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7DEF769" w14:textId="57B241AA" w:rsidR="00731B83" w:rsidRPr="00224244" w:rsidRDefault="00731B83" w:rsidP="00731B83">
      <w:pPr>
        <w:tabs>
          <w:tab w:val="right" w:pos="10065"/>
        </w:tabs>
      </w:pPr>
      <w:r w:rsidRPr="00224244">
        <w:rPr>
          <w:rFonts w:cs="Arial"/>
          <w:b/>
          <w:bCs/>
        </w:rPr>
        <w:t>3GPP TSG-RAN WG2 meeting #1</w:t>
      </w:r>
      <w:r w:rsidR="00BA7A23" w:rsidRPr="00224244">
        <w:rPr>
          <w:rFonts w:cs="Arial"/>
          <w:b/>
          <w:bCs/>
        </w:rPr>
        <w:t>1</w:t>
      </w:r>
      <w:r w:rsidR="00541AFB" w:rsidRPr="00224244">
        <w:rPr>
          <w:rFonts w:cs="Arial"/>
          <w:b/>
          <w:bCs/>
        </w:rPr>
        <w:t>1</w:t>
      </w:r>
      <w:r w:rsidRPr="00224244">
        <w:rPr>
          <w:rFonts w:cs="Arial"/>
          <w:b/>
          <w:bCs/>
        </w:rPr>
        <w:t>-e</w:t>
      </w:r>
      <w:r w:rsidRPr="00224244">
        <w:rPr>
          <w:rFonts w:cs="Arial"/>
          <w:b/>
          <w:bCs/>
        </w:rPr>
        <w:tab/>
      </w:r>
      <w:r w:rsidR="00541AFB" w:rsidRPr="00224244">
        <w:rPr>
          <w:b/>
          <w:bCs/>
        </w:rPr>
        <w:t>R2-20065</w:t>
      </w:r>
      <w:r w:rsidR="00B921A4">
        <w:rPr>
          <w:b/>
          <w:bCs/>
        </w:rPr>
        <w:t>01</w:t>
      </w:r>
    </w:p>
    <w:p w14:paraId="5FC6333C" w14:textId="77777777" w:rsidR="00731B83" w:rsidRPr="00224244" w:rsidRDefault="00731B83" w:rsidP="00731B83">
      <w:pPr>
        <w:rPr>
          <w:rFonts w:cs="Arial"/>
        </w:rPr>
      </w:pPr>
      <w:r w:rsidRPr="00224244">
        <w:rPr>
          <w:rFonts w:cs="Arial"/>
          <w:b/>
          <w:bCs/>
        </w:rPr>
        <w:t>Agenda Item:</w:t>
      </w:r>
      <w:r w:rsidRPr="00224244">
        <w:rPr>
          <w:rFonts w:cs="Arial"/>
        </w:rPr>
        <w:tab/>
        <w:t>2.2</w:t>
      </w:r>
    </w:p>
    <w:p w14:paraId="51A8788F" w14:textId="77777777" w:rsidR="00731B83" w:rsidRPr="00224244" w:rsidRDefault="00731B83" w:rsidP="00731B83">
      <w:pPr>
        <w:rPr>
          <w:rFonts w:cs="Arial"/>
        </w:rPr>
      </w:pPr>
      <w:r w:rsidRPr="00224244">
        <w:rPr>
          <w:rFonts w:cs="Arial"/>
          <w:b/>
          <w:bCs/>
        </w:rPr>
        <w:t xml:space="preserve">Source: </w:t>
      </w:r>
      <w:r w:rsidRPr="00224244">
        <w:rPr>
          <w:rFonts w:cs="Arial"/>
        </w:rPr>
        <w:tab/>
        <w:t>ETSI MCC</w:t>
      </w:r>
    </w:p>
    <w:p w14:paraId="4725F824" w14:textId="3A5E8FD3" w:rsidR="00731B83" w:rsidRPr="00224244" w:rsidRDefault="00731B83" w:rsidP="00731B83">
      <w:pPr>
        <w:rPr>
          <w:rFonts w:cs="Arial"/>
        </w:rPr>
      </w:pPr>
      <w:r w:rsidRPr="00224244">
        <w:rPr>
          <w:rFonts w:cs="Arial"/>
          <w:b/>
          <w:bCs/>
        </w:rPr>
        <w:t>Title:</w:t>
      </w:r>
      <w:r w:rsidRPr="00224244">
        <w:rPr>
          <w:rFonts w:cs="Arial"/>
        </w:rPr>
        <w:tab/>
      </w:r>
      <w:r w:rsidRPr="00224244">
        <w:rPr>
          <w:rFonts w:cs="Arial"/>
        </w:rPr>
        <w:tab/>
        <w:t>Report of 3GPP TSG RAN2#1</w:t>
      </w:r>
      <w:r w:rsidR="00541AFB" w:rsidRPr="00224244">
        <w:rPr>
          <w:rFonts w:cs="Arial"/>
        </w:rPr>
        <w:t>1</w:t>
      </w:r>
      <w:r w:rsidRPr="00224244">
        <w:rPr>
          <w:rFonts w:cs="Arial"/>
        </w:rPr>
        <w:t>0-e meeting, Online</w:t>
      </w:r>
    </w:p>
    <w:p w14:paraId="16AD5007" w14:textId="77777777" w:rsidR="00731B83" w:rsidRPr="00224244" w:rsidRDefault="00731B83" w:rsidP="00731B83">
      <w:pPr>
        <w:rPr>
          <w:rFonts w:cs="Arial"/>
        </w:rPr>
      </w:pPr>
    </w:p>
    <w:p w14:paraId="11E3D2F2" w14:textId="77777777" w:rsidR="00731B83" w:rsidRPr="00224244" w:rsidRDefault="00731B83" w:rsidP="00731B83">
      <w:pPr>
        <w:pStyle w:val="ZA"/>
        <w:framePr w:w="10227" w:h="725" w:hRule="exact" w:wrap="notBeside" w:hAnchor="page" w:x="802" w:y="5405"/>
        <w:pBdr>
          <w:top w:val="single" w:sz="12" w:space="1" w:color="auto"/>
          <w:bottom w:val="none" w:sz="0" w:space="0" w:color="auto"/>
        </w:pBdr>
      </w:pPr>
    </w:p>
    <w:p w14:paraId="6C203C71" w14:textId="6C39A6F5" w:rsidR="00731B83" w:rsidRPr="00224244" w:rsidRDefault="00731B83" w:rsidP="00731B83">
      <w:pPr>
        <w:pStyle w:val="ZT"/>
        <w:framePr w:wrap="notBeside" w:vAnchor="page" w:hAnchor="page" w:x="873" w:y="7205"/>
        <w:jc w:val="left"/>
      </w:pPr>
      <w:r w:rsidRPr="00224244">
        <w:t>Report of 3GPP TSG RAN WG2 meeting #1</w:t>
      </w:r>
      <w:r w:rsidR="00541AFB" w:rsidRPr="00224244">
        <w:t>1</w:t>
      </w:r>
      <w:r w:rsidRPr="00224244">
        <w:t>0-e</w:t>
      </w:r>
    </w:p>
    <w:p w14:paraId="2BBBB389" w14:textId="77777777" w:rsidR="00731B83" w:rsidRPr="00224244" w:rsidRDefault="00731B83" w:rsidP="00731B83">
      <w:pPr>
        <w:pStyle w:val="ZT"/>
        <w:framePr w:wrap="notBeside" w:vAnchor="page" w:hAnchor="page" w:x="873" w:y="7205"/>
        <w:jc w:val="left"/>
      </w:pPr>
      <w:r w:rsidRPr="00224244">
        <w:t>Online</w:t>
      </w:r>
    </w:p>
    <w:p w14:paraId="5AE36B9B" w14:textId="0D99F4EF" w:rsidR="00731B83" w:rsidRPr="00224244" w:rsidRDefault="000A721D" w:rsidP="00731B83">
      <w:pPr>
        <w:pStyle w:val="ZT"/>
        <w:framePr w:wrap="notBeside" w:vAnchor="page" w:hAnchor="page" w:x="873" w:y="7205"/>
        <w:jc w:val="left"/>
      </w:pPr>
      <w:r w:rsidRPr="00224244">
        <w:t>1</w:t>
      </w:r>
      <w:r w:rsidR="00731B83" w:rsidRPr="00224244">
        <w:t xml:space="preserve"> - </w:t>
      </w:r>
      <w:r w:rsidR="00541AFB" w:rsidRPr="00224244">
        <w:t>12</w:t>
      </w:r>
      <w:r w:rsidR="00731B83" w:rsidRPr="00224244">
        <w:t xml:space="preserve"> </w:t>
      </w:r>
      <w:r w:rsidR="00541AFB" w:rsidRPr="00224244">
        <w:t>June</w:t>
      </w:r>
      <w:r w:rsidR="00731B83" w:rsidRPr="00224244">
        <w:t>, 2020</w:t>
      </w:r>
    </w:p>
    <w:p w14:paraId="61A3F52B" w14:textId="77777777" w:rsidR="00731B83" w:rsidRPr="00224244" w:rsidRDefault="00731B83" w:rsidP="00731B83"/>
    <w:p w14:paraId="6A0166FC" w14:textId="77777777" w:rsidR="00731B83" w:rsidRPr="00224244" w:rsidRDefault="00731B83" w:rsidP="00731B83"/>
    <w:p w14:paraId="52D8AEC2" w14:textId="77777777" w:rsidR="00731B83" w:rsidRPr="00224244" w:rsidRDefault="00731B83" w:rsidP="00731B83"/>
    <w:p w14:paraId="5DB520D1" w14:textId="77777777" w:rsidR="00731B83" w:rsidRPr="00224244" w:rsidRDefault="00731B83" w:rsidP="00731B83">
      <w:pPr>
        <w:rPr>
          <w:rFonts w:cs="Arial"/>
        </w:rPr>
        <w:sectPr w:rsidR="00731B83" w:rsidRPr="00224244" w:rsidSect="0017529D">
          <w:footnotePr>
            <w:numRestart w:val="eachSect"/>
          </w:footnotePr>
          <w:pgSz w:w="11907" w:h="16840" w:code="9"/>
          <w:pgMar w:top="1418" w:right="851" w:bottom="1418" w:left="851" w:header="0" w:footer="0" w:gutter="0"/>
          <w:cols w:space="720"/>
        </w:sectPr>
      </w:pPr>
      <w:r w:rsidRPr="00224244">
        <w:rPr>
          <w:rFonts w:cs="Arial"/>
          <w:b/>
          <w:bCs/>
        </w:rPr>
        <w:t>Document for:</w:t>
      </w:r>
      <w:r w:rsidRPr="00224244">
        <w:rPr>
          <w:rFonts w:cs="Arial"/>
        </w:rPr>
        <w:t xml:space="preserve"> Approval</w:t>
      </w:r>
    </w:p>
    <w:p w14:paraId="08B8D1B0" w14:textId="77777777" w:rsidR="00731B83" w:rsidRPr="00224244" w:rsidRDefault="00731B83" w:rsidP="00731B83"/>
    <w:p w14:paraId="355105A9" w14:textId="77777777" w:rsidR="00731B83" w:rsidRPr="00224244" w:rsidRDefault="00731B83" w:rsidP="00731B83">
      <w:pPr>
        <w:pStyle w:val="FP"/>
        <w:framePr w:wrap="notBeside" w:hAnchor="margin" w:yAlign="center"/>
        <w:spacing w:after="240"/>
        <w:ind w:left="2835" w:right="2835"/>
        <w:jc w:val="center"/>
        <w:rPr>
          <w:b/>
          <w:i/>
        </w:rPr>
      </w:pPr>
      <w:r w:rsidRPr="00224244">
        <w:rPr>
          <w:b/>
          <w:i/>
        </w:rPr>
        <w:t>3GPP</w:t>
      </w:r>
    </w:p>
    <w:p w14:paraId="0052EB22" w14:textId="77777777" w:rsidR="00731B83" w:rsidRPr="00224244" w:rsidRDefault="00731B83" w:rsidP="00731B83">
      <w:pPr>
        <w:pStyle w:val="FP"/>
        <w:framePr w:wrap="notBeside" w:hAnchor="margin" w:yAlign="center"/>
        <w:pBdr>
          <w:bottom w:val="single" w:sz="6" w:space="1" w:color="auto"/>
        </w:pBdr>
        <w:ind w:left="2835" w:right="2835"/>
        <w:jc w:val="center"/>
      </w:pPr>
      <w:r w:rsidRPr="00224244">
        <w:t>Postal address</w:t>
      </w:r>
    </w:p>
    <w:p w14:paraId="08131673" w14:textId="77777777" w:rsidR="00731B83" w:rsidRPr="00224244" w:rsidRDefault="00731B83" w:rsidP="00731B83">
      <w:pPr>
        <w:pStyle w:val="FP"/>
        <w:framePr w:wrap="notBeside" w:hAnchor="margin" w:yAlign="center"/>
        <w:ind w:left="2835" w:right="2835"/>
        <w:jc w:val="center"/>
        <w:rPr>
          <w:sz w:val="18"/>
        </w:rPr>
      </w:pPr>
    </w:p>
    <w:p w14:paraId="5F50FBDD" w14:textId="77777777" w:rsidR="00731B83" w:rsidRPr="00224244" w:rsidRDefault="00731B83" w:rsidP="00731B83">
      <w:pPr>
        <w:pStyle w:val="FP"/>
        <w:framePr w:wrap="notBeside" w:hAnchor="margin" w:yAlign="center"/>
        <w:pBdr>
          <w:bottom w:val="single" w:sz="6" w:space="1" w:color="auto"/>
        </w:pBdr>
        <w:spacing w:before="240"/>
        <w:ind w:left="2835" w:right="2835"/>
        <w:jc w:val="center"/>
        <w:rPr>
          <w:lang w:val="fr-FR"/>
        </w:rPr>
      </w:pPr>
      <w:r w:rsidRPr="00224244">
        <w:rPr>
          <w:lang w:val="fr-FR"/>
        </w:rPr>
        <w:t>3GPP support office address</w:t>
      </w:r>
    </w:p>
    <w:p w14:paraId="40DB3D72" w14:textId="77777777" w:rsidR="00731B83" w:rsidRPr="00224244" w:rsidRDefault="00731B83" w:rsidP="00731B83">
      <w:pPr>
        <w:pStyle w:val="FP"/>
        <w:framePr w:wrap="notBeside" w:hAnchor="margin" w:yAlign="center"/>
        <w:ind w:left="2835" w:right="2835"/>
        <w:jc w:val="center"/>
        <w:rPr>
          <w:sz w:val="18"/>
          <w:lang w:val="fr-FR"/>
        </w:rPr>
      </w:pPr>
      <w:r w:rsidRPr="00224244">
        <w:rPr>
          <w:sz w:val="18"/>
          <w:lang w:val="fr-FR"/>
        </w:rPr>
        <w:t>650 Route des Lucioles - Sophia Antipolis</w:t>
      </w:r>
    </w:p>
    <w:p w14:paraId="35D105BF" w14:textId="77777777" w:rsidR="00731B83" w:rsidRPr="00224244" w:rsidRDefault="00731B83" w:rsidP="00731B83">
      <w:pPr>
        <w:pStyle w:val="FP"/>
        <w:framePr w:wrap="notBeside" w:hAnchor="margin" w:yAlign="center"/>
        <w:ind w:left="2835" w:right="2835"/>
        <w:jc w:val="center"/>
        <w:rPr>
          <w:sz w:val="18"/>
          <w:lang w:val="fr-FR"/>
        </w:rPr>
      </w:pPr>
      <w:r w:rsidRPr="00224244">
        <w:rPr>
          <w:sz w:val="18"/>
          <w:lang w:val="fr-FR"/>
        </w:rPr>
        <w:t>Valbonne - FRANCE</w:t>
      </w:r>
    </w:p>
    <w:p w14:paraId="2ED6473B" w14:textId="77777777" w:rsidR="00731B83" w:rsidRPr="00224244" w:rsidRDefault="00731B83" w:rsidP="00731B83">
      <w:pPr>
        <w:pStyle w:val="FP"/>
        <w:framePr w:wrap="notBeside" w:hAnchor="margin" w:yAlign="center"/>
        <w:spacing w:after="20"/>
        <w:ind w:left="2835" w:right="2835"/>
        <w:jc w:val="center"/>
        <w:rPr>
          <w:sz w:val="18"/>
          <w:lang w:val="en-US"/>
        </w:rPr>
      </w:pPr>
      <w:r w:rsidRPr="00224244">
        <w:rPr>
          <w:sz w:val="18"/>
          <w:lang w:val="en-US"/>
        </w:rPr>
        <w:t>Tel.: +33 4 92 94 42 00 Fax: +33 4 93 65 47 16</w:t>
      </w:r>
    </w:p>
    <w:p w14:paraId="6D7769EA" w14:textId="77777777" w:rsidR="00731B83" w:rsidRPr="00224244" w:rsidRDefault="00731B83" w:rsidP="00731B83">
      <w:pPr>
        <w:pStyle w:val="FP"/>
        <w:framePr w:wrap="notBeside" w:hAnchor="margin" w:yAlign="center"/>
        <w:pBdr>
          <w:bottom w:val="single" w:sz="6" w:space="1" w:color="auto"/>
        </w:pBdr>
        <w:spacing w:before="240"/>
        <w:ind w:left="2835" w:right="2835"/>
        <w:jc w:val="center"/>
        <w:rPr>
          <w:lang w:val="en-US"/>
        </w:rPr>
      </w:pPr>
      <w:r w:rsidRPr="00224244">
        <w:rPr>
          <w:lang w:val="en-US"/>
        </w:rPr>
        <w:t>Internet</w:t>
      </w:r>
    </w:p>
    <w:p w14:paraId="19271ACA" w14:textId="77777777" w:rsidR="00731B83" w:rsidRPr="00224244" w:rsidRDefault="00731B83" w:rsidP="00731B83">
      <w:pPr>
        <w:pStyle w:val="FP"/>
        <w:framePr w:wrap="notBeside" w:hAnchor="margin" w:yAlign="center"/>
        <w:ind w:left="2835" w:right="2835"/>
        <w:jc w:val="center"/>
        <w:rPr>
          <w:sz w:val="18"/>
          <w:lang w:val="en-US"/>
        </w:rPr>
      </w:pPr>
      <w:r w:rsidRPr="00224244">
        <w:rPr>
          <w:sz w:val="18"/>
          <w:lang w:val="en-US"/>
        </w:rPr>
        <w:t>http://www.3gpp.org</w:t>
      </w:r>
    </w:p>
    <w:p w14:paraId="0C3B76B3" w14:textId="77777777" w:rsidR="00731B83" w:rsidRPr="00224244" w:rsidRDefault="00731B83" w:rsidP="00731B83">
      <w:pPr>
        <w:rPr>
          <w:lang w:val="en-US"/>
        </w:rPr>
      </w:pPr>
    </w:p>
    <w:p w14:paraId="60457729" w14:textId="77777777" w:rsidR="00731B83" w:rsidRPr="00224244" w:rsidRDefault="00731B83" w:rsidP="00731B83">
      <w:pPr>
        <w:pStyle w:val="FP"/>
        <w:framePr w:wrap="notBeside" w:hAnchor="margin" w:yAlign="bottom"/>
        <w:pBdr>
          <w:bottom w:val="single" w:sz="6" w:space="1" w:color="auto"/>
        </w:pBdr>
        <w:spacing w:after="240"/>
        <w:jc w:val="center"/>
        <w:rPr>
          <w:b/>
          <w:i/>
          <w:noProof/>
          <w:lang w:val="en-US"/>
        </w:rPr>
      </w:pPr>
    </w:p>
    <w:p w14:paraId="63F93A55" w14:textId="77777777" w:rsidR="00731B83" w:rsidRPr="00224244" w:rsidRDefault="00731B83" w:rsidP="00731B83">
      <w:pPr>
        <w:pStyle w:val="FP"/>
        <w:framePr w:wrap="notBeside" w:hAnchor="margin" w:yAlign="bottom"/>
        <w:jc w:val="center"/>
        <w:rPr>
          <w:noProof/>
          <w:sz w:val="18"/>
        </w:rPr>
      </w:pPr>
      <w:r w:rsidRPr="00224244">
        <w:rPr>
          <w:noProof/>
          <w:sz w:val="18"/>
        </w:rPr>
        <w:t>© 2020, 3GPP Organizational Partners (ARIB, ATIS, CCSA, ETSI, TSDSI, TTA, TTC).</w:t>
      </w:r>
    </w:p>
    <w:p w14:paraId="6B3FB1EF" w14:textId="77777777" w:rsidR="00731B83" w:rsidRPr="00224244" w:rsidRDefault="00731B83" w:rsidP="00731B83">
      <w:pPr>
        <w:pStyle w:val="FP"/>
        <w:framePr w:wrap="notBeside" w:hAnchor="margin" w:yAlign="bottom"/>
        <w:jc w:val="center"/>
        <w:rPr>
          <w:noProof/>
          <w:sz w:val="18"/>
        </w:rPr>
      </w:pPr>
      <w:r w:rsidRPr="00224244">
        <w:rPr>
          <w:noProof/>
          <w:sz w:val="18"/>
        </w:rPr>
        <w:t>All rights reserved.</w:t>
      </w:r>
    </w:p>
    <w:p w14:paraId="0599FC9D" w14:textId="77777777" w:rsidR="00731B83" w:rsidRPr="00224244" w:rsidRDefault="00731B83" w:rsidP="00731B83"/>
    <w:p w14:paraId="7F7CBDF7" w14:textId="77777777" w:rsidR="00731B83" w:rsidRPr="00224244" w:rsidRDefault="00731B83" w:rsidP="00731B83">
      <w:pPr>
        <w:pStyle w:val="TT"/>
        <w:ind w:left="0" w:firstLine="0"/>
        <w:outlineLvl w:val="0"/>
        <w:rPr>
          <w:noProof/>
        </w:rPr>
      </w:pPr>
      <w:r w:rsidRPr="00224244">
        <w:br w:type="page"/>
      </w:r>
      <w:r w:rsidRPr="00224244">
        <w:lastRenderedPageBreak/>
        <w:t>Table of Contents</w:t>
      </w:r>
    </w:p>
    <w:p w14:paraId="1B97D2CF" w14:textId="785E17D5" w:rsidR="005B30AE" w:rsidRDefault="005B30AE">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Organisation of the meeting</w:t>
      </w:r>
      <w:r>
        <w:tab/>
      </w:r>
      <w:r>
        <w:fldChar w:fldCharType="begin" w:fldLock="1"/>
      </w:r>
      <w:r>
        <w:instrText xml:space="preserve"> PAGEREF _Toc48489683 \h </w:instrText>
      </w:r>
      <w:r>
        <w:fldChar w:fldCharType="separate"/>
      </w:r>
      <w:r>
        <w:t>13</w:t>
      </w:r>
      <w:r>
        <w:fldChar w:fldCharType="end"/>
      </w:r>
    </w:p>
    <w:p w14:paraId="2A7F0F57" w14:textId="422A2584" w:rsidR="005B30AE" w:rsidRDefault="005B30AE">
      <w:pPr>
        <w:pStyle w:val="TOC1"/>
        <w:rPr>
          <w:rFonts w:asciiTheme="minorHAnsi" w:eastAsiaTheme="minorEastAsia" w:hAnsiTheme="minorHAnsi" w:cstheme="minorBidi"/>
          <w:szCs w:val="22"/>
        </w:rPr>
      </w:pPr>
      <w:r>
        <w:t>Statistics/Executive Summary</w:t>
      </w:r>
      <w:r>
        <w:tab/>
      </w:r>
      <w:r>
        <w:fldChar w:fldCharType="begin" w:fldLock="1"/>
      </w:r>
      <w:r>
        <w:instrText xml:space="preserve"> PAGEREF _Toc48489684 \h </w:instrText>
      </w:r>
      <w:r>
        <w:fldChar w:fldCharType="separate"/>
      </w:r>
      <w:r>
        <w:t>13</w:t>
      </w:r>
      <w:r>
        <w:fldChar w:fldCharType="end"/>
      </w:r>
    </w:p>
    <w:p w14:paraId="2107F09B" w14:textId="30DE298C" w:rsidR="005B30AE" w:rsidRDefault="005B30AE">
      <w:pPr>
        <w:pStyle w:val="TOC1"/>
        <w:rPr>
          <w:rFonts w:asciiTheme="minorHAnsi" w:eastAsiaTheme="minorEastAsia" w:hAnsiTheme="minorHAnsi" w:cstheme="minorBidi"/>
          <w:szCs w:val="22"/>
        </w:rPr>
      </w:pPr>
      <w:bookmarkStart w:id="0" w:name="_GoBack"/>
      <w:bookmarkEnd w:id="0"/>
      <w:r>
        <w:t>1</w:t>
      </w:r>
      <w:r>
        <w:rPr>
          <w:rFonts w:asciiTheme="minorHAnsi" w:eastAsiaTheme="minorEastAsia" w:hAnsiTheme="minorHAnsi" w:cstheme="minorBidi"/>
          <w:szCs w:val="22"/>
        </w:rPr>
        <w:tab/>
      </w:r>
      <w:r>
        <w:t>Opening of the meeting</w:t>
      </w:r>
      <w:r>
        <w:tab/>
      </w:r>
      <w:r>
        <w:fldChar w:fldCharType="begin" w:fldLock="1"/>
      </w:r>
      <w:r>
        <w:instrText xml:space="preserve"> PAGEREF _Toc48489691 \h </w:instrText>
      </w:r>
      <w:r>
        <w:fldChar w:fldCharType="separate"/>
      </w:r>
      <w:r>
        <w:t>14</w:t>
      </w:r>
      <w:r>
        <w:fldChar w:fldCharType="end"/>
      </w:r>
    </w:p>
    <w:p w14:paraId="48A61F0F" w14:textId="07F0404A" w:rsidR="005B30AE" w:rsidRDefault="005B30AE">
      <w:pPr>
        <w:pStyle w:val="TOC2"/>
        <w:rPr>
          <w:rFonts w:asciiTheme="minorHAnsi" w:eastAsiaTheme="minorEastAsia" w:hAnsiTheme="minorHAnsi" w:cstheme="minorBidi"/>
          <w:sz w:val="22"/>
          <w:szCs w:val="22"/>
        </w:rPr>
      </w:pPr>
      <w:r>
        <w:t>1.1</w:t>
      </w:r>
      <w:r>
        <w:rPr>
          <w:rFonts w:asciiTheme="minorHAnsi" w:eastAsiaTheme="minorEastAsia" w:hAnsiTheme="minorHAnsi" w:cstheme="minorBidi"/>
          <w:sz w:val="22"/>
          <w:szCs w:val="22"/>
        </w:rPr>
        <w:tab/>
      </w:r>
      <w:r>
        <w:t>Call for IPR</w:t>
      </w:r>
      <w:r>
        <w:tab/>
      </w:r>
      <w:r>
        <w:fldChar w:fldCharType="begin" w:fldLock="1"/>
      </w:r>
      <w:r>
        <w:instrText xml:space="preserve"> PAGEREF _Toc48489692 \h </w:instrText>
      </w:r>
      <w:r>
        <w:fldChar w:fldCharType="separate"/>
      </w:r>
      <w:r>
        <w:t>14</w:t>
      </w:r>
      <w:r>
        <w:fldChar w:fldCharType="end"/>
      </w:r>
    </w:p>
    <w:p w14:paraId="2802577F" w14:textId="64803255" w:rsidR="005B30AE" w:rsidRDefault="005B30AE">
      <w:pPr>
        <w:pStyle w:val="TOC2"/>
        <w:rPr>
          <w:rFonts w:asciiTheme="minorHAnsi" w:eastAsiaTheme="minorEastAsia" w:hAnsiTheme="minorHAnsi" w:cstheme="minorBidi"/>
          <w:sz w:val="22"/>
          <w:szCs w:val="22"/>
        </w:rPr>
      </w:pPr>
      <w:r>
        <w:t>1.2</w:t>
      </w:r>
      <w:r>
        <w:rPr>
          <w:rFonts w:asciiTheme="minorHAnsi" w:eastAsiaTheme="minorEastAsia" w:hAnsiTheme="minorHAnsi" w:cstheme="minorBidi"/>
          <w:sz w:val="22"/>
          <w:szCs w:val="22"/>
        </w:rPr>
        <w:tab/>
      </w:r>
      <w:r>
        <w:t>Network usage conditions</w:t>
      </w:r>
      <w:r>
        <w:tab/>
      </w:r>
      <w:r>
        <w:fldChar w:fldCharType="begin" w:fldLock="1"/>
      </w:r>
      <w:r>
        <w:instrText xml:space="preserve"> PAGEREF _Toc48489693 \h </w:instrText>
      </w:r>
      <w:r>
        <w:fldChar w:fldCharType="separate"/>
      </w:r>
      <w:r>
        <w:t>15</w:t>
      </w:r>
      <w:r>
        <w:fldChar w:fldCharType="end"/>
      </w:r>
    </w:p>
    <w:p w14:paraId="7CE35CD4" w14:textId="47E1C466" w:rsidR="005B30AE" w:rsidRDefault="005B30AE">
      <w:pPr>
        <w:pStyle w:val="TOC2"/>
        <w:rPr>
          <w:rFonts w:asciiTheme="minorHAnsi" w:eastAsiaTheme="minorEastAsia" w:hAnsiTheme="minorHAnsi" w:cstheme="minorBidi"/>
          <w:sz w:val="22"/>
          <w:szCs w:val="22"/>
        </w:rPr>
      </w:pPr>
      <w:r>
        <w:t>1.3</w:t>
      </w:r>
      <w:r>
        <w:rPr>
          <w:rFonts w:asciiTheme="minorHAnsi" w:eastAsiaTheme="minorEastAsia" w:hAnsiTheme="minorHAnsi" w:cstheme="minorBidi"/>
          <w:sz w:val="22"/>
          <w:szCs w:val="22"/>
        </w:rPr>
        <w:tab/>
      </w:r>
      <w:r>
        <w:t>Other</w:t>
      </w:r>
      <w:r>
        <w:tab/>
      </w:r>
      <w:r>
        <w:fldChar w:fldCharType="begin" w:fldLock="1"/>
      </w:r>
      <w:r>
        <w:instrText xml:space="preserve"> PAGEREF _Toc48489694 \h </w:instrText>
      </w:r>
      <w:r>
        <w:fldChar w:fldCharType="separate"/>
      </w:r>
      <w:r>
        <w:t>15</w:t>
      </w:r>
      <w:r>
        <w:fldChar w:fldCharType="end"/>
      </w:r>
    </w:p>
    <w:p w14:paraId="396D2BF9" w14:textId="63FC75DF" w:rsidR="005B30AE" w:rsidRDefault="005B30AE">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General</w:t>
      </w:r>
      <w:r>
        <w:tab/>
      </w:r>
      <w:r>
        <w:fldChar w:fldCharType="begin" w:fldLock="1"/>
      </w:r>
      <w:r>
        <w:instrText xml:space="preserve"> PAGEREF _Toc48489695 \h </w:instrText>
      </w:r>
      <w:r>
        <w:fldChar w:fldCharType="separate"/>
      </w:r>
      <w:r>
        <w:t>15</w:t>
      </w:r>
      <w:r>
        <w:fldChar w:fldCharType="end"/>
      </w:r>
    </w:p>
    <w:p w14:paraId="2C3CCC25" w14:textId="7186AAD1" w:rsidR="005B30AE" w:rsidRDefault="005B30AE">
      <w:pPr>
        <w:pStyle w:val="TOC2"/>
        <w:rPr>
          <w:rFonts w:asciiTheme="minorHAnsi" w:eastAsiaTheme="minorEastAsia" w:hAnsiTheme="minorHAnsi" w:cstheme="minorBidi"/>
          <w:sz w:val="22"/>
          <w:szCs w:val="22"/>
        </w:rPr>
      </w:pPr>
      <w:r>
        <w:t>2.1</w:t>
      </w:r>
      <w:r>
        <w:rPr>
          <w:rFonts w:asciiTheme="minorHAnsi" w:eastAsiaTheme="minorEastAsia" w:hAnsiTheme="minorHAnsi" w:cstheme="minorBidi"/>
          <w:sz w:val="22"/>
          <w:szCs w:val="22"/>
        </w:rPr>
        <w:tab/>
      </w:r>
      <w:r>
        <w:t>Approval of the agenda</w:t>
      </w:r>
      <w:r>
        <w:tab/>
      </w:r>
      <w:r>
        <w:fldChar w:fldCharType="begin" w:fldLock="1"/>
      </w:r>
      <w:r>
        <w:instrText xml:space="preserve"> PAGEREF _Toc48489696 \h </w:instrText>
      </w:r>
      <w:r>
        <w:fldChar w:fldCharType="separate"/>
      </w:r>
      <w:r>
        <w:t>15</w:t>
      </w:r>
      <w:r>
        <w:fldChar w:fldCharType="end"/>
      </w:r>
    </w:p>
    <w:p w14:paraId="3370755E" w14:textId="64777D61" w:rsidR="005B30AE" w:rsidRDefault="005B30AE">
      <w:pPr>
        <w:pStyle w:val="TOC2"/>
        <w:rPr>
          <w:rFonts w:asciiTheme="minorHAnsi" w:eastAsiaTheme="minorEastAsia" w:hAnsiTheme="minorHAnsi" w:cstheme="minorBidi"/>
          <w:sz w:val="22"/>
          <w:szCs w:val="22"/>
        </w:rPr>
      </w:pPr>
      <w:r>
        <w:t>2.2</w:t>
      </w:r>
      <w:r>
        <w:rPr>
          <w:rFonts w:asciiTheme="minorHAnsi" w:eastAsiaTheme="minorEastAsia" w:hAnsiTheme="minorHAnsi" w:cstheme="minorBidi"/>
          <w:sz w:val="22"/>
          <w:szCs w:val="22"/>
        </w:rPr>
        <w:tab/>
      </w:r>
      <w:r>
        <w:t>Approval of the report of the previous meeting</w:t>
      </w:r>
      <w:r>
        <w:tab/>
      </w:r>
      <w:r>
        <w:fldChar w:fldCharType="begin" w:fldLock="1"/>
      </w:r>
      <w:r>
        <w:instrText xml:space="preserve"> PAGEREF _Toc48489697 \h </w:instrText>
      </w:r>
      <w:r>
        <w:fldChar w:fldCharType="separate"/>
      </w:r>
      <w:r>
        <w:t>15</w:t>
      </w:r>
      <w:r>
        <w:fldChar w:fldCharType="end"/>
      </w:r>
    </w:p>
    <w:p w14:paraId="7C536D63" w14:textId="7F4B70A3" w:rsidR="005B30AE" w:rsidRDefault="005B30AE">
      <w:pPr>
        <w:pStyle w:val="TOC2"/>
        <w:rPr>
          <w:rFonts w:asciiTheme="minorHAnsi" w:eastAsiaTheme="minorEastAsia" w:hAnsiTheme="minorHAnsi" w:cstheme="minorBidi"/>
          <w:sz w:val="22"/>
          <w:szCs w:val="22"/>
        </w:rPr>
      </w:pPr>
      <w:r>
        <w:t>2.3</w:t>
      </w:r>
      <w:r>
        <w:rPr>
          <w:rFonts w:asciiTheme="minorHAnsi" w:eastAsiaTheme="minorEastAsia" w:hAnsiTheme="minorHAnsi" w:cstheme="minorBidi"/>
          <w:sz w:val="22"/>
          <w:szCs w:val="22"/>
        </w:rPr>
        <w:tab/>
      </w:r>
      <w:r>
        <w:t>Reporting from other meetings</w:t>
      </w:r>
      <w:r>
        <w:tab/>
      </w:r>
      <w:r>
        <w:fldChar w:fldCharType="begin" w:fldLock="1"/>
      </w:r>
      <w:r>
        <w:instrText xml:space="preserve"> PAGEREF _Toc48489698 \h </w:instrText>
      </w:r>
      <w:r>
        <w:fldChar w:fldCharType="separate"/>
      </w:r>
      <w:r>
        <w:t>15</w:t>
      </w:r>
      <w:r>
        <w:fldChar w:fldCharType="end"/>
      </w:r>
    </w:p>
    <w:p w14:paraId="279871CB" w14:textId="02ADFC28" w:rsidR="005B30AE" w:rsidRDefault="005B30AE">
      <w:pPr>
        <w:pStyle w:val="TOC2"/>
        <w:rPr>
          <w:rFonts w:asciiTheme="minorHAnsi" w:eastAsiaTheme="minorEastAsia" w:hAnsiTheme="minorHAnsi" w:cstheme="minorBidi"/>
          <w:sz w:val="22"/>
          <w:szCs w:val="22"/>
        </w:rPr>
      </w:pPr>
      <w:r>
        <w:t>2.4</w:t>
      </w:r>
      <w:r>
        <w:rPr>
          <w:rFonts w:asciiTheme="minorHAnsi" w:eastAsiaTheme="minorEastAsia" w:hAnsiTheme="minorHAnsi" w:cstheme="minorBidi"/>
          <w:sz w:val="22"/>
          <w:szCs w:val="22"/>
        </w:rPr>
        <w:tab/>
      </w:r>
      <w:r>
        <w:t>Others</w:t>
      </w:r>
      <w:r>
        <w:tab/>
      </w:r>
      <w:r>
        <w:fldChar w:fldCharType="begin" w:fldLock="1"/>
      </w:r>
      <w:r>
        <w:instrText xml:space="preserve"> PAGEREF _Toc48489699 \h </w:instrText>
      </w:r>
      <w:r>
        <w:fldChar w:fldCharType="separate"/>
      </w:r>
      <w:r>
        <w:t>15</w:t>
      </w:r>
      <w:r>
        <w:fldChar w:fldCharType="end"/>
      </w:r>
    </w:p>
    <w:p w14:paraId="1E5231EB" w14:textId="007164BB" w:rsidR="005B30AE" w:rsidRDefault="005B30AE">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Incoming liaisons</w:t>
      </w:r>
      <w:r>
        <w:tab/>
      </w:r>
      <w:r>
        <w:fldChar w:fldCharType="begin" w:fldLock="1"/>
      </w:r>
      <w:r>
        <w:instrText xml:space="preserve"> PAGEREF _Toc48489700 \h </w:instrText>
      </w:r>
      <w:r>
        <w:fldChar w:fldCharType="separate"/>
      </w:r>
      <w:r>
        <w:t>17</w:t>
      </w:r>
      <w:r>
        <w:fldChar w:fldCharType="end"/>
      </w:r>
    </w:p>
    <w:p w14:paraId="4E029EAA" w14:textId="4D9AF6B6" w:rsidR="005B30AE" w:rsidRDefault="005B30AE">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EUTRA corrections Rel-15 and earlier</w:t>
      </w:r>
      <w:r>
        <w:tab/>
      </w:r>
      <w:r>
        <w:fldChar w:fldCharType="begin" w:fldLock="1"/>
      </w:r>
      <w:r>
        <w:instrText xml:space="preserve"> PAGEREF _Toc48489705 \h </w:instrText>
      </w:r>
      <w:r>
        <w:fldChar w:fldCharType="separate"/>
      </w:r>
      <w:r>
        <w:t>18</w:t>
      </w:r>
      <w:r>
        <w:fldChar w:fldCharType="end"/>
      </w:r>
    </w:p>
    <w:p w14:paraId="558DB58D" w14:textId="05B68E92" w:rsidR="005B30AE" w:rsidRDefault="005B30AE">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NB-IoT corrections Rel-15 and earlier</w:t>
      </w:r>
      <w:r>
        <w:tab/>
      </w:r>
      <w:r>
        <w:fldChar w:fldCharType="begin" w:fldLock="1"/>
      </w:r>
      <w:r>
        <w:instrText xml:space="preserve"> PAGEREF _Toc48489706 \h </w:instrText>
      </w:r>
      <w:r>
        <w:fldChar w:fldCharType="separate"/>
      </w:r>
      <w:r>
        <w:t>18</w:t>
      </w:r>
      <w:r>
        <w:fldChar w:fldCharType="end"/>
      </w:r>
    </w:p>
    <w:p w14:paraId="387ABB3D" w14:textId="70DF6E1C" w:rsidR="005B30AE" w:rsidRDefault="005B30AE">
      <w:pPr>
        <w:pStyle w:val="TOC3"/>
        <w:rPr>
          <w:rFonts w:asciiTheme="minorHAnsi" w:eastAsiaTheme="minorEastAsia" w:hAnsiTheme="minorHAnsi" w:cstheme="minorBidi"/>
          <w:sz w:val="22"/>
          <w:szCs w:val="22"/>
        </w:rPr>
      </w:pPr>
      <w:r>
        <w:t>4.1.0</w:t>
      </w:r>
      <w:r>
        <w:rPr>
          <w:rFonts w:asciiTheme="minorHAnsi" w:eastAsiaTheme="minorEastAsia" w:hAnsiTheme="minorHAnsi" w:cstheme="minorBidi"/>
          <w:sz w:val="22"/>
          <w:szCs w:val="22"/>
        </w:rPr>
        <w:tab/>
      </w:r>
      <w:r>
        <w:t>In-principle agreed CRs</w:t>
      </w:r>
      <w:r>
        <w:tab/>
      </w:r>
      <w:r>
        <w:fldChar w:fldCharType="begin" w:fldLock="1"/>
      </w:r>
      <w:r>
        <w:instrText xml:space="preserve"> PAGEREF _Toc48489707 \h </w:instrText>
      </w:r>
      <w:r>
        <w:fldChar w:fldCharType="separate"/>
      </w:r>
      <w:r>
        <w:t>18</w:t>
      </w:r>
      <w:r>
        <w:fldChar w:fldCharType="end"/>
      </w:r>
    </w:p>
    <w:p w14:paraId="576DE4E8" w14:textId="6B4D34EA" w:rsidR="005B30AE" w:rsidRDefault="005B30AE">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Other</w:t>
      </w:r>
      <w:r>
        <w:tab/>
      </w:r>
      <w:r>
        <w:fldChar w:fldCharType="begin" w:fldLock="1"/>
      </w:r>
      <w:r>
        <w:instrText xml:space="preserve"> PAGEREF _Toc48489708 \h </w:instrText>
      </w:r>
      <w:r>
        <w:fldChar w:fldCharType="separate"/>
      </w:r>
      <w:r>
        <w:t>19</w:t>
      </w:r>
      <w:r>
        <w:fldChar w:fldCharType="end"/>
      </w:r>
    </w:p>
    <w:p w14:paraId="2DF378A4" w14:textId="662415B9" w:rsidR="005B30AE" w:rsidRDefault="005B30AE">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eMTC corrections Rel-15 and earlier</w:t>
      </w:r>
      <w:r>
        <w:tab/>
      </w:r>
      <w:r>
        <w:fldChar w:fldCharType="begin" w:fldLock="1"/>
      </w:r>
      <w:r>
        <w:instrText xml:space="preserve"> PAGEREF _Toc48489709 \h </w:instrText>
      </w:r>
      <w:r>
        <w:fldChar w:fldCharType="separate"/>
      </w:r>
      <w:r>
        <w:t>21</w:t>
      </w:r>
      <w:r>
        <w:fldChar w:fldCharType="end"/>
      </w:r>
    </w:p>
    <w:p w14:paraId="7067F5AE" w14:textId="1D03DB3D" w:rsidR="005B30AE" w:rsidRDefault="005B30AE">
      <w:pPr>
        <w:pStyle w:val="TOC3"/>
        <w:rPr>
          <w:rFonts w:asciiTheme="minorHAnsi" w:eastAsiaTheme="minorEastAsia" w:hAnsiTheme="minorHAnsi" w:cstheme="minorBidi"/>
          <w:sz w:val="22"/>
          <w:szCs w:val="22"/>
        </w:rPr>
      </w:pPr>
      <w:r>
        <w:t>4.2.0</w:t>
      </w:r>
      <w:r>
        <w:rPr>
          <w:rFonts w:asciiTheme="minorHAnsi" w:eastAsiaTheme="minorEastAsia" w:hAnsiTheme="minorHAnsi" w:cstheme="minorBidi"/>
          <w:sz w:val="22"/>
          <w:szCs w:val="22"/>
        </w:rPr>
        <w:tab/>
      </w:r>
      <w:r>
        <w:t>In-principle agreed CRs</w:t>
      </w:r>
      <w:r>
        <w:tab/>
      </w:r>
      <w:r>
        <w:fldChar w:fldCharType="begin" w:fldLock="1"/>
      </w:r>
      <w:r>
        <w:instrText xml:space="preserve"> PAGEREF _Toc48489710 \h </w:instrText>
      </w:r>
      <w:r>
        <w:fldChar w:fldCharType="separate"/>
      </w:r>
      <w:r>
        <w:t>22</w:t>
      </w:r>
      <w:r>
        <w:fldChar w:fldCharType="end"/>
      </w:r>
    </w:p>
    <w:p w14:paraId="5F4906B3" w14:textId="591CAF62" w:rsidR="005B30AE" w:rsidRDefault="005B30AE">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Other</w:t>
      </w:r>
      <w:r>
        <w:tab/>
      </w:r>
      <w:r>
        <w:fldChar w:fldCharType="begin" w:fldLock="1"/>
      </w:r>
      <w:r>
        <w:instrText xml:space="preserve"> PAGEREF _Toc48489711 \h </w:instrText>
      </w:r>
      <w:r>
        <w:fldChar w:fldCharType="separate"/>
      </w:r>
      <w:r>
        <w:t>22</w:t>
      </w:r>
      <w:r>
        <w:fldChar w:fldCharType="end"/>
      </w:r>
    </w:p>
    <w:p w14:paraId="0F92EFD9" w14:textId="37730538" w:rsidR="005B30AE" w:rsidRDefault="005B30AE">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V2X and Sidelink corrections Rel-15 and earlier</w:t>
      </w:r>
      <w:r>
        <w:tab/>
      </w:r>
      <w:r>
        <w:fldChar w:fldCharType="begin" w:fldLock="1"/>
      </w:r>
      <w:r>
        <w:instrText xml:space="preserve"> PAGEREF _Toc48489712 \h </w:instrText>
      </w:r>
      <w:r>
        <w:fldChar w:fldCharType="separate"/>
      </w:r>
      <w:r>
        <w:t>24</w:t>
      </w:r>
      <w:r>
        <w:fldChar w:fldCharType="end"/>
      </w:r>
    </w:p>
    <w:p w14:paraId="1308241D" w14:textId="623947C4" w:rsidR="005B30AE" w:rsidRDefault="005B30AE">
      <w:pPr>
        <w:pStyle w:val="TOC3"/>
        <w:rPr>
          <w:rFonts w:asciiTheme="minorHAnsi" w:eastAsiaTheme="minorEastAsia" w:hAnsiTheme="minorHAnsi" w:cstheme="minorBidi"/>
          <w:sz w:val="22"/>
          <w:szCs w:val="22"/>
        </w:rPr>
      </w:pPr>
      <w:r>
        <w:t>4.3.0</w:t>
      </w:r>
      <w:r>
        <w:rPr>
          <w:rFonts w:asciiTheme="minorHAnsi" w:eastAsiaTheme="minorEastAsia" w:hAnsiTheme="minorHAnsi" w:cstheme="minorBidi"/>
          <w:sz w:val="22"/>
          <w:szCs w:val="22"/>
        </w:rPr>
        <w:tab/>
      </w:r>
      <w:r>
        <w:t>In-principle agreed CRs</w:t>
      </w:r>
      <w:r>
        <w:tab/>
      </w:r>
      <w:r>
        <w:fldChar w:fldCharType="begin" w:fldLock="1"/>
      </w:r>
      <w:r>
        <w:instrText xml:space="preserve"> PAGEREF _Toc48489713 \h </w:instrText>
      </w:r>
      <w:r>
        <w:fldChar w:fldCharType="separate"/>
      </w:r>
      <w:r>
        <w:t>24</w:t>
      </w:r>
      <w:r>
        <w:fldChar w:fldCharType="end"/>
      </w:r>
    </w:p>
    <w:p w14:paraId="3A5E1C91" w14:textId="4DAB9F78" w:rsidR="005B30AE" w:rsidRDefault="005B30AE">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Other</w:t>
      </w:r>
      <w:r>
        <w:tab/>
      </w:r>
      <w:r>
        <w:fldChar w:fldCharType="begin" w:fldLock="1"/>
      </w:r>
      <w:r>
        <w:instrText xml:space="preserve"> PAGEREF _Toc48489714 \h </w:instrText>
      </w:r>
      <w:r>
        <w:fldChar w:fldCharType="separate"/>
      </w:r>
      <w:r>
        <w:t>24</w:t>
      </w:r>
      <w:r>
        <w:fldChar w:fldCharType="end"/>
      </w:r>
    </w:p>
    <w:p w14:paraId="477AAAB6" w14:textId="2A712CBE" w:rsidR="005B30AE" w:rsidRDefault="005B30AE">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Positioning corrections Rel-15 and earlier</w:t>
      </w:r>
      <w:r>
        <w:tab/>
      </w:r>
      <w:r>
        <w:fldChar w:fldCharType="begin" w:fldLock="1"/>
      </w:r>
      <w:r>
        <w:instrText xml:space="preserve"> PAGEREF _Toc48489715 \h </w:instrText>
      </w:r>
      <w:r>
        <w:fldChar w:fldCharType="separate"/>
      </w:r>
      <w:r>
        <w:t>24</w:t>
      </w:r>
      <w:r>
        <w:fldChar w:fldCharType="end"/>
      </w:r>
    </w:p>
    <w:p w14:paraId="47F3DF42" w14:textId="2F5340ED" w:rsidR="005B30AE" w:rsidRDefault="005B30AE">
      <w:pPr>
        <w:pStyle w:val="TOC3"/>
        <w:rPr>
          <w:rFonts w:asciiTheme="minorHAnsi" w:eastAsiaTheme="minorEastAsia" w:hAnsiTheme="minorHAnsi" w:cstheme="minorBidi"/>
          <w:sz w:val="22"/>
          <w:szCs w:val="22"/>
        </w:rPr>
      </w:pPr>
      <w:r>
        <w:t>4.4.0</w:t>
      </w:r>
      <w:r>
        <w:rPr>
          <w:rFonts w:asciiTheme="minorHAnsi" w:eastAsiaTheme="minorEastAsia" w:hAnsiTheme="minorHAnsi" w:cstheme="minorBidi"/>
          <w:sz w:val="22"/>
          <w:szCs w:val="22"/>
        </w:rPr>
        <w:tab/>
      </w:r>
      <w:r>
        <w:t>In-principle agreed CRs</w:t>
      </w:r>
      <w:r>
        <w:tab/>
      </w:r>
      <w:r>
        <w:fldChar w:fldCharType="begin" w:fldLock="1"/>
      </w:r>
      <w:r>
        <w:instrText xml:space="preserve"> PAGEREF _Toc48489716 \h </w:instrText>
      </w:r>
      <w:r>
        <w:fldChar w:fldCharType="separate"/>
      </w:r>
      <w:r>
        <w:t>24</w:t>
      </w:r>
      <w:r>
        <w:fldChar w:fldCharType="end"/>
      </w:r>
    </w:p>
    <w:p w14:paraId="71C8CA54" w14:textId="2286DEFD" w:rsidR="005B30AE" w:rsidRDefault="005B30AE">
      <w:pPr>
        <w:pStyle w:val="TOC3"/>
        <w:rPr>
          <w:rFonts w:asciiTheme="minorHAnsi" w:eastAsiaTheme="minorEastAsia" w:hAnsiTheme="minorHAnsi" w:cstheme="minorBidi"/>
          <w:sz w:val="22"/>
          <w:szCs w:val="22"/>
        </w:rPr>
      </w:pPr>
      <w:r>
        <w:t>4.4.1</w:t>
      </w:r>
      <w:r>
        <w:rPr>
          <w:rFonts w:asciiTheme="minorHAnsi" w:eastAsiaTheme="minorEastAsia" w:hAnsiTheme="minorHAnsi" w:cstheme="minorBidi"/>
          <w:sz w:val="22"/>
          <w:szCs w:val="22"/>
        </w:rPr>
        <w:tab/>
      </w:r>
      <w:r>
        <w:t>Other</w:t>
      </w:r>
      <w:r>
        <w:tab/>
      </w:r>
      <w:r>
        <w:fldChar w:fldCharType="begin" w:fldLock="1"/>
      </w:r>
      <w:r>
        <w:instrText xml:space="preserve"> PAGEREF _Toc48489717 \h </w:instrText>
      </w:r>
      <w:r>
        <w:fldChar w:fldCharType="separate"/>
      </w:r>
      <w:r>
        <w:t>24</w:t>
      </w:r>
      <w:r>
        <w:fldChar w:fldCharType="end"/>
      </w:r>
    </w:p>
    <w:p w14:paraId="3F06F32C" w14:textId="25C73300" w:rsidR="005B30AE" w:rsidRDefault="005B30AE">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Other LTE corrections Rel-15 and earlier</w:t>
      </w:r>
      <w:r>
        <w:tab/>
      </w:r>
      <w:r>
        <w:fldChar w:fldCharType="begin" w:fldLock="1"/>
      </w:r>
      <w:r>
        <w:instrText xml:space="preserve"> PAGEREF _Toc48489718 \h </w:instrText>
      </w:r>
      <w:r>
        <w:fldChar w:fldCharType="separate"/>
      </w:r>
      <w:r>
        <w:t>24</w:t>
      </w:r>
      <w:r>
        <w:fldChar w:fldCharType="end"/>
      </w:r>
    </w:p>
    <w:p w14:paraId="08ABC62A" w14:textId="71D0AB91" w:rsidR="005B30AE" w:rsidRDefault="005B30AE">
      <w:pPr>
        <w:pStyle w:val="TOC3"/>
        <w:rPr>
          <w:rFonts w:asciiTheme="minorHAnsi" w:eastAsiaTheme="minorEastAsia" w:hAnsiTheme="minorHAnsi" w:cstheme="minorBidi"/>
          <w:sz w:val="22"/>
          <w:szCs w:val="22"/>
        </w:rPr>
      </w:pPr>
      <w:r>
        <w:t>4.5.0</w:t>
      </w:r>
      <w:r>
        <w:rPr>
          <w:rFonts w:asciiTheme="minorHAnsi" w:eastAsiaTheme="minorEastAsia" w:hAnsiTheme="minorHAnsi" w:cstheme="minorBidi"/>
          <w:sz w:val="22"/>
          <w:szCs w:val="22"/>
        </w:rPr>
        <w:tab/>
      </w:r>
      <w:r>
        <w:t>In-principle agreed CRs</w:t>
      </w:r>
      <w:r>
        <w:tab/>
      </w:r>
      <w:r>
        <w:fldChar w:fldCharType="begin" w:fldLock="1"/>
      </w:r>
      <w:r>
        <w:instrText xml:space="preserve"> PAGEREF _Toc48489719 \h </w:instrText>
      </w:r>
      <w:r>
        <w:fldChar w:fldCharType="separate"/>
      </w:r>
      <w:r>
        <w:t>24</w:t>
      </w:r>
      <w:r>
        <w:fldChar w:fldCharType="end"/>
      </w:r>
    </w:p>
    <w:p w14:paraId="40DDF14E" w14:textId="0FC00CD5" w:rsidR="005B30AE" w:rsidRDefault="005B30AE">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t>Other</w:t>
      </w:r>
      <w:r>
        <w:tab/>
      </w:r>
      <w:r>
        <w:fldChar w:fldCharType="begin" w:fldLock="1"/>
      </w:r>
      <w:r>
        <w:instrText xml:space="preserve"> PAGEREF _Toc48489720 \h </w:instrText>
      </w:r>
      <w:r>
        <w:fldChar w:fldCharType="separate"/>
      </w:r>
      <w:r>
        <w:t>24</w:t>
      </w:r>
      <w:r>
        <w:fldChar w:fldCharType="end"/>
      </w:r>
    </w:p>
    <w:p w14:paraId="4D7B78FB" w14:textId="6E86F547" w:rsidR="005B30AE" w:rsidRDefault="005B30AE">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WI: New Radio (NR) Access Technology</w:t>
      </w:r>
      <w:r>
        <w:tab/>
      </w:r>
      <w:r>
        <w:fldChar w:fldCharType="begin" w:fldLock="1"/>
      </w:r>
      <w:r>
        <w:instrText xml:space="preserve"> PAGEREF _Toc48489734 \h </w:instrText>
      </w:r>
      <w:r>
        <w:fldChar w:fldCharType="separate"/>
      </w:r>
      <w:r>
        <w:t>32</w:t>
      </w:r>
      <w:r>
        <w:fldChar w:fldCharType="end"/>
      </w:r>
    </w:p>
    <w:p w14:paraId="14DD1F23" w14:textId="5922E1EA" w:rsidR="005B30AE" w:rsidRDefault="005B30AE">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Organisational</w:t>
      </w:r>
      <w:r>
        <w:tab/>
      </w:r>
      <w:r>
        <w:fldChar w:fldCharType="begin" w:fldLock="1"/>
      </w:r>
      <w:r>
        <w:instrText xml:space="preserve"> PAGEREF _Toc48489735 \h </w:instrText>
      </w:r>
      <w:r>
        <w:fldChar w:fldCharType="separate"/>
      </w:r>
      <w:r>
        <w:t>32</w:t>
      </w:r>
      <w:r>
        <w:fldChar w:fldCharType="end"/>
      </w:r>
    </w:p>
    <w:p w14:paraId="5C19B513" w14:textId="5A9945DF" w:rsidR="005B30AE" w:rsidRDefault="005B30AE">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Stage 2</w:t>
      </w:r>
      <w:r>
        <w:tab/>
      </w:r>
      <w:r>
        <w:fldChar w:fldCharType="begin" w:fldLock="1"/>
      </w:r>
      <w:r>
        <w:instrText xml:space="preserve"> PAGEREF _Toc48489737 \h </w:instrText>
      </w:r>
      <w:r>
        <w:fldChar w:fldCharType="separate"/>
      </w:r>
      <w:r>
        <w:t>33</w:t>
      </w:r>
      <w:r>
        <w:fldChar w:fldCharType="end"/>
      </w:r>
    </w:p>
    <w:p w14:paraId="61449250" w14:textId="5C289750" w:rsidR="005B30AE" w:rsidRDefault="005B30AE">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Stage 2 corrections for TS 38.300</w:t>
      </w:r>
      <w:r>
        <w:tab/>
      </w:r>
      <w:r>
        <w:fldChar w:fldCharType="begin" w:fldLock="1"/>
      </w:r>
      <w:r>
        <w:instrText xml:space="preserve"> PAGEREF _Toc48489738 \h </w:instrText>
      </w:r>
      <w:r>
        <w:fldChar w:fldCharType="separate"/>
      </w:r>
      <w:r>
        <w:t>33</w:t>
      </w:r>
      <w:r>
        <w:fldChar w:fldCharType="end"/>
      </w:r>
    </w:p>
    <w:p w14:paraId="1EADF3F0" w14:textId="0677A7EB" w:rsidR="005B30AE" w:rsidRDefault="005B30AE">
      <w:pPr>
        <w:pStyle w:val="TOC4"/>
        <w:rPr>
          <w:rFonts w:asciiTheme="minorHAnsi" w:eastAsiaTheme="minorEastAsia" w:hAnsiTheme="minorHAnsi" w:cstheme="minorBidi"/>
          <w:sz w:val="22"/>
          <w:szCs w:val="22"/>
        </w:rPr>
      </w:pPr>
      <w:r>
        <w:t>5.2.1.0</w:t>
      </w:r>
      <w:r>
        <w:rPr>
          <w:rFonts w:asciiTheme="minorHAnsi" w:eastAsiaTheme="minorEastAsia" w:hAnsiTheme="minorHAnsi" w:cstheme="minorBidi"/>
          <w:sz w:val="22"/>
          <w:szCs w:val="22"/>
        </w:rPr>
        <w:tab/>
      </w:r>
      <w:r>
        <w:t>In-principle agreed CRs</w:t>
      </w:r>
      <w:r>
        <w:tab/>
      </w:r>
      <w:r>
        <w:fldChar w:fldCharType="begin" w:fldLock="1"/>
      </w:r>
      <w:r>
        <w:instrText xml:space="preserve"> PAGEREF _Toc48489739 \h </w:instrText>
      </w:r>
      <w:r>
        <w:fldChar w:fldCharType="separate"/>
      </w:r>
      <w:r>
        <w:t>33</w:t>
      </w:r>
      <w:r>
        <w:fldChar w:fldCharType="end"/>
      </w:r>
    </w:p>
    <w:p w14:paraId="1273EEBF" w14:textId="24435C7C" w:rsidR="005B30AE" w:rsidRDefault="005B30AE">
      <w:pPr>
        <w:pStyle w:val="TOC4"/>
        <w:rPr>
          <w:rFonts w:asciiTheme="minorHAnsi" w:eastAsiaTheme="minorEastAsia" w:hAnsiTheme="minorHAnsi" w:cstheme="minorBidi"/>
          <w:sz w:val="22"/>
          <w:szCs w:val="22"/>
        </w:rPr>
      </w:pPr>
      <w:r>
        <w:t>5.2.1.1</w:t>
      </w:r>
      <w:r>
        <w:rPr>
          <w:rFonts w:asciiTheme="minorHAnsi" w:eastAsiaTheme="minorEastAsia" w:hAnsiTheme="minorHAnsi" w:cstheme="minorBidi"/>
          <w:sz w:val="22"/>
          <w:szCs w:val="22"/>
        </w:rPr>
        <w:tab/>
      </w:r>
      <w:r>
        <w:t>Other</w:t>
      </w:r>
      <w:r>
        <w:tab/>
      </w:r>
      <w:r>
        <w:fldChar w:fldCharType="begin" w:fldLock="1"/>
      </w:r>
      <w:r>
        <w:instrText xml:space="preserve"> PAGEREF _Toc48489740 \h </w:instrText>
      </w:r>
      <w:r>
        <w:fldChar w:fldCharType="separate"/>
      </w:r>
      <w:r>
        <w:t>33</w:t>
      </w:r>
      <w:r>
        <w:fldChar w:fldCharType="end"/>
      </w:r>
    </w:p>
    <w:p w14:paraId="049ABD7A" w14:textId="55B76B38" w:rsidR="005B30AE" w:rsidRDefault="005B30AE">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Stage 2 corrections for TS 37.340</w:t>
      </w:r>
      <w:r>
        <w:tab/>
      </w:r>
      <w:r>
        <w:fldChar w:fldCharType="begin" w:fldLock="1"/>
      </w:r>
      <w:r>
        <w:instrText xml:space="preserve"> PAGEREF _Toc48489741 \h </w:instrText>
      </w:r>
      <w:r>
        <w:fldChar w:fldCharType="separate"/>
      </w:r>
      <w:r>
        <w:t>34</w:t>
      </w:r>
      <w:r>
        <w:fldChar w:fldCharType="end"/>
      </w:r>
    </w:p>
    <w:p w14:paraId="3F63AB9D" w14:textId="6CB7E63F" w:rsidR="005B30AE" w:rsidRDefault="005B30AE">
      <w:pPr>
        <w:pStyle w:val="TOC4"/>
        <w:rPr>
          <w:rFonts w:asciiTheme="minorHAnsi" w:eastAsiaTheme="minorEastAsia" w:hAnsiTheme="minorHAnsi" w:cstheme="minorBidi"/>
          <w:sz w:val="22"/>
          <w:szCs w:val="22"/>
        </w:rPr>
      </w:pPr>
      <w:r>
        <w:t>5.2.2.0</w:t>
      </w:r>
      <w:r>
        <w:rPr>
          <w:rFonts w:asciiTheme="minorHAnsi" w:eastAsiaTheme="minorEastAsia" w:hAnsiTheme="minorHAnsi" w:cstheme="minorBidi"/>
          <w:sz w:val="22"/>
          <w:szCs w:val="22"/>
        </w:rPr>
        <w:tab/>
      </w:r>
      <w:r>
        <w:t>In-principle agreed CRs</w:t>
      </w:r>
      <w:r>
        <w:tab/>
      </w:r>
      <w:r>
        <w:fldChar w:fldCharType="begin" w:fldLock="1"/>
      </w:r>
      <w:r>
        <w:instrText xml:space="preserve"> PAGEREF _Toc48489742 \h </w:instrText>
      </w:r>
      <w:r>
        <w:fldChar w:fldCharType="separate"/>
      </w:r>
      <w:r>
        <w:t>34</w:t>
      </w:r>
      <w:r>
        <w:fldChar w:fldCharType="end"/>
      </w:r>
    </w:p>
    <w:p w14:paraId="6DBB8C03" w14:textId="623B59F8" w:rsidR="005B30AE" w:rsidRDefault="005B30AE">
      <w:pPr>
        <w:pStyle w:val="TOC4"/>
        <w:rPr>
          <w:rFonts w:asciiTheme="minorHAnsi" w:eastAsiaTheme="minorEastAsia" w:hAnsiTheme="minorHAnsi" w:cstheme="minorBidi"/>
          <w:sz w:val="22"/>
          <w:szCs w:val="22"/>
        </w:rPr>
      </w:pPr>
      <w:r>
        <w:t>5.2.2.1</w:t>
      </w:r>
      <w:r>
        <w:rPr>
          <w:rFonts w:asciiTheme="minorHAnsi" w:eastAsiaTheme="minorEastAsia" w:hAnsiTheme="minorHAnsi" w:cstheme="minorBidi"/>
          <w:sz w:val="22"/>
          <w:szCs w:val="22"/>
        </w:rPr>
        <w:tab/>
      </w:r>
      <w:r>
        <w:t>Other</w:t>
      </w:r>
      <w:r>
        <w:tab/>
      </w:r>
      <w:r>
        <w:fldChar w:fldCharType="begin" w:fldLock="1"/>
      </w:r>
      <w:r>
        <w:instrText xml:space="preserve"> PAGEREF _Toc48489743 \h </w:instrText>
      </w:r>
      <w:r>
        <w:fldChar w:fldCharType="separate"/>
      </w:r>
      <w:r>
        <w:t>35</w:t>
      </w:r>
      <w:r>
        <w:fldChar w:fldCharType="end"/>
      </w:r>
    </w:p>
    <w:p w14:paraId="4EF73118" w14:textId="6188654F" w:rsidR="005B30AE" w:rsidRDefault="005B30AE">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Positioning</w:t>
      </w:r>
      <w:r>
        <w:tab/>
      </w:r>
      <w:r>
        <w:fldChar w:fldCharType="begin" w:fldLock="1"/>
      </w:r>
      <w:r>
        <w:instrText xml:space="preserve"> PAGEREF _Toc48489744 \h </w:instrText>
      </w:r>
      <w:r>
        <w:fldChar w:fldCharType="separate"/>
      </w:r>
      <w:r>
        <w:t>35</w:t>
      </w:r>
      <w:r>
        <w:fldChar w:fldCharType="end"/>
      </w:r>
    </w:p>
    <w:p w14:paraId="7C235608" w14:textId="4989D353" w:rsidR="005B30AE" w:rsidRDefault="005B30AE">
      <w:pPr>
        <w:pStyle w:val="TOC4"/>
        <w:rPr>
          <w:rFonts w:asciiTheme="minorHAnsi" w:eastAsiaTheme="minorEastAsia" w:hAnsiTheme="minorHAnsi" w:cstheme="minorBidi"/>
          <w:sz w:val="22"/>
          <w:szCs w:val="22"/>
        </w:rPr>
      </w:pPr>
      <w:r>
        <w:t>5.2.3.0</w:t>
      </w:r>
      <w:r>
        <w:rPr>
          <w:rFonts w:asciiTheme="minorHAnsi" w:eastAsiaTheme="minorEastAsia" w:hAnsiTheme="minorHAnsi" w:cstheme="minorBidi"/>
          <w:sz w:val="22"/>
          <w:szCs w:val="22"/>
        </w:rPr>
        <w:tab/>
      </w:r>
      <w:r>
        <w:t>In-principle agreed CRs</w:t>
      </w:r>
      <w:r>
        <w:tab/>
      </w:r>
      <w:r>
        <w:fldChar w:fldCharType="begin" w:fldLock="1"/>
      </w:r>
      <w:r>
        <w:instrText xml:space="preserve"> PAGEREF _Toc48489745 \h </w:instrText>
      </w:r>
      <w:r>
        <w:fldChar w:fldCharType="separate"/>
      </w:r>
      <w:r>
        <w:t>35</w:t>
      </w:r>
      <w:r>
        <w:fldChar w:fldCharType="end"/>
      </w:r>
    </w:p>
    <w:p w14:paraId="72A87BD2" w14:textId="4D2D70B9" w:rsidR="005B30AE" w:rsidRDefault="005B30AE">
      <w:pPr>
        <w:pStyle w:val="TOC4"/>
        <w:rPr>
          <w:rFonts w:asciiTheme="minorHAnsi" w:eastAsiaTheme="minorEastAsia" w:hAnsiTheme="minorHAnsi" w:cstheme="minorBidi"/>
          <w:sz w:val="22"/>
          <w:szCs w:val="22"/>
        </w:rPr>
      </w:pPr>
      <w:r>
        <w:t>5.2.3.1</w:t>
      </w:r>
      <w:r>
        <w:rPr>
          <w:rFonts w:asciiTheme="minorHAnsi" w:eastAsiaTheme="minorEastAsia" w:hAnsiTheme="minorHAnsi" w:cstheme="minorBidi"/>
          <w:sz w:val="22"/>
          <w:szCs w:val="22"/>
        </w:rPr>
        <w:tab/>
      </w:r>
      <w:r>
        <w:t>Other</w:t>
      </w:r>
      <w:r>
        <w:tab/>
      </w:r>
      <w:r>
        <w:fldChar w:fldCharType="begin" w:fldLock="1"/>
      </w:r>
      <w:r>
        <w:instrText xml:space="preserve"> PAGEREF _Toc48489746 \h </w:instrText>
      </w:r>
      <w:r>
        <w:fldChar w:fldCharType="separate"/>
      </w:r>
      <w:r>
        <w:t>36</w:t>
      </w:r>
      <w:r>
        <w:fldChar w:fldCharType="end"/>
      </w:r>
    </w:p>
    <w:p w14:paraId="44A31E80" w14:textId="50E3785B" w:rsidR="005B30AE" w:rsidRDefault="005B30AE">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Stage 3 user plane</w:t>
      </w:r>
      <w:r>
        <w:tab/>
      </w:r>
      <w:r>
        <w:fldChar w:fldCharType="begin" w:fldLock="1"/>
      </w:r>
      <w:r>
        <w:instrText xml:space="preserve"> PAGEREF _Toc48489747 \h </w:instrText>
      </w:r>
      <w:r>
        <w:fldChar w:fldCharType="separate"/>
      </w:r>
      <w:r>
        <w:t>36</w:t>
      </w:r>
      <w:r>
        <w:fldChar w:fldCharType="end"/>
      </w:r>
    </w:p>
    <w:p w14:paraId="40D5EE0A" w14:textId="055185BD" w:rsidR="005B30AE" w:rsidRDefault="005B30AE">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MAC</w:t>
      </w:r>
      <w:r>
        <w:tab/>
      </w:r>
      <w:r>
        <w:fldChar w:fldCharType="begin" w:fldLock="1"/>
      </w:r>
      <w:r>
        <w:instrText xml:space="preserve"> PAGEREF _Toc48489748 \h </w:instrText>
      </w:r>
      <w:r>
        <w:fldChar w:fldCharType="separate"/>
      </w:r>
      <w:r>
        <w:t>36</w:t>
      </w:r>
      <w:r>
        <w:fldChar w:fldCharType="end"/>
      </w:r>
    </w:p>
    <w:p w14:paraId="6A19D1CB" w14:textId="2153ECA2" w:rsidR="005B30AE" w:rsidRDefault="005B30AE">
      <w:pPr>
        <w:pStyle w:val="TOC4"/>
        <w:rPr>
          <w:rFonts w:asciiTheme="minorHAnsi" w:eastAsiaTheme="minorEastAsia" w:hAnsiTheme="minorHAnsi" w:cstheme="minorBidi"/>
          <w:sz w:val="22"/>
          <w:szCs w:val="22"/>
        </w:rPr>
      </w:pPr>
      <w:r>
        <w:t>5.3.1.0</w:t>
      </w:r>
      <w:r>
        <w:rPr>
          <w:rFonts w:asciiTheme="minorHAnsi" w:eastAsiaTheme="minorEastAsia" w:hAnsiTheme="minorHAnsi" w:cstheme="minorBidi"/>
          <w:sz w:val="22"/>
          <w:szCs w:val="22"/>
        </w:rPr>
        <w:tab/>
      </w:r>
      <w:r>
        <w:t>In-principle agreed CRs</w:t>
      </w:r>
      <w:r>
        <w:tab/>
      </w:r>
      <w:r>
        <w:fldChar w:fldCharType="begin" w:fldLock="1"/>
      </w:r>
      <w:r>
        <w:instrText xml:space="preserve"> PAGEREF _Toc48489749 \h </w:instrText>
      </w:r>
      <w:r>
        <w:fldChar w:fldCharType="separate"/>
      </w:r>
      <w:r>
        <w:t>36</w:t>
      </w:r>
      <w:r>
        <w:fldChar w:fldCharType="end"/>
      </w:r>
    </w:p>
    <w:p w14:paraId="7B92429E" w14:textId="761BC333" w:rsidR="005B30AE" w:rsidRDefault="005B30AE">
      <w:pPr>
        <w:pStyle w:val="TOC4"/>
        <w:rPr>
          <w:rFonts w:asciiTheme="minorHAnsi" w:eastAsiaTheme="minorEastAsia" w:hAnsiTheme="minorHAnsi" w:cstheme="minorBidi"/>
          <w:sz w:val="22"/>
          <w:szCs w:val="22"/>
        </w:rPr>
      </w:pPr>
      <w:r>
        <w:t>5.3.1.1</w:t>
      </w:r>
      <w:r>
        <w:rPr>
          <w:rFonts w:asciiTheme="minorHAnsi" w:eastAsiaTheme="minorEastAsia" w:hAnsiTheme="minorHAnsi" w:cstheme="minorBidi"/>
          <w:sz w:val="22"/>
          <w:szCs w:val="22"/>
        </w:rPr>
        <w:tab/>
      </w:r>
      <w:r>
        <w:t>Other</w:t>
      </w:r>
      <w:r>
        <w:tab/>
      </w:r>
      <w:r>
        <w:fldChar w:fldCharType="begin" w:fldLock="1"/>
      </w:r>
      <w:r>
        <w:instrText xml:space="preserve"> PAGEREF _Toc48489750 \h </w:instrText>
      </w:r>
      <w:r>
        <w:fldChar w:fldCharType="separate"/>
      </w:r>
      <w:r>
        <w:t>36</w:t>
      </w:r>
      <w:r>
        <w:fldChar w:fldCharType="end"/>
      </w:r>
    </w:p>
    <w:p w14:paraId="35129A7D" w14:textId="03DC9851" w:rsidR="005B30AE" w:rsidRDefault="005B30AE">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RLC</w:t>
      </w:r>
      <w:r>
        <w:tab/>
      </w:r>
      <w:r>
        <w:fldChar w:fldCharType="begin" w:fldLock="1"/>
      </w:r>
      <w:r>
        <w:instrText xml:space="preserve"> PAGEREF _Toc48489751 \h </w:instrText>
      </w:r>
      <w:r>
        <w:fldChar w:fldCharType="separate"/>
      </w:r>
      <w:r>
        <w:t>37</w:t>
      </w:r>
      <w:r>
        <w:fldChar w:fldCharType="end"/>
      </w:r>
    </w:p>
    <w:p w14:paraId="25BD8740" w14:textId="243C4FF5" w:rsidR="005B30AE" w:rsidRDefault="005B30AE">
      <w:pPr>
        <w:pStyle w:val="TOC4"/>
        <w:rPr>
          <w:rFonts w:asciiTheme="minorHAnsi" w:eastAsiaTheme="minorEastAsia" w:hAnsiTheme="minorHAnsi" w:cstheme="minorBidi"/>
          <w:sz w:val="22"/>
          <w:szCs w:val="22"/>
        </w:rPr>
      </w:pPr>
      <w:r>
        <w:t>5.3.2.0</w:t>
      </w:r>
      <w:r>
        <w:rPr>
          <w:rFonts w:asciiTheme="minorHAnsi" w:eastAsiaTheme="minorEastAsia" w:hAnsiTheme="minorHAnsi" w:cstheme="minorBidi"/>
          <w:sz w:val="22"/>
          <w:szCs w:val="22"/>
        </w:rPr>
        <w:tab/>
      </w:r>
      <w:r>
        <w:t>In-principle agreed CRs</w:t>
      </w:r>
      <w:r>
        <w:tab/>
      </w:r>
      <w:r>
        <w:fldChar w:fldCharType="begin" w:fldLock="1"/>
      </w:r>
      <w:r>
        <w:instrText xml:space="preserve"> PAGEREF _Toc48489752 \h </w:instrText>
      </w:r>
      <w:r>
        <w:fldChar w:fldCharType="separate"/>
      </w:r>
      <w:r>
        <w:t>37</w:t>
      </w:r>
      <w:r>
        <w:fldChar w:fldCharType="end"/>
      </w:r>
    </w:p>
    <w:p w14:paraId="72FA73EB" w14:textId="0138BDE6" w:rsidR="005B30AE" w:rsidRDefault="005B30AE">
      <w:pPr>
        <w:pStyle w:val="TOC4"/>
        <w:rPr>
          <w:rFonts w:asciiTheme="minorHAnsi" w:eastAsiaTheme="minorEastAsia" w:hAnsiTheme="minorHAnsi" w:cstheme="minorBidi"/>
          <w:sz w:val="22"/>
          <w:szCs w:val="22"/>
        </w:rPr>
      </w:pPr>
      <w:r>
        <w:t>5.3.2.1</w:t>
      </w:r>
      <w:r>
        <w:rPr>
          <w:rFonts w:asciiTheme="minorHAnsi" w:eastAsiaTheme="minorEastAsia" w:hAnsiTheme="minorHAnsi" w:cstheme="minorBidi"/>
          <w:sz w:val="22"/>
          <w:szCs w:val="22"/>
        </w:rPr>
        <w:tab/>
      </w:r>
      <w:r>
        <w:t>Other</w:t>
      </w:r>
      <w:r>
        <w:tab/>
      </w:r>
      <w:r>
        <w:fldChar w:fldCharType="begin" w:fldLock="1"/>
      </w:r>
      <w:r>
        <w:instrText xml:space="preserve"> PAGEREF _Toc48489753 \h </w:instrText>
      </w:r>
      <w:r>
        <w:fldChar w:fldCharType="separate"/>
      </w:r>
      <w:r>
        <w:t>37</w:t>
      </w:r>
      <w:r>
        <w:fldChar w:fldCharType="end"/>
      </w:r>
    </w:p>
    <w:p w14:paraId="0D3DFE21" w14:textId="48A57BEA" w:rsidR="005B30AE" w:rsidRDefault="005B30AE">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PDCP</w:t>
      </w:r>
      <w:r>
        <w:tab/>
      </w:r>
      <w:r>
        <w:fldChar w:fldCharType="begin" w:fldLock="1"/>
      </w:r>
      <w:r>
        <w:instrText xml:space="preserve"> PAGEREF _Toc48489754 \h </w:instrText>
      </w:r>
      <w:r>
        <w:fldChar w:fldCharType="separate"/>
      </w:r>
      <w:r>
        <w:t>37</w:t>
      </w:r>
      <w:r>
        <w:fldChar w:fldCharType="end"/>
      </w:r>
    </w:p>
    <w:p w14:paraId="1E4ADFED" w14:textId="43BADB43" w:rsidR="005B30AE" w:rsidRDefault="005B30AE">
      <w:pPr>
        <w:pStyle w:val="TOC4"/>
        <w:rPr>
          <w:rFonts w:asciiTheme="minorHAnsi" w:eastAsiaTheme="minorEastAsia" w:hAnsiTheme="minorHAnsi" w:cstheme="minorBidi"/>
          <w:sz w:val="22"/>
          <w:szCs w:val="22"/>
        </w:rPr>
      </w:pPr>
      <w:r>
        <w:t>5.3.3.0</w:t>
      </w:r>
      <w:r>
        <w:rPr>
          <w:rFonts w:asciiTheme="minorHAnsi" w:eastAsiaTheme="minorEastAsia" w:hAnsiTheme="minorHAnsi" w:cstheme="minorBidi"/>
          <w:sz w:val="22"/>
          <w:szCs w:val="22"/>
        </w:rPr>
        <w:tab/>
      </w:r>
      <w:r>
        <w:t>In-principle agreed CRs</w:t>
      </w:r>
      <w:r>
        <w:tab/>
      </w:r>
      <w:r>
        <w:fldChar w:fldCharType="begin" w:fldLock="1"/>
      </w:r>
      <w:r>
        <w:instrText xml:space="preserve"> PAGEREF _Toc48489755 \h </w:instrText>
      </w:r>
      <w:r>
        <w:fldChar w:fldCharType="separate"/>
      </w:r>
      <w:r>
        <w:t>37</w:t>
      </w:r>
      <w:r>
        <w:fldChar w:fldCharType="end"/>
      </w:r>
    </w:p>
    <w:p w14:paraId="397D59D2" w14:textId="23ACEB06" w:rsidR="005B30AE" w:rsidRDefault="005B30AE">
      <w:pPr>
        <w:pStyle w:val="TOC4"/>
        <w:rPr>
          <w:rFonts w:asciiTheme="minorHAnsi" w:eastAsiaTheme="minorEastAsia" w:hAnsiTheme="minorHAnsi" w:cstheme="minorBidi"/>
          <w:sz w:val="22"/>
          <w:szCs w:val="22"/>
        </w:rPr>
      </w:pPr>
      <w:r>
        <w:t>5.3.3.1</w:t>
      </w:r>
      <w:r>
        <w:rPr>
          <w:rFonts w:asciiTheme="minorHAnsi" w:eastAsiaTheme="minorEastAsia" w:hAnsiTheme="minorHAnsi" w:cstheme="minorBidi"/>
          <w:sz w:val="22"/>
          <w:szCs w:val="22"/>
        </w:rPr>
        <w:tab/>
      </w:r>
      <w:r>
        <w:t>Other</w:t>
      </w:r>
      <w:r>
        <w:tab/>
      </w:r>
      <w:r>
        <w:fldChar w:fldCharType="begin" w:fldLock="1"/>
      </w:r>
      <w:r>
        <w:instrText xml:space="preserve"> PAGEREF _Toc48489756 \h </w:instrText>
      </w:r>
      <w:r>
        <w:fldChar w:fldCharType="separate"/>
      </w:r>
      <w:r>
        <w:t>37</w:t>
      </w:r>
      <w:r>
        <w:fldChar w:fldCharType="end"/>
      </w:r>
    </w:p>
    <w:p w14:paraId="18EB9526" w14:textId="3A3258E5" w:rsidR="005B30AE" w:rsidRDefault="005B30AE">
      <w:pPr>
        <w:pStyle w:val="TOC3"/>
        <w:rPr>
          <w:rFonts w:asciiTheme="minorHAnsi" w:eastAsiaTheme="minorEastAsia" w:hAnsiTheme="minorHAnsi" w:cstheme="minorBidi"/>
          <w:sz w:val="22"/>
          <w:szCs w:val="22"/>
        </w:rPr>
      </w:pPr>
      <w:r>
        <w:t>5.3.4</w:t>
      </w:r>
      <w:r>
        <w:rPr>
          <w:rFonts w:asciiTheme="minorHAnsi" w:eastAsiaTheme="minorEastAsia" w:hAnsiTheme="minorHAnsi" w:cstheme="minorBidi"/>
          <w:sz w:val="22"/>
          <w:szCs w:val="22"/>
        </w:rPr>
        <w:tab/>
      </w:r>
      <w:r>
        <w:t>SDAP</w:t>
      </w:r>
      <w:r>
        <w:tab/>
      </w:r>
      <w:r>
        <w:fldChar w:fldCharType="begin" w:fldLock="1"/>
      </w:r>
      <w:r>
        <w:instrText xml:space="preserve"> PAGEREF _Toc48489757 \h </w:instrText>
      </w:r>
      <w:r>
        <w:fldChar w:fldCharType="separate"/>
      </w:r>
      <w:r>
        <w:t>37</w:t>
      </w:r>
      <w:r>
        <w:fldChar w:fldCharType="end"/>
      </w:r>
    </w:p>
    <w:p w14:paraId="20C58DB3" w14:textId="7A88B9A7" w:rsidR="005B30AE" w:rsidRDefault="005B30AE">
      <w:pPr>
        <w:pStyle w:val="TOC4"/>
        <w:rPr>
          <w:rFonts w:asciiTheme="minorHAnsi" w:eastAsiaTheme="minorEastAsia" w:hAnsiTheme="minorHAnsi" w:cstheme="minorBidi"/>
          <w:sz w:val="22"/>
          <w:szCs w:val="22"/>
        </w:rPr>
      </w:pPr>
      <w:r>
        <w:t>5.3.4.0</w:t>
      </w:r>
      <w:r>
        <w:rPr>
          <w:rFonts w:asciiTheme="minorHAnsi" w:eastAsiaTheme="minorEastAsia" w:hAnsiTheme="minorHAnsi" w:cstheme="minorBidi"/>
          <w:sz w:val="22"/>
          <w:szCs w:val="22"/>
        </w:rPr>
        <w:tab/>
      </w:r>
      <w:r>
        <w:t>In-principle agreed CRs</w:t>
      </w:r>
      <w:r>
        <w:tab/>
      </w:r>
      <w:r>
        <w:fldChar w:fldCharType="begin" w:fldLock="1"/>
      </w:r>
      <w:r>
        <w:instrText xml:space="preserve"> PAGEREF _Toc48489758 \h </w:instrText>
      </w:r>
      <w:r>
        <w:fldChar w:fldCharType="separate"/>
      </w:r>
      <w:r>
        <w:t>37</w:t>
      </w:r>
      <w:r>
        <w:fldChar w:fldCharType="end"/>
      </w:r>
    </w:p>
    <w:p w14:paraId="55D9DD06" w14:textId="22FC302B" w:rsidR="005B30AE" w:rsidRDefault="005B30AE">
      <w:pPr>
        <w:pStyle w:val="TOC4"/>
        <w:rPr>
          <w:rFonts w:asciiTheme="minorHAnsi" w:eastAsiaTheme="minorEastAsia" w:hAnsiTheme="minorHAnsi" w:cstheme="minorBidi"/>
          <w:sz w:val="22"/>
          <w:szCs w:val="22"/>
        </w:rPr>
      </w:pPr>
      <w:r>
        <w:t>5.3.4.1</w:t>
      </w:r>
      <w:r>
        <w:rPr>
          <w:rFonts w:asciiTheme="minorHAnsi" w:eastAsiaTheme="minorEastAsia" w:hAnsiTheme="minorHAnsi" w:cstheme="minorBidi"/>
          <w:sz w:val="22"/>
          <w:szCs w:val="22"/>
        </w:rPr>
        <w:tab/>
      </w:r>
      <w:r>
        <w:t>Other</w:t>
      </w:r>
      <w:r>
        <w:tab/>
      </w:r>
      <w:r>
        <w:fldChar w:fldCharType="begin" w:fldLock="1"/>
      </w:r>
      <w:r>
        <w:instrText xml:space="preserve"> PAGEREF _Toc48489759 \h </w:instrText>
      </w:r>
      <w:r>
        <w:fldChar w:fldCharType="separate"/>
      </w:r>
      <w:r>
        <w:t>37</w:t>
      </w:r>
      <w:r>
        <w:fldChar w:fldCharType="end"/>
      </w:r>
    </w:p>
    <w:p w14:paraId="22011695" w14:textId="1B0AED34" w:rsidR="005B30AE" w:rsidRDefault="005B30AE">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Stage 3 control plane</w:t>
      </w:r>
      <w:r>
        <w:tab/>
      </w:r>
      <w:r>
        <w:fldChar w:fldCharType="begin" w:fldLock="1"/>
      </w:r>
      <w:r>
        <w:instrText xml:space="preserve"> PAGEREF _Toc48489760 \h </w:instrText>
      </w:r>
      <w:r>
        <w:fldChar w:fldCharType="separate"/>
      </w:r>
      <w:r>
        <w:t>38</w:t>
      </w:r>
      <w:r>
        <w:fldChar w:fldCharType="end"/>
      </w:r>
    </w:p>
    <w:p w14:paraId="1ECC1F15" w14:textId="1A006414" w:rsidR="005B30AE" w:rsidRDefault="005B30AE">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NR RRC</w:t>
      </w:r>
      <w:r>
        <w:tab/>
      </w:r>
      <w:r>
        <w:fldChar w:fldCharType="begin" w:fldLock="1"/>
      </w:r>
      <w:r>
        <w:instrText xml:space="preserve"> PAGEREF _Toc48489761 \h </w:instrText>
      </w:r>
      <w:r>
        <w:fldChar w:fldCharType="separate"/>
      </w:r>
      <w:r>
        <w:t>38</w:t>
      </w:r>
      <w:r>
        <w:fldChar w:fldCharType="end"/>
      </w:r>
    </w:p>
    <w:p w14:paraId="17D13103" w14:textId="6BF732F6" w:rsidR="005B30AE" w:rsidRDefault="005B30AE">
      <w:pPr>
        <w:pStyle w:val="TOC4"/>
        <w:rPr>
          <w:rFonts w:asciiTheme="minorHAnsi" w:eastAsiaTheme="minorEastAsia" w:hAnsiTheme="minorHAnsi" w:cstheme="minorBidi"/>
          <w:sz w:val="22"/>
          <w:szCs w:val="22"/>
        </w:rPr>
      </w:pPr>
      <w:r>
        <w:lastRenderedPageBreak/>
        <w:t>5.4.1.0</w:t>
      </w:r>
      <w:r>
        <w:rPr>
          <w:rFonts w:asciiTheme="minorHAnsi" w:eastAsiaTheme="minorEastAsia" w:hAnsiTheme="minorHAnsi" w:cstheme="minorBidi"/>
          <w:sz w:val="22"/>
          <w:szCs w:val="22"/>
        </w:rPr>
        <w:tab/>
      </w:r>
      <w:r>
        <w:t>In-principle Agreed CRs</w:t>
      </w:r>
      <w:r>
        <w:tab/>
      </w:r>
      <w:r>
        <w:fldChar w:fldCharType="begin" w:fldLock="1"/>
      </w:r>
      <w:r>
        <w:instrText xml:space="preserve"> PAGEREF _Toc48489762 \h </w:instrText>
      </w:r>
      <w:r>
        <w:fldChar w:fldCharType="separate"/>
      </w:r>
      <w:r>
        <w:t>38</w:t>
      </w:r>
      <w:r>
        <w:fldChar w:fldCharType="end"/>
      </w:r>
    </w:p>
    <w:p w14:paraId="4F520566" w14:textId="03BB8BBD" w:rsidR="005B30AE" w:rsidRDefault="005B30AE">
      <w:pPr>
        <w:pStyle w:val="TOC4"/>
        <w:rPr>
          <w:rFonts w:asciiTheme="minorHAnsi" w:eastAsiaTheme="minorEastAsia" w:hAnsiTheme="minorHAnsi" w:cstheme="minorBidi"/>
          <w:sz w:val="22"/>
          <w:szCs w:val="22"/>
        </w:rPr>
      </w:pPr>
      <w:r>
        <w:t>5.4.1.5</w:t>
      </w:r>
      <w:r>
        <w:rPr>
          <w:rFonts w:asciiTheme="minorHAnsi" w:eastAsiaTheme="minorEastAsia" w:hAnsiTheme="minorHAnsi" w:cstheme="minorBidi"/>
          <w:sz w:val="22"/>
          <w:szCs w:val="22"/>
        </w:rPr>
        <w:tab/>
      </w:r>
      <w:r>
        <w:t>Other</w:t>
      </w:r>
      <w:r>
        <w:tab/>
      </w:r>
      <w:r>
        <w:fldChar w:fldCharType="begin" w:fldLock="1"/>
      </w:r>
      <w:r>
        <w:instrText xml:space="preserve"> PAGEREF _Toc48489763 \h </w:instrText>
      </w:r>
      <w:r>
        <w:fldChar w:fldCharType="separate"/>
      </w:r>
      <w:r>
        <w:t>39</w:t>
      </w:r>
      <w:r>
        <w:fldChar w:fldCharType="end"/>
      </w:r>
    </w:p>
    <w:p w14:paraId="31A448B3" w14:textId="4BC43C41" w:rsidR="005B30AE" w:rsidRDefault="005B30AE">
      <w:pPr>
        <w:pStyle w:val="TOC4"/>
        <w:rPr>
          <w:rFonts w:asciiTheme="minorHAnsi" w:eastAsiaTheme="minorEastAsia" w:hAnsiTheme="minorHAnsi" w:cstheme="minorBidi"/>
          <w:sz w:val="22"/>
          <w:szCs w:val="22"/>
        </w:rPr>
      </w:pPr>
      <w:r>
        <w:t>5.4.1.1</w:t>
      </w:r>
      <w:r>
        <w:rPr>
          <w:rFonts w:asciiTheme="minorHAnsi" w:eastAsiaTheme="minorEastAsia" w:hAnsiTheme="minorHAnsi" w:cstheme="minorBidi"/>
          <w:sz w:val="22"/>
          <w:szCs w:val="22"/>
        </w:rPr>
        <w:tab/>
      </w:r>
      <w:r>
        <w:t>Connection control</w:t>
      </w:r>
      <w:r>
        <w:tab/>
      </w:r>
      <w:r>
        <w:fldChar w:fldCharType="begin" w:fldLock="1"/>
      </w:r>
      <w:r>
        <w:instrText xml:space="preserve"> PAGEREF _Toc48489765 \h </w:instrText>
      </w:r>
      <w:r>
        <w:fldChar w:fldCharType="separate"/>
      </w:r>
      <w:r>
        <w:t>39</w:t>
      </w:r>
      <w:r>
        <w:fldChar w:fldCharType="end"/>
      </w:r>
    </w:p>
    <w:p w14:paraId="6FE5AAFF" w14:textId="1CB187E8" w:rsidR="005B30AE" w:rsidRDefault="005B30AE">
      <w:pPr>
        <w:pStyle w:val="TOC4"/>
        <w:rPr>
          <w:rFonts w:asciiTheme="minorHAnsi" w:eastAsiaTheme="minorEastAsia" w:hAnsiTheme="minorHAnsi" w:cstheme="minorBidi"/>
          <w:sz w:val="22"/>
          <w:szCs w:val="22"/>
        </w:rPr>
      </w:pPr>
      <w:r>
        <w:t>5.4.1.2</w:t>
      </w:r>
      <w:r>
        <w:rPr>
          <w:rFonts w:asciiTheme="minorHAnsi" w:eastAsiaTheme="minorEastAsia" w:hAnsiTheme="minorHAnsi" w:cstheme="minorBidi"/>
          <w:sz w:val="22"/>
          <w:szCs w:val="22"/>
        </w:rPr>
        <w:tab/>
      </w:r>
      <w:r>
        <w:t>RRM and Measurements and Measurement Coordination</w:t>
      </w:r>
      <w:r>
        <w:tab/>
      </w:r>
      <w:r>
        <w:fldChar w:fldCharType="begin" w:fldLock="1"/>
      </w:r>
      <w:r>
        <w:instrText xml:space="preserve"> PAGEREF _Toc48489770 \h </w:instrText>
      </w:r>
      <w:r>
        <w:fldChar w:fldCharType="separate"/>
      </w:r>
      <w:r>
        <w:t>47</w:t>
      </w:r>
      <w:r>
        <w:fldChar w:fldCharType="end"/>
      </w:r>
    </w:p>
    <w:p w14:paraId="58DDEE7F" w14:textId="04606208" w:rsidR="005B30AE" w:rsidRDefault="005B30AE">
      <w:pPr>
        <w:pStyle w:val="TOC4"/>
        <w:rPr>
          <w:rFonts w:asciiTheme="minorHAnsi" w:eastAsiaTheme="minorEastAsia" w:hAnsiTheme="minorHAnsi" w:cstheme="minorBidi"/>
          <w:sz w:val="22"/>
          <w:szCs w:val="22"/>
        </w:rPr>
      </w:pPr>
      <w:r>
        <w:t>5.4.1.3</w:t>
      </w:r>
      <w:r>
        <w:rPr>
          <w:rFonts w:asciiTheme="minorHAnsi" w:eastAsiaTheme="minorEastAsia" w:hAnsiTheme="minorHAnsi" w:cstheme="minorBidi"/>
          <w:sz w:val="22"/>
          <w:szCs w:val="22"/>
        </w:rPr>
        <w:tab/>
      </w:r>
      <w:r>
        <w:t>System information</w:t>
      </w:r>
      <w:r>
        <w:tab/>
      </w:r>
      <w:r>
        <w:fldChar w:fldCharType="begin" w:fldLock="1"/>
      </w:r>
      <w:r>
        <w:instrText xml:space="preserve"> PAGEREF _Toc48489771 \h </w:instrText>
      </w:r>
      <w:r>
        <w:fldChar w:fldCharType="separate"/>
      </w:r>
      <w:r>
        <w:t>48</w:t>
      </w:r>
      <w:r>
        <w:fldChar w:fldCharType="end"/>
      </w:r>
    </w:p>
    <w:p w14:paraId="551373B3" w14:textId="20D982EC" w:rsidR="005B30AE" w:rsidRDefault="005B30AE">
      <w:pPr>
        <w:pStyle w:val="TOC4"/>
        <w:rPr>
          <w:rFonts w:asciiTheme="minorHAnsi" w:eastAsiaTheme="minorEastAsia" w:hAnsiTheme="minorHAnsi" w:cstheme="minorBidi"/>
          <w:sz w:val="22"/>
          <w:szCs w:val="22"/>
        </w:rPr>
      </w:pPr>
      <w:r>
        <w:t>5.4.1.4</w:t>
      </w:r>
      <w:r>
        <w:rPr>
          <w:rFonts w:asciiTheme="minorHAnsi" w:eastAsiaTheme="minorEastAsia" w:hAnsiTheme="minorHAnsi" w:cstheme="minorBidi"/>
          <w:sz w:val="22"/>
          <w:szCs w:val="22"/>
        </w:rPr>
        <w:tab/>
      </w:r>
      <w:r>
        <w:t>Inter-Node RRC messages</w:t>
      </w:r>
      <w:r>
        <w:tab/>
      </w:r>
      <w:r>
        <w:fldChar w:fldCharType="begin" w:fldLock="1"/>
      </w:r>
      <w:r>
        <w:instrText xml:space="preserve"> PAGEREF _Toc48489772 \h </w:instrText>
      </w:r>
      <w:r>
        <w:fldChar w:fldCharType="separate"/>
      </w:r>
      <w:r>
        <w:t>48</w:t>
      </w:r>
      <w:r>
        <w:fldChar w:fldCharType="end"/>
      </w:r>
    </w:p>
    <w:p w14:paraId="664A73A4" w14:textId="0547E7F7" w:rsidR="005B30AE" w:rsidRDefault="005B30AE">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LTE changes related to NR</w:t>
      </w:r>
      <w:r>
        <w:tab/>
      </w:r>
      <w:r>
        <w:fldChar w:fldCharType="begin" w:fldLock="1"/>
      </w:r>
      <w:r>
        <w:instrText xml:space="preserve"> PAGEREF _Toc48489773 \h </w:instrText>
      </w:r>
      <w:r>
        <w:fldChar w:fldCharType="separate"/>
      </w:r>
      <w:r>
        <w:t>49</w:t>
      </w:r>
      <w:r>
        <w:fldChar w:fldCharType="end"/>
      </w:r>
    </w:p>
    <w:p w14:paraId="51433DB5" w14:textId="23B384C7" w:rsidR="005B30AE" w:rsidRDefault="005B30AE">
      <w:pPr>
        <w:pStyle w:val="TOC4"/>
        <w:rPr>
          <w:rFonts w:asciiTheme="minorHAnsi" w:eastAsiaTheme="minorEastAsia" w:hAnsiTheme="minorHAnsi" w:cstheme="minorBidi"/>
          <w:sz w:val="22"/>
          <w:szCs w:val="22"/>
        </w:rPr>
      </w:pPr>
      <w:r>
        <w:t>5.4.2.0</w:t>
      </w:r>
      <w:r>
        <w:rPr>
          <w:rFonts w:asciiTheme="minorHAnsi" w:eastAsiaTheme="minorEastAsia" w:hAnsiTheme="minorHAnsi" w:cstheme="minorBidi"/>
          <w:sz w:val="22"/>
          <w:szCs w:val="22"/>
        </w:rPr>
        <w:tab/>
      </w:r>
      <w:r>
        <w:t>In-principle Agreed CRs</w:t>
      </w:r>
      <w:r>
        <w:tab/>
      </w:r>
      <w:r>
        <w:fldChar w:fldCharType="begin" w:fldLock="1"/>
      </w:r>
      <w:r>
        <w:instrText xml:space="preserve"> PAGEREF _Toc48489774 \h </w:instrText>
      </w:r>
      <w:r>
        <w:fldChar w:fldCharType="separate"/>
      </w:r>
      <w:r>
        <w:t>50</w:t>
      </w:r>
      <w:r>
        <w:fldChar w:fldCharType="end"/>
      </w:r>
    </w:p>
    <w:p w14:paraId="1BA32E82" w14:textId="533686D1" w:rsidR="005B30AE" w:rsidRDefault="005B30AE">
      <w:pPr>
        <w:pStyle w:val="TOC4"/>
        <w:rPr>
          <w:rFonts w:asciiTheme="minorHAnsi" w:eastAsiaTheme="minorEastAsia" w:hAnsiTheme="minorHAnsi" w:cstheme="minorBidi"/>
          <w:sz w:val="22"/>
          <w:szCs w:val="22"/>
        </w:rPr>
      </w:pPr>
      <w:r>
        <w:t>5.4.2.1</w:t>
      </w:r>
      <w:r>
        <w:rPr>
          <w:rFonts w:asciiTheme="minorHAnsi" w:eastAsiaTheme="minorEastAsia" w:hAnsiTheme="minorHAnsi" w:cstheme="minorBidi"/>
          <w:sz w:val="22"/>
          <w:szCs w:val="22"/>
        </w:rPr>
        <w:tab/>
      </w:r>
      <w:r>
        <w:t>Other</w:t>
      </w:r>
      <w:r>
        <w:tab/>
      </w:r>
      <w:r>
        <w:fldChar w:fldCharType="begin" w:fldLock="1"/>
      </w:r>
      <w:r>
        <w:instrText xml:space="preserve"> PAGEREF _Toc48489775 \h </w:instrText>
      </w:r>
      <w:r>
        <w:fldChar w:fldCharType="separate"/>
      </w:r>
      <w:r>
        <w:t>50</w:t>
      </w:r>
      <w:r>
        <w:fldChar w:fldCharType="end"/>
      </w:r>
    </w:p>
    <w:p w14:paraId="5E3BFE54" w14:textId="53FDA10C" w:rsidR="005B30AE" w:rsidRDefault="005B30AE">
      <w:pPr>
        <w:pStyle w:val="TOC3"/>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UE capabilities and Capability Coordination</w:t>
      </w:r>
      <w:r>
        <w:tab/>
      </w:r>
      <w:r>
        <w:fldChar w:fldCharType="begin" w:fldLock="1"/>
      </w:r>
      <w:r>
        <w:instrText xml:space="preserve"> PAGEREF _Toc48489776 \h </w:instrText>
      </w:r>
      <w:r>
        <w:fldChar w:fldCharType="separate"/>
      </w:r>
      <w:r>
        <w:t>51</w:t>
      </w:r>
      <w:r>
        <w:fldChar w:fldCharType="end"/>
      </w:r>
    </w:p>
    <w:p w14:paraId="3E98B2D5" w14:textId="1DD863B7" w:rsidR="005B30AE" w:rsidRDefault="005B30AE">
      <w:pPr>
        <w:pStyle w:val="TOC4"/>
        <w:rPr>
          <w:rFonts w:asciiTheme="minorHAnsi" w:eastAsiaTheme="minorEastAsia" w:hAnsiTheme="minorHAnsi" w:cstheme="minorBidi"/>
          <w:sz w:val="22"/>
          <w:szCs w:val="22"/>
        </w:rPr>
      </w:pPr>
      <w:r>
        <w:t>5.4.3.0</w:t>
      </w:r>
      <w:r>
        <w:rPr>
          <w:rFonts w:asciiTheme="minorHAnsi" w:eastAsiaTheme="minorEastAsia" w:hAnsiTheme="minorHAnsi" w:cstheme="minorBidi"/>
          <w:sz w:val="22"/>
          <w:szCs w:val="22"/>
        </w:rPr>
        <w:tab/>
      </w:r>
      <w:r>
        <w:t>In-principle Agreed CRs</w:t>
      </w:r>
      <w:r>
        <w:tab/>
      </w:r>
      <w:r>
        <w:fldChar w:fldCharType="begin" w:fldLock="1"/>
      </w:r>
      <w:r>
        <w:instrText xml:space="preserve"> PAGEREF _Toc48489777 \h </w:instrText>
      </w:r>
      <w:r>
        <w:fldChar w:fldCharType="separate"/>
      </w:r>
      <w:r>
        <w:t>51</w:t>
      </w:r>
      <w:r>
        <w:fldChar w:fldCharType="end"/>
      </w:r>
    </w:p>
    <w:p w14:paraId="031178D0" w14:textId="1D9CDF31" w:rsidR="005B30AE" w:rsidRDefault="005B30AE">
      <w:pPr>
        <w:pStyle w:val="TOC4"/>
        <w:rPr>
          <w:rFonts w:asciiTheme="minorHAnsi" w:eastAsiaTheme="minorEastAsia" w:hAnsiTheme="minorHAnsi" w:cstheme="minorBidi"/>
          <w:sz w:val="22"/>
          <w:szCs w:val="22"/>
        </w:rPr>
      </w:pPr>
      <w:r>
        <w:t>5.4.3.1</w:t>
      </w:r>
      <w:r>
        <w:rPr>
          <w:rFonts w:asciiTheme="minorHAnsi" w:eastAsiaTheme="minorEastAsia" w:hAnsiTheme="minorHAnsi" w:cstheme="minorBidi"/>
          <w:sz w:val="22"/>
          <w:szCs w:val="22"/>
        </w:rPr>
        <w:tab/>
      </w:r>
      <w:r>
        <w:t>Other</w:t>
      </w:r>
      <w:r>
        <w:tab/>
      </w:r>
      <w:r>
        <w:fldChar w:fldCharType="begin" w:fldLock="1"/>
      </w:r>
      <w:r>
        <w:instrText xml:space="preserve"> PAGEREF _Toc48489778 \h </w:instrText>
      </w:r>
      <w:r>
        <w:fldChar w:fldCharType="separate"/>
      </w:r>
      <w:r>
        <w:t>52</w:t>
      </w:r>
      <w:r>
        <w:fldChar w:fldCharType="end"/>
      </w:r>
    </w:p>
    <w:p w14:paraId="75B858A6" w14:textId="7DA1F685" w:rsidR="005B30AE" w:rsidRDefault="005B30AE">
      <w:pPr>
        <w:pStyle w:val="TOC3"/>
        <w:rPr>
          <w:rFonts w:asciiTheme="minorHAnsi" w:eastAsiaTheme="minorEastAsia" w:hAnsiTheme="minorHAnsi" w:cstheme="minorBidi"/>
          <w:sz w:val="22"/>
          <w:szCs w:val="22"/>
        </w:rPr>
      </w:pPr>
      <w:r>
        <w:t>5.4.4</w:t>
      </w:r>
      <w:r>
        <w:rPr>
          <w:rFonts w:asciiTheme="minorHAnsi" w:eastAsiaTheme="minorEastAsia" w:hAnsiTheme="minorHAnsi" w:cstheme="minorBidi"/>
          <w:sz w:val="22"/>
          <w:szCs w:val="22"/>
        </w:rPr>
        <w:tab/>
      </w:r>
      <w:r>
        <w:t>Idle/inactive mode procedures</w:t>
      </w:r>
      <w:r>
        <w:tab/>
      </w:r>
      <w:r>
        <w:fldChar w:fldCharType="begin" w:fldLock="1"/>
      </w:r>
      <w:r>
        <w:instrText xml:space="preserve"> PAGEREF _Toc48489781 \h </w:instrText>
      </w:r>
      <w:r>
        <w:fldChar w:fldCharType="separate"/>
      </w:r>
      <w:r>
        <w:t>67</w:t>
      </w:r>
      <w:r>
        <w:fldChar w:fldCharType="end"/>
      </w:r>
    </w:p>
    <w:p w14:paraId="3C2DCAF2" w14:textId="11CDA7B8" w:rsidR="005B30AE" w:rsidRDefault="005B30AE">
      <w:pPr>
        <w:pStyle w:val="TOC4"/>
        <w:rPr>
          <w:rFonts w:asciiTheme="minorHAnsi" w:eastAsiaTheme="minorEastAsia" w:hAnsiTheme="minorHAnsi" w:cstheme="minorBidi"/>
          <w:sz w:val="22"/>
          <w:szCs w:val="22"/>
        </w:rPr>
      </w:pPr>
      <w:r>
        <w:t>5.4.4.0</w:t>
      </w:r>
      <w:r>
        <w:rPr>
          <w:rFonts w:asciiTheme="minorHAnsi" w:eastAsiaTheme="minorEastAsia" w:hAnsiTheme="minorHAnsi" w:cstheme="minorBidi"/>
          <w:sz w:val="22"/>
          <w:szCs w:val="22"/>
        </w:rPr>
        <w:tab/>
      </w:r>
      <w:r>
        <w:t>In-principle Agreed CRs</w:t>
      </w:r>
      <w:r>
        <w:tab/>
      </w:r>
      <w:r>
        <w:fldChar w:fldCharType="begin" w:fldLock="1"/>
      </w:r>
      <w:r>
        <w:instrText xml:space="preserve"> PAGEREF _Toc48489782 \h </w:instrText>
      </w:r>
      <w:r>
        <w:fldChar w:fldCharType="separate"/>
      </w:r>
      <w:r>
        <w:t>67</w:t>
      </w:r>
      <w:r>
        <w:fldChar w:fldCharType="end"/>
      </w:r>
    </w:p>
    <w:p w14:paraId="43CF7C75" w14:textId="3B0C61A5" w:rsidR="005B30AE" w:rsidRDefault="005B30AE">
      <w:pPr>
        <w:pStyle w:val="TOC4"/>
        <w:rPr>
          <w:rFonts w:asciiTheme="minorHAnsi" w:eastAsiaTheme="minorEastAsia" w:hAnsiTheme="minorHAnsi" w:cstheme="minorBidi"/>
          <w:sz w:val="22"/>
          <w:szCs w:val="22"/>
        </w:rPr>
      </w:pPr>
      <w:r>
        <w:t>5.4.4.1</w:t>
      </w:r>
      <w:r>
        <w:rPr>
          <w:rFonts w:asciiTheme="minorHAnsi" w:eastAsiaTheme="minorEastAsia" w:hAnsiTheme="minorHAnsi" w:cstheme="minorBidi"/>
          <w:sz w:val="22"/>
          <w:szCs w:val="22"/>
        </w:rPr>
        <w:tab/>
      </w:r>
      <w:r>
        <w:t>Other</w:t>
      </w:r>
      <w:r>
        <w:tab/>
      </w:r>
      <w:r>
        <w:fldChar w:fldCharType="begin" w:fldLock="1"/>
      </w:r>
      <w:r>
        <w:instrText xml:space="preserve"> PAGEREF _Toc48489783 \h </w:instrText>
      </w:r>
      <w:r>
        <w:fldChar w:fldCharType="separate"/>
      </w:r>
      <w:r>
        <w:t>67</w:t>
      </w:r>
      <w:r>
        <w:fldChar w:fldCharType="end"/>
      </w:r>
    </w:p>
    <w:p w14:paraId="09E6667B" w14:textId="7AA3C3B8" w:rsidR="005B30AE" w:rsidRDefault="005B30AE">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Void</w:t>
      </w:r>
      <w:r>
        <w:tab/>
      </w:r>
      <w:r>
        <w:fldChar w:fldCharType="begin" w:fldLock="1"/>
      </w:r>
      <w:r>
        <w:instrText xml:space="preserve"> PAGEREF _Toc48489784 \h </w:instrText>
      </w:r>
      <w:r>
        <w:fldChar w:fldCharType="separate"/>
      </w:r>
      <w:r>
        <w:t>69</w:t>
      </w:r>
      <w:r>
        <w:fldChar w:fldCharType="end"/>
      </w:r>
    </w:p>
    <w:p w14:paraId="66F62538" w14:textId="3D66F055" w:rsidR="005B30AE" w:rsidRDefault="005B30AE">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Rel-16 NR Work Items</w:t>
      </w:r>
      <w:r>
        <w:tab/>
      </w:r>
      <w:r>
        <w:fldChar w:fldCharType="begin" w:fldLock="1"/>
      </w:r>
      <w:r>
        <w:instrText xml:space="preserve"> PAGEREF _Toc48489785 \h </w:instrText>
      </w:r>
      <w:r>
        <w:fldChar w:fldCharType="separate"/>
      </w:r>
      <w:r>
        <w:t>69</w:t>
      </w:r>
      <w:r>
        <w:fldChar w:fldCharType="end"/>
      </w:r>
    </w:p>
    <w:p w14:paraId="0BFEB974" w14:textId="3FDCC29C" w:rsidR="005B30AE" w:rsidRDefault="005B30AE">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t>Rel-16 General</w:t>
      </w:r>
      <w:r>
        <w:tab/>
      </w:r>
      <w:r>
        <w:fldChar w:fldCharType="begin" w:fldLock="1"/>
      </w:r>
      <w:r>
        <w:instrText xml:space="preserve"> PAGEREF _Toc48489786 \h </w:instrText>
      </w:r>
      <w:r>
        <w:fldChar w:fldCharType="separate"/>
      </w:r>
      <w:r>
        <w:t>69</w:t>
      </w:r>
      <w:r>
        <w:fldChar w:fldCharType="end"/>
      </w:r>
    </w:p>
    <w:p w14:paraId="66974B4C" w14:textId="02D4E508" w:rsidR="005B30AE" w:rsidRDefault="005B30AE">
      <w:pPr>
        <w:pStyle w:val="TOC3"/>
        <w:rPr>
          <w:rFonts w:asciiTheme="minorHAnsi" w:eastAsiaTheme="minorEastAsia" w:hAnsiTheme="minorHAnsi" w:cstheme="minorBidi"/>
          <w:sz w:val="22"/>
          <w:szCs w:val="22"/>
        </w:rPr>
      </w:pPr>
      <w:r>
        <w:t>6.0.1</w:t>
      </w:r>
      <w:r>
        <w:rPr>
          <w:rFonts w:asciiTheme="minorHAnsi" w:eastAsiaTheme="minorEastAsia" w:hAnsiTheme="minorHAnsi" w:cstheme="minorBidi"/>
          <w:sz w:val="22"/>
          <w:szCs w:val="22"/>
        </w:rPr>
        <w:tab/>
      </w:r>
      <w:r>
        <w:t>RRC ASN.1 review</w:t>
      </w:r>
      <w:r>
        <w:tab/>
      </w:r>
      <w:r>
        <w:fldChar w:fldCharType="begin" w:fldLock="1"/>
      </w:r>
      <w:r>
        <w:instrText xml:space="preserve"> PAGEREF _Toc48489789 \h </w:instrText>
      </w:r>
      <w:r>
        <w:fldChar w:fldCharType="separate"/>
      </w:r>
      <w:r>
        <w:t>69</w:t>
      </w:r>
      <w:r>
        <w:fldChar w:fldCharType="end"/>
      </w:r>
    </w:p>
    <w:p w14:paraId="15D1CE20" w14:textId="5DA6F927" w:rsidR="005B30AE" w:rsidRDefault="005B30AE">
      <w:pPr>
        <w:pStyle w:val="TOC3"/>
        <w:rPr>
          <w:rFonts w:asciiTheme="minorHAnsi" w:eastAsiaTheme="minorEastAsia" w:hAnsiTheme="minorHAnsi" w:cstheme="minorBidi"/>
          <w:sz w:val="22"/>
          <w:szCs w:val="22"/>
        </w:rPr>
      </w:pPr>
      <w:r>
        <w:t>6.0.2</w:t>
      </w:r>
      <w:r>
        <w:rPr>
          <w:rFonts w:asciiTheme="minorHAnsi" w:eastAsiaTheme="minorEastAsia" w:hAnsiTheme="minorHAnsi" w:cstheme="minorBidi"/>
          <w:sz w:val="22"/>
          <w:szCs w:val="22"/>
        </w:rPr>
        <w:tab/>
      </w:r>
      <w:r>
        <w:t>Feature List and UE capabilities</w:t>
      </w:r>
      <w:r>
        <w:tab/>
      </w:r>
      <w:r>
        <w:fldChar w:fldCharType="begin" w:fldLock="1"/>
      </w:r>
      <w:r>
        <w:instrText xml:space="preserve"> PAGEREF _Toc48489809 \h </w:instrText>
      </w:r>
      <w:r>
        <w:fldChar w:fldCharType="separate"/>
      </w:r>
      <w:r>
        <w:t>79</w:t>
      </w:r>
      <w:r>
        <w:fldChar w:fldCharType="end"/>
      </w:r>
    </w:p>
    <w:p w14:paraId="5E74EA90" w14:textId="0BC1A765" w:rsidR="005B30AE" w:rsidRDefault="005B30AE">
      <w:pPr>
        <w:pStyle w:val="TOC3"/>
        <w:rPr>
          <w:rFonts w:asciiTheme="minorHAnsi" w:eastAsiaTheme="minorEastAsia" w:hAnsiTheme="minorHAnsi" w:cstheme="minorBidi"/>
          <w:sz w:val="22"/>
          <w:szCs w:val="22"/>
        </w:rPr>
      </w:pPr>
      <w:r>
        <w:t>6.0.3</w:t>
      </w:r>
      <w:r>
        <w:rPr>
          <w:rFonts w:asciiTheme="minorHAnsi" w:eastAsiaTheme="minorEastAsia" w:hAnsiTheme="minorHAnsi" w:cstheme="minorBidi"/>
          <w:sz w:val="22"/>
          <w:szCs w:val="22"/>
        </w:rPr>
        <w:tab/>
      </w:r>
      <w:r>
        <w:t>Other</w:t>
      </w:r>
      <w:r>
        <w:tab/>
      </w:r>
      <w:r>
        <w:fldChar w:fldCharType="begin" w:fldLock="1"/>
      </w:r>
      <w:r>
        <w:instrText xml:space="preserve"> PAGEREF _Toc48489814 \h </w:instrText>
      </w:r>
      <w:r>
        <w:fldChar w:fldCharType="separate"/>
      </w:r>
      <w:r>
        <w:t>84</w:t>
      </w:r>
      <w:r>
        <w:fldChar w:fldCharType="end"/>
      </w:r>
    </w:p>
    <w:p w14:paraId="25CFA8CC" w14:textId="5CD6C847" w:rsidR="005B30AE" w:rsidRDefault="005B30AE">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Integrated Access and Backhaul for NR</w:t>
      </w:r>
      <w:r>
        <w:tab/>
      </w:r>
      <w:r>
        <w:fldChar w:fldCharType="begin" w:fldLock="1"/>
      </w:r>
      <w:r>
        <w:instrText xml:space="preserve"> PAGEREF _Toc48489817 \h </w:instrText>
      </w:r>
      <w:r>
        <w:fldChar w:fldCharType="separate"/>
      </w:r>
      <w:r>
        <w:t>85</w:t>
      </w:r>
      <w:r>
        <w:fldChar w:fldCharType="end"/>
      </w:r>
    </w:p>
    <w:p w14:paraId="2A8B6A0F" w14:textId="4D56B312" w:rsidR="005B30AE" w:rsidRDefault="005B30AE">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Organisational</w:t>
      </w:r>
      <w:r>
        <w:tab/>
      </w:r>
      <w:r>
        <w:fldChar w:fldCharType="begin" w:fldLock="1"/>
      </w:r>
      <w:r>
        <w:instrText xml:space="preserve"> PAGEREF _Toc48489818 \h </w:instrText>
      </w:r>
      <w:r>
        <w:fldChar w:fldCharType="separate"/>
      </w:r>
      <w:r>
        <w:t>85</w:t>
      </w:r>
      <w:r>
        <w:fldChar w:fldCharType="end"/>
      </w:r>
    </w:p>
    <w:p w14:paraId="41709405" w14:textId="33F3C3FB" w:rsidR="005B30AE" w:rsidRDefault="005B30AE">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Stage-2 Corrections</w:t>
      </w:r>
      <w:r>
        <w:tab/>
      </w:r>
      <w:r>
        <w:fldChar w:fldCharType="begin" w:fldLock="1"/>
      </w:r>
      <w:r>
        <w:instrText xml:space="preserve"> PAGEREF _Toc48489819 \h </w:instrText>
      </w:r>
      <w:r>
        <w:fldChar w:fldCharType="separate"/>
      </w:r>
      <w:r>
        <w:t>86</w:t>
      </w:r>
      <w:r>
        <w:fldChar w:fldCharType="end"/>
      </w:r>
    </w:p>
    <w:p w14:paraId="16EB641A" w14:textId="08C31F50" w:rsidR="005B30AE" w:rsidRDefault="005B30AE">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BAP Open Issues and Corrections</w:t>
      </w:r>
      <w:r>
        <w:tab/>
      </w:r>
      <w:r>
        <w:fldChar w:fldCharType="begin" w:fldLock="1"/>
      </w:r>
      <w:r>
        <w:instrText xml:space="preserve"> PAGEREF _Toc48489820 \h </w:instrText>
      </w:r>
      <w:r>
        <w:fldChar w:fldCharType="separate"/>
      </w:r>
      <w:r>
        <w:t>87</w:t>
      </w:r>
      <w:r>
        <w:fldChar w:fldCharType="end"/>
      </w:r>
    </w:p>
    <w:p w14:paraId="5F6BFC94" w14:textId="0C5B29C5" w:rsidR="005B30AE" w:rsidRDefault="005B30AE">
      <w:pPr>
        <w:pStyle w:val="TOC3"/>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User plane Open Issues and Corrections</w:t>
      </w:r>
      <w:r>
        <w:tab/>
      </w:r>
      <w:r>
        <w:fldChar w:fldCharType="begin" w:fldLock="1"/>
      </w:r>
      <w:r>
        <w:instrText xml:space="preserve"> PAGEREF _Toc48489821 \h </w:instrText>
      </w:r>
      <w:r>
        <w:fldChar w:fldCharType="separate"/>
      </w:r>
      <w:r>
        <w:t>88</w:t>
      </w:r>
      <w:r>
        <w:fldChar w:fldCharType="end"/>
      </w:r>
    </w:p>
    <w:p w14:paraId="4CC5B060" w14:textId="65354731" w:rsidR="005B30AE" w:rsidRDefault="005B30AE">
      <w:pPr>
        <w:pStyle w:val="TOC3"/>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RRC Open Issues and Corrections</w:t>
      </w:r>
      <w:r>
        <w:tab/>
      </w:r>
      <w:r>
        <w:fldChar w:fldCharType="begin" w:fldLock="1"/>
      </w:r>
      <w:r>
        <w:instrText xml:space="preserve"> PAGEREF _Toc48489822 \h </w:instrText>
      </w:r>
      <w:r>
        <w:fldChar w:fldCharType="separate"/>
      </w:r>
      <w:r>
        <w:t>89</w:t>
      </w:r>
      <w:r>
        <w:fldChar w:fldCharType="end"/>
      </w:r>
    </w:p>
    <w:p w14:paraId="5069CB93" w14:textId="0B226473" w:rsidR="005B30AE" w:rsidRDefault="005B30AE">
      <w:pPr>
        <w:pStyle w:val="TOC4"/>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General</w:t>
      </w:r>
      <w:r>
        <w:tab/>
      </w:r>
      <w:r>
        <w:fldChar w:fldCharType="begin" w:fldLock="1"/>
      </w:r>
      <w:r>
        <w:instrText xml:space="preserve"> PAGEREF _Toc48489827 \h </w:instrText>
      </w:r>
      <w:r>
        <w:fldChar w:fldCharType="separate"/>
      </w:r>
      <w:r>
        <w:t>91</w:t>
      </w:r>
      <w:r>
        <w:fldChar w:fldCharType="end"/>
      </w:r>
    </w:p>
    <w:p w14:paraId="05B39DB3" w14:textId="38DA89E0" w:rsidR="005B30AE" w:rsidRDefault="005B30AE">
      <w:pPr>
        <w:pStyle w:val="TOC4"/>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Open Issues</w:t>
      </w:r>
      <w:r>
        <w:tab/>
      </w:r>
      <w:r>
        <w:fldChar w:fldCharType="begin" w:fldLock="1"/>
      </w:r>
      <w:r>
        <w:instrText xml:space="preserve"> PAGEREF _Toc48489828 \h </w:instrText>
      </w:r>
      <w:r>
        <w:fldChar w:fldCharType="separate"/>
      </w:r>
      <w:r>
        <w:t>91</w:t>
      </w:r>
      <w:r>
        <w:fldChar w:fldCharType="end"/>
      </w:r>
    </w:p>
    <w:p w14:paraId="56B58097" w14:textId="6B9A87C4" w:rsidR="005B30AE" w:rsidRDefault="005B30AE">
      <w:pPr>
        <w:pStyle w:val="TOC4"/>
        <w:rPr>
          <w:rFonts w:asciiTheme="minorHAnsi" w:eastAsiaTheme="minorEastAsia" w:hAnsiTheme="minorHAnsi" w:cstheme="minorBidi"/>
          <w:sz w:val="22"/>
          <w:szCs w:val="22"/>
        </w:rPr>
      </w:pPr>
      <w:r>
        <w:t>6.1.5.3</w:t>
      </w:r>
      <w:r>
        <w:rPr>
          <w:rFonts w:asciiTheme="minorHAnsi" w:eastAsiaTheme="minorEastAsia" w:hAnsiTheme="minorHAnsi" w:cstheme="minorBidi"/>
          <w:sz w:val="22"/>
          <w:szCs w:val="22"/>
        </w:rPr>
        <w:tab/>
      </w:r>
      <w:r>
        <w:t>Corrections</w:t>
      </w:r>
      <w:r>
        <w:tab/>
      </w:r>
      <w:r>
        <w:fldChar w:fldCharType="begin" w:fldLock="1"/>
      </w:r>
      <w:r>
        <w:instrText xml:space="preserve"> PAGEREF _Toc48489829 \h </w:instrText>
      </w:r>
      <w:r>
        <w:fldChar w:fldCharType="separate"/>
      </w:r>
      <w:r>
        <w:t>92</w:t>
      </w:r>
      <w:r>
        <w:fldChar w:fldCharType="end"/>
      </w:r>
    </w:p>
    <w:p w14:paraId="0C131346" w14:textId="53D9AACF" w:rsidR="005B30AE" w:rsidRDefault="005B30AE">
      <w:pPr>
        <w:pStyle w:val="TOC3"/>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UE capabilities</w:t>
      </w:r>
      <w:r>
        <w:tab/>
      </w:r>
      <w:r>
        <w:fldChar w:fldCharType="begin" w:fldLock="1"/>
      </w:r>
      <w:r>
        <w:instrText xml:space="preserve"> PAGEREF _Toc48489830 \h </w:instrText>
      </w:r>
      <w:r>
        <w:fldChar w:fldCharType="separate"/>
      </w:r>
      <w:r>
        <w:t>92</w:t>
      </w:r>
      <w:r>
        <w:fldChar w:fldCharType="end"/>
      </w:r>
    </w:p>
    <w:p w14:paraId="52D725EB" w14:textId="521D4F71" w:rsidR="005B30AE" w:rsidRDefault="005B30AE">
      <w:pPr>
        <w:pStyle w:val="TOC3"/>
        <w:rPr>
          <w:rFonts w:asciiTheme="minorHAnsi" w:eastAsiaTheme="minorEastAsia" w:hAnsiTheme="minorHAnsi" w:cstheme="minorBidi"/>
          <w:sz w:val="22"/>
          <w:szCs w:val="22"/>
        </w:rPr>
      </w:pPr>
      <w:r>
        <w:t>6.1.7</w:t>
      </w:r>
      <w:r>
        <w:rPr>
          <w:rFonts w:asciiTheme="minorHAnsi" w:eastAsiaTheme="minorEastAsia" w:hAnsiTheme="minorHAnsi" w:cstheme="minorBidi"/>
          <w:sz w:val="22"/>
          <w:szCs w:val="22"/>
        </w:rPr>
        <w:tab/>
      </w:r>
      <w:r>
        <w:t>Other Corrections</w:t>
      </w:r>
      <w:r>
        <w:tab/>
      </w:r>
      <w:r>
        <w:fldChar w:fldCharType="begin" w:fldLock="1"/>
      </w:r>
      <w:r>
        <w:instrText xml:space="preserve"> PAGEREF _Toc48489831 \h </w:instrText>
      </w:r>
      <w:r>
        <w:fldChar w:fldCharType="separate"/>
      </w:r>
      <w:r>
        <w:t>94</w:t>
      </w:r>
      <w:r>
        <w:fldChar w:fldCharType="end"/>
      </w:r>
    </w:p>
    <w:p w14:paraId="22D678C5" w14:textId="1E5D8072" w:rsidR="005B30AE" w:rsidRDefault="005B30AE">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NR-based Access to Unlicensed Spectrum</w:t>
      </w:r>
      <w:r>
        <w:tab/>
      </w:r>
      <w:r>
        <w:fldChar w:fldCharType="begin" w:fldLock="1"/>
      </w:r>
      <w:r>
        <w:instrText xml:space="preserve"> PAGEREF _Toc48489832 \h </w:instrText>
      </w:r>
      <w:r>
        <w:fldChar w:fldCharType="separate"/>
      </w:r>
      <w:r>
        <w:t>96</w:t>
      </w:r>
      <w:r>
        <w:fldChar w:fldCharType="end"/>
      </w:r>
    </w:p>
    <w:p w14:paraId="18E3F396" w14:textId="092DF697" w:rsidR="005B30AE" w:rsidRDefault="005B30AE">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w:t>
      </w:r>
      <w:r>
        <w:tab/>
      </w:r>
      <w:r>
        <w:fldChar w:fldCharType="begin" w:fldLock="1"/>
      </w:r>
      <w:r>
        <w:instrText xml:space="preserve"> PAGEREF _Toc48489833 \h </w:instrText>
      </w:r>
      <w:r>
        <w:fldChar w:fldCharType="separate"/>
      </w:r>
      <w:r>
        <w:t>96</w:t>
      </w:r>
      <w:r>
        <w:fldChar w:fldCharType="end"/>
      </w:r>
    </w:p>
    <w:p w14:paraId="7C04890C" w14:textId="009DEB03" w:rsidR="005B30AE" w:rsidRDefault="005B30AE">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User plane</w:t>
      </w:r>
      <w:r>
        <w:tab/>
      </w:r>
      <w:r>
        <w:fldChar w:fldCharType="begin" w:fldLock="1"/>
      </w:r>
      <w:r>
        <w:instrText xml:space="preserve"> PAGEREF _Toc48489834 \h </w:instrText>
      </w:r>
      <w:r>
        <w:fldChar w:fldCharType="separate"/>
      </w:r>
      <w:r>
        <w:t>98</w:t>
      </w:r>
      <w:r>
        <w:fldChar w:fldCharType="end"/>
      </w:r>
    </w:p>
    <w:p w14:paraId="550A7D1B" w14:textId="69729918" w:rsidR="005B30AE" w:rsidRDefault="005B30AE">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Control plane</w:t>
      </w:r>
      <w:r>
        <w:tab/>
      </w:r>
      <w:r>
        <w:fldChar w:fldCharType="begin" w:fldLock="1"/>
      </w:r>
      <w:r>
        <w:instrText xml:space="preserve"> PAGEREF _Toc48489835 \h </w:instrText>
      </w:r>
      <w:r>
        <w:fldChar w:fldCharType="separate"/>
      </w:r>
      <w:r>
        <w:t>100</w:t>
      </w:r>
      <w:r>
        <w:fldChar w:fldCharType="end"/>
      </w:r>
    </w:p>
    <w:p w14:paraId="0E6E5672" w14:textId="0D811882" w:rsidR="005B30AE" w:rsidRDefault="005B30AE">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NR V2X</w:t>
      </w:r>
      <w:r>
        <w:tab/>
      </w:r>
      <w:r>
        <w:fldChar w:fldCharType="begin" w:fldLock="1"/>
      </w:r>
      <w:r>
        <w:instrText xml:space="preserve"> PAGEREF _Toc48489836 \h </w:instrText>
      </w:r>
      <w:r>
        <w:fldChar w:fldCharType="separate"/>
      </w:r>
      <w:r>
        <w:t>104</w:t>
      </w:r>
      <w:r>
        <w:fldChar w:fldCharType="end"/>
      </w:r>
    </w:p>
    <w:p w14:paraId="39F6FA87" w14:textId="1140DEA6" w:rsidR="005B30AE" w:rsidRDefault="005B30AE">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Optimisations on UE radio capability signalling</w:t>
      </w:r>
      <w:r>
        <w:tab/>
      </w:r>
      <w:r>
        <w:fldChar w:fldCharType="begin" w:fldLock="1"/>
      </w:r>
      <w:r>
        <w:instrText xml:space="preserve"> PAGEREF _Toc48489837 \h </w:instrText>
      </w:r>
      <w:r>
        <w:fldChar w:fldCharType="separate"/>
      </w:r>
      <w:r>
        <w:t>140</w:t>
      </w:r>
      <w:r>
        <w:fldChar w:fldCharType="end"/>
      </w:r>
    </w:p>
    <w:p w14:paraId="52F5DFD7" w14:textId="4D6F220B" w:rsidR="005B30AE" w:rsidRDefault="005B30AE">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Organisational</w:t>
      </w:r>
      <w:r>
        <w:tab/>
      </w:r>
      <w:r>
        <w:fldChar w:fldCharType="begin" w:fldLock="1"/>
      </w:r>
      <w:r>
        <w:instrText xml:space="preserve"> PAGEREF _Toc48489838 \h </w:instrText>
      </w:r>
      <w:r>
        <w:fldChar w:fldCharType="separate"/>
      </w:r>
      <w:r>
        <w:t>140</w:t>
      </w:r>
      <w:r>
        <w:fldChar w:fldCharType="end"/>
      </w:r>
    </w:p>
    <w:p w14:paraId="3D9909EE" w14:textId="5FC5F8B5" w:rsidR="005B30AE" w:rsidRDefault="005B30AE">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Corrections</w:t>
      </w:r>
      <w:r>
        <w:tab/>
      </w:r>
      <w:r>
        <w:fldChar w:fldCharType="begin" w:fldLock="1"/>
      </w:r>
      <w:r>
        <w:instrText xml:space="preserve"> PAGEREF _Toc48489839 \h </w:instrText>
      </w:r>
      <w:r>
        <w:fldChar w:fldCharType="separate"/>
      </w:r>
      <w:r>
        <w:t>140</w:t>
      </w:r>
      <w:r>
        <w:fldChar w:fldCharType="end"/>
      </w:r>
    </w:p>
    <w:p w14:paraId="331ECC99" w14:textId="3BF53488" w:rsidR="005B30AE" w:rsidRDefault="005B30AE">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Void</w:t>
      </w:r>
      <w:r>
        <w:tab/>
      </w:r>
      <w:r>
        <w:fldChar w:fldCharType="begin" w:fldLock="1"/>
      </w:r>
      <w:r>
        <w:instrText xml:space="preserve"> PAGEREF _Toc48489840 \h </w:instrText>
      </w:r>
      <w:r>
        <w:fldChar w:fldCharType="separate"/>
      </w:r>
      <w:r>
        <w:t>141</w:t>
      </w:r>
      <w:r>
        <w:fldChar w:fldCharType="end"/>
      </w:r>
    </w:p>
    <w:p w14:paraId="3F9BDAF4" w14:textId="686077C5" w:rsidR="005B30AE" w:rsidRDefault="005B30AE">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NR Industrial Internet of Things (IoT)</w:t>
      </w:r>
      <w:r>
        <w:tab/>
      </w:r>
      <w:r>
        <w:fldChar w:fldCharType="begin" w:fldLock="1"/>
      </w:r>
      <w:r>
        <w:instrText xml:space="preserve"> PAGEREF _Toc48489841 \h </w:instrText>
      </w:r>
      <w:r>
        <w:fldChar w:fldCharType="separate"/>
      </w:r>
      <w:r>
        <w:t>141</w:t>
      </w:r>
      <w:r>
        <w:fldChar w:fldCharType="end"/>
      </w:r>
    </w:p>
    <w:p w14:paraId="592BA685" w14:textId="047C60B2" w:rsidR="005B30AE" w:rsidRDefault="005B30AE">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General</w:t>
      </w:r>
      <w:r>
        <w:tab/>
      </w:r>
      <w:r>
        <w:fldChar w:fldCharType="begin" w:fldLock="1"/>
      </w:r>
      <w:r>
        <w:instrText xml:space="preserve"> PAGEREF _Toc48489842 \h </w:instrText>
      </w:r>
      <w:r>
        <w:fldChar w:fldCharType="separate"/>
      </w:r>
      <w:r>
        <w:t>141</w:t>
      </w:r>
      <w:r>
        <w:fldChar w:fldCharType="end"/>
      </w:r>
    </w:p>
    <w:p w14:paraId="7AA01B06" w14:textId="62C288CB" w:rsidR="005B30AE" w:rsidRDefault="005B30AE">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RRC Open Issues and Corrections</w:t>
      </w:r>
      <w:r>
        <w:tab/>
      </w:r>
      <w:r>
        <w:fldChar w:fldCharType="begin" w:fldLock="1"/>
      </w:r>
      <w:r>
        <w:instrText xml:space="preserve"> PAGEREF _Toc48489843 \h </w:instrText>
      </w:r>
      <w:r>
        <w:fldChar w:fldCharType="separate"/>
      </w:r>
      <w:r>
        <w:t>141</w:t>
      </w:r>
      <w:r>
        <w:fldChar w:fldCharType="end"/>
      </w:r>
    </w:p>
    <w:p w14:paraId="6B39A5CB" w14:textId="7A117AE1" w:rsidR="005B30AE" w:rsidRDefault="005B30AE">
      <w:pPr>
        <w:pStyle w:val="TOC4"/>
        <w:rPr>
          <w:rFonts w:asciiTheme="minorHAnsi" w:eastAsiaTheme="minorEastAsia" w:hAnsiTheme="minorHAnsi" w:cstheme="minorBidi"/>
          <w:sz w:val="22"/>
          <w:szCs w:val="22"/>
        </w:rPr>
      </w:pPr>
      <w:r>
        <w:t>6.7.2.1</w:t>
      </w:r>
      <w:r>
        <w:rPr>
          <w:rFonts w:asciiTheme="minorHAnsi" w:eastAsiaTheme="minorEastAsia" w:hAnsiTheme="minorHAnsi" w:cstheme="minorBidi"/>
          <w:sz w:val="22"/>
          <w:szCs w:val="22"/>
        </w:rPr>
        <w:tab/>
      </w:r>
      <w:r>
        <w:t>Open Issues</w:t>
      </w:r>
      <w:r>
        <w:tab/>
      </w:r>
      <w:r>
        <w:fldChar w:fldCharType="begin" w:fldLock="1"/>
      </w:r>
      <w:r>
        <w:instrText xml:space="preserve"> PAGEREF _Toc48489844 \h </w:instrText>
      </w:r>
      <w:r>
        <w:fldChar w:fldCharType="separate"/>
      </w:r>
      <w:r>
        <w:t>141</w:t>
      </w:r>
      <w:r>
        <w:fldChar w:fldCharType="end"/>
      </w:r>
    </w:p>
    <w:p w14:paraId="1D9A5D40" w14:textId="03C78517" w:rsidR="005B30AE" w:rsidRDefault="005B30AE">
      <w:pPr>
        <w:pStyle w:val="TOC4"/>
        <w:rPr>
          <w:rFonts w:asciiTheme="minorHAnsi" w:eastAsiaTheme="minorEastAsia" w:hAnsiTheme="minorHAnsi" w:cstheme="minorBidi"/>
          <w:sz w:val="22"/>
          <w:szCs w:val="22"/>
        </w:rPr>
      </w:pPr>
      <w:r>
        <w:t>6.7.2.2</w:t>
      </w:r>
      <w:r>
        <w:rPr>
          <w:rFonts w:asciiTheme="minorHAnsi" w:eastAsiaTheme="minorEastAsia" w:hAnsiTheme="minorHAnsi" w:cstheme="minorBidi"/>
          <w:sz w:val="22"/>
          <w:szCs w:val="22"/>
        </w:rPr>
        <w:tab/>
      </w:r>
      <w:r>
        <w:t>Corrections</w:t>
      </w:r>
      <w:r>
        <w:tab/>
      </w:r>
      <w:r>
        <w:fldChar w:fldCharType="begin" w:fldLock="1"/>
      </w:r>
      <w:r>
        <w:instrText xml:space="preserve"> PAGEREF _Toc48489845 \h </w:instrText>
      </w:r>
      <w:r>
        <w:fldChar w:fldCharType="separate"/>
      </w:r>
      <w:r>
        <w:t>142</w:t>
      </w:r>
      <w:r>
        <w:fldChar w:fldCharType="end"/>
      </w:r>
    </w:p>
    <w:p w14:paraId="45F82782" w14:textId="25059FB7" w:rsidR="005B30AE" w:rsidRDefault="005B30AE">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MAC Open Issues and Corrections</w:t>
      </w:r>
      <w:r>
        <w:tab/>
      </w:r>
      <w:r>
        <w:fldChar w:fldCharType="begin" w:fldLock="1"/>
      </w:r>
      <w:r>
        <w:instrText xml:space="preserve"> PAGEREF _Toc48489846 \h </w:instrText>
      </w:r>
      <w:r>
        <w:fldChar w:fldCharType="separate"/>
      </w:r>
      <w:r>
        <w:t>143</w:t>
      </w:r>
      <w:r>
        <w:fldChar w:fldCharType="end"/>
      </w:r>
    </w:p>
    <w:p w14:paraId="5C107619" w14:textId="2BE5522D" w:rsidR="005B30AE" w:rsidRDefault="005B30AE">
      <w:pPr>
        <w:pStyle w:val="TOC4"/>
        <w:rPr>
          <w:rFonts w:asciiTheme="minorHAnsi" w:eastAsiaTheme="minorEastAsia" w:hAnsiTheme="minorHAnsi" w:cstheme="minorBidi"/>
          <w:sz w:val="22"/>
          <w:szCs w:val="22"/>
        </w:rPr>
      </w:pPr>
      <w:r>
        <w:t>6.7.3.1</w:t>
      </w:r>
      <w:r>
        <w:rPr>
          <w:rFonts w:asciiTheme="minorHAnsi" w:eastAsiaTheme="minorEastAsia" w:hAnsiTheme="minorHAnsi" w:cstheme="minorBidi"/>
          <w:sz w:val="22"/>
          <w:szCs w:val="22"/>
        </w:rPr>
        <w:tab/>
      </w:r>
      <w:r>
        <w:t>Intra-UE prioritization and multiplexing</w:t>
      </w:r>
      <w:r>
        <w:tab/>
      </w:r>
      <w:r>
        <w:fldChar w:fldCharType="begin" w:fldLock="1"/>
      </w:r>
      <w:r>
        <w:instrText xml:space="preserve"> PAGEREF _Toc48489847 \h </w:instrText>
      </w:r>
      <w:r>
        <w:fldChar w:fldCharType="separate"/>
      </w:r>
      <w:r>
        <w:t>146</w:t>
      </w:r>
      <w:r>
        <w:fldChar w:fldCharType="end"/>
      </w:r>
    </w:p>
    <w:p w14:paraId="412B1707" w14:textId="55D4BB24" w:rsidR="005B30AE" w:rsidRDefault="005B30AE">
      <w:pPr>
        <w:pStyle w:val="TOC4"/>
        <w:rPr>
          <w:rFonts w:asciiTheme="minorHAnsi" w:eastAsiaTheme="minorEastAsia" w:hAnsiTheme="minorHAnsi" w:cstheme="minorBidi"/>
          <w:sz w:val="22"/>
          <w:szCs w:val="22"/>
        </w:rPr>
      </w:pPr>
      <w:r>
        <w:t>6.7.3.2</w:t>
      </w:r>
      <w:r>
        <w:rPr>
          <w:rFonts w:asciiTheme="minorHAnsi" w:eastAsiaTheme="minorEastAsia" w:hAnsiTheme="minorHAnsi" w:cstheme="minorBidi"/>
          <w:sz w:val="22"/>
          <w:szCs w:val="22"/>
        </w:rPr>
        <w:tab/>
      </w:r>
      <w:r>
        <w:t>Other</w:t>
      </w:r>
      <w:r>
        <w:tab/>
      </w:r>
      <w:r>
        <w:fldChar w:fldCharType="begin" w:fldLock="1"/>
      </w:r>
      <w:r>
        <w:instrText xml:space="preserve"> PAGEREF _Toc48489854 \h </w:instrText>
      </w:r>
      <w:r>
        <w:fldChar w:fldCharType="separate"/>
      </w:r>
      <w:r>
        <w:t>147</w:t>
      </w:r>
      <w:r>
        <w:fldChar w:fldCharType="end"/>
      </w:r>
    </w:p>
    <w:p w14:paraId="1C62B6FF" w14:textId="6A197FF1" w:rsidR="005B30AE" w:rsidRDefault="005B30AE">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PDCP Open Issues and Corrections</w:t>
      </w:r>
      <w:r>
        <w:tab/>
      </w:r>
      <w:r>
        <w:fldChar w:fldCharType="begin" w:fldLock="1"/>
      </w:r>
      <w:r>
        <w:instrText xml:space="preserve"> PAGEREF _Toc48489857 \h </w:instrText>
      </w:r>
      <w:r>
        <w:fldChar w:fldCharType="separate"/>
      </w:r>
      <w:r>
        <w:t>148</w:t>
      </w:r>
      <w:r>
        <w:fldChar w:fldCharType="end"/>
      </w:r>
    </w:p>
    <w:p w14:paraId="1213099D" w14:textId="40FB69B5" w:rsidR="005B30AE" w:rsidRDefault="005B30AE">
      <w:pPr>
        <w:pStyle w:val="TOC4"/>
        <w:rPr>
          <w:rFonts w:asciiTheme="minorHAnsi" w:eastAsiaTheme="minorEastAsia" w:hAnsiTheme="minorHAnsi" w:cstheme="minorBidi"/>
          <w:sz w:val="22"/>
          <w:szCs w:val="22"/>
        </w:rPr>
      </w:pPr>
      <w:r>
        <w:t>6.7.4.1</w:t>
      </w:r>
      <w:r>
        <w:rPr>
          <w:rFonts w:asciiTheme="minorHAnsi" w:eastAsiaTheme="minorEastAsia" w:hAnsiTheme="minorHAnsi" w:cstheme="minorBidi"/>
          <w:sz w:val="22"/>
          <w:szCs w:val="22"/>
        </w:rPr>
        <w:tab/>
      </w:r>
      <w:r>
        <w:t>PDCP Duplication</w:t>
      </w:r>
      <w:r>
        <w:tab/>
      </w:r>
      <w:r>
        <w:fldChar w:fldCharType="begin" w:fldLock="1"/>
      </w:r>
      <w:r>
        <w:instrText xml:space="preserve"> PAGEREF _Toc48489858 \h </w:instrText>
      </w:r>
      <w:r>
        <w:fldChar w:fldCharType="separate"/>
      </w:r>
      <w:r>
        <w:t>148</w:t>
      </w:r>
      <w:r>
        <w:fldChar w:fldCharType="end"/>
      </w:r>
    </w:p>
    <w:p w14:paraId="7F648F9E" w14:textId="62CE262A" w:rsidR="005B30AE" w:rsidRDefault="005B30AE">
      <w:pPr>
        <w:pStyle w:val="TOC4"/>
        <w:rPr>
          <w:rFonts w:asciiTheme="minorHAnsi" w:eastAsiaTheme="minorEastAsia" w:hAnsiTheme="minorHAnsi" w:cstheme="minorBidi"/>
          <w:sz w:val="22"/>
          <w:szCs w:val="22"/>
        </w:rPr>
      </w:pPr>
      <w:r>
        <w:t>6.7.4.2</w:t>
      </w:r>
      <w:r>
        <w:rPr>
          <w:rFonts w:asciiTheme="minorHAnsi" w:eastAsiaTheme="minorEastAsia" w:hAnsiTheme="minorHAnsi" w:cstheme="minorBidi"/>
          <w:sz w:val="22"/>
          <w:szCs w:val="22"/>
        </w:rPr>
        <w:tab/>
      </w:r>
      <w:r>
        <w:t>Ethernet Header Compression</w:t>
      </w:r>
      <w:r>
        <w:tab/>
      </w:r>
      <w:r>
        <w:fldChar w:fldCharType="begin" w:fldLock="1"/>
      </w:r>
      <w:r>
        <w:instrText xml:space="preserve"> PAGEREF _Toc48489859 \h </w:instrText>
      </w:r>
      <w:r>
        <w:fldChar w:fldCharType="separate"/>
      </w:r>
      <w:r>
        <w:t>149</w:t>
      </w:r>
      <w:r>
        <w:fldChar w:fldCharType="end"/>
      </w:r>
    </w:p>
    <w:p w14:paraId="4FE69A75" w14:textId="087D1F3E" w:rsidR="005B30AE" w:rsidRDefault="005B30AE">
      <w:pPr>
        <w:pStyle w:val="TOC3"/>
        <w:rPr>
          <w:rFonts w:asciiTheme="minorHAnsi" w:eastAsiaTheme="minorEastAsia" w:hAnsiTheme="minorHAnsi" w:cstheme="minorBidi"/>
          <w:sz w:val="22"/>
          <w:szCs w:val="22"/>
        </w:rPr>
      </w:pPr>
      <w:r>
        <w:t>6.7.5</w:t>
      </w:r>
      <w:r>
        <w:rPr>
          <w:rFonts w:asciiTheme="minorHAnsi" w:eastAsiaTheme="minorEastAsia" w:hAnsiTheme="minorHAnsi" w:cstheme="minorBidi"/>
          <w:sz w:val="22"/>
          <w:szCs w:val="22"/>
        </w:rPr>
        <w:tab/>
      </w:r>
      <w:r>
        <w:t>Stage-2 Corrections</w:t>
      </w:r>
      <w:r>
        <w:tab/>
      </w:r>
      <w:r>
        <w:fldChar w:fldCharType="begin" w:fldLock="1"/>
      </w:r>
      <w:r>
        <w:instrText xml:space="preserve"> PAGEREF _Toc48489860 \h </w:instrText>
      </w:r>
      <w:r>
        <w:fldChar w:fldCharType="separate"/>
      </w:r>
      <w:r>
        <w:t>151</w:t>
      </w:r>
      <w:r>
        <w:fldChar w:fldCharType="end"/>
      </w:r>
    </w:p>
    <w:p w14:paraId="5CC0504C" w14:textId="73F9FC4E" w:rsidR="005B30AE" w:rsidRDefault="005B30AE">
      <w:pPr>
        <w:pStyle w:val="TOC3"/>
        <w:rPr>
          <w:rFonts w:asciiTheme="minorHAnsi" w:eastAsiaTheme="minorEastAsia" w:hAnsiTheme="minorHAnsi" w:cstheme="minorBidi"/>
          <w:sz w:val="22"/>
          <w:szCs w:val="22"/>
        </w:rPr>
      </w:pPr>
      <w:r>
        <w:t>6.7.6</w:t>
      </w:r>
      <w:r>
        <w:rPr>
          <w:rFonts w:asciiTheme="minorHAnsi" w:eastAsiaTheme="minorEastAsia" w:hAnsiTheme="minorHAnsi" w:cstheme="minorBidi"/>
          <w:sz w:val="22"/>
          <w:szCs w:val="22"/>
        </w:rPr>
        <w:tab/>
      </w:r>
      <w:r>
        <w:t>UE capabilities</w:t>
      </w:r>
      <w:r>
        <w:tab/>
      </w:r>
      <w:r>
        <w:fldChar w:fldCharType="begin" w:fldLock="1"/>
      </w:r>
      <w:r>
        <w:instrText xml:space="preserve"> PAGEREF _Toc48489861 \h </w:instrText>
      </w:r>
      <w:r>
        <w:fldChar w:fldCharType="separate"/>
      </w:r>
      <w:r>
        <w:t>151</w:t>
      </w:r>
      <w:r>
        <w:fldChar w:fldCharType="end"/>
      </w:r>
    </w:p>
    <w:p w14:paraId="58D54C9F" w14:textId="7EEDA25A" w:rsidR="005B30AE" w:rsidRDefault="005B30AE">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NR Positioning Support</w:t>
      </w:r>
      <w:r>
        <w:tab/>
      </w:r>
      <w:r>
        <w:fldChar w:fldCharType="begin" w:fldLock="1"/>
      </w:r>
      <w:r>
        <w:instrText xml:space="preserve"> PAGEREF _Toc48489862 \h </w:instrText>
      </w:r>
      <w:r>
        <w:fldChar w:fldCharType="separate"/>
      </w:r>
      <w:r>
        <w:t>153</w:t>
      </w:r>
      <w:r>
        <w:fldChar w:fldCharType="end"/>
      </w:r>
    </w:p>
    <w:p w14:paraId="09E967E0" w14:textId="47CC080E" w:rsidR="005B30AE" w:rsidRDefault="005B30AE">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Organisational</w:t>
      </w:r>
      <w:r>
        <w:tab/>
      </w:r>
      <w:r>
        <w:fldChar w:fldCharType="begin" w:fldLock="1"/>
      </w:r>
      <w:r>
        <w:instrText xml:space="preserve"> PAGEREF _Toc48489863 \h </w:instrText>
      </w:r>
      <w:r>
        <w:fldChar w:fldCharType="separate"/>
      </w:r>
      <w:r>
        <w:t>153</w:t>
      </w:r>
      <w:r>
        <w:fldChar w:fldCharType="end"/>
      </w:r>
    </w:p>
    <w:p w14:paraId="5A42B65E" w14:textId="7A29721D" w:rsidR="005B30AE" w:rsidRDefault="005B30AE">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Architecture and protocol aspects</w:t>
      </w:r>
      <w:r>
        <w:tab/>
      </w:r>
      <w:r>
        <w:fldChar w:fldCharType="begin" w:fldLock="1"/>
      </w:r>
      <w:r>
        <w:instrText xml:space="preserve"> PAGEREF _Toc48489864 \h </w:instrText>
      </w:r>
      <w:r>
        <w:fldChar w:fldCharType="separate"/>
      </w:r>
      <w:r>
        <w:t>156</w:t>
      </w:r>
      <w:r>
        <w:fldChar w:fldCharType="end"/>
      </w:r>
    </w:p>
    <w:p w14:paraId="4C5B249E" w14:textId="2A19AF30" w:rsidR="005B30AE" w:rsidRDefault="005B30AE">
      <w:pPr>
        <w:pStyle w:val="TOC4"/>
        <w:rPr>
          <w:rFonts w:asciiTheme="minorHAnsi" w:eastAsiaTheme="minorEastAsia" w:hAnsiTheme="minorHAnsi" w:cstheme="minorBidi"/>
          <w:sz w:val="22"/>
          <w:szCs w:val="22"/>
        </w:rPr>
      </w:pPr>
      <w:r>
        <w:t>6.8.2.1</w:t>
      </w:r>
      <w:r>
        <w:rPr>
          <w:rFonts w:asciiTheme="minorHAnsi" w:eastAsiaTheme="minorEastAsia" w:hAnsiTheme="minorHAnsi" w:cstheme="minorBidi"/>
          <w:sz w:val="22"/>
          <w:szCs w:val="22"/>
        </w:rPr>
        <w:tab/>
      </w:r>
      <w:r>
        <w:t>Stage 2 corrections</w:t>
      </w:r>
      <w:r>
        <w:tab/>
      </w:r>
      <w:r>
        <w:fldChar w:fldCharType="begin" w:fldLock="1"/>
      </w:r>
      <w:r>
        <w:instrText xml:space="preserve"> PAGEREF _Toc48489865 \h </w:instrText>
      </w:r>
      <w:r>
        <w:fldChar w:fldCharType="separate"/>
      </w:r>
      <w:r>
        <w:t>156</w:t>
      </w:r>
      <w:r>
        <w:fldChar w:fldCharType="end"/>
      </w:r>
    </w:p>
    <w:p w14:paraId="5F988D86" w14:textId="58859874" w:rsidR="005B30AE" w:rsidRDefault="005B30AE">
      <w:pPr>
        <w:pStyle w:val="TOC4"/>
        <w:rPr>
          <w:rFonts w:asciiTheme="minorHAnsi" w:eastAsiaTheme="minorEastAsia" w:hAnsiTheme="minorHAnsi" w:cstheme="minorBidi"/>
          <w:sz w:val="22"/>
          <w:szCs w:val="22"/>
        </w:rPr>
      </w:pPr>
      <w:r>
        <w:t>6.8.2.2</w:t>
      </w:r>
      <w:r>
        <w:rPr>
          <w:rFonts w:asciiTheme="minorHAnsi" w:eastAsiaTheme="minorEastAsia" w:hAnsiTheme="minorHAnsi" w:cstheme="minorBidi"/>
          <w:sz w:val="22"/>
          <w:szCs w:val="22"/>
        </w:rPr>
        <w:tab/>
      </w:r>
      <w:r>
        <w:t>RRC corrections</w:t>
      </w:r>
      <w:r>
        <w:tab/>
      </w:r>
      <w:r>
        <w:fldChar w:fldCharType="begin" w:fldLock="1"/>
      </w:r>
      <w:r>
        <w:instrText xml:space="preserve"> PAGEREF _Toc48489866 \h </w:instrText>
      </w:r>
      <w:r>
        <w:fldChar w:fldCharType="separate"/>
      </w:r>
      <w:r>
        <w:t>159</w:t>
      </w:r>
      <w:r>
        <w:fldChar w:fldCharType="end"/>
      </w:r>
    </w:p>
    <w:p w14:paraId="7A7A3C7F" w14:textId="6BC75702" w:rsidR="005B30AE" w:rsidRDefault="005B30AE">
      <w:pPr>
        <w:pStyle w:val="TOC4"/>
        <w:rPr>
          <w:rFonts w:asciiTheme="minorHAnsi" w:eastAsiaTheme="minorEastAsia" w:hAnsiTheme="minorHAnsi" w:cstheme="minorBidi"/>
          <w:sz w:val="22"/>
          <w:szCs w:val="22"/>
        </w:rPr>
      </w:pPr>
      <w:r>
        <w:t>6.8.2.3</w:t>
      </w:r>
      <w:r>
        <w:rPr>
          <w:rFonts w:asciiTheme="minorHAnsi" w:eastAsiaTheme="minorEastAsia" w:hAnsiTheme="minorHAnsi" w:cstheme="minorBidi"/>
          <w:sz w:val="22"/>
          <w:szCs w:val="22"/>
        </w:rPr>
        <w:tab/>
      </w:r>
      <w:r>
        <w:t>LPP corrections</w:t>
      </w:r>
      <w:r>
        <w:tab/>
      </w:r>
      <w:r>
        <w:fldChar w:fldCharType="begin" w:fldLock="1"/>
      </w:r>
      <w:r>
        <w:instrText xml:space="preserve"> PAGEREF _Toc48489867 \h </w:instrText>
      </w:r>
      <w:r>
        <w:fldChar w:fldCharType="separate"/>
      </w:r>
      <w:r>
        <w:t>163</w:t>
      </w:r>
      <w:r>
        <w:fldChar w:fldCharType="end"/>
      </w:r>
    </w:p>
    <w:p w14:paraId="3E6FC6C7" w14:textId="57A5A0C1" w:rsidR="005B30AE" w:rsidRDefault="005B30AE">
      <w:pPr>
        <w:pStyle w:val="TOC4"/>
        <w:rPr>
          <w:rFonts w:asciiTheme="minorHAnsi" w:eastAsiaTheme="minorEastAsia" w:hAnsiTheme="minorHAnsi" w:cstheme="minorBidi"/>
          <w:sz w:val="22"/>
          <w:szCs w:val="22"/>
        </w:rPr>
      </w:pPr>
      <w:r>
        <w:t>6.8.2.4</w:t>
      </w:r>
      <w:r>
        <w:rPr>
          <w:rFonts w:asciiTheme="minorHAnsi" w:eastAsiaTheme="minorEastAsia" w:hAnsiTheme="minorHAnsi" w:cstheme="minorBidi"/>
          <w:sz w:val="22"/>
          <w:szCs w:val="22"/>
        </w:rPr>
        <w:tab/>
      </w:r>
      <w:r>
        <w:t>MAC corrections</w:t>
      </w:r>
      <w:r>
        <w:tab/>
      </w:r>
      <w:r>
        <w:fldChar w:fldCharType="begin" w:fldLock="1"/>
      </w:r>
      <w:r>
        <w:instrText xml:space="preserve"> PAGEREF _Toc48489868 \h </w:instrText>
      </w:r>
      <w:r>
        <w:fldChar w:fldCharType="separate"/>
      </w:r>
      <w:r>
        <w:t>169</w:t>
      </w:r>
      <w:r>
        <w:fldChar w:fldCharType="end"/>
      </w:r>
    </w:p>
    <w:p w14:paraId="612996D5" w14:textId="76467537" w:rsidR="005B30AE" w:rsidRDefault="005B30AE">
      <w:pPr>
        <w:pStyle w:val="TOC3"/>
        <w:rPr>
          <w:rFonts w:asciiTheme="minorHAnsi" w:eastAsiaTheme="minorEastAsia" w:hAnsiTheme="minorHAnsi" w:cstheme="minorBidi"/>
          <w:sz w:val="22"/>
          <w:szCs w:val="22"/>
        </w:rPr>
      </w:pPr>
      <w:r>
        <w:lastRenderedPageBreak/>
        <w:t>6.8.3</w:t>
      </w:r>
      <w:r>
        <w:rPr>
          <w:rFonts w:asciiTheme="minorHAnsi" w:eastAsiaTheme="minorEastAsia" w:hAnsiTheme="minorHAnsi" w:cstheme="minorBidi"/>
          <w:sz w:val="22"/>
          <w:szCs w:val="22"/>
        </w:rPr>
        <w:tab/>
      </w:r>
      <w:r>
        <w:t>Other</w:t>
      </w:r>
      <w:r>
        <w:tab/>
      </w:r>
      <w:r>
        <w:fldChar w:fldCharType="begin" w:fldLock="1"/>
      </w:r>
      <w:r>
        <w:instrText xml:space="preserve"> PAGEREF _Toc48489869 \h </w:instrText>
      </w:r>
      <w:r>
        <w:fldChar w:fldCharType="separate"/>
      </w:r>
      <w:r>
        <w:t>171</w:t>
      </w:r>
      <w:r>
        <w:fldChar w:fldCharType="end"/>
      </w:r>
    </w:p>
    <w:p w14:paraId="138C61B7" w14:textId="046C3578" w:rsidR="005B30AE" w:rsidRDefault="005B30AE">
      <w:pPr>
        <w:pStyle w:val="TOC2"/>
        <w:rPr>
          <w:rFonts w:asciiTheme="minorHAnsi" w:eastAsiaTheme="minorEastAsia" w:hAnsiTheme="minorHAnsi" w:cstheme="minorBidi"/>
          <w:sz w:val="22"/>
          <w:szCs w:val="22"/>
        </w:rPr>
      </w:pPr>
      <w:r>
        <w:t>6.9</w:t>
      </w:r>
      <w:r>
        <w:rPr>
          <w:rFonts w:asciiTheme="minorHAnsi" w:eastAsiaTheme="minorEastAsia" w:hAnsiTheme="minorHAnsi" w:cstheme="minorBidi"/>
          <w:sz w:val="22"/>
          <w:szCs w:val="22"/>
        </w:rPr>
        <w:tab/>
      </w:r>
      <w:r>
        <w:t>NR mobility enhancements</w:t>
      </w:r>
      <w:r>
        <w:tab/>
      </w:r>
      <w:r>
        <w:fldChar w:fldCharType="begin" w:fldLock="1"/>
      </w:r>
      <w:r>
        <w:instrText xml:space="preserve"> PAGEREF _Toc48489870 \h </w:instrText>
      </w:r>
      <w:r>
        <w:fldChar w:fldCharType="separate"/>
      </w:r>
      <w:r>
        <w:t>171</w:t>
      </w:r>
      <w:r>
        <w:fldChar w:fldCharType="end"/>
      </w:r>
    </w:p>
    <w:p w14:paraId="0B8D7862" w14:textId="2893987B" w:rsidR="005B30AE" w:rsidRDefault="005B30AE">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Organisational</w:t>
      </w:r>
      <w:r>
        <w:tab/>
      </w:r>
      <w:r>
        <w:fldChar w:fldCharType="begin" w:fldLock="1"/>
      </w:r>
      <w:r>
        <w:instrText xml:space="preserve"> PAGEREF _Toc48489871 \h </w:instrText>
      </w:r>
      <w:r>
        <w:fldChar w:fldCharType="separate"/>
      </w:r>
      <w:r>
        <w:t>171</w:t>
      </w:r>
      <w:r>
        <w:fldChar w:fldCharType="end"/>
      </w:r>
    </w:p>
    <w:p w14:paraId="45389794" w14:textId="3294C639" w:rsidR="005B30AE" w:rsidRDefault="005B30AE">
      <w:pPr>
        <w:pStyle w:val="TOC3"/>
        <w:rPr>
          <w:rFonts w:asciiTheme="minorHAnsi" w:eastAsiaTheme="minorEastAsia" w:hAnsiTheme="minorHAnsi" w:cstheme="minorBidi"/>
          <w:sz w:val="22"/>
          <w:szCs w:val="22"/>
        </w:rPr>
      </w:pPr>
      <w:r>
        <w:t>6.9.2</w:t>
      </w:r>
      <w:r>
        <w:rPr>
          <w:rFonts w:asciiTheme="minorHAnsi" w:eastAsiaTheme="minorEastAsia" w:hAnsiTheme="minorHAnsi" w:cstheme="minorBidi"/>
          <w:sz w:val="22"/>
          <w:szCs w:val="22"/>
        </w:rPr>
        <w:tab/>
      </w:r>
      <w:r>
        <w:t>Conditional handover</w:t>
      </w:r>
      <w:r>
        <w:tab/>
      </w:r>
      <w:r>
        <w:fldChar w:fldCharType="begin" w:fldLock="1"/>
      </w:r>
      <w:r>
        <w:instrText xml:space="preserve"> PAGEREF _Toc48489876 \h </w:instrText>
      </w:r>
      <w:r>
        <w:fldChar w:fldCharType="separate"/>
      </w:r>
      <w:r>
        <w:t>173</w:t>
      </w:r>
      <w:r>
        <w:fldChar w:fldCharType="end"/>
      </w:r>
    </w:p>
    <w:p w14:paraId="495E7C83" w14:textId="0E346DE6" w:rsidR="005B30AE" w:rsidRDefault="005B30AE">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Conditional PSCell change for intra-SN</w:t>
      </w:r>
      <w:r>
        <w:tab/>
      </w:r>
      <w:r>
        <w:fldChar w:fldCharType="begin" w:fldLock="1"/>
      </w:r>
      <w:r>
        <w:instrText xml:space="preserve"> PAGEREF _Toc48489879 \h </w:instrText>
      </w:r>
      <w:r>
        <w:fldChar w:fldCharType="separate"/>
      </w:r>
      <w:r>
        <w:t>174</w:t>
      </w:r>
      <w:r>
        <w:fldChar w:fldCharType="end"/>
      </w:r>
    </w:p>
    <w:p w14:paraId="46664DC6" w14:textId="0A56F197" w:rsidR="005B30AE" w:rsidRDefault="005B30AE">
      <w:pPr>
        <w:pStyle w:val="TOC3"/>
        <w:rPr>
          <w:rFonts w:asciiTheme="minorHAnsi" w:eastAsiaTheme="minorEastAsia" w:hAnsiTheme="minorHAnsi" w:cstheme="minorBidi"/>
          <w:sz w:val="22"/>
          <w:szCs w:val="22"/>
        </w:rPr>
      </w:pPr>
      <w:r>
        <w:t>6.9.4</w:t>
      </w:r>
      <w:r>
        <w:rPr>
          <w:rFonts w:asciiTheme="minorHAnsi" w:eastAsiaTheme="minorEastAsia" w:hAnsiTheme="minorHAnsi" w:cstheme="minorBidi"/>
          <w:sz w:val="22"/>
          <w:szCs w:val="22"/>
        </w:rPr>
        <w:tab/>
      </w:r>
      <w:r>
        <w:t>UE capabilities for conditional handover, fast handover failure recovery and conditional PSCell change</w:t>
      </w:r>
      <w:r>
        <w:tab/>
      </w:r>
      <w:r>
        <w:fldChar w:fldCharType="begin" w:fldLock="1"/>
      </w:r>
      <w:r>
        <w:instrText xml:space="preserve"> PAGEREF _Toc48489882 \h </w:instrText>
      </w:r>
      <w:r>
        <w:fldChar w:fldCharType="separate"/>
      </w:r>
      <w:r>
        <w:t>175</w:t>
      </w:r>
      <w:r>
        <w:fldChar w:fldCharType="end"/>
      </w:r>
    </w:p>
    <w:p w14:paraId="4CE1C681" w14:textId="5D857577" w:rsidR="005B30AE" w:rsidRDefault="005B30AE">
      <w:pPr>
        <w:pStyle w:val="TOC3"/>
        <w:rPr>
          <w:rFonts w:asciiTheme="minorHAnsi" w:eastAsiaTheme="minorEastAsia" w:hAnsiTheme="minorHAnsi" w:cstheme="minorBidi"/>
          <w:sz w:val="22"/>
          <w:szCs w:val="22"/>
        </w:rPr>
      </w:pPr>
      <w:r>
        <w:t>6.9.5</w:t>
      </w:r>
      <w:r>
        <w:rPr>
          <w:rFonts w:asciiTheme="minorHAnsi" w:eastAsiaTheme="minorEastAsia" w:hAnsiTheme="minorHAnsi" w:cstheme="minorBidi"/>
          <w:sz w:val="22"/>
          <w:szCs w:val="22"/>
        </w:rPr>
        <w:tab/>
      </w:r>
      <w:r>
        <w:t>ASN.1 review of mobility WIs for NR RRC</w:t>
      </w:r>
      <w:r>
        <w:tab/>
      </w:r>
      <w:r>
        <w:fldChar w:fldCharType="begin" w:fldLock="1"/>
      </w:r>
      <w:r>
        <w:instrText xml:space="preserve"> PAGEREF _Toc48489887 \h </w:instrText>
      </w:r>
      <w:r>
        <w:fldChar w:fldCharType="separate"/>
      </w:r>
      <w:r>
        <w:t>179</w:t>
      </w:r>
      <w:r>
        <w:fldChar w:fldCharType="end"/>
      </w:r>
    </w:p>
    <w:p w14:paraId="24619412" w14:textId="38D046C2" w:rsidR="005B30AE" w:rsidRDefault="005B30AE">
      <w:pPr>
        <w:pStyle w:val="TOC3"/>
        <w:rPr>
          <w:rFonts w:asciiTheme="minorHAnsi" w:eastAsiaTheme="minorEastAsia" w:hAnsiTheme="minorHAnsi" w:cstheme="minorBidi"/>
          <w:sz w:val="22"/>
          <w:szCs w:val="22"/>
        </w:rPr>
      </w:pPr>
      <w:r>
        <w:t>6.9.6</w:t>
      </w:r>
      <w:r>
        <w:rPr>
          <w:rFonts w:asciiTheme="minorHAnsi" w:eastAsiaTheme="minorEastAsia" w:hAnsiTheme="minorHAnsi" w:cstheme="minorBidi"/>
          <w:sz w:val="22"/>
          <w:szCs w:val="22"/>
        </w:rPr>
        <w:tab/>
      </w:r>
      <w:r>
        <w:t>Other</w:t>
      </w:r>
      <w:r>
        <w:tab/>
      </w:r>
      <w:r>
        <w:fldChar w:fldCharType="begin" w:fldLock="1"/>
      </w:r>
      <w:r>
        <w:instrText xml:space="preserve"> PAGEREF _Toc48489893 \h </w:instrText>
      </w:r>
      <w:r>
        <w:fldChar w:fldCharType="separate"/>
      </w:r>
      <w:r>
        <w:t>187</w:t>
      </w:r>
      <w:r>
        <w:fldChar w:fldCharType="end"/>
      </w:r>
    </w:p>
    <w:p w14:paraId="42794CCB" w14:textId="5349DFF5" w:rsidR="005B30AE" w:rsidRDefault="005B30AE">
      <w:pPr>
        <w:pStyle w:val="TOC2"/>
        <w:rPr>
          <w:rFonts w:asciiTheme="minorHAnsi" w:eastAsiaTheme="minorEastAsia" w:hAnsiTheme="minorHAnsi" w:cstheme="minorBidi"/>
          <w:sz w:val="22"/>
          <w:szCs w:val="22"/>
        </w:rPr>
      </w:pPr>
      <w:r>
        <w:t>6.10</w:t>
      </w:r>
      <w:r>
        <w:rPr>
          <w:rFonts w:asciiTheme="minorHAnsi" w:eastAsiaTheme="minorEastAsia" w:hAnsiTheme="minorHAnsi" w:cstheme="minorBidi"/>
          <w:sz w:val="22"/>
          <w:szCs w:val="22"/>
        </w:rPr>
        <w:tab/>
      </w:r>
      <w:r>
        <w:t>DC and CA enhancements</w:t>
      </w:r>
      <w:r>
        <w:tab/>
      </w:r>
      <w:r>
        <w:fldChar w:fldCharType="begin" w:fldLock="1"/>
      </w:r>
      <w:r>
        <w:instrText xml:space="preserve"> PAGEREF _Toc48489895 \h </w:instrText>
      </w:r>
      <w:r>
        <w:fldChar w:fldCharType="separate"/>
      </w:r>
      <w:r>
        <w:t>188</w:t>
      </w:r>
      <w:r>
        <w:fldChar w:fldCharType="end"/>
      </w:r>
    </w:p>
    <w:p w14:paraId="4283E6AE" w14:textId="7D8B902E" w:rsidR="005B30AE" w:rsidRDefault="005B30AE">
      <w:pPr>
        <w:pStyle w:val="TOC3"/>
        <w:rPr>
          <w:rFonts w:asciiTheme="minorHAnsi" w:eastAsiaTheme="minorEastAsia" w:hAnsiTheme="minorHAnsi" w:cstheme="minorBidi"/>
          <w:sz w:val="22"/>
          <w:szCs w:val="22"/>
        </w:rPr>
      </w:pPr>
      <w:r>
        <w:t xml:space="preserve">6.10.1 </w:t>
      </w:r>
      <w:r>
        <w:rPr>
          <w:rFonts w:asciiTheme="minorHAnsi" w:eastAsiaTheme="minorEastAsia" w:hAnsiTheme="minorHAnsi" w:cstheme="minorBidi"/>
          <w:sz w:val="22"/>
          <w:szCs w:val="22"/>
        </w:rPr>
        <w:tab/>
      </w:r>
      <w:r>
        <w:t>General</w:t>
      </w:r>
      <w:r>
        <w:tab/>
      </w:r>
      <w:r>
        <w:fldChar w:fldCharType="begin" w:fldLock="1"/>
      </w:r>
      <w:r>
        <w:instrText xml:space="preserve"> PAGEREF _Toc48489896 \h </w:instrText>
      </w:r>
      <w:r>
        <w:fldChar w:fldCharType="separate"/>
      </w:r>
      <w:r>
        <w:t>188</w:t>
      </w:r>
      <w:r>
        <w:fldChar w:fldCharType="end"/>
      </w:r>
    </w:p>
    <w:p w14:paraId="5935805E" w14:textId="06B496F6" w:rsidR="005B30AE" w:rsidRDefault="005B30AE">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UE capabilities</w:t>
      </w:r>
      <w:r>
        <w:tab/>
      </w:r>
      <w:r>
        <w:fldChar w:fldCharType="begin" w:fldLock="1"/>
      </w:r>
      <w:r>
        <w:instrText xml:space="preserve"> PAGEREF _Toc48489897 \h </w:instrText>
      </w:r>
      <w:r>
        <w:fldChar w:fldCharType="separate"/>
      </w:r>
      <w:r>
        <w:t>189</w:t>
      </w:r>
      <w:r>
        <w:fldChar w:fldCharType="end"/>
      </w:r>
    </w:p>
    <w:p w14:paraId="748A8A36" w14:textId="65436FE9" w:rsidR="005B30AE" w:rsidRDefault="005B30AE">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MAC Open Issues and Corrections</w:t>
      </w:r>
      <w:r>
        <w:tab/>
      </w:r>
      <w:r>
        <w:fldChar w:fldCharType="begin" w:fldLock="1"/>
      </w:r>
      <w:r>
        <w:instrText xml:space="preserve"> PAGEREF _Toc48489898 \h </w:instrText>
      </w:r>
      <w:r>
        <w:fldChar w:fldCharType="separate"/>
      </w:r>
      <w:r>
        <w:t>191</w:t>
      </w:r>
      <w:r>
        <w:fldChar w:fldCharType="end"/>
      </w:r>
    </w:p>
    <w:p w14:paraId="01E52152" w14:textId="36097563" w:rsidR="005B30AE" w:rsidRDefault="005B30AE">
      <w:pPr>
        <w:pStyle w:val="TOC3"/>
        <w:rPr>
          <w:rFonts w:asciiTheme="minorHAnsi" w:eastAsiaTheme="minorEastAsia" w:hAnsiTheme="minorHAnsi" w:cstheme="minorBidi"/>
          <w:sz w:val="22"/>
          <w:szCs w:val="22"/>
        </w:rPr>
      </w:pPr>
      <w:r>
        <w:t>6.10.4</w:t>
      </w:r>
      <w:r>
        <w:rPr>
          <w:rFonts w:asciiTheme="minorHAnsi" w:eastAsiaTheme="minorEastAsia" w:hAnsiTheme="minorHAnsi" w:cstheme="minorBidi"/>
          <w:sz w:val="22"/>
          <w:szCs w:val="22"/>
        </w:rPr>
        <w:tab/>
      </w:r>
      <w:r>
        <w:t>RRC Open Issues and Corrections</w:t>
      </w:r>
      <w:r>
        <w:tab/>
      </w:r>
      <w:r>
        <w:fldChar w:fldCharType="begin" w:fldLock="1"/>
      </w:r>
      <w:r>
        <w:instrText xml:space="preserve"> PAGEREF _Toc48489899 \h </w:instrText>
      </w:r>
      <w:r>
        <w:fldChar w:fldCharType="separate"/>
      </w:r>
      <w:r>
        <w:t>191</w:t>
      </w:r>
      <w:r>
        <w:fldChar w:fldCharType="end"/>
      </w:r>
    </w:p>
    <w:p w14:paraId="1D70065B" w14:textId="3CD310F3" w:rsidR="005B30AE" w:rsidRDefault="005B30AE">
      <w:pPr>
        <w:pStyle w:val="TOC4"/>
        <w:rPr>
          <w:rFonts w:asciiTheme="minorHAnsi" w:eastAsiaTheme="minorEastAsia" w:hAnsiTheme="minorHAnsi" w:cstheme="minorBidi"/>
          <w:sz w:val="22"/>
          <w:szCs w:val="22"/>
        </w:rPr>
      </w:pPr>
      <w:r>
        <w:t>6.10.4.1</w:t>
      </w:r>
      <w:r>
        <w:rPr>
          <w:rFonts w:asciiTheme="minorHAnsi" w:eastAsiaTheme="minorEastAsia" w:hAnsiTheme="minorHAnsi" w:cstheme="minorBidi"/>
          <w:sz w:val="22"/>
          <w:szCs w:val="22"/>
        </w:rPr>
        <w:tab/>
      </w:r>
      <w:r>
        <w:t>NR-NR Dual Connectivity</w:t>
      </w:r>
      <w:r>
        <w:tab/>
      </w:r>
      <w:r>
        <w:fldChar w:fldCharType="begin" w:fldLock="1"/>
      </w:r>
      <w:r>
        <w:instrText xml:space="preserve"> PAGEREF _Toc48489909 \h </w:instrText>
      </w:r>
      <w:r>
        <w:fldChar w:fldCharType="separate"/>
      </w:r>
      <w:r>
        <w:t>193</w:t>
      </w:r>
      <w:r>
        <w:fldChar w:fldCharType="end"/>
      </w:r>
    </w:p>
    <w:p w14:paraId="6DB099E3" w14:textId="0295B9C3" w:rsidR="005B30AE" w:rsidRDefault="005B30AE">
      <w:pPr>
        <w:pStyle w:val="TOC4"/>
        <w:rPr>
          <w:rFonts w:asciiTheme="minorHAnsi" w:eastAsiaTheme="minorEastAsia" w:hAnsiTheme="minorHAnsi" w:cstheme="minorBidi"/>
          <w:sz w:val="22"/>
          <w:szCs w:val="22"/>
        </w:rPr>
      </w:pPr>
      <w:r>
        <w:t>6.10.4.2</w:t>
      </w:r>
      <w:r>
        <w:rPr>
          <w:rFonts w:asciiTheme="minorHAnsi" w:eastAsiaTheme="minorEastAsia" w:hAnsiTheme="minorHAnsi" w:cstheme="minorBidi"/>
          <w:sz w:val="22"/>
          <w:szCs w:val="22"/>
        </w:rPr>
        <w:tab/>
      </w:r>
      <w:r>
        <w:t>Fast Scell activation</w:t>
      </w:r>
      <w:r>
        <w:tab/>
      </w:r>
      <w:r>
        <w:fldChar w:fldCharType="begin" w:fldLock="1"/>
      </w:r>
      <w:r>
        <w:instrText xml:space="preserve"> PAGEREF _Toc48489910 \h </w:instrText>
      </w:r>
      <w:r>
        <w:fldChar w:fldCharType="separate"/>
      </w:r>
      <w:r>
        <w:t>195</w:t>
      </w:r>
      <w:r>
        <w:fldChar w:fldCharType="end"/>
      </w:r>
    </w:p>
    <w:p w14:paraId="2B0C8896" w14:textId="205CA514" w:rsidR="005B30AE" w:rsidRDefault="005B30AE">
      <w:pPr>
        <w:pStyle w:val="TOC4"/>
        <w:rPr>
          <w:rFonts w:asciiTheme="minorHAnsi" w:eastAsiaTheme="minorEastAsia" w:hAnsiTheme="minorHAnsi" w:cstheme="minorBidi"/>
          <w:sz w:val="22"/>
          <w:szCs w:val="22"/>
        </w:rPr>
      </w:pPr>
      <w:r>
        <w:t>6.10.4.3</w:t>
      </w:r>
      <w:r>
        <w:rPr>
          <w:rFonts w:asciiTheme="minorHAnsi" w:eastAsiaTheme="minorEastAsia" w:hAnsiTheme="minorHAnsi" w:cstheme="minorBidi"/>
          <w:sz w:val="22"/>
          <w:szCs w:val="22"/>
        </w:rPr>
        <w:tab/>
      </w:r>
      <w:r>
        <w:t>Early measurement reporting</w:t>
      </w:r>
      <w:r>
        <w:tab/>
      </w:r>
      <w:r>
        <w:fldChar w:fldCharType="begin" w:fldLock="1"/>
      </w:r>
      <w:r>
        <w:instrText xml:space="preserve"> PAGEREF _Toc48489911 \h </w:instrText>
      </w:r>
      <w:r>
        <w:fldChar w:fldCharType="separate"/>
      </w:r>
      <w:r>
        <w:t>197</w:t>
      </w:r>
      <w:r>
        <w:fldChar w:fldCharType="end"/>
      </w:r>
    </w:p>
    <w:p w14:paraId="370E03F0" w14:textId="163A2576" w:rsidR="005B30AE" w:rsidRDefault="005B30AE">
      <w:pPr>
        <w:pStyle w:val="TOC4"/>
        <w:rPr>
          <w:rFonts w:asciiTheme="minorHAnsi" w:eastAsiaTheme="minorEastAsia" w:hAnsiTheme="minorHAnsi" w:cstheme="minorBidi"/>
          <w:sz w:val="22"/>
          <w:szCs w:val="22"/>
        </w:rPr>
      </w:pPr>
      <w:r>
        <w:t>6.10.4.5</w:t>
      </w:r>
      <w:r>
        <w:rPr>
          <w:rFonts w:asciiTheme="minorHAnsi" w:eastAsiaTheme="minorEastAsia" w:hAnsiTheme="minorHAnsi" w:cstheme="minorBidi"/>
          <w:sz w:val="22"/>
          <w:szCs w:val="22"/>
        </w:rPr>
        <w:tab/>
      </w:r>
      <w:r>
        <w:t>Fast MCG link recovery</w:t>
      </w:r>
      <w:r>
        <w:tab/>
      </w:r>
      <w:r>
        <w:fldChar w:fldCharType="begin" w:fldLock="1"/>
      </w:r>
      <w:r>
        <w:instrText xml:space="preserve"> PAGEREF _Toc48489913 \h </w:instrText>
      </w:r>
      <w:r>
        <w:fldChar w:fldCharType="separate"/>
      </w:r>
      <w:r>
        <w:t>198</w:t>
      </w:r>
      <w:r>
        <w:fldChar w:fldCharType="end"/>
      </w:r>
    </w:p>
    <w:p w14:paraId="065E1061" w14:textId="0CA58FA6" w:rsidR="005B30AE" w:rsidRDefault="005B30AE">
      <w:pPr>
        <w:pStyle w:val="TOC4"/>
        <w:rPr>
          <w:rFonts w:asciiTheme="minorHAnsi" w:eastAsiaTheme="minorEastAsia" w:hAnsiTheme="minorHAnsi" w:cstheme="minorBidi"/>
          <w:sz w:val="22"/>
          <w:szCs w:val="22"/>
        </w:rPr>
      </w:pPr>
      <w:r>
        <w:t>6.10.4.4</w:t>
      </w:r>
      <w:r>
        <w:rPr>
          <w:rFonts w:asciiTheme="minorHAnsi" w:eastAsiaTheme="minorEastAsia" w:hAnsiTheme="minorHAnsi" w:cstheme="minorBidi"/>
          <w:sz w:val="22"/>
          <w:szCs w:val="22"/>
        </w:rPr>
        <w:tab/>
      </w:r>
      <w:r>
        <w:t>MCG SCell and SCG configuration with RRC resume</w:t>
      </w:r>
      <w:r>
        <w:tab/>
      </w:r>
      <w:r>
        <w:fldChar w:fldCharType="begin" w:fldLock="1"/>
      </w:r>
      <w:r>
        <w:instrText xml:space="preserve"> PAGEREF _Toc48489915 \h </w:instrText>
      </w:r>
      <w:r>
        <w:fldChar w:fldCharType="separate"/>
      </w:r>
      <w:r>
        <w:t>198</w:t>
      </w:r>
      <w:r>
        <w:fldChar w:fldCharType="end"/>
      </w:r>
    </w:p>
    <w:p w14:paraId="61A70D03" w14:textId="62B86999" w:rsidR="005B30AE" w:rsidRDefault="005B30AE">
      <w:pPr>
        <w:pStyle w:val="TOC4"/>
        <w:rPr>
          <w:rFonts w:asciiTheme="minorHAnsi" w:eastAsiaTheme="minorEastAsia" w:hAnsiTheme="minorHAnsi" w:cstheme="minorBidi"/>
          <w:sz w:val="22"/>
          <w:szCs w:val="22"/>
        </w:rPr>
      </w:pPr>
      <w:r>
        <w:t>6.10.4.6</w:t>
      </w:r>
      <w:r>
        <w:rPr>
          <w:rFonts w:asciiTheme="minorHAnsi" w:eastAsiaTheme="minorEastAsia" w:hAnsiTheme="minorHAnsi" w:cstheme="minorBidi"/>
          <w:sz w:val="22"/>
          <w:szCs w:val="22"/>
        </w:rPr>
        <w:tab/>
      </w:r>
      <w:r>
        <w:t>Other</w:t>
      </w:r>
      <w:r>
        <w:tab/>
      </w:r>
      <w:r>
        <w:fldChar w:fldCharType="begin" w:fldLock="1"/>
      </w:r>
      <w:r>
        <w:instrText xml:space="preserve"> PAGEREF _Toc48489916 \h </w:instrText>
      </w:r>
      <w:r>
        <w:fldChar w:fldCharType="separate"/>
      </w:r>
      <w:r>
        <w:t>198</w:t>
      </w:r>
      <w:r>
        <w:fldChar w:fldCharType="end"/>
      </w:r>
    </w:p>
    <w:p w14:paraId="60AB19A2" w14:textId="0E74ED14" w:rsidR="005B30AE" w:rsidRDefault="005B30AE">
      <w:pPr>
        <w:pStyle w:val="TOC3"/>
        <w:rPr>
          <w:rFonts w:asciiTheme="minorHAnsi" w:eastAsiaTheme="minorEastAsia" w:hAnsiTheme="minorHAnsi" w:cstheme="minorBidi"/>
          <w:sz w:val="22"/>
          <w:szCs w:val="22"/>
        </w:rPr>
      </w:pPr>
      <w:r>
        <w:t>6.10.5</w:t>
      </w:r>
      <w:r>
        <w:rPr>
          <w:rFonts w:asciiTheme="minorHAnsi" w:eastAsiaTheme="minorEastAsia" w:hAnsiTheme="minorHAnsi" w:cstheme="minorBidi"/>
          <w:sz w:val="22"/>
          <w:szCs w:val="22"/>
        </w:rPr>
        <w:tab/>
      </w:r>
      <w:r>
        <w:t>Stage-2 Corrections</w:t>
      </w:r>
      <w:r>
        <w:tab/>
      </w:r>
      <w:r>
        <w:fldChar w:fldCharType="begin" w:fldLock="1"/>
      </w:r>
      <w:r>
        <w:instrText xml:space="preserve"> PAGEREF _Toc48489917 \h </w:instrText>
      </w:r>
      <w:r>
        <w:fldChar w:fldCharType="separate"/>
      </w:r>
      <w:r>
        <w:t>198</w:t>
      </w:r>
      <w:r>
        <w:fldChar w:fldCharType="end"/>
      </w:r>
    </w:p>
    <w:p w14:paraId="1F034B1F" w14:textId="16AB66F7" w:rsidR="005B30AE" w:rsidRDefault="005B30AE">
      <w:pPr>
        <w:pStyle w:val="TOC3"/>
        <w:rPr>
          <w:rFonts w:asciiTheme="minorHAnsi" w:eastAsiaTheme="minorEastAsia" w:hAnsiTheme="minorHAnsi" w:cstheme="minorBidi"/>
          <w:sz w:val="22"/>
          <w:szCs w:val="22"/>
        </w:rPr>
      </w:pPr>
      <w:r>
        <w:t>6.10.6</w:t>
      </w:r>
      <w:r>
        <w:rPr>
          <w:rFonts w:asciiTheme="minorHAnsi" w:eastAsiaTheme="minorEastAsia" w:hAnsiTheme="minorHAnsi" w:cstheme="minorBidi"/>
          <w:sz w:val="22"/>
          <w:szCs w:val="22"/>
        </w:rPr>
        <w:tab/>
      </w:r>
      <w:r>
        <w:t>Other</w:t>
      </w:r>
      <w:r>
        <w:tab/>
      </w:r>
      <w:r>
        <w:fldChar w:fldCharType="begin" w:fldLock="1"/>
      </w:r>
      <w:r>
        <w:instrText xml:space="preserve"> PAGEREF _Toc48489918 \h </w:instrText>
      </w:r>
      <w:r>
        <w:fldChar w:fldCharType="separate"/>
      </w:r>
      <w:r>
        <w:t>200</w:t>
      </w:r>
      <w:r>
        <w:fldChar w:fldCharType="end"/>
      </w:r>
    </w:p>
    <w:p w14:paraId="5C65B3FC" w14:textId="25D672FB" w:rsidR="005B30AE" w:rsidRDefault="005B30AE">
      <w:pPr>
        <w:pStyle w:val="TOC2"/>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UE Power Saving in NR</w:t>
      </w:r>
      <w:r>
        <w:tab/>
      </w:r>
      <w:r>
        <w:fldChar w:fldCharType="begin" w:fldLock="1"/>
      </w:r>
      <w:r>
        <w:instrText xml:space="preserve"> PAGEREF _Toc48489919 \h </w:instrText>
      </w:r>
      <w:r>
        <w:fldChar w:fldCharType="separate"/>
      </w:r>
      <w:r>
        <w:t>200</w:t>
      </w:r>
      <w:r>
        <w:fldChar w:fldCharType="end"/>
      </w:r>
    </w:p>
    <w:p w14:paraId="44B6AE94" w14:textId="4D72A3F5" w:rsidR="005B30AE" w:rsidRDefault="005B30AE">
      <w:pPr>
        <w:pStyle w:val="TOC3"/>
        <w:rPr>
          <w:rFonts w:asciiTheme="minorHAnsi" w:eastAsiaTheme="minorEastAsia" w:hAnsiTheme="minorHAnsi" w:cstheme="minorBidi"/>
          <w:sz w:val="22"/>
          <w:szCs w:val="22"/>
        </w:rPr>
      </w:pPr>
      <w:r w:rsidRPr="00F45212">
        <w:rPr>
          <w:lang w:val="en-US"/>
        </w:rPr>
        <w:t>6.11.1</w:t>
      </w:r>
      <w:r>
        <w:rPr>
          <w:rFonts w:asciiTheme="minorHAnsi" w:eastAsiaTheme="minorEastAsia" w:hAnsiTheme="minorHAnsi" w:cstheme="minorBidi"/>
          <w:sz w:val="22"/>
          <w:szCs w:val="22"/>
        </w:rPr>
        <w:tab/>
      </w:r>
      <w:r w:rsidRPr="00F45212">
        <w:rPr>
          <w:lang w:val="en-US"/>
        </w:rPr>
        <w:t>Organisational</w:t>
      </w:r>
      <w:r>
        <w:tab/>
      </w:r>
      <w:r>
        <w:fldChar w:fldCharType="begin" w:fldLock="1"/>
      </w:r>
      <w:r>
        <w:instrText xml:space="preserve"> PAGEREF _Toc48489920 \h </w:instrText>
      </w:r>
      <w:r>
        <w:fldChar w:fldCharType="separate"/>
      </w:r>
      <w:r>
        <w:t>200</w:t>
      </w:r>
      <w:r>
        <w:fldChar w:fldCharType="end"/>
      </w:r>
    </w:p>
    <w:p w14:paraId="2F542A0D" w14:textId="4596814A" w:rsidR="005B30AE" w:rsidRDefault="005B30AE">
      <w:pPr>
        <w:pStyle w:val="TOC3"/>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User plane open issues</w:t>
      </w:r>
      <w:r>
        <w:tab/>
      </w:r>
      <w:r>
        <w:fldChar w:fldCharType="begin" w:fldLock="1"/>
      </w:r>
      <w:r>
        <w:instrText xml:space="preserve"> PAGEREF _Toc48489921 \h </w:instrText>
      </w:r>
      <w:r>
        <w:fldChar w:fldCharType="separate"/>
      </w:r>
      <w:r>
        <w:t>201</w:t>
      </w:r>
      <w:r>
        <w:fldChar w:fldCharType="end"/>
      </w:r>
    </w:p>
    <w:p w14:paraId="4ADDF6BC" w14:textId="05F2FE3A" w:rsidR="005B30AE" w:rsidRDefault="005B30AE">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Control Plane open issues</w:t>
      </w:r>
      <w:r>
        <w:tab/>
      </w:r>
      <w:r>
        <w:fldChar w:fldCharType="begin" w:fldLock="1"/>
      </w:r>
      <w:r>
        <w:instrText xml:space="preserve"> PAGEREF _Toc48489922 \h </w:instrText>
      </w:r>
      <w:r>
        <w:fldChar w:fldCharType="separate"/>
      </w:r>
      <w:r>
        <w:t>202</w:t>
      </w:r>
      <w:r>
        <w:fldChar w:fldCharType="end"/>
      </w:r>
    </w:p>
    <w:p w14:paraId="404F651C" w14:textId="7ED97066" w:rsidR="005B30AE" w:rsidRDefault="005B30AE">
      <w:pPr>
        <w:pStyle w:val="TOC3"/>
        <w:rPr>
          <w:rFonts w:asciiTheme="minorHAnsi" w:eastAsiaTheme="minorEastAsia" w:hAnsiTheme="minorHAnsi" w:cstheme="minorBidi"/>
          <w:sz w:val="22"/>
          <w:szCs w:val="22"/>
        </w:rPr>
      </w:pPr>
      <w:r>
        <w:t>6.11.6</w:t>
      </w:r>
      <w:r>
        <w:rPr>
          <w:rFonts w:asciiTheme="minorHAnsi" w:eastAsiaTheme="minorEastAsia" w:hAnsiTheme="minorHAnsi" w:cstheme="minorBidi"/>
          <w:sz w:val="22"/>
          <w:szCs w:val="22"/>
        </w:rPr>
        <w:tab/>
      </w:r>
      <w:r>
        <w:t>RRM measurement relaxation</w:t>
      </w:r>
      <w:r>
        <w:tab/>
      </w:r>
      <w:r>
        <w:fldChar w:fldCharType="begin" w:fldLock="1"/>
      </w:r>
      <w:r>
        <w:instrText xml:space="preserve"> PAGEREF _Toc48489923 \h </w:instrText>
      </w:r>
      <w:r>
        <w:fldChar w:fldCharType="separate"/>
      </w:r>
      <w:r>
        <w:t>204</w:t>
      </w:r>
      <w:r>
        <w:fldChar w:fldCharType="end"/>
      </w:r>
    </w:p>
    <w:p w14:paraId="40E6C2B5" w14:textId="5A45858B" w:rsidR="005B30AE" w:rsidRDefault="005B30AE">
      <w:pPr>
        <w:pStyle w:val="TOC2"/>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SON/MDT support for NR</w:t>
      </w:r>
      <w:r>
        <w:tab/>
      </w:r>
      <w:r>
        <w:fldChar w:fldCharType="begin" w:fldLock="1"/>
      </w:r>
      <w:r>
        <w:instrText xml:space="preserve"> PAGEREF _Toc48489924 \h </w:instrText>
      </w:r>
      <w:r>
        <w:fldChar w:fldCharType="separate"/>
      </w:r>
      <w:r>
        <w:t>206</w:t>
      </w:r>
      <w:r>
        <w:fldChar w:fldCharType="end"/>
      </w:r>
    </w:p>
    <w:p w14:paraId="6FC863EE" w14:textId="4BCB39BB" w:rsidR="005B30AE" w:rsidRDefault="005B30AE">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Organisational</w:t>
      </w:r>
      <w:r>
        <w:tab/>
      </w:r>
      <w:r>
        <w:fldChar w:fldCharType="begin" w:fldLock="1"/>
      </w:r>
      <w:r>
        <w:instrText xml:space="preserve"> PAGEREF _Toc48489925 \h </w:instrText>
      </w:r>
      <w:r>
        <w:fldChar w:fldCharType="separate"/>
      </w:r>
      <w:r>
        <w:t>206</w:t>
      </w:r>
      <w:r>
        <w:fldChar w:fldCharType="end"/>
      </w:r>
    </w:p>
    <w:p w14:paraId="75AE9AEB" w14:textId="4BCE2AED" w:rsidR="005B30AE" w:rsidRDefault="005B30AE">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Essential input from RAN3</w:t>
      </w:r>
      <w:r>
        <w:tab/>
      </w:r>
      <w:r>
        <w:fldChar w:fldCharType="begin" w:fldLock="1"/>
      </w:r>
      <w:r>
        <w:instrText xml:space="preserve"> PAGEREF _Toc48489926 \h </w:instrText>
      </w:r>
      <w:r>
        <w:fldChar w:fldCharType="separate"/>
      </w:r>
      <w:r>
        <w:t>207</w:t>
      </w:r>
      <w:r>
        <w:fldChar w:fldCharType="end"/>
      </w:r>
    </w:p>
    <w:p w14:paraId="467A1425" w14:textId="267E1E3E" w:rsidR="005B30AE" w:rsidRDefault="005B30AE">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TS37320 corrections</w:t>
      </w:r>
      <w:r>
        <w:tab/>
      </w:r>
      <w:r>
        <w:fldChar w:fldCharType="begin" w:fldLock="1"/>
      </w:r>
      <w:r>
        <w:instrText xml:space="preserve"> PAGEREF _Toc48489927 \h </w:instrText>
      </w:r>
      <w:r>
        <w:fldChar w:fldCharType="separate"/>
      </w:r>
      <w:r>
        <w:t>209</w:t>
      </w:r>
      <w:r>
        <w:fldChar w:fldCharType="end"/>
      </w:r>
    </w:p>
    <w:p w14:paraId="5463A323" w14:textId="2539B171" w:rsidR="005B30AE" w:rsidRDefault="005B30AE">
      <w:pPr>
        <w:pStyle w:val="TOC3"/>
        <w:rPr>
          <w:rFonts w:asciiTheme="minorHAnsi" w:eastAsiaTheme="minorEastAsia" w:hAnsiTheme="minorHAnsi" w:cstheme="minorBidi"/>
          <w:sz w:val="22"/>
          <w:szCs w:val="22"/>
        </w:rPr>
      </w:pPr>
      <w:r>
        <w:t>6.12.4</w:t>
      </w:r>
      <w:r>
        <w:rPr>
          <w:rFonts w:asciiTheme="minorHAnsi" w:eastAsiaTheme="minorEastAsia" w:hAnsiTheme="minorHAnsi" w:cstheme="minorBidi"/>
          <w:sz w:val="22"/>
          <w:szCs w:val="22"/>
        </w:rPr>
        <w:tab/>
      </w:r>
      <w:r>
        <w:t>ASN1 review</w:t>
      </w:r>
      <w:r>
        <w:tab/>
      </w:r>
      <w:r>
        <w:fldChar w:fldCharType="begin" w:fldLock="1"/>
      </w:r>
      <w:r>
        <w:instrText xml:space="preserve"> PAGEREF _Toc48489928 \h </w:instrText>
      </w:r>
      <w:r>
        <w:fldChar w:fldCharType="separate"/>
      </w:r>
      <w:r>
        <w:t>210</w:t>
      </w:r>
      <w:r>
        <w:fldChar w:fldCharType="end"/>
      </w:r>
    </w:p>
    <w:p w14:paraId="0D764B70" w14:textId="35613889" w:rsidR="005B30AE" w:rsidRDefault="005B30AE">
      <w:pPr>
        <w:pStyle w:val="TOC3"/>
        <w:rPr>
          <w:rFonts w:asciiTheme="minorHAnsi" w:eastAsiaTheme="minorEastAsia" w:hAnsiTheme="minorHAnsi" w:cstheme="minorBidi"/>
          <w:sz w:val="22"/>
          <w:szCs w:val="22"/>
        </w:rPr>
      </w:pPr>
      <w:r>
        <w:t>6.12.5</w:t>
      </w:r>
      <w:r>
        <w:rPr>
          <w:rFonts w:asciiTheme="minorHAnsi" w:eastAsiaTheme="minorEastAsia" w:hAnsiTheme="minorHAnsi" w:cstheme="minorBidi"/>
          <w:sz w:val="22"/>
          <w:szCs w:val="22"/>
        </w:rPr>
        <w:tab/>
      </w:r>
      <w:r>
        <w:t>TS 38314 corrections</w:t>
      </w:r>
      <w:r>
        <w:tab/>
      </w:r>
      <w:r>
        <w:fldChar w:fldCharType="begin" w:fldLock="1"/>
      </w:r>
      <w:r>
        <w:instrText xml:space="preserve"> PAGEREF _Toc48489929 \h </w:instrText>
      </w:r>
      <w:r>
        <w:fldChar w:fldCharType="separate"/>
      </w:r>
      <w:r>
        <w:t>213</w:t>
      </w:r>
      <w:r>
        <w:fldChar w:fldCharType="end"/>
      </w:r>
    </w:p>
    <w:p w14:paraId="0E38B360" w14:textId="0BA775A9" w:rsidR="005B30AE" w:rsidRDefault="005B30AE">
      <w:pPr>
        <w:pStyle w:val="TOC3"/>
        <w:rPr>
          <w:rFonts w:asciiTheme="minorHAnsi" w:eastAsiaTheme="minorEastAsia" w:hAnsiTheme="minorHAnsi" w:cstheme="minorBidi"/>
          <w:sz w:val="22"/>
          <w:szCs w:val="22"/>
        </w:rPr>
      </w:pPr>
      <w:r>
        <w:t>6.12.6</w:t>
      </w:r>
      <w:r>
        <w:rPr>
          <w:rFonts w:asciiTheme="minorHAnsi" w:eastAsiaTheme="minorEastAsia" w:hAnsiTheme="minorHAnsi" w:cstheme="minorBidi"/>
          <w:sz w:val="22"/>
          <w:szCs w:val="22"/>
        </w:rPr>
        <w:tab/>
      </w:r>
      <w:r>
        <w:t>UE capabilities</w:t>
      </w:r>
      <w:r>
        <w:tab/>
      </w:r>
      <w:r>
        <w:fldChar w:fldCharType="begin" w:fldLock="1"/>
      </w:r>
      <w:r>
        <w:instrText xml:space="preserve"> PAGEREF _Toc48489930 \h </w:instrText>
      </w:r>
      <w:r>
        <w:fldChar w:fldCharType="separate"/>
      </w:r>
      <w:r>
        <w:t>214</w:t>
      </w:r>
      <w:r>
        <w:fldChar w:fldCharType="end"/>
      </w:r>
    </w:p>
    <w:p w14:paraId="30461961" w14:textId="56CD96ED" w:rsidR="005B30AE" w:rsidRDefault="005B30AE">
      <w:pPr>
        <w:pStyle w:val="TOC2"/>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2-step RACH for NR</w:t>
      </w:r>
      <w:r>
        <w:tab/>
      </w:r>
      <w:r>
        <w:fldChar w:fldCharType="begin" w:fldLock="1"/>
      </w:r>
      <w:r>
        <w:instrText xml:space="preserve"> PAGEREF _Toc48489931 \h </w:instrText>
      </w:r>
      <w:r>
        <w:fldChar w:fldCharType="separate"/>
      </w:r>
      <w:r>
        <w:t>215</w:t>
      </w:r>
      <w:r>
        <w:fldChar w:fldCharType="end"/>
      </w:r>
    </w:p>
    <w:p w14:paraId="0C487E3A" w14:textId="76125C07" w:rsidR="005B30AE" w:rsidRDefault="005B30AE">
      <w:pPr>
        <w:pStyle w:val="TOC3"/>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General</w:t>
      </w:r>
      <w:r>
        <w:tab/>
      </w:r>
      <w:r>
        <w:fldChar w:fldCharType="begin" w:fldLock="1"/>
      </w:r>
      <w:r>
        <w:instrText xml:space="preserve"> PAGEREF _Toc48489932 \h </w:instrText>
      </w:r>
      <w:r>
        <w:fldChar w:fldCharType="separate"/>
      </w:r>
      <w:r>
        <w:t>215</w:t>
      </w:r>
      <w:r>
        <w:fldChar w:fldCharType="end"/>
      </w:r>
    </w:p>
    <w:p w14:paraId="541F1E55" w14:textId="2F13478B" w:rsidR="005B30AE" w:rsidRDefault="005B30AE">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 xml:space="preserve"> User plane aspects</w:t>
      </w:r>
      <w:r>
        <w:tab/>
      </w:r>
      <w:r>
        <w:fldChar w:fldCharType="begin" w:fldLock="1"/>
      </w:r>
      <w:r>
        <w:instrText xml:space="preserve"> PAGEREF _Toc48489933 \h </w:instrText>
      </w:r>
      <w:r>
        <w:fldChar w:fldCharType="separate"/>
      </w:r>
      <w:r>
        <w:t>216</w:t>
      </w:r>
      <w:r>
        <w:fldChar w:fldCharType="end"/>
      </w:r>
    </w:p>
    <w:p w14:paraId="48DB839C" w14:textId="31C72EE3" w:rsidR="005B30AE" w:rsidRDefault="005B30AE">
      <w:pPr>
        <w:pStyle w:val="TOC3"/>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 xml:space="preserve"> RRC stage-3 related aspects</w:t>
      </w:r>
      <w:r>
        <w:tab/>
      </w:r>
      <w:r>
        <w:fldChar w:fldCharType="begin" w:fldLock="1"/>
      </w:r>
      <w:r>
        <w:instrText xml:space="preserve"> PAGEREF _Toc48489934 \h </w:instrText>
      </w:r>
      <w:r>
        <w:fldChar w:fldCharType="separate"/>
      </w:r>
      <w:r>
        <w:t>217</w:t>
      </w:r>
      <w:r>
        <w:fldChar w:fldCharType="end"/>
      </w:r>
    </w:p>
    <w:p w14:paraId="2854E49F" w14:textId="3E8C2C91" w:rsidR="005B30AE" w:rsidRDefault="005B30AE">
      <w:pPr>
        <w:pStyle w:val="TOC2"/>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Single Radio Voice Call Continuity from 5G to 3G</w:t>
      </w:r>
      <w:r>
        <w:tab/>
      </w:r>
      <w:r>
        <w:fldChar w:fldCharType="begin" w:fldLock="1"/>
      </w:r>
      <w:r>
        <w:instrText xml:space="preserve"> PAGEREF _Toc48489935 \h </w:instrText>
      </w:r>
      <w:r>
        <w:fldChar w:fldCharType="separate"/>
      </w:r>
      <w:r>
        <w:t>218</w:t>
      </w:r>
      <w:r>
        <w:fldChar w:fldCharType="end"/>
      </w:r>
    </w:p>
    <w:p w14:paraId="5BD35F48" w14:textId="42471DBC" w:rsidR="005B30AE" w:rsidRDefault="005B30AE">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Organisational</w:t>
      </w:r>
      <w:r>
        <w:tab/>
      </w:r>
      <w:r>
        <w:fldChar w:fldCharType="begin" w:fldLock="1"/>
      </w:r>
      <w:r>
        <w:instrText xml:space="preserve"> PAGEREF _Toc48489936 \h </w:instrText>
      </w:r>
      <w:r>
        <w:fldChar w:fldCharType="separate"/>
      </w:r>
      <w:r>
        <w:t>218</w:t>
      </w:r>
      <w:r>
        <w:fldChar w:fldCharType="end"/>
      </w:r>
    </w:p>
    <w:p w14:paraId="56FB3DD9" w14:textId="3B5CE368" w:rsidR="005B30AE" w:rsidRDefault="005B30AE">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Corrections</w:t>
      </w:r>
      <w:r>
        <w:tab/>
      </w:r>
      <w:r>
        <w:fldChar w:fldCharType="begin" w:fldLock="1"/>
      </w:r>
      <w:r>
        <w:instrText xml:space="preserve"> PAGEREF _Toc48489937 \h </w:instrText>
      </w:r>
      <w:r>
        <w:fldChar w:fldCharType="separate"/>
      </w:r>
      <w:r>
        <w:t>218</w:t>
      </w:r>
      <w:r>
        <w:fldChar w:fldCharType="end"/>
      </w:r>
    </w:p>
    <w:p w14:paraId="7F808EDC" w14:textId="590EAF0E" w:rsidR="005B30AE" w:rsidRDefault="005B30AE">
      <w:pPr>
        <w:pStyle w:val="TOC2"/>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Cross Link Interference (CLI) handling and Remote Interference Management (RIM) for NR</w:t>
      </w:r>
      <w:r>
        <w:tab/>
      </w:r>
      <w:r>
        <w:fldChar w:fldCharType="begin" w:fldLock="1"/>
      </w:r>
      <w:r>
        <w:instrText xml:space="preserve"> PAGEREF _Toc48489938 \h </w:instrText>
      </w:r>
      <w:r>
        <w:fldChar w:fldCharType="separate"/>
      </w:r>
      <w:r>
        <w:t>219</w:t>
      </w:r>
      <w:r>
        <w:fldChar w:fldCharType="end"/>
      </w:r>
    </w:p>
    <w:p w14:paraId="01F596BF" w14:textId="5AF91481" w:rsidR="005B30AE" w:rsidRDefault="005B30AE">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Organisational</w:t>
      </w:r>
      <w:r>
        <w:tab/>
      </w:r>
      <w:r>
        <w:fldChar w:fldCharType="begin" w:fldLock="1"/>
      </w:r>
      <w:r>
        <w:instrText xml:space="preserve"> PAGEREF _Toc48489939 \h </w:instrText>
      </w:r>
      <w:r>
        <w:fldChar w:fldCharType="separate"/>
      </w:r>
      <w:r>
        <w:t>219</w:t>
      </w:r>
      <w:r>
        <w:fldChar w:fldCharType="end"/>
      </w:r>
    </w:p>
    <w:p w14:paraId="45A4C493" w14:textId="69DF68E4" w:rsidR="005B30AE" w:rsidRDefault="005B30AE">
      <w:pPr>
        <w:pStyle w:val="TOC3"/>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Remaining open issues</w:t>
      </w:r>
      <w:r>
        <w:tab/>
      </w:r>
      <w:r>
        <w:fldChar w:fldCharType="begin" w:fldLock="1"/>
      </w:r>
      <w:r>
        <w:instrText xml:space="preserve"> PAGEREF _Toc48489940 \h </w:instrText>
      </w:r>
      <w:r>
        <w:fldChar w:fldCharType="separate"/>
      </w:r>
      <w:r>
        <w:t>221</w:t>
      </w:r>
      <w:r>
        <w:fldChar w:fldCharType="end"/>
      </w:r>
    </w:p>
    <w:p w14:paraId="5D16152B" w14:textId="3B915670" w:rsidR="005B30AE" w:rsidRDefault="005B30AE">
      <w:pPr>
        <w:pStyle w:val="TOC2"/>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Enhancements on MIMO for NR</w:t>
      </w:r>
      <w:r>
        <w:tab/>
      </w:r>
      <w:r>
        <w:fldChar w:fldCharType="begin" w:fldLock="1"/>
      </w:r>
      <w:r>
        <w:instrText xml:space="preserve"> PAGEREF _Toc48489941 \h </w:instrText>
      </w:r>
      <w:r>
        <w:fldChar w:fldCharType="separate"/>
      </w:r>
      <w:r>
        <w:t>221</w:t>
      </w:r>
      <w:r>
        <w:fldChar w:fldCharType="end"/>
      </w:r>
    </w:p>
    <w:p w14:paraId="3336F454" w14:textId="73F6B63A" w:rsidR="005B30AE" w:rsidRDefault="005B30AE">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Organisational</w:t>
      </w:r>
      <w:r>
        <w:tab/>
      </w:r>
      <w:r>
        <w:fldChar w:fldCharType="begin" w:fldLock="1"/>
      </w:r>
      <w:r>
        <w:instrText xml:space="preserve"> PAGEREF _Toc48489942 \h </w:instrText>
      </w:r>
      <w:r>
        <w:fldChar w:fldCharType="separate"/>
      </w:r>
      <w:r>
        <w:t>221</w:t>
      </w:r>
      <w:r>
        <w:fldChar w:fldCharType="end"/>
      </w:r>
    </w:p>
    <w:p w14:paraId="5E480EF5" w14:textId="4CFAC174" w:rsidR="005B30AE" w:rsidRDefault="005B30AE">
      <w:pPr>
        <w:pStyle w:val="TOC3"/>
        <w:rPr>
          <w:rFonts w:asciiTheme="minorHAnsi" w:eastAsiaTheme="minorEastAsia" w:hAnsiTheme="minorHAnsi" w:cstheme="minorBidi"/>
          <w:sz w:val="22"/>
          <w:szCs w:val="22"/>
        </w:rPr>
      </w:pPr>
      <w:r>
        <w:t>6.16.2</w:t>
      </w:r>
      <w:r>
        <w:rPr>
          <w:rFonts w:asciiTheme="minorHAnsi" w:eastAsiaTheme="minorEastAsia" w:hAnsiTheme="minorHAnsi" w:cstheme="minorBidi"/>
          <w:sz w:val="22"/>
          <w:szCs w:val="22"/>
        </w:rPr>
        <w:tab/>
      </w:r>
      <w:r>
        <w:t>RRC aspects</w:t>
      </w:r>
      <w:r>
        <w:tab/>
      </w:r>
      <w:r>
        <w:fldChar w:fldCharType="begin" w:fldLock="1"/>
      </w:r>
      <w:r>
        <w:instrText xml:space="preserve"> PAGEREF _Toc48489943 \h </w:instrText>
      </w:r>
      <w:r>
        <w:fldChar w:fldCharType="separate"/>
      </w:r>
      <w:r>
        <w:t>221</w:t>
      </w:r>
      <w:r>
        <w:fldChar w:fldCharType="end"/>
      </w:r>
    </w:p>
    <w:p w14:paraId="0D72C20C" w14:textId="5DD82FA9" w:rsidR="005B30AE" w:rsidRDefault="005B30AE">
      <w:pPr>
        <w:pStyle w:val="TOC3"/>
        <w:rPr>
          <w:rFonts w:asciiTheme="minorHAnsi" w:eastAsiaTheme="minorEastAsia" w:hAnsiTheme="minorHAnsi" w:cstheme="minorBidi"/>
          <w:sz w:val="22"/>
          <w:szCs w:val="22"/>
        </w:rPr>
      </w:pPr>
      <w:r>
        <w:t>6.16.3</w:t>
      </w:r>
      <w:r>
        <w:rPr>
          <w:rFonts w:asciiTheme="minorHAnsi" w:eastAsiaTheme="minorEastAsia" w:hAnsiTheme="minorHAnsi" w:cstheme="minorBidi"/>
          <w:sz w:val="22"/>
          <w:szCs w:val="22"/>
        </w:rPr>
        <w:tab/>
      </w:r>
      <w:r>
        <w:t>Other aspects</w:t>
      </w:r>
      <w:r>
        <w:tab/>
      </w:r>
      <w:r>
        <w:fldChar w:fldCharType="begin" w:fldLock="1"/>
      </w:r>
      <w:r>
        <w:instrText xml:space="preserve"> PAGEREF _Toc48489944 \h </w:instrText>
      </w:r>
      <w:r>
        <w:fldChar w:fldCharType="separate"/>
      </w:r>
      <w:r>
        <w:t>223</w:t>
      </w:r>
      <w:r>
        <w:fldChar w:fldCharType="end"/>
      </w:r>
    </w:p>
    <w:p w14:paraId="068AEF33" w14:textId="7CDED8C1" w:rsidR="005B30AE" w:rsidRDefault="005B30AE">
      <w:pPr>
        <w:pStyle w:val="TOC2"/>
        <w:rPr>
          <w:rFonts w:asciiTheme="minorHAnsi" w:eastAsiaTheme="minorEastAsia" w:hAnsiTheme="minorHAnsi" w:cstheme="minorBidi"/>
          <w:sz w:val="22"/>
          <w:szCs w:val="22"/>
        </w:rPr>
      </w:pPr>
      <w:r>
        <w:t>6.18</w:t>
      </w:r>
      <w:r>
        <w:rPr>
          <w:rFonts w:asciiTheme="minorHAnsi" w:eastAsiaTheme="minorEastAsia" w:hAnsiTheme="minorHAnsi" w:cstheme="minorBidi"/>
          <w:sz w:val="22"/>
          <w:szCs w:val="22"/>
        </w:rPr>
        <w:tab/>
      </w:r>
      <w:r>
        <w:t>Private Network Support for NG-RAN</w:t>
      </w:r>
      <w:r>
        <w:tab/>
      </w:r>
      <w:r>
        <w:fldChar w:fldCharType="begin" w:fldLock="1"/>
      </w:r>
      <w:r>
        <w:instrText xml:space="preserve"> PAGEREF _Toc48489945 \h </w:instrText>
      </w:r>
      <w:r>
        <w:fldChar w:fldCharType="separate"/>
      </w:r>
      <w:r>
        <w:t>227</w:t>
      </w:r>
      <w:r>
        <w:fldChar w:fldCharType="end"/>
      </w:r>
    </w:p>
    <w:p w14:paraId="1B072AC8" w14:textId="6640EDA1" w:rsidR="005B30AE" w:rsidRDefault="005B30AE">
      <w:pPr>
        <w:pStyle w:val="TOC3"/>
        <w:rPr>
          <w:rFonts w:asciiTheme="minorHAnsi" w:eastAsiaTheme="minorEastAsia" w:hAnsiTheme="minorHAnsi" w:cstheme="minorBidi"/>
          <w:sz w:val="22"/>
          <w:szCs w:val="22"/>
        </w:rPr>
      </w:pPr>
      <w:r>
        <w:t>6.18.1</w:t>
      </w:r>
      <w:r>
        <w:rPr>
          <w:rFonts w:asciiTheme="minorHAnsi" w:eastAsiaTheme="minorEastAsia" w:hAnsiTheme="minorHAnsi" w:cstheme="minorBidi"/>
          <w:sz w:val="22"/>
          <w:szCs w:val="22"/>
        </w:rPr>
        <w:tab/>
      </w:r>
      <w:r>
        <w:t>Organisational</w:t>
      </w:r>
      <w:r>
        <w:tab/>
      </w:r>
      <w:r>
        <w:fldChar w:fldCharType="begin" w:fldLock="1"/>
      </w:r>
      <w:r>
        <w:instrText xml:space="preserve"> PAGEREF _Toc48489946 \h </w:instrText>
      </w:r>
      <w:r>
        <w:fldChar w:fldCharType="separate"/>
      </w:r>
      <w:r>
        <w:t>227</w:t>
      </w:r>
      <w:r>
        <w:fldChar w:fldCharType="end"/>
      </w:r>
    </w:p>
    <w:p w14:paraId="7D00F76B" w14:textId="1332E799" w:rsidR="005B30AE" w:rsidRDefault="005B30AE">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RRC aspects</w:t>
      </w:r>
      <w:r>
        <w:tab/>
      </w:r>
      <w:r>
        <w:fldChar w:fldCharType="begin" w:fldLock="1"/>
      </w:r>
      <w:r>
        <w:instrText xml:space="preserve"> PAGEREF _Toc48489947 \h </w:instrText>
      </w:r>
      <w:r>
        <w:fldChar w:fldCharType="separate"/>
      </w:r>
      <w:r>
        <w:t>228</w:t>
      </w:r>
      <w:r>
        <w:fldChar w:fldCharType="end"/>
      </w:r>
    </w:p>
    <w:p w14:paraId="2920CFFD" w14:textId="438E2B5D" w:rsidR="005B30AE" w:rsidRDefault="005B30AE">
      <w:pPr>
        <w:pStyle w:val="TOC3"/>
        <w:rPr>
          <w:rFonts w:asciiTheme="minorHAnsi" w:eastAsiaTheme="minorEastAsia" w:hAnsiTheme="minorHAnsi" w:cstheme="minorBidi"/>
          <w:sz w:val="22"/>
          <w:szCs w:val="22"/>
        </w:rPr>
      </w:pPr>
      <w:r>
        <w:t>6.18.3</w:t>
      </w:r>
      <w:r>
        <w:rPr>
          <w:rFonts w:asciiTheme="minorHAnsi" w:eastAsiaTheme="minorEastAsia" w:hAnsiTheme="minorHAnsi" w:cstheme="minorBidi"/>
          <w:sz w:val="22"/>
          <w:szCs w:val="22"/>
        </w:rPr>
        <w:tab/>
      </w:r>
      <w:r>
        <w:t>Other aspects</w:t>
      </w:r>
      <w:r>
        <w:tab/>
      </w:r>
      <w:r>
        <w:fldChar w:fldCharType="begin" w:fldLock="1"/>
      </w:r>
      <w:r>
        <w:instrText xml:space="preserve"> PAGEREF _Toc48489948 \h </w:instrText>
      </w:r>
      <w:r>
        <w:fldChar w:fldCharType="separate"/>
      </w:r>
      <w:r>
        <w:t>234</w:t>
      </w:r>
      <w:r>
        <w:fldChar w:fldCharType="end"/>
      </w:r>
    </w:p>
    <w:p w14:paraId="6AD7EA29" w14:textId="042007FB" w:rsidR="005B30AE" w:rsidRDefault="005B30AE">
      <w:pPr>
        <w:pStyle w:val="TOC2"/>
        <w:rPr>
          <w:rFonts w:asciiTheme="minorHAnsi" w:eastAsiaTheme="minorEastAsia" w:hAnsiTheme="minorHAnsi" w:cstheme="minorBidi"/>
          <w:sz w:val="22"/>
          <w:szCs w:val="22"/>
        </w:rPr>
      </w:pPr>
      <w:r>
        <w:t>6.19</w:t>
      </w:r>
      <w:r>
        <w:rPr>
          <w:rFonts w:asciiTheme="minorHAnsi" w:eastAsiaTheme="minorEastAsia" w:hAnsiTheme="minorHAnsi" w:cstheme="minorBidi"/>
          <w:sz w:val="22"/>
          <w:szCs w:val="22"/>
        </w:rPr>
        <w:tab/>
      </w:r>
      <w:r>
        <w:t>Other NR Rel-16 WIs/Sis</w:t>
      </w:r>
      <w:r>
        <w:tab/>
      </w:r>
      <w:r>
        <w:fldChar w:fldCharType="begin" w:fldLock="1"/>
      </w:r>
      <w:r>
        <w:instrText xml:space="preserve"> PAGEREF _Toc48489949 \h </w:instrText>
      </w:r>
      <w:r>
        <w:fldChar w:fldCharType="separate"/>
      </w:r>
      <w:r>
        <w:t>236</w:t>
      </w:r>
      <w:r>
        <w:fldChar w:fldCharType="end"/>
      </w:r>
    </w:p>
    <w:p w14:paraId="783F0B25" w14:textId="011627DC" w:rsidR="005B30AE" w:rsidRDefault="005B30AE">
      <w:pPr>
        <w:pStyle w:val="TOC3"/>
        <w:rPr>
          <w:rFonts w:asciiTheme="minorHAnsi" w:eastAsiaTheme="minorEastAsia" w:hAnsiTheme="minorHAnsi" w:cstheme="minorBidi"/>
          <w:sz w:val="22"/>
          <w:szCs w:val="22"/>
        </w:rPr>
      </w:pPr>
      <w:r>
        <w:t>6.19.0</w:t>
      </w:r>
      <w:r>
        <w:rPr>
          <w:rFonts w:asciiTheme="minorHAnsi" w:eastAsiaTheme="minorEastAsia" w:hAnsiTheme="minorHAnsi" w:cstheme="minorBidi"/>
          <w:sz w:val="22"/>
          <w:szCs w:val="22"/>
        </w:rPr>
        <w:tab/>
      </w:r>
      <w:r>
        <w:t>In-principle Agreed CRs</w:t>
      </w:r>
      <w:r>
        <w:tab/>
      </w:r>
      <w:r>
        <w:fldChar w:fldCharType="begin" w:fldLock="1"/>
      </w:r>
      <w:r>
        <w:instrText xml:space="preserve"> PAGEREF _Toc48489950 \h </w:instrText>
      </w:r>
      <w:r>
        <w:fldChar w:fldCharType="separate"/>
      </w:r>
      <w:r>
        <w:t>236</w:t>
      </w:r>
      <w:r>
        <w:fldChar w:fldCharType="end"/>
      </w:r>
    </w:p>
    <w:p w14:paraId="79EE5F1B" w14:textId="7736D122" w:rsidR="005B30AE" w:rsidRDefault="005B30AE">
      <w:pPr>
        <w:pStyle w:val="TOC3"/>
        <w:rPr>
          <w:rFonts w:asciiTheme="minorHAnsi" w:eastAsiaTheme="minorEastAsia" w:hAnsiTheme="minorHAnsi" w:cstheme="minorBidi"/>
          <w:sz w:val="22"/>
          <w:szCs w:val="22"/>
        </w:rPr>
      </w:pPr>
      <w:r>
        <w:t>6.19.1</w:t>
      </w:r>
      <w:r>
        <w:rPr>
          <w:rFonts w:asciiTheme="minorHAnsi" w:eastAsiaTheme="minorEastAsia" w:hAnsiTheme="minorHAnsi" w:cstheme="minorBidi"/>
          <w:sz w:val="22"/>
          <w:szCs w:val="22"/>
        </w:rPr>
        <w:tab/>
      </w:r>
      <w:r>
        <w:t>Other</w:t>
      </w:r>
      <w:r>
        <w:tab/>
      </w:r>
      <w:r>
        <w:fldChar w:fldCharType="begin" w:fldLock="1"/>
      </w:r>
      <w:r>
        <w:instrText xml:space="preserve"> PAGEREF _Toc48489953 \h </w:instrText>
      </w:r>
      <w:r>
        <w:fldChar w:fldCharType="separate"/>
      </w:r>
      <w:r>
        <w:t>237</w:t>
      </w:r>
      <w:r>
        <w:fldChar w:fldCharType="end"/>
      </w:r>
    </w:p>
    <w:p w14:paraId="0A960AC4" w14:textId="31028CC3" w:rsidR="005B30AE" w:rsidRDefault="005B30AE">
      <w:pPr>
        <w:pStyle w:val="TOC3"/>
        <w:rPr>
          <w:rFonts w:asciiTheme="minorHAnsi" w:eastAsiaTheme="minorEastAsia" w:hAnsiTheme="minorHAnsi" w:cstheme="minorBidi"/>
          <w:sz w:val="22"/>
          <w:szCs w:val="22"/>
        </w:rPr>
      </w:pPr>
      <w:r>
        <w:t>6.19.2</w:t>
      </w:r>
      <w:r>
        <w:rPr>
          <w:rFonts w:asciiTheme="minorHAnsi" w:eastAsiaTheme="minorEastAsia" w:hAnsiTheme="minorHAnsi" w:cstheme="minorBidi"/>
          <w:sz w:val="22"/>
          <w:szCs w:val="22"/>
        </w:rPr>
        <w:tab/>
      </w:r>
      <w:r>
        <w:t>Corrections</w:t>
      </w:r>
      <w:r>
        <w:tab/>
      </w:r>
      <w:r>
        <w:fldChar w:fldCharType="begin" w:fldLock="1"/>
      </w:r>
      <w:r>
        <w:instrText xml:space="preserve"> PAGEREF _Toc48489958 \h </w:instrText>
      </w:r>
      <w:r>
        <w:fldChar w:fldCharType="separate"/>
      </w:r>
      <w:r>
        <w:t>247</w:t>
      </w:r>
      <w:r>
        <w:fldChar w:fldCharType="end"/>
      </w:r>
    </w:p>
    <w:p w14:paraId="3927A671" w14:textId="52650C6D" w:rsidR="005B30AE" w:rsidRDefault="005B30AE">
      <w:pPr>
        <w:pStyle w:val="TOC2"/>
        <w:rPr>
          <w:rFonts w:asciiTheme="minorHAnsi" w:eastAsiaTheme="minorEastAsia" w:hAnsiTheme="minorHAnsi" w:cstheme="minorBidi"/>
          <w:sz w:val="22"/>
          <w:szCs w:val="22"/>
        </w:rPr>
      </w:pPr>
      <w:r>
        <w:t>6.20</w:t>
      </w:r>
      <w:r>
        <w:rPr>
          <w:rFonts w:asciiTheme="minorHAnsi" w:eastAsiaTheme="minorEastAsia" w:hAnsiTheme="minorHAnsi" w:cstheme="minorBidi"/>
          <w:sz w:val="22"/>
          <w:szCs w:val="22"/>
        </w:rPr>
        <w:tab/>
      </w:r>
      <w:r>
        <w:t>NR TEI16 enhancements</w:t>
      </w:r>
      <w:r>
        <w:tab/>
      </w:r>
      <w:r>
        <w:fldChar w:fldCharType="begin" w:fldLock="1"/>
      </w:r>
      <w:r>
        <w:instrText xml:space="preserve"> PAGEREF _Toc48489959 \h </w:instrText>
      </w:r>
      <w:r>
        <w:fldChar w:fldCharType="separate"/>
      </w:r>
      <w:r>
        <w:t>247</w:t>
      </w:r>
      <w:r>
        <w:fldChar w:fldCharType="end"/>
      </w:r>
    </w:p>
    <w:p w14:paraId="41292174" w14:textId="18589173" w:rsidR="005B30AE" w:rsidRDefault="005B30AE">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RAN2 led TEI16 enhancements - Control plane related</w:t>
      </w:r>
      <w:r>
        <w:tab/>
      </w:r>
      <w:r>
        <w:fldChar w:fldCharType="begin" w:fldLock="1"/>
      </w:r>
      <w:r>
        <w:instrText xml:space="preserve"> PAGEREF _Toc48489960 \h </w:instrText>
      </w:r>
      <w:r>
        <w:fldChar w:fldCharType="separate"/>
      </w:r>
      <w:r>
        <w:t>247</w:t>
      </w:r>
      <w:r>
        <w:fldChar w:fldCharType="end"/>
      </w:r>
    </w:p>
    <w:p w14:paraId="61F54843" w14:textId="04D5EC13" w:rsidR="005B30AE" w:rsidRDefault="005B30AE">
      <w:pPr>
        <w:pStyle w:val="TOC4"/>
        <w:rPr>
          <w:rFonts w:asciiTheme="minorHAnsi" w:eastAsiaTheme="minorEastAsia" w:hAnsiTheme="minorHAnsi" w:cstheme="minorBidi"/>
          <w:sz w:val="22"/>
          <w:szCs w:val="22"/>
        </w:rPr>
      </w:pPr>
      <w:r>
        <w:t>6.20.1.0</w:t>
      </w:r>
      <w:r>
        <w:rPr>
          <w:rFonts w:asciiTheme="minorHAnsi" w:eastAsiaTheme="minorEastAsia" w:hAnsiTheme="minorHAnsi" w:cstheme="minorBidi"/>
          <w:sz w:val="22"/>
          <w:szCs w:val="22"/>
        </w:rPr>
        <w:tab/>
      </w:r>
      <w:r>
        <w:t>In-principle Agreed CRs</w:t>
      </w:r>
      <w:r>
        <w:tab/>
      </w:r>
      <w:r>
        <w:fldChar w:fldCharType="begin" w:fldLock="1"/>
      </w:r>
      <w:r>
        <w:instrText xml:space="preserve"> PAGEREF _Toc48489961 \h </w:instrText>
      </w:r>
      <w:r>
        <w:fldChar w:fldCharType="separate"/>
      </w:r>
      <w:r>
        <w:t>247</w:t>
      </w:r>
      <w:r>
        <w:fldChar w:fldCharType="end"/>
      </w:r>
    </w:p>
    <w:p w14:paraId="302C59DE" w14:textId="5E38007E" w:rsidR="005B30AE" w:rsidRDefault="005B30AE">
      <w:pPr>
        <w:pStyle w:val="TOC4"/>
        <w:rPr>
          <w:rFonts w:asciiTheme="minorHAnsi" w:eastAsiaTheme="minorEastAsia" w:hAnsiTheme="minorHAnsi" w:cstheme="minorBidi"/>
          <w:sz w:val="22"/>
          <w:szCs w:val="22"/>
        </w:rPr>
      </w:pPr>
      <w:r>
        <w:t>6.20.1.1</w:t>
      </w:r>
      <w:r>
        <w:rPr>
          <w:rFonts w:asciiTheme="minorHAnsi" w:eastAsiaTheme="minorEastAsia" w:hAnsiTheme="minorHAnsi" w:cstheme="minorBidi"/>
          <w:sz w:val="22"/>
          <w:szCs w:val="22"/>
        </w:rPr>
        <w:tab/>
      </w:r>
      <w:r>
        <w:t>Open / ongoing proposals</w:t>
      </w:r>
      <w:r>
        <w:tab/>
      </w:r>
      <w:r>
        <w:fldChar w:fldCharType="begin" w:fldLock="1"/>
      </w:r>
      <w:r>
        <w:instrText xml:space="preserve"> PAGEREF _Toc48489964 \h </w:instrText>
      </w:r>
      <w:r>
        <w:fldChar w:fldCharType="separate"/>
      </w:r>
      <w:r>
        <w:t>248</w:t>
      </w:r>
      <w:r>
        <w:fldChar w:fldCharType="end"/>
      </w:r>
    </w:p>
    <w:p w14:paraId="30806FE4" w14:textId="582226F4" w:rsidR="005B30AE" w:rsidRDefault="005B30AE">
      <w:pPr>
        <w:pStyle w:val="TOC4"/>
        <w:rPr>
          <w:rFonts w:asciiTheme="minorHAnsi" w:eastAsiaTheme="minorEastAsia" w:hAnsiTheme="minorHAnsi" w:cstheme="minorBidi"/>
          <w:sz w:val="22"/>
          <w:szCs w:val="22"/>
        </w:rPr>
      </w:pPr>
      <w:r>
        <w:t>6.20.1.2</w:t>
      </w:r>
      <w:r>
        <w:rPr>
          <w:rFonts w:asciiTheme="minorHAnsi" w:eastAsiaTheme="minorEastAsia" w:hAnsiTheme="minorHAnsi" w:cstheme="minorBidi"/>
          <w:sz w:val="22"/>
          <w:szCs w:val="22"/>
        </w:rPr>
        <w:tab/>
      </w:r>
      <w:r>
        <w:t>New proposals</w:t>
      </w:r>
      <w:r>
        <w:tab/>
      </w:r>
      <w:r>
        <w:fldChar w:fldCharType="begin" w:fldLock="1"/>
      </w:r>
      <w:r>
        <w:instrText xml:space="preserve"> PAGEREF _Toc48489965 \h </w:instrText>
      </w:r>
      <w:r>
        <w:fldChar w:fldCharType="separate"/>
      </w:r>
      <w:r>
        <w:t>254</w:t>
      </w:r>
      <w:r>
        <w:fldChar w:fldCharType="end"/>
      </w:r>
    </w:p>
    <w:p w14:paraId="4E40D80A" w14:textId="44001BF5" w:rsidR="005B30AE" w:rsidRDefault="005B30AE">
      <w:pPr>
        <w:pStyle w:val="TOC4"/>
        <w:rPr>
          <w:rFonts w:asciiTheme="minorHAnsi" w:eastAsiaTheme="minorEastAsia" w:hAnsiTheme="minorHAnsi" w:cstheme="minorBidi"/>
          <w:sz w:val="22"/>
          <w:szCs w:val="22"/>
        </w:rPr>
      </w:pPr>
      <w:r>
        <w:t>6.20.1.3</w:t>
      </w:r>
      <w:r>
        <w:rPr>
          <w:rFonts w:asciiTheme="minorHAnsi" w:eastAsiaTheme="minorEastAsia" w:hAnsiTheme="minorHAnsi" w:cstheme="minorBidi"/>
          <w:sz w:val="22"/>
          <w:szCs w:val="22"/>
        </w:rPr>
        <w:tab/>
      </w:r>
      <w:r>
        <w:t>Corrections</w:t>
      </w:r>
      <w:r>
        <w:tab/>
      </w:r>
      <w:r>
        <w:fldChar w:fldCharType="begin" w:fldLock="1"/>
      </w:r>
      <w:r>
        <w:instrText xml:space="preserve"> PAGEREF _Toc48489971 \h </w:instrText>
      </w:r>
      <w:r>
        <w:fldChar w:fldCharType="separate"/>
      </w:r>
      <w:r>
        <w:t>256</w:t>
      </w:r>
      <w:r>
        <w:fldChar w:fldCharType="end"/>
      </w:r>
    </w:p>
    <w:p w14:paraId="42899FD0" w14:textId="4E031139" w:rsidR="005B30AE" w:rsidRDefault="005B30AE">
      <w:pPr>
        <w:pStyle w:val="TOC3"/>
        <w:rPr>
          <w:rFonts w:asciiTheme="minorHAnsi" w:eastAsiaTheme="minorEastAsia" w:hAnsiTheme="minorHAnsi" w:cstheme="minorBidi"/>
          <w:sz w:val="22"/>
          <w:szCs w:val="22"/>
        </w:rPr>
      </w:pPr>
      <w:r>
        <w:lastRenderedPageBreak/>
        <w:t>6.20.2</w:t>
      </w:r>
      <w:r>
        <w:rPr>
          <w:rFonts w:asciiTheme="minorHAnsi" w:eastAsiaTheme="minorEastAsia" w:hAnsiTheme="minorHAnsi" w:cstheme="minorBidi"/>
          <w:sz w:val="22"/>
          <w:szCs w:val="22"/>
        </w:rPr>
        <w:tab/>
      </w:r>
      <w:r>
        <w:t>RAN2 led TEI16 enhancements - User plane related</w:t>
      </w:r>
      <w:r>
        <w:tab/>
      </w:r>
      <w:r>
        <w:fldChar w:fldCharType="begin" w:fldLock="1"/>
      </w:r>
      <w:r>
        <w:instrText xml:space="preserve"> PAGEREF _Toc48489975 \h </w:instrText>
      </w:r>
      <w:r>
        <w:fldChar w:fldCharType="separate"/>
      </w:r>
      <w:r>
        <w:t>258</w:t>
      </w:r>
      <w:r>
        <w:fldChar w:fldCharType="end"/>
      </w:r>
    </w:p>
    <w:p w14:paraId="34C4BC30" w14:textId="6FB78F26" w:rsidR="005B30AE" w:rsidRDefault="005B30AE">
      <w:pPr>
        <w:pStyle w:val="TOC4"/>
        <w:rPr>
          <w:rFonts w:asciiTheme="minorHAnsi" w:eastAsiaTheme="minorEastAsia" w:hAnsiTheme="minorHAnsi" w:cstheme="minorBidi"/>
          <w:sz w:val="22"/>
          <w:szCs w:val="22"/>
        </w:rPr>
      </w:pPr>
      <w:r>
        <w:t>6.20.2.0</w:t>
      </w:r>
      <w:r>
        <w:rPr>
          <w:rFonts w:asciiTheme="minorHAnsi" w:eastAsiaTheme="minorEastAsia" w:hAnsiTheme="minorHAnsi" w:cstheme="minorBidi"/>
          <w:sz w:val="22"/>
          <w:szCs w:val="22"/>
        </w:rPr>
        <w:tab/>
      </w:r>
      <w:r>
        <w:t>In-principle Agreed CRs</w:t>
      </w:r>
      <w:r>
        <w:tab/>
      </w:r>
      <w:r>
        <w:fldChar w:fldCharType="begin" w:fldLock="1"/>
      </w:r>
      <w:r>
        <w:instrText xml:space="preserve"> PAGEREF _Toc48489976 \h </w:instrText>
      </w:r>
      <w:r>
        <w:fldChar w:fldCharType="separate"/>
      </w:r>
      <w:r>
        <w:t>258</w:t>
      </w:r>
      <w:r>
        <w:fldChar w:fldCharType="end"/>
      </w:r>
    </w:p>
    <w:p w14:paraId="7A745E2B" w14:textId="12F3BCEC" w:rsidR="005B30AE" w:rsidRDefault="005B30AE">
      <w:pPr>
        <w:pStyle w:val="TOC4"/>
        <w:rPr>
          <w:rFonts w:asciiTheme="minorHAnsi" w:eastAsiaTheme="minorEastAsia" w:hAnsiTheme="minorHAnsi" w:cstheme="minorBidi"/>
          <w:sz w:val="22"/>
          <w:szCs w:val="22"/>
        </w:rPr>
      </w:pPr>
      <w:r>
        <w:t>6.20.2.1</w:t>
      </w:r>
      <w:r>
        <w:rPr>
          <w:rFonts w:asciiTheme="minorHAnsi" w:eastAsiaTheme="minorEastAsia" w:hAnsiTheme="minorHAnsi" w:cstheme="minorBidi"/>
          <w:sz w:val="22"/>
          <w:szCs w:val="22"/>
        </w:rPr>
        <w:tab/>
      </w:r>
      <w:r>
        <w:t>Open / ongoing proposals</w:t>
      </w:r>
      <w:r>
        <w:tab/>
      </w:r>
      <w:r>
        <w:fldChar w:fldCharType="begin" w:fldLock="1"/>
      </w:r>
      <w:r>
        <w:instrText xml:space="preserve"> PAGEREF _Toc48489977 \h </w:instrText>
      </w:r>
      <w:r>
        <w:fldChar w:fldCharType="separate"/>
      </w:r>
      <w:r>
        <w:t>258</w:t>
      </w:r>
      <w:r>
        <w:fldChar w:fldCharType="end"/>
      </w:r>
    </w:p>
    <w:p w14:paraId="1199FA63" w14:textId="65ADEB3F" w:rsidR="005B30AE" w:rsidRDefault="005B30AE">
      <w:pPr>
        <w:pStyle w:val="TOC4"/>
        <w:rPr>
          <w:rFonts w:asciiTheme="minorHAnsi" w:eastAsiaTheme="minorEastAsia" w:hAnsiTheme="minorHAnsi" w:cstheme="minorBidi"/>
          <w:sz w:val="22"/>
          <w:szCs w:val="22"/>
        </w:rPr>
      </w:pPr>
      <w:r>
        <w:t>6.20.2.2</w:t>
      </w:r>
      <w:r>
        <w:rPr>
          <w:rFonts w:asciiTheme="minorHAnsi" w:eastAsiaTheme="minorEastAsia" w:hAnsiTheme="minorHAnsi" w:cstheme="minorBidi"/>
          <w:sz w:val="22"/>
          <w:szCs w:val="22"/>
        </w:rPr>
        <w:tab/>
      </w:r>
      <w:r>
        <w:t>New proposals</w:t>
      </w:r>
      <w:r>
        <w:tab/>
      </w:r>
      <w:r>
        <w:fldChar w:fldCharType="begin" w:fldLock="1"/>
      </w:r>
      <w:r>
        <w:instrText xml:space="preserve"> PAGEREF _Toc48489980 \h </w:instrText>
      </w:r>
      <w:r>
        <w:fldChar w:fldCharType="separate"/>
      </w:r>
      <w:r>
        <w:t>260</w:t>
      </w:r>
      <w:r>
        <w:fldChar w:fldCharType="end"/>
      </w:r>
    </w:p>
    <w:p w14:paraId="6025736C" w14:textId="1FF4B736" w:rsidR="005B30AE" w:rsidRDefault="005B30AE">
      <w:pPr>
        <w:pStyle w:val="TOC4"/>
        <w:rPr>
          <w:rFonts w:asciiTheme="minorHAnsi" w:eastAsiaTheme="minorEastAsia" w:hAnsiTheme="minorHAnsi" w:cstheme="minorBidi"/>
          <w:sz w:val="22"/>
          <w:szCs w:val="22"/>
        </w:rPr>
      </w:pPr>
      <w:r>
        <w:t>6.20.2.3</w:t>
      </w:r>
      <w:r>
        <w:rPr>
          <w:rFonts w:asciiTheme="minorHAnsi" w:eastAsiaTheme="minorEastAsia" w:hAnsiTheme="minorHAnsi" w:cstheme="minorBidi"/>
          <w:sz w:val="22"/>
          <w:szCs w:val="22"/>
        </w:rPr>
        <w:tab/>
      </w:r>
      <w:r>
        <w:t>Corrections</w:t>
      </w:r>
      <w:r>
        <w:tab/>
      </w:r>
      <w:r>
        <w:fldChar w:fldCharType="begin" w:fldLock="1"/>
      </w:r>
      <w:r>
        <w:instrText xml:space="preserve"> PAGEREF _Toc48489983 \h </w:instrText>
      </w:r>
      <w:r>
        <w:fldChar w:fldCharType="separate"/>
      </w:r>
      <w:r>
        <w:t>261</w:t>
      </w:r>
      <w:r>
        <w:fldChar w:fldCharType="end"/>
      </w:r>
    </w:p>
    <w:p w14:paraId="17C9E668" w14:textId="449CD252" w:rsidR="005B30AE" w:rsidRDefault="005B30AE">
      <w:pPr>
        <w:pStyle w:val="TOC3"/>
        <w:rPr>
          <w:rFonts w:asciiTheme="minorHAnsi" w:eastAsiaTheme="minorEastAsia" w:hAnsiTheme="minorHAnsi" w:cstheme="minorBidi"/>
          <w:sz w:val="22"/>
          <w:szCs w:val="22"/>
        </w:rPr>
      </w:pPr>
      <w:r>
        <w:t>6.20.3</w:t>
      </w:r>
      <w:r>
        <w:rPr>
          <w:rFonts w:asciiTheme="minorHAnsi" w:eastAsiaTheme="minorEastAsia" w:hAnsiTheme="minorHAnsi" w:cstheme="minorBidi"/>
          <w:sz w:val="22"/>
          <w:szCs w:val="22"/>
        </w:rPr>
        <w:tab/>
      </w:r>
      <w:r>
        <w:t>TEI16 enhancements led by other WGs</w:t>
      </w:r>
      <w:r>
        <w:tab/>
      </w:r>
      <w:r>
        <w:fldChar w:fldCharType="begin" w:fldLock="1"/>
      </w:r>
      <w:r>
        <w:instrText xml:space="preserve"> PAGEREF _Toc48489984 \h </w:instrText>
      </w:r>
      <w:r>
        <w:fldChar w:fldCharType="separate"/>
      </w:r>
      <w:r>
        <w:t>261</w:t>
      </w:r>
      <w:r>
        <w:fldChar w:fldCharType="end"/>
      </w:r>
    </w:p>
    <w:p w14:paraId="3798D409" w14:textId="63236733" w:rsidR="005B30AE" w:rsidRDefault="005B30AE">
      <w:pPr>
        <w:pStyle w:val="TOC4"/>
        <w:rPr>
          <w:rFonts w:asciiTheme="minorHAnsi" w:eastAsiaTheme="minorEastAsia" w:hAnsiTheme="minorHAnsi" w:cstheme="minorBidi"/>
          <w:sz w:val="22"/>
          <w:szCs w:val="22"/>
        </w:rPr>
      </w:pPr>
      <w:r>
        <w:t>6.20.3.0</w:t>
      </w:r>
      <w:r>
        <w:rPr>
          <w:rFonts w:asciiTheme="minorHAnsi" w:eastAsiaTheme="minorEastAsia" w:hAnsiTheme="minorHAnsi" w:cstheme="minorBidi"/>
          <w:sz w:val="22"/>
          <w:szCs w:val="22"/>
        </w:rPr>
        <w:tab/>
      </w:r>
      <w:r>
        <w:t>In-principle Agreed CRs</w:t>
      </w:r>
      <w:r>
        <w:tab/>
      </w:r>
      <w:r>
        <w:fldChar w:fldCharType="begin" w:fldLock="1"/>
      </w:r>
      <w:r>
        <w:instrText xml:space="preserve"> PAGEREF _Toc48489985 \h </w:instrText>
      </w:r>
      <w:r>
        <w:fldChar w:fldCharType="separate"/>
      </w:r>
      <w:r>
        <w:t>261</w:t>
      </w:r>
      <w:r>
        <w:fldChar w:fldCharType="end"/>
      </w:r>
    </w:p>
    <w:p w14:paraId="7D0B3635" w14:textId="6857FE77" w:rsidR="005B30AE" w:rsidRDefault="005B30AE">
      <w:pPr>
        <w:pStyle w:val="TOC4"/>
        <w:rPr>
          <w:rFonts w:asciiTheme="minorHAnsi" w:eastAsiaTheme="minorEastAsia" w:hAnsiTheme="minorHAnsi" w:cstheme="minorBidi"/>
          <w:sz w:val="22"/>
          <w:szCs w:val="22"/>
        </w:rPr>
      </w:pPr>
      <w:r>
        <w:t>6.20.3.1</w:t>
      </w:r>
      <w:r>
        <w:rPr>
          <w:rFonts w:asciiTheme="minorHAnsi" w:eastAsiaTheme="minorEastAsia" w:hAnsiTheme="minorHAnsi" w:cstheme="minorBidi"/>
          <w:sz w:val="22"/>
          <w:szCs w:val="22"/>
        </w:rPr>
        <w:tab/>
      </w:r>
      <w:r>
        <w:t>Open / ongoing proposals</w:t>
      </w:r>
      <w:r>
        <w:tab/>
      </w:r>
      <w:r>
        <w:fldChar w:fldCharType="begin" w:fldLock="1"/>
      </w:r>
      <w:r>
        <w:instrText xml:space="preserve"> PAGEREF _Toc48489986 \h </w:instrText>
      </w:r>
      <w:r>
        <w:fldChar w:fldCharType="separate"/>
      </w:r>
      <w:r>
        <w:t>261</w:t>
      </w:r>
      <w:r>
        <w:fldChar w:fldCharType="end"/>
      </w:r>
    </w:p>
    <w:p w14:paraId="322B8066" w14:textId="4AB86E2C" w:rsidR="005B30AE" w:rsidRDefault="005B30AE">
      <w:pPr>
        <w:pStyle w:val="TOC4"/>
        <w:rPr>
          <w:rFonts w:asciiTheme="minorHAnsi" w:eastAsiaTheme="minorEastAsia" w:hAnsiTheme="minorHAnsi" w:cstheme="minorBidi"/>
          <w:sz w:val="22"/>
          <w:szCs w:val="22"/>
        </w:rPr>
      </w:pPr>
      <w:r>
        <w:t>6.20.3.2</w:t>
      </w:r>
      <w:r>
        <w:rPr>
          <w:rFonts w:asciiTheme="minorHAnsi" w:eastAsiaTheme="minorEastAsia" w:hAnsiTheme="minorHAnsi" w:cstheme="minorBidi"/>
          <w:sz w:val="22"/>
          <w:szCs w:val="22"/>
        </w:rPr>
        <w:tab/>
      </w:r>
      <w:r>
        <w:t>Corrections</w:t>
      </w:r>
      <w:r>
        <w:tab/>
      </w:r>
      <w:r>
        <w:fldChar w:fldCharType="begin" w:fldLock="1"/>
      </w:r>
      <w:r>
        <w:instrText xml:space="preserve"> PAGEREF _Toc48489987 \h </w:instrText>
      </w:r>
      <w:r>
        <w:fldChar w:fldCharType="separate"/>
      </w:r>
      <w:r>
        <w:t>261</w:t>
      </w:r>
      <w:r>
        <w:fldChar w:fldCharType="end"/>
      </w:r>
    </w:p>
    <w:p w14:paraId="49E98752" w14:textId="4BE4722A" w:rsidR="005B30AE" w:rsidRDefault="005B30AE">
      <w:pPr>
        <w:pStyle w:val="TOC2"/>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On demand SI in connected</w:t>
      </w:r>
      <w:r>
        <w:tab/>
      </w:r>
      <w:r>
        <w:fldChar w:fldCharType="begin" w:fldLock="1"/>
      </w:r>
      <w:r>
        <w:instrText xml:space="preserve"> PAGEREF _Toc48489988 \h </w:instrText>
      </w:r>
      <w:r>
        <w:fldChar w:fldCharType="separate"/>
      </w:r>
      <w:r>
        <w:t>261</w:t>
      </w:r>
      <w:r>
        <w:fldChar w:fldCharType="end"/>
      </w:r>
    </w:p>
    <w:p w14:paraId="1EF92C75" w14:textId="0E990795" w:rsidR="005B30AE" w:rsidRDefault="005B30AE">
      <w:pPr>
        <w:pStyle w:val="TOC2"/>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Physical layer enhancements for NR ultra-reliable and low latency case (URLLC)</w:t>
      </w:r>
      <w:r>
        <w:tab/>
      </w:r>
      <w:r>
        <w:fldChar w:fldCharType="begin" w:fldLock="1"/>
      </w:r>
      <w:r>
        <w:instrText xml:space="preserve"> PAGEREF _Toc48489989 \h </w:instrText>
      </w:r>
      <w:r>
        <w:fldChar w:fldCharType="separate"/>
      </w:r>
      <w:r>
        <w:t>264</w:t>
      </w:r>
      <w:r>
        <w:fldChar w:fldCharType="end"/>
      </w:r>
    </w:p>
    <w:p w14:paraId="582B4BE9" w14:textId="541919EA" w:rsidR="005B30AE" w:rsidRDefault="005B30AE">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Organizational</w:t>
      </w:r>
      <w:r>
        <w:tab/>
      </w:r>
      <w:r>
        <w:fldChar w:fldCharType="begin" w:fldLock="1"/>
      </w:r>
      <w:r>
        <w:instrText xml:space="preserve"> PAGEREF _Toc48489990 \h </w:instrText>
      </w:r>
      <w:r>
        <w:fldChar w:fldCharType="separate"/>
      </w:r>
      <w:r>
        <w:t>264</w:t>
      </w:r>
      <w:r>
        <w:fldChar w:fldCharType="end"/>
      </w:r>
    </w:p>
    <w:p w14:paraId="100C0775" w14:textId="3B3059EE" w:rsidR="005B30AE" w:rsidRDefault="005B30AE">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RRC Open Issues and Corrections</w:t>
      </w:r>
      <w:r>
        <w:tab/>
      </w:r>
      <w:r>
        <w:fldChar w:fldCharType="begin" w:fldLock="1"/>
      </w:r>
      <w:r>
        <w:instrText xml:space="preserve"> PAGEREF _Toc48489991 \h </w:instrText>
      </w:r>
      <w:r>
        <w:fldChar w:fldCharType="separate"/>
      </w:r>
      <w:r>
        <w:t>264</w:t>
      </w:r>
      <w:r>
        <w:fldChar w:fldCharType="end"/>
      </w:r>
    </w:p>
    <w:p w14:paraId="3886D6DD" w14:textId="7C34AFA1" w:rsidR="005B30AE" w:rsidRDefault="005B30AE">
      <w:pPr>
        <w:pStyle w:val="TOC3"/>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MAC Open issues and corrections</w:t>
      </w:r>
      <w:r>
        <w:tab/>
      </w:r>
      <w:r>
        <w:fldChar w:fldCharType="begin" w:fldLock="1"/>
      </w:r>
      <w:r>
        <w:instrText xml:space="preserve"> PAGEREF _Toc48489992 \h </w:instrText>
      </w:r>
      <w:r>
        <w:fldChar w:fldCharType="separate"/>
      </w:r>
      <w:r>
        <w:t>265</w:t>
      </w:r>
      <w:r>
        <w:fldChar w:fldCharType="end"/>
      </w:r>
    </w:p>
    <w:p w14:paraId="27EDC171" w14:textId="0C2EE85B" w:rsidR="005B30AE" w:rsidRDefault="005B30AE">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Rel-16 LTE Work Items</w:t>
      </w:r>
      <w:r>
        <w:tab/>
      </w:r>
      <w:r>
        <w:fldChar w:fldCharType="begin" w:fldLock="1"/>
      </w:r>
      <w:r>
        <w:instrText xml:space="preserve"> PAGEREF _Toc48489993 \h </w:instrText>
      </w:r>
      <w:r>
        <w:fldChar w:fldCharType="separate"/>
      </w:r>
      <w:r>
        <w:t>265</w:t>
      </w:r>
      <w:r>
        <w:fldChar w:fldCharType="end"/>
      </w:r>
    </w:p>
    <w:p w14:paraId="6722C7C4" w14:textId="3B7A34E7" w:rsidR="005B30AE" w:rsidRDefault="005B30AE">
      <w:pPr>
        <w:pStyle w:val="TOC2"/>
        <w:rPr>
          <w:rFonts w:asciiTheme="minorHAnsi" w:eastAsiaTheme="minorEastAsia" w:hAnsiTheme="minorHAnsi" w:cstheme="minorBidi"/>
          <w:sz w:val="22"/>
          <w:szCs w:val="22"/>
        </w:rPr>
      </w:pPr>
      <w:r>
        <w:t>7.0</w:t>
      </w:r>
      <w:r>
        <w:rPr>
          <w:rFonts w:asciiTheme="minorHAnsi" w:eastAsiaTheme="minorEastAsia" w:hAnsiTheme="minorHAnsi" w:cstheme="minorBidi"/>
          <w:sz w:val="22"/>
          <w:szCs w:val="22"/>
        </w:rPr>
        <w:tab/>
      </w:r>
      <w:r>
        <w:t>LTE Rel-16 General</w:t>
      </w:r>
      <w:r>
        <w:tab/>
      </w:r>
      <w:r>
        <w:fldChar w:fldCharType="begin" w:fldLock="1"/>
      </w:r>
      <w:r>
        <w:instrText xml:space="preserve"> PAGEREF _Toc48489994 \h </w:instrText>
      </w:r>
      <w:r>
        <w:fldChar w:fldCharType="separate"/>
      </w:r>
      <w:r>
        <w:t>265</w:t>
      </w:r>
      <w:r>
        <w:fldChar w:fldCharType="end"/>
      </w:r>
    </w:p>
    <w:p w14:paraId="3C56A17D" w14:textId="5D4AD35D" w:rsidR="005B30AE" w:rsidRDefault="005B30AE">
      <w:pPr>
        <w:pStyle w:val="TOC3"/>
        <w:rPr>
          <w:rFonts w:asciiTheme="minorHAnsi" w:eastAsiaTheme="minorEastAsia" w:hAnsiTheme="minorHAnsi" w:cstheme="minorBidi"/>
          <w:sz w:val="22"/>
          <w:szCs w:val="22"/>
        </w:rPr>
      </w:pPr>
      <w:r>
        <w:t>7.0.1</w:t>
      </w:r>
      <w:r>
        <w:rPr>
          <w:rFonts w:asciiTheme="minorHAnsi" w:eastAsiaTheme="minorEastAsia" w:hAnsiTheme="minorHAnsi" w:cstheme="minorBidi"/>
          <w:sz w:val="22"/>
          <w:szCs w:val="22"/>
        </w:rPr>
        <w:tab/>
      </w:r>
      <w:r>
        <w:t>ASN.1 review</w:t>
      </w:r>
      <w:r>
        <w:tab/>
      </w:r>
      <w:r>
        <w:fldChar w:fldCharType="begin" w:fldLock="1"/>
      </w:r>
      <w:r>
        <w:instrText xml:space="preserve"> PAGEREF _Toc48489995 \h </w:instrText>
      </w:r>
      <w:r>
        <w:fldChar w:fldCharType="separate"/>
      </w:r>
      <w:r>
        <w:t>265</w:t>
      </w:r>
      <w:r>
        <w:fldChar w:fldCharType="end"/>
      </w:r>
    </w:p>
    <w:p w14:paraId="043E8782" w14:textId="0561E632" w:rsidR="005B30AE" w:rsidRDefault="005B30AE">
      <w:pPr>
        <w:pStyle w:val="TOC3"/>
        <w:rPr>
          <w:rFonts w:asciiTheme="minorHAnsi" w:eastAsiaTheme="minorEastAsia" w:hAnsiTheme="minorHAnsi" w:cstheme="minorBidi"/>
          <w:sz w:val="22"/>
          <w:szCs w:val="22"/>
        </w:rPr>
      </w:pPr>
      <w:r>
        <w:t>7.0.2</w:t>
      </w:r>
      <w:r>
        <w:rPr>
          <w:rFonts w:asciiTheme="minorHAnsi" w:eastAsiaTheme="minorEastAsia" w:hAnsiTheme="minorHAnsi" w:cstheme="minorBidi"/>
          <w:sz w:val="22"/>
          <w:szCs w:val="22"/>
        </w:rPr>
        <w:tab/>
      </w:r>
      <w:r>
        <w:t>Features and UE capabilities</w:t>
      </w:r>
      <w:r>
        <w:tab/>
      </w:r>
      <w:r>
        <w:fldChar w:fldCharType="begin" w:fldLock="1"/>
      </w:r>
      <w:r>
        <w:instrText xml:space="preserve"> PAGEREF _Toc48489998 \h </w:instrText>
      </w:r>
      <w:r>
        <w:fldChar w:fldCharType="separate"/>
      </w:r>
      <w:r>
        <w:t>273</w:t>
      </w:r>
      <w:r>
        <w:fldChar w:fldCharType="end"/>
      </w:r>
    </w:p>
    <w:p w14:paraId="2C20DA19" w14:textId="5389BB1D" w:rsidR="005B30AE" w:rsidRDefault="005B30AE">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Additional MTC enhancements for LTE</w:t>
      </w:r>
      <w:r>
        <w:tab/>
      </w:r>
      <w:r>
        <w:fldChar w:fldCharType="begin" w:fldLock="1"/>
      </w:r>
      <w:r>
        <w:instrText xml:space="preserve"> PAGEREF _Toc48490001 \h </w:instrText>
      </w:r>
      <w:r>
        <w:fldChar w:fldCharType="separate"/>
      </w:r>
      <w:r>
        <w:t>273</w:t>
      </w:r>
      <w:r>
        <w:fldChar w:fldCharType="end"/>
      </w:r>
    </w:p>
    <w:p w14:paraId="035BBE0A" w14:textId="4454B3DF" w:rsidR="005B30AE" w:rsidRDefault="005B30AE">
      <w:pPr>
        <w:pStyle w:val="TOC3"/>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Organisational</w:t>
      </w:r>
      <w:r>
        <w:tab/>
      </w:r>
      <w:r>
        <w:fldChar w:fldCharType="begin" w:fldLock="1"/>
      </w:r>
      <w:r>
        <w:instrText xml:space="preserve"> PAGEREF _Toc48490002 \h </w:instrText>
      </w:r>
      <w:r>
        <w:fldChar w:fldCharType="separate"/>
      </w:r>
      <w:r>
        <w:t>273</w:t>
      </w:r>
      <w:r>
        <w:fldChar w:fldCharType="end"/>
      </w:r>
    </w:p>
    <w:p w14:paraId="719627A6" w14:textId="18531521" w:rsidR="005B30AE" w:rsidRDefault="005B30AE">
      <w:pPr>
        <w:pStyle w:val="TOC3"/>
        <w:rPr>
          <w:rFonts w:asciiTheme="minorHAnsi" w:eastAsiaTheme="minorEastAsia" w:hAnsiTheme="minorHAnsi" w:cstheme="minorBidi"/>
          <w:sz w:val="22"/>
          <w:szCs w:val="22"/>
        </w:rPr>
      </w:pPr>
      <w:r>
        <w:t>7.1.2</w:t>
      </w:r>
      <w:r>
        <w:rPr>
          <w:rFonts w:asciiTheme="minorHAnsi" w:eastAsiaTheme="minorEastAsia" w:hAnsiTheme="minorHAnsi" w:cstheme="minorBidi"/>
          <w:sz w:val="22"/>
          <w:szCs w:val="22"/>
        </w:rPr>
        <w:tab/>
      </w:r>
      <w:r>
        <w:t>Stand-alone deployment</w:t>
      </w:r>
      <w:r>
        <w:tab/>
      </w:r>
      <w:r>
        <w:fldChar w:fldCharType="begin" w:fldLock="1"/>
      </w:r>
      <w:r>
        <w:instrText xml:space="preserve"> PAGEREF _Toc48490003 \h </w:instrText>
      </w:r>
      <w:r>
        <w:fldChar w:fldCharType="separate"/>
      </w:r>
      <w:r>
        <w:t>275</w:t>
      </w:r>
      <w:r>
        <w:fldChar w:fldCharType="end"/>
      </w:r>
    </w:p>
    <w:p w14:paraId="287BF6FA" w14:textId="4A87B4D5" w:rsidR="005B30AE" w:rsidRDefault="005B30AE">
      <w:pPr>
        <w:pStyle w:val="TOC3"/>
        <w:rPr>
          <w:rFonts w:asciiTheme="minorHAnsi" w:eastAsiaTheme="minorEastAsia" w:hAnsiTheme="minorHAnsi" w:cstheme="minorBidi"/>
          <w:sz w:val="22"/>
          <w:szCs w:val="22"/>
        </w:rPr>
      </w:pPr>
      <w:r>
        <w:t>7.1.3</w:t>
      </w:r>
      <w:r>
        <w:rPr>
          <w:rFonts w:asciiTheme="minorHAnsi" w:eastAsiaTheme="minorEastAsia" w:hAnsiTheme="minorHAnsi" w:cstheme="minorBidi"/>
          <w:sz w:val="22"/>
          <w:szCs w:val="22"/>
        </w:rPr>
        <w:tab/>
      </w:r>
      <w:r>
        <w:t>Mobility Enhancements</w:t>
      </w:r>
      <w:r>
        <w:tab/>
      </w:r>
      <w:r>
        <w:fldChar w:fldCharType="begin" w:fldLock="1"/>
      </w:r>
      <w:r>
        <w:instrText xml:space="preserve"> PAGEREF _Toc48490004 \h </w:instrText>
      </w:r>
      <w:r>
        <w:fldChar w:fldCharType="separate"/>
      </w:r>
      <w:r>
        <w:t>276</w:t>
      </w:r>
      <w:r>
        <w:fldChar w:fldCharType="end"/>
      </w:r>
    </w:p>
    <w:p w14:paraId="36BEAF69" w14:textId="34551CA6" w:rsidR="005B30AE" w:rsidRDefault="005B30AE">
      <w:pPr>
        <w:pStyle w:val="TOC3"/>
        <w:rPr>
          <w:rFonts w:asciiTheme="minorHAnsi" w:eastAsiaTheme="minorEastAsia" w:hAnsiTheme="minorHAnsi" w:cstheme="minorBidi"/>
          <w:sz w:val="22"/>
          <w:szCs w:val="22"/>
        </w:rPr>
      </w:pPr>
      <w:r>
        <w:t>7.1.4</w:t>
      </w:r>
      <w:r>
        <w:rPr>
          <w:rFonts w:asciiTheme="minorHAnsi" w:eastAsiaTheme="minorEastAsia" w:hAnsiTheme="minorHAnsi" w:cstheme="minorBidi"/>
          <w:sz w:val="22"/>
          <w:szCs w:val="22"/>
        </w:rPr>
        <w:tab/>
      </w:r>
      <w:r>
        <w:t>Connection to 5GC</w:t>
      </w:r>
      <w:r>
        <w:tab/>
      </w:r>
      <w:r>
        <w:fldChar w:fldCharType="begin" w:fldLock="1"/>
      </w:r>
      <w:r>
        <w:instrText xml:space="preserve"> PAGEREF _Toc48490005 \h </w:instrText>
      </w:r>
      <w:r>
        <w:fldChar w:fldCharType="separate"/>
      </w:r>
      <w:r>
        <w:t>277</w:t>
      </w:r>
      <w:r>
        <w:fldChar w:fldCharType="end"/>
      </w:r>
    </w:p>
    <w:p w14:paraId="4C5C19C6" w14:textId="137F49F2" w:rsidR="005B30AE" w:rsidRDefault="005B30AE">
      <w:pPr>
        <w:pStyle w:val="TOC3"/>
        <w:rPr>
          <w:rFonts w:asciiTheme="minorHAnsi" w:eastAsiaTheme="minorEastAsia" w:hAnsiTheme="minorHAnsi" w:cstheme="minorBidi"/>
          <w:sz w:val="22"/>
          <w:szCs w:val="22"/>
        </w:rPr>
      </w:pPr>
      <w:r>
        <w:t>7.1.5</w:t>
      </w:r>
      <w:r>
        <w:rPr>
          <w:rFonts w:asciiTheme="minorHAnsi" w:eastAsiaTheme="minorEastAsia" w:hAnsiTheme="minorHAnsi" w:cstheme="minorBidi"/>
          <w:sz w:val="22"/>
          <w:szCs w:val="22"/>
        </w:rPr>
        <w:tab/>
      </w:r>
      <w:r>
        <w:t>UE capabilities – MTC</w:t>
      </w:r>
      <w:r>
        <w:tab/>
      </w:r>
      <w:r>
        <w:fldChar w:fldCharType="begin" w:fldLock="1"/>
      </w:r>
      <w:r>
        <w:instrText xml:space="preserve"> PAGEREF _Toc48490006 \h </w:instrText>
      </w:r>
      <w:r>
        <w:fldChar w:fldCharType="separate"/>
      </w:r>
      <w:r>
        <w:t>282</w:t>
      </w:r>
      <w:r>
        <w:fldChar w:fldCharType="end"/>
      </w:r>
    </w:p>
    <w:p w14:paraId="0455977A" w14:textId="78CA8B6A" w:rsidR="005B30AE" w:rsidRDefault="005B30AE">
      <w:pPr>
        <w:pStyle w:val="TOC3"/>
        <w:rPr>
          <w:rFonts w:asciiTheme="minorHAnsi" w:eastAsiaTheme="minorEastAsia" w:hAnsiTheme="minorHAnsi" w:cstheme="minorBidi"/>
          <w:sz w:val="22"/>
          <w:szCs w:val="22"/>
        </w:rPr>
      </w:pPr>
      <w:r>
        <w:t>7.1.6</w:t>
      </w:r>
      <w:r>
        <w:rPr>
          <w:rFonts w:asciiTheme="minorHAnsi" w:eastAsiaTheme="minorEastAsia" w:hAnsiTheme="minorHAnsi" w:cstheme="minorBidi"/>
          <w:sz w:val="22"/>
          <w:szCs w:val="22"/>
        </w:rPr>
        <w:tab/>
      </w:r>
      <w:r>
        <w:t>ASN.1 review – MTC</w:t>
      </w:r>
      <w:r>
        <w:tab/>
      </w:r>
      <w:r>
        <w:fldChar w:fldCharType="begin" w:fldLock="1"/>
      </w:r>
      <w:r>
        <w:instrText xml:space="preserve"> PAGEREF _Toc48490007 \h </w:instrText>
      </w:r>
      <w:r>
        <w:fldChar w:fldCharType="separate"/>
      </w:r>
      <w:r>
        <w:t>285</w:t>
      </w:r>
      <w:r>
        <w:fldChar w:fldCharType="end"/>
      </w:r>
    </w:p>
    <w:p w14:paraId="62A0CEED" w14:textId="1B6D17A3" w:rsidR="005B30AE" w:rsidRDefault="005B30AE">
      <w:pPr>
        <w:pStyle w:val="TOC3"/>
        <w:rPr>
          <w:rFonts w:asciiTheme="minorHAnsi" w:eastAsiaTheme="minorEastAsia" w:hAnsiTheme="minorHAnsi" w:cstheme="minorBidi"/>
          <w:sz w:val="22"/>
          <w:szCs w:val="22"/>
        </w:rPr>
      </w:pPr>
      <w:r>
        <w:t>7.1.7</w:t>
      </w:r>
      <w:r>
        <w:rPr>
          <w:rFonts w:asciiTheme="minorHAnsi" w:eastAsiaTheme="minorEastAsia" w:hAnsiTheme="minorHAnsi" w:cstheme="minorBidi"/>
          <w:sz w:val="22"/>
          <w:szCs w:val="22"/>
        </w:rPr>
        <w:tab/>
      </w:r>
      <w:r>
        <w:t>Other</w:t>
      </w:r>
      <w:r>
        <w:tab/>
      </w:r>
      <w:r>
        <w:fldChar w:fldCharType="begin" w:fldLock="1"/>
      </w:r>
      <w:r>
        <w:instrText xml:space="preserve"> PAGEREF _Toc48490008 \h </w:instrText>
      </w:r>
      <w:r>
        <w:fldChar w:fldCharType="separate"/>
      </w:r>
      <w:r>
        <w:t>286</w:t>
      </w:r>
      <w:r>
        <w:fldChar w:fldCharType="end"/>
      </w:r>
    </w:p>
    <w:p w14:paraId="4E2F4F5C" w14:textId="48F1BBD4" w:rsidR="005B30AE" w:rsidRDefault="005B30AE">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Additional enhancements for NB-IoT</w:t>
      </w:r>
      <w:r>
        <w:tab/>
      </w:r>
      <w:r>
        <w:fldChar w:fldCharType="begin" w:fldLock="1"/>
      </w:r>
      <w:r>
        <w:instrText xml:space="preserve"> PAGEREF _Toc48490009 \h </w:instrText>
      </w:r>
      <w:r>
        <w:fldChar w:fldCharType="separate"/>
      </w:r>
      <w:r>
        <w:t>286</w:t>
      </w:r>
      <w:r>
        <w:fldChar w:fldCharType="end"/>
      </w:r>
    </w:p>
    <w:p w14:paraId="08046088" w14:textId="31961BB4" w:rsidR="005B30AE" w:rsidRDefault="005B30AE">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Organisational</w:t>
      </w:r>
      <w:r>
        <w:tab/>
      </w:r>
      <w:r>
        <w:fldChar w:fldCharType="begin" w:fldLock="1"/>
      </w:r>
      <w:r>
        <w:instrText xml:space="preserve"> PAGEREF _Toc48490010 \h </w:instrText>
      </w:r>
      <w:r>
        <w:fldChar w:fldCharType="separate"/>
      </w:r>
      <w:r>
        <w:t>286</w:t>
      </w:r>
      <w:r>
        <w:fldChar w:fldCharType="end"/>
      </w:r>
    </w:p>
    <w:p w14:paraId="2AF7E84C" w14:textId="5F8BC0F2" w:rsidR="005B30AE" w:rsidRDefault="005B30AE">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UE-group wake-up signal (WUS)</w:t>
      </w:r>
      <w:r>
        <w:tab/>
      </w:r>
      <w:r>
        <w:fldChar w:fldCharType="begin" w:fldLock="1"/>
      </w:r>
      <w:r>
        <w:instrText xml:space="preserve"> PAGEREF _Toc48490011 \h </w:instrText>
      </w:r>
      <w:r>
        <w:fldChar w:fldCharType="separate"/>
      </w:r>
      <w:r>
        <w:t>288</w:t>
      </w:r>
      <w:r>
        <w:fldChar w:fldCharType="end"/>
      </w:r>
    </w:p>
    <w:p w14:paraId="03976981" w14:textId="0DDC4936" w:rsidR="005B30AE" w:rsidRDefault="005B30AE">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Transmission in preconfigured resources</w:t>
      </w:r>
      <w:r>
        <w:tab/>
      </w:r>
      <w:r>
        <w:fldChar w:fldCharType="begin" w:fldLock="1"/>
      </w:r>
      <w:r>
        <w:instrText xml:space="preserve"> PAGEREF _Toc48490012 \h </w:instrText>
      </w:r>
      <w:r>
        <w:fldChar w:fldCharType="separate"/>
      </w:r>
      <w:r>
        <w:t>288</w:t>
      </w:r>
      <w:r>
        <w:fldChar w:fldCharType="end"/>
      </w:r>
    </w:p>
    <w:p w14:paraId="62B72EB0" w14:textId="3A439894" w:rsidR="005B30AE" w:rsidRDefault="005B30AE">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NB-IoT Specific</w:t>
      </w:r>
      <w:r>
        <w:tab/>
      </w:r>
      <w:r>
        <w:fldChar w:fldCharType="begin" w:fldLock="1"/>
      </w:r>
      <w:r>
        <w:instrText xml:space="preserve"> PAGEREF _Toc48490013 \h </w:instrText>
      </w:r>
      <w:r>
        <w:fldChar w:fldCharType="separate"/>
      </w:r>
      <w:r>
        <w:t>294</w:t>
      </w:r>
      <w:r>
        <w:fldChar w:fldCharType="end"/>
      </w:r>
    </w:p>
    <w:p w14:paraId="2886F1F4" w14:textId="681D7C1F" w:rsidR="005B30AE" w:rsidRDefault="005B30AE">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NB-IoT UE capabilities</w:t>
      </w:r>
      <w:r>
        <w:tab/>
      </w:r>
      <w:r>
        <w:fldChar w:fldCharType="begin" w:fldLock="1"/>
      </w:r>
      <w:r>
        <w:instrText xml:space="preserve"> PAGEREF _Toc48490014 \h </w:instrText>
      </w:r>
      <w:r>
        <w:fldChar w:fldCharType="separate"/>
      </w:r>
      <w:r>
        <w:t>295</w:t>
      </w:r>
      <w:r>
        <w:fldChar w:fldCharType="end"/>
      </w:r>
    </w:p>
    <w:p w14:paraId="5BFCD337" w14:textId="63AADA4C" w:rsidR="005B30AE" w:rsidRDefault="005B30AE">
      <w:pPr>
        <w:pStyle w:val="TOC3"/>
        <w:rPr>
          <w:rFonts w:asciiTheme="minorHAnsi" w:eastAsiaTheme="minorEastAsia" w:hAnsiTheme="minorHAnsi" w:cstheme="minorBidi"/>
          <w:sz w:val="22"/>
          <w:szCs w:val="22"/>
        </w:rPr>
      </w:pPr>
      <w:r>
        <w:t>7.2.6</w:t>
      </w:r>
      <w:r>
        <w:rPr>
          <w:rFonts w:asciiTheme="minorHAnsi" w:eastAsiaTheme="minorEastAsia" w:hAnsiTheme="minorHAnsi" w:cstheme="minorBidi"/>
          <w:sz w:val="22"/>
          <w:szCs w:val="22"/>
        </w:rPr>
        <w:tab/>
      </w:r>
      <w:r>
        <w:t>ASN.1 review of NB-IoT</w:t>
      </w:r>
      <w:r>
        <w:tab/>
      </w:r>
      <w:r>
        <w:fldChar w:fldCharType="begin" w:fldLock="1"/>
      </w:r>
      <w:r>
        <w:instrText xml:space="preserve"> PAGEREF _Toc48490015 \h </w:instrText>
      </w:r>
      <w:r>
        <w:fldChar w:fldCharType="separate"/>
      </w:r>
      <w:r>
        <w:t>297</w:t>
      </w:r>
      <w:r>
        <w:fldChar w:fldCharType="end"/>
      </w:r>
    </w:p>
    <w:p w14:paraId="0D3FB9F4" w14:textId="3575BC20" w:rsidR="005B30AE" w:rsidRDefault="005B30AE">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Even further mobility enhancement in E-UTRAN</w:t>
      </w:r>
      <w:r>
        <w:tab/>
      </w:r>
      <w:r>
        <w:fldChar w:fldCharType="begin" w:fldLock="1"/>
      </w:r>
      <w:r>
        <w:instrText xml:space="preserve"> PAGEREF _Toc48490016 \h </w:instrText>
      </w:r>
      <w:r>
        <w:fldChar w:fldCharType="separate"/>
      </w:r>
      <w:r>
        <w:t>299</w:t>
      </w:r>
      <w:r>
        <w:fldChar w:fldCharType="end"/>
      </w:r>
    </w:p>
    <w:p w14:paraId="60CD785E" w14:textId="163EFC06" w:rsidR="005B30AE" w:rsidRDefault="005B30AE">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Organizational</w:t>
      </w:r>
      <w:r>
        <w:tab/>
      </w:r>
      <w:r>
        <w:fldChar w:fldCharType="begin" w:fldLock="1"/>
      </w:r>
      <w:r>
        <w:instrText xml:space="preserve"> PAGEREF _Toc48490017 \h </w:instrText>
      </w:r>
      <w:r>
        <w:fldChar w:fldCharType="separate"/>
      </w:r>
      <w:r>
        <w:t>299</w:t>
      </w:r>
      <w:r>
        <w:fldChar w:fldCharType="end"/>
      </w:r>
    </w:p>
    <w:p w14:paraId="7CEC80B6" w14:textId="3D64671C" w:rsidR="005B30AE" w:rsidRDefault="005B30AE">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Reduction in user data interruption during DAPS handover</w:t>
      </w:r>
      <w:r>
        <w:tab/>
      </w:r>
      <w:r>
        <w:fldChar w:fldCharType="begin" w:fldLock="1"/>
      </w:r>
      <w:r>
        <w:instrText xml:space="preserve"> PAGEREF _Toc48490022 \h </w:instrText>
      </w:r>
      <w:r>
        <w:fldChar w:fldCharType="separate"/>
      </w:r>
      <w:r>
        <w:t>300</w:t>
      </w:r>
      <w:r>
        <w:fldChar w:fldCharType="end"/>
      </w:r>
    </w:p>
    <w:p w14:paraId="71FC485B" w14:textId="15C49DE4" w:rsidR="005B30AE" w:rsidRDefault="005B30AE">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UE capabilities for conditional handover and DAPS</w:t>
      </w:r>
      <w:r>
        <w:tab/>
      </w:r>
      <w:r>
        <w:fldChar w:fldCharType="begin" w:fldLock="1"/>
      </w:r>
      <w:r>
        <w:instrText xml:space="preserve"> PAGEREF _Toc48490027 \h </w:instrText>
      </w:r>
      <w:r>
        <w:fldChar w:fldCharType="separate"/>
      </w:r>
      <w:r>
        <w:t>305</w:t>
      </w:r>
      <w:r>
        <w:fldChar w:fldCharType="end"/>
      </w:r>
    </w:p>
    <w:p w14:paraId="2A817090" w14:textId="1B65FAD1" w:rsidR="005B30AE" w:rsidRDefault="005B30AE">
      <w:pPr>
        <w:pStyle w:val="TOC3"/>
        <w:rPr>
          <w:rFonts w:asciiTheme="minorHAnsi" w:eastAsiaTheme="minorEastAsia" w:hAnsiTheme="minorHAnsi" w:cstheme="minorBidi"/>
          <w:sz w:val="22"/>
          <w:szCs w:val="22"/>
        </w:rPr>
      </w:pPr>
      <w:r>
        <w:t>7.3.4</w:t>
      </w:r>
      <w:r>
        <w:rPr>
          <w:rFonts w:asciiTheme="minorHAnsi" w:eastAsiaTheme="minorEastAsia" w:hAnsiTheme="minorHAnsi" w:cstheme="minorBidi"/>
          <w:sz w:val="22"/>
          <w:szCs w:val="22"/>
        </w:rPr>
        <w:tab/>
      </w:r>
      <w:r>
        <w:t>ASN.1 review of mobility WIs for LTE RRC</w:t>
      </w:r>
      <w:r>
        <w:tab/>
      </w:r>
      <w:r>
        <w:fldChar w:fldCharType="begin" w:fldLock="1"/>
      </w:r>
      <w:r>
        <w:instrText xml:space="preserve"> PAGEREF _Toc48490030 \h </w:instrText>
      </w:r>
      <w:r>
        <w:fldChar w:fldCharType="separate"/>
      </w:r>
      <w:r>
        <w:t>307</w:t>
      </w:r>
      <w:r>
        <w:fldChar w:fldCharType="end"/>
      </w:r>
    </w:p>
    <w:p w14:paraId="0F28D326" w14:textId="7825E025" w:rsidR="005B30AE" w:rsidRDefault="005B30AE">
      <w:pPr>
        <w:pStyle w:val="TOC3"/>
        <w:rPr>
          <w:rFonts w:asciiTheme="minorHAnsi" w:eastAsiaTheme="minorEastAsia" w:hAnsiTheme="minorHAnsi" w:cstheme="minorBidi"/>
          <w:sz w:val="22"/>
          <w:szCs w:val="22"/>
        </w:rPr>
      </w:pPr>
      <w:r>
        <w:t>7.3.5</w:t>
      </w:r>
      <w:r>
        <w:rPr>
          <w:rFonts w:asciiTheme="minorHAnsi" w:eastAsiaTheme="minorEastAsia" w:hAnsiTheme="minorHAnsi" w:cstheme="minorBidi"/>
          <w:sz w:val="22"/>
          <w:szCs w:val="22"/>
        </w:rPr>
        <w:tab/>
      </w:r>
      <w:r>
        <w:t>Other</w:t>
      </w:r>
      <w:r>
        <w:tab/>
      </w:r>
      <w:r>
        <w:fldChar w:fldCharType="begin" w:fldLock="1"/>
      </w:r>
      <w:r>
        <w:instrText xml:space="preserve"> PAGEREF _Toc48490032 \h </w:instrText>
      </w:r>
      <w:r>
        <w:fldChar w:fldCharType="separate"/>
      </w:r>
      <w:r>
        <w:t>308</w:t>
      </w:r>
      <w:r>
        <w:fldChar w:fldCharType="end"/>
      </w:r>
    </w:p>
    <w:p w14:paraId="2567C302" w14:textId="76AF9426" w:rsidR="005B30AE" w:rsidRDefault="005B30AE">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Further performance enhancement for LTE in high speed scenario</w:t>
      </w:r>
      <w:r>
        <w:tab/>
      </w:r>
      <w:r>
        <w:fldChar w:fldCharType="begin" w:fldLock="1"/>
      </w:r>
      <w:r>
        <w:instrText xml:space="preserve"> PAGEREF _Toc48490034 \h </w:instrText>
      </w:r>
      <w:r>
        <w:fldChar w:fldCharType="separate"/>
      </w:r>
      <w:r>
        <w:t>309</w:t>
      </w:r>
      <w:r>
        <w:fldChar w:fldCharType="end"/>
      </w:r>
    </w:p>
    <w:p w14:paraId="18B0F1CE" w14:textId="62EB81FB" w:rsidR="005B30AE" w:rsidRDefault="005B30AE">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Other LTE Rel-16 WIs</w:t>
      </w:r>
      <w:r>
        <w:tab/>
      </w:r>
      <w:r>
        <w:fldChar w:fldCharType="begin" w:fldLock="1"/>
      </w:r>
      <w:r>
        <w:instrText xml:space="preserve"> PAGEREF _Toc48490035 \h </w:instrText>
      </w:r>
      <w:r>
        <w:fldChar w:fldCharType="separate"/>
      </w:r>
      <w:r>
        <w:t>309</w:t>
      </w:r>
      <w:r>
        <w:fldChar w:fldCharType="end"/>
      </w:r>
    </w:p>
    <w:p w14:paraId="573929A7" w14:textId="37C8557C" w:rsidR="005B30AE" w:rsidRDefault="005B30AE">
      <w:pPr>
        <w:pStyle w:val="TOC3"/>
        <w:rPr>
          <w:rFonts w:asciiTheme="minorHAnsi" w:eastAsiaTheme="minorEastAsia" w:hAnsiTheme="minorHAnsi" w:cstheme="minorBidi"/>
          <w:sz w:val="22"/>
          <w:szCs w:val="22"/>
        </w:rPr>
      </w:pPr>
      <w:r>
        <w:t>7.5.0</w:t>
      </w:r>
      <w:r>
        <w:rPr>
          <w:rFonts w:asciiTheme="minorHAnsi" w:eastAsiaTheme="minorEastAsia" w:hAnsiTheme="minorHAnsi" w:cstheme="minorBidi"/>
          <w:sz w:val="22"/>
          <w:szCs w:val="22"/>
        </w:rPr>
        <w:tab/>
      </w:r>
      <w:r>
        <w:t>In-principle Agreed CRs</w:t>
      </w:r>
      <w:r>
        <w:tab/>
      </w:r>
      <w:r>
        <w:fldChar w:fldCharType="begin" w:fldLock="1"/>
      </w:r>
      <w:r>
        <w:instrText xml:space="preserve"> PAGEREF _Toc48490036 \h </w:instrText>
      </w:r>
      <w:r>
        <w:fldChar w:fldCharType="separate"/>
      </w:r>
      <w:r>
        <w:t>310</w:t>
      </w:r>
      <w:r>
        <w:fldChar w:fldCharType="end"/>
      </w:r>
    </w:p>
    <w:p w14:paraId="46FFBFE3" w14:textId="0D949877" w:rsidR="005B30AE" w:rsidRDefault="005B30AE">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Other</w:t>
      </w:r>
      <w:r>
        <w:tab/>
      </w:r>
      <w:r>
        <w:fldChar w:fldCharType="begin" w:fldLock="1"/>
      </w:r>
      <w:r>
        <w:instrText xml:space="preserve"> PAGEREF _Toc48490037 \h </w:instrText>
      </w:r>
      <w:r>
        <w:fldChar w:fldCharType="separate"/>
      </w:r>
      <w:r>
        <w:t>310</w:t>
      </w:r>
      <w:r>
        <w:fldChar w:fldCharType="end"/>
      </w:r>
    </w:p>
    <w:p w14:paraId="764427EE" w14:textId="3DFA177C" w:rsidR="005B30AE" w:rsidRDefault="005B30AE">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LTE TEI16 enhancements</w:t>
      </w:r>
      <w:r>
        <w:tab/>
      </w:r>
      <w:r>
        <w:fldChar w:fldCharType="begin" w:fldLock="1"/>
      </w:r>
      <w:r>
        <w:instrText xml:space="preserve"> PAGEREF _Toc48490040 \h </w:instrText>
      </w:r>
      <w:r>
        <w:fldChar w:fldCharType="separate"/>
      </w:r>
      <w:r>
        <w:t>311</w:t>
      </w:r>
      <w:r>
        <w:fldChar w:fldCharType="end"/>
      </w:r>
    </w:p>
    <w:p w14:paraId="2FBCC329" w14:textId="50B0376A" w:rsidR="005B30AE" w:rsidRDefault="005B30AE">
      <w:pPr>
        <w:pStyle w:val="TOC3"/>
        <w:rPr>
          <w:rFonts w:asciiTheme="minorHAnsi" w:eastAsiaTheme="minorEastAsia" w:hAnsiTheme="minorHAnsi" w:cstheme="minorBidi"/>
          <w:sz w:val="22"/>
          <w:szCs w:val="22"/>
        </w:rPr>
      </w:pPr>
      <w:r>
        <w:t>7.6.0</w:t>
      </w:r>
      <w:r>
        <w:rPr>
          <w:rFonts w:asciiTheme="minorHAnsi" w:eastAsiaTheme="minorEastAsia" w:hAnsiTheme="minorHAnsi" w:cstheme="minorBidi"/>
          <w:sz w:val="22"/>
          <w:szCs w:val="22"/>
        </w:rPr>
        <w:tab/>
      </w:r>
      <w:r>
        <w:t>In-principle Agreed CRs</w:t>
      </w:r>
      <w:r>
        <w:tab/>
      </w:r>
      <w:r>
        <w:fldChar w:fldCharType="begin" w:fldLock="1"/>
      </w:r>
      <w:r>
        <w:instrText xml:space="preserve"> PAGEREF _Toc48490041 \h </w:instrText>
      </w:r>
      <w:r>
        <w:fldChar w:fldCharType="separate"/>
      </w:r>
      <w:r>
        <w:t>311</w:t>
      </w:r>
      <w:r>
        <w:fldChar w:fldCharType="end"/>
      </w:r>
    </w:p>
    <w:p w14:paraId="12775272" w14:textId="4E7B0B8D" w:rsidR="005B30AE" w:rsidRDefault="005B30AE">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Other</w:t>
      </w:r>
      <w:r>
        <w:tab/>
      </w:r>
      <w:r>
        <w:fldChar w:fldCharType="begin" w:fldLock="1"/>
      </w:r>
      <w:r>
        <w:instrText xml:space="preserve"> PAGEREF _Toc48490043 \h </w:instrText>
      </w:r>
      <w:r>
        <w:fldChar w:fldCharType="separate"/>
      </w:r>
      <w:r>
        <w:t>312</w:t>
      </w:r>
      <w:r>
        <w:fldChar w:fldCharType="end"/>
      </w:r>
    </w:p>
    <w:p w14:paraId="41B99C52" w14:textId="799883CA" w:rsidR="005B30AE" w:rsidRDefault="005B30AE">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Support of Indian Navigation Satellite System (NavIC)</w:t>
      </w:r>
      <w:r>
        <w:tab/>
      </w:r>
      <w:r>
        <w:fldChar w:fldCharType="begin" w:fldLock="1"/>
      </w:r>
      <w:r>
        <w:instrText xml:space="preserve"> PAGEREF _Toc48490046 \h </w:instrText>
      </w:r>
      <w:r>
        <w:fldChar w:fldCharType="separate"/>
      </w:r>
      <w:r>
        <w:t>312</w:t>
      </w:r>
      <w:r>
        <w:fldChar w:fldCharType="end"/>
      </w:r>
    </w:p>
    <w:p w14:paraId="08AEDF4B" w14:textId="3EB70D86" w:rsidR="005B30AE" w:rsidRDefault="005B30AE">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DL MIMO efficiency enhancements for LTE</w:t>
      </w:r>
      <w:r>
        <w:tab/>
      </w:r>
      <w:r>
        <w:fldChar w:fldCharType="begin" w:fldLock="1"/>
      </w:r>
      <w:r>
        <w:instrText xml:space="preserve"> PAGEREF _Toc48490047 \h </w:instrText>
      </w:r>
      <w:r>
        <w:fldChar w:fldCharType="separate"/>
      </w:r>
      <w:r>
        <w:t>313</w:t>
      </w:r>
      <w:r>
        <w:fldChar w:fldCharType="end"/>
      </w:r>
    </w:p>
    <w:p w14:paraId="72CD8C1F" w14:textId="3FCA302D" w:rsidR="005B30AE" w:rsidRDefault="005B30AE">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LTE-based 5G Terrestrial Broadcast</w:t>
      </w:r>
      <w:r>
        <w:tab/>
      </w:r>
      <w:r>
        <w:fldChar w:fldCharType="begin" w:fldLock="1"/>
      </w:r>
      <w:r>
        <w:instrText xml:space="preserve"> PAGEREF _Toc48490050 \h </w:instrText>
      </w:r>
      <w:r>
        <w:fldChar w:fldCharType="separate"/>
      </w:r>
      <w:r>
        <w:t>313</w:t>
      </w:r>
      <w:r>
        <w:fldChar w:fldCharType="end"/>
      </w:r>
    </w:p>
    <w:p w14:paraId="63A6118A" w14:textId="534978C8" w:rsidR="005B30AE" w:rsidRDefault="005B30AE">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Breakout session reports</w:t>
      </w:r>
      <w:r>
        <w:tab/>
      </w:r>
      <w:r>
        <w:fldChar w:fldCharType="begin" w:fldLock="1"/>
      </w:r>
      <w:r>
        <w:instrText xml:space="preserve"> PAGEREF _Toc48490054 \h </w:instrText>
      </w:r>
      <w:r>
        <w:fldChar w:fldCharType="separate"/>
      </w:r>
      <w:r>
        <w:t>314</w:t>
      </w:r>
      <w:r>
        <w:fldChar w:fldCharType="end"/>
      </w:r>
    </w:p>
    <w:p w14:paraId="74FBCC6C" w14:textId="5EFADE6C" w:rsidR="005B30AE" w:rsidRDefault="005B30AE">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Session on LTE legacy, LTE TEI16 and NR/LTE Rel-16 Mobility</w:t>
      </w:r>
      <w:r>
        <w:tab/>
      </w:r>
      <w:r>
        <w:fldChar w:fldCharType="begin" w:fldLock="1"/>
      </w:r>
      <w:r>
        <w:instrText xml:space="preserve"> PAGEREF _Toc48490055 \h </w:instrText>
      </w:r>
      <w:r>
        <w:fldChar w:fldCharType="separate"/>
      </w:r>
      <w:r>
        <w:t>314</w:t>
      </w:r>
      <w:r>
        <w:fldChar w:fldCharType="end"/>
      </w:r>
    </w:p>
    <w:p w14:paraId="7ADE3DA6" w14:textId="5C03A51A" w:rsidR="005B30AE" w:rsidRDefault="005B30AE">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Session on SRVCC, CLI, PRN, eMIMO, RACS</w:t>
      </w:r>
      <w:r>
        <w:tab/>
      </w:r>
      <w:r>
        <w:fldChar w:fldCharType="begin" w:fldLock="1"/>
      </w:r>
      <w:r>
        <w:instrText xml:space="preserve"> PAGEREF _Toc48490056 \h </w:instrText>
      </w:r>
      <w:r>
        <w:fldChar w:fldCharType="separate"/>
      </w:r>
      <w:r>
        <w:t>314</w:t>
      </w:r>
      <w:r>
        <w:fldChar w:fldCharType="end"/>
      </w:r>
    </w:p>
    <w:p w14:paraId="3AEFF13B" w14:textId="0DF48C04" w:rsidR="005B30AE" w:rsidRDefault="005B30AE">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Session on eMTC</w:t>
      </w:r>
      <w:r>
        <w:tab/>
      </w:r>
      <w:r>
        <w:fldChar w:fldCharType="begin" w:fldLock="1"/>
      </w:r>
      <w:r>
        <w:instrText xml:space="preserve"> PAGEREF _Toc48490057 \h </w:instrText>
      </w:r>
      <w:r>
        <w:fldChar w:fldCharType="separate"/>
      </w:r>
      <w:r>
        <w:t>315</w:t>
      </w:r>
      <w:r>
        <w:fldChar w:fldCharType="end"/>
      </w:r>
    </w:p>
    <w:p w14:paraId="22063BE1" w14:textId="535596A4" w:rsidR="005B30AE" w:rsidRDefault="005B30AE">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Session on NR-U, Power Savings, NTN and 2-step RACH</w:t>
      </w:r>
      <w:r>
        <w:tab/>
      </w:r>
      <w:r>
        <w:fldChar w:fldCharType="begin" w:fldLock="1"/>
      </w:r>
      <w:r>
        <w:instrText xml:space="preserve"> PAGEREF _Toc48490058 \h </w:instrText>
      </w:r>
      <w:r>
        <w:fldChar w:fldCharType="separate"/>
      </w:r>
      <w:r>
        <w:t>315</w:t>
      </w:r>
      <w:r>
        <w:fldChar w:fldCharType="end"/>
      </w:r>
    </w:p>
    <w:p w14:paraId="6433D93D" w14:textId="506DCA61" w:rsidR="005B30AE" w:rsidRDefault="005B30AE">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Session on Rel-15 and 16 LTE and NR positioning</w:t>
      </w:r>
      <w:r>
        <w:tab/>
      </w:r>
      <w:r>
        <w:fldChar w:fldCharType="begin" w:fldLock="1"/>
      </w:r>
      <w:r>
        <w:instrText xml:space="preserve"> PAGEREF _Toc48490059 \h </w:instrText>
      </w:r>
      <w:r>
        <w:fldChar w:fldCharType="separate"/>
      </w:r>
      <w:r>
        <w:t>315</w:t>
      </w:r>
      <w:r>
        <w:fldChar w:fldCharType="end"/>
      </w:r>
    </w:p>
    <w:p w14:paraId="3421E356" w14:textId="07C565F7" w:rsidR="005B30AE" w:rsidRDefault="005B30AE">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Session on SON/MDT</w:t>
      </w:r>
      <w:r>
        <w:tab/>
      </w:r>
      <w:r>
        <w:fldChar w:fldCharType="begin" w:fldLock="1"/>
      </w:r>
      <w:r>
        <w:instrText xml:space="preserve"> PAGEREF _Toc48490060 \h </w:instrText>
      </w:r>
      <w:r>
        <w:fldChar w:fldCharType="separate"/>
      </w:r>
      <w:r>
        <w:t>315</w:t>
      </w:r>
      <w:r>
        <w:fldChar w:fldCharType="end"/>
      </w:r>
    </w:p>
    <w:p w14:paraId="131B1C7B" w14:textId="0378F635" w:rsidR="005B30AE" w:rsidRDefault="005B30AE">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Session on NB-IoT</w:t>
      </w:r>
      <w:r>
        <w:tab/>
      </w:r>
      <w:r>
        <w:fldChar w:fldCharType="begin" w:fldLock="1"/>
      </w:r>
      <w:r>
        <w:instrText xml:space="preserve"> PAGEREF _Toc48490061 \h </w:instrText>
      </w:r>
      <w:r>
        <w:fldChar w:fldCharType="separate"/>
      </w:r>
      <w:r>
        <w:t>315</w:t>
      </w:r>
      <w:r>
        <w:fldChar w:fldCharType="end"/>
      </w:r>
    </w:p>
    <w:p w14:paraId="1220640B" w14:textId="6E24BD3D" w:rsidR="005B30AE" w:rsidRDefault="005B30AE">
      <w:pPr>
        <w:pStyle w:val="TOC2"/>
        <w:rPr>
          <w:rFonts w:asciiTheme="minorHAnsi" w:eastAsiaTheme="minorEastAsia" w:hAnsiTheme="minorHAnsi" w:cstheme="minorBidi"/>
          <w:sz w:val="22"/>
          <w:szCs w:val="22"/>
        </w:rPr>
      </w:pPr>
      <w:r>
        <w:t>8.8</w:t>
      </w:r>
      <w:r>
        <w:rPr>
          <w:rFonts w:asciiTheme="minorHAnsi" w:eastAsiaTheme="minorEastAsia" w:hAnsiTheme="minorHAnsi" w:cstheme="minorBidi"/>
          <w:sz w:val="22"/>
          <w:szCs w:val="22"/>
        </w:rPr>
        <w:tab/>
      </w:r>
      <w:r>
        <w:t>Session on LTE V2X and NR V2X</w:t>
      </w:r>
      <w:r>
        <w:tab/>
      </w:r>
      <w:r>
        <w:fldChar w:fldCharType="begin" w:fldLock="1"/>
      </w:r>
      <w:r>
        <w:instrText xml:space="preserve"> PAGEREF _Toc48490062 \h </w:instrText>
      </w:r>
      <w:r>
        <w:fldChar w:fldCharType="separate"/>
      </w:r>
      <w:r>
        <w:t>315</w:t>
      </w:r>
      <w:r>
        <w:fldChar w:fldCharType="end"/>
      </w:r>
    </w:p>
    <w:p w14:paraId="7FAAA6CD" w14:textId="5A1DED70" w:rsidR="005B30AE" w:rsidRDefault="005B30AE">
      <w:pPr>
        <w:pStyle w:val="TOC1"/>
        <w:rPr>
          <w:rFonts w:asciiTheme="minorHAnsi" w:eastAsiaTheme="minorEastAsia" w:hAnsiTheme="minorHAnsi" w:cstheme="minorBidi"/>
          <w:szCs w:val="22"/>
        </w:rPr>
      </w:pPr>
      <w:r>
        <w:lastRenderedPageBreak/>
        <w:t>Closing of the meeting</w:t>
      </w:r>
      <w:r>
        <w:tab/>
      </w:r>
      <w:r>
        <w:fldChar w:fldCharType="begin" w:fldLock="1"/>
      </w:r>
      <w:r>
        <w:instrText xml:space="preserve"> PAGEREF _Toc48490063 \h </w:instrText>
      </w:r>
      <w:r>
        <w:fldChar w:fldCharType="separate"/>
      </w:r>
      <w:r>
        <w:t>315</w:t>
      </w:r>
      <w:r>
        <w:fldChar w:fldCharType="end"/>
      </w:r>
    </w:p>
    <w:p w14:paraId="50CDF823" w14:textId="3F84B84A" w:rsidR="005B30AE" w:rsidRDefault="005B30AE">
      <w:pPr>
        <w:pStyle w:val="TOC1"/>
        <w:rPr>
          <w:rFonts w:asciiTheme="minorHAnsi" w:eastAsiaTheme="minorEastAsia" w:hAnsiTheme="minorHAnsi" w:cstheme="minorBidi"/>
          <w:szCs w:val="22"/>
        </w:rPr>
      </w:pPr>
      <w:r>
        <w:t>Annex A: List of participants</w:t>
      </w:r>
      <w:r>
        <w:tab/>
      </w:r>
      <w:r>
        <w:fldChar w:fldCharType="begin" w:fldLock="1"/>
      </w:r>
      <w:r>
        <w:instrText xml:space="preserve"> PAGEREF _Toc48490064 \h </w:instrText>
      </w:r>
      <w:r>
        <w:fldChar w:fldCharType="separate"/>
      </w:r>
      <w:r>
        <w:t>315</w:t>
      </w:r>
      <w:r>
        <w:fldChar w:fldCharType="end"/>
      </w:r>
    </w:p>
    <w:p w14:paraId="08B545B0" w14:textId="7F6E971A" w:rsidR="005B30AE" w:rsidRDefault="005B30AE">
      <w:pPr>
        <w:pStyle w:val="TOC1"/>
        <w:rPr>
          <w:rFonts w:asciiTheme="minorHAnsi" w:eastAsiaTheme="minorEastAsia" w:hAnsiTheme="minorHAnsi" w:cstheme="minorBidi"/>
          <w:szCs w:val="22"/>
        </w:rPr>
      </w:pPr>
      <w:r w:rsidRPr="00F45212">
        <w:rPr>
          <w:lang w:val="en-US"/>
        </w:rPr>
        <w:t>Annex B: List of Tdocs</w:t>
      </w:r>
      <w:r>
        <w:tab/>
      </w:r>
      <w:r>
        <w:fldChar w:fldCharType="begin" w:fldLock="1"/>
      </w:r>
      <w:r>
        <w:instrText xml:space="preserve"> PAGEREF _Toc48490065 \h </w:instrText>
      </w:r>
      <w:r>
        <w:fldChar w:fldCharType="separate"/>
      </w:r>
      <w:r>
        <w:t>315</w:t>
      </w:r>
      <w:r>
        <w:fldChar w:fldCharType="end"/>
      </w:r>
    </w:p>
    <w:p w14:paraId="2D3F24CA" w14:textId="6739FBF3" w:rsidR="005B30AE" w:rsidRDefault="005B30AE">
      <w:pPr>
        <w:pStyle w:val="TOC1"/>
        <w:rPr>
          <w:rFonts w:asciiTheme="minorHAnsi" w:eastAsiaTheme="minorEastAsia" w:hAnsiTheme="minorHAnsi" w:cstheme="minorBidi"/>
          <w:szCs w:val="22"/>
        </w:rPr>
      </w:pPr>
      <w:r>
        <w:t>Annex C: Incoming liaison statements</w:t>
      </w:r>
      <w:r>
        <w:tab/>
      </w:r>
      <w:r>
        <w:fldChar w:fldCharType="begin" w:fldLock="1"/>
      </w:r>
      <w:r>
        <w:instrText xml:space="preserve"> PAGEREF _Toc48490066 \h </w:instrText>
      </w:r>
      <w:r>
        <w:fldChar w:fldCharType="separate"/>
      </w:r>
      <w:r>
        <w:t>315</w:t>
      </w:r>
      <w:r>
        <w:fldChar w:fldCharType="end"/>
      </w:r>
    </w:p>
    <w:p w14:paraId="6A732788" w14:textId="614482C7" w:rsidR="005B30AE" w:rsidRDefault="005B30AE">
      <w:pPr>
        <w:pStyle w:val="TOC1"/>
        <w:rPr>
          <w:rFonts w:asciiTheme="minorHAnsi" w:eastAsiaTheme="minorEastAsia" w:hAnsiTheme="minorHAnsi" w:cstheme="minorBidi"/>
          <w:szCs w:val="22"/>
        </w:rPr>
      </w:pPr>
      <w:r w:rsidRPr="00F45212">
        <w:rPr>
          <w:lang w:val="en-US"/>
        </w:rPr>
        <w:t xml:space="preserve">Annex D: </w:t>
      </w:r>
      <w:r>
        <w:t>Outgoing liaison statements</w:t>
      </w:r>
      <w:r>
        <w:tab/>
      </w:r>
      <w:r>
        <w:fldChar w:fldCharType="begin" w:fldLock="1"/>
      </w:r>
      <w:r>
        <w:instrText xml:space="preserve"> PAGEREF _Toc48490067 \h </w:instrText>
      </w:r>
      <w:r>
        <w:fldChar w:fldCharType="separate"/>
      </w:r>
      <w:r>
        <w:t>325</w:t>
      </w:r>
      <w:r>
        <w:fldChar w:fldCharType="end"/>
      </w:r>
    </w:p>
    <w:p w14:paraId="5EC0778D" w14:textId="0DC8FF23" w:rsidR="005B30AE" w:rsidRDefault="005B30AE">
      <w:pPr>
        <w:pStyle w:val="TOC1"/>
        <w:rPr>
          <w:rFonts w:asciiTheme="minorHAnsi" w:eastAsiaTheme="minorEastAsia" w:hAnsiTheme="minorHAnsi" w:cstheme="minorBidi"/>
          <w:szCs w:val="22"/>
        </w:rPr>
      </w:pPr>
      <w:r>
        <w:t>Annex E: List of agreed CRs</w:t>
      </w:r>
      <w:r>
        <w:tab/>
      </w:r>
      <w:r>
        <w:fldChar w:fldCharType="begin" w:fldLock="1"/>
      </w:r>
      <w:r>
        <w:instrText xml:space="preserve"> PAGEREF _Toc48490068 \h </w:instrText>
      </w:r>
      <w:r>
        <w:fldChar w:fldCharType="separate"/>
      </w:r>
      <w:r>
        <w:t>328</w:t>
      </w:r>
      <w:r>
        <w:fldChar w:fldCharType="end"/>
      </w:r>
    </w:p>
    <w:p w14:paraId="18B752B0" w14:textId="504C062E" w:rsidR="005B30AE" w:rsidRDefault="005B30AE">
      <w:pPr>
        <w:pStyle w:val="TOC1"/>
        <w:rPr>
          <w:rFonts w:asciiTheme="minorHAnsi" w:eastAsiaTheme="minorEastAsia" w:hAnsiTheme="minorHAnsi" w:cstheme="minorBidi"/>
          <w:szCs w:val="22"/>
        </w:rPr>
      </w:pPr>
      <w:r>
        <w:t>Annex F: List of email discussions during the meeting</w:t>
      </w:r>
      <w:r>
        <w:tab/>
      </w:r>
      <w:r>
        <w:fldChar w:fldCharType="begin" w:fldLock="1"/>
      </w:r>
      <w:r>
        <w:instrText xml:space="preserve"> PAGEREF _Toc48490069 \h </w:instrText>
      </w:r>
      <w:r>
        <w:fldChar w:fldCharType="separate"/>
      </w:r>
      <w:r>
        <w:t>341</w:t>
      </w:r>
      <w:r>
        <w:fldChar w:fldCharType="end"/>
      </w:r>
    </w:p>
    <w:p w14:paraId="4BEBE415" w14:textId="21531734" w:rsidR="005B30AE" w:rsidRDefault="005B30AE">
      <w:pPr>
        <w:pStyle w:val="TOC1"/>
        <w:rPr>
          <w:rFonts w:asciiTheme="minorHAnsi" w:eastAsiaTheme="minorEastAsia" w:hAnsiTheme="minorHAnsi" w:cstheme="minorBidi"/>
          <w:szCs w:val="22"/>
        </w:rPr>
      </w:pPr>
      <w:r>
        <w:t>Annex G: Post-meeting email discussions</w:t>
      </w:r>
      <w:r>
        <w:tab/>
      </w:r>
      <w:r>
        <w:fldChar w:fldCharType="begin" w:fldLock="1"/>
      </w:r>
      <w:r>
        <w:instrText xml:space="preserve"> PAGEREF _Toc48490070 \h </w:instrText>
      </w:r>
      <w:r>
        <w:fldChar w:fldCharType="separate"/>
      </w:r>
      <w:r>
        <w:t>365</w:t>
      </w:r>
      <w:r>
        <w:fldChar w:fldCharType="end"/>
      </w:r>
    </w:p>
    <w:p w14:paraId="3399D1AC" w14:textId="245A81B1" w:rsidR="005B30AE" w:rsidRDefault="005B30AE">
      <w:pPr>
        <w:pStyle w:val="TOC1"/>
        <w:rPr>
          <w:rFonts w:asciiTheme="minorHAnsi" w:eastAsiaTheme="minorEastAsia" w:hAnsiTheme="minorHAnsi" w:cstheme="minorBidi"/>
          <w:szCs w:val="22"/>
        </w:rPr>
      </w:pPr>
      <w:r>
        <w:t>Very Short email discussions after R2-110-e, Endorsed CRs for UE caps Merge, Tuesday June 15 0700 UTC</w:t>
      </w:r>
      <w:r>
        <w:tab/>
      </w:r>
      <w:r>
        <w:fldChar w:fldCharType="begin" w:fldLock="1"/>
      </w:r>
      <w:r>
        <w:instrText xml:space="preserve"> PAGEREF _Toc48490071 \h </w:instrText>
      </w:r>
      <w:r>
        <w:fldChar w:fldCharType="separate"/>
      </w:r>
      <w:r>
        <w:t>365</w:t>
      </w:r>
      <w:r>
        <w:fldChar w:fldCharType="end"/>
      </w:r>
    </w:p>
    <w:p w14:paraId="2F0D775F" w14:textId="5B162113" w:rsidR="005B30AE" w:rsidRDefault="005B30AE">
      <w:pPr>
        <w:pStyle w:val="TOC1"/>
        <w:rPr>
          <w:rFonts w:asciiTheme="minorHAnsi" w:eastAsiaTheme="minorEastAsia" w:hAnsiTheme="minorHAnsi" w:cstheme="minorBidi"/>
          <w:szCs w:val="22"/>
        </w:rPr>
      </w:pPr>
      <w:r>
        <w:t>Short email discussion, after R2-110-e, Friday June 19 0700 UTC (i.e. Thursday midnight PDT)</w:t>
      </w:r>
      <w:r>
        <w:tab/>
      </w:r>
      <w:r>
        <w:fldChar w:fldCharType="begin" w:fldLock="1"/>
      </w:r>
      <w:r>
        <w:instrText xml:space="preserve"> PAGEREF _Toc48490072 \h </w:instrText>
      </w:r>
      <w:r>
        <w:fldChar w:fldCharType="separate"/>
      </w:r>
      <w:r>
        <w:t>366</w:t>
      </w:r>
      <w:r>
        <w:fldChar w:fldCharType="end"/>
      </w:r>
    </w:p>
    <w:p w14:paraId="32A940B8" w14:textId="465B94C9" w:rsidR="005B30AE" w:rsidRDefault="005B30AE">
      <w:pPr>
        <w:pStyle w:val="TOC1"/>
        <w:rPr>
          <w:rFonts w:asciiTheme="minorHAnsi" w:eastAsiaTheme="minorEastAsia" w:hAnsiTheme="minorHAnsi" w:cstheme="minorBidi"/>
          <w:szCs w:val="22"/>
        </w:rPr>
      </w:pPr>
      <w:r>
        <w:t>Long / Next meeting email discussions, after R2-110-e, Thursday August 6</w:t>
      </w:r>
      <w:r w:rsidRPr="00F45212">
        <w:rPr>
          <w:vertAlign w:val="superscript"/>
        </w:rPr>
        <w:t>th</w:t>
      </w:r>
      <w:r>
        <w:t xml:space="preserve"> 0700 UTC</w:t>
      </w:r>
      <w:r>
        <w:tab/>
      </w:r>
      <w:r>
        <w:fldChar w:fldCharType="begin" w:fldLock="1"/>
      </w:r>
      <w:r>
        <w:instrText xml:space="preserve"> PAGEREF _Toc48490073 \h </w:instrText>
      </w:r>
      <w:r>
        <w:fldChar w:fldCharType="separate"/>
      </w:r>
      <w:r>
        <w:t>372</w:t>
      </w:r>
      <w:r>
        <w:fldChar w:fldCharType="end"/>
      </w:r>
    </w:p>
    <w:p w14:paraId="22249814" w14:textId="2E14A929" w:rsidR="005B30AE" w:rsidRDefault="005B30AE">
      <w:pPr>
        <w:pStyle w:val="TOC1"/>
        <w:rPr>
          <w:rFonts w:asciiTheme="minorHAnsi" w:eastAsiaTheme="minorEastAsia" w:hAnsiTheme="minorHAnsi" w:cstheme="minorBidi"/>
          <w:szCs w:val="22"/>
        </w:rPr>
      </w:pPr>
      <w:r>
        <w:t>Annex H: History</w:t>
      </w:r>
      <w:r>
        <w:tab/>
      </w:r>
      <w:r>
        <w:fldChar w:fldCharType="begin" w:fldLock="1"/>
      </w:r>
      <w:r>
        <w:instrText xml:space="preserve"> PAGEREF _Toc48490074 \h </w:instrText>
      </w:r>
      <w:r>
        <w:fldChar w:fldCharType="separate"/>
      </w:r>
      <w:r>
        <w:t>373</w:t>
      </w:r>
      <w:r>
        <w:fldChar w:fldCharType="end"/>
      </w:r>
    </w:p>
    <w:p w14:paraId="5B61D8B5" w14:textId="70EB0ACF" w:rsidR="00731B83" w:rsidRPr="00224244" w:rsidRDefault="005B30AE" w:rsidP="00DF3A8F">
      <w:pPr>
        <w:pStyle w:val="TOC1"/>
        <w:sectPr w:rsidR="00731B83" w:rsidRPr="00224244" w:rsidSect="0017529D">
          <w:headerReference w:type="default" r:id="rId8"/>
          <w:footerReference w:type="default" r:id="rId9"/>
          <w:footnotePr>
            <w:numRestart w:val="eachSect"/>
          </w:footnotePr>
          <w:pgSz w:w="11907" w:h="16840" w:code="9"/>
          <w:pgMar w:top="1416" w:right="1133" w:bottom="1133" w:left="1133" w:header="850" w:footer="340" w:gutter="0"/>
          <w:cols w:space="720"/>
          <w:formProt w:val="0"/>
        </w:sectPr>
      </w:pPr>
      <w:r>
        <w:fldChar w:fldCharType="end"/>
      </w:r>
    </w:p>
    <w:p w14:paraId="53C36DC5" w14:textId="77777777" w:rsidR="00731B83" w:rsidRPr="00224244" w:rsidRDefault="00731B83" w:rsidP="00731B83">
      <w:pPr>
        <w:pStyle w:val="Heading1"/>
      </w:pPr>
      <w:bookmarkStart w:id="1" w:name="_Toc24896286"/>
      <w:bookmarkStart w:id="2" w:name="_Toc25783416"/>
      <w:bookmarkStart w:id="3" w:name="_Toc33399196"/>
      <w:bookmarkStart w:id="4" w:name="_Toc35189264"/>
      <w:bookmarkStart w:id="5" w:name="_Toc35213413"/>
      <w:bookmarkStart w:id="6" w:name="_Toc39528182"/>
      <w:bookmarkStart w:id="7" w:name="_Toc40051037"/>
      <w:bookmarkStart w:id="8" w:name="_Toc41695751"/>
      <w:bookmarkStart w:id="9" w:name="_Toc44503540"/>
      <w:bookmarkStart w:id="10" w:name="_Toc48489683"/>
      <w:r w:rsidRPr="00224244">
        <w:lastRenderedPageBreak/>
        <w:t>Organisation of the meeting</w:t>
      </w:r>
      <w:bookmarkEnd w:id="1"/>
      <w:bookmarkEnd w:id="2"/>
      <w:bookmarkEnd w:id="3"/>
      <w:bookmarkEnd w:id="4"/>
      <w:bookmarkEnd w:id="5"/>
      <w:bookmarkEnd w:id="6"/>
      <w:bookmarkEnd w:id="7"/>
      <w:bookmarkEnd w:id="8"/>
      <w:bookmarkEnd w:id="9"/>
      <w:bookmarkEnd w:id="10"/>
    </w:p>
    <w:p w14:paraId="0B570C7D" w14:textId="2F61967B" w:rsidR="00731B83" w:rsidRPr="00224244" w:rsidRDefault="00731B83" w:rsidP="00731B83">
      <w:pPr>
        <w:spacing w:before="60"/>
      </w:pPr>
      <w:r w:rsidRPr="00224244">
        <w:t>Meeting:</w:t>
      </w:r>
      <w:r w:rsidRPr="00224244">
        <w:tab/>
      </w:r>
      <w:r w:rsidRPr="00224244">
        <w:tab/>
      </w:r>
      <w:r w:rsidRPr="00224244">
        <w:tab/>
      </w:r>
      <w:r w:rsidRPr="00224244">
        <w:tab/>
        <w:t>3GPP TSG RAN2#1</w:t>
      </w:r>
      <w:r w:rsidR="00541AFB" w:rsidRPr="00224244">
        <w:t>1</w:t>
      </w:r>
      <w:r w:rsidRPr="00224244">
        <w:t>0-e</w:t>
      </w:r>
    </w:p>
    <w:p w14:paraId="2586DCCC" w14:textId="77777777" w:rsidR="00731B83" w:rsidRPr="00224244" w:rsidRDefault="00731B83" w:rsidP="00731B83">
      <w:pPr>
        <w:spacing w:before="60"/>
      </w:pPr>
      <w:r w:rsidRPr="00224244">
        <w:t>Meeting location:</w:t>
      </w:r>
      <w:r w:rsidRPr="00224244">
        <w:tab/>
      </w:r>
      <w:r w:rsidRPr="00224244">
        <w:tab/>
      </w:r>
      <w:r w:rsidRPr="00224244">
        <w:tab/>
        <w:t>Onlline</w:t>
      </w:r>
    </w:p>
    <w:p w14:paraId="41D1393A" w14:textId="2A863D76" w:rsidR="00731B83" w:rsidRPr="00224244" w:rsidRDefault="00731B83" w:rsidP="00731B83">
      <w:pPr>
        <w:spacing w:before="60"/>
      </w:pPr>
      <w:r w:rsidRPr="00224244">
        <w:t>Duration:</w:t>
      </w:r>
      <w:r w:rsidRPr="00224244">
        <w:tab/>
      </w:r>
      <w:r w:rsidRPr="00224244">
        <w:tab/>
      </w:r>
      <w:r w:rsidRPr="00224244">
        <w:tab/>
      </w:r>
      <w:r w:rsidRPr="00224244">
        <w:tab/>
      </w:r>
      <w:r w:rsidR="00541AFB" w:rsidRPr="00224244">
        <w:t xml:space="preserve">1 </w:t>
      </w:r>
      <w:r w:rsidR="00991ABD" w:rsidRPr="00224244">
        <w:t xml:space="preserve">- </w:t>
      </w:r>
      <w:r w:rsidR="00541AFB" w:rsidRPr="00224244">
        <w:t>12</w:t>
      </w:r>
      <w:r w:rsidRPr="00224244">
        <w:t>.0</w:t>
      </w:r>
      <w:r w:rsidR="00541AFB" w:rsidRPr="00224244">
        <w:t>6</w:t>
      </w:r>
      <w:r w:rsidRPr="00224244">
        <w:t>.2020</w:t>
      </w:r>
    </w:p>
    <w:p w14:paraId="128D4BFA" w14:textId="77777777" w:rsidR="00731B83" w:rsidRPr="00224244" w:rsidRDefault="00731B83" w:rsidP="00731B83">
      <w:pPr>
        <w:spacing w:before="60"/>
        <w:rPr>
          <w:lang w:val="en-US"/>
        </w:rPr>
      </w:pPr>
      <w:r w:rsidRPr="00224244">
        <w:t>Host:</w:t>
      </w:r>
      <w:r w:rsidRPr="00224244">
        <w:tab/>
      </w:r>
      <w:r w:rsidRPr="00224244">
        <w:tab/>
      </w:r>
      <w:r w:rsidRPr="00224244">
        <w:tab/>
      </w:r>
      <w:r w:rsidRPr="00224244">
        <w:tab/>
      </w:r>
      <w:r w:rsidRPr="00224244">
        <w:tab/>
        <w:t>ETSI</w:t>
      </w:r>
    </w:p>
    <w:p w14:paraId="51A86A7F" w14:textId="77777777" w:rsidR="00731B83" w:rsidRPr="00224244" w:rsidRDefault="00731B83" w:rsidP="00731B83">
      <w:pPr>
        <w:spacing w:before="60"/>
      </w:pPr>
      <w:r w:rsidRPr="00224244">
        <w:t>TSG RAN WG2 Chairman:</w:t>
      </w:r>
      <w:r w:rsidRPr="00224244">
        <w:tab/>
      </w:r>
      <w:r w:rsidRPr="00224244">
        <w:tab/>
        <w:t>Johan Johansson (MediaTek) (johan.johansson@mediatek.com)</w:t>
      </w:r>
    </w:p>
    <w:p w14:paraId="450A5836" w14:textId="77777777" w:rsidR="00731B83" w:rsidRPr="00224244" w:rsidRDefault="00731B83" w:rsidP="00731B83">
      <w:pPr>
        <w:spacing w:before="60"/>
      </w:pPr>
      <w:r w:rsidRPr="00224244">
        <w:t>TSG RAN WG2 Vice chairman:</w:t>
      </w:r>
      <w:r w:rsidRPr="00224244">
        <w:tab/>
      </w:r>
      <w:r w:rsidRPr="00224244">
        <w:tab/>
        <w:t>Tero Henttonen (Nokia) (tero.henttonen@nokia.com)</w:t>
      </w:r>
    </w:p>
    <w:p w14:paraId="38E6F3CC" w14:textId="77777777" w:rsidR="00731B83" w:rsidRPr="00224244" w:rsidRDefault="00731B83" w:rsidP="00731B83">
      <w:pPr>
        <w:spacing w:before="60"/>
      </w:pPr>
      <w:r w:rsidRPr="00224244">
        <w:t>TSG RAN WG2 Vice chairman:</w:t>
      </w:r>
      <w:r w:rsidRPr="00224244">
        <w:tab/>
      </w:r>
      <w:r w:rsidRPr="00224244">
        <w:tab/>
        <w:t>Sergio Parolari (ZTE) (sergio.parolari@zte.com.cn)</w:t>
      </w:r>
    </w:p>
    <w:p w14:paraId="0F23AD55" w14:textId="77777777" w:rsidR="00731B83" w:rsidRPr="00224244" w:rsidRDefault="00731B83" w:rsidP="00731B83">
      <w:pPr>
        <w:spacing w:before="60"/>
        <w:rPr>
          <w:lang w:val="fi-FI"/>
        </w:rPr>
      </w:pPr>
      <w:r w:rsidRPr="00224244">
        <w:rPr>
          <w:lang w:val="fi-FI"/>
        </w:rPr>
        <w:t>TSG RAN WG2 MCC Support:</w:t>
      </w:r>
      <w:r w:rsidRPr="00224244">
        <w:rPr>
          <w:lang w:val="fi-FI"/>
        </w:rPr>
        <w:tab/>
      </w:r>
      <w:r w:rsidRPr="00224244">
        <w:rPr>
          <w:lang w:val="fi-FI"/>
        </w:rPr>
        <w:tab/>
        <w:t>Juha Korhonen (ETSI MCC) (juha.korhonen@etsi.org)</w:t>
      </w:r>
    </w:p>
    <w:p w14:paraId="66BD4FA6" w14:textId="77777777" w:rsidR="00731B83" w:rsidRPr="00224244" w:rsidRDefault="00731B83" w:rsidP="00731B83">
      <w:pPr>
        <w:spacing w:before="60"/>
      </w:pPr>
      <w:r w:rsidRPr="00224244">
        <w:t>Email reflector:</w:t>
      </w:r>
      <w:r w:rsidRPr="00224244">
        <w:tab/>
      </w:r>
      <w:r w:rsidRPr="00224244">
        <w:tab/>
      </w:r>
      <w:r w:rsidRPr="00224244">
        <w:tab/>
      </w:r>
      <w:r w:rsidRPr="00224244">
        <w:tab/>
      </w:r>
      <w:smartTag w:uri="urn:schemas-microsoft-com:office:smarttags" w:element="PersonName">
        <w:r w:rsidRPr="00224244">
          <w:t>3GPP_TSG_RAN_WG2</w:t>
        </w:r>
      </w:smartTag>
      <w:r w:rsidRPr="00224244">
        <w:t>@LIST.ETSI.ORG</w:t>
      </w:r>
    </w:p>
    <w:p w14:paraId="07A56EDF" w14:textId="300ABCD4" w:rsidR="00731B83" w:rsidRPr="00224244" w:rsidRDefault="00731B83" w:rsidP="00731B83">
      <w:pPr>
        <w:spacing w:before="60"/>
      </w:pPr>
      <w:r w:rsidRPr="00224244">
        <w:t>Technical documents:</w:t>
      </w:r>
      <w:r w:rsidRPr="00224244">
        <w:tab/>
      </w:r>
      <w:r w:rsidRPr="00224244">
        <w:tab/>
      </w:r>
      <w:r w:rsidRPr="00224244">
        <w:tab/>
        <w:t>ftp://ftp.3gpp.org/tsg_ran/WG2_RL2/TSGR2_1</w:t>
      </w:r>
      <w:r w:rsidR="001330E2" w:rsidRPr="00224244">
        <w:t>1</w:t>
      </w:r>
      <w:r w:rsidRPr="00224244">
        <w:t>0-e/Docs</w:t>
      </w:r>
    </w:p>
    <w:p w14:paraId="083A136A" w14:textId="1A66E65A" w:rsidR="00731B83" w:rsidRPr="00224244" w:rsidRDefault="00731B83" w:rsidP="00731B83">
      <w:pPr>
        <w:spacing w:before="60"/>
      </w:pPr>
      <w:r w:rsidRPr="00224244">
        <w:t>Next meetings:</w:t>
      </w:r>
      <w:r w:rsidRPr="00224244">
        <w:tab/>
      </w:r>
      <w:r w:rsidRPr="00224244">
        <w:tab/>
      </w:r>
      <w:r w:rsidRPr="00224244">
        <w:tab/>
      </w:r>
      <w:r w:rsidRPr="00224244">
        <w:tab/>
        <w:t>TSG RAN2#11</w:t>
      </w:r>
      <w:r w:rsidR="00991ABD" w:rsidRPr="00224244">
        <w:t>1</w:t>
      </w:r>
      <w:r w:rsidRPr="00224244">
        <w:t xml:space="preserve">-e, </w:t>
      </w:r>
      <w:r w:rsidR="00DF3A8F" w:rsidRPr="00224244">
        <w:t>17 - 28.</w:t>
      </w:r>
      <w:r w:rsidRPr="00224244">
        <w:t>0</w:t>
      </w:r>
      <w:r w:rsidR="00991ABD" w:rsidRPr="00224244">
        <w:t>8</w:t>
      </w:r>
      <w:r w:rsidR="00DF3A8F" w:rsidRPr="00224244">
        <w:t>.</w:t>
      </w:r>
      <w:r w:rsidRPr="00224244">
        <w:t>2020, online</w:t>
      </w:r>
    </w:p>
    <w:p w14:paraId="789FDAF1" w14:textId="29FB21E3" w:rsidR="00541AFB" w:rsidRPr="00224244" w:rsidRDefault="00541AFB" w:rsidP="00731B83">
      <w:pPr>
        <w:spacing w:before="60"/>
      </w:pPr>
      <w:r w:rsidRPr="00224244">
        <w:tab/>
      </w:r>
      <w:r w:rsidRPr="00224244">
        <w:tab/>
      </w:r>
      <w:r w:rsidRPr="00224244">
        <w:tab/>
      </w:r>
      <w:r w:rsidRPr="00224244">
        <w:tab/>
      </w:r>
      <w:r w:rsidRPr="00224244">
        <w:tab/>
        <w:t>TSG RAN2#112-e, xx - xx.10.2020, online</w:t>
      </w:r>
    </w:p>
    <w:p w14:paraId="370779FD" w14:textId="77777777" w:rsidR="00731B83" w:rsidRPr="00224244" w:rsidRDefault="00731B83" w:rsidP="00731B83">
      <w:pPr>
        <w:pStyle w:val="Heading1"/>
      </w:pPr>
      <w:bookmarkStart w:id="11" w:name="_Toc24896287"/>
      <w:bookmarkStart w:id="12" w:name="_Toc25783417"/>
      <w:bookmarkStart w:id="13" w:name="_Toc33399197"/>
      <w:bookmarkStart w:id="14" w:name="_Toc35189265"/>
      <w:bookmarkStart w:id="15" w:name="_Toc35213414"/>
      <w:bookmarkStart w:id="16" w:name="_Toc39528183"/>
      <w:bookmarkStart w:id="17" w:name="_Toc40051038"/>
      <w:bookmarkStart w:id="18" w:name="_Toc41695752"/>
      <w:bookmarkStart w:id="19" w:name="_Toc44503541"/>
      <w:bookmarkStart w:id="20" w:name="_Toc48489684"/>
      <w:r w:rsidRPr="00224244">
        <w:t>Statistics/Executive Summary</w:t>
      </w:r>
      <w:bookmarkEnd w:id="11"/>
      <w:bookmarkEnd w:id="12"/>
      <w:bookmarkEnd w:id="13"/>
      <w:bookmarkEnd w:id="14"/>
      <w:bookmarkEnd w:id="15"/>
      <w:bookmarkEnd w:id="16"/>
      <w:bookmarkEnd w:id="17"/>
      <w:bookmarkEnd w:id="18"/>
      <w:bookmarkEnd w:id="19"/>
      <w:bookmarkEnd w:id="20"/>
    </w:p>
    <w:p w14:paraId="34DFA665" w14:textId="7E7DBB9D" w:rsidR="00731B83" w:rsidRPr="00224244" w:rsidRDefault="00731B83" w:rsidP="00731B83">
      <w:pPr>
        <w:rPr>
          <w:rFonts w:cs="Arial"/>
        </w:rPr>
      </w:pPr>
      <w:r w:rsidRPr="00224244">
        <w:rPr>
          <w:rFonts w:cs="Arial"/>
        </w:rPr>
        <w:t>TSG RAN2#1</w:t>
      </w:r>
      <w:r w:rsidR="00541AFB" w:rsidRPr="00224244">
        <w:rPr>
          <w:rFonts w:cs="Arial"/>
        </w:rPr>
        <w:t>1</w:t>
      </w:r>
      <w:r w:rsidRPr="00224244">
        <w:rPr>
          <w:rFonts w:cs="Arial"/>
        </w:rPr>
        <w:t xml:space="preserve">0-e was an </w:t>
      </w:r>
      <w:r w:rsidR="00541AFB" w:rsidRPr="00224244">
        <w:rPr>
          <w:rFonts w:cs="Arial"/>
        </w:rPr>
        <w:t xml:space="preserve">all </w:t>
      </w:r>
      <w:r w:rsidRPr="00224244">
        <w:rPr>
          <w:rFonts w:cs="Arial"/>
        </w:rPr>
        <w:t xml:space="preserve">electronic meeting, consisting of email discussions and Internet webinars, hosted by ETSI. There were approximately </w:t>
      </w:r>
      <w:r w:rsidR="0048658C" w:rsidRPr="00224244">
        <w:rPr>
          <w:rFonts w:cs="Arial"/>
        </w:rPr>
        <w:t>174</w:t>
      </w:r>
      <w:r w:rsidRPr="00224244">
        <w:rPr>
          <w:rFonts w:cs="Arial"/>
        </w:rPr>
        <w:t xml:space="preserve"> numbered email discussions and </w:t>
      </w:r>
      <w:r w:rsidR="0048658C" w:rsidRPr="00224244">
        <w:rPr>
          <w:rFonts w:cs="Arial"/>
        </w:rPr>
        <w:t>~</w:t>
      </w:r>
      <w:r w:rsidR="00BA2303" w:rsidRPr="00224244">
        <w:rPr>
          <w:rFonts w:cs="Arial"/>
        </w:rPr>
        <w:t>9</w:t>
      </w:r>
      <w:r w:rsidRPr="00224244">
        <w:rPr>
          <w:rFonts w:cs="Arial"/>
        </w:rPr>
        <w:t>0 hours of webinars in this meeting. The webinars were typically arranged so that there were three parallel sessions held simultaeously.</w:t>
      </w:r>
    </w:p>
    <w:p w14:paraId="02FF2F1C" w14:textId="77777777" w:rsidR="00731B83" w:rsidRPr="00224244" w:rsidRDefault="00731B83" w:rsidP="00731B83">
      <w:pPr>
        <w:rPr>
          <w:rFonts w:cs="Arial"/>
        </w:rPr>
      </w:pPr>
      <w:r w:rsidRPr="00224244">
        <w:rPr>
          <w:rFonts w:cs="Arial"/>
        </w:rPr>
        <w:t>The topics discussed were:</w:t>
      </w:r>
    </w:p>
    <w:p w14:paraId="12BF046A" w14:textId="77777777" w:rsidR="00731B83" w:rsidRPr="00224244" w:rsidRDefault="00731B83" w:rsidP="00731B83">
      <w:pPr>
        <w:pStyle w:val="B1"/>
      </w:pPr>
      <w:r w:rsidRPr="00224244">
        <w:t>-</w:t>
      </w:r>
      <w:r w:rsidRPr="00224244">
        <w:tab/>
        <w:t>NR, IAB, NR-IIOT, DC / CA enhancements, On demand SI in connected, NR URLLC  - Johan Johansson (Chairman)</w:t>
      </w:r>
    </w:p>
    <w:p w14:paraId="451915AD" w14:textId="77777777" w:rsidR="00731B83" w:rsidRPr="00224244" w:rsidRDefault="00731B83" w:rsidP="00731B83">
      <w:pPr>
        <w:pStyle w:val="B1"/>
        <w:spacing w:before="60"/>
      </w:pPr>
      <w:r w:rsidRPr="00224244">
        <w:t>-</w:t>
      </w:r>
      <w:r w:rsidRPr="00224244">
        <w:tab/>
        <w:t>LTE legacy, LTE TEI16 and NR/LTE Rel-16 Mobility - Tero Henttonen (VC)</w:t>
      </w:r>
    </w:p>
    <w:p w14:paraId="6E615D0B" w14:textId="77777777" w:rsidR="00731B83" w:rsidRPr="00224244" w:rsidRDefault="00731B83" w:rsidP="00731B83">
      <w:pPr>
        <w:pStyle w:val="B1"/>
        <w:spacing w:before="60"/>
      </w:pPr>
      <w:r w:rsidRPr="00224244">
        <w:t>-</w:t>
      </w:r>
      <w:r w:rsidRPr="00224244">
        <w:tab/>
        <w:t>SRVCC, CLI, PRN, eMIMO, RACS - Sergio Parolari (VC)</w:t>
      </w:r>
    </w:p>
    <w:p w14:paraId="283B6EFA" w14:textId="77777777" w:rsidR="00731B83" w:rsidRPr="00224244" w:rsidRDefault="00731B83" w:rsidP="00731B83">
      <w:pPr>
        <w:pStyle w:val="B1"/>
        <w:spacing w:before="60"/>
      </w:pPr>
      <w:r w:rsidRPr="00224244">
        <w:t>-</w:t>
      </w:r>
      <w:r w:rsidRPr="00224244">
        <w:tab/>
        <w:t>eMTC - Emre Yavuz</w:t>
      </w:r>
    </w:p>
    <w:p w14:paraId="0B1D2997" w14:textId="77777777" w:rsidR="00731B83" w:rsidRPr="00224244" w:rsidRDefault="00731B83" w:rsidP="00731B83">
      <w:pPr>
        <w:pStyle w:val="B1"/>
        <w:spacing w:before="60"/>
      </w:pPr>
      <w:r w:rsidRPr="00224244">
        <w:t>-</w:t>
      </w:r>
      <w:r w:rsidRPr="00224244">
        <w:tab/>
        <w:t>NR-U, Power Savings, NTN and 2-step RACH - Diana Pani</w:t>
      </w:r>
    </w:p>
    <w:p w14:paraId="78D1453E" w14:textId="77777777" w:rsidR="00731B83" w:rsidRPr="00224244" w:rsidRDefault="00731B83" w:rsidP="00731B83">
      <w:pPr>
        <w:pStyle w:val="B1"/>
        <w:spacing w:before="60"/>
      </w:pPr>
      <w:r w:rsidRPr="00224244">
        <w:t>-</w:t>
      </w:r>
      <w:r w:rsidRPr="00224244">
        <w:tab/>
        <w:t>Rel-15 and 16 LTE and NR positioning - Nathan Tenny</w:t>
      </w:r>
    </w:p>
    <w:p w14:paraId="0F5A4EFE" w14:textId="77777777" w:rsidR="00731B83" w:rsidRPr="00224244" w:rsidRDefault="00731B83" w:rsidP="00731B83">
      <w:pPr>
        <w:pStyle w:val="B1"/>
        <w:spacing w:before="60"/>
      </w:pPr>
      <w:r w:rsidRPr="00224244">
        <w:t>-</w:t>
      </w:r>
      <w:r w:rsidRPr="00224244">
        <w:tab/>
        <w:t>SON/MDT - Hu Nan</w:t>
      </w:r>
    </w:p>
    <w:p w14:paraId="1695164E" w14:textId="77777777" w:rsidR="00731B83" w:rsidRPr="00224244" w:rsidRDefault="00731B83" w:rsidP="00731B83">
      <w:pPr>
        <w:pStyle w:val="B1"/>
        <w:spacing w:before="60"/>
      </w:pPr>
      <w:r w:rsidRPr="00224244">
        <w:t>-</w:t>
      </w:r>
      <w:r w:rsidRPr="00224244">
        <w:tab/>
        <w:t>NB-IoT - Brian Martin</w:t>
      </w:r>
    </w:p>
    <w:p w14:paraId="7085725E" w14:textId="77777777" w:rsidR="00731B83" w:rsidRPr="00224244" w:rsidRDefault="00731B83" w:rsidP="00731B83">
      <w:pPr>
        <w:pStyle w:val="B1"/>
        <w:spacing w:before="60"/>
      </w:pPr>
      <w:r w:rsidRPr="00224244">
        <w:t>-</w:t>
      </w:r>
      <w:r w:rsidRPr="00224244">
        <w:tab/>
        <w:t>LTE V2X and NR V2X - Kyeongin Jeong</w:t>
      </w:r>
    </w:p>
    <w:p w14:paraId="4A817DA7" w14:textId="77777777" w:rsidR="00731B83" w:rsidRPr="00224244" w:rsidRDefault="00731B83" w:rsidP="00731B83">
      <w:pPr>
        <w:spacing w:before="60"/>
        <w:rPr>
          <w:rFonts w:cs="Arial"/>
        </w:rPr>
      </w:pPr>
      <w:r w:rsidRPr="00224244">
        <w:rPr>
          <w:rFonts w:cs="Arial"/>
        </w:rPr>
        <w:t>The statistics from this meeting are:</w:t>
      </w:r>
    </w:p>
    <w:p w14:paraId="64BE5319" w14:textId="0DF1A305" w:rsidR="00731B83" w:rsidRPr="00224244" w:rsidRDefault="00731B83" w:rsidP="00731B83">
      <w:pPr>
        <w:pStyle w:val="B1"/>
        <w:spacing w:before="60"/>
        <w:rPr>
          <w:rFonts w:cs="Arial"/>
          <w:lang w:val="en-US"/>
        </w:rPr>
      </w:pPr>
      <w:r w:rsidRPr="00224244">
        <w:rPr>
          <w:rFonts w:cs="Arial"/>
          <w:lang w:val="en-US"/>
        </w:rPr>
        <w:t>-</w:t>
      </w:r>
      <w:r w:rsidRPr="00224244">
        <w:rPr>
          <w:rFonts w:cs="Arial"/>
          <w:lang w:val="en-US"/>
        </w:rPr>
        <w:tab/>
        <w:t>3</w:t>
      </w:r>
      <w:r w:rsidR="00BA2303" w:rsidRPr="00224244">
        <w:rPr>
          <w:rFonts w:cs="Arial"/>
          <w:lang w:val="en-US"/>
        </w:rPr>
        <w:t>41</w:t>
      </w:r>
      <w:r w:rsidRPr="00224244">
        <w:rPr>
          <w:rFonts w:cs="Arial"/>
          <w:lang w:val="en-US"/>
        </w:rPr>
        <w:t xml:space="preserve"> participants</w:t>
      </w:r>
    </w:p>
    <w:p w14:paraId="7486C158" w14:textId="3711F781" w:rsidR="00731B83" w:rsidRPr="00224244" w:rsidRDefault="00731B83" w:rsidP="00731B83">
      <w:pPr>
        <w:pStyle w:val="B1"/>
        <w:spacing w:before="60"/>
        <w:rPr>
          <w:rFonts w:cs="Arial"/>
          <w:lang w:val="en-US"/>
        </w:rPr>
      </w:pPr>
      <w:r w:rsidRPr="00224244">
        <w:rPr>
          <w:rFonts w:cs="Arial"/>
          <w:lang w:val="en-US"/>
        </w:rPr>
        <w:t>-</w:t>
      </w:r>
      <w:r w:rsidRPr="00224244">
        <w:rPr>
          <w:rFonts w:cs="Arial"/>
          <w:lang w:val="en-US"/>
        </w:rPr>
        <w:tab/>
      </w:r>
      <w:r w:rsidR="00BA2303" w:rsidRPr="00224244">
        <w:rPr>
          <w:rFonts w:cs="Arial"/>
          <w:lang w:val="en-US"/>
        </w:rPr>
        <w:t>2141</w:t>
      </w:r>
      <w:r w:rsidRPr="00224244">
        <w:rPr>
          <w:rFonts w:cs="Arial"/>
          <w:lang w:val="en-US"/>
        </w:rPr>
        <w:t xml:space="preserve"> Tdoc numbers allocated with </w:t>
      </w:r>
      <w:r w:rsidR="00BA2303" w:rsidRPr="00224244">
        <w:rPr>
          <w:rFonts w:cs="Arial"/>
          <w:lang w:val="en-US"/>
        </w:rPr>
        <w:t>2060</w:t>
      </w:r>
      <w:r w:rsidRPr="00224244">
        <w:rPr>
          <w:rFonts w:cs="Arial"/>
          <w:lang w:val="en-US"/>
        </w:rPr>
        <w:t xml:space="preserve"> available contributions. (See the attached tdoc list)</w:t>
      </w:r>
    </w:p>
    <w:p w14:paraId="70B42FF2" w14:textId="032E7214" w:rsidR="00731B83" w:rsidRPr="00224244" w:rsidRDefault="00731B83" w:rsidP="00731B83">
      <w:pPr>
        <w:pStyle w:val="B1"/>
        <w:spacing w:before="60"/>
        <w:rPr>
          <w:rFonts w:cs="Arial"/>
        </w:rPr>
      </w:pPr>
      <w:r w:rsidRPr="00224244">
        <w:rPr>
          <w:rFonts w:cs="Arial"/>
        </w:rPr>
        <w:t>-</w:t>
      </w:r>
      <w:r w:rsidRPr="00224244">
        <w:rPr>
          <w:rFonts w:cs="Arial"/>
        </w:rPr>
        <w:tab/>
      </w:r>
      <w:r w:rsidR="00541AFB" w:rsidRPr="00224244">
        <w:rPr>
          <w:rFonts w:cs="Arial"/>
        </w:rPr>
        <w:t>14</w:t>
      </w:r>
      <w:r w:rsidR="00BA2303" w:rsidRPr="00224244">
        <w:rPr>
          <w:rFonts w:cs="Arial"/>
        </w:rPr>
        <w:t>6</w:t>
      </w:r>
      <w:r w:rsidRPr="00224244">
        <w:rPr>
          <w:rFonts w:cs="Arial"/>
        </w:rPr>
        <w:t xml:space="preserve"> incoming liaison statements, out of which </w:t>
      </w:r>
      <w:r w:rsidR="0048658C" w:rsidRPr="00224244">
        <w:rPr>
          <w:rFonts w:cs="Arial"/>
        </w:rPr>
        <w:t>4</w:t>
      </w:r>
      <w:r w:rsidR="000C412C" w:rsidRPr="00224244">
        <w:rPr>
          <w:rFonts w:cs="Arial"/>
        </w:rPr>
        <w:t>8</w:t>
      </w:r>
      <w:r w:rsidRPr="00224244">
        <w:rPr>
          <w:rFonts w:cs="Arial"/>
        </w:rPr>
        <w:t xml:space="preserve"> were treated. The remaining liaisons will be treated in RAN2#1</w:t>
      </w:r>
      <w:r w:rsidR="0048658C" w:rsidRPr="00224244">
        <w:rPr>
          <w:rFonts w:cs="Arial"/>
        </w:rPr>
        <w:t>1</w:t>
      </w:r>
      <w:r w:rsidR="00541AFB" w:rsidRPr="00224244">
        <w:rPr>
          <w:rFonts w:cs="Arial"/>
        </w:rPr>
        <w:t>1</w:t>
      </w:r>
      <w:r w:rsidRPr="00224244">
        <w:rPr>
          <w:rFonts w:cs="Arial"/>
        </w:rPr>
        <w:t>-e meeting.</w:t>
      </w:r>
    </w:p>
    <w:p w14:paraId="4BA0552B" w14:textId="6313B53B" w:rsidR="00731B83" w:rsidRPr="00224244" w:rsidRDefault="00731B83" w:rsidP="00731B83">
      <w:pPr>
        <w:pStyle w:val="B1"/>
        <w:spacing w:before="60"/>
        <w:rPr>
          <w:rFonts w:cs="Arial"/>
        </w:rPr>
      </w:pPr>
      <w:r w:rsidRPr="00224244">
        <w:rPr>
          <w:rFonts w:cs="Arial"/>
        </w:rPr>
        <w:t>-</w:t>
      </w:r>
      <w:r w:rsidRPr="00224244">
        <w:rPr>
          <w:rFonts w:cs="Arial"/>
        </w:rPr>
        <w:tab/>
      </w:r>
      <w:r w:rsidR="003628A0">
        <w:rPr>
          <w:rFonts w:cs="Arial"/>
        </w:rPr>
        <w:t>30</w:t>
      </w:r>
      <w:r w:rsidRPr="00224244">
        <w:rPr>
          <w:rFonts w:cs="Arial"/>
        </w:rPr>
        <w:t xml:space="preserve"> outgoing liaison statements.</w:t>
      </w:r>
    </w:p>
    <w:p w14:paraId="60F02F02" w14:textId="56604AC4" w:rsidR="00731B83" w:rsidRPr="00224244" w:rsidRDefault="00731B83" w:rsidP="00731B83">
      <w:pPr>
        <w:pStyle w:val="B1"/>
        <w:spacing w:before="60"/>
        <w:rPr>
          <w:rFonts w:cs="Arial"/>
        </w:rPr>
      </w:pPr>
      <w:r w:rsidRPr="00224244">
        <w:rPr>
          <w:rFonts w:cs="Arial"/>
        </w:rPr>
        <w:t>-</w:t>
      </w:r>
      <w:r w:rsidRPr="00224244">
        <w:rPr>
          <w:rFonts w:cs="Arial"/>
        </w:rPr>
        <w:tab/>
      </w:r>
      <w:r w:rsidR="00BA2303" w:rsidRPr="00224244">
        <w:rPr>
          <w:rFonts w:cs="Arial"/>
        </w:rPr>
        <w:t>65</w:t>
      </w:r>
      <w:r w:rsidRPr="00224244">
        <w:rPr>
          <w:rFonts w:cs="Arial"/>
        </w:rPr>
        <w:t xml:space="preserve"> email approvals/discussions scheduled after RAN2#1</w:t>
      </w:r>
      <w:r w:rsidR="00BA2303" w:rsidRPr="00224244">
        <w:rPr>
          <w:rFonts w:cs="Arial"/>
        </w:rPr>
        <w:t>1</w:t>
      </w:r>
      <w:r w:rsidRPr="00224244">
        <w:rPr>
          <w:rFonts w:cs="Arial"/>
        </w:rPr>
        <w:t>0-e meeting, see Annex G for details.</w:t>
      </w:r>
    </w:p>
    <w:p w14:paraId="79483824" w14:textId="40AD5192" w:rsidR="00731B83" w:rsidRPr="00224244" w:rsidRDefault="00731B83" w:rsidP="00731B83">
      <w:pPr>
        <w:pStyle w:val="B1"/>
        <w:spacing w:before="60"/>
        <w:rPr>
          <w:rFonts w:cs="Arial"/>
        </w:rPr>
      </w:pPr>
      <w:r w:rsidRPr="00224244">
        <w:rPr>
          <w:rFonts w:cs="Arial"/>
        </w:rPr>
        <w:t>-</w:t>
      </w:r>
      <w:r w:rsidRPr="00224244">
        <w:rPr>
          <w:rFonts w:cs="Arial"/>
        </w:rPr>
        <w:tab/>
        <w:t>Number of CRs</w:t>
      </w:r>
      <w:r w:rsidR="0048658C" w:rsidRPr="00224244">
        <w:rPr>
          <w:rFonts w:cs="Arial"/>
        </w:rPr>
        <w:t xml:space="preserve"> </w:t>
      </w:r>
      <w:r w:rsidRPr="00224244">
        <w:rPr>
          <w:rFonts w:cs="Arial"/>
        </w:rPr>
        <w:t xml:space="preserve">submitted: </w:t>
      </w:r>
      <w:r w:rsidR="00BA2303" w:rsidRPr="00224244">
        <w:rPr>
          <w:rFonts w:cs="Arial"/>
        </w:rPr>
        <w:t>913</w:t>
      </w:r>
      <w:r w:rsidRPr="00224244">
        <w:rPr>
          <w:rFonts w:cs="Arial"/>
        </w:rPr>
        <w:t xml:space="preserve">. Out of these, </w:t>
      </w:r>
      <w:r w:rsidR="00F92BB8" w:rsidRPr="00224244">
        <w:rPr>
          <w:rFonts w:cs="Arial"/>
        </w:rPr>
        <w:t>3</w:t>
      </w:r>
      <w:r w:rsidR="00BA2303" w:rsidRPr="00224244">
        <w:rPr>
          <w:rFonts w:cs="Arial"/>
        </w:rPr>
        <w:t>34</w:t>
      </w:r>
      <w:r w:rsidRPr="00224244">
        <w:rPr>
          <w:rFonts w:cs="Arial"/>
        </w:rPr>
        <w:t xml:space="preserve"> were agreed. See Annex E for details.</w:t>
      </w:r>
    </w:p>
    <w:p w14:paraId="40EBEA62" w14:textId="77777777" w:rsidR="005A026B" w:rsidRPr="00224244" w:rsidRDefault="005A026B" w:rsidP="00D24868">
      <w:bookmarkStart w:id="21" w:name="_Toc198546512"/>
    </w:p>
    <w:p w14:paraId="58C56236" w14:textId="77777777" w:rsidR="00541AFB" w:rsidRPr="00224244" w:rsidRDefault="00541AFB" w:rsidP="00541AFB">
      <w:pPr>
        <w:pStyle w:val="BoldComments"/>
      </w:pPr>
      <w:bookmarkStart w:id="22" w:name="_Toc38060809"/>
      <w:bookmarkStart w:id="23" w:name="_Toc39528184"/>
      <w:bookmarkStart w:id="24" w:name="_Toc40051039"/>
      <w:bookmarkStart w:id="25" w:name="_Toc41695753"/>
      <w:bookmarkStart w:id="26" w:name="_Toc48489685"/>
      <w:r w:rsidRPr="00224244">
        <w:t>General</w:t>
      </w:r>
      <w:bookmarkEnd w:id="26"/>
    </w:p>
    <w:p w14:paraId="2755A5AF" w14:textId="77777777" w:rsidR="00541AFB" w:rsidRPr="00224244" w:rsidRDefault="00541AFB" w:rsidP="00541AFB">
      <w:r w:rsidRPr="00224244">
        <w:t xml:space="preserve">RAN2 110 electronic has full decision power, i.e. full decision power to make agreements and approvals according to RAN WG2 terms of reference, without any need to ratify decisions at a later RAN2 or other meeting. </w:t>
      </w:r>
    </w:p>
    <w:p w14:paraId="1BC1EBEA" w14:textId="77777777" w:rsidR="00541AFB" w:rsidRPr="00224244" w:rsidRDefault="00541AFB" w:rsidP="00541AFB">
      <w:pPr>
        <w:pStyle w:val="BoldComments"/>
      </w:pPr>
      <w:bookmarkStart w:id="27" w:name="_Toc48489686"/>
      <w:r w:rsidRPr="00224244">
        <w:t>Scope</w:t>
      </w:r>
      <w:bookmarkEnd w:id="27"/>
    </w:p>
    <w:p w14:paraId="79843277" w14:textId="77777777" w:rsidR="00541AFB" w:rsidRPr="00224244" w:rsidRDefault="00541AFB" w:rsidP="00541AFB">
      <w:r w:rsidRPr="00224244">
        <w:t xml:space="preserve">R17 will not be handled. R16 and earlier will be handled, all tdoc types, see also instructions for each agenda item. </w:t>
      </w:r>
    </w:p>
    <w:p w14:paraId="5F9103DA" w14:textId="77777777" w:rsidR="00541AFB" w:rsidRPr="00224244" w:rsidRDefault="00541AFB" w:rsidP="00541AFB">
      <w:r w:rsidRPr="00224244">
        <w:lastRenderedPageBreak/>
        <w:t xml:space="preserve">The specific objectives of this meeting includes to finish all open Rel-16 Work Items, to finish the Rel-16 ASN.1 review, and conclude the Rel-16 UE capabilities work. </w:t>
      </w:r>
    </w:p>
    <w:p w14:paraId="594DAF84" w14:textId="77777777" w:rsidR="00541AFB" w:rsidRPr="00224244" w:rsidRDefault="00541AFB" w:rsidP="00541AFB">
      <w:pPr>
        <w:pStyle w:val="BoldComments"/>
      </w:pPr>
      <w:bookmarkStart w:id="28" w:name="_Toc48489687"/>
      <w:r w:rsidRPr="00224244">
        <w:t>Specific methodology</w:t>
      </w:r>
      <w:bookmarkEnd w:id="28"/>
    </w:p>
    <w:p w14:paraId="14533552" w14:textId="77777777" w:rsidR="00541AFB" w:rsidRPr="00224244" w:rsidRDefault="00541AFB" w:rsidP="00541AFB">
      <w:r w:rsidRPr="00224244">
        <w:t xml:space="preserve">R2 110e is expected to be conducted by email and by web conferences by GoToWebinar, in three parallel sessions. To facilitate easy treatment, some AIs may be summarized in summary tdoc. </w:t>
      </w:r>
    </w:p>
    <w:p w14:paraId="57314083" w14:textId="77777777" w:rsidR="00541AFB" w:rsidRPr="00224244" w:rsidRDefault="00541AFB" w:rsidP="00541AFB">
      <w:pPr>
        <w:pStyle w:val="BoldComments"/>
      </w:pPr>
      <w:bookmarkStart w:id="29" w:name="_Toc48489688"/>
      <w:r w:rsidRPr="00224244">
        <w:t>Tdoc Limitation for some R16 items</w:t>
      </w:r>
      <w:bookmarkEnd w:id="29"/>
    </w:p>
    <w:p w14:paraId="1784C47F" w14:textId="77777777" w:rsidR="00541AFB" w:rsidRPr="00224244" w:rsidRDefault="00541AFB" w:rsidP="00541AFB">
      <w:r w:rsidRPr="00224244">
        <w:t xml:space="preserve">Tdoc Limitation applies as indicated for an Agenda Item for all types of documents. As usual Rapporteur input (email discussion, WI rapporteur, TS rapporteur, assigned CR editor, assigned summary rapporteur etc) do not count. Corrections acknowledged but not addressed/resolved in email discussion, or acknowledged by TS rapporteur also do not count. For RRC, for accepted RIL issues, the proponent company may provide a discussion doc with annex TP (if needed) that do not count towards the tdoc limitation. Note that Contributions should be reserved for more complicated issued and minor issues are expected to be resolved in RRC email discussions or by CR rapporteur without any tdoc. </w:t>
      </w:r>
    </w:p>
    <w:p w14:paraId="5B730CFC" w14:textId="77777777" w:rsidR="00541AFB" w:rsidRPr="00224244" w:rsidRDefault="00541AFB" w:rsidP="00541AFB">
      <w:pPr>
        <w:pStyle w:val="BoldComments"/>
      </w:pPr>
      <w:bookmarkStart w:id="30" w:name="_Toc48489689"/>
      <w:r w:rsidRPr="00224244">
        <w:t>Endorsed or in-principle agreed CRs</w:t>
      </w:r>
      <w:bookmarkEnd w:id="30"/>
    </w:p>
    <w:p w14:paraId="67C5F902" w14:textId="77777777" w:rsidR="00541AFB" w:rsidRPr="00224244" w:rsidRDefault="00541AFB" w:rsidP="00541AFB">
      <w:r w:rsidRPr="00224244">
        <w:t>CRs that were endorsed or in-principle agreed at previous bis-meeting, need to be provided for final agreement at this meeting</w:t>
      </w:r>
    </w:p>
    <w:p w14:paraId="30EEBD49" w14:textId="77777777" w:rsidR="00541AFB" w:rsidRPr="00224244" w:rsidRDefault="00541AFB" w:rsidP="00541AFB">
      <w:pPr>
        <w:pStyle w:val="BoldComments"/>
      </w:pPr>
      <w:bookmarkStart w:id="31" w:name="_Toc48489690"/>
      <w:r w:rsidRPr="00224244">
        <w:t>Rel-16 CRs</w:t>
      </w:r>
      <w:bookmarkEnd w:id="31"/>
    </w:p>
    <w:p w14:paraId="51E06126" w14:textId="77777777" w:rsidR="00541AFB" w:rsidRPr="00224244" w:rsidRDefault="00541AFB" w:rsidP="00541AFB">
      <w:r w:rsidRPr="00224244">
        <w:t xml:space="preserve">CRs for ongoing Rel-16 WIs, that were started last meeting, possibly endorsed, are expected to be updated to include agreements from R2-110-e, before final approval. </w:t>
      </w:r>
    </w:p>
    <w:p w14:paraId="27FBE186" w14:textId="77777777" w:rsidR="00541AFB" w:rsidRPr="00224244" w:rsidRDefault="00541AFB" w:rsidP="00541AFB"/>
    <w:p w14:paraId="050788AE" w14:textId="77777777" w:rsidR="00541AFB" w:rsidRPr="00224244" w:rsidRDefault="00541AFB" w:rsidP="00541AFB">
      <w:pPr>
        <w:pStyle w:val="Comments"/>
      </w:pPr>
      <w:r w:rsidRPr="00224244">
        <w:t xml:space="preserve">Note: Time Budget Comments remain in this document only for reference. They are not applicable for R2 110e. </w:t>
      </w:r>
    </w:p>
    <w:p w14:paraId="0D133B21" w14:textId="77777777" w:rsidR="00541AFB" w:rsidRPr="00224244" w:rsidRDefault="00541AFB" w:rsidP="00541AFB">
      <w:pPr>
        <w:pStyle w:val="Comments"/>
      </w:pPr>
    </w:p>
    <w:p w14:paraId="35D01224" w14:textId="77777777" w:rsidR="00541AFB" w:rsidRPr="00224244" w:rsidRDefault="00541AFB" w:rsidP="00541AFB">
      <w:pPr>
        <w:pStyle w:val="Heading1"/>
      </w:pPr>
      <w:bookmarkStart w:id="32" w:name="_Toc44503542"/>
      <w:bookmarkStart w:id="33" w:name="_Toc48489691"/>
      <w:r w:rsidRPr="00224244">
        <w:t>1</w:t>
      </w:r>
      <w:r w:rsidRPr="00224244">
        <w:tab/>
        <w:t>Opening of the meeting</w:t>
      </w:r>
      <w:bookmarkEnd w:id="32"/>
      <w:bookmarkEnd w:id="33"/>
    </w:p>
    <w:p w14:paraId="0A54CEEA" w14:textId="77777777" w:rsidR="00541AFB" w:rsidRPr="00224244" w:rsidRDefault="00541AFB" w:rsidP="00541AFB">
      <w:pPr>
        <w:pStyle w:val="Doc-text2"/>
        <w:pBdr>
          <w:top w:val="single" w:sz="4" w:space="1" w:color="auto"/>
          <w:left w:val="single" w:sz="4" w:space="4" w:color="auto"/>
          <w:bottom w:val="single" w:sz="4" w:space="1" w:color="auto"/>
          <w:right w:val="single" w:sz="4" w:space="4" w:color="auto"/>
        </w:pBdr>
        <w:rPr>
          <w:b/>
        </w:rPr>
      </w:pPr>
      <w:r w:rsidRPr="00224244">
        <w:rPr>
          <w:b/>
        </w:rPr>
        <w:t>This e-Meeting</w:t>
      </w:r>
    </w:p>
    <w:p w14:paraId="7292A6B2" w14:textId="77777777" w:rsidR="00541AFB" w:rsidRPr="00224244" w:rsidRDefault="00541AFB" w:rsidP="00541AFB">
      <w:pPr>
        <w:pStyle w:val="Doc-text2"/>
        <w:pBdr>
          <w:top w:val="single" w:sz="4" w:space="1" w:color="auto"/>
          <w:left w:val="single" w:sz="4" w:space="4" w:color="auto"/>
          <w:bottom w:val="single" w:sz="4" w:space="1" w:color="auto"/>
          <w:right w:val="single" w:sz="4" w:space="4" w:color="auto"/>
        </w:pBdr>
        <w:rPr>
          <w:lang w:val="en-US"/>
        </w:rPr>
      </w:pPr>
      <w:r w:rsidRPr="00224244">
        <w:rPr>
          <w:lang w:val="en-US"/>
        </w:rPr>
        <w:t xml:space="preserve">- </w:t>
      </w:r>
      <w:r w:rsidRPr="00224244">
        <w:rPr>
          <w:lang w:val="en-US"/>
        </w:rPr>
        <w:tab/>
        <w:t xml:space="preserve">This e-Meeting will follow 3GPP principles for e-Meetings, e.g. an e-Meeting is an ad-hoc meeting that do not count towards a company’s voting rights. </w:t>
      </w:r>
    </w:p>
    <w:p w14:paraId="7F11E3A3" w14:textId="77777777" w:rsidR="00541AFB" w:rsidRPr="00224244" w:rsidRDefault="00541AFB" w:rsidP="00541AFB">
      <w:pPr>
        <w:pStyle w:val="Doc-text2"/>
        <w:pBdr>
          <w:top w:val="single" w:sz="4" w:space="1" w:color="auto"/>
          <w:left w:val="single" w:sz="4" w:space="4" w:color="auto"/>
          <w:bottom w:val="single" w:sz="4" w:space="1" w:color="auto"/>
          <w:right w:val="single" w:sz="4" w:space="4" w:color="auto"/>
        </w:pBdr>
        <w:rPr>
          <w:lang w:val="en-US"/>
        </w:rPr>
      </w:pPr>
      <w:r w:rsidRPr="00224244">
        <w:rPr>
          <w:lang w:val="en-US"/>
        </w:rPr>
        <w:t xml:space="preserve">- </w:t>
      </w:r>
      <w:r w:rsidRPr="00224244">
        <w:rPr>
          <w:lang w:val="en-US"/>
        </w:rPr>
        <w:tab/>
        <w:t xml:space="preserve">RAN2 110 electronic has full decision power, i.e. full decision power to make agreements and approvals according to RAN WG2 terms of reference, without any need to ratify decisions at a later RAN2 or other meeting. </w:t>
      </w:r>
    </w:p>
    <w:p w14:paraId="6C56D07C" w14:textId="77777777" w:rsidR="00541AFB" w:rsidRPr="00224244" w:rsidRDefault="00541AFB" w:rsidP="00541AFB">
      <w:pPr>
        <w:pStyle w:val="Doc-text2"/>
        <w:pBdr>
          <w:top w:val="single" w:sz="4" w:space="1" w:color="auto"/>
          <w:left w:val="single" w:sz="4" w:space="4" w:color="auto"/>
          <w:bottom w:val="single" w:sz="4" w:space="1" w:color="auto"/>
          <w:right w:val="single" w:sz="4" w:space="4" w:color="auto"/>
        </w:pBdr>
        <w:rPr>
          <w:lang w:val="en-US"/>
        </w:rPr>
      </w:pPr>
      <w:r w:rsidRPr="00224244">
        <w:rPr>
          <w:lang w:val="en-US"/>
        </w:rPr>
        <w:t xml:space="preserve">- </w:t>
      </w:r>
      <w:r w:rsidRPr="00224244">
        <w:rPr>
          <w:lang w:val="en-US"/>
        </w:rPr>
        <w:tab/>
        <w:t>There will be some more leeway than usual to re-discuss or post-change agreements made at R2 110 electronic.</w:t>
      </w:r>
    </w:p>
    <w:p w14:paraId="59891104" w14:textId="77777777" w:rsidR="00541AFB" w:rsidRPr="00224244" w:rsidRDefault="00541AFB" w:rsidP="00541AFB">
      <w:pPr>
        <w:pStyle w:val="Doc-text2"/>
        <w:pBdr>
          <w:top w:val="single" w:sz="4" w:space="1" w:color="auto"/>
          <w:left w:val="single" w:sz="4" w:space="4" w:color="auto"/>
          <w:bottom w:val="single" w:sz="4" w:space="1" w:color="auto"/>
          <w:right w:val="single" w:sz="4" w:space="4" w:color="auto"/>
        </w:pBdr>
        <w:rPr>
          <w:lang w:val="en-US"/>
        </w:rPr>
      </w:pPr>
      <w:r w:rsidRPr="00224244">
        <w:rPr>
          <w:lang w:val="en-US"/>
        </w:rPr>
        <w:t xml:space="preserve">- </w:t>
      </w:r>
      <w:r w:rsidRPr="00224244">
        <w:rPr>
          <w:lang w:val="en-US"/>
        </w:rPr>
        <w:tab/>
        <w:t xml:space="preserve">Descriptions on how this meeting is conducted can be found in tdoc on </w:t>
      </w:r>
      <w:r w:rsidRPr="00224244">
        <w:t>RAN2 110 Methods and Guidance under agenda item 2.4 below</w:t>
      </w:r>
    </w:p>
    <w:p w14:paraId="7A5EBCE9" w14:textId="77777777" w:rsidR="00541AFB" w:rsidRPr="00224244" w:rsidRDefault="00541AFB" w:rsidP="00541AFB"/>
    <w:p w14:paraId="1F823D85" w14:textId="77777777" w:rsidR="00541AFB" w:rsidRPr="00224244" w:rsidRDefault="00541AFB" w:rsidP="00541AFB">
      <w:pPr>
        <w:pStyle w:val="Heading2"/>
      </w:pPr>
      <w:bookmarkStart w:id="34" w:name="_Toc44503543"/>
      <w:bookmarkStart w:id="35" w:name="_Toc48489692"/>
      <w:r w:rsidRPr="00224244">
        <w:t>1.1</w:t>
      </w:r>
      <w:r w:rsidRPr="00224244">
        <w:tab/>
        <w:t>Call for IPR</w:t>
      </w:r>
      <w:bookmarkEnd w:id="34"/>
      <w:bookmarkEnd w:id="35"/>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40"/>
      </w:tblGrid>
      <w:tr w:rsidR="00541AFB" w:rsidRPr="00224244" w14:paraId="353B5A93" w14:textId="77777777" w:rsidTr="00034588">
        <w:tc>
          <w:tcPr>
            <w:tcW w:w="8640" w:type="dxa"/>
            <w:shd w:val="clear" w:color="auto" w:fill="D9D9D9"/>
          </w:tcPr>
          <w:p w14:paraId="627EC8FE" w14:textId="77777777" w:rsidR="00541AFB" w:rsidRPr="00224244" w:rsidRDefault="00541AFB" w:rsidP="00034588">
            <w:pPr>
              <w:widowControl w:val="0"/>
            </w:pPr>
            <w:r w:rsidRPr="00224244">
              <w:t xml:space="preserve">The attention of the delegates of this Working Group is drawn to the fact that </w:t>
            </w:r>
            <w:r w:rsidRPr="00224244">
              <w:rPr>
                <w:b/>
              </w:rPr>
              <w:t>3GPP Individual Members have the obligation</w:t>
            </w:r>
            <w:r w:rsidRPr="00224244">
              <w:t xml:space="preserve"> under the IPR Policies of their respective Organizational Partners </w:t>
            </w:r>
            <w:r w:rsidRPr="00224244">
              <w:rPr>
                <w:b/>
              </w:rPr>
              <w:t>to inform their respective Organizational Partners of Essential IPRs</w:t>
            </w:r>
            <w:r w:rsidRPr="00224244">
              <w:t xml:space="preserve"> they become aware of. </w:t>
            </w:r>
          </w:p>
          <w:p w14:paraId="34F1A286" w14:textId="77777777" w:rsidR="00541AFB" w:rsidRPr="00224244" w:rsidRDefault="00541AFB" w:rsidP="00034588">
            <w:pPr>
              <w:widowControl w:val="0"/>
            </w:pPr>
            <w:r w:rsidRPr="00224244">
              <w:t>The delegates were asked to take note that they were hereby invited:</w:t>
            </w:r>
          </w:p>
          <w:p w14:paraId="34F4B7E3" w14:textId="77777777" w:rsidR="00541AFB" w:rsidRPr="00224244" w:rsidRDefault="00541AFB" w:rsidP="00541AFB">
            <w:pPr>
              <w:widowControl w:val="0"/>
              <w:numPr>
                <w:ilvl w:val="0"/>
                <w:numId w:val="1"/>
              </w:numPr>
              <w:spacing w:before="40"/>
            </w:pPr>
            <w:r w:rsidRPr="00224244">
              <w:t>to investigate whether their organization or any other organization owns IPRs which were, or were likely to become Essential in respect of the work of 3GPP.</w:t>
            </w:r>
          </w:p>
          <w:p w14:paraId="2B3F44B3" w14:textId="77777777" w:rsidR="00541AFB" w:rsidRPr="00224244" w:rsidRDefault="00541AFB" w:rsidP="00541AFB">
            <w:pPr>
              <w:widowControl w:val="0"/>
              <w:numPr>
                <w:ilvl w:val="0"/>
                <w:numId w:val="1"/>
              </w:numPr>
              <w:spacing w:before="40"/>
            </w:pPr>
            <w:r w:rsidRPr="00224244">
              <w:t>to notify their respective Organizational Partners of all potential IPRs, e.g., for ETSI, by means of the IPR Statement and the Licensing declaration forms (https://www.etsi.org/images/files/IPR/etsi-ipr-form.doc)</w:t>
            </w:r>
          </w:p>
        </w:tc>
      </w:tr>
    </w:tbl>
    <w:p w14:paraId="410E812F" w14:textId="77777777" w:rsidR="00541AFB" w:rsidRPr="00224244" w:rsidRDefault="00541AFB" w:rsidP="00541AFB">
      <w:pPr>
        <w:pStyle w:val="Comments"/>
        <w:rPr>
          <w:noProof w:val="0"/>
        </w:rPr>
      </w:pPr>
      <w:r w:rsidRPr="00224244">
        <w:rPr>
          <w:noProof w:val="0"/>
        </w:rPr>
        <w:t>NOTE:</w:t>
      </w:r>
      <w:r w:rsidRPr="00224244">
        <w:rPr>
          <w:noProof w:val="0"/>
        </w:rPr>
        <w:tab/>
        <w:t>IPRs may be declared to the Director-General or Chairman of the SDO, but not to the RAN WG2 Chairman.</w:t>
      </w:r>
    </w:p>
    <w:p w14:paraId="647EC25C" w14:textId="77777777" w:rsidR="00541AFB" w:rsidRPr="00224244" w:rsidRDefault="00541AFB" w:rsidP="00541AFB"/>
    <w:p w14:paraId="6DF33EE7" w14:textId="77777777" w:rsidR="00541AFB" w:rsidRPr="00224244" w:rsidRDefault="00541AFB" w:rsidP="00541AFB">
      <w:pPr>
        <w:pStyle w:val="Heading2"/>
      </w:pPr>
      <w:bookmarkStart w:id="36" w:name="_Toc44503544"/>
      <w:bookmarkStart w:id="37" w:name="_Toc48489693"/>
      <w:r w:rsidRPr="00224244">
        <w:t>1.2</w:t>
      </w:r>
      <w:r w:rsidRPr="00224244">
        <w:tab/>
        <w:t>Network usage conditions</w:t>
      </w:r>
      <w:bookmarkEnd w:id="36"/>
      <w:bookmarkEnd w:id="37"/>
    </w:p>
    <w:p w14:paraId="27C10AF2" w14:textId="77777777" w:rsidR="00541AFB" w:rsidRPr="00224244" w:rsidRDefault="00541AFB" w:rsidP="00541AFB"/>
    <w:p w14:paraId="33CDB677" w14:textId="77777777" w:rsidR="00541AFB" w:rsidRPr="00224244" w:rsidRDefault="00541AFB" w:rsidP="00541AFB">
      <w:pPr>
        <w:pStyle w:val="Heading2"/>
      </w:pPr>
      <w:bookmarkStart w:id="38" w:name="_Toc44503545"/>
      <w:bookmarkStart w:id="39" w:name="_Toc48489694"/>
      <w:r w:rsidRPr="00224244">
        <w:t>1.3</w:t>
      </w:r>
      <w:r w:rsidRPr="00224244">
        <w:tab/>
        <w:t>Other</w:t>
      </w:r>
      <w:bookmarkEnd w:id="38"/>
      <w:bookmarkEnd w:id="39"/>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40"/>
      </w:tblGrid>
      <w:tr w:rsidR="00541AFB" w:rsidRPr="00224244" w14:paraId="1E94382D" w14:textId="77777777" w:rsidTr="00034588">
        <w:tc>
          <w:tcPr>
            <w:tcW w:w="8640" w:type="dxa"/>
            <w:shd w:val="clear" w:color="auto" w:fill="D9D9D9"/>
          </w:tcPr>
          <w:p w14:paraId="75DDB0D2" w14:textId="77777777" w:rsidR="00541AFB" w:rsidRPr="00224244" w:rsidRDefault="00541AFB" w:rsidP="00034588">
            <w:pPr>
              <w:pStyle w:val="Doc-title"/>
              <w:rPr>
                <w:noProof w:val="0"/>
              </w:rPr>
            </w:pPr>
            <w:r w:rsidRPr="00224244">
              <w:rPr>
                <w:noProof w:val="0"/>
              </w:rPr>
              <w:t xml:space="preserve">In accordance with the Working Procedures it is reaffirmed that: </w:t>
            </w:r>
          </w:p>
          <w:p w14:paraId="54D54DF7" w14:textId="77777777" w:rsidR="00541AFB" w:rsidRPr="00224244" w:rsidRDefault="00541AFB" w:rsidP="00034588">
            <w:pPr>
              <w:widowControl w:val="0"/>
            </w:pPr>
            <w:r w:rsidRPr="00224244">
              <w:t xml:space="preserve">(i) compliance with all applicable antitrust and competition laws is required; </w:t>
            </w:r>
          </w:p>
          <w:p w14:paraId="161CE94E" w14:textId="77777777" w:rsidR="00541AFB" w:rsidRPr="00224244" w:rsidRDefault="00541AFB" w:rsidP="00034588">
            <w:pPr>
              <w:widowControl w:val="0"/>
            </w:pPr>
            <w:r w:rsidRPr="00224244">
              <w:t xml:space="preserve">(ii) timely submissions of work items in advance of TSG or WG meetings are important to allow for full and fair consideration of such matters; and </w:t>
            </w:r>
          </w:p>
          <w:p w14:paraId="6E2F1060" w14:textId="77777777" w:rsidR="00541AFB" w:rsidRPr="00224244" w:rsidRDefault="00541AFB" w:rsidP="00034588">
            <w:pPr>
              <w:widowControl w:val="0"/>
            </w:pPr>
            <w:r w:rsidRPr="00224244">
              <w:t>(iii) the chairman will conduct the meeting with strict impartiality and in the interests of 3GPP</w:t>
            </w:r>
          </w:p>
        </w:tc>
      </w:tr>
    </w:tbl>
    <w:p w14:paraId="373BCF38" w14:textId="77777777" w:rsidR="00541AFB" w:rsidRPr="00224244" w:rsidRDefault="00541AFB" w:rsidP="00541AFB">
      <w:pPr>
        <w:pStyle w:val="Comments"/>
        <w:rPr>
          <w:noProof w:val="0"/>
        </w:rPr>
      </w:pPr>
      <w:r w:rsidRPr="00224244">
        <w:rPr>
          <w:noProof w:val="0"/>
        </w:rPr>
        <w:t>Note on (i): In case of question please contact your legal counsel.</w:t>
      </w:r>
    </w:p>
    <w:p w14:paraId="0C896C04" w14:textId="77777777" w:rsidR="00541AFB" w:rsidRPr="00224244" w:rsidRDefault="00541AFB" w:rsidP="00541AFB">
      <w:pPr>
        <w:pStyle w:val="Comments"/>
        <w:rPr>
          <w:noProof w:val="0"/>
        </w:rPr>
      </w:pPr>
      <w:r w:rsidRPr="00224244">
        <w:rPr>
          <w:noProof w:val="0"/>
        </w:rPr>
        <w:t>Note on (ii): WIDs don’t need to be submitted to the RAN2 meeting and will typically not be discussed here either.</w:t>
      </w:r>
    </w:p>
    <w:p w14:paraId="0F0192AC" w14:textId="77777777" w:rsidR="00541AFB" w:rsidRPr="00224244" w:rsidRDefault="00541AFB" w:rsidP="00541AFB">
      <w:pPr>
        <w:pStyle w:val="Doc-title"/>
      </w:pPr>
    </w:p>
    <w:p w14:paraId="3B270107" w14:textId="77777777" w:rsidR="00541AFB" w:rsidRPr="00224244" w:rsidRDefault="00541AFB" w:rsidP="00541AFB"/>
    <w:p w14:paraId="625F2A94" w14:textId="77777777" w:rsidR="00541AFB" w:rsidRPr="00224244" w:rsidRDefault="00541AFB" w:rsidP="00541AFB">
      <w:pPr>
        <w:pStyle w:val="Heading1"/>
      </w:pPr>
      <w:bookmarkStart w:id="40" w:name="_Toc44503547"/>
      <w:bookmarkStart w:id="41" w:name="_Toc48489695"/>
      <w:r w:rsidRPr="00224244">
        <w:t>2</w:t>
      </w:r>
      <w:r w:rsidRPr="00224244">
        <w:tab/>
        <w:t>General</w:t>
      </w:r>
      <w:bookmarkEnd w:id="40"/>
      <w:bookmarkEnd w:id="41"/>
    </w:p>
    <w:p w14:paraId="77F16314" w14:textId="77777777" w:rsidR="00541AFB" w:rsidRPr="00224244" w:rsidRDefault="00541AFB" w:rsidP="00541AFB"/>
    <w:p w14:paraId="0272E504" w14:textId="77777777" w:rsidR="00541AFB" w:rsidRPr="00224244" w:rsidRDefault="00541AFB" w:rsidP="00541AFB">
      <w:pPr>
        <w:pStyle w:val="Heading2"/>
      </w:pPr>
      <w:bookmarkStart w:id="42" w:name="_Toc44503548"/>
      <w:bookmarkStart w:id="43" w:name="_Toc48489696"/>
      <w:r w:rsidRPr="00224244">
        <w:t>2.1</w:t>
      </w:r>
      <w:r w:rsidRPr="00224244">
        <w:tab/>
        <w:t>Approval of the agenda</w:t>
      </w:r>
      <w:bookmarkEnd w:id="42"/>
      <w:bookmarkEnd w:id="43"/>
    </w:p>
    <w:p w14:paraId="0CC8698D" w14:textId="77777777" w:rsidR="00541AFB" w:rsidRPr="00224244" w:rsidRDefault="00541AFB" w:rsidP="00541AFB"/>
    <w:p w14:paraId="7F86084F" w14:textId="41FC4819" w:rsidR="00541AFB" w:rsidRPr="00224244" w:rsidRDefault="00C00E88" w:rsidP="00541AFB">
      <w:pPr>
        <w:pStyle w:val="Doc-title"/>
      </w:pPr>
      <w:hyperlink r:id="rId10" w:history="1">
        <w:r w:rsidR="00EB1908">
          <w:rPr>
            <w:rStyle w:val="Hyperlink"/>
          </w:rPr>
          <w:t>R2-2004300</w:t>
        </w:r>
      </w:hyperlink>
      <w:r w:rsidR="00541AFB" w:rsidRPr="00224244">
        <w:tab/>
        <w:t>Agenda for RAN2#110-e</w:t>
      </w:r>
      <w:r w:rsidR="00541AFB" w:rsidRPr="00224244">
        <w:tab/>
        <w:t>Chairman</w:t>
      </w:r>
      <w:r w:rsidR="00541AFB" w:rsidRPr="00224244">
        <w:tab/>
        <w:t>agenda</w:t>
      </w:r>
      <w:r w:rsidR="00541AFB" w:rsidRPr="00224244">
        <w:tab/>
        <w:t>Late</w:t>
      </w:r>
    </w:p>
    <w:p w14:paraId="53F9B779" w14:textId="77777777" w:rsidR="00541AFB" w:rsidRPr="00224244" w:rsidRDefault="00541AFB" w:rsidP="00541AFB">
      <w:pPr>
        <w:pStyle w:val="Doc-comment"/>
      </w:pPr>
      <w:r w:rsidRPr="00224244">
        <w:t>Treated by email [000]</w:t>
      </w:r>
    </w:p>
    <w:p w14:paraId="2E008688"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[000] Approved</w:t>
      </w:r>
    </w:p>
    <w:p w14:paraId="6535E69F" w14:textId="77777777" w:rsidR="00541AFB" w:rsidRPr="00224244" w:rsidRDefault="00541AFB" w:rsidP="00541AFB">
      <w:pPr>
        <w:pStyle w:val="Heading2"/>
      </w:pPr>
      <w:bookmarkStart w:id="44" w:name="_Toc44503549"/>
      <w:bookmarkStart w:id="45" w:name="_Toc48489697"/>
      <w:r w:rsidRPr="00224244">
        <w:t>2.2</w:t>
      </w:r>
      <w:r w:rsidRPr="00224244">
        <w:tab/>
        <w:t>Approval of the report of the previous meeting</w:t>
      </w:r>
      <w:bookmarkEnd w:id="44"/>
      <w:bookmarkEnd w:id="45"/>
    </w:p>
    <w:p w14:paraId="5FDD4C15" w14:textId="77777777" w:rsidR="00541AFB" w:rsidRPr="00224244" w:rsidRDefault="00541AFB" w:rsidP="00541AFB"/>
    <w:p w14:paraId="47BCB82A" w14:textId="161D2027" w:rsidR="00541AFB" w:rsidRPr="00224244" w:rsidRDefault="00C00E88" w:rsidP="00541AFB">
      <w:pPr>
        <w:pStyle w:val="Doc-title"/>
      </w:pPr>
      <w:hyperlink r:id="rId11" w:history="1">
        <w:r w:rsidR="00EB1908">
          <w:rPr>
            <w:rStyle w:val="Hyperlink"/>
          </w:rPr>
          <w:t>R2-2004301</w:t>
        </w:r>
      </w:hyperlink>
      <w:r w:rsidR="00541AFB" w:rsidRPr="00224244">
        <w:tab/>
        <w:t>RAN2#109bis-e Meeting Report</w:t>
      </w:r>
      <w:r w:rsidR="00541AFB" w:rsidRPr="00224244">
        <w:tab/>
        <w:t>MCC</w:t>
      </w:r>
      <w:r w:rsidR="00541AFB" w:rsidRPr="00224244">
        <w:tab/>
        <w:t>report</w:t>
      </w:r>
      <w:r w:rsidR="00541AFB" w:rsidRPr="00224244">
        <w:tab/>
        <w:t>Late</w:t>
      </w:r>
    </w:p>
    <w:p w14:paraId="2DF20ABC" w14:textId="77777777" w:rsidR="00541AFB" w:rsidRPr="00224244" w:rsidRDefault="00541AFB" w:rsidP="00541AFB">
      <w:pPr>
        <w:pStyle w:val="Doc-comment"/>
      </w:pPr>
      <w:r w:rsidRPr="00224244">
        <w:t>Treated by email [000]</w:t>
      </w:r>
    </w:p>
    <w:p w14:paraId="3992A238"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[000] Approved</w:t>
      </w:r>
    </w:p>
    <w:p w14:paraId="4966029A" w14:textId="77777777" w:rsidR="00541AFB" w:rsidRPr="00224244" w:rsidRDefault="00541AFB" w:rsidP="00541AFB">
      <w:pPr>
        <w:pStyle w:val="Heading2"/>
      </w:pPr>
      <w:bookmarkStart w:id="46" w:name="_Toc44503550"/>
      <w:bookmarkStart w:id="47" w:name="_Toc48489698"/>
      <w:r w:rsidRPr="00224244">
        <w:t>2.3</w:t>
      </w:r>
      <w:r w:rsidRPr="00224244">
        <w:tab/>
        <w:t>Reporting from other meetings</w:t>
      </w:r>
      <w:bookmarkEnd w:id="46"/>
      <w:bookmarkEnd w:id="47"/>
    </w:p>
    <w:p w14:paraId="697EB9FD" w14:textId="77777777" w:rsidR="00541AFB" w:rsidRPr="00224244" w:rsidRDefault="00541AFB" w:rsidP="00541AFB"/>
    <w:p w14:paraId="3DB21C44" w14:textId="77777777" w:rsidR="00541AFB" w:rsidRPr="00224244" w:rsidRDefault="00541AFB" w:rsidP="00541AFB">
      <w:pPr>
        <w:pStyle w:val="Heading2"/>
      </w:pPr>
      <w:bookmarkStart w:id="48" w:name="_Toc44503551"/>
      <w:bookmarkStart w:id="49" w:name="_Toc48489699"/>
      <w:r w:rsidRPr="00224244">
        <w:t>2.4</w:t>
      </w:r>
      <w:r w:rsidRPr="00224244">
        <w:tab/>
        <w:t>Others</w:t>
      </w:r>
      <w:bookmarkEnd w:id="48"/>
      <w:bookmarkEnd w:id="49"/>
    </w:p>
    <w:p w14:paraId="74F3321E" w14:textId="5F269F32" w:rsidR="00541AFB" w:rsidRPr="00224244" w:rsidRDefault="00C00E88" w:rsidP="00541AFB">
      <w:pPr>
        <w:pStyle w:val="Doc-title"/>
      </w:pPr>
      <w:hyperlink r:id="rId12" w:history="1">
        <w:r w:rsidR="00EB1908">
          <w:rPr>
            <w:rStyle w:val="Hyperlink"/>
          </w:rPr>
          <w:t>R2-2004462</w:t>
        </w:r>
      </w:hyperlink>
      <w:r w:rsidR="00541AFB" w:rsidRPr="00224244">
        <w:tab/>
        <w:t xml:space="preserve">RAN2#110-e Meeting Guidelines </w:t>
      </w:r>
      <w:r w:rsidR="00541AFB" w:rsidRPr="00224244">
        <w:tab/>
        <w:t>ETSI MCC</w:t>
      </w:r>
      <w:r w:rsidR="00541AFB" w:rsidRPr="00224244">
        <w:tab/>
        <w:t>discussion</w:t>
      </w:r>
    </w:p>
    <w:p w14:paraId="30D6ABCD" w14:textId="77777777" w:rsidR="00541AFB" w:rsidRPr="00224244" w:rsidRDefault="00541AFB" w:rsidP="00541AFB">
      <w:pPr>
        <w:pStyle w:val="Doc-comment"/>
      </w:pPr>
      <w:r w:rsidRPr="00224244">
        <w:t>Treated by email [000]</w:t>
      </w:r>
    </w:p>
    <w:p w14:paraId="3689978A"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[000] Endorsed</w:t>
      </w:r>
    </w:p>
    <w:p w14:paraId="57874839" w14:textId="77777777" w:rsidR="00541AFB" w:rsidRPr="00224244" w:rsidRDefault="00541AFB" w:rsidP="00541AFB">
      <w:pPr>
        <w:pStyle w:val="Doc-text2"/>
      </w:pPr>
    </w:p>
    <w:p w14:paraId="7BEA8A4B" w14:textId="19DDFEC9" w:rsidR="00541AFB" w:rsidRPr="00224244" w:rsidRDefault="00C00E88" w:rsidP="00541AFB">
      <w:pPr>
        <w:pStyle w:val="Doc-title"/>
      </w:pPr>
      <w:hyperlink r:id="rId13" w:history="1">
        <w:r w:rsidR="00EB1908">
          <w:rPr>
            <w:rStyle w:val="Hyperlink"/>
          </w:rPr>
          <w:t>R2-2006010</w:t>
        </w:r>
      </w:hyperlink>
      <w:r w:rsidR="00541AFB" w:rsidRPr="00224244">
        <w:tab/>
        <w:t xml:space="preserve">Report R2 110e prep Web Conference </w:t>
      </w:r>
      <w:r w:rsidR="00541AFB" w:rsidRPr="00224244">
        <w:tab/>
        <w:t>RAN2 Chairman</w:t>
      </w:r>
      <w:r w:rsidR="00541AFB" w:rsidRPr="00224244">
        <w:tab/>
        <w:t>discussion</w:t>
      </w:r>
    </w:p>
    <w:p w14:paraId="6FC86C69" w14:textId="77777777" w:rsidR="00541AFB" w:rsidRPr="00224244" w:rsidRDefault="00541AFB" w:rsidP="00541AFB">
      <w:pPr>
        <w:pStyle w:val="Doc-comment"/>
      </w:pPr>
      <w:r w:rsidRPr="00224244">
        <w:t>Treated by email [000]</w:t>
      </w:r>
    </w:p>
    <w:p w14:paraId="76F3DA13"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[000] Noted</w:t>
      </w:r>
    </w:p>
    <w:p w14:paraId="0401F455" w14:textId="04016720" w:rsidR="00541AFB" w:rsidRDefault="00541AFB" w:rsidP="00541AFB">
      <w:pPr>
        <w:pStyle w:val="Doc-text2"/>
      </w:pPr>
    </w:p>
    <w:p w14:paraId="44DDF291" w14:textId="77777777" w:rsidR="00966ABD" w:rsidRDefault="00966ABD" w:rsidP="00541AFB">
      <w:pPr>
        <w:pStyle w:val="Doc-text2"/>
      </w:pPr>
    </w:p>
    <w:p w14:paraId="1E330BD2" w14:textId="5803538E" w:rsidR="00966ABD" w:rsidRPr="00966ABD" w:rsidRDefault="00966ABD" w:rsidP="00966ABD">
      <w:pPr>
        <w:rPr>
          <w:b/>
          <w:bCs/>
        </w:rPr>
      </w:pPr>
      <w:r w:rsidRPr="00966ABD">
        <w:rPr>
          <w:b/>
          <w:bCs/>
        </w:rPr>
        <w:t>RAN3 endorsed stage-2 CRs:</w:t>
      </w:r>
    </w:p>
    <w:p w14:paraId="12A94D26" w14:textId="77777777" w:rsidR="00966ABD" w:rsidRDefault="00966ABD" w:rsidP="00966ABD"/>
    <w:p w14:paraId="46508376" w14:textId="527AE1AB" w:rsidR="00966ABD" w:rsidRDefault="00C00E88" w:rsidP="00966ABD">
      <w:pPr>
        <w:pStyle w:val="Doc-title"/>
      </w:pPr>
      <w:hyperlink r:id="rId14" w:history="1">
        <w:r w:rsidR="00EB1908">
          <w:rPr>
            <w:rStyle w:val="Hyperlink"/>
          </w:rPr>
          <w:t>R2-2005871</w:t>
        </w:r>
      </w:hyperlink>
      <w:r w:rsidR="00966ABD">
        <w:tab/>
        <w:t>Signalling UE capability Identity</w:t>
      </w:r>
      <w:r w:rsidR="00966ABD">
        <w:tab/>
        <w:t>R3 (Huawei)</w:t>
      </w:r>
      <w:r w:rsidR="00966ABD">
        <w:tab/>
        <w:t>CR</w:t>
      </w:r>
      <w:r w:rsidR="00966ABD">
        <w:tab/>
        <w:t>Rel-16</w:t>
      </w:r>
      <w:r w:rsidR="00966ABD">
        <w:tab/>
        <w:t>36.300</w:t>
      </w:r>
      <w:r w:rsidR="00966ABD">
        <w:tab/>
        <w:t>16.1.0</w:t>
      </w:r>
      <w:r w:rsidR="00966ABD">
        <w:tab/>
        <w:t>1294</w:t>
      </w:r>
      <w:r w:rsidR="00966ABD">
        <w:tab/>
        <w:t>-</w:t>
      </w:r>
      <w:r w:rsidR="00966ABD">
        <w:tab/>
        <w:t>B</w:t>
      </w:r>
      <w:r w:rsidR="00966ABD">
        <w:tab/>
        <w:t>RACS-RAN-Core</w:t>
      </w:r>
    </w:p>
    <w:p w14:paraId="16614AF0" w14:textId="5C0EC9D1" w:rsidR="00966ABD" w:rsidRDefault="00966ABD" w:rsidP="00966ABD">
      <w:pPr>
        <w:pStyle w:val="Doc-text2"/>
      </w:pPr>
      <w:r>
        <w:lastRenderedPageBreak/>
        <w:t>=&gt; Agreed</w:t>
      </w:r>
    </w:p>
    <w:p w14:paraId="3E6138C8" w14:textId="77777777" w:rsidR="00966ABD" w:rsidRPr="00966ABD" w:rsidRDefault="00966ABD" w:rsidP="00966ABD">
      <w:pPr>
        <w:pStyle w:val="Doc-text2"/>
      </w:pPr>
    </w:p>
    <w:p w14:paraId="19D025DA" w14:textId="2F0CE5CE" w:rsidR="00966ABD" w:rsidRDefault="00C00E88" w:rsidP="00966ABD">
      <w:pPr>
        <w:pStyle w:val="Doc-title"/>
      </w:pPr>
      <w:hyperlink r:id="rId15" w:history="1">
        <w:r w:rsidR="00EB1908">
          <w:rPr>
            <w:rStyle w:val="Hyperlink"/>
          </w:rPr>
          <w:t>R2-2005872</w:t>
        </w:r>
      </w:hyperlink>
      <w:r w:rsidR="00966ABD">
        <w:tab/>
        <w:t>Baseline CR for introducing Rel-16 NR mobility enhancement</w:t>
      </w:r>
      <w:r w:rsidR="00966ABD">
        <w:tab/>
        <w:t>R3 (Intel Corporation)</w:t>
      </w:r>
      <w:r w:rsidR="00966ABD">
        <w:tab/>
        <w:t>CR</w:t>
      </w:r>
      <w:r w:rsidR="00966ABD">
        <w:tab/>
        <w:t>Rel-16</w:t>
      </w:r>
      <w:r w:rsidR="00966ABD">
        <w:tab/>
        <w:t>38.300</w:t>
      </w:r>
      <w:r w:rsidR="00966ABD">
        <w:tab/>
        <w:t>16.1.0</w:t>
      </w:r>
      <w:r w:rsidR="00966ABD">
        <w:tab/>
        <w:t>0252</w:t>
      </w:r>
      <w:r w:rsidR="00966ABD">
        <w:tab/>
        <w:t>-</w:t>
      </w:r>
      <w:r w:rsidR="00966ABD">
        <w:tab/>
        <w:t>B</w:t>
      </w:r>
      <w:r w:rsidR="00966ABD">
        <w:tab/>
        <w:t>NR_Mob_enh-Core</w:t>
      </w:r>
    </w:p>
    <w:p w14:paraId="6B12B575" w14:textId="56D7D04A" w:rsidR="00966ABD" w:rsidRPr="00966ABD" w:rsidRDefault="00966ABD" w:rsidP="00966ABD">
      <w:pPr>
        <w:pStyle w:val="Doc-text2"/>
      </w:pPr>
      <w:r>
        <w:t xml:space="preserve">=&gt; Revised in </w:t>
      </w:r>
      <w:hyperlink r:id="rId16" w:history="1">
        <w:r w:rsidR="00EB1908">
          <w:rPr>
            <w:rStyle w:val="Hyperlink"/>
          </w:rPr>
          <w:t>R2-2005987</w:t>
        </w:r>
      </w:hyperlink>
    </w:p>
    <w:p w14:paraId="6E9ED792" w14:textId="1166B838" w:rsidR="00966ABD" w:rsidRDefault="00C00E88" w:rsidP="00966ABD">
      <w:pPr>
        <w:pStyle w:val="Doc-title"/>
      </w:pPr>
      <w:hyperlink r:id="rId17" w:history="1">
        <w:r w:rsidR="00EB1908">
          <w:rPr>
            <w:rStyle w:val="Hyperlink"/>
          </w:rPr>
          <w:t>R2-2005987</w:t>
        </w:r>
      </w:hyperlink>
      <w:r w:rsidR="00966ABD">
        <w:tab/>
        <w:t>Baseline CR for introducing Rel-16 NR mobility enhancement</w:t>
      </w:r>
      <w:r w:rsidR="00966ABD">
        <w:tab/>
        <w:t>R3 (Intel Corporation, Ericsson, Huawei)</w:t>
      </w:r>
      <w:r w:rsidR="00966ABD">
        <w:tab/>
        <w:t>CR</w:t>
      </w:r>
      <w:r w:rsidR="00966ABD">
        <w:tab/>
        <w:t>Rel-16</w:t>
      </w:r>
      <w:r w:rsidR="00966ABD">
        <w:tab/>
        <w:t>38.300</w:t>
      </w:r>
      <w:r w:rsidR="00966ABD">
        <w:tab/>
        <w:t>16.1.0</w:t>
      </w:r>
      <w:r w:rsidR="00966ABD">
        <w:tab/>
        <w:t>0252</w:t>
      </w:r>
      <w:r w:rsidR="00966ABD">
        <w:tab/>
        <w:t>1</w:t>
      </w:r>
      <w:r w:rsidR="00966ABD">
        <w:tab/>
        <w:t>B</w:t>
      </w:r>
      <w:r w:rsidR="00966ABD">
        <w:tab/>
        <w:t>NR_Mob_enh-Core</w:t>
      </w:r>
    </w:p>
    <w:p w14:paraId="5EC0EBAE" w14:textId="32CC330A" w:rsidR="00966ABD" w:rsidRDefault="00966ABD" w:rsidP="00966ABD">
      <w:pPr>
        <w:pStyle w:val="Doc-text2"/>
      </w:pPr>
      <w:r>
        <w:t>=&gt; Agreed</w:t>
      </w:r>
    </w:p>
    <w:p w14:paraId="5ECECD10" w14:textId="77777777" w:rsidR="00966ABD" w:rsidRPr="00966ABD" w:rsidRDefault="00966ABD" w:rsidP="00966ABD">
      <w:pPr>
        <w:pStyle w:val="Doc-text2"/>
      </w:pPr>
    </w:p>
    <w:p w14:paraId="6148E9D2" w14:textId="7166EDB7" w:rsidR="00966ABD" w:rsidRDefault="00C00E88" w:rsidP="00966ABD">
      <w:pPr>
        <w:pStyle w:val="Doc-title"/>
      </w:pPr>
      <w:hyperlink r:id="rId18" w:history="1">
        <w:r w:rsidR="00EB1908">
          <w:rPr>
            <w:rStyle w:val="Hyperlink"/>
          </w:rPr>
          <w:t>R2-2005873</w:t>
        </w:r>
      </w:hyperlink>
      <w:r w:rsidR="00966ABD">
        <w:tab/>
        <w:t>NRIIOT Higher Layer Multi-Connectivity</w:t>
      </w:r>
      <w:r w:rsidR="00966ABD">
        <w:tab/>
        <w:t>R3 (CATT, Ericsson, Samsung, Huawei, ZTE, Nokia, Nokia Shanghai Bell)</w:t>
      </w:r>
      <w:r w:rsidR="00966ABD">
        <w:tab/>
        <w:t>CR</w:t>
      </w:r>
      <w:r w:rsidR="00966ABD">
        <w:tab/>
        <w:t>Rel-16</w:t>
      </w:r>
      <w:r w:rsidR="00966ABD">
        <w:tab/>
        <w:t>38.300</w:t>
      </w:r>
      <w:r w:rsidR="00966ABD">
        <w:tab/>
        <w:t>16.1.0</w:t>
      </w:r>
      <w:r w:rsidR="00966ABD">
        <w:tab/>
        <w:t>0253</w:t>
      </w:r>
      <w:r w:rsidR="00966ABD">
        <w:tab/>
        <w:t>-</w:t>
      </w:r>
      <w:r w:rsidR="00966ABD">
        <w:tab/>
        <w:t>B</w:t>
      </w:r>
      <w:r w:rsidR="00966ABD">
        <w:tab/>
        <w:t>NR_IIOT-Core</w:t>
      </w:r>
    </w:p>
    <w:p w14:paraId="4600E3F0" w14:textId="3E9DD520" w:rsidR="00966ABD" w:rsidRDefault="00966ABD" w:rsidP="00966ABD">
      <w:pPr>
        <w:pStyle w:val="Doc-text2"/>
      </w:pPr>
      <w:r>
        <w:t>=&gt; Agreed</w:t>
      </w:r>
    </w:p>
    <w:p w14:paraId="4805FF32" w14:textId="77777777" w:rsidR="00966ABD" w:rsidRPr="00966ABD" w:rsidRDefault="00966ABD" w:rsidP="00966ABD">
      <w:pPr>
        <w:pStyle w:val="Doc-text2"/>
      </w:pPr>
    </w:p>
    <w:p w14:paraId="453EFE06" w14:textId="57EA6B37" w:rsidR="00966ABD" w:rsidRDefault="00C00E88" w:rsidP="00966ABD">
      <w:pPr>
        <w:pStyle w:val="Doc-title"/>
      </w:pPr>
      <w:hyperlink r:id="rId19" w:history="1">
        <w:r w:rsidR="00EB1908">
          <w:rPr>
            <w:rStyle w:val="Hyperlink"/>
          </w:rPr>
          <w:t>R2-2005874</w:t>
        </w:r>
      </w:hyperlink>
      <w:r w:rsidR="00966ABD">
        <w:tab/>
        <w:t>TS37.340 Stage2 Introduction of Rel-16 Mobility Enhancement in MR-DC</w:t>
      </w:r>
      <w:r w:rsidR="00966ABD">
        <w:tab/>
        <w:t>R3 (ZTE, CATT, NTT DOCOMO, INC., Google, China Telecom)</w:t>
      </w:r>
      <w:r w:rsidR="00966ABD">
        <w:tab/>
        <w:t>CR</w:t>
      </w:r>
      <w:r w:rsidR="00966ABD">
        <w:tab/>
        <w:t>Rel-16</w:t>
      </w:r>
      <w:r w:rsidR="00966ABD">
        <w:tab/>
        <w:t>37.340</w:t>
      </w:r>
      <w:r w:rsidR="00966ABD">
        <w:tab/>
        <w:t>16.1.0</w:t>
      </w:r>
      <w:r w:rsidR="00966ABD">
        <w:tab/>
        <w:t>0212</w:t>
      </w:r>
      <w:r w:rsidR="00966ABD">
        <w:tab/>
        <w:t>-</w:t>
      </w:r>
      <w:r w:rsidR="00966ABD">
        <w:tab/>
        <w:t>B</w:t>
      </w:r>
      <w:r w:rsidR="00966ABD">
        <w:tab/>
        <w:t>NR_Mob_enh-Core</w:t>
      </w:r>
    </w:p>
    <w:p w14:paraId="2C024148" w14:textId="1BC24ABF" w:rsidR="00966ABD" w:rsidRPr="00966ABD" w:rsidRDefault="00966ABD" w:rsidP="00966ABD">
      <w:pPr>
        <w:pStyle w:val="Doc-text2"/>
      </w:pPr>
      <w:r>
        <w:t xml:space="preserve">=&gt; Revised in </w:t>
      </w:r>
      <w:hyperlink r:id="rId20" w:history="1">
        <w:r w:rsidR="00EB1908">
          <w:rPr>
            <w:rStyle w:val="Hyperlink"/>
          </w:rPr>
          <w:t>R2-2005986</w:t>
        </w:r>
      </w:hyperlink>
    </w:p>
    <w:p w14:paraId="15E24E8E" w14:textId="780422A2" w:rsidR="00966ABD" w:rsidRDefault="00C00E88" w:rsidP="00966ABD">
      <w:pPr>
        <w:pStyle w:val="Doc-title"/>
      </w:pPr>
      <w:hyperlink r:id="rId21" w:history="1">
        <w:r w:rsidR="00EB1908">
          <w:rPr>
            <w:rStyle w:val="Hyperlink"/>
          </w:rPr>
          <w:t>R2-2005986</w:t>
        </w:r>
      </w:hyperlink>
      <w:r w:rsidR="00966ABD">
        <w:tab/>
        <w:t>TS37.340 Stage2 Introduction of Rel-16 Mobility Enhancement in MR-DC</w:t>
      </w:r>
      <w:r w:rsidR="00966ABD">
        <w:tab/>
        <w:t>ZTE Corporation, CATT, NTT DOCOMO, INC., Google, China Telecom, Ericsson, Intel Corporation</w:t>
      </w:r>
      <w:r w:rsidR="00966ABD">
        <w:tab/>
        <w:t>CR</w:t>
      </w:r>
      <w:r w:rsidR="00966ABD">
        <w:tab/>
        <w:t>Rel-16</w:t>
      </w:r>
      <w:r w:rsidR="00966ABD">
        <w:tab/>
        <w:t>37.340</w:t>
      </w:r>
      <w:r w:rsidR="00966ABD">
        <w:tab/>
        <w:t>16.1.0</w:t>
      </w:r>
      <w:r w:rsidR="00966ABD">
        <w:tab/>
        <w:t>0212</w:t>
      </w:r>
      <w:r w:rsidR="00966ABD">
        <w:tab/>
        <w:t>1</w:t>
      </w:r>
      <w:r w:rsidR="00966ABD">
        <w:tab/>
        <w:t>B</w:t>
      </w:r>
      <w:r w:rsidR="00966ABD">
        <w:tab/>
        <w:t>NR_Mob_enh-Core</w:t>
      </w:r>
    </w:p>
    <w:p w14:paraId="25EC4F1E" w14:textId="291C0173" w:rsidR="00966ABD" w:rsidRDefault="00966ABD" w:rsidP="00966ABD">
      <w:pPr>
        <w:pStyle w:val="Doc-text2"/>
      </w:pPr>
      <w:r>
        <w:t>=&gt; Agreed</w:t>
      </w:r>
    </w:p>
    <w:p w14:paraId="32705BEA" w14:textId="77777777" w:rsidR="00966ABD" w:rsidRPr="00966ABD" w:rsidRDefault="00966ABD" w:rsidP="00966ABD">
      <w:pPr>
        <w:pStyle w:val="Doc-text2"/>
      </w:pPr>
    </w:p>
    <w:p w14:paraId="1CA3F2C4" w14:textId="4ED3380C" w:rsidR="00966ABD" w:rsidRDefault="00C00E88" w:rsidP="00966ABD">
      <w:pPr>
        <w:pStyle w:val="Doc-title"/>
      </w:pPr>
      <w:hyperlink r:id="rId22" w:history="1">
        <w:r w:rsidR="00EB1908">
          <w:rPr>
            <w:rStyle w:val="Hyperlink"/>
          </w:rPr>
          <w:t>R2-2005875</w:t>
        </w:r>
      </w:hyperlink>
      <w:r w:rsidR="00966ABD">
        <w:tab/>
        <w:t>Addition of SON features</w:t>
      </w:r>
      <w:r w:rsidR="00966ABD">
        <w:tab/>
        <w:t>R3 (Huawei, CMCC, ZTE, Nokia, Nokia Shanghai Bell, CATT, Samsung, Ericsson, Qualcomm Incorporated, LG Electronics, NTT DOCOMO)</w:t>
      </w:r>
      <w:r w:rsidR="00966ABD">
        <w:tab/>
        <w:t>CR</w:t>
      </w:r>
      <w:r w:rsidR="00966ABD">
        <w:tab/>
        <w:t>Rel-16</w:t>
      </w:r>
      <w:r w:rsidR="00966ABD">
        <w:tab/>
        <w:t>36.300</w:t>
      </w:r>
      <w:r w:rsidR="00966ABD">
        <w:tab/>
        <w:t>16.1.0</w:t>
      </w:r>
      <w:r w:rsidR="00966ABD">
        <w:tab/>
        <w:t>1295</w:t>
      </w:r>
      <w:r w:rsidR="00966ABD">
        <w:tab/>
        <w:t>-</w:t>
      </w:r>
      <w:r w:rsidR="00966ABD">
        <w:tab/>
        <w:t>B</w:t>
      </w:r>
      <w:r w:rsidR="00966ABD">
        <w:tab/>
        <w:t>NR_SON_MDT-Core</w:t>
      </w:r>
    </w:p>
    <w:p w14:paraId="2B353F90" w14:textId="1B82F042" w:rsidR="00966ABD" w:rsidRDefault="00966ABD" w:rsidP="00966ABD">
      <w:pPr>
        <w:pStyle w:val="Doc-text2"/>
      </w:pPr>
      <w:r>
        <w:t>=&gt; Agreed</w:t>
      </w:r>
    </w:p>
    <w:p w14:paraId="0947DC10" w14:textId="77777777" w:rsidR="00966ABD" w:rsidRPr="00966ABD" w:rsidRDefault="00966ABD" w:rsidP="00966ABD">
      <w:pPr>
        <w:pStyle w:val="Doc-text2"/>
      </w:pPr>
    </w:p>
    <w:p w14:paraId="58A500B9" w14:textId="174167EB" w:rsidR="00966ABD" w:rsidRDefault="00C00E88" w:rsidP="00966ABD">
      <w:pPr>
        <w:pStyle w:val="Doc-title"/>
      </w:pPr>
      <w:hyperlink r:id="rId23" w:history="1">
        <w:r w:rsidR="00EB1908">
          <w:rPr>
            <w:rStyle w:val="Hyperlink"/>
          </w:rPr>
          <w:t>R2-2005876</w:t>
        </w:r>
      </w:hyperlink>
      <w:r w:rsidR="00966ABD">
        <w:tab/>
        <w:t>Baseline CR for introducing Rel-16 LTE further mobility enhancements</w:t>
      </w:r>
      <w:r w:rsidR="00966ABD">
        <w:tab/>
        <w:t>R3 (Intel Corporation)</w:t>
      </w:r>
      <w:r w:rsidR="00966ABD">
        <w:tab/>
        <w:t>CR</w:t>
      </w:r>
      <w:r w:rsidR="00966ABD">
        <w:tab/>
        <w:t>Rel-16</w:t>
      </w:r>
      <w:r w:rsidR="00966ABD">
        <w:tab/>
        <w:t>36.300</w:t>
      </w:r>
      <w:r w:rsidR="00966ABD">
        <w:tab/>
        <w:t>16.1.0</w:t>
      </w:r>
      <w:r w:rsidR="00966ABD">
        <w:tab/>
        <w:t>1296</w:t>
      </w:r>
      <w:r w:rsidR="00966ABD">
        <w:tab/>
        <w:t>-</w:t>
      </w:r>
      <w:r w:rsidR="00966ABD">
        <w:tab/>
        <w:t>B</w:t>
      </w:r>
      <w:r w:rsidR="00966ABD">
        <w:tab/>
        <w:t>LTE_feMob-Core</w:t>
      </w:r>
    </w:p>
    <w:p w14:paraId="102A980E" w14:textId="642DB19B" w:rsidR="00966ABD" w:rsidRPr="00966ABD" w:rsidRDefault="00966ABD" w:rsidP="00966ABD">
      <w:pPr>
        <w:pStyle w:val="Doc-text2"/>
      </w:pPr>
      <w:r>
        <w:t xml:space="preserve">=&gt; Revised in </w:t>
      </w:r>
      <w:hyperlink r:id="rId24" w:history="1">
        <w:r w:rsidR="00EB1908">
          <w:rPr>
            <w:rStyle w:val="Hyperlink"/>
          </w:rPr>
          <w:t>R2-2005988</w:t>
        </w:r>
      </w:hyperlink>
    </w:p>
    <w:p w14:paraId="3EECDEDE" w14:textId="1BAD2131" w:rsidR="00966ABD" w:rsidRDefault="00C00E88" w:rsidP="00966ABD">
      <w:pPr>
        <w:pStyle w:val="Doc-title"/>
      </w:pPr>
      <w:hyperlink r:id="rId25" w:history="1">
        <w:r w:rsidR="00EB1908">
          <w:rPr>
            <w:rStyle w:val="Hyperlink"/>
          </w:rPr>
          <w:t>R2-2005988</w:t>
        </w:r>
      </w:hyperlink>
      <w:r w:rsidR="00966ABD">
        <w:tab/>
        <w:t>Baseline CR for introducing Rel-16 LTE further mobility enhancements</w:t>
      </w:r>
      <w:r w:rsidR="00966ABD">
        <w:tab/>
        <w:t>R3 (Intel Corporation, Ericsson)</w:t>
      </w:r>
      <w:r w:rsidR="00966ABD">
        <w:tab/>
        <w:t>CR</w:t>
      </w:r>
      <w:r w:rsidR="00966ABD">
        <w:tab/>
        <w:t>Rel-16</w:t>
      </w:r>
      <w:r w:rsidR="00966ABD">
        <w:tab/>
        <w:t>36.300</w:t>
      </w:r>
      <w:r w:rsidR="00966ABD">
        <w:tab/>
        <w:t>16.1.0</w:t>
      </w:r>
      <w:r w:rsidR="00966ABD">
        <w:tab/>
        <w:t>1296</w:t>
      </w:r>
      <w:r w:rsidR="00966ABD">
        <w:tab/>
        <w:t>1</w:t>
      </w:r>
      <w:r w:rsidR="00966ABD">
        <w:tab/>
        <w:t>B</w:t>
      </w:r>
      <w:r w:rsidR="00966ABD">
        <w:tab/>
        <w:t>LTE_feMob-Core</w:t>
      </w:r>
    </w:p>
    <w:p w14:paraId="202ECC0F" w14:textId="24D1FB40" w:rsidR="00966ABD" w:rsidRDefault="00966ABD" w:rsidP="00966ABD">
      <w:pPr>
        <w:pStyle w:val="Doc-text2"/>
      </w:pPr>
      <w:r>
        <w:t>=&gt; Agreed</w:t>
      </w:r>
    </w:p>
    <w:p w14:paraId="26A08AE3" w14:textId="77777777" w:rsidR="00966ABD" w:rsidRPr="00966ABD" w:rsidRDefault="00966ABD" w:rsidP="00966ABD">
      <w:pPr>
        <w:pStyle w:val="Doc-text2"/>
      </w:pPr>
    </w:p>
    <w:p w14:paraId="4D19A9E6" w14:textId="3A5F8212" w:rsidR="00966ABD" w:rsidRDefault="00C00E88" w:rsidP="00966ABD">
      <w:pPr>
        <w:pStyle w:val="Doc-title"/>
      </w:pPr>
      <w:hyperlink r:id="rId26" w:history="1">
        <w:r w:rsidR="00EB1908">
          <w:rPr>
            <w:rStyle w:val="Hyperlink"/>
          </w:rPr>
          <w:t>R2-2005877</w:t>
        </w:r>
      </w:hyperlink>
      <w:r w:rsidR="00966ABD">
        <w:tab/>
        <w:t>Introduction of Non Public Networks</w:t>
      </w:r>
      <w:r w:rsidR="00966ABD">
        <w:tab/>
        <w:t>R3 (Nokia, Nokia Shanghai Bell, China Telecom, Huawei, ZTE)</w:t>
      </w:r>
      <w:r w:rsidR="00966ABD">
        <w:tab/>
        <w:t>CR</w:t>
      </w:r>
      <w:r w:rsidR="00966ABD">
        <w:tab/>
        <w:t>Rel-16</w:t>
      </w:r>
      <w:r w:rsidR="00966ABD">
        <w:tab/>
        <w:t>38.300</w:t>
      </w:r>
      <w:r w:rsidR="00966ABD">
        <w:tab/>
        <w:t>16.1.0</w:t>
      </w:r>
      <w:r w:rsidR="00966ABD">
        <w:tab/>
        <w:t>0254</w:t>
      </w:r>
      <w:r w:rsidR="00966ABD">
        <w:tab/>
        <w:t>-</w:t>
      </w:r>
      <w:r w:rsidR="00966ABD">
        <w:tab/>
        <w:t>B</w:t>
      </w:r>
      <w:r w:rsidR="00966ABD">
        <w:tab/>
        <w:t>NG_RAN_PRN-Core</w:t>
      </w:r>
    </w:p>
    <w:p w14:paraId="737529B9" w14:textId="408A5D1D" w:rsidR="00966ABD" w:rsidRPr="00966ABD" w:rsidRDefault="00966ABD" w:rsidP="00966ABD">
      <w:pPr>
        <w:pStyle w:val="Doc-text2"/>
      </w:pPr>
      <w:r>
        <w:t xml:space="preserve">=&gt; Revised in </w:t>
      </w:r>
      <w:hyperlink r:id="rId27" w:history="1">
        <w:r w:rsidR="00EB1908">
          <w:rPr>
            <w:rStyle w:val="Hyperlink"/>
          </w:rPr>
          <w:t>R2-2005989</w:t>
        </w:r>
      </w:hyperlink>
    </w:p>
    <w:p w14:paraId="1CBB5E86" w14:textId="1FCE60A1" w:rsidR="00966ABD" w:rsidRDefault="00C00E88" w:rsidP="00966ABD">
      <w:pPr>
        <w:pStyle w:val="Doc-title"/>
      </w:pPr>
      <w:hyperlink r:id="rId28" w:history="1">
        <w:r w:rsidR="00EB1908">
          <w:rPr>
            <w:rStyle w:val="Hyperlink"/>
          </w:rPr>
          <w:t>R2-2005989</w:t>
        </w:r>
      </w:hyperlink>
      <w:r w:rsidR="00966ABD">
        <w:tab/>
        <w:t>Introduction of Non Public Networks</w:t>
      </w:r>
      <w:r w:rsidR="00966ABD">
        <w:tab/>
        <w:t>R3 (Nokia, Nokia Shanghai Bell, China Telecom, Huawei, ZTE)</w:t>
      </w:r>
      <w:r w:rsidR="00966ABD">
        <w:tab/>
        <w:t>CR</w:t>
      </w:r>
      <w:r w:rsidR="00966ABD">
        <w:tab/>
        <w:t>Rel-16</w:t>
      </w:r>
      <w:r w:rsidR="00966ABD">
        <w:tab/>
        <w:t>38.300</w:t>
      </w:r>
      <w:r w:rsidR="00966ABD">
        <w:tab/>
        <w:t>16.1.0</w:t>
      </w:r>
      <w:r w:rsidR="00966ABD">
        <w:tab/>
        <w:t>0254</w:t>
      </w:r>
      <w:r w:rsidR="00966ABD">
        <w:tab/>
        <w:t>1</w:t>
      </w:r>
      <w:r w:rsidR="00966ABD">
        <w:tab/>
        <w:t>B</w:t>
      </w:r>
      <w:r w:rsidR="00966ABD">
        <w:tab/>
        <w:t>NG_RAN_PRN-Core</w:t>
      </w:r>
    </w:p>
    <w:p w14:paraId="5B25FC04" w14:textId="77FCE8A0" w:rsidR="00966ABD" w:rsidRDefault="00966ABD" w:rsidP="00966ABD">
      <w:pPr>
        <w:pStyle w:val="Doc-text2"/>
      </w:pPr>
      <w:r>
        <w:t>=&gt; Agreed</w:t>
      </w:r>
    </w:p>
    <w:p w14:paraId="3C752AE0" w14:textId="77777777" w:rsidR="00966ABD" w:rsidRPr="00966ABD" w:rsidRDefault="00966ABD" w:rsidP="00966ABD">
      <w:pPr>
        <w:pStyle w:val="Doc-text2"/>
      </w:pPr>
    </w:p>
    <w:p w14:paraId="6C97BD96" w14:textId="7C2BBC16" w:rsidR="00966ABD" w:rsidRDefault="00C00E88" w:rsidP="00966ABD">
      <w:pPr>
        <w:pStyle w:val="Doc-title"/>
      </w:pPr>
      <w:hyperlink r:id="rId29" w:history="1">
        <w:r w:rsidR="00EB1908">
          <w:rPr>
            <w:rStyle w:val="Hyperlink"/>
          </w:rPr>
          <w:t>R2-2005878</w:t>
        </w:r>
      </w:hyperlink>
      <w:r w:rsidR="00966ABD">
        <w:tab/>
        <w:t>Supporting of RACS for EN-DC and MR-DC</w:t>
      </w:r>
      <w:r w:rsidR="00966ABD">
        <w:tab/>
        <w:t>R3 (CATT, ZTE, Huawei, Nokia, Nokia Shanghai Bell)</w:t>
      </w:r>
      <w:r w:rsidR="00966ABD">
        <w:tab/>
        <w:t>CR</w:t>
      </w:r>
      <w:r w:rsidR="00966ABD">
        <w:tab/>
        <w:t>Rel-16</w:t>
      </w:r>
      <w:r w:rsidR="00966ABD">
        <w:tab/>
        <w:t>37.340</w:t>
      </w:r>
      <w:r w:rsidR="00966ABD">
        <w:tab/>
        <w:t>16.1.0</w:t>
      </w:r>
      <w:r w:rsidR="00966ABD">
        <w:tab/>
        <w:t>0213</w:t>
      </w:r>
      <w:r w:rsidR="00966ABD">
        <w:tab/>
        <w:t>-</w:t>
      </w:r>
      <w:r w:rsidR="00966ABD">
        <w:tab/>
        <w:t>B</w:t>
      </w:r>
      <w:r w:rsidR="00966ABD">
        <w:tab/>
        <w:t>RACS-RAN-Core</w:t>
      </w:r>
    </w:p>
    <w:p w14:paraId="34D434D4" w14:textId="75FAAAD0" w:rsidR="00966ABD" w:rsidRDefault="00966ABD" w:rsidP="00966ABD">
      <w:pPr>
        <w:pStyle w:val="Doc-text2"/>
      </w:pPr>
      <w:r>
        <w:t>=&gt; Agreed</w:t>
      </w:r>
    </w:p>
    <w:p w14:paraId="2C77ECCB" w14:textId="77777777" w:rsidR="00966ABD" w:rsidRPr="00966ABD" w:rsidRDefault="00966ABD" w:rsidP="00966ABD">
      <w:pPr>
        <w:pStyle w:val="Doc-text2"/>
      </w:pPr>
    </w:p>
    <w:p w14:paraId="145105F3" w14:textId="7A9E0D1D" w:rsidR="00966ABD" w:rsidRDefault="00C00E88" w:rsidP="00966ABD">
      <w:pPr>
        <w:pStyle w:val="Doc-title"/>
      </w:pPr>
      <w:hyperlink r:id="rId30" w:history="1">
        <w:r w:rsidR="00EB1908">
          <w:rPr>
            <w:rStyle w:val="Hyperlink"/>
          </w:rPr>
          <w:t>R2-2005879</w:t>
        </w:r>
      </w:hyperlink>
      <w:r w:rsidR="00966ABD">
        <w:tab/>
        <w:t>Mapping of Uplink Traffic to Backhaul RLC Channels</w:t>
      </w:r>
      <w:r w:rsidR="00966ABD">
        <w:tab/>
        <w:t>R3 (Ericsson)</w:t>
      </w:r>
      <w:r w:rsidR="00966ABD">
        <w:tab/>
        <w:t>CR</w:t>
      </w:r>
      <w:r w:rsidR="00966ABD">
        <w:tab/>
        <w:t>Rel-16</w:t>
      </w:r>
      <w:r w:rsidR="00966ABD">
        <w:tab/>
        <w:t>38.300</w:t>
      </w:r>
      <w:r w:rsidR="00966ABD">
        <w:tab/>
        <w:t>16.1.0</w:t>
      </w:r>
      <w:r w:rsidR="00966ABD">
        <w:tab/>
        <w:t>0255</w:t>
      </w:r>
      <w:r w:rsidR="00966ABD">
        <w:tab/>
        <w:t>-</w:t>
      </w:r>
      <w:r w:rsidR="00966ABD">
        <w:tab/>
        <w:t>B</w:t>
      </w:r>
      <w:r w:rsidR="00966ABD">
        <w:tab/>
        <w:t>NR_IAB-Core</w:t>
      </w:r>
    </w:p>
    <w:p w14:paraId="4BFB87B9" w14:textId="0FC3EBB6" w:rsidR="00966ABD" w:rsidRDefault="00966ABD" w:rsidP="00966ABD">
      <w:pPr>
        <w:pStyle w:val="Doc-text2"/>
      </w:pPr>
      <w:r>
        <w:t>=&gt; Agreed</w:t>
      </w:r>
    </w:p>
    <w:p w14:paraId="6A364EED" w14:textId="77777777" w:rsidR="00966ABD" w:rsidRPr="00966ABD" w:rsidRDefault="00966ABD" w:rsidP="00966ABD">
      <w:pPr>
        <w:pStyle w:val="Doc-text2"/>
      </w:pPr>
    </w:p>
    <w:p w14:paraId="7E58A5AC" w14:textId="129EA3A1" w:rsidR="00966ABD" w:rsidRDefault="00C00E88" w:rsidP="00966ABD">
      <w:pPr>
        <w:pStyle w:val="Doc-title"/>
      </w:pPr>
      <w:hyperlink r:id="rId31" w:history="1">
        <w:r w:rsidR="00EB1908">
          <w:rPr>
            <w:rStyle w:val="Hyperlink"/>
          </w:rPr>
          <w:t>R2-2006395</w:t>
        </w:r>
      </w:hyperlink>
      <w:r w:rsidR="00966ABD">
        <w:tab/>
        <w:t>Global Cell Identities and Global NG-RAN Node Identities when NR access is shared</w:t>
      </w:r>
      <w:r w:rsidR="00966ABD">
        <w:tab/>
        <w:t>R3 (Nokia, Nokia Shanghai Bell, Ericsson)</w:t>
      </w:r>
      <w:r w:rsidR="00966ABD">
        <w:tab/>
        <w:t>CR</w:t>
      </w:r>
      <w:r w:rsidR="00966ABD">
        <w:tab/>
        <w:t>Rel-16</w:t>
      </w:r>
      <w:r w:rsidR="00966ABD">
        <w:tab/>
        <w:t>38.300</w:t>
      </w:r>
      <w:r w:rsidR="00966ABD">
        <w:tab/>
        <w:t>16.1.0</w:t>
      </w:r>
      <w:r w:rsidR="00966ABD">
        <w:tab/>
        <w:t>0246</w:t>
      </w:r>
      <w:r w:rsidR="00966ABD">
        <w:tab/>
        <w:t>-</w:t>
      </w:r>
      <w:r w:rsidR="00966ABD">
        <w:tab/>
        <w:t>A</w:t>
      </w:r>
      <w:r w:rsidR="00966ABD">
        <w:tab/>
        <w:t>NR_newRAT-Core</w:t>
      </w:r>
    </w:p>
    <w:p w14:paraId="571DEAAB" w14:textId="407EC193" w:rsidR="00966ABD" w:rsidRDefault="00966ABD" w:rsidP="00966ABD">
      <w:pPr>
        <w:pStyle w:val="Doc-text2"/>
      </w:pPr>
      <w:r>
        <w:t>=&gt; Agreed</w:t>
      </w:r>
    </w:p>
    <w:p w14:paraId="59D4F852" w14:textId="77777777" w:rsidR="00966ABD" w:rsidRPr="00966ABD" w:rsidRDefault="00966ABD" w:rsidP="00966ABD">
      <w:pPr>
        <w:pStyle w:val="Doc-text2"/>
      </w:pPr>
    </w:p>
    <w:p w14:paraId="29D8AD20" w14:textId="7DF4F433" w:rsidR="00966ABD" w:rsidRDefault="00C00E88" w:rsidP="00966ABD">
      <w:pPr>
        <w:pStyle w:val="Doc-title"/>
      </w:pPr>
      <w:hyperlink r:id="rId32" w:history="1">
        <w:r w:rsidR="00EB1908">
          <w:rPr>
            <w:rStyle w:val="Hyperlink"/>
          </w:rPr>
          <w:t>R2-2006396</w:t>
        </w:r>
      </w:hyperlink>
      <w:r w:rsidR="00966ABD">
        <w:tab/>
        <w:t>Global Cell Identities and Global NG-RAN Node Identities when NR access is shared</w:t>
      </w:r>
      <w:r w:rsidR="00966ABD">
        <w:tab/>
        <w:t>R3 (Nokia, Nokia Shanghai Bell, Ericsson)</w:t>
      </w:r>
      <w:r w:rsidR="00966ABD">
        <w:tab/>
        <w:t>CR</w:t>
      </w:r>
      <w:r w:rsidR="00966ABD">
        <w:tab/>
        <w:t>Rel-15</w:t>
      </w:r>
      <w:r w:rsidR="00966ABD">
        <w:tab/>
        <w:t>38.300</w:t>
      </w:r>
      <w:r w:rsidR="00966ABD">
        <w:tab/>
        <w:t>15.9.0</w:t>
      </w:r>
      <w:r w:rsidR="00966ABD">
        <w:tab/>
        <w:t>0247</w:t>
      </w:r>
      <w:r w:rsidR="00966ABD">
        <w:tab/>
        <w:t>-</w:t>
      </w:r>
      <w:r w:rsidR="00966ABD">
        <w:tab/>
        <w:t>F</w:t>
      </w:r>
      <w:r w:rsidR="00966ABD">
        <w:tab/>
        <w:t>NR_newRAT-Core</w:t>
      </w:r>
    </w:p>
    <w:p w14:paraId="31C089AC" w14:textId="5A474C69" w:rsidR="00966ABD" w:rsidRDefault="00966ABD" w:rsidP="00966ABD">
      <w:pPr>
        <w:pStyle w:val="Doc-text2"/>
      </w:pPr>
      <w:r>
        <w:t>=&gt; Agreed</w:t>
      </w:r>
    </w:p>
    <w:p w14:paraId="7C4B4430" w14:textId="77777777" w:rsidR="00966ABD" w:rsidRPr="00966ABD" w:rsidRDefault="00966ABD" w:rsidP="00966ABD">
      <w:pPr>
        <w:pStyle w:val="Doc-text2"/>
      </w:pPr>
    </w:p>
    <w:p w14:paraId="78765EFE" w14:textId="0F219B07" w:rsidR="00966ABD" w:rsidRDefault="00C00E88" w:rsidP="00966ABD">
      <w:pPr>
        <w:pStyle w:val="Doc-title"/>
      </w:pPr>
      <w:hyperlink r:id="rId33" w:history="1">
        <w:r w:rsidR="00EB1908">
          <w:rPr>
            <w:rStyle w:val="Hyperlink"/>
          </w:rPr>
          <w:t>R2-2006397</w:t>
        </w:r>
      </w:hyperlink>
      <w:r w:rsidR="00966ABD">
        <w:tab/>
        <w:t>Correction of connected en-gNB Identifier</w:t>
      </w:r>
      <w:r w:rsidR="00966ABD">
        <w:tab/>
        <w:t>R3 (Huawei, Nokia, Nokia Shanghai Bell)</w:t>
      </w:r>
      <w:r w:rsidR="00966ABD">
        <w:tab/>
        <w:t>CR</w:t>
      </w:r>
      <w:r w:rsidR="00966ABD">
        <w:tab/>
        <w:t>Rel-15</w:t>
      </w:r>
      <w:r w:rsidR="00966ABD">
        <w:tab/>
        <w:t>36.300</w:t>
      </w:r>
      <w:r w:rsidR="00966ABD">
        <w:tab/>
        <w:t>15.9.0</w:t>
      </w:r>
      <w:r w:rsidR="00966ABD">
        <w:tab/>
        <w:t>1288</w:t>
      </w:r>
      <w:r w:rsidR="00966ABD">
        <w:tab/>
        <w:t>-</w:t>
      </w:r>
      <w:r w:rsidR="00966ABD">
        <w:tab/>
        <w:t>F</w:t>
      </w:r>
      <w:r w:rsidR="00966ABD">
        <w:tab/>
        <w:t>NR_newRAT-Core</w:t>
      </w:r>
    </w:p>
    <w:p w14:paraId="426E665F" w14:textId="6E83E2CA" w:rsidR="00966ABD" w:rsidRDefault="00966ABD" w:rsidP="00966ABD">
      <w:pPr>
        <w:pStyle w:val="Doc-text2"/>
      </w:pPr>
      <w:r>
        <w:lastRenderedPageBreak/>
        <w:t>=&gt; Agreed</w:t>
      </w:r>
    </w:p>
    <w:p w14:paraId="54A05B3D" w14:textId="77777777" w:rsidR="00966ABD" w:rsidRPr="00966ABD" w:rsidRDefault="00966ABD" w:rsidP="00966ABD">
      <w:pPr>
        <w:pStyle w:val="Doc-text2"/>
      </w:pPr>
    </w:p>
    <w:p w14:paraId="70272337" w14:textId="6263F465" w:rsidR="00966ABD" w:rsidRDefault="00C00E88" w:rsidP="00966ABD">
      <w:pPr>
        <w:pStyle w:val="Doc-title"/>
      </w:pPr>
      <w:hyperlink r:id="rId34" w:history="1">
        <w:r w:rsidR="00EB1908">
          <w:rPr>
            <w:rStyle w:val="Hyperlink"/>
          </w:rPr>
          <w:t>R2-2006398</w:t>
        </w:r>
      </w:hyperlink>
      <w:r w:rsidR="00966ABD">
        <w:tab/>
        <w:t>Correction of connected en-gNB Identifier</w:t>
      </w:r>
      <w:r w:rsidR="00966ABD">
        <w:tab/>
        <w:t>R3 (Huawei, Nokia, Nokia Shanghai Bell)</w:t>
      </w:r>
      <w:r w:rsidR="00966ABD">
        <w:tab/>
        <w:t>CR</w:t>
      </w:r>
      <w:r w:rsidR="00966ABD">
        <w:tab/>
        <w:t>Rel-16</w:t>
      </w:r>
      <w:r w:rsidR="00966ABD">
        <w:tab/>
        <w:t>36.300</w:t>
      </w:r>
      <w:r w:rsidR="00966ABD">
        <w:tab/>
        <w:t>16.1.0</w:t>
      </w:r>
      <w:r w:rsidR="00966ABD">
        <w:tab/>
        <w:t>1289</w:t>
      </w:r>
      <w:r w:rsidR="00966ABD">
        <w:tab/>
        <w:t>-</w:t>
      </w:r>
      <w:r w:rsidR="00966ABD">
        <w:tab/>
        <w:t>A</w:t>
      </w:r>
      <w:r w:rsidR="00966ABD">
        <w:tab/>
        <w:t>NR_newRAT-Core</w:t>
      </w:r>
    </w:p>
    <w:p w14:paraId="205A3104" w14:textId="26D916BE" w:rsidR="00966ABD" w:rsidRDefault="00966ABD" w:rsidP="00966ABD">
      <w:pPr>
        <w:pStyle w:val="Doc-text2"/>
      </w:pPr>
      <w:r>
        <w:t>=&gt; Agreed</w:t>
      </w:r>
    </w:p>
    <w:p w14:paraId="714A39DB" w14:textId="77777777" w:rsidR="00966ABD" w:rsidRPr="00966ABD" w:rsidRDefault="00966ABD" w:rsidP="00966ABD">
      <w:pPr>
        <w:pStyle w:val="Doc-text2"/>
      </w:pPr>
    </w:p>
    <w:p w14:paraId="287EF961" w14:textId="68A4A261" w:rsidR="00966ABD" w:rsidRDefault="00C00E88" w:rsidP="00966ABD">
      <w:pPr>
        <w:pStyle w:val="Doc-title"/>
      </w:pPr>
      <w:hyperlink r:id="rId35" w:history="1">
        <w:r w:rsidR="00EB1908">
          <w:rPr>
            <w:rStyle w:val="Hyperlink"/>
          </w:rPr>
          <w:t>R2-2006399</w:t>
        </w:r>
      </w:hyperlink>
      <w:r w:rsidR="00966ABD">
        <w:tab/>
        <w:t>Support for Alternative QoS profiles</w:t>
      </w:r>
      <w:r w:rsidR="00966ABD">
        <w:tab/>
        <w:t>R3 (Nokia, Nokia Shanghai Bell, Ericsson, CATT, ZTE, Samsung, LG Electronics, InterDigital, NTT DOCOMO INC.)</w:t>
      </w:r>
      <w:r w:rsidR="00966ABD">
        <w:tab/>
        <w:t>CR</w:t>
      </w:r>
      <w:r w:rsidR="00966ABD">
        <w:tab/>
        <w:t>Rel-16</w:t>
      </w:r>
      <w:r w:rsidR="00966ABD">
        <w:tab/>
        <w:t>38.300</w:t>
      </w:r>
      <w:r w:rsidR="00966ABD">
        <w:tab/>
        <w:t>16.1.0</w:t>
      </w:r>
      <w:r w:rsidR="00966ABD">
        <w:tab/>
        <w:t>0248</w:t>
      </w:r>
      <w:r w:rsidR="00966ABD">
        <w:tab/>
        <w:t>-</w:t>
      </w:r>
      <w:r w:rsidR="00966ABD">
        <w:tab/>
        <w:t>B</w:t>
      </w:r>
      <w:r w:rsidR="00966ABD">
        <w:tab/>
        <w:t>5G_V2X_NRSL</w:t>
      </w:r>
    </w:p>
    <w:p w14:paraId="0EC9B7CE" w14:textId="090F63BC" w:rsidR="00966ABD" w:rsidRPr="00966ABD" w:rsidRDefault="00966ABD" w:rsidP="00966ABD">
      <w:pPr>
        <w:pStyle w:val="Doc-text2"/>
      </w:pPr>
      <w:r>
        <w:t xml:space="preserve">=&gt; Revised in </w:t>
      </w:r>
      <w:hyperlink r:id="rId36" w:history="1">
        <w:r w:rsidR="00EB1908">
          <w:rPr>
            <w:rStyle w:val="Hyperlink"/>
          </w:rPr>
          <w:t>R2-2006442</w:t>
        </w:r>
      </w:hyperlink>
      <w:r>
        <w:t xml:space="preserve"> (coversheet update by MCC: clause affected empty)</w:t>
      </w:r>
    </w:p>
    <w:p w14:paraId="3F2FC353" w14:textId="3C3A47D5" w:rsidR="00966ABD" w:rsidRDefault="00C00E88" w:rsidP="00966ABD">
      <w:pPr>
        <w:pStyle w:val="Doc-title"/>
      </w:pPr>
      <w:hyperlink r:id="rId37" w:history="1">
        <w:r w:rsidR="00EB1908">
          <w:rPr>
            <w:rStyle w:val="Hyperlink"/>
          </w:rPr>
          <w:t>R2-2006442</w:t>
        </w:r>
      </w:hyperlink>
      <w:r w:rsidR="00966ABD">
        <w:tab/>
        <w:t>Support for Alternative QoS profiles</w:t>
      </w:r>
      <w:r w:rsidR="00966ABD">
        <w:tab/>
        <w:t>R3 (Nokia, Nokia Shanghai Bell, Ericsson, CATT, ZTE, Samsung, LG Electronics, InterDigital, NTT DOCOMO INC.)</w:t>
      </w:r>
      <w:r w:rsidR="00966ABD">
        <w:tab/>
        <w:t>CR</w:t>
      </w:r>
      <w:r w:rsidR="00966ABD">
        <w:tab/>
        <w:t>Rel-16</w:t>
      </w:r>
      <w:r w:rsidR="00966ABD">
        <w:tab/>
        <w:t>38.300</w:t>
      </w:r>
      <w:r w:rsidR="00966ABD">
        <w:tab/>
        <w:t>16.1.0</w:t>
      </w:r>
      <w:r w:rsidR="00966ABD">
        <w:tab/>
        <w:t>0248</w:t>
      </w:r>
      <w:r w:rsidR="00966ABD">
        <w:tab/>
        <w:t>1</w:t>
      </w:r>
      <w:r w:rsidR="00966ABD">
        <w:tab/>
        <w:t>B</w:t>
      </w:r>
      <w:r w:rsidR="00966ABD">
        <w:tab/>
        <w:t>5G_V2X_NRSL</w:t>
      </w:r>
    </w:p>
    <w:p w14:paraId="14D45CE2" w14:textId="479A87A9" w:rsidR="00966ABD" w:rsidRDefault="00966ABD" w:rsidP="00966ABD">
      <w:pPr>
        <w:pStyle w:val="Doc-text2"/>
      </w:pPr>
      <w:r>
        <w:t>=&gt; Agreed</w:t>
      </w:r>
    </w:p>
    <w:p w14:paraId="0E53370A" w14:textId="77777777" w:rsidR="00966ABD" w:rsidRPr="00966ABD" w:rsidRDefault="00966ABD" w:rsidP="00966ABD">
      <w:pPr>
        <w:pStyle w:val="Doc-text2"/>
      </w:pPr>
    </w:p>
    <w:p w14:paraId="2A31D695" w14:textId="30524CC5" w:rsidR="00966ABD" w:rsidRDefault="00C00E88" w:rsidP="00966ABD">
      <w:pPr>
        <w:pStyle w:val="Doc-title"/>
      </w:pPr>
      <w:hyperlink r:id="rId38" w:history="1">
        <w:r w:rsidR="00EB1908">
          <w:rPr>
            <w:rStyle w:val="Hyperlink"/>
          </w:rPr>
          <w:t>R2-2006400</w:t>
        </w:r>
      </w:hyperlink>
      <w:r w:rsidR="00966ABD">
        <w:tab/>
        <w:t>Support of inter-RAT handover in response to MCGFailureInformation</w:t>
      </w:r>
      <w:r w:rsidR="00966ABD">
        <w:tab/>
        <w:t>R3 (Nokia, Nokia Shanghai Bell, Huawei)</w:t>
      </w:r>
      <w:r w:rsidR="00966ABD">
        <w:tab/>
        <w:t>CR</w:t>
      </w:r>
      <w:r w:rsidR="00966ABD">
        <w:tab/>
        <w:t>Rel-16</w:t>
      </w:r>
      <w:r w:rsidR="00966ABD">
        <w:tab/>
        <w:t>37.340</w:t>
      </w:r>
      <w:r w:rsidR="00966ABD">
        <w:tab/>
        <w:t>16.1.0</w:t>
      </w:r>
      <w:r w:rsidR="00966ABD">
        <w:tab/>
        <w:t>0211</w:t>
      </w:r>
      <w:r w:rsidR="00966ABD">
        <w:tab/>
        <w:t>-</w:t>
      </w:r>
      <w:r w:rsidR="00966ABD">
        <w:tab/>
        <w:t>B</w:t>
      </w:r>
      <w:r w:rsidR="00966ABD">
        <w:tab/>
        <w:t>LTE_NR_DC_CA_enh-Core</w:t>
      </w:r>
    </w:p>
    <w:p w14:paraId="3FE533A0" w14:textId="77777777" w:rsidR="00966ABD" w:rsidRPr="00966ABD" w:rsidRDefault="00966ABD" w:rsidP="00966ABD">
      <w:pPr>
        <w:pStyle w:val="Doc-text2"/>
      </w:pPr>
      <w:r>
        <w:t>=&gt; Agreed</w:t>
      </w:r>
    </w:p>
    <w:p w14:paraId="0722C5E6" w14:textId="77777777" w:rsidR="00966ABD" w:rsidRDefault="00966ABD" w:rsidP="00966ABD">
      <w:pPr>
        <w:pStyle w:val="Doc-title"/>
      </w:pPr>
    </w:p>
    <w:p w14:paraId="5501CB86" w14:textId="6DD03876" w:rsidR="00966ABD" w:rsidRDefault="00C00E88" w:rsidP="00966ABD">
      <w:pPr>
        <w:pStyle w:val="Doc-title"/>
      </w:pPr>
      <w:hyperlink r:id="rId39" w:history="1">
        <w:r w:rsidR="00EB1908">
          <w:rPr>
            <w:rStyle w:val="Hyperlink"/>
          </w:rPr>
          <w:t>R2-2006401</w:t>
        </w:r>
      </w:hyperlink>
      <w:r w:rsidR="00966ABD">
        <w:tab/>
        <w:t>TS38.300 Introduction of Inter-(en)gNB CSI-RS Based Mobility</w:t>
      </w:r>
      <w:r w:rsidR="00966ABD">
        <w:tab/>
        <w:t>R3 (ZTE, China Telecom)</w:t>
      </w:r>
      <w:r w:rsidR="00966ABD">
        <w:tab/>
        <w:t>CR</w:t>
      </w:r>
      <w:r w:rsidR="00966ABD">
        <w:tab/>
        <w:t>Rel-16</w:t>
      </w:r>
      <w:r w:rsidR="00966ABD">
        <w:tab/>
        <w:t>38.300</w:t>
      </w:r>
      <w:r w:rsidR="00966ABD">
        <w:tab/>
        <w:t>16.1.0</w:t>
      </w:r>
      <w:r w:rsidR="00966ABD">
        <w:tab/>
        <w:t>0249</w:t>
      </w:r>
      <w:r w:rsidR="00966ABD">
        <w:tab/>
        <w:t>-</w:t>
      </w:r>
      <w:r w:rsidR="00966ABD">
        <w:tab/>
        <w:t>B</w:t>
      </w:r>
      <w:r w:rsidR="00966ABD">
        <w:tab/>
        <w:t>TEI16</w:t>
      </w:r>
    </w:p>
    <w:p w14:paraId="294FB7CF" w14:textId="43A5D229" w:rsidR="00966ABD" w:rsidRDefault="00966ABD" w:rsidP="00966ABD">
      <w:pPr>
        <w:pStyle w:val="Doc-text2"/>
        <w:rPr>
          <w:rFonts w:ascii="Calibri" w:eastAsiaTheme="minorEastAsia" w:hAnsi="Calibri" w:cs="Calibri"/>
          <w:sz w:val="22"/>
          <w:szCs w:val="22"/>
        </w:rPr>
      </w:pPr>
      <w:r>
        <w:t>- This CR will be split into two CRs (38.300 and 37.340), and possibly submitted to RAN#88-e as company contributions.</w:t>
      </w:r>
    </w:p>
    <w:p w14:paraId="6D8AED0E" w14:textId="77777777" w:rsidR="00966ABD" w:rsidRPr="00966ABD" w:rsidRDefault="00966ABD" w:rsidP="00966ABD">
      <w:pPr>
        <w:pStyle w:val="Doc-text2"/>
      </w:pPr>
    </w:p>
    <w:p w14:paraId="40E9B2C4" w14:textId="7385FD6C" w:rsidR="00966ABD" w:rsidRDefault="00C00E88" w:rsidP="00966ABD">
      <w:pPr>
        <w:pStyle w:val="Doc-title"/>
      </w:pPr>
      <w:hyperlink r:id="rId40" w:history="1">
        <w:r w:rsidR="00EB1908">
          <w:rPr>
            <w:rStyle w:val="Hyperlink"/>
          </w:rPr>
          <w:t>R2-2006402</w:t>
        </w:r>
      </w:hyperlink>
      <w:r w:rsidR="00966ABD">
        <w:tab/>
        <w:t>Correction for Network Sharing</w:t>
      </w:r>
      <w:r w:rsidR="00966ABD">
        <w:tab/>
        <w:t>R3 (Ericsson)</w:t>
      </w:r>
      <w:r w:rsidR="00966ABD">
        <w:tab/>
        <w:t>CR</w:t>
      </w:r>
      <w:r w:rsidR="00966ABD">
        <w:tab/>
        <w:t>Rel-15</w:t>
      </w:r>
      <w:r w:rsidR="00966ABD">
        <w:tab/>
        <w:t>36.300</w:t>
      </w:r>
      <w:r w:rsidR="00966ABD">
        <w:tab/>
        <w:t>15.9.0</w:t>
      </w:r>
      <w:r w:rsidR="00966ABD">
        <w:tab/>
        <w:t>1290</w:t>
      </w:r>
      <w:r w:rsidR="00966ABD">
        <w:tab/>
        <w:t>-</w:t>
      </w:r>
      <w:r w:rsidR="00966ABD">
        <w:tab/>
        <w:t>F</w:t>
      </w:r>
      <w:r w:rsidR="00966ABD">
        <w:tab/>
        <w:t>NR_newRAT-Core</w:t>
      </w:r>
    </w:p>
    <w:p w14:paraId="5E32BF62" w14:textId="2973298A" w:rsidR="00966ABD" w:rsidRDefault="00966ABD" w:rsidP="00966ABD">
      <w:pPr>
        <w:pStyle w:val="Doc-text2"/>
      </w:pPr>
      <w:r>
        <w:t>=&gt; Agreed</w:t>
      </w:r>
    </w:p>
    <w:p w14:paraId="420D61BC" w14:textId="77777777" w:rsidR="00966ABD" w:rsidRPr="00966ABD" w:rsidRDefault="00966ABD" w:rsidP="00966ABD">
      <w:pPr>
        <w:pStyle w:val="Doc-text2"/>
      </w:pPr>
    </w:p>
    <w:p w14:paraId="607BCFEF" w14:textId="1F922D7A" w:rsidR="00966ABD" w:rsidRDefault="00C00E88" w:rsidP="00966ABD">
      <w:pPr>
        <w:pStyle w:val="Doc-title"/>
      </w:pPr>
      <w:hyperlink r:id="rId41" w:history="1">
        <w:r w:rsidR="00EB1908">
          <w:rPr>
            <w:rStyle w:val="Hyperlink"/>
          </w:rPr>
          <w:t>R2-2006403</w:t>
        </w:r>
      </w:hyperlink>
      <w:r w:rsidR="00966ABD">
        <w:tab/>
        <w:t>Correction for Network Sharing</w:t>
      </w:r>
      <w:r w:rsidR="00966ABD">
        <w:tab/>
        <w:t>R3 (Ericsson)</w:t>
      </w:r>
      <w:r w:rsidR="00966ABD">
        <w:tab/>
        <w:t>CR</w:t>
      </w:r>
      <w:r w:rsidR="00966ABD">
        <w:tab/>
        <w:t>Rel-16</w:t>
      </w:r>
      <w:r w:rsidR="00966ABD">
        <w:tab/>
        <w:t>36.300</w:t>
      </w:r>
      <w:r w:rsidR="00966ABD">
        <w:tab/>
        <w:t>16.1.0</w:t>
      </w:r>
      <w:r w:rsidR="00966ABD">
        <w:tab/>
        <w:t>1291</w:t>
      </w:r>
      <w:r w:rsidR="00966ABD">
        <w:tab/>
        <w:t>-</w:t>
      </w:r>
      <w:r w:rsidR="00966ABD">
        <w:tab/>
        <w:t>A</w:t>
      </w:r>
      <w:r w:rsidR="00966ABD">
        <w:tab/>
        <w:t>NR_newRAT-Core</w:t>
      </w:r>
    </w:p>
    <w:p w14:paraId="5BE4F907" w14:textId="166B3188" w:rsidR="00966ABD" w:rsidRDefault="00966ABD" w:rsidP="00966ABD">
      <w:pPr>
        <w:pStyle w:val="Doc-text2"/>
      </w:pPr>
      <w:r>
        <w:t>=&gt; Agreed</w:t>
      </w:r>
    </w:p>
    <w:p w14:paraId="2957E5C8" w14:textId="77777777" w:rsidR="00966ABD" w:rsidRPr="00966ABD" w:rsidRDefault="00966ABD" w:rsidP="00966ABD">
      <w:pPr>
        <w:pStyle w:val="Doc-text2"/>
      </w:pPr>
    </w:p>
    <w:p w14:paraId="08E4EFA6" w14:textId="10BF4BCE" w:rsidR="00966ABD" w:rsidRDefault="00C00E88" w:rsidP="00966ABD">
      <w:pPr>
        <w:pStyle w:val="Doc-title"/>
      </w:pPr>
      <w:hyperlink r:id="rId42" w:history="1">
        <w:r w:rsidR="00EB1908">
          <w:rPr>
            <w:rStyle w:val="Hyperlink"/>
          </w:rPr>
          <w:t>R2-2006404</w:t>
        </w:r>
      </w:hyperlink>
      <w:r w:rsidR="00966ABD">
        <w:tab/>
        <w:t>CR 36.300 for support of WUS</w:t>
      </w:r>
      <w:r w:rsidR="00966ABD">
        <w:tab/>
        <w:t>R3 (ZTE, Ericsson, Nokia, Nokia Shanghai Bell, Qualcomm, Huawei)</w:t>
      </w:r>
      <w:r w:rsidR="00966ABD">
        <w:tab/>
        <w:t>CR</w:t>
      </w:r>
      <w:r w:rsidR="00966ABD">
        <w:tab/>
        <w:t>Rel-15</w:t>
      </w:r>
      <w:r w:rsidR="00966ABD">
        <w:tab/>
        <w:t>36.300</w:t>
      </w:r>
      <w:r w:rsidR="00966ABD">
        <w:tab/>
        <w:t>15.9.0</w:t>
      </w:r>
      <w:r w:rsidR="00966ABD">
        <w:tab/>
        <w:t>1292</w:t>
      </w:r>
      <w:r w:rsidR="00966ABD">
        <w:tab/>
        <w:t>-</w:t>
      </w:r>
      <w:r w:rsidR="00966ABD">
        <w:tab/>
        <w:t>F</w:t>
      </w:r>
      <w:r w:rsidR="00966ABD">
        <w:tab/>
        <w:t>NB_IOTenh2-Core, LTE_eMTC4-Core</w:t>
      </w:r>
    </w:p>
    <w:p w14:paraId="7A3266FE" w14:textId="2C16E60D" w:rsidR="00966ABD" w:rsidRDefault="00966ABD" w:rsidP="00966ABD">
      <w:pPr>
        <w:pStyle w:val="Doc-text2"/>
      </w:pPr>
      <w:r>
        <w:t>=&gt; Agreed</w:t>
      </w:r>
    </w:p>
    <w:p w14:paraId="058443A3" w14:textId="77777777" w:rsidR="00966ABD" w:rsidRPr="00966ABD" w:rsidRDefault="00966ABD" w:rsidP="00966ABD">
      <w:pPr>
        <w:pStyle w:val="Doc-text2"/>
      </w:pPr>
    </w:p>
    <w:p w14:paraId="51CA7564" w14:textId="2811562C" w:rsidR="00966ABD" w:rsidRDefault="00C00E88" w:rsidP="00966ABD">
      <w:pPr>
        <w:pStyle w:val="Doc-title"/>
      </w:pPr>
      <w:hyperlink r:id="rId43" w:history="1">
        <w:r w:rsidR="00EB1908">
          <w:rPr>
            <w:rStyle w:val="Hyperlink"/>
          </w:rPr>
          <w:t>R2-2006405</w:t>
        </w:r>
      </w:hyperlink>
      <w:r w:rsidR="00966ABD">
        <w:tab/>
        <w:t>Correction of NAS NON Delivery</w:t>
      </w:r>
      <w:r w:rsidR="00966ABD">
        <w:tab/>
        <w:t>R3 (Nokia, Nokia Shanghai Bell, Orange)</w:t>
      </w:r>
      <w:r w:rsidR="00966ABD">
        <w:tab/>
        <w:t>CR</w:t>
      </w:r>
      <w:r w:rsidR="00966ABD">
        <w:tab/>
        <w:t>Rel-15</w:t>
      </w:r>
      <w:r w:rsidR="00966ABD">
        <w:tab/>
        <w:t>38.300</w:t>
      </w:r>
      <w:r w:rsidR="00966ABD">
        <w:tab/>
        <w:t>15.9.0</w:t>
      </w:r>
      <w:r w:rsidR="00966ABD">
        <w:tab/>
        <w:t>0250</w:t>
      </w:r>
      <w:r w:rsidR="00966ABD">
        <w:tab/>
        <w:t>-</w:t>
      </w:r>
      <w:r w:rsidR="00966ABD">
        <w:tab/>
        <w:t>F</w:t>
      </w:r>
      <w:r w:rsidR="00966ABD">
        <w:tab/>
        <w:t>NR_newRAT-Core</w:t>
      </w:r>
    </w:p>
    <w:p w14:paraId="7AA61C3A" w14:textId="3E237F8F" w:rsidR="00966ABD" w:rsidRDefault="00966ABD" w:rsidP="00966ABD">
      <w:pPr>
        <w:pStyle w:val="Doc-text2"/>
      </w:pPr>
      <w:r>
        <w:t>=&gt; Agreed</w:t>
      </w:r>
    </w:p>
    <w:p w14:paraId="72E16564" w14:textId="77777777" w:rsidR="00966ABD" w:rsidRPr="00966ABD" w:rsidRDefault="00966ABD" w:rsidP="00966ABD">
      <w:pPr>
        <w:pStyle w:val="Doc-text2"/>
      </w:pPr>
    </w:p>
    <w:p w14:paraId="5F065F1C" w14:textId="3D8BFDF7" w:rsidR="00966ABD" w:rsidRDefault="00C00E88" w:rsidP="00966ABD">
      <w:pPr>
        <w:pStyle w:val="Doc-title"/>
      </w:pPr>
      <w:hyperlink r:id="rId44" w:history="1">
        <w:r w:rsidR="00EB1908">
          <w:rPr>
            <w:rStyle w:val="Hyperlink"/>
          </w:rPr>
          <w:t>R2-2006406</w:t>
        </w:r>
      </w:hyperlink>
      <w:r w:rsidR="00966ABD">
        <w:tab/>
        <w:t>Correction of NAS NON Delivery</w:t>
      </w:r>
      <w:r w:rsidR="00966ABD">
        <w:tab/>
        <w:t>R3 (Nokia, Nokia Shanghai Bell, Orange)</w:t>
      </w:r>
      <w:r w:rsidR="00966ABD">
        <w:tab/>
        <w:t>CR</w:t>
      </w:r>
      <w:r w:rsidR="00966ABD">
        <w:tab/>
        <w:t>Rel-16</w:t>
      </w:r>
      <w:r w:rsidR="00966ABD">
        <w:tab/>
        <w:t>38.300</w:t>
      </w:r>
      <w:r w:rsidR="00966ABD">
        <w:tab/>
        <w:t>16.1.0</w:t>
      </w:r>
      <w:r w:rsidR="00966ABD">
        <w:tab/>
        <w:t>0251</w:t>
      </w:r>
      <w:r w:rsidR="00966ABD">
        <w:tab/>
        <w:t>-</w:t>
      </w:r>
      <w:r w:rsidR="00966ABD">
        <w:tab/>
        <w:t>A</w:t>
      </w:r>
      <w:r w:rsidR="00966ABD">
        <w:tab/>
        <w:t>NR_newRAT-Core</w:t>
      </w:r>
    </w:p>
    <w:p w14:paraId="5195C3F2" w14:textId="6CF83996" w:rsidR="00966ABD" w:rsidRDefault="00966ABD" w:rsidP="00966ABD">
      <w:pPr>
        <w:pStyle w:val="Doc-text2"/>
      </w:pPr>
      <w:r>
        <w:t>=&gt; Agreed</w:t>
      </w:r>
    </w:p>
    <w:p w14:paraId="09C62954" w14:textId="77777777" w:rsidR="00966ABD" w:rsidRPr="00966ABD" w:rsidRDefault="00966ABD" w:rsidP="00966ABD">
      <w:pPr>
        <w:pStyle w:val="Doc-text2"/>
      </w:pPr>
    </w:p>
    <w:p w14:paraId="127B9096" w14:textId="3F5DE8A3" w:rsidR="00966ABD" w:rsidRDefault="00C00E88" w:rsidP="00966ABD">
      <w:pPr>
        <w:pStyle w:val="Doc-title"/>
      </w:pPr>
      <w:hyperlink r:id="rId45" w:history="1">
        <w:r w:rsidR="00EB1908">
          <w:rPr>
            <w:rStyle w:val="Hyperlink"/>
          </w:rPr>
          <w:t>R2-2006407</w:t>
        </w:r>
      </w:hyperlink>
      <w:r w:rsidR="00966ABD">
        <w:tab/>
        <w:t>CR 36.300 for support of WUS</w:t>
      </w:r>
      <w:r w:rsidR="00966ABD">
        <w:tab/>
        <w:t>R3 (ZTE, Ericsson, Nokia, Nokia Shanghai Bell, Qualcomm, Huawei)</w:t>
      </w:r>
      <w:r w:rsidR="00966ABD">
        <w:tab/>
        <w:t>CR</w:t>
      </w:r>
      <w:r w:rsidR="00966ABD">
        <w:tab/>
        <w:t>Rel-16</w:t>
      </w:r>
      <w:r w:rsidR="00966ABD">
        <w:tab/>
        <w:t>36.300</w:t>
      </w:r>
      <w:r w:rsidR="00966ABD">
        <w:tab/>
        <w:t>16.1.0</w:t>
      </w:r>
      <w:r w:rsidR="00966ABD">
        <w:tab/>
        <w:t>1293</w:t>
      </w:r>
      <w:r w:rsidR="00966ABD">
        <w:tab/>
        <w:t>-</w:t>
      </w:r>
      <w:r w:rsidR="00966ABD">
        <w:tab/>
        <w:t>A</w:t>
      </w:r>
      <w:r w:rsidR="00966ABD">
        <w:tab/>
        <w:t>NB_IOTenh2-Core, LTE_eMTC4-Core</w:t>
      </w:r>
    </w:p>
    <w:p w14:paraId="798B03E3" w14:textId="77777777" w:rsidR="00966ABD" w:rsidRPr="00966ABD" w:rsidRDefault="00966ABD" w:rsidP="00966ABD">
      <w:pPr>
        <w:pStyle w:val="Doc-text2"/>
      </w:pPr>
      <w:r>
        <w:t>=&gt; Agreed</w:t>
      </w:r>
    </w:p>
    <w:p w14:paraId="030CF2EC" w14:textId="77777777" w:rsidR="00966ABD" w:rsidRPr="00966ABD" w:rsidRDefault="00966ABD" w:rsidP="00966ABD">
      <w:pPr>
        <w:pStyle w:val="Doc-text2"/>
      </w:pPr>
    </w:p>
    <w:p w14:paraId="5A0703DF" w14:textId="77777777" w:rsidR="00541AFB" w:rsidRPr="00224244" w:rsidRDefault="00541AFB" w:rsidP="00541AFB">
      <w:pPr>
        <w:pStyle w:val="Heading1"/>
      </w:pPr>
      <w:bookmarkStart w:id="50" w:name="_Toc44503552"/>
      <w:bookmarkStart w:id="51" w:name="_Toc48489700"/>
      <w:r w:rsidRPr="00224244">
        <w:t>3</w:t>
      </w:r>
      <w:r w:rsidRPr="00224244">
        <w:tab/>
        <w:t>Incoming liaisons</w:t>
      </w:r>
      <w:bookmarkEnd w:id="50"/>
      <w:bookmarkEnd w:id="51"/>
    </w:p>
    <w:p w14:paraId="5A2C552E" w14:textId="77777777" w:rsidR="00541AFB" w:rsidRPr="00224244" w:rsidRDefault="00541AFB" w:rsidP="00541AFB">
      <w:pPr>
        <w:pStyle w:val="Comments"/>
      </w:pPr>
      <w:r w:rsidRPr="00224244">
        <w:t>Note: LSs are moved to the respective agenda items if any.</w:t>
      </w:r>
    </w:p>
    <w:p w14:paraId="71CCB760" w14:textId="77777777" w:rsidR="00541AFB" w:rsidRPr="00224244" w:rsidRDefault="00541AFB" w:rsidP="00541AFB">
      <w:pPr>
        <w:pStyle w:val="BoldComments"/>
      </w:pPr>
      <w:bookmarkStart w:id="52" w:name="_Toc48489701"/>
      <w:r w:rsidRPr="00224244">
        <w:t>Rel-15</w:t>
      </w:r>
      <w:bookmarkEnd w:id="52"/>
    </w:p>
    <w:p w14:paraId="55A3CCC5" w14:textId="3ABC6D9D" w:rsidR="00541AFB" w:rsidRPr="00224244" w:rsidRDefault="00C00E88" w:rsidP="00541AFB">
      <w:pPr>
        <w:pStyle w:val="Doc-title"/>
      </w:pPr>
      <w:hyperlink r:id="rId46" w:history="1">
        <w:r w:rsidR="00EB1908">
          <w:rPr>
            <w:rStyle w:val="Hyperlink"/>
          </w:rPr>
          <w:t>R2-2004305</w:t>
        </w:r>
      </w:hyperlink>
      <w:r w:rsidR="00541AFB" w:rsidRPr="00224244">
        <w:tab/>
        <w:t>Reply LS on UAV positioning (S1-201089; contact: InterDigital)</w:t>
      </w:r>
      <w:r w:rsidR="00541AFB" w:rsidRPr="00224244">
        <w:tab/>
        <w:t>SA1</w:t>
      </w:r>
      <w:r w:rsidR="00541AFB" w:rsidRPr="00224244">
        <w:tab/>
        <w:t>LS in</w:t>
      </w:r>
      <w:r w:rsidR="00541AFB" w:rsidRPr="00224244">
        <w:tab/>
        <w:t>Rel-15</w:t>
      </w:r>
      <w:r w:rsidR="00541AFB" w:rsidRPr="00224244">
        <w:tab/>
        <w:t>To:SA6</w:t>
      </w:r>
      <w:r w:rsidR="00541AFB" w:rsidRPr="00224244">
        <w:tab/>
        <w:t>Cc:SA2, RAN1, RAN2</w:t>
      </w:r>
    </w:p>
    <w:p w14:paraId="07F374D1"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[000] Noted</w:t>
      </w:r>
    </w:p>
    <w:p w14:paraId="21D521D6" w14:textId="77777777" w:rsidR="00541AFB" w:rsidRPr="00224244" w:rsidRDefault="00541AFB" w:rsidP="00541AFB">
      <w:pPr>
        <w:pStyle w:val="BoldComments"/>
      </w:pPr>
      <w:bookmarkStart w:id="53" w:name="_Toc48489702"/>
      <w:r w:rsidRPr="00224244">
        <w:lastRenderedPageBreak/>
        <w:t>Rel-16</w:t>
      </w:r>
      <w:bookmarkEnd w:id="53"/>
    </w:p>
    <w:p w14:paraId="087FD328" w14:textId="470490B7" w:rsidR="00541AFB" w:rsidRPr="00224244" w:rsidRDefault="00C00E88" w:rsidP="00541AFB">
      <w:pPr>
        <w:pStyle w:val="Doc-title"/>
      </w:pPr>
      <w:hyperlink r:id="rId47" w:history="1">
        <w:r w:rsidR="00EB1908">
          <w:rPr>
            <w:rStyle w:val="Hyperlink"/>
            <w:rFonts w:cs="Arial"/>
            <w:bCs/>
          </w:rPr>
          <w:t>R2-2006040</w:t>
        </w:r>
      </w:hyperlink>
      <w:r w:rsidR="00541AFB" w:rsidRPr="00224244">
        <w:tab/>
        <w:t>LS Reply on QoE Measurement Collection (S4-200962; contact: Ericsson)</w:t>
      </w:r>
      <w:r w:rsidR="00541AFB" w:rsidRPr="00224244">
        <w:tab/>
        <w:t>SA4</w:t>
      </w:r>
      <w:r w:rsidR="00541AFB" w:rsidRPr="00224244">
        <w:tab/>
        <w:t>LS in</w:t>
      </w:r>
      <w:r w:rsidR="00541AFB" w:rsidRPr="00224244">
        <w:tab/>
        <w:t>Rel-16</w:t>
      </w:r>
      <w:r w:rsidR="00541AFB" w:rsidRPr="00224244">
        <w:tab/>
        <w:t>QOED</w:t>
      </w:r>
      <w:r w:rsidR="00541AFB" w:rsidRPr="00224244">
        <w:tab/>
        <w:t>To:SA5</w:t>
      </w:r>
      <w:r w:rsidR="00541AFB" w:rsidRPr="00224244">
        <w:tab/>
        <w:t>Cc:CT1, RAN2, RAN3</w:t>
      </w:r>
    </w:p>
    <w:p w14:paraId="2AD452CA"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[000] Noted</w:t>
      </w:r>
    </w:p>
    <w:p w14:paraId="2E78DE22" w14:textId="77777777" w:rsidR="00541AFB" w:rsidRPr="00224244" w:rsidRDefault="00541AFB" w:rsidP="00541AFB">
      <w:pPr>
        <w:pStyle w:val="Doc-text2"/>
      </w:pPr>
    </w:p>
    <w:p w14:paraId="6DEE9484" w14:textId="101401AB" w:rsidR="00541AFB" w:rsidRPr="00224244" w:rsidRDefault="00C00E88" w:rsidP="00541AFB">
      <w:pPr>
        <w:pStyle w:val="Doc-title"/>
      </w:pPr>
      <w:hyperlink r:id="rId48" w:history="1">
        <w:r w:rsidR="00EB1908">
          <w:rPr>
            <w:rStyle w:val="Hyperlink"/>
          </w:rPr>
          <w:t>R2-2004380</w:t>
        </w:r>
      </w:hyperlink>
      <w:r w:rsidR="00541AFB" w:rsidRPr="00224244">
        <w:tab/>
        <w:t>LS on updated Rel-16 LTE and NR parameter lists (R1-2003191; contact: Qualcomm)</w:t>
      </w:r>
      <w:r w:rsidR="00541AFB" w:rsidRPr="00224244">
        <w:tab/>
        <w:t>RAN1</w:t>
      </w:r>
      <w:r w:rsidR="00541AFB" w:rsidRPr="00224244">
        <w:tab/>
        <w:t>LS in</w:t>
      </w:r>
      <w:r w:rsidR="00541AFB" w:rsidRPr="00224244">
        <w:tab/>
        <w:t>Rel-16</w:t>
      </w:r>
      <w:r w:rsidR="00541AFB" w:rsidRPr="00224244">
        <w:tab/>
        <w:t>LTE_eMTC5-Core, NB_IOTenh3-Core, LTE_DL_MIMO_EE-Core, LTE_terr_bcast-Core, NR_2step_RACH-Core, NR_unlic-Core, NR_IAB-Core, 5G_V2X_NRSL-Core, NR_L1enh_URLLC-Core, NR_IIOT-Core, NR_eMIMO-Core, NR_UE_pow_sav-Core, NR_pos-Core, NR_Mob_enh-Core, LTE_NR_DC_CA_enh-Core</w:t>
      </w:r>
      <w:r w:rsidR="00541AFB" w:rsidRPr="00224244">
        <w:tab/>
        <w:t>To:RAN2</w:t>
      </w:r>
      <w:r w:rsidR="00541AFB" w:rsidRPr="00224244">
        <w:tab/>
        <w:t>Cc:RAN3</w:t>
      </w:r>
    </w:p>
    <w:p w14:paraId="74C487CF"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[000] Noted</w:t>
      </w:r>
    </w:p>
    <w:p w14:paraId="329AF3C8" w14:textId="77777777" w:rsidR="00541AFB" w:rsidRPr="00224244" w:rsidRDefault="00541AFB" w:rsidP="00541AFB">
      <w:pPr>
        <w:pStyle w:val="Doc-text2"/>
      </w:pPr>
    </w:p>
    <w:p w14:paraId="7D870290" w14:textId="18274C14" w:rsidR="00541AFB" w:rsidRPr="00224244" w:rsidRDefault="00C00E88" w:rsidP="00541AFB">
      <w:pPr>
        <w:pStyle w:val="Doc-title"/>
      </w:pPr>
      <w:hyperlink r:id="rId49" w:history="1">
        <w:r w:rsidR="00EB1908">
          <w:rPr>
            <w:rStyle w:val="Hyperlink"/>
          </w:rPr>
          <w:t>R2-2006241</w:t>
        </w:r>
      </w:hyperlink>
      <w:r w:rsidR="00541AFB" w:rsidRPr="00224244">
        <w:tab/>
        <w:t>Reply LS on energy efficiency (S5-203016; contact: Orange)</w:t>
      </w:r>
      <w:r w:rsidR="00541AFB" w:rsidRPr="00224244">
        <w:tab/>
        <w:t>SA5</w:t>
      </w:r>
      <w:r w:rsidR="00541AFB" w:rsidRPr="00224244">
        <w:tab/>
        <w:t>LS in</w:t>
      </w:r>
      <w:r w:rsidR="00541AFB" w:rsidRPr="00224244">
        <w:tab/>
        <w:t>Rel-16</w:t>
      </w:r>
      <w:r w:rsidR="00541AFB" w:rsidRPr="00224244">
        <w:tab/>
        <w:t>To:RAN3</w:t>
      </w:r>
      <w:r w:rsidR="00541AFB" w:rsidRPr="00224244">
        <w:tab/>
        <w:t>Cc:RAN2, SA</w:t>
      </w:r>
    </w:p>
    <w:p w14:paraId="3F7A5662"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[000] Noted</w:t>
      </w:r>
    </w:p>
    <w:p w14:paraId="5350C20B" w14:textId="77777777" w:rsidR="00541AFB" w:rsidRPr="00224244" w:rsidRDefault="00541AFB" w:rsidP="00541AFB">
      <w:pPr>
        <w:pStyle w:val="Doc-text2"/>
      </w:pPr>
    </w:p>
    <w:p w14:paraId="5C311508" w14:textId="77777777" w:rsidR="00541AFB" w:rsidRPr="00224244" w:rsidRDefault="00541AFB" w:rsidP="00541AFB">
      <w:pPr>
        <w:pStyle w:val="Doc-text2"/>
      </w:pPr>
    </w:p>
    <w:p w14:paraId="6200C978" w14:textId="77777777" w:rsidR="00541AFB" w:rsidRPr="00224244" w:rsidRDefault="00541AFB" w:rsidP="00541AFB">
      <w:pPr>
        <w:pStyle w:val="BoldComments"/>
      </w:pPr>
      <w:bookmarkStart w:id="54" w:name="_Toc48489703"/>
      <w:r w:rsidRPr="00224244">
        <w:t>Rel-17 postponed</w:t>
      </w:r>
      <w:bookmarkEnd w:id="54"/>
    </w:p>
    <w:p w14:paraId="533DDA35" w14:textId="34F1F515" w:rsidR="00541AFB" w:rsidRPr="00224244" w:rsidRDefault="00C00E88" w:rsidP="00541AFB">
      <w:pPr>
        <w:pStyle w:val="Doc-title"/>
      </w:pPr>
      <w:hyperlink r:id="rId50" w:history="1">
        <w:r w:rsidR="00EB1908">
          <w:rPr>
            <w:rStyle w:val="Hyperlink"/>
          </w:rPr>
          <w:t>R2-2004306</w:t>
        </w:r>
      </w:hyperlink>
      <w:r w:rsidR="00541AFB" w:rsidRPr="00224244">
        <w:tab/>
        <w:t>LS on 5GC assisted cell selection for accessing network slice (S2-2001728; contact: ZTE)</w:t>
      </w:r>
      <w:r w:rsidR="00541AFB" w:rsidRPr="00224244">
        <w:tab/>
        <w:t>SA2</w:t>
      </w:r>
      <w:r w:rsidR="00541AFB" w:rsidRPr="00224244">
        <w:tab/>
        <w:t>LS in</w:t>
      </w:r>
      <w:r w:rsidR="00541AFB" w:rsidRPr="00224244">
        <w:tab/>
        <w:t>Rel-17</w:t>
      </w:r>
      <w:r w:rsidR="00541AFB" w:rsidRPr="00224244">
        <w:tab/>
        <w:t>FS_eNS_Ph2</w:t>
      </w:r>
      <w:r w:rsidR="00541AFB" w:rsidRPr="00224244">
        <w:tab/>
        <w:t>To:SA1, RAN2, RAN3</w:t>
      </w:r>
    </w:p>
    <w:p w14:paraId="06E90663" w14:textId="0BF1499C" w:rsidR="00541AFB" w:rsidRPr="00224244" w:rsidRDefault="00C00E88" w:rsidP="00541AFB">
      <w:pPr>
        <w:pStyle w:val="Doc-title"/>
      </w:pPr>
      <w:hyperlink r:id="rId51" w:history="1">
        <w:r w:rsidR="00EB1908">
          <w:rPr>
            <w:rStyle w:val="Hyperlink"/>
          </w:rPr>
          <w:t>R2-2004307</w:t>
        </w:r>
      </w:hyperlink>
      <w:r w:rsidR="00541AFB" w:rsidRPr="00224244">
        <w:tab/>
        <w:t>Response LS on the “LS OUT on Location of UEs and associated key issues” (S3i200056; contact: Rogers)</w:t>
      </w:r>
      <w:r w:rsidR="00541AFB" w:rsidRPr="00224244">
        <w:tab/>
        <w:t>SA3-LI</w:t>
      </w:r>
      <w:r w:rsidR="00541AFB" w:rsidRPr="00224244">
        <w:tab/>
        <w:t>LS in</w:t>
      </w:r>
      <w:r w:rsidR="00541AFB" w:rsidRPr="00224244">
        <w:tab/>
        <w:t>Rel-17</w:t>
      </w:r>
      <w:r w:rsidR="00541AFB" w:rsidRPr="00224244">
        <w:tab/>
        <w:t>FS_5GSAT_ARCH</w:t>
      </w:r>
      <w:r w:rsidR="00541AFB" w:rsidRPr="00224244">
        <w:tab/>
        <w:t>To:SA2, RAN2, RAN3</w:t>
      </w:r>
    </w:p>
    <w:p w14:paraId="34A6C35B" w14:textId="0C83EFDA" w:rsidR="00541AFB" w:rsidRPr="00224244" w:rsidRDefault="00C00E88" w:rsidP="00541AFB">
      <w:pPr>
        <w:pStyle w:val="Doc-title"/>
      </w:pPr>
      <w:hyperlink r:id="rId52" w:history="1">
        <w:r w:rsidR="00EB1908">
          <w:rPr>
            <w:rStyle w:val="Hyperlink"/>
          </w:rPr>
          <w:t>R2-2004310</w:t>
        </w:r>
      </w:hyperlink>
      <w:r w:rsidR="00541AFB" w:rsidRPr="00224244">
        <w:tab/>
        <w:t>LS on Requirements on positioning for UAS (S6-200269; contact: InterDigital)</w:t>
      </w:r>
      <w:r w:rsidR="00541AFB" w:rsidRPr="00224244">
        <w:tab/>
        <w:t>SA6</w:t>
      </w:r>
      <w:r w:rsidR="00541AFB" w:rsidRPr="00224244">
        <w:tab/>
        <w:t>LS in</w:t>
      </w:r>
      <w:r w:rsidR="00541AFB" w:rsidRPr="00224244">
        <w:tab/>
        <w:t>Rel-17</w:t>
      </w:r>
      <w:r w:rsidR="00541AFB" w:rsidRPr="00224244">
        <w:tab/>
        <w:t>FS_UASAPP</w:t>
      </w:r>
      <w:r w:rsidR="00541AFB" w:rsidRPr="00224244">
        <w:tab/>
        <w:t>To:SA1</w:t>
      </w:r>
      <w:r w:rsidR="00541AFB" w:rsidRPr="00224244">
        <w:tab/>
        <w:t>Cc:SA2, RAN2</w:t>
      </w:r>
    </w:p>
    <w:p w14:paraId="7CA14728" w14:textId="3E2F6F77" w:rsidR="00541AFB" w:rsidRPr="00224244" w:rsidRDefault="00C00E88" w:rsidP="00541AFB">
      <w:pPr>
        <w:pStyle w:val="Doc-title"/>
      </w:pPr>
      <w:hyperlink r:id="rId53" w:history="1">
        <w:r w:rsidR="00EB1908">
          <w:rPr>
            <w:rStyle w:val="Hyperlink"/>
          </w:rPr>
          <w:t>R2-2004311</w:t>
        </w:r>
      </w:hyperlink>
      <w:r w:rsidR="00541AFB" w:rsidRPr="00224244">
        <w:tab/>
        <w:t>Reply LS to extend the scope of eV2X (SP-191379; contact: Telecom Italia)</w:t>
      </w:r>
      <w:r w:rsidR="00541AFB" w:rsidRPr="00224244">
        <w:tab/>
        <w:t>SA</w:t>
      </w:r>
      <w:r w:rsidR="00541AFB" w:rsidRPr="00224244">
        <w:tab/>
        <w:t>LS in</w:t>
      </w:r>
      <w:r w:rsidR="00541AFB" w:rsidRPr="00224244">
        <w:tab/>
        <w:t>Rel-17</w:t>
      </w:r>
      <w:r w:rsidR="00541AFB" w:rsidRPr="00224244">
        <w:tab/>
        <w:t>FS_eV2XARC_Ph2</w:t>
      </w:r>
      <w:r w:rsidR="00541AFB" w:rsidRPr="00224244">
        <w:tab/>
        <w:t>To:5GAA WG4</w:t>
      </w:r>
      <w:r w:rsidR="00541AFB" w:rsidRPr="00224244">
        <w:tab/>
        <w:t>Cc:SA2, SA1, RAN, RAN2</w:t>
      </w:r>
    </w:p>
    <w:p w14:paraId="5233C636" w14:textId="23E52958" w:rsidR="00541AFB" w:rsidRPr="00224244" w:rsidRDefault="00C00E88" w:rsidP="00541AFB">
      <w:pPr>
        <w:pStyle w:val="Doc-title"/>
      </w:pPr>
      <w:hyperlink r:id="rId54" w:history="1">
        <w:r w:rsidR="00EB1908">
          <w:rPr>
            <w:rStyle w:val="Hyperlink"/>
          </w:rPr>
          <w:t>R2-2004330</w:t>
        </w:r>
      </w:hyperlink>
      <w:r w:rsidR="00541AFB" w:rsidRPr="00224244">
        <w:tab/>
        <w:t>Response to 5GC assisted cell selection for accessing network slice (R3-202558; contact: ZTE)</w:t>
      </w:r>
      <w:r w:rsidR="00541AFB" w:rsidRPr="00224244">
        <w:tab/>
        <w:t>RAN3</w:t>
      </w:r>
      <w:r w:rsidR="00541AFB" w:rsidRPr="00224244">
        <w:tab/>
        <w:t>LS in</w:t>
      </w:r>
      <w:r w:rsidR="00541AFB" w:rsidRPr="00224244">
        <w:tab/>
        <w:t>Rel-17</w:t>
      </w:r>
      <w:r w:rsidR="00541AFB" w:rsidRPr="00224244">
        <w:tab/>
        <w:t>FS_NR_slice</w:t>
      </w:r>
      <w:r w:rsidR="00541AFB" w:rsidRPr="00224244">
        <w:tab/>
        <w:t>To:SA2</w:t>
      </w:r>
      <w:r w:rsidR="00541AFB" w:rsidRPr="00224244">
        <w:tab/>
        <w:t>Cc:RAN, RAN2, SA1</w:t>
      </w:r>
    </w:p>
    <w:p w14:paraId="2747E90D" w14:textId="04B5B232" w:rsidR="00541AFB" w:rsidRPr="00224244" w:rsidRDefault="00C00E88" w:rsidP="00541AFB">
      <w:pPr>
        <w:pStyle w:val="Doc-title"/>
      </w:pPr>
      <w:hyperlink r:id="rId55" w:history="1">
        <w:r w:rsidR="00EB1908">
          <w:rPr>
            <w:rStyle w:val="Hyperlink"/>
          </w:rPr>
          <w:t>R2-2004335</w:t>
        </w:r>
      </w:hyperlink>
      <w:r w:rsidR="00541AFB" w:rsidRPr="00224244">
        <w:tab/>
        <w:t>Response LS on the “LS out on Location of UEs and associated key issues” (R3-202824; contact: Thales))</w:t>
      </w:r>
      <w:r w:rsidR="00541AFB" w:rsidRPr="00224244">
        <w:tab/>
        <w:t>RAN3</w:t>
      </w:r>
      <w:r w:rsidR="00541AFB" w:rsidRPr="00224244">
        <w:tab/>
        <w:t>LS in</w:t>
      </w:r>
      <w:r w:rsidR="00541AFB" w:rsidRPr="00224244">
        <w:tab/>
        <w:t>Rel-17</w:t>
      </w:r>
      <w:r w:rsidR="00541AFB" w:rsidRPr="00224244">
        <w:tab/>
        <w:t>FS_5GSAT_ARCH</w:t>
      </w:r>
      <w:r w:rsidR="00541AFB" w:rsidRPr="00224244">
        <w:tab/>
        <w:t>To:SA2, RAN2, SA3-LI</w:t>
      </w:r>
    </w:p>
    <w:p w14:paraId="0CC44CA0" w14:textId="2E4D42D8" w:rsidR="00541AFB" w:rsidRPr="00224244" w:rsidRDefault="00C00E88" w:rsidP="00541AFB">
      <w:pPr>
        <w:pStyle w:val="Doc-title"/>
      </w:pPr>
      <w:hyperlink r:id="rId56" w:history="1">
        <w:r w:rsidR="00EB1908">
          <w:rPr>
            <w:rStyle w:val="Hyperlink"/>
          </w:rPr>
          <w:t>R2-2005740</w:t>
        </w:r>
      </w:hyperlink>
      <w:r w:rsidR="00541AFB" w:rsidRPr="00224244">
        <w:tab/>
        <w:t>LS on 5GC assisted cell selection for accessing network slice (S1-202264; contact: ZTE)</w:t>
      </w:r>
      <w:r w:rsidR="00541AFB" w:rsidRPr="00224244">
        <w:tab/>
        <w:t>SA1</w:t>
      </w:r>
      <w:r w:rsidR="00541AFB" w:rsidRPr="00224244">
        <w:tab/>
        <w:t>LS in</w:t>
      </w:r>
      <w:r w:rsidR="00541AFB" w:rsidRPr="00224244">
        <w:tab/>
        <w:t>Rel-17</w:t>
      </w:r>
      <w:r w:rsidR="00541AFB" w:rsidRPr="00224244">
        <w:tab/>
        <w:t>FS_eNS_Ph2</w:t>
      </w:r>
      <w:r w:rsidR="00541AFB" w:rsidRPr="00224244">
        <w:tab/>
        <w:t>To:SA2</w:t>
      </w:r>
      <w:r w:rsidR="00541AFB" w:rsidRPr="00224244">
        <w:tab/>
        <w:t>Cc:RAN2, RAN3</w:t>
      </w:r>
    </w:p>
    <w:p w14:paraId="61BC52BE" w14:textId="0D531493" w:rsidR="00541AFB" w:rsidRPr="00224244" w:rsidRDefault="00C00E88" w:rsidP="00541AFB">
      <w:pPr>
        <w:pStyle w:val="Doc-title"/>
      </w:pPr>
      <w:hyperlink r:id="rId57" w:history="1">
        <w:r w:rsidR="00EB1908">
          <w:rPr>
            <w:rStyle w:val="Hyperlink"/>
          </w:rPr>
          <w:t>R2-2006007</w:t>
        </w:r>
      </w:hyperlink>
      <w:r w:rsidR="00541AFB" w:rsidRPr="00224244">
        <w:tab/>
        <w:t>Reply LS on GSMA NG.116 Attribute Area of service and impact on PLMN (S1-202294; contact: Nokia)</w:t>
      </w:r>
      <w:r w:rsidR="00541AFB" w:rsidRPr="00224244">
        <w:tab/>
        <w:t>SA1</w:t>
      </w:r>
      <w:r w:rsidR="00541AFB" w:rsidRPr="00224244">
        <w:tab/>
        <w:t>LS in</w:t>
      </w:r>
      <w:r w:rsidR="00541AFB" w:rsidRPr="00224244">
        <w:tab/>
        <w:t>Rel-17</w:t>
      </w:r>
      <w:r w:rsidR="00541AFB" w:rsidRPr="00224244">
        <w:tab/>
        <w:t>FS_eNS_Ph2</w:t>
      </w:r>
      <w:r w:rsidR="00541AFB" w:rsidRPr="00224244">
        <w:tab/>
        <w:t>To: SA2, CT1, RAN2, RAN3, GSMA 5GJA, GSMA WAS</w:t>
      </w:r>
    </w:p>
    <w:p w14:paraId="10BF1AD8" w14:textId="77777777" w:rsidR="00541AFB" w:rsidRPr="00224244" w:rsidRDefault="00541AFB" w:rsidP="00541AFB">
      <w:pPr>
        <w:pStyle w:val="BoldComments"/>
      </w:pPr>
      <w:bookmarkStart w:id="55" w:name="_Toc48489704"/>
      <w:r w:rsidRPr="00224244">
        <w:t>Rel-17 Replies Postponed</w:t>
      </w:r>
      <w:bookmarkEnd w:id="55"/>
    </w:p>
    <w:p w14:paraId="0E757F74" w14:textId="4081F3D3" w:rsidR="00541AFB" w:rsidRPr="00224244" w:rsidRDefault="00C00E88" w:rsidP="00541AFB">
      <w:pPr>
        <w:pStyle w:val="Doc-title"/>
      </w:pPr>
      <w:hyperlink r:id="rId58" w:history="1">
        <w:r w:rsidR="00EB1908">
          <w:rPr>
            <w:rStyle w:val="Hyperlink"/>
          </w:rPr>
          <w:t>R2-2005701</w:t>
        </w:r>
      </w:hyperlink>
      <w:r w:rsidR="00541AFB" w:rsidRPr="00224244">
        <w:tab/>
        <w:t>draft Reply LS on 5GC assisted cell selection for accessing network slice</w:t>
      </w:r>
      <w:r w:rsidR="00541AFB" w:rsidRPr="00224244">
        <w:tab/>
        <w:t>ZTE Corporation, Sanechips</w:t>
      </w:r>
      <w:r w:rsidR="00541AFB" w:rsidRPr="00224244">
        <w:tab/>
        <w:t>LS out</w:t>
      </w:r>
      <w:r w:rsidR="00541AFB" w:rsidRPr="00224244">
        <w:tab/>
        <w:t>Rel-17</w:t>
      </w:r>
      <w:r w:rsidR="00541AFB" w:rsidRPr="00224244">
        <w:tab/>
        <w:t>FS_NR_slice</w:t>
      </w:r>
      <w:r w:rsidR="00541AFB" w:rsidRPr="00224244">
        <w:tab/>
        <w:t>To:SA2</w:t>
      </w:r>
      <w:r w:rsidR="00541AFB" w:rsidRPr="00224244">
        <w:tab/>
        <w:t>Cc:SA1, RAN3</w:t>
      </w:r>
    </w:p>
    <w:p w14:paraId="4CA73458" w14:textId="77777777" w:rsidR="00541AFB" w:rsidRPr="00224244" w:rsidRDefault="00541AFB" w:rsidP="00541AFB">
      <w:pPr>
        <w:pStyle w:val="Doc-text2"/>
      </w:pPr>
    </w:p>
    <w:p w14:paraId="458FFE71" w14:textId="77777777" w:rsidR="00541AFB" w:rsidRPr="00224244" w:rsidRDefault="00541AFB" w:rsidP="00541AFB">
      <w:pPr>
        <w:pStyle w:val="Doc-text2"/>
        <w:ind w:left="0" w:firstLine="0"/>
      </w:pPr>
    </w:p>
    <w:p w14:paraId="40211329" w14:textId="77777777" w:rsidR="00541AFB" w:rsidRPr="00224244" w:rsidRDefault="00541AFB" w:rsidP="00541AFB">
      <w:pPr>
        <w:pStyle w:val="Heading1"/>
      </w:pPr>
      <w:bookmarkStart w:id="56" w:name="_Toc44503553"/>
      <w:bookmarkStart w:id="57" w:name="_Toc48489705"/>
      <w:r w:rsidRPr="00224244">
        <w:t>4</w:t>
      </w:r>
      <w:r w:rsidRPr="00224244">
        <w:tab/>
        <w:t>EUTRA corrections Rel-15 and earlier</w:t>
      </w:r>
      <w:bookmarkEnd w:id="56"/>
      <w:bookmarkEnd w:id="57"/>
    </w:p>
    <w:p w14:paraId="4FE8EB21" w14:textId="77777777" w:rsidR="00541AFB" w:rsidRPr="00224244" w:rsidRDefault="00541AFB" w:rsidP="00541AFB">
      <w:pPr>
        <w:pStyle w:val="Comments"/>
      </w:pPr>
      <w:r w:rsidRPr="00224244">
        <w:t xml:space="preserve">See Appendix A for reference to Work items, work item codes and WIDs. </w:t>
      </w:r>
    </w:p>
    <w:p w14:paraId="359125A9" w14:textId="77777777" w:rsidR="00541AFB" w:rsidRPr="00224244" w:rsidRDefault="00541AFB" w:rsidP="00541AFB">
      <w:pPr>
        <w:pStyle w:val="Comments"/>
      </w:pPr>
      <w:r w:rsidRPr="00224244">
        <w:t>Only essential corrections. No documents should be submitted to 4. Please submit to 4.x</w:t>
      </w:r>
    </w:p>
    <w:p w14:paraId="1C5E819D" w14:textId="77777777" w:rsidR="00541AFB" w:rsidRPr="00224244" w:rsidRDefault="00541AFB" w:rsidP="00541AFB">
      <w:pPr>
        <w:pStyle w:val="Heading2"/>
      </w:pPr>
      <w:bookmarkStart w:id="58" w:name="_Toc44503554"/>
      <w:bookmarkStart w:id="59" w:name="_Toc48489706"/>
      <w:r w:rsidRPr="00224244">
        <w:t>4.1</w:t>
      </w:r>
      <w:r w:rsidRPr="00224244">
        <w:tab/>
        <w:t>NB-IoT corrections Rel-15 and earlier</w:t>
      </w:r>
      <w:bookmarkEnd w:id="58"/>
      <w:bookmarkEnd w:id="59"/>
    </w:p>
    <w:p w14:paraId="709F26DE" w14:textId="77777777" w:rsidR="00541AFB" w:rsidRPr="00224244" w:rsidRDefault="00541AFB" w:rsidP="00541AFB">
      <w:pPr>
        <w:pStyle w:val="Comments"/>
      </w:pPr>
      <w:r w:rsidRPr="00224244">
        <w:t>Documents in this agenda item will be handled in a break out session. Common NB-IoT/eMTC parts treated jointly with 4.2. No web conference is planned for this agenda item</w:t>
      </w:r>
    </w:p>
    <w:p w14:paraId="1410C33A" w14:textId="77777777" w:rsidR="00BD3EDB" w:rsidRPr="00224244" w:rsidRDefault="00BD3EDB" w:rsidP="00BD3EDB">
      <w:pPr>
        <w:pStyle w:val="Heading3"/>
      </w:pPr>
      <w:bookmarkStart w:id="60" w:name="_Toc44503555"/>
      <w:bookmarkStart w:id="61" w:name="_Toc48489707"/>
      <w:r w:rsidRPr="00224244">
        <w:t>4.1.0</w:t>
      </w:r>
      <w:r w:rsidRPr="00224244">
        <w:tab/>
        <w:t>In-principle agreed CRs</w:t>
      </w:r>
      <w:bookmarkEnd w:id="60"/>
      <w:bookmarkEnd w:id="61"/>
    </w:p>
    <w:p w14:paraId="621E3912" w14:textId="442A7CC0" w:rsidR="00BD3EDB" w:rsidRPr="00224244" w:rsidRDefault="00C00E88" w:rsidP="00BD3EDB">
      <w:pPr>
        <w:pStyle w:val="Doc-title"/>
        <w:rPr>
          <w:rStyle w:val="Hyperlink"/>
          <w:color w:val="auto"/>
          <w:u w:val="none"/>
        </w:rPr>
      </w:pPr>
      <w:hyperlink r:id="rId59" w:history="1">
        <w:r w:rsidR="00EB1908">
          <w:rPr>
            <w:rStyle w:val="Hyperlink"/>
          </w:rPr>
          <w:t>R2-2005025</w:t>
        </w:r>
      </w:hyperlink>
      <w:r w:rsidR="00BD3EDB" w:rsidRPr="00224244">
        <w:tab/>
        <w:t>Clarification on RLC UM SN size for NB-IoT</w:t>
      </w:r>
      <w:r w:rsidR="00BD3EDB" w:rsidRPr="00224244">
        <w:tab/>
        <w:t>Huawei, HiSilicon</w:t>
      </w:r>
      <w:r w:rsidR="00BD3EDB" w:rsidRPr="00224244">
        <w:tab/>
        <w:t>CR</w:t>
      </w:r>
      <w:r w:rsidR="00BD3EDB" w:rsidRPr="00224244">
        <w:tab/>
        <w:t>Rel-15</w:t>
      </w:r>
      <w:r w:rsidR="00BD3EDB" w:rsidRPr="00224244">
        <w:tab/>
        <w:t>36.322</w:t>
      </w:r>
      <w:r w:rsidR="00BD3EDB" w:rsidRPr="00224244">
        <w:tab/>
        <w:t>15.3.0</w:t>
      </w:r>
      <w:r w:rsidR="00BD3EDB" w:rsidRPr="00224244">
        <w:tab/>
        <w:t>0145</w:t>
      </w:r>
      <w:r w:rsidR="00BD3EDB" w:rsidRPr="00224244">
        <w:tab/>
        <w:t>2</w:t>
      </w:r>
      <w:r w:rsidR="00BD3EDB" w:rsidRPr="00224244">
        <w:tab/>
        <w:t>F</w:t>
      </w:r>
      <w:r w:rsidR="00BD3EDB" w:rsidRPr="00224244">
        <w:tab/>
        <w:t>NB_IOTenh2-Core</w:t>
      </w:r>
      <w:r w:rsidR="00BD3EDB" w:rsidRPr="00224244">
        <w:tab/>
      </w:r>
      <w:hyperlink r:id="rId60" w:history="1">
        <w:r w:rsidR="00EB1908">
          <w:rPr>
            <w:rStyle w:val="Hyperlink"/>
          </w:rPr>
          <w:t>R2-2004056</w:t>
        </w:r>
      </w:hyperlink>
    </w:p>
    <w:p w14:paraId="3C805FCD" w14:textId="77777777" w:rsidR="00BD3EDB" w:rsidRPr="00224244" w:rsidRDefault="00BD3EDB" w:rsidP="00BD3EDB">
      <w:pPr>
        <w:pStyle w:val="Agreement"/>
        <w:tabs>
          <w:tab w:val="num" w:pos="1619"/>
        </w:tabs>
        <w:overflowPunct/>
        <w:autoSpaceDE/>
        <w:autoSpaceDN/>
        <w:adjustRightInd/>
        <w:ind w:left="1619" w:hanging="360"/>
        <w:textAlignment w:val="auto"/>
      </w:pPr>
      <w:r w:rsidRPr="00224244">
        <w:t>Agreed</w:t>
      </w:r>
    </w:p>
    <w:p w14:paraId="23E80368" w14:textId="77777777" w:rsidR="00BD3EDB" w:rsidRPr="00224244" w:rsidRDefault="00BD3EDB" w:rsidP="00BD3EDB">
      <w:pPr>
        <w:pStyle w:val="Heading3"/>
      </w:pPr>
      <w:bookmarkStart w:id="62" w:name="_Toc44503556"/>
      <w:bookmarkStart w:id="63" w:name="_Toc48489708"/>
      <w:r w:rsidRPr="00224244">
        <w:lastRenderedPageBreak/>
        <w:t>4.1.1</w:t>
      </w:r>
      <w:r w:rsidRPr="00224244">
        <w:tab/>
        <w:t>Other</w:t>
      </w:r>
      <w:bookmarkEnd w:id="62"/>
      <w:bookmarkEnd w:id="63"/>
    </w:p>
    <w:p w14:paraId="16D76EA5" w14:textId="4778D36A" w:rsidR="00BD3EDB" w:rsidRPr="00224244" w:rsidRDefault="00C00E88" w:rsidP="00BD3EDB">
      <w:pPr>
        <w:pStyle w:val="Doc-title"/>
      </w:pPr>
      <w:hyperlink r:id="rId61" w:history="1">
        <w:r w:rsidR="00EB1908">
          <w:rPr>
            <w:rStyle w:val="Hyperlink"/>
          </w:rPr>
          <w:t>R2-2004317</w:t>
        </w:r>
      </w:hyperlink>
      <w:r w:rsidR="00BD3EDB" w:rsidRPr="00224244">
        <w:tab/>
        <w:t>Reply LS on assistance indication for WUS (S2-2003217; contact: Qualcomm)</w:t>
      </w:r>
      <w:r w:rsidR="00BD3EDB" w:rsidRPr="00224244">
        <w:tab/>
        <w:t>SA2</w:t>
      </w:r>
      <w:r w:rsidR="00BD3EDB" w:rsidRPr="00224244">
        <w:tab/>
        <w:t>LS in</w:t>
      </w:r>
      <w:r w:rsidR="00BD3EDB" w:rsidRPr="00224244">
        <w:tab/>
        <w:t>Rel-15</w:t>
      </w:r>
      <w:r w:rsidR="00BD3EDB" w:rsidRPr="00224244">
        <w:tab/>
        <w:t>NB_IOTenh3-Core, LTE_eMTC5-Core</w:t>
      </w:r>
      <w:r w:rsidR="00BD3EDB" w:rsidRPr="00224244">
        <w:tab/>
        <w:t>To:RAN3, RAN2</w:t>
      </w:r>
      <w:r w:rsidR="00BD3EDB" w:rsidRPr="00224244">
        <w:tab/>
        <w:t>Cc:CT1</w:t>
      </w:r>
    </w:p>
    <w:p w14:paraId="61BC7CD1" w14:textId="77777777" w:rsidR="00BD3EDB" w:rsidRPr="00224244" w:rsidRDefault="00BD3EDB" w:rsidP="00F66276">
      <w:pPr>
        <w:pStyle w:val="Doc-text2"/>
        <w:numPr>
          <w:ilvl w:val="0"/>
          <w:numId w:val="66"/>
        </w:numPr>
        <w:overflowPunct/>
        <w:autoSpaceDE/>
        <w:autoSpaceDN/>
        <w:adjustRightInd/>
        <w:textAlignment w:val="auto"/>
      </w:pPr>
      <w:r w:rsidRPr="00224244">
        <w:t xml:space="preserve">QC thinks “last used cell” may be unclear, so the reply depends a bit on what we agree for our specification. </w:t>
      </w:r>
    </w:p>
    <w:p w14:paraId="170D45B4" w14:textId="77777777" w:rsidR="00BD3EDB" w:rsidRPr="00224244" w:rsidRDefault="00BD3EDB" w:rsidP="00BD3EDB">
      <w:pPr>
        <w:pStyle w:val="Agreement"/>
        <w:tabs>
          <w:tab w:val="num" w:pos="1619"/>
        </w:tabs>
        <w:overflowPunct/>
        <w:autoSpaceDE/>
        <w:autoSpaceDN/>
        <w:adjustRightInd/>
        <w:ind w:left="1619" w:hanging="360"/>
        <w:textAlignment w:val="auto"/>
      </w:pPr>
      <w:r w:rsidRPr="00224244">
        <w:t>noted</w:t>
      </w:r>
    </w:p>
    <w:p w14:paraId="7337D3D1" w14:textId="77777777" w:rsidR="00BD3EDB" w:rsidRPr="00224244" w:rsidRDefault="00BD3EDB" w:rsidP="00BD3EDB">
      <w:pPr>
        <w:pStyle w:val="Doc-text2"/>
        <w:ind w:left="1619" w:firstLine="0"/>
      </w:pPr>
    </w:p>
    <w:p w14:paraId="3FC5F96E" w14:textId="181923C2" w:rsidR="00BD3EDB" w:rsidRPr="00224244" w:rsidRDefault="00C00E88" w:rsidP="00BD3EDB">
      <w:pPr>
        <w:pStyle w:val="Doc-title"/>
      </w:pPr>
      <w:hyperlink r:id="rId62" w:history="1">
        <w:r w:rsidR="00EB1908">
          <w:rPr>
            <w:rStyle w:val="Hyperlink"/>
          </w:rPr>
          <w:t>R2-2005012</w:t>
        </w:r>
      </w:hyperlink>
      <w:r w:rsidR="00BD3EDB" w:rsidRPr="00224244">
        <w:tab/>
        <w:t>Discussion on eNB knowledge of UE Radio paging capability when UE is in RRC_CONNECTED mode</w:t>
      </w:r>
      <w:r w:rsidR="00BD3EDB" w:rsidRPr="00224244">
        <w:tab/>
        <w:t>Huawei, HiSilicon</w:t>
      </w:r>
      <w:r w:rsidR="00BD3EDB" w:rsidRPr="00224244">
        <w:tab/>
        <w:t>discussion</w:t>
      </w:r>
      <w:r w:rsidR="00BD3EDB" w:rsidRPr="00224244">
        <w:tab/>
        <w:t>Rel-15</w:t>
      </w:r>
      <w:r w:rsidR="00BD3EDB" w:rsidRPr="00224244">
        <w:tab/>
        <w:t>NB_IOTenh2-Core, LTE_eMTC4-Core</w:t>
      </w:r>
    </w:p>
    <w:p w14:paraId="28FEB838" w14:textId="77777777" w:rsidR="00BD3EDB" w:rsidRPr="00224244" w:rsidRDefault="00BD3EDB" w:rsidP="00F66276">
      <w:pPr>
        <w:pStyle w:val="Doc-text2"/>
        <w:numPr>
          <w:ilvl w:val="0"/>
          <w:numId w:val="66"/>
        </w:numPr>
        <w:overflowPunct/>
        <w:autoSpaceDE/>
        <w:autoSpaceDN/>
        <w:adjustRightInd/>
        <w:textAlignment w:val="auto"/>
      </w:pPr>
      <w:r w:rsidRPr="00224244">
        <w:t>QC think, and Huawei agree, that for the handover case eNB does not know the UE radio paging capability. There are other cases where the capability may not be known.</w:t>
      </w:r>
    </w:p>
    <w:p w14:paraId="4EEE0C37" w14:textId="77777777" w:rsidR="00BD3EDB" w:rsidRPr="00224244" w:rsidRDefault="00BD3EDB" w:rsidP="00F66276">
      <w:pPr>
        <w:pStyle w:val="Doc-text2"/>
        <w:numPr>
          <w:ilvl w:val="0"/>
          <w:numId w:val="66"/>
        </w:numPr>
        <w:overflowPunct/>
        <w:autoSpaceDE/>
        <w:autoSpaceDN/>
        <w:adjustRightInd/>
        <w:textAlignment w:val="auto"/>
      </w:pPr>
      <w:r w:rsidRPr="00224244">
        <w:t>Ericsson wonders whether eNB needs to know</w:t>
      </w:r>
    </w:p>
    <w:p w14:paraId="1D578BF3" w14:textId="77777777" w:rsidR="00BD3EDB" w:rsidRPr="00224244" w:rsidRDefault="00BD3EDB" w:rsidP="00BD3EDB">
      <w:pPr>
        <w:pStyle w:val="Doc-text2"/>
        <w:ind w:left="0" w:firstLine="0"/>
      </w:pPr>
    </w:p>
    <w:p w14:paraId="42A0A751" w14:textId="77777777" w:rsidR="00BD3EDB" w:rsidRPr="00224244" w:rsidRDefault="00BD3EDB" w:rsidP="00BD3EDB">
      <w:pPr>
        <w:pStyle w:val="Agreement"/>
        <w:tabs>
          <w:tab w:val="num" w:pos="1619"/>
        </w:tabs>
        <w:overflowPunct/>
        <w:autoSpaceDE/>
        <w:autoSpaceDN/>
        <w:adjustRightInd/>
        <w:ind w:left="1619" w:hanging="360"/>
        <w:textAlignment w:val="auto"/>
      </w:pPr>
      <w:r w:rsidRPr="00224244">
        <w:rPr>
          <w:lang w:eastAsia="en-US"/>
        </w:rPr>
        <w:t>Reply to SA2 that a WUS capable e</w:t>
      </w:r>
      <w:r w:rsidRPr="00224244">
        <w:rPr>
          <w:lang w:eastAsia="ko-KR"/>
        </w:rPr>
        <w:t>NB will not be able to determine after handover or re-establishment following RLF whether the UE supports WUS</w:t>
      </w:r>
      <w:r w:rsidRPr="00224244">
        <w:t>.</w:t>
      </w:r>
    </w:p>
    <w:p w14:paraId="283FB78D" w14:textId="77777777" w:rsidR="00BD3EDB" w:rsidRPr="00224244" w:rsidRDefault="00BD3EDB" w:rsidP="00BD3EDB">
      <w:pPr>
        <w:pStyle w:val="Agreement"/>
        <w:tabs>
          <w:tab w:val="num" w:pos="1619"/>
        </w:tabs>
        <w:overflowPunct/>
        <w:autoSpaceDE/>
        <w:autoSpaceDN/>
        <w:adjustRightInd/>
        <w:ind w:left="1619" w:hanging="360"/>
        <w:textAlignment w:val="auto"/>
        <w:rPr>
          <w:lang w:eastAsia="en-US"/>
        </w:rPr>
      </w:pPr>
      <w:r w:rsidRPr="00224244">
        <w:rPr>
          <w:lang w:eastAsia="en-US"/>
        </w:rPr>
        <w:t>RAN2 strongly recommends to avoid relying on UE capability enquiry to retrieve the capability</w:t>
      </w:r>
    </w:p>
    <w:p w14:paraId="2F716FFE" w14:textId="77777777" w:rsidR="00BD3EDB" w:rsidRPr="00224244" w:rsidRDefault="00BD3EDB" w:rsidP="00BD3EDB">
      <w:pPr>
        <w:pStyle w:val="Doc-text2"/>
      </w:pPr>
    </w:p>
    <w:p w14:paraId="2DE23FF6" w14:textId="77777777" w:rsidR="00BD3EDB" w:rsidRPr="00224244" w:rsidRDefault="00BD3EDB" w:rsidP="00BD3EDB">
      <w:pPr>
        <w:pStyle w:val="Doc-text2"/>
      </w:pPr>
    </w:p>
    <w:p w14:paraId="5BBC8E4B" w14:textId="791A215A" w:rsidR="00BD3EDB" w:rsidRPr="00224244" w:rsidRDefault="00C00E88" w:rsidP="00BD3EDB">
      <w:pPr>
        <w:pStyle w:val="Doc-title"/>
      </w:pPr>
      <w:hyperlink r:id="rId63" w:history="1">
        <w:r w:rsidR="00EB1908">
          <w:rPr>
            <w:rStyle w:val="Hyperlink"/>
          </w:rPr>
          <w:t>R2-2005013</w:t>
        </w:r>
      </w:hyperlink>
      <w:r w:rsidR="00BD3EDB" w:rsidRPr="00224244">
        <w:tab/>
        <w:t>System support for Wake Up Signal</w:t>
      </w:r>
      <w:r w:rsidR="00BD3EDB" w:rsidRPr="00224244">
        <w:tab/>
        <w:t>Huawei, HiSilicon</w:t>
      </w:r>
      <w:r w:rsidR="00BD3EDB" w:rsidRPr="00224244">
        <w:tab/>
        <w:t>CR</w:t>
      </w:r>
      <w:r w:rsidR="00BD3EDB" w:rsidRPr="00224244">
        <w:tab/>
        <w:t>Rel-15</w:t>
      </w:r>
      <w:r w:rsidR="00BD3EDB" w:rsidRPr="00224244">
        <w:tab/>
        <w:t>36.300</w:t>
      </w:r>
      <w:r w:rsidR="00BD3EDB" w:rsidRPr="00224244">
        <w:tab/>
        <w:t>15.9.0</w:t>
      </w:r>
      <w:r w:rsidR="00BD3EDB" w:rsidRPr="00224244">
        <w:tab/>
        <w:t>1264</w:t>
      </w:r>
      <w:r w:rsidR="00BD3EDB" w:rsidRPr="00224244">
        <w:tab/>
        <w:t>1</w:t>
      </w:r>
      <w:r w:rsidR="00BD3EDB" w:rsidRPr="00224244">
        <w:tab/>
        <w:t>F</w:t>
      </w:r>
      <w:r w:rsidR="00BD3EDB" w:rsidRPr="00224244">
        <w:tab/>
        <w:t>NB_IOTenh2-Core, LTE_eMTC4-Core</w:t>
      </w:r>
      <w:r w:rsidR="00BD3EDB" w:rsidRPr="00224244">
        <w:tab/>
      </w:r>
      <w:hyperlink r:id="rId64" w:history="1">
        <w:r w:rsidR="00EB1908">
          <w:rPr>
            <w:rStyle w:val="Hyperlink"/>
          </w:rPr>
          <w:t>R2-2000809</w:t>
        </w:r>
      </w:hyperlink>
    </w:p>
    <w:p w14:paraId="6BABA97C" w14:textId="6F4E4AC9" w:rsidR="00BD3EDB" w:rsidRPr="00224244" w:rsidRDefault="00BD3EDB" w:rsidP="00BD3EDB">
      <w:pPr>
        <w:pStyle w:val="Agreement"/>
        <w:tabs>
          <w:tab w:val="num" w:pos="1619"/>
        </w:tabs>
        <w:overflowPunct/>
        <w:autoSpaceDE/>
        <w:autoSpaceDN/>
        <w:adjustRightInd/>
        <w:ind w:left="1619" w:hanging="360"/>
        <w:textAlignment w:val="auto"/>
      </w:pPr>
      <w:r w:rsidRPr="00224244">
        <w:t xml:space="preserve">Revised in </w:t>
      </w:r>
      <w:hyperlink r:id="rId65" w:history="1">
        <w:r w:rsidR="00EB1908">
          <w:rPr>
            <w:rStyle w:val="Hyperlink"/>
          </w:rPr>
          <w:t>R2-2005932</w:t>
        </w:r>
      </w:hyperlink>
    </w:p>
    <w:p w14:paraId="3391FCDF" w14:textId="0F372A06" w:rsidR="00BD3EDB" w:rsidRPr="00224244" w:rsidRDefault="00C00E88" w:rsidP="00BD3EDB">
      <w:pPr>
        <w:pStyle w:val="Doc-title"/>
      </w:pPr>
      <w:hyperlink r:id="rId66" w:history="1">
        <w:r w:rsidR="00EB1908">
          <w:rPr>
            <w:rStyle w:val="Hyperlink"/>
          </w:rPr>
          <w:t>R2-2005932</w:t>
        </w:r>
      </w:hyperlink>
      <w:r w:rsidR="00BD3EDB" w:rsidRPr="00224244">
        <w:tab/>
        <w:t>System support for Wake Up Signal</w:t>
      </w:r>
      <w:r w:rsidR="00BD3EDB" w:rsidRPr="00224244">
        <w:tab/>
        <w:t>Huawei, HiSilicon</w:t>
      </w:r>
      <w:r w:rsidR="00BD3EDB" w:rsidRPr="00224244">
        <w:tab/>
        <w:t>CR</w:t>
      </w:r>
      <w:r w:rsidR="00BD3EDB" w:rsidRPr="00224244">
        <w:tab/>
        <w:t>Rel-15</w:t>
      </w:r>
      <w:r w:rsidR="00BD3EDB" w:rsidRPr="00224244">
        <w:tab/>
        <w:t>36.300</w:t>
      </w:r>
      <w:r w:rsidR="00BD3EDB" w:rsidRPr="00224244">
        <w:tab/>
        <w:t>15.9.0</w:t>
      </w:r>
      <w:r w:rsidR="00BD3EDB" w:rsidRPr="00224244">
        <w:tab/>
        <w:t>1264</w:t>
      </w:r>
      <w:r w:rsidR="00BD3EDB" w:rsidRPr="00224244">
        <w:tab/>
        <w:t>2</w:t>
      </w:r>
      <w:r w:rsidR="00BD3EDB" w:rsidRPr="00224244">
        <w:tab/>
        <w:t>F</w:t>
      </w:r>
      <w:r w:rsidR="00BD3EDB" w:rsidRPr="00224244">
        <w:tab/>
        <w:t>NB_IOTenh2-Core, LTE_eMTC4-Core</w:t>
      </w:r>
      <w:r w:rsidR="00BD3EDB" w:rsidRPr="00224244">
        <w:tab/>
      </w:r>
      <w:hyperlink r:id="rId67" w:history="1">
        <w:r w:rsidR="00EB1908">
          <w:rPr>
            <w:rStyle w:val="Hyperlink"/>
          </w:rPr>
          <w:t>R2-2000809</w:t>
        </w:r>
      </w:hyperlink>
    </w:p>
    <w:p w14:paraId="029ED68D" w14:textId="77777777" w:rsidR="00BD3EDB" w:rsidRPr="00224244" w:rsidRDefault="00BD3EDB" w:rsidP="00BD3EDB">
      <w:pPr>
        <w:pStyle w:val="Agreement"/>
        <w:tabs>
          <w:tab w:val="num" w:pos="1619"/>
        </w:tabs>
        <w:overflowPunct/>
        <w:autoSpaceDE/>
        <w:autoSpaceDN/>
        <w:adjustRightInd/>
        <w:ind w:left="1619" w:hanging="360"/>
        <w:textAlignment w:val="auto"/>
      </w:pPr>
      <w:r w:rsidRPr="00224244">
        <w:t>postponed</w:t>
      </w:r>
    </w:p>
    <w:p w14:paraId="2299830A" w14:textId="1F268406" w:rsidR="00BD3EDB" w:rsidRPr="00224244" w:rsidRDefault="00C00E88" w:rsidP="00BD3EDB">
      <w:pPr>
        <w:pStyle w:val="Doc-title"/>
      </w:pPr>
      <w:hyperlink r:id="rId68" w:history="1">
        <w:r w:rsidR="00EB1908">
          <w:rPr>
            <w:rStyle w:val="Hyperlink"/>
          </w:rPr>
          <w:t>R2-2005014</w:t>
        </w:r>
      </w:hyperlink>
      <w:r w:rsidR="00BD3EDB" w:rsidRPr="00224244">
        <w:tab/>
        <w:t>System support for (Group) Wake Up Signal</w:t>
      </w:r>
      <w:r w:rsidR="00BD3EDB" w:rsidRPr="00224244">
        <w:tab/>
        <w:t>Huawei, HiSilicon</w:t>
      </w:r>
      <w:r w:rsidR="00BD3EDB" w:rsidRPr="00224244">
        <w:tab/>
        <w:t>draftCR</w:t>
      </w:r>
      <w:r w:rsidR="00BD3EDB" w:rsidRPr="00224244">
        <w:tab/>
        <w:t>Rel-16</w:t>
      </w:r>
      <w:r w:rsidR="00BD3EDB" w:rsidRPr="00224244">
        <w:tab/>
        <w:t>36.300</w:t>
      </w:r>
      <w:r w:rsidR="00BD3EDB" w:rsidRPr="00224244">
        <w:tab/>
        <w:t>16.1.0</w:t>
      </w:r>
      <w:r w:rsidR="00BD3EDB" w:rsidRPr="00224244">
        <w:tab/>
        <w:t>NB_IOTenh2-Core, LTE_eMTC4-Core, NB_IOTenh3-Core, LTE_eMTC5-Core</w:t>
      </w:r>
      <w:r w:rsidR="00BD3EDB" w:rsidRPr="00224244">
        <w:tab/>
      </w:r>
      <w:hyperlink r:id="rId69" w:history="1">
        <w:r w:rsidR="00EB1908">
          <w:rPr>
            <w:rStyle w:val="Hyperlink"/>
          </w:rPr>
          <w:t>R2-2000810</w:t>
        </w:r>
      </w:hyperlink>
    </w:p>
    <w:p w14:paraId="7644E9BA" w14:textId="493D89DA" w:rsidR="00BD3EDB" w:rsidRPr="00224244" w:rsidRDefault="00C00E88" w:rsidP="00BD3EDB">
      <w:pPr>
        <w:pStyle w:val="Doc-title"/>
        <w:rPr>
          <w:rStyle w:val="Hyperlink"/>
          <w:color w:val="auto"/>
          <w:u w:val="none"/>
        </w:rPr>
      </w:pPr>
      <w:hyperlink r:id="rId70" w:history="1">
        <w:r w:rsidR="00EB1908">
          <w:rPr>
            <w:rStyle w:val="Hyperlink"/>
          </w:rPr>
          <w:t>R2-2005933</w:t>
        </w:r>
      </w:hyperlink>
      <w:r w:rsidR="00BD3EDB" w:rsidRPr="00224244">
        <w:tab/>
        <w:t>System support for (Group) Wake Up Signal</w:t>
      </w:r>
      <w:r w:rsidR="00BD3EDB" w:rsidRPr="00224244">
        <w:tab/>
        <w:t>Huawei, HiSilicon</w:t>
      </w:r>
      <w:r w:rsidR="00BD3EDB" w:rsidRPr="00224244">
        <w:tab/>
        <w:t>CR</w:t>
      </w:r>
      <w:r w:rsidR="00BD3EDB" w:rsidRPr="00224244">
        <w:tab/>
        <w:t>Rel-16</w:t>
      </w:r>
      <w:r w:rsidR="00BD3EDB" w:rsidRPr="00224244">
        <w:tab/>
        <w:t>36.300</w:t>
      </w:r>
      <w:r w:rsidR="00BD3EDB" w:rsidRPr="00224244">
        <w:tab/>
        <w:t>16.0.0</w:t>
      </w:r>
      <w:r w:rsidR="00BD3EDB" w:rsidRPr="00224244">
        <w:tab/>
        <w:t>1265</w:t>
      </w:r>
      <w:r w:rsidR="00BD3EDB" w:rsidRPr="00224244">
        <w:tab/>
        <w:t>1</w:t>
      </w:r>
      <w:r w:rsidR="00BD3EDB" w:rsidRPr="00224244">
        <w:tab/>
        <w:t>A</w:t>
      </w:r>
      <w:r w:rsidR="00BD3EDB" w:rsidRPr="00224244">
        <w:tab/>
        <w:t>NB_IOTenh2-Core, LTE_eMTC4-Core, NB_IOTenh3-Core, LTE_eMTC5-Core</w:t>
      </w:r>
      <w:r w:rsidR="00BD3EDB" w:rsidRPr="00224244">
        <w:tab/>
      </w:r>
      <w:hyperlink r:id="rId71" w:history="1">
        <w:r w:rsidR="00EB1908">
          <w:rPr>
            <w:rStyle w:val="Hyperlink"/>
          </w:rPr>
          <w:t>R2-2000810</w:t>
        </w:r>
      </w:hyperlink>
    </w:p>
    <w:p w14:paraId="4CC78645" w14:textId="6486648E" w:rsidR="00BD3EDB" w:rsidRPr="00224244" w:rsidRDefault="00BD3EDB" w:rsidP="00F66276">
      <w:pPr>
        <w:pStyle w:val="ListParagraph"/>
        <w:numPr>
          <w:ilvl w:val="0"/>
          <w:numId w:val="66"/>
        </w:numPr>
        <w:rPr>
          <w:rStyle w:val="Hyperlink"/>
          <w:noProof/>
          <w:color w:val="auto"/>
          <w:u w:val="none"/>
        </w:rPr>
      </w:pPr>
      <w:r w:rsidRPr="00224244">
        <w:t xml:space="preserve">CR number is from </w:t>
      </w:r>
      <w:hyperlink r:id="rId72" w:history="1">
        <w:r w:rsidR="00EB1908">
          <w:rPr>
            <w:rStyle w:val="Hyperlink"/>
          </w:rPr>
          <w:t>R2-2000810</w:t>
        </w:r>
      </w:hyperlink>
      <w:r w:rsidRPr="00224244">
        <w:rPr>
          <w:rStyle w:val="Hyperlink"/>
          <w:color w:val="auto"/>
          <w:u w:val="none"/>
        </w:rPr>
        <w:t xml:space="preserve"> in RAN2#109, not a revision of </w:t>
      </w:r>
      <w:hyperlink r:id="rId73" w:history="1">
        <w:r w:rsidR="00EB1908">
          <w:rPr>
            <w:rStyle w:val="Hyperlink"/>
          </w:rPr>
          <w:t>R2-2005014</w:t>
        </w:r>
      </w:hyperlink>
    </w:p>
    <w:p w14:paraId="1D76EF18" w14:textId="77777777" w:rsidR="00BD3EDB" w:rsidRPr="00224244" w:rsidRDefault="00BD3EDB" w:rsidP="00BD3EDB">
      <w:pPr>
        <w:pStyle w:val="Agreement"/>
        <w:tabs>
          <w:tab w:val="num" w:pos="1619"/>
        </w:tabs>
        <w:overflowPunct/>
        <w:autoSpaceDE/>
        <w:autoSpaceDN/>
        <w:adjustRightInd/>
        <w:ind w:left="1619" w:hanging="360"/>
        <w:textAlignment w:val="auto"/>
      </w:pPr>
      <w:r w:rsidRPr="00224244">
        <w:t>postponed</w:t>
      </w:r>
    </w:p>
    <w:p w14:paraId="76BF2004" w14:textId="77777777" w:rsidR="00BD3EDB" w:rsidRPr="00224244" w:rsidRDefault="00BD3EDB" w:rsidP="00BD3EDB">
      <w:pPr>
        <w:pStyle w:val="Doc-text2"/>
        <w:ind w:left="1259" w:firstLine="0"/>
      </w:pPr>
    </w:p>
    <w:p w14:paraId="1D3C316A" w14:textId="44E33E20" w:rsidR="00BD3EDB" w:rsidRPr="00224244" w:rsidRDefault="00C00E88" w:rsidP="00BD3EDB">
      <w:pPr>
        <w:pStyle w:val="Doc-title"/>
      </w:pPr>
      <w:hyperlink r:id="rId74" w:history="1">
        <w:r w:rsidR="00EB1908">
          <w:rPr>
            <w:rStyle w:val="Hyperlink"/>
          </w:rPr>
          <w:t>R2-2005015</w:t>
        </w:r>
      </w:hyperlink>
      <w:r w:rsidR="00BD3EDB" w:rsidRPr="00224244">
        <w:tab/>
        <w:t>System support for Wake Up Signal</w:t>
      </w:r>
      <w:r w:rsidR="00BD3EDB" w:rsidRPr="00224244">
        <w:tab/>
        <w:t>Huawei, HiSilicon</w:t>
      </w:r>
      <w:r w:rsidR="00BD3EDB" w:rsidRPr="00224244">
        <w:tab/>
        <w:t>CR</w:t>
      </w:r>
      <w:r w:rsidR="00BD3EDB" w:rsidRPr="00224244">
        <w:tab/>
        <w:t>Rel-15</w:t>
      </w:r>
      <w:r w:rsidR="00BD3EDB" w:rsidRPr="00224244">
        <w:tab/>
        <w:t>36.304</w:t>
      </w:r>
      <w:r w:rsidR="00BD3EDB" w:rsidRPr="00224244">
        <w:tab/>
        <w:t>15.5.0</w:t>
      </w:r>
      <w:r w:rsidR="00BD3EDB" w:rsidRPr="00224244">
        <w:tab/>
        <w:t>0795</w:t>
      </w:r>
      <w:r w:rsidR="00BD3EDB" w:rsidRPr="00224244">
        <w:tab/>
        <w:t>-</w:t>
      </w:r>
      <w:r w:rsidR="00BD3EDB" w:rsidRPr="00224244">
        <w:tab/>
        <w:t>F</w:t>
      </w:r>
      <w:r w:rsidR="00BD3EDB" w:rsidRPr="00224244">
        <w:tab/>
        <w:t>NB_IOTenh2-Core, LTE_eMTC4-Core</w:t>
      </w:r>
      <w:r w:rsidR="00BD3EDB" w:rsidRPr="00224244">
        <w:tab/>
      </w:r>
      <w:hyperlink r:id="rId75" w:history="1">
        <w:r w:rsidR="00EB1908">
          <w:rPr>
            <w:rStyle w:val="Hyperlink"/>
          </w:rPr>
          <w:t>R2-2000608</w:t>
        </w:r>
      </w:hyperlink>
    </w:p>
    <w:p w14:paraId="29408201" w14:textId="462BC1AA" w:rsidR="00BD3EDB" w:rsidRPr="00224244" w:rsidRDefault="00BD3EDB" w:rsidP="00BD3EDB">
      <w:pPr>
        <w:pStyle w:val="Agreement"/>
        <w:tabs>
          <w:tab w:val="num" w:pos="1619"/>
        </w:tabs>
        <w:overflowPunct/>
        <w:autoSpaceDE/>
        <w:autoSpaceDN/>
        <w:adjustRightInd/>
        <w:ind w:left="1619" w:hanging="360"/>
        <w:textAlignment w:val="auto"/>
      </w:pPr>
      <w:r w:rsidRPr="00224244">
        <w:t xml:space="preserve">Revised in </w:t>
      </w:r>
      <w:hyperlink r:id="rId76" w:history="1">
        <w:r w:rsidR="00EB1908">
          <w:rPr>
            <w:rStyle w:val="Hyperlink"/>
          </w:rPr>
          <w:t>R2-2005934</w:t>
        </w:r>
      </w:hyperlink>
    </w:p>
    <w:p w14:paraId="2AC839AE" w14:textId="195D38B1" w:rsidR="00BD3EDB" w:rsidRPr="00224244" w:rsidRDefault="00C00E88" w:rsidP="00BD3EDB">
      <w:pPr>
        <w:pStyle w:val="Doc-title"/>
      </w:pPr>
      <w:hyperlink r:id="rId77" w:history="1">
        <w:r w:rsidR="00EB1908">
          <w:rPr>
            <w:rStyle w:val="Hyperlink"/>
          </w:rPr>
          <w:t>R2-2005934</w:t>
        </w:r>
      </w:hyperlink>
      <w:r w:rsidR="00BD3EDB" w:rsidRPr="00224244">
        <w:rPr>
          <w:rStyle w:val="Doc-titleChar"/>
        </w:rPr>
        <w:tab/>
        <w:t>System support for Wake Up Signal</w:t>
      </w:r>
      <w:r w:rsidR="00BD3EDB" w:rsidRPr="00224244">
        <w:rPr>
          <w:rStyle w:val="Doc-titleChar"/>
        </w:rPr>
        <w:tab/>
        <w:t>Huawei, HiSilicon</w:t>
      </w:r>
      <w:r w:rsidR="00BD3EDB" w:rsidRPr="00224244">
        <w:rPr>
          <w:rStyle w:val="Doc-titleChar"/>
        </w:rPr>
        <w:tab/>
        <w:t>CR</w:t>
      </w:r>
      <w:r w:rsidR="00BD3EDB" w:rsidRPr="00224244">
        <w:rPr>
          <w:rStyle w:val="Doc-titleChar"/>
        </w:rPr>
        <w:tab/>
        <w:t>Rel-15</w:t>
      </w:r>
      <w:r w:rsidR="00BD3EDB" w:rsidRPr="00224244">
        <w:rPr>
          <w:rStyle w:val="Doc-titleChar"/>
        </w:rPr>
        <w:tab/>
        <w:t>36</w:t>
      </w:r>
      <w:r w:rsidR="00BD3EDB" w:rsidRPr="00224244">
        <w:t>.304</w:t>
      </w:r>
      <w:r w:rsidR="00BD3EDB" w:rsidRPr="00224244">
        <w:tab/>
        <w:t>15.5.0</w:t>
      </w:r>
      <w:r w:rsidR="00BD3EDB" w:rsidRPr="00224244">
        <w:tab/>
        <w:t>0795</w:t>
      </w:r>
      <w:r w:rsidR="00BD3EDB" w:rsidRPr="00224244">
        <w:tab/>
        <w:t>1</w:t>
      </w:r>
      <w:r w:rsidR="00BD3EDB" w:rsidRPr="00224244">
        <w:tab/>
        <w:t>F</w:t>
      </w:r>
      <w:r w:rsidR="00BD3EDB" w:rsidRPr="00224244">
        <w:tab/>
        <w:t>NB_IOTenh2-Core, LTE_eMTC4-Core</w:t>
      </w:r>
      <w:r w:rsidR="00BD3EDB" w:rsidRPr="00224244">
        <w:tab/>
      </w:r>
      <w:hyperlink r:id="rId78" w:history="1">
        <w:r w:rsidR="00EB1908">
          <w:rPr>
            <w:rStyle w:val="Hyperlink"/>
          </w:rPr>
          <w:t>R2-2000608</w:t>
        </w:r>
      </w:hyperlink>
    </w:p>
    <w:p w14:paraId="5E598F77" w14:textId="77777777" w:rsidR="00BD3EDB" w:rsidRPr="00224244" w:rsidRDefault="00BD3EDB" w:rsidP="00BD3EDB">
      <w:pPr>
        <w:pStyle w:val="Agreement"/>
        <w:tabs>
          <w:tab w:val="num" w:pos="1619"/>
        </w:tabs>
        <w:overflowPunct/>
        <w:autoSpaceDE/>
        <w:autoSpaceDN/>
        <w:adjustRightInd/>
        <w:ind w:left="1619" w:hanging="360"/>
        <w:textAlignment w:val="auto"/>
      </w:pPr>
      <w:r w:rsidRPr="00224244">
        <w:t>postponed</w:t>
      </w:r>
    </w:p>
    <w:p w14:paraId="2CE1BE78" w14:textId="7417B056" w:rsidR="00BD3EDB" w:rsidRPr="00224244" w:rsidRDefault="00C00E88" w:rsidP="00BD3EDB">
      <w:pPr>
        <w:pStyle w:val="Doc-title"/>
      </w:pPr>
      <w:hyperlink r:id="rId79" w:history="1">
        <w:r w:rsidR="00EB1908">
          <w:rPr>
            <w:rStyle w:val="Hyperlink"/>
          </w:rPr>
          <w:t>R2-2005016</w:t>
        </w:r>
      </w:hyperlink>
      <w:r w:rsidR="00BD3EDB" w:rsidRPr="00224244">
        <w:tab/>
        <w:t>System support for Wake Up Signal</w:t>
      </w:r>
      <w:r w:rsidR="00BD3EDB" w:rsidRPr="00224244">
        <w:tab/>
        <w:t>Huawei, HiSilicon</w:t>
      </w:r>
      <w:r w:rsidR="00BD3EDB" w:rsidRPr="00224244">
        <w:tab/>
        <w:t>CR</w:t>
      </w:r>
      <w:r w:rsidR="00BD3EDB" w:rsidRPr="00224244">
        <w:tab/>
        <w:t>Rel-16</w:t>
      </w:r>
      <w:r w:rsidR="00BD3EDB" w:rsidRPr="00224244">
        <w:tab/>
        <w:t>36.304</w:t>
      </w:r>
      <w:r w:rsidR="00BD3EDB" w:rsidRPr="00224244">
        <w:tab/>
        <w:t>16.0.0</w:t>
      </w:r>
      <w:r w:rsidR="00BD3EDB" w:rsidRPr="00224244">
        <w:tab/>
        <w:t>0796</w:t>
      </w:r>
      <w:r w:rsidR="00BD3EDB" w:rsidRPr="00224244">
        <w:tab/>
        <w:t>-</w:t>
      </w:r>
      <w:r w:rsidR="00BD3EDB" w:rsidRPr="00224244">
        <w:tab/>
        <w:t>A</w:t>
      </w:r>
      <w:r w:rsidR="00BD3EDB" w:rsidRPr="00224244">
        <w:tab/>
        <w:t>NB_IOTenh2-Core, LTE_eMTC4-Core</w:t>
      </w:r>
    </w:p>
    <w:p w14:paraId="6B54CD32" w14:textId="09801F0C" w:rsidR="00BD3EDB" w:rsidRPr="00224244" w:rsidRDefault="00BD3EDB" w:rsidP="00BD3EDB">
      <w:pPr>
        <w:pStyle w:val="Agreement"/>
        <w:tabs>
          <w:tab w:val="num" w:pos="1619"/>
        </w:tabs>
        <w:overflowPunct/>
        <w:autoSpaceDE/>
        <w:autoSpaceDN/>
        <w:adjustRightInd/>
        <w:ind w:left="1619" w:hanging="360"/>
        <w:textAlignment w:val="auto"/>
      </w:pPr>
      <w:r w:rsidRPr="00224244">
        <w:t xml:space="preserve">Revised in </w:t>
      </w:r>
      <w:hyperlink r:id="rId80" w:history="1">
        <w:r w:rsidR="00EB1908">
          <w:rPr>
            <w:rStyle w:val="Hyperlink"/>
          </w:rPr>
          <w:t>R2-2005935</w:t>
        </w:r>
      </w:hyperlink>
    </w:p>
    <w:p w14:paraId="2F50DB92" w14:textId="5844A8E4" w:rsidR="00BD3EDB" w:rsidRPr="00224244" w:rsidRDefault="00C00E88" w:rsidP="00BD3EDB">
      <w:pPr>
        <w:pStyle w:val="Doc-title"/>
      </w:pPr>
      <w:hyperlink r:id="rId81" w:history="1">
        <w:r w:rsidR="00EB1908">
          <w:rPr>
            <w:rStyle w:val="Hyperlink"/>
          </w:rPr>
          <w:t>R2-2005935</w:t>
        </w:r>
      </w:hyperlink>
      <w:r w:rsidR="00BD3EDB" w:rsidRPr="00224244">
        <w:tab/>
        <w:t>System support for Wake Up Signal</w:t>
      </w:r>
      <w:r w:rsidR="00BD3EDB" w:rsidRPr="00224244">
        <w:tab/>
        <w:t>Huawei, HiSilicon</w:t>
      </w:r>
      <w:r w:rsidR="00BD3EDB" w:rsidRPr="00224244">
        <w:tab/>
        <w:t>CR</w:t>
      </w:r>
      <w:r w:rsidR="00BD3EDB" w:rsidRPr="00224244">
        <w:tab/>
        <w:t>Rel-16</w:t>
      </w:r>
      <w:r w:rsidR="00BD3EDB" w:rsidRPr="00224244">
        <w:tab/>
        <w:t>36.304</w:t>
      </w:r>
      <w:r w:rsidR="00BD3EDB" w:rsidRPr="00224244">
        <w:tab/>
        <w:t>16.0.0</w:t>
      </w:r>
      <w:r w:rsidR="00BD3EDB" w:rsidRPr="00224244">
        <w:tab/>
        <w:t>0796</w:t>
      </w:r>
      <w:r w:rsidR="00BD3EDB" w:rsidRPr="00224244">
        <w:tab/>
        <w:t>1</w:t>
      </w:r>
      <w:r w:rsidR="00BD3EDB" w:rsidRPr="00224244">
        <w:tab/>
        <w:t>A</w:t>
      </w:r>
      <w:r w:rsidR="00BD3EDB" w:rsidRPr="00224244">
        <w:tab/>
        <w:t>NB_IOTenh2-Core, LTE_eMTC4-Core</w:t>
      </w:r>
    </w:p>
    <w:p w14:paraId="4C0432CD" w14:textId="77777777" w:rsidR="00BD3EDB" w:rsidRPr="00224244" w:rsidRDefault="00BD3EDB" w:rsidP="00F66276">
      <w:pPr>
        <w:pStyle w:val="Doc-text2"/>
        <w:numPr>
          <w:ilvl w:val="0"/>
          <w:numId w:val="66"/>
        </w:numPr>
        <w:overflowPunct/>
        <w:autoSpaceDE/>
        <w:autoSpaceDN/>
        <w:adjustRightInd/>
        <w:textAlignment w:val="auto"/>
      </w:pPr>
      <w:r w:rsidRPr="00224244">
        <w:t>HW thinks we should postpone the CRs because they can’t be agreed until we hear from SA2.</w:t>
      </w:r>
    </w:p>
    <w:p w14:paraId="581DB63E" w14:textId="77777777" w:rsidR="00BD3EDB" w:rsidRPr="00224244" w:rsidRDefault="00BD3EDB" w:rsidP="00F66276">
      <w:pPr>
        <w:pStyle w:val="Doc-text2"/>
        <w:numPr>
          <w:ilvl w:val="0"/>
          <w:numId w:val="66"/>
        </w:numPr>
        <w:overflowPunct/>
        <w:autoSpaceDE/>
        <w:autoSpaceDN/>
        <w:adjustRightInd/>
        <w:textAlignment w:val="auto"/>
      </w:pPr>
      <w:r w:rsidRPr="00224244">
        <w:t>Ericsson agrees. QC thinks we should send an LS to raise the issue with SA2. ZTE agrees.</w:t>
      </w:r>
    </w:p>
    <w:p w14:paraId="06E54537" w14:textId="77777777" w:rsidR="00BD3EDB" w:rsidRPr="00224244" w:rsidRDefault="00BD3EDB" w:rsidP="00BD3EDB">
      <w:pPr>
        <w:pStyle w:val="Agreement"/>
        <w:tabs>
          <w:tab w:val="num" w:pos="1619"/>
        </w:tabs>
        <w:overflowPunct/>
        <w:autoSpaceDE/>
        <w:autoSpaceDN/>
        <w:adjustRightInd/>
        <w:ind w:left="1619" w:hanging="360"/>
        <w:textAlignment w:val="auto"/>
      </w:pPr>
      <w:r w:rsidRPr="00224244">
        <w:t>postponed</w:t>
      </w:r>
    </w:p>
    <w:p w14:paraId="249CF68B" w14:textId="77777777" w:rsidR="00BD3EDB" w:rsidRPr="00224244" w:rsidRDefault="00BD3EDB" w:rsidP="00BD3EDB">
      <w:pPr>
        <w:pStyle w:val="Agreement"/>
        <w:tabs>
          <w:tab w:val="num" w:pos="1619"/>
        </w:tabs>
        <w:overflowPunct/>
        <w:autoSpaceDE/>
        <w:autoSpaceDN/>
        <w:adjustRightInd/>
        <w:ind w:left="1619" w:hanging="360"/>
        <w:textAlignment w:val="auto"/>
      </w:pPr>
      <w:r w:rsidRPr="00224244">
        <w:t>send LS to inform SA2 of the issues</w:t>
      </w:r>
    </w:p>
    <w:p w14:paraId="34AB08BD" w14:textId="77777777" w:rsidR="00BD3EDB" w:rsidRPr="00224244" w:rsidRDefault="00BD3EDB" w:rsidP="00BD3EDB">
      <w:pPr>
        <w:pStyle w:val="Doc-text2"/>
      </w:pPr>
    </w:p>
    <w:p w14:paraId="207B1720" w14:textId="293B7C72" w:rsidR="00BD3EDB" w:rsidRPr="00224244" w:rsidRDefault="00BD3EDB" w:rsidP="00BD3EDB">
      <w:pPr>
        <w:pStyle w:val="EmailDiscussion"/>
        <w:tabs>
          <w:tab w:val="clear" w:pos="1710"/>
          <w:tab w:val="num" w:pos="1619"/>
        </w:tabs>
        <w:overflowPunct/>
        <w:autoSpaceDE/>
        <w:autoSpaceDN/>
        <w:adjustRightInd/>
        <w:spacing w:before="40"/>
        <w:ind w:left="1619" w:hanging="360"/>
        <w:textAlignment w:val="auto"/>
      </w:pPr>
      <w:r w:rsidRPr="00224244">
        <w:t>[Post110-e][</w:t>
      </w:r>
      <w:r w:rsidR="009D182D" w:rsidRPr="00224244">
        <w:t>350</w:t>
      </w:r>
      <w:r w:rsidRPr="00224244">
        <w:t>][NBIOT/eMTC]  LS to SA2 and RAN3 on system support for WUS (Qualcomm)</w:t>
      </w:r>
    </w:p>
    <w:p w14:paraId="2D32DFA6" w14:textId="77777777" w:rsidR="00BD3EDB" w:rsidRPr="00224244" w:rsidRDefault="00BD3EDB" w:rsidP="00BD3EDB">
      <w:pPr>
        <w:pStyle w:val="EmailDiscussion2"/>
      </w:pPr>
      <w:r w:rsidRPr="00224244">
        <w:tab/>
        <w:t>Scope: LS to raise the issues raised during RAN2#110-e on WUS.</w:t>
      </w:r>
    </w:p>
    <w:p w14:paraId="13BA9F8D" w14:textId="17BBB144" w:rsidR="00BD3EDB" w:rsidRPr="00224244" w:rsidRDefault="00BD3EDB" w:rsidP="00BD3EDB">
      <w:pPr>
        <w:pStyle w:val="EmailDiscussion2"/>
      </w:pPr>
      <w:r w:rsidRPr="00224244">
        <w:tab/>
        <w:t xml:space="preserve">Intended outcome: approved LS in </w:t>
      </w:r>
      <w:hyperlink r:id="rId82" w:history="1">
        <w:r w:rsidR="00EB1908">
          <w:rPr>
            <w:rStyle w:val="Hyperlink"/>
          </w:rPr>
          <w:t>R2-2005947</w:t>
        </w:r>
      </w:hyperlink>
    </w:p>
    <w:p w14:paraId="79879932" w14:textId="1297EE1B" w:rsidR="00BD3EDB" w:rsidRPr="00224244" w:rsidRDefault="00BD3EDB" w:rsidP="00BD3EDB">
      <w:pPr>
        <w:pStyle w:val="EmailDiscussion2"/>
        <w:rPr>
          <w:lang w:val="en-US"/>
        </w:rPr>
      </w:pPr>
      <w:r w:rsidRPr="00224244">
        <w:tab/>
        <w:t xml:space="preserve">Deadline: </w:t>
      </w:r>
      <w:r w:rsidRPr="00224244">
        <w:rPr>
          <w:lang w:val="en-US"/>
        </w:rPr>
        <w:t>Friday June 19 0700 UTC</w:t>
      </w:r>
    </w:p>
    <w:p w14:paraId="69963EDF" w14:textId="45DE30B3" w:rsidR="00FD209B" w:rsidRPr="00224244" w:rsidRDefault="00FD209B" w:rsidP="00BD3EDB">
      <w:pPr>
        <w:pStyle w:val="EmailDiscussion2"/>
      </w:pPr>
      <w:r w:rsidRPr="00224244">
        <w:rPr>
          <w:lang w:val="en-US"/>
        </w:rPr>
        <w:lastRenderedPageBreak/>
        <w:t xml:space="preserve">=&gt; Approved in </w:t>
      </w:r>
      <w:hyperlink r:id="rId83" w:history="1">
        <w:r w:rsidR="00EB1908">
          <w:rPr>
            <w:rStyle w:val="Hyperlink"/>
            <w:lang w:val="en-US"/>
          </w:rPr>
          <w:t>R2-2005985</w:t>
        </w:r>
      </w:hyperlink>
    </w:p>
    <w:p w14:paraId="620CFD1C" w14:textId="43EE3C48" w:rsidR="00BD3EDB" w:rsidRPr="00224244" w:rsidRDefault="00BD3EDB" w:rsidP="00BD3EDB">
      <w:pPr>
        <w:pStyle w:val="Doc-text2"/>
      </w:pPr>
    </w:p>
    <w:p w14:paraId="258B78C4" w14:textId="3DFC4651" w:rsidR="00FD209B" w:rsidRPr="00224244" w:rsidRDefault="00C00E88" w:rsidP="00FD209B">
      <w:pPr>
        <w:pStyle w:val="Doc-title"/>
      </w:pPr>
      <w:hyperlink r:id="rId84" w:history="1">
        <w:r w:rsidR="00EB1908">
          <w:rPr>
            <w:rStyle w:val="Hyperlink"/>
          </w:rPr>
          <w:t>R2-2005985</w:t>
        </w:r>
      </w:hyperlink>
      <w:r w:rsidR="00FD209B" w:rsidRPr="00224244">
        <w:tab/>
        <w:t>LS on system support for WUS</w:t>
      </w:r>
      <w:r w:rsidR="00FD209B" w:rsidRPr="00224244">
        <w:tab/>
        <w:t>RAN2</w:t>
      </w:r>
      <w:r w:rsidR="00FD209B" w:rsidRPr="00224244">
        <w:tab/>
        <w:t>LS out</w:t>
      </w:r>
      <w:r w:rsidR="00FD209B" w:rsidRPr="00224244">
        <w:tab/>
        <w:t>Rel-16</w:t>
      </w:r>
      <w:r w:rsidR="00FD209B" w:rsidRPr="00224244">
        <w:tab/>
        <w:t>LTE_eMTC5-Core, LTE_eMTC5-Core</w:t>
      </w:r>
      <w:r w:rsidR="00FD209B" w:rsidRPr="00224244">
        <w:tab/>
        <w:t>To:SA2, RAN3</w:t>
      </w:r>
    </w:p>
    <w:p w14:paraId="094A7BCD" w14:textId="432EB6F6" w:rsidR="00FD209B" w:rsidRPr="00224244" w:rsidRDefault="00FD209B" w:rsidP="00FD209B">
      <w:pPr>
        <w:pStyle w:val="Doc-text2"/>
      </w:pPr>
      <w:r w:rsidRPr="00224244">
        <w:t>=&gt; Approved</w:t>
      </w:r>
    </w:p>
    <w:p w14:paraId="722DC458" w14:textId="77777777" w:rsidR="00FD209B" w:rsidRPr="00224244" w:rsidRDefault="00FD209B" w:rsidP="00FD209B">
      <w:pPr>
        <w:pStyle w:val="Doc-text2"/>
      </w:pPr>
    </w:p>
    <w:p w14:paraId="27571562" w14:textId="64A27688" w:rsidR="00BD3EDB" w:rsidRPr="00224244" w:rsidRDefault="00C00E88" w:rsidP="00BD3EDB">
      <w:pPr>
        <w:pStyle w:val="Doc-title"/>
      </w:pPr>
      <w:hyperlink r:id="rId85" w:history="1">
        <w:r w:rsidR="00EB1908">
          <w:rPr>
            <w:rStyle w:val="Hyperlink"/>
          </w:rPr>
          <w:t>R2-2005017</w:t>
        </w:r>
      </w:hyperlink>
      <w:r w:rsidR="00BD3EDB" w:rsidRPr="00224244">
        <w:tab/>
        <w:t>System support for Group Wake Up Signal</w:t>
      </w:r>
      <w:r w:rsidR="00BD3EDB" w:rsidRPr="00224244">
        <w:tab/>
        <w:t>Huawei, HiSilicon</w:t>
      </w:r>
      <w:r w:rsidR="00BD3EDB" w:rsidRPr="00224244">
        <w:tab/>
        <w:t>draftCR</w:t>
      </w:r>
      <w:r w:rsidR="00BD3EDB" w:rsidRPr="00224244">
        <w:tab/>
        <w:t>Rel-16</w:t>
      </w:r>
      <w:r w:rsidR="00BD3EDB" w:rsidRPr="00224244">
        <w:tab/>
        <w:t>36.304</w:t>
      </w:r>
      <w:r w:rsidR="00BD3EDB" w:rsidRPr="00224244">
        <w:tab/>
        <w:t>16.0.0</w:t>
      </w:r>
      <w:r w:rsidR="00BD3EDB" w:rsidRPr="00224244">
        <w:tab/>
        <w:t>NB_IOTenh3-Core, LTE_eMTC5-Core</w:t>
      </w:r>
    </w:p>
    <w:p w14:paraId="52DC0DE4" w14:textId="77777777" w:rsidR="00BD3EDB" w:rsidRPr="00224244" w:rsidRDefault="00BD3EDB" w:rsidP="00BD3EDB">
      <w:pPr>
        <w:pStyle w:val="EmailDiscussion2"/>
      </w:pPr>
    </w:p>
    <w:p w14:paraId="5F0DD3FF" w14:textId="77777777" w:rsidR="00BD3EDB" w:rsidRPr="00224244" w:rsidRDefault="00BD3EDB" w:rsidP="00BD3EDB">
      <w:pPr>
        <w:pStyle w:val="Doc-text2"/>
      </w:pPr>
    </w:p>
    <w:p w14:paraId="308AB441" w14:textId="601C0185" w:rsidR="00BD3EDB" w:rsidRPr="00224244" w:rsidRDefault="00C00E88" w:rsidP="00BD3EDB">
      <w:pPr>
        <w:pStyle w:val="Doc-title"/>
      </w:pPr>
      <w:hyperlink r:id="rId86" w:history="1">
        <w:r w:rsidR="00EB1908">
          <w:rPr>
            <w:rStyle w:val="Hyperlink"/>
          </w:rPr>
          <w:t>R2-2005199</w:t>
        </w:r>
      </w:hyperlink>
      <w:r w:rsidR="00BD3EDB" w:rsidRPr="00224244">
        <w:tab/>
        <w:t>[draft] Reply LS on assistance indication for WUS</w:t>
      </w:r>
      <w:r w:rsidR="00BD3EDB" w:rsidRPr="00224244">
        <w:tab/>
        <w:t>Qualcomm Incorporated</w:t>
      </w:r>
      <w:r w:rsidR="00BD3EDB" w:rsidRPr="00224244">
        <w:tab/>
        <w:t>LS out</w:t>
      </w:r>
      <w:r w:rsidR="00BD3EDB" w:rsidRPr="00224244">
        <w:tab/>
        <w:t>Rel-15</w:t>
      </w:r>
      <w:r w:rsidR="00BD3EDB" w:rsidRPr="00224244">
        <w:tab/>
        <w:t>NB_IOTenh2-Core, LTE_eMTC4-Core</w:t>
      </w:r>
      <w:r w:rsidR="00BD3EDB" w:rsidRPr="00224244">
        <w:tab/>
        <w:t>To:SA2, RAN3</w:t>
      </w:r>
      <w:r w:rsidR="00BD3EDB" w:rsidRPr="00224244">
        <w:tab/>
        <w:t>Cc:CT1</w:t>
      </w:r>
    </w:p>
    <w:p w14:paraId="5431FA8D" w14:textId="77777777" w:rsidR="00BD3EDB" w:rsidRPr="00224244" w:rsidRDefault="00BD3EDB" w:rsidP="00BD3EDB">
      <w:pPr>
        <w:pStyle w:val="Doc-text2"/>
      </w:pPr>
    </w:p>
    <w:p w14:paraId="10A20270" w14:textId="77777777" w:rsidR="00BD3EDB" w:rsidRPr="00224244" w:rsidRDefault="00BD3EDB" w:rsidP="00BD3EDB">
      <w:pPr>
        <w:pStyle w:val="Doc-text2"/>
      </w:pPr>
    </w:p>
    <w:p w14:paraId="32442BF9" w14:textId="2934E3A1" w:rsidR="00BD3EDB" w:rsidRPr="00224244" w:rsidRDefault="00C00E88" w:rsidP="00BD3EDB">
      <w:pPr>
        <w:pStyle w:val="Doc-title"/>
      </w:pPr>
      <w:hyperlink r:id="rId87" w:history="1">
        <w:r w:rsidR="00EB1908">
          <w:rPr>
            <w:rStyle w:val="Hyperlink"/>
          </w:rPr>
          <w:t>R2-2005200</w:t>
        </w:r>
      </w:hyperlink>
      <w:r w:rsidR="00BD3EDB" w:rsidRPr="00224244">
        <w:tab/>
        <w:t>Restrict WUS to last used cell</w:t>
      </w:r>
      <w:r w:rsidR="00BD3EDB" w:rsidRPr="00224244">
        <w:tab/>
        <w:t>Qualcomm Incorporated</w:t>
      </w:r>
      <w:r w:rsidR="00BD3EDB" w:rsidRPr="00224244">
        <w:tab/>
        <w:t>CR</w:t>
      </w:r>
      <w:r w:rsidR="00BD3EDB" w:rsidRPr="00224244">
        <w:tab/>
        <w:t>Rel-15</w:t>
      </w:r>
      <w:r w:rsidR="00BD3EDB" w:rsidRPr="00224244">
        <w:tab/>
        <w:t>36.300</w:t>
      </w:r>
      <w:r w:rsidR="00BD3EDB" w:rsidRPr="00224244">
        <w:tab/>
        <w:t>15.9.0</w:t>
      </w:r>
      <w:r w:rsidR="00BD3EDB" w:rsidRPr="00224244">
        <w:tab/>
        <w:t>1282</w:t>
      </w:r>
      <w:r w:rsidR="00BD3EDB" w:rsidRPr="00224244">
        <w:tab/>
        <w:t>-</w:t>
      </w:r>
      <w:r w:rsidR="00BD3EDB" w:rsidRPr="00224244">
        <w:tab/>
        <w:t>C</w:t>
      </w:r>
      <w:r w:rsidR="00BD3EDB" w:rsidRPr="00224244">
        <w:tab/>
        <w:t>NB_IOTenh2-Core, LTE_eMTC4-Core</w:t>
      </w:r>
    </w:p>
    <w:p w14:paraId="7C57CC84" w14:textId="0C0F302E" w:rsidR="00BD3EDB" w:rsidRPr="00224244" w:rsidRDefault="00C00E88" w:rsidP="00BD3EDB">
      <w:pPr>
        <w:pStyle w:val="Doc-title"/>
      </w:pPr>
      <w:hyperlink r:id="rId88" w:history="1">
        <w:r w:rsidR="00EB1908">
          <w:rPr>
            <w:rStyle w:val="Hyperlink"/>
          </w:rPr>
          <w:t>R2-2005201</w:t>
        </w:r>
      </w:hyperlink>
      <w:r w:rsidR="00BD3EDB" w:rsidRPr="00224244">
        <w:tab/>
        <w:t>Restrict WUS to last used cell</w:t>
      </w:r>
      <w:r w:rsidR="00BD3EDB" w:rsidRPr="00224244">
        <w:tab/>
        <w:t>Qualcomm Incorporated</w:t>
      </w:r>
      <w:r w:rsidR="00BD3EDB" w:rsidRPr="00224244">
        <w:tab/>
        <w:t>CR</w:t>
      </w:r>
      <w:r w:rsidR="00BD3EDB" w:rsidRPr="00224244">
        <w:tab/>
        <w:t>Rel-16</w:t>
      </w:r>
      <w:r w:rsidR="00BD3EDB" w:rsidRPr="00224244">
        <w:tab/>
        <w:t>36.300</w:t>
      </w:r>
      <w:r w:rsidR="00BD3EDB" w:rsidRPr="00224244">
        <w:tab/>
        <w:t>16.1.0</w:t>
      </w:r>
      <w:r w:rsidR="00BD3EDB" w:rsidRPr="00224244">
        <w:tab/>
        <w:t>1283</w:t>
      </w:r>
      <w:r w:rsidR="00BD3EDB" w:rsidRPr="00224244">
        <w:tab/>
        <w:t>-</w:t>
      </w:r>
      <w:r w:rsidR="00BD3EDB" w:rsidRPr="00224244">
        <w:tab/>
        <w:t>A</w:t>
      </w:r>
      <w:r w:rsidR="00BD3EDB" w:rsidRPr="00224244">
        <w:tab/>
        <w:t>NB_IOTenh2-Core, LTE_eMTC4-Core</w:t>
      </w:r>
    </w:p>
    <w:p w14:paraId="4F4DD4B8" w14:textId="6CA3648D" w:rsidR="00BD3EDB" w:rsidRPr="00224244" w:rsidRDefault="00C00E88" w:rsidP="00BD3EDB">
      <w:pPr>
        <w:pStyle w:val="Doc-title"/>
      </w:pPr>
      <w:hyperlink r:id="rId89" w:history="1">
        <w:r w:rsidR="00EB1908">
          <w:rPr>
            <w:rStyle w:val="Hyperlink"/>
          </w:rPr>
          <w:t>R2-2005202</w:t>
        </w:r>
      </w:hyperlink>
      <w:r w:rsidR="00BD3EDB" w:rsidRPr="00224244">
        <w:tab/>
        <w:t>Restrict WUS to last used cell</w:t>
      </w:r>
      <w:r w:rsidR="00BD3EDB" w:rsidRPr="00224244">
        <w:tab/>
        <w:t>Qualcomm Incorporated</w:t>
      </w:r>
      <w:r w:rsidR="00BD3EDB" w:rsidRPr="00224244">
        <w:tab/>
        <w:t>CR</w:t>
      </w:r>
      <w:r w:rsidR="00BD3EDB" w:rsidRPr="00224244">
        <w:tab/>
        <w:t>Rel-15</w:t>
      </w:r>
      <w:r w:rsidR="00BD3EDB" w:rsidRPr="00224244">
        <w:tab/>
        <w:t>36.304</w:t>
      </w:r>
      <w:r w:rsidR="00BD3EDB" w:rsidRPr="00224244">
        <w:tab/>
        <w:t>15.5.0</w:t>
      </w:r>
      <w:r w:rsidR="00BD3EDB" w:rsidRPr="00224244">
        <w:tab/>
        <w:t>0798</w:t>
      </w:r>
      <w:r w:rsidR="00BD3EDB" w:rsidRPr="00224244">
        <w:tab/>
        <w:t>-</w:t>
      </w:r>
      <w:r w:rsidR="00BD3EDB" w:rsidRPr="00224244">
        <w:tab/>
        <w:t>C</w:t>
      </w:r>
      <w:r w:rsidR="00BD3EDB" w:rsidRPr="00224244">
        <w:tab/>
        <w:t>NB_IOTenh2-Core, LTE_eMTC4-Core</w:t>
      </w:r>
    </w:p>
    <w:p w14:paraId="77E67EEB" w14:textId="12E2344F" w:rsidR="00BD3EDB" w:rsidRPr="00224244" w:rsidRDefault="00C00E88" w:rsidP="00BD3EDB">
      <w:pPr>
        <w:pStyle w:val="Doc-title"/>
      </w:pPr>
      <w:hyperlink r:id="rId90" w:history="1">
        <w:r w:rsidR="00EB1908">
          <w:rPr>
            <w:rStyle w:val="Hyperlink"/>
          </w:rPr>
          <w:t>R2-2005203</w:t>
        </w:r>
      </w:hyperlink>
      <w:r w:rsidR="00BD3EDB" w:rsidRPr="00224244">
        <w:tab/>
        <w:t>Restrict WUS to last used cell</w:t>
      </w:r>
      <w:r w:rsidR="00BD3EDB" w:rsidRPr="00224244">
        <w:tab/>
        <w:t>Qualcomm Incorporated</w:t>
      </w:r>
      <w:r w:rsidR="00BD3EDB" w:rsidRPr="00224244">
        <w:tab/>
        <w:t>CR</w:t>
      </w:r>
      <w:r w:rsidR="00BD3EDB" w:rsidRPr="00224244">
        <w:tab/>
        <w:t>Rel-16</w:t>
      </w:r>
      <w:r w:rsidR="00BD3EDB" w:rsidRPr="00224244">
        <w:tab/>
        <w:t>36.304</w:t>
      </w:r>
      <w:r w:rsidR="00BD3EDB" w:rsidRPr="00224244">
        <w:tab/>
        <w:t>16.0.0</w:t>
      </w:r>
      <w:r w:rsidR="00BD3EDB" w:rsidRPr="00224244">
        <w:tab/>
        <w:t>0799</w:t>
      </w:r>
      <w:r w:rsidR="00BD3EDB" w:rsidRPr="00224244">
        <w:tab/>
        <w:t>-</w:t>
      </w:r>
      <w:r w:rsidR="00BD3EDB" w:rsidRPr="00224244">
        <w:tab/>
        <w:t>A</w:t>
      </w:r>
      <w:r w:rsidR="00BD3EDB" w:rsidRPr="00224244">
        <w:tab/>
        <w:t>NB_IOTenh2-Core, LTE_eMTC4-Core</w:t>
      </w:r>
    </w:p>
    <w:p w14:paraId="609FE2AC" w14:textId="77777777" w:rsidR="00BD3EDB" w:rsidRPr="00224244" w:rsidRDefault="00BD3EDB" w:rsidP="00BD3EDB">
      <w:pPr>
        <w:pStyle w:val="Doc-text2"/>
      </w:pPr>
    </w:p>
    <w:p w14:paraId="70C7D080" w14:textId="77777777" w:rsidR="00BD3EDB" w:rsidRPr="00224244" w:rsidRDefault="00BD3EDB" w:rsidP="00BD3EDB">
      <w:pPr>
        <w:pStyle w:val="EmailDiscussion"/>
        <w:tabs>
          <w:tab w:val="clear" w:pos="1710"/>
          <w:tab w:val="num" w:pos="1619"/>
        </w:tabs>
        <w:overflowPunct/>
        <w:autoSpaceDE/>
        <w:autoSpaceDN/>
        <w:adjustRightInd/>
        <w:spacing w:before="40"/>
        <w:ind w:left="1619" w:hanging="360"/>
        <w:textAlignment w:val="auto"/>
      </w:pPr>
      <w:r w:rsidRPr="00224244">
        <w:t>[AT110-e][311][NBIOT/eMTC] Rel-15 CRs for WUS system support (Huawei)</w:t>
      </w:r>
    </w:p>
    <w:p w14:paraId="3C96AD8B" w14:textId="77777777" w:rsidR="00BD3EDB" w:rsidRPr="00224244" w:rsidRDefault="00BD3EDB" w:rsidP="00BD3EDB">
      <w:pPr>
        <w:pStyle w:val="EmailDiscussion2"/>
      </w:pPr>
      <w:r w:rsidRPr="00224244">
        <w:tab/>
        <w:t>Scope: 36.300 and 36.304 CRs</w:t>
      </w:r>
    </w:p>
    <w:p w14:paraId="7B8C8ED3" w14:textId="73007268" w:rsidR="00BD3EDB" w:rsidRPr="00224244" w:rsidRDefault="00BD3EDB" w:rsidP="00BD3EDB">
      <w:pPr>
        <w:pStyle w:val="EmailDiscussion2"/>
      </w:pPr>
      <w:r w:rsidRPr="00224244">
        <w:tab/>
        <w:t>Intended outcome: A</w:t>
      </w:r>
      <w:r w:rsidR="00FD209B" w:rsidRPr="00224244">
        <w:t>greed</w:t>
      </w:r>
      <w:r w:rsidRPr="00224244">
        <w:t xml:space="preserve"> CRs in </w:t>
      </w:r>
      <w:hyperlink r:id="rId91" w:history="1">
        <w:r w:rsidR="00EB1908">
          <w:rPr>
            <w:rStyle w:val="Hyperlink"/>
          </w:rPr>
          <w:t>R2-2005932</w:t>
        </w:r>
      </w:hyperlink>
      <w:r w:rsidRPr="00224244">
        <w:t xml:space="preserve">, </w:t>
      </w:r>
      <w:hyperlink r:id="rId92" w:history="1">
        <w:r w:rsidR="00EB1908">
          <w:rPr>
            <w:rStyle w:val="Hyperlink"/>
          </w:rPr>
          <w:t>R2-2005933</w:t>
        </w:r>
      </w:hyperlink>
      <w:r w:rsidRPr="00224244">
        <w:t xml:space="preserve">, </w:t>
      </w:r>
      <w:hyperlink r:id="rId93" w:history="1">
        <w:r w:rsidR="00EB1908">
          <w:rPr>
            <w:rStyle w:val="Hyperlink"/>
          </w:rPr>
          <w:t>R2-2005934</w:t>
        </w:r>
      </w:hyperlink>
      <w:r w:rsidRPr="00224244">
        <w:t xml:space="preserve">, </w:t>
      </w:r>
      <w:hyperlink r:id="rId94" w:history="1">
        <w:r w:rsidR="00EB1908">
          <w:rPr>
            <w:rStyle w:val="Hyperlink"/>
          </w:rPr>
          <w:t>R2-2005935</w:t>
        </w:r>
      </w:hyperlink>
    </w:p>
    <w:p w14:paraId="5A5032FB" w14:textId="77777777" w:rsidR="00BD3EDB" w:rsidRPr="00224244" w:rsidRDefault="00BD3EDB" w:rsidP="00BD3EDB">
      <w:pPr>
        <w:pStyle w:val="EmailDiscussion2"/>
      </w:pPr>
      <w:r w:rsidRPr="00224244">
        <w:tab/>
        <w:t>Deadline: June 5 1000 UTC</w:t>
      </w:r>
    </w:p>
    <w:p w14:paraId="51C0AA9D" w14:textId="77777777" w:rsidR="00BD3EDB" w:rsidRPr="00224244" w:rsidRDefault="00BD3EDB" w:rsidP="00BD3EDB">
      <w:pPr>
        <w:pStyle w:val="Doc-text2"/>
      </w:pPr>
    </w:p>
    <w:p w14:paraId="675E244C" w14:textId="77777777" w:rsidR="00BD3EDB" w:rsidRPr="00224244" w:rsidRDefault="00BD3EDB" w:rsidP="00BD3EDB">
      <w:pPr>
        <w:pStyle w:val="EmailDiscussion"/>
        <w:tabs>
          <w:tab w:val="clear" w:pos="1710"/>
          <w:tab w:val="num" w:pos="1619"/>
        </w:tabs>
        <w:overflowPunct/>
        <w:autoSpaceDE/>
        <w:autoSpaceDN/>
        <w:adjustRightInd/>
        <w:spacing w:before="40"/>
        <w:ind w:left="1619" w:hanging="360"/>
        <w:textAlignment w:val="auto"/>
      </w:pPr>
      <w:r w:rsidRPr="00224244">
        <w:t>[AT110-e][312][NBIOT/eMTC] Reply LS on assistance indication for WUS (Qualcomm)</w:t>
      </w:r>
    </w:p>
    <w:p w14:paraId="21A35A98" w14:textId="77777777" w:rsidR="00BD3EDB" w:rsidRPr="00224244" w:rsidRDefault="00BD3EDB" w:rsidP="00BD3EDB">
      <w:pPr>
        <w:pStyle w:val="EmailDiscussion2"/>
      </w:pPr>
      <w:r w:rsidRPr="00224244">
        <w:tab/>
        <w:t>Scope: Draft the reply LS on assistance indication for WUS</w:t>
      </w:r>
    </w:p>
    <w:p w14:paraId="12D72AAD" w14:textId="2715D745" w:rsidR="00BD3EDB" w:rsidRPr="00224244" w:rsidRDefault="00BD3EDB" w:rsidP="00BD3EDB">
      <w:pPr>
        <w:pStyle w:val="EmailDiscussion2"/>
      </w:pPr>
      <w:r w:rsidRPr="00224244">
        <w:tab/>
        <w:t xml:space="preserve">Intended outcome: Approved LS in </w:t>
      </w:r>
      <w:hyperlink r:id="rId95" w:history="1">
        <w:r w:rsidR="00EB1908">
          <w:rPr>
            <w:rStyle w:val="Hyperlink"/>
          </w:rPr>
          <w:t>R2-2005931</w:t>
        </w:r>
      </w:hyperlink>
    </w:p>
    <w:p w14:paraId="638CDDD3" w14:textId="77777777" w:rsidR="00BD3EDB" w:rsidRPr="00224244" w:rsidRDefault="00BD3EDB" w:rsidP="00BD3EDB">
      <w:pPr>
        <w:pStyle w:val="EmailDiscussion2"/>
      </w:pPr>
      <w:r w:rsidRPr="00224244">
        <w:tab/>
        <w:t>Deadline: June 3 1000 UTC</w:t>
      </w:r>
    </w:p>
    <w:p w14:paraId="2E26E396" w14:textId="77777777" w:rsidR="00BD3EDB" w:rsidRPr="00224244" w:rsidRDefault="00BD3EDB" w:rsidP="00BD3EDB">
      <w:pPr>
        <w:pStyle w:val="EmailDiscussion2"/>
      </w:pPr>
    </w:p>
    <w:p w14:paraId="24F5B59B" w14:textId="2006FCB6" w:rsidR="00BD3EDB" w:rsidRPr="00224244" w:rsidRDefault="00C00E88" w:rsidP="00BD3EDB">
      <w:pPr>
        <w:pStyle w:val="Doc-title"/>
        <w:rPr>
          <w:rFonts w:cs="Arial"/>
          <w:bCs/>
        </w:rPr>
      </w:pPr>
      <w:hyperlink r:id="rId96" w:history="1">
        <w:r w:rsidR="00EB1908">
          <w:rPr>
            <w:rStyle w:val="Hyperlink"/>
          </w:rPr>
          <w:t>R2-2005931</w:t>
        </w:r>
      </w:hyperlink>
      <w:r w:rsidR="00BD3EDB" w:rsidRPr="00224244">
        <w:tab/>
        <w:t>[draft] Reply LS on assistance indication for WUS</w:t>
      </w:r>
      <w:r w:rsidR="00BD3EDB" w:rsidRPr="00224244">
        <w:tab/>
        <w:t>Qualcomm Incorporated</w:t>
      </w:r>
      <w:r w:rsidR="00BD3EDB" w:rsidRPr="00224244">
        <w:tab/>
      </w:r>
      <w:r w:rsidR="00BD3EDB" w:rsidRPr="00224244">
        <w:tab/>
        <w:t xml:space="preserve">to: </w:t>
      </w:r>
      <w:r w:rsidR="00BD3EDB" w:rsidRPr="00224244">
        <w:rPr>
          <w:rFonts w:cs="Arial"/>
          <w:bCs/>
        </w:rPr>
        <w:t>SA2, RAN3 cc: CT1</w:t>
      </w:r>
    </w:p>
    <w:p w14:paraId="0144B30F" w14:textId="77777777" w:rsidR="00BD3EDB" w:rsidRPr="00224244" w:rsidRDefault="00BD3EDB" w:rsidP="00F66276">
      <w:pPr>
        <w:pStyle w:val="Doc-text2"/>
        <w:numPr>
          <w:ilvl w:val="0"/>
          <w:numId w:val="66"/>
        </w:numPr>
        <w:overflowPunct/>
        <w:autoSpaceDE/>
        <w:autoSpaceDN/>
        <w:adjustRightInd/>
        <w:textAlignment w:val="auto"/>
      </w:pPr>
      <w:r w:rsidRPr="00224244">
        <w:t>Huawei wonders if the RAN2 agreement is strong enough.</w:t>
      </w:r>
    </w:p>
    <w:p w14:paraId="4395FF52" w14:textId="77777777" w:rsidR="00BD3EDB" w:rsidRPr="00224244" w:rsidRDefault="00BD3EDB" w:rsidP="00F66276">
      <w:pPr>
        <w:pStyle w:val="Doc-text2"/>
        <w:numPr>
          <w:ilvl w:val="0"/>
          <w:numId w:val="66"/>
        </w:numPr>
        <w:overflowPunct/>
        <w:autoSpaceDE/>
        <w:autoSpaceDN/>
        <w:adjustRightInd/>
        <w:textAlignment w:val="auto"/>
      </w:pPr>
      <w:r w:rsidRPr="00224244">
        <w:t xml:space="preserve">Ericsson think we should avoid giving the wrong impression. </w:t>
      </w:r>
    </w:p>
    <w:p w14:paraId="6C70C175" w14:textId="77777777" w:rsidR="00BD3EDB" w:rsidRPr="00224244" w:rsidRDefault="00BD3EDB" w:rsidP="00BD3EDB">
      <w:pPr>
        <w:pStyle w:val="Agreement"/>
        <w:tabs>
          <w:tab w:val="num" w:pos="1619"/>
        </w:tabs>
        <w:overflowPunct/>
        <w:autoSpaceDE/>
        <w:autoSpaceDN/>
        <w:adjustRightInd/>
        <w:ind w:left="1619" w:hanging="360"/>
        <w:textAlignment w:val="auto"/>
      </w:pPr>
      <w:r w:rsidRPr="00224244">
        <w:t>Update agreement to “RAN2 strongly recommends to avoid relying on UE capability enquiry to retrieve the capability”</w:t>
      </w:r>
    </w:p>
    <w:p w14:paraId="3CBA948C" w14:textId="77777777" w:rsidR="00BD3EDB" w:rsidRPr="00224244" w:rsidRDefault="00BD3EDB" w:rsidP="00BD3EDB">
      <w:pPr>
        <w:pStyle w:val="Agreement"/>
        <w:tabs>
          <w:tab w:val="num" w:pos="1619"/>
        </w:tabs>
        <w:overflowPunct/>
        <w:autoSpaceDE/>
        <w:autoSpaceDN/>
        <w:adjustRightInd/>
        <w:ind w:left="1619" w:hanging="360"/>
        <w:textAlignment w:val="auto"/>
      </w:pPr>
      <w:r w:rsidRPr="00224244">
        <w:t>Add “From RAN2 point of view, it is not necessary for a WUS capable eNB to know whether the UE in connected mode supports WUS”</w:t>
      </w:r>
    </w:p>
    <w:p w14:paraId="5CE1A031" w14:textId="655B5A42" w:rsidR="00BD3EDB" w:rsidRPr="00224244" w:rsidRDefault="00BD3EDB" w:rsidP="00BD3EDB">
      <w:pPr>
        <w:pStyle w:val="Agreement"/>
        <w:tabs>
          <w:tab w:val="num" w:pos="1619"/>
        </w:tabs>
        <w:overflowPunct/>
        <w:autoSpaceDE/>
        <w:autoSpaceDN/>
        <w:adjustRightInd/>
        <w:ind w:left="1619" w:hanging="360"/>
        <w:textAlignment w:val="auto"/>
      </w:pPr>
      <w:r w:rsidRPr="00224244">
        <w:t xml:space="preserve">With the above changes the LS is approved in </w:t>
      </w:r>
      <w:hyperlink r:id="rId97" w:history="1">
        <w:r w:rsidR="00EB1908">
          <w:rPr>
            <w:rStyle w:val="Hyperlink"/>
          </w:rPr>
          <w:t>R2-2005939</w:t>
        </w:r>
      </w:hyperlink>
    </w:p>
    <w:p w14:paraId="56CB4FC4" w14:textId="77777777" w:rsidR="00BD3EDB" w:rsidRPr="00224244" w:rsidRDefault="00BD3EDB" w:rsidP="00BD3EDB">
      <w:pPr>
        <w:pStyle w:val="Doc-text2"/>
      </w:pPr>
    </w:p>
    <w:p w14:paraId="50BFF57B" w14:textId="360883DC" w:rsidR="00BD3EDB" w:rsidRPr="00224244" w:rsidRDefault="00C00E88" w:rsidP="00BD3EDB">
      <w:pPr>
        <w:pStyle w:val="Doc-title"/>
      </w:pPr>
      <w:hyperlink r:id="rId98" w:history="1">
        <w:r w:rsidR="00EB1908">
          <w:rPr>
            <w:rStyle w:val="Hyperlink"/>
          </w:rPr>
          <w:t>R2-2004812</w:t>
        </w:r>
      </w:hyperlink>
      <w:r w:rsidR="00BD3EDB" w:rsidRPr="00224244">
        <w:tab/>
        <w:t>Allow sending Rel-14 AS RAI when no UL grant</w:t>
      </w:r>
      <w:r w:rsidR="00BD3EDB" w:rsidRPr="00224244">
        <w:tab/>
        <w:t>MediaTek Inc.</w:t>
      </w:r>
      <w:r w:rsidR="00BD3EDB" w:rsidRPr="00224244">
        <w:tab/>
        <w:t>discussion</w:t>
      </w:r>
      <w:r w:rsidR="00BD3EDB" w:rsidRPr="00224244">
        <w:tab/>
        <w:t>Late</w:t>
      </w:r>
    </w:p>
    <w:p w14:paraId="6F39635F" w14:textId="089001D5" w:rsidR="00BD3EDB" w:rsidRPr="00224244" w:rsidRDefault="00C00E88" w:rsidP="00BD3EDB">
      <w:pPr>
        <w:pStyle w:val="Doc-title"/>
      </w:pPr>
      <w:hyperlink r:id="rId99" w:history="1">
        <w:r w:rsidR="00EB1908">
          <w:rPr>
            <w:rStyle w:val="Hyperlink"/>
          </w:rPr>
          <w:t>R2-2004816</w:t>
        </w:r>
      </w:hyperlink>
      <w:r w:rsidR="00BD3EDB" w:rsidRPr="00224244">
        <w:tab/>
        <w:t>Allow sending Rel-14 AS RAI when no UL grant</w:t>
      </w:r>
      <w:r w:rsidR="00BD3EDB" w:rsidRPr="00224244">
        <w:tab/>
        <w:t>MediaTek Inc.</w:t>
      </w:r>
      <w:r w:rsidR="00BD3EDB" w:rsidRPr="00224244">
        <w:tab/>
        <w:t>CR</w:t>
      </w:r>
      <w:r w:rsidR="00BD3EDB" w:rsidRPr="00224244">
        <w:tab/>
        <w:t>Rel-14</w:t>
      </w:r>
      <w:r w:rsidR="00BD3EDB" w:rsidRPr="00224244">
        <w:tab/>
        <w:t>36.321</w:t>
      </w:r>
      <w:r w:rsidR="00BD3EDB" w:rsidRPr="00224244">
        <w:tab/>
        <w:t>14.12.0</w:t>
      </w:r>
      <w:r w:rsidR="00BD3EDB" w:rsidRPr="00224244">
        <w:tab/>
        <w:t>1475</w:t>
      </w:r>
      <w:r w:rsidR="00BD3EDB" w:rsidRPr="00224244">
        <w:tab/>
        <w:t>-</w:t>
      </w:r>
      <w:r w:rsidR="00BD3EDB" w:rsidRPr="00224244">
        <w:tab/>
        <w:t>F</w:t>
      </w:r>
      <w:r w:rsidR="00BD3EDB" w:rsidRPr="00224244">
        <w:tab/>
        <w:t>NB_IOTenh-Core</w:t>
      </w:r>
      <w:r w:rsidR="00BD3EDB" w:rsidRPr="00224244">
        <w:tab/>
        <w:t>Late</w:t>
      </w:r>
    </w:p>
    <w:p w14:paraId="07A61EBD" w14:textId="5379C42D" w:rsidR="00BD3EDB" w:rsidRPr="00224244" w:rsidRDefault="00C00E88" w:rsidP="00BD3EDB">
      <w:pPr>
        <w:pStyle w:val="Doc-title"/>
      </w:pPr>
      <w:hyperlink r:id="rId100" w:history="1">
        <w:r w:rsidR="00EB1908">
          <w:rPr>
            <w:rStyle w:val="Hyperlink"/>
          </w:rPr>
          <w:t>R2-2004819</w:t>
        </w:r>
      </w:hyperlink>
      <w:r w:rsidR="00BD3EDB" w:rsidRPr="00224244">
        <w:tab/>
        <w:t>Allow sending Rel-14 AS RAI when no UL grant</w:t>
      </w:r>
      <w:r w:rsidR="00BD3EDB" w:rsidRPr="00224244">
        <w:tab/>
        <w:t>MediaTek Inc.</w:t>
      </w:r>
      <w:r w:rsidR="00BD3EDB" w:rsidRPr="00224244">
        <w:tab/>
        <w:t>CR</w:t>
      </w:r>
      <w:r w:rsidR="00BD3EDB" w:rsidRPr="00224244">
        <w:tab/>
        <w:t>Rel-14</w:t>
      </w:r>
      <w:r w:rsidR="00BD3EDB" w:rsidRPr="00224244">
        <w:tab/>
        <w:t>36.321</w:t>
      </w:r>
      <w:r w:rsidR="00BD3EDB" w:rsidRPr="00224244">
        <w:tab/>
        <w:t>14.12.0</w:t>
      </w:r>
      <w:r w:rsidR="00BD3EDB" w:rsidRPr="00224244">
        <w:tab/>
        <w:t>1476</w:t>
      </w:r>
      <w:r w:rsidR="00BD3EDB" w:rsidRPr="00224244">
        <w:tab/>
        <w:t>-</w:t>
      </w:r>
      <w:r w:rsidR="00BD3EDB" w:rsidRPr="00224244">
        <w:tab/>
        <w:t>F</w:t>
      </w:r>
      <w:r w:rsidR="00BD3EDB" w:rsidRPr="00224244">
        <w:tab/>
        <w:t>NB_IOTenh-Core</w:t>
      </w:r>
      <w:r w:rsidR="00BD3EDB" w:rsidRPr="00224244">
        <w:tab/>
        <w:t>Withdrawn</w:t>
      </w:r>
    </w:p>
    <w:p w14:paraId="0AF5E971" w14:textId="08931924" w:rsidR="00BD3EDB" w:rsidRPr="00224244" w:rsidRDefault="00C00E88" w:rsidP="00BD3EDB">
      <w:pPr>
        <w:pStyle w:val="Doc-title"/>
      </w:pPr>
      <w:hyperlink r:id="rId101" w:history="1">
        <w:r w:rsidR="00EB1908">
          <w:rPr>
            <w:rStyle w:val="Hyperlink"/>
          </w:rPr>
          <w:t>R2-2004828</w:t>
        </w:r>
      </w:hyperlink>
      <w:r w:rsidR="00BD3EDB" w:rsidRPr="00224244">
        <w:tab/>
        <w:t>Allow sending Rel-14 AS RAI when no UL grant</w:t>
      </w:r>
      <w:r w:rsidR="00BD3EDB" w:rsidRPr="00224244">
        <w:tab/>
        <w:t>MediaTek Inc.</w:t>
      </w:r>
      <w:r w:rsidR="00BD3EDB" w:rsidRPr="00224244">
        <w:tab/>
        <w:t>CR</w:t>
      </w:r>
      <w:r w:rsidR="00BD3EDB" w:rsidRPr="00224244">
        <w:tab/>
        <w:t>Rel-15</w:t>
      </w:r>
      <w:r w:rsidR="00BD3EDB" w:rsidRPr="00224244">
        <w:tab/>
        <w:t>36.321</w:t>
      </w:r>
      <w:r w:rsidR="00BD3EDB" w:rsidRPr="00224244">
        <w:tab/>
        <w:t>15.8.0</w:t>
      </w:r>
      <w:r w:rsidR="00BD3EDB" w:rsidRPr="00224244">
        <w:tab/>
        <w:t>1477</w:t>
      </w:r>
      <w:r w:rsidR="00BD3EDB" w:rsidRPr="00224244">
        <w:tab/>
        <w:t>-</w:t>
      </w:r>
      <w:r w:rsidR="00BD3EDB" w:rsidRPr="00224244">
        <w:tab/>
        <w:t>A</w:t>
      </w:r>
      <w:r w:rsidR="00BD3EDB" w:rsidRPr="00224244">
        <w:tab/>
        <w:t>NB_IOTenh-Core</w:t>
      </w:r>
      <w:r w:rsidR="00BD3EDB" w:rsidRPr="00224244">
        <w:tab/>
        <w:t>Late</w:t>
      </w:r>
    </w:p>
    <w:p w14:paraId="1709510C" w14:textId="77777777" w:rsidR="00BD3EDB" w:rsidRPr="00224244" w:rsidRDefault="00BD3EDB" w:rsidP="00BD3EDB">
      <w:pPr>
        <w:pStyle w:val="Doc-text2"/>
      </w:pPr>
    </w:p>
    <w:p w14:paraId="5B76E74A" w14:textId="77777777" w:rsidR="00BD3EDB" w:rsidRPr="00224244" w:rsidRDefault="00BD3EDB" w:rsidP="00BD3EDB">
      <w:pPr>
        <w:pStyle w:val="EmailDiscussion"/>
        <w:tabs>
          <w:tab w:val="clear" w:pos="1710"/>
          <w:tab w:val="num" w:pos="1619"/>
        </w:tabs>
        <w:overflowPunct/>
        <w:autoSpaceDE/>
        <w:autoSpaceDN/>
        <w:adjustRightInd/>
        <w:spacing w:before="40"/>
        <w:ind w:left="1619" w:hanging="360"/>
        <w:textAlignment w:val="auto"/>
      </w:pPr>
      <w:r w:rsidRPr="00224244">
        <w:t>[AT110-e][308][NBIOT] R14 Allow sending Rel-14 AS RAI when no UL grant (Mediatek)</w:t>
      </w:r>
    </w:p>
    <w:p w14:paraId="7B93E8FB" w14:textId="77777777" w:rsidR="00BD3EDB" w:rsidRPr="00224244" w:rsidRDefault="00BD3EDB" w:rsidP="00BD3EDB">
      <w:pPr>
        <w:pStyle w:val="EmailDiscussion2"/>
      </w:pPr>
      <w:r w:rsidRPr="00224244">
        <w:tab/>
        <w:t>Status: Not Started</w:t>
      </w:r>
    </w:p>
    <w:p w14:paraId="745DE2FC" w14:textId="796165F1" w:rsidR="00BD3EDB" w:rsidRPr="00224244" w:rsidRDefault="00BD3EDB" w:rsidP="00BD3EDB">
      <w:pPr>
        <w:pStyle w:val="EmailDiscussion2"/>
      </w:pPr>
      <w:r w:rsidRPr="00224244">
        <w:tab/>
        <w:t xml:space="preserve">Scope: </w:t>
      </w:r>
      <w:hyperlink r:id="rId102" w:history="1">
        <w:r w:rsidR="00EB1908">
          <w:rPr>
            <w:rStyle w:val="Hyperlink"/>
          </w:rPr>
          <w:t>R2-2004812</w:t>
        </w:r>
      </w:hyperlink>
      <w:r w:rsidRPr="00224244">
        <w:rPr>
          <w:rStyle w:val="Hyperlink"/>
          <w:color w:val="auto"/>
          <w:u w:val="none"/>
        </w:rPr>
        <w:t xml:space="preserve">, </w:t>
      </w:r>
      <w:hyperlink r:id="rId103" w:history="1">
        <w:r w:rsidR="00EB1908">
          <w:rPr>
            <w:rStyle w:val="Hyperlink"/>
          </w:rPr>
          <w:t>R2-2004816</w:t>
        </w:r>
      </w:hyperlink>
      <w:r w:rsidRPr="00224244">
        <w:rPr>
          <w:rStyle w:val="Hyperlink"/>
          <w:color w:val="auto"/>
          <w:u w:val="none"/>
        </w:rPr>
        <w:t xml:space="preserve">, </w:t>
      </w:r>
      <w:hyperlink r:id="rId104" w:history="1">
        <w:r w:rsidR="00EB1908">
          <w:rPr>
            <w:rStyle w:val="Hyperlink"/>
          </w:rPr>
          <w:t>R2-2004828</w:t>
        </w:r>
      </w:hyperlink>
    </w:p>
    <w:p w14:paraId="50D9DCD9" w14:textId="78CBD2BA" w:rsidR="00BD3EDB" w:rsidRPr="00224244" w:rsidRDefault="00BD3EDB" w:rsidP="00BD3EDB">
      <w:pPr>
        <w:pStyle w:val="EmailDiscussion2"/>
      </w:pPr>
      <w:r w:rsidRPr="00224244">
        <w:tab/>
        <w:t xml:space="preserve">Intended outcome: Report in </w:t>
      </w:r>
      <w:hyperlink r:id="rId105" w:history="1">
        <w:r w:rsidR="00EB1908">
          <w:rPr>
            <w:rStyle w:val="Hyperlink"/>
          </w:rPr>
          <w:t>R2-2005928</w:t>
        </w:r>
      </w:hyperlink>
      <w:r w:rsidRPr="00224244">
        <w:t>, CRs TBD.</w:t>
      </w:r>
    </w:p>
    <w:p w14:paraId="50FA620C" w14:textId="77777777" w:rsidR="00BD3EDB" w:rsidRPr="00224244" w:rsidRDefault="00BD3EDB" w:rsidP="00BD3EDB">
      <w:pPr>
        <w:pStyle w:val="EmailDiscussion2"/>
      </w:pPr>
      <w:r w:rsidRPr="00224244">
        <w:tab/>
        <w:t>Deadline: June 5 1000 UTC</w:t>
      </w:r>
    </w:p>
    <w:p w14:paraId="309051CF" w14:textId="77777777" w:rsidR="00BD3EDB" w:rsidRPr="00224244" w:rsidRDefault="00BD3EDB" w:rsidP="00BD3EDB">
      <w:pPr>
        <w:pStyle w:val="Doc-text2"/>
      </w:pPr>
    </w:p>
    <w:p w14:paraId="2B9F37CF" w14:textId="6325C77A" w:rsidR="00BD3EDB" w:rsidRPr="00224244" w:rsidRDefault="00C00E88" w:rsidP="00BD3EDB">
      <w:pPr>
        <w:pStyle w:val="Doc-title"/>
      </w:pPr>
      <w:hyperlink r:id="rId106" w:history="1">
        <w:r w:rsidR="00EB1908">
          <w:rPr>
            <w:rStyle w:val="Hyperlink"/>
          </w:rPr>
          <w:t>R2-2005928</w:t>
        </w:r>
      </w:hyperlink>
      <w:r w:rsidR="00BD3EDB" w:rsidRPr="00224244">
        <w:tab/>
        <w:t xml:space="preserve">Report of </w:t>
      </w:r>
      <w:r w:rsidR="00BD3EDB" w:rsidRPr="00224244">
        <w:tab/>
        <w:t>[AT110-e][308][NBIOT] R14 Allow sending Rel-14 AS RAI when no UL grant (Mediatek)</w:t>
      </w:r>
      <w:r w:rsidR="00BD3EDB" w:rsidRPr="00224244">
        <w:tab/>
        <w:t>Mediatek</w:t>
      </w:r>
    </w:p>
    <w:p w14:paraId="162CD03A" w14:textId="77777777" w:rsidR="00BD3EDB" w:rsidRPr="00224244" w:rsidRDefault="00BD3EDB" w:rsidP="00BD3EDB">
      <w:pPr>
        <w:pStyle w:val="Agreement"/>
        <w:tabs>
          <w:tab w:val="num" w:pos="1619"/>
        </w:tabs>
        <w:overflowPunct/>
        <w:autoSpaceDE/>
        <w:autoSpaceDN/>
        <w:adjustRightInd/>
        <w:ind w:left="1619" w:hanging="360"/>
        <w:textAlignment w:val="auto"/>
      </w:pPr>
      <w:r w:rsidRPr="00224244">
        <w:lastRenderedPageBreak/>
        <w:t>noted</w:t>
      </w:r>
    </w:p>
    <w:p w14:paraId="503CF43F" w14:textId="77777777" w:rsidR="00BD3EDB" w:rsidRPr="00224244" w:rsidRDefault="00BD3EDB" w:rsidP="00BD3EDB">
      <w:pPr>
        <w:pStyle w:val="Doc-text2"/>
      </w:pPr>
    </w:p>
    <w:p w14:paraId="4D72F10C" w14:textId="32DF8001" w:rsidR="00BD3EDB" w:rsidRPr="00224244" w:rsidRDefault="00C00E88" w:rsidP="00BD3EDB">
      <w:pPr>
        <w:pStyle w:val="Doc-title"/>
      </w:pPr>
      <w:hyperlink r:id="rId107" w:history="1">
        <w:r w:rsidR="00EB1908">
          <w:rPr>
            <w:rStyle w:val="Hyperlink"/>
          </w:rPr>
          <w:t>R2-2005026</w:t>
        </w:r>
      </w:hyperlink>
      <w:r w:rsidR="00BD3EDB" w:rsidRPr="00224244">
        <w:tab/>
        <w:t>Clarification on PHR report for power class 14dBm UE</w:t>
      </w:r>
      <w:r w:rsidR="00BD3EDB" w:rsidRPr="00224244">
        <w:tab/>
        <w:t>Huawei, HiSilicon</w:t>
      </w:r>
      <w:r w:rsidR="00BD3EDB" w:rsidRPr="00224244">
        <w:tab/>
        <w:t>CR</w:t>
      </w:r>
      <w:r w:rsidR="00BD3EDB" w:rsidRPr="00224244">
        <w:tab/>
        <w:t>Rel-15</w:t>
      </w:r>
      <w:r w:rsidR="00BD3EDB" w:rsidRPr="00224244">
        <w:tab/>
        <w:t>36.321</w:t>
      </w:r>
      <w:r w:rsidR="00BD3EDB" w:rsidRPr="00224244">
        <w:tab/>
        <w:t>15.8.0</w:t>
      </w:r>
      <w:r w:rsidR="00BD3EDB" w:rsidRPr="00224244">
        <w:tab/>
        <w:t>1478</w:t>
      </w:r>
      <w:r w:rsidR="00BD3EDB" w:rsidRPr="00224244">
        <w:tab/>
        <w:t>-</w:t>
      </w:r>
      <w:r w:rsidR="00BD3EDB" w:rsidRPr="00224244">
        <w:tab/>
        <w:t>F</w:t>
      </w:r>
      <w:r w:rsidR="00BD3EDB" w:rsidRPr="00224244">
        <w:tab/>
        <w:t>NB_IOTenh2-Core</w:t>
      </w:r>
    </w:p>
    <w:p w14:paraId="4D96433C" w14:textId="2EEE78BD" w:rsidR="00BD3EDB" w:rsidRPr="00224244" w:rsidRDefault="00BD3EDB" w:rsidP="00BD3EDB">
      <w:pPr>
        <w:pStyle w:val="Agreement"/>
        <w:tabs>
          <w:tab w:val="num" w:pos="1619"/>
        </w:tabs>
        <w:overflowPunct/>
        <w:autoSpaceDE/>
        <w:autoSpaceDN/>
        <w:adjustRightInd/>
        <w:ind w:left="1619" w:hanging="360"/>
        <w:textAlignment w:val="auto"/>
      </w:pPr>
      <w:r w:rsidRPr="00224244">
        <w:t xml:space="preserve">Revised in </w:t>
      </w:r>
      <w:hyperlink r:id="rId108" w:history="1">
        <w:r w:rsidR="00EB1908">
          <w:rPr>
            <w:rStyle w:val="Hyperlink"/>
          </w:rPr>
          <w:t>R2-2005943</w:t>
        </w:r>
      </w:hyperlink>
    </w:p>
    <w:p w14:paraId="189E2187" w14:textId="78BF8CB9" w:rsidR="00BD3EDB" w:rsidRPr="00224244" w:rsidRDefault="00C00E88" w:rsidP="00BD3EDB">
      <w:pPr>
        <w:pStyle w:val="Doc-title"/>
      </w:pPr>
      <w:hyperlink r:id="rId109" w:history="1">
        <w:r w:rsidR="00EB1908">
          <w:rPr>
            <w:rStyle w:val="Hyperlink"/>
          </w:rPr>
          <w:t>R2-2005943</w:t>
        </w:r>
      </w:hyperlink>
      <w:r w:rsidR="00BD3EDB" w:rsidRPr="00224244">
        <w:tab/>
        <w:t>Clarification on PHR report for power class 14dBm UE</w:t>
      </w:r>
      <w:r w:rsidR="00BD3EDB" w:rsidRPr="00224244">
        <w:tab/>
        <w:t>Huawei, HiSilicon</w:t>
      </w:r>
      <w:r w:rsidR="00BD3EDB" w:rsidRPr="00224244">
        <w:tab/>
        <w:t>CR</w:t>
      </w:r>
      <w:r w:rsidR="00BD3EDB" w:rsidRPr="00224244">
        <w:tab/>
        <w:t>Rel-15</w:t>
      </w:r>
      <w:r w:rsidR="00BD3EDB" w:rsidRPr="00224244">
        <w:tab/>
        <w:t>36.321</w:t>
      </w:r>
      <w:r w:rsidR="00BD3EDB" w:rsidRPr="00224244">
        <w:tab/>
        <w:t>15.8.0</w:t>
      </w:r>
      <w:r w:rsidR="00BD3EDB" w:rsidRPr="00224244">
        <w:tab/>
        <w:t>1478</w:t>
      </w:r>
      <w:r w:rsidR="00BD3EDB" w:rsidRPr="00224244">
        <w:tab/>
        <w:t>1</w:t>
      </w:r>
      <w:r w:rsidR="00BD3EDB" w:rsidRPr="00224244">
        <w:tab/>
        <w:t>F</w:t>
      </w:r>
      <w:r w:rsidR="00BD3EDB" w:rsidRPr="00224244">
        <w:tab/>
        <w:t>NB_IOTenh2-Core</w:t>
      </w:r>
      <w:r w:rsidR="00BD3EDB" w:rsidRPr="00224244">
        <w:tab/>
      </w:r>
      <w:hyperlink r:id="rId110" w:history="1">
        <w:r w:rsidR="00EB1908">
          <w:rPr>
            <w:rStyle w:val="Hyperlink"/>
          </w:rPr>
          <w:t>R2-2005026</w:t>
        </w:r>
      </w:hyperlink>
    </w:p>
    <w:p w14:paraId="0578EB86" w14:textId="77777777" w:rsidR="00BD3EDB" w:rsidRPr="00224244" w:rsidRDefault="00BD3EDB" w:rsidP="00BD3EDB">
      <w:pPr>
        <w:pStyle w:val="Agreement"/>
        <w:tabs>
          <w:tab w:val="num" w:pos="1619"/>
        </w:tabs>
        <w:overflowPunct/>
        <w:autoSpaceDE/>
        <w:autoSpaceDN/>
        <w:adjustRightInd/>
        <w:ind w:left="1619" w:hanging="360"/>
        <w:textAlignment w:val="auto"/>
      </w:pPr>
      <w:r w:rsidRPr="00224244">
        <w:tab/>
        <w:t>Agreed</w:t>
      </w:r>
    </w:p>
    <w:p w14:paraId="0AF01EFE" w14:textId="5CCFF9EB" w:rsidR="00BD3EDB" w:rsidRPr="00224244" w:rsidRDefault="00C00E88" w:rsidP="00BD3EDB">
      <w:pPr>
        <w:pStyle w:val="Doc-title"/>
      </w:pPr>
      <w:hyperlink r:id="rId111" w:history="1">
        <w:r w:rsidR="00EB1908">
          <w:rPr>
            <w:rStyle w:val="Hyperlink"/>
          </w:rPr>
          <w:t>R2-2005027</w:t>
        </w:r>
      </w:hyperlink>
      <w:r w:rsidR="00BD3EDB" w:rsidRPr="00224244">
        <w:tab/>
        <w:t>Clarification on PHR report for power class 14dBm UE</w:t>
      </w:r>
      <w:r w:rsidR="00BD3EDB" w:rsidRPr="00224244">
        <w:tab/>
        <w:t>Huawei, HiSilicon</w:t>
      </w:r>
      <w:r w:rsidR="00BD3EDB" w:rsidRPr="00224244">
        <w:tab/>
        <w:t>CR</w:t>
      </w:r>
      <w:r w:rsidR="00BD3EDB" w:rsidRPr="00224244">
        <w:tab/>
        <w:t>Rel-16</w:t>
      </w:r>
      <w:r w:rsidR="00BD3EDB" w:rsidRPr="00224244">
        <w:tab/>
        <w:t>36.321</w:t>
      </w:r>
      <w:r w:rsidR="00BD3EDB" w:rsidRPr="00224244">
        <w:tab/>
        <w:t>16.0.0</w:t>
      </w:r>
      <w:r w:rsidR="00BD3EDB" w:rsidRPr="00224244">
        <w:tab/>
        <w:t>1479</w:t>
      </w:r>
      <w:r w:rsidR="00BD3EDB" w:rsidRPr="00224244">
        <w:tab/>
        <w:t>-</w:t>
      </w:r>
      <w:r w:rsidR="00BD3EDB" w:rsidRPr="00224244">
        <w:tab/>
        <w:t>A</w:t>
      </w:r>
      <w:r w:rsidR="00BD3EDB" w:rsidRPr="00224244">
        <w:tab/>
        <w:t>NB_IOTenh2-Core</w:t>
      </w:r>
    </w:p>
    <w:p w14:paraId="38E1A94D" w14:textId="749B39A8" w:rsidR="00BD3EDB" w:rsidRPr="00224244" w:rsidRDefault="00BD3EDB" w:rsidP="00BD3EDB">
      <w:pPr>
        <w:pStyle w:val="Agreement"/>
        <w:tabs>
          <w:tab w:val="num" w:pos="1619"/>
        </w:tabs>
        <w:overflowPunct/>
        <w:autoSpaceDE/>
        <w:autoSpaceDN/>
        <w:adjustRightInd/>
        <w:ind w:left="1619" w:hanging="360"/>
        <w:textAlignment w:val="auto"/>
      </w:pPr>
      <w:r w:rsidRPr="00224244">
        <w:t xml:space="preserve">Revised in </w:t>
      </w:r>
      <w:hyperlink r:id="rId112" w:history="1">
        <w:r w:rsidR="00EB1908">
          <w:rPr>
            <w:rStyle w:val="Hyperlink"/>
          </w:rPr>
          <w:t>R2-2005944</w:t>
        </w:r>
      </w:hyperlink>
    </w:p>
    <w:p w14:paraId="4428BD33" w14:textId="65057948" w:rsidR="00BD3EDB" w:rsidRPr="00224244" w:rsidRDefault="00C00E88" w:rsidP="00BD3EDB">
      <w:pPr>
        <w:pStyle w:val="Doc-title"/>
      </w:pPr>
      <w:hyperlink r:id="rId113" w:history="1">
        <w:r w:rsidR="00EB1908">
          <w:rPr>
            <w:rStyle w:val="Hyperlink"/>
          </w:rPr>
          <w:t>R2-2005944</w:t>
        </w:r>
      </w:hyperlink>
      <w:r w:rsidR="00BD3EDB" w:rsidRPr="00224244">
        <w:tab/>
        <w:t>Clarification on PHR report for power class 14dBm UE</w:t>
      </w:r>
      <w:r w:rsidR="00BD3EDB" w:rsidRPr="00224244">
        <w:tab/>
        <w:t>Huawei, HiSilicon</w:t>
      </w:r>
      <w:r w:rsidR="00BD3EDB" w:rsidRPr="00224244">
        <w:tab/>
        <w:t>CR</w:t>
      </w:r>
      <w:r w:rsidR="00BD3EDB" w:rsidRPr="00224244">
        <w:tab/>
        <w:t>Rel-16</w:t>
      </w:r>
      <w:r w:rsidR="00BD3EDB" w:rsidRPr="00224244">
        <w:tab/>
        <w:t>36.321</w:t>
      </w:r>
      <w:r w:rsidR="00BD3EDB" w:rsidRPr="00224244">
        <w:tab/>
        <w:t>16.0.0</w:t>
      </w:r>
      <w:r w:rsidR="00BD3EDB" w:rsidRPr="00224244">
        <w:tab/>
        <w:t>1479</w:t>
      </w:r>
      <w:r w:rsidR="00BD3EDB" w:rsidRPr="00224244">
        <w:tab/>
        <w:t>1</w:t>
      </w:r>
      <w:r w:rsidR="00BD3EDB" w:rsidRPr="00224244">
        <w:tab/>
        <w:t>A</w:t>
      </w:r>
      <w:r w:rsidR="00BD3EDB" w:rsidRPr="00224244">
        <w:tab/>
        <w:t>NB_IOTenh2-Core</w:t>
      </w:r>
      <w:r w:rsidR="00BD3EDB" w:rsidRPr="00224244">
        <w:tab/>
      </w:r>
      <w:hyperlink r:id="rId114" w:history="1">
        <w:r w:rsidR="00EB1908">
          <w:rPr>
            <w:rStyle w:val="Hyperlink"/>
          </w:rPr>
          <w:t>R2-2005027</w:t>
        </w:r>
      </w:hyperlink>
    </w:p>
    <w:p w14:paraId="69EF1947" w14:textId="77777777" w:rsidR="00BD3EDB" w:rsidRPr="00224244" w:rsidRDefault="00BD3EDB" w:rsidP="00BD3EDB">
      <w:pPr>
        <w:pStyle w:val="Agreement"/>
        <w:tabs>
          <w:tab w:val="num" w:pos="1619"/>
        </w:tabs>
        <w:overflowPunct/>
        <w:autoSpaceDE/>
        <w:autoSpaceDN/>
        <w:adjustRightInd/>
        <w:ind w:left="1619" w:hanging="360"/>
        <w:textAlignment w:val="auto"/>
      </w:pPr>
      <w:r w:rsidRPr="00224244">
        <w:tab/>
        <w:t>Agreed</w:t>
      </w:r>
    </w:p>
    <w:p w14:paraId="14A9AB23" w14:textId="77777777" w:rsidR="00BD3EDB" w:rsidRPr="00224244" w:rsidRDefault="00BD3EDB" w:rsidP="00BD3EDB">
      <w:pPr>
        <w:pStyle w:val="Doc-text2"/>
      </w:pPr>
    </w:p>
    <w:p w14:paraId="4C17183C" w14:textId="77777777" w:rsidR="00BD3EDB" w:rsidRPr="00224244" w:rsidRDefault="00BD3EDB" w:rsidP="00BD3EDB">
      <w:pPr>
        <w:pStyle w:val="EmailDiscussion"/>
        <w:tabs>
          <w:tab w:val="clear" w:pos="1710"/>
          <w:tab w:val="num" w:pos="1619"/>
        </w:tabs>
        <w:overflowPunct/>
        <w:autoSpaceDE/>
        <w:autoSpaceDN/>
        <w:adjustRightInd/>
        <w:spacing w:before="40"/>
        <w:ind w:left="1619" w:hanging="360"/>
        <w:textAlignment w:val="auto"/>
      </w:pPr>
      <w:r w:rsidRPr="00224244">
        <w:t>[AT110-e][309][NBIOT] R15 Clarification on PHR report for power class 14dBm UE (Huawei)</w:t>
      </w:r>
    </w:p>
    <w:p w14:paraId="2D098A51" w14:textId="77777777" w:rsidR="00BD3EDB" w:rsidRPr="00224244" w:rsidRDefault="00BD3EDB" w:rsidP="00BD3EDB">
      <w:pPr>
        <w:pStyle w:val="EmailDiscussion2"/>
      </w:pPr>
      <w:r w:rsidRPr="00224244">
        <w:tab/>
        <w:t>Status: Not Started</w:t>
      </w:r>
    </w:p>
    <w:p w14:paraId="620C1B11" w14:textId="37B64C8E" w:rsidR="00BD3EDB" w:rsidRPr="00224244" w:rsidRDefault="00BD3EDB" w:rsidP="00BD3EDB">
      <w:pPr>
        <w:pStyle w:val="EmailDiscussion2"/>
      </w:pPr>
      <w:r w:rsidRPr="00224244">
        <w:tab/>
        <w:t xml:space="preserve">Scope: </w:t>
      </w:r>
      <w:hyperlink r:id="rId115" w:history="1">
        <w:r w:rsidR="00EB1908">
          <w:rPr>
            <w:rStyle w:val="Hyperlink"/>
          </w:rPr>
          <w:t>R2-2005026</w:t>
        </w:r>
      </w:hyperlink>
      <w:r w:rsidRPr="00224244">
        <w:rPr>
          <w:rStyle w:val="Hyperlink"/>
          <w:color w:val="auto"/>
          <w:u w:val="none"/>
        </w:rPr>
        <w:t xml:space="preserve">, </w:t>
      </w:r>
      <w:hyperlink r:id="rId116" w:history="1">
        <w:r w:rsidR="00EB1908">
          <w:rPr>
            <w:rStyle w:val="Hyperlink"/>
          </w:rPr>
          <w:t>R2-2005027</w:t>
        </w:r>
      </w:hyperlink>
    </w:p>
    <w:p w14:paraId="05774C9F" w14:textId="7CBC6BB1" w:rsidR="00BD3EDB" w:rsidRPr="00224244" w:rsidRDefault="00BD3EDB" w:rsidP="00BD3EDB">
      <w:pPr>
        <w:pStyle w:val="EmailDiscussion2"/>
      </w:pPr>
      <w:r w:rsidRPr="00224244">
        <w:tab/>
        <w:t xml:space="preserve">Intended outcome: Report in </w:t>
      </w:r>
      <w:hyperlink r:id="rId117" w:history="1">
        <w:r w:rsidR="00EB1908">
          <w:rPr>
            <w:rStyle w:val="Hyperlink"/>
          </w:rPr>
          <w:t>R2-2005929</w:t>
        </w:r>
      </w:hyperlink>
      <w:r w:rsidRPr="00224244">
        <w:t xml:space="preserve">, CRs </w:t>
      </w:r>
      <w:hyperlink r:id="rId118" w:history="1">
        <w:r w:rsidR="00EB1908">
          <w:rPr>
            <w:rStyle w:val="Hyperlink"/>
          </w:rPr>
          <w:t>R2-2005943</w:t>
        </w:r>
      </w:hyperlink>
      <w:r w:rsidRPr="00224244">
        <w:t xml:space="preserve">, </w:t>
      </w:r>
      <w:hyperlink r:id="rId119" w:history="1">
        <w:r w:rsidR="00EB1908">
          <w:rPr>
            <w:rStyle w:val="Hyperlink"/>
          </w:rPr>
          <w:t>R2-2005944</w:t>
        </w:r>
      </w:hyperlink>
    </w:p>
    <w:p w14:paraId="4CC32363" w14:textId="77777777" w:rsidR="00BD3EDB" w:rsidRPr="00224244" w:rsidRDefault="00BD3EDB" w:rsidP="00BD3EDB">
      <w:pPr>
        <w:pStyle w:val="EmailDiscussion2"/>
      </w:pPr>
      <w:r w:rsidRPr="00224244">
        <w:tab/>
        <w:t>Deadline: June 5 1000 UTC, CRs: June 10 1000 UTC</w:t>
      </w:r>
    </w:p>
    <w:p w14:paraId="75316C92" w14:textId="335A64CA" w:rsidR="00BD3EDB" w:rsidRPr="00224244" w:rsidRDefault="00C00E88" w:rsidP="00BD3EDB">
      <w:pPr>
        <w:pStyle w:val="Doc-title"/>
      </w:pPr>
      <w:hyperlink r:id="rId120" w:history="1">
        <w:r w:rsidR="00EB1908">
          <w:rPr>
            <w:rStyle w:val="Hyperlink"/>
          </w:rPr>
          <w:t>R2-2005929</w:t>
        </w:r>
      </w:hyperlink>
      <w:r w:rsidR="00BD3EDB" w:rsidRPr="00224244">
        <w:tab/>
        <w:t>Report of [AT110-e][309][NBIOT] R15 Clarification on PHR report for power class 14dBm UE (Huawei)</w:t>
      </w:r>
    </w:p>
    <w:p w14:paraId="041F148E" w14:textId="77777777" w:rsidR="00BD3EDB" w:rsidRPr="00224244" w:rsidRDefault="00BD3EDB" w:rsidP="00BD3EDB">
      <w:pPr>
        <w:pStyle w:val="Agreement"/>
        <w:tabs>
          <w:tab w:val="num" w:pos="1619"/>
        </w:tabs>
        <w:overflowPunct/>
        <w:autoSpaceDE/>
        <w:autoSpaceDN/>
        <w:adjustRightInd/>
        <w:ind w:left="1619" w:hanging="360"/>
        <w:textAlignment w:val="auto"/>
      </w:pPr>
      <w:r w:rsidRPr="00224244">
        <w:t>Noted</w:t>
      </w:r>
    </w:p>
    <w:p w14:paraId="37643446" w14:textId="77777777" w:rsidR="00BD3EDB" w:rsidRPr="00224244" w:rsidRDefault="00BD3EDB" w:rsidP="00BD3EDB">
      <w:pPr>
        <w:pStyle w:val="Doc-text2"/>
      </w:pPr>
    </w:p>
    <w:p w14:paraId="2B6D502F" w14:textId="77777777" w:rsidR="00BD3EDB" w:rsidRPr="00224244" w:rsidRDefault="00BD3EDB" w:rsidP="00BD3EDB">
      <w:pPr>
        <w:pStyle w:val="Doc-text2"/>
      </w:pPr>
    </w:p>
    <w:p w14:paraId="1BA9D9B8" w14:textId="20F6FA57" w:rsidR="00BD3EDB" w:rsidRPr="00224244" w:rsidRDefault="00C00E88" w:rsidP="00BD3EDB">
      <w:pPr>
        <w:pStyle w:val="Doc-title"/>
      </w:pPr>
      <w:hyperlink r:id="rId121" w:history="1">
        <w:r w:rsidR="00EB1908">
          <w:rPr>
            <w:rStyle w:val="Hyperlink"/>
          </w:rPr>
          <w:t>R2-2005588</w:t>
        </w:r>
      </w:hyperlink>
      <w:r w:rsidR="00BD3EDB" w:rsidRPr="00224244">
        <w:tab/>
        <w:t>Clarification for dedicated SR with HARQ-ACK</w:t>
      </w:r>
      <w:r w:rsidR="00BD3EDB" w:rsidRPr="00224244">
        <w:tab/>
        <w:t>ZTE Corporation, Sanechips, MediaTek Inc.</w:t>
      </w:r>
      <w:r w:rsidR="00BD3EDB" w:rsidRPr="00224244">
        <w:tab/>
        <w:t>CR</w:t>
      </w:r>
      <w:r w:rsidR="00BD3EDB" w:rsidRPr="00224244">
        <w:tab/>
        <w:t>Rel-15</w:t>
      </w:r>
      <w:r w:rsidR="00BD3EDB" w:rsidRPr="00224244">
        <w:tab/>
        <w:t>36.321</w:t>
      </w:r>
      <w:r w:rsidR="00BD3EDB" w:rsidRPr="00224244">
        <w:tab/>
        <w:t>15.8.0</w:t>
      </w:r>
      <w:r w:rsidR="00BD3EDB" w:rsidRPr="00224244">
        <w:tab/>
        <w:t>1469</w:t>
      </w:r>
      <w:r w:rsidR="00BD3EDB" w:rsidRPr="00224244">
        <w:tab/>
        <w:t>1</w:t>
      </w:r>
      <w:r w:rsidR="00BD3EDB" w:rsidRPr="00224244">
        <w:tab/>
        <w:t>F</w:t>
      </w:r>
      <w:r w:rsidR="00BD3EDB" w:rsidRPr="00224244">
        <w:tab/>
        <w:t>NB_IOTenh2-Core</w:t>
      </w:r>
    </w:p>
    <w:p w14:paraId="5E1215A0" w14:textId="71F5A618" w:rsidR="00BD3EDB" w:rsidRPr="00224244" w:rsidRDefault="00BD3EDB" w:rsidP="00BD3EDB">
      <w:pPr>
        <w:pStyle w:val="Agreement"/>
        <w:tabs>
          <w:tab w:val="num" w:pos="1619"/>
        </w:tabs>
        <w:overflowPunct/>
        <w:autoSpaceDE/>
        <w:autoSpaceDN/>
        <w:adjustRightInd/>
        <w:ind w:left="1619" w:hanging="360"/>
        <w:textAlignment w:val="auto"/>
      </w:pPr>
      <w:r w:rsidRPr="00224244">
        <w:t xml:space="preserve">Revised in </w:t>
      </w:r>
      <w:hyperlink r:id="rId122" w:history="1">
        <w:r w:rsidR="00EB1908">
          <w:rPr>
            <w:rStyle w:val="Hyperlink"/>
          </w:rPr>
          <w:t>R2-2005940</w:t>
        </w:r>
      </w:hyperlink>
    </w:p>
    <w:p w14:paraId="76D47449" w14:textId="5D0E576C" w:rsidR="00BD3EDB" w:rsidRPr="00224244" w:rsidRDefault="00C00E88" w:rsidP="00BD3EDB">
      <w:pPr>
        <w:pStyle w:val="Doc-title"/>
        <w:rPr>
          <w:rStyle w:val="Hyperlink"/>
          <w:color w:val="auto"/>
          <w:u w:val="none"/>
        </w:rPr>
      </w:pPr>
      <w:hyperlink r:id="rId123" w:history="1">
        <w:r w:rsidR="00EB1908">
          <w:rPr>
            <w:rStyle w:val="Hyperlink"/>
          </w:rPr>
          <w:t>R2-2005940</w:t>
        </w:r>
      </w:hyperlink>
      <w:r w:rsidR="00BD3EDB" w:rsidRPr="00224244">
        <w:tab/>
        <w:t>Clarification for dedicated SR with HARQ-ACK</w:t>
      </w:r>
      <w:r w:rsidR="00BD3EDB" w:rsidRPr="00224244">
        <w:tab/>
        <w:t>ZTE Corporation, Sanechips, MediaTek Inc.</w:t>
      </w:r>
      <w:r w:rsidR="00BD3EDB" w:rsidRPr="00224244">
        <w:tab/>
        <w:t>CR</w:t>
      </w:r>
      <w:r w:rsidR="00BD3EDB" w:rsidRPr="00224244">
        <w:tab/>
        <w:t>Rel-15</w:t>
      </w:r>
      <w:r w:rsidR="00BD3EDB" w:rsidRPr="00224244">
        <w:tab/>
        <w:t>36.321</w:t>
      </w:r>
      <w:r w:rsidR="00BD3EDB" w:rsidRPr="00224244">
        <w:tab/>
        <w:t>15.8.0</w:t>
      </w:r>
      <w:r w:rsidR="00BD3EDB" w:rsidRPr="00224244">
        <w:tab/>
        <w:t>1469</w:t>
      </w:r>
      <w:r w:rsidR="00BD3EDB" w:rsidRPr="00224244">
        <w:tab/>
        <w:t>2</w:t>
      </w:r>
      <w:r w:rsidR="00BD3EDB" w:rsidRPr="00224244">
        <w:tab/>
        <w:t>F</w:t>
      </w:r>
      <w:r w:rsidR="00BD3EDB" w:rsidRPr="00224244">
        <w:tab/>
        <w:t>NB_IOTenh2-Core</w:t>
      </w:r>
      <w:r w:rsidR="00BD3EDB" w:rsidRPr="00224244">
        <w:tab/>
      </w:r>
      <w:hyperlink r:id="rId124" w:history="1">
        <w:r w:rsidR="00EB1908">
          <w:rPr>
            <w:rStyle w:val="Hyperlink"/>
          </w:rPr>
          <w:t>R2-2005588</w:t>
        </w:r>
      </w:hyperlink>
    </w:p>
    <w:p w14:paraId="4F7E1A91" w14:textId="77777777" w:rsidR="00BD3EDB" w:rsidRPr="00224244" w:rsidRDefault="00BD3EDB" w:rsidP="00BD3EDB">
      <w:pPr>
        <w:pStyle w:val="Agreement"/>
        <w:tabs>
          <w:tab w:val="num" w:pos="1619"/>
        </w:tabs>
        <w:overflowPunct/>
        <w:autoSpaceDE/>
        <w:autoSpaceDN/>
        <w:adjustRightInd/>
        <w:ind w:left="1619" w:hanging="360"/>
        <w:textAlignment w:val="auto"/>
      </w:pPr>
      <w:r w:rsidRPr="00224244">
        <w:tab/>
        <w:t>Agreed</w:t>
      </w:r>
    </w:p>
    <w:p w14:paraId="33CE04DE" w14:textId="7D36F514" w:rsidR="00BD3EDB" w:rsidRPr="00224244" w:rsidRDefault="00C00E88" w:rsidP="00BD3EDB">
      <w:pPr>
        <w:pStyle w:val="Doc-title"/>
      </w:pPr>
      <w:hyperlink r:id="rId125" w:history="1">
        <w:r w:rsidR="00EB1908">
          <w:rPr>
            <w:rStyle w:val="Hyperlink"/>
          </w:rPr>
          <w:t>R2-2005590</w:t>
        </w:r>
      </w:hyperlink>
      <w:r w:rsidR="00BD3EDB" w:rsidRPr="00224244">
        <w:tab/>
        <w:t>Clarification for dedicated SR with HARQ-ACK</w:t>
      </w:r>
      <w:r w:rsidR="00BD3EDB" w:rsidRPr="00224244">
        <w:tab/>
        <w:t>ZTE Corporation, Sanechips, MediaTek Inc</w:t>
      </w:r>
      <w:r w:rsidR="00BD3EDB" w:rsidRPr="00224244">
        <w:tab/>
        <w:t>CR</w:t>
      </w:r>
      <w:r w:rsidR="00BD3EDB" w:rsidRPr="00224244">
        <w:tab/>
        <w:t>Rel-16</w:t>
      </w:r>
      <w:r w:rsidR="00BD3EDB" w:rsidRPr="00224244">
        <w:tab/>
        <w:t>36.321</w:t>
      </w:r>
      <w:r w:rsidR="00BD3EDB" w:rsidRPr="00224244">
        <w:tab/>
        <w:t>16.0.0</w:t>
      </w:r>
      <w:r w:rsidR="00BD3EDB" w:rsidRPr="00224244">
        <w:tab/>
        <w:t>1483</w:t>
      </w:r>
      <w:r w:rsidR="00BD3EDB" w:rsidRPr="00224244">
        <w:tab/>
        <w:t>-</w:t>
      </w:r>
      <w:r w:rsidR="00BD3EDB" w:rsidRPr="00224244">
        <w:tab/>
        <w:t>A</w:t>
      </w:r>
      <w:r w:rsidR="00BD3EDB" w:rsidRPr="00224244">
        <w:tab/>
        <w:t>NB_IOTenh2-Core</w:t>
      </w:r>
      <w:r w:rsidR="00BD3EDB" w:rsidRPr="00224244">
        <w:tab/>
      </w:r>
    </w:p>
    <w:p w14:paraId="019D8A79" w14:textId="1179A712" w:rsidR="00BD3EDB" w:rsidRPr="00224244" w:rsidRDefault="00BD3EDB" w:rsidP="00BD3EDB">
      <w:pPr>
        <w:pStyle w:val="Agreement"/>
        <w:tabs>
          <w:tab w:val="num" w:pos="1619"/>
        </w:tabs>
        <w:overflowPunct/>
        <w:autoSpaceDE/>
        <w:autoSpaceDN/>
        <w:adjustRightInd/>
        <w:ind w:left="1619" w:hanging="360"/>
        <w:textAlignment w:val="auto"/>
      </w:pPr>
      <w:r w:rsidRPr="00224244">
        <w:t xml:space="preserve">Revised in </w:t>
      </w:r>
      <w:hyperlink r:id="rId126" w:history="1">
        <w:r w:rsidR="00EB1908">
          <w:rPr>
            <w:rStyle w:val="Hyperlink"/>
          </w:rPr>
          <w:t>R2-2005941</w:t>
        </w:r>
      </w:hyperlink>
    </w:p>
    <w:p w14:paraId="13D604EC" w14:textId="0C387F3C" w:rsidR="00BD3EDB" w:rsidRPr="00224244" w:rsidRDefault="00C00E88" w:rsidP="00BD3EDB">
      <w:pPr>
        <w:pStyle w:val="Doc-title"/>
      </w:pPr>
      <w:hyperlink r:id="rId127" w:history="1">
        <w:r w:rsidR="00EB1908">
          <w:rPr>
            <w:rStyle w:val="Hyperlink"/>
          </w:rPr>
          <w:t>R2-2005941</w:t>
        </w:r>
      </w:hyperlink>
      <w:r w:rsidR="00BD3EDB" w:rsidRPr="00224244">
        <w:tab/>
        <w:t>Clarification for dedicated SR with HARQ-ACK</w:t>
      </w:r>
      <w:r w:rsidR="00BD3EDB" w:rsidRPr="00224244">
        <w:tab/>
        <w:t>ZTE Corporation, Sanechips, MediaTek Inc</w:t>
      </w:r>
      <w:r w:rsidR="00BD3EDB" w:rsidRPr="00224244">
        <w:tab/>
        <w:t>CR</w:t>
      </w:r>
      <w:r w:rsidR="00BD3EDB" w:rsidRPr="00224244">
        <w:tab/>
        <w:t>Rel-16</w:t>
      </w:r>
      <w:r w:rsidR="00BD3EDB" w:rsidRPr="00224244">
        <w:tab/>
        <w:t>36.321</w:t>
      </w:r>
      <w:r w:rsidR="00BD3EDB" w:rsidRPr="00224244">
        <w:tab/>
        <w:t>16.0.0</w:t>
      </w:r>
      <w:r w:rsidR="00BD3EDB" w:rsidRPr="00224244">
        <w:tab/>
        <w:t>1483</w:t>
      </w:r>
      <w:r w:rsidR="00BD3EDB" w:rsidRPr="00224244">
        <w:tab/>
        <w:t>1</w:t>
      </w:r>
      <w:r w:rsidR="00BD3EDB" w:rsidRPr="00224244">
        <w:tab/>
        <w:t>A</w:t>
      </w:r>
      <w:r w:rsidR="00BD3EDB" w:rsidRPr="00224244">
        <w:tab/>
        <w:t>NB_IOTenh2-Core</w:t>
      </w:r>
      <w:r w:rsidR="00BD3EDB" w:rsidRPr="00224244">
        <w:tab/>
      </w:r>
      <w:hyperlink r:id="rId128" w:history="1">
        <w:r w:rsidR="00EB1908">
          <w:rPr>
            <w:rStyle w:val="Hyperlink"/>
          </w:rPr>
          <w:t>R2-2005590</w:t>
        </w:r>
      </w:hyperlink>
    </w:p>
    <w:p w14:paraId="148797B9" w14:textId="77777777" w:rsidR="00BD3EDB" w:rsidRPr="00224244" w:rsidRDefault="00BD3EDB" w:rsidP="00BD3EDB">
      <w:pPr>
        <w:pStyle w:val="Agreement"/>
        <w:tabs>
          <w:tab w:val="num" w:pos="1619"/>
        </w:tabs>
        <w:overflowPunct/>
        <w:autoSpaceDE/>
        <w:autoSpaceDN/>
        <w:adjustRightInd/>
        <w:ind w:left="1619" w:hanging="360"/>
        <w:textAlignment w:val="auto"/>
      </w:pPr>
      <w:r w:rsidRPr="00224244">
        <w:tab/>
        <w:t>Agreed</w:t>
      </w:r>
    </w:p>
    <w:p w14:paraId="30D445D9" w14:textId="77777777" w:rsidR="00BD3EDB" w:rsidRPr="00224244" w:rsidRDefault="00BD3EDB" w:rsidP="00BD3EDB">
      <w:pPr>
        <w:pStyle w:val="Doc-text2"/>
      </w:pPr>
    </w:p>
    <w:p w14:paraId="5A88696A" w14:textId="77777777" w:rsidR="00BD3EDB" w:rsidRPr="00224244" w:rsidRDefault="00BD3EDB" w:rsidP="00BD3EDB">
      <w:pPr>
        <w:pStyle w:val="Doc-text2"/>
      </w:pPr>
    </w:p>
    <w:p w14:paraId="3E40E5F5" w14:textId="77777777" w:rsidR="00BD3EDB" w:rsidRPr="00224244" w:rsidRDefault="00BD3EDB" w:rsidP="00BD3EDB">
      <w:pPr>
        <w:pStyle w:val="EmailDiscussion"/>
        <w:tabs>
          <w:tab w:val="clear" w:pos="1710"/>
          <w:tab w:val="num" w:pos="1619"/>
        </w:tabs>
        <w:overflowPunct/>
        <w:autoSpaceDE/>
        <w:autoSpaceDN/>
        <w:adjustRightInd/>
        <w:spacing w:before="40"/>
        <w:ind w:left="1619" w:hanging="360"/>
        <w:textAlignment w:val="auto"/>
      </w:pPr>
      <w:r w:rsidRPr="00224244">
        <w:t>[AT110-e][310][NBIOT] R15 Clarification for dedicated SR with HARQ-ACK (ZTE)</w:t>
      </w:r>
    </w:p>
    <w:p w14:paraId="5AC2AD16" w14:textId="77777777" w:rsidR="00BD3EDB" w:rsidRPr="00224244" w:rsidRDefault="00BD3EDB" w:rsidP="00BD3EDB">
      <w:pPr>
        <w:pStyle w:val="EmailDiscussion2"/>
      </w:pPr>
      <w:r w:rsidRPr="00224244">
        <w:tab/>
        <w:t>Status: Not Started</w:t>
      </w:r>
    </w:p>
    <w:p w14:paraId="797710F6" w14:textId="15CDB17D" w:rsidR="00BD3EDB" w:rsidRPr="00224244" w:rsidRDefault="00BD3EDB" w:rsidP="00BD3EDB">
      <w:pPr>
        <w:pStyle w:val="EmailDiscussion2"/>
      </w:pPr>
      <w:r w:rsidRPr="00224244">
        <w:tab/>
        <w:t xml:space="preserve">Scope: </w:t>
      </w:r>
      <w:hyperlink r:id="rId129" w:history="1">
        <w:r w:rsidR="00EB1908">
          <w:rPr>
            <w:rStyle w:val="Hyperlink"/>
          </w:rPr>
          <w:t>R2-2005588</w:t>
        </w:r>
      </w:hyperlink>
      <w:r w:rsidRPr="00224244">
        <w:rPr>
          <w:rStyle w:val="Hyperlink"/>
          <w:color w:val="auto"/>
          <w:u w:val="none"/>
        </w:rPr>
        <w:t xml:space="preserve">, </w:t>
      </w:r>
      <w:hyperlink r:id="rId130" w:history="1">
        <w:r w:rsidR="00EB1908">
          <w:rPr>
            <w:rStyle w:val="Hyperlink"/>
          </w:rPr>
          <w:t>R2-2005590</w:t>
        </w:r>
      </w:hyperlink>
    </w:p>
    <w:p w14:paraId="67D2A3C0" w14:textId="42F6F0FC" w:rsidR="00BD3EDB" w:rsidRPr="00224244" w:rsidRDefault="00BD3EDB" w:rsidP="00BD3EDB">
      <w:pPr>
        <w:pStyle w:val="EmailDiscussion2"/>
      </w:pPr>
      <w:r w:rsidRPr="00224244">
        <w:tab/>
        <w:t xml:space="preserve">Intended outcome: Report in </w:t>
      </w:r>
      <w:hyperlink r:id="rId131" w:history="1">
        <w:r w:rsidR="00EB1908">
          <w:rPr>
            <w:rStyle w:val="Hyperlink"/>
          </w:rPr>
          <w:t>R2-2005930</w:t>
        </w:r>
      </w:hyperlink>
      <w:r w:rsidRPr="00224244">
        <w:t xml:space="preserve">, CRs </w:t>
      </w:r>
      <w:hyperlink r:id="rId132" w:history="1">
        <w:r w:rsidR="00EB1908">
          <w:rPr>
            <w:rStyle w:val="Hyperlink"/>
          </w:rPr>
          <w:t>R2-2005941</w:t>
        </w:r>
      </w:hyperlink>
      <w:r w:rsidRPr="00224244">
        <w:t xml:space="preserve">, </w:t>
      </w:r>
      <w:hyperlink r:id="rId133" w:history="1">
        <w:r w:rsidR="00EB1908">
          <w:rPr>
            <w:rStyle w:val="Hyperlink"/>
          </w:rPr>
          <w:t>R2-2005940</w:t>
        </w:r>
      </w:hyperlink>
    </w:p>
    <w:p w14:paraId="16E0FCA8" w14:textId="77777777" w:rsidR="00BD3EDB" w:rsidRPr="00224244" w:rsidRDefault="00BD3EDB" w:rsidP="00BD3EDB">
      <w:pPr>
        <w:pStyle w:val="EmailDiscussion2"/>
      </w:pPr>
      <w:r w:rsidRPr="00224244">
        <w:tab/>
        <w:t>Deadline: June 5 1000 UTC, CRs: June 10 1000 UTC</w:t>
      </w:r>
    </w:p>
    <w:p w14:paraId="50496ED4" w14:textId="41D5DEA0" w:rsidR="00BD3EDB" w:rsidRPr="00224244" w:rsidRDefault="00C00E88" w:rsidP="00BD3EDB">
      <w:pPr>
        <w:pStyle w:val="Doc-title"/>
        <w:rPr>
          <w:rStyle w:val="Hyperlink"/>
          <w:color w:val="auto"/>
          <w:u w:val="none"/>
        </w:rPr>
      </w:pPr>
      <w:hyperlink r:id="rId134" w:history="1">
        <w:r w:rsidR="00EB1908">
          <w:rPr>
            <w:rStyle w:val="Hyperlink"/>
          </w:rPr>
          <w:t>R2-2005930</w:t>
        </w:r>
      </w:hyperlink>
      <w:r w:rsidR="00BD3EDB" w:rsidRPr="00224244">
        <w:rPr>
          <w:rStyle w:val="Hyperlink"/>
          <w:color w:val="auto"/>
          <w:u w:val="none"/>
        </w:rPr>
        <w:tab/>
        <w:t>Report of [AT110-e][310][NBIOT] R15 Clarification for dedicated SR with HARQ-</w:t>
      </w:r>
    </w:p>
    <w:p w14:paraId="2C2DA4E4" w14:textId="77777777" w:rsidR="00BD3EDB" w:rsidRPr="00224244" w:rsidRDefault="00BD3EDB" w:rsidP="00BD3EDB">
      <w:pPr>
        <w:pStyle w:val="Doc-title"/>
        <w:rPr>
          <w:rStyle w:val="Hyperlink"/>
          <w:color w:val="auto"/>
          <w:u w:val="none"/>
        </w:rPr>
      </w:pPr>
      <w:r w:rsidRPr="00224244">
        <w:rPr>
          <w:rStyle w:val="Hyperlink"/>
          <w:color w:val="auto"/>
          <w:u w:val="none"/>
        </w:rPr>
        <w:t>ACK (ZTE)</w:t>
      </w:r>
      <w:r w:rsidRPr="00224244">
        <w:rPr>
          <w:rStyle w:val="Hyperlink"/>
          <w:color w:val="auto"/>
          <w:u w:val="none"/>
        </w:rPr>
        <w:tab/>
        <w:t>ZTE</w:t>
      </w:r>
    </w:p>
    <w:p w14:paraId="6E1B8B8D" w14:textId="77777777" w:rsidR="00BD3EDB" w:rsidRPr="00224244" w:rsidRDefault="00BD3EDB" w:rsidP="00BD3EDB">
      <w:pPr>
        <w:pStyle w:val="Agreement"/>
        <w:tabs>
          <w:tab w:val="num" w:pos="1619"/>
        </w:tabs>
        <w:overflowPunct/>
        <w:autoSpaceDE/>
        <w:autoSpaceDN/>
        <w:adjustRightInd/>
        <w:ind w:left="1619" w:hanging="360"/>
        <w:textAlignment w:val="auto"/>
      </w:pPr>
      <w:r w:rsidRPr="00224244">
        <w:t>Noted</w:t>
      </w:r>
    </w:p>
    <w:p w14:paraId="3876B576" w14:textId="77777777" w:rsidR="00541AFB" w:rsidRPr="00224244" w:rsidRDefault="00541AFB" w:rsidP="00541AFB">
      <w:pPr>
        <w:pStyle w:val="Doc-text2"/>
        <w:ind w:left="0" w:firstLine="0"/>
      </w:pPr>
    </w:p>
    <w:p w14:paraId="3D1C3148" w14:textId="77777777" w:rsidR="00541AFB" w:rsidRPr="00224244" w:rsidRDefault="00541AFB" w:rsidP="00541AFB">
      <w:pPr>
        <w:pStyle w:val="Heading2"/>
      </w:pPr>
      <w:bookmarkStart w:id="64" w:name="_Toc44503557"/>
      <w:bookmarkStart w:id="65" w:name="_Toc48489709"/>
      <w:r w:rsidRPr="00224244">
        <w:t>4.2</w:t>
      </w:r>
      <w:r w:rsidRPr="00224244">
        <w:tab/>
        <w:t>eMTC corrections Rel-15 and earlier</w:t>
      </w:r>
      <w:bookmarkEnd w:id="64"/>
      <w:bookmarkEnd w:id="65"/>
    </w:p>
    <w:p w14:paraId="7D9B6095" w14:textId="77777777" w:rsidR="00541AFB" w:rsidRPr="00224244" w:rsidRDefault="00541AFB" w:rsidP="00541AFB">
      <w:pPr>
        <w:pStyle w:val="Comments"/>
      </w:pPr>
      <w:r w:rsidRPr="00224244">
        <w:t>Documents in this agenda item will be handled in a break out session. Common NB-IoT/eMTC parts treated jointly with 4.1. No web conference is planned for this agenda item</w:t>
      </w:r>
    </w:p>
    <w:p w14:paraId="75D86E88" w14:textId="77777777" w:rsidR="00B93792" w:rsidRPr="00224244" w:rsidRDefault="00B93792" w:rsidP="00B93792">
      <w:pPr>
        <w:pStyle w:val="Heading3"/>
      </w:pPr>
      <w:bookmarkStart w:id="66" w:name="_Toc44503558"/>
      <w:bookmarkStart w:id="67" w:name="_Toc48489710"/>
      <w:r w:rsidRPr="00224244">
        <w:lastRenderedPageBreak/>
        <w:t>4.2.0</w:t>
      </w:r>
      <w:r w:rsidRPr="00224244">
        <w:tab/>
        <w:t>In-principle agreed CRs</w:t>
      </w:r>
      <w:bookmarkEnd w:id="66"/>
      <w:bookmarkEnd w:id="67"/>
    </w:p>
    <w:p w14:paraId="0B153D3D" w14:textId="316D0037" w:rsidR="00B93792" w:rsidRPr="00224244" w:rsidRDefault="00C00E88" w:rsidP="00B93792">
      <w:pPr>
        <w:spacing w:before="60"/>
        <w:ind w:left="1259" w:hanging="1259"/>
        <w:rPr>
          <w:noProof/>
        </w:rPr>
      </w:pPr>
      <w:hyperlink r:id="rId135" w:history="1">
        <w:r w:rsidR="00EB1908">
          <w:rPr>
            <w:rStyle w:val="Hyperlink"/>
          </w:rPr>
          <w:t>R2-2005081</w:t>
        </w:r>
      </w:hyperlink>
      <w:r w:rsidR="00B93792" w:rsidRPr="00224244">
        <w:rPr>
          <w:noProof/>
        </w:rPr>
        <w:tab/>
        <w:t>Adding Reception Type for uplink HARQ ACK feedback for Rel-15 eMTC</w:t>
      </w:r>
      <w:r w:rsidR="00B93792" w:rsidRPr="00224244">
        <w:rPr>
          <w:noProof/>
        </w:rPr>
        <w:tab/>
        <w:t>Huawei, HiSilicon</w:t>
      </w:r>
      <w:r w:rsidR="00B93792" w:rsidRPr="00224244">
        <w:rPr>
          <w:noProof/>
        </w:rPr>
        <w:tab/>
        <w:t>CR</w:t>
      </w:r>
      <w:r w:rsidR="00B93792" w:rsidRPr="00224244">
        <w:rPr>
          <w:noProof/>
        </w:rPr>
        <w:tab/>
        <w:t>Rel-15</w:t>
      </w:r>
      <w:r w:rsidR="00B93792" w:rsidRPr="00224244">
        <w:rPr>
          <w:noProof/>
        </w:rPr>
        <w:tab/>
        <w:t>36.302</w:t>
      </w:r>
      <w:r w:rsidR="00B93792" w:rsidRPr="00224244">
        <w:rPr>
          <w:noProof/>
        </w:rPr>
        <w:tab/>
        <w:t>15.2.0</w:t>
      </w:r>
      <w:r w:rsidR="00B93792" w:rsidRPr="00224244">
        <w:rPr>
          <w:noProof/>
        </w:rPr>
        <w:tab/>
        <w:t>1208</w:t>
      </w:r>
      <w:r w:rsidR="00B93792" w:rsidRPr="00224244">
        <w:rPr>
          <w:noProof/>
        </w:rPr>
        <w:tab/>
        <w:t>2</w:t>
      </w:r>
      <w:r w:rsidR="00B93792" w:rsidRPr="00224244">
        <w:rPr>
          <w:noProof/>
        </w:rPr>
        <w:tab/>
        <w:t>F</w:t>
      </w:r>
      <w:r w:rsidR="00B93792" w:rsidRPr="00224244">
        <w:rPr>
          <w:noProof/>
        </w:rPr>
        <w:tab/>
        <w:t>LTE_eMTC4-Core</w:t>
      </w:r>
      <w:r w:rsidR="00B93792" w:rsidRPr="00224244">
        <w:rPr>
          <w:noProof/>
        </w:rPr>
        <w:tab/>
      </w:r>
      <w:hyperlink r:id="rId136" w:history="1">
        <w:r w:rsidR="00EB1908">
          <w:rPr>
            <w:rStyle w:val="Hyperlink"/>
            <w:noProof/>
          </w:rPr>
          <w:t>R2-2003933</w:t>
        </w:r>
      </w:hyperlink>
    </w:p>
    <w:p w14:paraId="48DAFAF1" w14:textId="37BA10B8" w:rsidR="00B93792" w:rsidRPr="00224244" w:rsidRDefault="00C00E88" w:rsidP="00B93792">
      <w:pPr>
        <w:spacing w:before="60"/>
        <w:ind w:left="1259" w:hanging="1259"/>
        <w:rPr>
          <w:noProof/>
        </w:rPr>
      </w:pPr>
      <w:hyperlink r:id="rId137" w:history="1">
        <w:r w:rsidR="00EB1908">
          <w:rPr>
            <w:rStyle w:val="Hyperlink"/>
          </w:rPr>
          <w:t>R2-2005082</w:t>
        </w:r>
      </w:hyperlink>
      <w:r w:rsidR="00B93792" w:rsidRPr="00224244">
        <w:rPr>
          <w:noProof/>
        </w:rPr>
        <w:tab/>
        <w:t>Adding Reception Type for uplink HARQ ACK feedback for Rel-15 eMTC</w:t>
      </w:r>
      <w:r w:rsidR="00B93792" w:rsidRPr="00224244">
        <w:rPr>
          <w:noProof/>
        </w:rPr>
        <w:tab/>
        <w:t>Huawei, HiSilicon</w:t>
      </w:r>
      <w:r w:rsidR="00B93792" w:rsidRPr="00224244">
        <w:rPr>
          <w:noProof/>
        </w:rPr>
        <w:tab/>
        <w:t>CR</w:t>
      </w:r>
      <w:r w:rsidR="00B93792" w:rsidRPr="00224244">
        <w:rPr>
          <w:noProof/>
        </w:rPr>
        <w:tab/>
        <w:t>Rel-16</w:t>
      </w:r>
      <w:r w:rsidR="00B93792" w:rsidRPr="00224244">
        <w:rPr>
          <w:noProof/>
        </w:rPr>
        <w:tab/>
        <w:t>36.302</w:t>
      </w:r>
      <w:r w:rsidR="00B93792" w:rsidRPr="00224244">
        <w:rPr>
          <w:noProof/>
        </w:rPr>
        <w:tab/>
        <w:t>16.0.0</w:t>
      </w:r>
      <w:r w:rsidR="00B93792" w:rsidRPr="00224244">
        <w:rPr>
          <w:noProof/>
        </w:rPr>
        <w:tab/>
        <w:t>1210</w:t>
      </w:r>
      <w:r w:rsidR="00B93792" w:rsidRPr="00224244">
        <w:rPr>
          <w:noProof/>
        </w:rPr>
        <w:tab/>
        <w:t>-</w:t>
      </w:r>
      <w:r w:rsidR="00B93792" w:rsidRPr="00224244">
        <w:rPr>
          <w:noProof/>
        </w:rPr>
        <w:tab/>
        <w:t>A</w:t>
      </w:r>
      <w:r w:rsidR="00B93792" w:rsidRPr="00224244">
        <w:rPr>
          <w:noProof/>
        </w:rPr>
        <w:tab/>
        <w:t>LTE_eMTC4-Core</w:t>
      </w:r>
    </w:p>
    <w:p w14:paraId="13D9C8B8" w14:textId="77777777" w:rsidR="00B93792" w:rsidRPr="00224244" w:rsidRDefault="00B93792" w:rsidP="00B93792">
      <w:pPr>
        <w:pStyle w:val="Agreement"/>
        <w:tabs>
          <w:tab w:val="num" w:pos="1619"/>
        </w:tabs>
        <w:overflowPunct/>
        <w:autoSpaceDE/>
        <w:autoSpaceDN/>
        <w:adjustRightInd/>
        <w:ind w:left="1619" w:hanging="360"/>
        <w:textAlignment w:val="auto"/>
      </w:pPr>
      <w:r w:rsidRPr="00224244">
        <w:t>CRs above are agreed.</w:t>
      </w:r>
    </w:p>
    <w:p w14:paraId="24F5F42A" w14:textId="77777777" w:rsidR="00B93792" w:rsidRPr="00224244" w:rsidRDefault="00B93792" w:rsidP="00B93792">
      <w:pPr>
        <w:spacing w:before="60"/>
        <w:ind w:left="1259" w:hanging="1259"/>
      </w:pPr>
    </w:p>
    <w:p w14:paraId="0AA4C761" w14:textId="09325429" w:rsidR="00B93792" w:rsidRPr="00224244" w:rsidRDefault="00C00E88" w:rsidP="00B93792">
      <w:pPr>
        <w:spacing w:before="60"/>
        <w:ind w:left="1259" w:hanging="1259"/>
        <w:rPr>
          <w:noProof/>
        </w:rPr>
      </w:pPr>
      <w:hyperlink r:id="rId138" w:history="1">
        <w:r w:rsidR="00EB1908">
          <w:rPr>
            <w:rStyle w:val="Hyperlink"/>
          </w:rPr>
          <w:t>R2-2005591</w:t>
        </w:r>
      </w:hyperlink>
      <w:r w:rsidR="00B93792" w:rsidRPr="00224244">
        <w:rPr>
          <w:noProof/>
        </w:rPr>
        <w:tab/>
        <w:t>Correction on reception type combination for eMTC</w:t>
      </w:r>
      <w:r w:rsidR="00B93792" w:rsidRPr="00224244">
        <w:rPr>
          <w:noProof/>
        </w:rPr>
        <w:tab/>
        <w:t>ZTE Corporation, Sanechips, Sequans Communications</w:t>
      </w:r>
      <w:r w:rsidR="00B93792" w:rsidRPr="00224244">
        <w:rPr>
          <w:noProof/>
        </w:rPr>
        <w:tab/>
        <w:t>CR</w:t>
      </w:r>
      <w:r w:rsidR="00B93792" w:rsidRPr="00224244">
        <w:rPr>
          <w:noProof/>
        </w:rPr>
        <w:tab/>
        <w:t>Rel-13</w:t>
      </w:r>
      <w:r w:rsidR="00B93792" w:rsidRPr="00224244">
        <w:rPr>
          <w:noProof/>
        </w:rPr>
        <w:tab/>
        <w:t>36.302</w:t>
      </w:r>
      <w:r w:rsidR="00B93792" w:rsidRPr="00224244">
        <w:rPr>
          <w:noProof/>
        </w:rPr>
        <w:tab/>
        <w:t>13.7.0</w:t>
      </w:r>
      <w:r w:rsidR="00B93792" w:rsidRPr="00224244">
        <w:rPr>
          <w:noProof/>
        </w:rPr>
        <w:tab/>
        <w:t>1204</w:t>
      </w:r>
      <w:r w:rsidR="00B93792" w:rsidRPr="00224244">
        <w:rPr>
          <w:noProof/>
        </w:rPr>
        <w:tab/>
        <w:t>2</w:t>
      </w:r>
      <w:r w:rsidR="00B93792" w:rsidRPr="00224244">
        <w:rPr>
          <w:noProof/>
        </w:rPr>
        <w:tab/>
        <w:t>F</w:t>
      </w:r>
      <w:r w:rsidR="00B93792" w:rsidRPr="00224244">
        <w:rPr>
          <w:noProof/>
        </w:rPr>
        <w:tab/>
        <w:t>LTE_MTCe2_L1-Core</w:t>
      </w:r>
      <w:r w:rsidR="00B93792" w:rsidRPr="00224244">
        <w:rPr>
          <w:noProof/>
        </w:rPr>
        <w:tab/>
      </w:r>
      <w:hyperlink r:id="rId139" w:history="1">
        <w:r w:rsidR="00EB1908">
          <w:rPr>
            <w:rStyle w:val="Hyperlink"/>
            <w:noProof/>
          </w:rPr>
          <w:t>R2-2003937</w:t>
        </w:r>
      </w:hyperlink>
    </w:p>
    <w:p w14:paraId="6E8178BA" w14:textId="4F8CCAB6" w:rsidR="00B93792" w:rsidRPr="00224244" w:rsidRDefault="00C00E88" w:rsidP="00B93792">
      <w:pPr>
        <w:spacing w:before="60"/>
        <w:ind w:left="1259" w:hanging="1259"/>
        <w:rPr>
          <w:noProof/>
        </w:rPr>
      </w:pPr>
      <w:hyperlink r:id="rId140" w:history="1">
        <w:r w:rsidR="00EB1908">
          <w:rPr>
            <w:rStyle w:val="Hyperlink"/>
          </w:rPr>
          <w:t>R2-2005596</w:t>
        </w:r>
      </w:hyperlink>
      <w:r w:rsidR="00B93792" w:rsidRPr="00224244">
        <w:rPr>
          <w:noProof/>
        </w:rPr>
        <w:tab/>
        <w:t>Correction on reception type combination for eMTC</w:t>
      </w:r>
      <w:r w:rsidR="00B93792" w:rsidRPr="00224244">
        <w:rPr>
          <w:noProof/>
        </w:rPr>
        <w:tab/>
        <w:t>ZTE Corporation, Sanechips, Sequans Communications</w:t>
      </w:r>
      <w:r w:rsidR="00B93792" w:rsidRPr="00224244">
        <w:rPr>
          <w:noProof/>
        </w:rPr>
        <w:tab/>
        <w:t>CR</w:t>
      </w:r>
      <w:r w:rsidR="00B93792" w:rsidRPr="00224244">
        <w:rPr>
          <w:noProof/>
        </w:rPr>
        <w:tab/>
        <w:t>Rel-14</w:t>
      </w:r>
      <w:r w:rsidR="00B93792" w:rsidRPr="00224244">
        <w:rPr>
          <w:noProof/>
        </w:rPr>
        <w:tab/>
        <w:t>36.302</w:t>
      </w:r>
      <w:r w:rsidR="00B93792" w:rsidRPr="00224244">
        <w:rPr>
          <w:noProof/>
        </w:rPr>
        <w:tab/>
        <w:t>14.5.0</w:t>
      </w:r>
      <w:r w:rsidR="00B93792" w:rsidRPr="00224244">
        <w:rPr>
          <w:noProof/>
        </w:rPr>
        <w:tab/>
        <w:t>1205</w:t>
      </w:r>
      <w:r w:rsidR="00B93792" w:rsidRPr="00224244">
        <w:rPr>
          <w:noProof/>
        </w:rPr>
        <w:tab/>
        <w:t>1</w:t>
      </w:r>
      <w:r w:rsidR="00B93792" w:rsidRPr="00224244">
        <w:rPr>
          <w:noProof/>
        </w:rPr>
        <w:tab/>
        <w:t>A</w:t>
      </w:r>
      <w:r w:rsidR="00B93792" w:rsidRPr="00224244">
        <w:rPr>
          <w:noProof/>
        </w:rPr>
        <w:tab/>
        <w:t>LTE_MTCe2_L1-Core</w:t>
      </w:r>
      <w:r w:rsidR="00B93792" w:rsidRPr="00224244">
        <w:rPr>
          <w:noProof/>
        </w:rPr>
        <w:tab/>
      </w:r>
      <w:hyperlink r:id="rId141" w:history="1">
        <w:r w:rsidR="00EB1908">
          <w:rPr>
            <w:rStyle w:val="Hyperlink"/>
            <w:noProof/>
          </w:rPr>
          <w:t>R2-2003190</w:t>
        </w:r>
      </w:hyperlink>
    </w:p>
    <w:p w14:paraId="78016304" w14:textId="003F4F9E" w:rsidR="00B93792" w:rsidRPr="00224244" w:rsidRDefault="00C00E88" w:rsidP="00B93792">
      <w:pPr>
        <w:spacing w:before="60"/>
        <w:ind w:left="1259" w:hanging="1259"/>
        <w:rPr>
          <w:noProof/>
        </w:rPr>
      </w:pPr>
      <w:hyperlink r:id="rId142" w:history="1">
        <w:r w:rsidR="00EB1908">
          <w:rPr>
            <w:rStyle w:val="Hyperlink"/>
          </w:rPr>
          <w:t>R2-2005602</w:t>
        </w:r>
      </w:hyperlink>
      <w:r w:rsidR="00B93792" w:rsidRPr="00224244">
        <w:rPr>
          <w:noProof/>
        </w:rPr>
        <w:tab/>
        <w:t>Correction on reception type combination for eMTC</w:t>
      </w:r>
      <w:r w:rsidR="00B93792" w:rsidRPr="00224244">
        <w:rPr>
          <w:noProof/>
        </w:rPr>
        <w:tab/>
        <w:t>ZTE Corporation, Sanechips, Sequans Communications</w:t>
      </w:r>
      <w:r w:rsidR="00B93792" w:rsidRPr="00224244">
        <w:rPr>
          <w:noProof/>
        </w:rPr>
        <w:tab/>
        <w:t>CR</w:t>
      </w:r>
      <w:r w:rsidR="00B93792" w:rsidRPr="00224244">
        <w:rPr>
          <w:noProof/>
        </w:rPr>
        <w:tab/>
        <w:t>Rel-15</w:t>
      </w:r>
      <w:r w:rsidR="00B93792" w:rsidRPr="00224244">
        <w:rPr>
          <w:noProof/>
        </w:rPr>
        <w:tab/>
        <w:t>36.302</w:t>
      </w:r>
      <w:r w:rsidR="00B93792" w:rsidRPr="00224244">
        <w:rPr>
          <w:noProof/>
        </w:rPr>
        <w:tab/>
        <w:t>15.2.0</w:t>
      </w:r>
      <w:r w:rsidR="00B93792" w:rsidRPr="00224244">
        <w:rPr>
          <w:noProof/>
        </w:rPr>
        <w:tab/>
        <w:t>1206</w:t>
      </w:r>
      <w:r w:rsidR="00B93792" w:rsidRPr="00224244">
        <w:rPr>
          <w:noProof/>
        </w:rPr>
        <w:tab/>
        <w:t>1</w:t>
      </w:r>
      <w:r w:rsidR="00B93792" w:rsidRPr="00224244">
        <w:rPr>
          <w:noProof/>
        </w:rPr>
        <w:tab/>
        <w:t>A</w:t>
      </w:r>
      <w:r w:rsidR="00B93792" w:rsidRPr="00224244">
        <w:rPr>
          <w:noProof/>
        </w:rPr>
        <w:tab/>
        <w:t>LTE_MTCe2_L1-Core</w:t>
      </w:r>
      <w:r w:rsidR="00B93792" w:rsidRPr="00224244">
        <w:rPr>
          <w:noProof/>
        </w:rPr>
        <w:tab/>
      </w:r>
      <w:hyperlink r:id="rId143" w:history="1">
        <w:r w:rsidR="00EB1908">
          <w:rPr>
            <w:rStyle w:val="Hyperlink"/>
            <w:noProof/>
          </w:rPr>
          <w:t>R2-2003222</w:t>
        </w:r>
      </w:hyperlink>
    </w:p>
    <w:p w14:paraId="68407C93" w14:textId="650ED471" w:rsidR="00B93792" w:rsidRPr="00224244" w:rsidRDefault="00C00E88" w:rsidP="00B93792">
      <w:pPr>
        <w:spacing w:before="60"/>
        <w:ind w:left="1259" w:hanging="1259"/>
        <w:rPr>
          <w:noProof/>
        </w:rPr>
      </w:pPr>
      <w:hyperlink r:id="rId144" w:history="1">
        <w:r w:rsidR="00EB1908">
          <w:rPr>
            <w:rStyle w:val="Hyperlink"/>
          </w:rPr>
          <w:t>R2-2005609</w:t>
        </w:r>
      </w:hyperlink>
      <w:r w:rsidR="00B93792" w:rsidRPr="00224244">
        <w:rPr>
          <w:noProof/>
        </w:rPr>
        <w:tab/>
        <w:t>Correction on reception type combination for eMTC</w:t>
      </w:r>
      <w:r w:rsidR="00B93792" w:rsidRPr="00224244">
        <w:rPr>
          <w:noProof/>
        </w:rPr>
        <w:tab/>
        <w:t>ZTE Corporation, Sanechips, Sequans Communications</w:t>
      </w:r>
      <w:r w:rsidR="00B93792" w:rsidRPr="00224244">
        <w:rPr>
          <w:noProof/>
        </w:rPr>
        <w:tab/>
        <w:t>CR</w:t>
      </w:r>
      <w:r w:rsidR="00B93792" w:rsidRPr="00224244">
        <w:rPr>
          <w:noProof/>
        </w:rPr>
        <w:tab/>
        <w:t>Rel-16</w:t>
      </w:r>
      <w:r w:rsidR="00B93792" w:rsidRPr="00224244">
        <w:rPr>
          <w:noProof/>
        </w:rPr>
        <w:tab/>
        <w:t>36.302</w:t>
      </w:r>
      <w:r w:rsidR="00B93792" w:rsidRPr="00224244">
        <w:rPr>
          <w:noProof/>
        </w:rPr>
        <w:tab/>
        <w:t>16.0.0</w:t>
      </w:r>
      <w:r w:rsidR="00B93792" w:rsidRPr="00224244">
        <w:rPr>
          <w:noProof/>
        </w:rPr>
        <w:tab/>
        <w:t>1207</w:t>
      </w:r>
      <w:r w:rsidR="00B93792" w:rsidRPr="00224244">
        <w:rPr>
          <w:noProof/>
        </w:rPr>
        <w:tab/>
        <w:t>1</w:t>
      </w:r>
      <w:r w:rsidR="00B93792" w:rsidRPr="00224244">
        <w:rPr>
          <w:noProof/>
        </w:rPr>
        <w:tab/>
        <w:t>A</w:t>
      </w:r>
      <w:r w:rsidR="00B93792" w:rsidRPr="00224244">
        <w:rPr>
          <w:noProof/>
        </w:rPr>
        <w:tab/>
        <w:t>LTE_MTCe2_L1-Core</w:t>
      </w:r>
      <w:r w:rsidR="00B93792" w:rsidRPr="00224244">
        <w:rPr>
          <w:noProof/>
        </w:rPr>
        <w:tab/>
      </w:r>
      <w:hyperlink r:id="rId145" w:history="1">
        <w:r w:rsidR="00EB1908">
          <w:rPr>
            <w:rStyle w:val="Hyperlink"/>
            <w:noProof/>
          </w:rPr>
          <w:t>R2-2003228</w:t>
        </w:r>
      </w:hyperlink>
    </w:p>
    <w:p w14:paraId="0CF7F171" w14:textId="77777777" w:rsidR="00B93792" w:rsidRPr="00224244" w:rsidRDefault="00B93792" w:rsidP="00B93792">
      <w:pPr>
        <w:tabs>
          <w:tab w:val="left" w:pos="1622"/>
        </w:tabs>
        <w:ind w:left="1622" w:hanging="363"/>
      </w:pPr>
    </w:p>
    <w:p w14:paraId="1EF62DF5" w14:textId="77777777" w:rsidR="00B93792" w:rsidRPr="00224244" w:rsidRDefault="00B93792" w:rsidP="00B93792">
      <w:pPr>
        <w:pStyle w:val="Agreement"/>
        <w:tabs>
          <w:tab w:val="num" w:pos="1619"/>
        </w:tabs>
        <w:overflowPunct/>
        <w:autoSpaceDE/>
        <w:autoSpaceDN/>
        <w:adjustRightInd/>
        <w:ind w:left="1619" w:hanging="360"/>
        <w:textAlignment w:val="auto"/>
      </w:pPr>
      <w:r w:rsidRPr="00224244">
        <w:t>CRs above are agreed.</w:t>
      </w:r>
    </w:p>
    <w:p w14:paraId="01200CFC" w14:textId="77777777" w:rsidR="00B93792" w:rsidRPr="00224244" w:rsidRDefault="00B93792" w:rsidP="00B93792">
      <w:pPr>
        <w:pStyle w:val="Doc-text2"/>
      </w:pPr>
    </w:p>
    <w:p w14:paraId="459EC23D" w14:textId="77777777" w:rsidR="00B93792" w:rsidRPr="00224244" w:rsidRDefault="00B93792" w:rsidP="00B93792">
      <w:pPr>
        <w:pStyle w:val="Heading3"/>
      </w:pPr>
      <w:bookmarkStart w:id="68" w:name="_Toc44503559"/>
      <w:bookmarkStart w:id="69" w:name="_Toc48489711"/>
      <w:r w:rsidRPr="00224244">
        <w:t>4.2.1</w:t>
      </w:r>
      <w:r w:rsidRPr="00224244">
        <w:tab/>
        <w:t>Other</w:t>
      </w:r>
      <w:bookmarkEnd w:id="68"/>
      <w:bookmarkEnd w:id="69"/>
    </w:p>
    <w:p w14:paraId="768E7BD2" w14:textId="64ECCE8D" w:rsidR="00B93792" w:rsidRPr="00224244" w:rsidRDefault="00C00E88" w:rsidP="00B93792">
      <w:pPr>
        <w:spacing w:before="60"/>
        <w:ind w:left="1259" w:hanging="1259"/>
        <w:rPr>
          <w:noProof/>
        </w:rPr>
      </w:pPr>
      <w:hyperlink r:id="rId146" w:history="1">
        <w:r w:rsidR="00EB1908">
          <w:rPr>
            <w:rStyle w:val="Hyperlink"/>
          </w:rPr>
          <w:t>R2-2004627</w:t>
        </w:r>
      </w:hyperlink>
      <w:r w:rsidR="00B93792" w:rsidRPr="00224244">
        <w:rPr>
          <w:noProof/>
        </w:rPr>
        <w:tab/>
      </w:r>
      <w:bookmarkStart w:id="70" w:name="_Hlk41732326"/>
      <w:r w:rsidR="00B93792" w:rsidRPr="00224244">
        <w:rPr>
          <w:noProof/>
        </w:rPr>
        <w:t>Relaxed serving cell measurement for UEs using WUS</w:t>
      </w:r>
      <w:bookmarkEnd w:id="70"/>
      <w:r w:rsidR="00B93792" w:rsidRPr="00224244">
        <w:rPr>
          <w:noProof/>
        </w:rPr>
        <w:tab/>
        <w:t>Qualcomm Technologies Int</w:t>
      </w:r>
      <w:r w:rsidR="00B93792" w:rsidRPr="00224244">
        <w:rPr>
          <w:noProof/>
        </w:rPr>
        <w:tab/>
        <w:t>CR</w:t>
      </w:r>
      <w:r w:rsidR="00B93792" w:rsidRPr="00224244">
        <w:rPr>
          <w:noProof/>
        </w:rPr>
        <w:tab/>
        <w:t>Rel-15</w:t>
      </w:r>
      <w:r w:rsidR="00B93792" w:rsidRPr="00224244">
        <w:rPr>
          <w:noProof/>
        </w:rPr>
        <w:tab/>
        <w:t>36.331</w:t>
      </w:r>
      <w:r w:rsidR="00B93792" w:rsidRPr="00224244">
        <w:rPr>
          <w:noProof/>
        </w:rPr>
        <w:tab/>
        <w:t>15.9.0</w:t>
      </w:r>
      <w:r w:rsidR="00B93792" w:rsidRPr="00224244">
        <w:rPr>
          <w:noProof/>
        </w:rPr>
        <w:tab/>
        <w:t>4298</w:t>
      </w:r>
      <w:r w:rsidR="00B93792" w:rsidRPr="00224244">
        <w:rPr>
          <w:noProof/>
        </w:rPr>
        <w:tab/>
        <w:t>-</w:t>
      </w:r>
      <w:r w:rsidR="00B93792" w:rsidRPr="00224244">
        <w:rPr>
          <w:noProof/>
        </w:rPr>
        <w:tab/>
        <w:t>B</w:t>
      </w:r>
      <w:r w:rsidR="00B93792" w:rsidRPr="00224244">
        <w:rPr>
          <w:noProof/>
        </w:rPr>
        <w:tab/>
        <w:t>LTE_eMTC4-Core</w:t>
      </w:r>
    </w:p>
    <w:p w14:paraId="53310E8A" w14:textId="77777777" w:rsidR="00B93792" w:rsidRPr="00224244" w:rsidRDefault="00B93792" w:rsidP="00B93792">
      <w:pPr>
        <w:pStyle w:val="Agreement"/>
        <w:tabs>
          <w:tab w:val="num" w:pos="1619"/>
        </w:tabs>
        <w:overflowPunct/>
        <w:autoSpaceDE/>
        <w:autoSpaceDN/>
        <w:adjustRightInd/>
        <w:ind w:left="1619" w:hanging="360"/>
        <w:textAlignment w:val="auto"/>
        <w:rPr>
          <w:noProof/>
        </w:rPr>
      </w:pPr>
      <w:r w:rsidRPr="00224244">
        <w:rPr>
          <w:noProof/>
        </w:rPr>
        <w:t>Not pursued.</w:t>
      </w:r>
    </w:p>
    <w:p w14:paraId="1C07A9AA" w14:textId="7AE3DF55" w:rsidR="00B93792" w:rsidRPr="00224244" w:rsidRDefault="00C00E88" w:rsidP="00B93792">
      <w:pPr>
        <w:spacing w:before="60"/>
        <w:ind w:left="1259" w:hanging="1259"/>
        <w:rPr>
          <w:noProof/>
        </w:rPr>
      </w:pPr>
      <w:hyperlink r:id="rId147" w:history="1">
        <w:r w:rsidR="00EB1908">
          <w:rPr>
            <w:rStyle w:val="Hyperlink"/>
          </w:rPr>
          <w:t>R2-2004634</w:t>
        </w:r>
      </w:hyperlink>
      <w:r w:rsidR="00B93792" w:rsidRPr="00224244">
        <w:rPr>
          <w:noProof/>
        </w:rPr>
        <w:tab/>
        <w:t>Relaxed serving cell measurement for UEs using WUS</w:t>
      </w:r>
      <w:r w:rsidR="00B93792" w:rsidRPr="00224244">
        <w:rPr>
          <w:noProof/>
        </w:rPr>
        <w:tab/>
        <w:t>Qualcomm Technologies Int</w:t>
      </w:r>
      <w:r w:rsidR="00B93792" w:rsidRPr="00224244">
        <w:rPr>
          <w:noProof/>
        </w:rPr>
        <w:tab/>
        <w:t>draftCR</w:t>
      </w:r>
      <w:r w:rsidR="00B93792" w:rsidRPr="00224244">
        <w:rPr>
          <w:noProof/>
        </w:rPr>
        <w:tab/>
        <w:t>Rel-16</w:t>
      </w:r>
      <w:r w:rsidR="00B93792" w:rsidRPr="00224244">
        <w:rPr>
          <w:noProof/>
        </w:rPr>
        <w:tab/>
        <w:t>36.331</w:t>
      </w:r>
      <w:r w:rsidR="00B93792" w:rsidRPr="00224244">
        <w:rPr>
          <w:noProof/>
        </w:rPr>
        <w:tab/>
        <w:t>16.0.0</w:t>
      </w:r>
      <w:r w:rsidR="00B93792" w:rsidRPr="00224244">
        <w:rPr>
          <w:noProof/>
        </w:rPr>
        <w:tab/>
        <w:t>F</w:t>
      </w:r>
      <w:r w:rsidR="00B93792" w:rsidRPr="00224244">
        <w:rPr>
          <w:noProof/>
        </w:rPr>
        <w:tab/>
        <w:t>LTE_eMTC5-Core, LTE_eMTC4-Core</w:t>
      </w:r>
    </w:p>
    <w:p w14:paraId="6D0496F4" w14:textId="20D5FA24" w:rsidR="00B93792" w:rsidRPr="00224244" w:rsidRDefault="00C00E88" w:rsidP="00B93792">
      <w:pPr>
        <w:spacing w:before="60"/>
        <w:ind w:left="1259" w:hanging="1259"/>
        <w:rPr>
          <w:noProof/>
        </w:rPr>
      </w:pPr>
      <w:hyperlink r:id="rId148" w:history="1">
        <w:r w:rsidR="00EB1908">
          <w:rPr>
            <w:rStyle w:val="Hyperlink"/>
          </w:rPr>
          <w:t>R2-2004654</w:t>
        </w:r>
      </w:hyperlink>
      <w:r w:rsidR="00B93792" w:rsidRPr="00224244">
        <w:rPr>
          <w:noProof/>
        </w:rPr>
        <w:tab/>
        <w:t>[Draft] LS on implementation of relaxed serving cell measurement by Rel-15 UEs</w:t>
      </w:r>
      <w:r w:rsidR="00B93792" w:rsidRPr="00224244">
        <w:rPr>
          <w:noProof/>
        </w:rPr>
        <w:tab/>
        <w:t>Qualcomm Technologies Int</w:t>
      </w:r>
      <w:r w:rsidR="00B93792" w:rsidRPr="00224244">
        <w:rPr>
          <w:noProof/>
        </w:rPr>
        <w:tab/>
        <w:t>LS out</w:t>
      </w:r>
      <w:r w:rsidR="00B93792" w:rsidRPr="00224244">
        <w:rPr>
          <w:noProof/>
        </w:rPr>
        <w:tab/>
        <w:t>Rel-15</w:t>
      </w:r>
      <w:r w:rsidR="00B93792" w:rsidRPr="00224244">
        <w:rPr>
          <w:noProof/>
        </w:rPr>
        <w:tab/>
        <w:t>LTE_eMTC4-Core</w:t>
      </w:r>
      <w:r w:rsidR="00B93792" w:rsidRPr="00224244">
        <w:rPr>
          <w:noProof/>
        </w:rPr>
        <w:tab/>
        <w:t>To:RAN4</w:t>
      </w:r>
    </w:p>
    <w:p w14:paraId="641FF152" w14:textId="77777777" w:rsidR="00B93792" w:rsidRPr="00224244" w:rsidRDefault="00B93792" w:rsidP="00B93792">
      <w:pPr>
        <w:spacing w:before="60"/>
        <w:ind w:left="1259" w:hanging="1259"/>
        <w:rPr>
          <w:noProof/>
        </w:rPr>
      </w:pPr>
    </w:p>
    <w:p w14:paraId="3879B92C" w14:textId="77777777" w:rsidR="00B93792" w:rsidRPr="00224244" w:rsidRDefault="00B93792" w:rsidP="00B93792">
      <w:pPr>
        <w:pStyle w:val="EmailDiscussion"/>
        <w:tabs>
          <w:tab w:val="clear" w:pos="1710"/>
          <w:tab w:val="num" w:pos="1619"/>
        </w:tabs>
        <w:overflowPunct/>
        <w:autoSpaceDE/>
        <w:autoSpaceDN/>
        <w:adjustRightInd/>
        <w:spacing w:before="40"/>
        <w:ind w:left="1619" w:hanging="360"/>
        <w:textAlignment w:val="auto"/>
        <w:rPr>
          <w:noProof/>
        </w:rPr>
      </w:pPr>
      <w:r w:rsidRPr="00224244">
        <w:rPr>
          <w:noProof/>
        </w:rPr>
        <w:t>[AT110-e][401][eMTC] R15 Relaxed serving cell measurement for UEs using WUS (Qualcomm)</w:t>
      </w:r>
    </w:p>
    <w:p w14:paraId="30C1936B" w14:textId="77777777" w:rsidR="00B93792" w:rsidRPr="00224244" w:rsidRDefault="00B93792" w:rsidP="00B93792">
      <w:pPr>
        <w:pStyle w:val="EmailDiscussion2"/>
        <w:ind w:left="1619"/>
      </w:pPr>
      <w:r w:rsidRPr="00224244">
        <w:t>Scope: Check if there is support and update based on the comments if the CRs are agreeable</w:t>
      </w:r>
    </w:p>
    <w:p w14:paraId="0D413FD3" w14:textId="4BA0DF88" w:rsidR="00B93792" w:rsidRPr="00224244" w:rsidRDefault="00B93792" w:rsidP="00B93792">
      <w:pPr>
        <w:pStyle w:val="EmailDiscussion2"/>
        <w:ind w:left="1619"/>
      </w:pPr>
      <w:r w:rsidRPr="00224244">
        <w:t xml:space="preserve">Intended outcome: Report provided in </w:t>
      </w:r>
      <w:hyperlink r:id="rId149" w:history="1">
        <w:r w:rsidR="00EB1908">
          <w:rPr>
            <w:rStyle w:val="Hyperlink"/>
          </w:rPr>
          <w:t>R2-2005821</w:t>
        </w:r>
      </w:hyperlink>
      <w:r w:rsidRPr="00224244">
        <w:t xml:space="preserve"> and, if agreeable, updated CR(s).</w:t>
      </w:r>
    </w:p>
    <w:p w14:paraId="1B3A2DDD" w14:textId="77777777" w:rsidR="00B93792" w:rsidRPr="00224244" w:rsidRDefault="00B93792" w:rsidP="00B93792">
      <w:pPr>
        <w:pStyle w:val="EmailDiscussion2"/>
      </w:pPr>
      <w:r w:rsidRPr="00224244">
        <w:tab/>
        <w:t>Deadline: Friday, June 5</w:t>
      </w:r>
      <w:r w:rsidRPr="00224244">
        <w:rPr>
          <w:vertAlign w:val="superscript"/>
        </w:rPr>
        <w:t>th</w:t>
      </w:r>
      <w:r w:rsidRPr="00224244">
        <w:t xml:space="preserve"> 10:00 UTC</w:t>
      </w:r>
    </w:p>
    <w:p w14:paraId="21FE3135" w14:textId="77777777" w:rsidR="00B93792" w:rsidRPr="00224244" w:rsidRDefault="00B93792" w:rsidP="00B93792">
      <w:pPr>
        <w:spacing w:before="60"/>
        <w:ind w:left="1259" w:hanging="1259"/>
        <w:rPr>
          <w:noProof/>
        </w:rPr>
      </w:pPr>
    </w:p>
    <w:p w14:paraId="2FB28164" w14:textId="07D72A84" w:rsidR="00B93792" w:rsidRPr="00224244" w:rsidRDefault="00C00E88" w:rsidP="00B93792">
      <w:pPr>
        <w:spacing w:before="60"/>
        <w:ind w:left="1259" w:hanging="1259"/>
      </w:pPr>
      <w:hyperlink r:id="rId150" w:history="1">
        <w:r w:rsidR="00EB1908">
          <w:rPr>
            <w:rStyle w:val="Hyperlink"/>
          </w:rPr>
          <w:t>R2-2005821</w:t>
        </w:r>
      </w:hyperlink>
      <w:r w:rsidR="00B93792" w:rsidRPr="00224244">
        <w:tab/>
        <w:t>Report for [AT110-e][401][eMTC] R15 Relaxed serving cell measurement for UEs using WUS (Qualcomm)</w:t>
      </w:r>
      <w:r w:rsidR="00B93792" w:rsidRPr="00224244">
        <w:tab/>
        <w:t>Qualcomm Technologies Int</w:t>
      </w:r>
    </w:p>
    <w:p w14:paraId="6E1AA993" w14:textId="77777777" w:rsidR="00B93792" w:rsidRPr="00224244" w:rsidRDefault="00B93792" w:rsidP="00B93792">
      <w:pPr>
        <w:spacing w:before="60"/>
        <w:ind w:left="1259" w:hanging="1259"/>
      </w:pPr>
      <w:r w:rsidRPr="00224244">
        <w:tab/>
      </w:r>
    </w:p>
    <w:p w14:paraId="0FE85ADA" w14:textId="467300E0" w:rsidR="00B93792" w:rsidRPr="00224244" w:rsidRDefault="00B93792" w:rsidP="00B93792">
      <w:pPr>
        <w:ind w:left="1259"/>
      </w:pPr>
      <w:r w:rsidRPr="00224244">
        <w:t>Proposal 1</w:t>
      </w:r>
      <w:r w:rsidRPr="00224244">
        <w:tab/>
        <w:t xml:space="preserve">RAN2 agree the Rel-16 CR provided in </w:t>
      </w:r>
      <w:hyperlink r:id="rId151" w:history="1">
        <w:r w:rsidR="00EB1908">
          <w:rPr>
            <w:rStyle w:val="Hyperlink"/>
          </w:rPr>
          <w:t>R2-2006162</w:t>
        </w:r>
      </w:hyperlink>
      <w:r w:rsidRPr="00224244">
        <w:t xml:space="preserve"> to allow early implementation of relaxed serving cell measurements from Release 15.</w:t>
      </w:r>
    </w:p>
    <w:p w14:paraId="5FF206C7" w14:textId="77777777" w:rsidR="00B93792" w:rsidRPr="00224244" w:rsidRDefault="00B93792" w:rsidP="00F66276">
      <w:pPr>
        <w:pStyle w:val="ListParagraph"/>
        <w:numPr>
          <w:ilvl w:val="0"/>
          <w:numId w:val="50"/>
        </w:numPr>
        <w:rPr>
          <w:rFonts w:ascii="Arial" w:hAnsi="Arial" w:cs="Arial"/>
          <w:sz w:val="20"/>
          <w:szCs w:val="20"/>
        </w:rPr>
      </w:pPr>
      <w:r w:rsidRPr="00224244">
        <w:rPr>
          <w:rFonts w:ascii="Arial" w:hAnsi="Arial" w:cs="Arial"/>
          <w:sz w:val="20"/>
          <w:szCs w:val="20"/>
        </w:rPr>
        <w:t>Rapporteur states that during the LTE ASN1. Review session it was concluded for [Q605] that the status is changed to ConcAgree (i.e. keep the field within the existing group and clarify that UE doing early implementation is only required to comprehend the single field).</w:t>
      </w:r>
    </w:p>
    <w:p w14:paraId="62FAF93A" w14:textId="77777777" w:rsidR="00B93792" w:rsidRPr="00224244" w:rsidRDefault="00B93792" w:rsidP="00B93792">
      <w:pPr>
        <w:pStyle w:val="Agreement"/>
        <w:tabs>
          <w:tab w:val="num" w:pos="1619"/>
        </w:tabs>
        <w:overflowPunct/>
        <w:autoSpaceDE/>
        <w:autoSpaceDN/>
        <w:adjustRightInd/>
        <w:ind w:left="1619" w:hanging="360"/>
        <w:textAlignment w:val="auto"/>
        <w:rPr>
          <w:noProof/>
        </w:rPr>
      </w:pPr>
      <w:r w:rsidRPr="00224244">
        <w:t>For eMTC UEs, it is captured in a Rel-16 CR that early implementation of relaxed serving cell measurements is allowed from Release 15.</w:t>
      </w:r>
    </w:p>
    <w:p w14:paraId="5138065A" w14:textId="77777777" w:rsidR="00B93792" w:rsidRPr="00224244" w:rsidRDefault="00B93792" w:rsidP="00B93792">
      <w:pPr>
        <w:spacing w:before="60"/>
        <w:ind w:left="1259" w:hanging="1259"/>
        <w:rPr>
          <w:noProof/>
        </w:rPr>
      </w:pPr>
    </w:p>
    <w:p w14:paraId="6D589431" w14:textId="133964CE" w:rsidR="00B93792" w:rsidRPr="00224244" w:rsidRDefault="00C00E88" w:rsidP="00B93792">
      <w:pPr>
        <w:spacing w:before="60"/>
        <w:ind w:left="1259" w:hanging="1259"/>
        <w:rPr>
          <w:noProof/>
        </w:rPr>
      </w:pPr>
      <w:hyperlink r:id="rId152" w:history="1">
        <w:r w:rsidR="00EB1908">
          <w:rPr>
            <w:rStyle w:val="Hyperlink"/>
          </w:rPr>
          <w:t>R2-2006162</w:t>
        </w:r>
      </w:hyperlink>
      <w:r w:rsidR="00B93792" w:rsidRPr="00224244">
        <w:rPr>
          <w:noProof/>
        </w:rPr>
        <w:tab/>
      </w:r>
      <w:r w:rsidR="00B93792" w:rsidRPr="00224244">
        <w:t>Relaxed serving cell measurement for UEs using WUS</w:t>
      </w:r>
      <w:r w:rsidR="00B93792" w:rsidRPr="00224244">
        <w:rPr>
          <w:noProof/>
        </w:rPr>
        <w:tab/>
        <w:t>Qualcomm Technologies Int</w:t>
      </w:r>
      <w:r w:rsidR="00B93792" w:rsidRPr="00224244">
        <w:rPr>
          <w:noProof/>
        </w:rPr>
        <w:tab/>
        <w:t>CR</w:t>
      </w:r>
      <w:r w:rsidR="00B93792" w:rsidRPr="00224244">
        <w:rPr>
          <w:noProof/>
        </w:rPr>
        <w:tab/>
        <w:t>Rel-16</w:t>
      </w:r>
      <w:r w:rsidR="00B93792" w:rsidRPr="00224244">
        <w:rPr>
          <w:noProof/>
        </w:rPr>
        <w:tab/>
        <w:t>36.331</w:t>
      </w:r>
      <w:r w:rsidR="00B93792" w:rsidRPr="00224244">
        <w:rPr>
          <w:noProof/>
        </w:rPr>
        <w:tab/>
        <w:t>16.0.0</w:t>
      </w:r>
      <w:r w:rsidR="00B93792" w:rsidRPr="00224244">
        <w:rPr>
          <w:noProof/>
        </w:rPr>
        <w:tab/>
        <w:t>4344</w:t>
      </w:r>
      <w:r w:rsidR="00B93792" w:rsidRPr="00224244">
        <w:rPr>
          <w:noProof/>
        </w:rPr>
        <w:tab/>
        <w:t>-</w:t>
      </w:r>
      <w:r w:rsidR="00B93792" w:rsidRPr="00224244">
        <w:rPr>
          <w:noProof/>
        </w:rPr>
        <w:tab/>
        <w:t>F</w:t>
      </w:r>
      <w:r w:rsidR="00B93792" w:rsidRPr="00224244">
        <w:rPr>
          <w:noProof/>
        </w:rPr>
        <w:tab/>
        <w:t>LTE_eMTC5-Core</w:t>
      </w:r>
    </w:p>
    <w:p w14:paraId="7A3A1269" w14:textId="77777777" w:rsidR="00B93792" w:rsidRPr="00224244" w:rsidRDefault="00B93792" w:rsidP="00B93792">
      <w:pPr>
        <w:pStyle w:val="Agreement"/>
        <w:tabs>
          <w:tab w:val="num" w:pos="1619"/>
        </w:tabs>
        <w:overflowPunct/>
        <w:autoSpaceDE/>
        <w:autoSpaceDN/>
        <w:adjustRightInd/>
        <w:ind w:left="1619" w:hanging="360"/>
        <w:textAlignment w:val="auto"/>
        <w:rPr>
          <w:noProof/>
        </w:rPr>
      </w:pPr>
      <w:r w:rsidRPr="00224244">
        <w:rPr>
          <w:noProof/>
        </w:rPr>
        <w:t>Agreed.</w:t>
      </w:r>
    </w:p>
    <w:p w14:paraId="20E134AA" w14:textId="77777777" w:rsidR="00B93792" w:rsidRPr="00224244" w:rsidRDefault="00B93792" w:rsidP="00B93792">
      <w:pPr>
        <w:spacing w:before="60"/>
        <w:ind w:left="1259" w:hanging="1259"/>
        <w:rPr>
          <w:noProof/>
        </w:rPr>
      </w:pPr>
    </w:p>
    <w:p w14:paraId="7AAE3499" w14:textId="210725BA" w:rsidR="00B93792" w:rsidRPr="00224244" w:rsidRDefault="00C00E88" w:rsidP="00B93792">
      <w:pPr>
        <w:spacing w:before="60"/>
        <w:ind w:left="1259" w:hanging="1259"/>
        <w:rPr>
          <w:noProof/>
        </w:rPr>
      </w:pPr>
      <w:hyperlink r:id="rId153" w:history="1">
        <w:r w:rsidR="00EB1908">
          <w:rPr>
            <w:rStyle w:val="Hyperlink"/>
          </w:rPr>
          <w:t>R2-2005010</w:t>
        </w:r>
      </w:hyperlink>
      <w:r w:rsidR="00B93792" w:rsidRPr="00224244">
        <w:rPr>
          <w:noProof/>
        </w:rPr>
        <w:tab/>
      </w:r>
      <w:bookmarkStart w:id="71" w:name="_Hlk41733075"/>
      <w:r w:rsidR="00B93792" w:rsidRPr="00224244">
        <w:rPr>
          <w:noProof/>
        </w:rPr>
        <w:t>Clarification for CP EDT</w:t>
      </w:r>
      <w:bookmarkEnd w:id="71"/>
      <w:r w:rsidR="00B93792" w:rsidRPr="00224244">
        <w:rPr>
          <w:noProof/>
        </w:rPr>
        <w:tab/>
        <w:t>Huawei, HiSilicon</w:t>
      </w:r>
      <w:r w:rsidR="00B93792" w:rsidRPr="00224244">
        <w:rPr>
          <w:noProof/>
        </w:rPr>
        <w:tab/>
        <w:t>CR</w:t>
      </w:r>
      <w:r w:rsidR="00B93792" w:rsidRPr="00224244">
        <w:rPr>
          <w:noProof/>
        </w:rPr>
        <w:tab/>
        <w:t>Rel-15</w:t>
      </w:r>
      <w:r w:rsidR="00B93792" w:rsidRPr="00224244">
        <w:rPr>
          <w:noProof/>
        </w:rPr>
        <w:tab/>
        <w:t>36.304</w:t>
      </w:r>
      <w:r w:rsidR="00B93792" w:rsidRPr="00224244">
        <w:rPr>
          <w:noProof/>
        </w:rPr>
        <w:tab/>
        <w:t>15.5.0</w:t>
      </w:r>
      <w:r w:rsidR="00B93792" w:rsidRPr="00224244">
        <w:rPr>
          <w:noProof/>
        </w:rPr>
        <w:tab/>
        <w:t>0793</w:t>
      </w:r>
      <w:r w:rsidR="00B93792" w:rsidRPr="00224244">
        <w:rPr>
          <w:noProof/>
        </w:rPr>
        <w:tab/>
        <w:t>-</w:t>
      </w:r>
      <w:r w:rsidR="00B93792" w:rsidRPr="00224244">
        <w:rPr>
          <w:noProof/>
        </w:rPr>
        <w:tab/>
        <w:t>F</w:t>
      </w:r>
      <w:r w:rsidR="00B93792" w:rsidRPr="00224244">
        <w:rPr>
          <w:noProof/>
        </w:rPr>
        <w:tab/>
        <w:t>NB_IOTenh2-Core, LTE_eMTC4-Core</w:t>
      </w:r>
    </w:p>
    <w:p w14:paraId="0824BF6E" w14:textId="5ABD3D9F" w:rsidR="00B93792" w:rsidRPr="00224244" w:rsidRDefault="00B93792" w:rsidP="00B93792">
      <w:pPr>
        <w:pStyle w:val="Agreement"/>
        <w:tabs>
          <w:tab w:val="num" w:pos="1619"/>
        </w:tabs>
        <w:overflowPunct/>
        <w:autoSpaceDE/>
        <w:autoSpaceDN/>
        <w:adjustRightInd/>
        <w:ind w:left="1619" w:hanging="360"/>
        <w:textAlignment w:val="auto"/>
        <w:rPr>
          <w:noProof/>
        </w:rPr>
      </w:pPr>
      <w:r w:rsidRPr="00224244">
        <w:rPr>
          <w:noProof/>
        </w:rPr>
        <w:t xml:space="preserve">Revised in </w:t>
      </w:r>
      <w:hyperlink r:id="rId154" w:history="1">
        <w:r w:rsidR="00EB1908">
          <w:rPr>
            <w:rStyle w:val="Hyperlink"/>
            <w:noProof/>
          </w:rPr>
          <w:t>R2-2005836</w:t>
        </w:r>
      </w:hyperlink>
    </w:p>
    <w:p w14:paraId="04D09D88" w14:textId="77777777" w:rsidR="00B93792" w:rsidRPr="00224244" w:rsidRDefault="00B93792" w:rsidP="00B93792">
      <w:pPr>
        <w:pStyle w:val="Doc-text2"/>
      </w:pPr>
    </w:p>
    <w:p w14:paraId="52381138" w14:textId="0D08E16A" w:rsidR="00B93792" w:rsidRPr="00224244" w:rsidRDefault="00C00E88" w:rsidP="00B93792">
      <w:pPr>
        <w:spacing w:before="60"/>
        <w:ind w:left="1259" w:hanging="1259"/>
        <w:rPr>
          <w:noProof/>
        </w:rPr>
      </w:pPr>
      <w:hyperlink r:id="rId155" w:history="1">
        <w:r w:rsidR="00EB1908">
          <w:rPr>
            <w:rStyle w:val="Hyperlink"/>
          </w:rPr>
          <w:t>R2-2005011</w:t>
        </w:r>
      </w:hyperlink>
      <w:r w:rsidR="00B93792" w:rsidRPr="00224244">
        <w:rPr>
          <w:noProof/>
        </w:rPr>
        <w:tab/>
        <w:t>Clarification for CP EDT</w:t>
      </w:r>
      <w:r w:rsidR="00B93792" w:rsidRPr="00224244">
        <w:rPr>
          <w:noProof/>
        </w:rPr>
        <w:tab/>
        <w:t>Huawei, HiSilicon</w:t>
      </w:r>
      <w:r w:rsidR="00B93792" w:rsidRPr="00224244">
        <w:rPr>
          <w:noProof/>
        </w:rPr>
        <w:tab/>
        <w:t>CR</w:t>
      </w:r>
      <w:r w:rsidR="00B93792" w:rsidRPr="00224244">
        <w:rPr>
          <w:noProof/>
        </w:rPr>
        <w:tab/>
        <w:t>Rel-16</w:t>
      </w:r>
      <w:r w:rsidR="00B93792" w:rsidRPr="00224244">
        <w:rPr>
          <w:noProof/>
        </w:rPr>
        <w:tab/>
        <w:t>36.304</w:t>
      </w:r>
      <w:r w:rsidR="00B93792" w:rsidRPr="00224244">
        <w:rPr>
          <w:noProof/>
        </w:rPr>
        <w:tab/>
        <w:t>16.0.0</w:t>
      </w:r>
      <w:r w:rsidR="00B93792" w:rsidRPr="00224244">
        <w:rPr>
          <w:noProof/>
        </w:rPr>
        <w:tab/>
        <w:t>0794</w:t>
      </w:r>
      <w:r w:rsidR="00B93792" w:rsidRPr="00224244">
        <w:rPr>
          <w:noProof/>
        </w:rPr>
        <w:tab/>
        <w:t>-</w:t>
      </w:r>
      <w:r w:rsidR="00B93792" w:rsidRPr="00224244">
        <w:rPr>
          <w:noProof/>
        </w:rPr>
        <w:tab/>
        <w:t>A</w:t>
      </w:r>
      <w:r w:rsidR="00B93792" w:rsidRPr="00224244">
        <w:rPr>
          <w:noProof/>
        </w:rPr>
        <w:tab/>
        <w:t>NB_IOTenh2-Core, LTE_eMTC4-Core</w:t>
      </w:r>
    </w:p>
    <w:p w14:paraId="4BF96EA1" w14:textId="42E35551" w:rsidR="00B93792" w:rsidRPr="00224244" w:rsidRDefault="00B93792" w:rsidP="00B93792">
      <w:pPr>
        <w:pStyle w:val="Agreement"/>
        <w:tabs>
          <w:tab w:val="num" w:pos="1619"/>
        </w:tabs>
        <w:overflowPunct/>
        <w:autoSpaceDE/>
        <w:autoSpaceDN/>
        <w:adjustRightInd/>
        <w:ind w:left="1619" w:hanging="360"/>
        <w:textAlignment w:val="auto"/>
        <w:rPr>
          <w:noProof/>
        </w:rPr>
      </w:pPr>
      <w:r w:rsidRPr="00224244">
        <w:rPr>
          <w:noProof/>
        </w:rPr>
        <w:t xml:space="preserve">Revised in </w:t>
      </w:r>
      <w:hyperlink r:id="rId156" w:history="1">
        <w:r w:rsidR="00EB1908">
          <w:rPr>
            <w:rStyle w:val="Hyperlink"/>
            <w:noProof/>
          </w:rPr>
          <w:t>R2-2005837</w:t>
        </w:r>
      </w:hyperlink>
    </w:p>
    <w:p w14:paraId="3B15F5CC" w14:textId="77777777" w:rsidR="00B93792" w:rsidRPr="00224244" w:rsidRDefault="00B93792" w:rsidP="00B93792">
      <w:pPr>
        <w:spacing w:before="60"/>
        <w:ind w:left="1259" w:hanging="1259"/>
        <w:rPr>
          <w:noProof/>
        </w:rPr>
      </w:pPr>
    </w:p>
    <w:p w14:paraId="54836EBF" w14:textId="77777777" w:rsidR="00B93792" w:rsidRPr="00224244" w:rsidRDefault="00B93792" w:rsidP="00B93792">
      <w:pPr>
        <w:pStyle w:val="EmailDiscussion"/>
        <w:tabs>
          <w:tab w:val="clear" w:pos="1710"/>
          <w:tab w:val="num" w:pos="1619"/>
        </w:tabs>
        <w:overflowPunct/>
        <w:autoSpaceDE/>
        <w:autoSpaceDN/>
        <w:adjustRightInd/>
        <w:spacing w:before="40"/>
        <w:ind w:left="1619" w:hanging="360"/>
        <w:textAlignment w:val="auto"/>
        <w:rPr>
          <w:noProof/>
        </w:rPr>
      </w:pPr>
      <w:r w:rsidRPr="00224244">
        <w:rPr>
          <w:noProof/>
        </w:rPr>
        <w:t>[AT110-e][402][eMTC] R15 Clarification for CP EDT (Huawei)</w:t>
      </w:r>
    </w:p>
    <w:p w14:paraId="513C74D8" w14:textId="77777777" w:rsidR="00B93792" w:rsidRPr="00224244" w:rsidRDefault="00B93792" w:rsidP="00B93792">
      <w:pPr>
        <w:pStyle w:val="EmailDiscussion2"/>
        <w:ind w:left="1619"/>
      </w:pPr>
      <w:r w:rsidRPr="00224244">
        <w:t>Scope: Check if there is support and update based on the comments if the CRs are agreeable</w:t>
      </w:r>
    </w:p>
    <w:p w14:paraId="175B6C0C" w14:textId="09793471" w:rsidR="00B93792" w:rsidRPr="00224244" w:rsidRDefault="00B93792" w:rsidP="00B93792">
      <w:pPr>
        <w:pStyle w:val="EmailDiscussion2"/>
        <w:ind w:left="1619"/>
      </w:pPr>
      <w:r w:rsidRPr="00224244">
        <w:t xml:space="preserve">Intended outcome: Report provided in </w:t>
      </w:r>
      <w:hyperlink r:id="rId157" w:history="1">
        <w:r w:rsidR="00EB1908">
          <w:rPr>
            <w:rStyle w:val="Hyperlink"/>
          </w:rPr>
          <w:t>R2-2005822</w:t>
        </w:r>
      </w:hyperlink>
      <w:r w:rsidRPr="00224244">
        <w:t xml:space="preserve"> and, if agreeable, updated CR(s).</w:t>
      </w:r>
    </w:p>
    <w:p w14:paraId="294CB937" w14:textId="77777777" w:rsidR="00B93792" w:rsidRPr="00224244" w:rsidRDefault="00B93792" w:rsidP="00B93792">
      <w:pPr>
        <w:pStyle w:val="EmailDiscussion2"/>
      </w:pPr>
      <w:r w:rsidRPr="00224244">
        <w:tab/>
        <w:t>Deadline: Friday, June 5</w:t>
      </w:r>
      <w:r w:rsidRPr="00224244">
        <w:rPr>
          <w:vertAlign w:val="superscript"/>
        </w:rPr>
        <w:t>th</w:t>
      </w:r>
      <w:r w:rsidRPr="00224244">
        <w:t xml:space="preserve"> 10:00 UTC</w:t>
      </w:r>
    </w:p>
    <w:p w14:paraId="7F6A36F0" w14:textId="77777777" w:rsidR="00B93792" w:rsidRPr="00224244" w:rsidRDefault="00B93792" w:rsidP="00B93792">
      <w:pPr>
        <w:pStyle w:val="EmailDiscussion2"/>
      </w:pPr>
    </w:p>
    <w:p w14:paraId="28CA8BBA" w14:textId="622D5F7C" w:rsidR="00B93792" w:rsidRPr="00224244" w:rsidRDefault="00C00E88" w:rsidP="00B93792">
      <w:pPr>
        <w:pStyle w:val="EmailDiscussion2"/>
        <w:tabs>
          <w:tab w:val="clear" w:pos="1622"/>
          <w:tab w:val="left" w:pos="1418"/>
        </w:tabs>
        <w:ind w:left="0"/>
      </w:pPr>
      <w:hyperlink r:id="rId158" w:history="1">
        <w:r w:rsidR="00EB1908">
          <w:rPr>
            <w:rStyle w:val="Hyperlink"/>
          </w:rPr>
          <w:t>R2-2005822</w:t>
        </w:r>
      </w:hyperlink>
      <w:r w:rsidR="00B93792" w:rsidRPr="00224244">
        <w:tab/>
        <w:t>Report of [AT110-e][402][eMTC] R15 Clarification for CP EDT (Huawei)</w:t>
      </w:r>
      <w:r w:rsidR="00B93792" w:rsidRPr="00224244">
        <w:tab/>
      </w:r>
      <w:r w:rsidR="00B93792" w:rsidRPr="00224244">
        <w:rPr>
          <w:noProof/>
        </w:rPr>
        <w:t>Huawei, HiSilicon</w:t>
      </w:r>
    </w:p>
    <w:p w14:paraId="7D5F1FD4" w14:textId="77777777" w:rsidR="00B93792" w:rsidRPr="00224244" w:rsidRDefault="00B93792" w:rsidP="00B93792">
      <w:pPr>
        <w:spacing w:before="60"/>
        <w:ind w:left="1259" w:hanging="1259"/>
        <w:rPr>
          <w:noProof/>
        </w:rPr>
      </w:pPr>
    </w:p>
    <w:p w14:paraId="4555103C" w14:textId="2A4C3C32" w:rsidR="00B93792" w:rsidRPr="00224244" w:rsidRDefault="00B93792" w:rsidP="00B93792">
      <w:pPr>
        <w:ind w:left="1440"/>
      </w:pPr>
      <w:r w:rsidRPr="00224244">
        <w:t xml:space="preserve">Proposal: Agree the CR in </w:t>
      </w:r>
      <w:hyperlink r:id="rId159" w:history="1">
        <w:r w:rsidR="00EB1908">
          <w:rPr>
            <w:rStyle w:val="Hyperlink"/>
          </w:rPr>
          <w:t>R2-2005010</w:t>
        </w:r>
      </w:hyperlink>
      <w:r w:rsidRPr="00224244">
        <w:t xml:space="preserve"> with the following changes:</w:t>
      </w:r>
    </w:p>
    <w:p w14:paraId="6B5CB053" w14:textId="77777777" w:rsidR="00B93792" w:rsidRPr="00224244" w:rsidRDefault="00B93792" w:rsidP="00B93792">
      <w:pPr>
        <w:ind w:left="1440"/>
      </w:pPr>
      <w:r w:rsidRPr="00224244">
        <w:rPr>
          <w:rFonts w:hint="eastAsia"/>
        </w:rPr>
        <w:t>‐</w:t>
      </w:r>
      <w:r w:rsidRPr="00224244">
        <w:rPr>
          <w:rFonts w:hint="eastAsia"/>
        </w:rPr>
        <w:tab/>
        <w:t>The last change in section 5.2.7 is removed</w:t>
      </w:r>
    </w:p>
    <w:p w14:paraId="5DE55AE2" w14:textId="77777777" w:rsidR="00B93792" w:rsidRPr="00224244" w:rsidRDefault="00B93792" w:rsidP="00B93792">
      <w:pPr>
        <w:ind w:left="1440"/>
        <w:rPr>
          <w:noProof/>
        </w:rPr>
      </w:pPr>
      <w:r w:rsidRPr="00224244">
        <w:rPr>
          <w:rFonts w:hint="eastAsia"/>
        </w:rPr>
        <w:t>‐</w:t>
      </w:r>
      <w:r w:rsidRPr="00224244">
        <w:rPr>
          <w:rFonts w:hint="eastAsia"/>
        </w:rPr>
        <w:tab/>
        <w:t>The wording in section 5.2.7a is aligned with the wording in section 5.2.7</w:t>
      </w:r>
    </w:p>
    <w:p w14:paraId="42DC7E52" w14:textId="654A1939" w:rsidR="00B93792" w:rsidRPr="00224244" w:rsidRDefault="00C00E88" w:rsidP="00B93792">
      <w:pPr>
        <w:pStyle w:val="Agreement"/>
        <w:tabs>
          <w:tab w:val="num" w:pos="1619"/>
        </w:tabs>
        <w:overflowPunct/>
        <w:autoSpaceDE/>
        <w:autoSpaceDN/>
        <w:adjustRightInd/>
        <w:ind w:left="1619" w:hanging="360"/>
        <w:textAlignment w:val="auto"/>
        <w:rPr>
          <w:noProof/>
        </w:rPr>
      </w:pPr>
      <w:hyperlink r:id="rId160" w:history="1">
        <w:r w:rsidR="00EB1908">
          <w:rPr>
            <w:rStyle w:val="Hyperlink"/>
            <w:noProof/>
          </w:rPr>
          <w:t>R2-2005010</w:t>
        </w:r>
      </w:hyperlink>
      <w:r w:rsidR="00B93792" w:rsidRPr="00224244">
        <w:rPr>
          <w:noProof/>
        </w:rPr>
        <w:t xml:space="preserve"> is revised in </w:t>
      </w:r>
      <w:hyperlink r:id="rId161" w:history="1">
        <w:r w:rsidR="00EB1908">
          <w:rPr>
            <w:rStyle w:val="Hyperlink"/>
            <w:noProof/>
          </w:rPr>
          <w:t>R2-2005836</w:t>
        </w:r>
      </w:hyperlink>
      <w:r w:rsidR="00B93792" w:rsidRPr="00224244">
        <w:rPr>
          <w:noProof/>
        </w:rPr>
        <w:t xml:space="preserve"> with the following changes:</w:t>
      </w:r>
    </w:p>
    <w:p w14:paraId="1FE6F10C" w14:textId="77777777" w:rsidR="00B93792" w:rsidRPr="00224244" w:rsidRDefault="00B93792" w:rsidP="00F66276">
      <w:pPr>
        <w:pStyle w:val="Agreement"/>
        <w:numPr>
          <w:ilvl w:val="0"/>
          <w:numId w:val="51"/>
        </w:numPr>
        <w:tabs>
          <w:tab w:val="left" w:pos="720"/>
        </w:tabs>
        <w:overflowPunct/>
        <w:autoSpaceDE/>
        <w:autoSpaceDN/>
        <w:adjustRightInd/>
        <w:spacing w:before="40"/>
        <w:textAlignment w:val="auto"/>
      </w:pPr>
      <w:r w:rsidRPr="00224244">
        <w:t>The last change in section 5.2.7 is removed</w:t>
      </w:r>
    </w:p>
    <w:p w14:paraId="79BA2A5B" w14:textId="77777777" w:rsidR="00B93792" w:rsidRPr="00224244" w:rsidRDefault="00B93792" w:rsidP="00F66276">
      <w:pPr>
        <w:pStyle w:val="Agreement"/>
        <w:numPr>
          <w:ilvl w:val="0"/>
          <w:numId w:val="51"/>
        </w:numPr>
        <w:tabs>
          <w:tab w:val="left" w:pos="720"/>
        </w:tabs>
        <w:overflowPunct/>
        <w:autoSpaceDE/>
        <w:autoSpaceDN/>
        <w:adjustRightInd/>
        <w:textAlignment w:val="auto"/>
        <w:rPr>
          <w:rFonts w:asciiTheme="minorHAnsi" w:eastAsiaTheme="minorHAnsi" w:hAnsiTheme="minorHAnsi" w:cstheme="minorBidi"/>
          <w:noProof/>
          <w:sz w:val="22"/>
          <w:szCs w:val="22"/>
        </w:rPr>
      </w:pPr>
      <w:r w:rsidRPr="00224244">
        <w:t>The wording in section 5.2.7a is aligned with the wording in section 5.2.7</w:t>
      </w:r>
    </w:p>
    <w:p w14:paraId="75F7CC75" w14:textId="7622C8EE" w:rsidR="00B93792" w:rsidRPr="00224244" w:rsidRDefault="00B93792" w:rsidP="00B93792">
      <w:pPr>
        <w:pStyle w:val="Agreement"/>
        <w:tabs>
          <w:tab w:val="num" w:pos="1619"/>
        </w:tabs>
        <w:overflowPunct/>
        <w:autoSpaceDE/>
        <w:autoSpaceDN/>
        <w:adjustRightInd/>
        <w:ind w:left="1619" w:hanging="360"/>
        <w:textAlignment w:val="auto"/>
        <w:rPr>
          <w:noProof/>
        </w:rPr>
      </w:pPr>
      <w:r w:rsidRPr="00224244">
        <w:rPr>
          <w:noProof/>
        </w:rPr>
        <w:t xml:space="preserve">The shadow CR in </w:t>
      </w:r>
      <w:hyperlink r:id="rId162" w:history="1">
        <w:r w:rsidR="00EB1908">
          <w:rPr>
            <w:rStyle w:val="Hyperlink"/>
            <w:noProof/>
          </w:rPr>
          <w:t>R2-2005011</w:t>
        </w:r>
      </w:hyperlink>
      <w:r w:rsidRPr="00224244">
        <w:rPr>
          <w:noProof/>
        </w:rPr>
        <w:t xml:space="preserve"> is revised in </w:t>
      </w:r>
      <w:hyperlink r:id="rId163" w:history="1">
        <w:r w:rsidR="00EB1908">
          <w:rPr>
            <w:rStyle w:val="Hyperlink"/>
            <w:noProof/>
          </w:rPr>
          <w:t>R2-2005837</w:t>
        </w:r>
      </w:hyperlink>
      <w:r w:rsidRPr="00224244">
        <w:rPr>
          <w:noProof/>
        </w:rPr>
        <w:t>.</w:t>
      </w:r>
    </w:p>
    <w:p w14:paraId="3E6B97D2" w14:textId="77777777" w:rsidR="00B93792" w:rsidRPr="00224244" w:rsidRDefault="00B93792" w:rsidP="00B93792">
      <w:pPr>
        <w:spacing w:before="60"/>
        <w:ind w:left="1259" w:hanging="1259"/>
        <w:rPr>
          <w:noProof/>
        </w:rPr>
      </w:pPr>
    </w:p>
    <w:p w14:paraId="40AC1BBF" w14:textId="34432DB0" w:rsidR="00B93792" w:rsidRPr="00224244" w:rsidRDefault="00C00E88" w:rsidP="00B93792">
      <w:pPr>
        <w:spacing w:before="60"/>
        <w:ind w:left="1259" w:hanging="1259"/>
        <w:rPr>
          <w:noProof/>
        </w:rPr>
      </w:pPr>
      <w:hyperlink r:id="rId164" w:history="1">
        <w:r w:rsidR="00EB1908">
          <w:rPr>
            <w:rStyle w:val="Hyperlink"/>
          </w:rPr>
          <w:t>R2-2005836</w:t>
        </w:r>
      </w:hyperlink>
      <w:r w:rsidR="00B93792" w:rsidRPr="00224244">
        <w:rPr>
          <w:noProof/>
        </w:rPr>
        <w:tab/>
        <w:t>Clarification for CP EDT</w:t>
      </w:r>
      <w:r w:rsidR="00B93792" w:rsidRPr="00224244">
        <w:rPr>
          <w:noProof/>
        </w:rPr>
        <w:tab/>
        <w:t>Huawei, HiSilicon</w:t>
      </w:r>
      <w:r w:rsidR="00B93792" w:rsidRPr="00224244">
        <w:rPr>
          <w:noProof/>
        </w:rPr>
        <w:tab/>
        <w:t>CR</w:t>
      </w:r>
      <w:r w:rsidR="00B93792" w:rsidRPr="00224244">
        <w:rPr>
          <w:noProof/>
        </w:rPr>
        <w:tab/>
        <w:t>Rel-15</w:t>
      </w:r>
      <w:r w:rsidR="00B93792" w:rsidRPr="00224244">
        <w:rPr>
          <w:noProof/>
        </w:rPr>
        <w:tab/>
        <w:t>36.304</w:t>
      </w:r>
      <w:r w:rsidR="00B93792" w:rsidRPr="00224244">
        <w:rPr>
          <w:noProof/>
        </w:rPr>
        <w:tab/>
        <w:t>15.5.0</w:t>
      </w:r>
      <w:r w:rsidR="00B93792" w:rsidRPr="00224244">
        <w:rPr>
          <w:noProof/>
        </w:rPr>
        <w:tab/>
        <w:t>0793</w:t>
      </w:r>
      <w:r w:rsidR="00B93792" w:rsidRPr="00224244">
        <w:rPr>
          <w:noProof/>
        </w:rPr>
        <w:tab/>
        <w:t>1</w:t>
      </w:r>
      <w:r w:rsidR="00B93792" w:rsidRPr="00224244">
        <w:rPr>
          <w:noProof/>
        </w:rPr>
        <w:tab/>
        <w:t>F</w:t>
      </w:r>
      <w:r w:rsidR="00B93792" w:rsidRPr="00224244">
        <w:rPr>
          <w:noProof/>
        </w:rPr>
        <w:tab/>
        <w:t>NB_IOTenh2-Core, LTE_eMTC4-Core</w:t>
      </w:r>
    </w:p>
    <w:p w14:paraId="25B13AAA" w14:textId="77777777" w:rsidR="00B93792" w:rsidRPr="00224244" w:rsidRDefault="00B93792" w:rsidP="00B93792">
      <w:pPr>
        <w:pStyle w:val="Agreement"/>
        <w:tabs>
          <w:tab w:val="num" w:pos="1619"/>
        </w:tabs>
        <w:overflowPunct/>
        <w:autoSpaceDE/>
        <w:autoSpaceDN/>
        <w:adjustRightInd/>
        <w:ind w:left="1619" w:hanging="360"/>
        <w:textAlignment w:val="auto"/>
      </w:pPr>
      <w:r w:rsidRPr="00224244">
        <w:t>Agreed.</w:t>
      </w:r>
    </w:p>
    <w:p w14:paraId="1B246227" w14:textId="77777777" w:rsidR="00B93792" w:rsidRPr="00224244" w:rsidRDefault="00B93792" w:rsidP="00B93792">
      <w:pPr>
        <w:pStyle w:val="Doc-text2"/>
      </w:pPr>
    </w:p>
    <w:p w14:paraId="5DD63634" w14:textId="19E3C495" w:rsidR="00B93792" w:rsidRPr="00224244" w:rsidRDefault="00C00E88" w:rsidP="00B93792">
      <w:pPr>
        <w:spacing w:before="60"/>
        <w:ind w:left="1259" w:hanging="1259"/>
        <w:rPr>
          <w:noProof/>
        </w:rPr>
      </w:pPr>
      <w:hyperlink r:id="rId165" w:history="1">
        <w:r w:rsidR="00EB1908">
          <w:rPr>
            <w:rStyle w:val="Hyperlink"/>
          </w:rPr>
          <w:t>R2-2005837</w:t>
        </w:r>
      </w:hyperlink>
      <w:r w:rsidR="00B93792" w:rsidRPr="00224244">
        <w:rPr>
          <w:noProof/>
        </w:rPr>
        <w:tab/>
        <w:t>Clarification for CP EDT</w:t>
      </w:r>
      <w:r w:rsidR="00B93792" w:rsidRPr="00224244">
        <w:rPr>
          <w:noProof/>
        </w:rPr>
        <w:tab/>
        <w:t>Huawei, HiSilicon</w:t>
      </w:r>
      <w:r w:rsidR="00B93792" w:rsidRPr="00224244">
        <w:rPr>
          <w:noProof/>
        </w:rPr>
        <w:tab/>
        <w:t>CR</w:t>
      </w:r>
      <w:r w:rsidR="00B93792" w:rsidRPr="00224244">
        <w:rPr>
          <w:noProof/>
        </w:rPr>
        <w:tab/>
        <w:t>Rel-16</w:t>
      </w:r>
      <w:r w:rsidR="00B93792" w:rsidRPr="00224244">
        <w:rPr>
          <w:noProof/>
        </w:rPr>
        <w:tab/>
        <w:t>36.304</w:t>
      </w:r>
      <w:r w:rsidR="00B93792" w:rsidRPr="00224244">
        <w:rPr>
          <w:noProof/>
        </w:rPr>
        <w:tab/>
        <w:t>16.0.0</w:t>
      </w:r>
      <w:r w:rsidR="00B93792" w:rsidRPr="00224244">
        <w:rPr>
          <w:noProof/>
        </w:rPr>
        <w:tab/>
        <w:t>0794</w:t>
      </w:r>
      <w:r w:rsidR="00B93792" w:rsidRPr="00224244">
        <w:rPr>
          <w:noProof/>
        </w:rPr>
        <w:tab/>
        <w:t>1</w:t>
      </w:r>
      <w:r w:rsidR="00B93792" w:rsidRPr="00224244">
        <w:rPr>
          <w:noProof/>
        </w:rPr>
        <w:tab/>
        <w:t>A</w:t>
      </w:r>
      <w:r w:rsidR="00B93792" w:rsidRPr="00224244">
        <w:rPr>
          <w:noProof/>
        </w:rPr>
        <w:tab/>
        <w:t>NB_IOTenh2-Core, LTE_eMTC4-Core</w:t>
      </w:r>
    </w:p>
    <w:p w14:paraId="7DEA4007" w14:textId="77777777" w:rsidR="00B93792" w:rsidRPr="00224244" w:rsidRDefault="00B93792" w:rsidP="00B93792">
      <w:pPr>
        <w:pStyle w:val="Agreement"/>
        <w:tabs>
          <w:tab w:val="num" w:pos="1619"/>
        </w:tabs>
        <w:overflowPunct/>
        <w:autoSpaceDE/>
        <w:autoSpaceDN/>
        <w:adjustRightInd/>
        <w:ind w:left="1619" w:hanging="360"/>
        <w:textAlignment w:val="auto"/>
        <w:rPr>
          <w:noProof/>
        </w:rPr>
      </w:pPr>
      <w:r w:rsidRPr="00224244">
        <w:rPr>
          <w:noProof/>
        </w:rPr>
        <w:t>Agreed.</w:t>
      </w:r>
    </w:p>
    <w:p w14:paraId="1EA75643" w14:textId="77777777" w:rsidR="00B93792" w:rsidRPr="00224244" w:rsidRDefault="00B93792" w:rsidP="00B93792">
      <w:pPr>
        <w:spacing w:before="60"/>
        <w:ind w:left="1259" w:hanging="1259"/>
        <w:rPr>
          <w:noProof/>
        </w:rPr>
      </w:pPr>
    </w:p>
    <w:p w14:paraId="14A51CC9" w14:textId="170EDCB5" w:rsidR="00B93792" w:rsidRPr="00224244" w:rsidRDefault="00C00E88" w:rsidP="00B93792">
      <w:pPr>
        <w:spacing w:before="60"/>
        <w:ind w:left="1259" w:hanging="1259"/>
        <w:rPr>
          <w:noProof/>
        </w:rPr>
      </w:pPr>
      <w:hyperlink r:id="rId166" w:history="1">
        <w:r w:rsidR="00EB1908">
          <w:rPr>
            <w:rStyle w:val="Hyperlink"/>
          </w:rPr>
          <w:t>R2-2005018</w:t>
        </w:r>
      </w:hyperlink>
      <w:r w:rsidR="00B93792" w:rsidRPr="00224244">
        <w:rPr>
          <w:noProof/>
        </w:rPr>
        <w:tab/>
      </w:r>
      <w:bookmarkStart w:id="72" w:name="_Hlk41733129"/>
      <w:r w:rsidR="00B93792" w:rsidRPr="00224244">
        <w:rPr>
          <w:noProof/>
        </w:rPr>
        <w:t>Porting back corrections made during Rel-16 ASN.1 review</w:t>
      </w:r>
      <w:bookmarkEnd w:id="72"/>
      <w:r w:rsidR="00B93792" w:rsidRPr="00224244">
        <w:rPr>
          <w:noProof/>
        </w:rPr>
        <w:tab/>
        <w:t>Huawei, HiSilicon</w:t>
      </w:r>
      <w:r w:rsidR="00B93792" w:rsidRPr="00224244">
        <w:rPr>
          <w:noProof/>
        </w:rPr>
        <w:tab/>
        <w:t>CR</w:t>
      </w:r>
      <w:r w:rsidR="00B93792" w:rsidRPr="00224244">
        <w:rPr>
          <w:noProof/>
        </w:rPr>
        <w:tab/>
        <w:t>Rel-15</w:t>
      </w:r>
      <w:r w:rsidR="00B93792" w:rsidRPr="00224244">
        <w:rPr>
          <w:noProof/>
        </w:rPr>
        <w:tab/>
        <w:t>36.331</w:t>
      </w:r>
      <w:r w:rsidR="00B93792" w:rsidRPr="00224244">
        <w:rPr>
          <w:noProof/>
        </w:rPr>
        <w:tab/>
        <w:t>15.9.0</w:t>
      </w:r>
      <w:r w:rsidR="00B93792" w:rsidRPr="00224244">
        <w:rPr>
          <w:noProof/>
        </w:rPr>
        <w:tab/>
        <w:t>4303</w:t>
      </w:r>
      <w:r w:rsidR="00B93792" w:rsidRPr="00224244">
        <w:rPr>
          <w:noProof/>
        </w:rPr>
        <w:tab/>
        <w:t>-</w:t>
      </w:r>
      <w:r w:rsidR="00B93792" w:rsidRPr="00224244">
        <w:rPr>
          <w:noProof/>
        </w:rPr>
        <w:tab/>
        <w:t>F</w:t>
      </w:r>
      <w:r w:rsidR="00B93792" w:rsidRPr="00224244">
        <w:rPr>
          <w:noProof/>
        </w:rPr>
        <w:tab/>
        <w:t>NB_IOTenh2-Core, LTE_eMTC4-Core</w:t>
      </w:r>
    </w:p>
    <w:p w14:paraId="1D4E19B2" w14:textId="77777777" w:rsidR="00B93792" w:rsidRPr="00224244" w:rsidRDefault="00B93792" w:rsidP="00B93792">
      <w:pPr>
        <w:spacing w:before="60"/>
        <w:ind w:left="1259" w:hanging="1259"/>
        <w:rPr>
          <w:noProof/>
        </w:rPr>
      </w:pPr>
    </w:p>
    <w:p w14:paraId="583C90DD" w14:textId="77777777" w:rsidR="00B93792" w:rsidRPr="00224244" w:rsidRDefault="00B93792" w:rsidP="00B93792">
      <w:pPr>
        <w:pStyle w:val="EmailDiscussion"/>
        <w:tabs>
          <w:tab w:val="clear" w:pos="1710"/>
          <w:tab w:val="num" w:pos="1619"/>
        </w:tabs>
        <w:overflowPunct/>
        <w:autoSpaceDE/>
        <w:autoSpaceDN/>
        <w:adjustRightInd/>
        <w:spacing w:before="40"/>
        <w:ind w:left="1619" w:hanging="360"/>
        <w:textAlignment w:val="auto"/>
        <w:rPr>
          <w:noProof/>
        </w:rPr>
      </w:pPr>
      <w:r w:rsidRPr="00224244">
        <w:rPr>
          <w:noProof/>
        </w:rPr>
        <w:t>[AT110-e][403][eMTC] R15 Porting back corrections made during Rel-16 ASN.1 review (Huawei)</w:t>
      </w:r>
    </w:p>
    <w:p w14:paraId="268E47E7" w14:textId="77777777" w:rsidR="00B93792" w:rsidRPr="00224244" w:rsidRDefault="00B93792" w:rsidP="00B93792">
      <w:pPr>
        <w:pStyle w:val="EmailDiscussion2"/>
        <w:ind w:left="1619"/>
      </w:pPr>
      <w:r w:rsidRPr="00224244">
        <w:t>Scope: Check if there is support and update based on the comments if the CRs are agreeable</w:t>
      </w:r>
    </w:p>
    <w:p w14:paraId="3B6925AF" w14:textId="36F74E35" w:rsidR="00B93792" w:rsidRPr="00224244" w:rsidRDefault="00B93792" w:rsidP="00B93792">
      <w:pPr>
        <w:pStyle w:val="EmailDiscussion2"/>
        <w:ind w:left="1619"/>
      </w:pPr>
      <w:r w:rsidRPr="00224244">
        <w:t xml:space="preserve">Intended outcome: Report provided in </w:t>
      </w:r>
      <w:hyperlink r:id="rId167" w:history="1">
        <w:r w:rsidR="00EB1908">
          <w:rPr>
            <w:rStyle w:val="Hyperlink"/>
          </w:rPr>
          <w:t>R2-2005834</w:t>
        </w:r>
      </w:hyperlink>
      <w:r w:rsidRPr="00224244">
        <w:t xml:space="preserve"> and, if agreeable, updated CR.</w:t>
      </w:r>
    </w:p>
    <w:p w14:paraId="4BD79054" w14:textId="77777777" w:rsidR="00B93792" w:rsidRPr="00224244" w:rsidRDefault="00B93792" w:rsidP="00B93792">
      <w:pPr>
        <w:pStyle w:val="EmailDiscussion2"/>
      </w:pPr>
      <w:r w:rsidRPr="00224244">
        <w:tab/>
        <w:t>Deadline: Friday, June 5</w:t>
      </w:r>
      <w:r w:rsidRPr="00224244">
        <w:rPr>
          <w:vertAlign w:val="superscript"/>
        </w:rPr>
        <w:t>th</w:t>
      </w:r>
      <w:r w:rsidRPr="00224244">
        <w:t xml:space="preserve"> 10:00 UTC</w:t>
      </w:r>
    </w:p>
    <w:p w14:paraId="27C8B39E" w14:textId="77777777" w:rsidR="00B93792" w:rsidRPr="00224244" w:rsidRDefault="00B93792" w:rsidP="00B93792">
      <w:pPr>
        <w:spacing w:before="60"/>
        <w:ind w:left="1259" w:hanging="1259"/>
        <w:rPr>
          <w:noProof/>
        </w:rPr>
      </w:pPr>
    </w:p>
    <w:p w14:paraId="599F8AB7" w14:textId="572ACE3A" w:rsidR="00B93792" w:rsidRPr="00224244" w:rsidRDefault="00C00E88" w:rsidP="00B93792">
      <w:pPr>
        <w:spacing w:before="60"/>
        <w:ind w:left="1259" w:hanging="1259"/>
      </w:pPr>
      <w:hyperlink r:id="rId168" w:history="1">
        <w:r w:rsidR="00EB1908">
          <w:rPr>
            <w:rStyle w:val="Hyperlink"/>
          </w:rPr>
          <w:t>R2-2005823</w:t>
        </w:r>
      </w:hyperlink>
      <w:r w:rsidR="00B93792" w:rsidRPr="00224244">
        <w:tab/>
        <w:t>Report of [AT110-e][403][eMTC] R15 Porting back corrections made during Rel-16 ASN.1 review (Huawei)</w:t>
      </w:r>
      <w:r w:rsidR="00B93792" w:rsidRPr="00224244">
        <w:tab/>
      </w:r>
      <w:r w:rsidR="00B93792" w:rsidRPr="00224244">
        <w:rPr>
          <w:noProof/>
        </w:rPr>
        <w:t>Huawei, HiSilicon</w:t>
      </w:r>
    </w:p>
    <w:p w14:paraId="589971E9" w14:textId="2C60A9C1" w:rsidR="00B93792" w:rsidRPr="00224244" w:rsidRDefault="00B93792" w:rsidP="00B93792">
      <w:pPr>
        <w:pStyle w:val="Agreement"/>
        <w:tabs>
          <w:tab w:val="num" w:pos="1619"/>
        </w:tabs>
        <w:overflowPunct/>
        <w:autoSpaceDE/>
        <w:autoSpaceDN/>
        <w:adjustRightInd/>
        <w:ind w:left="1619" w:hanging="360"/>
        <w:textAlignment w:val="auto"/>
      </w:pPr>
      <w:r w:rsidRPr="00224244">
        <w:t xml:space="preserve">Revised in </w:t>
      </w:r>
      <w:hyperlink r:id="rId169" w:history="1">
        <w:r w:rsidR="00EB1908">
          <w:rPr>
            <w:rStyle w:val="Hyperlink"/>
          </w:rPr>
          <w:t>R2-2005834</w:t>
        </w:r>
      </w:hyperlink>
    </w:p>
    <w:p w14:paraId="11B3D2E9" w14:textId="77777777" w:rsidR="00B93792" w:rsidRPr="00224244" w:rsidRDefault="00B93792" w:rsidP="00B93792">
      <w:pPr>
        <w:spacing w:before="60"/>
        <w:ind w:left="1259" w:hanging="1259"/>
      </w:pPr>
    </w:p>
    <w:p w14:paraId="3AAEF143" w14:textId="1CF19523" w:rsidR="00B93792" w:rsidRPr="00224244" w:rsidRDefault="00C00E88" w:rsidP="00B93792">
      <w:pPr>
        <w:spacing w:before="60"/>
        <w:ind w:left="1259" w:hanging="1259"/>
        <w:rPr>
          <w:noProof/>
        </w:rPr>
      </w:pPr>
      <w:hyperlink r:id="rId170" w:history="1">
        <w:r w:rsidR="00EB1908">
          <w:rPr>
            <w:rStyle w:val="Hyperlink"/>
          </w:rPr>
          <w:t>R2-2005834</w:t>
        </w:r>
      </w:hyperlink>
      <w:r w:rsidR="00B93792" w:rsidRPr="00224244">
        <w:tab/>
        <w:t>Report of [AT110-e][403][eMTC] R15 Porting back corrections made during Rel-16 ASN.1 review (Huawei)</w:t>
      </w:r>
      <w:r w:rsidR="00B93792" w:rsidRPr="00224244">
        <w:tab/>
      </w:r>
      <w:r w:rsidR="00B93792" w:rsidRPr="00224244">
        <w:rPr>
          <w:noProof/>
        </w:rPr>
        <w:t>Huawei, HiSilicon</w:t>
      </w:r>
      <w:r w:rsidR="00B93792" w:rsidRPr="00224244">
        <w:rPr>
          <w:noProof/>
        </w:rPr>
        <w:tab/>
        <w:t>discussion</w:t>
      </w:r>
    </w:p>
    <w:p w14:paraId="646A6F27" w14:textId="77777777" w:rsidR="00B93792" w:rsidRPr="00224244" w:rsidRDefault="00B93792" w:rsidP="00B93792">
      <w:pPr>
        <w:spacing w:before="60"/>
        <w:ind w:left="1259" w:hanging="1259"/>
        <w:rPr>
          <w:noProof/>
        </w:rPr>
      </w:pPr>
    </w:p>
    <w:p w14:paraId="623726DF" w14:textId="1848BA3F" w:rsidR="00B93792" w:rsidRPr="00224244" w:rsidRDefault="00B93792" w:rsidP="00B93792">
      <w:pPr>
        <w:spacing w:before="60"/>
        <w:ind w:left="2518" w:hanging="1259"/>
        <w:rPr>
          <w:noProof/>
        </w:rPr>
      </w:pPr>
      <w:r w:rsidRPr="00224244">
        <w:rPr>
          <w:noProof/>
        </w:rPr>
        <w:t xml:space="preserve">Proposal 1: The contents of the CR in </w:t>
      </w:r>
      <w:hyperlink r:id="rId171" w:history="1">
        <w:r w:rsidR="00EB1908">
          <w:rPr>
            <w:rStyle w:val="Hyperlink"/>
            <w:noProof/>
          </w:rPr>
          <w:t>R2-2005018</w:t>
        </w:r>
      </w:hyperlink>
      <w:r w:rsidRPr="00224244">
        <w:rPr>
          <w:noProof/>
        </w:rPr>
        <w:t xml:space="preserve"> is agreed. It will be merged to </w:t>
      </w:r>
      <w:hyperlink r:id="rId172" w:history="1">
        <w:r w:rsidR="00EB1908">
          <w:rPr>
            <w:rStyle w:val="Hyperlink"/>
            <w:noProof/>
          </w:rPr>
          <w:t>R2-2005995</w:t>
        </w:r>
      </w:hyperlink>
      <w:r w:rsidRPr="00224244">
        <w:rPr>
          <w:noProof/>
        </w:rPr>
        <w:t xml:space="preserve">. </w:t>
      </w:r>
    </w:p>
    <w:p w14:paraId="78DB34F1" w14:textId="77777777" w:rsidR="00B93792" w:rsidRPr="00224244" w:rsidRDefault="00B93792" w:rsidP="00B93792">
      <w:pPr>
        <w:spacing w:before="60"/>
        <w:ind w:left="2518" w:hanging="1259"/>
        <w:rPr>
          <w:noProof/>
        </w:rPr>
      </w:pPr>
      <w:r w:rsidRPr="00224244">
        <w:rPr>
          <w:noProof/>
        </w:rPr>
        <w:t>Proposal 2: Inform the above agreement in [offline-203].</w:t>
      </w:r>
    </w:p>
    <w:p w14:paraId="0C8AEC07" w14:textId="77777777" w:rsidR="00B93792" w:rsidRPr="00224244" w:rsidRDefault="00B93792" w:rsidP="00B93792">
      <w:pPr>
        <w:spacing w:before="60"/>
        <w:ind w:left="1259" w:hanging="1259"/>
        <w:rPr>
          <w:noProof/>
        </w:rPr>
      </w:pPr>
    </w:p>
    <w:p w14:paraId="488D805D" w14:textId="3C457A9C" w:rsidR="00B93792" w:rsidRPr="00224244" w:rsidRDefault="00B93792" w:rsidP="00B93792">
      <w:pPr>
        <w:pStyle w:val="Agreement"/>
        <w:tabs>
          <w:tab w:val="num" w:pos="1619"/>
        </w:tabs>
        <w:overflowPunct/>
        <w:autoSpaceDE/>
        <w:autoSpaceDN/>
        <w:adjustRightInd/>
        <w:ind w:left="1619" w:hanging="360"/>
        <w:textAlignment w:val="auto"/>
        <w:rPr>
          <w:noProof/>
        </w:rPr>
      </w:pPr>
      <w:r w:rsidRPr="00224244">
        <w:rPr>
          <w:noProof/>
        </w:rPr>
        <w:t xml:space="preserve">The proposed changes in </w:t>
      </w:r>
      <w:hyperlink r:id="rId173" w:history="1">
        <w:r w:rsidR="00EB1908">
          <w:rPr>
            <w:rStyle w:val="Hyperlink"/>
            <w:noProof/>
          </w:rPr>
          <w:t>R2-2005018</w:t>
        </w:r>
      </w:hyperlink>
      <w:r w:rsidRPr="00224244">
        <w:rPr>
          <w:noProof/>
        </w:rPr>
        <w:t xml:space="preserve"> are endorsed and will be merged to </w:t>
      </w:r>
      <w:hyperlink r:id="rId174" w:history="1">
        <w:r w:rsidR="00EB1908">
          <w:rPr>
            <w:rStyle w:val="Hyperlink"/>
            <w:noProof/>
          </w:rPr>
          <w:t>R2-2005995</w:t>
        </w:r>
      </w:hyperlink>
      <w:r w:rsidRPr="00224244">
        <w:rPr>
          <w:noProof/>
        </w:rPr>
        <w:t xml:space="preserve"> (36.331 Rapporteur CR discused in [AT110-e][203])</w:t>
      </w:r>
    </w:p>
    <w:p w14:paraId="778255FC" w14:textId="77777777" w:rsidR="00B93792" w:rsidRPr="00224244" w:rsidRDefault="00B93792" w:rsidP="00B93792">
      <w:pPr>
        <w:pStyle w:val="Agreement"/>
        <w:tabs>
          <w:tab w:val="num" w:pos="1619"/>
        </w:tabs>
        <w:overflowPunct/>
        <w:autoSpaceDE/>
        <w:autoSpaceDN/>
        <w:adjustRightInd/>
        <w:ind w:left="1619" w:hanging="360"/>
        <w:textAlignment w:val="auto"/>
        <w:rPr>
          <w:noProof/>
        </w:rPr>
      </w:pPr>
      <w:r w:rsidRPr="00224244">
        <w:rPr>
          <w:noProof/>
        </w:rPr>
        <w:t>Inform the offline discussion [AT110-e][203] about the agreement above.</w:t>
      </w:r>
    </w:p>
    <w:p w14:paraId="56EDA1B2" w14:textId="77777777" w:rsidR="00541AFB" w:rsidRPr="00224244" w:rsidRDefault="00541AFB" w:rsidP="00541AFB">
      <w:pPr>
        <w:pStyle w:val="Doc-text2"/>
      </w:pPr>
    </w:p>
    <w:p w14:paraId="75612046" w14:textId="77777777" w:rsidR="00541AFB" w:rsidRPr="00224244" w:rsidRDefault="00541AFB" w:rsidP="00541AFB">
      <w:pPr>
        <w:pStyle w:val="Heading2"/>
      </w:pPr>
      <w:bookmarkStart w:id="73" w:name="_Toc44503560"/>
      <w:bookmarkStart w:id="74" w:name="_Toc48489712"/>
      <w:r w:rsidRPr="00224244">
        <w:t>4.3</w:t>
      </w:r>
      <w:r w:rsidRPr="00224244">
        <w:tab/>
        <w:t>V2X and Sidelink corrections Rel-15 and earlier</w:t>
      </w:r>
      <w:bookmarkEnd w:id="73"/>
      <w:bookmarkEnd w:id="74"/>
    </w:p>
    <w:p w14:paraId="2A200BE0" w14:textId="77777777" w:rsidR="00541AFB" w:rsidRPr="00224244" w:rsidRDefault="00541AFB" w:rsidP="00541AFB">
      <w:pPr>
        <w:pStyle w:val="Comments"/>
      </w:pPr>
      <w:r w:rsidRPr="00224244">
        <w:t>Documents in this agenda item will be handled in a break out session.</w:t>
      </w:r>
    </w:p>
    <w:p w14:paraId="2A746053" w14:textId="77777777" w:rsidR="00541AFB" w:rsidRPr="00224244" w:rsidRDefault="00541AFB" w:rsidP="00541AFB">
      <w:pPr>
        <w:pStyle w:val="Heading3"/>
      </w:pPr>
      <w:bookmarkStart w:id="75" w:name="_Toc44503561"/>
      <w:bookmarkStart w:id="76" w:name="_Toc48489713"/>
      <w:r w:rsidRPr="00224244">
        <w:t>4.3.0</w:t>
      </w:r>
      <w:r w:rsidRPr="00224244">
        <w:tab/>
        <w:t>In-principle agreed CRs</w:t>
      </w:r>
      <w:bookmarkEnd w:id="75"/>
      <w:bookmarkEnd w:id="76"/>
    </w:p>
    <w:p w14:paraId="4DA022B9" w14:textId="77777777" w:rsidR="00541AFB" w:rsidRPr="00224244" w:rsidRDefault="00541AFB" w:rsidP="00541AFB">
      <w:pPr>
        <w:pStyle w:val="Heading3"/>
      </w:pPr>
      <w:bookmarkStart w:id="77" w:name="_Toc44503562"/>
      <w:bookmarkStart w:id="78" w:name="_Toc48489714"/>
      <w:r w:rsidRPr="00224244">
        <w:t>4.3.1</w:t>
      </w:r>
      <w:r w:rsidRPr="00224244">
        <w:tab/>
        <w:t>Other</w:t>
      </w:r>
      <w:bookmarkEnd w:id="77"/>
      <w:bookmarkEnd w:id="78"/>
    </w:p>
    <w:p w14:paraId="5EA03765" w14:textId="483DEDA6" w:rsidR="00BD3EDB" w:rsidRPr="00224244" w:rsidRDefault="00C00E88" w:rsidP="00BD3EDB">
      <w:pPr>
        <w:spacing w:before="60"/>
        <w:ind w:left="1259" w:hanging="1259"/>
        <w:rPr>
          <w:noProof/>
        </w:rPr>
      </w:pPr>
      <w:hyperlink r:id="rId175" w:history="1">
        <w:r w:rsidR="00EB1908">
          <w:rPr>
            <w:rStyle w:val="Hyperlink"/>
            <w:noProof/>
          </w:rPr>
          <w:t>R2-2005572</w:t>
        </w:r>
      </w:hyperlink>
      <w:r w:rsidR="00BD3EDB" w:rsidRPr="00224244">
        <w:rPr>
          <w:noProof/>
        </w:rPr>
        <w:tab/>
        <w:t>Correction on Uu and PC5 prioritization</w:t>
      </w:r>
      <w:r w:rsidR="00BD3EDB" w:rsidRPr="00224244">
        <w:rPr>
          <w:noProof/>
        </w:rPr>
        <w:tab/>
        <w:t>ASUSTeK</w:t>
      </w:r>
      <w:r w:rsidR="00BD3EDB" w:rsidRPr="00224244">
        <w:rPr>
          <w:noProof/>
        </w:rPr>
        <w:tab/>
        <w:t>CR</w:t>
      </w:r>
      <w:r w:rsidR="00BD3EDB" w:rsidRPr="00224244">
        <w:rPr>
          <w:noProof/>
        </w:rPr>
        <w:tab/>
        <w:t>Rel-14</w:t>
      </w:r>
      <w:r w:rsidR="00BD3EDB" w:rsidRPr="00224244">
        <w:rPr>
          <w:noProof/>
        </w:rPr>
        <w:tab/>
        <w:t>36.321</w:t>
      </w:r>
      <w:r w:rsidR="00BD3EDB" w:rsidRPr="00224244">
        <w:rPr>
          <w:noProof/>
        </w:rPr>
        <w:tab/>
        <w:t>14.12.0</w:t>
      </w:r>
      <w:r w:rsidR="00BD3EDB" w:rsidRPr="00224244">
        <w:rPr>
          <w:noProof/>
        </w:rPr>
        <w:tab/>
        <w:t>1471</w:t>
      </w:r>
      <w:r w:rsidR="00BD3EDB" w:rsidRPr="00224244">
        <w:rPr>
          <w:noProof/>
        </w:rPr>
        <w:tab/>
        <w:t>1</w:t>
      </w:r>
      <w:r w:rsidR="00BD3EDB" w:rsidRPr="00224244">
        <w:rPr>
          <w:noProof/>
        </w:rPr>
        <w:tab/>
        <w:t>F</w:t>
      </w:r>
      <w:r w:rsidR="00BD3EDB" w:rsidRPr="00224244">
        <w:rPr>
          <w:noProof/>
        </w:rPr>
        <w:tab/>
        <w:t>LTE_V2X-Core</w:t>
      </w:r>
      <w:r w:rsidR="00BD3EDB" w:rsidRPr="00224244">
        <w:rPr>
          <w:noProof/>
        </w:rPr>
        <w:tab/>
      </w:r>
      <w:hyperlink r:id="rId176" w:history="1">
        <w:r w:rsidR="00EB1908">
          <w:rPr>
            <w:rStyle w:val="Hyperlink"/>
            <w:noProof/>
          </w:rPr>
          <w:t>R2-2003642</w:t>
        </w:r>
      </w:hyperlink>
    </w:p>
    <w:p w14:paraId="437A0864" w14:textId="3FE75D2C" w:rsidR="00BD3EDB" w:rsidRPr="00224244" w:rsidRDefault="00C00E88" w:rsidP="00BD3EDB">
      <w:pPr>
        <w:spacing w:before="60"/>
        <w:ind w:left="1259" w:hanging="1259"/>
        <w:rPr>
          <w:noProof/>
        </w:rPr>
      </w:pPr>
      <w:hyperlink r:id="rId177" w:history="1">
        <w:r w:rsidR="00EB1908">
          <w:rPr>
            <w:rStyle w:val="Hyperlink"/>
            <w:noProof/>
          </w:rPr>
          <w:t>R2-2005573</w:t>
        </w:r>
      </w:hyperlink>
      <w:r w:rsidR="00BD3EDB" w:rsidRPr="00224244">
        <w:rPr>
          <w:noProof/>
        </w:rPr>
        <w:tab/>
        <w:t>Correction on Uu and PC5 prioritization</w:t>
      </w:r>
      <w:r w:rsidR="00BD3EDB" w:rsidRPr="00224244">
        <w:rPr>
          <w:noProof/>
        </w:rPr>
        <w:tab/>
        <w:t>ASUSTeK</w:t>
      </w:r>
      <w:r w:rsidR="00BD3EDB" w:rsidRPr="00224244">
        <w:rPr>
          <w:noProof/>
        </w:rPr>
        <w:tab/>
        <w:t>CR</w:t>
      </w:r>
      <w:r w:rsidR="00BD3EDB" w:rsidRPr="00224244">
        <w:rPr>
          <w:noProof/>
        </w:rPr>
        <w:tab/>
        <w:t>Rel-15</w:t>
      </w:r>
      <w:r w:rsidR="00BD3EDB" w:rsidRPr="00224244">
        <w:rPr>
          <w:noProof/>
        </w:rPr>
        <w:tab/>
        <w:t>36.321</w:t>
      </w:r>
      <w:r w:rsidR="00BD3EDB" w:rsidRPr="00224244">
        <w:rPr>
          <w:noProof/>
        </w:rPr>
        <w:tab/>
        <w:t>15.8.0</w:t>
      </w:r>
      <w:r w:rsidR="00BD3EDB" w:rsidRPr="00224244">
        <w:rPr>
          <w:noProof/>
        </w:rPr>
        <w:tab/>
        <w:t>1470</w:t>
      </w:r>
      <w:r w:rsidR="00BD3EDB" w:rsidRPr="00224244">
        <w:rPr>
          <w:noProof/>
        </w:rPr>
        <w:tab/>
        <w:t>1</w:t>
      </w:r>
      <w:r w:rsidR="00BD3EDB" w:rsidRPr="00224244">
        <w:rPr>
          <w:noProof/>
        </w:rPr>
        <w:tab/>
        <w:t>A</w:t>
      </w:r>
      <w:r w:rsidR="00BD3EDB" w:rsidRPr="00224244">
        <w:rPr>
          <w:noProof/>
        </w:rPr>
        <w:tab/>
        <w:t>LTE_eV2X-Core</w:t>
      </w:r>
      <w:r w:rsidR="00BD3EDB" w:rsidRPr="00224244">
        <w:rPr>
          <w:noProof/>
        </w:rPr>
        <w:tab/>
      </w:r>
      <w:hyperlink r:id="rId178" w:history="1">
        <w:r w:rsidR="00EB1908">
          <w:rPr>
            <w:rStyle w:val="Hyperlink"/>
            <w:noProof/>
          </w:rPr>
          <w:t>R2-2003641</w:t>
        </w:r>
      </w:hyperlink>
    </w:p>
    <w:p w14:paraId="3BA0B0FB" w14:textId="77777777" w:rsidR="00BD3EDB" w:rsidRPr="00224244" w:rsidRDefault="00BD3EDB" w:rsidP="00BD3EDB">
      <w:pPr>
        <w:spacing w:before="60"/>
        <w:ind w:left="1260"/>
        <w:rPr>
          <w:noProof/>
        </w:rPr>
      </w:pPr>
      <w:r w:rsidRPr="00224244">
        <w:rPr>
          <w:noProof/>
        </w:rPr>
        <w:t xml:space="preserve">[LG, Ericsson]: Seems it is a kind of editorial correction, so we can have correction from Rel-16 and in the case, the proposed change can be merged into the rapporteur CR. </w:t>
      </w:r>
    </w:p>
    <w:p w14:paraId="1EB2600F" w14:textId="02BF9749" w:rsidR="00BD3EDB" w:rsidRPr="00224244" w:rsidRDefault="00BD3EDB" w:rsidP="00F66276">
      <w:pPr>
        <w:numPr>
          <w:ilvl w:val="0"/>
          <w:numId w:val="73"/>
        </w:numPr>
        <w:spacing w:before="60"/>
        <w:rPr>
          <w:noProof/>
        </w:rPr>
      </w:pPr>
      <w:r w:rsidRPr="00224244">
        <w:rPr>
          <w:noProof/>
        </w:rPr>
        <w:tab/>
        <w:t>The proposed change will be merged into Rel-16 36.321 rapporteur CR (LG).</w:t>
      </w:r>
    </w:p>
    <w:p w14:paraId="7CCA2E45" w14:textId="77777777" w:rsidR="00541AFB" w:rsidRPr="00224244" w:rsidRDefault="00541AFB" w:rsidP="00541AFB">
      <w:pPr>
        <w:pStyle w:val="Doc-text2"/>
      </w:pPr>
    </w:p>
    <w:p w14:paraId="735E033A" w14:textId="77777777" w:rsidR="00541AFB" w:rsidRPr="00224244" w:rsidRDefault="00541AFB" w:rsidP="00541AFB">
      <w:pPr>
        <w:pStyle w:val="Heading2"/>
      </w:pPr>
      <w:bookmarkStart w:id="79" w:name="_Toc44503563"/>
      <w:bookmarkStart w:id="80" w:name="_Toc48489715"/>
      <w:r w:rsidRPr="00224244">
        <w:t>4.4</w:t>
      </w:r>
      <w:r w:rsidRPr="00224244">
        <w:tab/>
        <w:t>Positioning corrections Rel-15 and earlier</w:t>
      </w:r>
      <w:bookmarkEnd w:id="79"/>
      <w:bookmarkEnd w:id="80"/>
    </w:p>
    <w:p w14:paraId="78AEB324" w14:textId="77777777" w:rsidR="00541AFB" w:rsidRPr="00224244" w:rsidRDefault="00541AFB" w:rsidP="00541AFB">
      <w:pPr>
        <w:pStyle w:val="Comments"/>
      </w:pPr>
      <w:r w:rsidRPr="00224244">
        <w:t>Documents in this agenda item will be handled by email.  No web conference is planned for this agenda item.</w:t>
      </w:r>
    </w:p>
    <w:p w14:paraId="611B5BA5" w14:textId="77777777" w:rsidR="00541AFB" w:rsidRPr="00224244" w:rsidRDefault="00541AFB" w:rsidP="00541AFB">
      <w:pPr>
        <w:pStyle w:val="Heading3"/>
      </w:pPr>
      <w:bookmarkStart w:id="81" w:name="_Toc44503564"/>
      <w:bookmarkStart w:id="82" w:name="_Toc48489716"/>
      <w:r w:rsidRPr="00224244">
        <w:t>4.4.0</w:t>
      </w:r>
      <w:r w:rsidRPr="00224244">
        <w:tab/>
        <w:t>In-principle agreed CRs</w:t>
      </w:r>
      <w:bookmarkEnd w:id="81"/>
      <w:bookmarkEnd w:id="82"/>
    </w:p>
    <w:p w14:paraId="7197B49C" w14:textId="77777777" w:rsidR="00541AFB" w:rsidRPr="00224244" w:rsidRDefault="00541AFB" w:rsidP="00541AFB">
      <w:pPr>
        <w:pStyle w:val="Heading3"/>
      </w:pPr>
      <w:bookmarkStart w:id="83" w:name="_Toc44503565"/>
      <w:bookmarkStart w:id="84" w:name="_Toc48489717"/>
      <w:r w:rsidRPr="00224244">
        <w:t>4.4.1</w:t>
      </w:r>
      <w:r w:rsidRPr="00224244">
        <w:tab/>
        <w:t>Other</w:t>
      </w:r>
      <w:bookmarkEnd w:id="83"/>
      <w:bookmarkEnd w:id="84"/>
    </w:p>
    <w:p w14:paraId="63F8C58C" w14:textId="77777777" w:rsidR="00541AFB" w:rsidRPr="00224244" w:rsidRDefault="00541AFB" w:rsidP="00541AFB">
      <w:pPr>
        <w:pStyle w:val="Heading2"/>
      </w:pPr>
      <w:bookmarkStart w:id="85" w:name="_Toc44503566"/>
      <w:bookmarkStart w:id="86" w:name="_Toc48489718"/>
      <w:r w:rsidRPr="00224244">
        <w:t>4.5</w:t>
      </w:r>
      <w:r w:rsidRPr="00224244">
        <w:tab/>
        <w:t>Other LTE corrections Rel-15 and earlier</w:t>
      </w:r>
      <w:bookmarkEnd w:id="85"/>
      <w:bookmarkEnd w:id="86"/>
    </w:p>
    <w:p w14:paraId="59BF75E2" w14:textId="77777777" w:rsidR="00541AFB" w:rsidRPr="00224244" w:rsidRDefault="00541AFB" w:rsidP="00541AFB">
      <w:pPr>
        <w:pStyle w:val="Comments"/>
      </w:pPr>
      <w:r w:rsidRPr="00224244">
        <w:t>Documents in this agenda item will be handled in a break out session.</w:t>
      </w:r>
    </w:p>
    <w:p w14:paraId="211A39C4" w14:textId="60D49860" w:rsidR="00541AFB" w:rsidRPr="00224244" w:rsidRDefault="00C00E88" w:rsidP="00541AFB">
      <w:pPr>
        <w:pStyle w:val="Doc-title"/>
      </w:pPr>
      <w:hyperlink r:id="rId179" w:history="1">
        <w:r w:rsidR="00EB1908">
          <w:rPr>
            <w:rStyle w:val="Hyperlink"/>
          </w:rPr>
          <w:t>R2-2005283</w:t>
        </w:r>
      </w:hyperlink>
      <w:r w:rsidR="00541AFB" w:rsidRPr="00224244">
        <w:tab/>
        <w:t>Minor changes collected by Rapporteur</w:t>
      </w:r>
      <w:r w:rsidR="00541AFB" w:rsidRPr="00224244">
        <w:tab/>
        <w:t>Samsung Telecommunications</w:t>
      </w:r>
      <w:r w:rsidR="00541AFB" w:rsidRPr="00224244">
        <w:tab/>
        <w:t>CR</w:t>
      </w:r>
      <w:r w:rsidR="00541AFB" w:rsidRPr="00224244">
        <w:tab/>
        <w:t>Rel-15</w:t>
      </w:r>
      <w:r w:rsidR="00541AFB" w:rsidRPr="00224244">
        <w:tab/>
        <w:t>36.331</w:t>
      </w:r>
      <w:r w:rsidR="00541AFB" w:rsidRPr="00224244">
        <w:tab/>
        <w:t>15.9.0</w:t>
      </w:r>
      <w:r w:rsidR="00541AFB" w:rsidRPr="00224244">
        <w:tab/>
        <w:t>4314</w:t>
      </w:r>
      <w:r w:rsidR="00541AFB" w:rsidRPr="00224244">
        <w:tab/>
        <w:t>-</w:t>
      </w:r>
      <w:r w:rsidR="00541AFB" w:rsidRPr="00224244">
        <w:tab/>
        <w:t>F</w:t>
      </w:r>
      <w:r w:rsidR="00541AFB" w:rsidRPr="00224244">
        <w:tab/>
        <w:t>MBMS_LTE_enh2-Core, TEI15</w:t>
      </w:r>
      <w:r w:rsidR="00541AFB" w:rsidRPr="00224244">
        <w:tab/>
      </w:r>
      <w:hyperlink r:id="rId180" w:history="1">
        <w:r w:rsidR="00EB1908">
          <w:rPr>
            <w:rStyle w:val="Hyperlink"/>
          </w:rPr>
          <w:t>R2-2003233</w:t>
        </w:r>
      </w:hyperlink>
      <w:r w:rsidR="00541AFB" w:rsidRPr="00224244">
        <w:tab/>
        <w:t>Late</w:t>
      </w:r>
    </w:p>
    <w:p w14:paraId="0626E5CE" w14:textId="2F7A6686" w:rsidR="00541AFB" w:rsidRPr="00224244" w:rsidRDefault="00541AFB" w:rsidP="00541AFB">
      <w:pPr>
        <w:pStyle w:val="Doc-text2"/>
      </w:pPr>
      <w:r w:rsidRPr="00224244">
        <w:t xml:space="preserve">=&gt; Revised in </w:t>
      </w:r>
      <w:hyperlink r:id="rId181" w:history="1">
        <w:r w:rsidR="00EB1908">
          <w:rPr>
            <w:rStyle w:val="Hyperlink"/>
          </w:rPr>
          <w:t>R2-2005995</w:t>
        </w:r>
      </w:hyperlink>
    </w:p>
    <w:p w14:paraId="1D4ABBE5" w14:textId="2922BAE1" w:rsidR="00541AFB" w:rsidRPr="00224244" w:rsidRDefault="00C00E88" w:rsidP="00541AFB">
      <w:pPr>
        <w:pStyle w:val="Doc-title"/>
      </w:pPr>
      <w:hyperlink r:id="rId182" w:history="1">
        <w:r w:rsidR="00EB1908">
          <w:rPr>
            <w:rStyle w:val="Hyperlink"/>
          </w:rPr>
          <w:t>R2-2005995</w:t>
        </w:r>
      </w:hyperlink>
      <w:r w:rsidR="00541AFB" w:rsidRPr="00224244">
        <w:tab/>
        <w:t>Minor changes collected by Rapporteur</w:t>
      </w:r>
      <w:r w:rsidR="00541AFB" w:rsidRPr="00224244">
        <w:tab/>
        <w:t>Samsung Telecommunications</w:t>
      </w:r>
      <w:r w:rsidR="00541AFB" w:rsidRPr="00224244">
        <w:tab/>
        <w:t>CR</w:t>
      </w:r>
      <w:r w:rsidR="00541AFB" w:rsidRPr="00224244">
        <w:tab/>
        <w:t>Rel-15</w:t>
      </w:r>
      <w:r w:rsidR="00541AFB" w:rsidRPr="00224244">
        <w:tab/>
        <w:t>36.331</w:t>
      </w:r>
      <w:r w:rsidR="00541AFB" w:rsidRPr="00224244">
        <w:tab/>
        <w:t>15.9.0</w:t>
      </w:r>
      <w:r w:rsidR="00541AFB" w:rsidRPr="00224244">
        <w:tab/>
        <w:t>4314</w:t>
      </w:r>
      <w:r w:rsidR="00541AFB" w:rsidRPr="00224244">
        <w:tab/>
        <w:t>1</w:t>
      </w:r>
      <w:r w:rsidR="00541AFB" w:rsidRPr="00224244">
        <w:tab/>
        <w:t>F</w:t>
      </w:r>
      <w:r w:rsidR="00541AFB" w:rsidRPr="00224244">
        <w:tab/>
        <w:t>MBMS_LTE_enh2-Core, TEI15</w:t>
      </w:r>
      <w:r w:rsidR="00541AFB" w:rsidRPr="00224244">
        <w:tab/>
        <w:t>Late</w:t>
      </w:r>
    </w:p>
    <w:p w14:paraId="57171289" w14:textId="77777777" w:rsidR="00541AFB" w:rsidRPr="00224244" w:rsidRDefault="00541AFB" w:rsidP="00541AFB">
      <w:pPr>
        <w:pStyle w:val="Doc-title"/>
      </w:pPr>
    </w:p>
    <w:p w14:paraId="45A68817" w14:textId="77777777" w:rsidR="00541AFB" w:rsidRPr="00224244" w:rsidRDefault="00541AFB" w:rsidP="00541AFB">
      <w:pPr>
        <w:pStyle w:val="Heading3"/>
      </w:pPr>
      <w:bookmarkStart w:id="87" w:name="_Toc44503567"/>
      <w:bookmarkStart w:id="88" w:name="_Toc48489719"/>
      <w:r w:rsidRPr="00224244">
        <w:t>4.5.0</w:t>
      </w:r>
      <w:r w:rsidRPr="00224244">
        <w:tab/>
        <w:t>In-principle agreed CRs</w:t>
      </w:r>
      <w:bookmarkEnd w:id="87"/>
      <w:bookmarkEnd w:id="88"/>
    </w:p>
    <w:p w14:paraId="20BFA97B" w14:textId="77777777" w:rsidR="00541AFB" w:rsidRPr="00224244" w:rsidRDefault="00541AFB" w:rsidP="00541AFB">
      <w:pPr>
        <w:pStyle w:val="Heading3"/>
      </w:pPr>
      <w:bookmarkStart w:id="89" w:name="_Toc44503568"/>
      <w:bookmarkStart w:id="90" w:name="_Toc48489720"/>
      <w:r w:rsidRPr="00224244">
        <w:t>4.5.1</w:t>
      </w:r>
      <w:r w:rsidRPr="00224244">
        <w:tab/>
        <w:t>Other</w:t>
      </w:r>
      <w:bookmarkEnd w:id="89"/>
      <w:bookmarkEnd w:id="90"/>
    </w:p>
    <w:p w14:paraId="34738CB7" w14:textId="77777777" w:rsidR="0079716B" w:rsidRPr="00224244" w:rsidRDefault="0079716B" w:rsidP="0079716B">
      <w:pPr>
        <w:pStyle w:val="BoldComments"/>
      </w:pPr>
      <w:bookmarkStart w:id="91" w:name="_Toc48489721"/>
      <w:r w:rsidRPr="00224244">
        <w:t>By Email</w:t>
      </w:r>
      <w:bookmarkEnd w:id="91"/>
      <w:r w:rsidRPr="00224244">
        <w:t xml:space="preserve"> </w:t>
      </w:r>
    </w:p>
    <w:p w14:paraId="4FEA0D1D" w14:textId="77777777" w:rsidR="0079716B" w:rsidRPr="00224244" w:rsidRDefault="0079716B" w:rsidP="0079716B">
      <w:pPr>
        <w:pStyle w:val="Comments"/>
      </w:pPr>
      <w:r w:rsidRPr="00224244">
        <w:t>Rel-15: TDD/FDD capabilty differentiation:</w:t>
      </w:r>
    </w:p>
    <w:p w14:paraId="6105FA0F" w14:textId="67FAE9D9" w:rsidR="0079716B" w:rsidRPr="00224244" w:rsidRDefault="00C00E88" w:rsidP="0079716B">
      <w:pPr>
        <w:pStyle w:val="Doc-title"/>
      </w:pPr>
      <w:hyperlink r:id="rId183" w:history="1">
        <w:r w:rsidR="00EB1908">
          <w:rPr>
            <w:rStyle w:val="Hyperlink"/>
          </w:rPr>
          <w:t>R2-2005743</w:t>
        </w:r>
      </w:hyperlink>
      <w:r w:rsidR="0079716B" w:rsidRPr="00224244">
        <w:tab/>
        <w:t>[AT110-e#201][LTE] LTE Rel-15 TDD/FDD capability differentiation [Pre-meeting]</w:t>
      </w:r>
      <w:r w:rsidR="0079716B" w:rsidRPr="00224244">
        <w:tab/>
        <w:t>Huawei, HiSilicon</w:t>
      </w:r>
      <w:r w:rsidR="0079716B" w:rsidRPr="00224244">
        <w:tab/>
        <w:t>discussion</w:t>
      </w:r>
      <w:r w:rsidR="0079716B" w:rsidRPr="00224244">
        <w:tab/>
        <w:t>Rel-15</w:t>
      </w:r>
      <w:r w:rsidR="0079716B" w:rsidRPr="00224244">
        <w:tab/>
        <w:t>TEI15</w:t>
      </w:r>
      <w:r w:rsidR="0079716B" w:rsidRPr="00224244">
        <w:tab/>
        <w:t>Late</w:t>
      </w:r>
    </w:p>
    <w:p w14:paraId="3D56FA33"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Handled in offline email discussion [201]</w:t>
      </w:r>
    </w:p>
    <w:p w14:paraId="4CC94DD1"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lastRenderedPageBreak/>
        <w:t>Noted</w:t>
      </w:r>
    </w:p>
    <w:p w14:paraId="61BB3C37" w14:textId="77777777" w:rsidR="0079716B" w:rsidRPr="00224244" w:rsidRDefault="0079716B" w:rsidP="0079716B">
      <w:pPr>
        <w:pStyle w:val="Doc-text2"/>
      </w:pPr>
    </w:p>
    <w:bookmarkStart w:id="92" w:name="_Hlk41566490"/>
    <w:p w14:paraId="6701FC65" w14:textId="04606D5A" w:rsidR="0079716B" w:rsidRPr="00224244" w:rsidRDefault="00EB1908" w:rsidP="0079716B">
      <w:pPr>
        <w:pStyle w:val="Doc-title"/>
      </w:pPr>
      <w:r>
        <w:fldChar w:fldCharType="begin"/>
      </w:r>
      <w:r>
        <w:instrText xml:space="preserve"> HYPERLINK "http://www.3gpp.org/ftp/tsg_ran/WG2_RL2/TSGR2_110-e/Docs/R2-2005083.zip" </w:instrText>
      </w:r>
      <w:r>
        <w:fldChar w:fldCharType="separate"/>
      </w:r>
      <w:r>
        <w:rPr>
          <w:rStyle w:val="Hyperlink"/>
        </w:rPr>
        <w:t>R2-2005083</w:t>
      </w:r>
      <w:r>
        <w:fldChar w:fldCharType="end"/>
      </w:r>
      <w:r w:rsidR="0079716B" w:rsidRPr="00224244">
        <w:tab/>
        <w:t>Correction to the LTE Rel-15 TDD/FDD capability differentiation</w:t>
      </w:r>
      <w:r w:rsidR="0079716B" w:rsidRPr="00224244">
        <w:tab/>
        <w:t>Huawei, HiSilicon</w:t>
      </w:r>
      <w:r w:rsidR="0079716B" w:rsidRPr="00224244">
        <w:tab/>
        <w:t>CR</w:t>
      </w:r>
      <w:r w:rsidR="0079716B" w:rsidRPr="00224244">
        <w:tab/>
        <w:t>Rel-15</w:t>
      </w:r>
      <w:r w:rsidR="0079716B" w:rsidRPr="00224244">
        <w:tab/>
        <w:t>36.331</w:t>
      </w:r>
      <w:r w:rsidR="0079716B" w:rsidRPr="00224244">
        <w:tab/>
        <w:t>15.9.0</w:t>
      </w:r>
      <w:r w:rsidR="0079716B" w:rsidRPr="00224244">
        <w:tab/>
        <w:t>4304</w:t>
      </w:r>
      <w:r w:rsidR="0079716B" w:rsidRPr="00224244">
        <w:tab/>
        <w:t>-</w:t>
      </w:r>
      <w:r w:rsidR="0079716B" w:rsidRPr="00224244">
        <w:tab/>
        <w:t>F</w:t>
      </w:r>
      <w:r w:rsidR="0079716B" w:rsidRPr="00224244">
        <w:tab/>
        <w:t>TEI15</w:t>
      </w:r>
    </w:p>
    <w:p w14:paraId="523C968B"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Tick Radio Access Network</w:t>
      </w:r>
    </w:p>
    <w:p w14:paraId="796822E4"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Add EN-DC, NGEN-DC, NE-DC as impacted architecture options</w:t>
      </w:r>
    </w:p>
    <w:p w14:paraId="2B0F8136"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Add OPTIONAL to fields fdd-Add-UE-EUTRA-Capabilities-v15a0 and tdd-Add-UE-EUTRA-Capabilities-v15a0</w:t>
      </w:r>
    </w:p>
    <w:p w14:paraId="0CDCBC2D"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Improve inter-operability statement</w:t>
      </w:r>
    </w:p>
    <w:p w14:paraId="0B2BCFBC"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Remove comments</w:t>
      </w:r>
    </w:p>
    <w:p w14:paraId="2ACD1A6B" w14:textId="248729D0" w:rsidR="0079716B" w:rsidRPr="00224244" w:rsidRDefault="0079716B" w:rsidP="0079716B">
      <w:pPr>
        <w:pStyle w:val="Agreement"/>
        <w:tabs>
          <w:tab w:val="num" w:pos="1619"/>
        </w:tabs>
        <w:overflowPunct/>
        <w:autoSpaceDE/>
        <w:autoSpaceDN/>
        <w:adjustRightInd/>
        <w:ind w:left="1619" w:hanging="360"/>
        <w:textAlignment w:val="auto"/>
      </w:pPr>
      <w:r w:rsidRPr="00224244">
        <w:t xml:space="preserve">Revised in </w:t>
      </w:r>
      <w:hyperlink r:id="rId184" w:history="1">
        <w:r w:rsidR="00EB1908">
          <w:rPr>
            <w:rStyle w:val="Hyperlink"/>
          </w:rPr>
          <w:t>R2-2005772</w:t>
        </w:r>
      </w:hyperlink>
    </w:p>
    <w:p w14:paraId="197B3A6A"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Provide updated drafts via [201], to be agreed over email (by Wednesday)</w:t>
      </w:r>
    </w:p>
    <w:p w14:paraId="277CA92F" w14:textId="77777777" w:rsidR="0079716B" w:rsidRPr="00224244" w:rsidRDefault="0079716B" w:rsidP="0079716B">
      <w:pPr>
        <w:pStyle w:val="Doc-text2"/>
      </w:pPr>
    </w:p>
    <w:bookmarkStart w:id="93" w:name="_Hlk42780572"/>
    <w:p w14:paraId="74733E26" w14:textId="1492664D" w:rsidR="0079716B" w:rsidRPr="00224244" w:rsidRDefault="00EB1908" w:rsidP="0079716B">
      <w:pPr>
        <w:pStyle w:val="Doc-title"/>
        <w:rPr>
          <w:rStyle w:val="Hyperlink"/>
          <w:color w:val="auto"/>
          <w:u w:val="none"/>
        </w:rPr>
      </w:pPr>
      <w:r>
        <w:fldChar w:fldCharType="begin"/>
      </w:r>
      <w:r>
        <w:instrText xml:space="preserve"> HYPERLINK "http://www.3gpp.org/ftp/tsg_ran/WG2_RL2/TSGR2_110-e/Docs/R2-2005772.zip" </w:instrText>
      </w:r>
      <w:r>
        <w:fldChar w:fldCharType="separate"/>
      </w:r>
      <w:r>
        <w:rPr>
          <w:rStyle w:val="Hyperlink"/>
        </w:rPr>
        <w:t>R2-2005772</w:t>
      </w:r>
      <w:r>
        <w:fldChar w:fldCharType="end"/>
      </w:r>
      <w:r w:rsidR="0079716B" w:rsidRPr="00224244">
        <w:tab/>
        <w:t>Correction to the LTE Rel-15 TDD/FDD capability differentiation</w:t>
      </w:r>
      <w:r w:rsidR="0079716B" w:rsidRPr="00224244">
        <w:tab/>
        <w:t>Huawei, HiSilicon</w:t>
      </w:r>
      <w:r w:rsidR="0079716B" w:rsidRPr="00224244">
        <w:tab/>
        <w:t>CR</w:t>
      </w:r>
      <w:r w:rsidR="0079716B" w:rsidRPr="00224244">
        <w:tab/>
        <w:t>Rel-15</w:t>
      </w:r>
      <w:r w:rsidR="0079716B" w:rsidRPr="00224244">
        <w:tab/>
        <w:t>36.331</w:t>
      </w:r>
      <w:r w:rsidR="0079716B" w:rsidRPr="00224244">
        <w:tab/>
        <w:t>15.9.0</w:t>
      </w:r>
      <w:r w:rsidR="0079716B" w:rsidRPr="00224244">
        <w:tab/>
        <w:t>4304</w:t>
      </w:r>
      <w:r w:rsidR="0079716B" w:rsidRPr="00224244">
        <w:tab/>
        <w:t>1</w:t>
      </w:r>
      <w:r w:rsidR="0079716B" w:rsidRPr="00224244">
        <w:tab/>
        <w:t>F</w:t>
      </w:r>
      <w:r w:rsidR="0079716B" w:rsidRPr="00224244">
        <w:tab/>
        <w:t>TEI15</w:t>
      </w:r>
      <w:r w:rsidR="0079716B" w:rsidRPr="00224244">
        <w:tab/>
      </w:r>
      <w:hyperlink r:id="rId185" w:history="1">
        <w:r>
          <w:rPr>
            <w:rStyle w:val="Hyperlink"/>
          </w:rPr>
          <w:t>R2-2005083</w:t>
        </w:r>
      </w:hyperlink>
      <w:r w:rsidR="0079716B" w:rsidRPr="00224244">
        <w:tab/>
        <w:t>Late</w:t>
      </w:r>
    </w:p>
    <w:p w14:paraId="04241BFD"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Handled in continuation of offline email discussion [201]</w:t>
      </w:r>
    </w:p>
    <w:p w14:paraId="785266D7"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 xml:space="preserve">Late comment received after uploading that the common part of </w:t>
      </w:r>
      <w:r w:rsidRPr="00224244">
        <w:rPr>
          <w:rFonts w:hint="eastAsia"/>
          <w:lang w:val="en-US"/>
        </w:rPr>
        <w:t>EUTRA-5GC-Parameters-r15</w:t>
      </w:r>
      <w:r w:rsidRPr="00224244">
        <w:rPr>
          <w:lang w:val="en-US"/>
        </w:rPr>
        <w:t xml:space="preserve"> is missing (i.e. it’s only included in the XDD-branch, should be added also to </w:t>
      </w:r>
      <w:r w:rsidRPr="00224244">
        <w:t>UE-EUTRA-Capability-v15a0-IEs)</w:t>
      </w:r>
    </w:p>
    <w:p w14:paraId="0C402D36" w14:textId="636ECF8B" w:rsidR="0079716B" w:rsidRPr="00224244" w:rsidRDefault="0079716B" w:rsidP="0079716B">
      <w:pPr>
        <w:pStyle w:val="Agreement"/>
        <w:tabs>
          <w:tab w:val="num" w:pos="1619"/>
        </w:tabs>
        <w:overflowPunct/>
        <w:autoSpaceDE/>
        <w:autoSpaceDN/>
        <w:adjustRightInd/>
        <w:ind w:left="1619" w:hanging="360"/>
        <w:textAlignment w:val="auto"/>
      </w:pPr>
      <w:r w:rsidRPr="00224244">
        <w:t xml:space="preserve">With above changes, the CR can be agreed in </w:t>
      </w:r>
      <w:hyperlink r:id="rId186" w:history="1">
        <w:r w:rsidR="00EB1908">
          <w:rPr>
            <w:rStyle w:val="Hyperlink"/>
          </w:rPr>
          <w:t>R2-2005787</w:t>
        </w:r>
      </w:hyperlink>
    </w:p>
    <w:p w14:paraId="151321B3" w14:textId="77777777" w:rsidR="0079716B" w:rsidRPr="00224244" w:rsidRDefault="0079716B" w:rsidP="0079716B">
      <w:pPr>
        <w:pStyle w:val="Doc-text2"/>
        <w:ind w:left="0" w:firstLine="0"/>
      </w:pPr>
    </w:p>
    <w:p w14:paraId="1A008288" w14:textId="040C3F05" w:rsidR="0079716B" w:rsidRPr="00224244" w:rsidRDefault="00C00E88" w:rsidP="0079716B">
      <w:pPr>
        <w:pStyle w:val="Doc-title"/>
        <w:rPr>
          <w:rStyle w:val="Hyperlink"/>
          <w:color w:val="auto"/>
          <w:u w:val="none"/>
        </w:rPr>
      </w:pPr>
      <w:hyperlink r:id="rId187" w:history="1">
        <w:r w:rsidR="00EB1908">
          <w:rPr>
            <w:rStyle w:val="Hyperlink"/>
          </w:rPr>
          <w:t>R2-2005787</w:t>
        </w:r>
      </w:hyperlink>
      <w:r w:rsidR="0079716B" w:rsidRPr="00224244">
        <w:tab/>
        <w:t>Correction to the LTE Rel-15 TDD/FDD capability differentiation</w:t>
      </w:r>
      <w:r w:rsidR="0079716B" w:rsidRPr="00224244">
        <w:tab/>
        <w:t>Huawei, HiSilicon</w:t>
      </w:r>
      <w:r w:rsidR="0079716B" w:rsidRPr="00224244">
        <w:tab/>
        <w:t>CR</w:t>
      </w:r>
      <w:r w:rsidR="0079716B" w:rsidRPr="00224244">
        <w:tab/>
        <w:t>Rel-15</w:t>
      </w:r>
      <w:r w:rsidR="0079716B" w:rsidRPr="00224244">
        <w:tab/>
        <w:t>36.331</w:t>
      </w:r>
      <w:r w:rsidR="0079716B" w:rsidRPr="00224244">
        <w:tab/>
        <w:t>15.9.0</w:t>
      </w:r>
      <w:r w:rsidR="0079716B" w:rsidRPr="00224244">
        <w:tab/>
        <w:t>4304</w:t>
      </w:r>
      <w:r w:rsidR="0079716B" w:rsidRPr="00224244">
        <w:tab/>
        <w:t>2</w:t>
      </w:r>
      <w:r w:rsidR="0079716B" w:rsidRPr="00224244">
        <w:tab/>
        <w:t>F</w:t>
      </w:r>
      <w:r w:rsidR="0079716B" w:rsidRPr="00224244">
        <w:tab/>
        <w:t>TEI15</w:t>
      </w:r>
      <w:r w:rsidR="0079716B" w:rsidRPr="00224244">
        <w:tab/>
      </w:r>
      <w:hyperlink r:id="rId188" w:history="1">
        <w:r w:rsidR="00EB1908">
          <w:rPr>
            <w:rStyle w:val="Hyperlink"/>
          </w:rPr>
          <w:t>R2-2005772</w:t>
        </w:r>
      </w:hyperlink>
      <w:r w:rsidR="0079716B" w:rsidRPr="00224244">
        <w:tab/>
        <w:t>Late</w:t>
      </w:r>
    </w:p>
    <w:p w14:paraId="209C5F38"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Agreed (unseen)</w:t>
      </w:r>
    </w:p>
    <w:p w14:paraId="29FDA995" w14:textId="77777777" w:rsidR="0079716B" w:rsidRPr="00224244" w:rsidRDefault="0079716B" w:rsidP="0079716B">
      <w:pPr>
        <w:pStyle w:val="Doc-text2"/>
        <w:ind w:left="0" w:firstLine="0"/>
      </w:pPr>
    </w:p>
    <w:p w14:paraId="035F827D" w14:textId="215F5EAC" w:rsidR="0079716B" w:rsidRPr="00224244" w:rsidRDefault="00C00E88" w:rsidP="0079716B">
      <w:pPr>
        <w:pStyle w:val="Doc-title"/>
      </w:pPr>
      <w:hyperlink r:id="rId189" w:history="1">
        <w:r w:rsidR="00EB1908">
          <w:rPr>
            <w:rStyle w:val="Hyperlink"/>
          </w:rPr>
          <w:t>R2-2005084</w:t>
        </w:r>
      </w:hyperlink>
      <w:r w:rsidR="0079716B" w:rsidRPr="00224244">
        <w:tab/>
        <w:t>Correction to the LTE Rel-15 TDD/FDD capability differentiation</w:t>
      </w:r>
      <w:r w:rsidR="0079716B" w:rsidRPr="00224244">
        <w:tab/>
        <w:t>Huawei, HiSilicon</w:t>
      </w:r>
      <w:r w:rsidR="0079716B" w:rsidRPr="00224244">
        <w:tab/>
        <w:t>CR</w:t>
      </w:r>
      <w:r w:rsidR="0079716B" w:rsidRPr="00224244">
        <w:tab/>
        <w:t>Rel-16</w:t>
      </w:r>
      <w:r w:rsidR="0079716B" w:rsidRPr="00224244">
        <w:tab/>
        <w:t>36.331</w:t>
      </w:r>
      <w:r w:rsidR="0079716B" w:rsidRPr="00224244">
        <w:tab/>
        <w:t>16.0.0</w:t>
      </w:r>
      <w:r w:rsidR="0079716B" w:rsidRPr="00224244">
        <w:tab/>
        <w:t>4305</w:t>
      </w:r>
      <w:r w:rsidR="0079716B" w:rsidRPr="00224244">
        <w:tab/>
        <w:t>-</w:t>
      </w:r>
      <w:r w:rsidR="0079716B" w:rsidRPr="00224244">
        <w:tab/>
        <w:t>A</w:t>
      </w:r>
      <w:r w:rsidR="0079716B" w:rsidRPr="00224244">
        <w:tab/>
        <w:t>TEI15</w:t>
      </w:r>
    </w:p>
    <w:p w14:paraId="021DA239"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Tick Radio Access Network</w:t>
      </w:r>
    </w:p>
    <w:p w14:paraId="45E509A6"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Add EN-DC, NGEN-DC, NE-DC as impacted architecture options</w:t>
      </w:r>
    </w:p>
    <w:p w14:paraId="7EAFEDD6"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Add OPTIONAL to fields fdd-Add-UE-EUTRA-Capabilities-v15a0 and tdd-Add-UE-EUTRA-Capabilities-v15a0</w:t>
      </w:r>
    </w:p>
    <w:p w14:paraId="3E4414FE"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Improve inter-operability statement</w:t>
      </w:r>
    </w:p>
    <w:p w14:paraId="54E61DA1"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Remove comments</w:t>
      </w:r>
    </w:p>
    <w:p w14:paraId="1B0B7CA9" w14:textId="22DB44B2" w:rsidR="0079716B" w:rsidRPr="00224244" w:rsidRDefault="0079716B" w:rsidP="0079716B">
      <w:pPr>
        <w:pStyle w:val="Agreement"/>
        <w:tabs>
          <w:tab w:val="num" w:pos="1619"/>
        </w:tabs>
        <w:overflowPunct/>
        <w:autoSpaceDE/>
        <w:autoSpaceDN/>
        <w:adjustRightInd/>
        <w:ind w:left="1619" w:hanging="360"/>
        <w:textAlignment w:val="auto"/>
      </w:pPr>
      <w:r w:rsidRPr="00224244">
        <w:t xml:space="preserve">Revised in </w:t>
      </w:r>
      <w:hyperlink r:id="rId190" w:history="1">
        <w:r w:rsidR="00EB1908">
          <w:rPr>
            <w:rStyle w:val="Hyperlink"/>
          </w:rPr>
          <w:t>R2-2005773</w:t>
        </w:r>
      </w:hyperlink>
    </w:p>
    <w:p w14:paraId="22BA2AB3"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Provide updated drafts via [201], to be agreed over email (by Wednesday)</w:t>
      </w:r>
    </w:p>
    <w:p w14:paraId="5B04DD8E" w14:textId="77777777" w:rsidR="0079716B" w:rsidRPr="00224244" w:rsidRDefault="0079716B" w:rsidP="0079716B">
      <w:pPr>
        <w:pStyle w:val="Doc-text2"/>
        <w:ind w:left="0" w:firstLine="0"/>
      </w:pPr>
    </w:p>
    <w:p w14:paraId="64B48A31" w14:textId="689AE108" w:rsidR="0079716B" w:rsidRPr="00224244" w:rsidRDefault="00C00E88" w:rsidP="0079716B">
      <w:pPr>
        <w:pStyle w:val="Doc-title"/>
        <w:rPr>
          <w:rStyle w:val="Hyperlink"/>
          <w:color w:val="auto"/>
          <w:u w:val="none"/>
        </w:rPr>
      </w:pPr>
      <w:hyperlink r:id="rId191" w:history="1">
        <w:r w:rsidR="00EB1908">
          <w:rPr>
            <w:rStyle w:val="Hyperlink"/>
          </w:rPr>
          <w:t>R2-2005773</w:t>
        </w:r>
      </w:hyperlink>
      <w:r w:rsidR="0079716B" w:rsidRPr="00224244">
        <w:t xml:space="preserve"> </w:t>
      </w:r>
      <w:r w:rsidR="0079716B" w:rsidRPr="00224244">
        <w:tab/>
        <w:t>Correction to the LTE Rel-15 TDD/FDD capability differentiation</w:t>
      </w:r>
      <w:r w:rsidR="0079716B" w:rsidRPr="00224244">
        <w:tab/>
        <w:t>Huawei, HiSilicon</w:t>
      </w:r>
      <w:r w:rsidR="0079716B" w:rsidRPr="00224244">
        <w:tab/>
        <w:t>CR</w:t>
      </w:r>
      <w:r w:rsidR="0079716B" w:rsidRPr="00224244">
        <w:tab/>
        <w:t>Rel-16</w:t>
      </w:r>
      <w:r w:rsidR="0079716B" w:rsidRPr="00224244">
        <w:tab/>
        <w:t>36.331</w:t>
      </w:r>
      <w:r w:rsidR="0079716B" w:rsidRPr="00224244">
        <w:tab/>
        <w:t>16.0.0</w:t>
      </w:r>
      <w:r w:rsidR="0079716B" w:rsidRPr="00224244">
        <w:tab/>
        <w:t>4305</w:t>
      </w:r>
      <w:r w:rsidR="0079716B" w:rsidRPr="00224244">
        <w:tab/>
        <w:t>1</w:t>
      </w:r>
      <w:r w:rsidR="0079716B" w:rsidRPr="00224244">
        <w:tab/>
        <w:t>A</w:t>
      </w:r>
      <w:r w:rsidR="0079716B" w:rsidRPr="00224244">
        <w:tab/>
        <w:t>TEI15</w:t>
      </w:r>
      <w:r w:rsidR="0079716B" w:rsidRPr="00224244">
        <w:tab/>
      </w:r>
      <w:hyperlink r:id="rId192" w:history="1">
        <w:r w:rsidR="00EB1908">
          <w:rPr>
            <w:rStyle w:val="Hyperlink"/>
          </w:rPr>
          <w:t>R2-2005084</w:t>
        </w:r>
      </w:hyperlink>
      <w:r w:rsidR="0079716B" w:rsidRPr="00224244">
        <w:tab/>
        <w:t>Late</w:t>
      </w:r>
    </w:p>
    <w:bookmarkEnd w:id="92"/>
    <w:p w14:paraId="7D26726F"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Handled in continuation of offline email discussion [201]</w:t>
      </w:r>
    </w:p>
    <w:p w14:paraId="4700F719"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 xml:space="preserve">Late comment received after uploading that the common part of </w:t>
      </w:r>
      <w:r w:rsidRPr="00224244">
        <w:rPr>
          <w:rFonts w:hint="eastAsia"/>
          <w:lang w:val="en-US"/>
        </w:rPr>
        <w:t>EUTRA-5GC-Parameters-r15</w:t>
      </w:r>
      <w:r w:rsidRPr="00224244">
        <w:rPr>
          <w:lang w:val="en-US"/>
        </w:rPr>
        <w:t xml:space="preserve"> is missing (i.e. it’s only included in the XDD-branch, should be added also to </w:t>
      </w:r>
      <w:r w:rsidRPr="00224244">
        <w:t>UE-EUTRA-Capability-v15a0-IEs)</w:t>
      </w:r>
    </w:p>
    <w:p w14:paraId="0B144DC8" w14:textId="2D984588" w:rsidR="0079716B" w:rsidRPr="00224244" w:rsidRDefault="0079716B" w:rsidP="0079716B">
      <w:pPr>
        <w:pStyle w:val="Agreement"/>
        <w:tabs>
          <w:tab w:val="num" w:pos="1619"/>
        </w:tabs>
        <w:overflowPunct/>
        <w:autoSpaceDE/>
        <w:autoSpaceDN/>
        <w:adjustRightInd/>
        <w:ind w:left="1619" w:hanging="360"/>
        <w:textAlignment w:val="auto"/>
      </w:pPr>
      <w:r w:rsidRPr="00224244">
        <w:t xml:space="preserve">With above changes, the CR can be agreed in </w:t>
      </w:r>
      <w:hyperlink r:id="rId193" w:history="1">
        <w:r w:rsidR="00EB1908">
          <w:rPr>
            <w:rStyle w:val="Hyperlink"/>
          </w:rPr>
          <w:t>R2-2005788</w:t>
        </w:r>
      </w:hyperlink>
    </w:p>
    <w:p w14:paraId="24F8A103" w14:textId="77777777" w:rsidR="0079716B" w:rsidRPr="00224244" w:rsidRDefault="0079716B" w:rsidP="0079716B">
      <w:pPr>
        <w:pStyle w:val="Doc-text2"/>
      </w:pPr>
    </w:p>
    <w:p w14:paraId="7145C222" w14:textId="32B68040" w:rsidR="0079716B" w:rsidRPr="00224244" w:rsidRDefault="00C00E88" w:rsidP="0079716B">
      <w:pPr>
        <w:pStyle w:val="Doc-title"/>
        <w:rPr>
          <w:rStyle w:val="Hyperlink"/>
          <w:color w:val="auto"/>
          <w:u w:val="none"/>
        </w:rPr>
      </w:pPr>
      <w:hyperlink r:id="rId194" w:history="1">
        <w:r w:rsidR="00EB1908">
          <w:rPr>
            <w:rStyle w:val="Hyperlink"/>
          </w:rPr>
          <w:t>R2-2005788</w:t>
        </w:r>
      </w:hyperlink>
      <w:r w:rsidR="0079716B" w:rsidRPr="00224244">
        <w:t xml:space="preserve"> </w:t>
      </w:r>
      <w:r w:rsidR="0079716B" w:rsidRPr="00224244">
        <w:tab/>
        <w:t>Correction to the LTE Rel-15 TDD/FDD capability differentiation</w:t>
      </w:r>
      <w:r w:rsidR="0079716B" w:rsidRPr="00224244">
        <w:tab/>
        <w:t>Huawei, HiSilicon</w:t>
      </w:r>
      <w:r w:rsidR="0079716B" w:rsidRPr="00224244">
        <w:tab/>
        <w:t>CR</w:t>
      </w:r>
      <w:r w:rsidR="0079716B" w:rsidRPr="00224244">
        <w:tab/>
        <w:t>Rel-16</w:t>
      </w:r>
      <w:r w:rsidR="0079716B" w:rsidRPr="00224244">
        <w:tab/>
        <w:t>36.331</w:t>
      </w:r>
      <w:r w:rsidR="0079716B" w:rsidRPr="00224244">
        <w:tab/>
        <w:t>16.0.0</w:t>
      </w:r>
      <w:r w:rsidR="0079716B" w:rsidRPr="00224244">
        <w:tab/>
        <w:t>4305</w:t>
      </w:r>
      <w:r w:rsidR="0079716B" w:rsidRPr="00224244">
        <w:tab/>
        <w:t>2</w:t>
      </w:r>
      <w:r w:rsidR="0079716B" w:rsidRPr="00224244">
        <w:tab/>
        <w:t>A</w:t>
      </w:r>
      <w:r w:rsidR="0079716B" w:rsidRPr="00224244">
        <w:tab/>
        <w:t>TEI15</w:t>
      </w:r>
      <w:r w:rsidR="0079716B" w:rsidRPr="00224244">
        <w:tab/>
      </w:r>
      <w:hyperlink r:id="rId195" w:history="1">
        <w:r w:rsidR="00EB1908">
          <w:rPr>
            <w:rStyle w:val="Hyperlink"/>
          </w:rPr>
          <w:t>R2-2005773</w:t>
        </w:r>
      </w:hyperlink>
      <w:r w:rsidR="0079716B" w:rsidRPr="00224244">
        <w:tab/>
        <w:t>Late</w:t>
      </w:r>
    </w:p>
    <w:p w14:paraId="1C358E96"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Agreed (unseen)</w:t>
      </w:r>
    </w:p>
    <w:bookmarkEnd w:id="93"/>
    <w:p w14:paraId="4DABCA43" w14:textId="77777777" w:rsidR="0079716B" w:rsidRPr="00224244" w:rsidRDefault="0079716B" w:rsidP="0079716B">
      <w:pPr>
        <w:pStyle w:val="Doc-text2"/>
      </w:pPr>
    </w:p>
    <w:p w14:paraId="527B47E7" w14:textId="77777777" w:rsidR="0079716B" w:rsidRPr="00224244" w:rsidRDefault="0079716B" w:rsidP="0079716B">
      <w:pPr>
        <w:pStyle w:val="Comments"/>
      </w:pPr>
      <w:r w:rsidRPr="00224244">
        <w:t>Offline email discussion [201] scope:</w:t>
      </w:r>
    </w:p>
    <w:p w14:paraId="5E824168" w14:textId="77777777" w:rsidR="0079716B" w:rsidRPr="00224244" w:rsidRDefault="0079716B" w:rsidP="0079716B">
      <w:pPr>
        <w:pStyle w:val="EmailDiscussion"/>
        <w:tabs>
          <w:tab w:val="clear" w:pos="1710"/>
          <w:tab w:val="num" w:pos="1619"/>
        </w:tabs>
        <w:overflowPunct/>
        <w:autoSpaceDE/>
        <w:autoSpaceDN/>
        <w:adjustRightInd/>
        <w:spacing w:before="40"/>
        <w:ind w:left="1619" w:hanging="360"/>
        <w:textAlignment w:val="auto"/>
      </w:pPr>
      <w:bookmarkStart w:id="94" w:name="_Hlk41563734"/>
      <w:r w:rsidRPr="00224244">
        <w:t>[AT110-e#201][LTE] LTE Rel-15 TDD/FDD capability differentiation (Huawei)</w:t>
      </w:r>
    </w:p>
    <w:p w14:paraId="4614207A" w14:textId="77777777" w:rsidR="0079716B" w:rsidRPr="00224244" w:rsidRDefault="0079716B" w:rsidP="0079716B">
      <w:pPr>
        <w:pStyle w:val="EmailDiscussion2"/>
        <w:ind w:left="1619"/>
      </w:pPr>
      <w:r w:rsidRPr="00224244">
        <w:t xml:space="preserve">Scope: </w:t>
      </w:r>
    </w:p>
    <w:p w14:paraId="0D2EBF2A" w14:textId="4DB130C8" w:rsidR="0079716B" w:rsidRPr="00224244" w:rsidRDefault="0079716B" w:rsidP="00F66276">
      <w:pPr>
        <w:pStyle w:val="EmailDiscussion2"/>
        <w:numPr>
          <w:ilvl w:val="2"/>
          <w:numId w:val="17"/>
        </w:numPr>
        <w:overflowPunct/>
        <w:autoSpaceDE/>
        <w:autoSpaceDN/>
        <w:adjustRightInd/>
        <w:ind w:left="1980"/>
        <w:textAlignment w:val="auto"/>
      </w:pPr>
      <w:r w:rsidRPr="00224244">
        <w:lastRenderedPageBreak/>
        <w:t xml:space="preserve">Discuss the matter of Rel-15 TDD/FDD capability differentiation as per CRs in </w:t>
      </w:r>
      <w:hyperlink r:id="rId196" w:history="1">
        <w:r w:rsidR="00EB1908">
          <w:rPr>
            <w:rStyle w:val="Hyperlink"/>
          </w:rPr>
          <w:t>R2-2005083</w:t>
        </w:r>
      </w:hyperlink>
      <w:r w:rsidRPr="00224244">
        <w:t xml:space="preserve"> and </w:t>
      </w:r>
      <w:hyperlink r:id="rId197" w:history="1">
        <w:r w:rsidR="00EB1908">
          <w:rPr>
            <w:rStyle w:val="Hyperlink"/>
          </w:rPr>
          <w:t>R2-2005084</w:t>
        </w:r>
      </w:hyperlink>
      <w:r w:rsidRPr="00224244">
        <w:t xml:space="preserve"> (late Tdoc </w:t>
      </w:r>
      <w:hyperlink r:id="rId198" w:history="1">
        <w:r w:rsidR="00EB1908">
          <w:rPr>
            <w:rStyle w:val="Hyperlink"/>
          </w:rPr>
          <w:t>R2-2005743</w:t>
        </w:r>
      </w:hyperlink>
      <w:r w:rsidRPr="00224244">
        <w:t xml:space="preserve"> also submitted to further explain the details) </w:t>
      </w:r>
    </w:p>
    <w:p w14:paraId="556875BD" w14:textId="77777777" w:rsidR="0079716B" w:rsidRPr="00224244" w:rsidRDefault="0079716B" w:rsidP="00F66276">
      <w:pPr>
        <w:pStyle w:val="EmailDiscussion2"/>
        <w:numPr>
          <w:ilvl w:val="2"/>
          <w:numId w:val="17"/>
        </w:numPr>
        <w:overflowPunct/>
        <w:autoSpaceDE/>
        <w:autoSpaceDN/>
        <w:adjustRightInd/>
        <w:ind w:left="1980"/>
        <w:textAlignment w:val="auto"/>
      </w:pPr>
      <w:r w:rsidRPr="00224244">
        <w:t>Determine what needs to be done and whether there are also earlier release capabilities for which differentiation is not clear.</w:t>
      </w:r>
    </w:p>
    <w:p w14:paraId="2379B871" w14:textId="77777777" w:rsidR="0079716B" w:rsidRPr="00224244" w:rsidRDefault="0079716B" w:rsidP="00F66276">
      <w:pPr>
        <w:pStyle w:val="EmailDiscussion2"/>
        <w:numPr>
          <w:ilvl w:val="2"/>
          <w:numId w:val="17"/>
        </w:numPr>
        <w:overflowPunct/>
        <w:autoSpaceDE/>
        <w:autoSpaceDN/>
        <w:adjustRightInd/>
        <w:ind w:left="1980"/>
        <w:textAlignment w:val="auto"/>
      </w:pPr>
      <w:r w:rsidRPr="00224244">
        <w:t>Inform RAN1/4/P (exact groups TBD during discussion) about conclusions made on these.</w:t>
      </w:r>
    </w:p>
    <w:p w14:paraId="0FA5864B" w14:textId="77777777" w:rsidR="0079716B" w:rsidRPr="00224244" w:rsidRDefault="0079716B" w:rsidP="0079716B">
      <w:pPr>
        <w:pStyle w:val="EmailDiscussion2"/>
      </w:pPr>
      <w:r w:rsidRPr="00224244">
        <w:tab/>
        <w:t xml:space="preserve">Intended outcome: </w:t>
      </w:r>
    </w:p>
    <w:p w14:paraId="5C1DAA69" w14:textId="7AC5C306" w:rsidR="0079716B" w:rsidRPr="00224244" w:rsidRDefault="0079716B" w:rsidP="00F66276">
      <w:pPr>
        <w:pStyle w:val="EmailDiscussion2"/>
        <w:numPr>
          <w:ilvl w:val="2"/>
          <w:numId w:val="17"/>
        </w:numPr>
        <w:overflowPunct/>
        <w:autoSpaceDE/>
        <w:autoSpaceDN/>
        <w:adjustRightInd/>
        <w:ind w:left="1980"/>
        <w:textAlignment w:val="auto"/>
      </w:pPr>
      <w:r w:rsidRPr="00224244">
        <w:t xml:space="preserve">Discussion summary in </w:t>
      </w:r>
      <w:hyperlink r:id="rId199" w:history="1">
        <w:r w:rsidR="00EB1908">
          <w:rPr>
            <w:rStyle w:val="Hyperlink"/>
          </w:rPr>
          <w:t>R2-2005741</w:t>
        </w:r>
      </w:hyperlink>
      <w:r w:rsidRPr="00224244">
        <w:t xml:space="preserve"> (by email rapporteur)</w:t>
      </w:r>
    </w:p>
    <w:p w14:paraId="791F5CB3" w14:textId="5137C152" w:rsidR="0079716B" w:rsidRPr="00224244" w:rsidRDefault="0079716B" w:rsidP="00F66276">
      <w:pPr>
        <w:pStyle w:val="EmailDiscussion2"/>
        <w:numPr>
          <w:ilvl w:val="2"/>
          <w:numId w:val="17"/>
        </w:numPr>
        <w:overflowPunct/>
        <w:autoSpaceDE/>
        <w:autoSpaceDN/>
        <w:adjustRightInd/>
        <w:ind w:left="1980"/>
        <w:textAlignment w:val="auto"/>
      </w:pPr>
      <w:r w:rsidRPr="00224244">
        <w:t xml:space="preserve">If agreeable, LS to RANx (exact groups TBD) informing on the outcome of RAN2 in </w:t>
      </w:r>
      <w:hyperlink r:id="rId200" w:history="1">
        <w:r w:rsidR="00EB1908">
          <w:rPr>
            <w:rStyle w:val="Hyperlink"/>
          </w:rPr>
          <w:t>R2-2005742</w:t>
        </w:r>
      </w:hyperlink>
      <w:r w:rsidRPr="00224244">
        <w:t xml:space="preserve"> </w:t>
      </w:r>
    </w:p>
    <w:p w14:paraId="43344812" w14:textId="77777777" w:rsidR="0079716B" w:rsidRPr="00224244" w:rsidRDefault="0079716B" w:rsidP="00F66276">
      <w:pPr>
        <w:pStyle w:val="EmailDiscussion2"/>
        <w:numPr>
          <w:ilvl w:val="2"/>
          <w:numId w:val="17"/>
        </w:numPr>
        <w:overflowPunct/>
        <w:autoSpaceDE/>
        <w:autoSpaceDN/>
        <w:adjustRightInd/>
        <w:ind w:left="1980"/>
        <w:textAlignment w:val="auto"/>
      </w:pPr>
      <w:r w:rsidRPr="00224244">
        <w:t>Revised CRs (if agreeable, exact contents and release TBD during discussion)</w:t>
      </w:r>
    </w:p>
    <w:p w14:paraId="47BDBCEB" w14:textId="77777777" w:rsidR="0079716B" w:rsidRPr="00224244" w:rsidRDefault="0079716B" w:rsidP="0079716B">
      <w:pPr>
        <w:pStyle w:val="EmailDiscussion2"/>
      </w:pPr>
      <w:r w:rsidRPr="00224244">
        <w:tab/>
        <w:t xml:space="preserve">Deadline for providing comments and for rapporteur inputs:  </w:t>
      </w:r>
    </w:p>
    <w:p w14:paraId="5505702A" w14:textId="77777777" w:rsidR="0079716B" w:rsidRPr="00224244" w:rsidRDefault="0079716B" w:rsidP="00F66276">
      <w:pPr>
        <w:pStyle w:val="EmailDiscussion2"/>
        <w:numPr>
          <w:ilvl w:val="2"/>
          <w:numId w:val="17"/>
        </w:numPr>
        <w:overflowPunct/>
        <w:autoSpaceDE/>
        <w:autoSpaceDN/>
        <w:adjustRightInd/>
        <w:ind w:left="1980"/>
        <w:textAlignment w:val="auto"/>
      </w:pPr>
      <w:r w:rsidRPr="00224244">
        <w:t xml:space="preserve">Initial deadline (for companies' feedback):  Thursday 2020-06-04 10:00 UTC </w:t>
      </w:r>
    </w:p>
    <w:p w14:paraId="4CACF192" w14:textId="09D797E3" w:rsidR="0079716B" w:rsidRPr="00224244" w:rsidRDefault="0079716B" w:rsidP="00F66276">
      <w:pPr>
        <w:pStyle w:val="EmailDiscussion2"/>
        <w:numPr>
          <w:ilvl w:val="2"/>
          <w:numId w:val="17"/>
        </w:numPr>
        <w:overflowPunct/>
        <w:autoSpaceDE/>
        <w:autoSpaceDN/>
        <w:adjustRightInd/>
        <w:ind w:left="1980"/>
        <w:textAlignment w:val="auto"/>
      </w:pPr>
      <w:r w:rsidRPr="00224244">
        <w:t xml:space="preserve">Initial deadline (for rapporteur's summary in </w:t>
      </w:r>
      <w:hyperlink r:id="rId201" w:history="1">
        <w:r w:rsidR="00EB1908">
          <w:rPr>
            <w:rStyle w:val="Hyperlink"/>
          </w:rPr>
          <w:t>R2-2005741</w:t>
        </w:r>
      </w:hyperlink>
      <w:r w:rsidRPr="00224244">
        <w:t xml:space="preserve">):  Friday 2020-06-05 03:00 UTC </w:t>
      </w:r>
    </w:p>
    <w:p w14:paraId="21BC409D" w14:textId="77777777" w:rsidR="0079716B" w:rsidRPr="00224244" w:rsidRDefault="0079716B" w:rsidP="00F66276">
      <w:pPr>
        <w:pStyle w:val="EmailDiscussion2"/>
        <w:numPr>
          <w:ilvl w:val="2"/>
          <w:numId w:val="17"/>
        </w:numPr>
        <w:overflowPunct/>
        <w:autoSpaceDE/>
        <w:autoSpaceDN/>
        <w:adjustRightInd/>
        <w:ind w:left="1980"/>
        <w:textAlignment w:val="auto"/>
      </w:pPr>
      <w:r w:rsidRPr="00224244">
        <w:t xml:space="preserve">Deadline for CR finalization:  Wednesday 2020-06-10 07:00 UTC </w:t>
      </w:r>
    </w:p>
    <w:bookmarkEnd w:id="94"/>
    <w:p w14:paraId="4E0780F4" w14:textId="77777777" w:rsidR="0079716B" w:rsidRPr="00224244" w:rsidRDefault="0079716B" w:rsidP="0079716B">
      <w:pPr>
        <w:pStyle w:val="EmailDiscussion2"/>
        <w:ind w:left="0"/>
      </w:pPr>
    </w:p>
    <w:p w14:paraId="10EAFA25" w14:textId="77777777" w:rsidR="0079716B" w:rsidRPr="00224244" w:rsidRDefault="0079716B" w:rsidP="0079716B">
      <w:pPr>
        <w:pStyle w:val="BoldComments"/>
      </w:pPr>
      <w:bookmarkStart w:id="95" w:name="_Toc48489722"/>
      <w:r w:rsidRPr="00224244">
        <w:t>By Web Conf (Friday June 5</w:t>
      </w:r>
      <w:r w:rsidRPr="00224244">
        <w:rPr>
          <w:vertAlign w:val="superscript"/>
        </w:rPr>
        <w:t>th</w:t>
      </w:r>
      <w:r w:rsidRPr="00224244">
        <w:t>)</w:t>
      </w:r>
      <w:bookmarkEnd w:id="95"/>
    </w:p>
    <w:p w14:paraId="218B0754" w14:textId="4E7E49A9" w:rsidR="0079716B" w:rsidRPr="00224244" w:rsidRDefault="00C00E88" w:rsidP="0079716B">
      <w:pPr>
        <w:pStyle w:val="Doc-title"/>
      </w:pPr>
      <w:hyperlink r:id="rId202" w:history="1">
        <w:r w:rsidR="00EB1908">
          <w:rPr>
            <w:rStyle w:val="Hyperlink"/>
          </w:rPr>
          <w:t>R2-2005741</w:t>
        </w:r>
      </w:hyperlink>
      <w:r w:rsidR="0079716B" w:rsidRPr="00224244">
        <w:tab/>
        <w:t>Summary of discussion [201] on missing TDD/FDD differentiation in LTE (Huawei)</w:t>
      </w:r>
      <w:r w:rsidR="0079716B" w:rsidRPr="00224244">
        <w:tab/>
        <w:t>Huawei</w:t>
      </w:r>
      <w:r w:rsidR="0079716B" w:rsidRPr="00224244">
        <w:tab/>
        <w:t>discussion</w:t>
      </w:r>
      <w:r w:rsidR="0079716B" w:rsidRPr="00224244">
        <w:tab/>
        <w:t>TEI15</w:t>
      </w:r>
      <w:r w:rsidR="0079716B" w:rsidRPr="00224244">
        <w:tab/>
        <w:t>Late</w:t>
      </w:r>
    </w:p>
    <w:p w14:paraId="6DA4E998" w14:textId="77777777" w:rsidR="0079716B" w:rsidRPr="00224244" w:rsidRDefault="0079716B" w:rsidP="0079716B">
      <w:pPr>
        <w:pStyle w:val="Doc-text2"/>
        <w:rPr>
          <w:b/>
          <w:bCs/>
        </w:rPr>
      </w:pPr>
    </w:p>
    <w:p w14:paraId="6AA26261" w14:textId="77777777" w:rsidR="0079716B" w:rsidRPr="00224244" w:rsidRDefault="0079716B" w:rsidP="0079716B">
      <w:pPr>
        <w:pStyle w:val="Doc-text2"/>
        <w:rPr>
          <w:b/>
          <w:bCs/>
        </w:rPr>
      </w:pPr>
      <w:r w:rsidRPr="00224244">
        <w:rPr>
          <w:b/>
          <w:bCs/>
        </w:rPr>
        <w:t>Discussion</w:t>
      </w:r>
    </w:p>
    <w:p w14:paraId="72A50E4F" w14:textId="77777777" w:rsidR="0079716B" w:rsidRPr="00224244" w:rsidRDefault="0079716B" w:rsidP="0079716B">
      <w:pPr>
        <w:pStyle w:val="Doc-text2"/>
      </w:pPr>
      <w:r w:rsidRPr="00224244">
        <w:t xml:space="preserve">- </w:t>
      </w:r>
      <w:r w:rsidRPr="00224244">
        <w:tab/>
        <w:t>Huawei indicates not many companies have responded.</w:t>
      </w:r>
    </w:p>
    <w:p w14:paraId="4122DC31" w14:textId="77777777" w:rsidR="0079716B" w:rsidRPr="00224244" w:rsidRDefault="0079716B" w:rsidP="0079716B">
      <w:pPr>
        <w:pStyle w:val="Doc-text2"/>
      </w:pPr>
      <w:r w:rsidRPr="00224244">
        <w:t xml:space="preserve">- </w:t>
      </w:r>
      <w:r w:rsidRPr="00224244">
        <w:tab/>
        <w:t>Lenovo thinks there’s no need to change Rel-14 status and wonders what we need to do. Normally we do case by case, and old capabilities have no big interest. QC agrees but thinks we just forgot to implement RAN1 changes. Need to check if it’s just FFS/TBD or also missing signalling.</w:t>
      </w:r>
    </w:p>
    <w:p w14:paraId="7166286D" w14:textId="77777777" w:rsidR="0079716B" w:rsidRPr="00224244" w:rsidRDefault="0079716B" w:rsidP="0079716B">
      <w:pPr>
        <w:pStyle w:val="Doc-text2"/>
      </w:pPr>
      <w:r w:rsidRPr="00224244">
        <w:t xml:space="preserve">- </w:t>
      </w:r>
      <w:r w:rsidRPr="00224244">
        <w:tab/>
        <w:t xml:space="preserve">QC agrees to do Rel-15 ASN.1 change now. Wonders what the dash (“-“) now means in the column. Lenovo agrees with Rel-15. </w:t>
      </w:r>
    </w:p>
    <w:p w14:paraId="7729DBA0" w14:textId="77777777" w:rsidR="0079716B" w:rsidRPr="00224244" w:rsidRDefault="0079716B" w:rsidP="0079716B">
      <w:pPr>
        <w:pStyle w:val="Doc-text2"/>
      </w:pPr>
      <w:r w:rsidRPr="00224244">
        <w:t>-</w:t>
      </w:r>
      <w:r w:rsidRPr="00224244">
        <w:tab/>
        <w:t>Lenovo wonders what we do with RAN4 capabilities as not all are differentiated.</w:t>
      </w:r>
    </w:p>
    <w:p w14:paraId="1BDB770C" w14:textId="77777777" w:rsidR="0079716B" w:rsidRPr="00224244" w:rsidRDefault="0079716B" w:rsidP="0079716B">
      <w:pPr>
        <w:pStyle w:val="Doc-text2"/>
      </w:pPr>
    </w:p>
    <w:p w14:paraId="4D72CCD1" w14:textId="77777777" w:rsidR="0079716B" w:rsidRPr="00224244" w:rsidRDefault="0079716B" w:rsidP="0079716B">
      <w:pPr>
        <w:pStyle w:val="Doc-text2"/>
      </w:pPr>
    </w:p>
    <w:p w14:paraId="48285660"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rPr>
          <w:b/>
          <w:bCs/>
        </w:rPr>
      </w:pPr>
      <w:r w:rsidRPr="00224244">
        <w:rPr>
          <w:b/>
          <w:bCs/>
        </w:rPr>
        <w:t>Agreements</w:t>
      </w:r>
    </w:p>
    <w:p w14:paraId="4E8682A8"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p>
    <w:p w14:paraId="194F4272"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Rel-14 and earlier</w:t>
      </w:r>
    </w:p>
    <w:p w14:paraId="10B4D9F9"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1</w:t>
      </w:r>
      <w:r w:rsidRPr="00224244">
        <w:tab/>
        <w:t>Capabilities in Rel-14 and earlier with “FFS/TBD” in the field description for TDD/FDD diff need to be updated. Discuss until next meeting what to do for each FFS/TBD and can discuss if some fields without any FFS/TBD marking have some issues (some were already identified).</w:t>
      </w:r>
    </w:p>
    <w:p w14:paraId="051ACEAC"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p>
    <w:p w14:paraId="70774C36"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Rel-15</w:t>
      </w:r>
    </w:p>
    <w:p w14:paraId="2BB3A882"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5</w:t>
      </w:r>
      <w:r w:rsidRPr="00224244">
        <w:tab/>
        <w:t>Correct the Rel-15 ASN.1 by introducing PhyLayerParameters-v1530, v1540, v1550 in UE-EUTRA-CapabilityAddXDD-Mode-v15a0</w:t>
      </w:r>
    </w:p>
    <w:p w14:paraId="2654447E" w14:textId="77777777" w:rsidR="0079716B" w:rsidRPr="00224244" w:rsidRDefault="0079716B" w:rsidP="0079716B">
      <w:pPr>
        <w:pStyle w:val="Doc-text2"/>
        <w:rPr>
          <w:i/>
          <w:iCs/>
        </w:rPr>
      </w:pPr>
    </w:p>
    <w:p w14:paraId="09D45145" w14:textId="77777777" w:rsidR="0079716B" w:rsidRPr="00224244" w:rsidRDefault="0079716B" w:rsidP="0079716B">
      <w:pPr>
        <w:pStyle w:val="Doc-text2"/>
      </w:pPr>
    </w:p>
    <w:p w14:paraId="313E8016" w14:textId="77777777" w:rsidR="0079716B" w:rsidRPr="00224244" w:rsidRDefault="0079716B" w:rsidP="0079716B">
      <w:pPr>
        <w:pStyle w:val="EmailDiscussion"/>
        <w:tabs>
          <w:tab w:val="clear" w:pos="1710"/>
          <w:tab w:val="num" w:pos="1619"/>
        </w:tabs>
        <w:overflowPunct/>
        <w:autoSpaceDE/>
        <w:autoSpaceDN/>
        <w:adjustRightInd/>
        <w:spacing w:before="40"/>
        <w:ind w:left="1619" w:hanging="360"/>
        <w:textAlignment w:val="auto"/>
      </w:pPr>
      <w:r w:rsidRPr="00224244">
        <w:t>[Post110e][xx][LTE Capa] TDD/FDD differentiation or Rel-15 and earlier (Huawei)</w:t>
      </w:r>
    </w:p>
    <w:p w14:paraId="45C4926D" w14:textId="77777777" w:rsidR="0079716B" w:rsidRPr="00224244" w:rsidRDefault="0079716B" w:rsidP="0079716B">
      <w:pPr>
        <w:pStyle w:val="EmailDiscussion2"/>
        <w:ind w:left="1619"/>
      </w:pPr>
      <w:r w:rsidRPr="00224244">
        <w:t xml:space="preserve">Scope: Discuss resolution to remaining issues in TDD/FDD capability differentiation for LTE Rel-15 and earlier. </w:t>
      </w:r>
    </w:p>
    <w:p w14:paraId="21322F8C" w14:textId="77777777" w:rsidR="0079716B" w:rsidRPr="00224244" w:rsidRDefault="0079716B" w:rsidP="0079716B">
      <w:pPr>
        <w:pStyle w:val="EmailDiscussion2"/>
      </w:pPr>
      <w:r w:rsidRPr="00224244">
        <w:tab/>
        <w:t>Intended outcome: Report and agreeable CR(s)</w:t>
      </w:r>
    </w:p>
    <w:p w14:paraId="1D56E06F" w14:textId="77777777" w:rsidR="0079716B" w:rsidRPr="00224244" w:rsidRDefault="0079716B" w:rsidP="0079716B">
      <w:pPr>
        <w:pStyle w:val="EmailDiscussion2"/>
      </w:pPr>
      <w:r w:rsidRPr="00224244">
        <w:tab/>
        <w:t xml:space="preserve">Deadline:  Long (until next meeting) </w:t>
      </w:r>
    </w:p>
    <w:p w14:paraId="28ECBC3F" w14:textId="77777777" w:rsidR="0079716B" w:rsidRPr="00224244" w:rsidRDefault="0079716B" w:rsidP="0079716B">
      <w:pPr>
        <w:pStyle w:val="EmailDiscussion2"/>
      </w:pPr>
    </w:p>
    <w:p w14:paraId="1CFE8006" w14:textId="77777777" w:rsidR="0079716B" w:rsidRPr="00224244" w:rsidRDefault="0079716B" w:rsidP="0079716B">
      <w:pPr>
        <w:pStyle w:val="Doc-text2"/>
      </w:pPr>
    </w:p>
    <w:p w14:paraId="6A82366D" w14:textId="77777777" w:rsidR="0079716B" w:rsidRPr="00224244" w:rsidRDefault="0079716B" w:rsidP="0079716B">
      <w:pPr>
        <w:pStyle w:val="Doc-text2"/>
        <w:rPr>
          <w:i/>
          <w:iCs/>
        </w:rPr>
      </w:pPr>
    </w:p>
    <w:p w14:paraId="206EE20B" w14:textId="77777777" w:rsidR="0079716B" w:rsidRPr="00224244" w:rsidRDefault="0079716B" w:rsidP="0079716B">
      <w:pPr>
        <w:pStyle w:val="Doc-text2"/>
      </w:pPr>
    </w:p>
    <w:p w14:paraId="58E28FCB" w14:textId="369F2822" w:rsidR="0079716B" w:rsidRPr="00224244" w:rsidRDefault="00C00E88" w:rsidP="0079716B">
      <w:pPr>
        <w:pStyle w:val="Doc-title"/>
      </w:pPr>
      <w:hyperlink r:id="rId203" w:history="1">
        <w:r w:rsidR="00EB1908">
          <w:rPr>
            <w:rStyle w:val="Hyperlink"/>
          </w:rPr>
          <w:t>R2-2005742</w:t>
        </w:r>
      </w:hyperlink>
      <w:r w:rsidR="0079716B" w:rsidRPr="00224244">
        <w:tab/>
        <w:t>Draft LS on missing TDD/FDD differentiation in LTE</w:t>
      </w:r>
      <w:r w:rsidR="0079716B" w:rsidRPr="00224244">
        <w:tab/>
        <w:t>Huawei</w:t>
      </w:r>
      <w:r w:rsidR="0079716B" w:rsidRPr="00224244">
        <w:tab/>
        <w:t>LS out</w:t>
      </w:r>
      <w:r w:rsidR="0079716B" w:rsidRPr="00224244">
        <w:tab/>
        <w:t>Rel-15</w:t>
      </w:r>
      <w:r w:rsidR="0079716B" w:rsidRPr="00224244">
        <w:tab/>
        <w:t>TEI15</w:t>
      </w:r>
      <w:r w:rsidR="0079716B" w:rsidRPr="00224244">
        <w:tab/>
        <w:t>To:RAN1, RAN4, RAN</w:t>
      </w:r>
      <w:r w:rsidR="0079716B" w:rsidRPr="00224244">
        <w:tab/>
        <w:t>Late</w:t>
      </w:r>
    </w:p>
    <w:p w14:paraId="06B349BF"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Noted</w:t>
      </w:r>
    </w:p>
    <w:p w14:paraId="2720E68D" w14:textId="77777777" w:rsidR="0079716B" w:rsidRPr="00224244" w:rsidRDefault="0079716B" w:rsidP="0079716B">
      <w:pPr>
        <w:pStyle w:val="Doc-text2"/>
      </w:pPr>
    </w:p>
    <w:p w14:paraId="3439719C" w14:textId="77777777" w:rsidR="0079716B" w:rsidRPr="00224244" w:rsidRDefault="0079716B" w:rsidP="0079716B">
      <w:pPr>
        <w:pStyle w:val="BoldComments"/>
      </w:pPr>
      <w:bookmarkStart w:id="96" w:name="_Hlk41482513"/>
      <w:bookmarkStart w:id="97" w:name="_Toc48489723"/>
      <w:r w:rsidRPr="00224244">
        <w:t>By Email</w:t>
      </w:r>
      <w:bookmarkEnd w:id="97"/>
      <w:r w:rsidRPr="00224244">
        <w:t xml:space="preserve"> </w:t>
      </w:r>
    </w:p>
    <w:p w14:paraId="1AC844F7" w14:textId="77777777" w:rsidR="0079716B" w:rsidRPr="00224244" w:rsidRDefault="0079716B" w:rsidP="0079716B">
      <w:pPr>
        <w:pStyle w:val="Comments"/>
      </w:pPr>
      <w:r w:rsidRPr="00224244">
        <w:t>Rel-10/12: Non-contiguous Intra-band CA capabilities:</w:t>
      </w:r>
    </w:p>
    <w:bookmarkStart w:id="98" w:name="_Hlk41566288"/>
    <w:p w14:paraId="100A82A9" w14:textId="67426CE0" w:rsidR="0079716B" w:rsidRPr="00224244" w:rsidRDefault="00EB1908" w:rsidP="0079716B">
      <w:pPr>
        <w:pStyle w:val="Doc-title"/>
      </w:pPr>
      <w:r>
        <w:lastRenderedPageBreak/>
        <w:fldChar w:fldCharType="begin"/>
      </w:r>
      <w:r>
        <w:instrText xml:space="preserve"> HYPERLINK "http://www.3gpp.org/ftp/tsg_ran/WG2_RL2/TSGR2_110-e/Docs/R2-2005186.zip" </w:instrText>
      </w:r>
      <w:r>
        <w:fldChar w:fldCharType="separate"/>
      </w:r>
      <w:r>
        <w:rPr>
          <w:rStyle w:val="Hyperlink"/>
        </w:rPr>
        <w:t>R2-2005186</w:t>
      </w:r>
      <w:r>
        <w:fldChar w:fldCharType="end"/>
      </w:r>
      <w:r w:rsidR="0079716B" w:rsidRPr="00224244">
        <w:tab/>
        <w:t>Clarification to UE capabilities for non-contiguous intra-band CA</w:t>
      </w:r>
      <w:r w:rsidR="0079716B" w:rsidRPr="00224244">
        <w:tab/>
        <w:t>Nokia, Nokia Shanghai Bell, Qualcomm Incorporated</w:t>
      </w:r>
      <w:r w:rsidR="0079716B" w:rsidRPr="00224244">
        <w:tab/>
        <w:t>CR</w:t>
      </w:r>
      <w:r w:rsidR="0079716B" w:rsidRPr="00224244">
        <w:tab/>
        <w:t>Rel-12</w:t>
      </w:r>
      <w:r w:rsidR="0079716B" w:rsidRPr="00224244">
        <w:tab/>
        <w:t>36.331</w:t>
      </w:r>
      <w:r w:rsidR="0079716B" w:rsidRPr="00224244">
        <w:tab/>
        <w:t>12.18.0</w:t>
      </w:r>
      <w:r w:rsidR="0079716B" w:rsidRPr="00224244">
        <w:tab/>
        <w:t>4247</w:t>
      </w:r>
      <w:r w:rsidR="0079716B" w:rsidRPr="00224244">
        <w:tab/>
        <w:t>1</w:t>
      </w:r>
      <w:r w:rsidR="0079716B" w:rsidRPr="00224244">
        <w:tab/>
        <w:t>F</w:t>
      </w:r>
      <w:r w:rsidR="0079716B" w:rsidRPr="00224244">
        <w:tab/>
        <w:t>LTE_CA-Core, TEI12</w:t>
      </w:r>
      <w:r w:rsidR="0079716B" w:rsidRPr="00224244">
        <w:tab/>
      </w:r>
      <w:hyperlink r:id="rId204" w:history="1">
        <w:r>
          <w:rPr>
            <w:rStyle w:val="Hyperlink"/>
          </w:rPr>
          <w:t>R2-2003147</w:t>
        </w:r>
      </w:hyperlink>
    </w:p>
    <w:p w14:paraId="7E435971" w14:textId="493FECE4" w:rsidR="0079716B" w:rsidRPr="00224244" w:rsidRDefault="00C00E88" w:rsidP="0079716B">
      <w:pPr>
        <w:pStyle w:val="Doc-title"/>
      </w:pPr>
      <w:hyperlink r:id="rId205" w:history="1">
        <w:r w:rsidR="00EB1908">
          <w:rPr>
            <w:rStyle w:val="Hyperlink"/>
          </w:rPr>
          <w:t>R2-2005187</w:t>
        </w:r>
      </w:hyperlink>
      <w:r w:rsidR="0079716B" w:rsidRPr="00224244">
        <w:tab/>
        <w:t>Clarification to UE capabilities for non-contiguous intra-band CA</w:t>
      </w:r>
      <w:r w:rsidR="0079716B" w:rsidRPr="00224244">
        <w:tab/>
        <w:t>Nokia, Nokia Shanghai Bell, Qualcomm Incorporated</w:t>
      </w:r>
      <w:r w:rsidR="0079716B" w:rsidRPr="00224244">
        <w:tab/>
        <w:t>CR</w:t>
      </w:r>
      <w:r w:rsidR="0079716B" w:rsidRPr="00224244">
        <w:tab/>
        <w:t>Rel-13</w:t>
      </w:r>
      <w:r w:rsidR="0079716B" w:rsidRPr="00224244">
        <w:tab/>
        <w:t>36.331</w:t>
      </w:r>
      <w:r w:rsidR="0079716B" w:rsidRPr="00224244">
        <w:tab/>
        <w:t>13.15.0</w:t>
      </w:r>
      <w:r w:rsidR="0079716B" w:rsidRPr="00224244">
        <w:tab/>
        <w:t>4248</w:t>
      </w:r>
      <w:r w:rsidR="0079716B" w:rsidRPr="00224244">
        <w:tab/>
        <w:t>1</w:t>
      </w:r>
      <w:r w:rsidR="0079716B" w:rsidRPr="00224244">
        <w:tab/>
        <w:t>A</w:t>
      </w:r>
      <w:r w:rsidR="0079716B" w:rsidRPr="00224244">
        <w:tab/>
        <w:t>LTE_CA-Core, TEI12</w:t>
      </w:r>
      <w:r w:rsidR="0079716B" w:rsidRPr="00224244">
        <w:tab/>
      </w:r>
      <w:hyperlink r:id="rId206" w:history="1">
        <w:r w:rsidR="00EB1908">
          <w:rPr>
            <w:rStyle w:val="Hyperlink"/>
          </w:rPr>
          <w:t>R2-2003148</w:t>
        </w:r>
      </w:hyperlink>
    </w:p>
    <w:p w14:paraId="78CB5243" w14:textId="347CED6C" w:rsidR="0079716B" w:rsidRPr="00224244" w:rsidRDefault="00C00E88" w:rsidP="0079716B">
      <w:pPr>
        <w:pStyle w:val="Doc-title"/>
      </w:pPr>
      <w:hyperlink r:id="rId207" w:history="1">
        <w:r w:rsidR="00EB1908">
          <w:rPr>
            <w:rStyle w:val="Hyperlink"/>
          </w:rPr>
          <w:t>R2-2005188</w:t>
        </w:r>
      </w:hyperlink>
      <w:r w:rsidR="0079716B" w:rsidRPr="00224244">
        <w:tab/>
        <w:t>Clarification to UE capabilities for non-contiguous intra-band CA</w:t>
      </w:r>
      <w:r w:rsidR="0079716B" w:rsidRPr="00224244">
        <w:tab/>
        <w:t>Nokia, Nokia Shanghai Bell, Qualcomm Incorporated</w:t>
      </w:r>
      <w:r w:rsidR="0079716B" w:rsidRPr="00224244">
        <w:tab/>
        <w:t>CR</w:t>
      </w:r>
      <w:r w:rsidR="0079716B" w:rsidRPr="00224244">
        <w:tab/>
        <w:t>Rel-14</w:t>
      </w:r>
      <w:r w:rsidR="0079716B" w:rsidRPr="00224244">
        <w:tab/>
        <w:t>36.331</w:t>
      </w:r>
      <w:r w:rsidR="0079716B" w:rsidRPr="00224244">
        <w:tab/>
        <w:t>14.14.0</w:t>
      </w:r>
      <w:r w:rsidR="0079716B" w:rsidRPr="00224244">
        <w:tab/>
        <w:t>4249</w:t>
      </w:r>
      <w:r w:rsidR="0079716B" w:rsidRPr="00224244">
        <w:tab/>
        <w:t>1</w:t>
      </w:r>
      <w:r w:rsidR="0079716B" w:rsidRPr="00224244">
        <w:tab/>
        <w:t>A</w:t>
      </w:r>
      <w:r w:rsidR="0079716B" w:rsidRPr="00224244">
        <w:tab/>
        <w:t>LTE_CA-Core, TEI12</w:t>
      </w:r>
      <w:r w:rsidR="0079716B" w:rsidRPr="00224244">
        <w:tab/>
      </w:r>
      <w:hyperlink r:id="rId208" w:history="1">
        <w:r w:rsidR="00EB1908">
          <w:rPr>
            <w:rStyle w:val="Hyperlink"/>
          </w:rPr>
          <w:t>R2-2003149</w:t>
        </w:r>
      </w:hyperlink>
    </w:p>
    <w:p w14:paraId="2B1FCB41" w14:textId="27DF5008" w:rsidR="0079716B" w:rsidRPr="00224244" w:rsidRDefault="00C00E88" w:rsidP="0079716B">
      <w:pPr>
        <w:pStyle w:val="Doc-title"/>
      </w:pPr>
      <w:hyperlink r:id="rId209" w:history="1">
        <w:r w:rsidR="00EB1908">
          <w:rPr>
            <w:rStyle w:val="Hyperlink"/>
          </w:rPr>
          <w:t>R2-2005189</w:t>
        </w:r>
      </w:hyperlink>
      <w:r w:rsidR="0079716B" w:rsidRPr="00224244">
        <w:tab/>
        <w:t>Clarification to UE capabilities for non-contiguous intra-band CA</w:t>
      </w:r>
      <w:r w:rsidR="0079716B" w:rsidRPr="00224244">
        <w:tab/>
        <w:t>Nokia, Nokia Shanghai Bell, Qualcomm Incorporated</w:t>
      </w:r>
      <w:r w:rsidR="0079716B" w:rsidRPr="00224244">
        <w:tab/>
        <w:t>CR</w:t>
      </w:r>
      <w:r w:rsidR="0079716B" w:rsidRPr="00224244">
        <w:tab/>
        <w:t>Rel-15</w:t>
      </w:r>
      <w:r w:rsidR="0079716B" w:rsidRPr="00224244">
        <w:tab/>
        <w:t>36.331</w:t>
      </w:r>
      <w:r w:rsidR="0079716B" w:rsidRPr="00224244">
        <w:tab/>
        <w:t>15.9.0</w:t>
      </w:r>
      <w:r w:rsidR="0079716B" w:rsidRPr="00224244">
        <w:tab/>
        <w:t>4250</w:t>
      </w:r>
      <w:r w:rsidR="0079716B" w:rsidRPr="00224244">
        <w:tab/>
        <w:t>1</w:t>
      </w:r>
      <w:r w:rsidR="0079716B" w:rsidRPr="00224244">
        <w:tab/>
        <w:t>A</w:t>
      </w:r>
      <w:r w:rsidR="0079716B" w:rsidRPr="00224244">
        <w:tab/>
        <w:t>LTE_CA-Core, TEI12</w:t>
      </w:r>
      <w:r w:rsidR="0079716B" w:rsidRPr="00224244">
        <w:tab/>
      </w:r>
      <w:hyperlink r:id="rId210" w:history="1">
        <w:r w:rsidR="00EB1908">
          <w:rPr>
            <w:rStyle w:val="Hyperlink"/>
          </w:rPr>
          <w:t>R2-2003150</w:t>
        </w:r>
      </w:hyperlink>
    </w:p>
    <w:p w14:paraId="7DC53A47" w14:textId="7715D115" w:rsidR="0079716B" w:rsidRPr="00224244" w:rsidRDefault="00C00E88" w:rsidP="0079716B">
      <w:pPr>
        <w:pStyle w:val="Doc-title"/>
      </w:pPr>
      <w:hyperlink r:id="rId211" w:history="1">
        <w:r w:rsidR="00EB1908">
          <w:rPr>
            <w:rStyle w:val="Hyperlink"/>
          </w:rPr>
          <w:t>R2-2005190</w:t>
        </w:r>
      </w:hyperlink>
      <w:r w:rsidR="0079716B" w:rsidRPr="00224244">
        <w:tab/>
        <w:t>Clarification to UE capabilities for non-contiguous intra-band CA</w:t>
      </w:r>
      <w:r w:rsidR="0079716B" w:rsidRPr="00224244">
        <w:tab/>
        <w:t>Nokia, Nokia Shanghai Bell, Qualcomm Incorporated</w:t>
      </w:r>
      <w:r w:rsidR="0079716B" w:rsidRPr="00224244">
        <w:tab/>
        <w:t>CR</w:t>
      </w:r>
      <w:r w:rsidR="0079716B" w:rsidRPr="00224244">
        <w:tab/>
        <w:t>Rel-16</w:t>
      </w:r>
      <w:r w:rsidR="0079716B" w:rsidRPr="00224244">
        <w:tab/>
        <w:t>36.331</w:t>
      </w:r>
      <w:r w:rsidR="0079716B" w:rsidRPr="00224244">
        <w:tab/>
        <w:t>16.0.0</w:t>
      </w:r>
      <w:r w:rsidR="0079716B" w:rsidRPr="00224244">
        <w:tab/>
        <w:t>4251</w:t>
      </w:r>
      <w:r w:rsidR="0079716B" w:rsidRPr="00224244">
        <w:tab/>
        <w:t>1</w:t>
      </w:r>
      <w:r w:rsidR="0079716B" w:rsidRPr="00224244">
        <w:tab/>
        <w:t>A</w:t>
      </w:r>
      <w:r w:rsidR="0079716B" w:rsidRPr="00224244">
        <w:tab/>
        <w:t>LTE_CA-Core, TEI12</w:t>
      </w:r>
      <w:r w:rsidR="0079716B" w:rsidRPr="00224244">
        <w:tab/>
      </w:r>
      <w:hyperlink r:id="rId212" w:history="1">
        <w:r w:rsidR="00EB1908">
          <w:rPr>
            <w:rStyle w:val="Hyperlink"/>
          </w:rPr>
          <w:t>R2-2003151</w:t>
        </w:r>
      </w:hyperlink>
    </w:p>
    <w:p w14:paraId="1259A271" w14:textId="0E48F1C9" w:rsidR="0079716B" w:rsidRPr="00224244" w:rsidRDefault="00C00E88" w:rsidP="0079716B">
      <w:pPr>
        <w:pStyle w:val="Doc-title"/>
      </w:pPr>
      <w:hyperlink r:id="rId213" w:history="1">
        <w:r w:rsidR="00EB1908">
          <w:rPr>
            <w:rStyle w:val="Hyperlink"/>
          </w:rPr>
          <w:t>R2-2005481</w:t>
        </w:r>
      </w:hyperlink>
      <w:r w:rsidR="0079716B" w:rsidRPr="00224244">
        <w:tab/>
        <w:t>Clarification on UE capability for intra-band non-continuous CA</w:t>
      </w:r>
      <w:r w:rsidR="0079716B" w:rsidRPr="00224244">
        <w:tab/>
        <w:t>Huawei, Hisilicon</w:t>
      </w:r>
      <w:r w:rsidR="0079716B" w:rsidRPr="00224244">
        <w:tab/>
        <w:t>CR</w:t>
      </w:r>
      <w:r w:rsidR="0079716B" w:rsidRPr="00224244">
        <w:tab/>
        <w:t>Rel-10</w:t>
      </w:r>
      <w:r w:rsidR="0079716B" w:rsidRPr="00224244">
        <w:tab/>
        <w:t>36.331</w:t>
      </w:r>
      <w:r w:rsidR="0079716B" w:rsidRPr="00224244">
        <w:tab/>
        <w:t>10.22.0</w:t>
      </w:r>
      <w:r w:rsidR="0079716B" w:rsidRPr="00224244">
        <w:tab/>
        <w:t>4327</w:t>
      </w:r>
      <w:r w:rsidR="0079716B" w:rsidRPr="00224244">
        <w:tab/>
        <w:t>-</w:t>
      </w:r>
      <w:r w:rsidR="0079716B" w:rsidRPr="00224244">
        <w:tab/>
        <w:t>F</w:t>
      </w:r>
      <w:r w:rsidR="0079716B" w:rsidRPr="00224244">
        <w:tab/>
        <w:t>LTE_CA-Core</w:t>
      </w:r>
    </w:p>
    <w:p w14:paraId="13B98B37" w14:textId="2B221FD5" w:rsidR="0079716B" w:rsidRPr="00224244" w:rsidRDefault="00C00E88" w:rsidP="0079716B">
      <w:pPr>
        <w:pStyle w:val="Doc-title"/>
      </w:pPr>
      <w:hyperlink r:id="rId214" w:history="1">
        <w:r w:rsidR="00EB1908">
          <w:rPr>
            <w:rStyle w:val="Hyperlink"/>
          </w:rPr>
          <w:t>R2-2005482</w:t>
        </w:r>
      </w:hyperlink>
      <w:r w:rsidR="0079716B" w:rsidRPr="00224244">
        <w:tab/>
        <w:t>Clarification on UE capability for intra-band non-continuous CA</w:t>
      </w:r>
      <w:r w:rsidR="0079716B" w:rsidRPr="00224244">
        <w:tab/>
        <w:t>Huawei, Hisilicon</w:t>
      </w:r>
      <w:r w:rsidR="0079716B" w:rsidRPr="00224244">
        <w:tab/>
        <w:t>CR</w:t>
      </w:r>
      <w:r w:rsidR="0079716B" w:rsidRPr="00224244">
        <w:tab/>
        <w:t>Rel-11</w:t>
      </w:r>
      <w:r w:rsidR="0079716B" w:rsidRPr="00224244">
        <w:tab/>
        <w:t>36.331</w:t>
      </w:r>
      <w:r w:rsidR="0079716B" w:rsidRPr="00224244">
        <w:tab/>
        <w:t>11.19.0</w:t>
      </w:r>
      <w:r w:rsidR="0079716B" w:rsidRPr="00224244">
        <w:tab/>
        <w:t>4328</w:t>
      </w:r>
      <w:r w:rsidR="0079716B" w:rsidRPr="00224244">
        <w:tab/>
        <w:t>-</w:t>
      </w:r>
      <w:r w:rsidR="0079716B" w:rsidRPr="00224244">
        <w:tab/>
        <w:t>A</w:t>
      </w:r>
      <w:r w:rsidR="0079716B" w:rsidRPr="00224244">
        <w:tab/>
        <w:t>LTE_CA-Core</w:t>
      </w:r>
    </w:p>
    <w:p w14:paraId="501E7F5E" w14:textId="1FB7AED7" w:rsidR="0079716B" w:rsidRPr="00224244" w:rsidRDefault="00C00E88" w:rsidP="0079716B">
      <w:pPr>
        <w:pStyle w:val="Doc-title"/>
      </w:pPr>
      <w:hyperlink r:id="rId215" w:history="1">
        <w:r w:rsidR="00EB1908">
          <w:rPr>
            <w:rStyle w:val="Hyperlink"/>
          </w:rPr>
          <w:t>R2-2005483</w:t>
        </w:r>
      </w:hyperlink>
      <w:r w:rsidR="0079716B" w:rsidRPr="00224244">
        <w:tab/>
        <w:t>Clarification on UE capability for intra-band non-continuous CA</w:t>
      </w:r>
      <w:r w:rsidR="0079716B" w:rsidRPr="00224244">
        <w:tab/>
        <w:t>Huawei, Hisilicon</w:t>
      </w:r>
      <w:r w:rsidR="0079716B" w:rsidRPr="00224244">
        <w:tab/>
        <w:t>CR</w:t>
      </w:r>
      <w:r w:rsidR="0079716B" w:rsidRPr="00224244">
        <w:tab/>
        <w:t>Rel-12</w:t>
      </w:r>
      <w:r w:rsidR="0079716B" w:rsidRPr="00224244">
        <w:tab/>
        <w:t>36.331</w:t>
      </w:r>
      <w:r w:rsidR="0079716B" w:rsidRPr="00224244">
        <w:tab/>
        <w:t>12.18.0</w:t>
      </w:r>
      <w:r w:rsidR="0079716B" w:rsidRPr="00224244">
        <w:tab/>
        <w:t>4329</w:t>
      </w:r>
      <w:r w:rsidR="0079716B" w:rsidRPr="00224244">
        <w:tab/>
        <w:t>-</w:t>
      </w:r>
      <w:r w:rsidR="0079716B" w:rsidRPr="00224244">
        <w:tab/>
        <w:t>F</w:t>
      </w:r>
      <w:r w:rsidR="0079716B" w:rsidRPr="00224244">
        <w:tab/>
        <w:t>LTE_CA-Core</w:t>
      </w:r>
    </w:p>
    <w:p w14:paraId="3D091071" w14:textId="53151D9D" w:rsidR="0079716B" w:rsidRPr="00224244" w:rsidRDefault="00C00E88" w:rsidP="0079716B">
      <w:pPr>
        <w:pStyle w:val="Doc-title"/>
      </w:pPr>
      <w:hyperlink r:id="rId216" w:history="1">
        <w:r w:rsidR="00EB1908">
          <w:rPr>
            <w:rStyle w:val="Hyperlink"/>
          </w:rPr>
          <w:t>R2-2005484</w:t>
        </w:r>
      </w:hyperlink>
      <w:r w:rsidR="0079716B" w:rsidRPr="00224244">
        <w:tab/>
        <w:t>Clarification on UE capability for intra-band non-continuous CA</w:t>
      </w:r>
      <w:r w:rsidR="0079716B" w:rsidRPr="00224244">
        <w:tab/>
        <w:t>Huawei, Hisilicon</w:t>
      </w:r>
      <w:r w:rsidR="0079716B" w:rsidRPr="00224244">
        <w:tab/>
        <w:t>CR</w:t>
      </w:r>
      <w:r w:rsidR="0079716B" w:rsidRPr="00224244">
        <w:tab/>
        <w:t>Rel-13</w:t>
      </w:r>
      <w:r w:rsidR="0079716B" w:rsidRPr="00224244">
        <w:tab/>
        <w:t>36.331</w:t>
      </w:r>
      <w:r w:rsidR="0079716B" w:rsidRPr="00224244">
        <w:tab/>
        <w:t>13.15.0</w:t>
      </w:r>
      <w:r w:rsidR="0079716B" w:rsidRPr="00224244">
        <w:tab/>
        <w:t>4330</w:t>
      </w:r>
      <w:r w:rsidR="0079716B" w:rsidRPr="00224244">
        <w:tab/>
        <w:t>-</w:t>
      </w:r>
      <w:r w:rsidR="0079716B" w:rsidRPr="00224244">
        <w:tab/>
        <w:t>F</w:t>
      </w:r>
      <w:r w:rsidR="0079716B" w:rsidRPr="00224244">
        <w:tab/>
        <w:t>LTE_CA-Core</w:t>
      </w:r>
    </w:p>
    <w:p w14:paraId="1FC889FB" w14:textId="18DEA1AB" w:rsidR="0079716B" w:rsidRPr="00224244" w:rsidRDefault="00C00E88" w:rsidP="0079716B">
      <w:pPr>
        <w:pStyle w:val="Doc-title"/>
      </w:pPr>
      <w:hyperlink r:id="rId217" w:history="1">
        <w:r w:rsidR="00EB1908">
          <w:rPr>
            <w:rStyle w:val="Hyperlink"/>
          </w:rPr>
          <w:t>R2-2005485</w:t>
        </w:r>
      </w:hyperlink>
      <w:r w:rsidR="0079716B" w:rsidRPr="00224244">
        <w:tab/>
        <w:t>Clarification on UE capability for intra-band non-continuous CA</w:t>
      </w:r>
      <w:r w:rsidR="0079716B" w:rsidRPr="00224244">
        <w:tab/>
        <w:t>Huawei, Hisilicon</w:t>
      </w:r>
      <w:r w:rsidR="0079716B" w:rsidRPr="00224244">
        <w:tab/>
        <w:t>CR</w:t>
      </w:r>
      <w:r w:rsidR="0079716B" w:rsidRPr="00224244">
        <w:tab/>
        <w:t>Rel-14</w:t>
      </w:r>
      <w:r w:rsidR="0079716B" w:rsidRPr="00224244">
        <w:tab/>
        <w:t>36.331</w:t>
      </w:r>
      <w:r w:rsidR="0079716B" w:rsidRPr="00224244">
        <w:tab/>
        <w:t>14.14.0</w:t>
      </w:r>
      <w:r w:rsidR="0079716B" w:rsidRPr="00224244">
        <w:tab/>
        <w:t>4331</w:t>
      </w:r>
      <w:r w:rsidR="0079716B" w:rsidRPr="00224244">
        <w:tab/>
        <w:t>-</w:t>
      </w:r>
      <w:r w:rsidR="0079716B" w:rsidRPr="00224244">
        <w:tab/>
        <w:t>A</w:t>
      </w:r>
      <w:r w:rsidR="0079716B" w:rsidRPr="00224244">
        <w:tab/>
        <w:t>LTE_CA-Core</w:t>
      </w:r>
    </w:p>
    <w:p w14:paraId="6B622E3C" w14:textId="11F2FD32" w:rsidR="0079716B" w:rsidRPr="00224244" w:rsidRDefault="00C00E88" w:rsidP="0079716B">
      <w:pPr>
        <w:pStyle w:val="Doc-title"/>
      </w:pPr>
      <w:hyperlink r:id="rId218" w:history="1">
        <w:r w:rsidR="00EB1908">
          <w:rPr>
            <w:rStyle w:val="Hyperlink"/>
          </w:rPr>
          <w:t>R2-2005486</w:t>
        </w:r>
      </w:hyperlink>
      <w:r w:rsidR="0079716B" w:rsidRPr="00224244">
        <w:tab/>
        <w:t>Clarification on UE capability for intra-band non-continuous CA</w:t>
      </w:r>
      <w:r w:rsidR="0079716B" w:rsidRPr="00224244">
        <w:tab/>
        <w:t>Huawei, Hisilicon</w:t>
      </w:r>
      <w:r w:rsidR="0079716B" w:rsidRPr="00224244">
        <w:tab/>
        <w:t>CR</w:t>
      </w:r>
      <w:r w:rsidR="0079716B" w:rsidRPr="00224244">
        <w:tab/>
        <w:t>Rel-15</w:t>
      </w:r>
      <w:r w:rsidR="0079716B" w:rsidRPr="00224244">
        <w:tab/>
        <w:t>36.331</w:t>
      </w:r>
      <w:r w:rsidR="0079716B" w:rsidRPr="00224244">
        <w:tab/>
        <w:t>15.9.0</w:t>
      </w:r>
      <w:r w:rsidR="0079716B" w:rsidRPr="00224244">
        <w:tab/>
        <w:t>4332</w:t>
      </w:r>
      <w:r w:rsidR="0079716B" w:rsidRPr="00224244">
        <w:tab/>
        <w:t>-</w:t>
      </w:r>
      <w:r w:rsidR="0079716B" w:rsidRPr="00224244">
        <w:tab/>
        <w:t>A</w:t>
      </w:r>
      <w:r w:rsidR="0079716B" w:rsidRPr="00224244">
        <w:tab/>
        <w:t>LTE_CA-Core</w:t>
      </w:r>
    </w:p>
    <w:p w14:paraId="30949BA6" w14:textId="34055625" w:rsidR="0079716B" w:rsidRPr="00224244" w:rsidRDefault="00C00E88" w:rsidP="0079716B">
      <w:pPr>
        <w:pStyle w:val="Doc-title"/>
      </w:pPr>
      <w:hyperlink r:id="rId219" w:history="1">
        <w:r w:rsidR="00EB1908">
          <w:rPr>
            <w:rStyle w:val="Hyperlink"/>
          </w:rPr>
          <w:t>R2-2005487</w:t>
        </w:r>
      </w:hyperlink>
      <w:r w:rsidR="0079716B" w:rsidRPr="00224244">
        <w:tab/>
        <w:t>Clarification on UE capability for intra-band non-continuous CA</w:t>
      </w:r>
      <w:r w:rsidR="0079716B" w:rsidRPr="00224244">
        <w:tab/>
        <w:t>Huawei, Hisilicon</w:t>
      </w:r>
      <w:r w:rsidR="0079716B" w:rsidRPr="00224244">
        <w:tab/>
        <w:t>CR</w:t>
      </w:r>
      <w:r w:rsidR="0079716B" w:rsidRPr="00224244">
        <w:tab/>
        <w:t>Rel-16</w:t>
      </w:r>
      <w:r w:rsidR="0079716B" w:rsidRPr="00224244">
        <w:tab/>
        <w:t>36.331</w:t>
      </w:r>
      <w:r w:rsidR="0079716B" w:rsidRPr="00224244">
        <w:tab/>
        <w:t>16.0.0</w:t>
      </w:r>
      <w:r w:rsidR="0079716B" w:rsidRPr="00224244">
        <w:tab/>
        <w:t>4333</w:t>
      </w:r>
      <w:r w:rsidR="0079716B" w:rsidRPr="00224244">
        <w:tab/>
        <w:t>-</w:t>
      </w:r>
      <w:r w:rsidR="0079716B" w:rsidRPr="00224244">
        <w:tab/>
        <w:t>A</w:t>
      </w:r>
      <w:r w:rsidR="0079716B" w:rsidRPr="00224244">
        <w:tab/>
        <w:t>LTE_CA-Core</w:t>
      </w:r>
    </w:p>
    <w:bookmarkEnd w:id="98"/>
    <w:p w14:paraId="5023FFDA"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All of above were handled in offline email discussion [202]</w:t>
      </w:r>
    </w:p>
    <w:p w14:paraId="101B3227" w14:textId="77777777" w:rsidR="0079716B" w:rsidRPr="00224244" w:rsidRDefault="0079716B" w:rsidP="0079716B">
      <w:pPr>
        <w:pStyle w:val="Comments"/>
      </w:pPr>
    </w:p>
    <w:p w14:paraId="7E5FC17B" w14:textId="77777777" w:rsidR="0079716B" w:rsidRPr="00224244" w:rsidRDefault="0079716B" w:rsidP="0079716B">
      <w:pPr>
        <w:pStyle w:val="Comments"/>
      </w:pPr>
      <w:r w:rsidRPr="00224244">
        <w:t>Offline email discussion [202] scope:</w:t>
      </w:r>
    </w:p>
    <w:p w14:paraId="3A8E782E" w14:textId="77777777" w:rsidR="0079716B" w:rsidRPr="00224244" w:rsidRDefault="0079716B" w:rsidP="0079716B">
      <w:pPr>
        <w:pStyle w:val="EmailDiscussion"/>
        <w:tabs>
          <w:tab w:val="clear" w:pos="1710"/>
          <w:tab w:val="num" w:pos="1619"/>
        </w:tabs>
        <w:overflowPunct/>
        <w:autoSpaceDE/>
        <w:autoSpaceDN/>
        <w:adjustRightInd/>
        <w:spacing w:before="40"/>
        <w:ind w:left="1619" w:hanging="360"/>
        <w:textAlignment w:val="auto"/>
      </w:pPr>
      <w:r w:rsidRPr="00224244">
        <w:t>[AT110-e][202][LTE15] LTE non-contiguous CA capabilities (Nokia)</w:t>
      </w:r>
    </w:p>
    <w:p w14:paraId="06A55727" w14:textId="77777777" w:rsidR="0079716B" w:rsidRPr="00224244" w:rsidRDefault="0079716B" w:rsidP="0079716B">
      <w:pPr>
        <w:pStyle w:val="EmailDiscussion2"/>
        <w:ind w:left="1619"/>
      </w:pPr>
      <w:r w:rsidRPr="00224244">
        <w:t xml:space="preserve">Scope: </w:t>
      </w:r>
    </w:p>
    <w:p w14:paraId="100D2FDD" w14:textId="22C048D1" w:rsidR="0079716B" w:rsidRPr="00224244" w:rsidRDefault="0079716B" w:rsidP="00F66276">
      <w:pPr>
        <w:pStyle w:val="EmailDiscussion2"/>
        <w:numPr>
          <w:ilvl w:val="2"/>
          <w:numId w:val="17"/>
        </w:numPr>
        <w:overflowPunct/>
        <w:autoSpaceDE/>
        <w:autoSpaceDN/>
        <w:adjustRightInd/>
        <w:textAlignment w:val="auto"/>
      </w:pPr>
      <w:r w:rsidRPr="00224244">
        <w:t xml:space="preserve">Determine what can be agreed based on the Nokia CRs in </w:t>
      </w:r>
      <w:hyperlink r:id="rId220" w:history="1">
        <w:r w:rsidR="00EB1908">
          <w:rPr>
            <w:rStyle w:val="Hyperlink"/>
          </w:rPr>
          <w:t>R2-2005186</w:t>
        </w:r>
      </w:hyperlink>
      <w:r w:rsidRPr="00224244">
        <w:t xml:space="preserve">, </w:t>
      </w:r>
      <w:hyperlink r:id="rId221" w:history="1">
        <w:r w:rsidR="00EB1908">
          <w:rPr>
            <w:rStyle w:val="Hyperlink"/>
          </w:rPr>
          <w:t>R2-2005187</w:t>
        </w:r>
      </w:hyperlink>
      <w:r w:rsidRPr="00224244">
        <w:t xml:space="preserve">, </w:t>
      </w:r>
      <w:hyperlink r:id="rId222" w:history="1">
        <w:r w:rsidR="00EB1908">
          <w:rPr>
            <w:rStyle w:val="Hyperlink"/>
          </w:rPr>
          <w:t>R2-2005188</w:t>
        </w:r>
      </w:hyperlink>
      <w:r w:rsidRPr="00224244">
        <w:t xml:space="preserve">, </w:t>
      </w:r>
      <w:hyperlink r:id="rId223" w:history="1">
        <w:r w:rsidR="00EB1908">
          <w:rPr>
            <w:rStyle w:val="Hyperlink"/>
          </w:rPr>
          <w:t>R2-2005189</w:t>
        </w:r>
      </w:hyperlink>
      <w:r w:rsidRPr="00224244">
        <w:t xml:space="preserve"> and </w:t>
      </w:r>
      <w:hyperlink r:id="rId224" w:history="1">
        <w:r w:rsidR="00EB1908">
          <w:rPr>
            <w:rStyle w:val="Hyperlink"/>
          </w:rPr>
          <w:t>R2-2005190</w:t>
        </w:r>
      </w:hyperlink>
      <w:r w:rsidRPr="00224244">
        <w:t xml:space="preserve"> and Huawei CRs in </w:t>
      </w:r>
      <w:hyperlink r:id="rId225" w:history="1">
        <w:r w:rsidR="00EB1908">
          <w:rPr>
            <w:rStyle w:val="Hyperlink"/>
          </w:rPr>
          <w:t>R2-2005481</w:t>
        </w:r>
      </w:hyperlink>
      <w:r w:rsidRPr="00224244">
        <w:t xml:space="preserve">, </w:t>
      </w:r>
      <w:hyperlink r:id="rId226" w:history="1">
        <w:r w:rsidR="00EB1908">
          <w:rPr>
            <w:rStyle w:val="Hyperlink"/>
          </w:rPr>
          <w:t>R2-2005482</w:t>
        </w:r>
      </w:hyperlink>
      <w:r w:rsidRPr="00224244">
        <w:t xml:space="preserve">, </w:t>
      </w:r>
      <w:hyperlink r:id="rId227" w:history="1">
        <w:r w:rsidR="00EB1908">
          <w:rPr>
            <w:rStyle w:val="Hyperlink"/>
          </w:rPr>
          <w:t>R2-2005483</w:t>
        </w:r>
      </w:hyperlink>
      <w:r w:rsidRPr="00224244">
        <w:t xml:space="preserve">, </w:t>
      </w:r>
      <w:hyperlink r:id="rId228" w:history="1">
        <w:r w:rsidR="00EB1908">
          <w:rPr>
            <w:rStyle w:val="Hyperlink"/>
          </w:rPr>
          <w:t>R2-2005484</w:t>
        </w:r>
      </w:hyperlink>
      <w:r w:rsidRPr="00224244">
        <w:t xml:space="preserve">, </w:t>
      </w:r>
      <w:hyperlink r:id="rId229" w:history="1">
        <w:r w:rsidR="00EB1908">
          <w:rPr>
            <w:rStyle w:val="Hyperlink"/>
          </w:rPr>
          <w:t>R2-2005485</w:t>
        </w:r>
      </w:hyperlink>
      <w:r w:rsidRPr="00224244">
        <w:t xml:space="preserve">, </w:t>
      </w:r>
      <w:hyperlink r:id="rId230" w:history="1">
        <w:r w:rsidR="00EB1908">
          <w:rPr>
            <w:rStyle w:val="Hyperlink"/>
          </w:rPr>
          <w:t>R2-2005486</w:t>
        </w:r>
      </w:hyperlink>
      <w:r w:rsidRPr="00224244">
        <w:t xml:space="preserve"> and </w:t>
      </w:r>
      <w:hyperlink r:id="rId231" w:history="1">
        <w:r w:rsidR="00EB1908">
          <w:rPr>
            <w:rStyle w:val="Hyperlink"/>
          </w:rPr>
          <w:t>R2-2005487</w:t>
        </w:r>
      </w:hyperlink>
    </w:p>
    <w:p w14:paraId="64F1E9B4" w14:textId="77777777" w:rsidR="0079716B" w:rsidRPr="00224244" w:rsidRDefault="0079716B" w:rsidP="00F66276">
      <w:pPr>
        <w:pStyle w:val="EmailDiscussion2"/>
        <w:numPr>
          <w:ilvl w:val="2"/>
          <w:numId w:val="17"/>
        </w:numPr>
        <w:overflowPunct/>
        <w:autoSpaceDE/>
        <w:autoSpaceDN/>
        <w:adjustRightInd/>
        <w:textAlignment w:val="auto"/>
      </w:pPr>
      <w:r w:rsidRPr="00224244">
        <w:t>Determine from which release onwards a correction should be provided</w:t>
      </w:r>
    </w:p>
    <w:p w14:paraId="2F9F95FA" w14:textId="77777777" w:rsidR="0079716B" w:rsidRPr="00224244" w:rsidRDefault="0079716B" w:rsidP="0079716B">
      <w:pPr>
        <w:pStyle w:val="EmailDiscussion2"/>
      </w:pPr>
      <w:r w:rsidRPr="00224244">
        <w:tab/>
        <w:t xml:space="preserve">Intended outcome: </w:t>
      </w:r>
    </w:p>
    <w:p w14:paraId="18496DC4" w14:textId="1AD2C685" w:rsidR="0079716B" w:rsidRPr="00224244" w:rsidRDefault="0079716B" w:rsidP="00F66276">
      <w:pPr>
        <w:pStyle w:val="EmailDiscussion2"/>
        <w:numPr>
          <w:ilvl w:val="2"/>
          <w:numId w:val="17"/>
        </w:numPr>
        <w:overflowPunct/>
        <w:autoSpaceDE/>
        <w:autoSpaceDN/>
        <w:adjustRightInd/>
        <w:ind w:left="1980"/>
        <w:textAlignment w:val="auto"/>
      </w:pPr>
      <w:r w:rsidRPr="00224244">
        <w:t xml:space="preserve">Discussion summary in </w:t>
      </w:r>
      <w:hyperlink r:id="rId232" w:history="1">
        <w:r w:rsidR="00EB1908">
          <w:rPr>
            <w:rStyle w:val="Hyperlink"/>
          </w:rPr>
          <w:t>R2-2005744</w:t>
        </w:r>
      </w:hyperlink>
      <w:r w:rsidRPr="00224244">
        <w:t xml:space="preserve"> (by email rapporteur) </w:t>
      </w:r>
    </w:p>
    <w:p w14:paraId="5404B8CA" w14:textId="77777777" w:rsidR="0079716B" w:rsidRPr="00224244" w:rsidRDefault="0079716B" w:rsidP="00F66276">
      <w:pPr>
        <w:pStyle w:val="EmailDiscussion2"/>
        <w:numPr>
          <w:ilvl w:val="2"/>
          <w:numId w:val="17"/>
        </w:numPr>
        <w:overflowPunct/>
        <w:autoSpaceDE/>
        <w:autoSpaceDN/>
        <w:adjustRightInd/>
        <w:ind w:left="1980"/>
        <w:textAlignment w:val="auto"/>
      </w:pPr>
      <w:r w:rsidRPr="00224244">
        <w:t xml:space="preserve">Agreeable CRs </w:t>
      </w:r>
    </w:p>
    <w:p w14:paraId="54320D40" w14:textId="77777777" w:rsidR="0079716B" w:rsidRPr="00224244" w:rsidRDefault="0079716B" w:rsidP="0079716B">
      <w:pPr>
        <w:pStyle w:val="EmailDiscussion2"/>
      </w:pPr>
      <w:r w:rsidRPr="00224244">
        <w:tab/>
        <w:t xml:space="preserve">Deadline for providing comments and for rapporteur inputs: </w:t>
      </w:r>
    </w:p>
    <w:p w14:paraId="1F33315C" w14:textId="77777777" w:rsidR="0079716B" w:rsidRPr="00224244" w:rsidRDefault="0079716B" w:rsidP="00F66276">
      <w:pPr>
        <w:pStyle w:val="EmailDiscussion2"/>
        <w:numPr>
          <w:ilvl w:val="2"/>
          <w:numId w:val="17"/>
        </w:numPr>
        <w:overflowPunct/>
        <w:autoSpaceDE/>
        <w:autoSpaceDN/>
        <w:adjustRightInd/>
        <w:ind w:left="1980"/>
        <w:textAlignment w:val="auto"/>
      </w:pPr>
      <w:r w:rsidRPr="00224244">
        <w:t xml:space="preserve">Initial deadline (for companies' feedback):  Thursday 2020-06-04 10:00 UTC </w:t>
      </w:r>
    </w:p>
    <w:p w14:paraId="09F9597C" w14:textId="4EE6D9E2" w:rsidR="0079716B" w:rsidRPr="00224244" w:rsidRDefault="0079716B" w:rsidP="00F66276">
      <w:pPr>
        <w:pStyle w:val="EmailDiscussion2"/>
        <w:numPr>
          <w:ilvl w:val="2"/>
          <w:numId w:val="17"/>
        </w:numPr>
        <w:overflowPunct/>
        <w:autoSpaceDE/>
        <w:autoSpaceDN/>
        <w:adjustRightInd/>
        <w:ind w:left="1980"/>
        <w:textAlignment w:val="auto"/>
      </w:pPr>
      <w:r w:rsidRPr="00224244">
        <w:t xml:space="preserve">Initial deadline (for rapporteur's summary in </w:t>
      </w:r>
      <w:hyperlink r:id="rId233" w:history="1">
        <w:r w:rsidR="00EB1908">
          <w:rPr>
            <w:rStyle w:val="Hyperlink"/>
          </w:rPr>
          <w:t>R2-2005744</w:t>
        </w:r>
      </w:hyperlink>
      <w:r w:rsidRPr="00224244">
        <w:t xml:space="preserve">):  Friday 2020-06-05 03:00 UTC </w:t>
      </w:r>
    </w:p>
    <w:p w14:paraId="3DEAB354" w14:textId="77777777" w:rsidR="0079716B" w:rsidRPr="00224244" w:rsidRDefault="0079716B" w:rsidP="0079716B">
      <w:pPr>
        <w:pStyle w:val="EmailDiscussion2"/>
      </w:pPr>
    </w:p>
    <w:p w14:paraId="6FEE69B7" w14:textId="77777777" w:rsidR="0079716B" w:rsidRPr="00224244" w:rsidRDefault="0079716B" w:rsidP="0079716B">
      <w:pPr>
        <w:pStyle w:val="BoldComments"/>
      </w:pPr>
      <w:bookmarkStart w:id="99" w:name="_Toc48489724"/>
      <w:r w:rsidRPr="00224244">
        <w:t>By Web Conf (Friday June 5</w:t>
      </w:r>
      <w:r w:rsidRPr="00224244">
        <w:rPr>
          <w:vertAlign w:val="superscript"/>
        </w:rPr>
        <w:t>th</w:t>
      </w:r>
      <w:r w:rsidRPr="00224244">
        <w:t>)</w:t>
      </w:r>
      <w:bookmarkEnd w:id="99"/>
    </w:p>
    <w:p w14:paraId="285A8745" w14:textId="189C4389" w:rsidR="0079716B" w:rsidRPr="00224244" w:rsidRDefault="00C00E88" w:rsidP="0079716B">
      <w:pPr>
        <w:pStyle w:val="Doc-title"/>
      </w:pPr>
      <w:hyperlink r:id="rId234" w:history="1">
        <w:r w:rsidR="00EB1908">
          <w:rPr>
            <w:rStyle w:val="Hyperlink"/>
          </w:rPr>
          <w:t>R2-2005744</w:t>
        </w:r>
      </w:hyperlink>
      <w:r w:rsidR="0079716B" w:rsidRPr="00224244">
        <w:tab/>
        <w:t>Summary of discussion [202] on non-contigous CA capabilities (Nokia)</w:t>
      </w:r>
      <w:r w:rsidR="0079716B" w:rsidRPr="00224244">
        <w:tab/>
        <w:t>Nokia</w:t>
      </w:r>
      <w:r w:rsidR="0079716B" w:rsidRPr="00224244">
        <w:tab/>
        <w:t>discussion</w:t>
      </w:r>
      <w:r w:rsidR="0079716B" w:rsidRPr="00224244">
        <w:tab/>
        <w:t>LTE_CA-Core</w:t>
      </w:r>
      <w:r w:rsidR="0079716B" w:rsidRPr="00224244">
        <w:tab/>
        <w:t>Late</w:t>
      </w:r>
    </w:p>
    <w:p w14:paraId="34042A39" w14:textId="77777777" w:rsidR="0079716B" w:rsidRPr="00224244" w:rsidRDefault="0079716B" w:rsidP="0079716B">
      <w:pPr>
        <w:pStyle w:val="Doc-text2"/>
        <w:rPr>
          <w:i/>
          <w:iCs/>
        </w:rPr>
      </w:pPr>
      <w:r w:rsidRPr="00224244">
        <w:rPr>
          <w:i/>
          <w:iCs/>
        </w:rPr>
        <w:t>Conclusion 1: Companies agreed the order in which UE capabilities are indicated for the band entries can be agnostic, for the CA of the same bandwidth class, but without considering dependencies on paired band entries in UL. There is still no clarity on the necessity to reflect dependency on UL band entries supported by the UE, when signalling capabilities for non-contiguous intra-band CA.</w:t>
      </w:r>
    </w:p>
    <w:p w14:paraId="1ED4A37A" w14:textId="77777777" w:rsidR="0079716B" w:rsidRPr="00224244" w:rsidRDefault="0079716B" w:rsidP="0079716B">
      <w:pPr>
        <w:pStyle w:val="Doc-text2"/>
        <w:rPr>
          <w:i/>
          <w:iCs/>
        </w:rPr>
      </w:pPr>
      <w:r w:rsidRPr="00224244">
        <w:rPr>
          <w:i/>
          <w:iCs/>
        </w:rPr>
        <w:t>Conclusion 2: Two companies agree to Rel-12 to be starting release for the correction, one company proposes Rel-10 to be starting release for the correction.</w:t>
      </w:r>
    </w:p>
    <w:p w14:paraId="5E903FD5" w14:textId="77777777" w:rsidR="0079716B" w:rsidRPr="00224244" w:rsidRDefault="0079716B" w:rsidP="0079716B">
      <w:pPr>
        <w:pStyle w:val="Doc-text2"/>
        <w:rPr>
          <w:i/>
          <w:iCs/>
        </w:rPr>
      </w:pPr>
    </w:p>
    <w:p w14:paraId="5EEDB747" w14:textId="77777777" w:rsidR="0079716B" w:rsidRPr="00224244" w:rsidRDefault="0079716B" w:rsidP="0079716B">
      <w:pPr>
        <w:pStyle w:val="Doc-text2"/>
        <w:rPr>
          <w:i/>
          <w:iCs/>
        </w:rPr>
      </w:pPr>
      <w:r w:rsidRPr="00224244">
        <w:rPr>
          <w:i/>
          <w:iCs/>
        </w:rPr>
        <w:t xml:space="preserve">Proposal 1: FFS: if intra-band non-contiguous UE capabilities for downlink carriers can be interpreted as order agnostic only for carriers which are paired with the same uplink carrier(s). </w:t>
      </w:r>
    </w:p>
    <w:p w14:paraId="609D0405" w14:textId="77777777" w:rsidR="0079716B" w:rsidRPr="00224244" w:rsidRDefault="0079716B" w:rsidP="0079716B">
      <w:pPr>
        <w:pStyle w:val="Doc-text2"/>
        <w:rPr>
          <w:i/>
          <w:iCs/>
        </w:rPr>
      </w:pPr>
      <w:r w:rsidRPr="00224244">
        <w:rPr>
          <w:i/>
          <w:iCs/>
        </w:rPr>
        <w:t>Proposal 2: Consider CRs from Rel-12.</w:t>
      </w:r>
    </w:p>
    <w:p w14:paraId="02B01CDF" w14:textId="77777777" w:rsidR="0079716B" w:rsidRPr="00224244" w:rsidRDefault="0079716B" w:rsidP="0079716B">
      <w:pPr>
        <w:pStyle w:val="Doc-text2"/>
      </w:pPr>
    </w:p>
    <w:p w14:paraId="39503D73" w14:textId="77777777" w:rsidR="0079716B" w:rsidRPr="00224244" w:rsidRDefault="0079716B" w:rsidP="0079716B">
      <w:pPr>
        <w:pStyle w:val="Doc-text2"/>
        <w:rPr>
          <w:b/>
          <w:bCs/>
        </w:rPr>
      </w:pPr>
      <w:r w:rsidRPr="00224244">
        <w:rPr>
          <w:b/>
          <w:bCs/>
        </w:rPr>
        <w:t>Discussion</w:t>
      </w:r>
    </w:p>
    <w:p w14:paraId="56524596" w14:textId="77777777" w:rsidR="0079716B" w:rsidRPr="00224244" w:rsidRDefault="0079716B" w:rsidP="0079716B">
      <w:pPr>
        <w:pStyle w:val="Doc-text2"/>
      </w:pPr>
      <w:r w:rsidRPr="00224244">
        <w:t>- Nokia indicates that the points from Huawei has now become clearer and should be clarified.</w:t>
      </w:r>
    </w:p>
    <w:p w14:paraId="2D44700C" w14:textId="77777777" w:rsidR="0079716B" w:rsidRPr="00224244" w:rsidRDefault="0079716B" w:rsidP="0079716B">
      <w:pPr>
        <w:pStyle w:val="Doc-text2"/>
      </w:pPr>
      <w:r w:rsidRPr="00224244">
        <w:t>- QC agrees we need to be clear that we don’t mix UL and DL capabilities with the “swapping”. OPPO agrees with QC.</w:t>
      </w:r>
    </w:p>
    <w:p w14:paraId="358B4D0F" w14:textId="77777777" w:rsidR="0079716B" w:rsidRPr="00224244" w:rsidRDefault="0079716B" w:rsidP="0079716B">
      <w:pPr>
        <w:pStyle w:val="Doc-text2"/>
      </w:pPr>
      <w:r w:rsidRPr="00224244">
        <w:t>- OPPO wonders what happens if we have just two subblocks? Nokia thinks network has to follow UE capabilities and the CR allows network to do that. Capability indications need to be clear.</w:t>
      </w:r>
    </w:p>
    <w:p w14:paraId="3C1803FA" w14:textId="77777777" w:rsidR="0079716B" w:rsidRPr="00224244" w:rsidRDefault="0079716B" w:rsidP="0079716B">
      <w:pPr>
        <w:pStyle w:val="Doc-text2"/>
      </w:pPr>
      <w:r w:rsidRPr="00224244">
        <w:t>- Nokia thinks also other capabilities need to be consistent. Could also capture clarification in chairman notes.</w:t>
      </w:r>
    </w:p>
    <w:p w14:paraId="005D6B43" w14:textId="77777777" w:rsidR="0079716B" w:rsidRPr="00224244" w:rsidRDefault="0079716B" w:rsidP="0079716B">
      <w:pPr>
        <w:pStyle w:val="Doc-text2"/>
      </w:pPr>
      <w:r w:rsidRPr="00224244">
        <w:t>- Huawei wonders if all UL-carriers are order-agnostic or just the ones with the same uplink carrier.</w:t>
      </w:r>
    </w:p>
    <w:p w14:paraId="1AE889DC" w14:textId="77777777" w:rsidR="0079716B" w:rsidRPr="00224244" w:rsidRDefault="0079716B" w:rsidP="0079716B">
      <w:pPr>
        <w:pStyle w:val="Doc-text2"/>
      </w:pPr>
    </w:p>
    <w:p w14:paraId="65FD9051"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rPr>
          <w:b/>
          <w:bCs/>
        </w:rPr>
      </w:pPr>
      <w:r w:rsidRPr="00224244">
        <w:rPr>
          <w:b/>
          <w:bCs/>
        </w:rPr>
        <w:t>Agreements</w:t>
      </w:r>
    </w:p>
    <w:p w14:paraId="4B966205"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rPr>
          <w:b/>
          <w:bCs/>
        </w:rPr>
      </w:pPr>
    </w:p>
    <w:p w14:paraId="633B378D"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2</w:t>
      </w:r>
      <w:r w:rsidRPr="00224244">
        <w:tab/>
        <w:t>Consider CRs from Rel-12.</w:t>
      </w:r>
    </w:p>
    <w:p w14:paraId="71CEFEFA" w14:textId="77777777" w:rsidR="0079716B" w:rsidRPr="00224244" w:rsidRDefault="0079716B" w:rsidP="0079716B">
      <w:pPr>
        <w:pStyle w:val="Doc-text2"/>
      </w:pPr>
    </w:p>
    <w:p w14:paraId="2D18A619" w14:textId="77777777" w:rsidR="0079716B" w:rsidRPr="00224244" w:rsidRDefault="0079716B" w:rsidP="0079716B">
      <w:pPr>
        <w:pStyle w:val="EmailDiscussion"/>
        <w:tabs>
          <w:tab w:val="clear" w:pos="1710"/>
          <w:tab w:val="num" w:pos="1619"/>
        </w:tabs>
        <w:overflowPunct/>
        <w:autoSpaceDE/>
        <w:autoSpaceDN/>
        <w:adjustRightInd/>
        <w:spacing w:before="40"/>
        <w:ind w:left="1619" w:hanging="360"/>
        <w:textAlignment w:val="auto"/>
      </w:pPr>
      <w:r w:rsidRPr="00224244">
        <w:t>[Post110e][xx][LTE CA] Clarification on non-contigous CA capabilities (Nokia)</w:t>
      </w:r>
    </w:p>
    <w:p w14:paraId="25A8C881" w14:textId="77777777" w:rsidR="0079716B" w:rsidRPr="00224244" w:rsidRDefault="0079716B" w:rsidP="0079716B">
      <w:pPr>
        <w:pStyle w:val="EmailDiscussion2"/>
        <w:ind w:left="1619"/>
      </w:pPr>
      <w:r w:rsidRPr="00224244">
        <w:t>Scope: Discuss the exact clarification to be captured in RRC and/or in chairman’s notes.</w:t>
      </w:r>
    </w:p>
    <w:p w14:paraId="5720B1E9" w14:textId="77777777" w:rsidR="0079716B" w:rsidRPr="00224244" w:rsidRDefault="0079716B" w:rsidP="0079716B">
      <w:pPr>
        <w:pStyle w:val="EmailDiscussion2"/>
      </w:pPr>
      <w:r w:rsidRPr="00224244">
        <w:tab/>
        <w:t>Intended outcome: Report and Agreeable CR or text to chairman’s notes.</w:t>
      </w:r>
    </w:p>
    <w:p w14:paraId="1C562890" w14:textId="77777777" w:rsidR="0079716B" w:rsidRPr="00224244" w:rsidRDefault="0079716B" w:rsidP="0079716B">
      <w:pPr>
        <w:pStyle w:val="EmailDiscussion2"/>
      </w:pPr>
      <w:r w:rsidRPr="00224244">
        <w:tab/>
        <w:t>Deadline:  Long (until next meeting)</w:t>
      </w:r>
    </w:p>
    <w:p w14:paraId="305EEBE3" w14:textId="77777777" w:rsidR="0079716B" w:rsidRPr="00224244" w:rsidRDefault="0079716B" w:rsidP="0079716B">
      <w:pPr>
        <w:pStyle w:val="Doc-text2"/>
      </w:pPr>
    </w:p>
    <w:p w14:paraId="448C398F" w14:textId="77777777" w:rsidR="0079716B" w:rsidRPr="00224244" w:rsidRDefault="0079716B" w:rsidP="0079716B">
      <w:pPr>
        <w:pStyle w:val="BoldComments"/>
      </w:pPr>
      <w:bookmarkStart w:id="100" w:name="_Toc48489725"/>
      <w:r w:rsidRPr="00224244">
        <w:t>By Email</w:t>
      </w:r>
      <w:bookmarkEnd w:id="100"/>
    </w:p>
    <w:p w14:paraId="5288F179" w14:textId="77777777" w:rsidR="0079716B" w:rsidRPr="00224244" w:rsidRDefault="0079716B" w:rsidP="0079716B">
      <w:pPr>
        <w:pStyle w:val="Comments"/>
      </w:pPr>
      <w:r w:rsidRPr="00224244">
        <w:t>Rel-12: Correction to T312:</w:t>
      </w:r>
    </w:p>
    <w:p w14:paraId="6AA49695" w14:textId="2AAFE919" w:rsidR="0079716B" w:rsidRPr="00224244" w:rsidRDefault="00C00E88" w:rsidP="0079716B">
      <w:pPr>
        <w:pStyle w:val="Doc-title"/>
      </w:pPr>
      <w:hyperlink r:id="rId235" w:history="1">
        <w:r w:rsidR="00EB1908">
          <w:rPr>
            <w:rStyle w:val="Hyperlink"/>
          </w:rPr>
          <w:t>R2-2005351</w:t>
        </w:r>
      </w:hyperlink>
      <w:r w:rsidR="0079716B" w:rsidRPr="00224244">
        <w:tab/>
        <w:t>Correction on t312 timer information</w:t>
      </w:r>
      <w:r w:rsidR="0079716B" w:rsidRPr="00224244">
        <w:tab/>
        <w:t>ZTE Corporation, Sanechips</w:t>
      </w:r>
      <w:r w:rsidR="0079716B" w:rsidRPr="00224244">
        <w:tab/>
        <w:t>CR</w:t>
      </w:r>
      <w:r w:rsidR="0079716B" w:rsidRPr="00224244">
        <w:tab/>
        <w:t>Rel-12</w:t>
      </w:r>
      <w:r w:rsidR="0079716B" w:rsidRPr="00224244">
        <w:tab/>
        <w:t>36.331</w:t>
      </w:r>
      <w:r w:rsidR="0079716B" w:rsidRPr="00224244">
        <w:tab/>
        <w:t>12.18.0</w:t>
      </w:r>
      <w:r w:rsidR="0079716B" w:rsidRPr="00224244">
        <w:tab/>
        <w:t>4316</w:t>
      </w:r>
      <w:r w:rsidR="0079716B" w:rsidRPr="00224244">
        <w:tab/>
        <w:t>-</w:t>
      </w:r>
      <w:r w:rsidR="0079716B" w:rsidRPr="00224244">
        <w:tab/>
        <w:t>F</w:t>
      </w:r>
      <w:r w:rsidR="0079716B" w:rsidRPr="00224244">
        <w:tab/>
        <w:t>HetNet_eMOB_LTE-Core</w:t>
      </w:r>
    </w:p>
    <w:p w14:paraId="4731B3FC" w14:textId="2D115BD5" w:rsidR="0079716B" w:rsidRPr="00224244" w:rsidRDefault="00C00E88" w:rsidP="0079716B">
      <w:pPr>
        <w:pStyle w:val="Doc-title"/>
      </w:pPr>
      <w:hyperlink r:id="rId236" w:history="1">
        <w:r w:rsidR="00EB1908">
          <w:rPr>
            <w:rStyle w:val="Hyperlink"/>
          </w:rPr>
          <w:t>R2-2005352</w:t>
        </w:r>
      </w:hyperlink>
      <w:r w:rsidR="0079716B" w:rsidRPr="00224244">
        <w:tab/>
        <w:t>Correction on t312 timer information</w:t>
      </w:r>
      <w:r w:rsidR="0079716B" w:rsidRPr="00224244">
        <w:tab/>
        <w:t>ZTE Corporation, Sanechips</w:t>
      </w:r>
      <w:r w:rsidR="0079716B" w:rsidRPr="00224244">
        <w:tab/>
        <w:t>CR</w:t>
      </w:r>
      <w:r w:rsidR="0079716B" w:rsidRPr="00224244">
        <w:tab/>
        <w:t>Rel-13</w:t>
      </w:r>
      <w:r w:rsidR="0079716B" w:rsidRPr="00224244">
        <w:tab/>
        <w:t>36.331</w:t>
      </w:r>
      <w:r w:rsidR="0079716B" w:rsidRPr="00224244">
        <w:tab/>
        <w:t>13.15.0</w:t>
      </w:r>
      <w:r w:rsidR="0079716B" w:rsidRPr="00224244">
        <w:tab/>
        <w:t>4317</w:t>
      </w:r>
      <w:r w:rsidR="0079716B" w:rsidRPr="00224244">
        <w:tab/>
        <w:t>-</w:t>
      </w:r>
      <w:r w:rsidR="0079716B" w:rsidRPr="00224244">
        <w:tab/>
        <w:t>A</w:t>
      </w:r>
      <w:r w:rsidR="0079716B" w:rsidRPr="00224244">
        <w:tab/>
        <w:t>HetNet_eMOB_LTE-Core</w:t>
      </w:r>
    </w:p>
    <w:p w14:paraId="58D2ACED" w14:textId="648DBE19" w:rsidR="0079716B" w:rsidRPr="00224244" w:rsidRDefault="00C00E88" w:rsidP="0079716B">
      <w:pPr>
        <w:pStyle w:val="Doc-title"/>
      </w:pPr>
      <w:hyperlink r:id="rId237" w:history="1">
        <w:r w:rsidR="00EB1908">
          <w:rPr>
            <w:rStyle w:val="Hyperlink"/>
          </w:rPr>
          <w:t>R2-2005353</w:t>
        </w:r>
      </w:hyperlink>
      <w:r w:rsidR="0079716B" w:rsidRPr="00224244">
        <w:tab/>
        <w:t>Correction on t312 timer information</w:t>
      </w:r>
      <w:r w:rsidR="0079716B" w:rsidRPr="00224244">
        <w:tab/>
        <w:t>ZTE Corporation, Sanechips</w:t>
      </w:r>
      <w:r w:rsidR="0079716B" w:rsidRPr="00224244">
        <w:tab/>
        <w:t>CR</w:t>
      </w:r>
      <w:r w:rsidR="0079716B" w:rsidRPr="00224244">
        <w:tab/>
        <w:t>Rel-14</w:t>
      </w:r>
      <w:r w:rsidR="0079716B" w:rsidRPr="00224244">
        <w:tab/>
        <w:t>36.331</w:t>
      </w:r>
      <w:r w:rsidR="0079716B" w:rsidRPr="00224244">
        <w:tab/>
        <w:t>14.14.0</w:t>
      </w:r>
      <w:r w:rsidR="0079716B" w:rsidRPr="00224244">
        <w:tab/>
        <w:t>4318</w:t>
      </w:r>
      <w:r w:rsidR="0079716B" w:rsidRPr="00224244">
        <w:tab/>
        <w:t>-</w:t>
      </w:r>
      <w:r w:rsidR="0079716B" w:rsidRPr="00224244">
        <w:tab/>
        <w:t>A</w:t>
      </w:r>
      <w:r w:rsidR="0079716B" w:rsidRPr="00224244">
        <w:tab/>
        <w:t>HetNet_eMOB_LTE-Core</w:t>
      </w:r>
    </w:p>
    <w:p w14:paraId="2540ECE5" w14:textId="5156ABEF" w:rsidR="0079716B" w:rsidRPr="00224244" w:rsidRDefault="00C00E88" w:rsidP="0079716B">
      <w:pPr>
        <w:pStyle w:val="Doc-title"/>
      </w:pPr>
      <w:hyperlink r:id="rId238" w:history="1">
        <w:r w:rsidR="00EB1908">
          <w:rPr>
            <w:rStyle w:val="Hyperlink"/>
          </w:rPr>
          <w:t>R2-2005354</w:t>
        </w:r>
      </w:hyperlink>
      <w:r w:rsidR="0079716B" w:rsidRPr="00224244">
        <w:tab/>
        <w:t>Correction on t312 timer information</w:t>
      </w:r>
      <w:r w:rsidR="0079716B" w:rsidRPr="00224244">
        <w:tab/>
        <w:t>ZTE Corporation, Sanechips</w:t>
      </w:r>
      <w:r w:rsidR="0079716B" w:rsidRPr="00224244">
        <w:tab/>
        <w:t>CR</w:t>
      </w:r>
      <w:r w:rsidR="0079716B" w:rsidRPr="00224244">
        <w:tab/>
        <w:t>Rel-15</w:t>
      </w:r>
      <w:r w:rsidR="0079716B" w:rsidRPr="00224244">
        <w:tab/>
        <w:t>36.331</w:t>
      </w:r>
      <w:r w:rsidR="0079716B" w:rsidRPr="00224244">
        <w:tab/>
        <w:t>15.9.0</w:t>
      </w:r>
      <w:r w:rsidR="0079716B" w:rsidRPr="00224244">
        <w:tab/>
        <w:t>4319</w:t>
      </w:r>
      <w:r w:rsidR="0079716B" w:rsidRPr="00224244">
        <w:tab/>
        <w:t>-</w:t>
      </w:r>
      <w:r w:rsidR="0079716B" w:rsidRPr="00224244">
        <w:tab/>
        <w:t>A</w:t>
      </w:r>
      <w:r w:rsidR="0079716B" w:rsidRPr="00224244">
        <w:tab/>
        <w:t>HetNet_eMOB_LTE-Core</w:t>
      </w:r>
    </w:p>
    <w:p w14:paraId="46CCDD24" w14:textId="631AAFAC" w:rsidR="0079716B" w:rsidRPr="00224244" w:rsidRDefault="00C00E88" w:rsidP="0079716B">
      <w:pPr>
        <w:pStyle w:val="Doc-title"/>
      </w:pPr>
      <w:hyperlink r:id="rId239" w:history="1">
        <w:r w:rsidR="00EB1908">
          <w:rPr>
            <w:rStyle w:val="Hyperlink"/>
          </w:rPr>
          <w:t>R2-2005355</w:t>
        </w:r>
      </w:hyperlink>
      <w:r w:rsidR="0079716B" w:rsidRPr="00224244">
        <w:tab/>
        <w:t>Correction on t312 timer information</w:t>
      </w:r>
      <w:r w:rsidR="0079716B" w:rsidRPr="00224244">
        <w:tab/>
        <w:t>ZTE Corporation, Sanechips</w:t>
      </w:r>
      <w:r w:rsidR="0079716B" w:rsidRPr="00224244">
        <w:tab/>
        <w:t>CR</w:t>
      </w:r>
      <w:r w:rsidR="0079716B" w:rsidRPr="00224244">
        <w:tab/>
        <w:t>Rel-16</w:t>
      </w:r>
      <w:r w:rsidR="0079716B" w:rsidRPr="00224244">
        <w:tab/>
        <w:t>36.331</w:t>
      </w:r>
      <w:r w:rsidR="0079716B" w:rsidRPr="00224244">
        <w:tab/>
        <w:t>16.0.0</w:t>
      </w:r>
      <w:r w:rsidR="0079716B" w:rsidRPr="00224244">
        <w:tab/>
        <w:t>4320</w:t>
      </w:r>
      <w:r w:rsidR="0079716B" w:rsidRPr="00224244">
        <w:tab/>
        <w:t>-</w:t>
      </w:r>
      <w:r w:rsidR="0079716B" w:rsidRPr="00224244">
        <w:tab/>
        <w:t>A</w:t>
      </w:r>
      <w:r w:rsidR="0079716B" w:rsidRPr="00224244">
        <w:tab/>
        <w:t>HetNet_eMOB_LTE-Core</w:t>
      </w:r>
    </w:p>
    <w:p w14:paraId="3C4C80A6"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All of above were handled in offline email discussion [203]</w:t>
      </w:r>
    </w:p>
    <w:p w14:paraId="5DF04096" w14:textId="77777777" w:rsidR="0079716B" w:rsidRPr="00224244" w:rsidRDefault="0079716B" w:rsidP="0079716B">
      <w:pPr>
        <w:pStyle w:val="Doc-text2"/>
      </w:pPr>
    </w:p>
    <w:p w14:paraId="64EAA3FD" w14:textId="77777777" w:rsidR="0079716B" w:rsidRPr="00224244" w:rsidRDefault="0079716B" w:rsidP="0079716B">
      <w:pPr>
        <w:pStyle w:val="Doc-text2"/>
        <w:rPr>
          <w:b/>
          <w:bCs/>
        </w:rPr>
      </w:pPr>
      <w:r w:rsidRPr="00224244">
        <w:rPr>
          <w:b/>
          <w:bCs/>
        </w:rPr>
        <w:t>Discussion</w:t>
      </w:r>
    </w:p>
    <w:p w14:paraId="18A21786" w14:textId="77777777" w:rsidR="0079716B" w:rsidRPr="00224244" w:rsidRDefault="0079716B" w:rsidP="0079716B">
      <w:pPr>
        <w:pStyle w:val="Doc-text2"/>
      </w:pPr>
      <w:r w:rsidRPr="00224244">
        <w:t xml:space="preserve">- </w:t>
      </w:r>
      <w:r w:rsidRPr="00224244">
        <w:tab/>
        <w:t>Lenovo thinks the stop condition has some issues. Procedures were already taking the agreeable parts into account so the timer conditions are not critical.</w:t>
      </w:r>
    </w:p>
    <w:p w14:paraId="1D6D37C3" w14:textId="77777777" w:rsidR="0079716B" w:rsidRPr="00224244" w:rsidRDefault="0079716B" w:rsidP="0079716B">
      <w:pPr>
        <w:pStyle w:val="Doc-text2"/>
      </w:pPr>
      <w:r w:rsidRPr="00224244">
        <w:t xml:space="preserve">- </w:t>
      </w:r>
      <w:r w:rsidRPr="00224244">
        <w:tab/>
        <w:t>Chair wonders if there are inter-operability issues with Rel-16 correction only. ZTE thinks there are no inter-operability issues since this is only informative. Ericsson wonders if we need the CRs if the changes are only informative. QC thinks it’s fine to have the clarification from Rel-15 or Rel-16 onwards. Huawei agrees to do this from Rel-16.</w:t>
      </w:r>
    </w:p>
    <w:p w14:paraId="020103A5" w14:textId="77777777" w:rsidR="0079716B" w:rsidRPr="00224244" w:rsidRDefault="0079716B" w:rsidP="0079716B">
      <w:pPr>
        <w:pStyle w:val="Doc-text2"/>
      </w:pPr>
      <w:r w:rsidRPr="00224244">
        <w:t xml:space="preserve">- </w:t>
      </w:r>
      <w:r w:rsidRPr="00224244">
        <w:tab/>
        <w:t>Ericsson thinks we don’t need the CR at all and the CR is in fact wrong for security parts. Will cause misalignment between procedural text and timer description. Lenovo clarifies that the timer T312 was originally possible to capture without security activation but this was later changed in Rel-12.</w:t>
      </w:r>
    </w:p>
    <w:p w14:paraId="7BF56F36"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 xml:space="preserve">There is support to include the changes for the start and expiry of the timer T312 (but not the stop condition changes) in Rel-16 </w:t>
      </w:r>
    </w:p>
    <w:p w14:paraId="11B85326"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 xml:space="preserve">Postponed </w:t>
      </w:r>
    </w:p>
    <w:p w14:paraId="675A8BD4" w14:textId="77777777" w:rsidR="0079716B" w:rsidRPr="00224244" w:rsidRDefault="0079716B" w:rsidP="0079716B">
      <w:pPr>
        <w:pStyle w:val="Doc-text2"/>
      </w:pPr>
    </w:p>
    <w:p w14:paraId="17B3389B" w14:textId="77777777" w:rsidR="0079716B" w:rsidRPr="00224244" w:rsidRDefault="0079716B" w:rsidP="0079716B">
      <w:pPr>
        <w:pStyle w:val="Doc-text2"/>
      </w:pPr>
    </w:p>
    <w:p w14:paraId="518F5E0F" w14:textId="77777777" w:rsidR="0079716B" w:rsidRPr="00224244" w:rsidRDefault="0079716B" w:rsidP="0079716B">
      <w:pPr>
        <w:pStyle w:val="Comments"/>
      </w:pPr>
      <w:r w:rsidRPr="00224244">
        <w:t>Rel-13: HARQ-ACK codebook capabilities for more than 5CCs:</w:t>
      </w:r>
    </w:p>
    <w:p w14:paraId="041857CB" w14:textId="68F571B9" w:rsidR="0079716B" w:rsidRPr="00224244" w:rsidRDefault="00C00E88" w:rsidP="0079716B">
      <w:pPr>
        <w:pStyle w:val="Doc-title"/>
      </w:pPr>
      <w:hyperlink r:id="rId240" w:history="1">
        <w:r w:rsidR="00EB1908">
          <w:rPr>
            <w:rStyle w:val="Hyperlink"/>
          </w:rPr>
          <w:t>R2-2005191</w:t>
        </w:r>
      </w:hyperlink>
      <w:r w:rsidR="0079716B" w:rsidRPr="00224244">
        <w:tab/>
        <w:t>Clarification on codebook-HARQ-ACK-r13 capability for CA with more than 5CCs</w:t>
      </w:r>
      <w:r w:rsidR="0079716B" w:rsidRPr="00224244">
        <w:tab/>
        <w:t>Nokia, Nokia Shanghai Bell, Qualcomm Incorporated</w:t>
      </w:r>
      <w:r w:rsidR="0079716B" w:rsidRPr="00224244">
        <w:tab/>
        <w:t>CR</w:t>
      </w:r>
      <w:r w:rsidR="0079716B" w:rsidRPr="00224244">
        <w:tab/>
        <w:t>Rel-13</w:t>
      </w:r>
      <w:r w:rsidR="0079716B" w:rsidRPr="00224244">
        <w:tab/>
        <w:t>36.306</w:t>
      </w:r>
      <w:r w:rsidR="0079716B" w:rsidRPr="00224244">
        <w:tab/>
        <w:t>13.12.0</w:t>
      </w:r>
      <w:r w:rsidR="0079716B" w:rsidRPr="00224244">
        <w:tab/>
        <w:t>1747</w:t>
      </w:r>
      <w:r w:rsidR="0079716B" w:rsidRPr="00224244">
        <w:tab/>
        <w:t>1</w:t>
      </w:r>
      <w:r w:rsidR="0079716B" w:rsidRPr="00224244">
        <w:tab/>
        <w:t>F</w:t>
      </w:r>
      <w:r w:rsidR="0079716B" w:rsidRPr="00224244">
        <w:tab/>
        <w:t>LTE_CA_enh_b5C-Core</w:t>
      </w:r>
      <w:r w:rsidR="0079716B" w:rsidRPr="00224244">
        <w:tab/>
      </w:r>
      <w:hyperlink r:id="rId241" w:history="1">
        <w:r w:rsidR="00EB1908">
          <w:rPr>
            <w:rStyle w:val="Hyperlink"/>
          </w:rPr>
          <w:t>R2-2003152</w:t>
        </w:r>
      </w:hyperlink>
    </w:p>
    <w:p w14:paraId="34ECC144"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Handled in offline email discussion [203]</w:t>
      </w:r>
    </w:p>
    <w:p w14:paraId="79BF2238"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Agreed</w:t>
      </w:r>
    </w:p>
    <w:p w14:paraId="3490BA5A" w14:textId="77777777" w:rsidR="0079716B" w:rsidRPr="00224244" w:rsidRDefault="0079716B" w:rsidP="0079716B">
      <w:pPr>
        <w:pStyle w:val="Doc-text2"/>
      </w:pPr>
    </w:p>
    <w:p w14:paraId="2F49D9DA" w14:textId="0E760D12" w:rsidR="0079716B" w:rsidRPr="00224244" w:rsidRDefault="00C00E88" w:rsidP="0079716B">
      <w:pPr>
        <w:pStyle w:val="Doc-title"/>
      </w:pPr>
      <w:hyperlink r:id="rId242" w:history="1">
        <w:r w:rsidR="00EB1908">
          <w:rPr>
            <w:rStyle w:val="Hyperlink"/>
          </w:rPr>
          <w:t>R2-2005192</w:t>
        </w:r>
      </w:hyperlink>
      <w:r w:rsidR="0079716B" w:rsidRPr="00224244">
        <w:tab/>
        <w:t>Clarification on codebook-HARQ-ACK-r13 capability for CA with more than 5CCs</w:t>
      </w:r>
      <w:r w:rsidR="0079716B" w:rsidRPr="00224244">
        <w:tab/>
        <w:t>Nokia, Nokia Shanghai Bell, Qualcomm Incorporated</w:t>
      </w:r>
      <w:r w:rsidR="0079716B" w:rsidRPr="00224244">
        <w:tab/>
        <w:t>CR</w:t>
      </w:r>
      <w:r w:rsidR="0079716B" w:rsidRPr="00224244">
        <w:tab/>
        <w:t>Rel-14</w:t>
      </w:r>
      <w:r w:rsidR="0079716B" w:rsidRPr="00224244">
        <w:tab/>
        <w:t>36.306</w:t>
      </w:r>
      <w:r w:rsidR="0079716B" w:rsidRPr="00224244">
        <w:tab/>
        <w:t>14.11.0</w:t>
      </w:r>
      <w:r w:rsidR="0079716B" w:rsidRPr="00224244">
        <w:tab/>
        <w:t>1748</w:t>
      </w:r>
      <w:r w:rsidR="0079716B" w:rsidRPr="00224244">
        <w:tab/>
        <w:t>1</w:t>
      </w:r>
      <w:r w:rsidR="0079716B" w:rsidRPr="00224244">
        <w:tab/>
        <w:t>A</w:t>
      </w:r>
      <w:r w:rsidR="0079716B" w:rsidRPr="00224244">
        <w:tab/>
        <w:t>LTE_CA_enh_b5C-Core</w:t>
      </w:r>
      <w:r w:rsidR="0079716B" w:rsidRPr="00224244">
        <w:tab/>
      </w:r>
      <w:hyperlink r:id="rId243" w:history="1">
        <w:r w:rsidR="00EB1908">
          <w:rPr>
            <w:rStyle w:val="Hyperlink"/>
          </w:rPr>
          <w:t>R2-2003153</w:t>
        </w:r>
      </w:hyperlink>
    </w:p>
    <w:p w14:paraId="3F373ACA"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Handled in offline email discussion [203]</w:t>
      </w:r>
    </w:p>
    <w:p w14:paraId="44D732DF"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Agreed</w:t>
      </w:r>
    </w:p>
    <w:p w14:paraId="0EC76689" w14:textId="77777777" w:rsidR="0079716B" w:rsidRPr="00224244" w:rsidRDefault="0079716B" w:rsidP="0079716B">
      <w:pPr>
        <w:pStyle w:val="Doc-text2"/>
      </w:pPr>
    </w:p>
    <w:p w14:paraId="12B5613A" w14:textId="3E56125F" w:rsidR="0079716B" w:rsidRPr="00224244" w:rsidRDefault="00C00E88" w:rsidP="0079716B">
      <w:pPr>
        <w:pStyle w:val="Doc-title"/>
      </w:pPr>
      <w:hyperlink r:id="rId244" w:history="1">
        <w:r w:rsidR="00EB1908">
          <w:rPr>
            <w:rStyle w:val="Hyperlink"/>
          </w:rPr>
          <w:t>R2-2005193</w:t>
        </w:r>
      </w:hyperlink>
      <w:r w:rsidR="0079716B" w:rsidRPr="00224244">
        <w:tab/>
        <w:t>Clarification on codebook-HARQ-ACK-r13 capability for CA with more than 5CCs</w:t>
      </w:r>
      <w:r w:rsidR="0079716B" w:rsidRPr="00224244">
        <w:tab/>
        <w:t>Nokia, Nokia Shanghai Bell, Qualcomm Incorporated</w:t>
      </w:r>
      <w:r w:rsidR="0079716B" w:rsidRPr="00224244">
        <w:tab/>
        <w:t>CR</w:t>
      </w:r>
      <w:r w:rsidR="0079716B" w:rsidRPr="00224244">
        <w:tab/>
        <w:t>Rel-15</w:t>
      </w:r>
      <w:r w:rsidR="0079716B" w:rsidRPr="00224244">
        <w:tab/>
        <w:t>36.306</w:t>
      </w:r>
      <w:r w:rsidR="0079716B" w:rsidRPr="00224244">
        <w:tab/>
        <w:t>15.8.0</w:t>
      </w:r>
      <w:r w:rsidR="0079716B" w:rsidRPr="00224244">
        <w:tab/>
        <w:t>1749</w:t>
      </w:r>
      <w:r w:rsidR="0079716B" w:rsidRPr="00224244">
        <w:tab/>
        <w:t>1</w:t>
      </w:r>
      <w:r w:rsidR="0079716B" w:rsidRPr="00224244">
        <w:tab/>
        <w:t>A</w:t>
      </w:r>
      <w:r w:rsidR="0079716B" w:rsidRPr="00224244">
        <w:tab/>
        <w:t>LTE_CA_enh_b5C-Core</w:t>
      </w:r>
      <w:r w:rsidR="0079716B" w:rsidRPr="00224244">
        <w:tab/>
      </w:r>
      <w:hyperlink r:id="rId245" w:history="1">
        <w:r w:rsidR="00EB1908">
          <w:rPr>
            <w:rStyle w:val="Hyperlink"/>
          </w:rPr>
          <w:t>R2-2003154</w:t>
        </w:r>
      </w:hyperlink>
    </w:p>
    <w:p w14:paraId="535F9E2C"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Handled in offline email discussion [203]</w:t>
      </w:r>
    </w:p>
    <w:p w14:paraId="1643EF5B"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Agreed</w:t>
      </w:r>
    </w:p>
    <w:p w14:paraId="474222B7" w14:textId="77777777" w:rsidR="0079716B" w:rsidRPr="00224244" w:rsidRDefault="0079716B" w:rsidP="0079716B">
      <w:pPr>
        <w:pStyle w:val="Doc-text2"/>
      </w:pPr>
    </w:p>
    <w:p w14:paraId="4F3AAA36" w14:textId="51805607" w:rsidR="0079716B" w:rsidRPr="00224244" w:rsidRDefault="00C00E88" w:rsidP="0079716B">
      <w:pPr>
        <w:pStyle w:val="Doc-title"/>
      </w:pPr>
      <w:hyperlink r:id="rId246" w:history="1">
        <w:r w:rsidR="00EB1908">
          <w:rPr>
            <w:rStyle w:val="Hyperlink"/>
          </w:rPr>
          <w:t>R2-2005194</w:t>
        </w:r>
      </w:hyperlink>
      <w:r w:rsidR="0079716B" w:rsidRPr="00224244">
        <w:tab/>
        <w:t>Clarification on codebook-HARQ-ACK-r13 capability for CA with more than 5CCs</w:t>
      </w:r>
      <w:r w:rsidR="0079716B" w:rsidRPr="00224244">
        <w:tab/>
        <w:t>Nokia, Nokia Shanghai Bell, Qualcomm Incorporated</w:t>
      </w:r>
      <w:r w:rsidR="0079716B" w:rsidRPr="00224244">
        <w:tab/>
        <w:t>CR</w:t>
      </w:r>
      <w:r w:rsidR="0079716B" w:rsidRPr="00224244">
        <w:tab/>
        <w:t>Rel-16</w:t>
      </w:r>
      <w:r w:rsidR="0079716B" w:rsidRPr="00224244">
        <w:tab/>
        <w:t>36.306</w:t>
      </w:r>
      <w:r w:rsidR="0079716B" w:rsidRPr="00224244">
        <w:tab/>
        <w:t>16.0.0</w:t>
      </w:r>
      <w:r w:rsidR="0079716B" w:rsidRPr="00224244">
        <w:tab/>
        <w:t>1750</w:t>
      </w:r>
      <w:r w:rsidR="0079716B" w:rsidRPr="00224244">
        <w:tab/>
        <w:t>2</w:t>
      </w:r>
      <w:r w:rsidR="0079716B" w:rsidRPr="00224244">
        <w:tab/>
        <w:t>A</w:t>
      </w:r>
      <w:r w:rsidR="0079716B" w:rsidRPr="00224244">
        <w:tab/>
        <w:t>LTE_CA_enh_b5C-Core</w:t>
      </w:r>
      <w:r w:rsidR="0079716B" w:rsidRPr="00224244">
        <w:tab/>
      </w:r>
      <w:hyperlink r:id="rId247" w:history="1">
        <w:r w:rsidR="00EB1908">
          <w:rPr>
            <w:rStyle w:val="Hyperlink"/>
          </w:rPr>
          <w:t>R2-2003859</w:t>
        </w:r>
      </w:hyperlink>
    </w:p>
    <w:p w14:paraId="5C445B10" w14:textId="77777777" w:rsidR="00224244" w:rsidRPr="00224244" w:rsidRDefault="00224244" w:rsidP="00224244">
      <w:pPr>
        <w:pStyle w:val="Agreement"/>
        <w:tabs>
          <w:tab w:val="num" w:pos="1619"/>
        </w:tabs>
        <w:overflowPunct/>
        <w:autoSpaceDE/>
        <w:autoSpaceDN/>
        <w:adjustRightInd/>
        <w:ind w:left="1619" w:hanging="360"/>
        <w:textAlignment w:val="auto"/>
      </w:pPr>
      <w:r w:rsidRPr="00224244">
        <w:t>Handled in offline email discussion [203]</w:t>
      </w:r>
    </w:p>
    <w:p w14:paraId="424BD5B2" w14:textId="426B6842" w:rsidR="00224244" w:rsidRPr="00224244" w:rsidRDefault="00224244" w:rsidP="00224244">
      <w:pPr>
        <w:pStyle w:val="Doc-text2"/>
      </w:pPr>
      <w:r w:rsidRPr="00224244">
        <w:t xml:space="preserve">=&gt; Revised in </w:t>
      </w:r>
      <w:hyperlink r:id="rId248" w:history="1">
        <w:r w:rsidR="00EB1908">
          <w:rPr>
            <w:rStyle w:val="Hyperlink"/>
          </w:rPr>
          <w:t>R2-2006420</w:t>
        </w:r>
      </w:hyperlink>
      <w:r w:rsidRPr="00224244">
        <w:t xml:space="preserve"> (coversheet update by MCC: wrong revision)</w:t>
      </w:r>
    </w:p>
    <w:p w14:paraId="4AAF7719" w14:textId="4475EE4C" w:rsidR="00224244" w:rsidRPr="00224244" w:rsidRDefault="00C00E88" w:rsidP="00224244">
      <w:pPr>
        <w:pStyle w:val="Doc-title"/>
      </w:pPr>
      <w:hyperlink r:id="rId249" w:history="1">
        <w:r w:rsidR="00EB1908">
          <w:rPr>
            <w:rStyle w:val="Hyperlink"/>
          </w:rPr>
          <w:t>R2-2006420</w:t>
        </w:r>
      </w:hyperlink>
      <w:r w:rsidR="00224244" w:rsidRPr="00224244">
        <w:tab/>
        <w:t>Clarification on codebook-HARQ-ACK-r13 capability for CA with more than 5CCs</w:t>
      </w:r>
      <w:r w:rsidR="00224244" w:rsidRPr="00224244">
        <w:tab/>
        <w:t>Nokia, Nokia Shanghai Bell, Qualcomm Incorporated</w:t>
      </w:r>
      <w:r w:rsidR="00224244" w:rsidRPr="00224244">
        <w:tab/>
        <w:t>CR</w:t>
      </w:r>
      <w:r w:rsidR="00224244" w:rsidRPr="00224244">
        <w:tab/>
        <w:t>Rel-16</w:t>
      </w:r>
      <w:r w:rsidR="00224244" w:rsidRPr="00224244">
        <w:tab/>
        <w:t>36.306</w:t>
      </w:r>
      <w:r w:rsidR="00224244" w:rsidRPr="00224244">
        <w:tab/>
        <w:t>16.0.0</w:t>
      </w:r>
      <w:r w:rsidR="00224244" w:rsidRPr="00224244">
        <w:tab/>
        <w:t>1750</w:t>
      </w:r>
      <w:r w:rsidR="00224244" w:rsidRPr="00224244">
        <w:tab/>
        <w:t>3</w:t>
      </w:r>
      <w:r w:rsidR="00224244" w:rsidRPr="00224244">
        <w:tab/>
        <w:t>A</w:t>
      </w:r>
      <w:r w:rsidR="00224244" w:rsidRPr="00224244">
        <w:tab/>
        <w:t>LTE_CA_enh_b5C-Core</w:t>
      </w:r>
    </w:p>
    <w:p w14:paraId="5BFE3533" w14:textId="77777777" w:rsidR="00224244" w:rsidRPr="00224244" w:rsidRDefault="00224244" w:rsidP="00224244">
      <w:pPr>
        <w:pStyle w:val="Doc-text2"/>
      </w:pPr>
    </w:p>
    <w:p w14:paraId="66B590D2"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Agreed</w:t>
      </w:r>
    </w:p>
    <w:p w14:paraId="5E81C7F7" w14:textId="77777777" w:rsidR="0079716B" w:rsidRPr="00224244" w:rsidRDefault="0079716B" w:rsidP="0079716B">
      <w:pPr>
        <w:pStyle w:val="Doc-text2"/>
      </w:pPr>
    </w:p>
    <w:p w14:paraId="33E13C5A" w14:textId="77777777" w:rsidR="0079716B" w:rsidRPr="00224244" w:rsidRDefault="0079716B" w:rsidP="0079716B">
      <w:pPr>
        <w:pStyle w:val="Comments"/>
      </w:pPr>
    </w:p>
    <w:p w14:paraId="62D51891" w14:textId="77777777" w:rsidR="0079716B" w:rsidRPr="00224244" w:rsidRDefault="0079716B" w:rsidP="0079716B">
      <w:pPr>
        <w:pStyle w:val="Comments"/>
      </w:pPr>
    </w:p>
    <w:p w14:paraId="241C64A5" w14:textId="77777777" w:rsidR="0079716B" w:rsidRPr="00224244" w:rsidRDefault="0079716B" w:rsidP="0079716B">
      <w:pPr>
        <w:pStyle w:val="Comments"/>
      </w:pPr>
      <w:r w:rsidRPr="00224244">
        <w:t>Rel-14: PDU generation for latency reduction:</w:t>
      </w:r>
    </w:p>
    <w:p w14:paraId="704DCBFB" w14:textId="79802933" w:rsidR="0079716B" w:rsidRPr="00224244" w:rsidRDefault="00C00E88" w:rsidP="0079716B">
      <w:pPr>
        <w:pStyle w:val="Doc-title"/>
      </w:pPr>
      <w:hyperlink r:id="rId250" w:history="1">
        <w:r w:rsidR="00EB1908">
          <w:rPr>
            <w:rStyle w:val="Hyperlink"/>
          </w:rPr>
          <w:t>R2-2005551</w:t>
        </w:r>
      </w:hyperlink>
      <w:r w:rsidR="0079716B" w:rsidRPr="00224244">
        <w:tab/>
        <w:t>PDU generation for UL spatial multiplexing</w:t>
      </w:r>
      <w:r w:rsidR="0079716B" w:rsidRPr="00224244">
        <w:tab/>
        <w:t>ASUSTeK</w:t>
      </w:r>
      <w:r w:rsidR="0079716B" w:rsidRPr="00224244">
        <w:tab/>
        <w:t>discussion</w:t>
      </w:r>
      <w:r w:rsidR="0079716B" w:rsidRPr="00224244">
        <w:tab/>
        <w:t>Rel-15</w:t>
      </w:r>
      <w:r w:rsidR="0079716B" w:rsidRPr="00224244">
        <w:tab/>
        <w:t>LTE_LATRED_L2-Core, TEI14</w:t>
      </w:r>
    </w:p>
    <w:p w14:paraId="7397454E"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Handled in offline email discussion [203]</w:t>
      </w:r>
    </w:p>
    <w:p w14:paraId="0D4ABB8C"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Noted</w:t>
      </w:r>
    </w:p>
    <w:p w14:paraId="0709A73B" w14:textId="77777777" w:rsidR="0079716B" w:rsidRPr="00224244" w:rsidRDefault="0079716B" w:rsidP="0079716B">
      <w:pPr>
        <w:pStyle w:val="Doc-text2"/>
      </w:pPr>
    </w:p>
    <w:p w14:paraId="18612CD9" w14:textId="451EBDF3" w:rsidR="0079716B" w:rsidRPr="00224244" w:rsidRDefault="00C00E88" w:rsidP="0079716B">
      <w:pPr>
        <w:pStyle w:val="Doc-title"/>
      </w:pPr>
      <w:hyperlink r:id="rId251" w:history="1">
        <w:r w:rsidR="00EB1908">
          <w:rPr>
            <w:rStyle w:val="Hyperlink"/>
          </w:rPr>
          <w:t>R2-2005552</w:t>
        </w:r>
      </w:hyperlink>
      <w:r w:rsidR="0079716B" w:rsidRPr="00224244">
        <w:tab/>
        <w:t>Correction on PDU generation for UL spatial multiplexing</w:t>
      </w:r>
      <w:r w:rsidR="0079716B" w:rsidRPr="00224244">
        <w:tab/>
        <w:t>ASUSTeK</w:t>
      </w:r>
      <w:r w:rsidR="0079716B" w:rsidRPr="00224244">
        <w:tab/>
        <w:t>CR</w:t>
      </w:r>
      <w:r w:rsidR="0079716B" w:rsidRPr="00224244">
        <w:tab/>
        <w:t>Rel-14</w:t>
      </w:r>
      <w:r w:rsidR="0079716B" w:rsidRPr="00224244">
        <w:tab/>
        <w:t>36.321</w:t>
      </w:r>
      <w:r w:rsidR="0079716B" w:rsidRPr="00224244">
        <w:tab/>
        <w:t>14.12.0</w:t>
      </w:r>
      <w:r w:rsidR="0079716B" w:rsidRPr="00224244">
        <w:tab/>
        <w:t>1480</w:t>
      </w:r>
      <w:r w:rsidR="0079716B" w:rsidRPr="00224244">
        <w:tab/>
        <w:t>-</w:t>
      </w:r>
      <w:r w:rsidR="0079716B" w:rsidRPr="00224244">
        <w:tab/>
        <w:t>F</w:t>
      </w:r>
      <w:r w:rsidR="0079716B" w:rsidRPr="00224244">
        <w:tab/>
        <w:t>LTE_LATRED_L2-Core, TEI14</w:t>
      </w:r>
    </w:p>
    <w:p w14:paraId="63022CF7"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Handled in offline email discussion [203]</w:t>
      </w:r>
    </w:p>
    <w:p w14:paraId="6583D90B"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Postponed</w:t>
      </w:r>
    </w:p>
    <w:p w14:paraId="0E2A689F" w14:textId="77777777" w:rsidR="0079716B" w:rsidRPr="00224244" w:rsidRDefault="0079716B" w:rsidP="0079716B">
      <w:pPr>
        <w:pStyle w:val="Doc-text2"/>
      </w:pPr>
    </w:p>
    <w:p w14:paraId="0BFC4547" w14:textId="72968EE8" w:rsidR="0079716B" w:rsidRPr="00224244" w:rsidRDefault="00C00E88" w:rsidP="0079716B">
      <w:pPr>
        <w:pStyle w:val="Doc-title"/>
      </w:pPr>
      <w:hyperlink r:id="rId252" w:history="1">
        <w:r w:rsidR="00EB1908">
          <w:rPr>
            <w:rStyle w:val="Hyperlink"/>
          </w:rPr>
          <w:t>R2-2005553</w:t>
        </w:r>
      </w:hyperlink>
      <w:r w:rsidR="0079716B" w:rsidRPr="00224244">
        <w:tab/>
        <w:t>Correction on PDU generation for UL spatial multiplexing</w:t>
      </w:r>
      <w:r w:rsidR="0079716B" w:rsidRPr="00224244">
        <w:tab/>
        <w:t>ASUSTeK</w:t>
      </w:r>
      <w:r w:rsidR="0079716B" w:rsidRPr="00224244">
        <w:tab/>
        <w:t>CR</w:t>
      </w:r>
      <w:r w:rsidR="0079716B" w:rsidRPr="00224244">
        <w:tab/>
        <w:t>Rel-15</w:t>
      </w:r>
      <w:r w:rsidR="0079716B" w:rsidRPr="00224244">
        <w:tab/>
        <w:t>36.321</w:t>
      </w:r>
      <w:r w:rsidR="0079716B" w:rsidRPr="00224244">
        <w:tab/>
        <w:t>15.8.0</w:t>
      </w:r>
      <w:r w:rsidR="0079716B" w:rsidRPr="00224244">
        <w:tab/>
        <w:t>1481</w:t>
      </w:r>
      <w:r w:rsidR="0079716B" w:rsidRPr="00224244">
        <w:tab/>
        <w:t>-</w:t>
      </w:r>
      <w:r w:rsidR="0079716B" w:rsidRPr="00224244">
        <w:tab/>
        <w:t>A</w:t>
      </w:r>
      <w:r w:rsidR="0079716B" w:rsidRPr="00224244">
        <w:tab/>
        <w:t>LTE_LATRED_L2-Core, TEI14</w:t>
      </w:r>
    </w:p>
    <w:p w14:paraId="67FA5A08"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Handled in offline email discussion [203]</w:t>
      </w:r>
    </w:p>
    <w:p w14:paraId="0A5CC950"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Postponed</w:t>
      </w:r>
    </w:p>
    <w:p w14:paraId="24A3C4D3" w14:textId="77777777" w:rsidR="0079716B" w:rsidRPr="00224244" w:rsidRDefault="0079716B" w:rsidP="0079716B">
      <w:pPr>
        <w:pStyle w:val="Doc-text2"/>
      </w:pPr>
    </w:p>
    <w:p w14:paraId="39C2A66C" w14:textId="053907E0" w:rsidR="0079716B" w:rsidRPr="00224244" w:rsidRDefault="00C00E88" w:rsidP="0079716B">
      <w:pPr>
        <w:pStyle w:val="Doc-title"/>
      </w:pPr>
      <w:hyperlink r:id="rId253" w:history="1">
        <w:r w:rsidR="00EB1908">
          <w:rPr>
            <w:rStyle w:val="Hyperlink"/>
          </w:rPr>
          <w:t>R2-2005554</w:t>
        </w:r>
      </w:hyperlink>
      <w:r w:rsidR="0079716B" w:rsidRPr="00224244">
        <w:tab/>
        <w:t>Correction on PDU generation for UL spatial multiplexing</w:t>
      </w:r>
      <w:r w:rsidR="0079716B" w:rsidRPr="00224244">
        <w:tab/>
        <w:t>ASUSTeK</w:t>
      </w:r>
      <w:r w:rsidR="0079716B" w:rsidRPr="00224244">
        <w:tab/>
        <w:t>CR</w:t>
      </w:r>
      <w:r w:rsidR="0079716B" w:rsidRPr="00224244">
        <w:tab/>
        <w:t>Rel-16</w:t>
      </w:r>
      <w:r w:rsidR="0079716B" w:rsidRPr="00224244">
        <w:tab/>
        <w:t>36.321</w:t>
      </w:r>
      <w:r w:rsidR="0079716B" w:rsidRPr="00224244">
        <w:tab/>
        <w:t>16.0.0</w:t>
      </w:r>
      <w:r w:rsidR="0079716B" w:rsidRPr="00224244">
        <w:tab/>
        <w:t>1482</w:t>
      </w:r>
      <w:r w:rsidR="0079716B" w:rsidRPr="00224244">
        <w:tab/>
        <w:t>-</w:t>
      </w:r>
      <w:r w:rsidR="0079716B" w:rsidRPr="00224244">
        <w:tab/>
        <w:t>A</w:t>
      </w:r>
      <w:r w:rsidR="0079716B" w:rsidRPr="00224244">
        <w:tab/>
        <w:t>LTE_LATRED_L2-Core, TEI14</w:t>
      </w:r>
    </w:p>
    <w:p w14:paraId="7B7759EB"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Handled in offline email discussion [203]</w:t>
      </w:r>
    </w:p>
    <w:p w14:paraId="2CC180A9"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Postponed</w:t>
      </w:r>
    </w:p>
    <w:p w14:paraId="1671A9A4" w14:textId="77777777" w:rsidR="0079716B" w:rsidRPr="00224244" w:rsidRDefault="0079716B" w:rsidP="0079716B">
      <w:pPr>
        <w:pStyle w:val="Doc-text2"/>
      </w:pPr>
    </w:p>
    <w:p w14:paraId="2185AEAE" w14:textId="6776D23B" w:rsidR="0079716B" w:rsidRPr="00224244" w:rsidRDefault="0079716B" w:rsidP="0079716B">
      <w:pPr>
        <w:pStyle w:val="BoldComments"/>
        <w:ind w:left="1259"/>
        <w:rPr>
          <w:b w:val="0"/>
          <w:bCs/>
          <w:i/>
          <w:iCs/>
        </w:rPr>
      </w:pPr>
      <w:bookmarkStart w:id="101" w:name="_Toc48489726"/>
      <w:r w:rsidRPr="00224244">
        <w:rPr>
          <w:b w:val="0"/>
          <w:bCs/>
          <w:i/>
          <w:iCs/>
        </w:rPr>
        <w:t xml:space="preserve">DISC S1_2: The intent of </w:t>
      </w:r>
      <w:hyperlink r:id="rId254" w:history="1">
        <w:r w:rsidR="00EB1908">
          <w:rPr>
            <w:rStyle w:val="Hyperlink"/>
            <w:b w:val="0"/>
            <w:bCs/>
            <w:i/>
            <w:iCs/>
          </w:rPr>
          <w:t>R2-2005551</w:t>
        </w:r>
      </w:hyperlink>
      <w:r w:rsidRPr="00224244">
        <w:rPr>
          <w:b w:val="0"/>
          <w:bCs/>
          <w:i/>
          <w:iCs/>
        </w:rPr>
        <w:t xml:space="preserve"> seems agreeable but companies think the CRs </w:t>
      </w:r>
      <w:hyperlink r:id="rId255" w:history="1">
        <w:r w:rsidR="00EB1908">
          <w:rPr>
            <w:rStyle w:val="Hyperlink"/>
            <w:b w:val="0"/>
            <w:bCs/>
            <w:i/>
            <w:iCs/>
          </w:rPr>
          <w:t>R2-2005552</w:t>
        </w:r>
      </w:hyperlink>
      <w:r w:rsidRPr="00224244">
        <w:rPr>
          <w:b w:val="0"/>
          <w:bCs/>
          <w:i/>
          <w:iCs/>
        </w:rPr>
        <w:t xml:space="preserve">, </w:t>
      </w:r>
      <w:hyperlink r:id="rId256" w:history="1">
        <w:r w:rsidR="00EB1908">
          <w:rPr>
            <w:rStyle w:val="Hyperlink"/>
            <w:b w:val="0"/>
            <w:bCs/>
            <w:i/>
            <w:iCs/>
          </w:rPr>
          <w:t>R2-2005553</w:t>
        </w:r>
      </w:hyperlink>
      <w:r w:rsidRPr="00224244">
        <w:rPr>
          <w:b w:val="0"/>
          <w:bCs/>
          <w:i/>
          <w:iCs/>
        </w:rPr>
        <w:t xml:space="preserve"> and </w:t>
      </w:r>
      <w:hyperlink r:id="rId257" w:history="1">
        <w:r w:rsidR="00EB1908">
          <w:rPr>
            <w:rStyle w:val="Hyperlink"/>
            <w:b w:val="0"/>
            <w:bCs/>
            <w:i/>
            <w:iCs/>
          </w:rPr>
          <w:t>R2-2005554</w:t>
        </w:r>
      </w:hyperlink>
      <w:r w:rsidRPr="00224244">
        <w:rPr>
          <w:b w:val="0"/>
          <w:bCs/>
          <w:i/>
          <w:iCs/>
        </w:rPr>
        <w:t xml:space="preserve"> are either not needed or not correct. Discuss online whether something is needed.</w:t>
      </w:r>
      <w:bookmarkEnd w:id="101"/>
      <w:r w:rsidRPr="00224244">
        <w:rPr>
          <w:b w:val="0"/>
          <w:bCs/>
          <w:i/>
          <w:iCs/>
        </w:rPr>
        <w:t xml:space="preserve"> </w:t>
      </w:r>
    </w:p>
    <w:p w14:paraId="208B023C" w14:textId="77777777" w:rsidR="0079716B" w:rsidRPr="00224244" w:rsidRDefault="0079716B" w:rsidP="0079716B">
      <w:pPr>
        <w:pStyle w:val="Doc-text2"/>
        <w:rPr>
          <w:b/>
          <w:bCs/>
        </w:rPr>
      </w:pPr>
      <w:r w:rsidRPr="00224244">
        <w:rPr>
          <w:b/>
          <w:bCs/>
        </w:rPr>
        <w:t>Discussion</w:t>
      </w:r>
    </w:p>
    <w:p w14:paraId="0FE1740B" w14:textId="77777777" w:rsidR="0079716B" w:rsidRPr="00224244" w:rsidRDefault="0079716B" w:rsidP="0079716B">
      <w:pPr>
        <w:pStyle w:val="Doc-text2"/>
      </w:pPr>
      <w:r w:rsidRPr="00224244">
        <w:t xml:space="preserve">- </w:t>
      </w:r>
      <w:r w:rsidRPr="00224244">
        <w:tab/>
        <w:t>Qualcomm thinks the problem is real so a CR is needed. At least adding a NOTE is needed but is fine with normative text.</w:t>
      </w:r>
    </w:p>
    <w:p w14:paraId="572D7EF8" w14:textId="77777777" w:rsidR="0079716B" w:rsidRPr="00224244" w:rsidRDefault="0079716B" w:rsidP="0079716B">
      <w:pPr>
        <w:pStyle w:val="Doc-text2"/>
      </w:pPr>
      <w:r w:rsidRPr="00224244">
        <w:t xml:space="preserve">- </w:t>
      </w:r>
      <w:r w:rsidRPr="00224244">
        <w:tab/>
        <w:t>Ericsson thinks that network implementation can handle this. Qualcomm agrees network can handle this but UE cannot rely on it.</w:t>
      </w:r>
    </w:p>
    <w:p w14:paraId="076CDA0C"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lastRenderedPageBreak/>
        <w:t xml:space="preserve">Intent of option 2 is agreeable, but no consensus on what to capture </w:t>
      </w:r>
    </w:p>
    <w:p w14:paraId="75F5ABB0"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Postponed</w:t>
      </w:r>
    </w:p>
    <w:p w14:paraId="6CC87B04" w14:textId="77777777" w:rsidR="0079716B" w:rsidRPr="00224244" w:rsidRDefault="0079716B" w:rsidP="0079716B">
      <w:pPr>
        <w:pStyle w:val="Doc-text2"/>
      </w:pPr>
    </w:p>
    <w:p w14:paraId="622440DC" w14:textId="77777777" w:rsidR="0079716B" w:rsidRPr="00224244" w:rsidRDefault="0079716B" w:rsidP="0079716B">
      <w:pPr>
        <w:pStyle w:val="Doc-text2"/>
      </w:pPr>
    </w:p>
    <w:p w14:paraId="23D9343B" w14:textId="77777777" w:rsidR="0079716B" w:rsidRPr="00224244" w:rsidRDefault="0079716B" w:rsidP="0079716B">
      <w:pPr>
        <w:pStyle w:val="Doc-text2"/>
      </w:pPr>
    </w:p>
    <w:p w14:paraId="5EB57C05" w14:textId="77777777" w:rsidR="0079716B" w:rsidRPr="00224244" w:rsidRDefault="0079716B" w:rsidP="0079716B">
      <w:pPr>
        <w:pStyle w:val="EmailDiscussion2"/>
      </w:pPr>
    </w:p>
    <w:p w14:paraId="7363BBAE" w14:textId="77777777" w:rsidR="0079716B" w:rsidRPr="00224244" w:rsidRDefault="0079716B" w:rsidP="0079716B">
      <w:pPr>
        <w:pStyle w:val="Doc-text2"/>
      </w:pPr>
    </w:p>
    <w:p w14:paraId="542409AE" w14:textId="77777777" w:rsidR="0079716B" w:rsidRPr="00224244" w:rsidRDefault="0079716B" w:rsidP="0079716B">
      <w:pPr>
        <w:pStyle w:val="Comments"/>
      </w:pPr>
      <w:r w:rsidRPr="00224244">
        <w:t>Rel-15: SRB duplication:</w:t>
      </w:r>
    </w:p>
    <w:p w14:paraId="059441A4" w14:textId="5812FEC3" w:rsidR="0079716B" w:rsidRPr="00224244" w:rsidRDefault="00C00E88" w:rsidP="0079716B">
      <w:pPr>
        <w:pStyle w:val="Doc-title"/>
      </w:pPr>
      <w:hyperlink r:id="rId258" w:history="1">
        <w:r w:rsidR="00EB1908">
          <w:rPr>
            <w:rStyle w:val="Hyperlink"/>
          </w:rPr>
          <w:t>R2-2004407</w:t>
        </w:r>
      </w:hyperlink>
      <w:r w:rsidR="0079716B" w:rsidRPr="00224244">
        <w:tab/>
        <w:t>Correction on SRB duplication</w:t>
      </w:r>
      <w:r w:rsidR="0079716B" w:rsidRPr="00224244">
        <w:tab/>
        <w:t>OPPO, LG Electronics</w:t>
      </w:r>
      <w:r w:rsidR="0079716B" w:rsidRPr="00224244">
        <w:tab/>
        <w:t>CR</w:t>
      </w:r>
      <w:r w:rsidR="0079716B" w:rsidRPr="00224244">
        <w:tab/>
        <w:t>Rel-15</w:t>
      </w:r>
      <w:r w:rsidR="0079716B" w:rsidRPr="00224244">
        <w:tab/>
        <w:t>36.323</w:t>
      </w:r>
      <w:r w:rsidR="0079716B" w:rsidRPr="00224244">
        <w:tab/>
        <w:t>15.5.0</w:t>
      </w:r>
      <w:r w:rsidR="0079716B" w:rsidRPr="00224244">
        <w:tab/>
        <w:t>0280</w:t>
      </w:r>
      <w:r w:rsidR="0079716B" w:rsidRPr="00224244">
        <w:tab/>
        <w:t>1</w:t>
      </w:r>
      <w:r w:rsidR="0079716B" w:rsidRPr="00224244">
        <w:tab/>
        <w:t>F</w:t>
      </w:r>
      <w:r w:rsidR="0079716B" w:rsidRPr="00224244">
        <w:tab/>
        <w:t>LTE_HRLLC</w:t>
      </w:r>
      <w:r w:rsidR="0079716B" w:rsidRPr="00224244">
        <w:tab/>
      </w:r>
      <w:hyperlink r:id="rId259" w:history="1">
        <w:r w:rsidR="00EB1908">
          <w:rPr>
            <w:rStyle w:val="Hyperlink"/>
          </w:rPr>
          <w:t>R2-2002619</w:t>
        </w:r>
      </w:hyperlink>
    </w:p>
    <w:p w14:paraId="23A6D37F"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Handled in offline email discussion [203]</w:t>
      </w:r>
    </w:p>
    <w:p w14:paraId="520C7B57"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 xml:space="preserve">Remove the first change “for DRBs” </w:t>
      </w:r>
    </w:p>
    <w:p w14:paraId="43E48808" w14:textId="17124A62" w:rsidR="0079716B" w:rsidRPr="00224244" w:rsidRDefault="0079716B" w:rsidP="0079716B">
      <w:pPr>
        <w:pStyle w:val="Agreement"/>
        <w:tabs>
          <w:tab w:val="num" w:pos="1619"/>
        </w:tabs>
        <w:overflowPunct/>
        <w:autoSpaceDE/>
        <w:autoSpaceDN/>
        <w:adjustRightInd/>
        <w:ind w:left="1619" w:hanging="360"/>
        <w:textAlignment w:val="auto"/>
      </w:pPr>
      <w:r w:rsidRPr="00224244">
        <w:t xml:space="preserve">With this change, the CR is agreed unseen in </w:t>
      </w:r>
      <w:hyperlink r:id="rId260" w:history="1">
        <w:r w:rsidR="00EB1908">
          <w:rPr>
            <w:rStyle w:val="Hyperlink"/>
          </w:rPr>
          <w:t>R2-2005776</w:t>
        </w:r>
      </w:hyperlink>
    </w:p>
    <w:p w14:paraId="31436310" w14:textId="77777777" w:rsidR="0079716B" w:rsidRPr="00224244" w:rsidRDefault="0079716B" w:rsidP="0079716B">
      <w:pPr>
        <w:pStyle w:val="Doc-text2"/>
      </w:pPr>
    </w:p>
    <w:p w14:paraId="013C3395" w14:textId="0C897EAC" w:rsidR="0079716B" w:rsidRPr="00224244" w:rsidRDefault="00C00E88" w:rsidP="0079716B">
      <w:pPr>
        <w:pStyle w:val="Doc-title"/>
      </w:pPr>
      <w:hyperlink r:id="rId261" w:history="1">
        <w:r w:rsidR="00EB1908">
          <w:rPr>
            <w:rStyle w:val="Hyperlink"/>
          </w:rPr>
          <w:t>R2-2005776</w:t>
        </w:r>
      </w:hyperlink>
      <w:r w:rsidR="0079716B" w:rsidRPr="00224244">
        <w:tab/>
        <w:t>Correction on SRB duplication</w:t>
      </w:r>
      <w:r w:rsidR="0079716B" w:rsidRPr="00224244">
        <w:tab/>
        <w:t>OPPO, LG Electronics</w:t>
      </w:r>
      <w:r w:rsidR="0079716B" w:rsidRPr="00224244">
        <w:tab/>
        <w:t>CR</w:t>
      </w:r>
      <w:r w:rsidR="0079716B" w:rsidRPr="00224244">
        <w:tab/>
        <w:t>Rel-15</w:t>
      </w:r>
      <w:r w:rsidR="0079716B" w:rsidRPr="00224244">
        <w:tab/>
        <w:t>36.323</w:t>
      </w:r>
      <w:r w:rsidR="0079716B" w:rsidRPr="00224244">
        <w:tab/>
        <w:t>15.5.0</w:t>
      </w:r>
      <w:r w:rsidR="0079716B" w:rsidRPr="00224244">
        <w:tab/>
        <w:t>0280</w:t>
      </w:r>
      <w:r w:rsidR="0079716B" w:rsidRPr="00224244">
        <w:tab/>
        <w:t>2</w:t>
      </w:r>
      <w:r w:rsidR="0079716B" w:rsidRPr="00224244">
        <w:tab/>
        <w:t>F</w:t>
      </w:r>
      <w:r w:rsidR="0079716B" w:rsidRPr="00224244">
        <w:tab/>
        <w:t>LTE_HRLLC</w:t>
      </w:r>
      <w:r w:rsidR="0079716B" w:rsidRPr="00224244">
        <w:tab/>
      </w:r>
      <w:hyperlink r:id="rId262" w:history="1">
        <w:r w:rsidR="00EB1908">
          <w:rPr>
            <w:rStyle w:val="Hyperlink"/>
          </w:rPr>
          <w:t>R2-2002619</w:t>
        </w:r>
      </w:hyperlink>
    </w:p>
    <w:p w14:paraId="7D939BA4"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Agreed unseen</w:t>
      </w:r>
    </w:p>
    <w:p w14:paraId="22C6CB7B" w14:textId="77777777" w:rsidR="0079716B" w:rsidRPr="00224244" w:rsidRDefault="0079716B" w:rsidP="0079716B">
      <w:pPr>
        <w:pStyle w:val="Doc-text2"/>
      </w:pPr>
    </w:p>
    <w:p w14:paraId="3F78F816" w14:textId="77777777" w:rsidR="0079716B" w:rsidRPr="00224244" w:rsidRDefault="0079716B" w:rsidP="0079716B">
      <w:pPr>
        <w:pStyle w:val="Doc-text2"/>
      </w:pPr>
    </w:p>
    <w:p w14:paraId="1ED24BFF" w14:textId="27DFE42E" w:rsidR="0079716B" w:rsidRPr="00224244" w:rsidRDefault="00C00E88" w:rsidP="0079716B">
      <w:pPr>
        <w:pStyle w:val="Doc-title"/>
      </w:pPr>
      <w:hyperlink r:id="rId263" w:history="1">
        <w:r w:rsidR="00EB1908">
          <w:rPr>
            <w:rStyle w:val="Hyperlink"/>
          </w:rPr>
          <w:t>R2-2004408</w:t>
        </w:r>
      </w:hyperlink>
      <w:r w:rsidR="0079716B" w:rsidRPr="00224244">
        <w:tab/>
        <w:t>Correction on SRB duplication</w:t>
      </w:r>
      <w:r w:rsidR="0079716B" w:rsidRPr="00224244">
        <w:tab/>
        <w:t>OPPO, LG Electronics</w:t>
      </w:r>
      <w:r w:rsidR="0079716B" w:rsidRPr="00224244">
        <w:tab/>
        <w:t>CR</w:t>
      </w:r>
      <w:r w:rsidR="0079716B" w:rsidRPr="00224244">
        <w:tab/>
        <w:t>Rel-16</w:t>
      </w:r>
      <w:r w:rsidR="0079716B" w:rsidRPr="00224244">
        <w:tab/>
        <w:t>36.323</w:t>
      </w:r>
      <w:r w:rsidR="0079716B" w:rsidRPr="00224244">
        <w:tab/>
        <w:t>16.0.0</w:t>
      </w:r>
      <w:r w:rsidR="0079716B" w:rsidRPr="00224244">
        <w:tab/>
        <w:t>0281</w:t>
      </w:r>
      <w:r w:rsidR="0079716B" w:rsidRPr="00224244">
        <w:tab/>
        <w:t>1</w:t>
      </w:r>
      <w:r w:rsidR="0079716B" w:rsidRPr="00224244">
        <w:tab/>
        <w:t>A</w:t>
      </w:r>
      <w:r w:rsidR="0079716B" w:rsidRPr="00224244">
        <w:tab/>
        <w:t>LTE_HRLLC</w:t>
      </w:r>
      <w:r w:rsidR="0079716B" w:rsidRPr="00224244">
        <w:tab/>
      </w:r>
      <w:hyperlink r:id="rId264" w:history="1">
        <w:r w:rsidR="00EB1908">
          <w:rPr>
            <w:rStyle w:val="Hyperlink"/>
          </w:rPr>
          <w:t>R2-2002620</w:t>
        </w:r>
      </w:hyperlink>
    </w:p>
    <w:p w14:paraId="04BA2D9D"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Handled in offline email discussion [203]</w:t>
      </w:r>
    </w:p>
    <w:p w14:paraId="75748772"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 xml:space="preserve">Remove the first change “for DRBs” </w:t>
      </w:r>
    </w:p>
    <w:p w14:paraId="127D0F16" w14:textId="3A15B5C6" w:rsidR="0079716B" w:rsidRPr="00224244" w:rsidRDefault="0079716B" w:rsidP="0079716B">
      <w:pPr>
        <w:pStyle w:val="Agreement"/>
        <w:tabs>
          <w:tab w:val="num" w:pos="1619"/>
        </w:tabs>
        <w:overflowPunct/>
        <w:autoSpaceDE/>
        <w:autoSpaceDN/>
        <w:adjustRightInd/>
        <w:ind w:left="1619" w:hanging="360"/>
        <w:textAlignment w:val="auto"/>
      </w:pPr>
      <w:r w:rsidRPr="00224244">
        <w:t xml:space="preserve">With this change, the CR is agreed unseen in </w:t>
      </w:r>
      <w:hyperlink r:id="rId265" w:history="1">
        <w:r w:rsidR="00EB1908">
          <w:rPr>
            <w:rStyle w:val="Hyperlink"/>
          </w:rPr>
          <w:t>R2-2005777</w:t>
        </w:r>
      </w:hyperlink>
    </w:p>
    <w:p w14:paraId="62B87D68" w14:textId="77777777" w:rsidR="0079716B" w:rsidRPr="00224244" w:rsidRDefault="0079716B" w:rsidP="0079716B">
      <w:pPr>
        <w:pStyle w:val="Doc-text2"/>
        <w:ind w:left="0" w:firstLine="0"/>
      </w:pPr>
    </w:p>
    <w:p w14:paraId="5AAFE462" w14:textId="00A242CF" w:rsidR="0079716B" w:rsidRPr="00224244" w:rsidRDefault="00C00E88" w:rsidP="0079716B">
      <w:pPr>
        <w:pStyle w:val="Doc-title"/>
      </w:pPr>
      <w:hyperlink r:id="rId266" w:history="1">
        <w:r w:rsidR="00EB1908">
          <w:rPr>
            <w:rStyle w:val="Hyperlink"/>
          </w:rPr>
          <w:t>R2-2005777</w:t>
        </w:r>
      </w:hyperlink>
      <w:r w:rsidR="0079716B" w:rsidRPr="00224244">
        <w:tab/>
        <w:t>Correction on SRB duplication</w:t>
      </w:r>
      <w:r w:rsidR="0079716B" w:rsidRPr="00224244">
        <w:tab/>
        <w:t>OPPO, LG Electronics</w:t>
      </w:r>
      <w:r w:rsidR="0079716B" w:rsidRPr="00224244">
        <w:tab/>
        <w:t>CR</w:t>
      </w:r>
      <w:r w:rsidR="0079716B" w:rsidRPr="00224244">
        <w:tab/>
        <w:t>Rel-16</w:t>
      </w:r>
      <w:r w:rsidR="0079716B" w:rsidRPr="00224244">
        <w:tab/>
        <w:t>36.323</w:t>
      </w:r>
      <w:r w:rsidR="0079716B" w:rsidRPr="00224244">
        <w:tab/>
        <w:t>16.0.0</w:t>
      </w:r>
      <w:r w:rsidR="0079716B" w:rsidRPr="00224244">
        <w:tab/>
        <w:t>0281</w:t>
      </w:r>
      <w:r w:rsidR="0079716B" w:rsidRPr="00224244">
        <w:tab/>
        <w:t>2</w:t>
      </w:r>
      <w:r w:rsidR="0079716B" w:rsidRPr="00224244">
        <w:tab/>
        <w:t>A</w:t>
      </w:r>
      <w:r w:rsidR="0079716B" w:rsidRPr="00224244">
        <w:tab/>
        <w:t>LTE_HRLLC</w:t>
      </w:r>
      <w:r w:rsidR="0079716B" w:rsidRPr="00224244">
        <w:tab/>
      </w:r>
      <w:hyperlink r:id="rId267" w:history="1">
        <w:r w:rsidR="00EB1908">
          <w:rPr>
            <w:rStyle w:val="Hyperlink"/>
          </w:rPr>
          <w:t>R2-2002620</w:t>
        </w:r>
      </w:hyperlink>
    </w:p>
    <w:p w14:paraId="28D96922"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Agreed unseen</w:t>
      </w:r>
    </w:p>
    <w:p w14:paraId="37A2F58C" w14:textId="77777777" w:rsidR="0079716B" w:rsidRPr="00224244" w:rsidRDefault="0079716B" w:rsidP="0079716B">
      <w:pPr>
        <w:pStyle w:val="Doc-text2"/>
        <w:ind w:left="0" w:firstLine="0"/>
      </w:pPr>
    </w:p>
    <w:p w14:paraId="01B2DE8B" w14:textId="77777777" w:rsidR="0079716B" w:rsidRPr="00224244" w:rsidRDefault="0079716B" w:rsidP="0079716B">
      <w:pPr>
        <w:pStyle w:val="BoldComments"/>
        <w:ind w:left="1259"/>
      </w:pPr>
      <w:bookmarkStart w:id="102" w:name="_Toc48489727"/>
      <w:r w:rsidRPr="00224244">
        <w:t>Discussion ([203])</w:t>
      </w:r>
      <w:bookmarkEnd w:id="102"/>
    </w:p>
    <w:p w14:paraId="46103670" w14:textId="4086DA3D" w:rsidR="0079716B" w:rsidRPr="00224244" w:rsidRDefault="0079716B" w:rsidP="0079716B">
      <w:pPr>
        <w:pStyle w:val="BoldComments"/>
        <w:ind w:left="1259"/>
        <w:rPr>
          <w:b w:val="0"/>
          <w:bCs/>
          <w:i/>
          <w:iCs/>
        </w:rPr>
      </w:pPr>
      <w:bookmarkStart w:id="103" w:name="_Toc48489728"/>
      <w:r w:rsidRPr="00224244">
        <w:rPr>
          <w:b w:val="0"/>
          <w:bCs/>
          <w:i/>
          <w:iCs/>
        </w:rPr>
        <w:t xml:space="preserve">Proposal S2_1: Discuss online how to handle the proposals in </w:t>
      </w:r>
      <w:hyperlink r:id="rId268" w:history="1">
        <w:r w:rsidR="00EB1908">
          <w:rPr>
            <w:rStyle w:val="Hyperlink"/>
            <w:b w:val="0"/>
            <w:bCs/>
            <w:i/>
            <w:iCs/>
          </w:rPr>
          <w:t>R2-2004407</w:t>
        </w:r>
      </w:hyperlink>
      <w:r w:rsidRPr="00224244">
        <w:rPr>
          <w:b w:val="0"/>
          <w:bCs/>
          <w:i/>
          <w:iCs/>
        </w:rPr>
        <w:t xml:space="preserve"> and </w:t>
      </w:r>
      <w:hyperlink r:id="rId269" w:history="1">
        <w:r w:rsidR="00EB1908">
          <w:rPr>
            <w:rStyle w:val="Hyperlink"/>
            <w:b w:val="0"/>
            <w:bCs/>
            <w:i/>
            <w:iCs/>
          </w:rPr>
          <w:t>R2-2004408</w:t>
        </w:r>
      </w:hyperlink>
      <w:r w:rsidRPr="00224244">
        <w:rPr>
          <w:b w:val="0"/>
          <w:bCs/>
          <w:i/>
          <w:iCs/>
        </w:rPr>
        <w:t>.</w:t>
      </w:r>
      <w:bookmarkEnd w:id="103"/>
    </w:p>
    <w:p w14:paraId="77054C84" w14:textId="77777777" w:rsidR="0079716B" w:rsidRPr="00224244" w:rsidRDefault="0079716B" w:rsidP="0079716B">
      <w:pPr>
        <w:pStyle w:val="Doc-text2"/>
      </w:pPr>
      <w:r w:rsidRPr="00224244">
        <w:t xml:space="preserve">- </w:t>
      </w:r>
      <w:r w:rsidRPr="00224244">
        <w:tab/>
        <w:t>OPPO thinks changing title is allowed but it’s not allowed to change section numbering. Change is different because the rappporteur thought it should be in the SRB section instead of DRB section.</w:t>
      </w:r>
    </w:p>
    <w:p w14:paraId="21554F07" w14:textId="77777777" w:rsidR="0079716B" w:rsidRPr="00224244" w:rsidRDefault="0079716B" w:rsidP="0079716B">
      <w:pPr>
        <w:pStyle w:val="Doc-text2"/>
      </w:pPr>
      <w:r w:rsidRPr="00224244">
        <w:t xml:space="preserve">- </w:t>
      </w:r>
      <w:r w:rsidRPr="00224244">
        <w:tab/>
        <w:t>Lenovo thinks the intent is to improve readability but removing SRB in the first change is not correct. Nothing is broken as such, so CR may not be needed.</w:t>
      </w:r>
    </w:p>
    <w:p w14:paraId="60C588BF"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 xml:space="preserve">Remove the first change “for DRBs” </w:t>
      </w:r>
    </w:p>
    <w:p w14:paraId="151BF2FD" w14:textId="77777777" w:rsidR="0079716B" w:rsidRPr="00224244" w:rsidRDefault="0079716B" w:rsidP="0079716B">
      <w:pPr>
        <w:pStyle w:val="Doc-text2"/>
      </w:pPr>
    </w:p>
    <w:p w14:paraId="6C458117" w14:textId="77777777" w:rsidR="0079716B" w:rsidRPr="00224244" w:rsidRDefault="0079716B" w:rsidP="0079716B">
      <w:pPr>
        <w:pStyle w:val="Doc-text2"/>
      </w:pPr>
    </w:p>
    <w:p w14:paraId="41763D80" w14:textId="77777777" w:rsidR="0079716B" w:rsidRPr="00224244" w:rsidRDefault="0079716B" w:rsidP="0079716B">
      <w:pPr>
        <w:pStyle w:val="Doc-text2"/>
      </w:pPr>
    </w:p>
    <w:p w14:paraId="702231F0" w14:textId="77777777" w:rsidR="0079716B" w:rsidRPr="00224244" w:rsidRDefault="0079716B" w:rsidP="0079716B">
      <w:pPr>
        <w:pStyle w:val="Doc-text2"/>
      </w:pPr>
    </w:p>
    <w:p w14:paraId="6AE2A73E" w14:textId="77777777" w:rsidR="0079716B" w:rsidRPr="00224244" w:rsidRDefault="0079716B" w:rsidP="0079716B">
      <w:pPr>
        <w:pStyle w:val="Comments"/>
      </w:pPr>
      <w:r w:rsidRPr="00224244">
        <w:t>Rel-15: Correction to AUL HARQ processes:</w:t>
      </w:r>
    </w:p>
    <w:p w14:paraId="1436D476" w14:textId="6BC0D880" w:rsidR="0079716B" w:rsidRPr="00224244" w:rsidRDefault="00C00E88" w:rsidP="0079716B">
      <w:pPr>
        <w:pStyle w:val="Doc-title"/>
      </w:pPr>
      <w:hyperlink r:id="rId270" w:history="1">
        <w:r w:rsidR="00EB1908">
          <w:rPr>
            <w:rStyle w:val="Hyperlink"/>
          </w:rPr>
          <w:t>R2-2005678</w:t>
        </w:r>
      </w:hyperlink>
      <w:r w:rsidR="0079716B" w:rsidRPr="00224244">
        <w:tab/>
        <w:t>Correction of AUL HARQ process</w:t>
      </w:r>
      <w:r w:rsidR="0079716B" w:rsidRPr="00224244">
        <w:tab/>
        <w:t>ASUSTeK</w:t>
      </w:r>
      <w:r w:rsidR="0079716B" w:rsidRPr="00224244">
        <w:tab/>
        <w:t>CR</w:t>
      </w:r>
      <w:r w:rsidR="0079716B" w:rsidRPr="00224244">
        <w:tab/>
        <w:t>Rel-15</w:t>
      </w:r>
      <w:r w:rsidR="0079716B" w:rsidRPr="00224244">
        <w:tab/>
        <w:t>36.331</w:t>
      </w:r>
      <w:r w:rsidR="0079716B" w:rsidRPr="00224244">
        <w:tab/>
        <w:t>15.9.0</w:t>
      </w:r>
      <w:r w:rsidR="0079716B" w:rsidRPr="00224244">
        <w:tab/>
        <w:t>4340</w:t>
      </w:r>
      <w:r w:rsidR="0079716B" w:rsidRPr="00224244">
        <w:tab/>
        <w:t>-</w:t>
      </w:r>
      <w:r w:rsidR="0079716B" w:rsidRPr="00224244">
        <w:tab/>
        <w:t>F</w:t>
      </w:r>
      <w:r w:rsidR="0079716B" w:rsidRPr="00224244">
        <w:tab/>
        <w:t>LTE_unlic-Core</w:t>
      </w:r>
    </w:p>
    <w:p w14:paraId="16816BBE"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Handled in offline email discussion [203]</w:t>
      </w:r>
    </w:p>
    <w:p w14:paraId="7E0F0653" w14:textId="4F14AABE" w:rsidR="0079716B" w:rsidRPr="00224244" w:rsidRDefault="0079716B" w:rsidP="0079716B">
      <w:pPr>
        <w:pStyle w:val="Agreement"/>
        <w:tabs>
          <w:tab w:val="num" w:pos="1619"/>
        </w:tabs>
        <w:overflowPunct/>
        <w:autoSpaceDE/>
        <w:autoSpaceDN/>
        <w:adjustRightInd/>
        <w:ind w:left="1619" w:hanging="360"/>
        <w:textAlignment w:val="auto"/>
      </w:pPr>
      <w:r w:rsidRPr="00224244">
        <w:t xml:space="preserve">Revised in </w:t>
      </w:r>
      <w:hyperlink r:id="rId271" w:history="1">
        <w:r w:rsidR="00EB1908">
          <w:rPr>
            <w:rStyle w:val="Hyperlink"/>
          </w:rPr>
          <w:t>R2-2006044</w:t>
        </w:r>
      </w:hyperlink>
    </w:p>
    <w:p w14:paraId="2172A819"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Revise inter-operability analysis</w:t>
      </w:r>
    </w:p>
    <w:p w14:paraId="46A789FE" w14:textId="5C11A539" w:rsidR="0079716B" w:rsidRPr="00224244" w:rsidRDefault="0079716B" w:rsidP="0079716B">
      <w:pPr>
        <w:pStyle w:val="Agreement"/>
        <w:tabs>
          <w:tab w:val="num" w:pos="1619"/>
        </w:tabs>
        <w:overflowPunct/>
        <w:autoSpaceDE/>
        <w:autoSpaceDN/>
        <w:adjustRightInd/>
        <w:ind w:left="1619" w:hanging="360"/>
        <w:textAlignment w:val="auto"/>
      </w:pPr>
      <w:r w:rsidRPr="00224244">
        <w:t xml:space="preserve">Intent agreed, provide updated CR over email [203] for agreement in </w:t>
      </w:r>
      <w:hyperlink r:id="rId272" w:history="1">
        <w:r w:rsidR="00EB1908">
          <w:rPr>
            <w:rStyle w:val="Hyperlink"/>
          </w:rPr>
          <w:t>R2-2005774</w:t>
        </w:r>
      </w:hyperlink>
    </w:p>
    <w:p w14:paraId="2465B6FB" w14:textId="77777777" w:rsidR="0079716B" w:rsidRPr="00224244" w:rsidRDefault="0079716B" w:rsidP="0079716B">
      <w:pPr>
        <w:pStyle w:val="Doc-title"/>
        <w:ind w:left="0" w:firstLine="0"/>
      </w:pPr>
    </w:p>
    <w:p w14:paraId="6D298FA0" w14:textId="4F5F9834" w:rsidR="0079716B" w:rsidRPr="00224244" w:rsidRDefault="00C00E88" w:rsidP="0079716B">
      <w:pPr>
        <w:pStyle w:val="Doc-title"/>
      </w:pPr>
      <w:hyperlink r:id="rId273" w:history="1">
        <w:r w:rsidR="00EB1908">
          <w:rPr>
            <w:rStyle w:val="Hyperlink"/>
          </w:rPr>
          <w:t>R2-2006044</w:t>
        </w:r>
      </w:hyperlink>
      <w:r w:rsidR="0079716B" w:rsidRPr="00224244">
        <w:tab/>
        <w:t>Correction of AUL HARQ process</w:t>
      </w:r>
      <w:r w:rsidR="0079716B" w:rsidRPr="00224244">
        <w:tab/>
        <w:t>ASUSTeK</w:t>
      </w:r>
      <w:r w:rsidR="0079716B" w:rsidRPr="00224244">
        <w:tab/>
        <w:t>CR</w:t>
      </w:r>
      <w:r w:rsidR="0079716B" w:rsidRPr="00224244">
        <w:tab/>
        <w:t>Rel-15</w:t>
      </w:r>
      <w:r w:rsidR="0079716B" w:rsidRPr="00224244">
        <w:tab/>
        <w:t>36.331</w:t>
      </w:r>
      <w:r w:rsidR="0079716B" w:rsidRPr="00224244">
        <w:tab/>
        <w:t>15.9.0</w:t>
      </w:r>
      <w:r w:rsidR="0079716B" w:rsidRPr="00224244">
        <w:tab/>
        <w:t>4340</w:t>
      </w:r>
      <w:r w:rsidR="0079716B" w:rsidRPr="00224244">
        <w:tab/>
        <w:t>1</w:t>
      </w:r>
      <w:r w:rsidR="0079716B" w:rsidRPr="00224244">
        <w:tab/>
        <w:t>F</w:t>
      </w:r>
      <w:r w:rsidR="0079716B" w:rsidRPr="00224244">
        <w:tab/>
        <w:t>LTE_unlic-Core</w:t>
      </w:r>
    </w:p>
    <w:p w14:paraId="6E77E229" w14:textId="77C7080F" w:rsidR="0079716B" w:rsidRPr="00224244" w:rsidRDefault="0079716B" w:rsidP="0079716B">
      <w:pPr>
        <w:pStyle w:val="Agreement"/>
        <w:tabs>
          <w:tab w:val="num" w:pos="1619"/>
        </w:tabs>
        <w:overflowPunct/>
        <w:autoSpaceDE/>
        <w:autoSpaceDN/>
        <w:adjustRightInd/>
        <w:ind w:left="1619" w:hanging="360"/>
        <w:textAlignment w:val="auto"/>
      </w:pPr>
      <w:r w:rsidRPr="00224244">
        <w:t xml:space="preserve">Revised in </w:t>
      </w:r>
      <w:hyperlink r:id="rId274" w:history="1">
        <w:r w:rsidR="00EB1908">
          <w:rPr>
            <w:rStyle w:val="Hyperlink"/>
          </w:rPr>
          <w:t>R2-2005774</w:t>
        </w:r>
      </w:hyperlink>
    </w:p>
    <w:p w14:paraId="082C349C" w14:textId="77777777" w:rsidR="0079716B" w:rsidRPr="00224244" w:rsidRDefault="0079716B" w:rsidP="0079716B">
      <w:pPr>
        <w:pStyle w:val="Doc-text2"/>
      </w:pPr>
    </w:p>
    <w:bookmarkStart w:id="104" w:name="_Hlk42252231"/>
    <w:p w14:paraId="22EB05F0" w14:textId="326E7C8D" w:rsidR="0079716B" w:rsidRPr="00224244" w:rsidRDefault="00EB1908" w:rsidP="0079716B">
      <w:pPr>
        <w:pStyle w:val="Doc-title"/>
      </w:pPr>
      <w:r>
        <w:lastRenderedPageBreak/>
        <w:fldChar w:fldCharType="begin"/>
      </w:r>
      <w:r>
        <w:instrText xml:space="preserve"> HYPERLINK "http://www.3gpp.org/ftp/tsg_ran/WG2_RL2/TSGR2_110-e/Docs/R2-2005774.zip" </w:instrText>
      </w:r>
      <w:r>
        <w:fldChar w:fldCharType="separate"/>
      </w:r>
      <w:r>
        <w:rPr>
          <w:rStyle w:val="Hyperlink"/>
        </w:rPr>
        <w:t>R2-2005774</w:t>
      </w:r>
      <w:r>
        <w:fldChar w:fldCharType="end"/>
      </w:r>
      <w:r w:rsidR="0079716B" w:rsidRPr="00224244">
        <w:tab/>
        <w:t>Correction of AUL HARQ process</w:t>
      </w:r>
      <w:r w:rsidR="0079716B" w:rsidRPr="00224244">
        <w:tab/>
        <w:t>ASUSTeK</w:t>
      </w:r>
      <w:r w:rsidR="0079716B" w:rsidRPr="00224244">
        <w:tab/>
        <w:t>CR</w:t>
      </w:r>
      <w:r w:rsidR="0079716B" w:rsidRPr="00224244">
        <w:tab/>
        <w:t>Rel-15</w:t>
      </w:r>
      <w:r w:rsidR="0079716B" w:rsidRPr="00224244">
        <w:tab/>
        <w:t>36.331</w:t>
      </w:r>
      <w:r w:rsidR="0079716B" w:rsidRPr="00224244">
        <w:tab/>
        <w:t>15.9.0</w:t>
      </w:r>
      <w:r w:rsidR="0079716B" w:rsidRPr="00224244">
        <w:tab/>
        <w:t>4340</w:t>
      </w:r>
      <w:r w:rsidR="0079716B" w:rsidRPr="00224244">
        <w:tab/>
        <w:t>2</w:t>
      </w:r>
      <w:r w:rsidR="0079716B" w:rsidRPr="00224244">
        <w:tab/>
        <w:t>F</w:t>
      </w:r>
      <w:r w:rsidR="0079716B" w:rsidRPr="00224244">
        <w:tab/>
        <w:t>LTE_unlic-Core</w:t>
      </w:r>
      <w:r w:rsidR="0079716B" w:rsidRPr="00224244">
        <w:tab/>
      </w:r>
      <w:hyperlink r:id="rId275" w:history="1">
        <w:r>
          <w:rPr>
            <w:rStyle w:val="Hyperlink"/>
          </w:rPr>
          <w:t>R2-2006044</w:t>
        </w:r>
      </w:hyperlink>
      <w:r w:rsidR="0079716B" w:rsidRPr="00224244">
        <w:tab/>
        <w:t>Late</w:t>
      </w:r>
    </w:p>
    <w:p w14:paraId="2D4F83AF"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Handled in continuation of offline email discussion [203]</w:t>
      </w:r>
    </w:p>
    <w:bookmarkEnd w:id="104"/>
    <w:p w14:paraId="5E7B8C97"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Agreed</w:t>
      </w:r>
    </w:p>
    <w:p w14:paraId="44CD69A7" w14:textId="77777777" w:rsidR="0079716B" w:rsidRPr="00224244" w:rsidRDefault="0079716B" w:rsidP="0079716B">
      <w:pPr>
        <w:pStyle w:val="Comments"/>
      </w:pPr>
    </w:p>
    <w:p w14:paraId="175AFB9F" w14:textId="77777777" w:rsidR="0079716B" w:rsidRPr="00224244" w:rsidRDefault="0079716B" w:rsidP="0079716B">
      <w:pPr>
        <w:pStyle w:val="Comments"/>
      </w:pPr>
      <w:r w:rsidRPr="00224244">
        <w:t>Rel-16 shadow of above (if needed, according to conclusion of [203])</w:t>
      </w:r>
    </w:p>
    <w:bookmarkStart w:id="105" w:name="_Hlk42252208"/>
    <w:p w14:paraId="1873AEF9" w14:textId="7CE88B85" w:rsidR="0079716B" w:rsidRPr="00224244" w:rsidRDefault="00EB1908" w:rsidP="0079716B">
      <w:pPr>
        <w:pStyle w:val="Doc-title"/>
      </w:pPr>
      <w:r>
        <w:fldChar w:fldCharType="begin"/>
      </w:r>
      <w:r>
        <w:instrText xml:space="preserve"> HYPERLINK "http://www.3gpp.org/ftp/tsg_ran/WG2_RL2/TSGR2_110-e/Docs/R2-2006045.zip" </w:instrText>
      </w:r>
      <w:r>
        <w:fldChar w:fldCharType="separate"/>
      </w:r>
      <w:r>
        <w:rPr>
          <w:rStyle w:val="Hyperlink"/>
        </w:rPr>
        <w:t>R2-2006045</w:t>
      </w:r>
      <w:r>
        <w:fldChar w:fldCharType="end"/>
      </w:r>
      <w:r w:rsidR="0079716B" w:rsidRPr="00224244">
        <w:tab/>
        <w:t>Correction of AUL HARQ process</w:t>
      </w:r>
      <w:r w:rsidR="0079716B" w:rsidRPr="00224244">
        <w:tab/>
        <w:t>ASUSTeK</w:t>
      </w:r>
      <w:r w:rsidR="0079716B" w:rsidRPr="00224244">
        <w:tab/>
        <w:t>CR</w:t>
      </w:r>
      <w:r w:rsidR="0079716B" w:rsidRPr="00224244">
        <w:tab/>
        <w:t>Rel-16</w:t>
      </w:r>
      <w:r w:rsidR="0079716B" w:rsidRPr="00224244">
        <w:tab/>
        <w:t>36.331</w:t>
      </w:r>
      <w:r w:rsidR="0079716B" w:rsidRPr="00224244">
        <w:tab/>
        <w:t>16.0.0</w:t>
      </w:r>
      <w:r w:rsidR="0079716B" w:rsidRPr="00224244">
        <w:tab/>
        <w:t>4343</w:t>
      </w:r>
      <w:r w:rsidR="0079716B" w:rsidRPr="00224244">
        <w:tab/>
        <w:t>F</w:t>
      </w:r>
      <w:r w:rsidR="0079716B" w:rsidRPr="00224244">
        <w:tab/>
        <w:t>LTE_unlic-Core</w:t>
      </w:r>
    </w:p>
    <w:p w14:paraId="290C4061"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Revise inter-operability analysis</w:t>
      </w:r>
    </w:p>
    <w:p w14:paraId="560E8C5F" w14:textId="2BB5FB48" w:rsidR="0079716B" w:rsidRPr="00224244" w:rsidRDefault="0079716B" w:rsidP="0079716B">
      <w:pPr>
        <w:pStyle w:val="Agreement"/>
        <w:tabs>
          <w:tab w:val="num" w:pos="1619"/>
        </w:tabs>
        <w:overflowPunct/>
        <w:autoSpaceDE/>
        <w:autoSpaceDN/>
        <w:adjustRightInd/>
        <w:ind w:left="1619" w:hanging="360"/>
        <w:textAlignment w:val="auto"/>
      </w:pPr>
      <w:r w:rsidRPr="00224244">
        <w:t xml:space="preserve">Intent agreed, provide updated CR over email [203] for agreement in </w:t>
      </w:r>
      <w:hyperlink r:id="rId276" w:history="1">
        <w:r w:rsidR="00EB1908">
          <w:rPr>
            <w:rStyle w:val="Hyperlink"/>
          </w:rPr>
          <w:t>R2-2005775</w:t>
        </w:r>
      </w:hyperlink>
    </w:p>
    <w:p w14:paraId="072C0F21" w14:textId="53E9CFF2" w:rsidR="0079716B" w:rsidRPr="00224244" w:rsidRDefault="0079716B" w:rsidP="0079716B">
      <w:pPr>
        <w:pStyle w:val="Agreement"/>
        <w:tabs>
          <w:tab w:val="num" w:pos="1619"/>
        </w:tabs>
        <w:overflowPunct/>
        <w:autoSpaceDE/>
        <w:autoSpaceDN/>
        <w:adjustRightInd/>
        <w:ind w:left="1619" w:hanging="360"/>
        <w:textAlignment w:val="auto"/>
      </w:pPr>
      <w:r w:rsidRPr="00224244">
        <w:t xml:space="preserve">Revised in </w:t>
      </w:r>
      <w:hyperlink r:id="rId277" w:history="1">
        <w:r w:rsidR="00EB1908">
          <w:rPr>
            <w:rStyle w:val="Hyperlink"/>
          </w:rPr>
          <w:t>R2-2005775</w:t>
        </w:r>
      </w:hyperlink>
    </w:p>
    <w:p w14:paraId="404D06B5" w14:textId="77777777" w:rsidR="0079716B" w:rsidRPr="00224244" w:rsidRDefault="0079716B" w:rsidP="0079716B">
      <w:pPr>
        <w:pStyle w:val="Doc-text2"/>
      </w:pPr>
    </w:p>
    <w:p w14:paraId="66071D8D" w14:textId="20B0B1B5" w:rsidR="0079716B" w:rsidRPr="00224244" w:rsidRDefault="00C00E88" w:rsidP="0079716B">
      <w:pPr>
        <w:pStyle w:val="Doc-title"/>
      </w:pPr>
      <w:hyperlink r:id="rId278" w:history="1">
        <w:r w:rsidR="00EB1908">
          <w:rPr>
            <w:rStyle w:val="Hyperlink"/>
          </w:rPr>
          <w:t>R2-2005775</w:t>
        </w:r>
      </w:hyperlink>
      <w:r w:rsidR="0079716B" w:rsidRPr="00224244">
        <w:tab/>
        <w:t>Correction of AUL HARQ process</w:t>
      </w:r>
      <w:r w:rsidR="0079716B" w:rsidRPr="00224244">
        <w:tab/>
        <w:t>ASUSTeK</w:t>
      </w:r>
      <w:r w:rsidR="0079716B" w:rsidRPr="00224244">
        <w:tab/>
        <w:t>CR</w:t>
      </w:r>
      <w:r w:rsidR="0079716B" w:rsidRPr="00224244">
        <w:tab/>
        <w:t>Rel-16</w:t>
      </w:r>
      <w:r w:rsidR="0079716B" w:rsidRPr="00224244">
        <w:tab/>
        <w:t>36.331</w:t>
      </w:r>
      <w:r w:rsidR="0079716B" w:rsidRPr="00224244">
        <w:tab/>
        <w:t>16.0.0</w:t>
      </w:r>
      <w:r w:rsidR="0079716B" w:rsidRPr="00224244">
        <w:tab/>
        <w:t>4343</w:t>
      </w:r>
      <w:r w:rsidR="0079716B" w:rsidRPr="00224244">
        <w:tab/>
        <w:t>1</w:t>
      </w:r>
      <w:r w:rsidR="0079716B" w:rsidRPr="00224244">
        <w:tab/>
        <w:t>F</w:t>
      </w:r>
      <w:r w:rsidR="0079716B" w:rsidRPr="00224244">
        <w:tab/>
        <w:t>LTE_unlic-Core</w:t>
      </w:r>
      <w:r w:rsidR="0079716B" w:rsidRPr="00224244">
        <w:tab/>
      </w:r>
      <w:hyperlink r:id="rId279" w:history="1">
        <w:r w:rsidR="00EB1908">
          <w:rPr>
            <w:rStyle w:val="Hyperlink"/>
          </w:rPr>
          <w:t>R2-2006045</w:t>
        </w:r>
      </w:hyperlink>
      <w:r w:rsidR="0079716B" w:rsidRPr="00224244">
        <w:tab/>
        <w:t>Late</w:t>
      </w:r>
    </w:p>
    <w:p w14:paraId="3A059539"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Handled in continuation of offline email discussion [203]</w:t>
      </w:r>
    </w:p>
    <w:p w14:paraId="033A6DDF"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Agreed</w:t>
      </w:r>
    </w:p>
    <w:p w14:paraId="7395C665" w14:textId="77777777" w:rsidR="0079716B" w:rsidRPr="00224244" w:rsidRDefault="0079716B" w:rsidP="0079716B">
      <w:pPr>
        <w:pStyle w:val="Doc-text2"/>
      </w:pPr>
    </w:p>
    <w:bookmarkEnd w:id="105"/>
    <w:p w14:paraId="53E90E59" w14:textId="77777777" w:rsidR="0079716B" w:rsidRPr="00224244" w:rsidRDefault="0079716B" w:rsidP="0079716B">
      <w:pPr>
        <w:pStyle w:val="Comments"/>
      </w:pPr>
      <w:r w:rsidRPr="00224244">
        <w:t>Rel-15: Minor RRC corrections:</w:t>
      </w:r>
    </w:p>
    <w:p w14:paraId="2ED84E44" w14:textId="0B953B80" w:rsidR="0079716B" w:rsidRPr="00224244" w:rsidRDefault="00C00E88" w:rsidP="0079716B">
      <w:pPr>
        <w:pStyle w:val="Doc-title"/>
      </w:pPr>
      <w:hyperlink r:id="rId280" w:history="1">
        <w:r w:rsidR="00EB1908">
          <w:rPr>
            <w:rStyle w:val="Hyperlink"/>
          </w:rPr>
          <w:t>R2-2005283</w:t>
        </w:r>
      </w:hyperlink>
      <w:r w:rsidR="0079716B" w:rsidRPr="00224244">
        <w:tab/>
        <w:t>Minor changes collected by Rapporteur</w:t>
      </w:r>
      <w:r w:rsidR="0079716B" w:rsidRPr="00224244">
        <w:tab/>
        <w:t>Samsung Telecommunications</w:t>
      </w:r>
      <w:r w:rsidR="0079716B" w:rsidRPr="00224244">
        <w:tab/>
        <w:t>CR</w:t>
      </w:r>
      <w:r w:rsidR="0079716B" w:rsidRPr="00224244">
        <w:tab/>
        <w:t>Rel-15</w:t>
      </w:r>
      <w:r w:rsidR="0079716B" w:rsidRPr="00224244">
        <w:tab/>
        <w:t>36.331</w:t>
      </w:r>
      <w:r w:rsidR="0079716B" w:rsidRPr="00224244">
        <w:tab/>
        <w:t>15.9.0</w:t>
      </w:r>
      <w:r w:rsidR="0079716B" w:rsidRPr="00224244">
        <w:tab/>
        <w:t>4314</w:t>
      </w:r>
      <w:r w:rsidR="0079716B" w:rsidRPr="00224244">
        <w:tab/>
        <w:t>-</w:t>
      </w:r>
      <w:r w:rsidR="0079716B" w:rsidRPr="00224244">
        <w:tab/>
        <w:t>F</w:t>
      </w:r>
      <w:r w:rsidR="0079716B" w:rsidRPr="00224244">
        <w:tab/>
        <w:t>MBMS_LTE_enh2-Core, TEI15</w:t>
      </w:r>
      <w:r w:rsidR="0079716B" w:rsidRPr="00224244">
        <w:tab/>
      </w:r>
      <w:hyperlink r:id="rId281" w:history="1">
        <w:r w:rsidR="00EB1908">
          <w:rPr>
            <w:rStyle w:val="Hyperlink"/>
          </w:rPr>
          <w:t>R2-2003233</w:t>
        </w:r>
      </w:hyperlink>
      <w:r w:rsidR="0079716B" w:rsidRPr="00224244">
        <w:tab/>
        <w:t>Late</w:t>
      </w:r>
    </w:p>
    <w:p w14:paraId="3B3F49B1" w14:textId="77777777" w:rsidR="0079716B" w:rsidRPr="00224244" w:rsidRDefault="0079716B" w:rsidP="0079716B">
      <w:pPr>
        <w:pStyle w:val="Doc-text2"/>
        <w:rPr>
          <w:i/>
          <w:iCs/>
        </w:rPr>
      </w:pPr>
      <w:r w:rsidRPr="00224244">
        <w:rPr>
          <w:i/>
          <w:iCs/>
        </w:rPr>
        <w:t>(moved from 4.5)</w:t>
      </w:r>
    </w:p>
    <w:p w14:paraId="05FACD9E" w14:textId="0ECE964F" w:rsidR="0079716B" w:rsidRPr="00224244" w:rsidRDefault="0079716B" w:rsidP="0079716B">
      <w:pPr>
        <w:pStyle w:val="Doc-text2"/>
      </w:pPr>
      <w:r w:rsidRPr="00224244">
        <w:t xml:space="preserve">=&gt; Revised in </w:t>
      </w:r>
      <w:hyperlink r:id="rId282" w:history="1">
        <w:r w:rsidR="00EB1908">
          <w:rPr>
            <w:rStyle w:val="Hyperlink"/>
          </w:rPr>
          <w:t>R2-2005995</w:t>
        </w:r>
      </w:hyperlink>
    </w:p>
    <w:bookmarkStart w:id="106" w:name="_Hlk42252177"/>
    <w:p w14:paraId="01AED05D" w14:textId="1345AEE4" w:rsidR="0079716B" w:rsidRPr="00224244" w:rsidRDefault="00EB1908" w:rsidP="0079716B">
      <w:pPr>
        <w:pStyle w:val="Doc-title"/>
      </w:pPr>
      <w:r>
        <w:fldChar w:fldCharType="begin"/>
      </w:r>
      <w:r>
        <w:instrText xml:space="preserve"> HYPERLINK "http://www.3gpp.org/ftp/tsg_ran/WG2_RL2/TSGR2_110-e/Docs/R2-2005995.zip" </w:instrText>
      </w:r>
      <w:r>
        <w:fldChar w:fldCharType="separate"/>
      </w:r>
      <w:r>
        <w:rPr>
          <w:rStyle w:val="Hyperlink"/>
        </w:rPr>
        <w:t>R2-2005995</w:t>
      </w:r>
      <w:r>
        <w:fldChar w:fldCharType="end"/>
      </w:r>
      <w:r w:rsidR="0079716B" w:rsidRPr="00224244">
        <w:tab/>
        <w:t>Minor changes collected by Rapporteur</w:t>
      </w:r>
      <w:r w:rsidR="0079716B" w:rsidRPr="00224244">
        <w:tab/>
        <w:t>Samsung Telecommunications</w:t>
      </w:r>
      <w:r w:rsidR="0079716B" w:rsidRPr="00224244">
        <w:tab/>
        <w:t>CR</w:t>
      </w:r>
      <w:r w:rsidR="0079716B" w:rsidRPr="00224244">
        <w:tab/>
        <w:t>Rel-15</w:t>
      </w:r>
      <w:r w:rsidR="0079716B" w:rsidRPr="00224244">
        <w:tab/>
        <w:t>36.331</w:t>
      </w:r>
      <w:r w:rsidR="0079716B" w:rsidRPr="00224244">
        <w:tab/>
        <w:t>15.9.0</w:t>
      </w:r>
      <w:r w:rsidR="0079716B" w:rsidRPr="00224244">
        <w:tab/>
        <w:t>4314</w:t>
      </w:r>
      <w:r w:rsidR="0079716B" w:rsidRPr="00224244">
        <w:tab/>
        <w:t>1</w:t>
      </w:r>
      <w:r w:rsidR="0079716B" w:rsidRPr="00224244">
        <w:tab/>
        <w:t>F</w:t>
      </w:r>
      <w:r w:rsidR="0079716B" w:rsidRPr="00224244">
        <w:tab/>
        <w:t>MBMS_LTE_enh2-Core, TEI15</w:t>
      </w:r>
      <w:r w:rsidR="0079716B" w:rsidRPr="00224244">
        <w:tab/>
        <w:t>Late</w:t>
      </w:r>
    </w:p>
    <w:p w14:paraId="2A7C2879" w14:textId="77777777" w:rsidR="0079716B" w:rsidRPr="00224244" w:rsidRDefault="0079716B" w:rsidP="0079716B">
      <w:pPr>
        <w:pStyle w:val="Doc-text2"/>
        <w:rPr>
          <w:i/>
          <w:iCs/>
        </w:rPr>
      </w:pPr>
      <w:r w:rsidRPr="00224244">
        <w:rPr>
          <w:i/>
          <w:iCs/>
        </w:rPr>
        <w:t>(moved from 4.5)</w:t>
      </w:r>
    </w:p>
    <w:p w14:paraId="782975A2"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Handled in offline email discussion [203]</w:t>
      </w:r>
    </w:p>
    <w:p w14:paraId="6992CA39" w14:textId="77777777" w:rsidR="0079716B" w:rsidRPr="00224244" w:rsidRDefault="0079716B" w:rsidP="0079716B">
      <w:pPr>
        <w:pStyle w:val="Doc-text2"/>
        <w:rPr>
          <w:i/>
          <w:iCs/>
        </w:rPr>
      </w:pPr>
    </w:p>
    <w:p w14:paraId="3F64EF02" w14:textId="77777777" w:rsidR="0079716B" w:rsidRPr="00224244" w:rsidRDefault="0079716B" w:rsidP="0079716B">
      <w:pPr>
        <w:pStyle w:val="Doc-text2"/>
        <w:rPr>
          <w:b/>
          <w:bCs/>
        </w:rPr>
      </w:pPr>
      <w:r w:rsidRPr="00224244">
        <w:rPr>
          <w:b/>
          <w:bCs/>
        </w:rPr>
        <w:t>Discussion</w:t>
      </w:r>
    </w:p>
    <w:p w14:paraId="1E31F4B3" w14:textId="77C59042" w:rsidR="0079716B" w:rsidRPr="00224244" w:rsidRDefault="0079716B" w:rsidP="0079716B">
      <w:pPr>
        <w:pStyle w:val="Doc-text2"/>
      </w:pPr>
      <w:r w:rsidRPr="00224244">
        <w:t>-</w:t>
      </w:r>
      <w:r w:rsidRPr="00224244">
        <w:tab/>
        <w:t xml:space="preserve">Samsung clarifies that </w:t>
      </w:r>
      <w:hyperlink r:id="rId283" w:history="1">
        <w:r w:rsidR="00EB1908">
          <w:rPr>
            <w:rStyle w:val="Hyperlink"/>
          </w:rPr>
          <w:t>R2-2005018</w:t>
        </w:r>
      </w:hyperlink>
      <w:r w:rsidRPr="00224244">
        <w:t xml:space="preserve"> from eMTC needs to be backported to the Rel-15 version (but not the Rel-16)</w:t>
      </w:r>
    </w:p>
    <w:p w14:paraId="7D8529C0" w14:textId="77777777" w:rsidR="0079716B" w:rsidRPr="00224244" w:rsidRDefault="0079716B" w:rsidP="0079716B">
      <w:pPr>
        <w:pStyle w:val="Doc-text2"/>
      </w:pPr>
    </w:p>
    <w:p w14:paraId="789FA9D3" w14:textId="409C9658" w:rsidR="0079716B" w:rsidRPr="00224244" w:rsidRDefault="0079716B" w:rsidP="0079716B">
      <w:pPr>
        <w:pStyle w:val="Agreement"/>
        <w:tabs>
          <w:tab w:val="num" w:pos="1619"/>
        </w:tabs>
        <w:overflowPunct/>
        <w:autoSpaceDE/>
        <w:autoSpaceDN/>
        <w:adjustRightInd/>
        <w:ind w:left="1619" w:hanging="360"/>
        <w:textAlignment w:val="auto"/>
      </w:pPr>
      <w:r w:rsidRPr="00224244">
        <w:t xml:space="preserve">Wait for eMTC discussion on </w:t>
      </w:r>
      <w:hyperlink r:id="rId284" w:history="1">
        <w:r w:rsidR="00EB1908">
          <w:rPr>
            <w:rStyle w:val="Hyperlink"/>
          </w:rPr>
          <w:t>R2-2005018</w:t>
        </w:r>
      </w:hyperlink>
      <w:r w:rsidRPr="00224244">
        <w:t xml:space="preserve"> to converge. Once concluded, can be added to this CR</w:t>
      </w:r>
    </w:p>
    <w:p w14:paraId="20430641" w14:textId="55ECBCC5" w:rsidR="0079716B" w:rsidRPr="00224244" w:rsidRDefault="0079716B" w:rsidP="0079716B">
      <w:pPr>
        <w:pStyle w:val="Agreement"/>
        <w:tabs>
          <w:tab w:val="num" w:pos="1619"/>
        </w:tabs>
        <w:overflowPunct/>
        <w:autoSpaceDE/>
        <w:autoSpaceDN/>
        <w:adjustRightInd/>
        <w:ind w:left="1619" w:hanging="360"/>
        <w:textAlignment w:val="auto"/>
      </w:pPr>
      <w:r w:rsidRPr="00224244">
        <w:t xml:space="preserve">Intent of </w:t>
      </w:r>
      <w:hyperlink r:id="rId285" w:history="1">
        <w:r w:rsidR="00EB1908">
          <w:rPr>
            <w:rStyle w:val="Hyperlink"/>
          </w:rPr>
          <w:t>R2-2005995</w:t>
        </w:r>
      </w:hyperlink>
      <w:r w:rsidRPr="00224244">
        <w:t xml:space="preserve"> is agreed</w:t>
      </w:r>
    </w:p>
    <w:p w14:paraId="4653B62B"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Final CRs to be agreed in continuation of offline email discussion [203]</w:t>
      </w:r>
    </w:p>
    <w:bookmarkEnd w:id="106"/>
    <w:p w14:paraId="14805F33" w14:textId="77777777" w:rsidR="0079716B" w:rsidRPr="00224244" w:rsidRDefault="0079716B" w:rsidP="0079716B">
      <w:pPr>
        <w:pStyle w:val="Doc-text2"/>
        <w:rPr>
          <w:i/>
          <w:iCs/>
        </w:rPr>
      </w:pPr>
    </w:p>
    <w:p w14:paraId="1BD0D742" w14:textId="77777777" w:rsidR="0079716B" w:rsidRPr="00224244" w:rsidRDefault="0079716B" w:rsidP="0079716B">
      <w:pPr>
        <w:pStyle w:val="Doc-text2"/>
        <w:rPr>
          <w:i/>
          <w:iCs/>
        </w:rPr>
      </w:pPr>
    </w:p>
    <w:bookmarkEnd w:id="96"/>
    <w:p w14:paraId="35DECD81" w14:textId="77777777" w:rsidR="0079716B" w:rsidRPr="00224244" w:rsidRDefault="0079716B" w:rsidP="0079716B">
      <w:pPr>
        <w:pStyle w:val="Doc-text2"/>
        <w:ind w:left="0" w:firstLine="0"/>
      </w:pPr>
    </w:p>
    <w:bookmarkStart w:id="107" w:name="_Hlk42258521"/>
    <w:bookmarkStart w:id="108" w:name="_Hlk42785537"/>
    <w:p w14:paraId="3F7E8F20" w14:textId="51B92A6C" w:rsidR="0079716B" w:rsidRPr="00224244" w:rsidRDefault="00EB1908" w:rsidP="0079716B">
      <w:pPr>
        <w:pStyle w:val="Doc-title"/>
      </w:pPr>
      <w:r>
        <w:fldChar w:fldCharType="begin"/>
      </w:r>
      <w:r>
        <w:instrText xml:space="preserve"> HYPERLINK "http://www.3gpp.org/ftp/tsg_ran/WG2_RL2/TSGR2_110-e/Docs/R2-2005781.zip" </w:instrText>
      </w:r>
      <w:r>
        <w:fldChar w:fldCharType="separate"/>
      </w:r>
      <w:r>
        <w:rPr>
          <w:rStyle w:val="Hyperlink"/>
        </w:rPr>
        <w:t>R2-2005781</w:t>
      </w:r>
      <w:r>
        <w:fldChar w:fldCharType="end"/>
      </w:r>
      <w:r w:rsidR="0079716B" w:rsidRPr="00224244">
        <w:tab/>
        <w:t>Minor changes collected by Rapporteur</w:t>
      </w:r>
      <w:r w:rsidR="0079716B" w:rsidRPr="00224244">
        <w:tab/>
        <w:t>Samsung Telecommunications</w:t>
      </w:r>
      <w:r w:rsidR="0079716B" w:rsidRPr="00224244">
        <w:tab/>
        <w:t>CR</w:t>
      </w:r>
      <w:r w:rsidR="0079716B" w:rsidRPr="00224244">
        <w:tab/>
        <w:t>Rel-15</w:t>
      </w:r>
      <w:r w:rsidR="0079716B" w:rsidRPr="00224244">
        <w:tab/>
        <w:t>36.331</w:t>
      </w:r>
      <w:r w:rsidR="0079716B" w:rsidRPr="00224244">
        <w:tab/>
        <w:t>15.9.0</w:t>
      </w:r>
      <w:r w:rsidR="0079716B" w:rsidRPr="00224244">
        <w:tab/>
        <w:t>4314</w:t>
      </w:r>
      <w:r w:rsidR="0079716B" w:rsidRPr="00224244">
        <w:tab/>
        <w:t>2</w:t>
      </w:r>
      <w:r w:rsidR="0079716B" w:rsidRPr="00224244">
        <w:tab/>
        <w:t>F</w:t>
      </w:r>
      <w:r w:rsidR="0079716B" w:rsidRPr="00224244">
        <w:tab/>
        <w:t>MBMS_LTE_enh2-Core, TEI15</w:t>
      </w:r>
      <w:r w:rsidR="0079716B" w:rsidRPr="00224244">
        <w:tab/>
      </w:r>
      <w:hyperlink r:id="rId286" w:history="1">
        <w:r>
          <w:rPr>
            <w:rStyle w:val="Hyperlink"/>
          </w:rPr>
          <w:t>R2-2005995</w:t>
        </w:r>
      </w:hyperlink>
      <w:r w:rsidR="0079716B" w:rsidRPr="00224244">
        <w:tab/>
        <w:t>Late</w:t>
      </w:r>
    </w:p>
    <w:p w14:paraId="7545A07A"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Final CR to be agreed in continuation of offline email discussion [203]</w:t>
      </w:r>
    </w:p>
    <w:p w14:paraId="0B2A7111"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Agreed</w:t>
      </w:r>
    </w:p>
    <w:p w14:paraId="76405FAE" w14:textId="77777777" w:rsidR="0079716B" w:rsidRPr="00224244" w:rsidRDefault="0079716B" w:rsidP="0079716B">
      <w:pPr>
        <w:pStyle w:val="Doc-text2"/>
        <w:ind w:left="0" w:firstLine="0"/>
      </w:pPr>
    </w:p>
    <w:p w14:paraId="1EA3937E" w14:textId="77777777" w:rsidR="0079716B" w:rsidRPr="00224244" w:rsidRDefault="0079716B" w:rsidP="0079716B">
      <w:pPr>
        <w:pStyle w:val="Comments"/>
      </w:pPr>
      <w:bookmarkStart w:id="109" w:name="_Hlk42950071"/>
      <w:r w:rsidRPr="00224244">
        <w:t>Rel-16 shadow of above (according to conclusion of [203])</w:t>
      </w:r>
    </w:p>
    <w:bookmarkStart w:id="110" w:name="_Hlk42252159"/>
    <w:bookmarkStart w:id="111" w:name="_Hlk42950708"/>
    <w:p w14:paraId="045E173A" w14:textId="0C8E7078" w:rsidR="0079716B" w:rsidRPr="00224244" w:rsidRDefault="00EB1908" w:rsidP="0079716B">
      <w:pPr>
        <w:pStyle w:val="Doc-title"/>
      </w:pPr>
      <w:r>
        <w:fldChar w:fldCharType="begin"/>
      </w:r>
      <w:r>
        <w:instrText xml:space="preserve"> HYPERLINK "http://www.3gpp.org/ftp/tsg_ran/WG2_RL2/TSGR2_110-e/Docs/R2-2005746.zip" </w:instrText>
      </w:r>
      <w:r>
        <w:fldChar w:fldCharType="separate"/>
      </w:r>
      <w:r>
        <w:rPr>
          <w:rStyle w:val="Hyperlink"/>
        </w:rPr>
        <w:t>R2-2005746</w:t>
      </w:r>
      <w:r>
        <w:fldChar w:fldCharType="end"/>
      </w:r>
      <w:r w:rsidR="0079716B" w:rsidRPr="00224244">
        <w:tab/>
        <w:t>Minor changes collected by Rapporteur</w:t>
      </w:r>
      <w:r w:rsidR="0079716B" w:rsidRPr="00224244">
        <w:tab/>
        <w:t>Samsung Telecommunications</w:t>
      </w:r>
      <w:r w:rsidR="0079716B" w:rsidRPr="00224244">
        <w:tab/>
        <w:t>CR</w:t>
      </w:r>
      <w:r w:rsidR="0079716B" w:rsidRPr="00224244">
        <w:tab/>
        <w:t>Rel-16</w:t>
      </w:r>
      <w:r w:rsidR="0079716B" w:rsidRPr="00224244">
        <w:tab/>
        <w:t>36.331</w:t>
      </w:r>
      <w:r w:rsidR="0079716B" w:rsidRPr="00224244">
        <w:tab/>
        <w:t>16.0.0</w:t>
      </w:r>
      <w:r w:rsidR="0079716B" w:rsidRPr="00224244">
        <w:tab/>
        <w:t>4342</w:t>
      </w:r>
      <w:r w:rsidR="0079716B" w:rsidRPr="00224244">
        <w:tab/>
        <w:t>-</w:t>
      </w:r>
      <w:r w:rsidR="0079716B" w:rsidRPr="00224244">
        <w:tab/>
        <w:t>A</w:t>
      </w:r>
      <w:r w:rsidR="0079716B" w:rsidRPr="00224244">
        <w:tab/>
        <w:t>MBMS_LTE_enh2-Core, TEI15</w:t>
      </w:r>
      <w:r w:rsidR="0079716B" w:rsidRPr="00224244">
        <w:tab/>
        <w:t>Late</w:t>
      </w:r>
    </w:p>
    <w:p w14:paraId="28ADC65E"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Final CR to be agreed in continuation of offline email discussion [203]</w:t>
      </w:r>
    </w:p>
    <w:bookmarkEnd w:id="107"/>
    <w:bookmarkEnd w:id="110"/>
    <w:p w14:paraId="2D9FC3C4"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Agreed</w:t>
      </w:r>
    </w:p>
    <w:bookmarkEnd w:id="108"/>
    <w:bookmarkEnd w:id="109"/>
    <w:p w14:paraId="6525F1D8" w14:textId="77777777" w:rsidR="0079716B" w:rsidRPr="00224244" w:rsidRDefault="0079716B" w:rsidP="0079716B">
      <w:pPr>
        <w:pStyle w:val="Comments"/>
      </w:pPr>
    </w:p>
    <w:p w14:paraId="7BBBDBC8" w14:textId="42DDF1AE" w:rsidR="0079716B" w:rsidRPr="00224244" w:rsidRDefault="0079716B" w:rsidP="0079716B">
      <w:pPr>
        <w:pStyle w:val="Agreement"/>
        <w:tabs>
          <w:tab w:val="num" w:pos="1619"/>
        </w:tabs>
        <w:overflowPunct/>
        <w:autoSpaceDE/>
        <w:autoSpaceDN/>
        <w:adjustRightInd/>
        <w:ind w:left="1619" w:hanging="360"/>
        <w:textAlignment w:val="auto"/>
      </w:pPr>
      <w:r w:rsidRPr="00224244">
        <w:t>After email discussion closure, conflict was found between eMTC (discussed in offline [407]) and early security reactivation in subclause 5.3.3.4 (coming form TEI16), requiring revision of this CR to avoid merging issues</w:t>
      </w:r>
    </w:p>
    <w:p w14:paraId="578D8357" w14:textId="6AF4865B" w:rsidR="007379C9" w:rsidRPr="00224244" w:rsidRDefault="007379C9" w:rsidP="007379C9">
      <w:pPr>
        <w:pStyle w:val="Doc-text2"/>
        <w:rPr>
          <w:rFonts w:eastAsiaTheme="minorEastAsia"/>
          <w:lang w:val="fr-FR"/>
        </w:rPr>
      </w:pPr>
    </w:p>
    <w:p w14:paraId="41D34486" w14:textId="6BB9FFC8" w:rsidR="007379C9" w:rsidRPr="00224244" w:rsidRDefault="007379C9" w:rsidP="007379C9">
      <w:pPr>
        <w:pStyle w:val="Doc-text2"/>
        <w:rPr>
          <w:rFonts w:eastAsiaTheme="minorEastAsia"/>
          <w:lang w:val="fr-FR"/>
        </w:rPr>
      </w:pPr>
      <w:r w:rsidRPr="00224244">
        <w:rPr>
          <w:rFonts w:eastAsiaTheme="minorEastAsia"/>
          <w:lang w:val="fr-FR"/>
        </w:rPr>
        <w:t xml:space="preserve">=&gt; Revised in </w:t>
      </w:r>
      <w:hyperlink r:id="rId287" w:history="1">
        <w:r w:rsidR="00EB1908">
          <w:rPr>
            <w:rStyle w:val="Hyperlink"/>
            <w:rFonts w:eastAsiaTheme="minorEastAsia"/>
            <w:lang w:val="fr-FR"/>
          </w:rPr>
          <w:t>R2-2006376</w:t>
        </w:r>
      </w:hyperlink>
    </w:p>
    <w:p w14:paraId="46D3B545" w14:textId="5FDA9CD5" w:rsidR="007379C9" w:rsidRPr="00224244" w:rsidRDefault="00C00E88" w:rsidP="007379C9">
      <w:pPr>
        <w:pStyle w:val="Doc-title"/>
      </w:pPr>
      <w:hyperlink r:id="rId288" w:history="1">
        <w:r w:rsidR="00EB1908">
          <w:rPr>
            <w:rStyle w:val="Hyperlink"/>
          </w:rPr>
          <w:t>R2-2006376</w:t>
        </w:r>
      </w:hyperlink>
      <w:r w:rsidR="007379C9" w:rsidRPr="00224244">
        <w:tab/>
        <w:t>Minor changes collected by Rapporteur</w:t>
      </w:r>
      <w:r w:rsidR="007379C9" w:rsidRPr="00224244">
        <w:tab/>
        <w:t>Samsung Telecommunications</w:t>
      </w:r>
      <w:r w:rsidR="007379C9" w:rsidRPr="00224244">
        <w:tab/>
        <w:t>CR</w:t>
      </w:r>
      <w:r w:rsidR="007379C9" w:rsidRPr="00224244">
        <w:tab/>
        <w:t>Rel-16</w:t>
      </w:r>
      <w:r w:rsidR="007379C9" w:rsidRPr="00224244">
        <w:tab/>
        <w:t>36.331</w:t>
      </w:r>
      <w:r w:rsidR="007379C9" w:rsidRPr="00224244">
        <w:tab/>
        <w:t>16.0.0</w:t>
      </w:r>
      <w:r w:rsidR="007379C9" w:rsidRPr="00224244">
        <w:tab/>
        <w:t>4342</w:t>
      </w:r>
      <w:r w:rsidR="007379C9" w:rsidRPr="00224244">
        <w:tab/>
        <w:t>1</w:t>
      </w:r>
      <w:r w:rsidR="007379C9" w:rsidRPr="00224244">
        <w:tab/>
        <w:t>A</w:t>
      </w:r>
      <w:r w:rsidR="007379C9" w:rsidRPr="00224244">
        <w:tab/>
        <w:t>MBMS_LTE_enh2-Core, TEI15</w:t>
      </w:r>
    </w:p>
    <w:p w14:paraId="7224D64E" w14:textId="4B016C7B" w:rsidR="00966ABD" w:rsidRPr="00966ABD" w:rsidRDefault="00966ABD" w:rsidP="00966ABD">
      <w:pPr>
        <w:pStyle w:val="Doc-text2"/>
      </w:pPr>
      <w:r>
        <w:t xml:space="preserve">=&gt; Revised in </w:t>
      </w:r>
      <w:hyperlink r:id="rId289" w:history="1">
        <w:r w:rsidR="00EB1908">
          <w:rPr>
            <w:rStyle w:val="Hyperlink"/>
          </w:rPr>
          <w:t>R2-2006440</w:t>
        </w:r>
      </w:hyperlink>
      <w:r>
        <w:t xml:space="preserve"> (coversheet update by MCC: category A)</w:t>
      </w:r>
    </w:p>
    <w:p w14:paraId="1677293A" w14:textId="7091E9F3" w:rsidR="00966ABD" w:rsidRPr="00224244" w:rsidRDefault="00C00E88" w:rsidP="00966ABD">
      <w:pPr>
        <w:pStyle w:val="Doc-title"/>
      </w:pPr>
      <w:hyperlink r:id="rId290" w:history="1">
        <w:r w:rsidR="00EB1908">
          <w:rPr>
            <w:rStyle w:val="Hyperlink"/>
          </w:rPr>
          <w:t>R2-2006440</w:t>
        </w:r>
      </w:hyperlink>
      <w:r w:rsidR="00966ABD" w:rsidRPr="00224244">
        <w:tab/>
        <w:t>Minor changes collected by Rapporteur</w:t>
      </w:r>
      <w:r w:rsidR="00966ABD" w:rsidRPr="00224244">
        <w:tab/>
        <w:t>Samsung Telecommunications</w:t>
      </w:r>
      <w:r w:rsidR="00966ABD" w:rsidRPr="00224244">
        <w:tab/>
        <w:t>CR</w:t>
      </w:r>
      <w:r w:rsidR="00966ABD" w:rsidRPr="00224244">
        <w:tab/>
        <w:t>Rel-16</w:t>
      </w:r>
      <w:r w:rsidR="00966ABD" w:rsidRPr="00224244">
        <w:tab/>
        <w:t>36.331</w:t>
      </w:r>
      <w:r w:rsidR="00966ABD" w:rsidRPr="00224244">
        <w:tab/>
        <w:t>16.0.0</w:t>
      </w:r>
      <w:r w:rsidR="00966ABD" w:rsidRPr="00224244">
        <w:tab/>
        <w:t>4342</w:t>
      </w:r>
      <w:r w:rsidR="00966ABD" w:rsidRPr="00224244">
        <w:tab/>
      </w:r>
      <w:r w:rsidR="00966ABD">
        <w:t>2</w:t>
      </w:r>
      <w:r w:rsidR="00966ABD" w:rsidRPr="00224244">
        <w:tab/>
        <w:t>A</w:t>
      </w:r>
      <w:r w:rsidR="00966ABD" w:rsidRPr="00224244">
        <w:tab/>
        <w:t>MBMS_LTE_enh2-Core, TEI15</w:t>
      </w:r>
    </w:p>
    <w:p w14:paraId="7DE629DC" w14:textId="1710A26F" w:rsidR="007379C9" w:rsidRPr="00224244" w:rsidRDefault="007379C9" w:rsidP="007379C9">
      <w:pPr>
        <w:pStyle w:val="Doc-text2"/>
      </w:pPr>
      <w:r w:rsidRPr="00224244">
        <w:t>=&gt; Agreed</w:t>
      </w:r>
    </w:p>
    <w:p w14:paraId="1862E241" w14:textId="77777777" w:rsidR="0079716B" w:rsidRPr="00224244" w:rsidRDefault="0079716B" w:rsidP="0079716B">
      <w:pPr>
        <w:pStyle w:val="Comments"/>
      </w:pPr>
    </w:p>
    <w:bookmarkEnd w:id="111"/>
    <w:p w14:paraId="248E8ACB" w14:textId="50ACCC8D" w:rsidR="0079716B" w:rsidRPr="00224244" w:rsidRDefault="0079716B" w:rsidP="0079716B">
      <w:pPr>
        <w:pStyle w:val="EmailDiscussion"/>
        <w:tabs>
          <w:tab w:val="clear" w:pos="1710"/>
          <w:tab w:val="num" w:pos="1619"/>
        </w:tabs>
        <w:overflowPunct/>
        <w:autoSpaceDE/>
        <w:autoSpaceDN/>
        <w:adjustRightInd/>
        <w:spacing w:before="40"/>
        <w:ind w:left="1619" w:hanging="360"/>
        <w:textAlignment w:val="auto"/>
      </w:pPr>
      <w:r w:rsidRPr="00224244">
        <w:t xml:space="preserve"> [Post110e][</w:t>
      </w:r>
      <w:r w:rsidR="00751A1B" w:rsidRPr="00224244">
        <w:t>252</w:t>
      </w:r>
      <w:r w:rsidRPr="00224244">
        <w:t>][LTE ASN.1] Resolving conflict between eMTC and TEI16 in rapporteur CR (Samsung)</w:t>
      </w:r>
    </w:p>
    <w:p w14:paraId="0B6F438C" w14:textId="622605E7" w:rsidR="0079716B" w:rsidRPr="00224244" w:rsidRDefault="0079716B" w:rsidP="0079716B">
      <w:pPr>
        <w:pStyle w:val="EmailDiscussion2"/>
        <w:ind w:left="1619"/>
      </w:pPr>
      <w:r w:rsidRPr="00224244">
        <w:t xml:space="preserve">Scope: Resolve conflict was found between eMTC (discussed in offline [407]) and early security reactivation in subclause 5.3.3.4 (coming form TEI16) and revise </w:t>
      </w:r>
      <w:hyperlink r:id="rId291" w:history="1">
        <w:r w:rsidR="00EB1908">
          <w:rPr>
            <w:rStyle w:val="Hyperlink"/>
          </w:rPr>
          <w:t>R2-2005746</w:t>
        </w:r>
      </w:hyperlink>
      <w:r w:rsidRPr="00224244">
        <w:t xml:space="preserve"> accordingly.</w:t>
      </w:r>
    </w:p>
    <w:p w14:paraId="467F155F" w14:textId="77777777" w:rsidR="0079716B" w:rsidRPr="00224244" w:rsidRDefault="0079716B" w:rsidP="0079716B">
      <w:pPr>
        <w:pStyle w:val="EmailDiscussion2"/>
      </w:pPr>
      <w:r w:rsidRPr="00224244">
        <w:tab/>
        <w:t xml:space="preserve">Intended outcome: Agreed CR </w:t>
      </w:r>
    </w:p>
    <w:p w14:paraId="1463AA3E" w14:textId="77777777" w:rsidR="0079716B" w:rsidRPr="00224244" w:rsidRDefault="0079716B" w:rsidP="0079716B">
      <w:pPr>
        <w:pStyle w:val="EmailDiscussion2"/>
      </w:pPr>
      <w:r w:rsidRPr="00224244">
        <w:tab/>
        <w:t>Deadline:  1-week</w:t>
      </w:r>
    </w:p>
    <w:p w14:paraId="564EB298" w14:textId="3A224896" w:rsidR="00751A1B" w:rsidRPr="00224244" w:rsidRDefault="00751A1B" w:rsidP="00751A1B">
      <w:pPr>
        <w:pStyle w:val="EmailDiscussion2"/>
      </w:pPr>
      <w:r w:rsidRPr="00224244">
        <w:t xml:space="preserve">=&gt; Agreed in </w:t>
      </w:r>
      <w:hyperlink r:id="rId292" w:history="1">
        <w:r w:rsidR="00EB1908">
          <w:rPr>
            <w:rStyle w:val="Hyperlink"/>
          </w:rPr>
          <w:t>R2-2006376</w:t>
        </w:r>
      </w:hyperlink>
      <w:r w:rsidRPr="00224244">
        <w:t>.</w:t>
      </w:r>
    </w:p>
    <w:p w14:paraId="4E86C000" w14:textId="77777777" w:rsidR="0079716B" w:rsidRPr="00224244" w:rsidRDefault="0079716B" w:rsidP="0079716B">
      <w:pPr>
        <w:pStyle w:val="Comments"/>
      </w:pPr>
    </w:p>
    <w:p w14:paraId="228091AD" w14:textId="77777777" w:rsidR="0079716B" w:rsidRPr="00224244" w:rsidRDefault="0079716B" w:rsidP="0079716B">
      <w:pPr>
        <w:pStyle w:val="Comments"/>
      </w:pPr>
    </w:p>
    <w:p w14:paraId="39614CE0" w14:textId="77777777" w:rsidR="0079716B" w:rsidRPr="00224244" w:rsidRDefault="0079716B" w:rsidP="0079716B">
      <w:pPr>
        <w:pStyle w:val="Comments"/>
      </w:pPr>
      <w:r w:rsidRPr="00224244">
        <w:t>Offline email discussion [203] scope:</w:t>
      </w:r>
    </w:p>
    <w:p w14:paraId="64CEFB99" w14:textId="77777777" w:rsidR="0079716B" w:rsidRPr="00224244" w:rsidRDefault="0079716B" w:rsidP="0079716B">
      <w:pPr>
        <w:pStyle w:val="EmailDiscussion"/>
        <w:tabs>
          <w:tab w:val="clear" w:pos="1710"/>
          <w:tab w:val="num" w:pos="1619"/>
        </w:tabs>
        <w:overflowPunct/>
        <w:autoSpaceDE/>
        <w:autoSpaceDN/>
        <w:adjustRightInd/>
        <w:spacing w:before="40"/>
        <w:ind w:left="1619" w:hanging="360"/>
        <w:textAlignment w:val="auto"/>
      </w:pPr>
      <w:r w:rsidRPr="00224244">
        <w:t>[AT110-e][203][LTE15] LTE legacy CRs (RAN2 VC)</w:t>
      </w:r>
    </w:p>
    <w:p w14:paraId="73970EB2" w14:textId="77777777" w:rsidR="0079716B" w:rsidRPr="00224244" w:rsidRDefault="0079716B" w:rsidP="0079716B">
      <w:pPr>
        <w:pStyle w:val="EmailDiscussion2"/>
        <w:ind w:left="1619"/>
      </w:pPr>
      <w:r w:rsidRPr="00224244">
        <w:t xml:space="preserve">Scope: </w:t>
      </w:r>
    </w:p>
    <w:p w14:paraId="051BB502" w14:textId="77777777" w:rsidR="0079716B" w:rsidRPr="00224244" w:rsidRDefault="0079716B" w:rsidP="00F66276">
      <w:pPr>
        <w:pStyle w:val="EmailDiscussion2"/>
        <w:numPr>
          <w:ilvl w:val="2"/>
          <w:numId w:val="17"/>
        </w:numPr>
        <w:overflowPunct/>
        <w:autoSpaceDE/>
        <w:autoSpaceDN/>
        <w:adjustRightInd/>
        <w:ind w:left="1980"/>
        <w:textAlignment w:val="auto"/>
      </w:pPr>
      <w:r w:rsidRPr="00224244">
        <w:t>Discuss which CRs under 4.5.1 (that are not handled in [201] or [202]) are agreeable and whether modifications are needed..</w:t>
      </w:r>
    </w:p>
    <w:p w14:paraId="12FBC866" w14:textId="77777777" w:rsidR="0079716B" w:rsidRPr="00224244" w:rsidRDefault="0079716B" w:rsidP="0079716B">
      <w:pPr>
        <w:pStyle w:val="EmailDiscussion2"/>
      </w:pPr>
      <w:r w:rsidRPr="00224244">
        <w:tab/>
        <w:t xml:space="preserve">Intended outcome: </w:t>
      </w:r>
    </w:p>
    <w:p w14:paraId="6043AD25" w14:textId="136C222A" w:rsidR="0079716B" w:rsidRPr="00224244" w:rsidRDefault="0079716B" w:rsidP="00F66276">
      <w:pPr>
        <w:pStyle w:val="EmailDiscussion2"/>
        <w:numPr>
          <w:ilvl w:val="2"/>
          <w:numId w:val="17"/>
        </w:numPr>
        <w:overflowPunct/>
        <w:autoSpaceDE/>
        <w:autoSpaceDN/>
        <w:adjustRightInd/>
        <w:ind w:left="1980"/>
        <w:textAlignment w:val="auto"/>
      </w:pPr>
      <w:r w:rsidRPr="00224244">
        <w:t xml:space="preserve">Discussion summary in </w:t>
      </w:r>
      <w:hyperlink r:id="rId293" w:history="1">
        <w:r w:rsidR="00EB1908">
          <w:rPr>
            <w:rStyle w:val="Hyperlink"/>
          </w:rPr>
          <w:t>R2-2005747</w:t>
        </w:r>
      </w:hyperlink>
      <w:r w:rsidRPr="00224244">
        <w:t xml:space="preserve"> (by email rapporteur).</w:t>
      </w:r>
    </w:p>
    <w:p w14:paraId="1F565835" w14:textId="77777777" w:rsidR="0079716B" w:rsidRPr="00224244" w:rsidRDefault="0079716B" w:rsidP="00F66276">
      <w:pPr>
        <w:pStyle w:val="EmailDiscussion2"/>
        <w:numPr>
          <w:ilvl w:val="2"/>
          <w:numId w:val="17"/>
        </w:numPr>
        <w:overflowPunct/>
        <w:autoSpaceDE/>
        <w:autoSpaceDN/>
        <w:adjustRightInd/>
        <w:ind w:left="1980"/>
        <w:textAlignment w:val="auto"/>
      </w:pPr>
      <w:r w:rsidRPr="00224244">
        <w:t>Agreeable CRs (by each CR proponent)</w:t>
      </w:r>
    </w:p>
    <w:p w14:paraId="4E82B515" w14:textId="77777777" w:rsidR="0079716B" w:rsidRPr="00224244" w:rsidRDefault="0079716B" w:rsidP="0079716B">
      <w:pPr>
        <w:pStyle w:val="EmailDiscussion2"/>
      </w:pPr>
      <w:r w:rsidRPr="00224244">
        <w:tab/>
        <w:t xml:space="preserve">Deadline for providing comments and for rapporteur inputs:  </w:t>
      </w:r>
    </w:p>
    <w:p w14:paraId="0769B994" w14:textId="77777777" w:rsidR="0079716B" w:rsidRPr="00224244" w:rsidRDefault="0079716B" w:rsidP="00F66276">
      <w:pPr>
        <w:pStyle w:val="EmailDiscussion2"/>
        <w:numPr>
          <w:ilvl w:val="2"/>
          <w:numId w:val="17"/>
        </w:numPr>
        <w:overflowPunct/>
        <w:autoSpaceDE/>
        <w:autoSpaceDN/>
        <w:adjustRightInd/>
        <w:ind w:left="1980"/>
        <w:textAlignment w:val="auto"/>
      </w:pPr>
      <w:r w:rsidRPr="00224244">
        <w:t xml:space="preserve">Initial deadline (for companies' feedback):  Thursday 2020-06-04 10:00 UTC </w:t>
      </w:r>
    </w:p>
    <w:p w14:paraId="7E011929" w14:textId="1FACE02C" w:rsidR="0079716B" w:rsidRPr="00224244" w:rsidRDefault="0079716B" w:rsidP="00F66276">
      <w:pPr>
        <w:pStyle w:val="EmailDiscussion2"/>
        <w:numPr>
          <w:ilvl w:val="2"/>
          <w:numId w:val="17"/>
        </w:numPr>
        <w:overflowPunct/>
        <w:autoSpaceDE/>
        <w:autoSpaceDN/>
        <w:adjustRightInd/>
        <w:ind w:left="1980"/>
        <w:textAlignment w:val="auto"/>
      </w:pPr>
      <w:r w:rsidRPr="00224244">
        <w:t xml:space="preserve">Initial deadline (for rapporteur's summary in </w:t>
      </w:r>
      <w:hyperlink r:id="rId294" w:history="1">
        <w:r w:rsidR="00EB1908">
          <w:rPr>
            <w:rStyle w:val="Hyperlink"/>
          </w:rPr>
          <w:t>R2-2005747</w:t>
        </w:r>
      </w:hyperlink>
      <w:r w:rsidRPr="00224244">
        <w:t xml:space="preserve">):  Friday 2020-06-05 03:00 UTC </w:t>
      </w:r>
    </w:p>
    <w:p w14:paraId="0B2F3528" w14:textId="77777777" w:rsidR="0079716B" w:rsidRPr="00224244" w:rsidRDefault="0079716B" w:rsidP="00F66276">
      <w:pPr>
        <w:pStyle w:val="EmailDiscussion2"/>
        <w:numPr>
          <w:ilvl w:val="2"/>
          <w:numId w:val="17"/>
        </w:numPr>
        <w:overflowPunct/>
        <w:autoSpaceDE/>
        <w:autoSpaceDN/>
        <w:adjustRightInd/>
        <w:ind w:left="1980"/>
        <w:textAlignment w:val="auto"/>
      </w:pPr>
      <w:r w:rsidRPr="00224244">
        <w:t xml:space="preserve">Deadline for CR finalization:  Wednesday 2020-06-10 07:00 UTC </w:t>
      </w:r>
    </w:p>
    <w:p w14:paraId="2D16EB5E" w14:textId="77777777" w:rsidR="0079716B" w:rsidRPr="00224244" w:rsidRDefault="0079716B" w:rsidP="0079716B">
      <w:pPr>
        <w:pStyle w:val="Doc-text2"/>
      </w:pPr>
    </w:p>
    <w:p w14:paraId="63503296" w14:textId="77777777" w:rsidR="0079716B" w:rsidRPr="00224244" w:rsidRDefault="0079716B" w:rsidP="0079716B">
      <w:pPr>
        <w:pStyle w:val="BoldComments"/>
      </w:pPr>
      <w:bookmarkStart w:id="112" w:name="_Toc48489729"/>
      <w:r w:rsidRPr="00224244">
        <w:t>By Web Conf (Friday June 5</w:t>
      </w:r>
      <w:r w:rsidRPr="00224244">
        <w:rPr>
          <w:vertAlign w:val="superscript"/>
        </w:rPr>
        <w:t>th</w:t>
      </w:r>
      <w:r w:rsidRPr="00224244">
        <w:t>)</w:t>
      </w:r>
      <w:bookmarkEnd w:id="112"/>
    </w:p>
    <w:p w14:paraId="16B1A299" w14:textId="42747360" w:rsidR="0079716B" w:rsidRPr="00224244" w:rsidRDefault="00C00E88" w:rsidP="0079716B">
      <w:pPr>
        <w:pStyle w:val="Doc-title"/>
      </w:pPr>
      <w:hyperlink r:id="rId295" w:history="1">
        <w:r w:rsidR="00EB1908">
          <w:rPr>
            <w:rStyle w:val="Hyperlink"/>
          </w:rPr>
          <w:t>R2-2005747</w:t>
        </w:r>
      </w:hyperlink>
      <w:r w:rsidR="0079716B" w:rsidRPr="00224244">
        <w:tab/>
        <w:t>Summary of discussion [203] on LTE contributions in AI 4.5</w:t>
      </w:r>
      <w:r w:rsidR="0079716B" w:rsidRPr="00224244">
        <w:tab/>
        <w:t>Nokia (RAN2 VC)</w:t>
      </w:r>
      <w:r w:rsidR="0079716B" w:rsidRPr="00224244">
        <w:tab/>
        <w:t>discussion</w:t>
      </w:r>
      <w:r w:rsidR="0079716B" w:rsidRPr="00224244">
        <w:tab/>
        <w:t>HetNet_eMOB_LTE-Core, LTE_CA_enh_b5C-Core, LTE_LATRED_L2-Core, TEI14, LTE_HRLLC, LTE_unlic-Core, MBMS_LTE_enh2-Core, TEI15</w:t>
      </w:r>
      <w:r w:rsidR="0079716B" w:rsidRPr="00224244">
        <w:tab/>
        <w:t>Late</w:t>
      </w:r>
    </w:p>
    <w:p w14:paraId="37B795F5" w14:textId="77777777" w:rsidR="0079716B" w:rsidRPr="00224244" w:rsidRDefault="0079716B" w:rsidP="0079716B">
      <w:pPr>
        <w:pStyle w:val="BoldComments"/>
        <w:pBdr>
          <w:top w:val="single" w:sz="4" w:space="1" w:color="auto"/>
          <w:left w:val="single" w:sz="4" w:space="4" w:color="auto"/>
          <w:bottom w:val="single" w:sz="4" w:space="1" w:color="auto"/>
          <w:right w:val="single" w:sz="4" w:space="4" w:color="auto"/>
        </w:pBdr>
        <w:ind w:left="1259"/>
      </w:pPr>
      <w:bookmarkStart w:id="113" w:name="_Toc48489730"/>
      <w:r w:rsidRPr="00224244">
        <w:t>Agreements</w:t>
      </w:r>
      <w:bookmarkEnd w:id="113"/>
    </w:p>
    <w:p w14:paraId="1900B1B2" w14:textId="16FF8FC5" w:rsidR="0079716B" w:rsidRPr="00224244" w:rsidRDefault="0079716B" w:rsidP="0079716B">
      <w:pPr>
        <w:pStyle w:val="BoldComments"/>
        <w:pBdr>
          <w:top w:val="single" w:sz="4" w:space="1" w:color="auto"/>
          <w:left w:val="single" w:sz="4" w:space="4" w:color="auto"/>
          <w:bottom w:val="single" w:sz="4" w:space="1" w:color="auto"/>
          <w:right w:val="single" w:sz="4" w:space="4" w:color="auto"/>
        </w:pBdr>
        <w:ind w:left="1259"/>
        <w:rPr>
          <w:b w:val="0"/>
          <w:bCs/>
        </w:rPr>
      </w:pPr>
      <w:bookmarkStart w:id="114" w:name="_Toc48489731"/>
      <w:r w:rsidRPr="00224244">
        <w:rPr>
          <w:b w:val="0"/>
          <w:bCs/>
        </w:rPr>
        <w:t xml:space="preserve">S1_1: Agree to CRs in </w:t>
      </w:r>
      <w:hyperlink r:id="rId296" w:history="1">
        <w:r w:rsidR="00EB1908">
          <w:rPr>
            <w:rStyle w:val="Hyperlink"/>
            <w:b w:val="0"/>
            <w:bCs/>
          </w:rPr>
          <w:t>R2-2005191</w:t>
        </w:r>
      </w:hyperlink>
      <w:r w:rsidRPr="00224244">
        <w:rPr>
          <w:b w:val="0"/>
          <w:bCs/>
        </w:rPr>
        <w:t xml:space="preserve">, </w:t>
      </w:r>
      <w:hyperlink r:id="rId297" w:history="1">
        <w:r w:rsidR="00EB1908">
          <w:rPr>
            <w:rStyle w:val="Hyperlink"/>
            <w:b w:val="0"/>
            <w:bCs/>
          </w:rPr>
          <w:t>R2-2005192</w:t>
        </w:r>
      </w:hyperlink>
      <w:r w:rsidRPr="00224244">
        <w:rPr>
          <w:b w:val="0"/>
          <w:bCs/>
        </w:rPr>
        <w:t xml:space="preserve">, </w:t>
      </w:r>
      <w:hyperlink r:id="rId298" w:history="1">
        <w:r w:rsidR="00EB1908">
          <w:rPr>
            <w:rStyle w:val="Hyperlink"/>
            <w:b w:val="0"/>
            <w:bCs/>
          </w:rPr>
          <w:t>R2-2005193</w:t>
        </w:r>
      </w:hyperlink>
      <w:r w:rsidRPr="00224244">
        <w:rPr>
          <w:b w:val="0"/>
          <w:bCs/>
        </w:rPr>
        <w:t xml:space="preserve"> and </w:t>
      </w:r>
      <w:hyperlink r:id="rId299" w:history="1">
        <w:r w:rsidR="00EB1908">
          <w:rPr>
            <w:rStyle w:val="Hyperlink"/>
            <w:b w:val="0"/>
            <w:bCs/>
          </w:rPr>
          <w:t>R2-2005194</w:t>
        </w:r>
      </w:hyperlink>
      <w:r w:rsidRPr="00224244">
        <w:rPr>
          <w:b w:val="0"/>
          <w:bCs/>
        </w:rPr>
        <w:t>.</w:t>
      </w:r>
      <w:bookmarkEnd w:id="114"/>
    </w:p>
    <w:p w14:paraId="4AADBD66" w14:textId="6BD288BE" w:rsidR="0079716B" w:rsidRPr="00224244" w:rsidRDefault="0079716B" w:rsidP="0079716B">
      <w:pPr>
        <w:pStyle w:val="BoldComments"/>
        <w:pBdr>
          <w:top w:val="single" w:sz="4" w:space="1" w:color="auto"/>
          <w:left w:val="single" w:sz="4" w:space="4" w:color="auto"/>
          <w:bottom w:val="single" w:sz="4" w:space="1" w:color="auto"/>
          <w:right w:val="single" w:sz="4" w:space="4" w:color="auto"/>
        </w:pBdr>
        <w:ind w:left="1259"/>
        <w:rPr>
          <w:b w:val="0"/>
          <w:bCs/>
        </w:rPr>
      </w:pPr>
      <w:bookmarkStart w:id="115" w:name="_Hlk42195850"/>
      <w:bookmarkStart w:id="116" w:name="_Toc48489732"/>
      <w:r w:rsidRPr="00224244">
        <w:rPr>
          <w:b w:val="0"/>
          <w:bCs/>
        </w:rPr>
        <w:t xml:space="preserve">S2_2: Agree to content </w:t>
      </w:r>
      <w:hyperlink r:id="rId300" w:history="1">
        <w:r w:rsidR="00EB1908">
          <w:rPr>
            <w:rStyle w:val="Hyperlink"/>
            <w:b w:val="0"/>
            <w:bCs/>
          </w:rPr>
          <w:t>R2-2005995</w:t>
        </w:r>
      </w:hyperlink>
      <w:r w:rsidRPr="00224244">
        <w:rPr>
          <w:b w:val="0"/>
          <w:bCs/>
        </w:rPr>
        <w:t xml:space="preserve"> and discuss if other changes need to be still merged to the rappporteur CR.</w:t>
      </w:r>
      <w:bookmarkEnd w:id="116"/>
    </w:p>
    <w:p w14:paraId="0647D3B1" w14:textId="78F77D42" w:rsidR="0079716B" w:rsidRPr="00224244" w:rsidRDefault="0079716B" w:rsidP="0079716B">
      <w:pPr>
        <w:pStyle w:val="BoldComments"/>
        <w:pBdr>
          <w:top w:val="single" w:sz="4" w:space="1" w:color="auto"/>
          <w:left w:val="single" w:sz="4" w:space="4" w:color="auto"/>
          <w:bottom w:val="single" w:sz="4" w:space="1" w:color="auto"/>
          <w:right w:val="single" w:sz="4" w:space="4" w:color="auto"/>
        </w:pBdr>
        <w:ind w:left="1259"/>
        <w:rPr>
          <w:b w:val="0"/>
          <w:bCs/>
        </w:rPr>
      </w:pPr>
      <w:bookmarkStart w:id="117" w:name="_Toc48489733"/>
      <w:r w:rsidRPr="00224244">
        <w:rPr>
          <w:b w:val="0"/>
          <w:bCs/>
        </w:rPr>
        <w:t xml:space="preserve">DISC S2_1: Agree to </w:t>
      </w:r>
      <w:hyperlink r:id="rId301" w:history="1">
        <w:r w:rsidR="00EB1908">
          <w:rPr>
            <w:rStyle w:val="Hyperlink"/>
            <w:b w:val="0"/>
            <w:bCs/>
          </w:rPr>
          <w:t>R2-2005678</w:t>
        </w:r>
      </w:hyperlink>
      <w:r w:rsidRPr="00224244">
        <w:rPr>
          <w:b w:val="0"/>
          <w:bCs/>
        </w:rPr>
        <w:t>.</w:t>
      </w:r>
      <w:bookmarkEnd w:id="117"/>
    </w:p>
    <w:bookmarkEnd w:id="115"/>
    <w:p w14:paraId="0C90D46B" w14:textId="77777777" w:rsidR="0079716B" w:rsidRPr="00224244" w:rsidRDefault="0079716B" w:rsidP="0079716B">
      <w:pPr>
        <w:pStyle w:val="Doc-text2"/>
      </w:pPr>
    </w:p>
    <w:p w14:paraId="197390CD" w14:textId="77777777" w:rsidR="00541AFB" w:rsidRPr="00224244" w:rsidRDefault="00541AFB" w:rsidP="00541AFB">
      <w:pPr>
        <w:pStyle w:val="Doc-text2"/>
      </w:pPr>
    </w:p>
    <w:p w14:paraId="0186C9BD" w14:textId="77777777" w:rsidR="00541AFB" w:rsidRPr="00224244" w:rsidRDefault="00541AFB" w:rsidP="00541AFB">
      <w:pPr>
        <w:pStyle w:val="Heading1"/>
      </w:pPr>
      <w:bookmarkStart w:id="118" w:name="_Toc44503569"/>
      <w:bookmarkStart w:id="119" w:name="_Toc48489734"/>
      <w:r w:rsidRPr="00224244">
        <w:t>5</w:t>
      </w:r>
      <w:r w:rsidRPr="00224244">
        <w:tab/>
        <w:t>WI: New Radio (NR) Access Technology</w:t>
      </w:r>
      <w:bookmarkEnd w:id="118"/>
      <w:bookmarkEnd w:id="119"/>
    </w:p>
    <w:p w14:paraId="2AF61328" w14:textId="77777777" w:rsidR="00541AFB" w:rsidRPr="00224244" w:rsidRDefault="00541AFB" w:rsidP="00541AFB">
      <w:pPr>
        <w:pStyle w:val="Comments"/>
      </w:pPr>
      <w:r w:rsidRPr="00224244">
        <w:t>(NR_newRAT-Core; leading WG: RAN1; REL-15; started: Mar. 17; closed: Jun. 19: WID: RP-191971)</w:t>
      </w:r>
    </w:p>
    <w:p w14:paraId="3D49A18D" w14:textId="77777777" w:rsidR="00541AFB" w:rsidRPr="00224244" w:rsidRDefault="00541AFB" w:rsidP="00541AFB">
      <w:pPr>
        <w:pStyle w:val="Comments"/>
      </w:pPr>
      <w:r w:rsidRPr="00224244">
        <w:t>Only essential corrections</w:t>
      </w:r>
    </w:p>
    <w:p w14:paraId="4CC77028" w14:textId="77777777" w:rsidR="00541AFB" w:rsidRPr="00224244" w:rsidRDefault="00541AFB" w:rsidP="00541AFB">
      <w:pPr>
        <w:pStyle w:val="Comments"/>
      </w:pPr>
    </w:p>
    <w:p w14:paraId="1A268D18" w14:textId="77777777" w:rsidR="00541AFB" w:rsidRPr="00224244" w:rsidRDefault="00541AFB" w:rsidP="00541AFB">
      <w:pPr>
        <w:pStyle w:val="Heading2"/>
      </w:pPr>
      <w:bookmarkStart w:id="120" w:name="_Toc44503570"/>
      <w:bookmarkStart w:id="121" w:name="_Toc48489735"/>
      <w:r w:rsidRPr="00224244">
        <w:t>5.1</w:t>
      </w:r>
      <w:r w:rsidRPr="00224244">
        <w:tab/>
        <w:t>Organisational</w:t>
      </w:r>
      <w:bookmarkEnd w:id="120"/>
      <w:bookmarkEnd w:id="121"/>
    </w:p>
    <w:p w14:paraId="53FF8E09" w14:textId="77777777" w:rsidR="00541AFB" w:rsidRPr="00224244" w:rsidRDefault="00541AFB" w:rsidP="00541AFB">
      <w:pPr>
        <w:pStyle w:val="Comments"/>
      </w:pPr>
      <w:r w:rsidRPr="00224244">
        <w:t>Incoming LSs, etc.</w:t>
      </w:r>
    </w:p>
    <w:p w14:paraId="0DF8D194" w14:textId="77777777" w:rsidR="00541AFB" w:rsidRPr="00224244" w:rsidRDefault="00541AFB" w:rsidP="00541AFB">
      <w:pPr>
        <w:pStyle w:val="Doc-text2"/>
      </w:pPr>
    </w:p>
    <w:p w14:paraId="1D8CDA3B" w14:textId="77777777" w:rsidR="00541AFB" w:rsidRPr="00224244" w:rsidRDefault="00541AFB" w:rsidP="00541AFB">
      <w:pPr>
        <w:pStyle w:val="BoldComments"/>
      </w:pPr>
      <w:bookmarkStart w:id="122" w:name="_Toc48489736"/>
      <w:r w:rsidRPr="00224244">
        <w:t>New Incoming LS</w:t>
      </w:r>
      <w:bookmarkEnd w:id="122"/>
    </w:p>
    <w:p w14:paraId="3F9CDD81" w14:textId="7592E279" w:rsidR="00541AFB" w:rsidRPr="00224244" w:rsidRDefault="00C00E88" w:rsidP="00541AFB">
      <w:pPr>
        <w:pStyle w:val="Doc-title"/>
      </w:pPr>
      <w:hyperlink r:id="rId302" w:history="1">
        <w:r w:rsidR="00EB1908">
          <w:rPr>
            <w:rStyle w:val="Hyperlink"/>
          </w:rPr>
          <w:t>R2-2006123</w:t>
        </w:r>
      </w:hyperlink>
      <w:r w:rsidR="00541AFB" w:rsidRPr="00224244">
        <w:tab/>
        <w:t>LS on clarification for the definition of the UL duty cycle (R4-2008418; contact: Apple)</w:t>
      </w:r>
      <w:r w:rsidR="00541AFB" w:rsidRPr="00224244">
        <w:tab/>
        <w:t>Rel-15</w:t>
      </w:r>
      <w:r w:rsidR="00541AFB" w:rsidRPr="00224244">
        <w:tab/>
        <w:t>NR_NewRAT-Core</w:t>
      </w:r>
      <w:r w:rsidR="00541AFB" w:rsidRPr="00224244">
        <w:tab/>
        <w:t>RAN2</w:t>
      </w:r>
      <w:r w:rsidR="00541AFB" w:rsidRPr="00224244">
        <w:tab/>
      </w:r>
    </w:p>
    <w:p w14:paraId="7FEA700E" w14:textId="77777777" w:rsidR="00541AFB" w:rsidRPr="00224244" w:rsidRDefault="00541AFB" w:rsidP="00541AFB">
      <w:pPr>
        <w:pStyle w:val="Doc-text2"/>
      </w:pPr>
      <w:r w:rsidRPr="00224244">
        <w:t>-</w:t>
      </w:r>
      <w:r w:rsidRPr="00224244">
        <w:tab/>
        <w:t xml:space="preserve">intel wonder if the max UL tx power is for the UE or network. Docomo wonder if this is the UE power class of configured max power. Apple think we don’t have any configure max power for FR2 so this is the power class. </w:t>
      </w:r>
    </w:p>
    <w:p w14:paraId="5FD9D341" w14:textId="77777777" w:rsidR="00541AFB" w:rsidRPr="00224244" w:rsidRDefault="00541AFB" w:rsidP="00541AFB">
      <w:pPr>
        <w:pStyle w:val="Doc-text2"/>
      </w:pPr>
      <w:r w:rsidRPr="00224244">
        <w:t>-</w:t>
      </w:r>
      <w:r w:rsidRPr="00224244">
        <w:tab/>
        <w:t>QC think this proposal makes sense.</w:t>
      </w:r>
    </w:p>
    <w:p w14:paraId="428A3C5B"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noted</w:t>
      </w:r>
    </w:p>
    <w:p w14:paraId="4C3A3D6F" w14:textId="77777777" w:rsidR="00541AFB" w:rsidRPr="00224244" w:rsidRDefault="00541AFB" w:rsidP="00541AFB">
      <w:pPr>
        <w:pStyle w:val="Doc-text2"/>
      </w:pPr>
    </w:p>
    <w:p w14:paraId="7153A503" w14:textId="06EDAE4D" w:rsidR="00541AFB" w:rsidRPr="00224244" w:rsidRDefault="00C00E88" w:rsidP="00541AFB">
      <w:pPr>
        <w:pStyle w:val="Doc-title"/>
      </w:pPr>
      <w:hyperlink r:id="rId303" w:history="1">
        <w:r w:rsidR="00EB1908">
          <w:rPr>
            <w:rStyle w:val="Hyperlink"/>
          </w:rPr>
          <w:t>R2-2006163</w:t>
        </w:r>
      </w:hyperlink>
      <w:r w:rsidR="00541AFB" w:rsidRPr="00224244">
        <w:tab/>
        <w:t>Clarification to maxUplinkDutyCycle-FR2</w:t>
      </w:r>
      <w:r w:rsidR="00541AFB" w:rsidRPr="00224244">
        <w:tab/>
        <w:t>Apple</w:t>
      </w:r>
      <w:r w:rsidR="00541AFB" w:rsidRPr="00224244">
        <w:tab/>
        <w:t>CR</w:t>
      </w:r>
      <w:r w:rsidR="00541AFB" w:rsidRPr="00224244">
        <w:tab/>
        <w:t>Rel-15</w:t>
      </w:r>
      <w:r w:rsidR="00541AFB" w:rsidRPr="00224244">
        <w:tab/>
        <w:t>38.306</w:t>
      </w:r>
      <w:r w:rsidR="00541AFB" w:rsidRPr="00224244">
        <w:tab/>
        <w:t>0354</w:t>
      </w:r>
      <w:r w:rsidR="00541AFB" w:rsidRPr="00224244">
        <w:tab/>
        <w:t>F</w:t>
      </w:r>
      <w:r w:rsidR="00541AFB" w:rsidRPr="00224244">
        <w:tab/>
        <w:t>NR_newRAT-Core</w:t>
      </w:r>
    </w:p>
    <w:p w14:paraId="30EE4E31"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agreed</w:t>
      </w:r>
    </w:p>
    <w:p w14:paraId="413A6912" w14:textId="77777777" w:rsidR="00541AFB" w:rsidRPr="00224244" w:rsidRDefault="00541AFB" w:rsidP="00541AFB">
      <w:pPr>
        <w:pStyle w:val="Doc-text2"/>
      </w:pPr>
    </w:p>
    <w:p w14:paraId="78DDA503" w14:textId="525B9A18" w:rsidR="00541AFB" w:rsidRPr="00224244" w:rsidRDefault="00C00E88" w:rsidP="00541AFB">
      <w:pPr>
        <w:pStyle w:val="Doc-title"/>
      </w:pPr>
      <w:hyperlink r:id="rId304" w:history="1">
        <w:r w:rsidR="00EB1908">
          <w:rPr>
            <w:rStyle w:val="Hyperlink"/>
          </w:rPr>
          <w:t>R2-2006164</w:t>
        </w:r>
      </w:hyperlink>
      <w:r w:rsidR="00541AFB" w:rsidRPr="00224244">
        <w:tab/>
        <w:t>Clarification to maxUplinkDutyCycle-FR2</w:t>
      </w:r>
      <w:r w:rsidR="00541AFB" w:rsidRPr="00224244">
        <w:tab/>
        <w:t>Apple</w:t>
      </w:r>
      <w:r w:rsidR="00541AFB" w:rsidRPr="00224244">
        <w:tab/>
        <w:t>CR</w:t>
      </w:r>
      <w:r w:rsidR="00541AFB" w:rsidRPr="00224244">
        <w:tab/>
        <w:t>Rel-16</w:t>
      </w:r>
      <w:r w:rsidR="00541AFB" w:rsidRPr="00224244">
        <w:tab/>
        <w:t>38.306</w:t>
      </w:r>
      <w:r w:rsidR="00541AFB" w:rsidRPr="00224244">
        <w:tab/>
        <w:t>0355</w:t>
      </w:r>
      <w:r w:rsidR="00541AFB" w:rsidRPr="00224244">
        <w:tab/>
        <w:t>F</w:t>
      </w:r>
      <w:r w:rsidR="00541AFB" w:rsidRPr="00224244">
        <w:tab/>
        <w:t>NR_newRAT-Core</w:t>
      </w:r>
    </w:p>
    <w:p w14:paraId="6A105D3F"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agreed</w:t>
      </w:r>
    </w:p>
    <w:p w14:paraId="10D62F27" w14:textId="77777777" w:rsidR="00541AFB" w:rsidRPr="00224244" w:rsidRDefault="00541AFB" w:rsidP="00541AFB">
      <w:pPr>
        <w:pStyle w:val="Heading2"/>
      </w:pPr>
      <w:bookmarkStart w:id="123" w:name="_Toc44503571"/>
      <w:bookmarkStart w:id="124" w:name="_Toc48489737"/>
      <w:r w:rsidRPr="00224244">
        <w:t>5.2</w:t>
      </w:r>
      <w:r w:rsidRPr="00224244">
        <w:tab/>
        <w:t>Stage 2</w:t>
      </w:r>
      <w:bookmarkEnd w:id="123"/>
      <w:bookmarkEnd w:id="124"/>
    </w:p>
    <w:p w14:paraId="03DBA8EA" w14:textId="77777777" w:rsidR="00541AFB" w:rsidRPr="00224244" w:rsidRDefault="00541AFB" w:rsidP="00541AFB">
      <w:pPr>
        <w:pStyle w:val="Heading3"/>
      </w:pPr>
      <w:bookmarkStart w:id="125" w:name="_Toc44503572"/>
      <w:bookmarkStart w:id="126" w:name="_Toc48489738"/>
      <w:r w:rsidRPr="00224244">
        <w:t>5.2.1</w:t>
      </w:r>
      <w:r w:rsidRPr="00224244">
        <w:tab/>
        <w:t>Stage 2 corrections for TS 38.300</w:t>
      </w:r>
      <w:bookmarkEnd w:id="125"/>
      <w:bookmarkEnd w:id="126"/>
    </w:p>
    <w:p w14:paraId="1CEBBFE6" w14:textId="77777777" w:rsidR="00541AFB" w:rsidRPr="00224244" w:rsidRDefault="00541AFB" w:rsidP="00541AFB">
      <w:pPr>
        <w:pStyle w:val="Comments"/>
      </w:pPr>
      <w:r w:rsidRPr="00224244">
        <w:t>You should discuss your stage 2 CRs with the specification rapporteurs before submission.</w:t>
      </w:r>
    </w:p>
    <w:p w14:paraId="1B2D9873" w14:textId="77777777" w:rsidR="00541AFB" w:rsidRPr="00224244" w:rsidRDefault="00541AFB" w:rsidP="00541AFB">
      <w:pPr>
        <w:pStyle w:val="Comments"/>
      </w:pPr>
    </w:p>
    <w:p w14:paraId="3F3E289A"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[AT110-e][001][NR15] Corrections 38300 (vivo)</w:t>
      </w:r>
    </w:p>
    <w:p w14:paraId="4EA877F5" w14:textId="27BAE1C2" w:rsidR="00541AFB" w:rsidRPr="00224244" w:rsidRDefault="00541AFB" w:rsidP="00541AFB">
      <w:pPr>
        <w:pStyle w:val="EmailDiscussion2"/>
      </w:pPr>
      <w:r w:rsidRPr="00224244">
        <w:tab/>
        <w:t xml:space="preserve">Scope: Treat </w:t>
      </w:r>
      <w:hyperlink r:id="rId305" w:history="1">
        <w:r w:rsidR="00EB1908">
          <w:rPr>
            <w:rStyle w:val="Hyperlink"/>
          </w:rPr>
          <w:t>R2-2004442</w:t>
        </w:r>
      </w:hyperlink>
      <w:r w:rsidRPr="00224244">
        <w:t xml:space="preserve">, </w:t>
      </w:r>
      <w:hyperlink r:id="rId306" w:history="1">
        <w:r w:rsidR="00EB1908">
          <w:rPr>
            <w:rStyle w:val="Hyperlink"/>
          </w:rPr>
          <w:t>R2-2004443</w:t>
        </w:r>
      </w:hyperlink>
      <w:r w:rsidRPr="00224244">
        <w:t xml:space="preserve">, </w:t>
      </w:r>
      <w:hyperlink r:id="rId307" w:history="1">
        <w:r w:rsidR="00EB1908">
          <w:rPr>
            <w:rStyle w:val="Hyperlink"/>
          </w:rPr>
          <w:t>R2-2004846</w:t>
        </w:r>
      </w:hyperlink>
      <w:r w:rsidRPr="00224244">
        <w:t xml:space="preserve">, </w:t>
      </w:r>
      <w:hyperlink r:id="rId308" w:history="1">
        <w:r w:rsidR="00EB1908">
          <w:rPr>
            <w:rStyle w:val="Hyperlink"/>
          </w:rPr>
          <w:t>R2-2004847</w:t>
        </w:r>
      </w:hyperlink>
      <w:r w:rsidRPr="00224244">
        <w:t xml:space="preserve">, </w:t>
      </w:r>
      <w:hyperlink r:id="rId309" w:history="1">
        <w:r w:rsidR="00EB1908">
          <w:rPr>
            <w:rStyle w:val="Hyperlink"/>
          </w:rPr>
          <w:t>R2-2004848</w:t>
        </w:r>
      </w:hyperlink>
      <w:r w:rsidRPr="00224244">
        <w:t xml:space="preserve">, </w:t>
      </w:r>
      <w:hyperlink r:id="rId310" w:history="1">
        <w:r w:rsidR="00EB1908">
          <w:rPr>
            <w:rStyle w:val="Hyperlink"/>
          </w:rPr>
          <w:t>R2-2004849</w:t>
        </w:r>
      </w:hyperlink>
      <w:r w:rsidRPr="00224244">
        <w:t xml:space="preserve">, </w:t>
      </w:r>
      <w:hyperlink r:id="rId311" w:history="1">
        <w:r w:rsidR="00EB1908">
          <w:rPr>
            <w:rStyle w:val="Hyperlink"/>
          </w:rPr>
          <w:t>R2-2004850</w:t>
        </w:r>
      </w:hyperlink>
      <w:r w:rsidRPr="00224244">
        <w:t xml:space="preserve">, </w:t>
      </w:r>
      <w:hyperlink r:id="rId312" w:history="1">
        <w:r w:rsidR="00EB1908">
          <w:rPr>
            <w:rStyle w:val="Hyperlink"/>
          </w:rPr>
          <w:t>R2-2004851</w:t>
        </w:r>
      </w:hyperlink>
      <w:r w:rsidRPr="00224244">
        <w:t xml:space="preserve"> (proponents are responsible to explain and drive)</w:t>
      </w:r>
    </w:p>
    <w:p w14:paraId="300ECDF1" w14:textId="77777777" w:rsidR="00541AFB" w:rsidRPr="00224244" w:rsidRDefault="00541AFB" w:rsidP="00541AFB">
      <w:pPr>
        <w:pStyle w:val="EmailDiscussion2"/>
      </w:pPr>
      <w:r w:rsidRPr="00224244">
        <w:tab/>
        <w:t xml:space="preserve">Part 1: Decision whether to make corrections or not, identify agreeable corrections. Deadline: June 4, 0700 UTC. </w:t>
      </w:r>
    </w:p>
    <w:p w14:paraId="42FF6B85" w14:textId="77777777" w:rsidR="00541AFB" w:rsidRPr="00224244" w:rsidRDefault="00541AFB" w:rsidP="00541AFB">
      <w:pPr>
        <w:pStyle w:val="EmailDiscussion2"/>
      </w:pPr>
      <w:r w:rsidRPr="00224244">
        <w:tab/>
        <w:t>Part 2: Others: For agreeable parts, continuation to agree CRs. Deadline: June 10, 0700 UTC.</w:t>
      </w:r>
    </w:p>
    <w:p w14:paraId="5BCCA668" w14:textId="77777777" w:rsidR="00541AFB" w:rsidRPr="00224244" w:rsidRDefault="00541AFB" w:rsidP="00541AFB">
      <w:pPr>
        <w:pStyle w:val="EmailDiscussion2"/>
      </w:pPr>
    </w:p>
    <w:p w14:paraId="5518BC7F" w14:textId="40C2DA11" w:rsidR="00541AFB" w:rsidRPr="00224244" w:rsidRDefault="00C00E88" w:rsidP="00541AFB">
      <w:pPr>
        <w:pStyle w:val="Doc-title"/>
      </w:pPr>
      <w:hyperlink r:id="rId313" w:history="1">
        <w:r w:rsidR="00EB1908">
          <w:rPr>
            <w:rStyle w:val="Hyperlink"/>
          </w:rPr>
          <w:t>R2-2006359</w:t>
        </w:r>
      </w:hyperlink>
      <w:r w:rsidR="00541AFB" w:rsidRPr="00224244">
        <w:tab/>
        <w:t>Summary of offline discussion #001: Correction on 38300</w:t>
      </w:r>
      <w:r w:rsidR="00541AFB" w:rsidRPr="00224244">
        <w:tab/>
        <w:t>vivo</w:t>
      </w:r>
    </w:p>
    <w:p w14:paraId="31043060"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[001] Noted</w:t>
      </w:r>
    </w:p>
    <w:p w14:paraId="08C09D5B" w14:textId="77777777" w:rsidR="00541AFB" w:rsidRPr="00224244" w:rsidRDefault="00541AFB" w:rsidP="00541AFB">
      <w:pPr>
        <w:pStyle w:val="Heading4"/>
      </w:pPr>
      <w:bookmarkStart w:id="127" w:name="_Toc44503573"/>
      <w:bookmarkStart w:id="128" w:name="_Toc48489739"/>
      <w:r w:rsidRPr="00224244">
        <w:t>5.2.1.0</w:t>
      </w:r>
      <w:r w:rsidRPr="00224244">
        <w:tab/>
        <w:t>In-principle agreed CRs</w:t>
      </w:r>
      <w:bookmarkEnd w:id="127"/>
      <w:bookmarkEnd w:id="128"/>
    </w:p>
    <w:p w14:paraId="606174AA" w14:textId="77777777" w:rsidR="00541AFB" w:rsidRPr="00224244" w:rsidRDefault="00541AFB" w:rsidP="00541AFB">
      <w:pPr>
        <w:pStyle w:val="Heading4"/>
      </w:pPr>
      <w:bookmarkStart w:id="129" w:name="_Toc44503574"/>
      <w:bookmarkStart w:id="130" w:name="_Toc48489740"/>
      <w:r w:rsidRPr="00224244">
        <w:t>5.2.1.1</w:t>
      </w:r>
      <w:r w:rsidRPr="00224244">
        <w:tab/>
        <w:t>Other</w:t>
      </w:r>
      <w:bookmarkEnd w:id="129"/>
      <w:bookmarkEnd w:id="130"/>
    </w:p>
    <w:p w14:paraId="15C577F9" w14:textId="7C9B4DB1" w:rsidR="00541AFB" w:rsidRPr="00224244" w:rsidRDefault="00C00E88" w:rsidP="00541AFB">
      <w:pPr>
        <w:pStyle w:val="Doc-title"/>
      </w:pPr>
      <w:hyperlink r:id="rId314" w:history="1">
        <w:r w:rsidR="00EB1908">
          <w:rPr>
            <w:rStyle w:val="Hyperlink"/>
          </w:rPr>
          <w:t>R2-2004442</w:t>
        </w:r>
      </w:hyperlink>
      <w:r w:rsidR="00541AFB" w:rsidRPr="00224244">
        <w:tab/>
        <w:t>Correction on bandwidth adaptation</w:t>
      </w:r>
      <w:r w:rsidR="00541AFB" w:rsidRPr="00224244">
        <w:tab/>
        <w:t>vivo, Nokia (rapporteur)</w:t>
      </w:r>
      <w:r w:rsidR="00541AFB" w:rsidRPr="00224244">
        <w:tab/>
        <w:t>CR</w:t>
      </w:r>
      <w:r w:rsidR="00541AFB" w:rsidRPr="00224244">
        <w:tab/>
        <w:t>Rel-15</w:t>
      </w:r>
      <w:r w:rsidR="00541AFB" w:rsidRPr="00224244">
        <w:tab/>
        <w:t>38.300</w:t>
      </w:r>
      <w:r w:rsidR="00541AFB" w:rsidRPr="00224244">
        <w:tab/>
        <w:t>15.9.0</w:t>
      </w:r>
      <w:r w:rsidR="00541AFB" w:rsidRPr="00224244">
        <w:tab/>
        <w:t>0223</w:t>
      </w:r>
      <w:r w:rsidR="00541AFB" w:rsidRPr="00224244">
        <w:tab/>
        <w:t>-</w:t>
      </w:r>
      <w:r w:rsidR="00541AFB" w:rsidRPr="00224244">
        <w:tab/>
        <w:t>F</w:t>
      </w:r>
      <w:r w:rsidR="00541AFB" w:rsidRPr="00224244">
        <w:tab/>
        <w:t>NR_newRAT-Core</w:t>
      </w:r>
    </w:p>
    <w:p w14:paraId="5398599B" w14:textId="57A64B55" w:rsidR="00541AFB" w:rsidRPr="00224244" w:rsidRDefault="00C00E88" w:rsidP="00541AFB">
      <w:pPr>
        <w:pStyle w:val="Doc-title"/>
      </w:pPr>
      <w:hyperlink r:id="rId315" w:history="1">
        <w:r w:rsidR="00EB1908">
          <w:rPr>
            <w:rStyle w:val="Hyperlink"/>
          </w:rPr>
          <w:t>R2-2006370</w:t>
        </w:r>
      </w:hyperlink>
      <w:r w:rsidR="00541AFB" w:rsidRPr="00224244">
        <w:tab/>
        <w:t>Correction on bandwidth adaptation</w:t>
      </w:r>
      <w:r w:rsidR="00541AFB" w:rsidRPr="00224244">
        <w:tab/>
        <w:t>vivo, Nokia (rapporteur)</w:t>
      </w:r>
      <w:r w:rsidR="00541AFB" w:rsidRPr="00224244">
        <w:tab/>
        <w:t>CR</w:t>
      </w:r>
      <w:r w:rsidR="00541AFB" w:rsidRPr="00224244">
        <w:tab/>
        <w:t>Rel-15</w:t>
      </w:r>
      <w:r w:rsidR="00541AFB" w:rsidRPr="00224244">
        <w:tab/>
        <w:t>38.300</w:t>
      </w:r>
      <w:r w:rsidR="00541AFB" w:rsidRPr="00224244">
        <w:tab/>
        <w:t>15.9.0</w:t>
      </w:r>
      <w:r w:rsidR="00541AFB" w:rsidRPr="00224244">
        <w:tab/>
        <w:t>0223</w:t>
      </w:r>
      <w:r w:rsidR="00541AFB" w:rsidRPr="00224244">
        <w:tab/>
        <w:t>1</w:t>
      </w:r>
      <w:r w:rsidR="00541AFB" w:rsidRPr="00224244">
        <w:tab/>
        <w:t>F</w:t>
      </w:r>
      <w:r w:rsidR="00541AFB" w:rsidRPr="00224244">
        <w:tab/>
        <w:t>NR_newRAT-Core</w:t>
      </w:r>
    </w:p>
    <w:p w14:paraId="16B27A75"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[001] Agreed</w:t>
      </w:r>
    </w:p>
    <w:p w14:paraId="5810AA9A" w14:textId="77777777" w:rsidR="00541AFB" w:rsidRPr="00224244" w:rsidRDefault="00541AFB" w:rsidP="00541AFB">
      <w:pPr>
        <w:pStyle w:val="Doc-text2"/>
      </w:pPr>
    </w:p>
    <w:p w14:paraId="126DB675" w14:textId="0329E6E8" w:rsidR="00541AFB" w:rsidRPr="00224244" w:rsidRDefault="00C00E88" w:rsidP="00541AFB">
      <w:pPr>
        <w:pStyle w:val="Doc-title"/>
      </w:pPr>
      <w:hyperlink r:id="rId316" w:history="1">
        <w:r w:rsidR="00EB1908">
          <w:rPr>
            <w:rStyle w:val="Hyperlink"/>
          </w:rPr>
          <w:t>R2-2004443</w:t>
        </w:r>
      </w:hyperlink>
      <w:r w:rsidR="00541AFB" w:rsidRPr="00224244">
        <w:tab/>
        <w:t>Correction on bandwidth adaptation</w:t>
      </w:r>
      <w:r w:rsidR="00541AFB" w:rsidRPr="00224244">
        <w:tab/>
        <w:t>vivo, Nokia (rapporteur)</w:t>
      </w:r>
      <w:r w:rsidR="00541AFB" w:rsidRPr="00224244">
        <w:tab/>
        <w:t>CR</w:t>
      </w:r>
      <w:r w:rsidR="00541AFB" w:rsidRPr="00224244">
        <w:tab/>
        <w:t>Rel-16</w:t>
      </w:r>
      <w:r w:rsidR="00541AFB" w:rsidRPr="00224244">
        <w:tab/>
        <w:t>38.300</w:t>
      </w:r>
      <w:r w:rsidR="00541AFB" w:rsidRPr="00224244">
        <w:tab/>
        <w:t>16.1.0</w:t>
      </w:r>
      <w:r w:rsidR="00541AFB" w:rsidRPr="00224244">
        <w:tab/>
        <w:t>0224</w:t>
      </w:r>
      <w:r w:rsidR="00541AFB" w:rsidRPr="00224244">
        <w:tab/>
        <w:t>-</w:t>
      </w:r>
      <w:r w:rsidR="00541AFB" w:rsidRPr="00224244">
        <w:tab/>
        <w:t>A</w:t>
      </w:r>
      <w:r w:rsidR="00541AFB" w:rsidRPr="00224244">
        <w:tab/>
        <w:t>NR_newRAT-Core</w:t>
      </w:r>
    </w:p>
    <w:p w14:paraId="15FD582F" w14:textId="014743D9" w:rsidR="00541AFB" w:rsidRPr="00224244" w:rsidRDefault="00C00E88" w:rsidP="00541AFB">
      <w:pPr>
        <w:pStyle w:val="Doc-title"/>
      </w:pPr>
      <w:hyperlink r:id="rId317" w:history="1">
        <w:r w:rsidR="00EB1908">
          <w:rPr>
            <w:rStyle w:val="Hyperlink"/>
          </w:rPr>
          <w:t>R2-2006371</w:t>
        </w:r>
      </w:hyperlink>
      <w:r w:rsidR="00541AFB" w:rsidRPr="00224244">
        <w:tab/>
        <w:t>Correction on bandwidth adaptation</w:t>
      </w:r>
      <w:r w:rsidR="00541AFB" w:rsidRPr="00224244">
        <w:tab/>
        <w:t>vivo, Nokia (rapporteur)</w:t>
      </w:r>
      <w:r w:rsidR="00541AFB" w:rsidRPr="00224244">
        <w:tab/>
        <w:t>CR</w:t>
      </w:r>
      <w:r w:rsidR="00541AFB" w:rsidRPr="00224244">
        <w:tab/>
        <w:t>Rel-16</w:t>
      </w:r>
      <w:r w:rsidR="00541AFB" w:rsidRPr="00224244">
        <w:tab/>
        <w:t>38.300</w:t>
      </w:r>
      <w:r w:rsidR="00541AFB" w:rsidRPr="00224244">
        <w:tab/>
        <w:t>16.1.0</w:t>
      </w:r>
      <w:r w:rsidR="00541AFB" w:rsidRPr="00224244">
        <w:tab/>
        <w:t>0224</w:t>
      </w:r>
      <w:r w:rsidR="00541AFB" w:rsidRPr="00224244">
        <w:tab/>
        <w:t>1</w:t>
      </w:r>
      <w:r w:rsidR="00541AFB" w:rsidRPr="00224244">
        <w:tab/>
        <w:t>A</w:t>
      </w:r>
      <w:r w:rsidR="00541AFB" w:rsidRPr="00224244">
        <w:tab/>
        <w:t>NR_newRAT-Core</w:t>
      </w:r>
    </w:p>
    <w:p w14:paraId="332CC6F6"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[001] Agreed</w:t>
      </w:r>
    </w:p>
    <w:p w14:paraId="57D99492" w14:textId="77777777" w:rsidR="00541AFB" w:rsidRPr="00224244" w:rsidRDefault="00541AFB" w:rsidP="00541AFB">
      <w:pPr>
        <w:pStyle w:val="Doc-text2"/>
      </w:pPr>
    </w:p>
    <w:p w14:paraId="512590A3" w14:textId="77777777" w:rsidR="00541AFB" w:rsidRPr="00224244" w:rsidRDefault="00541AFB" w:rsidP="00541AFB">
      <w:pPr>
        <w:pStyle w:val="Doc-text2"/>
      </w:pPr>
    </w:p>
    <w:p w14:paraId="292A90C3" w14:textId="5B0D3264" w:rsidR="00541AFB" w:rsidRPr="00224244" w:rsidRDefault="00541AFB" w:rsidP="00541AFB">
      <w:pPr>
        <w:pStyle w:val="Doc-text2"/>
      </w:pPr>
      <w:r w:rsidRPr="00224244">
        <w:t xml:space="preserve">- </w:t>
      </w:r>
      <w:r w:rsidRPr="00224244">
        <w:tab/>
        <w:t xml:space="preserve">[001] Chair Comment, half time (june 4): It seems there is support to have corrections on bandwidth adaptations, however there is also some detailed comments, </w:t>
      </w:r>
      <w:hyperlink r:id="rId318" w:history="1">
        <w:r w:rsidR="00EB1908">
          <w:rPr>
            <w:rStyle w:val="Hyperlink"/>
          </w:rPr>
          <w:t>R2-2004442</w:t>
        </w:r>
      </w:hyperlink>
      <w:r w:rsidRPr="00224244">
        <w:t xml:space="preserve"> and </w:t>
      </w:r>
      <w:hyperlink r:id="rId319" w:history="1">
        <w:r w:rsidR="00EB1908">
          <w:rPr>
            <w:rStyle w:val="Hyperlink"/>
          </w:rPr>
          <w:t>R2-2004443</w:t>
        </w:r>
      </w:hyperlink>
      <w:r w:rsidRPr="00224244">
        <w:t xml:space="preserve"> might need to be revised (disc can continue). </w:t>
      </w:r>
    </w:p>
    <w:p w14:paraId="6100509F" w14:textId="77777777" w:rsidR="00541AFB" w:rsidRPr="00224244" w:rsidRDefault="00541AFB" w:rsidP="00541AFB">
      <w:pPr>
        <w:pStyle w:val="Doc-text2"/>
      </w:pPr>
    </w:p>
    <w:p w14:paraId="6421BE0C" w14:textId="77777777" w:rsidR="00541AFB" w:rsidRPr="00224244" w:rsidRDefault="00541AFB" w:rsidP="00541AFB">
      <w:pPr>
        <w:pStyle w:val="Doc-text2"/>
      </w:pPr>
    </w:p>
    <w:p w14:paraId="7D84CDD6" w14:textId="77777777" w:rsidR="00541AFB" w:rsidRPr="00224244" w:rsidRDefault="00541AFB" w:rsidP="00541AFB">
      <w:pPr>
        <w:pStyle w:val="Comments"/>
      </w:pPr>
      <w:r w:rsidRPr="00224244">
        <w:t xml:space="preserve">6 docs moved here: </w:t>
      </w:r>
    </w:p>
    <w:p w14:paraId="6AD99821" w14:textId="698101CD" w:rsidR="00541AFB" w:rsidRPr="00224244" w:rsidRDefault="00C00E88" w:rsidP="00541AFB">
      <w:pPr>
        <w:pStyle w:val="Doc-title"/>
      </w:pPr>
      <w:hyperlink r:id="rId320" w:history="1">
        <w:r w:rsidR="00EB1908">
          <w:rPr>
            <w:rStyle w:val="Hyperlink"/>
          </w:rPr>
          <w:t>R2-2004846</w:t>
        </w:r>
      </w:hyperlink>
      <w:r w:rsidR="00541AFB" w:rsidRPr="00224244">
        <w:tab/>
        <w:t>Clarification for KPAS and EU-alert 38.300</w:t>
      </w:r>
      <w:r w:rsidR="00541AFB" w:rsidRPr="00224244">
        <w:tab/>
        <w:t>Ericsson</w:t>
      </w:r>
      <w:r w:rsidR="00541AFB" w:rsidRPr="00224244">
        <w:tab/>
        <w:t>CR</w:t>
      </w:r>
      <w:r w:rsidR="00541AFB" w:rsidRPr="00224244">
        <w:tab/>
        <w:t>Rel-15</w:t>
      </w:r>
      <w:r w:rsidR="00541AFB" w:rsidRPr="00224244">
        <w:tab/>
        <w:t>38.300</w:t>
      </w:r>
      <w:r w:rsidR="00541AFB" w:rsidRPr="00224244">
        <w:tab/>
        <w:t>15.9.0</w:t>
      </w:r>
      <w:r w:rsidR="00541AFB" w:rsidRPr="00224244">
        <w:tab/>
        <w:t>0231</w:t>
      </w:r>
      <w:r w:rsidR="00541AFB" w:rsidRPr="00224244">
        <w:tab/>
        <w:t>-</w:t>
      </w:r>
      <w:r w:rsidR="00541AFB" w:rsidRPr="00224244">
        <w:tab/>
        <w:t>F</w:t>
      </w:r>
      <w:r w:rsidR="00541AFB" w:rsidRPr="00224244">
        <w:tab/>
        <w:t>NR_newRAT-Core</w:t>
      </w:r>
    </w:p>
    <w:p w14:paraId="38AE20E6" w14:textId="3EBB5BEE" w:rsidR="00541AFB" w:rsidRPr="00224244" w:rsidRDefault="00C00E88" w:rsidP="00541AFB">
      <w:pPr>
        <w:pStyle w:val="Doc-title"/>
      </w:pPr>
      <w:hyperlink r:id="rId321" w:history="1">
        <w:r w:rsidR="00EB1908">
          <w:rPr>
            <w:rStyle w:val="Hyperlink"/>
          </w:rPr>
          <w:t>R2-2004847</w:t>
        </w:r>
      </w:hyperlink>
      <w:r w:rsidR="00541AFB" w:rsidRPr="00224244">
        <w:tab/>
        <w:t>Clarification for KPAS and EU-alert 38.300</w:t>
      </w:r>
      <w:r w:rsidR="00541AFB" w:rsidRPr="00224244">
        <w:tab/>
        <w:t>Ericsson</w:t>
      </w:r>
      <w:r w:rsidR="00541AFB" w:rsidRPr="00224244">
        <w:tab/>
        <w:t>CR</w:t>
      </w:r>
      <w:r w:rsidR="00541AFB" w:rsidRPr="00224244">
        <w:tab/>
        <w:t>Rel-16</w:t>
      </w:r>
      <w:r w:rsidR="00541AFB" w:rsidRPr="00224244">
        <w:tab/>
        <w:t>38.300</w:t>
      </w:r>
      <w:r w:rsidR="00541AFB" w:rsidRPr="00224244">
        <w:tab/>
        <w:t>16.1.0</w:t>
      </w:r>
      <w:r w:rsidR="00541AFB" w:rsidRPr="00224244">
        <w:tab/>
        <w:t>0232</w:t>
      </w:r>
      <w:r w:rsidR="00541AFB" w:rsidRPr="00224244">
        <w:tab/>
        <w:t>-</w:t>
      </w:r>
      <w:r w:rsidR="00541AFB" w:rsidRPr="00224244">
        <w:tab/>
        <w:t>A</w:t>
      </w:r>
      <w:r w:rsidR="00541AFB" w:rsidRPr="00224244">
        <w:tab/>
        <w:t>NR_newRAT-Core</w:t>
      </w:r>
    </w:p>
    <w:p w14:paraId="0B30FB96"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[001] Postpone</w:t>
      </w:r>
    </w:p>
    <w:p w14:paraId="71306FC6" w14:textId="258E56FF" w:rsidR="00541AFB" w:rsidRPr="00224244" w:rsidRDefault="00C00E88" w:rsidP="00541AFB">
      <w:pPr>
        <w:pStyle w:val="Doc-title"/>
      </w:pPr>
      <w:hyperlink r:id="rId322" w:history="1">
        <w:r w:rsidR="00EB1908">
          <w:rPr>
            <w:rStyle w:val="Hyperlink"/>
          </w:rPr>
          <w:t>R2-2004848</w:t>
        </w:r>
      </w:hyperlink>
      <w:r w:rsidR="00541AFB" w:rsidRPr="00224244">
        <w:tab/>
        <w:t>Clarification for KPAS and EU-alert 38.304</w:t>
      </w:r>
      <w:r w:rsidR="00541AFB" w:rsidRPr="00224244">
        <w:tab/>
        <w:t>Ericsson</w:t>
      </w:r>
      <w:r w:rsidR="00541AFB" w:rsidRPr="00224244">
        <w:tab/>
        <w:t>CR</w:t>
      </w:r>
      <w:r w:rsidR="00541AFB" w:rsidRPr="00224244">
        <w:tab/>
        <w:t>Rel-15</w:t>
      </w:r>
      <w:r w:rsidR="00541AFB" w:rsidRPr="00224244">
        <w:tab/>
        <w:t>38.304</w:t>
      </w:r>
      <w:r w:rsidR="00541AFB" w:rsidRPr="00224244">
        <w:tab/>
        <w:t>15.6.0</w:t>
      </w:r>
      <w:r w:rsidR="00541AFB" w:rsidRPr="00224244">
        <w:tab/>
        <w:t>0168</w:t>
      </w:r>
      <w:r w:rsidR="00541AFB" w:rsidRPr="00224244">
        <w:tab/>
        <w:t>-</w:t>
      </w:r>
      <w:r w:rsidR="00541AFB" w:rsidRPr="00224244">
        <w:tab/>
        <w:t>F</w:t>
      </w:r>
      <w:r w:rsidR="00541AFB" w:rsidRPr="00224244">
        <w:tab/>
        <w:t>NR_newRAT-Core</w:t>
      </w:r>
    </w:p>
    <w:p w14:paraId="6A3CE74D" w14:textId="796DEFD9" w:rsidR="00541AFB" w:rsidRPr="00224244" w:rsidRDefault="00C00E88" w:rsidP="00541AFB">
      <w:pPr>
        <w:pStyle w:val="Doc-title"/>
      </w:pPr>
      <w:hyperlink r:id="rId323" w:history="1">
        <w:r w:rsidR="00EB1908">
          <w:rPr>
            <w:rStyle w:val="Hyperlink"/>
          </w:rPr>
          <w:t>R2-2004849</w:t>
        </w:r>
      </w:hyperlink>
      <w:r w:rsidR="00541AFB" w:rsidRPr="00224244">
        <w:tab/>
        <w:t>Clarification for KPAS and EU-alert 38.304</w:t>
      </w:r>
      <w:r w:rsidR="00541AFB" w:rsidRPr="00224244">
        <w:tab/>
        <w:t>Ericsson</w:t>
      </w:r>
      <w:r w:rsidR="00541AFB" w:rsidRPr="00224244">
        <w:tab/>
        <w:t>CR</w:t>
      </w:r>
      <w:r w:rsidR="00541AFB" w:rsidRPr="00224244">
        <w:tab/>
        <w:t>Rel-16</w:t>
      </w:r>
      <w:r w:rsidR="00541AFB" w:rsidRPr="00224244">
        <w:tab/>
        <w:t>38.304</w:t>
      </w:r>
      <w:r w:rsidR="00541AFB" w:rsidRPr="00224244">
        <w:tab/>
        <w:t>16.0.0</w:t>
      </w:r>
      <w:r w:rsidR="00541AFB" w:rsidRPr="00224244">
        <w:tab/>
        <w:t>0169</w:t>
      </w:r>
      <w:r w:rsidR="00541AFB" w:rsidRPr="00224244">
        <w:tab/>
        <w:t>-</w:t>
      </w:r>
      <w:r w:rsidR="00541AFB" w:rsidRPr="00224244">
        <w:tab/>
        <w:t>A</w:t>
      </w:r>
      <w:r w:rsidR="00541AFB" w:rsidRPr="00224244">
        <w:tab/>
        <w:t>NR_newRAT-Core</w:t>
      </w:r>
    </w:p>
    <w:p w14:paraId="3D827639" w14:textId="11A7ED0F" w:rsidR="00541AFB" w:rsidRPr="00224244" w:rsidRDefault="00541AFB" w:rsidP="00541AFB">
      <w:pPr>
        <w:pStyle w:val="Doc-text2"/>
      </w:pPr>
      <w:r w:rsidRPr="00224244">
        <w:t xml:space="preserve">=&gt; Revised in </w:t>
      </w:r>
      <w:hyperlink r:id="rId324" w:history="1">
        <w:r w:rsidR="00EB1908">
          <w:rPr>
            <w:rStyle w:val="Hyperlink"/>
          </w:rPr>
          <w:t>R2-2006233</w:t>
        </w:r>
      </w:hyperlink>
    </w:p>
    <w:p w14:paraId="50FE4F35" w14:textId="64F54B70" w:rsidR="00541AFB" w:rsidRPr="00224244" w:rsidRDefault="00C00E88" w:rsidP="00541AFB">
      <w:pPr>
        <w:pStyle w:val="Doc-title"/>
      </w:pPr>
      <w:hyperlink r:id="rId325" w:history="1">
        <w:r w:rsidR="00EB1908">
          <w:rPr>
            <w:rStyle w:val="Hyperlink"/>
          </w:rPr>
          <w:t>R2-2006233</w:t>
        </w:r>
      </w:hyperlink>
      <w:r w:rsidR="00541AFB" w:rsidRPr="00224244">
        <w:tab/>
        <w:t>Clarification for KPAS and EU-alert 38.304</w:t>
      </w:r>
      <w:r w:rsidR="00541AFB" w:rsidRPr="00224244">
        <w:tab/>
        <w:t>Ericsson</w:t>
      </w:r>
      <w:r w:rsidR="00541AFB" w:rsidRPr="00224244">
        <w:tab/>
        <w:t>CR</w:t>
      </w:r>
      <w:r w:rsidR="00541AFB" w:rsidRPr="00224244">
        <w:tab/>
        <w:t>Rel-16</w:t>
      </w:r>
      <w:r w:rsidR="00541AFB" w:rsidRPr="00224244">
        <w:tab/>
        <w:t>38.304</w:t>
      </w:r>
      <w:r w:rsidR="00541AFB" w:rsidRPr="00224244">
        <w:tab/>
        <w:t>16.0.0</w:t>
      </w:r>
      <w:r w:rsidR="00541AFB" w:rsidRPr="00224244">
        <w:tab/>
        <w:t>0169</w:t>
      </w:r>
      <w:r w:rsidR="00541AFB" w:rsidRPr="00224244">
        <w:tab/>
        <w:t>1</w:t>
      </w:r>
      <w:r w:rsidR="00541AFB" w:rsidRPr="00224244">
        <w:tab/>
        <w:t>A</w:t>
      </w:r>
      <w:r w:rsidR="00541AFB" w:rsidRPr="00224244">
        <w:tab/>
        <w:t>NR_newRAT-Core</w:t>
      </w:r>
    </w:p>
    <w:p w14:paraId="473190AD"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[001] Postpone</w:t>
      </w:r>
    </w:p>
    <w:p w14:paraId="53881051" w14:textId="77777777" w:rsidR="00541AFB" w:rsidRPr="00224244" w:rsidRDefault="00541AFB" w:rsidP="00541AFB">
      <w:pPr>
        <w:pStyle w:val="Doc-text2"/>
      </w:pPr>
    </w:p>
    <w:p w14:paraId="25E6DA9B" w14:textId="693F6CAF" w:rsidR="00541AFB" w:rsidRPr="00224244" w:rsidRDefault="00C00E88" w:rsidP="00541AFB">
      <w:pPr>
        <w:pStyle w:val="Doc-title"/>
      </w:pPr>
      <w:hyperlink r:id="rId326" w:history="1">
        <w:r w:rsidR="00EB1908">
          <w:rPr>
            <w:rStyle w:val="Hyperlink"/>
          </w:rPr>
          <w:t>R2-2004850</w:t>
        </w:r>
      </w:hyperlink>
      <w:r w:rsidR="00541AFB" w:rsidRPr="00224244">
        <w:tab/>
        <w:t>Clarification for KPAS and EU-alert 38.331</w:t>
      </w:r>
      <w:r w:rsidR="00541AFB" w:rsidRPr="00224244">
        <w:tab/>
        <w:t>Ericsson</w:t>
      </w:r>
      <w:r w:rsidR="00541AFB" w:rsidRPr="00224244">
        <w:tab/>
        <w:t>CR</w:t>
      </w:r>
      <w:r w:rsidR="00541AFB" w:rsidRPr="00224244">
        <w:tab/>
        <w:t>Rel-15</w:t>
      </w:r>
      <w:r w:rsidR="00541AFB" w:rsidRPr="00224244">
        <w:tab/>
        <w:t>38.331</w:t>
      </w:r>
      <w:r w:rsidR="00541AFB" w:rsidRPr="00224244">
        <w:tab/>
        <w:t>15.9.0</w:t>
      </w:r>
      <w:r w:rsidR="00541AFB" w:rsidRPr="00224244">
        <w:tab/>
        <w:t>1628</w:t>
      </w:r>
      <w:r w:rsidR="00541AFB" w:rsidRPr="00224244">
        <w:tab/>
        <w:t>-</w:t>
      </w:r>
      <w:r w:rsidR="00541AFB" w:rsidRPr="00224244">
        <w:tab/>
        <w:t>F</w:t>
      </w:r>
      <w:r w:rsidR="00541AFB" w:rsidRPr="00224244">
        <w:tab/>
        <w:t>NR_newRAT-Core</w:t>
      </w:r>
    </w:p>
    <w:p w14:paraId="245D245B" w14:textId="45A47EE1" w:rsidR="00541AFB" w:rsidRPr="00224244" w:rsidRDefault="00541AFB" w:rsidP="00541AFB">
      <w:pPr>
        <w:pStyle w:val="Doc-text2"/>
      </w:pPr>
      <w:r w:rsidRPr="00224244">
        <w:t xml:space="preserve">=&gt; Revised in </w:t>
      </w:r>
      <w:hyperlink r:id="rId327" w:history="1">
        <w:r w:rsidR="00EB1908">
          <w:rPr>
            <w:rStyle w:val="Hyperlink"/>
          </w:rPr>
          <w:t>R2-2006234</w:t>
        </w:r>
      </w:hyperlink>
    </w:p>
    <w:p w14:paraId="24488BCE" w14:textId="202A10E8" w:rsidR="00541AFB" w:rsidRPr="00224244" w:rsidRDefault="00C00E88" w:rsidP="00541AFB">
      <w:pPr>
        <w:pStyle w:val="Doc-title"/>
      </w:pPr>
      <w:hyperlink r:id="rId328" w:history="1">
        <w:r w:rsidR="00EB1908">
          <w:rPr>
            <w:rStyle w:val="Hyperlink"/>
          </w:rPr>
          <w:t>R2-2006234</w:t>
        </w:r>
      </w:hyperlink>
      <w:r w:rsidR="00541AFB" w:rsidRPr="00224244">
        <w:tab/>
        <w:t>Clarification for KPAS and EU-alert 38.331</w:t>
      </w:r>
      <w:r w:rsidR="00541AFB" w:rsidRPr="00224244">
        <w:tab/>
        <w:t>Ericsson</w:t>
      </w:r>
      <w:r w:rsidR="00541AFB" w:rsidRPr="00224244">
        <w:tab/>
        <w:t>CR</w:t>
      </w:r>
      <w:r w:rsidR="00541AFB" w:rsidRPr="00224244">
        <w:tab/>
        <w:t>Rel-15</w:t>
      </w:r>
      <w:r w:rsidR="00541AFB" w:rsidRPr="00224244">
        <w:tab/>
        <w:t>38.331</w:t>
      </w:r>
      <w:r w:rsidR="00541AFB" w:rsidRPr="00224244">
        <w:tab/>
        <w:t>15.9.0</w:t>
      </w:r>
      <w:r w:rsidR="00541AFB" w:rsidRPr="00224244">
        <w:tab/>
        <w:t>1628</w:t>
      </w:r>
      <w:r w:rsidR="00541AFB" w:rsidRPr="00224244">
        <w:tab/>
        <w:t>1</w:t>
      </w:r>
      <w:r w:rsidR="00541AFB" w:rsidRPr="00224244">
        <w:tab/>
        <w:t>F</w:t>
      </w:r>
      <w:r w:rsidR="00541AFB" w:rsidRPr="00224244">
        <w:tab/>
        <w:t>NR_newRAT-Core</w:t>
      </w:r>
    </w:p>
    <w:p w14:paraId="0E282206" w14:textId="60494C88" w:rsidR="00541AFB" w:rsidRPr="00224244" w:rsidRDefault="00C00E88" w:rsidP="00541AFB">
      <w:pPr>
        <w:pStyle w:val="Doc-title"/>
      </w:pPr>
      <w:hyperlink r:id="rId329" w:history="1">
        <w:r w:rsidR="00EB1908">
          <w:rPr>
            <w:rStyle w:val="Hyperlink"/>
          </w:rPr>
          <w:t>R2-2004851</w:t>
        </w:r>
      </w:hyperlink>
      <w:r w:rsidR="00541AFB" w:rsidRPr="00224244">
        <w:tab/>
        <w:t>Clarification for KPAS and EU-alert 38.331</w:t>
      </w:r>
      <w:r w:rsidR="00541AFB" w:rsidRPr="00224244">
        <w:tab/>
        <w:t>Ericsson</w:t>
      </w:r>
      <w:r w:rsidR="00541AFB" w:rsidRPr="00224244">
        <w:tab/>
        <w:t>CR</w:t>
      </w:r>
      <w:r w:rsidR="00541AFB" w:rsidRPr="00224244">
        <w:tab/>
        <w:t>Rel-16</w:t>
      </w:r>
      <w:r w:rsidR="00541AFB" w:rsidRPr="00224244">
        <w:tab/>
        <w:t>38.331</w:t>
      </w:r>
      <w:r w:rsidR="00541AFB" w:rsidRPr="00224244">
        <w:tab/>
        <w:t>16.0.0</w:t>
      </w:r>
      <w:r w:rsidR="00541AFB" w:rsidRPr="00224244">
        <w:tab/>
        <w:t>1629</w:t>
      </w:r>
      <w:r w:rsidR="00541AFB" w:rsidRPr="00224244">
        <w:tab/>
        <w:t>-</w:t>
      </w:r>
      <w:r w:rsidR="00541AFB" w:rsidRPr="00224244">
        <w:tab/>
        <w:t>A</w:t>
      </w:r>
      <w:r w:rsidR="00541AFB" w:rsidRPr="00224244">
        <w:tab/>
        <w:t>NR_newRAT-Core</w:t>
      </w:r>
    </w:p>
    <w:p w14:paraId="34ADFEE5" w14:textId="5239295C" w:rsidR="00541AFB" w:rsidRPr="00224244" w:rsidRDefault="00541AFB" w:rsidP="00541AFB">
      <w:pPr>
        <w:pStyle w:val="Doc-text2"/>
      </w:pPr>
      <w:r w:rsidRPr="00224244">
        <w:t xml:space="preserve">=&gt; Revised in </w:t>
      </w:r>
      <w:hyperlink r:id="rId330" w:history="1">
        <w:r w:rsidR="00EB1908">
          <w:rPr>
            <w:rStyle w:val="Hyperlink"/>
          </w:rPr>
          <w:t>R2-2006235</w:t>
        </w:r>
      </w:hyperlink>
    </w:p>
    <w:p w14:paraId="1218724F" w14:textId="3B3CE0C6" w:rsidR="00541AFB" w:rsidRPr="00224244" w:rsidRDefault="00C00E88" w:rsidP="00541AFB">
      <w:pPr>
        <w:pStyle w:val="Doc-title"/>
      </w:pPr>
      <w:hyperlink r:id="rId331" w:history="1">
        <w:r w:rsidR="00EB1908">
          <w:rPr>
            <w:rStyle w:val="Hyperlink"/>
          </w:rPr>
          <w:t>R2-2006235</w:t>
        </w:r>
      </w:hyperlink>
      <w:r w:rsidR="00541AFB" w:rsidRPr="00224244">
        <w:tab/>
        <w:t>Clarification for KPAS and EU-alert 38.331</w:t>
      </w:r>
      <w:r w:rsidR="00541AFB" w:rsidRPr="00224244">
        <w:tab/>
        <w:t>Ericsson</w:t>
      </w:r>
      <w:r w:rsidR="00541AFB" w:rsidRPr="00224244">
        <w:tab/>
        <w:t>CR</w:t>
      </w:r>
      <w:r w:rsidR="00541AFB" w:rsidRPr="00224244">
        <w:tab/>
        <w:t>Rel-16</w:t>
      </w:r>
      <w:r w:rsidR="00541AFB" w:rsidRPr="00224244">
        <w:tab/>
        <w:t>38.331</w:t>
      </w:r>
      <w:r w:rsidR="00541AFB" w:rsidRPr="00224244">
        <w:tab/>
        <w:t>16.0.0</w:t>
      </w:r>
      <w:r w:rsidR="00541AFB" w:rsidRPr="00224244">
        <w:tab/>
        <w:t>1629</w:t>
      </w:r>
      <w:r w:rsidR="00541AFB" w:rsidRPr="00224244">
        <w:tab/>
        <w:t>1</w:t>
      </w:r>
      <w:r w:rsidR="00541AFB" w:rsidRPr="00224244">
        <w:tab/>
        <w:t>A</w:t>
      </w:r>
      <w:r w:rsidR="00541AFB" w:rsidRPr="00224244">
        <w:tab/>
        <w:t>NR_newRAT-Core</w:t>
      </w:r>
    </w:p>
    <w:p w14:paraId="4EE5EF61"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[001] Postpone</w:t>
      </w:r>
    </w:p>
    <w:p w14:paraId="661D3C4B" w14:textId="77777777" w:rsidR="00541AFB" w:rsidRPr="00224244" w:rsidRDefault="00541AFB" w:rsidP="00541AFB">
      <w:pPr>
        <w:pStyle w:val="Doc-text2"/>
        <w:ind w:left="0" w:firstLine="0"/>
      </w:pPr>
    </w:p>
    <w:p w14:paraId="0A9F0435" w14:textId="77777777" w:rsidR="00541AFB" w:rsidRPr="00224244" w:rsidRDefault="00541AFB" w:rsidP="00541AFB">
      <w:pPr>
        <w:pStyle w:val="Doc-text2"/>
      </w:pPr>
      <w:r w:rsidRPr="00224244">
        <w:t xml:space="preserve">- </w:t>
      </w:r>
      <w:r w:rsidRPr="00224244">
        <w:tab/>
        <w:t xml:space="preserve">[001] Chair Comment, half time (june 4) : There was one objection raised for the KPAS and EU-alert CRs, but from the wording I understand that it might anyway be agreeable to have the CRs as they align with precedent cases, So for now we assume that we have these CRs, (or revised versions - in case there are further detailed comments). </w:t>
      </w:r>
    </w:p>
    <w:p w14:paraId="11711B81" w14:textId="77777777" w:rsidR="00541AFB" w:rsidRPr="00224244" w:rsidRDefault="00541AFB" w:rsidP="00541AFB">
      <w:pPr>
        <w:pStyle w:val="Doc-text2"/>
      </w:pPr>
      <w:r w:rsidRPr="00224244">
        <w:t>-</w:t>
      </w:r>
      <w:r w:rsidRPr="00224244">
        <w:tab/>
        <w:t>[001] Chair: Objection to all CRs except the Stage-2 CR</w:t>
      </w:r>
    </w:p>
    <w:p w14:paraId="3B38EAD2" w14:textId="77777777" w:rsidR="00541AFB" w:rsidRPr="00224244" w:rsidRDefault="00541AFB" w:rsidP="00541AFB">
      <w:pPr>
        <w:pStyle w:val="Doc-text2"/>
      </w:pPr>
      <w:r w:rsidRPr="00224244">
        <w:t>-</w:t>
      </w:r>
      <w:r w:rsidRPr="00224244">
        <w:tab/>
        <w:t>[001] Chair suggest to postpone: We started by supporting a specific regional system, and another, and the result is now that we refer to these specific systems in many places in our specifications, which is something we usually try to avoid. Then other regional warning systems adopt the same delivery mechanisms, and our 3GPP public warning/alert support seems to now have turned into a general function rather than support for specific system, so we can think of documentation strategy until next meeting. If no change in proposals and positions, and no new conclusion seems likely, we can at least agree the stage-2 CR, without fully repeating this discussion again</w:t>
      </w:r>
    </w:p>
    <w:p w14:paraId="119554A8" w14:textId="77777777" w:rsidR="00541AFB" w:rsidRPr="00224244" w:rsidRDefault="00541AFB" w:rsidP="00541AFB">
      <w:pPr>
        <w:pStyle w:val="Doc-text2"/>
        <w:ind w:left="0" w:firstLine="0"/>
      </w:pPr>
    </w:p>
    <w:p w14:paraId="28DD66C2" w14:textId="77777777" w:rsidR="00541AFB" w:rsidRPr="00224244" w:rsidRDefault="00541AFB" w:rsidP="00541AFB">
      <w:pPr>
        <w:pStyle w:val="Heading3"/>
      </w:pPr>
      <w:bookmarkStart w:id="131" w:name="_Toc44503575"/>
      <w:bookmarkStart w:id="132" w:name="_Toc48489741"/>
      <w:r w:rsidRPr="00224244">
        <w:t>5.2.2</w:t>
      </w:r>
      <w:r w:rsidRPr="00224244">
        <w:tab/>
        <w:t>Stage 2 corrections for TS 37.340</w:t>
      </w:r>
      <w:bookmarkEnd w:id="131"/>
      <w:bookmarkEnd w:id="132"/>
    </w:p>
    <w:p w14:paraId="50BBDD05" w14:textId="77777777" w:rsidR="00541AFB" w:rsidRPr="00224244" w:rsidRDefault="00541AFB" w:rsidP="00541AFB">
      <w:pPr>
        <w:pStyle w:val="Comments"/>
      </w:pPr>
      <w:r w:rsidRPr="00224244">
        <w:t xml:space="preserve">You should discuss your stage 2 CRs with the specification rapporteurs before submission. </w:t>
      </w:r>
    </w:p>
    <w:p w14:paraId="521AD9AA" w14:textId="77777777" w:rsidR="00541AFB" w:rsidRPr="00224244" w:rsidRDefault="00541AFB" w:rsidP="00541AFB">
      <w:pPr>
        <w:pStyle w:val="Doc-title"/>
        <w:ind w:left="0" w:firstLine="0"/>
      </w:pPr>
    </w:p>
    <w:p w14:paraId="6B1D2838"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[AT110-e][002][NR15] Corrections 37340 (ZTE)</w:t>
      </w:r>
    </w:p>
    <w:p w14:paraId="589CE7E6" w14:textId="7C4D16C7" w:rsidR="00541AFB" w:rsidRPr="00224244" w:rsidRDefault="00541AFB" w:rsidP="00541AFB">
      <w:pPr>
        <w:pStyle w:val="EmailDiscussion2"/>
      </w:pPr>
      <w:r w:rsidRPr="00224244">
        <w:tab/>
        <w:t xml:space="preserve">Scope: Treat </w:t>
      </w:r>
      <w:hyperlink r:id="rId332" w:history="1">
        <w:r w:rsidR="00EB1908">
          <w:rPr>
            <w:rStyle w:val="Hyperlink"/>
          </w:rPr>
          <w:t>R2-2005163</w:t>
        </w:r>
      </w:hyperlink>
      <w:r w:rsidRPr="00224244">
        <w:t xml:space="preserve"> (IPA), </w:t>
      </w:r>
      <w:hyperlink r:id="rId333" w:history="1">
        <w:r w:rsidR="00EB1908">
          <w:rPr>
            <w:rStyle w:val="Hyperlink"/>
          </w:rPr>
          <w:t>R2-2005164</w:t>
        </w:r>
      </w:hyperlink>
      <w:r w:rsidRPr="00224244">
        <w:t xml:space="preserve"> (IPA), </w:t>
      </w:r>
      <w:hyperlink r:id="rId334" w:history="1">
        <w:r w:rsidR="00EB1908">
          <w:rPr>
            <w:rStyle w:val="Hyperlink"/>
          </w:rPr>
          <w:t>R2-2005230</w:t>
        </w:r>
      </w:hyperlink>
      <w:r w:rsidRPr="00224244">
        <w:t xml:space="preserve">, </w:t>
      </w:r>
      <w:hyperlink r:id="rId335" w:history="1">
        <w:r w:rsidR="00EB1908">
          <w:rPr>
            <w:rStyle w:val="Hyperlink"/>
          </w:rPr>
          <w:t>R2-2005231</w:t>
        </w:r>
      </w:hyperlink>
      <w:r w:rsidRPr="00224244">
        <w:t xml:space="preserve">, </w:t>
      </w:r>
      <w:hyperlink r:id="rId336" w:history="1">
        <w:r w:rsidR="00EB1908">
          <w:rPr>
            <w:rStyle w:val="Hyperlink"/>
          </w:rPr>
          <w:t>R2-2005356</w:t>
        </w:r>
      </w:hyperlink>
      <w:r w:rsidRPr="00224244">
        <w:t xml:space="preserve">, </w:t>
      </w:r>
      <w:hyperlink r:id="rId337" w:history="1">
        <w:r w:rsidR="00EB1908">
          <w:rPr>
            <w:rStyle w:val="Hyperlink"/>
          </w:rPr>
          <w:t>R2-2005357</w:t>
        </w:r>
      </w:hyperlink>
      <w:r w:rsidRPr="00224244">
        <w:t xml:space="preserve"> (proponents are responsible to explain and drive)</w:t>
      </w:r>
    </w:p>
    <w:p w14:paraId="167950A1" w14:textId="77777777" w:rsidR="00541AFB" w:rsidRPr="00224244" w:rsidRDefault="00541AFB" w:rsidP="00541AFB">
      <w:pPr>
        <w:pStyle w:val="EmailDiscussion2"/>
      </w:pPr>
      <w:r w:rsidRPr="00224244">
        <w:tab/>
        <w:t xml:space="preserve">Part 1: Agree In-principe agreed (IPA) CRs. Others: Decision whether to make corrections or not, identify agreeable corrections. Deadline: June 4, 0700 UTC. </w:t>
      </w:r>
    </w:p>
    <w:p w14:paraId="4716DD72" w14:textId="77777777" w:rsidR="00541AFB" w:rsidRPr="00224244" w:rsidRDefault="00541AFB" w:rsidP="00541AFB">
      <w:pPr>
        <w:pStyle w:val="EmailDiscussion2"/>
      </w:pPr>
      <w:r w:rsidRPr="00224244">
        <w:tab/>
        <w:t>Part 2: Others: For agreeable parts, continuation to agree CRs. Deadline: June 10, 0700 UTC.</w:t>
      </w:r>
    </w:p>
    <w:p w14:paraId="533A37A7" w14:textId="77777777" w:rsidR="00541AFB" w:rsidRPr="00224244" w:rsidRDefault="00541AFB" w:rsidP="00541AFB">
      <w:pPr>
        <w:pStyle w:val="Heading4"/>
      </w:pPr>
      <w:bookmarkStart w:id="133" w:name="_Toc44503576"/>
      <w:bookmarkStart w:id="134" w:name="_Toc48489742"/>
      <w:r w:rsidRPr="00224244">
        <w:t>5.2.2.0</w:t>
      </w:r>
      <w:r w:rsidRPr="00224244">
        <w:tab/>
        <w:t>In-principle agreed CRs</w:t>
      </w:r>
      <w:bookmarkEnd w:id="133"/>
      <w:bookmarkEnd w:id="134"/>
    </w:p>
    <w:p w14:paraId="7B75E851" w14:textId="270FE33C" w:rsidR="00541AFB" w:rsidRPr="00224244" w:rsidRDefault="00C00E88" w:rsidP="00541AFB">
      <w:pPr>
        <w:pStyle w:val="Doc-title"/>
      </w:pPr>
      <w:hyperlink r:id="rId338" w:history="1">
        <w:r w:rsidR="00EB1908">
          <w:rPr>
            <w:rStyle w:val="Hyperlink"/>
          </w:rPr>
          <w:t>R2-2005163</w:t>
        </w:r>
      </w:hyperlink>
      <w:r w:rsidR="00541AFB" w:rsidRPr="00224244">
        <w:tab/>
        <w:t>Correction on MN-SN measurements coordination in INM</w:t>
      </w:r>
      <w:r w:rsidR="00541AFB" w:rsidRPr="00224244">
        <w:tab/>
        <w:t>Ericsson</w:t>
      </w:r>
      <w:r w:rsidR="00541AFB" w:rsidRPr="00224244">
        <w:tab/>
        <w:t>CR</w:t>
      </w:r>
      <w:r w:rsidR="00541AFB" w:rsidRPr="00224244">
        <w:tab/>
        <w:t>Rel-15</w:t>
      </w:r>
      <w:r w:rsidR="00541AFB" w:rsidRPr="00224244">
        <w:tab/>
        <w:t>37.340</w:t>
      </w:r>
      <w:r w:rsidR="00541AFB" w:rsidRPr="00224244">
        <w:tab/>
        <w:t>15.8.0</w:t>
      </w:r>
      <w:r w:rsidR="00541AFB" w:rsidRPr="00224244">
        <w:tab/>
        <w:t>0193</w:t>
      </w:r>
      <w:r w:rsidR="00541AFB" w:rsidRPr="00224244">
        <w:tab/>
        <w:t>2</w:t>
      </w:r>
      <w:r w:rsidR="00541AFB" w:rsidRPr="00224244">
        <w:tab/>
        <w:t>F</w:t>
      </w:r>
      <w:r w:rsidR="00541AFB" w:rsidRPr="00224244">
        <w:tab/>
        <w:t>NR_newRAT-Core</w:t>
      </w:r>
      <w:r w:rsidR="00541AFB" w:rsidRPr="00224244">
        <w:tab/>
      </w:r>
      <w:hyperlink r:id="rId339" w:history="1">
        <w:r w:rsidR="00EB1908">
          <w:rPr>
            <w:rStyle w:val="Hyperlink"/>
          </w:rPr>
          <w:t>R2-2004249</w:t>
        </w:r>
      </w:hyperlink>
    </w:p>
    <w:p w14:paraId="755E65C8" w14:textId="6056ABFA" w:rsidR="00541AFB" w:rsidRPr="00224244" w:rsidRDefault="00C00E88" w:rsidP="00541AFB">
      <w:pPr>
        <w:pStyle w:val="Doc-title"/>
      </w:pPr>
      <w:hyperlink r:id="rId340" w:history="1">
        <w:r w:rsidR="00EB1908">
          <w:rPr>
            <w:rStyle w:val="Hyperlink"/>
          </w:rPr>
          <w:t>R2-2005164</w:t>
        </w:r>
      </w:hyperlink>
      <w:r w:rsidR="00541AFB" w:rsidRPr="00224244">
        <w:tab/>
        <w:t>Correction on MN-SN measurements coordination in INM</w:t>
      </w:r>
      <w:r w:rsidR="00541AFB" w:rsidRPr="00224244">
        <w:tab/>
        <w:t>Ericsson</w:t>
      </w:r>
      <w:r w:rsidR="00541AFB" w:rsidRPr="00224244">
        <w:tab/>
        <w:t>CR</w:t>
      </w:r>
      <w:r w:rsidR="00541AFB" w:rsidRPr="00224244">
        <w:tab/>
        <w:t>Rel-16</w:t>
      </w:r>
      <w:r w:rsidR="00541AFB" w:rsidRPr="00224244">
        <w:tab/>
        <w:t>37.340</w:t>
      </w:r>
      <w:r w:rsidR="00541AFB" w:rsidRPr="00224244">
        <w:tab/>
        <w:t>16.1.0</w:t>
      </w:r>
      <w:r w:rsidR="00541AFB" w:rsidRPr="00224244">
        <w:tab/>
        <w:t>0194</w:t>
      </w:r>
      <w:r w:rsidR="00541AFB" w:rsidRPr="00224244">
        <w:tab/>
        <w:t>2</w:t>
      </w:r>
      <w:r w:rsidR="00541AFB" w:rsidRPr="00224244">
        <w:tab/>
        <w:t>A</w:t>
      </w:r>
      <w:r w:rsidR="00541AFB" w:rsidRPr="00224244">
        <w:tab/>
        <w:t>NR_newRAT-Core</w:t>
      </w:r>
      <w:r w:rsidR="00541AFB" w:rsidRPr="00224244">
        <w:tab/>
      </w:r>
      <w:hyperlink r:id="rId341" w:history="1">
        <w:r w:rsidR="00EB1908">
          <w:rPr>
            <w:rStyle w:val="Hyperlink"/>
          </w:rPr>
          <w:t>R2-2004250</w:t>
        </w:r>
      </w:hyperlink>
    </w:p>
    <w:p w14:paraId="41739B53" w14:textId="77777777" w:rsidR="00541AFB" w:rsidRPr="00224244" w:rsidRDefault="00541AFB" w:rsidP="00541AFB">
      <w:pPr>
        <w:pStyle w:val="Doc-comment"/>
      </w:pPr>
      <w:r w:rsidRPr="00224244">
        <w:t>2 Treated by email [002]</w:t>
      </w:r>
    </w:p>
    <w:p w14:paraId="0B1A87C3"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[002] Both agreed</w:t>
      </w:r>
    </w:p>
    <w:p w14:paraId="13D6F7B1" w14:textId="77777777" w:rsidR="00541AFB" w:rsidRPr="00224244" w:rsidRDefault="00541AFB" w:rsidP="00541AFB">
      <w:pPr>
        <w:rPr>
          <w:rFonts w:asciiTheme="minorHAnsi" w:hAnsiTheme="minorHAnsi" w:cstheme="minorBidi"/>
        </w:rPr>
      </w:pPr>
    </w:p>
    <w:p w14:paraId="38E90F74" w14:textId="77777777" w:rsidR="00541AFB" w:rsidRPr="00224244" w:rsidRDefault="00541AFB" w:rsidP="00541AFB">
      <w:pPr>
        <w:pStyle w:val="Heading4"/>
      </w:pPr>
      <w:bookmarkStart w:id="135" w:name="_Toc44503577"/>
      <w:bookmarkStart w:id="136" w:name="_Toc48489743"/>
      <w:r w:rsidRPr="00224244">
        <w:lastRenderedPageBreak/>
        <w:t>5.2.2.1</w:t>
      </w:r>
      <w:r w:rsidRPr="00224244">
        <w:tab/>
        <w:t>Other</w:t>
      </w:r>
      <w:bookmarkEnd w:id="135"/>
      <w:bookmarkEnd w:id="136"/>
    </w:p>
    <w:p w14:paraId="600299EC" w14:textId="6A65E36B" w:rsidR="00541AFB" w:rsidRPr="00224244" w:rsidRDefault="00C00E88" w:rsidP="00541AFB">
      <w:pPr>
        <w:pStyle w:val="Doc-title"/>
      </w:pPr>
      <w:hyperlink r:id="rId342" w:history="1">
        <w:r w:rsidR="00EB1908">
          <w:rPr>
            <w:rStyle w:val="Hyperlink"/>
          </w:rPr>
          <w:t>R2-2005230</w:t>
        </w:r>
      </w:hyperlink>
      <w:r w:rsidR="00541AFB" w:rsidRPr="00224244">
        <w:tab/>
        <w:t>Clarification on PDCP version change</w:t>
      </w:r>
      <w:r w:rsidR="00541AFB" w:rsidRPr="00224244">
        <w:tab/>
        <w:t>Huawei, HiSilicon, ZTE Corporation (Rapporteur)</w:t>
      </w:r>
      <w:r w:rsidR="00541AFB" w:rsidRPr="00224244">
        <w:tab/>
        <w:t>CR</w:t>
      </w:r>
      <w:r w:rsidR="00541AFB" w:rsidRPr="00224244">
        <w:tab/>
        <w:t>Rel-15</w:t>
      </w:r>
      <w:r w:rsidR="00541AFB" w:rsidRPr="00224244">
        <w:tab/>
        <w:t>37.340</w:t>
      </w:r>
      <w:r w:rsidR="00541AFB" w:rsidRPr="00224244">
        <w:tab/>
        <w:t>15.8.0</w:t>
      </w:r>
      <w:r w:rsidR="00541AFB" w:rsidRPr="00224244">
        <w:tab/>
        <w:t>0166</w:t>
      </w:r>
      <w:r w:rsidR="00541AFB" w:rsidRPr="00224244">
        <w:tab/>
        <w:t>3</w:t>
      </w:r>
      <w:r w:rsidR="00541AFB" w:rsidRPr="00224244">
        <w:tab/>
        <w:t>F</w:t>
      </w:r>
      <w:r w:rsidR="00541AFB" w:rsidRPr="00224244">
        <w:tab/>
        <w:t>NR_newRAT-Core</w:t>
      </w:r>
      <w:r w:rsidR="00541AFB" w:rsidRPr="00224244">
        <w:tab/>
      </w:r>
      <w:hyperlink r:id="rId343" w:history="1">
        <w:r w:rsidR="00EB1908">
          <w:rPr>
            <w:rStyle w:val="Hyperlink"/>
          </w:rPr>
          <w:t>R2-2003685</w:t>
        </w:r>
      </w:hyperlink>
    </w:p>
    <w:p w14:paraId="5ED7E932"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[002] Not Pursued</w:t>
      </w:r>
    </w:p>
    <w:p w14:paraId="1C1A03AD" w14:textId="77777777" w:rsidR="00541AFB" w:rsidRPr="00224244" w:rsidRDefault="00541AFB" w:rsidP="00541AFB">
      <w:pPr>
        <w:pStyle w:val="Doc-text2"/>
      </w:pPr>
    </w:p>
    <w:p w14:paraId="2D0BB587" w14:textId="23901338" w:rsidR="00541AFB" w:rsidRPr="00224244" w:rsidRDefault="00C00E88" w:rsidP="00541AFB">
      <w:pPr>
        <w:pStyle w:val="Doc-title"/>
      </w:pPr>
      <w:hyperlink r:id="rId344" w:history="1">
        <w:r w:rsidR="00EB1908">
          <w:rPr>
            <w:rStyle w:val="Hyperlink"/>
          </w:rPr>
          <w:t>R2-2005231</w:t>
        </w:r>
      </w:hyperlink>
      <w:r w:rsidR="00541AFB" w:rsidRPr="00224244">
        <w:tab/>
        <w:t>Clarification on PDCP version change</w:t>
      </w:r>
      <w:r w:rsidR="00541AFB" w:rsidRPr="00224244">
        <w:tab/>
        <w:t>Huawei, HiSilicon, ZTE Corporation (Rapporteur)</w:t>
      </w:r>
      <w:r w:rsidR="00541AFB" w:rsidRPr="00224244">
        <w:tab/>
        <w:t>CR</w:t>
      </w:r>
      <w:r w:rsidR="00541AFB" w:rsidRPr="00224244">
        <w:tab/>
        <w:t>Rel-16</w:t>
      </w:r>
      <w:r w:rsidR="00541AFB" w:rsidRPr="00224244">
        <w:tab/>
        <w:t>37.340</w:t>
      </w:r>
      <w:r w:rsidR="00541AFB" w:rsidRPr="00224244">
        <w:tab/>
        <w:t>16.1.0</w:t>
      </w:r>
      <w:r w:rsidR="00541AFB" w:rsidRPr="00224244">
        <w:tab/>
        <w:t>0198</w:t>
      </w:r>
      <w:r w:rsidR="00541AFB" w:rsidRPr="00224244">
        <w:tab/>
        <w:t>1</w:t>
      </w:r>
      <w:r w:rsidR="00541AFB" w:rsidRPr="00224244">
        <w:tab/>
      </w:r>
      <w:r w:rsidR="00224244" w:rsidRPr="00224244">
        <w:t>F</w:t>
      </w:r>
      <w:r w:rsidR="00541AFB" w:rsidRPr="00224244">
        <w:tab/>
        <w:t>NR_newRAT-Core</w:t>
      </w:r>
      <w:r w:rsidR="00541AFB" w:rsidRPr="00224244">
        <w:tab/>
      </w:r>
      <w:hyperlink r:id="rId345" w:history="1">
        <w:r w:rsidR="00EB1908">
          <w:rPr>
            <w:rStyle w:val="Hyperlink"/>
          </w:rPr>
          <w:t>R2-2003686</w:t>
        </w:r>
      </w:hyperlink>
    </w:p>
    <w:p w14:paraId="353FBFEE" w14:textId="77777777" w:rsidR="00541AFB" w:rsidRPr="00224244" w:rsidRDefault="00541AFB" w:rsidP="00541AFB">
      <w:pPr>
        <w:pStyle w:val="Doc-comment"/>
      </w:pPr>
      <w:r w:rsidRPr="00224244">
        <w:t>2 Treated by email [002]</w:t>
      </w:r>
    </w:p>
    <w:p w14:paraId="69B2D6AA" w14:textId="77777777" w:rsidR="00541AFB" w:rsidRPr="00224244" w:rsidRDefault="00541AFB" w:rsidP="00541AFB">
      <w:pPr>
        <w:pStyle w:val="Doc-text2"/>
      </w:pPr>
      <w:r w:rsidRPr="00224244">
        <w:t xml:space="preserve">- </w:t>
      </w:r>
      <w:r w:rsidRPr="00224244">
        <w:tab/>
        <w:t xml:space="preserve">[002] Chair half-time (june 4): no objections so far so it might be agreeable. </w:t>
      </w:r>
    </w:p>
    <w:p w14:paraId="0CE2235C" w14:textId="77777777" w:rsidR="00541AFB" w:rsidRPr="00224244" w:rsidRDefault="00541AFB" w:rsidP="00541AFB">
      <w:pPr>
        <w:pStyle w:val="Doc-text2"/>
      </w:pPr>
      <w:r w:rsidRPr="00224244">
        <w:t xml:space="preserve">- </w:t>
      </w:r>
      <w:r w:rsidRPr="00224244">
        <w:tab/>
        <w:t xml:space="preserve">[002] RAP: Note that the Cat on the cover sheet is F, which would be correct. </w:t>
      </w:r>
    </w:p>
    <w:p w14:paraId="2289ABFA" w14:textId="52EE2957" w:rsidR="00224244" w:rsidRPr="00224244" w:rsidRDefault="00224244" w:rsidP="00224244">
      <w:pPr>
        <w:pStyle w:val="Doc-text2"/>
      </w:pPr>
      <w:r w:rsidRPr="00224244">
        <w:t xml:space="preserve">=&gt; Revised in </w:t>
      </w:r>
      <w:hyperlink r:id="rId346" w:history="1">
        <w:r w:rsidR="00EB1908">
          <w:rPr>
            <w:rStyle w:val="Hyperlink"/>
          </w:rPr>
          <w:t>R2-2006421</w:t>
        </w:r>
      </w:hyperlink>
      <w:r w:rsidRPr="00224244">
        <w:t xml:space="preserve"> (coversheet update by MCC: Added WI TEI16)</w:t>
      </w:r>
    </w:p>
    <w:p w14:paraId="3AB471F1" w14:textId="43A643A5" w:rsidR="00224244" w:rsidRPr="00224244" w:rsidRDefault="00224244" w:rsidP="00224244">
      <w:pPr>
        <w:pStyle w:val="Doc-title"/>
      </w:pPr>
      <w:r w:rsidRPr="00224244">
        <w:t xml:space="preserve"> </w:t>
      </w:r>
      <w:hyperlink r:id="rId347" w:history="1">
        <w:r w:rsidR="00EB1908">
          <w:rPr>
            <w:rStyle w:val="Hyperlink"/>
          </w:rPr>
          <w:t>R2-2006421</w:t>
        </w:r>
      </w:hyperlink>
      <w:r w:rsidRPr="00224244">
        <w:tab/>
        <w:t>Clarification on PDCP version change</w:t>
      </w:r>
      <w:r w:rsidRPr="00224244">
        <w:tab/>
        <w:t>Huawei, HiSilicon, ZTE Corporation (Rapporteur)</w:t>
      </w:r>
      <w:r w:rsidRPr="00224244">
        <w:tab/>
        <w:t>CR</w:t>
      </w:r>
      <w:r w:rsidRPr="00224244">
        <w:tab/>
        <w:t>Rel-16</w:t>
      </w:r>
      <w:r w:rsidRPr="00224244">
        <w:tab/>
        <w:t>37.340</w:t>
      </w:r>
      <w:r w:rsidRPr="00224244">
        <w:tab/>
        <w:t>16.1.0</w:t>
      </w:r>
      <w:r w:rsidRPr="00224244">
        <w:tab/>
        <w:t>0198</w:t>
      </w:r>
      <w:r w:rsidRPr="00224244">
        <w:tab/>
        <w:t>2</w:t>
      </w:r>
      <w:r w:rsidRPr="00224244">
        <w:tab/>
        <w:t>F</w:t>
      </w:r>
      <w:r w:rsidRPr="00224244">
        <w:tab/>
        <w:t>NR_newRAT-Core, TEI16</w:t>
      </w:r>
    </w:p>
    <w:p w14:paraId="5A732D9A" w14:textId="3784025E" w:rsidR="00541AFB" w:rsidRPr="00224244" w:rsidRDefault="00224244" w:rsidP="00224244">
      <w:pPr>
        <w:pStyle w:val="Agreement"/>
        <w:tabs>
          <w:tab w:val="num" w:pos="1619"/>
        </w:tabs>
        <w:overflowPunct/>
        <w:autoSpaceDE/>
        <w:autoSpaceDN/>
        <w:adjustRightInd/>
        <w:ind w:left="1619" w:hanging="360"/>
        <w:textAlignment w:val="auto"/>
      </w:pPr>
      <w:r w:rsidRPr="00224244">
        <w:t xml:space="preserve"> </w:t>
      </w:r>
      <w:r w:rsidR="00541AFB" w:rsidRPr="00224244">
        <w:t>[002] Agreed</w:t>
      </w:r>
    </w:p>
    <w:p w14:paraId="0FA95B18" w14:textId="77777777" w:rsidR="00541AFB" w:rsidRPr="00224244" w:rsidRDefault="00541AFB" w:rsidP="00541AFB"/>
    <w:p w14:paraId="6F185BA4" w14:textId="2EF4DB7A" w:rsidR="00541AFB" w:rsidRPr="00224244" w:rsidRDefault="00C00E88" w:rsidP="00541AFB">
      <w:pPr>
        <w:pStyle w:val="Doc-title"/>
      </w:pPr>
      <w:hyperlink r:id="rId348" w:history="1">
        <w:r w:rsidR="00EB1908">
          <w:rPr>
            <w:rStyle w:val="Hyperlink"/>
          </w:rPr>
          <w:t>R2-2005356</w:t>
        </w:r>
      </w:hyperlink>
      <w:r w:rsidR="00541AFB" w:rsidRPr="00224244">
        <w:tab/>
        <w:t>Corrections to MAC description</w:t>
      </w:r>
      <w:r w:rsidR="00541AFB" w:rsidRPr="00224244">
        <w:tab/>
        <w:t>ZTE Corporation (Rapporteur), Ericsson, Huawei, HiSilicon</w:t>
      </w:r>
      <w:r w:rsidR="00541AFB" w:rsidRPr="00224244">
        <w:tab/>
        <w:t>CR</w:t>
      </w:r>
      <w:r w:rsidR="00541AFB" w:rsidRPr="00224244">
        <w:tab/>
        <w:t>Rel-15</w:t>
      </w:r>
      <w:r w:rsidR="00541AFB" w:rsidRPr="00224244">
        <w:tab/>
        <w:t>37.340</w:t>
      </w:r>
      <w:r w:rsidR="00541AFB" w:rsidRPr="00224244">
        <w:tab/>
        <w:t>15.8.0</w:t>
      </w:r>
      <w:r w:rsidR="00541AFB" w:rsidRPr="00224244">
        <w:tab/>
        <w:t>0204</w:t>
      </w:r>
      <w:r w:rsidR="00541AFB" w:rsidRPr="00224244">
        <w:tab/>
        <w:t>-</w:t>
      </w:r>
      <w:r w:rsidR="00541AFB" w:rsidRPr="00224244">
        <w:tab/>
        <w:t>F</w:t>
      </w:r>
      <w:r w:rsidR="00541AFB" w:rsidRPr="00224244">
        <w:tab/>
        <w:t>NR_newRAT-Core</w:t>
      </w:r>
    </w:p>
    <w:p w14:paraId="14809E10" w14:textId="4C3AD2FE" w:rsidR="00541AFB" w:rsidRPr="00224244" w:rsidRDefault="00C00E88" w:rsidP="00541AFB">
      <w:pPr>
        <w:pStyle w:val="Doc-title"/>
      </w:pPr>
      <w:hyperlink r:id="rId349" w:history="1">
        <w:r w:rsidR="00EB1908">
          <w:rPr>
            <w:rStyle w:val="Hyperlink"/>
          </w:rPr>
          <w:t>R2-2006167</w:t>
        </w:r>
      </w:hyperlink>
      <w:r w:rsidR="00541AFB" w:rsidRPr="00224244">
        <w:tab/>
        <w:t>Corrections to MAC description</w:t>
      </w:r>
      <w:r w:rsidR="00541AFB" w:rsidRPr="00224244">
        <w:tab/>
        <w:t>ZTE Corporation (Rapporteur), Ericsson, Huawei, HiSilicon</w:t>
      </w:r>
      <w:r w:rsidR="00541AFB" w:rsidRPr="00224244">
        <w:tab/>
        <w:t>CR</w:t>
      </w:r>
      <w:r w:rsidR="00541AFB" w:rsidRPr="00224244">
        <w:tab/>
        <w:t>Rel-15</w:t>
      </w:r>
      <w:r w:rsidR="00541AFB" w:rsidRPr="00224244">
        <w:tab/>
        <w:t>37.340</w:t>
      </w:r>
      <w:r w:rsidR="00541AFB" w:rsidRPr="00224244">
        <w:tab/>
        <w:t>15.8.0</w:t>
      </w:r>
      <w:r w:rsidR="00541AFB" w:rsidRPr="00224244">
        <w:tab/>
        <w:t>0204</w:t>
      </w:r>
      <w:r w:rsidR="00541AFB" w:rsidRPr="00224244">
        <w:tab/>
        <w:t>1</w:t>
      </w:r>
      <w:r w:rsidR="00541AFB" w:rsidRPr="00224244">
        <w:tab/>
        <w:t>F</w:t>
      </w:r>
      <w:r w:rsidR="00541AFB" w:rsidRPr="00224244">
        <w:tab/>
        <w:t>NR_newRAT-Core</w:t>
      </w:r>
    </w:p>
    <w:p w14:paraId="253C8C7A" w14:textId="18734C8B" w:rsidR="00541AFB" w:rsidRPr="00224244" w:rsidRDefault="00C00E88" w:rsidP="00541AFB">
      <w:pPr>
        <w:pStyle w:val="Doc-title"/>
      </w:pPr>
      <w:hyperlink r:id="rId350" w:history="1">
        <w:r w:rsidR="00EB1908">
          <w:rPr>
            <w:rStyle w:val="Hyperlink"/>
          </w:rPr>
          <w:t>R2-2005357</w:t>
        </w:r>
      </w:hyperlink>
      <w:r w:rsidR="00541AFB" w:rsidRPr="00224244">
        <w:tab/>
        <w:t>Corrections to MAC description</w:t>
      </w:r>
      <w:r w:rsidR="00541AFB" w:rsidRPr="00224244">
        <w:tab/>
        <w:t>ZTE Corporation (Rapporteur), Ericsson, Huawei, HiSilicon</w:t>
      </w:r>
      <w:r w:rsidR="00541AFB" w:rsidRPr="00224244">
        <w:tab/>
        <w:t>CR</w:t>
      </w:r>
      <w:r w:rsidR="00541AFB" w:rsidRPr="00224244">
        <w:tab/>
        <w:t>Rel-16</w:t>
      </w:r>
      <w:r w:rsidR="00541AFB" w:rsidRPr="00224244">
        <w:tab/>
        <w:t>37.340</w:t>
      </w:r>
      <w:r w:rsidR="00541AFB" w:rsidRPr="00224244">
        <w:tab/>
        <w:t>16.1.0</w:t>
      </w:r>
      <w:r w:rsidR="00541AFB" w:rsidRPr="00224244">
        <w:tab/>
        <w:t>0205</w:t>
      </w:r>
      <w:r w:rsidR="00541AFB" w:rsidRPr="00224244">
        <w:tab/>
        <w:t>-</w:t>
      </w:r>
      <w:r w:rsidR="00541AFB" w:rsidRPr="00224244">
        <w:tab/>
        <w:t>A</w:t>
      </w:r>
      <w:r w:rsidR="00541AFB" w:rsidRPr="00224244">
        <w:tab/>
        <w:t>NR_newRAT-Core</w:t>
      </w:r>
    </w:p>
    <w:p w14:paraId="1EE5F4CC" w14:textId="17D6DAD6" w:rsidR="00541AFB" w:rsidRPr="00224244" w:rsidRDefault="00C00E88" w:rsidP="00541AFB">
      <w:pPr>
        <w:pStyle w:val="Doc-title"/>
      </w:pPr>
      <w:hyperlink r:id="rId351" w:history="1">
        <w:r w:rsidR="00EB1908">
          <w:rPr>
            <w:rStyle w:val="Hyperlink"/>
          </w:rPr>
          <w:t>R2-2006168</w:t>
        </w:r>
      </w:hyperlink>
      <w:r w:rsidR="00541AFB" w:rsidRPr="00224244">
        <w:tab/>
        <w:t>Corrections to MAC description</w:t>
      </w:r>
      <w:r w:rsidR="00541AFB" w:rsidRPr="00224244">
        <w:tab/>
        <w:t>ZTE Corporation (Rapporteur), Ericsson, Huawei, HiSilicon</w:t>
      </w:r>
      <w:r w:rsidR="00541AFB" w:rsidRPr="00224244">
        <w:tab/>
        <w:t>CR</w:t>
      </w:r>
      <w:r w:rsidR="00541AFB" w:rsidRPr="00224244">
        <w:tab/>
        <w:t>Rel-16</w:t>
      </w:r>
      <w:r w:rsidR="00541AFB" w:rsidRPr="00224244">
        <w:tab/>
        <w:t>37.340</w:t>
      </w:r>
      <w:r w:rsidR="00541AFB" w:rsidRPr="00224244">
        <w:tab/>
        <w:t>16.1.0</w:t>
      </w:r>
      <w:r w:rsidR="00541AFB" w:rsidRPr="00224244">
        <w:tab/>
        <w:t>0205</w:t>
      </w:r>
      <w:r w:rsidR="00541AFB" w:rsidRPr="00224244">
        <w:tab/>
        <w:t>1</w:t>
      </w:r>
      <w:r w:rsidR="00541AFB" w:rsidRPr="00224244">
        <w:tab/>
        <w:t>A</w:t>
      </w:r>
      <w:r w:rsidR="00541AFB" w:rsidRPr="00224244">
        <w:tab/>
        <w:t>NR_newRAT-Core</w:t>
      </w:r>
    </w:p>
    <w:p w14:paraId="76ECECBB" w14:textId="77777777" w:rsidR="00541AFB" w:rsidRPr="00224244" w:rsidRDefault="00541AFB" w:rsidP="00541AFB">
      <w:pPr>
        <w:pStyle w:val="Doc-comment"/>
      </w:pPr>
      <w:r w:rsidRPr="00224244">
        <w:t>2 Treated by email [002]</w:t>
      </w:r>
    </w:p>
    <w:p w14:paraId="7A42ABBB" w14:textId="77777777" w:rsidR="00541AFB" w:rsidRPr="00224244" w:rsidRDefault="00541AFB" w:rsidP="00541AFB">
      <w:pPr>
        <w:pStyle w:val="Doc-text2"/>
      </w:pPr>
      <w:r w:rsidRPr="00224244">
        <w:t xml:space="preserve">- </w:t>
      </w:r>
      <w:r w:rsidRPr="00224244">
        <w:tab/>
        <w:t xml:space="preserve">[002] Chair half-time (june 4): The CRs seems agreeable, can continue. </w:t>
      </w:r>
    </w:p>
    <w:p w14:paraId="6AC3110E"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[002] Both Agreed</w:t>
      </w:r>
    </w:p>
    <w:p w14:paraId="5872241F" w14:textId="77777777" w:rsidR="00541AFB" w:rsidRPr="00224244" w:rsidRDefault="00541AFB" w:rsidP="00541AFB">
      <w:pPr>
        <w:pStyle w:val="Heading3"/>
      </w:pPr>
      <w:bookmarkStart w:id="137" w:name="_Toc44503578"/>
      <w:bookmarkStart w:id="138" w:name="_Toc48489744"/>
      <w:r w:rsidRPr="00224244">
        <w:t>5.2.3</w:t>
      </w:r>
      <w:r w:rsidRPr="00224244">
        <w:tab/>
        <w:t>Positioning</w:t>
      </w:r>
      <w:bookmarkEnd w:id="137"/>
      <w:bookmarkEnd w:id="138"/>
    </w:p>
    <w:p w14:paraId="2DE09187" w14:textId="77777777" w:rsidR="00541AFB" w:rsidRPr="00224244" w:rsidRDefault="00541AFB" w:rsidP="00541AFB">
      <w:pPr>
        <w:pStyle w:val="Comments"/>
      </w:pPr>
      <w:r w:rsidRPr="00224244">
        <w:t>Corrections to both the stage 2 and stage 3 aspects related to positioning. Stage 2 CRs should be discussed with the specification rapporteur before submission.</w:t>
      </w:r>
    </w:p>
    <w:p w14:paraId="1B3BC0D6" w14:textId="77777777" w:rsidR="00541AFB" w:rsidRPr="00224244" w:rsidRDefault="00541AFB" w:rsidP="00541AFB">
      <w:pPr>
        <w:pStyle w:val="Comments"/>
      </w:pPr>
      <w:r w:rsidRPr="00224244">
        <w:t>Documents in this agenda item will be handled in a break out session.</w:t>
      </w:r>
    </w:p>
    <w:p w14:paraId="4CB990EA" w14:textId="77777777" w:rsidR="0083205B" w:rsidRPr="00224244" w:rsidRDefault="0083205B" w:rsidP="0083205B">
      <w:pPr>
        <w:pStyle w:val="Heading4"/>
      </w:pPr>
      <w:bookmarkStart w:id="139" w:name="_Toc44503579"/>
      <w:bookmarkStart w:id="140" w:name="_Toc48489745"/>
      <w:r w:rsidRPr="00224244">
        <w:t>5.2.3.0</w:t>
      </w:r>
      <w:r w:rsidRPr="00224244">
        <w:tab/>
        <w:t>In-principle agreed CRs</w:t>
      </w:r>
      <w:bookmarkEnd w:id="139"/>
      <w:bookmarkEnd w:id="140"/>
    </w:p>
    <w:p w14:paraId="05F935FB" w14:textId="12FB9052" w:rsidR="0083205B" w:rsidRPr="00224244" w:rsidRDefault="00C00E88" w:rsidP="0083205B">
      <w:pPr>
        <w:pStyle w:val="Doc-title"/>
      </w:pPr>
      <w:hyperlink r:id="rId352" w:history="1">
        <w:r w:rsidR="00EB1908">
          <w:rPr>
            <w:rStyle w:val="Hyperlink"/>
          </w:rPr>
          <w:t>R2-2004734</w:t>
        </w:r>
      </w:hyperlink>
      <w:r w:rsidR="0083205B" w:rsidRPr="00224244" w:rsidDel="0099026B">
        <w:tab/>
        <w:t>CR to clarify the meaning of GNSS term in 36.305 Rel-15</w:t>
      </w:r>
      <w:r w:rsidR="0083205B" w:rsidRPr="00224244" w:rsidDel="0099026B">
        <w:tab/>
        <w:t>ESA, Nokia, Nokia Shanghai Bell</w:t>
      </w:r>
      <w:r w:rsidR="0083205B" w:rsidRPr="00224244" w:rsidDel="0099026B">
        <w:tab/>
        <w:t>CR</w:t>
      </w:r>
      <w:r w:rsidR="0083205B" w:rsidRPr="00224244" w:rsidDel="0099026B">
        <w:tab/>
        <w:t>Rel-15</w:t>
      </w:r>
      <w:r w:rsidR="0083205B" w:rsidRPr="00224244" w:rsidDel="0099026B">
        <w:tab/>
        <w:t>36.305</w:t>
      </w:r>
      <w:r w:rsidR="0083205B" w:rsidRPr="00224244" w:rsidDel="0099026B">
        <w:tab/>
        <w:t>15.4.0</w:t>
      </w:r>
      <w:r w:rsidR="0083205B" w:rsidRPr="00224244" w:rsidDel="0099026B">
        <w:tab/>
        <w:t>0086</w:t>
      </w:r>
      <w:r w:rsidR="0083205B" w:rsidRPr="00224244" w:rsidDel="0099026B">
        <w:tab/>
        <w:t>1</w:t>
      </w:r>
      <w:r w:rsidR="0083205B" w:rsidRPr="00224244" w:rsidDel="0099026B">
        <w:tab/>
        <w:t>F</w:t>
      </w:r>
      <w:r w:rsidR="0083205B" w:rsidRPr="00224244" w:rsidDel="0099026B">
        <w:tab/>
        <w:t>NR_pos-Core</w:t>
      </w:r>
      <w:r w:rsidR="0083205B" w:rsidRPr="00224244" w:rsidDel="0099026B">
        <w:tab/>
      </w:r>
      <w:hyperlink r:id="rId353" w:history="1">
        <w:r w:rsidR="00EB1908">
          <w:rPr>
            <w:rStyle w:val="Hyperlink"/>
          </w:rPr>
          <w:t>R2-2003991</w:t>
        </w:r>
      </w:hyperlink>
    </w:p>
    <w:p w14:paraId="449890E9" w14:textId="77777777" w:rsidR="0083205B" w:rsidRPr="00224244" w:rsidDel="0099026B" w:rsidRDefault="0083205B" w:rsidP="00F66276">
      <w:pPr>
        <w:pStyle w:val="Doc-text2"/>
        <w:numPr>
          <w:ilvl w:val="0"/>
          <w:numId w:val="60"/>
        </w:numPr>
        <w:overflowPunct/>
        <w:autoSpaceDE/>
        <w:autoSpaceDN/>
        <w:adjustRightInd/>
        <w:textAlignment w:val="auto"/>
      </w:pPr>
      <w:r w:rsidRPr="00224244">
        <w:t>Agreed in offline discussion [AT110-e][601]</w:t>
      </w:r>
    </w:p>
    <w:p w14:paraId="2BFC135C" w14:textId="737F076E" w:rsidR="0083205B" w:rsidRPr="00224244" w:rsidDel="0099026B" w:rsidRDefault="00C00E88" w:rsidP="0083205B">
      <w:pPr>
        <w:pStyle w:val="Doc-title"/>
      </w:pPr>
      <w:hyperlink r:id="rId354" w:history="1">
        <w:r w:rsidR="00EB1908">
          <w:rPr>
            <w:rStyle w:val="Hyperlink"/>
          </w:rPr>
          <w:t>R2-2004735</w:t>
        </w:r>
      </w:hyperlink>
      <w:r w:rsidR="0083205B" w:rsidRPr="00224244" w:rsidDel="0099026B">
        <w:tab/>
        <w:t>CR to clarify the meaning of GNSS term in 36.305 Rel-16</w:t>
      </w:r>
      <w:r w:rsidR="0083205B" w:rsidRPr="00224244" w:rsidDel="0099026B">
        <w:tab/>
        <w:t>ESA, Nokia, Nokia Shanghai Bell</w:t>
      </w:r>
      <w:r w:rsidR="0083205B" w:rsidRPr="00224244" w:rsidDel="0099026B">
        <w:tab/>
        <w:t>CR</w:t>
      </w:r>
      <w:r w:rsidR="0083205B" w:rsidRPr="00224244" w:rsidDel="0099026B">
        <w:tab/>
        <w:t>Rel-16</w:t>
      </w:r>
      <w:r w:rsidR="0083205B" w:rsidRPr="00224244" w:rsidDel="0099026B">
        <w:tab/>
        <w:t>36.305</w:t>
      </w:r>
      <w:r w:rsidR="0083205B" w:rsidRPr="00224244" w:rsidDel="0099026B">
        <w:tab/>
        <w:t>16.0.0</w:t>
      </w:r>
      <w:r w:rsidR="0083205B" w:rsidRPr="00224244" w:rsidDel="0099026B">
        <w:tab/>
        <w:t>0087</w:t>
      </w:r>
      <w:r w:rsidR="0083205B" w:rsidRPr="00224244" w:rsidDel="0099026B">
        <w:tab/>
        <w:t>1</w:t>
      </w:r>
      <w:r w:rsidR="0083205B" w:rsidRPr="00224244" w:rsidDel="0099026B">
        <w:tab/>
        <w:t>A</w:t>
      </w:r>
      <w:r w:rsidR="0083205B" w:rsidRPr="00224244" w:rsidDel="0099026B">
        <w:tab/>
        <w:t>NR_pos-Core</w:t>
      </w:r>
      <w:r w:rsidR="0083205B" w:rsidRPr="00224244" w:rsidDel="0099026B">
        <w:tab/>
      </w:r>
      <w:hyperlink r:id="rId355" w:history="1">
        <w:r w:rsidR="00EB1908">
          <w:rPr>
            <w:rStyle w:val="Hyperlink"/>
          </w:rPr>
          <w:t>R2-2003992</w:t>
        </w:r>
      </w:hyperlink>
    </w:p>
    <w:p w14:paraId="007F8CAA" w14:textId="77777777" w:rsidR="0083205B" w:rsidRPr="00224244" w:rsidDel="0099026B" w:rsidRDefault="0083205B" w:rsidP="00F66276">
      <w:pPr>
        <w:pStyle w:val="Doc-text2"/>
        <w:numPr>
          <w:ilvl w:val="0"/>
          <w:numId w:val="60"/>
        </w:numPr>
        <w:overflowPunct/>
        <w:autoSpaceDE/>
        <w:autoSpaceDN/>
        <w:adjustRightInd/>
        <w:textAlignment w:val="auto"/>
      </w:pPr>
      <w:r w:rsidRPr="00224244">
        <w:t>Agreed in offline discussion [AT110-e][601]</w:t>
      </w:r>
    </w:p>
    <w:p w14:paraId="3843F9E0" w14:textId="690598C8" w:rsidR="0083205B" w:rsidRPr="00224244" w:rsidDel="0099026B" w:rsidRDefault="00C00E88" w:rsidP="0083205B">
      <w:pPr>
        <w:pStyle w:val="Doc-title"/>
      </w:pPr>
      <w:hyperlink r:id="rId356" w:history="1">
        <w:r w:rsidR="00EB1908">
          <w:rPr>
            <w:rStyle w:val="Hyperlink"/>
          </w:rPr>
          <w:t>R2-2004745</w:t>
        </w:r>
      </w:hyperlink>
      <w:r w:rsidR="0083205B" w:rsidRPr="00224244" w:rsidDel="0099026B">
        <w:tab/>
        <w:t>CR to clarify the meaning of GNSS term in 38.305 Rel-15</w:t>
      </w:r>
      <w:r w:rsidR="0083205B" w:rsidRPr="00224244" w:rsidDel="0099026B">
        <w:tab/>
        <w:t>ESA, Nokia, Nokia Shanghai Bell</w:t>
      </w:r>
      <w:r w:rsidR="0083205B" w:rsidRPr="00224244" w:rsidDel="0099026B">
        <w:tab/>
        <w:t>CR</w:t>
      </w:r>
      <w:r w:rsidR="0083205B" w:rsidRPr="00224244" w:rsidDel="0099026B">
        <w:tab/>
        <w:t>Rel-15</w:t>
      </w:r>
      <w:r w:rsidR="0083205B" w:rsidRPr="00224244" w:rsidDel="0099026B">
        <w:tab/>
        <w:t>38.305</w:t>
      </w:r>
      <w:r w:rsidR="0083205B" w:rsidRPr="00224244" w:rsidDel="0099026B">
        <w:tab/>
        <w:t>15.5.0</w:t>
      </w:r>
      <w:r w:rsidR="0083205B" w:rsidRPr="00224244" w:rsidDel="0099026B">
        <w:tab/>
        <w:t>0020</w:t>
      </w:r>
      <w:r w:rsidR="0083205B" w:rsidRPr="00224244" w:rsidDel="0099026B">
        <w:tab/>
        <w:t>1</w:t>
      </w:r>
      <w:r w:rsidR="0083205B" w:rsidRPr="00224244" w:rsidDel="0099026B">
        <w:tab/>
        <w:t>F</w:t>
      </w:r>
      <w:r w:rsidR="0083205B" w:rsidRPr="00224244" w:rsidDel="0099026B">
        <w:tab/>
        <w:t>NR_pos-Core</w:t>
      </w:r>
      <w:r w:rsidR="0083205B" w:rsidRPr="00224244" w:rsidDel="0099026B">
        <w:tab/>
      </w:r>
      <w:hyperlink r:id="rId357" w:history="1">
        <w:r w:rsidR="00EB1908">
          <w:rPr>
            <w:rStyle w:val="Hyperlink"/>
          </w:rPr>
          <w:t>R2-2003993</w:t>
        </w:r>
      </w:hyperlink>
    </w:p>
    <w:p w14:paraId="22D5CEFC" w14:textId="77777777" w:rsidR="0083205B" w:rsidRPr="00224244" w:rsidDel="0099026B" w:rsidRDefault="0083205B" w:rsidP="00F66276">
      <w:pPr>
        <w:pStyle w:val="Doc-text2"/>
        <w:numPr>
          <w:ilvl w:val="0"/>
          <w:numId w:val="60"/>
        </w:numPr>
        <w:overflowPunct/>
        <w:autoSpaceDE/>
        <w:autoSpaceDN/>
        <w:adjustRightInd/>
        <w:textAlignment w:val="auto"/>
      </w:pPr>
      <w:r w:rsidRPr="00224244">
        <w:t>Agreed in offline discussion [AT110-e][601]</w:t>
      </w:r>
    </w:p>
    <w:p w14:paraId="7F7258DC" w14:textId="3EFCE32D" w:rsidR="0083205B" w:rsidRPr="00224244" w:rsidRDefault="00C00E88" w:rsidP="0083205B">
      <w:pPr>
        <w:pStyle w:val="Doc-title"/>
      </w:pPr>
      <w:hyperlink r:id="rId358" w:history="1">
        <w:r w:rsidR="00EB1908">
          <w:rPr>
            <w:rStyle w:val="Hyperlink"/>
          </w:rPr>
          <w:t>R2-2004746</w:t>
        </w:r>
      </w:hyperlink>
      <w:r w:rsidR="0083205B" w:rsidRPr="00224244" w:rsidDel="0099026B">
        <w:tab/>
        <w:t>CR to clarify the meaning of GNSS term in 38.305 Rel-16</w:t>
      </w:r>
      <w:r w:rsidR="0083205B" w:rsidRPr="00224244" w:rsidDel="0099026B">
        <w:tab/>
        <w:t>ESA, Nokia, Nokia Shanghai Bell</w:t>
      </w:r>
      <w:r w:rsidR="0083205B" w:rsidRPr="00224244" w:rsidDel="0099026B">
        <w:tab/>
        <w:t>CR</w:t>
      </w:r>
      <w:r w:rsidR="0083205B" w:rsidRPr="00224244" w:rsidDel="0099026B">
        <w:tab/>
        <w:t>Rel-16</w:t>
      </w:r>
      <w:r w:rsidR="0083205B" w:rsidRPr="00224244" w:rsidDel="0099026B">
        <w:tab/>
        <w:t>38.305</w:t>
      </w:r>
      <w:r w:rsidR="0083205B" w:rsidRPr="00224244" w:rsidDel="0099026B">
        <w:tab/>
        <w:t>16.0.0</w:t>
      </w:r>
      <w:r w:rsidR="0083205B" w:rsidRPr="00224244" w:rsidDel="0099026B">
        <w:tab/>
        <w:t>0021</w:t>
      </w:r>
      <w:r w:rsidR="0083205B" w:rsidRPr="00224244" w:rsidDel="0099026B">
        <w:tab/>
        <w:t>1</w:t>
      </w:r>
      <w:r w:rsidR="0083205B" w:rsidRPr="00224244" w:rsidDel="0099026B">
        <w:tab/>
        <w:t>A</w:t>
      </w:r>
      <w:r w:rsidR="0083205B" w:rsidRPr="00224244" w:rsidDel="0099026B">
        <w:tab/>
        <w:t>NR_pos-Core</w:t>
      </w:r>
      <w:r w:rsidR="0083205B" w:rsidRPr="00224244" w:rsidDel="0099026B">
        <w:tab/>
      </w:r>
      <w:hyperlink r:id="rId359" w:history="1">
        <w:r w:rsidR="00EB1908">
          <w:rPr>
            <w:rStyle w:val="Hyperlink"/>
          </w:rPr>
          <w:t>R2-2003994</w:t>
        </w:r>
      </w:hyperlink>
    </w:p>
    <w:p w14:paraId="60C7DC6B" w14:textId="77777777" w:rsidR="0083205B" w:rsidRPr="00224244" w:rsidDel="0099026B" w:rsidRDefault="0083205B" w:rsidP="00F66276">
      <w:pPr>
        <w:pStyle w:val="Doc-text2"/>
        <w:numPr>
          <w:ilvl w:val="0"/>
          <w:numId w:val="60"/>
        </w:numPr>
        <w:overflowPunct/>
        <w:autoSpaceDE/>
        <w:autoSpaceDN/>
        <w:adjustRightInd/>
        <w:textAlignment w:val="auto"/>
      </w:pPr>
      <w:r w:rsidRPr="00224244">
        <w:t>Agreed in offline discussion [AT110-e][601]</w:t>
      </w:r>
    </w:p>
    <w:p w14:paraId="6E5FCF4F" w14:textId="77777777" w:rsidR="0083205B" w:rsidRPr="00224244" w:rsidRDefault="0083205B" w:rsidP="0083205B">
      <w:pPr>
        <w:pStyle w:val="Doc-text2"/>
      </w:pPr>
    </w:p>
    <w:p w14:paraId="6CA0ECC1" w14:textId="77777777" w:rsidR="0083205B" w:rsidRPr="00224244" w:rsidRDefault="0083205B" w:rsidP="0083205B">
      <w:pPr>
        <w:pStyle w:val="EmailDiscussion"/>
        <w:tabs>
          <w:tab w:val="clear" w:pos="1710"/>
          <w:tab w:val="num" w:pos="1619"/>
        </w:tabs>
        <w:overflowPunct/>
        <w:autoSpaceDE/>
        <w:autoSpaceDN/>
        <w:adjustRightInd/>
        <w:spacing w:before="40"/>
        <w:ind w:left="1619" w:hanging="360"/>
        <w:textAlignment w:val="auto"/>
      </w:pPr>
      <w:r w:rsidRPr="00224244">
        <w:t>[AT110-e][601][POS] AIP CRs on GNSS terminology (ESA)</w:t>
      </w:r>
    </w:p>
    <w:p w14:paraId="74A7870B" w14:textId="4D205E42" w:rsidR="0083205B" w:rsidRPr="00224244" w:rsidRDefault="0083205B" w:rsidP="0083205B">
      <w:pPr>
        <w:pStyle w:val="EmailDiscussion2"/>
      </w:pPr>
      <w:r w:rsidRPr="00224244">
        <w:tab/>
        <w:t xml:space="preserve">Scope: Confirm agreement on documents </w:t>
      </w:r>
      <w:hyperlink r:id="rId360" w:history="1">
        <w:r w:rsidR="00EB1908">
          <w:rPr>
            <w:rStyle w:val="Hyperlink"/>
          </w:rPr>
          <w:t>R2-2004734</w:t>
        </w:r>
      </w:hyperlink>
      <w:r w:rsidRPr="00224244">
        <w:t xml:space="preserve">, </w:t>
      </w:r>
      <w:hyperlink r:id="rId361" w:history="1">
        <w:r w:rsidR="00EB1908">
          <w:rPr>
            <w:rStyle w:val="Hyperlink"/>
          </w:rPr>
          <w:t>R2-2004735</w:t>
        </w:r>
      </w:hyperlink>
      <w:r w:rsidRPr="00224244">
        <w:t xml:space="preserve">, </w:t>
      </w:r>
      <w:hyperlink r:id="rId362" w:history="1">
        <w:r w:rsidR="00EB1908">
          <w:rPr>
            <w:rStyle w:val="Hyperlink"/>
          </w:rPr>
          <w:t>R2-2004745</w:t>
        </w:r>
      </w:hyperlink>
      <w:r w:rsidRPr="00224244">
        <w:t xml:space="preserve">, and </w:t>
      </w:r>
      <w:hyperlink r:id="rId363" w:history="1">
        <w:r w:rsidR="00EB1908">
          <w:rPr>
            <w:rStyle w:val="Hyperlink"/>
          </w:rPr>
          <w:t>R2-2004746</w:t>
        </w:r>
      </w:hyperlink>
    </w:p>
    <w:p w14:paraId="59F4B698" w14:textId="77777777" w:rsidR="0083205B" w:rsidRPr="00224244" w:rsidRDefault="0083205B" w:rsidP="0083205B">
      <w:pPr>
        <w:pStyle w:val="EmailDiscussion2"/>
      </w:pPr>
      <w:r w:rsidRPr="00224244">
        <w:tab/>
        <w:t>Intended outcome: Agreed CRs</w:t>
      </w:r>
    </w:p>
    <w:p w14:paraId="1C0DB9F7" w14:textId="77777777" w:rsidR="0083205B" w:rsidRPr="00224244" w:rsidRDefault="0083205B" w:rsidP="0083205B">
      <w:pPr>
        <w:pStyle w:val="EmailDiscussion2"/>
      </w:pPr>
      <w:r w:rsidRPr="00224244">
        <w:tab/>
        <w:t>Deadline:  Wednesday 2020-06-03 1000 UTC</w:t>
      </w:r>
    </w:p>
    <w:p w14:paraId="55A3FCEA" w14:textId="77777777" w:rsidR="0083205B" w:rsidRPr="00224244" w:rsidRDefault="0083205B" w:rsidP="0083205B">
      <w:pPr>
        <w:pStyle w:val="EmailDiscussion2"/>
      </w:pPr>
    </w:p>
    <w:p w14:paraId="0F2A8217" w14:textId="77777777" w:rsidR="0083205B" w:rsidRPr="00224244" w:rsidDel="0099026B" w:rsidRDefault="0083205B" w:rsidP="0083205B">
      <w:pPr>
        <w:pStyle w:val="Doc-text2"/>
      </w:pPr>
    </w:p>
    <w:p w14:paraId="6CCD611A" w14:textId="14D0AFD9" w:rsidR="0083205B" w:rsidRPr="00224244" w:rsidRDefault="00C00E88" w:rsidP="0083205B">
      <w:pPr>
        <w:pStyle w:val="Doc-title"/>
      </w:pPr>
      <w:hyperlink r:id="rId364" w:history="1">
        <w:r w:rsidR="00EB1908">
          <w:rPr>
            <w:rStyle w:val="Hyperlink"/>
          </w:rPr>
          <w:t>R2-2004790</w:t>
        </w:r>
      </w:hyperlink>
      <w:r w:rsidR="0083205B" w:rsidRPr="00224244" w:rsidDel="0099026B">
        <w:tab/>
        <w:t>Clarification on UE Positioning Architecture in 38 305 for Rel-15</w:t>
      </w:r>
      <w:r w:rsidR="0083205B" w:rsidRPr="00224244" w:rsidDel="0099026B">
        <w:tab/>
        <w:t>CATT</w:t>
      </w:r>
      <w:r w:rsidR="0083205B" w:rsidRPr="00224244" w:rsidDel="0099026B">
        <w:tab/>
        <w:t>CR</w:t>
      </w:r>
      <w:r w:rsidR="0083205B" w:rsidRPr="00224244" w:rsidDel="0099026B">
        <w:tab/>
        <w:t>Rel-15</w:t>
      </w:r>
      <w:r w:rsidR="0083205B" w:rsidRPr="00224244" w:rsidDel="0099026B">
        <w:tab/>
        <w:t>38.305</w:t>
      </w:r>
      <w:r w:rsidR="0083205B" w:rsidRPr="00224244" w:rsidDel="0099026B">
        <w:tab/>
        <w:t>15.5.0</w:t>
      </w:r>
      <w:r w:rsidR="0083205B" w:rsidRPr="00224244" w:rsidDel="0099026B">
        <w:tab/>
        <w:t>0018</w:t>
      </w:r>
      <w:r w:rsidR="0083205B" w:rsidRPr="00224244" w:rsidDel="0099026B">
        <w:tab/>
        <w:t>1</w:t>
      </w:r>
      <w:r w:rsidR="0083205B" w:rsidRPr="00224244" w:rsidDel="0099026B">
        <w:tab/>
        <w:t>F</w:t>
      </w:r>
      <w:r w:rsidR="0083205B" w:rsidRPr="00224244" w:rsidDel="0099026B">
        <w:tab/>
        <w:t>NR_newRAT-Core</w:t>
      </w:r>
      <w:r w:rsidR="0083205B" w:rsidRPr="00224244" w:rsidDel="0099026B">
        <w:tab/>
      </w:r>
      <w:hyperlink r:id="rId365" w:history="1">
        <w:r w:rsidR="00EB1908">
          <w:rPr>
            <w:rStyle w:val="Hyperlink"/>
          </w:rPr>
          <w:t>R2-2004143</w:t>
        </w:r>
      </w:hyperlink>
    </w:p>
    <w:p w14:paraId="1E131DDB" w14:textId="51200FDF" w:rsidR="0083205B" w:rsidRPr="00224244" w:rsidDel="0099026B" w:rsidRDefault="0083205B" w:rsidP="00F66276">
      <w:pPr>
        <w:pStyle w:val="Doc-text2"/>
        <w:numPr>
          <w:ilvl w:val="0"/>
          <w:numId w:val="59"/>
        </w:numPr>
        <w:overflowPunct/>
        <w:autoSpaceDE/>
        <w:autoSpaceDN/>
        <w:adjustRightInd/>
        <w:textAlignment w:val="auto"/>
      </w:pPr>
      <w:r w:rsidRPr="00224244">
        <w:t xml:space="preserve">Revised in </w:t>
      </w:r>
      <w:hyperlink r:id="rId366" w:history="1">
        <w:r w:rsidR="00EB1908">
          <w:rPr>
            <w:rStyle w:val="Hyperlink"/>
          </w:rPr>
          <w:t>R2-2005891</w:t>
        </w:r>
      </w:hyperlink>
    </w:p>
    <w:p w14:paraId="5E6D1454" w14:textId="7B8E2E8B" w:rsidR="0083205B" w:rsidRPr="00224244" w:rsidRDefault="00C00E88" w:rsidP="0083205B">
      <w:pPr>
        <w:pStyle w:val="Doc-title"/>
      </w:pPr>
      <w:hyperlink r:id="rId367" w:history="1">
        <w:r w:rsidR="00EB1908">
          <w:rPr>
            <w:rStyle w:val="Hyperlink"/>
          </w:rPr>
          <w:t>R2-2004791</w:t>
        </w:r>
      </w:hyperlink>
      <w:r w:rsidR="0083205B" w:rsidRPr="00224244" w:rsidDel="0099026B">
        <w:tab/>
        <w:t>Clarification on UE Positioning Architecture in 38 305 for Rel-16</w:t>
      </w:r>
      <w:r w:rsidR="0083205B" w:rsidRPr="00224244" w:rsidDel="0099026B">
        <w:tab/>
        <w:t>CATT</w:t>
      </w:r>
      <w:r w:rsidR="0083205B" w:rsidRPr="00224244" w:rsidDel="0099026B">
        <w:tab/>
        <w:t>CR</w:t>
      </w:r>
      <w:r w:rsidR="0083205B" w:rsidRPr="00224244" w:rsidDel="0099026B">
        <w:tab/>
        <w:t>Rel-16</w:t>
      </w:r>
      <w:r w:rsidR="0083205B" w:rsidRPr="00224244" w:rsidDel="0099026B">
        <w:tab/>
        <w:t>38.305</w:t>
      </w:r>
      <w:r w:rsidR="0083205B" w:rsidRPr="00224244" w:rsidDel="0099026B">
        <w:tab/>
        <w:t>16.0.0</w:t>
      </w:r>
      <w:r w:rsidR="0083205B" w:rsidRPr="00224244" w:rsidDel="0099026B">
        <w:tab/>
        <w:t>0019</w:t>
      </w:r>
      <w:r w:rsidR="0083205B" w:rsidRPr="00224244" w:rsidDel="0099026B">
        <w:tab/>
        <w:t>1</w:t>
      </w:r>
      <w:r w:rsidR="0083205B" w:rsidRPr="00224244" w:rsidDel="0099026B">
        <w:tab/>
        <w:t>A</w:t>
      </w:r>
      <w:r w:rsidR="0083205B" w:rsidRPr="00224244" w:rsidDel="0099026B">
        <w:tab/>
        <w:t>NR_newRAT-Core</w:t>
      </w:r>
      <w:r w:rsidR="0083205B" w:rsidRPr="00224244" w:rsidDel="0099026B">
        <w:tab/>
      </w:r>
      <w:hyperlink r:id="rId368" w:history="1">
        <w:r w:rsidR="00EB1908">
          <w:rPr>
            <w:rStyle w:val="Hyperlink"/>
          </w:rPr>
          <w:t>R2-2004144</w:t>
        </w:r>
      </w:hyperlink>
    </w:p>
    <w:p w14:paraId="19B1B615" w14:textId="1FBAB85C" w:rsidR="0083205B" w:rsidRPr="00224244" w:rsidRDefault="0083205B" w:rsidP="00F66276">
      <w:pPr>
        <w:pStyle w:val="Doc-text2"/>
        <w:numPr>
          <w:ilvl w:val="0"/>
          <w:numId w:val="59"/>
        </w:numPr>
        <w:overflowPunct/>
        <w:autoSpaceDE/>
        <w:autoSpaceDN/>
        <w:adjustRightInd/>
        <w:textAlignment w:val="auto"/>
      </w:pPr>
      <w:r w:rsidRPr="00224244">
        <w:lastRenderedPageBreak/>
        <w:t xml:space="preserve">Revised in </w:t>
      </w:r>
      <w:hyperlink r:id="rId369" w:history="1">
        <w:r w:rsidR="00EB1908">
          <w:rPr>
            <w:rStyle w:val="Hyperlink"/>
          </w:rPr>
          <w:t>R2-2005892</w:t>
        </w:r>
      </w:hyperlink>
    </w:p>
    <w:p w14:paraId="51A2F5C1" w14:textId="77777777" w:rsidR="0083205B" w:rsidRPr="00224244" w:rsidRDefault="0083205B" w:rsidP="0083205B">
      <w:pPr>
        <w:pStyle w:val="Doc-text2"/>
      </w:pPr>
    </w:p>
    <w:p w14:paraId="73BADACE" w14:textId="77777777" w:rsidR="0083205B" w:rsidRPr="00224244" w:rsidRDefault="0083205B" w:rsidP="0083205B">
      <w:pPr>
        <w:pStyle w:val="EmailDiscussion"/>
        <w:tabs>
          <w:tab w:val="clear" w:pos="1710"/>
          <w:tab w:val="num" w:pos="1619"/>
        </w:tabs>
        <w:overflowPunct/>
        <w:autoSpaceDE/>
        <w:autoSpaceDN/>
        <w:adjustRightInd/>
        <w:spacing w:before="40"/>
        <w:ind w:left="1619" w:hanging="360"/>
        <w:textAlignment w:val="auto"/>
      </w:pPr>
      <w:r w:rsidRPr="00224244">
        <w:t>[AT110-e][602][POS] AIP CRs on UE positioning architecture in 38.305 (CATT)</w:t>
      </w:r>
    </w:p>
    <w:p w14:paraId="62690E0A" w14:textId="75EF95F3" w:rsidR="0083205B" w:rsidRPr="00224244" w:rsidRDefault="0083205B" w:rsidP="0083205B">
      <w:pPr>
        <w:pStyle w:val="EmailDiscussion2"/>
      </w:pPr>
      <w:r w:rsidRPr="00224244">
        <w:tab/>
        <w:t xml:space="preserve">Scope: Confirm agreement on documents </w:t>
      </w:r>
      <w:hyperlink r:id="rId370" w:history="1">
        <w:r w:rsidR="00EB1908">
          <w:rPr>
            <w:rStyle w:val="Hyperlink"/>
          </w:rPr>
          <w:t>R2-2004790</w:t>
        </w:r>
      </w:hyperlink>
      <w:r w:rsidRPr="00224244">
        <w:t xml:space="preserve"> and </w:t>
      </w:r>
      <w:hyperlink r:id="rId371" w:history="1">
        <w:r w:rsidR="00EB1908">
          <w:rPr>
            <w:rStyle w:val="Hyperlink"/>
          </w:rPr>
          <w:t>R2-2004791</w:t>
        </w:r>
      </w:hyperlink>
    </w:p>
    <w:p w14:paraId="734C838D" w14:textId="77777777" w:rsidR="0083205B" w:rsidRPr="00224244" w:rsidRDefault="0083205B" w:rsidP="0083205B">
      <w:pPr>
        <w:pStyle w:val="EmailDiscussion2"/>
      </w:pPr>
      <w:r w:rsidRPr="00224244">
        <w:tab/>
        <w:t>Intended outcome: Agreed CRs</w:t>
      </w:r>
    </w:p>
    <w:p w14:paraId="595FA3F8" w14:textId="77777777" w:rsidR="0083205B" w:rsidRPr="00224244" w:rsidRDefault="0083205B" w:rsidP="0083205B">
      <w:pPr>
        <w:pStyle w:val="EmailDiscussion2"/>
      </w:pPr>
      <w:r w:rsidRPr="00224244">
        <w:tab/>
        <w:t>Deadline:  Wednesday 2020-06-03 1000 UTC</w:t>
      </w:r>
    </w:p>
    <w:p w14:paraId="452242BA" w14:textId="77777777" w:rsidR="0083205B" w:rsidRPr="00224244" w:rsidRDefault="0083205B" w:rsidP="0083205B">
      <w:pPr>
        <w:pStyle w:val="EmailDiscussion2"/>
      </w:pPr>
    </w:p>
    <w:p w14:paraId="4E66A70C" w14:textId="1101DCDC" w:rsidR="0083205B" w:rsidRPr="00224244" w:rsidRDefault="00C00E88" w:rsidP="0083205B">
      <w:pPr>
        <w:pStyle w:val="Doc-title"/>
      </w:pPr>
      <w:hyperlink r:id="rId372" w:history="1">
        <w:r w:rsidR="00EB1908">
          <w:rPr>
            <w:rStyle w:val="Hyperlink"/>
          </w:rPr>
          <w:t>R2-2005891</w:t>
        </w:r>
      </w:hyperlink>
      <w:r w:rsidR="0083205B" w:rsidRPr="00224244" w:rsidDel="0099026B">
        <w:tab/>
        <w:t>Clarification on UE Positioning Architecture in 38 305 for Rel-15</w:t>
      </w:r>
      <w:r w:rsidR="0083205B" w:rsidRPr="00224244" w:rsidDel="0099026B">
        <w:tab/>
        <w:t>CAT</w:t>
      </w:r>
      <w:r w:rsidR="0083205B" w:rsidRPr="00224244">
        <w:t>T</w:t>
      </w:r>
      <w:r w:rsidR="0083205B" w:rsidRPr="00224244">
        <w:tab/>
        <w:t>CR</w:t>
      </w:r>
      <w:r w:rsidR="0083205B" w:rsidRPr="00224244">
        <w:tab/>
        <w:t>Rel-15</w:t>
      </w:r>
      <w:r w:rsidR="0083205B" w:rsidRPr="00224244">
        <w:tab/>
        <w:t>38.305</w:t>
      </w:r>
      <w:r w:rsidR="0083205B" w:rsidRPr="00224244">
        <w:tab/>
        <w:t>15.5.0</w:t>
      </w:r>
      <w:r w:rsidR="0083205B" w:rsidRPr="00224244">
        <w:tab/>
        <w:t>0018</w:t>
      </w:r>
      <w:r w:rsidR="0083205B" w:rsidRPr="00224244">
        <w:tab/>
        <w:t>2</w:t>
      </w:r>
      <w:r w:rsidR="0083205B" w:rsidRPr="00224244">
        <w:tab/>
        <w:t>F</w:t>
      </w:r>
      <w:r w:rsidR="0083205B" w:rsidRPr="00224244">
        <w:tab/>
        <w:t>NR_newRAT-Core</w:t>
      </w:r>
      <w:r w:rsidR="0083205B" w:rsidRPr="00224244">
        <w:tab/>
      </w:r>
      <w:hyperlink r:id="rId373" w:history="1">
        <w:r w:rsidR="00EB1908">
          <w:rPr>
            <w:rStyle w:val="Hyperlink"/>
          </w:rPr>
          <w:t>R2-2004790</w:t>
        </w:r>
      </w:hyperlink>
    </w:p>
    <w:p w14:paraId="53234A27" w14:textId="77777777" w:rsidR="0083205B" w:rsidRPr="00224244" w:rsidRDefault="0083205B" w:rsidP="00F66276">
      <w:pPr>
        <w:pStyle w:val="Doc-text2"/>
        <w:numPr>
          <w:ilvl w:val="0"/>
          <w:numId w:val="59"/>
        </w:numPr>
        <w:overflowPunct/>
        <w:autoSpaceDE/>
        <w:autoSpaceDN/>
        <w:adjustRightInd/>
        <w:textAlignment w:val="auto"/>
      </w:pPr>
      <w:r w:rsidRPr="00224244">
        <w:t>Agreed in offline discussion [AT110-e][602]</w:t>
      </w:r>
    </w:p>
    <w:p w14:paraId="0BE0AF5C" w14:textId="12587457" w:rsidR="0083205B" w:rsidRPr="00224244" w:rsidRDefault="00C00E88" w:rsidP="0083205B">
      <w:pPr>
        <w:pStyle w:val="Doc-title"/>
      </w:pPr>
      <w:hyperlink r:id="rId374" w:history="1">
        <w:r w:rsidR="00EB1908">
          <w:rPr>
            <w:rStyle w:val="Hyperlink"/>
          </w:rPr>
          <w:t>R2-2005892</w:t>
        </w:r>
      </w:hyperlink>
      <w:r w:rsidR="0083205B" w:rsidRPr="00224244" w:rsidDel="0099026B">
        <w:tab/>
        <w:t>Clarification on UE Positioning Architecture in 38 305 for Rel-16</w:t>
      </w:r>
      <w:r w:rsidR="0083205B" w:rsidRPr="00224244" w:rsidDel="0099026B">
        <w:tab/>
        <w:t>CAT</w:t>
      </w:r>
      <w:r w:rsidR="0083205B" w:rsidRPr="00224244">
        <w:t>T</w:t>
      </w:r>
      <w:r w:rsidR="0083205B" w:rsidRPr="00224244">
        <w:tab/>
        <w:t>CR</w:t>
      </w:r>
      <w:r w:rsidR="0083205B" w:rsidRPr="00224244">
        <w:tab/>
        <w:t>Rel-16</w:t>
      </w:r>
      <w:r w:rsidR="0083205B" w:rsidRPr="00224244">
        <w:tab/>
        <w:t>38.305</w:t>
      </w:r>
      <w:r w:rsidR="0083205B" w:rsidRPr="00224244">
        <w:tab/>
        <w:t>16.0.0</w:t>
      </w:r>
      <w:r w:rsidR="0083205B" w:rsidRPr="00224244">
        <w:tab/>
        <w:t>0019</w:t>
      </w:r>
      <w:r w:rsidR="0083205B" w:rsidRPr="00224244">
        <w:tab/>
        <w:t>2</w:t>
      </w:r>
      <w:r w:rsidR="0083205B" w:rsidRPr="00224244">
        <w:tab/>
        <w:t>A</w:t>
      </w:r>
      <w:r w:rsidR="0083205B" w:rsidRPr="00224244">
        <w:tab/>
        <w:t>NR_newRAT-Core</w:t>
      </w:r>
      <w:r w:rsidR="0083205B" w:rsidRPr="00224244">
        <w:tab/>
      </w:r>
      <w:hyperlink r:id="rId375" w:history="1">
        <w:r w:rsidR="00EB1908">
          <w:rPr>
            <w:rStyle w:val="Hyperlink"/>
          </w:rPr>
          <w:t>R2-2004791</w:t>
        </w:r>
      </w:hyperlink>
    </w:p>
    <w:p w14:paraId="45B41332" w14:textId="77777777" w:rsidR="0083205B" w:rsidRPr="00224244" w:rsidRDefault="0083205B" w:rsidP="00F66276">
      <w:pPr>
        <w:pStyle w:val="Doc-text2"/>
        <w:numPr>
          <w:ilvl w:val="0"/>
          <w:numId w:val="59"/>
        </w:numPr>
        <w:overflowPunct/>
        <w:autoSpaceDE/>
        <w:autoSpaceDN/>
        <w:adjustRightInd/>
        <w:textAlignment w:val="auto"/>
      </w:pPr>
      <w:r w:rsidRPr="00224244">
        <w:t>Agreed in offline discussion [AT110-e][602]</w:t>
      </w:r>
    </w:p>
    <w:p w14:paraId="2851368A" w14:textId="77777777" w:rsidR="0083205B" w:rsidRPr="00224244" w:rsidDel="0099026B" w:rsidRDefault="0083205B" w:rsidP="0083205B">
      <w:pPr>
        <w:pStyle w:val="Doc-text2"/>
      </w:pPr>
    </w:p>
    <w:p w14:paraId="6AB3D289" w14:textId="77777777" w:rsidR="00541AFB" w:rsidRPr="00224244" w:rsidRDefault="00541AFB" w:rsidP="00541AFB">
      <w:pPr>
        <w:pStyle w:val="Heading4"/>
      </w:pPr>
      <w:bookmarkStart w:id="141" w:name="_Toc44503580"/>
      <w:bookmarkStart w:id="142" w:name="_Toc48489746"/>
      <w:r w:rsidRPr="00224244">
        <w:t>5.2.3.1</w:t>
      </w:r>
      <w:r w:rsidRPr="00224244">
        <w:tab/>
        <w:t>Other</w:t>
      </w:r>
      <w:bookmarkEnd w:id="141"/>
      <w:bookmarkEnd w:id="142"/>
    </w:p>
    <w:p w14:paraId="0FA0C11E" w14:textId="77777777" w:rsidR="00541AFB" w:rsidRPr="00224244" w:rsidRDefault="00541AFB" w:rsidP="00541AFB"/>
    <w:p w14:paraId="251D4C3B" w14:textId="77777777" w:rsidR="00541AFB" w:rsidRPr="00224244" w:rsidRDefault="00541AFB" w:rsidP="00541AFB">
      <w:pPr>
        <w:pStyle w:val="Heading2"/>
      </w:pPr>
      <w:bookmarkStart w:id="143" w:name="_Toc44503581"/>
      <w:bookmarkStart w:id="144" w:name="_Toc48489747"/>
      <w:r w:rsidRPr="00224244">
        <w:t>5.3</w:t>
      </w:r>
      <w:r w:rsidRPr="00224244">
        <w:tab/>
        <w:t>Stage 3 user plane</w:t>
      </w:r>
      <w:bookmarkEnd w:id="143"/>
      <w:bookmarkEnd w:id="144"/>
    </w:p>
    <w:p w14:paraId="70022CFA" w14:textId="77777777" w:rsidR="00541AFB" w:rsidRPr="00224244" w:rsidRDefault="00541AFB" w:rsidP="00541AFB">
      <w:pPr>
        <w:pStyle w:val="Comments"/>
      </w:pPr>
      <w:r w:rsidRPr="00224244">
        <w:t xml:space="preserve">Essential functional corrections. </w:t>
      </w:r>
    </w:p>
    <w:p w14:paraId="1E845FD8" w14:textId="77777777" w:rsidR="00541AFB" w:rsidRPr="00224244" w:rsidRDefault="00541AFB" w:rsidP="00541AFB">
      <w:pPr>
        <w:pStyle w:val="Comments"/>
      </w:pPr>
    </w:p>
    <w:p w14:paraId="575DA008"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[AT110-e][013][NR15] User Plane Corrections (Samsung)</w:t>
      </w:r>
    </w:p>
    <w:p w14:paraId="3DD14672" w14:textId="6F1CFC5D" w:rsidR="00541AFB" w:rsidRPr="00224244" w:rsidRDefault="00541AFB" w:rsidP="00541AFB">
      <w:pPr>
        <w:pStyle w:val="EmailDiscussion2"/>
      </w:pPr>
      <w:r w:rsidRPr="00224244">
        <w:tab/>
        <w:t xml:space="preserve">Scope: Treat </w:t>
      </w:r>
      <w:hyperlink r:id="rId376" w:history="1">
        <w:r w:rsidR="00EB1908">
          <w:rPr>
            <w:rStyle w:val="Hyperlink"/>
          </w:rPr>
          <w:t>R2-2004423</w:t>
        </w:r>
      </w:hyperlink>
      <w:r w:rsidRPr="00224244">
        <w:t xml:space="preserve">, </w:t>
      </w:r>
      <w:hyperlink r:id="rId377" w:history="1">
        <w:r w:rsidR="00EB1908">
          <w:rPr>
            <w:rStyle w:val="Hyperlink"/>
          </w:rPr>
          <w:t>R2-2004424</w:t>
        </w:r>
      </w:hyperlink>
      <w:r w:rsidRPr="00224244">
        <w:t xml:space="preserve">, </w:t>
      </w:r>
      <w:hyperlink r:id="rId378" w:history="1">
        <w:r w:rsidR="00EB1908">
          <w:rPr>
            <w:rStyle w:val="Hyperlink"/>
          </w:rPr>
          <w:t>R2-2004940</w:t>
        </w:r>
      </w:hyperlink>
      <w:r w:rsidRPr="00224244">
        <w:t xml:space="preserve">, </w:t>
      </w:r>
      <w:hyperlink r:id="rId379" w:history="1">
        <w:r w:rsidR="00EB1908">
          <w:rPr>
            <w:rStyle w:val="Hyperlink"/>
          </w:rPr>
          <w:t>R2-2004942</w:t>
        </w:r>
      </w:hyperlink>
      <w:r w:rsidRPr="00224244">
        <w:t xml:space="preserve">, </w:t>
      </w:r>
      <w:hyperlink r:id="rId380" w:history="1">
        <w:r w:rsidR="00EB1908">
          <w:rPr>
            <w:rStyle w:val="Hyperlink"/>
          </w:rPr>
          <w:t>R2-2005555</w:t>
        </w:r>
      </w:hyperlink>
      <w:r w:rsidRPr="00224244">
        <w:t xml:space="preserve">, </w:t>
      </w:r>
      <w:hyperlink r:id="rId381" w:history="1">
        <w:r w:rsidR="00EB1908">
          <w:rPr>
            <w:rStyle w:val="Hyperlink"/>
          </w:rPr>
          <w:t>R2-2005557</w:t>
        </w:r>
      </w:hyperlink>
      <w:r w:rsidRPr="00224244">
        <w:t xml:space="preserve">. </w:t>
      </w:r>
      <w:hyperlink r:id="rId382" w:history="1">
        <w:r w:rsidR="00EB1908">
          <w:rPr>
            <w:rStyle w:val="Hyperlink"/>
          </w:rPr>
          <w:t>R2-2005471</w:t>
        </w:r>
      </w:hyperlink>
      <w:r w:rsidRPr="00224244">
        <w:t xml:space="preserve">, and possibly in part 2 </w:t>
      </w:r>
      <w:hyperlink r:id="rId383" w:history="1">
        <w:r w:rsidR="00EB1908">
          <w:rPr>
            <w:rStyle w:val="Hyperlink"/>
          </w:rPr>
          <w:t>R2-2005556</w:t>
        </w:r>
      </w:hyperlink>
      <w:r w:rsidRPr="00224244">
        <w:t xml:space="preserve">, </w:t>
      </w:r>
      <w:hyperlink r:id="rId384" w:history="1">
        <w:r w:rsidR="00EB1908">
          <w:rPr>
            <w:rStyle w:val="Hyperlink"/>
          </w:rPr>
          <w:t>R2-2005558</w:t>
        </w:r>
      </w:hyperlink>
      <w:r w:rsidRPr="00224244">
        <w:t xml:space="preserve">, </w:t>
      </w:r>
      <w:hyperlink r:id="rId385" w:history="1">
        <w:r w:rsidR="00EB1908">
          <w:rPr>
            <w:rStyle w:val="Hyperlink"/>
          </w:rPr>
          <w:t>R2-2005559</w:t>
        </w:r>
      </w:hyperlink>
      <w:r w:rsidRPr="00224244">
        <w:t xml:space="preserve">, </w:t>
      </w:r>
      <w:hyperlink r:id="rId386" w:history="1">
        <w:r w:rsidR="00EB1908">
          <w:rPr>
            <w:rStyle w:val="Hyperlink"/>
          </w:rPr>
          <w:t>R2-2005560</w:t>
        </w:r>
      </w:hyperlink>
      <w:r w:rsidRPr="00224244">
        <w:t xml:space="preserve">, </w:t>
      </w:r>
      <w:hyperlink r:id="rId387" w:history="1">
        <w:r w:rsidR="00EB1908">
          <w:rPr>
            <w:rStyle w:val="Hyperlink"/>
          </w:rPr>
          <w:t>R2-2005561</w:t>
        </w:r>
      </w:hyperlink>
      <w:r w:rsidRPr="00224244">
        <w:t xml:space="preserve">, </w:t>
      </w:r>
      <w:hyperlink r:id="rId388" w:history="1">
        <w:r w:rsidR="00EB1908">
          <w:rPr>
            <w:rStyle w:val="Hyperlink"/>
          </w:rPr>
          <w:t>R2-2005472</w:t>
        </w:r>
      </w:hyperlink>
      <w:r w:rsidRPr="00224244">
        <w:t xml:space="preserve"> (proponents are responsible to explain and drive)</w:t>
      </w:r>
    </w:p>
    <w:p w14:paraId="208860B4" w14:textId="77777777" w:rsidR="00541AFB" w:rsidRPr="00224244" w:rsidRDefault="00541AFB" w:rsidP="00541AFB">
      <w:pPr>
        <w:pStyle w:val="EmailDiscussion2"/>
      </w:pPr>
      <w:r w:rsidRPr="00224244">
        <w:tab/>
        <w:t xml:space="preserve">Part 1: Decision whether to make corrections or not, identify agreeable corrections. Deadline: June 4, 0700 UTC. </w:t>
      </w:r>
    </w:p>
    <w:p w14:paraId="2AF29256" w14:textId="77777777" w:rsidR="00541AFB" w:rsidRPr="00224244" w:rsidRDefault="00541AFB" w:rsidP="00541AFB">
      <w:pPr>
        <w:pStyle w:val="EmailDiscussion2"/>
      </w:pPr>
      <w:r w:rsidRPr="00224244">
        <w:tab/>
        <w:t>Part 2: Others: For agreeable parts, continuation to agree CRs. Deadline: June 10, 0700 UTC.</w:t>
      </w:r>
    </w:p>
    <w:p w14:paraId="36E4C8E1" w14:textId="77777777" w:rsidR="00541AFB" w:rsidRPr="00224244" w:rsidRDefault="00541AFB" w:rsidP="00541AFB">
      <w:pPr>
        <w:pStyle w:val="EmailDiscussion2"/>
      </w:pPr>
    </w:p>
    <w:p w14:paraId="01FB3F33" w14:textId="2C8F786D" w:rsidR="00541AFB" w:rsidRPr="00224244" w:rsidRDefault="00C00E88" w:rsidP="00541AFB">
      <w:pPr>
        <w:pStyle w:val="Doc-title"/>
      </w:pPr>
      <w:hyperlink r:id="rId389" w:history="1">
        <w:r w:rsidR="00EB1908">
          <w:rPr>
            <w:rStyle w:val="Hyperlink"/>
          </w:rPr>
          <w:t>R2-2006158</w:t>
        </w:r>
      </w:hyperlink>
      <w:r w:rsidR="00541AFB" w:rsidRPr="00224244">
        <w:tab/>
        <w:t xml:space="preserve">Report of [AT110e][013][NR15] User Plane Corrections (Samsung) </w:t>
      </w:r>
      <w:r w:rsidR="00541AFB" w:rsidRPr="00224244">
        <w:tab/>
        <w:t>Samsung</w:t>
      </w:r>
    </w:p>
    <w:p w14:paraId="1EB44ABE"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[013] Noted, proposals are agreed, see below. </w:t>
      </w:r>
    </w:p>
    <w:p w14:paraId="05A40BE2" w14:textId="77777777" w:rsidR="00541AFB" w:rsidRPr="00224244" w:rsidRDefault="00541AFB" w:rsidP="00541AFB">
      <w:pPr>
        <w:pStyle w:val="Doc-text2"/>
      </w:pPr>
    </w:p>
    <w:p w14:paraId="016891B5" w14:textId="77777777" w:rsidR="00541AFB" w:rsidRPr="00224244" w:rsidRDefault="00541AFB" w:rsidP="00541AFB">
      <w:pPr>
        <w:pStyle w:val="Heading3"/>
      </w:pPr>
      <w:bookmarkStart w:id="145" w:name="_Toc44503582"/>
      <w:bookmarkStart w:id="146" w:name="_Toc48489748"/>
      <w:r w:rsidRPr="00224244">
        <w:t>5.3.1</w:t>
      </w:r>
      <w:r w:rsidRPr="00224244">
        <w:tab/>
        <w:t>MAC</w:t>
      </w:r>
      <w:bookmarkEnd w:id="145"/>
      <w:bookmarkEnd w:id="146"/>
    </w:p>
    <w:p w14:paraId="23AA6D80" w14:textId="77777777" w:rsidR="00541AFB" w:rsidRPr="00224244" w:rsidRDefault="00541AFB" w:rsidP="00541AFB">
      <w:pPr>
        <w:pStyle w:val="Heading4"/>
      </w:pPr>
      <w:bookmarkStart w:id="147" w:name="_Toc44503583"/>
      <w:bookmarkStart w:id="148" w:name="_Toc48489749"/>
      <w:r w:rsidRPr="00224244">
        <w:t>5.3.1.0</w:t>
      </w:r>
      <w:r w:rsidRPr="00224244">
        <w:tab/>
        <w:t>In-principle agreed CRs</w:t>
      </w:r>
      <w:bookmarkEnd w:id="147"/>
      <w:bookmarkEnd w:id="148"/>
    </w:p>
    <w:p w14:paraId="5C378970" w14:textId="77777777" w:rsidR="00541AFB" w:rsidRPr="00224244" w:rsidRDefault="00541AFB" w:rsidP="00541AFB">
      <w:pPr>
        <w:pStyle w:val="Heading4"/>
      </w:pPr>
      <w:bookmarkStart w:id="149" w:name="_Toc44503584"/>
      <w:bookmarkStart w:id="150" w:name="_Toc48489750"/>
      <w:r w:rsidRPr="00224244">
        <w:t>5.3.1.1</w:t>
      </w:r>
      <w:r w:rsidRPr="00224244">
        <w:tab/>
        <w:t>Other</w:t>
      </w:r>
      <w:bookmarkEnd w:id="149"/>
      <w:bookmarkEnd w:id="150"/>
    </w:p>
    <w:p w14:paraId="59A06D08" w14:textId="6C2ACB55" w:rsidR="00541AFB" w:rsidRPr="00224244" w:rsidRDefault="00C00E88" w:rsidP="00541AFB">
      <w:pPr>
        <w:pStyle w:val="Doc-title"/>
      </w:pPr>
      <w:hyperlink r:id="rId390" w:history="1">
        <w:r w:rsidR="00EB1908">
          <w:rPr>
            <w:rStyle w:val="Hyperlink"/>
          </w:rPr>
          <w:t>R2-2006158</w:t>
        </w:r>
      </w:hyperlink>
      <w:r w:rsidR="00541AFB" w:rsidRPr="00224244">
        <w:tab/>
        <w:t>Report of [AT110e][013][NR15] User Plane Corrections (Samsung)</w:t>
      </w:r>
      <w:r w:rsidR="00541AFB" w:rsidRPr="00224244">
        <w:tab/>
        <w:t>Samsung</w:t>
      </w:r>
      <w:r w:rsidR="00541AFB" w:rsidRPr="00224244">
        <w:tab/>
        <w:t>discussion</w:t>
      </w:r>
      <w:r w:rsidR="00541AFB" w:rsidRPr="00224244">
        <w:tab/>
        <w:t>Rel-15</w:t>
      </w:r>
      <w:r w:rsidR="00541AFB" w:rsidRPr="00224244">
        <w:tab/>
        <w:t>NR_newRAT-Core</w:t>
      </w:r>
    </w:p>
    <w:p w14:paraId="7A83BE3E" w14:textId="1367B594" w:rsidR="00541AFB" w:rsidRPr="00224244" w:rsidRDefault="00C00E88" w:rsidP="00541AFB">
      <w:pPr>
        <w:pStyle w:val="Doc-title"/>
      </w:pPr>
      <w:hyperlink r:id="rId391" w:history="1">
        <w:r w:rsidR="00EB1908">
          <w:rPr>
            <w:rStyle w:val="Hyperlink"/>
          </w:rPr>
          <w:t>R2-2004423</w:t>
        </w:r>
      </w:hyperlink>
      <w:r w:rsidR="00541AFB" w:rsidRPr="00224244">
        <w:tab/>
        <w:t>Clarification on obtaining of PH values</w:t>
      </w:r>
      <w:r w:rsidR="00541AFB" w:rsidRPr="00224244">
        <w:tab/>
        <w:t>Samsung</w:t>
      </w:r>
      <w:r w:rsidR="00541AFB" w:rsidRPr="00224244">
        <w:tab/>
        <w:t>CR</w:t>
      </w:r>
      <w:r w:rsidR="00541AFB" w:rsidRPr="00224244">
        <w:tab/>
        <w:t>Rel-15</w:t>
      </w:r>
      <w:r w:rsidR="00541AFB" w:rsidRPr="00224244">
        <w:tab/>
        <w:t>38.321</w:t>
      </w:r>
      <w:r w:rsidR="00541AFB" w:rsidRPr="00224244">
        <w:tab/>
        <w:t>15.8.0</w:t>
      </w:r>
      <w:r w:rsidR="00541AFB" w:rsidRPr="00224244">
        <w:tab/>
        <w:t>0738</w:t>
      </w:r>
      <w:r w:rsidR="00541AFB" w:rsidRPr="00224244">
        <w:tab/>
        <w:t>-</w:t>
      </w:r>
      <w:r w:rsidR="00541AFB" w:rsidRPr="00224244">
        <w:tab/>
        <w:t>F</w:t>
      </w:r>
      <w:r w:rsidR="00541AFB" w:rsidRPr="00224244">
        <w:tab/>
        <w:t>NR_newRAT-Core</w:t>
      </w:r>
    </w:p>
    <w:p w14:paraId="2B2657C5" w14:textId="0B1F66F7" w:rsidR="00541AFB" w:rsidRPr="00224244" w:rsidRDefault="00C00E88" w:rsidP="00541AFB">
      <w:pPr>
        <w:pStyle w:val="Doc-title"/>
      </w:pPr>
      <w:hyperlink r:id="rId392" w:history="1">
        <w:r w:rsidR="00EB1908">
          <w:rPr>
            <w:rStyle w:val="Hyperlink"/>
          </w:rPr>
          <w:t>R2-2004424</w:t>
        </w:r>
      </w:hyperlink>
      <w:r w:rsidR="00541AFB" w:rsidRPr="00224244">
        <w:tab/>
        <w:t>Clarification on obtaining of PH values</w:t>
      </w:r>
      <w:r w:rsidR="00541AFB" w:rsidRPr="00224244">
        <w:tab/>
        <w:t>Samsung</w:t>
      </w:r>
      <w:r w:rsidR="00541AFB" w:rsidRPr="00224244">
        <w:tab/>
        <w:t>CR</w:t>
      </w:r>
      <w:r w:rsidR="00541AFB" w:rsidRPr="00224244">
        <w:tab/>
        <w:t>Rel-16</w:t>
      </w:r>
      <w:r w:rsidR="00541AFB" w:rsidRPr="00224244">
        <w:tab/>
        <w:t>38.321</w:t>
      </w:r>
      <w:r w:rsidR="00541AFB" w:rsidRPr="00224244">
        <w:tab/>
        <w:t>16.0.0</w:t>
      </w:r>
      <w:r w:rsidR="00541AFB" w:rsidRPr="00224244">
        <w:tab/>
        <w:t>0739</w:t>
      </w:r>
      <w:r w:rsidR="00541AFB" w:rsidRPr="00224244">
        <w:tab/>
        <w:t>-</w:t>
      </w:r>
      <w:r w:rsidR="00541AFB" w:rsidRPr="00224244">
        <w:tab/>
        <w:t>A</w:t>
      </w:r>
      <w:r w:rsidR="00541AFB" w:rsidRPr="00224244">
        <w:tab/>
        <w:t>NR_newRAT-Core</w:t>
      </w:r>
    </w:p>
    <w:p w14:paraId="7901F528" w14:textId="77777777" w:rsidR="00541AFB" w:rsidRPr="00224244" w:rsidRDefault="00541AFB" w:rsidP="00541AFB">
      <w:pPr>
        <w:pStyle w:val="Doc-comment"/>
      </w:pPr>
      <w:r w:rsidRPr="00224244">
        <w:t>2 Treated by email [013]</w:t>
      </w:r>
    </w:p>
    <w:p w14:paraId="5B270281" w14:textId="3B68BF44" w:rsidR="00541AFB" w:rsidRPr="00224244" w:rsidRDefault="00541AFB" w:rsidP="00541AFB">
      <w:pPr>
        <w:pStyle w:val="Agreement"/>
        <w:tabs>
          <w:tab w:val="num" w:pos="1619"/>
        </w:tabs>
        <w:overflowPunct/>
        <w:autoSpaceDE/>
        <w:autoSpaceDN/>
        <w:adjustRightInd/>
        <w:ind w:left="1619" w:hanging="360"/>
        <w:textAlignment w:val="auto"/>
        <w:rPr>
          <w:rFonts w:eastAsia="SimSun"/>
        </w:rPr>
      </w:pPr>
      <w:r w:rsidRPr="00224244">
        <w:t xml:space="preserve">[013] </w:t>
      </w:r>
      <w:hyperlink r:id="rId393" w:history="1">
        <w:r w:rsidR="00EB1908">
          <w:rPr>
            <w:rStyle w:val="Hyperlink"/>
          </w:rPr>
          <w:t>R2-2004423</w:t>
        </w:r>
      </w:hyperlink>
      <w:r w:rsidRPr="00224244">
        <w:t xml:space="preserve"> and </w:t>
      </w:r>
      <w:hyperlink r:id="rId394" w:history="1">
        <w:r w:rsidR="00EB1908">
          <w:rPr>
            <w:rStyle w:val="Hyperlink"/>
          </w:rPr>
          <w:t>R2-2004424</w:t>
        </w:r>
      </w:hyperlink>
      <w:r w:rsidRPr="00224244">
        <w:t xml:space="preserve"> are agreed.</w:t>
      </w:r>
    </w:p>
    <w:p w14:paraId="0297FC30" w14:textId="77777777" w:rsidR="00541AFB" w:rsidRPr="00224244" w:rsidRDefault="00541AFB" w:rsidP="00541AFB">
      <w:pPr>
        <w:pStyle w:val="Doc-text2"/>
        <w:ind w:left="0" w:firstLine="0"/>
      </w:pPr>
    </w:p>
    <w:p w14:paraId="1BB27171" w14:textId="3592D72A" w:rsidR="00541AFB" w:rsidRPr="00224244" w:rsidRDefault="00C00E88" w:rsidP="00541AFB">
      <w:pPr>
        <w:pStyle w:val="Doc-title"/>
      </w:pPr>
      <w:hyperlink r:id="rId395" w:history="1">
        <w:r w:rsidR="00EB1908">
          <w:rPr>
            <w:rStyle w:val="Hyperlink"/>
          </w:rPr>
          <w:t>R2-2004940</w:t>
        </w:r>
      </w:hyperlink>
      <w:r w:rsidR="00541AFB" w:rsidRPr="00224244">
        <w:tab/>
        <w:t>Clarification on preamble selection for beam failure recovery</w:t>
      </w:r>
      <w:r w:rsidR="00541AFB" w:rsidRPr="00224244">
        <w:tab/>
        <w:t>Google Inc.</w:t>
      </w:r>
      <w:r w:rsidR="00541AFB" w:rsidRPr="00224244">
        <w:tab/>
        <w:t>CR</w:t>
      </w:r>
      <w:r w:rsidR="00541AFB" w:rsidRPr="00224244">
        <w:tab/>
        <w:t>Rel-15</w:t>
      </w:r>
      <w:r w:rsidR="00541AFB" w:rsidRPr="00224244">
        <w:tab/>
        <w:t>38.321</w:t>
      </w:r>
      <w:r w:rsidR="00541AFB" w:rsidRPr="00224244">
        <w:tab/>
        <w:t>15.8.0</w:t>
      </w:r>
      <w:r w:rsidR="00541AFB" w:rsidRPr="00224244">
        <w:tab/>
        <w:t>0749</w:t>
      </w:r>
      <w:r w:rsidR="00541AFB" w:rsidRPr="00224244">
        <w:tab/>
        <w:t>-</w:t>
      </w:r>
      <w:r w:rsidR="00541AFB" w:rsidRPr="00224244">
        <w:tab/>
        <w:t>F</w:t>
      </w:r>
      <w:r w:rsidR="00541AFB" w:rsidRPr="00224244">
        <w:tab/>
        <w:t>NR_newRAT-Core</w:t>
      </w:r>
    </w:p>
    <w:p w14:paraId="27B6B1C7" w14:textId="443DA0B6" w:rsidR="00541AFB" w:rsidRPr="00224244" w:rsidRDefault="00C00E88" w:rsidP="00541AFB">
      <w:pPr>
        <w:pStyle w:val="Doc-title"/>
      </w:pPr>
      <w:hyperlink r:id="rId396" w:history="1">
        <w:r w:rsidR="00EB1908">
          <w:rPr>
            <w:rStyle w:val="Hyperlink"/>
          </w:rPr>
          <w:t>R2-2004942</w:t>
        </w:r>
      </w:hyperlink>
      <w:r w:rsidR="00541AFB" w:rsidRPr="00224244">
        <w:tab/>
        <w:t>Clarification on preamble selection for beam failure recovery</w:t>
      </w:r>
      <w:r w:rsidR="00541AFB" w:rsidRPr="00224244">
        <w:tab/>
        <w:t>Google Inc.</w:t>
      </w:r>
      <w:r w:rsidR="00541AFB" w:rsidRPr="00224244">
        <w:tab/>
        <w:t>CR</w:t>
      </w:r>
      <w:r w:rsidR="00541AFB" w:rsidRPr="00224244">
        <w:tab/>
        <w:t>Rel-16</w:t>
      </w:r>
      <w:r w:rsidR="00541AFB" w:rsidRPr="00224244">
        <w:tab/>
        <w:t>38.321</w:t>
      </w:r>
      <w:r w:rsidR="00541AFB" w:rsidRPr="00224244">
        <w:tab/>
        <w:t>16.0.0</w:t>
      </w:r>
      <w:r w:rsidR="00541AFB" w:rsidRPr="00224244">
        <w:tab/>
        <w:t>0750</w:t>
      </w:r>
      <w:r w:rsidR="00541AFB" w:rsidRPr="00224244">
        <w:tab/>
        <w:t>-</w:t>
      </w:r>
      <w:r w:rsidR="00541AFB" w:rsidRPr="00224244">
        <w:tab/>
        <w:t>A</w:t>
      </w:r>
      <w:r w:rsidR="00541AFB" w:rsidRPr="00224244">
        <w:tab/>
        <w:t>NR_newRAT-Core</w:t>
      </w:r>
    </w:p>
    <w:p w14:paraId="26CEF2D7" w14:textId="77777777" w:rsidR="00541AFB" w:rsidRPr="00224244" w:rsidRDefault="00541AFB" w:rsidP="00541AFB">
      <w:pPr>
        <w:pStyle w:val="Doc-comment"/>
      </w:pPr>
      <w:r w:rsidRPr="00224244">
        <w:t>2 Treated by email [013]</w:t>
      </w:r>
    </w:p>
    <w:p w14:paraId="6C46E9E2" w14:textId="5E8AB646" w:rsidR="00541AFB" w:rsidRPr="00224244" w:rsidRDefault="00541AFB" w:rsidP="00541AFB">
      <w:pPr>
        <w:pStyle w:val="Agreement"/>
        <w:tabs>
          <w:tab w:val="num" w:pos="1619"/>
        </w:tabs>
        <w:overflowPunct/>
        <w:autoSpaceDE/>
        <w:autoSpaceDN/>
        <w:adjustRightInd/>
        <w:ind w:left="1619" w:hanging="360"/>
        <w:textAlignment w:val="auto"/>
        <w:rPr>
          <w:rFonts w:eastAsia="SimSun"/>
        </w:rPr>
      </w:pPr>
      <w:r w:rsidRPr="00224244">
        <w:t xml:space="preserve">[013] </w:t>
      </w:r>
      <w:hyperlink r:id="rId397" w:history="1">
        <w:r w:rsidR="00EB1908">
          <w:rPr>
            <w:rStyle w:val="Hyperlink"/>
          </w:rPr>
          <w:t>R2-2004940</w:t>
        </w:r>
      </w:hyperlink>
      <w:r w:rsidRPr="00224244">
        <w:t xml:space="preserve"> and </w:t>
      </w:r>
      <w:hyperlink r:id="rId398" w:history="1">
        <w:r w:rsidR="00EB1908">
          <w:rPr>
            <w:rStyle w:val="Hyperlink"/>
          </w:rPr>
          <w:t>R2-2004942</w:t>
        </w:r>
      </w:hyperlink>
      <w:r w:rsidRPr="00224244">
        <w:t xml:space="preserve"> are not pursued.</w:t>
      </w:r>
    </w:p>
    <w:p w14:paraId="778783C0" w14:textId="77777777" w:rsidR="00541AFB" w:rsidRPr="00224244" w:rsidRDefault="00541AFB" w:rsidP="00541AFB">
      <w:pPr>
        <w:pStyle w:val="Doc-text2"/>
      </w:pPr>
    </w:p>
    <w:p w14:paraId="24D6584F" w14:textId="51E6E564" w:rsidR="00541AFB" w:rsidRPr="00224244" w:rsidRDefault="00C00E88" w:rsidP="00541AFB">
      <w:pPr>
        <w:pStyle w:val="Doc-title"/>
      </w:pPr>
      <w:hyperlink r:id="rId399" w:history="1">
        <w:r w:rsidR="00EB1908">
          <w:rPr>
            <w:rStyle w:val="Hyperlink"/>
          </w:rPr>
          <w:t>R2-2005555</w:t>
        </w:r>
      </w:hyperlink>
      <w:r w:rsidR="00541AFB" w:rsidRPr="00224244">
        <w:tab/>
        <w:t>Discussion on clarification of BWP inactivity timer operation</w:t>
      </w:r>
      <w:r w:rsidR="00541AFB" w:rsidRPr="00224244">
        <w:tab/>
        <w:t>ASUSTeK</w:t>
      </w:r>
      <w:r w:rsidR="00541AFB" w:rsidRPr="00224244">
        <w:tab/>
        <w:t>discussion</w:t>
      </w:r>
      <w:r w:rsidR="00541AFB" w:rsidRPr="00224244">
        <w:tab/>
        <w:t>Rel-15</w:t>
      </w:r>
      <w:r w:rsidR="00541AFB" w:rsidRPr="00224244">
        <w:tab/>
        <w:t>NR_newRAT-Core</w:t>
      </w:r>
    </w:p>
    <w:p w14:paraId="4E069668" w14:textId="69BCB1ED" w:rsidR="00541AFB" w:rsidRPr="00224244" w:rsidRDefault="00C00E88" w:rsidP="00541AFB">
      <w:pPr>
        <w:pStyle w:val="Doc-title"/>
      </w:pPr>
      <w:hyperlink r:id="rId400" w:history="1">
        <w:r w:rsidR="00EB1908">
          <w:rPr>
            <w:rStyle w:val="Hyperlink"/>
          </w:rPr>
          <w:t>R2-2005556</w:t>
        </w:r>
      </w:hyperlink>
      <w:r w:rsidR="00541AFB" w:rsidRPr="00224244">
        <w:tab/>
        <w:t>Clarification of BWP inactivity timer operation</w:t>
      </w:r>
      <w:r w:rsidR="00541AFB" w:rsidRPr="00224244">
        <w:tab/>
        <w:t>ASUSTeK</w:t>
      </w:r>
      <w:r w:rsidR="00541AFB" w:rsidRPr="00224244">
        <w:tab/>
        <w:t>CR</w:t>
      </w:r>
      <w:r w:rsidR="00541AFB" w:rsidRPr="00224244">
        <w:tab/>
        <w:t>Rel-15</w:t>
      </w:r>
      <w:r w:rsidR="00541AFB" w:rsidRPr="00224244">
        <w:tab/>
        <w:t>38.321</w:t>
      </w:r>
      <w:r w:rsidR="00541AFB" w:rsidRPr="00224244">
        <w:tab/>
        <w:t>15.8.0</w:t>
      </w:r>
      <w:r w:rsidR="00541AFB" w:rsidRPr="00224244">
        <w:tab/>
        <w:t>0753</w:t>
      </w:r>
      <w:r w:rsidR="00541AFB" w:rsidRPr="00224244">
        <w:tab/>
        <w:t>-</w:t>
      </w:r>
      <w:r w:rsidR="00541AFB" w:rsidRPr="00224244">
        <w:tab/>
        <w:t>F</w:t>
      </w:r>
      <w:r w:rsidR="00541AFB" w:rsidRPr="00224244">
        <w:tab/>
        <w:t>NR_newRAT-Core</w:t>
      </w:r>
    </w:p>
    <w:p w14:paraId="6DC4E719" w14:textId="77777777" w:rsidR="00541AFB" w:rsidRPr="00224244" w:rsidRDefault="00541AFB" w:rsidP="00541AFB">
      <w:pPr>
        <w:pStyle w:val="Doc-comment"/>
      </w:pPr>
      <w:r w:rsidRPr="00224244">
        <w:t>2 Treated by email [013]</w:t>
      </w:r>
    </w:p>
    <w:p w14:paraId="35E2A9B0" w14:textId="59C9746E" w:rsidR="00541AFB" w:rsidRPr="00224244" w:rsidRDefault="00541AFB" w:rsidP="00541AFB">
      <w:pPr>
        <w:pStyle w:val="Agreement"/>
        <w:tabs>
          <w:tab w:val="num" w:pos="1619"/>
        </w:tabs>
        <w:overflowPunct/>
        <w:autoSpaceDE/>
        <w:autoSpaceDN/>
        <w:adjustRightInd/>
        <w:ind w:left="1619" w:hanging="360"/>
        <w:textAlignment w:val="auto"/>
        <w:rPr>
          <w:rFonts w:eastAsia="SimSun"/>
        </w:rPr>
      </w:pPr>
      <w:r w:rsidRPr="00224244">
        <w:t xml:space="preserve">[013] </w:t>
      </w:r>
      <w:hyperlink r:id="rId401" w:history="1">
        <w:r w:rsidR="00EB1908">
          <w:rPr>
            <w:rStyle w:val="Hyperlink"/>
          </w:rPr>
          <w:t>R2-2005555</w:t>
        </w:r>
      </w:hyperlink>
      <w:r w:rsidRPr="00224244">
        <w:t xml:space="preserve"> is noted, and </w:t>
      </w:r>
      <w:hyperlink r:id="rId402" w:history="1">
        <w:r w:rsidR="00EB1908">
          <w:rPr>
            <w:rStyle w:val="Hyperlink"/>
          </w:rPr>
          <w:t>R2-2005556</w:t>
        </w:r>
      </w:hyperlink>
      <w:r w:rsidRPr="00224244">
        <w:t xml:space="preserve"> is not pursued.</w:t>
      </w:r>
    </w:p>
    <w:p w14:paraId="5394854D"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[013] RAN2 confirms that </w:t>
      </w:r>
      <w:r w:rsidRPr="00224244">
        <w:rPr>
          <w:i/>
          <w:iCs/>
        </w:rPr>
        <w:t>bwp-InactivityTimer</w:t>
      </w:r>
      <w:r w:rsidRPr="00224244">
        <w:t xml:space="preserve"> is not (re-)started, if the MAC entity receives PDCCH, which results BWP switching to default/initial BWP; No specification changes are needed.</w:t>
      </w:r>
    </w:p>
    <w:p w14:paraId="03CAB5F1" w14:textId="77777777" w:rsidR="00541AFB" w:rsidRPr="00224244" w:rsidRDefault="00541AFB" w:rsidP="00541AFB">
      <w:pPr>
        <w:pStyle w:val="Doc-text2"/>
      </w:pPr>
    </w:p>
    <w:p w14:paraId="12B27F4C" w14:textId="473669B8" w:rsidR="00541AFB" w:rsidRPr="00224244" w:rsidRDefault="00C00E88" w:rsidP="00541AFB">
      <w:pPr>
        <w:pStyle w:val="Doc-title"/>
      </w:pPr>
      <w:hyperlink r:id="rId403" w:history="1">
        <w:r w:rsidR="00EB1908">
          <w:rPr>
            <w:rStyle w:val="Hyperlink"/>
          </w:rPr>
          <w:t>R2-2005557</w:t>
        </w:r>
      </w:hyperlink>
      <w:r w:rsidR="00541AFB" w:rsidRPr="00224244">
        <w:tab/>
        <w:t>Discussion on presence of IEs in BeamFailureRecoveryConfig</w:t>
      </w:r>
      <w:r w:rsidR="00541AFB" w:rsidRPr="00224244">
        <w:tab/>
        <w:t>ASUSTeK</w:t>
      </w:r>
      <w:r w:rsidR="00541AFB" w:rsidRPr="00224244">
        <w:tab/>
        <w:t>discussion</w:t>
      </w:r>
      <w:r w:rsidR="00541AFB" w:rsidRPr="00224244">
        <w:tab/>
        <w:t>Rel-15</w:t>
      </w:r>
      <w:r w:rsidR="00541AFB" w:rsidRPr="00224244">
        <w:tab/>
        <w:t>NR_newRAT-Core</w:t>
      </w:r>
    </w:p>
    <w:p w14:paraId="64CA488B" w14:textId="36A7A7CA" w:rsidR="00541AFB" w:rsidRPr="00224244" w:rsidRDefault="00C00E88" w:rsidP="00541AFB">
      <w:pPr>
        <w:pStyle w:val="Doc-title"/>
      </w:pPr>
      <w:hyperlink r:id="rId404" w:history="1">
        <w:r w:rsidR="00EB1908">
          <w:rPr>
            <w:rStyle w:val="Hyperlink"/>
          </w:rPr>
          <w:t>R2-2005558</w:t>
        </w:r>
      </w:hyperlink>
      <w:r w:rsidR="00541AFB" w:rsidRPr="00224244">
        <w:tab/>
        <w:t>Clarification on presence of IEs in BeamFailureRecoveryConfig</w:t>
      </w:r>
      <w:r w:rsidR="00541AFB" w:rsidRPr="00224244">
        <w:tab/>
        <w:t>ASUSTeK</w:t>
      </w:r>
      <w:r w:rsidR="00541AFB" w:rsidRPr="00224244">
        <w:tab/>
        <w:t>CR</w:t>
      </w:r>
      <w:r w:rsidR="00541AFB" w:rsidRPr="00224244">
        <w:tab/>
        <w:t>Rel-15</w:t>
      </w:r>
      <w:r w:rsidR="00541AFB" w:rsidRPr="00224244">
        <w:tab/>
        <w:t>38.331</w:t>
      </w:r>
      <w:r w:rsidR="00541AFB" w:rsidRPr="00224244">
        <w:tab/>
        <w:t>15.9.0</w:t>
      </w:r>
      <w:r w:rsidR="00541AFB" w:rsidRPr="00224244">
        <w:tab/>
        <w:t>1679</w:t>
      </w:r>
      <w:r w:rsidR="00541AFB" w:rsidRPr="00224244">
        <w:tab/>
        <w:t>-</w:t>
      </w:r>
      <w:r w:rsidR="00541AFB" w:rsidRPr="00224244">
        <w:tab/>
        <w:t>F</w:t>
      </w:r>
      <w:r w:rsidR="00541AFB" w:rsidRPr="00224244">
        <w:tab/>
        <w:t>NR_newRAT-Core</w:t>
      </w:r>
    </w:p>
    <w:p w14:paraId="3F4DF6B4" w14:textId="20B3A1EB" w:rsidR="00541AFB" w:rsidRPr="00224244" w:rsidRDefault="00C00E88" w:rsidP="00541AFB">
      <w:pPr>
        <w:pStyle w:val="Doc-title"/>
      </w:pPr>
      <w:hyperlink r:id="rId405" w:history="1">
        <w:r w:rsidR="00EB1908">
          <w:rPr>
            <w:rStyle w:val="Hyperlink"/>
          </w:rPr>
          <w:t>R2-2005559</w:t>
        </w:r>
      </w:hyperlink>
      <w:r w:rsidR="00541AFB" w:rsidRPr="00224244">
        <w:tab/>
        <w:t>Clarification on presence of IEs in BeamFailureRecoveryConfig</w:t>
      </w:r>
      <w:r w:rsidR="00541AFB" w:rsidRPr="00224244">
        <w:tab/>
        <w:t>ASUSTeK</w:t>
      </w:r>
      <w:r w:rsidR="00541AFB" w:rsidRPr="00224244">
        <w:tab/>
        <w:t>CR</w:t>
      </w:r>
      <w:r w:rsidR="00541AFB" w:rsidRPr="00224244">
        <w:tab/>
        <w:t>Rel-16</w:t>
      </w:r>
      <w:r w:rsidR="00541AFB" w:rsidRPr="00224244">
        <w:tab/>
        <w:t>38.331</w:t>
      </w:r>
      <w:r w:rsidR="00541AFB" w:rsidRPr="00224244">
        <w:tab/>
        <w:t>16.0.0</w:t>
      </w:r>
      <w:r w:rsidR="00541AFB" w:rsidRPr="00224244">
        <w:tab/>
        <w:t>1680</w:t>
      </w:r>
      <w:r w:rsidR="00541AFB" w:rsidRPr="00224244">
        <w:tab/>
        <w:t>-</w:t>
      </w:r>
      <w:r w:rsidR="00541AFB" w:rsidRPr="00224244">
        <w:tab/>
        <w:t>A</w:t>
      </w:r>
      <w:r w:rsidR="00541AFB" w:rsidRPr="00224244">
        <w:tab/>
        <w:t>NR_newRAT-Core</w:t>
      </w:r>
    </w:p>
    <w:p w14:paraId="2CFE3B0C" w14:textId="3DC9FB2F" w:rsidR="00541AFB" w:rsidRPr="00224244" w:rsidRDefault="00541AFB" w:rsidP="00541AFB">
      <w:pPr>
        <w:pStyle w:val="Agreement"/>
        <w:tabs>
          <w:tab w:val="num" w:pos="1619"/>
        </w:tabs>
        <w:overflowPunct/>
        <w:autoSpaceDE/>
        <w:autoSpaceDN/>
        <w:adjustRightInd/>
        <w:ind w:left="1619" w:hanging="360"/>
        <w:textAlignment w:val="auto"/>
        <w:rPr>
          <w:rFonts w:eastAsia="SimSun"/>
        </w:rPr>
      </w:pPr>
      <w:r w:rsidRPr="00224244">
        <w:t xml:space="preserve">[013] </w:t>
      </w:r>
      <w:hyperlink r:id="rId406" w:history="1">
        <w:r w:rsidR="00EB1908">
          <w:rPr>
            <w:rStyle w:val="Hyperlink"/>
          </w:rPr>
          <w:t>R2-2005557</w:t>
        </w:r>
      </w:hyperlink>
      <w:r w:rsidRPr="00224244">
        <w:t xml:space="preserve"> is noted, and </w:t>
      </w:r>
      <w:hyperlink r:id="rId407" w:history="1">
        <w:r w:rsidR="00EB1908">
          <w:rPr>
            <w:rStyle w:val="Hyperlink"/>
          </w:rPr>
          <w:t>R2-2005558</w:t>
        </w:r>
      </w:hyperlink>
      <w:r w:rsidRPr="00224244">
        <w:t xml:space="preserve"> and </w:t>
      </w:r>
      <w:hyperlink r:id="rId408" w:history="1">
        <w:r w:rsidR="00EB1908">
          <w:rPr>
            <w:rStyle w:val="Hyperlink"/>
          </w:rPr>
          <w:t>R2-2005559</w:t>
        </w:r>
      </w:hyperlink>
      <w:r w:rsidRPr="00224244">
        <w:t xml:space="preserve"> are not pursued.</w:t>
      </w:r>
    </w:p>
    <w:p w14:paraId="302C052A"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[013] RAN2 confirms that both </w:t>
      </w:r>
      <w:r w:rsidRPr="00224244">
        <w:rPr>
          <w:i/>
          <w:iCs/>
        </w:rPr>
        <w:t>rsrp-ThresholdSSB</w:t>
      </w:r>
      <w:r w:rsidRPr="00224244">
        <w:t xml:space="preserve"> and </w:t>
      </w:r>
      <w:r w:rsidRPr="00224244">
        <w:rPr>
          <w:i/>
          <w:iCs/>
        </w:rPr>
        <w:t>rach-ConfigBFR</w:t>
      </w:r>
      <w:r w:rsidRPr="00224244">
        <w:t xml:space="preserve"> should be configured when </w:t>
      </w:r>
      <w:r w:rsidRPr="00224244">
        <w:rPr>
          <w:i/>
          <w:iCs/>
        </w:rPr>
        <w:t>beamFailureRecoveryConfig</w:t>
      </w:r>
      <w:r w:rsidRPr="00224244">
        <w:t xml:space="preserve"> is configured.</w:t>
      </w:r>
    </w:p>
    <w:p w14:paraId="23CEF2E1" w14:textId="77777777" w:rsidR="00541AFB" w:rsidRPr="00224244" w:rsidRDefault="00541AFB" w:rsidP="00541AFB">
      <w:pPr>
        <w:pStyle w:val="Doc-text2"/>
      </w:pPr>
    </w:p>
    <w:p w14:paraId="55485450" w14:textId="12B13B8F" w:rsidR="00541AFB" w:rsidRPr="00224244" w:rsidRDefault="00C00E88" w:rsidP="00541AFB">
      <w:pPr>
        <w:pStyle w:val="Doc-title"/>
      </w:pPr>
      <w:hyperlink r:id="rId409" w:history="1">
        <w:r w:rsidR="00EB1908">
          <w:rPr>
            <w:rStyle w:val="Hyperlink"/>
          </w:rPr>
          <w:t>R2-2005560</w:t>
        </w:r>
      </w:hyperlink>
      <w:r w:rsidR="00541AFB" w:rsidRPr="00224244">
        <w:tab/>
        <w:t>Handling on absence of IEs in BeamFailureRecoveryConfig</w:t>
      </w:r>
      <w:r w:rsidR="00541AFB" w:rsidRPr="00224244">
        <w:tab/>
        <w:t>ASUSTeK</w:t>
      </w:r>
      <w:r w:rsidR="00541AFB" w:rsidRPr="00224244">
        <w:tab/>
        <w:t>CR</w:t>
      </w:r>
      <w:r w:rsidR="00541AFB" w:rsidRPr="00224244">
        <w:tab/>
        <w:t>Rel-15</w:t>
      </w:r>
      <w:r w:rsidR="00541AFB" w:rsidRPr="00224244">
        <w:tab/>
        <w:t>38.321</w:t>
      </w:r>
      <w:r w:rsidR="00541AFB" w:rsidRPr="00224244">
        <w:tab/>
        <w:t>15.8.0</w:t>
      </w:r>
      <w:r w:rsidR="00541AFB" w:rsidRPr="00224244">
        <w:tab/>
        <w:t>0754</w:t>
      </w:r>
      <w:r w:rsidR="00541AFB" w:rsidRPr="00224244">
        <w:tab/>
        <w:t>-</w:t>
      </w:r>
      <w:r w:rsidR="00541AFB" w:rsidRPr="00224244">
        <w:tab/>
        <w:t>F</w:t>
      </w:r>
      <w:r w:rsidR="00541AFB" w:rsidRPr="00224244">
        <w:tab/>
        <w:t>NR_newRAT-Core</w:t>
      </w:r>
    </w:p>
    <w:p w14:paraId="52D77234" w14:textId="2B017214" w:rsidR="00541AFB" w:rsidRPr="00224244" w:rsidRDefault="00C00E88" w:rsidP="00541AFB">
      <w:pPr>
        <w:pStyle w:val="Doc-title"/>
      </w:pPr>
      <w:hyperlink r:id="rId410" w:history="1">
        <w:r w:rsidR="00EB1908">
          <w:rPr>
            <w:rStyle w:val="Hyperlink"/>
          </w:rPr>
          <w:t>R2-2005561</w:t>
        </w:r>
      </w:hyperlink>
      <w:r w:rsidR="00541AFB" w:rsidRPr="00224244">
        <w:tab/>
        <w:t>Handling on absence of IEs in BeamFailureRecoveryConfig</w:t>
      </w:r>
      <w:r w:rsidR="00541AFB" w:rsidRPr="00224244">
        <w:tab/>
        <w:t>ASUSTeK</w:t>
      </w:r>
      <w:r w:rsidR="00541AFB" w:rsidRPr="00224244">
        <w:tab/>
        <w:t>CR</w:t>
      </w:r>
      <w:r w:rsidR="00541AFB" w:rsidRPr="00224244">
        <w:tab/>
        <w:t>Rel-16</w:t>
      </w:r>
      <w:r w:rsidR="00541AFB" w:rsidRPr="00224244">
        <w:tab/>
        <w:t>38.321</w:t>
      </w:r>
      <w:r w:rsidR="00541AFB" w:rsidRPr="00224244">
        <w:tab/>
        <w:t>16.0.0</w:t>
      </w:r>
      <w:r w:rsidR="00541AFB" w:rsidRPr="00224244">
        <w:tab/>
        <w:t>0755</w:t>
      </w:r>
      <w:r w:rsidR="00541AFB" w:rsidRPr="00224244">
        <w:tab/>
        <w:t>-</w:t>
      </w:r>
      <w:r w:rsidR="00541AFB" w:rsidRPr="00224244">
        <w:tab/>
        <w:t>A</w:t>
      </w:r>
      <w:r w:rsidR="00541AFB" w:rsidRPr="00224244">
        <w:tab/>
        <w:t>NR_newRAT-Core</w:t>
      </w:r>
    </w:p>
    <w:p w14:paraId="2E45195F" w14:textId="7C8C4CD9" w:rsidR="00541AFB" w:rsidRPr="00224244" w:rsidRDefault="00541AFB" w:rsidP="00541AFB">
      <w:pPr>
        <w:pStyle w:val="Agreement"/>
        <w:tabs>
          <w:tab w:val="num" w:pos="1619"/>
        </w:tabs>
        <w:overflowPunct/>
        <w:autoSpaceDE/>
        <w:autoSpaceDN/>
        <w:adjustRightInd/>
        <w:ind w:left="1619" w:hanging="360"/>
        <w:textAlignment w:val="auto"/>
        <w:rPr>
          <w:rFonts w:eastAsia="SimSun"/>
        </w:rPr>
      </w:pPr>
      <w:r w:rsidRPr="00224244">
        <w:t xml:space="preserve">[013] </w:t>
      </w:r>
      <w:hyperlink r:id="rId411" w:history="1">
        <w:r w:rsidR="00EB1908">
          <w:rPr>
            <w:rStyle w:val="Hyperlink"/>
          </w:rPr>
          <w:t>R2-2005560</w:t>
        </w:r>
      </w:hyperlink>
      <w:r w:rsidRPr="00224244">
        <w:t xml:space="preserve"> and </w:t>
      </w:r>
      <w:hyperlink r:id="rId412" w:history="1">
        <w:r w:rsidR="00EB1908">
          <w:rPr>
            <w:rStyle w:val="Hyperlink"/>
          </w:rPr>
          <w:t>R2-2005561</w:t>
        </w:r>
      </w:hyperlink>
      <w:r w:rsidRPr="00224244">
        <w:t xml:space="preserve"> are not pursued.</w:t>
      </w:r>
    </w:p>
    <w:p w14:paraId="2BEB1B3E" w14:textId="77777777" w:rsidR="00541AFB" w:rsidRPr="00224244" w:rsidRDefault="00541AFB" w:rsidP="00541AFB">
      <w:pPr>
        <w:pStyle w:val="Heading3"/>
      </w:pPr>
      <w:bookmarkStart w:id="151" w:name="_Toc44503585"/>
      <w:bookmarkStart w:id="152" w:name="_Toc48489751"/>
      <w:r w:rsidRPr="00224244">
        <w:t>5.3.2</w:t>
      </w:r>
      <w:r w:rsidRPr="00224244">
        <w:tab/>
        <w:t>RLC</w:t>
      </w:r>
      <w:bookmarkEnd w:id="151"/>
      <w:bookmarkEnd w:id="152"/>
    </w:p>
    <w:p w14:paraId="7580E92B" w14:textId="77777777" w:rsidR="00541AFB" w:rsidRPr="00224244" w:rsidRDefault="00541AFB" w:rsidP="00541AFB">
      <w:pPr>
        <w:pStyle w:val="Heading4"/>
      </w:pPr>
      <w:bookmarkStart w:id="153" w:name="_Toc44503586"/>
      <w:bookmarkStart w:id="154" w:name="_Toc48489752"/>
      <w:r w:rsidRPr="00224244">
        <w:t>5.3.2.0</w:t>
      </w:r>
      <w:r w:rsidRPr="00224244">
        <w:tab/>
        <w:t>In-principle agreed CRs</w:t>
      </w:r>
      <w:bookmarkEnd w:id="153"/>
      <w:bookmarkEnd w:id="154"/>
    </w:p>
    <w:p w14:paraId="6D7E1A0B" w14:textId="77777777" w:rsidR="00541AFB" w:rsidRPr="00224244" w:rsidRDefault="00541AFB" w:rsidP="00541AFB">
      <w:pPr>
        <w:pStyle w:val="Heading4"/>
      </w:pPr>
      <w:bookmarkStart w:id="155" w:name="_Toc44503587"/>
      <w:bookmarkStart w:id="156" w:name="_Toc48489753"/>
      <w:r w:rsidRPr="00224244">
        <w:t>5.3.2.1</w:t>
      </w:r>
      <w:r w:rsidRPr="00224244">
        <w:tab/>
        <w:t>Other</w:t>
      </w:r>
      <w:bookmarkEnd w:id="155"/>
      <w:bookmarkEnd w:id="156"/>
    </w:p>
    <w:p w14:paraId="19BA08EA" w14:textId="6087404A" w:rsidR="00541AFB" w:rsidRPr="00224244" w:rsidRDefault="00C00E88" w:rsidP="00541AFB">
      <w:pPr>
        <w:pStyle w:val="Doc-title"/>
      </w:pPr>
      <w:hyperlink r:id="rId413" w:history="1">
        <w:r w:rsidR="00EB1908">
          <w:rPr>
            <w:rStyle w:val="Hyperlink"/>
          </w:rPr>
          <w:t>R2-2005471</w:t>
        </w:r>
      </w:hyperlink>
      <w:r w:rsidR="00541AFB" w:rsidRPr="00224244">
        <w:tab/>
        <w:t>Discussion on missing RLC segment in RLC STATUS PDU</w:t>
      </w:r>
      <w:r w:rsidR="00541AFB" w:rsidRPr="00224244">
        <w:tab/>
        <w:t>Huawei, HiSilicon</w:t>
      </w:r>
      <w:r w:rsidR="00541AFB" w:rsidRPr="00224244">
        <w:tab/>
        <w:t>discussion</w:t>
      </w:r>
      <w:r w:rsidR="00541AFB" w:rsidRPr="00224244">
        <w:tab/>
        <w:t>Rel-15</w:t>
      </w:r>
      <w:r w:rsidR="00541AFB" w:rsidRPr="00224244">
        <w:tab/>
        <w:t>NR_newRAT-Core</w:t>
      </w:r>
    </w:p>
    <w:p w14:paraId="10F4C8A9" w14:textId="77777777" w:rsidR="00541AFB" w:rsidRPr="00224244" w:rsidRDefault="00541AFB" w:rsidP="00541AFB">
      <w:pPr>
        <w:pStyle w:val="Doc-comment"/>
      </w:pPr>
      <w:r w:rsidRPr="00224244">
        <w:t>Treated by email [013]</w:t>
      </w:r>
    </w:p>
    <w:p w14:paraId="19C2B218"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[013] Noted</w:t>
      </w:r>
    </w:p>
    <w:p w14:paraId="5D370D1F" w14:textId="77777777" w:rsidR="00541AFB" w:rsidRPr="00224244" w:rsidRDefault="00541AFB" w:rsidP="00541AFB">
      <w:pPr>
        <w:pStyle w:val="Doc-text2"/>
      </w:pPr>
    </w:p>
    <w:p w14:paraId="23FF4644" w14:textId="064AF13D" w:rsidR="00541AFB" w:rsidRPr="00224244" w:rsidRDefault="00C00E88" w:rsidP="00541AFB">
      <w:pPr>
        <w:pStyle w:val="Doc-title"/>
      </w:pPr>
      <w:hyperlink r:id="rId414" w:history="1">
        <w:r w:rsidR="00EB1908">
          <w:rPr>
            <w:rStyle w:val="Hyperlink"/>
          </w:rPr>
          <w:t>R2-2005472</w:t>
        </w:r>
      </w:hyperlink>
      <w:r w:rsidR="00541AFB" w:rsidRPr="00224244">
        <w:tab/>
        <w:t>Clarification on the reception status of RLC STATUS PDU</w:t>
      </w:r>
      <w:r w:rsidR="00541AFB" w:rsidRPr="00224244">
        <w:tab/>
        <w:t>Huawei, HiSilicon</w:t>
      </w:r>
      <w:r w:rsidR="00541AFB" w:rsidRPr="00224244">
        <w:tab/>
        <w:t>CR</w:t>
      </w:r>
      <w:r w:rsidR="00541AFB" w:rsidRPr="00224244">
        <w:tab/>
        <w:t>Rel-15</w:t>
      </w:r>
      <w:r w:rsidR="00541AFB" w:rsidRPr="00224244">
        <w:tab/>
        <w:t>38.322</w:t>
      </w:r>
      <w:r w:rsidR="00541AFB" w:rsidRPr="00224244">
        <w:tab/>
        <w:t>15.5.0</w:t>
      </w:r>
      <w:r w:rsidR="00541AFB" w:rsidRPr="00224244">
        <w:tab/>
        <w:t>0035</w:t>
      </w:r>
      <w:r w:rsidR="00541AFB" w:rsidRPr="00224244">
        <w:tab/>
        <w:t>-</w:t>
      </w:r>
      <w:r w:rsidR="00541AFB" w:rsidRPr="00224244">
        <w:tab/>
        <w:t>F</w:t>
      </w:r>
      <w:r w:rsidR="00541AFB" w:rsidRPr="00224244">
        <w:tab/>
        <w:t>NR_newRAT-Core</w:t>
      </w:r>
    </w:p>
    <w:p w14:paraId="133756AD" w14:textId="77777777" w:rsidR="00541AFB" w:rsidRPr="00224244" w:rsidRDefault="00541AFB" w:rsidP="00541AFB">
      <w:pPr>
        <w:pStyle w:val="Agreement"/>
        <w:tabs>
          <w:tab w:val="num" w:pos="1619"/>
        </w:tabs>
        <w:overflowPunct/>
        <w:autoSpaceDE/>
        <w:autoSpaceDN/>
        <w:adjustRightInd/>
        <w:ind w:left="1619" w:hanging="360"/>
        <w:textAlignment w:val="auto"/>
        <w:rPr>
          <w:lang w:eastAsia="ko-KR"/>
        </w:rPr>
      </w:pPr>
      <w:r w:rsidRPr="00224244">
        <w:rPr>
          <w:lang w:eastAsia="ko-KR"/>
        </w:rPr>
        <w:t>[013] Not pursued</w:t>
      </w:r>
    </w:p>
    <w:p w14:paraId="4D04F89F" w14:textId="77777777" w:rsidR="00541AFB" w:rsidRPr="00224244" w:rsidRDefault="00541AFB" w:rsidP="00541AFB">
      <w:pPr>
        <w:pStyle w:val="Agreement"/>
        <w:tabs>
          <w:tab w:val="num" w:pos="1619"/>
        </w:tabs>
        <w:overflowPunct/>
        <w:autoSpaceDE/>
        <w:autoSpaceDN/>
        <w:adjustRightInd/>
        <w:ind w:left="1619" w:hanging="360"/>
        <w:textAlignment w:val="auto"/>
        <w:rPr>
          <w:lang w:eastAsia="ko-KR"/>
        </w:rPr>
      </w:pPr>
      <w:r w:rsidRPr="00224244">
        <w:t>[013] RAN2 confirms that the ACK_SN in the RLC Status PDU may correspond to a partially received RLC SDU, as in LTE.</w:t>
      </w:r>
    </w:p>
    <w:p w14:paraId="52C2DA6E" w14:textId="77777777" w:rsidR="00541AFB" w:rsidRPr="00224244" w:rsidRDefault="00541AFB" w:rsidP="00541AFB">
      <w:pPr>
        <w:pStyle w:val="Doc-text2"/>
      </w:pPr>
    </w:p>
    <w:p w14:paraId="184292AB" w14:textId="77777777" w:rsidR="00541AFB" w:rsidRPr="00224244" w:rsidRDefault="00541AFB" w:rsidP="00541AFB">
      <w:pPr>
        <w:pStyle w:val="Heading3"/>
      </w:pPr>
      <w:bookmarkStart w:id="157" w:name="_Toc44503588"/>
      <w:bookmarkStart w:id="158" w:name="_Toc48489754"/>
      <w:r w:rsidRPr="00224244">
        <w:t>5.3.3</w:t>
      </w:r>
      <w:r w:rsidRPr="00224244">
        <w:tab/>
        <w:t>PDCP</w:t>
      </w:r>
      <w:bookmarkEnd w:id="157"/>
      <w:bookmarkEnd w:id="158"/>
    </w:p>
    <w:p w14:paraId="4D016264" w14:textId="77777777" w:rsidR="00541AFB" w:rsidRPr="00224244" w:rsidRDefault="00541AFB" w:rsidP="00541AFB">
      <w:pPr>
        <w:pStyle w:val="Heading4"/>
      </w:pPr>
      <w:bookmarkStart w:id="159" w:name="_Toc44503589"/>
      <w:bookmarkStart w:id="160" w:name="_Toc48489755"/>
      <w:r w:rsidRPr="00224244">
        <w:t>5.3.3.0</w:t>
      </w:r>
      <w:r w:rsidRPr="00224244">
        <w:tab/>
        <w:t>In-principle agreed CRs</w:t>
      </w:r>
      <w:bookmarkEnd w:id="159"/>
      <w:bookmarkEnd w:id="160"/>
    </w:p>
    <w:p w14:paraId="49287FFA" w14:textId="77777777" w:rsidR="00541AFB" w:rsidRPr="00224244" w:rsidRDefault="00541AFB" w:rsidP="00541AFB">
      <w:pPr>
        <w:pStyle w:val="Heading4"/>
      </w:pPr>
      <w:bookmarkStart w:id="161" w:name="_Toc44503590"/>
      <w:bookmarkStart w:id="162" w:name="_Toc48489756"/>
      <w:r w:rsidRPr="00224244">
        <w:t>5.3.3.1</w:t>
      </w:r>
      <w:r w:rsidRPr="00224244">
        <w:tab/>
        <w:t>Other</w:t>
      </w:r>
      <w:bookmarkEnd w:id="161"/>
      <w:bookmarkEnd w:id="162"/>
    </w:p>
    <w:p w14:paraId="31C27802" w14:textId="77777777" w:rsidR="00541AFB" w:rsidRPr="00224244" w:rsidRDefault="00541AFB" w:rsidP="00541AFB">
      <w:pPr>
        <w:pStyle w:val="Doc-text2"/>
        <w:ind w:left="0" w:firstLine="0"/>
      </w:pPr>
    </w:p>
    <w:p w14:paraId="0C82A492" w14:textId="77777777" w:rsidR="00541AFB" w:rsidRPr="00224244" w:rsidRDefault="00541AFB" w:rsidP="00541AFB">
      <w:pPr>
        <w:pStyle w:val="Heading3"/>
      </w:pPr>
      <w:bookmarkStart w:id="163" w:name="_Toc44503591"/>
      <w:bookmarkStart w:id="164" w:name="_Toc48489757"/>
      <w:r w:rsidRPr="00224244">
        <w:t>5.3.4</w:t>
      </w:r>
      <w:r w:rsidRPr="00224244">
        <w:tab/>
        <w:t>SDAP</w:t>
      </w:r>
      <w:bookmarkEnd w:id="163"/>
      <w:bookmarkEnd w:id="164"/>
    </w:p>
    <w:p w14:paraId="0AF01F3A" w14:textId="77777777" w:rsidR="00541AFB" w:rsidRPr="00224244" w:rsidRDefault="00541AFB" w:rsidP="00541AFB">
      <w:pPr>
        <w:pStyle w:val="Heading4"/>
      </w:pPr>
      <w:bookmarkStart w:id="165" w:name="_Toc44503592"/>
      <w:bookmarkStart w:id="166" w:name="_Toc48489758"/>
      <w:r w:rsidRPr="00224244">
        <w:t>5.3.4.0</w:t>
      </w:r>
      <w:r w:rsidRPr="00224244">
        <w:tab/>
        <w:t>In-principle agreed CRs</w:t>
      </w:r>
      <w:bookmarkEnd w:id="165"/>
      <w:bookmarkEnd w:id="166"/>
    </w:p>
    <w:p w14:paraId="38EAB1AA" w14:textId="77777777" w:rsidR="00541AFB" w:rsidRPr="00224244" w:rsidRDefault="00541AFB" w:rsidP="00541AFB">
      <w:pPr>
        <w:pStyle w:val="Heading4"/>
      </w:pPr>
      <w:bookmarkStart w:id="167" w:name="_Toc44503593"/>
      <w:bookmarkStart w:id="168" w:name="_Toc48489759"/>
      <w:r w:rsidRPr="00224244">
        <w:t>5.3.4.1</w:t>
      </w:r>
      <w:r w:rsidRPr="00224244">
        <w:tab/>
        <w:t>Other</w:t>
      </w:r>
      <w:bookmarkEnd w:id="167"/>
      <w:bookmarkEnd w:id="168"/>
    </w:p>
    <w:p w14:paraId="1EAE8613" w14:textId="77777777" w:rsidR="00541AFB" w:rsidRPr="00224244" w:rsidRDefault="00541AFB" w:rsidP="00541AFB">
      <w:pPr>
        <w:pStyle w:val="Doc-text2"/>
      </w:pPr>
    </w:p>
    <w:p w14:paraId="285A4D09" w14:textId="77777777" w:rsidR="00541AFB" w:rsidRPr="00224244" w:rsidRDefault="00541AFB" w:rsidP="00541AFB">
      <w:pPr>
        <w:pStyle w:val="Heading2"/>
      </w:pPr>
      <w:bookmarkStart w:id="169" w:name="_Toc44503594"/>
      <w:bookmarkStart w:id="170" w:name="_Toc48489760"/>
      <w:r w:rsidRPr="00224244">
        <w:lastRenderedPageBreak/>
        <w:t>5.4</w:t>
      </w:r>
      <w:r w:rsidRPr="00224244">
        <w:tab/>
        <w:t>Stage 3 control plane</w:t>
      </w:r>
      <w:bookmarkEnd w:id="169"/>
      <w:bookmarkEnd w:id="170"/>
    </w:p>
    <w:p w14:paraId="2B4A2CB6" w14:textId="77777777" w:rsidR="00541AFB" w:rsidRPr="00224244" w:rsidRDefault="00541AFB" w:rsidP="00541AFB">
      <w:pPr>
        <w:pStyle w:val="Comments"/>
      </w:pPr>
      <w:r w:rsidRPr="00224244">
        <w:t xml:space="preserve">Essential functional corrections. </w:t>
      </w:r>
    </w:p>
    <w:p w14:paraId="57A1FECF" w14:textId="77777777" w:rsidR="00541AFB" w:rsidRPr="00224244" w:rsidRDefault="00541AFB" w:rsidP="00541AFB">
      <w:pPr>
        <w:pStyle w:val="Heading3"/>
      </w:pPr>
      <w:bookmarkStart w:id="171" w:name="_Toc44503595"/>
      <w:bookmarkStart w:id="172" w:name="_Toc48489761"/>
      <w:r w:rsidRPr="00224244">
        <w:t>5.4.1</w:t>
      </w:r>
      <w:r w:rsidRPr="00224244">
        <w:tab/>
        <w:t>NR RRC</w:t>
      </w:r>
      <w:bookmarkEnd w:id="171"/>
      <w:bookmarkEnd w:id="172"/>
    </w:p>
    <w:p w14:paraId="7CB929FB" w14:textId="77777777" w:rsidR="00541AFB" w:rsidRPr="00224244" w:rsidRDefault="00541AFB" w:rsidP="00541AFB">
      <w:pPr>
        <w:pStyle w:val="Comments"/>
      </w:pPr>
      <w:r w:rsidRPr="00224244">
        <w:t>Including all architecures</w:t>
      </w:r>
    </w:p>
    <w:p w14:paraId="668C79C4" w14:textId="77777777" w:rsidR="00541AFB" w:rsidRPr="00224244" w:rsidRDefault="00541AFB" w:rsidP="00541AFB">
      <w:pPr>
        <w:pStyle w:val="Comments"/>
      </w:pPr>
    </w:p>
    <w:p w14:paraId="36285083"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[AT110-e][003][NR15] Misc RRC Corrections (Ericsson)</w:t>
      </w:r>
    </w:p>
    <w:p w14:paraId="43A5722E" w14:textId="23D9A702" w:rsidR="00541AFB" w:rsidRPr="00224244" w:rsidRDefault="00541AFB" w:rsidP="00541AFB">
      <w:pPr>
        <w:pStyle w:val="EmailDiscussion2"/>
      </w:pPr>
      <w:r w:rsidRPr="00224244">
        <w:tab/>
        <w:t xml:space="preserve">Scope: Treat </w:t>
      </w:r>
      <w:hyperlink r:id="rId415" w:history="1">
        <w:r w:rsidR="00EB1908">
          <w:rPr>
            <w:rStyle w:val="Hyperlink"/>
          </w:rPr>
          <w:t>R2-2005000</w:t>
        </w:r>
      </w:hyperlink>
      <w:r w:rsidRPr="00224244">
        <w:t xml:space="preserve"> (IPA), </w:t>
      </w:r>
      <w:hyperlink r:id="rId416" w:history="1">
        <w:r w:rsidR="00EB1908">
          <w:rPr>
            <w:rStyle w:val="Hyperlink"/>
          </w:rPr>
          <w:t>R2-2005001</w:t>
        </w:r>
      </w:hyperlink>
      <w:r w:rsidRPr="00224244">
        <w:t xml:space="preserve"> (IPA), </w:t>
      </w:r>
      <w:hyperlink r:id="rId417" w:history="1">
        <w:r w:rsidR="00EB1908">
          <w:rPr>
            <w:rStyle w:val="Hyperlink"/>
          </w:rPr>
          <w:t>R2-2005641</w:t>
        </w:r>
      </w:hyperlink>
      <w:r w:rsidRPr="00224244">
        <w:t xml:space="preserve"> (IPA), </w:t>
      </w:r>
      <w:hyperlink r:id="rId418" w:history="1">
        <w:r w:rsidR="00EB1908">
          <w:rPr>
            <w:rStyle w:val="Hyperlink"/>
          </w:rPr>
          <w:t>R2-2005642</w:t>
        </w:r>
      </w:hyperlink>
      <w:r w:rsidRPr="00224244">
        <w:t xml:space="preserve"> (IPA), </w:t>
      </w:r>
      <w:hyperlink r:id="rId419" w:history="1">
        <w:r w:rsidR="00EB1908">
          <w:rPr>
            <w:rStyle w:val="Hyperlink"/>
          </w:rPr>
          <w:t>R2-2005643</w:t>
        </w:r>
      </w:hyperlink>
      <w:r w:rsidRPr="00224244">
        <w:t xml:space="preserve"> (IPA), </w:t>
      </w:r>
      <w:hyperlink r:id="rId420" w:history="1">
        <w:r w:rsidR="00EB1908">
          <w:rPr>
            <w:rStyle w:val="Hyperlink"/>
          </w:rPr>
          <w:t>R2-2005644</w:t>
        </w:r>
      </w:hyperlink>
      <w:r w:rsidRPr="00224244">
        <w:t xml:space="preserve"> (IPA), </w:t>
      </w:r>
      <w:hyperlink r:id="rId421" w:history="1">
        <w:r w:rsidR="00EB1908">
          <w:rPr>
            <w:rStyle w:val="Hyperlink"/>
          </w:rPr>
          <w:t>R2-2004853</w:t>
        </w:r>
      </w:hyperlink>
      <w:r w:rsidRPr="00224244">
        <w:t xml:space="preserve"> (IPA), </w:t>
      </w:r>
      <w:hyperlink r:id="rId422" w:history="1">
        <w:r w:rsidR="00EB1908">
          <w:rPr>
            <w:rStyle w:val="Hyperlink"/>
          </w:rPr>
          <w:t>R2-2004854</w:t>
        </w:r>
      </w:hyperlink>
      <w:r w:rsidRPr="00224244">
        <w:t xml:space="preserve"> (IPA), </w:t>
      </w:r>
      <w:hyperlink r:id="rId423" w:history="1">
        <w:r w:rsidR="00EB1908">
          <w:rPr>
            <w:rStyle w:val="Hyperlink"/>
          </w:rPr>
          <w:t>R2-2005233</w:t>
        </w:r>
      </w:hyperlink>
      <w:r w:rsidRPr="00224244">
        <w:t xml:space="preserve"> (IPA), </w:t>
      </w:r>
      <w:hyperlink r:id="rId424" w:history="1">
        <w:r w:rsidR="00EB1908">
          <w:rPr>
            <w:rStyle w:val="Hyperlink"/>
          </w:rPr>
          <w:t>R2-2005234</w:t>
        </w:r>
      </w:hyperlink>
      <w:r w:rsidRPr="00224244">
        <w:t xml:space="preserve"> (IPA), </w:t>
      </w:r>
      <w:hyperlink r:id="rId425" w:history="1">
        <w:r w:rsidR="00EB1908">
          <w:rPr>
            <w:rStyle w:val="Hyperlink"/>
          </w:rPr>
          <w:t>R2-2005322</w:t>
        </w:r>
      </w:hyperlink>
      <w:r w:rsidRPr="00224244">
        <w:t xml:space="preserve">, </w:t>
      </w:r>
      <w:hyperlink r:id="rId426" w:history="1">
        <w:r w:rsidR="00EB1908">
          <w:rPr>
            <w:rStyle w:val="Hyperlink"/>
          </w:rPr>
          <w:t>R2-2004912</w:t>
        </w:r>
      </w:hyperlink>
      <w:r w:rsidRPr="00224244">
        <w:t xml:space="preserve">, </w:t>
      </w:r>
      <w:hyperlink r:id="rId427" w:history="1">
        <w:r w:rsidR="00EB1908">
          <w:rPr>
            <w:rStyle w:val="Hyperlink"/>
          </w:rPr>
          <w:t>R2-2004913</w:t>
        </w:r>
      </w:hyperlink>
      <w:r w:rsidRPr="00224244">
        <w:t xml:space="preserve">, </w:t>
      </w:r>
      <w:hyperlink r:id="rId428" w:history="1">
        <w:r w:rsidR="00EB1908">
          <w:rPr>
            <w:rStyle w:val="Hyperlink"/>
          </w:rPr>
          <w:t>R2-2005165</w:t>
        </w:r>
      </w:hyperlink>
      <w:r w:rsidRPr="00224244">
        <w:t xml:space="preserve">, </w:t>
      </w:r>
      <w:hyperlink r:id="rId429" w:history="1">
        <w:r w:rsidR="00EB1908">
          <w:rPr>
            <w:rStyle w:val="Hyperlink"/>
          </w:rPr>
          <w:t>R2-2005166</w:t>
        </w:r>
      </w:hyperlink>
      <w:r w:rsidRPr="00224244">
        <w:t xml:space="preserve">  (proponents are responsible to explain and drive)</w:t>
      </w:r>
    </w:p>
    <w:p w14:paraId="3D1A1837" w14:textId="77777777" w:rsidR="00541AFB" w:rsidRPr="00224244" w:rsidRDefault="00541AFB" w:rsidP="00541AFB">
      <w:pPr>
        <w:pStyle w:val="EmailDiscussion2"/>
      </w:pPr>
      <w:r w:rsidRPr="00224244">
        <w:tab/>
        <w:t xml:space="preserve">Part 1: Agree In-principe agreed (IPA) CRs. Others: Decision whether to make corrections or not, identify agreeable corrections. Deadline: June 4, 0700 UTC. </w:t>
      </w:r>
    </w:p>
    <w:p w14:paraId="2D1FD717" w14:textId="77777777" w:rsidR="00541AFB" w:rsidRPr="00224244" w:rsidRDefault="00541AFB" w:rsidP="00541AFB">
      <w:pPr>
        <w:pStyle w:val="EmailDiscussion2"/>
      </w:pPr>
      <w:r w:rsidRPr="00224244">
        <w:tab/>
        <w:t>Part 2: Others: For agreeable parts, continuation to agree CRs. Deadline: June 10, 0700 UTC</w:t>
      </w:r>
    </w:p>
    <w:p w14:paraId="398B506B" w14:textId="77777777" w:rsidR="00541AFB" w:rsidRPr="00224244" w:rsidRDefault="00541AFB" w:rsidP="00541AFB">
      <w:pPr>
        <w:pStyle w:val="Doc-title"/>
      </w:pPr>
    </w:p>
    <w:p w14:paraId="3098E227" w14:textId="175F2E0A" w:rsidR="00541AFB" w:rsidRPr="00224244" w:rsidRDefault="00C00E88" w:rsidP="00541AFB">
      <w:pPr>
        <w:pStyle w:val="Doc-title"/>
      </w:pPr>
      <w:hyperlink r:id="rId430" w:history="1">
        <w:r w:rsidR="00EB1908">
          <w:rPr>
            <w:rStyle w:val="Hyperlink"/>
          </w:rPr>
          <w:t>R2-2006042</w:t>
        </w:r>
      </w:hyperlink>
      <w:r w:rsidR="00541AFB" w:rsidRPr="00224244">
        <w:tab/>
        <w:t>Report of [AT110-e][003][NR15] Misc RRC Corrections</w:t>
      </w:r>
      <w:r w:rsidR="00541AFB" w:rsidRPr="00224244">
        <w:tab/>
        <w:t>Ericsson</w:t>
      </w:r>
      <w:r w:rsidR="00541AFB" w:rsidRPr="00224244">
        <w:tab/>
        <w:t>report</w:t>
      </w:r>
      <w:r w:rsidR="00541AFB" w:rsidRPr="00224244">
        <w:tab/>
        <w:t>Rel-15</w:t>
      </w:r>
      <w:r w:rsidR="00541AFB" w:rsidRPr="00224244">
        <w:tab/>
        <w:t>NR_newRAT-Core</w:t>
      </w:r>
    </w:p>
    <w:p w14:paraId="7428BE5E"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[003] Noted, proposals are agreed, see below</w:t>
      </w:r>
    </w:p>
    <w:p w14:paraId="5A1C11EF" w14:textId="77777777" w:rsidR="00541AFB" w:rsidRPr="00224244" w:rsidRDefault="00541AFB" w:rsidP="00541AFB">
      <w:pPr>
        <w:pStyle w:val="Heading4"/>
      </w:pPr>
      <w:bookmarkStart w:id="173" w:name="_Toc44503596"/>
      <w:bookmarkStart w:id="174" w:name="_Toc48489762"/>
      <w:r w:rsidRPr="00224244">
        <w:t>5.4.1.0</w:t>
      </w:r>
      <w:r w:rsidRPr="00224244">
        <w:tab/>
        <w:t>In-principle Agreed CRs</w:t>
      </w:r>
      <w:bookmarkEnd w:id="173"/>
      <w:bookmarkEnd w:id="174"/>
    </w:p>
    <w:p w14:paraId="01E8EC59" w14:textId="37E53E52" w:rsidR="00541AFB" w:rsidRPr="00224244" w:rsidRDefault="00C00E88" w:rsidP="00541AFB">
      <w:pPr>
        <w:pStyle w:val="Doc-title"/>
      </w:pPr>
      <w:hyperlink r:id="rId431" w:history="1">
        <w:r w:rsidR="00EB1908">
          <w:rPr>
            <w:rStyle w:val="Hyperlink"/>
          </w:rPr>
          <w:t>R2-2005000</w:t>
        </w:r>
      </w:hyperlink>
      <w:r w:rsidR="00541AFB" w:rsidRPr="00224244">
        <w:tab/>
        <w:t>Correction on PUCCH configuration</w:t>
      </w:r>
      <w:r w:rsidR="00541AFB" w:rsidRPr="00224244">
        <w:tab/>
        <w:t>Huawei, HiSilicon</w:t>
      </w:r>
      <w:r w:rsidR="00541AFB" w:rsidRPr="00224244">
        <w:tab/>
        <w:t>CR</w:t>
      </w:r>
      <w:r w:rsidR="00541AFB" w:rsidRPr="00224244">
        <w:tab/>
        <w:t>Rel-15</w:t>
      </w:r>
      <w:r w:rsidR="00541AFB" w:rsidRPr="00224244">
        <w:tab/>
        <w:t>38.331</w:t>
      </w:r>
      <w:r w:rsidR="00541AFB" w:rsidRPr="00224244">
        <w:tab/>
        <w:t>15.9.0</w:t>
      </w:r>
      <w:r w:rsidR="00541AFB" w:rsidRPr="00224244">
        <w:tab/>
        <w:t>1567</w:t>
      </w:r>
      <w:r w:rsidR="00541AFB" w:rsidRPr="00224244">
        <w:tab/>
        <w:t>2</w:t>
      </w:r>
      <w:r w:rsidR="00541AFB" w:rsidRPr="00224244">
        <w:tab/>
        <w:t>F</w:t>
      </w:r>
      <w:r w:rsidR="00541AFB" w:rsidRPr="00224244">
        <w:tab/>
        <w:t>NR_newRAT-Core</w:t>
      </w:r>
      <w:r w:rsidR="00541AFB" w:rsidRPr="00224244">
        <w:tab/>
      </w:r>
      <w:hyperlink r:id="rId432" w:history="1">
        <w:r w:rsidR="00EB1908">
          <w:rPr>
            <w:rStyle w:val="Hyperlink"/>
          </w:rPr>
          <w:t>R2-2004135</w:t>
        </w:r>
      </w:hyperlink>
    </w:p>
    <w:p w14:paraId="5FBFC2BC" w14:textId="556CB930" w:rsidR="00541AFB" w:rsidRPr="00224244" w:rsidRDefault="00C00E88" w:rsidP="00541AFB">
      <w:pPr>
        <w:pStyle w:val="Doc-title"/>
      </w:pPr>
      <w:hyperlink r:id="rId433" w:history="1">
        <w:r w:rsidR="00EB1908">
          <w:rPr>
            <w:rStyle w:val="Hyperlink"/>
          </w:rPr>
          <w:t>R2-2005001</w:t>
        </w:r>
      </w:hyperlink>
      <w:r w:rsidR="00541AFB" w:rsidRPr="00224244">
        <w:tab/>
        <w:t>Correction on PUCCH configuration</w:t>
      </w:r>
      <w:r w:rsidR="00541AFB" w:rsidRPr="00224244">
        <w:tab/>
        <w:t>Huawei, HiSilicon</w:t>
      </w:r>
      <w:r w:rsidR="00541AFB" w:rsidRPr="00224244">
        <w:tab/>
        <w:t>CR</w:t>
      </w:r>
      <w:r w:rsidR="00541AFB" w:rsidRPr="00224244">
        <w:tab/>
        <w:t>Rel-16</w:t>
      </w:r>
      <w:r w:rsidR="00541AFB" w:rsidRPr="00224244">
        <w:tab/>
        <w:t>38.331</w:t>
      </w:r>
      <w:r w:rsidR="00541AFB" w:rsidRPr="00224244">
        <w:tab/>
        <w:t>16.0.0</w:t>
      </w:r>
      <w:r w:rsidR="00541AFB" w:rsidRPr="00224244">
        <w:tab/>
        <w:t>1568</w:t>
      </w:r>
      <w:r w:rsidR="00541AFB" w:rsidRPr="00224244">
        <w:tab/>
        <w:t>2</w:t>
      </w:r>
      <w:r w:rsidR="00541AFB" w:rsidRPr="00224244">
        <w:tab/>
        <w:t>A</w:t>
      </w:r>
      <w:r w:rsidR="00541AFB" w:rsidRPr="00224244">
        <w:tab/>
        <w:t>NR_newRAT-Core</w:t>
      </w:r>
      <w:r w:rsidR="00541AFB" w:rsidRPr="00224244">
        <w:tab/>
      </w:r>
      <w:hyperlink r:id="rId434" w:history="1">
        <w:r w:rsidR="00EB1908">
          <w:rPr>
            <w:rStyle w:val="Hyperlink"/>
          </w:rPr>
          <w:t>R2-2004136</w:t>
        </w:r>
      </w:hyperlink>
    </w:p>
    <w:p w14:paraId="5A9E8D2D" w14:textId="77777777" w:rsidR="00541AFB" w:rsidRPr="00224244" w:rsidRDefault="00541AFB" w:rsidP="00541AFB">
      <w:pPr>
        <w:pStyle w:val="Doc-comment"/>
      </w:pPr>
      <w:r w:rsidRPr="00224244">
        <w:t>2 Treated by email [003]</w:t>
      </w:r>
    </w:p>
    <w:p w14:paraId="0F9AD0E4"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[003] Both agreed</w:t>
      </w:r>
    </w:p>
    <w:p w14:paraId="414C70A0" w14:textId="77777777" w:rsidR="00541AFB" w:rsidRPr="00224244" w:rsidRDefault="00541AFB" w:rsidP="00541AFB">
      <w:pPr>
        <w:pStyle w:val="Doc-text2"/>
      </w:pPr>
    </w:p>
    <w:p w14:paraId="2C899400" w14:textId="3188F8A7" w:rsidR="00541AFB" w:rsidRPr="00224244" w:rsidRDefault="00C00E88" w:rsidP="00541AFB">
      <w:pPr>
        <w:pStyle w:val="Doc-title"/>
      </w:pPr>
      <w:hyperlink r:id="rId435" w:history="1">
        <w:r w:rsidR="00EB1908">
          <w:rPr>
            <w:rStyle w:val="Hyperlink"/>
          </w:rPr>
          <w:t>R2-2005641</w:t>
        </w:r>
      </w:hyperlink>
      <w:r w:rsidR="00541AFB" w:rsidRPr="00224244">
        <w:tab/>
        <w:t>Clarification on pdcp-Duplication at RRC Reconfiguration</w:t>
      </w:r>
      <w:r w:rsidR="00541AFB" w:rsidRPr="00224244">
        <w:tab/>
        <w:t>Samsung</w:t>
      </w:r>
      <w:r w:rsidR="00541AFB" w:rsidRPr="00224244">
        <w:tab/>
        <w:t>CR</w:t>
      </w:r>
      <w:r w:rsidR="00541AFB" w:rsidRPr="00224244">
        <w:tab/>
        <w:t>Rel-15</w:t>
      </w:r>
      <w:r w:rsidR="00541AFB" w:rsidRPr="00224244">
        <w:tab/>
        <w:t>38.331</w:t>
      </w:r>
      <w:r w:rsidR="00541AFB" w:rsidRPr="00224244">
        <w:tab/>
        <w:t>15.9.0</w:t>
      </w:r>
      <w:r w:rsidR="00541AFB" w:rsidRPr="00224244">
        <w:tab/>
        <w:t>1534</w:t>
      </w:r>
      <w:r w:rsidR="00541AFB" w:rsidRPr="00224244">
        <w:tab/>
        <w:t>2</w:t>
      </w:r>
      <w:r w:rsidR="00541AFB" w:rsidRPr="00224244">
        <w:tab/>
        <w:t>F</w:t>
      </w:r>
      <w:r w:rsidR="00541AFB" w:rsidRPr="00224244">
        <w:tab/>
        <w:t>NR_newRAT-Core</w:t>
      </w:r>
      <w:r w:rsidR="00541AFB" w:rsidRPr="00224244">
        <w:tab/>
      </w:r>
      <w:hyperlink r:id="rId436" w:history="1">
        <w:r w:rsidR="00EB1908">
          <w:rPr>
            <w:rStyle w:val="Hyperlink"/>
          </w:rPr>
          <w:t>R2-2004119</w:t>
        </w:r>
      </w:hyperlink>
    </w:p>
    <w:p w14:paraId="34FF90BA" w14:textId="13A6F88B" w:rsidR="00541AFB" w:rsidRPr="00224244" w:rsidRDefault="00C00E88" w:rsidP="00541AFB">
      <w:pPr>
        <w:pStyle w:val="Doc-title"/>
      </w:pPr>
      <w:hyperlink r:id="rId437" w:history="1">
        <w:r w:rsidR="00EB1908">
          <w:rPr>
            <w:rStyle w:val="Hyperlink"/>
          </w:rPr>
          <w:t>R2-2005642</w:t>
        </w:r>
      </w:hyperlink>
      <w:r w:rsidR="00541AFB" w:rsidRPr="00224244">
        <w:tab/>
        <w:t>Clarification on pdcp-Duplication at RRC Reconfiguration</w:t>
      </w:r>
      <w:r w:rsidR="00541AFB" w:rsidRPr="00224244">
        <w:tab/>
        <w:t>Samsung</w:t>
      </w:r>
      <w:r w:rsidR="00541AFB" w:rsidRPr="00224244">
        <w:tab/>
        <w:t>CR</w:t>
      </w:r>
      <w:r w:rsidR="00541AFB" w:rsidRPr="00224244">
        <w:tab/>
        <w:t>Rel-16</w:t>
      </w:r>
      <w:r w:rsidR="00541AFB" w:rsidRPr="00224244">
        <w:tab/>
        <w:t>38.331</w:t>
      </w:r>
      <w:r w:rsidR="00541AFB" w:rsidRPr="00224244">
        <w:tab/>
        <w:t>16.0.0</w:t>
      </w:r>
      <w:r w:rsidR="00541AFB" w:rsidRPr="00224244">
        <w:tab/>
        <w:t>1587</w:t>
      </w:r>
      <w:r w:rsidR="00541AFB" w:rsidRPr="00224244">
        <w:tab/>
        <w:t>1</w:t>
      </w:r>
      <w:r w:rsidR="00541AFB" w:rsidRPr="00224244">
        <w:tab/>
        <w:t>A</w:t>
      </w:r>
      <w:r w:rsidR="00541AFB" w:rsidRPr="00224244">
        <w:tab/>
        <w:t>NR_newRAT-Core</w:t>
      </w:r>
      <w:r w:rsidR="00541AFB" w:rsidRPr="00224244">
        <w:tab/>
      </w:r>
      <w:hyperlink r:id="rId438" w:history="1">
        <w:r w:rsidR="00EB1908">
          <w:rPr>
            <w:rStyle w:val="Hyperlink"/>
          </w:rPr>
          <w:t>R2-2004140</w:t>
        </w:r>
      </w:hyperlink>
    </w:p>
    <w:p w14:paraId="4B600969" w14:textId="7711EE65" w:rsidR="00541AFB" w:rsidRPr="00224244" w:rsidRDefault="00C00E88" w:rsidP="00541AFB">
      <w:pPr>
        <w:pStyle w:val="Doc-title"/>
      </w:pPr>
      <w:hyperlink r:id="rId439" w:history="1">
        <w:r w:rsidR="00EB1908">
          <w:rPr>
            <w:rStyle w:val="Hyperlink"/>
          </w:rPr>
          <w:t>R2-2005643</w:t>
        </w:r>
      </w:hyperlink>
      <w:r w:rsidR="00541AFB" w:rsidRPr="00224244">
        <w:tab/>
        <w:t>Clarification on pdcp-Duplication at RRC Reconfiguration</w:t>
      </w:r>
      <w:r w:rsidR="00541AFB" w:rsidRPr="00224244">
        <w:tab/>
        <w:t>Samsung</w:t>
      </w:r>
      <w:r w:rsidR="00541AFB" w:rsidRPr="00224244">
        <w:tab/>
        <w:t>CR</w:t>
      </w:r>
      <w:r w:rsidR="00541AFB" w:rsidRPr="00224244">
        <w:tab/>
        <w:t>Rel-15</w:t>
      </w:r>
      <w:r w:rsidR="00541AFB" w:rsidRPr="00224244">
        <w:tab/>
        <w:t>38.300</w:t>
      </w:r>
      <w:r w:rsidR="00541AFB" w:rsidRPr="00224244">
        <w:tab/>
        <w:t>15.9.0</w:t>
      </w:r>
      <w:r w:rsidR="00541AFB" w:rsidRPr="00224244">
        <w:tab/>
        <w:t>0221</w:t>
      </w:r>
      <w:r w:rsidR="00541AFB" w:rsidRPr="00224244">
        <w:tab/>
        <w:t>1</w:t>
      </w:r>
      <w:r w:rsidR="00541AFB" w:rsidRPr="00224244">
        <w:tab/>
        <w:t>F</w:t>
      </w:r>
      <w:r w:rsidR="00541AFB" w:rsidRPr="00224244">
        <w:tab/>
        <w:t>NR_newRAT-Core</w:t>
      </w:r>
      <w:r w:rsidR="00541AFB" w:rsidRPr="00224244">
        <w:tab/>
      </w:r>
      <w:hyperlink r:id="rId440" w:history="1">
        <w:r w:rsidR="00EB1908">
          <w:rPr>
            <w:rStyle w:val="Hyperlink"/>
          </w:rPr>
          <w:t>R2-2004138</w:t>
        </w:r>
      </w:hyperlink>
    </w:p>
    <w:p w14:paraId="3E55D2D1" w14:textId="0926535C" w:rsidR="00541AFB" w:rsidRPr="00224244" w:rsidRDefault="00C00E88" w:rsidP="00541AFB">
      <w:pPr>
        <w:pStyle w:val="Doc-title"/>
      </w:pPr>
      <w:hyperlink r:id="rId441" w:history="1">
        <w:r w:rsidR="00EB1908">
          <w:rPr>
            <w:rStyle w:val="Hyperlink"/>
          </w:rPr>
          <w:t>R2-2005644</w:t>
        </w:r>
      </w:hyperlink>
      <w:r w:rsidR="00541AFB" w:rsidRPr="00224244">
        <w:tab/>
        <w:t>Clarification on pdcp-Duplication at RRC Reconfiguration</w:t>
      </w:r>
      <w:r w:rsidR="00541AFB" w:rsidRPr="00224244">
        <w:tab/>
        <w:t>Samsung</w:t>
      </w:r>
      <w:r w:rsidR="00541AFB" w:rsidRPr="00224244">
        <w:tab/>
        <w:t>CR</w:t>
      </w:r>
      <w:r w:rsidR="00541AFB" w:rsidRPr="00224244">
        <w:tab/>
        <w:t>Rel-16</w:t>
      </w:r>
      <w:r w:rsidR="00541AFB" w:rsidRPr="00224244">
        <w:tab/>
        <w:t>38.300</w:t>
      </w:r>
      <w:r w:rsidR="00541AFB" w:rsidRPr="00224244">
        <w:tab/>
        <w:t>16.1.0</w:t>
      </w:r>
      <w:r w:rsidR="00541AFB" w:rsidRPr="00224244">
        <w:tab/>
        <w:t>0222</w:t>
      </w:r>
      <w:r w:rsidR="00541AFB" w:rsidRPr="00224244">
        <w:tab/>
        <w:t>1</w:t>
      </w:r>
      <w:r w:rsidR="00541AFB" w:rsidRPr="00224244">
        <w:tab/>
        <w:t>A</w:t>
      </w:r>
      <w:r w:rsidR="00541AFB" w:rsidRPr="00224244">
        <w:tab/>
        <w:t>NR_newRAT-Core</w:t>
      </w:r>
      <w:r w:rsidR="00541AFB" w:rsidRPr="00224244">
        <w:tab/>
      </w:r>
      <w:hyperlink r:id="rId442" w:history="1">
        <w:r w:rsidR="00EB1908">
          <w:rPr>
            <w:rStyle w:val="Hyperlink"/>
          </w:rPr>
          <w:t>R2-2004139</w:t>
        </w:r>
      </w:hyperlink>
    </w:p>
    <w:p w14:paraId="7D857550" w14:textId="77777777" w:rsidR="00541AFB" w:rsidRPr="00224244" w:rsidRDefault="00541AFB" w:rsidP="00541AFB">
      <w:pPr>
        <w:pStyle w:val="Doc-comment"/>
      </w:pPr>
      <w:r w:rsidRPr="00224244">
        <w:t>4 Treated by email [003]</w:t>
      </w:r>
    </w:p>
    <w:p w14:paraId="03F272A8"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[003] All 4 CRs are agreed</w:t>
      </w:r>
    </w:p>
    <w:p w14:paraId="07253C6D" w14:textId="77777777" w:rsidR="00541AFB" w:rsidRPr="00224244" w:rsidRDefault="00541AFB" w:rsidP="00541AFB">
      <w:pPr>
        <w:pStyle w:val="Doc-text2"/>
      </w:pPr>
    </w:p>
    <w:p w14:paraId="3A8BC736" w14:textId="24A5FDEB" w:rsidR="00541AFB" w:rsidRPr="00224244" w:rsidRDefault="00C00E88" w:rsidP="00541AFB">
      <w:pPr>
        <w:pStyle w:val="Doc-title"/>
      </w:pPr>
      <w:hyperlink r:id="rId443" w:history="1">
        <w:r w:rsidR="00EB1908">
          <w:rPr>
            <w:rStyle w:val="Hyperlink"/>
          </w:rPr>
          <w:t>R2-2004853</w:t>
        </w:r>
      </w:hyperlink>
      <w:r w:rsidR="00541AFB" w:rsidRPr="00224244">
        <w:tab/>
        <w:t>Clarification for SIB6, SIB7 and SIB6 acquisition during a measurement gap</w:t>
      </w:r>
      <w:r w:rsidR="00541AFB" w:rsidRPr="00224244">
        <w:tab/>
        <w:t>Ericsson, NTT DOCOMO INC, Nokia, InterDigital</w:t>
      </w:r>
      <w:r w:rsidR="00541AFB" w:rsidRPr="00224244">
        <w:tab/>
        <w:t>CR</w:t>
      </w:r>
      <w:r w:rsidR="00541AFB" w:rsidRPr="00224244">
        <w:tab/>
        <w:t>Rel-15</w:t>
      </w:r>
      <w:r w:rsidR="00541AFB" w:rsidRPr="00224244">
        <w:tab/>
        <w:t>38.331</w:t>
      </w:r>
      <w:r w:rsidR="00541AFB" w:rsidRPr="00224244">
        <w:tab/>
        <w:t>15.9.0</w:t>
      </w:r>
      <w:r w:rsidR="00541AFB" w:rsidRPr="00224244">
        <w:tab/>
        <w:t>1630</w:t>
      </w:r>
      <w:r w:rsidR="00541AFB" w:rsidRPr="00224244">
        <w:tab/>
        <w:t>-</w:t>
      </w:r>
      <w:r w:rsidR="00541AFB" w:rsidRPr="00224244">
        <w:tab/>
        <w:t>F</w:t>
      </w:r>
      <w:r w:rsidR="00541AFB" w:rsidRPr="00224244">
        <w:tab/>
        <w:t>NR_newRAT-Core</w:t>
      </w:r>
    </w:p>
    <w:p w14:paraId="1F664380" w14:textId="2D14085B" w:rsidR="00541AFB" w:rsidRPr="00224244" w:rsidRDefault="00C00E88" w:rsidP="00541AFB">
      <w:pPr>
        <w:pStyle w:val="Doc-title"/>
      </w:pPr>
      <w:hyperlink r:id="rId444" w:history="1">
        <w:r w:rsidR="00EB1908">
          <w:rPr>
            <w:rStyle w:val="Hyperlink"/>
          </w:rPr>
          <w:t>R2-2004854</w:t>
        </w:r>
      </w:hyperlink>
      <w:r w:rsidR="00541AFB" w:rsidRPr="00224244">
        <w:tab/>
        <w:t>Clarification for SIB6, SIB7 and SIB6 acquisition during a measurement gap</w:t>
      </w:r>
      <w:r w:rsidR="00541AFB" w:rsidRPr="00224244">
        <w:tab/>
        <w:t>Ericsson, NTT DOCOMO INC, Nokia, InterDigital</w:t>
      </w:r>
      <w:r w:rsidR="00541AFB" w:rsidRPr="00224244">
        <w:tab/>
        <w:t>CR</w:t>
      </w:r>
      <w:r w:rsidR="00541AFB" w:rsidRPr="00224244">
        <w:tab/>
        <w:t>Rel-16</w:t>
      </w:r>
      <w:r w:rsidR="00541AFB" w:rsidRPr="00224244">
        <w:tab/>
        <w:t>38.331</w:t>
      </w:r>
      <w:r w:rsidR="00541AFB" w:rsidRPr="00224244">
        <w:tab/>
        <w:t>16.0.0</w:t>
      </w:r>
      <w:r w:rsidR="00541AFB" w:rsidRPr="00224244">
        <w:tab/>
        <w:t>1631</w:t>
      </w:r>
      <w:r w:rsidR="00541AFB" w:rsidRPr="00224244">
        <w:tab/>
        <w:t>-</w:t>
      </w:r>
      <w:r w:rsidR="00541AFB" w:rsidRPr="00224244">
        <w:tab/>
        <w:t>A</w:t>
      </w:r>
      <w:r w:rsidR="00541AFB" w:rsidRPr="00224244">
        <w:tab/>
        <w:t>NR_newRAT-Core</w:t>
      </w:r>
    </w:p>
    <w:p w14:paraId="31385A05" w14:textId="77777777" w:rsidR="00541AFB" w:rsidRPr="00224244" w:rsidRDefault="00541AFB" w:rsidP="00541AFB">
      <w:pPr>
        <w:pStyle w:val="Doc-comment"/>
      </w:pPr>
      <w:r w:rsidRPr="00224244">
        <w:t>2 Treated by email [003]</w:t>
      </w:r>
    </w:p>
    <w:p w14:paraId="59E24775"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[003] Both agreed</w:t>
      </w:r>
    </w:p>
    <w:p w14:paraId="58DC44F2" w14:textId="77777777" w:rsidR="00541AFB" w:rsidRPr="00224244" w:rsidRDefault="00541AFB" w:rsidP="00541AFB">
      <w:pPr>
        <w:pStyle w:val="Doc-text2"/>
      </w:pPr>
    </w:p>
    <w:p w14:paraId="154DD1E8" w14:textId="56F1EE5D" w:rsidR="00541AFB" w:rsidRPr="00224244" w:rsidRDefault="00C00E88" w:rsidP="00541AFB">
      <w:pPr>
        <w:pStyle w:val="Doc-title"/>
      </w:pPr>
      <w:hyperlink r:id="rId445" w:history="1">
        <w:r w:rsidR="00EB1908">
          <w:rPr>
            <w:rStyle w:val="Hyperlink"/>
          </w:rPr>
          <w:t>R2-2005233</w:t>
        </w:r>
      </w:hyperlink>
      <w:r w:rsidR="00541AFB" w:rsidRPr="00224244">
        <w:tab/>
        <w:t>Correction on the need for reconfiguration with sync in (NG)EN-DC, NR-DC and NE-DC</w:t>
      </w:r>
      <w:r w:rsidR="00541AFB" w:rsidRPr="00224244">
        <w:tab/>
        <w:t>Huawei, HiSilicon, Ericsson</w:t>
      </w:r>
      <w:r w:rsidR="00541AFB" w:rsidRPr="00224244">
        <w:tab/>
        <w:t>CR</w:t>
      </w:r>
      <w:r w:rsidR="00541AFB" w:rsidRPr="00224244">
        <w:tab/>
        <w:t>Rel-15</w:t>
      </w:r>
      <w:r w:rsidR="00541AFB" w:rsidRPr="00224244">
        <w:tab/>
        <w:t>38.331</w:t>
      </w:r>
      <w:r w:rsidR="00541AFB" w:rsidRPr="00224244">
        <w:tab/>
        <w:t>15.9.0</w:t>
      </w:r>
      <w:r w:rsidR="00541AFB" w:rsidRPr="00224244">
        <w:tab/>
        <w:t>1571</w:t>
      </w:r>
      <w:r w:rsidR="00541AFB" w:rsidRPr="00224244">
        <w:tab/>
        <w:t>2</w:t>
      </w:r>
      <w:r w:rsidR="00541AFB" w:rsidRPr="00224244">
        <w:tab/>
        <w:t>F</w:t>
      </w:r>
      <w:r w:rsidR="00541AFB" w:rsidRPr="00224244">
        <w:tab/>
        <w:t>NR_newRAT-Core</w:t>
      </w:r>
      <w:r w:rsidR="00541AFB" w:rsidRPr="00224244">
        <w:tab/>
      </w:r>
      <w:hyperlink r:id="rId446" w:history="1">
        <w:r w:rsidR="00EB1908">
          <w:rPr>
            <w:rStyle w:val="Hyperlink"/>
          </w:rPr>
          <w:t>R2-2004269</w:t>
        </w:r>
      </w:hyperlink>
    </w:p>
    <w:p w14:paraId="657A6A86" w14:textId="61DBFA82" w:rsidR="00541AFB" w:rsidRPr="00224244" w:rsidRDefault="00C00E88" w:rsidP="00541AFB">
      <w:pPr>
        <w:pStyle w:val="Doc-title"/>
      </w:pPr>
      <w:hyperlink r:id="rId447" w:history="1">
        <w:r w:rsidR="00EB1908">
          <w:rPr>
            <w:rStyle w:val="Hyperlink"/>
          </w:rPr>
          <w:t>R2-2005234</w:t>
        </w:r>
      </w:hyperlink>
      <w:r w:rsidR="00541AFB" w:rsidRPr="00224244">
        <w:tab/>
        <w:t>Correction on the need for reconfiguration with sync in (NG)EN-DC, NR-DC and NE-DC</w:t>
      </w:r>
      <w:r w:rsidR="00541AFB" w:rsidRPr="00224244">
        <w:tab/>
        <w:t>Huawei, HiSilicon, Ericsson</w:t>
      </w:r>
      <w:r w:rsidR="00541AFB" w:rsidRPr="00224244">
        <w:tab/>
        <w:t>CR</w:t>
      </w:r>
      <w:r w:rsidR="00541AFB" w:rsidRPr="00224244">
        <w:tab/>
        <w:t>Rel-16</w:t>
      </w:r>
      <w:r w:rsidR="00541AFB" w:rsidRPr="00224244">
        <w:tab/>
        <w:t>38.331</w:t>
      </w:r>
      <w:r w:rsidR="00541AFB" w:rsidRPr="00224244">
        <w:tab/>
        <w:t>16.0.0</w:t>
      </w:r>
      <w:r w:rsidR="00541AFB" w:rsidRPr="00224244">
        <w:tab/>
        <w:t>1572</w:t>
      </w:r>
      <w:r w:rsidR="00541AFB" w:rsidRPr="00224244">
        <w:tab/>
        <w:t>2</w:t>
      </w:r>
      <w:r w:rsidR="00541AFB" w:rsidRPr="00224244">
        <w:tab/>
        <w:t>A</w:t>
      </w:r>
      <w:r w:rsidR="00541AFB" w:rsidRPr="00224244">
        <w:tab/>
        <w:t>NR_newRAT-Core</w:t>
      </w:r>
      <w:r w:rsidR="00541AFB" w:rsidRPr="00224244">
        <w:tab/>
      </w:r>
      <w:hyperlink r:id="rId448" w:history="1">
        <w:r w:rsidR="00EB1908">
          <w:rPr>
            <w:rStyle w:val="Hyperlink"/>
          </w:rPr>
          <w:t>R2-2004270</w:t>
        </w:r>
      </w:hyperlink>
    </w:p>
    <w:p w14:paraId="24558E31" w14:textId="77777777" w:rsidR="00541AFB" w:rsidRPr="00224244" w:rsidRDefault="00541AFB" w:rsidP="00541AFB">
      <w:pPr>
        <w:pStyle w:val="Doc-comment"/>
      </w:pPr>
      <w:r w:rsidRPr="00224244">
        <w:t>2 Treated by email [003]</w:t>
      </w:r>
    </w:p>
    <w:p w14:paraId="013CBCC8"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[003] Both agreed</w:t>
      </w:r>
    </w:p>
    <w:p w14:paraId="1222E301" w14:textId="77777777" w:rsidR="00541AFB" w:rsidRPr="00224244" w:rsidRDefault="00541AFB" w:rsidP="00541AFB">
      <w:pPr>
        <w:pStyle w:val="Doc-text2"/>
      </w:pPr>
    </w:p>
    <w:p w14:paraId="5F6B667E" w14:textId="77777777" w:rsidR="00541AFB" w:rsidRPr="00224244" w:rsidRDefault="00541AFB" w:rsidP="00541AFB">
      <w:pPr>
        <w:pStyle w:val="Heading4"/>
      </w:pPr>
      <w:bookmarkStart w:id="175" w:name="_Toc44503597"/>
      <w:bookmarkStart w:id="176" w:name="_Toc48489763"/>
      <w:r w:rsidRPr="00224244">
        <w:lastRenderedPageBreak/>
        <w:t>5.4.1.5</w:t>
      </w:r>
      <w:r w:rsidRPr="00224244">
        <w:tab/>
        <w:t>Other</w:t>
      </w:r>
      <w:bookmarkEnd w:id="175"/>
      <w:bookmarkEnd w:id="176"/>
    </w:p>
    <w:p w14:paraId="3647DFE8" w14:textId="77777777" w:rsidR="00541AFB" w:rsidRPr="00224244" w:rsidRDefault="00541AFB" w:rsidP="00541AFB">
      <w:pPr>
        <w:pStyle w:val="BoldComments"/>
      </w:pPr>
      <w:bookmarkStart w:id="177" w:name="_Toc48489764"/>
      <w:r w:rsidRPr="00224244">
        <w:t>General RRC</w:t>
      </w:r>
      <w:bookmarkEnd w:id="177"/>
    </w:p>
    <w:p w14:paraId="7E658744" w14:textId="77777777" w:rsidR="00541AFB" w:rsidRPr="00224244" w:rsidRDefault="00541AFB" w:rsidP="00541AFB">
      <w:pPr>
        <w:pStyle w:val="Comments"/>
      </w:pPr>
      <w:r w:rsidRPr="00224244">
        <w:t>Rapporteur CR</w:t>
      </w:r>
    </w:p>
    <w:p w14:paraId="1803408E" w14:textId="22E87F31" w:rsidR="00541AFB" w:rsidRPr="00224244" w:rsidRDefault="00C00E88" w:rsidP="00541AFB">
      <w:pPr>
        <w:pStyle w:val="Doc-title"/>
      </w:pPr>
      <w:hyperlink r:id="rId449" w:history="1">
        <w:r w:rsidR="00EB1908">
          <w:rPr>
            <w:rStyle w:val="Hyperlink"/>
          </w:rPr>
          <w:t>R2-2005321</w:t>
        </w:r>
      </w:hyperlink>
      <w:r w:rsidR="00541AFB" w:rsidRPr="00224244">
        <w:tab/>
        <w:t>Miscellaneous non-controversial corrections Set VI</w:t>
      </w:r>
      <w:r w:rsidR="00541AFB" w:rsidRPr="00224244">
        <w:tab/>
        <w:t>Ericsson</w:t>
      </w:r>
      <w:r w:rsidR="00541AFB" w:rsidRPr="00224244">
        <w:tab/>
        <w:t>CR</w:t>
      </w:r>
      <w:r w:rsidR="00541AFB" w:rsidRPr="00224244">
        <w:tab/>
        <w:t>Rel-15</w:t>
      </w:r>
      <w:r w:rsidR="00541AFB" w:rsidRPr="00224244">
        <w:tab/>
        <w:t>38.331</w:t>
      </w:r>
      <w:r w:rsidR="00541AFB" w:rsidRPr="00224244">
        <w:tab/>
        <w:t>15.9.0</w:t>
      </w:r>
      <w:r w:rsidR="00541AFB" w:rsidRPr="00224244">
        <w:tab/>
        <w:t>1667</w:t>
      </w:r>
      <w:r w:rsidR="00541AFB" w:rsidRPr="00224244">
        <w:tab/>
        <w:t>-</w:t>
      </w:r>
      <w:r w:rsidR="00541AFB" w:rsidRPr="00224244">
        <w:tab/>
        <w:t>F</w:t>
      </w:r>
      <w:r w:rsidR="00541AFB" w:rsidRPr="00224244">
        <w:tab/>
        <w:t>NR_newRAT-Core</w:t>
      </w:r>
    </w:p>
    <w:p w14:paraId="4F507ED1" w14:textId="6663B43C" w:rsidR="00594B57" w:rsidRPr="00224244" w:rsidRDefault="00594B57" w:rsidP="00594B57">
      <w:pPr>
        <w:pStyle w:val="Doc-text2"/>
      </w:pPr>
      <w:r w:rsidRPr="00224244">
        <w:t>=&gt; Agreed</w:t>
      </w:r>
    </w:p>
    <w:p w14:paraId="1A0642FB" w14:textId="77777777" w:rsidR="00594B57" w:rsidRPr="00224244" w:rsidRDefault="00594B57" w:rsidP="00594B57">
      <w:pPr>
        <w:pStyle w:val="Doc-text2"/>
      </w:pPr>
    </w:p>
    <w:p w14:paraId="4FD03D02" w14:textId="2B915929" w:rsidR="00541AFB" w:rsidRPr="00224244" w:rsidRDefault="00C00E88" w:rsidP="00541AFB">
      <w:pPr>
        <w:pStyle w:val="Doc-title"/>
      </w:pPr>
      <w:hyperlink r:id="rId450" w:history="1">
        <w:r w:rsidR="00EB1908">
          <w:rPr>
            <w:rStyle w:val="Hyperlink"/>
          </w:rPr>
          <w:t>R2-2005322</w:t>
        </w:r>
      </w:hyperlink>
      <w:r w:rsidR="00541AFB" w:rsidRPr="00224244">
        <w:tab/>
        <w:t>Miscellaneous non-controversial corrections Set VI</w:t>
      </w:r>
      <w:r w:rsidR="00541AFB" w:rsidRPr="00224244">
        <w:tab/>
        <w:t>Ericsson</w:t>
      </w:r>
      <w:r w:rsidR="00541AFB" w:rsidRPr="00224244">
        <w:tab/>
        <w:t>CR</w:t>
      </w:r>
      <w:r w:rsidR="00541AFB" w:rsidRPr="00224244">
        <w:tab/>
        <w:t>Rel-16</w:t>
      </w:r>
      <w:r w:rsidR="00541AFB" w:rsidRPr="00224244">
        <w:tab/>
        <w:t>38.331</w:t>
      </w:r>
      <w:r w:rsidR="00541AFB" w:rsidRPr="00224244">
        <w:tab/>
        <w:t>16.0.0</w:t>
      </w:r>
      <w:r w:rsidR="00541AFB" w:rsidRPr="00224244">
        <w:tab/>
        <w:t>1668</w:t>
      </w:r>
      <w:r w:rsidR="00541AFB" w:rsidRPr="00224244">
        <w:tab/>
        <w:t>-</w:t>
      </w:r>
      <w:r w:rsidR="00541AFB" w:rsidRPr="00224244">
        <w:tab/>
        <w:t>A</w:t>
      </w:r>
      <w:r w:rsidR="00541AFB" w:rsidRPr="00224244">
        <w:tab/>
        <w:t>NR_newRAT-Core</w:t>
      </w:r>
    </w:p>
    <w:p w14:paraId="43524024" w14:textId="77777777" w:rsidR="00594B57" w:rsidRPr="00224244" w:rsidRDefault="00594B57" w:rsidP="00594B57">
      <w:pPr>
        <w:pStyle w:val="Doc-text2"/>
      </w:pPr>
      <w:r w:rsidRPr="00224244">
        <w:t>=&gt; Agreed</w:t>
      </w:r>
    </w:p>
    <w:p w14:paraId="02C16320" w14:textId="77777777" w:rsidR="00541AFB" w:rsidRPr="00224244" w:rsidRDefault="00541AFB" w:rsidP="00541AFB">
      <w:pPr>
        <w:pStyle w:val="Doc-text2"/>
      </w:pPr>
    </w:p>
    <w:p w14:paraId="50047D98" w14:textId="77777777" w:rsidR="00541AFB" w:rsidRPr="00224244" w:rsidRDefault="00541AFB" w:rsidP="00541AFB">
      <w:pPr>
        <w:pStyle w:val="Doc-text2"/>
      </w:pPr>
      <w:r w:rsidRPr="00224244">
        <w:t>DISCUSSION</w:t>
      </w:r>
    </w:p>
    <w:p w14:paraId="57530830" w14:textId="56B6A604" w:rsidR="00541AFB" w:rsidRPr="00224244" w:rsidRDefault="00541AFB" w:rsidP="00541AFB">
      <w:pPr>
        <w:pStyle w:val="Doc-text2"/>
      </w:pPr>
      <w:r w:rsidRPr="00224244">
        <w:t xml:space="preserve">- </w:t>
      </w:r>
      <w:r w:rsidRPr="00224244">
        <w:tab/>
        <w:t xml:space="preserve">[003] Chair half-time (june 4): The Contents of he CRs </w:t>
      </w:r>
      <w:hyperlink r:id="rId451" w:history="1">
        <w:r w:rsidR="00EB1908">
          <w:rPr>
            <w:rStyle w:val="Hyperlink"/>
          </w:rPr>
          <w:t>R2-2005321</w:t>
        </w:r>
      </w:hyperlink>
      <w:r w:rsidRPr="00224244">
        <w:t xml:space="preserve"> and </w:t>
      </w:r>
      <w:hyperlink r:id="rId452" w:history="1">
        <w:r w:rsidR="00EB1908">
          <w:rPr>
            <w:rStyle w:val="Hyperlink"/>
          </w:rPr>
          <w:t>R2-2005322</w:t>
        </w:r>
      </w:hyperlink>
      <w:r w:rsidRPr="00224244">
        <w:t xml:space="preserve"> is agreeable as-is, but more contents will be merged, so they will be revised. </w:t>
      </w:r>
    </w:p>
    <w:p w14:paraId="276DED5C" w14:textId="77777777" w:rsidR="00541AFB" w:rsidRPr="00224244" w:rsidRDefault="00541AFB" w:rsidP="00541AFB">
      <w:pPr>
        <w:pStyle w:val="Doc-text2"/>
      </w:pPr>
    </w:p>
    <w:p w14:paraId="3F37A6AF" w14:textId="77777777" w:rsidR="00541AFB" w:rsidRPr="00224244" w:rsidRDefault="00541AFB" w:rsidP="00541AFB">
      <w:pPr>
        <w:pStyle w:val="Doc-text2"/>
      </w:pPr>
    </w:p>
    <w:p w14:paraId="55024D42"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 xml:space="preserve">[Post110-e][003][NR15] Misc RRC Corrections (Ericsson) </w:t>
      </w:r>
    </w:p>
    <w:p w14:paraId="545AB3F8" w14:textId="4F223A42" w:rsidR="00541AFB" w:rsidRPr="00224244" w:rsidRDefault="00541AFB" w:rsidP="00D30942">
      <w:pPr>
        <w:pStyle w:val="EmailDiscussion2"/>
      </w:pPr>
      <w:r w:rsidRPr="00224244">
        <w:t xml:space="preserve">Expected Outcome: Agreed Rapporteur CRs (revisions of </w:t>
      </w:r>
      <w:hyperlink r:id="rId453" w:history="1">
        <w:r w:rsidR="00EB1908">
          <w:rPr>
            <w:rStyle w:val="Hyperlink"/>
          </w:rPr>
          <w:t>R2-2005321</w:t>
        </w:r>
      </w:hyperlink>
      <w:r w:rsidRPr="00224244">
        <w:t xml:space="preserve">/22). </w:t>
      </w:r>
    </w:p>
    <w:p w14:paraId="36B70683" w14:textId="77777777" w:rsidR="00541AFB" w:rsidRPr="00224244" w:rsidRDefault="00541AFB" w:rsidP="00D30942">
      <w:pPr>
        <w:pStyle w:val="EmailDiscussion2"/>
      </w:pPr>
      <w:r w:rsidRPr="00224244">
        <w:tab/>
        <w:t>Deadline: Short</w:t>
      </w:r>
    </w:p>
    <w:p w14:paraId="04AD0870" w14:textId="18BB2A2C" w:rsidR="00D30942" w:rsidRPr="00224244" w:rsidRDefault="00D30942" w:rsidP="00D30942">
      <w:pPr>
        <w:pStyle w:val="EmailDiscussion2"/>
      </w:pPr>
      <w:r w:rsidRPr="00224244">
        <w:t xml:space="preserve">=&gt; Agreed in </w:t>
      </w:r>
      <w:hyperlink r:id="rId454" w:history="1">
        <w:r w:rsidR="00EB1908">
          <w:rPr>
            <w:rStyle w:val="Hyperlink"/>
          </w:rPr>
          <w:t>R2-2005321</w:t>
        </w:r>
      </w:hyperlink>
      <w:r w:rsidRPr="00224244">
        <w:t xml:space="preserve">, </w:t>
      </w:r>
      <w:hyperlink r:id="rId455" w:history="1">
        <w:r w:rsidR="00EB1908">
          <w:rPr>
            <w:rStyle w:val="Hyperlink"/>
          </w:rPr>
          <w:t>R2-2005322</w:t>
        </w:r>
      </w:hyperlink>
    </w:p>
    <w:p w14:paraId="2681AC21" w14:textId="77777777" w:rsidR="00541AFB" w:rsidRPr="00224244" w:rsidRDefault="00541AFB" w:rsidP="00541AFB">
      <w:pPr>
        <w:pStyle w:val="Doc-text2"/>
      </w:pPr>
    </w:p>
    <w:p w14:paraId="5CB1AE4E" w14:textId="77777777" w:rsidR="00541AFB" w:rsidRPr="00224244" w:rsidRDefault="00541AFB" w:rsidP="00541AFB">
      <w:pPr>
        <w:pStyle w:val="Doc-text2"/>
      </w:pPr>
    </w:p>
    <w:p w14:paraId="2778C20D" w14:textId="77777777" w:rsidR="00541AFB" w:rsidRPr="00224244" w:rsidRDefault="00541AFB" w:rsidP="00541AFB">
      <w:pPr>
        <w:pStyle w:val="Comments"/>
      </w:pPr>
      <w:r w:rsidRPr="00224244">
        <w:t>Terminology SpCell</w:t>
      </w:r>
    </w:p>
    <w:p w14:paraId="5EB92CC9" w14:textId="60E5129D" w:rsidR="00541AFB" w:rsidRPr="00224244" w:rsidRDefault="00C00E88" w:rsidP="00541AFB">
      <w:pPr>
        <w:pStyle w:val="Doc-title"/>
      </w:pPr>
      <w:hyperlink r:id="rId456" w:history="1">
        <w:r w:rsidR="00EB1908">
          <w:rPr>
            <w:rStyle w:val="Hyperlink"/>
          </w:rPr>
          <w:t>R2-2004912</w:t>
        </w:r>
      </w:hyperlink>
      <w:r w:rsidR="00541AFB" w:rsidRPr="00224244">
        <w:tab/>
        <w:t>Correction on SpCell</w:t>
      </w:r>
      <w:r w:rsidR="00541AFB" w:rsidRPr="00224244">
        <w:tab/>
        <w:t>OPPO</w:t>
      </w:r>
      <w:r w:rsidR="00541AFB" w:rsidRPr="00224244">
        <w:tab/>
        <w:t>CR</w:t>
      </w:r>
      <w:r w:rsidR="00541AFB" w:rsidRPr="00224244">
        <w:tab/>
        <w:t>Rel-15</w:t>
      </w:r>
      <w:r w:rsidR="00541AFB" w:rsidRPr="00224244">
        <w:tab/>
        <w:t>38.331</w:t>
      </w:r>
      <w:r w:rsidR="00541AFB" w:rsidRPr="00224244">
        <w:tab/>
        <w:t>15.9.0</w:t>
      </w:r>
      <w:r w:rsidR="00541AFB" w:rsidRPr="00224244">
        <w:tab/>
        <w:t>1635</w:t>
      </w:r>
      <w:r w:rsidR="00541AFB" w:rsidRPr="00224244">
        <w:tab/>
        <w:t>-</w:t>
      </w:r>
      <w:r w:rsidR="00541AFB" w:rsidRPr="00224244">
        <w:tab/>
        <w:t>F</w:t>
      </w:r>
      <w:r w:rsidR="00541AFB" w:rsidRPr="00224244">
        <w:tab/>
        <w:t>NR_newRAT-Core</w:t>
      </w:r>
    </w:p>
    <w:p w14:paraId="00F8007A" w14:textId="2ACB6BE4" w:rsidR="00541AFB" w:rsidRPr="00224244" w:rsidRDefault="00C00E88" w:rsidP="00541AFB">
      <w:pPr>
        <w:pStyle w:val="Doc-title"/>
      </w:pPr>
      <w:hyperlink r:id="rId457" w:history="1">
        <w:r w:rsidR="00EB1908">
          <w:rPr>
            <w:rStyle w:val="Hyperlink"/>
          </w:rPr>
          <w:t>R2-2004913</w:t>
        </w:r>
      </w:hyperlink>
      <w:r w:rsidR="00541AFB" w:rsidRPr="00224244">
        <w:tab/>
        <w:t>Correction on SpCell</w:t>
      </w:r>
      <w:r w:rsidR="00541AFB" w:rsidRPr="00224244">
        <w:tab/>
        <w:t>OPPO</w:t>
      </w:r>
      <w:r w:rsidR="00541AFB" w:rsidRPr="00224244">
        <w:tab/>
        <w:t>CR</w:t>
      </w:r>
      <w:r w:rsidR="00541AFB" w:rsidRPr="00224244">
        <w:tab/>
        <w:t>Rel-16</w:t>
      </w:r>
      <w:r w:rsidR="00541AFB" w:rsidRPr="00224244">
        <w:tab/>
        <w:t>38.331</w:t>
      </w:r>
      <w:r w:rsidR="00541AFB" w:rsidRPr="00224244">
        <w:tab/>
        <w:t>16.0.0</w:t>
      </w:r>
      <w:r w:rsidR="00541AFB" w:rsidRPr="00224244">
        <w:tab/>
        <w:t>1636</w:t>
      </w:r>
      <w:r w:rsidR="00541AFB" w:rsidRPr="00224244">
        <w:tab/>
        <w:t>-</w:t>
      </w:r>
      <w:r w:rsidR="00541AFB" w:rsidRPr="00224244">
        <w:tab/>
        <w:t>A</w:t>
      </w:r>
      <w:r w:rsidR="00541AFB" w:rsidRPr="00224244">
        <w:tab/>
        <w:t>NR_newRAT-Core</w:t>
      </w:r>
    </w:p>
    <w:p w14:paraId="4536F98C" w14:textId="77777777" w:rsidR="00541AFB" w:rsidRPr="00224244" w:rsidRDefault="00541AFB" w:rsidP="00541AFB">
      <w:pPr>
        <w:pStyle w:val="Doc-comment"/>
      </w:pPr>
      <w:r w:rsidRPr="00224244">
        <w:t>2 Treated by email [003]</w:t>
      </w:r>
    </w:p>
    <w:p w14:paraId="691056A9" w14:textId="77777777" w:rsidR="00541AFB" w:rsidRPr="00224244" w:rsidRDefault="00541AFB" w:rsidP="00541AFB">
      <w:pPr>
        <w:pStyle w:val="Doc-text2"/>
      </w:pPr>
    </w:p>
    <w:p w14:paraId="32D97ECA" w14:textId="167B05F1" w:rsidR="00541AFB" w:rsidRPr="00224244" w:rsidRDefault="00541AFB" w:rsidP="00541AFB">
      <w:pPr>
        <w:pStyle w:val="Agreement"/>
        <w:tabs>
          <w:tab w:val="num" w:pos="1619"/>
        </w:tabs>
        <w:overflowPunct/>
        <w:autoSpaceDE/>
        <w:autoSpaceDN/>
        <w:adjustRightInd/>
        <w:ind w:left="1619" w:hanging="360"/>
        <w:textAlignment w:val="auto"/>
        <w:rPr>
          <w:rFonts w:eastAsiaTheme="minorEastAsia"/>
        </w:rPr>
      </w:pPr>
      <w:r w:rsidRPr="00224244">
        <w:t xml:space="preserve">[003] The Contents of the CRs in </w:t>
      </w:r>
      <w:hyperlink r:id="rId458" w:history="1">
        <w:r w:rsidR="00EB1908">
          <w:rPr>
            <w:rStyle w:val="Hyperlink"/>
          </w:rPr>
          <w:t>R2-2004912</w:t>
        </w:r>
      </w:hyperlink>
      <w:r w:rsidRPr="00224244">
        <w:t xml:space="preserve"> and </w:t>
      </w:r>
      <w:hyperlink r:id="rId459" w:history="1">
        <w:r w:rsidR="00EB1908">
          <w:rPr>
            <w:rStyle w:val="Hyperlink"/>
          </w:rPr>
          <w:t>R2-2004913</w:t>
        </w:r>
      </w:hyperlink>
      <w:r w:rsidRPr="00224244">
        <w:t xml:space="preserve"> is agreed with the following changes</w:t>
      </w:r>
    </w:p>
    <w:p w14:paraId="5CE1ECB7" w14:textId="77777777" w:rsidR="00541AFB" w:rsidRPr="00224244" w:rsidRDefault="00541AFB" w:rsidP="00541AFB">
      <w:pPr>
        <w:pStyle w:val="Agreement"/>
        <w:numPr>
          <w:ilvl w:val="0"/>
          <w:numId w:val="0"/>
        </w:numPr>
        <w:ind w:left="1619" w:firstLine="541"/>
      </w:pPr>
      <w:r w:rsidRPr="00224244">
        <w:rPr>
          <w:lang w:val="en-US"/>
        </w:rPr>
        <w:t xml:space="preserve">a) </w:t>
      </w:r>
      <w:r w:rsidRPr="00224244">
        <w:t>In the first two changes, replace “SpCell (PCell of MCG or SCG)” with “PCell”</w:t>
      </w:r>
    </w:p>
    <w:p w14:paraId="62430072" w14:textId="77777777" w:rsidR="00541AFB" w:rsidRPr="00224244" w:rsidRDefault="00541AFB" w:rsidP="00541AFB">
      <w:pPr>
        <w:pStyle w:val="Agreement"/>
        <w:numPr>
          <w:ilvl w:val="0"/>
          <w:numId w:val="0"/>
        </w:numPr>
        <w:ind w:left="1619" w:firstLine="541"/>
      </w:pPr>
      <w:r w:rsidRPr="00224244">
        <w:t>b) The third change is agreed as it is.</w:t>
      </w:r>
    </w:p>
    <w:p w14:paraId="3F74F8B2" w14:textId="77777777" w:rsidR="00541AFB" w:rsidRPr="00224244" w:rsidRDefault="00541AFB" w:rsidP="00541AFB">
      <w:pPr>
        <w:pStyle w:val="Agreement"/>
        <w:numPr>
          <w:ilvl w:val="0"/>
          <w:numId w:val="0"/>
        </w:numPr>
        <w:ind w:left="1619"/>
      </w:pPr>
      <w:r w:rsidRPr="00224244">
        <w:t>And is merged with the Rapporteur’s CRs</w:t>
      </w:r>
    </w:p>
    <w:p w14:paraId="057591FE" w14:textId="77777777" w:rsidR="00541AFB" w:rsidRPr="00224244" w:rsidRDefault="00541AFB" w:rsidP="00541AFB">
      <w:pPr>
        <w:pStyle w:val="Doc-text2"/>
      </w:pPr>
    </w:p>
    <w:p w14:paraId="0A6E8223" w14:textId="77777777" w:rsidR="00541AFB" w:rsidRPr="00224244" w:rsidRDefault="00541AFB" w:rsidP="00541AFB">
      <w:pPr>
        <w:pStyle w:val="Comments"/>
      </w:pPr>
      <w:r w:rsidRPr="00224244">
        <w:t>Terminology Handover</w:t>
      </w:r>
    </w:p>
    <w:p w14:paraId="4C83296B" w14:textId="2F2B9654" w:rsidR="00541AFB" w:rsidRPr="00224244" w:rsidRDefault="00C00E88" w:rsidP="00541AFB">
      <w:pPr>
        <w:pStyle w:val="Doc-title"/>
      </w:pPr>
      <w:hyperlink r:id="rId460" w:history="1">
        <w:r w:rsidR="00EB1908">
          <w:rPr>
            <w:rStyle w:val="Hyperlink"/>
          </w:rPr>
          <w:t>R2-2005165</w:t>
        </w:r>
      </w:hyperlink>
      <w:r w:rsidR="00541AFB" w:rsidRPr="00224244">
        <w:tab/>
        <w:t>Correction to inter-system (intra-system) handover terminology</w:t>
      </w:r>
      <w:r w:rsidR="00541AFB" w:rsidRPr="00224244">
        <w:tab/>
        <w:t>Ericsson</w:t>
      </w:r>
      <w:r w:rsidR="00541AFB" w:rsidRPr="00224244">
        <w:tab/>
        <w:t>CR</w:t>
      </w:r>
      <w:r w:rsidR="00541AFB" w:rsidRPr="00224244">
        <w:tab/>
        <w:t>Rel-15</w:t>
      </w:r>
      <w:r w:rsidR="00541AFB" w:rsidRPr="00224244">
        <w:tab/>
        <w:t>38.331</w:t>
      </w:r>
      <w:r w:rsidR="00541AFB" w:rsidRPr="00224244">
        <w:tab/>
        <w:t>15.9.0</w:t>
      </w:r>
      <w:r w:rsidR="00541AFB" w:rsidRPr="00224244">
        <w:tab/>
        <w:t>1653</w:t>
      </w:r>
      <w:r w:rsidR="00541AFB" w:rsidRPr="00224244">
        <w:tab/>
        <w:t>-</w:t>
      </w:r>
      <w:r w:rsidR="00541AFB" w:rsidRPr="00224244">
        <w:tab/>
        <w:t>F</w:t>
      </w:r>
      <w:r w:rsidR="00541AFB" w:rsidRPr="00224244">
        <w:tab/>
        <w:t>NR_newRAT-Core</w:t>
      </w:r>
    </w:p>
    <w:p w14:paraId="5ED8CA42" w14:textId="25B238CF" w:rsidR="00541AFB" w:rsidRPr="00224244" w:rsidRDefault="00C00E88" w:rsidP="00541AFB">
      <w:pPr>
        <w:pStyle w:val="Doc-title"/>
      </w:pPr>
      <w:hyperlink r:id="rId461" w:history="1">
        <w:r w:rsidR="00EB1908">
          <w:rPr>
            <w:rStyle w:val="Hyperlink"/>
          </w:rPr>
          <w:t>R2-2005166</w:t>
        </w:r>
      </w:hyperlink>
      <w:r w:rsidR="00541AFB" w:rsidRPr="00224244">
        <w:tab/>
        <w:t>Correction to inter-system (intra-system) handover terminology</w:t>
      </w:r>
      <w:r w:rsidR="00541AFB" w:rsidRPr="00224244">
        <w:tab/>
        <w:t>Ericsson</w:t>
      </w:r>
      <w:r w:rsidR="00541AFB" w:rsidRPr="00224244">
        <w:tab/>
        <w:t>CR</w:t>
      </w:r>
      <w:r w:rsidR="00541AFB" w:rsidRPr="00224244">
        <w:tab/>
        <w:t>Rel-16</w:t>
      </w:r>
      <w:r w:rsidR="00541AFB" w:rsidRPr="00224244">
        <w:tab/>
        <w:t>38.331</w:t>
      </w:r>
      <w:r w:rsidR="00541AFB" w:rsidRPr="00224244">
        <w:tab/>
        <w:t>16.0.0</w:t>
      </w:r>
      <w:r w:rsidR="00541AFB" w:rsidRPr="00224244">
        <w:tab/>
        <w:t>1654</w:t>
      </w:r>
      <w:r w:rsidR="00541AFB" w:rsidRPr="00224244">
        <w:tab/>
        <w:t>-</w:t>
      </w:r>
      <w:r w:rsidR="00541AFB" w:rsidRPr="00224244">
        <w:tab/>
        <w:t>A</w:t>
      </w:r>
      <w:r w:rsidR="00541AFB" w:rsidRPr="00224244">
        <w:tab/>
        <w:t>NR_newRAT-Core</w:t>
      </w:r>
    </w:p>
    <w:p w14:paraId="3DD41E64" w14:textId="77777777" w:rsidR="00541AFB" w:rsidRPr="00224244" w:rsidRDefault="00541AFB" w:rsidP="00541AFB">
      <w:pPr>
        <w:pStyle w:val="Doc-comment"/>
      </w:pPr>
      <w:r w:rsidRPr="00224244">
        <w:t>2 Treated by email [003]</w:t>
      </w:r>
    </w:p>
    <w:p w14:paraId="0D9EC90F"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[003] Both not pursued</w:t>
      </w:r>
    </w:p>
    <w:p w14:paraId="1F93F90D" w14:textId="77777777" w:rsidR="00541AFB" w:rsidRPr="00224244" w:rsidRDefault="00541AFB" w:rsidP="00541AFB">
      <w:pPr>
        <w:pStyle w:val="Doc-text2"/>
      </w:pPr>
    </w:p>
    <w:p w14:paraId="0AC62ED5" w14:textId="77777777" w:rsidR="00541AFB" w:rsidRPr="00224244" w:rsidRDefault="00541AFB" w:rsidP="00541AFB">
      <w:pPr>
        <w:pStyle w:val="Doc-title"/>
      </w:pPr>
      <w:r w:rsidRPr="00224244">
        <w:t>Withdrawn:</w:t>
      </w:r>
    </w:p>
    <w:p w14:paraId="6FFF6350" w14:textId="2B13CC7F" w:rsidR="00541AFB" w:rsidRPr="00224244" w:rsidRDefault="00C00E88" w:rsidP="00541AFB">
      <w:pPr>
        <w:pStyle w:val="Doc-title"/>
      </w:pPr>
      <w:hyperlink r:id="rId462" w:history="1">
        <w:r w:rsidR="00EB1908">
          <w:rPr>
            <w:rStyle w:val="Hyperlink"/>
          </w:rPr>
          <w:t>R2-2005581</w:t>
        </w:r>
      </w:hyperlink>
      <w:r w:rsidR="00541AFB" w:rsidRPr="00224244">
        <w:tab/>
        <w:t>Discussion on AS rekeying failure handling</w:t>
      </w:r>
      <w:r w:rsidR="00541AFB" w:rsidRPr="00224244">
        <w:tab/>
        <w:t>Huawei, HiSilicon</w:t>
      </w:r>
      <w:r w:rsidR="00541AFB" w:rsidRPr="00224244">
        <w:tab/>
        <w:t>discussion</w:t>
      </w:r>
      <w:r w:rsidR="00541AFB" w:rsidRPr="00224244">
        <w:tab/>
        <w:t>NR_newRAT-Core</w:t>
      </w:r>
      <w:r w:rsidR="00541AFB" w:rsidRPr="00224244">
        <w:tab/>
        <w:t>Late</w:t>
      </w:r>
    </w:p>
    <w:p w14:paraId="3391EE46" w14:textId="77777777" w:rsidR="00541AFB" w:rsidRPr="00224244" w:rsidRDefault="00541AFB" w:rsidP="00541AFB">
      <w:pPr>
        <w:pStyle w:val="Doc-text2"/>
      </w:pPr>
    </w:p>
    <w:p w14:paraId="006EB0CD" w14:textId="77777777" w:rsidR="00541AFB" w:rsidRPr="00224244" w:rsidRDefault="00541AFB" w:rsidP="00541AFB">
      <w:pPr>
        <w:pStyle w:val="Heading4"/>
      </w:pPr>
      <w:bookmarkStart w:id="178" w:name="_Toc44503598"/>
      <w:bookmarkStart w:id="179" w:name="_Toc48489765"/>
      <w:r w:rsidRPr="00224244">
        <w:t>5.4.1.1</w:t>
      </w:r>
      <w:r w:rsidRPr="00224244">
        <w:tab/>
        <w:t>Connection control</w:t>
      </w:r>
      <w:bookmarkEnd w:id="178"/>
      <w:bookmarkEnd w:id="179"/>
    </w:p>
    <w:p w14:paraId="318152E2" w14:textId="77777777" w:rsidR="00541AFB" w:rsidRPr="00224244" w:rsidRDefault="00541AFB" w:rsidP="00541AFB">
      <w:pPr>
        <w:pStyle w:val="Comments"/>
      </w:pPr>
      <w:r w:rsidRPr="00224244">
        <w:t xml:space="preserve">Including L1 Parameters, L2 Parameters, Connection establishment and release, Connection reconfiguration (also reconfig with sync, Handover), Connection resume and release with RRC_INACTIVE state, Security procedures, re-establishment, RRC processing delay requirements etc. </w:t>
      </w:r>
    </w:p>
    <w:p w14:paraId="49557A99" w14:textId="77777777" w:rsidR="00541AFB" w:rsidRPr="00224244" w:rsidRDefault="00541AFB" w:rsidP="00541AFB">
      <w:pPr>
        <w:pStyle w:val="Comments"/>
      </w:pPr>
    </w:p>
    <w:p w14:paraId="6F4D2465"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[AT110-e][004][NR15] L1 Parameters (Qualcomm)</w:t>
      </w:r>
    </w:p>
    <w:p w14:paraId="7D7A32EB" w14:textId="53947335" w:rsidR="00541AFB" w:rsidRPr="00224244" w:rsidRDefault="00541AFB" w:rsidP="00541AFB">
      <w:pPr>
        <w:pStyle w:val="EmailDiscussion2"/>
      </w:pPr>
      <w:r w:rsidRPr="00224244">
        <w:tab/>
        <w:t xml:space="preserve">Scope: Treat </w:t>
      </w:r>
      <w:hyperlink r:id="rId463" w:history="1">
        <w:r w:rsidR="00EB1908">
          <w:rPr>
            <w:rStyle w:val="Hyperlink"/>
          </w:rPr>
          <w:t>R2-2004468</w:t>
        </w:r>
      </w:hyperlink>
      <w:r w:rsidRPr="00224244">
        <w:t xml:space="preserve">, </w:t>
      </w:r>
      <w:hyperlink r:id="rId464" w:history="1">
        <w:r w:rsidR="00EB1908">
          <w:rPr>
            <w:rStyle w:val="Hyperlink"/>
          </w:rPr>
          <w:t>R2-2004469</w:t>
        </w:r>
      </w:hyperlink>
      <w:r w:rsidRPr="00224244">
        <w:t xml:space="preserve">, </w:t>
      </w:r>
      <w:hyperlink r:id="rId465" w:history="1">
        <w:r w:rsidR="00EB1908">
          <w:rPr>
            <w:rStyle w:val="Hyperlink"/>
          </w:rPr>
          <w:t>R2-2005072</w:t>
        </w:r>
      </w:hyperlink>
      <w:r w:rsidRPr="00224244">
        <w:t xml:space="preserve">, </w:t>
      </w:r>
      <w:hyperlink r:id="rId466" w:history="1">
        <w:r w:rsidR="00EB1908">
          <w:rPr>
            <w:rStyle w:val="Hyperlink"/>
          </w:rPr>
          <w:t>R2-2005073</w:t>
        </w:r>
      </w:hyperlink>
      <w:r w:rsidRPr="00224244">
        <w:t xml:space="preserve">, </w:t>
      </w:r>
      <w:hyperlink r:id="rId467" w:history="1">
        <w:r w:rsidR="00EB1908">
          <w:rPr>
            <w:rStyle w:val="Hyperlink"/>
          </w:rPr>
          <w:t>R2-2005110</w:t>
        </w:r>
      </w:hyperlink>
      <w:r w:rsidRPr="00224244">
        <w:t xml:space="preserve">, </w:t>
      </w:r>
      <w:hyperlink r:id="rId468" w:history="1">
        <w:r w:rsidR="00EB1908">
          <w:rPr>
            <w:rStyle w:val="Hyperlink"/>
          </w:rPr>
          <w:t>R2-2005111</w:t>
        </w:r>
      </w:hyperlink>
      <w:r w:rsidRPr="00224244">
        <w:t xml:space="preserve">, </w:t>
      </w:r>
      <w:hyperlink r:id="rId469" w:history="1">
        <w:r w:rsidR="00EB1908">
          <w:rPr>
            <w:rStyle w:val="Hyperlink"/>
          </w:rPr>
          <w:t>R2-2004773</w:t>
        </w:r>
      </w:hyperlink>
      <w:r w:rsidRPr="00224244">
        <w:t xml:space="preserve">, </w:t>
      </w:r>
      <w:hyperlink r:id="rId470" w:history="1">
        <w:r w:rsidR="00EB1908">
          <w:rPr>
            <w:rStyle w:val="Hyperlink"/>
          </w:rPr>
          <w:t>R2-2004774</w:t>
        </w:r>
      </w:hyperlink>
      <w:r w:rsidRPr="00224244">
        <w:t xml:space="preserve"> (proponents are responsible to explain and drive)</w:t>
      </w:r>
    </w:p>
    <w:p w14:paraId="540067DE" w14:textId="77777777" w:rsidR="00541AFB" w:rsidRPr="00224244" w:rsidRDefault="00541AFB" w:rsidP="00541AFB">
      <w:pPr>
        <w:pStyle w:val="EmailDiscussion2"/>
      </w:pPr>
      <w:r w:rsidRPr="00224244">
        <w:tab/>
        <w:t xml:space="preserve">Part 1: Decision whether to make corrections or not, identify agreeable corrections. Deadline: June 4, 0700 UTC. </w:t>
      </w:r>
    </w:p>
    <w:p w14:paraId="2E9D8B4A" w14:textId="77777777" w:rsidR="00541AFB" w:rsidRPr="00224244" w:rsidRDefault="00541AFB" w:rsidP="00541AFB">
      <w:pPr>
        <w:pStyle w:val="EmailDiscussion2"/>
      </w:pPr>
      <w:r w:rsidRPr="00224244">
        <w:lastRenderedPageBreak/>
        <w:tab/>
        <w:t>Part 2: For agreeable parts, continuation to agree CRs. Deadline: June 10, 0700 UTC</w:t>
      </w:r>
    </w:p>
    <w:p w14:paraId="6CF54EFA" w14:textId="77777777" w:rsidR="00541AFB" w:rsidRPr="00224244" w:rsidRDefault="00541AFB" w:rsidP="00541AFB">
      <w:pPr>
        <w:pStyle w:val="BoldComments"/>
      </w:pPr>
      <w:bookmarkStart w:id="180" w:name="_Toc48489766"/>
      <w:r w:rsidRPr="00224244">
        <w:t>L1 Parameters</w:t>
      </w:r>
      <w:bookmarkEnd w:id="180"/>
    </w:p>
    <w:p w14:paraId="19E3B666" w14:textId="77777777" w:rsidR="00541AFB" w:rsidRPr="00224244" w:rsidRDefault="00541AFB" w:rsidP="00541AFB">
      <w:pPr>
        <w:pStyle w:val="Comments"/>
      </w:pPr>
      <w:r w:rsidRPr="00224244">
        <w:t>SRS-CarrierSwitching</w:t>
      </w:r>
    </w:p>
    <w:p w14:paraId="4FD917FB" w14:textId="77777777" w:rsidR="00541AFB" w:rsidRPr="00224244" w:rsidRDefault="00541AFB" w:rsidP="00541AFB">
      <w:pPr>
        <w:pStyle w:val="Comments"/>
      </w:pPr>
    </w:p>
    <w:p w14:paraId="5679E979" w14:textId="77777777" w:rsidR="00541AFB" w:rsidRPr="00224244" w:rsidRDefault="00541AFB" w:rsidP="00541AFB">
      <w:pPr>
        <w:pStyle w:val="Doc-text2"/>
      </w:pPr>
      <w:r w:rsidRPr="00224244">
        <w:t>[004] DISCUSSION at Half-time</w:t>
      </w:r>
    </w:p>
    <w:p w14:paraId="1DFEB960" w14:textId="2F62700D" w:rsidR="00541AFB" w:rsidRPr="00224244" w:rsidRDefault="00541AFB" w:rsidP="00541AFB">
      <w:pPr>
        <w:pStyle w:val="Doc-text2"/>
      </w:pPr>
      <w:r w:rsidRPr="00224244">
        <w:t>-</w:t>
      </w:r>
      <w:r w:rsidRPr="00224244">
        <w:tab/>
        <w:t>[004] Rap, at half-time: For clarification on srs-TPC-PDCCH-Group with 32 entries for type A, 7 companies agree Alt-1, and 1 company prefer Alt-2 but can accept Alt-1 with some rewording. As rapporteur, we suggest to agree  Alt-1 (</w:t>
      </w:r>
      <w:hyperlink r:id="rId471" w:history="1">
        <w:r w:rsidR="00EB1908">
          <w:rPr>
            <w:rStyle w:val="Hyperlink"/>
          </w:rPr>
          <w:t>R2-2004468</w:t>
        </w:r>
      </w:hyperlink>
      <w:r w:rsidRPr="00224244">
        <w:t>/</w:t>
      </w:r>
      <w:hyperlink r:id="rId472" w:history="1">
        <w:r w:rsidR="00EB1908">
          <w:rPr>
            <w:rStyle w:val="Hyperlink"/>
          </w:rPr>
          <w:t>R2-2004469</w:t>
        </w:r>
      </w:hyperlink>
      <w:r w:rsidRPr="00224244">
        <w:t xml:space="preserve">) as baseline, and can further discuss wording in phase-2. </w:t>
      </w:r>
    </w:p>
    <w:p w14:paraId="501A595D" w14:textId="77777777" w:rsidR="00541AFB" w:rsidRPr="00224244" w:rsidRDefault="00541AFB" w:rsidP="00541AFB">
      <w:pPr>
        <w:pStyle w:val="Doc-text2"/>
      </w:pPr>
      <w:r w:rsidRPr="00224244">
        <w:t>-</w:t>
      </w:r>
      <w:r w:rsidRPr="00224244">
        <w:tab/>
        <w:t>[004] Chairman, at half-time: For clarification on cc-SetIndex for type A, there is no common view between companies that a clarification shall be done. However, as Ericsson point out, three code points are specified in R1 and signalling seems to allow 4 code-point, and thus It is indeed reasonable to clarify something in RRC. Rap: It seems no company show disagree on revised clarification.</w:t>
      </w:r>
    </w:p>
    <w:p w14:paraId="1DE31530" w14:textId="2A0B7EE4" w:rsidR="00541AFB" w:rsidRPr="00224244" w:rsidRDefault="00541AFB" w:rsidP="00541AFB">
      <w:pPr>
        <w:pStyle w:val="Doc-text2"/>
      </w:pPr>
      <w:r w:rsidRPr="00224244">
        <w:t xml:space="preserve">- </w:t>
      </w:r>
      <w:r w:rsidRPr="00224244">
        <w:tab/>
        <w:t>[004] Rap, at half-time: For on srs-CC-SetIndexlist for type B, 7 companies prefer Alt-1 (</w:t>
      </w:r>
      <w:hyperlink r:id="rId473" w:history="1">
        <w:r w:rsidR="00EB1908">
          <w:rPr>
            <w:rStyle w:val="Hyperlink"/>
          </w:rPr>
          <w:t>R2-2004468</w:t>
        </w:r>
      </w:hyperlink>
      <w:r w:rsidRPr="00224244">
        <w:t>/</w:t>
      </w:r>
      <w:hyperlink r:id="rId474" w:history="1">
        <w:r w:rsidR="00EB1908">
          <w:rPr>
            <w:rStyle w:val="Hyperlink"/>
          </w:rPr>
          <w:t>R2-2004469</w:t>
        </w:r>
      </w:hyperlink>
      <w:r w:rsidRPr="00224244">
        <w:t xml:space="preserve">), and 1 company prefer Alt-2 but can accept Alt-1. </w:t>
      </w:r>
    </w:p>
    <w:p w14:paraId="2BB08218" w14:textId="458EC0CC" w:rsidR="00541AFB" w:rsidRPr="00224244" w:rsidRDefault="00541AFB" w:rsidP="00541AFB">
      <w:pPr>
        <w:pStyle w:val="Agreement"/>
        <w:tabs>
          <w:tab w:val="num" w:pos="1619"/>
        </w:tabs>
        <w:overflowPunct/>
        <w:autoSpaceDE/>
        <w:autoSpaceDN/>
        <w:adjustRightInd/>
        <w:ind w:left="1619" w:hanging="360"/>
        <w:textAlignment w:val="auto"/>
        <w:rPr>
          <w:bCs/>
        </w:rPr>
      </w:pPr>
      <w:r w:rsidRPr="00224244">
        <w:t xml:space="preserve">[004] half-time agreement: </w:t>
      </w:r>
      <w:hyperlink r:id="rId475" w:history="1">
        <w:r w:rsidR="00EB1908">
          <w:rPr>
            <w:rStyle w:val="Hyperlink"/>
          </w:rPr>
          <w:t>R2-2004468</w:t>
        </w:r>
      </w:hyperlink>
      <w:r w:rsidRPr="00224244">
        <w:rPr>
          <w:bCs/>
        </w:rPr>
        <w:t>/</w:t>
      </w:r>
      <w:hyperlink r:id="rId476" w:history="1">
        <w:r w:rsidR="00EB1908">
          <w:rPr>
            <w:rStyle w:val="Hyperlink"/>
            <w:bCs/>
          </w:rPr>
          <w:t>R2-2004469</w:t>
        </w:r>
      </w:hyperlink>
      <w:r w:rsidRPr="00224244">
        <w:rPr>
          <w:bCs/>
        </w:rPr>
        <w:t xml:space="preserve"> on SRS Switching including the wording “For Type A, the network does not configure the field cc-SetIndex to 3 in this release of specification” are agreed as baseline. Further wording enhancement can be discussed in phase 2</w:t>
      </w:r>
    </w:p>
    <w:p w14:paraId="2D7B9A47"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[004] RAN2 understanding is that for typeA "uplink carrier in which the </w:t>
      </w:r>
      <w:r w:rsidRPr="00224244">
        <w:rPr>
          <w:i/>
          <w:iCs/>
        </w:rPr>
        <w:t>SRS-CarrierSwitching</w:t>
      </w:r>
      <w:r w:rsidRPr="00224244">
        <w:t xml:space="preserve"> field is configured" can be applied to any uplink carrier, except for the case that a UE is not configured for PUSCH/PUCCH transmission on SUL. Whether it is also applied to the exception case is still pending on RAN1 reply. </w:t>
      </w:r>
    </w:p>
    <w:p w14:paraId="79DA5B2C" w14:textId="77777777" w:rsidR="00541AFB" w:rsidRPr="00224244" w:rsidRDefault="00541AFB" w:rsidP="00541AFB">
      <w:pPr>
        <w:pStyle w:val="Doc-text2"/>
        <w:ind w:left="0" w:firstLine="0"/>
      </w:pPr>
    </w:p>
    <w:p w14:paraId="48E8AED4" w14:textId="2AB7D277" w:rsidR="00541AFB" w:rsidRPr="00224244" w:rsidRDefault="00C00E88" w:rsidP="00541AFB">
      <w:pPr>
        <w:pStyle w:val="Doc-title"/>
      </w:pPr>
      <w:hyperlink r:id="rId477" w:history="1">
        <w:r w:rsidR="00EB1908">
          <w:rPr>
            <w:rStyle w:val="Hyperlink"/>
          </w:rPr>
          <w:t>R2-2004468</w:t>
        </w:r>
      </w:hyperlink>
      <w:r w:rsidR="00541AFB" w:rsidRPr="00224244">
        <w:tab/>
        <w:t>CR on SRS-CarrierSwitching</w:t>
      </w:r>
      <w:r w:rsidR="00541AFB" w:rsidRPr="00224244">
        <w:tab/>
        <w:t>ZTE Corporation, Sanechips, Qualcomm Incorporated</w:t>
      </w:r>
      <w:r w:rsidR="00541AFB" w:rsidRPr="00224244">
        <w:tab/>
        <w:t>CR</w:t>
      </w:r>
      <w:r w:rsidR="00541AFB" w:rsidRPr="00224244">
        <w:tab/>
        <w:t>Rel-15</w:t>
      </w:r>
      <w:r w:rsidR="00541AFB" w:rsidRPr="00224244">
        <w:tab/>
        <w:t>38.331</w:t>
      </w:r>
      <w:r w:rsidR="00541AFB" w:rsidRPr="00224244">
        <w:tab/>
        <w:t>15.9.0</w:t>
      </w:r>
      <w:r w:rsidR="00541AFB" w:rsidRPr="00224244">
        <w:tab/>
        <w:t>1518</w:t>
      </w:r>
      <w:r w:rsidR="00541AFB" w:rsidRPr="00224244">
        <w:tab/>
        <w:t>1</w:t>
      </w:r>
      <w:r w:rsidR="00541AFB" w:rsidRPr="00224244">
        <w:tab/>
        <w:t>F</w:t>
      </w:r>
      <w:r w:rsidR="00541AFB" w:rsidRPr="00224244">
        <w:tab/>
        <w:t>NR_newRAT-Core</w:t>
      </w:r>
      <w:r w:rsidR="00541AFB" w:rsidRPr="00224244">
        <w:tab/>
      </w:r>
      <w:hyperlink r:id="rId478" w:history="1">
        <w:r w:rsidR="00EB1908">
          <w:rPr>
            <w:rStyle w:val="Hyperlink"/>
          </w:rPr>
          <w:t>R2-2002698</w:t>
        </w:r>
      </w:hyperlink>
    </w:p>
    <w:p w14:paraId="2187E0FF" w14:textId="0FDEA7E4" w:rsidR="00541AFB" w:rsidRPr="00224244" w:rsidRDefault="00541AFB" w:rsidP="00541AFB">
      <w:pPr>
        <w:pStyle w:val="Doc-text2"/>
      </w:pPr>
      <w:r w:rsidRPr="00224244">
        <w:t xml:space="preserve">=&gt; Revised in </w:t>
      </w:r>
      <w:hyperlink r:id="rId479" w:history="1">
        <w:r w:rsidR="00EB1908">
          <w:rPr>
            <w:rStyle w:val="Hyperlink"/>
          </w:rPr>
          <w:t>R2-2006107</w:t>
        </w:r>
      </w:hyperlink>
    </w:p>
    <w:p w14:paraId="74CF5247" w14:textId="2210D151" w:rsidR="00541AFB" w:rsidRPr="00224244" w:rsidRDefault="00C00E88" w:rsidP="00541AFB">
      <w:pPr>
        <w:pStyle w:val="Doc-title"/>
      </w:pPr>
      <w:hyperlink r:id="rId480" w:history="1">
        <w:r w:rsidR="00EB1908">
          <w:rPr>
            <w:rStyle w:val="Hyperlink"/>
          </w:rPr>
          <w:t>R2-2006107</w:t>
        </w:r>
      </w:hyperlink>
      <w:r w:rsidR="00541AFB" w:rsidRPr="00224244">
        <w:tab/>
        <w:t>CR on SRS-CarrierSwitching</w:t>
      </w:r>
      <w:r w:rsidR="00541AFB" w:rsidRPr="00224244">
        <w:tab/>
        <w:t>ZTE Corporation, Sanechips, Qualcomm Incorporated</w:t>
      </w:r>
      <w:r w:rsidR="00541AFB" w:rsidRPr="00224244">
        <w:tab/>
        <w:t>CR</w:t>
      </w:r>
      <w:r w:rsidR="00541AFB" w:rsidRPr="00224244">
        <w:tab/>
        <w:t>Rel-15</w:t>
      </w:r>
      <w:r w:rsidR="00541AFB" w:rsidRPr="00224244">
        <w:tab/>
        <w:t>38.331</w:t>
      </w:r>
      <w:r w:rsidR="00541AFB" w:rsidRPr="00224244">
        <w:tab/>
        <w:t>15.9.0</w:t>
      </w:r>
      <w:r w:rsidR="00541AFB" w:rsidRPr="00224244">
        <w:tab/>
        <w:t>1518</w:t>
      </w:r>
      <w:r w:rsidR="00541AFB" w:rsidRPr="00224244">
        <w:tab/>
        <w:t>2</w:t>
      </w:r>
      <w:r w:rsidR="00541AFB" w:rsidRPr="00224244">
        <w:tab/>
        <w:t>F</w:t>
      </w:r>
      <w:r w:rsidR="00541AFB" w:rsidRPr="00224244">
        <w:tab/>
        <w:t>NR_newRAT-Core</w:t>
      </w:r>
    </w:p>
    <w:p w14:paraId="50945E1C"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[004] Agreed</w:t>
      </w:r>
    </w:p>
    <w:p w14:paraId="66EB3CCC" w14:textId="77777777" w:rsidR="00541AFB" w:rsidRPr="00224244" w:rsidRDefault="00541AFB" w:rsidP="00541AFB">
      <w:pPr>
        <w:pStyle w:val="Doc-text2"/>
      </w:pPr>
    </w:p>
    <w:p w14:paraId="69885C23" w14:textId="2502CE36" w:rsidR="00541AFB" w:rsidRPr="00224244" w:rsidRDefault="00C00E88" w:rsidP="00541AFB">
      <w:pPr>
        <w:pStyle w:val="Doc-title"/>
      </w:pPr>
      <w:hyperlink r:id="rId481" w:history="1">
        <w:r w:rsidR="00EB1908">
          <w:rPr>
            <w:rStyle w:val="Hyperlink"/>
          </w:rPr>
          <w:t>R2-2004469</w:t>
        </w:r>
      </w:hyperlink>
      <w:r w:rsidR="00541AFB" w:rsidRPr="00224244">
        <w:tab/>
        <w:t>CR on SRS-CarrierSwitching</w:t>
      </w:r>
      <w:r w:rsidR="00541AFB" w:rsidRPr="00224244">
        <w:tab/>
        <w:t>ZTE Corporation, Sanechips, Qualcomm Incorporated</w:t>
      </w:r>
      <w:r w:rsidR="00541AFB" w:rsidRPr="00224244">
        <w:tab/>
        <w:t>CR</w:t>
      </w:r>
      <w:r w:rsidR="00541AFB" w:rsidRPr="00224244">
        <w:tab/>
        <w:t>Rel-16</w:t>
      </w:r>
      <w:r w:rsidR="00541AFB" w:rsidRPr="00224244">
        <w:tab/>
        <w:t>38.331</w:t>
      </w:r>
      <w:r w:rsidR="00541AFB" w:rsidRPr="00224244">
        <w:tab/>
        <w:t>16.0.0</w:t>
      </w:r>
      <w:r w:rsidR="00541AFB" w:rsidRPr="00224244">
        <w:tab/>
        <w:t>1602</w:t>
      </w:r>
      <w:r w:rsidR="00541AFB" w:rsidRPr="00224244">
        <w:tab/>
        <w:t>-</w:t>
      </w:r>
      <w:r w:rsidR="00541AFB" w:rsidRPr="00224244">
        <w:tab/>
        <w:t>A</w:t>
      </w:r>
      <w:r w:rsidR="00541AFB" w:rsidRPr="00224244">
        <w:tab/>
        <w:t>NR_newRAT-Core</w:t>
      </w:r>
    </w:p>
    <w:p w14:paraId="2F43987C" w14:textId="4EAFB8FB" w:rsidR="00541AFB" w:rsidRPr="00224244" w:rsidRDefault="00541AFB" w:rsidP="00541AFB">
      <w:pPr>
        <w:pStyle w:val="Doc-text2"/>
      </w:pPr>
      <w:r w:rsidRPr="00224244">
        <w:t xml:space="preserve">=&gt; Revised in </w:t>
      </w:r>
      <w:hyperlink r:id="rId482" w:history="1">
        <w:r w:rsidR="00EB1908">
          <w:rPr>
            <w:rStyle w:val="Hyperlink"/>
          </w:rPr>
          <w:t>R2-2006108</w:t>
        </w:r>
      </w:hyperlink>
    </w:p>
    <w:p w14:paraId="4F3DAADB" w14:textId="5B5ABFF0" w:rsidR="00541AFB" w:rsidRPr="00224244" w:rsidRDefault="00C00E88" w:rsidP="00541AFB">
      <w:pPr>
        <w:pStyle w:val="Doc-title"/>
      </w:pPr>
      <w:hyperlink r:id="rId483" w:history="1">
        <w:r w:rsidR="00EB1908">
          <w:rPr>
            <w:rStyle w:val="Hyperlink"/>
          </w:rPr>
          <w:t>R2-2006108</w:t>
        </w:r>
      </w:hyperlink>
      <w:r w:rsidR="00541AFB" w:rsidRPr="00224244">
        <w:tab/>
        <w:t>CR on SRS-CarrierSwitching</w:t>
      </w:r>
      <w:r w:rsidR="00541AFB" w:rsidRPr="00224244">
        <w:tab/>
        <w:t>ZTE Corporation, Sanechips, Qualcomm Incorporated</w:t>
      </w:r>
      <w:r w:rsidR="00541AFB" w:rsidRPr="00224244">
        <w:tab/>
        <w:t>CR</w:t>
      </w:r>
      <w:r w:rsidR="00541AFB" w:rsidRPr="00224244">
        <w:tab/>
        <w:t>Rel-16</w:t>
      </w:r>
      <w:r w:rsidR="00541AFB" w:rsidRPr="00224244">
        <w:tab/>
        <w:t>38.331</w:t>
      </w:r>
      <w:r w:rsidR="00541AFB" w:rsidRPr="00224244">
        <w:tab/>
        <w:t>16.0.0</w:t>
      </w:r>
      <w:r w:rsidR="00541AFB" w:rsidRPr="00224244">
        <w:tab/>
        <w:t>1602</w:t>
      </w:r>
      <w:r w:rsidR="00541AFB" w:rsidRPr="00224244">
        <w:tab/>
        <w:t>1</w:t>
      </w:r>
      <w:r w:rsidR="00541AFB" w:rsidRPr="00224244">
        <w:tab/>
        <w:t>A</w:t>
      </w:r>
      <w:r w:rsidR="00541AFB" w:rsidRPr="00224244">
        <w:tab/>
        <w:t>NR_newRAT-Core</w:t>
      </w:r>
    </w:p>
    <w:p w14:paraId="0BD07D49" w14:textId="77777777" w:rsidR="00541AFB" w:rsidRPr="00224244" w:rsidRDefault="00541AFB" w:rsidP="00541AFB">
      <w:pPr>
        <w:pStyle w:val="Doc-text2"/>
      </w:pPr>
      <w:r w:rsidRPr="00224244">
        <w:t>-</w:t>
      </w:r>
      <w:r w:rsidRPr="00224244">
        <w:tab/>
        <w:t xml:space="preserve">[004] half-time: Both CRs are expected to be revised </w:t>
      </w:r>
    </w:p>
    <w:p w14:paraId="5863184F"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[004] Agreed</w:t>
      </w:r>
    </w:p>
    <w:p w14:paraId="6CA870C7" w14:textId="77777777" w:rsidR="00541AFB" w:rsidRPr="00224244" w:rsidRDefault="00541AFB" w:rsidP="00541AFB">
      <w:pPr>
        <w:pStyle w:val="Doc-text2"/>
        <w:ind w:left="0" w:firstLine="0"/>
      </w:pPr>
    </w:p>
    <w:p w14:paraId="14FB7995" w14:textId="4F47911E" w:rsidR="00541AFB" w:rsidRPr="00224244" w:rsidRDefault="00C00E88" w:rsidP="00541AFB">
      <w:pPr>
        <w:pStyle w:val="Doc-title"/>
      </w:pPr>
      <w:hyperlink r:id="rId484" w:history="1">
        <w:r w:rsidR="00EB1908">
          <w:rPr>
            <w:rStyle w:val="Hyperlink"/>
          </w:rPr>
          <w:t>R2-2006339</w:t>
        </w:r>
      </w:hyperlink>
      <w:r w:rsidR="00541AFB" w:rsidRPr="00224244">
        <w:tab/>
        <w:t>[Draft] LS on NR SRS carrier switching</w:t>
      </w:r>
      <w:r w:rsidR="00541AFB" w:rsidRPr="00224244">
        <w:tab/>
        <w:t>Qualcomm Incorporated</w:t>
      </w:r>
      <w:r w:rsidR="00541AFB" w:rsidRPr="00224244">
        <w:tab/>
        <w:t>LS out</w:t>
      </w:r>
      <w:r w:rsidR="00541AFB" w:rsidRPr="00224244">
        <w:tab/>
        <w:t>Rel-15</w:t>
      </w:r>
      <w:r w:rsidR="00541AFB" w:rsidRPr="00224244">
        <w:tab/>
        <w:t>To:RAN1</w:t>
      </w:r>
    </w:p>
    <w:p w14:paraId="0E740334" w14:textId="77777777" w:rsidR="00541AFB" w:rsidRPr="00224244" w:rsidRDefault="00541AFB" w:rsidP="00541AFB">
      <w:pPr>
        <w:pStyle w:val="Doc-text2"/>
      </w:pPr>
      <w:r w:rsidRPr="00224244">
        <w:t>-</w:t>
      </w:r>
      <w:r w:rsidRPr="00224244">
        <w:tab/>
        <w:t xml:space="preserve">[004] Chair. Note that we expect reply to close the listed open issues. </w:t>
      </w:r>
    </w:p>
    <w:p w14:paraId="13AB8C9A" w14:textId="7AAE8105"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[004] Approved. Final version in </w:t>
      </w:r>
      <w:hyperlink r:id="rId485" w:history="1">
        <w:r w:rsidR="00EB1908">
          <w:rPr>
            <w:rStyle w:val="Hyperlink"/>
          </w:rPr>
          <w:t>R2-2006362</w:t>
        </w:r>
      </w:hyperlink>
    </w:p>
    <w:p w14:paraId="373DB7F4" w14:textId="77777777" w:rsidR="00541AFB" w:rsidRPr="00224244" w:rsidRDefault="00541AFB" w:rsidP="00541AFB">
      <w:pPr>
        <w:pStyle w:val="Doc-text2"/>
      </w:pPr>
    </w:p>
    <w:p w14:paraId="55C6D478" w14:textId="15F3E470" w:rsidR="00541AFB" w:rsidRPr="00224244" w:rsidRDefault="00C00E88" w:rsidP="00541AFB">
      <w:pPr>
        <w:pStyle w:val="Doc-title"/>
      </w:pPr>
      <w:hyperlink r:id="rId486" w:history="1">
        <w:r w:rsidR="00EB1908">
          <w:rPr>
            <w:rStyle w:val="Hyperlink"/>
          </w:rPr>
          <w:t>R2-2005072</w:t>
        </w:r>
      </w:hyperlink>
      <w:r w:rsidR="00541AFB" w:rsidRPr="00224244">
        <w:tab/>
        <w:t>Configuration of SRS Carrier Switching</w:t>
      </w:r>
      <w:r w:rsidR="00541AFB" w:rsidRPr="00224244">
        <w:tab/>
        <w:t>Ericsson</w:t>
      </w:r>
      <w:r w:rsidR="00541AFB" w:rsidRPr="00224244">
        <w:tab/>
        <w:t>discussion</w:t>
      </w:r>
      <w:r w:rsidR="00541AFB" w:rsidRPr="00224244">
        <w:tab/>
        <w:t>Rel-15</w:t>
      </w:r>
      <w:r w:rsidR="00541AFB" w:rsidRPr="00224244">
        <w:tab/>
        <w:t>NR_newRAT-Core</w:t>
      </w:r>
    </w:p>
    <w:p w14:paraId="47D1EEB6"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[004] Noted</w:t>
      </w:r>
    </w:p>
    <w:p w14:paraId="5BBFA444" w14:textId="77777777" w:rsidR="00541AFB" w:rsidRPr="00224244" w:rsidRDefault="00541AFB" w:rsidP="00541AFB">
      <w:pPr>
        <w:pStyle w:val="Doc-text2"/>
      </w:pPr>
    </w:p>
    <w:p w14:paraId="620DB0F9" w14:textId="472C903A" w:rsidR="00541AFB" w:rsidRPr="00224244" w:rsidRDefault="00C00E88" w:rsidP="00541AFB">
      <w:pPr>
        <w:pStyle w:val="Doc-title"/>
      </w:pPr>
      <w:hyperlink r:id="rId487" w:history="1">
        <w:r w:rsidR="00EB1908">
          <w:rPr>
            <w:rStyle w:val="Hyperlink"/>
          </w:rPr>
          <w:t>R2-2005111</w:t>
        </w:r>
      </w:hyperlink>
      <w:r w:rsidR="00541AFB" w:rsidRPr="00224244">
        <w:tab/>
        <w:t>[DRAFT] Ambiguities related SRS Carrier Switching</w:t>
      </w:r>
      <w:r w:rsidR="00541AFB" w:rsidRPr="00224244">
        <w:tab/>
        <w:t>Ericsson</w:t>
      </w:r>
      <w:r w:rsidR="00541AFB" w:rsidRPr="00224244">
        <w:tab/>
        <w:t>LS out</w:t>
      </w:r>
      <w:r w:rsidR="00541AFB" w:rsidRPr="00224244">
        <w:tab/>
        <w:t>Rel-15</w:t>
      </w:r>
      <w:r w:rsidR="00541AFB" w:rsidRPr="00224244">
        <w:tab/>
        <w:t>NR_newRAT-Core</w:t>
      </w:r>
      <w:r w:rsidR="00541AFB" w:rsidRPr="00224244">
        <w:tab/>
        <w:t>To:RAN1</w:t>
      </w:r>
    </w:p>
    <w:p w14:paraId="424B2C5B" w14:textId="77777777" w:rsidR="00541AFB" w:rsidRPr="00224244" w:rsidRDefault="00541AFB" w:rsidP="00541AFB">
      <w:pPr>
        <w:pStyle w:val="Doc-text2"/>
      </w:pPr>
      <w:r w:rsidRPr="00224244">
        <w:t>-</w:t>
      </w:r>
      <w:r w:rsidRPr="00224244">
        <w:tab/>
        <w:t>[004] Half-Time: There was no support to send this LS</w:t>
      </w:r>
    </w:p>
    <w:p w14:paraId="58F1681D"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[004] Noted</w:t>
      </w:r>
    </w:p>
    <w:p w14:paraId="4033FE32" w14:textId="77777777" w:rsidR="00541AFB" w:rsidRPr="00224244" w:rsidRDefault="00541AFB" w:rsidP="00541AFB">
      <w:pPr>
        <w:pStyle w:val="Doc-text2"/>
      </w:pPr>
    </w:p>
    <w:p w14:paraId="25AB9FF4" w14:textId="620AE9BC" w:rsidR="00541AFB" w:rsidRPr="00224244" w:rsidRDefault="00C00E88" w:rsidP="00541AFB">
      <w:pPr>
        <w:pStyle w:val="Doc-title"/>
      </w:pPr>
      <w:hyperlink r:id="rId488" w:history="1">
        <w:r w:rsidR="00EB1908">
          <w:rPr>
            <w:rStyle w:val="Hyperlink"/>
          </w:rPr>
          <w:t>R2-2005073</w:t>
        </w:r>
      </w:hyperlink>
      <w:r w:rsidR="00541AFB" w:rsidRPr="00224244">
        <w:tab/>
        <w:t>Corrections to configuration of SRS Carrier Switching</w:t>
      </w:r>
      <w:r w:rsidR="00541AFB" w:rsidRPr="00224244">
        <w:tab/>
        <w:t>Ericsson</w:t>
      </w:r>
      <w:r w:rsidR="00541AFB" w:rsidRPr="00224244">
        <w:tab/>
        <w:t>CR</w:t>
      </w:r>
      <w:r w:rsidR="00541AFB" w:rsidRPr="00224244">
        <w:tab/>
        <w:t>Rel-15</w:t>
      </w:r>
      <w:r w:rsidR="00541AFB" w:rsidRPr="00224244">
        <w:tab/>
        <w:t>38.331</w:t>
      </w:r>
      <w:r w:rsidR="00541AFB" w:rsidRPr="00224244">
        <w:tab/>
        <w:t>15.9.0</w:t>
      </w:r>
      <w:r w:rsidR="00541AFB" w:rsidRPr="00224244">
        <w:tab/>
        <w:t>1646</w:t>
      </w:r>
      <w:r w:rsidR="00541AFB" w:rsidRPr="00224244">
        <w:tab/>
        <w:t>-</w:t>
      </w:r>
      <w:r w:rsidR="00541AFB" w:rsidRPr="00224244">
        <w:tab/>
        <w:t>F</w:t>
      </w:r>
      <w:r w:rsidR="00541AFB" w:rsidRPr="00224244">
        <w:tab/>
        <w:t>NR_newRAT-Core</w:t>
      </w:r>
    </w:p>
    <w:p w14:paraId="44241AAC" w14:textId="21B817D8" w:rsidR="00541AFB" w:rsidRPr="00224244" w:rsidRDefault="00C00E88" w:rsidP="00541AFB">
      <w:pPr>
        <w:pStyle w:val="Doc-title"/>
      </w:pPr>
      <w:hyperlink r:id="rId489" w:history="1">
        <w:r w:rsidR="00EB1908">
          <w:rPr>
            <w:rStyle w:val="Hyperlink"/>
          </w:rPr>
          <w:t>R2-2005110</w:t>
        </w:r>
      </w:hyperlink>
      <w:r w:rsidR="00541AFB" w:rsidRPr="00224244">
        <w:tab/>
        <w:t>Corrections to configuration of SRS Carrier Switching</w:t>
      </w:r>
      <w:r w:rsidR="00541AFB" w:rsidRPr="00224244">
        <w:tab/>
        <w:t>Ericsson</w:t>
      </w:r>
      <w:r w:rsidR="00541AFB" w:rsidRPr="00224244">
        <w:tab/>
        <w:t>CR</w:t>
      </w:r>
      <w:r w:rsidR="00541AFB" w:rsidRPr="00224244">
        <w:tab/>
        <w:t>Rel-16</w:t>
      </w:r>
      <w:r w:rsidR="00541AFB" w:rsidRPr="00224244">
        <w:tab/>
        <w:t>38.331</w:t>
      </w:r>
      <w:r w:rsidR="00541AFB" w:rsidRPr="00224244">
        <w:tab/>
        <w:t>16.0.0</w:t>
      </w:r>
      <w:r w:rsidR="00541AFB" w:rsidRPr="00224244">
        <w:tab/>
        <w:t>1647</w:t>
      </w:r>
      <w:r w:rsidR="00541AFB" w:rsidRPr="00224244">
        <w:tab/>
        <w:t>-</w:t>
      </w:r>
      <w:r w:rsidR="00541AFB" w:rsidRPr="00224244">
        <w:tab/>
        <w:t>A</w:t>
      </w:r>
      <w:r w:rsidR="00541AFB" w:rsidRPr="00224244">
        <w:tab/>
        <w:t>NR_newRAT-Core</w:t>
      </w:r>
    </w:p>
    <w:p w14:paraId="382019D1"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lastRenderedPageBreak/>
        <w:t>[004] Not pursued</w:t>
      </w:r>
    </w:p>
    <w:p w14:paraId="428B3EE4" w14:textId="77777777" w:rsidR="00541AFB" w:rsidRPr="00224244" w:rsidRDefault="00541AFB" w:rsidP="00541AFB">
      <w:pPr>
        <w:pStyle w:val="Doc-text2"/>
        <w:ind w:left="0" w:firstLine="0"/>
      </w:pPr>
    </w:p>
    <w:p w14:paraId="72F8941B" w14:textId="77777777" w:rsidR="00541AFB" w:rsidRPr="00224244" w:rsidRDefault="00541AFB" w:rsidP="00541AFB">
      <w:pPr>
        <w:pStyle w:val="Comments"/>
      </w:pPr>
      <w:r w:rsidRPr="00224244">
        <w:t>BWP configuration</w:t>
      </w:r>
    </w:p>
    <w:p w14:paraId="4556C37F" w14:textId="4FCCF5A2" w:rsidR="00541AFB" w:rsidRPr="00224244" w:rsidRDefault="00C00E88" w:rsidP="00541AFB">
      <w:pPr>
        <w:pStyle w:val="Doc-title"/>
      </w:pPr>
      <w:hyperlink r:id="rId490" w:history="1">
        <w:r w:rsidR="00EB1908">
          <w:rPr>
            <w:rStyle w:val="Hyperlink"/>
          </w:rPr>
          <w:t>R2-2004773</w:t>
        </w:r>
      </w:hyperlink>
      <w:r w:rsidR="00541AFB" w:rsidRPr="00224244">
        <w:tab/>
        <w:t>Clarificaiton on the default BWP configuration</w:t>
      </w:r>
      <w:r w:rsidR="00541AFB" w:rsidRPr="00224244">
        <w:tab/>
        <w:t>Apple</w:t>
      </w:r>
      <w:r w:rsidR="00541AFB" w:rsidRPr="00224244">
        <w:tab/>
        <w:t>CR</w:t>
      </w:r>
      <w:r w:rsidR="00541AFB" w:rsidRPr="00224244">
        <w:tab/>
        <w:t>Rel-15</w:t>
      </w:r>
      <w:r w:rsidR="00541AFB" w:rsidRPr="00224244">
        <w:tab/>
        <w:t>38.331</w:t>
      </w:r>
      <w:r w:rsidR="00541AFB" w:rsidRPr="00224244">
        <w:tab/>
        <w:t>15.9.0</w:t>
      </w:r>
      <w:r w:rsidR="00541AFB" w:rsidRPr="00224244">
        <w:tab/>
        <w:t>1625</w:t>
      </w:r>
      <w:r w:rsidR="00541AFB" w:rsidRPr="00224244">
        <w:tab/>
        <w:t>-</w:t>
      </w:r>
      <w:r w:rsidR="00541AFB" w:rsidRPr="00224244">
        <w:tab/>
        <w:t>F</w:t>
      </w:r>
      <w:r w:rsidR="00541AFB" w:rsidRPr="00224244">
        <w:tab/>
        <w:t>NR_newRAT-Core</w:t>
      </w:r>
    </w:p>
    <w:p w14:paraId="2C96CA5C" w14:textId="01F47045" w:rsidR="00541AFB" w:rsidRPr="00224244" w:rsidRDefault="00C00E88" w:rsidP="00541AFB">
      <w:pPr>
        <w:pStyle w:val="Doc-title"/>
      </w:pPr>
      <w:hyperlink r:id="rId491" w:history="1">
        <w:r w:rsidR="00EB1908">
          <w:rPr>
            <w:rStyle w:val="Hyperlink"/>
          </w:rPr>
          <w:t>R2-2004774</w:t>
        </w:r>
      </w:hyperlink>
      <w:r w:rsidR="00541AFB" w:rsidRPr="00224244">
        <w:tab/>
        <w:t>Clarificaiton on the default BWP configuration</w:t>
      </w:r>
      <w:r w:rsidR="00541AFB" w:rsidRPr="00224244">
        <w:tab/>
        <w:t>Apple</w:t>
      </w:r>
      <w:r w:rsidR="00541AFB" w:rsidRPr="00224244">
        <w:tab/>
        <w:t>CR</w:t>
      </w:r>
      <w:r w:rsidR="00541AFB" w:rsidRPr="00224244">
        <w:tab/>
        <w:t>Rel-16</w:t>
      </w:r>
      <w:r w:rsidR="00541AFB" w:rsidRPr="00224244">
        <w:tab/>
        <w:t>38.331</w:t>
      </w:r>
      <w:r w:rsidR="00541AFB" w:rsidRPr="00224244">
        <w:tab/>
        <w:t>16.0.0</w:t>
      </w:r>
      <w:r w:rsidR="00541AFB" w:rsidRPr="00224244">
        <w:tab/>
        <w:t>1626</w:t>
      </w:r>
      <w:r w:rsidR="00541AFB" w:rsidRPr="00224244">
        <w:tab/>
        <w:t>-</w:t>
      </w:r>
      <w:r w:rsidR="00541AFB" w:rsidRPr="00224244">
        <w:tab/>
        <w:t>A</w:t>
      </w:r>
      <w:r w:rsidR="00541AFB" w:rsidRPr="00224244">
        <w:tab/>
        <w:t>NR_newRAT-Core</w:t>
      </w:r>
    </w:p>
    <w:p w14:paraId="2FDE027D" w14:textId="77777777" w:rsidR="00541AFB" w:rsidRPr="00224244" w:rsidRDefault="00541AFB" w:rsidP="00541AFB">
      <w:pPr>
        <w:pStyle w:val="Doc-comment"/>
      </w:pPr>
      <w:r w:rsidRPr="00224244">
        <w:t>2 Treated by email [004]</w:t>
      </w:r>
    </w:p>
    <w:p w14:paraId="731251CB"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[004] Both Not pursued</w:t>
      </w:r>
    </w:p>
    <w:p w14:paraId="20D8D787" w14:textId="77777777" w:rsidR="00541AFB" w:rsidRPr="00224244" w:rsidRDefault="00541AFB" w:rsidP="00541AFB">
      <w:pPr>
        <w:pStyle w:val="Doc-text2"/>
      </w:pPr>
    </w:p>
    <w:p w14:paraId="39D11668" w14:textId="77777777" w:rsidR="00541AFB" w:rsidRPr="00224244" w:rsidRDefault="00541AFB" w:rsidP="00541AFB">
      <w:pPr>
        <w:pStyle w:val="BoldComments"/>
      </w:pPr>
      <w:bookmarkStart w:id="181" w:name="_Toc48489767"/>
      <w:r w:rsidRPr="00224244">
        <w:t>L2 Parameters</w:t>
      </w:r>
      <w:bookmarkEnd w:id="181"/>
    </w:p>
    <w:p w14:paraId="25556EBF"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[AT110-e][005][NR15] L2 Parameters (ZTE)</w:t>
      </w:r>
    </w:p>
    <w:p w14:paraId="59865C7E" w14:textId="4E208327" w:rsidR="00541AFB" w:rsidRPr="00224244" w:rsidRDefault="00541AFB" w:rsidP="00541AFB">
      <w:pPr>
        <w:pStyle w:val="EmailDiscussion2"/>
      </w:pPr>
      <w:r w:rsidRPr="00224244">
        <w:tab/>
        <w:t xml:space="preserve">Scope: Treat </w:t>
      </w:r>
      <w:hyperlink r:id="rId492" w:history="1">
        <w:r w:rsidR="00EB1908">
          <w:rPr>
            <w:rStyle w:val="Hyperlink"/>
          </w:rPr>
          <w:t>R2-2004564</w:t>
        </w:r>
      </w:hyperlink>
      <w:r w:rsidRPr="00224244">
        <w:t xml:space="preserve">, </w:t>
      </w:r>
      <w:hyperlink r:id="rId493" w:history="1">
        <w:r w:rsidR="00EB1908">
          <w:rPr>
            <w:rStyle w:val="Hyperlink"/>
          </w:rPr>
          <w:t>R2-2004565</w:t>
        </w:r>
      </w:hyperlink>
      <w:r w:rsidRPr="00224244">
        <w:t xml:space="preserve">, </w:t>
      </w:r>
      <w:hyperlink r:id="rId494" w:history="1">
        <w:r w:rsidR="00EB1908">
          <w:rPr>
            <w:rStyle w:val="Hyperlink"/>
          </w:rPr>
          <w:t>R2-2004566</w:t>
        </w:r>
      </w:hyperlink>
      <w:r w:rsidRPr="00224244">
        <w:t xml:space="preserve">, </w:t>
      </w:r>
      <w:hyperlink r:id="rId495" w:history="1">
        <w:r w:rsidR="00EB1908">
          <w:rPr>
            <w:rStyle w:val="Hyperlink"/>
          </w:rPr>
          <w:t>R2-2004567</w:t>
        </w:r>
      </w:hyperlink>
      <w:r w:rsidRPr="00224244">
        <w:t xml:space="preserve">, </w:t>
      </w:r>
      <w:hyperlink r:id="rId496" w:history="1">
        <w:r w:rsidR="00EB1908">
          <w:rPr>
            <w:rStyle w:val="Hyperlink"/>
          </w:rPr>
          <w:t>R2-2004568</w:t>
        </w:r>
      </w:hyperlink>
      <w:r w:rsidRPr="00224244">
        <w:t xml:space="preserve">, </w:t>
      </w:r>
      <w:hyperlink r:id="rId497" w:history="1">
        <w:r w:rsidR="00EB1908">
          <w:rPr>
            <w:rStyle w:val="Hyperlink"/>
          </w:rPr>
          <w:t>R2-2004770</w:t>
        </w:r>
      </w:hyperlink>
      <w:r w:rsidRPr="00224244">
        <w:t xml:space="preserve">, </w:t>
      </w:r>
      <w:hyperlink r:id="rId498" w:history="1">
        <w:r w:rsidR="00EB1908">
          <w:rPr>
            <w:rStyle w:val="Hyperlink"/>
          </w:rPr>
          <w:t>R2-2004771</w:t>
        </w:r>
      </w:hyperlink>
      <w:r w:rsidRPr="00224244">
        <w:t>, (proponents are responsible to explain and drive)</w:t>
      </w:r>
    </w:p>
    <w:p w14:paraId="12973614" w14:textId="77777777" w:rsidR="00541AFB" w:rsidRPr="00224244" w:rsidRDefault="00541AFB" w:rsidP="00541AFB">
      <w:pPr>
        <w:pStyle w:val="EmailDiscussion2"/>
      </w:pPr>
      <w:r w:rsidRPr="00224244">
        <w:tab/>
        <w:t xml:space="preserve">Part 1: Decision whether to make corrections or not, identify agreeable corrections. Deadline: June 4, 0700 UTC. </w:t>
      </w:r>
    </w:p>
    <w:p w14:paraId="4E024ABF" w14:textId="77777777" w:rsidR="00541AFB" w:rsidRPr="00224244" w:rsidRDefault="00541AFB" w:rsidP="00541AFB">
      <w:pPr>
        <w:pStyle w:val="EmailDiscussion2"/>
      </w:pPr>
      <w:r w:rsidRPr="00224244">
        <w:tab/>
        <w:t>Part 2: For agreeable parts, continuation to agree CRs. Deadline: June 10, 0700 UTC</w:t>
      </w:r>
    </w:p>
    <w:p w14:paraId="48FA650B" w14:textId="77777777" w:rsidR="00541AFB" w:rsidRPr="00224244" w:rsidRDefault="00541AFB" w:rsidP="00541AFB">
      <w:pPr>
        <w:pStyle w:val="Comments"/>
      </w:pPr>
    </w:p>
    <w:p w14:paraId="490320CD" w14:textId="77777777" w:rsidR="00541AFB" w:rsidRPr="00224244" w:rsidRDefault="00541AFB" w:rsidP="00541AFB">
      <w:pPr>
        <w:pStyle w:val="Comments"/>
      </w:pPr>
      <w:r w:rsidRPr="00224244">
        <w:t xml:space="preserve">Config CSI-RS based CFRA </w:t>
      </w:r>
    </w:p>
    <w:p w14:paraId="180E2F18" w14:textId="0C0CAE38" w:rsidR="00541AFB" w:rsidRPr="00224244" w:rsidRDefault="00C00E88" w:rsidP="00541AFB">
      <w:pPr>
        <w:pStyle w:val="Doc-title"/>
      </w:pPr>
      <w:hyperlink r:id="rId499" w:history="1">
        <w:r w:rsidR="00EB1908">
          <w:rPr>
            <w:rStyle w:val="Hyperlink"/>
          </w:rPr>
          <w:t>R2-2004564</w:t>
        </w:r>
      </w:hyperlink>
      <w:r w:rsidR="00541AFB" w:rsidRPr="00224244">
        <w:tab/>
        <w:t>Presence of ssb-perRACH-Occasion for the CSI-RS based CFRA</w:t>
      </w:r>
      <w:r w:rsidR="00541AFB" w:rsidRPr="00224244">
        <w:tab/>
        <w:t>ZTE Corporation, Sanechips, Samsung</w:t>
      </w:r>
      <w:r w:rsidR="00541AFB" w:rsidRPr="00224244">
        <w:tab/>
        <w:t>discussion</w:t>
      </w:r>
      <w:r w:rsidR="00541AFB" w:rsidRPr="00224244">
        <w:tab/>
        <w:t>Rel-15</w:t>
      </w:r>
      <w:r w:rsidR="00541AFB" w:rsidRPr="00224244">
        <w:tab/>
        <w:t>NR_newRAT-Core</w:t>
      </w:r>
    </w:p>
    <w:p w14:paraId="73315E4B"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[005] Noted</w:t>
      </w:r>
    </w:p>
    <w:p w14:paraId="47FB5463" w14:textId="77777777" w:rsidR="00541AFB" w:rsidRPr="00224244" w:rsidRDefault="00541AFB" w:rsidP="00541AFB">
      <w:pPr>
        <w:pStyle w:val="Doc-text2"/>
        <w:ind w:left="0" w:firstLine="0"/>
      </w:pPr>
    </w:p>
    <w:p w14:paraId="0FE13E99" w14:textId="77777777" w:rsidR="00541AFB" w:rsidRPr="00224244" w:rsidRDefault="00541AFB" w:rsidP="00541AFB">
      <w:pPr>
        <w:pStyle w:val="Doc-text2"/>
      </w:pPr>
      <w:r w:rsidRPr="00224244">
        <w:t xml:space="preserve">[005] DISCUSSION Half Time: </w:t>
      </w:r>
    </w:p>
    <w:p w14:paraId="4F2B24E2" w14:textId="77777777" w:rsidR="00541AFB" w:rsidRPr="00224244" w:rsidRDefault="00541AFB" w:rsidP="00541AFB">
      <w:pPr>
        <w:pStyle w:val="Doc-text2"/>
      </w:pPr>
      <w:r w:rsidRPr="00224244">
        <w:t xml:space="preserve">- </w:t>
      </w:r>
      <w:r w:rsidRPr="00224244">
        <w:tab/>
        <w:t>[005] Chairman: the views are somewhat divergent. On Option 1, 2, 3, it seems to me indeed that today there are cases when it is not clear what a UE should do, meaning that the feature doesn’t really work. The proposal to change the presence condition to cond mandatory seems like the simplest change. Whether such change is backwards compatible or not (for a UE) I guess could depend on how UE vendor has interpreted the TS, but if the feature doesn’t work currently, these bugfix CRs will be mandatory for the feature in any case. From the discussion it seems likely to me that no one has deployed this feature. Given this circumstance I am very inclined to go with the rapporteurs Proposal to change the presence cond. I hope this can be acceptable, and companies can compromise.</w:t>
      </w:r>
    </w:p>
    <w:p w14:paraId="4532DFDF" w14:textId="77777777" w:rsidR="00541AFB" w:rsidRPr="00224244" w:rsidRDefault="00541AFB" w:rsidP="00541AFB">
      <w:pPr>
        <w:pStyle w:val="Doc-text2"/>
      </w:pPr>
      <w:r w:rsidRPr="00224244">
        <w:t xml:space="preserve">- </w:t>
      </w:r>
      <w:r w:rsidRPr="00224244">
        <w:tab/>
        <w:t>[005] RAP: RAN2 continue to discuss in part 2 whether there is need to define a UE capability indicating UE’s support for separate CSI-RS CFRA resource configuration via the field occasions (in which ssb-perRACH-Occasion is configured) and resources (set to csirs) in CFRA in RACH-ConfigDedicated.</w:t>
      </w:r>
    </w:p>
    <w:p w14:paraId="4BC34BD2" w14:textId="77777777" w:rsidR="00541AFB" w:rsidRPr="00224244" w:rsidRDefault="00541AFB" w:rsidP="00541AFB">
      <w:pPr>
        <w:pStyle w:val="Agreement"/>
        <w:tabs>
          <w:tab w:val="num" w:pos="1619"/>
        </w:tabs>
        <w:overflowPunct/>
        <w:autoSpaceDE/>
        <w:autoSpaceDN/>
        <w:adjustRightInd/>
        <w:ind w:left="1619" w:hanging="360"/>
        <w:textAlignment w:val="auto"/>
        <w:rPr>
          <w:lang w:eastAsia="zh-CN"/>
        </w:rPr>
      </w:pPr>
      <w:r w:rsidRPr="00224244">
        <w:rPr>
          <w:lang w:eastAsia="zh-CN"/>
        </w:rPr>
        <w:t xml:space="preserve">[005] Half time agreement: Change the presence condition of </w:t>
      </w:r>
      <w:r w:rsidRPr="00224244">
        <w:rPr>
          <w:i/>
          <w:lang w:eastAsia="zh-CN"/>
        </w:rPr>
        <w:t>ssb-perRACH-Occasion</w:t>
      </w:r>
      <w:r w:rsidRPr="00224244">
        <w:rPr>
          <w:lang w:eastAsia="zh-CN"/>
        </w:rPr>
        <w:t xml:space="preserve"> in CFRA into “Cond Mandatory”. </w:t>
      </w:r>
    </w:p>
    <w:p w14:paraId="1E40A104" w14:textId="77777777" w:rsidR="00541AFB" w:rsidRPr="00224244" w:rsidRDefault="00541AFB" w:rsidP="00541AFB">
      <w:pPr>
        <w:pStyle w:val="Doc-text2"/>
        <w:rPr>
          <w:lang w:eastAsia="zh-CN"/>
        </w:rPr>
      </w:pPr>
    </w:p>
    <w:p w14:paraId="306DD53F" w14:textId="77777777" w:rsidR="00541AFB" w:rsidRPr="00224244" w:rsidRDefault="00541AFB" w:rsidP="00541AFB">
      <w:pPr>
        <w:pStyle w:val="Doc-text2"/>
      </w:pPr>
    </w:p>
    <w:p w14:paraId="009A8D9C" w14:textId="536549B8" w:rsidR="00541AFB" w:rsidRPr="00224244" w:rsidRDefault="00C00E88" w:rsidP="00541AFB">
      <w:pPr>
        <w:pStyle w:val="Doc-title"/>
      </w:pPr>
      <w:hyperlink r:id="rId500" w:history="1">
        <w:r w:rsidR="00EB1908">
          <w:rPr>
            <w:rStyle w:val="Hyperlink"/>
          </w:rPr>
          <w:t>R2-2004565</w:t>
        </w:r>
      </w:hyperlink>
      <w:r w:rsidR="00541AFB" w:rsidRPr="00224244">
        <w:tab/>
        <w:t>Clarification on the presence of ssb-perRACH-Occasion for the CSI-RS based CFRA-Solution 2 (R15)</w:t>
      </w:r>
      <w:r w:rsidR="00541AFB" w:rsidRPr="00224244">
        <w:tab/>
        <w:t>ZTE Corporation, Sanechips, Samsung</w:t>
      </w:r>
      <w:r w:rsidR="00541AFB" w:rsidRPr="00224244">
        <w:tab/>
        <w:t>CR</w:t>
      </w:r>
      <w:r w:rsidR="00541AFB" w:rsidRPr="00224244">
        <w:tab/>
        <w:t>Rel-15</w:t>
      </w:r>
      <w:r w:rsidR="00541AFB" w:rsidRPr="00224244">
        <w:tab/>
        <w:t>38.331</w:t>
      </w:r>
      <w:r w:rsidR="00541AFB" w:rsidRPr="00224244">
        <w:tab/>
        <w:t>15.9.0</w:t>
      </w:r>
      <w:r w:rsidR="00541AFB" w:rsidRPr="00224244">
        <w:tab/>
        <w:t>1449</w:t>
      </w:r>
      <w:r w:rsidR="00541AFB" w:rsidRPr="00224244">
        <w:tab/>
        <w:t>2</w:t>
      </w:r>
      <w:r w:rsidR="00541AFB" w:rsidRPr="00224244">
        <w:tab/>
        <w:t>F</w:t>
      </w:r>
      <w:r w:rsidR="00541AFB" w:rsidRPr="00224244">
        <w:tab/>
        <w:t>NR_newRAT-Core</w:t>
      </w:r>
      <w:r w:rsidR="00541AFB" w:rsidRPr="00224244">
        <w:tab/>
      </w:r>
      <w:hyperlink r:id="rId501" w:history="1">
        <w:r w:rsidR="00EB1908">
          <w:rPr>
            <w:rStyle w:val="Hyperlink"/>
          </w:rPr>
          <w:t>R2-2002917</w:t>
        </w:r>
      </w:hyperlink>
    </w:p>
    <w:p w14:paraId="0852C630" w14:textId="44420E9F" w:rsidR="00224244" w:rsidRPr="00224244" w:rsidRDefault="00224244" w:rsidP="00224244">
      <w:pPr>
        <w:pStyle w:val="Agreement"/>
        <w:tabs>
          <w:tab w:val="num" w:pos="1619"/>
        </w:tabs>
        <w:overflowPunct/>
        <w:autoSpaceDE/>
        <w:autoSpaceDN/>
        <w:adjustRightInd/>
        <w:ind w:left="1619" w:hanging="360"/>
        <w:textAlignment w:val="auto"/>
      </w:pPr>
      <w:r w:rsidRPr="00224244">
        <w:t>[005] Agreed</w:t>
      </w:r>
    </w:p>
    <w:p w14:paraId="3537B43E" w14:textId="77777777" w:rsidR="00224244" w:rsidRPr="00224244" w:rsidRDefault="00224244" w:rsidP="00224244">
      <w:pPr>
        <w:pStyle w:val="Doc-text2"/>
        <w:rPr>
          <w:lang w:val="fr-FR"/>
        </w:rPr>
      </w:pPr>
    </w:p>
    <w:p w14:paraId="4437443B" w14:textId="598AFDF3" w:rsidR="00541AFB" w:rsidRPr="00224244" w:rsidRDefault="00C00E88" w:rsidP="00541AFB">
      <w:pPr>
        <w:pStyle w:val="Doc-title"/>
      </w:pPr>
      <w:hyperlink r:id="rId502" w:history="1">
        <w:r w:rsidR="00EB1908">
          <w:rPr>
            <w:rStyle w:val="Hyperlink"/>
          </w:rPr>
          <w:t>R2-2004566</w:t>
        </w:r>
      </w:hyperlink>
      <w:r w:rsidR="00541AFB" w:rsidRPr="00224244">
        <w:tab/>
        <w:t>Clarification on the presence of ssb-perRACH-Occasion for the CSI-RS based CFRA-Solution 2 (R16)</w:t>
      </w:r>
      <w:r w:rsidR="00541AFB" w:rsidRPr="00224244">
        <w:tab/>
        <w:t>ZTE Corporation, Sanechips, Samsung</w:t>
      </w:r>
      <w:r w:rsidR="00541AFB" w:rsidRPr="00224244">
        <w:tab/>
        <w:t>CR</w:t>
      </w:r>
      <w:r w:rsidR="00541AFB" w:rsidRPr="00224244">
        <w:tab/>
        <w:t>Rel-16</w:t>
      </w:r>
      <w:r w:rsidR="00541AFB" w:rsidRPr="00224244">
        <w:tab/>
        <w:t>38.331</w:t>
      </w:r>
      <w:r w:rsidR="00541AFB" w:rsidRPr="00224244">
        <w:tab/>
        <w:t>16.0.0</w:t>
      </w:r>
      <w:r w:rsidR="00541AFB" w:rsidRPr="00224244">
        <w:tab/>
        <w:t>1614</w:t>
      </w:r>
      <w:r w:rsidR="00541AFB" w:rsidRPr="00224244">
        <w:tab/>
        <w:t>-</w:t>
      </w:r>
      <w:r w:rsidR="00541AFB" w:rsidRPr="00224244">
        <w:tab/>
        <w:t>F</w:t>
      </w:r>
      <w:r w:rsidR="00541AFB" w:rsidRPr="00224244">
        <w:tab/>
        <w:t>NR_newRAT-Core</w:t>
      </w:r>
    </w:p>
    <w:p w14:paraId="1284C57E" w14:textId="756DE232" w:rsidR="00224244" w:rsidRPr="00224244" w:rsidRDefault="00224244" w:rsidP="00224244">
      <w:pPr>
        <w:pStyle w:val="Doc-text2"/>
      </w:pPr>
      <w:r w:rsidRPr="00224244">
        <w:t xml:space="preserve">=&gt; Revised in </w:t>
      </w:r>
      <w:hyperlink r:id="rId503" w:history="1">
        <w:r w:rsidR="00EB1908">
          <w:rPr>
            <w:rStyle w:val="Hyperlink"/>
          </w:rPr>
          <w:t>R2-2006415</w:t>
        </w:r>
      </w:hyperlink>
      <w:r w:rsidRPr="00224244">
        <w:t xml:space="preserve"> (coversheet revision by MCC: this is cat A CR)</w:t>
      </w:r>
    </w:p>
    <w:p w14:paraId="56397BD4" w14:textId="784C5FF0" w:rsidR="00224244" w:rsidRPr="00224244" w:rsidRDefault="00C00E88" w:rsidP="00224244">
      <w:pPr>
        <w:pStyle w:val="Doc-title"/>
      </w:pPr>
      <w:hyperlink r:id="rId504" w:history="1">
        <w:r w:rsidR="00EB1908">
          <w:rPr>
            <w:rStyle w:val="Hyperlink"/>
          </w:rPr>
          <w:t>R2-2006415</w:t>
        </w:r>
      </w:hyperlink>
      <w:r w:rsidR="00224244" w:rsidRPr="00224244">
        <w:tab/>
        <w:t>Clarification on the presence of ssb-perRACH-Occasion for the CSI-RS based CFRA-Solution 2 (R16)</w:t>
      </w:r>
      <w:r w:rsidR="00224244" w:rsidRPr="00224244">
        <w:tab/>
        <w:t>ZTE Corporation, Sanechips, Samsung</w:t>
      </w:r>
      <w:r w:rsidR="00224244" w:rsidRPr="00224244">
        <w:tab/>
        <w:t>CR</w:t>
      </w:r>
      <w:r w:rsidR="00224244" w:rsidRPr="00224244">
        <w:tab/>
        <w:t>Rel-16</w:t>
      </w:r>
      <w:r w:rsidR="00224244" w:rsidRPr="00224244">
        <w:tab/>
        <w:t>38.331</w:t>
      </w:r>
      <w:r w:rsidR="00224244" w:rsidRPr="00224244">
        <w:tab/>
        <w:t>16.0.0</w:t>
      </w:r>
      <w:r w:rsidR="00224244" w:rsidRPr="00224244">
        <w:tab/>
        <w:t>1614</w:t>
      </w:r>
      <w:r w:rsidR="00224244" w:rsidRPr="00224244">
        <w:tab/>
        <w:t>1</w:t>
      </w:r>
      <w:r w:rsidR="00224244" w:rsidRPr="00224244">
        <w:tab/>
        <w:t>A</w:t>
      </w:r>
      <w:r w:rsidR="00224244" w:rsidRPr="00224244">
        <w:tab/>
        <w:t>NR_newRAT-Core</w:t>
      </w:r>
    </w:p>
    <w:p w14:paraId="17416BDF" w14:textId="62DCCC83" w:rsidR="00541AFB" w:rsidRPr="00224244" w:rsidRDefault="00541AFB" w:rsidP="00224244">
      <w:pPr>
        <w:pStyle w:val="Agreement"/>
        <w:tabs>
          <w:tab w:val="num" w:pos="1619"/>
        </w:tabs>
        <w:overflowPunct/>
        <w:autoSpaceDE/>
        <w:autoSpaceDN/>
        <w:adjustRightInd/>
        <w:ind w:left="1619" w:hanging="360"/>
        <w:textAlignment w:val="auto"/>
      </w:pPr>
      <w:r w:rsidRPr="00224244">
        <w:t>[005] Agreed</w:t>
      </w:r>
    </w:p>
    <w:p w14:paraId="43D4002F" w14:textId="77777777" w:rsidR="00541AFB" w:rsidRPr="00224244" w:rsidRDefault="00541AFB" w:rsidP="00541AFB">
      <w:pPr>
        <w:pStyle w:val="Doc-text2"/>
      </w:pPr>
    </w:p>
    <w:p w14:paraId="3717F16D" w14:textId="3B7E38BE" w:rsidR="00541AFB" w:rsidRPr="00224244" w:rsidRDefault="00C00E88" w:rsidP="00541AFB">
      <w:pPr>
        <w:pStyle w:val="Doc-title"/>
      </w:pPr>
      <w:hyperlink r:id="rId505" w:history="1">
        <w:r w:rsidR="00EB1908">
          <w:rPr>
            <w:rStyle w:val="Hyperlink"/>
          </w:rPr>
          <w:t>R2-2004567</w:t>
        </w:r>
      </w:hyperlink>
      <w:r w:rsidR="00541AFB" w:rsidRPr="00224244">
        <w:tab/>
        <w:t>Introduction of ssb-perRACH-Occasion-CSI-RS-Solution 3 (R15)</w:t>
      </w:r>
      <w:r w:rsidR="00541AFB" w:rsidRPr="00224244">
        <w:tab/>
        <w:t>ZTE Corporation, Sanechips, Samsung</w:t>
      </w:r>
      <w:r w:rsidR="00541AFB" w:rsidRPr="00224244">
        <w:tab/>
        <w:t>CR</w:t>
      </w:r>
      <w:r w:rsidR="00541AFB" w:rsidRPr="00224244">
        <w:tab/>
        <w:t>Rel-15</w:t>
      </w:r>
      <w:r w:rsidR="00541AFB" w:rsidRPr="00224244">
        <w:tab/>
        <w:t>38.331</w:t>
      </w:r>
      <w:r w:rsidR="00541AFB" w:rsidRPr="00224244">
        <w:tab/>
        <w:t>15.9.0</w:t>
      </w:r>
      <w:r w:rsidR="00541AFB" w:rsidRPr="00224244">
        <w:tab/>
        <w:t>1615</w:t>
      </w:r>
      <w:r w:rsidR="00541AFB" w:rsidRPr="00224244">
        <w:tab/>
        <w:t>-</w:t>
      </w:r>
      <w:r w:rsidR="00541AFB" w:rsidRPr="00224244">
        <w:tab/>
        <w:t>F</w:t>
      </w:r>
      <w:r w:rsidR="00541AFB" w:rsidRPr="00224244">
        <w:tab/>
        <w:t>NR_newRAT-Core</w:t>
      </w:r>
    </w:p>
    <w:p w14:paraId="2C95C115" w14:textId="25EB821F" w:rsidR="00541AFB" w:rsidRPr="00224244" w:rsidRDefault="00C00E88" w:rsidP="00541AFB">
      <w:pPr>
        <w:pStyle w:val="Doc-title"/>
      </w:pPr>
      <w:hyperlink r:id="rId506" w:history="1">
        <w:r w:rsidR="00EB1908">
          <w:rPr>
            <w:rStyle w:val="Hyperlink"/>
          </w:rPr>
          <w:t>R2-2004568</w:t>
        </w:r>
      </w:hyperlink>
      <w:r w:rsidR="00541AFB" w:rsidRPr="00224244">
        <w:tab/>
        <w:t>Introduction of ssb-perRACH-Occasion-CSI-RS-Solution 3 (R16)</w:t>
      </w:r>
      <w:r w:rsidR="00541AFB" w:rsidRPr="00224244">
        <w:tab/>
        <w:t>ZTE Corporation, Sanechips, Samsung</w:t>
      </w:r>
      <w:r w:rsidR="00541AFB" w:rsidRPr="00224244">
        <w:tab/>
        <w:t>CR</w:t>
      </w:r>
      <w:r w:rsidR="00541AFB" w:rsidRPr="00224244">
        <w:tab/>
        <w:t>Rel-16</w:t>
      </w:r>
      <w:r w:rsidR="00541AFB" w:rsidRPr="00224244">
        <w:tab/>
        <w:t>38.331</w:t>
      </w:r>
      <w:r w:rsidR="00541AFB" w:rsidRPr="00224244">
        <w:tab/>
        <w:t>16.0.0</w:t>
      </w:r>
      <w:r w:rsidR="00541AFB" w:rsidRPr="00224244">
        <w:tab/>
        <w:t>1616</w:t>
      </w:r>
      <w:r w:rsidR="00541AFB" w:rsidRPr="00224244">
        <w:tab/>
        <w:t>-</w:t>
      </w:r>
      <w:r w:rsidR="00541AFB" w:rsidRPr="00224244">
        <w:tab/>
        <w:t>F</w:t>
      </w:r>
      <w:r w:rsidR="00541AFB" w:rsidRPr="00224244">
        <w:tab/>
        <w:t>NR_newRAT-Core</w:t>
      </w:r>
    </w:p>
    <w:p w14:paraId="081D1E58"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[005] Not pursued</w:t>
      </w:r>
    </w:p>
    <w:p w14:paraId="6021D608" w14:textId="77777777" w:rsidR="00541AFB" w:rsidRPr="00224244" w:rsidRDefault="00541AFB" w:rsidP="00541AFB">
      <w:pPr>
        <w:pStyle w:val="Doc-text2"/>
      </w:pPr>
    </w:p>
    <w:p w14:paraId="0D1CD65D" w14:textId="77777777" w:rsidR="00541AFB" w:rsidRPr="00224244" w:rsidRDefault="00541AFB" w:rsidP="00541AFB">
      <w:pPr>
        <w:pStyle w:val="Doc-comment"/>
      </w:pPr>
      <w:r w:rsidRPr="00224244">
        <w:t>5 Treated by email [005]</w:t>
      </w:r>
    </w:p>
    <w:p w14:paraId="26585F04" w14:textId="77777777" w:rsidR="00541AFB" w:rsidRPr="00224244" w:rsidRDefault="00541AFB" w:rsidP="00541AFB">
      <w:pPr>
        <w:pStyle w:val="Doc-text2"/>
        <w:ind w:left="0" w:firstLine="0"/>
      </w:pPr>
    </w:p>
    <w:p w14:paraId="2741DCE5" w14:textId="77777777" w:rsidR="00541AFB" w:rsidRPr="00224244" w:rsidRDefault="00541AFB" w:rsidP="00541AFB">
      <w:pPr>
        <w:pStyle w:val="Comments"/>
      </w:pPr>
      <w:r w:rsidRPr="00224244">
        <w:t>LCP restriction</w:t>
      </w:r>
    </w:p>
    <w:p w14:paraId="24C3F8C3" w14:textId="085DCDDB" w:rsidR="00541AFB" w:rsidRPr="00224244" w:rsidRDefault="00C00E88" w:rsidP="00541AFB">
      <w:pPr>
        <w:pStyle w:val="Doc-title"/>
      </w:pPr>
      <w:hyperlink r:id="rId507" w:history="1">
        <w:r w:rsidR="00EB1908">
          <w:rPr>
            <w:rStyle w:val="Hyperlink"/>
          </w:rPr>
          <w:t>R2-2004770</w:t>
        </w:r>
      </w:hyperlink>
      <w:r w:rsidR="00541AFB" w:rsidRPr="00224244">
        <w:tab/>
        <w:t>Clarification on the maxPUSCH-Duration for LCP Restriction</w:t>
      </w:r>
      <w:r w:rsidR="00541AFB" w:rsidRPr="00224244">
        <w:tab/>
        <w:t>Apple</w:t>
      </w:r>
      <w:r w:rsidR="00541AFB" w:rsidRPr="00224244">
        <w:tab/>
        <w:t>CR</w:t>
      </w:r>
      <w:r w:rsidR="00541AFB" w:rsidRPr="00224244">
        <w:tab/>
        <w:t>Rel-15</w:t>
      </w:r>
      <w:r w:rsidR="00541AFB" w:rsidRPr="00224244">
        <w:tab/>
        <w:t>38.331</w:t>
      </w:r>
      <w:r w:rsidR="00541AFB" w:rsidRPr="00224244">
        <w:tab/>
        <w:t>15.9.0</w:t>
      </w:r>
      <w:r w:rsidR="00541AFB" w:rsidRPr="00224244">
        <w:tab/>
        <w:t>1623</w:t>
      </w:r>
      <w:r w:rsidR="00541AFB" w:rsidRPr="00224244">
        <w:tab/>
        <w:t>-</w:t>
      </w:r>
      <w:r w:rsidR="00541AFB" w:rsidRPr="00224244">
        <w:tab/>
        <w:t>F</w:t>
      </w:r>
      <w:r w:rsidR="00541AFB" w:rsidRPr="00224244">
        <w:tab/>
        <w:t>NR_newRAT-Core</w:t>
      </w:r>
    </w:p>
    <w:p w14:paraId="0D2B13D4" w14:textId="79400B8D" w:rsidR="00541AFB" w:rsidRPr="00224244" w:rsidRDefault="00541AFB" w:rsidP="00541AFB">
      <w:pPr>
        <w:pStyle w:val="Doc-text2"/>
      </w:pPr>
      <w:r w:rsidRPr="00224244">
        <w:t xml:space="preserve">=&gt; Revised in </w:t>
      </w:r>
      <w:hyperlink r:id="rId508" w:history="1">
        <w:r w:rsidR="00EB1908">
          <w:rPr>
            <w:rStyle w:val="Hyperlink"/>
          </w:rPr>
          <w:t>R2-2006246</w:t>
        </w:r>
      </w:hyperlink>
    </w:p>
    <w:p w14:paraId="48A46E54" w14:textId="3CE7A248" w:rsidR="00541AFB" w:rsidRPr="00224244" w:rsidRDefault="00C00E88" w:rsidP="00541AFB">
      <w:pPr>
        <w:pStyle w:val="Doc-title"/>
      </w:pPr>
      <w:hyperlink r:id="rId509" w:history="1">
        <w:r w:rsidR="00EB1908">
          <w:rPr>
            <w:rStyle w:val="Hyperlink"/>
          </w:rPr>
          <w:t>R2-2006246</w:t>
        </w:r>
      </w:hyperlink>
      <w:r w:rsidR="00541AFB" w:rsidRPr="00224244">
        <w:tab/>
        <w:t>Clarification on the maxPUSCH-Duration for LCP Restriction</w:t>
      </w:r>
      <w:r w:rsidR="00541AFB" w:rsidRPr="00224244">
        <w:tab/>
        <w:t>Apple</w:t>
      </w:r>
      <w:r w:rsidR="00541AFB" w:rsidRPr="00224244">
        <w:tab/>
        <w:t>CR</w:t>
      </w:r>
      <w:r w:rsidR="00541AFB" w:rsidRPr="00224244">
        <w:tab/>
        <w:t>Rel-15</w:t>
      </w:r>
      <w:r w:rsidR="00541AFB" w:rsidRPr="00224244">
        <w:tab/>
        <w:t>38.331</w:t>
      </w:r>
      <w:r w:rsidR="00541AFB" w:rsidRPr="00224244">
        <w:tab/>
        <w:t>15.9.0</w:t>
      </w:r>
      <w:r w:rsidR="00541AFB" w:rsidRPr="00224244">
        <w:tab/>
        <w:t>1623</w:t>
      </w:r>
      <w:r w:rsidR="00541AFB" w:rsidRPr="00224244">
        <w:tab/>
        <w:t>1</w:t>
      </w:r>
      <w:r w:rsidR="00541AFB" w:rsidRPr="00224244">
        <w:tab/>
        <w:t>F</w:t>
      </w:r>
      <w:r w:rsidR="00541AFB" w:rsidRPr="00224244">
        <w:tab/>
        <w:t>NR_newRAT-Core</w:t>
      </w:r>
    </w:p>
    <w:p w14:paraId="67295CD6"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[005] Agreed</w:t>
      </w:r>
    </w:p>
    <w:p w14:paraId="38DB7328" w14:textId="77777777" w:rsidR="00541AFB" w:rsidRPr="00224244" w:rsidRDefault="00541AFB" w:rsidP="00541AFB">
      <w:pPr>
        <w:pStyle w:val="Doc-text2"/>
      </w:pPr>
    </w:p>
    <w:p w14:paraId="55DD9135" w14:textId="43A2C8DA" w:rsidR="00541AFB" w:rsidRPr="00224244" w:rsidRDefault="00C00E88" w:rsidP="00541AFB">
      <w:pPr>
        <w:pStyle w:val="Doc-title"/>
      </w:pPr>
      <w:hyperlink r:id="rId510" w:history="1">
        <w:r w:rsidR="00EB1908">
          <w:rPr>
            <w:rStyle w:val="Hyperlink"/>
          </w:rPr>
          <w:t>R2-2004771</w:t>
        </w:r>
      </w:hyperlink>
      <w:r w:rsidR="00541AFB" w:rsidRPr="00224244">
        <w:tab/>
        <w:t>Clarification on the maxPUSCH-Duration for LCP Restriction</w:t>
      </w:r>
      <w:r w:rsidR="00541AFB" w:rsidRPr="00224244">
        <w:tab/>
        <w:t>Apple</w:t>
      </w:r>
      <w:r w:rsidR="00541AFB" w:rsidRPr="00224244">
        <w:tab/>
        <w:t>CR</w:t>
      </w:r>
      <w:r w:rsidR="00541AFB" w:rsidRPr="00224244">
        <w:tab/>
        <w:t>Rel-16</w:t>
      </w:r>
      <w:r w:rsidR="00541AFB" w:rsidRPr="00224244">
        <w:tab/>
        <w:t>38.331</w:t>
      </w:r>
      <w:r w:rsidR="00541AFB" w:rsidRPr="00224244">
        <w:tab/>
        <w:t>16.0.0</w:t>
      </w:r>
      <w:r w:rsidR="00541AFB" w:rsidRPr="00224244">
        <w:tab/>
        <w:t>1624</w:t>
      </w:r>
      <w:r w:rsidR="00541AFB" w:rsidRPr="00224244">
        <w:tab/>
        <w:t>-</w:t>
      </w:r>
      <w:r w:rsidR="00541AFB" w:rsidRPr="00224244">
        <w:tab/>
        <w:t>A</w:t>
      </w:r>
      <w:r w:rsidR="00541AFB" w:rsidRPr="00224244">
        <w:tab/>
        <w:t>NR_newRAT-Core</w:t>
      </w:r>
    </w:p>
    <w:p w14:paraId="301889A1" w14:textId="0D500D37" w:rsidR="00541AFB" w:rsidRPr="00224244" w:rsidRDefault="00541AFB" w:rsidP="00541AFB">
      <w:pPr>
        <w:pStyle w:val="Doc-text2"/>
      </w:pPr>
      <w:r w:rsidRPr="00224244">
        <w:t xml:space="preserve">=&gt; Revised in </w:t>
      </w:r>
      <w:hyperlink r:id="rId511" w:history="1">
        <w:r w:rsidR="00EB1908">
          <w:rPr>
            <w:rStyle w:val="Hyperlink"/>
          </w:rPr>
          <w:t>R2-2006247</w:t>
        </w:r>
      </w:hyperlink>
    </w:p>
    <w:p w14:paraId="3864A421" w14:textId="63816CAD" w:rsidR="00541AFB" w:rsidRPr="00224244" w:rsidRDefault="00C00E88" w:rsidP="00541AFB">
      <w:pPr>
        <w:pStyle w:val="Doc-title"/>
      </w:pPr>
      <w:hyperlink r:id="rId512" w:history="1">
        <w:r w:rsidR="00EB1908">
          <w:rPr>
            <w:rStyle w:val="Hyperlink"/>
          </w:rPr>
          <w:t>R2-2006247</w:t>
        </w:r>
      </w:hyperlink>
      <w:r w:rsidR="00541AFB" w:rsidRPr="00224244">
        <w:tab/>
        <w:t>Clarification on the maxPUSCH-Duration for LCP Restriction</w:t>
      </w:r>
      <w:r w:rsidR="00541AFB" w:rsidRPr="00224244">
        <w:tab/>
        <w:t>Apple</w:t>
      </w:r>
      <w:r w:rsidR="00541AFB" w:rsidRPr="00224244">
        <w:tab/>
        <w:t>CR</w:t>
      </w:r>
      <w:r w:rsidR="00541AFB" w:rsidRPr="00224244">
        <w:tab/>
        <w:t>Rel-16</w:t>
      </w:r>
      <w:r w:rsidR="00541AFB" w:rsidRPr="00224244">
        <w:tab/>
        <w:t>38.331</w:t>
      </w:r>
      <w:r w:rsidR="00541AFB" w:rsidRPr="00224244">
        <w:tab/>
        <w:t>16.0.0</w:t>
      </w:r>
      <w:r w:rsidR="00541AFB" w:rsidRPr="00224244">
        <w:tab/>
        <w:t>1624</w:t>
      </w:r>
      <w:r w:rsidR="00541AFB" w:rsidRPr="00224244">
        <w:tab/>
        <w:t>1</w:t>
      </w:r>
      <w:r w:rsidR="00541AFB" w:rsidRPr="00224244">
        <w:tab/>
        <w:t>A</w:t>
      </w:r>
      <w:r w:rsidR="00541AFB" w:rsidRPr="00224244">
        <w:tab/>
        <w:t>NR_newRAT-Core</w:t>
      </w:r>
    </w:p>
    <w:p w14:paraId="07F95A23" w14:textId="77777777" w:rsidR="00541AFB" w:rsidRPr="00224244" w:rsidRDefault="00541AFB" w:rsidP="00541AFB">
      <w:pPr>
        <w:pStyle w:val="Doc-comment"/>
      </w:pPr>
      <w:r w:rsidRPr="00224244">
        <w:t>2 Treated by email [005]</w:t>
      </w:r>
    </w:p>
    <w:p w14:paraId="0403A385"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[005] Agreed</w:t>
      </w:r>
    </w:p>
    <w:p w14:paraId="1AA4DEA4" w14:textId="77777777" w:rsidR="00541AFB" w:rsidRPr="00224244" w:rsidRDefault="00541AFB" w:rsidP="00541AFB">
      <w:pPr>
        <w:pStyle w:val="Doc-text2"/>
      </w:pPr>
    </w:p>
    <w:p w14:paraId="41FDEB55" w14:textId="08C1578C" w:rsidR="00541AFB" w:rsidRPr="00224244" w:rsidRDefault="00541AFB" w:rsidP="00541AFB">
      <w:pPr>
        <w:pStyle w:val="Agreement"/>
        <w:tabs>
          <w:tab w:val="num" w:pos="1619"/>
        </w:tabs>
        <w:overflowPunct/>
        <w:autoSpaceDE/>
        <w:autoSpaceDN/>
        <w:adjustRightInd/>
        <w:ind w:left="1619" w:hanging="360"/>
        <w:textAlignment w:val="auto"/>
        <w:rPr>
          <w:lang w:eastAsia="zh-CN"/>
        </w:rPr>
      </w:pPr>
      <w:r w:rsidRPr="00224244">
        <w:rPr>
          <w:lang w:eastAsia="zh-CN"/>
        </w:rPr>
        <w:t xml:space="preserve">[005] Half time agreement: Clarify that the LCP restriction of </w:t>
      </w:r>
      <w:r w:rsidRPr="00224244">
        <w:rPr>
          <w:i/>
          <w:lang w:eastAsia="zh-CN"/>
        </w:rPr>
        <w:t>maxPUSCH-Duration</w:t>
      </w:r>
      <w:r w:rsidRPr="00224244">
        <w:rPr>
          <w:lang w:eastAsia="zh-CN"/>
        </w:rPr>
        <w:t xml:space="preserve"> is based on the assumption that all symbols are equal duration and the longer symbol duration for the first symbol should be ignored. </w:t>
      </w:r>
      <w:r w:rsidRPr="00224244">
        <w:rPr>
          <w:rFonts w:hint="eastAsia"/>
          <w:lang w:eastAsia="zh-CN"/>
        </w:rPr>
        <w:t xml:space="preserve"> Take the CR </w:t>
      </w:r>
      <w:hyperlink r:id="rId513" w:history="1">
        <w:r w:rsidR="00EB1908">
          <w:rPr>
            <w:rStyle w:val="Hyperlink"/>
            <w:lang w:eastAsia="zh-CN"/>
          </w:rPr>
          <w:t>R2-2004770</w:t>
        </w:r>
      </w:hyperlink>
      <w:r w:rsidRPr="00224244">
        <w:rPr>
          <w:lang w:eastAsia="zh-CN"/>
        </w:rPr>
        <w:t xml:space="preserve"> and </w:t>
      </w:r>
      <w:hyperlink r:id="rId514" w:history="1">
        <w:r w:rsidR="00EB1908">
          <w:rPr>
            <w:rStyle w:val="Hyperlink"/>
            <w:lang w:eastAsia="zh-CN"/>
          </w:rPr>
          <w:t>R2-2004771</w:t>
        </w:r>
      </w:hyperlink>
      <w:r w:rsidRPr="00224244">
        <w:rPr>
          <w:lang w:eastAsia="zh-CN"/>
        </w:rPr>
        <w:t xml:space="preserve"> as a baseline and discuss wording improvement in part 2.</w:t>
      </w:r>
    </w:p>
    <w:p w14:paraId="4539E6BB" w14:textId="77777777" w:rsidR="00541AFB" w:rsidRPr="00224244" w:rsidRDefault="00541AFB" w:rsidP="00541AFB">
      <w:pPr>
        <w:pStyle w:val="Doc-text2"/>
        <w:rPr>
          <w:lang w:eastAsia="zh-CN"/>
        </w:rPr>
      </w:pPr>
    </w:p>
    <w:p w14:paraId="59557F61" w14:textId="77777777" w:rsidR="00541AFB" w:rsidRPr="00224244" w:rsidRDefault="00541AFB" w:rsidP="00541AFB">
      <w:pPr>
        <w:pStyle w:val="BoldComments"/>
      </w:pPr>
      <w:bookmarkStart w:id="182" w:name="_Toc48489768"/>
      <w:r w:rsidRPr="00224244">
        <w:t>Release of Configuration</w:t>
      </w:r>
      <w:bookmarkEnd w:id="182"/>
    </w:p>
    <w:p w14:paraId="40049836"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[AT110-e][006][NR15] Release of Configuration (Nokia)</w:t>
      </w:r>
    </w:p>
    <w:p w14:paraId="0B501FA5" w14:textId="25DB34D8" w:rsidR="00541AFB" w:rsidRPr="00224244" w:rsidRDefault="00541AFB" w:rsidP="00541AFB">
      <w:pPr>
        <w:pStyle w:val="EmailDiscussion2"/>
      </w:pPr>
      <w:r w:rsidRPr="00224244">
        <w:tab/>
        <w:t xml:space="preserve">Scope: Treat </w:t>
      </w:r>
      <w:hyperlink r:id="rId515" w:history="1">
        <w:r w:rsidR="00EB1908">
          <w:rPr>
            <w:rStyle w:val="Hyperlink"/>
          </w:rPr>
          <w:t>R2-2004903</w:t>
        </w:r>
      </w:hyperlink>
      <w:r w:rsidRPr="00224244">
        <w:t xml:space="preserve">, </w:t>
      </w:r>
      <w:hyperlink r:id="rId516" w:history="1">
        <w:r w:rsidR="00EB1908">
          <w:rPr>
            <w:rStyle w:val="Hyperlink"/>
          </w:rPr>
          <w:t>R2-2004904</w:t>
        </w:r>
      </w:hyperlink>
      <w:r w:rsidRPr="00224244">
        <w:t xml:space="preserve">, </w:t>
      </w:r>
      <w:hyperlink r:id="rId517" w:history="1">
        <w:r w:rsidR="00EB1908">
          <w:rPr>
            <w:rStyle w:val="Hyperlink"/>
          </w:rPr>
          <w:t>R2-2004905</w:t>
        </w:r>
      </w:hyperlink>
      <w:r w:rsidRPr="00224244">
        <w:t xml:space="preserve">, </w:t>
      </w:r>
      <w:hyperlink r:id="rId518" w:history="1">
        <w:r w:rsidR="00EB1908">
          <w:rPr>
            <w:rStyle w:val="Hyperlink"/>
          </w:rPr>
          <w:t>R2-2005009</w:t>
        </w:r>
      </w:hyperlink>
      <w:r w:rsidRPr="00224244">
        <w:t xml:space="preserve">, </w:t>
      </w:r>
      <w:hyperlink r:id="rId519" w:history="1">
        <w:r w:rsidR="00EB1908">
          <w:rPr>
            <w:rStyle w:val="Hyperlink"/>
          </w:rPr>
          <w:t>R2-2005002</w:t>
        </w:r>
      </w:hyperlink>
      <w:r w:rsidRPr="00224244">
        <w:t xml:space="preserve">, </w:t>
      </w:r>
      <w:hyperlink r:id="rId520" w:history="1">
        <w:r w:rsidR="00EB1908">
          <w:rPr>
            <w:rStyle w:val="Hyperlink"/>
          </w:rPr>
          <w:t>R2-2005003</w:t>
        </w:r>
      </w:hyperlink>
      <w:r w:rsidRPr="00224244">
        <w:t xml:space="preserve"> (proponents are responsible to explain and drive)</w:t>
      </w:r>
    </w:p>
    <w:p w14:paraId="1BDAB01F" w14:textId="77777777" w:rsidR="00541AFB" w:rsidRPr="00224244" w:rsidRDefault="00541AFB" w:rsidP="00541AFB">
      <w:pPr>
        <w:pStyle w:val="EmailDiscussion2"/>
      </w:pPr>
      <w:r w:rsidRPr="00224244">
        <w:tab/>
        <w:t xml:space="preserve">Part 1: Decision whether to make corrections or not, identify agreeable corrections. Deadline: June 4, 0700 UTC. </w:t>
      </w:r>
    </w:p>
    <w:p w14:paraId="2FA34B10" w14:textId="77777777" w:rsidR="00541AFB" w:rsidRPr="00224244" w:rsidRDefault="00541AFB" w:rsidP="00541AFB">
      <w:pPr>
        <w:pStyle w:val="EmailDiscussion2"/>
      </w:pPr>
      <w:r w:rsidRPr="00224244">
        <w:tab/>
        <w:t>Part 2: For agreeable parts, continuation to agree CRs. Deadline: June 10, 0700 UTC</w:t>
      </w:r>
    </w:p>
    <w:p w14:paraId="26836853" w14:textId="77777777" w:rsidR="00541AFB" w:rsidRPr="00224244" w:rsidRDefault="00541AFB" w:rsidP="00541AFB">
      <w:pPr>
        <w:pStyle w:val="EmailDiscussion2"/>
      </w:pPr>
    </w:p>
    <w:p w14:paraId="1A4604E2" w14:textId="77777777" w:rsidR="00541AFB" w:rsidRPr="00224244" w:rsidRDefault="00541AFB" w:rsidP="00541AFB">
      <w:pPr>
        <w:pStyle w:val="EmailDiscussion2"/>
      </w:pPr>
      <w:r w:rsidRPr="00224244">
        <w:t>[006] DISCUSSION Half-Time</w:t>
      </w:r>
    </w:p>
    <w:p w14:paraId="0B360595" w14:textId="77777777" w:rsidR="00541AFB" w:rsidRPr="00224244" w:rsidRDefault="00541AFB" w:rsidP="00541AFB">
      <w:pPr>
        <w:pStyle w:val="EmailDiscussion2"/>
      </w:pPr>
      <w:r w:rsidRPr="00224244">
        <w:t>-</w:t>
      </w:r>
      <w:r w:rsidRPr="00224244">
        <w:tab/>
        <w:t>[006] Rap: Can continue to Discuss whether to adopt some changes to the RRC guidelines in A.3.9 for the AddModList usage regarding the release of parent/child IEs with nested AddModLists. e.g. “release of parent field also releases all the child fields”.</w:t>
      </w:r>
    </w:p>
    <w:p w14:paraId="3280D070" w14:textId="77777777" w:rsidR="00541AFB" w:rsidRPr="00224244" w:rsidRDefault="00541AFB" w:rsidP="00541AFB">
      <w:pPr>
        <w:pStyle w:val="EmailDiscussion2"/>
      </w:pPr>
      <w:r w:rsidRPr="00224244">
        <w:t>S1</w:t>
      </w:r>
    </w:p>
    <w:p w14:paraId="12C93214" w14:textId="77777777" w:rsidR="00541AFB" w:rsidRPr="00224244" w:rsidRDefault="00541AFB" w:rsidP="00541AFB">
      <w:pPr>
        <w:pStyle w:val="Agreement"/>
        <w:tabs>
          <w:tab w:val="num" w:pos="1619"/>
        </w:tabs>
        <w:overflowPunct/>
        <w:autoSpaceDE/>
        <w:autoSpaceDN/>
        <w:adjustRightInd/>
        <w:ind w:left="1619" w:hanging="360"/>
        <w:textAlignment w:val="auto"/>
      </w:pPr>
      <w:bookmarkStart w:id="183" w:name="_Hlk42163246"/>
      <w:bookmarkStart w:id="184" w:name="_Hlk38892451"/>
      <w:bookmarkStart w:id="185" w:name="_Hlk38198097"/>
      <w:r w:rsidRPr="00224244">
        <w:t xml:space="preserve">[006] RAN2 confirms that UE shall not release the </w:t>
      </w:r>
      <w:r w:rsidRPr="00224244">
        <w:rPr>
          <w:i/>
          <w:iCs/>
        </w:rPr>
        <w:t>PDCCH-ConfigCommon</w:t>
      </w:r>
      <w:r w:rsidRPr="00224244">
        <w:t>::</w:t>
      </w:r>
      <w:r w:rsidRPr="00224244">
        <w:rPr>
          <w:i/>
          <w:iCs/>
        </w:rPr>
        <w:t>commonControlResourceSet</w:t>
      </w:r>
      <w:r w:rsidRPr="00224244">
        <w:t xml:space="preserve"> even if the same CORESET ID is included in </w:t>
      </w:r>
      <w:r w:rsidRPr="00224244">
        <w:rPr>
          <w:i/>
          <w:iCs/>
        </w:rPr>
        <w:t>PDCCH-Config:: controlResourceSetToReleaseList</w:t>
      </w:r>
      <w:r w:rsidRPr="00224244">
        <w:t xml:space="preserve">. </w:t>
      </w:r>
    </w:p>
    <w:p w14:paraId="4B92F77E"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[006] RAN2 confirms that release of parent field also releases all of the child fields, regardless of whether they have been added via AddModList or as normal fields.</w:t>
      </w:r>
    </w:p>
    <w:p w14:paraId="602D6886"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[006] RAN2 confirms that it is up to network implementation to release “hanging” fields (i.e. fields referring to other IEs that no longer remain in UE configuration).</w:t>
      </w:r>
    </w:p>
    <w:p w14:paraId="490FCF05" w14:textId="77777777" w:rsidR="00541AFB" w:rsidRPr="00224244" w:rsidRDefault="00541AFB" w:rsidP="00541AFB">
      <w:pPr>
        <w:pStyle w:val="Doc-text2"/>
      </w:pPr>
      <w:r w:rsidRPr="00224244">
        <w:t>S2</w:t>
      </w:r>
    </w:p>
    <w:p w14:paraId="7E85D3B2" w14:textId="77777777" w:rsidR="00541AFB" w:rsidRPr="00224244" w:rsidRDefault="00541AFB" w:rsidP="00541AFB">
      <w:pPr>
        <w:pStyle w:val="Agreement"/>
        <w:tabs>
          <w:tab w:val="num" w:pos="1619"/>
        </w:tabs>
        <w:overflowPunct/>
        <w:autoSpaceDE/>
        <w:autoSpaceDN/>
        <w:adjustRightInd/>
        <w:ind w:left="1619" w:hanging="360"/>
        <w:textAlignment w:val="auto"/>
        <w:rPr>
          <w:lang w:eastAsia="zh-CN"/>
        </w:rPr>
      </w:pPr>
      <w:r w:rsidRPr="00224244">
        <w:rPr>
          <w:lang w:eastAsia="zh-CN"/>
        </w:rPr>
        <w:t>[006] RAN2 confirms that upon receiving sCellToReleaseList with an sCellIndex, UE is required to release only the SCellConfig with the corresponding sCellID.</w:t>
      </w:r>
    </w:p>
    <w:p w14:paraId="6F174E8B" w14:textId="77777777" w:rsidR="00541AFB" w:rsidRPr="00224244" w:rsidRDefault="00541AFB" w:rsidP="00541AFB">
      <w:pPr>
        <w:pStyle w:val="Agreement"/>
        <w:tabs>
          <w:tab w:val="num" w:pos="1619"/>
        </w:tabs>
        <w:overflowPunct/>
        <w:autoSpaceDE/>
        <w:autoSpaceDN/>
        <w:adjustRightInd/>
        <w:ind w:left="1619" w:hanging="360"/>
        <w:textAlignment w:val="auto"/>
        <w:rPr>
          <w:bCs/>
        </w:rPr>
      </w:pPr>
      <w:r w:rsidRPr="00224244">
        <w:rPr>
          <w:lang w:eastAsia="zh-CN"/>
        </w:rPr>
        <w:t xml:space="preserve">[006] RAN2 confirms that, when releasing an SCell via </w:t>
      </w:r>
      <w:r w:rsidRPr="00224244">
        <w:rPr>
          <w:i/>
          <w:lang w:eastAsia="zh-CN"/>
        </w:rPr>
        <w:t>sCellToReleaseList</w:t>
      </w:r>
      <w:r w:rsidRPr="00224244">
        <w:rPr>
          <w:lang w:eastAsia="zh-CN"/>
        </w:rPr>
        <w:t xml:space="preserve">, network should release a </w:t>
      </w:r>
      <w:r w:rsidRPr="00224244">
        <w:rPr>
          <w:i/>
          <w:lang w:eastAsia="zh-CN"/>
        </w:rPr>
        <w:t>CSI-ReportConfig</w:t>
      </w:r>
      <w:r w:rsidRPr="00224244">
        <w:rPr>
          <w:lang w:eastAsia="zh-CN"/>
        </w:rPr>
        <w:t xml:space="preserve"> of the SpCell cell with resources in that SCell.</w:t>
      </w:r>
    </w:p>
    <w:p w14:paraId="6C2D2680" w14:textId="77777777" w:rsidR="00541AFB" w:rsidRPr="00224244" w:rsidRDefault="00541AFB" w:rsidP="00541AFB">
      <w:pPr>
        <w:pStyle w:val="Agreement"/>
        <w:tabs>
          <w:tab w:val="num" w:pos="1619"/>
        </w:tabs>
        <w:overflowPunct/>
        <w:autoSpaceDE/>
        <w:autoSpaceDN/>
        <w:adjustRightInd/>
        <w:ind w:left="1619" w:hanging="360"/>
        <w:textAlignment w:val="auto"/>
        <w:rPr>
          <w:bCs/>
        </w:rPr>
      </w:pPr>
      <w:r w:rsidRPr="00224244">
        <w:rPr>
          <w:lang w:eastAsia="zh-CN"/>
        </w:rPr>
        <w:t>[006] It is network responsibility to ensure no “hanging” configurations remain (e.g. UE does not need consider a reconfiguration that keeps a reference to a non-existent SCell as valid).</w:t>
      </w:r>
    </w:p>
    <w:p w14:paraId="1B2AEE05"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lastRenderedPageBreak/>
        <w:t>[006] Do not capture general requirement to avoid hanging configurations. Clarify observed issues on case-by-case basis based on company contributions.</w:t>
      </w:r>
    </w:p>
    <w:p w14:paraId="58F9F07C" w14:textId="77777777" w:rsidR="00541AFB" w:rsidRPr="00224244" w:rsidRDefault="00541AFB" w:rsidP="00541AFB">
      <w:pPr>
        <w:pStyle w:val="Doc-text2"/>
      </w:pPr>
      <w:r w:rsidRPr="00224244">
        <w:t>S3</w:t>
      </w:r>
    </w:p>
    <w:p w14:paraId="078BA782"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[006] Clarify in field description of </w:t>
      </w:r>
      <w:r w:rsidRPr="00224244">
        <w:rPr>
          <w:i/>
          <w:iCs/>
        </w:rPr>
        <w:t>uplinkConfig</w:t>
      </w:r>
      <w:r w:rsidRPr="00224244">
        <w:t xml:space="preserve"> that release and addition of the field can only be done upon SCell addition or release (respectively).</w:t>
      </w:r>
    </w:p>
    <w:bookmarkEnd w:id="183"/>
    <w:bookmarkEnd w:id="184"/>
    <w:bookmarkEnd w:id="185"/>
    <w:p w14:paraId="13A5CD44" w14:textId="77777777" w:rsidR="00541AFB" w:rsidRPr="00224244" w:rsidRDefault="00541AFB" w:rsidP="00541AFB">
      <w:pPr>
        <w:pStyle w:val="EmailDiscussion2"/>
        <w:ind w:left="0"/>
      </w:pPr>
    </w:p>
    <w:p w14:paraId="5AC07587" w14:textId="77777777" w:rsidR="00541AFB" w:rsidRPr="00224244" w:rsidRDefault="00541AFB" w:rsidP="00541AFB">
      <w:pPr>
        <w:pStyle w:val="EmailDiscussion2"/>
      </w:pPr>
    </w:p>
    <w:p w14:paraId="2469B55B" w14:textId="77777777" w:rsidR="00541AFB" w:rsidRPr="00224244" w:rsidRDefault="00541AFB" w:rsidP="00541AFB">
      <w:pPr>
        <w:pStyle w:val="Comments"/>
      </w:pPr>
      <w:r w:rsidRPr="00224244">
        <w:t>AddModList release and CORESET and PDCCH TCI state</w:t>
      </w:r>
    </w:p>
    <w:p w14:paraId="065F1A76" w14:textId="24272C46" w:rsidR="00541AFB" w:rsidRPr="00224244" w:rsidRDefault="00C00E88" w:rsidP="00541AFB">
      <w:pPr>
        <w:pStyle w:val="Doc-title"/>
      </w:pPr>
      <w:hyperlink r:id="rId521" w:history="1">
        <w:r w:rsidR="00EB1908">
          <w:rPr>
            <w:rStyle w:val="Hyperlink"/>
          </w:rPr>
          <w:t>R2-2004903</w:t>
        </w:r>
      </w:hyperlink>
      <w:r w:rsidR="00541AFB" w:rsidRPr="00224244">
        <w:tab/>
        <w:t>Corrections to CORESET and PDCCH TCI state release</w:t>
      </w:r>
      <w:r w:rsidR="00541AFB" w:rsidRPr="00224244">
        <w:tab/>
        <w:t>Nokia, Nokia Shanghai Bell</w:t>
      </w:r>
      <w:r w:rsidR="00541AFB" w:rsidRPr="00224244">
        <w:tab/>
        <w:t>discussion</w:t>
      </w:r>
      <w:r w:rsidR="00541AFB" w:rsidRPr="00224244">
        <w:tab/>
        <w:t>Rel-15</w:t>
      </w:r>
      <w:r w:rsidR="00541AFB" w:rsidRPr="00224244">
        <w:tab/>
        <w:t>NR_newRAT-Core</w:t>
      </w:r>
    </w:p>
    <w:p w14:paraId="0986CF67"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[006] Noted</w:t>
      </w:r>
    </w:p>
    <w:p w14:paraId="13CF4E2E" w14:textId="77777777" w:rsidR="00541AFB" w:rsidRPr="00224244" w:rsidRDefault="00541AFB" w:rsidP="00541AFB">
      <w:pPr>
        <w:pStyle w:val="Doc-text2"/>
      </w:pPr>
    </w:p>
    <w:p w14:paraId="12F6F130" w14:textId="1D02FDA5" w:rsidR="00541AFB" w:rsidRPr="00224244" w:rsidRDefault="00C00E88" w:rsidP="00541AFB">
      <w:pPr>
        <w:pStyle w:val="Doc-title"/>
      </w:pPr>
      <w:hyperlink r:id="rId522" w:history="1">
        <w:r w:rsidR="00EB1908">
          <w:rPr>
            <w:rStyle w:val="Hyperlink"/>
          </w:rPr>
          <w:t>R2-2004904</w:t>
        </w:r>
      </w:hyperlink>
      <w:r w:rsidR="00541AFB" w:rsidRPr="00224244">
        <w:tab/>
        <w:t>Corrections to CORESET and PDCCH TCI state release</w:t>
      </w:r>
      <w:r w:rsidR="00541AFB" w:rsidRPr="00224244">
        <w:tab/>
        <w:t>Nokia, Nokia Shanghai Bell</w:t>
      </w:r>
      <w:r w:rsidR="00541AFB" w:rsidRPr="00224244">
        <w:tab/>
        <w:t>CR</w:t>
      </w:r>
      <w:r w:rsidR="00541AFB" w:rsidRPr="00224244">
        <w:tab/>
        <w:t>Rel-15</w:t>
      </w:r>
      <w:r w:rsidR="00541AFB" w:rsidRPr="00224244">
        <w:tab/>
        <w:t>38.331</w:t>
      </w:r>
      <w:r w:rsidR="00541AFB" w:rsidRPr="00224244">
        <w:tab/>
        <w:t>15.9.0</w:t>
      </w:r>
      <w:r w:rsidR="00541AFB" w:rsidRPr="00224244">
        <w:tab/>
        <w:t>1633</w:t>
      </w:r>
      <w:r w:rsidR="00541AFB" w:rsidRPr="00224244">
        <w:tab/>
        <w:t>-</w:t>
      </w:r>
      <w:r w:rsidR="00541AFB" w:rsidRPr="00224244">
        <w:tab/>
        <w:t>F</w:t>
      </w:r>
      <w:r w:rsidR="00541AFB" w:rsidRPr="00224244">
        <w:tab/>
        <w:t>NR_newRAT-Core</w:t>
      </w:r>
    </w:p>
    <w:p w14:paraId="268F73F0" w14:textId="1EED9EAC" w:rsidR="00541AFB" w:rsidRPr="00224244" w:rsidRDefault="00C00E88" w:rsidP="00541AFB">
      <w:pPr>
        <w:pStyle w:val="Doc-title"/>
      </w:pPr>
      <w:hyperlink r:id="rId523" w:history="1">
        <w:r w:rsidR="00EB1908">
          <w:rPr>
            <w:rStyle w:val="Hyperlink"/>
          </w:rPr>
          <w:t>R2-2006324</w:t>
        </w:r>
      </w:hyperlink>
      <w:r w:rsidR="00541AFB" w:rsidRPr="00224244">
        <w:tab/>
        <w:t>Corrections to CORESET and PDCCH TCI state release</w:t>
      </w:r>
      <w:r w:rsidR="00541AFB" w:rsidRPr="00224244">
        <w:tab/>
        <w:t>Nokia, Nokia Shanghai Bell</w:t>
      </w:r>
      <w:r w:rsidR="00541AFB" w:rsidRPr="00224244">
        <w:tab/>
        <w:t>CR</w:t>
      </w:r>
      <w:r w:rsidR="00541AFB" w:rsidRPr="00224244">
        <w:tab/>
        <w:t>Rel-15</w:t>
      </w:r>
      <w:r w:rsidR="00541AFB" w:rsidRPr="00224244">
        <w:tab/>
        <w:t>38.331</w:t>
      </w:r>
      <w:r w:rsidR="00541AFB" w:rsidRPr="00224244">
        <w:tab/>
        <w:t>15.9.0</w:t>
      </w:r>
      <w:r w:rsidR="00541AFB" w:rsidRPr="00224244">
        <w:tab/>
        <w:t>1633</w:t>
      </w:r>
      <w:r w:rsidR="00541AFB" w:rsidRPr="00224244">
        <w:tab/>
        <w:t>1</w:t>
      </w:r>
      <w:r w:rsidR="00541AFB" w:rsidRPr="00224244">
        <w:tab/>
        <w:t>F</w:t>
      </w:r>
      <w:r w:rsidR="00541AFB" w:rsidRPr="00224244">
        <w:tab/>
        <w:t>NR_newRAT-Core</w:t>
      </w:r>
    </w:p>
    <w:p w14:paraId="685F8C30"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rsidDel="00016D26">
        <w:t xml:space="preserve"> </w:t>
      </w:r>
      <w:r w:rsidRPr="00224244">
        <w:t>[006] Agreed</w:t>
      </w:r>
    </w:p>
    <w:p w14:paraId="3491EAA6" w14:textId="77777777" w:rsidR="00541AFB" w:rsidRPr="00224244" w:rsidRDefault="00541AFB" w:rsidP="00541AFB">
      <w:pPr>
        <w:pStyle w:val="Doc-text2"/>
      </w:pPr>
    </w:p>
    <w:p w14:paraId="5CE3BAA5" w14:textId="208DAE88" w:rsidR="00541AFB" w:rsidRPr="00224244" w:rsidRDefault="00C00E88" w:rsidP="00541AFB">
      <w:pPr>
        <w:pStyle w:val="Doc-title"/>
      </w:pPr>
      <w:hyperlink r:id="rId524" w:history="1">
        <w:r w:rsidR="00EB1908">
          <w:rPr>
            <w:rStyle w:val="Hyperlink"/>
          </w:rPr>
          <w:t>R2-2004905</w:t>
        </w:r>
      </w:hyperlink>
      <w:r w:rsidR="00541AFB" w:rsidRPr="00224244">
        <w:tab/>
        <w:t>Corrections to CORESET and PDCCH TCI state release</w:t>
      </w:r>
      <w:r w:rsidR="00541AFB" w:rsidRPr="00224244">
        <w:tab/>
        <w:t>Nokia, Nokia Shanghai Bell</w:t>
      </w:r>
      <w:r w:rsidR="00541AFB" w:rsidRPr="00224244">
        <w:tab/>
        <w:t>CR</w:t>
      </w:r>
      <w:r w:rsidR="00541AFB" w:rsidRPr="00224244">
        <w:tab/>
        <w:t>Rel-16</w:t>
      </w:r>
      <w:r w:rsidR="00541AFB" w:rsidRPr="00224244">
        <w:tab/>
        <w:t>38.331</w:t>
      </w:r>
      <w:r w:rsidR="00541AFB" w:rsidRPr="00224244">
        <w:tab/>
        <w:t>16.0.0</w:t>
      </w:r>
      <w:r w:rsidR="00541AFB" w:rsidRPr="00224244">
        <w:tab/>
        <w:t>1634</w:t>
      </w:r>
      <w:r w:rsidR="00541AFB" w:rsidRPr="00224244">
        <w:tab/>
        <w:t>-</w:t>
      </w:r>
      <w:r w:rsidR="00541AFB" w:rsidRPr="00224244">
        <w:tab/>
        <w:t>A</w:t>
      </w:r>
      <w:r w:rsidR="00541AFB" w:rsidRPr="00224244">
        <w:tab/>
        <w:t>NR_newRAT-Core</w:t>
      </w:r>
    </w:p>
    <w:p w14:paraId="277C2BB4" w14:textId="77777777" w:rsidR="00541AFB" w:rsidRPr="00224244" w:rsidRDefault="00541AFB" w:rsidP="00541AFB">
      <w:pPr>
        <w:pStyle w:val="Doc-comment"/>
      </w:pPr>
      <w:r w:rsidRPr="00224244">
        <w:t>3 Treated by email [006]</w:t>
      </w:r>
    </w:p>
    <w:p w14:paraId="61A5511C" w14:textId="021A6F18" w:rsidR="00541AFB" w:rsidRPr="00224244" w:rsidRDefault="00C00E88" w:rsidP="00541AFB">
      <w:pPr>
        <w:pStyle w:val="Doc-title"/>
      </w:pPr>
      <w:hyperlink r:id="rId525" w:history="1">
        <w:r w:rsidR="00EB1908">
          <w:rPr>
            <w:rStyle w:val="Hyperlink"/>
          </w:rPr>
          <w:t>R2-2006325</w:t>
        </w:r>
      </w:hyperlink>
      <w:r w:rsidR="00541AFB" w:rsidRPr="00224244">
        <w:tab/>
        <w:t>Corrections to CORESET and PDCCH TCI state release</w:t>
      </w:r>
      <w:r w:rsidR="00541AFB" w:rsidRPr="00224244">
        <w:tab/>
        <w:t>Nokia, Nokia Shanghai Bell</w:t>
      </w:r>
      <w:r w:rsidR="00541AFB" w:rsidRPr="00224244">
        <w:tab/>
        <w:t>CR</w:t>
      </w:r>
      <w:r w:rsidR="00541AFB" w:rsidRPr="00224244">
        <w:tab/>
        <w:t>Rel-16</w:t>
      </w:r>
      <w:r w:rsidR="00541AFB" w:rsidRPr="00224244">
        <w:tab/>
        <w:t>38.331</w:t>
      </w:r>
      <w:r w:rsidR="00541AFB" w:rsidRPr="00224244">
        <w:tab/>
        <w:t>16.0.0</w:t>
      </w:r>
      <w:r w:rsidR="00541AFB" w:rsidRPr="00224244">
        <w:tab/>
        <w:t>1634</w:t>
      </w:r>
      <w:r w:rsidR="00541AFB" w:rsidRPr="00224244">
        <w:tab/>
        <w:t>1</w:t>
      </w:r>
      <w:r w:rsidR="00541AFB" w:rsidRPr="00224244">
        <w:tab/>
        <w:t>A</w:t>
      </w:r>
      <w:r w:rsidR="00541AFB" w:rsidRPr="00224244">
        <w:tab/>
        <w:t>NR_newRAT-Core</w:t>
      </w:r>
    </w:p>
    <w:p w14:paraId="1E258C45"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[006] Agreed</w:t>
      </w:r>
    </w:p>
    <w:p w14:paraId="2182F887" w14:textId="77777777" w:rsidR="00541AFB" w:rsidRPr="00224244" w:rsidRDefault="00541AFB" w:rsidP="00541AFB">
      <w:pPr>
        <w:pStyle w:val="Doc-text2"/>
      </w:pPr>
    </w:p>
    <w:p w14:paraId="38851521" w14:textId="77777777" w:rsidR="00541AFB" w:rsidRPr="00224244" w:rsidRDefault="00541AFB" w:rsidP="00541AFB">
      <w:pPr>
        <w:pStyle w:val="Doc-text2"/>
      </w:pPr>
    </w:p>
    <w:p w14:paraId="648874C5" w14:textId="77777777" w:rsidR="00541AFB" w:rsidRPr="00224244" w:rsidRDefault="00541AFB" w:rsidP="00541AFB">
      <w:pPr>
        <w:pStyle w:val="Comments"/>
      </w:pPr>
      <w:r w:rsidRPr="00224244">
        <w:t>SCell release</w:t>
      </w:r>
    </w:p>
    <w:p w14:paraId="61F484FA" w14:textId="74E864CC" w:rsidR="00541AFB" w:rsidRPr="00224244" w:rsidRDefault="00C00E88" w:rsidP="00541AFB">
      <w:pPr>
        <w:pStyle w:val="Doc-title"/>
      </w:pPr>
      <w:hyperlink r:id="rId526" w:history="1">
        <w:r w:rsidR="00EB1908">
          <w:rPr>
            <w:rStyle w:val="Hyperlink"/>
          </w:rPr>
          <w:t>R2-2005009</w:t>
        </w:r>
      </w:hyperlink>
      <w:r w:rsidR="00541AFB" w:rsidRPr="00224244">
        <w:tab/>
        <w:t>Clarification on SCell release</w:t>
      </w:r>
      <w:r w:rsidR="00541AFB" w:rsidRPr="00224244">
        <w:tab/>
        <w:t>Huawei, HiSilicon</w:t>
      </w:r>
      <w:r w:rsidR="00541AFB" w:rsidRPr="00224244">
        <w:tab/>
        <w:t>discussion</w:t>
      </w:r>
      <w:r w:rsidR="00541AFB" w:rsidRPr="00224244">
        <w:tab/>
        <w:t>Rel-15</w:t>
      </w:r>
      <w:r w:rsidR="00541AFB" w:rsidRPr="00224244">
        <w:tab/>
        <w:t>NR_newRAT-Core</w:t>
      </w:r>
    </w:p>
    <w:p w14:paraId="7C9E5BBC"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[006] Noted</w:t>
      </w:r>
    </w:p>
    <w:p w14:paraId="6232313B" w14:textId="77777777" w:rsidR="00541AFB" w:rsidRPr="00224244" w:rsidRDefault="00541AFB" w:rsidP="00541AFB">
      <w:pPr>
        <w:pStyle w:val="Doc-text2"/>
      </w:pPr>
    </w:p>
    <w:p w14:paraId="3A97A10A" w14:textId="6488E7D0" w:rsidR="00541AFB" w:rsidRPr="00224244" w:rsidRDefault="00C00E88" w:rsidP="00541AFB">
      <w:pPr>
        <w:pStyle w:val="Doc-title"/>
      </w:pPr>
      <w:hyperlink r:id="rId527" w:history="1">
        <w:r w:rsidR="00EB1908">
          <w:rPr>
            <w:rStyle w:val="Hyperlink"/>
          </w:rPr>
          <w:t>R2-2005002</w:t>
        </w:r>
      </w:hyperlink>
      <w:r w:rsidR="00541AFB" w:rsidRPr="00224244">
        <w:tab/>
        <w:t>Clarification on release and addition of the uplink for Scell</w:t>
      </w:r>
      <w:r w:rsidR="00541AFB" w:rsidRPr="00224244">
        <w:tab/>
        <w:t>Huawei, HiSilicon</w:t>
      </w:r>
      <w:r w:rsidR="00541AFB" w:rsidRPr="00224244">
        <w:tab/>
        <w:t>CR</w:t>
      </w:r>
      <w:r w:rsidR="00541AFB" w:rsidRPr="00224244">
        <w:tab/>
        <w:t>Rel-15</w:t>
      </w:r>
      <w:r w:rsidR="00541AFB" w:rsidRPr="00224244">
        <w:tab/>
        <w:t>38.331</w:t>
      </w:r>
      <w:r w:rsidR="00541AFB" w:rsidRPr="00224244">
        <w:tab/>
        <w:t>15.9.0</w:t>
      </w:r>
      <w:r w:rsidR="00541AFB" w:rsidRPr="00224244">
        <w:tab/>
        <w:t>1643</w:t>
      </w:r>
      <w:r w:rsidR="00541AFB" w:rsidRPr="00224244">
        <w:tab/>
        <w:t>-</w:t>
      </w:r>
      <w:r w:rsidR="00541AFB" w:rsidRPr="00224244">
        <w:tab/>
        <w:t>F</w:t>
      </w:r>
      <w:r w:rsidR="00541AFB" w:rsidRPr="00224244">
        <w:tab/>
        <w:t>NR_newRAT-Core</w:t>
      </w:r>
    </w:p>
    <w:p w14:paraId="6609D918" w14:textId="6E6C4828" w:rsidR="00541AFB" w:rsidRPr="00224244" w:rsidRDefault="00541AFB" w:rsidP="00541AFB">
      <w:pPr>
        <w:pStyle w:val="Doc-text2"/>
      </w:pPr>
      <w:r w:rsidRPr="00224244">
        <w:t xml:space="preserve">=&gt; Revised in </w:t>
      </w:r>
      <w:hyperlink r:id="rId528" w:history="1">
        <w:r w:rsidR="00EB1908">
          <w:rPr>
            <w:rStyle w:val="Hyperlink"/>
          </w:rPr>
          <w:t>R2-2006228</w:t>
        </w:r>
      </w:hyperlink>
    </w:p>
    <w:p w14:paraId="22DA4D1B" w14:textId="6B591ACA" w:rsidR="00541AFB" w:rsidRPr="00224244" w:rsidRDefault="00C00E88" w:rsidP="00541AFB">
      <w:pPr>
        <w:pStyle w:val="Doc-title"/>
      </w:pPr>
      <w:hyperlink r:id="rId529" w:history="1">
        <w:r w:rsidR="00EB1908">
          <w:rPr>
            <w:rStyle w:val="Hyperlink"/>
          </w:rPr>
          <w:t>R2-2006228</w:t>
        </w:r>
      </w:hyperlink>
      <w:r w:rsidR="00541AFB" w:rsidRPr="00224244">
        <w:tab/>
        <w:t>Clarification on release and addition of the uplink for Scell</w:t>
      </w:r>
      <w:r w:rsidR="00541AFB" w:rsidRPr="00224244">
        <w:tab/>
        <w:t>Huawei, HiSilicon</w:t>
      </w:r>
      <w:r w:rsidR="00541AFB" w:rsidRPr="00224244">
        <w:tab/>
        <w:t>CR</w:t>
      </w:r>
      <w:r w:rsidR="00541AFB" w:rsidRPr="00224244">
        <w:tab/>
        <w:t>Rel-15</w:t>
      </w:r>
      <w:r w:rsidR="00541AFB" w:rsidRPr="00224244">
        <w:tab/>
        <w:t>38.331</w:t>
      </w:r>
      <w:r w:rsidR="00541AFB" w:rsidRPr="00224244">
        <w:tab/>
        <w:t>15.9.0</w:t>
      </w:r>
      <w:r w:rsidR="00541AFB" w:rsidRPr="00224244">
        <w:tab/>
        <w:t>1643</w:t>
      </w:r>
      <w:r w:rsidR="00541AFB" w:rsidRPr="00224244">
        <w:tab/>
        <w:t>1</w:t>
      </w:r>
      <w:r w:rsidR="00541AFB" w:rsidRPr="00224244">
        <w:tab/>
        <w:t>F</w:t>
      </w:r>
      <w:r w:rsidR="00541AFB" w:rsidRPr="00224244">
        <w:tab/>
        <w:t>NR_newRAT-Core</w:t>
      </w:r>
    </w:p>
    <w:p w14:paraId="2BCCC10D"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[006] Agreed</w:t>
      </w:r>
    </w:p>
    <w:p w14:paraId="6916EB0F" w14:textId="77777777" w:rsidR="00541AFB" w:rsidRPr="00224244" w:rsidRDefault="00541AFB" w:rsidP="00541AFB">
      <w:pPr>
        <w:pStyle w:val="Doc-text2"/>
      </w:pPr>
    </w:p>
    <w:p w14:paraId="2F448866" w14:textId="1F32D682" w:rsidR="00541AFB" w:rsidRPr="00224244" w:rsidRDefault="00C00E88" w:rsidP="00541AFB">
      <w:pPr>
        <w:pStyle w:val="Doc-title"/>
      </w:pPr>
      <w:hyperlink r:id="rId530" w:history="1">
        <w:r w:rsidR="00EB1908">
          <w:rPr>
            <w:rStyle w:val="Hyperlink"/>
          </w:rPr>
          <w:t>R2-2005003</w:t>
        </w:r>
      </w:hyperlink>
      <w:r w:rsidR="00541AFB" w:rsidRPr="00224244">
        <w:tab/>
        <w:t>Clarification on release and addition of the uplink for Scell</w:t>
      </w:r>
      <w:r w:rsidR="00541AFB" w:rsidRPr="00224244">
        <w:tab/>
        <w:t>Huawei, HiSilicon</w:t>
      </w:r>
      <w:r w:rsidR="00541AFB" w:rsidRPr="00224244">
        <w:tab/>
        <w:t>CR</w:t>
      </w:r>
      <w:r w:rsidR="00541AFB" w:rsidRPr="00224244">
        <w:tab/>
        <w:t>Rel-16</w:t>
      </w:r>
      <w:r w:rsidR="00541AFB" w:rsidRPr="00224244">
        <w:tab/>
        <w:t>38.331</w:t>
      </w:r>
      <w:r w:rsidR="00541AFB" w:rsidRPr="00224244">
        <w:tab/>
        <w:t>16.0.0</w:t>
      </w:r>
      <w:r w:rsidR="00541AFB" w:rsidRPr="00224244">
        <w:tab/>
        <w:t>1644</w:t>
      </w:r>
      <w:r w:rsidR="00541AFB" w:rsidRPr="00224244">
        <w:tab/>
        <w:t>-</w:t>
      </w:r>
      <w:r w:rsidR="00541AFB" w:rsidRPr="00224244">
        <w:tab/>
        <w:t>A</w:t>
      </w:r>
      <w:r w:rsidR="00541AFB" w:rsidRPr="00224244">
        <w:tab/>
        <w:t>NR_newRAT-Core</w:t>
      </w:r>
    </w:p>
    <w:p w14:paraId="733184BF" w14:textId="12DE92F7" w:rsidR="00541AFB" w:rsidRPr="00224244" w:rsidRDefault="00541AFB" w:rsidP="00541AFB">
      <w:pPr>
        <w:pStyle w:val="Doc-text2"/>
      </w:pPr>
      <w:r w:rsidRPr="00224244">
        <w:t xml:space="preserve">=&gt; Revised in </w:t>
      </w:r>
      <w:hyperlink r:id="rId531" w:history="1">
        <w:r w:rsidR="00EB1908">
          <w:rPr>
            <w:rStyle w:val="Hyperlink"/>
          </w:rPr>
          <w:t>R2-2006229</w:t>
        </w:r>
      </w:hyperlink>
    </w:p>
    <w:p w14:paraId="4DBE8F78" w14:textId="275C8976" w:rsidR="00541AFB" w:rsidRPr="00224244" w:rsidRDefault="00C00E88" w:rsidP="00541AFB">
      <w:pPr>
        <w:pStyle w:val="Doc-title"/>
      </w:pPr>
      <w:hyperlink r:id="rId532" w:history="1">
        <w:r w:rsidR="00EB1908">
          <w:rPr>
            <w:rStyle w:val="Hyperlink"/>
          </w:rPr>
          <w:t>R2-2006229</w:t>
        </w:r>
      </w:hyperlink>
      <w:r w:rsidR="00541AFB" w:rsidRPr="00224244">
        <w:tab/>
        <w:t>Clarification on release and addition of the uplink for Scell</w:t>
      </w:r>
      <w:r w:rsidR="00541AFB" w:rsidRPr="00224244">
        <w:tab/>
        <w:t>Huawei, HiSilicon</w:t>
      </w:r>
      <w:r w:rsidR="00541AFB" w:rsidRPr="00224244">
        <w:tab/>
        <w:t>CR</w:t>
      </w:r>
      <w:r w:rsidR="00541AFB" w:rsidRPr="00224244">
        <w:tab/>
        <w:t>Rel-16</w:t>
      </w:r>
      <w:r w:rsidR="00541AFB" w:rsidRPr="00224244">
        <w:tab/>
        <w:t>38.331</w:t>
      </w:r>
      <w:r w:rsidR="00541AFB" w:rsidRPr="00224244">
        <w:tab/>
        <w:t>16.0.0</w:t>
      </w:r>
      <w:r w:rsidR="00541AFB" w:rsidRPr="00224244">
        <w:tab/>
        <w:t>1644</w:t>
      </w:r>
      <w:r w:rsidR="00541AFB" w:rsidRPr="00224244">
        <w:tab/>
        <w:t>1</w:t>
      </w:r>
      <w:r w:rsidR="00541AFB" w:rsidRPr="00224244">
        <w:tab/>
        <w:t>A</w:t>
      </w:r>
      <w:r w:rsidR="00541AFB" w:rsidRPr="00224244">
        <w:tab/>
        <w:t>NR_newRAT-Core</w:t>
      </w:r>
    </w:p>
    <w:p w14:paraId="2292C0A4" w14:textId="77777777" w:rsidR="00541AFB" w:rsidRPr="00224244" w:rsidRDefault="00541AFB" w:rsidP="00541AFB">
      <w:pPr>
        <w:pStyle w:val="Doc-comment"/>
      </w:pPr>
      <w:r w:rsidRPr="00224244">
        <w:t>3 Treated by email [006]</w:t>
      </w:r>
    </w:p>
    <w:p w14:paraId="72F52971"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[006] Agreed</w:t>
      </w:r>
    </w:p>
    <w:p w14:paraId="4243DA66" w14:textId="77777777" w:rsidR="00541AFB" w:rsidRPr="00224244" w:rsidRDefault="00541AFB" w:rsidP="00541AFB">
      <w:pPr>
        <w:pStyle w:val="Doc-text2"/>
      </w:pPr>
    </w:p>
    <w:p w14:paraId="401E48C1" w14:textId="77777777" w:rsidR="00541AFB" w:rsidRPr="00224244" w:rsidRDefault="00541AFB" w:rsidP="00541AFB">
      <w:pPr>
        <w:pStyle w:val="BoldComments"/>
      </w:pPr>
      <w:bookmarkStart w:id="186" w:name="_Toc48489769"/>
      <w:r w:rsidRPr="00224244">
        <w:t>DC configuration</w:t>
      </w:r>
      <w:bookmarkEnd w:id="186"/>
    </w:p>
    <w:p w14:paraId="64D9FBD0"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[AT110-e][007][NR15] DC Configuration (Apple)</w:t>
      </w:r>
    </w:p>
    <w:p w14:paraId="199E4364" w14:textId="5D1F625F" w:rsidR="00541AFB" w:rsidRPr="00224244" w:rsidRDefault="00541AFB" w:rsidP="00541AFB">
      <w:pPr>
        <w:pStyle w:val="EmailDiscussion2"/>
      </w:pPr>
      <w:r w:rsidRPr="00224244">
        <w:tab/>
        <w:t xml:space="preserve">Scope: Treat </w:t>
      </w:r>
      <w:hyperlink r:id="rId533" w:history="1">
        <w:r w:rsidR="00EB1908">
          <w:rPr>
            <w:rStyle w:val="Hyperlink"/>
          </w:rPr>
          <w:t>R2-2005531</w:t>
        </w:r>
      </w:hyperlink>
      <w:r w:rsidRPr="00224244">
        <w:t xml:space="preserve">, </w:t>
      </w:r>
      <w:hyperlink r:id="rId534" w:history="1">
        <w:r w:rsidR="00EB1908">
          <w:rPr>
            <w:rStyle w:val="Hyperlink"/>
          </w:rPr>
          <w:t>R2-2005532</w:t>
        </w:r>
      </w:hyperlink>
      <w:r w:rsidRPr="00224244">
        <w:t xml:space="preserve">, </w:t>
      </w:r>
      <w:hyperlink r:id="rId535" w:history="1">
        <w:r w:rsidR="00EB1908">
          <w:rPr>
            <w:rStyle w:val="Hyperlink"/>
          </w:rPr>
          <w:t>R2-2005533</w:t>
        </w:r>
      </w:hyperlink>
      <w:r w:rsidRPr="00224244">
        <w:t xml:space="preserve">, </w:t>
      </w:r>
      <w:hyperlink r:id="rId536" w:history="1">
        <w:r w:rsidR="00EB1908">
          <w:rPr>
            <w:rStyle w:val="Hyperlink"/>
          </w:rPr>
          <w:t>R2-2005534</w:t>
        </w:r>
      </w:hyperlink>
      <w:r w:rsidRPr="00224244">
        <w:t xml:space="preserve">, </w:t>
      </w:r>
      <w:hyperlink r:id="rId537" w:history="1">
        <w:r w:rsidR="00EB1908">
          <w:rPr>
            <w:rStyle w:val="Hyperlink"/>
          </w:rPr>
          <w:t>R2-2005634</w:t>
        </w:r>
      </w:hyperlink>
      <w:r w:rsidRPr="00224244">
        <w:t xml:space="preserve">, </w:t>
      </w:r>
      <w:hyperlink r:id="rId538" w:history="1">
        <w:r w:rsidR="00EB1908">
          <w:rPr>
            <w:rStyle w:val="Hyperlink"/>
          </w:rPr>
          <w:t>R2-2005635</w:t>
        </w:r>
      </w:hyperlink>
      <w:r w:rsidRPr="00224244">
        <w:t xml:space="preserve">, </w:t>
      </w:r>
      <w:hyperlink r:id="rId539" w:history="1">
        <w:r w:rsidR="00EB1908">
          <w:rPr>
            <w:rStyle w:val="Hyperlink"/>
          </w:rPr>
          <w:t>R2-2004488</w:t>
        </w:r>
      </w:hyperlink>
      <w:r w:rsidRPr="00224244">
        <w:t xml:space="preserve">, </w:t>
      </w:r>
      <w:hyperlink r:id="rId540" w:history="1">
        <w:r w:rsidR="00EB1908">
          <w:rPr>
            <w:rStyle w:val="Hyperlink"/>
          </w:rPr>
          <w:t>R2-2004489</w:t>
        </w:r>
      </w:hyperlink>
      <w:r w:rsidRPr="00224244">
        <w:t xml:space="preserve"> (proponents are responsible to explain and drive)</w:t>
      </w:r>
    </w:p>
    <w:p w14:paraId="678C0B39" w14:textId="77777777" w:rsidR="00541AFB" w:rsidRPr="00224244" w:rsidRDefault="00541AFB" w:rsidP="00541AFB">
      <w:pPr>
        <w:pStyle w:val="EmailDiscussion2"/>
      </w:pPr>
      <w:r w:rsidRPr="00224244">
        <w:tab/>
        <w:t xml:space="preserve">Part 1: Decision whether to make corrections or not, identify agreeable corrections. Deadline: June 4, 0700 UTC. </w:t>
      </w:r>
    </w:p>
    <w:p w14:paraId="029776E2" w14:textId="77777777" w:rsidR="00541AFB" w:rsidRPr="00224244" w:rsidRDefault="00541AFB" w:rsidP="00541AFB">
      <w:pPr>
        <w:pStyle w:val="EmailDiscussion2"/>
      </w:pPr>
      <w:r w:rsidRPr="00224244">
        <w:tab/>
        <w:t>Part 2: For agreeable parts, continuation to agree CRs. Deadline: June 10, 0700 UTC</w:t>
      </w:r>
    </w:p>
    <w:p w14:paraId="07B8622B" w14:textId="77777777" w:rsidR="00541AFB" w:rsidRPr="00224244" w:rsidRDefault="00541AFB" w:rsidP="00541AFB">
      <w:pPr>
        <w:pStyle w:val="EmailDiscussion2"/>
      </w:pPr>
    </w:p>
    <w:p w14:paraId="479AC997" w14:textId="211FF9C2" w:rsidR="00541AFB" w:rsidRPr="00224244" w:rsidRDefault="00C00E88" w:rsidP="00541AFB">
      <w:pPr>
        <w:pStyle w:val="Doc-title"/>
      </w:pPr>
      <w:hyperlink r:id="rId541" w:history="1">
        <w:r w:rsidR="00EB1908">
          <w:rPr>
            <w:rStyle w:val="Hyperlink"/>
          </w:rPr>
          <w:t>R2-2006186</w:t>
        </w:r>
      </w:hyperlink>
      <w:r w:rsidR="00541AFB" w:rsidRPr="00224244">
        <w:tab/>
        <w:t>Summary of [AT110e][007][NR15] DC Configuration (Apple)</w:t>
      </w:r>
      <w:r w:rsidR="00541AFB" w:rsidRPr="00224244">
        <w:tab/>
        <w:t>Apple</w:t>
      </w:r>
      <w:r w:rsidR="00541AFB" w:rsidRPr="00224244">
        <w:tab/>
        <w:t>discussion</w:t>
      </w:r>
      <w:r w:rsidR="00541AFB" w:rsidRPr="00224244">
        <w:tab/>
        <w:t>NR_HST</w:t>
      </w:r>
    </w:p>
    <w:p w14:paraId="183478A5" w14:textId="77777777" w:rsidR="00541AFB" w:rsidRPr="00224244" w:rsidRDefault="00541AFB" w:rsidP="00541AFB">
      <w:pPr>
        <w:pStyle w:val="Doc-text2"/>
      </w:pPr>
    </w:p>
    <w:p w14:paraId="3005117B" w14:textId="77777777" w:rsidR="00541AFB" w:rsidRPr="00224244" w:rsidRDefault="00541AFB" w:rsidP="00541AFB">
      <w:pPr>
        <w:pStyle w:val="Doc-text2"/>
      </w:pPr>
      <w:r w:rsidRPr="00224244">
        <w:t>DISCUSSION online</w:t>
      </w:r>
    </w:p>
    <w:p w14:paraId="4D7C76B9" w14:textId="77777777" w:rsidR="00541AFB" w:rsidRPr="00224244" w:rsidRDefault="00541AFB" w:rsidP="00541AFB">
      <w:pPr>
        <w:pStyle w:val="Doc-text2"/>
      </w:pPr>
      <w:r w:rsidRPr="00224244">
        <w:lastRenderedPageBreak/>
        <w:t>P1</w:t>
      </w:r>
    </w:p>
    <w:p w14:paraId="3AE36548" w14:textId="77777777" w:rsidR="00541AFB" w:rsidRPr="00224244" w:rsidRDefault="00541AFB" w:rsidP="00541AFB">
      <w:pPr>
        <w:pStyle w:val="Doc-text2"/>
      </w:pPr>
      <w:r w:rsidRPr="00224244">
        <w:t>-</w:t>
      </w:r>
      <w:r w:rsidRPr="00224244">
        <w:tab/>
        <w:t xml:space="preserve">Ericsson think O2 is consistent with ENDC. </w:t>
      </w:r>
    </w:p>
    <w:p w14:paraId="40B15F56" w14:textId="77777777" w:rsidR="00541AFB" w:rsidRPr="00224244" w:rsidRDefault="00541AFB" w:rsidP="00541AFB">
      <w:pPr>
        <w:pStyle w:val="Doc-text2"/>
      </w:pPr>
      <w:r w:rsidRPr="00224244">
        <w:t>-</w:t>
      </w:r>
      <w:r w:rsidRPr="00224244">
        <w:tab/>
        <w:t xml:space="preserve">Ericsson thikn there is no problem with PSCell addition except a description update. </w:t>
      </w:r>
    </w:p>
    <w:p w14:paraId="6FA33A76" w14:textId="77777777" w:rsidR="00541AFB" w:rsidRPr="00224244" w:rsidRDefault="00541AFB" w:rsidP="00541AFB">
      <w:pPr>
        <w:pStyle w:val="Doc-text2"/>
      </w:pPr>
      <w:r w:rsidRPr="00224244">
        <w:t>-</w:t>
      </w:r>
      <w:r w:rsidRPr="00224244">
        <w:tab/>
        <w:t xml:space="preserve">Ericsson don’t want to add ASN.1 fields for any case. </w:t>
      </w:r>
    </w:p>
    <w:p w14:paraId="6406A100" w14:textId="77777777" w:rsidR="00541AFB" w:rsidRPr="00224244" w:rsidRDefault="00541AFB" w:rsidP="00541AFB">
      <w:pPr>
        <w:pStyle w:val="Doc-text2"/>
      </w:pPr>
      <w:r w:rsidRPr="00224244">
        <w:t>-</w:t>
      </w:r>
      <w:r w:rsidRPr="00224244">
        <w:tab/>
        <w:t xml:space="preserve">MTK think that option 2 requires that SN provides SMTC via internode signalling. </w:t>
      </w:r>
    </w:p>
    <w:p w14:paraId="6D5B58A3" w14:textId="77777777" w:rsidR="00541AFB" w:rsidRPr="00224244" w:rsidRDefault="00541AFB" w:rsidP="00541AFB">
      <w:pPr>
        <w:pStyle w:val="Doc-text2"/>
      </w:pPr>
      <w:r w:rsidRPr="00224244">
        <w:t>-</w:t>
      </w:r>
      <w:r w:rsidRPr="00224244">
        <w:tab/>
        <w:t xml:space="preserve">QC think all WF are ok, has the same concern as Ericsson. Agrees with MTK that EN-DC principels breaks but think also WF2 is ok. </w:t>
      </w:r>
    </w:p>
    <w:p w14:paraId="646444AC" w14:textId="77777777" w:rsidR="00541AFB" w:rsidRPr="00224244" w:rsidRDefault="00541AFB" w:rsidP="00541AFB">
      <w:pPr>
        <w:pStyle w:val="Doc-text2"/>
      </w:pPr>
      <w:r w:rsidRPr="00224244">
        <w:t>-</w:t>
      </w:r>
      <w:r w:rsidRPr="00224244">
        <w:tab/>
        <w:t xml:space="preserve">ZTE think WF2 could be adopted as a compromise. ZTE think that O1 is the only option for SN change so it is needed for R16. </w:t>
      </w:r>
    </w:p>
    <w:p w14:paraId="75AB6435" w14:textId="77777777" w:rsidR="00541AFB" w:rsidRPr="00224244" w:rsidRDefault="00541AFB" w:rsidP="00541AFB">
      <w:pPr>
        <w:pStyle w:val="Doc-text2"/>
      </w:pPr>
      <w:r w:rsidRPr="00224244">
        <w:t>-</w:t>
      </w:r>
      <w:r w:rsidRPr="00224244">
        <w:tab/>
        <w:t xml:space="preserve">Huawei think that all companies can accept o2 for R15, but think WF3 is better. </w:t>
      </w:r>
    </w:p>
    <w:p w14:paraId="4B302A68" w14:textId="77777777" w:rsidR="00541AFB" w:rsidRPr="00224244" w:rsidRDefault="00541AFB" w:rsidP="00541AFB">
      <w:pPr>
        <w:pStyle w:val="Doc-text2"/>
      </w:pPr>
      <w:r w:rsidRPr="00224244">
        <w:t>-</w:t>
      </w:r>
      <w:r w:rsidRPr="00224244">
        <w:tab/>
        <w:t xml:space="preserve">Intel think SN change is the same as PSCell change fro UE point of view. Intel think we can check if the network issues can be resolved to also have O2 for R16. </w:t>
      </w:r>
    </w:p>
    <w:p w14:paraId="11D7BA04" w14:textId="77777777" w:rsidR="00541AFB" w:rsidRPr="00224244" w:rsidRDefault="00541AFB" w:rsidP="00541AFB">
      <w:pPr>
        <w:pStyle w:val="Doc-text2"/>
      </w:pPr>
      <w:r w:rsidRPr="00224244">
        <w:t>-</w:t>
      </w:r>
      <w:r w:rsidRPr="00224244">
        <w:tab/>
        <w:t>Apple would prefer O1 but think ASN.1 impact is a problem so O2 would be preferred.</w:t>
      </w:r>
    </w:p>
    <w:p w14:paraId="1C07E3F4" w14:textId="77777777" w:rsidR="00541AFB" w:rsidRPr="00224244" w:rsidRDefault="00541AFB" w:rsidP="00541AFB">
      <w:pPr>
        <w:pStyle w:val="Doc-text2"/>
      </w:pPr>
      <w:r w:rsidRPr="00224244">
        <w:t xml:space="preserve">- </w:t>
      </w:r>
      <w:r w:rsidRPr="00224244">
        <w:tab/>
        <w:t xml:space="preserve">OPPO think this is complex for the UE and suggest no change for R15. </w:t>
      </w:r>
    </w:p>
    <w:p w14:paraId="75C0B977" w14:textId="77777777" w:rsidR="00541AFB" w:rsidRPr="00224244" w:rsidRDefault="00541AFB" w:rsidP="00541AFB">
      <w:pPr>
        <w:pStyle w:val="Doc-text2"/>
      </w:pPr>
      <w:r w:rsidRPr="00224244">
        <w:t>-</w:t>
      </w:r>
      <w:r w:rsidRPr="00224244">
        <w:tab/>
        <w:t xml:space="preserve">Samsung prefer WF3, LG as well. </w:t>
      </w:r>
    </w:p>
    <w:p w14:paraId="7D980269" w14:textId="77777777" w:rsidR="00541AFB" w:rsidRPr="00224244" w:rsidRDefault="00541AFB" w:rsidP="00541AFB">
      <w:pPr>
        <w:pStyle w:val="Doc-text2"/>
      </w:pPr>
      <w:r w:rsidRPr="00224244">
        <w:t>-</w:t>
      </w:r>
      <w:r w:rsidRPr="00224244">
        <w:tab/>
        <w:t>NEC prefer WF2</w:t>
      </w:r>
    </w:p>
    <w:p w14:paraId="4BA183D5" w14:textId="77777777" w:rsidR="00541AFB" w:rsidRPr="00224244" w:rsidRDefault="00541AFB" w:rsidP="00541AFB">
      <w:pPr>
        <w:pStyle w:val="Doc-text2"/>
      </w:pPr>
      <w:r w:rsidRPr="00224244">
        <w:t>P2</w:t>
      </w:r>
    </w:p>
    <w:p w14:paraId="0E4B6ECE" w14:textId="77777777" w:rsidR="00541AFB" w:rsidRPr="00224244" w:rsidRDefault="00541AFB" w:rsidP="00541AFB">
      <w:pPr>
        <w:pStyle w:val="Doc-text2"/>
      </w:pPr>
      <w:r w:rsidRPr="00224244">
        <w:t>-</w:t>
      </w:r>
      <w:r w:rsidRPr="00224244">
        <w:tab/>
        <w:t>Intel think the text can be simplified and say “not provided”. QC think that in current FD the full condition is spelled out. Intel think that SN change is anyway not possible to discriminate for the UE. Apple agrees and PSCell addition is sufficient</w:t>
      </w:r>
    </w:p>
    <w:p w14:paraId="7EE681F0" w14:textId="77777777" w:rsidR="00541AFB" w:rsidRPr="00224244" w:rsidRDefault="00541AFB" w:rsidP="00541AFB">
      <w:pPr>
        <w:pStyle w:val="Doc-text2"/>
      </w:pPr>
      <w:r w:rsidRPr="00224244">
        <w:t>-</w:t>
      </w:r>
      <w:r w:rsidRPr="00224244">
        <w:tab/>
        <w:t>Oppo agrees w P2</w:t>
      </w:r>
    </w:p>
    <w:p w14:paraId="6C13E1BA" w14:textId="77777777" w:rsidR="00541AFB" w:rsidRPr="00224244" w:rsidRDefault="00541AFB" w:rsidP="00541AFB">
      <w:pPr>
        <w:pStyle w:val="Doc-text2"/>
      </w:pPr>
    </w:p>
    <w:p w14:paraId="51C77B0E"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Option 2 for PSCell addition for R15 </w:t>
      </w:r>
    </w:p>
    <w:p w14:paraId="6CC8A3DF"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Solution for R16 postponed</w:t>
      </w:r>
    </w:p>
    <w:p w14:paraId="68438F68"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If smtc configuration is absent for PSCell addition, the UE uses the smtc in </w:t>
      </w:r>
      <w:r w:rsidRPr="00224244">
        <w:rPr>
          <w:i/>
        </w:rPr>
        <w:t>measObjectNR</w:t>
      </w:r>
      <w:r w:rsidRPr="00224244">
        <w:t> having the same SSB frequency and subcarrier spacing, as configured before the reception of the RRC message.</w:t>
      </w:r>
    </w:p>
    <w:p w14:paraId="02E16A1E" w14:textId="77777777" w:rsidR="00541AFB" w:rsidRPr="00224244" w:rsidRDefault="00541AFB" w:rsidP="00541AFB">
      <w:pPr>
        <w:pStyle w:val="Doc-text2"/>
        <w:ind w:left="0" w:firstLine="0"/>
      </w:pPr>
    </w:p>
    <w:p w14:paraId="1CB0B281" w14:textId="77777777" w:rsidR="00541AFB" w:rsidRPr="00224244" w:rsidRDefault="00541AFB" w:rsidP="00541AFB">
      <w:pPr>
        <w:pStyle w:val="Doc-text2"/>
      </w:pPr>
    </w:p>
    <w:p w14:paraId="41BCBBC8" w14:textId="77777777" w:rsidR="00541AFB" w:rsidRPr="00224244" w:rsidRDefault="00541AFB" w:rsidP="00541AFB">
      <w:pPr>
        <w:pStyle w:val="Comments"/>
      </w:pPr>
      <w:r w:rsidRPr="00224244">
        <w:t>PSCell Addition NR-DC - SMTC</w:t>
      </w:r>
    </w:p>
    <w:p w14:paraId="007CCBFD" w14:textId="6C7299A2" w:rsidR="00541AFB" w:rsidRPr="00224244" w:rsidRDefault="00C00E88" w:rsidP="00541AFB">
      <w:pPr>
        <w:pStyle w:val="Doc-title"/>
      </w:pPr>
      <w:hyperlink r:id="rId542" w:history="1">
        <w:r w:rsidR="00EB1908">
          <w:rPr>
            <w:rStyle w:val="Hyperlink"/>
          </w:rPr>
          <w:t>R2-2005531</w:t>
        </w:r>
      </w:hyperlink>
      <w:r w:rsidR="00541AFB" w:rsidRPr="00224244">
        <w:tab/>
        <w:t>SMTC Configuration for PSCell Addition for NR-DC</w:t>
      </w:r>
      <w:r w:rsidR="00541AFB" w:rsidRPr="00224244">
        <w:tab/>
        <w:t>Apple, ZTE Corporation, Sanechips, Qualcomm Incorporated</w:t>
      </w:r>
      <w:r w:rsidR="00541AFB" w:rsidRPr="00224244">
        <w:tab/>
        <w:t>CR</w:t>
      </w:r>
      <w:r w:rsidR="00541AFB" w:rsidRPr="00224244">
        <w:tab/>
        <w:t>Rel-15</w:t>
      </w:r>
      <w:r w:rsidR="00541AFB" w:rsidRPr="00224244">
        <w:tab/>
        <w:t>38.331</w:t>
      </w:r>
      <w:r w:rsidR="00541AFB" w:rsidRPr="00224244">
        <w:tab/>
        <w:t>15.9.0</w:t>
      </w:r>
      <w:r w:rsidR="00541AFB" w:rsidRPr="00224244">
        <w:tab/>
        <w:t>1675</w:t>
      </w:r>
      <w:r w:rsidR="00541AFB" w:rsidRPr="00224244">
        <w:tab/>
        <w:t>-</w:t>
      </w:r>
      <w:r w:rsidR="00541AFB" w:rsidRPr="00224244">
        <w:tab/>
        <w:t>F</w:t>
      </w:r>
      <w:r w:rsidR="00541AFB" w:rsidRPr="00224244">
        <w:tab/>
        <w:t>NR_newRAT-Core</w:t>
      </w:r>
    </w:p>
    <w:p w14:paraId="4EAA64B4" w14:textId="489C0AA5" w:rsidR="00541AFB" w:rsidRPr="00224244" w:rsidRDefault="00C00E88" w:rsidP="00541AFB">
      <w:pPr>
        <w:pStyle w:val="Doc-title"/>
      </w:pPr>
      <w:hyperlink r:id="rId543" w:history="1">
        <w:r w:rsidR="00EB1908">
          <w:rPr>
            <w:rStyle w:val="Hyperlink"/>
          </w:rPr>
          <w:t>R2-2005532</w:t>
        </w:r>
      </w:hyperlink>
      <w:r w:rsidR="00541AFB" w:rsidRPr="00224244">
        <w:tab/>
        <w:t>SMTC Configuration for PSCell Addition for NR-DC</w:t>
      </w:r>
      <w:r w:rsidR="00541AFB" w:rsidRPr="00224244">
        <w:tab/>
        <w:t>Apple, ZTE Corporation, Sanechips, Qualcomm Incorporated</w:t>
      </w:r>
      <w:r w:rsidR="00541AFB" w:rsidRPr="00224244">
        <w:tab/>
        <w:t>CR</w:t>
      </w:r>
      <w:r w:rsidR="00541AFB" w:rsidRPr="00224244">
        <w:tab/>
        <w:t>Rel-16</w:t>
      </w:r>
      <w:r w:rsidR="00541AFB" w:rsidRPr="00224244">
        <w:tab/>
        <w:t>38.331</w:t>
      </w:r>
      <w:r w:rsidR="00541AFB" w:rsidRPr="00224244">
        <w:tab/>
        <w:t>16.0.0</w:t>
      </w:r>
      <w:r w:rsidR="00541AFB" w:rsidRPr="00224244">
        <w:tab/>
        <w:t>1676</w:t>
      </w:r>
      <w:r w:rsidR="00541AFB" w:rsidRPr="00224244">
        <w:tab/>
        <w:t>-</w:t>
      </w:r>
      <w:r w:rsidR="00541AFB" w:rsidRPr="00224244">
        <w:tab/>
        <w:t>A</w:t>
      </w:r>
      <w:r w:rsidR="00541AFB" w:rsidRPr="00224244">
        <w:tab/>
        <w:t>NR_newRAT-Core</w:t>
      </w:r>
    </w:p>
    <w:p w14:paraId="79E62548" w14:textId="1C9FCCD5" w:rsidR="00541AFB" w:rsidRPr="00224244" w:rsidRDefault="00C00E88" w:rsidP="00541AFB">
      <w:pPr>
        <w:pStyle w:val="Doc-title"/>
      </w:pPr>
      <w:hyperlink r:id="rId544" w:history="1">
        <w:r w:rsidR="00EB1908">
          <w:rPr>
            <w:rStyle w:val="Hyperlink"/>
          </w:rPr>
          <w:t>R2-2005533</w:t>
        </w:r>
      </w:hyperlink>
      <w:r w:rsidR="00541AFB" w:rsidRPr="00224244">
        <w:tab/>
        <w:t>SMTC Configuration for PSCell Addition for NR-DC</w:t>
      </w:r>
      <w:r w:rsidR="00541AFB" w:rsidRPr="00224244">
        <w:tab/>
        <w:t>Apple, ZTE Corporation, Sanechips, Qualcomm Incorporated</w:t>
      </w:r>
      <w:r w:rsidR="00541AFB" w:rsidRPr="00224244">
        <w:tab/>
        <w:t>CR</w:t>
      </w:r>
      <w:r w:rsidR="00541AFB" w:rsidRPr="00224244">
        <w:tab/>
        <w:t>Rel-15</w:t>
      </w:r>
      <w:r w:rsidR="00541AFB" w:rsidRPr="00224244">
        <w:tab/>
        <w:t>38.306</w:t>
      </w:r>
      <w:r w:rsidR="00541AFB" w:rsidRPr="00224244">
        <w:tab/>
        <w:t>15.9.0</w:t>
      </w:r>
      <w:r w:rsidR="00541AFB" w:rsidRPr="00224244">
        <w:tab/>
        <w:t>0340</w:t>
      </w:r>
      <w:r w:rsidR="00541AFB" w:rsidRPr="00224244">
        <w:tab/>
        <w:t>-</w:t>
      </w:r>
      <w:r w:rsidR="00541AFB" w:rsidRPr="00224244">
        <w:tab/>
        <w:t>F</w:t>
      </w:r>
      <w:r w:rsidR="00541AFB" w:rsidRPr="00224244">
        <w:tab/>
        <w:t>NR_newRAT-Core</w:t>
      </w:r>
    </w:p>
    <w:p w14:paraId="0D3122EF" w14:textId="5CFCFC0C" w:rsidR="00541AFB" w:rsidRPr="00224244" w:rsidRDefault="00C00E88" w:rsidP="00541AFB">
      <w:pPr>
        <w:pStyle w:val="Doc-title"/>
      </w:pPr>
      <w:hyperlink r:id="rId545" w:history="1">
        <w:r w:rsidR="00EB1908">
          <w:rPr>
            <w:rStyle w:val="Hyperlink"/>
          </w:rPr>
          <w:t>R2-2005534</w:t>
        </w:r>
      </w:hyperlink>
      <w:r w:rsidR="00541AFB" w:rsidRPr="00224244">
        <w:tab/>
        <w:t>SMTC Configuration for PSCell Addition for NR-DC</w:t>
      </w:r>
      <w:r w:rsidR="00541AFB" w:rsidRPr="00224244">
        <w:tab/>
        <w:t>Apple, ZTE Corporation, Sanechips, Qualcomm Incorporated</w:t>
      </w:r>
      <w:r w:rsidR="00541AFB" w:rsidRPr="00224244">
        <w:tab/>
        <w:t>CR</w:t>
      </w:r>
      <w:r w:rsidR="00541AFB" w:rsidRPr="00224244">
        <w:tab/>
        <w:t>Rel-16</w:t>
      </w:r>
      <w:r w:rsidR="00541AFB" w:rsidRPr="00224244">
        <w:tab/>
        <w:t>38.306</w:t>
      </w:r>
      <w:r w:rsidR="00541AFB" w:rsidRPr="00224244">
        <w:tab/>
        <w:t>16.0.0</w:t>
      </w:r>
      <w:r w:rsidR="00541AFB" w:rsidRPr="00224244">
        <w:tab/>
        <w:t>0341</w:t>
      </w:r>
      <w:r w:rsidR="00541AFB" w:rsidRPr="00224244">
        <w:tab/>
        <w:t>-</w:t>
      </w:r>
      <w:r w:rsidR="00541AFB" w:rsidRPr="00224244">
        <w:tab/>
        <w:t>A</w:t>
      </w:r>
      <w:r w:rsidR="00541AFB" w:rsidRPr="00224244">
        <w:tab/>
        <w:t>NR_newRAT-Core</w:t>
      </w:r>
    </w:p>
    <w:p w14:paraId="3115F455" w14:textId="77777777" w:rsidR="00541AFB" w:rsidRPr="00224244" w:rsidRDefault="00541AFB" w:rsidP="00541AFB">
      <w:pPr>
        <w:pStyle w:val="Doc-comment"/>
      </w:pPr>
      <w:r w:rsidRPr="00224244">
        <w:t>4 Treated by email [007]</w:t>
      </w:r>
    </w:p>
    <w:p w14:paraId="324B1BA0" w14:textId="77777777" w:rsidR="00541AFB" w:rsidRPr="00224244" w:rsidRDefault="00541AFB" w:rsidP="00541AFB">
      <w:pPr>
        <w:pStyle w:val="Doc-text2"/>
        <w:ind w:left="0" w:firstLine="0"/>
      </w:pPr>
    </w:p>
    <w:p w14:paraId="066F8C31" w14:textId="31A86B38" w:rsidR="00541AFB" w:rsidRPr="00224244" w:rsidRDefault="00C00E88" w:rsidP="00541AFB">
      <w:pPr>
        <w:pStyle w:val="Doc-title"/>
      </w:pPr>
      <w:hyperlink r:id="rId546" w:history="1">
        <w:r w:rsidR="00EB1908">
          <w:rPr>
            <w:rStyle w:val="Hyperlink"/>
          </w:rPr>
          <w:t>R2-2006248</w:t>
        </w:r>
      </w:hyperlink>
      <w:r w:rsidR="00541AFB" w:rsidRPr="00224244">
        <w:tab/>
        <w:t>Summary of the offline discussion on SMTC configuration for NR-DC</w:t>
      </w:r>
      <w:r w:rsidR="00541AFB" w:rsidRPr="00224244">
        <w:tab/>
        <w:t>Apple</w:t>
      </w:r>
      <w:r w:rsidR="00541AFB" w:rsidRPr="00224244">
        <w:tab/>
        <w:t>discussion</w:t>
      </w:r>
      <w:r w:rsidR="00541AFB" w:rsidRPr="00224244">
        <w:tab/>
        <w:t>NR_NewRAT-Core</w:t>
      </w:r>
    </w:p>
    <w:p w14:paraId="0061D6B9"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Noted</w:t>
      </w:r>
    </w:p>
    <w:p w14:paraId="44771D0C" w14:textId="77777777" w:rsidR="00541AFB" w:rsidRPr="00224244" w:rsidRDefault="00541AFB" w:rsidP="00541AFB">
      <w:pPr>
        <w:pStyle w:val="Doc-text2"/>
      </w:pPr>
    </w:p>
    <w:p w14:paraId="28A224C9" w14:textId="47E83E4D" w:rsidR="00541AFB" w:rsidRPr="00224244" w:rsidRDefault="00C00E88" w:rsidP="00541AFB">
      <w:pPr>
        <w:pStyle w:val="Doc-title"/>
      </w:pPr>
      <w:hyperlink r:id="rId547" w:history="1">
        <w:r w:rsidR="00EB1908">
          <w:rPr>
            <w:rStyle w:val="Hyperlink"/>
          </w:rPr>
          <w:t>R2-2006244</w:t>
        </w:r>
      </w:hyperlink>
      <w:r w:rsidR="00541AFB" w:rsidRPr="00224244">
        <w:tab/>
        <w:t>SMTC Configuration for PSCell Addition for NR-DC (Option 2)</w:t>
      </w:r>
      <w:r w:rsidR="00541AFB" w:rsidRPr="00224244">
        <w:tab/>
        <w:t>Apple</w:t>
      </w:r>
      <w:r w:rsidR="00541AFB" w:rsidRPr="00224244">
        <w:tab/>
        <w:t>CR</w:t>
      </w:r>
      <w:r w:rsidR="00541AFB" w:rsidRPr="00224244">
        <w:tab/>
        <w:t>Rel-15</w:t>
      </w:r>
      <w:r w:rsidR="00541AFB" w:rsidRPr="00224244">
        <w:tab/>
        <w:t>38.331</w:t>
      </w:r>
      <w:r w:rsidR="00541AFB" w:rsidRPr="00224244">
        <w:tab/>
        <w:t>15.9.0</w:t>
      </w:r>
      <w:r w:rsidR="00541AFB" w:rsidRPr="00224244">
        <w:tab/>
        <w:t>1706</w:t>
      </w:r>
      <w:r w:rsidR="00541AFB" w:rsidRPr="00224244">
        <w:tab/>
        <w:t>-</w:t>
      </w:r>
      <w:r w:rsidR="00541AFB" w:rsidRPr="00224244">
        <w:tab/>
        <w:t>F</w:t>
      </w:r>
      <w:r w:rsidR="00541AFB" w:rsidRPr="00224244">
        <w:tab/>
        <w:t>NR_NewRAT-Core</w:t>
      </w:r>
    </w:p>
    <w:p w14:paraId="6F6A098F" w14:textId="75DF034A" w:rsidR="00541AFB" w:rsidRPr="00224244" w:rsidRDefault="00541AFB" w:rsidP="00541AFB">
      <w:pPr>
        <w:pStyle w:val="Doc-text2"/>
      </w:pPr>
      <w:r w:rsidRPr="00224244">
        <w:t xml:space="preserve">=&gt; Revised in </w:t>
      </w:r>
      <w:hyperlink r:id="rId548" w:history="1">
        <w:r w:rsidR="00EB1908">
          <w:rPr>
            <w:rStyle w:val="Hyperlink"/>
          </w:rPr>
          <w:t>R2-2006334</w:t>
        </w:r>
      </w:hyperlink>
    </w:p>
    <w:p w14:paraId="51FDAB49" w14:textId="70BFBEB9" w:rsidR="00541AFB" w:rsidRPr="00224244" w:rsidRDefault="00C00E88" w:rsidP="00541AFB">
      <w:pPr>
        <w:pStyle w:val="Doc-title"/>
      </w:pPr>
      <w:hyperlink r:id="rId549" w:history="1">
        <w:r w:rsidR="00EB1908">
          <w:rPr>
            <w:rStyle w:val="Hyperlink"/>
          </w:rPr>
          <w:t>R2-2006334</w:t>
        </w:r>
      </w:hyperlink>
      <w:r w:rsidR="00541AFB" w:rsidRPr="00224244">
        <w:tab/>
        <w:t>SMTC Configuration for PSCell Addition for NR-DC (Option 2)</w:t>
      </w:r>
      <w:r w:rsidR="00541AFB" w:rsidRPr="00224244">
        <w:tab/>
        <w:t>Apple</w:t>
      </w:r>
      <w:r w:rsidR="00541AFB" w:rsidRPr="00224244">
        <w:tab/>
        <w:t>CR</w:t>
      </w:r>
      <w:r w:rsidR="00541AFB" w:rsidRPr="00224244">
        <w:tab/>
        <w:t>Rel-15</w:t>
      </w:r>
      <w:r w:rsidR="00541AFB" w:rsidRPr="00224244">
        <w:tab/>
        <w:t>38.331</w:t>
      </w:r>
      <w:r w:rsidR="00541AFB" w:rsidRPr="00224244">
        <w:tab/>
        <w:t>15.9.0</w:t>
      </w:r>
      <w:r w:rsidR="00541AFB" w:rsidRPr="00224244">
        <w:tab/>
        <w:t>1706</w:t>
      </w:r>
      <w:r w:rsidR="00541AFB" w:rsidRPr="00224244">
        <w:tab/>
        <w:t>1</w:t>
      </w:r>
      <w:r w:rsidR="00541AFB" w:rsidRPr="00224244">
        <w:tab/>
        <w:t>F</w:t>
      </w:r>
      <w:r w:rsidR="00541AFB" w:rsidRPr="00224244">
        <w:tab/>
        <w:t>NR_NewRAT-Core</w:t>
      </w:r>
    </w:p>
    <w:p w14:paraId="0BA0DE93" w14:textId="5300AD95" w:rsidR="00541AFB" w:rsidRPr="00224244" w:rsidRDefault="00C00E88" w:rsidP="00541AFB">
      <w:pPr>
        <w:pStyle w:val="Doc-title"/>
      </w:pPr>
      <w:hyperlink r:id="rId550" w:history="1">
        <w:r w:rsidR="00EB1908">
          <w:rPr>
            <w:rStyle w:val="Hyperlink"/>
          </w:rPr>
          <w:t>R2-2006245</w:t>
        </w:r>
      </w:hyperlink>
      <w:r w:rsidR="00541AFB" w:rsidRPr="00224244">
        <w:tab/>
        <w:t>SMTC Configuration bfor PSCell Addition for NR-DC (Option 2)</w:t>
      </w:r>
      <w:r w:rsidR="00541AFB" w:rsidRPr="00224244">
        <w:tab/>
        <w:t>Apple</w:t>
      </w:r>
      <w:r w:rsidR="00541AFB" w:rsidRPr="00224244">
        <w:tab/>
        <w:t>CR</w:t>
      </w:r>
      <w:r w:rsidR="00541AFB" w:rsidRPr="00224244">
        <w:tab/>
        <w:t>Rel-16</w:t>
      </w:r>
      <w:r w:rsidR="00541AFB" w:rsidRPr="00224244">
        <w:tab/>
        <w:t>38.331</w:t>
      </w:r>
      <w:r w:rsidR="00541AFB" w:rsidRPr="00224244">
        <w:tab/>
        <w:t>16.0.0</w:t>
      </w:r>
      <w:r w:rsidR="00541AFB" w:rsidRPr="00224244">
        <w:tab/>
        <w:t>1707</w:t>
      </w:r>
      <w:r w:rsidR="00541AFB" w:rsidRPr="00224244">
        <w:tab/>
        <w:t>A</w:t>
      </w:r>
      <w:r w:rsidR="00541AFB" w:rsidRPr="00224244">
        <w:tab/>
        <w:t>NR_NewRAT-Core</w:t>
      </w:r>
    </w:p>
    <w:p w14:paraId="358752B8"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[007] Both agreed</w:t>
      </w:r>
    </w:p>
    <w:p w14:paraId="237D21DB" w14:textId="77777777" w:rsidR="00541AFB" w:rsidRPr="00224244" w:rsidRDefault="00541AFB" w:rsidP="00541AFB">
      <w:pPr>
        <w:pStyle w:val="Doc-text2"/>
        <w:ind w:left="0" w:firstLine="0"/>
      </w:pPr>
    </w:p>
    <w:p w14:paraId="12888D34" w14:textId="77777777" w:rsidR="00541AFB" w:rsidRPr="00224244" w:rsidRDefault="00541AFB" w:rsidP="00541AFB">
      <w:pPr>
        <w:pStyle w:val="Comments"/>
      </w:pPr>
      <w:r w:rsidRPr="00224244">
        <w:t>SCG establishment – MAC default</w:t>
      </w:r>
    </w:p>
    <w:p w14:paraId="1B9DB1AD" w14:textId="70593839" w:rsidR="00541AFB" w:rsidRPr="00224244" w:rsidRDefault="00C00E88" w:rsidP="00541AFB">
      <w:pPr>
        <w:pStyle w:val="Doc-title"/>
      </w:pPr>
      <w:hyperlink r:id="rId551" w:history="1">
        <w:r w:rsidR="00EB1908">
          <w:rPr>
            <w:rStyle w:val="Hyperlink"/>
          </w:rPr>
          <w:t>R2-2005634</w:t>
        </w:r>
      </w:hyperlink>
      <w:r w:rsidR="00541AFB" w:rsidRPr="00224244">
        <w:tab/>
        <w:t>MAC Default Configuration for SCG</w:t>
      </w:r>
      <w:r w:rsidR="00541AFB" w:rsidRPr="00224244">
        <w:tab/>
        <w:t>Qualcomm Incorporated</w:t>
      </w:r>
      <w:r w:rsidR="00541AFB" w:rsidRPr="00224244">
        <w:tab/>
        <w:t>CR</w:t>
      </w:r>
      <w:r w:rsidR="00541AFB" w:rsidRPr="00224244">
        <w:tab/>
        <w:t>Rel-16</w:t>
      </w:r>
      <w:r w:rsidR="00541AFB" w:rsidRPr="00224244">
        <w:tab/>
        <w:t>38.331</w:t>
      </w:r>
      <w:r w:rsidR="00541AFB" w:rsidRPr="00224244">
        <w:tab/>
        <w:t>16.0.0</w:t>
      </w:r>
      <w:r w:rsidR="00541AFB" w:rsidRPr="00224244">
        <w:tab/>
        <w:t>1685</w:t>
      </w:r>
      <w:r w:rsidR="00541AFB" w:rsidRPr="00224244">
        <w:tab/>
        <w:t>-</w:t>
      </w:r>
      <w:r w:rsidR="00541AFB" w:rsidRPr="00224244">
        <w:tab/>
        <w:t>A</w:t>
      </w:r>
      <w:r w:rsidR="00541AFB" w:rsidRPr="00224244">
        <w:tab/>
        <w:t>NR_newRAT-Core</w:t>
      </w:r>
    </w:p>
    <w:p w14:paraId="0BB5ECA7" w14:textId="2E9F7239" w:rsidR="00541AFB" w:rsidRPr="00224244" w:rsidRDefault="00C00E88" w:rsidP="00541AFB">
      <w:pPr>
        <w:pStyle w:val="Doc-title"/>
      </w:pPr>
      <w:hyperlink r:id="rId552" w:history="1">
        <w:r w:rsidR="00EB1908">
          <w:rPr>
            <w:rStyle w:val="Hyperlink"/>
          </w:rPr>
          <w:t>R2-2005635</w:t>
        </w:r>
      </w:hyperlink>
      <w:r w:rsidR="00541AFB" w:rsidRPr="00224244">
        <w:tab/>
        <w:t>MAC Default Configuration for SCG</w:t>
      </w:r>
      <w:r w:rsidR="00541AFB" w:rsidRPr="00224244">
        <w:tab/>
        <w:t>Qualcomm Incorporated</w:t>
      </w:r>
      <w:r w:rsidR="00541AFB" w:rsidRPr="00224244">
        <w:tab/>
        <w:t>CR</w:t>
      </w:r>
      <w:r w:rsidR="00541AFB" w:rsidRPr="00224244">
        <w:tab/>
        <w:t>Rel-15</w:t>
      </w:r>
      <w:r w:rsidR="00541AFB" w:rsidRPr="00224244">
        <w:tab/>
        <w:t>38.331</w:t>
      </w:r>
      <w:r w:rsidR="00541AFB" w:rsidRPr="00224244">
        <w:tab/>
        <w:t>15.9.0</w:t>
      </w:r>
      <w:r w:rsidR="00541AFB" w:rsidRPr="00224244">
        <w:tab/>
        <w:t>1686</w:t>
      </w:r>
      <w:r w:rsidR="00541AFB" w:rsidRPr="00224244">
        <w:tab/>
        <w:t>-</w:t>
      </w:r>
      <w:r w:rsidR="00541AFB" w:rsidRPr="00224244">
        <w:tab/>
        <w:t>F</w:t>
      </w:r>
      <w:r w:rsidR="00541AFB" w:rsidRPr="00224244">
        <w:tab/>
        <w:t>NR_newRAT-Core</w:t>
      </w:r>
    </w:p>
    <w:p w14:paraId="5D447BFD" w14:textId="77777777" w:rsidR="00541AFB" w:rsidRPr="00224244" w:rsidRDefault="00541AFB" w:rsidP="00541AFB">
      <w:pPr>
        <w:pStyle w:val="Doc-text2"/>
      </w:pPr>
      <w:r w:rsidRPr="00224244">
        <w:t>2 Treated by email [007]</w:t>
      </w:r>
    </w:p>
    <w:p w14:paraId="27557107"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Both Not Pursued</w:t>
      </w:r>
    </w:p>
    <w:p w14:paraId="13DDE466" w14:textId="77777777" w:rsidR="00541AFB" w:rsidRPr="00224244" w:rsidRDefault="00541AFB" w:rsidP="00541AFB">
      <w:pPr>
        <w:pStyle w:val="Doc-text2"/>
      </w:pPr>
    </w:p>
    <w:p w14:paraId="428FE224" w14:textId="77777777" w:rsidR="00541AFB" w:rsidRPr="00224244" w:rsidRDefault="00541AFB" w:rsidP="00541AFB">
      <w:pPr>
        <w:pStyle w:val="Doc-text2"/>
      </w:pPr>
      <w:r w:rsidRPr="00224244">
        <w:t xml:space="preserve">DISCUSSION </w:t>
      </w:r>
    </w:p>
    <w:p w14:paraId="24E344B0" w14:textId="77777777" w:rsidR="00541AFB" w:rsidRPr="00224244" w:rsidRDefault="00541AFB" w:rsidP="00541AFB">
      <w:pPr>
        <w:pStyle w:val="Doc-text2"/>
      </w:pPr>
      <w:r w:rsidRPr="00224244">
        <w:t xml:space="preserve">- </w:t>
      </w:r>
      <w:r w:rsidRPr="00224244">
        <w:tab/>
        <w:t xml:space="preserve">QC explains that this is a safeguard if the network omits the MAC configuration. </w:t>
      </w:r>
    </w:p>
    <w:p w14:paraId="3DCEE3F6" w14:textId="77777777" w:rsidR="00541AFB" w:rsidRPr="00224244" w:rsidRDefault="00541AFB" w:rsidP="00541AFB">
      <w:pPr>
        <w:pStyle w:val="Doc-text2"/>
      </w:pPr>
      <w:r w:rsidRPr="00224244">
        <w:t>-</w:t>
      </w:r>
      <w:r w:rsidRPr="00224244">
        <w:tab/>
        <w:t xml:space="preserve">Huawei think network will always include this configuration, current TS is ok. </w:t>
      </w:r>
    </w:p>
    <w:p w14:paraId="450C2DE8" w14:textId="77777777" w:rsidR="00541AFB" w:rsidRPr="00224244" w:rsidRDefault="00541AFB" w:rsidP="00541AFB">
      <w:pPr>
        <w:pStyle w:val="Doc-text2"/>
      </w:pPr>
      <w:r w:rsidRPr="00224244">
        <w:t>-</w:t>
      </w:r>
      <w:r w:rsidRPr="00224244">
        <w:tab/>
        <w:t xml:space="preserve">Ericsson think it is ok to not clarify anything. </w:t>
      </w:r>
    </w:p>
    <w:p w14:paraId="7F49F971" w14:textId="77777777" w:rsidR="00541AFB" w:rsidRPr="00224244" w:rsidRDefault="00541AFB" w:rsidP="00541AFB">
      <w:pPr>
        <w:pStyle w:val="Doc-text2"/>
      </w:pPr>
      <w:r w:rsidRPr="00224244">
        <w:t>-</w:t>
      </w:r>
      <w:r w:rsidRPr="00224244">
        <w:tab/>
        <w:t xml:space="preserve">MTK think we don’t clarify UE behaviour for bad network configuration. CATT agrees. </w:t>
      </w:r>
    </w:p>
    <w:p w14:paraId="53F34DEC" w14:textId="77777777" w:rsidR="00541AFB" w:rsidRPr="00224244" w:rsidRDefault="00541AFB" w:rsidP="00541AFB">
      <w:pPr>
        <w:pStyle w:val="Doc-text2"/>
      </w:pPr>
      <w:r w:rsidRPr="00224244">
        <w:t>-</w:t>
      </w:r>
      <w:r w:rsidRPr="00224244">
        <w:tab/>
        <w:t xml:space="preserve">Intel support the CR. </w:t>
      </w:r>
    </w:p>
    <w:p w14:paraId="380149E6" w14:textId="77777777" w:rsidR="00541AFB" w:rsidRPr="00224244" w:rsidRDefault="00541AFB" w:rsidP="00541AFB">
      <w:pPr>
        <w:pStyle w:val="Doc-text2"/>
      </w:pPr>
      <w:r w:rsidRPr="00224244">
        <w:t xml:space="preserve">- </w:t>
      </w:r>
      <w:r w:rsidRPr="00224244">
        <w:tab/>
        <w:t xml:space="preserve">Apple propose to minute that in this case the nework shall always provide a configuraition. </w:t>
      </w:r>
    </w:p>
    <w:p w14:paraId="247CDD5D" w14:textId="77777777" w:rsidR="00541AFB" w:rsidRPr="00224244" w:rsidRDefault="00541AFB" w:rsidP="00541AFB">
      <w:pPr>
        <w:pStyle w:val="Doc-text2"/>
      </w:pPr>
    </w:p>
    <w:p w14:paraId="65450656"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It is R2 understanding that at SCG establishement the network provides the MAC cell group configuration, and does not assume that the UE has applied a default configuration. </w:t>
      </w:r>
    </w:p>
    <w:p w14:paraId="2410EB02" w14:textId="77777777" w:rsidR="00541AFB" w:rsidRPr="00224244" w:rsidRDefault="00541AFB" w:rsidP="00541AFB">
      <w:pPr>
        <w:pStyle w:val="Doc-text2"/>
        <w:ind w:left="0" w:firstLine="0"/>
      </w:pPr>
    </w:p>
    <w:p w14:paraId="3814766E" w14:textId="77777777" w:rsidR="00541AFB" w:rsidRPr="00224244" w:rsidRDefault="00541AFB" w:rsidP="00541AFB">
      <w:pPr>
        <w:pStyle w:val="Doc-text2"/>
      </w:pPr>
    </w:p>
    <w:p w14:paraId="0410377A" w14:textId="77777777" w:rsidR="00541AFB" w:rsidRPr="00224244" w:rsidRDefault="00541AFB" w:rsidP="00541AFB">
      <w:pPr>
        <w:pStyle w:val="Comments"/>
      </w:pPr>
      <w:r w:rsidRPr="00224244">
        <w:t>Radio bearer config NR-DC NE-DC</w:t>
      </w:r>
    </w:p>
    <w:p w14:paraId="7D2CEACE" w14:textId="4E83C287" w:rsidR="00541AFB" w:rsidRPr="00224244" w:rsidRDefault="00C00E88" w:rsidP="00541AFB">
      <w:pPr>
        <w:pStyle w:val="Doc-title"/>
      </w:pPr>
      <w:hyperlink r:id="rId553" w:history="1">
        <w:r w:rsidR="00EB1908">
          <w:rPr>
            <w:rStyle w:val="Hyperlink"/>
          </w:rPr>
          <w:t>R2-2004488</w:t>
        </w:r>
      </w:hyperlink>
      <w:r w:rsidR="00541AFB" w:rsidRPr="00224244">
        <w:tab/>
        <w:t>Clarification for radioBearerConfig and radioBearerConfig2</w:t>
      </w:r>
      <w:r w:rsidR="00541AFB" w:rsidRPr="00224244">
        <w:tab/>
        <w:t>vivo</w:t>
      </w:r>
      <w:r w:rsidR="00541AFB" w:rsidRPr="00224244">
        <w:tab/>
        <w:t>discussion</w:t>
      </w:r>
    </w:p>
    <w:p w14:paraId="3F38D679"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[007] Noted</w:t>
      </w:r>
    </w:p>
    <w:p w14:paraId="0288C0B2" w14:textId="29874187" w:rsidR="00541AFB" w:rsidRPr="00224244" w:rsidRDefault="00C00E88" w:rsidP="00541AFB">
      <w:pPr>
        <w:pStyle w:val="Doc-title"/>
      </w:pPr>
      <w:hyperlink r:id="rId554" w:history="1">
        <w:r w:rsidR="00EB1908">
          <w:rPr>
            <w:rStyle w:val="Hyperlink"/>
          </w:rPr>
          <w:t>R2-2004489</w:t>
        </w:r>
      </w:hyperlink>
      <w:r w:rsidR="00541AFB" w:rsidRPr="00224244">
        <w:tab/>
        <w:t>Clarification for radioBearerConfig and radioBearerConfig2</w:t>
      </w:r>
      <w:r w:rsidR="00541AFB" w:rsidRPr="00224244">
        <w:tab/>
        <w:t>vivo</w:t>
      </w:r>
      <w:r w:rsidR="00541AFB" w:rsidRPr="00224244">
        <w:tab/>
        <w:t>CR</w:t>
      </w:r>
      <w:r w:rsidR="00541AFB" w:rsidRPr="00224244">
        <w:tab/>
        <w:t>Rel-15</w:t>
      </w:r>
      <w:r w:rsidR="00541AFB" w:rsidRPr="00224244">
        <w:tab/>
        <w:t>38.331</w:t>
      </w:r>
      <w:r w:rsidR="00541AFB" w:rsidRPr="00224244">
        <w:tab/>
        <w:t>15.9.0</w:t>
      </w:r>
      <w:r w:rsidR="00541AFB" w:rsidRPr="00224244">
        <w:tab/>
        <w:t>1608</w:t>
      </w:r>
      <w:r w:rsidR="00541AFB" w:rsidRPr="00224244">
        <w:tab/>
        <w:t>-</w:t>
      </w:r>
      <w:r w:rsidR="00541AFB" w:rsidRPr="00224244">
        <w:tab/>
        <w:t>F</w:t>
      </w:r>
      <w:r w:rsidR="00541AFB" w:rsidRPr="00224244">
        <w:tab/>
        <w:t>NR_newRAT-Core</w:t>
      </w:r>
    </w:p>
    <w:p w14:paraId="53550CE2" w14:textId="77777777" w:rsidR="00541AFB" w:rsidRPr="00224244" w:rsidRDefault="00541AFB" w:rsidP="00541AFB">
      <w:pPr>
        <w:pStyle w:val="Doc-comment"/>
      </w:pPr>
      <w:r w:rsidRPr="00224244">
        <w:t>2 Treated by email [007]</w:t>
      </w:r>
    </w:p>
    <w:p w14:paraId="00DC17FE"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[007] Not Pursued</w:t>
      </w:r>
    </w:p>
    <w:p w14:paraId="1691263F" w14:textId="77777777" w:rsidR="00541AFB" w:rsidRPr="00224244" w:rsidRDefault="00541AFB" w:rsidP="00541AFB">
      <w:pPr>
        <w:pStyle w:val="Doc-text2"/>
        <w:ind w:left="0" w:firstLine="0"/>
      </w:pPr>
    </w:p>
    <w:p w14:paraId="5974F07D" w14:textId="77777777" w:rsidR="00541AFB" w:rsidRPr="00224244" w:rsidRDefault="00541AFB" w:rsidP="00541AFB">
      <w:pPr>
        <w:pStyle w:val="Doc-text2"/>
        <w:ind w:left="0" w:firstLine="0"/>
        <w:rPr>
          <w:b/>
        </w:rPr>
      </w:pPr>
      <w:r w:rsidRPr="00224244">
        <w:rPr>
          <w:b/>
        </w:rPr>
        <w:t>Mobility</w:t>
      </w:r>
    </w:p>
    <w:p w14:paraId="763ADA30"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[AT110-e][008][NR15] Mobility (Huawei)</w:t>
      </w:r>
    </w:p>
    <w:p w14:paraId="4AD165D0" w14:textId="017E5C53" w:rsidR="00541AFB" w:rsidRPr="00224244" w:rsidRDefault="00541AFB" w:rsidP="00541AFB">
      <w:pPr>
        <w:pStyle w:val="EmailDiscussion2"/>
      </w:pPr>
      <w:r w:rsidRPr="00224244">
        <w:tab/>
        <w:t xml:space="preserve">Scope: Treat </w:t>
      </w:r>
      <w:hyperlink r:id="rId555" w:history="1">
        <w:r w:rsidR="00EB1908">
          <w:rPr>
            <w:rStyle w:val="Hyperlink"/>
          </w:rPr>
          <w:t>R2-2004768</w:t>
        </w:r>
      </w:hyperlink>
      <w:r w:rsidRPr="00224244">
        <w:t xml:space="preserve">, </w:t>
      </w:r>
      <w:hyperlink r:id="rId556" w:history="1">
        <w:r w:rsidR="00EB1908">
          <w:rPr>
            <w:rStyle w:val="Hyperlink"/>
          </w:rPr>
          <w:t>R2-2004769</w:t>
        </w:r>
      </w:hyperlink>
      <w:r w:rsidRPr="00224244">
        <w:t xml:space="preserve">, </w:t>
      </w:r>
      <w:hyperlink r:id="rId557" w:history="1">
        <w:r w:rsidR="00EB1908">
          <w:rPr>
            <w:rStyle w:val="Hyperlink"/>
          </w:rPr>
          <w:t>R2-2005270</w:t>
        </w:r>
      </w:hyperlink>
      <w:r w:rsidRPr="00224244">
        <w:t xml:space="preserve">, </w:t>
      </w:r>
      <w:hyperlink r:id="rId558" w:history="1">
        <w:r w:rsidR="00EB1908">
          <w:rPr>
            <w:rStyle w:val="Hyperlink"/>
          </w:rPr>
          <w:t>R2-2005271</w:t>
        </w:r>
      </w:hyperlink>
      <w:r w:rsidRPr="00224244">
        <w:t xml:space="preserve">, </w:t>
      </w:r>
      <w:hyperlink r:id="rId559" w:history="1">
        <w:r w:rsidR="00EB1908">
          <w:rPr>
            <w:rStyle w:val="Hyperlink"/>
          </w:rPr>
          <w:t>R2-2005703</w:t>
        </w:r>
      </w:hyperlink>
      <w:r w:rsidRPr="00224244">
        <w:t xml:space="preserve">, </w:t>
      </w:r>
      <w:hyperlink r:id="rId560" w:history="1">
        <w:r w:rsidR="00EB1908">
          <w:rPr>
            <w:rStyle w:val="Hyperlink"/>
          </w:rPr>
          <w:t>R2-2005704</w:t>
        </w:r>
      </w:hyperlink>
      <w:r w:rsidRPr="00224244">
        <w:t xml:space="preserve">, </w:t>
      </w:r>
      <w:hyperlink r:id="rId561" w:history="1">
        <w:r w:rsidR="00EB1908">
          <w:rPr>
            <w:rStyle w:val="Hyperlink"/>
          </w:rPr>
          <w:t>R2-2005636</w:t>
        </w:r>
      </w:hyperlink>
      <w:r w:rsidRPr="00224244">
        <w:t xml:space="preserve">, </w:t>
      </w:r>
      <w:hyperlink r:id="rId562" w:history="1">
        <w:r w:rsidR="00EB1908">
          <w:rPr>
            <w:rStyle w:val="Hyperlink"/>
          </w:rPr>
          <w:t>R2-2005637</w:t>
        </w:r>
      </w:hyperlink>
      <w:r w:rsidRPr="00224244">
        <w:t xml:space="preserve"> (proponents are responsible to explain and drive)</w:t>
      </w:r>
    </w:p>
    <w:p w14:paraId="5E3BB87F" w14:textId="77777777" w:rsidR="00541AFB" w:rsidRPr="00224244" w:rsidRDefault="00541AFB" w:rsidP="00541AFB">
      <w:pPr>
        <w:pStyle w:val="EmailDiscussion2"/>
      </w:pPr>
      <w:r w:rsidRPr="00224244">
        <w:tab/>
        <w:t xml:space="preserve">Part 1: Decision whether to make corrections or not, identify agreeable corrections. Deadline: June 4, 0700 UTC. </w:t>
      </w:r>
    </w:p>
    <w:p w14:paraId="3421DB78" w14:textId="77777777" w:rsidR="00541AFB" w:rsidRPr="00224244" w:rsidRDefault="00541AFB" w:rsidP="00541AFB">
      <w:pPr>
        <w:pStyle w:val="EmailDiscussion2"/>
      </w:pPr>
      <w:r w:rsidRPr="00224244">
        <w:tab/>
        <w:t>Part 2: For agreeable parts, continuation to agree CRs. Deadline: June 10, 0700 UTC</w:t>
      </w:r>
    </w:p>
    <w:p w14:paraId="11ED63B0" w14:textId="77777777" w:rsidR="00541AFB" w:rsidRPr="00224244" w:rsidRDefault="00541AFB" w:rsidP="00541AFB">
      <w:pPr>
        <w:pStyle w:val="Doc-text2"/>
        <w:ind w:left="0" w:firstLine="0"/>
        <w:rPr>
          <w:b/>
        </w:rPr>
      </w:pPr>
    </w:p>
    <w:p w14:paraId="5B16094A" w14:textId="72D390BA" w:rsidR="00541AFB" w:rsidRPr="00224244" w:rsidRDefault="00C00E88" w:rsidP="00541AFB">
      <w:pPr>
        <w:pStyle w:val="Doc-title"/>
        <w:rPr>
          <w:lang w:eastAsia="zh-CN"/>
        </w:rPr>
      </w:pPr>
      <w:hyperlink r:id="rId563" w:history="1">
        <w:r w:rsidR="00EB1908">
          <w:rPr>
            <w:rStyle w:val="Hyperlink"/>
            <w:lang w:eastAsia="zh-CN"/>
          </w:rPr>
          <w:t>R2-2006304</w:t>
        </w:r>
      </w:hyperlink>
      <w:r w:rsidR="00541AFB" w:rsidRPr="00224244">
        <w:rPr>
          <w:lang w:eastAsia="zh-CN"/>
        </w:rPr>
        <w:tab/>
        <w:t>Summary for Offline [008][NR15] Mobility</w:t>
      </w:r>
      <w:r w:rsidR="00541AFB" w:rsidRPr="00224244">
        <w:rPr>
          <w:lang w:eastAsia="zh-CN"/>
        </w:rPr>
        <w:tab/>
      </w:r>
      <w:r w:rsidR="00541AFB" w:rsidRPr="00224244">
        <w:rPr>
          <w:lang w:eastAsia="zh-CN"/>
        </w:rPr>
        <w:tab/>
        <w:t>Huawei, HiSilicon</w:t>
      </w:r>
    </w:p>
    <w:p w14:paraId="776F381E" w14:textId="77777777" w:rsidR="00541AFB" w:rsidRPr="00224244" w:rsidRDefault="00541AFB" w:rsidP="00541AFB">
      <w:pPr>
        <w:pStyle w:val="Agreement"/>
        <w:tabs>
          <w:tab w:val="num" w:pos="1619"/>
        </w:tabs>
        <w:overflowPunct/>
        <w:autoSpaceDE/>
        <w:autoSpaceDN/>
        <w:adjustRightInd/>
        <w:ind w:left="1619" w:hanging="360"/>
        <w:textAlignment w:val="auto"/>
        <w:rPr>
          <w:lang w:eastAsia="zh-CN"/>
        </w:rPr>
      </w:pPr>
      <w:r w:rsidRPr="00224244">
        <w:rPr>
          <w:lang w:eastAsia="zh-CN"/>
        </w:rPr>
        <w:t>[008] Noted</w:t>
      </w:r>
    </w:p>
    <w:p w14:paraId="00C8C7BF" w14:textId="77777777" w:rsidR="00541AFB" w:rsidRPr="00224244" w:rsidRDefault="00541AFB" w:rsidP="00541AFB">
      <w:pPr>
        <w:pStyle w:val="Doc-text2"/>
        <w:ind w:left="0" w:firstLine="0"/>
        <w:rPr>
          <w:b/>
        </w:rPr>
      </w:pPr>
    </w:p>
    <w:p w14:paraId="31A38CC8" w14:textId="77777777" w:rsidR="00541AFB" w:rsidRPr="00224244" w:rsidRDefault="00541AFB" w:rsidP="00541AFB">
      <w:pPr>
        <w:pStyle w:val="Comments"/>
      </w:pPr>
      <w:r w:rsidRPr="00224244">
        <w:t>RAN-Area</w:t>
      </w:r>
    </w:p>
    <w:p w14:paraId="6A5C9671" w14:textId="45B71854" w:rsidR="00541AFB" w:rsidRPr="00224244" w:rsidRDefault="00C00E88" w:rsidP="00541AFB">
      <w:pPr>
        <w:pStyle w:val="Doc-title"/>
      </w:pPr>
      <w:hyperlink r:id="rId564" w:history="1">
        <w:r w:rsidR="00EB1908">
          <w:rPr>
            <w:rStyle w:val="Hyperlink"/>
          </w:rPr>
          <w:t>R2-2004768</w:t>
        </w:r>
      </w:hyperlink>
      <w:r w:rsidR="00541AFB" w:rsidRPr="00224244">
        <w:tab/>
        <w:t>Clarification on the configuration of RAN-AreaConfig</w:t>
      </w:r>
      <w:r w:rsidR="00541AFB" w:rsidRPr="00224244">
        <w:tab/>
        <w:t>Apple</w:t>
      </w:r>
      <w:r w:rsidR="00541AFB" w:rsidRPr="00224244">
        <w:tab/>
        <w:t>CR</w:t>
      </w:r>
      <w:r w:rsidR="00541AFB" w:rsidRPr="00224244">
        <w:tab/>
        <w:t>Rel-15</w:t>
      </w:r>
      <w:r w:rsidR="00541AFB" w:rsidRPr="00224244">
        <w:tab/>
        <w:t>38.331</w:t>
      </w:r>
      <w:r w:rsidR="00541AFB" w:rsidRPr="00224244">
        <w:tab/>
        <w:t>15.9.0</w:t>
      </w:r>
      <w:r w:rsidR="00541AFB" w:rsidRPr="00224244">
        <w:tab/>
        <w:t>1621</w:t>
      </w:r>
      <w:r w:rsidR="00541AFB" w:rsidRPr="00224244">
        <w:tab/>
        <w:t>-</w:t>
      </w:r>
      <w:r w:rsidR="00541AFB" w:rsidRPr="00224244">
        <w:tab/>
        <w:t>F</w:t>
      </w:r>
      <w:r w:rsidR="00541AFB" w:rsidRPr="00224244">
        <w:tab/>
        <w:t>NR_newRAT-Core</w:t>
      </w:r>
    </w:p>
    <w:p w14:paraId="7D0464D2" w14:textId="1E96D003" w:rsidR="00541AFB" w:rsidRPr="00224244" w:rsidRDefault="00C00E88" w:rsidP="00541AFB">
      <w:pPr>
        <w:pStyle w:val="Doc-title"/>
      </w:pPr>
      <w:hyperlink r:id="rId565" w:history="1">
        <w:r w:rsidR="00EB1908">
          <w:rPr>
            <w:rStyle w:val="Hyperlink"/>
          </w:rPr>
          <w:t>R2-2004769</w:t>
        </w:r>
      </w:hyperlink>
      <w:r w:rsidR="00541AFB" w:rsidRPr="00224244">
        <w:tab/>
        <w:t>Clarification on the configuration of RAN-AreaConfig</w:t>
      </w:r>
      <w:r w:rsidR="00541AFB" w:rsidRPr="00224244">
        <w:tab/>
        <w:t>Apple</w:t>
      </w:r>
      <w:r w:rsidR="00541AFB" w:rsidRPr="00224244">
        <w:tab/>
        <w:t>CR</w:t>
      </w:r>
      <w:r w:rsidR="00541AFB" w:rsidRPr="00224244">
        <w:tab/>
        <w:t>Rel-16</w:t>
      </w:r>
      <w:r w:rsidR="00541AFB" w:rsidRPr="00224244">
        <w:tab/>
        <w:t>38.331</w:t>
      </w:r>
      <w:r w:rsidR="00541AFB" w:rsidRPr="00224244">
        <w:tab/>
        <w:t>16.0.0</w:t>
      </w:r>
      <w:r w:rsidR="00541AFB" w:rsidRPr="00224244">
        <w:tab/>
        <w:t>1622</w:t>
      </w:r>
      <w:r w:rsidR="00541AFB" w:rsidRPr="00224244">
        <w:tab/>
        <w:t>-</w:t>
      </w:r>
      <w:r w:rsidR="00541AFB" w:rsidRPr="00224244">
        <w:tab/>
        <w:t>A</w:t>
      </w:r>
      <w:r w:rsidR="00541AFB" w:rsidRPr="00224244">
        <w:tab/>
        <w:t>NR_newRAT-Core</w:t>
      </w:r>
    </w:p>
    <w:p w14:paraId="2C9CC6E0" w14:textId="77777777" w:rsidR="00541AFB" w:rsidRPr="00224244" w:rsidRDefault="00541AFB" w:rsidP="00541AFB">
      <w:pPr>
        <w:pStyle w:val="Doc-comment"/>
      </w:pPr>
      <w:r w:rsidRPr="00224244">
        <w:t>2 Treated by email [008]</w:t>
      </w:r>
    </w:p>
    <w:p w14:paraId="15863926"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[008] Contents is agreed, merged with rapporteur CRs</w:t>
      </w:r>
    </w:p>
    <w:p w14:paraId="594B1C01" w14:textId="77777777" w:rsidR="00541AFB" w:rsidRPr="00224244" w:rsidRDefault="00541AFB" w:rsidP="00541AFB">
      <w:pPr>
        <w:pStyle w:val="Doc-text2"/>
      </w:pPr>
    </w:p>
    <w:p w14:paraId="317E2ADB" w14:textId="77777777" w:rsidR="00541AFB" w:rsidRPr="00224244" w:rsidRDefault="00541AFB" w:rsidP="00541AFB">
      <w:pPr>
        <w:pStyle w:val="Comments"/>
      </w:pPr>
      <w:r w:rsidRPr="00224244">
        <w:t>Mobility from NR T310</w:t>
      </w:r>
    </w:p>
    <w:p w14:paraId="503EDAE4" w14:textId="2009FF33" w:rsidR="00541AFB" w:rsidRPr="00224244" w:rsidRDefault="00C00E88" w:rsidP="00541AFB">
      <w:pPr>
        <w:pStyle w:val="Doc-title"/>
      </w:pPr>
      <w:hyperlink r:id="rId566" w:history="1">
        <w:r w:rsidR="00EB1908">
          <w:rPr>
            <w:rStyle w:val="Hyperlink"/>
          </w:rPr>
          <w:t>R2-2005270</w:t>
        </w:r>
      </w:hyperlink>
      <w:r w:rsidR="00541AFB" w:rsidRPr="00224244">
        <w:tab/>
        <w:t>T310 handling during mobility from NR</w:t>
      </w:r>
      <w:r w:rsidR="00541AFB" w:rsidRPr="00224244">
        <w:tab/>
        <w:t>Ericsson</w:t>
      </w:r>
      <w:r w:rsidR="00541AFB" w:rsidRPr="00224244">
        <w:tab/>
        <w:t>CR</w:t>
      </w:r>
      <w:r w:rsidR="00541AFB" w:rsidRPr="00224244">
        <w:tab/>
        <w:t>Rel-15</w:t>
      </w:r>
      <w:r w:rsidR="00541AFB" w:rsidRPr="00224244">
        <w:tab/>
        <w:t>38.331</w:t>
      </w:r>
      <w:r w:rsidR="00541AFB" w:rsidRPr="00224244">
        <w:tab/>
        <w:t>15.9.0</w:t>
      </w:r>
      <w:r w:rsidR="00541AFB" w:rsidRPr="00224244">
        <w:tab/>
        <w:t>1661</w:t>
      </w:r>
      <w:r w:rsidR="00541AFB" w:rsidRPr="00224244">
        <w:tab/>
        <w:t>-</w:t>
      </w:r>
      <w:r w:rsidR="00541AFB" w:rsidRPr="00224244">
        <w:tab/>
        <w:t>F</w:t>
      </w:r>
      <w:r w:rsidR="00541AFB" w:rsidRPr="00224244">
        <w:tab/>
        <w:t>NR_newRAT-Core</w:t>
      </w:r>
    </w:p>
    <w:p w14:paraId="166033AC" w14:textId="13FEBA61" w:rsidR="00541AFB" w:rsidRPr="00224244" w:rsidRDefault="00541AFB" w:rsidP="00541AFB">
      <w:pPr>
        <w:pStyle w:val="Doc-text2"/>
      </w:pPr>
      <w:r w:rsidRPr="00224244">
        <w:t xml:space="preserve">=&gt; Revised in </w:t>
      </w:r>
      <w:hyperlink r:id="rId567" w:history="1">
        <w:r w:rsidR="00EB1908">
          <w:rPr>
            <w:rStyle w:val="Hyperlink"/>
          </w:rPr>
          <w:t>R2-2006347</w:t>
        </w:r>
      </w:hyperlink>
    </w:p>
    <w:p w14:paraId="03AB14F8" w14:textId="14A634D9" w:rsidR="00541AFB" w:rsidRPr="00224244" w:rsidRDefault="00C00E88" w:rsidP="00541AFB">
      <w:pPr>
        <w:pStyle w:val="Doc-title"/>
      </w:pPr>
      <w:hyperlink r:id="rId568" w:history="1">
        <w:r w:rsidR="00EB1908">
          <w:rPr>
            <w:rStyle w:val="Hyperlink"/>
          </w:rPr>
          <w:t>R2-2006347</w:t>
        </w:r>
      </w:hyperlink>
      <w:r w:rsidR="00541AFB" w:rsidRPr="00224244">
        <w:tab/>
        <w:t>T310 handling during mobility from NR</w:t>
      </w:r>
      <w:r w:rsidR="00541AFB" w:rsidRPr="00224244">
        <w:tab/>
        <w:t>Ericsson</w:t>
      </w:r>
      <w:r w:rsidR="00541AFB" w:rsidRPr="00224244">
        <w:tab/>
        <w:t>CR</w:t>
      </w:r>
      <w:r w:rsidR="00541AFB" w:rsidRPr="00224244">
        <w:tab/>
        <w:t>Rel-15</w:t>
      </w:r>
      <w:r w:rsidR="00541AFB" w:rsidRPr="00224244">
        <w:tab/>
        <w:t>38.331</w:t>
      </w:r>
      <w:r w:rsidR="00541AFB" w:rsidRPr="00224244">
        <w:tab/>
        <w:t>15.9.0</w:t>
      </w:r>
      <w:r w:rsidR="00541AFB" w:rsidRPr="00224244">
        <w:tab/>
        <w:t>1661</w:t>
      </w:r>
      <w:r w:rsidR="00541AFB" w:rsidRPr="00224244">
        <w:tab/>
        <w:t>1</w:t>
      </w:r>
      <w:r w:rsidR="00541AFB" w:rsidRPr="00224244">
        <w:tab/>
        <w:t>F</w:t>
      </w:r>
      <w:r w:rsidR="00541AFB" w:rsidRPr="00224244">
        <w:tab/>
        <w:t>NR_newRAT-Core</w:t>
      </w:r>
    </w:p>
    <w:p w14:paraId="55502C82" w14:textId="61505969" w:rsidR="00541AFB" w:rsidRPr="00224244" w:rsidRDefault="00C00E88" w:rsidP="00541AFB">
      <w:pPr>
        <w:pStyle w:val="Doc-title"/>
      </w:pPr>
      <w:hyperlink r:id="rId569" w:history="1">
        <w:r w:rsidR="00EB1908">
          <w:rPr>
            <w:rStyle w:val="Hyperlink"/>
          </w:rPr>
          <w:t>R2-2005271</w:t>
        </w:r>
      </w:hyperlink>
      <w:r w:rsidR="00541AFB" w:rsidRPr="00224244">
        <w:tab/>
        <w:t>T310 handling during mobility from NR</w:t>
      </w:r>
      <w:r w:rsidR="00541AFB" w:rsidRPr="00224244">
        <w:tab/>
        <w:t>Ericsson</w:t>
      </w:r>
      <w:r w:rsidR="00541AFB" w:rsidRPr="00224244">
        <w:tab/>
        <w:t>CR</w:t>
      </w:r>
      <w:r w:rsidR="00541AFB" w:rsidRPr="00224244">
        <w:tab/>
        <w:t>Rel-16</w:t>
      </w:r>
      <w:r w:rsidR="00541AFB" w:rsidRPr="00224244">
        <w:tab/>
        <w:t>38.331</w:t>
      </w:r>
      <w:r w:rsidR="00541AFB" w:rsidRPr="00224244">
        <w:tab/>
        <w:t>16.0.0</w:t>
      </w:r>
      <w:r w:rsidR="00541AFB" w:rsidRPr="00224244">
        <w:tab/>
        <w:t>1662</w:t>
      </w:r>
      <w:r w:rsidR="00541AFB" w:rsidRPr="00224244">
        <w:tab/>
        <w:t>-</w:t>
      </w:r>
      <w:r w:rsidR="00541AFB" w:rsidRPr="00224244">
        <w:tab/>
        <w:t>A</w:t>
      </w:r>
      <w:r w:rsidR="00541AFB" w:rsidRPr="00224244">
        <w:tab/>
        <w:t>NR_newRAT-Core</w:t>
      </w:r>
    </w:p>
    <w:p w14:paraId="7FC85CD3" w14:textId="5C2703DE" w:rsidR="00541AFB" w:rsidRPr="00224244" w:rsidRDefault="00541AFB" w:rsidP="00541AFB">
      <w:pPr>
        <w:pStyle w:val="Doc-text2"/>
      </w:pPr>
      <w:r w:rsidRPr="00224244">
        <w:t xml:space="preserve">=&gt; Revised in </w:t>
      </w:r>
      <w:hyperlink r:id="rId570" w:history="1">
        <w:r w:rsidR="00EB1908">
          <w:rPr>
            <w:rStyle w:val="Hyperlink"/>
          </w:rPr>
          <w:t>R2-2006348</w:t>
        </w:r>
      </w:hyperlink>
    </w:p>
    <w:p w14:paraId="449E168B" w14:textId="5BF391B5" w:rsidR="00541AFB" w:rsidRPr="00224244" w:rsidRDefault="00C00E88" w:rsidP="00541AFB">
      <w:pPr>
        <w:pStyle w:val="Doc-title"/>
      </w:pPr>
      <w:hyperlink r:id="rId571" w:history="1">
        <w:r w:rsidR="00EB1908">
          <w:rPr>
            <w:rStyle w:val="Hyperlink"/>
          </w:rPr>
          <w:t>R2-2006348</w:t>
        </w:r>
      </w:hyperlink>
      <w:r w:rsidR="00541AFB" w:rsidRPr="00224244">
        <w:tab/>
        <w:t>T310 handling during mobility from NR</w:t>
      </w:r>
      <w:r w:rsidR="00541AFB" w:rsidRPr="00224244">
        <w:tab/>
        <w:t>Ericsson</w:t>
      </w:r>
      <w:r w:rsidR="00541AFB" w:rsidRPr="00224244">
        <w:tab/>
        <w:t>CR</w:t>
      </w:r>
      <w:r w:rsidR="00541AFB" w:rsidRPr="00224244">
        <w:tab/>
        <w:t>Rel-16</w:t>
      </w:r>
      <w:r w:rsidR="00541AFB" w:rsidRPr="00224244">
        <w:tab/>
        <w:t>38.331</w:t>
      </w:r>
      <w:r w:rsidR="00541AFB" w:rsidRPr="00224244">
        <w:tab/>
        <w:t>16.0.0</w:t>
      </w:r>
      <w:r w:rsidR="00541AFB" w:rsidRPr="00224244">
        <w:tab/>
        <w:t>1662</w:t>
      </w:r>
      <w:r w:rsidR="00541AFB" w:rsidRPr="00224244">
        <w:tab/>
        <w:t>1</w:t>
      </w:r>
      <w:r w:rsidR="00541AFB" w:rsidRPr="00224244">
        <w:tab/>
        <w:t>A</w:t>
      </w:r>
      <w:r w:rsidR="00541AFB" w:rsidRPr="00224244">
        <w:tab/>
        <w:t>NR_newRAT-Core</w:t>
      </w:r>
    </w:p>
    <w:p w14:paraId="7FD3B121" w14:textId="77777777" w:rsidR="00541AFB" w:rsidRPr="00224244" w:rsidRDefault="00541AFB" w:rsidP="00541AFB">
      <w:pPr>
        <w:pStyle w:val="Doc-comment"/>
      </w:pPr>
      <w:r w:rsidRPr="00224244">
        <w:t>2 Treated by email [008]</w:t>
      </w:r>
    </w:p>
    <w:p w14:paraId="773F28A2" w14:textId="77777777" w:rsidR="00541AFB" w:rsidRPr="00224244" w:rsidRDefault="00541AFB" w:rsidP="00541AFB">
      <w:pPr>
        <w:pStyle w:val="Doc-text2"/>
      </w:pPr>
      <w:r w:rsidRPr="00224244">
        <w:lastRenderedPageBreak/>
        <w:t>-</w:t>
      </w:r>
      <w:r w:rsidRPr="00224244">
        <w:tab/>
        <w:t xml:space="preserve">[008] After agreement was declared, Docomo commented: I have one comment for completeness. Would it be better to update the table in 7.1.1 (Timers)? For the condition of stopping T310, "upon reception of MobilityFromNRCommand" should be added like T390. Chair: Agree with the Docomo comment, ask for a last day revision (this should be non controversial). </w:t>
      </w:r>
    </w:p>
    <w:p w14:paraId="4D06D38D" w14:textId="709C4472"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[008] </w:t>
      </w:r>
      <w:hyperlink r:id="rId572" w:history="1">
        <w:r w:rsidR="00EB1908">
          <w:rPr>
            <w:rStyle w:val="Hyperlink"/>
          </w:rPr>
          <w:t>R2-2006347</w:t>
        </w:r>
      </w:hyperlink>
      <w:r w:rsidRPr="00224244">
        <w:t xml:space="preserve"> </w:t>
      </w:r>
      <w:hyperlink r:id="rId573" w:history="1">
        <w:r w:rsidR="00EB1908">
          <w:rPr>
            <w:rStyle w:val="Hyperlink"/>
          </w:rPr>
          <w:t>R2-2006348</w:t>
        </w:r>
      </w:hyperlink>
      <w:r w:rsidRPr="00224244">
        <w:t xml:space="preserve"> Both Agreed</w:t>
      </w:r>
    </w:p>
    <w:p w14:paraId="19EE9613" w14:textId="77777777" w:rsidR="00541AFB" w:rsidRPr="00224244" w:rsidRDefault="00541AFB" w:rsidP="00541AFB">
      <w:pPr>
        <w:pStyle w:val="Doc-text2"/>
      </w:pPr>
    </w:p>
    <w:p w14:paraId="7100262C" w14:textId="77777777" w:rsidR="00541AFB" w:rsidRPr="00224244" w:rsidRDefault="00541AFB" w:rsidP="00541AFB">
      <w:pPr>
        <w:pStyle w:val="Comments"/>
      </w:pPr>
      <w:r w:rsidRPr="00224244">
        <w:t>Handover from EN-DC to NR</w:t>
      </w:r>
    </w:p>
    <w:p w14:paraId="2DC56CEF" w14:textId="1F75EDA2" w:rsidR="00541AFB" w:rsidRPr="00224244" w:rsidRDefault="00C00E88" w:rsidP="00541AFB">
      <w:pPr>
        <w:pStyle w:val="Doc-title"/>
      </w:pPr>
      <w:hyperlink r:id="rId574" w:history="1">
        <w:r w:rsidR="00EB1908">
          <w:rPr>
            <w:rStyle w:val="Hyperlink"/>
          </w:rPr>
          <w:t>R2-2005703</w:t>
        </w:r>
      </w:hyperlink>
      <w:r w:rsidR="00541AFB" w:rsidRPr="00224244">
        <w:tab/>
        <w:t>Correction for handover from EN-DC to NR</w:t>
      </w:r>
      <w:r w:rsidR="00541AFB" w:rsidRPr="00224244">
        <w:tab/>
        <w:t>Huawei, HiSilicon</w:t>
      </w:r>
      <w:r w:rsidR="00541AFB" w:rsidRPr="00224244">
        <w:tab/>
        <w:t>CR</w:t>
      </w:r>
      <w:r w:rsidR="00541AFB" w:rsidRPr="00224244">
        <w:tab/>
        <w:t>Rel-15</w:t>
      </w:r>
      <w:r w:rsidR="00541AFB" w:rsidRPr="00224244">
        <w:tab/>
        <w:t>38.331</w:t>
      </w:r>
      <w:r w:rsidR="00541AFB" w:rsidRPr="00224244">
        <w:tab/>
        <w:t>15.9.0</w:t>
      </w:r>
      <w:r w:rsidR="00541AFB" w:rsidRPr="00224244">
        <w:tab/>
        <w:t>1691</w:t>
      </w:r>
      <w:r w:rsidR="00541AFB" w:rsidRPr="00224244">
        <w:tab/>
        <w:t>-</w:t>
      </w:r>
      <w:r w:rsidR="00541AFB" w:rsidRPr="00224244">
        <w:tab/>
        <w:t>F</w:t>
      </w:r>
      <w:r w:rsidR="00541AFB" w:rsidRPr="00224244">
        <w:tab/>
        <w:t>NR_newRAT-Core</w:t>
      </w:r>
    </w:p>
    <w:p w14:paraId="09F0C58C" w14:textId="5B0E51A9" w:rsidR="00541AFB" w:rsidRPr="00224244" w:rsidRDefault="00C00E88" w:rsidP="00541AFB">
      <w:pPr>
        <w:pStyle w:val="Doc-title"/>
      </w:pPr>
      <w:hyperlink r:id="rId575" w:history="1">
        <w:r w:rsidR="00EB1908">
          <w:rPr>
            <w:rStyle w:val="Hyperlink"/>
          </w:rPr>
          <w:t>R2-2005704</w:t>
        </w:r>
      </w:hyperlink>
      <w:r w:rsidR="00541AFB" w:rsidRPr="00224244">
        <w:tab/>
        <w:t>Correction for handover from EN-DC to NR</w:t>
      </w:r>
      <w:r w:rsidR="00541AFB" w:rsidRPr="00224244">
        <w:tab/>
        <w:t>Huawei, HiSilicon</w:t>
      </w:r>
      <w:r w:rsidR="00541AFB" w:rsidRPr="00224244">
        <w:tab/>
        <w:t>CR</w:t>
      </w:r>
      <w:r w:rsidR="00541AFB" w:rsidRPr="00224244">
        <w:tab/>
        <w:t>Rel-16</w:t>
      </w:r>
      <w:r w:rsidR="00541AFB" w:rsidRPr="00224244">
        <w:tab/>
        <w:t>38.331</w:t>
      </w:r>
      <w:r w:rsidR="00541AFB" w:rsidRPr="00224244">
        <w:tab/>
        <w:t>16.0.0</w:t>
      </w:r>
      <w:r w:rsidR="00541AFB" w:rsidRPr="00224244">
        <w:tab/>
        <w:t>1692</w:t>
      </w:r>
      <w:r w:rsidR="00541AFB" w:rsidRPr="00224244">
        <w:tab/>
        <w:t>-</w:t>
      </w:r>
      <w:r w:rsidR="00541AFB" w:rsidRPr="00224244">
        <w:tab/>
        <w:t>A</w:t>
      </w:r>
      <w:r w:rsidR="00541AFB" w:rsidRPr="00224244">
        <w:tab/>
        <w:t>NR_newRAT-Core</w:t>
      </w:r>
    </w:p>
    <w:p w14:paraId="74D75297" w14:textId="77777777" w:rsidR="00541AFB" w:rsidRPr="00224244" w:rsidRDefault="00541AFB" w:rsidP="00541AFB">
      <w:pPr>
        <w:pStyle w:val="Doc-comment"/>
      </w:pPr>
      <w:r w:rsidRPr="00224244">
        <w:t>2 Treated by email [008]</w:t>
      </w:r>
    </w:p>
    <w:p w14:paraId="038856AE"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[008] Both Not Pursued</w:t>
      </w:r>
    </w:p>
    <w:p w14:paraId="20721360" w14:textId="77777777" w:rsidR="00541AFB" w:rsidRPr="00224244" w:rsidRDefault="00541AFB" w:rsidP="00541AFB">
      <w:pPr>
        <w:pStyle w:val="Doc-text2"/>
        <w:ind w:left="0" w:firstLine="0"/>
      </w:pPr>
    </w:p>
    <w:p w14:paraId="535E0C43" w14:textId="77777777" w:rsidR="00541AFB" w:rsidRPr="00224244" w:rsidRDefault="00541AFB" w:rsidP="00541AFB">
      <w:pPr>
        <w:pStyle w:val="Comments"/>
      </w:pPr>
      <w:r w:rsidRPr="00224244">
        <w:t>UE Assistance Information after HO</w:t>
      </w:r>
    </w:p>
    <w:p w14:paraId="5A093DA1" w14:textId="6BA2D003" w:rsidR="00541AFB" w:rsidRPr="00224244" w:rsidRDefault="00C00E88" w:rsidP="00541AFB">
      <w:pPr>
        <w:pStyle w:val="Doc-title"/>
      </w:pPr>
      <w:hyperlink r:id="rId576" w:history="1">
        <w:r w:rsidR="00EB1908">
          <w:rPr>
            <w:rStyle w:val="Hyperlink"/>
          </w:rPr>
          <w:t>R2-2005636</w:t>
        </w:r>
      </w:hyperlink>
      <w:r w:rsidR="00541AFB" w:rsidRPr="00224244">
        <w:tab/>
        <w:t>Correction to Resending UEAssistanceInformation upon HO</w:t>
      </w:r>
      <w:r w:rsidR="00541AFB" w:rsidRPr="00224244">
        <w:tab/>
        <w:t>Qualcomm Incorporated</w:t>
      </w:r>
      <w:r w:rsidR="00541AFB" w:rsidRPr="00224244">
        <w:tab/>
        <w:t>CR</w:t>
      </w:r>
      <w:r w:rsidR="00541AFB" w:rsidRPr="00224244">
        <w:tab/>
        <w:t>Rel-16</w:t>
      </w:r>
      <w:r w:rsidR="00541AFB" w:rsidRPr="00224244">
        <w:tab/>
        <w:t>38.331</w:t>
      </w:r>
      <w:r w:rsidR="00541AFB" w:rsidRPr="00224244">
        <w:tab/>
        <w:t>16.0.0</w:t>
      </w:r>
      <w:r w:rsidR="00541AFB" w:rsidRPr="00224244">
        <w:tab/>
        <w:t>1687</w:t>
      </w:r>
      <w:r w:rsidR="00541AFB" w:rsidRPr="00224244">
        <w:tab/>
        <w:t>-</w:t>
      </w:r>
      <w:r w:rsidR="00541AFB" w:rsidRPr="00224244">
        <w:tab/>
        <w:t>A</w:t>
      </w:r>
      <w:r w:rsidR="00541AFB" w:rsidRPr="00224244">
        <w:tab/>
        <w:t>NR_newRAT-Core</w:t>
      </w:r>
    </w:p>
    <w:p w14:paraId="2F8E3AC8" w14:textId="61E7303E" w:rsidR="00541AFB" w:rsidRPr="00224244" w:rsidRDefault="00C00E88" w:rsidP="00541AFB">
      <w:pPr>
        <w:pStyle w:val="Doc-title"/>
      </w:pPr>
      <w:hyperlink r:id="rId577" w:history="1">
        <w:r w:rsidR="00EB1908">
          <w:rPr>
            <w:rStyle w:val="Hyperlink"/>
          </w:rPr>
          <w:t>R2-2005637</w:t>
        </w:r>
      </w:hyperlink>
      <w:r w:rsidR="00541AFB" w:rsidRPr="00224244">
        <w:tab/>
        <w:t>Correction to Resending UEAssistanceInformation upon HO</w:t>
      </w:r>
      <w:r w:rsidR="00541AFB" w:rsidRPr="00224244">
        <w:tab/>
        <w:t>Qualcomm Incorporated</w:t>
      </w:r>
      <w:r w:rsidR="00541AFB" w:rsidRPr="00224244">
        <w:tab/>
        <w:t>CR</w:t>
      </w:r>
      <w:r w:rsidR="00541AFB" w:rsidRPr="00224244">
        <w:tab/>
        <w:t>Rel-15</w:t>
      </w:r>
      <w:r w:rsidR="00541AFB" w:rsidRPr="00224244">
        <w:tab/>
        <w:t>38.331</w:t>
      </w:r>
      <w:r w:rsidR="00541AFB" w:rsidRPr="00224244">
        <w:tab/>
        <w:t>15.9.0</w:t>
      </w:r>
      <w:r w:rsidR="00541AFB" w:rsidRPr="00224244">
        <w:tab/>
        <w:t>1688</w:t>
      </w:r>
      <w:r w:rsidR="00541AFB" w:rsidRPr="00224244">
        <w:tab/>
        <w:t>-</w:t>
      </w:r>
      <w:r w:rsidR="00541AFB" w:rsidRPr="00224244">
        <w:tab/>
        <w:t>F</w:t>
      </w:r>
      <w:r w:rsidR="00541AFB" w:rsidRPr="00224244">
        <w:tab/>
        <w:t>NR_newRAT-Core</w:t>
      </w:r>
    </w:p>
    <w:p w14:paraId="7E71D6B4"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[008] Half-time: Will have these CRs, can consider rewording, continue disc, revised</w:t>
      </w:r>
    </w:p>
    <w:p w14:paraId="7046C59A" w14:textId="77777777" w:rsidR="00541AFB" w:rsidRPr="00224244" w:rsidRDefault="00541AFB" w:rsidP="00541AFB">
      <w:pPr>
        <w:pStyle w:val="Doc-text2"/>
      </w:pPr>
    </w:p>
    <w:p w14:paraId="66179BDB" w14:textId="65404507" w:rsidR="00541AFB" w:rsidRPr="00224244" w:rsidRDefault="00C00E88" w:rsidP="00541AFB">
      <w:pPr>
        <w:pStyle w:val="Doc-title"/>
      </w:pPr>
      <w:hyperlink r:id="rId578" w:history="1">
        <w:r w:rsidR="00EB1908">
          <w:rPr>
            <w:rStyle w:val="Hyperlink"/>
          </w:rPr>
          <w:t>R2-2006373</w:t>
        </w:r>
      </w:hyperlink>
      <w:r w:rsidR="00541AFB" w:rsidRPr="00224244">
        <w:tab/>
        <w:t>Correction to Resending UEAssistanceInformation upon HO</w:t>
      </w:r>
      <w:r w:rsidR="00541AFB" w:rsidRPr="00224244">
        <w:tab/>
        <w:t>Qualcomm Incorporated</w:t>
      </w:r>
      <w:r w:rsidR="00541AFB" w:rsidRPr="00224244">
        <w:tab/>
        <w:t>CR</w:t>
      </w:r>
      <w:r w:rsidR="00541AFB" w:rsidRPr="00224244">
        <w:tab/>
        <w:t>Rel-16</w:t>
      </w:r>
      <w:r w:rsidR="00541AFB" w:rsidRPr="00224244">
        <w:tab/>
        <w:t>38.331</w:t>
      </w:r>
      <w:r w:rsidR="00541AFB" w:rsidRPr="00224244">
        <w:tab/>
        <w:t>16.0.0</w:t>
      </w:r>
      <w:r w:rsidR="00541AFB" w:rsidRPr="00224244">
        <w:tab/>
        <w:t>1687</w:t>
      </w:r>
      <w:r w:rsidR="00541AFB" w:rsidRPr="00224244">
        <w:tab/>
        <w:t>1</w:t>
      </w:r>
      <w:r w:rsidR="00541AFB" w:rsidRPr="00224244">
        <w:tab/>
        <w:t>A</w:t>
      </w:r>
      <w:r w:rsidR="00541AFB" w:rsidRPr="00224244">
        <w:tab/>
        <w:t>NR_newRAT-Core</w:t>
      </w:r>
    </w:p>
    <w:p w14:paraId="32C30497" w14:textId="39265F7F" w:rsidR="00541AFB" w:rsidRPr="00224244" w:rsidRDefault="00C00E88" w:rsidP="00541AFB">
      <w:pPr>
        <w:pStyle w:val="Doc-title"/>
      </w:pPr>
      <w:hyperlink r:id="rId579" w:history="1">
        <w:r w:rsidR="00EB1908">
          <w:rPr>
            <w:rStyle w:val="Hyperlink"/>
          </w:rPr>
          <w:t>R2-2006374</w:t>
        </w:r>
      </w:hyperlink>
      <w:r w:rsidR="00541AFB" w:rsidRPr="00224244">
        <w:tab/>
        <w:t>Correction to Resending UEAssistanceInformation upon HO</w:t>
      </w:r>
      <w:r w:rsidR="00541AFB" w:rsidRPr="00224244">
        <w:tab/>
        <w:t>Qualcomm Incorporated</w:t>
      </w:r>
      <w:r w:rsidR="00541AFB" w:rsidRPr="00224244">
        <w:tab/>
        <w:t>CR</w:t>
      </w:r>
      <w:r w:rsidR="00541AFB" w:rsidRPr="00224244">
        <w:tab/>
        <w:t>Rel-15</w:t>
      </w:r>
      <w:r w:rsidR="00541AFB" w:rsidRPr="00224244">
        <w:tab/>
        <w:t>38.331</w:t>
      </w:r>
      <w:r w:rsidR="00541AFB" w:rsidRPr="00224244">
        <w:tab/>
        <w:t>15.9.0</w:t>
      </w:r>
      <w:r w:rsidR="00541AFB" w:rsidRPr="00224244">
        <w:tab/>
        <w:t>1688</w:t>
      </w:r>
      <w:r w:rsidR="00541AFB" w:rsidRPr="00224244">
        <w:tab/>
        <w:t>1</w:t>
      </w:r>
      <w:r w:rsidR="00541AFB" w:rsidRPr="00224244">
        <w:tab/>
        <w:t>F</w:t>
      </w:r>
      <w:r w:rsidR="00541AFB" w:rsidRPr="00224244">
        <w:tab/>
        <w:t>NR_newRAT-Core</w:t>
      </w:r>
    </w:p>
    <w:p w14:paraId="7E93DB22"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[008] Both agreed</w:t>
      </w:r>
    </w:p>
    <w:p w14:paraId="094AB618" w14:textId="77777777" w:rsidR="00541AFB" w:rsidRPr="00224244" w:rsidRDefault="00541AFB" w:rsidP="00541AFB">
      <w:pPr>
        <w:pStyle w:val="Doc-text2"/>
      </w:pPr>
    </w:p>
    <w:p w14:paraId="12386B3F" w14:textId="77777777" w:rsidR="00541AFB" w:rsidRPr="00224244" w:rsidRDefault="00541AFB" w:rsidP="00541AFB">
      <w:pPr>
        <w:pStyle w:val="Doc-title"/>
        <w:rPr>
          <w:b/>
        </w:rPr>
      </w:pPr>
      <w:r w:rsidRPr="00224244">
        <w:rPr>
          <w:b/>
        </w:rPr>
        <w:t>Processing Time &amp; Security</w:t>
      </w:r>
    </w:p>
    <w:p w14:paraId="19771007"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[AT110-e][009][NR15] Processing Time and Security (Qualcomm)</w:t>
      </w:r>
    </w:p>
    <w:p w14:paraId="07AEA29B" w14:textId="780AA1AB" w:rsidR="00541AFB" w:rsidRPr="00224244" w:rsidRDefault="00541AFB" w:rsidP="00541AFB">
      <w:pPr>
        <w:pStyle w:val="EmailDiscussion2"/>
      </w:pPr>
      <w:r w:rsidRPr="00224244">
        <w:tab/>
        <w:t xml:space="preserve">Scope: Treat </w:t>
      </w:r>
      <w:hyperlink r:id="rId580" w:history="1">
        <w:r w:rsidR="00EB1908">
          <w:rPr>
            <w:rStyle w:val="Hyperlink"/>
          </w:rPr>
          <w:t>R2-2004448</w:t>
        </w:r>
      </w:hyperlink>
      <w:r w:rsidRPr="00224244">
        <w:t xml:space="preserve">, </w:t>
      </w:r>
      <w:hyperlink r:id="rId581" w:history="1">
        <w:r w:rsidR="00EB1908">
          <w:rPr>
            <w:rStyle w:val="Hyperlink"/>
          </w:rPr>
          <w:t>R2-2004449</w:t>
        </w:r>
      </w:hyperlink>
      <w:r w:rsidRPr="00224244">
        <w:t xml:space="preserve">, </w:t>
      </w:r>
      <w:hyperlink r:id="rId582" w:history="1">
        <w:r w:rsidR="00EB1908">
          <w:rPr>
            <w:rStyle w:val="Hyperlink"/>
          </w:rPr>
          <w:t>R2-2004531</w:t>
        </w:r>
      </w:hyperlink>
      <w:r w:rsidRPr="00224244">
        <w:t xml:space="preserve">, </w:t>
      </w:r>
      <w:hyperlink r:id="rId583" w:history="1">
        <w:r w:rsidR="00EB1908">
          <w:rPr>
            <w:rStyle w:val="Hyperlink"/>
          </w:rPr>
          <w:t>R2-2004532</w:t>
        </w:r>
      </w:hyperlink>
      <w:r w:rsidRPr="00224244">
        <w:t xml:space="preserve">, </w:t>
      </w:r>
      <w:hyperlink r:id="rId584" w:history="1">
        <w:r w:rsidR="00EB1908">
          <w:rPr>
            <w:rStyle w:val="Hyperlink"/>
          </w:rPr>
          <w:t>R2-2004533</w:t>
        </w:r>
      </w:hyperlink>
      <w:r w:rsidRPr="00224244">
        <w:t xml:space="preserve">, </w:t>
      </w:r>
      <w:hyperlink r:id="rId585" w:history="1">
        <w:r w:rsidR="00EB1908">
          <w:rPr>
            <w:rStyle w:val="Hyperlink"/>
          </w:rPr>
          <w:t>R2-2004534</w:t>
        </w:r>
      </w:hyperlink>
      <w:r w:rsidRPr="00224244">
        <w:t xml:space="preserve">, </w:t>
      </w:r>
      <w:hyperlink r:id="rId586" w:history="1">
        <w:r w:rsidR="00EB1908">
          <w:rPr>
            <w:rStyle w:val="Hyperlink"/>
          </w:rPr>
          <w:t>R2-2005636</w:t>
        </w:r>
      </w:hyperlink>
      <w:r w:rsidRPr="00224244">
        <w:t xml:space="preserve">, </w:t>
      </w:r>
      <w:hyperlink r:id="rId587" w:history="1">
        <w:r w:rsidR="00EB1908">
          <w:rPr>
            <w:rStyle w:val="Hyperlink"/>
          </w:rPr>
          <w:t>R2-2005637</w:t>
        </w:r>
      </w:hyperlink>
      <w:r w:rsidRPr="00224244">
        <w:t xml:space="preserve"> (proponents are responsible to explain and drive)</w:t>
      </w:r>
    </w:p>
    <w:p w14:paraId="51A0C16A" w14:textId="77777777" w:rsidR="00541AFB" w:rsidRPr="00224244" w:rsidRDefault="00541AFB" w:rsidP="00541AFB">
      <w:pPr>
        <w:pStyle w:val="EmailDiscussion2"/>
      </w:pPr>
      <w:r w:rsidRPr="00224244">
        <w:tab/>
        <w:t xml:space="preserve">Part 1: Decision whether to make corrections or not, identify agreeable corrections. Deadline: June 4, 0700 UTC. </w:t>
      </w:r>
    </w:p>
    <w:p w14:paraId="1F28E6B0" w14:textId="77777777" w:rsidR="00541AFB" w:rsidRPr="00224244" w:rsidRDefault="00541AFB" w:rsidP="00541AFB">
      <w:pPr>
        <w:pStyle w:val="EmailDiscussion2"/>
      </w:pPr>
      <w:r w:rsidRPr="00224244">
        <w:tab/>
        <w:t>Part 2: For agreeable parts, continuation to agree CRs. Deadline: June 10, 0700 UTC</w:t>
      </w:r>
    </w:p>
    <w:p w14:paraId="7F26A5FB" w14:textId="77777777" w:rsidR="00541AFB" w:rsidRPr="00224244" w:rsidRDefault="00541AFB" w:rsidP="00541AFB">
      <w:pPr>
        <w:pStyle w:val="Doc-text2"/>
      </w:pPr>
    </w:p>
    <w:p w14:paraId="08BA894B" w14:textId="46FF642E" w:rsidR="00541AFB" w:rsidRPr="00224244" w:rsidRDefault="00C00E88" w:rsidP="00541AFB">
      <w:pPr>
        <w:pStyle w:val="Doc-title"/>
      </w:pPr>
      <w:hyperlink r:id="rId588" w:history="1">
        <w:r w:rsidR="00EB1908">
          <w:rPr>
            <w:rStyle w:val="Hyperlink"/>
          </w:rPr>
          <w:t>R2-2006067</w:t>
        </w:r>
      </w:hyperlink>
      <w:r w:rsidR="00541AFB" w:rsidRPr="00224244">
        <w:tab/>
        <w:t>[AT109bis-e][009][NR15] Processing Time and Security</w:t>
      </w:r>
      <w:r w:rsidR="00541AFB" w:rsidRPr="00224244">
        <w:tab/>
        <w:t>Qualcomm</w:t>
      </w:r>
      <w:r w:rsidR="00541AFB" w:rsidRPr="00224244">
        <w:tab/>
        <w:t>discussion</w:t>
      </w:r>
      <w:r w:rsidR="00541AFB" w:rsidRPr="00224244">
        <w:tab/>
        <w:t>Rel-15</w:t>
      </w:r>
      <w:r w:rsidR="00541AFB" w:rsidRPr="00224244">
        <w:tab/>
        <w:t>NR_newRAT-Core</w:t>
      </w:r>
    </w:p>
    <w:p w14:paraId="7731C681"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[009] Noted, proposals agreed, see below</w:t>
      </w:r>
    </w:p>
    <w:p w14:paraId="4B992EE9" w14:textId="77777777" w:rsidR="00541AFB" w:rsidRPr="00224244" w:rsidRDefault="00541AFB" w:rsidP="00541AFB">
      <w:pPr>
        <w:pStyle w:val="Doc-text2"/>
      </w:pPr>
    </w:p>
    <w:p w14:paraId="4EA977C9" w14:textId="5A092B7D" w:rsidR="00541AFB" w:rsidRPr="00224244" w:rsidRDefault="00C00E88" w:rsidP="00541AFB">
      <w:pPr>
        <w:pStyle w:val="Doc-title"/>
      </w:pPr>
      <w:hyperlink r:id="rId589" w:history="1">
        <w:r w:rsidR="00EB1908">
          <w:rPr>
            <w:rStyle w:val="Hyperlink"/>
          </w:rPr>
          <w:t>R2-2004448</w:t>
        </w:r>
      </w:hyperlink>
      <w:r w:rsidR="00541AFB" w:rsidRPr="00224244">
        <w:tab/>
        <w:t>Clarifying RRC procedure performance requirements</w:t>
      </w:r>
      <w:r w:rsidR="00541AFB" w:rsidRPr="00224244">
        <w:tab/>
        <w:t>Nokia, Nokia Shanghai Bell</w:t>
      </w:r>
      <w:r w:rsidR="00541AFB" w:rsidRPr="00224244">
        <w:tab/>
        <w:t>CR</w:t>
      </w:r>
      <w:r w:rsidR="00541AFB" w:rsidRPr="00224244">
        <w:tab/>
        <w:t>Rel-15</w:t>
      </w:r>
      <w:r w:rsidR="00541AFB" w:rsidRPr="00224244">
        <w:tab/>
        <w:t>38.331</w:t>
      </w:r>
      <w:r w:rsidR="00541AFB" w:rsidRPr="00224244">
        <w:tab/>
        <w:t>15.9.0</w:t>
      </w:r>
      <w:r w:rsidR="00541AFB" w:rsidRPr="00224244">
        <w:tab/>
        <w:t>1597</w:t>
      </w:r>
      <w:r w:rsidR="00541AFB" w:rsidRPr="00224244">
        <w:tab/>
        <w:t>-</w:t>
      </w:r>
      <w:r w:rsidR="00541AFB" w:rsidRPr="00224244">
        <w:tab/>
        <w:t>F</w:t>
      </w:r>
      <w:r w:rsidR="00541AFB" w:rsidRPr="00224244">
        <w:tab/>
        <w:t>NR_newRAT-Core</w:t>
      </w:r>
    </w:p>
    <w:p w14:paraId="56653D60" w14:textId="5F8B0C80" w:rsidR="00541AFB" w:rsidRPr="00224244" w:rsidRDefault="00C00E88" w:rsidP="00541AFB">
      <w:pPr>
        <w:pStyle w:val="Doc-title"/>
      </w:pPr>
      <w:hyperlink r:id="rId590" w:history="1">
        <w:r w:rsidR="00EB1908">
          <w:rPr>
            <w:rStyle w:val="Hyperlink"/>
          </w:rPr>
          <w:t>R2-2004449</w:t>
        </w:r>
      </w:hyperlink>
      <w:r w:rsidR="00541AFB" w:rsidRPr="00224244">
        <w:tab/>
        <w:t>Clarifying RRC procedure performance requirements</w:t>
      </w:r>
      <w:r w:rsidR="00541AFB" w:rsidRPr="00224244">
        <w:tab/>
        <w:t>Nokia, Nokia Shanghai Bell</w:t>
      </w:r>
      <w:r w:rsidR="00541AFB" w:rsidRPr="00224244">
        <w:tab/>
        <w:t>CR</w:t>
      </w:r>
      <w:r w:rsidR="00541AFB" w:rsidRPr="00224244">
        <w:tab/>
        <w:t>Rel-16</w:t>
      </w:r>
      <w:r w:rsidR="00541AFB" w:rsidRPr="00224244">
        <w:tab/>
        <w:t>38.331</w:t>
      </w:r>
      <w:r w:rsidR="00541AFB" w:rsidRPr="00224244">
        <w:tab/>
        <w:t>16.0.0</w:t>
      </w:r>
      <w:r w:rsidR="00541AFB" w:rsidRPr="00224244">
        <w:tab/>
        <w:t>1598</w:t>
      </w:r>
      <w:r w:rsidR="00541AFB" w:rsidRPr="00224244">
        <w:tab/>
        <w:t>-</w:t>
      </w:r>
      <w:r w:rsidR="00541AFB" w:rsidRPr="00224244">
        <w:tab/>
        <w:t>A</w:t>
      </w:r>
      <w:r w:rsidR="00541AFB" w:rsidRPr="00224244">
        <w:tab/>
        <w:t>NR_newRAT-Core</w:t>
      </w:r>
    </w:p>
    <w:p w14:paraId="04F0602C" w14:textId="77777777" w:rsidR="00541AFB" w:rsidRPr="00224244" w:rsidRDefault="00541AFB" w:rsidP="00541AFB">
      <w:pPr>
        <w:pStyle w:val="Doc-comment"/>
      </w:pPr>
      <w:r w:rsidRPr="00224244">
        <w:t>2 Treated by email [009]</w:t>
      </w:r>
    </w:p>
    <w:p w14:paraId="14A638BA" w14:textId="77777777" w:rsidR="00541AFB" w:rsidRPr="00224244" w:rsidRDefault="00541AFB" w:rsidP="00541AFB">
      <w:pPr>
        <w:pStyle w:val="Doc-text2"/>
      </w:pPr>
      <w:r w:rsidRPr="00224244">
        <w:t>-</w:t>
      </w:r>
      <w:r w:rsidRPr="00224244">
        <w:tab/>
        <w:t>[009] RAP: Summary: All companies who responded think the change is not essential, and the CR is making the specifications more confusing than clearer. Some editorial aspects are identified to be helpful but the companies proposing those think they can be done in rapporteur CR.</w:t>
      </w:r>
    </w:p>
    <w:p w14:paraId="47DAE8A6"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[009] Both Not Pursued</w:t>
      </w:r>
    </w:p>
    <w:p w14:paraId="341C012C" w14:textId="77777777" w:rsidR="00541AFB" w:rsidRPr="00224244" w:rsidRDefault="00541AFB" w:rsidP="00541AFB">
      <w:pPr>
        <w:pStyle w:val="Doc-text2"/>
      </w:pPr>
    </w:p>
    <w:p w14:paraId="3165B8CC" w14:textId="76373FDE" w:rsidR="00541AFB" w:rsidRPr="00224244" w:rsidRDefault="00C00E88" w:rsidP="00541AFB">
      <w:pPr>
        <w:pStyle w:val="Doc-title"/>
      </w:pPr>
      <w:hyperlink r:id="rId591" w:history="1">
        <w:r w:rsidR="00EB1908">
          <w:rPr>
            <w:rStyle w:val="Hyperlink"/>
          </w:rPr>
          <w:t>R2-2004531</w:t>
        </w:r>
      </w:hyperlink>
      <w:r w:rsidR="00541AFB" w:rsidRPr="00224244">
        <w:tab/>
        <w:t>Clarification on avoiding keystream repeat due to COUNT reuse</w:t>
      </w:r>
      <w:r w:rsidR="00541AFB" w:rsidRPr="00224244">
        <w:tab/>
        <w:t>Qualcomm Incorporated, Ericsson, Vodafone, NTT DOCOMO</w:t>
      </w:r>
      <w:r w:rsidR="00541AFB" w:rsidRPr="00224244">
        <w:tab/>
        <w:t>CR</w:t>
      </w:r>
      <w:r w:rsidR="00541AFB" w:rsidRPr="00224244">
        <w:tab/>
        <w:t>Rel-15</w:t>
      </w:r>
      <w:r w:rsidR="00541AFB" w:rsidRPr="00224244">
        <w:tab/>
        <w:t>38.331</w:t>
      </w:r>
      <w:r w:rsidR="00541AFB" w:rsidRPr="00224244">
        <w:tab/>
        <w:t>15.9.0</w:t>
      </w:r>
      <w:r w:rsidR="00541AFB" w:rsidRPr="00224244">
        <w:tab/>
        <w:t>1555</w:t>
      </w:r>
      <w:r w:rsidR="00541AFB" w:rsidRPr="00224244">
        <w:tab/>
        <w:t>1</w:t>
      </w:r>
      <w:r w:rsidR="00541AFB" w:rsidRPr="00224244">
        <w:tab/>
        <w:t>F</w:t>
      </w:r>
      <w:r w:rsidR="00541AFB" w:rsidRPr="00224244">
        <w:tab/>
        <w:t>NR_newRAT-Core</w:t>
      </w:r>
      <w:r w:rsidR="00541AFB" w:rsidRPr="00224244">
        <w:tab/>
      </w:r>
      <w:hyperlink r:id="rId592" w:history="1">
        <w:r w:rsidR="00EB1908">
          <w:rPr>
            <w:rStyle w:val="Hyperlink"/>
          </w:rPr>
          <w:t>R2-2003334</w:t>
        </w:r>
      </w:hyperlink>
    </w:p>
    <w:p w14:paraId="266F2C59" w14:textId="463FA272" w:rsidR="00541AFB" w:rsidRPr="00224244" w:rsidRDefault="00541AFB" w:rsidP="00541AFB">
      <w:pPr>
        <w:pStyle w:val="Doc-text2"/>
      </w:pPr>
      <w:r w:rsidRPr="00224244">
        <w:t xml:space="preserve">=&gt; Revised in </w:t>
      </w:r>
      <w:hyperlink r:id="rId593" w:history="1">
        <w:r w:rsidR="00EB1908">
          <w:rPr>
            <w:rStyle w:val="Hyperlink"/>
          </w:rPr>
          <w:t>R2-2006068</w:t>
        </w:r>
      </w:hyperlink>
    </w:p>
    <w:p w14:paraId="12051BB1" w14:textId="67951B51" w:rsidR="00541AFB" w:rsidRPr="00224244" w:rsidRDefault="00C00E88" w:rsidP="00541AFB">
      <w:pPr>
        <w:pStyle w:val="Doc-title"/>
      </w:pPr>
      <w:hyperlink r:id="rId594" w:history="1">
        <w:r w:rsidR="00EB1908">
          <w:rPr>
            <w:rStyle w:val="Hyperlink"/>
          </w:rPr>
          <w:t>R2-2006068</w:t>
        </w:r>
      </w:hyperlink>
      <w:r w:rsidR="00541AFB" w:rsidRPr="00224244">
        <w:tab/>
        <w:t>Clarification on avoiding keystream repeat due to COUNT reuse</w:t>
      </w:r>
      <w:r w:rsidR="00541AFB" w:rsidRPr="00224244">
        <w:tab/>
        <w:t>Qualcomm Incorporated, Ericsson, Vodafone, NTT DOCOMO</w:t>
      </w:r>
      <w:r w:rsidR="00541AFB" w:rsidRPr="00224244">
        <w:tab/>
        <w:t>CR</w:t>
      </w:r>
      <w:r w:rsidR="00541AFB" w:rsidRPr="00224244">
        <w:tab/>
        <w:t>Rel-15</w:t>
      </w:r>
      <w:r w:rsidR="00541AFB" w:rsidRPr="00224244">
        <w:tab/>
        <w:t>38.331</w:t>
      </w:r>
      <w:r w:rsidR="00541AFB" w:rsidRPr="00224244">
        <w:tab/>
        <w:t>15.9.0</w:t>
      </w:r>
      <w:r w:rsidR="00541AFB" w:rsidRPr="00224244">
        <w:tab/>
        <w:t>1555</w:t>
      </w:r>
      <w:r w:rsidR="00541AFB" w:rsidRPr="00224244">
        <w:tab/>
        <w:t>2</w:t>
      </w:r>
      <w:r w:rsidR="00541AFB" w:rsidRPr="00224244">
        <w:tab/>
        <w:t>F</w:t>
      </w:r>
      <w:r w:rsidR="00541AFB" w:rsidRPr="00224244">
        <w:tab/>
        <w:t>NR_newRAT-Core</w:t>
      </w:r>
    </w:p>
    <w:p w14:paraId="6904021B"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[009] Agreed</w:t>
      </w:r>
    </w:p>
    <w:p w14:paraId="59D1B779" w14:textId="77777777" w:rsidR="00541AFB" w:rsidRPr="00224244" w:rsidRDefault="00541AFB" w:rsidP="00541AFB">
      <w:pPr>
        <w:pStyle w:val="Doc-text2"/>
      </w:pPr>
    </w:p>
    <w:p w14:paraId="5D788BD9" w14:textId="6F7FFA9F" w:rsidR="00541AFB" w:rsidRPr="00224244" w:rsidRDefault="00C00E88" w:rsidP="00541AFB">
      <w:pPr>
        <w:pStyle w:val="Doc-title"/>
      </w:pPr>
      <w:hyperlink r:id="rId595" w:history="1">
        <w:r w:rsidR="00EB1908">
          <w:rPr>
            <w:rStyle w:val="Hyperlink"/>
          </w:rPr>
          <w:t>R2-2004532</w:t>
        </w:r>
      </w:hyperlink>
      <w:r w:rsidR="00541AFB" w:rsidRPr="00224244">
        <w:tab/>
        <w:t>Clarification on avoiding keystream repeat due to COUNT reuse</w:t>
      </w:r>
      <w:r w:rsidR="00541AFB" w:rsidRPr="00224244">
        <w:tab/>
        <w:t>Qualcomm Incorporated, Ericsson, Vodafone, NTT DOCOMO</w:t>
      </w:r>
      <w:r w:rsidR="00541AFB" w:rsidRPr="00224244">
        <w:tab/>
        <w:t>CR</w:t>
      </w:r>
      <w:r w:rsidR="00541AFB" w:rsidRPr="00224244">
        <w:tab/>
        <w:t>Rel-16</w:t>
      </w:r>
      <w:r w:rsidR="00541AFB" w:rsidRPr="00224244">
        <w:tab/>
        <w:t>38.331</w:t>
      </w:r>
      <w:r w:rsidR="00541AFB" w:rsidRPr="00224244">
        <w:tab/>
        <w:t>16.0.0</w:t>
      </w:r>
      <w:r w:rsidR="00541AFB" w:rsidRPr="00224244">
        <w:tab/>
        <w:t>1556</w:t>
      </w:r>
      <w:r w:rsidR="00541AFB" w:rsidRPr="00224244">
        <w:tab/>
        <w:t>1</w:t>
      </w:r>
      <w:r w:rsidR="00541AFB" w:rsidRPr="00224244">
        <w:tab/>
        <w:t>A</w:t>
      </w:r>
      <w:r w:rsidR="00541AFB" w:rsidRPr="00224244">
        <w:tab/>
        <w:t>NR_newRAT-Core</w:t>
      </w:r>
      <w:r w:rsidR="00541AFB" w:rsidRPr="00224244">
        <w:tab/>
      </w:r>
      <w:hyperlink r:id="rId596" w:history="1">
        <w:r w:rsidR="00EB1908">
          <w:rPr>
            <w:rStyle w:val="Hyperlink"/>
          </w:rPr>
          <w:t>R2-2003335</w:t>
        </w:r>
      </w:hyperlink>
    </w:p>
    <w:p w14:paraId="7499FD70" w14:textId="51915FC4" w:rsidR="00541AFB" w:rsidRPr="00224244" w:rsidRDefault="00541AFB" w:rsidP="00541AFB">
      <w:pPr>
        <w:pStyle w:val="Doc-text2"/>
      </w:pPr>
      <w:r w:rsidRPr="00224244">
        <w:t xml:space="preserve">=&gt; Revised in </w:t>
      </w:r>
      <w:hyperlink r:id="rId597" w:history="1">
        <w:r w:rsidR="00EB1908">
          <w:rPr>
            <w:rStyle w:val="Hyperlink"/>
          </w:rPr>
          <w:t>R2-2006069</w:t>
        </w:r>
      </w:hyperlink>
    </w:p>
    <w:p w14:paraId="529CAA52" w14:textId="2F2CFC31" w:rsidR="00541AFB" w:rsidRPr="00224244" w:rsidRDefault="00C00E88" w:rsidP="00541AFB">
      <w:pPr>
        <w:pStyle w:val="Doc-title"/>
      </w:pPr>
      <w:hyperlink r:id="rId598" w:history="1">
        <w:r w:rsidR="00EB1908">
          <w:rPr>
            <w:rStyle w:val="Hyperlink"/>
          </w:rPr>
          <w:t>R2-2006069</w:t>
        </w:r>
      </w:hyperlink>
      <w:r w:rsidR="00541AFB" w:rsidRPr="00224244">
        <w:tab/>
        <w:t>Clarification on avoiding keystream repeat due to COUNT reuse</w:t>
      </w:r>
      <w:r w:rsidR="00541AFB" w:rsidRPr="00224244">
        <w:tab/>
        <w:t>Qualcomm Incorporated, Ericsson, Vodafone, NTT DOCOMO</w:t>
      </w:r>
      <w:r w:rsidR="00541AFB" w:rsidRPr="00224244">
        <w:tab/>
        <w:t>CR</w:t>
      </w:r>
      <w:r w:rsidR="00541AFB" w:rsidRPr="00224244">
        <w:tab/>
        <w:t>Rel-16</w:t>
      </w:r>
      <w:r w:rsidR="00541AFB" w:rsidRPr="00224244">
        <w:tab/>
        <w:t>38.331</w:t>
      </w:r>
      <w:r w:rsidR="00541AFB" w:rsidRPr="00224244">
        <w:tab/>
        <w:t>16.0.0</w:t>
      </w:r>
      <w:r w:rsidR="00541AFB" w:rsidRPr="00224244">
        <w:tab/>
        <w:t>1556</w:t>
      </w:r>
      <w:r w:rsidR="00541AFB" w:rsidRPr="00224244">
        <w:tab/>
        <w:t>2</w:t>
      </w:r>
      <w:r w:rsidR="00541AFB" w:rsidRPr="00224244">
        <w:tab/>
        <w:t>A</w:t>
      </w:r>
      <w:r w:rsidR="00541AFB" w:rsidRPr="00224244">
        <w:tab/>
        <w:t>NR_newRAT-Core</w:t>
      </w:r>
    </w:p>
    <w:p w14:paraId="5F3EF6B6"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[009] Agreed</w:t>
      </w:r>
    </w:p>
    <w:p w14:paraId="0D8B85AD" w14:textId="77777777" w:rsidR="00541AFB" w:rsidRPr="00224244" w:rsidRDefault="00541AFB" w:rsidP="00541AFB">
      <w:pPr>
        <w:pStyle w:val="Doc-text2"/>
      </w:pPr>
    </w:p>
    <w:p w14:paraId="3C94045B" w14:textId="54F43B0A" w:rsidR="00541AFB" w:rsidRPr="00224244" w:rsidRDefault="00C00E88" w:rsidP="00541AFB">
      <w:pPr>
        <w:pStyle w:val="Doc-title"/>
      </w:pPr>
      <w:hyperlink r:id="rId599" w:history="1">
        <w:r w:rsidR="00EB1908">
          <w:rPr>
            <w:rStyle w:val="Hyperlink"/>
          </w:rPr>
          <w:t>R2-2004533</w:t>
        </w:r>
      </w:hyperlink>
      <w:r w:rsidR="00541AFB" w:rsidRPr="00224244">
        <w:tab/>
        <w:t>Clarification on avoiding keystream repeat due to COUNT reuse</w:t>
      </w:r>
      <w:r w:rsidR="00541AFB" w:rsidRPr="00224244">
        <w:tab/>
        <w:t>Qualcomm Incorporated, Ericsson, Vodafone, NTT DOCOMO</w:t>
      </w:r>
      <w:r w:rsidR="00541AFB" w:rsidRPr="00224244">
        <w:tab/>
        <w:t>CR</w:t>
      </w:r>
      <w:r w:rsidR="00541AFB" w:rsidRPr="00224244">
        <w:tab/>
        <w:t>Rel-15</w:t>
      </w:r>
      <w:r w:rsidR="00541AFB" w:rsidRPr="00224244">
        <w:tab/>
        <w:t>36.331</w:t>
      </w:r>
      <w:r w:rsidR="00541AFB" w:rsidRPr="00224244">
        <w:tab/>
        <w:t>15.9.0</w:t>
      </w:r>
      <w:r w:rsidR="00541AFB" w:rsidRPr="00224244">
        <w:tab/>
        <w:t>4257</w:t>
      </w:r>
      <w:r w:rsidR="00541AFB" w:rsidRPr="00224244">
        <w:tab/>
        <w:t>1</w:t>
      </w:r>
      <w:r w:rsidR="00541AFB" w:rsidRPr="00224244">
        <w:tab/>
        <w:t>F</w:t>
      </w:r>
      <w:r w:rsidR="00541AFB" w:rsidRPr="00224244">
        <w:tab/>
        <w:t>TEI15</w:t>
      </w:r>
      <w:r w:rsidR="00541AFB" w:rsidRPr="00224244">
        <w:tab/>
      </w:r>
      <w:hyperlink r:id="rId600" w:history="1">
        <w:r w:rsidR="00EB1908">
          <w:rPr>
            <w:rStyle w:val="Hyperlink"/>
          </w:rPr>
          <w:t>R2-2003336</w:t>
        </w:r>
      </w:hyperlink>
    </w:p>
    <w:p w14:paraId="1577EDFA" w14:textId="56CBFD78" w:rsidR="00541AFB" w:rsidRPr="00224244" w:rsidRDefault="00541AFB" w:rsidP="00541AFB">
      <w:pPr>
        <w:pStyle w:val="Doc-text2"/>
      </w:pPr>
      <w:r w:rsidRPr="00224244">
        <w:t xml:space="preserve">=&gt; Revised in </w:t>
      </w:r>
      <w:hyperlink r:id="rId601" w:history="1">
        <w:r w:rsidR="00EB1908">
          <w:rPr>
            <w:rStyle w:val="Hyperlink"/>
          </w:rPr>
          <w:t>R2-2006070</w:t>
        </w:r>
      </w:hyperlink>
    </w:p>
    <w:p w14:paraId="34F15E45" w14:textId="3528BE66" w:rsidR="00541AFB" w:rsidRPr="00224244" w:rsidRDefault="00C00E88" w:rsidP="00541AFB">
      <w:pPr>
        <w:pStyle w:val="Doc-title"/>
      </w:pPr>
      <w:hyperlink r:id="rId602" w:history="1">
        <w:r w:rsidR="00EB1908">
          <w:rPr>
            <w:rStyle w:val="Hyperlink"/>
          </w:rPr>
          <w:t>R2-2006070</w:t>
        </w:r>
      </w:hyperlink>
      <w:r w:rsidR="00541AFB" w:rsidRPr="00224244">
        <w:tab/>
        <w:t>Clarification on avoiding keystream repeat due to COUNT reuse</w:t>
      </w:r>
      <w:r w:rsidR="00541AFB" w:rsidRPr="00224244">
        <w:tab/>
        <w:t>Qualcomm Incorporated, Ericsson, Vodafone, NTT DOCOMO</w:t>
      </w:r>
      <w:r w:rsidR="00541AFB" w:rsidRPr="00224244">
        <w:tab/>
        <w:t>CR</w:t>
      </w:r>
      <w:r w:rsidR="00541AFB" w:rsidRPr="00224244">
        <w:tab/>
        <w:t>Rel-15</w:t>
      </w:r>
      <w:r w:rsidR="00541AFB" w:rsidRPr="00224244">
        <w:tab/>
        <w:t>36.331</w:t>
      </w:r>
      <w:r w:rsidR="00541AFB" w:rsidRPr="00224244">
        <w:tab/>
        <w:t>15.9.0</w:t>
      </w:r>
      <w:r w:rsidR="00541AFB" w:rsidRPr="00224244">
        <w:tab/>
        <w:t>4257</w:t>
      </w:r>
      <w:r w:rsidR="00541AFB" w:rsidRPr="00224244">
        <w:tab/>
        <w:t>2</w:t>
      </w:r>
      <w:r w:rsidR="00541AFB" w:rsidRPr="00224244">
        <w:tab/>
        <w:t>F</w:t>
      </w:r>
      <w:r w:rsidR="00541AFB" w:rsidRPr="00224244">
        <w:tab/>
        <w:t>TEI15</w:t>
      </w:r>
    </w:p>
    <w:p w14:paraId="2ABA5DBA"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[009] Agreed</w:t>
      </w:r>
    </w:p>
    <w:p w14:paraId="4AAA682F" w14:textId="77777777" w:rsidR="00541AFB" w:rsidRPr="00224244" w:rsidRDefault="00541AFB" w:rsidP="00541AFB">
      <w:pPr>
        <w:pStyle w:val="Doc-text2"/>
      </w:pPr>
    </w:p>
    <w:p w14:paraId="066BB516" w14:textId="5762873C" w:rsidR="00541AFB" w:rsidRPr="00224244" w:rsidRDefault="00C00E88" w:rsidP="00541AFB">
      <w:pPr>
        <w:pStyle w:val="Doc-title"/>
      </w:pPr>
      <w:hyperlink r:id="rId603" w:history="1">
        <w:r w:rsidR="00EB1908">
          <w:rPr>
            <w:rStyle w:val="Hyperlink"/>
          </w:rPr>
          <w:t>R2-2004534</w:t>
        </w:r>
      </w:hyperlink>
      <w:r w:rsidR="00541AFB" w:rsidRPr="00224244">
        <w:tab/>
        <w:t>Clarification on avoiding keystream repeat due to COUNT reuse</w:t>
      </w:r>
      <w:r w:rsidR="00541AFB" w:rsidRPr="00224244">
        <w:tab/>
        <w:t>Qualcomm Incorporated, Ericsson, Vodafone, NTT DOCOMO</w:t>
      </w:r>
      <w:r w:rsidR="00541AFB" w:rsidRPr="00224244">
        <w:tab/>
        <w:t>CR</w:t>
      </w:r>
      <w:r w:rsidR="00541AFB" w:rsidRPr="00224244">
        <w:tab/>
        <w:t>Rel-16</w:t>
      </w:r>
      <w:r w:rsidR="00541AFB" w:rsidRPr="00224244">
        <w:tab/>
        <w:t>36.331</w:t>
      </w:r>
      <w:r w:rsidR="00541AFB" w:rsidRPr="00224244">
        <w:tab/>
        <w:t>16.0.0</w:t>
      </w:r>
      <w:r w:rsidR="00541AFB" w:rsidRPr="00224244">
        <w:tab/>
        <w:t>4258</w:t>
      </w:r>
      <w:r w:rsidR="00541AFB" w:rsidRPr="00224244">
        <w:tab/>
        <w:t>1</w:t>
      </w:r>
      <w:r w:rsidR="00541AFB" w:rsidRPr="00224244">
        <w:tab/>
        <w:t>A</w:t>
      </w:r>
      <w:r w:rsidR="00541AFB" w:rsidRPr="00224244">
        <w:tab/>
        <w:t>TEI15</w:t>
      </w:r>
      <w:r w:rsidR="00541AFB" w:rsidRPr="00224244">
        <w:tab/>
      </w:r>
      <w:hyperlink r:id="rId604" w:history="1">
        <w:r w:rsidR="00EB1908">
          <w:rPr>
            <w:rStyle w:val="Hyperlink"/>
          </w:rPr>
          <w:t>R2-2003337</w:t>
        </w:r>
      </w:hyperlink>
    </w:p>
    <w:p w14:paraId="6D0EB095" w14:textId="2A751E70" w:rsidR="00541AFB" w:rsidRPr="00224244" w:rsidRDefault="00541AFB" w:rsidP="00541AFB">
      <w:pPr>
        <w:pStyle w:val="Doc-text2"/>
      </w:pPr>
      <w:r w:rsidRPr="00224244">
        <w:t xml:space="preserve">=&gt; Revised in </w:t>
      </w:r>
      <w:hyperlink r:id="rId605" w:history="1">
        <w:r w:rsidR="00EB1908">
          <w:rPr>
            <w:rStyle w:val="Hyperlink"/>
          </w:rPr>
          <w:t>R2-2006071</w:t>
        </w:r>
      </w:hyperlink>
    </w:p>
    <w:p w14:paraId="679928AE" w14:textId="7EC7499A" w:rsidR="00541AFB" w:rsidRPr="00224244" w:rsidRDefault="00C00E88" w:rsidP="00541AFB">
      <w:pPr>
        <w:pStyle w:val="Doc-title"/>
      </w:pPr>
      <w:hyperlink r:id="rId606" w:history="1">
        <w:r w:rsidR="00EB1908">
          <w:rPr>
            <w:rStyle w:val="Hyperlink"/>
          </w:rPr>
          <w:t>R2-2006071</w:t>
        </w:r>
      </w:hyperlink>
      <w:r w:rsidR="00541AFB" w:rsidRPr="00224244">
        <w:tab/>
        <w:t>Clarification on avoiding keystream repeat due to COUNT reuse</w:t>
      </w:r>
      <w:r w:rsidR="00541AFB" w:rsidRPr="00224244">
        <w:tab/>
        <w:t>Qualcomm Incorporated, Ericsson, Vodafone, NTT DOCOMO</w:t>
      </w:r>
      <w:r w:rsidR="00541AFB" w:rsidRPr="00224244">
        <w:tab/>
        <w:t>CR</w:t>
      </w:r>
      <w:r w:rsidR="00541AFB" w:rsidRPr="00224244">
        <w:tab/>
        <w:t>Rel-16</w:t>
      </w:r>
      <w:r w:rsidR="00541AFB" w:rsidRPr="00224244">
        <w:tab/>
        <w:t>36.331</w:t>
      </w:r>
      <w:r w:rsidR="00541AFB" w:rsidRPr="00224244">
        <w:tab/>
        <w:t>16.0.0</w:t>
      </w:r>
      <w:r w:rsidR="00541AFB" w:rsidRPr="00224244">
        <w:tab/>
        <w:t>4258</w:t>
      </w:r>
      <w:r w:rsidR="00541AFB" w:rsidRPr="00224244">
        <w:tab/>
        <w:t>2</w:t>
      </w:r>
      <w:r w:rsidR="00541AFB" w:rsidRPr="00224244">
        <w:tab/>
        <w:t>A</w:t>
      </w:r>
      <w:r w:rsidR="00541AFB" w:rsidRPr="00224244">
        <w:tab/>
        <w:t>TEI15</w:t>
      </w:r>
    </w:p>
    <w:p w14:paraId="79BA926B" w14:textId="77777777" w:rsidR="00541AFB" w:rsidRPr="00224244" w:rsidRDefault="00541AFB" w:rsidP="00541AFB">
      <w:pPr>
        <w:pStyle w:val="Doc-comment"/>
      </w:pPr>
      <w:r w:rsidRPr="00224244">
        <w:t>4 Treated by email [009]</w:t>
      </w:r>
    </w:p>
    <w:p w14:paraId="059012B4"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[009] Agreed</w:t>
      </w:r>
    </w:p>
    <w:p w14:paraId="032A3260" w14:textId="77777777" w:rsidR="00541AFB" w:rsidRPr="00224244" w:rsidRDefault="00541AFB" w:rsidP="00541AFB">
      <w:pPr>
        <w:pStyle w:val="Doc-text2"/>
      </w:pPr>
    </w:p>
    <w:p w14:paraId="04DB3C15" w14:textId="77777777" w:rsidR="00541AFB" w:rsidRPr="00224244" w:rsidRDefault="00541AFB" w:rsidP="00541AFB">
      <w:pPr>
        <w:pStyle w:val="Doc-text2"/>
      </w:pPr>
    </w:p>
    <w:p w14:paraId="699CB5BD" w14:textId="77777777" w:rsidR="00541AFB" w:rsidRPr="00224244" w:rsidRDefault="00541AFB" w:rsidP="00541AFB">
      <w:pPr>
        <w:pStyle w:val="Doc-text2"/>
      </w:pPr>
      <w:r w:rsidRPr="00224244">
        <w:t xml:space="preserve">- </w:t>
      </w:r>
      <w:r w:rsidRPr="00224244">
        <w:tab/>
        <w:t>[009] Halftime RAP: Summary: All companies agree with the intent of the CR, one company prefers this to go in rapp CR. Some minor updates are proposed which the CR authors agree to update.</w:t>
      </w:r>
    </w:p>
    <w:p w14:paraId="3BF508C4"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[009] Halftime agreement: Will have these CRs, can consider minor updates, expected to be revised</w:t>
      </w:r>
    </w:p>
    <w:p w14:paraId="425E0E16" w14:textId="77777777" w:rsidR="00541AFB" w:rsidRPr="00224244" w:rsidRDefault="00541AFB" w:rsidP="00541AFB">
      <w:pPr>
        <w:pStyle w:val="Doc-text2"/>
      </w:pPr>
    </w:p>
    <w:p w14:paraId="2D4F3564" w14:textId="77777777" w:rsidR="00541AFB" w:rsidRPr="00224244" w:rsidRDefault="00541AFB" w:rsidP="00541AFB">
      <w:pPr>
        <w:pStyle w:val="Doc-title"/>
      </w:pPr>
      <w:r w:rsidRPr="00224244">
        <w:t>Withdrawn:</w:t>
      </w:r>
    </w:p>
    <w:p w14:paraId="52BFF72C" w14:textId="2BB97AC2" w:rsidR="00541AFB" w:rsidRPr="00224244" w:rsidRDefault="00C00E88" w:rsidP="00541AFB">
      <w:pPr>
        <w:pStyle w:val="Doc-title"/>
      </w:pPr>
      <w:hyperlink r:id="rId607" w:history="1">
        <w:r w:rsidR="00EB1908">
          <w:rPr>
            <w:rStyle w:val="Hyperlink"/>
          </w:rPr>
          <w:t>R2-2004772</w:t>
        </w:r>
      </w:hyperlink>
      <w:r w:rsidR="00541AFB" w:rsidRPr="00224244">
        <w:tab/>
        <w:t>Clarificaiton on the default BWP configuration</w:t>
      </w:r>
      <w:r w:rsidR="00541AFB" w:rsidRPr="00224244">
        <w:tab/>
        <w:t>Apple</w:t>
      </w:r>
      <w:r w:rsidR="00541AFB" w:rsidRPr="00224244">
        <w:tab/>
        <w:t>discussion</w:t>
      </w:r>
      <w:r w:rsidR="00541AFB" w:rsidRPr="00224244">
        <w:tab/>
        <w:t>Rel-15</w:t>
      </w:r>
      <w:r w:rsidR="00541AFB" w:rsidRPr="00224244">
        <w:tab/>
        <w:t>NR_newRAT-Core</w:t>
      </w:r>
    </w:p>
    <w:p w14:paraId="297A3584" w14:textId="77777777" w:rsidR="00541AFB" w:rsidRPr="00224244" w:rsidRDefault="00541AFB" w:rsidP="00541AFB">
      <w:pPr>
        <w:pStyle w:val="Doc-text2"/>
      </w:pPr>
    </w:p>
    <w:p w14:paraId="5063DD52" w14:textId="77777777" w:rsidR="00541AFB" w:rsidRPr="00224244" w:rsidRDefault="00541AFB" w:rsidP="00541AFB">
      <w:pPr>
        <w:pStyle w:val="Heading4"/>
      </w:pPr>
      <w:bookmarkStart w:id="187" w:name="_Toc44503599"/>
      <w:bookmarkStart w:id="188" w:name="_Toc48489770"/>
      <w:r w:rsidRPr="00224244">
        <w:t>5.4.1.2</w:t>
      </w:r>
      <w:r w:rsidRPr="00224244">
        <w:tab/>
        <w:t>RRM and Measurements and Measurement Coordination</w:t>
      </w:r>
      <w:bookmarkEnd w:id="187"/>
      <w:bookmarkEnd w:id="188"/>
    </w:p>
    <w:p w14:paraId="222E80DC" w14:textId="77777777" w:rsidR="00541AFB" w:rsidRPr="00224244" w:rsidRDefault="00541AFB" w:rsidP="00541AFB">
      <w:pPr>
        <w:pStyle w:val="Comments"/>
      </w:pPr>
      <w:r w:rsidRPr="00224244">
        <w:t>Including late drop.</w:t>
      </w:r>
    </w:p>
    <w:p w14:paraId="6D124B3D" w14:textId="77777777" w:rsidR="00541AFB" w:rsidRPr="00224244" w:rsidRDefault="00541AFB" w:rsidP="00541AFB">
      <w:pPr>
        <w:pStyle w:val="Doc-title"/>
      </w:pPr>
    </w:p>
    <w:p w14:paraId="71DD62C3"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[AT110-e][010][NR15] Measurements and System Information (Huawei)</w:t>
      </w:r>
    </w:p>
    <w:p w14:paraId="5522B991" w14:textId="79C1038F" w:rsidR="00541AFB" w:rsidRPr="00224244" w:rsidRDefault="00541AFB" w:rsidP="00541AFB">
      <w:pPr>
        <w:pStyle w:val="EmailDiscussion2"/>
      </w:pPr>
      <w:r w:rsidRPr="00224244">
        <w:tab/>
        <w:t xml:space="preserve">Scope: Treat </w:t>
      </w:r>
      <w:hyperlink r:id="rId608" w:history="1">
        <w:r w:rsidR="00EB1908">
          <w:rPr>
            <w:rStyle w:val="Hyperlink"/>
          </w:rPr>
          <w:t>R2-2004363</w:t>
        </w:r>
      </w:hyperlink>
      <w:r w:rsidRPr="00224244">
        <w:t xml:space="preserve"> </w:t>
      </w:r>
      <w:hyperlink r:id="rId609" w:history="1">
        <w:r w:rsidR="00EB1908">
          <w:rPr>
            <w:rStyle w:val="Hyperlink"/>
          </w:rPr>
          <w:t>R2-2005419</w:t>
        </w:r>
      </w:hyperlink>
      <w:r w:rsidRPr="00224244">
        <w:t xml:space="preserve">, </w:t>
      </w:r>
      <w:hyperlink r:id="rId610" w:history="1">
        <w:r w:rsidR="00EB1908">
          <w:rPr>
            <w:rStyle w:val="Hyperlink"/>
          </w:rPr>
          <w:t>R2-2005420</w:t>
        </w:r>
      </w:hyperlink>
      <w:r w:rsidRPr="00224244">
        <w:t xml:space="preserve">, </w:t>
      </w:r>
      <w:hyperlink r:id="rId611" w:history="1">
        <w:r w:rsidR="00EB1908">
          <w:rPr>
            <w:rStyle w:val="Hyperlink"/>
          </w:rPr>
          <w:t>R2-2005421</w:t>
        </w:r>
      </w:hyperlink>
      <w:r w:rsidRPr="00224244">
        <w:t xml:space="preserve">, </w:t>
      </w:r>
      <w:hyperlink r:id="rId612" w:history="1">
        <w:r w:rsidR="00EB1908">
          <w:rPr>
            <w:rStyle w:val="Hyperlink"/>
          </w:rPr>
          <w:t>R2-2005422</w:t>
        </w:r>
      </w:hyperlink>
      <w:r w:rsidRPr="00224244">
        <w:t xml:space="preserve">, </w:t>
      </w:r>
      <w:hyperlink r:id="rId613" w:history="1">
        <w:r w:rsidR="00EB1908">
          <w:rPr>
            <w:rStyle w:val="Hyperlink"/>
          </w:rPr>
          <w:t>R2-2005392</w:t>
        </w:r>
      </w:hyperlink>
      <w:r w:rsidRPr="00224244">
        <w:t xml:space="preserve">, </w:t>
      </w:r>
      <w:hyperlink r:id="rId614" w:history="1">
        <w:r w:rsidR="00EB1908">
          <w:rPr>
            <w:rStyle w:val="Hyperlink"/>
          </w:rPr>
          <w:t>R2-2005393</w:t>
        </w:r>
      </w:hyperlink>
      <w:r w:rsidRPr="00224244">
        <w:t xml:space="preserve"> (proponents are responsible to explain and drive)</w:t>
      </w:r>
    </w:p>
    <w:p w14:paraId="3035CAB7" w14:textId="77777777" w:rsidR="00541AFB" w:rsidRPr="00224244" w:rsidRDefault="00541AFB" w:rsidP="00541AFB">
      <w:pPr>
        <w:pStyle w:val="EmailDiscussion2"/>
      </w:pPr>
      <w:r w:rsidRPr="00224244">
        <w:tab/>
        <w:t xml:space="preserve">Part 1: Decision whether to make corrections or not, identify agreeable corrections. Deadline: June 4, 0700 UTC. </w:t>
      </w:r>
    </w:p>
    <w:p w14:paraId="1AAE9C8F" w14:textId="77777777" w:rsidR="00541AFB" w:rsidRPr="00224244" w:rsidRDefault="00541AFB" w:rsidP="00541AFB">
      <w:pPr>
        <w:pStyle w:val="EmailDiscussion2"/>
      </w:pPr>
      <w:r w:rsidRPr="00224244">
        <w:tab/>
        <w:t>Part 2: For agreeable parts, continuation to agree CRs. Deadline: June 10, 0700 UTC</w:t>
      </w:r>
    </w:p>
    <w:p w14:paraId="37B8D7C4" w14:textId="77777777" w:rsidR="00541AFB" w:rsidRPr="00224244" w:rsidRDefault="00541AFB" w:rsidP="00541AFB">
      <w:pPr>
        <w:pStyle w:val="Doc-title"/>
        <w:rPr>
          <w:lang w:eastAsia="zh-CN"/>
        </w:rPr>
      </w:pPr>
    </w:p>
    <w:p w14:paraId="493A4E6C" w14:textId="3DFC3475" w:rsidR="00541AFB" w:rsidRPr="00224244" w:rsidRDefault="00C00E88" w:rsidP="00541AFB">
      <w:pPr>
        <w:pStyle w:val="Doc-title"/>
      </w:pPr>
      <w:hyperlink r:id="rId615" w:history="1">
        <w:r w:rsidR="00EB1908">
          <w:rPr>
            <w:rStyle w:val="Hyperlink"/>
            <w:lang w:eastAsia="zh-CN"/>
          </w:rPr>
          <w:t>R2-2006305</w:t>
        </w:r>
      </w:hyperlink>
      <w:r w:rsidR="00541AFB" w:rsidRPr="00224244">
        <w:rPr>
          <w:lang w:eastAsia="zh-CN"/>
        </w:rPr>
        <w:tab/>
        <w:t>Summary for Offline [010][NR15] Measurements and System Information</w:t>
      </w:r>
      <w:r w:rsidR="00541AFB" w:rsidRPr="00224244">
        <w:rPr>
          <w:lang w:eastAsia="zh-CN"/>
        </w:rPr>
        <w:tab/>
      </w:r>
      <w:r w:rsidR="00541AFB" w:rsidRPr="00224244">
        <w:rPr>
          <w:lang w:eastAsia="zh-CN"/>
        </w:rPr>
        <w:tab/>
      </w:r>
      <w:r w:rsidR="00541AFB" w:rsidRPr="00224244">
        <w:t>Huawei, HiSilicon</w:t>
      </w:r>
    </w:p>
    <w:p w14:paraId="5CDF655E"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[010] Noted, proposals are agreed, see below. </w:t>
      </w:r>
    </w:p>
    <w:p w14:paraId="0140A2B7" w14:textId="77777777" w:rsidR="00541AFB" w:rsidRPr="00224244" w:rsidRDefault="00541AFB" w:rsidP="00541AFB">
      <w:pPr>
        <w:pStyle w:val="Doc-text2"/>
      </w:pPr>
    </w:p>
    <w:p w14:paraId="27AEF89C" w14:textId="415D7737" w:rsidR="00541AFB" w:rsidRPr="00224244" w:rsidRDefault="00C00E88" w:rsidP="00541AFB">
      <w:pPr>
        <w:pStyle w:val="Doc-title"/>
      </w:pPr>
      <w:hyperlink r:id="rId616" w:history="1">
        <w:r w:rsidR="00EB1908">
          <w:rPr>
            <w:rStyle w:val="Hyperlink"/>
          </w:rPr>
          <w:t>R2-2004363</w:t>
        </w:r>
      </w:hyperlink>
      <w:r w:rsidR="00541AFB" w:rsidRPr="00224244">
        <w:tab/>
        <w:t>LS on UE reporting criteria (R4-2005265; contact: Nokia)</w:t>
      </w:r>
      <w:r w:rsidR="00541AFB" w:rsidRPr="00224244">
        <w:tab/>
        <w:t>RAN4</w:t>
      </w:r>
      <w:r w:rsidR="00541AFB" w:rsidRPr="00224244">
        <w:tab/>
        <w:t>LS in</w:t>
      </w:r>
      <w:r w:rsidR="00541AFB" w:rsidRPr="00224244">
        <w:tab/>
        <w:t>Rel-15</w:t>
      </w:r>
      <w:r w:rsidR="00541AFB" w:rsidRPr="00224244">
        <w:tab/>
        <w:t>NR_newRAT-Core</w:t>
      </w:r>
      <w:r w:rsidR="00541AFB" w:rsidRPr="00224244">
        <w:tab/>
        <w:t>To:RAN2</w:t>
      </w:r>
    </w:p>
    <w:p w14:paraId="7E844000"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[010] Not needed</w:t>
      </w:r>
    </w:p>
    <w:p w14:paraId="329848B5" w14:textId="77777777" w:rsidR="00541AFB" w:rsidRPr="00224244" w:rsidRDefault="00541AFB" w:rsidP="00541AFB">
      <w:pPr>
        <w:pStyle w:val="Doc-text2"/>
      </w:pPr>
    </w:p>
    <w:p w14:paraId="172A1E00" w14:textId="6A9D8264" w:rsidR="00541AFB" w:rsidRPr="00224244" w:rsidRDefault="00C00E88" w:rsidP="00541AFB">
      <w:pPr>
        <w:pStyle w:val="Doc-title"/>
      </w:pPr>
      <w:hyperlink r:id="rId617" w:history="1">
        <w:r w:rsidR="00EB1908">
          <w:rPr>
            <w:rStyle w:val="Hyperlink"/>
          </w:rPr>
          <w:t>R2-2005419</w:t>
        </w:r>
      </w:hyperlink>
      <w:r w:rsidR="00541AFB" w:rsidRPr="00224244">
        <w:tab/>
        <w:t>36331 CR(R15) on inter-RAT SFTD measurements</w:t>
      </w:r>
      <w:r w:rsidR="00541AFB" w:rsidRPr="00224244">
        <w:tab/>
        <w:t>Huawei, HiSilicon, Ericsson, Nokia</w:t>
      </w:r>
      <w:r w:rsidR="00541AFB" w:rsidRPr="00224244">
        <w:tab/>
        <w:t>CR</w:t>
      </w:r>
      <w:r w:rsidR="00541AFB" w:rsidRPr="00224244">
        <w:tab/>
        <w:t>Rel-15</w:t>
      </w:r>
      <w:r w:rsidR="00541AFB" w:rsidRPr="00224244">
        <w:tab/>
        <w:t>36.331</w:t>
      </w:r>
      <w:r w:rsidR="00541AFB" w:rsidRPr="00224244">
        <w:tab/>
        <w:t>15.9.0</w:t>
      </w:r>
      <w:r w:rsidR="00541AFB" w:rsidRPr="00224244">
        <w:tab/>
        <w:t>4285</w:t>
      </w:r>
      <w:r w:rsidR="00541AFB" w:rsidRPr="00224244">
        <w:tab/>
        <w:t>1</w:t>
      </w:r>
      <w:r w:rsidR="00541AFB" w:rsidRPr="00224244">
        <w:tab/>
        <w:t>F</w:t>
      </w:r>
      <w:r w:rsidR="00541AFB" w:rsidRPr="00224244">
        <w:tab/>
        <w:t>NR_newRAT-Core</w:t>
      </w:r>
      <w:r w:rsidR="00541AFB" w:rsidRPr="00224244">
        <w:tab/>
      </w:r>
      <w:hyperlink r:id="rId618" w:history="1">
        <w:r w:rsidR="00EB1908">
          <w:rPr>
            <w:rStyle w:val="Hyperlink"/>
          </w:rPr>
          <w:t>R2-2003734</w:t>
        </w:r>
      </w:hyperlink>
    </w:p>
    <w:p w14:paraId="45CD9C19" w14:textId="28181167" w:rsidR="00541AFB" w:rsidRPr="00224244" w:rsidRDefault="00C00E88" w:rsidP="00541AFB">
      <w:pPr>
        <w:pStyle w:val="Doc-title"/>
      </w:pPr>
      <w:hyperlink r:id="rId619" w:history="1">
        <w:r w:rsidR="00EB1908">
          <w:rPr>
            <w:rStyle w:val="Hyperlink"/>
          </w:rPr>
          <w:t>R2-2005420</w:t>
        </w:r>
      </w:hyperlink>
      <w:r w:rsidR="00541AFB" w:rsidRPr="00224244">
        <w:tab/>
        <w:t>36331 CR(R16) on inter-RAT SFTD measurements</w:t>
      </w:r>
      <w:r w:rsidR="00541AFB" w:rsidRPr="00224244">
        <w:tab/>
        <w:t>Huawei, HiSilicon, Ericsson, Nokia</w:t>
      </w:r>
      <w:r w:rsidR="00541AFB" w:rsidRPr="00224244">
        <w:tab/>
        <w:t>CR</w:t>
      </w:r>
      <w:r w:rsidR="00541AFB" w:rsidRPr="00224244">
        <w:tab/>
        <w:t>Rel-16</w:t>
      </w:r>
      <w:r w:rsidR="00541AFB" w:rsidRPr="00224244">
        <w:tab/>
        <w:t>36.331</w:t>
      </w:r>
      <w:r w:rsidR="00541AFB" w:rsidRPr="00224244">
        <w:tab/>
        <w:t>16.0.0</w:t>
      </w:r>
      <w:r w:rsidR="00541AFB" w:rsidRPr="00224244">
        <w:tab/>
        <w:t>4286</w:t>
      </w:r>
      <w:r w:rsidR="00541AFB" w:rsidRPr="00224244">
        <w:tab/>
        <w:t>1</w:t>
      </w:r>
      <w:r w:rsidR="00541AFB" w:rsidRPr="00224244">
        <w:tab/>
        <w:t>A</w:t>
      </w:r>
      <w:r w:rsidR="00541AFB" w:rsidRPr="00224244">
        <w:tab/>
        <w:t>NR_newRAT-Core</w:t>
      </w:r>
      <w:r w:rsidR="00541AFB" w:rsidRPr="00224244">
        <w:tab/>
      </w:r>
      <w:hyperlink r:id="rId620" w:history="1">
        <w:r w:rsidR="00EB1908">
          <w:rPr>
            <w:rStyle w:val="Hyperlink"/>
          </w:rPr>
          <w:t>R2-2003735</w:t>
        </w:r>
      </w:hyperlink>
    </w:p>
    <w:p w14:paraId="7BEA4A76" w14:textId="77777777" w:rsidR="00541AFB" w:rsidRPr="00224244" w:rsidRDefault="00541AFB" w:rsidP="00541AFB">
      <w:pPr>
        <w:pStyle w:val="Doc-comment"/>
      </w:pPr>
      <w:r w:rsidRPr="00224244">
        <w:t>2 Treated by email [010]</w:t>
      </w:r>
    </w:p>
    <w:p w14:paraId="663799D6"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[010] Both Not Pursued</w:t>
      </w:r>
    </w:p>
    <w:p w14:paraId="7E158214" w14:textId="77777777" w:rsidR="00541AFB" w:rsidRPr="00224244" w:rsidRDefault="00541AFB" w:rsidP="00541AFB">
      <w:pPr>
        <w:pStyle w:val="Doc-text2"/>
      </w:pPr>
    </w:p>
    <w:p w14:paraId="1A2C2338" w14:textId="19B78562" w:rsidR="00541AFB" w:rsidRPr="00224244" w:rsidRDefault="00C00E88" w:rsidP="00541AFB">
      <w:pPr>
        <w:pStyle w:val="Doc-title"/>
      </w:pPr>
      <w:hyperlink r:id="rId621" w:history="1">
        <w:r w:rsidR="00EB1908">
          <w:rPr>
            <w:rStyle w:val="Hyperlink"/>
          </w:rPr>
          <w:t>R2-2005421</w:t>
        </w:r>
      </w:hyperlink>
      <w:r w:rsidR="00541AFB" w:rsidRPr="00224244">
        <w:tab/>
        <w:t>38331 CR(R15) on inter-RAT SFTD measurements</w:t>
      </w:r>
      <w:r w:rsidR="00541AFB" w:rsidRPr="00224244">
        <w:tab/>
        <w:t>Huawei, HiSilicon</w:t>
      </w:r>
      <w:r w:rsidR="00541AFB" w:rsidRPr="00224244">
        <w:tab/>
        <w:t>CR</w:t>
      </w:r>
      <w:r w:rsidR="00541AFB" w:rsidRPr="00224244">
        <w:tab/>
        <w:t>Rel-15</w:t>
      </w:r>
      <w:r w:rsidR="00541AFB" w:rsidRPr="00224244">
        <w:tab/>
        <w:t>38.331</w:t>
      </w:r>
      <w:r w:rsidR="00541AFB" w:rsidRPr="00224244">
        <w:tab/>
        <w:t>15.9.0</w:t>
      </w:r>
      <w:r w:rsidR="00541AFB" w:rsidRPr="00224244">
        <w:tab/>
        <w:t>1578</w:t>
      </w:r>
      <w:r w:rsidR="00541AFB" w:rsidRPr="00224244">
        <w:tab/>
        <w:t>1</w:t>
      </w:r>
      <w:r w:rsidR="00541AFB" w:rsidRPr="00224244">
        <w:tab/>
        <w:t>F</w:t>
      </w:r>
      <w:r w:rsidR="00541AFB" w:rsidRPr="00224244">
        <w:tab/>
        <w:t>NR_newRAT-Core</w:t>
      </w:r>
      <w:r w:rsidR="00541AFB" w:rsidRPr="00224244">
        <w:tab/>
      </w:r>
      <w:hyperlink r:id="rId622" w:history="1">
        <w:r w:rsidR="00EB1908">
          <w:rPr>
            <w:rStyle w:val="Hyperlink"/>
          </w:rPr>
          <w:t>R2-2003701</w:t>
        </w:r>
      </w:hyperlink>
    </w:p>
    <w:p w14:paraId="2A4FC8D4" w14:textId="27126C89" w:rsidR="00541AFB" w:rsidRPr="00224244" w:rsidRDefault="00C00E88" w:rsidP="00541AFB">
      <w:pPr>
        <w:pStyle w:val="Doc-title"/>
      </w:pPr>
      <w:hyperlink r:id="rId623" w:history="1">
        <w:r w:rsidR="00EB1908">
          <w:rPr>
            <w:rStyle w:val="Hyperlink"/>
          </w:rPr>
          <w:t>R2-2005422</w:t>
        </w:r>
      </w:hyperlink>
      <w:r w:rsidR="00541AFB" w:rsidRPr="00224244">
        <w:tab/>
        <w:t>38331 CR(R16) on inter-RAT SFTD measurements</w:t>
      </w:r>
      <w:r w:rsidR="00541AFB" w:rsidRPr="00224244">
        <w:tab/>
        <w:t>Huawei, HiSilicon</w:t>
      </w:r>
      <w:r w:rsidR="00541AFB" w:rsidRPr="00224244">
        <w:tab/>
        <w:t>CR</w:t>
      </w:r>
      <w:r w:rsidR="00541AFB" w:rsidRPr="00224244">
        <w:tab/>
        <w:t>Rel-16</w:t>
      </w:r>
      <w:r w:rsidR="00541AFB" w:rsidRPr="00224244">
        <w:tab/>
        <w:t>38.331</w:t>
      </w:r>
      <w:r w:rsidR="00541AFB" w:rsidRPr="00224244">
        <w:tab/>
        <w:t>16.0.0</w:t>
      </w:r>
      <w:r w:rsidR="00541AFB" w:rsidRPr="00224244">
        <w:tab/>
        <w:t>1579</w:t>
      </w:r>
      <w:r w:rsidR="00541AFB" w:rsidRPr="00224244">
        <w:tab/>
        <w:t>1</w:t>
      </w:r>
      <w:r w:rsidR="00541AFB" w:rsidRPr="00224244">
        <w:tab/>
        <w:t>A</w:t>
      </w:r>
      <w:r w:rsidR="00541AFB" w:rsidRPr="00224244">
        <w:tab/>
        <w:t>NR_newRAT-Core</w:t>
      </w:r>
      <w:r w:rsidR="00541AFB" w:rsidRPr="00224244">
        <w:tab/>
      </w:r>
      <w:hyperlink r:id="rId624" w:history="1">
        <w:r w:rsidR="00EB1908">
          <w:rPr>
            <w:rStyle w:val="Hyperlink"/>
          </w:rPr>
          <w:t>R2-2003702</w:t>
        </w:r>
      </w:hyperlink>
    </w:p>
    <w:p w14:paraId="51D82A4E" w14:textId="77777777" w:rsidR="00541AFB" w:rsidRPr="00224244" w:rsidRDefault="00541AFB" w:rsidP="00541AFB">
      <w:pPr>
        <w:pStyle w:val="Doc-comment"/>
      </w:pPr>
      <w:r w:rsidRPr="00224244">
        <w:t>2 Treated by email [010]</w:t>
      </w:r>
    </w:p>
    <w:p w14:paraId="6CDBE280"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[010] Both Agreed</w:t>
      </w:r>
    </w:p>
    <w:p w14:paraId="4A8D457B" w14:textId="77777777" w:rsidR="00541AFB" w:rsidRPr="00224244" w:rsidRDefault="00541AFB" w:rsidP="00541AFB">
      <w:pPr>
        <w:pStyle w:val="Doc-text2"/>
      </w:pPr>
    </w:p>
    <w:p w14:paraId="28AF58A0" w14:textId="77777777" w:rsidR="00541AFB" w:rsidRPr="00224244" w:rsidRDefault="00541AFB" w:rsidP="00541AFB">
      <w:pPr>
        <w:pStyle w:val="Heading4"/>
      </w:pPr>
      <w:bookmarkStart w:id="189" w:name="_Toc44503600"/>
      <w:bookmarkStart w:id="190" w:name="_Toc48489771"/>
      <w:r w:rsidRPr="00224244">
        <w:t>5.4.1.3</w:t>
      </w:r>
      <w:r w:rsidRPr="00224244">
        <w:tab/>
        <w:t>System information</w:t>
      </w:r>
      <w:bookmarkEnd w:id="189"/>
      <w:bookmarkEnd w:id="190"/>
    </w:p>
    <w:p w14:paraId="69E7BCE7" w14:textId="4AB76415" w:rsidR="00541AFB" w:rsidRPr="00224244" w:rsidRDefault="00C00E88" w:rsidP="00541AFB">
      <w:pPr>
        <w:pStyle w:val="Doc-title"/>
      </w:pPr>
      <w:hyperlink r:id="rId625" w:history="1">
        <w:r w:rsidR="00EB1908">
          <w:rPr>
            <w:rStyle w:val="Hyperlink"/>
          </w:rPr>
          <w:t>R2-2005392</w:t>
        </w:r>
      </w:hyperlink>
      <w:r w:rsidR="00541AFB" w:rsidRPr="00224244">
        <w:tab/>
        <w:t>Corrections to SIB1 Processing</w:t>
      </w:r>
      <w:r w:rsidR="00541AFB" w:rsidRPr="00224244">
        <w:tab/>
        <w:t>Samsung Electronics Co., Ltd</w:t>
      </w:r>
      <w:r w:rsidR="00541AFB" w:rsidRPr="00224244">
        <w:tab/>
        <w:t>discussion</w:t>
      </w:r>
      <w:r w:rsidR="00541AFB" w:rsidRPr="00224244">
        <w:tab/>
        <w:t>Rel-15</w:t>
      </w:r>
      <w:r w:rsidR="00541AFB" w:rsidRPr="00224244">
        <w:tab/>
        <w:t>NR_newRAT-Core</w:t>
      </w:r>
      <w:r w:rsidR="00541AFB" w:rsidRPr="00224244">
        <w:tab/>
        <w:t>Late</w:t>
      </w:r>
    </w:p>
    <w:p w14:paraId="7A46CE65" w14:textId="216D9D5A" w:rsidR="00541AFB" w:rsidRPr="00224244" w:rsidRDefault="00C00E88" w:rsidP="00541AFB">
      <w:pPr>
        <w:pStyle w:val="Doc-title"/>
      </w:pPr>
      <w:hyperlink r:id="rId626" w:history="1">
        <w:r w:rsidR="00EB1908">
          <w:rPr>
            <w:rStyle w:val="Hyperlink"/>
          </w:rPr>
          <w:t>R2-2005393</w:t>
        </w:r>
      </w:hyperlink>
      <w:r w:rsidR="00541AFB" w:rsidRPr="00224244">
        <w:tab/>
        <w:t>Corrections to SIB1 Processing</w:t>
      </w:r>
      <w:r w:rsidR="00541AFB" w:rsidRPr="00224244">
        <w:tab/>
        <w:t>Samsung Electronics Co., Ltd</w:t>
      </w:r>
      <w:r w:rsidR="00541AFB" w:rsidRPr="00224244">
        <w:tab/>
        <w:t>discussion</w:t>
      </w:r>
      <w:r w:rsidR="00541AFB" w:rsidRPr="00224244">
        <w:tab/>
        <w:t>Rel-16</w:t>
      </w:r>
      <w:r w:rsidR="00541AFB" w:rsidRPr="00224244">
        <w:tab/>
        <w:t>Late</w:t>
      </w:r>
    </w:p>
    <w:p w14:paraId="0968E8CA" w14:textId="77777777" w:rsidR="00541AFB" w:rsidRPr="00224244" w:rsidRDefault="00541AFB" w:rsidP="00541AFB">
      <w:pPr>
        <w:pStyle w:val="Doc-comment"/>
      </w:pPr>
      <w:r w:rsidRPr="00224244">
        <w:t>2 Treated by email [010]</w:t>
      </w:r>
    </w:p>
    <w:p w14:paraId="18B736AC"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[010] Half-time agreement: TPs are agreeable, expect CRs for final agreement. </w:t>
      </w:r>
    </w:p>
    <w:p w14:paraId="47B91B2F" w14:textId="77777777" w:rsidR="00541AFB" w:rsidRPr="00224244" w:rsidRDefault="00541AFB" w:rsidP="00541AFB">
      <w:pPr>
        <w:pStyle w:val="Doc-text2"/>
      </w:pPr>
    </w:p>
    <w:p w14:paraId="2354A47B" w14:textId="56034416" w:rsidR="00541AFB" w:rsidRPr="00224244" w:rsidRDefault="00C00E88" w:rsidP="00541AFB">
      <w:pPr>
        <w:pStyle w:val="Doc-title"/>
      </w:pPr>
      <w:hyperlink r:id="rId627" w:history="1">
        <w:r w:rsidR="00EB1908">
          <w:rPr>
            <w:rStyle w:val="Hyperlink"/>
          </w:rPr>
          <w:t>R2-2006047</w:t>
        </w:r>
      </w:hyperlink>
      <w:r w:rsidR="00541AFB" w:rsidRPr="00224244">
        <w:tab/>
        <w:t>Corrections to SIB1 Processing</w:t>
      </w:r>
      <w:r w:rsidR="00541AFB" w:rsidRPr="00224244">
        <w:tab/>
        <w:t>Samsung Electronics Co., Ltd</w:t>
      </w:r>
      <w:r w:rsidR="00541AFB" w:rsidRPr="00224244">
        <w:tab/>
        <w:t>CR</w:t>
      </w:r>
      <w:r w:rsidR="00541AFB" w:rsidRPr="00224244">
        <w:tab/>
        <w:t>Rel-15</w:t>
      </w:r>
      <w:r w:rsidR="00541AFB" w:rsidRPr="00224244">
        <w:tab/>
        <w:t>38.331</w:t>
      </w:r>
      <w:r w:rsidR="00541AFB" w:rsidRPr="00224244">
        <w:tab/>
        <w:t>15.9.0</w:t>
      </w:r>
      <w:r w:rsidR="00541AFB" w:rsidRPr="00224244">
        <w:tab/>
        <w:t>1695</w:t>
      </w:r>
      <w:r w:rsidR="00541AFB" w:rsidRPr="00224244">
        <w:tab/>
        <w:t>F</w:t>
      </w:r>
      <w:r w:rsidR="00541AFB" w:rsidRPr="00224244">
        <w:tab/>
        <w:t>NR_newRAT-Core</w:t>
      </w:r>
    </w:p>
    <w:p w14:paraId="0136C453" w14:textId="3DCAB579" w:rsidR="00541AFB" w:rsidRPr="00224244" w:rsidRDefault="00C00E88" w:rsidP="00541AFB">
      <w:pPr>
        <w:pStyle w:val="Doc-title"/>
      </w:pPr>
      <w:hyperlink r:id="rId628" w:history="1">
        <w:r w:rsidR="00EB1908">
          <w:rPr>
            <w:rStyle w:val="Hyperlink"/>
          </w:rPr>
          <w:t>R2-2006065</w:t>
        </w:r>
      </w:hyperlink>
      <w:r w:rsidR="00541AFB" w:rsidRPr="00224244">
        <w:tab/>
        <w:t>Corrections to SIB1 Processing</w:t>
      </w:r>
      <w:r w:rsidR="00541AFB" w:rsidRPr="00224244">
        <w:tab/>
        <w:t>Samsung Electronics Co., Ltd</w:t>
      </w:r>
      <w:r w:rsidR="00541AFB" w:rsidRPr="00224244">
        <w:tab/>
        <w:t>CR</w:t>
      </w:r>
      <w:r w:rsidR="00541AFB" w:rsidRPr="00224244">
        <w:tab/>
        <w:t>Rel-16</w:t>
      </w:r>
      <w:r w:rsidR="00541AFB" w:rsidRPr="00224244">
        <w:tab/>
        <w:t>38.331</w:t>
      </w:r>
      <w:r w:rsidR="00541AFB" w:rsidRPr="00224244">
        <w:tab/>
        <w:t>16.0.0</w:t>
      </w:r>
      <w:r w:rsidR="00541AFB" w:rsidRPr="00224244">
        <w:tab/>
        <w:t>1697</w:t>
      </w:r>
      <w:r w:rsidR="00541AFB" w:rsidRPr="00224244">
        <w:tab/>
        <w:t>F</w:t>
      </w:r>
      <w:r w:rsidR="00541AFB" w:rsidRPr="00224244">
        <w:tab/>
        <w:t>NR_newRAT-Core, TEI16</w:t>
      </w:r>
    </w:p>
    <w:p w14:paraId="2D165C20"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[010] Both agreed</w:t>
      </w:r>
    </w:p>
    <w:p w14:paraId="4DD90567" w14:textId="77777777" w:rsidR="00541AFB" w:rsidRPr="00224244" w:rsidRDefault="00541AFB" w:rsidP="00541AFB">
      <w:pPr>
        <w:pStyle w:val="Heading4"/>
      </w:pPr>
      <w:bookmarkStart w:id="191" w:name="_Toc44503601"/>
      <w:bookmarkStart w:id="192" w:name="_Toc48489772"/>
      <w:r w:rsidRPr="00224244">
        <w:t>5.4.1.4</w:t>
      </w:r>
      <w:r w:rsidRPr="00224244">
        <w:tab/>
        <w:t>Inter-Node RRC messages</w:t>
      </w:r>
      <w:bookmarkEnd w:id="191"/>
      <w:bookmarkEnd w:id="192"/>
    </w:p>
    <w:p w14:paraId="19B1143A" w14:textId="77777777" w:rsidR="00541AFB" w:rsidRPr="00224244" w:rsidRDefault="00541AFB" w:rsidP="00541AFB">
      <w:pPr>
        <w:pStyle w:val="Doc-title"/>
      </w:pPr>
    </w:p>
    <w:p w14:paraId="3961C219"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[AT110-e][011][NR15] Inter-Node RRC (Huawei)</w:t>
      </w:r>
    </w:p>
    <w:p w14:paraId="7660086E" w14:textId="07AE66C4" w:rsidR="00541AFB" w:rsidRPr="00224244" w:rsidRDefault="00541AFB" w:rsidP="00541AFB">
      <w:pPr>
        <w:pStyle w:val="EmailDiscussion2"/>
      </w:pPr>
      <w:r w:rsidRPr="00224244">
        <w:tab/>
        <w:t xml:space="preserve">Scope: Treat </w:t>
      </w:r>
      <w:hyperlink r:id="rId629" w:history="1">
        <w:r w:rsidR="00EB1908">
          <w:rPr>
            <w:rStyle w:val="Hyperlink"/>
          </w:rPr>
          <w:t>R2-2004337</w:t>
        </w:r>
      </w:hyperlink>
      <w:r w:rsidRPr="00224244">
        <w:t xml:space="preserve">, </w:t>
      </w:r>
      <w:hyperlink r:id="rId630" w:history="1">
        <w:r w:rsidR="00EB1908">
          <w:rPr>
            <w:rStyle w:val="Hyperlink"/>
          </w:rPr>
          <w:t>R2-2005182</w:t>
        </w:r>
      </w:hyperlink>
      <w:r w:rsidRPr="00224244">
        <w:t xml:space="preserve">, </w:t>
      </w:r>
      <w:hyperlink r:id="rId631" w:history="1">
        <w:r w:rsidR="00EB1908">
          <w:rPr>
            <w:rStyle w:val="Hyperlink"/>
          </w:rPr>
          <w:t>R2-2005235</w:t>
        </w:r>
      </w:hyperlink>
      <w:r w:rsidRPr="00224244">
        <w:t xml:space="preserve">, </w:t>
      </w:r>
      <w:hyperlink r:id="rId632" w:history="1">
        <w:r w:rsidR="00EB1908">
          <w:rPr>
            <w:rStyle w:val="Hyperlink"/>
          </w:rPr>
          <w:t>R2-2005236</w:t>
        </w:r>
      </w:hyperlink>
      <w:r w:rsidRPr="00224244">
        <w:t xml:space="preserve">, </w:t>
      </w:r>
      <w:hyperlink r:id="rId633" w:history="1">
        <w:r w:rsidR="00EB1908">
          <w:rPr>
            <w:rStyle w:val="Hyperlink"/>
          </w:rPr>
          <w:t>R2-2005237</w:t>
        </w:r>
      </w:hyperlink>
      <w:r w:rsidRPr="00224244">
        <w:t xml:space="preserve">, </w:t>
      </w:r>
      <w:hyperlink r:id="rId634" w:history="1">
        <w:r w:rsidR="00EB1908">
          <w:rPr>
            <w:rStyle w:val="Hyperlink"/>
          </w:rPr>
          <w:t>R2-2005167</w:t>
        </w:r>
      </w:hyperlink>
      <w:r w:rsidRPr="00224244">
        <w:t xml:space="preserve">, </w:t>
      </w:r>
      <w:hyperlink r:id="rId635" w:history="1">
        <w:r w:rsidR="00EB1908">
          <w:rPr>
            <w:rStyle w:val="Hyperlink"/>
          </w:rPr>
          <w:t>R2-2005168</w:t>
        </w:r>
      </w:hyperlink>
      <w:r w:rsidRPr="00224244">
        <w:t xml:space="preserve">, </w:t>
      </w:r>
      <w:hyperlink r:id="rId636" w:history="1">
        <w:r w:rsidR="00EB1908">
          <w:rPr>
            <w:rStyle w:val="Hyperlink"/>
          </w:rPr>
          <w:t>R2-2005574</w:t>
        </w:r>
      </w:hyperlink>
      <w:r w:rsidRPr="00224244">
        <w:t xml:space="preserve">, </w:t>
      </w:r>
      <w:hyperlink r:id="rId637" w:history="1">
        <w:r w:rsidR="00EB1908">
          <w:rPr>
            <w:rStyle w:val="Hyperlink"/>
          </w:rPr>
          <w:t>R2-2005576</w:t>
        </w:r>
      </w:hyperlink>
      <w:r w:rsidRPr="00224244">
        <w:t>, (proponents are responsible to explain and drive)</w:t>
      </w:r>
    </w:p>
    <w:p w14:paraId="5D304B83" w14:textId="77777777" w:rsidR="00541AFB" w:rsidRPr="00224244" w:rsidRDefault="00541AFB" w:rsidP="00541AFB">
      <w:pPr>
        <w:pStyle w:val="EmailDiscussion2"/>
      </w:pPr>
      <w:r w:rsidRPr="00224244">
        <w:tab/>
        <w:t xml:space="preserve">Part 1: Decision whether to make corrections or not, identify agreeable corrections. Deadline: June 4, 0700 UTC. </w:t>
      </w:r>
    </w:p>
    <w:p w14:paraId="20CDBBA1" w14:textId="77777777" w:rsidR="00541AFB" w:rsidRPr="00224244" w:rsidRDefault="00541AFB" w:rsidP="00541AFB">
      <w:pPr>
        <w:pStyle w:val="EmailDiscussion2"/>
      </w:pPr>
      <w:r w:rsidRPr="00224244">
        <w:tab/>
        <w:t>Part 2: For agreeable parts, continuation to agree CRs. Deadline: June 10, 0700 UTC</w:t>
      </w:r>
    </w:p>
    <w:p w14:paraId="0FA3DD91" w14:textId="77777777" w:rsidR="00541AFB" w:rsidRPr="00224244" w:rsidRDefault="00541AFB" w:rsidP="00541AFB">
      <w:pPr>
        <w:pStyle w:val="Doc-title"/>
      </w:pPr>
    </w:p>
    <w:p w14:paraId="1C77C17E" w14:textId="667FA1CB" w:rsidR="00541AFB" w:rsidRPr="00224244" w:rsidRDefault="00C00E88" w:rsidP="00541AFB">
      <w:pPr>
        <w:pStyle w:val="Doc-title"/>
      </w:pPr>
      <w:hyperlink r:id="rId638" w:history="1">
        <w:r w:rsidR="00EB1908">
          <w:rPr>
            <w:rStyle w:val="Hyperlink"/>
            <w:lang w:eastAsia="zh-CN"/>
          </w:rPr>
          <w:t>R2-2006306</w:t>
        </w:r>
      </w:hyperlink>
      <w:r w:rsidR="00541AFB" w:rsidRPr="00224244">
        <w:rPr>
          <w:lang w:eastAsia="zh-CN"/>
        </w:rPr>
        <w:tab/>
        <w:t>Summary for Offline [011][NR15] Inter-Node RRC</w:t>
      </w:r>
      <w:r w:rsidR="00541AFB" w:rsidRPr="00224244">
        <w:rPr>
          <w:lang w:eastAsia="zh-CN"/>
        </w:rPr>
        <w:tab/>
      </w:r>
      <w:r w:rsidR="00541AFB" w:rsidRPr="00224244">
        <w:rPr>
          <w:lang w:eastAsia="zh-CN"/>
        </w:rPr>
        <w:tab/>
      </w:r>
      <w:r w:rsidR="00541AFB" w:rsidRPr="00224244">
        <w:t>Huawei, HiSilicon</w:t>
      </w:r>
    </w:p>
    <w:p w14:paraId="3946D2FE" w14:textId="77777777" w:rsidR="00541AFB" w:rsidRPr="00224244" w:rsidRDefault="00541AFB" w:rsidP="00541AFB">
      <w:pPr>
        <w:pStyle w:val="Doc-text2"/>
        <w:ind w:left="0" w:firstLine="0"/>
      </w:pPr>
    </w:p>
    <w:p w14:paraId="6D193A67" w14:textId="77777777" w:rsidR="00541AFB" w:rsidRPr="00224244" w:rsidRDefault="00541AFB" w:rsidP="00541AFB">
      <w:pPr>
        <w:pStyle w:val="Doc-text2"/>
        <w:rPr>
          <w:lang w:eastAsia="zh-CN"/>
        </w:rPr>
      </w:pPr>
      <w:r w:rsidRPr="00224244">
        <w:rPr>
          <w:lang w:eastAsia="zh-CN"/>
        </w:rPr>
        <w:t xml:space="preserve">DISCUSSION </w:t>
      </w:r>
    </w:p>
    <w:p w14:paraId="7BE28357" w14:textId="77777777" w:rsidR="00541AFB" w:rsidRPr="00224244" w:rsidRDefault="00541AFB" w:rsidP="00541AFB">
      <w:pPr>
        <w:pStyle w:val="Doc-text2"/>
        <w:rPr>
          <w:lang w:eastAsia="zh-CN"/>
        </w:rPr>
      </w:pPr>
      <w:r w:rsidRPr="00224244">
        <w:rPr>
          <w:lang w:eastAsia="zh-CN"/>
        </w:rPr>
        <w:t>P1</w:t>
      </w:r>
    </w:p>
    <w:p w14:paraId="3BD59F9C" w14:textId="77777777" w:rsidR="00541AFB" w:rsidRPr="00224244" w:rsidRDefault="00541AFB" w:rsidP="00541AFB">
      <w:pPr>
        <w:pStyle w:val="Doc-text2"/>
        <w:rPr>
          <w:lang w:eastAsia="zh-CN"/>
        </w:rPr>
      </w:pPr>
      <w:r w:rsidRPr="00224244">
        <w:rPr>
          <w:lang w:eastAsia="zh-CN"/>
        </w:rPr>
        <w:t>-</w:t>
      </w:r>
      <w:r w:rsidRPr="00224244">
        <w:rPr>
          <w:lang w:eastAsia="zh-CN"/>
        </w:rPr>
        <w:tab/>
        <w:t xml:space="preserve">Ericsson think there is no issue, and we don’t need to reflect every detail in stage-2. Don’t think this is needed. Nokia agrees with Ericsson, and think this is an implicit part. Nokia think the CR has many modifications. Samsung share the same view, and think this is not a good precedent. </w:t>
      </w:r>
    </w:p>
    <w:p w14:paraId="0D58F905" w14:textId="77777777" w:rsidR="00541AFB" w:rsidRPr="00224244" w:rsidRDefault="00541AFB" w:rsidP="00541AFB">
      <w:pPr>
        <w:pStyle w:val="Doc-text2"/>
        <w:rPr>
          <w:lang w:eastAsia="zh-CN"/>
        </w:rPr>
      </w:pPr>
      <w:r w:rsidRPr="00224244">
        <w:rPr>
          <w:lang w:eastAsia="zh-CN"/>
        </w:rPr>
        <w:t>-</w:t>
      </w:r>
      <w:r w:rsidRPr="00224244">
        <w:rPr>
          <w:lang w:eastAsia="zh-CN"/>
        </w:rPr>
        <w:tab/>
        <w:t xml:space="preserve">intel think indeed there is an inconsistency, for the inter-node interface, not applicable for the UE. However not really urgent. </w:t>
      </w:r>
    </w:p>
    <w:p w14:paraId="2955E406" w14:textId="77777777" w:rsidR="00541AFB" w:rsidRPr="00224244" w:rsidRDefault="00541AFB" w:rsidP="00541AFB">
      <w:pPr>
        <w:pStyle w:val="Doc-text2"/>
        <w:rPr>
          <w:lang w:eastAsia="zh-CN"/>
        </w:rPr>
      </w:pPr>
      <w:r w:rsidRPr="00224244">
        <w:rPr>
          <w:lang w:eastAsia="zh-CN"/>
        </w:rPr>
        <w:t>-</w:t>
      </w:r>
      <w:r w:rsidRPr="00224244">
        <w:rPr>
          <w:lang w:eastAsia="zh-CN"/>
        </w:rPr>
        <w:tab/>
        <w:t>ZTE think we can postpone.</w:t>
      </w:r>
    </w:p>
    <w:p w14:paraId="5F197E4A" w14:textId="77777777" w:rsidR="00541AFB" w:rsidRPr="00224244" w:rsidRDefault="00541AFB" w:rsidP="00541AFB">
      <w:pPr>
        <w:pStyle w:val="Doc-text2"/>
        <w:rPr>
          <w:lang w:eastAsia="zh-CN"/>
        </w:rPr>
      </w:pPr>
      <w:r w:rsidRPr="00224244">
        <w:rPr>
          <w:lang w:eastAsia="zh-CN"/>
        </w:rPr>
        <w:t>P2</w:t>
      </w:r>
    </w:p>
    <w:p w14:paraId="700EBAFD" w14:textId="77777777" w:rsidR="00541AFB" w:rsidRPr="00224244" w:rsidRDefault="00541AFB" w:rsidP="00541AFB">
      <w:pPr>
        <w:pStyle w:val="Doc-text2"/>
        <w:rPr>
          <w:lang w:eastAsia="zh-CN"/>
        </w:rPr>
      </w:pPr>
      <w:r w:rsidRPr="00224244">
        <w:rPr>
          <w:lang w:eastAsia="zh-CN"/>
        </w:rPr>
        <w:t>-</w:t>
      </w:r>
      <w:r w:rsidRPr="00224244">
        <w:rPr>
          <w:lang w:eastAsia="zh-CN"/>
        </w:rPr>
        <w:tab/>
        <w:t xml:space="preserve">Ericsson clarifies that R3 replied that network implementation can solve this issue. </w:t>
      </w:r>
    </w:p>
    <w:p w14:paraId="00288183" w14:textId="77777777" w:rsidR="00541AFB" w:rsidRPr="00224244" w:rsidRDefault="00541AFB" w:rsidP="00541AFB">
      <w:pPr>
        <w:pStyle w:val="Doc-text2"/>
        <w:rPr>
          <w:lang w:eastAsia="zh-CN"/>
        </w:rPr>
      </w:pPr>
      <w:r w:rsidRPr="00224244">
        <w:rPr>
          <w:lang w:eastAsia="zh-CN"/>
        </w:rPr>
        <w:t>-</w:t>
      </w:r>
      <w:r w:rsidRPr="00224244">
        <w:rPr>
          <w:lang w:eastAsia="zh-CN"/>
        </w:rPr>
        <w:tab/>
        <w:t xml:space="preserve">Ericsson is concerned that Nokias proposal changes current IE meaning. Huawei agree with Ericsson that IE meaning is changed Huawei would prefer to do nothing. Intel also agree we shouldn’t redefine. </w:t>
      </w:r>
    </w:p>
    <w:p w14:paraId="2CFD2CF9" w14:textId="77777777" w:rsidR="00541AFB" w:rsidRPr="00224244" w:rsidRDefault="00541AFB" w:rsidP="00541AFB">
      <w:pPr>
        <w:pStyle w:val="Doc-text2"/>
        <w:rPr>
          <w:lang w:eastAsia="zh-CN"/>
        </w:rPr>
      </w:pPr>
      <w:r w:rsidRPr="00224244">
        <w:rPr>
          <w:lang w:eastAsia="zh-CN"/>
        </w:rPr>
        <w:t>-</w:t>
      </w:r>
      <w:r w:rsidRPr="00224244">
        <w:rPr>
          <w:lang w:eastAsia="zh-CN"/>
        </w:rPr>
        <w:tab/>
        <w:t xml:space="preserve">Intel also think R3 LS is vague. </w:t>
      </w:r>
    </w:p>
    <w:p w14:paraId="07B310A6" w14:textId="77777777" w:rsidR="00541AFB" w:rsidRPr="00224244" w:rsidRDefault="00541AFB" w:rsidP="00541AFB">
      <w:pPr>
        <w:pStyle w:val="Doc-text2"/>
        <w:rPr>
          <w:lang w:eastAsia="zh-CN"/>
        </w:rPr>
      </w:pPr>
      <w:r w:rsidRPr="00224244">
        <w:rPr>
          <w:lang w:eastAsia="zh-CN"/>
        </w:rPr>
        <w:t>-</w:t>
      </w:r>
      <w:r w:rsidRPr="00224244">
        <w:rPr>
          <w:lang w:eastAsia="zh-CN"/>
        </w:rPr>
        <w:tab/>
        <w:t xml:space="preserve">ZTE think C is ok. </w:t>
      </w:r>
    </w:p>
    <w:p w14:paraId="7B92570A" w14:textId="77777777" w:rsidR="00541AFB" w:rsidRPr="00224244" w:rsidRDefault="00541AFB" w:rsidP="00541AFB">
      <w:pPr>
        <w:pStyle w:val="Doc-text2"/>
        <w:rPr>
          <w:lang w:eastAsia="zh-CN"/>
        </w:rPr>
      </w:pPr>
      <w:r w:rsidRPr="00224244">
        <w:rPr>
          <w:lang w:eastAsia="zh-CN"/>
        </w:rPr>
        <w:t>-</w:t>
      </w:r>
      <w:r w:rsidRPr="00224244">
        <w:rPr>
          <w:lang w:eastAsia="zh-CN"/>
        </w:rPr>
        <w:tab/>
        <w:t xml:space="preserve">Chair: several companies seesm fine to do nothing at all. </w:t>
      </w:r>
    </w:p>
    <w:p w14:paraId="38221750" w14:textId="77777777" w:rsidR="00541AFB" w:rsidRPr="00224244" w:rsidRDefault="00541AFB" w:rsidP="00541AFB">
      <w:pPr>
        <w:pStyle w:val="Doc-text2"/>
        <w:rPr>
          <w:lang w:eastAsia="zh-CN"/>
        </w:rPr>
      </w:pPr>
      <w:r w:rsidRPr="00224244">
        <w:rPr>
          <w:lang w:eastAsia="zh-CN"/>
        </w:rPr>
        <w:t>P3</w:t>
      </w:r>
    </w:p>
    <w:p w14:paraId="0EE53B7F" w14:textId="77777777" w:rsidR="00541AFB" w:rsidRPr="00224244" w:rsidRDefault="00541AFB" w:rsidP="00541AFB">
      <w:pPr>
        <w:pStyle w:val="Doc-text2"/>
        <w:rPr>
          <w:lang w:eastAsia="zh-CN"/>
        </w:rPr>
      </w:pPr>
      <w:r w:rsidRPr="00224244">
        <w:rPr>
          <w:lang w:eastAsia="zh-CN"/>
        </w:rPr>
        <w:t>-</w:t>
      </w:r>
      <w:r w:rsidRPr="00224244">
        <w:rPr>
          <w:lang w:eastAsia="zh-CN"/>
        </w:rPr>
        <w:tab/>
        <w:t xml:space="preserve">Ericsson think several companies are ok to go with option A, this is newly added. </w:t>
      </w:r>
    </w:p>
    <w:p w14:paraId="0B282C0A" w14:textId="77777777" w:rsidR="00541AFB" w:rsidRPr="00224244" w:rsidRDefault="00541AFB" w:rsidP="00541AFB">
      <w:pPr>
        <w:pStyle w:val="Doc-text2"/>
        <w:rPr>
          <w:lang w:eastAsia="zh-CN"/>
        </w:rPr>
      </w:pPr>
      <w:r w:rsidRPr="00224244">
        <w:rPr>
          <w:lang w:eastAsia="zh-CN"/>
        </w:rPr>
        <w:t>-</w:t>
      </w:r>
      <w:r w:rsidRPr="00224244">
        <w:rPr>
          <w:lang w:eastAsia="zh-CN"/>
        </w:rPr>
        <w:tab/>
        <w:t xml:space="preserve">ZTE support A. NEC are also ok with option A. Samsung support A as well </w:t>
      </w:r>
    </w:p>
    <w:p w14:paraId="1F2E3841" w14:textId="77777777" w:rsidR="00541AFB" w:rsidRPr="00224244" w:rsidRDefault="00541AFB" w:rsidP="00541AFB">
      <w:pPr>
        <w:pStyle w:val="Doc-text2"/>
        <w:rPr>
          <w:lang w:eastAsia="zh-CN"/>
        </w:rPr>
      </w:pPr>
      <w:r w:rsidRPr="00224244">
        <w:rPr>
          <w:lang w:eastAsia="zh-CN"/>
        </w:rPr>
        <w:lastRenderedPageBreak/>
        <w:t>-</w:t>
      </w:r>
      <w:r w:rsidRPr="00224244">
        <w:rPr>
          <w:lang w:eastAsia="zh-CN"/>
        </w:rPr>
        <w:tab/>
        <w:t xml:space="preserve">Huawei think that there could be interoperability issues. Ericsson think not. </w:t>
      </w:r>
    </w:p>
    <w:p w14:paraId="4B30C711" w14:textId="77777777" w:rsidR="00541AFB" w:rsidRPr="00224244" w:rsidRDefault="00541AFB" w:rsidP="00541AFB">
      <w:pPr>
        <w:pStyle w:val="Doc-text2"/>
        <w:rPr>
          <w:lang w:eastAsia="zh-CN"/>
        </w:rPr>
      </w:pPr>
      <w:r w:rsidRPr="00224244">
        <w:rPr>
          <w:lang w:eastAsia="zh-CN"/>
        </w:rPr>
        <w:t>-</w:t>
      </w:r>
      <w:r w:rsidRPr="00224244">
        <w:rPr>
          <w:lang w:eastAsia="zh-CN"/>
        </w:rPr>
        <w:tab/>
        <w:t>Huawei want to postpone to next meeting. Nokia don’t agree to postpone</w:t>
      </w:r>
    </w:p>
    <w:p w14:paraId="2951AC85" w14:textId="77777777" w:rsidR="00541AFB" w:rsidRPr="00224244" w:rsidRDefault="00541AFB" w:rsidP="00541AFB">
      <w:pPr>
        <w:pStyle w:val="Doc-text2"/>
        <w:rPr>
          <w:lang w:eastAsia="zh-CN"/>
        </w:rPr>
      </w:pPr>
    </w:p>
    <w:p w14:paraId="3D543FE3" w14:textId="77777777" w:rsidR="00541AFB" w:rsidRPr="00224244" w:rsidRDefault="00541AFB" w:rsidP="00541AFB">
      <w:pPr>
        <w:pStyle w:val="Agreement"/>
        <w:tabs>
          <w:tab w:val="num" w:pos="1619"/>
        </w:tabs>
        <w:overflowPunct/>
        <w:autoSpaceDE/>
        <w:autoSpaceDN/>
        <w:adjustRightInd/>
        <w:ind w:left="1619" w:hanging="360"/>
        <w:textAlignment w:val="auto"/>
        <w:rPr>
          <w:lang w:eastAsia="zh-CN"/>
        </w:rPr>
      </w:pPr>
      <w:r w:rsidRPr="00224244">
        <w:rPr>
          <w:lang w:eastAsia="zh-CN"/>
        </w:rPr>
        <w:t xml:space="preserve">On P1, no change seems agreeable now. </w:t>
      </w:r>
    </w:p>
    <w:p w14:paraId="6423AB93" w14:textId="77777777" w:rsidR="00541AFB" w:rsidRPr="00224244" w:rsidRDefault="00541AFB" w:rsidP="00541AFB">
      <w:pPr>
        <w:pStyle w:val="Agreement"/>
        <w:tabs>
          <w:tab w:val="num" w:pos="1619"/>
        </w:tabs>
        <w:overflowPunct/>
        <w:autoSpaceDE/>
        <w:autoSpaceDN/>
        <w:adjustRightInd/>
        <w:ind w:left="1619" w:hanging="360"/>
        <w:textAlignment w:val="auto"/>
        <w:rPr>
          <w:lang w:eastAsia="zh-CN"/>
        </w:rPr>
      </w:pPr>
      <w:r w:rsidRPr="00224244">
        <w:rPr>
          <w:lang w:eastAsia="zh-CN"/>
        </w:rPr>
        <w:t xml:space="preserve">On P2, the proposals on the table are not agreeable. </w:t>
      </w:r>
    </w:p>
    <w:p w14:paraId="477A0483" w14:textId="77777777" w:rsidR="00541AFB" w:rsidRPr="00224244" w:rsidRDefault="00541AFB" w:rsidP="00541AFB">
      <w:pPr>
        <w:pStyle w:val="Agreement"/>
        <w:tabs>
          <w:tab w:val="num" w:pos="1619"/>
        </w:tabs>
        <w:overflowPunct/>
        <w:autoSpaceDE/>
        <w:autoSpaceDN/>
        <w:adjustRightInd/>
        <w:ind w:left="1619" w:hanging="360"/>
        <w:textAlignment w:val="auto"/>
        <w:rPr>
          <w:lang w:eastAsia="zh-CN"/>
        </w:rPr>
      </w:pPr>
      <w:r w:rsidRPr="00224244">
        <w:rPr>
          <w:lang w:eastAsia="zh-CN"/>
        </w:rPr>
        <w:t>Add "servFrequenciesMN-NR”, “scellFrequenciesSN-EUTRA” and “scellFrequenciesSN-NR" fields into the list of 11.2.3.</w:t>
      </w:r>
    </w:p>
    <w:p w14:paraId="2F0BF4D3" w14:textId="77777777" w:rsidR="00541AFB" w:rsidRPr="00224244" w:rsidRDefault="00541AFB" w:rsidP="00541AFB">
      <w:pPr>
        <w:pStyle w:val="Doc-text2"/>
        <w:ind w:left="0" w:firstLine="0"/>
      </w:pPr>
    </w:p>
    <w:p w14:paraId="78BC1751" w14:textId="26CBAF49" w:rsidR="00541AFB" w:rsidRPr="00224244" w:rsidRDefault="00C00E88" w:rsidP="00541AFB">
      <w:pPr>
        <w:pStyle w:val="Doc-title"/>
      </w:pPr>
      <w:hyperlink r:id="rId639" w:history="1">
        <w:r w:rsidR="00EB1908">
          <w:rPr>
            <w:rStyle w:val="Hyperlink"/>
          </w:rPr>
          <w:t>R2-2004337</w:t>
        </w:r>
      </w:hyperlink>
      <w:r w:rsidR="00541AFB" w:rsidRPr="00224244">
        <w:tab/>
        <w:t>Reply LS on handover without SN configuration query (R3-202832; contact: Huawei)</w:t>
      </w:r>
      <w:r w:rsidR="00541AFB" w:rsidRPr="00224244">
        <w:tab/>
        <w:t>RAN3</w:t>
      </w:r>
      <w:r w:rsidR="00541AFB" w:rsidRPr="00224244">
        <w:tab/>
        <w:t>LS in</w:t>
      </w:r>
      <w:r w:rsidR="00541AFB" w:rsidRPr="00224244">
        <w:tab/>
        <w:t>Rel-15</w:t>
      </w:r>
      <w:r w:rsidR="00541AFB" w:rsidRPr="00224244">
        <w:tab/>
        <w:t>NR_newRAT-Core</w:t>
      </w:r>
      <w:r w:rsidR="00541AFB" w:rsidRPr="00224244">
        <w:tab/>
        <w:t>To:RAN2</w:t>
      </w:r>
    </w:p>
    <w:p w14:paraId="62D7885E" w14:textId="39DC973D" w:rsidR="00541AFB" w:rsidRPr="00224244" w:rsidRDefault="00C00E88" w:rsidP="00541AFB">
      <w:pPr>
        <w:pStyle w:val="Doc-title"/>
      </w:pPr>
      <w:hyperlink r:id="rId640" w:history="1">
        <w:r w:rsidR="00EB1908">
          <w:rPr>
            <w:rStyle w:val="Hyperlink"/>
          </w:rPr>
          <w:t>R2-2005182</w:t>
        </w:r>
      </w:hyperlink>
      <w:r w:rsidR="00541AFB" w:rsidRPr="00224244">
        <w:tab/>
        <w:t>Discussion on left issue in Handover without fetching source SN config</w:t>
      </w:r>
      <w:r w:rsidR="00541AFB" w:rsidRPr="00224244">
        <w:tab/>
        <w:t>Nokia, Nokia Shanghai Bell</w:t>
      </w:r>
      <w:r w:rsidR="00541AFB" w:rsidRPr="00224244">
        <w:tab/>
        <w:t>discussion</w:t>
      </w:r>
      <w:r w:rsidR="00541AFB" w:rsidRPr="00224244">
        <w:tab/>
        <w:t>Rel-15</w:t>
      </w:r>
      <w:r w:rsidR="00541AFB" w:rsidRPr="00224244">
        <w:tab/>
        <w:t>NR_newRAT-Core</w:t>
      </w:r>
    </w:p>
    <w:p w14:paraId="0197676D" w14:textId="40EEBF8D" w:rsidR="00541AFB" w:rsidRPr="00224244" w:rsidRDefault="00C00E88" w:rsidP="00541AFB">
      <w:pPr>
        <w:pStyle w:val="Doc-title"/>
      </w:pPr>
      <w:hyperlink r:id="rId641" w:history="1">
        <w:r w:rsidR="00EB1908">
          <w:rPr>
            <w:rStyle w:val="Hyperlink"/>
          </w:rPr>
          <w:t>R2-2005235</w:t>
        </w:r>
      </w:hyperlink>
      <w:r w:rsidR="00541AFB" w:rsidRPr="00224244">
        <w:tab/>
        <w:t>Handover without up to date SN radio bearer configuration</w:t>
      </w:r>
      <w:r w:rsidR="00541AFB" w:rsidRPr="00224244">
        <w:tab/>
        <w:t>Huawei, HiSilicon</w:t>
      </w:r>
      <w:r w:rsidR="00541AFB" w:rsidRPr="00224244">
        <w:tab/>
        <w:t>discussion</w:t>
      </w:r>
      <w:r w:rsidR="00541AFB" w:rsidRPr="00224244">
        <w:tab/>
        <w:t>NR_newRAT-Core</w:t>
      </w:r>
    </w:p>
    <w:p w14:paraId="28677BF1" w14:textId="77777777" w:rsidR="00541AFB" w:rsidRPr="00224244" w:rsidRDefault="00541AFB" w:rsidP="00541AFB">
      <w:pPr>
        <w:pStyle w:val="Doc-text2"/>
      </w:pPr>
    </w:p>
    <w:p w14:paraId="250AA100" w14:textId="76ACCD7B" w:rsidR="00541AFB" w:rsidRPr="00224244" w:rsidRDefault="00C00E88" w:rsidP="00541AFB">
      <w:pPr>
        <w:pStyle w:val="Doc-title"/>
      </w:pPr>
      <w:hyperlink r:id="rId642" w:history="1">
        <w:r w:rsidR="00EB1908">
          <w:rPr>
            <w:rStyle w:val="Hyperlink"/>
          </w:rPr>
          <w:t>R2-2005236</w:t>
        </w:r>
      </w:hyperlink>
      <w:r w:rsidR="00541AFB" w:rsidRPr="00224244">
        <w:tab/>
        <w:t>Correction for handover preparation with SN terminated bearers</w:t>
      </w:r>
      <w:r w:rsidR="00541AFB" w:rsidRPr="00224244">
        <w:tab/>
        <w:t>Huawei, HiSilicon</w:t>
      </w:r>
      <w:r w:rsidR="00541AFB" w:rsidRPr="00224244">
        <w:tab/>
        <w:t>CR</w:t>
      </w:r>
      <w:r w:rsidR="00541AFB" w:rsidRPr="00224244">
        <w:tab/>
        <w:t>Rel-15</w:t>
      </w:r>
      <w:r w:rsidR="00541AFB" w:rsidRPr="00224244">
        <w:tab/>
        <w:t>37.340</w:t>
      </w:r>
      <w:r w:rsidR="00541AFB" w:rsidRPr="00224244">
        <w:tab/>
        <w:t>15.8.0</w:t>
      </w:r>
      <w:r w:rsidR="00541AFB" w:rsidRPr="00224244">
        <w:tab/>
        <w:t>0202</w:t>
      </w:r>
      <w:r w:rsidR="00541AFB" w:rsidRPr="00224244">
        <w:tab/>
        <w:t>-</w:t>
      </w:r>
      <w:r w:rsidR="00541AFB" w:rsidRPr="00224244">
        <w:tab/>
        <w:t>F</w:t>
      </w:r>
      <w:r w:rsidR="00541AFB" w:rsidRPr="00224244">
        <w:tab/>
        <w:t>NR_newRAT-Core</w:t>
      </w:r>
    </w:p>
    <w:p w14:paraId="23CF30D1" w14:textId="0C7BA6EE" w:rsidR="00541AFB" w:rsidRPr="00224244" w:rsidRDefault="00C00E88" w:rsidP="00541AFB">
      <w:pPr>
        <w:pStyle w:val="Doc-title"/>
      </w:pPr>
      <w:hyperlink r:id="rId643" w:history="1">
        <w:r w:rsidR="00EB1908">
          <w:rPr>
            <w:rStyle w:val="Hyperlink"/>
          </w:rPr>
          <w:t>R2-2005237</w:t>
        </w:r>
      </w:hyperlink>
      <w:r w:rsidR="00541AFB" w:rsidRPr="00224244">
        <w:tab/>
        <w:t>Correction for handover preparation with SN terminated bearers</w:t>
      </w:r>
      <w:r w:rsidR="00541AFB" w:rsidRPr="00224244">
        <w:tab/>
        <w:t>Huawei, HiSilicon</w:t>
      </w:r>
      <w:r w:rsidR="00541AFB" w:rsidRPr="00224244">
        <w:tab/>
        <w:t>CR</w:t>
      </w:r>
      <w:r w:rsidR="00541AFB" w:rsidRPr="00224244">
        <w:tab/>
        <w:t>Rel-16</w:t>
      </w:r>
      <w:r w:rsidR="00541AFB" w:rsidRPr="00224244">
        <w:tab/>
        <w:t>37.340</w:t>
      </w:r>
      <w:r w:rsidR="00541AFB" w:rsidRPr="00224244">
        <w:tab/>
        <w:t>16.1.0</w:t>
      </w:r>
      <w:r w:rsidR="00541AFB" w:rsidRPr="00224244">
        <w:tab/>
        <w:t>0203</w:t>
      </w:r>
      <w:r w:rsidR="00541AFB" w:rsidRPr="00224244">
        <w:tab/>
        <w:t>-</w:t>
      </w:r>
      <w:r w:rsidR="00541AFB" w:rsidRPr="00224244">
        <w:tab/>
        <w:t>F</w:t>
      </w:r>
      <w:r w:rsidR="00541AFB" w:rsidRPr="00224244">
        <w:tab/>
        <w:t>NR_newRAT-Core</w:t>
      </w:r>
    </w:p>
    <w:p w14:paraId="5E907969" w14:textId="77777777" w:rsidR="00541AFB" w:rsidRPr="00224244" w:rsidRDefault="00541AFB" w:rsidP="00541AFB">
      <w:pPr>
        <w:pStyle w:val="Doc-comment"/>
      </w:pPr>
      <w:r w:rsidRPr="00224244">
        <w:t>4 Treated by email [011]</w:t>
      </w:r>
    </w:p>
    <w:p w14:paraId="678E8B2B" w14:textId="77777777" w:rsidR="00541AFB" w:rsidRPr="00224244" w:rsidRDefault="00541AFB" w:rsidP="00541AFB">
      <w:pPr>
        <w:pStyle w:val="Doc-text2"/>
      </w:pPr>
    </w:p>
    <w:p w14:paraId="627DE6DB" w14:textId="4040DFE5" w:rsidR="00541AFB" w:rsidRPr="00224244" w:rsidRDefault="00C00E88" w:rsidP="00541AFB">
      <w:pPr>
        <w:pStyle w:val="Doc-title"/>
      </w:pPr>
      <w:hyperlink r:id="rId644" w:history="1">
        <w:r w:rsidR="00EB1908">
          <w:rPr>
            <w:rStyle w:val="Hyperlink"/>
          </w:rPr>
          <w:t>R2-2005167</w:t>
        </w:r>
      </w:hyperlink>
      <w:r w:rsidR="00541AFB" w:rsidRPr="00224244">
        <w:tab/>
        <w:t>Correction to measurement coordination in MR-DC</w:t>
      </w:r>
      <w:r w:rsidR="00541AFB" w:rsidRPr="00224244">
        <w:tab/>
        <w:t>Ericsson</w:t>
      </w:r>
      <w:r w:rsidR="00541AFB" w:rsidRPr="00224244">
        <w:tab/>
        <w:t>CR</w:t>
      </w:r>
      <w:r w:rsidR="00541AFB" w:rsidRPr="00224244">
        <w:tab/>
        <w:t>Rel-15</w:t>
      </w:r>
      <w:r w:rsidR="00541AFB" w:rsidRPr="00224244">
        <w:tab/>
        <w:t>38.331</w:t>
      </w:r>
      <w:r w:rsidR="00541AFB" w:rsidRPr="00224244">
        <w:tab/>
        <w:t>15.9.0</w:t>
      </w:r>
      <w:r w:rsidR="00541AFB" w:rsidRPr="00224244">
        <w:tab/>
        <w:t>1655</w:t>
      </w:r>
      <w:r w:rsidR="00541AFB" w:rsidRPr="00224244">
        <w:tab/>
        <w:t>-</w:t>
      </w:r>
      <w:r w:rsidR="00541AFB" w:rsidRPr="00224244">
        <w:tab/>
        <w:t>F</w:t>
      </w:r>
      <w:r w:rsidR="00541AFB" w:rsidRPr="00224244">
        <w:tab/>
        <w:t>NR_newRAT-Core</w:t>
      </w:r>
    </w:p>
    <w:p w14:paraId="130E5187" w14:textId="3DFEE823" w:rsidR="00541AFB" w:rsidRPr="00224244" w:rsidRDefault="00541AFB" w:rsidP="00541AFB">
      <w:pPr>
        <w:pStyle w:val="Doc-text2"/>
      </w:pPr>
      <w:r w:rsidRPr="00224244">
        <w:t xml:space="preserve">=&gt; Revised in </w:t>
      </w:r>
      <w:hyperlink r:id="rId645" w:history="1">
        <w:r w:rsidR="00EB1908">
          <w:rPr>
            <w:rStyle w:val="Hyperlink"/>
          </w:rPr>
          <w:t>R2-2006214</w:t>
        </w:r>
      </w:hyperlink>
    </w:p>
    <w:p w14:paraId="275A6616" w14:textId="37A183A5" w:rsidR="00541AFB" w:rsidRPr="00224244" w:rsidRDefault="00C00E88" w:rsidP="00541AFB">
      <w:pPr>
        <w:pStyle w:val="Doc-title"/>
      </w:pPr>
      <w:hyperlink r:id="rId646" w:history="1">
        <w:r w:rsidR="00EB1908">
          <w:rPr>
            <w:rStyle w:val="Hyperlink"/>
          </w:rPr>
          <w:t>R2-2006214</w:t>
        </w:r>
      </w:hyperlink>
      <w:r w:rsidR="00541AFB" w:rsidRPr="00224244">
        <w:tab/>
        <w:t>Correction to measurement coordination in MR-DC</w:t>
      </w:r>
      <w:r w:rsidR="00541AFB" w:rsidRPr="00224244">
        <w:tab/>
        <w:t>Ericsson</w:t>
      </w:r>
      <w:r w:rsidR="00541AFB" w:rsidRPr="00224244">
        <w:tab/>
        <w:t>CR</w:t>
      </w:r>
      <w:r w:rsidR="00541AFB" w:rsidRPr="00224244">
        <w:tab/>
        <w:t>Rel-15</w:t>
      </w:r>
      <w:r w:rsidR="00541AFB" w:rsidRPr="00224244">
        <w:tab/>
        <w:t>38.331</w:t>
      </w:r>
      <w:r w:rsidR="00541AFB" w:rsidRPr="00224244">
        <w:tab/>
        <w:t>15.9.0</w:t>
      </w:r>
      <w:r w:rsidR="00541AFB" w:rsidRPr="00224244">
        <w:tab/>
        <w:t>1655</w:t>
      </w:r>
      <w:r w:rsidR="00541AFB" w:rsidRPr="00224244">
        <w:tab/>
        <w:t>1</w:t>
      </w:r>
      <w:r w:rsidR="00541AFB" w:rsidRPr="00224244">
        <w:tab/>
        <w:t>F</w:t>
      </w:r>
      <w:r w:rsidR="00541AFB" w:rsidRPr="00224244">
        <w:tab/>
        <w:t>NR_newRAT-Core</w:t>
      </w:r>
    </w:p>
    <w:p w14:paraId="389D3675" w14:textId="77777777" w:rsidR="00FB4D78" w:rsidRPr="00224244" w:rsidRDefault="00FB4D78" w:rsidP="00F66276">
      <w:pPr>
        <w:pStyle w:val="Agreement"/>
        <w:numPr>
          <w:ilvl w:val="0"/>
          <w:numId w:val="76"/>
        </w:numPr>
        <w:overflowPunct/>
        <w:autoSpaceDE/>
        <w:autoSpaceDN/>
        <w:adjustRightInd/>
        <w:textAlignment w:val="auto"/>
        <w:rPr>
          <w:lang w:val="en-US"/>
        </w:rPr>
      </w:pPr>
      <w:r w:rsidRPr="00224244">
        <w:rPr>
          <w:lang w:val="en-US"/>
        </w:rPr>
        <w:t>[011] Agreed</w:t>
      </w:r>
    </w:p>
    <w:p w14:paraId="520B1CC1" w14:textId="34FC5675" w:rsidR="00541AFB" w:rsidRPr="00224244" w:rsidRDefault="00C00E88" w:rsidP="00541AFB">
      <w:pPr>
        <w:pStyle w:val="Doc-title"/>
      </w:pPr>
      <w:hyperlink r:id="rId647" w:history="1">
        <w:r w:rsidR="00EB1908">
          <w:rPr>
            <w:rStyle w:val="Hyperlink"/>
          </w:rPr>
          <w:t>R2-2005168</w:t>
        </w:r>
      </w:hyperlink>
      <w:r w:rsidR="00541AFB" w:rsidRPr="00224244">
        <w:tab/>
        <w:t>Correction to measurement coordination in MR-DC</w:t>
      </w:r>
      <w:r w:rsidR="00541AFB" w:rsidRPr="00224244">
        <w:tab/>
        <w:t>Ericsson</w:t>
      </w:r>
      <w:r w:rsidR="00541AFB" w:rsidRPr="00224244">
        <w:tab/>
        <w:t>CR</w:t>
      </w:r>
      <w:r w:rsidR="00541AFB" w:rsidRPr="00224244">
        <w:tab/>
        <w:t>Rel-16</w:t>
      </w:r>
      <w:r w:rsidR="00541AFB" w:rsidRPr="00224244">
        <w:tab/>
        <w:t>38.331</w:t>
      </w:r>
      <w:r w:rsidR="00541AFB" w:rsidRPr="00224244">
        <w:tab/>
        <w:t>16.0.0</w:t>
      </w:r>
      <w:r w:rsidR="00541AFB" w:rsidRPr="00224244">
        <w:tab/>
        <w:t>1656</w:t>
      </w:r>
      <w:r w:rsidR="00541AFB" w:rsidRPr="00224244">
        <w:tab/>
        <w:t>-</w:t>
      </w:r>
      <w:r w:rsidR="00541AFB" w:rsidRPr="00224244">
        <w:tab/>
        <w:t>A</w:t>
      </w:r>
      <w:r w:rsidR="00541AFB" w:rsidRPr="00224244">
        <w:tab/>
        <w:t>NR_newRAT-Core</w:t>
      </w:r>
    </w:p>
    <w:p w14:paraId="0F5AEBE3" w14:textId="14C84DD2" w:rsidR="00541AFB" w:rsidRPr="00224244" w:rsidRDefault="00541AFB" w:rsidP="00541AFB">
      <w:pPr>
        <w:pStyle w:val="Doc-text2"/>
      </w:pPr>
      <w:r w:rsidRPr="00224244">
        <w:t xml:space="preserve">=&gt; Revised in </w:t>
      </w:r>
      <w:hyperlink r:id="rId648" w:history="1">
        <w:r w:rsidR="00EB1908">
          <w:rPr>
            <w:rStyle w:val="Hyperlink"/>
          </w:rPr>
          <w:t>R2-2006215</w:t>
        </w:r>
      </w:hyperlink>
    </w:p>
    <w:p w14:paraId="2E1819CA" w14:textId="3F986485" w:rsidR="00541AFB" w:rsidRPr="00224244" w:rsidRDefault="00C00E88" w:rsidP="00541AFB">
      <w:pPr>
        <w:pStyle w:val="Doc-title"/>
      </w:pPr>
      <w:hyperlink r:id="rId649" w:history="1">
        <w:r w:rsidR="00EB1908">
          <w:rPr>
            <w:rStyle w:val="Hyperlink"/>
          </w:rPr>
          <w:t>R2-2006215</w:t>
        </w:r>
      </w:hyperlink>
      <w:r w:rsidR="00541AFB" w:rsidRPr="00224244">
        <w:tab/>
        <w:t>Correction to measurement coordination in MR-DC</w:t>
      </w:r>
      <w:r w:rsidR="00541AFB" w:rsidRPr="00224244">
        <w:tab/>
        <w:t>Ericsson</w:t>
      </w:r>
      <w:r w:rsidR="00541AFB" w:rsidRPr="00224244">
        <w:tab/>
        <w:t>CR</w:t>
      </w:r>
      <w:r w:rsidR="00541AFB" w:rsidRPr="00224244">
        <w:tab/>
        <w:t>Rel-16</w:t>
      </w:r>
      <w:r w:rsidR="00541AFB" w:rsidRPr="00224244">
        <w:tab/>
        <w:t>38.331</w:t>
      </w:r>
      <w:r w:rsidR="00541AFB" w:rsidRPr="00224244">
        <w:tab/>
        <w:t>16.0.0</w:t>
      </w:r>
      <w:r w:rsidR="00541AFB" w:rsidRPr="00224244">
        <w:tab/>
        <w:t>1656</w:t>
      </w:r>
      <w:r w:rsidR="00541AFB" w:rsidRPr="00224244">
        <w:tab/>
        <w:t>1</w:t>
      </w:r>
      <w:r w:rsidR="00541AFB" w:rsidRPr="00224244">
        <w:tab/>
        <w:t>A</w:t>
      </w:r>
      <w:r w:rsidR="00541AFB" w:rsidRPr="00224244">
        <w:tab/>
        <w:t>NR_newRAT-Core</w:t>
      </w:r>
    </w:p>
    <w:p w14:paraId="47062364" w14:textId="77777777" w:rsidR="00FB4D78" w:rsidRPr="00224244" w:rsidRDefault="00FB4D78" w:rsidP="00F66276">
      <w:pPr>
        <w:pStyle w:val="Agreement"/>
        <w:numPr>
          <w:ilvl w:val="0"/>
          <w:numId w:val="76"/>
        </w:numPr>
        <w:overflowPunct/>
        <w:autoSpaceDE/>
        <w:autoSpaceDN/>
        <w:adjustRightInd/>
        <w:textAlignment w:val="auto"/>
        <w:rPr>
          <w:lang w:val="en-US"/>
        </w:rPr>
      </w:pPr>
      <w:r w:rsidRPr="00224244">
        <w:rPr>
          <w:lang w:val="en-US"/>
        </w:rPr>
        <w:t>[011] Agreed</w:t>
      </w:r>
    </w:p>
    <w:p w14:paraId="6DA2284E" w14:textId="77777777" w:rsidR="00541AFB" w:rsidRPr="00224244" w:rsidRDefault="00541AFB" w:rsidP="00541AFB">
      <w:pPr>
        <w:pStyle w:val="Doc-comment"/>
      </w:pPr>
      <w:r w:rsidRPr="00224244">
        <w:t>2 Treated by email [011]</w:t>
      </w:r>
    </w:p>
    <w:p w14:paraId="00F134F2" w14:textId="77777777" w:rsidR="00541AFB" w:rsidRPr="00224244" w:rsidRDefault="00541AFB" w:rsidP="00541AFB">
      <w:pPr>
        <w:pStyle w:val="Doc-text2"/>
      </w:pPr>
    </w:p>
    <w:p w14:paraId="4088DE16" w14:textId="6C1C032C" w:rsidR="00541AFB" w:rsidRPr="00224244" w:rsidRDefault="00C00E88" w:rsidP="00541AFB">
      <w:pPr>
        <w:pStyle w:val="Doc-title"/>
      </w:pPr>
      <w:hyperlink r:id="rId650" w:history="1">
        <w:r w:rsidR="00EB1908">
          <w:rPr>
            <w:rStyle w:val="Hyperlink"/>
          </w:rPr>
          <w:t>R2-2005574</w:t>
        </w:r>
      </w:hyperlink>
      <w:r w:rsidR="00541AFB" w:rsidRPr="00224244">
        <w:tab/>
        <w:t>Introduction of p-MaxUE-FR1 in the inter-node message</w:t>
      </w:r>
      <w:r w:rsidR="00541AFB" w:rsidRPr="00224244">
        <w:tab/>
        <w:t>Google Inc.</w:t>
      </w:r>
      <w:r w:rsidR="00541AFB" w:rsidRPr="00224244">
        <w:tab/>
        <w:t>CR</w:t>
      </w:r>
      <w:r w:rsidR="00541AFB" w:rsidRPr="00224244">
        <w:tab/>
        <w:t>Rel-15</w:t>
      </w:r>
      <w:r w:rsidR="00541AFB" w:rsidRPr="00224244">
        <w:tab/>
        <w:t>36.331</w:t>
      </w:r>
      <w:r w:rsidR="00541AFB" w:rsidRPr="00224244">
        <w:tab/>
        <w:t>15.9.0</w:t>
      </w:r>
      <w:r w:rsidR="00541AFB" w:rsidRPr="00224244">
        <w:tab/>
        <w:t>4338</w:t>
      </w:r>
      <w:r w:rsidR="00541AFB" w:rsidRPr="00224244">
        <w:tab/>
        <w:t>-</w:t>
      </w:r>
      <w:r w:rsidR="00541AFB" w:rsidRPr="00224244">
        <w:tab/>
        <w:t>F</w:t>
      </w:r>
      <w:r w:rsidR="00541AFB" w:rsidRPr="00224244">
        <w:tab/>
        <w:t>NR_newRAT-Core</w:t>
      </w:r>
    </w:p>
    <w:p w14:paraId="5DBCD858" w14:textId="7DB60634" w:rsidR="00541AFB" w:rsidRPr="00224244" w:rsidRDefault="00C00E88" w:rsidP="00541AFB">
      <w:pPr>
        <w:pStyle w:val="Doc-title"/>
      </w:pPr>
      <w:hyperlink r:id="rId651" w:history="1">
        <w:r w:rsidR="00EB1908">
          <w:rPr>
            <w:rStyle w:val="Hyperlink"/>
          </w:rPr>
          <w:t>R2-2005576</w:t>
        </w:r>
      </w:hyperlink>
      <w:r w:rsidR="00541AFB" w:rsidRPr="00224244">
        <w:tab/>
        <w:t>Introduction of p-MaxUE-FR1 in the inter-node message</w:t>
      </w:r>
      <w:r w:rsidR="00541AFB" w:rsidRPr="00224244">
        <w:tab/>
        <w:t>Google Inc.</w:t>
      </w:r>
      <w:r w:rsidR="00541AFB" w:rsidRPr="00224244">
        <w:tab/>
        <w:t>CR</w:t>
      </w:r>
      <w:r w:rsidR="00541AFB" w:rsidRPr="00224244">
        <w:tab/>
        <w:t>Rel-16</w:t>
      </w:r>
      <w:r w:rsidR="00541AFB" w:rsidRPr="00224244">
        <w:tab/>
        <w:t>36.331</w:t>
      </w:r>
      <w:r w:rsidR="00541AFB" w:rsidRPr="00224244">
        <w:tab/>
        <w:t>16.0.0</w:t>
      </w:r>
      <w:r w:rsidR="00541AFB" w:rsidRPr="00224244">
        <w:tab/>
        <w:t>4339</w:t>
      </w:r>
      <w:r w:rsidR="00541AFB" w:rsidRPr="00224244">
        <w:tab/>
        <w:t>-</w:t>
      </w:r>
      <w:r w:rsidR="00541AFB" w:rsidRPr="00224244">
        <w:tab/>
        <w:t>A</w:t>
      </w:r>
      <w:r w:rsidR="00541AFB" w:rsidRPr="00224244">
        <w:tab/>
        <w:t>NR_newRAT-Core</w:t>
      </w:r>
    </w:p>
    <w:p w14:paraId="30C491EB" w14:textId="77777777" w:rsidR="00541AFB" w:rsidRPr="00224244" w:rsidRDefault="00541AFB" w:rsidP="00541AFB">
      <w:pPr>
        <w:pStyle w:val="Doc-comment"/>
      </w:pPr>
      <w:r w:rsidRPr="00224244">
        <w:t>2 Treated by email [011]</w:t>
      </w:r>
    </w:p>
    <w:p w14:paraId="001EB812"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[011] Both Not Pursued</w:t>
      </w:r>
    </w:p>
    <w:p w14:paraId="358839E5" w14:textId="77777777" w:rsidR="00541AFB" w:rsidRPr="00224244" w:rsidRDefault="00541AFB" w:rsidP="00541AFB">
      <w:pPr>
        <w:pStyle w:val="Heading3"/>
      </w:pPr>
      <w:bookmarkStart w:id="193" w:name="_Toc44503602"/>
      <w:bookmarkStart w:id="194" w:name="_Toc48489773"/>
      <w:r w:rsidRPr="00224244">
        <w:t>5.4.2</w:t>
      </w:r>
      <w:r w:rsidRPr="00224244">
        <w:tab/>
        <w:t>LTE changes related to NR</w:t>
      </w:r>
      <w:bookmarkEnd w:id="193"/>
      <w:bookmarkEnd w:id="194"/>
    </w:p>
    <w:p w14:paraId="4621D83D" w14:textId="77777777" w:rsidR="00541AFB" w:rsidRPr="00224244" w:rsidRDefault="00541AFB" w:rsidP="00541AFB">
      <w:pPr>
        <w:pStyle w:val="Doc-title"/>
      </w:pPr>
    </w:p>
    <w:p w14:paraId="1B71806B"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[AT110-e][012][NR15] LTE changes related to NR (Nokia)</w:t>
      </w:r>
    </w:p>
    <w:p w14:paraId="6C583DB1" w14:textId="77777777" w:rsidR="00541AFB" w:rsidRPr="00224244" w:rsidRDefault="00541AFB" w:rsidP="00541AFB">
      <w:pPr>
        <w:pStyle w:val="EmailDiscussion2"/>
      </w:pPr>
      <w:r w:rsidRPr="00224244">
        <w:tab/>
        <w:t>Scope: Treat all documents under 5.4.2, 5.4.2.0, 5.4.2.1 (proponents are responsible to explain and drive)</w:t>
      </w:r>
    </w:p>
    <w:p w14:paraId="1043B1AE" w14:textId="77777777" w:rsidR="00541AFB" w:rsidRPr="00224244" w:rsidRDefault="00541AFB" w:rsidP="00541AFB">
      <w:pPr>
        <w:pStyle w:val="EmailDiscussion2"/>
      </w:pPr>
      <w:r w:rsidRPr="00224244">
        <w:tab/>
        <w:t xml:space="preserve">Part 1: Agree In-principle agreed CRs, for others: Decision whether to make corrections or not, identify agreeable corrections. Deadline: June 4, 0700 UTC. </w:t>
      </w:r>
    </w:p>
    <w:p w14:paraId="100415CA" w14:textId="77777777" w:rsidR="00541AFB" w:rsidRPr="00224244" w:rsidRDefault="00541AFB" w:rsidP="00541AFB">
      <w:pPr>
        <w:pStyle w:val="EmailDiscussion2"/>
      </w:pPr>
      <w:r w:rsidRPr="00224244">
        <w:tab/>
        <w:t>Part 2: For others, for agreeable parts, continuation to agree CRs. Deadline: June 10, 0700 UTC</w:t>
      </w:r>
    </w:p>
    <w:p w14:paraId="07C494FE" w14:textId="77777777" w:rsidR="00541AFB" w:rsidRPr="00224244" w:rsidRDefault="00541AFB" w:rsidP="00541AFB">
      <w:pPr>
        <w:pStyle w:val="Doc-title"/>
      </w:pPr>
    </w:p>
    <w:p w14:paraId="1B948701" w14:textId="43B4A388" w:rsidR="00541AFB" w:rsidRPr="00224244" w:rsidRDefault="00C00E88" w:rsidP="00541AFB">
      <w:pPr>
        <w:pStyle w:val="Doc-title"/>
      </w:pPr>
      <w:hyperlink r:id="rId652" w:history="1">
        <w:r w:rsidR="00EB1908">
          <w:rPr>
            <w:rStyle w:val="Hyperlink"/>
          </w:rPr>
          <w:t>R2-2006251</w:t>
        </w:r>
      </w:hyperlink>
      <w:r w:rsidR="00541AFB" w:rsidRPr="00224244">
        <w:tab/>
        <w:t>Summary of [AT110e][012][NR15] LTE changes related to NR (Nokia)</w:t>
      </w:r>
      <w:r w:rsidR="00541AFB" w:rsidRPr="00224244">
        <w:tab/>
        <w:t>Nokia</w:t>
      </w:r>
      <w:r w:rsidR="00541AFB" w:rsidRPr="00224244">
        <w:tab/>
        <w:t>discussion</w:t>
      </w:r>
      <w:r w:rsidR="00541AFB" w:rsidRPr="00224244">
        <w:tab/>
        <w:t>Rel-15</w:t>
      </w:r>
      <w:r w:rsidR="00541AFB" w:rsidRPr="00224244">
        <w:tab/>
        <w:t>NR_newRAt-Core</w:t>
      </w:r>
    </w:p>
    <w:p w14:paraId="2C0BE3B7"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[012] Noted</w:t>
      </w:r>
    </w:p>
    <w:p w14:paraId="5F2BBFB7" w14:textId="77777777" w:rsidR="00541AFB" w:rsidRPr="00224244" w:rsidRDefault="00541AFB" w:rsidP="00541AFB">
      <w:pPr>
        <w:pStyle w:val="Heading4"/>
      </w:pPr>
      <w:bookmarkStart w:id="195" w:name="_Toc44503603"/>
      <w:bookmarkStart w:id="196" w:name="_Toc48489774"/>
      <w:r w:rsidRPr="00224244">
        <w:lastRenderedPageBreak/>
        <w:t>5.4.2.0</w:t>
      </w:r>
      <w:r w:rsidRPr="00224244">
        <w:tab/>
        <w:t>In-principle Agreed CRs</w:t>
      </w:r>
      <w:bookmarkEnd w:id="195"/>
      <w:bookmarkEnd w:id="196"/>
    </w:p>
    <w:p w14:paraId="2C66C053" w14:textId="702F0168" w:rsidR="00541AFB" w:rsidRPr="00224244" w:rsidRDefault="00C00E88" w:rsidP="00541AFB">
      <w:pPr>
        <w:pStyle w:val="Doc-title"/>
      </w:pPr>
      <w:hyperlink r:id="rId653" w:history="1">
        <w:r w:rsidR="00EB1908">
          <w:rPr>
            <w:rStyle w:val="Hyperlink"/>
          </w:rPr>
          <w:t>R2-2004450</w:t>
        </w:r>
      </w:hyperlink>
      <w:r w:rsidR="00541AFB" w:rsidRPr="00224244">
        <w:tab/>
        <w:t>Avoiding security risk for RLC AM bearers during termination point change</w:t>
      </w:r>
      <w:r w:rsidR="00541AFB" w:rsidRPr="00224244">
        <w:tab/>
        <w:t>Nokia, Nokia Shanghai Bell</w:t>
      </w:r>
      <w:r w:rsidR="00541AFB" w:rsidRPr="00224244">
        <w:tab/>
        <w:t>CR</w:t>
      </w:r>
      <w:r w:rsidR="00541AFB" w:rsidRPr="00224244">
        <w:tab/>
        <w:t>Rel-15</w:t>
      </w:r>
      <w:r w:rsidR="00541AFB" w:rsidRPr="00224244">
        <w:tab/>
        <w:t>38.331</w:t>
      </w:r>
      <w:r w:rsidR="00541AFB" w:rsidRPr="00224244">
        <w:tab/>
        <w:t>15.9.0</w:t>
      </w:r>
      <w:r w:rsidR="00541AFB" w:rsidRPr="00224244">
        <w:tab/>
        <w:t>1539</w:t>
      </w:r>
      <w:r w:rsidR="00541AFB" w:rsidRPr="00224244">
        <w:tab/>
        <w:t>2</w:t>
      </w:r>
      <w:r w:rsidR="00541AFB" w:rsidRPr="00224244">
        <w:tab/>
        <w:t>F</w:t>
      </w:r>
      <w:r w:rsidR="00541AFB" w:rsidRPr="00224244">
        <w:tab/>
        <w:t>NR_newRAT-Core</w:t>
      </w:r>
      <w:r w:rsidR="00541AFB" w:rsidRPr="00224244">
        <w:tab/>
      </w:r>
      <w:hyperlink r:id="rId654" w:history="1">
        <w:r w:rsidR="00EB1908">
          <w:rPr>
            <w:rStyle w:val="Hyperlink"/>
          </w:rPr>
          <w:t>R2-2004246</w:t>
        </w:r>
      </w:hyperlink>
    </w:p>
    <w:p w14:paraId="7CECF8C1" w14:textId="7A45A8CF" w:rsidR="00541AFB" w:rsidRPr="00224244" w:rsidRDefault="00C00E88" w:rsidP="00541AFB">
      <w:pPr>
        <w:pStyle w:val="Doc-title"/>
      </w:pPr>
      <w:hyperlink r:id="rId655" w:history="1">
        <w:r w:rsidR="00EB1908">
          <w:rPr>
            <w:rStyle w:val="Hyperlink"/>
          </w:rPr>
          <w:t>R2-2004451</w:t>
        </w:r>
      </w:hyperlink>
      <w:r w:rsidR="00541AFB" w:rsidRPr="00224244">
        <w:tab/>
        <w:t>Avoiding security risk for RLC AM bearers during termination point change</w:t>
      </w:r>
      <w:r w:rsidR="00541AFB" w:rsidRPr="00224244">
        <w:tab/>
        <w:t>Nokia, Nokia Shanghai Bell</w:t>
      </w:r>
      <w:r w:rsidR="00541AFB" w:rsidRPr="00224244">
        <w:tab/>
        <w:t>CR</w:t>
      </w:r>
      <w:r w:rsidR="00541AFB" w:rsidRPr="00224244">
        <w:tab/>
        <w:t>Rel-15</w:t>
      </w:r>
      <w:r w:rsidR="00541AFB" w:rsidRPr="00224244">
        <w:tab/>
        <w:t>36.331</w:t>
      </w:r>
      <w:r w:rsidR="00541AFB" w:rsidRPr="00224244">
        <w:tab/>
        <w:t>15.9.0</w:t>
      </w:r>
      <w:r w:rsidR="00541AFB" w:rsidRPr="00224244">
        <w:tab/>
        <w:t>4241</w:t>
      </w:r>
      <w:r w:rsidR="00541AFB" w:rsidRPr="00224244">
        <w:tab/>
        <w:t>2</w:t>
      </w:r>
      <w:r w:rsidR="00541AFB" w:rsidRPr="00224244">
        <w:tab/>
        <w:t>F</w:t>
      </w:r>
      <w:r w:rsidR="00541AFB" w:rsidRPr="00224244">
        <w:tab/>
        <w:t>NR_newRAT-Core</w:t>
      </w:r>
      <w:r w:rsidR="00541AFB" w:rsidRPr="00224244">
        <w:tab/>
      </w:r>
      <w:hyperlink r:id="rId656" w:history="1">
        <w:r w:rsidR="00EB1908">
          <w:rPr>
            <w:rStyle w:val="Hyperlink"/>
          </w:rPr>
          <w:t>R2-2004247</w:t>
        </w:r>
      </w:hyperlink>
    </w:p>
    <w:p w14:paraId="2A1004B1" w14:textId="18742847" w:rsidR="00541AFB" w:rsidRPr="00224244" w:rsidRDefault="00C00E88" w:rsidP="00541AFB">
      <w:pPr>
        <w:pStyle w:val="Doc-title"/>
      </w:pPr>
      <w:hyperlink r:id="rId657" w:history="1">
        <w:r w:rsidR="00EB1908">
          <w:rPr>
            <w:rStyle w:val="Hyperlink"/>
          </w:rPr>
          <w:t>R2-2004452</w:t>
        </w:r>
      </w:hyperlink>
      <w:r w:rsidR="00541AFB" w:rsidRPr="00224244">
        <w:tab/>
        <w:t>Avoiding security risk for RLC AM bearers during termination point change</w:t>
      </w:r>
      <w:r w:rsidR="00541AFB" w:rsidRPr="00224244">
        <w:tab/>
        <w:t>Nokia, Nokia Shanghai Bell</w:t>
      </w:r>
      <w:r w:rsidR="00541AFB" w:rsidRPr="00224244">
        <w:tab/>
        <w:t>CR</w:t>
      </w:r>
      <w:r w:rsidR="00541AFB" w:rsidRPr="00224244">
        <w:tab/>
        <w:t>Rel-16</w:t>
      </w:r>
      <w:r w:rsidR="00541AFB" w:rsidRPr="00224244">
        <w:tab/>
        <w:t>38.331</w:t>
      </w:r>
      <w:r w:rsidR="00541AFB" w:rsidRPr="00224244">
        <w:tab/>
        <w:t>16.0.0</w:t>
      </w:r>
      <w:r w:rsidR="00541AFB" w:rsidRPr="00224244">
        <w:tab/>
        <w:t>1599</w:t>
      </w:r>
      <w:r w:rsidR="00541AFB" w:rsidRPr="00224244">
        <w:tab/>
        <w:t>-</w:t>
      </w:r>
      <w:r w:rsidR="00541AFB" w:rsidRPr="00224244">
        <w:tab/>
        <w:t>A</w:t>
      </w:r>
      <w:r w:rsidR="00541AFB" w:rsidRPr="00224244">
        <w:tab/>
        <w:t>NR_newRAT-Core</w:t>
      </w:r>
    </w:p>
    <w:p w14:paraId="4390C873" w14:textId="0AE81041" w:rsidR="00541AFB" w:rsidRPr="00224244" w:rsidRDefault="00C00E88" w:rsidP="00541AFB">
      <w:pPr>
        <w:pStyle w:val="Doc-title"/>
      </w:pPr>
      <w:hyperlink r:id="rId658" w:history="1">
        <w:r w:rsidR="00EB1908">
          <w:rPr>
            <w:rStyle w:val="Hyperlink"/>
          </w:rPr>
          <w:t>R2-2004453</w:t>
        </w:r>
      </w:hyperlink>
      <w:r w:rsidR="00541AFB" w:rsidRPr="00224244">
        <w:tab/>
        <w:t>Avoiding security risk for RLC AM bearers during termination point change</w:t>
      </w:r>
      <w:r w:rsidR="00541AFB" w:rsidRPr="00224244">
        <w:tab/>
        <w:t>Nokia, Nokia Shanghai Bell</w:t>
      </w:r>
      <w:r w:rsidR="00541AFB" w:rsidRPr="00224244">
        <w:tab/>
        <w:t>CR</w:t>
      </w:r>
      <w:r w:rsidR="00541AFB" w:rsidRPr="00224244">
        <w:tab/>
        <w:t>Rel-16</w:t>
      </w:r>
      <w:r w:rsidR="00541AFB" w:rsidRPr="00224244">
        <w:tab/>
        <w:t>36.331</w:t>
      </w:r>
      <w:r w:rsidR="00541AFB" w:rsidRPr="00224244">
        <w:tab/>
        <w:t>16.0.0</w:t>
      </w:r>
      <w:r w:rsidR="00541AFB" w:rsidRPr="00224244">
        <w:tab/>
        <w:t>4293</w:t>
      </w:r>
      <w:r w:rsidR="00541AFB" w:rsidRPr="00224244">
        <w:tab/>
        <w:t>-</w:t>
      </w:r>
      <w:r w:rsidR="00541AFB" w:rsidRPr="00224244">
        <w:tab/>
        <w:t>A</w:t>
      </w:r>
      <w:r w:rsidR="00541AFB" w:rsidRPr="00224244">
        <w:tab/>
        <w:t>NR_newRAT-Core</w:t>
      </w:r>
    </w:p>
    <w:p w14:paraId="2466CEED"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[012] 4 CRs agreed</w:t>
      </w:r>
    </w:p>
    <w:p w14:paraId="171D2A33" w14:textId="77777777" w:rsidR="00541AFB" w:rsidRPr="00224244" w:rsidRDefault="00541AFB" w:rsidP="00541AFB">
      <w:pPr>
        <w:pStyle w:val="Doc-text2"/>
      </w:pPr>
    </w:p>
    <w:p w14:paraId="54E8A0AC" w14:textId="49C1677A" w:rsidR="00541AFB" w:rsidRPr="00224244" w:rsidRDefault="00C00E88" w:rsidP="00541AFB">
      <w:pPr>
        <w:pStyle w:val="Doc-title"/>
      </w:pPr>
      <w:hyperlink r:id="rId659" w:history="1">
        <w:r w:rsidR="00EB1908">
          <w:rPr>
            <w:rStyle w:val="Hyperlink"/>
          </w:rPr>
          <w:t>R2-2004605</w:t>
        </w:r>
      </w:hyperlink>
      <w:r w:rsidR="00541AFB" w:rsidRPr="00224244">
        <w:tab/>
        <w:t>Allowing PDCP version change without handover</w:t>
      </w:r>
      <w:r w:rsidR="00541AFB" w:rsidRPr="00224244">
        <w:tab/>
        <w:t>Ericsson, Intel Corporation</w:t>
      </w:r>
      <w:r w:rsidR="00541AFB" w:rsidRPr="00224244">
        <w:tab/>
        <w:t>CR</w:t>
      </w:r>
      <w:r w:rsidR="00541AFB" w:rsidRPr="00224244">
        <w:tab/>
        <w:t>Rel-16</w:t>
      </w:r>
      <w:r w:rsidR="00541AFB" w:rsidRPr="00224244">
        <w:tab/>
        <w:t>36.331</w:t>
      </w:r>
      <w:r w:rsidR="00541AFB" w:rsidRPr="00224244">
        <w:tab/>
        <w:t>16.0.0</w:t>
      </w:r>
      <w:r w:rsidR="00541AFB" w:rsidRPr="00224244">
        <w:tab/>
        <w:t>4262</w:t>
      </w:r>
      <w:r w:rsidR="00541AFB" w:rsidRPr="00224244">
        <w:tab/>
        <w:t>2</w:t>
      </w:r>
      <w:r w:rsidR="00541AFB" w:rsidRPr="00224244">
        <w:tab/>
        <w:t>F</w:t>
      </w:r>
      <w:r w:rsidR="00541AFB" w:rsidRPr="00224244">
        <w:tab/>
        <w:t>NR_newRAT-Core</w:t>
      </w:r>
      <w:r w:rsidR="00541AFB" w:rsidRPr="00224244">
        <w:tab/>
      </w:r>
      <w:hyperlink r:id="rId660" w:history="1">
        <w:r w:rsidR="00EB1908">
          <w:rPr>
            <w:rStyle w:val="Hyperlink"/>
          </w:rPr>
          <w:t>R2-2004191</w:t>
        </w:r>
      </w:hyperlink>
    </w:p>
    <w:p w14:paraId="228B357E" w14:textId="37B5B4F3" w:rsidR="00224244" w:rsidRPr="00224244" w:rsidRDefault="00224244" w:rsidP="00224244">
      <w:pPr>
        <w:pStyle w:val="Doc-text2"/>
      </w:pPr>
      <w:r w:rsidRPr="00224244">
        <w:t xml:space="preserve">=&gt; Revised in </w:t>
      </w:r>
      <w:hyperlink r:id="rId661" w:history="1">
        <w:r w:rsidR="00EB1908">
          <w:rPr>
            <w:rStyle w:val="Hyperlink"/>
          </w:rPr>
          <w:t>R2-2006416</w:t>
        </w:r>
      </w:hyperlink>
      <w:r w:rsidRPr="00224244">
        <w:t xml:space="preserve"> (coversheet update by MCC: WI TEI16 added)</w:t>
      </w:r>
    </w:p>
    <w:p w14:paraId="1DED8B18" w14:textId="498F6711" w:rsidR="00224244" w:rsidRPr="00224244" w:rsidRDefault="00C00E88" w:rsidP="00224244">
      <w:pPr>
        <w:pStyle w:val="Doc-title"/>
      </w:pPr>
      <w:hyperlink r:id="rId662" w:history="1">
        <w:r w:rsidR="00EB1908">
          <w:rPr>
            <w:rStyle w:val="Hyperlink"/>
          </w:rPr>
          <w:t>R2-2006416</w:t>
        </w:r>
      </w:hyperlink>
      <w:r w:rsidR="00224244" w:rsidRPr="00224244">
        <w:tab/>
        <w:t>Allowing PDCP version change without handover</w:t>
      </w:r>
      <w:r w:rsidR="00224244" w:rsidRPr="00224244">
        <w:tab/>
        <w:t>Ericsson, Intel Corporation</w:t>
      </w:r>
      <w:r w:rsidR="00224244" w:rsidRPr="00224244">
        <w:tab/>
        <w:t>CR</w:t>
      </w:r>
      <w:r w:rsidR="00224244" w:rsidRPr="00224244">
        <w:tab/>
        <w:t>Rel-16</w:t>
      </w:r>
      <w:r w:rsidR="00224244" w:rsidRPr="00224244">
        <w:tab/>
        <w:t>36.331</w:t>
      </w:r>
      <w:r w:rsidR="00224244" w:rsidRPr="00224244">
        <w:tab/>
        <w:t>16.0.0</w:t>
      </w:r>
      <w:r w:rsidR="00224244" w:rsidRPr="00224244">
        <w:tab/>
        <w:t>4262</w:t>
      </w:r>
      <w:r w:rsidR="00224244" w:rsidRPr="00224244">
        <w:tab/>
        <w:t>3</w:t>
      </w:r>
      <w:r w:rsidR="00224244" w:rsidRPr="00224244">
        <w:tab/>
        <w:t>F</w:t>
      </w:r>
      <w:r w:rsidR="00224244" w:rsidRPr="00224244">
        <w:tab/>
        <w:t>NR_newRAT-Core, TEI16</w:t>
      </w:r>
    </w:p>
    <w:p w14:paraId="7B68BE86" w14:textId="3CFDCC52" w:rsidR="00541AFB" w:rsidRPr="00224244" w:rsidRDefault="00224244" w:rsidP="00224244">
      <w:pPr>
        <w:pStyle w:val="Agreement"/>
        <w:tabs>
          <w:tab w:val="num" w:pos="1619"/>
        </w:tabs>
        <w:overflowPunct/>
        <w:autoSpaceDE/>
        <w:autoSpaceDN/>
        <w:adjustRightInd/>
        <w:ind w:left="1619" w:hanging="360"/>
        <w:textAlignment w:val="auto"/>
      </w:pPr>
      <w:r w:rsidRPr="00224244">
        <w:t xml:space="preserve"> </w:t>
      </w:r>
      <w:r w:rsidR="00541AFB" w:rsidRPr="00224244">
        <w:t>[012] Agreed</w:t>
      </w:r>
    </w:p>
    <w:p w14:paraId="7C6204ED" w14:textId="77777777" w:rsidR="00541AFB" w:rsidRPr="00224244" w:rsidRDefault="00541AFB" w:rsidP="00541AFB">
      <w:pPr>
        <w:pStyle w:val="Doc-text2"/>
      </w:pPr>
    </w:p>
    <w:p w14:paraId="5763E7D1" w14:textId="7853496E" w:rsidR="00541AFB" w:rsidRPr="00224244" w:rsidRDefault="00C00E88" w:rsidP="00541AFB">
      <w:pPr>
        <w:pStyle w:val="Doc-title"/>
      </w:pPr>
      <w:hyperlink r:id="rId663" w:history="1">
        <w:r w:rsidR="00EB1908">
          <w:rPr>
            <w:rStyle w:val="Hyperlink"/>
          </w:rPr>
          <w:t>R2-2004606</w:t>
        </w:r>
      </w:hyperlink>
      <w:r w:rsidR="00541AFB" w:rsidRPr="00224244">
        <w:tab/>
        <w:t>Allowing PDCP version change without handover</w:t>
      </w:r>
      <w:r w:rsidR="00541AFB" w:rsidRPr="00224244">
        <w:tab/>
        <w:t>Ericsson, Intel Corporation</w:t>
      </w:r>
      <w:r w:rsidR="00541AFB" w:rsidRPr="00224244">
        <w:tab/>
        <w:t>CR</w:t>
      </w:r>
      <w:r w:rsidR="00541AFB" w:rsidRPr="00224244">
        <w:tab/>
        <w:t>Rel-16</w:t>
      </w:r>
      <w:r w:rsidR="00541AFB" w:rsidRPr="00224244">
        <w:tab/>
        <w:t>36.306</w:t>
      </w:r>
      <w:r w:rsidR="00541AFB" w:rsidRPr="00224244">
        <w:tab/>
        <w:t>16.0.0</w:t>
      </w:r>
      <w:r w:rsidR="00541AFB" w:rsidRPr="00224244">
        <w:tab/>
        <w:t>1754</w:t>
      </w:r>
      <w:r w:rsidR="00541AFB" w:rsidRPr="00224244">
        <w:tab/>
        <w:t>2</w:t>
      </w:r>
      <w:r w:rsidR="00541AFB" w:rsidRPr="00224244">
        <w:tab/>
        <w:t>F</w:t>
      </w:r>
      <w:r w:rsidR="00541AFB" w:rsidRPr="00224244">
        <w:tab/>
        <w:t>NR_newRAT-Core</w:t>
      </w:r>
      <w:r w:rsidR="00541AFB" w:rsidRPr="00224244">
        <w:tab/>
      </w:r>
      <w:hyperlink r:id="rId664" w:history="1">
        <w:r w:rsidR="00EB1908">
          <w:rPr>
            <w:rStyle w:val="Hyperlink"/>
          </w:rPr>
          <w:t>R2-2004192</w:t>
        </w:r>
      </w:hyperlink>
    </w:p>
    <w:p w14:paraId="2EC1102C" w14:textId="02BEE6B6" w:rsidR="00541AFB" w:rsidRPr="00224244" w:rsidRDefault="00541AFB" w:rsidP="00541AFB">
      <w:pPr>
        <w:pStyle w:val="Agreement"/>
        <w:tabs>
          <w:tab w:val="num" w:pos="1619"/>
        </w:tabs>
        <w:overflowPunct/>
        <w:autoSpaceDE/>
        <w:autoSpaceDN/>
        <w:adjustRightInd/>
        <w:ind w:left="1619" w:hanging="360"/>
        <w:textAlignment w:val="auto"/>
      </w:pPr>
      <w:r w:rsidRPr="00224244">
        <w:t>[012] Revised to fix cover page (meeting and Date), revision is agreed unseen</w:t>
      </w:r>
    </w:p>
    <w:p w14:paraId="70A589D7" w14:textId="77777777" w:rsidR="00BD346E" w:rsidRPr="00224244" w:rsidRDefault="00BD346E" w:rsidP="00BD346E">
      <w:pPr>
        <w:pStyle w:val="Doc-text2"/>
        <w:rPr>
          <w:lang w:val="fr-FR"/>
        </w:rPr>
      </w:pPr>
    </w:p>
    <w:p w14:paraId="5365C838" w14:textId="25A8B36B" w:rsidR="00BD346E" w:rsidRPr="00224244" w:rsidRDefault="00C00E88" w:rsidP="00BD346E">
      <w:pPr>
        <w:pStyle w:val="Doc-title"/>
      </w:pPr>
      <w:hyperlink r:id="rId665" w:history="1">
        <w:r w:rsidR="00EB1908">
          <w:rPr>
            <w:rStyle w:val="Hyperlink"/>
          </w:rPr>
          <w:t>R2-2005819</w:t>
        </w:r>
      </w:hyperlink>
      <w:r w:rsidR="00BD346E" w:rsidRPr="00224244">
        <w:tab/>
        <w:t>Allowing PDCP version change without handover</w:t>
      </w:r>
      <w:r w:rsidR="00BD346E" w:rsidRPr="00224244">
        <w:tab/>
        <w:t>Ericsson, Intel Corporation</w:t>
      </w:r>
      <w:r w:rsidR="00BD346E" w:rsidRPr="00224244">
        <w:tab/>
        <w:t>CR</w:t>
      </w:r>
      <w:r w:rsidR="00BD346E" w:rsidRPr="00224244">
        <w:tab/>
        <w:t>Rel-16</w:t>
      </w:r>
      <w:r w:rsidR="00BD346E" w:rsidRPr="00224244">
        <w:tab/>
        <w:t>36.306</w:t>
      </w:r>
      <w:r w:rsidR="00BD346E" w:rsidRPr="00224244">
        <w:tab/>
        <w:t>16.0.0</w:t>
      </w:r>
      <w:r w:rsidR="00BD346E" w:rsidRPr="00224244">
        <w:tab/>
        <w:t>1754</w:t>
      </w:r>
      <w:r w:rsidR="00BD346E" w:rsidRPr="00224244">
        <w:tab/>
        <w:t>3</w:t>
      </w:r>
      <w:r w:rsidR="00BD346E" w:rsidRPr="00224244">
        <w:tab/>
        <w:t>F</w:t>
      </w:r>
      <w:r w:rsidR="00BD346E" w:rsidRPr="00224244">
        <w:tab/>
        <w:t>NR_newRAT-Core</w:t>
      </w:r>
      <w:r w:rsidR="00BD346E" w:rsidRPr="00224244">
        <w:tab/>
      </w:r>
      <w:hyperlink r:id="rId666" w:history="1">
        <w:r w:rsidR="00EB1908">
          <w:rPr>
            <w:rStyle w:val="Hyperlink"/>
          </w:rPr>
          <w:t>R2-2004192</w:t>
        </w:r>
      </w:hyperlink>
    </w:p>
    <w:p w14:paraId="26BD590F" w14:textId="27F190F5" w:rsidR="00903C4F" w:rsidRPr="00224244" w:rsidRDefault="00903C4F" w:rsidP="00903C4F">
      <w:pPr>
        <w:pStyle w:val="Doc-text2"/>
      </w:pPr>
      <w:r w:rsidRPr="00224244">
        <w:t xml:space="preserve">=&gt; Revised in </w:t>
      </w:r>
      <w:hyperlink r:id="rId667" w:history="1">
        <w:r w:rsidR="00EB1908">
          <w:rPr>
            <w:rStyle w:val="Hyperlink"/>
          </w:rPr>
          <w:t>R2-2006425</w:t>
        </w:r>
      </w:hyperlink>
      <w:r w:rsidRPr="00224244">
        <w:t xml:space="preserve"> (coversheet update by MCC: </w:t>
      </w:r>
      <w:r>
        <w:t>added WI TEI16</w:t>
      </w:r>
      <w:r w:rsidRPr="00224244">
        <w:t>)</w:t>
      </w:r>
    </w:p>
    <w:p w14:paraId="47EF3278" w14:textId="5BC898A5" w:rsidR="00903C4F" w:rsidRPr="00224244" w:rsidRDefault="00C00E88" w:rsidP="00903C4F">
      <w:pPr>
        <w:pStyle w:val="Doc-title"/>
      </w:pPr>
      <w:hyperlink r:id="rId668" w:history="1">
        <w:r w:rsidR="00EB1908">
          <w:rPr>
            <w:rStyle w:val="Hyperlink"/>
          </w:rPr>
          <w:t>R2-2006425</w:t>
        </w:r>
      </w:hyperlink>
      <w:r w:rsidR="00903C4F" w:rsidRPr="00224244">
        <w:tab/>
        <w:t>Allowing PDCP version change without handover</w:t>
      </w:r>
      <w:r w:rsidR="00903C4F" w:rsidRPr="00224244">
        <w:tab/>
        <w:t>Ericsson, Intel Corporation</w:t>
      </w:r>
      <w:r w:rsidR="00903C4F" w:rsidRPr="00224244">
        <w:tab/>
        <w:t>CR</w:t>
      </w:r>
      <w:r w:rsidR="00903C4F" w:rsidRPr="00224244">
        <w:tab/>
        <w:t>Rel-16</w:t>
      </w:r>
      <w:r w:rsidR="00903C4F" w:rsidRPr="00224244">
        <w:tab/>
        <w:t>36.306</w:t>
      </w:r>
      <w:r w:rsidR="00903C4F" w:rsidRPr="00224244">
        <w:tab/>
        <w:t>16.0.0</w:t>
      </w:r>
      <w:r w:rsidR="00903C4F" w:rsidRPr="00224244">
        <w:tab/>
        <w:t>1754</w:t>
      </w:r>
      <w:r w:rsidR="00903C4F" w:rsidRPr="00224244">
        <w:tab/>
      </w:r>
      <w:r w:rsidR="00903C4F">
        <w:t>4</w:t>
      </w:r>
      <w:r w:rsidR="00903C4F" w:rsidRPr="00224244">
        <w:tab/>
        <w:t>F</w:t>
      </w:r>
      <w:r w:rsidR="00903C4F" w:rsidRPr="00224244">
        <w:tab/>
        <w:t>NR_newRAT-Core</w:t>
      </w:r>
      <w:r w:rsidR="00903C4F">
        <w:t>, TEI16</w:t>
      </w:r>
    </w:p>
    <w:p w14:paraId="5AD4B203" w14:textId="0E50DA69" w:rsidR="00BD346E" w:rsidRPr="00224244" w:rsidRDefault="00BD346E" w:rsidP="00BD346E">
      <w:pPr>
        <w:pStyle w:val="Doc-text2"/>
      </w:pPr>
      <w:r w:rsidRPr="00224244">
        <w:t>=&gt; Agreed</w:t>
      </w:r>
    </w:p>
    <w:p w14:paraId="3F963A42" w14:textId="77777777" w:rsidR="00541AFB" w:rsidRPr="00224244" w:rsidRDefault="00541AFB" w:rsidP="00541AFB">
      <w:pPr>
        <w:pStyle w:val="Doc-text2"/>
      </w:pPr>
    </w:p>
    <w:p w14:paraId="0145BA64" w14:textId="028A6611" w:rsidR="00541AFB" w:rsidRPr="00224244" w:rsidRDefault="00C00E88" w:rsidP="00541AFB">
      <w:pPr>
        <w:pStyle w:val="Doc-title"/>
      </w:pPr>
      <w:hyperlink r:id="rId669" w:history="1">
        <w:r w:rsidR="00EB1908">
          <w:rPr>
            <w:rStyle w:val="Hyperlink"/>
          </w:rPr>
          <w:t>R2-2005583</w:t>
        </w:r>
      </w:hyperlink>
      <w:r w:rsidR="00541AFB" w:rsidRPr="00224244">
        <w:tab/>
        <w:t>UE measurement capability requirements for NR</w:t>
      </w:r>
      <w:r w:rsidR="00541AFB" w:rsidRPr="00224244">
        <w:tab/>
        <w:t>Google Inc.</w:t>
      </w:r>
      <w:r w:rsidR="00541AFB" w:rsidRPr="00224244">
        <w:tab/>
        <w:t>CR</w:t>
      </w:r>
      <w:r w:rsidR="00541AFB" w:rsidRPr="00224244">
        <w:tab/>
        <w:t>Rel-15</w:t>
      </w:r>
      <w:r w:rsidR="00541AFB" w:rsidRPr="00224244">
        <w:tab/>
        <w:t>36.331</w:t>
      </w:r>
      <w:r w:rsidR="00541AFB" w:rsidRPr="00224244">
        <w:tab/>
        <w:t>15.9.0</w:t>
      </w:r>
      <w:r w:rsidR="00541AFB" w:rsidRPr="00224244">
        <w:tab/>
        <w:t>4281</w:t>
      </w:r>
      <w:r w:rsidR="00541AFB" w:rsidRPr="00224244">
        <w:tab/>
        <w:t>2</w:t>
      </w:r>
      <w:r w:rsidR="00541AFB" w:rsidRPr="00224244">
        <w:tab/>
        <w:t>F</w:t>
      </w:r>
      <w:r w:rsidR="00541AFB" w:rsidRPr="00224244">
        <w:tab/>
        <w:t>NR_newRAT-Core</w:t>
      </w:r>
      <w:r w:rsidR="00541AFB" w:rsidRPr="00224244">
        <w:tab/>
      </w:r>
      <w:hyperlink r:id="rId670" w:history="1">
        <w:r w:rsidR="00EB1908">
          <w:rPr>
            <w:rStyle w:val="Hyperlink"/>
          </w:rPr>
          <w:t>R2-2004262</w:t>
        </w:r>
      </w:hyperlink>
    </w:p>
    <w:p w14:paraId="6B0C3B95" w14:textId="6B8428D6" w:rsidR="00541AFB" w:rsidRPr="00224244" w:rsidRDefault="00C00E88" w:rsidP="00541AFB">
      <w:pPr>
        <w:pStyle w:val="Doc-title"/>
      </w:pPr>
      <w:hyperlink r:id="rId671" w:history="1">
        <w:r w:rsidR="00EB1908">
          <w:rPr>
            <w:rStyle w:val="Hyperlink"/>
          </w:rPr>
          <w:t>R2-2005586</w:t>
        </w:r>
      </w:hyperlink>
      <w:r w:rsidR="00541AFB" w:rsidRPr="00224244">
        <w:tab/>
        <w:t>UE measurement capability requirements for NR</w:t>
      </w:r>
      <w:r w:rsidR="00541AFB" w:rsidRPr="00224244">
        <w:tab/>
        <w:t>Google Inc.</w:t>
      </w:r>
      <w:r w:rsidR="00541AFB" w:rsidRPr="00224244">
        <w:tab/>
        <w:t>CR</w:t>
      </w:r>
      <w:r w:rsidR="00541AFB" w:rsidRPr="00224244">
        <w:tab/>
        <w:t>Rel-16</w:t>
      </w:r>
      <w:r w:rsidR="00541AFB" w:rsidRPr="00224244">
        <w:tab/>
        <w:t>36.331</w:t>
      </w:r>
      <w:r w:rsidR="00541AFB" w:rsidRPr="00224244">
        <w:tab/>
        <w:t>16.0.0</w:t>
      </w:r>
      <w:r w:rsidR="00541AFB" w:rsidRPr="00224244">
        <w:tab/>
        <w:t>4289</w:t>
      </w:r>
      <w:r w:rsidR="00541AFB" w:rsidRPr="00224244">
        <w:tab/>
        <w:t>1</w:t>
      </w:r>
      <w:r w:rsidR="00541AFB" w:rsidRPr="00224244">
        <w:tab/>
        <w:t>A</w:t>
      </w:r>
      <w:r w:rsidR="00541AFB" w:rsidRPr="00224244">
        <w:tab/>
        <w:t>NR_newRAT-Core</w:t>
      </w:r>
      <w:r w:rsidR="00541AFB" w:rsidRPr="00224244">
        <w:tab/>
      </w:r>
      <w:hyperlink r:id="rId672" w:history="1">
        <w:r w:rsidR="00EB1908">
          <w:rPr>
            <w:rStyle w:val="Hyperlink"/>
          </w:rPr>
          <w:t>R2-2004263</w:t>
        </w:r>
      </w:hyperlink>
    </w:p>
    <w:p w14:paraId="4F56B83E"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[012] Both Agreed</w:t>
      </w:r>
    </w:p>
    <w:p w14:paraId="4CE7044E" w14:textId="77777777" w:rsidR="00541AFB" w:rsidRPr="00224244" w:rsidRDefault="00541AFB" w:rsidP="00541AFB">
      <w:pPr>
        <w:pStyle w:val="Doc-text2"/>
      </w:pPr>
    </w:p>
    <w:p w14:paraId="559CFFBF" w14:textId="77777777" w:rsidR="00541AFB" w:rsidRPr="00224244" w:rsidRDefault="00541AFB" w:rsidP="00541AFB">
      <w:pPr>
        <w:pStyle w:val="Doc-comment"/>
      </w:pPr>
      <w:r w:rsidRPr="00224244">
        <w:t>All above Treated by email [012]</w:t>
      </w:r>
    </w:p>
    <w:p w14:paraId="030C334F" w14:textId="77777777" w:rsidR="00541AFB" w:rsidRPr="00224244" w:rsidRDefault="00541AFB" w:rsidP="00541AFB">
      <w:pPr>
        <w:pStyle w:val="Doc-text2"/>
      </w:pPr>
    </w:p>
    <w:p w14:paraId="061906EA" w14:textId="77777777" w:rsidR="00541AFB" w:rsidRPr="00224244" w:rsidRDefault="00541AFB" w:rsidP="00541AFB">
      <w:pPr>
        <w:pStyle w:val="Heading4"/>
      </w:pPr>
      <w:bookmarkStart w:id="197" w:name="_Toc44503604"/>
      <w:bookmarkStart w:id="198" w:name="_Toc48489775"/>
      <w:r w:rsidRPr="00224244">
        <w:t>5.4.2.1</w:t>
      </w:r>
      <w:r w:rsidRPr="00224244">
        <w:tab/>
        <w:t>Other</w:t>
      </w:r>
      <w:bookmarkEnd w:id="197"/>
      <w:bookmarkEnd w:id="198"/>
    </w:p>
    <w:p w14:paraId="092AEEBE" w14:textId="77777777" w:rsidR="00541AFB" w:rsidRPr="00224244" w:rsidRDefault="00541AFB" w:rsidP="00541AFB">
      <w:pPr>
        <w:pStyle w:val="Doc-title"/>
      </w:pPr>
    </w:p>
    <w:p w14:paraId="4F15AE2E" w14:textId="1354E9AB" w:rsidR="00541AFB" w:rsidRPr="00224244" w:rsidRDefault="00C00E88" w:rsidP="00541AFB">
      <w:pPr>
        <w:pStyle w:val="Doc-title"/>
      </w:pPr>
      <w:hyperlink r:id="rId673" w:history="1">
        <w:r w:rsidR="00EB1908">
          <w:rPr>
            <w:rStyle w:val="Hyperlink"/>
          </w:rPr>
          <w:t>R2-2005728</w:t>
        </w:r>
      </w:hyperlink>
      <w:r w:rsidR="00541AFB" w:rsidRPr="00224244">
        <w:tab/>
        <w:t>Reply LS on Calculation of ShortResumeMAC-I (S3-201489; contact: Huawei)</w:t>
      </w:r>
      <w:r w:rsidR="00541AFB" w:rsidRPr="00224244">
        <w:tab/>
        <w:t>SA3</w:t>
      </w:r>
      <w:r w:rsidR="00541AFB" w:rsidRPr="00224244">
        <w:tab/>
        <w:t>LS in</w:t>
      </w:r>
      <w:r w:rsidR="00541AFB" w:rsidRPr="00224244">
        <w:tab/>
        <w:t>Rel-15</w:t>
      </w:r>
      <w:r w:rsidR="00541AFB" w:rsidRPr="00224244">
        <w:tab/>
        <w:t>5GS_Ph1-SEC</w:t>
      </w:r>
      <w:r w:rsidR="00541AFB" w:rsidRPr="00224244">
        <w:tab/>
        <w:t>To:RAN2</w:t>
      </w:r>
    </w:p>
    <w:p w14:paraId="0DC7EA04" w14:textId="77777777" w:rsidR="00541AFB" w:rsidRPr="00224244" w:rsidRDefault="00541AFB" w:rsidP="00541AFB">
      <w:pPr>
        <w:pStyle w:val="Doc-comment"/>
      </w:pPr>
      <w:r w:rsidRPr="00224244">
        <w:t>No action, proposed noted.</w:t>
      </w:r>
    </w:p>
    <w:p w14:paraId="49695D17"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[012] Noted</w:t>
      </w:r>
    </w:p>
    <w:p w14:paraId="6A2519B0" w14:textId="77777777" w:rsidR="00541AFB" w:rsidRPr="00224244" w:rsidRDefault="00541AFB" w:rsidP="00541AFB">
      <w:pPr>
        <w:pStyle w:val="Doc-text2"/>
      </w:pPr>
    </w:p>
    <w:p w14:paraId="2C576914" w14:textId="0CF58932" w:rsidR="00541AFB" w:rsidRPr="00224244" w:rsidRDefault="00C00E88" w:rsidP="00541AFB">
      <w:pPr>
        <w:pStyle w:val="Doc-title"/>
      </w:pPr>
      <w:hyperlink r:id="rId674" w:history="1">
        <w:r w:rsidR="00EB1908">
          <w:rPr>
            <w:rStyle w:val="Hyperlink"/>
          </w:rPr>
          <w:t>R2-2005195</w:t>
        </w:r>
      </w:hyperlink>
      <w:r w:rsidR="00541AFB" w:rsidRPr="00224244">
        <w:tab/>
        <w:t>Clarification to TTI bundling configuration in NE-DC</w:t>
      </w:r>
      <w:r w:rsidR="00541AFB" w:rsidRPr="00224244">
        <w:tab/>
        <w:t>Nokia, Nokia Shanghai Bell, CMCC, Google Inc.</w:t>
      </w:r>
      <w:r w:rsidR="00541AFB" w:rsidRPr="00224244">
        <w:tab/>
        <w:t>CR</w:t>
      </w:r>
      <w:r w:rsidR="00541AFB" w:rsidRPr="00224244">
        <w:tab/>
        <w:t>Rel-15</w:t>
      </w:r>
      <w:r w:rsidR="00541AFB" w:rsidRPr="00224244">
        <w:tab/>
        <w:t>36.331</w:t>
      </w:r>
      <w:r w:rsidR="00541AFB" w:rsidRPr="00224244">
        <w:tab/>
        <w:t>15.9.0</w:t>
      </w:r>
      <w:r w:rsidR="00541AFB" w:rsidRPr="00224244">
        <w:tab/>
        <w:t>4252</w:t>
      </w:r>
      <w:r w:rsidR="00541AFB" w:rsidRPr="00224244">
        <w:tab/>
        <w:t>1</w:t>
      </w:r>
      <w:r w:rsidR="00541AFB" w:rsidRPr="00224244">
        <w:tab/>
        <w:t>F</w:t>
      </w:r>
      <w:r w:rsidR="00541AFB" w:rsidRPr="00224244">
        <w:tab/>
        <w:t>NR_newRAT-Core</w:t>
      </w:r>
      <w:r w:rsidR="00541AFB" w:rsidRPr="00224244">
        <w:tab/>
      </w:r>
      <w:hyperlink r:id="rId675" w:history="1">
        <w:r w:rsidR="00EB1908">
          <w:rPr>
            <w:rStyle w:val="Hyperlink"/>
          </w:rPr>
          <w:t>R2-2003156</w:t>
        </w:r>
      </w:hyperlink>
      <w:r w:rsidR="00541AFB" w:rsidRPr="00224244">
        <w:tab/>
        <w:t>Revised</w:t>
      </w:r>
    </w:p>
    <w:p w14:paraId="3066EC93" w14:textId="4EE614E1" w:rsidR="00541AFB" w:rsidRPr="00224244" w:rsidRDefault="00C00E88" w:rsidP="00541AFB">
      <w:pPr>
        <w:pStyle w:val="Doc-title"/>
      </w:pPr>
      <w:hyperlink r:id="rId676" w:history="1">
        <w:r w:rsidR="00EB1908">
          <w:rPr>
            <w:rStyle w:val="Hyperlink"/>
          </w:rPr>
          <w:t>R2-2005660</w:t>
        </w:r>
      </w:hyperlink>
      <w:r w:rsidR="00541AFB" w:rsidRPr="00224244">
        <w:tab/>
        <w:t>Clarification to TTI bundling configuration in NE-DC</w:t>
      </w:r>
      <w:r w:rsidR="00541AFB" w:rsidRPr="00224244">
        <w:tab/>
        <w:t>Nokia, Nokia Shanghai Bell, CMCC, Google Inc., vivo</w:t>
      </w:r>
      <w:r w:rsidR="00541AFB" w:rsidRPr="00224244">
        <w:tab/>
        <w:t>CR</w:t>
      </w:r>
      <w:r w:rsidR="00541AFB" w:rsidRPr="00224244">
        <w:tab/>
        <w:t>Rel-15</w:t>
      </w:r>
      <w:r w:rsidR="00541AFB" w:rsidRPr="00224244">
        <w:tab/>
        <w:t>36.331</w:t>
      </w:r>
      <w:r w:rsidR="00541AFB" w:rsidRPr="00224244">
        <w:tab/>
        <w:t>15.9.0</w:t>
      </w:r>
      <w:r w:rsidR="00541AFB" w:rsidRPr="00224244">
        <w:tab/>
        <w:t>4252</w:t>
      </w:r>
      <w:r w:rsidR="00541AFB" w:rsidRPr="00224244">
        <w:tab/>
        <w:t>2</w:t>
      </w:r>
      <w:r w:rsidR="00541AFB" w:rsidRPr="00224244">
        <w:tab/>
        <w:t>F</w:t>
      </w:r>
      <w:r w:rsidR="00541AFB" w:rsidRPr="00224244">
        <w:tab/>
        <w:t>NR_newRAT-Core</w:t>
      </w:r>
      <w:r w:rsidR="00541AFB" w:rsidRPr="00224244">
        <w:tab/>
      </w:r>
      <w:hyperlink r:id="rId677" w:history="1">
        <w:r w:rsidR="00EB1908">
          <w:rPr>
            <w:rStyle w:val="Hyperlink"/>
          </w:rPr>
          <w:t>R2-2005195</w:t>
        </w:r>
      </w:hyperlink>
    </w:p>
    <w:p w14:paraId="778E81BD" w14:textId="67776D0A" w:rsidR="00541AFB" w:rsidRPr="00224244" w:rsidRDefault="00C00E88" w:rsidP="00541AFB">
      <w:pPr>
        <w:pStyle w:val="Doc-title"/>
      </w:pPr>
      <w:hyperlink r:id="rId678" w:history="1">
        <w:r w:rsidR="00EB1908">
          <w:rPr>
            <w:rStyle w:val="Hyperlink"/>
          </w:rPr>
          <w:t>R2-2005196</w:t>
        </w:r>
      </w:hyperlink>
      <w:r w:rsidR="00541AFB" w:rsidRPr="00224244">
        <w:tab/>
        <w:t>Clarification to TTI bundling configuration in NE-DC</w:t>
      </w:r>
      <w:r w:rsidR="00541AFB" w:rsidRPr="00224244">
        <w:tab/>
        <w:t>Nokia, Nokia Shanghai Bell, CMCC, Google Inc.</w:t>
      </w:r>
      <w:r w:rsidR="00541AFB" w:rsidRPr="00224244">
        <w:tab/>
        <w:t>CR</w:t>
      </w:r>
      <w:r w:rsidR="00541AFB" w:rsidRPr="00224244">
        <w:tab/>
        <w:t>Rel-16</w:t>
      </w:r>
      <w:r w:rsidR="00541AFB" w:rsidRPr="00224244">
        <w:tab/>
        <w:t>36.331</w:t>
      </w:r>
      <w:r w:rsidR="00541AFB" w:rsidRPr="00224244">
        <w:tab/>
        <w:t>16.0.0</w:t>
      </w:r>
      <w:r w:rsidR="00541AFB" w:rsidRPr="00224244">
        <w:tab/>
        <w:t>4253</w:t>
      </w:r>
      <w:r w:rsidR="00541AFB" w:rsidRPr="00224244">
        <w:tab/>
        <w:t>1</w:t>
      </w:r>
      <w:r w:rsidR="00541AFB" w:rsidRPr="00224244">
        <w:tab/>
        <w:t>A</w:t>
      </w:r>
      <w:r w:rsidR="00541AFB" w:rsidRPr="00224244">
        <w:tab/>
        <w:t>NR_newRAT-Core</w:t>
      </w:r>
      <w:r w:rsidR="00541AFB" w:rsidRPr="00224244">
        <w:tab/>
      </w:r>
      <w:hyperlink r:id="rId679" w:history="1">
        <w:r w:rsidR="00EB1908">
          <w:rPr>
            <w:rStyle w:val="Hyperlink"/>
          </w:rPr>
          <w:t>R2-2003157</w:t>
        </w:r>
      </w:hyperlink>
      <w:r w:rsidR="00541AFB" w:rsidRPr="00224244">
        <w:tab/>
        <w:t>Revised</w:t>
      </w:r>
    </w:p>
    <w:p w14:paraId="311434A9" w14:textId="300BA11F" w:rsidR="00541AFB" w:rsidRPr="00224244" w:rsidRDefault="00C00E88" w:rsidP="00541AFB">
      <w:pPr>
        <w:pStyle w:val="Doc-title"/>
        <w:rPr>
          <w:rStyle w:val="Hyperlink"/>
          <w:color w:val="auto"/>
          <w:u w:val="none"/>
        </w:rPr>
      </w:pPr>
      <w:hyperlink r:id="rId680" w:history="1">
        <w:r w:rsidR="00EB1908">
          <w:rPr>
            <w:rStyle w:val="Hyperlink"/>
          </w:rPr>
          <w:t>R2-2005661</w:t>
        </w:r>
      </w:hyperlink>
      <w:r w:rsidR="00541AFB" w:rsidRPr="00224244">
        <w:tab/>
        <w:t>Clarification to TTI bundling configuration in NE-DC</w:t>
      </w:r>
      <w:r w:rsidR="00541AFB" w:rsidRPr="00224244">
        <w:tab/>
        <w:t>Nokia, Nokia Shanghai Bell, CMCC, Google Inc., vivo</w:t>
      </w:r>
      <w:r w:rsidR="00541AFB" w:rsidRPr="00224244">
        <w:tab/>
        <w:t>CR</w:t>
      </w:r>
      <w:r w:rsidR="00541AFB" w:rsidRPr="00224244">
        <w:tab/>
        <w:t>Rel-16</w:t>
      </w:r>
      <w:r w:rsidR="00541AFB" w:rsidRPr="00224244">
        <w:tab/>
        <w:t>36.331</w:t>
      </w:r>
      <w:r w:rsidR="00541AFB" w:rsidRPr="00224244">
        <w:tab/>
        <w:t>16.0.0</w:t>
      </w:r>
      <w:r w:rsidR="00541AFB" w:rsidRPr="00224244">
        <w:tab/>
        <w:t>4253</w:t>
      </w:r>
      <w:r w:rsidR="00541AFB" w:rsidRPr="00224244">
        <w:tab/>
        <w:t>2</w:t>
      </w:r>
      <w:r w:rsidR="00541AFB" w:rsidRPr="00224244">
        <w:tab/>
        <w:t>A</w:t>
      </w:r>
      <w:r w:rsidR="00541AFB" w:rsidRPr="00224244">
        <w:tab/>
        <w:t>NR_newRAT-Core</w:t>
      </w:r>
      <w:r w:rsidR="00541AFB" w:rsidRPr="00224244">
        <w:tab/>
      </w:r>
      <w:hyperlink r:id="rId681" w:history="1">
        <w:r w:rsidR="00EB1908">
          <w:rPr>
            <w:rStyle w:val="Hyperlink"/>
          </w:rPr>
          <w:t>R2-2005196</w:t>
        </w:r>
      </w:hyperlink>
    </w:p>
    <w:p w14:paraId="6F34FAC1"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[012] 4 CRs not pursued</w:t>
      </w:r>
    </w:p>
    <w:p w14:paraId="5E84A344" w14:textId="77777777" w:rsidR="00541AFB" w:rsidRPr="00224244" w:rsidRDefault="00541AFB" w:rsidP="00541AFB">
      <w:pPr>
        <w:pStyle w:val="Doc-text2"/>
      </w:pPr>
    </w:p>
    <w:p w14:paraId="217849F0" w14:textId="16134581" w:rsidR="00541AFB" w:rsidRPr="00224244" w:rsidRDefault="00C00E88" w:rsidP="00541AFB">
      <w:pPr>
        <w:pStyle w:val="Doc-title"/>
      </w:pPr>
      <w:hyperlink r:id="rId682" w:history="1">
        <w:r w:rsidR="00EB1908">
          <w:rPr>
            <w:rStyle w:val="Hyperlink"/>
          </w:rPr>
          <w:t>R2-2004766</w:t>
        </w:r>
      </w:hyperlink>
      <w:r w:rsidR="00541AFB" w:rsidRPr="00224244">
        <w:tab/>
        <w:t>Clarification on Pcompensation for IRAT Cell Selection Criterion</w:t>
      </w:r>
      <w:r w:rsidR="00541AFB" w:rsidRPr="00224244">
        <w:tab/>
        <w:t>Apple</w:t>
      </w:r>
      <w:r w:rsidR="00541AFB" w:rsidRPr="00224244">
        <w:tab/>
        <w:t>CR</w:t>
      </w:r>
      <w:r w:rsidR="00541AFB" w:rsidRPr="00224244">
        <w:tab/>
        <w:t>Rel-15</w:t>
      </w:r>
      <w:r w:rsidR="00541AFB" w:rsidRPr="00224244">
        <w:tab/>
        <w:t>36.304</w:t>
      </w:r>
      <w:r w:rsidR="00541AFB" w:rsidRPr="00224244">
        <w:tab/>
        <w:t>15.5.0</w:t>
      </w:r>
      <w:r w:rsidR="00541AFB" w:rsidRPr="00224244">
        <w:tab/>
        <w:t>0791</w:t>
      </w:r>
      <w:r w:rsidR="00541AFB" w:rsidRPr="00224244">
        <w:tab/>
        <w:t>-</w:t>
      </w:r>
      <w:r w:rsidR="00541AFB" w:rsidRPr="00224244">
        <w:tab/>
        <w:t>F</w:t>
      </w:r>
      <w:r w:rsidR="00541AFB" w:rsidRPr="00224244">
        <w:tab/>
        <w:t>NR_newRAT-Core</w:t>
      </w:r>
    </w:p>
    <w:p w14:paraId="1EB934B0" w14:textId="5081CCDE" w:rsidR="00541AFB" w:rsidRPr="00224244" w:rsidRDefault="00C00E88" w:rsidP="00541AFB">
      <w:pPr>
        <w:pStyle w:val="Doc-title"/>
      </w:pPr>
      <w:hyperlink r:id="rId683" w:history="1">
        <w:r w:rsidR="00EB1908">
          <w:rPr>
            <w:rStyle w:val="Hyperlink"/>
          </w:rPr>
          <w:t>R2-2004767</w:t>
        </w:r>
      </w:hyperlink>
      <w:r w:rsidR="00541AFB" w:rsidRPr="00224244">
        <w:tab/>
        <w:t>Clarification on Pcompensation for IRAT Cell Selection Criterion</w:t>
      </w:r>
      <w:r w:rsidR="00541AFB" w:rsidRPr="00224244">
        <w:tab/>
        <w:t>Apple</w:t>
      </w:r>
      <w:r w:rsidR="00541AFB" w:rsidRPr="00224244">
        <w:tab/>
        <w:t>CR</w:t>
      </w:r>
      <w:r w:rsidR="00541AFB" w:rsidRPr="00224244">
        <w:tab/>
        <w:t>Rel-16</w:t>
      </w:r>
      <w:r w:rsidR="00541AFB" w:rsidRPr="00224244">
        <w:tab/>
        <w:t>36.304</w:t>
      </w:r>
      <w:r w:rsidR="00541AFB" w:rsidRPr="00224244">
        <w:tab/>
        <w:t>16.0.0</w:t>
      </w:r>
      <w:r w:rsidR="00541AFB" w:rsidRPr="00224244">
        <w:tab/>
        <w:t>0792</w:t>
      </w:r>
      <w:r w:rsidR="00541AFB" w:rsidRPr="00224244">
        <w:tab/>
        <w:t>-</w:t>
      </w:r>
      <w:r w:rsidR="00541AFB" w:rsidRPr="00224244">
        <w:tab/>
        <w:t>A</w:t>
      </w:r>
      <w:r w:rsidR="00541AFB" w:rsidRPr="00224244">
        <w:tab/>
        <w:t>NR_newRAT-Core</w:t>
      </w:r>
    </w:p>
    <w:p w14:paraId="4226F5C4"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[012] 2 CRs not pursued</w:t>
      </w:r>
    </w:p>
    <w:p w14:paraId="6BAF3206" w14:textId="77777777" w:rsidR="00541AFB" w:rsidRPr="00224244" w:rsidRDefault="00541AFB" w:rsidP="00541AFB">
      <w:pPr>
        <w:pStyle w:val="Doc-text2"/>
      </w:pPr>
    </w:p>
    <w:p w14:paraId="3B1EF782" w14:textId="752DE536" w:rsidR="00541AFB" w:rsidRPr="00224244" w:rsidRDefault="00C00E88" w:rsidP="00541AFB">
      <w:pPr>
        <w:pStyle w:val="Doc-title"/>
      </w:pPr>
      <w:hyperlink r:id="rId684" w:history="1">
        <w:r w:rsidR="00EB1908">
          <w:rPr>
            <w:rStyle w:val="Hyperlink"/>
          </w:rPr>
          <w:t>R2-2005232</w:t>
        </w:r>
      </w:hyperlink>
      <w:r w:rsidR="00541AFB" w:rsidRPr="00224244">
        <w:tab/>
        <w:t>Clarification on PDCP version change in Rel-15</w:t>
      </w:r>
      <w:r w:rsidR="00541AFB" w:rsidRPr="00224244">
        <w:tab/>
        <w:t>Huawei, HiSilicon</w:t>
      </w:r>
      <w:r w:rsidR="00541AFB" w:rsidRPr="00224244">
        <w:tab/>
        <w:t>CR</w:t>
      </w:r>
      <w:r w:rsidR="00541AFB" w:rsidRPr="00224244">
        <w:tab/>
        <w:t>Rel-15</w:t>
      </w:r>
      <w:r w:rsidR="00541AFB" w:rsidRPr="00224244">
        <w:tab/>
        <w:t>36.331</w:t>
      </w:r>
      <w:r w:rsidR="00541AFB" w:rsidRPr="00224244">
        <w:tab/>
        <w:t>15.9.0</w:t>
      </w:r>
      <w:r w:rsidR="00541AFB" w:rsidRPr="00224244">
        <w:tab/>
        <w:t>4152</w:t>
      </w:r>
      <w:r w:rsidR="00541AFB" w:rsidRPr="00224244">
        <w:tab/>
        <w:t>3</w:t>
      </w:r>
      <w:r w:rsidR="00541AFB" w:rsidRPr="00224244">
        <w:tab/>
        <w:t>F</w:t>
      </w:r>
      <w:r w:rsidR="00541AFB" w:rsidRPr="00224244">
        <w:tab/>
        <w:t>NR_newRAT-Core</w:t>
      </w:r>
      <w:r w:rsidR="00541AFB" w:rsidRPr="00224244">
        <w:tab/>
      </w:r>
      <w:hyperlink r:id="rId685" w:history="1">
        <w:r w:rsidR="00EB1908">
          <w:rPr>
            <w:rStyle w:val="Hyperlink"/>
          </w:rPr>
          <w:t>R2-2003687</w:t>
        </w:r>
      </w:hyperlink>
    </w:p>
    <w:p w14:paraId="2E09FC49"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[012] Not pursued</w:t>
      </w:r>
    </w:p>
    <w:p w14:paraId="50204FFD" w14:textId="77777777" w:rsidR="00541AFB" w:rsidRPr="00224244" w:rsidRDefault="00541AFB" w:rsidP="00541AFB">
      <w:pPr>
        <w:pStyle w:val="Doc-text2"/>
      </w:pPr>
    </w:p>
    <w:p w14:paraId="02A98417" w14:textId="77777777" w:rsidR="00541AFB" w:rsidRPr="00224244" w:rsidRDefault="00541AFB" w:rsidP="00541AFB">
      <w:pPr>
        <w:pStyle w:val="Doc-comment"/>
      </w:pPr>
      <w:r w:rsidRPr="00224244">
        <w:t>All above Treated by email [012]</w:t>
      </w:r>
    </w:p>
    <w:p w14:paraId="3C3D1E67" w14:textId="77777777" w:rsidR="00541AFB" w:rsidRPr="00224244" w:rsidRDefault="00541AFB" w:rsidP="00541AFB">
      <w:pPr>
        <w:pStyle w:val="Doc-text2"/>
      </w:pPr>
    </w:p>
    <w:p w14:paraId="0FC42A2B" w14:textId="77777777" w:rsidR="00541AFB" w:rsidRPr="00224244" w:rsidRDefault="00541AFB" w:rsidP="00541AFB">
      <w:pPr>
        <w:pStyle w:val="Heading3"/>
      </w:pPr>
      <w:bookmarkStart w:id="199" w:name="_Toc44503605"/>
      <w:bookmarkStart w:id="200" w:name="_Toc48489776"/>
      <w:r w:rsidRPr="00224244">
        <w:t>5.4.3</w:t>
      </w:r>
      <w:r w:rsidRPr="00224244">
        <w:tab/>
        <w:t>UE capabilities and Capability Coordination</w:t>
      </w:r>
      <w:bookmarkEnd w:id="199"/>
      <w:bookmarkEnd w:id="200"/>
    </w:p>
    <w:p w14:paraId="73926871" w14:textId="77777777" w:rsidR="00541AFB" w:rsidRPr="00224244" w:rsidRDefault="00541AFB" w:rsidP="00541AFB">
      <w:pPr>
        <w:pStyle w:val="Heading4"/>
      </w:pPr>
      <w:bookmarkStart w:id="201" w:name="_Toc44503606"/>
      <w:bookmarkStart w:id="202" w:name="_Toc48489777"/>
      <w:r w:rsidRPr="00224244">
        <w:t>5.4.3.0</w:t>
      </w:r>
      <w:r w:rsidRPr="00224244">
        <w:tab/>
        <w:t>In-principle Agreed CRs</w:t>
      </w:r>
      <w:bookmarkEnd w:id="201"/>
      <w:bookmarkEnd w:id="202"/>
    </w:p>
    <w:p w14:paraId="52BDB96D" w14:textId="401870A9" w:rsidR="00541AFB" w:rsidRPr="00224244" w:rsidRDefault="00C00E88" w:rsidP="00541AFB">
      <w:pPr>
        <w:pStyle w:val="Doc-title"/>
      </w:pPr>
      <w:hyperlink r:id="rId686" w:history="1">
        <w:r w:rsidR="00EB1908">
          <w:rPr>
            <w:rStyle w:val="Hyperlink"/>
          </w:rPr>
          <w:t>R2-2005112</w:t>
        </w:r>
      </w:hyperlink>
      <w:r w:rsidR="00541AFB" w:rsidRPr="00224244">
        <w:tab/>
        <w:t>Ambiguity in fr1-fr2-Add-UE-NR-Capabilities parameter</w:t>
      </w:r>
      <w:r w:rsidR="00541AFB" w:rsidRPr="00224244">
        <w:tab/>
        <w:t>Ericsson, NTT Docomo</w:t>
      </w:r>
      <w:r w:rsidR="00541AFB" w:rsidRPr="00224244">
        <w:tab/>
        <w:t>CR</w:t>
      </w:r>
      <w:r w:rsidR="00541AFB" w:rsidRPr="00224244">
        <w:tab/>
        <w:t>Rel-15</w:t>
      </w:r>
      <w:r w:rsidR="00541AFB" w:rsidRPr="00224244">
        <w:tab/>
        <w:t>38.331</w:t>
      </w:r>
      <w:r w:rsidR="00541AFB" w:rsidRPr="00224244">
        <w:tab/>
        <w:t>15.9.0</w:t>
      </w:r>
      <w:r w:rsidR="00541AFB" w:rsidRPr="00224244">
        <w:tab/>
        <w:t>1648</w:t>
      </w:r>
      <w:r w:rsidR="00541AFB" w:rsidRPr="00224244">
        <w:tab/>
        <w:t>-</w:t>
      </w:r>
      <w:r w:rsidR="00541AFB" w:rsidRPr="00224244">
        <w:tab/>
        <w:t>F</w:t>
      </w:r>
      <w:r w:rsidR="00541AFB" w:rsidRPr="00224244">
        <w:tab/>
        <w:t>NR_newRAT-Core</w:t>
      </w:r>
    </w:p>
    <w:p w14:paraId="537F6689" w14:textId="5BB67332" w:rsidR="00541AFB" w:rsidRPr="00224244" w:rsidRDefault="00C00E88" w:rsidP="00541AFB">
      <w:pPr>
        <w:pStyle w:val="Doc-title"/>
      </w:pPr>
      <w:hyperlink r:id="rId687" w:history="1">
        <w:r w:rsidR="00EB1908">
          <w:rPr>
            <w:rStyle w:val="Hyperlink"/>
          </w:rPr>
          <w:t>R2-2005113</w:t>
        </w:r>
      </w:hyperlink>
      <w:r w:rsidR="00541AFB" w:rsidRPr="00224244">
        <w:tab/>
        <w:t>Ambiguity in fr1-fr2-Add-UE-NR-Capabilities parameter</w:t>
      </w:r>
      <w:r w:rsidR="00541AFB" w:rsidRPr="00224244">
        <w:tab/>
        <w:t>Ericsson, NTT Docomo</w:t>
      </w:r>
      <w:r w:rsidR="00541AFB" w:rsidRPr="00224244">
        <w:tab/>
        <w:t>CR</w:t>
      </w:r>
      <w:r w:rsidR="00541AFB" w:rsidRPr="00224244">
        <w:tab/>
        <w:t>Rel-16</w:t>
      </w:r>
      <w:r w:rsidR="00541AFB" w:rsidRPr="00224244">
        <w:tab/>
        <w:t>38.331</w:t>
      </w:r>
      <w:r w:rsidR="00541AFB" w:rsidRPr="00224244">
        <w:tab/>
        <w:t>16.0.0</w:t>
      </w:r>
      <w:r w:rsidR="00541AFB" w:rsidRPr="00224244">
        <w:tab/>
        <w:t>1649</w:t>
      </w:r>
      <w:r w:rsidR="00541AFB" w:rsidRPr="00224244">
        <w:tab/>
        <w:t>-</w:t>
      </w:r>
      <w:r w:rsidR="00541AFB" w:rsidRPr="00224244">
        <w:tab/>
        <w:t>A</w:t>
      </w:r>
      <w:r w:rsidR="00541AFB" w:rsidRPr="00224244">
        <w:tab/>
        <w:t>NR_newRAT-Core</w:t>
      </w:r>
    </w:p>
    <w:p w14:paraId="598D6ABD"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[014] Both agreed</w:t>
      </w:r>
    </w:p>
    <w:p w14:paraId="2144ADC1" w14:textId="77777777" w:rsidR="00541AFB" w:rsidRPr="00224244" w:rsidRDefault="00541AFB" w:rsidP="00541AFB">
      <w:pPr>
        <w:pStyle w:val="Doc-text2"/>
      </w:pPr>
    </w:p>
    <w:p w14:paraId="62CA7777" w14:textId="2AABDED1" w:rsidR="00541AFB" w:rsidRPr="00224244" w:rsidRDefault="00C00E88" w:rsidP="00541AFB">
      <w:pPr>
        <w:pStyle w:val="Doc-title"/>
      </w:pPr>
      <w:hyperlink r:id="rId688" w:history="1">
        <w:r w:rsidR="00EB1908">
          <w:rPr>
            <w:rStyle w:val="Hyperlink"/>
          </w:rPr>
          <w:t>R2-2005407</w:t>
        </w:r>
      </w:hyperlink>
      <w:r w:rsidR="00541AFB" w:rsidRPr="00224244">
        <w:tab/>
        <w:t>SRS Capability report for SRS only Scell</w:t>
      </w:r>
      <w:r w:rsidR="00541AFB" w:rsidRPr="00224244">
        <w:tab/>
        <w:t>Huawei, HiSilicon</w:t>
      </w:r>
      <w:r w:rsidR="00541AFB" w:rsidRPr="00224244">
        <w:tab/>
        <w:t>CR</w:t>
      </w:r>
      <w:r w:rsidR="00541AFB" w:rsidRPr="00224244">
        <w:tab/>
        <w:t>Rel-15</w:t>
      </w:r>
      <w:r w:rsidR="00541AFB" w:rsidRPr="00224244">
        <w:tab/>
        <w:t>38.331</w:t>
      </w:r>
      <w:r w:rsidR="00541AFB" w:rsidRPr="00224244">
        <w:tab/>
        <w:t>15.9.0</w:t>
      </w:r>
      <w:r w:rsidR="00541AFB" w:rsidRPr="00224244">
        <w:tab/>
        <w:t>1559</w:t>
      </w:r>
      <w:r w:rsidR="00541AFB" w:rsidRPr="00224244">
        <w:tab/>
        <w:t>2</w:t>
      </w:r>
      <w:r w:rsidR="00541AFB" w:rsidRPr="00224244">
        <w:tab/>
        <w:t>F</w:t>
      </w:r>
      <w:r w:rsidR="00541AFB" w:rsidRPr="00224244">
        <w:tab/>
        <w:t>NR_newRAT-Core</w:t>
      </w:r>
      <w:r w:rsidR="00541AFB" w:rsidRPr="00224244">
        <w:tab/>
      </w:r>
      <w:hyperlink r:id="rId689" w:history="1">
        <w:r w:rsidR="00EB1908">
          <w:rPr>
            <w:rStyle w:val="Hyperlink"/>
          </w:rPr>
          <w:t>R2-2004197</w:t>
        </w:r>
      </w:hyperlink>
    </w:p>
    <w:p w14:paraId="0C55EC78" w14:textId="44ADF783" w:rsidR="00541AFB" w:rsidRPr="00224244" w:rsidRDefault="00C00E88" w:rsidP="00541AFB">
      <w:pPr>
        <w:pStyle w:val="Doc-title"/>
      </w:pPr>
      <w:hyperlink r:id="rId690" w:history="1">
        <w:r w:rsidR="00EB1908">
          <w:rPr>
            <w:rStyle w:val="Hyperlink"/>
          </w:rPr>
          <w:t>R2-2005408</w:t>
        </w:r>
      </w:hyperlink>
      <w:r w:rsidR="00541AFB" w:rsidRPr="00224244">
        <w:tab/>
        <w:t>SRS Capability report for SRS only Scell</w:t>
      </w:r>
      <w:r w:rsidR="00541AFB" w:rsidRPr="00224244">
        <w:tab/>
        <w:t>Huawei, HiSilicon</w:t>
      </w:r>
      <w:r w:rsidR="00541AFB" w:rsidRPr="00224244">
        <w:tab/>
        <w:t>CR</w:t>
      </w:r>
      <w:r w:rsidR="00541AFB" w:rsidRPr="00224244">
        <w:tab/>
        <w:t>Rel-16</w:t>
      </w:r>
      <w:r w:rsidR="00541AFB" w:rsidRPr="00224244">
        <w:tab/>
        <w:t>38.331</w:t>
      </w:r>
      <w:r w:rsidR="00541AFB" w:rsidRPr="00224244">
        <w:tab/>
        <w:t>16.0.0</w:t>
      </w:r>
      <w:r w:rsidR="00541AFB" w:rsidRPr="00224244">
        <w:tab/>
        <w:t>1560</w:t>
      </w:r>
      <w:r w:rsidR="00541AFB" w:rsidRPr="00224244">
        <w:tab/>
        <w:t>2</w:t>
      </w:r>
      <w:r w:rsidR="00541AFB" w:rsidRPr="00224244">
        <w:tab/>
        <w:t>A</w:t>
      </w:r>
      <w:r w:rsidR="00541AFB" w:rsidRPr="00224244">
        <w:tab/>
        <w:t>NR_newRAT-Core</w:t>
      </w:r>
      <w:r w:rsidR="00541AFB" w:rsidRPr="00224244">
        <w:tab/>
      </w:r>
      <w:hyperlink r:id="rId691" w:history="1">
        <w:r w:rsidR="00EB1908">
          <w:rPr>
            <w:rStyle w:val="Hyperlink"/>
          </w:rPr>
          <w:t>R2-2004198</w:t>
        </w:r>
      </w:hyperlink>
    </w:p>
    <w:p w14:paraId="575D8212" w14:textId="7E9AF329" w:rsidR="00541AFB" w:rsidRPr="00224244" w:rsidRDefault="00C00E88" w:rsidP="00541AFB">
      <w:pPr>
        <w:pStyle w:val="Doc-title"/>
      </w:pPr>
      <w:hyperlink r:id="rId692" w:history="1">
        <w:r w:rsidR="00EB1908">
          <w:rPr>
            <w:rStyle w:val="Hyperlink"/>
          </w:rPr>
          <w:t>R2-2005409</w:t>
        </w:r>
      </w:hyperlink>
      <w:r w:rsidR="00541AFB" w:rsidRPr="00224244">
        <w:tab/>
        <w:t>SRS Capability report for SRS only Scell</w:t>
      </w:r>
      <w:r w:rsidR="00541AFB" w:rsidRPr="00224244">
        <w:tab/>
        <w:t>Huawei, HiSilicon</w:t>
      </w:r>
      <w:r w:rsidR="00541AFB" w:rsidRPr="00224244">
        <w:tab/>
        <w:t>CR</w:t>
      </w:r>
      <w:r w:rsidR="00541AFB" w:rsidRPr="00224244">
        <w:tab/>
        <w:t>Rel-15</w:t>
      </w:r>
      <w:r w:rsidR="00541AFB" w:rsidRPr="00224244">
        <w:tab/>
        <w:t>38.306</w:t>
      </w:r>
      <w:r w:rsidR="00541AFB" w:rsidRPr="00224244">
        <w:tab/>
        <w:t>15.9.0</w:t>
      </w:r>
      <w:r w:rsidR="00541AFB" w:rsidRPr="00224244">
        <w:tab/>
        <w:t>0294</w:t>
      </w:r>
      <w:r w:rsidR="00541AFB" w:rsidRPr="00224244">
        <w:tab/>
        <w:t>1</w:t>
      </w:r>
      <w:r w:rsidR="00541AFB" w:rsidRPr="00224244">
        <w:tab/>
        <w:t>F</w:t>
      </w:r>
      <w:r w:rsidR="00541AFB" w:rsidRPr="00224244">
        <w:tab/>
        <w:t>NR_newRAT-Core</w:t>
      </w:r>
      <w:r w:rsidR="00541AFB" w:rsidRPr="00224244">
        <w:tab/>
      </w:r>
      <w:hyperlink r:id="rId693" w:history="1">
        <w:r w:rsidR="00EB1908">
          <w:rPr>
            <w:rStyle w:val="Hyperlink"/>
          </w:rPr>
          <w:t>R2-2004199</w:t>
        </w:r>
      </w:hyperlink>
    </w:p>
    <w:p w14:paraId="3953DB82" w14:textId="2D07DBDE" w:rsidR="00541AFB" w:rsidRPr="00224244" w:rsidRDefault="00C00E88" w:rsidP="00541AFB">
      <w:pPr>
        <w:pStyle w:val="Doc-title"/>
      </w:pPr>
      <w:hyperlink r:id="rId694" w:history="1">
        <w:r w:rsidR="00EB1908">
          <w:rPr>
            <w:rStyle w:val="Hyperlink"/>
          </w:rPr>
          <w:t>R2-2005410</w:t>
        </w:r>
      </w:hyperlink>
      <w:r w:rsidR="00541AFB" w:rsidRPr="00224244">
        <w:tab/>
        <w:t>SRS Capability report for SRS only Scell</w:t>
      </w:r>
      <w:r w:rsidR="00541AFB" w:rsidRPr="00224244">
        <w:tab/>
        <w:t>Huawei, HiSilicon</w:t>
      </w:r>
      <w:r w:rsidR="00541AFB" w:rsidRPr="00224244">
        <w:tab/>
        <w:t>CR</w:t>
      </w:r>
      <w:r w:rsidR="00541AFB" w:rsidRPr="00224244">
        <w:tab/>
        <w:t>Rel-16</w:t>
      </w:r>
      <w:r w:rsidR="00541AFB" w:rsidRPr="00224244">
        <w:tab/>
        <w:t>38.306</w:t>
      </w:r>
      <w:r w:rsidR="00541AFB" w:rsidRPr="00224244">
        <w:tab/>
        <w:t>16.0.0</w:t>
      </w:r>
      <w:r w:rsidR="00541AFB" w:rsidRPr="00224244">
        <w:tab/>
        <w:t>0295</w:t>
      </w:r>
      <w:r w:rsidR="00541AFB" w:rsidRPr="00224244">
        <w:tab/>
        <w:t>1</w:t>
      </w:r>
      <w:r w:rsidR="00541AFB" w:rsidRPr="00224244">
        <w:tab/>
        <w:t>A</w:t>
      </w:r>
      <w:r w:rsidR="00541AFB" w:rsidRPr="00224244">
        <w:tab/>
        <w:t>NR_newRAT-Core</w:t>
      </w:r>
      <w:r w:rsidR="00541AFB" w:rsidRPr="00224244">
        <w:tab/>
      </w:r>
      <w:hyperlink r:id="rId695" w:history="1">
        <w:r w:rsidR="00EB1908">
          <w:rPr>
            <w:rStyle w:val="Hyperlink"/>
          </w:rPr>
          <w:t>R2-2004200</w:t>
        </w:r>
      </w:hyperlink>
    </w:p>
    <w:p w14:paraId="6118E470"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[014] All 4 agreed</w:t>
      </w:r>
    </w:p>
    <w:p w14:paraId="13009134" w14:textId="77777777" w:rsidR="00541AFB" w:rsidRPr="00224244" w:rsidRDefault="00541AFB" w:rsidP="00541AFB">
      <w:pPr>
        <w:pStyle w:val="Doc-text2"/>
      </w:pPr>
    </w:p>
    <w:p w14:paraId="17CF3CAD" w14:textId="27CE4646" w:rsidR="00541AFB" w:rsidRPr="00224244" w:rsidRDefault="00C00E88" w:rsidP="00541AFB">
      <w:pPr>
        <w:pStyle w:val="Doc-title"/>
      </w:pPr>
      <w:hyperlink r:id="rId696" w:history="1">
        <w:r w:rsidR="00EB1908">
          <w:rPr>
            <w:rStyle w:val="Hyperlink"/>
          </w:rPr>
          <w:t>R2-2005395</w:t>
        </w:r>
      </w:hyperlink>
      <w:r w:rsidR="00541AFB" w:rsidRPr="00224244">
        <w:tab/>
        <w:t>Correction to RequestedCapabilityCommon</w:t>
      </w:r>
      <w:r w:rsidR="00541AFB" w:rsidRPr="00224244">
        <w:tab/>
        <w:t>Huawei, HiSilicon</w:t>
      </w:r>
      <w:r w:rsidR="00541AFB" w:rsidRPr="00224244">
        <w:tab/>
        <w:t>CR</w:t>
      </w:r>
      <w:r w:rsidR="00541AFB" w:rsidRPr="00224244">
        <w:tab/>
        <w:t>Rel-15</w:t>
      </w:r>
      <w:r w:rsidR="00541AFB" w:rsidRPr="00224244">
        <w:tab/>
        <w:t>38.331</w:t>
      </w:r>
      <w:r w:rsidR="00541AFB" w:rsidRPr="00224244">
        <w:tab/>
        <w:t>15.9.0</w:t>
      </w:r>
      <w:r w:rsidR="00541AFB" w:rsidRPr="00224244">
        <w:tab/>
        <w:t>1561</w:t>
      </w:r>
      <w:r w:rsidR="00541AFB" w:rsidRPr="00224244">
        <w:tab/>
        <w:t>1</w:t>
      </w:r>
      <w:r w:rsidR="00541AFB" w:rsidRPr="00224244">
        <w:tab/>
        <w:t>F</w:t>
      </w:r>
      <w:r w:rsidR="00541AFB" w:rsidRPr="00224244">
        <w:tab/>
        <w:t>NR_newRAT-Core</w:t>
      </w:r>
      <w:r w:rsidR="00541AFB" w:rsidRPr="00224244">
        <w:tab/>
      </w:r>
      <w:hyperlink r:id="rId697" w:history="1">
        <w:r w:rsidR="00EB1908">
          <w:rPr>
            <w:rStyle w:val="Hyperlink"/>
          </w:rPr>
          <w:t>R2-2003463</w:t>
        </w:r>
      </w:hyperlink>
    </w:p>
    <w:p w14:paraId="045788F3" w14:textId="54C7C802" w:rsidR="00541AFB" w:rsidRPr="00224244" w:rsidRDefault="00C00E88" w:rsidP="00541AFB">
      <w:pPr>
        <w:pStyle w:val="Doc-title"/>
      </w:pPr>
      <w:hyperlink r:id="rId698" w:history="1">
        <w:r w:rsidR="00EB1908">
          <w:rPr>
            <w:rStyle w:val="Hyperlink"/>
          </w:rPr>
          <w:t>R2-2005396</w:t>
        </w:r>
      </w:hyperlink>
      <w:r w:rsidR="00541AFB" w:rsidRPr="00224244">
        <w:tab/>
        <w:t>Correction to RequestedCapabilityCommon</w:t>
      </w:r>
      <w:r w:rsidR="00541AFB" w:rsidRPr="00224244">
        <w:tab/>
        <w:t>Huawei, HiSilicon</w:t>
      </w:r>
      <w:r w:rsidR="00541AFB" w:rsidRPr="00224244">
        <w:tab/>
        <w:t>CR</w:t>
      </w:r>
      <w:r w:rsidR="00541AFB" w:rsidRPr="00224244">
        <w:tab/>
        <w:t>Rel-16</w:t>
      </w:r>
      <w:r w:rsidR="00541AFB" w:rsidRPr="00224244">
        <w:tab/>
        <w:t>38.331</w:t>
      </w:r>
      <w:r w:rsidR="00541AFB" w:rsidRPr="00224244">
        <w:tab/>
        <w:t>16.0.0</w:t>
      </w:r>
      <w:r w:rsidR="00541AFB" w:rsidRPr="00224244">
        <w:tab/>
        <w:t>1562</w:t>
      </w:r>
      <w:r w:rsidR="00541AFB" w:rsidRPr="00224244">
        <w:tab/>
        <w:t>1</w:t>
      </w:r>
      <w:r w:rsidR="00541AFB" w:rsidRPr="00224244">
        <w:tab/>
        <w:t>A</w:t>
      </w:r>
      <w:r w:rsidR="00541AFB" w:rsidRPr="00224244">
        <w:tab/>
        <w:t>NR_newRAT-Core</w:t>
      </w:r>
      <w:r w:rsidR="00541AFB" w:rsidRPr="00224244">
        <w:tab/>
      </w:r>
      <w:hyperlink r:id="rId699" w:history="1">
        <w:r w:rsidR="00EB1908">
          <w:rPr>
            <w:rStyle w:val="Hyperlink"/>
          </w:rPr>
          <w:t>R2-2003464</w:t>
        </w:r>
      </w:hyperlink>
    </w:p>
    <w:p w14:paraId="2D2D8C6C"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[014] Both agreed</w:t>
      </w:r>
    </w:p>
    <w:p w14:paraId="4770E346" w14:textId="77777777" w:rsidR="00541AFB" w:rsidRPr="00224244" w:rsidRDefault="00541AFB" w:rsidP="00541AFB">
      <w:pPr>
        <w:pStyle w:val="Doc-text2"/>
      </w:pPr>
    </w:p>
    <w:p w14:paraId="50CBDEAD" w14:textId="22105BD6" w:rsidR="00541AFB" w:rsidRPr="00224244" w:rsidRDefault="00C00E88" w:rsidP="00541AFB">
      <w:pPr>
        <w:pStyle w:val="Doc-title"/>
      </w:pPr>
      <w:hyperlink r:id="rId700" w:history="1">
        <w:r w:rsidR="00EB1908">
          <w:rPr>
            <w:rStyle w:val="Hyperlink"/>
          </w:rPr>
          <w:t>R2-2004842</w:t>
        </w:r>
      </w:hyperlink>
      <w:r w:rsidR="00541AFB" w:rsidRPr="00224244">
        <w:tab/>
        <w:t>Missing "Optional features without UE radio access capability parameters"</w:t>
      </w:r>
      <w:r w:rsidR="00541AFB" w:rsidRPr="00224244">
        <w:tab/>
        <w:t>Ericsson</w:t>
      </w:r>
      <w:r w:rsidR="00541AFB" w:rsidRPr="00224244">
        <w:tab/>
        <w:t>CR</w:t>
      </w:r>
      <w:r w:rsidR="00541AFB" w:rsidRPr="00224244">
        <w:tab/>
        <w:t>Rel-15</w:t>
      </w:r>
      <w:r w:rsidR="00541AFB" w:rsidRPr="00224244">
        <w:tab/>
        <w:t>38.306</w:t>
      </w:r>
      <w:r w:rsidR="00541AFB" w:rsidRPr="00224244">
        <w:tab/>
        <w:t>15.9.0</w:t>
      </w:r>
      <w:r w:rsidR="00541AFB" w:rsidRPr="00224244">
        <w:tab/>
        <w:t>0317</w:t>
      </w:r>
      <w:r w:rsidR="00541AFB" w:rsidRPr="00224244">
        <w:tab/>
        <w:t>-</w:t>
      </w:r>
      <w:r w:rsidR="00541AFB" w:rsidRPr="00224244">
        <w:tab/>
        <w:t>F</w:t>
      </w:r>
      <w:r w:rsidR="00541AFB" w:rsidRPr="00224244">
        <w:tab/>
        <w:t>NR_newRAT-Core</w:t>
      </w:r>
    </w:p>
    <w:p w14:paraId="382A826B" w14:textId="28698FD4" w:rsidR="00541AFB" w:rsidRPr="00224244" w:rsidRDefault="00541AFB" w:rsidP="00541AFB">
      <w:pPr>
        <w:pStyle w:val="Doc-text2"/>
      </w:pPr>
      <w:r w:rsidRPr="00224244">
        <w:t xml:space="preserve">=&gt; Revised in </w:t>
      </w:r>
      <w:hyperlink r:id="rId701" w:history="1">
        <w:r w:rsidR="00EB1908">
          <w:rPr>
            <w:rStyle w:val="Hyperlink"/>
          </w:rPr>
          <w:t>R2-2006236</w:t>
        </w:r>
      </w:hyperlink>
    </w:p>
    <w:p w14:paraId="51DA081B" w14:textId="68149EB2" w:rsidR="00541AFB" w:rsidRPr="00224244" w:rsidRDefault="00C00E88" w:rsidP="00541AFB">
      <w:pPr>
        <w:pStyle w:val="Doc-title"/>
      </w:pPr>
      <w:hyperlink r:id="rId702" w:history="1">
        <w:r w:rsidR="00EB1908">
          <w:rPr>
            <w:rStyle w:val="Hyperlink"/>
          </w:rPr>
          <w:t>R2-2006236</w:t>
        </w:r>
      </w:hyperlink>
      <w:r w:rsidR="00541AFB" w:rsidRPr="00224244">
        <w:tab/>
        <w:t>Missing "Optional features without UE radio access capability parameters"</w:t>
      </w:r>
      <w:r w:rsidR="00541AFB" w:rsidRPr="00224244">
        <w:tab/>
        <w:t>Ericsson</w:t>
      </w:r>
      <w:r w:rsidR="00541AFB" w:rsidRPr="00224244">
        <w:tab/>
        <w:t>CR</w:t>
      </w:r>
      <w:r w:rsidR="00541AFB" w:rsidRPr="00224244">
        <w:tab/>
        <w:t>Rel-15</w:t>
      </w:r>
      <w:r w:rsidR="00541AFB" w:rsidRPr="00224244">
        <w:tab/>
        <w:t>38.306</w:t>
      </w:r>
      <w:r w:rsidR="00541AFB" w:rsidRPr="00224244">
        <w:tab/>
        <w:t>15.9.0</w:t>
      </w:r>
      <w:r w:rsidR="00541AFB" w:rsidRPr="00224244">
        <w:tab/>
        <w:t>0317</w:t>
      </w:r>
      <w:r w:rsidR="00541AFB" w:rsidRPr="00224244">
        <w:tab/>
        <w:t>1</w:t>
      </w:r>
      <w:r w:rsidR="00541AFB" w:rsidRPr="00224244">
        <w:tab/>
        <w:t>F</w:t>
      </w:r>
      <w:r w:rsidR="00541AFB" w:rsidRPr="00224244">
        <w:tab/>
        <w:t>NR_newRAT-Core</w:t>
      </w:r>
    </w:p>
    <w:p w14:paraId="3475C75B"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[014] Agreed</w:t>
      </w:r>
    </w:p>
    <w:p w14:paraId="256DB5D8" w14:textId="36E14E17" w:rsidR="00541AFB" w:rsidRPr="00224244" w:rsidRDefault="00C00E88" w:rsidP="00541AFB">
      <w:pPr>
        <w:pStyle w:val="Doc-title"/>
      </w:pPr>
      <w:hyperlink r:id="rId703" w:history="1">
        <w:r w:rsidR="00EB1908">
          <w:rPr>
            <w:rStyle w:val="Hyperlink"/>
          </w:rPr>
          <w:t>R2-2004843</w:t>
        </w:r>
      </w:hyperlink>
      <w:r w:rsidR="00541AFB" w:rsidRPr="00224244">
        <w:tab/>
        <w:t>Missing "Optional features without UE radio access capability parameters"</w:t>
      </w:r>
      <w:r w:rsidR="00541AFB" w:rsidRPr="00224244">
        <w:tab/>
        <w:t>Ericsson</w:t>
      </w:r>
      <w:r w:rsidR="00541AFB" w:rsidRPr="00224244">
        <w:tab/>
        <w:t>CR</w:t>
      </w:r>
      <w:r w:rsidR="00541AFB" w:rsidRPr="00224244">
        <w:tab/>
        <w:t>Rel-16</w:t>
      </w:r>
      <w:r w:rsidR="00541AFB" w:rsidRPr="00224244">
        <w:tab/>
        <w:t>38.306</w:t>
      </w:r>
      <w:r w:rsidR="00541AFB" w:rsidRPr="00224244">
        <w:tab/>
        <w:t>16.0.0</w:t>
      </w:r>
      <w:r w:rsidR="00541AFB" w:rsidRPr="00224244">
        <w:tab/>
        <w:t>0318</w:t>
      </w:r>
      <w:r w:rsidR="00541AFB" w:rsidRPr="00224244">
        <w:tab/>
        <w:t>-</w:t>
      </w:r>
      <w:r w:rsidR="00541AFB" w:rsidRPr="00224244">
        <w:tab/>
        <w:t>A</w:t>
      </w:r>
      <w:r w:rsidR="00541AFB" w:rsidRPr="00224244">
        <w:tab/>
        <w:t>NR_newRAT-Core</w:t>
      </w:r>
    </w:p>
    <w:p w14:paraId="7CE5D364" w14:textId="7E50D76C" w:rsidR="00541AFB" w:rsidRPr="00224244" w:rsidRDefault="00541AFB" w:rsidP="00541AFB">
      <w:pPr>
        <w:pStyle w:val="Doc-text2"/>
      </w:pPr>
      <w:r w:rsidRPr="00224244">
        <w:t xml:space="preserve">=&gt; Revised in </w:t>
      </w:r>
      <w:hyperlink r:id="rId704" w:history="1">
        <w:r w:rsidR="00EB1908">
          <w:rPr>
            <w:rStyle w:val="Hyperlink"/>
          </w:rPr>
          <w:t>R2-2006237</w:t>
        </w:r>
      </w:hyperlink>
    </w:p>
    <w:p w14:paraId="17EB9ED0" w14:textId="6D82C000" w:rsidR="00541AFB" w:rsidRPr="00224244" w:rsidRDefault="00C00E88" w:rsidP="00541AFB">
      <w:pPr>
        <w:pStyle w:val="Doc-title"/>
      </w:pPr>
      <w:hyperlink r:id="rId705" w:history="1">
        <w:r w:rsidR="00EB1908">
          <w:rPr>
            <w:rStyle w:val="Hyperlink"/>
          </w:rPr>
          <w:t>R2-2006237</w:t>
        </w:r>
      </w:hyperlink>
      <w:r w:rsidR="00541AFB" w:rsidRPr="00224244">
        <w:tab/>
        <w:t>Missing "Optional features without UE radio access capability parameters"</w:t>
      </w:r>
      <w:r w:rsidR="00541AFB" w:rsidRPr="00224244">
        <w:tab/>
        <w:t>Ericsson</w:t>
      </w:r>
      <w:r w:rsidR="00541AFB" w:rsidRPr="00224244">
        <w:tab/>
        <w:t>CR</w:t>
      </w:r>
      <w:r w:rsidR="00541AFB" w:rsidRPr="00224244">
        <w:tab/>
        <w:t>Rel-16</w:t>
      </w:r>
      <w:r w:rsidR="00541AFB" w:rsidRPr="00224244">
        <w:tab/>
        <w:t>38.306</w:t>
      </w:r>
      <w:r w:rsidR="00541AFB" w:rsidRPr="00224244">
        <w:tab/>
        <w:t>16.0.0</w:t>
      </w:r>
      <w:r w:rsidR="00541AFB" w:rsidRPr="00224244">
        <w:tab/>
        <w:t>0318</w:t>
      </w:r>
      <w:r w:rsidR="00541AFB" w:rsidRPr="00224244">
        <w:tab/>
        <w:t>1</w:t>
      </w:r>
      <w:r w:rsidR="00541AFB" w:rsidRPr="00224244">
        <w:tab/>
        <w:t>A</w:t>
      </w:r>
      <w:r w:rsidR="00541AFB" w:rsidRPr="00224244">
        <w:tab/>
        <w:t>NR_newRAT-Core</w:t>
      </w:r>
    </w:p>
    <w:p w14:paraId="4538523A" w14:textId="77777777" w:rsidR="00541AFB" w:rsidRPr="00224244" w:rsidRDefault="00541AFB" w:rsidP="00541AFB">
      <w:pPr>
        <w:pStyle w:val="Doc-text2"/>
      </w:pPr>
      <w:r w:rsidRPr="00224244">
        <w:t xml:space="preserve">- </w:t>
      </w:r>
      <w:r w:rsidRPr="00224244">
        <w:tab/>
        <w:t xml:space="preserve">[014] half-time: there are several comments, 4842 and 4843 need to be revised. </w:t>
      </w:r>
    </w:p>
    <w:p w14:paraId="1CB74B8C" w14:textId="77777777" w:rsidR="00541AFB" w:rsidRPr="00224244" w:rsidRDefault="00541AFB" w:rsidP="00541AFB">
      <w:pPr>
        <w:pStyle w:val="Doc-comment"/>
      </w:pPr>
      <w:r w:rsidRPr="00224244">
        <w:t>All above Treated by email [014]</w:t>
      </w:r>
    </w:p>
    <w:p w14:paraId="3ED9F07C"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[014] Agreed</w:t>
      </w:r>
    </w:p>
    <w:p w14:paraId="49EB887B" w14:textId="77777777" w:rsidR="00541AFB" w:rsidRPr="00224244" w:rsidRDefault="00541AFB" w:rsidP="00541AFB">
      <w:pPr>
        <w:pStyle w:val="Doc-text2"/>
      </w:pPr>
    </w:p>
    <w:p w14:paraId="6BDFC2CE" w14:textId="77777777" w:rsidR="00541AFB" w:rsidRPr="00224244" w:rsidRDefault="00541AFB" w:rsidP="00541AFB">
      <w:pPr>
        <w:pStyle w:val="Heading4"/>
      </w:pPr>
      <w:bookmarkStart w:id="203" w:name="_Toc44503607"/>
      <w:bookmarkStart w:id="204" w:name="_Toc48489778"/>
      <w:r w:rsidRPr="00224244">
        <w:lastRenderedPageBreak/>
        <w:t>5.4.3.1</w:t>
      </w:r>
      <w:r w:rsidRPr="00224244">
        <w:tab/>
        <w:t>Other</w:t>
      </w:r>
      <w:bookmarkEnd w:id="203"/>
      <w:bookmarkEnd w:id="204"/>
    </w:p>
    <w:p w14:paraId="024136CD" w14:textId="77777777" w:rsidR="00541AFB" w:rsidRPr="00224244" w:rsidRDefault="00541AFB" w:rsidP="00541AFB">
      <w:pPr>
        <w:pStyle w:val="Comments"/>
      </w:pPr>
      <w:r w:rsidRPr="00224244">
        <w:t xml:space="preserve">Including Late Drop. </w:t>
      </w:r>
    </w:p>
    <w:p w14:paraId="1AE0018F" w14:textId="77777777" w:rsidR="00541AFB" w:rsidRPr="00224244" w:rsidRDefault="00541AFB" w:rsidP="00541AFB">
      <w:pPr>
        <w:pStyle w:val="Comments"/>
      </w:pPr>
      <w:r w:rsidRPr="00224244">
        <w:t xml:space="preserve">Including outcome of email discussion [Post109bis-e][064][NR15] XDD FRX differentiation (Qualcomm) </w:t>
      </w:r>
    </w:p>
    <w:p w14:paraId="1EA88F70" w14:textId="77777777" w:rsidR="00541AFB" w:rsidRPr="00224244" w:rsidRDefault="00541AFB" w:rsidP="00541AFB">
      <w:pPr>
        <w:pStyle w:val="Comments"/>
      </w:pPr>
      <w:r w:rsidRPr="00224244">
        <w:t xml:space="preserve">Including outcome of email discussion [Post109bis-e][921][NR15] CRs for FR2 CA Fallback (Apple) </w:t>
      </w:r>
    </w:p>
    <w:p w14:paraId="439386EA" w14:textId="77777777" w:rsidR="00541AFB" w:rsidRPr="00224244" w:rsidRDefault="00541AFB" w:rsidP="00541AFB">
      <w:pPr>
        <w:pStyle w:val="Comments"/>
      </w:pPr>
      <w:r w:rsidRPr="00224244">
        <w:t xml:space="preserve">Including outcome of email discussion [Post109bis-e][922][NR15] Default values for UE capability (Nokia) </w:t>
      </w:r>
    </w:p>
    <w:p w14:paraId="0DABA6F0" w14:textId="77777777" w:rsidR="00541AFB" w:rsidRPr="00224244" w:rsidRDefault="00541AFB" w:rsidP="00541AFB">
      <w:pPr>
        <w:pStyle w:val="Comments"/>
      </w:pPr>
      <w:r w:rsidRPr="00224244">
        <w:t xml:space="preserve">Including outcome of email discussion [Post109bis-e][923][NR15] clarification on codebook parameters for 2-32 (Huawei) </w:t>
      </w:r>
    </w:p>
    <w:p w14:paraId="0D2FF632" w14:textId="77777777" w:rsidR="00541AFB" w:rsidRPr="00224244" w:rsidRDefault="00541AFB" w:rsidP="00541AFB">
      <w:pPr>
        <w:pStyle w:val="Comments"/>
      </w:pPr>
      <w:r w:rsidRPr="00224244">
        <w:t xml:space="preserve">Including outcome of email discussion [Post109bis-e][924][NR15] unnecessary FRx differentiation (ZTE) </w:t>
      </w:r>
    </w:p>
    <w:p w14:paraId="040487B4" w14:textId="77777777" w:rsidR="00541AFB" w:rsidRPr="00224244" w:rsidRDefault="00541AFB" w:rsidP="00541AFB">
      <w:pPr>
        <w:pStyle w:val="Doc-text2"/>
        <w:ind w:left="0" w:firstLine="0"/>
      </w:pPr>
    </w:p>
    <w:p w14:paraId="3CD6A5F6"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[AT110-e][014][NR15] UE Cap IPA and email disc last meeting (Nokia)</w:t>
      </w:r>
    </w:p>
    <w:p w14:paraId="11A9903B" w14:textId="0CE54C22" w:rsidR="00541AFB" w:rsidRPr="00224244" w:rsidRDefault="00541AFB" w:rsidP="00541AFB">
      <w:pPr>
        <w:pStyle w:val="EmailDiscussion2"/>
      </w:pPr>
      <w:r w:rsidRPr="00224244">
        <w:tab/>
        <w:t xml:space="preserve">Scope: Treat all IPA CRs under 5.4.3.0, and from 5.4.3.1: </w:t>
      </w:r>
      <w:hyperlink r:id="rId706" w:history="1">
        <w:r w:rsidR="00EB1908">
          <w:rPr>
            <w:rStyle w:val="Hyperlink"/>
          </w:rPr>
          <w:t>R2-2006021</w:t>
        </w:r>
      </w:hyperlink>
      <w:r w:rsidRPr="00224244">
        <w:t xml:space="preserve">, </w:t>
      </w:r>
      <w:hyperlink r:id="rId707" w:history="1">
        <w:r w:rsidR="00EB1908">
          <w:rPr>
            <w:rStyle w:val="Hyperlink"/>
          </w:rPr>
          <w:t>R2-2006022</w:t>
        </w:r>
      </w:hyperlink>
      <w:r w:rsidRPr="00224244">
        <w:t xml:space="preserve">, </w:t>
      </w:r>
      <w:hyperlink r:id="rId708" w:history="1">
        <w:r w:rsidR="00EB1908">
          <w:rPr>
            <w:rStyle w:val="Hyperlink"/>
          </w:rPr>
          <w:t>R2-2005411</w:t>
        </w:r>
      </w:hyperlink>
      <w:r w:rsidRPr="00224244">
        <w:t xml:space="preserve">, </w:t>
      </w:r>
      <w:hyperlink r:id="rId709" w:history="1">
        <w:r w:rsidR="00EB1908">
          <w:rPr>
            <w:rStyle w:val="Hyperlink"/>
          </w:rPr>
          <w:t>R2-2005412</w:t>
        </w:r>
      </w:hyperlink>
      <w:r w:rsidRPr="00224244">
        <w:t xml:space="preserve">, </w:t>
      </w:r>
      <w:hyperlink r:id="rId710" w:history="1">
        <w:r w:rsidR="00EB1908">
          <w:rPr>
            <w:rStyle w:val="Hyperlink"/>
          </w:rPr>
          <w:t>R2-2005413</w:t>
        </w:r>
      </w:hyperlink>
      <w:r w:rsidRPr="00224244">
        <w:t xml:space="preserve">, </w:t>
      </w:r>
      <w:hyperlink r:id="rId711" w:history="1">
        <w:r w:rsidR="00EB1908">
          <w:rPr>
            <w:rStyle w:val="Hyperlink"/>
          </w:rPr>
          <w:t>R2-2004478</w:t>
        </w:r>
      </w:hyperlink>
      <w:r w:rsidRPr="00224244">
        <w:t xml:space="preserve">, </w:t>
      </w:r>
      <w:hyperlink r:id="rId712" w:history="1">
        <w:r w:rsidR="00EB1908">
          <w:rPr>
            <w:rStyle w:val="Hyperlink"/>
          </w:rPr>
          <w:t>R2-2004479</w:t>
        </w:r>
      </w:hyperlink>
    </w:p>
    <w:p w14:paraId="310EF450" w14:textId="77777777" w:rsidR="00541AFB" w:rsidRPr="00224244" w:rsidRDefault="00541AFB" w:rsidP="00541AFB">
      <w:pPr>
        <w:pStyle w:val="EmailDiscussion2"/>
      </w:pPr>
      <w:r w:rsidRPr="00224244">
        <w:tab/>
        <w:t xml:space="preserve">Part 1: Agree In-principle agreed CRs, for others: Decision whether to make corrections or not, identify agreeable corrections. Deadline: June 4, 0700 UTC. </w:t>
      </w:r>
    </w:p>
    <w:p w14:paraId="25BF627A" w14:textId="77777777" w:rsidR="00541AFB" w:rsidRPr="00224244" w:rsidRDefault="00541AFB" w:rsidP="00541AFB">
      <w:pPr>
        <w:pStyle w:val="EmailDiscussion2"/>
      </w:pPr>
      <w:r w:rsidRPr="00224244">
        <w:tab/>
        <w:t>Part 2: For others, for agreeable parts, continuation to agree CRs. Deadline: June 10, 0700 UTC</w:t>
      </w:r>
    </w:p>
    <w:p w14:paraId="3A31ABC0" w14:textId="77777777" w:rsidR="00541AFB" w:rsidRPr="00224244" w:rsidRDefault="00541AFB" w:rsidP="00541AFB">
      <w:pPr>
        <w:pStyle w:val="Doc-title"/>
      </w:pPr>
    </w:p>
    <w:p w14:paraId="1E96BEE4" w14:textId="5F5182A2" w:rsidR="00541AFB" w:rsidRPr="00224244" w:rsidRDefault="00C00E88" w:rsidP="00541AFB">
      <w:pPr>
        <w:pStyle w:val="Doc-title"/>
      </w:pPr>
      <w:hyperlink r:id="rId713" w:history="1">
        <w:r w:rsidR="00EB1908">
          <w:rPr>
            <w:rStyle w:val="Hyperlink"/>
          </w:rPr>
          <w:t>R2-2006252</w:t>
        </w:r>
      </w:hyperlink>
      <w:r w:rsidR="00541AFB" w:rsidRPr="00224244">
        <w:tab/>
        <w:t>Summary of [AT110e][014][NR15] UE Cap IPA and email disc last meeting (Nokia)</w:t>
      </w:r>
      <w:r w:rsidR="00541AFB" w:rsidRPr="00224244">
        <w:tab/>
        <w:t>Nokia</w:t>
      </w:r>
      <w:r w:rsidR="00541AFB" w:rsidRPr="00224244">
        <w:tab/>
        <w:t>discussion</w:t>
      </w:r>
      <w:r w:rsidR="00541AFB" w:rsidRPr="00224244">
        <w:tab/>
        <w:t>Rel-15</w:t>
      </w:r>
      <w:r w:rsidR="00541AFB" w:rsidRPr="00224244">
        <w:tab/>
        <w:t>NR_newRAT-Core</w:t>
      </w:r>
    </w:p>
    <w:p w14:paraId="1825F803"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[014] Noted, proposals are agreed</w:t>
      </w:r>
    </w:p>
    <w:p w14:paraId="03A85400" w14:textId="77777777" w:rsidR="00541AFB" w:rsidRPr="00224244" w:rsidRDefault="00541AFB" w:rsidP="00541AFB">
      <w:pPr>
        <w:pStyle w:val="Doc-text2"/>
      </w:pPr>
    </w:p>
    <w:p w14:paraId="6BAB2D5C" w14:textId="77777777" w:rsidR="00541AFB" w:rsidRPr="00224244" w:rsidRDefault="00541AFB" w:rsidP="00541AFB">
      <w:pPr>
        <w:rPr>
          <w:b/>
        </w:rPr>
      </w:pPr>
      <w:r w:rsidRPr="00224244">
        <w:rPr>
          <w:b/>
        </w:rPr>
        <w:t>Default values</w:t>
      </w:r>
    </w:p>
    <w:p w14:paraId="20F80674" w14:textId="77777777" w:rsidR="00541AFB" w:rsidRPr="00224244" w:rsidRDefault="00541AFB" w:rsidP="00541AFB">
      <w:pPr>
        <w:pStyle w:val="Comments"/>
      </w:pPr>
      <w:r w:rsidRPr="00224244">
        <w:t xml:space="preserve">Including outcome of email discussion [Post109bis-e][922][NR15] Default values for UE capability (Nokia) </w:t>
      </w:r>
    </w:p>
    <w:p w14:paraId="661C567F" w14:textId="3E84FA3C" w:rsidR="00541AFB" w:rsidRPr="00224244" w:rsidRDefault="00C00E88" w:rsidP="00541AFB">
      <w:pPr>
        <w:pStyle w:val="Doc-title"/>
      </w:pPr>
      <w:hyperlink r:id="rId714" w:history="1">
        <w:r w:rsidR="00EB1908">
          <w:rPr>
            <w:rStyle w:val="Hyperlink"/>
          </w:rPr>
          <w:t>R2-2004454</w:t>
        </w:r>
      </w:hyperlink>
      <w:r w:rsidR="00541AFB" w:rsidRPr="00224244">
        <w:tab/>
        <w:t>Default values for UE capability</w:t>
      </w:r>
      <w:r w:rsidR="00541AFB" w:rsidRPr="00224244">
        <w:tab/>
        <w:t>Nokia, Nokia Shanghai Bell, NTT Docomo</w:t>
      </w:r>
      <w:r w:rsidR="00541AFB" w:rsidRPr="00224244">
        <w:tab/>
        <w:t>CR</w:t>
      </w:r>
      <w:r w:rsidR="00541AFB" w:rsidRPr="00224244">
        <w:tab/>
        <w:t>Rel-15</w:t>
      </w:r>
      <w:r w:rsidR="00541AFB" w:rsidRPr="00224244">
        <w:tab/>
        <w:t>38.306</w:t>
      </w:r>
      <w:r w:rsidR="00541AFB" w:rsidRPr="00224244">
        <w:tab/>
        <w:t>15.9.0</w:t>
      </w:r>
      <w:r w:rsidR="00541AFB" w:rsidRPr="00224244">
        <w:tab/>
        <w:t>0176</w:t>
      </w:r>
      <w:r w:rsidR="00541AFB" w:rsidRPr="00224244">
        <w:tab/>
        <w:t>5</w:t>
      </w:r>
      <w:r w:rsidR="00541AFB" w:rsidRPr="00224244">
        <w:tab/>
        <w:t>F</w:t>
      </w:r>
      <w:r w:rsidR="00541AFB" w:rsidRPr="00224244">
        <w:tab/>
        <w:t>NR_newRAT-Core</w:t>
      </w:r>
      <w:r w:rsidR="00541AFB" w:rsidRPr="00224244">
        <w:tab/>
      </w:r>
      <w:hyperlink r:id="rId715" w:history="1">
        <w:r w:rsidR="00EB1908">
          <w:rPr>
            <w:rStyle w:val="Hyperlink"/>
          </w:rPr>
          <w:t>R2-2002990</w:t>
        </w:r>
      </w:hyperlink>
      <w:r w:rsidR="00541AFB" w:rsidRPr="00224244">
        <w:tab/>
        <w:t>Revised</w:t>
      </w:r>
    </w:p>
    <w:p w14:paraId="682F357A" w14:textId="36C25D50" w:rsidR="00541AFB" w:rsidRPr="00224244" w:rsidRDefault="00C00E88" w:rsidP="00541AFB">
      <w:pPr>
        <w:pStyle w:val="Doc-title"/>
      </w:pPr>
      <w:hyperlink r:id="rId716" w:history="1">
        <w:r w:rsidR="00EB1908">
          <w:rPr>
            <w:rStyle w:val="Hyperlink"/>
          </w:rPr>
          <w:t>R2-2005709</w:t>
        </w:r>
      </w:hyperlink>
      <w:r w:rsidR="00541AFB" w:rsidRPr="00224244">
        <w:tab/>
        <w:t>Default values for UE capability</w:t>
      </w:r>
      <w:r w:rsidR="00541AFB" w:rsidRPr="00224244">
        <w:tab/>
        <w:t>Nokia, Nokia Shanghai Bell, NTT Docomo</w:t>
      </w:r>
      <w:r w:rsidR="00541AFB" w:rsidRPr="00224244">
        <w:tab/>
        <w:t>CR</w:t>
      </w:r>
      <w:r w:rsidR="00541AFB" w:rsidRPr="00224244">
        <w:tab/>
        <w:t>Rel-15</w:t>
      </w:r>
      <w:r w:rsidR="00541AFB" w:rsidRPr="00224244">
        <w:tab/>
        <w:t>38.306</w:t>
      </w:r>
      <w:r w:rsidR="00541AFB" w:rsidRPr="00224244">
        <w:tab/>
        <w:t>15.9.0</w:t>
      </w:r>
      <w:r w:rsidR="00541AFB" w:rsidRPr="00224244">
        <w:tab/>
        <w:t>0176</w:t>
      </w:r>
      <w:r w:rsidR="00541AFB" w:rsidRPr="00224244">
        <w:tab/>
        <w:t>6</w:t>
      </w:r>
      <w:r w:rsidR="00541AFB" w:rsidRPr="00224244">
        <w:tab/>
        <w:t>F</w:t>
      </w:r>
      <w:r w:rsidR="00541AFB" w:rsidRPr="00224244">
        <w:tab/>
        <w:t>NR_newRAT-Core</w:t>
      </w:r>
      <w:r w:rsidR="00541AFB" w:rsidRPr="00224244">
        <w:tab/>
      </w:r>
      <w:hyperlink r:id="rId717" w:history="1">
        <w:r w:rsidR="00EB1908">
          <w:rPr>
            <w:rStyle w:val="Hyperlink"/>
          </w:rPr>
          <w:t>R2-2004454</w:t>
        </w:r>
      </w:hyperlink>
      <w:r w:rsidR="00541AFB" w:rsidRPr="00224244">
        <w:tab/>
        <w:t>Late</w:t>
      </w:r>
    </w:p>
    <w:p w14:paraId="7623865F" w14:textId="2B16816E" w:rsidR="00541AFB" w:rsidRPr="00224244" w:rsidRDefault="00541AFB" w:rsidP="00541AFB">
      <w:pPr>
        <w:pStyle w:val="Doc-text2"/>
      </w:pPr>
      <w:r w:rsidRPr="00224244">
        <w:t xml:space="preserve">=&gt; Revised in </w:t>
      </w:r>
      <w:hyperlink r:id="rId718" w:history="1">
        <w:r w:rsidR="00EB1908">
          <w:rPr>
            <w:rStyle w:val="Hyperlink"/>
          </w:rPr>
          <w:t>R2-2006021</w:t>
        </w:r>
      </w:hyperlink>
    </w:p>
    <w:p w14:paraId="4BE6F0C8" w14:textId="13B7864F" w:rsidR="00541AFB" w:rsidRPr="00224244" w:rsidRDefault="00C00E88" w:rsidP="00541AFB">
      <w:pPr>
        <w:pStyle w:val="Doc-title"/>
      </w:pPr>
      <w:hyperlink r:id="rId719" w:history="1">
        <w:r w:rsidR="00EB1908">
          <w:rPr>
            <w:rStyle w:val="Hyperlink"/>
          </w:rPr>
          <w:t>R2-2006021</w:t>
        </w:r>
      </w:hyperlink>
      <w:r w:rsidR="00541AFB" w:rsidRPr="00224244">
        <w:tab/>
        <w:t>Default values for UE capability</w:t>
      </w:r>
      <w:r w:rsidR="00541AFB" w:rsidRPr="00224244">
        <w:tab/>
        <w:t>Nokia, Nokia Shanghai Bell, NTT Docomo</w:t>
      </w:r>
      <w:r w:rsidR="00541AFB" w:rsidRPr="00224244">
        <w:tab/>
        <w:t>CR</w:t>
      </w:r>
      <w:r w:rsidR="00541AFB" w:rsidRPr="00224244">
        <w:tab/>
        <w:t>Rel-15</w:t>
      </w:r>
      <w:r w:rsidR="00541AFB" w:rsidRPr="00224244">
        <w:tab/>
        <w:t>38.306</w:t>
      </w:r>
      <w:r w:rsidR="00541AFB" w:rsidRPr="00224244">
        <w:tab/>
        <w:t>15.9.0</w:t>
      </w:r>
      <w:r w:rsidR="00541AFB" w:rsidRPr="00224244">
        <w:tab/>
        <w:t>0176</w:t>
      </w:r>
      <w:r w:rsidR="00541AFB" w:rsidRPr="00224244">
        <w:tab/>
        <w:t>7</w:t>
      </w:r>
      <w:r w:rsidR="00541AFB" w:rsidRPr="00224244">
        <w:tab/>
        <w:t>F</w:t>
      </w:r>
      <w:r w:rsidR="00541AFB" w:rsidRPr="00224244">
        <w:tab/>
        <w:t>NR_newRAT-Core</w:t>
      </w:r>
      <w:r w:rsidR="00541AFB" w:rsidRPr="00224244">
        <w:tab/>
      </w:r>
      <w:hyperlink r:id="rId720" w:history="1">
        <w:r w:rsidR="00EB1908">
          <w:rPr>
            <w:rStyle w:val="Hyperlink"/>
          </w:rPr>
          <w:t>R2-2004454</w:t>
        </w:r>
      </w:hyperlink>
      <w:r w:rsidR="00541AFB" w:rsidRPr="00224244">
        <w:tab/>
        <w:t>Late</w:t>
      </w:r>
    </w:p>
    <w:p w14:paraId="75B015AD"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[014] Agreed</w:t>
      </w:r>
    </w:p>
    <w:p w14:paraId="7F3C72B3" w14:textId="77777777" w:rsidR="00541AFB" w:rsidRPr="00224244" w:rsidRDefault="00541AFB" w:rsidP="00541AFB">
      <w:pPr>
        <w:pStyle w:val="Doc-text2"/>
      </w:pPr>
    </w:p>
    <w:p w14:paraId="4D0929BF" w14:textId="100BE161" w:rsidR="00541AFB" w:rsidRPr="00224244" w:rsidRDefault="00C00E88" w:rsidP="00541AFB">
      <w:pPr>
        <w:pStyle w:val="Doc-title"/>
      </w:pPr>
      <w:hyperlink r:id="rId721" w:history="1">
        <w:r w:rsidR="00EB1908">
          <w:rPr>
            <w:rStyle w:val="Hyperlink"/>
          </w:rPr>
          <w:t>R2-2004455</w:t>
        </w:r>
      </w:hyperlink>
      <w:r w:rsidR="00541AFB" w:rsidRPr="00224244">
        <w:tab/>
        <w:t>Default values for UE capability</w:t>
      </w:r>
      <w:r w:rsidR="00541AFB" w:rsidRPr="00224244">
        <w:tab/>
        <w:t>Nokia, Nokia Shanghai Bell, NTT Docomo</w:t>
      </w:r>
      <w:r w:rsidR="00541AFB" w:rsidRPr="00224244">
        <w:tab/>
        <w:t>CR</w:t>
      </w:r>
      <w:r w:rsidR="00541AFB" w:rsidRPr="00224244">
        <w:tab/>
        <w:t>Rel-16</w:t>
      </w:r>
      <w:r w:rsidR="00541AFB" w:rsidRPr="00224244">
        <w:tab/>
        <w:t>38.306</w:t>
      </w:r>
      <w:r w:rsidR="00541AFB" w:rsidRPr="00224244">
        <w:tab/>
        <w:t>16.0.0</w:t>
      </w:r>
      <w:r w:rsidR="00541AFB" w:rsidRPr="00224244">
        <w:tab/>
        <w:t>0304</w:t>
      </w:r>
      <w:r w:rsidR="00541AFB" w:rsidRPr="00224244">
        <w:tab/>
        <w:t>-</w:t>
      </w:r>
      <w:r w:rsidR="00541AFB" w:rsidRPr="00224244">
        <w:tab/>
        <w:t>A</w:t>
      </w:r>
      <w:r w:rsidR="00541AFB" w:rsidRPr="00224244">
        <w:tab/>
        <w:t>NR_newRAT-Core</w:t>
      </w:r>
      <w:r w:rsidR="00541AFB" w:rsidRPr="00224244">
        <w:tab/>
        <w:t>Revised</w:t>
      </w:r>
    </w:p>
    <w:p w14:paraId="739373CD" w14:textId="091CC30A" w:rsidR="00541AFB" w:rsidRPr="00224244" w:rsidRDefault="00C00E88" w:rsidP="00541AFB">
      <w:pPr>
        <w:pStyle w:val="Doc-title"/>
      </w:pPr>
      <w:hyperlink r:id="rId722" w:history="1">
        <w:r w:rsidR="00EB1908">
          <w:rPr>
            <w:rStyle w:val="Hyperlink"/>
          </w:rPr>
          <w:t>R2-2005710</w:t>
        </w:r>
      </w:hyperlink>
      <w:r w:rsidR="00541AFB" w:rsidRPr="00224244">
        <w:tab/>
        <w:t>Default values for UE capability</w:t>
      </w:r>
      <w:r w:rsidR="00541AFB" w:rsidRPr="00224244">
        <w:tab/>
        <w:t>Nokia, Nokia Shanghai Bell, NTT Docomo</w:t>
      </w:r>
      <w:r w:rsidR="00541AFB" w:rsidRPr="00224244">
        <w:tab/>
        <w:t>CR</w:t>
      </w:r>
      <w:r w:rsidR="00541AFB" w:rsidRPr="00224244">
        <w:tab/>
        <w:t>Rel-16</w:t>
      </w:r>
      <w:r w:rsidR="00541AFB" w:rsidRPr="00224244">
        <w:tab/>
        <w:t>38.306</w:t>
      </w:r>
      <w:r w:rsidR="00541AFB" w:rsidRPr="00224244">
        <w:tab/>
        <w:t>16.0.0</w:t>
      </w:r>
      <w:r w:rsidR="00541AFB" w:rsidRPr="00224244">
        <w:tab/>
        <w:t>0304</w:t>
      </w:r>
      <w:r w:rsidR="00541AFB" w:rsidRPr="00224244">
        <w:tab/>
        <w:t>1</w:t>
      </w:r>
      <w:r w:rsidR="00541AFB" w:rsidRPr="00224244">
        <w:tab/>
        <w:t>A</w:t>
      </w:r>
      <w:r w:rsidR="00541AFB" w:rsidRPr="00224244">
        <w:tab/>
        <w:t>NR_newRAT-Core</w:t>
      </w:r>
      <w:r w:rsidR="00541AFB" w:rsidRPr="00224244">
        <w:tab/>
      </w:r>
      <w:hyperlink r:id="rId723" w:history="1">
        <w:r w:rsidR="00EB1908">
          <w:rPr>
            <w:rStyle w:val="Hyperlink"/>
          </w:rPr>
          <w:t>R2-2004455</w:t>
        </w:r>
      </w:hyperlink>
      <w:r w:rsidR="00541AFB" w:rsidRPr="00224244">
        <w:tab/>
        <w:t>Late</w:t>
      </w:r>
    </w:p>
    <w:p w14:paraId="7ACE837E" w14:textId="77777777" w:rsidR="00541AFB" w:rsidRPr="00224244" w:rsidRDefault="00541AFB" w:rsidP="00541AFB">
      <w:pPr>
        <w:pStyle w:val="Doc-text2"/>
      </w:pPr>
      <w:r w:rsidRPr="00224244">
        <w:t>=&gt; Revised in R2-200-6022</w:t>
      </w:r>
    </w:p>
    <w:p w14:paraId="5F977B12" w14:textId="2ED60C1C" w:rsidR="00541AFB" w:rsidRPr="00224244" w:rsidRDefault="00C00E88" w:rsidP="00541AFB">
      <w:pPr>
        <w:pStyle w:val="Doc-title"/>
      </w:pPr>
      <w:hyperlink r:id="rId724" w:history="1">
        <w:r w:rsidR="00EB1908">
          <w:rPr>
            <w:rStyle w:val="Hyperlink"/>
          </w:rPr>
          <w:t>R2-2006022</w:t>
        </w:r>
      </w:hyperlink>
      <w:r w:rsidR="00541AFB" w:rsidRPr="00224244">
        <w:tab/>
        <w:t>Default values for UE capability</w:t>
      </w:r>
      <w:r w:rsidR="00541AFB" w:rsidRPr="00224244">
        <w:tab/>
        <w:t>Nokia, Nokia Shanghai Bell, NTT Docomo</w:t>
      </w:r>
      <w:r w:rsidR="00541AFB" w:rsidRPr="00224244">
        <w:tab/>
        <w:t>CR</w:t>
      </w:r>
      <w:r w:rsidR="00541AFB" w:rsidRPr="00224244">
        <w:tab/>
        <w:t>Rel-16</w:t>
      </w:r>
      <w:r w:rsidR="00541AFB" w:rsidRPr="00224244">
        <w:tab/>
        <w:t>38.306</w:t>
      </w:r>
      <w:r w:rsidR="00541AFB" w:rsidRPr="00224244">
        <w:tab/>
        <w:t>16.0.0</w:t>
      </w:r>
      <w:r w:rsidR="00541AFB" w:rsidRPr="00224244">
        <w:tab/>
        <w:t>0304</w:t>
      </w:r>
      <w:r w:rsidR="00541AFB" w:rsidRPr="00224244">
        <w:tab/>
        <w:t>2</w:t>
      </w:r>
      <w:r w:rsidR="00541AFB" w:rsidRPr="00224244">
        <w:tab/>
        <w:t>A</w:t>
      </w:r>
      <w:r w:rsidR="00541AFB" w:rsidRPr="00224244">
        <w:tab/>
        <w:t>NR_newRAT-Core</w:t>
      </w:r>
      <w:r w:rsidR="00541AFB" w:rsidRPr="00224244">
        <w:tab/>
      </w:r>
      <w:hyperlink r:id="rId725" w:history="1">
        <w:r w:rsidR="00EB1908">
          <w:rPr>
            <w:rStyle w:val="Hyperlink"/>
          </w:rPr>
          <w:t>R2-2004455</w:t>
        </w:r>
      </w:hyperlink>
      <w:r w:rsidR="00541AFB" w:rsidRPr="00224244">
        <w:tab/>
        <w:t>Late</w:t>
      </w:r>
    </w:p>
    <w:p w14:paraId="51595CF2"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[014] Agreed</w:t>
      </w:r>
    </w:p>
    <w:p w14:paraId="6C4F8FF8" w14:textId="77777777" w:rsidR="00541AFB" w:rsidRPr="00224244" w:rsidRDefault="00541AFB" w:rsidP="00541AFB">
      <w:pPr>
        <w:pStyle w:val="Doc-text2"/>
      </w:pPr>
    </w:p>
    <w:p w14:paraId="4353180D" w14:textId="77777777" w:rsidR="00541AFB" w:rsidRPr="00224244" w:rsidRDefault="00541AFB" w:rsidP="00541AFB">
      <w:pPr>
        <w:pStyle w:val="Doc-text2"/>
      </w:pPr>
      <w:r w:rsidRPr="00224244">
        <w:t xml:space="preserve">- </w:t>
      </w:r>
      <w:r w:rsidRPr="00224244">
        <w:tab/>
        <w:t>[014] half time: Revisions ongoing</w:t>
      </w:r>
    </w:p>
    <w:p w14:paraId="65CE8768" w14:textId="77777777" w:rsidR="00541AFB" w:rsidRPr="00224244" w:rsidRDefault="00541AFB" w:rsidP="00541AFB">
      <w:pPr>
        <w:pStyle w:val="Doc-text2"/>
      </w:pPr>
    </w:p>
    <w:p w14:paraId="3F2D9512" w14:textId="77777777" w:rsidR="00541AFB" w:rsidRPr="00224244" w:rsidRDefault="00541AFB" w:rsidP="00541AFB">
      <w:pPr>
        <w:rPr>
          <w:b/>
        </w:rPr>
      </w:pPr>
      <w:r w:rsidRPr="00224244">
        <w:rPr>
          <w:b/>
        </w:rPr>
        <w:t>Codebook parameters</w:t>
      </w:r>
    </w:p>
    <w:p w14:paraId="52BCA9C8" w14:textId="77777777" w:rsidR="00541AFB" w:rsidRPr="00224244" w:rsidRDefault="00541AFB" w:rsidP="00541AFB">
      <w:pPr>
        <w:pStyle w:val="Comments"/>
      </w:pPr>
      <w:r w:rsidRPr="00224244">
        <w:t xml:space="preserve">Including outcome of email discussion [Post109bis-e][923][NR15] clarification on codebook parameters for 2-32 (Huawei) </w:t>
      </w:r>
    </w:p>
    <w:p w14:paraId="2ACA3A1F" w14:textId="1B0F7FD0" w:rsidR="00541AFB" w:rsidRPr="00224244" w:rsidRDefault="00C00E88" w:rsidP="00541AFB">
      <w:pPr>
        <w:pStyle w:val="Doc-title"/>
      </w:pPr>
      <w:hyperlink r:id="rId726" w:history="1">
        <w:r w:rsidR="00EB1908">
          <w:rPr>
            <w:rStyle w:val="Hyperlink"/>
          </w:rPr>
          <w:t>R2-2005411</w:t>
        </w:r>
      </w:hyperlink>
      <w:r w:rsidR="00541AFB" w:rsidRPr="00224244">
        <w:tab/>
        <w:t>Summary of [Post109bis-e][923][NR15] clarification on codebook parameters for 2-32</w:t>
      </w:r>
      <w:r w:rsidR="00541AFB" w:rsidRPr="00224244">
        <w:tab/>
        <w:t>Huawei, HiSilicon</w:t>
      </w:r>
      <w:r w:rsidR="00541AFB" w:rsidRPr="00224244">
        <w:tab/>
        <w:t>report</w:t>
      </w:r>
      <w:r w:rsidR="00541AFB" w:rsidRPr="00224244">
        <w:tab/>
        <w:t>NR_newRAT-Core</w:t>
      </w:r>
    </w:p>
    <w:p w14:paraId="2B247049"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[014] Noted</w:t>
      </w:r>
    </w:p>
    <w:p w14:paraId="2FF45CC3" w14:textId="77777777" w:rsidR="00541AFB" w:rsidRPr="00224244" w:rsidRDefault="00541AFB" w:rsidP="00541AFB">
      <w:pPr>
        <w:pStyle w:val="Doc-text2"/>
      </w:pPr>
    </w:p>
    <w:p w14:paraId="4C97802D" w14:textId="4FC21904" w:rsidR="00541AFB" w:rsidRPr="00224244" w:rsidRDefault="00C00E88" w:rsidP="00541AFB">
      <w:pPr>
        <w:pStyle w:val="Doc-title"/>
      </w:pPr>
      <w:hyperlink r:id="rId727" w:history="1">
        <w:r w:rsidR="00EB1908">
          <w:rPr>
            <w:rStyle w:val="Hyperlink"/>
          </w:rPr>
          <w:t>R2-2005412</w:t>
        </w:r>
      </w:hyperlink>
      <w:r w:rsidR="00541AFB" w:rsidRPr="00224244">
        <w:tab/>
        <w:t>on the capability of Basic CSI feedback (2-32)</w:t>
      </w:r>
      <w:r w:rsidR="00541AFB" w:rsidRPr="00224244">
        <w:tab/>
        <w:t>Huawei, HiSilicon</w:t>
      </w:r>
      <w:r w:rsidR="00541AFB" w:rsidRPr="00224244">
        <w:tab/>
        <w:t>CR</w:t>
      </w:r>
      <w:r w:rsidR="00541AFB" w:rsidRPr="00224244">
        <w:tab/>
        <w:t>Rel-15</w:t>
      </w:r>
      <w:r w:rsidR="00541AFB" w:rsidRPr="00224244">
        <w:tab/>
        <w:t>38.306</w:t>
      </w:r>
      <w:r w:rsidR="00541AFB" w:rsidRPr="00224244">
        <w:tab/>
        <w:t>15.9.0</w:t>
      </w:r>
      <w:r w:rsidR="00541AFB" w:rsidRPr="00224244">
        <w:tab/>
        <w:t>0332</w:t>
      </w:r>
      <w:r w:rsidR="00541AFB" w:rsidRPr="00224244">
        <w:tab/>
        <w:t>-</w:t>
      </w:r>
      <w:r w:rsidR="00541AFB" w:rsidRPr="00224244">
        <w:tab/>
        <w:t>F</w:t>
      </w:r>
      <w:r w:rsidR="00541AFB" w:rsidRPr="00224244">
        <w:tab/>
        <w:t>NR_newRAT-Core</w:t>
      </w:r>
    </w:p>
    <w:p w14:paraId="7813ABC1" w14:textId="25B1003A" w:rsidR="00224244" w:rsidRPr="00224244" w:rsidRDefault="00224244" w:rsidP="00224244">
      <w:pPr>
        <w:pStyle w:val="Agreement"/>
        <w:tabs>
          <w:tab w:val="num" w:pos="1619"/>
        </w:tabs>
        <w:overflowPunct/>
        <w:autoSpaceDE/>
        <w:autoSpaceDN/>
        <w:adjustRightInd/>
        <w:ind w:left="1619" w:hanging="360"/>
        <w:textAlignment w:val="auto"/>
      </w:pPr>
      <w:r w:rsidRPr="00224244">
        <w:t>[014] Agreed</w:t>
      </w:r>
    </w:p>
    <w:p w14:paraId="12628751" w14:textId="77777777" w:rsidR="00224244" w:rsidRPr="00224244" w:rsidRDefault="00224244" w:rsidP="00224244">
      <w:pPr>
        <w:pStyle w:val="Doc-text2"/>
        <w:rPr>
          <w:lang w:val="fr-FR"/>
        </w:rPr>
      </w:pPr>
    </w:p>
    <w:p w14:paraId="6B1D284B" w14:textId="14350392" w:rsidR="00541AFB" w:rsidRPr="00224244" w:rsidRDefault="00C00E88" w:rsidP="00541AFB">
      <w:pPr>
        <w:pStyle w:val="Doc-title"/>
      </w:pPr>
      <w:hyperlink r:id="rId728" w:history="1">
        <w:r w:rsidR="00EB1908">
          <w:rPr>
            <w:rStyle w:val="Hyperlink"/>
          </w:rPr>
          <w:t>R2-2005413</w:t>
        </w:r>
      </w:hyperlink>
      <w:r w:rsidR="00541AFB" w:rsidRPr="00224244">
        <w:tab/>
        <w:t>on the capability of Basic CSI feedback (2-32)</w:t>
      </w:r>
      <w:r w:rsidR="00541AFB" w:rsidRPr="00224244">
        <w:tab/>
        <w:t>Huawei, HiSilicon</w:t>
      </w:r>
      <w:r w:rsidR="00541AFB" w:rsidRPr="00224244">
        <w:tab/>
        <w:t>CR</w:t>
      </w:r>
      <w:r w:rsidR="00541AFB" w:rsidRPr="00224244">
        <w:tab/>
        <w:t>Rel-16</w:t>
      </w:r>
      <w:r w:rsidR="00541AFB" w:rsidRPr="00224244">
        <w:tab/>
        <w:t>38.306</w:t>
      </w:r>
      <w:r w:rsidR="00541AFB" w:rsidRPr="00224244">
        <w:tab/>
        <w:t>16.0.0</w:t>
      </w:r>
      <w:r w:rsidR="00541AFB" w:rsidRPr="00224244">
        <w:tab/>
        <w:t>0333</w:t>
      </w:r>
      <w:r w:rsidR="00541AFB" w:rsidRPr="00224244">
        <w:tab/>
        <w:t>-</w:t>
      </w:r>
      <w:r w:rsidR="00541AFB" w:rsidRPr="00224244">
        <w:tab/>
        <w:t>F</w:t>
      </w:r>
      <w:r w:rsidR="00541AFB" w:rsidRPr="00224244">
        <w:tab/>
        <w:t>NR_newRAT-Core</w:t>
      </w:r>
    </w:p>
    <w:p w14:paraId="7A7EFDF7" w14:textId="7FE400FE" w:rsidR="00224244" w:rsidRPr="00224244" w:rsidRDefault="00224244" w:rsidP="00224244">
      <w:pPr>
        <w:pStyle w:val="Doc-text2"/>
      </w:pPr>
      <w:r w:rsidRPr="00224244">
        <w:t>c</w:t>
      </w:r>
    </w:p>
    <w:p w14:paraId="257F65C9" w14:textId="2125B829" w:rsidR="00224244" w:rsidRPr="00224244" w:rsidRDefault="00224244" w:rsidP="00224244">
      <w:pPr>
        <w:pStyle w:val="Doc-title"/>
      </w:pPr>
      <w:r w:rsidRPr="00224244">
        <w:t xml:space="preserve"> </w:t>
      </w:r>
      <w:hyperlink r:id="rId729" w:history="1">
        <w:r w:rsidR="00EB1908">
          <w:rPr>
            <w:rStyle w:val="Hyperlink"/>
          </w:rPr>
          <w:t>R2-2006422</w:t>
        </w:r>
      </w:hyperlink>
      <w:r w:rsidRPr="00224244">
        <w:tab/>
        <w:t>on the capability of Basic CSI feedback (2-32)</w:t>
      </w:r>
      <w:r w:rsidRPr="00224244">
        <w:tab/>
      </w:r>
      <w:r w:rsidRPr="00224244">
        <w:rPr>
          <w:lang w:val="it-IT"/>
        </w:rPr>
        <w:t>Huawei, HiSilicon, Orange, Telecom Italia S.p.A., Vodafone, CMCC, China Unicom, China Telecom, CATT</w:t>
      </w:r>
      <w:r w:rsidRPr="00224244">
        <w:tab/>
        <w:t>CR</w:t>
      </w:r>
      <w:r w:rsidRPr="00224244">
        <w:tab/>
        <w:t>Rel-16</w:t>
      </w:r>
      <w:r w:rsidRPr="00224244">
        <w:tab/>
        <w:t>38.306</w:t>
      </w:r>
      <w:r w:rsidRPr="00224244">
        <w:tab/>
        <w:t>16.0.0</w:t>
      </w:r>
      <w:r w:rsidRPr="00224244">
        <w:tab/>
        <w:t>0333</w:t>
      </w:r>
      <w:r w:rsidRPr="00224244">
        <w:tab/>
        <w:t>1</w:t>
      </w:r>
      <w:r w:rsidRPr="00224244">
        <w:tab/>
        <w:t>F</w:t>
      </w:r>
      <w:r w:rsidRPr="00224244">
        <w:tab/>
        <w:t>NR_newRAT-Core, TEI16</w:t>
      </w:r>
    </w:p>
    <w:p w14:paraId="589FBF4E" w14:textId="40CB1F47" w:rsidR="00541AFB" w:rsidRPr="00224244" w:rsidRDefault="00224244" w:rsidP="00224244">
      <w:pPr>
        <w:pStyle w:val="Agreement"/>
        <w:tabs>
          <w:tab w:val="num" w:pos="1619"/>
        </w:tabs>
        <w:overflowPunct/>
        <w:autoSpaceDE/>
        <w:autoSpaceDN/>
        <w:adjustRightInd/>
        <w:ind w:left="1619" w:hanging="360"/>
        <w:textAlignment w:val="auto"/>
      </w:pPr>
      <w:r w:rsidRPr="00224244">
        <w:lastRenderedPageBreak/>
        <w:t xml:space="preserve"> </w:t>
      </w:r>
      <w:r w:rsidR="00541AFB" w:rsidRPr="00224244">
        <w:t xml:space="preserve">[014] </w:t>
      </w:r>
      <w:r w:rsidRPr="00224244">
        <w:t>A</w:t>
      </w:r>
      <w:r w:rsidR="00541AFB" w:rsidRPr="00224244">
        <w:t>greed</w:t>
      </w:r>
    </w:p>
    <w:p w14:paraId="037AE922" w14:textId="77777777" w:rsidR="00541AFB" w:rsidRPr="00224244" w:rsidRDefault="00541AFB" w:rsidP="00541AFB">
      <w:pPr>
        <w:pStyle w:val="Doc-text2"/>
      </w:pPr>
    </w:p>
    <w:p w14:paraId="1D4E7001" w14:textId="77777777" w:rsidR="00541AFB" w:rsidRPr="00224244" w:rsidRDefault="00541AFB" w:rsidP="00541AFB"/>
    <w:p w14:paraId="652BA81C" w14:textId="77777777" w:rsidR="00541AFB" w:rsidRPr="00224244" w:rsidRDefault="00541AFB" w:rsidP="00541AFB">
      <w:pPr>
        <w:rPr>
          <w:b/>
        </w:rPr>
      </w:pPr>
      <w:r w:rsidRPr="00224244">
        <w:rPr>
          <w:b/>
        </w:rPr>
        <w:t>Unnecessary FRx differentiation</w:t>
      </w:r>
    </w:p>
    <w:p w14:paraId="56DD1A87" w14:textId="77777777" w:rsidR="00541AFB" w:rsidRPr="00224244" w:rsidRDefault="00541AFB" w:rsidP="00541AFB">
      <w:pPr>
        <w:pStyle w:val="Comments"/>
      </w:pPr>
      <w:r w:rsidRPr="00224244">
        <w:t xml:space="preserve">Including outcome of email discussion [Post109bis-e][924][NR15] unnecessary FRx differentiation (ZTE) </w:t>
      </w:r>
    </w:p>
    <w:p w14:paraId="7B4F9D82" w14:textId="4F8AA723" w:rsidR="00541AFB" w:rsidRPr="00224244" w:rsidRDefault="00C00E88" w:rsidP="00541AFB">
      <w:pPr>
        <w:pStyle w:val="Doc-title"/>
      </w:pPr>
      <w:hyperlink r:id="rId730" w:history="1">
        <w:r w:rsidR="00EB1908">
          <w:rPr>
            <w:rStyle w:val="Hyperlink"/>
          </w:rPr>
          <w:t>R2-2004478</w:t>
        </w:r>
      </w:hyperlink>
      <w:r w:rsidR="00541AFB" w:rsidRPr="00224244">
        <w:tab/>
        <w:t>Report of [Post109bis-e][924][NR15] Unnecessary FRx differentiation</w:t>
      </w:r>
      <w:r w:rsidR="00541AFB" w:rsidRPr="00224244">
        <w:tab/>
        <w:t>ZTE Corporation</w:t>
      </w:r>
      <w:r w:rsidR="00541AFB" w:rsidRPr="00224244">
        <w:tab/>
        <w:t>discussion</w:t>
      </w:r>
      <w:r w:rsidR="00541AFB" w:rsidRPr="00224244">
        <w:tab/>
        <w:t>Rel-15</w:t>
      </w:r>
      <w:r w:rsidR="00541AFB" w:rsidRPr="00224244">
        <w:tab/>
        <w:t>NR_newRAT-Core</w:t>
      </w:r>
    </w:p>
    <w:p w14:paraId="385A76B8"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[014] Noted</w:t>
      </w:r>
    </w:p>
    <w:p w14:paraId="0189394E" w14:textId="77777777" w:rsidR="00541AFB" w:rsidRPr="00224244" w:rsidRDefault="00541AFB" w:rsidP="00541AFB">
      <w:pPr>
        <w:pStyle w:val="Doc-text2"/>
      </w:pPr>
    </w:p>
    <w:p w14:paraId="08680B41" w14:textId="636EC684" w:rsidR="00541AFB" w:rsidRPr="00224244" w:rsidRDefault="00C00E88" w:rsidP="00541AFB">
      <w:pPr>
        <w:pStyle w:val="Doc-title"/>
      </w:pPr>
      <w:hyperlink r:id="rId731" w:history="1">
        <w:r w:rsidR="00EB1908">
          <w:rPr>
            <w:rStyle w:val="Hyperlink"/>
          </w:rPr>
          <w:t>R2-2004479</w:t>
        </w:r>
      </w:hyperlink>
      <w:r w:rsidR="00541AFB" w:rsidRPr="00224244">
        <w:tab/>
        <w:t>CR on unnecessary xDD FRx differentiation</w:t>
      </w:r>
      <w:r w:rsidR="00541AFB" w:rsidRPr="00224244">
        <w:tab/>
        <w:t>ZTE Corporation, Sanechips</w:t>
      </w:r>
      <w:r w:rsidR="00541AFB" w:rsidRPr="00224244">
        <w:tab/>
        <w:t>CR</w:t>
      </w:r>
      <w:r w:rsidR="00541AFB" w:rsidRPr="00224244">
        <w:tab/>
        <w:t>Rel-15</w:t>
      </w:r>
      <w:r w:rsidR="00541AFB" w:rsidRPr="00224244">
        <w:tab/>
        <w:t>38.331</w:t>
      </w:r>
      <w:r w:rsidR="00541AFB" w:rsidRPr="00224244">
        <w:tab/>
        <w:t>15.9.0</w:t>
      </w:r>
      <w:r w:rsidR="00541AFB" w:rsidRPr="00224244">
        <w:tab/>
        <w:t>1605</w:t>
      </w:r>
      <w:r w:rsidR="00541AFB" w:rsidRPr="00224244">
        <w:tab/>
        <w:t>-</w:t>
      </w:r>
      <w:r w:rsidR="00541AFB" w:rsidRPr="00224244">
        <w:tab/>
        <w:t>F</w:t>
      </w:r>
      <w:r w:rsidR="00541AFB" w:rsidRPr="00224244">
        <w:tab/>
        <w:t>NR_newRAT-Core</w:t>
      </w:r>
    </w:p>
    <w:p w14:paraId="1A846CA5" w14:textId="4403C819" w:rsidR="00541AFB" w:rsidRPr="00224244" w:rsidRDefault="00C00E88" w:rsidP="00541AFB">
      <w:pPr>
        <w:pStyle w:val="Doc-title"/>
      </w:pPr>
      <w:hyperlink r:id="rId732" w:history="1">
        <w:r w:rsidR="00EB1908">
          <w:rPr>
            <w:rStyle w:val="Hyperlink"/>
          </w:rPr>
          <w:t>R2-2004480</w:t>
        </w:r>
      </w:hyperlink>
      <w:r w:rsidR="00541AFB" w:rsidRPr="00224244">
        <w:tab/>
        <w:t>CR on unnecessary xDD FRx differentiation</w:t>
      </w:r>
      <w:r w:rsidR="00541AFB" w:rsidRPr="00224244">
        <w:tab/>
        <w:t>ZTE Corporation, Sanechips</w:t>
      </w:r>
      <w:r w:rsidR="00541AFB" w:rsidRPr="00224244">
        <w:tab/>
        <w:t>CR</w:t>
      </w:r>
      <w:r w:rsidR="00541AFB" w:rsidRPr="00224244">
        <w:tab/>
        <w:t>Rel-16</w:t>
      </w:r>
      <w:r w:rsidR="00541AFB" w:rsidRPr="00224244">
        <w:tab/>
        <w:t>38.331</w:t>
      </w:r>
      <w:r w:rsidR="00541AFB" w:rsidRPr="00224244">
        <w:tab/>
        <w:t>16.0.0</w:t>
      </w:r>
      <w:r w:rsidR="00541AFB" w:rsidRPr="00224244">
        <w:tab/>
        <w:t>1606</w:t>
      </w:r>
      <w:r w:rsidR="00541AFB" w:rsidRPr="00224244">
        <w:tab/>
        <w:t>-</w:t>
      </w:r>
      <w:r w:rsidR="00541AFB" w:rsidRPr="00224244">
        <w:tab/>
        <w:t>F</w:t>
      </w:r>
      <w:r w:rsidR="00541AFB" w:rsidRPr="00224244">
        <w:tab/>
        <w:t>NR_newRAT-Core</w:t>
      </w:r>
    </w:p>
    <w:p w14:paraId="6548C57A" w14:textId="77777777" w:rsidR="00541AFB" w:rsidRPr="00224244" w:rsidRDefault="00541AFB" w:rsidP="00541AFB">
      <w:pPr>
        <w:pStyle w:val="Doc-text2"/>
      </w:pPr>
      <w:r w:rsidRPr="00224244">
        <w:t>-</w:t>
      </w:r>
      <w:r w:rsidRPr="00224244">
        <w:tab/>
        <w:t>[014] half time: Revisions ongoing</w:t>
      </w:r>
    </w:p>
    <w:p w14:paraId="33CCBF1D" w14:textId="77777777" w:rsidR="00541AFB" w:rsidRPr="00224244" w:rsidRDefault="00541AFB" w:rsidP="00541AFB">
      <w:pPr>
        <w:pStyle w:val="Doc-text2"/>
      </w:pPr>
    </w:p>
    <w:p w14:paraId="50CC78FA" w14:textId="56BD0813" w:rsidR="00541AFB" w:rsidRPr="00224244" w:rsidRDefault="00C00E88" w:rsidP="00541AFB">
      <w:pPr>
        <w:pStyle w:val="Doc-title"/>
      </w:pPr>
      <w:hyperlink r:id="rId733" w:history="1">
        <w:r w:rsidR="00EB1908">
          <w:rPr>
            <w:rStyle w:val="Hyperlink"/>
          </w:rPr>
          <w:t>R2-2006115</w:t>
        </w:r>
      </w:hyperlink>
      <w:r w:rsidR="00541AFB" w:rsidRPr="00224244">
        <w:tab/>
        <w:t>CR on unnecessary xDD FRx differentiation</w:t>
      </w:r>
      <w:r w:rsidR="00541AFB" w:rsidRPr="00224244">
        <w:tab/>
        <w:t>ZTE Corporation, Sanechips</w:t>
      </w:r>
      <w:r w:rsidR="00541AFB" w:rsidRPr="00224244">
        <w:tab/>
        <w:t>CR</w:t>
      </w:r>
      <w:r w:rsidR="00541AFB" w:rsidRPr="00224244">
        <w:tab/>
        <w:t>Rel-15</w:t>
      </w:r>
      <w:r w:rsidR="00541AFB" w:rsidRPr="00224244">
        <w:tab/>
        <w:t>38.306</w:t>
      </w:r>
      <w:r w:rsidR="00541AFB" w:rsidRPr="00224244">
        <w:tab/>
        <w:t>15.9.0</w:t>
      </w:r>
      <w:r w:rsidR="00541AFB" w:rsidRPr="00224244">
        <w:tab/>
        <w:t>0352</w:t>
      </w:r>
      <w:r w:rsidR="00541AFB" w:rsidRPr="00224244">
        <w:tab/>
        <w:t>F</w:t>
      </w:r>
      <w:r w:rsidR="00541AFB" w:rsidRPr="00224244">
        <w:tab/>
        <w:t>NR_newRAT-Core</w:t>
      </w:r>
    </w:p>
    <w:p w14:paraId="4F49E690" w14:textId="0BFF2A4D" w:rsidR="00541AFB" w:rsidRPr="00224244" w:rsidRDefault="00C00E88" w:rsidP="00541AFB">
      <w:pPr>
        <w:pStyle w:val="Doc-title"/>
      </w:pPr>
      <w:hyperlink r:id="rId734" w:history="1">
        <w:r w:rsidR="00EB1908">
          <w:rPr>
            <w:rStyle w:val="Hyperlink"/>
          </w:rPr>
          <w:t>R2-2006116</w:t>
        </w:r>
      </w:hyperlink>
      <w:r w:rsidR="00541AFB" w:rsidRPr="00224244">
        <w:tab/>
        <w:t>CR on unnecessary xDD FRx differentiation</w:t>
      </w:r>
      <w:r w:rsidR="00541AFB" w:rsidRPr="00224244">
        <w:tab/>
        <w:t>ZTE Corporation, Sanechips</w:t>
      </w:r>
      <w:r w:rsidR="00541AFB" w:rsidRPr="00224244">
        <w:tab/>
        <w:t>CR</w:t>
      </w:r>
      <w:r w:rsidR="00541AFB" w:rsidRPr="00224244">
        <w:tab/>
        <w:t>Rel-16</w:t>
      </w:r>
      <w:r w:rsidR="00541AFB" w:rsidRPr="00224244">
        <w:tab/>
        <w:t>38.306</w:t>
      </w:r>
      <w:r w:rsidR="00541AFB" w:rsidRPr="00224244">
        <w:tab/>
        <w:t>16.0.0</w:t>
      </w:r>
      <w:r w:rsidR="00541AFB" w:rsidRPr="00224244">
        <w:tab/>
        <w:t>0353</w:t>
      </w:r>
      <w:r w:rsidR="00541AFB" w:rsidRPr="00224244">
        <w:tab/>
        <w:t>F</w:t>
      </w:r>
      <w:r w:rsidR="00541AFB" w:rsidRPr="00224244">
        <w:tab/>
        <w:t>NR_newRAT-Core</w:t>
      </w:r>
    </w:p>
    <w:p w14:paraId="611EF0B0"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[014] Both Agreed</w:t>
      </w:r>
    </w:p>
    <w:p w14:paraId="7B0469A0" w14:textId="77777777" w:rsidR="00541AFB" w:rsidRPr="00224244" w:rsidRDefault="00541AFB" w:rsidP="00541AFB">
      <w:pPr>
        <w:pStyle w:val="Doc-text2"/>
      </w:pPr>
    </w:p>
    <w:p w14:paraId="73550938" w14:textId="77777777" w:rsidR="00541AFB" w:rsidRPr="00224244" w:rsidRDefault="00541AFB" w:rsidP="00541AFB">
      <w:pPr>
        <w:rPr>
          <w:b/>
        </w:rPr>
      </w:pPr>
    </w:p>
    <w:p w14:paraId="204FB157" w14:textId="77777777" w:rsidR="00541AFB" w:rsidRPr="00224244" w:rsidRDefault="00541AFB" w:rsidP="00541AFB">
      <w:pPr>
        <w:rPr>
          <w:b/>
        </w:rPr>
      </w:pPr>
      <w:bookmarkStart w:id="205" w:name="_Hlk43819882"/>
      <w:r w:rsidRPr="00224244">
        <w:rPr>
          <w:b/>
        </w:rPr>
        <w:t>FR2 CA Fallback</w:t>
      </w:r>
    </w:p>
    <w:p w14:paraId="2C532428" w14:textId="77777777" w:rsidR="00541AFB" w:rsidRPr="00224244" w:rsidRDefault="00541AFB" w:rsidP="00541AFB">
      <w:pPr>
        <w:rPr>
          <w:b/>
        </w:rPr>
      </w:pPr>
    </w:p>
    <w:p w14:paraId="0C9EEC4C"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[AT110-e][015][NR15] UE cap FR2 Fallback (Apple)</w:t>
      </w:r>
    </w:p>
    <w:p w14:paraId="47DBEA50" w14:textId="5D1EAD42" w:rsidR="00541AFB" w:rsidRPr="00224244" w:rsidRDefault="00541AFB" w:rsidP="00541AFB">
      <w:pPr>
        <w:pStyle w:val="EmailDiscussion2"/>
      </w:pPr>
      <w:r w:rsidRPr="00224244">
        <w:tab/>
        <w:t xml:space="preserve">Scope: Progress CRs, based on </w:t>
      </w:r>
      <w:hyperlink r:id="rId735" w:history="1">
        <w:r w:rsidR="00EB1908">
          <w:rPr>
            <w:rStyle w:val="Hyperlink"/>
          </w:rPr>
          <w:t>R2-2004754</w:t>
        </w:r>
      </w:hyperlink>
      <w:r w:rsidRPr="00224244">
        <w:t xml:space="preserve"> and </w:t>
      </w:r>
      <w:hyperlink r:id="rId736" w:history="1">
        <w:r w:rsidR="00EB1908">
          <w:rPr>
            <w:rStyle w:val="Hyperlink"/>
          </w:rPr>
          <w:t>R2-2004754</w:t>
        </w:r>
      </w:hyperlink>
    </w:p>
    <w:p w14:paraId="5AB8DC92" w14:textId="77777777" w:rsidR="00541AFB" w:rsidRPr="00224244" w:rsidRDefault="00541AFB" w:rsidP="00541AFB">
      <w:pPr>
        <w:pStyle w:val="EmailDiscussion2"/>
      </w:pPr>
      <w:r w:rsidRPr="00224244">
        <w:tab/>
        <w:t>Part 1: Can kick off email discussion to gather more comments on the CRs, awaiting on-line treatment.</w:t>
      </w:r>
    </w:p>
    <w:p w14:paraId="00F2C142" w14:textId="77777777" w:rsidR="00541AFB" w:rsidRPr="00224244" w:rsidRDefault="00541AFB" w:rsidP="00541AFB">
      <w:pPr>
        <w:pStyle w:val="EmailDiscussion2"/>
      </w:pPr>
      <w:r w:rsidRPr="00224244">
        <w:tab/>
        <w:t>Part 2: Technically Endorsed CRs for RP. Deadline: June 10, 0700 UTC</w:t>
      </w:r>
    </w:p>
    <w:p w14:paraId="7BECA9E2" w14:textId="77777777" w:rsidR="00541AFB" w:rsidRPr="00224244" w:rsidRDefault="00541AFB" w:rsidP="00541AFB">
      <w:pPr>
        <w:rPr>
          <w:b/>
        </w:rPr>
      </w:pPr>
    </w:p>
    <w:p w14:paraId="413E4A0D" w14:textId="77777777" w:rsidR="00541AFB" w:rsidRPr="00224244" w:rsidRDefault="00541AFB" w:rsidP="00541AFB">
      <w:pPr>
        <w:pStyle w:val="Comments"/>
      </w:pPr>
      <w:r w:rsidRPr="00224244">
        <w:t xml:space="preserve">Including outcome of email discussion [Post109bis-e][921][NR15] CRs for FR2 CA Fallback (Apple) </w:t>
      </w:r>
    </w:p>
    <w:p w14:paraId="0DAB98FC" w14:textId="1EC3D2BD" w:rsidR="00541AFB" w:rsidRPr="00224244" w:rsidRDefault="00C00E88" w:rsidP="00541AFB">
      <w:pPr>
        <w:pStyle w:val="Doc-title"/>
      </w:pPr>
      <w:hyperlink r:id="rId737" w:history="1">
        <w:r w:rsidR="00EB1908">
          <w:rPr>
            <w:rStyle w:val="Hyperlink"/>
          </w:rPr>
          <w:t>R2-2005999</w:t>
        </w:r>
      </w:hyperlink>
      <w:r w:rsidR="00541AFB" w:rsidRPr="00224244">
        <w:tab/>
        <w:t>Summary of email discussion [Post109bis-e][921][NR15] CRs for FR2 CA Fallback (Apple)</w:t>
      </w:r>
      <w:r w:rsidR="00541AFB" w:rsidRPr="00224244">
        <w:tab/>
        <w:t>Apple</w:t>
      </w:r>
      <w:r w:rsidR="00541AFB" w:rsidRPr="00224244">
        <w:tab/>
        <w:t>discussion</w:t>
      </w:r>
      <w:r w:rsidR="00541AFB" w:rsidRPr="00224244">
        <w:tab/>
        <w:t>Rel-15</w:t>
      </w:r>
      <w:r w:rsidR="00541AFB" w:rsidRPr="00224244">
        <w:tab/>
        <w:t>NR_newRAT-Core</w:t>
      </w:r>
    </w:p>
    <w:p w14:paraId="0B18C13C" w14:textId="77777777" w:rsidR="00541AFB" w:rsidRPr="00224244" w:rsidRDefault="00541AFB" w:rsidP="00541AFB">
      <w:pPr>
        <w:pStyle w:val="Doc-text2"/>
        <w:rPr>
          <w:lang w:val="en-US"/>
        </w:rPr>
      </w:pPr>
      <w:r w:rsidRPr="00224244">
        <w:rPr>
          <w:lang w:val="en-US"/>
        </w:rPr>
        <w:t>DISCUSSSION on-line W1</w:t>
      </w:r>
    </w:p>
    <w:p w14:paraId="4FB9CB6D" w14:textId="77777777" w:rsidR="00541AFB" w:rsidRPr="00224244" w:rsidRDefault="00541AFB" w:rsidP="00541AFB">
      <w:pPr>
        <w:pStyle w:val="Doc-text2"/>
        <w:rPr>
          <w:lang w:val="en-US"/>
        </w:rPr>
      </w:pPr>
      <w:r w:rsidRPr="00224244">
        <w:rPr>
          <w:lang w:val="en-US"/>
        </w:rPr>
        <w:t>1</w:t>
      </w:r>
    </w:p>
    <w:p w14:paraId="25BDEA05" w14:textId="77777777" w:rsidR="00541AFB" w:rsidRPr="00224244" w:rsidRDefault="00541AFB" w:rsidP="00541AFB">
      <w:pPr>
        <w:pStyle w:val="Doc-text2"/>
        <w:rPr>
          <w:lang w:val="en-US"/>
        </w:rPr>
      </w:pPr>
      <w:r w:rsidRPr="00224244">
        <w:rPr>
          <w:lang w:val="en-US"/>
        </w:rPr>
        <w:t xml:space="preserve">- </w:t>
      </w:r>
      <w:r w:rsidRPr="00224244">
        <w:rPr>
          <w:lang w:val="en-US"/>
        </w:rPr>
        <w:tab/>
        <w:t>Apple explains that we don't have an alternative solution to discuss. Ericsson think we should confirm whether there is interest, but would be ok to base discussion on the CR</w:t>
      </w:r>
    </w:p>
    <w:p w14:paraId="01C777FE" w14:textId="77777777" w:rsidR="00541AFB" w:rsidRPr="00224244" w:rsidRDefault="00541AFB" w:rsidP="00541AFB">
      <w:pPr>
        <w:pStyle w:val="Doc-text2"/>
        <w:rPr>
          <w:lang w:val="en-US"/>
        </w:rPr>
      </w:pPr>
      <w:r w:rsidRPr="00224244">
        <w:rPr>
          <w:lang w:val="en-US"/>
        </w:rPr>
        <w:t>2</w:t>
      </w:r>
    </w:p>
    <w:p w14:paraId="5C530B43" w14:textId="77777777" w:rsidR="00541AFB" w:rsidRPr="00224244" w:rsidRDefault="00541AFB" w:rsidP="00541AFB">
      <w:pPr>
        <w:pStyle w:val="Doc-text2"/>
        <w:rPr>
          <w:lang w:val="en-US"/>
        </w:rPr>
      </w:pPr>
      <w:r w:rsidRPr="00224244">
        <w:rPr>
          <w:lang w:val="en-US"/>
        </w:rPr>
        <w:t xml:space="preserve">- </w:t>
      </w:r>
      <w:r w:rsidRPr="00224244">
        <w:rPr>
          <w:lang w:val="en-US"/>
        </w:rPr>
        <w:tab/>
        <w:t xml:space="preserve">Apple think that also the Ericsson proposals to simplify can work. Ericsson think the procedure part don’t really need update, and it is sufficient to clarify in Field descriptions. </w:t>
      </w:r>
    </w:p>
    <w:p w14:paraId="78E3E7D3" w14:textId="77777777" w:rsidR="00541AFB" w:rsidRPr="00224244" w:rsidRDefault="00541AFB" w:rsidP="00541AFB">
      <w:pPr>
        <w:pStyle w:val="Doc-text2"/>
        <w:rPr>
          <w:lang w:val="en-US"/>
        </w:rPr>
      </w:pPr>
      <w:r w:rsidRPr="00224244">
        <w:rPr>
          <w:lang w:val="en-US"/>
        </w:rPr>
        <w:t xml:space="preserve">- </w:t>
      </w:r>
      <w:r w:rsidRPr="00224244">
        <w:rPr>
          <w:lang w:val="en-US"/>
        </w:rPr>
        <w:tab/>
        <w:t xml:space="preserve">MTK slightly prefer to clarify in the procedure text, because in other parts we indeed specify this level of behaivour in the procedure text. Descriptions only in FD increases the risk of further corrections needed. Intel agrees and think the procedure text will not need to be further updated Ericsson think it is the other way around. </w:t>
      </w:r>
    </w:p>
    <w:p w14:paraId="5A417C5E" w14:textId="77777777" w:rsidR="00541AFB" w:rsidRPr="00224244" w:rsidRDefault="00541AFB" w:rsidP="00541AFB">
      <w:pPr>
        <w:pStyle w:val="Doc-text2"/>
        <w:rPr>
          <w:lang w:val="en-US"/>
        </w:rPr>
      </w:pPr>
      <w:r w:rsidRPr="00224244">
        <w:rPr>
          <w:lang w:val="en-US"/>
        </w:rPr>
        <w:t xml:space="preserve">- </w:t>
      </w:r>
      <w:r w:rsidRPr="00224244">
        <w:rPr>
          <w:lang w:val="en-US"/>
        </w:rPr>
        <w:tab/>
        <w:t xml:space="preserve">Samsung thikn clarity is the most important aspect. LG agree with Samsung and MTK. Nokia also agrees. </w:t>
      </w:r>
    </w:p>
    <w:p w14:paraId="1D4CFF96" w14:textId="77777777" w:rsidR="00541AFB" w:rsidRPr="00224244" w:rsidRDefault="00541AFB" w:rsidP="00541AFB">
      <w:pPr>
        <w:pStyle w:val="Doc-text2"/>
        <w:rPr>
          <w:lang w:val="en-US"/>
        </w:rPr>
      </w:pPr>
      <w:r w:rsidRPr="00224244">
        <w:rPr>
          <w:lang w:val="en-US"/>
        </w:rPr>
        <w:t>2c</w:t>
      </w:r>
    </w:p>
    <w:p w14:paraId="2DF5E460" w14:textId="77777777" w:rsidR="00541AFB" w:rsidRPr="00224244" w:rsidRDefault="00541AFB" w:rsidP="00541AFB">
      <w:pPr>
        <w:pStyle w:val="Doc-text2"/>
        <w:rPr>
          <w:lang w:val="en-US"/>
        </w:rPr>
      </w:pPr>
      <w:r w:rsidRPr="00224244">
        <w:rPr>
          <w:lang w:val="en-US"/>
        </w:rPr>
        <w:t xml:space="preserve">- </w:t>
      </w:r>
      <w:r w:rsidRPr="00224244">
        <w:rPr>
          <w:lang w:val="en-US"/>
        </w:rPr>
        <w:tab/>
        <w:t xml:space="preserve">Chair: there seems to be not so much interest in removeing the proposed-in-CR changes from procedure text and describe in FD as proposed by Ericsson. Majority of the companies think the current way of capturing (as in the CR) is clearer. </w:t>
      </w:r>
    </w:p>
    <w:p w14:paraId="4D470A45" w14:textId="77777777" w:rsidR="00541AFB" w:rsidRPr="00224244" w:rsidRDefault="00541AFB" w:rsidP="00541AFB">
      <w:pPr>
        <w:pStyle w:val="Doc-text2"/>
        <w:rPr>
          <w:lang w:val="en-US"/>
        </w:rPr>
      </w:pPr>
      <w:r w:rsidRPr="00224244">
        <w:rPr>
          <w:lang w:val="en-US"/>
        </w:rPr>
        <w:t xml:space="preserve">- </w:t>
      </w:r>
      <w:r w:rsidRPr="00224244">
        <w:rPr>
          <w:lang w:val="en-US"/>
        </w:rPr>
        <w:tab/>
        <w:t xml:space="preserve">Ericsson can accept the majority view in this case. </w:t>
      </w:r>
    </w:p>
    <w:p w14:paraId="3961D946" w14:textId="77777777" w:rsidR="00541AFB" w:rsidRPr="00224244" w:rsidRDefault="00541AFB" w:rsidP="00541AFB">
      <w:pPr>
        <w:pStyle w:val="Doc-text2"/>
        <w:rPr>
          <w:lang w:val="en-US"/>
        </w:rPr>
      </w:pPr>
      <w:r w:rsidRPr="00224244">
        <w:rPr>
          <w:lang w:val="en-US"/>
        </w:rPr>
        <w:t>2b</w:t>
      </w:r>
    </w:p>
    <w:p w14:paraId="79D934F5" w14:textId="77777777" w:rsidR="00541AFB" w:rsidRPr="00224244" w:rsidRDefault="00541AFB" w:rsidP="00541AFB">
      <w:pPr>
        <w:pStyle w:val="Doc-text2"/>
        <w:rPr>
          <w:lang w:val="en-US"/>
        </w:rPr>
      </w:pPr>
      <w:r w:rsidRPr="00224244">
        <w:rPr>
          <w:lang w:val="en-US"/>
        </w:rPr>
        <w:t xml:space="preserve">- </w:t>
      </w:r>
      <w:r w:rsidRPr="00224244">
        <w:rPr>
          <w:lang w:val="en-US"/>
        </w:rPr>
        <w:tab/>
        <w:t xml:space="preserve">Apple think yes we need to do 2b. Intel think this can/shall indeed be clarified. </w:t>
      </w:r>
    </w:p>
    <w:p w14:paraId="1CD195BD" w14:textId="77777777" w:rsidR="00541AFB" w:rsidRPr="00224244" w:rsidRDefault="00541AFB" w:rsidP="00541AFB">
      <w:pPr>
        <w:pStyle w:val="Doc-text2"/>
        <w:rPr>
          <w:lang w:val="en-US"/>
        </w:rPr>
      </w:pPr>
      <w:r w:rsidRPr="00224244">
        <w:rPr>
          <w:lang w:val="en-US"/>
        </w:rPr>
        <w:t>2a</w:t>
      </w:r>
    </w:p>
    <w:p w14:paraId="2F6A3B85" w14:textId="77777777" w:rsidR="00541AFB" w:rsidRPr="00224244" w:rsidRDefault="00541AFB" w:rsidP="00541AFB">
      <w:pPr>
        <w:pStyle w:val="Doc-text2"/>
        <w:rPr>
          <w:lang w:val="en-US"/>
        </w:rPr>
      </w:pPr>
      <w:r w:rsidRPr="00224244">
        <w:rPr>
          <w:lang w:val="en-US"/>
        </w:rPr>
        <w:t xml:space="preserve">- </w:t>
      </w:r>
      <w:r w:rsidRPr="00224244">
        <w:rPr>
          <w:lang w:val="en-US"/>
        </w:rPr>
        <w:tab/>
        <w:t xml:space="preserve">Ericsson thikn that maybe the list can be resued but the new case need to be explained. Apple think this is already covered in the CR. </w:t>
      </w:r>
    </w:p>
    <w:p w14:paraId="197A1836" w14:textId="77777777" w:rsidR="00541AFB" w:rsidRPr="00224244" w:rsidRDefault="00541AFB" w:rsidP="00541AFB">
      <w:pPr>
        <w:pStyle w:val="Doc-text2"/>
        <w:rPr>
          <w:lang w:val="en-US"/>
        </w:rPr>
      </w:pPr>
      <w:r w:rsidRPr="00224244">
        <w:rPr>
          <w:lang w:val="en-US"/>
        </w:rPr>
        <w:t>General</w:t>
      </w:r>
    </w:p>
    <w:p w14:paraId="7BFFA09D" w14:textId="77777777" w:rsidR="00541AFB" w:rsidRPr="00224244" w:rsidRDefault="00541AFB" w:rsidP="00541AFB">
      <w:pPr>
        <w:pStyle w:val="Doc-text2"/>
        <w:rPr>
          <w:lang w:val="en-US"/>
        </w:rPr>
      </w:pPr>
      <w:r w:rsidRPr="00224244">
        <w:rPr>
          <w:lang w:val="en-US"/>
        </w:rPr>
        <w:t xml:space="preserve">- </w:t>
      </w:r>
      <w:r w:rsidRPr="00224244">
        <w:rPr>
          <w:lang w:val="en-US"/>
        </w:rPr>
        <w:tab/>
        <w:t xml:space="preserve">Chair ask if we can actually agree the CRs. Ericsson are not ok to agree the CRs but think we stick to the plan for Tech endorsement. </w:t>
      </w:r>
    </w:p>
    <w:p w14:paraId="18C18E70" w14:textId="77777777" w:rsidR="00541AFB" w:rsidRPr="00224244" w:rsidRDefault="00541AFB" w:rsidP="00541AFB">
      <w:pPr>
        <w:pStyle w:val="Doc-text2"/>
        <w:rPr>
          <w:lang w:val="en-US"/>
        </w:rPr>
      </w:pPr>
      <w:r w:rsidRPr="00224244">
        <w:rPr>
          <w:lang w:val="en-US"/>
        </w:rPr>
        <w:lastRenderedPageBreak/>
        <w:t xml:space="preserve">- </w:t>
      </w:r>
      <w:r w:rsidRPr="00224244">
        <w:rPr>
          <w:lang w:val="en-US"/>
        </w:rPr>
        <w:tab/>
        <w:t xml:space="preserve">Chair: The CRs seems now almost technically endorsable. </w:t>
      </w:r>
    </w:p>
    <w:p w14:paraId="54822BA3" w14:textId="77777777" w:rsidR="00541AFB" w:rsidRPr="00224244" w:rsidRDefault="00541AFB" w:rsidP="00541AFB">
      <w:pPr>
        <w:pStyle w:val="Doc-text2"/>
        <w:rPr>
          <w:lang w:val="en-US"/>
        </w:rPr>
      </w:pPr>
    </w:p>
    <w:p w14:paraId="20D0FAF6" w14:textId="77777777" w:rsidR="00541AFB" w:rsidRPr="00224244" w:rsidRDefault="00541AFB" w:rsidP="00541AFB">
      <w:pPr>
        <w:pStyle w:val="Agreement"/>
        <w:tabs>
          <w:tab w:val="num" w:pos="1619"/>
        </w:tabs>
        <w:overflowPunct/>
        <w:autoSpaceDE/>
        <w:autoSpaceDN/>
        <w:adjustRightInd/>
        <w:ind w:left="1619" w:hanging="360"/>
        <w:textAlignment w:val="auto"/>
        <w:rPr>
          <w:kern w:val="2"/>
        </w:rPr>
      </w:pPr>
      <w:r w:rsidRPr="00224244">
        <w:rPr>
          <w:kern w:val="2"/>
          <w:lang w:val="en-US"/>
        </w:rPr>
        <w:t xml:space="preserve">Further clarification on field description to </w:t>
      </w:r>
      <w:r w:rsidRPr="00224244">
        <w:rPr>
          <w:i/>
          <w:kern w:val="2"/>
        </w:rPr>
        <w:t xml:space="preserve">rf-ParametersMRDC-FR2-CA-Fallback and </w:t>
      </w:r>
      <w:r w:rsidRPr="00224244">
        <w:rPr>
          <w:i/>
          <w:lang w:val="en-US"/>
        </w:rPr>
        <w:t>rf-ParametersNR-FR2-CA-</w:t>
      </w:r>
      <w:r w:rsidRPr="00224244">
        <w:rPr>
          <w:lang w:val="en-US"/>
        </w:rPr>
        <w:t>Fallback to clarify that the FR2 fallback in one cell group does not impact the other cell group.</w:t>
      </w:r>
    </w:p>
    <w:p w14:paraId="0C3874AE" w14:textId="77777777" w:rsidR="00541AFB" w:rsidRPr="00224244" w:rsidRDefault="00541AFB" w:rsidP="00541AFB">
      <w:pPr>
        <w:pStyle w:val="Doc-text2"/>
      </w:pPr>
    </w:p>
    <w:p w14:paraId="6CE0EB5C" w14:textId="23D85FD4" w:rsidR="00541AFB" w:rsidRPr="00224244" w:rsidRDefault="00C00E88" w:rsidP="00541AFB">
      <w:pPr>
        <w:pStyle w:val="Doc-title"/>
      </w:pPr>
      <w:hyperlink r:id="rId738" w:history="1">
        <w:r w:rsidR="00EB1908">
          <w:rPr>
            <w:rStyle w:val="Hyperlink"/>
          </w:rPr>
          <w:t>R2-2004754</w:t>
        </w:r>
      </w:hyperlink>
      <w:r w:rsidR="00541AFB" w:rsidRPr="00224244">
        <w:tab/>
        <w:t>FR2 CA fallback</w:t>
      </w:r>
      <w:r w:rsidR="00541AFB" w:rsidRPr="00224244">
        <w:tab/>
        <w:t>Apple, InterDigital Inc.</w:t>
      </w:r>
      <w:r w:rsidR="00541AFB" w:rsidRPr="00224244">
        <w:tab/>
        <w:t>CR</w:t>
      </w:r>
      <w:r w:rsidR="00541AFB" w:rsidRPr="00224244">
        <w:tab/>
        <w:t>Rel-16</w:t>
      </w:r>
      <w:r w:rsidR="00541AFB" w:rsidRPr="00224244">
        <w:tab/>
        <w:t>38.331</w:t>
      </w:r>
      <w:r w:rsidR="00541AFB" w:rsidRPr="00224244">
        <w:tab/>
        <w:t>16.0.0</w:t>
      </w:r>
      <w:r w:rsidR="00541AFB" w:rsidRPr="00224244">
        <w:tab/>
        <w:t>1620</w:t>
      </w:r>
      <w:r w:rsidR="00541AFB" w:rsidRPr="00224244">
        <w:tab/>
        <w:t>-</w:t>
      </w:r>
      <w:r w:rsidR="00541AFB" w:rsidRPr="00224244">
        <w:tab/>
        <w:t>F</w:t>
      </w:r>
      <w:r w:rsidR="00541AFB" w:rsidRPr="00224244">
        <w:tab/>
        <w:t>NR_newRAT-Core</w:t>
      </w:r>
    </w:p>
    <w:p w14:paraId="0BB21273" w14:textId="3AF10165" w:rsidR="00541AFB" w:rsidRPr="00224244" w:rsidRDefault="00541AFB" w:rsidP="00541AFB">
      <w:pPr>
        <w:pStyle w:val="Doc-text2"/>
      </w:pPr>
      <w:r w:rsidRPr="00224244">
        <w:t xml:space="preserve">=&gt; Revised in </w:t>
      </w:r>
      <w:hyperlink r:id="rId739" w:history="1">
        <w:r w:rsidR="00EB1908">
          <w:rPr>
            <w:rStyle w:val="Hyperlink"/>
          </w:rPr>
          <w:t>R2-2006285</w:t>
        </w:r>
      </w:hyperlink>
    </w:p>
    <w:p w14:paraId="497A7A27" w14:textId="14EA6C4D" w:rsidR="00541AFB" w:rsidRPr="00224244" w:rsidRDefault="00C00E88" w:rsidP="00541AFB">
      <w:pPr>
        <w:pStyle w:val="Doc-title"/>
      </w:pPr>
      <w:hyperlink r:id="rId740" w:history="1">
        <w:r w:rsidR="00EB1908">
          <w:rPr>
            <w:rStyle w:val="Hyperlink"/>
          </w:rPr>
          <w:t>R2-2006285</w:t>
        </w:r>
      </w:hyperlink>
      <w:r w:rsidR="00541AFB" w:rsidRPr="00224244">
        <w:tab/>
        <w:t>FR2 CA fallback</w:t>
      </w:r>
      <w:r w:rsidR="00541AFB" w:rsidRPr="00224244">
        <w:tab/>
        <w:t>Apple, InterDigital Inc.</w:t>
      </w:r>
      <w:r w:rsidR="00541AFB" w:rsidRPr="00224244">
        <w:tab/>
        <w:t>CR</w:t>
      </w:r>
      <w:r w:rsidR="00541AFB" w:rsidRPr="00224244">
        <w:tab/>
        <w:t>Rel-16</w:t>
      </w:r>
      <w:r w:rsidR="00541AFB" w:rsidRPr="00224244">
        <w:tab/>
        <w:t>38.331</w:t>
      </w:r>
      <w:r w:rsidR="00541AFB" w:rsidRPr="00224244">
        <w:tab/>
        <w:t>16.0.0</w:t>
      </w:r>
      <w:r w:rsidR="00541AFB" w:rsidRPr="00224244">
        <w:tab/>
        <w:t>1620</w:t>
      </w:r>
      <w:r w:rsidR="00541AFB" w:rsidRPr="00224244">
        <w:tab/>
        <w:t>1</w:t>
      </w:r>
      <w:r w:rsidR="00541AFB" w:rsidRPr="00224244">
        <w:tab/>
        <w:t>F</w:t>
      </w:r>
      <w:r w:rsidR="00541AFB" w:rsidRPr="00224244">
        <w:tab/>
        <w:t>NR_newRAT-Core</w:t>
      </w:r>
    </w:p>
    <w:p w14:paraId="7AAD02BB"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Tehcnically Endorsed (for final decision at RP)</w:t>
      </w:r>
    </w:p>
    <w:p w14:paraId="5A4EB498" w14:textId="77777777" w:rsidR="00541AFB" w:rsidRPr="00224244" w:rsidRDefault="00541AFB" w:rsidP="00541AFB">
      <w:pPr>
        <w:pStyle w:val="Doc-text2"/>
      </w:pPr>
    </w:p>
    <w:p w14:paraId="18732461" w14:textId="21F91209" w:rsidR="00541AFB" w:rsidRPr="00224244" w:rsidRDefault="00C00E88" w:rsidP="00541AFB">
      <w:pPr>
        <w:pStyle w:val="Doc-title"/>
      </w:pPr>
      <w:hyperlink r:id="rId741" w:history="1">
        <w:r w:rsidR="00EB1908">
          <w:rPr>
            <w:rStyle w:val="Hyperlink"/>
          </w:rPr>
          <w:t>R2-2004755</w:t>
        </w:r>
      </w:hyperlink>
      <w:r w:rsidR="00541AFB" w:rsidRPr="00224244">
        <w:tab/>
        <w:t>FR2 CA fallback</w:t>
      </w:r>
      <w:r w:rsidR="00541AFB" w:rsidRPr="00224244">
        <w:tab/>
        <w:t>Apple, InterDigital Inc.</w:t>
      </w:r>
      <w:r w:rsidR="00541AFB" w:rsidRPr="00224244">
        <w:tab/>
        <w:t>CR</w:t>
      </w:r>
      <w:r w:rsidR="00541AFB" w:rsidRPr="00224244">
        <w:tab/>
        <w:t>Rel-16</w:t>
      </w:r>
      <w:r w:rsidR="00541AFB" w:rsidRPr="00224244">
        <w:tab/>
        <w:t>38.306</w:t>
      </w:r>
      <w:r w:rsidR="00541AFB" w:rsidRPr="00224244">
        <w:tab/>
        <w:t>16.0.0</w:t>
      </w:r>
      <w:r w:rsidR="00541AFB" w:rsidRPr="00224244">
        <w:tab/>
        <w:t>0315</w:t>
      </w:r>
      <w:r w:rsidR="00541AFB" w:rsidRPr="00224244">
        <w:tab/>
        <w:t>-</w:t>
      </w:r>
      <w:r w:rsidR="00541AFB" w:rsidRPr="00224244">
        <w:tab/>
        <w:t>F</w:t>
      </w:r>
      <w:r w:rsidR="00541AFB" w:rsidRPr="00224244">
        <w:tab/>
        <w:t>NR_newRAT-Core</w:t>
      </w:r>
    </w:p>
    <w:p w14:paraId="14476C11" w14:textId="6C643A57" w:rsidR="00541AFB" w:rsidRPr="00224244" w:rsidRDefault="00541AFB" w:rsidP="00541AFB">
      <w:pPr>
        <w:pStyle w:val="Doc-text2"/>
      </w:pPr>
      <w:r w:rsidRPr="00224244">
        <w:t xml:space="preserve">=&gt; Revised in </w:t>
      </w:r>
      <w:hyperlink r:id="rId742" w:history="1">
        <w:r w:rsidR="00EB1908">
          <w:rPr>
            <w:rStyle w:val="Hyperlink"/>
          </w:rPr>
          <w:t>R2-2006286</w:t>
        </w:r>
      </w:hyperlink>
    </w:p>
    <w:p w14:paraId="13097EF4" w14:textId="7FEA5756" w:rsidR="00541AFB" w:rsidRPr="00224244" w:rsidRDefault="00C00E88" w:rsidP="00541AFB">
      <w:pPr>
        <w:pStyle w:val="Doc-title"/>
      </w:pPr>
      <w:hyperlink r:id="rId743" w:history="1">
        <w:r w:rsidR="00EB1908">
          <w:rPr>
            <w:rStyle w:val="Hyperlink"/>
          </w:rPr>
          <w:t>R2-2006286</w:t>
        </w:r>
      </w:hyperlink>
      <w:r w:rsidR="00541AFB" w:rsidRPr="00224244">
        <w:tab/>
        <w:t>FR2 CA fallback</w:t>
      </w:r>
      <w:r w:rsidR="00541AFB" w:rsidRPr="00224244">
        <w:tab/>
        <w:t>Apple, InterDigital Inc.</w:t>
      </w:r>
      <w:r w:rsidR="00541AFB" w:rsidRPr="00224244">
        <w:tab/>
        <w:t>CR</w:t>
      </w:r>
      <w:r w:rsidR="00541AFB" w:rsidRPr="00224244">
        <w:tab/>
        <w:t>Rel-16</w:t>
      </w:r>
      <w:r w:rsidR="00541AFB" w:rsidRPr="00224244">
        <w:tab/>
        <w:t>38.306</w:t>
      </w:r>
      <w:r w:rsidR="00541AFB" w:rsidRPr="00224244">
        <w:tab/>
        <w:t>16.0.0</w:t>
      </w:r>
      <w:r w:rsidR="00541AFB" w:rsidRPr="00224244">
        <w:tab/>
        <w:t>0315</w:t>
      </w:r>
      <w:r w:rsidR="00541AFB" w:rsidRPr="00224244">
        <w:tab/>
        <w:t>1</w:t>
      </w:r>
      <w:r w:rsidR="00541AFB" w:rsidRPr="00224244">
        <w:tab/>
        <w:t>F</w:t>
      </w:r>
      <w:r w:rsidR="00541AFB" w:rsidRPr="00224244">
        <w:tab/>
        <w:t>NR_newRAT-Core</w:t>
      </w:r>
    </w:p>
    <w:p w14:paraId="6E5801A6" w14:textId="77777777" w:rsidR="00541AFB" w:rsidRPr="00224244" w:rsidRDefault="00541AFB" w:rsidP="00541AFB">
      <w:pPr>
        <w:pStyle w:val="Doc-comment"/>
      </w:pPr>
      <w:r w:rsidRPr="00224244">
        <w:t xml:space="preserve">Above docs to be treated by email, for Tech Endorsement (and further decisions by RP). </w:t>
      </w:r>
    </w:p>
    <w:p w14:paraId="4144212F"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Tehcnically Endorsed (for final decision at RP)</w:t>
      </w:r>
    </w:p>
    <w:bookmarkEnd w:id="205"/>
    <w:p w14:paraId="6DB9E6DB" w14:textId="77777777" w:rsidR="00541AFB" w:rsidRPr="00224244" w:rsidRDefault="00541AFB" w:rsidP="00541AFB"/>
    <w:p w14:paraId="0FDA5726" w14:textId="77777777" w:rsidR="00541AFB" w:rsidRPr="00224244" w:rsidRDefault="00541AFB" w:rsidP="00541AFB">
      <w:pPr>
        <w:rPr>
          <w:b/>
        </w:rPr>
      </w:pPr>
      <w:r w:rsidRPr="00224244">
        <w:rPr>
          <w:b/>
        </w:rPr>
        <w:t>XDD-FRX Differentiation</w:t>
      </w:r>
    </w:p>
    <w:p w14:paraId="464DFC62"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[AT110-e][016][NR15] UE cap xDD FRx differentiation (Qualcomm)</w:t>
      </w:r>
    </w:p>
    <w:p w14:paraId="38D8228E" w14:textId="77777777" w:rsidR="00541AFB" w:rsidRPr="00224244" w:rsidRDefault="00541AFB" w:rsidP="00541AFB">
      <w:pPr>
        <w:pStyle w:val="EmailDiscussion2"/>
      </w:pPr>
      <w:r w:rsidRPr="00224244">
        <w:tab/>
        <w:t xml:space="preserve">Part 1: May kick off email discussion to gather more comments, if any, awaiting on-line treatment. </w:t>
      </w:r>
    </w:p>
    <w:p w14:paraId="56B26B17" w14:textId="77777777" w:rsidR="00541AFB" w:rsidRPr="00224244" w:rsidRDefault="00541AFB" w:rsidP="00541AFB">
      <w:pPr>
        <w:pStyle w:val="EmailDiscussion2"/>
      </w:pPr>
      <w:r w:rsidRPr="00224244">
        <w:tab/>
        <w:t>Part 2: Agreed CRs. Approved LS. Deadline: June 10, 0700 UTC</w:t>
      </w:r>
    </w:p>
    <w:p w14:paraId="15C33277" w14:textId="77777777" w:rsidR="00541AFB" w:rsidRPr="00224244" w:rsidRDefault="00541AFB" w:rsidP="00541AFB">
      <w:pPr>
        <w:pStyle w:val="EmailDiscussion2"/>
      </w:pPr>
    </w:p>
    <w:p w14:paraId="7C73C24A" w14:textId="77777777" w:rsidR="00541AFB" w:rsidRPr="00224244" w:rsidRDefault="00541AFB" w:rsidP="00541AFB">
      <w:pPr>
        <w:pStyle w:val="Comments"/>
        <w:rPr>
          <w:b/>
        </w:rPr>
      </w:pPr>
      <w:r w:rsidRPr="00224244">
        <w:t>Including outcome of email discussion [Post109bis-e][064][NR15] XDD FRX differentiation (Qualcomm)</w:t>
      </w:r>
    </w:p>
    <w:p w14:paraId="7FF18086" w14:textId="19BE36E7" w:rsidR="00541AFB" w:rsidRPr="00224244" w:rsidRDefault="00C00E88" w:rsidP="00541AFB">
      <w:pPr>
        <w:pStyle w:val="Doc-title"/>
      </w:pPr>
      <w:hyperlink r:id="rId744" w:history="1">
        <w:r w:rsidR="00EB1908">
          <w:rPr>
            <w:rStyle w:val="Hyperlink"/>
          </w:rPr>
          <w:t>R2-2004439</w:t>
        </w:r>
      </w:hyperlink>
      <w:r w:rsidR="00541AFB" w:rsidRPr="00224244">
        <w:tab/>
        <w:t>Summary of email discussion [Post109bis-e][064][NR15] XDD FRX differentiation</w:t>
      </w:r>
      <w:r w:rsidR="00541AFB" w:rsidRPr="00224244">
        <w:tab/>
        <w:t>Qualcomm Incorporated</w:t>
      </w:r>
      <w:r w:rsidR="00541AFB" w:rsidRPr="00224244">
        <w:tab/>
        <w:t>report</w:t>
      </w:r>
      <w:r w:rsidR="00541AFB" w:rsidRPr="00224244">
        <w:tab/>
        <w:t>Rel-15</w:t>
      </w:r>
      <w:r w:rsidR="00541AFB" w:rsidRPr="00224244">
        <w:tab/>
        <w:t>NR_newRAT-Core</w:t>
      </w:r>
    </w:p>
    <w:p w14:paraId="6EDC8764" w14:textId="77777777" w:rsidR="00541AFB" w:rsidRPr="00224244" w:rsidRDefault="00541AFB" w:rsidP="00541AFB">
      <w:pPr>
        <w:pStyle w:val="Doc-comment"/>
      </w:pPr>
      <w:r w:rsidRPr="00224244">
        <w:t>To be treated on-line</w:t>
      </w:r>
    </w:p>
    <w:p w14:paraId="1D430B21" w14:textId="77777777" w:rsidR="00541AFB" w:rsidRPr="00224244" w:rsidRDefault="00541AFB" w:rsidP="00541AFB">
      <w:pPr>
        <w:pStyle w:val="Doc-text2"/>
      </w:pPr>
    </w:p>
    <w:p w14:paraId="300EB7F2" w14:textId="77777777" w:rsidR="00541AFB" w:rsidRPr="00224244" w:rsidRDefault="00541AFB" w:rsidP="00541AFB">
      <w:pPr>
        <w:pStyle w:val="Doc-text2"/>
      </w:pPr>
      <w:r w:rsidRPr="00224244">
        <w:t>DISCUSSION On-line W1</w:t>
      </w:r>
    </w:p>
    <w:p w14:paraId="3FB39947" w14:textId="77777777" w:rsidR="00541AFB" w:rsidRPr="00224244" w:rsidRDefault="00541AFB" w:rsidP="00541AFB">
      <w:pPr>
        <w:pStyle w:val="Doc-text2"/>
      </w:pPr>
      <w:r w:rsidRPr="00224244">
        <w:t xml:space="preserve">- </w:t>
      </w:r>
      <w:r w:rsidRPr="00224244">
        <w:tab/>
        <w:t>QC reports that there seems to be UE implementations in field that uses 1-a and 1-b</w:t>
      </w:r>
    </w:p>
    <w:p w14:paraId="680C14E1" w14:textId="77777777" w:rsidR="00541AFB" w:rsidRPr="00224244" w:rsidRDefault="00541AFB" w:rsidP="00541AFB">
      <w:pPr>
        <w:pStyle w:val="Doc-text2"/>
      </w:pPr>
      <w:r w:rsidRPr="00224244">
        <w:t>P1</w:t>
      </w:r>
    </w:p>
    <w:p w14:paraId="3289DEA5" w14:textId="77777777" w:rsidR="00541AFB" w:rsidRPr="00224244" w:rsidRDefault="00541AFB" w:rsidP="00541AFB">
      <w:pPr>
        <w:pStyle w:val="Doc-text2"/>
      </w:pPr>
      <w:r w:rsidRPr="00224244">
        <w:t xml:space="preserve">- </w:t>
      </w:r>
      <w:r w:rsidRPr="00224244">
        <w:tab/>
        <w:t xml:space="preserve">Oppo wonder if P1 is just for R15. QC think yes. Samsung think this can be applied for Rel-16 as well. </w:t>
      </w:r>
    </w:p>
    <w:p w14:paraId="6E2F30C9" w14:textId="77777777" w:rsidR="00541AFB" w:rsidRPr="00224244" w:rsidRDefault="00541AFB" w:rsidP="00541AFB">
      <w:pPr>
        <w:pStyle w:val="Doc-text2"/>
      </w:pPr>
      <w:r w:rsidRPr="00224244">
        <w:t xml:space="preserve">- </w:t>
      </w:r>
      <w:r w:rsidRPr="00224244">
        <w:tab/>
        <w:t xml:space="preserve">Huawei support P1 and think it is already a compromise. </w:t>
      </w:r>
    </w:p>
    <w:p w14:paraId="236F8ED9" w14:textId="77777777" w:rsidR="00541AFB" w:rsidRPr="00224244" w:rsidRDefault="00541AFB" w:rsidP="00541AFB">
      <w:pPr>
        <w:pStyle w:val="Doc-text2"/>
      </w:pPr>
      <w:r w:rsidRPr="00224244">
        <w:t xml:space="preserve">- </w:t>
      </w:r>
      <w:r w:rsidRPr="00224244">
        <w:tab/>
        <w:t xml:space="preserve">Nokia think 1-a is the right interpretation. Nokia understand that 1-b is a one company proposal. Nokia think 1-b need to be reflected in the procedure text, and while 1-a is clear. QC think that 1-b is the literal interpretation of the text while 1-a is more trying to implement intentions. </w:t>
      </w:r>
    </w:p>
    <w:p w14:paraId="09C7F02E" w14:textId="77777777" w:rsidR="00541AFB" w:rsidRPr="00224244" w:rsidRDefault="00541AFB" w:rsidP="00541AFB">
      <w:pPr>
        <w:pStyle w:val="Doc-text2"/>
      </w:pPr>
      <w:r w:rsidRPr="00224244">
        <w:t xml:space="preserve">- </w:t>
      </w:r>
      <w:r w:rsidRPr="00224244">
        <w:tab/>
        <w:t xml:space="preserve">Ericsson could accept this compromise but agree also with Nokia that we could clarify the procedure text. </w:t>
      </w:r>
    </w:p>
    <w:p w14:paraId="5655C3EA" w14:textId="77777777" w:rsidR="00541AFB" w:rsidRPr="00224244" w:rsidRDefault="00541AFB" w:rsidP="00541AFB">
      <w:pPr>
        <w:pStyle w:val="Doc-text2"/>
      </w:pPr>
      <w:r w:rsidRPr="00224244">
        <w:t xml:space="preserve">- </w:t>
      </w:r>
      <w:r w:rsidRPr="00224244">
        <w:tab/>
        <w:t xml:space="preserve">ZTE can accept P1 but think 1-a is the way. Hope that for future release there is just one interpretation. </w:t>
      </w:r>
    </w:p>
    <w:p w14:paraId="3349D27B" w14:textId="77777777" w:rsidR="00541AFB" w:rsidRPr="00224244" w:rsidRDefault="00541AFB" w:rsidP="00541AFB">
      <w:pPr>
        <w:pStyle w:val="Doc-text2"/>
      </w:pPr>
      <w:r w:rsidRPr="00224244">
        <w:t xml:space="preserve">- </w:t>
      </w:r>
      <w:r w:rsidRPr="00224244">
        <w:tab/>
        <w:t xml:space="preserve">MTK support P1. </w:t>
      </w:r>
    </w:p>
    <w:p w14:paraId="321C96CB" w14:textId="77777777" w:rsidR="00541AFB" w:rsidRPr="00224244" w:rsidRDefault="00541AFB" w:rsidP="00541AFB">
      <w:pPr>
        <w:pStyle w:val="Doc-text2"/>
      </w:pPr>
      <w:r w:rsidRPr="00224244">
        <w:t xml:space="preserve">- </w:t>
      </w:r>
      <w:r w:rsidRPr="00224244">
        <w:tab/>
        <w:t>Oppo agrees P1 is the only way</w:t>
      </w:r>
    </w:p>
    <w:p w14:paraId="0DD1C8FC" w14:textId="77777777" w:rsidR="00541AFB" w:rsidRPr="00224244" w:rsidRDefault="00541AFB" w:rsidP="00541AFB">
      <w:pPr>
        <w:pStyle w:val="Doc-text2"/>
      </w:pPr>
      <w:r w:rsidRPr="00224244">
        <w:t>P3</w:t>
      </w:r>
    </w:p>
    <w:p w14:paraId="441819DA" w14:textId="77777777" w:rsidR="00541AFB" w:rsidRPr="00224244" w:rsidRDefault="00541AFB" w:rsidP="00541AFB">
      <w:pPr>
        <w:pStyle w:val="Doc-text2"/>
      </w:pPr>
      <w:r w:rsidRPr="00224244">
        <w:t xml:space="preserve">- </w:t>
      </w:r>
      <w:r w:rsidRPr="00224244">
        <w:tab/>
        <w:t xml:space="preserve">Intel wonder if we need to do anything for R15. QC think that for R15 we don’t need to do anything. QC think we can discuss this for Rel-16. </w:t>
      </w:r>
    </w:p>
    <w:p w14:paraId="6BA4A3C6" w14:textId="77777777" w:rsidR="00541AFB" w:rsidRPr="00224244" w:rsidRDefault="00541AFB" w:rsidP="00541AFB">
      <w:pPr>
        <w:pStyle w:val="Doc-text2"/>
      </w:pPr>
      <w:r w:rsidRPr="00224244">
        <w:t xml:space="preserve">- </w:t>
      </w:r>
      <w:r w:rsidRPr="00224244">
        <w:tab/>
        <w:t xml:space="preserve">Oppo are ok to do this for Rel-16. </w:t>
      </w:r>
    </w:p>
    <w:p w14:paraId="262BCC22" w14:textId="77777777" w:rsidR="00541AFB" w:rsidRPr="00224244" w:rsidRDefault="00541AFB" w:rsidP="00541AFB">
      <w:pPr>
        <w:pStyle w:val="Doc-text2"/>
      </w:pPr>
      <w:r w:rsidRPr="00224244">
        <w:t xml:space="preserve">- </w:t>
      </w:r>
      <w:r w:rsidRPr="00224244">
        <w:tab/>
        <w:t xml:space="preserve">Nokia are ok to not do anything for Rel-15 but think we shold inform R1 and R4. </w:t>
      </w:r>
    </w:p>
    <w:p w14:paraId="7942E8B9" w14:textId="77777777" w:rsidR="00541AFB" w:rsidRPr="00224244" w:rsidRDefault="00541AFB" w:rsidP="00541AFB">
      <w:pPr>
        <w:pStyle w:val="Doc-text2"/>
      </w:pPr>
      <w:r w:rsidRPr="00224244">
        <w:t xml:space="preserve">- </w:t>
      </w:r>
      <w:r w:rsidRPr="00224244">
        <w:tab/>
        <w:t xml:space="preserve">QC think indeed we need to reply to R1. </w:t>
      </w:r>
    </w:p>
    <w:p w14:paraId="16E70023" w14:textId="77777777" w:rsidR="00541AFB" w:rsidRPr="00224244" w:rsidRDefault="00541AFB" w:rsidP="00541AFB">
      <w:pPr>
        <w:pStyle w:val="Doc-text2"/>
      </w:pPr>
      <w:r w:rsidRPr="00224244">
        <w:t xml:space="preserve">- </w:t>
      </w:r>
      <w:r w:rsidRPr="00224244">
        <w:tab/>
        <w:t xml:space="preserve">ZTE can accept the majority view, and wonder when we can fix this. Chair think we fix when agreeable solution is available. ZTE think that a tree-approach is the best but should be done ASAP. Oppo think this is not the best way. Oppo think we just need to fix the text. QC think Case 6 is in any case problemstic. </w:t>
      </w:r>
    </w:p>
    <w:p w14:paraId="36FD0D2A" w14:textId="77777777" w:rsidR="00541AFB" w:rsidRPr="00224244" w:rsidRDefault="00541AFB" w:rsidP="00541AFB">
      <w:pPr>
        <w:pStyle w:val="Doc-text2"/>
      </w:pPr>
      <w:r w:rsidRPr="00224244">
        <w:t>-</w:t>
      </w:r>
      <w:r w:rsidRPr="00224244">
        <w:tab/>
        <w:t xml:space="preserve">Docomo think that the main issue is that we per-UE features, and should maybe be per-freq-band, and think this would be much simpler. </w:t>
      </w:r>
    </w:p>
    <w:p w14:paraId="24EEE4EB" w14:textId="77777777" w:rsidR="00541AFB" w:rsidRPr="00224244" w:rsidRDefault="00541AFB" w:rsidP="00541AFB">
      <w:pPr>
        <w:pStyle w:val="Doc-text2"/>
      </w:pPr>
      <w:r w:rsidRPr="00224244">
        <w:lastRenderedPageBreak/>
        <w:t xml:space="preserve">- </w:t>
      </w:r>
      <w:r w:rsidRPr="00224244">
        <w:tab/>
        <w:t>LG agrees, and wonder whether we really need to resolve Case 6 right now, but think we should have one single interpretation in Rel-16.</w:t>
      </w:r>
    </w:p>
    <w:p w14:paraId="7BD0CAFB" w14:textId="77777777" w:rsidR="00541AFB" w:rsidRPr="00224244" w:rsidRDefault="00541AFB" w:rsidP="00541AFB">
      <w:pPr>
        <w:pStyle w:val="Doc-text2"/>
      </w:pPr>
      <w:r w:rsidRPr="00224244">
        <w:t xml:space="preserve">- </w:t>
      </w:r>
      <w:r w:rsidRPr="00224244">
        <w:tab/>
        <w:t>QC point out that the per-band signalling will increase the overhead,</w:t>
      </w:r>
    </w:p>
    <w:p w14:paraId="1408078E" w14:textId="77777777" w:rsidR="00541AFB" w:rsidRPr="00224244" w:rsidRDefault="00541AFB" w:rsidP="00541AFB">
      <w:pPr>
        <w:pStyle w:val="Doc-text2"/>
      </w:pPr>
      <w:r w:rsidRPr="00224244">
        <w:t xml:space="preserve">- </w:t>
      </w:r>
      <w:r w:rsidRPr="00224244">
        <w:tab/>
        <w:t xml:space="preserve">Samsung have some sympathy with LG and docomo. Samsung think case 6 is not urgent </w:t>
      </w:r>
    </w:p>
    <w:p w14:paraId="13169C8B" w14:textId="77777777" w:rsidR="00541AFB" w:rsidRPr="00224244" w:rsidRDefault="00541AFB" w:rsidP="00541AFB">
      <w:pPr>
        <w:pStyle w:val="Doc-text2"/>
      </w:pPr>
      <w:r w:rsidRPr="00224244">
        <w:t xml:space="preserve">- </w:t>
      </w:r>
      <w:r w:rsidRPr="00224244">
        <w:tab/>
        <w:t xml:space="preserve">Huawei wonder if we will have interoperability issues if we say we have one single interpretation, think 1-a and 1-b is needed also for R16. Huawei agrees that case 6 is not urgent, it cannot be tested if we add support for it. Oppo think that the network need to support all interpretations, so a single interpretation in rel-16 is for the UE. </w:t>
      </w:r>
    </w:p>
    <w:p w14:paraId="65803EAF" w14:textId="77777777" w:rsidR="00541AFB" w:rsidRPr="00224244" w:rsidRDefault="00541AFB" w:rsidP="00541AFB">
      <w:pPr>
        <w:pStyle w:val="Doc-text2"/>
      </w:pPr>
      <w:r w:rsidRPr="00224244">
        <w:t xml:space="preserve">- </w:t>
      </w:r>
      <w:r w:rsidRPr="00224244">
        <w:tab/>
        <w:t xml:space="preserve">Ericsson thought that the “single interpretation” is for Case 6. See some values to only have per freq band. </w:t>
      </w:r>
    </w:p>
    <w:p w14:paraId="03F1B6A4" w14:textId="77777777" w:rsidR="00541AFB" w:rsidRPr="00224244" w:rsidRDefault="00541AFB" w:rsidP="00541AFB">
      <w:pPr>
        <w:pStyle w:val="Doc-text2"/>
      </w:pPr>
      <w:r w:rsidRPr="00224244">
        <w:t xml:space="preserve">- </w:t>
      </w:r>
      <w:r w:rsidRPr="00224244">
        <w:tab/>
        <w:t xml:space="preserve">QC think that single interpretation for Rel-16 if mainly for benefits of the network. Nokia think that once network support 1-a and 1-b there is no additional benefits. </w:t>
      </w:r>
    </w:p>
    <w:p w14:paraId="6AF856BE" w14:textId="77777777" w:rsidR="00541AFB" w:rsidRPr="00224244" w:rsidRDefault="00541AFB" w:rsidP="00541AFB">
      <w:pPr>
        <w:pStyle w:val="Doc-text2"/>
      </w:pPr>
      <w:r w:rsidRPr="00224244">
        <w:t xml:space="preserve">- </w:t>
      </w:r>
      <w:r w:rsidRPr="00224244">
        <w:tab/>
        <w:t xml:space="preserve">QC think that the docomo proposal for Rel-16 could be an ok compromise. Nokia agrees. </w:t>
      </w:r>
    </w:p>
    <w:p w14:paraId="54249475" w14:textId="77777777" w:rsidR="00541AFB" w:rsidRPr="00224244" w:rsidRDefault="00541AFB" w:rsidP="00541AFB">
      <w:pPr>
        <w:pStyle w:val="Doc-text2"/>
      </w:pPr>
      <w:r w:rsidRPr="00224244">
        <w:t xml:space="preserve">- </w:t>
      </w:r>
      <w:r w:rsidRPr="00224244">
        <w:tab/>
        <w:t xml:space="preserve">Intel think that for Rel-16 we just add the per-band signalling as proposed by Docomo, and think we should agree this now. ZTE think we should not change R1 and R4 decisions, and think it is not clear how the signalling is changed, and think it need to be discussed further. </w:t>
      </w:r>
    </w:p>
    <w:p w14:paraId="1A6039D4" w14:textId="77777777" w:rsidR="00541AFB" w:rsidRPr="00224244" w:rsidRDefault="00541AFB" w:rsidP="00541AFB">
      <w:pPr>
        <w:pStyle w:val="Doc-text2"/>
      </w:pPr>
    </w:p>
    <w:p w14:paraId="78972E03"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To allow the interpretation 1-a and 1-b in the R15 specification. </w:t>
      </w:r>
    </w:p>
    <w:p w14:paraId="5ACD2B8A"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To confirm that the UE includes the xDD / FRx capabilities based on the duplex mode(s) and frequency range(s) that the UE “supports”, as opposed to the ones that the UE “reports” according to the UE capability filters. No specification change is necessary to clarify this.</w:t>
      </w:r>
    </w:p>
    <w:p w14:paraId="0C0C301E"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Don’t’ support additional cases for Rel-15, e.g. “case 6”</w:t>
      </w:r>
    </w:p>
    <w:p w14:paraId="4A9EA05A" w14:textId="77777777" w:rsidR="00541AFB" w:rsidRPr="00224244" w:rsidRDefault="00541AFB" w:rsidP="00541AFB">
      <w:pPr>
        <w:pStyle w:val="Doc-text2"/>
      </w:pPr>
    </w:p>
    <w:p w14:paraId="427A720A" w14:textId="77777777" w:rsidR="00541AFB" w:rsidRPr="00224244" w:rsidRDefault="00541AFB" w:rsidP="00541AFB">
      <w:pPr>
        <w:pStyle w:val="Doc-text2"/>
      </w:pPr>
    </w:p>
    <w:p w14:paraId="6E75BF33" w14:textId="77777777" w:rsidR="00541AFB" w:rsidRPr="00224244" w:rsidRDefault="00541AFB" w:rsidP="00541AFB">
      <w:pPr>
        <w:pStyle w:val="Doc-text2"/>
      </w:pPr>
      <w:r w:rsidRPr="00224244">
        <w:t xml:space="preserve">Chair: For rel-16, continue the discussion by email, consider the per-band proposal by Docomo. Need to have agreed R15 CR, Reply LS to R1 (and R4). </w:t>
      </w:r>
    </w:p>
    <w:p w14:paraId="3634F200" w14:textId="77777777" w:rsidR="00541AFB" w:rsidRPr="00224244" w:rsidRDefault="00541AFB" w:rsidP="00541AFB">
      <w:pPr>
        <w:pStyle w:val="Doc-text2"/>
      </w:pPr>
    </w:p>
    <w:p w14:paraId="2834C830" w14:textId="77777777" w:rsidR="00541AFB" w:rsidRPr="00224244" w:rsidRDefault="00541AFB" w:rsidP="00541AFB">
      <w:pPr>
        <w:pStyle w:val="Doc-text2"/>
      </w:pPr>
    </w:p>
    <w:p w14:paraId="0BF09948" w14:textId="24DF7308" w:rsidR="00541AFB" w:rsidRPr="00224244" w:rsidRDefault="00C00E88" w:rsidP="00541AFB">
      <w:pPr>
        <w:pStyle w:val="Doc-title"/>
      </w:pPr>
      <w:hyperlink r:id="rId745" w:history="1">
        <w:r w:rsidR="00EB1908">
          <w:rPr>
            <w:rStyle w:val="Hyperlink"/>
          </w:rPr>
          <w:t>R2-2004440</w:t>
        </w:r>
      </w:hyperlink>
      <w:r w:rsidR="00541AFB" w:rsidRPr="00224244">
        <w:tab/>
        <w:t>Correction on UE capabilities with xDD and FRx differentiation</w:t>
      </w:r>
      <w:r w:rsidR="00541AFB" w:rsidRPr="00224244">
        <w:tab/>
        <w:t>Qualcomm Incorporated</w:t>
      </w:r>
      <w:r w:rsidR="00541AFB" w:rsidRPr="00224244">
        <w:tab/>
        <w:t>CR</w:t>
      </w:r>
      <w:r w:rsidR="00541AFB" w:rsidRPr="00224244">
        <w:tab/>
        <w:t>Rel-15</w:t>
      </w:r>
      <w:r w:rsidR="00541AFB" w:rsidRPr="00224244">
        <w:tab/>
        <w:t>38.306</w:t>
      </w:r>
      <w:r w:rsidR="00541AFB" w:rsidRPr="00224244">
        <w:tab/>
        <w:t>15.9.0</w:t>
      </w:r>
      <w:r w:rsidR="00541AFB" w:rsidRPr="00224244">
        <w:tab/>
        <w:t>0303</w:t>
      </w:r>
      <w:r w:rsidR="00541AFB" w:rsidRPr="00224244">
        <w:tab/>
        <w:t>-</w:t>
      </w:r>
      <w:r w:rsidR="00541AFB" w:rsidRPr="00224244">
        <w:tab/>
        <w:t>F</w:t>
      </w:r>
      <w:r w:rsidR="00541AFB" w:rsidRPr="00224244">
        <w:tab/>
        <w:t>NR_newRAT-Core</w:t>
      </w:r>
    </w:p>
    <w:p w14:paraId="28350958" w14:textId="6E76720C" w:rsidR="00541AFB" w:rsidRPr="00224244" w:rsidRDefault="00541AFB" w:rsidP="00541AFB">
      <w:pPr>
        <w:pStyle w:val="Doc-text2"/>
      </w:pPr>
      <w:r w:rsidRPr="00224244">
        <w:t xml:space="preserve">=&gt; Revised in </w:t>
      </w:r>
      <w:hyperlink r:id="rId746" w:history="1">
        <w:r w:rsidR="00EB1908">
          <w:rPr>
            <w:rStyle w:val="Hyperlink"/>
          </w:rPr>
          <w:t>R2-2006278</w:t>
        </w:r>
      </w:hyperlink>
    </w:p>
    <w:p w14:paraId="15B43290" w14:textId="55A09136" w:rsidR="00541AFB" w:rsidRPr="00224244" w:rsidRDefault="00C00E88" w:rsidP="00541AFB">
      <w:pPr>
        <w:pStyle w:val="Doc-title"/>
      </w:pPr>
      <w:hyperlink r:id="rId747" w:history="1">
        <w:r w:rsidR="00EB1908">
          <w:rPr>
            <w:rStyle w:val="Hyperlink"/>
          </w:rPr>
          <w:t>R2-2006278</w:t>
        </w:r>
      </w:hyperlink>
      <w:r w:rsidR="00541AFB" w:rsidRPr="00224244">
        <w:tab/>
        <w:t>Correction on UE capabilities with xDD and FRx differentiation</w:t>
      </w:r>
      <w:r w:rsidR="00541AFB" w:rsidRPr="00224244">
        <w:tab/>
        <w:t>Qualcomm Incorporated</w:t>
      </w:r>
      <w:r w:rsidR="00541AFB" w:rsidRPr="00224244">
        <w:tab/>
        <w:t>CR</w:t>
      </w:r>
      <w:r w:rsidR="00541AFB" w:rsidRPr="00224244">
        <w:tab/>
        <w:t>Rel-15</w:t>
      </w:r>
      <w:r w:rsidR="00541AFB" w:rsidRPr="00224244">
        <w:tab/>
        <w:t>38.306</w:t>
      </w:r>
      <w:r w:rsidR="00541AFB" w:rsidRPr="00224244">
        <w:tab/>
        <w:t>15.9.0</w:t>
      </w:r>
      <w:r w:rsidR="00541AFB" w:rsidRPr="00224244">
        <w:tab/>
        <w:t>0303</w:t>
      </w:r>
      <w:r w:rsidR="00541AFB" w:rsidRPr="00224244">
        <w:tab/>
        <w:t>1</w:t>
      </w:r>
      <w:r w:rsidR="00541AFB" w:rsidRPr="00224244">
        <w:tab/>
        <w:t>F</w:t>
      </w:r>
      <w:r w:rsidR="00541AFB" w:rsidRPr="00224244">
        <w:tab/>
        <w:t>NR_newRAT-Core</w:t>
      </w:r>
    </w:p>
    <w:p w14:paraId="3D047DA1"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[016] Agreed</w:t>
      </w:r>
    </w:p>
    <w:p w14:paraId="70544F9E" w14:textId="0688825F" w:rsidR="00541AFB" w:rsidRPr="00224244" w:rsidRDefault="00C00E88" w:rsidP="00541AFB">
      <w:pPr>
        <w:pStyle w:val="Doc-title"/>
      </w:pPr>
      <w:hyperlink r:id="rId748" w:history="1">
        <w:r w:rsidR="00EB1908">
          <w:rPr>
            <w:rStyle w:val="Hyperlink"/>
          </w:rPr>
          <w:t>R2-2006279</w:t>
        </w:r>
      </w:hyperlink>
      <w:r w:rsidR="00541AFB" w:rsidRPr="00224244">
        <w:tab/>
        <w:t>Correction on UE capabilities with xDD and FRx differentiation</w:t>
      </w:r>
      <w:r w:rsidR="00541AFB" w:rsidRPr="00224244">
        <w:tab/>
        <w:t>Qualcomm Incorporated</w:t>
      </w:r>
      <w:r w:rsidR="00541AFB" w:rsidRPr="00224244">
        <w:tab/>
        <w:t>CR</w:t>
      </w:r>
      <w:r w:rsidR="00541AFB" w:rsidRPr="00224244">
        <w:tab/>
        <w:t>Rel-16</w:t>
      </w:r>
      <w:r w:rsidR="00541AFB" w:rsidRPr="00224244">
        <w:tab/>
        <w:t>38.306</w:t>
      </w:r>
      <w:r w:rsidR="00541AFB" w:rsidRPr="00224244">
        <w:tab/>
        <w:t>16.0.0</w:t>
      </w:r>
      <w:r w:rsidR="00541AFB" w:rsidRPr="00224244">
        <w:tab/>
        <w:t>0362</w:t>
      </w:r>
      <w:r w:rsidR="00541AFB" w:rsidRPr="00224244">
        <w:tab/>
        <w:t>A</w:t>
      </w:r>
      <w:r w:rsidR="00541AFB" w:rsidRPr="00224244">
        <w:tab/>
        <w:t>NR_newRAT-Core</w:t>
      </w:r>
    </w:p>
    <w:p w14:paraId="6D7F6133"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[016] Agreed</w:t>
      </w:r>
    </w:p>
    <w:p w14:paraId="4AC0C4A8" w14:textId="33AD2CAE" w:rsidR="00541AFB" w:rsidRPr="00224244" w:rsidRDefault="00C00E88" w:rsidP="00541AFB">
      <w:pPr>
        <w:pStyle w:val="Doc-title"/>
      </w:pPr>
      <w:hyperlink r:id="rId749" w:history="1">
        <w:r w:rsidR="00EB1908">
          <w:rPr>
            <w:rStyle w:val="Hyperlink"/>
          </w:rPr>
          <w:t>R2-2006280</w:t>
        </w:r>
      </w:hyperlink>
      <w:r w:rsidR="00541AFB" w:rsidRPr="00224244">
        <w:tab/>
        <w:t>DRAFT Reply LS on XDD-FRX Differentiation</w:t>
      </w:r>
      <w:r w:rsidR="00541AFB" w:rsidRPr="00224244">
        <w:tab/>
        <w:t>Qualcomm Incorporated</w:t>
      </w:r>
      <w:r w:rsidR="00541AFB" w:rsidRPr="00224244">
        <w:tab/>
        <w:t>LS out</w:t>
      </w:r>
      <w:r w:rsidR="00541AFB" w:rsidRPr="00224244">
        <w:tab/>
        <w:t>Rel-15</w:t>
      </w:r>
      <w:r w:rsidR="00541AFB" w:rsidRPr="00224244">
        <w:tab/>
        <w:t>NR_newRAT-Core</w:t>
      </w:r>
      <w:r w:rsidR="00541AFB" w:rsidRPr="00224244">
        <w:tab/>
        <w:t>To:RAN1</w:t>
      </w:r>
      <w:r w:rsidR="00541AFB" w:rsidRPr="00224244">
        <w:tab/>
        <w:t>Cc:RAN4</w:t>
      </w:r>
    </w:p>
    <w:p w14:paraId="604546DB" w14:textId="030FE61B"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[016] Approved. Final version in </w:t>
      </w:r>
      <w:hyperlink r:id="rId750" w:history="1">
        <w:r w:rsidR="00EB1908">
          <w:rPr>
            <w:rStyle w:val="Hyperlink"/>
          </w:rPr>
          <w:t>R2-2006367</w:t>
        </w:r>
      </w:hyperlink>
    </w:p>
    <w:p w14:paraId="5CBC39FD" w14:textId="77777777" w:rsidR="00541AFB" w:rsidRPr="00224244" w:rsidRDefault="00541AFB" w:rsidP="00541AFB">
      <w:pPr>
        <w:pStyle w:val="Comments"/>
      </w:pPr>
      <w:r w:rsidRPr="00224244">
        <w:t>Not Treated</w:t>
      </w:r>
    </w:p>
    <w:p w14:paraId="3C099778" w14:textId="59265F95" w:rsidR="00541AFB" w:rsidRPr="00224244" w:rsidRDefault="00C00E88" w:rsidP="00541AFB">
      <w:pPr>
        <w:pStyle w:val="Doc-title"/>
      </w:pPr>
      <w:hyperlink r:id="rId751" w:history="1">
        <w:r w:rsidR="00EB1908">
          <w:rPr>
            <w:rStyle w:val="Hyperlink"/>
          </w:rPr>
          <w:t>R2-2005690</w:t>
        </w:r>
      </w:hyperlink>
      <w:r w:rsidR="00541AFB" w:rsidRPr="00224244">
        <w:tab/>
        <w:t>Discussion on XDD-FRX differentiation in UE capability</w:t>
      </w:r>
      <w:r w:rsidR="00541AFB" w:rsidRPr="00224244">
        <w:tab/>
        <w:t>ZTE Corporation, Sanechips</w:t>
      </w:r>
      <w:r w:rsidR="00541AFB" w:rsidRPr="00224244">
        <w:tab/>
        <w:t>discussion</w:t>
      </w:r>
      <w:r w:rsidR="00541AFB" w:rsidRPr="00224244">
        <w:tab/>
        <w:t>Rel-15</w:t>
      </w:r>
      <w:r w:rsidR="00541AFB" w:rsidRPr="00224244">
        <w:tab/>
        <w:t>NR_newRAT-Core</w:t>
      </w:r>
      <w:r w:rsidR="00541AFB" w:rsidRPr="00224244">
        <w:tab/>
      </w:r>
      <w:hyperlink r:id="rId752" w:history="1">
        <w:r w:rsidR="00EB1908">
          <w:rPr>
            <w:rStyle w:val="Hyperlink"/>
          </w:rPr>
          <w:t>R2-2003750</w:t>
        </w:r>
      </w:hyperlink>
      <w:r w:rsidR="00541AFB" w:rsidRPr="00224244">
        <w:tab/>
        <w:t>Late</w:t>
      </w:r>
    </w:p>
    <w:p w14:paraId="5704BA66" w14:textId="7F185ED8" w:rsidR="00541AFB" w:rsidRPr="00224244" w:rsidRDefault="00C00E88" w:rsidP="00541AFB">
      <w:pPr>
        <w:pStyle w:val="Doc-title"/>
      </w:pPr>
      <w:hyperlink r:id="rId753" w:history="1">
        <w:r w:rsidR="00EB1908">
          <w:rPr>
            <w:rStyle w:val="Hyperlink"/>
          </w:rPr>
          <w:t>R2-2004574</w:t>
        </w:r>
      </w:hyperlink>
      <w:r w:rsidR="00541AFB" w:rsidRPr="00224244">
        <w:tab/>
        <w:t>XDD/FRX additional Differentiation</w:t>
      </w:r>
      <w:r w:rsidR="00541AFB" w:rsidRPr="00224244">
        <w:tab/>
        <w:t>vivo</w:t>
      </w:r>
      <w:r w:rsidR="00541AFB" w:rsidRPr="00224244">
        <w:tab/>
        <w:t>discussion</w:t>
      </w:r>
    </w:p>
    <w:p w14:paraId="6B6FB2CB" w14:textId="6B0C69FB" w:rsidR="00541AFB" w:rsidRPr="00224244" w:rsidRDefault="00C00E88" w:rsidP="00541AFB">
      <w:pPr>
        <w:pStyle w:val="Doc-title"/>
      </w:pPr>
      <w:hyperlink r:id="rId754" w:history="1">
        <w:r w:rsidR="00EB1908">
          <w:rPr>
            <w:rStyle w:val="Hyperlink"/>
          </w:rPr>
          <w:t>R2-2005691</w:t>
        </w:r>
      </w:hyperlink>
      <w:r w:rsidR="00541AFB" w:rsidRPr="00224244">
        <w:tab/>
        <w:t>CR to 38.306 on XDD-FRX differentiation in UE capability</w:t>
      </w:r>
      <w:r w:rsidR="00541AFB" w:rsidRPr="00224244">
        <w:tab/>
        <w:t>ZTE Corporation, Sanechips</w:t>
      </w:r>
      <w:r w:rsidR="00541AFB" w:rsidRPr="00224244">
        <w:tab/>
        <w:t>CR</w:t>
      </w:r>
      <w:r w:rsidR="00541AFB" w:rsidRPr="00224244">
        <w:tab/>
        <w:t>Rel-15</w:t>
      </w:r>
      <w:r w:rsidR="00541AFB" w:rsidRPr="00224244">
        <w:tab/>
        <w:t>38.306</w:t>
      </w:r>
      <w:r w:rsidR="00541AFB" w:rsidRPr="00224244">
        <w:tab/>
        <w:t>15.9.0</w:t>
      </w:r>
      <w:r w:rsidR="00541AFB" w:rsidRPr="00224244">
        <w:tab/>
        <w:t>0227</w:t>
      </w:r>
      <w:r w:rsidR="00541AFB" w:rsidRPr="00224244">
        <w:tab/>
        <w:t>2</w:t>
      </w:r>
      <w:r w:rsidR="00541AFB" w:rsidRPr="00224244">
        <w:tab/>
        <w:t>F</w:t>
      </w:r>
      <w:r w:rsidR="00541AFB" w:rsidRPr="00224244">
        <w:tab/>
        <w:t>NR_newRAT-Core</w:t>
      </w:r>
      <w:r w:rsidR="00541AFB" w:rsidRPr="00224244">
        <w:tab/>
      </w:r>
      <w:hyperlink r:id="rId755" w:history="1">
        <w:r w:rsidR="00EB1908">
          <w:rPr>
            <w:rStyle w:val="Hyperlink"/>
          </w:rPr>
          <w:t>R2-2003751</w:t>
        </w:r>
      </w:hyperlink>
      <w:r w:rsidR="00541AFB" w:rsidRPr="00224244">
        <w:tab/>
        <w:t>Late</w:t>
      </w:r>
    </w:p>
    <w:p w14:paraId="372B0A7C" w14:textId="685466B3" w:rsidR="00541AFB" w:rsidRPr="00224244" w:rsidRDefault="00C00E88" w:rsidP="00541AFB">
      <w:pPr>
        <w:pStyle w:val="Doc-title"/>
      </w:pPr>
      <w:hyperlink r:id="rId756" w:history="1">
        <w:r w:rsidR="00EB1908">
          <w:rPr>
            <w:rStyle w:val="Hyperlink"/>
          </w:rPr>
          <w:t>R2-2005692</w:t>
        </w:r>
      </w:hyperlink>
      <w:r w:rsidR="00541AFB" w:rsidRPr="00224244">
        <w:tab/>
        <w:t>CR to 38.331 on XDD-FRX differentiation in UE capability</w:t>
      </w:r>
      <w:r w:rsidR="00541AFB" w:rsidRPr="00224244">
        <w:tab/>
        <w:t>ZTE Corporation, Sanechips</w:t>
      </w:r>
      <w:r w:rsidR="00541AFB" w:rsidRPr="00224244">
        <w:tab/>
        <w:t>CR</w:t>
      </w:r>
      <w:r w:rsidR="00541AFB" w:rsidRPr="00224244">
        <w:tab/>
        <w:t>Rel-15</w:t>
      </w:r>
      <w:r w:rsidR="00541AFB" w:rsidRPr="00224244">
        <w:tab/>
        <w:t>38.331</w:t>
      </w:r>
      <w:r w:rsidR="00541AFB" w:rsidRPr="00224244">
        <w:tab/>
        <w:t>15.9.0</w:t>
      </w:r>
      <w:r w:rsidR="00541AFB" w:rsidRPr="00224244">
        <w:tab/>
        <w:t>1436</w:t>
      </w:r>
      <w:r w:rsidR="00541AFB" w:rsidRPr="00224244">
        <w:tab/>
        <w:t>2</w:t>
      </w:r>
      <w:r w:rsidR="00541AFB" w:rsidRPr="00224244">
        <w:tab/>
        <w:t>F</w:t>
      </w:r>
      <w:r w:rsidR="00541AFB" w:rsidRPr="00224244">
        <w:tab/>
        <w:t>NR_newRAT-Core</w:t>
      </w:r>
      <w:r w:rsidR="00541AFB" w:rsidRPr="00224244">
        <w:tab/>
      </w:r>
      <w:hyperlink r:id="rId757" w:history="1">
        <w:r w:rsidR="00EB1908">
          <w:rPr>
            <w:rStyle w:val="Hyperlink"/>
          </w:rPr>
          <w:t>R2-2003752</w:t>
        </w:r>
      </w:hyperlink>
      <w:r w:rsidR="00541AFB" w:rsidRPr="00224244">
        <w:tab/>
        <w:t>Late</w:t>
      </w:r>
    </w:p>
    <w:p w14:paraId="093E10E4" w14:textId="2EB4A090" w:rsidR="00541AFB" w:rsidRPr="00224244" w:rsidRDefault="00C00E88" w:rsidP="00541AFB">
      <w:pPr>
        <w:pStyle w:val="Doc-title"/>
      </w:pPr>
      <w:hyperlink r:id="rId758" w:history="1">
        <w:r w:rsidR="00EB1908">
          <w:rPr>
            <w:rStyle w:val="Hyperlink"/>
          </w:rPr>
          <w:t>R2-2004575</w:t>
        </w:r>
      </w:hyperlink>
      <w:r w:rsidR="00541AFB" w:rsidRPr="00224244">
        <w:tab/>
        <w:t>CR to XDD/FRX additional Differentiation</w:t>
      </w:r>
      <w:r w:rsidR="00541AFB" w:rsidRPr="00224244">
        <w:tab/>
        <w:t>vivo</w:t>
      </w:r>
      <w:r w:rsidR="00541AFB" w:rsidRPr="00224244">
        <w:tab/>
        <w:t>CR</w:t>
      </w:r>
      <w:r w:rsidR="00541AFB" w:rsidRPr="00224244">
        <w:tab/>
        <w:t>Rel-15</w:t>
      </w:r>
      <w:r w:rsidR="00541AFB" w:rsidRPr="00224244">
        <w:tab/>
        <w:t>38.306</w:t>
      </w:r>
      <w:r w:rsidR="00541AFB" w:rsidRPr="00224244">
        <w:tab/>
        <w:t>15.9.0</w:t>
      </w:r>
      <w:r w:rsidR="00541AFB" w:rsidRPr="00224244">
        <w:tab/>
        <w:t>0313</w:t>
      </w:r>
      <w:r w:rsidR="00541AFB" w:rsidRPr="00224244">
        <w:tab/>
        <w:t>-</w:t>
      </w:r>
      <w:r w:rsidR="00541AFB" w:rsidRPr="00224244">
        <w:tab/>
        <w:t>F</w:t>
      </w:r>
      <w:r w:rsidR="00541AFB" w:rsidRPr="00224244">
        <w:tab/>
        <w:t>NR_newRAT-Core</w:t>
      </w:r>
    </w:p>
    <w:p w14:paraId="2D1AA623" w14:textId="77777777" w:rsidR="00541AFB" w:rsidRPr="00224244" w:rsidRDefault="00541AFB" w:rsidP="00541AFB">
      <w:pPr>
        <w:pStyle w:val="BoldComments"/>
      </w:pPr>
      <w:bookmarkStart w:id="206" w:name="_Toc48489779"/>
      <w:r w:rsidRPr="00224244">
        <w:t>Simultaneous SRS antenna and carrier switching</w:t>
      </w:r>
      <w:bookmarkEnd w:id="206"/>
    </w:p>
    <w:p w14:paraId="7264661A"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[AT110-e][017][NR15] UE cap Simultaneous SRS antenna and carrier switching (Qualcomm)</w:t>
      </w:r>
    </w:p>
    <w:p w14:paraId="10ADE809" w14:textId="7D5F87AB" w:rsidR="00541AFB" w:rsidRPr="00224244" w:rsidRDefault="00541AFB" w:rsidP="00541AFB">
      <w:pPr>
        <w:pStyle w:val="EmailDiscussion2"/>
      </w:pPr>
      <w:r w:rsidRPr="00224244">
        <w:tab/>
        <w:t xml:space="preserve">Scope: Treat </w:t>
      </w:r>
      <w:hyperlink r:id="rId759" w:history="1">
        <w:r w:rsidR="00EB1908">
          <w:rPr>
            <w:rStyle w:val="Hyperlink"/>
          </w:rPr>
          <w:t>R2-2004434</w:t>
        </w:r>
      </w:hyperlink>
      <w:r w:rsidRPr="00224244">
        <w:t xml:space="preserve">, </w:t>
      </w:r>
      <w:hyperlink r:id="rId760" w:history="1">
        <w:r w:rsidR="00EB1908">
          <w:rPr>
            <w:rStyle w:val="Hyperlink"/>
          </w:rPr>
          <w:t>R2-2004435</w:t>
        </w:r>
      </w:hyperlink>
      <w:r w:rsidRPr="00224244">
        <w:t xml:space="preserve">, </w:t>
      </w:r>
      <w:hyperlink r:id="rId761" w:history="1">
        <w:r w:rsidR="00EB1908">
          <w:rPr>
            <w:rStyle w:val="Hyperlink"/>
          </w:rPr>
          <w:t>R2-2005360</w:t>
        </w:r>
      </w:hyperlink>
      <w:r w:rsidRPr="00224244">
        <w:t xml:space="preserve">, </w:t>
      </w:r>
      <w:hyperlink r:id="rId762" w:history="1">
        <w:r w:rsidR="00EB1908">
          <w:rPr>
            <w:rStyle w:val="Hyperlink"/>
          </w:rPr>
          <w:t>R2-2005361</w:t>
        </w:r>
      </w:hyperlink>
      <w:r w:rsidRPr="00224244">
        <w:t xml:space="preserve">, </w:t>
      </w:r>
      <w:hyperlink r:id="rId763" w:history="1">
        <w:r w:rsidR="00EB1908">
          <w:rPr>
            <w:rStyle w:val="Hyperlink"/>
          </w:rPr>
          <w:t>R2-2004971</w:t>
        </w:r>
      </w:hyperlink>
      <w:r w:rsidRPr="00224244">
        <w:t xml:space="preserve">, </w:t>
      </w:r>
      <w:hyperlink r:id="rId764" w:history="1">
        <w:r w:rsidR="00EB1908">
          <w:rPr>
            <w:rStyle w:val="Hyperlink"/>
          </w:rPr>
          <w:t>R2-2005579</w:t>
        </w:r>
      </w:hyperlink>
      <w:r w:rsidRPr="00224244">
        <w:t xml:space="preserve">, </w:t>
      </w:r>
      <w:hyperlink r:id="rId765" w:history="1">
        <w:r w:rsidR="00EB1908">
          <w:rPr>
            <w:rStyle w:val="Hyperlink"/>
          </w:rPr>
          <w:t>R2-2005580</w:t>
        </w:r>
      </w:hyperlink>
      <w:r w:rsidRPr="00224244">
        <w:t xml:space="preserve"> (proponents are responsible to explain and drive)</w:t>
      </w:r>
    </w:p>
    <w:p w14:paraId="7AAB6D05" w14:textId="77777777" w:rsidR="00541AFB" w:rsidRPr="00224244" w:rsidRDefault="00541AFB" w:rsidP="00541AFB">
      <w:pPr>
        <w:pStyle w:val="EmailDiscussion2"/>
      </w:pPr>
      <w:r w:rsidRPr="00224244">
        <w:tab/>
        <w:t xml:space="preserve">Part 1: Decision whether to make corrections or not, identify agreeable corrections. Deadline: June 4, 0700 UTC. </w:t>
      </w:r>
    </w:p>
    <w:p w14:paraId="1D824B29" w14:textId="77777777" w:rsidR="00541AFB" w:rsidRPr="00224244" w:rsidRDefault="00541AFB" w:rsidP="00541AFB">
      <w:pPr>
        <w:pStyle w:val="EmailDiscussion2"/>
      </w:pPr>
      <w:r w:rsidRPr="00224244">
        <w:lastRenderedPageBreak/>
        <w:tab/>
        <w:t>Part 2: For agreeable parts, continuation to agree CRs. Deadline: June 10, 0700 UTC</w:t>
      </w:r>
    </w:p>
    <w:p w14:paraId="2A8A1E91" w14:textId="77777777" w:rsidR="00541AFB" w:rsidRPr="00224244" w:rsidRDefault="00541AFB" w:rsidP="00541AFB">
      <w:pPr>
        <w:pStyle w:val="EmailDiscussion2"/>
      </w:pPr>
    </w:p>
    <w:p w14:paraId="0FC35CC6" w14:textId="77777777" w:rsidR="00541AFB" w:rsidRPr="00224244" w:rsidRDefault="00541AFB" w:rsidP="00541AFB">
      <w:pPr>
        <w:pStyle w:val="Doc-text2"/>
        <w:ind w:left="0" w:firstLine="0"/>
      </w:pPr>
    </w:p>
    <w:p w14:paraId="54CABEF7" w14:textId="5DFE88D6" w:rsidR="00541AFB" w:rsidRPr="00224244" w:rsidRDefault="00C00E88" w:rsidP="00541AFB">
      <w:pPr>
        <w:pStyle w:val="Doc-title"/>
      </w:pPr>
      <w:hyperlink r:id="rId766" w:history="1">
        <w:r w:rsidR="00EB1908">
          <w:rPr>
            <w:rStyle w:val="Hyperlink"/>
          </w:rPr>
          <w:t>R2-2004435</w:t>
        </w:r>
      </w:hyperlink>
      <w:r w:rsidR="00541AFB" w:rsidRPr="00224244">
        <w:tab/>
        <w:t>Correction on UE capability signalling for simultaneous SRS antenna and carrier switching</w:t>
      </w:r>
      <w:r w:rsidR="00541AFB" w:rsidRPr="00224244">
        <w:tab/>
        <w:t>Qualcomm Incorporated</w:t>
      </w:r>
      <w:r w:rsidR="00541AFB" w:rsidRPr="00224244">
        <w:tab/>
        <w:t>CR</w:t>
      </w:r>
      <w:r w:rsidR="00541AFB" w:rsidRPr="00224244">
        <w:tab/>
        <w:t>Rel-15</w:t>
      </w:r>
      <w:r w:rsidR="00541AFB" w:rsidRPr="00224244">
        <w:tab/>
        <w:t>36.331</w:t>
      </w:r>
      <w:r w:rsidR="00541AFB" w:rsidRPr="00224244">
        <w:tab/>
        <w:t>15.9.0</w:t>
      </w:r>
      <w:r w:rsidR="00541AFB" w:rsidRPr="00224244">
        <w:tab/>
        <w:t>4292</w:t>
      </w:r>
      <w:r w:rsidR="00541AFB" w:rsidRPr="00224244">
        <w:tab/>
        <w:t>-</w:t>
      </w:r>
      <w:r w:rsidR="00541AFB" w:rsidRPr="00224244">
        <w:tab/>
        <w:t>F</w:t>
      </w:r>
      <w:r w:rsidR="00541AFB" w:rsidRPr="00224244">
        <w:tab/>
        <w:t>TEI15</w:t>
      </w:r>
    </w:p>
    <w:p w14:paraId="010CFBED" w14:textId="31025F7E" w:rsidR="00541AFB" w:rsidRPr="00224244" w:rsidRDefault="00C00E88" w:rsidP="00541AFB">
      <w:pPr>
        <w:pStyle w:val="Doc-title"/>
      </w:pPr>
      <w:hyperlink r:id="rId767" w:history="1">
        <w:r w:rsidR="00EB1908">
          <w:rPr>
            <w:rStyle w:val="Hyperlink"/>
          </w:rPr>
          <w:t>R2-2005361</w:t>
        </w:r>
      </w:hyperlink>
      <w:r w:rsidR="00541AFB" w:rsidRPr="00224244">
        <w:tab/>
        <w:t>Correction on UE capability signalling for simultaneous SRS antenna and carrier switching</w:t>
      </w:r>
      <w:r w:rsidR="00541AFB" w:rsidRPr="00224244">
        <w:tab/>
        <w:t>Qualcomm Incorporated</w:t>
      </w:r>
      <w:r w:rsidR="00541AFB" w:rsidRPr="00224244">
        <w:tab/>
        <w:t>CR</w:t>
      </w:r>
      <w:r w:rsidR="00541AFB" w:rsidRPr="00224244">
        <w:tab/>
        <w:t>Rel-16</w:t>
      </w:r>
      <w:r w:rsidR="00541AFB" w:rsidRPr="00224244">
        <w:tab/>
        <w:t>36.331</w:t>
      </w:r>
      <w:r w:rsidR="00541AFB" w:rsidRPr="00224244">
        <w:tab/>
        <w:t>16.0.0</w:t>
      </w:r>
      <w:r w:rsidR="00541AFB" w:rsidRPr="00224244">
        <w:tab/>
        <w:t>4322</w:t>
      </w:r>
      <w:r w:rsidR="00541AFB" w:rsidRPr="00224244">
        <w:tab/>
        <w:t>-</w:t>
      </w:r>
      <w:r w:rsidR="00541AFB" w:rsidRPr="00224244">
        <w:tab/>
        <w:t>A</w:t>
      </w:r>
      <w:r w:rsidR="00541AFB" w:rsidRPr="00224244">
        <w:tab/>
        <w:t>TEI15</w:t>
      </w:r>
    </w:p>
    <w:p w14:paraId="6A295FAE"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[017] Both Postponed</w:t>
      </w:r>
    </w:p>
    <w:p w14:paraId="504872F9" w14:textId="77777777" w:rsidR="00541AFB" w:rsidRPr="00224244" w:rsidRDefault="00541AFB" w:rsidP="00541AFB">
      <w:pPr>
        <w:pStyle w:val="Doc-text2"/>
      </w:pPr>
    </w:p>
    <w:p w14:paraId="066F9AD2" w14:textId="3616BD07" w:rsidR="00541AFB" w:rsidRPr="00224244" w:rsidRDefault="00C00E88" w:rsidP="00541AFB">
      <w:pPr>
        <w:pStyle w:val="Doc-title"/>
      </w:pPr>
      <w:hyperlink r:id="rId768" w:history="1">
        <w:r w:rsidR="00EB1908">
          <w:rPr>
            <w:rStyle w:val="Hyperlink"/>
          </w:rPr>
          <w:t>R2-2004971</w:t>
        </w:r>
      </w:hyperlink>
      <w:r w:rsidR="00541AFB" w:rsidRPr="00224244">
        <w:tab/>
        <w:t>Further considerations on the simultaneously SRS carrier switch and antenna switch</w:t>
      </w:r>
      <w:r w:rsidR="00541AFB" w:rsidRPr="00224244">
        <w:tab/>
        <w:t>ZTE Corporation, Sanechips</w:t>
      </w:r>
      <w:r w:rsidR="00541AFB" w:rsidRPr="00224244">
        <w:tab/>
        <w:t>discussion</w:t>
      </w:r>
      <w:r w:rsidR="00541AFB" w:rsidRPr="00224244">
        <w:tab/>
        <w:t>Rel-15</w:t>
      </w:r>
    </w:p>
    <w:p w14:paraId="02930E09" w14:textId="77777777" w:rsidR="00541AFB" w:rsidRPr="00224244" w:rsidRDefault="00541AFB" w:rsidP="00541AFB">
      <w:pPr>
        <w:pStyle w:val="Agreement"/>
        <w:tabs>
          <w:tab w:val="num" w:pos="1619"/>
        </w:tabs>
        <w:overflowPunct/>
        <w:autoSpaceDE/>
        <w:autoSpaceDN/>
        <w:adjustRightInd/>
        <w:ind w:left="1619" w:hanging="360"/>
        <w:textAlignment w:val="auto"/>
        <w:rPr>
          <w:rStyle w:val="Hyperlink"/>
          <w:color w:val="auto"/>
          <w:u w:val="none"/>
        </w:rPr>
      </w:pPr>
      <w:r w:rsidRPr="00224244">
        <w:rPr>
          <w:rStyle w:val="Hyperlink"/>
          <w:color w:val="auto"/>
          <w:u w:val="none"/>
        </w:rPr>
        <w:t>[017] Noted</w:t>
      </w:r>
    </w:p>
    <w:p w14:paraId="5E8E1508" w14:textId="77777777" w:rsidR="00541AFB" w:rsidRPr="00224244" w:rsidRDefault="00541AFB" w:rsidP="00541AFB">
      <w:pPr>
        <w:pStyle w:val="Doc-text2"/>
      </w:pPr>
    </w:p>
    <w:p w14:paraId="0BC9C2BB" w14:textId="7F225CF1" w:rsidR="00541AFB" w:rsidRPr="00224244" w:rsidRDefault="00C00E88" w:rsidP="00541AFB">
      <w:pPr>
        <w:pStyle w:val="Doc-title"/>
      </w:pPr>
      <w:hyperlink r:id="rId769" w:history="1">
        <w:r w:rsidR="00EB1908">
          <w:rPr>
            <w:rStyle w:val="Hyperlink"/>
          </w:rPr>
          <w:t>R2-2005579</w:t>
        </w:r>
      </w:hyperlink>
      <w:r w:rsidR="00541AFB" w:rsidRPr="00224244">
        <w:tab/>
        <w:t>Correction on UE capability signalling for simultaneous SRS antenna and carrier switching</w:t>
      </w:r>
      <w:r w:rsidR="00541AFB" w:rsidRPr="00224244">
        <w:tab/>
        <w:t>Huawei, HiSilicon</w:t>
      </w:r>
      <w:r w:rsidR="00541AFB" w:rsidRPr="00224244">
        <w:tab/>
        <w:t>CR</w:t>
      </w:r>
      <w:r w:rsidR="00541AFB" w:rsidRPr="00224244">
        <w:tab/>
        <w:t>Rel-15</w:t>
      </w:r>
      <w:r w:rsidR="00541AFB" w:rsidRPr="00224244">
        <w:tab/>
        <w:t>38.331</w:t>
      </w:r>
      <w:r w:rsidR="00541AFB" w:rsidRPr="00224244">
        <w:tab/>
        <w:t>15.9.0</w:t>
      </w:r>
      <w:r w:rsidR="00541AFB" w:rsidRPr="00224244">
        <w:tab/>
        <w:t>1681</w:t>
      </w:r>
      <w:r w:rsidR="00541AFB" w:rsidRPr="00224244">
        <w:tab/>
        <w:t>-</w:t>
      </w:r>
      <w:r w:rsidR="00541AFB" w:rsidRPr="00224244">
        <w:tab/>
        <w:t>F</w:t>
      </w:r>
      <w:r w:rsidR="00541AFB" w:rsidRPr="00224244">
        <w:tab/>
        <w:t>NR_newRAT-Core</w:t>
      </w:r>
    </w:p>
    <w:p w14:paraId="56403CD9" w14:textId="76C07EE2" w:rsidR="00541AFB" w:rsidRPr="00224244" w:rsidRDefault="00541AFB" w:rsidP="00541AFB">
      <w:pPr>
        <w:pStyle w:val="Doc-text2"/>
      </w:pPr>
      <w:r w:rsidRPr="00224244">
        <w:t xml:space="preserve">=&gt; Revised in </w:t>
      </w:r>
      <w:hyperlink r:id="rId770" w:history="1">
        <w:r w:rsidR="00EB1908">
          <w:rPr>
            <w:rStyle w:val="Hyperlink"/>
          </w:rPr>
          <w:t>R2-2006268</w:t>
        </w:r>
      </w:hyperlink>
    </w:p>
    <w:p w14:paraId="796B4485" w14:textId="38AAC0E0" w:rsidR="00541AFB" w:rsidRPr="00224244" w:rsidRDefault="00C00E88" w:rsidP="00541AFB">
      <w:pPr>
        <w:pStyle w:val="Doc-title"/>
      </w:pPr>
      <w:hyperlink r:id="rId771" w:history="1">
        <w:r w:rsidR="00EB1908">
          <w:rPr>
            <w:rStyle w:val="Hyperlink"/>
          </w:rPr>
          <w:t>R2-2006268</w:t>
        </w:r>
      </w:hyperlink>
      <w:r w:rsidR="00541AFB" w:rsidRPr="00224244">
        <w:tab/>
        <w:t>Correction on UE capability signalling for simultaneous SRS antenna and carrier switching</w:t>
      </w:r>
      <w:r w:rsidR="00541AFB" w:rsidRPr="00224244">
        <w:tab/>
        <w:t>Huawei, HiSilicon</w:t>
      </w:r>
      <w:r w:rsidR="00541AFB" w:rsidRPr="00224244">
        <w:tab/>
        <w:t>CR</w:t>
      </w:r>
      <w:r w:rsidR="00541AFB" w:rsidRPr="00224244">
        <w:tab/>
        <w:t>Rel-15</w:t>
      </w:r>
      <w:r w:rsidR="00541AFB" w:rsidRPr="00224244">
        <w:tab/>
        <w:t>38.331</w:t>
      </w:r>
      <w:r w:rsidR="00541AFB" w:rsidRPr="00224244">
        <w:tab/>
        <w:t>15.9.0</w:t>
      </w:r>
      <w:r w:rsidR="00541AFB" w:rsidRPr="00224244">
        <w:tab/>
        <w:t>1681</w:t>
      </w:r>
      <w:r w:rsidR="00541AFB" w:rsidRPr="00224244">
        <w:tab/>
        <w:t>1</w:t>
      </w:r>
      <w:r w:rsidR="00541AFB" w:rsidRPr="00224244">
        <w:tab/>
        <w:t>F</w:t>
      </w:r>
      <w:r w:rsidR="00541AFB" w:rsidRPr="00224244">
        <w:tab/>
        <w:t>NR_newRAT-Core</w:t>
      </w:r>
    </w:p>
    <w:p w14:paraId="23308D8A" w14:textId="408A7FC7" w:rsidR="00541AFB" w:rsidRPr="00224244" w:rsidRDefault="00541AFB" w:rsidP="00541AFB">
      <w:pPr>
        <w:pStyle w:val="Doc-text2"/>
      </w:pPr>
      <w:r w:rsidRPr="00224244">
        <w:t xml:space="preserve">=&gt; Revised in </w:t>
      </w:r>
      <w:hyperlink r:id="rId772" w:history="1">
        <w:r w:rsidR="00EB1908">
          <w:rPr>
            <w:rStyle w:val="Hyperlink"/>
          </w:rPr>
          <w:t>R2-2006309</w:t>
        </w:r>
      </w:hyperlink>
    </w:p>
    <w:p w14:paraId="18B2BE47" w14:textId="2FFE6DD9" w:rsidR="00541AFB" w:rsidRPr="00224244" w:rsidRDefault="00C00E88" w:rsidP="00541AFB">
      <w:pPr>
        <w:pStyle w:val="Doc-title"/>
      </w:pPr>
      <w:hyperlink r:id="rId773" w:history="1">
        <w:r w:rsidR="00EB1908">
          <w:rPr>
            <w:rStyle w:val="Hyperlink"/>
          </w:rPr>
          <w:t>R2-2006309</w:t>
        </w:r>
      </w:hyperlink>
      <w:r w:rsidR="00541AFB" w:rsidRPr="00224244">
        <w:tab/>
        <w:t>Correction on UE capability signalling for simultaneous SRS antenna and carrier switching</w:t>
      </w:r>
      <w:r w:rsidR="00541AFB" w:rsidRPr="00224244">
        <w:tab/>
        <w:t>Huawei, HiSilicon</w:t>
      </w:r>
      <w:r w:rsidR="00541AFB" w:rsidRPr="00224244">
        <w:tab/>
        <w:t>CR</w:t>
      </w:r>
      <w:r w:rsidR="00541AFB" w:rsidRPr="00224244">
        <w:tab/>
        <w:t>Rel-15</w:t>
      </w:r>
      <w:r w:rsidR="00541AFB" w:rsidRPr="00224244">
        <w:tab/>
        <w:t>38.331</w:t>
      </w:r>
      <w:r w:rsidR="00541AFB" w:rsidRPr="00224244">
        <w:tab/>
        <w:t>15.9.0</w:t>
      </w:r>
      <w:r w:rsidR="00541AFB" w:rsidRPr="00224244">
        <w:tab/>
        <w:t>1681</w:t>
      </w:r>
      <w:r w:rsidR="00541AFB" w:rsidRPr="00224244">
        <w:tab/>
        <w:t>2</w:t>
      </w:r>
      <w:r w:rsidR="00541AFB" w:rsidRPr="00224244">
        <w:tab/>
        <w:t>F</w:t>
      </w:r>
      <w:r w:rsidR="00541AFB" w:rsidRPr="00224244">
        <w:tab/>
        <w:t>NR_newRAT-Core</w:t>
      </w:r>
    </w:p>
    <w:p w14:paraId="1C3A66CA"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[017] Agreed</w:t>
      </w:r>
    </w:p>
    <w:p w14:paraId="07860151" w14:textId="77777777" w:rsidR="00541AFB" w:rsidRPr="00224244" w:rsidRDefault="00541AFB" w:rsidP="00541AFB">
      <w:pPr>
        <w:pStyle w:val="Doc-text2"/>
      </w:pPr>
    </w:p>
    <w:p w14:paraId="3AED412A" w14:textId="5F571176" w:rsidR="00541AFB" w:rsidRPr="00224244" w:rsidRDefault="00C00E88" w:rsidP="00541AFB">
      <w:pPr>
        <w:pStyle w:val="Doc-title"/>
      </w:pPr>
      <w:hyperlink r:id="rId774" w:history="1">
        <w:r w:rsidR="00EB1908">
          <w:rPr>
            <w:rStyle w:val="Hyperlink"/>
          </w:rPr>
          <w:t>R2-2005580</w:t>
        </w:r>
      </w:hyperlink>
      <w:r w:rsidR="00541AFB" w:rsidRPr="00224244">
        <w:tab/>
        <w:t>Correction on UE capability signalling for simultaneous SRS antenna and carrier switching</w:t>
      </w:r>
      <w:r w:rsidR="00541AFB" w:rsidRPr="00224244">
        <w:tab/>
        <w:t>Huawei, HiSilicon</w:t>
      </w:r>
      <w:r w:rsidR="00541AFB" w:rsidRPr="00224244">
        <w:tab/>
        <w:t>CR</w:t>
      </w:r>
      <w:r w:rsidR="00541AFB" w:rsidRPr="00224244">
        <w:tab/>
        <w:t>Rel-16</w:t>
      </w:r>
      <w:r w:rsidR="00541AFB" w:rsidRPr="00224244">
        <w:tab/>
        <w:t>38.331</w:t>
      </w:r>
      <w:r w:rsidR="00541AFB" w:rsidRPr="00224244">
        <w:tab/>
        <w:t>16.0.0</w:t>
      </w:r>
      <w:r w:rsidR="00541AFB" w:rsidRPr="00224244">
        <w:tab/>
        <w:t>1682</w:t>
      </w:r>
      <w:r w:rsidR="00541AFB" w:rsidRPr="00224244">
        <w:tab/>
        <w:t>-</w:t>
      </w:r>
      <w:r w:rsidR="00541AFB" w:rsidRPr="00224244">
        <w:tab/>
        <w:t>A</w:t>
      </w:r>
      <w:r w:rsidR="00541AFB" w:rsidRPr="00224244">
        <w:tab/>
        <w:t>NR_newRAT-Core</w:t>
      </w:r>
    </w:p>
    <w:p w14:paraId="3AE9BFB3" w14:textId="4DD1071C" w:rsidR="00541AFB" w:rsidRPr="00224244" w:rsidRDefault="00541AFB" w:rsidP="00541AFB">
      <w:pPr>
        <w:pStyle w:val="Doc-text2"/>
      </w:pPr>
      <w:r w:rsidRPr="00224244">
        <w:t xml:space="preserve">=&gt; Revised in </w:t>
      </w:r>
      <w:hyperlink r:id="rId775" w:history="1">
        <w:r w:rsidR="00EB1908">
          <w:rPr>
            <w:rStyle w:val="Hyperlink"/>
          </w:rPr>
          <w:t>R2-2006269</w:t>
        </w:r>
      </w:hyperlink>
    </w:p>
    <w:p w14:paraId="346C0EE5" w14:textId="63C70805" w:rsidR="00541AFB" w:rsidRPr="00224244" w:rsidRDefault="00C00E88" w:rsidP="00541AFB">
      <w:pPr>
        <w:pStyle w:val="Doc-title"/>
      </w:pPr>
      <w:hyperlink r:id="rId776" w:history="1">
        <w:r w:rsidR="00EB1908">
          <w:rPr>
            <w:rStyle w:val="Hyperlink"/>
          </w:rPr>
          <w:t>R2-2006269</w:t>
        </w:r>
      </w:hyperlink>
      <w:r w:rsidR="00541AFB" w:rsidRPr="00224244">
        <w:tab/>
        <w:t>Correction on UE capability signalling for simultaneous SRS antenna and carrier switching</w:t>
      </w:r>
      <w:r w:rsidR="00541AFB" w:rsidRPr="00224244">
        <w:tab/>
        <w:t>Huawei, HiSilicon</w:t>
      </w:r>
      <w:r w:rsidR="00541AFB" w:rsidRPr="00224244">
        <w:tab/>
        <w:t>CR</w:t>
      </w:r>
      <w:r w:rsidR="00541AFB" w:rsidRPr="00224244">
        <w:tab/>
        <w:t>Rel-16</w:t>
      </w:r>
      <w:r w:rsidR="00541AFB" w:rsidRPr="00224244">
        <w:tab/>
        <w:t>38.331</w:t>
      </w:r>
      <w:r w:rsidR="00541AFB" w:rsidRPr="00224244">
        <w:tab/>
        <w:t>16.0.0</w:t>
      </w:r>
      <w:r w:rsidR="00541AFB" w:rsidRPr="00224244">
        <w:tab/>
        <w:t>1682</w:t>
      </w:r>
      <w:r w:rsidR="00541AFB" w:rsidRPr="00224244">
        <w:tab/>
        <w:t>1</w:t>
      </w:r>
      <w:r w:rsidR="00541AFB" w:rsidRPr="00224244">
        <w:tab/>
        <w:t>A</w:t>
      </w:r>
      <w:r w:rsidR="00541AFB" w:rsidRPr="00224244">
        <w:tab/>
        <w:t>NR_newRAT-Core</w:t>
      </w:r>
    </w:p>
    <w:p w14:paraId="30842B01" w14:textId="02E212D4" w:rsidR="00541AFB" w:rsidRPr="00224244" w:rsidRDefault="00541AFB" w:rsidP="00541AFB">
      <w:pPr>
        <w:pStyle w:val="Doc-text2"/>
      </w:pPr>
      <w:r w:rsidRPr="00224244">
        <w:t xml:space="preserve">=&gt; Revised in </w:t>
      </w:r>
      <w:hyperlink r:id="rId777" w:history="1">
        <w:r w:rsidR="00EB1908">
          <w:rPr>
            <w:rStyle w:val="Hyperlink"/>
          </w:rPr>
          <w:t>R2-2006310</w:t>
        </w:r>
      </w:hyperlink>
    </w:p>
    <w:p w14:paraId="59728799" w14:textId="2E6E7DE4" w:rsidR="00541AFB" w:rsidRPr="00224244" w:rsidRDefault="00C00E88" w:rsidP="00541AFB">
      <w:pPr>
        <w:pStyle w:val="Doc-title"/>
      </w:pPr>
      <w:hyperlink r:id="rId778" w:history="1">
        <w:r w:rsidR="00EB1908">
          <w:rPr>
            <w:rStyle w:val="Hyperlink"/>
          </w:rPr>
          <w:t>R2-2006310</w:t>
        </w:r>
      </w:hyperlink>
      <w:r w:rsidR="00541AFB" w:rsidRPr="00224244">
        <w:tab/>
        <w:t>Correction on UE capability signalling for simultaneous SRS antenna and carrier switching</w:t>
      </w:r>
      <w:r w:rsidR="00541AFB" w:rsidRPr="00224244">
        <w:tab/>
        <w:t>Huawei, HiSilicon</w:t>
      </w:r>
      <w:r w:rsidR="00541AFB" w:rsidRPr="00224244">
        <w:tab/>
        <w:t>CR</w:t>
      </w:r>
      <w:r w:rsidR="00541AFB" w:rsidRPr="00224244">
        <w:tab/>
        <w:t>Rel-16</w:t>
      </w:r>
      <w:r w:rsidR="00541AFB" w:rsidRPr="00224244">
        <w:tab/>
        <w:t>38.331</w:t>
      </w:r>
      <w:r w:rsidR="00541AFB" w:rsidRPr="00224244">
        <w:tab/>
        <w:t>16.0.0</w:t>
      </w:r>
      <w:r w:rsidR="00541AFB" w:rsidRPr="00224244">
        <w:tab/>
        <w:t>1682</w:t>
      </w:r>
      <w:r w:rsidR="00541AFB" w:rsidRPr="00224244">
        <w:tab/>
        <w:t>2</w:t>
      </w:r>
      <w:r w:rsidR="00541AFB" w:rsidRPr="00224244">
        <w:tab/>
        <w:t>A</w:t>
      </w:r>
      <w:r w:rsidR="00541AFB" w:rsidRPr="00224244">
        <w:tab/>
        <w:t>NR_newRAT-Core</w:t>
      </w:r>
    </w:p>
    <w:p w14:paraId="19C8E84E"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[017] Agreed</w:t>
      </w:r>
    </w:p>
    <w:p w14:paraId="4B84A525" w14:textId="77777777" w:rsidR="00541AFB" w:rsidRPr="00224244" w:rsidRDefault="00541AFB" w:rsidP="00541AFB">
      <w:pPr>
        <w:pStyle w:val="Doc-text2"/>
      </w:pPr>
    </w:p>
    <w:p w14:paraId="3AC047BF" w14:textId="77777777" w:rsidR="00541AFB" w:rsidRPr="00224244" w:rsidRDefault="00541AFB" w:rsidP="00541AFB">
      <w:pPr>
        <w:pStyle w:val="Doc-text2"/>
      </w:pPr>
    </w:p>
    <w:p w14:paraId="7D8D32EA" w14:textId="65C307D8" w:rsidR="00541AFB" w:rsidRPr="00224244" w:rsidRDefault="00C00E88" w:rsidP="00541AFB">
      <w:pPr>
        <w:pStyle w:val="Doc-title"/>
      </w:pPr>
      <w:hyperlink r:id="rId779" w:history="1">
        <w:r w:rsidR="00EB1908">
          <w:rPr>
            <w:rStyle w:val="Hyperlink"/>
          </w:rPr>
          <w:t>R2-2006256</w:t>
        </w:r>
      </w:hyperlink>
      <w:r w:rsidR="00541AFB" w:rsidRPr="00224244">
        <w:tab/>
        <w:t>Correction on UE capability signalling for simultaneous SRS antenna and carrier switching</w:t>
      </w:r>
      <w:r w:rsidR="00541AFB" w:rsidRPr="00224244">
        <w:tab/>
        <w:t>Huawei, HiSilicon</w:t>
      </w:r>
      <w:r w:rsidR="00541AFB" w:rsidRPr="00224244">
        <w:tab/>
        <w:t>CR</w:t>
      </w:r>
      <w:r w:rsidR="00541AFB" w:rsidRPr="00224244">
        <w:tab/>
        <w:t>Rel-15</w:t>
      </w:r>
      <w:r w:rsidR="00541AFB" w:rsidRPr="00224244">
        <w:tab/>
        <w:t>38.306</w:t>
      </w:r>
      <w:r w:rsidR="00541AFB" w:rsidRPr="00224244">
        <w:tab/>
        <w:t>15.9.0</w:t>
      </w:r>
      <w:r w:rsidR="00541AFB" w:rsidRPr="00224244">
        <w:tab/>
        <w:t>0359</w:t>
      </w:r>
      <w:r w:rsidR="00541AFB" w:rsidRPr="00224244">
        <w:tab/>
        <w:t>-</w:t>
      </w:r>
      <w:r w:rsidR="00541AFB" w:rsidRPr="00224244">
        <w:tab/>
        <w:t>F</w:t>
      </w:r>
      <w:r w:rsidR="00541AFB" w:rsidRPr="00224244">
        <w:tab/>
        <w:t>NR_newRAT-Core</w:t>
      </w:r>
    </w:p>
    <w:p w14:paraId="2CE7349E" w14:textId="1169EA7B" w:rsidR="00541AFB" w:rsidRPr="00224244" w:rsidRDefault="00541AFB" w:rsidP="00541AFB">
      <w:pPr>
        <w:pStyle w:val="Doc-text2"/>
      </w:pPr>
      <w:r w:rsidRPr="00224244">
        <w:t xml:space="preserve">=&gt; Revised in </w:t>
      </w:r>
      <w:hyperlink r:id="rId780" w:history="1">
        <w:r w:rsidR="00EB1908">
          <w:rPr>
            <w:rStyle w:val="Hyperlink"/>
          </w:rPr>
          <w:t>R2-2006298</w:t>
        </w:r>
      </w:hyperlink>
    </w:p>
    <w:p w14:paraId="3CDA63BF" w14:textId="52247A95" w:rsidR="00541AFB" w:rsidRPr="00224244" w:rsidRDefault="00C00E88" w:rsidP="00541AFB">
      <w:pPr>
        <w:pStyle w:val="Doc-title"/>
      </w:pPr>
      <w:hyperlink r:id="rId781" w:history="1">
        <w:r w:rsidR="00EB1908">
          <w:rPr>
            <w:rStyle w:val="Hyperlink"/>
          </w:rPr>
          <w:t>R2-2006298</w:t>
        </w:r>
      </w:hyperlink>
      <w:r w:rsidR="00541AFB" w:rsidRPr="00224244">
        <w:tab/>
        <w:t>Correction on UE capability signalling for simultaneous SRS antenna and carrier switching</w:t>
      </w:r>
      <w:r w:rsidR="00541AFB" w:rsidRPr="00224244">
        <w:tab/>
        <w:t>Huawei, HiSilicon</w:t>
      </w:r>
      <w:r w:rsidR="00541AFB" w:rsidRPr="00224244">
        <w:tab/>
        <w:t>CR</w:t>
      </w:r>
      <w:r w:rsidR="00541AFB" w:rsidRPr="00224244">
        <w:tab/>
        <w:t>Rel-15</w:t>
      </w:r>
      <w:r w:rsidR="00541AFB" w:rsidRPr="00224244">
        <w:tab/>
        <w:t>38.306</w:t>
      </w:r>
      <w:r w:rsidR="00541AFB" w:rsidRPr="00224244">
        <w:tab/>
        <w:t>15.9.0</w:t>
      </w:r>
      <w:r w:rsidR="00541AFB" w:rsidRPr="00224244">
        <w:tab/>
        <w:t>0359</w:t>
      </w:r>
      <w:r w:rsidR="00541AFB" w:rsidRPr="00224244">
        <w:tab/>
        <w:t>1</w:t>
      </w:r>
      <w:r w:rsidR="00541AFB" w:rsidRPr="00224244">
        <w:tab/>
        <w:t>F</w:t>
      </w:r>
      <w:r w:rsidR="00541AFB" w:rsidRPr="00224244">
        <w:tab/>
        <w:t>NR_newRAT-Core</w:t>
      </w:r>
    </w:p>
    <w:p w14:paraId="213161C4"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[017] Agreed</w:t>
      </w:r>
    </w:p>
    <w:p w14:paraId="7E806BB3" w14:textId="77777777" w:rsidR="00541AFB" w:rsidRPr="00224244" w:rsidRDefault="00541AFB" w:rsidP="00541AFB">
      <w:pPr>
        <w:pStyle w:val="Doc-text2"/>
      </w:pPr>
    </w:p>
    <w:p w14:paraId="1FB0A784" w14:textId="7FB7C7DF" w:rsidR="00541AFB" w:rsidRPr="00224244" w:rsidRDefault="00C00E88" w:rsidP="00541AFB">
      <w:pPr>
        <w:pStyle w:val="Doc-title"/>
      </w:pPr>
      <w:hyperlink r:id="rId782" w:history="1">
        <w:r w:rsidR="00EB1908">
          <w:rPr>
            <w:rStyle w:val="Hyperlink"/>
          </w:rPr>
          <w:t>R2-2006257</w:t>
        </w:r>
      </w:hyperlink>
      <w:r w:rsidR="00541AFB" w:rsidRPr="00224244">
        <w:tab/>
        <w:t>Correction on UE capability signalling for simultaneous SRS antenna and carrier switching</w:t>
      </w:r>
      <w:r w:rsidR="00541AFB" w:rsidRPr="00224244">
        <w:tab/>
        <w:t>Huawei, HiSilicon</w:t>
      </w:r>
      <w:r w:rsidR="00541AFB" w:rsidRPr="00224244">
        <w:tab/>
        <w:t>CR</w:t>
      </w:r>
      <w:r w:rsidR="00541AFB" w:rsidRPr="00224244">
        <w:tab/>
        <w:t>Rel-16</w:t>
      </w:r>
      <w:r w:rsidR="00541AFB" w:rsidRPr="00224244">
        <w:tab/>
        <w:t>38.306</w:t>
      </w:r>
      <w:r w:rsidR="00541AFB" w:rsidRPr="00224244">
        <w:tab/>
        <w:t>16.0.0</w:t>
      </w:r>
      <w:r w:rsidR="00541AFB" w:rsidRPr="00224244">
        <w:tab/>
        <w:t>0360</w:t>
      </w:r>
      <w:r w:rsidR="00541AFB" w:rsidRPr="00224244">
        <w:tab/>
        <w:t>-</w:t>
      </w:r>
      <w:r w:rsidR="00541AFB" w:rsidRPr="00224244">
        <w:tab/>
        <w:t>A</w:t>
      </w:r>
      <w:r w:rsidR="00541AFB" w:rsidRPr="00224244">
        <w:tab/>
        <w:t>NR_newRAT-Core</w:t>
      </w:r>
    </w:p>
    <w:p w14:paraId="57174599" w14:textId="3A48E521" w:rsidR="00541AFB" w:rsidRPr="00224244" w:rsidRDefault="00541AFB" w:rsidP="00541AFB">
      <w:pPr>
        <w:pStyle w:val="Doc-text2"/>
      </w:pPr>
      <w:r w:rsidRPr="00224244">
        <w:t xml:space="preserve">=&gt; Revised in </w:t>
      </w:r>
      <w:hyperlink r:id="rId783" w:history="1">
        <w:r w:rsidR="00EB1908">
          <w:rPr>
            <w:rStyle w:val="Hyperlink"/>
          </w:rPr>
          <w:t>R2-2006299</w:t>
        </w:r>
      </w:hyperlink>
    </w:p>
    <w:p w14:paraId="32D5E5D6" w14:textId="7CFCF8AE" w:rsidR="00541AFB" w:rsidRPr="00224244" w:rsidRDefault="00C00E88" w:rsidP="00541AFB">
      <w:pPr>
        <w:pStyle w:val="Doc-title"/>
      </w:pPr>
      <w:hyperlink r:id="rId784" w:history="1">
        <w:r w:rsidR="00EB1908">
          <w:rPr>
            <w:rStyle w:val="Hyperlink"/>
          </w:rPr>
          <w:t>R2-2006299</w:t>
        </w:r>
      </w:hyperlink>
      <w:r w:rsidR="00541AFB" w:rsidRPr="00224244">
        <w:tab/>
        <w:t>Correction on UE capability signalling for simultaneous SRS antenna and carrier switching</w:t>
      </w:r>
      <w:r w:rsidR="00541AFB" w:rsidRPr="00224244">
        <w:tab/>
        <w:t>Huawei, HiSilicon</w:t>
      </w:r>
      <w:r w:rsidR="00541AFB" w:rsidRPr="00224244">
        <w:tab/>
        <w:t>CR</w:t>
      </w:r>
      <w:r w:rsidR="00541AFB" w:rsidRPr="00224244">
        <w:tab/>
        <w:t>Rel-16</w:t>
      </w:r>
      <w:r w:rsidR="00541AFB" w:rsidRPr="00224244">
        <w:tab/>
        <w:t>38.306</w:t>
      </w:r>
      <w:r w:rsidR="00541AFB" w:rsidRPr="00224244">
        <w:tab/>
        <w:t>16.0.0</w:t>
      </w:r>
      <w:r w:rsidR="00541AFB" w:rsidRPr="00224244">
        <w:tab/>
        <w:t>0360</w:t>
      </w:r>
      <w:r w:rsidR="00541AFB" w:rsidRPr="00224244">
        <w:tab/>
        <w:t>1</w:t>
      </w:r>
      <w:r w:rsidR="00541AFB" w:rsidRPr="00224244">
        <w:tab/>
        <w:t>A</w:t>
      </w:r>
      <w:r w:rsidR="00541AFB" w:rsidRPr="00224244">
        <w:tab/>
        <w:t>NR_newRAT-Core</w:t>
      </w:r>
    </w:p>
    <w:p w14:paraId="52DF01C2"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[017] Agreed</w:t>
      </w:r>
    </w:p>
    <w:p w14:paraId="50534019" w14:textId="77777777" w:rsidR="00541AFB" w:rsidRPr="00224244" w:rsidRDefault="00541AFB" w:rsidP="00541AFB"/>
    <w:p w14:paraId="24CEEA02" w14:textId="77777777" w:rsidR="00541AFB" w:rsidRPr="00224244" w:rsidRDefault="00541AFB" w:rsidP="00541AFB">
      <w:pPr>
        <w:pStyle w:val="Comments"/>
        <w:rPr>
          <w:rStyle w:val="CommentReference"/>
        </w:rPr>
      </w:pPr>
      <w:r w:rsidRPr="00224244">
        <w:t>Not treated:</w:t>
      </w:r>
    </w:p>
    <w:p w14:paraId="30F409EC" w14:textId="485AE1D7" w:rsidR="00541AFB" w:rsidRPr="00224244" w:rsidRDefault="00C00E88" w:rsidP="00541AFB">
      <w:pPr>
        <w:pStyle w:val="Doc-title"/>
      </w:pPr>
      <w:hyperlink r:id="rId785" w:history="1">
        <w:r w:rsidR="00EB1908">
          <w:rPr>
            <w:rStyle w:val="Hyperlink"/>
          </w:rPr>
          <w:t>R2-2004434</w:t>
        </w:r>
      </w:hyperlink>
      <w:r w:rsidR="00541AFB" w:rsidRPr="00224244">
        <w:tab/>
        <w:t>Correction on UE capability signalling for simultaneous SRS antenna and carrier switching</w:t>
      </w:r>
      <w:r w:rsidR="00541AFB" w:rsidRPr="00224244">
        <w:tab/>
        <w:t>Qualcomm Incorporated</w:t>
      </w:r>
      <w:r w:rsidR="00541AFB" w:rsidRPr="00224244">
        <w:tab/>
        <w:t>CR</w:t>
      </w:r>
      <w:r w:rsidR="00541AFB" w:rsidRPr="00224244">
        <w:tab/>
        <w:t>Rel-15</w:t>
      </w:r>
      <w:r w:rsidR="00541AFB" w:rsidRPr="00224244">
        <w:tab/>
        <w:t>38.306</w:t>
      </w:r>
      <w:r w:rsidR="00541AFB" w:rsidRPr="00224244">
        <w:tab/>
        <w:t>15.9.0</w:t>
      </w:r>
      <w:r w:rsidR="00541AFB" w:rsidRPr="00224244">
        <w:tab/>
        <w:t>0265</w:t>
      </w:r>
      <w:r w:rsidR="00541AFB" w:rsidRPr="00224244">
        <w:tab/>
        <w:t>1</w:t>
      </w:r>
      <w:r w:rsidR="00541AFB" w:rsidRPr="00224244">
        <w:tab/>
        <w:t>F</w:t>
      </w:r>
      <w:r w:rsidR="00541AFB" w:rsidRPr="00224244">
        <w:tab/>
        <w:t>NR_newRAT-Core</w:t>
      </w:r>
      <w:r w:rsidR="00541AFB" w:rsidRPr="00224244">
        <w:tab/>
      </w:r>
      <w:hyperlink r:id="rId786" w:history="1">
        <w:r w:rsidR="00EB1908">
          <w:rPr>
            <w:rStyle w:val="Hyperlink"/>
          </w:rPr>
          <w:t>R2-2002574</w:t>
        </w:r>
      </w:hyperlink>
    </w:p>
    <w:p w14:paraId="1D2D693F" w14:textId="6C1CA1BB" w:rsidR="00541AFB" w:rsidRPr="00224244" w:rsidRDefault="00C00E88" w:rsidP="00541AFB">
      <w:pPr>
        <w:pStyle w:val="Doc-title"/>
      </w:pPr>
      <w:hyperlink r:id="rId787" w:history="1">
        <w:r w:rsidR="00EB1908">
          <w:rPr>
            <w:rStyle w:val="Hyperlink"/>
          </w:rPr>
          <w:t>R2-2005360</w:t>
        </w:r>
      </w:hyperlink>
      <w:r w:rsidR="00541AFB" w:rsidRPr="00224244">
        <w:tab/>
        <w:t>Correction on UE capability signalling for simultaneous SRS antenna and carrier switching</w:t>
      </w:r>
      <w:r w:rsidR="00541AFB" w:rsidRPr="00224244">
        <w:tab/>
        <w:t>Qualcomm Incorporated</w:t>
      </w:r>
      <w:r w:rsidR="00541AFB" w:rsidRPr="00224244">
        <w:tab/>
        <w:t>CR</w:t>
      </w:r>
      <w:r w:rsidR="00541AFB" w:rsidRPr="00224244">
        <w:tab/>
        <w:t>Rel-16</w:t>
      </w:r>
      <w:r w:rsidR="00541AFB" w:rsidRPr="00224244">
        <w:tab/>
        <w:t>38.306</w:t>
      </w:r>
      <w:r w:rsidR="00541AFB" w:rsidRPr="00224244">
        <w:tab/>
        <w:t>16.0.0</w:t>
      </w:r>
      <w:r w:rsidR="00541AFB" w:rsidRPr="00224244">
        <w:tab/>
        <w:t>0331</w:t>
      </w:r>
      <w:r w:rsidR="00541AFB" w:rsidRPr="00224244">
        <w:tab/>
        <w:t>-</w:t>
      </w:r>
      <w:r w:rsidR="00541AFB" w:rsidRPr="00224244">
        <w:tab/>
        <w:t>A</w:t>
      </w:r>
      <w:r w:rsidR="00541AFB" w:rsidRPr="00224244">
        <w:tab/>
        <w:t>NR_newRAT-Core</w:t>
      </w:r>
    </w:p>
    <w:p w14:paraId="722B4670" w14:textId="77777777" w:rsidR="00541AFB" w:rsidRPr="00224244" w:rsidRDefault="00541AFB" w:rsidP="00541AFB"/>
    <w:p w14:paraId="013A2B81" w14:textId="77777777" w:rsidR="00541AFB" w:rsidRPr="00224244" w:rsidRDefault="00541AFB" w:rsidP="00541AFB"/>
    <w:p w14:paraId="2FA3AE3C" w14:textId="77777777" w:rsidR="00541AFB" w:rsidRPr="00224244" w:rsidRDefault="00541AFB" w:rsidP="00541AFB">
      <w:pPr>
        <w:rPr>
          <w:b/>
        </w:rPr>
      </w:pPr>
      <w:r w:rsidRPr="00224244">
        <w:rPr>
          <w:b/>
        </w:rPr>
        <w:t xml:space="preserve">Number of RLC bearers </w:t>
      </w:r>
    </w:p>
    <w:p w14:paraId="355FFA62"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lastRenderedPageBreak/>
        <w:t>[AT110-e][017A][NR15] UE cap Number of bearers (Qualcomm)</w:t>
      </w:r>
    </w:p>
    <w:p w14:paraId="3E1544A0" w14:textId="5348A059" w:rsidR="00541AFB" w:rsidRPr="00224244" w:rsidRDefault="00541AFB" w:rsidP="00541AFB">
      <w:pPr>
        <w:pStyle w:val="EmailDiscussion2"/>
      </w:pPr>
      <w:r w:rsidRPr="00224244">
        <w:tab/>
        <w:t xml:space="preserve">Scope: Treat </w:t>
      </w:r>
      <w:hyperlink r:id="rId788" w:history="1">
        <w:r w:rsidR="00EB1908">
          <w:rPr>
            <w:rStyle w:val="Hyperlink"/>
          </w:rPr>
          <w:t>R2-2004441</w:t>
        </w:r>
      </w:hyperlink>
      <w:r w:rsidRPr="00224244">
        <w:t xml:space="preserve">, </w:t>
      </w:r>
      <w:hyperlink r:id="rId789" w:history="1">
        <w:r w:rsidR="00EB1908">
          <w:rPr>
            <w:rStyle w:val="Hyperlink"/>
          </w:rPr>
          <w:t>R2-2005358</w:t>
        </w:r>
      </w:hyperlink>
      <w:r w:rsidRPr="00224244">
        <w:t xml:space="preserve">, </w:t>
      </w:r>
      <w:hyperlink r:id="rId790" w:history="1">
        <w:r w:rsidR="00EB1908">
          <w:rPr>
            <w:rStyle w:val="Hyperlink"/>
          </w:rPr>
          <w:t>R2-2005359</w:t>
        </w:r>
      </w:hyperlink>
      <w:r w:rsidRPr="00224244">
        <w:t xml:space="preserve">, </w:t>
      </w:r>
      <w:hyperlink r:id="rId791" w:history="1">
        <w:r w:rsidR="00EB1908">
          <w:rPr>
            <w:rStyle w:val="Hyperlink"/>
          </w:rPr>
          <w:t>R2-2004432</w:t>
        </w:r>
      </w:hyperlink>
      <w:r w:rsidRPr="00224244">
        <w:t xml:space="preserve">, </w:t>
      </w:r>
      <w:hyperlink r:id="rId792" w:history="1">
        <w:r w:rsidR="00EB1908">
          <w:rPr>
            <w:rStyle w:val="Hyperlink"/>
          </w:rPr>
          <w:t>R2-2004433</w:t>
        </w:r>
      </w:hyperlink>
      <w:r w:rsidRPr="00224244">
        <w:t xml:space="preserve">, </w:t>
      </w:r>
      <w:hyperlink r:id="rId793" w:history="1">
        <w:r w:rsidR="00EB1908">
          <w:rPr>
            <w:rStyle w:val="Hyperlink"/>
          </w:rPr>
          <w:t>R2-2005004</w:t>
        </w:r>
      </w:hyperlink>
      <w:r w:rsidRPr="00224244">
        <w:t xml:space="preserve">, </w:t>
      </w:r>
      <w:hyperlink r:id="rId794" w:history="1">
        <w:r w:rsidR="00EB1908">
          <w:rPr>
            <w:rStyle w:val="Hyperlink"/>
          </w:rPr>
          <w:t>R2-2005580</w:t>
        </w:r>
      </w:hyperlink>
      <w:r w:rsidRPr="00224244">
        <w:t xml:space="preserve"> (proponents are responsible to explain and drive)</w:t>
      </w:r>
    </w:p>
    <w:p w14:paraId="50F6871A" w14:textId="77777777" w:rsidR="00541AFB" w:rsidRPr="00224244" w:rsidRDefault="00541AFB" w:rsidP="00541AFB">
      <w:pPr>
        <w:pStyle w:val="EmailDiscussion2"/>
      </w:pPr>
      <w:r w:rsidRPr="00224244">
        <w:tab/>
        <w:t xml:space="preserve">Part 1: Decision whether to make corrections or not, identify agreeable corrections. Deadline: June 4, 0700 UTC. </w:t>
      </w:r>
    </w:p>
    <w:p w14:paraId="1CA9D1DB" w14:textId="77777777" w:rsidR="00541AFB" w:rsidRPr="00224244" w:rsidRDefault="00541AFB" w:rsidP="00541AFB">
      <w:pPr>
        <w:pStyle w:val="EmailDiscussion2"/>
      </w:pPr>
      <w:r w:rsidRPr="00224244">
        <w:tab/>
        <w:t>Part 2: For agreeable parts, continuation to agree CRs. Deadline: June 10, 0700 UTC</w:t>
      </w:r>
    </w:p>
    <w:p w14:paraId="39E47721" w14:textId="77777777" w:rsidR="00541AFB" w:rsidRPr="00224244" w:rsidRDefault="00541AFB" w:rsidP="00541AFB">
      <w:pPr>
        <w:rPr>
          <w:b/>
        </w:rPr>
      </w:pPr>
    </w:p>
    <w:p w14:paraId="0CBB0C27" w14:textId="77777777" w:rsidR="00541AFB" w:rsidRPr="00224244" w:rsidRDefault="00541AFB" w:rsidP="00541AFB">
      <w:pPr>
        <w:pStyle w:val="Doc-text2"/>
      </w:pPr>
      <w:r w:rsidRPr="00224244">
        <w:t>[017A] DISCUSSION</w:t>
      </w:r>
    </w:p>
    <w:p w14:paraId="7ECDDB80"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[017A] Half time: </w:t>
      </w:r>
      <w:r w:rsidRPr="00224244">
        <w:rPr>
          <w:rFonts w:hint="eastAsia"/>
        </w:rPr>
        <w:t>the maximum number of DRBs configured with PDCP duplication and with RLC entity(ies) associated with a MAC entity is 8</w:t>
      </w:r>
    </w:p>
    <w:p w14:paraId="3A6ACB91"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[017A] Half time: </w:t>
      </w:r>
      <w:r w:rsidRPr="00224244">
        <w:rPr>
          <w:rFonts w:hint="eastAsia"/>
        </w:rPr>
        <w:t>For the minimum requirement on the number of RLC bearers the UE shall support, there is no consensus neither on the need of clarifying it nor on what the actual requirement is.</w:t>
      </w:r>
    </w:p>
    <w:p w14:paraId="2E103C23" w14:textId="77777777" w:rsidR="00541AFB" w:rsidRPr="00224244" w:rsidRDefault="00541AFB" w:rsidP="00541AFB">
      <w:pPr>
        <w:rPr>
          <w:b/>
        </w:rPr>
      </w:pPr>
    </w:p>
    <w:p w14:paraId="3FDFE8FA" w14:textId="77777777" w:rsidR="00541AFB" w:rsidRPr="00224244" w:rsidRDefault="00541AFB" w:rsidP="00541AFB">
      <w:pPr>
        <w:rPr>
          <w:b/>
        </w:rPr>
      </w:pPr>
    </w:p>
    <w:p w14:paraId="0BF985A2" w14:textId="0A869107" w:rsidR="00541AFB" w:rsidRPr="00224244" w:rsidRDefault="00C00E88" w:rsidP="00541AFB">
      <w:pPr>
        <w:pStyle w:val="Doc-title"/>
      </w:pPr>
      <w:hyperlink r:id="rId795" w:history="1">
        <w:r w:rsidR="00EB1908">
          <w:rPr>
            <w:rStyle w:val="Hyperlink"/>
          </w:rPr>
          <w:t>R2-2004441</w:t>
        </w:r>
      </w:hyperlink>
      <w:r w:rsidR="00541AFB" w:rsidRPr="00224244">
        <w:tab/>
        <w:t>UE requirement on the number of RLC bearers</w:t>
      </w:r>
      <w:r w:rsidR="00541AFB" w:rsidRPr="00224244">
        <w:tab/>
        <w:t>Qualcomm Incorporated</w:t>
      </w:r>
      <w:r w:rsidR="00541AFB" w:rsidRPr="00224244">
        <w:tab/>
        <w:t>discussion</w:t>
      </w:r>
      <w:r w:rsidR="00541AFB" w:rsidRPr="00224244">
        <w:tab/>
        <w:t>Rel-15</w:t>
      </w:r>
      <w:r w:rsidR="00541AFB" w:rsidRPr="00224244">
        <w:tab/>
        <w:t>NR_newRAT-Core</w:t>
      </w:r>
    </w:p>
    <w:p w14:paraId="7E883DE9"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[017A] Noted </w:t>
      </w:r>
    </w:p>
    <w:p w14:paraId="4BBC1E56" w14:textId="423A2BC4" w:rsidR="00541AFB" w:rsidRPr="00224244" w:rsidRDefault="00C00E88" w:rsidP="00541AFB">
      <w:pPr>
        <w:pStyle w:val="Doc-title"/>
      </w:pPr>
      <w:hyperlink r:id="rId796" w:history="1">
        <w:r w:rsidR="00EB1908">
          <w:rPr>
            <w:rStyle w:val="Hyperlink"/>
          </w:rPr>
          <w:t>R2-2005004</w:t>
        </w:r>
      </w:hyperlink>
      <w:r w:rsidR="00541AFB" w:rsidRPr="00224244">
        <w:tab/>
        <w:t>Discussion on minimum UE requirements for the number of RLC bearers</w:t>
      </w:r>
      <w:r w:rsidR="00541AFB" w:rsidRPr="00224244">
        <w:tab/>
        <w:t>Huawei, HiSilicon</w:t>
      </w:r>
      <w:r w:rsidR="00541AFB" w:rsidRPr="00224244">
        <w:tab/>
        <w:t>discussion</w:t>
      </w:r>
      <w:r w:rsidR="00541AFB" w:rsidRPr="00224244">
        <w:tab/>
        <w:t>Rel-15</w:t>
      </w:r>
      <w:r w:rsidR="00541AFB" w:rsidRPr="00224244">
        <w:tab/>
        <w:t>NR_newRAT-Core</w:t>
      </w:r>
    </w:p>
    <w:p w14:paraId="0AE4AB7A"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[017A] Noted </w:t>
      </w:r>
    </w:p>
    <w:p w14:paraId="01931FD2" w14:textId="77777777" w:rsidR="00541AFB" w:rsidRPr="00224244" w:rsidRDefault="00541AFB" w:rsidP="00541AFB">
      <w:pPr>
        <w:pStyle w:val="Doc-text2"/>
        <w:ind w:left="0" w:firstLine="0"/>
      </w:pPr>
    </w:p>
    <w:p w14:paraId="04386D1F" w14:textId="347D9E2B" w:rsidR="00541AFB" w:rsidRPr="00224244" w:rsidRDefault="00C00E88" w:rsidP="00541AFB">
      <w:pPr>
        <w:pStyle w:val="Doc-title"/>
      </w:pPr>
      <w:hyperlink r:id="rId797" w:history="1">
        <w:r w:rsidR="00EB1908">
          <w:rPr>
            <w:rStyle w:val="Hyperlink"/>
          </w:rPr>
          <w:t>R2-2005358</w:t>
        </w:r>
      </w:hyperlink>
      <w:r w:rsidR="00541AFB" w:rsidRPr="00224244">
        <w:tab/>
        <w:t>Corrections on the number of DRBs and RLC bearers</w:t>
      </w:r>
      <w:r w:rsidR="00541AFB" w:rsidRPr="00224244">
        <w:tab/>
        <w:t>Qualcomm Incorporated, Samsung, Nokia</w:t>
      </w:r>
      <w:r w:rsidR="00541AFB" w:rsidRPr="00224244">
        <w:tab/>
        <w:t>CR</w:t>
      </w:r>
      <w:r w:rsidR="00541AFB" w:rsidRPr="00224244">
        <w:tab/>
        <w:t>Rel-16</w:t>
      </w:r>
      <w:r w:rsidR="00541AFB" w:rsidRPr="00224244">
        <w:tab/>
        <w:t>38.306</w:t>
      </w:r>
      <w:r w:rsidR="00541AFB" w:rsidRPr="00224244">
        <w:tab/>
        <w:t>16.0.0</w:t>
      </w:r>
      <w:r w:rsidR="00541AFB" w:rsidRPr="00224244">
        <w:tab/>
        <w:t>0330</w:t>
      </w:r>
      <w:r w:rsidR="00541AFB" w:rsidRPr="00224244">
        <w:tab/>
        <w:t>-</w:t>
      </w:r>
      <w:r w:rsidR="00541AFB" w:rsidRPr="00224244">
        <w:tab/>
        <w:t>A</w:t>
      </w:r>
      <w:r w:rsidR="00541AFB" w:rsidRPr="00224244">
        <w:tab/>
        <w:t>NR_newRAT-Core</w:t>
      </w:r>
    </w:p>
    <w:p w14:paraId="03BEE9BA" w14:textId="148D2A52" w:rsidR="00541AFB" w:rsidRPr="00224244" w:rsidRDefault="00541AFB" w:rsidP="00541AFB">
      <w:pPr>
        <w:pStyle w:val="Doc-text2"/>
      </w:pPr>
      <w:r w:rsidRPr="00224244">
        <w:t xml:space="preserve">=&gt; Revised in </w:t>
      </w:r>
      <w:hyperlink r:id="rId798" w:history="1">
        <w:r w:rsidR="00EB1908">
          <w:rPr>
            <w:rStyle w:val="Hyperlink"/>
          </w:rPr>
          <w:t>R2-2006282</w:t>
        </w:r>
      </w:hyperlink>
    </w:p>
    <w:p w14:paraId="4E192AAB" w14:textId="5077FB9C" w:rsidR="00541AFB" w:rsidRPr="00224244" w:rsidRDefault="00C00E88" w:rsidP="00541AFB">
      <w:pPr>
        <w:pStyle w:val="Doc-title"/>
      </w:pPr>
      <w:hyperlink r:id="rId799" w:history="1">
        <w:r w:rsidR="00EB1908">
          <w:rPr>
            <w:rStyle w:val="Hyperlink"/>
          </w:rPr>
          <w:t>R2-2006282</w:t>
        </w:r>
      </w:hyperlink>
      <w:r w:rsidR="00541AFB" w:rsidRPr="00224244">
        <w:tab/>
        <w:t>Corrections on the number of DRBs</w:t>
      </w:r>
      <w:r w:rsidR="00541AFB" w:rsidRPr="00224244">
        <w:tab/>
        <w:t>Qualcomm Incorporated, Samsung, Nokia</w:t>
      </w:r>
      <w:r w:rsidR="00541AFB" w:rsidRPr="00224244">
        <w:tab/>
        <w:t>CR</w:t>
      </w:r>
      <w:r w:rsidR="00541AFB" w:rsidRPr="00224244">
        <w:tab/>
        <w:t>Rel-16</w:t>
      </w:r>
      <w:r w:rsidR="00541AFB" w:rsidRPr="00224244">
        <w:tab/>
        <w:t>38.306</w:t>
      </w:r>
      <w:r w:rsidR="00541AFB" w:rsidRPr="00224244">
        <w:tab/>
        <w:t>16.0.0</w:t>
      </w:r>
      <w:r w:rsidR="00541AFB" w:rsidRPr="00224244">
        <w:tab/>
        <w:t>0330</w:t>
      </w:r>
      <w:r w:rsidR="00541AFB" w:rsidRPr="00224244">
        <w:tab/>
        <w:t>1</w:t>
      </w:r>
      <w:r w:rsidR="00541AFB" w:rsidRPr="00224244">
        <w:tab/>
        <w:t>A</w:t>
      </w:r>
      <w:r w:rsidR="00541AFB" w:rsidRPr="00224244">
        <w:tab/>
        <w:t>NR_newRAT-Core</w:t>
      </w:r>
    </w:p>
    <w:p w14:paraId="3686AF20"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[017A] Agreed</w:t>
      </w:r>
    </w:p>
    <w:p w14:paraId="67F92E32" w14:textId="77777777" w:rsidR="00541AFB" w:rsidRPr="00224244" w:rsidRDefault="00541AFB" w:rsidP="00541AFB">
      <w:pPr>
        <w:pStyle w:val="Doc-text2"/>
      </w:pPr>
    </w:p>
    <w:p w14:paraId="5D6E309E" w14:textId="736BA51A" w:rsidR="00541AFB" w:rsidRPr="00224244" w:rsidRDefault="00C00E88" w:rsidP="00541AFB">
      <w:pPr>
        <w:pStyle w:val="Doc-title"/>
      </w:pPr>
      <w:hyperlink r:id="rId800" w:history="1">
        <w:r w:rsidR="00EB1908">
          <w:rPr>
            <w:rStyle w:val="Hyperlink"/>
          </w:rPr>
          <w:t>R2-2005359</w:t>
        </w:r>
      </w:hyperlink>
      <w:r w:rsidR="00541AFB" w:rsidRPr="00224244">
        <w:tab/>
        <w:t>Corrections on the number of DRBs and RLC bearers</w:t>
      </w:r>
      <w:r w:rsidR="00541AFB" w:rsidRPr="00224244">
        <w:tab/>
        <w:t>Qualcomm Incorporated, Samsung, Nokia</w:t>
      </w:r>
      <w:r w:rsidR="00541AFB" w:rsidRPr="00224244">
        <w:tab/>
        <w:t>CR</w:t>
      </w:r>
      <w:r w:rsidR="00541AFB" w:rsidRPr="00224244">
        <w:tab/>
        <w:t>Rel-16</w:t>
      </w:r>
      <w:r w:rsidR="00541AFB" w:rsidRPr="00224244">
        <w:tab/>
        <w:t>36.331</w:t>
      </w:r>
      <w:r w:rsidR="00541AFB" w:rsidRPr="00224244">
        <w:tab/>
        <w:t>16.0.0</w:t>
      </w:r>
      <w:r w:rsidR="00541AFB" w:rsidRPr="00224244">
        <w:tab/>
        <w:t>4321</w:t>
      </w:r>
      <w:r w:rsidR="00541AFB" w:rsidRPr="00224244">
        <w:tab/>
        <w:t>-</w:t>
      </w:r>
      <w:r w:rsidR="00541AFB" w:rsidRPr="00224244">
        <w:tab/>
        <w:t>A</w:t>
      </w:r>
      <w:r w:rsidR="00541AFB" w:rsidRPr="00224244">
        <w:tab/>
        <w:t>TEI15</w:t>
      </w:r>
    </w:p>
    <w:p w14:paraId="674C1249" w14:textId="45165E95" w:rsidR="00541AFB" w:rsidRPr="00224244" w:rsidRDefault="00541AFB" w:rsidP="00541AFB">
      <w:pPr>
        <w:pStyle w:val="Doc-text2"/>
      </w:pPr>
      <w:r w:rsidRPr="00224244">
        <w:t xml:space="preserve">=&gt; Revised in </w:t>
      </w:r>
      <w:hyperlink r:id="rId801" w:history="1">
        <w:r w:rsidR="00EB1908">
          <w:rPr>
            <w:rStyle w:val="Hyperlink"/>
          </w:rPr>
          <w:t>R2-2006284</w:t>
        </w:r>
      </w:hyperlink>
    </w:p>
    <w:p w14:paraId="6C666225" w14:textId="6CE0277E" w:rsidR="00541AFB" w:rsidRPr="00224244" w:rsidRDefault="00C00E88" w:rsidP="00541AFB">
      <w:pPr>
        <w:pStyle w:val="Doc-title"/>
      </w:pPr>
      <w:hyperlink r:id="rId802" w:history="1">
        <w:r w:rsidR="00EB1908">
          <w:rPr>
            <w:rStyle w:val="Hyperlink"/>
          </w:rPr>
          <w:t>R2-2006284</w:t>
        </w:r>
      </w:hyperlink>
      <w:r w:rsidR="00541AFB" w:rsidRPr="00224244">
        <w:tab/>
        <w:t>Corrections on the number of DRBs</w:t>
      </w:r>
      <w:r w:rsidR="00541AFB" w:rsidRPr="00224244">
        <w:tab/>
        <w:t>Qualcomm Incorporated, Samsung, Nokia</w:t>
      </w:r>
      <w:r w:rsidR="00541AFB" w:rsidRPr="00224244">
        <w:tab/>
        <w:t>CR</w:t>
      </w:r>
      <w:r w:rsidR="00541AFB" w:rsidRPr="00224244">
        <w:tab/>
        <w:t>Rel-16</w:t>
      </w:r>
      <w:r w:rsidR="00541AFB" w:rsidRPr="00224244">
        <w:tab/>
        <w:t>36.331</w:t>
      </w:r>
      <w:r w:rsidR="00541AFB" w:rsidRPr="00224244">
        <w:tab/>
        <w:t>16.0.0</w:t>
      </w:r>
      <w:r w:rsidR="00541AFB" w:rsidRPr="00224244">
        <w:tab/>
        <w:t>4321</w:t>
      </w:r>
      <w:r w:rsidR="00541AFB" w:rsidRPr="00224244">
        <w:tab/>
        <w:t>1</w:t>
      </w:r>
      <w:r w:rsidR="00541AFB" w:rsidRPr="00224244">
        <w:tab/>
        <w:t>A</w:t>
      </w:r>
      <w:r w:rsidR="00541AFB" w:rsidRPr="00224244">
        <w:tab/>
        <w:t>TEI15</w:t>
      </w:r>
    </w:p>
    <w:p w14:paraId="2ED0074D"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[017A] Agreed</w:t>
      </w:r>
    </w:p>
    <w:p w14:paraId="7DB4D123" w14:textId="77777777" w:rsidR="00541AFB" w:rsidRPr="00224244" w:rsidRDefault="00541AFB" w:rsidP="00541AFB">
      <w:pPr>
        <w:pStyle w:val="Doc-text2"/>
      </w:pPr>
    </w:p>
    <w:p w14:paraId="1CC82673" w14:textId="711668FE" w:rsidR="00541AFB" w:rsidRPr="00224244" w:rsidRDefault="00C00E88" w:rsidP="00541AFB">
      <w:pPr>
        <w:pStyle w:val="Doc-title"/>
      </w:pPr>
      <w:hyperlink r:id="rId803" w:history="1">
        <w:r w:rsidR="00EB1908">
          <w:rPr>
            <w:rStyle w:val="Hyperlink"/>
          </w:rPr>
          <w:t>R2-2004432</w:t>
        </w:r>
      </w:hyperlink>
      <w:r w:rsidR="00541AFB" w:rsidRPr="00224244">
        <w:tab/>
        <w:t>Corrections on the number of DRBs and RLC bearers</w:t>
      </w:r>
      <w:r w:rsidR="00541AFB" w:rsidRPr="00224244">
        <w:tab/>
        <w:t>Qualcomm Incorporated, Samsung, Nokia</w:t>
      </w:r>
      <w:r w:rsidR="00541AFB" w:rsidRPr="00224244">
        <w:tab/>
        <w:t>CR</w:t>
      </w:r>
      <w:r w:rsidR="00541AFB" w:rsidRPr="00224244">
        <w:tab/>
        <w:t>Rel-15</w:t>
      </w:r>
      <w:r w:rsidR="00541AFB" w:rsidRPr="00224244">
        <w:tab/>
        <w:t>38.306</w:t>
      </w:r>
      <w:r w:rsidR="00541AFB" w:rsidRPr="00224244">
        <w:tab/>
        <w:t>15.9.0</w:t>
      </w:r>
      <w:r w:rsidR="00541AFB" w:rsidRPr="00224244">
        <w:tab/>
        <w:t>0262</w:t>
      </w:r>
      <w:r w:rsidR="00541AFB" w:rsidRPr="00224244">
        <w:tab/>
        <w:t>2</w:t>
      </w:r>
      <w:r w:rsidR="00541AFB" w:rsidRPr="00224244">
        <w:tab/>
        <w:t>F</w:t>
      </w:r>
      <w:r w:rsidR="00541AFB" w:rsidRPr="00224244">
        <w:tab/>
        <w:t>NR_newRAT-Core</w:t>
      </w:r>
      <w:r w:rsidR="00541AFB" w:rsidRPr="00224244">
        <w:tab/>
      </w:r>
      <w:hyperlink r:id="rId804" w:history="1">
        <w:r w:rsidR="00EB1908">
          <w:rPr>
            <w:rStyle w:val="Hyperlink"/>
          </w:rPr>
          <w:t>R2-2002571</w:t>
        </w:r>
      </w:hyperlink>
    </w:p>
    <w:p w14:paraId="4577D1A2" w14:textId="418ED578" w:rsidR="00541AFB" w:rsidRPr="00224244" w:rsidRDefault="00541AFB" w:rsidP="00541AFB">
      <w:pPr>
        <w:pStyle w:val="Doc-text2"/>
      </w:pPr>
      <w:r w:rsidRPr="00224244">
        <w:t xml:space="preserve">=&gt; Revised in </w:t>
      </w:r>
      <w:hyperlink r:id="rId805" w:history="1">
        <w:r w:rsidR="00EB1908">
          <w:rPr>
            <w:rStyle w:val="Hyperlink"/>
          </w:rPr>
          <w:t>R2-2006281</w:t>
        </w:r>
      </w:hyperlink>
    </w:p>
    <w:p w14:paraId="20B2151C" w14:textId="03995BCF" w:rsidR="00541AFB" w:rsidRPr="00224244" w:rsidRDefault="00C00E88" w:rsidP="00541AFB">
      <w:pPr>
        <w:pStyle w:val="Doc-title"/>
      </w:pPr>
      <w:hyperlink r:id="rId806" w:history="1">
        <w:r w:rsidR="00EB1908">
          <w:rPr>
            <w:rStyle w:val="Hyperlink"/>
          </w:rPr>
          <w:t>R2-2006281</w:t>
        </w:r>
      </w:hyperlink>
      <w:r w:rsidR="00541AFB" w:rsidRPr="00224244">
        <w:tab/>
        <w:t>Corrections on the number of DRBs</w:t>
      </w:r>
      <w:r w:rsidR="00541AFB" w:rsidRPr="00224244">
        <w:tab/>
        <w:t>Qualcomm Incorporated, Samsung, Nokia</w:t>
      </w:r>
      <w:r w:rsidR="00541AFB" w:rsidRPr="00224244">
        <w:tab/>
        <w:t>CR</w:t>
      </w:r>
      <w:r w:rsidR="00541AFB" w:rsidRPr="00224244">
        <w:tab/>
        <w:t>Rel-15</w:t>
      </w:r>
      <w:r w:rsidR="00541AFB" w:rsidRPr="00224244">
        <w:tab/>
        <w:t>38.306</w:t>
      </w:r>
      <w:r w:rsidR="00541AFB" w:rsidRPr="00224244">
        <w:tab/>
        <w:t>15.9.0</w:t>
      </w:r>
      <w:r w:rsidR="00541AFB" w:rsidRPr="00224244">
        <w:tab/>
        <w:t>0262</w:t>
      </w:r>
      <w:r w:rsidR="00541AFB" w:rsidRPr="00224244">
        <w:tab/>
        <w:t>3</w:t>
      </w:r>
      <w:r w:rsidR="00541AFB" w:rsidRPr="00224244">
        <w:tab/>
        <w:t>F</w:t>
      </w:r>
      <w:r w:rsidR="00541AFB" w:rsidRPr="00224244">
        <w:tab/>
        <w:t>NR_newRAT-Core</w:t>
      </w:r>
    </w:p>
    <w:p w14:paraId="6AE0A42B"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[017A] Agreed</w:t>
      </w:r>
    </w:p>
    <w:p w14:paraId="4706ED06" w14:textId="77777777" w:rsidR="00541AFB" w:rsidRPr="00224244" w:rsidRDefault="00541AFB" w:rsidP="00541AFB">
      <w:pPr>
        <w:pStyle w:val="Doc-text2"/>
      </w:pPr>
    </w:p>
    <w:p w14:paraId="6FBFCC21" w14:textId="46CF47A5" w:rsidR="00541AFB" w:rsidRPr="00224244" w:rsidRDefault="00C00E88" w:rsidP="00541AFB">
      <w:pPr>
        <w:pStyle w:val="Doc-title"/>
      </w:pPr>
      <w:hyperlink r:id="rId807" w:history="1">
        <w:r w:rsidR="00EB1908">
          <w:rPr>
            <w:rStyle w:val="Hyperlink"/>
          </w:rPr>
          <w:t>R2-2004433</w:t>
        </w:r>
      </w:hyperlink>
      <w:r w:rsidR="00541AFB" w:rsidRPr="00224244">
        <w:tab/>
        <w:t>Corrections on the number of DRBs and RLC bearers</w:t>
      </w:r>
      <w:r w:rsidR="00541AFB" w:rsidRPr="00224244">
        <w:tab/>
        <w:t>Qualcomm Incorporated, Samsung, Nokia</w:t>
      </w:r>
      <w:r w:rsidR="00541AFB" w:rsidRPr="00224244">
        <w:tab/>
        <w:t>CR</w:t>
      </w:r>
      <w:r w:rsidR="00541AFB" w:rsidRPr="00224244">
        <w:tab/>
        <w:t>Rel-15</w:t>
      </w:r>
      <w:r w:rsidR="00541AFB" w:rsidRPr="00224244">
        <w:tab/>
        <w:t>36.331</w:t>
      </w:r>
      <w:r w:rsidR="00541AFB" w:rsidRPr="00224244">
        <w:tab/>
        <w:t>15.9.0</w:t>
      </w:r>
      <w:r w:rsidR="00541AFB" w:rsidRPr="00224244">
        <w:tab/>
        <w:t>4235</w:t>
      </w:r>
      <w:r w:rsidR="00541AFB" w:rsidRPr="00224244">
        <w:tab/>
        <w:t>2</w:t>
      </w:r>
      <w:r w:rsidR="00541AFB" w:rsidRPr="00224244">
        <w:tab/>
        <w:t>F</w:t>
      </w:r>
      <w:r w:rsidR="00541AFB" w:rsidRPr="00224244">
        <w:tab/>
        <w:t>TEI15</w:t>
      </w:r>
      <w:r w:rsidR="00541AFB" w:rsidRPr="00224244">
        <w:tab/>
      </w:r>
      <w:hyperlink r:id="rId808" w:history="1">
        <w:r w:rsidR="00EB1908">
          <w:rPr>
            <w:rStyle w:val="Hyperlink"/>
          </w:rPr>
          <w:t>R2-2002572</w:t>
        </w:r>
      </w:hyperlink>
    </w:p>
    <w:p w14:paraId="2C06FCBC" w14:textId="09F6BE1A" w:rsidR="00541AFB" w:rsidRPr="00224244" w:rsidRDefault="00541AFB" w:rsidP="00541AFB">
      <w:pPr>
        <w:pStyle w:val="Doc-text2"/>
      </w:pPr>
      <w:r w:rsidRPr="00224244">
        <w:t xml:space="preserve">=&gt; Revised in </w:t>
      </w:r>
      <w:hyperlink r:id="rId809" w:history="1">
        <w:r w:rsidR="00EB1908">
          <w:rPr>
            <w:rStyle w:val="Hyperlink"/>
          </w:rPr>
          <w:t>R2-2006283</w:t>
        </w:r>
      </w:hyperlink>
    </w:p>
    <w:p w14:paraId="231A7DC2" w14:textId="0766C4D6" w:rsidR="00541AFB" w:rsidRPr="00224244" w:rsidRDefault="00C00E88" w:rsidP="00541AFB">
      <w:pPr>
        <w:pStyle w:val="Doc-title"/>
      </w:pPr>
      <w:hyperlink r:id="rId810" w:history="1">
        <w:r w:rsidR="00EB1908">
          <w:rPr>
            <w:rStyle w:val="Hyperlink"/>
          </w:rPr>
          <w:t>R2-2006283</w:t>
        </w:r>
      </w:hyperlink>
      <w:r w:rsidR="00541AFB" w:rsidRPr="00224244">
        <w:tab/>
        <w:t>Corrections on the number of DRBs</w:t>
      </w:r>
      <w:r w:rsidR="00541AFB" w:rsidRPr="00224244">
        <w:tab/>
        <w:t>Qualcomm Incorporated, Samsung, Nokia</w:t>
      </w:r>
      <w:r w:rsidR="00541AFB" w:rsidRPr="00224244">
        <w:tab/>
        <w:t>CR</w:t>
      </w:r>
      <w:r w:rsidR="00541AFB" w:rsidRPr="00224244">
        <w:tab/>
        <w:t>Rel-15</w:t>
      </w:r>
      <w:r w:rsidR="00541AFB" w:rsidRPr="00224244">
        <w:tab/>
        <w:t>36.331</w:t>
      </w:r>
      <w:r w:rsidR="00541AFB" w:rsidRPr="00224244">
        <w:tab/>
        <w:t>15.9.0</w:t>
      </w:r>
      <w:r w:rsidR="00541AFB" w:rsidRPr="00224244">
        <w:tab/>
        <w:t>4235</w:t>
      </w:r>
      <w:r w:rsidR="00541AFB" w:rsidRPr="00224244">
        <w:tab/>
        <w:t>3</w:t>
      </w:r>
      <w:r w:rsidR="00541AFB" w:rsidRPr="00224244">
        <w:tab/>
        <w:t>F</w:t>
      </w:r>
      <w:r w:rsidR="00541AFB" w:rsidRPr="00224244">
        <w:tab/>
        <w:t>TEI15</w:t>
      </w:r>
    </w:p>
    <w:p w14:paraId="4A573D90"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[017A] Agreed</w:t>
      </w:r>
    </w:p>
    <w:p w14:paraId="0FE19F19" w14:textId="77777777" w:rsidR="00541AFB" w:rsidRPr="00224244" w:rsidRDefault="00541AFB" w:rsidP="00541AFB">
      <w:pPr>
        <w:pStyle w:val="Doc-text2"/>
      </w:pPr>
    </w:p>
    <w:p w14:paraId="5DA13721" w14:textId="77777777" w:rsidR="00541AFB" w:rsidRPr="00224244" w:rsidRDefault="00541AFB" w:rsidP="00541AFB">
      <w:pPr>
        <w:pStyle w:val="Doc-text2"/>
      </w:pPr>
    </w:p>
    <w:p w14:paraId="0CCCDDE9" w14:textId="77777777" w:rsidR="00541AFB" w:rsidRPr="00224244" w:rsidRDefault="00541AFB" w:rsidP="00541AFB">
      <w:pPr>
        <w:pStyle w:val="Comments"/>
      </w:pPr>
      <w:r w:rsidRPr="00224244">
        <w:t xml:space="preserve">Not Treated (no need): </w:t>
      </w:r>
    </w:p>
    <w:p w14:paraId="2A69DCDB" w14:textId="62ADB48C" w:rsidR="00541AFB" w:rsidRPr="00224244" w:rsidRDefault="00C00E88" w:rsidP="00541AFB">
      <w:pPr>
        <w:pStyle w:val="Doc-title"/>
      </w:pPr>
      <w:hyperlink r:id="rId811" w:history="1">
        <w:r w:rsidR="00EB1908">
          <w:rPr>
            <w:rStyle w:val="Hyperlink"/>
          </w:rPr>
          <w:t>R2-2005005</w:t>
        </w:r>
      </w:hyperlink>
      <w:r w:rsidR="00541AFB" w:rsidRPr="00224244">
        <w:tab/>
        <w:t>Minimum UE requirements for the number of RLC bearers</w:t>
      </w:r>
      <w:r w:rsidR="00541AFB" w:rsidRPr="00224244">
        <w:tab/>
        <w:t>Huawei, HiSilicon</w:t>
      </w:r>
      <w:r w:rsidR="00541AFB" w:rsidRPr="00224244">
        <w:tab/>
        <w:t>CR</w:t>
      </w:r>
      <w:r w:rsidR="00541AFB" w:rsidRPr="00224244">
        <w:tab/>
        <w:t>Rel-15</w:t>
      </w:r>
      <w:r w:rsidR="00541AFB" w:rsidRPr="00224244">
        <w:tab/>
        <w:t>38.306</w:t>
      </w:r>
      <w:r w:rsidR="00541AFB" w:rsidRPr="00224244">
        <w:tab/>
        <w:t>15.9.0</w:t>
      </w:r>
      <w:r w:rsidR="00541AFB" w:rsidRPr="00224244">
        <w:tab/>
        <w:t>0326</w:t>
      </w:r>
      <w:r w:rsidR="00541AFB" w:rsidRPr="00224244">
        <w:tab/>
        <w:t>-</w:t>
      </w:r>
      <w:r w:rsidR="00541AFB" w:rsidRPr="00224244">
        <w:tab/>
        <w:t>F</w:t>
      </w:r>
      <w:r w:rsidR="00541AFB" w:rsidRPr="00224244">
        <w:tab/>
        <w:t>NR_newRAT-Core</w:t>
      </w:r>
    </w:p>
    <w:p w14:paraId="3A4A93A7" w14:textId="789073CD" w:rsidR="00541AFB" w:rsidRPr="00224244" w:rsidRDefault="00C00E88" w:rsidP="00541AFB">
      <w:pPr>
        <w:pStyle w:val="Doc-title"/>
      </w:pPr>
      <w:hyperlink r:id="rId812" w:history="1">
        <w:r w:rsidR="00EB1908">
          <w:rPr>
            <w:rStyle w:val="Hyperlink"/>
          </w:rPr>
          <w:t>R2-2005006</w:t>
        </w:r>
      </w:hyperlink>
      <w:r w:rsidR="00541AFB" w:rsidRPr="00224244">
        <w:tab/>
        <w:t>Minimum UE requirements for the number of RLC bearers</w:t>
      </w:r>
      <w:r w:rsidR="00541AFB" w:rsidRPr="00224244">
        <w:tab/>
        <w:t>Huawei, HiSilicon</w:t>
      </w:r>
      <w:r w:rsidR="00541AFB" w:rsidRPr="00224244">
        <w:tab/>
        <w:t>CR</w:t>
      </w:r>
      <w:r w:rsidR="00541AFB" w:rsidRPr="00224244">
        <w:tab/>
        <w:t>Rel-16</w:t>
      </w:r>
      <w:r w:rsidR="00541AFB" w:rsidRPr="00224244">
        <w:tab/>
        <w:t>38.306</w:t>
      </w:r>
      <w:r w:rsidR="00541AFB" w:rsidRPr="00224244">
        <w:tab/>
        <w:t>16.0.0</w:t>
      </w:r>
      <w:r w:rsidR="00541AFB" w:rsidRPr="00224244">
        <w:tab/>
        <w:t>0327</w:t>
      </w:r>
      <w:r w:rsidR="00541AFB" w:rsidRPr="00224244">
        <w:tab/>
        <w:t>-</w:t>
      </w:r>
      <w:r w:rsidR="00541AFB" w:rsidRPr="00224244">
        <w:tab/>
        <w:t>A</w:t>
      </w:r>
      <w:r w:rsidR="00541AFB" w:rsidRPr="00224244">
        <w:tab/>
        <w:t>NR_newRAT-Core</w:t>
      </w:r>
    </w:p>
    <w:p w14:paraId="5A0F3C31" w14:textId="67054D17" w:rsidR="00541AFB" w:rsidRPr="00224244" w:rsidRDefault="00C00E88" w:rsidP="00541AFB">
      <w:pPr>
        <w:pStyle w:val="Doc-title"/>
      </w:pPr>
      <w:hyperlink r:id="rId813" w:history="1">
        <w:r w:rsidR="00EB1908">
          <w:rPr>
            <w:rStyle w:val="Hyperlink"/>
          </w:rPr>
          <w:t>R2-2005007</w:t>
        </w:r>
      </w:hyperlink>
      <w:r w:rsidR="00541AFB" w:rsidRPr="00224244">
        <w:tab/>
        <w:t>Minimum UE requirements for the number of RLC bearers</w:t>
      </w:r>
      <w:r w:rsidR="00541AFB" w:rsidRPr="00224244">
        <w:tab/>
        <w:t>Huawei, HiSilicon</w:t>
      </w:r>
      <w:r w:rsidR="00541AFB" w:rsidRPr="00224244">
        <w:tab/>
        <w:t>CR</w:t>
      </w:r>
      <w:r w:rsidR="00541AFB" w:rsidRPr="00224244">
        <w:tab/>
        <w:t>Rel-15</w:t>
      </w:r>
      <w:r w:rsidR="00541AFB" w:rsidRPr="00224244">
        <w:tab/>
        <w:t>36.331</w:t>
      </w:r>
      <w:r w:rsidR="00541AFB" w:rsidRPr="00224244">
        <w:tab/>
        <w:t>15.9.0</w:t>
      </w:r>
      <w:r w:rsidR="00541AFB" w:rsidRPr="00224244">
        <w:tab/>
        <w:t>4301</w:t>
      </w:r>
      <w:r w:rsidR="00541AFB" w:rsidRPr="00224244">
        <w:tab/>
        <w:t>-</w:t>
      </w:r>
      <w:r w:rsidR="00541AFB" w:rsidRPr="00224244">
        <w:tab/>
        <w:t>F</w:t>
      </w:r>
      <w:r w:rsidR="00541AFB" w:rsidRPr="00224244">
        <w:tab/>
        <w:t>NR_newRAT-Core</w:t>
      </w:r>
    </w:p>
    <w:p w14:paraId="15850B6E" w14:textId="57886CD4" w:rsidR="00541AFB" w:rsidRPr="00224244" w:rsidRDefault="00C00E88" w:rsidP="00541AFB">
      <w:pPr>
        <w:pStyle w:val="Doc-title"/>
      </w:pPr>
      <w:hyperlink r:id="rId814" w:history="1">
        <w:r w:rsidR="00EB1908">
          <w:rPr>
            <w:rStyle w:val="Hyperlink"/>
          </w:rPr>
          <w:t>R2-2005008</w:t>
        </w:r>
      </w:hyperlink>
      <w:r w:rsidR="00541AFB" w:rsidRPr="00224244">
        <w:tab/>
        <w:t>Minimum UE requirements for the number of RLC bearers</w:t>
      </w:r>
      <w:r w:rsidR="00541AFB" w:rsidRPr="00224244">
        <w:tab/>
        <w:t>Huawei, HiSilicon</w:t>
      </w:r>
      <w:r w:rsidR="00541AFB" w:rsidRPr="00224244">
        <w:tab/>
        <w:t>CR</w:t>
      </w:r>
      <w:r w:rsidR="00541AFB" w:rsidRPr="00224244">
        <w:tab/>
        <w:t>Rel-16</w:t>
      </w:r>
      <w:r w:rsidR="00541AFB" w:rsidRPr="00224244">
        <w:tab/>
        <w:t>36.331</w:t>
      </w:r>
      <w:r w:rsidR="00541AFB" w:rsidRPr="00224244">
        <w:tab/>
        <w:t>16.0.0</w:t>
      </w:r>
      <w:r w:rsidR="00541AFB" w:rsidRPr="00224244">
        <w:tab/>
        <w:t>4302</w:t>
      </w:r>
      <w:r w:rsidR="00541AFB" w:rsidRPr="00224244">
        <w:tab/>
        <w:t>-</w:t>
      </w:r>
      <w:r w:rsidR="00541AFB" w:rsidRPr="00224244">
        <w:tab/>
        <w:t>A</w:t>
      </w:r>
      <w:r w:rsidR="00541AFB" w:rsidRPr="00224244">
        <w:tab/>
        <w:t>NR_newRAT-Core</w:t>
      </w:r>
    </w:p>
    <w:p w14:paraId="2C143675" w14:textId="77777777" w:rsidR="00541AFB" w:rsidRPr="00224244" w:rsidRDefault="00541AFB" w:rsidP="00541AFB"/>
    <w:p w14:paraId="1E79E286" w14:textId="77777777" w:rsidR="00541AFB" w:rsidRPr="00224244" w:rsidRDefault="00541AFB" w:rsidP="00541AFB">
      <w:pPr>
        <w:rPr>
          <w:b/>
        </w:rPr>
      </w:pPr>
      <w:r w:rsidRPr="00224244">
        <w:rPr>
          <w:b/>
        </w:rPr>
        <w:t>NE-DC and NGEN-DC</w:t>
      </w:r>
    </w:p>
    <w:p w14:paraId="44F3F51D"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[AT110-e][018][NR15] UE cap NE-DC and NGEN-DC (OPPO)</w:t>
      </w:r>
    </w:p>
    <w:p w14:paraId="5E0F297B" w14:textId="18E9F015" w:rsidR="00541AFB" w:rsidRPr="00224244" w:rsidRDefault="00541AFB" w:rsidP="00541AFB">
      <w:pPr>
        <w:pStyle w:val="EmailDiscussion2"/>
      </w:pPr>
      <w:r w:rsidRPr="00224244">
        <w:tab/>
        <w:t xml:space="preserve">Scope: Treat </w:t>
      </w:r>
      <w:hyperlink r:id="rId815" w:history="1">
        <w:r w:rsidR="00EB1908">
          <w:rPr>
            <w:rStyle w:val="Hyperlink"/>
          </w:rPr>
          <w:t>R2-2004313</w:t>
        </w:r>
      </w:hyperlink>
      <w:r w:rsidRPr="00224244">
        <w:t xml:space="preserve">, </w:t>
      </w:r>
      <w:hyperlink r:id="rId816" w:history="1">
        <w:r w:rsidR="00EB1908">
          <w:rPr>
            <w:rStyle w:val="Hyperlink"/>
          </w:rPr>
          <w:t>R2-2004470</w:t>
        </w:r>
      </w:hyperlink>
      <w:r w:rsidRPr="00224244">
        <w:t xml:space="preserve">, </w:t>
      </w:r>
      <w:hyperlink r:id="rId817" w:history="1">
        <w:r w:rsidR="00EB1908">
          <w:rPr>
            <w:rStyle w:val="Hyperlink"/>
          </w:rPr>
          <w:t>R2-2004472</w:t>
        </w:r>
      </w:hyperlink>
      <w:r w:rsidRPr="00224244">
        <w:t xml:space="preserve">, </w:t>
      </w:r>
      <w:hyperlink r:id="rId818" w:history="1">
        <w:r w:rsidR="00EB1908">
          <w:rPr>
            <w:rStyle w:val="Hyperlink"/>
          </w:rPr>
          <w:t>R2-2004471</w:t>
        </w:r>
      </w:hyperlink>
      <w:r w:rsidRPr="00224244">
        <w:t xml:space="preserve">, </w:t>
      </w:r>
      <w:hyperlink r:id="rId819" w:history="1">
        <w:r w:rsidR="00EB1908">
          <w:rPr>
            <w:rStyle w:val="Hyperlink"/>
          </w:rPr>
          <w:t>R2-2004473</w:t>
        </w:r>
      </w:hyperlink>
      <w:r w:rsidRPr="00224244">
        <w:t xml:space="preserve">, </w:t>
      </w:r>
      <w:hyperlink r:id="rId820" w:history="1">
        <w:r w:rsidR="00EB1908">
          <w:rPr>
            <w:rStyle w:val="Hyperlink"/>
          </w:rPr>
          <w:t>R2-2004821</w:t>
        </w:r>
      </w:hyperlink>
      <w:r w:rsidRPr="00224244">
        <w:t xml:space="preserve">, </w:t>
      </w:r>
      <w:hyperlink r:id="rId821" w:history="1">
        <w:r w:rsidR="00EB1908">
          <w:rPr>
            <w:rStyle w:val="Hyperlink"/>
          </w:rPr>
          <w:t>R2-2004822</w:t>
        </w:r>
      </w:hyperlink>
      <w:r w:rsidRPr="00224244">
        <w:t xml:space="preserve">, </w:t>
      </w:r>
      <w:hyperlink r:id="rId822" w:history="1">
        <w:r w:rsidR="00EB1908">
          <w:rPr>
            <w:rStyle w:val="Hyperlink"/>
          </w:rPr>
          <w:t>R2-2004396</w:t>
        </w:r>
      </w:hyperlink>
      <w:r w:rsidRPr="00224244">
        <w:t xml:space="preserve">, </w:t>
      </w:r>
      <w:hyperlink r:id="rId823" w:history="1">
        <w:r w:rsidR="00EB1908">
          <w:rPr>
            <w:rStyle w:val="Hyperlink"/>
          </w:rPr>
          <w:t>R2-2004397</w:t>
        </w:r>
      </w:hyperlink>
      <w:r w:rsidRPr="00224244">
        <w:t xml:space="preserve">, </w:t>
      </w:r>
      <w:hyperlink r:id="rId824" w:history="1">
        <w:r w:rsidR="00EB1908">
          <w:rPr>
            <w:rStyle w:val="Hyperlink"/>
          </w:rPr>
          <w:t>R2-2004398</w:t>
        </w:r>
      </w:hyperlink>
      <w:r w:rsidRPr="00224244">
        <w:t xml:space="preserve">, </w:t>
      </w:r>
      <w:hyperlink r:id="rId825" w:history="1">
        <w:r w:rsidR="00EB1908">
          <w:rPr>
            <w:rStyle w:val="Hyperlink"/>
          </w:rPr>
          <w:t>R2-2004399</w:t>
        </w:r>
      </w:hyperlink>
      <w:r w:rsidRPr="00224244">
        <w:t xml:space="preserve">, </w:t>
      </w:r>
      <w:hyperlink r:id="rId826" w:history="1">
        <w:r w:rsidR="00EB1908">
          <w:rPr>
            <w:rStyle w:val="Hyperlink"/>
          </w:rPr>
          <w:t>R2-2004400</w:t>
        </w:r>
      </w:hyperlink>
      <w:r w:rsidRPr="00224244">
        <w:t xml:space="preserve">, </w:t>
      </w:r>
      <w:hyperlink r:id="rId827" w:history="1">
        <w:r w:rsidR="00EB1908">
          <w:rPr>
            <w:rStyle w:val="Hyperlink"/>
          </w:rPr>
          <w:t>R2-2004823</w:t>
        </w:r>
      </w:hyperlink>
      <w:r w:rsidRPr="00224244">
        <w:t xml:space="preserve">, </w:t>
      </w:r>
      <w:hyperlink r:id="rId828" w:history="1">
        <w:r w:rsidR="00EB1908">
          <w:rPr>
            <w:rStyle w:val="Hyperlink"/>
          </w:rPr>
          <w:t>R2-2004405</w:t>
        </w:r>
      </w:hyperlink>
      <w:r w:rsidRPr="00224244">
        <w:t xml:space="preserve"> (proponents are responsible to explain and drive)</w:t>
      </w:r>
    </w:p>
    <w:p w14:paraId="06B74C9F" w14:textId="77777777" w:rsidR="00541AFB" w:rsidRPr="00224244" w:rsidRDefault="00541AFB" w:rsidP="00541AFB">
      <w:pPr>
        <w:pStyle w:val="EmailDiscussion2"/>
      </w:pPr>
      <w:r w:rsidRPr="00224244">
        <w:tab/>
        <w:t xml:space="preserve">Part 1: Decision whether to make corrections or not, identify agreeable corrections. Deadline: June 4, 0700 UTC. </w:t>
      </w:r>
    </w:p>
    <w:p w14:paraId="410329AE" w14:textId="77777777" w:rsidR="00541AFB" w:rsidRPr="00224244" w:rsidRDefault="00541AFB" w:rsidP="00541AFB">
      <w:pPr>
        <w:pStyle w:val="EmailDiscussion2"/>
      </w:pPr>
      <w:r w:rsidRPr="00224244">
        <w:tab/>
        <w:t>Part 2: For agreeable parts, continuation to agree CRs. Deadline: June 10, 0700 UTC</w:t>
      </w:r>
    </w:p>
    <w:p w14:paraId="3162E1B6" w14:textId="77777777" w:rsidR="00541AFB" w:rsidRPr="00224244" w:rsidRDefault="00541AFB" w:rsidP="00541AFB">
      <w:pPr>
        <w:rPr>
          <w:b/>
        </w:rPr>
      </w:pPr>
    </w:p>
    <w:p w14:paraId="3979D35E" w14:textId="77777777" w:rsidR="00541AFB" w:rsidRPr="00224244" w:rsidRDefault="00541AFB" w:rsidP="00541AFB">
      <w:pPr>
        <w:pStyle w:val="Comments"/>
        <w:rPr>
          <w:b/>
        </w:rPr>
      </w:pPr>
      <w:r w:rsidRPr="00224244">
        <w:t>NE-DC only BCs (from 109e)</w:t>
      </w:r>
    </w:p>
    <w:p w14:paraId="11AE853C" w14:textId="17DBE45D" w:rsidR="00541AFB" w:rsidRPr="00224244" w:rsidRDefault="00C00E88" w:rsidP="00541AFB">
      <w:pPr>
        <w:pStyle w:val="Doc-title"/>
      </w:pPr>
      <w:hyperlink r:id="rId829" w:history="1">
        <w:r w:rsidR="00EB1908">
          <w:rPr>
            <w:rStyle w:val="Hyperlink"/>
          </w:rPr>
          <w:t>R2-2004313</w:t>
        </w:r>
      </w:hyperlink>
      <w:r w:rsidR="00541AFB" w:rsidRPr="00224244">
        <w:tab/>
        <w:t>Reply LS on the applicability of UE capabilities for NE-DC (R1-2002792; contact: ZTE)</w:t>
      </w:r>
      <w:r w:rsidR="00541AFB" w:rsidRPr="00224244">
        <w:tab/>
        <w:t>RAN1</w:t>
      </w:r>
      <w:r w:rsidR="00541AFB" w:rsidRPr="00224244">
        <w:tab/>
        <w:t>LS in</w:t>
      </w:r>
      <w:r w:rsidR="00541AFB" w:rsidRPr="00224244">
        <w:tab/>
        <w:t>Rel-15</w:t>
      </w:r>
      <w:r w:rsidR="00541AFB" w:rsidRPr="00224244">
        <w:tab/>
        <w:t>NR_newRAT-Core</w:t>
      </w:r>
      <w:r w:rsidR="00541AFB" w:rsidRPr="00224244">
        <w:tab/>
        <w:t>To:RAN2</w:t>
      </w:r>
    </w:p>
    <w:p w14:paraId="6F39F83B" w14:textId="77777777" w:rsidR="00541AFB" w:rsidRPr="00224244" w:rsidRDefault="00541AFB" w:rsidP="00541AFB">
      <w:pPr>
        <w:pStyle w:val="Doc-comment"/>
      </w:pPr>
      <w:r w:rsidRPr="00224244">
        <w:t>Expect Noted</w:t>
      </w:r>
    </w:p>
    <w:p w14:paraId="1DF4DA6F"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[018] Noted </w:t>
      </w:r>
    </w:p>
    <w:p w14:paraId="556C967C" w14:textId="77777777" w:rsidR="00541AFB" w:rsidRPr="00224244" w:rsidRDefault="00541AFB" w:rsidP="00541AFB">
      <w:pPr>
        <w:pStyle w:val="Doc-text2"/>
      </w:pPr>
    </w:p>
    <w:p w14:paraId="41D5FBCC" w14:textId="4E0A9B86" w:rsidR="00541AFB" w:rsidRPr="00224244" w:rsidRDefault="00C00E88" w:rsidP="00541AFB">
      <w:pPr>
        <w:pStyle w:val="Doc-title"/>
      </w:pPr>
      <w:hyperlink r:id="rId830" w:history="1">
        <w:r w:rsidR="00EB1908">
          <w:rPr>
            <w:rStyle w:val="Hyperlink"/>
          </w:rPr>
          <w:t>R2-2004470</w:t>
        </w:r>
      </w:hyperlink>
      <w:r w:rsidR="00541AFB" w:rsidRPr="00224244">
        <w:tab/>
        <w:t>CR on introduction of extended capabilities for NE-DC only BCs</w:t>
      </w:r>
      <w:r w:rsidR="00541AFB" w:rsidRPr="00224244">
        <w:tab/>
        <w:t>ZTE Corporation, Sanechips, OPPO</w:t>
      </w:r>
      <w:r w:rsidR="00541AFB" w:rsidRPr="00224244">
        <w:tab/>
        <w:t>CR</w:t>
      </w:r>
      <w:r w:rsidR="00541AFB" w:rsidRPr="00224244">
        <w:tab/>
        <w:t>Rel-15</w:t>
      </w:r>
      <w:r w:rsidR="00541AFB" w:rsidRPr="00224244">
        <w:tab/>
        <w:t>38.331</w:t>
      </w:r>
      <w:r w:rsidR="00541AFB" w:rsidRPr="00224244">
        <w:tab/>
        <w:t>15.9.0</w:t>
      </w:r>
      <w:r w:rsidR="00541AFB" w:rsidRPr="00224244">
        <w:tab/>
        <w:t>1445</w:t>
      </w:r>
      <w:r w:rsidR="00541AFB" w:rsidRPr="00224244">
        <w:tab/>
        <w:t>2</w:t>
      </w:r>
      <w:r w:rsidR="00541AFB" w:rsidRPr="00224244">
        <w:tab/>
        <w:t>F</w:t>
      </w:r>
      <w:r w:rsidR="00541AFB" w:rsidRPr="00224244">
        <w:tab/>
        <w:t>NR_newRAT-Core</w:t>
      </w:r>
      <w:r w:rsidR="00541AFB" w:rsidRPr="00224244">
        <w:tab/>
      </w:r>
      <w:hyperlink r:id="rId831" w:history="1">
        <w:r w:rsidR="00EB1908">
          <w:rPr>
            <w:rStyle w:val="Hyperlink"/>
          </w:rPr>
          <w:t>R2-2002220</w:t>
        </w:r>
      </w:hyperlink>
    </w:p>
    <w:p w14:paraId="49299867" w14:textId="2D7B02B0" w:rsidR="00541AFB" w:rsidRPr="00224244" w:rsidRDefault="00541AFB" w:rsidP="00541AFB">
      <w:pPr>
        <w:pStyle w:val="Doc-text2"/>
      </w:pPr>
      <w:r w:rsidRPr="00224244">
        <w:t xml:space="preserve">=&gt; Revised in </w:t>
      </w:r>
      <w:hyperlink r:id="rId832" w:history="1">
        <w:r w:rsidR="00EB1908">
          <w:rPr>
            <w:rStyle w:val="Hyperlink"/>
          </w:rPr>
          <w:t>R2-2006328</w:t>
        </w:r>
      </w:hyperlink>
    </w:p>
    <w:p w14:paraId="5BC87258" w14:textId="391D9765" w:rsidR="00541AFB" w:rsidRPr="00224244" w:rsidRDefault="00C00E88" w:rsidP="00541AFB">
      <w:pPr>
        <w:pStyle w:val="Doc-title"/>
      </w:pPr>
      <w:hyperlink r:id="rId833" w:history="1">
        <w:r w:rsidR="00EB1908">
          <w:rPr>
            <w:rStyle w:val="Hyperlink"/>
          </w:rPr>
          <w:t>R2-2006328</w:t>
        </w:r>
      </w:hyperlink>
      <w:r w:rsidR="00541AFB" w:rsidRPr="00224244">
        <w:tab/>
        <w:t>CR on introduction of extended capabilities for NE-DC only BCs</w:t>
      </w:r>
      <w:r w:rsidR="00541AFB" w:rsidRPr="00224244">
        <w:tab/>
        <w:t>ZTE Corporation, Sanechips, OPPO</w:t>
      </w:r>
      <w:r w:rsidR="00541AFB" w:rsidRPr="00224244">
        <w:tab/>
        <w:t>CR</w:t>
      </w:r>
      <w:r w:rsidR="00541AFB" w:rsidRPr="00224244">
        <w:tab/>
        <w:t>Rel-15</w:t>
      </w:r>
      <w:r w:rsidR="00541AFB" w:rsidRPr="00224244">
        <w:tab/>
        <w:t>38.331</w:t>
      </w:r>
      <w:r w:rsidR="00541AFB" w:rsidRPr="00224244">
        <w:tab/>
        <w:t>15.9.0</w:t>
      </w:r>
      <w:r w:rsidR="00541AFB" w:rsidRPr="00224244">
        <w:tab/>
        <w:t>1445</w:t>
      </w:r>
      <w:r w:rsidR="00541AFB" w:rsidRPr="00224244">
        <w:tab/>
        <w:t>3</w:t>
      </w:r>
      <w:r w:rsidR="00541AFB" w:rsidRPr="00224244">
        <w:tab/>
        <w:t>F</w:t>
      </w:r>
      <w:r w:rsidR="00541AFB" w:rsidRPr="00224244">
        <w:tab/>
        <w:t>NR_newRAT-Core</w:t>
      </w:r>
    </w:p>
    <w:p w14:paraId="33D78C63"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[018] Agreed</w:t>
      </w:r>
    </w:p>
    <w:p w14:paraId="6F317373" w14:textId="77777777" w:rsidR="00541AFB" w:rsidRPr="00224244" w:rsidRDefault="00541AFB" w:rsidP="00541AFB">
      <w:pPr>
        <w:pStyle w:val="Doc-text2"/>
      </w:pPr>
    </w:p>
    <w:p w14:paraId="5726F98A" w14:textId="554FA056" w:rsidR="00541AFB" w:rsidRPr="00224244" w:rsidRDefault="00C00E88" w:rsidP="00541AFB">
      <w:pPr>
        <w:pStyle w:val="Doc-title"/>
      </w:pPr>
      <w:hyperlink r:id="rId834" w:history="1">
        <w:r w:rsidR="00EB1908">
          <w:rPr>
            <w:rStyle w:val="Hyperlink"/>
          </w:rPr>
          <w:t>R2-2004472</w:t>
        </w:r>
      </w:hyperlink>
      <w:r w:rsidR="00541AFB" w:rsidRPr="00224244">
        <w:tab/>
        <w:t>CR on introduction of extended capabilities for NE-DC only BCs</w:t>
      </w:r>
      <w:r w:rsidR="00541AFB" w:rsidRPr="00224244">
        <w:tab/>
        <w:t>ZTE Corporation, Sanechips, OPPO</w:t>
      </w:r>
      <w:r w:rsidR="00541AFB" w:rsidRPr="00224244">
        <w:tab/>
        <w:t>CR</w:t>
      </w:r>
      <w:r w:rsidR="00541AFB" w:rsidRPr="00224244">
        <w:tab/>
        <w:t>Rel-16</w:t>
      </w:r>
      <w:r w:rsidR="00541AFB" w:rsidRPr="00224244">
        <w:tab/>
        <w:t>38.331</w:t>
      </w:r>
      <w:r w:rsidR="00541AFB" w:rsidRPr="00224244">
        <w:tab/>
        <w:t>16.0.0</w:t>
      </w:r>
      <w:r w:rsidR="00541AFB" w:rsidRPr="00224244">
        <w:tab/>
        <w:t>1603</w:t>
      </w:r>
      <w:r w:rsidR="00541AFB" w:rsidRPr="00224244">
        <w:tab/>
        <w:t>-</w:t>
      </w:r>
      <w:r w:rsidR="00541AFB" w:rsidRPr="00224244">
        <w:tab/>
        <w:t>A</w:t>
      </w:r>
      <w:r w:rsidR="00541AFB" w:rsidRPr="00224244">
        <w:tab/>
        <w:t>NR_newRAT-Core</w:t>
      </w:r>
    </w:p>
    <w:p w14:paraId="0D3FF93B" w14:textId="12C4AF2E" w:rsidR="00541AFB" w:rsidRPr="00224244" w:rsidRDefault="00541AFB" w:rsidP="00541AFB">
      <w:pPr>
        <w:pStyle w:val="Doc-text2"/>
      </w:pPr>
      <w:r w:rsidRPr="00224244">
        <w:t xml:space="preserve">=&gt; Revised in </w:t>
      </w:r>
      <w:hyperlink r:id="rId835" w:history="1">
        <w:r w:rsidR="00EB1908">
          <w:rPr>
            <w:rStyle w:val="Hyperlink"/>
          </w:rPr>
          <w:t>R2-2006329</w:t>
        </w:r>
      </w:hyperlink>
    </w:p>
    <w:p w14:paraId="6A48F498" w14:textId="3E859963" w:rsidR="00541AFB" w:rsidRPr="00224244" w:rsidRDefault="00C00E88" w:rsidP="00541AFB">
      <w:pPr>
        <w:pStyle w:val="Doc-title"/>
      </w:pPr>
      <w:hyperlink r:id="rId836" w:history="1">
        <w:r w:rsidR="00EB1908">
          <w:rPr>
            <w:rStyle w:val="Hyperlink"/>
          </w:rPr>
          <w:t>R2-2006329</w:t>
        </w:r>
      </w:hyperlink>
      <w:r w:rsidR="00541AFB" w:rsidRPr="00224244">
        <w:tab/>
        <w:t>CR on introduction of extended capabilities for NE-DC only BCs</w:t>
      </w:r>
      <w:r w:rsidR="00541AFB" w:rsidRPr="00224244">
        <w:tab/>
        <w:t>ZTE Corporation, Sanechips, OPPO</w:t>
      </w:r>
      <w:r w:rsidR="00541AFB" w:rsidRPr="00224244">
        <w:tab/>
        <w:t>CR</w:t>
      </w:r>
      <w:r w:rsidR="00541AFB" w:rsidRPr="00224244">
        <w:tab/>
        <w:t>Rel-16</w:t>
      </w:r>
      <w:r w:rsidR="00541AFB" w:rsidRPr="00224244">
        <w:tab/>
        <w:t>38.331</w:t>
      </w:r>
      <w:r w:rsidR="00541AFB" w:rsidRPr="00224244">
        <w:tab/>
        <w:t>16.0.0</w:t>
      </w:r>
      <w:r w:rsidR="00541AFB" w:rsidRPr="00224244">
        <w:tab/>
        <w:t>1603</w:t>
      </w:r>
      <w:r w:rsidR="00541AFB" w:rsidRPr="00224244">
        <w:tab/>
        <w:t>1</w:t>
      </w:r>
      <w:r w:rsidR="00541AFB" w:rsidRPr="00224244">
        <w:tab/>
        <w:t>A</w:t>
      </w:r>
      <w:r w:rsidR="00541AFB" w:rsidRPr="00224244">
        <w:tab/>
        <w:t>NR_newRAT-Core</w:t>
      </w:r>
    </w:p>
    <w:p w14:paraId="0BDC52D9"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[018] half time: 2 CRs above revised to address comment by Ericsson and Mediatek</w:t>
      </w:r>
    </w:p>
    <w:p w14:paraId="1E630A54"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[018] Agreed</w:t>
      </w:r>
    </w:p>
    <w:p w14:paraId="588FF488" w14:textId="77777777" w:rsidR="00541AFB" w:rsidRPr="00224244" w:rsidRDefault="00541AFB" w:rsidP="00541AFB">
      <w:pPr>
        <w:pStyle w:val="Doc-text2"/>
      </w:pPr>
    </w:p>
    <w:p w14:paraId="25A4F234" w14:textId="77777777" w:rsidR="00541AFB" w:rsidRPr="00224244" w:rsidRDefault="00541AFB" w:rsidP="00541AFB">
      <w:pPr>
        <w:pStyle w:val="Doc-text2"/>
      </w:pPr>
    </w:p>
    <w:p w14:paraId="43EC84D7" w14:textId="5E902F75" w:rsidR="00541AFB" w:rsidRPr="00224244" w:rsidRDefault="00C00E88" w:rsidP="00541AFB">
      <w:pPr>
        <w:pStyle w:val="Doc-title"/>
      </w:pPr>
      <w:hyperlink r:id="rId837" w:history="1">
        <w:r w:rsidR="00EB1908">
          <w:rPr>
            <w:rStyle w:val="Hyperlink"/>
          </w:rPr>
          <w:t>R2-2004471</w:t>
        </w:r>
      </w:hyperlink>
      <w:r w:rsidR="00541AFB" w:rsidRPr="00224244">
        <w:tab/>
        <w:t>CR on applicability of UE MIMO capabilities for NE-DC</w:t>
      </w:r>
      <w:r w:rsidR="00541AFB" w:rsidRPr="00224244">
        <w:tab/>
        <w:t>ZTE Corporation, Sanechips, OPPO</w:t>
      </w:r>
      <w:r w:rsidR="00541AFB" w:rsidRPr="00224244">
        <w:tab/>
        <w:t>CR</w:t>
      </w:r>
      <w:r w:rsidR="00541AFB" w:rsidRPr="00224244">
        <w:tab/>
        <w:t>Rel-15</w:t>
      </w:r>
      <w:r w:rsidR="00541AFB" w:rsidRPr="00224244">
        <w:tab/>
        <w:t>38.306</w:t>
      </w:r>
      <w:r w:rsidR="00541AFB" w:rsidRPr="00224244">
        <w:tab/>
        <w:t>15.9.0</w:t>
      </w:r>
      <w:r w:rsidR="00541AFB" w:rsidRPr="00224244">
        <w:tab/>
        <w:t>0305</w:t>
      </w:r>
      <w:r w:rsidR="00541AFB" w:rsidRPr="00224244">
        <w:tab/>
        <w:t>-</w:t>
      </w:r>
      <w:r w:rsidR="00541AFB" w:rsidRPr="00224244">
        <w:tab/>
        <w:t>F</w:t>
      </w:r>
      <w:r w:rsidR="00541AFB" w:rsidRPr="00224244">
        <w:tab/>
        <w:t>NR_newRAT-Core</w:t>
      </w:r>
    </w:p>
    <w:p w14:paraId="63B0FEAD" w14:textId="0874B7F5" w:rsidR="00541AFB" w:rsidRPr="00224244" w:rsidRDefault="00C00E88" w:rsidP="00541AFB">
      <w:pPr>
        <w:pStyle w:val="Doc-title"/>
      </w:pPr>
      <w:hyperlink r:id="rId838" w:history="1">
        <w:r w:rsidR="00EB1908">
          <w:rPr>
            <w:rStyle w:val="Hyperlink"/>
          </w:rPr>
          <w:t>R2-2004473</w:t>
        </w:r>
      </w:hyperlink>
      <w:r w:rsidR="00541AFB" w:rsidRPr="00224244">
        <w:tab/>
        <w:t>CR on applicability of UE MIMO capabilities for NE-DC</w:t>
      </w:r>
      <w:r w:rsidR="00541AFB" w:rsidRPr="00224244">
        <w:tab/>
        <w:t>ZTE Corporation, Sanechips, OPPO</w:t>
      </w:r>
      <w:r w:rsidR="00541AFB" w:rsidRPr="00224244">
        <w:tab/>
        <w:t>CR</w:t>
      </w:r>
      <w:r w:rsidR="00541AFB" w:rsidRPr="00224244">
        <w:tab/>
        <w:t>Rel-16</w:t>
      </w:r>
      <w:r w:rsidR="00541AFB" w:rsidRPr="00224244">
        <w:tab/>
        <w:t>38.306</w:t>
      </w:r>
      <w:r w:rsidR="00541AFB" w:rsidRPr="00224244">
        <w:tab/>
        <w:t>16.0.0</w:t>
      </w:r>
      <w:r w:rsidR="00541AFB" w:rsidRPr="00224244">
        <w:tab/>
        <w:t>0306</w:t>
      </w:r>
      <w:r w:rsidR="00541AFB" w:rsidRPr="00224244">
        <w:tab/>
        <w:t>-</w:t>
      </w:r>
      <w:r w:rsidR="00541AFB" w:rsidRPr="00224244">
        <w:tab/>
        <w:t>A</w:t>
      </w:r>
      <w:r w:rsidR="00541AFB" w:rsidRPr="00224244">
        <w:tab/>
        <w:t>NR_newRAT-Core</w:t>
      </w:r>
    </w:p>
    <w:p w14:paraId="18271322"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[018] Not Pursued (contents is agreeable, but 4397 and 4398 below are agreed instead). </w:t>
      </w:r>
    </w:p>
    <w:p w14:paraId="2E15C27D" w14:textId="77777777" w:rsidR="00541AFB" w:rsidRPr="00224244" w:rsidRDefault="00541AFB" w:rsidP="00541AFB">
      <w:pPr>
        <w:pStyle w:val="Doc-text2"/>
      </w:pPr>
    </w:p>
    <w:p w14:paraId="13D305A9" w14:textId="236619BF" w:rsidR="00541AFB" w:rsidRPr="00224244" w:rsidRDefault="00C00E88" w:rsidP="00541AFB">
      <w:pPr>
        <w:pStyle w:val="Doc-title"/>
      </w:pPr>
      <w:hyperlink r:id="rId839" w:history="1">
        <w:r w:rsidR="00EB1908">
          <w:rPr>
            <w:rStyle w:val="Hyperlink"/>
          </w:rPr>
          <w:t>R2-2004821</w:t>
        </w:r>
      </w:hyperlink>
      <w:r w:rsidR="00541AFB" w:rsidRPr="00224244">
        <w:tab/>
        <w:t>Clarification on L1 features of NGEN-DC and NE-DC</w:t>
      </w:r>
      <w:r w:rsidR="00541AFB" w:rsidRPr="00224244">
        <w:tab/>
        <w:t>OPPO</w:t>
      </w:r>
      <w:r w:rsidR="00541AFB" w:rsidRPr="00224244">
        <w:tab/>
        <w:t>CR</w:t>
      </w:r>
      <w:r w:rsidR="00541AFB" w:rsidRPr="00224244">
        <w:tab/>
        <w:t>Rel-15</w:t>
      </w:r>
      <w:r w:rsidR="00541AFB" w:rsidRPr="00224244">
        <w:tab/>
        <w:t>36.306</w:t>
      </w:r>
      <w:r w:rsidR="00541AFB" w:rsidRPr="00224244">
        <w:tab/>
        <w:t>15.8.0</w:t>
      </w:r>
      <w:r w:rsidR="00541AFB" w:rsidRPr="00224244">
        <w:tab/>
        <w:t>1760</w:t>
      </w:r>
      <w:r w:rsidR="00541AFB" w:rsidRPr="00224244">
        <w:tab/>
        <w:t>-</w:t>
      </w:r>
      <w:r w:rsidR="00541AFB" w:rsidRPr="00224244">
        <w:tab/>
        <w:t>F</w:t>
      </w:r>
      <w:r w:rsidR="00541AFB" w:rsidRPr="00224244">
        <w:tab/>
        <w:t>NR_newRAT-Core</w:t>
      </w:r>
    </w:p>
    <w:p w14:paraId="218CEC7A" w14:textId="24E8F3E0" w:rsidR="00541AFB" w:rsidRPr="00224244" w:rsidRDefault="00C00E88" w:rsidP="00541AFB">
      <w:pPr>
        <w:pStyle w:val="Doc-title"/>
      </w:pPr>
      <w:hyperlink r:id="rId840" w:history="1">
        <w:r w:rsidR="00EB1908">
          <w:rPr>
            <w:rStyle w:val="Hyperlink"/>
          </w:rPr>
          <w:t>R2-2004822</w:t>
        </w:r>
      </w:hyperlink>
      <w:r w:rsidR="00541AFB" w:rsidRPr="00224244">
        <w:tab/>
        <w:t>Clarification on L1 features of NGEN-DC and NE-DC</w:t>
      </w:r>
      <w:r w:rsidR="00541AFB" w:rsidRPr="00224244">
        <w:tab/>
        <w:t>OPPO</w:t>
      </w:r>
      <w:r w:rsidR="00541AFB" w:rsidRPr="00224244">
        <w:tab/>
        <w:t>CR</w:t>
      </w:r>
      <w:r w:rsidR="00541AFB" w:rsidRPr="00224244">
        <w:tab/>
        <w:t>Rel-16</w:t>
      </w:r>
      <w:r w:rsidR="00541AFB" w:rsidRPr="00224244">
        <w:tab/>
        <w:t>36.306</w:t>
      </w:r>
      <w:r w:rsidR="00541AFB" w:rsidRPr="00224244">
        <w:tab/>
        <w:t>16.0.0</w:t>
      </w:r>
      <w:r w:rsidR="00541AFB" w:rsidRPr="00224244">
        <w:tab/>
        <w:t>1761</w:t>
      </w:r>
      <w:r w:rsidR="00541AFB" w:rsidRPr="00224244">
        <w:tab/>
        <w:t>-</w:t>
      </w:r>
      <w:r w:rsidR="00541AFB" w:rsidRPr="00224244">
        <w:tab/>
        <w:t>A</w:t>
      </w:r>
      <w:r w:rsidR="00541AFB" w:rsidRPr="00224244">
        <w:tab/>
        <w:t>NR_newRAT-Core</w:t>
      </w:r>
    </w:p>
    <w:p w14:paraId="3658D41F"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[018] Both Agreed </w:t>
      </w:r>
    </w:p>
    <w:p w14:paraId="08CE6DE6" w14:textId="77777777" w:rsidR="00541AFB" w:rsidRPr="00224244" w:rsidRDefault="00541AFB" w:rsidP="00541AFB">
      <w:pPr>
        <w:pStyle w:val="Doc-text2"/>
      </w:pPr>
    </w:p>
    <w:p w14:paraId="725AD2B7" w14:textId="77777777" w:rsidR="00541AFB" w:rsidRPr="00224244" w:rsidRDefault="00541AFB" w:rsidP="00541AFB">
      <w:pPr>
        <w:pStyle w:val="Comments"/>
      </w:pPr>
      <w:r w:rsidRPr="00224244">
        <w:t>Further Cleanup</w:t>
      </w:r>
    </w:p>
    <w:p w14:paraId="21529F3C" w14:textId="541D0B69" w:rsidR="00541AFB" w:rsidRPr="00224244" w:rsidRDefault="00C00E88" w:rsidP="00541AFB">
      <w:pPr>
        <w:pStyle w:val="Doc-title"/>
      </w:pPr>
      <w:hyperlink r:id="rId841" w:history="1">
        <w:r w:rsidR="00EB1908">
          <w:rPr>
            <w:rStyle w:val="Hyperlink"/>
          </w:rPr>
          <w:t>R2-2004396</w:t>
        </w:r>
      </w:hyperlink>
      <w:r w:rsidR="00541AFB" w:rsidRPr="00224244">
        <w:tab/>
        <w:t>Band combination list for NE-DC (Cat-F)</w:t>
      </w:r>
      <w:r w:rsidR="00541AFB" w:rsidRPr="00224244">
        <w:tab/>
        <w:t>OPPO, ZTE Corporation, Sanechips</w:t>
      </w:r>
      <w:r w:rsidR="00541AFB" w:rsidRPr="00224244">
        <w:tab/>
        <w:t>CR</w:t>
      </w:r>
      <w:r w:rsidR="00541AFB" w:rsidRPr="00224244">
        <w:tab/>
        <w:t>Rel-16</w:t>
      </w:r>
      <w:r w:rsidR="00541AFB" w:rsidRPr="00224244">
        <w:tab/>
        <w:t>38.331</w:t>
      </w:r>
      <w:r w:rsidR="00541AFB" w:rsidRPr="00224244">
        <w:tab/>
        <w:t>16.0.0</w:t>
      </w:r>
      <w:r w:rsidR="00541AFB" w:rsidRPr="00224244">
        <w:tab/>
        <w:t>1596</w:t>
      </w:r>
      <w:r w:rsidR="00541AFB" w:rsidRPr="00224244">
        <w:tab/>
        <w:t>-</w:t>
      </w:r>
      <w:r w:rsidR="00541AFB" w:rsidRPr="00224244">
        <w:tab/>
        <w:t>F</w:t>
      </w:r>
      <w:r w:rsidR="00541AFB" w:rsidRPr="00224244">
        <w:tab/>
        <w:t>NR_newRAT-Core</w:t>
      </w:r>
    </w:p>
    <w:p w14:paraId="79B371DF" w14:textId="77777777" w:rsidR="00541AFB" w:rsidRPr="00224244" w:rsidRDefault="00541AFB" w:rsidP="00541AFB">
      <w:pPr>
        <w:pStyle w:val="Doc-text2"/>
      </w:pPr>
      <w:r w:rsidRPr="00224244">
        <w:t>-</w:t>
      </w:r>
      <w:r w:rsidRPr="00224244">
        <w:tab/>
        <w:t>[018] RAP: Can be implemented within mega-CR of R16 UE capability.</w:t>
      </w:r>
    </w:p>
    <w:p w14:paraId="7424773D" w14:textId="77777777" w:rsidR="00541AFB" w:rsidRPr="00224244" w:rsidRDefault="00541AFB" w:rsidP="00541AFB">
      <w:pPr>
        <w:pStyle w:val="Doc-text2"/>
      </w:pPr>
      <w:r w:rsidRPr="00224244">
        <w:t xml:space="preserve">- </w:t>
      </w:r>
      <w:r w:rsidRPr="00224244">
        <w:tab/>
        <w:t xml:space="preserve">[018] Chair: Cover sheet, “rel-15” is indicated Wrong. If there is no corresponding Rel-15 CR then TEI16 should be added as secondary WI. The CR do not fullfill the requirements to be merged into to the Mega CR (change marks user name etc) Chair suggest to not merge with mega CR. </w:t>
      </w:r>
    </w:p>
    <w:p w14:paraId="35FF497C"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[018] Half time: revised</w:t>
      </w:r>
    </w:p>
    <w:p w14:paraId="1DB2EA4C" w14:textId="77777777" w:rsidR="00541AFB" w:rsidRPr="00224244" w:rsidRDefault="00541AFB" w:rsidP="00541AFB">
      <w:pPr>
        <w:pStyle w:val="Doc-text2"/>
      </w:pPr>
    </w:p>
    <w:p w14:paraId="73D32DB0" w14:textId="6926E013" w:rsidR="00541AFB" w:rsidRPr="00224244" w:rsidRDefault="00541AFB" w:rsidP="00541AFB">
      <w:pPr>
        <w:pStyle w:val="Doc-text2"/>
      </w:pPr>
      <w:r w:rsidRPr="00224244">
        <w:t xml:space="preserve">=&gt; Revised in </w:t>
      </w:r>
      <w:hyperlink r:id="rId842" w:history="1">
        <w:r w:rsidR="00EB1908">
          <w:rPr>
            <w:rStyle w:val="Hyperlink"/>
          </w:rPr>
          <w:t>R2-2006205</w:t>
        </w:r>
      </w:hyperlink>
    </w:p>
    <w:p w14:paraId="078CAF1A" w14:textId="7FCEA638" w:rsidR="00541AFB" w:rsidRPr="00224244" w:rsidRDefault="00C00E88" w:rsidP="00541AFB">
      <w:pPr>
        <w:pStyle w:val="Doc-title"/>
      </w:pPr>
      <w:hyperlink r:id="rId843" w:history="1">
        <w:r w:rsidR="00EB1908">
          <w:rPr>
            <w:rStyle w:val="Hyperlink"/>
          </w:rPr>
          <w:t>R2-2006205</w:t>
        </w:r>
      </w:hyperlink>
      <w:r w:rsidR="00541AFB" w:rsidRPr="00224244">
        <w:tab/>
        <w:t>Band combination list for NE-DC (Cat-F)</w:t>
      </w:r>
      <w:r w:rsidR="00541AFB" w:rsidRPr="00224244">
        <w:tab/>
        <w:t>OPPO, ZTE Corporation, Sanechips</w:t>
      </w:r>
      <w:r w:rsidR="00541AFB" w:rsidRPr="00224244">
        <w:tab/>
        <w:t>CR</w:t>
      </w:r>
      <w:r w:rsidR="00541AFB" w:rsidRPr="00224244">
        <w:tab/>
        <w:t>Rel-16</w:t>
      </w:r>
      <w:r w:rsidR="00541AFB" w:rsidRPr="00224244">
        <w:tab/>
        <w:t>38.331</w:t>
      </w:r>
      <w:r w:rsidR="00541AFB" w:rsidRPr="00224244">
        <w:tab/>
        <w:t>16.0.0</w:t>
      </w:r>
      <w:r w:rsidR="00541AFB" w:rsidRPr="00224244">
        <w:tab/>
        <w:t>1596</w:t>
      </w:r>
      <w:r w:rsidR="00541AFB" w:rsidRPr="00224244">
        <w:tab/>
        <w:t>1</w:t>
      </w:r>
      <w:r w:rsidR="00541AFB" w:rsidRPr="00224244">
        <w:tab/>
        <w:t>F</w:t>
      </w:r>
      <w:r w:rsidR="00541AFB" w:rsidRPr="00224244">
        <w:tab/>
        <w:t>NR_newRAT-Core, TEI16</w:t>
      </w:r>
    </w:p>
    <w:p w14:paraId="3B263D28"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[018] Agreed</w:t>
      </w:r>
    </w:p>
    <w:p w14:paraId="4504F0A9" w14:textId="77777777" w:rsidR="00541AFB" w:rsidRPr="00224244" w:rsidRDefault="00541AFB" w:rsidP="00541AFB">
      <w:pPr>
        <w:pStyle w:val="Doc-text2"/>
      </w:pPr>
    </w:p>
    <w:p w14:paraId="69916805" w14:textId="44FBB721" w:rsidR="00541AFB" w:rsidRPr="00224244" w:rsidRDefault="00C00E88" w:rsidP="00541AFB">
      <w:pPr>
        <w:pStyle w:val="Doc-title"/>
      </w:pPr>
      <w:hyperlink r:id="rId844" w:history="1">
        <w:r w:rsidR="00EB1908">
          <w:rPr>
            <w:rStyle w:val="Hyperlink"/>
          </w:rPr>
          <w:t>R2-2004399</w:t>
        </w:r>
      </w:hyperlink>
      <w:r w:rsidR="00541AFB" w:rsidRPr="00224244">
        <w:tab/>
        <w:t>Clarification on NGEN-DC and NE-DC support</w:t>
      </w:r>
      <w:r w:rsidR="00541AFB" w:rsidRPr="00224244">
        <w:tab/>
        <w:t>OPPO</w:t>
      </w:r>
      <w:r w:rsidR="00541AFB" w:rsidRPr="00224244">
        <w:tab/>
        <w:t>discussion</w:t>
      </w:r>
      <w:r w:rsidR="00541AFB" w:rsidRPr="00224244">
        <w:tab/>
        <w:t>Rel-15</w:t>
      </w:r>
      <w:r w:rsidR="00541AFB" w:rsidRPr="00224244">
        <w:tab/>
        <w:t>NR_newRAT-Core</w:t>
      </w:r>
    </w:p>
    <w:p w14:paraId="0A5085D9"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[018] Noted</w:t>
      </w:r>
    </w:p>
    <w:p w14:paraId="4E2B9D3D" w14:textId="77777777" w:rsidR="00541AFB" w:rsidRPr="00224244" w:rsidRDefault="00541AFB" w:rsidP="00541AFB">
      <w:pPr>
        <w:pStyle w:val="Doc-text2"/>
      </w:pPr>
    </w:p>
    <w:p w14:paraId="7A3C0AF8" w14:textId="2D72C0F2" w:rsidR="00541AFB" w:rsidRPr="00224244" w:rsidRDefault="00C00E88" w:rsidP="00541AFB">
      <w:pPr>
        <w:pStyle w:val="Doc-title"/>
      </w:pPr>
      <w:hyperlink r:id="rId845" w:history="1">
        <w:r w:rsidR="00EB1908">
          <w:rPr>
            <w:rStyle w:val="Hyperlink"/>
          </w:rPr>
          <w:t>R2-2004397</w:t>
        </w:r>
      </w:hyperlink>
      <w:r w:rsidR="00541AFB" w:rsidRPr="00224244">
        <w:tab/>
        <w:t>Clarification on L1 features of NGEN-DC and NE-DC</w:t>
      </w:r>
      <w:r w:rsidR="00541AFB" w:rsidRPr="00224244">
        <w:tab/>
        <w:t>OPPO</w:t>
      </w:r>
      <w:r w:rsidR="00541AFB" w:rsidRPr="00224244">
        <w:tab/>
        <w:t>CR</w:t>
      </w:r>
      <w:r w:rsidR="00541AFB" w:rsidRPr="00224244">
        <w:tab/>
        <w:t>Rel-15</w:t>
      </w:r>
      <w:r w:rsidR="00541AFB" w:rsidRPr="00224244">
        <w:tab/>
        <w:t>38.306</w:t>
      </w:r>
      <w:r w:rsidR="00541AFB" w:rsidRPr="00224244">
        <w:tab/>
        <w:t>15.9.0</w:t>
      </w:r>
      <w:r w:rsidR="00541AFB" w:rsidRPr="00224244">
        <w:tab/>
        <w:t>0298</w:t>
      </w:r>
      <w:r w:rsidR="00541AFB" w:rsidRPr="00224244">
        <w:tab/>
        <w:t>-</w:t>
      </w:r>
      <w:r w:rsidR="00541AFB" w:rsidRPr="00224244">
        <w:tab/>
        <w:t>F</w:t>
      </w:r>
      <w:r w:rsidR="00541AFB" w:rsidRPr="00224244">
        <w:tab/>
        <w:t>NR_newRAT-Core</w:t>
      </w:r>
    </w:p>
    <w:p w14:paraId="6C7DB5D1" w14:textId="59D1E144" w:rsidR="00541AFB" w:rsidRPr="00224244" w:rsidRDefault="00C00E88" w:rsidP="00541AFB">
      <w:pPr>
        <w:pStyle w:val="Doc-title"/>
      </w:pPr>
      <w:hyperlink r:id="rId846" w:history="1">
        <w:r w:rsidR="00EB1908">
          <w:rPr>
            <w:rStyle w:val="Hyperlink"/>
          </w:rPr>
          <w:t>R2-2004398</w:t>
        </w:r>
      </w:hyperlink>
      <w:r w:rsidR="00541AFB" w:rsidRPr="00224244">
        <w:tab/>
        <w:t>Clarification on L1 features of NGEN-DC and NE-DC</w:t>
      </w:r>
      <w:r w:rsidR="00541AFB" w:rsidRPr="00224244">
        <w:tab/>
        <w:t>OPPO</w:t>
      </w:r>
      <w:r w:rsidR="00541AFB" w:rsidRPr="00224244">
        <w:tab/>
        <w:t>CR</w:t>
      </w:r>
      <w:r w:rsidR="00541AFB" w:rsidRPr="00224244">
        <w:tab/>
        <w:t>Rel-16</w:t>
      </w:r>
      <w:r w:rsidR="00541AFB" w:rsidRPr="00224244">
        <w:tab/>
        <w:t>38.306</w:t>
      </w:r>
      <w:r w:rsidR="00541AFB" w:rsidRPr="00224244">
        <w:tab/>
        <w:t>16.0.0</w:t>
      </w:r>
      <w:r w:rsidR="00541AFB" w:rsidRPr="00224244">
        <w:tab/>
        <w:t>0299</w:t>
      </w:r>
      <w:r w:rsidR="00541AFB" w:rsidRPr="00224244">
        <w:tab/>
        <w:t>-</w:t>
      </w:r>
      <w:r w:rsidR="00541AFB" w:rsidRPr="00224244">
        <w:tab/>
        <w:t>A</w:t>
      </w:r>
      <w:r w:rsidR="00541AFB" w:rsidRPr="00224244">
        <w:tab/>
        <w:t>NR_newRAT-Core</w:t>
      </w:r>
    </w:p>
    <w:p w14:paraId="2DB4F828"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[018] Both Agreed</w:t>
      </w:r>
    </w:p>
    <w:p w14:paraId="12A0D94C" w14:textId="77777777" w:rsidR="00541AFB" w:rsidRPr="00224244" w:rsidRDefault="00541AFB" w:rsidP="00541AFB">
      <w:pPr>
        <w:pStyle w:val="Doc-text2"/>
      </w:pPr>
    </w:p>
    <w:p w14:paraId="3FBCE604" w14:textId="7C4ECF65" w:rsidR="00541AFB" w:rsidRPr="00224244" w:rsidRDefault="00C00E88" w:rsidP="00541AFB">
      <w:pPr>
        <w:pStyle w:val="Doc-title"/>
      </w:pPr>
      <w:hyperlink r:id="rId847" w:history="1">
        <w:r w:rsidR="00EB1908">
          <w:rPr>
            <w:rStyle w:val="Hyperlink"/>
          </w:rPr>
          <w:t>R2-2004400</w:t>
        </w:r>
      </w:hyperlink>
      <w:r w:rsidR="00541AFB" w:rsidRPr="00224244">
        <w:tab/>
        <w:t>Clarification on L2 features of NGEN-DC and NE-DC</w:t>
      </w:r>
      <w:r w:rsidR="00541AFB" w:rsidRPr="00224244">
        <w:tab/>
        <w:t>OPPO</w:t>
      </w:r>
      <w:r w:rsidR="00541AFB" w:rsidRPr="00224244">
        <w:tab/>
        <w:t>CR</w:t>
      </w:r>
      <w:r w:rsidR="00541AFB" w:rsidRPr="00224244">
        <w:tab/>
        <w:t>Rel-15</w:t>
      </w:r>
      <w:r w:rsidR="00541AFB" w:rsidRPr="00224244">
        <w:tab/>
        <w:t>38.306</w:t>
      </w:r>
      <w:r w:rsidR="00541AFB" w:rsidRPr="00224244">
        <w:tab/>
        <w:t>15.9.0</w:t>
      </w:r>
      <w:r w:rsidR="00541AFB" w:rsidRPr="00224244">
        <w:tab/>
        <w:t>0300</w:t>
      </w:r>
      <w:r w:rsidR="00541AFB" w:rsidRPr="00224244">
        <w:tab/>
        <w:t>-</w:t>
      </w:r>
      <w:r w:rsidR="00541AFB" w:rsidRPr="00224244">
        <w:tab/>
        <w:t>F</w:t>
      </w:r>
      <w:r w:rsidR="00541AFB" w:rsidRPr="00224244">
        <w:tab/>
        <w:t>NR_newRAT-Core</w:t>
      </w:r>
    </w:p>
    <w:p w14:paraId="4CD10424" w14:textId="77777777" w:rsidR="00541AFB" w:rsidRPr="00224244" w:rsidRDefault="00541AFB" w:rsidP="00541AFB">
      <w:pPr>
        <w:pStyle w:val="Doc-text2"/>
      </w:pPr>
      <w:r w:rsidRPr="00224244">
        <w:t xml:space="preserve">[018] COMMENTS TO ADDRESS: </w:t>
      </w:r>
    </w:p>
    <w:p w14:paraId="0998A702" w14:textId="77777777" w:rsidR="00541AFB" w:rsidRPr="00224244" w:rsidRDefault="00541AFB" w:rsidP="00541AFB">
      <w:pPr>
        <w:pStyle w:val="Doc-text2"/>
      </w:pPr>
      <w:r w:rsidRPr="00224244">
        <w:t>1. For eventA-MeasAndReport: mandatory for NE-DC (from Samsung); clarify that this capability is anyway related to NR MCG (from Ericsson)</w:t>
      </w:r>
    </w:p>
    <w:p w14:paraId="404BA79B" w14:textId="77777777" w:rsidR="00541AFB" w:rsidRPr="00224244" w:rsidRDefault="00541AFB" w:rsidP="00541AFB">
      <w:pPr>
        <w:pStyle w:val="Doc-text2"/>
      </w:pPr>
      <w:r w:rsidRPr="00224244">
        <w:t>2. For intraAndInterF-MeasAndReport: mandatory for NE-DC (from Samsung)</w:t>
      </w:r>
    </w:p>
    <w:p w14:paraId="3169C1C5" w14:textId="77777777" w:rsidR="00541AFB" w:rsidRPr="00224244" w:rsidRDefault="00541AFB" w:rsidP="00541AFB">
      <w:pPr>
        <w:pStyle w:val="Doc-text2"/>
      </w:pPr>
      <w:r w:rsidRPr="00224244">
        <w:t>3. For eutra-CGI-Reporting/ nr-CGI-Reporting: remove and leave it to [019] (from Huawei/vivo)</w:t>
      </w:r>
    </w:p>
    <w:p w14:paraId="413B81F3" w14:textId="77777777" w:rsidR="00541AFB" w:rsidRPr="00224244" w:rsidRDefault="00541AFB" w:rsidP="00541AFB">
      <w:pPr>
        <w:pStyle w:val="Doc-text2"/>
      </w:pPr>
      <w:r w:rsidRPr="00224244">
        <w:t>4. For handoverFDD-TDD/ handoverFR1-FR2/ handoverInterF: Add NR-DC for PSCell change (from Samsung/Huawei), editorial change (vivo)</w:t>
      </w:r>
    </w:p>
    <w:p w14:paraId="22F529E3"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[018] Half time: Continue Phase-II discussion by revision to address the comment above, and provide shadow CR for Rel-16.</w:t>
      </w:r>
    </w:p>
    <w:p w14:paraId="32549E71" w14:textId="77777777" w:rsidR="00541AFB" w:rsidRPr="00224244" w:rsidRDefault="00541AFB" w:rsidP="00541AFB">
      <w:pPr>
        <w:pStyle w:val="Doc-text2"/>
      </w:pPr>
    </w:p>
    <w:p w14:paraId="734F18A2" w14:textId="77777777" w:rsidR="00541AFB" w:rsidRPr="00224244" w:rsidRDefault="00541AFB" w:rsidP="00541AFB">
      <w:pPr>
        <w:pStyle w:val="Doc-text2"/>
      </w:pPr>
    </w:p>
    <w:p w14:paraId="3C70F8E9" w14:textId="669EE3CD" w:rsidR="00541AFB" w:rsidRPr="00224244" w:rsidRDefault="00C00E88" w:rsidP="00541AFB">
      <w:pPr>
        <w:pStyle w:val="Doc-title"/>
      </w:pPr>
      <w:hyperlink r:id="rId848" w:history="1">
        <w:r w:rsidR="00EB1908">
          <w:rPr>
            <w:rStyle w:val="Hyperlink"/>
          </w:rPr>
          <w:t>R2-2004823</w:t>
        </w:r>
      </w:hyperlink>
      <w:r w:rsidR="00541AFB" w:rsidRPr="00224244">
        <w:tab/>
        <w:t>Clarification on L2 and RAN4 features of NGEN-DC and NE-DC</w:t>
      </w:r>
      <w:r w:rsidR="00541AFB" w:rsidRPr="00224244">
        <w:tab/>
        <w:t>OPPO</w:t>
      </w:r>
      <w:r w:rsidR="00541AFB" w:rsidRPr="00224244">
        <w:tab/>
        <w:t>CR</w:t>
      </w:r>
      <w:r w:rsidR="00541AFB" w:rsidRPr="00224244">
        <w:tab/>
        <w:t>Rel-15</w:t>
      </w:r>
      <w:r w:rsidR="00541AFB" w:rsidRPr="00224244">
        <w:tab/>
        <w:t>36.306</w:t>
      </w:r>
      <w:r w:rsidR="00541AFB" w:rsidRPr="00224244">
        <w:tab/>
        <w:t>15.8.0</w:t>
      </w:r>
      <w:r w:rsidR="00541AFB" w:rsidRPr="00224244">
        <w:tab/>
        <w:t>1762</w:t>
      </w:r>
      <w:r w:rsidR="00541AFB" w:rsidRPr="00224244">
        <w:tab/>
        <w:t>-</w:t>
      </w:r>
      <w:r w:rsidR="00541AFB" w:rsidRPr="00224244">
        <w:tab/>
        <w:t>F</w:t>
      </w:r>
      <w:r w:rsidR="00541AFB" w:rsidRPr="00224244">
        <w:tab/>
        <w:t>NR_newRAT-Core</w:t>
      </w:r>
    </w:p>
    <w:p w14:paraId="5509D870"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[018] Half time: Revise it by deleting CGI parts and leaving that to [019] for phase-II check, and provide shadow CR for Rel-16.</w:t>
      </w:r>
    </w:p>
    <w:p w14:paraId="75C119B3" w14:textId="77777777" w:rsidR="00541AFB" w:rsidRPr="00224244" w:rsidRDefault="00541AFB" w:rsidP="00541AFB">
      <w:pPr>
        <w:pStyle w:val="Agreement"/>
        <w:numPr>
          <w:ilvl w:val="0"/>
          <w:numId w:val="0"/>
        </w:numPr>
        <w:ind w:left="1619"/>
      </w:pPr>
    </w:p>
    <w:p w14:paraId="0C03E024" w14:textId="0E58BE9C" w:rsidR="00541AFB" w:rsidRPr="00224244" w:rsidRDefault="00C00E88" w:rsidP="00541AFB">
      <w:pPr>
        <w:pStyle w:val="Doc-title"/>
      </w:pPr>
      <w:hyperlink r:id="rId849" w:history="1">
        <w:r w:rsidR="00EB1908">
          <w:rPr>
            <w:rStyle w:val="Hyperlink"/>
          </w:rPr>
          <w:t>R2-2006206</w:t>
        </w:r>
      </w:hyperlink>
      <w:r w:rsidR="00541AFB" w:rsidRPr="00224244">
        <w:tab/>
        <w:t>Clarification on L2 and RAN4 features of NGEN-DC and NE-DC</w:t>
      </w:r>
      <w:r w:rsidR="00541AFB" w:rsidRPr="00224244">
        <w:tab/>
        <w:t>OPPO</w:t>
      </w:r>
      <w:r w:rsidR="00541AFB" w:rsidRPr="00224244">
        <w:tab/>
        <w:t>CR</w:t>
      </w:r>
      <w:r w:rsidR="00541AFB" w:rsidRPr="00224244">
        <w:tab/>
        <w:t>Rel-15</w:t>
      </w:r>
      <w:r w:rsidR="00541AFB" w:rsidRPr="00224244">
        <w:tab/>
        <w:t>38.306</w:t>
      </w:r>
      <w:r w:rsidR="00541AFB" w:rsidRPr="00224244">
        <w:tab/>
        <w:t>15.9.0</w:t>
      </w:r>
      <w:r w:rsidR="00541AFB" w:rsidRPr="00224244">
        <w:tab/>
        <w:t>0300</w:t>
      </w:r>
      <w:r w:rsidR="00541AFB" w:rsidRPr="00224244">
        <w:tab/>
        <w:t>1</w:t>
      </w:r>
      <w:r w:rsidR="00541AFB" w:rsidRPr="00224244">
        <w:tab/>
        <w:t>F</w:t>
      </w:r>
      <w:r w:rsidR="00541AFB" w:rsidRPr="00224244">
        <w:tab/>
        <w:t>NR_newRAT-Core</w:t>
      </w:r>
    </w:p>
    <w:p w14:paraId="0BBA7F27" w14:textId="0B6E65F8" w:rsidR="00541AFB" w:rsidRPr="00224244" w:rsidRDefault="00C00E88" w:rsidP="00541AFB">
      <w:pPr>
        <w:pStyle w:val="Doc-title"/>
      </w:pPr>
      <w:hyperlink r:id="rId850" w:history="1">
        <w:r w:rsidR="00EB1908">
          <w:rPr>
            <w:rStyle w:val="Hyperlink"/>
          </w:rPr>
          <w:t>R2-2006207</w:t>
        </w:r>
      </w:hyperlink>
      <w:r w:rsidR="00541AFB" w:rsidRPr="00224244">
        <w:tab/>
        <w:t>Clarification on L2 and RAN4 features of NGEN-DC and NE-DC</w:t>
      </w:r>
      <w:r w:rsidR="00541AFB" w:rsidRPr="00224244">
        <w:tab/>
        <w:t>OPPO</w:t>
      </w:r>
      <w:r w:rsidR="00541AFB" w:rsidRPr="00224244">
        <w:tab/>
        <w:t>CR</w:t>
      </w:r>
      <w:r w:rsidR="00541AFB" w:rsidRPr="00224244">
        <w:tab/>
        <w:t>Rel-15</w:t>
      </w:r>
      <w:r w:rsidR="00541AFB" w:rsidRPr="00224244">
        <w:tab/>
        <w:t>36.306</w:t>
      </w:r>
      <w:r w:rsidR="00541AFB" w:rsidRPr="00224244">
        <w:tab/>
        <w:t>15.8.0</w:t>
      </w:r>
      <w:r w:rsidR="00541AFB" w:rsidRPr="00224244">
        <w:tab/>
        <w:t>1762</w:t>
      </w:r>
      <w:r w:rsidR="00541AFB" w:rsidRPr="00224244">
        <w:tab/>
        <w:t>1</w:t>
      </w:r>
      <w:r w:rsidR="00541AFB" w:rsidRPr="00224244">
        <w:tab/>
        <w:t>F</w:t>
      </w:r>
      <w:r w:rsidR="00541AFB" w:rsidRPr="00224244">
        <w:tab/>
        <w:t>NR_newRAT-Core</w:t>
      </w:r>
    </w:p>
    <w:p w14:paraId="0CACA5E1" w14:textId="3C5FB2A2" w:rsidR="00541AFB" w:rsidRPr="00224244" w:rsidRDefault="00C00E88" w:rsidP="00541AFB">
      <w:pPr>
        <w:pStyle w:val="Doc-title"/>
      </w:pPr>
      <w:hyperlink r:id="rId851" w:history="1">
        <w:r w:rsidR="00EB1908">
          <w:rPr>
            <w:rStyle w:val="Hyperlink"/>
          </w:rPr>
          <w:t>R2-2006199</w:t>
        </w:r>
      </w:hyperlink>
      <w:r w:rsidR="00541AFB" w:rsidRPr="00224244">
        <w:tab/>
        <w:t>Clarification on L2 and RAN4 features of NGEN-DC and NE-DC</w:t>
      </w:r>
      <w:r w:rsidR="00541AFB" w:rsidRPr="00224244">
        <w:tab/>
        <w:t>OPPO</w:t>
      </w:r>
      <w:r w:rsidR="00541AFB" w:rsidRPr="00224244">
        <w:tab/>
        <w:t>CR</w:t>
      </w:r>
      <w:r w:rsidR="00541AFB" w:rsidRPr="00224244">
        <w:tab/>
        <w:t>Rel-16</w:t>
      </w:r>
      <w:r w:rsidR="00541AFB" w:rsidRPr="00224244">
        <w:tab/>
        <w:t>38.306</w:t>
      </w:r>
      <w:r w:rsidR="00541AFB" w:rsidRPr="00224244">
        <w:tab/>
        <w:t>16.0.0</w:t>
      </w:r>
      <w:r w:rsidR="00541AFB" w:rsidRPr="00224244">
        <w:tab/>
        <w:t>0357</w:t>
      </w:r>
      <w:r w:rsidR="00541AFB" w:rsidRPr="00224244">
        <w:tab/>
        <w:t>-</w:t>
      </w:r>
      <w:r w:rsidR="00541AFB" w:rsidRPr="00224244">
        <w:tab/>
        <w:t>A</w:t>
      </w:r>
      <w:r w:rsidR="00541AFB" w:rsidRPr="00224244">
        <w:tab/>
        <w:t>NR_newRAT-Core</w:t>
      </w:r>
    </w:p>
    <w:p w14:paraId="566470BE" w14:textId="21B38971" w:rsidR="00541AFB" w:rsidRPr="00224244" w:rsidRDefault="00C00E88" w:rsidP="00541AFB">
      <w:pPr>
        <w:pStyle w:val="Doc-title"/>
      </w:pPr>
      <w:hyperlink r:id="rId852" w:history="1">
        <w:r w:rsidR="00EB1908">
          <w:rPr>
            <w:rStyle w:val="Hyperlink"/>
          </w:rPr>
          <w:t>R2-2006200</w:t>
        </w:r>
      </w:hyperlink>
      <w:r w:rsidR="00541AFB" w:rsidRPr="00224244">
        <w:tab/>
        <w:t>Clarification on L2 and RAN4 features of NGEN-DC and NE-DC</w:t>
      </w:r>
      <w:r w:rsidR="00541AFB" w:rsidRPr="00224244">
        <w:tab/>
        <w:t>OPPO</w:t>
      </w:r>
      <w:r w:rsidR="00541AFB" w:rsidRPr="00224244">
        <w:tab/>
        <w:t>CR</w:t>
      </w:r>
      <w:r w:rsidR="00541AFB" w:rsidRPr="00224244">
        <w:tab/>
        <w:t>Rel-16</w:t>
      </w:r>
      <w:r w:rsidR="00541AFB" w:rsidRPr="00224244">
        <w:tab/>
        <w:t>36.306</w:t>
      </w:r>
      <w:r w:rsidR="00541AFB" w:rsidRPr="00224244">
        <w:tab/>
        <w:t>16.0.0</w:t>
      </w:r>
      <w:r w:rsidR="00541AFB" w:rsidRPr="00224244">
        <w:tab/>
        <w:t>1774</w:t>
      </w:r>
      <w:r w:rsidR="00541AFB" w:rsidRPr="00224244">
        <w:tab/>
        <w:t>-</w:t>
      </w:r>
      <w:r w:rsidR="00541AFB" w:rsidRPr="00224244">
        <w:tab/>
        <w:t>A</w:t>
      </w:r>
      <w:r w:rsidR="00541AFB" w:rsidRPr="00224244">
        <w:tab/>
        <w:t>NR_newRAT-Core</w:t>
      </w:r>
    </w:p>
    <w:p w14:paraId="66461837"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[018] All 4 Agreed</w:t>
      </w:r>
    </w:p>
    <w:p w14:paraId="2A1BE51A" w14:textId="77777777" w:rsidR="00541AFB" w:rsidRPr="00224244" w:rsidRDefault="00541AFB" w:rsidP="00541AFB">
      <w:pPr>
        <w:pStyle w:val="Doc-text2"/>
      </w:pPr>
    </w:p>
    <w:p w14:paraId="0B30D83C" w14:textId="5525ED50" w:rsidR="00541AFB" w:rsidRPr="00224244" w:rsidRDefault="00C00E88" w:rsidP="00541AFB">
      <w:pPr>
        <w:pStyle w:val="Doc-title"/>
      </w:pPr>
      <w:hyperlink r:id="rId853" w:history="1">
        <w:r w:rsidR="00EB1908">
          <w:rPr>
            <w:rStyle w:val="Hyperlink"/>
          </w:rPr>
          <w:t>R2-2004405</w:t>
        </w:r>
      </w:hyperlink>
      <w:r w:rsidR="00541AFB" w:rsidRPr="00224244">
        <w:tab/>
        <w:t>[Draft] LS on Clarification on RAN4 features of NGEN-DC and NE-DC</w:t>
      </w:r>
      <w:r w:rsidR="00541AFB" w:rsidRPr="00224244">
        <w:tab/>
        <w:t>OPPO</w:t>
      </w:r>
      <w:r w:rsidR="00541AFB" w:rsidRPr="00224244">
        <w:tab/>
        <w:t>LS out</w:t>
      </w:r>
      <w:r w:rsidR="00541AFB" w:rsidRPr="00224244">
        <w:tab/>
        <w:t>Rel-15</w:t>
      </w:r>
      <w:r w:rsidR="00541AFB" w:rsidRPr="00224244">
        <w:tab/>
        <w:t>NR_newRAT-Core</w:t>
      </w:r>
      <w:r w:rsidR="00541AFB" w:rsidRPr="00224244">
        <w:tab/>
        <w:t>To:RAN4</w:t>
      </w:r>
    </w:p>
    <w:p w14:paraId="6BE43BB4" w14:textId="77777777" w:rsidR="00541AFB" w:rsidRPr="00224244" w:rsidRDefault="00541AFB" w:rsidP="00541AFB">
      <w:pPr>
        <w:pStyle w:val="Doc-text2"/>
      </w:pPr>
      <w:r w:rsidRPr="00224244">
        <w:t xml:space="preserve">[018] DISCUSSION </w:t>
      </w:r>
    </w:p>
    <w:p w14:paraId="2DD3544A" w14:textId="77777777" w:rsidR="00541AFB" w:rsidRPr="00224244" w:rsidRDefault="00541AFB" w:rsidP="00541AFB">
      <w:pPr>
        <w:pStyle w:val="Doc-text2"/>
      </w:pPr>
      <w:r w:rsidRPr="00224244">
        <w:t xml:space="preserve">- </w:t>
      </w:r>
      <w:r w:rsidRPr="00224244">
        <w:tab/>
        <w:t>Common view is the capability of EN-DC also applies to NGEN-DC, but concern from some companies (QC/Huawei/vivo) on NE-DC so prefer LS to consult RAN4.</w:t>
      </w:r>
    </w:p>
    <w:p w14:paraId="1F5563F1" w14:textId="77777777" w:rsidR="00541AFB" w:rsidRPr="00224244" w:rsidRDefault="00541AFB" w:rsidP="00541AFB">
      <w:pPr>
        <w:pStyle w:val="Doc-text2"/>
      </w:pPr>
      <w:r w:rsidRPr="00224244">
        <w:t xml:space="preserve">- </w:t>
      </w:r>
      <w:r w:rsidRPr="00224244">
        <w:tab/>
        <w:t xml:space="preserve">There is no majority view on whether we solve the issue of NE-DC in RAN2 or consult RAN4 via LS. </w:t>
      </w:r>
    </w:p>
    <w:p w14:paraId="29E7CBD9" w14:textId="77777777" w:rsidR="00541AFB" w:rsidRPr="00224244" w:rsidRDefault="00541AFB" w:rsidP="00541AFB">
      <w:pPr>
        <w:pStyle w:val="Doc-text2"/>
      </w:pPr>
      <w:r w:rsidRPr="00224244">
        <w:t xml:space="preserve">- </w:t>
      </w:r>
      <w:r w:rsidRPr="00224244">
        <w:tab/>
        <w:t>Rapporteur’s suggestion: Continue the discussion in Phase-II for NE-DC part:</w:t>
      </w:r>
    </w:p>
    <w:p w14:paraId="3C841F9F" w14:textId="02F763EA"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[018] Half time: Draft CR to implement NGEN-DC part, can be merged into the revision of </w:t>
      </w:r>
      <w:hyperlink r:id="rId854" w:history="1">
        <w:r w:rsidR="00EB1908">
          <w:rPr>
            <w:rStyle w:val="Hyperlink"/>
          </w:rPr>
          <w:t>R2-2004400</w:t>
        </w:r>
      </w:hyperlink>
      <w:r w:rsidRPr="00224244">
        <w:t xml:space="preserve"> (and its Rel-16 Shadow)</w:t>
      </w:r>
    </w:p>
    <w:p w14:paraId="33BDDDCB"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[018] Half time: Revise LS to address the comment from QC, Final decision (CR directly or LS to RAN4) can be done at the end of phase-II </w:t>
      </w:r>
    </w:p>
    <w:p w14:paraId="15F29615" w14:textId="77777777" w:rsidR="00541AFB" w:rsidRPr="00224244" w:rsidRDefault="00541AFB" w:rsidP="00541AFB">
      <w:pPr>
        <w:pStyle w:val="Doc-text2"/>
        <w:ind w:left="0" w:firstLine="0"/>
      </w:pPr>
    </w:p>
    <w:p w14:paraId="1674553C" w14:textId="283D884A" w:rsidR="00541AFB" w:rsidRPr="00224244" w:rsidRDefault="00541AFB" w:rsidP="00541AFB">
      <w:pPr>
        <w:pStyle w:val="Doc-text2"/>
      </w:pPr>
      <w:r w:rsidRPr="00224244">
        <w:t xml:space="preserve">=&gt; Revised in </w:t>
      </w:r>
      <w:hyperlink r:id="rId855" w:history="1">
        <w:r w:rsidR="00EB1908">
          <w:rPr>
            <w:rStyle w:val="Hyperlink"/>
          </w:rPr>
          <w:t>R2-2006208</w:t>
        </w:r>
      </w:hyperlink>
    </w:p>
    <w:p w14:paraId="07F69BB8" w14:textId="534296E2" w:rsidR="00541AFB" w:rsidRPr="00224244" w:rsidRDefault="00C00E88" w:rsidP="00541AFB">
      <w:pPr>
        <w:pStyle w:val="Doc-title"/>
      </w:pPr>
      <w:hyperlink r:id="rId856" w:history="1">
        <w:r w:rsidR="00EB1908">
          <w:rPr>
            <w:rStyle w:val="Hyperlink"/>
          </w:rPr>
          <w:t>R2-2006208</w:t>
        </w:r>
      </w:hyperlink>
      <w:r w:rsidR="00541AFB" w:rsidRPr="00224244">
        <w:tab/>
        <w:t>[Draft] LS on Clarification on RAN4 features of NGEN-DC and NE-DC</w:t>
      </w:r>
      <w:r w:rsidR="00541AFB" w:rsidRPr="00224244">
        <w:tab/>
        <w:t>OPPO</w:t>
      </w:r>
      <w:r w:rsidR="00541AFB" w:rsidRPr="00224244">
        <w:tab/>
        <w:t>LS out</w:t>
      </w:r>
      <w:r w:rsidR="00541AFB" w:rsidRPr="00224244">
        <w:tab/>
        <w:t>Rel-15</w:t>
      </w:r>
      <w:r w:rsidR="00541AFB" w:rsidRPr="00224244">
        <w:tab/>
        <w:t>NR_newRAT-Core</w:t>
      </w:r>
      <w:r w:rsidR="00541AFB" w:rsidRPr="00224244">
        <w:tab/>
        <w:t>To:RAN4</w:t>
      </w:r>
    </w:p>
    <w:p w14:paraId="1AC088CF" w14:textId="69460625" w:rsidR="00541AFB" w:rsidRPr="00224244" w:rsidRDefault="00541AFB" w:rsidP="00541AFB">
      <w:pPr>
        <w:pStyle w:val="Agreement"/>
        <w:tabs>
          <w:tab w:val="num" w:pos="1619"/>
        </w:tabs>
        <w:overflowPunct/>
        <w:autoSpaceDE/>
        <w:autoSpaceDN/>
        <w:adjustRightInd/>
        <w:ind w:left="1619" w:hanging="360"/>
        <w:textAlignment w:val="auto"/>
      </w:pPr>
      <w:r w:rsidRPr="00224244">
        <w:lastRenderedPageBreak/>
        <w:t xml:space="preserve">[018] Approved in </w:t>
      </w:r>
      <w:hyperlink r:id="rId857" w:history="1">
        <w:r w:rsidR="00EB1908">
          <w:rPr>
            <w:rStyle w:val="Hyperlink"/>
          </w:rPr>
          <w:t>R2-2006352</w:t>
        </w:r>
      </w:hyperlink>
    </w:p>
    <w:p w14:paraId="674D320E" w14:textId="77777777" w:rsidR="00541AFB" w:rsidRPr="00224244" w:rsidRDefault="00541AFB" w:rsidP="00541AFB">
      <w:pPr>
        <w:pStyle w:val="Doc-text2"/>
      </w:pPr>
    </w:p>
    <w:p w14:paraId="17864085" w14:textId="77777777" w:rsidR="00541AFB" w:rsidRPr="00224244" w:rsidRDefault="00541AFB" w:rsidP="00541AFB">
      <w:pPr>
        <w:pStyle w:val="Doc-text2"/>
      </w:pPr>
    </w:p>
    <w:p w14:paraId="1465E458" w14:textId="77777777" w:rsidR="00541AFB" w:rsidRPr="00224244" w:rsidRDefault="00541AFB" w:rsidP="00541AFB">
      <w:pPr>
        <w:pStyle w:val="Doc-text2"/>
        <w:ind w:left="0" w:firstLine="0"/>
        <w:rPr>
          <w:b/>
        </w:rPr>
      </w:pPr>
      <w:r w:rsidRPr="00224244">
        <w:rPr>
          <w:b/>
        </w:rPr>
        <w:t>CGI Reporting</w:t>
      </w:r>
    </w:p>
    <w:p w14:paraId="23F5B606"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[AT110-e][019][NR15] UE cap CGI Reporting (vivo)</w:t>
      </w:r>
    </w:p>
    <w:p w14:paraId="2454C48C" w14:textId="02415FFD" w:rsidR="00541AFB" w:rsidRPr="00224244" w:rsidRDefault="00541AFB" w:rsidP="00541AFB">
      <w:pPr>
        <w:pStyle w:val="EmailDiscussion2"/>
      </w:pPr>
      <w:r w:rsidRPr="00224244">
        <w:tab/>
        <w:t xml:space="preserve">Scope: Treat </w:t>
      </w:r>
      <w:hyperlink r:id="rId858" w:history="1">
        <w:r w:rsidR="00EB1908">
          <w:rPr>
            <w:rStyle w:val="Hyperlink"/>
          </w:rPr>
          <w:t>R2-2005618</w:t>
        </w:r>
      </w:hyperlink>
      <w:r w:rsidRPr="00224244">
        <w:t xml:space="preserve">, </w:t>
      </w:r>
      <w:hyperlink r:id="rId859" w:history="1">
        <w:r w:rsidR="00EB1908">
          <w:rPr>
            <w:rStyle w:val="Hyperlink"/>
          </w:rPr>
          <w:t>R2-2005619</w:t>
        </w:r>
      </w:hyperlink>
      <w:r w:rsidRPr="00224244">
        <w:t xml:space="preserve">, </w:t>
      </w:r>
      <w:hyperlink r:id="rId860" w:history="1">
        <w:r w:rsidR="00EB1908">
          <w:rPr>
            <w:rStyle w:val="Hyperlink"/>
          </w:rPr>
          <w:t>R2-2005620</w:t>
        </w:r>
      </w:hyperlink>
      <w:r w:rsidRPr="00224244">
        <w:t xml:space="preserve">, </w:t>
      </w:r>
      <w:hyperlink r:id="rId861" w:history="1">
        <w:r w:rsidR="00EB1908">
          <w:rPr>
            <w:rStyle w:val="Hyperlink"/>
          </w:rPr>
          <w:t>R2-2005621</w:t>
        </w:r>
      </w:hyperlink>
      <w:r w:rsidRPr="00224244">
        <w:t xml:space="preserve">, </w:t>
      </w:r>
      <w:hyperlink r:id="rId862" w:history="1">
        <w:r w:rsidR="00EB1908">
          <w:rPr>
            <w:rStyle w:val="Hyperlink"/>
          </w:rPr>
          <w:t>R2-2005622</w:t>
        </w:r>
      </w:hyperlink>
      <w:r w:rsidRPr="00224244">
        <w:t xml:space="preserve">, </w:t>
      </w:r>
      <w:hyperlink r:id="rId863" w:history="1">
        <w:r w:rsidR="00EB1908">
          <w:rPr>
            <w:rStyle w:val="Hyperlink"/>
          </w:rPr>
          <w:t>R2-2004994</w:t>
        </w:r>
      </w:hyperlink>
      <w:r w:rsidRPr="00224244">
        <w:t xml:space="preserve">, </w:t>
      </w:r>
      <w:hyperlink r:id="rId864" w:history="1">
        <w:r w:rsidR="00EB1908">
          <w:rPr>
            <w:rStyle w:val="Hyperlink"/>
          </w:rPr>
          <w:t>R2-2004995</w:t>
        </w:r>
      </w:hyperlink>
      <w:r w:rsidRPr="00224244">
        <w:t xml:space="preserve">, </w:t>
      </w:r>
      <w:hyperlink r:id="rId865" w:history="1">
        <w:r w:rsidR="00EB1908">
          <w:rPr>
            <w:rStyle w:val="Hyperlink"/>
          </w:rPr>
          <w:t>R2-2004996</w:t>
        </w:r>
      </w:hyperlink>
      <w:r w:rsidRPr="00224244">
        <w:t xml:space="preserve"> (proponents are responsible to explain and drive)</w:t>
      </w:r>
    </w:p>
    <w:p w14:paraId="6304E375" w14:textId="77777777" w:rsidR="00541AFB" w:rsidRPr="00224244" w:rsidRDefault="00541AFB" w:rsidP="00541AFB">
      <w:pPr>
        <w:pStyle w:val="EmailDiscussion2"/>
      </w:pPr>
      <w:r w:rsidRPr="00224244">
        <w:tab/>
        <w:t xml:space="preserve">Part 1: Decision whether to make corrections or not, identify agreeable corrections. Deadline: June 4, 0700 UTC. </w:t>
      </w:r>
    </w:p>
    <w:p w14:paraId="4D96ECF9" w14:textId="77777777" w:rsidR="00541AFB" w:rsidRPr="00224244" w:rsidRDefault="00541AFB" w:rsidP="00541AFB">
      <w:pPr>
        <w:pStyle w:val="EmailDiscussion2"/>
      </w:pPr>
      <w:r w:rsidRPr="00224244">
        <w:tab/>
        <w:t>Part 2: For agreeable parts, continuation to agree CRs. Deadline: June 10, 0700 UTC</w:t>
      </w:r>
    </w:p>
    <w:p w14:paraId="320DF4C2" w14:textId="77777777" w:rsidR="00541AFB" w:rsidRPr="00224244" w:rsidRDefault="00541AFB" w:rsidP="00541AFB">
      <w:pPr>
        <w:pStyle w:val="Doc-text2"/>
        <w:ind w:left="0" w:firstLine="0"/>
        <w:rPr>
          <w:b/>
        </w:rPr>
      </w:pPr>
    </w:p>
    <w:p w14:paraId="5C738A52" w14:textId="77777777" w:rsidR="00541AFB" w:rsidRPr="00224244" w:rsidRDefault="00541AFB" w:rsidP="00541AFB">
      <w:pPr>
        <w:pStyle w:val="Doc-text2"/>
      </w:pPr>
      <w:r w:rsidRPr="00224244">
        <w:t xml:space="preserve">[019] DISCUSSION Half Time: </w:t>
      </w:r>
    </w:p>
    <w:p w14:paraId="578E4F71" w14:textId="77777777" w:rsidR="00541AFB" w:rsidRPr="00224244" w:rsidRDefault="00541AFB" w:rsidP="00541AFB">
      <w:pPr>
        <w:pStyle w:val="Agreement"/>
        <w:tabs>
          <w:tab w:val="num" w:pos="1619"/>
        </w:tabs>
        <w:overflowPunct/>
        <w:autoSpaceDE/>
        <w:autoSpaceDN/>
        <w:adjustRightInd/>
        <w:ind w:left="1619" w:hanging="360"/>
        <w:textAlignment w:val="auto"/>
        <w:rPr>
          <w:lang w:eastAsia="zh-CN"/>
        </w:rPr>
      </w:pPr>
      <w:r w:rsidRPr="00224244">
        <w:rPr>
          <w:lang w:eastAsia="zh-CN"/>
        </w:rPr>
        <w:t>[019] Half time: TS36.306, introduce new UE optional capability (i.e. eutra-CGI-Reporting-NEDC) in NE-DC for ANR configured by LTE towards E-UTRA neighbour cells when UE is configured wherein either MN and SN have different DRX cycles, or on-duration configured by MN does not contain on-duration configured by SN if their DRX cycles are same in Release 16 and FFS for Release 15.</w:t>
      </w:r>
    </w:p>
    <w:p w14:paraId="098A9239" w14:textId="77777777" w:rsidR="00541AFB" w:rsidRPr="00224244" w:rsidRDefault="00541AFB" w:rsidP="00541AFB">
      <w:pPr>
        <w:pStyle w:val="Agreement"/>
        <w:tabs>
          <w:tab w:val="num" w:pos="1619"/>
        </w:tabs>
        <w:overflowPunct/>
        <w:autoSpaceDE/>
        <w:autoSpaceDN/>
        <w:adjustRightInd/>
        <w:ind w:left="1619" w:hanging="360"/>
        <w:textAlignment w:val="auto"/>
        <w:rPr>
          <w:lang w:eastAsia="zh-CN"/>
        </w:rPr>
      </w:pPr>
      <w:r w:rsidRPr="00224244">
        <w:rPr>
          <w:lang w:eastAsia="zh-CN"/>
        </w:rPr>
        <w:t xml:space="preserve">[019] Half time: </w:t>
      </w:r>
      <w:r w:rsidRPr="00224244">
        <w:rPr>
          <w:rFonts w:eastAsiaTheme="minorEastAsia"/>
          <w:lang w:eastAsia="zh-CN"/>
        </w:rPr>
        <w:t>In TS38.306, i</w:t>
      </w:r>
      <w:r w:rsidRPr="00224244">
        <w:t xml:space="preserve">ntroduce additional UE capabilities (i.e. </w:t>
      </w:r>
      <w:r w:rsidRPr="00224244">
        <w:rPr>
          <w:i/>
        </w:rPr>
        <w:t>eutra-CGI-Reporting- NEDC, eutra-CGI-Reporting- NRDC, nr-CGI-Reporting-NEDC, nr-CGI-Reporting -NRDC</w:t>
      </w:r>
      <w:r w:rsidRPr="00224244">
        <w:t xml:space="preserve">) in NE-DC and NR-DC for ANR configured by NR towards </w:t>
      </w:r>
      <w:r w:rsidRPr="00224244">
        <w:rPr>
          <w:rFonts w:eastAsiaTheme="minorEastAsia"/>
          <w:lang w:eastAsia="zh-CN"/>
        </w:rPr>
        <w:t>E-UTRA/NR</w:t>
      </w:r>
      <w:r w:rsidRPr="00224244">
        <w:t xml:space="preserve"> neighbour cells when </w:t>
      </w:r>
      <w:r w:rsidRPr="00224244">
        <w:rPr>
          <w:lang w:eastAsia="zh-CN"/>
        </w:rPr>
        <w:t>UE is configured wherein either MN and SN have different DRX cycles, or on-duration configured by MN does not contain on-duration configured by SN if their DRX cycles are same</w:t>
      </w:r>
      <w:r w:rsidRPr="00224244">
        <w:t>.</w:t>
      </w:r>
    </w:p>
    <w:p w14:paraId="241844F6" w14:textId="77777777" w:rsidR="00541AFB" w:rsidRPr="00224244" w:rsidRDefault="00541AFB" w:rsidP="00541AFB">
      <w:pPr>
        <w:pStyle w:val="Agreement"/>
        <w:tabs>
          <w:tab w:val="num" w:pos="1619"/>
        </w:tabs>
        <w:overflowPunct/>
        <w:autoSpaceDE/>
        <w:autoSpaceDN/>
        <w:adjustRightInd/>
        <w:ind w:left="1619" w:hanging="360"/>
        <w:textAlignment w:val="auto"/>
        <w:rPr>
          <w:lang w:eastAsia="zh-CN"/>
        </w:rPr>
      </w:pPr>
      <w:r w:rsidRPr="00224244">
        <w:rPr>
          <w:lang w:eastAsia="zh-CN"/>
        </w:rPr>
        <w:t>[019] Half time: In TS38.306, update the description of eutra-CGI-Reporting and nr-CGI-Reporting to make it clear that they are applied when MR-DC is not configured</w:t>
      </w:r>
    </w:p>
    <w:p w14:paraId="521A6A4E" w14:textId="77777777" w:rsidR="00541AFB" w:rsidRPr="00224244" w:rsidRDefault="00541AFB" w:rsidP="00541AFB">
      <w:pPr>
        <w:pStyle w:val="Agreement"/>
        <w:tabs>
          <w:tab w:val="num" w:pos="1619"/>
        </w:tabs>
        <w:overflowPunct/>
        <w:autoSpaceDE/>
        <w:autoSpaceDN/>
        <w:adjustRightInd/>
        <w:ind w:left="1619" w:hanging="360"/>
        <w:textAlignment w:val="auto"/>
        <w:rPr>
          <w:lang w:eastAsia="zh-CN"/>
        </w:rPr>
      </w:pPr>
      <w:r w:rsidRPr="00224244">
        <w:rPr>
          <w:lang w:eastAsia="zh-CN"/>
        </w:rPr>
        <w:t xml:space="preserve">[019] Half time: Align UE </w:t>
      </w:r>
      <w:r w:rsidRPr="00224244">
        <w:t xml:space="preserve">capability </w:t>
      </w:r>
      <w:r w:rsidRPr="00224244">
        <w:rPr>
          <w:lang w:eastAsia="zh-CN"/>
        </w:rPr>
        <w:t>Constraint for CGI reporting in TS38.306 with the corresponding description in TS36331.</w:t>
      </w:r>
    </w:p>
    <w:p w14:paraId="5A6D237A" w14:textId="77777777" w:rsidR="00541AFB" w:rsidRPr="00224244" w:rsidRDefault="00541AFB" w:rsidP="00541AFB">
      <w:pPr>
        <w:pStyle w:val="Doc-text2"/>
        <w:ind w:left="0" w:firstLine="0"/>
        <w:rPr>
          <w:b/>
        </w:rPr>
      </w:pPr>
    </w:p>
    <w:p w14:paraId="27F6E3CD" w14:textId="446C9D95" w:rsidR="00541AFB" w:rsidRPr="00224244" w:rsidRDefault="00C00E88" w:rsidP="00541AFB">
      <w:pPr>
        <w:pStyle w:val="Doc-title"/>
      </w:pPr>
      <w:hyperlink r:id="rId866" w:history="1">
        <w:r w:rsidR="00EB1908">
          <w:rPr>
            <w:rStyle w:val="Hyperlink"/>
          </w:rPr>
          <w:t>R2-2005618</w:t>
        </w:r>
      </w:hyperlink>
      <w:r w:rsidR="00541AFB" w:rsidRPr="00224244">
        <w:tab/>
        <w:t>Introduction of CGI reporting capabilitie</w:t>
      </w:r>
      <w:r w:rsidR="00541AFB" w:rsidRPr="00224244">
        <w:tab/>
        <w:t>vivo</w:t>
      </w:r>
      <w:r w:rsidR="00541AFB" w:rsidRPr="00224244">
        <w:tab/>
        <w:t>discussion</w:t>
      </w:r>
    </w:p>
    <w:p w14:paraId="458DF934" w14:textId="0D423DD9" w:rsidR="00541AFB" w:rsidRPr="00224244" w:rsidRDefault="00C00E88" w:rsidP="00541AFB">
      <w:pPr>
        <w:pStyle w:val="Doc-title"/>
      </w:pPr>
      <w:hyperlink r:id="rId867" w:history="1">
        <w:r w:rsidR="00EB1908">
          <w:rPr>
            <w:rStyle w:val="Hyperlink"/>
          </w:rPr>
          <w:t>R2-2004994</w:t>
        </w:r>
      </w:hyperlink>
      <w:r w:rsidR="00541AFB" w:rsidRPr="00224244">
        <w:tab/>
        <w:t>Correction on UE capability constraints</w:t>
      </w:r>
      <w:r w:rsidR="00541AFB" w:rsidRPr="00224244">
        <w:tab/>
        <w:t>vivo</w:t>
      </w:r>
      <w:r w:rsidR="00541AFB" w:rsidRPr="00224244">
        <w:tab/>
        <w:t>discussion</w:t>
      </w:r>
    </w:p>
    <w:p w14:paraId="729E0F89"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[019] Both Noted</w:t>
      </w:r>
    </w:p>
    <w:p w14:paraId="34C6FE32" w14:textId="77777777" w:rsidR="00541AFB" w:rsidRPr="00224244" w:rsidRDefault="00541AFB" w:rsidP="00541AFB">
      <w:pPr>
        <w:pStyle w:val="Doc-text2"/>
      </w:pPr>
    </w:p>
    <w:p w14:paraId="51128EB8" w14:textId="7070F027" w:rsidR="00541AFB" w:rsidRPr="00224244" w:rsidRDefault="00C00E88" w:rsidP="00541AFB">
      <w:pPr>
        <w:pStyle w:val="Doc-title"/>
      </w:pPr>
      <w:hyperlink r:id="rId868" w:history="1">
        <w:r w:rsidR="00EB1908">
          <w:rPr>
            <w:rStyle w:val="Hyperlink"/>
          </w:rPr>
          <w:t>R2-2005619</w:t>
        </w:r>
      </w:hyperlink>
      <w:r w:rsidR="00541AFB" w:rsidRPr="00224244">
        <w:tab/>
        <w:t>Introduction of CGI reporting capabilitie</w:t>
      </w:r>
      <w:r w:rsidR="00541AFB" w:rsidRPr="00224244">
        <w:tab/>
        <w:t>vivo</w:t>
      </w:r>
      <w:r w:rsidR="00541AFB" w:rsidRPr="00224244">
        <w:tab/>
        <w:t>CR</w:t>
      </w:r>
      <w:r w:rsidR="00541AFB" w:rsidRPr="00224244">
        <w:tab/>
        <w:t>Rel-16</w:t>
      </w:r>
      <w:r w:rsidR="00541AFB" w:rsidRPr="00224244">
        <w:tab/>
        <w:t>38.306</w:t>
      </w:r>
      <w:r w:rsidR="00541AFB" w:rsidRPr="00224244">
        <w:tab/>
        <w:t>16.0.0</w:t>
      </w:r>
      <w:r w:rsidR="00541AFB" w:rsidRPr="00224244">
        <w:tab/>
        <w:t>0344</w:t>
      </w:r>
      <w:r w:rsidR="00541AFB" w:rsidRPr="00224244">
        <w:tab/>
        <w:t>-</w:t>
      </w:r>
      <w:r w:rsidR="00541AFB" w:rsidRPr="00224244">
        <w:tab/>
        <w:t>A</w:t>
      </w:r>
      <w:r w:rsidR="00541AFB" w:rsidRPr="00224244">
        <w:tab/>
        <w:t>NR_newRAT-Core</w:t>
      </w:r>
    </w:p>
    <w:p w14:paraId="4FF9F86B" w14:textId="3C07C0D8" w:rsidR="00541AFB" w:rsidRPr="00224244" w:rsidRDefault="00541AFB" w:rsidP="00541AFB">
      <w:pPr>
        <w:pStyle w:val="Doc-text2"/>
      </w:pPr>
      <w:r w:rsidRPr="00224244">
        <w:t xml:space="preserve">=&gt; Revised in </w:t>
      </w:r>
      <w:hyperlink r:id="rId869" w:history="1">
        <w:r w:rsidR="00EB1908">
          <w:rPr>
            <w:rStyle w:val="Hyperlink"/>
          </w:rPr>
          <w:t>R2-2006311</w:t>
        </w:r>
      </w:hyperlink>
    </w:p>
    <w:p w14:paraId="43BBF6F7" w14:textId="1539D7E0" w:rsidR="00541AFB" w:rsidRPr="00224244" w:rsidRDefault="00C00E88" w:rsidP="00541AFB">
      <w:pPr>
        <w:pStyle w:val="Doc-title"/>
      </w:pPr>
      <w:hyperlink r:id="rId870" w:history="1">
        <w:r w:rsidR="00EB1908">
          <w:rPr>
            <w:rStyle w:val="Hyperlink"/>
          </w:rPr>
          <w:t>R2-2006311</w:t>
        </w:r>
      </w:hyperlink>
      <w:r w:rsidR="00541AFB" w:rsidRPr="00224244">
        <w:tab/>
        <w:t>Introduction of CGI reporting capabilitie</w:t>
      </w:r>
      <w:r w:rsidR="00541AFB" w:rsidRPr="00224244">
        <w:tab/>
        <w:t>vivo</w:t>
      </w:r>
      <w:r w:rsidR="00541AFB" w:rsidRPr="00224244">
        <w:tab/>
        <w:t>CR</w:t>
      </w:r>
      <w:r w:rsidR="00541AFB" w:rsidRPr="00224244">
        <w:tab/>
        <w:t>Rel-16</w:t>
      </w:r>
      <w:r w:rsidR="00541AFB" w:rsidRPr="00224244">
        <w:tab/>
        <w:t>38.306</w:t>
      </w:r>
      <w:r w:rsidR="00541AFB" w:rsidRPr="00224244">
        <w:tab/>
        <w:t>16.0.0</w:t>
      </w:r>
      <w:r w:rsidR="00541AFB" w:rsidRPr="00224244">
        <w:tab/>
        <w:t>0344</w:t>
      </w:r>
      <w:r w:rsidR="00541AFB" w:rsidRPr="00224244">
        <w:tab/>
        <w:t>1</w:t>
      </w:r>
      <w:r w:rsidR="00541AFB" w:rsidRPr="00224244">
        <w:tab/>
        <w:t>A</w:t>
      </w:r>
      <w:r w:rsidR="00541AFB" w:rsidRPr="00224244">
        <w:tab/>
        <w:t>NR_newRAT-Core</w:t>
      </w:r>
    </w:p>
    <w:p w14:paraId="1E5F98D3" w14:textId="6A464EC9" w:rsidR="00384613" w:rsidRPr="00224244" w:rsidRDefault="00384613" w:rsidP="00384613">
      <w:pPr>
        <w:pStyle w:val="Doc-text2"/>
      </w:pPr>
      <w:r w:rsidRPr="00224244">
        <w:t xml:space="preserve">=&gt; Revised in </w:t>
      </w:r>
      <w:hyperlink r:id="rId871" w:history="1">
        <w:r w:rsidR="00EB1908">
          <w:rPr>
            <w:rStyle w:val="Hyperlink"/>
          </w:rPr>
          <w:t>R2-2006382</w:t>
        </w:r>
      </w:hyperlink>
    </w:p>
    <w:p w14:paraId="0427A06A" w14:textId="2AA36913" w:rsidR="00384613" w:rsidRPr="00224244" w:rsidRDefault="00C00E88" w:rsidP="00384613">
      <w:pPr>
        <w:pStyle w:val="Doc-title"/>
      </w:pPr>
      <w:hyperlink r:id="rId872" w:history="1">
        <w:r w:rsidR="00EB1908">
          <w:rPr>
            <w:rStyle w:val="Hyperlink"/>
          </w:rPr>
          <w:t>R2-2006382</w:t>
        </w:r>
      </w:hyperlink>
      <w:r w:rsidR="00384613" w:rsidRPr="00224244">
        <w:tab/>
        <w:t>Introduction of CGI reporting capabilitie</w:t>
      </w:r>
      <w:r w:rsidR="00384613" w:rsidRPr="00224244">
        <w:tab/>
        <w:t>vivo</w:t>
      </w:r>
      <w:r w:rsidR="00384613" w:rsidRPr="00224244">
        <w:tab/>
        <w:t>CR</w:t>
      </w:r>
      <w:r w:rsidR="00384613" w:rsidRPr="00224244">
        <w:tab/>
        <w:t>Rel-16</w:t>
      </w:r>
      <w:r w:rsidR="00384613" w:rsidRPr="00224244">
        <w:tab/>
        <w:t>38.306</w:t>
      </w:r>
      <w:r w:rsidR="00384613" w:rsidRPr="00224244">
        <w:tab/>
        <w:t>16.0.0</w:t>
      </w:r>
      <w:r w:rsidR="00384613" w:rsidRPr="00224244">
        <w:tab/>
        <w:t>0344</w:t>
      </w:r>
      <w:r w:rsidR="00384613" w:rsidRPr="00224244">
        <w:tab/>
        <w:t>2</w:t>
      </w:r>
      <w:r w:rsidR="00384613" w:rsidRPr="00224244">
        <w:tab/>
        <w:t>A</w:t>
      </w:r>
      <w:r w:rsidR="00384613" w:rsidRPr="00224244">
        <w:tab/>
        <w:t>NR_newRAT-Core</w:t>
      </w:r>
    </w:p>
    <w:p w14:paraId="785366F6" w14:textId="33F7E7DE" w:rsidR="00384613" w:rsidRPr="00224244" w:rsidRDefault="00384613" w:rsidP="00384613">
      <w:pPr>
        <w:pStyle w:val="Doc-text2"/>
      </w:pPr>
      <w:r w:rsidRPr="00224244">
        <w:t>=&gt; Agreed</w:t>
      </w:r>
    </w:p>
    <w:p w14:paraId="4886F209" w14:textId="77777777" w:rsidR="00384613" w:rsidRPr="00224244" w:rsidRDefault="00384613" w:rsidP="00384613">
      <w:pPr>
        <w:pStyle w:val="Doc-text2"/>
      </w:pPr>
    </w:p>
    <w:p w14:paraId="1CFE3042" w14:textId="13FE8961" w:rsidR="00541AFB" w:rsidRPr="00224244" w:rsidRDefault="00C00E88" w:rsidP="00541AFB">
      <w:pPr>
        <w:pStyle w:val="Doc-title"/>
      </w:pPr>
      <w:hyperlink r:id="rId873" w:history="1">
        <w:r w:rsidR="00EB1908">
          <w:rPr>
            <w:rStyle w:val="Hyperlink"/>
          </w:rPr>
          <w:t>R2-2005620</w:t>
        </w:r>
      </w:hyperlink>
      <w:r w:rsidR="00541AFB" w:rsidRPr="00224244">
        <w:tab/>
        <w:t>Introduction of CGI reporting capabilitie</w:t>
      </w:r>
      <w:r w:rsidR="00541AFB" w:rsidRPr="00224244">
        <w:tab/>
        <w:t>vivo</w:t>
      </w:r>
      <w:r w:rsidR="00541AFB" w:rsidRPr="00224244">
        <w:tab/>
        <w:t>CR</w:t>
      </w:r>
      <w:r w:rsidR="00541AFB" w:rsidRPr="00224244">
        <w:tab/>
        <w:t>Rel-15</w:t>
      </w:r>
      <w:r w:rsidR="00541AFB" w:rsidRPr="00224244">
        <w:tab/>
        <w:t>38.306</w:t>
      </w:r>
      <w:r w:rsidR="00541AFB" w:rsidRPr="00224244">
        <w:tab/>
        <w:t>15.9.0</w:t>
      </w:r>
      <w:r w:rsidR="00541AFB" w:rsidRPr="00224244">
        <w:tab/>
        <w:t>0345</w:t>
      </w:r>
      <w:r w:rsidR="00541AFB" w:rsidRPr="00224244">
        <w:tab/>
        <w:t>-</w:t>
      </w:r>
      <w:r w:rsidR="00541AFB" w:rsidRPr="00224244">
        <w:tab/>
        <w:t>B</w:t>
      </w:r>
      <w:r w:rsidR="00541AFB" w:rsidRPr="00224244">
        <w:tab/>
        <w:t>NR_newRAT-Core</w:t>
      </w:r>
    </w:p>
    <w:p w14:paraId="5E8E153D" w14:textId="0B119367" w:rsidR="00541AFB" w:rsidRPr="00224244" w:rsidRDefault="00541AFB" w:rsidP="00541AFB">
      <w:pPr>
        <w:pStyle w:val="Doc-text2"/>
      </w:pPr>
      <w:r w:rsidRPr="00224244">
        <w:t xml:space="preserve">=&gt; Revised in </w:t>
      </w:r>
      <w:hyperlink r:id="rId874" w:history="1">
        <w:r w:rsidR="00EB1908">
          <w:rPr>
            <w:rStyle w:val="Hyperlink"/>
          </w:rPr>
          <w:t>R2-2006312</w:t>
        </w:r>
      </w:hyperlink>
    </w:p>
    <w:p w14:paraId="0BD1A705" w14:textId="4F1A6239" w:rsidR="00541AFB" w:rsidRPr="00224244" w:rsidRDefault="00C00E88" w:rsidP="00541AFB">
      <w:pPr>
        <w:pStyle w:val="Doc-title"/>
      </w:pPr>
      <w:hyperlink r:id="rId875" w:history="1">
        <w:r w:rsidR="00EB1908">
          <w:rPr>
            <w:rStyle w:val="Hyperlink"/>
          </w:rPr>
          <w:t>R2-2006312</w:t>
        </w:r>
      </w:hyperlink>
      <w:r w:rsidR="00541AFB" w:rsidRPr="00224244">
        <w:tab/>
        <w:t>Introduction of CGI reporting capabilitie</w:t>
      </w:r>
      <w:r w:rsidR="00541AFB" w:rsidRPr="00224244">
        <w:tab/>
        <w:t>vivo</w:t>
      </w:r>
      <w:r w:rsidR="00541AFB" w:rsidRPr="00224244">
        <w:tab/>
        <w:t>CR</w:t>
      </w:r>
      <w:r w:rsidR="00541AFB" w:rsidRPr="00224244">
        <w:tab/>
        <w:t>Rel-15</w:t>
      </w:r>
      <w:r w:rsidR="00541AFB" w:rsidRPr="00224244">
        <w:tab/>
        <w:t>38.306</w:t>
      </w:r>
      <w:r w:rsidR="00541AFB" w:rsidRPr="00224244">
        <w:tab/>
        <w:t>15.9.0</w:t>
      </w:r>
      <w:r w:rsidR="00541AFB" w:rsidRPr="00224244">
        <w:tab/>
        <w:t>0345</w:t>
      </w:r>
      <w:r w:rsidR="00541AFB" w:rsidRPr="00224244">
        <w:tab/>
        <w:t>1</w:t>
      </w:r>
      <w:r w:rsidR="00541AFB" w:rsidRPr="00224244">
        <w:tab/>
        <w:t>B</w:t>
      </w:r>
      <w:r w:rsidR="00541AFB" w:rsidRPr="00224244">
        <w:tab/>
        <w:t>NR_newRAT-Core</w:t>
      </w:r>
    </w:p>
    <w:p w14:paraId="589D82E7" w14:textId="42E33CFD" w:rsidR="00384613" w:rsidRPr="00224244" w:rsidRDefault="00384613" w:rsidP="00384613">
      <w:pPr>
        <w:pStyle w:val="Doc-text2"/>
      </w:pPr>
      <w:r w:rsidRPr="00224244">
        <w:t xml:space="preserve">=&gt; Revised in </w:t>
      </w:r>
      <w:hyperlink r:id="rId876" w:history="1">
        <w:r w:rsidR="00EB1908">
          <w:rPr>
            <w:rStyle w:val="Hyperlink"/>
          </w:rPr>
          <w:t>R2-2006383</w:t>
        </w:r>
      </w:hyperlink>
    </w:p>
    <w:p w14:paraId="44BDF23A" w14:textId="14A21E60" w:rsidR="00384613" w:rsidRPr="00224244" w:rsidRDefault="00C00E88" w:rsidP="00384613">
      <w:pPr>
        <w:pStyle w:val="Doc-title"/>
      </w:pPr>
      <w:hyperlink r:id="rId877" w:history="1">
        <w:r w:rsidR="00EB1908">
          <w:rPr>
            <w:rStyle w:val="Hyperlink"/>
          </w:rPr>
          <w:t>R2-2006383</w:t>
        </w:r>
      </w:hyperlink>
      <w:r w:rsidR="00384613" w:rsidRPr="00224244">
        <w:tab/>
        <w:t>Introduction of CGI reporting capabilitie</w:t>
      </w:r>
      <w:r w:rsidR="00384613" w:rsidRPr="00224244">
        <w:tab/>
        <w:t>vivo</w:t>
      </w:r>
      <w:r w:rsidR="00384613" w:rsidRPr="00224244">
        <w:tab/>
        <w:t>CR</w:t>
      </w:r>
      <w:r w:rsidR="00384613" w:rsidRPr="00224244">
        <w:tab/>
        <w:t>Rel-15</w:t>
      </w:r>
      <w:r w:rsidR="00384613" w:rsidRPr="00224244">
        <w:tab/>
        <w:t>38.306</w:t>
      </w:r>
      <w:r w:rsidR="00384613" w:rsidRPr="00224244">
        <w:tab/>
        <w:t>15.9.0</w:t>
      </w:r>
      <w:r w:rsidR="00384613" w:rsidRPr="00224244">
        <w:tab/>
        <w:t>0345</w:t>
      </w:r>
      <w:r w:rsidR="00384613" w:rsidRPr="00224244">
        <w:tab/>
        <w:t>2</w:t>
      </w:r>
      <w:r w:rsidR="00384613" w:rsidRPr="00224244">
        <w:tab/>
        <w:t>B</w:t>
      </w:r>
      <w:r w:rsidR="00384613" w:rsidRPr="00224244">
        <w:tab/>
        <w:t>NR_newRAT-Core</w:t>
      </w:r>
    </w:p>
    <w:p w14:paraId="09243499" w14:textId="729EF936" w:rsidR="00384613" w:rsidRPr="00224244" w:rsidRDefault="00384613" w:rsidP="00384613">
      <w:pPr>
        <w:pStyle w:val="Doc-text2"/>
      </w:pPr>
      <w:r w:rsidRPr="00224244">
        <w:t>=&gt; Agreed</w:t>
      </w:r>
    </w:p>
    <w:p w14:paraId="57CB7943" w14:textId="77777777" w:rsidR="00384613" w:rsidRPr="00224244" w:rsidRDefault="00384613" w:rsidP="00384613">
      <w:pPr>
        <w:pStyle w:val="Doc-text2"/>
      </w:pPr>
    </w:p>
    <w:p w14:paraId="050126D7" w14:textId="46027390" w:rsidR="00541AFB" w:rsidRPr="00224244" w:rsidRDefault="00384613" w:rsidP="00384613">
      <w:pPr>
        <w:pStyle w:val="Agreement"/>
        <w:tabs>
          <w:tab w:val="num" w:pos="1619"/>
        </w:tabs>
        <w:overflowPunct/>
        <w:autoSpaceDE/>
        <w:autoSpaceDN/>
        <w:adjustRightInd/>
        <w:ind w:left="1619" w:hanging="360"/>
        <w:textAlignment w:val="auto"/>
      </w:pPr>
      <w:r w:rsidRPr="00224244">
        <w:rPr>
          <w:lang w:eastAsia="zh-CN"/>
        </w:rPr>
        <w:t xml:space="preserve"> </w:t>
      </w:r>
      <w:r w:rsidR="00541AFB" w:rsidRPr="00224244">
        <w:rPr>
          <w:lang w:eastAsia="zh-CN"/>
        </w:rPr>
        <w:t>[019 Half time: 2 CRS: will have these CRs, revised to differentiate NE-DC and NR-DC cases</w:t>
      </w:r>
    </w:p>
    <w:p w14:paraId="183BA62D" w14:textId="77777777" w:rsidR="00541AFB" w:rsidRPr="00224244" w:rsidRDefault="00541AFB" w:rsidP="00541AFB">
      <w:pPr>
        <w:pStyle w:val="Doc-text2"/>
      </w:pPr>
    </w:p>
    <w:p w14:paraId="4362DC4C" w14:textId="0B48914C" w:rsidR="00541AFB" w:rsidRPr="00224244" w:rsidRDefault="00C00E88" w:rsidP="00541AFB">
      <w:pPr>
        <w:pStyle w:val="Doc-title"/>
      </w:pPr>
      <w:hyperlink r:id="rId878" w:history="1">
        <w:r w:rsidR="00EB1908">
          <w:rPr>
            <w:rStyle w:val="Hyperlink"/>
          </w:rPr>
          <w:t>R2-2005621</w:t>
        </w:r>
      </w:hyperlink>
      <w:r w:rsidR="00541AFB" w:rsidRPr="00224244">
        <w:tab/>
        <w:t>Introduction of CGI reporting capabilitie</w:t>
      </w:r>
      <w:r w:rsidR="00541AFB" w:rsidRPr="00224244">
        <w:tab/>
        <w:t>vivo</w:t>
      </w:r>
      <w:r w:rsidR="00541AFB" w:rsidRPr="00224244">
        <w:tab/>
        <w:t>CR</w:t>
      </w:r>
      <w:r w:rsidR="00541AFB" w:rsidRPr="00224244">
        <w:tab/>
        <w:t>Rel-16</w:t>
      </w:r>
      <w:r w:rsidR="00541AFB" w:rsidRPr="00224244">
        <w:tab/>
        <w:t>36.306</w:t>
      </w:r>
      <w:r w:rsidR="00541AFB" w:rsidRPr="00224244">
        <w:tab/>
        <w:t>16.0.0</w:t>
      </w:r>
      <w:r w:rsidR="00541AFB" w:rsidRPr="00224244">
        <w:tab/>
        <w:t>1771</w:t>
      </w:r>
      <w:r w:rsidR="00541AFB" w:rsidRPr="00224244">
        <w:tab/>
        <w:t>-</w:t>
      </w:r>
      <w:r w:rsidR="00541AFB" w:rsidRPr="00224244">
        <w:tab/>
        <w:t>A</w:t>
      </w:r>
      <w:r w:rsidR="00541AFB" w:rsidRPr="00224244">
        <w:tab/>
        <w:t>NR_newRAT-Core</w:t>
      </w:r>
    </w:p>
    <w:p w14:paraId="42AA222E" w14:textId="64FB0025" w:rsidR="00541AFB" w:rsidRPr="00224244" w:rsidRDefault="00541AFB" w:rsidP="00541AFB">
      <w:pPr>
        <w:pStyle w:val="Doc-text2"/>
      </w:pPr>
      <w:r w:rsidRPr="00224244">
        <w:t xml:space="preserve">=&gt; Revised in </w:t>
      </w:r>
      <w:hyperlink r:id="rId879" w:history="1">
        <w:r w:rsidR="00EB1908">
          <w:rPr>
            <w:rStyle w:val="Hyperlink"/>
          </w:rPr>
          <w:t>R2-2006313</w:t>
        </w:r>
      </w:hyperlink>
    </w:p>
    <w:p w14:paraId="3127DFC6" w14:textId="37A7C0A4" w:rsidR="00541AFB" w:rsidRPr="00224244" w:rsidRDefault="00C00E88" w:rsidP="00384613">
      <w:pPr>
        <w:pStyle w:val="Doc-title"/>
      </w:pPr>
      <w:hyperlink r:id="rId880" w:history="1">
        <w:r w:rsidR="00EB1908">
          <w:rPr>
            <w:rStyle w:val="Hyperlink"/>
          </w:rPr>
          <w:t>R2-2006313</w:t>
        </w:r>
      </w:hyperlink>
      <w:r w:rsidR="00541AFB" w:rsidRPr="00224244">
        <w:tab/>
        <w:t>Introduction of CGI reporting capabilitie</w:t>
      </w:r>
      <w:r w:rsidR="00541AFB" w:rsidRPr="00224244">
        <w:tab/>
        <w:t>vivo</w:t>
      </w:r>
      <w:r w:rsidR="00541AFB" w:rsidRPr="00224244">
        <w:tab/>
        <w:t>CR</w:t>
      </w:r>
      <w:r w:rsidR="00541AFB" w:rsidRPr="00224244">
        <w:tab/>
        <w:t>Rel-16</w:t>
      </w:r>
      <w:r w:rsidR="00541AFB" w:rsidRPr="00224244">
        <w:tab/>
        <w:t>36.306</w:t>
      </w:r>
      <w:r w:rsidR="00541AFB" w:rsidRPr="00224244">
        <w:tab/>
        <w:t>16.0.0</w:t>
      </w:r>
      <w:r w:rsidR="00541AFB" w:rsidRPr="00224244">
        <w:tab/>
        <w:t>1771</w:t>
      </w:r>
      <w:r w:rsidR="00541AFB" w:rsidRPr="00224244">
        <w:tab/>
        <w:t>1</w:t>
      </w:r>
      <w:r w:rsidR="00541AFB" w:rsidRPr="00224244">
        <w:tab/>
        <w:t>A</w:t>
      </w:r>
      <w:r w:rsidR="00541AFB" w:rsidRPr="00224244">
        <w:tab/>
        <w:t>NR_newRAT-Core</w:t>
      </w:r>
    </w:p>
    <w:p w14:paraId="18560B5C" w14:textId="68BB061D" w:rsidR="00384613" w:rsidRPr="00224244" w:rsidRDefault="00384613" w:rsidP="00384613">
      <w:pPr>
        <w:pStyle w:val="Doc-text2"/>
      </w:pPr>
      <w:r w:rsidRPr="00224244">
        <w:t xml:space="preserve">=&gt; Revised in </w:t>
      </w:r>
      <w:hyperlink r:id="rId881" w:history="1">
        <w:r w:rsidR="00EB1908">
          <w:rPr>
            <w:rStyle w:val="Hyperlink"/>
          </w:rPr>
          <w:t>R2-2006384</w:t>
        </w:r>
      </w:hyperlink>
    </w:p>
    <w:p w14:paraId="4F4D2B93" w14:textId="06965A1E" w:rsidR="00384613" w:rsidRPr="00224244" w:rsidRDefault="00C00E88" w:rsidP="00384613">
      <w:pPr>
        <w:pStyle w:val="Doc-title"/>
      </w:pPr>
      <w:hyperlink r:id="rId882" w:history="1">
        <w:r w:rsidR="00EB1908">
          <w:rPr>
            <w:rStyle w:val="Hyperlink"/>
          </w:rPr>
          <w:t>R2-2006384</w:t>
        </w:r>
      </w:hyperlink>
      <w:r w:rsidR="00384613" w:rsidRPr="00224244">
        <w:tab/>
        <w:t>Introduction of CGI reporting capabilitie</w:t>
      </w:r>
      <w:r w:rsidR="00384613" w:rsidRPr="00224244">
        <w:tab/>
        <w:t>vivo</w:t>
      </w:r>
      <w:r w:rsidR="00384613" w:rsidRPr="00224244">
        <w:tab/>
        <w:t>CR</w:t>
      </w:r>
      <w:r w:rsidR="00384613" w:rsidRPr="00224244">
        <w:tab/>
        <w:t>Rel-16</w:t>
      </w:r>
      <w:r w:rsidR="00384613" w:rsidRPr="00224244">
        <w:tab/>
        <w:t>36.306</w:t>
      </w:r>
      <w:r w:rsidR="00384613" w:rsidRPr="00224244">
        <w:tab/>
        <w:t>16.0.0</w:t>
      </w:r>
      <w:r w:rsidR="00384613" w:rsidRPr="00224244">
        <w:tab/>
        <w:t>1771</w:t>
      </w:r>
      <w:r w:rsidR="00384613" w:rsidRPr="00224244">
        <w:tab/>
        <w:t>2</w:t>
      </w:r>
      <w:r w:rsidR="00384613" w:rsidRPr="00224244">
        <w:tab/>
        <w:t>A</w:t>
      </w:r>
      <w:r w:rsidR="00384613" w:rsidRPr="00224244">
        <w:tab/>
        <w:t>NR_newRAT-Core</w:t>
      </w:r>
    </w:p>
    <w:p w14:paraId="4D02813C" w14:textId="79D6F44B" w:rsidR="00384613" w:rsidRPr="00224244" w:rsidRDefault="00384613" w:rsidP="00384613">
      <w:pPr>
        <w:pStyle w:val="Doc-text2"/>
      </w:pPr>
      <w:r w:rsidRPr="00224244">
        <w:rPr>
          <w:lang w:eastAsia="zh-CN"/>
        </w:rPr>
        <w:t xml:space="preserve"> </w:t>
      </w:r>
      <w:r w:rsidRPr="00224244">
        <w:t>=&gt; Agreed</w:t>
      </w:r>
    </w:p>
    <w:p w14:paraId="4666D8FB" w14:textId="77777777" w:rsidR="00384613" w:rsidRPr="00224244" w:rsidRDefault="00384613" w:rsidP="00384613">
      <w:pPr>
        <w:pStyle w:val="Doc-text2"/>
      </w:pPr>
    </w:p>
    <w:p w14:paraId="61C07F2D" w14:textId="7424C8B7" w:rsidR="00541AFB" w:rsidRPr="00224244" w:rsidRDefault="00384613" w:rsidP="00384613">
      <w:pPr>
        <w:pStyle w:val="Agreement"/>
        <w:tabs>
          <w:tab w:val="num" w:pos="1619"/>
        </w:tabs>
        <w:overflowPunct/>
        <w:autoSpaceDE/>
        <w:autoSpaceDN/>
        <w:adjustRightInd/>
        <w:ind w:left="1619" w:hanging="360"/>
        <w:textAlignment w:val="auto"/>
      </w:pPr>
      <w:r w:rsidRPr="00224244">
        <w:rPr>
          <w:lang w:eastAsia="zh-CN"/>
        </w:rPr>
        <w:t xml:space="preserve"> </w:t>
      </w:r>
      <w:r w:rsidR="00541AFB" w:rsidRPr="00224244">
        <w:rPr>
          <w:lang w:eastAsia="zh-CN"/>
        </w:rPr>
        <w:t xml:space="preserve">[019] Half time: will have this CR, work on the details. </w:t>
      </w:r>
    </w:p>
    <w:p w14:paraId="30DBCFCB" w14:textId="77777777" w:rsidR="00541AFB" w:rsidRPr="00224244" w:rsidRDefault="00541AFB" w:rsidP="00541AFB">
      <w:pPr>
        <w:pStyle w:val="Doc-text2"/>
      </w:pPr>
    </w:p>
    <w:p w14:paraId="7BBF6E8B" w14:textId="0AB36ACB" w:rsidR="00541AFB" w:rsidRPr="00224244" w:rsidRDefault="00C00E88" w:rsidP="00541AFB">
      <w:pPr>
        <w:pStyle w:val="Doc-title"/>
      </w:pPr>
      <w:hyperlink r:id="rId883" w:history="1">
        <w:r w:rsidR="00EB1908">
          <w:rPr>
            <w:rStyle w:val="Hyperlink"/>
          </w:rPr>
          <w:t>R2-2005622</w:t>
        </w:r>
      </w:hyperlink>
      <w:r w:rsidR="00541AFB" w:rsidRPr="00224244">
        <w:tab/>
        <w:t>Introduction of CGI reporting capabilitie</w:t>
      </w:r>
      <w:r w:rsidR="00541AFB" w:rsidRPr="00224244">
        <w:tab/>
        <w:t>vivo</w:t>
      </w:r>
      <w:r w:rsidR="00541AFB" w:rsidRPr="00224244">
        <w:tab/>
        <w:t>CR</w:t>
      </w:r>
      <w:r w:rsidR="00541AFB" w:rsidRPr="00224244">
        <w:tab/>
        <w:t>Rel-15</w:t>
      </w:r>
      <w:r w:rsidR="00541AFB" w:rsidRPr="00224244">
        <w:tab/>
        <w:t>36.306</w:t>
      </w:r>
      <w:r w:rsidR="00541AFB" w:rsidRPr="00224244">
        <w:tab/>
        <w:t>15.8.0</w:t>
      </w:r>
      <w:r w:rsidR="00541AFB" w:rsidRPr="00224244">
        <w:tab/>
        <w:t>1772</w:t>
      </w:r>
      <w:r w:rsidR="00541AFB" w:rsidRPr="00224244">
        <w:tab/>
        <w:t>-</w:t>
      </w:r>
      <w:r w:rsidR="00541AFB" w:rsidRPr="00224244">
        <w:tab/>
        <w:t>B</w:t>
      </w:r>
      <w:r w:rsidR="00541AFB" w:rsidRPr="00224244">
        <w:tab/>
        <w:t>NR_newRAT-Core</w:t>
      </w:r>
    </w:p>
    <w:p w14:paraId="7A00B57E" w14:textId="126764C0" w:rsidR="00541AFB" w:rsidRPr="00224244" w:rsidRDefault="00541AFB" w:rsidP="00541AFB">
      <w:pPr>
        <w:pStyle w:val="Doc-text2"/>
      </w:pPr>
      <w:r w:rsidRPr="00224244">
        <w:t xml:space="preserve">=&gt; Revised in </w:t>
      </w:r>
      <w:hyperlink r:id="rId884" w:history="1">
        <w:r w:rsidR="00EB1908">
          <w:rPr>
            <w:rStyle w:val="Hyperlink"/>
          </w:rPr>
          <w:t>R2-2006314</w:t>
        </w:r>
      </w:hyperlink>
    </w:p>
    <w:p w14:paraId="083F8B4D" w14:textId="3920DA51" w:rsidR="00541AFB" w:rsidRPr="00224244" w:rsidRDefault="00C00E88" w:rsidP="00541AFB">
      <w:pPr>
        <w:pStyle w:val="Doc-title"/>
      </w:pPr>
      <w:hyperlink r:id="rId885" w:history="1">
        <w:r w:rsidR="00EB1908">
          <w:rPr>
            <w:rStyle w:val="Hyperlink"/>
          </w:rPr>
          <w:t>R2-2006314</w:t>
        </w:r>
      </w:hyperlink>
      <w:r w:rsidR="00541AFB" w:rsidRPr="00224244">
        <w:tab/>
        <w:t>Introduction of CGI reporting capabilitie</w:t>
      </w:r>
      <w:r w:rsidR="00541AFB" w:rsidRPr="00224244">
        <w:tab/>
        <w:t>vivo</w:t>
      </w:r>
      <w:r w:rsidR="00541AFB" w:rsidRPr="00224244">
        <w:tab/>
        <w:t>CR</w:t>
      </w:r>
      <w:r w:rsidR="00541AFB" w:rsidRPr="00224244">
        <w:tab/>
        <w:t>Rel-15</w:t>
      </w:r>
      <w:r w:rsidR="00541AFB" w:rsidRPr="00224244">
        <w:tab/>
        <w:t>36.306</w:t>
      </w:r>
      <w:r w:rsidR="00541AFB" w:rsidRPr="00224244">
        <w:tab/>
        <w:t>15.8.0</w:t>
      </w:r>
      <w:r w:rsidR="00541AFB" w:rsidRPr="00224244">
        <w:tab/>
        <w:t>1772</w:t>
      </w:r>
      <w:r w:rsidR="00541AFB" w:rsidRPr="00224244">
        <w:tab/>
        <w:t>1</w:t>
      </w:r>
      <w:r w:rsidR="00541AFB" w:rsidRPr="00224244">
        <w:tab/>
        <w:t>B</w:t>
      </w:r>
      <w:r w:rsidR="00541AFB" w:rsidRPr="00224244">
        <w:tab/>
        <w:t>NR_newRAT-Core</w:t>
      </w:r>
    </w:p>
    <w:p w14:paraId="766437FB" w14:textId="1F84AAA7" w:rsidR="00384613" w:rsidRPr="00224244" w:rsidRDefault="00384613" w:rsidP="00384613">
      <w:pPr>
        <w:pStyle w:val="Doc-text2"/>
      </w:pPr>
      <w:r w:rsidRPr="00224244">
        <w:t xml:space="preserve">=&gt; Revised in </w:t>
      </w:r>
      <w:hyperlink r:id="rId886" w:history="1">
        <w:r w:rsidR="00EB1908">
          <w:rPr>
            <w:rStyle w:val="Hyperlink"/>
          </w:rPr>
          <w:t>R2-2006385</w:t>
        </w:r>
      </w:hyperlink>
    </w:p>
    <w:p w14:paraId="54414D27" w14:textId="3337B00C" w:rsidR="00384613" w:rsidRPr="00224244" w:rsidRDefault="00C00E88" w:rsidP="00384613">
      <w:pPr>
        <w:pStyle w:val="Doc-title"/>
      </w:pPr>
      <w:hyperlink r:id="rId887" w:history="1">
        <w:r w:rsidR="00EB1908">
          <w:rPr>
            <w:rStyle w:val="Hyperlink"/>
          </w:rPr>
          <w:t>R2-2006385</w:t>
        </w:r>
      </w:hyperlink>
      <w:r w:rsidR="00384613" w:rsidRPr="00224244">
        <w:tab/>
        <w:t>Introduction of CGI reporting capabilitie</w:t>
      </w:r>
      <w:r w:rsidR="00384613" w:rsidRPr="00224244">
        <w:tab/>
        <w:t>vivo</w:t>
      </w:r>
      <w:r w:rsidR="00384613" w:rsidRPr="00224244">
        <w:tab/>
        <w:t>CR</w:t>
      </w:r>
      <w:r w:rsidR="00384613" w:rsidRPr="00224244">
        <w:tab/>
        <w:t>Rel-15</w:t>
      </w:r>
      <w:r w:rsidR="00384613" w:rsidRPr="00224244">
        <w:tab/>
        <w:t>36.306</w:t>
      </w:r>
      <w:r w:rsidR="00384613" w:rsidRPr="00224244">
        <w:tab/>
        <w:t>15.8.0</w:t>
      </w:r>
      <w:r w:rsidR="00384613" w:rsidRPr="00224244">
        <w:tab/>
        <w:t>1772</w:t>
      </w:r>
      <w:r w:rsidR="00384613" w:rsidRPr="00224244">
        <w:tab/>
        <w:t>2</w:t>
      </w:r>
      <w:r w:rsidR="00384613" w:rsidRPr="00224244">
        <w:tab/>
        <w:t>B</w:t>
      </w:r>
      <w:r w:rsidR="00384613" w:rsidRPr="00224244">
        <w:tab/>
        <w:t>NR_newRAT-Core</w:t>
      </w:r>
    </w:p>
    <w:p w14:paraId="4235003A" w14:textId="77777777" w:rsidR="00384613" w:rsidRPr="00224244" w:rsidRDefault="00384613" w:rsidP="00384613">
      <w:pPr>
        <w:pStyle w:val="Doc-text2"/>
      </w:pPr>
      <w:r w:rsidRPr="00224244">
        <w:t>=&gt; Agreed</w:t>
      </w:r>
    </w:p>
    <w:p w14:paraId="08CFCB70" w14:textId="77777777" w:rsidR="00541AFB" w:rsidRPr="00224244" w:rsidRDefault="00541AFB" w:rsidP="00541AFB">
      <w:pPr>
        <w:pStyle w:val="Doc-text2"/>
        <w:ind w:left="0" w:firstLine="0"/>
      </w:pPr>
    </w:p>
    <w:p w14:paraId="26BC3F96" w14:textId="1F96B6F2" w:rsidR="00541AFB" w:rsidRPr="00224244" w:rsidRDefault="00C00E88" w:rsidP="00541AFB">
      <w:pPr>
        <w:pStyle w:val="Doc-title"/>
      </w:pPr>
      <w:hyperlink r:id="rId888" w:history="1">
        <w:r w:rsidR="00EB1908">
          <w:rPr>
            <w:rStyle w:val="Hyperlink"/>
          </w:rPr>
          <w:t>R2-2004995</w:t>
        </w:r>
      </w:hyperlink>
      <w:r w:rsidR="00541AFB" w:rsidRPr="00224244">
        <w:tab/>
        <w:t>Correction on UE capability constraints</w:t>
      </w:r>
      <w:r w:rsidR="00541AFB" w:rsidRPr="00224244">
        <w:tab/>
        <w:t>vivo</w:t>
      </w:r>
      <w:r w:rsidR="00541AFB" w:rsidRPr="00224244">
        <w:tab/>
        <w:t>CR</w:t>
      </w:r>
      <w:r w:rsidR="00541AFB" w:rsidRPr="00224244">
        <w:tab/>
        <w:t>Rel-16</w:t>
      </w:r>
      <w:r w:rsidR="00541AFB" w:rsidRPr="00224244">
        <w:tab/>
        <w:t>38.306</w:t>
      </w:r>
      <w:r w:rsidR="00541AFB" w:rsidRPr="00224244">
        <w:tab/>
        <w:t>16.0.0</w:t>
      </w:r>
      <w:r w:rsidR="00541AFB" w:rsidRPr="00224244">
        <w:tab/>
        <w:t>0324</w:t>
      </w:r>
      <w:r w:rsidR="00541AFB" w:rsidRPr="00224244">
        <w:tab/>
        <w:t>-</w:t>
      </w:r>
      <w:r w:rsidR="00541AFB" w:rsidRPr="00224244">
        <w:tab/>
        <w:t>A</w:t>
      </w:r>
      <w:r w:rsidR="00541AFB" w:rsidRPr="00224244">
        <w:tab/>
        <w:t>NR_newRAT-Core</w:t>
      </w:r>
    </w:p>
    <w:p w14:paraId="1EE0244D" w14:textId="57438558" w:rsidR="00541AFB" w:rsidRPr="00224244" w:rsidRDefault="00541AFB" w:rsidP="00541AFB">
      <w:pPr>
        <w:pStyle w:val="Doc-text2"/>
      </w:pPr>
      <w:r w:rsidRPr="00224244">
        <w:t xml:space="preserve">=&gt; Revised in </w:t>
      </w:r>
      <w:hyperlink r:id="rId889" w:history="1">
        <w:r w:rsidR="00EB1908">
          <w:rPr>
            <w:rStyle w:val="Hyperlink"/>
          </w:rPr>
          <w:t>R2-2006315</w:t>
        </w:r>
      </w:hyperlink>
    </w:p>
    <w:p w14:paraId="17DD6A67" w14:textId="4D48BBC0" w:rsidR="00541AFB" w:rsidRPr="00224244" w:rsidRDefault="00C00E88" w:rsidP="00541AFB">
      <w:pPr>
        <w:pStyle w:val="Doc-title"/>
      </w:pPr>
      <w:hyperlink r:id="rId890" w:history="1">
        <w:r w:rsidR="00EB1908">
          <w:rPr>
            <w:rStyle w:val="Hyperlink"/>
          </w:rPr>
          <w:t>R2-2006315</w:t>
        </w:r>
      </w:hyperlink>
      <w:r w:rsidR="00541AFB" w:rsidRPr="00224244">
        <w:tab/>
        <w:t>Correction on UE capability constraints</w:t>
      </w:r>
      <w:r w:rsidR="00541AFB" w:rsidRPr="00224244">
        <w:tab/>
        <w:t>vivo</w:t>
      </w:r>
      <w:r w:rsidR="00541AFB" w:rsidRPr="00224244">
        <w:tab/>
        <w:t>CR</w:t>
      </w:r>
      <w:r w:rsidR="00541AFB" w:rsidRPr="00224244">
        <w:tab/>
        <w:t>Rel-16</w:t>
      </w:r>
      <w:r w:rsidR="00541AFB" w:rsidRPr="00224244">
        <w:tab/>
        <w:t>38.306</w:t>
      </w:r>
      <w:r w:rsidR="00541AFB" w:rsidRPr="00224244">
        <w:tab/>
        <w:t>16.0.0</w:t>
      </w:r>
      <w:r w:rsidR="00541AFB" w:rsidRPr="00224244">
        <w:tab/>
        <w:t>0324</w:t>
      </w:r>
      <w:r w:rsidR="00541AFB" w:rsidRPr="00224244">
        <w:tab/>
        <w:t>1</w:t>
      </w:r>
      <w:r w:rsidR="00541AFB" w:rsidRPr="00224244">
        <w:tab/>
        <w:t>A</w:t>
      </w:r>
      <w:r w:rsidR="00541AFB" w:rsidRPr="00224244">
        <w:tab/>
        <w:t>NR_newRAT-Core</w:t>
      </w:r>
    </w:p>
    <w:p w14:paraId="186748AB" w14:textId="176A4C3D" w:rsidR="00384613" w:rsidRPr="00224244" w:rsidRDefault="00384613" w:rsidP="00384613">
      <w:pPr>
        <w:pStyle w:val="Doc-text2"/>
      </w:pPr>
      <w:r w:rsidRPr="00224244">
        <w:t xml:space="preserve">=&gt; Revised in </w:t>
      </w:r>
      <w:hyperlink r:id="rId891" w:history="1">
        <w:r w:rsidR="00EB1908">
          <w:rPr>
            <w:rStyle w:val="Hyperlink"/>
          </w:rPr>
          <w:t>R2-2006386</w:t>
        </w:r>
      </w:hyperlink>
    </w:p>
    <w:p w14:paraId="588FA65C" w14:textId="4E9C5AEB" w:rsidR="00384613" w:rsidRPr="00224244" w:rsidRDefault="00C00E88" w:rsidP="00384613">
      <w:pPr>
        <w:pStyle w:val="Doc-title"/>
      </w:pPr>
      <w:hyperlink r:id="rId892" w:history="1">
        <w:r w:rsidR="00EB1908">
          <w:rPr>
            <w:rStyle w:val="Hyperlink"/>
          </w:rPr>
          <w:t>R2-2006386</w:t>
        </w:r>
      </w:hyperlink>
      <w:r w:rsidR="00384613" w:rsidRPr="00224244">
        <w:tab/>
        <w:t>Correction on UE capability constraints</w:t>
      </w:r>
      <w:r w:rsidR="00384613" w:rsidRPr="00224244">
        <w:tab/>
        <w:t>vivo</w:t>
      </w:r>
      <w:r w:rsidR="00384613" w:rsidRPr="00224244">
        <w:tab/>
        <w:t>CR</w:t>
      </w:r>
      <w:r w:rsidR="00384613" w:rsidRPr="00224244">
        <w:tab/>
        <w:t>Rel-16</w:t>
      </w:r>
      <w:r w:rsidR="00384613" w:rsidRPr="00224244">
        <w:tab/>
        <w:t>38.306</w:t>
      </w:r>
      <w:r w:rsidR="00384613" w:rsidRPr="00224244">
        <w:tab/>
        <w:t>16.0.0</w:t>
      </w:r>
      <w:r w:rsidR="00384613" w:rsidRPr="00224244">
        <w:tab/>
        <w:t>0324</w:t>
      </w:r>
      <w:r w:rsidR="00384613" w:rsidRPr="00224244">
        <w:tab/>
        <w:t>2</w:t>
      </w:r>
      <w:r w:rsidR="00384613" w:rsidRPr="00224244">
        <w:tab/>
        <w:t>A</w:t>
      </w:r>
      <w:r w:rsidR="00384613" w:rsidRPr="00224244">
        <w:tab/>
        <w:t>NR_newRAT-Core</w:t>
      </w:r>
    </w:p>
    <w:p w14:paraId="065692B5" w14:textId="4246D0DE" w:rsidR="00384613" w:rsidRPr="00224244" w:rsidRDefault="00384613" w:rsidP="00384613">
      <w:pPr>
        <w:pStyle w:val="Doc-text2"/>
      </w:pPr>
      <w:r w:rsidRPr="00224244">
        <w:t>=&gt; Agreed</w:t>
      </w:r>
    </w:p>
    <w:p w14:paraId="31C7A772" w14:textId="77777777" w:rsidR="00384613" w:rsidRPr="00224244" w:rsidRDefault="00384613" w:rsidP="00384613">
      <w:pPr>
        <w:pStyle w:val="Doc-text2"/>
      </w:pPr>
    </w:p>
    <w:p w14:paraId="2447AF63" w14:textId="0DDCCE65" w:rsidR="00541AFB" w:rsidRPr="00224244" w:rsidRDefault="00C00E88" w:rsidP="00541AFB">
      <w:pPr>
        <w:pStyle w:val="Doc-title"/>
      </w:pPr>
      <w:hyperlink r:id="rId893" w:history="1">
        <w:r w:rsidR="00EB1908">
          <w:rPr>
            <w:rStyle w:val="Hyperlink"/>
          </w:rPr>
          <w:t>R2-2004996</w:t>
        </w:r>
      </w:hyperlink>
      <w:r w:rsidR="00541AFB" w:rsidRPr="00224244">
        <w:tab/>
        <w:t>Correction on UE capability constraints</w:t>
      </w:r>
      <w:r w:rsidR="00541AFB" w:rsidRPr="00224244">
        <w:tab/>
        <w:t>vivo</w:t>
      </w:r>
      <w:r w:rsidR="00541AFB" w:rsidRPr="00224244">
        <w:tab/>
        <w:t>CR</w:t>
      </w:r>
      <w:r w:rsidR="00541AFB" w:rsidRPr="00224244">
        <w:tab/>
        <w:t>Rel-15</w:t>
      </w:r>
      <w:r w:rsidR="00541AFB" w:rsidRPr="00224244">
        <w:tab/>
        <w:t>38.306</w:t>
      </w:r>
      <w:r w:rsidR="00541AFB" w:rsidRPr="00224244">
        <w:tab/>
        <w:t>15.9.0</w:t>
      </w:r>
      <w:r w:rsidR="00541AFB" w:rsidRPr="00224244">
        <w:tab/>
        <w:t>0325</w:t>
      </w:r>
      <w:r w:rsidR="00541AFB" w:rsidRPr="00224244">
        <w:tab/>
        <w:t>-</w:t>
      </w:r>
      <w:r w:rsidR="00541AFB" w:rsidRPr="00224244">
        <w:tab/>
        <w:t>F</w:t>
      </w:r>
      <w:r w:rsidR="00541AFB" w:rsidRPr="00224244">
        <w:tab/>
        <w:t>NR_newRAT-Core</w:t>
      </w:r>
    </w:p>
    <w:p w14:paraId="6D2024C1" w14:textId="0B6CED4A" w:rsidR="00541AFB" w:rsidRPr="00224244" w:rsidRDefault="00541AFB" w:rsidP="00541AFB">
      <w:pPr>
        <w:pStyle w:val="Doc-text2"/>
      </w:pPr>
      <w:r w:rsidRPr="00224244">
        <w:t xml:space="preserve">=&gt; Revised in </w:t>
      </w:r>
      <w:hyperlink r:id="rId894" w:history="1">
        <w:r w:rsidR="00EB1908">
          <w:rPr>
            <w:rStyle w:val="Hyperlink"/>
          </w:rPr>
          <w:t>R2-2006316</w:t>
        </w:r>
      </w:hyperlink>
    </w:p>
    <w:p w14:paraId="052EFE5F" w14:textId="28C3E3F4" w:rsidR="00541AFB" w:rsidRPr="00224244" w:rsidRDefault="00C00E88" w:rsidP="00541AFB">
      <w:pPr>
        <w:pStyle w:val="Doc-title"/>
      </w:pPr>
      <w:hyperlink r:id="rId895" w:history="1">
        <w:r w:rsidR="00EB1908">
          <w:rPr>
            <w:rStyle w:val="Hyperlink"/>
          </w:rPr>
          <w:t>R2-2006316</w:t>
        </w:r>
      </w:hyperlink>
      <w:r w:rsidR="00541AFB" w:rsidRPr="00224244">
        <w:tab/>
        <w:t>Correction on UE capability constraints</w:t>
      </w:r>
      <w:r w:rsidR="00541AFB" w:rsidRPr="00224244">
        <w:tab/>
        <w:t>vivo</w:t>
      </w:r>
      <w:r w:rsidR="00541AFB" w:rsidRPr="00224244">
        <w:tab/>
        <w:t>CR</w:t>
      </w:r>
      <w:r w:rsidR="00541AFB" w:rsidRPr="00224244">
        <w:tab/>
        <w:t>Rel-15</w:t>
      </w:r>
      <w:r w:rsidR="00541AFB" w:rsidRPr="00224244">
        <w:tab/>
        <w:t>38.306</w:t>
      </w:r>
      <w:r w:rsidR="00541AFB" w:rsidRPr="00224244">
        <w:tab/>
        <w:t>15.9.0</w:t>
      </w:r>
      <w:r w:rsidR="00541AFB" w:rsidRPr="00224244">
        <w:tab/>
        <w:t>0325</w:t>
      </w:r>
      <w:r w:rsidR="00541AFB" w:rsidRPr="00224244">
        <w:tab/>
        <w:t>1</w:t>
      </w:r>
      <w:r w:rsidR="00541AFB" w:rsidRPr="00224244">
        <w:tab/>
        <w:t>F</w:t>
      </w:r>
      <w:r w:rsidR="00541AFB" w:rsidRPr="00224244">
        <w:tab/>
        <w:t>NR_newRAT-Core</w:t>
      </w:r>
    </w:p>
    <w:p w14:paraId="4D5B81E4" w14:textId="0E04BC0F" w:rsidR="00384613" w:rsidRPr="00224244" w:rsidRDefault="00384613" w:rsidP="00384613">
      <w:pPr>
        <w:pStyle w:val="Doc-text2"/>
      </w:pPr>
      <w:r w:rsidRPr="00224244">
        <w:t xml:space="preserve">=&gt; Revised in </w:t>
      </w:r>
      <w:hyperlink r:id="rId896" w:history="1">
        <w:r w:rsidR="00EB1908">
          <w:rPr>
            <w:rStyle w:val="Hyperlink"/>
          </w:rPr>
          <w:t>R2-2006387</w:t>
        </w:r>
      </w:hyperlink>
    </w:p>
    <w:p w14:paraId="56D92D28" w14:textId="11F9A9A1" w:rsidR="00384613" w:rsidRPr="00224244" w:rsidRDefault="00C00E88" w:rsidP="00384613">
      <w:pPr>
        <w:pStyle w:val="Doc-title"/>
      </w:pPr>
      <w:hyperlink r:id="rId897" w:history="1">
        <w:r w:rsidR="00EB1908">
          <w:rPr>
            <w:rStyle w:val="Hyperlink"/>
          </w:rPr>
          <w:t>R2-2006387</w:t>
        </w:r>
      </w:hyperlink>
      <w:r w:rsidR="00384613" w:rsidRPr="00224244">
        <w:tab/>
        <w:t>Correction on UE capability constraints</w:t>
      </w:r>
      <w:r w:rsidR="00384613" w:rsidRPr="00224244">
        <w:tab/>
        <w:t>vivo</w:t>
      </w:r>
      <w:r w:rsidR="00384613" w:rsidRPr="00224244">
        <w:tab/>
        <w:t>CR</w:t>
      </w:r>
      <w:r w:rsidR="00384613" w:rsidRPr="00224244">
        <w:tab/>
        <w:t>Rel-15</w:t>
      </w:r>
      <w:r w:rsidR="00384613" w:rsidRPr="00224244">
        <w:tab/>
        <w:t>38.306</w:t>
      </w:r>
      <w:r w:rsidR="00384613" w:rsidRPr="00224244">
        <w:tab/>
        <w:t>15.9.0</w:t>
      </w:r>
      <w:r w:rsidR="00384613" w:rsidRPr="00224244">
        <w:tab/>
        <w:t>0325</w:t>
      </w:r>
      <w:r w:rsidR="00384613" w:rsidRPr="00224244">
        <w:tab/>
        <w:t>2</w:t>
      </w:r>
      <w:r w:rsidR="00384613" w:rsidRPr="00224244">
        <w:tab/>
        <w:t>F</w:t>
      </w:r>
      <w:r w:rsidR="00384613" w:rsidRPr="00224244">
        <w:tab/>
        <w:t>NR_newRAT-Core</w:t>
      </w:r>
    </w:p>
    <w:p w14:paraId="7C001A8F" w14:textId="77777777" w:rsidR="00384613" w:rsidRPr="00224244" w:rsidRDefault="00384613" w:rsidP="00384613">
      <w:pPr>
        <w:pStyle w:val="Doc-text2"/>
      </w:pPr>
      <w:r w:rsidRPr="00224244">
        <w:t>=&gt; Agreed</w:t>
      </w:r>
    </w:p>
    <w:p w14:paraId="76E13888" w14:textId="77777777" w:rsidR="00541AFB" w:rsidRPr="00224244" w:rsidRDefault="00541AFB" w:rsidP="00541AFB">
      <w:pPr>
        <w:pStyle w:val="Doc-text2"/>
      </w:pPr>
    </w:p>
    <w:p w14:paraId="3942B830"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rPr>
          <w:lang w:eastAsia="zh-CN"/>
        </w:rPr>
        <w:t xml:space="preserve">[019] Half time: 2 CRS: will have these CRs, can work on the details. </w:t>
      </w:r>
    </w:p>
    <w:p w14:paraId="4FA0C9CD" w14:textId="39166C5B" w:rsidR="00541AFB" w:rsidRPr="00224244" w:rsidRDefault="00541AFB" w:rsidP="00541AFB">
      <w:pPr>
        <w:pStyle w:val="Doc-text2"/>
        <w:ind w:left="0" w:firstLine="0"/>
        <w:rPr>
          <w:b/>
        </w:rPr>
      </w:pPr>
    </w:p>
    <w:p w14:paraId="5764B787" w14:textId="79C38CA7" w:rsidR="00384613" w:rsidRPr="00224244" w:rsidRDefault="00C00E88" w:rsidP="00384613">
      <w:pPr>
        <w:pStyle w:val="Doc-title"/>
      </w:pPr>
      <w:hyperlink r:id="rId898" w:history="1">
        <w:r w:rsidR="00EB1908">
          <w:rPr>
            <w:rStyle w:val="Hyperlink"/>
          </w:rPr>
          <w:t>R2-2006355</w:t>
        </w:r>
      </w:hyperlink>
      <w:r w:rsidR="00384613" w:rsidRPr="00224244">
        <w:tab/>
        <w:t>Introduction of CGI reporting capabilities</w:t>
      </w:r>
      <w:r w:rsidR="00384613" w:rsidRPr="00224244">
        <w:tab/>
        <w:t>vivo</w:t>
      </w:r>
      <w:r w:rsidR="00384613" w:rsidRPr="00224244">
        <w:tab/>
        <w:t>CR</w:t>
      </w:r>
      <w:r w:rsidR="00384613" w:rsidRPr="00224244">
        <w:tab/>
        <w:t>Rel-16</w:t>
      </w:r>
      <w:r w:rsidR="00384613" w:rsidRPr="00224244">
        <w:tab/>
        <w:t>38.331</w:t>
      </w:r>
      <w:r w:rsidR="00384613" w:rsidRPr="00224244">
        <w:tab/>
        <w:t>16.0.0</w:t>
      </w:r>
      <w:r w:rsidR="00384613" w:rsidRPr="00224244">
        <w:tab/>
        <w:t>1711</w:t>
      </w:r>
      <w:r w:rsidR="00384613" w:rsidRPr="00224244">
        <w:tab/>
        <w:t>-</w:t>
      </w:r>
      <w:r w:rsidR="00384613" w:rsidRPr="00224244">
        <w:tab/>
        <w:t>A</w:t>
      </w:r>
      <w:r w:rsidR="00384613" w:rsidRPr="00224244">
        <w:tab/>
        <w:t>NR_newRAT-Core</w:t>
      </w:r>
    </w:p>
    <w:p w14:paraId="33BE5363" w14:textId="1EE24519" w:rsidR="00384613" w:rsidRPr="00224244" w:rsidRDefault="00384613" w:rsidP="00384613">
      <w:pPr>
        <w:pStyle w:val="Doc-text2"/>
      </w:pPr>
      <w:r w:rsidRPr="00224244">
        <w:t xml:space="preserve">=&gt; Revised in </w:t>
      </w:r>
      <w:hyperlink r:id="rId899" w:history="1">
        <w:r w:rsidR="00EB1908">
          <w:rPr>
            <w:rStyle w:val="Hyperlink"/>
          </w:rPr>
          <w:t>R2-2006388</w:t>
        </w:r>
      </w:hyperlink>
    </w:p>
    <w:p w14:paraId="2C8C1A0F" w14:textId="54A5A74E" w:rsidR="00384613" w:rsidRPr="00224244" w:rsidRDefault="00C00E88" w:rsidP="00384613">
      <w:pPr>
        <w:pStyle w:val="Doc-title"/>
      </w:pPr>
      <w:hyperlink r:id="rId900" w:history="1">
        <w:r w:rsidR="00EB1908">
          <w:rPr>
            <w:rStyle w:val="Hyperlink"/>
          </w:rPr>
          <w:t>R2-2006388</w:t>
        </w:r>
      </w:hyperlink>
      <w:r w:rsidR="00384613" w:rsidRPr="00224244">
        <w:tab/>
        <w:t>Introduction of CGI reporting capabilities</w:t>
      </w:r>
      <w:r w:rsidR="00384613" w:rsidRPr="00224244">
        <w:tab/>
        <w:t>vivo</w:t>
      </w:r>
      <w:r w:rsidR="00384613" w:rsidRPr="00224244">
        <w:tab/>
        <w:t>CR</w:t>
      </w:r>
      <w:r w:rsidR="00384613" w:rsidRPr="00224244">
        <w:tab/>
        <w:t>Rel-16</w:t>
      </w:r>
      <w:r w:rsidR="00384613" w:rsidRPr="00224244">
        <w:tab/>
        <w:t>38.331</w:t>
      </w:r>
      <w:r w:rsidR="00384613" w:rsidRPr="00224244">
        <w:tab/>
        <w:t>16.0.0</w:t>
      </w:r>
      <w:r w:rsidR="00384613" w:rsidRPr="00224244">
        <w:tab/>
        <w:t>1711</w:t>
      </w:r>
      <w:r w:rsidR="00384613" w:rsidRPr="00224244">
        <w:tab/>
        <w:t>1</w:t>
      </w:r>
      <w:r w:rsidR="00384613" w:rsidRPr="00224244">
        <w:tab/>
        <w:t>A</w:t>
      </w:r>
      <w:r w:rsidR="00384613" w:rsidRPr="00224244">
        <w:tab/>
        <w:t>NR_newRAT-Core</w:t>
      </w:r>
    </w:p>
    <w:p w14:paraId="2B07D13E" w14:textId="65F30393" w:rsidR="00384613" w:rsidRPr="00224244" w:rsidRDefault="00384613" w:rsidP="00384613">
      <w:pPr>
        <w:pStyle w:val="Doc-text2"/>
      </w:pPr>
      <w:r w:rsidRPr="00224244">
        <w:t>=&gt; Agreed</w:t>
      </w:r>
    </w:p>
    <w:p w14:paraId="36DD0641" w14:textId="77777777" w:rsidR="00384613" w:rsidRPr="00224244" w:rsidRDefault="00384613" w:rsidP="00384613">
      <w:pPr>
        <w:pStyle w:val="Doc-text2"/>
      </w:pPr>
    </w:p>
    <w:p w14:paraId="6FC54AAB" w14:textId="0D8365E3" w:rsidR="00384613" w:rsidRPr="00224244" w:rsidRDefault="00C00E88" w:rsidP="00384613">
      <w:pPr>
        <w:pStyle w:val="Doc-title"/>
      </w:pPr>
      <w:hyperlink r:id="rId901" w:history="1">
        <w:r w:rsidR="00EB1908">
          <w:rPr>
            <w:rStyle w:val="Hyperlink"/>
          </w:rPr>
          <w:t>R2-2006356</w:t>
        </w:r>
      </w:hyperlink>
      <w:r w:rsidR="00384613" w:rsidRPr="00224244">
        <w:tab/>
        <w:t>Introduction of CGI reporting capabilities</w:t>
      </w:r>
      <w:r w:rsidR="00384613" w:rsidRPr="00224244">
        <w:tab/>
        <w:t>vivo</w:t>
      </w:r>
      <w:r w:rsidR="00384613" w:rsidRPr="00224244">
        <w:tab/>
        <w:t>CR</w:t>
      </w:r>
      <w:r w:rsidR="00384613" w:rsidRPr="00224244">
        <w:tab/>
        <w:t>Rel-15</w:t>
      </w:r>
      <w:r w:rsidR="00384613" w:rsidRPr="00224244">
        <w:tab/>
        <w:t>38.331</w:t>
      </w:r>
      <w:r w:rsidR="00384613" w:rsidRPr="00224244">
        <w:tab/>
        <w:t>15.9.0</w:t>
      </w:r>
      <w:r w:rsidR="00384613" w:rsidRPr="00224244">
        <w:tab/>
        <w:t>1712</w:t>
      </w:r>
      <w:r w:rsidR="00384613" w:rsidRPr="00224244">
        <w:tab/>
        <w:t>-</w:t>
      </w:r>
      <w:r w:rsidR="00384613" w:rsidRPr="00224244">
        <w:tab/>
        <w:t>B</w:t>
      </w:r>
      <w:r w:rsidR="00384613" w:rsidRPr="00224244">
        <w:tab/>
        <w:t>NR_newRAT-Core</w:t>
      </w:r>
    </w:p>
    <w:p w14:paraId="527EC91C" w14:textId="00949F39" w:rsidR="00384613" w:rsidRPr="00224244" w:rsidRDefault="00384613" w:rsidP="00384613">
      <w:pPr>
        <w:pStyle w:val="Doc-text2"/>
      </w:pPr>
      <w:r w:rsidRPr="00224244">
        <w:t xml:space="preserve">=&gt; Revised in </w:t>
      </w:r>
      <w:hyperlink r:id="rId902" w:history="1">
        <w:r w:rsidR="00EB1908">
          <w:rPr>
            <w:rStyle w:val="Hyperlink"/>
          </w:rPr>
          <w:t>R2-2006389</w:t>
        </w:r>
      </w:hyperlink>
    </w:p>
    <w:p w14:paraId="79156EBD" w14:textId="5BDE11B4" w:rsidR="00384613" w:rsidRPr="00224244" w:rsidRDefault="00C00E88" w:rsidP="00384613">
      <w:pPr>
        <w:pStyle w:val="Doc-title"/>
      </w:pPr>
      <w:hyperlink r:id="rId903" w:history="1">
        <w:r w:rsidR="00EB1908">
          <w:rPr>
            <w:rStyle w:val="Hyperlink"/>
          </w:rPr>
          <w:t>R2-2006389</w:t>
        </w:r>
      </w:hyperlink>
      <w:r w:rsidR="00384613" w:rsidRPr="00224244">
        <w:tab/>
        <w:t>Introduction of CGI reporting capabilities</w:t>
      </w:r>
      <w:r w:rsidR="00384613" w:rsidRPr="00224244">
        <w:tab/>
        <w:t>vivo</w:t>
      </w:r>
      <w:r w:rsidR="00384613" w:rsidRPr="00224244">
        <w:tab/>
        <w:t>CR</w:t>
      </w:r>
      <w:r w:rsidR="00384613" w:rsidRPr="00224244">
        <w:tab/>
        <w:t>Rel-15</w:t>
      </w:r>
      <w:r w:rsidR="00384613" w:rsidRPr="00224244">
        <w:tab/>
        <w:t>38.331</w:t>
      </w:r>
      <w:r w:rsidR="00384613" w:rsidRPr="00224244">
        <w:tab/>
        <w:t>15.9.0</w:t>
      </w:r>
      <w:r w:rsidR="00384613" w:rsidRPr="00224244">
        <w:tab/>
        <w:t>1712</w:t>
      </w:r>
      <w:r w:rsidR="00384613" w:rsidRPr="00224244">
        <w:tab/>
        <w:t>1</w:t>
      </w:r>
      <w:r w:rsidR="00384613" w:rsidRPr="00224244">
        <w:tab/>
        <w:t>F</w:t>
      </w:r>
      <w:r w:rsidR="00384613" w:rsidRPr="00224244">
        <w:tab/>
        <w:t>NR_newRAT-Core</w:t>
      </w:r>
    </w:p>
    <w:p w14:paraId="53B076F9" w14:textId="245A422E" w:rsidR="00384613" w:rsidRPr="00224244" w:rsidRDefault="00C00E88" w:rsidP="00384613">
      <w:pPr>
        <w:pStyle w:val="Doc-title"/>
      </w:pPr>
      <w:hyperlink r:id="rId904" w:history="1">
        <w:r w:rsidR="00EB1908">
          <w:rPr>
            <w:rStyle w:val="Hyperlink"/>
          </w:rPr>
          <w:t>R2-2006357</w:t>
        </w:r>
      </w:hyperlink>
      <w:r w:rsidR="00384613" w:rsidRPr="00224244">
        <w:tab/>
        <w:t>Introduction of CGI reporting capabilities</w:t>
      </w:r>
      <w:r w:rsidR="00384613" w:rsidRPr="00224244">
        <w:tab/>
        <w:t>vivo</w:t>
      </w:r>
      <w:r w:rsidR="00384613" w:rsidRPr="00224244">
        <w:tab/>
        <w:t>CR</w:t>
      </w:r>
      <w:r w:rsidR="00384613" w:rsidRPr="00224244">
        <w:tab/>
        <w:t>Rel-16</w:t>
      </w:r>
      <w:r w:rsidR="00384613" w:rsidRPr="00224244">
        <w:tab/>
        <w:t>36.331</w:t>
      </w:r>
      <w:r w:rsidR="00384613" w:rsidRPr="00224244">
        <w:tab/>
        <w:t>16.0.0</w:t>
      </w:r>
      <w:r w:rsidR="00384613" w:rsidRPr="00224244">
        <w:tab/>
        <w:t>4346</w:t>
      </w:r>
      <w:r w:rsidR="00384613" w:rsidRPr="00224244">
        <w:tab/>
        <w:t>-</w:t>
      </w:r>
      <w:r w:rsidR="00384613" w:rsidRPr="00224244">
        <w:tab/>
        <w:t>A</w:t>
      </w:r>
      <w:r w:rsidR="00384613" w:rsidRPr="00224244">
        <w:tab/>
        <w:t>NR_newRAT-Core</w:t>
      </w:r>
    </w:p>
    <w:p w14:paraId="64F61521" w14:textId="4DF3EDE2" w:rsidR="00384613" w:rsidRPr="00224244" w:rsidRDefault="00384613" w:rsidP="00384613">
      <w:pPr>
        <w:pStyle w:val="Doc-text2"/>
      </w:pPr>
      <w:r w:rsidRPr="00224244">
        <w:t xml:space="preserve">=&gt; Revised in </w:t>
      </w:r>
      <w:hyperlink r:id="rId905" w:history="1">
        <w:r w:rsidR="00EB1908">
          <w:rPr>
            <w:rStyle w:val="Hyperlink"/>
          </w:rPr>
          <w:t>R2-2006390</w:t>
        </w:r>
      </w:hyperlink>
    </w:p>
    <w:p w14:paraId="0EBCD6C3" w14:textId="4DDEF09C" w:rsidR="00384613" w:rsidRPr="00224244" w:rsidRDefault="00C00E88" w:rsidP="00384613">
      <w:pPr>
        <w:pStyle w:val="Doc-title"/>
      </w:pPr>
      <w:hyperlink r:id="rId906" w:history="1">
        <w:r w:rsidR="00EB1908">
          <w:rPr>
            <w:rStyle w:val="Hyperlink"/>
          </w:rPr>
          <w:t>R2-2006390</w:t>
        </w:r>
      </w:hyperlink>
      <w:r w:rsidR="00384613" w:rsidRPr="00224244">
        <w:tab/>
        <w:t>Introduction of CGI reporting capabilities</w:t>
      </w:r>
      <w:r w:rsidR="00384613" w:rsidRPr="00224244">
        <w:tab/>
        <w:t>vivo</w:t>
      </w:r>
      <w:r w:rsidR="00384613" w:rsidRPr="00224244">
        <w:tab/>
        <w:t>CR</w:t>
      </w:r>
      <w:r w:rsidR="00384613" w:rsidRPr="00224244">
        <w:tab/>
        <w:t>Rel-16</w:t>
      </w:r>
      <w:r w:rsidR="00384613" w:rsidRPr="00224244">
        <w:tab/>
        <w:t>36.331</w:t>
      </w:r>
      <w:r w:rsidR="00384613" w:rsidRPr="00224244">
        <w:tab/>
        <w:t>16.0.0</w:t>
      </w:r>
      <w:r w:rsidR="00384613" w:rsidRPr="00224244">
        <w:tab/>
        <w:t>4346</w:t>
      </w:r>
      <w:r w:rsidR="00384613" w:rsidRPr="00224244">
        <w:tab/>
        <w:t>1</w:t>
      </w:r>
      <w:r w:rsidR="00384613" w:rsidRPr="00224244">
        <w:tab/>
        <w:t>A</w:t>
      </w:r>
      <w:r w:rsidR="00384613" w:rsidRPr="00224244">
        <w:tab/>
        <w:t>NR_newRAT-Core</w:t>
      </w:r>
    </w:p>
    <w:p w14:paraId="5E71960B" w14:textId="16905E91" w:rsidR="00384613" w:rsidRPr="00224244" w:rsidRDefault="00384613" w:rsidP="00384613">
      <w:pPr>
        <w:pStyle w:val="Doc-text2"/>
      </w:pPr>
      <w:r w:rsidRPr="00224244">
        <w:t xml:space="preserve">=&gt; Revised in </w:t>
      </w:r>
      <w:hyperlink r:id="rId907" w:history="1">
        <w:r w:rsidR="00EB1908">
          <w:rPr>
            <w:rStyle w:val="Hyperlink"/>
          </w:rPr>
          <w:t>R2-2006414</w:t>
        </w:r>
      </w:hyperlink>
    </w:p>
    <w:p w14:paraId="6014FED0" w14:textId="77F1BF4A" w:rsidR="00384613" w:rsidRPr="00224244" w:rsidRDefault="00C00E88" w:rsidP="00384613">
      <w:pPr>
        <w:pStyle w:val="Doc-title"/>
      </w:pPr>
      <w:hyperlink r:id="rId908" w:history="1">
        <w:r w:rsidR="00EB1908">
          <w:rPr>
            <w:rStyle w:val="Hyperlink"/>
          </w:rPr>
          <w:t>R2-2006414</w:t>
        </w:r>
      </w:hyperlink>
      <w:r w:rsidR="00384613" w:rsidRPr="00224244">
        <w:tab/>
        <w:t>Introduction of CGI reporting capabilities</w:t>
      </w:r>
      <w:r w:rsidR="00384613" w:rsidRPr="00224244">
        <w:tab/>
        <w:t>vivo</w:t>
      </w:r>
      <w:r w:rsidR="00384613" w:rsidRPr="00224244">
        <w:tab/>
        <w:t>CR</w:t>
      </w:r>
      <w:r w:rsidR="00384613" w:rsidRPr="00224244">
        <w:tab/>
        <w:t>Rel-16</w:t>
      </w:r>
      <w:r w:rsidR="00384613" w:rsidRPr="00224244">
        <w:tab/>
        <w:t>36.331</w:t>
      </w:r>
      <w:r w:rsidR="00384613" w:rsidRPr="00224244">
        <w:tab/>
        <w:t>16.0.0</w:t>
      </w:r>
      <w:r w:rsidR="00384613" w:rsidRPr="00224244">
        <w:tab/>
        <w:t>4346</w:t>
      </w:r>
      <w:r w:rsidR="00384613" w:rsidRPr="00224244">
        <w:tab/>
        <w:t>2</w:t>
      </w:r>
      <w:r w:rsidR="00384613" w:rsidRPr="00224244">
        <w:tab/>
        <w:t>A</w:t>
      </w:r>
      <w:r w:rsidR="00384613" w:rsidRPr="00224244">
        <w:tab/>
        <w:t>NR_newRAT-Core</w:t>
      </w:r>
    </w:p>
    <w:p w14:paraId="5845BC03" w14:textId="064A951D" w:rsidR="00384613" w:rsidRPr="00224244" w:rsidRDefault="00384613" w:rsidP="00384613">
      <w:pPr>
        <w:pStyle w:val="Doc-text2"/>
      </w:pPr>
      <w:r w:rsidRPr="00224244">
        <w:lastRenderedPageBreak/>
        <w:t>=&gt; Agreed</w:t>
      </w:r>
    </w:p>
    <w:p w14:paraId="76471ABA" w14:textId="77777777" w:rsidR="00384613" w:rsidRPr="00224244" w:rsidRDefault="00384613" w:rsidP="00384613">
      <w:pPr>
        <w:pStyle w:val="Doc-text2"/>
      </w:pPr>
    </w:p>
    <w:p w14:paraId="26F253BE" w14:textId="52B3C3AD" w:rsidR="00384613" w:rsidRPr="00224244" w:rsidRDefault="00C00E88" w:rsidP="00384613">
      <w:pPr>
        <w:pStyle w:val="Doc-title"/>
      </w:pPr>
      <w:hyperlink r:id="rId909" w:history="1">
        <w:r w:rsidR="00EB1908">
          <w:rPr>
            <w:rStyle w:val="Hyperlink"/>
          </w:rPr>
          <w:t>R2-2006358</w:t>
        </w:r>
      </w:hyperlink>
      <w:r w:rsidR="00384613" w:rsidRPr="00224244">
        <w:tab/>
        <w:t>Introduction of CGI reporting capabilities</w:t>
      </w:r>
      <w:r w:rsidR="00384613" w:rsidRPr="00224244">
        <w:tab/>
        <w:t>vivo</w:t>
      </w:r>
      <w:r w:rsidR="00384613" w:rsidRPr="00224244">
        <w:tab/>
        <w:t>CR</w:t>
      </w:r>
      <w:r w:rsidR="00384613" w:rsidRPr="00224244">
        <w:tab/>
        <w:t>Rel-15</w:t>
      </w:r>
      <w:r w:rsidR="00384613" w:rsidRPr="00224244">
        <w:tab/>
        <w:t>36.331</w:t>
      </w:r>
      <w:r w:rsidR="00384613" w:rsidRPr="00224244">
        <w:tab/>
        <w:t>15.9.0</w:t>
      </w:r>
      <w:r w:rsidR="00384613" w:rsidRPr="00224244">
        <w:tab/>
        <w:t>4347</w:t>
      </w:r>
      <w:r w:rsidR="00384613" w:rsidRPr="00224244">
        <w:tab/>
        <w:t>-</w:t>
      </w:r>
      <w:r w:rsidR="00384613" w:rsidRPr="00224244">
        <w:tab/>
        <w:t>B</w:t>
      </w:r>
      <w:r w:rsidR="00384613" w:rsidRPr="00224244">
        <w:tab/>
        <w:t>NR_newRAT-Core</w:t>
      </w:r>
    </w:p>
    <w:p w14:paraId="4F958AA6" w14:textId="1E01799E" w:rsidR="00384613" w:rsidRPr="00224244" w:rsidRDefault="00384613" w:rsidP="00384613">
      <w:pPr>
        <w:pStyle w:val="Doc-text2"/>
      </w:pPr>
      <w:r w:rsidRPr="00224244">
        <w:t xml:space="preserve">=&gt; Revised in </w:t>
      </w:r>
      <w:hyperlink r:id="rId910" w:history="1">
        <w:r w:rsidR="00EB1908">
          <w:rPr>
            <w:rStyle w:val="Hyperlink"/>
          </w:rPr>
          <w:t>R2-2006391</w:t>
        </w:r>
      </w:hyperlink>
    </w:p>
    <w:p w14:paraId="5786E3A4" w14:textId="47218A45" w:rsidR="00384613" w:rsidRPr="00224244" w:rsidRDefault="00C00E88" w:rsidP="00384613">
      <w:pPr>
        <w:pStyle w:val="Doc-title"/>
      </w:pPr>
      <w:hyperlink r:id="rId911" w:history="1">
        <w:r w:rsidR="00EB1908">
          <w:rPr>
            <w:rStyle w:val="Hyperlink"/>
          </w:rPr>
          <w:t>R2-2006391</w:t>
        </w:r>
      </w:hyperlink>
      <w:r w:rsidR="00384613" w:rsidRPr="00224244">
        <w:tab/>
        <w:t>Introduction of CGI reporting capabilities</w:t>
      </w:r>
      <w:r w:rsidR="00384613" w:rsidRPr="00224244">
        <w:tab/>
        <w:t>vivo</w:t>
      </w:r>
      <w:r w:rsidR="00384613" w:rsidRPr="00224244">
        <w:tab/>
        <w:t>CR</w:t>
      </w:r>
      <w:r w:rsidR="00384613" w:rsidRPr="00224244">
        <w:tab/>
        <w:t>Rel-15</w:t>
      </w:r>
      <w:r w:rsidR="00384613" w:rsidRPr="00224244">
        <w:tab/>
        <w:t>36.331</w:t>
      </w:r>
      <w:r w:rsidR="00384613" w:rsidRPr="00224244">
        <w:tab/>
        <w:t>15.9.0</w:t>
      </w:r>
      <w:r w:rsidR="00384613" w:rsidRPr="00224244">
        <w:tab/>
        <w:t>4347</w:t>
      </w:r>
      <w:r w:rsidR="00384613" w:rsidRPr="00224244">
        <w:tab/>
        <w:t>1</w:t>
      </w:r>
      <w:r w:rsidR="00384613" w:rsidRPr="00224244">
        <w:tab/>
        <w:t>F</w:t>
      </w:r>
      <w:r w:rsidR="00384613" w:rsidRPr="00224244">
        <w:tab/>
        <w:t>NR_newRAT-Core</w:t>
      </w:r>
    </w:p>
    <w:p w14:paraId="20D93D52" w14:textId="77777777" w:rsidR="00384613" w:rsidRPr="00224244" w:rsidRDefault="00384613" w:rsidP="00384613">
      <w:pPr>
        <w:pStyle w:val="Doc-text2"/>
      </w:pPr>
      <w:r w:rsidRPr="00224244">
        <w:t>=&gt; Agreed</w:t>
      </w:r>
    </w:p>
    <w:p w14:paraId="2C47BE85" w14:textId="77777777" w:rsidR="00384613" w:rsidRPr="00224244" w:rsidRDefault="00384613" w:rsidP="00541AFB">
      <w:pPr>
        <w:pStyle w:val="Doc-text2"/>
        <w:ind w:left="0" w:firstLine="0"/>
        <w:rPr>
          <w:b/>
        </w:rPr>
      </w:pPr>
    </w:p>
    <w:p w14:paraId="666A986F" w14:textId="4D7F1897" w:rsidR="00541AFB" w:rsidRPr="00224244" w:rsidRDefault="00C00E88" w:rsidP="00541AFB">
      <w:pPr>
        <w:pStyle w:val="Doc-title"/>
      </w:pPr>
      <w:hyperlink r:id="rId912" w:history="1">
        <w:r w:rsidR="00EB1908">
          <w:rPr>
            <w:rStyle w:val="Hyperlink"/>
          </w:rPr>
          <w:t>R2-2006317</w:t>
        </w:r>
      </w:hyperlink>
      <w:r w:rsidR="00541AFB" w:rsidRPr="00224244">
        <w:tab/>
        <w:t>Draft LS on UE capability for CGI reporting</w:t>
      </w:r>
      <w:r w:rsidR="00541AFB" w:rsidRPr="00224244">
        <w:tab/>
        <w:t>vivo</w:t>
      </w:r>
      <w:r w:rsidR="00541AFB" w:rsidRPr="00224244">
        <w:tab/>
        <w:t>LS out</w:t>
      </w:r>
      <w:r w:rsidR="00541AFB" w:rsidRPr="00224244">
        <w:tab/>
        <w:t>Rel-15</w:t>
      </w:r>
      <w:r w:rsidR="00541AFB" w:rsidRPr="00224244">
        <w:tab/>
        <w:t>NR_newRAT-Core</w:t>
      </w:r>
      <w:r w:rsidR="00541AFB" w:rsidRPr="00224244">
        <w:tab/>
        <w:t>To:RAN4</w:t>
      </w:r>
    </w:p>
    <w:p w14:paraId="5B277E92" w14:textId="78E9DA36" w:rsidR="00384613" w:rsidRPr="00224244" w:rsidRDefault="00384613" w:rsidP="00384613">
      <w:pPr>
        <w:pStyle w:val="Doc-text2"/>
      </w:pPr>
      <w:r w:rsidRPr="00224244">
        <w:t xml:space="preserve">=&gt; Revised in </w:t>
      </w:r>
      <w:hyperlink r:id="rId913" w:history="1">
        <w:r w:rsidR="00EB1908">
          <w:rPr>
            <w:rStyle w:val="Hyperlink"/>
          </w:rPr>
          <w:t>R2-2006392</w:t>
        </w:r>
      </w:hyperlink>
    </w:p>
    <w:p w14:paraId="3CCCBD75" w14:textId="6DCDE5B0" w:rsidR="00384613" w:rsidRPr="00224244" w:rsidRDefault="00C00E88" w:rsidP="00384613">
      <w:pPr>
        <w:pStyle w:val="Doc-title"/>
      </w:pPr>
      <w:hyperlink r:id="rId914" w:history="1">
        <w:r w:rsidR="00EB1908">
          <w:rPr>
            <w:rStyle w:val="Hyperlink"/>
          </w:rPr>
          <w:t>R2-2006392</w:t>
        </w:r>
      </w:hyperlink>
      <w:r w:rsidR="00384613" w:rsidRPr="00224244">
        <w:tab/>
        <w:t>Draft LS on UE capability for CGI reporting</w:t>
      </w:r>
      <w:r w:rsidR="00384613" w:rsidRPr="00224244">
        <w:tab/>
        <w:t>vivo</w:t>
      </w:r>
      <w:r w:rsidR="00384613" w:rsidRPr="00224244">
        <w:tab/>
        <w:t>LS out</w:t>
      </w:r>
      <w:r w:rsidR="00384613" w:rsidRPr="00224244">
        <w:tab/>
        <w:t>Rel-15</w:t>
      </w:r>
      <w:r w:rsidR="00384613" w:rsidRPr="00224244">
        <w:tab/>
        <w:t>NR_newRAT-Core</w:t>
      </w:r>
      <w:r w:rsidR="00384613" w:rsidRPr="00224244">
        <w:tab/>
        <w:t>To:RAN4</w:t>
      </w:r>
    </w:p>
    <w:p w14:paraId="2266C7CC" w14:textId="77777777" w:rsidR="00541AFB" w:rsidRPr="00224244" w:rsidRDefault="00541AFB" w:rsidP="00541AFB">
      <w:pPr>
        <w:pStyle w:val="Doc-text2"/>
      </w:pPr>
    </w:p>
    <w:p w14:paraId="5C0B9F0B" w14:textId="77777777" w:rsidR="00541AFB" w:rsidRPr="00224244" w:rsidRDefault="00541AFB" w:rsidP="00541AFB">
      <w:pPr>
        <w:pStyle w:val="Doc-text2"/>
      </w:pPr>
    </w:p>
    <w:p w14:paraId="44E16334"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[Post110-e][019][NR15] UE cap CGI Reporting (vivo)</w:t>
      </w:r>
    </w:p>
    <w:p w14:paraId="15A7A58C" w14:textId="77777777" w:rsidR="00541AFB" w:rsidRPr="00224244" w:rsidRDefault="00541AFB" w:rsidP="00541AFB">
      <w:pPr>
        <w:pStyle w:val="EmailDiscussion2"/>
      </w:pPr>
      <w:r w:rsidRPr="00224244">
        <w:tab/>
        <w:t>Scope: Final agreement of CRs, Approve LS if it is found to be needed. CR technical discussion is expected only for the RRC CRs, other CRs expected only for consistency update if needed</w:t>
      </w:r>
    </w:p>
    <w:p w14:paraId="5B86B5AA" w14:textId="77777777" w:rsidR="00541AFB" w:rsidRPr="00224244" w:rsidRDefault="00541AFB" w:rsidP="00541AFB">
      <w:pPr>
        <w:pStyle w:val="EmailDiscussion2"/>
      </w:pPr>
      <w:r w:rsidRPr="00224244">
        <w:tab/>
        <w:t>Intended outcome: Agreed CRs, Approved LS</w:t>
      </w:r>
    </w:p>
    <w:p w14:paraId="59F41160" w14:textId="77777777" w:rsidR="00541AFB" w:rsidRPr="00224244" w:rsidRDefault="00541AFB" w:rsidP="00541AFB">
      <w:pPr>
        <w:pStyle w:val="EmailDiscussion2"/>
      </w:pPr>
      <w:r w:rsidRPr="00224244">
        <w:tab/>
        <w:t>Deadline: Short</w:t>
      </w:r>
    </w:p>
    <w:p w14:paraId="036DBF06" w14:textId="0798C324" w:rsidR="00D30942" w:rsidRPr="00224244" w:rsidRDefault="00D30942" w:rsidP="00D30942">
      <w:pPr>
        <w:pStyle w:val="EmailDiscussion2"/>
      </w:pPr>
      <w:r w:rsidRPr="00224244">
        <w:t xml:space="preserve">=&gt; Agreed in </w:t>
      </w:r>
      <w:hyperlink r:id="rId915" w:history="1">
        <w:r w:rsidR="00EB1908">
          <w:rPr>
            <w:rStyle w:val="Hyperlink"/>
          </w:rPr>
          <w:t>R2-2006382</w:t>
        </w:r>
      </w:hyperlink>
      <w:r w:rsidRPr="00224244">
        <w:t xml:space="preserve">, </w:t>
      </w:r>
      <w:hyperlink r:id="rId916" w:history="1">
        <w:r w:rsidR="00EB1908">
          <w:rPr>
            <w:rStyle w:val="Hyperlink"/>
          </w:rPr>
          <w:t>R2-2006383</w:t>
        </w:r>
      </w:hyperlink>
      <w:r w:rsidRPr="00224244">
        <w:t xml:space="preserve">, </w:t>
      </w:r>
      <w:hyperlink r:id="rId917" w:history="1">
        <w:r w:rsidR="00EB1908">
          <w:rPr>
            <w:rStyle w:val="Hyperlink"/>
          </w:rPr>
          <w:t>R2-2006384</w:t>
        </w:r>
      </w:hyperlink>
      <w:r w:rsidRPr="00224244">
        <w:t xml:space="preserve">, </w:t>
      </w:r>
      <w:hyperlink r:id="rId918" w:history="1">
        <w:r w:rsidR="00EB1908">
          <w:rPr>
            <w:rStyle w:val="Hyperlink"/>
          </w:rPr>
          <w:t>R2-2006385</w:t>
        </w:r>
      </w:hyperlink>
      <w:r w:rsidRPr="00224244">
        <w:t xml:space="preserve">, </w:t>
      </w:r>
      <w:hyperlink r:id="rId919" w:history="1">
        <w:r w:rsidR="00EB1908">
          <w:rPr>
            <w:rStyle w:val="Hyperlink"/>
          </w:rPr>
          <w:t>R2-2006386</w:t>
        </w:r>
      </w:hyperlink>
      <w:r w:rsidRPr="00224244">
        <w:t xml:space="preserve">, </w:t>
      </w:r>
      <w:hyperlink r:id="rId920" w:history="1">
        <w:r w:rsidR="00EB1908">
          <w:rPr>
            <w:rStyle w:val="Hyperlink"/>
          </w:rPr>
          <w:t>R2-2006387</w:t>
        </w:r>
      </w:hyperlink>
      <w:r w:rsidRPr="00224244">
        <w:t xml:space="preserve">, </w:t>
      </w:r>
      <w:hyperlink r:id="rId921" w:history="1">
        <w:r w:rsidR="00EB1908">
          <w:rPr>
            <w:rStyle w:val="Hyperlink"/>
          </w:rPr>
          <w:t>R2-2006388</w:t>
        </w:r>
      </w:hyperlink>
      <w:r w:rsidRPr="00224244">
        <w:t xml:space="preserve">, </w:t>
      </w:r>
      <w:hyperlink r:id="rId922" w:history="1">
        <w:r w:rsidR="00EB1908">
          <w:rPr>
            <w:rStyle w:val="Hyperlink"/>
          </w:rPr>
          <w:t>R2-2006389</w:t>
        </w:r>
      </w:hyperlink>
      <w:r w:rsidRPr="00224244">
        <w:t xml:space="preserve">, </w:t>
      </w:r>
      <w:hyperlink r:id="rId923" w:history="1">
        <w:r w:rsidR="00EB1908">
          <w:rPr>
            <w:rStyle w:val="Hyperlink"/>
          </w:rPr>
          <w:t>R2-2006414</w:t>
        </w:r>
      </w:hyperlink>
      <w:r w:rsidRPr="00224244">
        <w:t xml:space="preserve">, </w:t>
      </w:r>
      <w:hyperlink r:id="rId924" w:history="1">
        <w:r w:rsidR="00EB1908">
          <w:rPr>
            <w:rStyle w:val="Hyperlink"/>
          </w:rPr>
          <w:t>R2-2006391</w:t>
        </w:r>
      </w:hyperlink>
    </w:p>
    <w:p w14:paraId="7F00E4B3" w14:textId="77777777" w:rsidR="00541AFB" w:rsidRPr="00224244" w:rsidRDefault="00541AFB" w:rsidP="00541AFB">
      <w:pPr>
        <w:pStyle w:val="Doc-text2"/>
      </w:pPr>
    </w:p>
    <w:p w14:paraId="6052B1DF" w14:textId="77777777" w:rsidR="00541AFB" w:rsidRPr="00224244" w:rsidRDefault="00541AFB" w:rsidP="00541AFB">
      <w:pPr>
        <w:pStyle w:val="Doc-text2"/>
        <w:ind w:left="0" w:firstLine="0"/>
        <w:rPr>
          <w:b/>
        </w:rPr>
      </w:pPr>
    </w:p>
    <w:p w14:paraId="5F7E98BE" w14:textId="77777777" w:rsidR="00541AFB" w:rsidRPr="00224244" w:rsidRDefault="00541AFB" w:rsidP="00541AFB">
      <w:pPr>
        <w:pStyle w:val="Doc-text2"/>
        <w:ind w:left="0" w:firstLine="0"/>
        <w:rPr>
          <w:b/>
        </w:rPr>
      </w:pPr>
      <w:r w:rsidRPr="00224244">
        <w:rPr>
          <w:b/>
        </w:rPr>
        <w:t>IMS voice</w:t>
      </w:r>
    </w:p>
    <w:p w14:paraId="16B69DF9"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[AT110-e][020][NR15] UE cap IMS Voice (Google)</w:t>
      </w:r>
    </w:p>
    <w:p w14:paraId="76D710FA" w14:textId="4C1DA9B9" w:rsidR="00541AFB" w:rsidRPr="00224244" w:rsidRDefault="00541AFB" w:rsidP="00541AFB">
      <w:pPr>
        <w:pStyle w:val="EmailDiscussion2"/>
      </w:pPr>
      <w:r w:rsidRPr="00224244">
        <w:tab/>
        <w:t xml:space="preserve">Scope: Treat </w:t>
      </w:r>
      <w:hyperlink r:id="rId925" w:history="1">
        <w:r w:rsidR="00EB1908">
          <w:rPr>
            <w:rStyle w:val="Hyperlink"/>
          </w:rPr>
          <w:t>R2-2005494</w:t>
        </w:r>
      </w:hyperlink>
      <w:r w:rsidRPr="00224244">
        <w:t xml:space="preserve">, </w:t>
      </w:r>
      <w:hyperlink r:id="rId926" w:history="1">
        <w:r w:rsidR="00EB1908">
          <w:rPr>
            <w:rStyle w:val="Hyperlink"/>
          </w:rPr>
          <w:t>R2-2005499</w:t>
        </w:r>
      </w:hyperlink>
      <w:r w:rsidRPr="00224244">
        <w:t xml:space="preserve">, </w:t>
      </w:r>
      <w:hyperlink r:id="rId927" w:history="1">
        <w:r w:rsidR="00EB1908">
          <w:rPr>
            <w:rStyle w:val="Hyperlink"/>
          </w:rPr>
          <w:t>R2-2005535</w:t>
        </w:r>
      </w:hyperlink>
      <w:r w:rsidRPr="00224244">
        <w:t xml:space="preserve">, </w:t>
      </w:r>
      <w:hyperlink r:id="rId928" w:history="1">
        <w:r w:rsidR="00EB1908">
          <w:rPr>
            <w:rStyle w:val="Hyperlink"/>
          </w:rPr>
          <w:t>R2-2005540</w:t>
        </w:r>
      </w:hyperlink>
      <w:r w:rsidRPr="00224244">
        <w:t xml:space="preserve">, </w:t>
      </w:r>
      <w:hyperlink r:id="rId929" w:history="1">
        <w:r w:rsidR="00EB1908">
          <w:rPr>
            <w:rStyle w:val="Hyperlink"/>
          </w:rPr>
          <w:t>R2-2005458</w:t>
        </w:r>
      </w:hyperlink>
      <w:r w:rsidRPr="00224244">
        <w:t xml:space="preserve">, </w:t>
      </w:r>
      <w:hyperlink r:id="rId930" w:history="1">
        <w:r w:rsidR="00EB1908">
          <w:rPr>
            <w:rStyle w:val="Hyperlink"/>
          </w:rPr>
          <w:t>R2-2005459</w:t>
        </w:r>
      </w:hyperlink>
      <w:r w:rsidRPr="00224244">
        <w:t xml:space="preserve"> (proponents are responsible to explain and drive)</w:t>
      </w:r>
    </w:p>
    <w:p w14:paraId="33B33783" w14:textId="77777777" w:rsidR="00541AFB" w:rsidRPr="00224244" w:rsidRDefault="00541AFB" w:rsidP="00541AFB">
      <w:pPr>
        <w:pStyle w:val="EmailDiscussion2"/>
      </w:pPr>
      <w:r w:rsidRPr="00224244">
        <w:tab/>
        <w:t xml:space="preserve">Part 1: Decision whether to make corrections or not, identify agreeable corrections. Deadline: June 4, 0700 UTC. </w:t>
      </w:r>
    </w:p>
    <w:p w14:paraId="7D657D9E" w14:textId="77777777" w:rsidR="00541AFB" w:rsidRPr="00224244" w:rsidRDefault="00541AFB" w:rsidP="00541AFB">
      <w:pPr>
        <w:pStyle w:val="EmailDiscussion2"/>
      </w:pPr>
      <w:r w:rsidRPr="00224244">
        <w:tab/>
        <w:t>Part 2: For agreeable parts, continuation to agree CRs. Deadline: June 10, 0700 UTC</w:t>
      </w:r>
    </w:p>
    <w:p w14:paraId="39911F38" w14:textId="77777777" w:rsidR="00541AFB" w:rsidRPr="00224244" w:rsidRDefault="00541AFB" w:rsidP="00541AFB">
      <w:pPr>
        <w:pStyle w:val="EmailDiscussion2"/>
      </w:pPr>
    </w:p>
    <w:p w14:paraId="0F6774E6" w14:textId="77777777" w:rsidR="00541AFB" w:rsidRPr="00224244" w:rsidRDefault="00541AFB" w:rsidP="00541AFB">
      <w:pPr>
        <w:pStyle w:val="Doc-text2"/>
        <w:rPr>
          <w:lang w:eastAsia="zh-CN"/>
        </w:rPr>
      </w:pPr>
      <w:r w:rsidRPr="00224244">
        <w:rPr>
          <w:lang w:eastAsia="zh-CN"/>
        </w:rPr>
        <w:t xml:space="preserve">[020] DISCUSSION and DESICIONS </w:t>
      </w:r>
    </w:p>
    <w:p w14:paraId="0EFC4EF5"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[020] half-time: Capture IMS voice over split bearer for NR-DC and NE-DC is not supported in the 38.306 CRs.</w:t>
      </w:r>
    </w:p>
    <w:p w14:paraId="006DD7B6" w14:textId="77777777" w:rsidR="00541AFB" w:rsidRPr="00224244" w:rsidRDefault="00541AFB" w:rsidP="00541AFB">
      <w:pPr>
        <w:pStyle w:val="Agreement"/>
        <w:tabs>
          <w:tab w:val="num" w:pos="1619"/>
        </w:tabs>
        <w:overflowPunct/>
        <w:autoSpaceDE/>
        <w:autoSpaceDN/>
        <w:adjustRightInd/>
        <w:ind w:left="1619" w:hanging="360"/>
        <w:textAlignment w:val="auto"/>
        <w:rPr>
          <w:lang w:eastAsia="zh-CN"/>
        </w:rPr>
      </w:pPr>
      <w:r w:rsidRPr="00224244">
        <w:rPr>
          <w:lang w:eastAsia="zh-CN"/>
        </w:rPr>
        <w:t>[020] half-time: Capture IMS voice over split bearer for NGEN-DC is not supported in the 36.306 CRs.</w:t>
      </w:r>
    </w:p>
    <w:p w14:paraId="10F91845"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[020] half-time: </w:t>
      </w:r>
      <w:r w:rsidRPr="00224244">
        <w:rPr>
          <w:lang w:eastAsia="zh-CN"/>
        </w:rPr>
        <w:t>Update the 36.306 CRs to align the wording with 36.331 for the other changes and take other preferred changes into account.</w:t>
      </w:r>
    </w:p>
    <w:p w14:paraId="3F24B68E" w14:textId="77777777" w:rsidR="00541AFB" w:rsidRPr="00224244" w:rsidRDefault="00541AFB" w:rsidP="00541AFB">
      <w:pPr>
        <w:pStyle w:val="Doc-text2"/>
        <w:ind w:left="0" w:firstLine="0"/>
        <w:rPr>
          <w:b/>
        </w:rPr>
      </w:pPr>
    </w:p>
    <w:p w14:paraId="7E7C405C" w14:textId="29208A33" w:rsidR="00541AFB" w:rsidRPr="00224244" w:rsidRDefault="00C00E88" w:rsidP="00541AFB">
      <w:pPr>
        <w:pStyle w:val="Doc-title"/>
      </w:pPr>
      <w:hyperlink r:id="rId931" w:history="1">
        <w:r w:rsidR="00EB1908">
          <w:rPr>
            <w:rStyle w:val="Hyperlink"/>
          </w:rPr>
          <w:t>R2-2006219</w:t>
        </w:r>
      </w:hyperlink>
      <w:r w:rsidR="00541AFB" w:rsidRPr="00224244">
        <w:tab/>
        <w:t>Summary for Offline [020][NR15] UE cap IMS voice</w:t>
      </w:r>
      <w:r w:rsidR="00541AFB" w:rsidRPr="00224244">
        <w:tab/>
        <w:t>Google</w:t>
      </w:r>
      <w:r w:rsidR="00541AFB" w:rsidRPr="00224244">
        <w:tab/>
        <w:t>discussion</w:t>
      </w:r>
    </w:p>
    <w:p w14:paraId="7FBDF89D"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[020] Noted</w:t>
      </w:r>
    </w:p>
    <w:p w14:paraId="35F78E28" w14:textId="77777777" w:rsidR="00541AFB" w:rsidRPr="00224244" w:rsidRDefault="00541AFB" w:rsidP="00541AFB">
      <w:pPr>
        <w:pStyle w:val="Doc-text2"/>
        <w:ind w:left="0" w:firstLine="0"/>
        <w:rPr>
          <w:b/>
        </w:rPr>
      </w:pPr>
    </w:p>
    <w:p w14:paraId="75155664" w14:textId="77777777" w:rsidR="00541AFB" w:rsidRPr="00224244" w:rsidRDefault="00541AFB" w:rsidP="00541AFB">
      <w:pPr>
        <w:pStyle w:val="Comments"/>
      </w:pPr>
      <w:r w:rsidRPr="00224244">
        <w:t>NR-DC</w:t>
      </w:r>
    </w:p>
    <w:p w14:paraId="4EA02D91" w14:textId="765FA70C" w:rsidR="00541AFB" w:rsidRPr="00224244" w:rsidRDefault="00C00E88" w:rsidP="00541AFB">
      <w:pPr>
        <w:pStyle w:val="Doc-title"/>
      </w:pPr>
      <w:hyperlink r:id="rId932" w:history="1">
        <w:r w:rsidR="00EB1908">
          <w:rPr>
            <w:rStyle w:val="Hyperlink"/>
          </w:rPr>
          <w:t>R2-2005494</w:t>
        </w:r>
      </w:hyperlink>
      <w:r w:rsidR="00541AFB" w:rsidRPr="00224244">
        <w:tab/>
        <w:t>Introduction of IMS capabilities for NR-DC</w:t>
      </w:r>
      <w:r w:rsidR="00541AFB" w:rsidRPr="00224244">
        <w:tab/>
        <w:t>Google Inc.</w:t>
      </w:r>
      <w:r w:rsidR="00541AFB" w:rsidRPr="00224244">
        <w:tab/>
        <w:t>CR</w:t>
      </w:r>
      <w:r w:rsidR="00541AFB" w:rsidRPr="00224244">
        <w:tab/>
        <w:t>Rel-15</w:t>
      </w:r>
      <w:r w:rsidR="00541AFB" w:rsidRPr="00224244">
        <w:tab/>
        <w:t>38.306</w:t>
      </w:r>
      <w:r w:rsidR="00541AFB" w:rsidRPr="00224244">
        <w:tab/>
        <w:t>15.9.0</w:t>
      </w:r>
      <w:r w:rsidR="00541AFB" w:rsidRPr="00224244">
        <w:tab/>
        <w:t>0338</w:t>
      </w:r>
      <w:r w:rsidR="00541AFB" w:rsidRPr="00224244">
        <w:tab/>
        <w:t>-</w:t>
      </w:r>
      <w:r w:rsidR="00541AFB" w:rsidRPr="00224244">
        <w:tab/>
        <w:t>F</w:t>
      </w:r>
      <w:r w:rsidR="00541AFB" w:rsidRPr="00224244">
        <w:tab/>
        <w:t>NR_newRAT-Core</w:t>
      </w:r>
    </w:p>
    <w:p w14:paraId="7200FB99" w14:textId="61F4CFBA" w:rsidR="00541AFB" w:rsidRPr="00224244" w:rsidRDefault="00541AFB" w:rsidP="00541AFB">
      <w:pPr>
        <w:pStyle w:val="Doc-text2"/>
      </w:pPr>
      <w:r w:rsidRPr="00224244">
        <w:t xml:space="preserve">=&gt; Revised in </w:t>
      </w:r>
      <w:hyperlink r:id="rId933" w:history="1">
        <w:r w:rsidR="00EB1908">
          <w:rPr>
            <w:rStyle w:val="Hyperlink"/>
          </w:rPr>
          <w:t>R2-2006222</w:t>
        </w:r>
      </w:hyperlink>
    </w:p>
    <w:p w14:paraId="2AC11A50" w14:textId="6A4DC84D" w:rsidR="00541AFB" w:rsidRPr="00224244" w:rsidRDefault="00C00E88" w:rsidP="00541AFB">
      <w:pPr>
        <w:pStyle w:val="Doc-title"/>
      </w:pPr>
      <w:hyperlink r:id="rId934" w:history="1">
        <w:r w:rsidR="00EB1908">
          <w:rPr>
            <w:rStyle w:val="Hyperlink"/>
          </w:rPr>
          <w:t>R2-2006222</w:t>
        </w:r>
      </w:hyperlink>
      <w:r w:rsidR="00541AFB" w:rsidRPr="00224244">
        <w:tab/>
        <w:t>Clarification on the support of IMS voice over split bearer for NR-DC and NE-DC</w:t>
      </w:r>
      <w:r w:rsidR="00541AFB" w:rsidRPr="00224244">
        <w:tab/>
        <w:t>Google Inc.</w:t>
      </w:r>
      <w:r w:rsidR="00541AFB" w:rsidRPr="00224244">
        <w:tab/>
        <w:t>CR</w:t>
      </w:r>
      <w:r w:rsidR="00541AFB" w:rsidRPr="00224244">
        <w:tab/>
        <w:t>Rel-15</w:t>
      </w:r>
      <w:r w:rsidR="00541AFB" w:rsidRPr="00224244">
        <w:tab/>
        <w:t>38.306</w:t>
      </w:r>
      <w:r w:rsidR="00541AFB" w:rsidRPr="00224244">
        <w:tab/>
        <w:t>15.9.0</w:t>
      </w:r>
      <w:r w:rsidR="00541AFB" w:rsidRPr="00224244">
        <w:tab/>
        <w:t>0338</w:t>
      </w:r>
      <w:r w:rsidR="00541AFB" w:rsidRPr="00224244">
        <w:tab/>
        <w:t>1</w:t>
      </w:r>
      <w:r w:rsidR="00541AFB" w:rsidRPr="00224244">
        <w:tab/>
        <w:t>F</w:t>
      </w:r>
      <w:r w:rsidR="00541AFB" w:rsidRPr="00224244">
        <w:tab/>
        <w:t>NR_newRAT-Core</w:t>
      </w:r>
    </w:p>
    <w:p w14:paraId="4D1B411C"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[020] Agreed</w:t>
      </w:r>
    </w:p>
    <w:p w14:paraId="299DA50B" w14:textId="77777777" w:rsidR="00541AFB" w:rsidRPr="00224244" w:rsidRDefault="00541AFB" w:rsidP="00541AFB">
      <w:pPr>
        <w:pStyle w:val="Doc-title"/>
      </w:pPr>
    </w:p>
    <w:p w14:paraId="1FD1509E" w14:textId="424B4138" w:rsidR="00541AFB" w:rsidRPr="00224244" w:rsidRDefault="00C00E88" w:rsidP="00541AFB">
      <w:pPr>
        <w:pStyle w:val="Doc-title"/>
      </w:pPr>
      <w:hyperlink r:id="rId935" w:history="1">
        <w:r w:rsidR="00EB1908">
          <w:rPr>
            <w:rStyle w:val="Hyperlink"/>
          </w:rPr>
          <w:t>R2-2005499</w:t>
        </w:r>
      </w:hyperlink>
      <w:r w:rsidR="00541AFB" w:rsidRPr="00224244">
        <w:tab/>
        <w:t>Introduction of IMS capabilities for NR-DC</w:t>
      </w:r>
      <w:r w:rsidR="00541AFB" w:rsidRPr="00224244">
        <w:tab/>
        <w:t>Google Inc.</w:t>
      </w:r>
      <w:r w:rsidR="00541AFB" w:rsidRPr="00224244">
        <w:tab/>
        <w:t>CR</w:t>
      </w:r>
      <w:r w:rsidR="00541AFB" w:rsidRPr="00224244">
        <w:tab/>
        <w:t>Rel-16</w:t>
      </w:r>
      <w:r w:rsidR="00541AFB" w:rsidRPr="00224244">
        <w:tab/>
        <w:t>38.306</w:t>
      </w:r>
      <w:r w:rsidR="00541AFB" w:rsidRPr="00224244">
        <w:tab/>
        <w:t>16.0.0</w:t>
      </w:r>
      <w:r w:rsidR="00541AFB" w:rsidRPr="00224244">
        <w:tab/>
        <w:t>0339</w:t>
      </w:r>
      <w:r w:rsidR="00541AFB" w:rsidRPr="00224244">
        <w:tab/>
        <w:t>-</w:t>
      </w:r>
      <w:r w:rsidR="00541AFB" w:rsidRPr="00224244">
        <w:tab/>
        <w:t>A</w:t>
      </w:r>
      <w:r w:rsidR="00541AFB" w:rsidRPr="00224244">
        <w:tab/>
        <w:t>NR_newRAT-Core</w:t>
      </w:r>
    </w:p>
    <w:p w14:paraId="3C0E8B06" w14:textId="0D2A3B5C" w:rsidR="00541AFB" w:rsidRPr="00224244" w:rsidRDefault="00541AFB" w:rsidP="00541AFB">
      <w:pPr>
        <w:pStyle w:val="Doc-text2"/>
      </w:pPr>
      <w:r w:rsidRPr="00224244">
        <w:t xml:space="preserve">=&gt; Revised in </w:t>
      </w:r>
      <w:hyperlink r:id="rId936" w:history="1">
        <w:r w:rsidR="00EB1908">
          <w:rPr>
            <w:rStyle w:val="Hyperlink"/>
          </w:rPr>
          <w:t>R2-2006223</w:t>
        </w:r>
      </w:hyperlink>
    </w:p>
    <w:p w14:paraId="14F845EA" w14:textId="57297473" w:rsidR="00541AFB" w:rsidRPr="00224244" w:rsidRDefault="00C00E88" w:rsidP="00541AFB">
      <w:pPr>
        <w:pStyle w:val="Doc-title"/>
      </w:pPr>
      <w:hyperlink r:id="rId937" w:history="1">
        <w:r w:rsidR="00EB1908">
          <w:rPr>
            <w:rStyle w:val="Hyperlink"/>
          </w:rPr>
          <w:t>R2-2006223</w:t>
        </w:r>
      </w:hyperlink>
      <w:r w:rsidR="00541AFB" w:rsidRPr="00224244">
        <w:tab/>
        <w:t>Clarification on the support of IMS voice over split bearer for NR-DC and NE-DC</w:t>
      </w:r>
      <w:r w:rsidR="00541AFB" w:rsidRPr="00224244">
        <w:tab/>
        <w:t>Google Inc.</w:t>
      </w:r>
      <w:r w:rsidR="00541AFB" w:rsidRPr="00224244">
        <w:tab/>
        <w:t>CR</w:t>
      </w:r>
      <w:r w:rsidR="00541AFB" w:rsidRPr="00224244">
        <w:tab/>
        <w:t>Rel-16</w:t>
      </w:r>
      <w:r w:rsidR="00541AFB" w:rsidRPr="00224244">
        <w:tab/>
        <w:t>38.306</w:t>
      </w:r>
      <w:r w:rsidR="00541AFB" w:rsidRPr="00224244">
        <w:tab/>
        <w:t>16.0.0</w:t>
      </w:r>
      <w:r w:rsidR="00541AFB" w:rsidRPr="00224244">
        <w:tab/>
        <w:t>0339</w:t>
      </w:r>
      <w:r w:rsidR="00541AFB" w:rsidRPr="00224244">
        <w:tab/>
        <w:t>1</w:t>
      </w:r>
      <w:r w:rsidR="00541AFB" w:rsidRPr="00224244">
        <w:tab/>
        <w:t>A</w:t>
      </w:r>
      <w:r w:rsidR="00541AFB" w:rsidRPr="00224244">
        <w:tab/>
        <w:t>NR_newRAT-Core</w:t>
      </w:r>
    </w:p>
    <w:p w14:paraId="139EE898"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[020] Agreed</w:t>
      </w:r>
    </w:p>
    <w:p w14:paraId="524DC6BD" w14:textId="77777777" w:rsidR="00541AFB" w:rsidRPr="00224244" w:rsidRDefault="00541AFB" w:rsidP="00541AFB">
      <w:pPr>
        <w:pStyle w:val="Doc-text2"/>
      </w:pPr>
    </w:p>
    <w:p w14:paraId="0CCE315B" w14:textId="3E715BF5" w:rsidR="00541AFB" w:rsidRPr="00224244" w:rsidRDefault="00C00E88" w:rsidP="00541AFB">
      <w:pPr>
        <w:pStyle w:val="Doc-title"/>
      </w:pPr>
      <w:hyperlink r:id="rId938" w:history="1">
        <w:r w:rsidR="00EB1908">
          <w:rPr>
            <w:rStyle w:val="Hyperlink"/>
          </w:rPr>
          <w:t>R2-2005535</w:t>
        </w:r>
      </w:hyperlink>
      <w:r w:rsidR="00541AFB" w:rsidRPr="00224244">
        <w:tab/>
        <w:t>Introduction of IMS capability for NR-DC</w:t>
      </w:r>
      <w:r w:rsidR="00541AFB" w:rsidRPr="00224244">
        <w:tab/>
        <w:t>Google Inc.</w:t>
      </w:r>
      <w:r w:rsidR="00541AFB" w:rsidRPr="00224244">
        <w:tab/>
        <w:t>CR</w:t>
      </w:r>
      <w:r w:rsidR="00541AFB" w:rsidRPr="00224244">
        <w:tab/>
        <w:t>Rel-15</w:t>
      </w:r>
      <w:r w:rsidR="00541AFB" w:rsidRPr="00224244">
        <w:tab/>
        <w:t>38.331</w:t>
      </w:r>
      <w:r w:rsidR="00541AFB" w:rsidRPr="00224244">
        <w:tab/>
        <w:t>15.9.0</w:t>
      </w:r>
      <w:r w:rsidR="00541AFB" w:rsidRPr="00224244">
        <w:tab/>
        <w:t>1677</w:t>
      </w:r>
      <w:r w:rsidR="00541AFB" w:rsidRPr="00224244">
        <w:tab/>
        <w:t>-</w:t>
      </w:r>
      <w:r w:rsidR="00541AFB" w:rsidRPr="00224244">
        <w:tab/>
        <w:t>F</w:t>
      </w:r>
      <w:r w:rsidR="00541AFB" w:rsidRPr="00224244">
        <w:tab/>
        <w:t>NR_newRAT-Core</w:t>
      </w:r>
    </w:p>
    <w:p w14:paraId="5D482ABA" w14:textId="075E10E7" w:rsidR="00541AFB" w:rsidRPr="00224244" w:rsidRDefault="00C00E88" w:rsidP="00541AFB">
      <w:pPr>
        <w:pStyle w:val="Doc-title"/>
      </w:pPr>
      <w:hyperlink r:id="rId939" w:history="1">
        <w:r w:rsidR="00EB1908">
          <w:rPr>
            <w:rStyle w:val="Hyperlink"/>
          </w:rPr>
          <w:t>R2-2005540</w:t>
        </w:r>
      </w:hyperlink>
      <w:r w:rsidR="00541AFB" w:rsidRPr="00224244">
        <w:tab/>
        <w:t>Introduction of IMS capability for NR-DC</w:t>
      </w:r>
      <w:r w:rsidR="00541AFB" w:rsidRPr="00224244">
        <w:tab/>
        <w:t>Google Inc.</w:t>
      </w:r>
      <w:r w:rsidR="00541AFB" w:rsidRPr="00224244">
        <w:tab/>
        <w:t>CR</w:t>
      </w:r>
      <w:r w:rsidR="00541AFB" w:rsidRPr="00224244">
        <w:tab/>
        <w:t>Rel-16</w:t>
      </w:r>
      <w:r w:rsidR="00541AFB" w:rsidRPr="00224244">
        <w:tab/>
        <w:t>38.331</w:t>
      </w:r>
      <w:r w:rsidR="00541AFB" w:rsidRPr="00224244">
        <w:tab/>
        <w:t>16.0.0</w:t>
      </w:r>
      <w:r w:rsidR="00541AFB" w:rsidRPr="00224244">
        <w:tab/>
        <w:t>1678</w:t>
      </w:r>
      <w:r w:rsidR="00541AFB" w:rsidRPr="00224244">
        <w:tab/>
        <w:t>-</w:t>
      </w:r>
      <w:r w:rsidR="00541AFB" w:rsidRPr="00224244">
        <w:tab/>
        <w:t>A</w:t>
      </w:r>
      <w:r w:rsidR="00541AFB" w:rsidRPr="00224244">
        <w:tab/>
        <w:t>NR_newRAT-Core</w:t>
      </w:r>
    </w:p>
    <w:p w14:paraId="349C0407"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[020] Both not pursued</w:t>
      </w:r>
    </w:p>
    <w:p w14:paraId="60534DF1" w14:textId="77777777" w:rsidR="00541AFB" w:rsidRPr="00224244" w:rsidRDefault="00541AFB" w:rsidP="00541AFB">
      <w:pPr>
        <w:pStyle w:val="Comments"/>
      </w:pPr>
      <w:r w:rsidRPr="00224244">
        <w:t>NGEN-DC</w:t>
      </w:r>
    </w:p>
    <w:p w14:paraId="76E208BD" w14:textId="7F901FE2" w:rsidR="00541AFB" w:rsidRPr="00224244" w:rsidRDefault="00C00E88" w:rsidP="00541AFB">
      <w:pPr>
        <w:pStyle w:val="Doc-title"/>
      </w:pPr>
      <w:hyperlink r:id="rId940" w:history="1">
        <w:r w:rsidR="00EB1908">
          <w:rPr>
            <w:rStyle w:val="Hyperlink"/>
          </w:rPr>
          <w:t>R2-2005458</w:t>
        </w:r>
      </w:hyperlink>
      <w:r w:rsidR="00541AFB" w:rsidRPr="00224244">
        <w:tab/>
        <w:t>Correction to IMS capabilities for NGEN-DC</w:t>
      </w:r>
      <w:r w:rsidR="00541AFB" w:rsidRPr="00224244">
        <w:tab/>
        <w:t>Google Inc.</w:t>
      </w:r>
      <w:r w:rsidR="00541AFB" w:rsidRPr="00224244">
        <w:tab/>
        <w:t>CR</w:t>
      </w:r>
      <w:r w:rsidR="00541AFB" w:rsidRPr="00224244">
        <w:tab/>
        <w:t>Rel-15</w:t>
      </w:r>
      <w:r w:rsidR="00541AFB" w:rsidRPr="00224244">
        <w:tab/>
        <w:t>36.306</w:t>
      </w:r>
      <w:r w:rsidR="00541AFB" w:rsidRPr="00224244">
        <w:tab/>
        <w:t>15.8.0</w:t>
      </w:r>
      <w:r w:rsidR="00541AFB" w:rsidRPr="00224244">
        <w:tab/>
        <w:t>1768</w:t>
      </w:r>
      <w:r w:rsidR="00541AFB" w:rsidRPr="00224244">
        <w:tab/>
        <w:t>-</w:t>
      </w:r>
      <w:r w:rsidR="00541AFB" w:rsidRPr="00224244">
        <w:tab/>
        <w:t>F</w:t>
      </w:r>
      <w:r w:rsidR="00541AFB" w:rsidRPr="00224244">
        <w:tab/>
        <w:t>NR_newRAT-Core</w:t>
      </w:r>
    </w:p>
    <w:p w14:paraId="587633F8" w14:textId="6949AE94" w:rsidR="00541AFB" w:rsidRPr="00224244" w:rsidRDefault="00541AFB" w:rsidP="00541AFB">
      <w:pPr>
        <w:pStyle w:val="Doc-text2"/>
      </w:pPr>
      <w:r w:rsidRPr="00224244">
        <w:t xml:space="preserve">=&gt; Revised in </w:t>
      </w:r>
      <w:hyperlink r:id="rId941" w:history="1">
        <w:r w:rsidR="00EB1908">
          <w:rPr>
            <w:rStyle w:val="Hyperlink"/>
          </w:rPr>
          <w:t>R2-2006220</w:t>
        </w:r>
      </w:hyperlink>
    </w:p>
    <w:p w14:paraId="49B48DEE" w14:textId="374F5CB0" w:rsidR="00541AFB" w:rsidRPr="00224244" w:rsidRDefault="00C00E88" w:rsidP="00541AFB">
      <w:pPr>
        <w:pStyle w:val="Doc-title"/>
      </w:pPr>
      <w:hyperlink r:id="rId942" w:history="1">
        <w:r w:rsidR="00EB1908">
          <w:rPr>
            <w:rStyle w:val="Hyperlink"/>
          </w:rPr>
          <w:t>R2-2006220</w:t>
        </w:r>
      </w:hyperlink>
      <w:r w:rsidR="00541AFB" w:rsidRPr="00224244">
        <w:tab/>
        <w:t>Correction to IMS capabilities for NGEN-DC</w:t>
      </w:r>
      <w:r w:rsidR="00541AFB" w:rsidRPr="00224244">
        <w:tab/>
        <w:t>Google Inc.</w:t>
      </w:r>
      <w:r w:rsidR="00541AFB" w:rsidRPr="00224244">
        <w:tab/>
        <w:t>CR</w:t>
      </w:r>
      <w:r w:rsidR="00541AFB" w:rsidRPr="00224244">
        <w:tab/>
        <w:t>Rel-15</w:t>
      </w:r>
      <w:r w:rsidR="00541AFB" w:rsidRPr="00224244">
        <w:tab/>
        <w:t>36.306</w:t>
      </w:r>
      <w:r w:rsidR="00541AFB" w:rsidRPr="00224244">
        <w:tab/>
        <w:t>15.8.0</w:t>
      </w:r>
      <w:r w:rsidR="00541AFB" w:rsidRPr="00224244">
        <w:tab/>
        <w:t>1768</w:t>
      </w:r>
      <w:r w:rsidR="00541AFB" w:rsidRPr="00224244">
        <w:tab/>
        <w:t>1</w:t>
      </w:r>
      <w:r w:rsidR="00541AFB" w:rsidRPr="00224244">
        <w:tab/>
        <w:t>F</w:t>
      </w:r>
      <w:r w:rsidR="00541AFB" w:rsidRPr="00224244">
        <w:tab/>
        <w:t>NR_newRAT-Core</w:t>
      </w:r>
    </w:p>
    <w:p w14:paraId="2EB5BF53"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[020] Agreed</w:t>
      </w:r>
    </w:p>
    <w:p w14:paraId="0D79A128" w14:textId="77777777" w:rsidR="00541AFB" w:rsidRPr="00224244" w:rsidRDefault="00541AFB" w:rsidP="00541AFB">
      <w:pPr>
        <w:pStyle w:val="Doc-text2"/>
      </w:pPr>
    </w:p>
    <w:p w14:paraId="0E283262" w14:textId="77777777" w:rsidR="00541AFB" w:rsidRPr="00224244" w:rsidRDefault="00541AFB" w:rsidP="00541AFB">
      <w:pPr>
        <w:pStyle w:val="Doc-text2"/>
      </w:pPr>
    </w:p>
    <w:p w14:paraId="37218B94" w14:textId="64DD6BFC" w:rsidR="00541AFB" w:rsidRPr="00224244" w:rsidRDefault="00C00E88" w:rsidP="00541AFB">
      <w:pPr>
        <w:pStyle w:val="Doc-title"/>
      </w:pPr>
      <w:hyperlink r:id="rId943" w:history="1">
        <w:r w:rsidR="00EB1908">
          <w:rPr>
            <w:rStyle w:val="Hyperlink"/>
          </w:rPr>
          <w:t>R2-2005459</w:t>
        </w:r>
      </w:hyperlink>
      <w:r w:rsidR="00541AFB" w:rsidRPr="00224244">
        <w:tab/>
        <w:t>Correction to IMS capabilities for NGEN-DC</w:t>
      </w:r>
      <w:r w:rsidR="00541AFB" w:rsidRPr="00224244">
        <w:tab/>
        <w:t>Google Inc.</w:t>
      </w:r>
      <w:r w:rsidR="00541AFB" w:rsidRPr="00224244">
        <w:tab/>
        <w:t>CR</w:t>
      </w:r>
      <w:r w:rsidR="00541AFB" w:rsidRPr="00224244">
        <w:tab/>
        <w:t>Rel-16</w:t>
      </w:r>
      <w:r w:rsidR="00541AFB" w:rsidRPr="00224244">
        <w:tab/>
        <w:t>36.306</w:t>
      </w:r>
      <w:r w:rsidR="00541AFB" w:rsidRPr="00224244">
        <w:tab/>
        <w:t>16.0.0</w:t>
      </w:r>
      <w:r w:rsidR="00541AFB" w:rsidRPr="00224244">
        <w:tab/>
        <w:t>1769</w:t>
      </w:r>
      <w:r w:rsidR="00541AFB" w:rsidRPr="00224244">
        <w:tab/>
        <w:t>-</w:t>
      </w:r>
      <w:r w:rsidR="00541AFB" w:rsidRPr="00224244">
        <w:tab/>
        <w:t>A</w:t>
      </w:r>
      <w:r w:rsidR="00541AFB" w:rsidRPr="00224244">
        <w:tab/>
        <w:t>NR_newRAT-Core.</w:t>
      </w:r>
    </w:p>
    <w:p w14:paraId="1CF48C87" w14:textId="4B2FFB83" w:rsidR="00541AFB" w:rsidRPr="00224244" w:rsidRDefault="00541AFB" w:rsidP="00541AFB">
      <w:pPr>
        <w:pStyle w:val="Doc-text2"/>
      </w:pPr>
      <w:r w:rsidRPr="00224244">
        <w:t xml:space="preserve">=&gt; Revised in </w:t>
      </w:r>
      <w:hyperlink r:id="rId944" w:history="1">
        <w:r w:rsidR="00EB1908">
          <w:rPr>
            <w:rStyle w:val="Hyperlink"/>
          </w:rPr>
          <w:t>R2-2006221</w:t>
        </w:r>
      </w:hyperlink>
    </w:p>
    <w:p w14:paraId="6CBFCFC3" w14:textId="43129DED" w:rsidR="00541AFB" w:rsidRPr="00224244" w:rsidRDefault="00C00E88" w:rsidP="00541AFB">
      <w:pPr>
        <w:pStyle w:val="Doc-title"/>
      </w:pPr>
      <w:hyperlink r:id="rId945" w:history="1">
        <w:r w:rsidR="00EB1908">
          <w:rPr>
            <w:rStyle w:val="Hyperlink"/>
          </w:rPr>
          <w:t>R2-2006221</w:t>
        </w:r>
      </w:hyperlink>
      <w:r w:rsidR="00541AFB" w:rsidRPr="00224244">
        <w:tab/>
        <w:t>Correction to IMS capabilities for NGEN-DC</w:t>
      </w:r>
      <w:r w:rsidR="00541AFB" w:rsidRPr="00224244">
        <w:tab/>
        <w:t>Google Inc.</w:t>
      </w:r>
      <w:r w:rsidR="00541AFB" w:rsidRPr="00224244">
        <w:tab/>
        <w:t>CR</w:t>
      </w:r>
      <w:r w:rsidR="00541AFB" w:rsidRPr="00224244">
        <w:tab/>
        <w:t>Rel-16</w:t>
      </w:r>
      <w:r w:rsidR="00541AFB" w:rsidRPr="00224244">
        <w:tab/>
        <w:t>36.306</w:t>
      </w:r>
      <w:r w:rsidR="00541AFB" w:rsidRPr="00224244">
        <w:tab/>
        <w:t>16.0.0</w:t>
      </w:r>
      <w:r w:rsidR="00541AFB" w:rsidRPr="00224244">
        <w:tab/>
        <w:t>1769</w:t>
      </w:r>
      <w:r w:rsidR="00541AFB" w:rsidRPr="00224244">
        <w:tab/>
        <w:t>1</w:t>
      </w:r>
      <w:r w:rsidR="00541AFB" w:rsidRPr="00224244">
        <w:tab/>
        <w:t>A</w:t>
      </w:r>
      <w:r w:rsidR="00541AFB" w:rsidRPr="00224244">
        <w:tab/>
        <w:t>NR_newRAT-Core</w:t>
      </w:r>
    </w:p>
    <w:p w14:paraId="159258F0"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[020] Agreed</w:t>
      </w:r>
    </w:p>
    <w:p w14:paraId="2A6AB4A6" w14:textId="77777777" w:rsidR="00541AFB" w:rsidRPr="00224244" w:rsidRDefault="00541AFB" w:rsidP="00541AFB">
      <w:pPr>
        <w:pStyle w:val="Doc-text2"/>
      </w:pPr>
    </w:p>
    <w:p w14:paraId="5AA10664" w14:textId="77777777" w:rsidR="00541AFB" w:rsidRPr="00224244" w:rsidRDefault="00541AFB" w:rsidP="00541AFB">
      <w:pPr>
        <w:pStyle w:val="Doc-text2"/>
        <w:ind w:left="0" w:firstLine="0"/>
      </w:pPr>
    </w:p>
    <w:p w14:paraId="6E7F0C1B" w14:textId="77777777" w:rsidR="00541AFB" w:rsidRPr="00224244" w:rsidRDefault="00541AFB" w:rsidP="00541AFB">
      <w:pPr>
        <w:pStyle w:val="Doc-text2"/>
        <w:ind w:left="0" w:firstLine="0"/>
        <w:rPr>
          <w:b/>
        </w:rPr>
      </w:pPr>
      <w:r w:rsidRPr="00224244">
        <w:rPr>
          <w:b/>
        </w:rPr>
        <w:t>Miscellaneous I</w:t>
      </w:r>
    </w:p>
    <w:p w14:paraId="1B006996"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[AT110-e][021][NR15] UE cap Miscellaneous I (Qualcomm)</w:t>
      </w:r>
    </w:p>
    <w:p w14:paraId="79DF6A0B" w14:textId="07966D9F" w:rsidR="00541AFB" w:rsidRPr="00224244" w:rsidRDefault="00541AFB" w:rsidP="00541AFB">
      <w:pPr>
        <w:pStyle w:val="EmailDiscussion2"/>
      </w:pPr>
      <w:r w:rsidRPr="00224244">
        <w:tab/>
        <w:t xml:space="preserve">Scope: Treat </w:t>
      </w:r>
      <w:hyperlink r:id="rId946" w:history="1">
        <w:r w:rsidR="00EB1908">
          <w:rPr>
            <w:rStyle w:val="Hyperlink"/>
          </w:rPr>
          <w:t>R2-2005630</w:t>
        </w:r>
      </w:hyperlink>
      <w:r w:rsidRPr="00224244">
        <w:t xml:space="preserve">, </w:t>
      </w:r>
      <w:hyperlink r:id="rId947" w:history="1">
        <w:r w:rsidR="00EB1908">
          <w:rPr>
            <w:rStyle w:val="Hyperlink"/>
          </w:rPr>
          <w:t>R2-2005631</w:t>
        </w:r>
      </w:hyperlink>
      <w:r w:rsidRPr="00224244">
        <w:t xml:space="preserve">, </w:t>
      </w:r>
      <w:hyperlink r:id="rId948" w:history="1">
        <w:r w:rsidR="00EB1908">
          <w:rPr>
            <w:rStyle w:val="Hyperlink"/>
          </w:rPr>
          <w:t>R2-2005632</w:t>
        </w:r>
      </w:hyperlink>
      <w:r w:rsidRPr="00224244">
        <w:t xml:space="preserve">, </w:t>
      </w:r>
      <w:hyperlink r:id="rId949" w:history="1">
        <w:r w:rsidR="00EB1908">
          <w:rPr>
            <w:rStyle w:val="Hyperlink"/>
          </w:rPr>
          <w:t>R2-2005633</w:t>
        </w:r>
      </w:hyperlink>
      <w:r w:rsidRPr="00224244">
        <w:t xml:space="preserve">, </w:t>
      </w:r>
      <w:hyperlink r:id="rId950" w:history="1">
        <w:r w:rsidR="00EB1908">
          <w:rPr>
            <w:rStyle w:val="Hyperlink"/>
          </w:rPr>
          <w:t>R2-2004326</w:t>
        </w:r>
      </w:hyperlink>
      <w:r w:rsidRPr="00224244">
        <w:t xml:space="preserve">, </w:t>
      </w:r>
      <w:hyperlink r:id="rId951" w:history="1">
        <w:r w:rsidR="00EB1908">
          <w:rPr>
            <w:rStyle w:val="Hyperlink"/>
          </w:rPr>
          <w:t>R2-2005577</w:t>
        </w:r>
      </w:hyperlink>
      <w:r w:rsidRPr="00224244">
        <w:t xml:space="preserve">, </w:t>
      </w:r>
      <w:hyperlink r:id="rId952" w:history="1">
        <w:r w:rsidR="00EB1908">
          <w:rPr>
            <w:rStyle w:val="Hyperlink"/>
          </w:rPr>
          <w:t>R2-2005578</w:t>
        </w:r>
      </w:hyperlink>
      <w:r w:rsidRPr="00224244">
        <w:t xml:space="preserve">, </w:t>
      </w:r>
      <w:hyperlink r:id="rId953" w:history="1">
        <w:r w:rsidR="00EB1908">
          <w:rPr>
            <w:rStyle w:val="Hyperlink"/>
          </w:rPr>
          <w:t>R2-2004436</w:t>
        </w:r>
      </w:hyperlink>
      <w:r w:rsidRPr="00224244">
        <w:t xml:space="preserve">, </w:t>
      </w:r>
      <w:hyperlink r:id="rId954" w:history="1">
        <w:r w:rsidR="00EB1908">
          <w:rPr>
            <w:rStyle w:val="Hyperlink"/>
          </w:rPr>
          <w:t>R2-2004437</w:t>
        </w:r>
      </w:hyperlink>
      <w:r w:rsidRPr="00224244">
        <w:t xml:space="preserve"> (proponents are responsible to explain and drive)</w:t>
      </w:r>
    </w:p>
    <w:p w14:paraId="0AF41DF0" w14:textId="77777777" w:rsidR="00541AFB" w:rsidRPr="00224244" w:rsidRDefault="00541AFB" w:rsidP="00541AFB">
      <w:pPr>
        <w:pStyle w:val="EmailDiscussion2"/>
      </w:pPr>
      <w:r w:rsidRPr="00224244">
        <w:tab/>
        <w:t xml:space="preserve">Part 1: Decision whether to make corrections or not, identify agreeable corrections. Deadline: June 4, 0700 UTC. </w:t>
      </w:r>
    </w:p>
    <w:p w14:paraId="522D3011" w14:textId="77777777" w:rsidR="00541AFB" w:rsidRPr="00224244" w:rsidRDefault="00541AFB" w:rsidP="00541AFB">
      <w:pPr>
        <w:pStyle w:val="EmailDiscussion2"/>
      </w:pPr>
      <w:r w:rsidRPr="00224244">
        <w:tab/>
        <w:t>Part 2: For agreeable parts, continuation to agree CRs. Deadline: June 10, 0700 UTC</w:t>
      </w:r>
    </w:p>
    <w:p w14:paraId="2A99D8A4" w14:textId="77777777" w:rsidR="00541AFB" w:rsidRPr="00224244" w:rsidRDefault="00541AFB" w:rsidP="00541AFB">
      <w:pPr>
        <w:pStyle w:val="Doc-text2"/>
        <w:ind w:left="0" w:firstLine="0"/>
        <w:rPr>
          <w:b/>
        </w:rPr>
      </w:pPr>
    </w:p>
    <w:p w14:paraId="6B18C499" w14:textId="77777777" w:rsidR="00541AFB" w:rsidRPr="00224244" w:rsidRDefault="00541AFB" w:rsidP="00541AFB">
      <w:pPr>
        <w:pStyle w:val="Doc-text2"/>
        <w:ind w:left="0" w:firstLine="0"/>
        <w:rPr>
          <w:b/>
        </w:rPr>
      </w:pPr>
    </w:p>
    <w:p w14:paraId="303B0430" w14:textId="77777777" w:rsidR="00541AFB" w:rsidRPr="00224244" w:rsidRDefault="00541AFB" w:rsidP="00541AFB">
      <w:pPr>
        <w:pStyle w:val="Comments"/>
      </w:pPr>
      <w:r w:rsidRPr="00224244">
        <w:t>FR1 FR2 Aggregation</w:t>
      </w:r>
    </w:p>
    <w:p w14:paraId="631C80C6" w14:textId="7A13429F" w:rsidR="00541AFB" w:rsidRPr="00224244" w:rsidRDefault="00C00E88" w:rsidP="00541AFB">
      <w:pPr>
        <w:pStyle w:val="Doc-title"/>
      </w:pPr>
      <w:hyperlink r:id="rId955" w:history="1">
        <w:r w:rsidR="00EB1908">
          <w:rPr>
            <w:rStyle w:val="Hyperlink"/>
          </w:rPr>
          <w:t>R2-2005630</w:t>
        </w:r>
      </w:hyperlink>
      <w:r w:rsidR="00541AFB" w:rsidRPr="00224244">
        <w:tab/>
        <w:t>UE Capability Enhancement for FR1 FR2 CA and DC</w:t>
      </w:r>
      <w:r w:rsidR="00541AFB" w:rsidRPr="00224244">
        <w:tab/>
        <w:t>Qualcomm Incorporated</w:t>
      </w:r>
      <w:r w:rsidR="00541AFB" w:rsidRPr="00224244">
        <w:tab/>
        <w:t>CR</w:t>
      </w:r>
      <w:r w:rsidR="00541AFB" w:rsidRPr="00224244">
        <w:tab/>
        <w:t>Rel-16</w:t>
      </w:r>
      <w:r w:rsidR="00541AFB" w:rsidRPr="00224244">
        <w:tab/>
        <w:t>38.331</w:t>
      </w:r>
      <w:r w:rsidR="00541AFB" w:rsidRPr="00224244">
        <w:tab/>
        <w:t>16.0.0</w:t>
      </w:r>
      <w:r w:rsidR="00541AFB" w:rsidRPr="00224244">
        <w:tab/>
        <w:t>1683</w:t>
      </w:r>
      <w:r w:rsidR="00541AFB" w:rsidRPr="00224244">
        <w:tab/>
        <w:t>-</w:t>
      </w:r>
      <w:r w:rsidR="00541AFB" w:rsidRPr="00224244">
        <w:tab/>
        <w:t>A</w:t>
      </w:r>
      <w:r w:rsidR="00541AFB" w:rsidRPr="00224244">
        <w:tab/>
        <w:t>NR_newRAT-Core</w:t>
      </w:r>
    </w:p>
    <w:p w14:paraId="578515E1" w14:textId="38DB39D4" w:rsidR="00541AFB" w:rsidRPr="00224244" w:rsidRDefault="00541AFB" w:rsidP="00541AFB">
      <w:pPr>
        <w:pStyle w:val="Doc-text2"/>
      </w:pPr>
      <w:r w:rsidRPr="00224244">
        <w:t xml:space="preserve">=&gt; Revised in </w:t>
      </w:r>
      <w:hyperlink r:id="rId956" w:history="1">
        <w:r w:rsidR="00EB1908">
          <w:rPr>
            <w:rStyle w:val="Hyperlink"/>
          </w:rPr>
          <w:t>R2-2006061</w:t>
        </w:r>
      </w:hyperlink>
    </w:p>
    <w:p w14:paraId="27A52C6F" w14:textId="76A65498" w:rsidR="00541AFB" w:rsidRPr="00224244" w:rsidRDefault="00C00E88" w:rsidP="00541AFB">
      <w:pPr>
        <w:pStyle w:val="Doc-title"/>
      </w:pPr>
      <w:hyperlink r:id="rId957" w:history="1">
        <w:r w:rsidR="00EB1908">
          <w:rPr>
            <w:rStyle w:val="Hyperlink"/>
          </w:rPr>
          <w:t>R2-2006061</w:t>
        </w:r>
      </w:hyperlink>
      <w:r w:rsidR="00541AFB" w:rsidRPr="00224244">
        <w:tab/>
        <w:t>UE Capability Enhancement for FR1 FR2 CA and DC</w:t>
      </w:r>
      <w:r w:rsidR="00541AFB" w:rsidRPr="00224244">
        <w:tab/>
        <w:t>Qualcomm Incorporated</w:t>
      </w:r>
      <w:r w:rsidR="00541AFB" w:rsidRPr="00224244">
        <w:tab/>
        <w:t>CR</w:t>
      </w:r>
      <w:r w:rsidR="00541AFB" w:rsidRPr="00224244">
        <w:tab/>
        <w:t>Rel-16</w:t>
      </w:r>
      <w:r w:rsidR="00541AFB" w:rsidRPr="00224244">
        <w:tab/>
        <w:t>38.331</w:t>
      </w:r>
      <w:r w:rsidR="00541AFB" w:rsidRPr="00224244">
        <w:tab/>
        <w:t>16.0.0</w:t>
      </w:r>
      <w:r w:rsidR="00541AFB" w:rsidRPr="00224244">
        <w:tab/>
        <w:t>1683</w:t>
      </w:r>
      <w:r w:rsidR="00541AFB" w:rsidRPr="00224244">
        <w:tab/>
        <w:t>1</w:t>
      </w:r>
      <w:r w:rsidR="00541AFB" w:rsidRPr="00224244">
        <w:tab/>
        <w:t>A</w:t>
      </w:r>
      <w:r w:rsidR="00541AFB" w:rsidRPr="00224244">
        <w:tab/>
        <w:t>NR_newRAT-Core</w:t>
      </w:r>
    </w:p>
    <w:p w14:paraId="7161A7CC" w14:textId="1A51FCF7" w:rsidR="00D30942" w:rsidRPr="00224244" w:rsidRDefault="00D30942" w:rsidP="00D30942">
      <w:pPr>
        <w:pStyle w:val="Doc-text2"/>
      </w:pPr>
      <w:r w:rsidRPr="00224244">
        <w:t>=&gt; Agreed</w:t>
      </w:r>
    </w:p>
    <w:p w14:paraId="56624E12" w14:textId="77777777" w:rsidR="00594B57" w:rsidRPr="00224244" w:rsidRDefault="00594B57" w:rsidP="00D30942">
      <w:pPr>
        <w:pStyle w:val="Doc-text2"/>
      </w:pPr>
    </w:p>
    <w:p w14:paraId="06A6740C" w14:textId="2447C0E8" w:rsidR="00541AFB" w:rsidRPr="00224244" w:rsidRDefault="00C00E88" w:rsidP="00541AFB">
      <w:pPr>
        <w:pStyle w:val="Doc-title"/>
      </w:pPr>
      <w:hyperlink r:id="rId958" w:history="1">
        <w:r w:rsidR="00EB1908">
          <w:rPr>
            <w:rStyle w:val="Hyperlink"/>
          </w:rPr>
          <w:t>R2-2005631</w:t>
        </w:r>
      </w:hyperlink>
      <w:r w:rsidR="00541AFB" w:rsidRPr="00224244">
        <w:tab/>
        <w:t>UE Capability Enhancement for FR1 FR2 CA and DC</w:t>
      </w:r>
      <w:r w:rsidR="00541AFB" w:rsidRPr="00224244">
        <w:tab/>
        <w:t>Qualcomm Incorporated</w:t>
      </w:r>
      <w:r w:rsidR="00541AFB" w:rsidRPr="00224244">
        <w:tab/>
        <w:t>CR</w:t>
      </w:r>
      <w:r w:rsidR="00541AFB" w:rsidRPr="00224244">
        <w:tab/>
        <w:t>Rel-16</w:t>
      </w:r>
      <w:r w:rsidR="00541AFB" w:rsidRPr="00224244">
        <w:tab/>
        <w:t>38.306</w:t>
      </w:r>
      <w:r w:rsidR="00541AFB" w:rsidRPr="00224244">
        <w:tab/>
        <w:t>16.0.0</w:t>
      </w:r>
      <w:r w:rsidR="00541AFB" w:rsidRPr="00224244">
        <w:tab/>
        <w:t>0346</w:t>
      </w:r>
      <w:r w:rsidR="00541AFB" w:rsidRPr="00224244">
        <w:tab/>
        <w:t>-</w:t>
      </w:r>
      <w:r w:rsidR="00541AFB" w:rsidRPr="00224244">
        <w:tab/>
        <w:t>A</w:t>
      </w:r>
      <w:r w:rsidR="00541AFB" w:rsidRPr="00224244">
        <w:tab/>
        <w:t>NR_newRAT-Core</w:t>
      </w:r>
    </w:p>
    <w:p w14:paraId="3ABE9C0B" w14:textId="7D73B510" w:rsidR="00541AFB" w:rsidRPr="00224244" w:rsidRDefault="00541AFB" w:rsidP="00541AFB">
      <w:pPr>
        <w:pStyle w:val="Doc-text2"/>
      </w:pPr>
      <w:r w:rsidRPr="00224244">
        <w:t xml:space="preserve">=&gt; Revised in </w:t>
      </w:r>
      <w:hyperlink r:id="rId959" w:history="1">
        <w:r w:rsidR="00EB1908">
          <w:rPr>
            <w:rStyle w:val="Hyperlink"/>
          </w:rPr>
          <w:t>R2-2006062</w:t>
        </w:r>
      </w:hyperlink>
    </w:p>
    <w:p w14:paraId="3D7527DD" w14:textId="279A2F25" w:rsidR="00541AFB" w:rsidRDefault="00C00E88" w:rsidP="00541AFB">
      <w:pPr>
        <w:pStyle w:val="Doc-title"/>
      </w:pPr>
      <w:hyperlink r:id="rId960" w:history="1">
        <w:r w:rsidR="00EB1908">
          <w:rPr>
            <w:rStyle w:val="Hyperlink"/>
          </w:rPr>
          <w:t>R2-2006062</w:t>
        </w:r>
      </w:hyperlink>
      <w:r w:rsidR="00541AFB" w:rsidRPr="00224244">
        <w:tab/>
        <w:t>UE Capability Enhancement for FR1 FR2 CA and DC</w:t>
      </w:r>
      <w:r w:rsidR="00541AFB" w:rsidRPr="00224244">
        <w:tab/>
        <w:t>Qualcomm Incorporated</w:t>
      </w:r>
      <w:r w:rsidR="00541AFB" w:rsidRPr="00224244">
        <w:tab/>
        <w:t>CR</w:t>
      </w:r>
      <w:r w:rsidR="00541AFB" w:rsidRPr="00224244">
        <w:tab/>
        <w:t>Rel-16</w:t>
      </w:r>
      <w:r w:rsidR="00541AFB" w:rsidRPr="00224244">
        <w:tab/>
        <w:t>38.306</w:t>
      </w:r>
      <w:r w:rsidR="00541AFB" w:rsidRPr="00224244">
        <w:tab/>
        <w:t>16.0.0</w:t>
      </w:r>
      <w:r w:rsidR="00541AFB" w:rsidRPr="00224244">
        <w:tab/>
        <w:t>0346</w:t>
      </w:r>
      <w:r w:rsidR="00541AFB" w:rsidRPr="00224244">
        <w:tab/>
        <w:t>1</w:t>
      </w:r>
      <w:r w:rsidR="00541AFB" w:rsidRPr="00224244">
        <w:tab/>
        <w:t>A</w:t>
      </w:r>
      <w:r w:rsidR="00541AFB" w:rsidRPr="00224244">
        <w:tab/>
        <w:t>NR_newRAT-Core</w:t>
      </w:r>
    </w:p>
    <w:p w14:paraId="614312A9" w14:textId="2E9C6F97" w:rsidR="00966ABD" w:rsidRPr="00966ABD" w:rsidRDefault="00966ABD" w:rsidP="00966ABD">
      <w:pPr>
        <w:pStyle w:val="Doc-text2"/>
      </w:pPr>
      <w:r>
        <w:t xml:space="preserve">=&gt; Revised in </w:t>
      </w:r>
      <w:hyperlink r:id="rId961" w:history="1">
        <w:r w:rsidR="00EB1908">
          <w:rPr>
            <w:rStyle w:val="Hyperlink"/>
          </w:rPr>
          <w:t>R2-2006432</w:t>
        </w:r>
      </w:hyperlink>
      <w:r>
        <w:t xml:space="preserve"> (coversheet update by MCC: Category A)</w:t>
      </w:r>
    </w:p>
    <w:p w14:paraId="4EDE81B6" w14:textId="015867F0" w:rsidR="00966ABD" w:rsidRPr="00224244" w:rsidRDefault="00C00E88" w:rsidP="00966ABD">
      <w:pPr>
        <w:pStyle w:val="Doc-title"/>
      </w:pPr>
      <w:hyperlink r:id="rId962" w:history="1">
        <w:r w:rsidR="00EB1908">
          <w:rPr>
            <w:rStyle w:val="Hyperlink"/>
          </w:rPr>
          <w:t>R2-2006432</w:t>
        </w:r>
      </w:hyperlink>
      <w:r w:rsidR="00966ABD" w:rsidRPr="00224244">
        <w:tab/>
        <w:t>UE Capability Enhancement for FR1 FR2 CA and DC</w:t>
      </w:r>
      <w:r w:rsidR="00966ABD" w:rsidRPr="00224244">
        <w:tab/>
        <w:t>Qualcomm Incorporated</w:t>
      </w:r>
      <w:r w:rsidR="00966ABD" w:rsidRPr="00224244">
        <w:tab/>
        <w:t>CR</w:t>
      </w:r>
      <w:r w:rsidR="00966ABD" w:rsidRPr="00224244">
        <w:tab/>
        <w:t>Rel-16</w:t>
      </w:r>
      <w:r w:rsidR="00966ABD" w:rsidRPr="00224244">
        <w:tab/>
        <w:t>38.306</w:t>
      </w:r>
      <w:r w:rsidR="00966ABD" w:rsidRPr="00224244">
        <w:tab/>
        <w:t>16.0.0</w:t>
      </w:r>
      <w:r w:rsidR="00966ABD" w:rsidRPr="00224244">
        <w:tab/>
        <w:t>0346</w:t>
      </w:r>
      <w:r w:rsidR="00966ABD" w:rsidRPr="00224244">
        <w:tab/>
      </w:r>
      <w:r w:rsidR="00966ABD">
        <w:t>2</w:t>
      </w:r>
      <w:r w:rsidR="00966ABD" w:rsidRPr="00224244">
        <w:tab/>
        <w:t>A</w:t>
      </w:r>
      <w:r w:rsidR="00966ABD" w:rsidRPr="00224244">
        <w:tab/>
        <w:t>NR_newRAT-Core</w:t>
      </w:r>
    </w:p>
    <w:p w14:paraId="4F1A3637" w14:textId="1459E72D" w:rsidR="00D30942" w:rsidRPr="00224244" w:rsidRDefault="00D30942" w:rsidP="00D30942">
      <w:pPr>
        <w:pStyle w:val="Doc-text2"/>
      </w:pPr>
      <w:r w:rsidRPr="00224244">
        <w:t>=&gt; Agreed</w:t>
      </w:r>
    </w:p>
    <w:p w14:paraId="58066CA2" w14:textId="77777777" w:rsidR="00594B57" w:rsidRPr="00224244" w:rsidRDefault="00594B57" w:rsidP="00D30942">
      <w:pPr>
        <w:pStyle w:val="Doc-text2"/>
      </w:pPr>
    </w:p>
    <w:p w14:paraId="52872944" w14:textId="5C3B8F7B" w:rsidR="00541AFB" w:rsidRPr="00224244" w:rsidRDefault="00C00E88" w:rsidP="00541AFB">
      <w:pPr>
        <w:pStyle w:val="Doc-title"/>
      </w:pPr>
      <w:hyperlink r:id="rId963" w:history="1">
        <w:r w:rsidR="00EB1908">
          <w:rPr>
            <w:rStyle w:val="Hyperlink"/>
          </w:rPr>
          <w:t>R2-2005632</w:t>
        </w:r>
      </w:hyperlink>
      <w:r w:rsidR="00541AFB" w:rsidRPr="00224244">
        <w:tab/>
        <w:t>UE Capability Enhancement for FR1 FR2 CA and DC</w:t>
      </w:r>
      <w:r w:rsidR="00541AFB" w:rsidRPr="00224244">
        <w:tab/>
        <w:t>Qualcomm Incorporated</w:t>
      </w:r>
      <w:r w:rsidR="00541AFB" w:rsidRPr="00224244">
        <w:tab/>
        <w:t>CR</w:t>
      </w:r>
      <w:r w:rsidR="00541AFB" w:rsidRPr="00224244">
        <w:tab/>
        <w:t>Rel-15</w:t>
      </w:r>
      <w:r w:rsidR="00541AFB" w:rsidRPr="00224244">
        <w:tab/>
        <w:t>38.331</w:t>
      </w:r>
      <w:r w:rsidR="00541AFB" w:rsidRPr="00224244">
        <w:tab/>
        <w:t>15.9.0</w:t>
      </w:r>
      <w:r w:rsidR="00541AFB" w:rsidRPr="00224244">
        <w:tab/>
        <w:t>1684</w:t>
      </w:r>
      <w:r w:rsidR="00541AFB" w:rsidRPr="00224244">
        <w:tab/>
        <w:t>-</w:t>
      </w:r>
      <w:r w:rsidR="00541AFB" w:rsidRPr="00224244">
        <w:tab/>
        <w:t>F</w:t>
      </w:r>
      <w:r w:rsidR="00541AFB" w:rsidRPr="00224244">
        <w:tab/>
        <w:t>NR_newRAT-Core</w:t>
      </w:r>
    </w:p>
    <w:p w14:paraId="264709B2" w14:textId="37FCC4E5" w:rsidR="00541AFB" w:rsidRPr="00224244" w:rsidRDefault="00541AFB" w:rsidP="00541AFB">
      <w:pPr>
        <w:pStyle w:val="Doc-text2"/>
      </w:pPr>
      <w:r w:rsidRPr="00224244">
        <w:t xml:space="preserve">=&gt; Revised in </w:t>
      </w:r>
      <w:hyperlink r:id="rId964" w:history="1">
        <w:r w:rsidR="00EB1908">
          <w:rPr>
            <w:rStyle w:val="Hyperlink"/>
          </w:rPr>
          <w:t>R2-2006063</w:t>
        </w:r>
      </w:hyperlink>
    </w:p>
    <w:p w14:paraId="0E4BAC09" w14:textId="76F24943" w:rsidR="00541AFB" w:rsidRPr="00224244" w:rsidRDefault="00C00E88" w:rsidP="00541AFB">
      <w:pPr>
        <w:pStyle w:val="Doc-title"/>
      </w:pPr>
      <w:hyperlink r:id="rId965" w:history="1">
        <w:r w:rsidR="00EB1908">
          <w:rPr>
            <w:rStyle w:val="Hyperlink"/>
          </w:rPr>
          <w:t>R2-2006063</w:t>
        </w:r>
      </w:hyperlink>
      <w:r w:rsidR="00541AFB" w:rsidRPr="00224244">
        <w:tab/>
        <w:t>UE Capability Enhancement forFR1 FR2 CA and DC</w:t>
      </w:r>
      <w:r w:rsidR="00541AFB" w:rsidRPr="00224244">
        <w:tab/>
        <w:t>Qualcomm Incorporated</w:t>
      </w:r>
      <w:r w:rsidR="00541AFB" w:rsidRPr="00224244">
        <w:tab/>
        <w:t>CR</w:t>
      </w:r>
      <w:r w:rsidR="00541AFB" w:rsidRPr="00224244">
        <w:tab/>
        <w:t>Rel-15</w:t>
      </w:r>
      <w:r w:rsidR="00541AFB" w:rsidRPr="00224244">
        <w:tab/>
        <w:t>38.331</w:t>
      </w:r>
      <w:r w:rsidR="00541AFB" w:rsidRPr="00224244">
        <w:tab/>
        <w:t>15.9.0</w:t>
      </w:r>
      <w:r w:rsidR="00541AFB" w:rsidRPr="00224244">
        <w:tab/>
        <w:t>1684</w:t>
      </w:r>
      <w:r w:rsidR="00541AFB" w:rsidRPr="00224244">
        <w:tab/>
        <w:t>1</w:t>
      </w:r>
      <w:r w:rsidR="00541AFB" w:rsidRPr="00224244">
        <w:tab/>
        <w:t>F</w:t>
      </w:r>
      <w:r w:rsidR="00541AFB" w:rsidRPr="00224244">
        <w:tab/>
        <w:t>NR_newRAT-Core</w:t>
      </w:r>
    </w:p>
    <w:p w14:paraId="3B9ECC73" w14:textId="0982610A" w:rsidR="00D30942" w:rsidRPr="00224244" w:rsidRDefault="00D30942" w:rsidP="00D30942">
      <w:pPr>
        <w:pStyle w:val="Doc-text2"/>
      </w:pPr>
      <w:r w:rsidRPr="00224244">
        <w:t>=&gt; Agreed</w:t>
      </w:r>
    </w:p>
    <w:p w14:paraId="69D17C78" w14:textId="77777777" w:rsidR="00594B57" w:rsidRPr="00224244" w:rsidRDefault="00594B57" w:rsidP="00D30942">
      <w:pPr>
        <w:pStyle w:val="Doc-text2"/>
      </w:pPr>
    </w:p>
    <w:p w14:paraId="08139BDB" w14:textId="2469BE96" w:rsidR="00541AFB" w:rsidRPr="00224244" w:rsidRDefault="00C00E88" w:rsidP="00541AFB">
      <w:pPr>
        <w:pStyle w:val="Doc-title"/>
      </w:pPr>
      <w:hyperlink r:id="rId966" w:history="1">
        <w:r w:rsidR="00EB1908">
          <w:rPr>
            <w:rStyle w:val="Hyperlink"/>
          </w:rPr>
          <w:t>R2-2005633</w:t>
        </w:r>
      </w:hyperlink>
      <w:r w:rsidR="00541AFB" w:rsidRPr="00224244">
        <w:tab/>
        <w:t>UE Capability Enhancement for FR1 FR2 CA and DC</w:t>
      </w:r>
      <w:r w:rsidR="00541AFB" w:rsidRPr="00224244">
        <w:tab/>
        <w:t>Qualcomm Incorporated</w:t>
      </w:r>
      <w:r w:rsidR="00541AFB" w:rsidRPr="00224244">
        <w:tab/>
        <w:t>CR</w:t>
      </w:r>
      <w:r w:rsidR="00541AFB" w:rsidRPr="00224244">
        <w:tab/>
        <w:t>Rel-15</w:t>
      </w:r>
      <w:r w:rsidR="00541AFB" w:rsidRPr="00224244">
        <w:tab/>
        <w:t>38.306</w:t>
      </w:r>
      <w:r w:rsidR="00541AFB" w:rsidRPr="00224244">
        <w:tab/>
        <w:t>15.9.0</w:t>
      </w:r>
      <w:r w:rsidR="00541AFB" w:rsidRPr="00224244">
        <w:tab/>
        <w:t>0347</w:t>
      </w:r>
      <w:r w:rsidR="00541AFB" w:rsidRPr="00224244">
        <w:tab/>
        <w:t>-</w:t>
      </w:r>
      <w:r w:rsidR="00541AFB" w:rsidRPr="00224244">
        <w:tab/>
        <w:t>F</w:t>
      </w:r>
      <w:r w:rsidR="00541AFB" w:rsidRPr="00224244">
        <w:tab/>
        <w:t>NR_newRAT-Core</w:t>
      </w:r>
    </w:p>
    <w:p w14:paraId="734ED814" w14:textId="2DA04A7A" w:rsidR="00541AFB" w:rsidRPr="00224244" w:rsidRDefault="00541AFB" w:rsidP="00541AFB">
      <w:pPr>
        <w:pStyle w:val="Doc-text2"/>
      </w:pPr>
      <w:r w:rsidRPr="00224244">
        <w:t xml:space="preserve">=&gt; Revised in </w:t>
      </w:r>
      <w:hyperlink r:id="rId967" w:history="1">
        <w:r w:rsidR="00EB1908">
          <w:rPr>
            <w:rStyle w:val="Hyperlink"/>
          </w:rPr>
          <w:t>R2-2006064</w:t>
        </w:r>
      </w:hyperlink>
    </w:p>
    <w:p w14:paraId="32C467F5" w14:textId="37F181E6" w:rsidR="00541AFB" w:rsidRPr="00224244" w:rsidRDefault="00C00E88" w:rsidP="00541AFB">
      <w:pPr>
        <w:pStyle w:val="Doc-title"/>
      </w:pPr>
      <w:hyperlink r:id="rId968" w:history="1">
        <w:r w:rsidR="00EB1908">
          <w:rPr>
            <w:rStyle w:val="Hyperlink"/>
          </w:rPr>
          <w:t>R2-2006064</w:t>
        </w:r>
      </w:hyperlink>
      <w:r w:rsidR="00541AFB" w:rsidRPr="00224244">
        <w:tab/>
        <w:t>UE Capability Enhancement for FR1 FR2 CA and DC</w:t>
      </w:r>
      <w:r w:rsidR="00541AFB" w:rsidRPr="00224244">
        <w:tab/>
        <w:t>Qualcomm Incorporated</w:t>
      </w:r>
      <w:r w:rsidR="00541AFB" w:rsidRPr="00224244">
        <w:tab/>
        <w:t>CR</w:t>
      </w:r>
      <w:r w:rsidR="00541AFB" w:rsidRPr="00224244">
        <w:tab/>
        <w:t>Rel-15</w:t>
      </w:r>
      <w:r w:rsidR="00541AFB" w:rsidRPr="00224244">
        <w:tab/>
        <w:t>38.306</w:t>
      </w:r>
      <w:r w:rsidR="00541AFB" w:rsidRPr="00224244">
        <w:tab/>
        <w:t>15.9.0</w:t>
      </w:r>
      <w:r w:rsidR="00541AFB" w:rsidRPr="00224244">
        <w:tab/>
        <w:t>0347</w:t>
      </w:r>
      <w:r w:rsidR="00541AFB" w:rsidRPr="00224244">
        <w:tab/>
        <w:t>1</w:t>
      </w:r>
      <w:r w:rsidR="00541AFB" w:rsidRPr="00224244">
        <w:tab/>
        <w:t>F</w:t>
      </w:r>
      <w:r w:rsidR="00541AFB" w:rsidRPr="00224244">
        <w:tab/>
        <w:t>NR_newRAT-Core</w:t>
      </w:r>
    </w:p>
    <w:p w14:paraId="561623E7" w14:textId="77777777" w:rsidR="00D30942" w:rsidRPr="00224244" w:rsidRDefault="00D30942" w:rsidP="00D30942">
      <w:pPr>
        <w:pStyle w:val="Doc-text2"/>
      </w:pPr>
      <w:r w:rsidRPr="00224244">
        <w:t>=&gt; Agreed</w:t>
      </w:r>
    </w:p>
    <w:p w14:paraId="33D5030A" w14:textId="77777777" w:rsidR="00541AFB" w:rsidRPr="00224244" w:rsidRDefault="00541AFB" w:rsidP="00541AFB">
      <w:pPr>
        <w:pStyle w:val="Doc-text2"/>
      </w:pPr>
    </w:p>
    <w:p w14:paraId="0DE252BB" w14:textId="77777777" w:rsidR="00541AFB" w:rsidRPr="00224244" w:rsidRDefault="00541AFB" w:rsidP="00541AFB">
      <w:pPr>
        <w:pStyle w:val="Doc-text2"/>
        <w:rPr>
          <w:rFonts w:eastAsiaTheme="minorEastAsia"/>
          <w:sz w:val="22"/>
          <w:szCs w:val="22"/>
        </w:rPr>
      </w:pPr>
      <w:r w:rsidRPr="00224244">
        <w:rPr>
          <w:rFonts w:eastAsiaTheme="minorEastAsia"/>
          <w:sz w:val="22"/>
          <w:szCs w:val="22"/>
        </w:rPr>
        <w:t xml:space="preserve">[021] DISUCSSION on </w:t>
      </w:r>
      <w:r w:rsidRPr="00224244">
        <w:t>FR1 FR2 CA and DC</w:t>
      </w:r>
    </w:p>
    <w:p w14:paraId="3E8C76F9" w14:textId="77777777" w:rsidR="00541AFB" w:rsidRPr="00224244" w:rsidRDefault="00541AFB" w:rsidP="00541AFB">
      <w:pPr>
        <w:pStyle w:val="Doc-text2"/>
      </w:pPr>
      <w:r w:rsidRPr="00224244">
        <w:t xml:space="preserve">- </w:t>
      </w:r>
      <w:r w:rsidRPr="00224244">
        <w:tab/>
        <w:t xml:space="preserve">Rap half time: </w:t>
      </w:r>
      <w:r w:rsidRPr="00224244">
        <w:rPr>
          <w:rFonts w:hint="eastAsia"/>
        </w:rPr>
        <w:t>P</w:t>
      </w:r>
      <w:r w:rsidRPr="00224244">
        <w:t>roceed to part 2 of the offline discussion.</w:t>
      </w:r>
    </w:p>
    <w:p w14:paraId="2DBCFA49" w14:textId="77777777" w:rsidR="00541AFB" w:rsidRPr="00224244" w:rsidRDefault="00541AFB" w:rsidP="00541AFB">
      <w:pPr>
        <w:pStyle w:val="Doc-text2"/>
      </w:pPr>
      <w:r w:rsidRPr="00224244">
        <w:t xml:space="preserve">- </w:t>
      </w:r>
      <w:r w:rsidRPr="00224244">
        <w:tab/>
        <w:t xml:space="preserve">Rap half time: CRs updated based on the simplification suggested by Ericsson will be reviewed, and applicability to </w:t>
      </w:r>
      <w:r w:rsidRPr="00224244">
        <w:rPr>
          <w:rFonts w:eastAsia="DengXian"/>
          <w:lang w:eastAsia="zh-CN"/>
        </w:rPr>
        <w:t>NGEN-DC and NE-DC can be discussed.</w:t>
      </w:r>
    </w:p>
    <w:p w14:paraId="45DA9577"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[021] half time 4 CRs, will have these, revised. </w:t>
      </w:r>
    </w:p>
    <w:p w14:paraId="6DA4D2FD" w14:textId="77777777" w:rsidR="00541AFB" w:rsidRPr="00224244" w:rsidRDefault="00541AFB" w:rsidP="00541AFB">
      <w:pPr>
        <w:pStyle w:val="Doc-text2"/>
        <w:ind w:left="0" w:firstLine="0"/>
      </w:pPr>
    </w:p>
    <w:p w14:paraId="673F2F2A" w14:textId="77777777" w:rsidR="00541AFB" w:rsidRPr="00224244" w:rsidRDefault="00541AFB" w:rsidP="00541AFB">
      <w:pPr>
        <w:pStyle w:val="Doc-text2"/>
        <w:ind w:left="0" w:firstLine="0"/>
      </w:pPr>
    </w:p>
    <w:p w14:paraId="7E0156D0"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 xml:space="preserve">[Post110-e][021][NR15] </w:t>
      </w:r>
      <w:r w:rsidRPr="00224244">
        <w:rPr>
          <w:rFonts w:hint="eastAsia"/>
          <w:sz w:val="22"/>
          <w:szCs w:val="22"/>
          <w:lang w:eastAsia="zh-CN"/>
        </w:rPr>
        <w:t>UE Capability Enhancement for FR1 FR2 CA and DC</w:t>
      </w:r>
      <w:r w:rsidRPr="00224244">
        <w:t xml:space="preserve"> (Qualcomm)</w:t>
      </w:r>
    </w:p>
    <w:p w14:paraId="146C73BC" w14:textId="77777777" w:rsidR="00541AFB" w:rsidRPr="00224244" w:rsidRDefault="00541AFB" w:rsidP="00541AFB">
      <w:pPr>
        <w:pStyle w:val="EmailDiscussion2"/>
      </w:pPr>
      <w:r w:rsidRPr="00224244">
        <w:tab/>
        <w:t xml:space="preserve">Scope: Continue the discussion, allow more time to check. </w:t>
      </w:r>
    </w:p>
    <w:p w14:paraId="1FA0A4AD" w14:textId="77777777" w:rsidR="00541AFB" w:rsidRPr="00224244" w:rsidRDefault="00541AFB" w:rsidP="00541AFB">
      <w:pPr>
        <w:pStyle w:val="EmailDiscussion2"/>
      </w:pPr>
      <w:r w:rsidRPr="00224244">
        <w:tab/>
        <w:t>Intended outcome: Agreed CRs 38306 38331 R15 R16</w:t>
      </w:r>
    </w:p>
    <w:p w14:paraId="70DA4F38" w14:textId="77777777" w:rsidR="00541AFB" w:rsidRPr="00224244" w:rsidRDefault="00541AFB" w:rsidP="00541AFB">
      <w:pPr>
        <w:pStyle w:val="EmailDiscussion2"/>
      </w:pPr>
      <w:r w:rsidRPr="00224244">
        <w:tab/>
        <w:t>Deadline: Short (for RP)</w:t>
      </w:r>
    </w:p>
    <w:p w14:paraId="3BC37972" w14:textId="788F9FEF" w:rsidR="00D30942" w:rsidRDefault="00D30942" w:rsidP="00D30942">
      <w:pPr>
        <w:pStyle w:val="EmailDiscussion2"/>
        <w:rPr>
          <w:rStyle w:val="Hyperlink"/>
        </w:rPr>
      </w:pPr>
      <w:r w:rsidRPr="00224244">
        <w:t xml:space="preserve">=&gt; Agreed in </w:t>
      </w:r>
      <w:hyperlink r:id="rId969" w:history="1">
        <w:r w:rsidR="00EB1908">
          <w:rPr>
            <w:rStyle w:val="Hyperlink"/>
          </w:rPr>
          <w:t>R2-2006061</w:t>
        </w:r>
      </w:hyperlink>
      <w:r w:rsidRPr="00224244">
        <w:t xml:space="preserve">, </w:t>
      </w:r>
      <w:hyperlink r:id="rId970" w:history="1">
        <w:r w:rsidR="00EB1908">
          <w:rPr>
            <w:rStyle w:val="Hyperlink"/>
          </w:rPr>
          <w:t>R2-2006062</w:t>
        </w:r>
      </w:hyperlink>
      <w:r w:rsidRPr="00224244">
        <w:t xml:space="preserve">, </w:t>
      </w:r>
      <w:hyperlink r:id="rId971" w:history="1">
        <w:r w:rsidR="00EB1908">
          <w:rPr>
            <w:rStyle w:val="Hyperlink"/>
          </w:rPr>
          <w:t>R2-2006063</w:t>
        </w:r>
      </w:hyperlink>
      <w:r w:rsidRPr="00224244">
        <w:t xml:space="preserve">, </w:t>
      </w:r>
      <w:hyperlink r:id="rId972" w:history="1">
        <w:r w:rsidR="00EB1908">
          <w:rPr>
            <w:rStyle w:val="Hyperlink"/>
          </w:rPr>
          <w:t>R2-2006064</w:t>
        </w:r>
      </w:hyperlink>
    </w:p>
    <w:p w14:paraId="69724A72" w14:textId="77777777" w:rsidR="007026E4" w:rsidRPr="00224244" w:rsidRDefault="007026E4" w:rsidP="007026E4">
      <w:pPr>
        <w:pStyle w:val="EmailDiscussion2"/>
      </w:pPr>
      <w:r>
        <w:rPr>
          <w:rStyle w:val="Hyperlink"/>
        </w:rPr>
        <w:t>=&gt; The following is agreed: "Legacy gNBs (implementing v15.9.0 or version prior to v15.9.0) may configure the SpCell on any serving cell with UL".</w:t>
      </w:r>
    </w:p>
    <w:p w14:paraId="021E1766" w14:textId="77777777" w:rsidR="00541AFB" w:rsidRPr="00224244" w:rsidRDefault="00541AFB" w:rsidP="00541AFB">
      <w:pPr>
        <w:pStyle w:val="Doc-text2"/>
        <w:ind w:left="0" w:firstLine="0"/>
      </w:pPr>
    </w:p>
    <w:p w14:paraId="577467DD" w14:textId="77777777" w:rsidR="00541AFB" w:rsidRPr="00224244" w:rsidRDefault="00541AFB" w:rsidP="00541AFB">
      <w:pPr>
        <w:pStyle w:val="Doc-text2"/>
        <w:ind w:left="0" w:firstLine="0"/>
      </w:pPr>
    </w:p>
    <w:p w14:paraId="27C171E4" w14:textId="77777777" w:rsidR="00541AFB" w:rsidRPr="00224244" w:rsidRDefault="00541AFB" w:rsidP="00541AFB">
      <w:pPr>
        <w:pStyle w:val="Comments"/>
      </w:pPr>
      <w:r w:rsidRPr="00224244">
        <w:t>PDSCH RE mapping patterns</w:t>
      </w:r>
    </w:p>
    <w:p w14:paraId="433AF1D3" w14:textId="70993475" w:rsidR="00541AFB" w:rsidRPr="00224244" w:rsidRDefault="00C00E88" w:rsidP="00541AFB">
      <w:pPr>
        <w:pStyle w:val="Doc-title"/>
      </w:pPr>
      <w:hyperlink r:id="rId973" w:history="1">
        <w:r w:rsidR="00EB1908">
          <w:rPr>
            <w:rStyle w:val="Hyperlink"/>
          </w:rPr>
          <w:t>R2-2004326</w:t>
        </w:r>
      </w:hyperlink>
      <w:r w:rsidR="00541AFB" w:rsidRPr="00224244">
        <w:tab/>
        <w:t>LS on default RE mapping patterns (R1-2002828; contact: Ericsson)</w:t>
      </w:r>
      <w:r w:rsidR="00541AFB" w:rsidRPr="00224244">
        <w:tab/>
        <w:t>RAN1</w:t>
      </w:r>
      <w:r w:rsidR="00541AFB" w:rsidRPr="00224244">
        <w:tab/>
        <w:t>LS in</w:t>
      </w:r>
      <w:r w:rsidR="00541AFB" w:rsidRPr="00224244">
        <w:tab/>
        <w:t>Rel-15</w:t>
      </w:r>
      <w:r w:rsidR="00541AFB" w:rsidRPr="00224244">
        <w:tab/>
        <w:t>NR_newRAT-Core</w:t>
      </w:r>
      <w:r w:rsidR="00541AFB" w:rsidRPr="00224244">
        <w:tab/>
        <w:t>To:RAN2</w:t>
      </w:r>
    </w:p>
    <w:p w14:paraId="475BF5C2" w14:textId="77777777" w:rsidR="00541AFB" w:rsidRPr="00224244" w:rsidRDefault="00541AFB" w:rsidP="00541AFB">
      <w:pPr>
        <w:pStyle w:val="Doc-comment"/>
      </w:pPr>
      <w:r w:rsidRPr="00224244">
        <w:t>Expected to be noted</w:t>
      </w:r>
    </w:p>
    <w:p w14:paraId="2DEFDF9B"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[021] Noted</w:t>
      </w:r>
    </w:p>
    <w:p w14:paraId="666205C3" w14:textId="77777777" w:rsidR="00541AFB" w:rsidRPr="00224244" w:rsidRDefault="00541AFB" w:rsidP="00541AFB">
      <w:pPr>
        <w:pStyle w:val="Doc-text2"/>
      </w:pPr>
    </w:p>
    <w:p w14:paraId="5983FC7B" w14:textId="3773898C" w:rsidR="00541AFB" w:rsidRPr="00224244" w:rsidRDefault="00C00E88" w:rsidP="00541AFB">
      <w:pPr>
        <w:pStyle w:val="Doc-title"/>
      </w:pPr>
      <w:hyperlink r:id="rId974" w:history="1">
        <w:r w:rsidR="00EB1908">
          <w:rPr>
            <w:rStyle w:val="Hyperlink"/>
          </w:rPr>
          <w:t>R2-2005577</w:t>
        </w:r>
      </w:hyperlink>
      <w:r w:rsidR="00541AFB" w:rsidRPr="00224244">
        <w:tab/>
        <w:t>Clarification on maximum number of supported PDSCH Resource Element mapping patterns</w:t>
      </w:r>
      <w:r w:rsidR="00541AFB" w:rsidRPr="00224244">
        <w:tab/>
        <w:t>Ericsson</w:t>
      </w:r>
      <w:r w:rsidR="00541AFB" w:rsidRPr="00224244">
        <w:tab/>
        <w:t>CR</w:t>
      </w:r>
      <w:r w:rsidR="00541AFB" w:rsidRPr="00224244">
        <w:tab/>
        <w:t>Rel-15</w:t>
      </w:r>
      <w:r w:rsidR="00541AFB" w:rsidRPr="00224244">
        <w:tab/>
        <w:t>38.306</w:t>
      </w:r>
      <w:r w:rsidR="00541AFB" w:rsidRPr="00224244">
        <w:tab/>
        <w:t>15.9.0</w:t>
      </w:r>
      <w:r w:rsidR="00541AFB" w:rsidRPr="00224244">
        <w:tab/>
        <w:t>0342</w:t>
      </w:r>
      <w:r w:rsidR="00541AFB" w:rsidRPr="00224244">
        <w:tab/>
        <w:t>-</w:t>
      </w:r>
      <w:r w:rsidR="00541AFB" w:rsidRPr="00224244">
        <w:tab/>
        <w:t>F</w:t>
      </w:r>
      <w:r w:rsidR="00541AFB" w:rsidRPr="00224244">
        <w:tab/>
        <w:t>NR_newRAT-Core</w:t>
      </w:r>
    </w:p>
    <w:p w14:paraId="3779D114" w14:textId="1D6755AB" w:rsidR="00541AFB" w:rsidRPr="00224244" w:rsidRDefault="00541AFB" w:rsidP="00541AFB">
      <w:pPr>
        <w:pStyle w:val="Doc-text2"/>
      </w:pPr>
      <w:r w:rsidRPr="00224244">
        <w:t xml:space="preserve">=&gt; Revised in </w:t>
      </w:r>
      <w:hyperlink r:id="rId975" w:history="1">
        <w:r w:rsidR="00EB1908">
          <w:rPr>
            <w:rStyle w:val="Hyperlink"/>
          </w:rPr>
          <w:t>R2-2006152</w:t>
        </w:r>
      </w:hyperlink>
    </w:p>
    <w:p w14:paraId="5756B04D" w14:textId="7022783F" w:rsidR="00541AFB" w:rsidRPr="00224244" w:rsidRDefault="00C00E88" w:rsidP="00541AFB">
      <w:pPr>
        <w:pStyle w:val="Doc-title"/>
      </w:pPr>
      <w:hyperlink r:id="rId976" w:history="1">
        <w:r w:rsidR="00EB1908">
          <w:rPr>
            <w:rStyle w:val="Hyperlink"/>
          </w:rPr>
          <w:t>R2-2006152</w:t>
        </w:r>
      </w:hyperlink>
      <w:r w:rsidR="00541AFB" w:rsidRPr="00224244">
        <w:tab/>
        <w:t>Clarification on maximum number of supported PDSCH Resource Element mapping patterns</w:t>
      </w:r>
      <w:r w:rsidR="00541AFB" w:rsidRPr="00224244">
        <w:tab/>
        <w:t>Ericsson</w:t>
      </w:r>
      <w:r w:rsidR="00541AFB" w:rsidRPr="00224244">
        <w:tab/>
        <w:t>CR</w:t>
      </w:r>
      <w:r w:rsidR="00541AFB" w:rsidRPr="00224244">
        <w:tab/>
        <w:t>Rel-15</w:t>
      </w:r>
      <w:r w:rsidR="00541AFB" w:rsidRPr="00224244">
        <w:tab/>
        <w:t>38.306</w:t>
      </w:r>
      <w:r w:rsidR="00541AFB" w:rsidRPr="00224244">
        <w:tab/>
        <w:t>15.9.0</w:t>
      </w:r>
      <w:r w:rsidR="00541AFB" w:rsidRPr="00224244">
        <w:tab/>
        <w:t>0342</w:t>
      </w:r>
      <w:r w:rsidR="00541AFB" w:rsidRPr="00224244">
        <w:tab/>
        <w:t>1</w:t>
      </w:r>
      <w:r w:rsidR="00541AFB" w:rsidRPr="00224244">
        <w:tab/>
        <w:t>F</w:t>
      </w:r>
      <w:r w:rsidR="00541AFB" w:rsidRPr="00224244">
        <w:tab/>
        <w:t>NR_newRAT-Core</w:t>
      </w:r>
    </w:p>
    <w:p w14:paraId="33B6511E"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[021] Agreed</w:t>
      </w:r>
    </w:p>
    <w:p w14:paraId="7452A8E3" w14:textId="6B9B028E" w:rsidR="00541AFB" w:rsidRPr="00224244" w:rsidRDefault="00C00E88" w:rsidP="00541AFB">
      <w:pPr>
        <w:pStyle w:val="Doc-title"/>
      </w:pPr>
      <w:hyperlink r:id="rId977" w:history="1">
        <w:r w:rsidR="00EB1908">
          <w:rPr>
            <w:rStyle w:val="Hyperlink"/>
          </w:rPr>
          <w:t>R2-2005578</w:t>
        </w:r>
      </w:hyperlink>
      <w:r w:rsidR="00541AFB" w:rsidRPr="00224244">
        <w:tab/>
        <w:t>Clarification on maximum number of supported PDSCH Resource Element mapping patterns</w:t>
      </w:r>
      <w:r w:rsidR="00541AFB" w:rsidRPr="00224244">
        <w:tab/>
        <w:t>Ericsson</w:t>
      </w:r>
      <w:r w:rsidR="00541AFB" w:rsidRPr="00224244">
        <w:tab/>
        <w:t>CR</w:t>
      </w:r>
      <w:r w:rsidR="00541AFB" w:rsidRPr="00224244">
        <w:tab/>
        <w:t>Rel-16</w:t>
      </w:r>
      <w:r w:rsidR="00541AFB" w:rsidRPr="00224244">
        <w:tab/>
        <w:t>38.306</w:t>
      </w:r>
      <w:r w:rsidR="00541AFB" w:rsidRPr="00224244">
        <w:tab/>
        <w:t>16.0.0</w:t>
      </w:r>
      <w:r w:rsidR="00541AFB" w:rsidRPr="00224244">
        <w:tab/>
        <w:t>0343</w:t>
      </w:r>
      <w:r w:rsidR="00541AFB" w:rsidRPr="00224244">
        <w:tab/>
        <w:t>-</w:t>
      </w:r>
      <w:r w:rsidR="00541AFB" w:rsidRPr="00224244">
        <w:tab/>
        <w:t>A</w:t>
      </w:r>
      <w:r w:rsidR="00541AFB" w:rsidRPr="00224244">
        <w:tab/>
        <w:t>NR_newRAT-Core</w:t>
      </w:r>
    </w:p>
    <w:p w14:paraId="22260720" w14:textId="5E7B2309" w:rsidR="00541AFB" w:rsidRPr="00224244" w:rsidRDefault="00541AFB" w:rsidP="00541AFB">
      <w:pPr>
        <w:pStyle w:val="Doc-text2"/>
      </w:pPr>
      <w:r w:rsidRPr="00224244">
        <w:t xml:space="preserve">=&gt; Revised in </w:t>
      </w:r>
      <w:hyperlink r:id="rId978" w:history="1">
        <w:r w:rsidR="00EB1908">
          <w:rPr>
            <w:rStyle w:val="Hyperlink"/>
          </w:rPr>
          <w:t>R2-2006153</w:t>
        </w:r>
      </w:hyperlink>
    </w:p>
    <w:p w14:paraId="27EC1771" w14:textId="4BC73F5A" w:rsidR="00541AFB" w:rsidRPr="00224244" w:rsidRDefault="00C00E88" w:rsidP="00541AFB">
      <w:pPr>
        <w:pStyle w:val="Doc-title"/>
      </w:pPr>
      <w:hyperlink r:id="rId979" w:history="1">
        <w:r w:rsidR="00EB1908">
          <w:rPr>
            <w:rStyle w:val="Hyperlink"/>
          </w:rPr>
          <w:t>R2-2006153</w:t>
        </w:r>
      </w:hyperlink>
      <w:r w:rsidR="00541AFB" w:rsidRPr="00224244">
        <w:tab/>
        <w:t>Clarification on maximum number of supported PDSCH Resource Element mapping patterns</w:t>
      </w:r>
      <w:r w:rsidR="00541AFB" w:rsidRPr="00224244">
        <w:tab/>
        <w:t>Ericsson</w:t>
      </w:r>
      <w:r w:rsidR="00541AFB" w:rsidRPr="00224244">
        <w:tab/>
        <w:t>CR</w:t>
      </w:r>
      <w:r w:rsidR="00541AFB" w:rsidRPr="00224244">
        <w:tab/>
        <w:t>Rel-16</w:t>
      </w:r>
      <w:r w:rsidR="00541AFB" w:rsidRPr="00224244">
        <w:tab/>
        <w:t>38.306</w:t>
      </w:r>
      <w:r w:rsidR="00541AFB" w:rsidRPr="00224244">
        <w:tab/>
        <w:t>16.0.0</w:t>
      </w:r>
      <w:r w:rsidR="00541AFB" w:rsidRPr="00224244">
        <w:tab/>
        <w:t>0343</w:t>
      </w:r>
      <w:r w:rsidR="00541AFB" w:rsidRPr="00224244">
        <w:tab/>
        <w:t>1</w:t>
      </w:r>
      <w:r w:rsidR="00541AFB" w:rsidRPr="00224244">
        <w:tab/>
        <w:t>A</w:t>
      </w:r>
      <w:r w:rsidR="00541AFB" w:rsidRPr="00224244">
        <w:tab/>
        <w:t>NR_newRAT-Core</w:t>
      </w:r>
    </w:p>
    <w:p w14:paraId="274C0219"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[021] Agreed</w:t>
      </w:r>
    </w:p>
    <w:p w14:paraId="29F94DD4" w14:textId="77777777" w:rsidR="00541AFB" w:rsidRPr="00224244" w:rsidRDefault="00541AFB" w:rsidP="00541AFB">
      <w:pPr>
        <w:pStyle w:val="Agreement"/>
        <w:numPr>
          <w:ilvl w:val="0"/>
          <w:numId w:val="0"/>
        </w:numPr>
        <w:ind w:left="1619" w:hanging="360"/>
      </w:pPr>
    </w:p>
    <w:p w14:paraId="5C2B8233"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[021] half time 2 CRs, will have these, might be revised. </w:t>
      </w:r>
    </w:p>
    <w:p w14:paraId="0C2EC39C" w14:textId="77777777" w:rsidR="00541AFB" w:rsidRPr="00224244" w:rsidRDefault="00541AFB" w:rsidP="00541AFB">
      <w:pPr>
        <w:pStyle w:val="Doc-text2"/>
      </w:pPr>
    </w:p>
    <w:p w14:paraId="7912EC6B" w14:textId="77777777" w:rsidR="00541AFB" w:rsidRPr="00224244" w:rsidRDefault="00541AFB" w:rsidP="00541AFB">
      <w:pPr>
        <w:pStyle w:val="Doc-text2"/>
        <w:ind w:left="0" w:firstLine="0"/>
      </w:pPr>
    </w:p>
    <w:p w14:paraId="6604C047" w14:textId="77777777" w:rsidR="00541AFB" w:rsidRPr="00224244" w:rsidRDefault="00541AFB" w:rsidP="00541AFB">
      <w:pPr>
        <w:pStyle w:val="Comments"/>
      </w:pPr>
      <w:r w:rsidRPr="00224244">
        <w:t>NR-DC (from previous meeting)</w:t>
      </w:r>
    </w:p>
    <w:p w14:paraId="5F5143ED" w14:textId="0BF2B2A5" w:rsidR="00541AFB" w:rsidRPr="00224244" w:rsidRDefault="00C00E88" w:rsidP="00541AFB">
      <w:pPr>
        <w:pStyle w:val="Doc-title"/>
      </w:pPr>
      <w:hyperlink r:id="rId980" w:history="1">
        <w:r w:rsidR="00EB1908">
          <w:rPr>
            <w:rStyle w:val="Hyperlink"/>
          </w:rPr>
          <w:t>R2-2004436</w:t>
        </w:r>
      </w:hyperlink>
      <w:r w:rsidR="00541AFB" w:rsidRPr="00224244">
        <w:tab/>
        <w:t>Signalling of NR-DC only band combination</w:t>
      </w:r>
      <w:r w:rsidR="00541AFB" w:rsidRPr="00224244">
        <w:tab/>
        <w:t>Qualcomm Incorporated</w:t>
      </w:r>
      <w:r w:rsidR="00541AFB" w:rsidRPr="00224244">
        <w:tab/>
        <w:t>discussion</w:t>
      </w:r>
      <w:r w:rsidR="00541AFB" w:rsidRPr="00224244">
        <w:tab/>
        <w:t>Rel-15</w:t>
      </w:r>
      <w:r w:rsidR="00541AFB" w:rsidRPr="00224244">
        <w:tab/>
        <w:t>NR_newRAT-Core</w:t>
      </w:r>
    </w:p>
    <w:p w14:paraId="4BA7B6A9" w14:textId="77777777" w:rsidR="00541AFB" w:rsidRPr="00224244" w:rsidRDefault="00541AFB" w:rsidP="00541AFB">
      <w:pPr>
        <w:pStyle w:val="Doc-text2"/>
      </w:pPr>
      <w:r w:rsidRPr="00224244">
        <w:t>[021] DISCUSSION and DEC</w:t>
      </w:r>
    </w:p>
    <w:p w14:paraId="7C1749E2" w14:textId="77777777" w:rsidR="00541AFB" w:rsidRPr="00224244" w:rsidRDefault="00541AFB" w:rsidP="00541AFB">
      <w:pPr>
        <w:pStyle w:val="Doc-text2"/>
      </w:pPr>
      <w:r w:rsidRPr="00224244">
        <w:rPr>
          <w:rFonts w:eastAsiaTheme="minorEastAsia"/>
          <w:sz w:val="22"/>
          <w:szCs w:val="22"/>
          <w:lang w:val="en-US"/>
        </w:rPr>
        <w:t xml:space="preserve">- </w:t>
      </w:r>
      <w:r w:rsidRPr="00224244">
        <w:rPr>
          <w:rFonts w:eastAsiaTheme="minorEastAsia"/>
          <w:sz w:val="22"/>
          <w:szCs w:val="22"/>
          <w:lang w:val="en-US"/>
        </w:rPr>
        <w:tab/>
        <w:t>RAP half time: The offline discussion [023] seems to be converging towards the same direction</w:t>
      </w:r>
    </w:p>
    <w:p w14:paraId="247A50CC"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[021] Half time: RAN2 confirms that the current UE capability signalling allows the UE to declare band combinations where NR-DC is supported, but NR CA is not supported.</w:t>
      </w:r>
    </w:p>
    <w:p w14:paraId="037A78F5"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[021] Noted</w:t>
      </w:r>
    </w:p>
    <w:p w14:paraId="0C7EF020" w14:textId="77777777" w:rsidR="00541AFB" w:rsidRPr="00224244" w:rsidRDefault="00541AFB" w:rsidP="00541AFB">
      <w:pPr>
        <w:pStyle w:val="Agreement"/>
        <w:numPr>
          <w:ilvl w:val="0"/>
          <w:numId w:val="0"/>
        </w:numPr>
        <w:ind w:left="1619"/>
      </w:pPr>
    </w:p>
    <w:p w14:paraId="7CCEBA09" w14:textId="751280E8" w:rsidR="00541AFB" w:rsidRPr="00224244" w:rsidRDefault="00C00E88" w:rsidP="00541AFB">
      <w:pPr>
        <w:pStyle w:val="Doc-title"/>
      </w:pPr>
      <w:hyperlink r:id="rId981" w:history="1">
        <w:r w:rsidR="00EB1908">
          <w:rPr>
            <w:rStyle w:val="Hyperlink"/>
          </w:rPr>
          <w:t>R2-2004437</w:t>
        </w:r>
      </w:hyperlink>
      <w:r w:rsidR="00541AFB" w:rsidRPr="00224244">
        <w:tab/>
        <w:t>Clarification on supported NR-DC cell grouping</w:t>
      </w:r>
      <w:r w:rsidR="00541AFB" w:rsidRPr="00224244">
        <w:tab/>
        <w:t>Qualcomm Incorporated</w:t>
      </w:r>
      <w:r w:rsidR="00541AFB" w:rsidRPr="00224244">
        <w:tab/>
        <w:t>CR</w:t>
      </w:r>
      <w:r w:rsidR="00541AFB" w:rsidRPr="00224244">
        <w:tab/>
        <w:t>Rel-15</w:t>
      </w:r>
      <w:r w:rsidR="00541AFB" w:rsidRPr="00224244">
        <w:tab/>
        <w:t>38.306</w:t>
      </w:r>
      <w:r w:rsidR="00541AFB" w:rsidRPr="00224244">
        <w:tab/>
        <w:t>15.9.0</w:t>
      </w:r>
      <w:r w:rsidR="00541AFB" w:rsidRPr="00224244">
        <w:tab/>
        <w:t>0264</w:t>
      </w:r>
      <w:r w:rsidR="00541AFB" w:rsidRPr="00224244">
        <w:tab/>
        <w:t>1</w:t>
      </w:r>
      <w:r w:rsidR="00541AFB" w:rsidRPr="00224244">
        <w:tab/>
        <w:t>F</w:t>
      </w:r>
      <w:r w:rsidR="00541AFB" w:rsidRPr="00224244">
        <w:tab/>
        <w:t>NR_newRAT-Core</w:t>
      </w:r>
      <w:r w:rsidR="00541AFB" w:rsidRPr="00224244">
        <w:tab/>
      </w:r>
      <w:hyperlink r:id="rId982" w:history="1">
        <w:r w:rsidR="00EB1908">
          <w:rPr>
            <w:rStyle w:val="Hyperlink"/>
          </w:rPr>
          <w:t>R2-2002579</w:t>
        </w:r>
      </w:hyperlink>
    </w:p>
    <w:p w14:paraId="21C3F73D"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[021] Agreed</w:t>
      </w:r>
    </w:p>
    <w:p w14:paraId="75F09E52" w14:textId="77777777" w:rsidR="00541AFB" w:rsidRPr="00224244" w:rsidRDefault="00541AFB" w:rsidP="00541AFB">
      <w:pPr>
        <w:pStyle w:val="Doc-text2"/>
        <w:ind w:left="0" w:firstLine="0"/>
      </w:pPr>
    </w:p>
    <w:p w14:paraId="2AF6B4B7" w14:textId="77777777" w:rsidR="00541AFB" w:rsidRPr="00224244" w:rsidRDefault="00541AFB" w:rsidP="00541AFB">
      <w:pPr>
        <w:pStyle w:val="Doc-text2"/>
        <w:ind w:left="0" w:firstLine="0"/>
      </w:pPr>
    </w:p>
    <w:p w14:paraId="557F8CF2" w14:textId="77777777" w:rsidR="00541AFB" w:rsidRPr="00224244" w:rsidRDefault="00541AFB" w:rsidP="00541AFB">
      <w:pPr>
        <w:pStyle w:val="Doc-text2"/>
        <w:ind w:left="0" w:firstLine="0"/>
        <w:rPr>
          <w:b/>
        </w:rPr>
      </w:pPr>
      <w:r w:rsidRPr="00224244">
        <w:rPr>
          <w:b/>
        </w:rPr>
        <w:t>Miscellaneous II</w:t>
      </w:r>
    </w:p>
    <w:p w14:paraId="194F1029"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[AT110-e][022][NR15] UE cap Miscellaneous II (Samsung)</w:t>
      </w:r>
    </w:p>
    <w:p w14:paraId="092BAC1F" w14:textId="269D329B" w:rsidR="00541AFB" w:rsidRPr="00224244" w:rsidRDefault="00541AFB" w:rsidP="00541AFB">
      <w:pPr>
        <w:pStyle w:val="EmailDiscussion2"/>
      </w:pPr>
      <w:r w:rsidRPr="00224244">
        <w:tab/>
        <w:t xml:space="preserve">Scope: Treat </w:t>
      </w:r>
      <w:hyperlink r:id="rId983" w:history="1">
        <w:r w:rsidR="00EB1908">
          <w:rPr>
            <w:rStyle w:val="Hyperlink"/>
          </w:rPr>
          <w:t>R2-2004831</w:t>
        </w:r>
      </w:hyperlink>
      <w:r w:rsidRPr="00224244">
        <w:t xml:space="preserve">, </w:t>
      </w:r>
      <w:hyperlink r:id="rId984" w:history="1">
        <w:r w:rsidR="00EB1908">
          <w:rPr>
            <w:rStyle w:val="Hyperlink"/>
          </w:rPr>
          <w:t>R2-2004458</w:t>
        </w:r>
      </w:hyperlink>
      <w:r w:rsidRPr="00224244">
        <w:t xml:space="preserve">, </w:t>
      </w:r>
      <w:hyperlink r:id="rId985" w:history="1">
        <w:r w:rsidR="00EB1908">
          <w:rPr>
            <w:rStyle w:val="Hyperlink"/>
          </w:rPr>
          <w:t>R2-2004459</w:t>
        </w:r>
      </w:hyperlink>
      <w:r w:rsidRPr="00224244">
        <w:t xml:space="preserve">, </w:t>
      </w:r>
      <w:hyperlink r:id="rId986" w:history="1">
        <w:r w:rsidR="00EB1908">
          <w:rPr>
            <w:rStyle w:val="Hyperlink"/>
          </w:rPr>
          <w:t>R2-2005397</w:t>
        </w:r>
      </w:hyperlink>
      <w:r w:rsidRPr="00224244">
        <w:t xml:space="preserve">, </w:t>
      </w:r>
      <w:hyperlink r:id="rId987" w:history="1">
        <w:r w:rsidR="00EB1908">
          <w:rPr>
            <w:rStyle w:val="Hyperlink"/>
          </w:rPr>
          <w:t>R2-2005398</w:t>
        </w:r>
      </w:hyperlink>
      <w:r w:rsidRPr="00224244">
        <w:t xml:space="preserve"> (proponents are responsible to explain and drive)</w:t>
      </w:r>
    </w:p>
    <w:p w14:paraId="6B76CFB7" w14:textId="77777777" w:rsidR="00541AFB" w:rsidRPr="00224244" w:rsidRDefault="00541AFB" w:rsidP="00541AFB">
      <w:pPr>
        <w:pStyle w:val="EmailDiscussion2"/>
      </w:pPr>
      <w:r w:rsidRPr="00224244">
        <w:tab/>
        <w:t xml:space="preserve">Part 1: Decision whether to make corrections or not, identify agreeable corrections. Deadline: June 4, 0700 UTC. </w:t>
      </w:r>
    </w:p>
    <w:p w14:paraId="480B90FF" w14:textId="77777777" w:rsidR="00541AFB" w:rsidRPr="00224244" w:rsidRDefault="00541AFB" w:rsidP="00541AFB">
      <w:pPr>
        <w:pStyle w:val="EmailDiscussion2"/>
      </w:pPr>
      <w:r w:rsidRPr="00224244">
        <w:tab/>
        <w:t>Part 2: For agreeable parts, continuation to agree CRs. Deadline: June 10, 0700 UTC</w:t>
      </w:r>
    </w:p>
    <w:p w14:paraId="7EC667AA" w14:textId="77777777" w:rsidR="00541AFB" w:rsidRPr="00224244" w:rsidRDefault="00541AFB" w:rsidP="00541AFB">
      <w:pPr>
        <w:pStyle w:val="Doc-title"/>
        <w:rPr>
          <w:rStyle w:val="Hyperlink"/>
          <w:color w:val="auto"/>
          <w:u w:val="none"/>
        </w:rPr>
      </w:pPr>
    </w:p>
    <w:p w14:paraId="1C83ED94" w14:textId="77777777" w:rsidR="00541AFB" w:rsidRPr="00224244" w:rsidRDefault="00541AFB" w:rsidP="00541AFB">
      <w:pPr>
        <w:pStyle w:val="Doc-text2"/>
        <w:ind w:left="0" w:firstLine="0"/>
        <w:rPr>
          <w:b/>
        </w:rPr>
      </w:pPr>
    </w:p>
    <w:p w14:paraId="0C3E1452" w14:textId="77777777" w:rsidR="00541AFB" w:rsidRPr="00224244" w:rsidRDefault="00541AFB" w:rsidP="00541AFB">
      <w:pPr>
        <w:pStyle w:val="Comments"/>
      </w:pPr>
      <w:r w:rsidRPr="00224244">
        <w:t>xDD differentiation SUL/SDL bands</w:t>
      </w:r>
    </w:p>
    <w:p w14:paraId="449E4131" w14:textId="0ECA3948" w:rsidR="00541AFB" w:rsidRPr="00224244" w:rsidRDefault="00C00E88" w:rsidP="00541AFB">
      <w:pPr>
        <w:pStyle w:val="Doc-title"/>
      </w:pPr>
      <w:hyperlink r:id="rId988" w:history="1">
        <w:r w:rsidR="00EB1908">
          <w:rPr>
            <w:rStyle w:val="Hyperlink"/>
          </w:rPr>
          <w:t>R2-2004831</w:t>
        </w:r>
      </w:hyperlink>
      <w:r w:rsidR="00541AFB" w:rsidRPr="00224244">
        <w:tab/>
        <w:t>xDD differentiation of UE capabilities for SUL/SDL bands</w:t>
      </w:r>
      <w:r w:rsidR="00541AFB" w:rsidRPr="00224244">
        <w:tab/>
        <w:t>Samsung</w:t>
      </w:r>
      <w:r w:rsidR="00541AFB" w:rsidRPr="00224244">
        <w:tab/>
        <w:t>discussion</w:t>
      </w:r>
      <w:r w:rsidR="00541AFB" w:rsidRPr="00224244">
        <w:tab/>
        <w:t>Rel-15</w:t>
      </w:r>
      <w:r w:rsidR="00541AFB" w:rsidRPr="00224244">
        <w:tab/>
        <w:t>NR_newRAT-Core</w:t>
      </w:r>
    </w:p>
    <w:p w14:paraId="0637BF82"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[022] Noted</w:t>
      </w:r>
    </w:p>
    <w:p w14:paraId="23BA9560"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[022] half time: RAN2 send LS to RAN4 to ask how per-UE capabilities for SUL/SDL bands can be differentiated on the duplex mode(s) in Rel-15 and Rel-16. </w:t>
      </w:r>
    </w:p>
    <w:p w14:paraId="480151BA" w14:textId="77777777" w:rsidR="00541AFB" w:rsidRPr="00224244" w:rsidRDefault="00541AFB" w:rsidP="00541AFB">
      <w:pPr>
        <w:pStyle w:val="Doc-text2"/>
        <w:ind w:left="0" w:firstLine="0"/>
        <w:rPr>
          <w:lang w:val="en-US"/>
        </w:rPr>
      </w:pPr>
    </w:p>
    <w:p w14:paraId="75A91BD7" w14:textId="023B21DA" w:rsidR="00541AFB" w:rsidRPr="00224244" w:rsidRDefault="00C00E88" w:rsidP="00541AFB">
      <w:pPr>
        <w:pStyle w:val="Doc-title"/>
      </w:pPr>
      <w:hyperlink r:id="rId989" w:history="1">
        <w:r w:rsidR="00EB1908">
          <w:rPr>
            <w:rStyle w:val="Hyperlink"/>
          </w:rPr>
          <w:t>R2-2006322</w:t>
        </w:r>
      </w:hyperlink>
      <w:r w:rsidR="00541AFB" w:rsidRPr="00224244">
        <w:tab/>
        <w:t>LS on UE capability xDD differentiation for SUL/SDL bands</w:t>
      </w:r>
      <w:r w:rsidR="00541AFB" w:rsidRPr="00224244">
        <w:tab/>
        <w:t>Samsung</w:t>
      </w:r>
      <w:r w:rsidR="00541AFB" w:rsidRPr="00224244">
        <w:tab/>
        <w:t>LS out</w:t>
      </w:r>
      <w:r w:rsidR="00541AFB" w:rsidRPr="00224244">
        <w:tab/>
        <w:t>Rel-15</w:t>
      </w:r>
      <w:r w:rsidR="00541AFB" w:rsidRPr="00224244">
        <w:tab/>
        <w:t>NR_newRAT-Core</w:t>
      </w:r>
      <w:r w:rsidR="00541AFB" w:rsidRPr="00224244">
        <w:tab/>
        <w:t>To:RAN4, RAN1</w:t>
      </w:r>
    </w:p>
    <w:p w14:paraId="739E0E0C" w14:textId="77777777" w:rsidR="00541AFB" w:rsidRPr="00224244" w:rsidRDefault="00541AFB" w:rsidP="00541AFB">
      <w:pPr>
        <w:pStyle w:val="Agreement"/>
        <w:tabs>
          <w:tab w:val="num" w:pos="1619"/>
        </w:tabs>
        <w:overflowPunct/>
        <w:autoSpaceDE/>
        <w:autoSpaceDN/>
        <w:adjustRightInd/>
        <w:ind w:left="1619" w:hanging="360"/>
        <w:textAlignment w:val="auto"/>
        <w:rPr>
          <w:lang w:val="en-US"/>
        </w:rPr>
      </w:pPr>
      <w:r w:rsidRPr="00224244">
        <w:rPr>
          <w:lang w:val="en-US"/>
        </w:rPr>
        <w:t>[022] Approved (this is the final version)</w:t>
      </w:r>
    </w:p>
    <w:p w14:paraId="118DE7CF" w14:textId="77777777" w:rsidR="00541AFB" w:rsidRPr="00224244" w:rsidRDefault="00541AFB" w:rsidP="00541AFB">
      <w:pPr>
        <w:pStyle w:val="Doc-text2"/>
        <w:rPr>
          <w:lang w:val="en-US"/>
        </w:rPr>
      </w:pPr>
    </w:p>
    <w:p w14:paraId="0C02B703" w14:textId="77777777" w:rsidR="00541AFB" w:rsidRPr="00224244" w:rsidRDefault="00541AFB" w:rsidP="00541AFB">
      <w:pPr>
        <w:pStyle w:val="Comments"/>
      </w:pPr>
      <w:r w:rsidRPr="00224244">
        <w:t>BCS and BW</w:t>
      </w:r>
    </w:p>
    <w:p w14:paraId="5F339427" w14:textId="73478B68" w:rsidR="00541AFB" w:rsidRPr="00224244" w:rsidRDefault="00C00E88" w:rsidP="00541AFB">
      <w:pPr>
        <w:pStyle w:val="Doc-title"/>
      </w:pPr>
      <w:hyperlink r:id="rId990" w:history="1">
        <w:r w:rsidR="00EB1908">
          <w:rPr>
            <w:rStyle w:val="Hyperlink"/>
          </w:rPr>
          <w:t>R2-2004458</w:t>
        </w:r>
      </w:hyperlink>
      <w:r w:rsidR="00541AFB" w:rsidRPr="00224244">
        <w:tab/>
        <w:t>Clarification on BCS and UE BW capabilities</w:t>
      </w:r>
      <w:r w:rsidR="00541AFB" w:rsidRPr="00224244">
        <w:tab/>
        <w:t>Nokia, Nokia Shanghai Bell</w:t>
      </w:r>
      <w:r w:rsidR="00541AFB" w:rsidRPr="00224244">
        <w:tab/>
        <w:t>discussion</w:t>
      </w:r>
      <w:r w:rsidR="00541AFB" w:rsidRPr="00224244">
        <w:tab/>
        <w:t>Rel-15</w:t>
      </w:r>
      <w:r w:rsidR="00541AFB" w:rsidRPr="00224244">
        <w:tab/>
        <w:t>NR_newRAT-Core</w:t>
      </w:r>
    </w:p>
    <w:p w14:paraId="58C7807F" w14:textId="4F2BE534" w:rsidR="00541AFB" w:rsidRPr="00224244" w:rsidRDefault="00C00E88" w:rsidP="00541AFB">
      <w:pPr>
        <w:pStyle w:val="Doc-title"/>
      </w:pPr>
      <w:hyperlink r:id="rId991" w:history="1">
        <w:r w:rsidR="00EB1908">
          <w:rPr>
            <w:rStyle w:val="Hyperlink"/>
          </w:rPr>
          <w:t>R2-2004459</w:t>
        </w:r>
      </w:hyperlink>
      <w:r w:rsidR="00541AFB" w:rsidRPr="00224244">
        <w:tab/>
        <w:t>Draft LS to RAN4 on clarification on BCS and UE BW capabilities</w:t>
      </w:r>
      <w:r w:rsidR="00541AFB" w:rsidRPr="00224244">
        <w:tab/>
        <w:t>Nokia, Nokia Shanghai Bell</w:t>
      </w:r>
      <w:r w:rsidR="00541AFB" w:rsidRPr="00224244">
        <w:tab/>
        <w:t>LS out</w:t>
      </w:r>
      <w:r w:rsidR="00541AFB" w:rsidRPr="00224244">
        <w:tab/>
        <w:t>Rel-15</w:t>
      </w:r>
      <w:r w:rsidR="00541AFB" w:rsidRPr="00224244">
        <w:tab/>
        <w:t>NR_newRAT-Core</w:t>
      </w:r>
      <w:r w:rsidR="00541AFB" w:rsidRPr="00224244">
        <w:tab/>
        <w:t>To:RAN4</w:t>
      </w:r>
    </w:p>
    <w:p w14:paraId="78996A4A"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[022] Both Noted</w:t>
      </w:r>
    </w:p>
    <w:p w14:paraId="308F9723" w14:textId="77777777" w:rsidR="00541AFB" w:rsidRPr="00224244" w:rsidRDefault="00541AFB" w:rsidP="00541AFB">
      <w:pPr>
        <w:pStyle w:val="Agreement"/>
        <w:tabs>
          <w:tab w:val="num" w:pos="1619"/>
        </w:tabs>
        <w:overflowPunct/>
        <w:autoSpaceDE/>
        <w:autoSpaceDN/>
        <w:adjustRightInd/>
        <w:ind w:left="1619" w:hanging="360"/>
        <w:textAlignment w:val="auto"/>
        <w:rPr>
          <w:rFonts w:eastAsia="Malgun Gothic"/>
          <w:sz w:val="22"/>
          <w:szCs w:val="22"/>
          <w:lang w:eastAsia="ko-KR"/>
        </w:rPr>
      </w:pPr>
      <w:r w:rsidRPr="00224244">
        <w:t>[022] RAN2 confirm that the current specification is clear i.e. UE capability for channel bandwidths is defined by BCS, channel BWs, and supportedBandwidth altogether.</w:t>
      </w:r>
    </w:p>
    <w:p w14:paraId="0FA5F61B" w14:textId="77777777" w:rsidR="00541AFB" w:rsidRPr="00224244" w:rsidRDefault="00541AFB" w:rsidP="00541AFB">
      <w:pPr>
        <w:pStyle w:val="Doc-text2"/>
      </w:pPr>
    </w:p>
    <w:p w14:paraId="6CDF1BDC" w14:textId="77777777" w:rsidR="00541AFB" w:rsidRPr="00224244" w:rsidRDefault="00541AFB" w:rsidP="00541AFB">
      <w:pPr>
        <w:pStyle w:val="Comments"/>
      </w:pPr>
      <w:r w:rsidRPr="00224244">
        <w:t>Serving cell number for ENDC power class</w:t>
      </w:r>
    </w:p>
    <w:p w14:paraId="463CADA6" w14:textId="536541A8" w:rsidR="00541AFB" w:rsidRPr="00224244" w:rsidRDefault="00C00E88" w:rsidP="00541AFB">
      <w:pPr>
        <w:pStyle w:val="Doc-title"/>
      </w:pPr>
      <w:hyperlink r:id="rId992" w:history="1">
        <w:r w:rsidR="00EB1908">
          <w:rPr>
            <w:rStyle w:val="Hyperlink"/>
          </w:rPr>
          <w:t>R2-2006122</w:t>
        </w:r>
      </w:hyperlink>
      <w:r w:rsidR="00541AFB" w:rsidRPr="00224244">
        <w:tab/>
        <w:t>LS on serving cell number for EN-DC power class (R4-2008415; contact: Huawei)</w:t>
      </w:r>
      <w:r w:rsidR="00541AFB" w:rsidRPr="00224244">
        <w:tab/>
        <w:t>Rel-15</w:t>
      </w:r>
      <w:r w:rsidR="00541AFB" w:rsidRPr="00224244">
        <w:tab/>
        <w:t>NR_NewRAT-Core</w:t>
      </w:r>
      <w:r w:rsidR="00541AFB" w:rsidRPr="00224244">
        <w:tab/>
        <w:t>RAN2</w:t>
      </w:r>
      <w:r w:rsidR="00541AFB" w:rsidRPr="00224244">
        <w:tab/>
      </w:r>
    </w:p>
    <w:p w14:paraId="20DE9458"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[022] Noted</w:t>
      </w:r>
    </w:p>
    <w:p w14:paraId="15EDC20C" w14:textId="77777777" w:rsidR="00541AFB" w:rsidRPr="00224244" w:rsidRDefault="00541AFB" w:rsidP="00541AFB">
      <w:pPr>
        <w:pStyle w:val="Comments"/>
        <w:rPr>
          <w:lang w:val="en-US"/>
        </w:rPr>
      </w:pPr>
    </w:p>
    <w:p w14:paraId="5D3A042C" w14:textId="40BFBF04" w:rsidR="00541AFB" w:rsidRPr="00224244" w:rsidRDefault="00C00E88" w:rsidP="00541AFB">
      <w:pPr>
        <w:pStyle w:val="Doc-title"/>
      </w:pPr>
      <w:hyperlink r:id="rId993" w:history="1">
        <w:r w:rsidR="00EB1908">
          <w:rPr>
            <w:rStyle w:val="Hyperlink"/>
          </w:rPr>
          <w:t>R2-2005397</w:t>
        </w:r>
      </w:hyperlink>
      <w:r w:rsidR="00541AFB" w:rsidRPr="00224244">
        <w:tab/>
        <w:t>Correction to the serving cell number for ENDC power class</w:t>
      </w:r>
      <w:r w:rsidR="00541AFB" w:rsidRPr="00224244">
        <w:tab/>
        <w:t>Huawei, HiSilicon</w:t>
      </w:r>
      <w:r w:rsidR="00541AFB" w:rsidRPr="00224244">
        <w:tab/>
        <w:t>CR</w:t>
      </w:r>
      <w:r w:rsidR="00541AFB" w:rsidRPr="00224244">
        <w:tab/>
        <w:t>Rel-15</w:t>
      </w:r>
      <w:r w:rsidR="00541AFB" w:rsidRPr="00224244">
        <w:tab/>
        <w:t>38.306</w:t>
      </w:r>
      <w:r w:rsidR="00541AFB" w:rsidRPr="00224244">
        <w:tab/>
        <w:t>15.9.0</w:t>
      </w:r>
      <w:r w:rsidR="00541AFB" w:rsidRPr="00224244">
        <w:tab/>
        <w:t>0287</w:t>
      </w:r>
      <w:r w:rsidR="00541AFB" w:rsidRPr="00224244">
        <w:tab/>
        <w:t>1</w:t>
      </w:r>
      <w:r w:rsidR="00541AFB" w:rsidRPr="00224244">
        <w:tab/>
        <w:t>F</w:t>
      </w:r>
      <w:r w:rsidR="00541AFB" w:rsidRPr="00224244">
        <w:tab/>
        <w:t>NR_newRAT-Core</w:t>
      </w:r>
      <w:r w:rsidR="00541AFB" w:rsidRPr="00224244">
        <w:tab/>
      </w:r>
      <w:hyperlink r:id="rId994" w:history="1">
        <w:r w:rsidR="00EB1908">
          <w:rPr>
            <w:rStyle w:val="Hyperlink"/>
          </w:rPr>
          <w:t>R2-2003461</w:t>
        </w:r>
      </w:hyperlink>
    </w:p>
    <w:p w14:paraId="15BF0692" w14:textId="7E1A47C6" w:rsidR="00541AFB" w:rsidRPr="00224244" w:rsidRDefault="00541AFB" w:rsidP="00541AFB">
      <w:pPr>
        <w:pStyle w:val="Doc-text2"/>
      </w:pPr>
      <w:r w:rsidRPr="00224244">
        <w:t xml:space="preserve">=&gt; Revised in </w:t>
      </w:r>
      <w:hyperlink r:id="rId995" w:history="1">
        <w:r w:rsidR="00EB1908">
          <w:rPr>
            <w:rStyle w:val="Hyperlink"/>
          </w:rPr>
          <w:t>R2-2006270</w:t>
        </w:r>
      </w:hyperlink>
    </w:p>
    <w:p w14:paraId="5C6BC8CF" w14:textId="373C68C4" w:rsidR="00541AFB" w:rsidRPr="00224244" w:rsidRDefault="00C00E88" w:rsidP="00541AFB">
      <w:pPr>
        <w:pStyle w:val="Doc-title"/>
      </w:pPr>
      <w:hyperlink r:id="rId996" w:history="1">
        <w:r w:rsidR="00EB1908">
          <w:rPr>
            <w:rStyle w:val="Hyperlink"/>
          </w:rPr>
          <w:t>R2-2006270</w:t>
        </w:r>
      </w:hyperlink>
      <w:r w:rsidR="00541AFB" w:rsidRPr="00224244">
        <w:tab/>
        <w:t>Correction to the serving cell number for ENDC power class</w:t>
      </w:r>
      <w:r w:rsidR="00541AFB" w:rsidRPr="00224244">
        <w:tab/>
        <w:t>Huawei, HiSilicon</w:t>
      </w:r>
      <w:r w:rsidR="00541AFB" w:rsidRPr="00224244">
        <w:tab/>
        <w:t>CR</w:t>
      </w:r>
      <w:r w:rsidR="00541AFB" w:rsidRPr="00224244">
        <w:tab/>
        <w:t>Rel-15</w:t>
      </w:r>
      <w:r w:rsidR="00541AFB" w:rsidRPr="00224244">
        <w:tab/>
        <w:t>38.306</w:t>
      </w:r>
      <w:r w:rsidR="00541AFB" w:rsidRPr="00224244">
        <w:tab/>
        <w:t>15.9.0</w:t>
      </w:r>
      <w:r w:rsidR="00541AFB" w:rsidRPr="00224244">
        <w:tab/>
        <w:t>0287</w:t>
      </w:r>
      <w:r w:rsidR="00541AFB" w:rsidRPr="00224244">
        <w:tab/>
        <w:t>2</w:t>
      </w:r>
      <w:r w:rsidR="00541AFB" w:rsidRPr="00224244">
        <w:tab/>
        <w:t>F</w:t>
      </w:r>
      <w:r w:rsidR="00541AFB" w:rsidRPr="00224244">
        <w:tab/>
        <w:t>NR_newRAT-Core</w:t>
      </w:r>
    </w:p>
    <w:p w14:paraId="2E0388C3"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[022] Agreed</w:t>
      </w:r>
    </w:p>
    <w:p w14:paraId="58A27954" w14:textId="4564EC3A" w:rsidR="00541AFB" w:rsidRPr="00224244" w:rsidRDefault="00C00E88" w:rsidP="00541AFB">
      <w:pPr>
        <w:pStyle w:val="Doc-title"/>
      </w:pPr>
      <w:hyperlink r:id="rId997" w:history="1">
        <w:r w:rsidR="00EB1908">
          <w:rPr>
            <w:rStyle w:val="Hyperlink"/>
          </w:rPr>
          <w:t>R2-2005398</w:t>
        </w:r>
      </w:hyperlink>
      <w:r w:rsidR="00541AFB" w:rsidRPr="00224244">
        <w:tab/>
        <w:t>Correction to the serving cell number for ENDC power class</w:t>
      </w:r>
      <w:r w:rsidR="00541AFB" w:rsidRPr="00224244">
        <w:tab/>
        <w:t>Huawei, HiSilicon</w:t>
      </w:r>
      <w:r w:rsidR="00541AFB" w:rsidRPr="00224244">
        <w:tab/>
        <w:t>CR</w:t>
      </w:r>
      <w:r w:rsidR="00541AFB" w:rsidRPr="00224244">
        <w:tab/>
        <w:t>Rel-16</w:t>
      </w:r>
      <w:r w:rsidR="00541AFB" w:rsidRPr="00224244">
        <w:tab/>
        <w:t>38.306</w:t>
      </w:r>
      <w:r w:rsidR="00541AFB" w:rsidRPr="00224244">
        <w:tab/>
        <w:t>16.0.0</w:t>
      </w:r>
      <w:r w:rsidR="00541AFB" w:rsidRPr="00224244">
        <w:tab/>
        <w:t>0288</w:t>
      </w:r>
      <w:r w:rsidR="00541AFB" w:rsidRPr="00224244">
        <w:tab/>
        <w:t>1</w:t>
      </w:r>
      <w:r w:rsidR="00541AFB" w:rsidRPr="00224244">
        <w:tab/>
        <w:t>A</w:t>
      </w:r>
      <w:r w:rsidR="00541AFB" w:rsidRPr="00224244">
        <w:tab/>
        <w:t>NR_newRAT-Core</w:t>
      </w:r>
      <w:r w:rsidR="00541AFB" w:rsidRPr="00224244">
        <w:tab/>
      </w:r>
      <w:hyperlink r:id="rId998" w:history="1">
        <w:r w:rsidR="00EB1908">
          <w:rPr>
            <w:rStyle w:val="Hyperlink"/>
          </w:rPr>
          <w:t>R2-2003462</w:t>
        </w:r>
      </w:hyperlink>
    </w:p>
    <w:p w14:paraId="6C157935" w14:textId="47E4952C" w:rsidR="00541AFB" w:rsidRPr="00224244" w:rsidRDefault="00541AFB" w:rsidP="00541AFB">
      <w:pPr>
        <w:pStyle w:val="Doc-text2"/>
      </w:pPr>
      <w:r w:rsidRPr="00224244">
        <w:t xml:space="preserve">=&gt; Revised in </w:t>
      </w:r>
      <w:hyperlink r:id="rId999" w:history="1">
        <w:r w:rsidR="00EB1908">
          <w:rPr>
            <w:rStyle w:val="Hyperlink"/>
          </w:rPr>
          <w:t>R2-2006271</w:t>
        </w:r>
      </w:hyperlink>
    </w:p>
    <w:p w14:paraId="0ED7E376" w14:textId="4FB201AA" w:rsidR="00541AFB" w:rsidRPr="00224244" w:rsidRDefault="00C00E88" w:rsidP="00541AFB">
      <w:pPr>
        <w:pStyle w:val="Doc-title"/>
      </w:pPr>
      <w:hyperlink r:id="rId1000" w:history="1">
        <w:r w:rsidR="00EB1908">
          <w:rPr>
            <w:rStyle w:val="Hyperlink"/>
          </w:rPr>
          <w:t>R2-2006271</w:t>
        </w:r>
      </w:hyperlink>
      <w:r w:rsidR="00541AFB" w:rsidRPr="00224244">
        <w:tab/>
        <w:t>Correction to the serving cell number for ENDC power class</w:t>
      </w:r>
      <w:r w:rsidR="00541AFB" w:rsidRPr="00224244">
        <w:tab/>
        <w:t>Huawei, HiSilicon</w:t>
      </w:r>
      <w:r w:rsidR="00541AFB" w:rsidRPr="00224244">
        <w:tab/>
        <w:t>CR</w:t>
      </w:r>
      <w:r w:rsidR="00541AFB" w:rsidRPr="00224244">
        <w:tab/>
        <w:t>Rel-16</w:t>
      </w:r>
      <w:r w:rsidR="00541AFB" w:rsidRPr="00224244">
        <w:tab/>
        <w:t>38.306</w:t>
      </w:r>
      <w:r w:rsidR="00541AFB" w:rsidRPr="00224244">
        <w:tab/>
        <w:t>16.0.0</w:t>
      </w:r>
      <w:r w:rsidR="00541AFB" w:rsidRPr="00224244">
        <w:tab/>
        <w:t>0288</w:t>
      </w:r>
      <w:r w:rsidR="00541AFB" w:rsidRPr="00224244">
        <w:tab/>
        <w:t>2</w:t>
      </w:r>
      <w:r w:rsidR="00541AFB" w:rsidRPr="00224244">
        <w:tab/>
        <w:t>A</w:t>
      </w:r>
      <w:r w:rsidR="00541AFB" w:rsidRPr="00224244">
        <w:tab/>
        <w:t>NR_newRAT-Core</w:t>
      </w:r>
    </w:p>
    <w:p w14:paraId="0B3DED6D"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 [022] Agreed</w:t>
      </w:r>
    </w:p>
    <w:p w14:paraId="61CA33FB" w14:textId="77777777" w:rsidR="00541AFB" w:rsidRPr="00224244" w:rsidRDefault="00541AFB" w:rsidP="00541AFB">
      <w:pPr>
        <w:pStyle w:val="Doc-text2"/>
      </w:pPr>
    </w:p>
    <w:p w14:paraId="253905AB" w14:textId="77777777" w:rsidR="00541AFB" w:rsidRPr="00224244" w:rsidRDefault="00541AFB" w:rsidP="00541AFB">
      <w:pPr>
        <w:pStyle w:val="Doc-text2"/>
      </w:pPr>
      <w:r w:rsidRPr="00224244">
        <w:t>DISC</w:t>
      </w:r>
    </w:p>
    <w:p w14:paraId="179B30AA" w14:textId="75B8C1AB" w:rsidR="00541AFB" w:rsidRPr="00224244" w:rsidRDefault="00541AFB" w:rsidP="00541AFB">
      <w:pPr>
        <w:pStyle w:val="Doc-text2"/>
      </w:pPr>
      <w:r w:rsidRPr="00224244">
        <w:t xml:space="preserve">- </w:t>
      </w:r>
      <w:r w:rsidRPr="00224244">
        <w:tab/>
        <w:t xml:space="preserve">[022] Half time: </w:t>
      </w:r>
      <w:r w:rsidRPr="00224244">
        <w:rPr>
          <w:rFonts w:hint="eastAsia"/>
        </w:rPr>
        <w:t>RAN2 expect</w:t>
      </w:r>
      <w:r w:rsidRPr="00224244">
        <w:t xml:space="preserve"> to</w:t>
      </w:r>
      <w:r w:rsidRPr="00224244">
        <w:rPr>
          <w:rFonts w:hint="eastAsia"/>
        </w:rPr>
        <w:t xml:space="preserve"> agree the CRs (i.e. </w:t>
      </w:r>
      <w:hyperlink r:id="rId1001" w:history="1">
        <w:r w:rsidR="00EB1908">
          <w:rPr>
            <w:rStyle w:val="Hyperlink"/>
          </w:rPr>
          <w:t>R2-2005397</w:t>
        </w:r>
      </w:hyperlink>
      <w:r w:rsidRPr="00224244">
        <w:rPr>
          <w:rFonts w:hint="eastAsia"/>
        </w:rPr>
        <w:t xml:space="preserve">, </w:t>
      </w:r>
      <w:hyperlink r:id="rId1002" w:history="1">
        <w:r w:rsidR="00EB1908">
          <w:rPr>
            <w:rStyle w:val="Hyperlink"/>
          </w:rPr>
          <w:t>R2-2005398</w:t>
        </w:r>
      </w:hyperlink>
      <w:r w:rsidRPr="00224244">
        <w:rPr>
          <w:rFonts w:hint="eastAsia"/>
        </w:rPr>
        <w:t>) when LS from RAN4 is received. Detail wording can be determined based on the RAN4</w:t>
      </w:r>
      <w:r w:rsidRPr="00224244">
        <w:t>’</w:t>
      </w:r>
      <w:r w:rsidRPr="00224244">
        <w:rPr>
          <w:rFonts w:hint="eastAsia"/>
        </w:rPr>
        <w:t>s final LS.</w:t>
      </w:r>
    </w:p>
    <w:p w14:paraId="37A69E6F" w14:textId="77777777" w:rsidR="00541AFB" w:rsidRPr="00224244" w:rsidRDefault="00541AFB" w:rsidP="00541AFB">
      <w:pPr>
        <w:pStyle w:val="BoldComments"/>
      </w:pPr>
      <w:bookmarkStart w:id="207" w:name="_Toc48489780"/>
      <w:r w:rsidRPr="00224244">
        <w:t>Miscellaneous III</w:t>
      </w:r>
      <w:bookmarkEnd w:id="207"/>
    </w:p>
    <w:p w14:paraId="0E18D667"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[AT110-e][023][NR15] UE cap Miscellaneous III (ZTE)</w:t>
      </w:r>
    </w:p>
    <w:p w14:paraId="69E5EB3B" w14:textId="6ECE0785" w:rsidR="00541AFB" w:rsidRPr="00224244" w:rsidRDefault="00541AFB" w:rsidP="00541AFB">
      <w:pPr>
        <w:pStyle w:val="EmailDiscussion2"/>
      </w:pPr>
      <w:r w:rsidRPr="00224244">
        <w:tab/>
        <w:t xml:space="preserve">Scope: Treat </w:t>
      </w:r>
      <w:hyperlink r:id="rId1003" w:history="1">
        <w:r w:rsidR="00EB1908">
          <w:rPr>
            <w:rStyle w:val="Hyperlink"/>
          </w:rPr>
          <w:t>R2-2004560</w:t>
        </w:r>
      </w:hyperlink>
      <w:r w:rsidRPr="00224244">
        <w:t xml:space="preserve">, </w:t>
      </w:r>
      <w:hyperlink r:id="rId1004" w:history="1">
        <w:r w:rsidR="00EB1908">
          <w:rPr>
            <w:rStyle w:val="Hyperlink"/>
          </w:rPr>
          <w:t>R2-2004561</w:t>
        </w:r>
      </w:hyperlink>
      <w:r w:rsidRPr="00224244">
        <w:t xml:space="preserve">, </w:t>
      </w:r>
      <w:hyperlink r:id="rId1005" w:history="1">
        <w:r w:rsidR="00EB1908">
          <w:rPr>
            <w:rStyle w:val="Hyperlink"/>
          </w:rPr>
          <w:t>R2-2004972</w:t>
        </w:r>
      </w:hyperlink>
      <w:r w:rsidRPr="00224244">
        <w:t xml:space="preserve">, </w:t>
      </w:r>
      <w:hyperlink r:id="rId1006" w:history="1">
        <w:r w:rsidR="00EB1908">
          <w:rPr>
            <w:rStyle w:val="Hyperlink"/>
          </w:rPr>
          <w:t>R2-2004969</w:t>
        </w:r>
      </w:hyperlink>
      <w:r w:rsidRPr="00224244">
        <w:t xml:space="preserve">, </w:t>
      </w:r>
      <w:hyperlink r:id="rId1007" w:history="1">
        <w:r w:rsidR="00EB1908">
          <w:rPr>
            <w:rStyle w:val="Hyperlink"/>
          </w:rPr>
          <w:t>R2-2004970</w:t>
        </w:r>
      </w:hyperlink>
      <w:r w:rsidRPr="00224244">
        <w:t xml:space="preserve">, </w:t>
      </w:r>
      <w:hyperlink r:id="rId1008" w:history="1">
        <w:r w:rsidR="00EB1908">
          <w:rPr>
            <w:rStyle w:val="Hyperlink"/>
          </w:rPr>
          <w:t>R2-2004844</w:t>
        </w:r>
      </w:hyperlink>
      <w:r w:rsidRPr="00224244">
        <w:t xml:space="preserve">, </w:t>
      </w:r>
      <w:hyperlink r:id="rId1009" w:history="1">
        <w:r w:rsidR="00EB1908">
          <w:rPr>
            <w:rStyle w:val="Hyperlink"/>
          </w:rPr>
          <w:t>R2-2004845</w:t>
        </w:r>
      </w:hyperlink>
      <w:r w:rsidRPr="00224244">
        <w:t xml:space="preserve"> (proponents are responsible to explain and drive)</w:t>
      </w:r>
    </w:p>
    <w:p w14:paraId="347E3104" w14:textId="77777777" w:rsidR="00541AFB" w:rsidRPr="00224244" w:rsidRDefault="00541AFB" w:rsidP="00541AFB">
      <w:pPr>
        <w:pStyle w:val="EmailDiscussion2"/>
      </w:pPr>
      <w:r w:rsidRPr="00224244">
        <w:lastRenderedPageBreak/>
        <w:tab/>
        <w:t xml:space="preserve">Part 1: Decision whether to make corrections or not, identify agreeable corrections. Deadline: June 4, 0700 UTC. </w:t>
      </w:r>
    </w:p>
    <w:p w14:paraId="682B4696" w14:textId="77777777" w:rsidR="00541AFB" w:rsidRPr="00224244" w:rsidRDefault="00541AFB" w:rsidP="00541AFB">
      <w:pPr>
        <w:pStyle w:val="EmailDiscussion2"/>
      </w:pPr>
      <w:r w:rsidRPr="00224244">
        <w:tab/>
        <w:t>Part 2: For agreeable parts, continuation to agree CRs. Deadline: June 10, 0700 UTC</w:t>
      </w:r>
    </w:p>
    <w:p w14:paraId="5F3FC40E" w14:textId="77777777" w:rsidR="00541AFB" w:rsidRPr="00224244" w:rsidRDefault="00541AFB" w:rsidP="00541AFB">
      <w:pPr>
        <w:pStyle w:val="EmailDiscussion2"/>
      </w:pPr>
    </w:p>
    <w:p w14:paraId="2C512594" w14:textId="184C3B3D" w:rsidR="00541AFB" w:rsidRPr="00224244" w:rsidRDefault="00C00E88" w:rsidP="00541AFB">
      <w:pPr>
        <w:pStyle w:val="Doc-title"/>
      </w:pPr>
      <w:hyperlink r:id="rId1010" w:history="1">
        <w:r w:rsidR="00EB1908">
          <w:rPr>
            <w:rStyle w:val="Hyperlink"/>
          </w:rPr>
          <w:t>R2-2004560</w:t>
        </w:r>
      </w:hyperlink>
      <w:r w:rsidR="00541AFB" w:rsidRPr="00224244">
        <w:tab/>
        <w:t>Invalidating bandwidth class F for FR1</w:t>
      </w:r>
      <w:r w:rsidR="00541AFB" w:rsidRPr="00224244">
        <w:tab/>
        <w:t>Nokia, Nokia Shanghai Bell</w:t>
      </w:r>
      <w:r w:rsidR="00541AFB" w:rsidRPr="00224244">
        <w:tab/>
        <w:t>CR</w:t>
      </w:r>
      <w:r w:rsidR="00541AFB" w:rsidRPr="00224244">
        <w:tab/>
        <w:t>Rel-15</w:t>
      </w:r>
      <w:r w:rsidR="00541AFB" w:rsidRPr="00224244">
        <w:tab/>
        <w:t>38.306</w:t>
      </w:r>
      <w:r w:rsidR="00541AFB" w:rsidRPr="00224244">
        <w:tab/>
        <w:t>15.9.0</w:t>
      </w:r>
      <w:r w:rsidR="00541AFB" w:rsidRPr="00224244">
        <w:tab/>
        <w:t>0311</w:t>
      </w:r>
      <w:r w:rsidR="00541AFB" w:rsidRPr="00224244">
        <w:tab/>
        <w:t>-</w:t>
      </w:r>
      <w:r w:rsidR="00541AFB" w:rsidRPr="00224244">
        <w:tab/>
        <w:t>F</w:t>
      </w:r>
      <w:r w:rsidR="00541AFB" w:rsidRPr="00224244">
        <w:tab/>
        <w:t>NR_newRAT-Core</w:t>
      </w:r>
    </w:p>
    <w:p w14:paraId="401B6619" w14:textId="22B08973" w:rsidR="00541AFB" w:rsidRPr="00224244" w:rsidRDefault="00C00E88" w:rsidP="00541AFB">
      <w:pPr>
        <w:pStyle w:val="Doc-title"/>
      </w:pPr>
      <w:hyperlink r:id="rId1011" w:history="1">
        <w:r w:rsidR="00EB1908">
          <w:rPr>
            <w:rStyle w:val="Hyperlink"/>
          </w:rPr>
          <w:t>R2-2004561</w:t>
        </w:r>
      </w:hyperlink>
      <w:r w:rsidR="00541AFB" w:rsidRPr="00224244">
        <w:tab/>
        <w:t>Invalidating bandwidth class F for FR1</w:t>
      </w:r>
      <w:r w:rsidR="00541AFB" w:rsidRPr="00224244">
        <w:tab/>
        <w:t>Nokia, Nokia Shanghai Bell</w:t>
      </w:r>
      <w:r w:rsidR="00541AFB" w:rsidRPr="00224244">
        <w:tab/>
        <w:t>CR</w:t>
      </w:r>
      <w:r w:rsidR="00541AFB" w:rsidRPr="00224244">
        <w:tab/>
        <w:t>Rel-16</w:t>
      </w:r>
      <w:r w:rsidR="00541AFB" w:rsidRPr="00224244">
        <w:tab/>
        <w:t>38.306</w:t>
      </w:r>
      <w:r w:rsidR="00541AFB" w:rsidRPr="00224244">
        <w:tab/>
        <w:t>16.0.0</w:t>
      </w:r>
      <w:r w:rsidR="00541AFB" w:rsidRPr="00224244">
        <w:tab/>
        <w:t>0312</w:t>
      </w:r>
      <w:r w:rsidR="00541AFB" w:rsidRPr="00224244">
        <w:tab/>
        <w:t>-</w:t>
      </w:r>
      <w:r w:rsidR="00541AFB" w:rsidRPr="00224244">
        <w:tab/>
        <w:t>A</w:t>
      </w:r>
      <w:r w:rsidR="00541AFB" w:rsidRPr="00224244">
        <w:tab/>
        <w:t>NR_newRAT-Core</w:t>
      </w:r>
    </w:p>
    <w:p w14:paraId="7628A3EC"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[023] Half time, Will have these CRs, can consider updates</w:t>
      </w:r>
    </w:p>
    <w:p w14:paraId="10258295" w14:textId="77777777" w:rsidR="00541AFB" w:rsidRPr="00224244" w:rsidRDefault="00541AFB" w:rsidP="00541AFB">
      <w:pPr>
        <w:pStyle w:val="Doc-text2"/>
      </w:pPr>
    </w:p>
    <w:p w14:paraId="0A0F4CB3" w14:textId="723379DA" w:rsidR="00541AFB" w:rsidRPr="00224244" w:rsidRDefault="00C00E88" w:rsidP="00541AFB">
      <w:pPr>
        <w:pStyle w:val="Doc-title"/>
      </w:pPr>
      <w:hyperlink r:id="rId1012" w:history="1">
        <w:r w:rsidR="00EB1908">
          <w:rPr>
            <w:rStyle w:val="Hyperlink"/>
          </w:rPr>
          <w:t>R2-2006253</w:t>
        </w:r>
      </w:hyperlink>
      <w:r w:rsidR="00541AFB" w:rsidRPr="00224244">
        <w:tab/>
        <w:t>Invalidating bandwidth class F for FR1</w:t>
      </w:r>
      <w:r w:rsidR="00541AFB" w:rsidRPr="00224244">
        <w:tab/>
        <w:t>Nokia, Nokia Shanghai Bell</w:t>
      </w:r>
      <w:r w:rsidR="00541AFB" w:rsidRPr="00224244">
        <w:tab/>
        <w:t>CR</w:t>
      </w:r>
      <w:r w:rsidR="00541AFB" w:rsidRPr="00224244">
        <w:tab/>
        <w:t>Rel-15</w:t>
      </w:r>
      <w:r w:rsidR="00541AFB" w:rsidRPr="00224244">
        <w:tab/>
        <w:t>38.306</w:t>
      </w:r>
      <w:r w:rsidR="00541AFB" w:rsidRPr="00224244">
        <w:tab/>
        <w:t>15.9.0</w:t>
      </w:r>
      <w:r w:rsidR="00541AFB" w:rsidRPr="00224244">
        <w:tab/>
        <w:t>0311</w:t>
      </w:r>
      <w:r w:rsidR="00541AFB" w:rsidRPr="00224244">
        <w:tab/>
        <w:t>1</w:t>
      </w:r>
      <w:r w:rsidR="00541AFB" w:rsidRPr="00224244">
        <w:tab/>
        <w:t>F</w:t>
      </w:r>
      <w:r w:rsidR="00541AFB" w:rsidRPr="00224244">
        <w:tab/>
        <w:t>NR_newRAT-Core</w:t>
      </w:r>
    </w:p>
    <w:p w14:paraId="07FE15D8" w14:textId="30D75C91" w:rsidR="00541AFB" w:rsidRPr="00224244" w:rsidRDefault="00C00E88" w:rsidP="00541AFB">
      <w:pPr>
        <w:pStyle w:val="Doc-title"/>
      </w:pPr>
      <w:hyperlink r:id="rId1013" w:history="1">
        <w:r w:rsidR="00EB1908">
          <w:rPr>
            <w:rStyle w:val="Hyperlink"/>
          </w:rPr>
          <w:t>R2-2006254</w:t>
        </w:r>
      </w:hyperlink>
      <w:r w:rsidR="00541AFB" w:rsidRPr="00224244">
        <w:tab/>
        <w:t>Invalidating bandwidth class F for FR1</w:t>
      </w:r>
      <w:r w:rsidR="00541AFB" w:rsidRPr="00224244">
        <w:tab/>
        <w:t>Nokia, Nokia Shanghai Bell</w:t>
      </w:r>
      <w:r w:rsidR="00541AFB" w:rsidRPr="00224244">
        <w:tab/>
        <w:t>CR</w:t>
      </w:r>
      <w:r w:rsidR="00541AFB" w:rsidRPr="00224244">
        <w:tab/>
        <w:t>Rel-16</w:t>
      </w:r>
      <w:r w:rsidR="00541AFB" w:rsidRPr="00224244">
        <w:tab/>
        <w:t>38.306</w:t>
      </w:r>
      <w:r w:rsidR="00541AFB" w:rsidRPr="00224244">
        <w:tab/>
        <w:t>16.0.0</w:t>
      </w:r>
      <w:r w:rsidR="00541AFB" w:rsidRPr="00224244">
        <w:tab/>
        <w:t>0312</w:t>
      </w:r>
      <w:r w:rsidR="00541AFB" w:rsidRPr="00224244">
        <w:tab/>
        <w:t>1</w:t>
      </w:r>
      <w:r w:rsidR="00541AFB" w:rsidRPr="00224244">
        <w:tab/>
        <w:t>A</w:t>
      </w:r>
      <w:r w:rsidR="00541AFB" w:rsidRPr="00224244">
        <w:tab/>
        <w:t>NR_newRAT-Core</w:t>
      </w:r>
    </w:p>
    <w:p w14:paraId="3998B664"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[023] Both agreed</w:t>
      </w:r>
    </w:p>
    <w:p w14:paraId="3299F9A3" w14:textId="77777777" w:rsidR="00541AFB" w:rsidRPr="00224244" w:rsidRDefault="00541AFB" w:rsidP="00541AFB">
      <w:pPr>
        <w:pStyle w:val="Doc-text2"/>
      </w:pPr>
    </w:p>
    <w:p w14:paraId="580ABDDA" w14:textId="02CDA17D" w:rsidR="00541AFB" w:rsidRPr="00224244" w:rsidRDefault="00C00E88" w:rsidP="00541AFB">
      <w:pPr>
        <w:pStyle w:val="Doc-title"/>
      </w:pPr>
      <w:hyperlink r:id="rId1014" w:history="1">
        <w:r w:rsidR="00EB1908">
          <w:rPr>
            <w:rStyle w:val="Hyperlink"/>
          </w:rPr>
          <w:t>R2-2004972</w:t>
        </w:r>
      </w:hyperlink>
      <w:r w:rsidR="00541AFB" w:rsidRPr="00224244">
        <w:tab/>
        <w:t>Further consideration on the Notes to the FeatureSetCombination</w:t>
      </w:r>
      <w:r w:rsidR="00541AFB" w:rsidRPr="00224244">
        <w:tab/>
        <w:t>ZTE Corporation, Sanechips</w:t>
      </w:r>
      <w:r w:rsidR="00541AFB" w:rsidRPr="00224244">
        <w:tab/>
        <w:t>discussion</w:t>
      </w:r>
      <w:r w:rsidR="00541AFB" w:rsidRPr="00224244">
        <w:tab/>
        <w:t>Rel-15</w:t>
      </w:r>
      <w:r w:rsidR="00541AFB" w:rsidRPr="00224244">
        <w:tab/>
        <w:t>NR_newRAT-Core</w:t>
      </w:r>
    </w:p>
    <w:p w14:paraId="2F2233A8" w14:textId="77777777" w:rsidR="00541AFB" w:rsidRPr="00224244" w:rsidRDefault="00541AFB" w:rsidP="00541AFB">
      <w:pPr>
        <w:pStyle w:val="Doc-text2"/>
      </w:pPr>
      <w:r w:rsidRPr="00224244">
        <w:t xml:space="preserve">[023] DISCUSSION </w:t>
      </w:r>
    </w:p>
    <w:p w14:paraId="4E24773E" w14:textId="77777777" w:rsidR="00541AFB" w:rsidRPr="00224244" w:rsidRDefault="00541AFB" w:rsidP="00541AFB">
      <w:pPr>
        <w:pStyle w:val="Doc-text2"/>
      </w:pPr>
      <w:r w:rsidRPr="00224244">
        <w:t xml:space="preserve">- </w:t>
      </w:r>
      <w:r w:rsidRPr="00224244">
        <w:tab/>
        <w:t xml:space="preserve">RAP Half time: </w:t>
      </w:r>
      <w:r w:rsidRPr="00224244">
        <w:rPr>
          <w:rFonts w:ascii="Times New Roman" w:hAnsi="Times New Roman" w:hint="eastAsia"/>
          <w:sz w:val="21"/>
          <w:szCs w:val="22"/>
          <w:lang w:val="en-US" w:eastAsia="zh-CN"/>
        </w:rPr>
        <w:t>Companies share the same view that only when the per BC parameters are consistent among the fallback BCs the UE can put these fallback BCs (e.g. BC A+B, BC A+C and BC B+C) into a supper BC (e.g. BC A+B+C), and on this common understanding no further clarification is needed. Meanwhile, companies also provide views on some per BC level parameters, such as BCS, Bandwidth Class and SRS switch capability, in which c</w:t>
      </w:r>
      <w:r w:rsidRPr="00224244">
        <w:rPr>
          <w:rFonts w:ascii="Times New Roman" w:eastAsia="SimSun" w:hAnsi="Times New Roman" w:hint="eastAsia"/>
          <w:sz w:val="21"/>
          <w:szCs w:val="22"/>
          <w:lang w:val="en-US" w:eastAsia="zh-CN"/>
        </w:rPr>
        <w:t xml:space="preserve">ompanies are encouraged to take more consideration on the </w:t>
      </w:r>
      <w:r w:rsidRPr="00224244">
        <w:rPr>
          <w:rFonts w:ascii="Times New Roman" w:hAnsi="Times New Roman" w:hint="eastAsia"/>
          <w:sz w:val="21"/>
          <w:szCs w:val="22"/>
          <w:lang w:val="en-US" w:eastAsia="zh-CN"/>
        </w:rPr>
        <w:t xml:space="preserve">interpretation of </w:t>
      </w:r>
      <w:r w:rsidRPr="00224244">
        <w:rPr>
          <w:rFonts w:ascii="Times New Roman" w:eastAsia="SimSun" w:hAnsi="Times New Roman" w:hint="eastAsia"/>
          <w:sz w:val="21"/>
          <w:szCs w:val="22"/>
          <w:lang w:val="en-US" w:eastAsia="zh-CN"/>
        </w:rPr>
        <w:t>SRS switch capabilities for the fallback BCs</w:t>
      </w:r>
    </w:p>
    <w:p w14:paraId="67FF5CBD" w14:textId="77777777" w:rsidR="00541AFB" w:rsidRPr="00224244" w:rsidRDefault="00541AFB" w:rsidP="00541AFB">
      <w:pPr>
        <w:pStyle w:val="Doc-text2"/>
      </w:pPr>
    </w:p>
    <w:p w14:paraId="4A95A8FC"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[023] Noted</w:t>
      </w:r>
    </w:p>
    <w:p w14:paraId="6A809BB8" w14:textId="77777777" w:rsidR="00541AFB" w:rsidRPr="00224244" w:rsidRDefault="00541AFB" w:rsidP="00541AFB">
      <w:pPr>
        <w:pStyle w:val="Agreement"/>
        <w:tabs>
          <w:tab w:val="num" w:pos="1619"/>
        </w:tabs>
        <w:overflowPunct/>
        <w:autoSpaceDE/>
        <w:autoSpaceDN/>
        <w:adjustRightInd/>
        <w:ind w:left="1619" w:hanging="360"/>
        <w:textAlignment w:val="auto"/>
        <w:rPr>
          <w:lang w:val="en-US"/>
        </w:rPr>
      </w:pPr>
      <w:r w:rsidRPr="00224244">
        <w:t xml:space="preserve">[023] half time: </w:t>
      </w:r>
      <w:r w:rsidRPr="00224244">
        <w:rPr>
          <w:rFonts w:hint="eastAsia"/>
          <w:lang w:val="en-US" w:eastAsia="zh-CN"/>
        </w:rPr>
        <w:t>Ran2 confirm</w:t>
      </w:r>
      <w:r w:rsidRPr="00224244">
        <w:rPr>
          <w:lang w:val="en-US" w:eastAsia="zh-CN"/>
        </w:rPr>
        <w:t>s</w:t>
      </w:r>
      <w:r w:rsidRPr="00224244">
        <w:rPr>
          <w:rFonts w:hint="eastAsia"/>
          <w:lang w:val="en-US" w:eastAsia="zh-CN"/>
        </w:rPr>
        <w:t xml:space="preserve"> that t</w:t>
      </w:r>
      <w:r w:rsidRPr="00224244">
        <w:rPr>
          <w:rFonts w:hint="eastAsia"/>
        </w:rPr>
        <w:t xml:space="preserve">he UE can report a super BC (e.g. BC A+B+C) even the UE only supports </w:t>
      </w:r>
      <w:r w:rsidRPr="00224244">
        <w:rPr>
          <w:rFonts w:hint="eastAsia"/>
          <w:lang w:val="en-US" w:eastAsia="zh-CN"/>
        </w:rPr>
        <w:t xml:space="preserve">the </w:t>
      </w:r>
      <w:r w:rsidRPr="00224244">
        <w:rPr>
          <w:rFonts w:hint="eastAsia"/>
        </w:rPr>
        <w:t xml:space="preserve">fallback </w:t>
      </w:r>
      <w:r w:rsidRPr="00224244">
        <w:rPr>
          <w:rFonts w:hint="eastAsia"/>
          <w:lang w:val="en-US" w:eastAsia="zh-CN"/>
        </w:rPr>
        <w:t>BCs</w:t>
      </w:r>
      <w:r w:rsidRPr="00224244">
        <w:rPr>
          <w:rFonts w:hint="eastAsia"/>
        </w:rPr>
        <w:t>(e.g. BC A+B, BC A+C and BC B+C</w:t>
      </w:r>
      <w:r w:rsidRPr="00224244">
        <w:rPr>
          <w:rFonts w:hint="eastAsia"/>
          <w:lang w:val="en-US" w:eastAsia="zh-CN"/>
        </w:rPr>
        <w:t>), t</w:t>
      </w:r>
      <w:r w:rsidRPr="00224244">
        <w:rPr>
          <w:rFonts w:eastAsia="SimSun" w:hint="eastAsia"/>
        </w:rPr>
        <w:t xml:space="preserve">he UE can use this method only when </w:t>
      </w:r>
      <w:r w:rsidRPr="00224244">
        <w:rPr>
          <w:rFonts w:hint="eastAsia"/>
          <w:lang w:val="en-US" w:eastAsia="zh-CN"/>
        </w:rPr>
        <w:t xml:space="preserve">the </w:t>
      </w:r>
      <w:r w:rsidRPr="00224244">
        <w:rPr>
          <w:rFonts w:hint="eastAsia"/>
        </w:rPr>
        <w:t>super BC (e.g. BC A+B+C)</w:t>
      </w:r>
      <w:r w:rsidRPr="00224244">
        <w:rPr>
          <w:rFonts w:eastAsia="SimSun" w:hint="eastAsia"/>
        </w:rPr>
        <w:t xml:space="preserve"> is defined in RAN4</w:t>
      </w:r>
      <w:r w:rsidRPr="00224244">
        <w:rPr>
          <w:rFonts w:hint="eastAsia"/>
          <w:lang w:val="en-US" w:eastAsia="zh-CN"/>
        </w:rPr>
        <w:t>.</w:t>
      </w:r>
    </w:p>
    <w:p w14:paraId="62E2C951" w14:textId="77777777" w:rsidR="00541AFB" w:rsidRPr="00224244" w:rsidRDefault="00541AFB" w:rsidP="00541AFB">
      <w:pPr>
        <w:pStyle w:val="Doc-text2"/>
        <w:ind w:left="0" w:firstLine="0"/>
      </w:pPr>
    </w:p>
    <w:p w14:paraId="315222B6" w14:textId="77777777" w:rsidR="00541AFB" w:rsidRPr="00224244" w:rsidRDefault="00541AFB" w:rsidP="00541AFB">
      <w:pPr>
        <w:pStyle w:val="Doc-text2"/>
      </w:pPr>
    </w:p>
    <w:p w14:paraId="370A6461" w14:textId="6BC5B854" w:rsidR="00541AFB" w:rsidRPr="00224244" w:rsidRDefault="00C00E88" w:rsidP="00541AFB">
      <w:pPr>
        <w:pStyle w:val="Doc-title"/>
      </w:pPr>
      <w:hyperlink r:id="rId1015" w:history="1">
        <w:r w:rsidR="00EB1908">
          <w:rPr>
            <w:rStyle w:val="Hyperlink"/>
          </w:rPr>
          <w:t>R2-2004969</w:t>
        </w:r>
      </w:hyperlink>
      <w:r w:rsidR="00541AFB" w:rsidRPr="00224244">
        <w:tab/>
        <w:t>Clarifications on the BandList of the BandCombination</w:t>
      </w:r>
      <w:r w:rsidR="00541AFB" w:rsidRPr="00224244">
        <w:tab/>
        <w:t>ZTE Corporation, Sanechips, OPPO</w:t>
      </w:r>
      <w:r w:rsidR="00541AFB" w:rsidRPr="00224244">
        <w:tab/>
        <w:t>CR</w:t>
      </w:r>
      <w:r w:rsidR="00541AFB" w:rsidRPr="00224244">
        <w:tab/>
        <w:t>Rel-15</w:t>
      </w:r>
      <w:r w:rsidR="00541AFB" w:rsidRPr="00224244">
        <w:tab/>
        <w:t>38.331</w:t>
      </w:r>
      <w:r w:rsidR="00541AFB" w:rsidRPr="00224244">
        <w:tab/>
        <w:t>15.9.0</w:t>
      </w:r>
      <w:r w:rsidR="00541AFB" w:rsidRPr="00224244">
        <w:tab/>
        <w:t>1517</w:t>
      </w:r>
      <w:r w:rsidR="00541AFB" w:rsidRPr="00224244">
        <w:tab/>
        <w:t>1</w:t>
      </w:r>
      <w:r w:rsidR="00541AFB" w:rsidRPr="00224244">
        <w:tab/>
        <w:t>F</w:t>
      </w:r>
      <w:r w:rsidR="00541AFB" w:rsidRPr="00224244">
        <w:tab/>
        <w:t>NR_newRAT-Core</w:t>
      </w:r>
      <w:r w:rsidR="00541AFB" w:rsidRPr="00224244">
        <w:tab/>
      </w:r>
      <w:hyperlink r:id="rId1016" w:history="1">
        <w:r w:rsidR="00EB1908">
          <w:rPr>
            <w:rStyle w:val="Hyperlink"/>
          </w:rPr>
          <w:t>R2-2002695</w:t>
        </w:r>
      </w:hyperlink>
    </w:p>
    <w:p w14:paraId="24B9A2EC" w14:textId="0946B3EB" w:rsidR="00541AFB" w:rsidRPr="00224244" w:rsidRDefault="00C00E88" w:rsidP="00541AFB">
      <w:pPr>
        <w:pStyle w:val="Doc-title"/>
      </w:pPr>
      <w:hyperlink r:id="rId1017" w:history="1">
        <w:r w:rsidR="00EB1908">
          <w:rPr>
            <w:rStyle w:val="Hyperlink"/>
          </w:rPr>
          <w:t>R2-2004970</w:t>
        </w:r>
      </w:hyperlink>
      <w:r w:rsidR="00541AFB" w:rsidRPr="00224244">
        <w:tab/>
        <w:t>Clarifications on the BandList of the BandCombination</w:t>
      </w:r>
      <w:r w:rsidR="00541AFB" w:rsidRPr="00224244">
        <w:tab/>
        <w:t>ZTE Corporation, Sanechips, OPPO</w:t>
      </w:r>
      <w:r w:rsidR="00541AFB" w:rsidRPr="00224244">
        <w:tab/>
        <w:t>CR</w:t>
      </w:r>
      <w:r w:rsidR="00541AFB" w:rsidRPr="00224244">
        <w:tab/>
        <w:t>Rel-16</w:t>
      </w:r>
      <w:r w:rsidR="00541AFB" w:rsidRPr="00224244">
        <w:tab/>
        <w:t>38.331</w:t>
      </w:r>
      <w:r w:rsidR="00541AFB" w:rsidRPr="00224244">
        <w:tab/>
        <w:t>16.0.0</w:t>
      </w:r>
      <w:r w:rsidR="00541AFB" w:rsidRPr="00224244">
        <w:tab/>
        <w:t>1512</w:t>
      </w:r>
      <w:r w:rsidR="00541AFB" w:rsidRPr="00224244">
        <w:tab/>
        <w:t>1</w:t>
      </w:r>
      <w:r w:rsidR="00541AFB" w:rsidRPr="00224244">
        <w:tab/>
        <w:t>F</w:t>
      </w:r>
      <w:r w:rsidR="00541AFB" w:rsidRPr="00224244">
        <w:tab/>
        <w:t>NR_newRAT-Core</w:t>
      </w:r>
      <w:r w:rsidR="00541AFB" w:rsidRPr="00224244">
        <w:tab/>
      </w:r>
      <w:hyperlink r:id="rId1018" w:history="1">
        <w:r w:rsidR="00EB1908">
          <w:rPr>
            <w:rStyle w:val="Hyperlink"/>
          </w:rPr>
          <w:t>R2-2002637</w:t>
        </w:r>
      </w:hyperlink>
    </w:p>
    <w:p w14:paraId="00AC0EBB"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[023] Both Not pursued (intention seems ok but no need to capture in CR). </w:t>
      </w:r>
    </w:p>
    <w:p w14:paraId="63BDCAFD" w14:textId="77777777" w:rsidR="00541AFB" w:rsidRPr="00224244" w:rsidRDefault="00541AFB" w:rsidP="00541AFB">
      <w:pPr>
        <w:pStyle w:val="Doc-text2"/>
      </w:pPr>
    </w:p>
    <w:p w14:paraId="03212874" w14:textId="7608E81E" w:rsidR="00541AFB" w:rsidRPr="00224244" w:rsidRDefault="00C00E88" w:rsidP="00541AFB">
      <w:pPr>
        <w:pStyle w:val="Doc-title"/>
      </w:pPr>
      <w:hyperlink r:id="rId1019" w:history="1">
        <w:r w:rsidR="00EB1908">
          <w:rPr>
            <w:rStyle w:val="Hyperlink"/>
          </w:rPr>
          <w:t>R2-2004844</w:t>
        </w:r>
      </w:hyperlink>
      <w:r w:rsidR="00541AFB" w:rsidRPr="00224244">
        <w:tab/>
        <w:t>Missing UE capability requirements</w:t>
      </w:r>
      <w:r w:rsidR="00541AFB" w:rsidRPr="00224244">
        <w:tab/>
        <w:t>Ericsson</w:t>
      </w:r>
      <w:r w:rsidR="00541AFB" w:rsidRPr="00224244">
        <w:tab/>
        <w:t>CR</w:t>
      </w:r>
      <w:r w:rsidR="00541AFB" w:rsidRPr="00224244">
        <w:tab/>
        <w:t>Rel-15</w:t>
      </w:r>
      <w:r w:rsidR="00541AFB" w:rsidRPr="00224244">
        <w:tab/>
        <w:t>38.306</w:t>
      </w:r>
      <w:r w:rsidR="00541AFB" w:rsidRPr="00224244">
        <w:tab/>
        <w:t>15.9.0</w:t>
      </w:r>
      <w:r w:rsidR="00541AFB" w:rsidRPr="00224244">
        <w:tab/>
        <w:t>0319</w:t>
      </w:r>
      <w:r w:rsidR="00541AFB" w:rsidRPr="00224244">
        <w:tab/>
        <w:t>-</w:t>
      </w:r>
      <w:r w:rsidR="00541AFB" w:rsidRPr="00224244">
        <w:tab/>
        <w:t>F</w:t>
      </w:r>
      <w:r w:rsidR="00541AFB" w:rsidRPr="00224244">
        <w:tab/>
        <w:t>NR_newRAT-Core</w:t>
      </w:r>
    </w:p>
    <w:p w14:paraId="2A198F3B" w14:textId="52112068" w:rsidR="00541AFB" w:rsidRPr="00224244" w:rsidRDefault="00C00E88" w:rsidP="00541AFB">
      <w:pPr>
        <w:pStyle w:val="Doc-title"/>
      </w:pPr>
      <w:hyperlink r:id="rId1020" w:history="1">
        <w:r w:rsidR="00EB1908">
          <w:rPr>
            <w:rStyle w:val="Hyperlink"/>
          </w:rPr>
          <w:t>R2-2004845</w:t>
        </w:r>
      </w:hyperlink>
      <w:r w:rsidR="00541AFB" w:rsidRPr="00224244">
        <w:tab/>
        <w:t>Missing UE capability requirements</w:t>
      </w:r>
      <w:r w:rsidR="00541AFB" w:rsidRPr="00224244">
        <w:tab/>
        <w:t>Ericsson</w:t>
      </w:r>
      <w:r w:rsidR="00541AFB" w:rsidRPr="00224244">
        <w:tab/>
        <w:t>CR</w:t>
      </w:r>
      <w:r w:rsidR="00541AFB" w:rsidRPr="00224244">
        <w:tab/>
        <w:t>Rel-16</w:t>
      </w:r>
      <w:r w:rsidR="00541AFB" w:rsidRPr="00224244">
        <w:tab/>
        <w:t>38.306</w:t>
      </w:r>
      <w:r w:rsidR="00541AFB" w:rsidRPr="00224244">
        <w:tab/>
        <w:t>16.0.0</w:t>
      </w:r>
      <w:r w:rsidR="00541AFB" w:rsidRPr="00224244">
        <w:tab/>
        <w:t>0320</w:t>
      </w:r>
      <w:r w:rsidR="00541AFB" w:rsidRPr="00224244">
        <w:tab/>
        <w:t>-</w:t>
      </w:r>
      <w:r w:rsidR="00541AFB" w:rsidRPr="00224244">
        <w:tab/>
        <w:t>A</w:t>
      </w:r>
      <w:r w:rsidR="00541AFB" w:rsidRPr="00224244">
        <w:tab/>
        <w:t>NR_newRAT-Core</w:t>
      </w:r>
    </w:p>
    <w:p w14:paraId="3198A0E8" w14:textId="77777777" w:rsidR="00541AFB" w:rsidRPr="00224244" w:rsidRDefault="00541AFB" w:rsidP="00541AFB">
      <w:pPr>
        <w:pStyle w:val="Doc-text2"/>
        <w:rPr>
          <w:b/>
          <w:bCs/>
          <w:sz w:val="22"/>
          <w:lang w:val="en-US" w:eastAsia="zh-CN"/>
        </w:rPr>
      </w:pPr>
      <w:r w:rsidRPr="00224244">
        <w:rPr>
          <w:lang w:val="en-US" w:eastAsia="zh-CN"/>
        </w:rPr>
        <w:t xml:space="preserve">- </w:t>
      </w:r>
      <w:r w:rsidRPr="00224244">
        <w:rPr>
          <w:lang w:val="en-US" w:eastAsia="zh-CN"/>
        </w:rPr>
        <w:tab/>
        <w:t xml:space="preserve">[023] Rap: </w:t>
      </w:r>
      <w:r w:rsidRPr="00224244">
        <w:rPr>
          <w:rFonts w:hint="eastAsia"/>
          <w:lang w:val="en-US" w:eastAsia="zh-CN"/>
        </w:rPr>
        <w:t xml:space="preserve">All (8) of the companies agree with the modification to </w:t>
      </w:r>
      <w:r w:rsidRPr="00224244">
        <w:rPr>
          <w:rFonts w:eastAsia="SimSun" w:hint="eastAsia"/>
          <w:lang w:val="en-US" w:eastAsia="zh-CN"/>
        </w:rPr>
        <w:t xml:space="preserve">the field description of the </w:t>
      </w:r>
      <w:r w:rsidRPr="00224244">
        <w:rPr>
          <w:lang w:val="en-US" w:eastAsia="zh-CN"/>
        </w:rPr>
        <w:t>“</w:t>
      </w:r>
      <w:r w:rsidRPr="00224244">
        <w:rPr>
          <w:rFonts w:eastAsia="SimSun" w:hint="eastAsia"/>
          <w:lang w:val="en-US" w:eastAsia="zh-CN"/>
        </w:rPr>
        <w:t>supportedROHC-Profiles</w:t>
      </w:r>
      <w:r w:rsidRPr="00224244">
        <w:rPr>
          <w:lang w:val="en-US" w:eastAsia="zh-CN"/>
        </w:rPr>
        <w:t>”</w:t>
      </w:r>
      <w:r w:rsidRPr="00224244">
        <w:rPr>
          <w:rFonts w:hint="eastAsia"/>
          <w:lang w:val="en-US" w:eastAsia="zh-CN"/>
        </w:rPr>
        <w:t xml:space="preserve">, but most companies (5 out of 8) disagree with the motivation in the cover page. For the </w:t>
      </w:r>
      <w:r w:rsidRPr="00224244">
        <w:rPr>
          <w:rFonts w:eastAsia="SimSun" w:hint="eastAsia"/>
          <w:lang w:val="en-US" w:eastAsia="zh-CN"/>
        </w:rPr>
        <w:t>changes to the conditionally mandatory features in clause 6</w:t>
      </w:r>
      <w:r w:rsidRPr="00224244">
        <w:rPr>
          <w:rFonts w:hint="eastAsia"/>
          <w:lang w:val="en-US" w:eastAsia="zh-CN"/>
        </w:rPr>
        <w:t xml:space="preserve">, all (8) of the companies agree to add </w:t>
      </w:r>
      <w:r w:rsidRPr="00224244">
        <w:rPr>
          <w:lang w:val="en-US" w:eastAsia="zh-CN"/>
        </w:rPr>
        <w:t>“</w:t>
      </w:r>
      <w:r w:rsidRPr="00224244">
        <w:rPr>
          <w:rFonts w:hint="eastAsia"/>
          <w:lang w:val="en-US" w:eastAsia="zh-CN"/>
        </w:rPr>
        <w:t xml:space="preserve"> IMS emergency calls</w:t>
      </w:r>
      <w:r w:rsidRPr="00224244">
        <w:rPr>
          <w:lang w:val="en-US" w:eastAsia="zh-CN"/>
        </w:rPr>
        <w:t>”</w:t>
      </w:r>
      <w:r w:rsidRPr="00224244">
        <w:rPr>
          <w:rFonts w:hint="eastAsia"/>
          <w:lang w:val="en-US" w:eastAsia="zh-CN"/>
        </w:rPr>
        <w:t xml:space="preserve">, but for the other elements, companies have different views. Considering that at least the modification to </w:t>
      </w:r>
      <w:r w:rsidRPr="00224244">
        <w:rPr>
          <w:lang w:val="en-US" w:eastAsia="zh-CN"/>
        </w:rPr>
        <w:t>“</w:t>
      </w:r>
      <w:r w:rsidRPr="00224244">
        <w:rPr>
          <w:rFonts w:eastAsia="SimSun" w:hint="eastAsia"/>
          <w:lang w:val="en-US" w:eastAsia="zh-CN"/>
        </w:rPr>
        <w:t>supportedROHC-Profiles</w:t>
      </w:r>
      <w:r w:rsidRPr="00224244">
        <w:rPr>
          <w:lang w:val="en-US" w:eastAsia="zh-CN"/>
        </w:rPr>
        <w:t>”</w:t>
      </w:r>
      <w:r w:rsidRPr="00224244">
        <w:rPr>
          <w:rFonts w:hint="eastAsia"/>
          <w:lang w:val="en-US" w:eastAsia="zh-CN"/>
        </w:rPr>
        <w:t xml:space="preserve"> and </w:t>
      </w:r>
      <w:r w:rsidRPr="00224244">
        <w:rPr>
          <w:lang w:val="en-US" w:eastAsia="zh-CN"/>
        </w:rPr>
        <w:t>“</w:t>
      </w:r>
      <w:r w:rsidRPr="00224244">
        <w:rPr>
          <w:rFonts w:hint="eastAsia"/>
          <w:lang w:val="en-US" w:eastAsia="zh-CN"/>
        </w:rPr>
        <w:t>IMS emergency calls</w:t>
      </w:r>
      <w:r w:rsidRPr="00224244">
        <w:rPr>
          <w:lang w:val="en-US" w:eastAsia="zh-CN"/>
        </w:rPr>
        <w:t>”</w:t>
      </w:r>
      <w:r w:rsidRPr="00224244">
        <w:rPr>
          <w:rFonts w:hint="eastAsia"/>
          <w:lang w:val="en-US" w:eastAsia="zh-CN"/>
        </w:rPr>
        <w:t xml:space="preserve"> were agreed by all of the companies, we suggest to  proceed these CRs to part 2. During part 2, proponents can try to achieve agreeable CRs based on the comments in Part1.</w:t>
      </w:r>
    </w:p>
    <w:p w14:paraId="47619FED"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[023] half time: will have these 2 CRs, revised acc to comments above.</w:t>
      </w:r>
    </w:p>
    <w:p w14:paraId="0741110E" w14:textId="77777777" w:rsidR="00541AFB" w:rsidRPr="00224244" w:rsidRDefault="00541AFB" w:rsidP="00541AFB">
      <w:pPr>
        <w:pStyle w:val="Doc-text2"/>
      </w:pPr>
    </w:p>
    <w:p w14:paraId="66380446" w14:textId="1A962963" w:rsidR="00541AFB" w:rsidRPr="00224244" w:rsidRDefault="00C00E88" w:rsidP="00541AFB">
      <w:pPr>
        <w:pStyle w:val="Doc-title"/>
      </w:pPr>
      <w:hyperlink r:id="rId1021" w:history="1">
        <w:r w:rsidR="00EB1908">
          <w:rPr>
            <w:rStyle w:val="Hyperlink"/>
          </w:rPr>
          <w:t>R2-2006238</w:t>
        </w:r>
      </w:hyperlink>
      <w:r w:rsidR="00541AFB" w:rsidRPr="00224244">
        <w:tab/>
        <w:t>Missing UE capability requirements</w:t>
      </w:r>
      <w:r w:rsidR="00541AFB" w:rsidRPr="00224244">
        <w:tab/>
        <w:t>Ericsson</w:t>
      </w:r>
      <w:r w:rsidR="00541AFB" w:rsidRPr="00224244">
        <w:tab/>
        <w:t>CR</w:t>
      </w:r>
      <w:r w:rsidR="00541AFB" w:rsidRPr="00224244">
        <w:tab/>
        <w:t>Rel-15</w:t>
      </w:r>
      <w:r w:rsidR="00541AFB" w:rsidRPr="00224244">
        <w:tab/>
        <w:t>38.306</w:t>
      </w:r>
      <w:r w:rsidR="00541AFB" w:rsidRPr="00224244">
        <w:tab/>
        <w:t>15.9.0</w:t>
      </w:r>
      <w:r w:rsidR="00541AFB" w:rsidRPr="00224244">
        <w:tab/>
        <w:t>0319</w:t>
      </w:r>
      <w:r w:rsidR="00541AFB" w:rsidRPr="00224244">
        <w:tab/>
        <w:t>1</w:t>
      </w:r>
      <w:r w:rsidR="00541AFB" w:rsidRPr="00224244">
        <w:tab/>
        <w:t>F</w:t>
      </w:r>
      <w:r w:rsidR="00541AFB" w:rsidRPr="00224244">
        <w:tab/>
        <w:t>NR_newRAT-Core</w:t>
      </w:r>
    </w:p>
    <w:p w14:paraId="0E08E87E" w14:textId="04092372" w:rsidR="00541AFB" w:rsidRPr="00224244" w:rsidRDefault="00C00E88" w:rsidP="00541AFB">
      <w:pPr>
        <w:pStyle w:val="Doc-title"/>
      </w:pPr>
      <w:hyperlink r:id="rId1022" w:history="1">
        <w:r w:rsidR="00EB1908">
          <w:rPr>
            <w:rStyle w:val="Hyperlink"/>
          </w:rPr>
          <w:t>R2-2006239</w:t>
        </w:r>
      </w:hyperlink>
      <w:r w:rsidR="00541AFB" w:rsidRPr="00224244">
        <w:tab/>
        <w:t>Missing UE capability requirements</w:t>
      </w:r>
      <w:r w:rsidR="00541AFB" w:rsidRPr="00224244">
        <w:tab/>
        <w:t>Ericsson</w:t>
      </w:r>
      <w:r w:rsidR="00541AFB" w:rsidRPr="00224244">
        <w:tab/>
        <w:t>CR</w:t>
      </w:r>
      <w:r w:rsidR="00541AFB" w:rsidRPr="00224244">
        <w:tab/>
        <w:t>Rel-16</w:t>
      </w:r>
      <w:r w:rsidR="00541AFB" w:rsidRPr="00224244">
        <w:tab/>
        <w:t>38.306</w:t>
      </w:r>
      <w:r w:rsidR="00541AFB" w:rsidRPr="00224244">
        <w:tab/>
        <w:t>16.0.0</w:t>
      </w:r>
      <w:r w:rsidR="00541AFB" w:rsidRPr="00224244">
        <w:tab/>
        <w:t>0320</w:t>
      </w:r>
      <w:r w:rsidR="00541AFB" w:rsidRPr="00224244">
        <w:tab/>
        <w:t>1</w:t>
      </w:r>
      <w:r w:rsidR="00541AFB" w:rsidRPr="00224244">
        <w:tab/>
        <w:t>A</w:t>
      </w:r>
      <w:r w:rsidR="00541AFB" w:rsidRPr="00224244">
        <w:tab/>
        <w:t>NR_newRAT-Core</w:t>
      </w:r>
    </w:p>
    <w:p w14:paraId="06CBF54E"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[023] Both agreed</w:t>
      </w:r>
    </w:p>
    <w:p w14:paraId="598E6868" w14:textId="77777777" w:rsidR="00541AFB" w:rsidRPr="00224244" w:rsidRDefault="00541AFB" w:rsidP="00541AFB">
      <w:pPr>
        <w:pStyle w:val="Doc-text2"/>
      </w:pPr>
    </w:p>
    <w:p w14:paraId="47484B07" w14:textId="77777777" w:rsidR="00541AFB" w:rsidRPr="00224244" w:rsidRDefault="00541AFB" w:rsidP="00541AFB">
      <w:pPr>
        <w:pStyle w:val="Doc-text2"/>
      </w:pPr>
    </w:p>
    <w:p w14:paraId="3B731EF0" w14:textId="77777777" w:rsidR="00541AFB" w:rsidRPr="00224244" w:rsidRDefault="00541AFB" w:rsidP="00541AFB">
      <w:pPr>
        <w:pStyle w:val="Comments"/>
      </w:pPr>
      <w:r w:rsidRPr="00224244">
        <w:t>Withdrawn:</w:t>
      </w:r>
    </w:p>
    <w:p w14:paraId="4A76BD65" w14:textId="236B6F0C" w:rsidR="00541AFB" w:rsidRPr="00224244" w:rsidDel="00FB7925" w:rsidRDefault="00C00E88" w:rsidP="00541AFB">
      <w:pPr>
        <w:pStyle w:val="Doc-title"/>
      </w:pPr>
      <w:hyperlink r:id="rId1023" w:history="1">
        <w:r w:rsidR="00EB1908">
          <w:rPr>
            <w:rStyle w:val="Hyperlink"/>
          </w:rPr>
          <w:t>R2-2004394</w:t>
        </w:r>
      </w:hyperlink>
      <w:r w:rsidR="00541AFB" w:rsidRPr="00224244" w:rsidDel="00FB7925">
        <w:tab/>
        <w:t>Band combination list for NE-DC (Cat-F)</w:t>
      </w:r>
      <w:r w:rsidR="00541AFB" w:rsidRPr="00224244" w:rsidDel="00FB7925">
        <w:tab/>
        <w:t>OPPO</w:t>
      </w:r>
      <w:r w:rsidR="00541AFB" w:rsidRPr="00224244" w:rsidDel="00FB7925">
        <w:tab/>
        <w:t>CR</w:t>
      </w:r>
      <w:r w:rsidR="00541AFB" w:rsidRPr="00224244" w:rsidDel="00FB7925">
        <w:tab/>
        <w:t>Rel-15</w:t>
      </w:r>
      <w:r w:rsidR="00541AFB" w:rsidRPr="00224244" w:rsidDel="00FB7925">
        <w:tab/>
        <w:t>38.331</w:t>
      </w:r>
      <w:r w:rsidR="00541AFB" w:rsidRPr="00224244" w:rsidDel="00FB7925">
        <w:tab/>
        <w:t>15.9.0</w:t>
      </w:r>
      <w:r w:rsidR="00541AFB" w:rsidRPr="00224244" w:rsidDel="00FB7925">
        <w:tab/>
        <w:t>1594</w:t>
      </w:r>
      <w:r w:rsidR="00541AFB" w:rsidRPr="00224244" w:rsidDel="00FB7925">
        <w:tab/>
        <w:t>-</w:t>
      </w:r>
      <w:r w:rsidR="00541AFB" w:rsidRPr="00224244" w:rsidDel="00FB7925">
        <w:tab/>
        <w:t>F</w:t>
      </w:r>
      <w:r w:rsidR="00541AFB" w:rsidRPr="00224244" w:rsidDel="00FB7925">
        <w:tab/>
        <w:t>NR_newRAT-Core</w:t>
      </w:r>
      <w:r w:rsidR="00541AFB" w:rsidRPr="00224244" w:rsidDel="00FB7925">
        <w:tab/>
        <w:t>Late</w:t>
      </w:r>
    </w:p>
    <w:p w14:paraId="484CAE39" w14:textId="71E26899" w:rsidR="00541AFB" w:rsidRPr="00224244" w:rsidDel="00FB7925" w:rsidRDefault="00C00E88" w:rsidP="00541AFB">
      <w:pPr>
        <w:pStyle w:val="Doc-title"/>
      </w:pPr>
      <w:hyperlink r:id="rId1024" w:history="1">
        <w:r w:rsidR="00EB1908">
          <w:rPr>
            <w:rStyle w:val="Hyperlink"/>
          </w:rPr>
          <w:t>R2-2004395</w:t>
        </w:r>
      </w:hyperlink>
      <w:r w:rsidR="00541AFB" w:rsidRPr="00224244" w:rsidDel="00FB7925">
        <w:tab/>
        <w:t>Band combination list for NE-DC (Cat-A)</w:t>
      </w:r>
      <w:r w:rsidR="00541AFB" w:rsidRPr="00224244" w:rsidDel="00FB7925">
        <w:tab/>
        <w:t>OPPO</w:t>
      </w:r>
      <w:r w:rsidR="00541AFB" w:rsidRPr="00224244" w:rsidDel="00FB7925">
        <w:tab/>
        <w:t>CR</w:t>
      </w:r>
      <w:r w:rsidR="00541AFB" w:rsidRPr="00224244" w:rsidDel="00FB7925">
        <w:tab/>
        <w:t>Rel-16</w:t>
      </w:r>
      <w:r w:rsidR="00541AFB" w:rsidRPr="00224244" w:rsidDel="00FB7925">
        <w:tab/>
        <w:t>38.331</w:t>
      </w:r>
      <w:r w:rsidR="00541AFB" w:rsidRPr="00224244" w:rsidDel="00FB7925">
        <w:tab/>
        <w:t>16.0.0</w:t>
      </w:r>
      <w:r w:rsidR="00541AFB" w:rsidRPr="00224244" w:rsidDel="00FB7925">
        <w:tab/>
        <w:t>1595</w:t>
      </w:r>
      <w:r w:rsidR="00541AFB" w:rsidRPr="00224244" w:rsidDel="00FB7925">
        <w:tab/>
        <w:t>-</w:t>
      </w:r>
      <w:r w:rsidR="00541AFB" w:rsidRPr="00224244" w:rsidDel="00FB7925">
        <w:tab/>
        <w:t>A</w:t>
      </w:r>
      <w:r w:rsidR="00541AFB" w:rsidRPr="00224244" w:rsidDel="00FB7925">
        <w:tab/>
        <w:t>NR_newRAT-Core</w:t>
      </w:r>
      <w:r w:rsidR="00541AFB" w:rsidRPr="00224244" w:rsidDel="00FB7925">
        <w:tab/>
        <w:t>Late</w:t>
      </w:r>
    </w:p>
    <w:p w14:paraId="40C49514" w14:textId="06569B5A" w:rsidR="00541AFB" w:rsidRPr="00224244" w:rsidRDefault="00C00E88" w:rsidP="00541AFB">
      <w:pPr>
        <w:pStyle w:val="Doc-title"/>
      </w:pPr>
      <w:hyperlink r:id="rId1025" w:history="1">
        <w:r w:rsidR="00EB1908">
          <w:rPr>
            <w:rStyle w:val="Hyperlink"/>
          </w:rPr>
          <w:t>R2-2004431</w:t>
        </w:r>
      </w:hyperlink>
      <w:r w:rsidR="00541AFB" w:rsidRPr="00224244">
        <w:tab/>
        <w:t>UE requirement on the number of RLC bearers</w:t>
      </w:r>
      <w:r w:rsidR="00541AFB" w:rsidRPr="00224244">
        <w:tab/>
        <w:t>Qualcomm Incorporated</w:t>
      </w:r>
      <w:r w:rsidR="00541AFB" w:rsidRPr="00224244">
        <w:tab/>
        <w:t>CR</w:t>
      </w:r>
      <w:r w:rsidR="00541AFB" w:rsidRPr="00224244">
        <w:tab/>
        <w:t>Rel-15</w:t>
      </w:r>
      <w:r w:rsidR="00541AFB" w:rsidRPr="00224244">
        <w:tab/>
        <w:t>38.306</w:t>
      </w:r>
      <w:r w:rsidR="00541AFB" w:rsidRPr="00224244">
        <w:tab/>
        <w:t>15.9.0</w:t>
      </w:r>
      <w:r w:rsidR="00541AFB" w:rsidRPr="00224244">
        <w:tab/>
        <w:t>0302</w:t>
      </w:r>
      <w:r w:rsidR="00541AFB" w:rsidRPr="00224244">
        <w:tab/>
        <w:t>-</w:t>
      </w:r>
      <w:r w:rsidR="00541AFB" w:rsidRPr="00224244">
        <w:tab/>
        <w:t>F</w:t>
      </w:r>
      <w:r w:rsidR="00541AFB" w:rsidRPr="00224244">
        <w:tab/>
        <w:t>NR_newRAT-Core</w:t>
      </w:r>
    </w:p>
    <w:p w14:paraId="5097E7F9" w14:textId="5C45F66B" w:rsidR="00541AFB" w:rsidRPr="00224244" w:rsidRDefault="00C00E88" w:rsidP="00541AFB">
      <w:pPr>
        <w:pStyle w:val="Doc-title"/>
      </w:pPr>
      <w:hyperlink r:id="rId1026" w:history="1">
        <w:r w:rsidR="00EB1908">
          <w:rPr>
            <w:rStyle w:val="Hyperlink"/>
          </w:rPr>
          <w:t>R2-2004490</w:t>
        </w:r>
      </w:hyperlink>
      <w:r w:rsidR="00541AFB" w:rsidRPr="00224244">
        <w:tab/>
        <w:t>XDD/FRX additional Differentiation</w:t>
      </w:r>
      <w:r w:rsidR="00541AFB" w:rsidRPr="00224244">
        <w:tab/>
        <w:t>vivo</w:t>
      </w:r>
      <w:r w:rsidR="00541AFB" w:rsidRPr="00224244">
        <w:tab/>
        <w:t>discussion</w:t>
      </w:r>
    </w:p>
    <w:p w14:paraId="6EAB0EC6" w14:textId="646EC93E" w:rsidR="00541AFB" w:rsidRPr="00224244" w:rsidRDefault="00C00E88" w:rsidP="00541AFB">
      <w:pPr>
        <w:pStyle w:val="Doc-title"/>
      </w:pPr>
      <w:hyperlink r:id="rId1027" w:history="1">
        <w:r w:rsidR="00EB1908">
          <w:rPr>
            <w:rStyle w:val="Hyperlink"/>
          </w:rPr>
          <w:t>R2-2004491</w:t>
        </w:r>
      </w:hyperlink>
      <w:r w:rsidR="00541AFB" w:rsidRPr="00224244">
        <w:tab/>
        <w:t>CR38.306 CR to XDD/FRX additional Differentiation</w:t>
      </w:r>
      <w:r w:rsidR="00541AFB" w:rsidRPr="00224244">
        <w:tab/>
        <w:t>vivo</w:t>
      </w:r>
      <w:r w:rsidR="00541AFB" w:rsidRPr="00224244">
        <w:tab/>
        <w:t>draftCR</w:t>
      </w:r>
      <w:r w:rsidR="00541AFB" w:rsidRPr="00224244">
        <w:tab/>
        <w:t>Rel-15</w:t>
      </w:r>
      <w:r w:rsidR="00541AFB" w:rsidRPr="00224244">
        <w:tab/>
        <w:t>38.306</w:t>
      </w:r>
      <w:r w:rsidR="00541AFB" w:rsidRPr="00224244">
        <w:tab/>
        <w:t>15.9.0</w:t>
      </w:r>
      <w:r w:rsidR="00541AFB" w:rsidRPr="00224244">
        <w:tab/>
        <w:t>B</w:t>
      </w:r>
      <w:r w:rsidR="00541AFB" w:rsidRPr="00224244">
        <w:tab/>
        <w:t>NR_newRAT-Core</w:t>
      </w:r>
    </w:p>
    <w:p w14:paraId="3362C189" w14:textId="0FA68550" w:rsidR="00541AFB" w:rsidRPr="00224244" w:rsidRDefault="00C00E88" w:rsidP="00541AFB">
      <w:pPr>
        <w:pStyle w:val="Doc-title"/>
      </w:pPr>
      <w:hyperlink r:id="rId1028" w:history="1">
        <w:r w:rsidR="00EB1908">
          <w:rPr>
            <w:rStyle w:val="Hyperlink"/>
          </w:rPr>
          <w:t>R2-2005119</w:t>
        </w:r>
      </w:hyperlink>
      <w:r w:rsidR="00541AFB" w:rsidRPr="00224244">
        <w:tab/>
        <w:t>Clarification on maximum number of supported PDSCH Resource Element mapping patterns</w:t>
      </w:r>
      <w:r w:rsidR="00541AFB" w:rsidRPr="00224244">
        <w:tab/>
        <w:t>Ericsson</w:t>
      </w:r>
      <w:r w:rsidR="00541AFB" w:rsidRPr="00224244">
        <w:tab/>
        <w:t>CR</w:t>
      </w:r>
      <w:r w:rsidR="00541AFB" w:rsidRPr="00224244">
        <w:tab/>
        <w:t>Rel-15</w:t>
      </w:r>
      <w:r w:rsidR="00541AFB" w:rsidRPr="00224244">
        <w:tab/>
        <w:t>38.331</w:t>
      </w:r>
      <w:r w:rsidR="00541AFB" w:rsidRPr="00224244">
        <w:tab/>
        <w:t>15.9.0</w:t>
      </w:r>
      <w:r w:rsidR="00541AFB" w:rsidRPr="00224244">
        <w:tab/>
        <w:t>1650</w:t>
      </w:r>
      <w:r w:rsidR="00541AFB" w:rsidRPr="00224244">
        <w:tab/>
        <w:t>-</w:t>
      </w:r>
      <w:r w:rsidR="00541AFB" w:rsidRPr="00224244">
        <w:tab/>
        <w:t>F</w:t>
      </w:r>
      <w:r w:rsidR="00541AFB" w:rsidRPr="00224244">
        <w:tab/>
        <w:t>NR_newRAT-Core</w:t>
      </w:r>
    </w:p>
    <w:p w14:paraId="6EA76521" w14:textId="3837A522" w:rsidR="00541AFB" w:rsidRPr="00224244" w:rsidRDefault="00C00E88" w:rsidP="00541AFB">
      <w:pPr>
        <w:pStyle w:val="Doc-title"/>
      </w:pPr>
      <w:hyperlink r:id="rId1029" w:history="1">
        <w:r w:rsidR="00EB1908">
          <w:rPr>
            <w:rStyle w:val="Hyperlink"/>
          </w:rPr>
          <w:t>R2-2005120</w:t>
        </w:r>
      </w:hyperlink>
      <w:r w:rsidR="00541AFB" w:rsidRPr="00224244">
        <w:tab/>
        <w:t>Clarification on maximum number of supported PDSCH Resource Element mapping patterns</w:t>
      </w:r>
      <w:r w:rsidR="00541AFB" w:rsidRPr="00224244">
        <w:tab/>
        <w:t>Ericsson</w:t>
      </w:r>
      <w:r w:rsidR="00541AFB" w:rsidRPr="00224244">
        <w:tab/>
        <w:t>CR</w:t>
      </w:r>
      <w:r w:rsidR="00541AFB" w:rsidRPr="00224244">
        <w:tab/>
        <w:t>Rel-16</w:t>
      </w:r>
      <w:r w:rsidR="00541AFB" w:rsidRPr="00224244">
        <w:tab/>
        <w:t>38.331</w:t>
      </w:r>
      <w:r w:rsidR="00541AFB" w:rsidRPr="00224244">
        <w:tab/>
        <w:t>16.0.0</w:t>
      </w:r>
      <w:r w:rsidR="00541AFB" w:rsidRPr="00224244">
        <w:tab/>
        <w:t>1651</w:t>
      </w:r>
      <w:r w:rsidR="00541AFB" w:rsidRPr="00224244">
        <w:tab/>
        <w:t>-</w:t>
      </w:r>
      <w:r w:rsidR="00541AFB" w:rsidRPr="00224244">
        <w:tab/>
        <w:t>A</w:t>
      </w:r>
      <w:r w:rsidR="00541AFB" w:rsidRPr="00224244">
        <w:tab/>
        <w:t>NR_newRAT-Core</w:t>
      </w:r>
    </w:p>
    <w:p w14:paraId="26DFA451" w14:textId="2B8C32DA" w:rsidR="00541AFB" w:rsidRPr="00224244" w:rsidRDefault="00C00E88" w:rsidP="00541AFB">
      <w:pPr>
        <w:pStyle w:val="Doc-title"/>
      </w:pPr>
      <w:hyperlink r:id="rId1030" w:history="1">
        <w:r w:rsidR="00EB1908">
          <w:rPr>
            <w:rStyle w:val="Hyperlink"/>
          </w:rPr>
          <w:t>R2-2005414</w:t>
        </w:r>
      </w:hyperlink>
      <w:r w:rsidR="00541AFB" w:rsidRPr="00224244">
        <w:tab/>
        <w:t>Correction on UE capability signalling for simultaneous SRS antenna and carrier switching</w:t>
      </w:r>
      <w:r w:rsidR="00541AFB" w:rsidRPr="00224244">
        <w:tab/>
        <w:t>Huawei, HiSilicon</w:t>
      </w:r>
      <w:r w:rsidR="00541AFB" w:rsidRPr="00224244">
        <w:tab/>
        <w:t>CR</w:t>
      </w:r>
      <w:r w:rsidR="00541AFB" w:rsidRPr="00224244">
        <w:tab/>
        <w:t>Rel-15</w:t>
      </w:r>
      <w:r w:rsidR="00541AFB" w:rsidRPr="00224244">
        <w:tab/>
        <w:t>38.306</w:t>
      </w:r>
      <w:r w:rsidR="00541AFB" w:rsidRPr="00224244">
        <w:tab/>
        <w:t>15.9.0</w:t>
      </w:r>
      <w:r w:rsidR="00541AFB" w:rsidRPr="00224244">
        <w:tab/>
        <w:t>0334</w:t>
      </w:r>
      <w:r w:rsidR="00541AFB" w:rsidRPr="00224244">
        <w:tab/>
        <w:t>-</w:t>
      </w:r>
      <w:r w:rsidR="00541AFB" w:rsidRPr="00224244">
        <w:tab/>
        <w:t>F</w:t>
      </w:r>
      <w:r w:rsidR="00541AFB" w:rsidRPr="00224244">
        <w:tab/>
        <w:t>NR_newRAT-Core</w:t>
      </w:r>
    </w:p>
    <w:p w14:paraId="6CAF7EAE" w14:textId="48B1E8E3" w:rsidR="00541AFB" w:rsidRPr="00224244" w:rsidRDefault="00C00E88" w:rsidP="00541AFB">
      <w:pPr>
        <w:pStyle w:val="Doc-title"/>
      </w:pPr>
      <w:hyperlink r:id="rId1031" w:history="1">
        <w:r w:rsidR="00EB1908">
          <w:rPr>
            <w:rStyle w:val="Hyperlink"/>
          </w:rPr>
          <w:t>R2-2005415</w:t>
        </w:r>
      </w:hyperlink>
      <w:r w:rsidR="00541AFB" w:rsidRPr="00224244">
        <w:tab/>
        <w:t>Correction on UE capability signalling for simultaneous SRS antenna and carrier switching</w:t>
      </w:r>
      <w:r w:rsidR="00541AFB" w:rsidRPr="00224244">
        <w:tab/>
        <w:t>Huawei, HiSilicon</w:t>
      </w:r>
      <w:r w:rsidR="00541AFB" w:rsidRPr="00224244">
        <w:tab/>
        <w:t>CR</w:t>
      </w:r>
      <w:r w:rsidR="00541AFB" w:rsidRPr="00224244">
        <w:tab/>
        <w:t>Rel-16</w:t>
      </w:r>
      <w:r w:rsidR="00541AFB" w:rsidRPr="00224244">
        <w:tab/>
        <w:t>38.306</w:t>
      </w:r>
      <w:r w:rsidR="00541AFB" w:rsidRPr="00224244">
        <w:tab/>
        <w:t>16.0.0</w:t>
      </w:r>
      <w:r w:rsidR="00541AFB" w:rsidRPr="00224244">
        <w:tab/>
        <w:t>0335</w:t>
      </w:r>
      <w:r w:rsidR="00541AFB" w:rsidRPr="00224244">
        <w:tab/>
        <w:t>-</w:t>
      </w:r>
      <w:r w:rsidR="00541AFB" w:rsidRPr="00224244">
        <w:tab/>
        <w:t>A</w:t>
      </w:r>
      <w:r w:rsidR="00541AFB" w:rsidRPr="00224244">
        <w:tab/>
        <w:t>NR_newRAT-Core</w:t>
      </w:r>
    </w:p>
    <w:p w14:paraId="239BCF73" w14:textId="44A04113" w:rsidR="00541AFB" w:rsidRPr="00224244" w:rsidRDefault="00C00E88" w:rsidP="00541AFB">
      <w:pPr>
        <w:pStyle w:val="Doc-title"/>
      </w:pPr>
      <w:hyperlink r:id="rId1032" w:history="1">
        <w:r w:rsidR="00EB1908">
          <w:rPr>
            <w:rStyle w:val="Hyperlink"/>
          </w:rPr>
          <w:t>R2-2004456</w:t>
        </w:r>
      </w:hyperlink>
      <w:r w:rsidR="00541AFB" w:rsidRPr="00224244">
        <w:tab/>
        <w:t>Invalidating bandwidth class F for FR1</w:t>
      </w:r>
      <w:r w:rsidR="00541AFB" w:rsidRPr="00224244">
        <w:tab/>
        <w:t>Nokia, Nokia Shanghai Bell</w:t>
      </w:r>
      <w:r w:rsidR="00541AFB" w:rsidRPr="00224244">
        <w:tab/>
        <w:t>CR</w:t>
      </w:r>
      <w:r w:rsidR="00541AFB" w:rsidRPr="00224244">
        <w:tab/>
        <w:t>Rel-15</w:t>
      </w:r>
      <w:r w:rsidR="00541AFB" w:rsidRPr="00224244">
        <w:tab/>
        <w:t>38.331</w:t>
      </w:r>
      <w:r w:rsidR="00541AFB" w:rsidRPr="00224244">
        <w:tab/>
        <w:t>15.9.0</w:t>
      </w:r>
      <w:r w:rsidR="00541AFB" w:rsidRPr="00224244">
        <w:tab/>
        <w:t>1600</w:t>
      </w:r>
      <w:r w:rsidR="00541AFB" w:rsidRPr="00224244">
        <w:tab/>
        <w:t>-</w:t>
      </w:r>
      <w:r w:rsidR="00541AFB" w:rsidRPr="00224244">
        <w:tab/>
        <w:t>F</w:t>
      </w:r>
      <w:r w:rsidR="00541AFB" w:rsidRPr="00224244">
        <w:tab/>
        <w:t>NR_newRAT-Core</w:t>
      </w:r>
    </w:p>
    <w:p w14:paraId="2B723A88" w14:textId="478B991B" w:rsidR="00541AFB" w:rsidRPr="00224244" w:rsidRDefault="00C00E88" w:rsidP="00541AFB">
      <w:pPr>
        <w:pStyle w:val="Doc-title"/>
      </w:pPr>
      <w:hyperlink r:id="rId1033" w:history="1">
        <w:r w:rsidR="00EB1908">
          <w:rPr>
            <w:rStyle w:val="Hyperlink"/>
          </w:rPr>
          <w:t>R2-2004457</w:t>
        </w:r>
      </w:hyperlink>
      <w:r w:rsidR="00541AFB" w:rsidRPr="00224244">
        <w:tab/>
        <w:t>Invalidating bandwidth class F for FR1</w:t>
      </w:r>
      <w:r w:rsidR="00541AFB" w:rsidRPr="00224244">
        <w:tab/>
        <w:t>Nokia, Nokia Shanghai Bell</w:t>
      </w:r>
      <w:r w:rsidR="00541AFB" w:rsidRPr="00224244">
        <w:tab/>
        <w:t>CR</w:t>
      </w:r>
      <w:r w:rsidR="00541AFB" w:rsidRPr="00224244">
        <w:tab/>
        <w:t>Rel-16</w:t>
      </w:r>
      <w:r w:rsidR="00541AFB" w:rsidRPr="00224244">
        <w:tab/>
        <w:t>38.331</w:t>
      </w:r>
      <w:r w:rsidR="00541AFB" w:rsidRPr="00224244">
        <w:tab/>
        <w:t>16.0.0</w:t>
      </w:r>
      <w:r w:rsidR="00541AFB" w:rsidRPr="00224244">
        <w:tab/>
        <w:t>1601</w:t>
      </w:r>
      <w:r w:rsidR="00541AFB" w:rsidRPr="00224244">
        <w:tab/>
        <w:t>-</w:t>
      </w:r>
      <w:r w:rsidR="00541AFB" w:rsidRPr="00224244">
        <w:tab/>
        <w:t>A</w:t>
      </w:r>
      <w:r w:rsidR="00541AFB" w:rsidRPr="00224244">
        <w:tab/>
        <w:t>NR_newRAT-Core</w:t>
      </w:r>
    </w:p>
    <w:p w14:paraId="583C3F62" w14:textId="77777777" w:rsidR="00541AFB" w:rsidRPr="00224244" w:rsidRDefault="00541AFB" w:rsidP="00541AFB">
      <w:pPr>
        <w:pStyle w:val="Doc-text2"/>
      </w:pPr>
    </w:p>
    <w:p w14:paraId="1A58737D" w14:textId="77777777" w:rsidR="00541AFB" w:rsidRPr="00224244" w:rsidRDefault="00541AFB" w:rsidP="00541AFB">
      <w:pPr>
        <w:pStyle w:val="Heading3"/>
      </w:pPr>
      <w:bookmarkStart w:id="208" w:name="_Toc44503608"/>
      <w:bookmarkStart w:id="209" w:name="_Toc48489781"/>
      <w:r w:rsidRPr="00224244">
        <w:t>5.4.4</w:t>
      </w:r>
      <w:r w:rsidRPr="00224244">
        <w:tab/>
        <w:t>Idle/inactive mode procedures</w:t>
      </w:r>
      <w:bookmarkEnd w:id="208"/>
      <w:bookmarkEnd w:id="209"/>
    </w:p>
    <w:p w14:paraId="4E533091" w14:textId="77777777" w:rsidR="00541AFB" w:rsidRPr="00224244" w:rsidRDefault="00541AFB" w:rsidP="00541AFB">
      <w:pPr>
        <w:pStyle w:val="Comments"/>
      </w:pPr>
      <w:r w:rsidRPr="00224244">
        <w:t>This agenda item addresses the idle and inactive behaviour specified in 38.304 or 36.304. Other aspects related to inactive (e.g. state transitions, out of coverage, etc) are covered under RRC agenda items (5.4.1.x)</w:t>
      </w:r>
    </w:p>
    <w:p w14:paraId="687B0051" w14:textId="77777777" w:rsidR="00541AFB" w:rsidRPr="00224244" w:rsidRDefault="00541AFB" w:rsidP="00541AFB">
      <w:pPr>
        <w:pStyle w:val="Doc-text2"/>
        <w:ind w:left="0" w:firstLine="0"/>
      </w:pPr>
    </w:p>
    <w:p w14:paraId="51C814DE" w14:textId="77777777" w:rsidR="00541AFB" w:rsidRPr="00224244" w:rsidRDefault="00541AFB" w:rsidP="00541AFB">
      <w:pPr>
        <w:pStyle w:val="Heading4"/>
      </w:pPr>
      <w:bookmarkStart w:id="210" w:name="_Toc44503609"/>
      <w:bookmarkStart w:id="211" w:name="_Toc48489782"/>
      <w:r w:rsidRPr="00224244">
        <w:t>5.4.4.0</w:t>
      </w:r>
      <w:r w:rsidRPr="00224244">
        <w:tab/>
        <w:t>In-principle Agreed CRs</w:t>
      </w:r>
      <w:bookmarkEnd w:id="210"/>
      <w:bookmarkEnd w:id="211"/>
    </w:p>
    <w:p w14:paraId="03D562A4" w14:textId="77777777" w:rsidR="00541AFB" w:rsidRPr="00224244" w:rsidRDefault="00541AFB" w:rsidP="00541AFB">
      <w:pPr>
        <w:pStyle w:val="Heading4"/>
      </w:pPr>
      <w:bookmarkStart w:id="212" w:name="_Toc44503610"/>
      <w:bookmarkStart w:id="213" w:name="_Toc48489783"/>
      <w:r w:rsidRPr="00224244">
        <w:t>5.4.4.1</w:t>
      </w:r>
      <w:r w:rsidRPr="00224244">
        <w:tab/>
        <w:t>Other</w:t>
      </w:r>
      <w:bookmarkEnd w:id="212"/>
      <w:bookmarkEnd w:id="213"/>
    </w:p>
    <w:p w14:paraId="2C35E6D3"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[AT110-e][024][NR15] Idle Inactive Mode (Apple)</w:t>
      </w:r>
    </w:p>
    <w:p w14:paraId="2AE4FDCD" w14:textId="77777777" w:rsidR="00541AFB" w:rsidRPr="00224244" w:rsidRDefault="00541AFB" w:rsidP="00541AFB">
      <w:pPr>
        <w:pStyle w:val="EmailDiscussion2"/>
      </w:pPr>
      <w:r w:rsidRPr="00224244">
        <w:tab/>
        <w:t>Scope: Treat all documents under 5.4.4, 5.4.4.0, 5.4.4.1 (proponents are responsible to explain and drive)</w:t>
      </w:r>
    </w:p>
    <w:p w14:paraId="2DE97073" w14:textId="77777777" w:rsidR="00541AFB" w:rsidRPr="00224244" w:rsidRDefault="00541AFB" w:rsidP="00541AFB">
      <w:pPr>
        <w:pStyle w:val="EmailDiscussion2"/>
      </w:pPr>
      <w:r w:rsidRPr="00224244">
        <w:tab/>
        <w:t xml:space="preserve">Part 1: Decision whether to make corrections or not, identify agreeable corrections. Deadline: June 4, 0700 UTC. </w:t>
      </w:r>
    </w:p>
    <w:p w14:paraId="6F8BB07C" w14:textId="77777777" w:rsidR="00541AFB" w:rsidRPr="00224244" w:rsidRDefault="00541AFB" w:rsidP="00541AFB">
      <w:pPr>
        <w:pStyle w:val="EmailDiscussion2"/>
      </w:pPr>
      <w:r w:rsidRPr="00224244">
        <w:tab/>
        <w:t>Part 2: For agreeable parts, continuation to agree CRs. Deadline: June 10, 0700 UTC</w:t>
      </w:r>
    </w:p>
    <w:p w14:paraId="5CFE748A" w14:textId="77777777" w:rsidR="00541AFB" w:rsidRPr="00224244" w:rsidRDefault="00541AFB" w:rsidP="00541AFB">
      <w:pPr>
        <w:pStyle w:val="Doc-title"/>
      </w:pPr>
    </w:p>
    <w:p w14:paraId="28C9B6C3" w14:textId="77777777" w:rsidR="00541AFB" w:rsidRPr="00224244" w:rsidRDefault="00541AFB" w:rsidP="00541AFB">
      <w:pPr>
        <w:pStyle w:val="Comments"/>
      </w:pPr>
      <w:r w:rsidRPr="00224244">
        <w:t>Cell Barred</w:t>
      </w:r>
    </w:p>
    <w:p w14:paraId="5D752E81" w14:textId="6689E0E8" w:rsidR="00541AFB" w:rsidRPr="00224244" w:rsidRDefault="00C00E88" w:rsidP="00541AFB">
      <w:pPr>
        <w:pStyle w:val="Doc-title"/>
      </w:pPr>
      <w:hyperlink r:id="rId1034" w:history="1">
        <w:r w:rsidR="00EB1908">
          <w:rPr>
            <w:rStyle w:val="Hyperlink"/>
          </w:rPr>
          <w:t>R2-2004852</w:t>
        </w:r>
      </w:hyperlink>
      <w:r w:rsidR="00541AFB" w:rsidRPr="00224244">
        <w:tab/>
        <w:t>Corrections to cell barred handling</w:t>
      </w:r>
      <w:r w:rsidR="00541AFB" w:rsidRPr="00224244">
        <w:tab/>
        <w:t>Ericsson</w:t>
      </w:r>
      <w:r w:rsidR="00541AFB" w:rsidRPr="00224244">
        <w:tab/>
        <w:t>discussion</w:t>
      </w:r>
      <w:r w:rsidR="00541AFB" w:rsidRPr="00224244">
        <w:tab/>
        <w:t>Rel-15</w:t>
      </w:r>
      <w:r w:rsidR="00541AFB" w:rsidRPr="00224244">
        <w:tab/>
        <w:t>NR_newRAT-Core</w:t>
      </w:r>
    </w:p>
    <w:p w14:paraId="7385F8A1"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[024] Noted </w:t>
      </w:r>
    </w:p>
    <w:p w14:paraId="75A03CA9" w14:textId="77777777" w:rsidR="00541AFB" w:rsidRPr="00224244" w:rsidRDefault="00541AFB" w:rsidP="00541AFB">
      <w:pPr>
        <w:pStyle w:val="Doc-text2"/>
      </w:pPr>
    </w:p>
    <w:p w14:paraId="1F44091F" w14:textId="4AF313EA" w:rsidR="00541AFB" w:rsidRPr="00224244" w:rsidRDefault="00C00E88" w:rsidP="00541AFB">
      <w:pPr>
        <w:pStyle w:val="Doc-title"/>
      </w:pPr>
      <w:hyperlink r:id="rId1035" w:history="1">
        <w:r w:rsidR="00EB1908">
          <w:rPr>
            <w:rStyle w:val="Hyperlink"/>
          </w:rPr>
          <w:t>R2-2005078</w:t>
        </w:r>
      </w:hyperlink>
      <w:r w:rsidR="00541AFB" w:rsidRPr="00224244">
        <w:tab/>
        <w:t>Corrections to cell barred handling</w:t>
      </w:r>
      <w:r w:rsidR="00541AFB" w:rsidRPr="00224244">
        <w:tab/>
        <w:t>Huawei, HiSilicon</w:t>
      </w:r>
      <w:r w:rsidR="00541AFB" w:rsidRPr="00224244">
        <w:tab/>
        <w:t>CR</w:t>
      </w:r>
      <w:r w:rsidR="00541AFB" w:rsidRPr="00224244">
        <w:tab/>
        <w:t>Rel-15</w:t>
      </w:r>
      <w:r w:rsidR="00541AFB" w:rsidRPr="00224244">
        <w:tab/>
        <w:t>38.304</w:t>
      </w:r>
      <w:r w:rsidR="00541AFB" w:rsidRPr="00224244">
        <w:tab/>
        <w:t>15.6.0</w:t>
      </w:r>
      <w:r w:rsidR="00541AFB" w:rsidRPr="00224244">
        <w:tab/>
        <w:t>0154</w:t>
      </w:r>
      <w:r w:rsidR="00541AFB" w:rsidRPr="00224244">
        <w:tab/>
        <w:t>1</w:t>
      </w:r>
      <w:r w:rsidR="00541AFB" w:rsidRPr="00224244">
        <w:tab/>
        <w:t>F</w:t>
      </w:r>
      <w:r w:rsidR="00541AFB" w:rsidRPr="00224244">
        <w:tab/>
        <w:t>NR_newRAT-Core</w:t>
      </w:r>
      <w:r w:rsidR="00541AFB" w:rsidRPr="00224244">
        <w:tab/>
      </w:r>
      <w:hyperlink r:id="rId1036" w:history="1">
        <w:r w:rsidR="00EB1908">
          <w:rPr>
            <w:rStyle w:val="Hyperlink"/>
          </w:rPr>
          <w:t>R2-2003339</w:t>
        </w:r>
      </w:hyperlink>
    </w:p>
    <w:p w14:paraId="101EA921" w14:textId="7B473790" w:rsidR="00541AFB" w:rsidRPr="00224244" w:rsidRDefault="00541AFB" w:rsidP="00541AFB">
      <w:pPr>
        <w:pStyle w:val="Doc-text2"/>
      </w:pPr>
      <w:r w:rsidRPr="00224244">
        <w:t xml:space="preserve">=&gt; Revised in </w:t>
      </w:r>
      <w:hyperlink r:id="rId1037" w:history="1">
        <w:r w:rsidR="00EB1908">
          <w:rPr>
            <w:rStyle w:val="Hyperlink"/>
          </w:rPr>
          <w:t>R2-2006259</w:t>
        </w:r>
      </w:hyperlink>
    </w:p>
    <w:p w14:paraId="034B19AE" w14:textId="0E602512" w:rsidR="00541AFB" w:rsidRPr="00224244" w:rsidRDefault="00C00E88" w:rsidP="00541AFB">
      <w:pPr>
        <w:pStyle w:val="Doc-title"/>
      </w:pPr>
      <w:hyperlink r:id="rId1038" w:history="1">
        <w:r w:rsidR="00EB1908">
          <w:rPr>
            <w:rStyle w:val="Hyperlink"/>
          </w:rPr>
          <w:t>R2-2006259</w:t>
        </w:r>
      </w:hyperlink>
      <w:r w:rsidR="00541AFB" w:rsidRPr="00224244">
        <w:tab/>
        <w:t>Corrections to cell barred handling</w:t>
      </w:r>
      <w:r w:rsidR="00541AFB" w:rsidRPr="00224244">
        <w:tab/>
        <w:t>Huawei, HiSilicon</w:t>
      </w:r>
      <w:r w:rsidR="00541AFB" w:rsidRPr="00224244">
        <w:tab/>
        <w:t>CR</w:t>
      </w:r>
      <w:r w:rsidR="00541AFB" w:rsidRPr="00224244">
        <w:tab/>
        <w:t>Rel-15</w:t>
      </w:r>
      <w:r w:rsidR="00541AFB" w:rsidRPr="00224244">
        <w:tab/>
        <w:t>38.304</w:t>
      </w:r>
      <w:r w:rsidR="00541AFB" w:rsidRPr="00224244">
        <w:tab/>
        <w:t>15.6.0</w:t>
      </w:r>
      <w:r w:rsidR="00541AFB" w:rsidRPr="00224244">
        <w:tab/>
        <w:t>0154</w:t>
      </w:r>
      <w:r w:rsidR="00541AFB" w:rsidRPr="00224244">
        <w:tab/>
        <w:t>2</w:t>
      </w:r>
      <w:r w:rsidR="00541AFB" w:rsidRPr="00224244">
        <w:tab/>
        <w:t>F</w:t>
      </w:r>
      <w:r w:rsidR="00541AFB" w:rsidRPr="00224244">
        <w:tab/>
        <w:t>NR_newRAT-Core</w:t>
      </w:r>
    </w:p>
    <w:p w14:paraId="7324CEA5"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[024] Agreed</w:t>
      </w:r>
    </w:p>
    <w:p w14:paraId="6618971D" w14:textId="77777777" w:rsidR="00541AFB" w:rsidRPr="00224244" w:rsidRDefault="00541AFB" w:rsidP="00541AFB">
      <w:pPr>
        <w:pStyle w:val="Doc-text2"/>
      </w:pPr>
    </w:p>
    <w:p w14:paraId="586A182A" w14:textId="0F4DD46C" w:rsidR="00541AFB" w:rsidRPr="00224244" w:rsidRDefault="00C00E88" w:rsidP="00541AFB">
      <w:pPr>
        <w:pStyle w:val="Doc-title"/>
      </w:pPr>
      <w:hyperlink r:id="rId1039" w:history="1">
        <w:r w:rsidR="00EB1908">
          <w:rPr>
            <w:rStyle w:val="Hyperlink"/>
          </w:rPr>
          <w:t>R2-2005079</w:t>
        </w:r>
      </w:hyperlink>
      <w:r w:rsidR="00541AFB" w:rsidRPr="00224244">
        <w:tab/>
        <w:t>Corrections to cell barred handling</w:t>
      </w:r>
      <w:r w:rsidR="00541AFB" w:rsidRPr="00224244">
        <w:tab/>
        <w:t>Huawei, HiSilicon</w:t>
      </w:r>
      <w:r w:rsidR="00541AFB" w:rsidRPr="00224244">
        <w:tab/>
        <w:t>CR</w:t>
      </w:r>
      <w:r w:rsidR="00541AFB" w:rsidRPr="00224244">
        <w:tab/>
        <w:t>Rel-16</w:t>
      </w:r>
      <w:r w:rsidR="00541AFB" w:rsidRPr="00224244">
        <w:tab/>
        <w:t>38.304</w:t>
      </w:r>
      <w:r w:rsidR="00541AFB" w:rsidRPr="00224244">
        <w:tab/>
        <w:t>16.0.0</w:t>
      </w:r>
      <w:r w:rsidR="00541AFB" w:rsidRPr="00224244">
        <w:tab/>
        <w:t>0155</w:t>
      </w:r>
      <w:r w:rsidR="00541AFB" w:rsidRPr="00224244">
        <w:tab/>
        <w:t>2</w:t>
      </w:r>
      <w:r w:rsidR="00541AFB" w:rsidRPr="00224244">
        <w:tab/>
        <w:t>A</w:t>
      </w:r>
      <w:r w:rsidR="00541AFB" w:rsidRPr="00224244">
        <w:tab/>
        <w:t>NR_newRAT-Core</w:t>
      </w:r>
      <w:r w:rsidR="00541AFB" w:rsidRPr="00224244">
        <w:tab/>
      </w:r>
      <w:hyperlink r:id="rId1040" w:history="1">
        <w:r w:rsidR="00EB1908">
          <w:rPr>
            <w:rStyle w:val="Hyperlink"/>
          </w:rPr>
          <w:t>R2-2003773</w:t>
        </w:r>
      </w:hyperlink>
    </w:p>
    <w:p w14:paraId="792DDAEC" w14:textId="4A5567E7" w:rsidR="00541AFB" w:rsidRPr="00224244" w:rsidRDefault="00541AFB" w:rsidP="00541AFB">
      <w:pPr>
        <w:pStyle w:val="Doc-text2"/>
      </w:pPr>
      <w:r w:rsidRPr="00224244">
        <w:t xml:space="preserve">=&gt; Revised in </w:t>
      </w:r>
      <w:hyperlink r:id="rId1041" w:history="1">
        <w:r w:rsidR="00EB1908">
          <w:rPr>
            <w:rStyle w:val="Hyperlink"/>
          </w:rPr>
          <w:t>R2-2006260</w:t>
        </w:r>
      </w:hyperlink>
    </w:p>
    <w:p w14:paraId="6F347D80" w14:textId="6E7DE513" w:rsidR="00541AFB" w:rsidRPr="00224244" w:rsidRDefault="00C00E88" w:rsidP="00541AFB">
      <w:pPr>
        <w:pStyle w:val="Doc-title"/>
      </w:pPr>
      <w:hyperlink r:id="rId1042" w:history="1">
        <w:r w:rsidR="00EB1908">
          <w:rPr>
            <w:rStyle w:val="Hyperlink"/>
          </w:rPr>
          <w:t>R2-2006260</w:t>
        </w:r>
      </w:hyperlink>
      <w:r w:rsidR="00541AFB" w:rsidRPr="00224244">
        <w:tab/>
        <w:t>Corrections to cell barred handling</w:t>
      </w:r>
      <w:r w:rsidR="00541AFB" w:rsidRPr="00224244">
        <w:tab/>
        <w:t>Huawei, HiSilicon</w:t>
      </w:r>
      <w:r w:rsidR="00541AFB" w:rsidRPr="00224244">
        <w:tab/>
        <w:t>CR</w:t>
      </w:r>
      <w:r w:rsidR="00541AFB" w:rsidRPr="00224244">
        <w:tab/>
        <w:t>Rel-16</w:t>
      </w:r>
      <w:r w:rsidR="00541AFB" w:rsidRPr="00224244">
        <w:tab/>
        <w:t>38.304</w:t>
      </w:r>
      <w:r w:rsidR="00541AFB" w:rsidRPr="00224244">
        <w:tab/>
        <w:t>16.0.0</w:t>
      </w:r>
      <w:r w:rsidR="00541AFB" w:rsidRPr="00224244">
        <w:tab/>
        <w:t>0155</w:t>
      </w:r>
      <w:r w:rsidR="00541AFB" w:rsidRPr="00224244">
        <w:tab/>
        <w:t>3</w:t>
      </w:r>
      <w:r w:rsidR="00541AFB" w:rsidRPr="00224244">
        <w:tab/>
        <w:t>A</w:t>
      </w:r>
      <w:r w:rsidR="00541AFB" w:rsidRPr="00224244">
        <w:tab/>
        <w:t>NR_newRAT-Core</w:t>
      </w:r>
    </w:p>
    <w:p w14:paraId="25ACA0B1" w14:textId="0A106325" w:rsidR="00966ABD" w:rsidRPr="00966ABD" w:rsidRDefault="00966ABD" w:rsidP="00966ABD">
      <w:pPr>
        <w:pStyle w:val="Doc-text2"/>
      </w:pPr>
      <w:r>
        <w:t xml:space="preserve">=&gt; Revised in </w:t>
      </w:r>
      <w:hyperlink r:id="rId1043" w:history="1">
        <w:r w:rsidR="00EB1908">
          <w:rPr>
            <w:rStyle w:val="Hyperlink"/>
          </w:rPr>
          <w:t>R2-2006437</w:t>
        </w:r>
      </w:hyperlink>
      <w:r>
        <w:t xml:space="preserve"> (coversheet update by MCC: wrong release)</w:t>
      </w:r>
    </w:p>
    <w:p w14:paraId="1DA05289" w14:textId="475DF98E" w:rsidR="00966ABD" w:rsidRPr="00224244" w:rsidRDefault="00C00E88" w:rsidP="00966ABD">
      <w:pPr>
        <w:pStyle w:val="Doc-title"/>
      </w:pPr>
      <w:hyperlink r:id="rId1044" w:history="1">
        <w:r w:rsidR="00EB1908">
          <w:rPr>
            <w:rStyle w:val="Hyperlink"/>
          </w:rPr>
          <w:t>R2-2006437</w:t>
        </w:r>
      </w:hyperlink>
      <w:r w:rsidR="00966ABD" w:rsidRPr="00224244">
        <w:tab/>
        <w:t>Corrections to cell barred handling</w:t>
      </w:r>
      <w:r w:rsidR="00966ABD" w:rsidRPr="00224244">
        <w:tab/>
        <w:t>Huawei, HiSilicon</w:t>
      </w:r>
      <w:r w:rsidR="00966ABD" w:rsidRPr="00224244">
        <w:tab/>
        <w:t>CR</w:t>
      </w:r>
      <w:r w:rsidR="00966ABD" w:rsidRPr="00224244">
        <w:tab/>
        <w:t>Rel-16</w:t>
      </w:r>
      <w:r w:rsidR="00966ABD" w:rsidRPr="00224244">
        <w:tab/>
        <w:t>38.304</w:t>
      </w:r>
      <w:r w:rsidR="00966ABD" w:rsidRPr="00224244">
        <w:tab/>
        <w:t>16.0.0</w:t>
      </w:r>
      <w:r w:rsidR="00966ABD" w:rsidRPr="00224244">
        <w:tab/>
        <w:t>0155</w:t>
      </w:r>
      <w:r w:rsidR="00966ABD" w:rsidRPr="00224244">
        <w:tab/>
      </w:r>
      <w:r w:rsidR="00966ABD">
        <w:t>4</w:t>
      </w:r>
      <w:r w:rsidR="00966ABD" w:rsidRPr="00224244">
        <w:tab/>
        <w:t>A</w:t>
      </w:r>
      <w:r w:rsidR="00966ABD" w:rsidRPr="00224244">
        <w:tab/>
        <w:t>NR_newRAT-Core</w:t>
      </w:r>
    </w:p>
    <w:p w14:paraId="4BBF9BC0" w14:textId="6A9D70B4" w:rsidR="00541AFB" w:rsidRPr="00224244" w:rsidRDefault="00966ABD" w:rsidP="00966ABD">
      <w:pPr>
        <w:pStyle w:val="Agreement"/>
        <w:tabs>
          <w:tab w:val="num" w:pos="1619"/>
        </w:tabs>
        <w:overflowPunct/>
        <w:autoSpaceDE/>
        <w:autoSpaceDN/>
        <w:adjustRightInd/>
        <w:ind w:left="1619" w:hanging="360"/>
        <w:textAlignment w:val="auto"/>
      </w:pPr>
      <w:r w:rsidRPr="00224244">
        <w:lastRenderedPageBreak/>
        <w:t xml:space="preserve"> </w:t>
      </w:r>
      <w:r w:rsidR="00541AFB" w:rsidRPr="00224244">
        <w:t>[024] Agreed</w:t>
      </w:r>
    </w:p>
    <w:p w14:paraId="10C6DF28" w14:textId="77777777" w:rsidR="00541AFB" w:rsidRPr="00224244" w:rsidRDefault="00541AFB" w:rsidP="00541AFB">
      <w:pPr>
        <w:pStyle w:val="Doc-text2"/>
      </w:pPr>
    </w:p>
    <w:p w14:paraId="386BC32B" w14:textId="77777777" w:rsidR="00541AFB" w:rsidRPr="00224244" w:rsidRDefault="00541AFB" w:rsidP="00541AFB">
      <w:pPr>
        <w:pStyle w:val="Doc-text2"/>
      </w:pPr>
      <w:r w:rsidRPr="00224244">
        <w:t>Disc Half time</w:t>
      </w:r>
    </w:p>
    <w:p w14:paraId="192B26F5" w14:textId="77777777" w:rsidR="00541AFB" w:rsidRPr="00224244" w:rsidRDefault="00541AFB" w:rsidP="00541AFB">
      <w:pPr>
        <w:pStyle w:val="Doc-text2"/>
      </w:pPr>
      <w:r w:rsidRPr="00224244">
        <w:t>-</w:t>
      </w:r>
      <w:r w:rsidRPr="00224244">
        <w:tab/>
        <w:t xml:space="preserve">[024] 2 above Revised (some change seems to be needed). </w:t>
      </w:r>
    </w:p>
    <w:p w14:paraId="278252C8" w14:textId="77777777" w:rsidR="00541AFB" w:rsidRPr="00224244" w:rsidRDefault="00541AFB" w:rsidP="00541AFB">
      <w:pPr>
        <w:pStyle w:val="Doc-text2"/>
      </w:pPr>
    </w:p>
    <w:p w14:paraId="4DAE8AF6" w14:textId="77777777" w:rsidR="00541AFB" w:rsidRPr="00224244" w:rsidRDefault="00541AFB" w:rsidP="00541AFB">
      <w:pPr>
        <w:pStyle w:val="Comments"/>
      </w:pPr>
      <w:r w:rsidRPr="00224244">
        <w:t>Cell selection</w:t>
      </w:r>
    </w:p>
    <w:p w14:paraId="3C15E412" w14:textId="264188DC" w:rsidR="00541AFB" w:rsidRPr="00224244" w:rsidRDefault="00C00E88" w:rsidP="00541AFB">
      <w:pPr>
        <w:pStyle w:val="Doc-title"/>
      </w:pPr>
      <w:hyperlink r:id="rId1045" w:history="1">
        <w:r w:rsidR="00EB1908">
          <w:rPr>
            <w:rStyle w:val="Hyperlink"/>
          </w:rPr>
          <w:t>R2-2004752</w:t>
        </w:r>
      </w:hyperlink>
      <w:r w:rsidR="00541AFB" w:rsidRPr="00224244">
        <w:tab/>
        <w:t>Correction on suitable cell definition</w:t>
      </w:r>
      <w:r w:rsidR="00541AFB" w:rsidRPr="00224244">
        <w:tab/>
        <w:t>Apple</w:t>
      </w:r>
      <w:r w:rsidR="00541AFB" w:rsidRPr="00224244">
        <w:tab/>
        <w:t>CR</w:t>
      </w:r>
      <w:r w:rsidR="00541AFB" w:rsidRPr="00224244">
        <w:tab/>
        <w:t>Rel-15</w:t>
      </w:r>
      <w:r w:rsidR="00541AFB" w:rsidRPr="00224244">
        <w:tab/>
        <w:t>38.304</w:t>
      </w:r>
      <w:r w:rsidR="00541AFB" w:rsidRPr="00224244">
        <w:tab/>
        <w:t>15.6.0</w:t>
      </w:r>
      <w:r w:rsidR="00541AFB" w:rsidRPr="00224244">
        <w:tab/>
        <w:t>0162</w:t>
      </w:r>
      <w:r w:rsidR="00541AFB" w:rsidRPr="00224244">
        <w:tab/>
        <w:t>-</w:t>
      </w:r>
      <w:r w:rsidR="00541AFB" w:rsidRPr="00224244">
        <w:tab/>
        <w:t>F</w:t>
      </w:r>
      <w:r w:rsidR="00541AFB" w:rsidRPr="00224244">
        <w:tab/>
        <w:t>NR_newRAT-Core</w:t>
      </w:r>
    </w:p>
    <w:p w14:paraId="2EDB652D" w14:textId="653B269D" w:rsidR="00541AFB" w:rsidRPr="00224244" w:rsidRDefault="00541AFB" w:rsidP="00541AFB">
      <w:pPr>
        <w:pStyle w:val="Doc-text2"/>
      </w:pPr>
      <w:r w:rsidRPr="00224244">
        <w:t xml:space="preserve">=&gt; Revised in </w:t>
      </w:r>
      <w:hyperlink r:id="rId1046" w:history="1">
        <w:r w:rsidR="00EB1908">
          <w:rPr>
            <w:rStyle w:val="Hyperlink"/>
          </w:rPr>
          <w:t>R2-2006249</w:t>
        </w:r>
      </w:hyperlink>
    </w:p>
    <w:p w14:paraId="31C532A2" w14:textId="68F49A60" w:rsidR="00541AFB" w:rsidRPr="00224244" w:rsidRDefault="00C00E88" w:rsidP="00541AFB">
      <w:pPr>
        <w:pStyle w:val="Doc-title"/>
      </w:pPr>
      <w:hyperlink r:id="rId1047" w:history="1">
        <w:r w:rsidR="00EB1908">
          <w:rPr>
            <w:rStyle w:val="Hyperlink"/>
          </w:rPr>
          <w:t>R2-2006249</w:t>
        </w:r>
      </w:hyperlink>
      <w:r w:rsidR="00541AFB" w:rsidRPr="00224244">
        <w:tab/>
        <w:t>Correction on suitable cell definition</w:t>
      </w:r>
      <w:r w:rsidR="00541AFB" w:rsidRPr="00224244">
        <w:tab/>
        <w:t>Apple</w:t>
      </w:r>
      <w:r w:rsidR="00541AFB" w:rsidRPr="00224244">
        <w:tab/>
        <w:t>CR</w:t>
      </w:r>
      <w:r w:rsidR="00541AFB" w:rsidRPr="00224244">
        <w:tab/>
        <w:t>Rel-15</w:t>
      </w:r>
      <w:r w:rsidR="00541AFB" w:rsidRPr="00224244">
        <w:tab/>
        <w:t>38.304</w:t>
      </w:r>
      <w:r w:rsidR="00541AFB" w:rsidRPr="00224244">
        <w:tab/>
        <w:t>15.6.0</w:t>
      </w:r>
      <w:r w:rsidR="00541AFB" w:rsidRPr="00224244">
        <w:tab/>
        <w:t>0162</w:t>
      </w:r>
      <w:r w:rsidR="00541AFB" w:rsidRPr="00224244">
        <w:tab/>
        <w:t>1</w:t>
      </w:r>
      <w:r w:rsidR="00541AFB" w:rsidRPr="00224244">
        <w:tab/>
        <w:t>F</w:t>
      </w:r>
      <w:r w:rsidR="00541AFB" w:rsidRPr="00224244">
        <w:tab/>
        <w:t>NR_newRAT-Core</w:t>
      </w:r>
    </w:p>
    <w:p w14:paraId="75344F09" w14:textId="52340252" w:rsidR="00541AFB" w:rsidRPr="00224244" w:rsidRDefault="00C00E88" w:rsidP="00541AFB">
      <w:pPr>
        <w:pStyle w:val="Doc-title"/>
      </w:pPr>
      <w:hyperlink r:id="rId1048" w:history="1">
        <w:r w:rsidR="00EB1908">
          <w:rPr>
            <w:rStyle w:val="Hyperlink"/>
          </w:rPr>
          <w:t>R2-2004753</w:t>
        </w:r>
      </w:hyperlink>
      <w:r w:rsidR="00541AFB" w:rsidRPr="00224244">
        <w:tab/>
        <w:t>Correction on suitable cell definition</w:t>
      </w:r>
      <w:r w:rsidR="00541AFB" w:rsidRPr="00224244">
        <w:tab/>
        <w:t>Apple</w:t>
      </w:r>
      <w:r w:rsidR="00541AFB" w:rsidRPr="00224244">
        <w:tab/>
        <w:t>CR</w:t>
      </w:r>
      <w:r w:rsidR="00541AFB" w:rsidRPr="00224244">
        <w:tab/>
        <w:t>Rel-16</w:t>
      </w:r>
      <w:r w:rsidR="00541AFB" w:rsidRPr="00224244">
        <w:tab/>
        <w:t>38.304</w:t>
      </w:r>
      <w:r w:rsidR="00541AFB" w:rsidRPr="00224244">
        <w:tab/>
        <w:t>16.0.0</w:t>
      </w:r>
      <w:r w:rsidR="00541AFB" w:rsidRPr="00224244">
        <w:tab/>
        <w:t>0163</w:t>
      </w:r>
      <w:r w:rsidR="00541AFB" w:rsidRPr="00224244">
        <w:tab/>
        <w:t>-</w:t>
      </w:r>
      <w:r w:rsidR="00541AFB" w:rsidRPr="00224244">
        <w:tab/>
        <w:t>A</w:t>
      </w:r>
      <w:r w:rsidR="00541AFB" w:rsidRPr="00224244">
        <w:tab/>
        <w:t>NR_newRAT-Core</w:t>
      </w:r>
    </w:p>
    <w:p w14:paraId="72C8F278" w14:textId="4C23FDE0" w:rsidR="00541AFB" w:rsidRPr="00224244" w:rsidRDefault="00541AFB" w:rsidP="00541AFB">
      <w:pPr>
        <w:pStyle w:val="Doc-text2"/>
      </w:pPr>
      <w:r w:rsidRPr="00224244">
        <w:t xml:space="preserve">=&gt; Revised in </w:t>
      </w:r>
      <w:hyperlink r:id="rId1049" w:history="1">
        <w:r w:rsidR="00EB1908">
          <w:rPr>
            <w:rStyle w:val="Hyperlink"/>
          </w:rPr>
          <w:t>R2-2006250</w:t>
        </w:r>
      </w:hyperlink>
    </w:p>
    <w:p w14:paraId="220ADC82" w14:textId="5CF642F3" w:rsidR="00541AFB" w:rsidRPr="00224244" w:rsidRDefault="00C00E88" w:rsidP="00541AFB">
      <w:pPr>
        <w:pStyle w:val="Doc-title"/>
      </w:pPr>
      <w:hyperlink r:id="rId1050" w:history="1">
        <w:r w:rsidR="00EB1908">
          <w:rPr>
            <w:rStyle w:val="Hyperlink"/>
          </w:rPr>
          <w:t>R2-2006250</w:t>
        </w:r>
      </w:hyperlink>
      <w:r w:rsidR="00541AFB" w:rsidRPr="00224244">
        <w:tab/>
        <w:t>Correction on suitable cell definition</w:t>
      </w:r>
      <w:r w:rsidR="00541AFB" w:rsidRPr="00224244">
        <w:tab/>
        <w:t>Apple</w:t>
      </w:r>
      <w:r w:rsidR="00541AFB" w:rsidRPr="00224244">
        <w:tab/>
        <w:t>CR</w:t>
      </w:r>
      <w:r w:rsidR="00541AFB" w:rsidRPr="00224244">
        <w:tab/>
        <w:t>Rel-16</w:t>
      </w:r>
      <w:r w:rsidR="00541AFB" w:rsidRPr="00224244">
        <w:tab/>
        <w:t>38.304</w:t>
      </w:r>
      <w:r w:rsidR="00541AFB" w:rsidRPr="00224244">
        <w:tab/>
        <w:t>16.0.0</w:t>
      </w:r>
      <w:r w:rsidR="00541AFB" w:rsidRPr="00224244">
        <w:tab/>
        <w:t>0163</w:t>
      </w:r>
      <w:r w:rsidR="00541AFB" w:rsidRPr="00224244">
        <w:tab/>
        <w:t>1</w:t>
      </w:r>
      <w:r w:rsidR="00541AFB" w:rsidRPr="00224244">
        <w:tab/>
        <w:t>A</w:t>
      </w:r>
      <w:r w:rsidR="00541AFB" w:rsidRPr="00224244">
        <w:tab/>
        <w:t>NR_newRAT-Core</w:t>
      </w:r>
    </w:p>
    <w:p w14:paraId="15BA24E5" w14:textId="77777777" w:rsidR="00541AFB" w:rsidRPr="00224244" w:rsidRDefault="00541AFB" w:rsidP="00541AFB">
      <w:pPr>
        <w:pStyle w:val="Doc-text2"/>
      </w:pPr>
      <w:r w:rsidRPr="00224244">
        <w:t xml:space="preserve">- </w:t>
      </w:r>
      <w:r w:rsidRPr="00224244">
        <w:tab/>
        <w:t>[024] Half time: The discussion can continue</w:t>
      </w:r>
    </w:p>
    <w:p w14:paraId="21262B7A"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[024] Contents is agreeable but editorial, to be merged into 38304 rapporteur CRs at next meeting, these CRs are not agreed. </w:t>
      </w:r>
    </w:p>
    <w:p w14:paraId="505EA955" w14:textId="77777777" w:rsidR="00541AFB" w:rsidRPr="00224244" w:rsidRDefault="00541AFB" w:rsidP="00541AFB">
      <w:pPr>
        <w:pStyle w:val="Doc-text2"/>
      </w:pPr>
    </w:p>
    <w:p w14:paraId="5A92FCB1" w14:textId="03D7930B" w:rsidR="00541AFB" w:rsidRPr="00224244" w:rsidRDefault="00C00E88" w:rsidP="00541AFB">
      <w:pPr>
        <w:pStyle w:val="Doc-title"/>
      </w:pPr>
      <w:hyperlink r:id="rId1051" w:history="1">
        <w:r w:rsidR="00EB1908">
          <w:rPr>
            <w:rStyle w:val="Hyperlink"/>
          </w:rPr>
          <w:t>R2-2004764</w:t>
        </w:r>
      </w:hyperlink>
      <w:r w:rsidR="00541AFB" w:rsidRPr="00224244">
        <w:tab/>
        <w:t>Clarification on Pcompensation for IRAT Cell Selection Criterion</w:t>
      </w:r>
      <w:r w:rsidR="00541AFB" w:rsidRPr="00224244">
        <w:tab/>
        <w:t>Apple</w:t>
      </w:r>
      <w:r w:rsidR="00541AFB" w:rsidRPr="00224244">
        <w:tab/>
        <w:t>CR</w:t>
      </w:r>
      <w:r w:rsidR="00541AFB" w:rsidRPr="00224244">
        <w:tab/>
        <w:t>Rel-15</w:t>
      </w:r>
      <w:r w:rsidR="00541AFB" w:rsidRPr="00224244">
        <w:tab/>
        <w:t>38.304</w:t>
      </w:r>
      <w:r w:rsidR="00541AFB" w:rsidRPr="00224244">
        <w:tab/>
        <w:t>15.6.0</w:t>
      </w:r>
      <w:r w:rsidR="00541AFB" w:rsidRPr="00224244">
        <w:tab/>
        <w:t>0166</w:t>
      </w:r>
      <w:r w:rsidR="00541AFB" w:rsidRPr="00224244">
        <w:tab/>
        <w:t>-</w:t>
      </w:r>
      <w:r w:rsidR="00541AFB" w:rsidRPr="00224244">
        <w:tab/>
        <w:t>F</w:t>
      </w:r>
      <w:r w:rsidR="00541AFB" w:rsidRPr="00224244">
        <w:tab/>
        <w:t>NR_newRAT-Core</w:t>
      </w:r>
    </w:p>
    <w:p w14:paraId="53F4F1D5" w14:textId="013641D4" w:rsidR="00541AFB" w:rsidRPr="00224244" w:rsidRDefault="00C00E88" w:rsidP="00541AFB">
      <w:pPr>
        <w:pStyle w:val="Doc-title"/>
      </w:pPr>
      <w:hyperlink r:id="rId1052" w:history="1">
        <w:r w:rsidR="00EB1908">
          <w:rPr>
            <w:rStyle w:val="Hyperlink"/>
          </w:rPr>
          <w:t>R2-2004765</w:t>
        </w:r>
      </w:hyperlink>
      <w:r w:rsidR="00541AFB" w:rsidRPr="00224244">
        <w:tab/>
        <w:t>Clarification on Pcompensation for IRAT Cell Selection Criterion</w:t>
      </w:r>
      <w:r w:rsidR="00541AFB" w:rsidRPr="00224244">
        <w:tab/>
        <w:t>Apple</w:t>
      </w:r>
      <w:r w:rsidR="00541AFB" w:rsidRPr="00224244">
        <w:tab/>
        <w:t>CR</w:t>
      </w:r>
      <w:r w:rsidR="00541AFB" w:rsidRPr="00224244">
        <w:tab/>
        <w:t>Rel-16</w:t>
      </w:r>
      <w:r w:rsidR="00541AFB" w:rsidRPr="00224244">
        <w:tab/>
        <w:t>38.304</w:t>
      </w:r>
      <w:r w:rsidR="00541AFB" w:rsidRPr="00224244">
        <w:tab/>
        <w:t>16.0.0</w:t>
      </w:r>
      <w:r w:rsidR="00541AFB" w:rsidRPr="00224244">
        <w:tab/>
        <w:t>0167</w:t>
      </w:r>
      <w:r w:rsidR="00541AFB" w:rsidRPr="00224244">
        <w:tab/>
        <w:t>-</w:t>
      </w:r>
      <w:r w:rsidR="00541AFB" w:rsidRPr="00224244">
        <w:tab/>
        <w:t>A</w:t>
      </w:r>
      <w:r w:rsidR="00541AFB" w:rsidRPr="00224244">
        <w:tab/>
        <w:t>NR_newRAT-Core</w:t>
      </w:r>
    </w:p>
    <w:p w14:paraId="76EE68EB"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[024] Both Not Pursued</w:t>
      </w:r>
    </w:p>
    <w:p w14:paraId="333BF8D5" w14:textId="77777777" w:rsidR="00541AFB" w:rsidRPr="00224244" w:rsidRDefault="00541AFB" w:rsidP="00541AFB">
      <w:pPr>
        <w:pStyle w:val="Comments"/>
      </w:pPr>
      <w:r w:rsidRPr="00224244">
        <w:t>Cell reselection</w:t>
      </w:r>
    </w:p>
    <w:p w14:paraId="1EC5C7CA" w14:textId="06560CAB" w:rsidR="00541AFB" w:rsidRPr="00224244" w:rsidRDefault="00C00E88" w:rsidP="00541AFB">
      <w:pPr>
        <w:pStyle w:val="Doc-title"/>
      </w:pPr>
      <w:hyperlink r:id="rId1053" w:history="1">
        <w:r w:rsidR="00EB1908">
          <w:rPr>
            <w:rStyle w:val="Hyperlink"/>
          </w:rPr>
          <w:t>R2-2004762</w:t>
        </w:r>
      </w:hyperlink>
      <w:r w:rsidR="00541AFB" w:rsidRPr="00224244">
        <w:tab/>
        <w:t>Clarification on Mobility State Detection</w:t>
      </w:r>
      <w:r w:rsidR="00541AFB" w:rsidRPr="00224244">
        <w:tab/>
        <w:t>Apple</w:t>
      </w:r>
      <w:r w:rsidR="00541AFB" w:rsidRPr="00224244">
        <w:tab/>
        <w:t>CR</w:t>
      </w:r>
      <w:r w:rsidR="00541AFB" w:rsidRPr="00224244">
        <w:tab/>
        <w:t>Rel-15</w:t>
      </w:r>
      <w:r w:rsidR="00541AFB" w:rsidRPr="00224244">
        <w:tab/>
        <w:t>38.304</w:t>
      </w:r>
      <w:r w:rsidR="00541AFB" w:rsidRPr="00224244">
        <w:tab/>
        <w:t>15.6.0</w:t>
      </w:r>
      <w:r w:rsidR="00541AFB" w:rsidRPr="00224244">
        <w:tab/>
        <w:t>0164</w:t>
      </w:r>
      <w:r w:rsidR="00541AFB" w:rsidRPr="00224244">
        <w:tab/>
        <w:t>-</w:t>
      </w:r>
      <w:r w:rsidR="00541AFB" w:rsidRPr="00224244">
        <w:tab/>
        <w:t>F</w:t>
      </w:r>
      <w:r w:rsidR="00541AFB" w:rsidRPr="00224244">
        <w:tab/>
        <w:t>NR_newRAT-Core</w:t>
      </w:r>
    </w:p>
    <w:p w14:paraId="248E6401" w14:textId="5B5E1B29" w:rsidR="00541AFB" w:rsidRPr="00224244" w:rsidRDefault="00C00E88" w:rsidP="00541AFB">
      <w:pPr>
        <w:pStyle w:val="Doc-title"/>
      </w:pPr>
      <w:hyperlink r:id="rId1054" w:history="1">
        <w:r w:rsidR="00EB1908">
          <w:rPr>
            <w:rStyle w:val="Hyperlink"/>
          </w:rPr>
          <w:t>R2-2004763</w:t>
        </w:r>
      </w:hyperlink>
      <w:r w:rsidR="00541AFB" w:rsidRPr="00224244">
        <w:tab/>
        <w:t>Clarification on Mobility State Detection</w:t>
      </w:r>
      <w:r w:rsidR="00541AFB" w:rsidRPr="00224244">
        <w:tab/>
        <w:t>Apple</w:t>
      </w:r>
      <w:r w:rsidR="00541AFB" w:rsidRPr="00224244">
        <w:tab/>
        <w:t>CR</w:t>
      </w:r>
      <w:r w:rsidR="00541AFB" w:rsidRPr="00224244">
        <w:tab/>
        <w:t>Rel-16</w:t>
      </w:r>
      <w:r w:rsidR="00541AFB" w:rsidRPr="00224244">
        <w:tab/>
        <w:t>38.304</w:t>
      </w:r>
      <w:r w:rsidR="00541AFB" w:rsidRPr="00224244">
        <w:tab/>
        <w:t>16.0.0</w:t>
      </w:r>
      <w:r w:rsidR="00541AFB" w:rsidRPr="00224244">
        <w:tab/>
        <w:t>0165</w:t>
      </w:r>
      <w:r w:rsidR="00541AFB" w:rsidRPr="00224244">
        <w:tab/>
        <w:t>-</w:t>
      </w:r>
      <w:r w:rsidR="00541AFB" w:rsidRPr="00224244">
        <w:tab/>
        <w:t>A</w:t>
      </w:r>
      <w:r w:rsidR="00541AFB" w:rsidRPr="00224244">
        <w:tab/>
        <w:t>NR_newRAT-Core</w:t>
      </w:r>
    </w:p>
    <w:p w14:paraId="059F491E"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[024] Both Not Pursued</w:t>
      </w:r>
    </w:p>
    <w:p w14:paraId="4AC4B3B4" w14:textId="77777777" w:rsidR="00541AFB" w:rsidRPr="00224244" w:rsidRDefault="00541AFB" w:rsidP="00541AFB">
      <w:pPr>
        <w:pStyle w:val="Doc-text2"/>
      </w:pPr>
    </w:p>
    <w:p w14:paraId="772ED5E1" w14:textId="77777777" w:rsidR="00541AFB" w:rsidRPr="00224244" w:rsidRDefault="00541AFB" w:rsidP="00541AFB">
      <w:pPr>
        <w:pStyle w:val="Comments"/>
      </w:pPr>
      <w:r w:rsidRPr="00224244">
        <w:t>Cell reselection IFREQ</w:t>
      </w:r>
    </w:p>
    <w:p w14:paraId="5AD0229B" w14:textId="10504621" w:rsidR="00541AFB" w:rsidRPr="00224244" w:rsidRDefault="00C00E88" w:rsidP="00541AFB">
      <w:pPr>
        <w:pStyle w:val="Doc-title"/>
      </w:pPr>
      <w:hyperlink r:id="rId1055" w:history="1">
        <w:r w:rsidR="00EB1908">
          <w:rPr>
            <w:rStyle w:val="Hyperlink"/>
          </w:rPr>
          <w:t>R2-2005135</w:t>
        </w:r>
      </w:hyperlink>
      <w:r w:rsidR="00541AFB" w:rsidRPr="00224244">
        <w:tab/>
        <w:t>Clarification on the frequencies UE shall evaluate for reselection</w:t>
      </w:r>
      <w:r w:rsidR="00541AFB" w:rsidRPr="00224244">
        <w:tab/>
        <w:t>ZTE Corporation, Sanechips</w:t>
      </w:r>
      <w:r w:rsidR="00541AFB" w:rsidRPr="00224244">
        <w:tab/>
        <w:t>discussion</w:t>
      </w:r>
      <w:r w:rsidR="00541AFB" w:rsidRPr="00224244">
        <w:tab/>
        <w:t>Rel-15</w:t>
      </w:r>
      <w:r w:rsidR="00541AFB" w:rsidRPr="00224244">
        <w:tab/>
        <w:t>NR_newRAT-Core</w:t>
      </w:r>
    </w:p>
    <w:p w14:paraId="7DCC7689"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[024] Noted</w:t>
      </w:r>
    </w:p>
    <w:p w14:paraId="27EC6AFE" w14:textId="77777777" w:rsidR="00541AFB" w:rsidRPr="00224244" w:rsidRDefault="00541AFB" w:rsidP="00541AFB">
      <w:pPr>
        <w:pStyle w:val="Doc-text2"/>
      </w:pPr>
    </w:p>
    <w:p w14:paraId="33D16A9D" w14:textId="7A3529A1" w:rsidR="00541AFB" w:rsidRPr="00224244" w:rsidRDefault="00C00E88" w:rsidP="00541AFB">
      <w:pPr>
        <w:pStyle w:val="Doc-title"/>
      </w:pPr>
      <w:hyperlink r:id="rId1056" w:history="1">
        <w:r w:rsidR="00EB1908">
          <w:rPr>
            <w:rStyle w:val="Hyperlink"/>
          </w:rPr>
          <w:t>R2-2005136</w:t>
        </w:r>
      </w:hyperlink>
      <w:r w:rsidR="00541AFB" w:rsidRPr="00224244">
        <w:tab/>
        <w:t>Clarification on the frequencies UE shall evaluate for reselection (R15)</w:t>
      </w:r>
      <w:r w:rsidR="00541AFB" w:rsidRPr="00224244">
        <w:tab/>
        <w:t>ZTE Corporation, Sanechips</w:t>
      </w:r>
      <w:r w:rsidR="00541AFB" w:rsidRPr="00224244">
        <w:tab/>
        <w:t>CR</w:t>
      </w:r>
      <w:r w:rsidR="00541AFB" w:rsidRPr="00224244">
        <w:tab/>
        <w:t>Rel-15</w:t>
      </w:r>
      <w:r w:rsidR="00541AFB" w:rsidRPr="00224244">
        <w:tab/>
        <w:t>38.304</w:t>
      </w:r>
      <w:r w:rsidR="00541AFB" w:rsidRPr="00224244">
        <w:tab/>
        <w:t>15.6.0</w:t>
      </w:r>
      <w:r w:rsidR="00541AFB" w:rsidRPr="00224244">
        <w:tab/>
        <w:t>0171</w:t>
      </w:r>
      <w:r w:rsidR="00541AFB" w:rsidRPr="00224244">
        <w:tab/>
        <w:t>-</w:t>
      </w:r>
      <w:r w:rsidR="00541AFB" w:rsidRPr="00224244">
        <w:tab/>
        <w:t>F</w:t>
      </w:r>
      <w:r w:rsidR="00541AFB" w:rsidRPr="00224244">
        <w:tab/>
        <w:t>NR_newRAT-Core</w:t>
      </w:r>
    </w:p>
    <w:p w14:paraId="03F3E8CC" w14:textId="58B588D1" w:rsidR="00541AFB" w:rsidRPr="00224244" w:rsidRDefault="00C00E88" w:rsidP="00541AFB">
      <w:pPr>
        <w:pStyle w:val="Doc-title"/>
      </w:pPr>
      <w:hyperlink r:id="rId1057" w:history="1">
        <w:r w:rsidR="00EB1908">
          <w:rPr>
            <w:rStyle w:val="Hyperlink"/>
          </w:rPr>
          <w:t>R2-2005137</w:t>
        </w:r>
      </w:hyperlink>
      <w:r w:rsidR="00541AFB" w:rsidRPr="00224244">
        <w:tab/>
        <w:t>Clarification on the frequencies UE shall evaluate for reselection (R16)</w:t>
      </w:r>
      <w:r w:rsidR="00541AFB" w:rsidRPr="00224244">
        <w:tab/>
        <w:t>ZTE Corporation, Sanechips</w:t>
      </w:r>
      <w:r w:rsidR="00541AFB" w:rsidRPr="00224244">
        <w:tab/>
        <w:t>CR</w:t>
      </w:r>
      <w:r w:rsidR="00541AFB" w:rsidRPr="00224244">
        <w:tab/>
        <w:t>Rel-16</w:t>
      </w:r>
      <w:r w:rsidR="00541AFB" w:rsidRPr="00224244">
        <w:tab/>
        <w:t>38.304</w:t>
      </w:r>
      <w:r w:rsidR="00541AFB" w:rsidRPr="00224244">
        <w:tab/>
        <w:t>16.0.0</w:t>
      </w:r>
      <w:r w:rsidR="00541AFB" w:rsidRPr="00224244">
        <w:tab/>
        <w:t>0172</w:t>
      </w:r>
      <w:r w:rsidR="00541AFB" w:rsidRPr="00224244">
        <w:tab/>
        <w:t>-</w:t>
      </w:r>
      <w:r w:rsidR="00541AFB" w:rsidRPr="00224244">
        <w:tab/>
        <w:t>F</w:t>
      </w:r>
      <w:r w:rsidR="00541AFB" w:rsidRPr="00224244">
        <w:tab/>
        <w:t>NR_newRAT-Core</w:t>
      </w:r>
    </w:p>
    <w:p w14:paraId="3F3692D5"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[024] Both Not Pursued</w:t>
      </w:r>
    </w:p>
    <w:p w14:paraId="2BABBC1D" w14:textId="77777777" w:rsidR="00541AFB" w:rsidRPr="00224244" w:rsidRDefault="00541AFB" w:rsidP="00541AFB">
      <w:pPr>
        <w:pStyle w:val="Doc-text2"/>
      </w:pPr>
    </w:p>
    <w:p w14:paraId="765C69FE" w14:textId="77777777" w:rsidR="00541AFB" w:rsidRPr="00224244" w:rsidRDefault="00541AFB" w:rsidP="00541AFB">
      <w:pPr>
        <w:pStyle w:val="Comments"/>
      </w:pPr>
      <w:r w:rsidRPr="00224244">
        <w:t>Cell reselection IRAT</w:t>
      </w:r>
    </w:p>
    <w:p w14:paraId="525B1DB9" w14:textId="6A88908B" w:rsidR="00541AFB" w:rsidRPr="00224244" w:rsidRDefault="00C00E88" w:rsidP="00541AFB">
      <w:pPr>
        <w:pStyle w:val="Doc-title"/>
      </w:pPr>
      <w:hyperlink r:id="rId1058" w:history="1">
        <w:r w:rsidR="00EB1908">
          <w:rPr>
            <w:rStyle w:val="Hyperlink"/>
          </w:rPr>
          <w:t>R2-2005431</w:t>
        </w:r>
      </w:hyperlink>
      <w:r w:rsidR="00541AFB" w:rsidRPr="00224244">
        <w:tab/>
        <w:t>Correction on inter-RAT cell (re)selection in RRC_INACTIVE</w:t>
      </w:r>
      <w:r w:rsidR="00541AFB" w:rsidRPr="00224244">
        <w:tab/>
        <w:t>Samsung Electronics Co., Ltd</w:t>
      </w:r>
      <w:r w:rsidR="00541AFB" w:rsidRPr="00224244">
        <w:tab/>
        <w:t>CR</w:t>
      </w:r>
      <w:r w:rsidR="00541AFB" w:rsidRPr="00224244">
        <w:tab/>
        <w:t>Rel-15</w:t>
      </w:r>
      <w:r w:rsidR="00541AFB" w:rsidRPr="00224244">
        <w:tab/>
        <w:t>36.304</w:t>
      </w:r>
      <w:r w:rsidR="00541AFB" w:rsidRPr="00224244">
        <w:tab/>
        <w:t>15.5.0</w:t>
      </w:r>
      <w:r w:rsidR="00541AFB" w:rsidRPr="00224244">
        <w:tab/>
        <w:t>0800</w:t>
      </w:r>
      <w:r w:rsidR="00541AFB" w:rsidRPr="00224244">
        <w:tab/>
        <w:t>-</w:t>
      </w:r>
      <w:r w:rsidR="00541AFB" w:rsidRPr="00224244">
        <w:tab/>
        <w:t>F</w:t>
      </w:r>
      <w:r w:rsidR="00541AFB" w:rsidRPr="00224244">
        <w:tab/>
        <w:t>NR_newRAT-Core</w:t>
      </w:r>
    </w:p>
    <w:p w14:paraId="0C902424" w14:textId="5AE16726" w:rsidR="00541AFB" w:rsidRPr="00224244" w:rsidRDefault="00C00E88" w:rsidP="00541AFB">
      <w:pPr>
        <w:pStyle w:val="Doc-title"/>
      </w:pPr>
      <w:hyperlink r:id="rId1059" w:history="1">
        <w:r w:rsidR="00EB1908">
          <w:rPr>
            <w:rStyle w:val="Hyperlink"/>
          </w:rPr>
          <w:t>R2-2005432</w:t>
        </w:r>
      </w:hyperlink>
      <w:r w:rsidR="00541AFB" w:rsidRPr="00224244">
        <w:tab/>
        <w:t>Correction on inter-RAT cell (re)selection in RRC_INACTIVE</w:t>
      </w:r>
      <w:r w:rsidR="00541AFB" w:rsidRPr="00224244">
        <w:tab/>
        <w:t>Samsung Electronics Co., Ltd</w:t>
      </w:r>
      <w:r w:rsidR="00541AFB" w:rsidRPr="00224244">
        <w:tab/>
        <w:t>CR</w:t>
      </w:r>
      <w:r w:rsidR="00541AFB" w:rsidRPr="00224244">
        <w:tab/>
        <w:t>Rel-16</w:t>
      </w:r>
      <w:r w:rsidR="00541AFB" w:rsidRPr="00224244">
        <w:tab/>
        <w:t>36.304</w:t>
      </w:r>
      <w:r w:rsidR="00541AFB" w:rsidRPr="00224244">
        <w:tab/>
        <w:t>16.0.0</w:t>
      </w:r>
      <w:r w:rsidR="00541AFB" w:rsidRPr="00224244">
        <w:tab/>
        <w:t>0801</w:t>
      </w:r>
      <w:r w:rsidR="00541AFB" w:rsidRPr="00224244">
        <w:tab/>
        <w:t>-</w:t>
      </w:r>
      <w:r w:rsidR="00541AFB" w:rsidRPr="00224244">
        <w:tab/>
        <w:t>F</w:t>
      </w:r>
      <w:r w:rsidR="00541AFB" w:rsidRPr="00224244">
        <w:tab/>
        <w:t>NR_newRAT-Core</w:t>
      </w:r>
    </w:p>
    <w:p w14:paraId="10C73C11"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[024] Both Not Pursued</w:t>
      </w:r>
    </w:p>
    <w:p w14:paraId="46581A7D" w14:textId="77777777" w:rsidR="00541AFB" w:rsidRPr="00224244" w:rsidRDefault="00541AFB" w:rsidP="00541AFB">
      <w:pPr>
        <w:pStyle w:val="Doc-title"/>
      </w:pPr>
    </w:p>
    <w:p w14:paraId="3CFCFDBC" w14:textId="77777777" w:rsidR="00541AFB" w:rsidRPr="00224244" w:rsidRDefault="00541AFB" w:rsidP="00541AFB">
      <w:pPr>
        <w:pStyle w:val="Doc-title"/>
      </w:pPr>
      <w:r w:rsidRPr="00224244">
        <w:t>Withdrawn:</w:t>
      </w:r>
    </w:p>
    <w:p w14:paraId="509EE458" w14:textId="1BD44261" w:rsidR="00541AFB" w:rsidRPr="00224244" w:rsidRDefault="00C00E88" w:rsidP="00541AFB">
      <w:pPr>
        <w:pStyle w:val="Doc-title"/>
      </w:pPr>
      <w:hyperlink r:id="rId1060" w:history="1">
        <w:r w:rsidR="00EB1908">
          <w:rPr>
            <w:rStyle w:val="Hyperlink"/>
          </w:rPr>
          <w:t>R2-2004547</w:t>
        </w:r>
      </w:hyperlink>
      <w:r w:rsidR="00541AFB" w:rsidRPr="00224244">
        <w:tab/>
        <w:t>Measurement rules for cell re-selection</w:t>
      </w:r>
      <w:r w:rsidR="00541AFB" w:rsidRPr="00224244">
        <w:tab/>
        <w:t>OPPO</w:t>
      </w:r>
      <w:r w:rsidR="00541AFB" w:rsidRPr="00224244">
        <w:tab/>
        <w:t>CR</w:t>
      </w:r>
      <w:r w:rsidR="00541AFB" w:rsidRPr="00224244">
        <w:tab/>
        <w:t>Rel-15</w:t>
      </w:r>
      <w:r w:rsidR="00541AFB" w:rsidRPr="00224244">
        <w:tab/>
        <w:t>38.304</w:t>
      </w:r>
      <w:r w:rsidR="00541AFB" w:rsidRPr="00224244">
        <w:tab/>
        <w:t>15.6.0</w:t>
      </w:r>
      <w:r w:rsidR="00541AFB" w:rsidRPr="00224244">
        <w:tab/>
        <w:t>0160</w:t>
      </w:r>
      <w:r w:rsidR="00541AFB" w:rsidRPr="00224244">
        <w:tab/>
        <w:t>-</w:t>
      </w:r>
      <w:r w:rsidR="00541AFB" w:rsidRPr="00224244">
        <w:tab/>
        <w:t>F</w:t>
      </w:r>
      <w:r w:rsidR="00541AFB" w:rsidRPr="00224244">
        <w:tab/>
        <w:t>NR_newRAT-Core</w:t>
      </w:r>
    </w:p>
    <w:p w14:paraId="7AAAF602" w14:textId="3F05B0F7" w:rsidR="00541AFB" w:rsidRPr="00224244" w:rsidRDefault="00C00E88" w:rsidP="00541AFB">
      <w:pPr>
        <w:pStyle w:val="Doc-title"/>
      </w:pPr>
      <w:hyperlink r:id="rId1061" w:history="1">
        <w:r w:rsidR="00EB1908">
          <w:rPr>
            <w:rStyle w:val="Hyperlink"/>
          </w:rPr>
          <w:t>R2-2004548</w:t>
        </w:r>
      </w:hyperlink>
      <w:r w:rsidR="00541AFB" w:rsidRPr="00224244">
        <w:tab/>
        <w:t>Measurement rules for cell re-selection</w:t>
      </w:r>
      <w:r w:rsidR="00541AFB" w:rsidRPr="00224244">
        <w:tab/>
        <w:t>OPPO</w:t>
      </w:r>
      <w:r w:rsidR="00541AFB" w:rsidRPr="00224244">
        <w:tab/>
        <w:t>CR</w:t>
      </w:r>
      <w:r w:rsidR="00541AFB" w:rsidRPr="00224244">
        <w:tab/>
        <w:t>Rel-16</w:t>
      </w:r>
      <w:r w:rsidR="00541AFB" w:rsidRPr="00224244">
        <w:tab/>
        <w:t>38.304</w:t>
      </w:r>
      <w:r w:rsidR="00541AFB" w:rsidRPr="00224244">
        <w:tab/>
        <w:t>16.0.0</w:t>
      </w:r>
      <w:r w:rsidR="00541AFB" w:rsidRPr="00224244">
        <w:tab/>
        <w:t>0161</w:t>
      </w:r>
      <w:r w:rsidR="00541AFB" w:rsidRPr="00224244">
        <w:tab/>
        <w:t>-</w:t>
      </w:r>
      <w:r w:rsidR="00541AFB" w:rsidRPr="00224244">
        <w:tab/>
        <w:t>F</w:t>
      </w:r>
      <w:r w:rsidR="00541AFB" w:rsidRPr="00224244">
        <w:tab/>
        <w:t>NR_newRAT-Core</w:t>
      </w:r>
    </w:p>
    <w:p w14:paraId="0BAC961A" w14:textId="77777777" w:rsidR="00541AFB" w:rsidRPr="00224244" w:rsidRDefault="00541AFB" w:rsidP="00541AFB">
      <w:pPr>
        <w:pStyle w:val="Doc-text2"/>
      </w:pPr>
    </w:p>
    <w:p w14:paraId="77072228" w14:textId="77777777" w:rsidR="00541AFB" w:rsidRPr="00224244" w:rsidRDefault="00541AFB" w:rsidP="00541AFB">
      <w:pPr>
        <w:pStyle w:val="Heading2"/>
      </w:pPr>
      <w:bookmarkStart w:id="214" w:name="_Toc44503611"/>
      <w:bookmarkStart w:id="215" w:name="_Toc48489784"/>
      <w:r w:rsidRPr="00224244">
        <w:lastRenderedPageBreak/>
        <w:t>5.5</w:t>
      </w:r>
      <w:r w:rsidRPr="00224244">
        <w:tab/>
        <w:t>Void</w:t>
      </w:r>
      <w:bookmarkEnd w:id="214"/>
      <w:bookmarkEnd w:id="215"/>
    </w:p>
    <w:p w14:paraId="67B65A01" w14:textId="77777777" w:rsidR="00541AFB" w:rsidRPr="00224244" w:rsidRDefault="00541AFB" w:rsidP="00541AFB"/>
    <w:p w14:paraId="59A7D3C5" w14:textId="77777777" w:rsidR="00541AFB" w:rsidRPr="00224244" w:rsidRDefault="00541AFB" w:rsidP="00541AFB">
      <w:pPr>
        <w:pStyle w:val="Heading1"/>
      </w:pPr>
      <w:bookmarkStart w:id="216" w:name="_Toc44503612"/>
      <w:bookmarkStart w:id="217" w:name="_Toc48489785"/>
      <w:r w:rsidRPr="00224244">
        <w:t>6</w:t>
      </w:r>
      <w:r w:rsidRPr="00224244">
        <w:tab/>
        <w:t>Rel-16 NR Work Items</w:t>
      </w:r>
      <w:bookmarkEnd w:id="216"/>
      <w:bookmarkEnd w:id="217"/>
    </w:p>
    <w:p w14:paraId="16740CA1" w14:textId="77777777" w:rsidR="00541AFB" w:rsidRPr="00224244" w:rsidRDefault="00541AFB" w:rsidP="00541AFB">
      <w:pPr>
        <w:pStyle w:val="Heading2"/>
      </w:pPr>
      <w:bookmarkStart w:id="218" w:name="_Toc44503613"/>
      <w:bookmarkStart w:id="219" w:name="_Toc48489786"/>
      <w:r w:rsidRPr="00224244">
        <w:t>6.0</w:t>
      </w:r>
      <w:r w:rsidRPr="00224244">
        <w:tab/>
        <w:t>Rel-16 General</w:t>
      </w:r>
      <w:bookmarkEnd w:id="218"/>
      <w:bookmarkEnd w:id="219"/>
    </w:p>
    <w:p w14:paraId="7D152AB7" w14:textId="77777777" w:rsidR="00541AFB" w:rsidRPr="00224244" w:rsidRDefault="00541AFB" w:rsidP="00541AFB">
      <w:pPr>
        <w:pStyle w:val="BoldComments"/>
      </w:pPr>
      <w:bookmarkStart w:id="220" w:name="_Toc48489787"/>
      <w:r w:rsidRPr="00224244">
        <w:t>L1 parameters</w:t>
      </w:r>
      <w:bookmarkEnd w:id="220"/>
    </w:p>
    <w:p w14:paraId="3014B175" w14:textId="77777777" w:rsidR="00541AFB" w:rsidRPr="00224244" w:rsidRDefault="00541AFB" w:rsidP="00541AFB">
      <w:pPr>
        <w:pStyle w:val="Doc-title"/>
      </w:pPr>
      <w:r w:rsidRPr="00224244">
        <w:t xml:space="preserve">At last day: R1 has produced an update of L1 parameters (configuration parameters). Question whether to take into account. </w:t>
      </w:r>
    </w:p>
    <w:p w14:paraId="24E89C77"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We take into account the L1 parameters update from R1, may postpone things that seems to require discussion (each RRC CR rapporteur need to do that, by email). </w:t>
      </w:r>
    </w:p>
    <w:p w14:paraId="0AC7353C" w14:textId="77777777" w:rsidR="00541AFB" w:rsidRPr="00224244" w:rsidRDefault="00541AFB" w:rsidP="00541AFB">
      <w:pPr>
        <w:pStyle w:val="BoldComments"/>
      </w:pPr>
      <w:bookmarkStart w:id="221" w:name="_Toc48489788"/>
      <w:r w:rsidRPr="00224244">
        <w:t>Lack of CRs</w:t>
      </w:r>
      <w:bookmarkEnd w:id="221"/>
    </w:p>
    <w:p w14:paraId="1751F486" w14:textId="77777777" w:rsidR="00541AFB" w:rsidRPr="00224244" w:rsidRDefault="00541AFB" w:rsidP="00541AFB">
      <w:pPr>
        <w:pStyle w:val="Doc-text2"/>
      </w:pPr>
      <w:r w:rsidRPr="00224244">
        <w:t>-</w:t>
      </w:r>
      <w:r w:rsidRPr="00224244">
        <w:tab/>
        <w:t xml:space="preserve">Nokia reports that for MPE some companies unreasonably blocks progress on CRs at this meeting. Nokia would like to confirm that even if we don’t have CR at this meeting we can still continue the work, and not stop it based on the argument that release is frozen.  </w:t>
      </w:r>
    </w:p>
    <w:p w14:paraId="3E1E7539" w14:textId="77777777" w:rsidR="00541AFB" w:rsidRPr="00224244" w:rsidRDefault="00541AFB" w:rsidP="00541AFB">
      <w:pPr>
        <w:pStyle w:val="Doc-text2"/>
      </w:pPr>
      <w:r w:rsidRPr="00224244">
        <w:t>-</w:t>
      </w:r>
      <w:r w:rsidRPr="00224244">
        <w:tab/>
        <w:t>Ericsson support Nokia</w:t>
      </w:r>
    </w:p>
    <w:p w14:paraId="3183DC8E" w14:textId="77777777" w:rsidR="00541AFB" w:rsidRPr="00224244" w:rsidRDefault="00541AFB" w:rsidP="00541AFB">
      <w:pPr>
        <w:pStyle w:val="Doc-text2"/>
      </w:pPr>
      <w:r w:rsidRPr="00224244">
        <w:t>-</w:t>
      </w:r>
      <w:r w:rsidRPr="00224244">
        <w:tab/>
        <w:t xml:space="preserve">Chair think that we can continue the work, and that is reasonable. </w:t>
      </w:r>
    </w:p>
    <w:p w14:paraId="2AB10D0D"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R2 will continue work on MPE in Q3. </w:t>
      </w:r>
    </w:p>
    <w:p w14:paraId="654E80EA" w14:textId="77777777" w:rsidR="00541AFB" w:rsidRPr="00224244" w:rsidRDefault="00541AFB" w:rsidP="00541AFB">
      <w:pPr>
        <w:pStyle w:val="Doc-text2"/>
      </w:pPr>
    </w:p>
    <w:p w14:paraId="0FB47F01" w14:textId="77777777" w:rsidR="00541AFB" w:rsidRPr="00224244" w:rsidRDefault="00541AFB" w:rsidP="00541AFB">
      <w:pPr>
        <w:pStyle w:val="Heading3"/>
      </w:pPr>
      <w:bookmarkStart w:id="222" w:name="_Toc44503614"/>
      <w:bookmarkStart w:id="223" w:name="_Toc48489789"/>
      <w:r w:rsidRPr="00224244">
        <w:t>6.0.1</w:t>
      </w:r>
      <w:r w:rsidRPr="00224244">
        <w:tab/>
        <w:t>RRC ASN.1 review</w:t>
      </w:r>
      <w:bookmarkEnd w:id="222"/>
      <w:bookmarkEnd w:id="223"/>
    </w:p>
    <w:p w14:paraId="1A7915B8" w14:textId="77777777" w:rsidR="00541AFB" w:rsidRPr="00224244" w:rsidRDefault="00541AFB" w:rsidP="00541AFB">
      <w:pPr>
        <w:pStyle w:val="Comments"/>
      </w:pPr>
      <w:r w:rsidRPr="00224244">
        <w:t xml:space="preserve">Rapporteur documents and Class 2 RIL issues. </w:t>
      </w:r>
    </w:p>
    <w:p w14:paraId="3242EAD8" w14:textId="77777777" w:rsidR="00541AFB" w:rsidRPr="00224244" w:rsidRDefault="00541AFB" w:rsidP="00541AFB">
      <w:pPr>
        <w:pStyle w:val="Comments"/>
      </w:pPr>
      <w:r w:rsidRPr="00224244">
        <w:t>Including outcome of email discussion [NR Rel-16] 38331</w:t>
      </w:r>
    </w:p>
    <w:p w14:paraId="4C382062" w14:textId="77777777" w:rsidR="00541AFB" w:rsidRPr="00224244" w:rsidRDefault="00541AFB" w:rsidP="00541AFB">
      <w:pPr>
        <w:pStyle w:val="Comments"/>
      </w:pPr>
    </w:p>
    <w:p w14:paraId="203F271F"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[NR Rel-16] 38331 * (Ericsson)</w:t>
      </w:r>
    </w:p>
    <w:p w14:paraId="31CC89BC" w14:textId="77777777" w:rsidR="00541AFB" w:rsidRPr="00224244" w:rsidRDefault="00541AFB" w:rsidP="00541AFB">
      <w:pPr>
        <w:pStyle w:val="EmailDiscussion2"/>
      </w:pPr>
      <w:r w:rsidRPr="00224244">
        <w:tab/>
        <w:t xml:space="preserve">Scope: This thread is used for management of the ASN.1 review file, update of RIL information, and flagging of RIL issues </w:t>
      </w:r>
    </w:p>
    <w:p w14:paraId="0ECCB0FD" w14:textId="77777777" w:rsidR="00541AFB" w:rsidRPr="00224244" w:rsidRDefault="00541AFB" w:rsidP="00541AFB">
      <w:pPr>
        <w:pStyle w:val="Comments"/>
      </w:pPr>
    </w:p>
    <w:p w14:paraId="5DAE9C85"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[AT110-e][064][NR16] NR RRC 1 (Ericsson)</w:t>
      </w:r>
    </w:p>
    <w:p w14:paraId="0EB78684" w14:textId="77777777" w:rsidR="00541AFB" w:rsidRPr="00224244" w:rsidRDefault="00541AFB" w:rsidP="00541AFB">
      <w:pPr>
        <w:pStyle w:val="EmailDiscussion2"/>
        <w:ind w:left="1619"/>
      </w:pPr>
      <w:r w:rsidRPr="00224244">
        <w:t>Was not used during the meeting</w:t>
      </w:r>
    </w:p>
    <w:p w14:paraId="31B03485" w14:textId="77777777" w:rsidR="00541AFB" w:rsidRPr="00224244" w:rsidRDefault="00541AFB" w:rsidP="00541AFB">
      <w:pPr>
        <w:pStyle w:val="EmailDiscussion2"/>
      </w:pPr>
    </w:p>
    <w:p w14:paraId="4FDB9F7E"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[Post110-e][064][NR16] Miscellaneous ASN.1 review corrections (Ericsson)</w:t>
      </w:r>
    </w:p>
    <w:p w14:paraId="3782820F" w14:textId="77777777" w:rsidR="00541AFB" w:rsidRPr="00224244" w:rsidRDefault="00541AFB" w:rsidP="00541AFB">
      <w:pPr>
        <w:pStyle w:val="EmailDiscussion2"/>
        <w:ind w:left="1619"/>
      </w:pPr>
      <w:r w:rsidRPr="00224244">
        <w:tab/>
        <w:t>Scope: Update and review and of the rapporteur ASN.1 corrections CR. Conclude on way forward for remaining open Class 2 RILs.</w:t>
      </w:r>
    </w:p>
    <w:p w14:paraId="24C458C3" w14:textId="77777777" w:rsidR="00541AFB" w:rsidRPr="00224244" w:rsidRDefault="00541AFB" w:rsidP="00541AFB">
      <w:pPr>
        <w:pStyle w:val="EmailDiscussion2"/>
      </w:pPr>
      <w:r w:rsidRPr="00224244">
        <w:tab/>
        <w:t>Intended outcome: Agreed Rapporteur ASN.1 corrections CR. Way forward for remaining RILs</w:t>
      </w:r>
    </w:p>
    <w:p w14:paraId="1B8DE61E" w14:textId="77777777" w:rsidR="00541AFB" w:rsidRPr="00224244" w:rsidRDefault="00541AFB" w:rsidP="00541AFB">
      <w:pPr>
        <w:pStyle w:val="EmailDiscussion2"/>
      </w:pPr>
      <w:r w:rsidRPr="00224244">
        <w:tab/>
        <w:t>Deadline: Short</w:t>
      </w:r>
    </w:p>
    <w:p w14:paraId="7203ED57" w14:textId="3A5A9475" w:rsidR="007957FF" w:rsidRPr="00224244" w:rsidRDefault="007957FF" w:rsidP="007957FF">
      <w:pPr>
        <w:pStyle w:val="EmailDiscussion2"/>
      </w:pPr>
      <w:r w:rsidRPr="00224244">
        <w:t xml:space="preserve">=&gt; Agreed in </w:t>
      </w:r>
      <w:hyperlink r:id="rId1062" w:history="1">
        <w:r w:rsidR="00EB1908">
          <w:rPr>
            <w:rStyle w:val="Hyperlink"/>
          </w:rPr>
          <w:t>R2-2005918</w:t>
        </w:r>
      </w:hyperlink>
      <w:r w:rsidRPr="00224244">
        <w:t>.</w:t>
      </w:r>
    </w:p>
    <w:p w14:paraId="2DC1C5FF" w14:textId="77777777" w:rsidR="00541AFB" w:rsidRPr="00224244" w:rsidRDefault="00541AFB" w:rsidP="00541AFB">
      <w:pPr>
        <w:rPr>
          <w:rFonts w:cs="Arial"/>
          <w:lang w:val="sv-SE" w:eastAsia="en-US"/>
        </w:rPr>
      </w:pPr>
    </w:p>
    <w:p w14:paraId="7DD58AD8" w14:textId="14EECFB2" w:rsidR="00541AFB" w:rsidRPr="00224244" w:rsidRDefault="00C00E88" w:rsidP="00541AFB">
      <w:pPr>
        <w:pStyle w:val="Doc-title"/>
      </w:pPr>
      <w:hyperlink r:id="rId1063" w:history="1">
        <w:r w:rsidR="00EB1908">
          <w:rPr>
            <w:rStyle w:val="Hyperlink"/>
          </w:rPr>
          <w:t>R2-2006302</w:t>
        </w:r>
      </w:hyperlink>
      <w:r w:rsidR="00541AFB" w:rsidRPr="00224244">
        <w:tab/>
        <w:t>[AT110-e][064][NR16] NR RRC 1 (Ericsson) Mail discussion report</w:t>
      </w:r>
      <w:r w:rsidR="00541AFB" w:rsidRPr="00224244">
        <w:tab/>
        <w:t>Ericsson</w:t>
      </w:r>
      <w:r w:rsidR="00541AFB" w:rsidRPr="00224244">
        <w:tab/>
        <w:t>report</w:t>
      </w:r>
    </w:p>
    <w:p w14:paraId="043C7E0D" w14:textId="77777777" w:rsidR="00541AFB" w:rsidRPr="00224244" w:rsidRDefault="00541AFB" w:rsidP="00541AFB">
      <w:pPr>
        <w:rPr>
          <w:rFonts w:cs="Arial"/>
          <w:lang w:val="sv-SE" w:eastAsia="en-US"/>
        </w:rPr>
      </w:pPr>
    </w:p>
    <w:p w14:paraId="1FBC7CAF"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rPr>
          <w:lang w:val="sv-SE" w:eastAsia="en-US"/>
        </w:rPr>
      </w:pPr>
      <w:r w:rsidRPr="00224244">
        <w:rPr>
          <w:lang w:val="sv-SE" w:eastAsia="en-US"/>
        </w:rPr>
        <w:t>[AT110-e][065][NR16] NR ASN1 1 (Huawei)</w:t>
      </w:r>
    </w:p>
    <w:p w14:paraId="1D0815C0" w14:textId="6B6547EF" w:rsidR="00541AFB" w:rsidRPr="00224244" w:rsidRDefault="00541AFB" w:rsidP="00541AFB">
      <w:pPr>
        <w:pStyle w:val="EmailDiscussion2"/>
        <w:rPr>
          <w:lang w:val="sv-SE" w:eastAsia="en-US"/>
        </w:rPr>
      </w:pPr>
      <w:r w:rsidRPr="00224244">
        <w:rPr>
          <w:lang w:val="sv-SE" w:eastAsia="en-US"/>
        </w:rPr>
        <w:tab/>
        <w:t xml:space="preserve">Scope: </w:t>
      </w:r>
      <w:hyperlink r:id="rId1064" w:history="1">
        <w:r w:rsidR="00EB1908">
          <w:rPr>
            <w:rStyle w:val="Hyperlink"/>
            <w:lang w:val="sv-SE" w:eastAsia="en-US"/>
          </w:rPr>
          <w:t>R2-2005260</w:t>
        </w:r>
      </w:hyperlink>
      <w:r w:rsidRPr="00224244">
        <w:rPr>
          <w:lang w:val="sv-SE" w:eastAsia="en-US"/>
        </w:rPr>
        <w:t xml:space="preserve"> [38.331][H232] Extension to the contents of items of a list using ToAddMostList in absence of extension markers, </w:t>
      </w:r>
      <w:hyperlink r:id="rId1065" w:history="1">
        <w:r w:rsidR="00EB1908">
          <w:rPr>
            <w:rStyle w:val="Hyperlink"/>
            <w:lang w:val="sv-SE" w:eastAsia="en-US"/>
          </w:rPr>
          <w:t>R2-2004709</w:t>
        </w:r>
      </w:hyperlink>
      <w:r w:rsidRPr="00224244">
        <w:rPr>
          <w:lang w:val="sv-SE" w:eastAsia="en-US"/>
        </w:rPr>
        <w:t xml:space="preserve"> Extension of SearchSpace IE [Z106][I657][I658][I659], [H232][I657][658][I659] SearchSpace: contents, no markers, [I648] resourceToAddModList PUCCH-Resource: contents, no markers, [I656] ControlResourceSet : contents and size, markers, [I649][E266] spatialRelationInfo, PUCCH-SpatialRelationInfo vs PUCCH-SpatialRelationInfoList, [E132] pathlossReferenceRSToAddModList in PUSCH-PowerControl-v16xy, </w:t>
      </w:r>
      <w:hyperlink r:id="rId1066" w:history="1">
        <w:r w:rsidR="00EB1908">
          <w:rPr>
            <w:rStyle w:val="Hyperlink"/>
            <w:lang w:val="sv-SE" w:eastAsia="en-US"/>
          </w:rPr>
          <w:t>R2-2005626</w:t>
        </w:r>
      </w:hyperlink>
      <w:r w:rsidRPr="00224244">
        <w:rPr>
          <w:lang w:val="sv-SE" w:eastAsia="en-US"/>
        </w:rPr>
        <w:t xml:space="preserve"> [H241] Correction to PDCCH configuration Huawei, HiSilicon, </w:t>
      </w:r>
      <w:hyperlink r:id="rId1067" w:history="1">
        <w:r w:rsidR="00EB1908">
          <w:rPr>
            <w:rStyle w:val="Hyperlink"/>
            <w:lang w:val="sv-SE" w:eastAsia="en-US"/>
          </w:rPr>
          <w:t>R2-2005627</w:t>
        </w:r>
      </w:hyperlink>
      <w:r w:rsidRPr="00224244">
        <w:rPr>
          <w:lang w:val="sv-SE" w:eastAsia="en-US"/>
        </w:rPr>
        <w:t xml:space="preserve"> [H242] Correction to DCI formats in SearchSpace  Huawei, HiSilicon</w:t>
      </w:r>
    </w:p>
    <w:p w14:paraId="5A3727DD" w14:textId="77777777" w:rsidR="00541AFB" w:rsidRPr="00224244" w:rsidRDefault="00541AFB" w:rsidP="00541AFB">
      <w:pPr>
        <w:pStyle w:val="EmailDiscussion2"/>
        <w:rPr>
          <w:lang w:val="sv-SE" w:eastAsia="en-US"/>
        </w:rPr>
      </w:pPr>
      <w:r w:rsidRPr="00224244">
        <w:rPr>
          <w:lang w:val="sv-SE" w:eastAsia="en-US"/>
        </w:rPr>
        <w:tab/>
        <w:t>Solutions + allocation to CR</w:t>
      </w:r>
    </w:p>
    <w:p w14:paraId="11011D35" w14:textId="77777777" w:rsidR="00541AFB" w:rsidRPr="00224244" w:rsidRDefault="00541AFB" w:rsidP="00541AFB">
      <w:pPr>
        <w:pStyle w:val="EmailDiscussion2"/>
        <w:rPr>
          <w:lang w:eastAsia="en-US"/>
        </w:rPr>
      </w:pPr>
      <w:r w:rsidRPr="00224244">
        <w:rPr>
          <w:lang w:val="sv-SE" w:eastAsia="en-US"/>
        </w:rPr>
        <w:tab/>
        <w:t>Deadline: Wed June 10 0500 UTC</w:t>
      </w:r>
    </w:p>
    <w:p w14:paraId="72CA3E83" w14:textId="77777777" w:rsidR="00541AFB" w:rsidRPr="00224244" w:rsidRDefault="00541AFB" w:rsidP="00541AFB">
      <w:pPr>
        <w:pStyle w:val="EmailDiscussion2"/>
        <w:rPr>
          <w:lang w:val="sv-SE" w:eastAsia="en-US"/>
        </w:rPr>
      </w:pPr>
      <w:r w:rsidRPr="00224244">
        <w:rPr>
          <w:lang w:val="sv-SE" w:eastAsia="en-US"/>
        </w:rPr>
        <w:tab/>
        <w:t xml:space="preserve"> </w:t>
      </w:r>
    </w:p>
    <w:p w14:paraId="53CD13A3" w14:textId="6644E0DE" w:rsidR="00541AFB" w:rsidRPr="00224244" w:rsidRDefault="00C00E88" w:rsidP="00541AFB">
      <w:pPr>
        <w:pStyle w:val="Doc-title"/>
      </w:pPr>
      <w:hyperlink r:id="rId1068" w:history="1">
        <w:r w:rsidR="00EB1908">
          <w:rPr>
            <w:rStyle w:val="Hyperlink"/>
          </w:rPr>
          <w:t>R2-2006344</w:t>
        </w:r>
      </w:hyperlink>
      <w:r w:rsidR="00541AFB" w:rsidRPr="00224244">
        <w:tab/>
        <w:t>Summary of [AT110-e][065][NR16] NR ASN1 1 (Huawei)</w:t>
      </w:r>
      <w:r w:rsidR="00541AFB" w:rsidRPr="00224244">
        <w:tab/>
        <w:t>Huawei, HiSilicon</w:t>
      </w:r>
      <w:r w:rsidR="00541AFB" w:rsidRPr="00224244">
        <w:tab/>
        <w:t>discussion</w:t>
      </w:r>
      <w:r w:rsidR="00541AFB" w:rsidRPr="00224244">
        <w:tab/>
        <w:t>Rel-16</w:t>
      </w:r>
      <w:r w:rsidR="00541AFB" w:rsidRPr="00224244">
        <w:tab/>
        <w:t>NR_eMIMO-Core, NR_IIOT-Core</w:t>
      </w:r>
    </w:p>
    <w:p w14:paraId="7D772B5A"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[065] The TP is endorsed, to be taken into account in the RRC Rapporteur Common CR (if RRC Rapporteur prefers to reassign some part that is ok). </w:t>
      </w:r>
    </w:p>
    <w:p w14:paraId="5FC72569" w14:textId="77777777" w:rsidR="00541AFB" w:rsidRPr="00224244" w:rsidRDefault="00541AFB" w:rsidP="00541AFB">
      <w:pPr>
        <w:pStyle w:val="EmailDiscussion"/>
        <w:numPr>
          <w:ilvl w:val="0"/>
          <w:numId w:val="0"/>
        </w:numPr>
        <w:ind w:left="1259"/>
        <w:rPr>
          <w:lang w:val="sv-SE" w:eastAsia="en-US"/>
        </w:rPr>
      </w:pPr>
    </w:p>
    <w:p w14:paraId="75F327F3" w14:textId="77777777" w:rsidR="00541AFB" w:rsidRPr="00224244" w:rsidRDefault="00541AFB" w:rsidP="00541AFB">
      <w:pPr>
        <w:pStyle w:val="EmailDiscussion"/>
        <w:numPr>
          <w:ilvl w:val="0"/>
          <w:numId w:val="0"/>
        </w:numPr>
        <w:ind w:left="1259"/>
        <w:rPr>
          <w:lang w:val="sv-SE" w:eastAsia="en-US"/>
        </w:rPr>
      </w:pPr>
      <w:r w:rsidRPr="00224244">
        <w:rPr>
          <w:lang w:val="sv-SE" w:eastAsia="en-US"/>
        </w:rPr>
        <w:t>[AT110-e][066][NR16] NR ASN1 2 (Intel)</w:t>
      </w:r>
    </w:p>
    <w:p w14:paraId="0C508A52" w14:textId="2511D4FE" w:rsidR="00541AFB" w:rsidRPr="00224244" w:rsidRDefault="00541AFB" w:rsidP="00541AFB">
      <w:pPr>
        <w:pStyle w:val="Doc-text2"/>
      </w:pPr>
      <w:r w:rsidRPr="00224244">
        <w:rPr>
          <w:lang w:val="sv-SE" w:eastAsia="en-US"/>
        </w:rPr>
        <w:tab/>
        <w:t xml:space="preserve">Scope: </w:t>
      </w:r>
      <w:hyperlink r:id="rId1069" w:history="1">
        <w:r w:rsidR="00EB1908">
          <w:rPr>
            <w:rStyle w:val="Hyperlink"/>
            <w:lang w:val="sv-SE" w:eastAsia="en-US"/>
          </w:rPr>
          <w:t>R2-2005258</w:t>
        </w:r>
      </w:hyperlink>
      <w:r w:rsidRPr="00224244">
        <w:t xml:space="preserve"> [38.331][H230] Extension of a single Need M item to a list of this item, List not ToAddMod [S655] [H005], </w:t>
      </w:r>
      <w:hyperlink r:id="rId1070" w:history="1">
        <w:r w:rsidR="00EB1908">
          <w:rPr>
            <w:rStyle w:val="Hyperlink"/>
          </w:rPr>
          <w:t>R2-2005259</w:t>
        </w:r>
      </w:hyperlink>
      <w:r w:rsidRPr="00224244">
        <w:t xml:space="preserve"> [38.331][H231] Extending the number of entries of a list not using ToAddMod list, Mechanism to release Rel-16 field I633, I805, I803, I840, H248, I806, I804, I815, I807, I808, I820, I809, I810, I811, I812, I816, I813, I814, I818, S496, </w:t>
      </w:r>
      <w:hyperlink r:id="rId1071" w:history="1">
        <w:r w:rsidR="00EB1908">
          <w:rPr>
            <w:rStyle w:val="Hyperlink"/>
          </w:rPr>
          <w:t>R2-2005265</w:t>
        </w:r>
      </w:hyperlink>
      <w:r w:rsidRPr="00224244">
        <w:t xml:space="preserve"> [38.331][H248] Fieds that cannot be released, </w:t>
      </w:r>
      <w:hyperlink r:id="rId1072" w:history="1">
        <w:r w:rsidR="00EB1908">
          <w:rPr>
            <w:rStyle w:val="Hyperlink"/>
          </w:rPr>
          <w:t>R2-2005263</w:t>
        </w:r>
      </w:hyperlink>
      <w:r w:rsidRPr="00224244">
        <w:t xml:space="preserve">    [38.331][H246] Usage of presence conditions for SetupRelease structures </w:t>
      </w:r>
      <w:hyperlink r:id="rId1073" w:history="1">
        <w:r w:rsidR="00EB1908">
          <w:rPr>
            <w:rStyle w:val="Hyperlink"/>
          </w:rPr>
          <w:t>R2-2005264</w:t>
        </w:r>
      </w:hyperlink>
      <w:r w:rsidRPr="00224244">
        <w:t xml:space="preserve">    [38.331][H247] Missing need codes for absence in presence    </w:t>
      </w:r>
    </w:p>
    <w:p w14:paraId="08D714C7" w14:textId="77777777" w:rsidR="00541AFB" w:rsidRPr="00224244" w:rsidRDefault="00541AFB" w:rsidP="00541AFB">
      <w:pPr>
        <w:pStyle w:val="EmailDiscussion2"/>
        <w:rPr>
          <w:lang w:val="sv-SE" w:eastAsia="en-US"/>
        </w:rPr>
      </w:pPr>
      <w:r w:rsidRPr="00224244">
        <w:rPr>
          <w:lang w:val="sv-SE" w:eastAsia="en-US"/>
        </w:rPr>
        <w:tab/>
        <w:t>Solutions + allocation to CR</w:t>
      </w:r>
    </w:p>
    <w:p w14:paraId="3E44D77B" w14:textId="77777777" w:rsidR="00541AFB" w:rsidRPr="00224244" w:rsidRDefault="00541AFB" w:rsidP="00541AFB">
      <w:pPr>
        <w:pStyle w:val="Doc-text2"/>
        <w:rPr>
          <w:b/>
          <w:bCs/>
          <w:sz w:val="24"/>
          <w:lang w:val="sv-SE"/>
        </w:rPr>
      </w:pPr>
      <w:r w:rsidRPr="00224244">
        <w:rPr>
          <w:lang w:val="sv-SE" w:eastAsia="en-US"/>
        </w:rPr>
        <w:tab/>
        <w:t>Deadline: Wed June 10 0500 UTC</w:t>
      </w:r>
    </w:p>
    <w:p w14:paraId="720B6492" w14:textId="77777777" w:rsidR="00541AFB" w:rsidRPr="00224244" w:rsidRDefault="00541AFB" w:rsidP="00541AFB">
      <w:pPr>
        <w:rPr>
          <w:b/>
          <w:bCs/>
          <w:sz w:val="24"/>
          <w:lang w:val="sv-SE" w:eastAsia="zh-TW"/>
        </w:rPr>
      </w:pPr>
    </w:p>
    <w:p w14:paraId="3A1E1B8B" w14:textId="4B422B0E" w:rsidR="00541AFB" w:rsidRPr="00224244" w:rsidRDefault="00C00E88" w:rsidP="00541AFB">
      <w:pPr>
        <w:pStyle w:val="Doc-title"/>
      </w:pPr>
      <w:hyperlink r:id="rId1074" w:history="1">
        <w:r w:rsidR="00EB1908">
          <w:rPr>
            <w:rStyle w:val="Hyperlink"/>
          </w:rPr>
          <w:t>R2-2006343</w:t>
        </w:r>
      </w:hyperlink>
      <w:r w:rsidR="00541AFB" w:rsidRPr="00224244">
        <w:tab/>
        <w:t>Summary of [AT110-e][066][NR16] NR ASN1 2 (Intel)</w:t>
      </w:r>
      <w:r w:rsidR="00541AFB" w:rsidRPr="00224244">
        <w:tab/>
        <w:t>Intel Corporation (rapporteur)</w:t>
      </w:r>
      <w:r w:rsidR="00541AFB" w:rsidRPr="00224244">
        <w:tab/>
        <w:t>discussion</w:t>
      </w:r>
    </w:p>
    <w:p w14:paraId="3013698E" w14:textId="5647158A"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[066] The proposals in </w:t>
      </w:r>
      <w:hyperlink r:id="rId1075" w:history="1">
        <w:r w:rsidR="00EB1908">
          <w:rPr>
            <w:rStyle w:val="Hyperlink"/>
          </w:rPr>
          <w:t>R2-2006343</w:t>
        </w:r>
      </w:hyperlink>
      <w:r w:rsidRPr="00224244">
        <w:t xml:space="preserve"> are agreed, as summarized below. </w:t>
      </w:r>
    </w:p>
    <w:p w14:paraId="73C5400E" w14:textId="77777777" w:rsidR="00541AFB" w:rsidRPr="00224244" w:rsidRDefault="00541AFB" w:rsidP="00541AFB">
      <w:pPr>
        <w:pStyle w:val="Doc-text2"/>
      </w:pPr>
    </w:p>
    <w:tbl>
      <w:tblPr>
        <w:tblStyle w:val="TableGrid"/>
        <w:tblW w:w="0" w:type="auto"/>
        <w:tblInd w:w="1622" w:type="dxa"/>
        <w:tblLook w:val="04A0" w:firstRow="1" w:lastRow="0" w:firstColumn="1" w:lastColumn="0" w:noHBand="0" w:noVBand="1"/>
      </w:tblPr>
      <w:tblGrid>
        <w:gridCol w:w="8572"/>
      </w:tblGrid>
      <w:tr w:rsidR="00541AFB" w:rsidRPr="00224244" w14:paraId="61D16D47" w14:textId="77777777" w:rsidTr="00034588">
        <w:tc>
          <w:tcPr>
            <w:tcW w:w="8572" w:type="dxa"/>
          </w:tcPr>
          <w:p w14:paraId="71374042" w14:textId="77777777" w:rsidR="00541AFB" w:rsidRPr="00224244" w:rsidRDefault="00541AFB" w:rsidP="00034588">
            <w:pPr>
              <w:rPr>
                <w:rFonts w:cs="Arial"/>
                <w:b/>
              </w:rPr>
            </w:pPr>
            <w:r w:rsidRPr="00224244">
              <w:rPr>
                <w:rFonts w:cs="Arial"/>
                <w:b/>
              </w:rPr>
              <w:t>[066] Agreements Summary:</w:t>
            </w:r>
          </w:p>
          <w:p w14:paraId="6FA928D2" w14:textId="77777777" w:rsidR="00541AFB" w:rsidRPr="00224244" w:rsidRDefault="00541AFB" w:rsidP="00034588">
            <w:pPr>
              <w:rPr>
                <w:rFonts w:cs="Arial"/>
                <w:b/>
              </w:rPr>
            </w:pPr>
          </w:p>
          <w:p w14:paraId="47900270" w14:textId="77777777" w:rsidR="00541AFB" w:rsidRPr="00224244" w:rsidRDefault="00541AFB" w:rsidP="00034588">
            <w:r w:rsidRPr="00224244">
              <w:rPr>
                <w:rFonts w:cs="Arial"/>
              </w:rPr>
              <w:t>1 List extension single element list</w:t>
            </w:r>
          </w:p>
          <w:p w14:paraId="7ABA7028" w14:textId="77777777" w:rsidR="00541AFB" w:rsidRPr="00224244" w:rsidRDefault="00541AFB" w:rsidP="00F66276">
            <w:pPr>
              <w:numPr>
                <w:ilvl w:val="0"/>
                <w:numId w:val="22"/>
              </w:numPr>
              <w:spacing w:after="180"/>
              <w:contextualSpacing/>
              <w:rPr>
                <w:lang w:val="sv-SE"/>
              </w:rPr>
            </w:pPr>
            <w:r w:rsidRPr="00224244">
              <w:rPr>
                <w:lang w:val="sv-SE"/>
              </w:rPr>
              <w:t xml:space="preserve">As a small majority preferred to avoid the addMod list, and that is what is used for other pathloss reference RSs introduced in R16, </w:t>
            </w:r>
            <w:r w:rsidRPr="00224244">
              <w:t xml:space="preserve">pathlossReferenceRSs </w:t>
            </w:r>
            <w:r w:rsidRPr="00224244">
              <w:rPr>
                <w:lang w:val="sv-SE"/>
              </w:rPr>
              <w:t xml:space="preserve">is changed to flat list with SetupRelease. </w:t>
            </w:r>
          </w:p>
          <w:p w14:paraId="5D6D96D4" w14:textId="77777777" w:rsidR="00541AFB" w:rsidRPr="00224244" w:rsidRDefault="00541AFB" w:rsidP="00F66276">
            <w:pPr>
              <w:numPr>
                <w:ilvl w:val="0"/>
                <w:numId w:val="22"/>
              </w:numPr>
              <w:spacing w:after="180"/>
              <w:contextualSpacing/>
              <w:rPr>
                <w:lang w:val="sv-SE"/>
              </w:rPr>
            </w:pPr>
            <w:r w:rsidRPr="00224244">
              <w:rPr>
                <w:lang w:val="sv-SE"/>
              </w:rPr>
              <w:t xml:space="preserve">The two lists seems to be independent rather than extension of the original list.  Do not create a non-critical extension.  </w:t>
            </w:r>
          </w:p>
          <w:p w14:paraId="50403D39" w14:textId="77777777" w:rsidR="00541AFB" w:rsidRPr="00224244" w:rsidRDefault="00541AFB" w:rsidP="00034588">
            <w:pPr>
              <w:spacing w:after="180"/>
              <w:ind w:left="720"/>
              <w:contextualSpacing/>
              <w:rPr>
                <w:lang w:val="sv-SE"/>
              </w:rPr>
            </w:pPr>
          </w:p>
          <w:p w14:paraId="4B79975C" w14:textId="77777777" w:rsidR="00541AFB" w:rsidRPr="00224244" w:rsidRDefault="00541AFB" w:rsidP="00034588">
            <w:r w:rsidRPr="00224244">
              <w:t>2.2.1 Extending List not ToAddMod</w:t>
            </w:r>
          </w:p>
          <w:p w14:paraId="12B09498" w14:textId="77777777" w:rsidR="00541AFB" w:rsidRPr="00224244" w:rsidRDefault="00541AFB" w:rsidP="00F66276">
            <w:pPr>
              <w:numPr>
                <w:ilvl w:val="0"/>
                <w:numId w:val="23"/>
              </w:numPr>
              <w:spacing w:after="180"/>
              <w:contextualSpacing/>
              <w:rPr>
                <w:lang w:val="sv-SE"/>
              </w:rPr>
            </w:pPr>
            <w:r w:rsidRPr="00224244">
              <w:rPr>
                <w:lang w:val="sv-SE"/>
              </w:rPr>
              <w:t>Original TP is acceptable for all.   However, additional changes were needed:</w:t>
            </w:r>
          </w:p>
          <w:p w14:paraId="1B413B7A" w14:textId="77777777" w:rsidR="00541AFB" w:rsidRPr="00224244" w:rsidRDefault="00541AFB" w:rsidP="00F66276">
            <w:pPr>
              <w:numPr>
                <w:ilvl w:val="0"/>
                <w:numId w:val="23"/>
              </w:numPr>
              <w:spacing w:after="180"/>
              <w:contextualSpacing/>
              <w:rPr>
                <w:lang w:val="sv-SE"/>
              </w:rPr>
            </w:pPr>
            <w:r w:rsidRPr="00224244">
              <w:rPr>
                <w:lang w:val="sv-SE"/>
              </w:rPr>
              <w:t xml:space="preserve">to allow the release of the </w:t>
            </w:r>
            <w:r w:rsidRPr="00224244">
              <w:rPr>
                <w:rFonts w:ascii="Courier New" w:hAnsi="Courier New" w:cs="Courier New"/>
                <w:sz w:val="16"/>
                <w:szCs w:val="16"/>
              </w:rPr>
              <w:t xml:space="preserve">candidateBeamRSListExt </w:t>
            </w:r>
            <w:r w:rsidRPr="00224244">
              <w:rPr>
                <w:lang w:val="sv-SE"/>
              </w:rPr>
              <w:t>using SetupRelease instead of size 0 (as per conclusion of section 2.2.2)</w:t>
            </w:r>
          </w:p>
          <w:p w14:paraId="309369E6" w14:textId="77777777" w:rsidR="00541AFB" w:rsidRPr="00224244" w:rsidRDefault="00541AFB" w:rsidP="00034588">
            <w:pPr>
              <w:spacing w:after="180"/>
              <w:ind w:left="720"/>
              <w:contextualSpacing/>
              <w:rPr>
                <w:lang w:val="sv-SE"/>
              </w:rPr>
            </w:pPr>
          </w:p>
          <w:p w14:paraId="22526756" w14:textId="77777777" w:rsidR="00541AFB" w:rsidRPr="00224244" w:rsidRDefault="00541AFB" w:rsidP="00034588">
            <w:r w:rsidRPr="00224244">
              <w:t>2.2.2 Can a list size 0 be used to release a non-AddMod list?</w:t>
            </w:r>
          </w:p>
          <w:p w14:paraId="4E530C5B" w14:textId="77777777" w:rsidR="00541AFB" w:rsidRPr="00224244" w:rsidRDefault="00541AFB" w:rsidP="00034588">
            <w:pPr>
              <w:ind w:left="720"/>
            </w:pPr>
            <w:r w:rsidRPr="00224244">
              <w:t>No conclusion.  The company positions are evenly balanced on whether to also allow size 0 to release the list.   This discussion can continue (later outside of this offline)</w:t>
            </w:r>
          </w:p>
          <w:p w14:paraId="630DEF26" w14:textId="77777777" w:rsidR="00541AFB" w:rsidRPr="00224244" w:rsidRDefault="00541AFB" w:rsidP="00034588">
            <w:pPr>
              <w:ind w:left="720"/>
            </w:pPr>
          </w:p>
          <w:p w14:paraId="289C7AD2" w14:textId="77777777" w:rsidR="00541AFB" w:rsidRPr="00224244" w:rsidRDefault="00541AFB" w:rsidP="00034588">
            <w:r w:rsidRPr="00224244">
              <w:t>2.3.1      “Otherwise the field is absent” in Condition:</w:t>
            </w:r>
          </w:p>
          <w:p w14:paraId="162080FD" w14:textId="77777777" w:rsidR="00541AFB" w:rsidRPr="00224244" w:rsidRDefault="00541AFB" w:rsidP="00F66276">
            <w:pPr>
              <w:numPr>
                <w:ilvl w:val="0"/>
                <w:numId w:val="24"/>
              </w:numPr>
              <w:spacing w:after="180"/>
              <w:contextualSpacing/>
            </w:pPr>
            <w:r w:rsidRPr="00224244">
              <w:t xml:space="preserve">Corrected the </w:t>
            </w:r>
            <w:r w:rsidRPr="00224244">
              <w:rPr>
                <w:i/>
                <w:iCs/>
              </w:rPr>
              <w:t xml:space="preserve">lte-CRS-PatternList2 </w:t>
            </w:r>
            <w:r w:rsidRPr="00224244">
              <w:t>field description use the proposed text as the restriction was captured previously.</w:t>
            </w:r>
          </w:p>
          <w:p w14:paraId="78013450" w14:textId="77777777" w:rsidR="00541AFB" w:rsidRPr="00224244" w:rsidRDefault="00541AFB" w:rsidP="00F66276">
            <w:pPr>
              <w:numPr>
                <w:ilvl w:val="0"/>
                <w:numId w:val="24"/>
              </w:numPr>
              <w:spacing w:after="180"/>
              <w:contextualSpacing/>
            </w:pPr>
            <w:r w:rsidRPr="00224244">
              <w:t>T316: There is discussion ongoing in DCCA WI.  Removed the reference to MCG only and kept just the condition for split SRB1 and SRB3 (text suggestion from Huawei).  To be updated further based on that discussion.</w:t>
            </w:r>
          </w:p>
          <w:p w14:paraId="6140C910" w14:textId="77777777" w:rsidR="00541AFB" w:rsidRPr="00224244" w:rsidRDefault="00541AFB" w:rsidP="00F66276">
            <w:pPr>
              <w:numPr>
                <w:ilvl w:val="0"/>
                <w:numId w:val="24"/>
              </w:numPr>
              <w:spacing w:after="180"/>
              <w:contextualSpacing/>
            </w:pPr>
            <w:r w:rsidRPr="00224244">
              <w:t>Do not use “network may” as it is not in line with what we have used before as also commented by Samsung.  As it is not a “network shall”, there is no mandatory network requirement with the current text (the field descriptions are mainly constraints on when the network is allowed or not allowed to configure)</w:t>
            </w:r>
          </w:p>
          <w:p w14:paraId="0D6E4927" w14:textId="77777777" w:rsidR="00541AFB" w:rsidRPr="00224244" w:rsidRDefault="00541AFB" w:rsidP="00F66276">
            <w:pPr>
              <w:numPr>
                <w:ilvl w:val="0"/>
                <w:numId w:val="24"/>
              </w:numPr>
              <w:spacing w:after="180"/>
              <w:contextualSpacing/>
            </w:pPr>
            <w:r w:rsidRPr="00224244">
              <w:t>Do not use “if and only if” as there is no condition in these discussions where is a mandatory configuration required by the network (as also mentioned in the point above).</w:t>
            </w:r>
          </w:p>
          <w:p w14:paraId="5AF90494" w14:textId="77777777" w:rsidR="00541AFB" w:rsidRPr="00224244" w:rsidRDefault="00541AFB" w:rsidP="00034588">
            <w:pPr>
              <w:spacing w:after="180"/>
              <w:ind w:left="720"/>
              <w:contextualSpacing/>
            </w:pPr>
          </w:p>
          <w:p w14:paraId="1E319070" w14:textId="77777777" w:rsidR="00541AFB" w:rsidRPr="00224244" w:rsidRDefault="00541AFB" w:rsidP="00034588">
            <w:pPr>
              <w:rPr>
                <w:lang w:val="en-US"/>
              </w:rPr>
            </w:pPr>
            <w:r w:rsidRPr="00224244">
              <w:t>2.3.2      Sub-issue 2: Missing Need node for absence:</w:t>
            </w:r>
          </w:p>
          <w:p w14:paraId="6E7ED706" w14:textId="77777777" w:rsidR="00541AFB" w:rsidRPr="00224244" w:rsidRDefault="00541AFB" w:rsidP="00034588">
            <w:pPr>
              <w:ind w:firstLine="360"/>
            </w:pPr>
            <w:r w:rsidRPr="00224244">
              <w:lastRenderedPageBreak/>
              <w:t>No changes are required from this section.  The reasons:</w:t>
            </w:r>
          </w:p>
          <w:p w14:paraId="130C062E" w14:textId="77777777" w:rsidR="00541AFB" w:rsidRPr="00224244" w:rsidRDefault="00541AFB" w:rsidP="00F66276">
            <w:pPr>
              <w:numPr>
                <w:ilvl w:val="0"/>
                <w:numId w:val="25"/>
              </w:numPr>
              <w:spacing w:after="180"/>
              <w:contextualSpacing/>
            </w:pPr>
            <w:r w:rsidRPr="00224244">
              <w:t xml:space="preserve">Changes to </w:t>
            </w:r>
            <w:r w:rsidRPr="00224244">
              <w:rPr>
                <w:i/>
                <w:iCs/>
              </w:rPr>
              <w:t>PDCP-Config, PUSCH-Config, RACH-ConfigCommonTwoStepRA</w:t>
            </w:r>
            <w:r w:rsidRPr="00224244">
              <w:t xml:space="preserve"> are not needed as per guidelines on use of Need Code for “absence”.  </w:t>
            </w:r>
          </w:p>
          <w:p w14:paraId="4F55D612" w14:textId="77777777" w:rsidR="00541AFB" w:rsidRPr="00224244" w:rsidRDefault="00541AFB" w:rsidP="00F66276">
            <w:pPr>
              <w:numPr>
                <w:ilvl w:val="0"/>
                <w:numId w:val="25"/>
              </w:numPr>
              <w:spacing w:after="180"/>
              <w:contextualSpacing/>
            </w:pPr>
            <w:r w:rsidRPr="00224244">
              <w:t xml:space="preserve">Need code is not need also when the presence condition is Need R as any hanging configuration will be released when the presence condition is met and hence there is no risk of inter-operability.  Hence Need codes are not required for </w:t>
            </w:r>
            <w:r w:rsidRPr="00224244">
              <w:rPr>
                <w:i/>
                <w:iCs/>
                <w:lang w:val="sv-SE"/>
              </w:rPr>
              <w:t xml:space="preserve">SRS-Config </w:t>
            </w:r>
            <w:r w:rsidRPr="00224244">
              <w:rPr>
                <w:lang w:val="sv-SE"/>
              </w:rPr>
              <w:t xml:space="preserve">and </w:t>
            </w:r>
            <w:r w:rsidRPr="00224244">
              <w:rPr>
                <w:i/>
                <w:iCs/>
                <w:lang w:val="sv-SE"/>
              </w:rPr>
              <w:t>PhysicalCellGroupConfig</w:t>
            </w:r>
            <w:r w:rsidRPr="00224244">
              <w:t xml:space="preserve">.  </w:t>
            </w:r>
          </w:p>
          <w:p w14:paraId="2B0255B2" w14:textId="77777777" w:rsidR="00541AFB" w:rsidRPr="00224244" w:rsidRDefault="00541AFB" w:rsidP="00F66276">
            <w:pPr>
              <w:numPr>
                <w:ilvl w:val="0"/>
                <w:numId w:val="25"/>
              </w:numPr>
              <w:spacing w:after="180"/>
              <w:contextualSpacing/>
            </w:pPr>
            <w:r w:rsidRPr="00224244">
              <w:t>The conditions in ServingCellConfig are not relevant anymore as they were moved to field descriptions from changes in section 2.3.1 (Annex A)</w:t>
            </w:r>
          </w:p>
          <w:p w14:paraId="139E4963" w14:textId="77777777" w:rsidR="00541AFB" w:rsidRPr="00224244" w:rsidRDefault="00541AFB" w:rsidP="00034588">
            <w:pPr>
              <w:ind w:firstLine="360"/>
            </w:pPr>
            <w:r w:rsidRPr="00224244">
              <w:t>Remaining issues to discuss (outside of this discussion):</w:t>
            </w:r>
          </w:p>
          <w:p w14:paraId="3A720586" w14:textId="77777777" w:rsidR="00541AFB" w:rsidRPr="00224244" w:rsidRDefault="00541AFB" w:rsidP="00F66276">
            <w:pPr>
              <w:numPr>
                <w:ilvl w:val="0"/>
                <w:numId w:val="26"/>
              </w:numPr>
              <w:spacing w:after="180"/>
              <w:contextualSpacing/>
            </w:pPr>
            <w:r w:rsidRPr="00224244">
              <w:t xml:space="preserve">Whether it is OK to have divergent need codes.  </w:t>
            </w:r>
          </w:p>
          <w:p w14:paraId="434AC61D" w14:textId="77777777" w:rsidR="00541AFB" w:rsidRPr="00224244" w:rsidRDefault="00541AFB" w:rsidP="00F66276">
            <w:pPr>
              <w:numPr>
                <w:ilvl w:val="0"/>
                <w:numId w:val="26"/>
              </w:numPr>
              <w:spacing w:after="180"/>
              <w:contextualSpacing/>
            </w:pPr>
            <w:r w:rsidRPr="00224244">
              <w:t>Whether to update the guidelines to also included Need S (and also Need R).</w:t>
            </w:r>
          </w:p>
          <w:p w14:paraId="269F179C" w14:textId="77777777" w:rsidR="00541AFB" w:rsidRPr="00224244" w:rsidRDefault="00541AFB" w:rsidP="00F66276">
            <w:pPr>
              <w:numPr>
                <w:ilvl w:val="0"/>
                <w:numId w:val="26"/>
              </w:numPr>
              <w:spacing w:after="180"/>
              <w:contextualSpacing/>
            </w:pPr>
            <w:r w:rsidRPr="00224244">
              <w:t>Whether any update to guidance is necessary to include not to use this as a quick way to release the configuration but rather network explicitly release it.</w:t>
            </w:r>
          </w:p>
          <w:p w14:paraId="405983AE" w14:textId="77777777" w:rsidR="00541AFB" w:rsidRPr="00224244" w:rsidRDefault="00541AFB" w:rsidP="00034588">
            <w:pPr>
              <w:spacing w:after="180"/>
              <w:ind w:left="720"/>
              <w:contextualSpacing/>
            </w:pPr>
          </w:p>
          <w:p w14:paraId="451D730B" w14:textId="77777777" w:rsidR="00541AFB" w:rsidRPr="00224244" w:rsidRDefault="00541AFB" w:rsidP="00034588">
            <w:pPr>
              <w:rPr>
                <w:lang w:val="en-US"/>
              </w:rPr>
            </w:pPr>
            <w:r w:rsidRPr="00224244">
              <w:t>2.4 Mechanism to release Rel-16 fields</w:t>
            </w:r>
          </w:p>
          <w:p w14:paraId="15D335C1" w14:textId="77777777" w:rsidR="00541AFB" w:rsidRPr="00224244" w:rsidRDefault="00541AFB" w:rsidP="00F66276">
            <w:pPr>
              <w:numPr>
                <w:ilvl w:val="0"/>
                <w:numId w:val="27"/>
              </w:numPr>
              <w:spacing w:after="180"/>
              <w:contextualSpacing/>
              <w:rPr>
                <w:lang w:eastAsia="zh-CN"/>
              </w:rPr>
            </w:pPr>
            <w:r w:rsidRPr="00224244">
              <w:rPr>
                <w:lang w:eastAsia="zh-CN"/>
              </w:rPr>
              <w:t>On pusch-PowerControl-v16xy:  use SetupRelease for pusch-PowerControl-v16xy as it has an extension marker.  Even though all the existing fields are Need N, we may introduce a Need M in the future.</w:t>
            </w:r>
          </w:p>
          <w:p w14:paraId="62C1EEE6" w14:textId="77777777" w:rsidR="00541AFB" w:rsidRPr="00224244" w:rsidRDefault="00541AFB" w:rsidP="00F66276">
            <w:pPr>
              <w:numPr>
                <w:ilvl w:val="0"/>
                <w:numId w:val="27"/>
              </w:numPr>
              <w:spacing w:after="180"/>
              <w:contextualSpacing/>
              <w:rPr>
                <w:lang w:eastAsia="zh-CN"/>
              </w:rPr>
            </w:pPr>
            <w:r w:rsidRPr="00224244">
              <w:rPr>
                <w:lang w:eastAsia="zh-CN"/>
              </w:rPr>
              <w:t>Defined an IE for all the SetupRelease fields.  RRC rapporteur to update the IE names as required.</w:t>
            </w:r>
          </w:p>
          <w:p w14:paraId="44F6D9D3" w14:textId="77777777" w:rsidR="00541AFB" w:rsidRPr="00224244" w:rsidRDefault="00541AFB" w:rsidP="00F66276">
            <w:pPr>
              <w:numPr>
                <w:ilvl w:val="0"/>
                <w:numId w:val="27"/>
              </w:numPr>
              <w:spacing w:after="180"/>
              <w:contextualSpacing/>
              <w:rPr>
                <w:lang w:eastAsia="zh-CN"/>
              </w:rPr>
            </w:pPr>
            <w:r w:rsidRPr="00224244">
              <w:rPr>
                <w:lang w:eastAsia="zh-CN"/>
              </w:rPr>
              <w:t>On discardTimerExt-r16, keep the condition here even with SetupRelease as a RB will never change between SRB and DRB.  Hence there is no issue of having to release the configuration for the absence condition (there are a couple of other ones of this nature).</w:t>
            </w:r>
          </w:p>
          <w:p w14:paraId="4D0F5F8C" w14:textId="77777777" w:rsidR="00541AFB" w:rsidRPr="00224244" w:rsidRDefault="00541AFB" w:rsidP="00F66276">
            <w:pPr>
              <w:numPr>
                <w:ilvl w:val="0"/>
                <w:numId w:val="27"/>
              </w:numPr>
              <w:spacing w:after="180"/>
              <w:contextualSpacing/>
              <w:rPr>
                <w:lang w:eastAsia="zh-CN"/>
              </w:rPr>
            </w:pPr>
            <w:r w:rsidRPr="00224244">
              <w:rPr>
                <w:lang w:eastAsia="zh-CN"/>
              </w:rPr>
              <w:t>Removed the changes for bap-Address-r16, quantityConfigUTRA-FDD and quantityConfigCLI-r16</w:t>
            </w:r>
          </w:p>
        </w:tc>
      </w:tr>
    </w:tbl>
    <w:p w14:paraId="3A5A1A74" w14:textId="77777777" w:rsidR="00541AFB" w:rsidRPr="00224244" w:rsidRDefault="00541AFB" w:rsidP="00541AFB">
      <w:pPr>
        <w:pStyle w:val="Doc-text2"/>
      </w:pPr>
    </w:p>
    <w:p w14:paraId="2DB5AFEE" w14:textId="1D0379A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[066] The TPs in the annexes of </w:t>
      </w:r>
      <w:hyperlink r:id="rId1076" w:history="1">
        <w:r w:rsidR="00EB1908">
          <w:rPr>
            <w:rStyle w:val="Hyperlink"/>
          </w:rPr>
          <w:t>R2-2006343</w:t>
        </w:r>
      </w:hyperlink>
      <w:r w:rsidRPr="00224244">
        <w:t xml:space="preserve"> are endorsed, To be taken into account in RRC CRs of eMIMO, DCCA, URLLC, IIOT and remaning parts in RRC Rapporteur Common CR. </w:t>
      </w:r>
    </w:p>
    <w:p w14:paraId="2E2B047F" w14:textId="77777777" w:rsidR="00541AFB" w:rsidRPr="00224244" w:rsidRDefault="00541AFB" w:rsidP="00541AFB">
      <w:pPr>
        <w:pStyle w:val="Doc-text2"/>
      </w:pPr>
    </w:p>
    <w:p w14:paraId="4358371B" w14:textId="77777777" w:rsidR="00541AFB" w:rsidRPr="00224244" w:rsidRDefault="00541AFB" w:rsidP="00541AFB">
      <w:pPr>
        <w:rPr>
          <w:b/>
          <w:bCs/>
          <w:sz w:val="24"/>
          <w:lang w:val="sv-SE" w:eastAsia="zh-TW"/>
        </w:rPr>
      </w:pPr>
    </w:p>
    <w:p w14:paraId="2A46DEC7"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rPr>
          <w:lang w:val="sv-SE" w:eastAsia="en-US"/>
        </w:rPr>
      </w:pPr>
      <w:r w:rsidRPr="00224244">
        <w:rPr>
          <w:lang w:val="sv-SE" w:eastAsia="en-US"/>
        </w:rPr>
        <w:t>[AT110-e][067][NR16] NR ASN1 3 (Ericsson)</w:t>
      </w:r>
    </w:p>
    <w:p w14:paraId="7BDD3535" w14:textId="77777777" w:rsidR="00541AFB" w:rsidRPr="00224244" w:rsidRDefault="00541AFB" w:rsidP="00541AFB">
      <w:pPr>
        <w:pStyle w:val="Doc-text2"/>
      </w:pPr>
      <w:r w:rsidRPr="00224244">
        <w:rPr>
          <w:lang w:val="sv-SE" w:eastAsia="en-US"/>
        </w:rPr>
        <w:tab/>
        <w:t xml:space="preserve">Scope: </w:t>
      </w:r>
      <w:r w:rsidRPr="00224244">
        <w:t>Default value I631 E252, Misc Need codes Conditions I630 I655 I662 I663 I665 I841</w:t>
      </w:r>
    </w:p>
    <w:p w14:paraId="704F25F1" w14:textId="141A99F0" w:rsidR="00541AFB" w:rsidRPr="00224244" w:rsidRDefault="00C00E88" w:rsidP="00541AFB">
      <w:pPr>
        <w:pStyle w:val="EmailDiscussion2"/>
        <w:ind w:left="1619"/>
      </w:pPr>
      <w:hyperlink r:id="rId1077" w:history="1">
        <w:r w:rsidR="00EB1908">
          <w:rPr>
            <w:rStyle w:val="Hyperlink"/>
          </w:rPr>
          <w:t>R2-2004732</w:t>
        </w:r>
      </w:hyperlink>
      <w:r w:rsidR="00541AFB" w:rsidRPr="00224244">
        <w:t xml:space="preserve"> Miscellaneous ASN.1 corrections related to I630, I631, I632, I633</w:t>
      </w:r>
    </w:p>
    <w:p w14:paraId="276F79C6" w14:textId="77777777" w:rsidR="00541AFB" w:rsidRPr="00224244" w:rsidRDefault="00541AFB" w:rsidP="00541AFB">
      <w:pPr>
        <w:pStyle w:val="EmailDiscussion2"/>
        <w:rPr>
          <w:lang w:val="sv-SE" w:eastAsia="en-US"/>
        </w:rPr>
      </w:pPr>
      <w:r w:rsidRPr="00224244">
        <w:rPr>
          <w:lang w:eastAsia="en-US"/>
        </w:rPr>
        <w:tab/>
      </w:r>
      <w:r w:rsidRPr="00224244">
        <w:rPr>
          <w:lang w:val="sv-SE" w:eastAsia="en-US"/>
        </w:rPr>
        <w:t>Solutions + allocation to CR</w:t>
      </w:r>
    </w:p>
    <w:p w14:paraId="7A9F7811" w14:textId="77777777" w:rsidR="00541AFB" w:rsidRPr="00224244" w:rsidRDefault="00541AFB" w:rsidP="00541AFB">
      <w:pPr>
        <w:pStyle w:val="EmailDiscussion2"/>
        <w:ind w:left="1619"/>
        <w:rPr>
          <w:lang w:val="sv-SE" w:eastAsia="en-US"/>
        </w:rPr>
      </w:pPr>
      <w:r w:rsidRPr="00224244">
        <w:rPr>
          <w:lang w:val="sv-SE" w:eastAsia="en-US"/>
        </w:rPr>
        <w:t>Deadline: Wed June 10 0500 UTC</w:t>
      </w:r>
    </w:p>
    <w:p w14:paraId="52CE2DE5" w14:textId="77777777" w:rsidR="00541AFB" w:rsidRPr="00224244" w:rsidRDefault="00541AFB" w:rsidP="00541AFB">
      <w:pPr>
        <w:pStyle w:val="EmailDiscussion2"/>
        <w:ind w:left="1619"/>
        <w:rPr>
          <w:lang w:val="sv-SE" w:eastAsia="en-US"/>
        </w:rPr>
      </w:pPr>
    </w:p>
    <w:p w14:paraId="4AC37EA3" w14:textId="1C439F5F" w:rsidR="00541AFB" w:rsidRPr="00224244" w:rsidRDefault="00C00E88" w:rsidP="00541AFB">
      <w:pPr>
        <w:pStyle w:val="Doc-title"/>
      </w:pPr>
      <w:hyperlink r:id="rId1078" w:history="1">
        <w:r w:rsidR="00EB1908">
          <w:rPr>
            <w:rStyle w:val="Hyperlink"/>
          </w:rPr>
          <w:t>R2-2006301</w:t>
        </w:r>
      </w:hyperlink>
      <w:r w:rsidR="00541AFB" w:rsidRPr="00224244">
        <w:tab/>
        <w:t>[AT110-e][067][NR16] NR ASN1 3 (Ericsson) Mail discussion report</w:t>
      </w:r>
      <w:r w:rsidR="00541AFB" w:rsidRPr="00224244">
        <w:tab/>
        <w:t>Ericsson</w:t>
      </w:r>
      <w:r w:rsidR="00541AFB" w:rsidRPr="00224244">
        <w:tab/>
        <w:t>discussion</w:t>
      </w:r>
    </w:p>
    <w:p w14:paraId="48DE01E4" w14:textId="77777777" w:rsidR="00541AFB" w:rsidRPr="00224244" w:rsidRDefault="00541AFB" w:rsidP="00541AFB">
      <w:pPr>
        <w:pStyle w:val="Doc-text2"/>
      </w:pPr>
    </w:p>
    <w:p w14:paraId="07FB5708" w14:textId="77777777" w:rsidR="00541AFB" w:rsidRPr="00224244" w:rsidRDefault="00541AFB" w:rsidP="00541AFB">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224244">
        <w:t>Agreements [067] (in the emails)</w:t>
      </w:r>
    </w:p>
    <w:p w14:paraId="50468128" w14:textId="77777777" w:rsidR="00541AFB" w:rsidRPr="00224244" w:rsidRDefault="00541AFB" w:rsidP="00541AFB">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224244">
        <w:t>[067] Conclusion I631: Change to Need R and add in field descr “When the field is not configured, the UE uses the value n1 (see TS 38.214 [19], clause 6.1)”. Capture in URLLC WI CR.</w:t>
      </w:r>
    </w:p>
    <w:p w14:paraId="3BD5BEA9" w14:textId="77777777" w:rsidR="00541AFB" w:rsidRPr="00224244" w:rsidRDefault="00541AFB" w:rsidP="00541AFB">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224244">
        <w:t>[067] Conclusion E252: On ASN.1 review recommendation, consider in NR-U short email discussion to introduce e.g. CHOICE structure, to avoid applying a default behaviour upon absence of intraCellGuardBandUL-16 and intraCellGuardBandDL-r16.</w:t>
      </w:r>
    </w:p>
    <w:p w14:paraId="12003F26" w14:textId="77777777" w:rsidR="00541AFB" w:rsidRPr="00224244" w:rsidRDefault="00541AFB" w:rsidP="00541AFB">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224244">
        <w:t>[067] Conclusion I630: Not introduce possibility to use delta signalling for the listed examples.</w:t>
      </w:r>
    </w:p>
    <w:p w14:paraId="2E8361E8" w14:textId="77777777" w:rsidR="00541AFB" w:rsidRPr="00224244" w:rsidRDefault="00541AFB" w:rsidP="00541AFB">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224244">
        <w:t>[067] Conclusion I665: Add Condition (e.g. SPS-ListOnly:  “The field is mandatory present when included in sps-ConfigToAddModList, otherwise the field is absent”. Capture in WI IIOT CR.</w:t>
      </w:r>
    </w:p>
    <w:p w14:paraId="014FD79A" w14:textId="77777777" w:rsidR="00541AFB" w:rsidRPr="00224244" w:rsidRDefault="00541AFB" w:rsidP="00541AFB">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224244">
        <w:lastRenderedPageBreak/>
        <w:t>[067] Conclusion I841: Delete “Need M” as proposed. Capture in WI URLLC CR</w:t>
      </w:r>
    </w:p>
    <w:p w14:paraId="6F0EEC02" w14:textId="77777777" w:rsidR="00541AFB" w:rsidRPr="00224244" w:rsidRDefault="00541AFB" w:rsidP="00541AFB">
      <w:pPr>
        <w:pStyle w:val="Doc-text2"/>
      </w:pPr>
    </w:p>
    <w:p w14:paraId="2A810A5B" w14:textId="77777777" w:rsidR="00541AFB" w:rsidRPr="00224244" w:rsidRDefault="00541AFB" w:rsidP="00541AFB">
      <w:pPr>
        <w:pStyle w:val="EmailDiscussion2"/>
        <w:ind w:left="1619"/>
        <w:rPr>
          <w:lang w:val="sv-SE" w:eastAsia="en-US"/>
        </w:rPr>
      </w:pPr>
    </w:p>
    <w:p w14:paraId="33770D37"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rPr>
          <w:lang w:val="sv-SE" w:eastAsia="en-US"/>
        </w:rPr>
      </w:pPr>
      <w:r w:rsidRPr="00224244">
        <w:rPr>
          <w:lang w:val="sv-SE" w:eastAsia="en-US"/>
        </w:rPr>
        <w:t>[AT110-e][068][NR16] NR ASN1 4 (Lenovo)</w:t>
      </w:r>
    </w:p>
    <w:p w14:paraId="7942CDBF" w14:textId="09254C19" w:rsidR="00541AFB" w:rsidRPr="00224244" w:rsidRDefault="00541AFB" w:rsidP="00541AFB">
      <w:pPr>
        <w:pStyle w:val="Doc-text2"/>
        <w:rPr>
          <w:lang w:val="sv-SE" w:eastAsia="en-US"/>
        </w:rPr>
      </w:pPr>
      <w:r w:rsidRPr="00224244">
        <w:rPr>
          <w:lang w:val="sv-SE" w:eastAsia="en-US"/>
        </w:rPr>
        <w:tab/>
        <w:t xml:space="preserve">Scope: ASN1 Naming A009 H001 E229 E257 E258 N033 S463, ASN1 Structure E228 E230 S656 Q022, </w:t>
      </w:r>
      <w:hyperlink r:id="rId1079" w:history="1">
        <w:r w:rsidR="00EB1908">
          <w:rPr>
            <w:rStyle w:val="Hyperlink"/>
            <w:lang w:val="sv-SE" w:eastAsia="en-US"/>
          </w:rPr>
          <w:t>R2-2004952</w:t>
        </w:r>
      </w:hyperlink>
      <w:r w:rsidRPr="00224244">
        <w:rPr>
          <w:lang w:val="sv-SE" w:eastAsia="en-US"/>
        </w:rPr>
        <w:t xml:space="preserve"> [E228][E230] On grouping similar parameters in PUSCH-Config/PDSCH-Config, Misc I654, S461, N021, </w:t>
      </w:r>
      <w:hyperlink r:id="rId1080" w:history="1">
        <w:r w:rsidR="00EB1908">
          <w:rPr>
            <w:rStyle w:val="Hyperlink"/>
            <w:lang w:val="sv-SE" w:eastAsia="en-US"/>
          </w:rPr>
          <w:t>R2-2004602</w:t>
        </w:r>
      </w:hyperlink>
      <w:r w:rsidRPr="00224244">
        <w:rPr>
          <w:lang w:val="sv-SE" w:eastAsia="en-US"/>
        </w:rPr>
        <w:t xml:space="preserve"> [I654] Adding DL AM RLC extension in NR RRC</w:t>
      </w:r>
    </w:p>
    <w:p w14:paraId="12DBFF44" w14:textId="77777777" w:rsidR="00541AFB" w:rsidRPr="00224244" w:rsidRDefault="00541AFB" w:rsidP="00541AFB">
      <w:pPr>
        <w:pStyle w:val="EmailDiscussion2"/>
        <w:rPr>
          <w:lang w:val="sv-SE" w:eastAsia="en-US"/>
        </w:rPr>
      </w:pPr>
      <w:r w:rsidRPr="00224244">
        <w:rPr>
          <w:lang w:val="sv-SE" w:eastAsia="en-US"/>
        </w:rPr>
        <w:tab/>
        <w:t>Solutions + allocation to CR</w:t>
      </w:r>
    </w:p>
    <w:p w14:paraId="1CDC9651" w14:textId="77777777" w:rsidR="00541AFB" w:rsidRPr="00224244" w:rsidRDefault="00541AFB" w:rsidP="00541AFB">
      <w:pPr>
        <w:pStyle w:val="Doc-text2"/>
        <w:rPr>
          <w:lang w:val="sv-SE" w:eastAsia="en-US"/>
        </w:rPr>
      </w:pPr>
      <w:r w:rsidRPr="00224244">
        <w:rPr>
          <w:lang w:val="sv-SE" w:eastAsia="en-US"/>
        </w:rPr>
        <w:tab/>
        <w:t>Deadline: Wed June 10 0500 UTC</w:t>
      </w:r>
    </w:p>
    <w:p w14:paraId="557F6742" w14:textId="77777777" w:rsidR="00541AFB" w:rsidRPr="00224244" w:rsidRDefault="00541AFB" w:rsidP="00541AFB">
      <w:pPr>
        <w:pStyle w:val="Doc-title"/>
      </w:pPr>
    </w:p>
    <w:p w14:paraId="13A933E8" w14:textId="13F8807D" w:rsidR="00541AFB" w:rsidRPr="00224244" w:rsidRDefault="00C00E88" w:rsidP="00541AFB">
      <w:pPr>
        <w:pStyle w:val="Doc-title"/>
      </w:pPr>
      <w:hyperlink r:id="rId1081" w:history="1">
        <w:r w:rsidR="00EB1908">
          <w:rPr>
            <w:rStyle w:val="Hyperlink"/>
          </w:rPr>
          <w:t>R2-2006346</w:t>
        </w:r>
      </w:hyperlink>
      <w:r w:rsidR="00541AFB" w:rsidRPr="00224244">
        <w:tab/>
        <w:t>Report from email discussion [AT110-e][068][NR16] NR ASN1 4</w:t>
      </w:r>
      <w:r w:rsidR="00541AFB" w:rsidRPr="00224244">
        <w:tab/>
        <w:t>Lenovo</w:t>
      </w:r>
      <w:r w:rsidR="00541AFB" w:rsidRPr="00224244">
        <w:tab/>
        <w:t>discussion</w:t>
      </w:r>
    </w:p>
    <w:p w14:paraId="5D391875" w14:textId="77777777" w:rsidR="00541AFB" w:rsidRPr="00224244" w:rsidRDefault="00541AFB" w:rsidP="00541AFB">
      <w:pPr>
        <w:pStyle w:val="Doc-text2"/>
      </w:pPr>
    </w:p>
    <w:p w14:paraId="726C1DC9" w14:textId="77777777" w:rsidR="00541AFB" w:rsidRPr="00224244" w:rsidRDefault="00541AFB" w:rsidP="00541AFB">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224244">
        <w:t>Agreements [068]</w:t>
      </w:r>
    </w:p>
    <w:p w14:paraId="38BFADB1" w14:textId="77777777" w:rsidR="00541AFB" w:rsidRPr="00224244" w:rsidRDefault="00541AFB" w:rsidP="00541AFB">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224244">
        <w:rPr>
          <w:bCs/>
        </w:rPr>
        <w:t>[068] (A009):</w:t>
      </w:r>
      <w:r w:rsidRPr="00224244">
        <w:t xml:space="preserve"> The third occurrence of si-Periodicity shall be changed to posSI-Periodicity and captured in the NR ASN.1 rapporteur CR.</w:t>
      </w:r>
    </w:p>
    <w:p w14:paraId="2C773AF1" w14:textId="77777777" w:rsidR="00541AFB" w:rsidRPr="00224244" w:rsidRDefault="00541AFB" w:rsidP="00541AFB">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224244">
        <w:rPr>
          <w:bCs/>
        </w:rPr>
        <w:t>[068] (H001):</w:t>
      </w:r>
      <w:r w:rsidRPr="00224244">
        <w:t xml:space="preserve"> Issue is postponed.</w:t>
      </w:r>
    </w:p>
    <w:p w14:paraId="751CE8A5" w14:textId="77777777" w:rsidR="00541AFB" w:rsidRPr="00224244" w:rsidRDefault="00541AFB" w:rsidP="00541AFB">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224244">
        <w:rPr>
          <w:bCs/>
        </w:rPr>
        <w:t>[068] (E229):</w:t>
      </w:r>
      <w:r w:rsidRPr="00224244">
        <w:t xml:space="preserve"> The field name shall be changed to tci-PresentForDCI-Format1-2-r16 and captured in the URLLC WI CR.</w:t>
      </w:r>
    </w:p>
    <w:p w14:paraId="7115EB83" w14:textId="77777777" w:rsidR="00541AFB" w:rsidRPr="00224244" w:rsidRDefault="00541AFB" w:rsidP="00541AFB">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224244">
        <w:rPr>
          <w:bCs/>
        </w:rPr>
        <w:t>[068] (E257):</w:t>
      </w:r>
      <w:r w:rsidRPr="00224244">
        <w:t xml:space="preserve"> The field name shall be changed to channelAccessConfigListForDCI-Format1-1-r16 and captured in the NR-U WI CR.</w:t>
      </w:r>
    </w:p>
    <w:p w14:paraId="70F8FE3E" w14:textId="77777777" w:rsidR="00541AFB" w:rsidRPr="00224244" w:rsidRDefault="00541AFB" w:rsidP="00541AFB">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224244">
        <w:rPr>
          <w:bCs/>
        </w:rPr>
        <w:t>[068] (E258):</w:t>
      </w:r>
      <w:r w:rsidRPr="00224244">
        <w:t xml:space="preserve"> The field name shall be changed to channelAccessConfigListForDCI-Format0-1-r16 and captured in the NR-U WI CR.</w:t>
      </w:r>
    </w:p>
    <w:p w14:paraId="1B3E81E4" w14:textId="77777777" w:rsidR="00541AFB" w:rsidRPr="00224244" w:rsidRDefault="00541AFB" w:rsidP="00541AFB">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224244">
        <w:rPr>
          <w:bCs/>
        </w:rPr>
        <w:t>[068] (N033):</w:t>
      </w:r>
      <w:r w:rsidRPr="00224244">
        <w:t xml:space="preserve"> The issue is postponed.</w:t>
      </w:r>
    </w:p>
    <w:p w14:paraId="4809DAEC" w14:textId="77777777" w:rsidR="00541AFB" w:rsidRPr="00224244" w:rsidRDefault="00541AFB" w:rsidP="00541AFB">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224244">
        <w:rPr>
          <w:bCs/>
        </w:rPr>
        <w:t>[068] (S463):</w:t>
      </w:r>
      <w:r w:rsidRPr="00224244">
        <w:t xml:space="preserve"> The issue is agreed but no further action is required.</w:t>
      </w:r>
    </w:p>
    <w:p w14:paraId="3D207A6F" w14:textId="77777777" w:rsidR="00541AFB" w:rsidRPr="00224244" w:rsidRDefault="00541AFB" w:rsidP="00541AFB">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224244">
        <w:rPr>
          <w:bCs/>
        </w:rPr>
        <w:t>[068] (E228):</w:t>
      </w:r>
      <w:r w:rsidRPr="00224244">
        <w:t xml:space="preserve"> The fields in PUSCH-Config shall be re-structured as suggested and captured in the URLLC WI CR. On the naming of the new groups of fields, URLLC WI rapporteur shall coordinate with the interested companies.</w:t>
      </w:r>
    </w:p>
    <w:p w14:paraId="2205C0FA" w14:textId="77777777" w:rsidR="00541AFB" w:rsidRPr="00224244" w:rsidRDefault="00541AFB" w:rsidP="00541AFB">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224244">
        <w:rPr>
          <w:bCs/>
        </w:rPr>
        <w:t>[068] (E230):</w:t>
      </w:r>
      <w:r w:rsidRPr="00224244">
        <w:t xml:space="preserve"> Agree in-principle to re-structure the fields in PDSCH-Config and continue via email discussion on the details.</w:t>
      </w:r>
    </w:p>
    <w:p w14:paraId="51C909B1" w14:textId="77777777" w:rsidR="00541AFB" w:rsidRPr="00224244" w:rsidRDefault="00541AFB" w:rsidP="00541AFB">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224244">
        <w:rPr>
          <w:bCs/>
        </w:rPr>
        <w:t>[068] (S656):</w:t>
      </w:r>
      <w:r w:rsidRPr="00224244">
        <w:t xml:space="preserve"> Issue is rejected.</w:t>
      </w:r>
    </w:p>
    <w:p w14:paraId="2885A118" w14:textId="77777777" w:rsidR="00541AFB" w:rsidRPr="00224244" w:rsidRDefault="00541AFB" w:rsidP="00541AFB">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224244">
        <w:rPr>
          <w:bCs/>
        </w:rPr>
        <w:t>[068] (Q022):</w:t>
      </w:r>
      <w:r w:rsidRPr="00224244">
        <w:t xml:space="preserve"> Change of type of RepetitionSchemeConfig-r16 is agreed but no further action is required.</w:t>
      </w:r>
    </w:p>
    <w:p w14:paraId="2981EEBC" w14:textId="77777777" w:rsidR="00541AFB" w:rsidRPr="00224244" w:rsidRDefault="00541AFB" w:rsidP="00541AFB">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224244">
        <w:rPr>
          <w:bCs/>
        </w:rPr>
        <w:t>[068] (I654):</w:t>
      </w:r>
      <w:r w:rsidRPr="00224244">
        <w:t xml:space="preserve"> IE DL-AM-RLC-v16xy shall be added as non-critical extension of IE RLC-Config in IE RLC-BearerConfig and captured in the URLLC WI CR.</w:t>
      </w:r>
    </w:p>
    <w:p w14:paraId="78B0740A" w14:textId="77777777" w:rsidR="00541AFB" w:rsidRPr="00224244" w:rsidRDefault="00541AFB" w:rsidP="00541AFB">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224244">
        <w:rPr>
          <w:bCs/>
        </w:rPr>
        <w:t>[068] (S461):</w:t>
      </w:r>
      <w:r w:rsidRPr="00224244">
        <w:t xml:space="preserve"> Addition of extension fields to the LoggedMeasurementConfiguration message is agreed but no further action is required.</w:t>
      </w:r>
    </w:p>
    <w:p w14:paraId="2460AA5B" w14:textId="77777777" w:rsidR="00541AFB" w:rsidRPr="00224244" w:rsidRDefault="00541AFB" w:rsidP="00541AFB">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224244">
        <w:rPr>
          <w:bCs/>
        </w:rPr>
        <w:t>[068] (N021):</w:t>
      </w:r>
      <w:r w:rsidRPr="00224244">
        <w:t xml:space="preserve"> Agree not to add value ‘infinity’ for minSchedulingOffsetPreferenceProhibitTimer-r16.</w:t>
      </w:r>
    </w:p>
    <w:p w14:paraId="2B742F50" w14:textId="77777777" w:rsidR="00541AFB" w:rsidRPr="00224244" w:rsidRDefault="00541AFB" w:rsidP="00541AFB">
      <w:pPr>
        <w:pStyle w:val="Doc-text2"/>
        <w:ind w:left="0" w:firstLine="0"/>
      </w:pPr>
    </w:p>
    <w:p w14:paraId="2347EA21" w14:textId="77777777" w:rsidR="00541AFB" w:rsidRPr="00224244" w:rsidRDefault="00541AFB" w:rsidP="00541AFB">
      <w:pPr>
        <w:pStyle w:val="Doc-text2"/>
      </w:pPr>
    </w:p>
    <w:p w14:paraId="18EDB434" w14:textId="77777777" w:rsidR="00541AFB" w:rsidRPr="00224244" w:rsidRDefault="00541AFB" w:rsidP="00541AFB">
      <w:pPr>
        <w:pStyle w:val="BoldComments"/>
      </w:pPr>
      <w:bookmarkStart w:id="224" w:name="_Toc48489790"/>
      <w:r w:rsidRPr="00224244">
        <w:t>Rapporteur</w:t>
      </w:r>
      <w:bookmarkEnd w:id="224"/>
    </w:p>
    <w:p w14:paraId="7226FBEA" w14:textId="75D5A0C2" w:rsidR="00541AFB" w:rsidRPr="00224244" w:rsidRDefault="00C00E88" w:rsidP="00541AFB">
      <w:pPr>
        <w:pStyle w:val="Doc-title"/>
      </w:pPr>
      <w:hyperlink r:id="rId1082" w:history="1">
        <w:r w:rsidR="00EB1908">
          <w:rPr>
            <w:rStyle w:val="Hyperlink"/>
          </w:rPr>
          <w:t>R2-2005318</w:t>
        </w:r>
      </w:hyperlink>
      <w:r w:rsidR="00541AFB" w:rsidRPr="00224244">
        <w:tab/>
        <w:t>38331 Rel-16 Ph2 ASN.1 review file</w:t>
      </w:r>
      <w:r w:rsidR="00541AFB" w:rsidRPr="00224244">
        <w:tab/>
        <w:t>Ericsson</w:t>
      </w:r>
      <w:r w:rsidR="00541AFB" w:rsidRPr="00224244">
        <w:tab/>
        <w:t>discussion</w:t>
      </w:r>
      <w:r w:rsidR="00541AFB" w:rsidRPr="00224244">
        <w:tab/>
        <w:t>Rel-16</w:t>
      </w:r>
      <w:r w:rsidR="00541AFB" w:rsidRPr="00224244">
        <w:tab/>
        <w:t>TEI16</w:t>
      </w:r>
      <w:r w:rsidR="00541AFB" w:rsidRPr="00224244">
        <w:tab/>
        <w:t>Late</w:t>
      </w:r>
    </w:p>
    <w:p w14:paraId="5C9B35B8" w14:textId="7281EC2C" w:rsidR="00541AFB" w:rsidRPr="00224244" w:rsidRDefault="00C00E88" w:rsidP="00541AFB">
      <w:pPr>
        <w:pStyle w:val="Doc-title"/>
      </w:pPr>
      <w:hyperlink r:id="rId1083" w:history="1">
        <w:r w:rsidR="00EB1908">
          <w:rPr>
            <w:rStyle w:val="Hyperlink"/>
          </w:rPr>
          <w:t>R2-2005319</w:t>
        </w:r>
      </w:hyperlink>
      <w:r w:rsidR="00541AFB" w:rsidRPr="00224244">
        <w:tab/>
        <w:t>RIL list Rel-16 Ph2 ASN.1 review</w:t>
      </w:r>
      <w:r w:rsidR="00541AFB" w:rsidRPr="00224244">
        <w:tab/>
        <w:t>Ericsson</w:t>
      </w:r>
      <w:r w:rsidR="00541AFB" w:rsidRPr="00224244">
        <w:tab/>
        <w:t>discussion</w:t>
      </w:r>
      <w:r w:rsidR="00541AFB" w:rsidRPr="00224244">
        <w:tab/>
        <w:t>Rel-16</w:t>
      </w:r>
      <w:r w:rsidR="00541AFB" w:rsidRPr="00224244">
        <w:tab/>
        <w:t>TEI16</w:t>
      </w:r>
      <w:r w:rsidR="00541AFB" w:rsidRPr="00224244">
        <w:tab/>
        <w:t>Late</w:t>
      </w:r>
    </w:p>
    <w:p w14:paraId="4968BB78" w14:textId="701E4D49" w:rsidR="00541AFB" w:rsidRPr="00224244" w:rsidRDefault="00C00E88" w:rsidP="00541AFB">
      <w:pPr>
        <w:pStyle w:val="Doc-title"/>
      </w:pPr>
      <w:hyperlink r:id="rId1084" w:history="1">
        <w:r w:rsidR="00EB1908">
          <w:rPr>
            <w:rStyle w:val="Hyperlink"/>
          </w:rPr>
          <w:t>R2-2005320</w:t>
        </w:r>
      </w:hyperlink>
      <w:r w:rsidR="00541AFB" w:rsidRPr="00224244">
        <w:tab/>
        <w:t>Miscellaneous ASN.1 review corrections</w:t>
      </w:r>
      <w:r w:rsidR="00541AFB" w:rsidRPr="00224244">
        <w:tab/>
        <w:t>Ericsson</w:t>
      </w:r>
      <w:r w:rsidR="00541AFB" w:rsidRPr="00224244">
        <w:tab/>
        <w:t>CR</w:t>
      </w:r>
      <w:r w:rsidR="00541AFB" w:rsidRPr="00224244">
        <w:tab/>
        <w:t>Rel-16</w:t>
      </w:r>
      <w:r w:rsidR="00541AFB" w:rsidRPr="00224244">
        <w:tab/>
        <w:t>38.331</w:t>
      </w:r>
      <w:r w:rsidR="00541AFB" w:rsidRPr="00224244">
        <w:tab/>
        <w:t>16.0.0</w:t>
      </w:r>
      <w:r w:rsidR="00541AFB" w:rsidRPr="00224244">
        <w:tab/>
        <w:t>1666</w:t>
      </w:r>
      <w:r w:rsidR="00541AFB" w:rsidRPr="00224244">
        <w:tab/>
        <w:t>-</w:t>
      </w:r>
      <w:r w:rsidR="00541AFB" w:rsidRPr="00224244">
        <w:tab/>
        <w:t>F</w:t>
      </w:r>
      <w:r w:rsidR="00541AFB" w:rsidRPr="00224244">
        <w:tab/>
        <w:t>TEI16</w:t>
      </w:r>
      <w:r w:rsidR="00541AFB" w:rsidRPr="00224244">
        <w:tab/>
        <w:t>Late</w:t>
      </w:r>
    </w:p>
    <w:p w14:paraId="51ECCC73" w14:textId="201A90AC" w:rsidR="00541AFB" w:rsidRPr="00224244" w:rsidRDefault="00541AFB" w:rsidP="00541AFB">
      <w:pPr>
        <w:pStyle w:val="Doc-text2"/>
      </w:pPr>
      <w:r w:rsidRPr="00224244">
        <w:t xml:space="preserve">- </w:t>
      </w:r>
      <w:r w:rsidRPr="00224244">
        <w:tab/>
        <w:t>Revision of this CR is for approval. This CR for continuous review and comments</w:t>
      </w:r>
    </w:p>
    <w:p w14:paraId="362CCEFB" w14:textId="117F5736" w:rsidR="007957FF" w:rsidRPr="00224244" w:rsidRDefault="007957FF" w:rsidP="00541AFB">
      <w:pPr>
        <w:pStyle w:val="Doc-text2"/>
      </w:pPr>
      <w:r w:rsidRPr="00224244">
        <w:t xml:space="preserve">=&gt; Revised in </w:t>
      </w:r>
      <w:hyperlink r:id="rId1085" w:history="1">
        <w:r w:rsidR="00EB1908">
          <w:rPr>
            <w:rStyle w:val="Hyperlink"/>
          </w:rPr>
          <w:t>R2-2005918</w:t>
        </w:r>
      </w:hyperlink>
    </w:p>
    <w:p w14:paraId="74DA3232" w14:textId="767999F5" w:rsidR="007957FF" w:rsidRPr="00224244" w:rsidRDefault="00C00E88" w:rsidP="007957FF">
      <w:pPr>
        <w:pStyle w:val="Doc-title"/>
      </w:pPr>
      <w:hyperlink r:id="rId1086" w:history="1">
        <w:r w:rsidR="00EB1908">
          <w:rPr>
            <w:rStyle w:val="Hyperlink"/>
          </w:rPr>
          <w:t>R2-2005918</w:t>
        </w:r>
      </w:hyperlink>
      <w:r w:rsidR="007957FF" w:rsidRPr="00224244">
        <w:tab/>
        <w:t>Miscellaneous ASN.1 review corrections</w:t>
      </w:r>
      <w:r w:rsidR="007957FF" w:rsidRPr="00224244">
        <w:tab/>
        <w:t>Ericsson</w:t>
      </w:r>
      <w:r w:rsidR="007957FF" w:rsidRPr="00224244">
        <w:tab/>
        <w:t>CR</w:t>
      </w:r>
      <w:r w:rsidR="007957FF" w:rsidRPr="00224244">
        <w:tab/>
        <w:t>Rel-16</w:t>
      </w:r>
      <w:r w:rsidR="007957FF" w:rsidRPr="00224244">
        <w:tab/>
        <w:t>38.331</w:t>
      </w:r>
      <w:r w:rsidR="007957FF" w:rsidRPr="00224244">
        <w:tab/>
        <w:t>16.0.0</w:t>
      </w:r>
      <w:r w:rsidR="007957FF" w:rsidRPr="00224244">
        <w:tab/>
        <w:t>1666</w:t>
      </w:r>
      <w:r w:rsidR="007957FF" w:rsidRPr="00224244">
        <w:tab/>
        <w:t>1</w:t>
      </w:r>
      <w:r w:rsidR="007957FF" w:rsidRPr="00224244">
        <w:tab/>
        <w:t>F</w:t>
      </w:r>
      <w:r w:rsidR="007957FF" w:rsidRPr="00224244">
        <w:tab/>
        <w:t>TEI16</w:t>
      </w:r>
    </w:p>
    <w:p w14:paraId="54F3762A" w14:textId="7C899B7A" w:rsidR="007957FF" w:rsidRPr="00224244" w:rsidRDefault="007957FF" w:rsidP="007957FF">
      <w:pPr>
        <w:pStyle w:val="Doc-text2"/>
      </w:pPr>
      <w:r w:rsidRPr="00224244">
        <w:t>=&gt; Agreed</w:t>
      </w:r>
    </w:p>
    <w:p w14:paraId="461EA130" w14:textId="77777777" w:rsidR="007957FF" w:rsidRPr="00224244" w:rsidRDefault="007957FF" w:rsidP="007957FF">
      <w:pPr>
        <w:pStyle w:val="Doc-text2"/>
      </w:pPr>
    </w:p>
    <w:p w14:paraId="046C3A2A" w14:textId="47057A0C" w:rsidR="00541AFB" w:rsidRPr="00224244" w:rsidRDefault="00C00E88" w:rsidP="00541AFB">
      <w:pPr>
        <w:pStyle w:val="Doc-title"/>
      </w:pPr>
      <w:hyperlink r:id="rId1087" w:history="1">
        <w:r w:rsidR="00EB1908">
          <w:rPr>
            <w:rStyle w:val="Hyperlink"/>
          </w:rPr>
          <w:t>R2-2006025</w:t>
        </w:r>
      </w:hyperlink>
      <w:r w:rsidR="00541AFB" w:rsidRPr="00224244">
        <w:tab/>
      </w:r>
      <w:r w:rsidR="00541AFB" w:rsidRPr="00224244">
        <w:rPr>
          <w:rFonts w:cs="Arial"/>
        </w:rPr>
        <w:t>Flagged RILs, 38331 Rel-16 Ph2</w:t>
      </w:r>
      <w:r w:rsidR="00541AFB" w:rsidRPr="00224244">
        <w:tab/>
        <w:t>Ericsson</w:t>
      </w:r>
      <w:r w:rsidR="00541AFB" w:rsidRPr="00224244">
        <w:tab/>
        <w:t>discussion</w:t>
      </w:r>
      <w:r w:rsidR="00541AFB" w:rsidRPr="00224244">
        <w:tab/>
        <w:t>Rel-16</w:t>
      </w:r>
      <w:r w:rsidR="00541AFB" w:rsidRPr="00224244">
        <w:tab/>
        <w:t>TEI16</w:t>
      </w:r>
    </w:p>
    <w:p w14:paraId="46FFFD54" w14:textId="77777777" w:rsidR="00541AFB" w:rsidRPr="00224244" w:rsidRDefault="00541AFB" w:rsidP="00541AFB">
      <w:pPr>
        <w:pStyle w:val="Doc-text2"/>
      </w:pPr>
      <w:r w:rsidRPr="00224244">
        <w:lastRenderedPageBreak/>
        <w:t xml:space="preserve">- </w:t>
      </w:r>
      <w:r w:rsidRPr="00224244">
        <w:tab/>
        <w:t>RRC Rapporteur explains that these RIL issues will be treated at the meeting. Actions will be taken to ensure this</w:t>
      </w:r>
    </w:p>
    <w:p w14:paraId="65A64F76"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Noted. </w:t>
      </w:r>
    </w:p>
    <w:p w14:paraId="38435ACD" w14:textId="77777777" w:rsidR="00541AFB" w:rsidRPr="00224244" w:rsidRDefault="00541AFB" w:rsidP="00541AFB">
      <w:pPr>
        <w:pStyle w:val="BoldComments"/>
      </w:pPr>
      <w:bookmarkStart w:id="225" w:name="_Toc48489791"/>
      <w:r w:rsidRPr="00224244">
        <w:t>General</w:t>
      </w:r>
      <w:bookmarkEnd w:id="225"/>
    </w:p>
    <w:p w14:paraId="0AFF4AC2" w14:textId="76889C4D" w:rsidR="00541AFB" w:rsidRPr="00224244" w:rsidRDefault="00C00E88" w:rsidP="00541AFB">
      <w:pPr>
        <w:pStyle w:val="Doc-title"/>
      </w:pPr>
      <w:hyperlink r:id="rId1088" w:history="1">
        <w:r w:rsidR="00EB1908">
          <w:rPr>
            <w:rStyle w:val="Hyperlink"/>
          </w:rPr>
          <w:t>R2-2005317</w:t>
        </w:r>
      </w:hyperlink>
      <w:r w:rsidR="00541AFB" w:rsidRPr="00224244">
        <w:tab/>
        <w:t>Consolidation of parameter names in RAN1 and RAN2 specifications</w:t>
      </w:r>
      <w:r w:rsidR="00541AFB" w:rsidRPr="00224244">
        <w:tab/>
        <w:t>Ericsson</w:t>
      </w:r>
      <w:r w:rsidR="00541AFB" w:rsidRPr="00224244">
        <w:tab/>
        <w:t>discussion</w:t>
      </w:r>
      <w:r w:rsidR="00541AFB" w:rsidRPr="00224244">
        <w:tab/>
        <w:t>Rel-16</w:t>
      </w:r>
      <w:r w:rsidR="00541AFB" w:rsidRPr="00224244">
        <w:tab/>
        <w:t>TEI16</w:t>
      </w:r>
    </w:p>
    <w:p w14:paraId="7EE3B79C" w14:textId="77777777" w:rsidR="00541AFB" w:rsidRPr="00224244" w:rsidRDefault="00541AFB" w:rsidP="00541AFB">
      <w:pPr>
        <w:pStyle w:val="Doc-text2"/>
      </w:pPr>
      <w:r w:rsidRPr="00224244">
        <w:t xml:space="preserve">- </w:t>
      </w:r>
      <w:r w:rsidRPr="00224244">
        <w:tab/>
        <w:t xml:space="preserve">Ericsson explains that in the R1 list there are columns where R2 can fill in IE names. </w:t>
      </w:r>
    </w:p>
    <w:p w14:paraId="0107D24A" w14:textId="77777777" w:rsidR="00541AFB" w:rsidRPr="00224244" w:rsidRDefault="00541AFB" w:rsidP="00541AFB">
      <w:pPr>
        <w:pStyle w:val="Doc-text2"/>
      </w:pPr>
      <w:r w:rsidRPr="00224244">
        <w:t xml:space="preserve">- </w:t>
      </w:r>
      <w:r w:rsidRPr="00224244">
        <w:tab/>
        <w:t xml:space="preserve">Huawei wonder if name changes is forbidden even if we do it later. </w:t>
      </w:r>
    </w:p>
    <w:p w14:paraId="241B02AD" w14:textId="77777777" w:rsidR="00541AFB" w:rsidRPr="00224244" w:rsidRDefault="00541AFB" w:rsidP="00541AFB">
      <w:pPr>
        <w:pStyle w:val="Doc-text2"/>
      </w:pPr>
      <w:r w:rsidRPr="00224244">
        <w:t xml:space="preserve">- </w:t>
      </w:r>
      <w:r w:rsidRPr="00224244">
        <w:tab/>
        <w:t xml:space="preserve">Chair think we could do a clenup activity for he next meeting where wqe really go wide to check. There shouldn’t be too much confusion du to that. Oppo agrees we could wait. Nokia think it can be done, as there will not be a ASN.1 issue. </w:t>
      </w:r>
    </w:p>
    <w:p w14:paraId="3B427D9E" w14:textId="77777777" w:rsidR="00541AFB" w:rsidRPr="00224244" w:rsidRDefault="00541AFB" w:rsidP="00541AFB">
      <w:pPr>
        <w:pStyle w:val="Doc-text2"/>
      </w:pPr>
      <w:r w:rsidRPr="00224244">
        <w:t xml:space="preserve">- </w:t>
      </w:r>
      <w:r w:rsidRPr="00224244">
        <w:tab/>
        <w:t xml:space="preserve">LG think this is already on-going. Chair think we should keep consistency. </w:t>
      </w:r>
    </w:p>
    <w:p w14:paraId="00D9E26B"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We do a coordinated effort in Q3 to fix and improve names. </w:t>
      </w:r>
    </w:p>
    <w:p w14:paraId="41CFCDBB"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For parameter names that R2 have already changed, R2 to send an LS back to R1 with this information before end of this week.  </w:t>
      </w:r>
    </w:p>
    <w:p w14:paraId="5C1454E0" w14:textId="77777777" w:rsidR="00541AFB" w:rsidRPr="00224244" w:rsidRDefault="00541AFB" w:rsidP="00541AFB">
      <w:pPr>
        <w:pStyle w:val="Doc-text2"/>
        <w:ind w:left="0" w:firstLine="0"/>
      </w:pPr>
    </w:p>
    <w:p w14:paraId="130907CB" w14:textId="0741B757" w:rsidR="00541AFB" w:rsidRPr="00224244" w:rsidRDefault="00C00E88" w:rsidP="00541AFB">
      <w:pPr>
        <w:pStyle w:val="Doc-title"/>
      </w:pPr>
      <w:hyperlink r:id="rId1089" w:history="1">
        <w:r w:rsidR="00EB1908">
          <w:rPr>
            <w:rStyle w:val="Hyperlink"/>
          </w:rPr>
          <w:t>R2-2006036</w:t>
        </w:r>
      </w:hyperlink>
      <w:r w:rsidR="00541AFB" w:rsidRPr="00224244">
        <w:tab/>
        <w:t xml:space="preserve">[draft] Reply LS on updated Rel-16 LTE and NR parameter lists </w:t>
      </w:r>
      <w:r w:rsidR="00541AFB" w:rsidRPr="00224244">
        <w:tab/>
        <w:t>LS out</w:t>
      </w:r>
      <w:r w:rsidR="00541AFB" w:rsidRPr="00224244">
        <w:tab/>
        <w:t>to:R1 cc:R3</w:t>
      </w:r>
      <w:r w:rsidR="00541AFB" w:rsidRPr="00224244">
        <w:tab/>
        <w:t>Ericsson</w:t>
      </w:r>
    </w:p>
    <w:p w14:paraId="5C7CB83B" w14:textId="77777777" w:rsidR="00541AFB" w:rsidRPr="00224244" w:rsidRDefault="00541AFB" w:rsidP="00541AFB">
      <w:pPr>
        <w:pStyle w:val="Doc-text2"/>
      </w:pPr>
      <w:r w:rsidRPr="00224244">
        <w:t xml:space="preserve">DISCUSSION online W1 </w:t>
      </w:r>
      <w:r w:rsidRPr="00224244">
        <w:tab/>
      </w:r>
    </w:p>
    <w:p w14:paraId="37B4A632" w14:textId="77777777" w:rsidR="00541AFB" w:rsidRPr="00224244" w:rsidRDefault="00541AFB" w:rsidP="00541AFB">
      <w:pPr>
        <w:pStyle w:val="Doc-text2"/>
      </w:pPr>
      <w:r w:rsidRPr="00224244">
        <w:t>-</w:t>
      </w:r>
      <w:r w:rsidRPr="00224244">
        <w:tab/>
        <w:t xml:space="preserve">Rap: Request sent in ASN.1 email discussion thread. </w:t>
      </w:r>
    </w:p>
    <w:p w14:paraId="2858A22F" w14:textId="77777777" w:rsidR="00541AFB" w:rsidRPr="00224244" w:rsidRDefault="00541AFB" w:rsidP="00541AFB">
      <w:pPr>
        <w:pStyle w:val="Doc-text2"/>
      </w:pPr>
      <w:r w:rsidRPr="00224244">
        <w:t xml:space="preserve">- </w:t>
      </w:r>
      <w:r w:rsidRPr="00224244">
        <w:tab/>
        <w:t xml:space="preserve">Huawei wonder if the text is really correct. Ericsson think the first line need to be modified. </w:t>
      </w:r>
    </w:p>
    <w:p w14:paraId="6B52ACA1" w14:textId="77777777" w:rsidR="00541AFB" w:rsidRPr="00224244" w:rsidRDefault="00541AFB" w:rsidP="00541AFB">
      <w:pPr>
        <w:pStyle w:val="Doc-text2"/>
      </w:pPr>
      <w:r w:rsidRPr="00224244">
        <w:t xml:space="preserve">- </w:t>
      </w:r>
      <w:r w:rsidRPr="00224244">
        <w:tab/>
        <w:t xml:space="preserve">Huawei think we can also warn R1 about further updates before RP after sending the LS. </w:t>
      </w:r>
    </w:p>
    <w:p w14:paraId="5DB5883C" w14:textId="77777777" w:rsidR="00541AFB" w:rsidRPr="00224244" w:rsidRDefault="00541AFB" w:rsidP="00541AFB">
      <w:pPr>
        <w:pStyle w:val="Doc-text2"/>
      </w:pPr>
      <w:r w:rsidRPr="00224244">
        <w:t xml:space="preserve">- </w:t>
      </w:r>
      <w:r w:rsidRPr="00224244">
        <w:tab/>
        <w:t xml:space="preserve">Intel think that for LPP there is also the same issue and propose we include LPP. </w:t>
      </w:r>
    </w:p>
    <w:p w14:paraId="1838476E" w14:textId="77777777" w:rsidR="00541AFB" w:rsidRPr="00224244" w:rsidRDefault="00541AFB" w:rsidP="00541AFB">
      <w:pPr>
        <w:pStyle w:val="Doc-text2"/>
      </w:pPr>
      <w:r w:rsidRPr="00224244">
        <w:t xml:space="preserve">- </w:t>
      </w:r>
      <w:r w:rsidRPr="00224244">
        <w:tab/>
        <w:t xml:space="preserve">Vivo think we need some formal checking. </w:t>
      </w:r>
    </w:p>
    <w:p w14:paraId="42191470" w14:textId="77777777" w:rsidR="00541AFB" w:rsidRPr="00224244" w:rsidRDefault="00541AFB" w:rsidP="00541AFB">
      <w:pPr>
        <w:pStyle w:val="Doc-text2"/>
      </w:pPr>
      <w:r w:rsidRPr="00224244">
        <w:t>Chair: Assign this in a new email discussion</w:t>
      </w:r>
    </w:p>
    <w:p w14:paraId="5731DF7B" w14:textId="77777777" w:rsidR="00541AFB" w:rsidRPr="00224244" w:rsidRDefault="00541AFB" w:rsidP="00541AFB">
      <w:pPr>
        <w:pStyle w:val="Doc-text2"/>
      </w:pPr>
      <w:r w:rsidRPr="00224244">
        <w:t xml:space="preserve">Chair: the coversheet looks agreeable, except the comment above. We confirm the intention to send this on Friday. Planned approval Friday. </w:t>
      </w:r>
    </w:p>
    <w:p w14:paraId="2F5766DF" w14:textId="77777777" w:rsidR="00541AFB" w:rsidRPr="00224244" w:rsidRDefault="00541AFB" w:rsidP="00541AFB">
      <w:pPr>
        <w:pStyle w:val="Doc-text2"/>
      </w:pPr>
      <w:r w:rsidRPr="00224244">
        <w:t>=&gt; revised</w:t>
      </w:r>
    </w:p>
    <w:p w14:paraId="47125626" w14:textId="77777777" w:rsidR="00541AFB" w:rsidRPr="00224244" w:rsidRDefault="00541AFB" w:rsidP="00541AFB">
      <w:pPr>
        <w:pStyle w:val="Doc-text2"/>
      </w:pPr>
    </w:p>
    <w:p w14:paraId="257FC12E" w14:textId="593BF891" w:rsidR="00541AFB" w:rsidRPr="00224244" w:rsidRDefault="00C00E88" w:rsidP="00541AFB">
      <w:pPr>
        <w:pStyle w:val="Doc-title"/>
      </w:pPr>
      <w:hyperlink r:id="rId1090" w:history="1">
        <w:r w:rsidR="00EB1908">
          <w:rPr>
            <w:rStyle w:val="Hyperlink"/>
          </w:rPr>
          <w:t>R2-2006074</w:t>
        </w:r>
      </w:hyperlink>
      <w:r w:rsidR="00541AFB" w:rsidRPr="00224244">
        <w:tab/>
        <w:t xml:space="preserve">[draft] Reply LS on updated Rel-16 LTE and NR parameter lists </w:t>
      </w:r>
      <w:r w:rsidR="00541AFB" w:rsidRPr="00224244">
        <w:tab/>
        <w:t>LS out</w:t>
      </w:r>
      <w:r w:rsidR="00541AFB" w:rsidRPr="00224244">
        <w:tab/>
        <w:t>to:R1 cc:R3</w:t>
      </w:r>
      <w:r w:rsidR="00541AFB" w:rsidRPr="00224244">
        <w:tab/>
        <w:t>Ericsson</w:t>
      </w:r>
    </w:p>
    <w:p w14:paraId="3122BF3A" w14:textId="77777777" w:rsidR="00541AFB" w:rsidRPr="00224244" w:rsidRDefault="00541AFB" w:rsidP="00541AFB">
      <w:pPr>
        <w:pStyle w:val="Doc-text2"/>
      </w:pPr>
      <w:r w:rsidRPr="00224244">
        <w:t xml:space="preserve">- </w:t>
      </w:r>
      <w:r w:rsidRPr="00224244">
        <w:tab/>
        <w:t xml:space="preserve">[000] Chair: Cover sheet was already agreeable, see above (the comment has been addressed) and in alignment with the plan decided on-line, the spreadsheet now contains the adopted R2 parameter names, so the LS can be considered approved. </w:t>
      </w:r>
    </w:p>
    <w:p w14:paraId="1D0EF2C8" w14:textId="0C900A1C"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[000] Revised in </w:t>
      </w:r>
      <w:hyperlink r:id="rId1091" w:history="1">
        <w:r w:rsidR="00EB1908">
          <w:rPr>
            <w:rStyle w:val="Hyperlink"/>
          </w:rPr>
          <w:t>R2-2006085</w:t>
        </w:r>
      </w:hyperlink>
      <w:r w:rsidRPr="00224244">
        <w:t xml:space="preserve"> (added the attachment)</w:t>
      </w:r>
    </w:p>
    <w:p w14:paraId="6184ACE9" w14:textId="77777777" w:rsidR="00541AFB" w:rsidRPr="00224244" w:rsidRDefault="00541AFB" w:rsidP="00541AFB">
      <w:pPr>
        <w:pStyle w:val="Doc-title"/>
      </w:pPr>
    </w:p>
    <w:p w14:paraId="39EA40B6" w14:textId="58358DD7" w:rsidR="00541AFB" w:rsidRPr="00224244" w:rsidRDefault="00C00E88" w:rsidP="00541AFB">
      <w:pPr>
        <w:pStyle w:val="Doc-title"/>
      </w:pPr>
      <w:hyperlink r:id="rId1092" w:history="1">
        <w:r w:rsidR="00EB1908">
          <w:rPr>
            <w:rStyle w:val="Hyperlink"/>
          </w:rPr>
          <w:t>R2-2006085</w:t>
        </w:r>
      </w:hyperlink>
      <w:r w:rsidR="00541AFB" w:rsidRPr="00224244">
        <w:tab/>
        <w:t>Reply LS on updated Rel-16 LTE and NR parameter lists</w:t>
      </w:r>
      <w:r w:rsidR="00541AFB" w:rsidRPr="00224244">
        <w:tab/>
        <w:t>RAN2</w:t>
      </w:r>
      <w:r w:rsidR="00541AFB" w:rsidRPr="00224244">
        <w:tab/>
        <w:t>LS out</w:t>
      </w:r>
      <w:r w:rsidR="00541AFB" w:rsidRPr="00224244">
        <w:tab/>
        <w:t>Rel-16</w:t>
      </w:r>
      <w:r w:rsidR="00541AFB" w:rsidRPr="00224244">
        <w:tab/>
        <w:t>LTE_eMTC5-Core, NB_IOT_enh3-Core, LTE_DL_MIMO_EE-Core, LTE_terr_bcast-Core, NR_2step_RACH-Core, NR_unlic-Core, NR_IAB-Core, 5G_V2X_NRSL-Core, NR_L1enh_URLLC-Core, NR_IIOT-Core, NR_eMIMO-Core, NR_UE_pow_sav-Core, NR_pos-Core, NR_Mob_enh-Core, LTE_NR_DC_CA_</w:t>
      </w:r>
      <w:r w:rsidR="00541AFB" w:rsidRPr="00224244">
        <w:tab/>
        <w:t>To:RAN1</w:t>
      </w:r>
      <w:r w:rsidR="00541AFB" w:rsidRPr="00224244">
        <w:tab/>
        <w:t>Cc:RAN3</w:t>
      </w:r>
    </w:p>
    <w:p w14:paraId="6AC14654" w14:textId="77777777" w:rsidR="00541AFB" w:rsidRPr="00224244" w:rsidRDefault="00541AFB" w:rsidP="00541AFB">
      <w:pPr>
        <w:pStyle w:val="Doc-text2"/>
      </w:pPr>
      <w:r w:rsidRPr="00224244">
        <w:t>=&gt; Approved</w:t>
      </w:r>
    </w:p>
    <w:p w14:paraId="13B3F7E9" w14:textId="77777777" w:rsidR="00541AFB" w:rsidRPr="00224244" w:rsidRDefault="00541AFB" w:rsidP="00541AFB">
      <w:pPr>
        <w:pStyle w:val="Doc-title"/>
        <w:rPr>
          <w:rFonts w:ascii="Calibri" w:eastAsiaTheme="minorEastAsia" w:hAnsi="Calibri"/>
          <w:szCs w:val="22"/>
        </w:rPr>
      </w:pPr>
    </w:p>
    <w:p w14:paraId="7A3A4EA1" w14:textId="5D2CF1B3" w:rsidR="00541AFB" w:rsidRPr="00224244" w:rsidRDefault="00C00E88" w:rsidP="00541AFB">
      <w:pPr>
        <w:pStyle w:val="Doc-title"/>
      </w:pPr>
      <w:hyperlink r:id="rId1093" w:history="1">
        <w:r w:rsidR="00EB1908">
          <w:rPr>
            <w:rStyle w:val="Hyperlink"/>
          </w:rPr>
          <w:t>R2-2006037</w:t>
        </w:r>
      </w:hyperlink>
      <w:r w:rsidR="00541AFB" w:rsidRPr="00224244">
        <w:tab/>
        <w:t>RAN1 parameter list with ASN.1 names for Rel-16 NR</w:t>
      </w:r>
      <w:r w:rsidR="00541AFB" w:rsidRPr="00224244">
        <w:tab/>
      </w:r>
      <w:r w:rsidR="00541AFB" w:rsidRPr="00224244">
        <w:tab/>
        <w:t>Ericsson</w:t>
      </w:r>
    </w:p>
    <w:p w14:paraId="29E75E0A" w14:textId="77777777" w:rsidR="00541AFB" w:rsidRPr="00224244" w:rsidRDefault="00541AFB" w:rsidP="00541AFB">
      <w:pPr>
        <w:pStyle w:val="Doc-text2"/>
      </w:pPr>
      <w:r w:rsidRPr="00224244">
        <w:t xml:space="preserve">- </w:t>
      </w:r>
      <w:r w:rsidRPr="00224244">
        <w:tab/>
        <w:t xml:space="preserve">[000] Chair: this is the version that RRC CR rapporteurs has updated during the week 1 of current meeting and it has been merged by the RRC TS Rapporteur. We can consider that even though the review has not been meeting-wide, the quality is expected good and the status is the best possible at current point in time. However, further updates may happen as the ASN.1 review is not finished yet. </w:t>
      </w:r>
    </w:p>
    <w:p w14:paraId="2C0F80AC"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[000] R2 additions are endorsed for now (June 5, implicitly). The parameter names that R2 added in the spreadsheet has been adopted and endorsed separately for each WI (in the CRs development), but may still change as ASN.1 review has not completely finished. </w:t>
      </w:r>
    </w:p>
    <w:p w14:paraId="69C8148F" w14:textId="77777777" w:rsidR="00541AFB" w:rsidRPr="00224244" w:rsidRDefault="00541AFB" w:rsidP="00541AFB">
      <w:pPr>
        <w:pStyle w:val="Doc-text2"/>
        <w:ind w:left="0" w:firstLine="0"/>
      </w:pPr>
    </w:p>
    <w:p w14:paraId="3BC99621" w14:textId="41892A52" w:rsidR="00541AFB" w:rsidRPr="00224244" w:rsidRDefault="00C00E88" w:rsidP="00541AFB">
      <w:pPr>
        <w:pStyle w:val="Doc-title"/>
      </w:pPr>
      <w:hyperlink r:id="rId1094" w:history="1">
        <w:r w:rsidR="00EB1908">
          <w:rPr>
            <w:rStyle w:val="Hyperlink"/>
          </w:rPr>
          <w:t>R2-2006038</w:t>
        </w:r>
      </w:hyperlink>
      <w:r w:rsidR="00541AFB" w:rsidRPr="00224244">
        <w:tab/>
        <w:t>RAN1 parameter list with ASN.1 names for Rel-16 LTE</w:t>
      </w:r>
      <w:r w:rsidR="00541AFB" w:rsidRPr="00224244">
        <w:tab/>
        <w:t>Ericsson</w:t>
      </w:r>
      <w:r w:rsidR="00541AFB" w:rsidRPr="00224244">
        <w:tab/>
        <w:t>discussion</w:t>
      </w:r>
      <w:r w:rsidR="00541AFB" w:rsidRPr="00224244">
        <w:tab/>
        <w:t>Rel-16</w:t>
      </w:r>
      <w:r w:rsidR="00541AFB" w:rsidRPr="00224244">
        <w:tab/>
        <w:t>LTE_eMTC5-Core, NB_IOT_enh3-Core, LTE_DL_MIMO_EE-Core, LTE_terr_bcast-Core</w:t>
      </w:r>
    </w:p>
    <w:p w14:paraId="3F914435" w14:textId="77777777" w:rsidR="00541AFB" w:rsidRPr="00224244" w:rsidRDefault="00541AFB" w:rsidP="00541AFB">
      <w:pPr>
        <w:pStyle w:val="Doc-text2"/>
        <w:ind w:left="0" w:firstLine="0"/>
      </w:pPr>
    </w:p>
    <w:p w14:paraId="42F28563" w14:textId="47CCE2CB" w:rsidR="00541AFB" w:rsidRPr="00224244" w:rsidRDefault="00C00E88" w:rsidP="00541AFB">
      <w:pPr>
        <w:pStyle w:val="Doc-title"/>
      </w:pPr>
      <w:hyperlink r:id="rId1095" w:history="1">
        <w:r w:rsidR="00EB1908">
          <w:rPr>
            <w:rStyle w:val="Hyperlink"/>
          </w:rPr>
          <w:t>R2-2005450</w:t>
        </w:r>
      </w:hyperlink>
      <w:r w:rsidR="00541AFB" w:rsidRPr="00224244">
        <w:tab/>
        <w:t>Early Release Support of Features</w:t>
      </w:r>
      <w:r w:rsidR="00541AFB" w:rsidRPr="00224244">
        <w:tab/>
        <w:t>CMCC</w:t>
      </w:r>
      <w:r w:rsidR="00541AFB" w:rsidRPr="00224244">
        <w:tab/>
        <w:t>discussion</w:t>
      </w:r>
      <w:r w:rsidR="00541AFB" w:rsidRPr="00224244">
        <w:tab/>
        <w:t>Rel-16</w:t>
      </w:r>
    </w:p>
    <w:p w14:paraId="6CF40286" w14:textId="77777777" w:rsidR="00541AFB" w:rsidRPr="00224244" w:rsidRDefault="00541AFB" w:rsidP="00541AFB">
      <w:pPr>
        <w:pStyle w:val="Doc-text2"/>
      </w:pPr>
      <w:r w:rsidRPr="00224244">
        <w:t>DISCUSSION</w:t>
      </w:r>
    </w:p>
    <w:p w14:paraId="6811CD88" w14:textId="77777777" w:rsidR="00541AFB" w:rsidRPr="00224244" w:rsidRDefault="00541AFB" w:rsidP="00541AFB">
      <w:pPr>
        <w:pStyle w:val="Doc-text2"/>
      </w:pPr>
      <w:r w:rsidRPr="00224244">
        <w:t xml:space="preserve">- </w:t>
      </w:r>
      <w:r w:rsidRPr="00224244">
        <w:tab/>
        <w:t xml:space="preserve">OPPO wonder if the target is R16 WIs or something else. CMCC think this is a general discussion, relating e.g. to R15 features, e.g. a R15 UE can implement R16 features. Oppo think </w:t>
      </w:r>
      <w:r w:rsidRPr="00224244">
        <w:lastRenderedPageBreak/>
        <w:t xml:space="preserve">it would be good to have a concrete example, we usually decide case by case. CMCC are ok to do some case-by-case work but think that general principles need to be in place to make it easy, e.g. NB should not check and make conclusions based on UE release. </w:t>
      </w:r>
    </w:p>
    <w:p w14:paraId="0E06C82E" w14:textId="77777777" w:rsidR="00541AFB" w:rsidRPr="00224244" w:rsidRDefault="00541AFB" w:rsidP="00541AFB">
      <w:pPr>
        <w:pStyle w:val="Doc-text2"/>
      </w:pPr>
      <w:r w:rsidRPr="00224244">
        <w:t xml:space="preserve">- </w:t>
      </w:r>
      <w:r w:rsidRPr="00224244">
        <w:tab/>
        <w:t xml:space="preserve">Huawei think this need to be considered case by case but also think general guidelines are needed, and now for Rel-16 this would be important, we have something for LTE. </w:t>
      </w:r>
    </w:p>
    <w:p w14:paraId="353A4429" w14:textId="77777777" w:rsidR="00541AFB" w:rsidRPr="00224244" w:rsidRDefault="00541AFB" w:rsidP="00541AFB">
      <w:pPr>
        <w:pStyle w:val="Doc-text2"/>
      </w:pPr>
      <w:r w:rsidRPr="00224244">
        <w:t xml:space="preserve">- </w:t>
      </w:r>
      <w:r w:rsidRPr="00224244">
        <w:tab/>
        <w:t xml:space="preserve">Ericsson wonder what such a guideline would look like. Samsung explains that in LTE we have specified what the network can assume w.r.t. the UEs capability for signalling. Samsung think we anyway need case by case handling. </w:t>
      </w:r>
    </w:p>
    <w:p w14:paraId="17559C42" w14:textId="77777777" w:rsidR="00541AFB" w:rsidRPr="00224244" w:rsidRDefault="00541AFB" w:rsidP="00541AFB">
      <w:pPr>
        <w:pStyle w:val="Doc-text2"/>
      </w:pPr>
      <w:r w:rsidRPr="00224244">
        <w:t xml:space="preserve">- </w:t>
      </w:r>
      <w:r w:rsidRPr="00224244">
        <w:tab/>
        <w:t xml:space="preserve">CMCC think we can discuss offline. </w:t>
      </w:r>
    </w:p>
    <w:p w14:paraId="4A584EC4" w14:textId="77777777" w:rsidR="00541AFB" w:rsidRPr="00224244" w:rsidRDefault="00541AFB" w:rsidP="00541AFB">
      <w:pPr>
        <w:pStyle w:val="Doc-text2"/>
      </w:pPr>
      <w:r w:rsidRPr="00224244">
        <w:t xml:space="preserve">- </w:t>
      </w:r>
      <w:r w:rsidRPr="00224244">
        <w:tab/>
        <w:t>Intel think we can copy the LTE guidelines to NR but not much more. Most of issues are implementation. Docomo agrees that LTE can be a baseline in this, .</w:t>
      </w:r>
    </w:p>
    <w:p w14:paraId="38D29749" w14:textId="77777777" w:rsidR="00541AFB" w:rsidRPr="00224244" w:rsidRDefault="00541AFB" w:rsidP="00541AFB">
      <w:pPr>
        <w:pStyle w:val="Doc-text2"/>
      </w:pPr>
      <w:r w:rsidRPr="00224244">
        <w:t xml:space="preserve">- </w:t>
      </w:r>
      <w:r w:rsidRPr="00224244">
        <w:tab/>
        <w:t xml:space="preserve">On P2 ZTE think that network anyway don’t cross-check UE caps and UE release, and are wondering what the problem is. CMCC has seen issues in field. Nokia agrees with Intel docomo and ZTE. Nokia think it would be helpful to know details about the issues. LG also think we could do something base on LTE. </w:t>
      </w:r>
    </w:p>
    <w:p w14:paraId="02029C72" w14:textId="77777777" w:rsidR="00541AFB" w:rsidRPr="00224244" w:rsidRDefault="00541AFB" w:rsidP="00541AFB">
      <w:pPr>
        <w:pStyle w:val="Doc-text2"/>
      </w:pPr>
      <w:r w:rsidRPr="00224244">
        <w:t xml:space="preserve">- </w:t>
      </w:r>
      <w:r w:rsidRPr="00224244">
        <w:tab/>
        <w:t xml:space="preserve">MTK think that the general case is usually strange but case by case it may make sense. </w:t>
      </w:r>
    </w:p>
    <w:p w14:paraId="39387B7C" w14:textId="77777777" w:rsidR="00541AFB" w:rsidRPr="00224244" w:rsidRDefault="00541AFB" w:rsidP="00541AFB">
      <w:pPr>
        <w:pStyle w:val="Doc-text2"/>
      </w:pPr>
      <w:r w:rsidRPr="00224244">
        <w:t xml:space="preserve">- </w:t>
      </w:r>
      <w:r w:rsidRPr="00224244">
        <w:tab/>
        <w:t xml:space="preserve">QC think we introduced annex C for R5 and they must be able to test, also for early implementable features. </w:t>
      </w:r>
    </w:p>
    <w:p w14:paraId="46E6151F" w14:textId="77777777" w:rsidR="00541AFB" w:rsidRPr="00224244" w:rsidRDefault="00541AFB" w:rsidP="00541AFB">
      <w:pPr>
        <w:pStyle w:val="Doc-text2"/>
      </w:pPr>
      <w:r w:rsidRPr="00224244">
        <w:t xml:space="preserve">- </w:t>
      </w:r>
      <w:r w:rsidRPr="00224244">
        <w:tab/>
        <w:t xml:space="preserve">Huawei think LTE can be a start but not sure </w:t>
      </w:r>
    </w:p>
    <w:p w14:paraId="03C52546"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We make an attempt to have some guideline for NR, based on current LTE guideline. Invite for contributions next meeting. </w:t>
      </w:r>
    </w:p>
    <w:p w14:paraId="3D33AE32" w14:textId="77777777" w:rsidR="00541AFB" w:rsidRPr="00224244" w:rsidRDefault="00541AFB" w:rsidP="00541AFB">
      <w:pPr>
        <w:pStyle w:val="Doc-text2"/>
      </w:pPr>
    </w:p>
    <w:p w14:paraId="02AE7DBF" w14:textId="596D0F6C" w:rsidR="00541AFB" w:rsidRPr="00224244" w:rsidRDefault="00C00E88" w:rsidP="00541AFB">
      <w:pPr>
        <w:pStyle w:val="Doc-title"/>
      </w:pPr>
      <w:hyperlink r:id="rId1096" w:history="1">
        <w:r w:rsidR="00EB1908">
          <w:rPr>
            <w:rStyle w:val="Hyperlink"/>
          </w:rPr>
          <w:t>R2-2005628</w:t>
        </w:r>
      </w:hyperlink>
      <w:r w:rsidR="00541AFB" w:rsidRPr="00224244">
        <w:tab/>
        <w:t>Analysis of cross-WI configurability</w:t>
      </w:r>
      <w:r w:rsidR="00541AFB" w:rsidRPr="00224244">
        <w:tab/>
        <w:t>Huawei, HiSilicon</w:t>
      </w:r>
      <w:r w:rsidR="00541AFB" w:rsidRPr="00224244">
        <w:tab/>
        <w:t>discussion</w:t>
      </w:r>
      <w:r w:rsidR="00541AFB" w:rsidRPr="00224244">
        <w:tab/>
        <w:t>Rel-16</w:t>
      </w:r>
      <w:r w:rsidR="00541AFB" w:rsidRPr="00224244">
        <w:tab/>
        <w:t>NR_IAB-Core, NR_IIOT-Core, NR_Mob_enh-Core, NR_L1enh_URLLC-Core, LTE_NR_DC_CA_enh-Core</w:t>
      </w:r>
      <w:r w:rsidR="00541AFB" w:rsidRPr="00224244">
        <w:tab/>
        <w:t>Late</w:t>
      </w:r>
    </w:p>
    <w:p w14:paraId="7B1ACA18" w14:textId="77777777" w:rsidR="00541AFB" w:rsidRPr="00224244" w:rsidRDefault="00541AFB" w:rsidP="00541AFB">
      <w:pPr>
        <w:pStyle w:val="Doc-text2"/>
      </w:pPr>
      <w:r w:rsidRPr="00224244">
        <w:t>DISCUSSION</w:t>
      </w:r>
    </w:p>
    <w:p w14:paraId="4DC80663" w14:textId="77777777" w:rsidR="00541AFB" w:rsidRPr="00224244" w:rsidRDefault="00541AFB" w:rsidP="00541AFB">
      <w:pPr>
        <w:pStyle w:val="Doc-text2"/>
      </w:pPr>
      <w:r w:rsidRPr="00224244">
        <w:t xml:space="preserve">- </w:t>
      </w:r>
      <w:r w:rsidRPr="00224244">
        <w:tab/>
        <w:t xml:space="preserve">LG are somewhat negative. </w:t>
      </w:r>
    </w:p>
    <w:p w14:paraId="0DA9E4B3" w14:textId="77777777" w:rsidR="00541AFB" w:rsidRPr="00224244" w:rsidRDefault="00541AFB" w:rsidP="00541AFB">
      <w:pPr>
        <w:pStyle w:val="Doc-text2"/>
      </w:pPr>
      <w:r w:rsidRPr="00224244">
        <w:t xml:space="preserve">- </w:t>
      </w:r>
      <w:r w:rsidRPr="00224244">
        <w:tab/>
        <w:t xml:space="preserve">QC think we should do this, but this is not only a R2 work. </w:t>
      </w:r>
    </w:p>
    <w:p w14:paraId="49B76D9C" w14:textId="77777777" w:rsidR="00541AFB" w:rsidRPr="00224244" w:rsidRDefault="00541AFB" w:rsidP="00541AFB">
      <w:pPr>
        <w:pStyle w:val="Doc-text2"/>
      </w:pPr>
      <w:r w:rsidRPr="00224244">
        <w:t xml:space="preserve">- </w:t>
      </w:r>
      <w:r w:rsidRPr="00224244">
        <w:tab/>
        <w:t xml:space="preserve">Oppo wonder what is the impact to TS. </w:t>
      </w:r>
    </w:p>
    <w:p w14:paraId="1CF4D78F" w14:textId="77777777" w:rsidR="00541AFB" w:rsidRPr="00224244" w:rsidRDefault="00541AFB" w:rsidP="00541AFB">
      <w:pPr>
        <w:pStyle w:val="Doc-text2"/>
      </w:pPr>
      <w:r w:rsidRPr="00224244">
        <w:t>-</w:t>
      </w:r>
      <w:r w:rsidRPr="00224244">
        <w:tab/>
        <w:t xml:space="preserve">Ericsson think there might be some organizational complexity. The current case by case proponent driven approach is very simple. MTK agrees. </w:t>
      </w:r>
    </w:p>
    <w:p w14:paraId="77FE5346" w14:textId="77777777" w:rsidR="00541AFB" w:rsidRPr="00224244" w:rsidRDefault="00541AFB" w:rsidP="00541AFB">
      <w:pPr>
        <w:pStyle w:val="Doc-text2"/>
      </w:pPr>
      <w:r w:rsidRPr="00224244">
        <w:t xml:space="preserve">- </w:t>
      </w:r>
      <w:r w:rsidRPr="00224244">
        <w:tab/>
        <w:t xml:space="preserve">Samsung think the combinations are intuitive and think we don’t need to do anything in standards. Nokia agrees, we assume that everything work together, and then we resolve issues when we find limitations, agrees that case by case is simple. </w:t>
      </w:r>
    </w:p>
    <w:p w14:paraId="72CDABD3" w14:textId="77777777" w:rsidR="00541AFB" w:rsidRPr="00224244" w:rsidRDefault="00541AFB" w:rsidP="00541AFB">
      <w:pPr>
        <w:pStyle w:val="Doc-text2"/>
      </w:pPr>
      <w:r w:rsidRPr="00224244">
        <w:t xml:space="preserve">- </w:t>
      </w:r>
      <w:r w:rsidRPr="00224244">
        <w:tab/>
        <w:t xml:space="preserve">Apple also think we should just fix issues case by case. </w:t>
      </w:r>
    </w:p>
    <w:p w14:paraId="5745A02F" w14:textId="77777777" w:rsidR="00541AFB" w:rsidRPr="00224244" w:rsidRDefault="00541AFB" w:rsidP="00541AFB">
      <w:pPr>
        <w:pStyle w:val="Doc-text2"/>
      </w:pPr>
      <w:r w:rsidRPr="00224244">
        <w:t xml:space="preserve">- </w:t>
      </w:r>
      <w:r w:rsidRPr="00224244">
        <w:tab/>
        <w:t xml:space="preserve">vivo think we can resolve this is several ways but always need to discuss case by case, </w:t>
      </w:r>
    </w:p>
    <w:p w14:paraId="251EFF85" w14:textId="77777777" w:rsidR="00541AFB" w:rsidRPr="00224244" w:rsidRDefault="00541AFB" w:rsidP="00541AFB">
      <w:pPr>
        <w:pStyle w:val="Doc-text2"/>
      </w:pPr>
      <w:r w:rsidRPr="00224244">
        <w:t xml:space="preserve">- </w:t>
      </w:r>
      <w:r w:rsidRPr="00224244">
        <w:tab/>
        <w:t xml:space="preserve">Intel also think case by case should be used. </w:t>
      </w:r>
    </w:p>
    <w:p w14:paraId="313D5FFE" w14:textId="77777777" w:rsidR="00541AFB" w:rsidRPr="00224244" w:rsidRDefault="00541AFB" w:rsidP="00541AFB">
      <w:pPr>
        <w:pStyle w:val="Doc-text2"/>
      </w:pPr>
      <w:r w:rsidRPr="00224244">
        <w:t xml:space="preserve">- </w:t>
      </w:r>
      <w:r w:rsidRPr="00224244">
        <w:tab/>
        <w:t xml:space="preserve">Huawei think we need special attention on URLLC as it is assumed as baseline for many use cases with other WI. </w:t>
      </w:r>
    </w:p>
    <w:p w14:paraId="1A98627A"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Some interest, but not sufficient. </w:t>
      </w:r>
    </w:p>
    <w:p w14:paraId="63069592" w14:textId="77777777" w:rsidR="00541AFB" w:rsidRPr="00224244" w:rsidRDefault="00541AFB" w:rsidP="00541AFB">
      <w:pPr>
        <w:pStyle w:val="Doc-text2"/>
      </w:pPr>
    </w:p>
    <w:p w14:paraId="0EA4E52C" w14:textId="77777777" w:rsidR="00541AFB" w:rsidRPr="00224244" w:rsidRDefault="00541AFB" w:rsidP="00541AFB">
      <w:pPr>
        <w:pStyle w:val="BoldComments"/>
      </w:pPr>
      <w:bookmarkStart w:id="226" w:name="_Toc48489792"/>
      <w:r w:rsidRPr="00224244">
        <w:t>Multi-WI TDRA</w:t>
      </w:r>
      <w:bookmarkEnd w:id="226"/>
    </w:p>
    <w:p w14:paraId="66F8885F"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[AT110-e][075]</w:t>
      </w:r>
      <w:r w:rsidRPr="00224244">
        <w:rPr>
          <w:lang w:val="sv-SE" w:eastAsia="en-US"/>
        </w:rPr>
        <w:t>[NR16] Conflicting Configurations</w:t>
      </w:r>
      <w:r w:rsidRPr="00224244">
        <w:t xml:space="preserve"> (Huawei)</w:t>
      </w:r>
    </w:p>
    <w:p w14:paraId="679497F9" w14:textId="085F9A40" w:rsidR="00541AFB" w:rsidRPr="00224244" w:rsidRDefault="00541AFB" w:rsidP="00541AFB">
      <w:pPr>
        <w:pStyle w:val="EmailDiscussion2"/>
      </w:pPr>
      <w:r w:rsidRPr="00224244">
        <w:tab/>
        <w:t xml:space="preserve">Scope: Treat </w:t>
      </w:r>
      <w:hyperlink r:id="rId1097" w:history="1">
        <w:r w:rsidR="00EB1908">
          <w:rPr>
            <w:rStyle w:val="Hyperlink"/>
          </w:rPr>
          <w:t>R2-2006057</w:t>
        </w:r>
      </w:hyperlink>
      <w:r w:rsidRPr="00224244">
        <w:t xml:space="preserve"> (R1 Reply LS on conflicting configurations), </w:t>
      </w:r>
      <w:hyperlink r:id="rId1098" w:history="1">
        <w:r w:rsidR="00EB1908">
          <w:rPr>
            <w:rStyle w:val="Hyperlink"/>
          </w:rPr>
          <w:t>R2-2004905</w:t>
        </w:r>
      </w:hyperlink>
      <w:r w:rsidRPr="00224244">
        <w:t xml:space="preserve"> (H003), </w:t>
      </w:r>
      <w:hyperlink r:id="rId1099" w:history="1">
        <w:r w:rsidR="00EB1908">
          <w:rPr>
            <w:rStyle w:val="Hyperlink"/>
          </w:rPr>
          <w:t>R2-2005262</w:t>
        </w:r>
      </w:hyperlink>
      <w:r w:rsidRPr="00224244">
        <w:t xml:space="preserve"> (H245), </w:t>
      </w:r>
      <w:hyperlink r:id="rId1100" w:history="1">
        <w:r w:rsidR="00EB1908">
          <w:rPr>
            <w:rStyle w:val="Hyperlink"/>
          </w:rPr>
          <w:t>R2-2005261</w:t>
        </w:r>
      </w:hyperlink>
      <w:r w:rsidRPr="00224244">
        <w:t xml:space="preserve"> (H244), possibly other related papers (e.g. for URLLC, NR-U, eMIMO)</w:t>
      </w:r>
    </w:p>
    <w:p w14:paraId="4A972823" w14:textId="77777777" w:rsidR="00541AFB" w:rsidRPr="00224244" w:rsidRDefault="00541AFB" w:rsidP="00541AFB">
      <w:pPr>
        <w:pStyle w:val="EmailDiscussion2"/>
      </w:pPr>
      <w:r w:rsidRPr="00224244">
        <w:tab/>
        <w:t xml:space="preserve">Intended outcome: Determine Impact R1 reply LS, Treat Related documents, Agree solutions. </w:t>
      </w:r>
    </w:p>
    <w:p w14:paraId="23EBAA26" w14:textId="77777777" w:rsidR="00541AFB" w:rsidRPr="00224244" w:rsidRDefault="00541AFB" w:rsidP="00541AFB">
      <w:pPr>
        <w:pStyle w:val="EmailDiscussion2"/>
      </w:pPr>
      <w:r w:rsidRPr="00224244">
        <w:tab/>
        <w:t>Deadline: Wed June 10 0500 UTC</w:t>
      </w:r>
    </w:p>
    <w:p w14:paraId="22EB28B5" w14:textId="77777777" w:rsidR="00541AFB" w:rsidRPr="00224244" w:rsidRDefault="00541AFB" w:rsidP="00541AFB">
      <w:pPr>
        <w:pStyle w:val="EmailDiscussion2"/>
      </w:pPr>
    </w:p>
    <w:p w14:paraId="3285645F" w14:textId="77777777" w:rsidR="00541AFB" w:rsidRPr="00224244" w:rsidRDefault="00541AFB" w:rsidP="00541AFB">
      <w:pPr>
        <w:pStyle w:val="EmailDiscussion2"/>
      </w:pPr>
    </w:p>
    <w:p w14:paraId="42686854" w14:textId="378E83EE" w:rsidR="00541AFB" w:rsidRPr="00224244" w:rsidRDefault="00C00E88" w:rsidP="00541AFB">
      <w:pPr>
        <w:pStyle w:val="Doc-title"/>
      </w:pPr>
      <w:hyperlink r:id="rId1101" w:history="1">
        <w:r w:rsidR="00EB1908">
          <w:rPr>
            <w:rStyle w:val="Hyperlink"/>
          </w:rPr>
          <w:t>R2-2006057</w:t>
        </w:r>
      </w:hyperlink>
      <w:r w:rsidR="00541AFB" w:rsidRPr="00224244">
        <w:tab/>
        <w:t>Reply LS on Conflicting configurations (R1-2004808; contact: Huawei)</w:t>
      </w:r>
      <w:r w:rsidR="00541AFB" w:rsidRPr="00224244">
        <w:tab/>
        <w:t>RAN1</w:t>
      </w:r>
      <w:r w:rsidR="00541AFB" w:rsidRPr="00224244">
        <w:tab/>
        <w:t>LS in</w:t>
      </w:r>
      <w:r w:rsidR="00541AFB" w:rsidRPr="00224244">
        <w:tab/>
        <w:t>Rel-16</w:t>
      </w:r>
      <w:r w:rsidR="00541AFB" w:rsidRPr="00224244">
        <w:tab/>
        <w:t>NR_L1enh_URLLC-Core, NR_eMIMO-Core, NR_unlic-Core</w:t>
      </w:r>
      <w:r w:rsidR="00541AFB" w:rsidRPr="00224244">
        <w:tab/>
        <w:t>To:RAN2</w:t>
      </w:r>
    </w:p>
    <w:p w14:paraId="3A7733DC" w14:textId="15137D51" w:rsidR="00541AFB" w:rsidRPr="00224244" w:rsidRDefault="00C00E88" w:rsidP="00541AFB">
      <w:pPr>
        <w:pStyle w:val="Doc-title"/>
      </w:pPr>
      <w:hyperlink r:id="rId1102" w:history="1">
        <w:r w:rsidR="00EB1908">
          <w:rPr>
            <w:rStyle w:val="Hyperlink"/>
          </w:rPr>
          <w:t>R2-2004951</w:t>
        </w:r>
      </w:hyperlink>
      <w:r w:rsidR="00541AFB" w:rsidRPr="00224244">
        <w:tab/>
        <w:t>[H003] On merging uplink TDRA into one IE</w:t>
      </w:r>
      <w:r w:rsidR="00541AFB" w:rsidRPr="00224244">
        <w:tab/>
        <w:t>Ericsson</w:t>
      </w:r>
      <w:r w:rsidR="00541AFB" w:rsidRPr="00224244">
        <w:tab/>
        <w:t>draftCR</w:t>
      </w:r>
      <w:r w:rsidR="00541AFB" w:rsidRPr="00224244">
        <w:tab/>
        <w:t>Rel-16</w:t>
      </w:r>
      <w:r w:rsidR="00541AFB" w:rsidRPr="00224244">
        <w:tab/>
        <w:t>38.331</w:t>
      </w:r>
      <w:r w:rsidR="00541AFB" w:rsidRPr="00224244">
        <w:tab/>
        <w:t>16.0.0</w:t>
      </w:r>
      <w:r w:rsidR="00541AFB" w:rsidRPr="00224244">
        <w:tab/>
        <w:t>NR_unlic-Core, NR_L1enh_URLLC-Core</w:t>
      </w:r>
    </w:p>
    <w:p w14:paraId="0A0D547E"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[75] Both noted</w:t>
      </w:r>
    </w:p>
    <w:p w14:paraId="3C6F29E2" w14:textId="77777777" w:rsidR="00541AFB" w:rsidRPr="00224244" w:rsidRDefault="00541AFB" w:rsidP="00541AFB">
      <w:pPr>
        <w:pStyle w:val="Doc-text2"/>
      </w:pPr>
    </w:p>
    <w:p w14:paraId="0FA6A137" w14:textId="1D9801DC" w:rsidR="00541AFB" w:rsidRPr="00224244" w:rsidRDefault="00C00E88" w:rsidP="00541AFB">
      <w:pPr>
        <w:pStyle w:val="Doc-title"/>
      </w:pPr>
      <w:hyperlink r:id="rId1103" w:history="1">
        <w:r w:rsidR="00EB1908">
          <w:rPr>
            <w:rStyle w:val="Hyperlink"/>
          </w:rPr>
          <w:t>R2-2006345</w:t>
        </w:r>
      </w:hyperlink>
      <w:r w:rsidR="00541AFB" w:rsidRPr="00224244">
        <w:tab/>
        <w:t>Summary of [AT110-e][075][NR16] Conflicting Configurations (Huawei)</w:t>
      </w:r>
      <w:r w:rsidR="00541AFB" w:rsidRPr="00224244">
        <w:tab/>
        <w:t>Huawei, HiSilicon</w:t>
      </w:r>
      <w:r w:rsidR="00541AFB" w:rsidRPr="00224244">
        <w:tab/>
        <w:t>discussion</w:t>
      </w:r>
      <w:r w:rsidR="00541AFB" w:rsidRPr="00224244">
        <w:tab/>
        <w:t>Rel-16</w:t>
      </w:r>
      <w:r w:rsidR="00541AFB" w:rsidRPr="00224244">
        <w:tab/>
        <w:t>NR_L1enh_URLLC-Core, NR_eMIMO-Core, NR_unlic-Core</w:t>
      </w:r>
    </w:p>
    <w:p w14:paraId="068373DB"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lastRenderedPageBreak/>
        <w:t>[075] Noted</w:t>
      </w:r>
    </w:p>
    <w:p w14:paraId="7C0046DC" w14:textId="77777777" w:rsidR="00541AFB" w:rsidRPr="00224244" w:rsidRDefault="00541AFB" w:rsidP="00541AFB">
      <w:pPr>
        <w:pStyle w:val="Doc-text2"/>
      </w:pPr>
    </w:p>
    <w:p w14:paraId="31AB6FDE" w14:textId="0EDC5325" w:rsidR="00541AFB" w:rsidRPr="00224244" w:rsidRDefault="00C00E88" w:rsidP="00541AFB">
      <w:pPr>
        <w:pStyle w:val="Doc-title"/>
      </w:pPr>
      <w:hyperlink r:id="rId1104" w:history="1">
        <w:r w:rsidR="00EB1908">
          <w:rPr>
            <w:rStyle w:val="Hyperlink"/>
          </w:rPr>
          <w:t>R2-2005262</w:t>
        </w:r>
      </w:hyperlink>
      <w:r w:rsidR="00541AFB" w:rsidRPr="00224244">
        <w:tab/>
        <w:t>[38.331][H245] TP for PUSCH-TimeDomainResourceAllocationList</w:t>
      </w:r>
      <w:r w:rsidR="00541AFB" w:rsidRPr="00224244">
        <w:tab/>
        <w:t>Huawei, HiSilicon</w:t>
      </w:r>
      <w:r w:rsidR="00541AFB" w:rsidRPr="00224244">
        <w:tab/>
        <w:t>discussion</w:t>
      </w:r>
      <w:r w:rsidR="00541AFB" w:rsidRPr="00224244">
        <w:tab/>
        <w:t>Rel-16</w:t>
      </w:r>
      <w:r w:rsidR="00541AFB" w:rsidRPr="00224244">
        <w:tab/>
        <w:t>NR_L1enh_URLLC-Core, NR_unlic-Core</w:t>
      </w:r>
      <w:r w:rsidR="00541AFB" w:rsidRPr="00224244">
        <w:tab/>
        <w:t>Late</w:t>
      </w:r>
    </w:p>
    <w:p w14:paraId="18EF5A90" w14:textId="77777777" w:rsidR="00541AFB" w:rsidRPr="00224244" w:rsidRDefault="00541AFB" w:rsidP="00541AFB">
      <w:pPr>
        <w:pStyle w:val="Doc-text2"/>
      </w:pPr>
      <w:r w:rsidRPr="00224244">
        <w:t xml:space="preserve">- </w:t>
      </w:r>
      <w:r w:rsidRPr="00224244">
        <w:tab/>
        <w:t xml:space="preserve">Huawei explains that this document resolves the same thing. </w:t>
      </w:r>
    </w:p>
    <w:p w14:paraId="317201A8" w14:textId="77777777" w:rsidR="00541AFB" w:rsidRPr="00224244" w:rsidRDefault="00541AFB" w:rsidP="00541AFB">
      <w:pPr>
        <w:pStyle w:val="Doc-text2"/>
      </w:pPr>
      <w:r w:rsidRPr="00224244">
        <w:t xml:space="preserve">- </w:t>
      </w:r>
      <w:r w:rsidRPr="00224244">
        <w:tab/>
        <w:t xml:space="preserve">QC think we should wait for R1. Huawei don’t think this is related to enabling the features at the same time. We should do this in any case. </w:t>
      </w:r>
    </w:p>
    <w:p w14:paraId="7DB65E79" w14:textId="77777777" w:rsidR="00541AFB" w:rsidRPr="00224244" w:rsidRDefault="00541AFB" w:rsidP="00541AFB">
      <w:pPr>
        <w:pStyle w:val="Doc-text2"/>
      </w:pPr>
      <w:r w:rsidRPr="00224244">
        <w:t>-</w:t>
      </w:r>
      <w:r w:rsidRPr="00224244">
        <w:tab/>
        <w:t xml:space="preserve">Ericsson think that in any case we don’t need to have configuration issues in R2. </w:t>
      </w:r>
    </w:p>
    <w:p w14:paraId="58533CFE" w14:textId="77777777" w:rsidR="00541AFB" w:rsidRPr="00224244" w:rsidRDefault="00541AFB" w:rsidP="00541AFB">
      <w:pPr>
        <w:pStyle w:val="Doc-text2"/>
      </w:pPr>
      <w:r w:rsidRPr="00224244">
        <w:t>-</w:t>
      </w:r>
      <w:r w:rsidRPr="00224244">
        <w:tab/>
        <w:t xml:space="preserve">Nokia wonder which TS version this is. Ericsson explains that it is based on a ASN.1 intermediate version. Nokia would be ok to do this. </w:t>
      </w:r>
    </w:p>
    <w:p w14:paraId="0C57D1FD" w14:textId="77777777" w:rsidR="00541AFB" w:rsidRPr="00224244" w:rsidRDefault="00541AFB" w:rsidP="00541AFB">
      <w:pPr>
        <w:pStyle w:val="Doc-text2"/>
      </w:pPr>
      <w:r w:rsidRPr="00224244">
        <w:t xml:space="preserve">- </w:t>
      </w:r>
      <w:r w:rsidRPr="00224244">
        <w:tab/>
        <w:t xml:space="preserve">Ericsson think we asked R1 both about UL and DL. </w:t>
      </w:r>
    </w:p>
    <w:p w14:paraId="201F981A" w14:textId="77777777" w:rsidR="00541AFB" w:rsidRPr="00224244" w:rsidRDefault="00541AFB" w:rsidP="00541AFB">
      <w:pPr>
        <w:pStyle w:val="Doc-text2"/>
      </w:pPr>
      <w:r w:rsidRPr="00224244">
        <w:t>-</w:t>
      </w:r>
      <w:r w:rsidRPr="00224244">
        <w:tab/>
        <w:t xml:space="preserve">Early, Chair: We assume we go this way, wait for R1 reply for final decision (in case there are issues). </w:t>
      </w:r>
    </w:p>
    <w:p w14:paraId="771AD1F8" w14:textId="77777777" w:rsidR="00541AFB" w:rsidRPr="00224244" w:rsidRDefault="00541AFB" w:rsidP="00541AFB">
      <w:pPr>
        <w:pStyle w:val="Doc-text2"/>
      </w:pPr>
      <w:r w:rsidRPr="00224244">
        <w:t xml:space="preserve">- </w:t>
      </w:r>
      <w:r w:rsidRPr="00224244">
        <w:tab/>
        <w:t>SEE ALSO TP HEREIN</w:t>
      </w:r>
    </w:p>
    <w:p w14:paraId="5AF5FD98"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[075] Define a single PUSCH-TimeDomainResourceAllocationList-r16 which can be used in all cases in Rel-16 and capture the relevant restrictions (so that it is functionnally equivalent to the two structures).</w:t>
      </w:r>
    </w:p>
    <w:p w14:paraId="2A0E9CA4" w14:textId="77777777" w:rsidR="00541AFB" w:rsidRPr="00224244" w:rsidRDefault="00541AFB" w:rsidP="00541AFB">
      <w:pPr>
        <w:pStyle w:val="Doc-text2"/>
      </w:pPr>
    </w:p>
    <w:p w14:paraId="0D9C130D" w14:textId="61D77882" w:rsidR="00541AFB" w:rsidRPr="00224244" w:rsidRDefault="00C00E88" w:rsidP="00541AFB">
      <w:pPr>
        <w:pStyle w:val="Doc-title"/>
      </w:pPr>
      <w:hyperlink r:id="rId1105" w:history="1">
        <w:r w:rsidR="00EB1908">
          <w:rPr>
            <w:rStyle w:val="Hyperlink"/>
          </w:rPr>
          <w:t>R2-2005261</w:t>
        </w:r>
      </w:hyperlink>
      <w:r w:rsidR="00541AFB" w:rsidRPr="00224244">
        <w:tab/>
        <w:t>[38.331][H244] TP for PDSCH-TimeDomainResourceAllocationList</w:t>
      </w:r>
      <w:r w:rsidR="00541AFB" w:rsidRPr="00224244">
        <w:tab/>
        <w:t>Huawei, HiSilicon</w:t>
      </w:r>
      <w:r w:rsidR="00541AFB" w:rsidRPr="00224244">
        <w:tab/>
        <w:t>discussion</w:t>
      </w:r>
      <w:r w:rsidR="00541AFB" w:rsidRPr="00224244">
        <w:tab/>
        <w:t>Rel-16</w:t>
      </w:r>
      <w:r w:rsidR="00541AFB" w:rsidRPr="00224244">
        <w:tab/>
        <w:t>NR_eMIMO-Core, NR_L1enh_URLLC-Core</w:t>
      </w:r>
      <w:r w:rsidR="00541AFB" w:rsidRPr="00224244">
        <w:tab/>
        <w:t>Late</w:t>
      </w:r>
    </w:p>
    <w:p w14:paraId="37939A89" w14:textId="77777777" w:rsidR="00541AFB" w:rsidRPr="00224244" w:rsidRDefault="00541AFB" w:rsidP="00541AFB">
      <w:pPr>
        <w:pStyle w:val="Doc-text2"/>
      </w:pPr>
      <w:r w:rsidRPr="00224244">
        <w:t xml:space="preserve">- </w:t>
      </w:r>
      <w:r w:rsidRPr="00224244">
        <w:tab/>
        <w:t xml:space="preserve">Nokia think the lesser compatibility will trigger more full configs and are not sure this is the best way. </w:t>
      </w:r>
    </w:p>
    <w:p w14:paraId="349C582E" w14:textId="77777777" w:rsidR="00541AFB" w:rsidRPr="00224244" w:rsidRDefault="00541AFB" w:rsidP="00541AFB">
      <w:pPr>
        <w:pStyle w:val="Doc-text2"/>
      </w:pPr>
      <w:r w:rsidRPr="00224244">
        <w:t xml:space="preserve">- </w:t>
      </w:r>
      <w:r w:rsidRPr="00224244">
        <w:tab/>
        <w:t>Chair: can think about this for a cpl of days or so</w:t>
      </w:r>
    </w:p>
    <w:p w14:paraId="6CEFB174" w14:textId="77777777" w:rsidR="00541AFB" w:rsidRPr="00224244" w:rsidRDefault="00541AFB" w:rsidP="00541AFB">
      <w:pPr>
        <w:pStyle w:val="Doc-text2"/>
      </w:pPr>
      <w:r w:rsidRPr="00224244">
        <w:t xml:space="preserve">- </w:t>
      </w:r>
      <w:r w:rsidRPr="00224244">
        <w:tab/>
        <w:t>SEE ALSO TP HEREIN</w:t>
      </w:r>
    </w:p>
    <w:p w14:paraId="427799B0"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[075] Define a </w:t>
      </w:r>
      <w:r w:rsidRPr="00224244">
        <w:rPr>
          <w:i/>
        </w:rPr>
        <w:t>-r16</w:t>
      </w:r>
      <w:r w:rsidRPr="00224244">
        <w:t xml:space="preserve"> version of the </w:t>
      </w:r>
      <w:r w:rsidRPr="00224244">
        <w:rPr>
          <w:i/>
        </w:rPr>
        <w:t xml:space="preserve">PDSCH-TimeDomainResourceAllocationList </w:t>
      </w:r>
      <w:r w:rsidRPr="00224244">
        <w:t>IE with all the legacy fields, the new field and extension markers.</w:t>
      </w:r>
    </w:p>
    <w:p w14:paraId="014FDA2B"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[075] The network does not configure simultaneously the field with the legacy version and the -r16 version. </w:t>
      </w:r>
    </w:p>
    <w:p w14:paraId="6F71664E"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[075] The -r16 version is also used for DCI format 1-2 and conditions capture which field cannot be used for DCI format 1-2.</w:t>
      </w:r>
    </w:p>
    <w:p w14:paraId="6C6EB180"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̈[075] Mandatory fields of </w:t>
      </w:r>
      <w:r w:rsidRPr="00224244">
        <w:rPr>
          <w:i/>
        </w:rPr>
        <w:t xml:space="preserve">PDSCH-TimeDomainResourceAllocation </w:t>
      </w:r>
      <w:r w:rsidRPr="00224244">
        <w:t xml:space="preserve">are optional in </w:t>
      </w:r>
      <w:r w:rsidRPr="00224244">
        <w:rPr>
          <w:i/>
        </w:rPr>
        <w:t>PDSCH-TimeDomainResourceAllocation-r16</w:t>
      </w:r>
      <w:r w:rsidRPr="00224244">
        <w:t xml:space="preserve"> with a condition indicating that they are present in this version of 38.331.</w:t>
      </w:r>
    </w:p>
    <w:p w14:paraId="6D9C67EB" w14:textId="77777777" w:rsidR="00541AFB" w:rsidRPr="00224244" w:rsidRDefault="00541AFB" w:rsidP="00541AFB">
      <w:pPr>
        <w:pStyle w:val="BoldComments"/>
      </w:pPr>
      <w:bookmarkStart w:id="227" w:name="_Toc48489793"/>
      <w:r w:rsidRPr="00224244">
        <w:t>Multi WI FailureType</w:t>
      </w:r>
      <w:bookmarkEnd w:id="227"/>
    </w:p>
    <w:p w14:paraId="244B9C48" w14:textId="77777777" w:rsidR="00541AFB" w:rsidRPr="00224244" w:rsidRDefault="00541AFB" w:rsidP="00541AFB">
      <w:pPr>
        <w:pStyle w:val="Comments"/>
      </w:pPr>
      <w:r w:rsidRPr="00224244">
        <w:t>Email [064]</w:t>
      </w:r>
    </w:p>
    <w:p w14:paraId="03B73E04" w14:textId="6F6A7D03" w:rsidR="00541AFB" w:rsidRPr="00224244" w:rsidRDefault="00C00E88" w:rsidP="00541AFB">
      <w:pPr>
        <w:pStyle w:val="Doc-title"/>
      </w:pPr>
      <w:hyperlink r:id="rId1106" w:history="1">
        <w:r w:rsidR="00EB1908">
          <w:rPr>
            <w:rStyle w:val="Hyperlink"/>
          </w:rPr>
          <w:t>R2-2005176</w:t>
        </w:r>
      </w:hyperlink>
      <w:r w:rsidR="00541AFB" w:rsidRPr="00224244">
        <w:tab/>
        <w:t>[E207,E206,E239] Correction to failureType handling in NR</w:t>
      </w:r>
      <w:r w:rsidR="00541AFB" w:rsidRPr="00224244">
        <w:tab/>
        <w:t>Ericsson</w:t>
      </w:r>
      <w:r w:rsidR="00541AFB" w:rsidRPr="00224244">
        <w:tab/>
        <w:t>draftCR</w:t>
      </w:r>
      <w:r w:rsidR="00541AFB" w:rsidRPr="00224244">
        <w:tab/>
        <w:t>Rel-16</w:t>
      </w:r>
      <w:r w:rsidR="00541AFB" w:rsidRPr="00224244">
        <w:tab/>
        <w:t>38.331</w:t>
      </w:r>
      <w:r w:rsidR="00541AFB" w:rsidRPr="00224244">
        <w:tab/>
        <w:t>16.0.0</w:t>
      </w:r>
      <w:r w:rsidR="00541AFB" w:rsidRPr="00224244">
        <w:tab/>
        <w:t>F</w:t>
      </w:r>
      <w:r w:rsidR="00541AFB" w:rsidRPr="00224244">
        <w:tab/>
        <w:t>NR_SON_MDT-Core, NR_IAB-Core, NR_unlic-Core</w:t>
      </w:r>
      <w:r w:rsidR="00541AFB" w:rsidRPr="00224244">
        <w:tab/>
        <w:t>Late</w:t>
      </w:r>
    </w:p>
    <w:p w14:paraId="27D2DA59" w14:textId="77777777" w:rsidR="00541AFB" w:rsidRPr="00224244" w:rsidRDefault="00541AFB" w:rsidP="00541AFB">
      <w:pPr>
        <w:pStyle w:val="Doc-text2"/>
      </w:pPr>
      <w:r w:rsidRPr="00224244">
        <w:t xml:space="preserve">- </w:t>
      </w:r>
      <w:r w:rsidRPr="00224244">
        <w:tab/>
        <w:t xml:space="preserve">LG think it is possible to use the R15 failure types with the new one. </w:t>
      </w:r>
    </w:p>
    <w:p w14:paraId="5F0F5954" w14:textId="77777777" w:rsidR="00541AFB" w:rsidRPr="00224244" w:rsidRDefault="00541AFB" w:rsidP="00541AFB">
      <w:pPr>
        <w:pStyle w:val="Doc-text2"/>
      </w:pPr>
      <w:r w:rsidRPr="00224244">
        <w:t xml:space="preserve">- </w:t>
      </w:r>
      <w:r w:rsidRPr="00224244">
        <w:tab/>
        <w:t xml:space="preserve">Samsung think the same problem is there in LTE, could configure behaviour. Samsung wonder why there is different behaviour between NR and LTE. ZTE think NB ca decode both new and old type so we don’t need any new “other” type, in LTE we just introduce a new IE. </w:t>
      </w:r>
    </w:p>
    <w:p w14:paraId="6AE2D2EA" w14:textId="77777777" w:rsidR="00541AFB" w:rsidRPr="00224244" w:rsidRDefault="00541AFB" w:rsidP="00541AFB">
      <w:pPr>
        <w:pStyle w:val="Doc-text2"/>
      </w:pPr>
      <w:r w:rsidRPr="00224244">
        <w:t xml:space="preserve">- </w:t>
      </w:r>
      <w:r w:rsidRPr="00224244">
        <w:tab/>
        <w:t>Huawei think we need to align suffixes. –r16</w:t>
      </w:r>
    </w:p>
    <w:p w14:paraId="1AC24E53" w14:textId="77777777" w:rsidR="00541AFB" w:rsidRPr="00224244" w:rsidRDefault="00541AFB" w:rsidP="00541AFB">
      <w:pPr>
        <w:pStyle w:val="Doc-text2"/>
      </w:pPr>
      <w:r w:rsidRPr="00224244">
        <w:t>-</w:t>
      </w:r>
      <w:r w:rsidRPr="00224244">
        <w:tab/>
        <w:t xml:space="preserve">QC wonder if EUTRA extension was deliberate. </w:t>
      </w:r>
    </w:p>
    <w:p w14:paraId="2B438E9C" w14:textId="77777777" w:rsidR="00541AFB" w:rsidRPr="00224244" w:rsidRDefault="00541AFB" w:rsidP="00541AFB">
      <w:pPr>
        <w:pStyle w:val="Doc-text2"/>
      </w:pPr>
      <w:r w:rsidRPr="00224244">
        <w:t xml:space="preserve">- </w:t>
      </w:r>
      <w:r w:rsidRPr="00224244">
        <w:tab/>
        <w:t xml:space="preserve">Ericsson think this shall be supported both for NR-DC and NE-DC. QC think e.g. LBT failure is not applicable for the EUTRA leg. </w:t>
      </w:r>
    </w:p>
    <w:p w14:paraId="59C2C2F3" w14:textId="77777777" w:rsidR="00541AFB" w:rsidRPr="00224244" w:rsidRDefault="00541AFB" w:rsidP="00541AFB">
      <w:pPr>
        <w:pStyle w:val="Doc-text2"/>
      </w:pPr>
      <w:r w:rsidRPr="00224244">
        <w:t xml:space="preserve">- </w:t>
      </w:r>
      <w:r w:rsidRPr="00224244">
        <w:tab/>
        <w:t>Chair: can think about this for a cpl of days or so</w:t>
      </w:r>
    </w:p>
    <w:p w14:paraId="1FBDBAAC" w14:textId="77777777" w:rsidR="00541AFB" w:rsidRPr="00224244" w:rsidRDefault="00541AFB" w:rsidP="00541AFB">
      <w:pPr>
        <w:pStyle w:val="Doc-text2"/>
      </w:pPr>
      <w:r w:rsidRPr="00224244">
        <w:t xml:space="preserve">- </w:t>
      </w:r>
      <w:r w:rsidRPr="00224244">
        <w:tab/>
        <w:t xml:space="preserve">Samsung think that for LTE we already assigned an email discussion for this. </w:t>
      </w:r>
    </w:p>
    <w:p w14:paraId="4CAF1C85"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Treat first in the same email discussion as LTE [206]</w:t>
      </w:r>
    </w:p>
    <w:p w14:paraId="74E5F175" w14:textId="77777777" w:rsidR="00541AFB" w:rsidRPr="00224244" w:rsidRDefault="00541AFB" w:rsidP="00541AFB">
      <w:pPr>
        <w:pStyle w:val="Doc-text2"/>
      </w:pPr>
    </w:p>
    <w:p w14:paraId="346CF8DC" w14:textId="77777777" w:rsidR="00541AFB" w:rsidRPr="00224244" w:rsidRDefault="00541AFB" w:rsidP="00541AFB">
      <w:pPr>
        <w:pStyle w:val="Doc-text2"/>
      </w:pPr>
      <w:r w:rsidRPr="00224244">
        <w:t>Week 2</w:t>
      </w:r>
    </w:p>
    <w:p w14:paraId="5393E45D" w14:textId="77777777" w:rsidR="00541AFB" w:rsidRPr="00224244" w:rsidRDefault="00541AFB" w:rsidP="00541AFB">
      <w:pPr>
        <w:pStyle w:val="Doc-text2"/>
      </w:pPr>
      <w:r w:rsidRPr="00224244">
        <w:t>-</w:t>
      </w:r>
      <w:r w:rsidRPr="00224244">
        <w:tab/>
        <w:t>Report: After [206] The CR is now aligned with LTE. Ericsson think it is endorsable as it is and suggest to merge with ASN1 Common CR.</w:t>
      </w:r>
    </w:p>
    <w:p w14:paraId="6BACB8D2" w14:textId="77777777" w:rsidR="00541AFB" w:rsidRPr="00224244" w:rsidRDefault="00541AFB" w:rsidP="00541AFB">
      <w:pPr>
        <w:pStyle w:val="Doc-text2"/>
      </w:pPr>
      <w:r w:rsidRPr="00224244">
        <w:t>-</w:t>
      </w:r>
      <w:r w:rsidRPr="00224244">
        <w:tab/>
        <w:t>Lenovo wonder if for NR we’d use non-critical extention and remove the reference to Failure type Ext. Ericsson think we might need to look at that.</w:t>
      </w:r>
    </w:p>
    <w:p w14:paraId="5C3B45DA" w14:textId="77777777" w:rsidR="00541AFB" w:rsidRPr="00224244" w:rsidRDefault="00541AFB" w:rsidP="00541AFB">
      <w:pPr>
        <w:pStyle w:val="Doc-text2"/>
      </w:pPr>
      <w:r w:rsidRPr="00224244">
        <w:t>-</w:t>
      </w:r>
      <w:r w:rsidRPr="00224244">
        <w:tab/>
        <w:t xml:space="preserve">Intel wonder what was the conclusion of the Lenovo comment. Ericsson think we need to discuss. </w:t>
      </w:r>
    </w:p>
    <w:p w14:paraId="68F395E2"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lastRenderedPageBreak/>
        <w:t xml:space="preserve">Discuss how to extend (align with LTE), Endorse the draftCR in [064], merge with ASN.1 common CR. </w:t>
      </w:r>
    </w:p>
    <w:p w14:paraId="63C9E933" w14:textId="77777777" w:rsidR="00541AFB" w:rsidRPr="00224244" w:rsidRDefault="00541AFB" w:rsidP="00541AFB">
      <w:pPr>
        <w:pStyle w:val="Doc-text2"/>
      </w:pPr>
    </w:p>
    <w:p w14:paraId="54042B28" w14:textId="77777777" w:rsidR="00541AFB" w:rsidRPr="00224244" w:rsidRDefault="00541AFB" w:rsidP="00541AFB">
      <w:pPr>
        <w:pStyle w:val="Doc-text2"/>
      </w:pPr>
      <w:r w:rsidRPr="00224244">
        <w:t>MCG Failure Type</w:t>
      </w:r>
    </w:p>
    <w:p w14:paraId="3EF8915F" w14:textId="77777777" w:rsidR="00541AFB" w:rsidRPr="00224244" w:rsidRDefault="00541AFB" w:rsidP="00541AFB">
      <w:pPr>
        <w:pStyle w:val="Doc-text2"/>
      </w:pPr>
      <w:r w:rsidRPr="00224244">
        <w:t>-</w:t>
      </w:r>
      <w:r w:rsidRPr="00224244">
        <w:tab/>
        <w:t>Ericsson report that in LTE session they decided to make the failure type optional, and Ericsson think NR should follow. Samsung agrees.</w:t>
      </w:r>
    </w:p>
    <w:p w14:paraId="60EDBC4E" w14:textId="77777777" w:rsidR="00541AFB" w:rsidRPr="00224244" w:rsidRDefault="00541AFB" w:rsidP="00541AFB">
      <w:pPr>
        <w:pStyle w:val="Doc-text2"/>
      </w:pPr>
      <w:r w:rsidRPr="00224244">
        <w:t>-</w:t>
      </w:r>
      <w:r w:rsidRPr="00224244">
        <w:tab/>
        <w:t>Ericsson think that this shall go into a DCCA CR.</w:t>
      </w:r>
    </w:p>
    <w:p w14:paraId="1B5DF187" w14:textId="77777777" w:rsidR="00541AFB" w:rsidRPr="00224244" w:rsidRDefault="00541AFB" w:rsidP="00541AFB">
      <w:pPr>
        <w:pStyle w:val="Doc-text2"/>
      </w:pPr>
      <w:r w:rsidRPr="00224244">
        <w:t>-</w:t>
      </w:r>
      <w:r w:rsidRPr="00224244">
        <w:tab/>
        <w:t xml:space="preserve">Samsung explains the reasoning for the optional failure type. Intel think that MCG failure should follow the same principle for extension. </w:t>
      </w:r>
    </w:p>
    <w:p w14:paraId="7E077ED0" w14:textId="77777777" w:rsidR="00541AFB" w:rsidRPr="00224244" w:rsidRDefault="00541AFB" w:rsidP="00541AFB">
      <w:pPr>
        <w:pStyle w:val="Doc-text2"/>
      </w:pPr>
      <w:r w:rsidRPr="00224244">
        <w:t>-</w:t>
      </w:r>
      <w:r w:rsidRPr="00224244">
        <w:tab/>
        <w:t xml:space="preserve">DCCA rapporteur think this doesn’t need to be aligned between SCG and MCG failures. </w:t>
      </w:r>
    </w:p>
    <w:p w14:paraId="0098E94D" w14:textId="77777777" w:rsidR="00541AFB" w:rsidRPr="00224244" w:rsidRDefault="00541AFB" w:rsidP="00541AFB">
      <w:pPr>
        <w:pStyle w:val="Doc-text2"/>
      </w:pPr>
      <w:r w:rsidRPr="00224244">
        <w:t>-</w:t>
      </w:r>
      <w:r w:rsidRPr="00224244">
        <w:tab/>
        <w:t>Can consider to move the LTe change to DCCA CR as well (for consistency)</w:t>
      </w:r>
    </w:p>
    <w:p w14:paraId="053AECA4"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Add the topic of MCG FailureType into the DCCA RRC email discussion (choose option, to what extent to align with LTE)</w:t>
      </w:r>
    </w:p>
    <w:p w14:paraId="409515DD" w14:textId="77777777" w:rsidR="00541AFB" w:rsidRPr="00224244" w:rsidRDefault="00541AFB" w:rsidP="00541AFB">
      <w:pPr>
        <w:pStyle w:val="Doc-text2"/>
      </w:pPr>
    </w:p>
    <w:p w14:paraId="32748CCC" w14:textId="3272CB52" w:rsidR="00541AFB" w:rsidRPr="00224244" w:rsidRDefault="00C00E88" w:rsidP="00541AFB">
      <w:pPr>
        <w:pStyle w:val="Doc-title"/>
      </w:pPr>
      <w:hyperlink r:id="rId1107" w:history="1">
        <w:r w:rsidR="00EB1908">
          <w:rPr>
            <w:rStyle w:val="Hyperlink"/>
          </w:rPr>
          <w:t>R2-2005130</w:t>
        </w:r>
      </w:hyperlink>
      <w:r w:rsidR="00541AFB" w:rsidRPr="00224244">
        <w:tab/>
        <w:t>[B108][IAB][SON] TP for failure type in SCGFailurinformation message</w:t>
      </w:r>
      <w:r w:rsidR="00541AFB" w:rsidRPr="00224244">
        <w:tab/>
        <w:t>Lenovo, Motorola Mobility</w:t>
      </w:r>
      <w:r w:rsidR="00541AFB" w:rsidRPr="00224244">
        <w:tab/>
        <w:t>discussion</w:t>
      </w:r>
      <w:r w:rsidR="00541AFB" w:rsidRPr="00224244">
        <w:tab/>
        <w:t>Rel-16</w:t>
      </w:r>
    </w:p>
    <w:p w14:paraId="3C4A299A" w14:textId="77777777" w:rsidR="00541AFB" w:rsidRPr="00224244" w:rsidRDefault="00541AFB" w:rsidP="00541AFB">
      <w:pPr>
        <w:pStyle w:val="Doc-text2"/>
      </w:pPr>
      <w:r w:rsidRPr="00224244">
        <w:t xml:space="preserve">- </w:t>
      </w:r>
      <w:r w:rsidRPr="00224244">
        <w:tab/>
        <w:t xml:space="preserve">Covered already </w:t>
      </w:r>
    </w:p>
    <w:p w14:paraId="042ADB55"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noted</w:t>
      </w:r>
    </w:p>
    <w:p w14:paraId="7B2CEBF2" w14:textId="77777777" w:rsidR="00541AFB" w:rsidRPr="00224244" w:rsidRDefault="00541AFB" w:rsidP="00541AFB">
      <w:pPr>
        <w:pStyle w:val="BoldComments"/>
      </w:pPr>
      <w:bookmarkStart w:id="228" w:name="_Toc48489794"/>
      <w:r w:rsidRPr="00224244">
        <w:t>Multi WI RLF report</w:t>
      </w:r>
      <w:bookmarkEnd w:id="228"/>
    </w:p>
    <w:p w14:paraId="0564993B" w14:textId="6C9CDC76" w:rsidR="00541AFB" w:rsidRPr="00224244" w:rsidRDefault="00C00E88" w:rsidP="00541AFB">
      <w:pPr>
        <w:pStyle w:val="Doc-title"/>
      </w:pPr>
      <w:hyperlink r:id="rId1108" w:history="1">
        <w:r w:rsidR="00EB1908">
          <w:rPr>
            <w:rStyle w:val="Hyperlink"/>
          </w:rPr>
          <w:t>R2-2005177</w:t>
        </w:r>
      </w:hyperlink>
      <w:r w:rsidR="00541AFB" w:rsidRPr="00224244">
        <w:tab/>
        <w:t>[E039] Correction of RLF report upon MCG RLF</w:t>
      </w:r>
      <w:r w:rsidR="00541AFB" w:rsidRPr="00224244">
        <w:tab/>
        <w:t>Ericsson</w:t>
      </w:r>
      <w:r w:rsidR="00541AFB" w:rsidRPr="00224244">
        <w:tab/>
        <w:t>draftCR</w:t>
      </w:r>
      <w:r w:rsidR="00541AFB" w:rsidRPr="00224244">
        <w:tab/>
        <w:t>Rel-16</w:t>
      </w:r>
      <w:r w:rsidR="00541AFB" w:rsidRPr="00224244">
        <w:tab/>
        <w:t>38.331</w:t>
      </w:r>
      <w:r w:rsidR="00541AFB" w:rsidRPr="00224244">
        <w:tab/>
        <w:t>16.0.0</w:t>
      </w:r>
      <w:r w:rsidR="00541AFB" w:rsidRPr="00224244">
        <w:tab/>
        <w:t>F</w:t>
      </w:r>
      <w:r w:rsidR="00541AFB" w:rsidRPr="00224244">
        <w:tab/>
        <w:t>NR_SON_MDT-Core, NR_IAB-Core, NR_unlic-Core</w:t>
      </w:r>
      <w:r w:rsidR="00541AFB" w:rsidRPr="00224244">
        <w:tab/>
        <w:t>Late</w:t>
      </w:r>
    </w:p>
    <w:p w14:paraId="7F5718B6" w14:textId="77777777" w:rsidR="00541AFB" w:rsidRPr="00224244" w:rsidRDefault="00541AFB" w:rsidP="00541AFB">
      <w:pPr>
        <w:pStyle w:val="Doc-text2"/>
      </w:pPr>
      <w:r w:rsidRPr="00224244">
        <w:t>-</w:t>
      </w:r>
      <w:r w:rsidRPr="00224244">
        <w:tab/>
        <w:t>MTK support the proposal</w:t>
      </w:r>
    </w:p>
    <w:p w14:paraId="4B5C0BBB" w14:textId="77777777" w:rsidR="00541AFB" w:rsidRPr="00224244" w:rsidRDefault="00541AFB" w:rsidP="00541AFB">
      <w:pPr>
        <w:pStyle w:val="Doc-text2"/>
      </w:pPr>
      <w:r w:rsidRPr="00224244">
        <w:t>-</w:t>
      </w:r>
      <w:r w:rsidRPr="00224244">
        <w:tab/>
        <w:t xml:space="preserve">LG wonder if there is interaction with DAPS (NR mobility). </w:t>
      </w:r>
    </w:p>
    <w:p w14:paraId="253AEA77" w14:textId="77777777" w:rsidR="00541AFB" w:rsidRPr="00224244" w:rsidRDefault="00541AFB" w:rsidP="00541AFB">
      <w:pPr>
        <w:pStyle w:val="Doc-text2"/>
      </w:pPr>
      <w:r w:rsidRPr="00224244">
        <w:t>-</w:t>
      </w:r>
      <w:r w:rsidRPr="00224244">
        <w:tab/>
        <w:t xml:space="preserve">CATT think this need to be moved to SONMDT and there is a CR there as well. Nokia agrees. </w:t>
      </w:r>
    </w:p>
    <w:p w14:paraId="60418F6D" w14:textId="77777777" w:rsidR="00541AFB" w:rsidRPr="00224244" w:rsidRDefault="00541AFB" w:rsidP="00541AFB">
      <w:pPr>
        <w:pStyle w:val="Doc-text2"/>
      </w:pPr>
      <w:r w:rsidRPr="00224244">
        <w:t>-</w:t>
      </w:r>
      <w:r w:rsidRPr="00224244">
        <w:tab/>
        <w:t>CATT think RLF report should be built also when RRC reestablishment is not triggered and for the case when security was not activated at RLF. Samsung think that RLF report shall not be collected when AS security has not been activated. CATT think there is one more case.</w:t>
      </w:r>
    </w:p>
    <w:p w14:paraId="4E282B47" w14:textId="77777777" w:rsidR="00541AFB" w:rsidRPr="00224244" w:rsidRDefault="00541AFB" w:rsidP="00541AFB">
      <w:pPr>
        <w:pStyle w:val="Doc-text2"/>
      </w:pPr>
      <w:r w:rsidRPr="00224244">
        <w:t>-</w:t>
      </w:r>
      <w:r w:rsidRPr="00224244">
        <w:tab/>
        <w:t xml:space="preserve">Chair think a difference is that in the previous text you build RLF report even if there is no Re-establishment. </w:t>
      </w:r>
    </w:p>
    <w:p w14:paraId="76112519" w14:textId="77777777" w:rsidR="00541AFB" w:rsidRPr="00224244" w:rsidRDefault="00541AFB" w:rsidP="00541AFB">
      <w:pPr>
        <w:pStyle w:val="Doc-text2"/>
      </w:pPr>
      <w:r w:rsidRPr="00224244">
        <w:t>-</w:t>
      </w:r>
      <w:r w:rsidRPr="00224244">
        <w:tab/>
        <w:t xml:space="preserve">Huawei think there is overlap with RIL issue 169 167, </w:t>
      </w:r>
    </w:p>
    <w:p w14:paraId="0AC915EA" w14:textId="77777777" w:rsidR="00541AFB" w:rsidRPr="00224244" w:rsidRDefault="00541AFB" w:rsidP="00541AFB">
      <w:pPr>
        <w:pStyle w:val="Doc-text2"/>
      </w:pPr>
      <w:r w:rsidRPr="00224244">
        <w:t>-</w:t>
      </w:r>
      <w:r w:rsidRPr="00224244">
        <w:tab/>
        <w:t xml:space="preserve">QC think that there is one case for T316 expiry when this information is not built. For thie case the current text is better. </w:t>
      </w:r>
    </w:p>
    <w:p w14:paraId="5F5A5FCA" w14:textId="77777777" w:rsidR="00541AFB" w:rsidRPr="00224244" w:rsidRDefault="00541AFB" w:rsidP="00541AFB">
      <w:pPr>
        <w:pStyle w:val="Doc-text2"/>
      </w:pPr>
      <w:r w:rsidRPr="00224244">
        <w:t>-</w:t>
      </w:r>
      <w:r w:rsidRPr="00224244">
        <w:tab/>
        <w:t>Ericsson proposed that this is allocated to SONMDT CR</w:t>
      </w:r>
    </w:p>
    <w:p w14:paraId="2919A18D" w14:textId="77777777" w:rsidR="00541AFB" w:rsidRPr="00224244" w:rsidRDefault="00541AFB" w:rsidP="00541AFB">
      <w:pPr>
        <w:pStyle w:val="Doc-text2"/>
      </w:pPr>
      <w:r w:rsidRPr="00224244">
        <w:t>-</w:t>
      </w:r>
      <w:r w:rsidRPr="00224244">
        <w:tab/>
        <w:t>Chair think that the CR don’t need to refer to NR_IAB-Core, NR_unlic-Core</w:t>
      </w:r>
    </w:p>
    <w:p w14:paraId="5757578B" w14:textId="77777777" w:rsidR="00541AFB" w:rsidRPr="00224244" w:rsidRDefault="00541AFB" w:rsidP="00541AFB">
      <w:pPr>
        <w:pStyle w:val="Doc-text2"/>
      </w:pPr>
    </w:p>
    <w:p w14:paraId="4CC6479C"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We assume that we don’t need to move the text</w:t>
      </w:r>
    </w:p>
    <w:p w14:paraId="6DB61CE3"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RLF report shall not be stored for RLF before security activation</w:t>
      </w:r>
    </w:p>
    <w:p w14:paraId="7E7F1BE9"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RLF report shall not be stored for RLF that triggers the MCG Failure procedure (can be revisited if needed in the SONMDT session)</w:t>
      </w:r>
    </w:p>
    <w:p w14:paraId="6D5EA5C3"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To be implemented in the SONMDT CR</w:t>
      </w:r>
    </w:p>
    <w:p w14:paraId="630A2E3C" w14:textId="77777777" w:rsidR="00541AFB" w:rsidRPr="00224244" w:rsidRDefault="00541AFB" w:rsidP="00541AFB">
      <w:pPr>
        <w:pStyle w:val="Doc-text2"/>
        <w:ind w:left="0" w:firstLine="0"/>
      </w:pPr>
    </w:p>
    <w:p w14:paraId="189CB281" w14:textId="77777777" w:rsidR="00541AFB" w:rsidRPr="00224244" w:rsidRDefault="00541AFB" w:rsidP="00541AFB">
      <w:pPr>
        <w:pStyle w:val="BoldComments"/>
      </w:pPr>
      <w:bookmarkStart w:id="229" w:name="_Toc48489795"/>
      <w:r w:rsidRPr="00224244">
        <w:t>List extension single element list</w:t>
      </w:r>
      <w:bookmarkEnd w:id="229"/>
    </w:p>
    <w:p w14:paraId="4E78B842" w14:textId="77777777" w:rsidR="00541AFB" w:rsidRPr="00224244" w:rsidRDefault="00541AFB" w:rsidP="00541AFB">
      <w:pPr>
        <w:pStyle w:val="Comments"/>
      </w:pPr>
      <w:r w:rsidRPr="00224244">
        <w:t>Email [066]</w:t>
      </w:r>
    </w:p>
    <w:p w14:paraId="08419B10" w14:textId="4430AE26" w:rsidR="00541AFB" w:rsidRPr="00224244" w:rsidRDefault="00C00E88" w:rsidP="00541AFB">
      <w:pPr>
        <w:pStyle w:val="Doc-title"/>
      </w:pPr>
      <w:hyperlink r:id="rId1109" w:history="1">
        <w:r w:rsidR="00EB1908">
          <w:rPr>
            <w:rStyle w:val="Hyperlink"/>
          </w:rPr>
          <w:t>R2-2005258</w:t>
        </w:r>
      </w:hyperlink>
      <w:r w:rsidR="00541AFB" w:rsidRPr="00224244">
        <w:tab/>
        <w:t>[38.331][H230] Extension of a single Need M item to a list of this item</w:t>
      </w:r>
      <w:r w:rsidR="00541AFB" w:rsidRPr="00224244">
        <w:tab/>
        <w:t>Huawei, HiSilicon</w:t>
      </w:r>
      <w:r w:rsidR="00541AFB" w:rsidRPr="00224244">
        <w:tab/>
        <w:t>discussion</w:t>
      </w:r>
      <w:r w:rsidR="00541AFB" w:rsidRPr="00224244">
        <w:tab/>
        <w:t>Rel-16</w:t>
      </w:r>
      <w:r w:rsidR="00541AFB" w:rsidRPr="00224244">
        <w:tab/>
        <w:t>NR_eMIMO-Core</w:t>
      </w:r>
      <w:r w:rsidR="00541AFB" w:rsidRPr="00224244">
        <w:tab/>
        <w:t>Late</w:t>
      </w:r>
    </w:p>
    <w:p w14:paraId="57E67B8B" w14:textId="77777777" w:rsidR="00541AFB" w:rsidRPr="00224244" w:rsidRDefault="00541AFB" w:rsidP="00541AFB">
      <w:pPr>
        <w:pStyle w:val="BoldComments"/>
      </w:pPr>
      <w:bookmarkStart w:id="230" w:name="_Toc48489796"/>
      <w:r w:rsidRPr="00224244">
        <w:t>List size extension not ToAddMod</w:t>
      </w:r>
      <w:bookmarkEnd w:id="230"/>
    </w:p>
    <w:p w14:paraId="401E6F51" w14:textId="77777777" w:rsidR="00541AFB" w:rsidRPr="00224244" w:rsidRDefault="00541AFB" w:rsidP="00541AFB">
      <w:pPr>
        <w:pStyle w:val="Comments"/>
      </w:pPr>
      <w:r w:rsidRPr="00224244">
        <w:t>Email [066]</w:t>
      </w:r>
    </w:p>
    <w:p w14:paraId="6AA15EE0" w14:textId="41E22DA4" w:rsidR="00541AFB" w:rsidRPr="00224244" w:rsidRDefault="00C00E88" w:rsidP="00541AFB">
      <w:pPr>
        <w:pStyle w:val="Doc-title"/>
      </w:pPr>
      <w:hyperlink r:id="rId1110" w:history="1">
        <w:r w:rsidR="00EB1908">
          <w:rPr>
            <w:rStyle w:val="Hyperlink"/>
          </w:rPr>
          <w:t>R2-2005259</w:t>
        </w:r>
      </w:hyperlink>
      <w:r w:rsidR="00541AFB" w:rsidRPr="00224244">
        <w:tab/>
        <w:t>[38.331][H231] Extending the number of entries of a list not using ToAddMod list</w:t>
      </w:r>
      <w:r w:rsidR="00541AFB" w:rsidRPr="00224244">
        <w:tab/>
        <w:t>Huawei, HiSilicon</w:t>
      </w:r>
      <w:r w:rsidR="00541AFB" w:rsidRPr="00224244">
        <w:tab/>
        <w:t>discussion</w:t>
      </w:r>
      <w:r w:rsidR="00541AFB" w:rsidRPr="00224244">
        <w:tab/>
        <w:t>Rel-16</w:t>
      </w:r>
      <w:r w:rsidR="00541AFB" w:rsidRPr="00224244">
        <w:tab/>
        <w:t>NR_eMIMO-Core</w:t>
      </w:r>
      <w:r w:rsidR="00541AFB" w:rsidRPr="00224244">
        <w:tab/>
        <w:t>Late</w:t>
      </w:r>
    </w:p>
    <w:p w14:paraId="4BC19928" w14:textId="77777777" w:rsidR="00541AFB" w:rsidRPr="00224244" w:rsidRDefault="00541AFB" w:rsidP="00541AFB">
      <w:pPr>
        <w:pStyle w:val="BoldComments"/>
      </w:pPr>
      <w:bookmarkStart w:id="231" w:name="_Toc48489797"/>
      <w:r w:rsidRPr="00224244">
        <w:t>Extension to the contents of items of a list using ToAddMostList</w:t>
      </w:r>
      <w:bookmarkEnd w:id="231"/>
    </w:p>
    <w:p w14:paraId="5D1D6EF1" w14:textId="77777777" w:rsidR="00541AFB" w:rsidRPr="00224244" w:rsidRDefault="00541AFB" w:rsidP="00541AFB">
      <w:pPr>
        <w:pStyle w:val="Comments"/>
      </w:pPr>
      <w:r w:rsidRPr="00224244">
        <w:t>Email [065]</w:t>
      </w:r>
    </w:p>
    <w:p w14:paraId="4D360478" w14:textId="65EFAED2" w:rsidR="00541AFB" w:rsidRPr="00224244" w:rsidRDefault="00C00E88" w:rsidP="00541AFB">
      <w:pPr>
        <w:pStyle w:val="Doc-title"/>
      </w:pPr>
      <w:hyperlink r:id="rId1111" w:history="1">
        <w:r w:rsidR="00EB1908">
          <w:rPr>
            <w:rStyle w:val="Hyperlink"/>
          </w:rPr>
          <w:t>R2-2005260</w:t>
        </w:r>
      </w:hyperlink>
      <w:r w:rsidR="00541AFB" w:rsidRPr="00224244">
        <w:tab/>
        <w:t>[38.331][H232] Extension to the contents of items of a list using ToAddMostList in absence of extension markers</w:t>
      </w:r>
      <w:r w:rsidR="00541AFB" w:rsidRPr="00224244">
        <w:tab/>
        <w:t>Huawei, HiSilicon</w:t>
      </w:r>
      <w:r w:rsidR="00541AFB" w:rsidRPr="00224244">
        <w:tab/>
        <w:t>discussion</w:t>
      </w:r>
      <w:r w:rsidR="00541AFB" w:rsidRPr="00224244">
        <w:tab/>
        <w:t>Rel-16</w:t>
      </w:r>
      <w:r w:rsidR="00541AFB" w:rsidRPr="00224244">
        <w:tab/>
        <w:t>NR_eMIMO-Core</w:t>
      </w:r>
      <w:r w:rsidR="00541AFB" w:rsidRPr="00224244">
        <w:tab/>
        <w:t>Late</w:t>
      </w:r>
    </w:p>
    <w:p w14:paraId="2C563F2B" w14:textId="77777777" w:rsidR="00541AFB" w:rsidRPr="00224244" w:rsidRDefault="00541AFB" w:rsidP="00541AFB">
      <w:pPr>
        <w:pStyle w:val="Doc-text2"/>
      </w:pPr>
      <w:r w:rsidRPr="00224244">
        <w:lastRenderedPageBreak/>
        <w:t>DISCUSSION</w:t>
      </w:r>
    </w:p>
    <w:p w14:paraId="03C22AB8" w14:textId="77777777" w:rsidR="00541AFB" w:rsidRPr="00224244" w:rsidRDefault="00541AFB" w:rsidP="00541AFB">
      <w:pPr>
        <w:pStyle w:val="Doc-text2"/>
      </w:pPr>
      <w:r w:rsidRPr="00224244">
        <w:t xml:space="preserve">- </w:t>
      </w:r>
      <w:r w:rsidRPr="00224244">
        <w:tab/>
        <w:t>MTK think the search space is exceptional as we can configure both legacy and R16 lists which should not be broken. There are also other papers on this</w:t>
      </w:r>
    </w:p>
    <w:p w14:paraId="4AED7D01" w14:textId="77777777" w:rsidR="00541AFB" w:rsidRPr="00224244" w:rsidRDefault="00541AFB" w:rsidP="00541AFB">
      <w:pPr>
        <w:pStyle w:val="Doc-text2"/>
      </w:pPr>
      <w:r w:rsidRPr="00224244">
        <w:t xml:space="preserve">- </w:t>
      </w:r>
      <w:r w:rsidRPr="00224244">
        <w:tab/>
        <w:t xml:space="preserve">Huawei: Search space is used also not in addmodlist, and extended differently depending on how it is used. </w:t>
      </w:r>
    </w:p>
    <w:p w14:paraId="13E176FE" w14:textId="77777777" w:rsidR="00541AFB" w:rsidRPr="00224244" w:rsidRDefault="00541AFB" w:rsidP="00541AFB">
      <w:pPr>
        <w:pStyle w:val="Doc-text2"/>
      </w:pPr>
      <w:r w:rsidRPr="00224244">
        <w:t xml:space="preserve">- </w:t>
      </w:r>
      <w:r w:rsidRPr="00224244">
        <w:tab/>
        <w:t xml:space="preserve">Nokia assumes that when we do critical extension, we only further maintain the last ext. Nokia think critical extensions increases the risk for full config </w:t>
      </w:r>
    </w:p>
    <w:p w14:paraId="4B9EA9C4" w14:textId="77777777" w:rsidR="00541AFB" w:rsidRPr="00224244" w:rsidRDefault="00541AFB" w:rsidP="00541AFB">
      <w:pPr>
        <w:pStyle w:val="Doc-text2"/>
      </w:pPr>
      <w:r w:rsidRPr="00224244">
        <w:t>-</w:t>
      </w:r>
      <w:r w:rsidRPr="00224244">
        <w:tab/>
        <w:t xml:space="preserve">Intel think critical extensions brings more work and think it should ony be used when non-critial extensions are not possible. Samsung agrees and think it should be possible here. Vivo agrees. </w:t>
      </w:r>
    </w:p>
    <w:p w14:paraId="20E3A696" w14:textId="77777777" w:rsidR="00541AFB" w:rsidRPr="00224244" w:rsidRDefault="00541AFB" w:rsidP="00541AFB">
      <w:pPr>
        <w:pStyle w:val="Doc-text2"/>
      </w:pPr>
      <w:r w:rsidRPr="00224244">
        <w:t xml:space="preserve">- </w:t>
      </w:r>
      <w:r w:rsidRPr="00224244">
        <w:tab/>
        <w:t xml:space="preserve">Huawei think it is possible to do a TP with non-critical extension. Think it may be difficult when size and contens is changed. </w:t>
      </w:r>
    </w:p>
    <w:p w14:paraId="587A8EEC" w14:textId="77777777" w:rsidR="00541AFB" w:rsidRPr="00224244" w:rsidRDefault="00541AFB" w:rsidP="00541AFB">
      <w:pPr>
        <w:pStyle w:val="Doc-text2"/>
      </w:pPr>
      <w:r w:rsidRPr="00224244">
        <w:t xml:space="preserve">- </w:t>
      </w:r>
      <w:r w:rsidRPr="00224244">
        <w:tab/>
        <w:t>Ericsson agress and think critical extensions can be considered when Field descriptions get too complex.</w:t>
      </w:r>
    </w:p>
    <w:p w14:paraId="70C9EA0B" w14:textId="77777777" w:rsidR="00541AFB" w:rsidRPr="00224244" w:rsidRDefault="00541AFB" w:rsidP="00541AFB">
      <w:pPr>
        <w:pStyle w:val="Doc-text2"/>
      </w:pPr>
      <w:r w:rsidRPr="00224244">
        <w:t xml:space="preserve">- </w:t>
      </w:r>
      <w:r w:rsidRPr="00224244">
        <w:tab/>
        <w:t xml:space="preserve">Huawei wonder if this should apply also to cases when List size changes I.e. when ID range changes. </w:t>
      </w:r>
    </w:p>
    <w:p w14:paraId="0D24A0EF" w14:textId="77777777" w:rsidR="00541AFB" w:rsidRPr="00224244" w:rsidRDefault="00541AFB" w:rsidP="00541AFB">
      <w:pPr>
        <w:pStyle w:val="Doc-text2"/>
      </w:pPr>
      <w:r w:rsidRPr="00224244">
        <w:t xml:space="preserve">- </w:t>
      </w:r>
      <w:r w:rsidRPr="00224244">
        <w:tab/>
        <w:t xml:space="preserve">Nokia think in legacy we had rules that the old was used when the old range was applicable and the new one used when new range need to be used. Chair think then we need to maintain both, Samsung confirm this was default approach in LTE and we then need to maintain both. </w:t>
      </w:r>
    </w:p>
    <w:p w14:paraId="513EAAE5" w14:textId="77777777" w:rsidR="00541AFB" w:rsidRPr="00224244" w:rsidRDefault="00541AFB" w:rsidP="00541AFB">
      <w:pPr>
        <w:pStyle w:val="Doc-text2"/>
      </w:pPr>
      <w:r w:rsidRPr="00224244">
        <w:t xml:space="preserve">- </w:t>
      </w:r>
      <w:r w:rsidRPr="00224244">
        <w:tab/>
        <w:t xml:space="preserve">Huawei think that a difference is that in NR we used the (addmod) list a lot more. </w:t>
      </w:r>
    </w:p>
    <w:p w14:paraId="6C2EE443" w14:textId="77777777" w:rsidR="00541AFB" w:rsidRPr="00224244" w:rsidRDefault="00541AFB" w:rsidP="00541AFB">
      <w:pPr>
        <w:pStyle w:val="Doc-text2"/>
      </w:pPr>
      <w:r w:rsidRPr="00224244">
        <w:t xml:space="preserve">- </w:t>
      </w:r>
      <w:r w:rsidRPr="00224244">
        <w:tab/>
        <w:t xml:space="preserve">Huawei think there are at least two lists for which we increase the size in R16. </w:t>
      </w:r>
    </w:p>
    <w:p w14:paraId="5DF7CCB5" w14:textId="77777777" w:rsidR="00541AFB" w:rsidRPr="00224244" w:rsidRDefault="00541AFB" w:rsidP="00541AFB">
      <w:pPr>
        <w:pStyle w:val="Doc-text2"/>
      </w:pPr>
      <w:r w:rsidRPr="00224244">
        <w:t xml:space="preserve">- </w:t>
      </w:r>
      <w:r w:rsidRPr="00224244">
        <w:tab/>
        <w:t xml:space="preserve">Ericsson comments that this list extension is mainly in current spec for SI, have instead used so far the “…” a lot more in NR than in LTE. Intel agrees and think NR is not very efficient. </w:t>
      </w:r>
    </w:p>
    <w:p w14:paraId="06752B07"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Assumption: In general try to avoid critical ext = non-use/replacement of old IEs (as before)</w:t>
      </w:r>
    </w:p>
    <w:p w14:paraId="580054E7"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Assumption: For list size changes, assume same approach as in LTE (new parallel list, use the new list only for the new indexes in the extended list). </w:t>
      </w:r>
    </w:p>
    <w:p w14:paraId="1FC605F3" w14:textId="77777777" w:rsidR="00541AFB" w:rsidRPr="00224244" w:rsidRDefault="00541AFB" w:rsidP="00541AFB">
      <w:pPr>
        <w:pStyle w:val="Doc-text2"/>
      </w:pPr>
    </w:p>
    <w:p w14:paraId="0ADF0190" w14:textId="77777777" w:rsidR="00541AFB" w:rsidRPr="00224244" w:rsidRDefault="00541AFB" w:rsidP="00541AFB">
      <w:pPr>
        <w:pStyle w:val="Doc-text2"/>
      </w:pPr>
      <w:r w:rsidRPr="00224244">
        <w:t xml:space="preserve">- </w:t>
      </w:r>
      <w:r w:rsidRPr="00224244">
        <w:tab/>
        <w:t>Huawei will provide a TP and discuss on [065]</w:t>
      </w:r>
    </w:p>
    <w:p w14:paraId="284BB353" w14:textId="77777777" w:rsidR="00541AFB" w:rsidRPr="00224244" w:rsidRDefault="00541AFB" w:rsidP="00541AFB">
      <w:pPr>
        <w:pStyle w:val="Doc-text2"/>
      </w:pPr>
    </w:p>
    <w:p w14:paraId="7B2B51F6" w14:textId="77777777" w:rsidR="00541AFB" w:rsidRPr="00224244" w:rsidRDefault="00541AFB" w:rsidP="00541AFB">
      <w:pPr>
        <w:pStyle w:val="BoldComments"/>
      </w:pPr>
      <w:bookmarkStart w:id="232" w:name="_Toc48489798"/>
      <w:r w:rsidRPr="00224244">
        <w:t>Mechanism to release Rel-16 field</w:t>
      </w:r>
      <w:bookmarkEnd w:id="232"/>
    </w:p>
    <w:p w14:paraId="47F45044" w14:textId="77777777" w:rsidR="00541AFB" w:rsidRPr="00224244" w:rsidRDefault="00541AFB" w:rsidP="00541AFB">
      <w:pPr>
        <w:pStyle w:val="Comments"/>
      </w:pPr>
      <w:r w:rsidRPr="00224244">
        <w:t>Email [066]</w:t>
      </w:r>
    </w:p>
    <w:p w14:paraId="02B80AF6" w14:textId="6DC20F99" w:rsidR="00541AFB" w:rsidRPr="00224244" w:rsidRDefault="00C00E88" w:rsidP="00541AFB">
      <w:pPr>
        <w:pStyle w:val="Doc-title"/>
      </w:pPr>
      <w:hyperlink r:id="rId1112" w:history="1">
        <w:r w:rsidR="00EB1908">
          <w:rPr>
            <w:rStyle w:val="Hyperlink"/>
          </w:rPr>
          <w:t>R2-2005265</w:t>
        </w:r>
      </w:hyperlink>
      <w:r w:rsidR="00541AFB" w:rsidRPr="00224244">
        <w:tab/>
        <w:t>[38.331][H248] Fieds that cannot be released</w:t>
      </w:r>
      <w:r w:rsidR="00541AFB" w:rsidRPr="00224244">
        <w:tab/>
        <w:t>Huawei, HiSilicon</w:t>
      </w:r>
      <w:r w:rsidR="00541AFB" w:rsidRPr="00224244">
        <w:tab/>
        <w:t>discussion</w:t>
      </w:r>
      <w:r w:rsidR="00541AFB" w:rsidRPr="00224244">
        <w:tab/>
        <w:t>Rel-16</w:t>
      </w:r>
      <w:r w:rsidR="00541AFB" w:rsidRPr="00224244">
        <w:tab/>
        <w:t>NR_2step_RACH-Core, NR_L1enh_URLLC-Core, NR_IIOT-Core, NR_unlic-Core, NR_eMIMO-Core</w:t>
      </w:r>
      <w:r w:rsidR="00541AFB" w:rsidRPr="00224244">
        <w:tab/>
        <w:t>Late</w:t>
      </w:r>
    </w:p>
    <w:p w14:paraId="69893311" w14:textId="77777777" w:rsidR="00541AFB" w:rsidRPr="00224244" w:rsidRDefault="00541AFB" w:rsidP="00541AFB">
      <w:pPr>
        <w:pStyle w:val="BoldComments"/>
      </w:pPr>
      <w:bookmarkStart w:id="233" w:name="_Toc48489799"/>
      <w:r w:rsidRPr="00224244">
        <w:t>“Otherwise the field is absent" in Condition</w:t>
      </w:r>
      <w:bookmarkEnd w:id="233"/>
    </w:p>
    <w:p w14:paraId="4F78F9C1" w14:textId="77777777" w:rsidR="00541AFB" w:rsidRPr="00224244" w:rsidRDefault="00541AFB" w:rsidP="00541AFB">
      <w:pPr>
        <w:pStyle w:val="Comments"/>
      </w:pPr>
      <w:r w:rsidRPr="00224244">
        <w:t>Email [066]</w:t>
      </w:r>
    </w:p>
    <w:p w14:paraId="6F124524" w14:textId="7528F1E7" w:rsidR="00541AFB" w:rsidRPr="00224244" w:rsidRDefault="00C00E88" w:rsidP="00541AFB">
      <w:pPr>
        <w:pStyle w:val="Doc-title"/>
      </w:pPr>
      <w:hyperlink r:id="rId1113" w:history="1">
        <w:r w:rsidR="00EB1908">
          <w:rPr>
            <w:rStyle w:val="Hyperlink"/>
          </w:rPr>
          <w:t>R2-2005263</w:t>
        </w:r>
      </w:hyperlink>
      <w:r w:rsidR="00541AFB" w:rsidRPr="00224244">
        <w:tab/>
        <w:t>[38.331][H246] Usage of presence conditions for SetupRelease structures</w:t>
      </w:r>
      <w:r w:rsidR="00541AFB" w:rsidRPr="00224244">
        <w:tab/>
        <w:t>Huawei, HiSilicon</w:t>
      </w:r>
      <w:r w:rsidR="00541AFB" w:rsidRPr="00224244">
        <w:tab/>
        <w:t>discussion</w:t>
      </w:r>
      <w:r w:rsidR="00541AFB" w:rsidRPr="00224244">
        <w:tab/>
        <w:t>Rel-16</w:t>
      </w:r>
      <w:r w:rsidR="00541AFB" w:rsidRPr="00224244">
        <w:tab/>
        <w:t>LTE_NR_DC_CA_enh-Core, NR_eMIMO-Core</w:t>
      </w:r>
      <w:r w:rsidR="00541AFB" w:rsidRPr="00224244">
        <w:tab/>
        <w:t>Late</w:t>
      </w:r>
    </w:p>
    <w:p w14:paraId="2AF362BA" w14:textId="77777777" w:rsidR="00541AFB" w:rsidRPr="00224244" w:rsidRDefault="00541AFB" w:rsidP="00541AFB">
      <w:pPr>
        <w:pStyle w:val="Doc-text2"/>
      </w:pPr>
      <w:r w:rsidRPr="00224244">
        <w:t>DISCUSSION</w:t>
      </w:r>
    </w:p>
    <w:p w14:paraId="561F3BBB" w14:textId="26E84117" w:rsidR="00541AFB" w:rsidRPr="00224244" w:rsidRDefault="00541AFB" w:rsidP="00541AFB">
      <w:pPr>
        <w:pStyle w:val="Doc-text2"/>
      </w:pPr>
      <w:r w:rsidRPr="00224244">
        <w:t xml:space="preserve">- </w:t>
      </w:r>
      <w:r w:rsidRPr="00224244">
        <w:tab/>
        <w:t xml:space="preserve">Intel think we should not adopt UE aut reelase, P1 from </w:t>
      </w:r>
      <w:hyperlink r:id="rId1114" w:history="1">
        <w:r w:rsidR="00EB1908">
          <w:rPr>
            <w:rStyle w:val="Hyperlink"/>
          </w:rPr>
          <w:t>R2-2004732</w:t>
        </w:r>
      </w:hyperlink>
      <w:r w:rsidRPr="00224244">
        <w:t xml:space="preserve"> is proposed. MTK agrees and think this should be a network behaviour and UE aut release is not to be used. Samsung agrees that FD text makes sense. </w:t>
      </w:r>
    </w:p>
    <w:p w14:paraId="07435DB0" w14:textId="77777777" w:rsidR="00541AFB" w:rsidRPr="00224244" w:rsidRDefault="00541AFB" w:rsidP="00541AFB">
      <w:pPr>
        <w:pStyle w:val="Doc-text2"/>
      </w:pPr>
      <w:r w:rsidRPr="00224244">
        <w:t xml:space="preserve">- </w:t>
      </w:r>
      <w:r w:rsidRPr="00224244">
        <w:tab/>
        <w:t xml:space="preserve">Vivo think the Intel proposal could be acceptable for now. </w:t>
      </w:r>
    </w:p>
    <w:p w14:paraId="3E6DD9DE" w14:textId="77777777" w:rsidR="00541AFB" w:rsidRPr="00224244" w:rsidRDefault="00541AFB" w:rsidP="00541AFB">
      <w:pPr>
        <w:pStyle w:val="Doc-text2"/>
      </w:pPr>
      <w:r w:rsidRPr="00224244">
        <w:t xml:space="preserve">- </w:t>
      </w:r>
      <w:r w:rsidRPr="00224244">
        <w:tab/>
        <w:t>Hawei think the intel proposal would work</w:t>
      </w:r>
    </w:p>
    <w:p w14:paraId="174BE494"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noted</w:t>
      </w:r>
    </w:p>
    <w:p w14:paraId="558CCDD1" w14:textId="77777777" w:rsidR="00541AFB" w:rsidRPr="00224244" w:rsidRDefault="00541AFB" w:rsidP="00541AFB">
      <w:pPr>
        <w:pStyle w:val="Doc-text2"/>
      </w:pPr>
    </w:p>
    <w:p w14:paraId="15C0B2C7" w14:textId="1AB80D3A" w:rsidR="00541AFB" w:rsidRPr="00224244" w:rsidRDefault="00C00E88" w:rsidP="00541AFB">
      <w:pPr>
        <w:pStyle w:val="Doc-title"/>
      </w:pPr>
      <w:hyperlink r:id="rId1115" w:history="1">
        <w:r w:rsidR="00EB1908">
          <w:rPr>
            <w:rStyle w:val="Hyperlink"/>
          </w:rPr>
          <w:t>R2-2005264</w:t>
        </w:r>
      </w:hyperlink>
      <w:r w:rsidR="00541AFB" w:rsidRPr="00224244">
        <w:tab/>
        <w:t>[38.331][H247] Missing need codes for absence in presence conditions</w:t>
      </w:r>
      <w:r w:rsidR="00541AFB" w:rsidRPr="00224244">
        <w:tab/>
        <w:t>Huawei, HiSilicon</w:t>
      </w:r>
      <w:r w:rsidR="00541AFB" w:rsidRPr="00224244">
        <w:tab/>
        <w:t>discussion</w:t>
      </w:r>
      <w:r w:rsidR="00541AFB" w:rsidRPr="00224244">
        <w:tab/>
        <w:t>Rel-16</w:t>
      </w:r>
      <w:r w:rsidR="00541AFB" w:rsidRPr="00224244">
        <w:tab/>
        <w:t>NR_2step_RACH-Core, NR_IIOT-Core, NR_eMIMO-Core, NR_L1enh_URLLC-Core, LTE_NR_DC_CA_enh-Core</w:t>
      </w:r>
      <w:r w:rsidR="00541AFB" w:rsidRPr="00224244">
        <w:tab/>
        <w:t>Late</w:t>
      </w:r>
    </w:p>
    <w:p w14:paraId="1C974CB2" w14:textId="77777777" w:rsidR="00541AFB" w:rsidRPr="00224244" w:rsidRDefault="00541AFB" w:rsidP="00541AFB">
      <w:pPr>
        <w:pStyle w:val="BoldComments"/>
      </w:pPr>
      <w:bookmarkStart w:id="234" w:name="_Toc48489800"/>
      <w:r w:rsidRPr="00224244">
        <w:t>Default value I631 E252</w:t>
      </w:r>
      <w:bookmarkEnd w:id="234"/>
    </w:p>
    <w:p w14:paraId="7365F851" w14:textId="77777777" w:rsidR="00541AFB" w:rsidRPr="00224244" w:rsidRDefault="00541AFB" w:rsidP="00541AFB">
      <w:pPr>
        <w:pStyle w:val="Comments"/>
      </w:pPr>
      <w:r w:rsidRPr="00224244">
        <w:t>Email [067]</w:t>
      </w:r>
    </w:p>
    <w:p w14:paraId="29F42959" w14:textId="51A26212" w:rsidR="00541AFB" w:rsidRPr="00224244" w:rsidRDefault="00C00E88" w:rsidP="00541AFB">
      <w:pPr>
        <w:pStyle w:val="Doc-title"/>
      </w:pPr>
      <w:hyperlink r:id="rId1116" w:history="1">
        <w:r w:rsidR="00EB1908">
          <w:rPr>
            <w:rStyle w:val="Hyperlink"/>
          </w:rPr>
          <w:t>R2-2004732</w:t>
        </w:r>
      </w:hyperlink>
      <w:r w:rsidR="00541AFB" w:rsidRPr="00224244">
        <w:tab/>
        <w:t>Miscellaneous ASN.1  corrections related to I630, I631, I632, I633</w:t>
      </w:r>
      <w:r w:rsidR="00541AFB" w:rsidRPr="00224244">
        <w:tab/>
        <w:t>Intel Corporation</w:t>
      </w:r>
      <w:r w:rsidR="00541AFB" w:rsidRPr="00224244">
        <w:tab/>
        <w:t>discussion</w:t>
      </w:r>
      <w:r w:rsidR="00541AFB" w:rsidRPr="00224244">
        <w:tab/>
        <w:t>Rel-16</w:t>
      </w:r>
      <w:r w:rsidR="00541AFB" w:rsidRPr="00224244">
        <w:tab/>
        <w:t>Late</w:t>
      </w:r>
    </w:p>
    <w:p w14:paraId="16E300CB"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Remove conditional presence for SetupRelease fields and move the intended network behaviour to field description. </w:t>
      </w:r>
    </w:p>
    <w:p w14:paraId="1DA22DD6" w14:textId="77777777" w:rsidR="00541AFB" w:rsidRPr="00224244" w:rsidRDefault="00541AFB" w:rsidP="00541AFB">
      <w:pPr>
        <w:pStyle w:val="Doc-text2"/>
      </w:pPr>
    </w:p>
    <w:p w14:paraId="71C52628" w14:textId="77777777" w:rsidR="00541AFB" w:rsidRPr="00224244" w:rsidRDefault="00541AFB" w:rsidP="00541AFB">
      <w:pPr>
        <w:pStyle w:val="BoldComments"/>
      </w:pPr>
      <w:bookmarkStart w:id="235" w:name="_Toc48489801"/>
      <w:r w:rsidRPr="00224244">
        <w:lastRenderedPageBreak/>
        <w:t>Misc Need codes Conditions I630 I655 I662 I663 I665 I841</w:t>
      </w:r>
      <w:bookmarkEnd w:id="235"/>
    </w:p>
    <w:p w14:paraId="3355CE4F" w14:textId="77777777" w:rsidR="00541AFB" w:rsidRPr="00224244" w:rsidRDefault="00541AFB" w:rsidP="00541AFB">
      <w:pPr>
        <w:pStyle w:val="Comments"/>
      </w:pPr>
      <w:r w:rsidRPr="00224244">
        <w:t>Email [067]</w:t>
      </w:r>
    </w:p>
    <w:p w14:paraId="7DD87740" w14:textId="77777777" w:rsidR="00541AFB" w:rsidRPr="00224244" w:rsidRDefault="00541AFB" w:rsidP="00541AFB">
      <w:pPr>
        <w:pStyle w:val="BoldComments"/>
      </w:pPr>
      <w:bookmarkStart w:id="236" w:name="_Toc48489802"/>
      <w:r w:rsidRPr="00224244">
        <w:t>ASN1 Naming A009 H001 E229 E257 E258 N033 S463</w:t>
      </w:r>
      <w:bookmarkEnd w:id="236"/>
      <w:r w:rsidRPr="00224244">
        <w:t xml:space="preserve"> </w:t>
      </w:r>
    </w:p>
    <w:p w14:paraId="7463C82F" w14:textId="77777777" w:rsidR="00541AFB" w:rsidRPr="00224244" w:rsidRDefault="00541AFB" w:rsidP="00541AFB">
      <w:pPr>
        <w:pStyle w:val="Comments"/>
      </w:pPr>
      <w:r w:rsidRPr="00224244">
        <w:t>Email [068]</w:t>
      </w:r>
    </w:p>
    <w:p w14:paraId="3303AFAE" w14:textId="77777777" w:rsidR="00541AFB" w:rsidRPr="00224244" w:rsidRDefault="00541AFB" w:rsidP="00541AFB">
      <w:pPr>
        <w:pStyle w:val="BoldComments"/>
      </w:pPr>
      <w:bookmarkStart w:id="237" w:name="_Toc48489803"/>
      <w:r w:rsidRPr="00224244">
        <w:t>ASN1 Structure E228 E230 S656 E230 E228</w:t>
      </w:r>
      <w:bookmarkEnd w:id="237"/>
    </w:p>
    <w:p w14:paraId="2F7782C0" w14:textId="77777777" w:rsidR="00541AFB" w:rsidRPr="00224244" w:rsidRDefault="00541AFB" w:rsidP="00541AFB">
      <w:pPr>
        <w:pStyle w:val="Comments"/>
      </w:pPr>
      <w:r w:rsidRPr="00224244">
        <w:t>Email [068]</w:t>
      </w:r>
    </w:p>
    <w:p w14:paraId="16DFBFBE" w14:textId="3193B850" w:rsidR="00541AFB" w:rsidRPr="00224244" w:rsidRDefault="00C00E88" w:rsidP="00541AFB">
      <w:pPr>
        <w:pStyle w:val="Doc-title"/>
      </w:pPr>
      <w:hyperlink r:id="rId1117" w:history="1">
        <w:r w:rsidR="00EB1908">
          <w:rPr>
            <w:rStyle w:val="Hyperlink"/>
          </w:rPr>
          <w:t>R2-2004952</w:t>
        </w:r>
      </w:hyperlink>
      <w:r w:rsidR="00541AFB" w:rsidRPr="00224244">
        <w:tab/>
        <w:t>[E228][E230] On grouping similar parameters in PUSCH-Config/PDSCH-Config</w:t>
      </w:r>
      <w:r w:rsidR="00541AFB" w:rsidRPr="00224244">
        <w:tab/>
        <w:t>Ericsson</w:t>
      </w:r>
      <w:r w:rsidR="00541AFB" w:rsidRPr="00224244">
        <w:tab/>
        <w:t>draftCR</w:t>
      </w:r>
      <w:r w:rsidR="00541AFB" w:rsidRPr="00224244">
        <w:tab/>
        <w:t>Rel-16</w:t>
      </w:r>
      <w:r w:rsidR="00541AFB" w:rsidRPr="00224244">
        <w:tab/>
        <w:t>38.331</w:t>
      </w:r>
      <w:r w:rsidR="00541AFB" w:rsidRPr="00224244">
        <w:tab/>
        <w:t>16.0.0</w:t>
      </w:r>
      <w:r w:rsidR="00541AFB" w:rsidRPr="00224244">
        <w:tab/>
        <w:t>NR_L1enh_URLLC-Core</w:t>
      </w:r>
      <w:r w:rsidR="00541AFB" w:rsidRPr="00224244">
        <w:tab/>
        <w:t>Late</w:t>
      </w:r>
    </w:p>
    <w:p w14:paraId="20CB9426" w14:textId="77777777" w:rsidR="00541AFB" w:rsidRPr="00224244" w:rsidRDefault="00541AFB" w:rsidP="00541AFB">
      <w:pPr>
        <w:pStyle w:val="BoldComments"/>
      </w:pPr>
      <w:bookmarkStart w:id="238" w:name="_Toc48489804"/>
      <w:r w:rsidRPr="00224244">
        <w:t>PDCCH-Config, SearchSpace</w:t>
      </w:r>
      <w:bookmarkEnd w:id="238"/>
    </w:p>
    <w:p w14:paraId="3CFF2B27" w14:textId="77777777" w:rsidR="00541AFB" w:rsidRPr="00224244" w:rsidRDefault="00541AFB" w:rsidP="00541AFB">
      <w:pPr>
        <w:pStyle w:val="Comments"/>
      </w:pPr>
      <w:r w:rsidRPr="00224244">
        <w:t>Email [065]</w:t>
      </w:r>
    </w:p>
    <w:p w14:paraId="24275D99" w14:textId="4F86E867" w:rsidR="00541AFB" w:rsidRPr="00224244" w:rsidRDefault="00C00E88" w:rsidP="00541AFB">
      <w:pPr>
        <w:pStyle w:val="Doc-title"/>
      </w:pPr>
      <w:hyperlink r:id="rId1118" w:history="1">
        <w:r w:rsidR="00EB1908">
          <w:rPr>
            <w:rStyle w:val="Hyperlink"/>
          </w:rPr>
          <w:t>R2-2005626</w:t>
        </w:r>
      </w:hyperlink>
      <w:r w:rsidR="00541AFB" w:rsidRPr="00224244">
        <w:tab/>
        <w:t>[H241] Correction to PDCCH configuration</w:t>
      </w:r>
      <w:r w:rsidR="00541AFB" w:rsidRPr="00224244">
        <w:tab/>
        <w:t>Huawei, HiSilicon</w:t>
      </w:r>
      <w:r w:rsidR="00541AFB" w:rsidRPr="00224244">
        <w:tab/>
        <w:t>draftCR</w:t>
      </w:r>
      <w:r w:rsidR="00541AFB" w:rsidRPr="00224244">
        <w:tab/>
        <w:t>Rel-16</w:t>
      </w:r>
      <w:r w:rsidR="00541AFB" w:rsidRPr="00224244">
        <w:tab/>
        <w:t>38.331</w:t>
      </w:r>
      <w:r w:rsidR="00541AFB" w:rsidRPr="00224244">
        <w:tab/>
        <w:t>16.0.0</w:t>
      </w:r>
      <w:r w:rsidR="00541AFB" w:rsidRPr="00224244">
        <w:tab/>
        <w:t>F</w:t>
      </w:r>
      <w:r w:rsidR="00541AFB" w:rsidRPr="00224244">
        <w:tab/>
        <w:t>NR_IAB-Core, NR_UE_pow_sav-Core</w:t>
      </w:r>
      <w:r w:rsidR="00541AFB" w:rsidRPr="00224244">
        <w:tab/>
        <w:t>Late</w:t>
      </w:r>
    </w:p>
    <w:p w14:paraId="153E75AD" w14:textId="77777777" w:rsidR="00541AFB" w:rsidRPr="00224244" w:rsidRDefault="00541AFB" w:rsidP="00541AFB">
      <w:pPr>
        <w:pStyle w:val="Doc-text2"/>
      </w:pPr>
      <w:r w:rsidRPr="00224244">
        <w:t xml:space="preserve">- </w:t>
      </w:r>
      <w:r w:rsidRPr="00224244">
        <w:tab/>
        <w:t>Nokia think we don’t need to optimize so strongly for size</w:t>
      </w:r>
    </w:p>
    <w:p w14:paraId="18351F14" w14:textId="77777777" w:rsidR="00541AFB" w:rsidRPr="00224244" w:rsidRDefault="00541AFB" w:rsidP="00541AFB">
      <w:pPr>
        <w:pStyle w:val="Doc-text2"/>
      </w:pPr>
      <w:r w:rsidRPr="00224244">
        <w:t xml:space="preserve">- </w:t>
      </w:r>
      <w:r w:rsidRPr="00224244">
        <w:tab/>
        <w:t xml:space="preserve">The intention is to save corset ID and optionality bits. </w:t>
      </w:r>
    </w:p>
    <w:p w14:paraId="48F602B4" w14:textId="77777777" w:rsidR="00541AFB" w:rsidRPr="00224244" w:rsidRDefault="00541AFB" w:rsidP="00541AFB">
      <w:pPr>
        <w:pStyle w:val="Doc-text2"/>
      </w:pPr>
      <w:r w:rsidRPr="00224244">
        <w:t xml:space="preserve">- </w:t>
      </w:r>
      <w:r w:rsidRPr="00224244">
        <w:tab/>
        <w:t xml:space="preserve">Ericsson wonder if we need these extensions to be available in SI. </w:t>
      </w:r>
    </w:p>
    <w:p w14:paraId="20D29553" w14:textId="77777777" w:rsidR="00541AFB" w:rsidRPr="00224244" w:rsidRDefault="00541AFB" w:rsidP="00541AFB">
      <w:pPr>
        <w:pStyle w:val="Doc-text2"/>
      </w:pPr>
      <w:r w:rsidRPr="00224244">
        <w:t xml:space="preserve">- </w:t>
      </w:r>
      <w:r w:rsidRPr="00224244">
        <w:tab/>
        <w:t xml:space="preserve">Huawei explains that we need to support more DCI formats. </w:t>
      </w:r>
    </w:p>
    <w:p w14:paraId="49B75423" w14:textId="77777777" w:rsidR="00541AFB" w:rsidRPr="00224244" w:rsidRDefault="00541AFB" w:rsidP="00541AFB">
      <w:pPr>
        <w:pStyle w:val="Doc-text2"/>
      </w:pPr>
      <w:r w:rsidRPr="00224244">
        <w:t xml:space="preserve">- </w:t>
      </w:r>
      <w:r w:rsidRPr="00224244">
        <w:tab/>
        <w:t xml:space="preserve">Vivo think the specifc optimization is not needed. We should wait for R1. Huawei think it ir celar that at least updated 2-5 is required. </w:t>
      </w:r>
    </w:p>
    <w:p w14:paraId="1923AB64" w14:textId="77777777" w:rsidR="00541AFB" w:rsidRPr="00224244" w:rsidRDefault="00541AFB" w:rsidP="00541AFB">
      <w:pPr>
        <w:pStyle w:val="Doc-text2"/>
      </w:pPr>
      <w:r w:rsidRPr="00224244">
        <w:t xml:space="preserve">- </w:t>
      </w:r>
      <w:r w:rsidRPr="00224244">
        <w:tab/>
        <w:t xml:space="preserve">Nokia think the extension without using ID may have the oppsite effect than desired. </w:t>
      </w:r>
    </w:p>
    <w:p w14:paraId="0872EBA8" w14:textId="77777777" w:rsidR="00541AFB" w:rsidRPr="00224244" w:rsidRDefault="00541AFB" w:rsidP="00541AFB">
      <w:pPr>
        <w:pStyle w:val="Doc-text2"/>
      </w:pPr>
      <w:r w:rsidRPr="00224244">
        <w:t xml:space="preserve">- </w:t>
      </w:r>
      <w:r w:rsidRPr="00224244">
        <w:tab/>
        <w:t>Vivo think we can go with Option 2</w:t>
      </w:r>
    </w:p>
    <w:p w14:paraId="3BC734B8" w14:textId="77777777" w:rsidR="00541AFB" w:rsidRPr="00224244" w:rsidRDefault="00541AFB" w:rsidP="00541AFB">
      <w:pPr>
        <w:pStyle w:val="Doc-text2"/>
      </w:pPr>
      <w:r w:rsidRPr="00224244">
        <w:t xml:space="preserve">- </w:t>
      </w:r>
      <w:r w:rsidRPr="00224244">
        <w:tab/>
        <w:t>MTK think we should keep a common way to extend, leaning towards option 1</w:t>
      </w:r>
    </w:p>
    <w:p w14:paraId="643E4285" w14:textId="77777777" w:rsidR="00541AFB" w:rsidRPr="00224244" w:rsidRDefault="00541AFB" w:rsidP="00541AFB">
      <w:pPr>
        <w:pStyle w:val="Doc-text2"/>
      </w:pPr>
      <w:r w:rsidRPr="00224244">
        <w:t xml:space="preserve">- </w:t>
      </w:r>
      <w:r w:rsidRPr="00224244">
        <w:tab/>
        <w:t xml:space="preserve">Intel think majority want to go with option 1. Samsung agrees, the reuse is more and there is no real problem with it. Nokia agrees as well. </w:t>
      </w:r>
    </w:p>
    <w:p w14:paraId="438AD3B0"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Go with Option 1</w:t>
      </w:r>
    </w:p>
    <w:p w14:paraId="3FE7EBF1" w14:textId="77777777" w:rsidR="00541AFB" w:rsidRPr="00224244" w:rsidRDefault="00541AFB" w:rsidP="00541AFB">
      <w:pPr>
        <w:pStyle w:val="Doc-text2"/>
      </w:pPr>
    </w:p>
    <w:p w14:paraId="3F5350B2" w14:textId="2D2F0C42" w:rsidR="00541AFB" w:rsidRPr="00224244" w:rsidRDefault="00C00E88" w:rsidP="00541AFB">
      <w:pPr>
        <w:pStyle w:val="Doc-title"/>
      </w:pPr>
      <w:hyperlink r:id="rId1119" w:history="1">
        <w:r w:rsidR="00EB1908">
          <w:rPr>
            <w:rStyle w:val="Hyperlink"/>
          </w:rPr>
          <w:t>R2-2004709</w:t>
        </w:r>
      </w:hyperlink>
      <w:r w:rsidR="00541AFB" w:rsidRPr="00224244">
        <w:tab/>
        <w:t>Extension of SearchSpace IE [Z106][I657][I658][I659]</w:t>
      </w:r>
      <w:r w:rsidR="00541AFB" w:rsidRPr="00224244">
        <w:tab/>
        <w:t>MediaTek Inc.</w:t>
      </w:r>
      <w:r w:rsidR="00541AFB" w:rsidRPr="00224244">
        <w:tab/>
        <w:t>discussion</w:t>
      </w:r>
      <w:r w:rsidR="00541AFB" w:rsidRPr="00224244">
        <w:tab/>
        <w:t>Rel-16</w:t>
      </w:r>
    </w:p>
    <w:p w14:paraId="7A4B95D3" w14:textId="5406061B" w:rsidR="00541AFB" w:rsidRPr="00224244" w:rsidRDefault="00C00E88" w:rsidP="00541AFB">
      <w:pPr>
        <w:pStyle w:val="Doc-title"/>
      </w:pPr>
      <w:hyperlink r:id="rId1120" w:history="1">
        <w:r w:rsidR="00EB1908">
          <w:rPr>
            <w:rStyle w:val="Hyperlink"/>
          </w:rPr>
          <w:t>R2-2005627</w:t>
        </w:r>
      </w:hyperlink>
      <w:r w:rsidR="00541AFB" w:rsidRPr="00224244">
        <w:tab/>
        <w:t>[H242] Correction to DCI formats in SearchSpace</w:t>
      </w:r>
      <w:r w:rsidR="00541AFB" w:rsidRPr="00224244">
        <w:tab/>
        <w:t>Huawei, HiSilicon</w:t>
      </w:r>
      <w:r w:rsidR="00541AFB" w:rsidRPr="00224244">
        <w:tab/>
        <w:t>draftCR</w:t>
      </w:r>
      <w:r w:rsidR="00541AFB" w:rsidRPr="00224244">
        <w:tab/>
        <w:t>Rel-16</w:t>
      </w:r>
      <w:r w:rsidR="00541AFB" w:rsidRPr="00224244">
        <w:tab/>
        <w:t>38.331</w:t>
      </w:r>
      <w:r w:rsidR="00541AFB" w:rsidRPr="00224244">
        <w:tab/>
        <w:t>16.0.0</w:t>
      </w:r>
      <w:r w:rsidR="00541AFB" w:rsidRPr="00224244">
        <w:tab/>
        <w:t>F</w:t>
      </w:r>
      <w:r w:rsidR="00541AFB" w:rsidRPr="00224244">
        <w:tab/>
        <w:t>NR_IAB-Core, 5G_V2X_NRSL-Core</w:t>
      </w:r>
      <w:r w:rsidR="00541AFB" w:rsidRPr="00224244">
        <w:tab/>
        <w:t>Late</w:t>
      </w:r>
    </w:p>
    <w:p w14:paraId="40BFC5B3" w14:textId="77777777" w:rsidR="00541AFB" w:rsidRPr="00224244" w:rsidRDefault="00541AFB" w:rsidP="00541AFB">
      <w:pPr>
        <w:pStyle w:val="BoldComments"/>
      </w:pPr>
      <w:bookmarkStart w:id="239" w:name="_Toc48489805"/>
      <w:r w:rsidRPr="00224244">
        <w:t>Misc</w:t>
      </w:r>
      <w:bookmarkEnd w:id="239"/>
    </w:p>
    <w:p w14:paraId="18103C39" w14:textId="77777777" w:rsidR="00541AFB" w:rsidRPr="00224244" w:rsidRDefault="00541AFB" w:rsidP="00541AFB">
      <w:pPr>
        <w:pStyle w:val="Comments"/>
      </w:pPr>
      <w:r w:rsidRPr="00224244">
        <w:t>Email [068]</w:t>
      </w:r>
    </w:p>
    <w:p w14:paraId="41E3022A" w14:textId="25C330A1" w:rsidR="00541AFB" w:rsidRPr="00224244" w:rsidRDefault="00C00E88" w:rsidP="00541AFB">
      <w:pPr>
        <w:pStyle w:val="Doc-title"/>
      </w:pPr>
      <w:hyperlink r:id="rId1121" w:history="1">
        <w:r w:rsidR="00EB1908">
          <w:rPr>
            <w:rStyle w:val="Hyperlink"/>
          </w:rPr>
          <w:t>R2-2004602</w:t>
        </w:r>
      </w:hyperlink>
      <w:r w:rsidR="00541AFB" w:rsidRPr="00224244">
        <w:tab/>
        <w:t>[I654] Adding DL AM RLC extension in NR RRC</w:t>
      </w:r>
      <w:r w:rsidR="00541AFB" w:rsidRPr="00224244">
        <w:tab/>
        <w:t>Lenovo, Motorola Mobility, Intel Corporation</w:t>
      </w:r>
      <w:r w:rsidR="00541AFB" w:rsidRPr="00224244">
        <w:tab/>
        <w:t>discussion</w:t>
      </w:r>
      <w:r w:rsidR="00541AFB" w:rsidRPr="00224244">
        <w:tab/>
        <w:t>Rel-16</w:t>
      </w:r>
      <w:r w:rsidR="00541AFB" w:rsidRPr="00224244">
        <w:tab/>
        <w:t>NR_L1enh_URLLC-Core</w:t>
      </w:r>
    </w:p>
    <w:p w14:paraId="3CD6EC96" w14:textId="77777777" w:rsidR="00541AFB" w:rsidRPr="00224244" w:rsidRDefault="00541AFB" w:rsidP="00541AFB">
      <w:pPr>
        <w:pStyle w:val="BoldComments"/>
      </w:pPr>
      <w:bookmarkStart w:id="240" w:name="_Toc48489806"/>
      <w:r w:rsidRPr="00224244">
        <w:t>R16 corrections to R15 (TEI)</w:t>
      </w:r>
      <w:bookmarkEnd w:id="240"/>
    </w:p>
    <w:p w14:paraId="1C3EFC7A"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[AT110-e][076][TEI16] R16 corrections to R15 (ZTE)</w:t>
      </w:r>
    </w:p>
    <w:p w14:paraId="3768A0D3" w14:textId="756F78CE" w:rsidR="00541AFB" w:rsidRPr="00224244" w:rsidRDefault="00541AFB" w:rsidP="00541AFB">
      <w:pPr>
        <w:pStyle w:val="EmailDiscussion2"/>
      </w:pPr>
      <w:r w:rsidRPr="00224244">
        <w:tab/>
        <w:t xml:space="preserve">Scope: Treat </w:t>
      </w:r>
      <w:hyperlink r:id="rId1122" w:history="1">
        <w:r w:rsidR="00EB1908">
          <w:rPr>
            <w:rStyle w:val="Hyperlink"/>
          </w:rPr>
          <w:t>R2-2004925</w:t>
        </w:r>
      </w:hyperlink>
      <w:r w:rsidRPr="00224244">
        <w:t xml:space="preserve"> – 4929</w:t>
      </w:r>
    </w:p>
    <w:p w14:paraId="43EE8396" w14:textId="77777777" w:rsidR="00541AFB" w:rsidRPr="00224244" w:rsidRDefault="00541AFB" w:rsidP="00541AFB">
      <w:pPr>
        <w:pStyle w:val="EmailDiscussion2"/>
      </w:pPr>
      <w:r w:rsidRPr="00224244">
        <w:tab/>
        <w:t>Wanted Outcome: determine agreeable parts. For agreeable parts: agreed CRs (don’t need to be merged)</w:t>
      </w:r>
    </w:p>
    <w:p w14:paraId="303AEF87" w14:textId="77777777" w:rsidR="00541AFB" w:rsidRPr="00224244" w:rsidRDefault="00541AFB" w:rsidP="00541AFB">
      <w:pPr>
        <w:pStyle w:val="EmailDiscussion2"/>
      </w:pPr>
      <w:r w:rsidRPr="00224244">
        <w:tab/>
        <w:t>Deadline: EOM</w:t>
      </w:r>
    </w:p>
    <w:p w14:paraId="6003E64F" w14:textId="77777777" w:rsidR="00541AFB" w:rsidRPr="00224244" w:rsidRDefault="00541AFB" w:rsidP="00541AFB">
      <w:pPr>
        <w:pStyle w:val="Doc-text2"/>
      </w:pPr>
    </w:p>
    <w:p w14:paraId="10A73D7E" w14:textId="77777777" w:rsidR="00541AFB" w:rsidRPr="00224244" w:rsidRDefault="00541AFB" w:rsidP="00541AFB">
      <w:pPr>
        <w:pStyle w:val="Doc-text2"/>
      </w:pPr>
      <w:r w:rsidRPr="00224244">
        <w:t>Concluding remarks</w:t>
      </w:r>
    </w:p>
    <w:p w14:paraId="7AEEC79D" w14:textId="77777777" w:rsidR="00541AFB" w:rsidRPr="00224244" w:rsidRDefault="00541AFB" w:rsidP="00541AFB">
      <w:pPr>
        <w:pStyle w:val="Doc-text2"/>
      </w:pPr>
      <w:r w:rsidRPr="00224244">
        <w:t xml:space="preserve">- </w:t>
      </w:r>
      <w:r w:rsidRPr="00224244">
        <w:tab/>
        <w:t xml:space="preserve">[076] Chair: There seems to be a common understanding there is indeed a problem with the R15 TS on Allowing different classes of UEs to make choice Delay Tolerant Service (options a b c in SA1 TS) in Network Sharing scenarios. The issue may apply also to eLTE (same ASN.1). </w:t>
      </w:r>
    </w:p>
    <w:p w14:paraId="356CBEC2" w14:textId="77777777" w:rsidR="00541AFB" w:rsidRPr="00224244" w:rsidRDefault="00541AFB" w:rsidP="00541AFB">
      <w:pPr>
        <w:pStyle w:val="Doc-text2"/>
      </w:pPr>
      <w:r w:rsidRPr="00224244">
        <w:t>-</w:t>
      </w:r>
      <w:r w:rsidRPr="00224244">
        <w:tab/>
        <w:t xml:space="preserve">[076] Chair: There are requests for further time to check wheter to also correct R15, and which solution that is easiest to introduce. </w:t>
      </w:r>
    </w:p>
    <w:p w14:paraId="27DEE189" w14:textId="77777777" w:rsidR="00541AFB" w:rsidRPr="00224244" w:rsidRDefault="00541AFB" w:rsidP="00541AFB">
      <w:pPr>
        <w:pStyle w:val="Doc-text2"/>
      </w:pPr>
    </w:p>
    <w:p w14:paraId="2C7EFC11" w14:textId="2E077EC6" w:rsidR="00541AFB" w:rsidRPr="00224244" w:rsidRDefault="00C00E88" w:rsidP="00541AFB">
      <w:pPr>
        <w:pStyle w:val="Doc-title"/>
      </w:pPr>
      <w:hyperlink r:id="rId1123" w:history="1">
        <w:r w:rsidR="00EB1908">
          <w:rPr>
            <w:rStyle w:val="Hyperlink"/>
          </w:rPr>
          <w:t>R2-2004925</w:t>
        </w:r>
      </w:hyperlink>
      <w:r w:rsidR="00541AFB" w:rsidRPr="00224244">
        <w:tab/>
        <w:t>[Z118] Clarification on providing network specific uac-AccessCategory1-SelectionAssistanceInfo</w:t>
      </w:r>
      <w:r w:rsidR="00541AFB" w:rsidRPr="00224244">
        <w:tab/>
        <w:t>ZTE Corporation, Sanechips, CMCC, Nokia</w:t>
      </w:r>
      <w:r w:rsidR="00541AFB" w:rsidRPr="00224244">
        <w:tab/>
        <w:t>discussion</w:t>
      </w:r>
      <w:r w:rsidR="00541AFB" w:rsidRPr="00224244">
        <w:tab/>
        <w:t>Rel-16</w:t>
      </w:r>
      <w:r w:rsidR="00541AFB" w:rsidRPr="00224244">
        <w:tab/>
        <w:t>NR_newRAT-Core</w:t>
      </w:r>
      <w:r w:rsidR="00541AFB" w:rsidRPr="00224244">
        <w:tab/>
      </w:r>
      <w:hyperlink r:id="rId1124" w:history="1">
        <w:r w:rsidR="00EB1908">
          <w:rPr>
            <w:rStyle w:val="Hyperlink"/>
          </w:rPr>
          <w:t>R2-2002764</w:t>
        </w:r>
      </w:hyperlink>
    </w:p>
    <w:p w14:paraId="1E98F3F7" w14:textId="61E74C3D" w:rsidR="00541AFB" w:rsidRPr="00224244" w:rsidRDefault="00C00E88" w:rsidP="00541AFB">
      <w:pPr>
        <w:pStyle w:val="Doc-title"/>
      </w:pPr>
      <w:hyperlink r:id="rId1125" w:history="1">
        <w:r w:rsidR="00EB1908">
          <w:rPr>
            <w:rStyle w:val="Hyperlink"/>
          </w:rPr>
          <w:t>R2-2004926</w:t>
        </w:r>
      </w:hyperlink>
      <w:r w:rsidR="00541AFB" w:rsidRPr="00224244">
        <w:tab/>
        <w:t>[Z118] CR on providing network specific uac-AccessCategory1-SelectionAssistanceInfo-Option 1</w:t>
      </w:r>
      <w:r w:rsidR="00541AFB" w:rsidRPr="00224244">
        <w:tab/>
        <w:t>ZTE Corporation, Sanechips, Nokia</w:t>
      </w:r>
      <w:r w:rsidR="00541AFB" w:rsidRPr="00224244">
        <w:tab/>
        <w:t>CR</w:t>
      </w:r>
      <w:r w:rsidR="00541AFB" w:rsidRPr="00224244">
        <w:tab/>
        <w:t>Rel-16</w:t>
      </w:r>
      <w:r w:rsidR="00541AFB" w:rsidRPr="00224244">
        <w:tab/>
        <w:t>38.331</w:t>
      </w:r>
      <w:r w:rsidR="00541AFB" w:rsidRPr="00224244">
        <w:tab/>
        <w:t>16.0.0</w:t>
      </w:r>
      <w:r w:rsidR="00541AFB" w:rsidRPr="00224244">
        <w:tab/>
        <w:t>1637</w:t>
      </w:r>
      <w:r w:rsidR="00541AFB" w:rsidRPr="00224244">
        <w:tab/>
        <w:t>-</w:t>
      </w:r>
      <w:r w:rsidR="00541AFB" w:rsidRPr="00224244">
        <w:tab/>
        <w:t>F</w:t>
      </w:r>
      <w:r w:rsidR="00541AFB" w:rsidRPr="00224244">
        <w:tab/>
        <w:t>NR_newRAT-Core</w:t>
      </w:r>
    </w:p>
    <w:p w14:paraId="6CD411C3" w14:textId="34DA0665" w:rsidR="00541AFB" w:rsidRPr="00224244" w:rsidRDefault="00C00E88" w:rsidP="00541AFB">
      <w:pPr>
        <w:pStyle w:val="Doc-title"/>
      </w:pPr>
      <w:hyperlink r:id="rId1126" w:history="1">
        <w:r w:rsidR="00EB1908">
          <w:rPr>
            <w:rStyle w:val="Hyperlink"/>
          </w:rPr>
          <w:t>R2-2004927</w:t>
        </w:r>
      </w:hyperlink>
      <w:r w:rsidR="00541AFB" w:rsidRPr="00224244">
        <w:tab/>
        <w:t>[Z118] CR on providing network specific uac-AccessCategory1-SelectionAssistanceInfo-Option 2</w:t>
      </w:r>
      <w:r w:rsidR="00541AFB" w:rsidRPr="00224244">
        <w:tab/>
        <w:t>ZTE Corporation, Sanechips, Nokia</w:t>
      </w:r>
      <w:r w:rsidR="00541AFB" w:rsidRPr="00224244">
        <w:tab/>
        <w:t>CR</w:t>
      </w:r>
      <w:r w:rsidR="00541AFB" w:rsidRPr="00224244">
        <w:tab/>
        <w:t>Rel-16</w:t>
      </w:r>
      <w:r w:rsidR="00541AFB" w:rsidRPr="00224244">
        <w:tab/>
        <w:t>38.331</w:t>
      </w:r>
      <w:r w:rsidR="00541AFB" w:rsidRPr="00224244">
        <w:tab/>
        <w:t>16.0.0</w:t>
      </w:r>
      <w:r w:rsidR="00541AFB" w:rsidRPr="00224244">
        <w:tab/>
        <w:t>1638</w:t>
      </w:r>
      <w:r w:rsidR="00541AFB" w:rsidRPr="00224244">
        <w:tab/>
        <w:t>-</w:t>
      </w:r>
      <w:r w:rsidR="00541AFB" w:rsidRPr="00224244">
        <w:tab/>
        <w:t>F</w:t>
      </w:r>
      <w:r w:rsidR="00541AFB" w:rsidRPr="00224244">
        <w:tab/>
        <w:t>NR_newRAT-Core</w:t>
      </w:r>
    </w:p>
    <w:p w14:paraId="1EBA472D" w14:textId="145A3052" w:rsidR="00541AFB" w:rsidRPr="00224244" w:rsidRDefault="00C00E88" w:rsidP="00541AFB">
      <w:pPr>
        <w:pStyle w:val="Doc-title"/>
      </w:pPr>
      <w:hyperlink r:id="rId1127" w:history="1">
        <w:r w:rsidR="00EB1908">
          <w:rPr>
            <w:rStyle w:val="Hyperlink"/>
          </w:rPr>
          <w:t>R2-2004928</w:t>
        </w:r>
      </w:hyperlink>
      <w:r w:rsidR="00541AFB" w:rsidRPr="00224244">
        <w:tab/>
        <w:t>[Z118] CR on providing network specific uac-AccessCategory1-SelectionAssistanceInfo-Option 3</w:t>
      </w:r>
      <w:r w:rsidR="00541AFB" w:rsidRPr="00224244">
        <w:tab/>
        <w:t>ZTE Corporation, Sanechips, Nokia</w:t>
      </w:r>
      <w:r w:rsidR="00541AFB" w:rsidRPr="00224244">
        <w:tab/>
        <w:t>CR</w:t>
      </w:r>
      <w:r w:rsidR="00541AFB" w:rsidRPr="00224244">
        <w:tab/>
        <w:t>Rel-16</w:t>
      </w:r>
      <w:r w:rsidR="00541AFB" w:rsidRPr="00224244">
        <w:tab/>
        <w:t>38.331</w:t>
      </w:r>
      <w:r w:rsidR="00541AFB" w:rsidRPr="00224244">
        <w:tab/>
        <w:t>16.0.0</w:t>
      </w:r>
      <w:r w:rsidR="00541AFB" w:rsidRPr="00224244">
        <w:tab/>
        <w:t>1639</w:t>
      </w:r>
      <w:r w:rsidR="00541AFB" w:rsidRPr="00224244">
        <w:tab/>
        <w:t>-</w:t>
      </w:r>
      <w:r w:rsidR="00541AFB" w:rsidRPr="00224244">
        <w:tab/>
        <w:t>F</w:t>
      </w:r>
      <w:r w:rsidR="00541AFB" w:rsidRPr="00224244">
        <w:tab/>
        <w:t>NR_newRAT-Core</w:t>
      </w:r>
    </w:p>
    <w:p w14:paraId="6B493B06" w14:textId="1A7DA548" w:rsidR="00541AFB" w:rsidRPr="00224244" w:rsidRDefault="00C00E88" w:rsidP="00541AFB">
      <w:pPr>
        <w:pStyle w:val="Doc-title"/>
      </w:pPr>
      <w:hyperlink r:id="rId1128" w:history="1">
        <w:r w:rsidR="00EB1908">
          <w:rPr>
            <w:rStyle w:val="Hyperlink"/>
          </w:rPr>
          <w:t>R2-2004929</w:t>
        </w:r>
      </w:hyperlink>
      <w:r w:rsidR="00541AFB" w:rsidRPr="00224244">
        <w:tab/>
        <w:t>[Z118] CR on providing network specific uac-AccessCategory1-SelectionAssistanceInfo-Option 4</w:t>
      </w:r>
      <w:r w:rsidR="00541AFB" w:rsidRPr="00224244">
        <w:tab/>
        <w:t>ZTE Corporation, Sanechips, Nokia</w:t>
      </w:r>
      <w:r w:rsidR="00541AFB" w:rsidRPr="00224244">
        <w:tab/>
        <w:t>CR</w:t>
      </w:r>
      <w:r w:rsidR="00541AFB" w:rsidRPr="00224244">
        <w:tab/>
        <w:t>Rel-16</w:t>
      </w:r>
      <w:r w:rsidR="00541AFB" w:rsidRPr="00224244">
        <w:tab/>
        <w:t>38.331</w:t>
      </w:r>
      <w:r w:rsidR="00541AFB" w:rsidRPr="00224244">
        <w:tab/>
        <w:t>16.0.0</w:t>
      </w:r>
      <w:r w:rsidR="00541AFB" w:rsidRPr="00224244">
        <w:tab/>
        <w:t>1520</w:t>
      </w:r>
      <w:r w:rsidR="00541AFB" w:rsidRPr="00224244">
        <w:tab/>
        <w:t>2</w:t>
      </w:r>
      <w:r w:rsidR="00541AFB" w:rsidRPr="00224244">
        <w:tab/>
        <w:t>F</w:t>
      </w:r>
      <w:r w:rsidR="00541AFB" w:rsidRPr="00224244">
        <w:tab/>
        <w:t>NR_newRAT-Core</w:t>
      </w:r>
      <w:r w:rsidR="00541AFB" w:rsidRPr="00224244">
        <w:tab/>
      </w:r>
      <w:hyperlink r:id="rId1129" w:history="1">
        <w:r w:rsidR="00EB1908">
          <w:rPr>
            <w:rStyle w:val="Hyperlink"/>
          </w:rPr>
          <w:t>R2-2002765</w:t>
        </w:r>
      </w:hyperlink>
    </w:p>
    <w:p w14:paraId="736A3F6D" w14:textId="77777777" w:rsidR="00541AFB" w:rsidRPr="00224244" w:rsidRDefault="00541AFB" w:rsidP="00541AFB">
      <w:pPr>
        <w:pStyle w:val="Doc-text2"/>
      </w:pPr>
    </w:p>
    <w:p w14:paraId="4E102851"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[076] Postponed</w:t>
      </w:r>
    </w:p>
    <w:p w14:paraId="5CE77EAB" w14:textId="77777777" w:rsidR="00541AFB" w:rsidRPr="00224244" w:rsidRDefault="00541AFB" w:rsidP="00541AFB">
      <w:pPr>
        <w:pStyle w:val="BoldComments"/>
      </w:pPr>
      <w:bookmarkStart w:id="241" w:name="_Toc48489807"/>
      <w:r w:rsidRPr="00224244">
        <w:t>Other</w:t>
      </w:r>
      <w:bookmarkEnd w:id="241"/>
    </w:p>
    <w:p w14:paraId="37F35EC2" w14:textId="6EDFF3F0" w:rsidR="00541AFB" w:rsidRPr="00224244" w:rsidRDefault="00C00E88" w:rsidP="00541AFB">
      <w:pPr>
        <w:pStyle w:val="Doc-title"/>
      </w:pPr>
      <w:hyperlink r:id="rId1130" w:history="1">
        <w:r w:rsidR="00EB1908">
          <w:rPr>
            <w:rStyle w:val="Hyperlink"/>
          </w:rPr>
          <w:t>R2-2006011</w:t>
        </w:r>
      </w:hyperlink>
      <w:r w:rsidR="00541AFB" w:rsidRPr="00224244">
        <w:tab/>
        <w:t>Releasing Rel-16 configurations when handover to Rel-15 cells</w:t>
      </w:r>
      <w:r w:rsidR="00541AFB" w:rsidRPr="00224244">
        <w:tab/>
        <w:t>Huawei, HiSilicon</w:t>
      </w:r>
      <w:r w:rsidR="00541AFB" w:rsidRPr="00224244">
        <w:tab/>
        <w:t>discussion</w:t>
      </w:r>
      <w:r w:rsidR="00541AFB" w:rsidRPr="00224244">
        <w:tab/>
        <w:t>Rel-16</w:t>
      </w:r>
      <w:r w:rsidR="00541AFB" w:rsidRPr="00224244">
        <w:tab/>
        <w:t>NR_IAB-Core, NR_IIOT-Core, NR_Mob_enh-Core, NR_L1enh_URLLC-Core, LTE_NR_DC_CA_enh-Core</w:t>
      </w:r>
    </w:p>
    <w:p w14:paraId="0E86FCE4" w14:textId="77777777" w:rsidR="00541AFB" w:rsidRPr="00224244" w:rsidRDefault="00541AFB" w:rsidP="00541AFB">
      <w:pPr>
        <w:pStyle w:val="Doc-text2"/>
      </w:pPr>
      <w:r w:rsidRPr="00224244">
        <w:t>DISCUSSION</w:t>
      </w:r>
    </w:p>
    <w:p w14:paraId="6BA06415" w14:textId="77777777" w:rsidR="00541AFB" w:rsidRPr="00224244" w:rsidRDefault="00541AFB" w:rsidP="00541AFB">
      <w:pPr>
        <w:pStyle w:val="Doc-text2"/>
      </w:pPr>
      <w:r w:rsidRPr="00224244">
        <w:t xml:space="preserve">- </w:t>
      </w:r>
      <w:r w:rsidRPr="00224244">
        <w:tab/>
        <w:t xml:space="preserve">Intel think we have had this for long time, and we could indeed look at solutions but for Rel-17, now is too late. QC agrees. Vivo agrees. </w:t>
      </w:r>
    </w:p>
    <w:p w14:paraId="032C6EBF" w14:textId="77777777" w:rsidR="00541AFB" w:rsidRPr="00224244" w:rsidRDefault="00541AFB" w:rsidP="00541AFB">
      <w:pPr>
        <w:pStyle w:val="Doc-text2"/>
      </w:pPr>
      <w:r w:rsidRPr="00224244">
        <w:t xml:space="preserve">- </w:t>
      </w:r>
      <w:r w:rsidRPr="00224244">
        <w:tab/>
        <w:t xml:space="preserve">QC wonder what is the additional delay. UE processing delay is similar in fulkl config and detla config case. </w:t>
      </w:r>
    </w:p>
    <w:p w14:paraId="5AA14544" w14:textId="77777777" w:rsidR="00541AFB" w:rsidRPr="00224244" w:rsidRDefault="00541AFB" w:rsidP="00541AFB">
      <w:pPr>
        <w:pStyle w:val="Doc-text2"/>
      </w:pPr>
      <w:r w:rsidRPr="00224244">
        <w:t xml:space="preserve">- </w:t>
      </w:r>
      <w:r w:rsidRPr="00224244">
        <w:tab/>
        <w:t xml:space="preserve">Nokia think we need to understand more, and think now is too late. Ericsson agrees. </w:t>
      </w:r>
    </w:p>
    <w:p w14:paraId="77EB1E2A" w14:textId="77777777" w:rsidR="00541AFB" w:rsidRPr="00224244" w:rsidRDefault="00541AFB" w:rsidP="00541AFB">
      <w:pPr>
        <w:pStyle w:val="Doc-text2"/>
      </w:pPr>
      <w:r w:rsidRPr="00224244">
        <w:t xml:space="preserve">- </w:t>
      </w:r>
      <w:r w:rsidRPr="00224244">
        <w:tab/>
        <w:t xml:space="preserve">Huawei think that URLLC service continuity and data loss warrant actions now and cannot be fixed later. </w:t>
      </w:r>
    </w:p>
    <w:p w14:paraId="11F127A6"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Assume this is not for Rel-16</w:t>
      </w:r>
    </w:p>
    <w:p w14:paraId="6B8ABE7A" w14:textId="77777777" w:rsidR="00541AFB" w:rsidRPr="00224244" w:rsidRDefault="00541AFB" w:rsidP="00541AFB">
      <w:pPr>
        <w:pStyle w:val="Doc-text2"/>
      </w:pPr>
    </w:p>
    <w:p w14:paraId="44BA50D8" w14:textId="77777777" w:rsidR="00541AFB" w:rsidRPr="00224244" w:rsidRDefault="00541AFB" w:rsidP="00541AFB">
      <w:pPr>
        <w:pStyle w:val="BoldComments"/>
      </w:pPr>
      <w:bookmarkStart w:id="242" w:name="_Toc48489808"/>
      <w:r w:rsidRPr="00224244">
        <w:t>RIL PropReject by RRC Rapporteur</w:t>
      </w:r>
      <w:bookmarkEnd w:id="242"/>
    </w:p>
    <w:p w14:paraId="3ABC587E" w14:textId="6C35D5F7" w:rsidR="00541AFB" w:rsidRPr="00224244" w:rsidRDefault="00C00E88" w:rsidP="00541AFB">
      <w:pPr>
        <w:pStyle w:val="Doc-title"/>
      </w:pPr>
      <w:hyperlink r:id="rId1131" w:history="1">
        <w:r w:rsidR="00EB1908">
          <w:rPr>
            <w:rStyle w:val="Hyperlink"/>
          </w:rPr>
          <w:t>R2-2005717</w:t>
        </w:r>
      </w:hyperlink>
      <w:r w:rsidR="00541AFB" w:rsidRPr="00224244">
        <w:tab/>
      </w:r>
      <w:r w:rsidR="00541AFB" w:rsidRPr="00224244">
        <w:rPr>
          <w:lang w:val="en-US"/>
        </w:rPr>
        <w:t>[B200] Using Extension Addition Group in SIB</w:t>
      </w:r>
      <w:r w:rsidR="00541AFB" w:rsidRPr="00224244">
        <w:tab/>
      </w:r>
      <w:r w:rsidR="00541AFB" w:rsidRPr="00224244">
        <w:rPr>
          <w:lang w:val="en-US"/>
        </w:rPr>
        <w:t>Lenovo, Motorola Mobility</w:t>
      </w:r>
      <w:r w:rsidR="00541AFB" w:rsidRPr="00224244">
        <w:tab/>
        <w:t>discussion</w:t>
      </w:r>
      <w:r w:rsidR="00541AFB" w:rsidRPr="00224244">
        <w:tab/>
        <w:t>Rel-16</w:t>
      </w:r>
      <w:r w:rsidR="00541AFB" w:rsidRPr="00224244">
        <w:tab/>
      </w:r>
      <w:r w:rsidR="00541AFB" w:rsidRPr="00224244">
        <w:rPr>
          <w:lang w:val="en-US"/>
        </w:rPr>
        <w:t>NG_RAN_PRN-Core</w:t>
      </w:r>
    </w:p>
    <w:p w14:paraId="669BB46F" w14:textId="77777777" w:rsidR="00541AFB" w:rsidRPr="00224244" w:rsidRDefault="00541AFB" w:rsidP="00541AFB">
      <w:pPr>
        <w:pStyle w:val="Doc-text2"/>
        <w:ind w:left="0" w:firstLine="0"/>
      </w:pPr>
    </w:p>
    <w:p w14:paraId="7E65FE48" w14:textId="77777777" w:rsidR="00541AFB" w:rsidRPr="00224244" w:rsidRDefault="00541AFB" w:rsidP="00541AFB">
      <w:pPr>
        <w:pStyle w:val="Doc-title"/>
      </w:pPr>
      <w:r w:rsidRPr="00224244">
        <w:t>Withdrawn:</w:t>
      </w:r>
    </w:p>
    <w:p w14:paraId="29D908F1" w14:textId="04D7F118" w:rsidR="00541AFB" w:rsidRPr="00224244" w:rsidRDefault="00C00E88" w:rsidP="00541AFB">
      <w:pPr>
        <w:pStyle w:val="Doc-title"/>
      </w:pPr>
      <w:hyperlink r:id="rId1132" w:history="1">
        <w:r w:rsidR="00EB1908">
          <w:rPr>
            <w:rStyle w:val="Hyperlink"/>
          </w:rPr>
          <w:t>R2-2004993</w:t>
        </w:r>
      </w:hyperlink>
      <w:r w:rsidR="00541AFB" w:rsidRPr="00224244">
        <w:tab/>
        <w:t>[H249] Discuission on the ASN.1 of inter-dependent field values</w:t>
      </w:r>
      <w:r w:rsidR="00541AFB" w:rsidRPr="00224244">
        <w:tab/>
        <w:t>Huawei, HiSilicon</w:t>
      </w:r>
      <w:r w:rsidR="00541AFB" w:rsidRPr="00224244">
        <w:tab/>
        <w:t>discussion</w:t>
      </w:r>
      <w:r w:rsidR="00541AFB" w:rsidRPr="00224244">
        <w:tab/>
        <w:t>Rel-16</w:t>
      </w:r>
      <w:r w:rsidR="00541AFB" w:rsidRPr="00224244">
        <w:tab/>
        <w:t>NR_pos-Core, NR_unlic-Core</w:t>
      </w:r>
    </w:p>
    <w:p w14:paraId="0638D7E7" w14:textId="77777777" w:rsidR="00541AFB" w:rsidRPr="00224244" w:rsidRDefault="00541AFB" w:rsidP="00541AFB">
      <w:pPr>
        <w:pStyle w:val="Doc-text2"/>
      </w:pPr>
    </w:p>
    <w:p w14:paraId="4DBF5DEF" w14:textId="77777777" w:rsidR="00541AFB" w:rsidRPr="00224244" w:rsidRDefault="00541AFB" w:rsidP="00541AFB">
      <w:pPr>
        <w:pStyle w:val="Heading3"/>
      </w:pPr>
      <w:bookmarkStart w:id="243" w:name="_Toc44503615"/>
      <w:bookmarkStart w:id="244" w:name="_Toc48489809"/>
      <w:r w:rsidRPr="00224244">
        <w:t>6.0.2</w:t>
      </w:r>
      <w:r w:rsidRPr="00224244">
        <w:tab/>
        <w:t>Feature List and UE capabilities</w:t>
      </w:r>
      <w:bookmarkEnd w:id="243"/>
      <w:bookmarkEnd w:id="244"/>
    </w:p>
    <w:p w14:paraId="41836953" w14:textId="77777777" w:rsidR="00541AFB" w:rsidRPr="00224244" w:rsidRDefault="00541AFB" w:rsidP="00541AFB">
      <w:pPr>
        <w:pStyle w:val="Comments"/>
      </w:pPr>
      <w:r w:rsidRPr="00224244">
        <w:t>Coordination by Intel. Including outcome of email discussion [Post109bis-e][963][NR16] UE Capabilities (Intel, NTT Docomo)</w:t>
      </w:r>
    </w:p>
    <w:p w14:paraId="696C6446" w14:textId="77777777" w:rsidR="00541AFB" w:rsidRPr="00224244" w:rsidRDefault="00541AFB" w:rsidP="00541AFB">
      <w:pPr>
        <w:pStyle w:val="Comments"/>
      </w:pPr>
    </w:p>
    <w:p w14:paraId="7E4FCA6F"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[AT110-e][963][NR16] UE Capabilities (Intel, NTT Docomo)</w:t>
      </w:r>
    </w:p>
    <w:p w14:paraId="561611F0" w14:textId="77777777" w:rsidR="00541AFB" w:rsidRPr="00224244" w:rsidRDefault="00541AFB" w:rsidP="00541AFB">
      <w:pPr>
        <w:pStyle w:val="EmailDiscussion2"/>
      </w:pPr>
      <w:r w:rsidRPr="00224244">
        <w:tab/>
        <w:t xml:space="preserve">Scope: The Main NR UE caps Email Thread for R2 110-e. </w:t>
      </w:r>
    </w:p>
    <w:p w14:paraId="27BB09B8" w14:textId="6814E206" w:rsidR="00541AFB" w:rsidRPr="00224244" w:rsidRDefault="00541AFB" w:rsidP="00541AFB">
      <w:pPr>
        <w:pStyle w:val="EmailDiscussion2"/>
      </w:pPr>
      <w:r w:rsidRPr="00224244">
        <w:tab/>
        <w:t xml:space="preserve">Follows the plan in </w:t>
      </w:r>
      <w:hyperlink r:id="rId1133" w:history="1">
        <w:r w:rsidR="00EB1908">
          <w:rPr>
            <w:rStyle w:val="Hyperlink"/>
          </w:rPr>
          <w:t>R2-2006020</w:t>
        </w:r>
      </w:hyperlink>
      <w:r w:rsidRPr="00224244">
        <w:t>. Relevant tdocs can be treated here</w:t>
      </w:r>
    </w:p>
    <w:p w14:paraId="4D70900A" w14:textId="7074554E" w:rsidR="00541AFB" w:rsidRPr="00224244" w:rsidRDefault="00541AFB" w:rsidP="00541AFB">
      <w:pPr>
        <w:pStyle w:val="EmailDiscussion2"/>
      </w:pPr>
      <w:r w:rsidRPr="00224244">
        <w:tab/>
        <w:t xml:space="preserve">Deadlines: See </w:t>
      </w:r>
      <w:hyperlink r:id="rId1134" w:history="1">
        <w:r w:rsidR="00EB1908">
          <w:rPr>
            <w:rStyle w:val="Hyperlink"/>
          </w:rPr>
          <w:t>R2-2006020</w:t>
        </w:r>
      </w:hyperlink>
      <w:r w:rsidRPr="00224244">
        <w:t xml:space="preserve"> and Rapporteur announcements. </w:t>
      </w:r>
    </w:p>
    <w:p w14:paraId="7252B250" w14:textId="77777777" w:rsidR="00541AFB" w:rsidRPr="00224244" w:rsidRDefault="00541AFB" w:rsidP="00541AFB">
      <w:pPr>
        <w:pStyle w:val="EmailDiscussion2"/>
      </w:pPr>
    </w:p>
    <w:p w14:paraId="698F895E" w14:textId="77777777" w:rsidR="00541AFB" w:rsidRPr="00224244" w:rsidRDefault="00541AFB" w:rsidP="00541AFB">
      <w:pPr>
        <w:pStyle w:val="EmailDiscussion2"/>
      </w:pPr>
      <w:r w:rsidRPr="00224244">
        <w:t xml:space="preserve">Continues in: </w:t>
      </w:r>
    </w:p>
    <w:p w14:paraId="4295C0FA"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[Post110-e][963][NR16] UE Capabilities (Intel, NTT Docomo)</w:t>
      </w:r>
    </w:p>
    <w:p w14:paraId="06190AE5" w14:textId="77777777" w:rsidR="00541AFB" w:rsidRPr="00224244" w:rsidRDefault="00541AFB" w:rsidP="00541AFB">
      <w:pPr>
        <w:pStyle w:val="EmailDiscussion2"/>
      </w:pPr>
      <w:r w:rsidRPr="00224244">
        <w:tab/>
        <w:t xml:space="preserve">Scope: The Main NR UE caps Email Thread for R2 110-e. </w:t>
      </w:r>
    </w:p>
    <w:p w14:paraId="09C39F07" w14:textId="72299E20" w:rsidR="00541AFB" w:rsidRPr="00224244" w:rsidRDefault="00541AFB" w:rsidP="00541AFB">
      <w:pPr>
        <w:pStyle w:val="EmailDiscussion2"/>
      </w:pPr>
      <w:r w:rsidRPr="00224244">
        <w:tab/>
        <w:t xml:space="preserve">Follows the plan in </w:t>
      </w:r>
      <w:hyperlink r:id="rId1135" w:history="1">
        <w:r w:rsidR="00EB1908">
          <w:rPr>
            <w:rStyle w:val="Hyperlink"/>
          </w:rPr>
          <w:t>R2-2006020</w:t>
        </w:r>
      </w:hyperlink>
      <w:r w:rsidRPr="00224244">
        <w:t>.</w:t>
      </w:r>
    </w:p>
    <w:p w14:paraId="30B88CFC" w14:textId="77777777" w:rsidR="00541AFB" w:rsidRPr="00224244" w:rsidRDefault="00541AFB" w:rsidP="00541AFB">
      <w:pPr>
        <w:pStyle w:val="EmailDiscussion2"/>
      </w:pPr>
      <w:r w:rsidRPr="00224244">
        <w:tab/>
        <w:t xml:space="preserve">Intended outcome: Agreed R16 CRs on UE capabilities 38306 38331. Report for information explaining the status and omitted parts. </w:t>
      </w:r>
    </w:p>
    <w:p w14:paraId="3305774A" w14:textId="77777777" w:rsidR="00541AFB" w:rsidRPr="00224244" w:rsidRDefault="00541AFB" w:rsidP="00541AFB">
      <w:pPr>
        <w:pStyle w:val="EmailDiscussion2"/>
      </w:pPr>
      <w:r w:rsidRPr="00224244">
        <w:tab/>
        <w:t>Deadline (this is an exception case): Wed June 24 (at the very latest)</w:t>
      </w:r>
    </w:p>
    <w:p w14:paraId="40C358BC" w14:textId="3BCCD8E6" w:rsidR="002E3ABC" w:rsidRPr="00224244" w:rsidRDefault="002E3ABC" w:rsidP="002E3ABC">
      <w:pPr>
        <w:pStyle w:val="EmailDiscussion2"/>
      </w:pPr>
      <w:r w:rsidRPr="00224244">
        <w:t xml:space="preserve">=&gt; Agreed in </w:t>
      </w:r>
      <w:hyperlink r:id="rId1136" w:history="1">
        <w:r w:rsidR="00EB1908">
          <w:rPr>
            <w:rStyle w:val="Hyperlink"/>
          </w:rPr>
          <w:t>R2-2005817</w:t>
        </w:r>
      </w:hyperlink>
      <w:r w:rsidRPr="00224244">
        <w:t xml:space="preserve">, </w:t>
      </w:r>
      <w:hyperlink r:id="rId1137" w:history="1">
        <w:r w:rsidR="00EB1908">
          <w:rPr>
            <w:rStyle w:val="Hyperlink"/>
          </w:rPr>
          <w:t>R2-2005818</w:t>
        </w:r>
      </w:hyperlink>
      <w:r w:rsidRPr="00224244">
        <w:t xml:space="preserve"> (To be submitted to the plenary as company contributions because of the very late agreement)</w:t>
      </w:r>
    </w:p>
    <w:p w14:paraId="73BE2041" w14:textId="75B839A4" w:rsidR="00541AFB" w:rsidRPr="00224244" w:rsidRDefault="00541AFB" w:rsidP="00541AFB">
      <w:pPr>
        <w:pStyle w:val="EmailDiscussion2"/>
      </w:pPr>
    </w:p>
    <w:p w14:paraId="69E9AFE8" w14:textId="1253BA23" w:rsidR="002E3ABC" w:rsidRPr="00224244" w:rsidRDefault="00C00E88" w:rsidP="002E3ABC">
      <w:pPr>
        <w:pStyle w:val="Doc-title"/>
      </w:pPr>
      <w:hyperlink r:id="rId1138" w:history="1">
        <w:r w:rsidR="00EB1908">
          <w:rPr>
            <w:rStyle w:val="Hyperlink"/>
          </w:rPr>
          <w:t>R2-2005313</w:t>
        </w:r>
      </w:hyperlink>
      <w:r w:rsidR="002E3ABC" w:rsidRPr="00224244">
        <w:tab/>
        <w:t>Release-16 UE capabilities for RAN1 and RAN4 feature list</w:t>
      </w:r>
      <w:r w:rsidR="002E3ABC" w:rsidRPr="00224244">
        <w:tab/>
        <w:t>Intel Corporation, NTT DoCoMo</w:t>
      </w:r>
      <w:r w:rsidR="002E3ABC" w:rsidRPr="00224244">
        <w:tab/>
        <w:t>CR</w:t>
      </w:r>
      <w:r w:rsidR="002E3ABC" w:rsidRPr="00224244">
        <w:tab/>
        <w:t>Rel-16</w:t>
      </w:r>
      <w:r w:rsidR="002E3ABC" w:rsidRPr="00224244">
        <w:tab/>
        <w:t>38.331</w:t>
      </w:r>
      <w:r w:rsidR="002E3ABC" w:rsidRPr="00224244">
        <w:tab/>
        <w:t>16.0.0</w:t>
      </w:r>
      <w:r w:rsidR="002E3ABC" w:rsidRPr="00224244">
        <w:tab/>
        <w:t>1665</w:t>
      </w:r>
      <w:r w:rsidR="002E3ABC" w:rsidRPr="00224244">
        <w:tab/>
        <w:t>-</w:t>
      </w:r>
      <w:r w:rsidR="002E3ABC" w:rsidRPr="00224244">
        <w:tab/>
        <w:t>B</w:t>
      </w:r>
      <w:r w:rsidR="002E3ABC" w:rsidRPr="00224244">
        <w:tab/>
        <w:t>NR_UE_pow_sav, NR_IAB-Core, NR_eMIMO-Core, NR_IIOT-Core, NR_2step_RACH-Core, 5G_V2X_NRSL-Core, NR_Mob_enh-Core, NR_pos-Core, NR_unlic-Core, LTE_NR_DC_CA_enh-Core, NR_SON_MDT-Core, NR_CLI_RIM, NG_RAN_PRN-Core, TEI16, NR_L1enh_URLLC-Core</w:t>
      </w:r>
      <w:r w:rsidR="002E3ABC" w:rsidRPr="00224244">
        <w:tab/>
        <w:t>Late</w:t>
      </w:r>
    </w:p>
    <w:p w14:paraId="450E483C" w14:textId="77777777" w:rsidR="002E3ABC" w:rsidRPr="00224244" w:rsidRDefault="002E3ABC" w:rsidP="002E3ABC">
      <w:pPr>
        <w:pStyle w:val="Doc-text2"/>
      </w:pPr>
    </w:p>
    <w:p w14:paraId="4FF60C00" w14:textId="77777777" w:rsidR="002E3ABC" w:rsidRPr="00224244" w:rsidRDefault="002E3ABC" w:rsidP="002E3ABC">
      <w:pPr>
        <w:pStyle w:val="Doc-text2"/>
      </w:pPr>
      <w:r w:rsidRPr="00224244">
        <w:t>DISCUSSION</w:t>
      </w:r>
    </w:p>
    <w:p w14:paraId="2D372C8D" w14:textId="10E50489" w:rsidR="002E3ABC" w:rsidRPr="00224244" w:rsidRDefault="002E3ABC" w:rsidP="002E3ABC">
      <w:pPr>
        <w:pStyle w:val="Doc-text2"/>
      </w:pPr>
      <w:r w:rsidRPr="00224244">
        <w:lastRenderedPageBreak/>
        <w:t xml:space="preserve">- </w:t>
      </w:r>
      <w:r w:rsidRPr="00224244">
        <w:tab/>
        <w:t>Intel and docomo invite for comments on the CRs. But expect the discussion to be more intense once updated for the R1 and R4 updates.</w:t>
      </w:r>
    </w:p>
    <w:p w14:paraId="3CEBC3A0" w14:textId="77777777" w:rsidR="002E3ABC" w:rsidRPr="00224244" w:rsidRDefault="002E3ABC" w:rsidP="002E3ABC">
      <w:pPr>
        <w:pStyle w:val="Doc-text2"/>
      </w:pPr>
    </w:p>
    <w:p w14:paraId="1B0EF0C0" w14:textId="63C1C4A2" w:rsidR="002E3ABC" w:rsidRPr="00224244" w:rsidRDefault="002E3ABC" w:rsidP="002E3ABC">
      <w:pPr>
        <w:pStyle w:val="Doc-text2"/>
      </w:pPr>
      <w:r w:rsidRPr="00224244">
        <w:t xml:space="preserve">=&gt; Revised in </w:t>
      </w:r>
      <w:hyperlink r:id="rId1139" w:history="1">
        <w:r w:rsidR="00EB1908">
          <w:rPr>
            <w:rStyle w:val="Hyperlink"/>
          </w:rPr>
          <w:t>R2-2005817</w:t>
        </w:r>
      </w:hyperlink>
    </w:p>
    <w:p w14:paraId="07416C4C" w14:textId="153008A7" w:rsidR="002E3ABC" w:rsidRPr="00224244" w:rsidRDefault="00C00E88" w:rsidP="002E3ABC">
      <w:pPr>
        <w:pStyle w:val="Doc-title"/>
      </w:pPr>
      <w:hyperlink r:id="rId1140" w:history="1">
        <w:r w:rsidR="00EB1908">
          <w:rPr>
            <w:rStyle w:val="Hyperlink"/>
          </w:rPr>
          <w:t>R2-2005817</w:t>
        </w:r>
      </w:hyperlink>
      <w:r w:rsidR="002E3ABC" w:rsidRPr="00224244">
        <w:tab/>
        <w:t>Release-16 UE capabilities for RAN1 and RAN4 feature list</w:t>
      </w:r>
      <w:r w:rsidR="002E3ABC" w:rsidRPr="00224244">
        <w:tab/>
        <w:t>Intel Corporation, NTT DoCoMo</w:t>
      </w:r>
      <w:r w:rsidR="002E3ABC" w:rsidRPr="00224244">
        <w:tab/>
        <w:t>CR</w:t>
      </w:r>
      <w:r w:rsidR="002E3ABC" w:rsidRPr="00224244">
        <w:tab/>
        <w:t>Rel-16</w:t>
      </w:r>
      <w:r w:rsidR="002E3ABC" w:rsidRPr="00224244">
        <w:tab/>
        <w:t>38.331</w:t>
      </w:r>
      <w:r w:rsidR="002E3ABC" w:rsidRPr="00224244">
        <w:tab/>
        <w:t>16.0.0</w:t>
      </w:r>
      <w:r w:rsidR="002E3ABC" w:rsidRPr="00224244">
        <w:tab/>
        <w:t>1665</w:t>
      </w:r>
      <w:r w:rsidR="002E3ABC" w:rsidRPr="00224244">
        <w:tab/>
        <w:t>-</w:t>
      </w:r>
      <w:r w:rsidR="002E3ABC" w:rsidRPr="00224244">
        <w:tab/>
        <w:t>B</w:t>
      </w:r>
      <w:r w:rsidR="002E3ABC" w:rsidRPr="00224244">
        <w:tab/>
        <w:t>NR_UE_pow_sav, NR_IAB-Core, NR_eMIMO-Core, NR_IIOT-Core, NR_2step_RACH-Core, 5G_V2X_NRSL-Core, NR_Mob_enh-Core, NR_pos-Core, NR_unlic-Core, LTE_NR_DC_CA_enh-Core, NR_SON_MDT-Core, NR_CLI_RIM, NG_RAN_PRN-Core, TEI16, NR_L1enh_URLLC-Core</w:t>
      </w:r>
    </w:p>
    <w:p w14:paraId="38B4DAD1" w14:textId="50C62E9F" w:rsidR="002E3ABC" w:rsidRPr="00224244" w:rsidRDefault="002E3ABC" w:rsidP="002E3ABC">
      <w:pPr>
        <w:pStyle w:val="Doc-text2"/>
      </w:pPr>
      <w:r w:rsidRPr="00224244">
        <w:t>=&gt; Agreed</w:t>
      </w:r>
    </w:p>
    <w:p w14:paraId="5DF776A2" w14:textId="77777777" w:rsidR="002E3ABC" w:rsidRPr="00224244" w:rsidRDefault="002E3ABC" w:rsidP="002E3ABC">
      <w:pPr>
        <w:pStyle w:val="Doc-text2"/>
      </w:pPr>
    </w:p>
    <w:p w14:paraId="0D3B433E" w14:textId="047C6C68" w:rsidR="002E3ABC" w:rsidRPr="00224244" w:rsidRDefault="00C00E88" w:rsidP="002E3ABC">
      <w:pPr>
        <w:pStyle w:val="Doc-title"/>
      </w:pPr>
      <w:hyperlink r:id="rId1141" w:history="1">
        <w:r w:rsidR="00EB1908">
          <w:rPr>
            <w:rStyle w:val="Hyperlink"/>
          </w:rPr>
          <w:t>R2-2005314</w:t>
        </w:r>
      </w:hyperlink>
      <w:r w:rsidR="002E3ABC" w:rsidRPr="00224244">
        <w:tab/>
        <w:t>Release-16 UE capabilities for RAN1 and RAN4 feature list</w:t>
      </w:r>
      <w:r w:rsidR="002E3ABC" w:rsidRPr="00224244">
        <w:tab/>
        <w:t>Intel Corporation, NTT DoCoMo</w:t>
      </w:r>
      <w:r w:rsidR="002E3ABC" w:rsidRPr="00224244">
        <w:tab/>
        <w:t>CR</w:t>
      </w:r>
      <w:r w:rsidR="002E3ABC" w:rsidRPr="00224244">
        <w:tab/>
        <w:t>Rel-16</w:t>
      </w:r>
      <w:r w:rsidR="002E3ABC" w:rsidRPr="00224244">
        <w:tab/>
        <w:t>38.306</w:t>
      </w:r>
      <w:r w:rsidR="002E3ABC" w:rsidRPr="00224244">
        <w:tab/>
        <w:t>16.0.0</w:t>
      </w:r>
      <w:r w:rsidR="002E3ABC" w:rsidRPr="00224244">
        <w:tab/>
        <w:t>0329</w:t>
      </w:r>
      <w:r w:rsidR="002E3ABC" w:rsidRPr="00224244">
        <w:tab/>
        <w:t>-</w:t>
      </w:r>
      <w:r w:rsidR="002E3ABC" w:rsidRPr="00224244">
        <w:tab/>
        <w:t>B</w:t>
      </w:r>
      <w:r w:rsidR="002E3ABC" w:rsidRPr="00224244">
        <w:tab/>
        <w:t>NR_UE_pow_sav, NR_IAB-Core, NR_eMIMO-Core, NR_IIOT-Core, NR_2step_RACH-Core, 5G_V2X_NRSL-Core, NR_Mob_enh-Core, NR_pos-Core, NR_unlic-Core, LTE_NR_DC_CA_enh-Core, NR_SON_MDT-Core, NR_CLI_RIM, NG_RAN_PRN-Core, TEI16, NR_L1enh_URLLC-Core</w:t>
      </w:r>
      <w:r w:rsidR="002E3ABC" w:rsidRPr="00224244">
        <w:tab/>
        <w:t>Late</w:t>
      </w:r>
    </w:p>
    <w:p w14:paraId="629C48A6" w14:textId="77777777" w:rsidR="002E3ABC" w:rsidRPr="00224244" w:rsidRDefault="002E3ABC" w:rsidP="002E3ABC">
      <w:pPr>
        <w:pStyle w:val="Doc-text2"/>
      </w:pPr>
    </w:p>
    <w:p w14:paraId="705E2CEE" w14:textId="77777777" w:rsidR="00541AFB" w:rsidRPr="00224244" w:rsidRDefault="00541AFB" w:rsidP="00541AFB">
      <w:pPr>
        <w:pStyle w:val="EmailDiscussion2"/>
      </w:pPr>
      <w:r w:rsidRPr="00224244">
        <w:t>DISCUSSION</w:t>
      </w:r>
    </w:p>
    <w:p w14:paraId="67EE8F0F" w14:textId="77777777" w:rsidR="00541AFB" w:rsidRPr="00224244" w:rsidRDefault="00541AFB" w:rsidP="00541AFB">
      <w:pPr>
        <w:pStyle w:val="EmailDiscussion2"/>
      </w:pPr>
      <w:r w:rsidRPr="00224244">
        <w:t xml:space="preserve">- </w:t>
      </w:r>
      <w:r w:rsidRPr="00224244">
        <w:tab/>
        <w:t xml:space="preserve">Huawei think V2X Caps should be discussed separately, and possibly also separate for Uu and PC5 cap exchange. </w:t>
      </w:r>
    </w:p>
    <w:p w14:paraId="45F3222B" w14:textId="77777777" w:rsidR="00541AFB" w:rsidRPr="00224244" w:rsidRDefault="00541AFB" w:rsidP="00541AFB">
      <w:pPr>
        <w:pStyle w:val="EmailDiscussion2"/>
      </w:pPr>
      <w:r w:rsidRPr="00224244">
        <w:t xml:space="preserve">- </w:t>
      </w:r>
      <w:r w:rsidRPr="00224244">
        <w:tab/>
        <w:t xml:space="preserve">Docomo think indeed this could be discussed separately, in particular the procedures should not be discussed in general. Oppo think indeed that the NR controlled LTE V2X and the LTE controlled V2X brings some complexity. Oppo think the V2X UE caps also R1 and R4 can be separate. </w:t>
      </w:r>
    </w:p>
    <w:p w14:paraId="1B729ECB" w14:textId="77777777" w:rsidR="00541AFB" w:rsidRPr="00224244" w:rsidRDefault="00541AFB" w:rsidP="00541AFB">
      <w:pPr>
        <w:pStyle w:val="EmailDiscussion2"/>
      </w:pPr>
      <w:r w:rsidRPr="00224244">
        <w:t xml:space="preserve">- </w:t>
      </w:r>
      <w:r w:rsidRPr="00224244">
        <w:tab/>
        <w:t xml:space="preserve">Ericsson think one email discussion is enough. Ericsson think V2X clashes with general UE caps and coordination will be worse if this is separate. Oppo would like to know the details. Ericsson think that the knowledge of the UE cap framework is low in the V2X session. Huawei think the workload need to be considered as well. Samsung agrees with Ericsson. </w:t>
      </w:r>
    </w:p>
    <w:p w14:paraId="17429D0D" w14:textId="77777777" w:rsidR="00541AFB" w:rsidRPr="00224244" w:rsidRDefault="00541AFB" w:rsidP="00541AFB">
      <w:pPr>
        <w:pStyle w:val="EmailDiscussion2"/>
      </w:pPr>
      <w:r w:rsidRPr="00224244">
        <w:t xml:space="preserve">- </w:t>
      </w:r>
      <w:r w:rsidRPr="00224244">
        <w:tab/>
        <w:t xml:space="preserve">Docomo indicate that R1 maturity is low, and currently only 2 features are not FFS. </w:t>
      </w:r>
    </w:p>
    <w:p w14:paraId="718FC440"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We can consider to treat aspects of the V2X UE capabilities R1 R4 separately, in V2X session (details by rapporteurs). </w:t>
      </w:r>
    </w:p>
    <w:p w14:paraId="3368C4DC" w14:textId="3BBCB262" w:rsidR="00541AFB" w:rsidRPr="00224244" w:rsidRDefault="00541AFB" w:rsidP="00541AFB">
      <w:pPr>
        <w:pStyle w:val="EmailDiscussion2"/>
      </w:pPr>
    </w:p>
    <w:p w14:paraId="60B88CE1" w14:textId="24FE4ABB" w:rsidR="002E3ABC" w:rsidRPr="00224244" w:rsidRDefault="002E3ABC" w:rsidP="002E3ABC">
      <w:pPr>
        <w:pStyle w:val="Doc-text2"/>
      </w:pPr>
      <w:r w:rsidRPr="00224244">
        <w:t xml:space="preserve">=&gt; Revised in </w:t>
      </w:r>
      <w:hyperlink r:id="rId1142" w:history="1">
        <w:r w:rsidR="00EB1908">
          <w:rPr>
            <w:rStyle w:val="Hyperlink"/>
          </w:rPr>
          <w:t>R2-2005818</w:t>
        </w:r>
      </w:hyperlink>
    </w:p>
    <w:p w14:paraId="0DB316FD" w14:textId="26008430" w:rsidR="002E3ABC" w:rsidRPr="00224244" w:rsidRDefault="00C00E88" w:rsidP="002E3ABC">
      <w:pPr>
        <w:pStyle w:val="Doc-title"/>
      </w:pPr>
      <w:hyperlink r:id="rId1143" w:history="1">
        <w:r w:rsidR="00EB1908">
          <w:rPr>
            <w:rStyle w:val="Hyperlink"/>
          </w:rPr>
          <w:t>R2-2005818</w:t>
        </w:r>
      </w:hyperlink>
      <w:r w:rsidR="002E3ABC" w:rsidRPr="00224244">
        <w:tab/>
        <w:t>Release-16 UE capabilities for RAN1 and RAN4 feature list</w:t>
      </w:r>
      <w:r w:rsidR="002E3ABC" w:rsidRPr="00224244">
        <w:tab/>
        <w:t>Intel Corporation, NTT DoCoMo</w:t>
      </w:r>
      <w:r w:rsidR="002E3ABC" w:rsidRPr="00224244">
        <w:tab/>
        <w:t>CR</w:t>
      </w:r>
      <w:r w:rsidR="002E3ABC" w:rsidRPr="00224244">
        <w:tab/>
        <w:t>Rel-16</w:t>
      </w:r>
      <w:r w:rsidR="002E3ABC" w:rsidRPr="00224244">
        <w:tab/>
        <w:t>38.306</w:t>
      </w:r>
      <w:r w:rsidR="002E3ABC" w:rsidRPr="00224244">
        <w:tab/>
        <w:t>16.0.0</w:t>
      </w:r>
      <w:r w:rsidR="002E3ABC" w:rsidRPr="00224244">
        <w:tab/>
        <w:t>0329</w:t>
      </w:r>
      <w:r w:rsidR="002E3ABC" w:rsidRPr="00224244">
        <w:tab/>
        <w:t>-</w:t>
      </w:r>
      <w:r w:rsidR="002E3ABC" w:rsidRPr="00224244">
        <w:tab/>
        <w:t>B</w:t>
      </w:r>
      <w:r w:rsidR="002E3ABC" w:rsidRPr="00224244">
        <w:tab/>
        <w:t>NR_UE_pow_sav, NR_IAB-Core, NR_eMIMO-Core, NR_IIOT-Core, NR_2step_RACH-Core, 5G_V2X_NRSL-Core, NR_Mob_enh-Core, NR_pos-Core, NR_unlic-Core, LTE_NR_DC_CA_enh-Core, NR_SON_MDT-Core, NR_CLI_RIM, NG_RAN_PRN-Core, TEI16, NR_L1enh_URLLC-Core</w:t>
      </w:r>
    </w:p>
    <w:p w14:paraId="7D5D8303" w14:textId="1EBDC7EB" w:rsidR="002E3ABC" w:rsidRPr="00224244" w:rsidRDefault="002E3ABC" w:rsidP="002E3ABC">
      <w:pPr>
        <w:pStyle w:val="Doc-text2"/>
      </w:pPr>
      <w:r w:rsidRPr="00224244">
        <w:t>=&gt; Agreed</w:t>
      </w:r>
    </w:p>
    <w:p w14:paraId="51142A99" w14:textId="77777777" w:rsidR="002E3ABC" w:rsidRPr="00224244" w:rsidRDefault="002E3ABC" w:rsidP="00541AFB">
      <w:pPr>
        <w:pStyle w:val="EmailDiscussion2"/>
      </w:pPr>
    </w:p>
    <w:p w14:paraId="5554FE44" w14:textId="77777777" w:rsidR="00541AFB" w:rsidRPr="00224244" w:rsidRDefault="00541AFB" w:rsidP="00541AFB">
      <w:pPr>
        <w:pStyle w:val="BoldComments"/>
      </w:pPr>
      <w:bookmarkStart w:id="245" w:name="_Toc48489810"/>
      <w:r w:rsidRPr="00224244">
        <w:t>LS in R1</w:t>
      </w:r>
      <w:bookmarkEnd w:id="245"/>
    </w:p>
    <w:p w14:paraId="38AB6872" w14:textId="73865632" w:rsidR="00541AFB" w:rsidRPr="00224244" w:rsidRDefault="00C00E88" w:rsidP="00541AFB">
      <w:pPr>
        <w:pStyle w:val="Doc-title"/>
      </w:pPr>
      <w:hyperlink r:id="rId1144" w:history="1">
        <w:r w:rsidR="00EB1908">
          <w:rPr>
            <w:rStyle w:val="Hyperlink"/>
          </w:rPr>
          <w:t>R2-2004358</w:t>
        </w:r>
      </w:hyperlink>
      <w:r w:rsidR="00541AFB" w:rsidRPr="00224244">
        <w:tab/>
        <w:t>LS on Rel-16 RAN1 UE features lists for NR (R1-2003072; contact: NTT DOCOMO, AT&amp;T)</w:t>
      </w:r>
      <w:r w:rsidR="00541AFB" w:rsidRPr="00224244">
        <w:tab/>
        <w:t>RAN1</w:t>
      </w:r>
      <w:r w:rsidR="00541AFB" w:rsidRPr="00224244">
        <w:tab/>
        <w:t>LS in</w:t>
      </w:r>
      <w:r w:rsidR="00541AFB" w:rsidRPr="00224244">
        <w:tab/>
        <w:t>Rel-16</w:t>
      </w:r>
      <w:r w:rsidR="00541AFB" w:rsidRPr="00224244">
        <w:tab/>
        <w:t>NR_2step_RACH-Core, NR_unlic-Core, NR_IAB-Core, 5G_V2X_NRSL-Core, NR_L1enh_URLLC-Core, NR_IIOT-Core, NR_eMIMO-Core, NR_UE_pow_sav-Core, NR_pos-Core, NR_Mob_enh-Core, LTE_NR_DC_CA_enh-Core, TEI16, NR_CLI_RIM-Core</w:t>
      </w:r>
      <w:r w:rsidR="00541AFB" w:rsidRPr="00224244">
        <w:tab/>
        <w:t>To:RAN2, RAN4</w:t>
      </w:r>
    </w:p>
    <w:p w14:paraId="22D2ACEA" w14:textId="77777777" w:rsidR="00541AFB" w:rsidRPr="00224244" w:rsidRDefault="00541AFB" w:rsidP="00541AFB">
      <w:pPr>
        <w:pStyle w:val="Doc-text2"/>
      </w:pPr>
      <w:r w:rsidRPr="00224244">
        <w:t xml:space="preserve">- </w:t>
      </w:r>
      <w:r w:rsidRPr="00224244">
        <w:tab/>
        <w:t>This LS was taken into account already in input email discussion 963</w:t>
      </w:r>
    </w:p>
    <w:p w14:paraId="07405C23"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Noted</w:t>
      </w:r>
    </w:p>
    <w:p w14:paraId="4B1B56FF" w14:textId="77777777" w:rsidR="00541AFB" w:rsidRPr="00224244" w:rsidRDefault="00541AFB" w:rsidP="00541AFB">
      <w:pPr>
        <w:pStyle w:val="Doc-text2"/>
      </w:pPr>
    </w:p>
    <w:p w14:paraId="72E55BE3" w14:textId="4EFCEE95" w:rsidR="00541AFB" w:rsidRPr="00224244" w:rsidRDefault="00C00E88" w:rsidP="00541AFB">
      <w:pPr>
        <w:pStyle w:val="Doc-title"/>
      </w:pPr>
      <w:hyperlink r:id="rId1145" w:history="1">
        <w:r w:rsidR="00EB1908">
          <w:rPr>
            <w:rStyle w:val="Hyperlink"/>
          </w:rPr>
          <w:t>R2-2006097</w:t>
        </w:r>
      </w:hyperlink>
      <w:r w:rsidR="00541AFB" w:rsidRPr="00224244">
        <w:tab/>
        <w:t>LS on updated Rel-16 RAN1 UE features lists for NR (R1-2004969; contact: NTT DOCOMO, AT&amp;T)</w:t>
      </w:r>
      <w:r w:rsidR="00541AFB" w:rsidRPr="00224244">
        <w:tab/>
        <w:t>RAN1</w:t>
      </w:r>
      <w:r w:rsidR="00541AFB" w:rsidRPr="00224244">
        <w:tab/>
        <w:t>LS in</w:t>
      </w:r>
      <w:r w:rsidR="00541AFB" w:rsidRPr="00224244">
        <w:tab/>
        <w:t>Rel-16</w:t>
      </w:r>
      <w:r w:rsidR="00541AFB" w:rsidRPr="00224244">
        <w:tab/>
        <w:t>NR_2step_RACH-Core, NR_unlic-Core, NR_IAB-Core, 5G_V2X_NRSL-Core, NR_L1enh_URLLC-Core, NR_IIOT-Core, NR_eMIMO-Core, NR_UE_pow_sav-Core, NR_pos-Core, NR_Mob_enh-Core, LTE_NR_DC_CA_enh-Core, TEI-16, NR_CLI_RIM-Core</w:t>
      </w:r>
      <w:r w:rsidR="00541AFB" w:rsidRPr="00224244">
        <w:tab/>
        <w:t>To:RAN2, RAN4</w:t>
      </w:r>
    </w:p>
    <w:p w14:paraId="6402F8D7" w14:textId="77777777" w:rsidR="00541AFB" w:rsidRPr="00224244" w:rsidRDefault="00541AFB" w:rsidP="00541AFB">
      <w:pPr>
        <w:pStyle w:val="Doc-text2"/>
      </w:pPr>
      <w:r w:rsidRPr="00224244">
        <w:t>=&gt; withdrawn</w:t>
      </w:r>
    </w:p>
    <w:p w14:paraId="6111472A" w14:textId="59F79C51" w:rsidR="00541AFB" w:rsidRPr="00224244" w:rsidRDefault="00C00E88" w:rsidP="00541AFB">
      <w:pPr>
        <w:pStyle w:val="Doc-title"/>
      </w:pPr>
      <w:hyperlink r:id="rId1146" w:history="1">
        <w:r w:rsidR="00EB1908">
          <w:rPr>
            <w:rStyle w:val="Hyperlink"/>
          </w:rPr>
          <w:t>R2-2006119</w:t>
        </w:r>
      </w:hyperlink>
      <w:r w:rsidR="00541AFB" w:rsidRPr="00224244">
        <w:tab/>
        <w:t>LS on updated Rel-16 RAN1 UE features lists for NR (R1-2004969; contact: NTT DOCOMO, AT&amp;T)</w:t>
      </w:r>
      <w:r w:rsidR="00541AFB" w:rsidRPr="00224244">
        <w:tab/>
        <w:t>RAN1</w:t>
      </w:r>
      <w:r w:rsidR="00541AFB" w:rsidRPr="00224244">
        <w:tab/>
        <w:t>LS in</w:t>
      </w:r>
      <w:r w:rsidR="00541AFB" w:rsidRPr="00224244">
        <w:tab/>
        <w:t>Rel-16</w:t>
      </w:r>
      <w:r w:rsidR="00541AFB" w:rsidRPr="00224244">
        <w:tab/>
        <w:t>NR_2step_RACH-Core, NR_unlic-Core, NR_IAB-Core, 5G_V2X_NRSL-Core, NR_L1enh_URLLC-Core, NR_IIOT-Core, NR_eMIMO-Core, NR_UE_pow_sav-Core, NR_pos-Core, NR_Mob_enh-Core, LTE_NR_DC_CA_enh-Core, TEI-16, NR_CLI_RIM-Core</w:t>
      </w:r>
      <w:r w:rsidR="00541AFB" w:rsidRPr="00224244">
        <w:tab/>
        <w:t>To:RAN2, RAN4</w:t>
      </w:r>
    </w:p>
    <w:p w14:paraId="6EE40825" w14:textId="77777777" w:rsidR="00541AFB" w:rsidRPr="00224244" w:rsidRDefault="00541AFB" w:rsidP="00541AFB">
      <w:pPr>
        <w:pStyle w:val="Doc-title"/>
        <w:ind w:left="0" w:firstLine="0"/>
      </w:pPr>
    </w:p>
    <w:p w14:paraId="3D19773E" w14:textId="77777777" w:rsidR="00541AFB" w:rsidRPr="00224244" w:rsidRDefault="00541AFB" w:rsidP="00541AFB">
      <w:pPr>
        <w:pStyle w:val="BoldComments"/>
      </w:pPr>
      <w:bookmarkStart w:id="246" w:name="_Toc48489811"/>
      <w:r w:rsidRPr="00224244">
        <w:t>LS in R4</w:t>
      </w:r>
      <w:bookmarkEnd w:id="246"/>
      <w:r w:rsidRPr="00224244">
        <w:t xml:space="preserve"> </w:t>
      </w:r>
    </w:p>
    <w:p w14:paraId="15004C7C" w14:textId="09850176" w:rsidR="00541AFB" w:rsidRPr="00224244" w:rsidRDefault="00C00E88" w:rsidP="00541AFB">
      <w:pPr>
        <w:pStyle w:val="Doc-title"/>
      </w:pPr>
      <w:hyperlink r:id="rId1147" w:history="1">
        <w:r w:rsidR="00EB1908">
          <w:rPr>
            <w:rStyle w:val="Hyperlink"/>
          </w:rPr>
          <w:t>R2-2004362</w:t>
        </w:r>
      </w:hyperlink>
      <w:r w:rsidR="00541AFB" w:rsidRPr="00224244">
        <w:tab/>
        <w:t>LS on Rel-16 RAN4 UE features lists for LTE and NR (R4-2005192; contact: NTT DOCOMO)</w:t>
      </w:r>
      <w:r w:rsidR="00541AFB" w:rsidRPr="00224244">
        <w:tab/>
        <w:t>RAN4</w:t>
      </w:r>
      <w:r w:rsidR="00541AFB" w:rsidRPr="00224244">
        <w:tab/>
        <w:t>LS in</w:t>
      </w:r>
      <w:r w:rsidR="00541AFB" w:rsidRPr="00224244">
        <w:tab/>
        <w:t>Rel-16</w:t>
      </w:r>
      <w:r w:rsidR="00541AFB" w:rsidRPr="00224244">
        <w:tab/>
        <w:t>To:RAN2</w:t>
      </w:r>
      <w:r w:rsidR="00541AFB" w:rsidRPr="00224244">
        <w:tab/>
        <w:t>Cc:RAN1</w:t>
      </w:r>
    </w:p>
    <w:p w14:paraId="4782E50C" w14:textId="107C111F" w:rsidR="00541AFB" w:rsidRPr="00224244" w:rsidRDefault="00C00E88" w:rsidP="00541AFB">
      <w:pPr>
        <w:pStyle w:val="Doc-title"/>
      </w:pPr>
      <w:hyperlink r:id="rId1148" w:history="1">
        <w:r w:rsidR="00EB1908">
          <w:rPr>
            <w:rStyle w:val="Hyperlink"/>
          </w:rPr>
          <w:t>R2-2006004</w:t>
        </w:r>
      </w:hyperlink>
      <w:r w:rsidR="00541AFB" w:rsidRPr="00224244">
        <w:tab/>
        <w:t>LS on Rel-16 RAN4 UE features lists for LTE and NR (R4-2005192; contact: NTT DOCOMO)</w:t>
      </w:r>
      <w:r w:rsidR="00541AFB" w:rsidRPr="00224244">
        <w:tab/>
        <w:t>RAN4</w:t>
      </w:r>
      <w:r w:rsidR="00541AFB" w:rsidRPr="00224244">
        <w:tab/>
        <w:t>LS in</w:t>
      </w:r>
      <w:r w:rsidR="00541AFB" w:rsidRPr="00224244">
        <w:tab/>
        <w:t>Rel-16</w:t>
      </w:r>
      <w:r w:rsidR="00541AFB" w:rsidRPr="00224244">
        <w:tab/>
        <w:t>To:RAN2</w:t>
      </w:r>
      <w:r w:rsidR="00541AFB" w:rsidRPr="00224244">
        <w:tab/>
        <w:t>Cc:RAN1</w:t>
      </w:r>
    </w:p>
    <w:p w14:paraId="0399D973" w14:textId="77777777" w:rsidR="00541AFB" w:rsidRPr="00224244" w:rsidRDefault="00541AFB" w:rsidP="00541AFB">
      <w:pPr>
        <w:pStyle w:val="Doc-text2"/>
      </w:pPr>
      <w:r w:rsidRPr="00224244">
        <w:t xml:space="preserve">- </w:t>
      </w:r>
      <w:r w:rsidRPr="00224244">
        <w:tab/>
        <w:t>This LS was taken into account already in input email discussion 963</w:t>
      </w:r>
    </w:p>
    <w:p w14:paraId="4037CD52"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Noted</w:t>
      </w:r>
    </w:p>
    <w:p w14:paraId="37CC93A3" w14:textId="77777777" w:rsidR="00541AFB" w:rsidRPr="00224244" w:rsidRDefault="00541AFB" w:rsidP="00541AFB">
      <w:pPr>
        <w:pStyle w:val="Doc-text2"/>
      </w:pPr>
    </w:p>
    <w:p w14:paraId="3E48ADAE" w14:textId="67875F2E" w:rsidR="00541AFB" w:rsidRPr="00224244" w:rsidRDefault="00C00E88" w:rsidP="00541AFB">
      <w:pPr>
        <w:pStyle w:val="Doc-title"/>
      </w:pPr>
      <w:hyperlink r:id="rId1149" w:history="1">
        <w:r w:rsidR="00EB1908">
          <w:rPr>
            <w:rStyle w:val="Hyperlink"/>
          </w:rPr>
          <w:t>R2-2006134</w:t>
        </w:r>
      </w:hyperlink>
      <w:r w:rsidR="00541AFB" w:rsidRPr="00224244">
        <w:tab/>
        <w:t>LS on Rel-16 RAN4 UE features lists for LTE and NR (R4-2009173; contact: NTT DOCOMO)</w:t>
      </w:r>
      <w:r w:rsidR="00541AFB" w:rsidRPr="00224244">
        <w:tab/>
        <w:t>Rel-16</w:t>
      </w:r>
      <w:r w:rsidR="00541AFB" w:rsidRPr="00224244">
        <w:tab/>
      </w:r>
      <w:r w:rsidR="00541AFB" w:rsidRPr="00224244">
        <w:tab/>
        <w:t>RAN2</w:t>
      </w:r>
      <w:r w:rsidR="00541AFB" w:rsidRPr="00224244">
        <w:tab/>
        <w:t>RAN1</w:t>
      </w:r>
    </w:p>
    <w:p w14:paraId="053BC169" w14:textId="77777777" w:rsidR="00541AFB" w:rsidRPr="00224244" w:rsidRDefault="00541AFB" w:rsidP="00541AFB">
      <w:pPr>
        <w:pStyle w:val="BoldComments"/>
      </w:pPr>
      <w:bookmarkStart w:id="247" w:name="_Toc48489812"/>
      <w:r w:rsidRPr="00224244">
        <w:t>LS out</w:t>
      </w:r>
      <w:bookmarkEnd w:id="247"/>
    </w:p>
    <w:p w14:paraId="60777A69" w14:textId="3393D04C" w:rsidR="00541AFB" w:rsidRPr="00224244" w:rsidRDefault="00C00E88" w:rsidP="00541AFB">
      <w:pPr>
        <w:pStyle w:val="Doc-title"/>
      </w:pPr>
      <w:hyperlink r:id="rId1150" w:history="1">
        <w:r w:rsidR="00EB1908">
          <w:rPr>
            <w:rStyle w:val="Hyperlink"/>
          </w:rPr>
          <w:t>R2-2005312</w:t>
        </w:r>
      </w:hyperlink>
      <w:r w:rsidR="00541AFB" w:rsidRPr="00224244">
        <w:tab/>
        <w:t>[draft] Reply LS on Rel-16 UE feature list</w:t>
      </w:r>
      <w:r w:rsidR="00541AFB" w:rsidRPr="00224244">
        <w:tab/>
        <w:t>Intel Corporation, NTT DoCoMo</w:t>
      </w:r>
      <w:r w:rsidR="00541AFB" w:rsidRPr="00224244">
        <w:tab/>
        <w:t>LS out</w:t>
      </w:r>
      <w:r w:rsidR="00541AFB" w:rsidRPr="00224244">
        <w:tab/>
        <w:t>Rel-16</w:t>
      </w:r>
      <w:r w:rsidR="00541AFB" w:rsidRPr="00224244">
        <w:tab/>
        <w:t>NR_UE_pow_sav, NR_IAB-Core, NR_eMIMO-Core, NR_IIOT-Core, NR_2step_RACH-Core, 5G_V2X_NRSL-Core, NR_Mob_enh-Core, NR_pos-Core, NR_unlic-Core, LTE_NR_DC_CA_enh-Core, NR_SON_MDT-Core, NR_CLI_RIM, NG_RAN_PRN-Core, TEI16, NR_L1enh_URLLC-Core</w:t>
      </w:r>
      <w:r w:rsidR="00541AFB" w:rsidRPr="00224244">
        <w:tab/>
        <w:t>To:RAN1</w:t>
      </w:r>
      <w:r w:rsidR="00541AFB" w:rsidRPr="00224244">
        <w:tab/>
        <w:t>Late</w:t>
      </w:r>
    </w:p>
    <w:p w14:paraId="62A000DC" w14:textId="77777777" w:rsidR="00541AFB" w:rsidRPr="00224244" w:rsidRDefault="00541AFB" w:rsidP="00541AFB">
      <w:pPr>
        <w:pStyle w:val="Doc-text2"/>
      </w:pPr>
      <w:r w:rsidRPr="00224244">
        <w:t>=&gt; revised</w:t>
      </w:r>
    </w:p>
    <w:p w14:paraId="2F4DD549" w14:textId="51DC8DF1" w:rsidR="00541AFB" w:rsidRPr="00224244" w:rsidRDefault="00C00E88" w:rsidP="00541AFB">
      <w:pPr>
        <w:pStyle w:val="Doc-title"/>
      </w:pPr>
      <w:hyperlink r:id="rId1151" w:history="1">
        <w:r w:rsidR="00EB1908">
          <w:rPr>
            <w:rStyle w:val="Hyperlink"/>
          </w:rPr>
          <w:t>R2-2006023</w:t>
        </w:r>
      </w:hyperlink>
      <w:r w:rsidR="00541AFB" w:rsidRPr="00224244">
        <w:tab/>
        <w:t>[draft] Reply LS on Rel-16 UE feature list</w:t>
      </w:r>
      <w:r w:rsidR="00541AFB" w:rsidRPr="00224244">
        <w:tab/>
        <w:t>Intel Corporation, NTT DoCoMo</w:t>
      </w:r>
      <w:r w:rsidR="00541AFB" w:rsidRPr="00224244">
        <w:tab/>
        <w:t>LS out</w:t>
      </w:r>
      <w:r w:rsidR="00541AFB" w:rsidRPr="00224244">
        <w:tab/>
        <w:t>Rel-16</w:t>
      </w:r>
      <w:r w:rsidR="00541AFB" w:rsidRPr="00224244">
        <w:tab/>
        <w:t>NR_UE_pow_sav, NR_IAB-Core, NR_eMIMO-Core, NR_IIOT-Core, NR_2step_RACH-Core, 5G_V2X_NRSL-Core, NR_Mob_enh-Core, NR_pos-Core, NR_unlic-Core, LTE_NR_DC_CA_enh-Core, NR_SON_MDT-Core, NR_CLI_RIM, NG_RAN_PRN-Core, TEI16, NR_L1enh_URLLC-Core</w:t>
      </w:r>
      <w:r w:rsidR="00541AFB" w:rsidRPr="00224244">
        <w:tab/>
        <w:t>To:RAN1</w:t>
      </w:r>
      <w:r w:rsidR="00541AFB" w:rsidRPr="00224244">
        <w:tab/>
        <w:t>Late</w:t>
      </w:r>
    </w:p>
    <w:p w14:paraId="57FC116F" w14:textId="77777777" w:rsidR="00541AFB" w:rsidRPr="00224244" w:rsidRDefault="00541AFB" w:rsidP="00541AFB">
      <w:pPr>
        <w:pStyle w:val="Doc-text2"/>
      </w:pPr>
      <w:r w:rsidRPr="00224244">
        <w:t>=&gt; revised</w:t>
      </w:r>
    </w:p>
    <w:p w14:paraId="7C35A6D6" w14:textId="77777777" w:rsidR="00541AFB" w:rsidRPr="00224244" w:rsidRDefault="00541AFB" w:rsidP="00541AFB">
      <w:pPr>
        <w:pStyle w:val="Doc-text2"/>
      </w:pPr>
    </w:p>
    <w:p w14:paraId="314E65F1" w14:textId="77777777" w:rsidR="00541AFB" w:rsidRPr="00224244" w:rsidRDefault="00541AFB" w:rsidP="00541AFB">
      <w:pPr>
        <w:pStyle w:val="Doc-text2"/>
      </w:pPr>
      <w:r w:rsidRPr="00224244">
        <w:t>DISCUSSION June 1</w:t>
      </w:r>
    </w:p>
    <w:p w14:paraId="27A98E51" w14:textId="77777777" w:rsidR="00541AFB" w:rsidRPr="00224244" w:rsidRDefault="00541AFB" w:rsidP="00541AFB">
      <w:pPr>
        <w:pStyle w:val="Doc-text2"/>
      </w:pPr>
      <w:r w:rsidRPr="00224244">
        <w:t xml:space="preserve">- </w:t>
      </w:r>
      <w:r w:rsidRPr="00224244">
        <w:tab/>
        <w:t xml:space="preserve">Huawei think we should simplify the LS. </w:t>
      </w:r>
    </w:p>
    <w:p w14:paraId="2EC58302" w14:textId="77777777" w:rsidR="00541AFB" w:rsidRPr="00224244" w:rsidRDefault="00541AFB" w:rsidP="00541AFB">
      <w:pPr>
        <w:pStyle w:val="Doc-text2"/>
      </w:pPr>
      <w:r w:rsidRPr="00224244">
        <w:t xml:space="preserve">- </w:t>
      </w:r>
      <w:r w:rsidRPr="00224244">
        <w:tab/>
        <w:t xml:space="preserve">Intel explains that there are still some comments. </w:t>
      </w:r>
    </w:p>
    <w:p w14:paraId="6A3FA570" w14:textId="77777777" w:rsidR="00541AFB" w:rsidRPr="00224244" w:rsidRDefault="00541AFB" w:rsidP="00541AFB">
      <w:pPr>
        <w:pStyle w:val="Doc-text2"/>
      </w:pPr>
      <w:r w:rsidRPr="00224244">
        <w:t xml:space="preserve">- </w:t>
      </w:r>
      <w:r w:rsidRPr="00224244">
        <w:tab/>
        <w:t xml:space="preserve">Chair: schedule a time tomorrow for LS approval. </w:t>
      </w:r>
    </w:p>
    <w:p w14:paraId="26BA9EFE" w14:textId="77777777" w:rsidR="00541AFB" w:rsidRPr="00224244" w:rsidRDefault="00541AFB" w:rsidP="00541AFB">
      <w:pPr>
        <w:pStyle w:val="Doc-text2"/>
      </w:pPr>
    </w:p>
    <w:p w14:paraId="60723FED" w14:textId="123DE122" w:rsidR="00541AFB" w:rsidRPr="00224244" w:rsidRDefault="00C00E88" w:rsidP="00541AFB">
      <w:pPr>
        <w:pStyle w:val="Doc-title"/>
      </w:pPr>
      <w:hyperlink r:id="rId1152" w:history="1">
        <w:r w:rsidR="00EB1908">
          <w:rPr>
            <w:rStyle w:val="Hyperlink"/>
          </w:rPr>
          <w:t>R2-2006029</w:t>
        </w:r>
      </w:hyperlink>
      <w:r w:rsidR="00541AFB" w:rsidRPr="00224244">
        <w:tab/>
        <w:t>[draft] Reply LS on Rel-16 UE feature list</w:t>
      </w:r>
      <w:r w:rsidR="00541AFB" w:rsidRPr="00224244">
        <w:tab/>
        <w:t>Intel Corporation, NTT DoCoMo</w:t>
      </w:r>
      <w:r w:rsidR="00541AFB" w:rsidRPr="00224244">
        <w:tab/>
        <w:t>LS out</w:t>
      </w:r>
      <w:r w:rsidR="00541AFB" w:rsidRPr="00224244">
        <w:tab/>
        <w:t>Rel-16</w:t>
      </w:r>
      <w:r w:rsidR="00541AFB" w:rsidRPr="00224244">
        <w:tab/>
        <w:t>NR_UE_pow_sav, NR_IAB-Core, NR_eMIMO-Core, NR_IIOT-Core, NR_2step_RACH-Core, 5G_V2X_NRSL-Core, NR_Mob_enh-Core, NR_pos-Core, NR_unlic-Core, LTE_NR_DC_CA_enh-Core, NR_SON_MDT-Core, NR_CLI_RIM, NG_RAN_PRN-Core, TEI16, NR_L1enh_URLLC-Core</w:t>
      </w:r>
      <w:r w:rsidR="00541AFB" w:rsidRPr="00224244">
        <w:tab/>
        <w:t>To:RAN1, RAN4</w:t>
      </w:r>
      <w:r w:rsidR="00541AFB" w:rsidRPr="00224244">
        <w:tab/>
        <w:t>Late</w:t>
      </w:r>
    </w:p>
    <w:p w14:paraId="1A0B5625" w14:textId="77777777" w:rsidR="00541AFB" w:rsidRPr="00224244" w:rsidRDefault="00541AFB" w:rsidP="00541AFB">
      <w:pPr>
        <w:pStyle w:val="Doc-text2"/>
      </w:pPr>
      <w:r w:rsidRPr="00224244">
        <w:t>DISCUSSION June 2</w:t>
      </w:r>
    </w:p>
    <w:p w14:paraId="3FF48443" w14:textId="77777777" w:rsidR="00541AFB" w:rsidRPr="00224244" w:rsidRDefault="00541AFB" w:rsidP="00541AFB">
      <w:pPr>
        <w:pStyle w:val="Doc-text2"/>
      </w:pPr>
      <w:r w:rsidRPr="00224244">
        <w:t xml:space="preserve">- </w:t>
      </w:r>
      <w:r w:rsidRPr="00224244">
        <w:tab/>
        <w:t xml:space="preserve">Docomo think different groups have different understanding of what is feature grouping. </w:t>
      </w:r>
    </w:p>
    <w:p w14:paraId="2282C85F" w14:textId="77777777" w:rsidR="00541AFB" w:rsidRPr="00224244" w:rsidRDefault="00541AFB" w:rsidP="00541AFB">
      <w:pPr>
        <w:pStyle w:val="Doc-text2"/>
      </w:pPr>
      <w:r w:rsidRPr="00224244">
        <w:t xml:space="preserve">- </w:t>
      </w:r>
      <w:r w:rsidRPr="00224244">
        <w:tab/>
        <w:t>ZTE think the overstrike text is not needed.</w:t>
      </w:r>
    </w:p>
    <w:p w14:paraId="0E4DA9AD" w14:textId="25EED5B1"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Overstrike text to be removed, and with this change the LS is approved in </w:t>
      </w:r>
      <w:hyperlink r:id="rId1153" w:history="1">
        <w:r w:rsidR="00EB1908">
          <w:rPr>
            <w:rStyle w:val="Hyperlink"/>
          </w:rPr>
          <w:t>R2-2006030</w:t>
        </w:r>
      </w:hyperlink>
      <w:r w:rsidRPr="00224244">
        <w:t xml:space="preserve">. </w:t>
      </w:r>
    </w:p>
    <w:p w14:paraId="5472F80F" w14:textId="77777777" w:rsidR="00541AFB" w:rsidRPr="00224244" w:rsidRDefault="00541AFB" w:rsidP="00541AFB">
      <w:pPr>
        <w:pStyle w:val="BoldComments"/>
      </w:pPr>
      <w:bookmarkStart w:id="248" w:name="_Toc48489813"/>
      <w:r w:rsidRPr="00224244">
        <w:t>General</w:t>
      </w:r>
      <w:bookmarkEnd w:id="248"/>
    </w:p>
    <w:p w14:paraId="59A349B7" w14:textId="3FEACEFD" w:rsidR="00541AFB" w:rsidRPr="00224244" w:rsidRDefault="00C00E88" w:rsidP="00541AFB">
      <w:pPr>
        <w:pStyle w:val="Doc-title"/>
      </w:pPr>
      <w:hyperlink r:id="rId1154" w:history="1">
        <w:r w:rsidR="00EB1908">
          <w:rPr>
            <w:rStyle w:val="Hyperlink"/>
          </w:rPr>
          <w:t>R2-2006020</w:t>
        </w:r>
      </w:hyperlink>
      <w:r w:rsidR="00541AFB" w:rsidRPr="00224244">
        <w:tab/>
        <w:t>Open issues for Rel-16 UE capability handling</w:t>
      </w:r>
      <w:r w:rsidR="00541AFB" w:rsidRPr="00224244">
        <w:tab/>
        <w:t>Intel Corporation</w:t>
      </w:r>
      <w:r w:rsidR="00541AFB" w:rsidRPr="00224244">
        <w:tab/>
        <w:t>discussion</w:t>
      </w:r>
    </w:p>
    <w:p w14:paraId="684FCB64" w14:textId="77777777" w:rsidR="00541AFB" w:rsidRPr="00224244" w:rsidRDefault="00541AFB" w:rsidP="00541AFB">
      <w:pPr>
        <w:pStyle w:val="Doc-text2"/>
      </w:pPr>
      <w:r w:rsidRPr="00224244">
        <w:t xml:space="preserve">- </w:t>
      </w:r>
      <w:r w:rsidRPr="00224244">
        <w:tab/>
        <w:t xml:space="preserve">Intel explains that the intention was to explain details on R1 and r4 related capabilities. </w:t>
      </w:r>
    </w:p>
    <w:p w14:paraId="583ABA55" w14:textId="77777777" w:rsidR="00541AFB" w:rsidRPr="00224244" w:rsidRDefault="00541AFB" w:rsidP="00541AFB">
      <w:pPr>
        <w:pStyle w:val="Doc-text2"/>
      </w:pPr>
      <w:r w:rsidRPr="00224244">
        <w:t xml:space="preserve">- </w:t>
      </w:r>
      <w:r w:rsidRPr="00224244">
        <w:tab/>
        <w:t xml:space="preserve">Docomo wonder if we shall merge TEI16 CRs as well. Chair think there is a risj TEI 16 UE caps are not complete. </w:t>
      </w:r>
    </w:p>
    <w:p w14:paraId="600B2425" w14:textId="77777777" w:rsidR="00541AFB" w:rsidRPr="00224244" w:rsidRDefault="00541AFB" w:rsidP="00541AFB">
      <w:pPr>
        <w:pStyle w:val="Doc-text2"/>
      </w:pPr>
      <w:r w:rsidRPr="00224244">
        <w:t>P1</w:t>
      </w:r>
    </w:p>
    <w:p w14:paraId="26769468" w14:textId="77777777" w:rsidR="00541AFB" w:rsidRPr="00224244" w:rsidRDefault="00541AFB" w:rsidP="00541AFB">
      <w:pPr>
        <w:pStyle w:val="Doc-text2"/>
      </w:pPr>
      <w:r w:rsidRPr="00224244">
        <w:t xml:space="preserve">- </w:t>
      </w:r>
      <w:r w:rsidRPr="00224244">
        <w:tab/>
        <w:t xml:space="preserve">Oppo wonders about the status. Will R1 unclear things be discussed in R2 or not. They are marked yellow. Intel clarifies that R2 CRs will be based on stable information from R1. </w:t>
      </w:r>
    </w:p>
    <w:p w14:paraId="2E282203" w14:textId="77777777" w:rsidR="00541AFB" w:rsidRPr="00224244" w:rsidRDefault="00541AFB" w:rsidP="00541AFB">
      <w:pPr>
        <w:pStyle w:val="Doc-text2"/>
      </w:pPr>
      <w:r w:rsidRPr="00224244">
        <w:t xml:space="preserve">- </w:t>
      </w:r>
      <w:r w:rsidRPr="00224244">
        <w:tab/>
        <w:t xml:space="preserve">Huawei think that we should maybe not state P1 as it might prevent the other groups from having email progress, </w:t>
      </w:r>
    </w:p>
    <w:p w14:paraId="54ADAAD3"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P1-P7 are agreed, i.e. the detailed plan for handling UE caps is endorsed. </w:t>
      </w:r>
    </w:p>
    <w:p w14:paraId="257F4369" w14:textId="77777777" w:rsidR="00541AFB" w:rsidRPr="00224244" w:rsidRDefault="00541AFB" w:rsidP="00541AFB">
      <w:pPr>
        <w:pStyle w:val="Doc-text2"/>
      </w:pPr>
    </w:p>
    <w:p w14:paraId="1E49D60F" w14:textId="77777777" w:rsidR="00541AFB" w:rsidRPr="00224244" w:rsidRDefault="00541AFB" w:rsidP="00541AFB">
      <w:pPr>
        <w:pStyle w:val="Doc-text2"/>
        <w:ind w:left="0" w:firstLine="0"/>
      </w:pPr>
    </w:p>
    <w:p w14:paraId="11A5B8CC" w14:textId="23CB0D3F" w:rsidR="00541AFB" w:rsidRPr="00224244" w:rsidRDefault="00C00E88" w:rsidP="00541AFB">
      <w:pPr>
        <w:pStyle w:val="Doc-title"/>
      </w:pPr>
      <w:hyperlink r:id="rId1155" w:history="1">
        <w:r w:rsidR="00EB1908">
          <w:rPr>
            <w:rStyle w:val="Hyperlink"/>
          </w:rPr>
          <w:t>R2-2005311</w:t>
        </w:r>
      </w:hyperlink>
      <w:r w:rsidR="00541AFB" w:rsidRPr="00224244">
        <w:tab/>
        <w:t>Report of email discussion [Post109bis-e][963][NR16] UE capabilities</w:t>
      </w:r>
      <w:r w:rsidR="00541AFB" w:rsidRPr="00224244">
        <w:tab/>
        <w:t>Intel Corporation, NTT DoCoMo</w:t>
      </w:r>
      <w:r w:rsidR="00541AFB" w:rsidRPr="00224244">
        <w:tab/>
        <w:t>discussion</w:t>
      </w:r>
      <w:r w:rsidR="00541AFB" w:rsidRPr="00224244">
        <w:tab/>
        <w:t>Rel-16</w:t>
      </w:r>
      <w:r w:rsidR="00541AFB" w:rsidRPr="00224244">
        <w:tab/>
        <w:t>NR_UE_pow_sav, NR_IAB-Core, NR_eMIMO-Core, NR_IIOT-Core, NR_2step_RACH-Core, 5G_V2X_NRSL-Core, NR_Mob_enh-Core, NR_pos-Core, NR_unlic-</w:t>
      </w:r>
      <w:r w:rsidR="00541AFB" w:rsidRPr="00224244">
        <w:lastRenderedPageBreak/>
        <w:t>Core, LTE_NR_DC_CA_enh-Core, NR_SON_MDT-Core, NR_CLI_RIM, NG_RAN_PRN-Core, TEI16, NR_L1enh_URLLC-Core</w:t>
      </w:r>
      <w:r w:rsidR="00541AFB" w:rsidRPr="00224244">
        <w:tab/>
        <w:t>Late</w:t>
      </w:r>
    </w:p>
    <w:p w14:paraId="1DAF1831" w14:textId="77777777" w:rsidR="00541AFB" w:rsidRPr="00224244" w:rsidRDefault="00541AFB" w:rsidP="00541AFB">
      <w:pPr>
        <w:pStyle w:val="Doc-text2"/>
      </w:pPr>
    </w:p>
    <w:p w14:paraId="613FDE79" w14:textId="77777777" w:rsidR="00541AFB" w:rsidRPr="00224244" w:rsidRDefault="00541AFB" w:rsidP="00541AFB">
      <w:pPr>
        <w:pStyle w:val="Doc-text2"/>
      </w:pPr>
      <w:r w:rsidRPr="00224244">
        <w:t>DISCUSSION</w:t>
      </w:r>
    </w:p>
    <w:p w14:paraId="6A46BD84" w14:textId="77777777" w:rsidR="00541AFB" w:rsidRPr="00224244" w:rsidRDefault="00541AFB" w:rsidP="00541AFB">
      <w:pPr>
        <w:pStyle w:val="Doc-text2"/>
      </w:pPr>
      <w:r w:rsidRPr="00224244">
        <w:t xml:space="preserve">- </w:t>
      </w:r>
      <w:r w:rsidRPr="00224244">
        <w:tab/>
        <w:t xml:space="preserve">Intel explains that all agreements were for either LS or Mobility and Positioning, so this will be treated there. </w:t>
      </w:r>
    </w:p>
    <w:p w14:paraId="36E170EE"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Noted</w:t>
      </w:r>
    </w:p>
    <w:p w14:paraId="01B63D98" w14:textId="77777777" w:rsidR="00541AFB" w:rsidRPr="00224244" w:rsidRDefault="00541AFB" w:rsidP="00541AFB">
      <w:pPr>
        <w:pStyle w:val="Doc-text2"/>
        <w:ind w:left="0" w:firstLine="0"/>
      </w:pPr>
    </w:p>
    <w:p w14:paraId="4D6F95F3" w14:textId="22730729" w:rsidR="00541AFB" w:rsidRPr="00224244" w:rsidRDefault="00C00E88" w:rsidP="00541AFB">
      <w:pPr>
        <w:pStyle w:val="Doc-title"/>
      </w:pPr>
      <w:hyperlink r:id="rId1156" w:history="1">
        <w:r w:rsidR="00EB1908">
          <w:rPr>
            <w:rStyle w:val="Hyperlink"/>
          </w:rPr>
          <w:t>R2-2005582</w:t>
        </w:r>
      </w:hyperlink>
      <w:r w:rsidR="00541AFB" w:rsidRPr="00224244">
        <w:tab/>
        <w:t>Discussion on the way of capturing Rel-16 UE capabilities</w:t>
      </w:r>
      <w:r w:rsidR="00541AFB" w:rsidRPr="00224244">
        <w:tab/>
        <w:t>Huawei, HiSilicon</w:t>
      </w:r>
      <w:r w:rsidR="00541AFB" w:rsidRPr="00224244">
        <w:tab/>
        <w:t>discussion</w:t>
      </w:r>
      <w:r w:rsidR="00541AFB" w:rsidRPr="00224244">
        <w:tab/>
        <w:t>Rel-16</w:t>
      </w:r>
      <w:r w:rsidR="00541AFB" w:rsidRPr="00224244">
        <w:tab/>
        <w:t>NR_newRAT-Core</w:t>
      </w:r>
    </w:p>
    <w:p w14:paraId="4CD860D9" w14:textId="77777777" w:rsidR="00541AFB" w:rsidRPr="00224244" w:rsidRDefault="00541AFB" w:rsidP="00541AFB">
      <w:pPr>
        <w:pStyle w:val="Doc-text2"/>
        <w:rPr>
          <w:lang w:val="en-US"/>
        </w:rPr>
      </w:pPr>
      <w:r w:rsidRPr="00224244">
        <w:rPr>
          <w:lang w:val="en-US"/>
        </w:rPr>
        <w:t>DISCUSSION</w:t>
      </w:r>
    </w:p>
    <w:p w14:paraId="24083FF2" w14:textId="77777777" w:rsidR="00541AFB" w:rsidRPr="00224244" w:rsidRDefault="00541AFB" w:rsidP="00541AFB">
      <w:pPr>
        <w:pStyle w:val="Doc-text2"/>
        <w:rPr>
          <w:lang w:val="en-US"/>
        </w:rPr>
      </w:pPr>
      <w:r w:rsidRPr="00224244">
        <w:rPr>
          <w:lang w:val="en-US"/>
        </w:rPr>
        <w:t>P1</w:t>
      </w:r>
    </w:p>
    <w:p w14:paraId="6B89FBF5" w14:textId="77777777" w:rsidR="00541AFB" w:rsidRPr="00224244" w:rsidRDefault="00541AFB" w:rsidP="00541AFB">
      <w:pPr>
        <w:pStyle w:val="Doc-text2"/>
        <w:rPr>
          <w:lang w:val="en-US"/>
        </w:rPr>
      </w:pPr>
      <w:r w:rsidRPr="00224244">
        <w:rPr>
          <w:lang w:val="en-US"/>
        </w:rPr>
        <w:t>-</w:t>
      </w:r>
      <w:r w:rsidRPr="00224244">
        <w:rPr>
          <w:lang w:val="en-US"/>
        </w:rPr>
        <w:tab/>
        <w:t xml:space="preserve">Ericsson think that R2 should not specify mandatory/opt. Huawei think we should just capture what are the parts of a basic feature. Huawei don’t want to change signaling, and the proposal is to just provide information. </w:t>
      </w:r>
    </w:p>
    <w:p w14:paraId="2793C610" w14:textId="77777777" w:rsidR="00541AFB" w:rsidRPr="00224244" w:rsidRDefault="00541AFB" w:rsidP="00541AFB">
      <w:pPr>
        <w:pStyle w:val="Doc-text2"/>
        <w:rPr>
          <w:lang w:val="en-US"/>
        </w:rPr>
      </w:pPr>
      <w:r w:rsidRPr="00224244">
        <w:rPr>
          <w:lang w:val="en-US"/>
        </w:rPr>
        <w:t xml:space="preserve">- </w:t>
      </w:r>
      <w:r w:rsidRPr="00224244">
        <w:rPr>
          <w:lang w:val="en-US"/>
        </w:rPr>
        <w:tab/>
        <w:t xml:space="preserve">Docomo think P1 is just to keep the current signaling. Docomo think the RP decision is mainly for marketing purpose, and think it is not realted to UE caps definitions. </w:t>
      </w:r>
    </w:p>
    <w:p w14:paraId="6B22288E" w14:textId="77777777" w:rsidR="00541AFB" w:rsidRPr="00224244" w:rsidRDefault="00541AFB" w:rsidP="00541AFB">
      <w:pPr>
        <w:pStyle w:val="Doc-text2"/>
        <w:rPr>
          <w:lang w:val="en-US"/>
        </w:rPr>
      </w:pPr>
      <w:r w:rsidRPr="00224244">
        <w:rPr>
          <w:lang w:val="en-US"/>
        </w:rPr>
        <w:t xml:space="preserve">- </w:t>
      </w:r>
      <w:r w:rsidRPr="00224244">
        <w:rPr>
          <w:lang w:val="en-US"/>
        </w:rPr>
        <w:tab/>
        <w:t>MTK think the R1 discussion on FG is confusing. A proposal is to specify constrints in field descriptions which is ok. If we have FG component without signaling it may be problematic. Fully support to keep the current signaling and think field desciprtions can be updates</w:t>
      </w:r>
    </w:p>
    <w:p w14:paraId="187ABA23" w14:textId="77777777" w:rsidR="00541AFB" w:rsidRPr="00224244" w:rsidRDefault="00541AFB" w:rsidP="00541AFB">
      <w:pPr>
        <w:pStyle w:val="Doc-text2"/>
        <w:rPr>
          <w:lang w:val="en-US"/>
        </w:rPr>
      </w:pPr>
      <w:r w:rsidRPr="00224244">
        <w:rPr>
          <w:lang w:val="en-US"/>
        </w:rPr>
        <w:t xml:space="preserve">- </w:t>
      </w:r>
      <w:r w:rsidRPr="00224244">
        <w:rPr>
          <w:lang w:val="en-US"/>
        </w:rPr>
        <w:tab/>
        <w:t xml:space="preserve">TMO US think that such profile info could be in a separate document rather than impacting signaling etc. </w:t>
      </w:r>
    </w:p>
    <w:p w14:paraId="37438F95" w14:textId="77777777" w:rsidR="00541AFB" w:rsidRPr="00224244" w:rsidRDefault="00541AFB" w:rsidP="00541AFB">
      <w:pPr>
        <w:pStyle w:val="Doc-text2"/>
        <w:rPr>
          <w:lang w:val="en-US"/>
        </w:rPr>
      </w:pPr>
      <w:r w:rsidRPr="00224244">
        <w:rPr>
          <w:lang w:val="en-US"/>
        </w:rPr>
        <w:t>-</w:t>
      </w:r>
      <w:r w:rsidRPr="00224244">
        <w:rPr>
          <w:lang w:val="en-US"/>
        </w:rPr>
        <w:tab/>
        <w:t xml:space="preserve">QC think that R2 should not work on FG on a high level, e.g. verticals. R2 can capture R1 and R4 decisions on basic features in field descriptions. </w:t>
      </w:r>
    </w:p>
    <w:p w14:paraId="35E809D1" w14:textId="77777777" w:rsidR="00541AFB" w:rsidRPr="00224244" w:rsidRDefault="00541AFB" w:rsidP="00541AFB">
      <w:pPr>
        <w:pStyle w:val="Doc-text2"/>
        <w:rPr>
          <w:lang w:val="en-US"/>
        </w:rPr>
      </w:pPr>
      <w:r w:rsidRPr="00224244">
        <w:rPr>
          <w:lang w:val="en-US"/>
        </w:rPr>
        <w:t xml:space="preserve">- </w:t>
      </w:r>
      <w:r w:rsidRPr="00224244">
        <w:rPr>
          <w:lang w:val="en-US"/>
        </w:rPr>
        <w:tab/>
        <w:t xml:space="preserve">Huawei think that this is not urgent. </w:t>
      </w:r>
    </w:p>
    <w:p w14:paraId="21CD63BB" w14:textId="77777777" w:rsidR="00541AFB" w:rsidRPr="00224244" w:rsidRDefault="00541AFB" w:rsidP="00541AFB">
      <w:pPr>
        <w:pStyle w:val="Doc-text2"/>
        <w:rPr>
          <w:lang w:val="en-US"/>
        </w:rPr>
      </w:pPr>
      <w:r w:rsidRPr="00224244">
        <w:rPr>
          <w:lang w:val="en-US"/>
        </w:rPr>
        <w:t xml:space="preserve">- </w:t>
      </w:r>
      <w:r w:rsidRPr="00224244">
        <w:rPr>
          <w:lang w:val="en-US"/>
        </w:rPr>
        <w:tab/>
        <w:t xml:space="preserve">Intel think it is clear now that there is no impact on signaling, and can consider info in FD. </w:t>
      </w:r>
    </w:p>
    <w:p w14:paraId="5F77B760" w14:textId="77777777" w:rsidR="00541AFB" w:rsidRPr="00224244" w:rsidRDefault="00541AFB" w:rsidP="00541AFB">
      <w:pPr>
        <w:pStyle w:val="Doc-text2"/>
        <w:rPr>
          <w:lang w:val="en-US"/>
        </w:rPr>
      </w:pPr>
      <w:r w:rsidRPr="00224244">
        <w:rPr>
          <w:lang w:val="en-US"/>
        </w:rPr>
        <w:t xml:space="preserve">- </w:t>
      </w:r>
      <w:r w:rsidRPr="00224244">
        <w:rPr>
          <w:lang w:val="en-US"/>
        </w:rPr>
        <w:tab/>
        <w:t>Oppo think that this should be catured in TR for feature list</w:t>
      </w:r>
    </w:p>
    <w:p w14:paraId="0EC2D1CB" w14:textId="77777777" w:rsidR="00541AFB" w:rsidRPr="00224244" w:rsidRDefault="00541AFB" w:rsidP="00541AFB">
      <w:pPr>
        <w:pStyle w:val="Doc-text2"/>
        <w:rPr>
          <w:lang w:val="en-US"/>
        </w:rPr>
      </w:pPr>
      <w:r w:rsidRPr="00224244">
        <w:rPr>
          <w:lang w:val="en-US"/>
        </w:rPr>
        <w:t xml:space="preserve">- </w:t>
      </w:r>
      <w:r w:rsidRPr="00224244">
        <w:rPr>
          <w:lang w:val="en-US"/>
        </w:rPr>
        <w:tab/>
        <w:t xml:space="preserve">Ericsson think this can also be implemented in the ASN.1 structure. </w:t>
      </w:r>
    </w:p>
    <w:p w14:paraId="62F70C25" w14:textId="77777777" w:rsidR="00541AFB" w:rsidRPr="00224244" w:rsidRDefault="00541AFB" w:rsidP="00541AFB">
      <w:pPr>
        <w:pStyle w:val="Doc-text2"/>
        <w:rPr>
          <w:lang w:val="en-US"/>
        </w:rPr>
      </w:pPr>
      <w:r w:rsidRPr="00224244">
        <w:rPr>
          <w:lang w:val="en-US"/>
        </w:rPr>
        <w:t>-</w:t>
      </w:r>
      <w:r w:rsidRPr="00224244">
        <w:rPr>
          <w:lang w:val="en-US"/>
        </w:rPr>
        <w:tab/>
        <w:t>LG think this would be done after a release (a long time after)</w:t>
      </w:r>
    </w:p>
    <w:p w14:paraId="3A99D882" w14:textId="77777777" w:rsidR="00541AFB" w:rsidRPr="00224244" w:rsidRDefault="00541AFB" w:rsidP="00541AFB">
      <w:pPr>
        <w:pStyle w:val="Doc-text2"/>
        <w:rPr>
          <w:lang w:val="en-US"/>
        </w:rPr>
      </w:pPr>
      <w:r w:rsidRPr="00224244">
        <w:rPr>
          <w:lang w:val="en-US"/>
        </w:rPr>
        <w:t xml:space="preserve">- </w:t>
      </w:r>
      <w:r w:rsidRPr="00224244">
        <w:rPr>
          <w:lang w:val="en-US"/>
        </w:rPr>
        <w:tab/>
        <w:t xml:space="preserve">Vodafone think that for the basic level grouping can be useful but can be very complex on a higher level. </w:t>
      </w:r>
    </w:p>
    <w:p w14:paraId="3B13D0BD" w14:textId="77777777" w:rsidR="00541AFB" w:rsidRPr="00224244" w:rsidRDefault="00541AFB" w:rsidP="00541AFB">
      <w:pPr>
        <w:pStyle w:val="Doc-text2"/>
        <w:rPr>
          <w:lang w:val="en-US"/>
        </w:rPr>
      </w:pPr>
      <w:r w:rsidRPr="00224244">
        <w:rPr>
          <w:lang w:val="en-US"/>
        </w:rPr>
        <w:t xml:space="preserve">- </w:t>
      </w:r>
      <w:r w:rsidRPr="00224244">
        <w:rPr>
          <w:lang w:val="en-US"/>
        </w:rPr>
        <w:tab/>
        <w:t xml:space="preserve">CATT agrees this is not urgent. </w:t>
      </w:r>
    </w:p>
    <w:p w14:paraId="023BB084" w14:textId="77777777" w:rsidR="00541AFB" w:rsidRPr="00224244" w:rsidRDefault="00541AFB" w:rsidP="00541AFB">
      <w:pPr>
        <w:pStyle w:val="Doc-text2"/>
        <w:rPr>
          <w:lang w:val="en-US"/>
        </w:rPr>
      </w:pPr>
      <w:r w:rsidRPr="00224244">
        <w:rPr>
          <w:lang w:val="en-US"/>
        </w:rPr>
        <w:t xml:space="preserve">- </w:t>
      </w:r>
      <w:r w:rsidRPr="00224244">
        <w:rPr>
          <w:lang w:val="en-US"/>
        </w:rPr>
        <w:tab/>
        <w:t>Intel think this is FFS in all cases from R1 and R4, intention right now is to have such information in Field description. For some cases we might adopt ASN.1 as well. Huawei would be ok with this.</w:t>
      </w:r>
    </w:p>
    <w:p w14:paraId="46EF60DD" w14:textId="77777777" w:rsidR="00541AFB" w:rsidRPr="00224244" w:rsidRDefault="00541AFB" w:rsidP="00541AFB">
      <w:pPr>
        <w:pStyle w:val="Doc-text2"/>
        <w:rPr>
          <w:lang w:val="en-US"/>
        </w:rPr>
      </w:pPr>
      <w:r w:rsidRPr="00224244">
        <w:rPr>
          <w:lang w:val="en-US"/>
        </w:rPr>
        <w:t xml:space="preserve">- </w:t>
      </w:r>
      <w:r w:rsidRPr="00224244">
        <w:rPr>
          <w:lang w:val="en-US"/>
        </w:rPr>
        <w:tab/>
        <w:t xml:space="preserve">MTK think we will start with FD and ASN.1 structure and if we find this non-sufficient somehow we can think about other ways. </w:t>
      </w:r>
    </w:p>
    <w:p w14:paraId="6863DEDE" w14:textId="77777777" w:rsidR="00541AFB" w:rsidRPr="00224244" w:rsidRDefault="00541AFB" w:rsidP="00541AFB">
      <w:pPr>
        <w:pStyle w:val="Doc-text2"/>
        <w:rPr>
          <w:lang w:val="en-US"/>
        </w:rPr>
      </w:pPr>
      <w:r w:rsidRPr="00224244">
        <w:rPr>
          <w:lang w:val="en-US"/>
        </w:rPr>
        <w:t>P2</w:t>
      </w:r>
    </w:p>
    <w:p w14:paraId="5A69E0A9" w14:textId="77777777" w:rsidR="00541AFB" w:rsidRPr="00224244" w:rsidRDefault="00541AFB" w:rsidP="00541AFB">
      <w:pPr>
        <w:pStyle w:val="Doc-text2"/>
        <w:rPr>
          <w:lang w:val="en-US"/>
        </w:rPr>
      </w:pPr>
      <w:r w:rsidRPr="00224244">
        <w:rPr>
          <w:lang w:val="en-US"/>
        </w:rPr>
        <w:t xml:space="preserve">- </w:t>
      </w:r>
      <w:r w:rsidRPr="00224244">
        <w:rPr>
          <w:lang w:val="en-US"/>
        </w:rPr>
        <w:tab/>
        <w:t>Intel is not comfortable with default values for R16. Oppo agrees and think default cvalues are only about mandatory without signaling. Samsung agrees with Intel.</w:t>
      </w:r>
    </w:p>
    <w:p w14:paraId="2ADC9075" w14:textId="77777777" w:rsidR="00541AFB" w:rsidRPr="00224244" w:rsidRDefault="00541AFB" w:rsidP="00541AFB">
      <w:pPr>
        <w:pStyle w:val="Doc-text2"/>
        <w:rPr>
          <w:lang w:val="en-US"/>
        </w:rPr>
      </w:pPr>
      <w:r w:rsidRPr="00224244">
        <w:rPr>
          <w:lang w:val="en-US"/>
        </w:rPr>
        <w:t xml:space="preserve">- </w:t>
      </w:r>
      <w:r w:rsidRPr="00224244">
        <w:rPr>
          <w:lang w:val="en-US"/>
        </w:rPr>
        <w:tab/>
        <w:t xml:space="preserve">Ericsson agrees that it is best if the UE signals explicitly. </w:t>
      </w:r>
    </w:p>
    <w:p w14:paraId="6A9EA2E8" w14:textId="77777777" w:rsidR="00541AFB" w:rsidRPr="00224244" w:rsidRDefault="00541AFB" w:rsidP="00541AFB">
      <w:pPr>
        <w:pStyle w:val="Doc-text2"/>
        <w:rPr>
          <w:lang w:val="en-US"/>
        </w:rPr>
      </w:pPr>
      <w:r w:rsidRPr="00224244">
        <w:rPr>
          <w:lang w:val="en-US"/>
        </w:rPr>
        <w:t xml:space="preserve">- </w:t>
      </w:r>
      <w:r w:rsidRPr="00224244">
        <w:rPr>
          <w:lang w:val="en-US"/>
        </w:rPr>
        <w:tab/>
        <w:t>LG doesn’t understand why default value is needed.</w:t>
      </w:r>
    </w:p>
    <w:p w14:paraId="62DC8648" w14:textId="77777777" w:rsidR="00541AFB" w:rsidRPr="00224244" w:rsidRDefault="00541AFB" w:rsidP="00541AFB">
      <w:pPr>
        <w:pStyle w:val="Doc-text2"/>
      </w:pPr>
      <w:r w:rsidRPr="00224244">
        <w:t xml:space="preserve">- </w:t>
      </w:r>
      <w:r w:rsidRPr="00224244">
        <w:tab/>
        <w:t xml:space="preserve">QC think mandatory with cap signalling is intended for iot and there is no issue. For some other cases we might need default value. CATT agrees. BT agrees that the default value is not for iot. BT think it is better that the UE signals all the time. </w:t>
      </w:r>
    </w:p>
    <w:p w14:paraId="4118567E"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Noted</w:t>
      </w:r>
    </w:p>
    <w:p w14:paraId="5DBAED8C" w14:textId="77777777" w:rsidR="00541AFB" w:rsidRPr="00224244" w:rsidRDefault="00541AFB" w:rsidP="00541AFB">
      <w:pPr>
        <w:pStyle w:val="Doc-text2"/>
        <w:ind w:left="0" w:firstLine="0"/>
      </w:pPr>
    </w:p>
    <w:p w14:paraId="67380287" w14:textId="2D54E872" w:rsidR="00541AFB" w:rsidRPr="00224244" w:rsidRDefault="00C00E88" w:rsidP="00541AFB">
      <w:pPr>
        <w:pStyle w:val="Doc-title"/>
      </w:pPr>
      <w:hyperlink r:id="rId1157" w:history="1">
        <w:r w:rsidR="00EB1908">
          <w:rPr>
            <w:rStyle w:val="Hyperlink"/>
          </w:rPr>
          <w:t>R2-2005052</w:t>
        </w:r>
      </w:hyperlink>
      <w:r w:rsidR="00541AFB" w:rsidRPr="00224244">
        <w:tab/>
        <w:t>Views on MIMO capability (FG 16-5c)</w:t>
      </w:r>
      <w:r w:rsidR="00541AFB" w:rsidRPr="00224244">
        <w:tab/>
        <w:t>vivo</w:t>
      </w:r>
      <w:r w:rsidR="00541AFB" w:rsidRPr="00224244">
        <w:tab/>
        <w:t>discussion</w:t>
      </w:r>
      <w:r w:rsidR="00541AFB" w:rsidRPr="00224244">
        <w:tab/>
        <w:t>Rel-16</w:t>
      </w:r>
      <w:r w:rsidR="00541AFB" w:rsidRPr="00224244">
        <w:tab/>
        <w:t>NR_eMIMO-Core</w:t>
      </w:r>
    </w:p>
    <w:p w14:paraId="6AC5D9BF" w14:textId="77777777" w:rsidR="00541AFB" w:rsidRPr="00224244" w:rsidRDefault="00541AFB" w:rsidP="00541AFB">
      <w:pPr>
        <w:pStyle w:val="Doc-text2"/>
      </w:pPr>
      <w:r w:rsidRPr="00224244">
        <w:t xml:space="preserve">- </w:t>
      </w:r>
      <w:r w:rsidRPr="00224244">
        <w:tab/>
        <w:t xml:space="preserve">vivo think this can be discussed later when R1 has produced some feedback. </w:t>
      </w:r>
    </w:p>
    <w:p w14:paraId="433F5305" w14:textId="77777777" w:rsidR="00541AFB" w:rsidRPr="00224244" w:rsidRDefault="00541AFB" w:rsidP="00541AFB">
      <w:pPr>
        <w:pStyle w:val="Doc-text2"/>
        <w:ind w:left="0" w:firstLine="0"/>
      </w:pPr>
    </w:p>
    <w:p w14:paraId="6F60D08A" w14:textId="77777777" w:rsidR="00541AFB" w:rsidRPr="00224244" w:rsidRDefault="00541AFB" w:rsidP="00541AFB">
      <w:pPr>
        <w:pStyle w:val="Doc-text2"/>
        <w:ind w:left="0" w:firstLine="0"/>
      </w:pPr>
    </w:p>
    <w:p w14:paraId="702D2349" w14:textId="77777777" w:rsidR="00541AFB" w:rsidRPr="00224244" w:rsidRDefault="00541AFB" w:rsidP="00541AFB">
      <w:pPr>
        <w:pStyle w:val="Doc-text2"/>
      </w:pPr>
      <w:r w:rsidRPr="00224244">
        <w:t>GENERAL DISCUSSION TEI and Other WIs</w:t>
      </w:r>
    </w:p>
    <w:p w14:paraId="0EAF89C1" w14:textId="77777777" w:rsidR="00541AFB" w:rsidRPr="00224244" w:rsidRDefault="00541AFB" w:rsidP="00541AFB">
      <w:pPr>
        <w:pStyle w:val="Doc-text2"/>
      </w:pPr>
      <w:r w:rsidRPr="00224244">
        <w:t xml:space="preserve">- </w:t>
      </w:r>
      <w:r w:rsidRPr="00224244">
        <w:tab/>
        <w:t xml:space="preserve">MTK wonder if TEI16 shall be merged also. QC think that would be ok, but we have already specified some Caps there. </w:t>
      </w:r>
    </w:p>
    <w:p w14:paraId="7F4469AE" w14:textId="77777777" w:rsidR="00541AFB" w:rsidRPr="00224244" w:rsidRDefault="00541AFB" w:rsidP="00541AFB">
      <w:pPr>
        <w:pStyle w:val="Doc-text2"/>
      </w:pPr>
      <w:r w:rsidRPr="00224244">
        <w:t xml:space="preserve">- </w:t>
      </w:r>
      <w:r w:rsidRPr="00224244">
        <w:tab/>
        <w:t>intel are ok to merge those, but think that the endorsed CR need to follow the guideline</w:t>
      </w:r>
    </w:p>
    <w:p w14:paraId="7E973DBB" w14:textId="77777777" w:rsidR="00541AFB" w:rsidRPr="00224244" w:rsidRDefault="00541AFB" w:rsidP="00541AFB">
      <w:pPr>
        <w:pStyle w:val="Doc-text2"/>
      </w:pPr>
      <w:r w:rsidRPr="00224244">
        <w:t xml:space="preserve">- </w:t>
      </w:r>
      <w:r w:rsidRPr="00224244">
        <w:tab/>
        <w:t>Docomo think we agreed yesterday to indeed do the merge</w:t>
      </w:r>
    </w:p>
    <w:p w14:paraId="0B282327" w14:textId="77777777" w:rsidR="00541AFB" w:rsidRPr="00224244" w:rsidRDefault="00541AFB" w:rsidP="00541AFB">
      <w:pPr>
        <w:pStyle w:val="Doc-text2"/>
      </w:pPr>
      <w:r w:rsidRPr="00224244">
        <w:t xml:space="preserve">- </w:t>
      </w:r>
      <w:r w:rsidRPr="00224244">
        <w:tab/>
        <w:t>vivo think that some agreed TEI CRs need to be updated based on R1 progress</w:t>
      </w:r>
    </w:p>
    <w:p w14:paraId="1DD93828"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We merge also TEI16 and “other” UE caps into the mega CR, which means that for TEI16 (6.20) and “other” WI (6.19), RRC CRs need to be split into a UE caps part and function </w:t>
      </w:r>
      <w:r w:rsidRPr="00224244">
        <w:lastRenderedPageBreak/>
        <w:t xml:space="preserve">part, and both 331 and 306 UE cap CRs need to follow the guidelines (to be able to merge). </w:t>
      </w:r>
    </w:p>
    <w:p w14:paraId="314C17B8" w14:textId="77777777" w:rsidR="00541AFB" w:rsidRPr="00224244" w:rsidRDefault="00541AFB" w:rsidP="00541AFB">
      <w:pPr>
        <w:pStyle w:val="Doc-text2"/>
        <w:ind w:left="0" w:firstLine="0"/>
      </w:pPr>
    </w:p>
    <w:p w14:paraId="4F36C8BB" w14:textId="40A68858" w:rsidR="00541AFB" w:rsidRPr="00224244" w:rsidRDefault="00C00E88" w:rsidP="00541AFB">
      <w:pPr>
        <w:pStyle w:val="Doc-title"/>
      </w:pPr>
      <w:hyperlink r:id="rId1158" w:history="1">
        <w:r w:rsidR="00EB1908">
          <w:rPr>
            <w:rStyle w:val="Hyperlink"/>
          </w:rPr>
          <w:t>R2-2005315</w:t>
        </w:r>
      </w:hyperlink>
      <w:r w:rsidR="00541AFB" w:rsidRPr="00224244">
        <w:tab/>
        <w:t>Introduction of Release-16 UE positioning capabilities</w:t>
      </w:r>
      <w:r w:rsidR="00541AFB" w:rsidRPr="00224244">
        <w:tab/>
        <w:t>Intel Corporation, NTT DoCoMo</w:t>
      </w:r>
      <w:r w:rsidR="00541AFB" w:rsidRPr="00224244">
        <w:tab/>
        <w:t>CR</w:t>
      </w:r>
      <w:r w:rsidR="00541AFB" w:rsidRPr="00224244">
        <w:tab/>
        <w:t>Rel-16</w:t>
      </w:r>
      <w:r w:rsidR="00541AFB" w:rsidRPr="00224244">
        <w:tab/>
        <w:t>37.355</w:t>
      </w:r>
      <w:r w:rsidR="00541AFB" w:rsidRPr="00224244">
        <w:tab/>
        <w:t>16.0.0</w:t>
      </w:r>
      <w:r w:rsidR="00541AFB" w:rsidRPr="00224244">
        <w:tab/>
        <w:t>0261</w:t>
      </w:r>
      <w:r w:rsidR="00541AFB" w:rsidRPr="00224244">
        <w:tab/>
        <w:t>-</w:t>
      </w:r>
      <w:r w:rsidR="00541AFB" w:rsidRPr="00224244">
        <w:tab/>
        <w:t>B</w:t>
      </w:r>
      <w:r w:rsidR="00541AFB" w:rsidRPr="00224244">
        <w:tab/>
        <w:t>NR_pos-Core</w:t>
      </w:r>
      <w:r w:rsidR="00541AFB" w:rsidRPr="00224244">
        <w:tab/>
      </w:r>
      <w:hyperlink r:id="rId1159" w:history="1">
        <w:r w:rsidR="00EB1908">
          <w:rPr>
            <w:rStyle w:val="Hyperlink"/>
          </w:rPr>
          <w:t>R2-2003317</w:t>
        </w:r>
      </w:hyperlink>
      <w:r w:rsidR="00541AFB" w:rsidRPr="00224244">
        <w:tab/>
        <w:t>Late</w:t>
      </w:r>
    </w:p>
    <w:p w14:paraId="03BF9471" w14:textId="77777777" w:rsidR="00541AFB" w:rsidRPr="00224244" w:rsidRDefault="00541AFB" w:rsidP="00541AFB">
      <w:pPr>
        <w:pStyle w:val="Doc-comment"/>
      </w:pPr>
      <w:r w:rsidRPr="00224244">
        <w:t>Treated in the positioning session</w:t>
      </w:r>
    </w:p>
    <w:p w14:paraId="67AE52BE" w14:textId="74871454" w:rsidR="00541AFB" w:rsidRPr="00224244" w:rsidRDefault="00C00E88" w:rsidP="00541AFB">
      <w:pPr>
        <w:pStyle w:val="Doc-title"/>
      </w:pPr>
      <w:hyperlink r:id="rId1160" w:history="1">
        <w:r w:rsidR="00EB1908">
          <w:rPr>
            <w:rStyle w:val="Hyperlink"/>
          </w:rPr>
          <w:t>R2-2005109</w:t>
        </w:r>
      </w:hyperlink>
      <w:r w:rsidR="00541AFB" w:rsidRPr="00224244">
        <w:tab/>
        <w:t>Discussion on the SRS UE capability in LPP</w:t>
      </w:r>
      <w:r w:rsidR="00541AFB" w:rsidRPr="00224244">
        <w:tab/>
        <w:t>Huawei, HiSilicon</w:t>
      </w:r>
      <w:r w:rsidR="00541AFB" w:rsidRPr="00224244">
        <w:tab/>
        <w:t>discussion</w:t>
      </w:r>
      <w:r w:rsidR="00541AFB" w:rsidRPr="00224244">
        <w:tab/>
        <w:t>Rel-16</w:t>
      </w:r>
      <w:r w:rsidR="00541AFB" w:rsidRPr="00224244">
        <w:tab/>
        <w:t>NR_pos-Core</w:t>
      </w:r>
    </w:p>
    <w:p w14:paraId="25A93CDC" w14:textId="77777777" w:rsidR="00541AFB" w:rsidRPr="00224244" w:rsidRDefault="00541AFB" w:rsidP="00541AFB">
      <w:pPr>
        <w:pStyle w:val="Doc-comment"/>
      </w:pPr>
      <w:r w:rsidRPr="00224244">
        <w:t>Treated in the positioning session</w:t>
      </w:r>
    </w:p>
    <w:p w14:paraId="689084BC" w14:textId="1D99EAC6" w:rsidR="00541AFB" w:rsidRPr="00224244" w:rsidRDefault="00C00E88" w:rsidP="00541AFB">
      <w:pPr>
        <w:pStyle w:val="Doc-title"/>
      </w:pPr>
      <w:hyperlink r:id="rId1161" w:history="1">
        <w:r w:rsidR="00EB1908">
          <w:rPr>
            <w:rStyle w:val="Hyperlink"/>
          </w:rPr>
          <w:t>R2-2005460</w:t>
        </w:r>
      </w:hyperlink>
      <w:r w:rsidR="00541AFB" w:rsidRPr="00224244">
        <w:tab/>
        <w:t>Discussion on UE capability for OdSIB</w:t>
      </w:r>
      <w:r w:rsidR="00541AFB" w:rsidRPr="00224244">
        <w:tab/>
        <w:t>Huawei, HiSilicon</w:t>
      </w:r>
      <w:r w:rsidR="00541AFB" w:rsidRPr="00224244">
        <w:tab/>
        <w:t>discussion</w:t>
      </w:r>
    </w:p>
    <w:p w14:paraId="0B40FEB6" w14:textId="77777777" w:rsidR="00541AFB" w:rsidRPr="00224244" w:rsidRDefault="00541AFB" w:rsidP="00541AFB">
      <w:pPr>
        <w:pStyle w:val="Doc-text2"/>
      </w:pPr>
      <w:r w:rsidRPr="00224244">
        <w:t xml:space="preserve">- </w:t>
      </w:r>
      <w:r w:rsidRPr="00224244">
        <w:tab/>
        <w:t xml:space="preserve">Ericsson think this is discussed in email discussion 607. </w:t>
      </w:r>
    </w:p>
    <w:p w14:paraId="57783A7F" w14:textId="77777777" w:rsidR="00541AFB" w:rsidRPr="00224244" w:rsidRDefault="00541AFB" w:rsidP="00541AFB">
      <w:pPr>
        <w:pStyle w:val="Doc-comment"/>
      </w:pPr>
      <w:r w:rsidRPr="00224244">
        <w:t>Treated by email [607] (positioning session)</w:t>
      </w:r>
    </w:p>
    <w:p w14:paraId="3A6904AF" w14:textId="77777777" w:rsidR="00541AFB" w:rsidRPr="00224244" w:rsidRDefault="00541AFB" w:rsidP="00541AFB">
      <w:pPr>
        <w:pStyle w:val="Doc-text2"/>
      </w:pPr>
    </w:p>
    <w:p w14:paraId="69E592A6" w14:textId="0DF4A17F" w:rsidR="00541AFB" w:rsidRPr="00224244" w:rsidRDefault="00C00E88" w:rsidP="00541AFB">
      <w:pPr>
        <w:pStyle w:val="Doc-title"/>
      </w:pPr>
      <w:hyperlink r:id="rId1162" w:history="1">
        <w:r w:rsidR="00EB1908">
          <w:rPr>
            <w:rStyle w:val="Hyperlink"/>
          </w:rPr>
          <w:t>R2-2006105</w:t>
        </w:r>
      </w:hyperlink>
      <w:r w:rsidR="00541AFB" w:rsidRPr="00224244">
        <w:tab/>
        <w:t>Way forward on Rel-16 RAN1/4 UE capability handling</w:t>
      </w:r>
      <w:r w:rsidR="00541AFB" w:rsidRPr="00224244">
        <w:tab/>
        <w:t>Intel Corporation</w:t>
      </w:r>
      <w:r w:rsidR="00541AFB" w:rsidRPr="00224244">
        <w:tab/>
        <w:t>discussion</w:t>
      </w:r>
    </w:p>
    <w:p w14:paraId="2737EBC8" w14:textId="77777777" w:rsidR="00541AFB" w:rsidRPr="00224244" w:rsidRDefault="00541AFB" w:rsidP="00541AFB">
      <w:pPr>
        <w:pStyle w:val="Doc-text2"/>
      </w:pPr>
      <w:r w:rsidRPr="00224244">
        <w:t xml:space="preserve">DISCUSSION </w:t>
      </w:r>
    </w:p>
    <w:p w14:paraId="275D2CB4" w14:textId="77777777" w:rsidR="00541AFB" w:rsidRPr="00224244" w:rsidRDefault="00541AFB" w:rsidP="00541AFB">
      <w:pPr>
        <w:pStyle w:val="Doc-text2"/>
      </w:pPr>
      <w:r w:rsidRPr="00224244">
        <w:t>P1</w:t>
      </w:r>
    </w:p>
    <w:p w14:paraId="3C88AF16" w14:textId="77777777" w:rsidR="00541AFB" w:rsidRPr="00224244" w:rsidRDefault="00541AFB" w:rsidP="00541AFB">
      <w:pPr>
        <w:pStyle w:val="Doc-text2"/>
      </w:pPr>
      <w:r w:rsidRPr="00224244">
        <w:t xml:space="preserve">- </w:t>
      </w:r>
      <w:r w:rsidRPr="00224244">
        <w:tab/>
        <w:t xml:space="preserve">Oppo wonder if this the basic feature group. Intel explains that P1 reaasonoing can be applied for each row. </w:t>
      </w:r>
    </w:p>
    <w:p w14:paraId="62B1B396" w14:textId="77777777" w:rsidR="00541AFB" w:rsidRPr="00224244" w:rsidRDefault="00541AFB" w:rsidP="00541AFB">
      <w:pPr>
        <w:pStyle w:val="Doc-text2"/>
      </w:pPr>
      <w:r w:rsidRPr="00224244">
        <w:t>-</w:t>
      </w:r>
      <w:r w:rsidRPr="00224244">
        <w:tab/>
        <w:t>Oppo think this is for the very basic feature group. Intel think there is no difference.</w:t>
      </w:r>
    </w:p>
    <w:p w14:paraId="56435E1A" w14:textId="77777777" w:rsidR="00541AFB" w:rsidRPr="00224244" w:rsidRDefault="00541AFB" w:rsidP="00541AFB">
      <w:pPr>
        <w:pStyle w:val="Doc-text2"/>
      </w:pPr>
      <w:r w:rsidRPr="00224244">
        <w:t>-</w:t>
      </w:r>
      <w:r w:rsidRPr="00224244">
        <w:tab/>
        <w:t xml:space="preserve">MTK think some FG has overlapping components. Shall be have only one bit per FG and explain in text or reflect components in signalling. Intel think this is new and think there shouldn’t be any overlap. MTK think that at least for NR-U search space there is overlap, and are wondering for this case what is the method. Intel think that for such cases we do ASN1 based on components. Huawei think this can be case by case and this is rare. </w:t>
      </w:r>
    </w:p>
    <w:p w14:paraId="717DF8C3" w14:textId="77777777" w:rsidR="00541AFB" w:rsidRPr="00224244" w:rsidRDefault="00541AFB" w:rsidP="00541AFB">
      <w:pPr>
        <w:pStyle w:val="Doc-text2"/>
      </w:pPr>
      <w:r w:rsidRPr="00224244">
        <w:t>-</w:t>
      </w:r>
      <w:r w:rsidRPr="00224244">
        <w:tab/>
        <w:t>Huawei agree that we should have strcture for FG to group components together. In addition to rap proposal we should be able to reflect such relations</w:t>
      </w:r>
    </w:p>
    <w:p w14:paraId="08BD5192" w14:textId="77777777" w:rsidR="00541AFB" w:rsidRPr="00224244" w:rsidRDefault="00541AFB" w:rsidP="00541AFB">
      <w:pPr>
        <w:pStyle w:val="Doc-text2"/>
      </w:pPr>
      <w:r w:rsidRPr="00224244">
        <w:t>-</w:t>
      </w:r>
      <w:r w:rsidRPr="00224244">
        <w:tab/>
        <w:t xml:space="preserve">Ericsson agree with p1. </w:t>
      </w:r>
    </w:p>
    <w:p w14:paraId="61EF03E9" w14:textId="77777777" w:rsidR="00541AFB" w:rsidRPr="00224244" w:rsidRDefault="00541AFB" w:rsidP="00541AFB">
      <w:pPr>
        <w:pStyle w:val="Doc-text2"/>
      </w:pPr>
      <w:r w:rsidRPr="00224244">
        <w:t xml:space="preserve">- </w:t>
      </w:r>
      <w:r w:rsidRPr="00224244">
        <w:tab/>
        <w:t xml:space="preserve">docomo think this has not been changed from R15, and there will always be cases that been case cy case design. </w:t>
      </w:r>
    </w:p>
    <w:p w14:paraId="2975F27D" w14:textId="77777777" w:rsidR="00541AFB" w:rsidRPr="00224244" w:rsidRDefault="00541AFB" w:rsidP="00541AFB">
      <w:pPr>
        <w:pStyle w:val="Doc-text2"/>
      </w:pPr>
      <w:r w:rsidRPr="00224244">
        <w:t>-</w:t>
      </w:r>
      <w:r w:rsidRPr="00224244">
        <w:tab/>
        <w:t xml:space="preserve">Oppo has strong concerns on grouping components always in signalling. Would prefer component level signalling and grouping on top. Oppo wonder if the reason is only signalling saving, think per component signalling can achieve the same thing. </w:t>
      </w:r>
    </w:p>
    <w:p w14:paraId="2CE46E04" w14:textId="77777777" w:rsidR="00541AFB" w:rsidRPr="00224244" w:rsidRDefault="00541AFB" w:rsidP="00541AFB">
      <w:pPr>
        <w:pStyle w:val="Doc-text2"/>
      </w:pPr>
      <w:r w:rsidRPr="00224244">
        <w:t>-</w:t>
      </w:r>
      <w:r w:rsidRPr="00224244">
        <w:tab/>
        <w:t>Samsung think the principle could be ok. Wonder if the intention is to have one bit per FG only. Intel think this depend on case by case, but yes the intention is to signal FG level whenever possible/reasonable. Samsung think we need to decide which case if per FG etc. Samsung think we shouldn’t optimize too much for signalling.</w:t>
      </w:r>
    </w:p>
    <w:p w14:paraId="525D69AA" w14:textId="77777777" w:rsidR="00541AFB" w:rsidRPr="00224244" w:rsidRDefault="00541AFB" w:rsidP="00541AFB">
      <w:pPr>
        <w:pStyle w:val="Doc-text2"/>
      </w:pPr>
      <w:r w:rsidRPr="00224244">
        <w:t>-</w:t>
      </w:r>
      <w:r w:rsidRPr="00224244">
        <w:tab/>
        <w:t xml:space="preserve">QC think we need some baseline and think this is good as starting point for making a CR and then we need to discuss. MTK agrees with this view and think this is not only signalling reduction but also work opitmization. FW think this is ok and aligned with other groups conclusions. LG ok. </w:t>
      </w:r>
    </w:p>
    <w:p w14:paraId="64AB9345" w14:textId="77777777" w:rsidR="00541AFB" w:rsidRPr="00224244" w:rsidRDefault="00541AFB" w:rsidP="00541AFB">
      <w:pPr>
        <w:pStyle w:val="Doc-text2"/>
      </w:pPr>
      <w:r w:rsidRPr="00224244">
        <w:t xml:space="preserve">- </w:t>
      </w:r>
      <w:r w:rsidRPr="00224244">
        <w:tab/>
        <w:t xml:space="preserve">Oppo think that for P1 we need some flexibility in the production of initial CRs, especially for V2X. Doocmo think that indeed for V2X there are large FGs that could be handled differently. </w:t>
      </w:r>
    </w:p>
    <w:p w14:paraId="253DA937" w14:textId="77777777" w:rsidR="00541AFB" w:rsidRPr="00224244" w:rsidRDefault="00541AFB" w:rsidP="00541AFB">
      <w:pPr>
        <w:pStyle w:val="Doc-text2"/>
      </w:pPr>
      <w:r w:rsidRPr="00224244">
        <w:t>-</w:t>
      </w:r>
      <w:r w:rsidRPr="00224244">
        <w:tab/>
        <w:t xml:space="preserve">Oppo wonder about repeated components. Intel think we don’t have time to ask R1 R4 in any case so we just follow their proposal, at least in the initial draft CRs. </w:t>
      </w:r>
    </w:p>
    <w:p w14:paraId="49917314" w14:textId="77777777" w:rsidR="00541AFB" w:rsidRPr="00224244" w:rsidRDefault="00541AFB" w:rsidP="00541AFB">
      <w:pPr>
        <w:pStyle w:val="Doc-text2"/>
      </w:pPr>
      <w:r w:rsidRPr="00224244">
        <w:t xml:space="preserve">- </w:t>
      </w:r>
      <w:r w:rsidRPr="00224244">
        <w:tab/>
        <w:t xml:space="preserve">Oppo wonder if the LTE CRs will also follow P1. Nokia think yes as much as possible, as long as it doesn’t create problems. Huawei has Same view. </w:t>
      </w:r>
    </w:p>
    <w:p w14:paraId="6BF8A6C5" w14:textId="77777777" w:rsidR="00541AFB" w:rsidRPr="00224244" w:rsidRDefault="00541AFB" w:rsidP="00541AFB">
      <w:pPr>
        <w:pStyle w:val="Doc-text2"/>
      </w:pPr>
      <w:r w:rsidRPr="00224244">
        <w:t>P2</w:t>
      </w:r>
    </w:p>
    <w:p w14:paraId="3D22D1F9" w14:textId="77777777" w:rsidR="00541AFB" w:rsidRPr="00224244" w:rsidRDefault="00541AFB" w:rsidP="00541AFB">
      <w:pPr>
        <w:pStyle w:val="Doc-text2"/>
      </w:pPr>
      <w:r w:rsidRPr="00224244">
        <w:t>-</w:t>
      </w:r>
      <w:r w:rsidRPr="00224244">
        <w:tab/>
        <w:t xml:space="preserve">MTK prefer 2a, as not including features seems to mean that WI is not complete, </w:t>
      </w:r>
    </w:p>
    <w:p w14:paraId="7BDE016A" w14:textId="77777777" w:rsidR="00541AFB" w:rsidRPr="00224244" w:rsidRDefault="00541AFB" w:rsidP="00541AFB">
      <w:pPr>
        <w:pStyle w:val="Doc-text2"/>
      </w:pPr>
      <w:r w:rsidRPr="00224244">
        <w:t xml:space="preserve">- </w:t>
      </w:r>
      <w:r w:rsidRPr="00224244">
        <w:tab/>
        <w:t xml:space="preserve">Docomo think 2a Option 1 is the way to go. </w:t>
      </w:r>
    </w:p>
    <w:p w14:paraId="0EE9360C" w14:textId="77777777" w:rsidR="00541AFB" w:rsidRPr="00224244" w:rsidRDefault="00541AFB" w:rsidP="00541AFB">
      <w:pPr>
        <w:pStyle w:val="Doc-text2"/>
      </w:pPr>
      <w:r w:rsidRPr="00224244">
        <w:t>-</w:t>
      </w:r>
      <w:r w:rsidRPr="00224244">
        <w:tab/>
        <w:t xml:space="preserve">Huawei also support 2a, somewhat prefer option 2. There seesm to be some conditional mandatory caps. </w:t>
      </w:r>
    </w:p>
    <w:p w14:paraId="23CB2BA0" w14:textId="77777777" w:rsidR="00541AFB" w:rsidRPr="00224244" w:rsidRDefault="00541AFB" w:rsidP="00541AFB">
      <w:pPr>
        <w:pStyle w:val="Doc-text2"/>
      </w:pPr>
      <w:r w:rsidRPr="00224244">
        <w:t>-</w:t>
      </w:r>
      <w:r w:rsidRPr="00224244">
        <w:tab/>
        <w:t>Ericsson think 2a O1 is ok, ans cond mandatory doesn’t impact the actual signalling. Oppo also support 2a O1</w:t>
      </w:r>
    </w:p>
    <w:p w14:paraId="4455549E" w14:textId="77777777" w:rsidR="00541AFB" w:rsidRPr="00224244" w:rsidRDefault="00541AFB" w:rsidP="00541AFB">
      <w:pPr>
        <w:pStyle w:val="Doc-text2"/>
      </w:pPr>
      <w:r w:rsidRPr="00224244">
        <w:t>P3</w:t>
      </w:r>
    </w:p>
    <w:p w14:paraId="189C13C8" w14:textId="77777777" w:rsidR="00541AFB" w:rsidRPr="00224244" w:rsidRDefault="00541AFB" w:rsidP="00541AFB">
      <w:pPr>
        <w:pStyle w:val="Doc-text2"/>
      </w:pPr>
      <w:r w:rsidRPr="00224244">
        <w:t>-</w:t>
      </w:r>
      <w:r w:rsidRPr="00224244">
        <w:tab/>
        <w:t xml:space="preserve">Intel explains that this proposal is intended for R4 parts with FFS, but the proposal is in general (e.g. UL TX switching has some FFSes). Intel think there are the options to a) remove the FFS part, or b) do not merge the CR (and do not submit to RP). Which could be the choice of the CR rapporteur. </w:t>
      </w:r>
    </w:p>
    <w:p w14:paraId="36AFA617" w14:textId="77777777" w:rsidR="00541AFB" w:rsidRPr="00224244" w:rsidRDefault="00541AFB" w:rsidP="00541AFB">
      <w:pPr>
        <w:pStyle w:val="Doc-text2"/>
      </w:pPr>
      <w:r w:rsidRPr="00224244">
        <w:t>-</w:t>
      </w:r>
      <w:r w:rsidRPr="00224244">
        <w:tab/>
        <w:t xml:space="preserve">China telecom think FFses has been resolved now for UL TX switching. Huawei agrees. </w:t>
      </w:r>
    </w:p>
    <w:p w14:paraId="0B83904F" w14:textId="77777777" w:rsidR="00541AFB" w:rsidRPr="00224244" w:rsidRDefault="00541AFB" w:rsidP="00541AFB">
      <w:pPr>
        <w:pStyle w:val="Doc-text2"/>
      </w:pPr>
      <w:r w:rsidRPr="00224244">
        <w:t>-</w:t>
      </w:r>
      <w:r w:rsidRPr="00224244">
        <w:tab/>
        <w:t>Docomo think that if there is a FFS then the feature should be out.</w:t>
      </w:r>
    </w:p>
    <w:p w14:paraId="5143D2E8" w14:textId="77777777" w:rsidR="00541AFB" w:rsidRPr="00224244" w:rsidRDefault="00541AFB" w:rsidP="00541AFB">
      <w:pPr>
        <w:pStyle w:val="Doc-text2"/>
      </w:pPr>
      <w:r w:rsidRPr="00224244">
        <w:t>-</w:t>
      </w:r>
      <w:r w:rsidRPr="00224244">
        <w:tab/>
        <w:t xml:space="preserve">Ericsson think we apply the same thinking as for P2. </w:t>
      </w:r>
    </w:p>
    <w:p w14:paraId="31FEEE91" w14:textId="77777777" w:rsidR="00541AFB" w:rsidRPr="00224244" w:rsidRDefault="00541AFB" w:rsidP="00541AFB">
      <w:pPr>
        <w:pStyle w:val="Doc-text2"/>
      </w:pPr>
      <w:r w:rsidRPr="00224244">
        <w:t>-</w:t>
      </w:r>
      <w:r w:rsidRPr="00224244">
        <w:tab/>
        <w:t>LG think due to IMT submission we need to leave the FFSes out.</w:t>
      </w:r>
    </w:p>
    <w:p w14:paraId="1C12F3D0" w14:textId="77777777" w:rsidR="00541AFB" w:rsidRPr="00224244" w:rsidRDefault="00541AFB" w:rsidP="00541AFB">
      <w:pPr>
        <w:pStyle w:val="Doc-text2"/>
      </w:pPr>
      <w:r w:rsidRPr="00224244">
        <w:lastRenderedPageBreak/>
        <w:t>-</w:t>
      </w:r>
      <w:r w:rsidRPr="00224244">
        <w:tab/>
        <w:t xml:space="preserve">intel wonder for mobility, there is inconsistency between decisions in R2 and R4, what to do (FFS in R4). Docomo think R2 deicision can be applied then. </w:t>
      </w:r>
    </w:p>
    <w:p w14:paraId="1E2042D0" w14:textId="77777777" w:rsidR="00541AFB" w:rsidRPr="00224244" w:rsidRDefault="00541AFB" w:rsidP="00541AFB">
      <w:pPr>
        <w:pStyle w:val="Doc-text2"/>
      </w:pPr>
      <w:r w:rsidRPr="00224244">
        <w:t xml:space="preserve">- </w:t>
      </w:r>
      <w:r w:rsidRPr="00224244">
        <w:tab/>
        <w:t xml:space="preserve">Huawei think that feature group should be the intention, not feature. Intel think that the CR rapporteur can decide. </w:t>
      </w:r>
    </w:p>
    <w:p w14:paraId="56AFEDA4" w14:textId="77777777" w:rsidR="00541AFB" w:rsidRPr="00224244" w:rsidRDefault="00541AFB" w:rsidP="00541AFB">
      <w:pPr>
        <w:pStyle w:val="Doc-text2"/>
      </w:pPr>
      <w:r w:rsidRPr="00224244">
        <w:t>P4</w:t>
      </w:r>
    </w:p>
    <w:p w14:paraId="363CA2BE" w14:textId="77777777" w:rsidR="00541AFB" w:rsidRPr="00224244" w:rsidRDefault="00541AFB" w:rsidP="00541AFB">
      <w:pPr>
        <w:pStyle w:val="Doc-text2"/>
      </w:pPr>
      <w:r w:rsidRPr="00224244">
        <w:t xml:space="preserve">- </w:t>
      </w:r>
      <w:r w:rsidRPr="00224244">
        <w:tab/>
        <w:t xml:space="preserve">Huawei wonder from when we would do this. Docomo think this is immediately, i.e. for the review of this meeting’s CR. </w:t>
      </w:r>
    </w:p>
    <w:p w14:paraId="4F3C17A8" w14:textId="77777777" w:rsidR="00541AFB" w:rsidRPr="00224244" w:rsidRDefault="00541AFB" w:rsidP="00541AFB">
      <w:pPr>
        <w:pStyle w:val="Doc-text2"/>
      </w:pPr>
    </w:p>
    <w:p w14:paraId="4F64708E" w14:textId="77777777" w:rsidR="00541AFB" w:rsidRPr="00224244" w:rsidRDefault="00541AFB" w:rsidP="00541AFB">
      <w:pPr>
        <w:pStyle w:val="Doc-text2"/>
        <w:rPr>
          <w:b/>
        </w:rPr>
      </w:pPr>
      <w:r w:rsidRPr="00224244">
        <w:rPr>
          <w:b/>
        </w:rPr>
        <w:t>For NR UE capabilities</w:t>
      </w:r>
    </w:p>
    <w:p w14:paraId="5B3EE056"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Principle for the initial Draft CR (which will need further discussion): Reconfirm that UE should support (and IOT tested) all the components of an FG unless explicitly stated to not have such dependency by RAN1 or RAN4. </w:t>
      </w:r>
      <w:r w:rsidRPr="00224244">
        <w:br/>
        <w:t xml:space="preserve">Unless RAN1 or RAN4 has explicitly stated on the component dependencies, aim to have a struct for all the component of an FG instead of field description capturing the dependencies. (could also apply other principle for large FG). </w:t>
      </w:r>
    </w:p>
    <w:p w14:paraId="16311A89"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2a Option 1: To skip the UE feature group entry if the FFS is in any column other than mandatory/optional column for any component in that feature group</w:t>
      </w:r>
    </w:p>
    <w:p w14:paraId="74D3C4B2"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For the CRs that RAN2 is working on separately from the mega CR, the above agreement also applies i.e. 2a Option 1: To skip the UE feature group entry if the FFS is in any column other than mandatory/optional column for any component in that feature group. The CR rapporteur to take responsibility for this. </w:t>
      </w:r>
    </w:p>
    <w:p w14:paraId="7B2DD314"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RIL method is to be used for reviewing the mega CRs for Rel-16 capability after Intel/DCM publish these for review</w:t>
      </w:r>
    </w:p>
    <w:p w14:paraId="28078E31" w14:textId="77777777" w:rsidR="00541AFB" w:rsidRPr="00224244" w:rsidRDefault="00541AFB" w:rsidP="00541AFB">
      <w:pPr>
        <w:pStyle w:val="Agreement"/>
        <w:numPr>
          <w:ilvl w:val="0"/>
          <w:numId w:val="0"/>
        </w:numPr>
        <w:ind w:left="1619"/>
      </w:pPr>
    </w:p>
    <w:p w14:paraId="44E6C53E" w14:textId="77777777" w:rsidR="00541AFB" w:rsidRPr="00224244" w:rsidRDefault="00541AFB" w:rsidP="00541AFB">
      <w:pPr>
        <w:pStyle w:val="Heading3"/>
      </w:pPr>
      <w:bookmarkStart w:id="249" w:name="_Toc44503616"/>
      <w:bookmarkStart w:id="250" w:name="_Toc48489814"/>
      <w:r w:rsidRPr="00224244">
        <w:t>6.0.3</w:t>
      </w:r>
      <w:r w:rsidRPr="00224244">
        <w:tab/>
        <w:t>Other</w:t>
      </w:r>
      <w:bookmarkEnd w:id="249"/>
      <w:bookmarkEnd w:id="250"/>
    </w:p>
    <w:p w14:paraId="6429B463" w14:textId="77777777" w:rsidR="00541AFB" w:rsidRPr="00224244" w:rsidRDefault="00541AFB" w:rsidP="00541AFB">
      <w:pPr>
        <w:pStyle w:val="Comments"/>
      </w:pPr>
      <w:r w:rsidRPr="00224244">
        <w:t xml:space="preserve">Other Cross WI issues, e.g. MAC issues. </w:t>
      </w:r>
    </w:p>
    <w:p w14:paraId="2EFA2424" w14:textId="77777777" w:rsidR="00541AFB" w:rsidRPr="00224244" w:rsidRDefault="00541AFB" w:rsidP="00541AFB">
      <w:pPr>
        <w:pStyle w:val="BoldComments"/>
      </w:pPr>
      <w:bookmarkStart w:id="251" w:name="_Toc48489815"/>
      <w:r w:rsidRPr="00224244">
        <w:t>Stage-2</w:t>
      </w:r>
      <w:bookmarkEnd w:id="251"/>
    </w:p>
    <w:p w14:paraId="4D493B50"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[AT110-e][061][NR16] Stage-2 (Nokia)</w:t>
      </w:r>
    </w:p>
    <w:p w14:paraId="0D755BC9" w14:textId="2A988C06" w:rsidR="00541AFB" w:rsidRPr="00224244" w:rsidRDefault="00541AFB" w:rsidP="00541AFB">
      <w:pPr>
        <w:pStyle w:val="EmailDiscussion2"/>
      </w:pPr>
      <w:r w:rsidRPr="00224244">
        <w:tab/>
        <w:t xml:space="preserve">Scope: Treat </w:t>
      </w:r>
      <w:hyperlink r:id="rId1163" w:history="1">
        <w:r w:rsidR="00EB1908">
          <w:rPr>
            <w:rStyle w:val="Hyperlink"/>
          </w:rPr>
          <w:t>R2-2004302</w:t>
        </w:r>
      </w:hyperlink>
      <w:r w:rsidRPr="00224244">
        <w:t xml:space="preserve">, </w:t>
      </w:r>
      <w:hyperlink r:id="rId1164" w:history="1">
        <w:r w:rsidR="00EB1908">
          <w:rPr>
            <w:rStyle w:val="Hyperlink"/>
          </w:rPr>
          <w:t>R2-2005998</w:t>
        </w:r>
      </w:hyperlink>
      <w:r w:rsidRPr="00224244">
        <w:t>. General updates for R16 and corrections</w:t>
      </w:r>
    </w:p>
    <w:p w14:paraId="6A4EDAD3" w14:textId="77777777" w:rsidR="00541AFB" w:rsidRPr="00224244" w:rsidRDefault="00541AFB" w:rsidP="00541AFB">
      <w:pPr>
        <w:pStyle w:val="EmailDiscussion2"/>
      </w:pPr>
      <w:r w:rsidRPr="00224244">
        <w:tab/>
        <w:t>Wanted Outcome: Agreed CR</w:t>
      </w:r>
    </w:p>
    <w:p w14:paraId="6E2DC251" w14:textId="77777777" w:rsidR="00541AFB" w:rsidRPr="00224244" w:rsidRDefault="00541AFB" w:rsidP="00541AFB">
      <w:pPr>
        <w:pStyle w:val="EmailDiscussion2"/>
      </w:pPr>
      <w:r w:rsidRPr="00224244">
        <w:tab/>
        <w:t>Deadline: June 11, 0700 UTC</w:t>
      </w:r>
    </w:p>
    <w:p w14:paraId="6C848C51" w14:textId="77777777" w:rsidR="00541AFB" w:rsidRPr="00224244" w:rsidRDefault="00541AFB" w:rsidP="00541AFB">
      <w:pPr>
        <w:pStyle w:val="EmailDiscussion2"/>
        <w:ind w:left="0"/>
        <w:rPr>
          <w:rStyle w:val="Hyperlink"/>
          <w:color w:val="auto"/>
          <w:u w:val="none"/>
        </w:rPr>
      </w:pPr>
    </w:p>
    <w:p w14:paraId="3407F909" w14:textId="77777777" w:rsidR="00541AFB" w:rsidRPr="00224244" w:rsidRDefault="00541AFB" w:rsidP="00541AFB">
      <w:pPr>
        <w:pStyle w:val="EmailDiscussion2"/>
        <w:rPr>
          <w:rStyle w:val="Hyperlink"/>
          <w:color w:val="auto"/>
          <w:u w:val="none"/>
        </w:rPr>
      </w:pPr>
    </w:p>
    <w:p w14:paraId="30E9A09E" w14:textId="35C4E8A2" w:rsidR="00541AFB" w:rsidRPr="00224244" w:rsidRDefault="00C00E88" w:rsidP="00541AFB">
      <w:pPr>
        <w:pStyle w:val="Doc-title"/>
      </w:pPr>
      <w:hyperlink r:id="rId1165" w:history="1">
        <w:r w:rsidR="00EB1908">
          <w:rPr>
            <w:rStyle w:val="Hyperlink"/>
          </w:rPr>
          <w:t>R2-2004302</w:t>
        </w:r>
      </w:hyperlink>
      <w:r w:rsidR="00541AFB" w:rsidRPr="00224244">
        <w:tab/>
        <w:t>LS on RAN1 input to Rel-16 TS 38.300 on V2X, Positioning and MR-DC (R1-2001356; contact: Nokia)</w:t>
      </w:r>
      <w:r w:rsidR="00541AFB" w:rsidRPr="00224244">
        <w:tab/>
        <w:t>RAN1</w:t>
      </w:r>
      <w:r w:rsidR="00541AFB" w:rsidRPr="00224244">
        <w:tab/>
        <w:t>LS in</w:t>
      </w:r>
      <w:r w:rsidR="00541AFB" w:rsidRPr="00224244">
        <w:tab/>
        <w:t>Rel-16</w:t>
      </w:r>
      <w:r w:rsidR="00541AFB" w:rsidRPr="00224244">
        <w:tab/>
        <w:t>5G_V2X_NRSL, NR_pos-Core, LTE_NR_DC_CA_enh-Core</w:t>
      </w:r>
      <w:r w:rsidR="00541AFB" w:rsidRPr="00224244">
        <w:tab/>
        <w:t>To:RAN2</w:t>
      </w:r>
    </w:p>
    <w:p w14:paraId="0DC398C8"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[061] Noted, Already catured in 38300</w:t>
      </w:r>
    </w:p>
    <w:p w14:paraId="23C8D9CB" w14:textId="77777777" w:rsidR="00541AFB" w:rsidRPr="00224244" w:rsidRDefault="00541AFB" w:rsidP="00541AFB">
      <w:pPr>
        <w:pStyle w:val="Doc-text2"/>
      </w:pPr>
    </w:p>
    <w:p w14:paraId="6B580FDE" w14:textId="1801E894" w:rsidR="00541AFB" w:rsidRPr="00224244" w:rsidRDefault="00C00E88" w:rsidP="00541AFB">
      <w:pPr>
        <w:pStyle w:val="Doc-title"/>
      </w:pPr>
      <w:hyperlink r:id="rId1166" w:history="1">
        <w:r w:rsidR="00EB1908">
          <w:rPr>
            <w:rStyle w:val="Hyperlink"/>
          </w:rPr>
          <w:t>R2-2005998</w:t>
        </w:r>
      </w:hyperlink>
      <w:r w:rsidR="00541AFB" w:rsidRPr="00224244">
        <w:tab/>
        <w:t>Stage 2 Cleanup</w:t>
      </w:r>
      <w:r w:rsidR="00541AFB" w:rsidRPr="00224244">
        <w:tab/>
        <w:t>Nokia (Rapporteur)</w:t>
      </w:r>
      <w:r w:rsidR="00541AFB" w:rsidRPr="00224244">
        <w:tab/>
        <w:t>CR</w:t>
      </w:r>
      <w:r w:rsidR="00541AFB" w:rsidRPr="00224244">
        <w:tab/>
        <w:t>Rel-16</w:t>
      </w:r>
      <w:r w:rsidR="00541AFB" w:rsidRPr="00224244">
        <w:tab/>
        <w:t>38.300</w:t>
      </w:r>
      <w:r w:rsidR="00541AFB" w:rsidRPr="00224244">
        <w:tab/>
        <w:t>16.1.0</w:t>
      </w:r>
      <w:r w:rsidR="00541AFB" w:rsidRPr="00224244">
        <w:tab/>
        <w:t>0243</w:t>
      </w:r>
      <w:r w:rsidR="00541AFB" w:rsidRPr="00224244">
        <w:tab/>
        <w:t>-</w:t>
      </w:r>
      <w:r w:rsidR="00541AFB" w:rsidRPr="00224244">
        <w:tab/>
        <w:t>F</w:t>
      </w:r>
      <w:r w:rsidR="00541AFB" w:rsidRPr="00224244">
        <w:tab/>
        <w:t>NR_unlic-Core, NR_IAB-Core, NR_IIOT-Core</w:t>
      </w:r>
      <w:r w:rsidR="00541AFB" w:rsidRPr="00224244">
        <w:tab/>
        <w:t>Late</w:t>
      </w:r>
    </w:p>
    <w:p w14:paraId="2C65B0A9" w14:textId="77777777" w:rsidR="00541AFB" w:rsidRPr="00224244" w:rsidRDefault="00541AFB" w:rsidP="00541AFB">
      <w:pPr>
        <w:pStyle w:val="Doc-text2"/>
      </w:pPr>
      <w:r w:rsidRPr="00224244">
        <w:t xml:space="preserve">- </w:t>
      </w:r>
      <w:r w:rsidRPr="00224244">
        <w:tab/>
        <w:t>all FFS have / are being removed by the corresponding 38.300 CRs in NR-U, IAB and IoT from this meeting.</w:t>
      </w:r>
    </w:p>
    <w:p w14:paraId="5437045B"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[061] Not pursued</w:t>
      </w:r>
    </w:p>
    <w:p w14:paraId="5DAF0367" w14:textId="77777777" w:rsidR="00541AFB" w:rsidRPr="00224244" w:rsidRDefault="00541AFB" w:rsidP="00541AFB">
      <w:pPr>
        <w:pStyle w:val="BoldComments"/>
      </w:pPr>
      <w:bookmarkStart w:id="252" w:name="_Toc48489816"/>
      <w:r w:rsidRPr="00224244">
        <w:t>MAC</w:t>
      </w:r>
      <w:bookmarkEnd w:id="252"/>
    </w:p>
    <w:p w14:paraId="1E227949"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[AT110-e][062][NR16] MAC updates (Ericsson)</w:t>
      </w:r>
    </w:p>
    <w:p w14:paraId="2B93AA75" w14:textId="08892787" w:rsidR="00541AFB" w:rsidRPr="00224244" w:rsidRDefault="00541AFB" w:rsidP="00541AFB">
      <w:pPr>
        <w:pStyle w:val="EmailDiscussion2"/>
      </w:pPr>
      <w:r w:rsidRPr="00224244">
        <w:tab/>
        <w:t xml:space="preserve">Scope: Treat </w:t>
      </w:r>
      <w:hyperlink r:id="rId1167" w:history="1">
        <w:r w:rsidR="00EB1908">
          <w:rPr>
            <w:rStyle w:val="Hyperlink"/>
          </w:rPr>
          <w:t>R2-2005328</w:t>
        </w:r>
      </w:hyperlink>
      <w:r w:rsidRPr="00224244">
        <w:t xml:space="preserve">, </w:t>
      </w:r>
      <w:hyperlink r:id="rId1168" w:history="1">
        <w:r w:rsidR="00EB1908">
          <w:rPr>
            <w:rStyle w:val="Hyperlink"/>
          </w:rPr>
          <w:t>R2-2005501</w:t>
        </w:r>
      </w:hyperlink>
      <w:r w:rsidRPr="00224244">
        <w:t xml:space="preserve">, </w:t>
      </w:r>
      <w:hyperlink r:id="rId1169" w:history="1">
        <w:r w:rsidR="00EB1908">
          <w:rPr>
            <w:rStyle w:val="Hyperlink"/>
          </w:rPr>
          <w:t>R2-2005502</w:t>
        </w:r>
      </w:hyperlink>
      <w:r w:rsidRPr="00224244">
        <w:t xml:space="preserve">, </w:t>
      </w:r>
      <w:hyperlink r:id="rId1170" w:history="1">
        <w:r w:rsidR="00EB1908">
          <w:rPr>
            <w:rStyle w:val="Hyperlink"/>
          </w:rPr>
          <w:t>R2-2005562</w:t>
        </w:r>
      </w:hyperlink>
      <w:r w:rsidRPr="00224244">
        <w:t xml:space="preserve">. Multi-WI MAC corrections. </w:t>
      </w:r>
    </w:p>
    <w:p w14:paraId="5AFF022D" w14:textId="77777777" w:rsidR="00541AFB" w:rsidRPr="00224244" w:rsidRDefault="00541AFB" w:rsidP="00541AFB">
      <w:pPr>
        <w:pStyle w:val="EmailDiscussion2"/>
      </w:pPr>
      <w:r w:rsidRPr="00224244">
        <w:tab/>
        <w:t>Wanted Outcome: Agreed CR</w:t>
      </w:r>
    </w:p>
    <w:p w14:paraId="0403509E" w14:textId="77777777" w:rsidR="00541AFB" w:rsidRPr="00224244" w:rsidRDefault="00541AFB" w:rsidP="00541AFB">
      <w:pPr>
        <w:pStyle w:val="EmailDiscussion2"/>
      </w:pPr>
      <w:r w:rsidRPr="00224244">
        <w:tab/>
        <w:t>Deadline: June 11, 0700 UTC</w:t>
      </w:r>
    </w:p>
    <w:p w14:paraId="0E386FD4" w14:textId="77777777" w:rsidR="00541AFB" w:rsidRPr="00224244" w:rsidRDefault="00541AFB" w:rsidP="00541AFB">
      <w:pPr>
        <w:pStyle w:val="Doc-text2"/>
        <w:ind w:left="0" w:firstLine="0"/>
      </w:pPr>
    </w:p>
    <w:p w14:paraId="2626D4DC" w14:textId="77777777" w:rsidR="00541AFB" w:rsidRPr="00224244" w:rsidRDefault="00541AFB" w:rsidP="00541AFB">
      <w:pPr>
        <w:pStyle w:val="Doc-text2"/>
      </w:pPr>
    </w:p>
    <w:p w14:paraId="3AC0C248" w14:textId="7063D48C" w:rsidR="00541AFB" w:rsidRPr="00224244" w:rsidRDefault="00C00E88" w:rsidP="00541AFB">
      <w:pPr>
        <w:pStyle w:val="Doc-title"/>
      </w:pPr>
      <w:hyperlink r:id="rId1171" w:history="1">
        <w:r w:rsidR="00EB1908">
          <w:rPr>
            <w:rStyle w:val="Hyperlink"/>
          </w:rPr>
          <w:t>R2-2005328</w:t>
        </w:r>
      </w:hyperlink>
      <w:r w:rsidR="00541AFB" w:rsidRPr="00224244">
        <w:tab/>
        <w:t>Alignment of SR clause</w:t>
      </w:r>
      <w:r w:rsidR="00541AFB" w:rsidRPr="00224244">
        <w:tab/>
        <w:t>Ericsson, Samsung</w:t>
      </w:r>
      <w:r w:rsidR="00541AFB" w:rsidRPr="00224244">
        <w:tab/>
        <w:t>CR</w:t>
      </w:r>
      <w:r w:rsidR="00541AFB" w:rsidRPr="00224244">
        <w:tab/>
        <w:t>Rel-16</w:t>
      </w:r>
      <w:r w:rsidR="00541AFB" w:rsidRPr="00224244">
        <w:tab/>
        <w:t>38.321</w:t>
      </w:r>
      <w:r w:rsidR="00541AFB" w:rsidRPr="00224244">
        <w:tab/>
        <w:t>16.0.0</w:t>
      </w:r>
      <w:r w:rsidR="00541AFB" w:rsidRPr="00224244">
        <w:tab/>
        <w:t>0732</w:t>
      </w:r>
      <w:r w:rsidR="00541AFB" w:rsidRPr="00224244">
        <w:tab/>
        <w:t>1</w:t>
      </w:r>
      <w:r w:rsidR="00541AFB" w:rsidRPr="00224244">
        <w:tab/>
        <w:t>F</w:t>
      </w:r>
      <w:r w:rsidR="00541AFB" w:rsidRPr="00224244">
        <w:tab/>
        <w:t>NR_unlic-Core, NR_eMIMO-Core</w:t>
      </w:r>
      <w:r w:rsidR="00541AFB" w:rsidRPr="00224244">
        <w:tab/>
      </w:r>
      <w:hyperlink r:id="rId1172" w:history="1">
        <w:r w:rsidR="00EB1908">
          <w:rPr>
            <w:rStyle w:val="Hyperlink"/>
          </w:rPr>
          <w:t>R2-2003833</w:t>
        </w:r>
      </w:hyperlink>
    </w:p>
    <w:p w14:paraId="0FEA0D24" w14:textId="77777777" w:rsidR="00541AFB" w:rsidRPr="00224244" w:rsidRDefault="00541AFB" w:rsidP="00541AFB">
      <w:pPr>
        <w:pStyle w:val="Doc-text2"/>
        <w:rPr>
          <w:lang w:eastAsia="zh-CN"/>
        </w:rPr>
      </w:pPr>
      <w:r w:rsidRPr="00224244">
        <w:rPr>
          <w:lang w:eastAsia="zh-CN"/>
        </w:rPr>
        <w:t xml:space="preserve">- </w:t>
      </w:r>
      <w:r w:rsidRPr="00224244">
        <w:rPr>
          <w:lang w:eastAsia="zh-CN"/>
        </w:rPr>
        <w:tab/>
        <w:t>[062] Rap: There is support to restructure the paragraph on cancellation of pending SR and the paragraph on cancellation of the Random Access procedure in clause 5.4.4.</w:t>
      </w:r>
    </w:p>
    <w:p w14:paraId="2106CE69"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rPr>
          <w:lang w:eastAsia="zh-CN"/>
        </w:rPr>
        <w:lastRenderedPageBreak/>
        <w:t>[062] The CR is postponed for next meeting</w:t>
      </w:r>
    </w:p>
    <w:p w14:paraId="1D294BB1" w14:textId="77777777" w:rsidR="00541AFB" w:rsidRPr="00224244" w:rsidRDefault="00541AFB" w:rsidP="00541AFB">
      <w:pPr>
        <w:pStyle w:val="Doc-text2"/>
      </w:pPr>
    </w:p>
    <w:p w14:paraId="54498BF5" w14:textId="781D55AD" w:rsidR="00541AFB" w:rsidRPr="00224244" w:rsidRDefault="00C00E88" w:rsidP="00541AFB">
      <w:pPr>
        <w:pStyle w:val="Doc-title"/>
      </w:pPr>
      <w:hyperlink r:id="rId1173" w:history="1">
        <w:r w:rsidR="00EB1908">
          <w:rPr>
            <w:rStyle w:val="Hyperlink"/>
          </w:rPr>
          <w:t>R2-2005501</w:t>
        </w:r>
      </w:hyperlink>
      <w:r w:rsidR="00541AFB" w:rsidRPr="00224244">
        <w:tab/>
        <w:t>38321 CR Clarification on eLCID</w:t>
      </w:r>
      <w:r w:rsidR="00541AFB" w:rsidRPr="00224244">
        <w:tab/>
        <w:t>LG Electronics Inc., MediaTek</w:t>
      </w:r>
      <w:r w:rsidR="00541AFB" w:rsidRPr="00224244">
        <w:tab/>
        <w:t>CR</w:t>
      </w:r>
      <w:r w:rsidR="00541AFB" w:rsidRPr="00224244">
        <w:tab/>
        <w:t>Rel-16</w:t>
      </w:r>
      <w:r w:rsidR="00541AFB" w:rsidRPr="00224244">
        <w:tab/>
        <w:t>38.321</w:t>
      </w:r>
      <w:r w:rsidR="00541AFB" w:rsidRPr="00224244">
        <w:tab/>
        <w:t>16.0.0</w:t>
      </w:r>
      <w:r w:rsidR="00541AFB" w:rsidRPr="00224244">
        <w:tab/>
        <w:t>0752</w:t>
      </w:r>
      <w:r w:rsidR="00541AFB" w:rsidRPr="00224244">
        <w:tab/>
        <w:t>-</w:t>
      </w:r>
      <w:r w:rsidR="00541AFB" w:rsidRPr="00224244">
        <w:tab/>
        <w:t>F</w:t>
      </w:r>
      <w:r w:rsidR="00541AFB" w:rsidRPr="00224244">
        <w:tab/>
        <w:t>TEI16</w:t>
      </w:r>
    </w:p>
    <w:p w14:paraId="248B1ADC" w14:textId="27011184" w:rsidR="00541AFB" w:rsidRPr="00224244" w:rsidRDefault="00541AFB" w:rsidP="00541AFB">
      <w:pPr>
        <w:pStyle w:val="Doc-text2"/>
      </w:pPr>
      <w:r w:rsidRPr="00224244">
        <w:t xml:space="preserve">=&gt; Revised in </w:t>
      </w:r>
      <w:hyperlink r:id="rId1174" w:history="1">
        <w:r w:rsidR="00EB1908">
          <w:rPr>
            <w:rStyle w:val="Hyperlink"/>
          </w:rPr>
          <w:t>R2-2006231</w:t>
        </w:r>
      </w:hyperlink>
    </w:p>
    <w:p w14:paraId="07923022" w14:textId="581BEA8A" w:rsidR="00541AFB" w:rsidRPr="00224244" w:rsidRDefault="00C00E88" w:rsidP="00541AFB">
      <w:pPr>
        <w:pStyle w:val="Doc-title"/>
      </w:pPr>
      <w:hyperlink r:id="rId1175" w:history="1">
        <w:r w:rsidR="00EB1908">
          <w:rPr>
            <w:rStyle w:val="Hyperlink"/>
          </w:rPr>
          <w:t>R2-2006231</w:t>
        </w:r>
      </w:hyperlink>
      <w:r w:rsidR="00541AFB" w:rsidRPr="00224244">
        <w:tab/>
        <w:t>38321 CR Clarification on eLCID</w:t>
      </w:r>
      <w:r w:rsidR="00541AFB" w:rsidRPr="00224244">
        <w:tab/>
        <w:t>LG Electronics Inc., MediaTek</w:t>
      </w:r>
      <w:r w:rsidR="00541AFB" w:rsidRPr="00224244">
        <w:tab/>
        <w:t>CR</w:t>
      </w:r>
      <w:r w:rsidR="00541AFB" w:rsidRPr="00224244">
        <w:tab/>
        <w:t>Rel-16</w:t>
      </w:r>
      <w:r w:rsidR="00541AFB" w:rsidRPr="00224244">
        <w:tab/>
        <w:t>38.321</w:t>
      </w:r>
      <w:r w:rsidR="00541AFB" w:rsidRPr="00224244">
        <w:tab/>
        <w:t>16.0.0</w:t>
      </w:r>
      <w:r w:rsidR="00541AFB" w:rsidRPr="00224244">
        <w:tab/>
        <w:t>0752</w:t>
      </w:r>
      <w:r w:rsidR="00541AFB" w:rsidRPr="00224244">
        <w:tab/>
        <w:t>1</w:t>
      </w:r>
      <w:r w:rsidR="00541AFB" w:rsidRPr="00224244">
        <w:tab/>
        <w:t>F</w:t>
      </w:r>
      <w:r w:rsidR="00541AFB" w:rsidRPr="00224244">
        <w:tab/>
        <w:t>TEI16</w:t>
      </w:r>
    </w:p>
    <w:p w14:paraId="0E4D4366"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[062] Agreed</w:t>
      </w:r>
    </w:p>
    <w:p w14:paraId="451F58A0" w14:textId="77777777" w:rsidR="00541AFB" w:rsidRPr="00224244" w:rsidRDefault="00541AFB" w:rsidP="00541AFB">
      <w:pPr>
        <w:pStyle w:val="Doc-text2"/>
      </w:pPr>
    </w:p>
    <w:p w14:paraId="5E97D148" w14:textId="1F5848DB" w:rsidR="00541AFB" w:rsidRPr="00224244" w:rsidRDefault="00C00E88" w:rsidP="00541AFB">
      <w:pPr>
        <w:pStyle w:val="Doc-title"/>
      </w:pPr>
      <w:hyperlink r:id="rId1176" w:history="1">
        <w:r w:rsidR="00EB1908">
          <w:rPr>
            <w:rStyle w:val="Hyperlink"/>
          </w:rPr>
          <w:t>R2-2005502</w:t>
        </w:r>
      </w:hyperlink>
      <w:r w:rsidR="00541AFB" w:rsidRPr="00224244">
        <w:tab/>
        <w:t>Stopping ongoing Random Access procedure</w:t>
      </w:r>
      <w:r w:rsidR="00541AFB" w:rsidRPr="00224244">
        <w:tab/>
        <w:t>LG Electronics Inc.</w:t>
      </w:r>
      <w:r w:rsidR="00541AFB" w:rsidRPr="00224244">
        <w:tab/>
        <w:t>discussion</w:t>
      </w:r>
      <w:r w:rsidR="00541AFB" w:rsidRPr="00224244">
        <w:tab/>
        <w:t>Rel-16</w:t>
      </w:r>
      <w:r w:rsidR="00541AFB" w:rsidRPr="00224244">
        <w:tab/>
        <w:t>TEI16</w:t>
      </w:r>
    </w:p>
    <w:p w14:paraId="0144AB39"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[062] Noted</w:t>
      </w:r>
    </w:p>
    <w:p w14:paraId="42696B0B" w14:textId="77777777" w:rsidR="00541AFB" w:rsidRPr="00224244" w:rsidRDefault="00541AFB" w:rsidP="00541AFB">
      <w:pPr>
        <w:pStyle w:val="Doc-text2"/>
      </w:pPr>
    </w:p>
    <w:p w14:paraId="613C6DD2" w14:textId="291047FC" w:rsidR="00541AFB" w:rsidRPr="00224244" w:rsidRDefault="00C00E88" w:rsidP="00541AFB">
      <w:pPr>
        <w:pStyle w:val="Doc-title"/>
      </w:pPr>
      <w:hyperlink r:id="rId1177" w:history="1">
        <w:r w:rsidR="00EB1908">
          <w:rPr>
            <w:rStyle w:val="Hyperlink"/>
          </w:rPr>
          <w:t>R2-2005562</w:t>
        </w:r>
      </w:hyperlink>
      <w:r w:rsidR="00541AFB" w:rsidRPr="00224244">
        <w:tab/>
        <w:t>Handling of unexpected eLCID values.</w:t>
      </w:r>
      <w:r w:rsidR="00541AFB" w:rsidRPr="00224244">
        <w:tab/>
        <w:t>ASUSTeK</w:t>
      </w:r>
      <w:r w:rsidR="00541AFB" w:rsidRPr="00224244">
        <w:tab/>
        <w:t>discussion</w:t>
      </w:r>
      <w:r w:rsidR="00541AFB" w:rsidRPr="00224244">
        <w:tab/>
        <w:t>Rel-16</w:t>
      </w:r>
      <w:r w:rsidR="00541AFB" w:rsidRPr="00224244">
        <w:tab/>
        <w:t>38.321</w:t>
      </w:r>
    </w:p>
    <w:p w14:paraId="664DFB03" w14:textId="58737AB3" w:rsidR="00541AFB" w:rsidRPr="00224244" w:rsidRDefault="00541AFB" w:rsidP="00541AFB">
      <w:pPr>
        <w:pStyle w:val="Agreement"/>
        <w:tabs>
          <w:tab w:val="num" w:pos="1619"/>
        </w:tabs>
        <w:overflowPunct/>
        <w:autoSpaceDE/>
        <w:autoSpaceDN/>
        <w:adjustRightInd/>
        <w:ind w:left="1619" w:hanging="360"/>
        <w:textAlignment w:val="auto"/>
        <w:rPr>
          <w:lang w:eastAsia="zh-CN"/>
        </w:rPr>
      </w:pPr>
      <w:r w:rsidRPr="00224244">
        <w:rPr>
          <w:lang w:eastAsia="zh-CN"/>
        </w:rPr>
        <w:t xml:space="preserve">[062] The contribution is noted and its TP is merged with </w:t>
      </w:r>
      <w:hyperlink r:id="rId1178" w:history="1">
        <w:r w:rsidR="00EB1908">
          <w:rPr>
            <w:rStyle w:val="Hyperlink"/>
            <w:lang w:eastAsia="zh-CN"/>
          </w:rPr>
          <w:t>R2-2005501</w:t>
        </w:r>
      </w:hyperlink>
      <w:r w:rsidRPr="00224244">
        <w:rPr>
          <w:lang w:eastAsia="zh-CN"/>
        </w:rPr>
        <w:t>.</w:t>
      </w:r>
    </w:p>
    <w:p w14:paraId="58A3873E" w14:textId="77777777" w:rsidR="00541AFB" w:rsidRPr="00224244" w:rsidRDefault="00541AFB" w:rsidP="00541AFB">
      <w:pPr>
        <w:pStyle w:val="Doc-text2"/>
      </w:pPr>
    </w:p>
    <w:p w14:paraId="1488379C" w14:textId="77777777" w:rsidR="00541AFB" w:rsidRPr="00224244" w:rsidRDefault="00541AFB" w:rsidP="00541AFB">
      <w:pPr>
        <w:pStyle w:val="Doc-text2"/>
      </w:pPr>
    </w:p>
    <w:p w14:paraId="48CA063B" w14:textId="77777777" w:rsidR="00541AFB" w:rsidRPr="00224244" w:rsidRDefault="00541AFB" w:rsidP="00541AFB">
      <w:pPr>
        <w:pStyle w:val="Heading2"/>
      </w:pPr>
      <w:bookmarkStart w:id="253" w:name="_Toc44503617"/>
      <w:bookmarkStart w:id="254" w:name="_Toc48489817"/>
      <w:r w:rsidRPr="00224244">
        <w:t>6.1</w:t>
      </w:r>
      <w:r w:rsidRPr="00224244">
        <w:tab/>
        <w:t>Integrated Access and Backhaul for NR</w:t>
      </w:r>
      <w:bookmarkEnd w:id="253"/>
      <w:bookmarkEnd w:id="254"/>
    </w:p>
    <w:p w14:paraId="095DE5DF" w14:textId="77777777" w:rsidR="00541AFB" w:rsidRPr="00224244" w:rsidRDefault="00541AFB" w:rsidP="00541AFB">
      <w:pPr>
        <w:pStyle w:val="Comments"/>
      </w:pPr>
      <w:r w:rsidRPr="00224244">
        <w:t>(NR_IAB-Core; leading WG: RAN2; REL-16; started: Dec 18; target; June 20; WID: RP-200084, SR: RP-200083)</w:t>
      </w:r>
    </w:p>
    <w:p w14:paraId="724846B8" w14:textId="77777777" w:rsidR="00541AFB" w:rsidRPr="00224244" w:rsidRDefault="00541AFB" w:rsidP="00541AFB">
      <w:pPr>
        <w:pStyle w:val="Comments"/>
      </w:pPr>
      <w:r w:rsidRPr="00224244">
        <w:t>Time budget: 3 TU</w:t>
      </w:r>
    </w:p>
    <w:p w14:paraId="59CDEF36" w14:textId="77777777" w:rsidR="00541AFB" w:rsidRPr="00224244" w:rsidRDefault="00541AFB" w:rsidP="00541AFB">
      <w:pPr>
        <w:pStyle w:val="Comments"/>
      </w:pPr>
      <w:r w:rsidRPr="00224244">
        <w:t>Tdoc Limitation: 7 tdocs</w:t>
      </w:r>
    </w:p>
    <w:p w14:paraId="4C5ED9E3" w14:textId="77777777" w:rsidR="00541AFB" w:rsidRPr="00224244" w:rsidRDefault="00541AFB" w:rsidP="00541AFB">
      <w:pPr>
        <w:pStyle w:val="Heading3"/>
      </w:pPr>
      <w:bookmarkStart w:id="255" w:name="_Toc44503618"/>
      <w:bookmarkStart w:id="256" w:name="_Toc48489818"/>
      <w:r w:rsidRPr="00224244">
        <w:t>6.1.1</w:t>
      </w:r>
      <w:r w:rsidRPr="00224244">
        <w:tab/>
        <w:t>Organisational</w:t>
      </w:r>
      <w:bookmarkEnd w:id="255"/>
      <w:bookmarkEnd w:id="256"/>
    </w:p>
    <w:p w14:paraId="6DD9A930" w14:textId="77777777" w:rsidR="00541AFB" w:rsidRPr="00224244" w:rsidRDefault="00541AFB" w:rsidP="00541AFB">
      <w:pPr>
        <w:pStyle w:val="Comments"/>
      </w:pPr>
      <w:r w:rsidRPr="00224244">
        <w:t>Including incoming LSs, draft TS, rapporteur inputs</w:t>
      </w:r>
    </w:p>
    <w:p w14:paraId="523C7A77" w14:textId="77777777" w:rsidR="00541AFB" w:rsidRPr="00224244" w:rsidRDefault="00541AFB" w:rsidP="00541AFB">
      <w:pPr>
        <w:pStyle w:val="Comments"/>
      </w:pPr>
    </w:p>
    <w:p w14:paraId="753313F3" w14:textId="77777777" w:rsidR="00541AFB" w:rsidRPr="00224244" w:rsidRDefault="00541AFB" w:rsidP="00541AFB">
      <w:pPr>
        <w:pStyle w:val="Doc-text2"/>
      </w:pPr>
      <w:r w:rsidRPr="00224244">
        <w:t>GENERAL</w:t>
      </w:r>
    </w:p>
    <w:p w14:paraId="4391409F" w14:textId="77777777" w:rsidR="00541AFB" w:rsidRPr="00224244" w:rsidRDefault="00541AFB" w:rsidP="00541AFB">
      <w:pPr>
        <w:pStyle w:val="Doc-text2"/>
      </w:pPr>
      <w:r w:rsidRPr="00224244">
        <w:t>BAP</w:t>
      </w:r>
    </w:p>
    <w:p w14:paraId="3668EA9B" w14:textId="77777777" w:rsidR="00541AFB" w:rsidRPr="00224244" w:rsidRDefault="00541AFB" w:rsidP="00541AFB">
      <w:pPr>
        <w:pStyle w:val="Doc-text2"/>
      </w:pPr>
      <w:r w:rsidRPr="00224244">
        <w:t>-</w:t>
      </w:r>
      <w:r w:rsidRPr="00224244">
        <w:tab/>
        <w:t>QC think the UL and DL mapping is discussed in R3 Access IAB node for UL impact BAP. Chair wonder if this is really in BAP. QC confirms yes. Huawei think SCTP multi-homing is discussed in R3 and there is some impact to that, but without that, current TS is sufficient. We need an LS from R3 for the multi-homing aspect. QC think there is a lot of implicit information from R3</w:t>
      </w:r>
    </w:p>
    <w:p w14:paraId="71FD03CA" w14:textId="77777777" w:rsidR="00541AFB" w:rsidRPr="00224244" w:rsidRDefault="00541AFB" w:rsidP="00541AFB">
      <w:pPr>
        <w:pStyle w:val="Doc-text2"/>
      </w:pPr>
      <w:r w:rsidRPr="00224244">
        <w:t>-</w:t>
      </w:r>
      <w:r w:rsidRPr="00224244">
        <w:tab/>
        <w:t xml:space="preserve">Chair: think we can attempt tto be pragmatic and progress the multi-homing aspect also if we don’t receive an LS. </w:t>
      </w:r>
    </w:p>
    <w:p w14:paraId="1287412A" w14:textId="77777777" w:rsidR="00541AFB" w:rsidRPr="00224244" w:rsidRDefault="00541AFB" w:rsidP="00541AFB">
      <w:pPr>
        <w:pStyle w:val="Doc-text2"/>
      </w:pPr>
      <w:r w:rsidRPr="00224244">
        <w:t>-</w:t>
      </w:r>
      <w:r w:rsidRPr="00224244">
        <w:tab/>
        <w:t xml:space="preserve">Multi-homing for F1-C, QC asks if the R3 agreements are clear. Huawei think that we have almost no issue in R2, and we can clarify this specific restrictions. Huawei think that if this is for IAB node implementation then we don’t need to discuss at all. QC think this can be brought to R3 if there is an issue. </w:t>
      </w:r>
    </w:p>
    <w:p w14:paraId="69DBA792" w14:textId="77777777" w:rsidR="00541AFB" w:rsidRPr="00224244" w:rsidRDefault="00541AFB" w:rsidP="00541AFB">
      <w:pPr>
        <w:pStyle w:val="Doc-text2"/>
      </w:pPr>
    </w:p>
    <w:p w14:paraId="2AB87889" w14:textId="77777777" w:rsidR="00541AFB" w:rsidRPr="00224244" w:rsidRDefault="00541AFB" w:rsidP="00541AFB">
      <w:pPr>
        <w:pStyle w:val="Doc-text2"/>
      </w:pPr>
      <w:r w:rsidRPr="00224244">
        <w:t>-</w:t>
      </w:r>
      <w:r w:rsidRPr="00224244">
        <w:tab/>
        <w:t xml:space="preserve">QC think that there could be multiple mappings, prefix configuration + address. </w:t>
      </w:r>
    </w:p>
    <w:p w14:paraId="01F4FA36" w14:textId="77777777" w:rsidR="00541AFB" w:rsidRPr="00224244" w:rsidRDefault="00541AFB" w:rsidP="00541AFB">
      <w:pPr>
        <w:pStyle w:val="Doc-text2"/>
      </w:pPr>
      <w:r w:rsidRPr="00224244">
        <w:t>-</w:t>
      </w:r>
      <w:r w:rsidRPr="00224244">
        <w:tab/>
        <w:t xml:space="preserve">QC further think that IE names between F1 AP and BAP mismatches. Huawei think we don’t need to use the same terminology, and think R3 hasn’t agreed the TP on F1-AP. </w:t>
      </w:r>
    </w:p>
    <w:p w14:paraId="2E2FA64F" w14:textId="77777777" w:rsidR="00541AFB" w:rsidRPr="00224244" w:rsidRDefault="00541AFB" w:rsidP="00541AFB">
      <w:pPr>
        <w:pStyle w:val="Doc-text2"/>
      </w:pPr>
    </w:p>
    <w:p w14:paraId="750C037C" w14:textId="77777777" w:rsidR="00541AFB" w:rsidRPr="00224244" w:rsidRDefault="00541AFB" w:rsidP="00541AFB">
      <w:pPr>
        <w:pStyle w:val="Doc-text2"/>
      </w:pPr>
      <w:r w:rsidRPr="00224244">
        <w:t>RRC_INACTIVE</w:t>
      </w:r>
    </w:p>
    <w:p w14:paraId="68EE9445" w14:textId="77777777" w:rsidR="00541AFB" w:rsidRPr="00224244" w:rsidRDefault="00541AFB" w:rsidP="00541AFB">
      <w:pPr>
        <w:pStyle w:val="Doc-text2"/>
      </w:pPr>
      <w:r w:rsidRPr="00224244">
        <w:tab/>
        <w:t xml:space="preserve">On RRC_INACTIVE, QC proposed to first discuss in 045 and include R3 aspects. Chair think we can just forbid/not support RRC_INACTIVE. ZTE think most companies are neutral. ZTE think we can not support it. Huawei think we can treat INACTIVE as IDLE in the IAB node. Intel think we don’t need to support RRC_Inactive. CATT think alt 1 is that everything can be left for impl, alt 2 </w:t>
      </w:r>
    </w:p>
    <w:p w14:paraId="23BB0E62" w14:textId="77777777" w:rsidR="00541AFB" w:rsidRPr="00224244" w:rsidRDefault="00541AFB" w:rsidP="00541AFB">
      <w:pPr>
        <w:pStyle w:val="Doc-text2"/>
      </w:pPr>
      <w:r w:rsidRPr="00224244">
        <w:t xml:space="preserve">- </w:t>
      </w:r>
      <w:r w:rsidRPr="00224244">
        <w:tab/>
        <w:t xml:space="preserve">Nokia think that this is under network control, and could leave for impl, would be ok to also not support. We shouldn’t in any case spend much time on RRC_Inactive. Ericsson think we can support RRC Inactive and it can be up to implementation. </w:t>
      </w:r>
    </w:p>
    <w:p w14:paraId="5A238DFB" w14:textId="77777777" w:rsidR="00541AFB" w:rsidRPr="00224244" w:rsidRDefault="00541AFB" w:rsidP="00541AFB">
      <w:pPr>
        <w:pStyle w:val="Doc-text2"/>
      </w:pPr>
      <w:r w:rsidRPr="00224244">
        <w:t xml:space="preserve">- </w:t>
      </w:r>
      <w:r w:rsidRPr="00224244">
        <w:tab/>
        <w:t xml:space="preserve">LG think we shouldn’t support RRC Inactive, as it might bring more work. Vivo don’t understand how IAB inactive work, so we cannot do this in Rel16. </w:t>
      </w:r>
    </w:p>
    <w:p w14:paraId="210AC1DC" w14:textId="77777777" w:rsidR="00541AFB" w:rsidRPr="00224244" w:rsidRDefault="00541AFB" w:rsidP="00541AFB">
      <w:pPr>
        <w:pStyle w:val="Doc-text2"/>
      </w:pPr>
      <w:r w:rsidRPr="00224244">
        <w:t xml:space="preserve">- </w:t>
      </w:r>
      <w:r w:rsidRPr="00224244">
        <w:tab/>
        <w:t xml:space="preserve">Lenovo are ok to not support RRC_Inactive, but wonder if we need to specify anything in Stage-2. </w:t>
      </w:r>
    </w:p>
    <w:p w14:paraId="34BBC913" w14:textId="77777777" w:rsidR="00541AFB" w:rsidRPr="00224244" w:rsidRDefault="00541AFB" w:rsidP="00541AFB">
      <w:pPr>
        <w:pStyle w:val="Doc-text2"/>
      </w:pPr>
    </w:p>
    <w:p w14:paraId="231DA191" w14:textId="77777777" w:rsidR="00541AFB" w:rsidRPr="00224244" w:rsidRDefault="00541AFB" w:rsidP="00541AFB">
      <w:pPr>
        <w:pStyle w:val="Doc-text2"/>
      </w:pPr>
      <w:r w:rsidRPr="00224244">
        <w:t>IP address allocation</w:t>
      </w:r>
    </w:p>
    <w:p w14:paraId="42CBEBFA" w14:textId="77777777" w:rsidR="00541AFB" w:rsidRPr="00224244" w:rsidRDefault="00541AFB" w:rsidP="00541AFB">
      <w:pPr>
        <w:pStyle w:val="Doc-text2"/>
      </w:pPr>
      <w:r w:rsidRPr="00224244">
        <w:lastRenderedPageBreak/>
        <w:t xml:space="preserve">- </w:t>
      </w:r>
      <w:r w:rsidRPr="00224244">
        <w:tab/>
        <w:t xml:space="preserve">QC think that we do need to resolve RRC message for IP address allocation. </w:t>
      </w:r>
    </w:p>
    <w:p w14:paraId="2428A76B" w14:textId="77777777" w:rsidR="00541AFB" w:rsidRPr="00224244" w:rsidRDefault="00541AFB" w:rsidP="00541AFB">
      <w:pPr>
        <w:pStyle w:val="Doc-text2"/>
      </w:pPr>
      <w:r w:rsidRPr="00224244">
        <w:t xml:space="preserve">- </w:t>
      </w:r>
      <w:r w:rsidRPr="00224244">
        <w:tab/>
        <w:t xml:space="preserve">Samsung explans that there are two optinos: New message or UE assistance Information message. Chair think we can define a new message, as this is IAB-specific functionality. </w:t>
      </w:r>
    </w:p>
    <w:p w14:paraId="46AB864B" w14:textId="77777777" w:rsidR="00541AFB" w:rsidRPr="00224244" w:rsidRDefault="00541AFB" w:rsidP="00541AFB">
      <w:pPr>
        <w:pStyle w:val="Doc-text2"/>
      </w:pPr>
      <w:r w:rsidRPr="00224244">
        <w:t xml:space="preserve">- </w:t>
      </w:r>
      <w:r w:rsidRPr="00224244">
        <w:tab/>
        <w:t xml:space="preserve">Nokia think it is easy to reuse the UE assistance Information message, and think SRB3 support is easy to add. ZTE agrees that re-use is straight forward, and think this is used also for V2X, and impact is less. Lenovo support to reuse UE assistance info.  </w:t>
      </w:r>
    </w:p>
    <w:p w14:paraId="3D4BBD98" w14:textId="77777777" w:rsidR="00541AFB" w:rsidRPr="00224244" w:rsidRDefault="00541AFB" w:rsidP="00541AFB">
      <w:pPr>
        <w:pStyle w:val="Doc-text2"/>
      </w:pPr>
      <w:r w:rsidRPr="00224244">
        <w:t xml:space="preserve">- </w:t>
      </w:r>
      <w:r w:rsidRPr="00224244">
        <w:tab/>
        <w:t xml:space="preserve">Apple wonder if IAB nodes will use any other infomraiton and think a new message is straight forward. LG also think a new message is better as this is not about AS information, </w:t>
      </w:r>
    </w:p>
    <w:p w14:paraId="1DB53B99" w14:textId="77777777" w:rsidR="00541AFB" w:rsidRPr="00224244" w:rsidRDefault="00541AFB" w:rsidP="00541AFB">
      <w:pPr>
        <w:pStyle w:val="Doc-text2"/>
      </w:pPr>
      <w:r w:rsidRPr="00224244">
        <w:t>-</w:t>
      </w:r>
      <w:r w:rsidRPr="00224244">
        <w:tab/>
        <w:t>Huawei think that UE assistance message is more about UL intrmatio nand there is the prohibit timer. KDDI support new message</w:t>
      </w:r>
    </w:p>
    <w:p w14:paraId="4CBC2C15" w14:textId="77777777" w:rsidR="00541AFB" w:rsidRPr="00224244" w:rsidRDefault="00541AFB" w:rsidP="00541AFB">
      <w:pPr>
        <w:pStyle w:val="Doc-text2"/>
      </w:pPr>
      <w:r w:rsidRPr="00224244">
        <w:t xml:space="preserve">- </w:t>
      </w:r>
      <w:r w:rsidRPr="00224244">
        <w:tab/>
        <w:t xml:space="preserve">FW think both approaches work and have a slight preferent to reuse the UE assistance info. </w:t>
      </w:r>
    </w:p>
    <w:p w14:paraId="69F3F0C0" w14:textId="77777777" w:rsidR="00541AFB" w:rsidRPr="00224244" w:rsidRDefault="00541AFB" w:rsidP="00541AFB">
      <w:pPr>
        <w:pStyle w:val="Doc-text2"/>
      </w:pPr>
      <w:r w:rsidRPr="00224244">
        <w:t xml:space="preserve">- </w:t>
      </w:r>
      <w:r w:rsidRPr="00224244">
        <w:tab/>
        <w:t xml:space="preserve">CATT think a new message is better for future work. Vivo also support new message. Ericsson also support a new message. </w:t>
      </w:r>
    </w:p>
    <w:p w14:paraId="4E67EEC2" w14:textId="77777777" w:rsidR="00541AFB" w:rsidRPr="00224244" w:rsidRDefault="00541AFB" w:rsidP="00541AFB">
      <w:pPr>
        <w:pStyle w:val="Doc-text2"/>
      </w:pPr>
      <w:r w:rsidRPr="00224244">
        <w:t xml:space="preserve">- </w:t>
      </w:r>
      <w:r w:rsidRPr="00224244">
        <w:tab/>
        <w:t xml:space="preserve">Nokia are ok to compromise and think the new message could have a generic name. LG agrees. Intel wonder what is the intention. Nokia think we don’t know so “IAB Information” .. </w:t>
      </w:r>
    </w:p>
    <w:p w14:paraId="043F6FBB" w14:textId="77777777" w:rsidR="00541AFB" w:rsidRPr="00224244" w:rsidRDefault="00541AFB" w:rsidP="00541AFB">
      <w:pPr>
        <w:pStyle w:val="Doc-text2"/>
      </w:pPr>
      <w:r w:rsidRPr="00224244">
        <w:t>-</w:t>
      </w:r>
      <w:r w:rsidRPr="00224244">
        <w:tab/>
        <w:t xml:space="preserve">LG wonder if a prohibit timer is needed. </w:t>
      </w:r>
    </w:p>
    <w:p w14:paraId="10AE17F4" w14:textId="77777777" w:rsidR="00541AFB" w:rsidRPr="00224244" w:rsidRDefault="00541AFB" w:rsidP="00541AFB">
      <w:pPr>
        <w:pStyle w:val="Doc-text2"/>
      </w:pPr>
    </w:p>
    <w:p w14:paraId="01D995E8"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R2 think no effort should be spent to standardize extensions to RRC Inactive for IAB. If RRC Inactive is supported by an IAB MT, the operation (beyond what is currently specified) is completely up to implementation. </w:t>
      </w:r>
    </w:p>
    <w:p w14:paraId="1358837B"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We use a new message for IP address allocation (can consider to have a generic name)</w:t>
      </w:r>
    </w:p>
    <w:p w14:paraId="45B8C0E1" w14:textId="77777777" w:rsidR="00541AFB" w:rsidRPr="00224244" w:rsidRDefault="00541AFB" w:rsidP="00541AFB">
      <w:pPr>
        <w:pStyle w:val="Comments"/>
      </w:pPr>
    </w:p>
    <w:p w14:paraId="5BCC553F" w14:textId="299B9A31" w:rsidR="00541AFB" w:rsidRPr="00224244" w:rsidRDefault="00C00E88" w:rsidP="00541AFB">
      <w:pPr>
        <w:pStyle w:val="Doc-title"/>
      </w:pPr>
      <w:hyperlink r:id="rId1179" w:history="1">
        <w:r w:rsidR="00EB1908">
          <w:rPr>
            <w:rStyle w:val="Hyperlink"/>
          </w:rPr>
          <w:t>R2-2006087</w:t>
        </w:r>
      </w:hyperlink>
      <w:r w:rsidR="00541AFB" w:rsidRPr="00224244">
        <w:tab/>
        <w:t>LS on IAB updates to 38.300 (R1-2004872; contact: Qualcomm)</w:t>
      </w:r>
      <w:r w:rsidR="00541AFB" w:rsidRPr="00224244">
        <w:tab/>
        <w:t>RAN1</w:t>
      </w:r>
      <w:r w:rsidR="00541AFB" w:rsidRPr="00224244">
        <w:tab/>
        <w:t>LS in</w:t>
      </w:r>
      <w:r w:rsidR="00541AFB" w:rsidRPr="00224244">
        <w:tab/>
        <w:t>Rel-16</w:t>
      </w:r>
      <w:r w:rsidR="00541AFB" w:rsidRPr="00224244">
        <w:tab/>
        <w:t>NR_IAB-Core</w:t>
      </w:r>
      <w:r w:rsidR="00541AFB" w:rsidRPr="00224244">
        <w:tab/>
        <w:t>To:RAN2</w:t>
      </w:r>
    </w:p>
    <w:p w14:paraId="48EF461A" w14:textId="77777777" w:rsidR="00541AFB" w:rsidRPr="00224244" w:rsidRDefault="00541AFB" w:rsidP="00541AFB">
      <w:pPr>
        <w:pStyle w:val="Comments"/>
      </w:pPr>
    </w:p>
    <w:p w14:paraId="1E6122B9" w14:textId="77777777" w:rsidR="00541AFB" w:rsidRPr="00224244" w:rsidRDefault="00541AFB" w:rsidP="00541AFB">
      <w:pPr>
        <w:pStyle w:val="Heading3"/>
      </w:pPr>
      <w:bookmarkStart w:id="257" w:name="_Toc44503619"/>
      <w:bookmarkStart w:id="258" w:name="_Toc48489819"/>
      <w:r w:rsidRPr="00224244">
        <w:t>6.1.2</w:t>
      </w:r>
      <w:r w:rsidRPr="00224244">
        <w:tab/>
        <w:t>Stage-2 Corrections</w:t>
      </w:r>
      <w:bookmarkEnd w:id="257"/>
      <w:bookmarkEnd w:id="258"/>
    </w:p>
    <w:p w14:paraId="0F7DCD6E" w14:textId="77777777" w:rsidR="00541AFB" w:rsidRPr="00224244" w:rsidRDefault="00541AFB" w:rsidP="00541AFB">
      <w:pPr>
        <w:pStyle w:val="Doc-title"/>
      </w:pPr>
    </w:p>
    <w:p w14:paraId="683EAD9B"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 xml:space="preserve">[AT110-e][041][IAB] Stage-2 (Qualcomm, Huawei) </w:t>
      </w:r>
    </w:p>
    <w:p w14:paraId="4796F970" w14:textId="77777777" w:rsidR="00541AFB" w:rsidRPr="00224244" w:rsidRDefault="00541AFB" w:rsidP="00541AFB">
      <w:pPr>
        <w:pStyle w:val="EmailDiscussion2"/>
        <w:ind w:left="1619"/>
      </w:pPr>
      <w:r w:rsidRPr="00224244">
        <w:t>Scope: Treat papers under 6.1.2, issues, corrections etc, Capture meeting agreements impact to TS. Can take into account LSes etc, Endorsed CRs from last meeting is the baseline for further updates, if any are agreeable,</w:t>
      </w:r>
    </w:p>
    <w:p w14:paraId="05EC0745" w14:textId="77777777" w:rsidR="00541AFB" w:rsidRPr="00224244" w:rsidRDefault="00541AFB" w:rsidP="00541AFB">
      <w:pPr>
        <w:pStyle w:val="EmailDiscussion2"/>
      </w:pPr>
      <w:r w:rsidRPr="00224244">
        <w:tab/>
        <w:t>Intended outcome: Agreed CRs 38300 36300 (QC), 37340 (Huawei)</w:t>
      </w:r>
    </w:p>
    <w:p w14:paraId="4ADFA3C7" w14:textId="77777777" w:rsidR="00541AFB" w:rsidRPr="00224244" w:rsidRDefault="00541AFB" w:rsidP="00541AFB">
      <w:pPr>
        <w:pStyle w:val="EmailDiscussion2"/>
      </w:pPr>
      <w:r w:rsidRPr="00224244">
        <w:tab/>
        <w:t>Deadline: June 11, 0700 UTC</w:t>
      </w:r>
    </w:p>
    <w:p w14:paraId="009AEE9A" w14:textId="77777777" w:rsidR="00541AFB" w:rsidRPr="00224244" w:rsidRDefault="00541AFB" w:rsidP="00541AFB">
      <w:pPr>
        <w:pStyle w:val="Doc-text2"/>
      </w:pPr>
    </w:p>
    <w:p w14:paraId="52C02D3C" w14:textId="77777777" w:rsidR="00541AFB" w:rsidRPr="00224244" w:rsidRDefault="00541AFB" w:rsidP="00541AFB">
      <w:pPr>
        <w:pStyle w:val="Comments"/>
      </w:pPr>
      <w:r w:rsidRPr="00224244">
        <w:t>CRs 38300 36300 (QC), 37340 (Huawei). Open: capture support for fast MCG recovery for IAB</w:t>
      </w:r>
    </w:p>
    <w:p w14:paraId="319445D8" w14:textId="4EC2EFDD" w:rsidR="00541AFB" w:rsidRPr="00224244" w:rsidRDefault="00C00E88" w:rsidP="00541AFB">
      <w:pPr>
        <w:pStyle w:val="Doc-title"/>
      </w:pPr>
      <w:hyperlink r:id="rId1180" w:history="1">
        <w:r w:rsidR="00EB1908">
          <w:rPr>
            <w:rStyle w:val="Hyperlink"/>
          </w:rPr>
          <w:t>R2-2004688</w:t>
        </w:r>
      </w:hyperlink>
      <w:r w:rsidR="00541AFB" w:rsidRPr="00224244">
        <w:tab/>
        <w:t>Stage-2 correction on RLF handling by IAB-MT</w:t>
      </w:r>
      <w:r w:rsidR="00541AFB" w:rsidRPr="00224244">
        <w:tab/>
        <w:t>Nokia, Nokia Shanghai Bell</w:t>
      </w:r>
      <w:r w:rsidR="00541AFB" w:rsidRPr="00224244">
        <w:tab/>
        <w:t>draftCR</w:t>
      </w:r>
      <w:r w:rsidR="00541AFB" w:rsidRPr="00224244">
        <w:tab/>
        <w:t>Rel-16</w:t>
      </w:r>
      <w:r w:rsidR="00541AFB" w:rsidRPr="00224244">
        <w:tab/>
        <w:t>38.300</w:t>
      </w:r>
      <w:r w:rsidR="00541AFB" w:rsidRPr="00224244">
        <w:tab/>
        <w:t>16.1.0</w:t>
      </w:r>
      <w:r w:rsidR="00541AFB" w:rsidRPr="00224244">
        <w:tab/>
        <w:t>NR_IAB-Core</w:t>
      </w:r>
    </w:p>
    <w:p w14:paraId="204835C1" w14:textId="3E4DAC95" w:rsidR="00541AFB" w:rsidRPr="00224244" w:rsidRDefault="00C00E88" w:rsidP="00541AFB">
      <w:pPr>
        <w:pStyle w:val="Doc-title"/>
      </w:pPr>
      <w:hyperlink r:id="rId1181" w:history="1">
        <w:r w:rsidR="00EB1908">
          <w:rPr>
            <w:rStyle w:val="Hyperlink"/>
          </w:rPr>
          <w:t>R2-2004782</w:t>
        </w:r>
      </w:hyperlink>
      <w:r w:rsidR="00541AFB" w:rsidRPr="00224244">
        <w:tab/>
        <w:t>Conditional handover upon BH RLF in IAB</w:t>
      </w:r>
      <w:r w:rsidR="00541AFB" w:rsidRPr="00224244">
        <w:tab/>
        <w:t>Kyocera</w:t>
      </w:r>
      <w:r w:rsidR="00541AFB" w:rsidRPr="00224244">
        <w:tab/>
        <w:t>discussion</w:t>
      </w:r>
      <w:r w:rsidR="00541AFB" w:rsidRPr="00224244">
        <w:tab/>
        <w:t>Rel-16</w:t>
      </w:r>
      <w:r w:rsidR="00541AFB" w:rsidRPr="00224244">
        <w:tab/>
        <w:t>NR_IAB-Core</w:t>
      </w:r>
    </w:p>
    <w:p w14:paraId="0D42EF21" w14:textId="6299A962" w:rsidR="00541AFB" w:rsidRPr="00224244" w:rsidRDefault="00C00E88" w:rsidP="00541AFB">
      <w:pPr>
        <w:pStyle w:val="Doc-title"/>
      </w:pPr>
      <w:hyperlink r:id="rId1182" w:history="1">
        <w:r w:rsidR="00EB1908">
          <w:rPr>
            <w:rStyle w:val="Hyperlink"/>
          </w:rPr>
          <w:t>R2-2005520</w:t>
        </w:r>
      </w:hyperlink>
      <w:r w:rsidR="00541AFB" w:rsidRPr="00224244">
        <w:tab/>
        <w:t>Discussion on the R16 other WI features supporting for IAB-MT</w:t>
      </w:r>
      <w:r w:rsidR="00541AFB" w:rsidRPr="00224244">
        <w:tab/>
        <w:t>Huawei, HiSilicon</w:t>
      </w:r>
      <w:r w:rsidR="00541AFB" w:rsidRPr="00224244">
        <w:tab/>
        <w:t>discussion</w:t>
      </w:r>
      <w:r w:rsidR="00541AFB" w:rsidRPr="00224244">
        <w:tab/>
        <w:t>Rel-16</w:t>
      </w:r>
      <w:r w:rsidR="00541AFB" w:rsidRPr="00224244">
        <w:tab/>
        <w:t>NR_IAB-Core</w:t>
      </w:r>
    </w:p>
    <w:p w14:paraId="5BDC7970" w14:textId="094D8F03" w:rsidR="00541AFB" w:rsidRPr="00224244" w:rsidRDefault="00C00E88" w:rsidP="00541AFB">
      <w:pPr>
        <w:pStyle w:val="Doc-title"/>
      </w:pPr>
      <w:hyperlink r:id="rId1183" w:history="1">
        <w:r w:rsidR="00EB1908">
          <w:rPr>
            <w:rStyle w:val="Hyperlink"/>
          </w:rPr>
          <w:t>R2-2005672</w:t>
        </w:r>
      </w:hyperlink>
      <w:r w:rsidR="00541AFB" w:rsidRPr="00224244">
        <w:tab/>
        <w:t>Applicability of Conditional Handover in IAB</w:t>
      </w:r>
      <w:r w:rsidR="00541AFB" w:rsidRPr="00224244">
        <w:tab/>
        <w:t>Samsung R&amp;D Institute UK</w:t>
      </w:r>
      <w:r w:rsidR="00541AFB" w:rsidRPr="00224244">
        <w:tab/>
        <w:t>discussion</w:t>
      </w:r>
    </w:p>
    <w:p w14:paraId="342B9D39" w14:textId="4A65693F" w:rsidR="00541AFB" w:rsidRPr="00224244" w:rsidRDefault="00C00E88" w:rsidP="00541AFB">
      <w:pPr>
        <w:pStyle w:val="Doc-title"/>
      </w:pPr>
      <w:hyperlink r:id="rId1184" w:history="1">
        <w:r w:rsidR="00EB1908">
          <w:rPr>
            <w:rStyle w:val="Hyperlink"/>
          </w:rPr>
          <w:t>R2-2005673</w:t>
        </w:r>
      </w:hyperlink>
      <w:r w:rsidR="00541AFB" w:rsidRPr="00224244">
        <w:tab/>
        <w:t>Minor text correction for CR 38300 for IAB</w:t>
      </w:r>
      <w:r w:rsidR="00541AFB" w:rsidRPr="00224244">
        <w:tab/>
        <w:t>Samsung R&amp;D Institute UK</w:t>
      </w:r>
      <w:r w:rsidR="00541AFB" w:rsidRPr="00224244">
        <w:tab/>
        <w:t>discussion</w:t>
      </w:r>
    </w:p>
    <w:p w14:paraId="083B5DE4" w14:textId="2BDC630F" w:rsidR="00541AFB" w:rsidRPr="00224244" w:rsidRDefault="00C00E88" w:rsidP="00541AFB">
      <w:pPr>
        <w:pStyle w:val="Doc-title"/>
      </w:pPr>
      <w:hyperlink r:id="rId1185" w:history="1">
        <w:r w:rsidR="00EB1908">
          <w:rPr>
            <w:rStyle w:val="Hyperlink"/>
          </w:rPr>
          <w:t>R2-2006210</w:t>
        </w:r>
      </w:hyperlink>
      <w:r w:rsidR="00541AFB" w:rsidRPr="00224244">
        <w:tab/>
        <w:t>[AT110e][041][IAB] 3800/36300 – Open issues</w:t>
      </w:r>
      <w:r w:rsidR="00541AFB" w:rsidRPr="00224244">
        <w:tab/>
        <w:t>Qualcomm Incorporated (Rapporteur)</w:t>
      </w:r>
      <w:r w:rsidR="00541AFB" w:rsidRPr="00224244">
        <w:tab/>
        <w:t>discussion</w:t>
      </w:r>
    </w:p>
    <w:p w14:paraId="688DA08F"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[041] All above papers noted</w:t>
      </w:r>
    </w:p>
    <w:p w14:paraId="1C5578A6" w14:textId="77777777" w:rsidR="00541AFB" w:rsidRPr="00224244" w:rsidRDefault="00541AFB" w:rsidP="00541AFB">
      <w:pPr>
        <w:pStyle w:val="Doc-text2"/>
      </w:pPr>
    </w:p>
    <w:p w14:paraId="160244F6" w14:textId="72AB656B" w:rsidR="00541AFB" w:rsidRPr="00224244" w:rsidRDefault="00C00E88" w:rsidP="00541AFB">
      <w:pPr>
        <w:pStyle w:val="Doc-title"/>
      </w:pPr>
      <w:hyperlink r:id="rId1186" w:history="1">
        <w:r w:rsidR="00EB1908">
          <w:rPr>
            <w:rStyle w:val="Hyperlink"/>
          </w:rPr>
          <w:t>R2-2006303</w:t>
        </w:r>
      </w:hyperlink>
      <w:r w:rsidR="00541AFB" w:rsidRPr="00224244">
        <w:tab/>
        <w:t>CR to 38.300 on Integrated Access and Backhaul for NR</w:t>
      </w:r>
      <w:r w:rsidR="00541AFB" w:rsidRPr="00224244">
        <w:tab/>
        <w:t>Qualcomm (Rapporteur)</w:t>
      </w:r>
      <w:r w:rsidR="00541AFB" w:rsidRPr="00224244">
        <w:tab/>
        <w:t>CR</w:t>
      </w:r>
      <w:r w:rsidR="00541AFB" w:rsidRPr="00224244">
        <w:tab/>
        <w:t>Rel-16</w:t>
      </w:r>
      <w:r w:rsidR="00541AFB" w:rsidRPr="00224244">
        <w:tab/>
        <w:t>38.300</w:t>
      </w:r>
      <w:r w:rsidR="00541AFB" w:rsidRPr="00224244">
        <w:tab/>
        <w:t>16.1.0</w:t>
      </w:r>
      <w:r w:rsidR="00541AFB" w:rsidRPr="00224244">
        <w:tab/>
        <w:t>0220</w:t>
      </w:r>
      <w:r w:rsidR="00541AFB" w:rsidRPr="00224244">
        <w:tab/>
        <w:t>1</w:t>
      </w:r>
      <w:r w:rsidR="00541AFB" w:rsidRPr="00224244">
        <w:tab/>
        <w:t>F</w:t>
      </w:r>
      <w:r w:rsidR="00541AFB" w:rsidRPr="00224244">
        <w:tab/>
        <w:t>NR_IAB-Core</w:t>
      </w:r>
    </w:p>
    <w:p w14:paraId="701C3DDF" w14:textId="5745DED1" w:rsidR="00541AFB" w:rsidRPr="00224244" w:rsidRDefault="00541AFB" w:rsidP="00541AFB">
      <w:pPr>
        <w:pStyle w:val="Doc-text2"/>
      </w:pPr>
      <w:r w:rsidRPr="00224244">
        <w:t xml:space="preserve">- </w:t>
      </w:r>
      <w:r w:rsidRPr="00224244">
        <w:tab/>
        <w:t xml:space="preserve">[041] Huawei: As to the adding “For SA mode, the establishment of DRBs is optional.”, we are not sure if we can add this right now. I am aware this is correct from R3 spec perspective. But, this is only correct after R2 agree the DRB configuration is optional and agree the TP in </w:t>
      </w:r>
      <w:hyperlink r:id="rId1187" w:history="1">
        <w:r w:rsidR="00EB1908">
          <w:rPr>
            <w:rStyle w:val="Hyperlink"/>
          </w:rPr>
          <w:t>R2-2004611</w:t>
        </w:r>
      </w:hyperlink>
      <w:r w:rsidRPr="00224244">
        <w:t xml:space="preserve"> to do the essential change in RRC. The later one did not even start yet. Anyway, we can even do the change in stage2 in next meeting, as long as RRC has done the corresponding changes.</w:t>
      </w:r>
    </w:p>
    <w:p w14:paraId="067E902C"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[041] Agreed</w:t>
      </w:r>
    </w:p>
    <w:p w14:paraId="406D9AB6" w14:textId="77777777" w:rsidR="00541AFB" w:rsidRPr="00224244" w:rsidRDefault="00541AFB" w:rsidP="00541AFB">
      <w:pPr>
        <w:pStyle w:val="Doc-text2"/>
      </w:pPr>
    </w:p>
    <w:p w14:paraId="47D510D5" w14:textId="037B6062" w:rsidR="00541AFB" w:rsidRPr="00224244" w:rsidRDefault="00C00E88" w:rsidP="00541AFB">
      <w:pPr>
        <w:pStyle w:val="Doc-title"/>
      </w:pPr>
      <w:hyperlink r:id="rId1188" w:history="1">
        <w:r w:rsidR="00EB1908">
          <w:rPr>
            <w:rStyle w:val="Hyperlink"/>
          </w:rPr>
          <w:t>R2-2005518</w:t>
        </w:r>
      </w:hyperlink>
      <w:r w:rsidR="00541AFB" w:rsidRPr="00224244">
        <w:tab/>
        <w:t>Miscellaneous correction to 37.340 for IAB</w:t>
      </w:r>
      <w:r w:rsidR="00541AFB" w:rsidRPr="00224244">
        <w:tab/>
        <w:t>Huawei, HiSilicon</w:t>
      </w:r>
      <w:r w:rsidR="00541AFB" w:rsidRPr="00224244">
        <w:tab/>
        <w:t>CR</w:t>
      </w:r>
      <w:r w:rsidR="00541AFB" w:rsidRPr="00224244">
        <w:tab/>
        <w:t>Rel-16</w:t>
      </w:r>
      <w:r w:rsidR="00541AFB" w:rsidRPr="00224244">
        <w:tab/>
        <w:t>37.340</w:t>
      </w:r>
      <w:r w:rsidR="00541AFB" w:rsidRPr="00224244">
        <w:tab/>
        <w:t>16.1.0</w:t>
      </w:r>
      <w:r w:rsidR="00541AFB" w:rsidRPr="00224244">
        <w:tab/>
        <w:t>0192</w:t>
      </w:r>
      <w:r w:rsidR="00541AFB" w:rsidRPr="00224244">
        <w:tab/>
        <w:t>2</w:t>
      </w:r>
      <w:r w:rsidR="00541AFB" w:rsidRPr="00224244">
        <w:tab/>
        <w:t>F</w:t>
      </w:r>
      <w:r w:rsidR="00541AFB" w:rsidRPr="00224244">
        <w:tab/>
        <w:t>NR_IAB-Core</w:t>
      </w:r>
      <w:r w:rsidR="00541AFB" w:rsidRPr="00224244">
        <w:tab/>
      </w:r>
      <w:hyperlink r:id="rId1189" w:history="1">
        <w:r w:rsidR="00EB1908">
          <w:rPr>
            <w:rStyle w:val="Hyperlink"/>
          </w:rPr>
          <w:t>R2-2004151</w:t>
        </w:r>
      </w:hyperlink>
    </w:p>
    <w:p w14:paraId="53F3979D" w14:textId="346C4F07" w:rsidR="00541AFB" w:rsidRPr="00224244" w:rsidRDefault="00541AFB" w:rsidP="00541AFB">
      <w:pPr>
        <w:pStyle w:val="Doc-text2"/>
      </w:pPr>
      <w:r w:rsidRPr="00224244">
        <w:lastRenderedPageBreak/>
        <w:t xml:space="preserve">=&gt; Revised in </w:t>
      </w:r>
      <w:hyperlink r:id="rId1190" w:history="1">
        <w:r w:rsidR="00EB1908">
          <w:rPr>
            <w:rStyle w:val="Hyperlink"/>
          </w:rPr>
          <w:t>R2-2006146</w:t>
        </w:r>
      </w:hyperlink>
    </w:p>
    <w:p w14:paraId="430C52E1" w14:textId="02026EAE" w:rsidR="00541AFB" w:rsidRPr="00224244" w:rsidRDefault="00C00E88" w:rsidP="00541AFB">
      <w:pPr>
        <w:pStyle w:val="Doc-title"/>
      </w:pPr>
      <w:hyperlink r:id="rId1191" w:history="1">
        <w:r w:rsidR="00EB1908">
          <w:rPr>
            <w:rStyle w:val="Hyperlink"/>
          </w:rPr>
          <w:t>R2-2006146</w:t>
        </w:r>
      </w:hyperlink>
      <w:r w:rsidR="00541AFB" w:rsidRPr="00224244">
        <w:tab/>
        <w:t>Miscellaneous correction to 37.340 for IAB</w:t>
      </w:r>
      <w:r w:rsidR="00541AFB" w:rsidRPr="00224244">
        <w:tab/>
        <w:t>Huawei, HiSilicon</w:t>
      </w:r>
      <w:r w:rsidR="00541AFB" w:rsidRPr="00224244">
        <w:tab/>
        <w:t>CR</w:t>
      </w:r>
      <w:r w:rsidR="00541AFB" w:rsidRPr="00224244">
        <w:tab/>
        <w:t>Rel-16</w:t>
      </w:r>
      <w:r w:rsidR="00541AFB" w:rsidRPr="00224244">
        <w:tab/>
        <w:t>37.340</w:t>
      </w:r>
      <w:r w:rsidR="00541AFB" w:rsidRPr="00224244">
        <w:tab/>
        <w:t>16.1.0</w:t>
      </w:r>
      <w:r w:rsidR="00541AFB" w:rsidRPr="00224244">
        <w:tab/>
        <w:t>0192</w:t>
      </w:r>
      <w:r w:rsidR="00541AFB" w:rsidRPr="00224244">
        <w:tab/>
        <w:t>3</w:t>
      </w:r>
      <w:r w:rsidR="00541AFB" w:rsidRPr="00224244">
        <w:tab/>
        <w:t>F</w:t>
      </w:r>
      <w:r w:rsidR="00541AFB" w:rsidRPr="00224244">
        <w:tab/>
        <w:t>NR_IAB-Core</w:t>
      </w:r>
    </w:p>
    <w:p w14:paraId="4AD44A58"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[041] Agreed</w:t>
      </w:r>
    </w:p>
    <w:p w14:paraId="4D34EC2F" w14:textId="77777777" w:rsidR="00541AFB" w:rsidRPr="00224244" w:rsidRDefault="00541AFB" w:rsidP="00541AFB">
      <w:pPr>
        <w:pStyle w:val="Doc-text2"/>
      </w:pPr>
    </w:p>
    <w:p w14:paraId="0255953B" w14:textId="77777777" w:rsidR="00541AFB" w:rsidRPr="00224244" w:rsidRDefault="00541AFB" w:rsidP="00541AFB">
      <w:pPr>
        <w:pStyle w:val="Doc-text2"/>
      </w:pPr>
    </w:p>
    <w:p w14:paraId="284A96DB" w14:textId="77777777" w:rsidR="00541AFB" w:rsidRPr="00224244" w:rsidRDefault="00541AFB" w:rsidP="00541AFB">
      <w:pPr>
        <w:pStyle w:val="Heading3"/>
      </w:pPr>
      <w:bookmarkStart w:id="259" w:name="_Toc44503620"/>
      <w:bookmarkStart w:id="260" w:name="_Toc48489820"/>
      <w:r w:rsidRPr="00224244">
        <w:t>6.1.3</w:t>
      </w:r>
      <w:r w:rsidRPr="00224244">
        <w:tab/>
        <w:t>BAP Open Issues and Corrections</w:t>
      </w:r>
      <w:bookmarkEnd w:id="259"/>
      <w:bookmarkEnd w:id="260"/>
    </w:p>
    <w:p w14:paraId="508A1FA9" w14:textId="77777777" w:rsidR="00541AFB" w:rsidRPr="00224244" w:rsidRDefault="00541AFB" w:rsidP="00541AFB">
      <w:pPr>
        <w:pStyle w:val="Comments"/>
      </w:pPr>
      <w:r w:rsidRPr="00224244">
        <w:t xml:space="preserve">Open: Alignment with R3 agreements. </w:t>
      </w:r>
    </w:p>
    <w:p w14:paraId="5DED678A" w14:textId="77777777" w:rsidR="00541AFB" w:rsidRPr="00224244" w:rsidRDefault="00541AFB" w:rsidP="00541AFB">
      <w:pPr>
        <w:pStyle w:val="Comments"/>
      </w:pPr>
      <w:r w:rsidRPr="00224244">
        <w:t>BAP CR by Huawei. Including outcome of email discussion [Post109bis-e][019][IAB] BAP (Huawei). Only the email discussion is expected to be treated.</w:t>
      </w:r>
    </w:p>
    <w:p w14:paraId="77AA0E78" w14:textId="77777777" w:rsidR="00541AFB" w:rsidRPr="00224244" w:rsidRDefault="00541AFB" w:rsidP="00541AFB">
      <w:pPr>
        <w:pStyle w:val="Comments"/>
      </w:pPr>
    </w:p>
    <w:p w14:paraId="51F9FCAA"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 xml:space="preserve">[AT110-e][042][IAB] BAP (Huawei) </w:t>
      </w:r>
    </w:p>
    <w:p w14:paraId="7E5EF553" w14:textId="577C2F84" w:rsidR="00541AFB" w:rsidRPr="00224244" w:rsidRDefault="00541AFB" w:rsidP="00541AFB">
      <w:pPr>
        <w:pStyle w:val="EmailDiscussion2"/>
        <w:ind w:left="1619"/>
      </w:pPr>
      <w:r w:rsidRPr="00224244">
        <w:t xml:space="preserve">Scope: Treat </w:t>
      </w:r>
      <w:hyperlink r:id="rId1192" w:history="1">
        <w:r w:rsidR="00EB1908">
          <w:rPr>
            <w:rStyle w:val="Hyperlink"/>
          </w:rPr>
          <w:t>R2-2005584</w:t>
        </w:r>
      </w:hyperlink>
      <w:r w:rsidRPr="00224244">
        <w:t xml:space="preserve">, </w:t>
      </w:r>
      <w:hyperlink r:id="rId1193" w:history="1">
        <w:r w:rsidR="00EB1908">
          <w:rPr>
            <w:rStyle w:val="Hyperlink"/>
          </w:rPr>
          <w:t>R2-2005585</w:t>
        </w:r>
      </w:hyperlink>
      <w:r w:rsidRPr="00224244">
        <w:t xml:space="preserve">, issues, corrections etc, Capture meeting agreements impact to TS. Can also take into account LSes / progress in other groups etc, Treat parts that don’t overlap with input email discussion of </w:t>
      </w:r>
      <w:hyperlink r:id="rId1194" w:history="1">
        <w:r w:rsidR="00EB1908">
          <w:rPr>
            <w:rStyle w:val="Hyperlink"/>
          </w:rPr>
          <w:t>R2-2004593</w:t>
        </w:r>
      </w:hyperlink>
      <w:r w:rsidRPr="00224244">
        <w:t xml:space="preserve"> </w:t>
      </w:r>
      <w:hyperlink r:id="rId1195" w:history="1">
        <w:r w:rsidR="00EB1908">
          <w:rPr>
            <w:rStyle w:val="Hyperlink"/>
          </w:rPr>
          <w:t>R2-2005665</w:t>
        </w:r>
      </w:hyperlink>
      <w:r w:rsidRPr="00224244">
        <w:t xml:space="preserve"> </w:t>
      </w:r>
      <w:hyperlink r:id="rId1196" w:history="1">
        <w:r w:rsidR="00EB1908">
          <w:rPr>
            <w:rStyle w:val="Hyperlink"/>
          </w:rPr>
          <w:t>R2-2005666</w:t>
        </w:r>
      </w:hyperlink>
      <w:r w:rsidRPr="00224244">
        <w:t xml:space="preserve"> </w:t>
      </w:r>
      <w:hyperlink r:id="rId1197" w:history="1">
        <w:r w:rsidR="00EB1908">
          <w:rPr>
            <w:rStyle w:val="Hyperlink"/>
          </w:rPr>
          <w:t>R2-2005667</w:t>
        </w:r>
      </w:hyperlink>
      <w:r w:rsidRPr="00224244">
        <w:t>. Endorsed CR from last meeting is the baseline for further updates,</w:t>
      </w:r>
    </w:p>
    <w:p w14:paraId="1BF65CC0" w14:textId="77777777" w:rsidR="00541AFB" w:rsidRPr="00224244" w:rsidRDefault="00541AFB" w:rsidP="00541AFB">
      <w:pPr>
        <w:pStyle w:val="EmailDiscussion2"/>
      </w:pPr>
      <w:r w:rsidRPr="00224244">
        <w:tab/>
        <w:t>Intended outcome: Agreed CRs 38340 (Huawei)</w:t>
      </w:r>
    </w:p>
    <w:p w14:paraId="5551054B" w14:textId="77777777" w:rsidR="00541AFB" w:rsidRPr="00224244" w:rsidRDefault="00541AFB" w:rsidP="00541AFB">
      <w:pPr>
        <w:pStyle w:val="EmailDiscussion2"/>
      </w:pPr>
      <w:r w:rsidRPr="00224244">
        <w:tab/>
        <w:t>Deadline: June 11, 0700 UTC</w:t>
      </w:r>
    </w:p>
    <w:p w14:paraId="2044FC65" w14:textId="77777777" w:rsidR="00541AFB" w:rsidRPr="00224244" w:rsidRDefault="00541AFB" w:rsidP="00541AFB">
      <w:pPr>
        <w:pStyle w:val="Doc-text2"/>
      </w:pPr>
    </w:p>
    <w:p w14:paraId="1193629F" w14:textId="77777777" w:rsidR="00541AFB" w:rsidRPr="00224244" w:rsidRDefault="00541AFB" w:rsidP="00541AFB">
      <w:pPr>
        <w:pStyle w:val="Doc-text2"/>
      </w:pPr>
      <w:r w:rsidRPr="00224244">
        <w:t>DISCUSSION last day</w:t>
      </w:r>
    </w:p>
    <w:p w14:paraId="5E3B1C84" w14:textId="77777777" w:rsidR="00541AFB" w:rsidRPr="00224244" w:rsidRDefault="00541AFB" w:rsidP="00541AFB">
      <w:pPr>
        <w:pStyle w:val="Doc-text2"/>
      </w:pPr>
      <w:r w:rsidRPr="00224244">
        <w:t>-</w:t>
      </w:r>
      <w:r w:rsidRPr="00224244">
        <w:tab/>
        <w:t xml:space="preserve">QC think there can be multiple UL mappings. Huawei think this is a minor issue. QC think the Huawei solution doesn’t work. </w:t>
      </w:r>
    </w:p>
    <w:p w14:paraId="1CC1DAFB" w14:textId="77777777" w:rsidR="00541AFB" w:rsidRPr="00224244" w:rsidRDefault="00541AFB" w:rsidP="00541AFB">
      <w:pPr>
        <w:pStyle w:val="Doc-text2"/>
      </w:pPr>
      <w:r w:rsidRPr="00224244">
        <w:t>-</w:t>
      </w:r>
      <w:r w:rsidRPr="00224244">
        <w:tab/>
        <w:t>Chair think we can discuss by email</w:t>
      </w:r>
    </w:p>
    <w:p w14:paraId="53FA9FA8" w14:textId="77777777" w:rsidR="00541AFB" w:rsidRPr="00224244" w:rsidRDefault="00541AFB" w:rsidP="00541AFB">
      <w:pPr>
        <w:pStyle w:val="Comments"/>
      </w:pPr>
    </w:p>
    <w:p w14:paraId="50CBCD04" w14:textId="0BB1897B" w:rsidR="00541AFB" w:rsidRPr="00224244" w:rsidRDefault="00C00E88" w:rsidP="00541AFB">
      <w:pPr>
        <w:pStyle w:val="Doc-title"/>
      </w:pPr>
      <w:hyperlink r:id="rId1198" w:history="1">
        <w:r w:rsidR="00EB1908">
          <w:rPr>
            <w:rStyle w:val="Hyperlink"/>
          </w:rPr>
          <w:t>R2-2006226</w:t>
        </w:r>
      </w:hyperlink>
      <w:r w:rsidR="00541AFB" w:rsidRPr="00224244">
        <w:tab/>
        <w:t>Summary for [AT110-e][042][IAB] BAP</w:t>
      </w:r>
      <w:r w:rsidR="00541AFB" w:rsidRPr="00224244">
        <w:tab/>
        <w:t>Huawei, HiSilicon</w:t>
      </w:r>
      <w:r w:rsidR="00541AFB" w:rsidRPr="00224244">
        <w:tab/>
        <w:t>discussion</w:t>
      </w:r>
    </w:p>
    <w:p w14:paraId="3584FC41" w14:textId="42920A0A" w:rsidR="00541AFB" w:rsidRPr="00224244" w:rsidRDefault="00C00E88" w:rsidP="00541AFB">
      <w:pPr>
        <w:pStyle w:val="Doc-title"/>
      </w:pPr>
      <w:hyperlink r:id="rId1199" w:history="1">
        <w:r w:rsidR="00EB1908">
          <w:rPr>
            <w:rStyle w:val="Hyperlink"/>
          </w:rPr>
          <w:t>R2-2005665</w:t>
        </w:r>
      </w:hyperlink>
      <w:r w:rsidR="00541AFB" w:rsidRPr="00224244">
        <w:tab/>
        <w:t>Clarification on BAP routing ID determination</w:t>
      </w:r>
      <w:r w:rsidR="00541AFB" w:rsidRPr="00224244">
        <w:tab/>
        <w:t>LG Electronics Inc.</w:t>
      </w:r>
      <w:r w:rsidR="00541AFB" w:rsidRPr="00224244">
        <w:tab/>
        <w:t>discussion</w:t>
      </w:r>
      <w:r w:rsidR="00541AFB" w:rsidRPr="00224244">
        <w:tab/>
        <w:t>Rel-16</w:t>
      </w:r>
      <w:r w:rsidR="00541AFB" w:rsidRPr="00224244">
        <w:tab/>
        <w:t>NR_IAB-Core</w:t>
      </w:r>
    </w:p>
    <w:p w14:paraId="49CE0F5F" w14:textId="59FD8EE4" w:rsidR="00541AFB" w:rsidRPr="00224244" w:rsidRDefault="00C00E88" w:rsidP="00541AFB">
      <w:pPr>
        <w:pStyle w:val="Doc-title"/>
      </w:pPr>
      <w:hyperlink r:id="rId1200" w:history="1">
        <w:r w:rsidR="00EB1908">
          <w:rPr>
            <w:rStyle w:val="Hyperlink"/>
          </w:rPr>
          <w:t>R2-2004593</w:t>
        </w:r>
      </w:hyperlink>
      <w:r w:rsidR="00541AFB" w:rsidRPr="00224244">
        <w:tab/>
        <w:t>Some left over issues on IAB BH RLF handling</w:t>
      </w:r>
      <w:r w:rsidR="00541AFB" w:rsidRPr="00224244">
        <w:tab/>
        <w:t>NEC Corporation</w:t>
      </w:r>
      <w:r w:rsidR="00541AFB" w:rsidRPr="00224244">
        <w:tab/>
        <w:t>discussion</w:t>
      </w:r>
    </w:p>
    <w:p w14:paraId="01308D7A" w14:textId="67C0DBCD" w:rsidR="00541AFB" w:rsidRPr="00224244" w:rsidRDefault="00C00E88" w:rsidP="00541AFB">
      <w:pPr>
        <w:pStyle w:val="Doc-title"/>
      </w:pPr>
      <w:hyperlink r:id="rId1201" w:history="1">
        <w:r w:rsidR="00EB1908">
          <w:rPr>
            <w:rStyle w:val="Hyperlink"/>
          </w:rPr>
          <w:t>R2-2005666</w:t>
        </w:r>
      </w:hyperlink>
      <w:r w:rsidR="00541AFB" w:rsidRPr="00224244">
        <w:tab/>
        <w:t>Consideration on default configuration during IAB migration</w:t>
      </w:r>
      <w:r w:rsidR="00541AFB" w:rsidRPr="00224244">
        <w:tab/>
        <w:t>LG Electronics Inc.</w:t>
      </w:r>
      <w:r w:rsidR="00541AFB" w:rsidRPr="00224244">
        <w:tab/>
        <w:t>discussion</w:t>
      </w:r>
      <w:r w:rsidR="00541AFB" w:rsidRPr="00224244">
        <w:tab/>
        <w:t>Rel-16</w:t>
      </w:r>
      <w:r w:rsidR="00541AFB" w:rsidRPr="00224244">
        <w:tab/>
        <w:t>NR_IAB-Core</w:t>
      </w:r>
    </w:p>
    <w:p w14:paraId="3EB02C41" w14:textId="60CB3D9F" w:rsidR="00541AFB" w:rsidRPr="00224244" w:rsidRDefault="00C00E88" w:rsidP="00541AFB">
      <w:pPr>
        <w:pStyle w:val="Doc-title"/>
      </w:pPr>
      <w:hyperlink r:id="rId1202" w:history="1">
        <w:r w:rsidR="00EB1908">
          <w:rPr>
            <w:rStyle w:val="Hyperlink"/>
          </w:rPr>
          <w:t>R2-2005667</w:t>
        </w:r>
      </w:hyperlink>
      <w:r w:rsidR="00541AFB" w:rsidRPr="00224244">
        <w:tab/>
        <w:t>TP on default and BAP routing ID determination</w:t>
      </w:r>
      <w:r w:rsidR="00541AFB" w:rsidRPr="00224244">
        <w:tab/>
        <w:t>LG Electronics Inc.</w:t>
      </w:r>
      <w:r w:rsidR="00541AFB" w:rsidRPr="00224244">
        <w:tab/>
        <w:t>discussion</w:t>
      </w:r>
      <w:r w:rsidR="00541AFB" w:rsidRPr="00224244">
        <w:tab/>
        <w:t>Rel-16</w:t>
      </w:r>
      <w:r w:rsidR="00541AFB" w:rsidRPr="00224244">
        <w:tab/>
        <w:t>NR_IAB-Core</w:t>
      </w:r>
    </w:p>
    <w:p w14:paraId="079E9688"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[042] tdocs grouped above are all noted</w:t>
      </w:r>
    </w:p>
    <w:p w14:paraId="6A0180F9" w14:textId="77777777" w:rsidR="00541AFB" w:rsidRPr="00224244" w:rsidRDefault="00541AFB" w:rsidP="00541AFB">
      <w:pPr>
        <w:pStyle w:val="Comments"/>
      </w:pPr>
      <w:r w:rsidRPr="00224244">
        <w:t>CR</w:t>
      </w:r>
    </w:p>
    <w:p w14:paraId="56BDB8AE" w14:textId="60AEF904" w:rsidR="00541AFB" w:rsidRPr="00224244" w:rsidRDefault="00C00E88" w:rsidP="00541AFB">
      <w:pPr>
        <w:pStyle w:val="Doc-title"/>
      </w:pPr>
      <w:hyperlink r:id="rId1203" w:history="1">
        <w:r w:rsidR="00EB1908">
          <w:rPr>
            <w:rStyle w:val="Hyperlink"/>
          </w:rPr>
          <w:t>R2-2005584</w:t>
        </w:r>
      </w:hyperlink>
      <w:r w:rsidR="00541AFB" w:rsidRPr="00224244">
        <w:tab/>
        <w:t>Miscellaneous corrections to 38.340 for IAB</w:t>
      </w:r>
      <w:r w:rsidR="00541AFB" w:rsidRPr="00224244">
        <w:tab/>
        <w:t>Huawei, HiSilicon</w:t>
      </w:r>
      <w:r w:rsidR="00541AFB" w:rsidRPr="00224244">
        <w:tab/>
        <w:t>CR</w:t>
      </w:r>
      <w:r w:rsidR="00541AFB" w:rsidRPr="00224244">
        <w:tab/>
        <w:t>Rel-16</w:t>
      </w:r>
      <w:r w:rsidR="00541AFB" w:rsidRPr="00224244">
        <w:tab/>
        <w:t>38.340</w:t>
      </w:r>
      <w:r w:rsidR="00541AFB" w:rsidRPr="00224244">
        <w:tab/>
        <w:t>16.0.0</w:t>
      </w:r>
      <w:r w:rsidR="00541AFB" w:rsidRPr="00224244">
        <w:tab/>
        <w:t>0001</w:t>
      </w:r>
      <w:r w:rsidR="00541AFB" w:rsidRPr="00224244">
        <w:tab/>
        <w:t>2</w:t>
      </w:r>
      <w:r w:rsidR="00541AFB" w:rsidRPr="00224244">
        <w:tab/>
        <w:t>F</w:t>
      </w:r>
      <w:r w:rsidR="00541AFB" w:rsidRPr="00224244">
        <w:tab/>
        <w:t>NR_IAB-Core</w:t>
      </w:r>
      <w:r w:rsidR="00541AFB" w:rsidRPr="00224244">
        <w:tab/>
      </w:r>
      <w:hyperlink r:id="rId1204" w:history="1">
        <w:r w:rsidR="00EB1908">
          <w:rPr>
            <w:rStyle w:val="Hyperlink"/>
          </w:rPr>
          <w:t>R2-2004153</w:t>
        </w:r>
      </w:hyperlink>
      <w:r w:rsidR="00541AFB" w:rsidRPr="00224244">
        <w:tab/>
        <w:t>Late</w:t>
      </w:r>
    </w:p>
    <w:p w14:paraId="4762DE73" w14:textId="2AC9DAE5" w:rsidR="00541AFB" w:rsidRPr="00224244" w:rsidRDefault="00541AFB" w:rsidP="00541AFB">
      <w:pPr>
        <w:pStyle w:val="Doc-text2"/>
      </w:pPr>
      <w:r w:rsidRPr="00224244">
        <w:t xml:space="preserve">=&gt; Revised in </w:t>
      </w:r>
      <w:hyperlink r:id="rId1205" w:history="1">
        <w:r w:rsidR="00EB1908">
          <w:rPr>
            <w:rStyle w:val="Hyperlink"/>
          </w:rPr>
          <w:t>R2-2005584</w:t>
        </w:r>
      </w:hyperlink>
    </w:p>
    <w:p w14:paraId="36FCC98E" w14:textId="058C0C22" w:rsidR="00541AFB" w:rsidRPr="00224244" w:rsidRDefault="00C00E88" w:rsidP="00541AFB">
      <w:pPr>
        <w:pStyle w:val="Doc-title"/>
      </w:pPr>
      <w:hyperlink r:id="rId1206" w:history="1">
        <w:r w:rsidR="00EB1908">
          <w:rPr>
            <w:rStyle w:val="Hyperlink"/>
          </w:rPr>
          <w:t>R2-2006227</w:t>
        </w:r>
      </w:hyperlink>
      <w:r w:rsidR="00541AFB" w:rsidRPr="00224244">
        <w:tab/>
        <w:t>Miscellaneous corrections to 38.340 for IAB</w:t>
      </w:r>
      <w:r w:rsidR="00541AFB" w:rsidRPr="00224244">
        <w:tab/>
        <w:t>Huawei, HiSilicon</w:t>
      </w:r>
      <w:r w:rsidR="00541AFB" w:rsidRPr="00224244">
        <w:tab/>
        <w:t>CR</w:t>
      </w:r>
      <w:r w:rsidR="00541AFB" w:rsidRPr="00224244">
        <w:tab/>
        <w:t>Rel-16</w:t>
      </w:r>
      <w:r w:rsidR="00541AFB" w:rsidRPr="00224244">
        <w:tab/>
        <w:t>38.340</w:t>
      </w:r>
      <w:r w:rsidR="00541AFB" w:rsidRPr="00224244">
        <w:tab/>
        <w:t>16.0.0</w:t>
      </w:r>
      <w:r w:rsidR="00541AFB" w:rsidRPr="00224244">
        <w:tab/>
        <w:t>0001</w:t>
      </w:r>
      <w:r w:rsidR="00541AFB" w:rsidRPr="00224244">
        <w:tab/>
        <w:t>3</w:t>
      </w:r>
      <w:r w:rsidR="00541AFB" w:rsidRPr="00224244">
        <w:tab/>
        <w:t>F</w:t>
      </w:r>
      <w:r w:rsidR="00541AFB" w:rsidRPr="00224244">
        <w:tab/>
        <w:t>NR_IAB-Core</w:t>
      </w:r>
    </w:p>
    <w:p w14:paraId="1ACD1605" w14:textId="62F12453" w:rsidR="00541AFB" w:rsidRPr="00224244" w:rsidRDefault="00541AFB" w:rsidP="00541AFB">
      <w:pPr>
        <w:pStyle w:val="Doc-text2"/>
      </w:pPr>
      <w:r w:rsidRPr="00224244">
        <w:t>-</w:t>
      </w:r>
      <w:r w:rsidRPr="00224244">
        <w:tab/>
        <w:t>Chair: One week email approval, take into acct R3 changes.</w:t>
      </w:r>
    </w:p>
    <w:p w14:paraId="580B81F5" w14:textId="5050507D" w:rsidR="007957FF" w:rsidRPr="00224244" w:rsidRDefault="007957FF" w:rsidP="00541AFB">
      <w:pPr>
        <w:pStyle w:val="Doc-text2"/>
      </w:pPr>
      <w:r w:rsidRPr="00224244">
        <w:t xml:space="preserve">=&gt; Revised in </w:t>
      </w:r>
      <w:hyperlink r:id="rId1207" w:history="1">
        <w:r w:rsidR="00EB1908">
          <w:rPr>
            <w:rStyle w:val="Hyperlink"/>
          </w:rPr>
          <w:t>R2-2006408</w:t>
        </w:r>
      </w:hyperlink>
    </w:p>
    <w:p w14:paraId="3BA46AEE" w14:textId="321B2FF0" w:rsidR="007957FF" w:rsidRPr="00224244" w:rsidRDefault="00C00E88" w:rsidP="007957FF">
      <w:pPr>
        <w:pStyle w:val="Doc-title"/>
      </w:pPr>
      <w:hyperlink r:id="rId1208" w:history="1">
        <w:r w:rsidR="00EB1908">
          <w:rPr>
            <w:rStyle w:val="Hyperlink"/>
          </w:rPr>
          <w:t>R2-2006408</w:t>
        </w:r>
      </w:hyperlink>
      <w:r w:rsidR="007957FF" w:rsidRPr="00224244">
        <w:tab/>
        <w:t>Miscellaneous corrections to 38.340 for IAB</w:t>
      </w:r>
      <w:r w:rsidR="007957FF" w:rsidRPr="00224244">
        <w:tab/>
        <w:t>Huawei, HiSilicon</w:t>
      </w:r>
      <w:r w:rsidR="007957FF" w:rsidRPr="00224244">
        <w:tab/>
        <w:t>CR</w:t>
      </w:r>
      <w:r w:rsidR="007957FF" w:rsidRPr="00224244">
        <w:tab/>
        <w:t>Rel-16</w:t>
      </w:r>
      <w:r w:rsidR="007957FF" w:rsidRPr="00224244">
        <w:tab/>
        <w:t>38.340</w:t>
      </w:r>
      <w:r w:rsidR="007957FF" w:rsidRPr="00224244">
        <w:tab/>
        <w:t>16.0.0</w:t>
      </w:r>
      <w:r w:rsidR="007957FF" w:rsidRPr="00224244">
        <w:tab/>
        <w:t>0001</w:t>
      </w:r>
      <w:r w:rsidR="007957FF" w:rsidRPr="00224244">
        <w:tab/>
        <w:t>4</w:t>
      </w:r>
      <w:r w:rsidR="007957FF" w:rsidRPr="00224244">
        <w:tab/>
        <w:t>F</w:t>
      </w:r>
      <w:r w:rsidR="007957FF" w:rsidRPr="00224244">
        <w:tab/>
        <w:t>NR_IAB-Core</w:t>
      </w:r>
    </w:p>
    <w:p w14:paraId="48D27197" w14:textId="53BF7DA3" w:rsidR="00541AFB" w:rsidRPr="00224244" w:rsidRDefault="007957FF" w:rsidP="00541AFB">
      <w:pPr>
        <w:pStyle w:val="Doc-text2"/>
      </w:pPr>
      <w:r w:rsidRPr="00224244">
        <w:t>=&gt; Agreed</w:t>
      </w:r>
    </w:p>
    <w:p w14:paraId="7443AA82" w14:textId="77777777" w:rsidR="007957FF" w:rsidRPr="00224244" w:rsidRDefault="007957FF" w:rsidP="00541AFB">
      <w:pPr>
        <w:pStyle w:val="Doc-text2"/>
      </w:pPr>
    </w:p>
    <w:p w14:paraId="4C5C9B66"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 xml:space="preserve">[Post110-e][042][IAB] BAP (Huawei) </w:t>
      </w:r>
    </w:p>
    <w:p w14:paraId="17C28753" w14:textId="77777777" w:rsidR="00541AFB" w:rsidRPr="00224244" w:rsidRDefault="00541AFB" w:rsidP="00541AFB">
      <w:pPr>
        <w:pStyle w:val="EmailDiscussion2"/>
        <w:ind w:left="1619"/>
      </w:pPr>
      <w:r w:rsidRPr="00224244">
        <w:t>Scope: CR approval, take into account meeting agreements, incl R3 if needed</w:t>
      </w:r>
    </w:p>
    <w:p w14:paraId="1CCE4AE1" w14:textId="77777777" w:rsidR="00541AFB" w:rsidRPr="00224244" w:rsidRDefault="00541AFB" w:rsidP="00541AFB">
      <w:pPr>
        <w:pStyle w:val="EmailDiscussion2"/>
      </w:pPr>
      <w:r w:rsidRPr="00224244">
        <w:tab/>
        <w:t xml:space="preserve">Intended outcome: Agreed CRs 38340 </w:t>
      </w:r>
    </w:p>
    <w:p w14:paraId="311B5768" w14:textId="77777777" w:rsidR="00541AFB" w:rsidRPr="00224244" w:rsidRDefault="00541AFB" w:rsidP="00541AFB">
      <w:pPr>
        <w:pStyle w:val="EmailDiscussion2"/>
      </w:pPr>
      <w:r w:rsidRPr="00224244">
        <w:tab/>
        <w:t>Deadline: Short</w:t>
      </w:r>
    </w:p>
    <w:p w14:paraId="1318ED8E" w14:textId="46A0B10E" w:rsidR="007957FF" w:rsidRPr="00224244" w:rsidRDefault="007957FF" w:rsidP="007957FF">
      <w:pPr>
        <w:pStyle w:val="EmailDiscussion2"/>
      </w:pPr>
      <w:r w:rsidRPr="00224244">
        <w:t xml:space="preserve">=&gt; Agreed in </w:t>
      </w:r>
      <w:hyperlink r:id="rId1209" w:history="1">
        <w:r w:rsidR="00EB1908">
          <w:rPr>
            <w:rStyle w:val="Hyperlink"/>
          </w:rPr>
          <w:t>R2-2006408</w:t>
        </w:r>
      </w:hyperlink>
      <w:r w:rsidRPr="00224244">
        <w:t>.</w:t>
      </w:r>
    </w:p>
    <w:p w14:paraId="00F4F711" w14:textId="77777777" w:rsidR="00541AFB" w:rsidRPr="00224244" w:rsidRDefault="00541AFB" w:rsidP="00541AFB">
      <w:pPr>
        <w:pStyle w:val="Doc-text2"/>
      </w:pPr>
    </w:p>
    <w:p w14:paraId="50B70930" w14:textId="77777777" w:rsidR="00541AFB" w:rsidRPr="00224244" w:rsidRDefault="00541AFB" w:rsidP="00541AFB">
      <w:pPr>
        <w:pStyle w:val="Comments"/>
      </w:pPr>
      <w:r w:rsidRPr="00224244">
        <w:t>Not available</w:t>
      </w:r>
    </w:p>
    <w:p w14:paraId="18E85141" w14:textId="639C5C40" w:rsidR="00541AFB" w:rsidRPr="00224244" w:rsidRDefault="00C00E88" w:rsidP="00541AFB">
      <w:pPr>
        <w:pStyle w:val="Doc-title"/>
      </w:pPr>
      <w:hyperlink r:id="rId1210" w:history="1">
        <w:r w:rsidR="00EB1908">
          <w:rPr>
            <w:rStyle w:val="Hyperlink"/>
          </w:rPr>
          <w:t>R2-2005585</w:t>
        </w:r>
      </w:hyperlink>
      <w:r w:rsidR="00541AFB" w:rsidRPr="00224244">
        <w:tab/>
        <w:t>Summary of email discussion [Post109bis-e][019][IAB] BAP</w:t>
      </w:r>
      <w:r w:rsidR="00541AFB" w:rsidRPr="00224244">
        <w:tab/>
        <w:t>Huawei</w:t>
      </w:r>
      <w:r w:rsidR="00541AFB" w:rsidRPr="00224244">
        <w:tab/>
        <w:t>discussion</w:t>
      </w:r>
      <w:r w:rsidR="00541AFB" w:rsidRPr="00224244">
        <w:tab/>
        <w:t>Rel-16</w:t>
      </w:r>
      <w:r w:rsidR="00541AFB" w:rsidRPr="00224244">
        <w:tab/>
        <w:t>NR_IAB-Core</w:t>
      </w:r>
      <w:r w:rsidR="00541AFB" w:rsidRPr="00224244">
        <w:tab/>
        <w:t>Late</w:t>
      </w:r>
    </w:p>
    <w:p w14:paraId="2381EF40" w14:textId="77777777" w:rsidR="00541AFB" w:rsidRPr="00224244" w:rsidRDefault="00541AFB" w:rsidP="00541AFB">
      <w:pPr>
        <w:pStyle w:val="Doc-text2"/>
      </w:pPr>
    </w:p>
    <w:p w14:paraId="4AC42C69" w14:textId="77777777" w:rsidR="00541AFB" w:rsidRPr="00224244" w:rsidRDefault="00541AFB" w:rsidP="00541AFB">
      <w:pPr>
        <w:pStyle w:val="Heading3"/>
      </w:pPr>
      <w:bookmarkStart w:id="261" w:name="_Toc44503621"/>
      <w:bookmarkStart w:id="262" w:name="_Toc48489821"/>
      <w:r w:rsidRPr="00224244">
        <w:lastRenderedPageBreak/>
        <w:t>6.1.4</w:t>
      </w:r>
      <w:r w:rsidRPr="00224244">
        <w:tab/>
        <w:t>User plane Open Issues and Corrections</w:t>
      </w:r>
      <w:bookmarkEnd w:id="261"/>
      <w:bookmarkEnd w:id="262"/>
    </w:p>
    <w:p w14:paraId="62E8A0E4" w14:textId="77777777" w:rsidR="00541AFB" w:rsidRPr="00224244" w:rsidRDefault="00541AFB" w:rsidP="00541AFB">
      <w:pPr>
        <w:rPr>
          <w:rStyle w:val="CommentsChar"/>
          <w:rFonts w:eastAsiaTheme="minorEastAsia"/>
        </w:rPr>
      </w:pPr>
      <w:r w:rsidRPr="00224244">
        <w:t xml:space="preserve">LS </w:t>
      </w:r>
      <w:r w:rsidRPr="00224244">
        <w:rPr>
          <w:rStyle w:val="CommentsChar"/>
          <w:rFonts w:eastAsiaTheme="minorEastAsia"/>
        </w:rPr>
        <w:t>from RAN1 is expected on the handling of the Guard Symbols MAC CE (i.e. if per cell or per CG). MAC CR and if needed a summary by Samsung. Including outcome of email discussion [Post109bis-e][020][IAB] MAC (Samsung). For issues treated in the email discussion only the email discussion is expected to be treated.</w:t>
      </w:r>
    </w:p>
    <w:p w14:paraId="1171487C" w14:textId="77777777" w:rsidR="00541AFB" w:rsidRPr="00224244" w:rsidRDefault="00541AFB" w:rsidP="00541AFB">
      <w:pPr>
        <w:rPr>
          <w:rStyle w:val="CommentsChar"/>
          <w:rFonts w:eastAsiaTheme="minorEastAsia"/>
        </w:rPr>
      </w:pPr>
    </w:p>
    <w:p w14:paraId="41F687FA"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 xml:space="preserve">[AT110-e][043][IAB] User Plane (Samsung) </w:t>
      </w:r>
    </w:p>
    <w:p w14:paraId="29CB4DE0" w14:textId="1E8E2420" w:rsidR="00541AFB" w:rsidRPr="00224244" w:rsidRDefault="00541AFB" w:rsidP="00541AFB">
      <w:pPr>
        <w:pStyle w:val="EmailDiscussion2"/>
        <w:ind w:left="1619"/>
      </w:pPr>
      <w:r w:rsidRPr="00224244">
        <w:t xml:space="preserve">Scope: Treat </w:t>
      </w:r>
      <w:hyperlink r:id="rId1211" w:history="1">
        <w:r w:rsidR="00EB1908">
          <w:rPr>
            <w:rStyle w:val="Hyperlink"/>
          </w:rPr>
          <w:t>R2-2004966</w:t>
        </w:r>
      </w:hyperlink>
      <w:r w:rsidRPr="00224244">
        <w:t xml:space="preserve">, </w:t>
      </w:r>
      <w:hyperlink r:id="rId1212" w:history="1">
        <w:r w:rsidR="00EB1908">
          <w:rPr>
            <w:rStyle w:val="Hyperlink"/>
          </w:rPr>
          <w:t>R2-2004948</w:t>
        </w:r>
      </w:hyperlink>
      <w:r w:rsidRPr="00224244">
        <w:t>, issues, corrections and relevant parts of other papers, Capture meeting agreements impact to TS. Can also take into account LSes / progress in other groups etc, Endorsed CR from last meeting is the baseline for further updates,</w:t>
      </w:r>
    </w:p>
    <w:p w14:paraId="77774BDC" w14:textId="77777777" w:rsidR="00541AFB" w:rsidRPr="00224244" w:rsidRDefault="00541AFB" w:rsidP="00541AFB">
      <w:pPr>
        <w:pStyle w:val="EmailDiscussion2"/>
      </w:pPr>
      <w:r w:rsidRPr="00224244">
        <w:tab/>
        <w:t xml:space="preserve">Intended outcome: Agreed CRs 38321 </w:t>
      </w:r>
    </w:p>
    <w:p w14:paraId="36A62DAF" w14:textId="77777777" w:rsidR="00541AFB" w:rsidRPr="00224244" w:rsidRDefault="00541AFB" w:rsidP="00541AFB">
      <w:pPr>
        <w:pStyle w:val="EmailDiscussion2"/>
      </w:pPr>
      <w:r w:rsidRPr="00224244">
        <w:tab/>
        <w:t>Deadline: June 11, 0700 UTC</w:t>
      </w:r>
    </w:p>
    <w:p w14:paraId="203368AB" w14:textId="77777777" w:rsidR="00541AFB" w:rsidRPr="00224244" w:rsidRDefault="00541AFB" w:rsidP="00541AFB">
      <w:pPr>
        <w:rPr>
          <w:rStyle w:val="CommentsChar"/>
          <w:rFonts w:eastAsiaTheme="minorEastAsia"/>
        </w:rPr>
      </w:pPr>
    </w:p>
    <w:p w14:paraId="6F4336A5" w14:textId="71871F08" w:rsidR="00541AFB" w:rsidRPr="00224244" w:rsidRDefault="00C00E88" w:rsidP="00541AFB">
      <w:pPr>
        <w:pStyle w:val="Doc-title"/>
      </w:pPr>
      <w:hyperlink r:id="rId1213" w:history="1">
        <w:r w:rsidR="00EB1908">
          <w:rPr>
            <w:rStyle w:val="Hyperlink"/>
          </w:rPr>
          <w:t>R2-2006086</w:t>
        </w:r>
      </w:hyperlink>
      <w:r w:rsidR="00541AFB" w:rsidRPr="00224244">
        <w:tab/>
        <w:t>LS response to RAN2 LS on Guard Symbols in IAB (R1-2004784; contact: Samsung)</w:t>
      </w:r>
      <w:r w:rsidR="00541AFB" w:rsidRPr="00224244">
        <w:tab/>
        <w:t>RAN1</w:t>
      </w:r>
      <w:r w:rsidR="00541AFB" w:rsidRPr="00224244">
        <w:tab/>
        <w:t>LS in</w:t>
      </w:r>
      <w:r w:rsidR="00541AFB" w:rsidRPr="00224244">
        <w:tab/>
        <w:t>Rel-16</w:t>
      </w:r>
      <w:r w:rsidR="00541AFB" w:rsidRPr="00224244">
        <w:tab/>
        <w:t>NR_IAB-Core</w:t>
      </w:r>
      <w:r w:rsidR="00541AFB" w:rsidRPr="00224244">
        <w:tab/>
        <w:t>To:RAN2</w:t>
      </w:r>
      <w:r w:rsidR="00541AFB" w:rsidRPr="00224244">
        <w:tab/>
        <w:t>Cc:RAN4</w:t>
      </w:r>
    </w:p>
    <w:p w14:paraId="00943F92"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[043] Noted</w:t>
      </w:r>
    </w:p>
    <w:p w14:paraId="52577F9B" w14:textId="77777777" w:rsidR="00541AFB" w:rsidRPr="00224244" w:rsidRDefault="00541AFB" w:rsidP="00541AFB">
      <w:pPr>
        <w:pStyle w:val="Doc-text2"/>
      </w:pPr>
    </w:p>
    <w:p w14:paraId="01C746AA" w14:textId="0CD2D967" w:rsidR="00541AFB" w:rsidRPr="00224244" w:rsidRDefault="00C00E88" w:rsidP="00541AFB">
      <w:pPr>
        <w:pStyle w:val="Doc-title"/>
      </w:pPr>
      <w:hyperlink r:id="rId1214" w:history="1">
        <w:r w:rsidR="00EB1908">
          <w:rPr>
            <w:rStyle w:val="Hyperlink"/>
          </w:rPr>
          <w:t>R2-2004966</w:t>
        </w:r>
      </w:hyperlink>
      <w:r w:rsidR="00541AFB" w:rsidRPr="00224244">
        <w:tab/>
        <w:t>Summary of IAB User Plane open issues and corrections</w:t>
      </w:r>
      <w:r w:rsidR="00541AFB" w:rsidRPr="00224244">
        <w:tab/>
        <w:t>Samsung Electronics GmbH</w:t>
      </w:r>
      <w:r w:rsidR="00541AFB" w:rsidRPr="00224244">
        <w:tab/>
        <w:t>report</w:t>
      </w:r>
      <w:r w:rsidR="00541AFB" w:rsidRPr="00224244">
        <w:tab/>
        <w:t>Late</w:t>
      </w:r>
    </w:p>
    <w:p w14:paraId="54EE8F2B" w14:textId="084E7169" w:rsidR="00541AFB" w:rsidRPr="00224244" w:rsidRDefault="00C00E88" w:rsidP="00541AFB">
      <w:pPr>
        <w:pStyle w:val="Doc-title"/>
      </w:pPr>
      <w:hyperlink r:id="rId1215" w:history="1">
        <w:r w:rsidR="00EB1908">
          <w:rPr>
            <w:rStyle w:val="Hyperlink"/>
          </w:rPr>
          <w:t>R2-2006051</w:t>
        </w:r>
      </w:hyperlink>
      <w:r w:rsidR="00541AFB" w:rsidRPr="00224244">
        <w:tab/>
        <w:t>Summary of IAB User Plane open issues and corrections</w:t>
      </w:r>
      <w:r w:rsidR="00541AFB" w:rsidRPr="00224244">
        <w:tab/>
        <w:t>Samsung Electronics GmbH</w:t>
      </w:r>
      <w:r w:rsidR="00541AFB" w:rsidRPr="00224244">
        <w:tab/>
        <w:t>report</w:t>
      </w:r>
    </w:p>
    <w:p w14:paraId="5EF7534A"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Noted</w:t>
      </w:r>
    </w:p>
    <w:p w14:paraId="51433997" w14:textId="77777777" w:rsidR="00541AFB" w:rsidRPr="00224244" w:rsidRDefault="00541AFB" w:rsidP="00541AFB">
      <w:pPr>
        <w:pStyle w:val="Doc-text2"/>
        <w:rPr>
          <w:lang w:val="en-US"/>
        </w:rPr>
      </w:pPr>
    </w:p>
    <w:p w14:paraId="1B052B6D" w14:textId="77777777" w:rsidR="00541AFB" w:rsidRPr="00224244" w:rsidRDefault="00541AFB" w:rsidP="00541AFB">
      <w:pPr>
        <w:pStyle w:val="Doc-text2"/>
        <w:rPr>
          <w:lang w:val="en-US"/>
        </w:rPr>
      </w:pPr>
      <w:r w:rsidRPr="00224244">
        <w:rPr>
          <w:lang w:val="en-US"/>
        </w:rPr>
        <w:t>DISCUSSION</w:t>
      </w:r>
    </w:p>
    <w:p w14:paraId="305FB8B5" w14:textId="77777777" w:rsidR="00541AFB" w:rsidRPr="00224244" w:rsidRDefault="00541AFB" w:rsidP="00541AFB">
      <w:pPr>
        <w:pStyle w:val="Doc-text2"/>
        <w:rPr>
          <w:lang w:val="en-US"/>
        </w:rPr>
      </w:pPr>
      <w:r w:rsidRPr="00224244">
        <w:rPr>
          <w:lang w:val="en-US"/>
        </w:rPr>
        <w:t>P3</w:t>
      </w:r>
    </w:p>
    <w:p w14:paraId="633DD5DD" w14:textId="77777777" w:rsidR="00541AFB" w:rsidRPr="00224244" w:rsidRDefault="00541AFB" w:rsidP="00541AFB">
      <w:pPr>
        <w:pStyle w:val="Doc-text2"/>
        <w:rPr>
          <w:lang w:val="en-US"/>
        </w:rPr>
      </w:pPr>
      <w:r w:rsidRPr="00224244">
        <w:rPr>
          <w:lang w:val="en-US"/>
        </w:rPr>
        <w:t xml:space="preserve">- </w:t>
      </w:r>
      <w:r w:rsidRPr="00224244">
        <w:rPr>
          <w:lang w:val="en-US"/>
        </w:rPr>
        <w:tab/>
        <w:t xml:space="preserve">Nokia prefer explicit signaling, and think the implicit signaling do not work. </w:t>
      </w:r>
    </w:p>
    <w:p w14:paraId="56425E85" w14:textId="77777777" w:rsidR="00541AFB" w:rsidRPr="00224244" w:rsidRDefault="00541AFB" w:rsidP="00541AFB">
      <w:pPr>
        <w:pStyle w:val="Doc-text2"/>
        <w:rPr>
          <w:lang w:val="en-US"/>
        </w:rPr>
      </w:pPr>
      <w:r w:rsidRPr="00224244">
        <w:rPr>
          <w:lang w:val="en-US"/>
        </w:rPr>
        <w:t xml:space="preserve">- </w:t>
      </w:r>
      <w:r w:rsidRPr="00224244">
        <w:rPr>
          <w:lang w:val="en-US"/>
        </w:rPr>
        <w:tab/>
        <w:t xml:space="preserve">Huawei agree that for UL the implicit signaling does not work. </w:t>
      </w:r>
    </w:p>
    <w:p w14:paraId="4B30E8FC" w14:textId="77777777" w:rsidR="00541AFB" w:rsidRPr="00224244" w:rsidRDefault="00541AFB" w:rsidP="00541AFB">
      <w:pPr>
        <w:pStyle w:val="Doc-text2"/>
        <w:rPr>
          <w:lang w:val="en-US"/>
        </w:rPr>
      </w:pPr>
      <w:r w:rsidRPr="00224244">
        <w:rPr>
          <w:lang w:val="en-US"/>
        </w:rPr>
        <w:t xml:space="preserve">- </w:t>
      </w:r>
      <w:r w:rsidRPr="00224244">
        <w:rPr>
          <w:lang w:val="en-US"/>
        </w:rPr>
        <w:tab/>
        <w:t xml:space="preserve">QC think that both work but if explicit is used then we could send all on one cell. Samsung think both can work and are ok either way. </w:t>
      </w:r>
    </w:p>
    <w:p w14:paraId="2E66EF21" w14:textId="77777777" w:rsidR="00541AFB" w:rsidRPr="00224244" w:rsidRDefault="00541AFB" w:rsidP="00541AFB">
      <w:pPr>
        <w:pStyle w:val="Doc-text2"/>
        <w:rPr>
          <w:lang w:val="en-US"/>
        </w:rPr>
      </w:pPr>
      <w:r w:rsidRPr="00224244">
        <w:rPr>
          <w:lang w:val="en-US"/>
        </w:rPr>
        <w:t>-</w:t>
      </w:r>
      <w:r w:rsidRPr="00224244">
        <w:rPr>
          <w:lang w:val="en-US"/>
        </w:rPr>
        <w:tab/>
        <w:t>LG would like to keep current designs wich is implicit.</w:t>
      </w:r>
    </w:p>
    <w:p w14:paraId="3DF087D3" w14:textId="77777777" w:rsidR="00541AFB" w:rsidRPr="00224244" w:rsidRDefault="00541AFB" w:rsidP="00541AFB">
      <w:pPr>
        <w:pStyle w:val="Doc-text2"/>
        <w:rPr>
          <w:lang w:val="en-US"/>
        </w:rPr>
      </w:pPr>
      <w:r w:rsidRPr="00224244">
        <w:rPr>
          <w:lang w:val="en-US"/>
        </w:rPr>
        <w:t xml:space="preserve">- </w:t>
      </w:r>
      <w:r w:rsidRPr="00224244">
        <w:rPr>
          <w:lang w:val="en-US"/>
        </w:rPr>
        <w:tab/>
        <w:t xml:space="preserve">Nokia thin there is no issues with explicit. </w:t>
      </w:r>
    </w:p>
    <w:p w14:paraId="4F978464" w14:textId="77777777" w:rsidR="00541AFB" w:rsidRPr="00224244" w:rsidRDefault="00541AFB" w:rsidP="00541AFB">
      <w:pPr>
        <w:pStyle w:val="Doc-text2"/>
        <w:rPr>
          <w:lang w:val="en-US"/>
        </w:rPr>
      </w:pPr>
    </w:p>
    <w:p w14:paraId="02BEC8E6" w14:textId="77777777" w:rsidR="00541AFB" w:rsidRPr="00224244" w:rsidRDefault="00541AFB" w:rsidP="00541AFB">
      <w:pPr>
        <w:pStyle w:val="Agreement"/>
        <w:tabs>
          <w:tab w:val="num" w:pos="1619"/>
        </w:tabs>
        <w:overflowPunct/>
        <w:autoSpaceDE/>
        <w:autoSpaceDN/>
        <w:adjustRightInd/>
        <w:ind w:left="1619" w:hanging="360"/>
        <w:textAlignment w:val="auto"/>
        <w:rPr>
          <w:lang w:val="en-US" w:eastAsia="zh-CN"/>
        </w:rPr>
      </w:pPr>
      <w:r w:rsidRPr="00224244">
        <w:rPr>
          <w:lang w:eastAsia="zh-CN"/>
        </w:rPr>
        <w:t>Implementation-specific cancellation conditions for SR triggered by Pre-emptive BSR are not precluded. No changes to specs are needed to capture this – it is sufficient to capture this in meeting notes.</w:t>
      </w:r>
    </w:p>
    <w:p w14:paraId="6C2DC77D" w14:textId="77777777" w:rsidR="00541AFB" w:rsidRPr="00224244" w:rsidRDefault="00541AFB" w:rsidP="00541AFB">
      <w:pPr>
        <w:pStyle w:val="Agreement"/>
        <w:tabs>
          <w:tab w:val="num" w:pos="1619"/>
        </w:tabs>
        <w:overflowPunct/>
        <w:autoSpaceDE/>
        <w:autoSpaceDN/>
        <w:adjustRightInd/>
        <w:ind w:left="1619" w:hanging="360"/>
        <w:textAlignment w:val="auto"/>
        <w:rPr>
          <w:lang w:val="en-US"/>
        </w:rPr>
      </w:pPr>
      <w:r w:rsidRPr="00224244">
        <w:rPr>
          <w:lang w:eastAsia="zh-CN"/>
        </w:rPr>
        <w:t>Confirm that the MAC-CE will follow the R1 agreement: The Number of Guard Symbols is indicated per cell.</w:t>
      </w:r>
    </w:p>
    <w:p w14:paraId="334AFF7F" w14:textId="77777777" w:rsidR="00541AFB" w:rsidRPr="00224244" w:rsidRDefault="00541AFB" w:rsidP="00541AFB">
      <w:pPr>
        <w:pStyle w:val="Agreement"/>
        <w:tabs>
          <w:tab w:val="num" w:pos="1619"/>
        </w:tabs>
        <w:overflowPunct/>
        <w:autoSpaceDE/>
        <w:autoSpaceDN/>
        <w:adjustRightInd/>
        <w:ind w:left="1619" w:hanging="360"/>
        <w:textAlignment w:val="auto"/>
        <w:rPr>
          <w:lang w:val="en-US"/>
        </w:rPr>
      </w:pPr>
      <w:r w:rsidRPr="00224244">
        <w:rPr>
          <w:lang w:eastAsia="zh-CN"/>
        </w:rPr>
        <w:t>the MAC CE contains the cell id information</w:t>
      </w:r>
    </w:p>
    <w:p w14:paraId="5F388A12" w14:textId="77777777" w:rsidR="00541AFB" w:rsidRPr="00224244" w:rsidRDefault="00541AFB" w:rsidP="00541AFB">
      <w:pPr>
        <w:pStyle w:val="Agreement"/>
        <w:tabs>
          <w:tab w:val="num" w:pos="1619"/>
        </w:tabs>
        <w:overflowPunct/>
        <w:autoSpaceDE/>
        <w:autoSpaceDN/>
        <w:adjustRightInd/>
        <w:ind w:left="1619" w:hanging="360"/>
        <w:textAlignment w:val="auto"/>
        <w:rPr>
          <w:lang w:eastAsia="zh-CN"/>
        </w:rPr>
      </w:pPr>
      <w:r w:rsidRPr="00224244">
        <w:rPr>
          <w:lang w:val="en-US" w:eastAsia="zh-CN"/>
        </w:rPr>
        <w:t>Remove all reserved values from the 2-octed IAB-specific eLCID space, and reassign all 128 values to BH RLC channel ID space.</w:t>
      </w:r>
    </w:p>
    <w:p w14:paraId="1715B3B3" w14:textId="77777777" w:rsidR="00541AFB" w:rsidRPr="00224244" w:rsidRDefault="00541AFB" w:rsidP="00541AFB">
      <w:pPr>
        <w:pStyle w:val="Doc-text2"/>
      </w:pPr>
    </w:p>
    <w:p w14:paraId="369BA7BB" w14:textId="77777777" w:rsidR="00541AFB" w:rsidRPr="00224244" w:rsidRDefault="00541AFB" w:rsidP="00541AFB">
      <w:pPr>
        <w:pStyle w:val="Doc-text2"/>
      </w:pPr>
    </w:p>
    <w:p w14:paraId="0C7E7246" w14:textId="2789DF09" w:rsidR="00541AFB" w:rsidRPr="00224244" w:rsidRDefault="00C00E88" w:rsidP="00541AFB">
      <w:pPr>
        <w:pStyle w:val="Doc-title"/>
      </w:pPr>
      <w:hyperlink r:id="rId1216" w:history="1">
        <w:r w:rsidR="00EB1908">
          <w:rPr>
            <w:rStyle w:val="Hyperlink"/>
          </w:rPr>
          <w:t>R2-2004948</w:t>
        </w:r>
      </w:hyperlink>
      <w:r w:rsidR="00541AFB" w:rsidRPr="00224244">
        <w:tab/>
        <w:t>IAB MAC - rapporteur corrections and clarifications</w:t>
      </w:r>
      <w:r w:rsidR="00541AFB" w:rsidRPr="00224244">
        <w:tab/>
        <w:t>Samsung</w:t>
      </w:r>
      <w:r w:rsidR="00541AFB" w:rsidRPr="00224244">
        <w:tab/>
        <w:t>CR</w:t>
      </w:r>
      <w:r w:rsidR="00541AFB" w:rsidRPr="00224244">
        <w:tab/>
        <w:t>Rel-16</w:t>
      </w:r>
      <w:r w:rsidR="00541AFB" w:rsidRPr="00224244">
        <w:tab/>
        <w:t>38.321</w:t>
      </w:r>
      <w:r w:rsidR="00541AFB" w:rsidRPr="00224244">
        <w:tab/>
        <w:t>16.0.0</w:t>
      </w:r>
      <w:r w:rsidR="00541AFB" w:rsidRPr="00224244">
        <w:tab/>
        <w:t>0708</w:t>
      </w:r>
      <w:r w:rsidR="00541AFB" w:rsidRPr="00224244">
        <w:tab/>
        <w:t>3</w:t>
      </w:r>
      <w:r w:rsidR="00541AFB" w:rsidRPr="00224244">
        <w:tab/>
        <w:t>F</w:t>
      </w:r>
      <w:r w:rsidR="00541AFB" w:rsidRPr="00224244">
        <w:tab/>
        <w:t>NR_IAB-Core</w:t>
      </w:r>
      <w:r w:rsidR="00541AFB" w:rsidRPr="00224244">
        <w:tab/>
      </w:r>
      <w:hyperlink r:id="rId1217" w:history="1">
        <w:r w:rsidR="00EB1908">
          <w:rPr>
            <w:rStyle w:val="Hyperlink"/>
          </w:rPr>
          <w:t>R2-2004126</w:t>
        </w:r>
      </w:hyperlink>
    </w:p>
    <w:p w14:paraId="69F2A9E4" w14:textId="6E3682FB" w:rsidR="00541AFB" w:rsidRPr="00224244" w:rsidRDefault="00541AFB" w:rsidP="00541AFB">
      <w:pPr>
        <w:pStyle w:val="Doc-text2"/>
      </w:pPr>
      <w:r w:rsidRPr="00224244">
        <w:t xml:space="preserve">=&gt; </w:t>
      </w:r>
      <w:hyperlink r:id="rId1218" w:history="1">
        <w:r w:rsidR="00EB1908">
          <w:rPr>
            <w:rStyle w:val="Hyperlink"/>
          </w:rPr>
          <w:t>R2-2006265</w:t>
        </w:r>
      </w:hyperlink>
    </w:p>
    <w:p w14:paraId="1D6C6E17" w14:textId="4274051B" w:rsidR="00541AFB" w:rsidRPr="00224244" w:rsidRDefault="00C00E88" w:rsidP="00541AFB">
      <w:pPr>
        <w:pStyle w:val="Doc-title"/>
      </w:pPr>
      <w:hyperlink r:id="rId1219" w:history="1">
        <w:r w:rsidR="00EB1908">
          <w:rPr>
            <w:rStyle w:val="Hyperlink"/>
          </w:rPr>
          <w:t>R2-2006265</w:t>
        </w:r>
      </w:hyperlink>
      <w:r w:rsidR="00541AFB" w:rsidRPr="00224244">
        <w:tab/>
        <w:t>IAB MAC - rapporteur corrections and clarifications</w:t>
      </w:r>
      <w:r w:rsidR="00541AFB" w:rsidRPr="00224244">
        <w:tab/>
        <w:t>Samsung</w:t>
      </w:r>
      <w:r w:rsidR="00541AFB" w:rsidRPr="00224244">
        <w:tab/>
        <w:t>CR</w:t>
      </w:r>
      <w:r w:rsidR="00541AFB" w:rsidRPr="00224244">
        <w:tab/>
        <w:t>Rel-16</w:t>
      </w:r>
      <w:r w:rsidR="00541AFB" w:rsidRPr="00224244">
        <w:tab/>
        <w:t>38.321</w:t>
      </w:r>
      <w:r w:rsidR="00541AFB" w:rsidRPr="00224244">
        <w:tab/>
        <w:t>16.0.0</w:t>
      </w:r>
      <w:r w:rsidR="00541AFB" w:rsidRPr="00224244">
        <w:tab/>
        <w:t>0708</w:t>
      </w:r>
      <w:r w:rsidR="00541AFB" w:rsidRPr="00224244">
        <w:tab/>
        <w:t>4</w:t>
      </w:r>
      <w:r w:rsidR="00541AFB" w:rsidRPr="00224244">
        <w:tab/>
        <w:t>F</w:t>
      </w:r>
      <w:r w:rsidR="00541AFB" w:rsidRPr="00224244">
        <w:tab/>
        <w:t>NR_IAB-Core</w:t>
      </w:r>
    </w:p>
    <w:p w14:paraId="63C82F29"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[043] Agreed</w:t>
      </w:r>
    </w:p>
    <w:p w14:paraId="11C62AB0" w14:textId="77777777" w:rsidR="00541AFB" w:rsidRPr="00224244" w:rsidRDefault="00541AFB" w:rsidP="00541AFB">
      <w:pPr>
        <w:pStyle w:val="Doc-text2"/>
      </w:pPr>
    </w:p>
    <w:p w14:paraId="7A605FE6" w14:textId="77777777" w:rsidR="00541AFB" w:rsidRPr="00224244" w:rsidRDefault="00541AFB" w:rsidP="00541AFB">
      <w:pPr>
        <w:pStyle w:val="Doc-text2"/>
      </w:pPr>
    </w:p>
    <w:p w14:paraId="5E4C0313" w14:textId="74E58BD9" w:rsidR="00541AFB" w:rsidRPr="00224244" w:rsidRDefault="00C00E88" w:rsidP="00541AFB">
      <w:pPr>
        <w:pStyle w:val="Doc-title"/>
      </w:pPr>
      <w:hyperlink r:id="rId1220" w:history="1">
        <w:r w:rsidR="00EB1908">
          <w:rPr>
            <w:rStyle w:val="Hyperlink"/>
          </w:rPr>
          <w:t>R2-2004946</w:t>
        </w:r>
      </w:hyperlink>
      <w:r w:rsidR="00541AFB" w:rsidRPr="00224244">
        <w:tab/>
        <w:t>Finalising Rel-16 MAC design (IAB-related open issues)</w:t>
      </w:r>
      <w:r w:rsidR="00541AFB" w:rsidRPr="00224244">
        <w:tab/>
        <w:t>Samsung Electronics GmbH</w:t>
      </w:r>
      <w:r w:rsidR="00541AFB" w:rsidRPr="00224244">
        <w:tab/>
        <w:t>discussion</w:t>
      </w:r>
    </w:p>
    <w:p w14:paraId="251EC7F2" w14:textId="34B22AF4" w:rsidR="00541AFB" w:rsidRPr="00224244" w:rsidRDefault="00C00E88" w:rsidP="00541AFB">
      <w:pPr>
        <w:pStyle w:val="Doc-title"/>
      </w:pPr>
      <w:hyperlink r:id="rId1221" w:history="1">
        <w:r w:rsidR="00EB1908">
          <w:rPr>
            <w:rStyle w:val="Hyperlink"/>
          </w:rPr>
          <w:t>R2-2004494</w:t>
        </w:r>
      </w:hyperlink>
      <w:r w:rsidR="00541AFB" w:rsidRPr="00224244">
        <w:tab/>
        <w:t>On Guard Symbol MAC CE Design</w:t>
      </w:r>
      <w:r w:rsidR="00541AFB" w:rsidRPr="00224244">
        <w:tab/>
        <w:t>vivo</w:t>
      </w:r>
      <w:r w:rsidR="00541AFB" w:rsidRPr="00224244">
        <w:tab/>
        <w:t>discussion</w:t>
      </w:r>
    </w:p>
    <w:p w14:paraId="28E952CD" w14:textId="230B3ADE" w:rsidR="00541AFB" w:rsidRPr="00224244" w:rsidRDefault="00C00E88" w:rsidP="00541AFB">
      <w:pPr>
        <w:pStyle w:val="Doc-title"/>
      </w:pPr>
      <w:hyperlink r:id="rId1222" w:history="1">
        <w:r w:rsidR="00EB1908">
          <w:rPr>
            <w:rStyle w:val="Hyperlink"/>
          </w:rPr>
          <w:t>R2-2004495</w:t>
        </w:r>
      </w:hyperlink>
      <w:r w:rsidR="00541AFB" w:rsidRPr="00224244">
        <w:tab/>
        <w:t>Remaining Issues of SR Cancellation for Preemptive BSR</w:t>
      </w:r>
      <w:r w:rsidR="00541AFB" w:rsidRPr="00224244">
        <w:tab/>
        <w:t>vivo</w:t>
      </w:r>
      <w:r w:rsidR="00541AFB" w:rsidRPr="00224244">
        <w:tab/>
        <w:t>discussion</w:t>
      </w:r>
    </w:p>
    <w:p w14:paraId="1A1A4BAE" w14:textId="6E99AB2A" w:rsidR="00541AFB" w:rsidRPr="00224244" w:rsidRDefault="00C00E88" w:rsidP="00541AFB">
      <w:pPr>
        <w:pStyle w:val="Doc-title"/>
      </w:pPr>
      <w:hyperlink r:id="rId1223" w:history="1">
        <w:r w:rsidR="00EB1908">
          <w:rPr>
            <w:rStyle w:val="Hyperlink"/>
          </w:rPr>
          <w:t>R2-2005521</w:t>
        </w:r>
      </w:hyperlink>
      <w:r w:rsidR="00541AFB" w:rsidRPr="00224244">
        <w:tab/>
        <w:t>Adding AI-RNTI and IAB specific RACH parameters in MAC specification</w:t>
      </w:r>
      <w:r w:rsidR="00541AFB" w:rsidRPr="00224244">
        <w:tab/>
        <w:t>Huawei, HiSilicon</w:t>
      </w:r>
      <w:r w:rsidR="00541AFB" w:rsidRPr="00224244">
        <w:tab/>
        <w:t>discussion</w:t>
      </w:r>
      <w:r w:rsidR="00541AFB" w:rsidRPr="00224244">
        <w:tab/>
        <w:t>Rel-16</w:t>
      </w:r>
      <w:r w:rsidR="00541AFB" w:rsidRPr="00224244">
        <w:tab/>
        <w:t>NR_IAB-Core</w:t>
      </w:r>
    </w:p>
    <w:p w14:paraId="7DD61771" w14:textId="72B23309" w:rsidR="00541AFB" w:rsidRPr="00224244" w:rsidRDefault="00C00E88" w:rsidP="00541AFB">
      <w:pPr>
        <w:pStyle w:val="Doc-title"/>
      </w:pPr>
      <w:hyperlink r:id="rId1224" w:history="1">
        <w:r w:rsidR="00EB1908">
          <w:rPr>
            <w:rStyle w:val="Hyperlink"/>
          </w:rPr>
          <w:t>R2-2005522</w:t>
        </w:r>
      </w:hyperlink>
      <w:r w:rsidR="00541AFB" w:rsidRPr="00224244">
        <w:tab/>
        <w:t>Differentiation between Pre-emptive BSR MAC CE and BSR MAC CE</w:t>
      </w:r>
      <w:r w:rsidR="00541AFB" w:rsidRPr="00224244">
        <w:tab/>
        <w:t>Huawei, HiSilicon</w:t>
      </w:r>
      <w:r w:rsidR="00541AFB" w:rsidRPr="00224244">
        <w:tab/>
        <w:t>discussion</w:t>
      </w:r>
      <w:r w:rsidR="00541AFB" w:rsidRPr="00224244">
        <w:tab/>
        <w:t>Rel-16</w:t>
      </w:r>
      <w:r w:rsidR="00541AFB" w:rsidRPr="00224244">
        <w:tab/>
        <w:t>NR_IAB-Core</w:t>
      </w:r>
    </w:p>
    <w:p w14:paraId="194E43F6" w14:textId="6A738785" w:rsidR="00541AFB" w:rsidRPr="00224244" w:rsidRDefault="00C00E88" w:rsidP="00541AFB">
      <w:pPr>
        <w:pStyle w:val="Doc-title"/>
      </w:pPr>
      <w:hyperlink r:id="rId1225" w:history="1">
        <w:r w:rsidR="00EB1908">
          <w:rPr>
            <w:rStyle w:val="Hyperlink"/>
          </w:rPr>
          <w:t>R2-2005563</w:t>
        </w:r>
      </w:hyperlink>
      <w:r w:rsidR="00541AFB" w:rsidRPr="00224244">
        <w:tab/>
        <w:t>Remaining issue of SR triggered by Pre-emptive BSR</w:t>
      </w:r>
      <w:r w:rsidR="00541AFB" w:rsidRPr="00224244">
        <w:tab/>
        <w:t>ASUSTeK</w:t>
      </w:r>
      <w:r w:rsidR="00541AFB" w:rsidRPr="00224244">
        <w:tab/>
        <w:t>discussion</w:t>
      </w:r>
      <w:r w:rsidR="00541AFB" w:rsidRPr="00224244">
        <w:tab/>
        <w:t>Rel-16</w:t>
      </w:r>
      <w:r w:rsidR="00541AFB" w:rsidRPr="00224244">
        <w:tab/>
        <w:t>38.321</w:t>
      </w:r>
      <w:r w:rsidR="00541AFB" w:rsidRPr="00224244">
        <w:tab/>
        <w:t>NR_IAB-Core</w:t>
      </w:r>
    </w:p>
    <w:p w14:paraId="6A91FC39" w14:textId="3945BF5B" w:rsidR="00541AFB" w:rsidRPr="00224244" w:rsidRDefault="00C00E88" w:rsidP="00541AFB">
      <w:pPr>
        <w:pStyle w:val="Doc-title"/>
      </w:pPr>
      <w:hyperlink r:id="rId1226" w:history="1">
        <w:r w:rsidR="00EB1908">
          <w:rPr>
            <w:rStyle w:val="Hyperlink"/>
          </w:rPr>
          <w:t>R2-2005664</w:t>
        </w:r>
      </w:hyperlink>
      <w:r w:rsidR="00541AFB" w:rsidRPr="00224244">
        <w:tab/>
        <w:t>Consideration on reserved value in two byte eLCID space</w:t>
      </w:r>
      <w:r w:rsidR="00541AFB" w:rsidRPr="00224244">
        <w:tab/>
        <w:t>LG Electronics Inc.</w:t>
      </w:r>
      <w:r w:rsidR="00541AFB" w:rsidRPr="00224244">
        <w:tab/>
        <w:t>discussion</w:t>
      </w:r>
      <w:r w:rsidR="00541AFB" w:rsidRPr="00224244">
        <w:tab/>
        <w:t>Rel-16</w:t>
      </w:r>
      <w:r w:rsidR="00541AFB" w:rsidRPr="00224244">
        <w:tab/>
        <w:t>NR_IAB-Core</w:t>
      </w:r>
    </w:p>
    <w:p w14:paraId="7D85F7F6"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[043] All tdocs grouped above are noted</w:t>
      </w:r>
    </w:p>
    <w:p w14:paraId="17868FBB" w14:textId="77777777" w:rsidR="00541AFB" w:rsidRPr="00224244" w:rsidRDefault="00541AFB" w:rsidP="00541AFB">
      <w:pPr>
        <w:pStyle w:val="Heading3"/>
      </w:pPr>
      <w:bookmarkStart w:id="263" w:name="_Toc44503622"/>
      <w:bookmarkStart w:id="264" w:name="_Toc48489822"/>
      <w:r w:rsidRPr="00224244">
        <w:t>6.1.5</w:t>
      </w:r>
      <w:r w:rsidRPr="00224244">
        <w:tab/>
        <w:t>RRC Open Issues and Corrections</w:t>
      </w:r>
      <w:bookmarkEnd w:id="263"/>
      <w:bookmarkEnd w:id="264"/>
    </w:p>
    <w:p w14:paraId="2044BA0C" w14:textId="77777777" w:rsidR="00541AFB" w:rsidRPr="00224244" w:rsidRDefault="00541AFB" w:rsidP="00541AFB">
      <w:pPr>
        <w:pStyle w:val="BoldComments"/>
      </w:pPr>
      <w:bookmarkStart w:id="265" w:name="_Toc48489823"/>
      <w:r w:rsidRPr="00224244">
        <w:t>General</w:t>
      </w:r>
      <w:bookmarkEnd w:id="265"/>
    </w:p>
    <w:p w14:paraId="07A23248"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 xml:space="preserve">[AT110-e][044][IAB] RRC CR (Ericsson) </w:t>
      </w:r>
    </w:p>
    <w:p w14:paraId="746FB86A" w14:textId="78B38BE2" w:rsidR="00541AFB" w:rsidRPr="00224244" w:rsidRDefault="00541AFB" w:rsidP="00541AFB">
      <w:pPr>
        <w:pStyle w:val="EmailDiscussion2"/>
        <w:ind w:left="1619"/>
      </w:pPr>
      <w:r w:rsidRPr="00224244">
        <w:t xml:space="preserve">Scope: FIRST Treat </w:t>
      </w:r>
      <w:hyperlink r:id="rId1227" w:history="1">
        <w:r w:rsidR="00EB1908">
          <w:rPr>
            <w:rStyle w:val="Hyperlink"/>
          </w:rPr>
          <w:t>R2-2004607</w:t>
        </w:r>
      </w:hyperlink>
      <w:r w:rsidRPr="00224244">
        <w:t xml:space="preserve"> and make agreements on everything as far as possible. Treat all Relevant RIL issues from ASN.1 review. Update RRC CR(s) to implement the solutions. When they are ready, take into account all IAB agreements and update further the RRC CR(s).</w:t>
      </w:r>
    </w:p>
    <w:p w14:paraId="7D02A68D" w14:textId="405B4F75" w:rsidR="00541AFB" w:rsidRPr="00224244" w:rsidRDefault="00541AFB" w:rsidP="00541AFB">
      <w:pPr>
        <w:pStyle w:val="EmailDiscussion2"/>
        <w:ind w:left="1619"/>
      </w:pPr>
      <w:r w:rsidRPr="00224244">
        <w:t xml:space="preserve">Part 1: Agreements relevant to Stage-3 from </w:t>
      </w:r>
      <w:hyperlink r:id="rId1228" w:history="1">
        <w:r w:rsidR="00EB1908">
          <w:rPr>
            <w:rStyle w:val="Hyperlink"/>
          </w:rPr>
          <w:t>R2-2004607</w:t>
        </w:r>
      </w:hyperlink>
      <w:r w:rsidRPr="00224244">
        <w:t xml:space="preserve"> and RIL issues. </w:t>
      </w:r>
    </w:p>
    <w:p w14:paraId="69BC6CBA" w14:textId="77777777" w:rsidR="00541AFB" w:rsidRPr="00224244" w:rsidRDefault="00541AFB" w:rsidP="00541AFB">
      <w:pPr>
        <w:pStyle w:val="EmailDiscussion2"/>
      </w:pPr>
      <w:r w:rsidRPr="00224244">
        <w:tab/>
        <w:t>Part 2: Agreed CR 38331 (Ericsson) (and 36331 if there is impact) for RP. Deadline: June 11, 0700 UTC</w:t>
      </w:r>
    </w:p>
    <w:p w14:paraId="7CA3FEFF" w14:textId="77777777" w:rsidR="00541AFB" w:rsidRPr="00224244" w:rsidRDefault="00541AFB" w:rsidP="00541AFB">
      <w:pPr>
        <w:pStyle w:val="Doc-text2"/>
      </w:pPr>
    </w:p>
    <w:p w14:paraId="3A7A7E43" w14:textId="77777777" w:rsidR="00541AFB" w:rsidRPr="00224244" w:rsidRDefault="00541AFB" w:rsidP="00541AFB">
      <w:pPr>
        <w:pStyle w:val="Doc-text2"/>
      </w:pPr>
      <w:r w:rsidRPr="00224244">
        <w:t>Last day</w:t>
      </w:r>
    </w:p>
    <w:p w14:paraId="084AB379" w14:textId="77777777" w:rsidR="00541AFB" w:rsidRPr="00224244" w:rsidRDefault="00541AFB" w:rsidP="00541AFB">
      <w:pPr>
        <w:pStyle w:val="Doc-text2"/>
      </w:pPr>
      <w:r w:rsidRPr="00224244">
        <w:t>-</w:t>
      </w:r>
      <w:r w:rsidRPr="00224244">
        <w:tab/>
        <w:t xml:space="preserve">Ericsson think R3 agreements might impact RRC. </w:t>
      </w:r>
    </w:p>
    <w:p w14:paraId="34D3E859" w14:textId="77777777" w:rsidR="00541AFB" w:rsidRPr="00224244" w:rsidRDefault="00541AFB" w:rsidP="00541AFB">
      <w:pPr>
        <w:pStyle w:val="Doc-text2"/>
      </w:pPr>
    </w:p>
    <w:p w14:paraId="40856B6F" w14:textId="77777777" w:rsidR="00541AFB" w:rsidRPr="00224244" w:rsidRDefault="00541AFB" w:rsidP="00541AFB">
      <w:pPr>
        <w:pStyle w:val="Doc-text2"/>
      </w:pPr>
      <w:r w:rsidRPr="00224244">
        <w:t>DISCUSSION</w:t>
      </w:r>
    </w:p>
    <w:p w14:paraId="597757A4" w14:textId="77777777" w:rsidR="00541AFB" w:rsidRPr="00224244" w:rsidRDefault="00541AFB" w:rsidP="00541AFB">
      <w:pPr>
        <w:pStyle w:val="Doc-text2"/>
      </w:pPr>
      <w:r w:rsidRPr="00224244">
        <w:t>-</w:t>
      </w:r>
      <w:r w:rsidRPr="00224244">
        <w:tab/>
        <w:t xml:space="preserve">QC are wondering about the RACH configuration, for SI request. Ericsson think this is being discussed right now. Ericsson think that Option 2 is supported by majority. </w:t>
      </w:r>
    </w:p>
    <w:p w14:paraId="526A1202" w14:textId="77777777" w:rsidR="00541AFB" w:rsidRPr="00224244" w:rsidRDefault="00541AFB" w:rsidP="00541AFB">
      <w:pPr>
        <w:pStyle w:val="Doc-text2"/>
      </w:pPr>
    </w:p>
    <w:p w14:paraId="4A41B1FD" w14:textId="77777777" w:rsidR="00541AFB" w:rsidRPr="00224244" w:rsidRDefault="00541AFB" w:rsidP="00541AFB">
      <w:pPr>
        <w:pStyle w:val="Doc-text2"/>
      </w:pPr>
      <w:r w:rsidRPr="00224244">
        <w:t xml:space="preserve">RACH for SI request. </w:t>
      </w:r>
    </w:p>
    <w:p w14:paraId="555619E4" w14:textId="77777777" w:rsidR="00541AFB" w:rsidRPr="00224244" w:rsidRDefault="00541AFB" w:rsidP="00541AFB">
      <w:pPr>
        <w:pStyle w:val="Doc-text2"/>
      </w:pPr>
      <w:r w:rsidRPr="00224244">
        <w:t>-</w:t>
      </w:r>
      <w:r w:rsidRPr="00224244">
        <w:tab/>
        <w:t>1 IAB-MT uses the same RACH config as UE (no application of IAB specific IEs in RACH config generic, they are ignored)</w:t>
      </w:r>
    </w:p>
    <w:p w14:paraId="632C17A4" w14:textId="77777777" w:rsidR="00541AFB" w:rsidRPr="00224244" w:rsidRDefault="00541AFB" w:rsidP="00541AFB">
      <w:pPr>
        <w:pStyle w:val="Doc-text2"/>
      </w:pPr>
      <w:r w:rsidRPr="00224244">
        <w:t>-</w:t>
      </w:r>
      <w:r w:rsidRPr="00224244">
        <w:tab/>
        <w:t>2 IAB-MT uses the same RACH config as UE (application of IAB specific IEs in RACH config generic)</w:t>
      </w:r>
    </w:p>
    <w:p w14:paraId="2D93EA49" w14:textId="77777777" w:rsidR="00541AFB" w:rsidRPr="00224244" w:rsidRDefault="00541AFB" w:rsidP="00541AFB">
      <w:pPr>
        <w:pStyle w:val="Doc-text2"/>
      </w:pPr>
      <w:r w:rsidRPr="00224244">
        <w:t xml:space="preserve">- </w:t>
      </w:r>
      <w:r w:rsidRPr="00224244">
        <w:tab/>
        <w:t xml:space="preserve">Huawei think Option 1 is more clear. </w:t>
      </w:r>
    </w:p>
    <w:p w14:paraId="1E8FC817" w14:textId="77777777" w:rsidR="00541AFB" w:rsidRPr="00224244" w:rsidRDefault="00541AFB" w:rsidP="00541AFB">
      <w:pPr>
        <w:pStyle w:val="Doc-text2"/>
      </w:pPr>
      <w:r w:rsidRPr="00224244">
        <w:t>-</w:t>
      </w:r>
      <w:r w:rsidRPr="00224244">
        <w:tab/>
        <w:t xml:space="preserve">FW wonder whay they would be configured if they are supposed to be ignored. </w:t>
      </w:r>
    </w:p>
    <w:p w14:paraId="0CFBDE78" w14:textId="77777777" w:rsidR="00541AFB" w:rsidRPr="00224244" w:rsidRDefault="00541AFB" w:rsidP="00541AFB">
      <w:pPr>
        <w:pStyle w:val="Doc-text2"/>
      </w:pPr>
      <w:r w:rsidRPr="00224244">
        <w:t>-</w:t>
      </w:r>
      <w:r w:rsidRPr="00224244">
        <w:tab/>
        <w:t xml:space="preserve">QC indicate that the parameters are for other RACH. </w:t>
      </w:r>
    </w:p>
    <w:p w14:paraId="35925957" w14:textId="77777777" w:rsidR="00541AFB" w:rsidRPr="00224244" w:rsidRDefault="00541AFB" w:rsidP="00541AFB">
      <w:pPr>
        <w:pStyle w:val="Doc-text2"/>
      </w:pPr>
      <w:r w:rsidRPr="00224244">
        <w:t>-</w:t>
      </w:r>
      <w:r w:rsidRPr="00224244">
        <w:tab/>
        <w:t>Nokia support 2, AT&amp;T as well.</w:t>
      </w:r>
    </w:p>
    <w:p w14:paraId="4A7A3DD7"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Option 2: IAB-MT applies the IAB specific IEs in RACH config generic, for RACH for SI request. </w:t>
      </w:r>
    </w:p>
    <w:p w14:paraId="4EA335C6" w14:textId="77777777" w:rsidR="00541AFB" w:rsidRPr="00224244" w:rsidRDefault="00541AFB" w:rsidP="00541AFB">
      <w:pPr>
        <w:pStyle w:val="Doc-text2"/>
      </w:pPr>
    </w:p>
    <w:p w14:paraId="6652D082" w14:textId="77777777" w:rsidR="00541AFB" w:rsidRPr="00224244" w:rsidRDefault="00541AFB" w:rsidP="00541AFB">
      <w:pPr>
        <w:pStyle w:val="Doc-text2"/>
      </w:pPr>
    </w:p>
    <w:p w14:paraId="1215F46E"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 xml:space="preserve">[Post110-e][044][IAB] RRC CR (Ericsson) </w:t>
      </w:r>
    </w:p>
    <w:p w14:paraId="6F4ED455" w14:textId="4EA3B954" w:rsidR="00541AFB" w:rsidRPr="00224244" w:rsidRDefault="00541AFB" w:rsidP="007957FF">
      <w:pPr>
        <w:pStyle w:val="EmailDiscussion2"/>
      </w:pPr>
      <w:r w:rsidRPr="00224244">
        <w:t>Scope: Take additional agreements into account if applicabe, incl R1 R3. Check correctness.</w:t>
      </w:r>
    </w:p>
    <w:p w14:paraId="3E34BFCF" w14:textId="5E2230DA" w:rsidR="00541AFB" w:rsidRPr="00224244" w:rsidRDefault="00541AFB" w:rsidP="00541AFB">
      <w:pPr>
        <w:pStyle w:val="EmailDiscussion2"/>
      </w:pPr>
      <w:r w:rsidRPr="00224244">
        <w:t>Intended Outcome: Agreed CR 38331 for RP</w:t>
      </w:r>
    </w:p>
    <w:p w14:paraId="60B8FDB9" w14:textId="1A38644D" w:rsidR="007957FF" w:rsidRPr="00224244" w:rsidRDefault="007957FF" w:rsidP="00541AFB">
      <w:pPr>
        <w:pStyle w:val="EmailDiscussion2"/>
      </w:pPr>
      <w:r w:rsidRPr="00224244">
        <w:t>Deadline: Short</w:t>
      </w:r>
    </w:p>
    <w:p w14:paraId="006C90DA" w14:textId="3F1E29DF" w:rsidR="007957FF" w:rsidRPr="00224244" w:rsidRDefault="007957FF" w:rsidP="00541AFB">
      <w:pPr>
        <w:pStyle w:val="EmailDiscussion2"/>
      </w:pPr>
      <w:r w:rsidRPr="00224244">
        <w:t xml:space="preserve">=&gt; Agreed in </w:t>
      </w:r>
      <w:hyperlink r:id="rId1229" w:history="1">
        <w:r w:rsidR="00EB1908">
          <w:rPr>
            <w:rStyle w:val="Hyperlink"/>
          </w:rPr>
          <w:t>R2-2006429</w:t>
        </w:r>
      </w:hyperlink>
      <w:r w:rsidRPr="00224244">
        <w:t xml:space="preserve">, noted in </w:t>
      </w:r>
      <w:hyperlink r:id="rId1230" w:history="1">
        <w:r w:rsidR="00EB1908">
          <w:rPr>
            <w:rStyle w:val="Hyperlink"/>
          </w:rPr>
          <w:t>R2-2005916</w:t>
        </w:r>
      </w:hyperlink>
    </w:p>
    <w:p w14:paraId="7BBAE7FC" w14:textId="4643C83C" w:rsidR="007957FF" w:rsidRPr="00224244" w:rsidRDefault="007957FF" w:rsidP="00541AFB">
      <w:pPr>
        <w:pStyle w:val="EmailDiscussion2"/>
      </w:pPr>
    </w:p>
    <w:p w14:paraId="214F9900" w14:textId="76F5A541" w:rsidR="007957FF" w:rsidRPr="00224244" w:rsidRDefault="00C00E88" w:rsidP="007957FF">
      <w:pPr>
        <w:pStyle w:val="Doc-title"/>
      </w:pPr>
      <w:hyperlink r:id="rId1231" w:history="1">
        <w:r w:rsidR="00EB1908">
          <w:rPr>
            <w:rStyle w:val="Hyperlink"/>
          </w:rPr>
          <w:t>R2-2005916</w:t>
        </w:r>
      </w:hyperlink>
      <w:r w:rsidR="007957FF" w:rsidRPr="00224244">
        <w:tab/>
      </w:r>
      <w:r w:rsidR="007957FF" w:rsidRPr="00224244">
        <w:rPr>
          <w:sz w:val="22"/>
          <w:lang w:val="en-US"/>
        </w:rPr>
        <w:t>[</w:t>
      </w:r>
      <w:r w:rsidR="007957FF" w:rsidRPr="00224244">
        <w:rPr>
          <w:lang w:val="en-US"/>
        </w:rPr>
        <w:t>AT110e][044][IAB] RRC CR (Ericsson)</w:t>
      </w:r>
      <w:r w:rsidR="007957FF" w:rsidRPr="00224244">
        <w:tab/>
        <w:t>Ericsson</w:t>
      </w:r>
      <w:r w:rsidR="007957FF" w:rsidRPr="00224244">
        <w:tab/>
        <w:t>discussion</w:t>
      </w:r>
      <w:r w:rsidR="007957FF" w:rsidRPr="00224244">
        <w:tab/>
        <w:t>Rel-16</w:t>
      </w:r>
      <w:r w:rsidR="007957FF" w:rsidRPr="00224244">
        <w:tab/>
        <w:t>NR_IAB-Core</w:t>
      </w:r>
    </w:p>
    <w:p w14:paraId="2F84F30B" w14:textId="37A02D2E" w:rsidR="007957FF" w:rsidRPr="00224244" w:rsidRDefault="007957FF" w:rsidP="007957FF">
      <w:pPr>
        <w:pStyle w:val="Doc-text2"/>
      </w:pPr>
      <w:r w:rsidRPr="00224244">
        <w:t>=&gt; Noted</w:t>
      </w:r>
    </w:p>
    <w:p w14:paraId="1C34F508" w14:textId="32739E87" w:rsidR="007957FF" w:rsidRPr="00224244" w:rsidRDefault="00C00E88" w:rsidP="007957FF">
      <w:pPr>
        <w:pStyle w:val="Doc-title"/>
      </w:pPr>
      <w:hyperlink r:id="rId1232" w:history="1">
        <w:r w:rsidR="00EB1908">
          <w:rPr>
            <w:rStyle w:val="Hyperlink"/>
          </w:rPr>
          <w:t>R2-2005917</w:t>
        </w:r>
      </w:hyperlink>
      <w:r w:rsidR="007957FF" w:rsidRPr="00224244">
        <w:tab/>
        <w:t>Correction to TS 38.331 for IAB WI</w:t>
      </w:r>
      <w:r w:rsidR="007957FF" w:rsidRPr="00224244">
        <w:tab/>
        <w:t>Ericsson</w:t>
      </w:r>
      <w:r w:rsidR="007957FF" w:rsidRPr="00224244">
        <w:tab/>
        <w:t>CR</w:t>
      </w:r>
      <w:r w:rsidR="007957FF" w:rsidRPr="00224244">
        <w:tab/>
        <w:t>Rel-16</w:t>
      </w:r>
      <w:r w:rsidR="007957FF" w:rsidRPr="00224244">
        <w:tab/>
        <w:t>38.331</w:t>
      </w:r>
      <w:r w:rsidR="007957FF" w:rsidRPr="00224244">
        <w:tab/>
        <w:t>16.0.0</w:t>
      </w:r>
      <w:r w:rsidR="007957FF" w:rsidRPr="00224244">
        <w:tab/>
        <w:t>1718</w:t>
      </w:r>
      <w:r w:rsidR="007957FF" w:rsidRPr="00224244">
        <w:tab/>
        <w:t>-</w:t>
      </w:r>
      <w:r w:rsidR="007957FF" w:rsidRPr="00224244">
        <w:tab/>
        <w:t>F</w:t>
      </w:r>
      <w:r w:rsidR="007957FF" w:rsidRPr="00224244">
        <w:tab/>
        <w:t>NR_IAB-Core</w:t>
      </w:r>
    </w:p>
    <w:p w14:paraId="76A8BE8B" w14:textId="5A3A0263" w:rsidR="00903C4F" w:rsidRPr="00224244" w:rsidRDefault="00903C4F" w:rsidP="00903C4F">
      <w:pPr>
        <w:pStyle w:val="Doc-text2"/>
      </w:pPr>
      <w:r w:rsidRPr="00224244">
        <w:t xml:space="preserve">=&gt; Revised in </w:t>
      </w:r>
      <w:hyperlink r:id="rId1233" w:history="1">
        <w:r w:rsidR="00EB1908">
          <w:rPr>
            <w:rStyle w:val="Hyperlink"/>
          </w:rPr>
          <w:t>R2-2006429</w:t>
        </w:r>
      </w:hyperlink>
      <w:r w:rsidRPr="00224244">
        <w:t xml:space="preserve"> (coversheet update by MCC: </w:t>
      </w:r>
      <w:r>
        <w:t>source to WG: Ericsson</w:t>
      </w:r>
      <w:r w:rsidRPr="00224244">
        <w:t>)</w:t>
      </w:r>
    </w:p>
    <w:p w14:paraId="79150028" w14:textId="491EEFEF" w:rsidR="00903C4F" w:rsidRPr="00224244" w:rsidRDefault="00C00E88" w:rsidP="00903C4F">
      <w:pPr>
        <w:pStyle w:val="Doc-title"/>
      </w:pPr>
      <w:hyperlink r:id="rId1234" w:history="1">
        <w:r w:rsidR="00EB1908">
          <w:rPr>
            <w:rStyle w:val="Hyperlink"/>
          </w:rPr>
          <w:t>R2-2006429</w:t>
        </w:r>
      </w:hyperlink>
      <w:r w:rsidR="00903C4F" w:rsidRPr="00224244">
        <w:tab/>
        <w:t>Correction to TS 38.331 for IAB WI</w:t>
      </w:r>
      <w:r w:rsidR="00903C4F" w:rsidRPr="00224244">
        <w:tab/>
        <w:t>Ericsson</w:t>
      </w:r>
      <w:r w:rsidR="00903C4F" w:rsidRPr="00224244">
        <w:tab/>
        <w:t>CR</w:t>
      </w:r>
      <w:r w:rsidR="00903C4F" w:rsidRPr="00224244">
        <w:tab/>
        <w:t>Rel-16</w:t>
      </w:r>
      <w:r w:rsidR="00903C4F" w:rsidRPr="00224244">
        <w:tab/>
        <w:t>38.331</w:t>
      </w:r>
      <w:r w:rsidR="00903C4F" w:rsidRPr="00224244">
        <w:tab/>
        <w:t>16.0.0</w:t>
      </w:r>
      <w:r w:rsidR="00903C4F" w:rsidRPr="00224244">
        <w:tab/>
        <w:t>1718</w:t>
      </w:r>
      <w:r w:rsidR="00903C4F" w:rsidRPr="00224244">
        <w:tab/>
      </w:r>
      <w:r w:rsidR="00903C4F">
        <w:t>1</w:t>
      </w:r>
      <w:r w:rsidR="00903C4F" w:rsidRPr="00224244">
        <w:tab/>
        <w:t>F</w:t>
      </w:r>
      <w:r w:rsidR="00903C4F" w:rsidRPr="00224244">
        <w:tab/>
        <w:t>NR_IAB-Core</w:t>
      </w:r>
    </w:p>
    <w:p w14:paraId="6AD8D7AA" w14:textId="169756E1" w:rsidR="007957FF" w:rsidRPr="00224244" w:rsidRDefault="007957FF" w:rsidP="007957FF">
      <w:pPr>
        <w:pStyle w:val="Doc-text2"/>
      </w:pPr>
      <w:r w:rsidRPr="00224244">
        <w:t>=&gt; Agreed</w:t>
      </w:r>
    </w:p>
    <w:p w14:paraId="3165748C" w14:textId="77777777" w:rsidR="007957FF" w:rsidRPr="00224244" w:rsidRDefault="007957FF" w:rsidP="00541AFB">
      <w:pPr>
        <w:pStyle w:val="EmailDiscussion2"/>
      </w:pPr>
    </w:p>
    <w:p w14:paraId="08D7E959" w14:textId="77777777" w:rsidR="00541AFB" w:rsidRPr="00224244" w:rsidRDefault="00541AFB" w:rsidP="00541AFB">
      <w:pPr>
        <w:pStyle w:val="BoldComments"/>
      </w:pPr>
      <w:bookmarkStart w:id="266" w:name="_Toc48489824"/>
      <w:r w:rsidRPr="00224244">
        <w:t>F1-C/F1AP transport and configuration etc</w:t>
      </w:r>
      <w:bookmarkEnd w:id="266"/>
    </w:p>
    <w:p w14:paraId="5E1FB6F9"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 xml:space="preserve">[AT110-e][045][IAB] Partiuclar issues I Misc (ZTE) </w:t>
      </w:r>
    </w:p>
    <w:p w14:paraId="01BB5EC7" w14:textId="63A4B10C" w:rsidR="00541AFB" w:rsidRPr="00224244" w:rsidRDefault="00541AFB" w:rsidP="00541AFB">
      <w:pPr>
        <w:pStyle w:val="EmailDiscussion2"/>
        <w:ind w:left="1619"/>
      </w:pPr>
      <w:r w:rsidRPr="00224244">
        <w:t xml:space="preserve">Scope: Address open issues related to F1-C/F1AP transport and configuration including </w:t>
      </w:r>
      <w:hyperlink r:id="rId1235" w:history="1">
        <w:r w:rsidR="00EB1908">
          <w:rPr>
            <w:rStyle w:val="Hyperlink"/>
          </w:rPr>
          <w:t>R2-2004338</w:t>
        </w:r>
      </w:hyperlink>
      <w:r w:rsidRPr="00224244">
        <w:t xml:space="preserve">, address also </w:t>
      </w:r>
      <w:hyperlink r:id="rId1236" w:history="1">
        <w:r w:rsidR="00EB1908">
          <w:rPr>
            <w:rStyle w:val="Hyperlink"/>
          </w:rPr>
          <w:t>R2-2004353</w:t>
        </w:r>
      </w:hyperlink>
      <w:r w:rsidRPr="00224244">
        <w:t xml:space="preserve"> (if any impact at all), and address other non-IP or UAC issues not fully covered in [044], e.g. Support for RRC_Inactive</w:t>
      </w:r>
    </w:p>
    <w:p w14:paraId="0C2FB67D" w14:textId="02693B65" w:rsidR="00541AFB" w:rsidRPr="00224244" w:rsidRDefault="00541AFB" w:rsidP="00541AFB">
      <w:pPr>
        <w:pStyle w:val="EmailDiscussion2"/>
      </w:pPr>
      <w:r w:rsidRPr="00224244">
        <w:t xml:space="preserve">Intended outcome: Report with functional Agreements (potentially also TPs). </w:t>
      </w:r>
    </w:p>
    <w:p w14:paraId="1D7883C0" w14:textId="1A184A31" w:rsidR="00541AFB" w:rsidRPr="00224244" w:rsidRDefault="00541AFB" w:rsidP="00541AFB">
      <w:pPr>
        <w:pStyle w:val="EmailDiscussion2"/>
      </w:pPr>
      <w:r w:rsidRPr="00224244">
        <w:t>Deadline: June 5, 0700 UTC</w:t>
      </w:r>
    </w:p>
    <w:p w14:paraId="336318E9" w14:textId="77777777" w:rsidR="00541AFB" w:rsidRPr="00224244" w:rsidRDefault="00541AFB" w:rsidP="00541AFB">
      <w:pPr>
        <w:pStyle w:val="EmailDiscussion2"/>
      </w:pPr>
    </w:p>
    <w:p w14:paraId="7BBF67C3" w14:textId="77777777" w:rsidR="00541AFB" w:rsidRPr="00224244" w:rsidRDefault="00541AFB" w:rsidP="00541AFB">
      <w:pPr>
        <w:pStyle w:val="EmailDiscussion2"/>
      </w:pPr>
      <w:r w:rsidRPr="00224244">
        <w:t>[045] DISCUSSIONS and DESICIONs</w:t>
      </w:r>
    </w:p>
    <w:p w14:paraId="78FCA679" w14:textId="77777777" w:rsidR="00541AFB" w:rsidRPr="00224244" w:rsidRDefault="00541AFB" w:rsidP="00541AFB">
      <w:pPr>
        <w:pStyle w:val="Agreement"/>
        <w:tabs>
          <w:tab w:val="num" w:pos="1619"/>
        </w:tabs>
        <w:overflowPunct/>
        <w:autoSpaceDE/>
        <w:autoSpaceDN/>
        <w:adjustRightInd/>
        <w:ind w:left="1619" w:hanging="360"/>
        <w:textAlignment w:val="auto"/>
        <w:rPr>
          <w:lang w:val="en-US" w:eastAsia="zh-CN"/>
        </w:rPr>
      </w:pPr>
      <w:r w:rsidRPr="00224244">
        <w:t xml:space="preserve">[045] </w:t>
      </w:r>
      <w:r w:rsidRPr="00224244">
        <w:rPr>
          <w:lang w:val="en-US" w:eastAsia="zh-CN"/>
        </w:rPr>
        <w:t xml:space="preserve">At most one default UL BAP routing ID and one default BH RLC channel is configured for dual-connected IAB node. </w:t>
      </w:r>
    </w:p>
    <w:p w14:paraId="0F8B7781" w14:textId="77777777" w:rsidR="00541AFB" w:rsidRPr="00224244" w:rsidRDefault="00541AFB" w:rsidP="00541AFB">
      <w:pPr>
        <w:pStyle w:val="Agreement"/>
        <w:tabs>
          <w:tab w:val="num" w:pos="1619"/>
        </w:tabs>
        <w:overflowPunct/>
        <w:autoSpaceDE/>
        <w:autoSpaceDN/>
        <w:adjustRightInd/>
        <w:ind w:left="1619" w:hanging="360"/>
        <w:textAlignment w:val="auto"/>
        <w:rPr>
          <w:lang w:val="en-US" w:eastAsia="zh-CN"/>
        </w:rPr>
      </w:pPr>
      <w:r w:rsidRPr="00224244">
        <w:t xml:space="preserve">[045] </w:t>
      </w:r>
      <w:r w:rsidRPr="00224244">
        <w:rPr>
          <w:lang w:eastAsia="zh-CN"/>
        </w:rPr>
        <w:t>Default UL BAP routing ID and default BH RLC channel can be (re-)configured, e.g., when IAB node’s IP address for F1-C traffic change.</w:t>
      </w:r>
      <w:r w:rsidRPr="00224244">
        <w:rPr>
          <w:lang w:val="en-US" w:eastAsia="zh-CN"/>
        </w:rPr>
        <w:t xml:space="preserve"> </w:t>
      </w:r>
    </w:p>
    <w:p w14:paraId="747459F7" w14:textId="77777777" w:rsidR="00541AFB" w:rsidRPr="00224244" w:rsidRDefault="00541AFB" w:rsidP="00541AFB">
      <w:pPr>
        <w:pStyle w:val="Agreement"/>
        <w:tabs>
          <w:tab w:val="num" w:pos="1619"/>
        </w:tabs>
        <w:overflowPunct/>
        <w:autoSpaceDE/>
        <w:autoSpaceDN/>
        <w:adjustRightInd/>
        <w:ind w:left="1619" w:hanging="360"/>
        <w:textAlignment w:val="auto"/>
        <w:rPr>
          <w:rFonts w:eastAsia="SimSun"/>
          <w:lang w:val="en-US" w:eastAsia="zh-CN"/>
        </w:rPr>
      </w:pPr>
      <w:r w:rsidRPr="00224244">
        <w:t xml:space="preserve">[045] </w:t>
      </w:r>
      <w:r w:rsidRPr="00224244">
        <w:rPr>
          <w:lang w:eastAsia="zh-CN"/>
        </w:rPr>
        <w:t xml:space="preserve">Default UL BAP routing ID and default BH RLC channel is only (re-)configured via RRCReconfiguration message. </w:t>
      </w:r>
      <w:r w:rsidRPr="00224244">
        <w:t>No explicit RRC signalling is supported for the release of the default UL BAP routing ID and default BH RLC channel configuration</w:t>
      </w:r>
      <w:r w:rsidRPr="00224244">
        <w:rPr>
          <w:lang w:eastAsia="zh-CN"/>
        </w:rPr>
        <w:t>.</w:t>
      </w:r>
    </w:p>
    <w:p w14:paraId="2EAC4B39" w14:textId="77777777" w:rsidR="00541AFB" w:rsidRPr="00224244" w:rsidRDefault="00541AFB" w:rsidP="00541AFB">
      <w:pPr>
        <w:pStyle w:val="Agreement"/>
        <w:tabs>
          <w:tab w:val="num" w:pos="1619"/>
        </w:tabs>
        <w:overflowPunct/>
        <w:autoSpaceDE/>
        <w:autoSpaceDN/>
        <w:adjustRightInd/>
        <w:ind w:left="1619" w:hanging="360"/>
        <w:textAlignment w:val="auto"/>
        <w:rPr>
          <w:rFonts w:eastAsia="SimSun"/>
          <w:lang w:val="en-US" w:eastAsia="zh-CN"/>
        </w:rPr>
      </w:pPr>
      <w:r w:rsidRPr="00224244">
        <w:t xml:space="preserve">[045] </w:t>
      </w:r>
      <w:r w:rsidRPr="00224244">
        <w:rPr>
          <w:rFonts w:hint="eastAsia"/>
          <w:lang w:val="en-US" w:eastAsia="zh-CN"/>
        </w:rPr>
        <w:t>All Rel-15 UE common search space types apply to IAB-MT unless explicitly specified otherwise</w:t>
      </w:r>
      <w:r w:rsidRPr="00224244">
        <w:rPr>
          <w:rFonts w:eastAsia="SimSun" w:hint="eastAsia"/>
          <w:lang w:val="en-US" w:eastAsia="zh-CN"/>
        </w:rPr>
        <w:t xml:space="preserve">. No further clarification is needed in TS 38.331. </w:t>
      </w:r>
    </w:p>
    <w:p w14:paraId="22CE922A" w14:textId="77777777" w:rsidR="00541AFB" w:rsidRPr="00224244" w:rsidRDefault="00541AFB" w:rsidP="00541AFB">
      <w:pPr>
        <w:pStyle w:val="Agreement"/>
        <w:tabs>
          <w:tab w:val="num" w:pos="1619"/>
        </w:tabs>
        <w:overflowPunct/>
        <w:autoSpaceDE/>
        <w:autoSpaceDN/>
        <w:adjustRightInd/>
        <w:ind w:left="1619" w:hanging="360"/>
        <w:textAlignment w:val="auto"/>
        <w:rPr>
          <w:lang w:val="en-US" w:eastAsia="zh-CN"/>
        </w:rPr>
      </w:pPr>
      <w:r w:rsidRPr="00224244">
        <w:t xml:space="preserve">[045] </w:t>
      </w:r>
      <w:r w:rsidRPr="00224244">
        <w:rPr>
          <w:rFonts w:hint="eastAsia"/>
          <w:lang w:val="en-US" w:eastAsia="zh-CN"/>
        </w:rPr>
        <w:t>RAN2 to confirm RAN3</w:t>
      </w:r>
      <w:r w:rsidRPr="00224244">
        <w:rPr>
          <w:lang w:val="en-US" w:eastAsia="zh-CN"/>
        </w:rPr>
        <w:t>’</w:t>
      </w:r>
      <w:r w:rsidRPr="00224244">
        <w:rPr>
          <w:rFonts w:hint="eastAsia"/>
          <w:lang w:val="en-US" w:eastAsia="zh-CN"/>
        </w:rPr>
        <w:t xml:space="preserve">s agreement that IAB-MT could be configured with LTE leg only, NR leg only, or both LTE and NR leg for F1-C transfer. </w:t>
      </w:r>
    </w:p>
    <w:p w14:paraId="69CA2188" w14:textId="77777777" w:rsidR="00541AFB" w:rsidRPr="00224244" w:rsidRDefault="00541AFB" w:rsidP="00541AFB">
      <w:pPr>
        <w:pStyle w:val="Agreement"/>
        <w:tabs>
          <w:tab w:val="num" w:pos="1619"/>
        </w:tabs>
        <w:overflowPunct/>
        <w:autoSpaceDE/>
        <w:autoSpaceDN/>
        <w:adjustRightInd/>
        <w:ind w:left="1619" w:hanging="360"/>
        <w:textAlignment w:val="auto"/>
        <w:rPr>
          <w:rFonts w:eastAsia="SimSun" w:cs="Arial"/>
          <w:lang w:val="en-US" w:eastAsia="zh-CN"/>
        </w:rPr>
      </w:pPr>
      <w:r w:rsidRPr="00224244">
        <w:rPr>
          <w:rFonts w:cs="Arial"/>
        </w:rPr>
        <w:t xml:space="preserve">[045] </w:t>
      </w:r>
      <w:r w:rsidRPr="00224244">
        <w:rPr>
          <w:rFonts w:cs="Arial" w:hint="eastAsia"/>
        </w:rPr>
        <w:t xml:space="preserve">Include </w:t>
      </w:r>
      <w:r w:rsidRPr="00224244">
        <w:rPr>
          <w:rFonts w:eastAsia="SimSun" w:cs="Arial" w:hint="eastAsia"/>
          <w:lang w:val="en-US" w:eastAsia="zh-CN"/>
        </w:rPr>
        <w:t xml:space="preserve">F1-C transfer </w:t>
      </w:r>
      <w:r w:rsidRPr="00224244">
        <w:rPr>
          <w:rFonts w:cs="Arial" w:hint="eastAsia"/>
        </w:rPr>
        <w:t xml:space="preserve">path field in the </w:t>
      </w:r>
      <w:r w:rsidRPr="00224244">
        <w:t>CellGroupConfig IE</w:t>
      </w:r>
      <w:r w:rsidRPr="00224244">
        <w:rPr>
          <w:rFonts w:hint="eastAsia"/>
        </w:rPr>
        <w:t xml:space="preserve"> in NR RRCReconfiguration message</w:t>
      </w:r>
      <w:r w:rsidRPr="00224244">
        <w:rPr>
          <w:rFonts w:eastAsia="SimSun" w:hint="eastAsia"/>
          <w:lang w:val="en-US" w:eastAsia="zh-CN"/>
        </w:rPr>
        <w:t>.</w:t>
      </w:r>
    </w:p>
    <w:p w14:paraId="0A755B2A" w14:textId="77777777" w:rsidR="00541AFB" w:rsidRPr="00224244" w:rsidRDefault="00541AFB" w:rsidP="00541AFB">
      <w:pPr>
        <w:pStyle w:val="EmailDiscussion2"/>
      </w:pPr>
    </w:p>
    <w:p w14:paraId="53371E4B" w14:textId="6F9A80FB" w:rsidR="00541AFB" w:rsidRPr="00224244" w:rsidRDefault="00C00E88" w:rsidP="00541AFB">
      <w:pPr>
        <w:pStyle w:val="Doc-title"/>
      </w:pPr>
      <w:hyperlink r:id="rId1237" w:history="1">
        <w:r w:rsidR="00EB1908">
          <w:rPr>
            <w:rStyle w:val="Hyperlink"/>
          </w:rPr>
          <w:t>R2-2006319</w:t>
        </w:r>
      </w:hyperlink>
      <w:r w:rsidR="00541AFB" w:rsidRPr="00224244">
        <w:tab/>
        <w:t>Summary of IAB Particular issues I Misc (ZTE)</w:t>
      </w:r>
      <w:r w:rsidR="00541AFB" w:rsidRPr="00224244">
        <w:tab/>
        <w:t>ZTE Corporation</w:t>
      </w:r>
    </w:p>
    <w:p w14:paraId="0491FA64"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[045] Noted</w:t>
      </w:r>
    </w:p>
    <w:p w14:paraId="6F3F8B51" w14:textId="00E7187F" w:rsidR="00541AFB" w:rsidRPr="00224244" w:rsidRDefault="00C00E88" w:rsidP="00541AFB">
      <w:pPr>
        <w:pStyle w:val="Doc-title"/>
      </w:pPr>
      <w:hyperlink r:id="rId1238" w:history="1">
        <w:r w:rsidR="00EB1908">
          <w:rPr>
            <w:rStyle w:val="Hyperlink"/>
          </w:rPr>
          <w:t>R2-2006157</w:t>
        </w:r>
      </w:hyperlink>
      <w:r w:rsidR="00541AFB" w:rsidRPr="00224244">
        <w:tab/>
        <w:t>TP for F1-C transfer path configuration"</w:t>
      </w:r>
      <w:r w:rsidR="00541AFB" w:rsidRPr="00224244">
        <w:tab/>
        <w:t>ZTE Corporation</w:t>
      </w:r>
      <w:r w:rsidR="00541AFB" w:rsidRPr="00224244">
        <w:tab/>
        <w:t>draftCR</w:t>
      </w:r>
      <w:r w:rsidR="00541AFB" w:rsidRPr="00224244">
        <w:tab/>
        <w:t>Rel-16</w:t>
      </w:r>
      <w:r w:rsidR="00541AFB" w:rsidRPr="00224244">
        <w:tab/>
        <w:t>38.331</w:t>
      </w:r>
      <w:r w:rsidR="00541AFB" w:rsidRPr="00224244">
        <w:tab/>
        <w:t>NR_IAB-Core</w:t>
      </w:r>
    </w:p>
    <w:p w14:paraId="73D09D15"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[045] Merged with the IAB RRC CR</w:t>
      </w:r>
    </w:p>
    <w:p w14:paraId="252715CF" w14:textId="77777777" w:rsidR="00541AFB" w:rsidRPr="00224244" w:rsidRDefault="00541AFB" w:rsidP="00541AFB">
      <w:pPr>
        <w:pStyle w:val="BoldComments"/>
      </w:pPr>
      <w:bookmarkStart w:id="267" w:name="_Toc48489825"/>
      <w:r w:rsidRPr="00224244">
        <w:t>IP address handling</w:t>
      </w:r>
      <w:bookmarkEnd w:id="267"/>
    </w:p>
    <w:p w14:paraId="677C5E52"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 xml:space="preserve">[AT110-e][046][IAB] Partiuclar issues II IP Address handling (Samsung) </w:t>
      </w:r>
    </w:p>
    <w:p w14:paraId="293B4B81" w14:textId="3C95B246" w:rsidR="00541AFB" w:rsidRPr="00224244" w:rsidRDefault="00541AFB" w:rsidP="00541AFB">
      <w:pPr>
        <w:pStyle w:val="EmailDiscussion2"/>
        <w:ind w:left="1619"/>
      </w:pPr>
      <w:r w:rsidRPr="00224244">
        <w:t xml:space="preserve">Scope: Address open issues related to IP address handling in a IAB Node, mainly RRC, can also discuss the Role of BAP if any such open issue, address </w:t>
      </w:r>
      <w:hyperlink r:id="rId1239" w:history="1">
        <w:r w:rsidR="00EB1908">
          <w:rPr>
            <w:rStyle w:val="Hyperlink"/>
          </w:rPr>
          <w:t>R2-2004361</w:t>
        </w:r>
      </w:hyperlink>
      <w:r w:rsidRPr="00224244">
        <w:t xml:space="preserve">, </w:t>
      </w:r>
    </w:p>
    <w:p w14:paraId="62CC53ED" w14:textId="77777777" w:rsidR="00541AFB" w:rsidRPr="00224244" w:rsidRDefault="00541AFB" w:rsidP="00541AFB">
      <w:pPr>
        <w:pStyle w:val="EmailDiscussion2"/>
      </w:pPr>
      <w:r w:rsidRPr="00224244">
        <w:tab/>
        <w:t xml:space="preserve">Intended outcome: Report with functional Agreements (potentially also TPs). </w:t>
      </w:r>
    </w:p>
    <w:p w14:paraId="53BC908D" w14:textId="77777777" w:rsidR="00541AFB" w:rsidRPr="00224244" w:rsidRDefault="00541AFB" w:rsidP="00541AFB">
      <w:pPr>
        <w:pStyle w:val="EmailDiscussion2"/>
      </w:pPr>
      <w:r w:rsidRPr="00224244">
        <w:tab/>
        <w:t>Deadline: June 5, 0700 UTC</w:t>
      </w:r>
    </w:p>
    <w:p w14:paraId="040248D1" w14:textId="77777777" w:rsidR="00541AFB" w:rsidRPr="00224244" w:rsidRDefault="00541AFB" w:rsidP="00541AFB">
      <w:pPr>
        <w:pStyle w:val="EmailDiscussion2"/>
        <w:ind w:left="0"/>
      </w:pPr>
    </w:p>
    <w:p w14:paraId="66B03A5D" w14:textId="78FDE9DC" w:rsidR="00541AFB" w:rsidRPr="00224244" w:rsidRDefault="00C00E88" w:rsidP="00541AFB">
      <w:pPr>
        <w:pStyle w:val="Doc-title"/>
      </w:pPr>
      <w:hyperlink r:id="rId1240" w:history="1">
        <w:r w:rsidR="00EB1908">
          <w:rPr>
            <w:rStyle w:val="Hyperlink"/>
          </w:rPr>
          <w:t>R2-2006155</w:t>
        </w:r>
      </w:hyperlink>
      <w:r w:rsidR="00541AFB" w:rsidRPr="00224244">
        <w:tab/>
        <w:t>Way forward on IP Address handling in IAB</w:t>
      </w:r>
      <w:r w:rsidR="00541AFB" w:rsidRPr="00224244">
        <w:tab/>
        <w:t>Samsung (Rapporteur)</w:t>
      </w:r>
    </w:p>
    <w:p w14:paraId="11BBE3B8"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[046] Endorsed</w:t>
      </w:r>
    </w:p>
    <w:p w14:paraId="701BCCD4" w14:textId="77777777" w:rsidR="00541AFB" w:rsidRPr="00224244" w:rsidRDefault="00541AFB" w:rsidP="00541AFB">
      <w:pPr>
        <w:pStyle w:val="EmailDiscussion2"/>
      </w:pPr>
    </w:p>
    <w:p w14:paraId="758DC9B0" w14:textId="545A569C" w:rsidR="00541AFB" w:rsidRPr="00224244" w:rsidRDefault="00C00E88" w:rsidP="00541AFB">
      <w:pPr>
        <w:pStyle w:val="Doc-title"/>
      </w:pPr>
      <w:hyperlink r:id="rId1241" w:history="1">
        <w:r w:rsidR="00EB1908">
          <w:rPr>
            <w:rStyle w:val="Hyperlink"/>
          </w:rPr>
          <w:t>R2-2006351</w:t>
        </w:r>
      </w:hyperlink>
      <w:r w:rsidR="00541AFB" w:rsidRPr="00224244">
        <w:tab/>
        <w:t>TP for TS 38.331 on IP Address allocation for IAB nodes</w:t>
      </w:r>
      <w:r w:rsidR="00541AFB" w:rsidRPr="00224244">
        <w:tab/>
        <w:t>Samsung</w:t>
      </w:r>
    </w:p>
    <w:p w14:paraId="5B7F5BB3"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[046] Merged with RRC CR</w:t>
      </w:r>
    </w:p>
    <w:p w14:paraId="3FEDB81F" w14:textId="77777777" w:rsidR="00541AFB" w:rsidRPr="00224244" w:rsidRDefault="00541AFB" w:rsidP="00541AFB">
      <w:pPr>
        <w:pStyle w:val="Doc-text2"/>
      </w:pPr>
    </w:p>
    <w:p w14:paraId="1DBD4BCA" w14:textId="77777777" w:rsidR="00541AFB" w:rsidRPr="00224244" w:rsidRDefault="00541AFB" w:rsidP="00541AFB">
      <w:pPr>
        <w:pStyle w:val="BoldComments"/>
      </w:pPr>
      <w:bookmarkStart w:id="268" w:name="_Toc48489826"/>
      <w:r w:rsidRPr="00224244">
        <w:t>Access Control etc</w:t>
      </w:r>
      <w:bookmarkEnd w:id="268"/>
    </w:p>
    <w:p w14:paraId="021145A6"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 xml:space="preserve">[AT110-e][047][IAB] Partiuclar issues III UAC (LG) </w:t>
      </w:r>
    </w:p>
    <w:p w14:paraId="6BA9ACCC" w14:textId="00AF9A4A" w:rsidR="00541AFB" w:rsidRPr="00224244" w:rsidRDefault="00541AFB" w:rsidP="00541AFB">
      <w:pPr>
        <w:pStyle w:val="EmailDiscussion2"/>
        <w:ind w:left="1619"/>
      </w:pPr>
      <w:r w:rsidRPr="00224244">
        <w:t xml:space="preserve">Scope: Address issues related to UAC and cause values, treat </w:t>
      </w:r>
      <w:hyperlink r:id="rId1242" w:history="1">
        <w:r w:rsidR="00EB1908">
          <w:rPr>
            <w:rStyle w:val="Hyperlink"/>
          </w:rPr>
          <w:t>R2-2005992</w:t>
        </w:r>
      </w:hyperlink>
      <w:r w:rsidRPr="00224244">
        <w:t xml:space="preserve">, </w:t>
      </w:r>
      <w:hyperlink r:id="rId1243" w:history="1">
        <w:r w:rsidR="00EB1908">
          <w:rPr>
            <w:rStyle w:val="Hyperlink"/>
          </w:rPr>
          <w:t>R2-2005653</w:t>
        </w:r>
      </w:hyperlink>
      <w:r w:rsidRPr="00224244">
        <w:t xml:space="preserve">, </w:t>
      </w:r>
    </w:p>
    <w:p w14:paraId="6756F07E" w14:textId="77777777" w:rsidR="00541AFB" w:rsidRPr="00224244" w:rsidRDefault="00541AFB" w:rsidP="00541AFB">
      <w:pPr>
        <w:pStyle w:val="EmailDiscussion2"/>
      </w:pPr>
      <w:r w:rsidRPr="00224244">
        <w:tab/>
        <w:t xml:space="preserve">Intended outcome: Report with functional Agreements (potentially also TPs). </w:t>
      </w:r>
    </w:p>
    <w:p w14:paraId="0D54EF36" w14:textId="77777777" w:rsidR="00541AFB" w:rsidRPr="00224244" w:rsidRDefault="00541AFB" w:rsidP="00541AFB">
      <w:pPr>
        <w:pStyle w:val="EmailDiscussion2"/>
      </w:pPr>
      <w:r w:rsidRPr="00224244">
        <w:tab/>
        <w:t>Deadline: June 5, 0700 UTC</w:t>
      </w:r>
    </w:p>
    <w:p w14:paraId="0E69B181" w14:textId="77777777" w:rsidR="00541AFB" w:rsidRPr="00224244" w:rsidRDefault="00541AFB" w:rsidP="00541AFB">
      <w:pPr>
        <w:pStyle w:val="EmailDiscussion2"/>
      </w:pPr>
    </w:p>
    <w:p w14:paraId="07CB4EE6" w14:textId="5EFBD382" w:rsidR="00541AFB" w:rsidRPr="00224244" w:rsidRDefault="00C00E88" w:rsidP="00541AFB">
      <w:pPr>
        <w:pStyle w:val="Doc-title"/>
      </w:pPr>
      <w:hyperlink r:id="rId1244" w:history="1">
        <w:r w:rsidR="00EB1908">
          <w:rPr>
            <w:rStyle w:val="Hyperlink"/>
          </w:rPr>
          <w:t>R2-2006161</w:t>
        </w:r>
      </w:hyperlink>
      <w:r w:rsidR="00541AFB" w:rsidRPr="00224244">
        <w:tab/>
        <w:t>E-mail discusson: [AT110-e][047][IAB] Particular issues III UAC</w:t>
      </w:r>
      <w:r w:rsidR="00541AFB" w:rsidRPr="00224244">
        <w:tab/>
        <w:t>LG Electronics</w:t>
      </w:r>
      <w:r w:rsidR="00541AFB" w:rsidRPr="00224244">
        <w:tab/>
        <w:t>discussion</w:t>
      </w:r>
      <w:r w:rsidR="00541AFB" w:rsidRPr="00224244">
        <w:tab/>
        <w:t>Rel-16</w:t>
      </w:r>
      <w:r w:rsidR="00541AFB" w:rsidRPr="00224244">
        <w:tab/>
        <w:t>NR_IAB-Core</w:t>
      </w:r>
    </w:p>
    <w:p w14:paraId="1D9E8767" w14:textId="77777777" w:rsidR="00541AFB" w:rsidRPr="00224244" w:rsidRDefault="00541AFB" w:rsidP="00541AFB">
      <w:pPr>
        <w:pStyle w:val="Agreement"/>
        <w:tabs>
          <w:tab w:val="num" w:pos="1619"/>
        </w:tabs>
        <w:overflowPunct/>
        <w:autoSpaceDE/>
        <w:autoSpaceDN/>
        <w:adjustRightInd/>
        <w:ind w:left="1619" w:hanging="360"/>
        <w:textAlignment w:val="auto"/>
        <w:rPr>
          <w:rFonts w:eastAsia="Malgun Gothic"/>
          <w:lang w:eastAsia="ko-KR"/>
        </w:rPr>
      </w:pPr>
      <w:r w:rsidRPr="00224244">
        <w:rPr>
          <w:lang w:eastAsia="ko-KR"/>
        </w:rPr>
        <w:t>[047] To stick to the current RAN2 agreement on UAC that IAB MT Access Stratum shall consider its access as “allowed” as part of UAC, irrespective of AC and AI provided by NAS.</w:t>
      </w:r>
    </w:p>
    <w:p w14:paraId="65BD3695" w14:textId="77777777" w:rsidR="00541AFB" w:rsidRPr="00224244" w:rsidRDefault="00541AFB" w:rsidP="00541AFB">
      <w:pPr>
        <w:pStyle w:val="Agreement"/>
        <w:tabs>
          <w:tab w:val="num" w:pos="1619"/>
        </w:tabs>
        <w:overflowPunct/>
        <w:autoSpaceDE/>
        <w:autoSpaceDN/>
        <w:adjustRightInd/>
        <w:ind w:left="1619" w:hanging="360"/>
        <w:textAlignment w:val="auto"/>
        <w:rPr>
          <w:rFonts w:eastAsia="Malgun Gothic"/>
          <w:lang w:eastAsia="ko-KR"/>
        </w:rPr>
      </w:pPr>
      <w:r w:rsidRPr="00224244">
        <w:rPr>
          <w:lang w:eastAsia="ko-KR"/>
        </w:rPr>
        <w:t xml:space="preserve">[047] To introduce NO further changes to RAN2 specifications on UAC bypassing. </w:t>
      </w:r>
    </w:p>
    <w:p w14:paraId="26E3ECDD" w14:textId="77777777" w:rsidR="00541AFB" w:rsidRPr="00224244" w:rsidRDefault="00541AFB" w:rsidP="00541AFB">
      <w:pPr>
        <w:pStyle w:val="Agreement"/>
        <w:tabs>
          <w:tab w:val="num" w:pos="1619"/>
        </w:tabs>
        <w:overflowPunct/>
        <w:autoSpaceDE/>
        <w:autoSpaceDN/>
        <w:adjustRightInd/>
        <w:ind w:left="1619" w:hanging="360"/>
        <w:textAlignment w:val="auto"/>
        <w:rPr>
          <w:rFonts w:eastAsiaTheme="minorEastAsia"/>
          <w:lang w:eastAsia="ko-KR"/>
        </w:rPr>
      </w:pPr>
      <w:r w:rsidRPr="00224244">
        <w:rPr>
          <w:lang w:eastAsia="ko-KR"/>
        </w:rPr>
        <w:t xml:space="preserve">[047] </w:t>
      </w:r>
      <w:r w:rsidRPr="00224244">
        <w:rPr>
          <w:rFonts w:eastAsia="Malgun Gothic"/>
          <w:lang w:eastAsia="ko-KR"/>
        </w:rPr>
        <w:t xml:space="preserve">To introduce NO special handling for setting </w:t>
      </w:r>
      <w:r w:rsidRPr="00224244">
        <w:rPr>
          <w:rFonts w:eastAsia="Malgun Gothic"/>
          <w:i/>
          <w:lang w:eastAsia="ko-KR"/>
        </w:rPr>
        <w:t>establishmentCause</w:t>
      </w:r>
      <w:r w:rsidRPr="00224244">
        <w:rPr>
          <w:rFonts w:eastAsia="Malgun Gothic"/>
          <w:lang w:eastAsia="ko-KR"/>
        </w:rPr>
        <w:t xml:space="preserve"> in RAN2 specifications</w:t>
      </w:r>
      <w:r w:rsidRPr="00224244">
        <w:rPr>
          <w:rFonts w:eastAsiaTheme="minorEastAsia"/>
          <w:lang w:eastAsia="ko-KR"/>
        </w:rPr>
        <w:t xml:space="preserve">. That is, the establishmentCause is set </w:t>
      </w:r>
      <w:r w:rsidRPr="00224244">
        <w:t xml:space="preserve">in accordance with the information received from upper layers as already specified in RAN2 specification. </w:t>
      </w:r>
    </w:p>
    <w:p w14:paraId="1102A1FF" w14:textId="77777777" w:rsidR="00541AFB" w:rsidRPr="00224244" w:rsidRDefault="00541AFB" w:rsidP="00541AFB">
      <w:pPr>
        <w:pStyle w:val="Agreement"/>
        <w:tabs>
          <w:tab w:val="num" w:pos="1619"/>
        </w:tabs>
        <w:overflowPunct/>
        <w:autoSpaceDE/>
        <w:autoSpaceDN/>
        <w:adjustRightInd/>
        <w:ind w:left="1619" w:hanging="360"/>
        <w:textAlignment w:val="auto"/>
        <w:rPr>
          <w:rFonts w:eastAsiaTheme="minorEastAsia"/>
          <w:lang w:eastAsia="ko-KR"/>
        </w:rPr>
      </w:pPr>
      <w:r w:rsidRPr="00224244">
        <w:rPr>
          <w:lang w:eastAsia="ko-KR"/>
        </w:rPr>
        <w:t xml:space="preserve">[047] To introduce NO special handling for setting </w:t>
      </w:r>
      <w:r w:rsidRPr="00224244">
        <w:rPr>
          <w:i/>
          <w:lang w:eastAsia="ko-KR"/>
        </w:rPr>
        <w:t xml:space="preserve">resumeCause </w:t>
      </w:r>
      <w:r w:rsidRPr="00224244">
        <w:rPr>
          <w:lang w:eastAsia="ko-KR"/>
        </w:rPr>
        <w:t>in RAN2 specifications</w:t>
      </w:r>
      <w:r w:rsidRPr="00224244">
        <w:rPr>
          <w:rFonts w:eastAsiaTheme="minorEastAsia"/>
          <w:lang w:eastAsia="ko-KR"/>
        </w:rPr>
        <w:t xml:space="preserve">. </w:t>
      </w:r>
    </w:p>
    <w:p w14:paraId="2D0D6098" w14:textId="77777777" w:rsidR="00541AFB" w:rsidRPr="00224244" w:rsidRDefault="00541AFB" w:rsidP="00541AFB">
      <w:pPr>
        <w:pStyle w:val="Agreement"/>
        <w:tabs>
          <w:tab w:val="num" w:pos="1619"/>
        </w:tabs>
        <w:overflowPunct/>
        <w:autoSpaceDE/>
        <w:autoSpaceDN/>
        <w:adjustRightInd/>
        <w:ind w:left="1619" w:hanging="360"/>
        <w:textAlignment w:val="auto"/>
        <w:rPr>
          <w:lang w:eastAsia="ko-KR"/>
        </w:rPr>
      </w:pPr>
      <w:r w:rsidRPr="00224244">
        <w:rPr>
          <w:lang w:eastAsia="ko-KR"/>
        </w:rPr>
        <w:t xml:space="preserve">[047] NO action is taken in RAN2 to clarify UAC operation in both cases; a) IAB-MT is accessing a cell not broadcasting </w:t>
      </w:r>
      <w:r w:rsidRPr="00224244">
        <w:rPr>
          <w:i/>
          <w:lang w:eastAsia="ko-KR"/>
        </w:rPr>
        <w:t>iab-Support</w:t>
      </w:r>
      <w:r w:rsidRPr="00224244">
        <w:rPr>
          <w:lang w:eastAsia="ko-KR"/>
        </w:rPr>
        <w:t xml:space="preserve"> indication, and b) IAB-MT capable of IAB is </w:t>
      </w:r>
      <w:r w:rsidRPr="00224244">
        <w:rPr>
          <w:lang w:eastAsia="ko-KR"/>
        </w:rPr>
        <w:lastRenderedPageBreak/>
        <w:t xml:space="preserve">accessing a cell before having been authorized for IAB operation or having been configured with IAB parameters. </w:t>
      </w:r>
    </w:p>
    <w:p w14:paraId="753F8075" w14:textId="77777777" w:rsidR="00541AFB" w:rsidRPr="00224244" w:rsidRDefault="00541AFB" w:rsidP="00541AFB">
      <w:pPr>
        <w:pStyle w:val="Doc-title"/>
      </w:pPr>
    </w:p>
    <w:p w14:paraId="202FEF28" w14:textId="0A3889FB" w:rsidR="00541AFB" w:rsidRPr="00224244" w:rsidRDefault="00C00E88" w:rsidP="00541AFB">
      <w:pPr>
        <w:pStyle w:val="Doc-title"/>
      </w:pPr>
      <w:hyperlink r:id="rId1245" w:history="1">
        <w:r w:rsidR="00EB1908">
          <w:rPr>
            <w:rStyle w:val="Hyperlink"/>
          </w:rPr>
          <w:t>R2-2006211</w:t>
        </w:r>
      </w:hyperlink>
      <w:r w:rsidR="00541AFB" w:rsidRPr="00224244">
        <w:tab/>
        <w:t>Draft LS on establishment cause of IAB MT access</w:t>
      </w:r>
      <w:r w:rsidR="00541AFB" w:rsidRPr="00224244">
        <w:tab/>
        <w:t>LGE</w:t>
      </w:r>
      <w:r w:rsidR="00541AFB" w:rsidRPr="00224244">
        <w:tab/>
        <w:t>LS out</w:t>
      </w:r>
      <w:r w:rsidR="00541AFB" w:rsidRPr="00224244">
        <w:tab/>
        <w:t>Rel-16</w:t>
      </w:r>
      <w:r w:rsidR="00541AFB" w:rsidRPr="00224244">
        <w:tab/>
        <w:t>NR_IAB-Core</w:t>
      </w:r>
      <w:r w:rsidR="00541AFB" w:rsidRPr="00224244">
        <w:tab/>
        <w:t>To:CT1</w:t>
      </w:r>
      <w:r w:rsidR="00541AFB" w:rsidRPr="00224244">
        <w:tab/>
        <w:t>Cc:SA2</w:t>
      </w:r>
    </w:p>
    <w:p w14:paraId="69F6A5AC"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[047] Noted, not agreed</w:t>
      </w:r>
    </w:p>
    <w:p w14:paraId="363EB703" w14:textId="77777777" w:rsidR="00541AFB" w:rsidRPr="00224244" w:rsidRDefault="00541AFB" w:rsidP="00541AFB">
      <w:pPr>
        <w:pStyle w:val="Doc-text2"/>
      </w:pPr>
    </w:p>
    <w:p w14:paraId="1EFFCDC7" w14:textId="039815DA" w:rsidR="00541AFB" w:rsidRPr="00224244" w:rsidRDefault="00C00E88" w:rsidP="00541AFB">
      <w:pPr>
        <w:pStyle w:val="Doc-title"/>
      </w:pPr>
      <w:hyperlink r:id="rId1246" w:history="1">
        <w:r w:rsidR="00EB1908">
          <w:rPr>
            <w:rStyle w:val="Hyperlink"/>
          </w:rPr>
          <w:t>R2-2006351</w:t>
        </w:r>
      </w:hyperlink>
      <w:r w:rsidR="00541AFB" w:rsidRPr="00224244">
        <w:tab/>
        <w:t>TP for TS 38.331 on IP address allocation for IAB nodes</w:t>
      </w:r>
      <w:r w:rsidR="00541AFB" w:rsidRPr="00224244">
        <w:tab/>
        <w:t>Samsung</w:t>
      </w:r>
      <w:r w:rsidR="00541AFB" w:rsidRPr="00224244">
        <w:tab/>
        <w:t>draftCR</w:t>
      </w:r>
      <w:r w:rsidR="00541AFB" w:rsidRPr="00224244">
        <w:tab/>
        <w:t>38.331</w:t>
      </w:r>
      <w:r w:rsidR="00541AFB" w:rsidRPr="00224244">
        <w:tab/>
        <w:t>Rel-16</w:t>
      </w:r>
      <w:r w:rsidR="00541AFB" w:rsidRPr="00224244">
        <w:tab/>
        <w:t>NR_IAB-Core</w:t>
      </w:r>
    </w:p>
    <w:p w14:paraId="5685FD0B" w14:textId="77777777" w:rsidR="00541AFB" w:rsidRPr="00224244" w:rsidRDefault="00541AFB" w:rsidP="00541AFB">
      <w:pPr>
        <w:pStyle w:val="EmailDiscussion2"/>
      </w:pPr>
    </w:p>
    <w:p w14:paraId="6D498036" w14:textId="77777777" w:rsidR="00541AFB" w:rsidRPr="00224244" w:rsidRDefault="00541AFB" w:rsidP="00541AFB">
      <w:pPr>
        <w:pStyle w:val="Heading4"/>
      </w:pPr>
      <w:bookmarkStart w:id="269" w:name="_Toc44503623"/>
      <w:bookmarkStart w:id="270" w:name="_Toc48489827"/>
      <w:r w:rsidRPr="00224244">
        <w:t>6.1.5.1</w:t>
      </w:r>
      <w:r w:rsidRPr="00224244">
        <w:tab/>
        <w:t>General</w:t>
      </w:r>
      <w:bookmarkEnd w:id="269"/>
      <w:bookmarkEnd w:id="270"/>
    </w:p>
    <w:p w14:paraId="37C88311" w14:textId="77777777" w:rsidR="00541AFB" w:rsidRPr="00224244" w:rsidRDefault="00541AFB" w:rsidP="00541AFB">
      <w:pPr>
        <w:pStyle w:val="Comments"/>
      </w:pPr>
      <w:r w:rsidRPr="00224244">
        <w:t xml:space="preserve">Issues coord, CRs by Ericsson. Only Rapporteur and CR editor input. </w:t>
      </w:r>
    </w:p>
    <w:p w14:paraId="2258E8F0" w14:textId="77777777" w:rsidR="00541AFB" w:rsidRPr="00224244" w:rsidRDefault="00541AFB" w:rsidP="00541AFB">
      <w:pPr>
        <w:pStyle w:val="Comments"/>
      </w:pPr>
      <w:r w:rsidRPr="00224244">
        <w:t>Including outcome of email discussion [Post109bis-e][920][IAB] RRC 2 (Ericsson). Note that for issues covered in the email discussion, only the email discussion will be treated.</w:t>
      </w:r>
    </w:p>
    <w:p w14:paraId="47ECF6C9" w14:textId="77777777" w:rsidR="00541AFB" w:rsidRPr="00224244" w:rsidRDefault="00541AFB" w:rsidP="00541AFB">
      <w:pPr>
        <w:pStyle w:val="Comments"/>
      </w:pPr>
    </w:p>
    <w:p w14:paraId="68C44E51" w14:textId="58B7AD9F" w:rsidR="00541AFB" w:rsidRPr="00224244" w:rsidRDefault="00C00E88" w:rsidP="00541AFB">
      <w:pPr>
        <w:pStyle w:val="Doc-title"/>
      </w:pPr>
      <w:hyperlink r:id="rId1247" w:history="1">
        <w:r w:rsidR="00EB1908">
          <w:rPr>
            <w:rStyle w:val="Hyperlink"/>
          </w:rPr>
          <w:t>R2-2004353</w:t>
        </w:r>
      </w:hyperlink>
      <w:r w:rsidR="00541AFB" w:rsidRPr="00224244">
        <w:tab/>
        <w:t>LS on RAN1 agreements related to resource multiplexing in IAB (R1-2003043; contact: Ericsson)</w:t>
      </w:r>
      <w:r w:rsidR="00541AFB" w:rsidRPr="00224244">
        <w:tab/>
        <w:t>RAN1</w:t>
      </w:r>
      <w:r w:rsidR="00541AFB" w:rsidRPr="00224244">
        <w:tab/>
        <w:t>LS in</w:t>
      </w:r>
      <w:r w:rsidR="00541AFB" w:rsidRPr="00224244">
        <w:tab/>
        <w:t>Rel-16</w:t>
      </w:r>
      <w:r w:rsidR="00541AFB" w:rsidRPr="00224244">
        <w:tab/>
        <w:t>NR_IAB-Core</w:t>
      </w:r>
      <w:r w:rsidR="00541AFB" w:rsidRPr="00224244">
        <w:tab/>
        <w:t>To:RAN2</w:t>
      </w:r>
    </w:p>
    <w:p w14:paraId="4DFD5656" w14:textId="6740FACB" w:rsidR="00541AFB" w:rsidRPr="00224244" w:rsidRDefault="00C00E88" w:rsidP="00541AFB">
      <w:pPr>
        <w:pStyle w:val="Doc-title"/>
      </w:pPr>
      <w:hyperlink r:id="rId1248" w:history="1">
        <w:r w:rsidR="00EB1908">
          <w:rPr>
            <w:rStyle w:val="Hyperlink"/>
          </w:rPr>
          <w:t>R2-2004338</w:t>
        </w:r>
      </w:hyperlink>
      <w:r w:rsidR="00541AFB" w:rsidRPr="00224244">
        <w:tab/>
        <w:t>LS on UL F1-C traffic mapping for intra-CU migration scenario (R3-202851; contact: ZTE)</w:t>
      </w:r>
      <w:r w:rsidR="00541AFB" w:rsidRPr="00224244">
        <w:tab/>
        <w:t>RAN3</w:t>
      </w:r>
      <w:r w:rsidR="00541AFB" w:rsidRPr="00224244">
        <w:tab/>
        <w:t>LS in</w:t>
      </w:r>
      <w:r w:rsidR="00541AFB" w:rsidRPr="00224244">
        <w:tab/>
        <w:t>Rel-16</w:t>
      </w:r>
      <w:r w:rsidR="00541AFB" w:rsidRPr="00224244">
        <w:tab/>
        <w:t>NR_IAB-Core</w:t>
      </w:r>
      <w:r w:rsidR="00541AFB" w:rsidRPr="00224244">
        <w:tab/>
        <w:t>To:RAN2</w:t>
      </w:r>
    </w:p>
    <w:p w14:paraId="0AE60413" w14:textId="4BC75349" w:rsidR="00541AFB" w:rsidRPr="00224244" w:rsidRDefault="00C00E88" w:rsidP="00541AFB">
      <w:pPr>
        <w:pStyle w:val="Doc-title"/>
      </w:pPr>
      <w:hyperlink r:id="rId1249" w:history="1">
        <w:r w:rsidR="00EB1908">
          <w:rPr>
            <w:rStyle w:val="Hyperlink"/>
          </w:rPr>
          <w:t>R2-2004361</w:t>
        </w:r>
      </w:hyperlink>
      <w:r w:rsidR="00541AFB" w:rsidRPr="00224244">
        <w:tab/>
        <w:t>RRC Message Design for IAB IP Address Allocation (R3-202926; contact: Ericsson)</w:t>
      </w:r>
      <w:r w:rsidR="00541AFB" w:rsidRPr="00224244">
        <w:tab/>
        <w:t>RAN3</w:t>
      </w:r>
      <w:r w:rsidR="00541AFB" w:rsidRPr="00224244">
        <w:tab/>
        <w:t>LS in</w:t>
      </w:r>
      <w:r w:rsidR="00541AFB" w:rsidRPr="00224244">
        <w:tab/>
        <w:t>Rel-16</w:t>
      </w:r>
      <w:r w:rsidR="00541AFB" w:rsidRPr="00224244">
        <w:tab/>
        <w:t>NR_IAB-Core</w:t>
      </w:r>
      <w:r w:rsidR="00541AFB" w:rsidRPr="00224244">
        <w:tab/>
        <w:t>To:RAN2</w:t>
      </w:r>
    </w:p>
    <w:p w14:paraId="353716C8" w14:textId="6CD6808F" w:rsidR="00541AFB" w:rsidRPr="00224244" w:rsidRDefault="00C00E88" w:rsidP="00541AFB">
      <w:pPr>
        <w:pStyle w:val="Doc-title"/>
      </w:pPr>
      <w:hyperlink r:id="rId1250" w:history="1">
        <w:r w:rsidR="00EB1908">
          <w:rPr>
            <w:rStyle w:val="Hyperlink"/>
          </w:rPr>
          <w:t>R2-2005992</w:t>
        </w:r>
      </w:hyperlink>
      <w:r w:rsidR="00541AFB" w:rsidRPr="00224244">
        <w:tab/>
        <w:t>Reply LS on UAC applicability to IABs (S1-202274; contact: Nokia)</w:t>
      </w:r>
      <w:r w:rsidR="00541AFB" w:rsidRPr="00224244">
        <w:tab/>
        <w:t>SA1</w:t>
      </w:r>
      <w:r w:rsidR="00541AFB" w:rsidRPr="00224244">
        <w:tab/>
        <w:t>LS in</w:t>
      </w:r>
      <w:r w:rsidR="00541AFB" w:rsidRPr="00224244">
        <w:tab/>
        <w:t>Rel-16</w:t>
      </w:r>
      <w:r w:rsidR="00541AFB" w:rsidRPr="00224244">
        <w:tab/>
        <w:t>NR_IAB-Core</w:t>
      </w:r>
      <w:r w:rsidR="00541AFB" w:rsidRPr="00224244">
        <w:tab/>
        <w:t>To:RAN2, CT1</w:t>
      </w:r>
      <w:r w:rsidR="00541AFB" w:rsidRPr="00224244">
        <w:tab/>
        <w:t>Cc:RAN3, SA2</w:t>
      </w:r>
    </w:p>
    <w:p w14:paraId="1D71D43E" w14:textId="06D389BC" w:rsidR="00541AFB" w:rsidRPr="00224244" w:rsidRDefault="00C00E88" w:rsidP="00541AFB">
      <w:pPr>
        <w:pStyle w:val="Doc-title"/>
      </w:pPr>
      <w:hyperlink r:id="rId1251" w:history="1">
        <w:r w:rsidR="00EB1908">
          <w:rPr>
            <w:rStyle w:val="Hyperlink"/>
          </w:rPr>
          <w:t>R2-2004607</w:t>
        </w:r>
      </w:hyperlink>
      <w:r w:rsidR="00541AFB" w:rsidRPr="00224244">
        <w:tab/>
        <w:t>Report on email discussion [Post109bis-e][920][IAB] RRC 2</w:t>
      </w:r>
      <w:r w:rsidR="00541AFB" w:rsidRPr="00224244">
        <w:tab/>
        <w:t>Ericsson</w:t>
      </w:r>
      <w:r w:rsidR="00541AFB" w:rsidRPr="00224244">
        <w:tab/>
        <w:t>discussion</w:t>
      </w:r>
      <w:r w:rsidR="00541AFB" w:rsidRPr="00224244">
        <w:tab/>
        <w:t>Rel-16</w:t>
      </w:r>
      <w:r w:rsidR="00541AFB" w:rsidRPr="00224244">
        <w:tab/>
        <w:t>NR_IAB-Core</w:t>
      </w:r>
      <w:r w:rsidR="00541AFB" w:rsidRPr="00224244">
        <w:tab/>
        <w:t>Late</w:t>
      </w:r>
    </w:p>
    <w:p w14:paraId="32E82358" w14:textId="77777777" w:rsidR="00541AFB" w:rsidRPr="00224244" w:rsidRDefault="00541AFB" w:rsidP="00541AFB">
      <w:pPr>
        <w:pStyle w:val="Heading4"/>
      </w:pPr>
      <w:bookmarkStart w:id="271" w:name="_Toc44503624"/>
      <w:bookmarkStart w:id="272" w:name="_Toc48489828"/>
      <w:r w:rsidRPr="00224244">
        <w:t>6.1.5.2</w:t>
      </w:r>
      <w:r w:rsidRPr="00224244">
        <w:tab/>
        <w:t>Open Issues</w:t>
      </w:r>
      <w:bookmarkEnd w:id="271"/>
      <w:bookmarkEnd w:id="272"/>
    </w:p>
    <w:p w14:paraId="0EA0B220" w14:textId="77777777" w:rsidR="00541AFB" w:rsidRPr="00224244" w:rsidRDefault="00541AFB" w:rsidP="00541AFB">
      <w:pPr>
        <w:pStyle w:val="Comments"/>
      </w:pPr>
      <w:r w:rsidRPr="00224244">
        <w:t>Open Issues: Signalling for Establishment of F1-C-over-LTE/X2AP path, RAN3 has several agreements on this matter and decided that the explicit path establishment is up to RAN2. IP address signaling via RRC based on RAN3 agreements LS from last meeting (new message?). Default UL mapping for target path after topology adaptation based on RAN3 agreements and LS from last meeting.</w:t>
      </w:r>
    </w:p>
    <w:p w14:paraId="45DE3038" w14:textId="77777777" w:rsidR="00541AFB" w:rsidRPr="00224244" w:rsidRDefault="00541AFB" w:rsidP="00541AFB">
      <w:pPr>
        <w:pStyle w:val="Comments"/>
      </w:pPr>
    </w:p>
    <w:p w14:paraId="77ECAFD4" w14:textId="339F764C" w:rsidR="00541AFB" w:rsidRPr="00224244" w:rsidRDefault="00C00E88" w:rsidP="00541AFB">
      <w:pPr>
        <w:pStyle w:val="Doc-title"/>
      </w:pPr>
      <w:hyperlink r:id="rId1252" w:history="1">
        <w:r w:rsidR="00EB1908">
          <w:rPr>
            <w:rStyle w:val="Hyperlink"/>
          </w:rPr>
          <w:t>R2-2004749</w:t>
        </w:r>
      </w:hyperlink>
      <w:r w:rsidR="00541AFB" w:rsidRPr="00224244">
        <w:tab/>
        <w:t>Implications of RAN3 agreements on RRC configurations for IP- and BAP-layer</w:t>
      </w:r>
      <w:r w:rsidR="00541AFB" w:rsidRPr="00224244">
        <w:tab/>
        <w:t>Qualcomm Incorporated</w:t>
      </w:r>
      <w:r w:rsidR="00541AFB" w:rsidRPr="00224244">
        <w:tab/>
        <w:t>discussion</w:t>
      </w:r>
      <w:r w:rsidR="00541AFB" w:rsidRPr="00224244">
        <w:tab/>
        <w:t>Rel-16</w:t>
      </w:r>
      <w:r w:rsidR="00541AFB" w:rsidRPr="00224244">
        <w:tab/>
        <w:t>NR_IAB</w:t>
      </w:r>
    </w:p>
    <w:p w14:paraId="4E224FE6" w14:textId="3D8E6626" w:rsidR="00541AFB" w:rsidRPr="00224244" w:rsidRDefault="00C00E88" w:rsidP="00541AFB">
      <w:pPr>
        <w:pStyle w:val="Doc-title"/>
      </w:pPr>
      <w:hyperlink r:id="rId1253" w:history="1">
        <w:r w:rsidR="00EB1908">
          <w:rPr>
            <w:rStyle w:val="Hyperlink"/>
          </w:rPr>
          <w:t>R2-2005655</w:t>
        </w:r>
      </w:hyperlink>
      <w:r w:rsidR="00541AFB" w:rsidRPr="00224244">
        <w:tab/>
        <w:t>RRC message for IP allocation</w:t>
      </w:r>
      <w:r w:rsidR="00541AFB" w:rsidRPr="00224244">
        <w:tab/>
        <w:t>LG Electronics France</w:t>
      </w:r>
      <w:r w:rsidR="00541AFB" w:rsidRPr="00224244">
        <w:tab/>
        <w:t>discussion</w:t>
      </w:r>
      <w:r w:rsidR="00541AFB" w:rsidRPr="00224244">
        <w:tab/>
        <w:t>NR_IAB-Core</w:t>
      </w:r>
    </w:p>
    <w:p w14:paraId="15601C60" w14:textId="5A88387F" w:rsidR="00541AFB" w:rsidRPr="00224244" w:rsidRDefault="00C00E88" w:rsidP="00541AFB">
      <w:pPr>
        <w:pStyle w:val="Doc-title"/>
      </w:pPr>
      <w:hyperlink r:id="rId1254" w:history="1">
        <w:r w:rsidR="00EB1908">
          <w:rPr>
            <w:rStyle w:val="Hyperlink"/>
          </w:rPr>
          <w:t>R2-2005656</w:t>
        </w:r>
      </w:hyperlink>
      <w:r w:rsidR="00541AFB" w:rsidRPr="00224244">
        <w:tab/>
        <w:t>Support of RRC_INACTIVE</w:t>
      </w:r>
      <w:r w:rsidR="00541AFB" w:rsidRPr="00224244">
        <w:tab/>
        <w:t>LG Electronics France</w:t>
      </w:r>
      <w:r w:rsidR="00541AFB" w:rsidRPr="00224244">
        <w:tab/>
        <w:t>discussion</w:t>
      </w:r>
    </w:p>
    <w:p w14:paraId="232D3EFB" w14:textId="2A04AB17" w:rsidR="00541AFB" w:rsidRPr="00224244" w:rsidRDefault="00C00E88" w:rsidP="00541AFB">
      <w:pPr>
        <w:pStyle w:val="Doc-title"/>
      </w:pPr>
      <w:hyperlink r:id="rId1255" w:history="1">
        <w:r w:rsidR="00EB1908">
          <w:rPr>
            <w:rStyle w:val="Hyperlink"/>
          </w:rPr>
          <w:t>R2-2004496</w:t>
        </w:r>
      </w:hyperlink>
      <w:r w:rsidR="00541AFB" w:rsidRPr="00224244">
        <w:tab/>
        <w:t>RRC signaling for IP request and indication</w:t>
      </w:r>
      <w:r w:rsidR="00541AFB" w:rsidRPr="00224244">
        <w:tab/>
        <w:t>vivo</w:t>
      </w:r>
      <w:r w:rsidR="00541AFB" w:rsidRPr="00224244">
        <w:tab/>
        <w:t>discussion</w:t>
      </w:r>
    </w:p>
    <w:p w14:paraId="19D5EE31" w14:textId="1F0E1388" w:rsidR="00541AFB" w:rsidRPr="00224244" w:rsidRDefault="00C00E88" w:rsidP="00541AFB">
      <w:pPr>
        <w:pStyle w:val="Doc-title"/>
      </w:pPr>
      <w:hyperlink r:id="rId1256" w:history="1">
        <w:r w:rsidR="00EB1908">
          <w:rPr>
            <w:rStyle w:val="Hyperlink"/>
          </w:rPr>
          <w:t>R2-2004608</w:t>
        </w:r>
      </w:hyperlink>
      <w:r w:rsidR="00541AFB" w:rsidRPr="00224244">
        <w:tab/>
        <w:t>Remaining Issues for IP Address Allocation in IAB Network</w:t>
      </w:r>
      <w:r w:rsidR="00541AFB" w:rsidRPr="00224244">
        <w:tab/>
        <w:t>Ericsson</w:t>
      </w:r>
      <w:r w:rsidR="00541AFB" w:rsidRPr="00224244">
        <w:tab/>
        <w:t>discussion</w:t>
      </w:r>
      <w:r w:rsidR="00541AFB" w:rsidRPr="00224244">
        <w:tab/>
        <w:t>Rel-16</w:t>
      </w:r>
      <w:r w:rsidR="00541AFB" w:rsidRPr="00224244">
        <w:tab/>
        <w:t>NR_IAB-Core</w:t>
      </w:r>
    </w:p>
    <w:p w14:paraId="3F1F7A75" w14:textId="4124D1CD" w:rsidR="00541AFB" w:rsidRPr="00224244" w:rsidRDefault="00C00E88" w:rsidP="00541AFB">
      <w:pPr>
        <w:pStyle w:val="Doc-title"/>
      </w:pPr>
      <w:hyperlink r:id="rId1257" w:history="1">
        <w:r w:rsidR="00EB1908">
          <w:rPr>
            <w:rStyle w:val="Hyperlink"/>
          </w:rPr>
          <w:t>R2-2004609</w:t>
        </w:r>
      </w:hyperlink>
      <w:r w:rsidR="00541AFB" w:rsidRPr="00224244">
        <w:tab/>
        <w:t>On the Issue of INACTIVE mode for IAB-MT</w:t>
      </w:r>
      <w:r w:rsidR="00541AFB" w:rsidRPr="00224244">
        <w:tab/>
        <w:t>Ericsson</w:t>
      </w:r>
      <w:r w:rsidR="00541AFB" w:rsidRPr="00224244">
        <w:tab/>
        <w:t>discussion</w:t>
      </w:r>
      <w:r w:rsidR="00541AFB" w:rsidRPr="00224244">
        <w:tab/>
        <w:t>Rel-16</w:t>
      </w:r>
      <w:r w:rsidR="00541AFB" w:rsidRPr="00224244">
        <w:tab/>
        <w:t>NR_IAB-Core</w:t>
      </w:r>
    </w:p>
    <w:p w14:paraId="35A9BE3C" w14:textId="43BF57F9" w:rsidR="00541AFB" w:rsidRPr="00224244" w:rsidRDefault="00C00E88" w:rsidP="00541AFB">
      <w:pPr>
        <w:pStyle w:val="Doc-title"/>
      </w:pPr>
      <w:hyperlink r:id="rId1258" w:history="1">
        <w:r w:rsidR="00EB1908">
          <w:rPr>
            <w:rStyle w:val="Hyperlink"/>
          </w:rPr>
          <w:t>R2-2004610</w:t>
        </w:r>
      </w:hyperlink>
      <w:r w:rsidR="00541AFB" w:rsidRPr="00224244">
        <w:tab/>
        <w:t>Further Discussion on F1-AP Transport in EN-DC</w:t>
      </w:r>
      <w:r w:rsidR="00541AFB" w:rsidRPr="00224244">
        <w:tab/>
        <w:t>Ericsson</w:t>
      </w:r>
      <w:r w:rsidR="00541AFB" w:rsidRPr="00224244">
        <w:tab/>
        <w:t>discussion</w:t>
      </w:r>
      <w:r w:rsidR="00541AFB" w:rsidRPr="00224244">
        <w:tab/>
        <w:t>Rel-16</w:t>
      </w:r>
      <w:r w:rsidR="00541AFB" w:rsidRPr="00224244">
        <w:tab/>
        <w:t>NR_IAB-Core</w:t>
      </w:r>
    </w:p>
    <w:p w14:paraId="4BF3D492" w14:textId="57E92EF0" w:rsidR="00541AFB" w:rsidRPr="00224244" w:rsidRDefault="00C00E88" w:rsidP="00541AFB">
      <w:pPr>
        <w:pStyle w:val="Doc-title"/>
      </w:pPr>
      <w:hyperlink r:id="rId1259" w:history="1">
        <w:r w:rsidR="00EB1908">
          <w:rPr>
            <w:rStyle w:val="Hyperlink"/>
          </w:rPr>
          <w:t>R2-2004687</w:t>
        </w:r>
      </w:hyperlink>
      <w:r w:rsidR="00541AFB" w:rsidRPr="00224244">
        <w:tab/>
        <w:t>RRC signalling for F1-C-over-LTE/X2 path configuration</w:t>
      </w:r>
      <w:r w:rsidR="00541AFB" w:rsidRPr="00224244">
        <w:tab/>
        <w:t>Nokia, Nokia Shanghai Bell</w:t>
      </w:r>
      <w:r w:rsidR="00541AFB" w:rsidRPr="00224244">
        <w:tab/>
        <w:t>draftCR</w:t>
      </w:r>
      <w:r w:rsidR="00541AFB" w:rsidRPr="00224244">
        <w:tab/>
        <w:t>Rel-16</w:t>
      </w:r>
      <w:r w:rsidR="00541AFB" w:rsidRPr="00224244">
        <w:tab/>
        <w:t>38.331</w:t>
      </w:r>
      <w:r w:rsidR="00541AFB" w:rsidRPr="00224244">
        <w:tab/>
        <w:t>16.0.0</w:t>
      </w:r>
      <w:r w:rsidR="00541AFB" w:rsidRPr="00224244">
        <w:tab/>
        <w:t>NR_IAB-Core</w:t>
      </w:r>
    </w:p>
    <w:p w14:paraId="642EB789" w14:textId="4430A696" w:rsidR="00541AFB" w:rsidRPr="00224244" w:rsidRDefault="00C00E88" w:rsidP="00541AFB">
      <w:pPr>
        <w:pStyle w:val="Doc-title"/>
      </w:pPr>
      <w:hyperlink r:id="rId1260" w:history="1">
        <w:r w:rsidR="00EB1908">
          <w:rPr>
            <w:rStyle w:val="Hyperlink"/>
          </w:rPr>
          <w:t>R2-2004748</w:t>
        </w:r>
      </w:hyperlink>
      <w:r w:rsidR="00541AFB" w:rsidRPr="00224244">
        <w:tab/>
        <w:t>IAB - establishment of F1-C over LTE</w:t>
      </w:r>
      <w:r w:rsidR="00541AFB" w:rsidRPr="00224244">
        <w:tab/>
        <w:t>Qualcomm Incorporated</w:t>
      </w:r>
      <w:r w:rsidR="00541AFB" w:rsidRPr="00224244">
        <w:tab/>
        <w:t>discussion</w:t>
      </w:r>
      <w:r w:rsidR="00541AFB" w:rsidRPr="00224244">
        <w:tab/>
        <w:t>Rel-16</w:t>
      </w:r>
      <w:r w:rsidR="00541AFB" w:rsidRPr="00224244">
        <w:tab/>
        <w:t>NR_IAB</w:t>
      </w:r>
    </w:p>
    <w:p w14:paraId="6F43DC15" w14:textId="07C2C0E0" w:rsidR="00541AFB" w:rsidRPr="00224244" w:rsidRDefault="00C00E88" w:rsidP="00541AFB">
      <w:pPr>
        <w:pStyle w:val="Doc-title"/>
      </w:pPr>
      <w:hyperlink r:id="rId1261" w:history="1">
        <w:r w:rsidR="00EB1908">
          <w:rPr>
            <w:rStyle w:val="Hyperlink"/>
          </w:rPr>
          <w:t>R2-2004750</w:t>
        </w:r>
      </w:hyperlink>
      <w:r w:rsidR="00541AFB" w:rsidRPr="00224244">
        <w:tab/>
        <w:t>TP for 38331 on IP address signaling</w:t>
      </w:r>
      <w:r w:rsidR="00541AFB" w:rsidRPr="00224244">
        <w:tab/>
        <w:t>Qualcomm Incorporated</w:t>
      </w:r>
      <w:r w:rsidR="00541AFB" w:rsidRPr="00224244">
        <w:tab/>
        <w:t>other</w:t>
      </w:r>
      <w:r w:rsidR="00541AFB" w:rsidRPr="00224244">
        <w:tab/>
        <w:t>Rel-16</w:t>
      </w:r>
      <w:r w:rsidR="00541AFB" w:rsidRPr="00224244">
        <w:tab/>
        <w:t>NR_IAB</w:t>
      </w:r>
    </w:p>
    <w:p w14:paraId="195EFF40" w14:textId="6A9E2CA0" w:rsidR="00541AFB" w:rsidRPr="00224244" w:rsidRDefault="00C00E88" w:rsidP="00541AFB">
      <w:pPr>
        <w:pStyle w:val="Doc-title"/>
      </w:pPr>
      <w:hyperlink r:id="rId1262" w:history="1">
        <w:r w:rsidR="00EB1908">
          <w:rPr>
            <w:rStyle w:val="Hyperlink"/>
          </w:rPr>
          <w:t>R2-2004801</w:t>
        </w:r>
      </w:hyperlink>
      <w:r w:rsidR="00541AFB" w:rsidRPr="00224244">
        <w:tab/>
        <w:t>Discussion on default UL mapping configuration during migration</w:t>
      </w:r>
      <w:r w:rsidR="00541AFB" w:rsidRPr="00224244">
        <w:tab/>
        <w:t>ZTE, Sanechips</w:t>
      </w:r>
      <w:r w:rsidR="00541AFB" w:rsidRPr="00224244">
        <w:tab/>
        <w:t>discussion</w:t>
      </w:r>
    </w:p>
    <w:p w14:paraId="6C730A32" w14:textId="30E678FD" w:rsidR="00541AFB" w:rsidRPr="00224244" w:rsidRDefault="00C00E88" w:rsidP="00541AFB">
      <w:pPr>
        <w:pStyle w:val="Doc-title"/>
      </w:pPr>
      <w:hyperlink r:id="rId1263" w:history="1">
        <w:r w:rsidR="00EB1908">
          <w:rPr>
            <w:rStyle w:val="Hyperlink"/>
          </w:rPr>
          <w:t>R2-2004802</w:t>
        </w:r>
      </w:hyperlink>
      <w:r w:rsidR="00541AFB" w:rsidRPr="00224244">
        <w:tab/>
        <w:t>Further discussion on F1-C over LTE path</w:t>
      </w:r>
      <w:r w:rsidR="00541AFB" w:rsidRPr="00224244">
        <w:tab/>
        <w:t>ZTE, Sanechips</w:t>
      </w:r>
      <w:r w:rsidR="00541AFB" w:rsidRPr="00224244">
        <w:tab/>
        <w:t>discussion</w:t>
      </w:r>
    </w:p>
    <w:p w14:paraId="145B191A" w14:textId="78255BE9" w:rsidR="00541AFB" w:rsidRPr="00224244" w:rsidRDefault="00C00E88" w:rsidP="00541AFB">
      <w:pPr>
        <w:pStyle w:val="Doc-title"/>
      </w:pPr>
      <w:hyperlink r:id="rId1264" w:history="1">
        <w:r w:rsidR="00EB1908">
          <w:rPr>
            <w:rStyle w:val="Hyperlink"/>
          </w:rPr>
          <w:t>R2-2004803</w:t>
        </w:r>
      </w:hyperlink>
      <w:r w:rsidR="00541AFB" w:rsidRPr="00224244">
        <w:tab/>
        <w:t>Remaining issues of IP address allocation</w:t>
      </w:r>
      <w:r w:rsidR="00541AFB" w:rsidRPr="00224244">
        <w:tab/>
        <w:t>ZTE, Sanechips</w:t>
      </w:r>
      <w:r w:rsidR="00541AFB" w:rsidRPr="00224244">
        <w:tab/>
        <w:t>discussion</w:t>
      </w:r>
    </w:p>
    <w:p w14:paraId="05DEB485" w14:textId="5D800D53" w:rsidR="00541AFB" w:rsidRPr="00224244" w:rsidRDefault="00C00E88" w:rsidP="00541AFB">
      <w:pPr>
        <w:pStyle w:val="Doc-title"/>
      </w:pPr>
      <w:hyperlink r:id="rId1265" w:history="1">
        <w:r w:rsidR="00EB1908">
          <w:rPr>
            <w:rStyle w:val="Hyperlink"/>
          </w:rPr>
          <w:t>R2-2004999</w:t>
        </w:r>
      </w:hyperlink>
      <w:r w:rsidR="00541AFB" w:rsidRPr="00224244">
        <w:tab/>
        <w:t>TP for configuration on F1AP transport in EN-DC</w:t>
      </w:r>
      <w:r w:rsidR="00541AFB" w:rsidRPr="00224244">
        <w:tab/>
        <w:t>vivo</w:t>
      </w:r>
      <w:r w:rsidR="00541AFB" w:rsidRPr="00224244">
        <w:tab/>
        <w:t>discussion</w:t>
      </w:r>
    </w:p>
    <w:p w14:paraId="4BBFFD06" w14:textId="4BEBDA50" w:rsidR="00541AFB" w:rsidRPr="00224244" w:rsidRDefault="00C00E88" w:rsidP="00541AFB">
      <w:pPr>
        <w:pStyle w:val="Doc-title"/>
      </w:pPr>
      <w:hyperlink r:id="rId1266" w:history="1">
        <w:r w:rsidR="00EB1908">
          <w:rPr>
            <w:rStyle w:val="Hyperlink"/>
          </w:rPr>
          <w:t>R2-2005157</w:t>
        </w:r>
      </w:hyperlink>
      <w:r w:rsidR="00541AFB" w:rsidRPr="00224244">
        <w:tab/>
        <w:t>IP address configuration for IAB</w:t>
      </w:r>
      <w:r w:rsidR="00541AFB" w:rsidRPr="00224244">
        <w:tab/>
        <w:t>Samsung</w:t>
      </w:r>
      <w:r w:rsidR="00541AFB" w:rsidRPr="00224244">
        <w:tab/>
        <w:t>discussion</w:t>
      </w:r>
      <w:r w:rsidR="00541AFB" w:rsidRPr="00224244">
        <w:tab/>
        <w:t>Rel-16</w:t>
      </w:r>
    </w:p>
    <w:p w14:paraId="1F5ABD8D" w14:textId="4C41314A" w:rsidR="00541AFB" w:rsidRPr="00224244" w:rsidRDefault="00C00E88" w:rsidP="00541AFB">
      <w:pPr>
        <w:pStyle w:val="Doc-title"/>
      </w:pPr>
      <w:hyperlink r:id="rId1267" w:history="1">
        <w:r w:rsidR="00EB1908">
          <w:rPr>
            <w:rStyle w:val="Hyperlink"/>
          </w:rPr>
          <w:t>R2-2005524</w:t>
        </w:r>
      </w:hyperlink>
      <w:r w:rsidR="00541AFB" w:rsidRPr="00224244">
        <w:tab/>
        <w:t>TP for IP addresss signaling of IAB [ToDo RIL H698]</w:t>
      </w:r>
      <w:r w:rsidR="00541AFB" w:rsidRPr="00224244">
        <w:tab/>
        <w:t>Huawei, HiSilicon</w:t>
      </w:r>
      <w:r w:rsidR="00541AFB" w:rsidRPr="00224244">
        <w:tab/>
        <w:t>discussion</w:t>
      </w:r>
      <w:r w:rsidR="00541AFB" w:rsidRPr="00224244">
        <w:tab/>
        <w:t>Rel-16</w:t>
      </w:r>
      <w:r w:rsidR="00541AFB" w:rsidRPr="00224244">
        <w:tab/>
        <w:t>NR_IAB-Core</w:t>
      </w:r>
    </w:p>
    <w:p w14:paraId="7726930D" w14:textId="76DC0D98" w:rsidR="00541AFB" w:rsidRPr="00224244" w:rsidRDefault="00C00E88" w:rsidP="00541AFB">
      <w:pPr>
        <w:pStyle w:val="Doc-title"/>
      </w:pPr>
      <w:hyperlink r:id="rId1268" w:history="1">
        <w:r w:rsidR="00EB1908">
          <w:rPr>
            <w:rStyle w:val="Hyperlink"/>
          </w:rPr>
          <w:t>R2-2005625</w:t>
        </w:r>
      </w:hyperlink>
      <w:r w:rsidR="00541AFB" w:rsidRPr="00224244">
        <w:tab/>
        <w:t>Draft CR to TS 38.331 on IP address request and configuration to IAB nodes</w:t>
      </w:r>
      <w:r w:rsidR="00541AFB" w:rsidRPr="00224244">
        <w:tab/>
        <w:t>Futurewei</w:t>
      </w:r>
      <w:r w:rsidR="00541AFB" w:rsidRPr="00224244">
        <w:tab/>
        <w:t>draftCR</w:t>
      </w:r>
      <w:r w:rsidR="00541AFB" w:rsidRPr="00224244">
        <w:tab/>
        <w:t>Rel-16</w:t>
      </w:r>
      <w:r w:rsidR="00541AFB" w:rsidRPr="00224244">
        <w:tab/>
        <w:t>38.331</w:t>
      </w:r>
      <w:r w:rsidR="00541AFB" w:rsidRPr="00224244">
        <w:tab/>
        <w:t>16.0.0</w:t>
      </w:r>
      <w:r w:rsidR="00541AFB" w:rsidRPr="00224244">
        <w:tab/>
        <w:t>B</w:t>
      </w:r>
      <w:r w:rsidR="00541AFB" w:rsidRPr="00224244">
        <w:tab/>
        <w:t>NR_IAB-Core</w:t>
      </w:r>
    </w:p>
    <w:p w14:paraId="1DE448D8" w14:textId="39278C74" w:rsidR="00541AFB" w:rsidRPr="00224244" w:rsidRDefault="00C00E88" w:rsidP="00541AFB">
      <w:pPr>
        <w:pStyle w:val="Doc-title"/>
      </w:pPr>
      <w:hyperlink r:id="rId1269" w:history="1">
        <w:r w:rsidR="00EB1908">
          <w:rPr>
            <w:rStyle w:val="Hyperlink"/>
          </w:rPr>
          <w:t>R2-2005657</w:t>
        </w:r>
      </w:hyperlink>
      <w:r w:rsidR="00541AFB" w:rsidRPr="00224244">
        <w:tab/>
        <w:t>Options for IAB node address allocation using RRC</w:t>
      </w:r>
      <w:r w:rsidR="00541AFB" w:rsidRPr="00224244">
        <w:tab/>
        <w:t>Futurewei</w:t>
      </w:r>
      <w:r w:rsidR="00541AFB" w:rsidRPr="00224244">
        <w:tab/>
        <w:t>discussion</w:t>
      </w:r>
    </w:p>
    <w:p w14:paraId="59CB4854" w14:textId="46DFF90A" w:rsidR="00541AFB" w:rsidRPr="00224244" w:rsidRDefault="00C00E88" w:rsidP="00541AFB">
      <w:pPr>
        <w:pStyle w:val="Doc-title"/>
      </w:pPr>
      <w:hyperlink r:id="rId1270" w:history="1">
        <w:r w:rsidR="00EB1908">
          <w:rPr>
            <w:rStyle w:val="Hyperlink"/>
          </w:rPr>
          <w:t>R2-2005653</w:t>
        </w:r>
      </w:hyperlink>
      <w:r w:rsidR="00541AFB" w:rsidRPr="00224244">
        <w:tab/>
        <w:t>Clarification of access control bypasssing</w:t>
      </w:r>
      <w:r w:rsidR="00541AFB" w:rsidRPr="00224244">
        <w:tab/>
        <w:t>LG Electronics France</w:t>
      </w:r>
      <w:r w:rsidR="00541AFB" w:rsidRPr="00224244">
        <w:tab/>
        <w:t>discussion</w:t>
      </w:r>
      <w:r w:rsidR="00541AFB" w:rsidRPr="00224244">
        <w:tab/>
        <w:t>NR_IAB-Core</w:t>
      </w:r>
    </w:p>
    <w:p w14:paraId="66A2B1C1" w14:textId="77777777" w:rsidR="00541AFB" w:rsidRPr="00224244" w:rsidRDefault="00541AFB" w:rsidP="00541AFB">
      <w:pPr>
        <w:pStyle w:val="Heading4"/>
      </w:pPr>
      <w:bookmarkStart w:id="273" w:name="_Toc44503625"/>
      <w:bookmarkStart w:id="274" w:name="_Toc48489829"/>
      <w:r w:rsidRPr="00224244">
        <w:lastRenderedPageBreak/>
        <w:t>6.1.5.3</w:t>
      </w:r>
      <w:r w:rsidRPr="00224244">
        <w:tab/>
        <w:t>Corrections</w:t>
      </w:r>
      <w:bookmarkEnd w:id="273"/>
      <w:bookmarkEnd w:id="274"/>
    </w:p>
    <w:p w14:paraId="0A8A20E4" w14:textId="77777777" w:rsidR="00541AFB" w:rsidRPr="00224244" w:rsidRDefault="00541AFB" w:rsidP="00541AFB">
      <w:pPr>
        <w:pStyle w:val="Comments"/>
      </w:pPr>
      <w:r w:rsidRPr="00224244">
        <w:t xml:space="preserve">Corrections, Class 3 RIL issues. For accepted RIL issues, the proponent company may provide a discussion doc with annex TP (if needed) that do not count towards the tdoc limitation. Contributions should be reserved for more complicated issued and minor issues are expected to be resolved in RRC email discussions or by CR rapporteur without any tdoc. </w:t>
      </w:r>
    </w:p>
    <w:p w14:paraId="701C9441" w14:textId="57B061E6" w:rsidR="00541AFB" w:rsidRPr="00224244" w:rsidRDefault="00C00E88" w:rsidP="00541AFB">
      <w:pPr>
        <w:pStyle w:val="Doc-title"/>
      </w:pPr>
      <w:hyperlink r:id="rId1271" w:history="1">
        <w:r w:rsidR="00EB1908">
          <w:rPr>
            <w:rStyle w:val="Hyperlink"/>
          </w:rPr>
          <w:t>R2-2004612</w:t>
        </w:r>
      </w:hyperlink>
      <w:r w:rsidR="00541AFB" w:rsidRPr="00224244">
        <w:tab/>
        <w:t>RIL E264 About Backhaul RLC Channel IDs</w:t>
      </w:r>
      <w:r w:rsidR="00541AFB" w:rsidRPr="00224244">
        <w:tab/>
        <w:t>Ericsson</w:t>
      </w:r>
      <w:r w:rsidR="00541AFB" w:rsidRPr="00224244">
        <w:tab/>
        <w:t>discussion</w:t>
      </w:r>
      <w:r w:rsidR="00541AFB" w:rsidRPr="00224244">
        <w:tab/>
        <w:t>Rel-16</w:t>
      </w:r>
      <w:r w:rsidR="00541AFB" w:rsidRPr="00224244">
        <w:tab/>
        <w:t>NR_IAB-Core</w:t>
      </w:r>
    </w:p>
    <w:p w14:paraId="1370821E" w14:textId="09F28DED" w:rsidR="00541AFB" w:rsidRPr="00224244" w:rsidRDefault="00C00E88" w:rsidP="00541AFB">
      <w:pPr>
        <w:pStyle w:val="Doc-title"/>
      </w:pPr>
      <w:hyperlink r:id="rId1272" w:history="1">
        <w:r w:rsidR="00EB1908">
          <w:rPr>
            <w:rStyle w:val="Hyperlink"/>
          </w:rPr>
          <w:t>R2-2004685</w:t>
        </w:r>
      </w:hyperlink>
      <w:r w:rsidR="00541AFB" w:rsidRPr="00224244">
        <w:tab/>
        <w:t>Access category and establishment cause for IAB-MT [RIL: H697]</w:t>
      </w:r>
      <w:r w:rsidR="00541AFB" w:rsidRPr="00224244">
        <w:tab/>
        <w:t>Nokia, Nokia Shanghai Bell</w:t>
      </w:r>
      <w:r w:rsidR="00541AFB" w:rsidRPr="00224244">
        <w:tab/>
        <w:t>discussion</w:t>
      </w:r>
      <w:r w:rsidR="00541AFB" w:rsidRPr="00224244">
        <w:tab/>
        <w:t>Rel-16</w:t>
      </w:r>
      <w:r w:rsidR="00541AFB" w:rsidRPr="00224244">
        <w:tab/>
        <w:t>NR_IAB-Core</w:t>
      </w:r>
    </w:p>
    <w:p w14:paraId="5E3C8027" w14:textId="0E0FBE20" w:rsidR="00541AFB" w:rsidRPr="00224244" w:rsidRDefault="00C00E88" w:rsidP="00541AFB">
      <w:pPr>
        <w:pStyle w:val="Doc-title"/>
      </w:pPr>
      <w:hyperlink r:id="rId1273" w:history="1">
        <w:r w:rsidR="00EB1908">
          <w:rPr>
            <w:rStyle w:val="Hyperlink"/>
          </w:rPr>
          <w:t>R2-2004686</w:t>
        </w:r>
      </w:hyperlink>
      <w:r w:rsidR="00541AFB" w:rsidRPr="00224244">
        <w:tab/>
        <w:t>Draft LS to CT1 on IAB-MT establishment cause</w:t>
      </w:r>
      <w:r w:rsidR="00541AFB" w:rsidRPr="00224244">
        <w:tab/>
        <w:t>Nokia, Nokia Shanghai Bell</w:t>
      </w:r>
      <w:r w:rsidR="00541AFB" w:rsidRPr="00224244">
        <w:tab/>
        <w:t>LS out</w:t>
      </w:r>
      <w:r w:rsidR="00541AFB" w:rsidRPr="00224244">
        <w:tab/>
        <w:t>Rel-16</w:t>
      </w:r>
      <w:r w:rsidR="00541AFB" w:rsidRPr="00224244">
        <w:tab/>
        <w:t>NR_IAB-Core</w:t>
      </w:r>
      <w:r w:rsidR="00541AFB" w:rsidRPr="00224244">
        <w:tab/>
        <w:t>To:CT1</w:t>
      </w:r>
      <w:r w:rsidR="00541AFB" w:rsidRPr="00224244">
        <w:tab/>
        <w:t>Cc:SA1</w:t>
      </w:r>
    </w:p>
    <w:p w14:paraId="520D4E67" w14:textId="44DD92B6" w:rsidR="00541AFB" w:rsidRPr="00224244" w:rsidRDefault="00C00E88" w:rsidP="00541AFB">
      <w:pPr>
        <w:pStyle w:val="Doc-title"/>
      </w:pPr>
      <w:hyperlink r:id="rId1274" w:history="1">
        <w:r w:rsidR="00EB1908">
          <w:rPr>
            <w:rStyle w:val="Hyperlink"/>
          </w:rPr>
          <w:t>R2-2004874</w:t>
        </w:r>
      </w:hyperlink>
      <w:r w:rsidR="00541AFB" w:rsidRPr="00224244">
        <w:tab/>
        <w:t>[C501] Corrections to RRC Resume for IAB</w:t>
      </w:r>
      <w:r w:rsidR="00541AFB" w:rsidRPr="00224244">
        <w:tab/>
        <w:t>CATT</w:t>
      </w:r>
      <w:r w:rsidR="00541AFB" w:rsidRPr="00224244">
        <w:tab/>
        <w:t>discussion</w:t>
      </w:r>
      <w:r w:rsidR="00541AFB" w:rsidRPr="00224244">
        <w:tab/>
        <w:t>Rel-16</w:t>
      </w:r>
      <w:r w:rsidR="00541AFB" w:rsidRPr="00224244">
        <w:tab/>
        <w:t>NR_IAB-Core</w:t>
      </w:r>
    </w:p>
    <w:p w14:paraId="6385B762" w14:textId="33B79B3E" w:rsidR="00541AFB" w:rsidRPr="00224244" w:rsidRDefault="00C00E88" w:rsidP="00541AFB">
      <w:pPr>
        <w:pStyle w:val="Doc-title"/>
      </w:pPr>
      <w:hyperlink r:id="rId1275" w:history="1">
        <w:r w:rsidR="00EB1908">
          <w:rPr>
            <w:rStyle w:val="Hyperlink"/>
          </w:rPr>
          <w:t>R2-2005406</w:t>
        </w:r>
      </w:hyperlink>
      <w:r w:rsidR="00541AFB" w:rsidRPr="00224244">
        <w:tab/>
        <w:t>[C502] Corrections to IAB behavior in Determining the NPN-only Cell</w:t>
      </w:r>
      <w:r w:rsidR="00541AFB" w:rsidRPr="00224244">
        <w:tab/>
        <w:t>CATT</w:t>
      </w:r>
      <w:r w:rsidR="00541AFB" w:rsidRPr="00224244">
        <w:tab/>
        <w:t>discussion</w:t>
      </w:r>
      <w:r w:rsidR="00541AFB" w:rsidRPr="00224244">
        <w:tab/>
        <w:t>Rel-16</w:t>
      </w:r>
      <w:r w:rsidR="00541AFB" w:rsidRPr="00224244">
        <w:tab/>
        <w:t>NR_IAB-Core</w:t>
      </w:r>
    </w:p>
    <w:p w14:paraId="1BD90F02" w14:textId="4798900F" w:rsidR="00541AFB" w:rsidRPr="00224244" w:rsidRDefault="00C00E88" w:rsidP="00541AFB">
      <w:pPr>
        <w:pStyle w:val="Doc-title"/>
      </w:pPr>
      <w:hyperlink r:id="rId1276" w:history="1">
        <w:r w:rsidR="00EB1908">
          <w:rPr>
            <w:rStyle w:val="Hyperlink"/>
          </w:rPr>
          <w:t>R2-2005525</w:t>
        </w:r>
      </w:hyperlink>
      <w:r w:rsidR="00541AFB" w:rsidRPr="00224244">
        <w:tab/>
        <w:t>Clarification on the cause value and not supporting UAC for IAB [ToDo RIL H697]</w:t>
      </w:r>
      <w:r w:rsidR="00541AFB" w:rsidRPr="00224244">
        <w:tab/>
        <w:t>Huawei, HiSilicon</w:t>
      </w:r>
      <w:r w:rsidR="00541AFB" w:rsidRPr="00224244">
        <w:tab/>
        <w:t>discussion</w:t>
      </w:r>
      <w:r w:rsidR="00541AFB" w:rsidRPr="00224244">
        <w:tab/>
        <w:t>Rel-16</w:t>
      </w:r>
      <w:r w:rsidR="00541AFB" w:rsidRPr="00224244">
        <w:tab/>
        <w:t>NR_IAB-Core</w:t>
      </w:r>
    </w:p>
    <w:p w14:paraId="7121827C" w14:textId="5D31E349" w:rsidR="00541AFB" w:rsidRPr="00224244" w:rsidRDefault="00C00E88" w:rsidP="00541AFB">
      <w:pPr>
        <w:pStyle w:val="Doc-title"/>
      </w:pPr>
      <w:hyperlink r:id="rId1277" w:history="1">
        <w:r w:rsidR="00EB1908">
          <w:rPr>
            <w:rStyle w:val="Hyperlink"/>
          </w:rPr>
          <w:t>R2-2005526</w:t>
        </w:r>
      </w:hyperlink>
      <w:r w:rsidR="00541AFB" w:rsidRPr="00224244">
        <w:tab/>
        <w:t>Default BAP configuration for non-bootstrapping cases [ToDo RIL H691]</w:t>
      </w:r>
      <w:r w:rsidR="00541AFB" w:rsidRPr="00224244">
        <w:tab/>
        <w:t>Huawei, HiSilicon</w:t>
      </w:r>
      <w:r w:rsidR="00541AFB" w:rsidRPr="00224244">
        <w:tab/>
        <w:t>discussion</w:t>
      </w:r>
      <w:r w:rsidR="00541AFB" w:rsidRPr="00224244">
        <w:tab/>
        <w:t>Rel-16</w:t>
      </w:r>
      <w:r w:rsidR="00541AFB" w:rsidRPr="00224244">
        <w:tab/>
        <w:t>NR_IAB-Core</w:t>
      </w:r>
    </w:p>
    <w:p w14:paraId="2D97C92E" w14:textId="6E193B6B" w:rsidR="00541AFB" w:rsidRPr="00224244" w:rsidRDefault="00C00E88" w:rsidP="00541AFB">
      <w:pPr>
        <w:pStyle w:val="Doc-title"/>
      </w:pPr>
      <w:hyperlink r:id="rId1278" w:history="1">
        <w:r w:rsidR="00EB1908">
          <w:rPr>
            <w:rStyle w:val="Hyperlink"/>
          </w:rPr>
          <w:t>R2-2005527</w:t>
        </w:r>
      </w:hyperlink>
      <w:r w:rsidR="00541AFB" w:rsidRPr="00224244">
        <w:tab/>
        <w:t>Suspending BAP operation at IAB-MT during RRC re-establishment, RRC inactive state [ToDo RIL H690]</w:t>
      </w:r>
      <w:r w:rsidR="00541AFB" w:rsidRPr="00224244">
        <w:tab/>
        <w:t>Huawei, HiSilicon</w:t>
      </w:r>
      <w:r w:rsidR="00541AFB" w:rsidRPr="00224244">
        <w:tab/>
        <w:t>discussion</w:t>
      </w:r>
      <w:r w:rsidR="00541AFB" w:rsidRPr="00224244">
        <w:tab/>
        <w:t>Rel-16</w:t>
      </w:r>
      <w:r w:rsidR="00541AFB" w:rsidRPr="00224244">
        <w:tab/>
        <w:t>NR_IAB-Core</w:t>
      </w:r>
    </w:p>
    <w:p w14:paraId="330DC68C" w14:textId="5B5BADE3" w:rsidR="00541AFB" w:rsidRPr="00224244" w:rsidRDefault="00C00E88" w:rsidP="00541AFB">
      <w:pPr>
        <w:pStyle w:val="Doc-title"/>
      </w:pPr>
      <w:hyperlink r:id="rId1279" w:history="1">
        <w:r w:rsidR="00EB1908">
          <w:rPr>
            <w:rStyle w:val="Hyperlink"/>
          </w:rPr>
          <w:t>R2-2005528</w:t>
        </w:r>
      </w:hyperlink>
      <w:r w:rsidR="00541AFB" w:rsidRPr="00224244">
        <w:tab/>
        <w:t>Correction on the TDD-UL-DL-ConfigDedicated-IAB-MT [ToDo RIL H696]</w:t>
      </w:r>
      <w:r w:rsidR="00541AFB" w:rsidRPr="00224244">
        <w:tab/>
        <w:t>Huawei, HiSilicon</w:t>
      </w:r>
      <w:r w:rsidR="00541AFB" w:rsidRPr="00224244">
        <w:tab/>
        <w:t>discussion</w:t>
      </w:r>
      <w:r w:rsidR="00541AFB" w:rsidRPr="00224244">
        <w:tab/>
        <w:t>Rel-16</w:t>
      </w:r>
      <w:r w:rsidR="00541AFB" w:rsidRPr="00224244">
        <w:tab/>
        <w:t>NR_IAB-Core</w:t>
      </w:r>
    </w:p>
    <w:p w14:paraId="3286C4B9" w14:textId="22EB14D3" w:rsidR="00541AFB" w:rsidRPr="00224244" w:rsidRDefault="00C00E88" w:rsidP="00541AFB">
      <w:pPr>
        <w:pStyle w:val="Doc-title"/>
      </w:pPr>
      <w:hyperlink r:id="rId1280" w:history="1">
        <w:r w:rsidR="00EB1908">
          <w:rPr>
            <w:rStyle w:val="Hyperlink"/>
          </w:rPr>
          <w:t>R2-2005669</w:t>
        </w:r>
      </w:hyperlink>
      <w:r w:rsidR="00541AFB" w:rsidRPr="00224244">
        <w:tab/>
        <w:t>[S001] Adding procedural text for smtc3 occasion derivation for IAB</w:t>
      </w:r>
      <w:r w:rsidR="00541AFB" w:rsidRPr="00224244">
        <w:tab/>
        <w:t>Samsung R&amp;D Institute UK</w:t>
      </w:r>
      <w:r w:rsidR="00541AFB" w:rsidRPr="00224244">
        <w:tab/>
        <w:t>discussion</w:t>
      </w:r>
    </w:p>
    <w:p w14:paraId="7735BB34" w14:textId="40EA7E69" w:rsidR="00541AFB" w:rsidRPr="00224244" w:rsidRDefault="00C00E88" w:rsidP="00541AFB">
      <w:pPr>
        <w:pStyle w:val="Doc-title"/>
      </w:pPr>
      <w:hyperlink r:id="rId1281" w:history="1">
        <w:r w:rsidR="00EB1908">
          <w:rPr>
            <w:rStyle w:val="Hyperlink"/>
          </w:rPr>
          <w:t>R2-2005670</w:t>
        </w:r>
      </w:hyperlink>
      <w:r w:rsidR="00541AFB" w:rsidRPr="00224244">
        <w:tab/>
        <w:t>[S002] Change of need code regarding smtc3list for IAB</w:t>
      </w:r>
      <w:r w:rsidR="00541AFB" w:rsidRPr="00224244">
        <w:tab/>
        <w:t>Samsung R&amp;D Institute UK</w:t>
      </w:r>
      <w:r w:rsidR="00541AFB" w:rsidRPr="00224244">
        <w:tab/>
        <w:t>discussion</w:t>
      </w:r>
    </w:p>
    <w:p w14:paraId="635BBD76" w14:textId="5D38C53C" w:rsidR="00541AFB" w:rsidRPr="00224244" w:rsidRDefault="00C00E88" w:rsidP="00541AFB">
      <w:pPr>
        <w:pStyle w:val="Doc-title"/>
      </w:pPr>
      <w:hyperlink r:id="rId1282" w:history="1">
        <w:r w:rsidR="00EB1908">
          <w:rPr>
            <w:rStyle w:val="Hyperlink"/>
          </w:rPr>
          <w:t>R2-2005671</w:t>
        </w:r>
      </w:hyperlink>
      <w:r w:rsidR="00541AFB" w:rsidRPr="00224244">
        <w:tab/>
        <w:t>[S003] Failure Type extension in SCGFailureInformation msg for IAB</w:t>
      </w:r>
      <w:r w:rsidR="00541AFB" w:rsidRPr="00224244">
        <w:tab/>
        <w:t>Samsung R&amp;D Institute UK</w:t>
      </w:r>
      <w:r w:rsidR="00541AFB" w:rsidRPr="00224244">
        <w:tab/>
        <w:t>discussion</w:t>
      </w:r>
    </w:p>
    <w:p w14:paraId="51805692" w14:textId="77777777" w:rsidR="00541AFB" w:rsidRPr="00224244" w:rsidRDefault="00541AFB" w:rsidP="00541AFB">
      <w:pPr>
        <w:pStyle w:val="Doc-text2"/>
        <w:ind w:left="0" w:firstLine="0"/>
      </w:pPr>
    </w:p>
    <w:p w14:paraId="4385FECC" w14:textId="77777777" w:rsidR="00541AFB" w:rsidRPr="00224244" w:rsidRDefault="00541AFB" w:rsidP="00541AFB">
      <w:pPr>
        <w:pStyle w:val="Heading3"/>
      </w:pPr>
      <w:bookmarkStart w:id="275" w:name="_Toc44503626"/>
      <w:bookmarkStart w:id="276" w:name="_Toc48489830"/>
      <w:r w:rsidRPr="00224244">
        <w:t>6.1.6</w:t>
      </w:r>
      <w:r w:rsidRPr="00224244">
        <w:tab/>
        <w:t>UE capabilities</w:t>
      </w:r>
      <w:bookmarkEnd w:id="275"/>
      <w:bookmarkEnd w:id="276"/>
    </w:p>
    <w:p w14:paraId="068CB732" w14:textId="77777777" w:rsidR="00541AFB" w:rsidRPr="00224244" w:rsidRDefault="00541AFB" w:rsidP="00541AFB">
      <w:pPr>
        <w:pStyle w:val="Comments"/>
      </w:pPr>
      <w:r w:rsidRPr="00224244">
        <w:t xml:space="preserve">Optionality of Rel-15 UE Features for IAB-MT: From RP 87e: RAN WGs to investigate which of the mandatory Rel-15 UE features (as defined in TR 38.822) can be optional for basic operation of [the IAB-MT] (and if found useful, for different classes of IAB-MTs as defined by RAN4). RAN WGs should strive to minimize specification impact. </w:t>
      </w:r>
    </w:p>
    <w:p w14:paraId="5F5CBFE5" w14:textId="77777777" w:rsidR="00541AFB" w:rsidRPr="00224244" w:rsidRDefault="00541AFB" w:rsidP="00541AFB">
      <w:pPr>
        <w:pStyle w:val="Comments"/>
      </w:pPr>
      <w:r w:rsidRPr="00224244">
        <w:t xml:space="preserve">Including outcome of email discussion [Post109bis-e][925][IAB] UE Cap (Nokia). It is assumed that only the email discussion will be treated. Input need to be input to the email discussion. </w:t>
      </w:r>
    </w:p>
    <w:p w14:paraId="043AA004" w14:textId="77777777" w:rsidR="00541AFB" w:rsidRPr="00224244" w:rsidRDefault="00541AFB" w:rsidP="00541AFB">
      <w:pPr>
        <w:pStyle w:val="Comments"/>
      </w:pPr>
    </w:p>
    <w:p w14:paraId="58197B8A"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 xml:space="preserve">[AT110-e][048][IAB] UE capabilities (Nokia) </w:t>
      </w:r>
    </w:p>
    <w:p w14:paraId="64A53EEA" w14:textId="58A499A0" w:rsidR="00541AFB" w:rsidRPr="00224244" w:rsidRDefault="00541AFB" w:rsidP="00541AFB">
      <w:pPr>
        <w:pStyle w:val="EmailDiscussion2"/>
        <w:ind w:left="1619"/>
      </w:pPr>
      <w:r w:rsidRPr="00224244">
        <w:t xml:space="preserve">Scope: Treat at least </w:t>
      </w:r>
      <w:hyperlink r:id="rId1283" w:history="1">
        <w:r w:rsidR="00EB1908">
          <w:rPr>
            <w:rStyle w:val="Hyperlink"/>
          </w:rPr>
          <w:t>R2-2004684</w:t>
        </w:r>
      </w:hyperlink>
      <w:r w:rsidRPr="00224244">
        <w:t xml:space="preserve"> and possibly other relevant input that does not overlap with the input email discussion, make agreements as far as possible. </w:t>
      </w:r>
    </w:p>
    <w:p w14:paraId="326B726C" w14:textId="77777777" w:rsidR="00541AFB" w:rsidRPr="00224244" w:rsidRDefault="00541AFB" w:rsidP="00541AFB">
      <w:pPr>
        <w:pStyle w:val="EmailDiscussion2"/>
        <w:ind w:left="1619"/>
      </w:pPr>
      <w:r w:rsidRPr="00224244">
        <w:t>Part 1: Agreements</w:t>
      </w:r>
    </w:p>
    <w:p w14:paraId="5F1163C9" w14:textId="77777777" w:rsidR="00541AFB" w:rsidRPr="00224244" w:rsidRDefault="00541AFB" w:rsidP="00541AFB">
      <w:pPr>
        <w:pStyle w:val="EmailDiscussion2"/>
        <w:ind w:left="1619"/>
      </w:pPr>
      <w:r w:rsidRPr="00224244">
        <w:t>Part 2: Agreed/Endorsed CR 306 331, Deadline: EOM</w:t>
      </w:r>
    </w:p>
    <w:p w14:paraId="392E0BF5" w14:textId="77777777" w:rsidR="00541AFB" w:rsidRPr="00224244" w:rsidRDefault="00541AFB" w:rsidP="00541AFB">
      <w:pPr>
        <w:pStyle w:val="Doc-text2"/>
      </w:pPr>
    </w:p>
    <w:p w14:paraId="368D8C19" w14:textId="75F6763A" w:rsidR="00541AFB" w:rsidRPr="00224244" w:rsidRDefault="00C00E88" w:rsidP="00541AFB">
      <w:pPr>
        <w:pStyle w:val="Doc-title"/>
      </w:pPr>
      <w:hyperlink r:id="rId1284" w:history="1">
        <w:r w:rsidR="00EB1908">
          <w:rPr>
            <w:rStyle w:val="Hyperlink"/>
          </w:rPr>
          <w:t>R2-2006049</w:t>
        </w:r>
      </w:hyperlink>
      <w:r w:rsidR="00541AFB" w:rsidRPr="00224244">
        <w:tab/>
        <w:t>Summary of Phase 1 of e-mail discussion: [AT110e][048][IAB] UE capabilities (Nokia)</w:t>
      </w:r>
      <w:r w:rsidR="00541AFB" w:rsidRPr="00224244">
        <w:tab/>
        <w:t>Nokia, Nokia Shanghai Bell</w:t>
      </w:r>
      <w:r w:rsidR="00541AFB" w:rsidRPr="00224244">
        <w:tab/>
        <w:t>discussion</w:t>
      </w:r>
      <w:r w:rsidR="00541AFB" w:rsidRPr="00224244">
        <w:tab/>
        <w:t>Rel-16</w:t>
      </w:r>
      <w:r w:rsidR="00541AFB" w:rsidRPr="00224244">
        <w:tab/>
        <w:t>NR_IAB</w:t>
      </w:r>
    </w:p>
    <w:p w14:paraId="6F44699B" w14:textId="77777777" w:rsidR="00541AFB" w:rsidRPr="00224244" w:rsidRDefault="00541AFB" w:rsidP="00541AFB">
      <w:pPr>
        <w:pStyle w:val="Doc-text2"/>
      </w:pPr>
    </w:p>
    <w:p w14:paraId="2E9446F0" w14:textId="77777777" w:rsidR="00541AFB" w:rsidRPr="00224244" w:rsidRDefault="00541AFB" w:rsidP="00541AFB">
      <w:pPr>
        <w:pStyle w:val="Doc-text2"/>
        <w:rPr>
          <w:lang w:val="en-US"/>
        </w:rPr>
      </w:pPr>
      <w:r w:rsidRPr="00224244">
        <w:rPr>
          <w:lang w:val="en-US"/>
        </w:rPr>
        <w:t>DISCUSSION</w:t>
      </w:r>
    </w:p>
    <w:p w14:paraId="097220C2" w14:textId="77777777" w:rsidR="00541AFB" w:rsidRPr="00224244" w:rsidRDefault="00541AFB" w:rsidP="00541AFB">
      <w:pPr>
        <w:pStyle w:val="Doc-text2"/>
        <w:rPr>
          <w:lang w:val="en-US"/>
        </w:rPr>
      </w:pPr>
      <w:r w:rsidRPr="00224244">
        <w:rPr>
          <w:lang w:val="en-US"/>
        </w:rPr>
        <w:t>P1-1</w:t>
      </w:r>
    </w:p>
    <w:p w14:paraId="7A5F7576" w14:textId="77777777" w:rsidR="00541AFB" w:rsidRPr="00224244" w:rsidRDefault="00541AFB" w:rsidP="00541AFB">
      <w:pPr>
        <w:pStyle w:val="Doc-text2"/>
        <w:rPr>
          <w:lang w:val="en-US"/>
        </w:rPr>
      </w:pPr>
      <w:r w:rsidRPr="00224244">
        <w:rPr>
          <w:lang w:val="en-US"/>
        </w:rPr>
        <w:t xml:space="preserve">- </w:t>
      </w:r>
      <w:r w:rsidRPr="00224244">
        <w:rPr>
          <w:lang w:val="en-US"/>
        </w:rPr>
        <w:tab/>
        <w:t xml:space="preserve">LG wonder about BH RLF, Nokia think we agreed optional. </w:t>
      </w:r>
    </w:p>
    <w:p w14:paraId="3B2A188B" w14:textId="77777777" w:rsidR="00541AFB" w:rsidRPr="00224244" w:rsidRDefault="00541AFB" w:rsidP="00541AFB">
      <w:pPr>
        <w:pStyle w:val="Doc-text2"/>
        <w:rPr>
          <w:lang w:val="en-US"/>
        </w:rPr>
      </w:pPr>
      <w:r w:rsidRPr="00224244">
        <w:rPr>
          <w:lang w:val="en-US"/>
        </w:rPr>
        <w:t>P1-2</w:t>
      </w:r>
    </w:p>
    <w:p w14:paraId="58FC5CE5" w14:textId="77777777" w:rsidR="00541AFB" w:rsidRPr="00224244" w:rsidRDefault="00541AFB" w:rsidP="00541AFB">
      <w:pPr>
        <w:pStyle w:val="Doc-text2"/>
        <w:rPr>
          <w:lang w:val="en-US"/>
        </w:rPr>
      </w:pPr>
      <w:r w:rsidRPr="00224244">
        <w:rPr>
          <w:lang w:val="en-US"/>
        </w:rPr>
        <w:t xml:space="preserve">- </w:t>
      </w:r>
      <w:r w:rsidRPr="00224244">
        <w:rPr>
          <w:lang w:val="en-US"/>
        </w:rPr>
        <w:tab/>
        <w:t xml:space="preserve">QC think this is needed for high desity use cases, but maybe not needed for all. Propose mandatory for Loca area IAB MT. Nokia think that for Wide area MT topology can be done by OAM, but mandatory for local area MT. </w:t>
      </w:r>
    </w:p>
    <w:p w14:paraId="64849335" w14:textId="77777777" w:rsidR="00541AFB" w:rsidRPr="00224244" w:rsidRDefault="00541AFB" w:rsidP="00541AFB">
      <w:pPr>
        <w:pStyle w:val="Doc-text2"/>
        <w:rPr>
          <w:lang w:val="en-US"/>
        </w:rPr>
      </w:pPr>
      <w:r w:rsidRPr="00224244">
        <w:rPr>
          <w:lang w:val="en-US"/>
        </w:rPr>
        <w:t>-</w:t>
      </w:r>
      <w:r w:rsidRPr="00224244">
        <w:rPr>
          <w:lang w:val="en-US"/>
        </w:rPr>
        <w:tab/>
        <w:t xml:space="preserve">AT&amp;T think this need to be mandatory for all IAB MTs, and think a consistent decisions across group is needed. LG support this, and think topology adaptation is very important also for static IAB nodes. Intel think top adaptation is needed in all cases. AT&amp;T think that relying only on OAM is not scalable also for the Wide Area case, and non-support would have serious limitations. Samsung support AT&amp;T. KDDI generally agrees with AT&amp;T but also think it is not always absolutely required, and for e.g. early deployments this may not be there. So mandatory with capability signaling is a good compromise. Huawei agrees and think in Rel-16 this should be </w:t>
      </w:r>
      <w:r w:rsidRPr="00224244">
        <w:rPr>
          <w:lang w:val="en-US"/>
        </w:rPr>
        <w:lastRenderedPageBreak/>
        <w:t>optional. Verizon support AT&amp;T but could accept mandatory with capability signaling. AT&amp;T thikn that at least we can agree that it is mandatory for local area IAB MT</w:t>
      </w:r>
    </w:p>
    <w:p w14:paraId="4D10462C" w14:textId="77777777" w:rsidR="00541AFB" w:rsidRPr="00224244" w:rsidRDefault="00541AFB" w:rsidP="00541AFB">
      <w:pPr>
        <w:pStyle w:val="Doc-text2"/>
        <w:rPr>
          <w:lang w:val="en-US"/>
        </w:rPr>
      </w:pPr>
      <w:r w:rsidRPr="00224244">
        <w:rPr>
          <w:lang w:val="en-US"/>
        </w:rPr>
        <w:t xml:space="preserve">- </w:t>
      </w:r>
      <w:r w:rsidRPr="00224244">
        <w:rPr>
          <w:lang w:val="en-US"/>
        </w:rPr>
        <w:tab/>
        <w:t xml:space="preserve">ZTE think this is optional as it is not always needed. And think IP address allocation can be done in other ways and can be optional. Huawei agrees on topology adaptation, as mobile IAB is not needed, but think IP address assignment over RRC shall be mandatory. QC think IP address signaling in any case is mandatory. Nokia thikn the support for the new message is required in any case could be reworded. </w:t>
      </w:r>
    </w:p>
    <w:p w14:paraId="0460F1BC" w14:textId="77777777" w:rsidR="00541AFB" w:rsidRPr="00224244" w:rsidRDefault="00541AFB" w:rsidP="00541AFB">
      <w:pPr>
        <w:pStyle w:val="Doc-text2"/>
        <w:rPr>
          <w:lang w:val="en-US"/>
        </w:rPr>
      </w:pPr>
      <w:r w:rsidRPr="00224244">
        <w:rPr>
          <w:lang w:val="en-US"/>
        </w:rPr>
        <w:t xml:space="preserve">- </w:t>
      </w:r>
      <w:r w:rsidRPr="00224244">
        <w:rPr>
          <w:lang w:val="en-US"/>
        </w:rPr>
        <w:tab/>
        <w:t>CATT think these can be mandatory with signaling.</w:t>
      </w:r>
    </w:p>
    <w:p w14:paraId="1626746B" w14:textId="77777777" w:rsidR="00541AFB" w:rsidRPr="00224244" w:rsidRDefault="00541AFB" w:rsidP="00541AFB">
      <w:pPr>
        <w:pStyle w:val="Doc-text2"/>
        <w:rPr>
          <w:lang w:val="en-US"/>
        </w:rPr>
      </w:pPr>
      <w:r w:rsidRPr="00224244">
        <w:rPr>
          <w:lang w:val="en-US"/>
        </w:rPr>
        <w:t xml:space="preserve">- </w:t>
      </w:r>
      <w:r w:rsidRPr="00224244">
        <w:rPr>
          <w:lang w:val="en-US"/>
        </w:rPr>
        <w:tab/>
        <w:t xml:space="preserve">Ericsson think top adaptation is not in the minimum set. </w:t>
      </w:r>
    </w:p>
    <w:p w14:paraId="5C4CEC69" w14:textId="77777777" w:rsidR="00541AFB" w:rsidRPr="00224244" w:rsidRDefault="00541AFB" w:rsidP="00541AFB">
      <w:pPr>
        <w:pStyle w:val="Doc-text2"/>
        <w:rPr>
          <w:lang w:val="en-US"/>
        </w:rPr>
      </w:pPr>
      <w:r w:rsidRPr="00224244">
        <w:rPr>
          <w:lang w:val="en-US"/>
        </w:rPr>
        <w:t xml:space="preserve">- </w:t>
      </w:r>
      <w:r w:rsidRPr="00224244">
        <w:rPr>
          <w:lang w:val="en-US"/>
        </w:rPr>
        <w:tab/>
        <w:t>AT&amp;T could accept that some early product don’t support, but don’t like to leave the mandatory with signaling TBD</w:t>
      </w:r>
    </w:p>
    <w:p w14:paraId="0E165330" w14:textId="77777777" w:rsidR="00541AFB" w:rsidRPr="00224244" w:rsidRDefault="00541AFB" w:rsidP="00541AFB">
      <w:pPr>
        <w:pStyle w:val="Doc-text2"/>
        <w:rPr>
          <w:lang w:val="en-US"/>
        </w:rPr>
      </w:pPr>
      <w:r w:rsidRPr="00224244">
        <w:rPr>
          <w:lang w:val="en-US"/>
        </w:rPr>
        <w:t xml:space="preserve">- </w:t>
      </w:r>
      <w:r w:rsidRPr="00224244">
        <w:rPr>
          <w:lang w:val="en-US"/>
        </w:rPr>
        <w:tab/>
        <w:t xml:space="preserve">Huawei don’t want to accept that this is mandatory in Rel-16. Ericsson would like this to be optional, and think this is not part of the bare minimum set. </w:t>
      </w:r>
    </w:p>
    <w:p w14:paraId="09820027" w14:textId="77777777" w:rsidR="00541AFB" w:rsidRPr="00224244" w:rsidRDefault="00541AFB" w:rsidP="00541AFB">
      <w:pPr>
        <w:pStyle w:val="Doc-text2"/>
        <w:rPr>
          <w:lang w:val="en-US"/>
        </w:rPr>
      </w:pPr>
      <w:r w:rsidRPr="00224244">
        <w:rPr>
          <w:lang w:val="en-US"/>
        </w:rPr>
        <w:t xml:space="preserve">- </w:t>
      </w:r>
      <w:r w:rsidRPr="00224244">
        <w:rPr>
          <w:lang w:val="en-US"/>
        </w:rPr>
        <w:tab/>
        <w:t xml:space="preserve">Chair Summary On topology adaptation, Operators and (some) Network Vendors have opposite opinions. Attempt to agree Mandatory, Mandatory only for Local area IAB MT, Mandatory with possibility for early deployment non-support were all blocked by objections. </w:t>
      </w:r>
    </w:p>
    <w:p w14:paraId="5B4C95FC" w14:textId="77777777" w:rsidR="00541AFB" w:rsidRPr="00224244" w:rsidRDefault="00541AFB" w:rsidP="00541AFB">
      <w:pPr>
        <w:pStyle w:val="Doc-text2"/>
        <w:rPr>
          <w:lang w:val="en-US"/>
        </w:rPr>
      </w:pPr>
    </w:p>
    <w:p w14:paraId="2422B8C5" w14:textId="77777777" w:rsidR="00541AFB" w:rsidRPr="00224244" w:rsidRDefault="00541AFB" w:rsidP="00541AFB">
      <w:pPr>
        <w:pStyle w:val="Agreement"/>
        <w:tabs>
          <w:tab w:val="num" w:pos="1619"/>
        </w:tabs>
        <w:overflowPunct/>
        <w:autoSpaceDE/>
        <w:autoSpaceDN/>
        <w:adjustRightInd/>
        <w:ind w:left="1619" w:hanging="360"/>
        <w:textAlignment w:val="auto"/>
        <w:rPr>
          <w:lang w:val="en-US" w:eastAsia="zh-CN"/>
        </w:rPr>
      </w:pPr>
      <w:r w:rsidRPr="00224244">
        <w:rPr>
          <w:lang w:val="en-US" w:eastAsia="zh-CN"/>
        </w:rPr>
        <w:t>Minimum set of IAB-MT capabilities should contain:</w:t>
      </w:r>
    </w:p>
    <w:p w14:paraId="63171756" w14:textId="77777777" w:rsidR="00541AFB" w:rsidRPr="00224244" w:rsidRDefault="00541AFB" w:rsidP="00F66276">
      <w:pPr>
        <w:pStyle w:val="ListParagraph"/>
        <w:numPr>
          <w:ilvl w:val="0"/>
          <w:numId w:val="20"/>
        </w:numPr>
        <w:spacing w:line="276" w:lineRule="auto"/>
        <w:rPr>
          <w:b/>
          <w:bCs/>
          <w:lang w:val="en-US" w:eastAsia="zh-CN"/>
        </w:rPr>
      </w:pPr>
      <w:r w:rsidRPr="00224244">
        <w:rPr>
          <w:b/>
          <w:bCs/>
          <w:lang w:val="en-US" w:eastAsia="zh-CN"/>
        </w:rPr>
        <w:t>Features which are indispensable for IAB-MT to perform initial access and establish an RRC connection and OAM connection with the network.</w:t>
      </w:r>
    </w:p>
    <w:p w14:paraId="07E719CF" w14:textId="77777777" w:rsidR="00541AFB" w:rsidRPr="00224244" w:rsidRDefault="00541AFB" w:rsidP="00F66276">
      <w:pPr>
        <w:pStyle w:val="ListParagraph"/>
        <w:numPr>
          <w:ilvl w:val="0"/>
          <w:numId w:val="20"/>
        </w:numPr>
        <w:spacing w:line="276" w:lineRule="auto"/>
        <w:rPr>
          <w:b/>
          <w:bCs/>
          <w:lang w:val="en-US" w:eastAsia="zh-CN"/>
        </w:rPr>
      </w:pPr>
      <w:r w:rsidRPr="00224244">
        <w:rPr>
          <w:b/>
          <w:bCs/>
          <w:lang w:val="en-US" w:eastAsia="zh-CN"/>
        </w:rPr>
        <w:t>Basic BAP procedures, i.e. routing, bearer mapping</w:t>
      </w:r>
    </w:p>
    <w:p w14:paraId="47D5CC53" w14:textId="77777777" w:rsidR="00541AFB" w:rsidRPr="00224244" w:rsidRDefault="00541AFB" w:rsidP="00F66276">
      <w:pPr>
        <w:pStyle w:val="ListParagraph"/>
        <w:numPr>
          <w:ilvl w:val="0"/>
          <w:numId w:val="20"/>
        </w:numPr>
        <w:spacing w:line="276" w:lineRule="auto"/>
        <w:rPr>
          <w:b/>
          <w:bCs/>
          <w:lang w:val="en-US" w:eastAsia="zh-CN"/>
        </w:rPr>
      </w:pPr>
      <w:r w:rsidRPr="00224244">
        <w:rPr>
          <w:b/>
          <w:bCs/>
          <w:lang w:val="en-US" w:eastAsia="zh-CN"/>
        </w:rPr>
        <w:t>IP signalling over RRC</w:t>
      </w:r>
    </w:p>
    <w:p w14:paraId="700C79D8" w14:textId="77777777" w:rsidR="00541AFB" w:rsidRPr="00224244" w:rsidRDefault="00541AFB" w:rsidP="00541AFB">
      <w:pPr>
        <w:spacing w:line="276" w:lineRule="auto"/>
        <w:rPr>
          <w:b/>
          <w:bCs/>
          <w:lang w:val="en-US" w:eastAsia="zh-CN"/>
        </w:rPr>
      </w:pPr>
    </w:p>
    <w:p w14:paraId="29AB50AD" w14:textId="77777777" w:rsidR="00541AFB" w:rsidRPr="00224244" w:rsidRDefault="00541AFB" w:rsidP="00541AFB">
      <w:pPr>
        <w:pStyle w:val="Doc-text2"/>
        <w:rPr>
          <w:lang w:eastAsia="zh-CN"/>
        </w:rPr>
      </w:pPr>
      <w:r w:rsidRPr="00224244">
        <w:rPr>
          <w:lang w:eastAsia="zh-CN"/>
        </w:rPr>
        <w:t>DISCUSSION 2 (w2)</w:t>
      </w:r>
    </w:p>
    <w:p w14:paraId="2C42C468" w14:textId="77777777" w:rsidR="00541AFB" w:rsidRPr="00224244" w:rsidRDefault="00541AFB" w:rsidP="00541AFB">
      <w:pPr>
        <w:pStyle w:val="Doc-text2"/>
        <w:rPr>
          <w:lang w:eastAsia="zh-CN"/>
        </w:rPr>
      </w:pPr>
      <w:r w:rsidRPr="00224244">
        <w:rPr>
          <w:lang w:eastAsia="zh-CN"/>
        </w:rPr>
        <w:t xml:space="preserve">- </w:t>
      </w:r>
      <w:r w:rsidRPr="00224244">
        <w:rPr>
          <w:lang w:eastAsia="zh-CN"/>
        </w:rPr>
        <w:tab/>
        <w:t xml:space="preserve">Nokia think that UE capability signalling will be needed for local area IAB MTs. </w:t>
      </w:r>
    </w:p>
    <w:p w14:paraId="18758F2B" w14:textId="77777777" w:rsidR="00541AFB" w:rsidRPr="00224244" w:rsidRDefault="00541AFB" w:rsidP="00541AFB">
      <w:pPr>
        <w:pStyle w:val="Doc-text2"/>
        <w:rPr>
          <w:lang w:eastAsia="zh-CN"/>
        </w:rPr>
      </w:pPr>
      <w:r w:rsidRPr="00224244">
        <w:rPr>
          <w:lang w:eastAsia="zh-CN"/>
        </w:rPr>
        <w:t>-</w:t>
      </w:r>
      <w:r w:rsidRPr="00224244">
        <w:rPr>
          <w:lang w:eastAsia="zh-CN"/>
        </w:rPr>
        <w:tab/>
        <w:t xml:space="preserve">AT&amp;T think P9 is ok. Wonder for P6 whether there is a need only for features that are changed from R15. Nokia think the proposal is that everything is included. </w:t>
      </w:r>
    </w:p>
    <w:p w14:paraId="71021FBD" w14:textId="77777777" w:rsidR="00541AFB" w:rsidRPr="00224244" w:rsidRDefault="00541AFB" w:rsidP="00541AFB">
      <w:pPr>
        <w:pStyle w:val="Doc-text2"/>
        <w:rPr>
          <w:lang w:eastAsia="zh-CN"/>
        </w:rPr>
      </w:pPr>
      <w:r w:rsidRPr="00224244">
        <w:rPr>
          <w:lang w:eastAsia="zh-CN"/>
        </w:rPr>
        <w:t>-</w:t>
      </w:r>
      <w:r w:rsidRPr="00224244">
        <w:rPr>
          <w:lang w:eastAsia="zh-CN"/>
        </w:rPr>
        <w:tab/>
        <w:t>Intel would prefer to use the UE caps framework for all kinds of IAB MTs. LG agrees and think this is important. Apple agrees as well.</w:t>
      </w:r>
    </w:p>
    <w:p w14:paraId="79887B8F" w14:textId="77777777" w:rsidR="00541AFB" w:rsidRPr="00224244" w:rsidRDefault="00541AFB" w:rsidP="00541AFB">
      <w:pPr>
        <w:pStyle w:val="Doc-text2"/>
        <w:rPr>
          <w:lang w:eastAsia="zh-CN"/>
        </w:rPr>
      </w:pPr>
      <w:r w:rsidRPr="00224244">
        <w:rPr>
          <w:lang w:eastAsia="zh-CN"/>
        </w:rPr>
        <w:t>-</w:t>
      </w:r>
      <w:r w:rsidRPr="00224244">
        <w:rPr>
          <w:lang w:eastAsia="zh-CN"/>
        </w:rPr>
        <w:tab/>
        <w:t xml:space="preserve">Ericsson think that wide-area IAB-MT shall not be required to support UE capability framework. Nokia agrees. Huawei agrees as well. </w:t>
      </w:r>
    </w:p>
    <w:p w14:paraId="03F91E5B" w14:textId="77777777" w:rsidR="00541AFB" w:rsidRPr="00224244" w:rsidRDefault="00541AFB" w:rsidP="00541AFB">
      <w:pPr>
        <w:pStyle w:val="Doc-text2"/>
        <w:rPr>
          <w:lang w:eastAsia="zh-CN"/>
        </w:rPr>
      </w:pPr>
      <w:r w:rsidRPr="00224244">
        <w:rPr>
          <w:lang w:eastAsia="zh-CN"/>
        </w:rPr>
        <w:t>-</w:t>
      </w:r>
      <w:r w:rsidRPr="00224244">
        <w:rPr>
          <w:lang w:eastAsia="zh-CN"/>
        </w:rPr>
        <w:tab/>
        <w:t>Chair would like to understand what it means to agree 1-6. Can we then forget about UE capabilities for those.</w:t>
      </w:r>
    </w:p>
    <w:p w14:paraId="070E30D9" w14:textId="77777777" w:rsidR="00541AFB" w:rsidRPr="00224244" w:rsidRDefault="00541AFB" w:rsidP="00541AFB">
      <w:pPr>
        <w:pStyle w:val="Doc-text2"/>
        <w:rPr>
          <w:lang w:eastAsia="zh-CN"/>
        </w:rPr>
      </w:pPr>
      <w:r w:rsidRPr="00224244">
        <w:rPr>
          <w:lang w:eastAsia="zh-CN"/>
        </w:rPr>
        <w:t>-</w:t>
      </w:r>
      <w:r w:rsidRPr="00224244">
        <w:rPr>
          <w:lang w:eastAsia="zh-CN"/>
        </w:rPr>
        <w:tab/>
        <w:t xml:space="preserve">LG are ok with proposal. Samsung think we need to specify min set as well. </w:t>
      </w:r>
    </w:p>
    <w:p w14:paraId="4674B99E" w14:textId="77777777" w:rsidR="00541AFB" w:rsidRPr="00224244" w:rsidRDefault="00541AFB" w:rsidP="00541AFB">
      <w:pPr>
        <w:pStyle w:val="Doc-text2"/>
        <w:rPr>
          <w:lang w:eastAsia="zh-CN"/>
        </w:rPr>
      </w:pPr>
      <w:r w:rsidRPr="00224244">
        <w:rPr>
          <w:lang w:eastAsia="zh-CN"/>
        </w:rPr>
        <w:t>-</w:t>
      </w:r>
      <w:r w:rsidRPr="00224244">
        <w:rPr>
          <w:lang w:eastAsia="zh-CN"/>
        </w:rPr>
        <w:tab/>
        <w:t xml:space="preserve">AT&amp;T think the features need to be specified in any case. </w:t>
      </w:r>
    </w:p>
    <w:p w14:paraId="0701B280" w14:textId="77777777" w:rsidR="00541AFB" w:rsidRPr="00224244" w:rsidRDefault="00541AFB" w:rsidP="00541AFB">
      <w:pPr>
        <w:pStyle w:val="Doc-text2"/>
        <w:rPr>
          <w:lang w:eastAsia="zh-CN"/>
        </w:rPr>
      </w:pPr>
      <w:r w:rsidRPr="00224244">
        <w:rPr>
          <w:lang w:eastAsia="zh-CN"/>
        </w:rPr>
        <w:t>-</w:t>
      </w:r>
      <w:r w:rsidRPr="00224244">
        <w:rPr>
          <w:lang w:eastAsia="zh-CN"/>
        </w:rPr>
        <w:tab/>
        <w:t>Lg wonder about the 2</w:t>
      </w:r>
      <w:r w:rsidRPr="00224244">
        <w:rPr>
          <w:vertAlign w:val="superscript"/>
          <w:lang w:eastAsia="zh-CN"/>
        </w:rPr>
        <w:t>nd</w:t>
      </w:r>
      <w:r w:rsidRPr="00224244">
        <w:rPr>
          <w:lang w:eastAsia="zh-CN"/>
        </w:rPr>
        <w:t xml:space="preserve"> sentence. Chair think acc to Huawei proposal it can be supported without further impact to signalling. Samsung think this should be captured in stage-2 e.g. 38300.</w:t>
      </w:r>
    </w:p>
    <w:p w14:paraId="672992A4" w14:textId="77777777" w:rsidR="00541AFB" w:rsidRPr="00224244" w:rsidRDefault="00541AFB" w:rsidP="00541AFB">
      <w:pPr>
        <w:pStyle w:val="Doc-text2"/>
        <w:rPr>
          <w:lang w:eastAsia="zh-CN"/>
        </w:rPr>
      </w:pPr>
      <w:r w:rsidRPr="00224244">
        <w:rPr>
          <w:lang w:eastAsia="zh-CN"/>
        </w:rPr>
        <w:t>-</w:t>
      </w:r>
      <w:r w:rsidRPr="00224244">
        <w:rPr>
          <w:lang w:eastAsia="zh-CN"/>
        </w:rPr>
        <w:tab/>
        <w:t>AT&amp;T wonder if we can make progress based on R1 agreements, Chair think yes, but an LS would have been preferable. Maybe UE caps rapporteur can try to collect and distribute the R1 agreements</w:t>
      </w:r>
    </w:p>
    <w:p w14:paraId="40EB9BFB" w14:textId="77777777" w:rsidR="00541AFB" w:rsidRPr="00224244" w:rsidRDefault="00541AFB" w:rsidP="00541AFB">
      <w:pPr>
        <w:pStyle w:val="Agreement"/>
        <w:tabs>
          <w:tab w:val="num" w:pos="1619"/>
        </w:tabs>
        <w:overflowPunct/>
        <w:autoSpaceDE/>
        <w:autoSpaceDN/>
        <w:adjustRightInd/>
        <w:ind w:left="1619" w:hanging="360"/>
        <w:textAlignment w:val="auto"/>
        <w:rPr>
          <w:lang w:eastAsia="zh-CN"/>
        </w:rPr>
      </w:pPr>
      <w:r w:rsidRPr="00224244">
        <w:rPr>
          <w:lang w:val="en-US"/>
        </w:rPr>
        <w:t>R2 to specify that IAB-MTs can make use of the UE capability signaling framework (including specification of minimum set). Whether it is actually used for e.g. Wide Area IAB-MTs may be up to implementation.</w:t>
      </w:r>
    </w:p>
    <w:p w14:paraId="29CBD66F" w14:textId="77777777" w:rsidR="00541AFB" w:rsidRPr="00224244" w:rsidRDefault="00541AFB" w:rsidP="00541AFB">
      <w:pPr>
        <w:pStyle w:val="Doc-text2"/>
        <w:ind w:left="0" w:firstLine="0"/>
      </w:pPr>
    </w:p>
    <w:p w14:paraId="0BEE2988" w14:textId="77777777" w:rsidR="00541AFB" w:rsidRPr="00224244" w:rsidRDefault="00541AFB" w:rsidP="00541AFB">
      <w:pPr>
        <w:pStyle w:val="Doc-text2"/>
      </w:pPr>
      <w:r w:rsidRPr="00224244">
        <w:t>DISCUSSION last day</w:t>
      </w:r>
    </w:p>
    <w:p w14:paraId="4ABC0BA4" w14:textId="77777777" w:rsidR="00541AFB" w:rsidRPr="00224244" w:rsidRDefault="00541AFB" w:rsidP="00541AFB">
      <w:pPr>
        <w:pStyle w:val="Doc-text2"/>
      </w:pPr>
      <w:r w:rsidRPr="00224244">
        <w:t>1-3</w:t>
      </w:r>
    </w:p>
    <w:p w14:paraId="2B176620" w14:textId="77777777" w:rsidR="00541AFB" w:rsidRPr="00224244" w:rsidRDefault="00541AFB" w:rsidP="00541AFB">
      <w:pPr>
        <w:pStyle w:val="Doc-text2"/>
      </w:pPr>
      <w:r w:rsidRPr="00224244">
        <w:t>-</w:t>
      </w:r>
      <w:r w:rsidRPr="00224244">
        <w:tab/>
        <w:t>Nokia think this has a lot of impact on implementation and think 1-3 shall not be agreed. Samsung agrees. LG agrees too w Nokia and Samsung. Lenovo also don’t support. Intel would be ok to not support 1-3 vivo also think we don’t need 1-3</w:t>
      </w:r>
    </w:p>
    <w:p w14:paraId="3BB5A168" w14:textId="77777777" w:rsidR="00541AFB" w:rsidRPr="00224244" w:rsidRDefault="00541AFB" w:rsidP="00541AFB">
      <w:pPr>
        <w:pStyle w:val="Doc-text2"/>
      </w:pPr>
      <w:r w:rsidRPr="00224244">
        <w:t>-</w:t>
      </w:r>
      <w:r w:rsidRPr="00224244">
        <w:tab/>
        <w:t xml:space="preserve">Futurewei think that R3 agreements anyway means that DRB need to be supported. </w:t>
      </w:r>
    </w:p>
    <w:p w14:paraId="41FDED12" w14:textId="77777777" w:rsidR="00541AFB" w:rsidRPr="00224244" w:rsidRDefault="00541AFB" w:rsidP="00541AFB">
      <w:pPr>
        <w:pStyle w:val="Doc-text2"/>
      </w:pPr>
      <w:r w:rsidRPr="00224244">
        <w:t>-</w:t>
      </w:r>
      <w:r w:rsidRPr="00224244">
        <w:tab/>
        <w:t xml:space="preserve">Apple think for EN-DC we anyway support DRB. </w:t>
      </w:r>
    </w:p>
    <w:p w14:paraId="457CA0A8" w14:textId="77777777" w:rsidR="00541AFB" w:rsidRPr="00224244" w:rsidRDefault="00541AFB" w:rsidP="00541AFB">
      <w:pPr>
        <w:pStyle w:val="Doc-text2"/>
      </w:pPr>
      <w:r w:rsidRPr="00224244">
        <w:t>-</w:t>
      </w:r>
      <w:r w:rsidRPr="00224244">
        <w:tab/>
        <w:t xml:space="preserve">Ericsson think for SA DRB is optional and the impact is small. </w:t>
      </w:r>
    </w:p>
    <w:p w14:paraId="592C340E" w14:textId="77777777" w:rsidR="00541AFB" w:rsidRPr="00224244" w:rsidRDefault="00541AFB" w:rsidP="00541AFB">
      <w:pPr>
        <w:pStyle w:val="Doc-text2"/>
      </w:pPr>
      <w:r w:rsidRPr="00224244">
        <w:t>-</w:t>
      </w:r>
      <w:r w:rsidRPr="00224244">
        <w:tab/>
        <w:t>CATT are ok with this proposal 1-3. ZTE support this proposal as well. FW are also ok. AT&amp;T support 1-3.</w:t>
      </w:r>
    </w:p>
    <w:p w14:paraId="0FD5F3ED" w14:textId="77777777" w:rsidR="00541AFB" w:rsidRPr="00224244" w:rsidRDefault="00541AFB" w:rsidP="00541AFB">
      <w:pPr>
        <w:pStyle w:val="Doc-text2"/>
      </w:pPr>
      <w:r w:rsidRPr="00224244">
        <w:t>-</w:t>
      </w:r>
      <w:r w:rsidRPr="00224244">
        <w:tab/>
        <w:t>Chair: the views are split 50-50</w:t>
      </w:r>
    </w:p>
    <w:p w14:paraId="1DFB81B9" w14:textId="77777777" w:rsidR="00541AFB" w:rsidRPr="00224244" w:rsidRDefault="00541AFB" w:rsidP="00541AFB">
      <w:pPr>
        <w:pStyle w:val="Doc-text2"/>
      </w:pPr>
      <w:r w:rsidRPr="00224244">
        <w:t>-</w:t>
      </w:r>
      <w:r w:rsidRPr="00224244">
        <w:tab/>
        <w:t xml:space="preserve">Ericsson think not agreeing to 1-3 causes problems for R3. QC think R3 has not stated that DRB need to be optional. Nokia agree with QC. </w:t>
      </w:r>
    </w:p>
    <w:p w14:paraId="54AC59A4" w14:textId="77777777" w:rsidR="00541AFB" w:rsidRPr="00224244" w:rsidRDefault="00541AFB" w:rsidP="00541AFB">
      <w:pPr>
        <w:pStyle w:val="Doc-text2"/>
      </w:pPr>
      <w:r w:rsidRPr="00224244">
        <w:t>-</w:t>
      </w:r>
      <w:r w:rsidRPr="00224244">
        <w:tab/>
        <w:t xml:space="preserve">Chair proposes: Do not specify non-DRB operation for IAB-MTs, i.e. support for DRB is mandatory (i.e. the opposite of 3-1). Ericsson sustained objection. </w:t>
      </w:r>
    </w:p>
    <w:p w14:paraId="72F7D4B2" w14:textId="77777777" w:rsidR="00541AFB" w:rsidRPr="00224244" w:rsidRDefault="00541AFB" w:rsidP="00541AFB">
      <w:pPr>
        <w:pStyle w:val="Doc-text2"/>
      </w:pPr>
      <w:r w:rsidRPr="00224244">
        <w:lastRenderedPageBreak/>
        <w:t>-</w:t>
      </w:r>
      <w:r w:rsidRPr="00224244">
        <w:tab/>
        <w:t xml:space="preserve">Then the chair propose instead to agree 3-1: Specify non-DRB operation for IAB-MTs. </w:t>
      </w:r>
    </w:p>
    <w:p w14:paraId="28A7B4FD"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Agree 3-1 Specify non-DRB operation for IAB-MTs, i.e. support for DRB is optional. </w:t>
      </w:r>
    </w:p>
    <w:p w14:paraId="44D71F5B" w14:textId="77777777" w:rsidR="00541AFB" w:rsidRPr="00224244" w:rsidRDefault="00541AFB" w:rsidP="00541AFB">
      <w:pPr>
        <w:pStyle w:val="Doc-text2"/>
        <w:ind w:left="0" w:firstLine="0"/>
      </w:pPr>
    </w:p>
    <w:p w14:paraId="0BDAD0E9" w14:textId="7CCD9F4A" w:rsidR="00541AFB" w:rsidRPr="00224244" w:rsidRDefault="00C00E88" w:rsidP="00541AFB">
      <w:pPr>
        <w:pStyle w:val="Doc-title"/>
      </w:pPr>
      <w:hyperlink r:id="rId1285" w:history="1">
        <w:r w:rsidR="00EB1908">
          <w:rPr>
            <w:rStyle w:val="Hyperlink"/>
          </w:rPr>
          <w:t>R2-2004684</w:t>
        </w:r>
      </w:hyperlink>
      <w:r w:rsidR="00541AFB" w:rsidRPr="00224244">
        <w:tab/>
        <w:t>Summary of e-mail discussion: [Post109bis-e][925][IAB] UE Cap (Nokia)</w:t>
      </w:r>
      <w:r w:rsidR="00541AFB" w:rsidRPr="00224244">
        <w:tab/>
        <w:t>Nokia, Nokia Shanghai Bell</w:t>
      </w:r>
      <w:r w:rsidR="00541AFB" w:rsidRPr="00224244">
        <w:tab/>
        <w:t>discussion</w:t>
      </w:r>
      <w:r w:rsidR="00541AFB" w:rsidRPr="00224244">
        <w:tab/>
        <w:t>Rel-16</w:t>
      </w:r>
      <w:r w:rsidR="00541AFB" w:rsidRPr="00224244">
        <w:tab/>
        <w:t>NR_IAB-Core</w:t>
      </w:r>
      <w:r w:rsidR="00541AFB" w:rsidRPr="00224244">
        <w:tab/>
        <w:t>Late</w:t>
      </w:r>
    </w:p>
    <w:p w14:paraId="648D2EDE" w14:textId="5F4B4E77" w:rsidR="00541AFB" w:rsidRPr="00224244" w:rsidRDefault="00C00E88" w:rsidP="00541AFB">
      <w:pPr>
        <w:pStyle w:val="Doc-title"/>
      </w:pPr>
      <w:hyperlink r:id="rId1286" w:history="1">
        <w:r w:rsidR="00EB1908">
          <w:rPr>
            <w:rStyle w:val="Hyperlink"/>
          </w:rPr>
          <w:t>R2-2006128</w:t>
        </w:r>
      </w:hyperlink>
      <w:r w:rsidR="00541AFB" w:rsidRPr="00224244">
        <w:tab/>
        <w:t>Reply LS on IAB-MT Features (R4-2009051; contact: Qualcomm)</w:t>
      </w:r>
      <w:r w:rsidR="00541AFB" w:rsidRPr="00224244">
        <w:tab/>
        <w:t>Rel-16</w:t>
      </w:r>
      <w:r w:rsidR="00541AFB" w:rsidRPr="00224244">
        <w:tab/>
        <w:t>NR_IAB-Core</w:t>
      </w:r>
      <w:r w:rsidR="00541AFB" w:rsidRPr="00224244">
        <w:tab/>
        <w:t>RAN2</w:t>
      </w:r>
      <w:r w:rsidR="00541AFB" w:rsidRPr="00224244">
        <w:tab/>
        <w:t>RAN1, RAN</w:t>
      </w:r>
    </w:p>
    <w:p w14:paraId="174BEBA5" w14:textId="0353B1EC" w:rsidR="00541AFB" w:rsidRPr="00224244" w:rsidRDefault="00C00E88" w:rsidP="00541AFB">
      <w:pPr>
        <w:pStyle w:val="Doc-title"/>
      </w:pPr>
      <w:hyperlink r:id="rId1287" w:history="1">
        <w:r w:rsidR="00EB1908">
          <w:rPr>
            <w:rStyle w:val="Hyperlink"/>
          </w:rPr>
          <w:t>R2-2006094</w:t>
        </w:r>
      </w:hyperlink>
      <w:r w:rsidR="00541AFB" w:rsidRPr="00224244">
        <w:tab/>
        <w:t>Reply LS on RAN4 IAB-MT feature list agreement (R1-2004954; contact: Qualcomm)</w:t>
      </w:r>
      <w:r w:rsidR="00541AFB" w:rsidRPr="00224244">
        <w:tab/>
        <w:t>RAN1</w:t>
      </w:r>
      <w:r w:rsidR="00541AFB" w:rsidRPr="00224244">
        <w:tab/>
        <w:t>LS in</w:t>
      </w:r>
      <w:r w:rsidR="00541AFB" w:rsidRPr="00224244">
        <w:tab/>
        <w:t>Rel-16</w:t>
      </w:r>
      <w:r w:rsidR="00541AFB" w:rsidRPr="00224244">
        <w:tab/>
        <w:t>NR_IAB-Core</w:t>
      </w:r>
      <w:r w:rsidR="00541AFB" w:rsidRPr="00224244">
        <w:tab/>
        <w:t>To:RAN4</w:t>
      </w:r>
      <w:r w:rsidR="00541AFB" w:rsidRPr="00224244">
        <w:tab/>
        <w:t>Cc:RAN2</w:t>
      </w:r>
    </w:p>
    <w:p w14:paraId="569BC91F" w14:textId="046FC78C" w:rsidR="00541AFB" w:rsidRPr="00224244" w:rsidRDefault="00C00E88" w:rsidP="00541AFB">
      <w:pPr>
        <w:pStyle w:val="Doc-title"/>
      </w:pPr>
      <w:hyperlink r:id="rId1288" w:history="1">
        <w:r w:rsidR="00EB1908">
          <w:rPr>
            <w:rStyle w:val="Hyperlink"/>
          </w:rPr>
          <w:t>R2-2004373</w:t>
        </w:r>
      </w:hyperlink>
      <w:r w:rsidR="00541AFB" w:rsidRPr="00224244">
        <w:tab/>
        <w:t>LS on RAN4 IAB-MT feature list agreement (R4-2005608; contact: Qualcomm)</w:t>
      </w:r>
      <w:r w:rsidR="00541AFB" w:rsidRPr="00224244">
        <w:tab/>
        <w:t>RAN4</w:t>
      </w:r>
      <w:r w:rsidR="00541AFB" w:rsidRPr="00224244">
        <w:tab/>
        <w:t>LS in</w:t>
      </w:r>
      <w:r w:rsidR="00541AFB" w:rsidRPr="00224244">
        <w:tab/>
        <w:t>Rel-16</w:t>
      </w:r>
      <w:r w:rsidR="00541AFB" w:rsidRPr="00224244">
        <w:tab/>
        <w:t>NR_IAB-Core</w:t>
      </w:r>
      <w:r w:rsidR="00541AFB" w:rsidRPr="00224244">
        <w:tab/>
        <w:t>To:RAN2, RAN1</w:t>
      </w:r>
    </w:p>
    <w:p w14:paraId="317F7C3C" w14:textId="43CAA1F2" w:rsidR="00541AFB" w:rsidRPr="00224244" w:rsidRDefault="00C00E88" w:rsidP="00541AFB">
      <w:pPr>
        <w:pStyle w:val="Doc-title"/>
      </w:pPr>
      <w:hyperlink r:id="rId1289" w:history="1">
        <w:r w:rsidR="00EB1908">
          <w:rPr>
            <w:rStyle w:val="Hyperlink"/>
          </w:rPr>
          <w:t>R2-2004497</w:t>
        </w:r>
      </w:hyperlink>
      <w:r w:rsidR="00541AFB" w:rsidRPr="00224244">
        <w:tab/>
        <w:t>Discussion for IAB-MT Capabilities</w:t>
      </w:r>
      <w:r w:rsidR="00541AFB" w:rsidRPr="00224244">
        <w:tab/>
        <w:t>vivo</w:t>
      </w:r>
      <w:r w:rsidR="00541AFB" w:rsidRPr="00224244">
        <w:tab/>
        <w:t>discussion</w:t>
      </w:r>
    </w:p>
    <w:p w14:paraId="02CDD8B3" w14:textId="131C8995" w:rsidR="00541AFB" w:rsidRPr="00224244" w:rsidRDefault="00C00E88" w:rsidP="00541AFB">
      <w:pPr>
        <w:pStyle w:val="Doc-title"/>
      </w:pPr>
      <w:hyperlink r:id="rId1290" w:history="1">
        <w:r w:rsidR="00EB1908">
          <w:rPr>
            <w:rStyle w:val="Hyperlink"/>
          </w:rPr>
          <w:t>R2-2004611</w:t>
        </w:r>
      </w:hyperlink>
      <w:r w:rsidR="00541AFB" w:rsidRPr="00224244">
        <w:tab/>
        <w:t>Allowing an IAB Configuration Without DRB</w:t>
      </w:r>
      <w:r w:rsidR="00541AFB" w:rsidRPr="00224244">
        <w:tab/>
        <w:t>Ericsson</w:t>
      </w:r>
      <w:r w:rsidR="00541AFB" w:rsidRPr="00224244">
        <w:tab/>
        <w:t>discussion</w:t>
      </w:r>
      <w:r w:rsidR="00541AFB" w:rsidRPr="00224244">
        <w:tab/>
        <w:t>Rel-16</w:t>
      </w:r>
      <w:r w:rsidR="00541AFB" w:rsidRPr="00224244">
        <w:tab/>
        <w:t>NR_IAB-Core</w:t>
      </w:r>
    </w:p>
    <w:p w14:paraId="2DFF08C5" w14:textId="68038BB9" w:rsidR="00541AFB" w:rsidRPr="00224244" w:rsidRDefault="00C00E88" w:rsidP="00541AFB">
      <w:pPr>
        <w:pStyle w:val="Doc-title"/>
      </w:pPr>
      <w:hyperlink r:id="rId1291" w:history="1">
        <w:r w:rsidR="00EB1908">
          <w:rPr>
            <w:rStyle w:val="Hyperlink"/>
          </w:rPr>
          <w:t>R2-2004731</w:t>
        </w:r>
      </w:hyperlink>
      <w:r w:rsidR="00541AFB" w:rsidRPr="00224244">
        <w:tab/>
        <w:t>Capability signalling and mandatory/optional features for IAB MT</w:t>
      </w:r>
      <w:r w:rsidR="00541AFB" w:rsidRPr="00224244">
        <w:tab/>
        <w:t>Intel Corporation, KDDI, AT&amp;T</w:t>
      </w:r>
      <w:r w:rsidR="00541AFB" w:rsidRPr="00224244">
        <w:tab/>
        <w:t>discussion</w:t>
      </w:r>
      <w:r w:rsidR="00541AFB" w:rsidRPr="00224244">
        <w:tab/>
        <w:t>Rel-16</w:t>
      </w:r>
      <w:r w:rsidR="00541AFB" w:rsidRPr="00224244">
        <w:tab/>
        <w:t>NR_IAB-Core</w:t>
      </w:r>
    </w:p>
    <w:p w14:paraId="2C003AD2" w14:textId="68257F72" w:rsidR="00541AFB" w:rsidRPr="00224244" w:rsidRDefault="00541AFB" w:rsidP="00541AFB">
      <w:pPr>
        <w:pStyle w:val="Doc-text2"/>
      </w:pPr>
      <w:r w:rsidRPr="00224244">
        <w:t xml:space="preserve">=&gt; Revised in </w:t>
      </w:r>
      <w:hyperlink r:id="rId1292" w:history="1">
        <w:r w:rsidR="00EB1908">
          <w:rPr>
            <w:rStyle w:val="Hyperlink"/>
          </w:rPr>
          <w:t>R2-2006032</w:t>
        </w:r>
      </w:hyperlink>
    </w:p>
    <w:p w14:paraId="1FDD5F2F" w14:textId="5650D66A" w:rsidR="00541AFB" w:rsidRPr="00224244" w:rsidRDefault="00C00E88" w:rsidP="00541AFB">
      <w:pPr>
        <w:pStyle w:val="Doc-title"/>
      </w:pPr>
      <w:hyperlink r:id="rId1293" w:history="1">
        <w:r w:rsidR="00EB1908">
          <w:rPr>
            <w:rStyle w:val="Hyperlink"/>
          </w:rPr>
          <w:t>R2-2006032</w:t>
        </w:r>
      </w:hyperlink>
      <w:r w:rsidR="00541AFB" w:rsidRPr="00224244">
        <w:tab/>
        <w:t>Capability signalling and mandatory/optional features for IAB MT</w:t>
      </w:r>
      <w:r w:rsidR="00541AFB" w:rsidRPr="00224244">
        <w:tab/>
        <w:t>Intel Corporation, KDDI, AT&amp;T</w:t>
      </w:r>
      <w:r w:rsidR="00541AFB" w:rsidRPr="00224244">
        <w:tab/>
        <w:t>discussion</w:t>
      </w:r>
      <w:r w:rsidR="00541AFB" w:rsidRPr="00224244">
        <w:tab/>
        <w:t>Rel-16</w:t>
      </w:r>
      <w:r w:rsidR="00541AFB" w:rsidRPr="00224244">
        <w:tab/>
        <w:t>NR_IAB-Core</w:t>
      </w:r>
    </w:p>
    <w:p w14:paraId="0A996033" w14:textId="6CEC6F5B" w:rsidR="00541AFB" w:rsidRPr="00224244" w:rsidRDefault="00C00E88" w:rsidP="00541AFB">
      <w:pPr>
        <w:pStyle w:val="Doc-title"/>
      </w:pPr>
      <w:hyperlink r:id="rId1294" w:history="1">
        <w:r w:rsidR="00EB1908">
          <w:rPr>
            <w:rStyle w:val="Hyperlink"/>
          </w:rPr>
          <w:t>R2-2004804</w:t>
        </w:r>
      </w:hyperlink>
      <w:r w:rsidR="00541AFB" w:rsidRPr="00224244">
        <w:tab/>
        <w:t>Considerations on IAB-MT features</w:t>
      </w:r>
      <w:r w:rsidR="00541AFB" w:rsidRPr="00224244">
        <w:tab/>
        <w:t>ZTE, Sanechips</w:t>
      </w:r>
      <w:r w:rsidR="00541AFB" w:rsidRPr="00224244">
        <w:tab/>
        <w:t>discussion</w:t>
      </w:r>
    </w:p>
    <w:p w14:paraId="390C3B00" w14:textId="73FB158C" w:rsidR="00541AFB" w:rsidRPr="00224244" w:rsidRDefault="00C00E88" w:rsidP="00541AFB">
      <w:pPr>
        <w:pStyle w:val="Doc-title"/>
      </w:pPr>
      <w:hyperlink r:id="rId1295" w:history="1">
        <w:r w:rsidR="00EB1908">
          <w:rPr>
            <w:rStyle w:val="Hyperlink"/>
          </w:rPr>
          <w:t>R2-2004805</w:t>
        </w:r>
      </w:hyperlink>
      <w:r w:rsidR="00541AFB" w:rsidRPr="00224244">
        <w:tab/>
        <w:t>Discussion on channel bandwidth for Rel-16 IAB-MT</w:t>
      </w:r>
      <w:r w:rsidR="00541AFB" w:rsidRPr="00224244">
        <w:tab/>
        <w:t>ZTE, Sanechips</w:t>
      </w:r>
      <w:r w:rsidR="00541AFB" w:rsidRPr="00224244">
        <w:tab/>
        <w:t>discussion</w:t>
      </w:r>
    </w:p>
    <w:p w14:paraId="25404ADD" w14:textId="501416E1" w:rsidR="00541AFB" w:rsidRPr="00224244" w:rsidRDefault="00C00E88" w:rsidP="00541AFB">
      <w:pPr>
        <w:pStyle w:val="Doc-title"/>
      </w:pPr>
      <w:hyperlink r:id="rId1296" w:history="1">
        <w:r w:rsidR="00EB1908">
          <w:rPr>
            <w:rStyle w:val="Hyperlink"/>
          </w:rPr>
          <w:t>R2-2004875</w:t>
        </w:r>
      </w:hyperlink>
      <w:r w:rsidR="00541AFB" w:rsidRPr="00224244">
        <w:tab/>
        <w:t>Proposals on IAB MT Capabilities</w:t>
      </w:r>
      <w:r w:rsidR="00541AFB" w:rsidRPr="00224244">
        <w:tab/>
        <w:t>CATT</w:t>
      </w:r>
      <w:r w:rsidR="00541AFB" w:rsidRPr="00224244">
        <w:tab/>
        <w:t>discussion</w:t>
      </w:r>
      <w:r w:rsidR="00541AFB" w:rsidRPr="00224244">
        <w:tab/>
        <w:t>Rel-16</w:t>
      </w:r>
      <w:r w:rsidR="00541AFB" w:rsidRPr="00224244">
        <w:tab/>
        <w:t>NR_IAB-Core</w:t>
      </w:r>
    </w:p>
    <w:p w14:paraId="2E84CE49" w14:textId="63AB501A" w:rsidR="00541AFB" w:rsidRPr="00224244" w:rsidRDefault="00C00E88" w:rsidP="00541AFB">
      <w:pPr>
        <w:pStyle w:val="Doc-title"/>
      </w:pPr>
      <w:hyperlink r:id="rId1297" w:history="1">
        <w:r w:rsidR="00EB1908">
          <w:rPr>
            <w:rStyle w:val="Hyperlink"/>
          </w:rPr>
          <w:t>R2-2004977</w:t>
        </w:r>
      </w:hyperlink>
      <w:r w:rsidR="00541AFB" w:rsidRPr="00224244">
        <w:tab/>
        <w:t>Further discussion on Rel-15 IAB-MT capabilities</w:t>
      </w:r>
      <w:r w:rsidR="00541AFB" w:rsidRPr="00224244">
        <w:tab/>
        <w:t>Ericsson</w:t>
      </w:r>
      <w:r w:rsidR="00541AFB" w:rsidRPr="00224244">
        <w:tab/>
        <w:t>discussion</w:t>
      </w:r>
      <w:r w:rsidR="00541AFB" w:rsidRPr="00224244">
        <w:tab/>
        <w:t>Rel-16</w:t>
      </w:r>
      <w:r w:rsidR="00541AFB" w:rsidRPr="00224244">
        <w:tab/>
        <w:t>NR_IAB-Core</w:t>
      </w:r>
    </w:p>
    <w:p w14:paraId="37EAA3BB" w14:textId="1C4714BC" w:rsidR="00541AFB" w:rsidRPr="00224244" w:rsidRDefault="00C00E88" w:rsidP="00541AFB">
      <w:pPr>
        <w:pStyle w:val="Doc-title"/>
      </w:pPr>
      <w:hyperlink r:id="rId1298" w:history="1">
        <w:r w:rsidR="00EB1908">
          <w:rPr>
            <w:rStyle w:val="Hyperlink"/>
          </w:rPr>
          <w:t>R2-2005226</w:t>
        </w:r>
      </w:hyperlink>
      <w:r w:rsidR="00541AFB" w:rsidRPr="00224244">
        <w:tab/>
        <w:t>Support of Rel-15 UE features by IAB-MTs</w:t>
      </w:r>
      <w:r w:rsidR="00541AFB" w:rsidRPr="00224244">
        <w:tab/>
        <w:t>AT&amp;T</w:t>
      </w:r>
      <w:r w:rsidR="00541AFB" w:rsidRPr="00224244">
        <w:tab/>
        <w:t>discussion</w:t>
      </w:r>
      <w:r w:rsidR="00541AFB" w:rsidRPr="00224244">
        <w:tab/>
        <w:t>Rel-16</w:t>
      </w:r>
    </w:p>
    <w:p w14:paraId="3F981546" w14:textId="678051FE" w:rsidR="00541AFB" w:rsidRPr="00224244" w:rsidRDefault="00C00E88" w:rsidP="00541AFB">
      <w:pPr>
        <w:pStyle w:val="Doc-title"/>
      </w:pPr>
      <w:hyperlink r:id="rId1299" w:history="1">
        <w:r w:rsidR="00EB1908">
          <w:rPr>
            <w:rStyle w:val="Hyperlink"/>
          </w:rPr>
          <w:t>R2-2005519</w:t>
        </w:r>
      </w:hyperlink>
      <w:r w:rsidR="00541AFB" w:rsidRPr="00224244">
        <w:tab/>
        <w:t>Discussion on inapplicable features for IAB</w:t>
      </w:r>
      <w:r w:rsidR="00541AFB" w:rsidRPr="00224244">
        <w:tab/>
        <w:t>Huawei, HiSilicon</w:t>
      </w:r>
      <w:r w:rsidR="00541AFB" w:rsidRPr="00224244">
        <w:tab/>
        <w:t>discussion</w:t>
      </w:r>
      <w:r w:rsidR="00541AFB" w:rsidRPr="00224244">
        <w:tab/>
        <w:t>Rel-16</w:t>
      </w:r>
      <w:r w:rsidR="00541AFB" w:rsidRPr="00224244">
        <w:tab/>
        <w:t>NR_IAB-Core</w:t>
      </w:r>
    </w:p>
    <w:p w14:paraId="4874FE30" w14:textId="015A6F70" w:rsidR="00541AFB" w:rsidRPr="00224244" w:rsidRDefault="00C00E88" w:rsidP="00541AFB">
      <w:pPr>
        <w:pStyle w:val="Doc-title"/>
      </w:pPr>
      <w:hyperlink r:id="rId1300" w:history="1">
        <w:r w:rsidR="00EB1908">
          <w:rPr>
            <w:rStyle w:val="Hyperlink"/>
          </w:rPr>
          <w:t>R2-2005654</w:t>
        </w:r>
      </w:hyperlink>
      <w:r w:rsidR="00541AFB" w:rsidRPr="00224244">
        <w:tab/>
        <w:t>Capabilities of IAB MTs</w:t>
      </w:r>
      <w:r w:rsidR="00541AFB" w:rsidRPr="00224244">
        <w:tab/>
        <w:t>LG Electronics France</w:t>
      </w:r>
      <w:r w:rsidR="00541AFB" w:rsidRPr="00224244">
        <w:tab/>
        <w:t>discussion</w:t>
      </w:r>
      <w:r w:rsidR="00541AFB" w:rsidRPr="00224244">
        <w:tab/>
        <w:t>NR_IAB-Core</w:t>
      </w:r>
    </w:p>
    <w:p w14:paraId="4B485685" w14:textId="57FBAE25" w:rsidR="00541AFB" w:rsidRPr="00224244" w:rsidRDefault="00C00E88" w:rsidP="00541AFB">
      <w:pPr>
        <w:pStyle w:val="Doc-title"/>
      </w:pPr>
      <w:hyperlink r:id="rId1301" w:history="1">
        <w:r w:rsidR="00EB1908">
          <w:rPr>
            <w:rStyle w:val="Hyperlink"/>
          </w:rPr>
          <w:t>R2-2004498</w:t>
        </w:r>
      </w:hyperlink>
      <w:r w:rsidR="00541AFB" w:rsidRPr="00224244">
        <w:tab/>
        <w:t>TP for indicator of IAB-MT class</w:t>
      </w:r>
      <w:r w:rsidR="00541AFB" w:rsidRPr="00224244">
        <w:tab/>
        <w:t>vivo</w:t>
      </w:r>
      <w:r w:rsidR="00541AFB" w:rsidRPr="00224244">
        <w:tab/>
        <w:t>draftCR</w:t>
      </w:r>
      <w:r w:rsidR="00541AFB" w:rsidRPr="00224244">
        <w:tab/>
        <w:t>Rel-16</w:t>
      </w:r>
      <w:r w:rsidR="00541AFB" w:rsidRPr="00224244">
        <w:tab/>
        <w:t>38.331</w:t>
      </w:r>
      <w:r w:rsidR="00541AFB" w:rsidRPr="00224244">
        <w:tab/>
        <w:t>16.0.0</w:t>
      </w:r>
      <w:r w:rsidR="00541AFB" w:rsidRPr="00224244">
        <w:tab/>
        <w:t>NR_IAB-Core</w:t>
      </w:r>
    </w:p>
    <w:p w14:paraId="312C196A"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[048] All tdocs in the group above are Noted</w:t>
      </w:r>
    </w:p>
    <w:p w14:paraId="03D7BCF8" w14:textId="77777777" w:rsidR="00541AFB" w:rsidRPr="00224244" w:rsidRDefault="00541AFB" w:rsidP="00541AFB">
      <w:pPr>
        <w:pStyle w:val="Doc-text2"/>
        <w:ind w:left="0" w:firstLine="0"/>
      </w:pPr>
    </w:p>
    <w:p w14:paraId="0679382F" w14:textId="08B393FA" w:rsidR="00541AFB" w:rsidRPr="00224244" w:rsidRDefault="00C00E88" w:rsidP="00541AFB">
      <w:pPr>
        <w:pStyle w:val="Doc-title"/>
        <w:rPr>
          <w:rFonts w:ascii="Calibri" w:eastAsiaTheme="minorEastAsia" w:hAnsi="Calibri"/>
          <w:szCs w:val="22"/>
        </w:rPr>
      </w:pPr>
      <w:hyperlink r:id="rId1302" w:history="1">
        <w:r w:rsidR="00EB1908">
          <w:rPr>
            <w:rStyle w:val="Hyperlink"/>
          </w:rPr>
          <w:t>R2-2006296</w:t>
        </w:r>
      </w:hyperlink>
      <w:r w:rsidR="00541AFB" w:rsidRPr="00224244">
        <w:tab/>
        <w:t>Draft CR for IAB capabilities introduction to TS 38.331</w:t>
      </w:r>
      <w:r w:rsidR="00541AFB" w:rsidRPr="00224244">
        <w:tab/>
        <w:t>Nokia, Nokia Shanghai Bell</w:t>
      </w:r>
      <w:r w:rsidR="00541AFB" w:rsidRPr="00224244">
        <w:tab/>
        <w:t>draftCR</w:t>
      </w:r>
      <w:r w:rsidR="00541AFB" w:rsidRPr="00224244">
        <w:tab/>
        <w:t>Rel-16</w:t>
      </w:r>
      <w:r w:rsidR="00541AFB" w:rsidRPr="00224244">
        <w:tab/>
        <w:t>38.331</w:t>
      </w:r>
      <w:r w:rsidR="00541AFB" w:rsidRPr="00224244">
        <w:tab/>
        <w:t>16.0.0</w:t>
      </w:r>
      <w:r w:rsidR="00541AFB" w:rsidRPr="00224244">
        <w:tab/>
        <w:t xml:space="preserve">B </w:t>
      </w:r>
      <w:r w:rsidR="00541AFB" w:rsidRPr="00224244">
        <w:tab/>
        <w:t>NR_IAB-Core</w:t>
      </w:r>
    </w:p>
    <w:p w14:paraId="736D1E7D" w14:textId="4E2865B1" w:rsidR="00541AFB" w:rsidRPr="00224244" w:rsidRDefault="00C00E88" w:rsidP="00541AFB">
      <w:pPr>
        <w:pStyle w:val="Doc-title"/>
        <w:rPr>
          <w:rFonts w:ascii="Calibri" w:eastAsiaTheme="minorEastAsia" w:hAnsi="Calibri"/>
          <w:szCs w:val="22"/>
        </w:rPr>
      </w:pPr>
      <w:hyperlink r:id="rId1303" w:history="1">
        <w:r w:rsidR="00EB1908">
          <w:rPr>
            <w:rStyle w:val="Hyperlink"/>
          </w:rPr>
          <w:t>R2-2006297</w:t>
        </w:r>
      </w:hyperlink>
      <w:r w:rsidR="00541AFB" w:rsidRPr="00224244">
        <w:tab/>
        <w:t>Draft CR for IAB capabilities introduction to TS 38.331</w:t>
      </w:r>
      <w:r w:rsidR="00541AFB" w:rsidRPr="00224244">
        <w:tab/>
        <w:t>Nokia, Nokia Shanghai Bell</w:t>
      </w:r>
      <w:r w:rsidR="00541AFB" w:rsidRPr="00224244">
        <w:tab/>
        <w:t>draftCR</w:t>
      </w:r>
      <w:r w:rsidR="00541AFB" w:rsidRPr="00224244">
        <w:tab/>
        <w:t>Rel-16</w:t>
      </w:r>
      <w:r w:rsidR="00541AFB" w:rsidRPr="00224244">
        <w:tab/>
        <w:t>38.306</w:t>
      </w:r>
      <w:r w:rsidR="00541AFB" w:rsidRPr="00224244">
        <w:tab/>
        <w:t>16.0.0</w:t>
      </w:r>
      <w:r w:rsidR="00541AFB" w:rsidRPr="00224244">
        <w:tab/>
        <w:t xml:space="preserve">B </w:t>
      </w:r>
      <w:r w:rsidR="00541AFB" w:rsidRPr="00224244">
        <w:tab/>
        <w:t>NR_IAB-Core</w:t>
      </w:r>
    </w:p>
    <w:p w14:paraId="3C37A330"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[048] Both Endorsed, to be merged UE cap</w:t>
      </w:r>
    </w:p>
    <w:p w14:paraId="3D7C32FE" w14:textId="77777777" w:rsidR="00541AFB" w:rsidRPr="00224244" w:rsidRDefault="00541AFB" w:rsidP="00541AFB">
      <w:pPr>
        <w:pStyle w:val="Doc-text2"/>
      </w:pPr>
    </w:p>
    <w:p w14:paraId="60BD09D8" w14:textId="77777777" w:rsidR="00541AFB" w:rsidRPr="00224244" w:rsidRDefault="00541AFB" w:rsidP="00541AFB">
      <w:pPr>
        <w:pStyle w:val="Comments"/>
      </w:pPr>
      <w:r w:rsidRPr="00224244">
        <w:t>Not Treated</w:t>
      </w:r>
    </w:p>
    <w:p w14:paraId="4F2F9FED" w14:textId="24E35E84" w:rsidR="00541AFB" w:rsidRPr="00224244" w:rsidRDefault="00C00E88" w:rsidP="00541AFB">
      <w:pPr>
        <w:pStyle w:val="Doc-title"/>
      </w:pPr>
      <w:hyperlink r:id="rId1304" w:history="1">
        <w:r w:rsidR="00EB1908">
          <w:rPr>
            <w:rStyle w:val="Hyperlink"/>
          </w:rPr>
          <w:t>R2-2004978</w:t>
        </w:r>
      </w:hyperlink>
      <w:r w:rsidR="00541AFB" w:rsidRPr="00224244">
        <w:tab/>
        <w:t>Introduction of IAB capabilities</w:t>
      </w:r>
      <w:r w:rsidR="00541AFB" w:rsidRPr="00224244">
        <w:tab/>
        <w:t>Ericsson</w:t>
      </w:r>
      <w:r w:rsidR="00541AFB" w:rsidRPr="00224244">
        <w:tab/>
        <w:t>CR</w:t>
      </w:r>
      <w:r w:rsidR="00541AFB" w:rsidRPr="00224244">
        <w:tab/>
        <w:t>Rel-16</w:t>
      </w:r>
      <w:r w:rsidR="00541AFB" w:rsidRPr="00224244">
        <w:tab/>
        <w:t>38.331</w:t>
      </w:r>
      <w:r w:rsidR="00541AFB" w:rsidRPr="00224244">
        <w:tab/>
        <w:t>16.0.0</w:t>
      </w:r>
      <w:r w:rsidR="00541AFB" w:rsidRPr="00224244">
        <w:tab/>
        <w:t>1642</w:t>
      </w:r>
      <w:r w:rsidR="00541AFB" w:rsidRPr="00224244">
        <w:tab/>
        <w:t>-</w:t>
      </w:r>
      <w:r w:rsidR="00541AFB" w:rsidRPr="00224244">
        <w:tab/>
        <w:t>B</w:t>
      </w:r>
      <w:r w:rsidR="00541AFB" w:rsidRPr="00224244">
        <w:tab/>
        <w:t>NR_IAB-Core</w:t>
      </w:r>
    </w:p>
    <w:p w14:paraId="7117159F" w14:textId="24818A88" w:rsidR="00541AFB" w:rsidRPr="00224244" w:rsidRDefault="00C00E88" w:rsidP="00541AFB">
      <w:pPr>
        <w:pStyle w:val="Doc-title"/>
      </w:pPr>
      <w:hyperlink r:id="rId1305" w:history="1">
        <w:r w:rsidR="00EB1908">
          <w:rPr>
            <w:rStyle w:val="Hyperlink"/>
          </w:rPr>
          <w:t>R2-2004979</w:t>
        </w:r>
      </w:hyperlink>
      <w:r w:rsidR="00541AFB" w:rsidRPr="00224244">
        <w:tab/>
        <w:t>Introduction of IAB capabilities</w:t>
      </w:r>
      <w:r w:rsidR="00541AFB" w:rsidRPr="00224244">
        <w:tab/>
        <w:t>Ericsson</w:t>
      </w:r>
      <w:r w:rsidR="00541AFB" w:rsidRPr="00224244">
        <w:tab/>
        <w:t>CR</w:t>
      </w:r>
      <w:r w:rsidR="00541AFB" w:rsidRPr="00224244">
        <w:tab/>
        <w:t>Rel-16</w:t>
      </w:r>
      <w:r w:rsidR="00541AFB" w:rsidRPr="00224244">
        <w:tab/>
        <w:t>38.306</w:t>
      </w:r>
      <w:r w:rsidR="00541AFB" w:rsidRPr="00224244">
        <w:tab/>
        <w:t>16.0.0</w:t>
      </w:r>
      <w:r w:rsidR="00541AFB" w:rsidRPr="00224244">
        <w:tab/>
        <w:t>0323</w:t>
      </w:r>
      <w:r w:rsidR="00541AFB" w:rsidRPr="00224244">
        <w:tab/>
        <w:t>-</w:t>
      </w:r>
      <w:r w:rsidR="00541AFB" w:rsidRPr="00224244">
        <w:tab/>
        <w:t>B</w:t>
      </w:r>
      <w:r w:rsidR="00541AFB" w:rsidRPr="00224244">
        <w:tab/>
        <w:t>NR_IAB-Core</w:t>
      </w:r>
    </w:p>
    <w:p w14:paraId="1DA55C64" w14:textId="77777777" w:rsidR="00541AFB" w:rsidRPr="00224244" w:rsidRDefault="00541AFB" w:rsidP="00541AFB">
      <w:pPr>
        <w:pStyle w:val="Doc-text2"/>
      </w:pPr>
    </w:p>
    <w:p w14:paraId="6BD623E5" w14:textId="77777777" w:rsidR="00541AFB" w:rsidRPr="00224244" w:rsidRDefault="00541AFB" w:rsidP="00541AFB">
      <w:pPr>
        <w:pStyle w:val="Heading3"/>
      </w:pPr>
      <w:bookmarkStart w:id="277" w:name="_Toc44503627"/>
      <w:bookmarkStart w:id="278" w:name="_Toc48489831"/>
      <w:r w:rsidRPr="00224244">
        <w:t>6.1.7</w:t>
      </w:r>
      <w:r w:rsidRPr="00224244">
        <w:tab/>
        <w:t>Other Corrections</w:t>
      </w:r>
      <w:bookmarkEnd w:id="277"/>
      <w:bookmarkEnd w:id="278"/>
    </w:p>
    <w:p w14:paraId="112BF18B" w14:textId="77777777" w:rsidR="00541AFB" w:rsidRPr="00224244" w:rsidRDefault="00541AFB" w:rsidP="00541AFB">
      <w:pPr>
        <w:pStyle w:val="Comments"/>
      </w:pPr>
      <w:r w:rsidRPr="00224244">
        <w:t xml:space="preserve">E.g. 3x.304, NPN support, we sent an LS and conditionally endorsed CRs. </w:t>
      </w:r>
    </w:p>
    <w:p w14:paraId="5DDE23F5" w14:textId="77777777" w:rsidR="00541AFB" w:rsidRPr="00224244" w:rsidRDefault="00541AFB" w:rsidP="00541AFB"/>
    <w:p w14:paraId="2E164C44"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 xml:space="preserve">[AT110-e][049][IAB] Other (Huawei) </w:t>
      </w:r>
    </w:p>
    <w:p w14:paraId="28789383" w14:textId="77777777" w:rsidR="00541AFB" w:rsidRPr="00224244" w:rsidRDefault="00541AFB" w:rsidP="00541AFB">
      <w:pPr>
        <w:pStyle w:val="EmailDiscussion2"/>
        <w:ind w:left="1619"/>
      </w:pPr>
      <w:r w:rsidRPr="00224244">
        <w:t xml:space="preserve">Scope: Treat papers under 6.1.7, identify agreeable items, make agreements as far as possible. </w:t>
      </w:r>
    </w:p>
    <w:p w14:paraId="34BFD505" w14:textId="77777777" w:rsidR="00541AFB" w:rsidRPr="00224244" w:rsidRDefault="00541AFB" w:rsidP="00541AFB">
      <w:pPr>
        <w:pStyle w:val="EmailDiscussion2"/>
        <w:ind w:left="1619"/>
      </w:pPr>
      <w:r w:rsidRPr="00224244">
        <w:t>Part 1: Agreements</w:t>
      </w:r>
    </w:p>
    <w:p w14:paraId="3E5BDEC8" w14:textId="77777777" w:rsidR="00541AFB" w:rsidRPr="00224244" w:rsidRDefault="00541AFB" w:rsidP="00541AFB">
      <w:pPr>
        <w:pStyle w:val="EmailDiscussion2"/>
        <w:ind w:left="1619"/>
      </w:pPr>
      <w:r w:rsidRPr="00224244">
        <w:t>Part 2: Agreed CRs 304, 322, (RRC impacts should be captured in the main IAB RRC CR).</w:t>
      </w:r>
    </w:p>
    <w:p w14:paraId="657E80CF" w14:textId="77777777" w:rsidR="00541AFB" w:rsidRPr="00224244" w:rsidRDefault="00541AFB" w:rsidP="00541AFB">
      <w:pPr>
        <w:pStyle w:val="EmailDiscussion2"/>
        <w:ind w:left="1619"/>
      </w:pPr>
      <w:r w:rsidRPr="00224244">
        <w:t>Deadline: EOM</w:t>
      </w:r>
    </w:p>
    <w:p w14:paraId="41208374" w14:textId="77777777" w:rsidR="00541AFB" w:rsidRPr="00224244" w:rsidRDefault="00541AFB" w:rsidP="00541AFB"/>
    <w:p w14:paraId="175FD575" w14:textId="51C616AD" w:rsidR="00541AFB" w:rsidRPr="00224244" w:rsidRDefault="00C00E88" w:rsidP="00541AFB">
      <w:pPr>
        <w:pStyle w:val="Doc-title"/>
      </w:pPr>
      <w:hyperlink r:id="rId1306" w:history="1">
        <w:r w:rsidR="00EB1908">
          <w:rPr>
            <w:rStyle w:val="Hyperlink"/>
          </w:rPr>
          <w:t>R2-2006165</w:t>
        </w:r>
      </w:hyperlink>
      <w:r w:rsidR="00541AFB" w:rsidRPr="00224244">
        <w:tab/>
        <w:t xml:space="preserve">Reply LS on IAB supporting in NPN deployment (S2-2004469; contact: Qualcomm), </w:t>
      </w:r>
    </w:p>
    <w:p w14:paraId="528C9496"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[049] Noted, The LS clarifies that SA2 see no issue</w:t>
      </w:r>
    </w:p>
    <w:p w14:paraId="762D2956" w14:textId="77777777" w:rsidR="00541AFB" w:rsidRPr="00224244" w:rsidRDefault="00541AFB" w:rsidP="00541AFB">
      <w:pPr>
        <w:pStyle w:val="Doc-text2"/>
      </w:pPr>
    </w:p>
    <w:p w14:paraId="3D97C932" w14:textId="29D9C641" w:rsidR="00541AFB" w:rsidRPr="00224244" w:rsidRDefault="00C00E88" w:rsidP="00541AFB">
      <w:pPr>
        <w:pStyle w:val="Doc-title"/>
      </w:pPr>
      <w:hyperlink r:id="rId1307" w:history="1">
        <w:r w:rsidR="00EB1908">
          <w:rPr>
            <w:rStyle w:val="Hyperlink"/>
          </w:rPr>
          <w:t>R2-2006145</w:t>
        </w:r>
      </w:hyperlink>
      <w:r w:rsidR="00541AFB" w:rsidRPr="00224244">
        <w:tab/>
        <w:t>Summary of offline discussion [AT110e][049][IAB] Other</w:t>
      </w:r>
      <w:r w:rsidR="00541AFB" w:rsidRPr="00224244">
        <w:tab/>
        <w:t>Huawei</w:t>
      </w:r>
      <w:r w:rsidR="00541AFB" w:rsidRPr="00224244">
        <w:tab/>
        <w:t>discussion</w:t>
      </w:r>
      <w:r w:rsidR="00541AFB" w:rsidRPr="00224244">
        <w:tab/>
        <w:t>Rel-16</w:t>
      </w:r>
      <w:r w:rsidR="00541AFB" w:rsidRPr="00224244">
        <w:tab/>
        <w:t>NR_IAB-Core</w:t>
      </w:r>
    </w:p>
    <w:p w14:paraId="030E4DDF" w14:textId="77777777" w:rsidR="00541AFB" w:rsidRPr="00224244" w:rsidRDefault="00541AFB" w:rsidP="00541AFB">
      <w:pPr>
        <w:pStyle w:val="Agreement"/>
        <w:tabs>
          <w:tab w:val="num" w:pos="1619"/>
        </w:tabs>
        <w:overflowPunct/>
        <w:autoSpaceDE/>
        <w:autoSpaceDN/>
        <w:adjustRightInd/>
        <w:ind w:left="1619" w:hanging="360"/>
        <w:textAlignment w:val="auto"/>
        <w:rPr>
          <w:lang w:eastAsia="zh-CN"/>
        </w:rPr>
      </w:pPr>
      <w:r w:rsidRPr="00224244">
        <w:rPr>
          <w:iCs/>
          <w:lang w:eastAsia="zh-CN"/>
        </w:rPr>
        <w:lastRenderedPageBreak/>
        <w:t>[049]</w:t>
      </w:r>
      <w:r w:rsidRPr="00224244">
        <w:rPr>
          <w:i/>
          <w:iCs/>
          <w:lang w:eastAsia="zh-CN"/>
        </w:rPr>
        <w:t xml:space="preserve"> cellReservedForOtherUse</w:t>
      </w:r>
      <w:r w:rsidRPr="00224244">
        <w:rPr>
          <w:lang w:eastAsia="zh-CN"/>
        </w:rPr>
        <w:t xml:space="preserve"> is ignored by IAB-MT for cell barring determination, but still considered by NPN capable IAB-MT for determination of an NPN-only cell.</w:t>
      </w:r>
    </w:p>
    <w:p w14:paraId="56CE1B28" w14:textId="77777777" w:rsidR="00541AFB" w:rsidRPr="00224244" w:rsidRDefault="00541AFB" w:rsidP="00541AFB">
      <w:pPr>
        <w:pStyle w:val="Agreement"/>
        <w:tabs>
          <w:tab w:val="num" w:pos="1619"/>
        </w:tabs>
        <w:overflowPunct/>
        <w:autoSpaceDE/>
        <w:autoSpaceDN/>
        <w:adjustRightInd/>
        <w:ind w:left="1619" w:hanging="360"/>
        <w:textAlignment w:val="auto"/>
        <w:rPr>
          <w:lang w:eastAsia="zh-CN"/>
        </w:rPr>
      </w:pPr>
      <w:r w:rsidRPr="00224244">
        <w:rPr>
          <w:lang w:eastAsia="zh-CN"/>
        </w:rPr>
        <w:t xml:space="preserve">[049] IAB-MTs ignore the </w:t>
      </w:r>
      <w:r w:rsidRPr="00224244">
        <w:rPr>
          <w:i/>
          <w:iCs/>
          <w:lang w:eastAsia="zh-CN"/>
        </w:rPr>
        <w:t>cellReservedForFutureUse.</w:t>
      </w:r>
    </w:p>
    <w:p w14:paraId="3BF4C1BF" w14:textId="77777777" w:rsidR="00541AFB" w:rsidRPr="00224244" w:rsidRDefault="00541AFB" w:rsidP="00541AFB">
      <w:pPr>
        <w:rPr>
          <w:sz w:val="24"/>
          <w:lang w:eastAsia="zh-CN"/>
        </w:rPr>
      </w:pPr>
    </w:p>
    <w:p w14:paraId="37B9A2AA" w14:textId="2D1D48B0" w:rsidR="00541AFB" w:rsidRPr="00224244" w:rsidRDefault="00C00E88" w:rsidP="00541AFB">
      <w:pPr>
        <w:pStyle w:val="Doc-title"/>
      </w:pPr>
      <w:hyperlink r:id="rId1308" w:history="1">
        <w:r w:rsidR="00EB1908">
          <w:rPr>
            <w:rStyle w:val="Hyperlink"/>
          </w:rPr>
          <w:t>R2-2004780</w:t>
        </w:r>
      </w:hyperlink>
      <w:r w:rsidR="00541AFB" w:rsidRPr="00224244">
        <w:tab/>
        <w:t>Better cell selection for IAB Nodes</w:t>
      </w:r>
      <w:r w:rsidR="00541AFB" w:rsidRPr="00224244">
        <w:tab/>
        <w:t>Apple</w:t>
      </w:r>
      <w:r w:rsidR="00541AFB" w:rsidRPr="00224244">
        <w:tab/>
        <w:t>discussion</w:t>
      </w:r>
      <w:r w:rsidR="00541AFB" w:rsidRPr="00224244">
        <w:tab/>
        <w:t>Rel-16</w:t>
      </w:r>
      <w:r w:rsidR="00541AFB" w:rsidRPr="00224244">
        <w:tab/>
        <w:t>38.304</w:t>
      </w:r>
      <w:r w:rsidR="00541AFB" w:rsidRPr="00224244">
        <w:tab/>
        <w:t>NR_IAB</w:t>
      </w:r>
    </w:p>
    <w:p w14:paraId="67A22B46" w14:textId="62C4129C" w:rsidR="00541AFB" w:rsidRPr="00224244" w:rsidRDefault="00C00E88" w:rsidP="00541AFB">
      <w:pPr>
        <w:pStyle w:val="Doc-title"/>
      </w:pPr>
      <w:hyperlink r:id="rId1309" w:history="1">
        <w:r w:rsidR="00EB1908">
          <w:rPr>
            <w:rStyle w:val="Hyperlink"/>
          </w:rPr>
          <w:t>R2-2004783</w:t>
        </w:r>
      </w:hyperlink>
      <w:r w:rsidR="00541AFB" w:rsidRPr="00224244">
        <w:tab/>
        <w:t>Remaining issue on idle mode procedure for IAB-MT</w:t>
      </w:r>
      <w:r w:rsidR="00541AFB" w:rsidRPr="00224244">
        <w:tab/>
        <w:t>Kyocera</w:t>
      </w:r>
      <w:r w:rsidR="00541AFB" w:rsidRPr="00224244">
        <w:tab/>
        <w:t>discussion</w:t>
      </w:r>
      <w:r w:rsidR="00541AFB" w:rsidRPr="00224244">
        <w:tab/>
        <w:t>Rel-16</w:t>
      </w:r>
      <w:r w:rsidR="00541AFB" w:rsidRPr="00224244">
        <w:tab/>
        <w:t>NR_IAB-Core</w:t>
      </w:r>
    </w:p>
    <w:p w14:paraId="5362FC43" w14:textId="7DC2288D" w:rsidR="00541AFB" w:rsidRPr="00224244" w:rsidRDefault="00C00E88" w:rsidP="00541AFB">
      <w:pPr>
        <w:pStyle w:val="Doc-title"/>
      </w:pPr>
      <w:hyperlink r:id="rId1310" w:history="1">
        <w:r w:rsidR="00EB1908">
          <w:rPr>
            <w:rStyle w:val="Hyperlink"/>
          </w:rPr>
          <w:t>R2-2004876</w:t>
        </w:r>
      </w:hyperlink>
      <w:r w:rsidR="00541AFB" w:rsidRPr="00224244">
        <w:tab/>
        <w:t>Remaining issues of IAB in NPN</w:t>
      </w:r>
      <w:r w:rsidR="00541AFB" w:rsidRPr="00224244">
        <w:tab/>
        <w:t>CATT</w:t>
      </w:r>
      <w:r w:rsidR="00541AFB" w:rsidRPr="00224244">
        <w:tab/>
        <w:t>discussion</w:t>
      </w:r>
      <w:r w:rsidR="00541AFB" w:rsidRPr="00224244">
        <w:tab/>
        <w:t>Rel-16</w:t>
      </w:r>
      <w:r w:rsidR="00541AFB" w:rsidRPr="00224244">
        <w:tab/>
        <w:t>NR_IAB-Core</w:t>
      </w:r>
    </w:p>
    <w:p w14:paraId="17747C65" w14:textId="26B9A52D" w:rsidR="00541AFB" w:rsidRPr="00224244" w:rsidRDefault="00C00E88" w:rsidP="00541AFB">
      <w:pPr>
        <w:pStyle w:val="Doc-title"/>
      </w:pPr>
      <w:hyperlink r:id="rId1311" w:history="1">
        <w:r w:rsidR="00EB1908">
          <w:rPr>
            <w:rStyle w:val="Hyperlink"/>
          </w:rPr>
          <w:t>R2-2005142</w:t>
        </w:r>
      </w:hyperlink>
      <w:r w:rsidR="00541AFB" w:rsidRPr="00224244">
        <w:tab/>
        <w:t>PWS information handling in IAB</w:t>
      </w:r>
      <w:r w:rsidR="00541AFB" w:rsidRPr="00224244">
        <w:tab/>
        <w:t>Sony</w:t>
      </w:r>
      <w:r w:rsidR="00541AFB" w:rsidRPr="00224244">
        <w:tab/>
        <w:t>discussion</w:t>
      </w:r>
      <w:r w:rsidR="00541AFB" w:rsidRPr="00224244">
        <w:tab/>
        <w:t>Rel-16</w:t>
      </w:r>
      <w:r w:rsidR="00541AFB" w:rsidRPr="00224244">
        <w:tab/>
        <w:t>NR_IAB-Core</w:t>
      </w:r>
      <w:r w:rsidR="00541AFB" w:rsidRPr="00224244">
        <w:tab/>
      </w:r>
      <w:hyperlink r:id="rId1312" w:history="1">
        <w:r w:rsidR="00EB1908">
          <w:rPr>
            <w:rStyle w:val="Hyperlink"/>
          </w:rPr>
          <w:t>R2-2002664</w:t>
        </w:r>
      </w:hyperlink>
    </w:p>
    <w:p w14:paraId="6AD4F14D"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[049] 4 tdocs noted</w:t>
      </w:r>
    </w:p>
    <w:p w14:paraId="063A032C" w14:textId="77777777" w:rsidR="00541AFB" w:rsidRPr="00224244" w:rsidRDefault="00541AFB" w:rsidP="00541AFB">
      <w:pPr>
        <w:pStyle w:val="Doc-text2"/>
      </w:pPr>
    </w:p>
    <w:p w14:paraId="7A986D8C" w14:textId="714D1F4F" w:rsidR="00541AFB" w:rsidRPr="00224244" w:rsidRDefault="00C00E88" w:rsidP="00541AFB">
      <w:pPr>
        <w:pStyle w:val="Doc-title"/>
      </w:pPr>
      <w:hyperlink r:id="rId1313" w:history="1">
        <w:r w:rsidR="00EB1908">
          <w:rPr>
            <w:rStyle w:val="Hyperlink"/>
          </w:rPr>
          <w:t>R2-2004784</w:t>
        </w:r>
      </w:hyperlink>
      <w:r w:rsidR="00541AFB" w:rsidRPr="00224244">
        <w:tab/>
        <w:t>Corrections to 38.331 for supporting IAB in NPN</w:t>
      </w:r>
      <w:r w:rsidR="00541AFB" w:rsidRPr="00224244">
        <w:tab/>
        <w:t>Huawei, HiSilicon, Kyocera</w:t>
      </w:r>
      <w:r w:rsidR="00541AFB" w:rsidRPr="00224244">
        <w:tab/>
        <w:t>CR</w:t>
      </w:r>
      <w:r w:rsidR="00541AFB" w:rsidRPr="00224244">
        <w:tab/>
        <w:t>Rel-16</w:t>
      </w:r>
      <w:r w:rsidR="00541AFB" w:rsidRPr="00224244">
        <w:tab/>
        <w:t>38.331</w:t>
      </w:r>
      <w:r w:rsidR="00541AFB" w:rsidRPr="00224244">
        <w:tab/>
        <w:t>16.0.0</w:t>
      </w:r>
      <w:r w:rsidR="00541AFB" w:rsidRPr="00224244">
        <w:tab/>
        <w:t>1590</w:t>
      </w:r>
      <w:r w:rsidR="00541AFB" w:rsidRPr="00224244">
        <w:tab/>
        <w:t>2</w:t>
      </w:r>
      <w:r w:rsidR="00541AFB" w:rsidRPr="00224244">
        <w:tab/>
        <w:t>B</w:t>
      </w:r>
      <w:r w:rsidR="00541AFB" w:rsidRPr="00224244">
        <w:tab/>
        <w:t>NR_IAB-Core, NG_RAN_PRN-Core</w:t>
      </w:r>
      <w:r w:rsidR="00541AFB" w:rsidRPr="00224244">
        <w:tab/>
      </w:r>
      <w:hyperlink r:id="rId1314" w:history="1">
        <w:r w:rsidR="00EB1908">
          <w:rPr>
            <w:rStyle w:val="Hyperlink"/>
          </w:rPr>
          <w:t>R2-2004280</w:t>
        </w:r>
      </w:hyperlink>
    </w:p>
    <w:p w14:paraId="44AF8766" w14:textId="2D1402B7" w:rsidR="00541AFB" w:rsidRPr="00224244" w:rsidRDefault="00541AFB" w:rsidP="00541AFB">
      <w:pPr>
        <w:pStyle w:val="Doc-text2"/>
      </w:pPr>
      <w:r w:rsidRPr="00224244">
        <w:t xml:space="preserve">=&gt; Revised in </w:t>
      </w:r>
      <w:hyperlink r:id="rId1315" w:history="1">
        <w:r w:rsidR="00EB1908">
          <w:rPr>
            <w:rStyle w:val="Hyperlink"/>
          </w:rPr>
          <w:t>R2-2006147</w:t>
        </w:r>
      </w:hyperlink>
    </w:p>
    <w:p w14:paraId="1CEA317E" w14:textId="577064E3" w:rsidR="00541AFB" w:rsidRPr="00224244" w:rsidRDefault="00C00E88" w:rsidP="00541AFB">
      <w:pPr>
        <w:pStyle w:val="Doc-title"/>
      </w:pPr>
      <w:hyperlink r:id="rId1316" w:history="1">
        <w:r w:rsidR="00EB1908">
          <w:rPr>
            <w:rStyle w:val="Hyperlink"/>
          </w:rPr>
          <w:t>R2-2006147</w:t>
        </w:r>
      </w:hyperlink>
      <w:r w:rsidR="00541AFB" w:rsidRPr="00224244">
        <w:tab/>
        <w:t>Corrections to 38.331 for supporting IAB in NPN</w:t>
      </w:r>
      <w:r w:rsidR="00541AFB" w:rsidRPr="00224244">
        <w:tab/>
        <w:t>Huawei, HiSilicon, Kyocera</w:t>
      </w:r>
      <w:r w:rsidR="00541AFB" w:rsidRPr="00224244">
        <w:tab/>
        <w:t>CR</w:t>
      </w:r>
      <w:r w:rsidR="00541AFB" w:rsidRPr="00224244">
        <w:tab/>
        <w:t>Rel-16</w:t>
      </w:r>
      <w:r w:rsidR="00541AFB" w:rsidRPr="00224244">
        <w:tab/>
        <w:t>38.331</w:t>
      </w:r>
      <w:r w:rsidR="00541AFB" w:rsidRPr="00224244">
        <w:tab/>
        <w:t>16.0.0</w:t>
      </w:r>
      <w:r w:rsidR="00541AFB" w:rsidRPr="00224244">
        <w:tab/>
        <w:t>1590</w:t>
      </w:r>
      <w:r w:rsidR="00541AFB" w:rsidRPr="00224244">
        <w:tab/>
        <w:t>3</w:t>
      </w:r>
      <w:r w:rsidR="00541AFB" w:rsidRPr="00224244">
        <w:tab/>
        <w:t>B</w:t>
      </w:r>
      <w:r w:rsidR="00541AFB" w:rsidRPr="00224244">
        <w:tab/>
        <w:t>NR_IAB-Core, NG_RAN_PRN-Core</w:t>
      </w:r>
    </w:p>
    <w:p w14:paraId="5F7975A7" w14:textId="77777777" w:rsidR="00541AFB" w:rsidRPr="00224244" w:rsidRDefault="00541AFB" w:rsidP="00541AFB">
      <w:pPr>
        <w:pStyle w:val="Doc-text2"/>
      </w:pPr>
      <w:r w:rsidRPr="00224244">
        <w:t>-</w:t>
      </w:r>
      <w:r w:rsidRPr="00224244">
        <w:tab/>
        <w:t>[049] Chair: add reference to CR below and to CR 2382 to TS 23.501</w:t>
      </w:r>
    </w:p>
    <w:p w14:paraId="51A3816D"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[049] coversheet need revision, the revised CR is agreed unseen</w:t>
      </w:r>
    </w:p>
    <w:p w14:paraId="08A912CF" w14:textId="065C0BF9" w:rsidR="00541AFB" w:rsidRPr="00224244" w:rsidRDefault="00541AFB" w:rsidP="00541AFB">
      <w:pPr>
        <w:pStyle w:val="Doc-text2"/>
      </w:pPr>
      <w:r w:rsidRPr="00224244">
        <w:t>=&gt; Revised</w:t>
      </w:r>
      <w:r w:rsidR="00FB4D78" w:rsidRPr="00224244">
        <w:t xml:space="preserve"> </w:t>
      </w:r>
      <w:r w:rsidRPr="00224244">
        <w:t xml:space="preserve">in </w:t>
      </w:r>
      <w:hyperlink r:id="rId1317" w:history="1">
        <w:r w:rsidR="00EB1908">
          <w:rPr>
            <w:rStyle w:val="Hyperlink"/>
          </w:rPr>
          <w:t>R2-2006320</w:t>
        </w:r>
      </w:hyperlink>
    </w:p>
    <w:p w14:paraId="59434B5E" w14:textId="37C7692A" w:rsidR="00541AFB" w:rsidRPr="00224244" w:rsidRDefault="00C00E88" w:rsidP="00541AFB">
      <w:pPr>
        <w:pStyle w:val="Doc-title"/>
      </w:pPr>
      <w:hyperlink r:id="rId1318" w:history="1">
        <w:r w:rsidR="00EB1908">
          <w:rPr>
            <w:rStyle w:val="Hyperlink"/>
          </w:rPr>
          <w:t>R2-2006320</w:t>
        </w:r>
      </w:hyperlink>
      <w:r w:rsidR="00541AFB" w:rsidRPr="00224244">
        <w:tab/>
        <w:t>Corrections to 38.331 for supporting IAB in NPN</w:t>
      </w:r>
      <w:r w:rsidR="00541AFB" w:rsidRPr="00224244">
        <w:tab/>
        <w:t>Huawei, HiSilicon, Kyocera</w:t>
      </w:r>
      <w:r w:rsidR="00541AFB" w:rsidRPr="00224244">
        <w:tab/>
        <w:t>CR</w:t>
      </w:r>
      <w:r w:rsidR="00541AFB" w:rsidRPr="00224244">
        <w:tab/>
        <w:t>Rel-16</w:t>
      </w:r>
      <w:r w:rsidR="00541AFB" w:rsidRPr="00224244">
        <w:tab/>
        <w:t>38.331</w:t>
      </w:r>
      <w:r w:rsidR="00541AFB" w:rsidRPr="00224244">
        <w:tab/>
        <w:t>16.0.0</w:t>
      </w:r>
      <w:r w:rsidR="00541AFB" w:rsidRPr="00224244">
        <w:tab/>
        <w:t>1590</w:t>
      </w:r>
      <w:r w:rsidR="00541AFB" w:rsidRPr="00224244">
        <w:tab/>
        <w:t>4</w:t>
      </w:r>
      <w:r w:rsidR="00541AFB" w:rsidRPr="00224244">
        <w:tab/>
        <w:t>B</w:t>
      </w:r>
      <w:r w:rsidR="00541AFB" w:rsidRPr="00224244">
        <w:tab/>
        <w:t>NR_IAB-Core, NG_RAN_PRN-Core</w:t>
      </w:r>
    </w:p>
    <w:p w14:paraId="05AF2986" w14:textId="14CB8496" w:rsidR="00541AFB" w:rsidRPr="00224244" w:rsidRDefault="00FB4D78" w:rsidP="00541AFB">
      <w:pPr>
        <w:pStyle w:val="Doc-text2"/>
      </w:pPr>
      <w:r w:rsidRPr="00224244">
        <w:t>=&gt; Agreed unseen</w:t>
      </w:r>
    </w:p>
    <w:p w14:paraId="722172AC" w14:textId="77777777" w:rsidR="00FB4D78" w:rsidRPr="00224244" w:rsidRDefault="00FB4D78" w:rsidP="00541AFB">
      <w:pPr>
        <w:pStyle w:val="Doc-text2"/>
      </w:pPr>
    </w:p>
    <w:p w14:paraId="2BD89B06" w14:textId="413E201C" w:rsidR="00541AFB" w:rsidRPr="00224244" w:rsidRDefault="00C00E88" w:rsidP="00541AFB">
      <w:pPr>
        <w:pStyle w:val="Doc-title"/>
      </w:pPr>
      <w:hyperlink r:id="rId1319" w:history="1">
        <w:r w:rsidR="00EB1908">
          <w:rPr>
            <w:rStyle w:val="Hyperlink"/>
          </w:rPr>
          <w:t>R2-2004785</w:t>
        </w:r>
      </w:hyperlink>
      <w:r w:rsidR="00541AFB" w:rsidRPr="00224244">
        <w:tab/>
        <w:t>Corrections to 38.304 for supporting IAB in NPN</w:t>
      </w:r>
      <w:r w:rsidR="00541AFB" w:rsidRPr="00224244">
        <w:tab/>
        <w:t>Huawei, HiSilicon, Kyocera</w:t>
      </w:r>
      <w:r w:rsidR="00541AFB" w:rsidRPr="00224244">
        <w:tab/>
        <w:t>CR</w:t>
      </w:r>
      <w:r w:rsidR="00541AFB" w:rsidRPr="00224244">
        <w:tab/>
        <w:t>Rel-16</w:t>
      </w:r>
      <w:r w:rsidR="00541AFB" w:rsidRPr="00224244">
        <w:tab/>
        <w:t>38.304</w:t>
      </w:r>
      <w:r w:rsidR="00541AFB" w:rsidRPr="00224244">
        <w:tab/>
        <w:t>16.0.0</w:t>
      </w:r>
      <w:r w:rsidR="00541AFB" w:rsidRPr="00224244">
        <w:tab/>
        <w:t>0157</w:t>
      </w:r>
      <w:r w:rsidR="00541AFB" w:rsidRPr="00224244">
        <w:tab/>
        <w:t>2</w:t>
      </w:r>
      <w:r w:rsidR="00541AFB" w:rsidRPr="00224244">
        <w:tab/>
        <w:t>B</w:t>
      </w:r>
      <w:r w:rsidR="00541AFB" w:rsidRPr="00224244">
        <w:tab/>
        <w:t>NR_IAB-Core, NG_RAN_PRN-Core</w:t>
      </w:r>
      <w:r w:rsidR="00541AFB" w:rsidRPr="00224244">
        <w:tab/>
      </w:r>
      <w:hyperlink r:id="rId1320" w:history="1">
        <w:r w:rsidR="00EB1908">
          <w:rPr>
            <w:rStyle w:val="Hyperlink"/>
          </w:rPr>
          <w:t>R2-2004281</w:t>
        </w:r>
      </w:hyperlink>
    </w:p>
    <w:p w14:paraId="2FC00880" w14:textId="711AF3E7" w:rsidR="00541AFB" w:rsidRPr="00224244" w:rsidRDefault="00541AFB" w:rsidP="00541AFB">
      <w:pPr>
        <w:pStyle w:val="Doc-text2"/>
      </w:pPr>
      <w:r w:rsidRPr="00224244">
        <w:t xml:space="preserve">=&gt; Revised in </w:t>
      </w:r>
      <w:hyperlink r:id="rId1321" w:history="1">
        <w:r w:rsidR="00EB1908">
          <w:rPr>
            <w:rStyle w:val="Hyperlink"/>
          </w:rPr>
          <w:t>R2-2006148</w:t>
        </w:r>
      </w:hyperlink>
    </w:p>
    <w:p w14:paraId="7512EFBD" w14:textId="5F09D6FA" w:rsidR="00541AFB" w:rsidRPr="00224244" w:rsidRDefault="00C00E88" w:rsidP="00541AFB">
      <w:pPr>
        <w:pStyle w:val="Doc-title"/>
      </w:pPr>
      <w:hyperlink r:id="rId1322" w:history="1">
        <w:r w:rsidR="00EB1908">
          <w:rPr>
            <w:rStyle w:val="Hyperlink"/>
          </w:rPr>
          <w:t>R2-2006148</w:t>
        </w:r>
      </w:hyperlink>
      <w:r w:rsidR="00541AFB" w:rsidRPr="00224244">
        <w:tab/>
        <w:t>Corrections to 38.304 for supporting IAB in NPN</w:t>
      </w:r>
      <w:r w:rsidR="00541AFB" w:rsidRPr="00224244">
        <w:tab/>
        <w:t>Huawei, HiSilicon, Kyocera</w:t>
      </w:r>
      <w:r w:rsidR="00541AFB" w:rsidRPr="00224244">
        <w:tab/>
        <w:t>CR</w:t>
      </w:r>
      <w:r w:rsidR="00541AFB" w:rsidRPr="00224244">
        <w:tab/>
        <w:t>Rel-16</w:t>
      </w:r>
      <w:r w:rsidR="00541AFB" w:rsidRPr="00224244">
        <w:tab/>
        <w:t>38.304</w:t>
      </w:r>
      <w:r w:rsidR="00541AFB" w:rsidRPr="00224244">
        <w:tab/>
        <w:t>16.0.0</w:t>
      </w:r>
      <w:r w:rsidR="00541AFB" w:rsidRPr="00224244">
        <w:tab/>
        <w:t>0157</w:t>
      </w:r>
      <w:r w:rsidR="00541AFB" w:rsidRPr="00224244">
        <w:tab/>
        <w:t>3</w:t>
      </w:r>
      <w:r w:rsidR="00541AFB" w:rsidRPr="00224244">
        <w:tab/>
        <w:t>B</w:t>
      </w:r>
      <w:r w:rsidR="00541AFB" w:rsidRPr="00224244">
        <w:tab/>
        <w:t>NR_IAB-Core, NG_RAN_PRN-Core</w:t>
      </w:r>
    </w:p>
    <w:p w14:paraId="72840C4F" w14:textId="77777777" w:rsidR="00541AFB" w:rsidRPr="00224244" w:rsidRDefault="00541AFB" w:rsidP="00541AFB">
      <w:pPr>
        <w:pStyle w:val="Doc-text2"/>
      </w:pPr>
      <w:r w:rsidRPr="00224244">
        <w:t>-</w:t>
      </w:r>
      <w:r w:rsidRPr="00224244">
        <w:tab/>
        <w:t>[049] Chair: add reference to CR above and to CR 2382 to TS 23.501</w:t>
      </w:r>
    </w:p>
    <w:p w14:paraId="4ED92D35"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 [049] coversheet need revision, the revised CR is agreed unseen</w:t>
      </w:r>
    </w:p>
    <w:p w14:paraId="7CA8237D" w14:textId="6E501E4A" w:rsidR="00541AFB" w:rsidRPr="00224244" w:rsidRDefault="00541AFB" w:rsidP="00541AFB">
      <w:pPr>
        <w:pStyle w:val="Doc-text2"/>
      </w:pPr>
      <w:r w:rsidRPr="00224244">
        <w:t>=&gt; Revised</w:t>
      </w:r>
      <w:r w:rsidR="00FB4D78" w:rsidRPr="00224244">
        <w:t xml:space="preserve"> </w:t>
      </w:r>
      <w:r w:rsidRPr="00224244">
        <w:t xml:space="preserve">in </w:t>
      </w:r>
      <w:hyperlink r:id="rId1323" w:history="1">
        <w:r w:rsidR="00EB1908">
          <w:rPr>
            <w:rStyle w:val="Hyperlink"/>
          </w:rPr>
          <w:t>R2-2006321</w:t>
        </w:r>
      </w:hyperlink>
    </w:p>
    <w:p w14:paraId="59667F6D" w14:textId="41DB978A" w:rsidR="00541AFB" w:rsidRPr="00224244" w:rsidRDefault="00C00E88" w:rsidP="00541AFB">
      <w:pPr>
        <w:pStyle w:val="Doc-title"/>
      </w:pPr>
      <w:hyperlink r:id="rId1324" w:history="1">
        <w:r w:rsidR="00EB1908">
          <w:rPr>
            <w:rStyle w:val="Hyperlink"/>
          </w:rPr>
          <w:t>R2-2006321</w:t>
        </w:r>
      </w:hyperlink>
      <w:r w:rsidR="00541AFB" w:rsidRPr="00224244">
        <w:tab/>
        <w:t>Corrections to 38.304 for supporting IAB in NPN</w:t>
      </w:r>
      <w:r w:rsidR="00541AFB" w:rsidRPr="00224244">
        <w:tab/>
        <w:t>Huawei, HiSilicon, Kyocera</w:t>
      </w:r>
      <w:r w:rsidR="00541AFB" w:rsidRPr="00224244">
        <w:tab/>
        <w:t>CR</w:t>
      </w:r>
      <w:r w:rsidR="00541AFB" w:rsidRPr="00224244">
        <w:tab/>
        <w:t>Rel-16</w:t>
      </w:r>
      <w:r w:rsidR="00541AFB" w:rsidRPr="00224244">
        <w:tab/>
        <w:t>38.304</w:t>
      </w:r>
      <w:r w:rsidR="00541AFB" w:rsidRPr="00224244">
        <w:tab/>
        <w:t>16.0.0</w:t>
      </w:r>
      <w:r w:rsidR="00541AFB" w:rsidRPr="00224244">
        <w:tab/>
        <w:t>0157</w:t>
      </w:r>
      <w:r w:rsidR="00541AFB" w:rsidRPr="00224244">
        <w:tab/>
        <w:t>4</w:t>
      </w:r>
      <w:r w:rsidR="00541AFB" w:rsidRPr="00224244">
        <w:tab/>
        <w:t>B</w:t>
      </w:r>
      <w:r w:rsidR="00541AFB" w:rsidRPr="00224244">
        <w:tab/>
        <w:t>NR_IAB-Core, NG_RAN_PRN-Core</w:t>
      </w:r>
    </w:p>
    <w:p w14:paraId="2F2884E6" w14:textId="77777777" w:rsidR="00FB4D78" w:rsidRPr="00224244" w:rsidRDefault="00FB4D78" w:rsidP="00FB4D78">
      <w:pPr>
        <w:pStyle w:val="Doc-text2"/>
      </w:pPr>
      <w:r w:rsidRPr="00224244">
        <w:t>=&gt; Agreed unseen</w:t>
      </w:r>
    </w:p>
    <w:p w14:paraId="4C334CBE" w14:textId="77777777" w:rsidR="00541AFB" w:rsidRPr="00224244" w:rsidRDefault="00541AFB" w:rsidP="00541AFB">
      <w:pPr>
        <w:pStyle w:val="Doc-text2"/>
      </w:pPr>
    </w:p>
    <w:p w14:paraId="6713EE30" w14:textId="5CF127CB" w:rsidR="00541AFB" w:rsidRPr="00224244" w:rsidRDefault="00C00E88" w:rsidP="00541AFB">
      <w:pPr>
        <w:pStyle w:val="Doc-title"/>
      </w:pPr>
      <w:hyperlink r:id="rId1325" w:history="1">
        <w:r w:rsidR="00EB1908">
          <w:rPr>
            <w:rStyle w:val="Hyperlink"/>
          </w:rPr>
          <w:t>R2-2005516</w:t>
        </w:r>
      </w:hyperlink>
      <w:r w:rsidR="00541AFB" w:rsidRPr="00224244">
        <w:tab/>
        <w:t>Miscellaneous corrections to 38.304 for IAB</w:t>
      </w:r>
      <w:r w:rsidR="00541AFB" w:rsidRPr="00224244">
        <w:tab/>
        <w:t>Huawei, HiSilicon</w:t>
      </w:r>
      <w:r w:rsidR="00541AFB" w:rsidRPr="00224244">
        <w:tab/>
        <w:t>CR</w:t>
      </w:r>
      <w:r w:rsidR="00541AFB" w:rsidRPr="00224244">
        <w:tab/>
        <w:t>Rel-16</w:t>
      </w:r>
      <w:r w:rsidR="00541AFB" w:rsidRPr="00224244">
        <w:tab/>
        <w:t>38.304</w:t>
      </w:r>
      <w:r w:rsidR="00541AFB" w:rsidRPr="00224244">
        <w:tab/>
        <w:t>16.0.0</w:t>
      </w:r>
      <w:r w:rsidR="00541AFB" w:rsidRPr="00224244">
        <w:tab/>
        <w:t>0153</w:t>
      </w:r>
      <w:r w:rsidR="00541AFB" w:rsidRPr="00224244">
        <w:tab/>
        <w:t>3</w:t>
      </w:r>
      <w:r w:rsidR="00541AFB" w:rsidRPr="00224244">
        <w:tab/>
        <w:t>F</w:t>
      </w:r>
      <w:r w:rsidR="00541AFB" w:rsidRPr="00224244">
        <w:tab/>
        <w:t>NR_IAB-Core</w:t>
      </w:r>
      <w:r w:rsidR="00541AFB" w:rsidRPr="00224244">
        <w:tab/>
      </w:r>
      <w:hyperlink r:id="rId1326" w:history="1">
        <w:r w:rsidR="00EB1908">
          <w:rPr>
            <w:rStyle w:val="Hyperlink"/>
          </w:rPr>
          <w:t>R2-2004225</w:t>
        </w:r>
      </w:hyperlink>
    </w:p>
    <w:p w14:paraId="02A58720" w14:textId="64829CAF" w:rsidR="00541AFB" w:rsidRPr="00224244" w:rsidRDefault="00541AFB" w:rsidP="00541AFB">
      <w:pPr>
        <w:pStyle w:val="Doc-text2"/>
      </w:pPr>
      <w:r w:rsidRPr="00224244">
        <w:t xml:space="preserve">=&gt; Revised in </w:t>
      </w:r>
      <w:hyperlink r:id="rId1327" w:history="1">
        <w:r w:rsidR="00EB1908">
          <w:rPr>
            <w:rStyle w:val="Hyperlink"/>
          </w:rPr>
          <w:t>R2-2006149</w:t>
        </w:r>
      </w:hyperlink>
    </w:p>
    <w:p w14:paraId="233D8861" w14:textId="6DA3DECD" w:rsidR="00541AFB" w:rsidRPr="00224244" w:rsidRDefault="00C00E88" w:rsidP="00541AFB">
      <w:pPr>
        <w:pStyle w:val="Doc-title"/>
      </w:pPr>
      <w:hyperlink r:id="rId1328" w:history="1">
        <w:r w:rsidR="00EB1908">
          <w:rPr>
            <w:rStyle w:val="Hyperlink"/>
          </w:rPr>
          <w:t>R2-2006149</w:t>
        </w:r>
      </w:hyperlink>
      <w:r w:rsidR="00541AFB" w:rsidRPr="00224244">
        <w:tab/>
        <w:t>Miscellaneous corrections to 38.304 for IAB</w:t>
      </w:r>
      <w:r w:rsidR="00541AFB" w:rsidRPr="00224244">
        <w:tab/>
        <w:t>Huawei, HiSilicon</w:t>
      </w:r>
      <w:r w:rsidR="00541AFB" w:rsidRPr="00224244">
        <w:tab/>
        <w:t>CR</w:t>
      </w:r>
      <w:r w:rsidR="00541AFB" w:rsidRPr="00224244">
        <w:tab/>
        <w:t>Rel-16</w:t>
      </w:r>
      <w:r w:rsidR="00541AFB" w:rsidRPr="00224244">
        <w:tab/>
        <w:t>38.304</w:t>
      </w:r>
      <w:r w:rsidR="00541AFB" w:rsidRPr="00224244">
        <w:tab/>
        <w:t>16.0.0</w:t>
      </w:r>
      <w:r w:rsidR="00541AFB" w:rsidRPr="00224244">
        <w:tab/>
        <w:t>0153</w:t>
      </w:r>
      <w:r w:rsidR="00541AFB" w:rsidRPr="00224244">
        <w:tab/>
        <w:t>4</w:t>
      </w:r>
      <w:r w:rsidR="00541AFB" w:rsidRPr="00224244">
        <w:tab/>
        <w:t>F</w:t>
      </w:r>
      <w:r w:rsidR="00541AFB" w:rsidRPr="00224244">
        <w:tab/>
        <w:t>NR_IAB-Core</w:t>
      </w:r>
    </w:p>
    <w:p w14:paraId="0AA5BC19"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[049] Agreed</w:t>
      </w:r>
    </w:p>
    <w:p w14:paraId="03FF8D1C" w14:textId="77777777" w:rsidR="00FB4D78" w:rsidRPr="00224244" w:rsidRDefault="00FB4D78" w:rsidP="00FB4D78">
      <w:pPr>
        <w:pStyle w:val="Doc-title"/>
      </w:pPr>
    </w:p>
    <w:p w14:paraId="09E0CB1F" w14:textId="052AAE68" w:rsidR="00FB4D78" w:rsidRPr="00224244" w:rsidRDefault="00C00E88" w:rsidP="00FB4D78">
      <w:pPr>
        <w:pStyle w:val="Doc-title"/>
      </w:pPr>
      <w:hyperlink r:id="rId1329" w:history="1">
        <w:r w:rsidR="00EB1908">
          <w:rPr>
            <w:rStyle w:val="Hyperlink"/>
          </w:rPr>
          <w:t>R2-2006258</w:t>
        </w:r>
      </w:hyperlink>
      <w:r w:rsidR="00FB4D78" w:rsidRPr="00224244">
        <w:tab/>
        <w:t>Miscellaneous corrections to 38.304 for IAB</w:t>
      </w:r>
      <w:r w:rsidR="00FB4D78" w:rsidRPr="00224244">
        <w:tab/>
        <w:t>Huawei, HiSilicon</w:t>
      </w:r>
      <w:r w:rsidR="00FB4D78" w:rsidRPr="00224244">
        <w:tab/>
        <w:t>CR</w:t>
      </w:r>
      <w:r w:rsidR="00FB4D78" w:rsidRPr="00224244">
        <w:tab/>
        <w:t>Rel-16</w:t>
      </w:r>
      <w:r w:rsidR="00FB4D78" w:rsidRPr="00224244">
        <w:tab/>
        <w:t>38.304</w:t>
      </w:r>
      <w:r w:rsidR="00FB4D78" w:rsidRPr="00224244">
        <w:tab/>
        <w:t>16.0.0</w:t>
      </w:r>
      <w:r w:rsidR="00FB4D78" w:rsidRPr="00224244">
        <w:tab/>
        <w:t>0153</w:t>
      </w:r>
      <w:r w:rsidR="00FB4D78" w:rsidRPr="00224244">
        <w:tab/>
        <w:t>5</w:t>
      </w:r>
      <w:r w:rsidR="00FB4D78" w:rsidRPr="00224244">
        <w:tab/>
        <w:t>F</w:t>
      </w:r>
      <w:r w:rsidR="00FB4D78" w:rsidRPr="00224244">
        <w:tab/>
        <w:t>NR_IAB-Core</w:t>
      </w:r>
    </w:p>
    <w:p w14:paraId="0FDD0768" w14:textId="77777777" w:rsidR="00FB4D78" w:rsidRPr="00224244" w:rsidRDefault="00FB4D78" w:rsidP="00FB4D78">
      <w:pPr>
        <w:pStyle w:val="Agreement"/>
        <w:tabs>
          <w:tab w:val="num" w:pos="1619"/>
        </w:tabs>
        <w:overflowPunct/>
        <w:autoSpaceDE/>
        <w:autoSpaceDN/>
        <w:adjustRightInd/>
        <w:ind w:left="1619" w:hanging="360"/>
        <w:textAlignment w:val="auto"/>
      </w:pPr>
      <w:r w:rsidRPr="00224244">
        <w:t>[049] Not Needed</w:t>
      </w:r>
    </w:p>
    <w:p w14:paraId="132DC0CF" w14:textId="77777777" w:rsidR="00541AFB" w:rsidRPr="00224244" w:rsidRDefault="00541AFB" w:rsidP="00541AFB">
      <w:pPr>
        <w:pStyle w:val="Doc-text2"/>
      </w:pPr>
    </w:p>
    <w:p w14:paraId="5D4A81BD" w14:textId="6A479966" w:rsidR="00541AFB" w:rsidRPr="00224244" w:rsidRDefault="00C00E88" w:rsidP="00541AFB">
      <w:pPr>
        <w:pStyle w:val="Doc-title"/>
      </w:pPr>
      <w:hyperlink r:id="rId1330" w:history="1">
        <w:r w:rsidR="00EB1908">
          <w:rPr>
            <w:rStyle w:val="Hyperlink"/>
          </w:rPr>
          <w:t>R2-2005517</w:t>
        </w:r>
      </w:hyperlink>
      <w:r w:rsidR="00541AFB" w:rsidRPr="00224244">
        <w:tab/>
        <w:t>Miscellaneous corrections to 36.304 for IAB</w:t>
      </w:r>
      <w:r w:rsidR="00541AFB" w:rsidRPr="00224244">
        <w:tab/>
        <w:t>Huawei, HiSilicon</w:t>
      </w:r>
      <w:r w:rsidR="00541AFB" w:rsidRPr="00224244">
        <w:tab/>
        <w:t>CR</w:t>
      </w:r>
      <w:r w:rsidR="00541AFB" w:rsidRPr="00224244">
        <w:tab/>
        <w:t>Rel-16</w:t>
      </w:r>
      <w:r w:rsidR="00541AFB" w:rsidRPr="00224244">
        <w:tab/>
        <w:t>36.304</w:t>
      </w:r>
      <w:r w:rsidR="00541AFB" w:rsidRPr="00224244">
        <w:tab/>
        <w:t>16.0.0</w:t>
      </w:r>
      <w:r w:rsidR="00541AFB" w:rsidRPr="00224244">
        <w:tab/>
        <w:t>0786</w:t>
      </w:r>
      <w:r w:rsidR="00541AFB" w:rsidRPr="00224244">
        <w:tab/>
        <w:t>3</w:t>
      </w:r>
      <w:r w:rsidR="00541AFB" w:rsidRPr="00224244">
        <w:tab/>
        <w:t>F</w:t>
      </w:r>
      <w:r w:rsidR="00541AFB" w:rsidRPr="00224244">
        <w:tab/>
        <w:t>NR_IAB-Core</w:t>
      </w:r>
      <w:r w:rsidR="00541AFB" w:rsidRPr="00224244">
        <w:tab/>
      </w:r>
      <w:hyperlink r:id="rId1331" w:history="1">
        <w:r w:rsidR="00EB1908">
          <w:rPr>
            <w:rStyle w:val="Hyperlink"/>
          </w:rPr>
          <w:t>R2-2004226</w:t>
        </w:r>
      </w:hyperlink>
    </w:p>
    <w:p w14:paraId="0E6026E0" w14:textId="669ECED3" w:rsidR="00541AFB" w:rsidRPr="00224244" w:rsidRDefault="00541AFB" w:rsidP="00541AFB">
      <w:pPr>
        <w:pStyle w:val="Doc-text2"/>
      </w:pPr>
      <w:r w:rsidRPr="00224244">
        <w:t xml:space="preserve">=&gt; Revised in </w:t>
      </w:r>
      <w:hyperlink r:id="rId1332" w:history="1">
        <w:r w:rsidR="00EB1908">
          <w:rPr>
            <w:rStyle w:val="Hyperlink"/>
          </w:rPr>
          <w:t>R2-2006150</w:t>
        </w:r>
      </w:hyperlink>
    </w:p>
    <w:p w14:paraId="19C0127B" w14:textId="29D33CAB" w:rsidR="00541AFB" w:rsidRPr="00224244" w:rsidRDefault="00C00E88" w:rsidP="00541AFB">
      <w:pPr>
        <w:pStyle w:val="Doc-title"/>
      </w:pPr>
      <w:hyperlink r:id="rId1333" w:history="1">
        <w:r w:rsidR="00EB1908">
          <w:rPr>
            <w:rStyle w:val="Hyperlink"/>
          </w:rPr>
          <w:t>R2-2006150</w:t>
        </w:r>
      </w:hyperlink>
      <w:r w:rsidR="00541AFB" w:rsidRPr="00224244">
        <w:tab/>
        <w:t>Miscellaneous corrections to 36.304 for IAB</w:t>
      </w:r>
      <w:r w:rsidR="00541AFB" w:rsidRPr="00224244">
        <w:tab/>
        <w:t>Huawei, HiSilicon</w:t>
      </w:r>
      <w:r w:rsidR="00541AFB" w:rsidRPr="00224244">
        <w:tab/>
        <w:t>CR</w:t>
      </w:r>
      <w:r w:rsidR="00541AFB" w:rsidRPr="00224244">
        <w:tab/>
        <w:t>Rel-16</w:t>
      </w:r>
      <w:r w:rsidR="00541AFB" w:rsidRPr="00224244">
        <w:tab/>
        <w:t>36.304</w:t>
      </w:r>
      <w:r w:rsidR="00541AFB" w:rsidRPr="00224244">
        <w:tab/>
        <w:t>16.0.0</w:t>
      </w:r>
      <w:r w:rsidR="00541AFB" w:rsidRPr="00224244">
        <w:tab/>
        <w:t>0786</w:t>
      </w:r>
      <w:r w:rsidR="00541AFB" w:rsidRPr="00224244">
        <w:tab/>
        <w:t>4</w:t>
      </w:r>
      <w:r w:rsidR="00541AFB" w:rsidRPr="00224244">
        <w:tab/>
        <w:t>F</w:t>
      </w:r>
      <w:r w:rsidR="00541AFB" w:rsidRPr="00224244">
        <w:tab/>
        <w:t>NR_IAB-Core</w:t>
      </w:r>
    </w:p>
    <w:p w14:paraId="7891A783" w14:textId="7F47222B" w:rsidR="00541AFB" w:rsidRPr="00224244" w:rsidRDefault="00541AFB" w:rsidP="00541AFB">
      <w:pPr>
        <w:pStyle w:val="Doc-text2"/>
      </w:pPr>
      <w:r w:rsidRPr="00224244">
        <w:t xml:space="preserve">=&gt; </w:t>
      </w:r>
      <w:r w:rsidR="00FB4D78" w:rsidRPr="00224244">
        <w:t>Agreed</w:t>
      </w:r>
    </w:p>
    <w:p w14:paraId="04D533D5" w14:textId="77777777" w:rsidR="00541AFB" w:rsidRPr="00224244" w:rsidRDefault="00541AFB" w:rsidP="00541AFB">
      <w:pPr>
        <w:pStyle w:val="Doc-text2"/>
        <w:ind w:left="0" w:firstLine="0"/>
      </w:pPr>
    </w:p>
    <w:p w14:paraId="0232324C" w14:textId="58A00E9E" w:rsidR="00541AFB" w:rsidRPr="00224244" w:rsidRDefault="00C00E88" w:rsidP="00541AFB">
      <w:pPr>
        <w:pStyle w:val="Doc-title"/>
      </w:pPr>
      <w:hyperlink r:id="rId1334" w:history="1">
        <w:r w:rsidR="00EB1908">
          <w:rPr>
            <w:rStyle w:val="Hyperlink"/>
          </w:rPr>
          <w:t>R2-2005523</w:t>
        </w:r>
      </w:hyperlink>
      <w:r w:rsidR="00541AFB" w:rsidRPr="00224244">
        <w:tab/>
        <w:t>Correction on RLC spec to support the BAP as upper layer</w:t>
      </w:r>
      <w:r w:rsidR="00541AFB" w:rsidRPr="00224244">
        <w:tab/>
        <w:t>Huawei, HiSilicon</w:t>
      </w:r>
      <w:r w:rsidR="00541AFB" w:rsidRPr="00224244">
        <w:tab/>
        <w:t>CR</w:t>
      </w:r>
      <w:r w:rsidR="00541AFB" w:rsidRPr="00224244">
        <w:tab/>
        <w:t>Rel-16</w:t>
      </w:r>
      <w:r w:rsidR="00541AFB" w:rsidRPr="00224244">
        <w:tab/>
        <w:t>38.322</w:t>
      </w:r>
      <w:r w:rsidR="00541AFB" w:rsidRPr="00224244">
        <w:tab/>
        <w:t>16.0.0</w:t>
      </w:r>
      <w:r w:rsidR="00541AFB" w:rsidRPr="00224244">
        <w:tab/>
        <w:t>0036</w:t>
      </w:r>
      <w:r w:rsidR="00541AFB" w:rsidRPr="00224244">
        <w:tab/>
        <w:t>-</w:t>
      </w:r>
      <w:r w:rsidR="00541AFB" w:rsidRPr="00224244">
        <w:tab/>
        <w:t>F</w:t>
      </w:r>
      <w:r w:rsidR="00541AFB" w:rsidRPr="00224244">
        <w:tab/>
        <w:t>NR_IAB-Core</w:t>
      </w:r>
    </w:p>
    <w:p w14:paraId="5AC03EC3" w14:textId="72D4F393" w:rsidR="00541AFB" w:rsidRPr="00224244" w:rsidRDefault="00541AFB" w:rsidP="00541AFB">
      <w:pPr>
        <w:pStyle w:val="Doc-text2"/>
      </w:pPr>
      <w:r w:rsidRPr="00224244">
        <w:t xml:space="preserve">=&gt; Revised in </w:t>
      </w:r>
      <w:hyperlink r:id="rId1335" w:history="1">
        <w:r w:rsidR="00EB1908">
          <w:rPr>
            <w:rStyle w:val="Hyperlink"/>
          </w:rPr>
          <w:t>R2-2006151</w:t>
        </w:r>
      </w:hyperlink>
    </w:p>
    <w:p w14:paraId="1C349EAE" w14:textId="7C9273BF" w:rsidR="00541AFB" w:rsidRPr="00224244" w:rsidRDefault="00C00E88" w:rsidP="00541AFB">
      <w:pPr>
        <w:pStyle w:val="Doc-title"/>
      </w:pPr>
      <w:hyperlink r:id="rId1336" w:history="1">
        <w:r w:rsidR="00EB1908">
          <w:rPr>
            <w:rStyle w:val="Hyperlink"/>
          </w:rPr>
          <w:t>R2-2006151</w:t>
        </w:r>
      </w:hyperlink>
      <w:r w:rsidR="00541AFB" w:rsidRPr="00224244">
        <w:tab/>
        <w:t>Correction on RLC spec to support the BAP as upper layer</w:t>
      </w:r>
      <w:r w:rsidR="00541AFB" w:rsidRPr="00224244">
        <w:tab/>
        <w:t>Huawei, HiSilicon</w:t>
      </w:r>
      <w:r w:rsidR="00541AFB" w:rsidRPr="00224244">
        <w:tab/>
        <w:t>CR</w:t>
      </w:r>
      <w:r w:rsidR="00541AFB" w:rsidRPr="00224244">
        <w:tab/>
        <w:t>Rel-16</w:t>
      </w:r>
      <w:r w:rsidR="00541AFB" w:rsidRPr="00224244">
        <w:tab/>
        <w:t>38.322</w:t>
      </w:r>
      <w:r w:rsidR="00541AFB" w:rsidRPr="00224244">
        <w:tab/>
        <w:t>16.0.0</w:t>
      </w:r>
      <w:r w:rsidR="00541AFB" w:rsidRPr="00224244">
        <w:tab/>
        <w:t>0036</w:t>
      </w:r>
      <w:r w:rsidR="00541AFB" w:rsidRPr="00224244">
        <w:tab/>
        <w:t>1</w:t>
      </w:r>
      <w:r w:rsidR="00541AFB" w:rsidRPr="00224244">
        <w:tab/>
        <w:t>F</w:t>
      </w:r>
      <w:r w:rsidR="00541AFB" w:rsidRPr="00224244">
        <w:tab/>
        <w:t>NR_IAB-Core</w:t>
      </w:r>
    </w:p>
    <w:p w14:paraId="29B8298B"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lastRenderedPageBreak/>
        <w:t>[049] Agreed</w:t>
      </w:r>
    </w:p>
    <w:p w14:paraId="191E730B" w14:textId="77777777" w:rsidR="00541AFB" w:rsidRPr="00224244" w:rsidRDefault="00541AFB" w:rsidP="00541AFB">
      <w:pPr>
        <w:pStyle w:val="Doc-text2"/>
      </w:pPr>
    </w:p>
    <w:p w14:paraId="403033A7" w14:textId="77777777" w:rsidR="00541AFB" w:rsidRPr="00224244" w:rsidRDefault="00541AFB" w:rsidP="00541AFB">
      <w:pPr>
        <w:pStyle w:val="Heading2"/>
      </w:pPr>
      <w:bookmarkStart w:id="279" w:name="_Toc44503628"/>
      <w:bookmarkStart w:id="280" w:name="_Toc48489832"/>
      <w:r w:rsidRPr="00224244">
        <w:t>6.2</w:t>
      </w:r>
      <w:r w:rsidRPr="00224244">
        <w:tab/>
        <w:t>NR-based Access to Unlicensed Spectrum</w:t>
      </w:r>
      <w:bookmarkEnd w:id="279"/>
      <w:bookmarkEnd w:id="280"/>
    </w:p>
    <w:p w14:paraId="143A7286" w14:textId="77777777" w:rsidR="00541AFB" w:rsidRPr="00224244" w:rsidRDefault="00541AFB" w:rsidP="00541AFB">
      <w:pPr>
        <w:pStyle w:val="Comments"/>
      </w:pPr>
      <w:r w:rsidRPr="00224244">
        <w:t xml:space="preserve">(NR_unlic-Core; leading WG: RAN1; REL-16; started: Dec 18; target; June 20; WID: RP-192926; SR; RP-200459, Further prioritization guidance in RP-191581). Documents in this agenda item will be handled in a break out session. </w:t>
      </w:r>
    </w:p>
    <w:p w14:paraId="214844E4" w14:textId="77777777" w:rsidR="00541AFB" w:rsidRPr="00224244" w:rsidRDefault="00541AFB" w:rsidP="00541AFB">
      <w:pPr>
        <w:pStyle w:val="Comments"/>
      </w:pPr>
      <w:r w:rsidRPr="00224244">
        <w:t>Time budget: 3 TU</w:t>
      </w:r>
    </w:p>
    <w:p w14:paraId="6C8799DF" w14:textId="77777777" w:rsidR="00541AFB" w:rsidRPr="00224244" w:rsidRDefault="00541AFB" w:rsidP="00541AFB">
      <w:pPr>
        <w:pStyle w:val="Comments"/>
      </w:pPr>
      <w:r w:rsidRPr="00224244">
        <w:t>Tdoc Limitation: 3</w:t>
      </w:r>
    </w:p>
    <w:p w14:paraId="49E49E32" w14:textId="77777777" w:rsidR="00C30D23" w:rsidRPr="00224244" w:rsidRDefault="00C30D23" w:rsidP="00C30D23">
      <w:pPr>
        <w:pStyle w:val="Heading3"/>
      </w:pPr>
      <w:bookmarkStart w:id="281" w:name="_Toc44503629"/>
      <w:bookmarkStart w:id="282" w:name="_Toc48489833"/>
      <w:r w:rsidRPr="00224244">
        <w:t>6.2.1</w:t>
      </w:r>
      <w:r w:rsidRPr="00224244">
        <w:tab/>
        <w:t>General</w:t>
      </w:r>
      <w:bookmarkEnd w:id="281"/>
      <w:bookmarkEnd w:id="282"/>
    </w:p>
    <w:p w14:paraId="6295B89B" w14:textId="77777777" w:rsidR="00C30D23" w:rsidRPr="00224244" w:rsidRDefault="00C30D23" w:rsidP="00C30D23">
      <w:pPr>
        <w:pStyle w:val="Comments"/>
      </w:pPr>
      <w:r w:rsidRPr="00224244">
        <w:t>Including incoming LSs, rapporteur inputs, etc.</w:t>
      </w:r>
    </w:p>
    <w:p w14:paraId="24D80759" w14:textId="77777777" w:rsidR="00C30D23" w:rsidRPr="00224244" w:rsidRDefault="00C30D23" w:rsidP="00C30D23">
      <w:pPr>
        <w:pStyle w:val="Comments"/>
      </w:pPr>
      <w:r w:rsidRPr="00224244">
        <w:t>Contributions in this AI are reserved for WI rapporteur inputs and/or spec rapporteur inputs and do not count towards the tdoc limits. All comments related to 38.300, 38.304 should be given to Ozcan, spec rapporteur. Qualcomm will produce a document with the received issues and update the CR directly</w:t>
      </w:r>
    </w:p>
    <w:p w14:paraId="0E9EB089" w14:textId="77777777" w:rsidR="00C30D23" w:rsidRPr="00224244" w:rsidRDefault="00C30D23" w:rsidP="00C30D23">
      <w:pPr>
        <w:pStyle w:val="Comments"/>
      </w:pPr>
      <w:r w:rsidRPr="00224244">
        <w:t>Including [Post109bis-e][937][NR-U] running CR on UE capabilities (Vivo)  No contributions are expected for UE capabilities.  Please provide your input to the email discussion.</w:t>
      </w:r>
    </w:p>
    <w:p w14:paraId="78E72B04" w14:textId="77777777" w:rsidR="00C30D23" w:rsidRPr="00224244" w:rsidRDefault="00C30D23" w:rsidP="00C30D23">
      <w:pPr>
        <w:pStyle w:val="Doc-title"/>
      </w:pPr>
    </w:p>
    <w:p w14:paraId="576A41F2" w14:textId="77777777" w:rsidR="00C30D23" w:rsidRPr="00224244" w:rsidRDefault="00C30D23" w:rsidP="00C30D23">
      <w:pPr>
        <w:pStyle w:val="Doc-title"/>
        <w:pBdr>
          <w:top w:val="single" w:sz="4" w:space="1" w:color="auto"/>
          <w:left w:val="single" w:sz="4" w:space="4" w:color="auto"/>
          <w:bottom w:val="single" w:sz="4" w:space="1" w:color="auto"/>
          <w:right w:val="single" w:sz="4" w:space="4" w:color="auto"/>
        </w:pBdr>
        <w:rPr>
          <w:b/>
          <w:bCs/>
        </w:rPr>
      </w:pPr>
      <w:r w:rsidRPr="00224244">
        <w:rPr>
          <w:b/>
          <w:bCs/>
        </w:rPr>
        <w:t>Agreements</w:t>
      </w:r>
    </w:p>
    <w:p w14:paraId="2270C6BE" w14:textId="77777777" w:rsidR="00C30D23" w:rsidRPr="00224244" w:rsidRDefault="00C30D23" w:rsidP="00C30D23">
      <w:pPr>
        <w:pStyle w:val="Doc-title"/>
        <w:pBdr>
          <w:top w:val="single" w:sz="4" w:space="1" w:color="auto"/>
          <w:left w:val="single" w:sz="4" w:space="4" w:color="auto"/>
          <w:bottom w:val="single" w:sz="4" w:space="1" w:color="auto"/>
          <w:right w:val="single" w:sz="4" w:space="4" w:color="auto"/>
        </w:pBdr>
      </w:pPr>
      <w:r w:rsidRPr="00224244">
        <w:t>From RAN2 point of view, the NR-U WI is considered complete</w:t>
      </w:r>
    </w:p>
    <w:p w14:paraId="5B853B17" w14:textId="77777777" w:rsidR="00C30D23" w:rsidRPr="00224244" w:rsidRDefault="00C30D23" w:rsidP="00C30D23">
      <w:pPr>
        <w:pStyle w:val="Doc-text2"/>
      </w:pPr>
    </w:p>
    <w:p w14:paraId="2138D9EB" w14:textId="484E694D" w:rsidR="00C30D23" w:rsidRPr="00224244" w:rsidRDefault="00C00E88" w:rsidP="00C30D23">
      <w:pPr>
        <w:pStyle w:val="Doc-title"/>
      </w:pPr>
      <w:hyperlink r:id="rId1337" w:history="1">
        <w:r w:rsidR="00EB1908">
          <w:rPr>
            <w:rStyle w:val="Hyperlink"/>
          </w:rPr>
          <w:t>R2-2004315</w:t>
        </w:r>
      </w:hyperlink>
      <w:r w:rsidR="00C30D23" w:rsidRPr="00224244">
        <w:tab/>
        <w:t>LS on intra-cell guard band configuration for NR-U (R1-2002908; contact: LGE)</w:t>
      </w:r>
      <w:r w:rsidR="00C30D23" w:rsidRPr="00224244">
        <w:tab/>
        <w:t>RAN1</w:t>
      </w:r>
      <w:r w:rsidR="00C30D23" w:rsidRPr="00224244">
        <w:tab/>
        <w:t>LS in</w:t>
      </w:r>
      <w:r w:rsidR="00C30D23" w:rsidRPr="00224244">
        <w:tab/>
        <w:t>Rel-16</w:t>
      </w:r>
      <w:r w:rsidR="00C30D23" w:rsidRPr="00224244">
        <w:tab/>
        <w:t>NR_unlic-Core</w:t>
      </w:r>
    </w:p>
    <w:p w14:paraId="1D0CC9D1" w14:textId="77777777" w:rsidR="00C30D23" w:rsidRPr="00224244" w:rsidRDefault="00C30D23" w:rsidP="00C30D23">
      <w:pPr>
        <w:pStyle w:val="Doc-text2"/>
      </w:pPr>
      <w:r w:rsidRPr="00224244">
        <w:t>=&gt;</w:t>
      </w:r>
      <w:r w:rsidRPr="00224244">
        <w:tab/>
        <w:t>Noted</w:t>
      </w:r>
    </w:p>
    <w:p w14:paraId="0EA7084F" w14:textId="77777777" w:rsidR="00C30D23" w:rsidRPr="00224244" w:rsidRDefault="00C30D23" w:rsidP="00C30D23">
      <w:pPr>
        <w:pStyle w:val="Doc-text2"/>
      </w:pPr>
    </w:p>
    <w:p w14:paraId="38F666B6" w14:textId="7F85901C" w:rsidR="00C30D23" w:rsidRPr="00224244" w:rsidRDefault="00C00E88" w:rsidP="00C30D23">
      <w:pPr>
        <w:pStyle w:val="Doc-title"/>
      </w:pPr>
      <w:hyperlink r:id="rId1338" w:history="1">
        <w:r w:rsidR="00EB1908">
          <w:rPr>
            <w:rStyle w:val="Hyperlink"/>
          </w:rPr>
          <w:t>R2-2004351</w:t>
        </w:r>
      </w:hyperlink>
      <w:r w:rsidR="00C30D23" w:rsidRPr="00224244">
        <w:tab/>
        <w:t>LS to RAN2 on NR-U ARFCN restriction for CGI reading (R1-2003032; contact: Qualcomm)</w:t>
      </w:r>
      <w:r w:rsidR="00C30D23" w:rsidRPr="00224244">
        <w:tab/>
        <w:t>RAN1</w:t>
      </w:r>
      <w:r w:rsidR="00C30D23" w:rsidRPr="00224244">
        <w:tab/>
        <w:t>LS in</w:t>
      </w:r>
      <w:r w:rsidR="00C30D23" w:rsidRPr="00224244">
        <w:tab/>
        <w:t>Rel-16</w:t>
      </w:r>
      <w:r w:rsidR="00C30D23" w:rsidRPr="00224244">
        <w:tab/>
        <w:t>NR_unlic-Core</w:t>
      </w:r>
      <w:r w:rsidR="00C30D23" w:rsidRPr="00224244">
        <w:tab/>
        <w:t>To:RAN2</w:t>
      </w:r>
    </w:p>
    <w:p w14:paraId="5FCF2DCE" w14:textId="77777777" w:rsidR="00C30D23" w:rsidRPr="00224244" w:rsidRDefault="00C30D23" w:rsidP="00C30D23">
      <w:pPr>
        <w:pStyle w:val="Doc-text2"/>
      </w:pPr>
      <w:r w:rsidRPr="00224244">
        <w:t>=&gt;</w:t>
      </w:r>
      <w:r w:rsidRPr="00224244">
        <w:tab/>
        <w:t>Noted</w:t>
      </w:r>
    </w:p>
    <w:p w14:paraId="2A1D21F0" w14:textId="3B736382" w:rsidR="00C30D23" w:rsidRPr="00224244" w:rsidRDefault="00C00E88" w:rsidP="00C30D23">
      <w:pPr>
        <w:pStyle w:val="Doc-title"/>
      </w:pPr>
      <w:hyperlink r:id="rId1339" w:history="1">
        <w:r w:rsidR="00EB1908">
          <w:rPr>
            <w:rStyle w:val="Hyperlink"/>
          </w:rPr>
          <w:t>R2-2004864</w:t>
        </w:r>
      </w:hyperlink>
      <w:r w:rsidR="00C30D23" w:rsidRPr="00224244">
        <w:tab/>
        <w:t>ARFCN restriction for CGI reading</w:t>
      </w:r>
      <w:r w:rsidR="00C30D23" w:rsidRPr="00224244">
        <w:tab/>
        <w:t>Qualcomm Incorporated</w:t>
      </w:r>
      <w:r w:rsidR="00C30D23" w:rsidRPr="00224244">
        <w:tab/>
        <w:t>discussion</w:t>
      </w:r>
    </w:p>
    <w:p w14:paraId="3AABAF75" w14:textId="77777777" w:rsidR="00C30D23" w:rsidRPr="00224244" w:rsidRDefault="00C30D23" w:rsidP="00C30D23">
      <w:pPr>
        <w:ind w:left="1140"/>
        <w:rPr>
          <w:b/>
          <w:bCs/>
          <w:i/>
        </w:rPr>
      </w:pPr>
      <w:r w:rsidRPr="00224244">
        <w:rPr>
          <w:b/>
          <w:bCs/>
        </w:rPr>
        <w:t xml:space="preserve">Proposal 1: Add the following text in the description of the IE </w:t>
      </w:r>
      <w:r w:rsidRPr="00224244">
        <w:rPr>
          <w:b/>
          <w:bCs/>
          <w:i/>
        </w:rPr>
        <w:t>MeasIdToAddModList:</w:t>
      </w:r>
    </w:p>
    <w:p w14:paraId="6776E8FA" w14:textId="77777777" w:rsidR="00C30D23" w:rsidRPr="00224244" w:rsidRDefault="00C30D23" w:rsidP="00C30D23">
      <w:pPr>
        <w:ind w:left="1560"/>
        <w:rPr>
          <w:bCs/>
          <w:szCs w:val="18"/>
        </w:rPr>
      </w:pPr>
      <w:r w:rsidRPr="00224244">
        <w:rPr>
          <w:bCs/>
          <w:szCs w:val="18"/>
        </w:rPr>
        <w:t xml:space="preserve">If </w:t>
      </w:r>
      <w:r w:rsidRPr="00224244">
        <w:rPr>
          <w:bCs/>
          <w:i/>
          <w:iCs/>
          <w:szCs w:val="18"/>
        </w:rPr>
        <w:t>reportType</w:t>
      </w:r>
      <w:r w:rsidRPr="00224244">
        <w:rPr>
          <w:bCs/>
          <w:szCs w:val="18"/>
        </w:rPr>
        <w:t xml:space="preserve"> in the corresponding </w:t>
      </w:r>
      <w:r w:rsidRPr="00224244">
        <w:rPr>
          <w:bCs/>
          <w:i/>
          <w:iCs/>
          <w:szCs w:val="18"/>
        </w:rPr>
        <w:t>ReportConfigNR</w:t>
      </w:r>
      <w:r w:rsidRPr="00224244">
        <w:rPr>
          <w:bCs/>
          <w:szCs w:val="18"/>
        </w:rPr>
        <w:t xml:space="preserve"> is set to reportCGI, for operation with shared spectrum channel access, the </w:t>
      </w:r>
      <w:r w:rsidRPr="00224244">
        <w:rPr>
          <w:bCs/>
          <w:i/>
          <w:iCs/>
          <w:szCs w:val="18"/>
        </w:rPr>
        <w:t>ssbFrequency</w:t>
      </w:r>
      <w:r w:rsidRPr="00224244">
        <w:rPr>
          <w:bCs/>
          <w:szCs w:val="18"/>
        </w:rPr>
        <w:t xml:space="preserve"> in the corresponding </w:t>
      </w:r>
      <w:r w:rsidRPr="00224244">
        <w:rPr>
          <w:bCs/>
          <w:i/>
          <w:iCs/>
          <w:szCs w:val="18"/>
        </w:rPr>
        <w:t>MeasObjectNR</w:t>
      </w:r>
      <w:r w:rsidRPr="00224244">
        <w:rPr>
          <w:bCs/>
          <w:szCs w:val="18"/>
        </w:rPr>
        <w:t xml:space="preserve"> is a multiple of 30 kHz shift from the sync raster (see TS 38.211 [16], clause 7.4.3.1). Frequencies are considered to be on the sync raster if they are also identifiable with a GSCN value (see TS 38.101-1 [15]).</w:t>
      </w:r>
    </w:p>
    <w:p w14:paraId="57D4B7FA" w14:textId="77777777" w:rsidR="00C30D23" w:rsidRPr="00224244" w:rsidRDefault="00C30D23" w:rsidP="00C30D23">
      <w:pPr>
        <w:pStyle w:val="Doc-text2"/>
        <w:ind w:left="1923"/>
      </w:pPr>
      <w:r w:rsidRPr="00224244">
        <w:t>-</w:t>
      </w:r>
      <w:r w:rsidRPr="00224244">
        <w:tab/>
        <w:t xml:space="preserve">Ericsson doesn’t think that it should be added in this list but rather on the measurement object </w:t>
      </w:r>
    </w:p>
    <w:p w14:paraId="16A2E703" w14:textId="77777777" w:rsidR="00C30D23" w:rsidRPr="00224244" w:rsidRDefault="00C30D23" w:rsidP="00C30D23">
      <w:pPr>
        <w:pStyle w:val="Doc-text2"/>
      </w:pPr>
      <w:r w:rsidRPr="00224244">
        <w:t>=&gt;</w:t>
      </w:r>
      <w:r w:rsidRPr="00224244">
        <w:tab/>
        <w:t xml:space="preserve">this will be included in the measurement object in the field description </w:t>
      </w:r>
    </w:p>
    <w:p w14:paraId="028514DE" w14:textId="77777777" w:rsidR="00C30D23" w:rsidRPr="00224244" w:rsidRDefault="00C30D23" w:rsidP="00C30D23">
      <w:pPr>
        <w:pStyle w:val="Doc-text2"/>
      </w:pPr>
    </w:p>
    <w:p w14:paraId="467E33A8" w14:textId="76365427" w:rsidR="00C30D23" w:rsidRPr="00224244" w:rsidRDefault="00C00E88" w:rsidP="00C30D23">
      <w:pPr>
        <w:pStyle w:val="Doc-title"/>
      </w:pPr>
      <w:hyperlink r:id="rId1340" w:history="1">
        <w:r w:rsidR="00EB1908">
          <w:rPr>
            <w:rStyle w:val="Hyperlink"/>
          </w:rPr>
          <w:t>R2-2004829</w:t>
        </w:r>
      </w:hyperlink>
      <w:r w:rsidR="00C30D23" w:rsidRPr="00224244">
        <w:tab/>
        <w:t xml:space="preserve">[Draft] Reply LS on NR-U ARFCN restriction for CGI reading </w:t>
      </w:r>
      <w:r w:rsidR="00C30D23" w:rsidRPr="00224244">
        <w:tab/>
        <w:t>Qualcomm Incorporated</w:t>
      </w:r>
      <w:r w:rsidR="00C30D23" w:rsidRPr="00224244">
        <w:tab/>
        <w:t>LS out</w:t>
      </w:r>
      <w:r w:rsidR="00C30D23" w:rsidRPr="00224244">
        <w:tab/>
        <w:t>To:RAN1</w:t>
      </w:r>
    </w:p>
    <w:p w14:paraId="729097E9" w14:textId="77777777" w:rsidR="00C30D23" w:rsidRPr="00224244" w:rsidRDefault="00C30D23" w:rsidP="00C30D23">
      <w:pPr>
        <w:pStyle w:val="Doc-text2"/>
      </w:pPr>
      <w:r w:rsidRPr="00224244">
        <w:t>=&gt;</w:t>
      </w:r>
      <w:r w:rsidRPr="00224244">
        <w:tab/>
        <w:t xml:space="preserve">maybe include this in a general LS </w:t>
      </w:r>
    </w:p>
    <w:p w14:paraId="3020BB5C" w14:textId="77777777" w:rsidR="00C30D23" w:rsidRPr="00224244" w:rsidRDefault="00C30D23" w:rsidP="00C30D23">
      <w:pPr>
        <w:pStyle w:val="Doc-text2"/>
      </w:pPr>
      <w:r w:rsidRPr="00224244">
        <w:t>=&gt;</w:t>
      </w:r>
      <w:r w:rsidRPr="00224244">
        <w:tab/>
        <w:t>Noted</w:t>
      </w:r>
    </w:p>
    <w:p w14:paraId="72C079AF" w14:textId="77777777" w:rsidR="00C30D23" w:rsidRPr="00224244" w:rsidRDefault="00C30D23" w:rsidP="00C30D23">
      <w:pPr>
        <w:pStyle w:val="Doc-text2"/>
      </w:pPr>
    </w:p>
    <w:p w14:paraId="5D09106E" w14:textId="66432591" w:rsidR="00C30D23" w:rsidRPr="00224244" w:rsidRDefault="00C00E88" w:rsidP="00C30D23">
      <w:pPr>
        <w:pStyle w:val="Doc-title"/>
      </w:pPr>
      <w:hyperlink r:id="rId1341" w:history="1">
        <w:r w:rsidR="00EB1908">
          <w:rPr>
            <w:rStyle w:val="Hyperlink"/>
          </w:rPr>
          <w:t>R2-2004352</w:t>
        </w:r>
      </w:hyperlink>
      <w:r w:rsidR="00C30D23" w:rsidRPr="00224244">
        <w:tab/>
        <w:t>LS on aligning RRC parameter list with TS38.213 (R1-2003040; contact: Lenovo)</w:t>
      </w:r>
      <w:r w:rsidR="00C30D23" w:rsidRPr="00224244">
        <w:tab/>
        <w:t>RAN1</w:t>
      </w:r>
      <w:r w:rsidR="00C30D23" w:rsidRPr="00224244">
        <w:tab/>
        <w:t>LS in</w:t>
      </w:r>
      <w:r w:rsidR="00C30D23" w:rsidRPr="00224244">
        <w:tab/>
        <w:t>Rel-16</w:t>
      </w:r>
      <w:r w:rsidR="00C30D23" w:rsidRPr="00224244">
        <w:tab/>
        <w:t>NR_unlic-Core</w:t>
      </w:r>
      <w:r w:rsidR="00C30D23" w:rsidRPr="00224244">
        <w:tab/>
        <w:t>To:RAN2</w:t>
      </w:r>
    </w:p>
    <w:p w14:paraId="3FC82E7E" w14:textId="77777777" w:rsidR="00C30D23" w:rsidRPr="00224244" w:rsidRDefault="00C30D23" w:rsidP="00C30D23">
      <w:pPr>
        <w:pStyle w:val="Doc-text2"/>
      </w:pPr>
      <w:r w:rsidRPr="00224244">
        <w:t>=&gt;</w:t>
      </w:r>
      <w:r w:rsidRPr="00224244">
        <w:tab/>
        <w:t>Noted</w:t>
      </w:r>
    </w:p>
    <w:p w14:paraId="7DAC6C24" w14:textId="77777777" w:rsidR="00C30D23" w:rsidRPr="00224244" w:rsidRDefault="00C30D23" w:rsidP="00C30D23">
      <w:pPr>
        <w:pStyle w:val="Doc-text2"/>
      </w:pPr>
    </w:p>
    <w:p w14:paraId="5ABD8F26" w14:textId="241D6353" w:rsidR="00C30D23" w:rsidRPr="00224244" w:rsidRDefault="00C00E88" w:rsidP="00C30D23">
      <w:pPr>
        <w:pStyle w:val="Doc-title"/>
      </w:pPr>
      <w:hyperlink r:id="rId1342" w:history="1">
        <w:r w:rsidR="00EB1908">
          <w:rPr>
            <w:rStyle w:val="Hyperlink"/>
          </w:rPr>
          <w:t>R2-2004354</w:t>
        </w:r>
      </w:hyperlink>
      <w:r w:rsidR="00C30D23" w:rsidRPr="00224244">
        <w:tab/>
        <w:t>LS on Signaling of Q Parameter for NR-U (R1-2003044; contact: Charter Communications)</w:t>
      </w:r>
      <w:r w:rsidR="00C30D23" w:rsidRPr="00224244">
        <w:tab/>
        <w:t>RAN1</w:t>
      </w:r>
      <w:r w:rsidR="00C30D23" w:rsidRPr="00224244">
        <w:tab/>
        <w:t>LS in</w:t>
      </w:r>
      <w:r w:rsidR="00C30D23" w:rsidRPr="00224244">
        <w:tab/>
        <w:t>Rel-16</w:t>
      </w:r>
      <w:r w:rsidR="00C30D23" w:rsidRPr="00224244">
        <w:tab/>
        <w:t>NR_unlic-Core</w:t>
      </w:r>
      <w:r w:rsidR="00C30D23" w:rsidRPr="00224244">
        <w:tab/>
        <w:t>To:RAN2, RAN4</w:t>
      </w:r>
    </w:p>
    <w:p w14:paraId="35297833" w14:textId="77777777" w:rsidR="00C30D23" w:rsidRPr="00224244" w:rsidRDefault="00C30D23" w:rsidP="00C30D23">
      <w:pPr>
        <w:pStyle w:val="Doc-text2"/>
      </w:pPr>
      <w:r w:rsidRPr="00224244">
        <w:t>=&gt;</w:t>
      </w:r>
      <w:r w:rsidRPr="00224244">
        <w:tab/>
        <w:t>Noted</w:t>
      </w:r>
    </w:p>
    <w:p w14:paraId="12F51CBD" w14:textId="77777777" w:rsidR="00C30D23" w:rsidRPr="00224244" w:rsidRDefault="00C30D23" w:rsidP="00C30D23">
      <w:pPr>
        <w:pStyle w:val="Doc-text2"/>
      </w:pPr>
    </w:p>
    <w:p w14:paraId="605C3AD3" w14:textId="77777777" w:rsidR="00C30D23" w:rsidRPr="00224244" w:rsidRDefault="00C30D23" w:rsidP="00C30D23">
      <w:pPr>
        <w:pStyle w:val="Doc-text2"/>
      </w:pPr>
    </w:p>
    <w:p w14:paraId="4D49AB62" w14:textId="77777777" w:rsidR="00C30D23" w:rsidRPr="00224244" w:rsidRDefault="00C30D23" w:rsidP="00C30D23">
      <w:pPr>
        <w:pStyle w:val="Doc-text2"/>
      </w:pPr>
    </w:p>
    <w:p w14:paraId="1E40BCAC" w14:textId="5D3E646F" w:rsidR="00C30D23" w:rsidRPr="00224244" w:rsidRDefault="00C00E88" w:rsidP="00C30D23">
      <w:pPr>
        <w:pStyle w:val="Doc-title"/>
      </w:pPr>
      <w:hyperlink r:id="rId1343" w:history="1">
        <w:r w:rsidR="00EB1908">
          <w:rPr>
            <w:rStyle w:val="Hyperlink"/>
          </w:rPr>
          <w:t>R2-2004369</w:t>
        </w:r>
      </w:hyperlink>
      <w:r w:rsidR="00C30D23" w:rsidRPr="00224244">
        <w:tab/>
        <w:t>LS on UE declaring beam failure due to LBT failur+B70:V70es during active TCI switching (R4-2005365; contact: Ericsson)</w:t>
      </w:r>
      <w:r w:rsidR="00C30D23" w:rsidRPr="00224244">
        <w:tab/>
        <w:t>RAN4</w:t>
      </w:r>
      <w:r w:rsidR="00C30D23" w:rsidRPr="00224244">
        <w:tab/>
        <w:t>LS in</w:t>
      </w:r>
      <w:r w:rsidR="00C30D23" w:rsidRPr="00224244">
        <w:tab/>
        <w:t>Rel-16</w:t>
      </w:r>
      <w:r w:rsidR="00C30D23" w:rsidRPr="00224244">
        <w:tab/>
        <w:t>NR_unlic-Core</w:t>
      </w:r>
      <w:r w:rsidR="00C30D23" w:rsidRPr="00224244">
        <w:tab/>
        <w:t>To:RAN2, RAN1</w:t>
      </w:r>
    </w:p>
    <w:p w14:paraId="3492E5CE" w14:textId="77777777" w:rsidR="00C30D23" w:rsidRPr="00224244" w:rsidRDefault="00C30D23" w:rsidP="00C30D23">
      <w:pPr>
        <w:pStyle w:val="Doc-text2"/>
        <w:rPr>
          <w:rFonts w:cs="Arial"/>
        </w:rPr>
      </w:pPr>
      <w:r w:rsidRPr="00224244">
        <w:rPr>
          <w:rFonts w:cs="Arial"/>
        </w:rPr>
        <w:t>-</w:t>
      </w:r>
      <w:r w:rsidRPr="00224244">
        <w:rPr>
          <w:rFonts w:cs="Arial"/>
        </w:rPr>
        <w:tab/>
        <w:t xml:space="preserve">Vivo would like to ask whether the missing ssb always means LBT failure.  Qualcomm thinks that we cannot know whether it is being transmitted or whether it failed.   Lenovo explains that most companies think that the normal mechanism works.  </w:t>
      </w:r>
    </w:p>
    <w:p w14:paraId="0286E914" w14:textId="77777777" w:rsidR="00C30D23" w:rsidRPr="00224244" w:rsidRDefault="00C30D23" w:rsidP="00C30D23">
      <w:pPr>
        <w:pStyle w:val="Doc-text2"/>
        <w:rPr>
          <w:rFonts w:cs="Arial"/>
        </w:rPr>
      </w:pPr>
      <w:r w:rsidRPr="00224244">
        <w:rPr>
          <w:rFonts w:cs="Arial"/>
        </w:rPr>
        <w:t>=&gt;</w:t>
      </w:r>
      <w:r w:rsidRPr="00224244">
        <w:rPr>
          <w:rFonts w:cs="Arial"/>
        </w:rPr>
        <w:tab/>
        <w:t>NR Rel-15 BFD and BFR mechanism are enough to handle RRC based TCI state switching failure caused by DL LBT failures. No additional enhancement is needed for Rel-16.</w:t>
      </w:r>
    </w:p>
    <w:p w14:paraId="0CA8648F" w14:textId="77777777" w:rsidR="00C30D23" w:rsidRPr="00224244" w:rsidRDefault="00C30D23" w:rsidP="00C30D23">
      <w:pPr>
        <w:pStyle w:val="Doc-text2"/>
      </w:pPr>
      <w:r w:rsidRPr="00224244">
        <w:lastRenderedPageBreak/>
        <w:t>=&gt;</w:t>
      </w:r>
      <w:r w:rsidRPr="00224244">
        <w:tab/>
        <w:t>Noted</w:t>
      </w:r>
    </w:p>
    <w:p w14:paraId="33266F96" w14:textId="77777777" w:rsidR="00C30D23" w:rsidRPr="00224244" w:rsidRDefault="00C30D23" w:rsidP="00C30D23">
      <w:pPr>
        <w:pStyle w:val="Doc-text2"/>
      </w:pPr>
    </w:p>
    <w:p w14:paraId="64938959" w14:textId="42A3B0EA" w:rsidR="00C30D23" w:rsidRPr="00224244" w:rsidRDefault="00C00E88" w:rsidP="00C30D23">
      <w:pPr>
        <w:pStyle w:val="Doc-title"/>
      </w:pPr>
      <w:hyperlink r:id="rId1344" w:history="1">
        <w:r w:rsidR="00EB1908">
          <w:rPr>
            <w:rStyle w:val="Hyperlink"/>
          </w:rPr>
          <w:t>R2-2005334</w:t>
        </w:r>
      </w:hyperlink>
      <w:r w:rsidR="00C30D23" w:rsidRPr="00224244">
        <w:tab/>
        <w:t>[DRAFT] LS reply to RAN4 on UE declaring beam failure due to LBT failures during active TCI switching</w:t>
      </w:r>
      <w:r w:rsidR="00C30D23" w:rsidRPr="00224244">
        <w:tab/>
        <w:t>Ericsson</w:t>
      </w:r>
      <w:r w:rsidR="00C30D23" w:rsidRPr="00224244">
        <w:tab/>
        <w:t>LS out</w:t>
      </w:r>
      <w:r w:rsidR="00C30D23" w:rsidRPr="00224244">
        <w:tab/>
        <w:t>Rel-16</w:t>
      </w:r>
      <w:r w:rsidR="00C30D23" w:rsidRPr="00224244">
        <w:tab/>
        <w:t>NR_unlic-Core</w:t>
      </w:r>
      <w:r w:rsidR="00C30D23" w:rsidRPr="00224244">
        <w:tab/>
        <w:t>To:RAN4</w:t>
      </w:r>
    </w:p>
    <w:p w14:paraId="0B09114F" w14:textId="77777777" w:rsidR="00C30D23" w:rsidRPr="00224244" w:rsidRDefault="00C30D23" w:rsidP="00C30D23">
      <w:pPr>
        <w:pStyle w:val="Doc-text2"/>
      </w:pPr>
      <w:r w:rsidRPr="00224244">
        <w:t>=&gt;</w:t>
      </w:r>
      <w:r w:rsidRPr="00224244">
        <w:tab/>
        <w:t>Delete first three paragraphs and first paragraph on the action section</w:t>
      </w:r>
    </w:p>
    <w:p w14:paraId="75E9CA21" w14:textId="77777777" w:rsidR="00C30D23" w:rsidRPr="00224244" w:rsidRDefault="00C30D23" w:rsidP="00C30D23">
      <w:pPr>
        <w:pStyle w:val="Doc-text2"/>
      </w:pPr>
      <w:r w:rsidRPr="00224244">
        <w:t>=&gt;</w:t>
      </w:r>
      <w:r w:rsidRPr="00224244">
        <w:tab/>
        <w:t xml:space="preserve">Thank RAN4 for the LS </w:t>
      </w:r>
    </w:p>
    <w:p w14:paraId="24FC4A4D" w14:textId="77777777" w:rsidR="00C30D23" w:rsidRPr="00224244" w:rsidRDefault="00C30D23" w:rsidP="00C30D23">
      <w:pPr>
        <w:pStyle w:val="Doc-text2"/>
      </w:pPr>
      <w:r w:rsidRPr="00224244">
        <w:t>=&gt;</w:t>
      </w:r>
      <w:r w:rsidRPr="00224244">
        <w:tab/>
        <w:t xml:space="preserve">cc: RAN1 </w:t>
      </w:r>
    </w:p>
    <w:p w14:paraId="7DBB3E9D" w14:textId="3FC71639" w:rsidR="00C30D23" w:rsidRPr="00224244" w:rsidRDefault="00C30D23" w:rsidP="00C30D23">
      <w:pPr>
        <w:pStyle w:val="Doc-text2"/>
      </w:pPr>
      <w:r w:rsidRPr="00224244">
        <w:t>=&gt;</w:t>
      </w:r>
      <w:r w:rsidRPr="00224244">
        <w:tab/>
        <w:t xml:space="preserve">The LS is approved in </w:t>
      </w:r>
      <w:hyperlink r:id="rId1345" w:history="1">
        <w:r w:rsidR="00EB1908">
          <w:rPr>
            <w:rStyle w:val="Hyperlink"/>
          </w:rPr>
          <w:t>R2-2005851</w:t>
        </w:r>
      </w:hyperlink>
      <w:r w:rsidRPr="00224244">
        <w:t xml:space="preserve"> with the changes above</w:t>
      </w:r>
    </w:p>
    <w:p w14:paraId="135E1AA7" w14:textId="77777777" w:rsidR="00C30D23" w:rsidRPr="00224244" w:rsidRDefault="00C30D23" w:rsidP="00C30D23">
      <w:pPr>
        <w:spacing w:after="120"/>
        <w:ind w:left="1259"/>
        <w:rPr>
          <w:rFonts w:cs="Arial"/>
          <w:b/>
        </w:rPr>
      </w:pPr>
    </w:p>
    <w:p w14:paraId="1C3137D6" w14:textId="410B8BFB" w:rsidR="00C30D23" w:rsidRPr="00224244" w:rsidRDefault="00C00E88" w:rsidP="00C30D23">
      <w:pPr>
        <w:pStyle w:val="Doc-title"/>
      </w:pPr>
      <w:hyperlink r:id="rId1346" w:history="1">
        <w:r w:rsidR="00EB1908">
          <w:rPr>
            <w:rStyle w:val="Hyperlink"/>
          </w:rPr>
          <w:t>R2-2004370</w:t>
        </w:r>
      </w:hyperlink>
      <w:r w:rsidR="00C30D23" w:rsidRPr="00224244">
        <w:tab/>
        <w:t>LS on timing reference cell adjustment under NR-U (R4-2005373; contact: ZTE)</w:t>
      </w:r>
      <w:r w:rsidR="00C30D23" w:rsidRPr="00224244">
        <w:tab/>
        <w:t>RAN4</w:t>
      </w:r>
      <w:r w:rsidR="00C30D23" w:rsidRPr="00224244">
        <w:tab/>
        <w:t>LS in</w:t>
      </w:r>
      <w:r w:rsidR="00C30D23" w:rsidRPr="00224244">
        <w:tab/>
        <w:t>Rel-16</w:t>
      </w:r>
      <w:r w:rsidR="00C30D23" w:rsidRPr="00224244">
        <w:tab/>
        <w:t>NR_unlic-Core</w:t>
      </w:r>
      <w:r w:rsidR="00C30D23" w:rsidRPr="00224244">
        <w:tab/>
        <w:t>To:RAN1</w:t>
      </w:r>
      <w:r w:rsidR="00C30D23" w:rsidRPr="00224244">
        <w:tab/>
        <w:t>Cc:RAN2</w:t>
      </w:r>
    </w:p>
    <w:p w14:paraId="2737C4F1" w14:textId="77777777" w:rsidR="00C30D23" w:rsidRPr="00224244" w:rsidRDefault="00C30D23" w:rsidP="00C30D23">
      <w:pPr>
        <w:pStyle w:val="Doc-text2"/>
      </w:pPr>
      <w:r w:rsidRPr="00224244">
        <w:t>-</w:t>
      </w:r>
      <w:r w:rsidRPr="00224244">
        <w:tab/>
        <w:t xml:space="preserve">Vivo indicates that we need to update 38.300 to also include SCell in PTAG for the reference cell in timing advance section - 9.2.9. </w:t>
      </w:r>
    </w:p>
    <w:p w14:paraId="218B0DDF" w14:textId="77777777" w:rsidR="00C30D23" w:rsidRPr="00224244" w:rsidRDefault="00C30D23" w:rsidP="00C30D23">
      <w:pPr>
        <w:pStyle w:val="Doc-text2"/>
      </w:pPr>
      <w:r w:rsidRPr="00224244">
        <w:t>=&gt;</w:t>
      </w:r>
      <w:r w:rsidRPr="00224244">
        <w:tab/>
        <w:t xml:space="preserve">Check offline how to update 38.300 accordingly </w:t>
      </w:r>
    </w:p>
    <w:p w14:paraId="6E9FDFF4" w14:textId="77777777" w:rsidR="00C30D23" w:rsidRPr="00224244" w:rsidRDefault="00C30D23" w:rsidP="00C30D23">
      <w:pPr>
        <w:pStyle w:val="Doc-text2"/>
      </w:pPr>
      <w:r w:rsidRPr="00224244">
        <w:t>=&gt;</w:t>
      </w:r>
      <w:r w:rsidRPr="00224244">
        <w:tab/>
        <w:t>Noted</w:t>
      </w:r>
    </w:p>
    <w:p w14:paraId="065F7979" w14:textId="77777777" w:rsidR="00C30D23" w:rsidRPr="00224244" w:rsidRDefault="00C30D23" w:rsidP="00C30D23">
      <w:pPr>
        <w:pStyle w:val="Doc-title"/>
      </w:pPr>
    </w:p>
    <w:p w14:paraId="17C3C4BE" w14:textId="77777777" w:rsidR="00C30D23" w:rsidRPr="00224244" w:rsidRDefault="00C30D23" w:rsidP="00C30D23">
      <w:pPr>
        <w:pStyle w:val="Doc-title"/>
      </w:pPr>
      <w:r w:rsidRPr="00224244">
        <w:t>New LSs</w:t>
      </w:r>
    </w:p>
    <w:p w14:paraId="4C5F5FD3" w14:textId="77777777" w:rsidR="00C30D23" w:rsidRPr="00224244" w:rsidRDefault="00C30D23" w:rsidP="00C30D23">
      <w:pPr>
        <w:pStyle w:val="Doc-text2"/>
      </w:pPr>
    </w:p>
    <w:p w14:paraId="01EC0157" w14:textId="3E25A637" w:rsidR="00C30D23" w:rsidRPr="00224244" w:rsidRDefault="00C00E88" w:rsidP="00C30D23">
      <w:pPr>
        <w:pStyle w:val="Doc-title"/>
      </w:pPr>
      <w:hyperlink r:id="rId1347" w:history="1">
        <w:r w:rsidR="00EB1908">
          <w:rPr>
            <w:rStyle w:val="Hyperlink"/>
          </w:rPr>
          <w:t>R2-2006090</w:t>
        </w:r>
      </w:hyperlink>
      <w:r w:rsidR="00C30D23" w:rsidRPr="00224244">
        <w:tab/>
        <w:t>LS to RAN2 on NR-U RSSI Measurement Duration (R1-2004915; contact: Charter Communications)</w:t>
      </w:r>
      <w:r w:rsidR="00C30D23" w:rsidRPr="00224244">
        <w:tab/>
        <w:t>6.2.1</w:t>
      </w:r>
      <w:r w:rsidR="00C30D23" w:rsidRPr="00224244">
        <w:tab/>
        <w:t>NR_unlic-core</w:t>
      </w:r>
    </w:p>
    <w:p w14:paraId="55FC185B" w14:textId="77777777" w:rsidR="00C30D23" w:rsidRPr="00224244" w:rsidRDefault="00C30D23" w:rsidP="00C30D23">
      <w:pPr>
        <w:pStyle w:val="Doc-text2"/>
      </w:pPr>
      <w:r w:rsidRPr="00224244">
        <w:t>=&gt;</w:t>
      </w:r>
      <w:r w:rsidRPr="00224244">
        <w:tab/>
        <w:t>Will update the CR accordingly</w:t>
      </w:r>
    </w:p>
    <w:p w14:paraId="433F4C47" w14:textId="77777777" w:rsidR="00C30D23" w:rsidRPr="00224244" w:rsidRDefault="00C30D23" w:rsidP="00C30D23">
      <w:pPr>
        <w:pStyle w:val="Doc-text2"/>
      </w:pPr>
      <w:r w:rsidRPr="00224244">
        <w:t>=&gt;</w:t>
      </w:r>
      <w:r w:rsidRPr="00224244">
        <w:tab/>
        <w:t>Noted</w:t>
      </w:r>
    </w:p>
    <w:p w14:paraId="6E5E1BE1" w14:textId="77777777" w:rsidR="00C30D23" w:rsidRPr="00224244" w:rsidRDefault="00C30D23" w:rsidP="00C30D23">
      <w:pPr>
        <w:pStyle w:val="Doc-text2"/>
      </w:pPr>
    </w:p>
    <w:p w14:paraId="2B6069A5" w14:textId="53B04103" w:rsidR="00C30D23" w:rsidRPr="00224244" w:rsidRDefault="00C00E88" w:rsidP="00C30D23">
      <w:pPr>
        <w:pStyle w:val="Doc-title"/>
      </w:pPr>
      <w:hyperlink r:id="rId1348" w:history="1">
        <w:r w:rsidR="00EB1908">
          <w:rPr>
            <w:rStyle w:val="Hyperlink"/>
          </w:rPr>
          <w:t>R2-2006095</w:t>
        </w:r>
      </w:hyperlink>
      <w:r w:rsidR="00C30D23" w:rsidRPr="00224244">
        <w:tab/>
        <w:t>LS on UE capability on wideband carrier operation for NR-U (R1-2004965; contact: MediaTek)</w:t>
      </w:r>
      <w:r w:rsidR="00C30D23" w:rsidRPr="00224244">
        <w:tab/>
        <w:t>6.2.1</w:t>
      </w:r>
      <w:r w:rsidR="00C30D23" w:rsidRPr="00224244">
        <w:tab/>
        <w:t>NR_unlic-core</w:t>
      </w:r>
    </w:p>
    <w:p w14:paraId="2CC1AFCA" w14:textId="77777777" w:rsidR="00C30D23" w:rsidRPr="00224244" w:rsidRDefault="00C30D23" w:rsidP="00C30D23">
      <w:pPr>
        <w:pStyle w:val="Doc-text2"/>
      </w:pPr>
      <w:r w:rsidRPr="00224244">
        <w:t>-</w:t>
      </w:r>
      <w:r w:rsidRPr="00224244">
        <w:tab/>
        <w:t xml:space="preserve">Nokia thinks that there is a few things to clarify on how the UE capabilities need to be signalled.  Mediatek explains that the feature list provides more detail but there are still things to be discussed in RAN4.  </w:t>
      </w:r>
    </w:p>
    <w:p w14:paraId="1D81B1DA" w14:textId="77777777" w:rsidR="00C30D23" w:rsidRPr="00224244" w:rsidRDefault="00C30D23" w:rsidP="00C30D23">
      <w:pPr>
        <w:pStyle w:val="Doc-text2"/>
      </w:pPr>
      <w:r w:rsidRPr="00224244">
        <w:t>=&gt;</w:t>
      </w:r>
      <w:r w:rsidRPr="00224244">
        <w:tab/>
        <w:t>Noted</w:t>
      </w:r>
    </w:p>
    <w:p w14:paraId="1390A707" w14:textId="77777777" w:rsidR="00C30D23" w:rsidRPr="00224244" w:rsidRDefault="00C30D23" w:rsidP="00C30D23">
      <w:pPr>
        <w:pStyle w:val="Doc-text2"/>
      </w:pPr>
    </w:p>
    <w:p w14:paraId="2F647F2D" w14:textId="3B94A101" w:rsidR="00C30D23" w:rsidRPr="00224244" w:rsidRDefault="00C00E88" w:rsidP="00C30D23">
      <w:pPr>
        <w:pStyle w:val="Doc-title"/>
      </w:pPr>
      <w:hyperlink r:id="rId1349" w:history="1">
        <w:r w:rsidR="00EB1908">
          <w:rPr>
            <w:rStyle w:val="Hyperlink"/>
          </w:rPr>
          <w:t>R2-2006102</w:t>
        </w:r>
      </w:hyperlink>
      <w:r w:rsidR="00C30D23" w:rsidRPr="00224244">
        <w:tab/>
        <w:t>LS to RAN2 on initial BWP for NR-U (R1-2005016; contact: Ericsson)</w:t>
      </w:r>
      <w:r w:rsidR="00C30D23" w:rsidRPr="00224244">
        <w:tab/>
        <w:t>6.2.1</w:t>
      </w:r>
      <w:r w:rsidR="00C30D23" w:rsidRPr="00224244">
        <w:tab/>
        <w:t>NR_unlic-Core</w:t>
      </w:r>
    </w:p>
    <w:p w14:paraId="3D6FADB3" w14:textId="77777777" w:rsidR="00C30D23" w:rsidRPr="00224244" w:rsidRDefault="00C30D23" w:rsidP="00C30D23">
      <w:pPr>
        <w:pStyle w:val="Doc-text2"/>
      </w:pPr>
      <w:r w:rsidRPr="00224244">
        <w:t>=&gt;</w:t>
      </w:r>
      <w:r w:rsidRPr="00224244">
        <w:tab/>
        <w:t>Check if we need to update field description for initial bwp</w:t>
      </w:r>
    </w:p>
    <w:p w14:paraId="00678964" w14:textId="77777777" w:rsidR="00C30D23" w:rsidRPr="00224244" w:rsidRDefault="00C30D23" w:rsidP="00C30D23">
      <w:pPr>
        <w:pStyle w:val="Doc-text2"/>
      </w:pPr>
      <w:r w:rsidRPr="00224244">
        <w:t>=&gt;</w:t>
      </w:r>
      <w:r w:rsidRPr="00224244">
        <w:tab/>
        <w:t>Noted</w:t>
      </w:r>
    </w:p>
    <w:p w14:paraId="1F0E813F" w14:textId="77777777" w:rsidR="00C30D23" w:rsidRPr="00224244" w:rsidRDefault="00C30D23" w:rsidP="00C30D23">
      <w:pPr>
        <w:pStyle w:val="Doc-text2"/>
      </w:pPr>
    </w:p>
    <w:p w14:paraId="0A80FF0B" w14:textId="77777777" w:rsidR="00C30D23" w:rsidRPr="00224244" w:rsidRDefault="00C30D23" w:rsidP="00C30D23">
      <w:pPr>
        <w:pStyle w:val="Doc-title"/>
        <w:rPr>
          <w:b/>
          <w:bCs/>
        </w:rPr>
      </w:pPr>
      <w:r w:rsidRPr="00224244">
        <w:rPr>
          <w:b/>
          <w:bCs/>
        </w:rPr>
        <w:t>UE capabilities</w:t>
      </w:r>
    </w:p>
    <w:p w14:paraId="11C510DB" w14:textId="1F4EE5BF" w:rsidR="00C30D23" w:rsidRPr="00224244" w:rsidRDefault="00C00E88" w:rsidP="00C30D23">
      <w:pPr>
        <w:pStyle w:val="Doc-title"/>
      </w:pPr>
      <w:hyperlink r:id="rId1350" w:history="1">
        <w:r w:rsidR="00EB1908">
          <w:rPr>
            <w:rStyle w:val="Hyperlink"/>
          </w:rPr>
          <w:t>R2-2004422</w:t>
        </w:r>
      </w:hyperlink>
      <w:r w:rsidR="00C30D23" w:rsidRPr="00224244">
        <w:tab/>
        <w:t>Running CR to 38.306 on Introducing UE Capability for NR Shared Spectrum</w:t>
      </w:r>
      <w:r w:rsidR="00C30D23" w:rsidRPr="00224244">
        <w:tab/>
        <w:t>vivo</w:t>
      </w:r>
      <w:r w:rsidR="00C30D23" w:rsidRPr="00224244">
        <w:tab/>
        <w:t>draftCR</w:t>
      </w:r>
      <w:r w:rsidR="00C30D23" w:rsidRPr="00224244">
        <w:tab/>
        <w:t>Rel-16</w:t>
      </w:r>
      <w:r w:rsidR="00C30D23" w:rsidRPr="00224244">
        <w:tab/>
        <w:t>38.306</w:t>
      </w:r>
      <w:r w:rsidR="00C30D23" w:rsidRPr="00224244">
        <w:tab/>
        <w:t>16.0.0</w:t>
      </w:r>
      <w:r w:rsidR="00C30D23" w:rsidRPr="00224244">
        <w:tab/>
        <w:t>B</w:t>
      </w:r>
      <w:r w:rsidR="00C30D23" w:rsidRPr="00224244">
        <w:tab/>
        <w:t>NR_unlic-Core</w:t>
      </w:r>
    </w:p>
    <w:p w14:paraId="50245C74" w14:textId="77777777" w:rsidR="00C30D23" w:rsidRPr="00224244" w:rsidRDefault="00C30D23" w:rsidP="00C30D23">
      <w:pPr>
        <w:pStyle w:val="Doc-text2"/>
      </w:pPr>
      <w:r w:rsidRPr="00224244">
        <w:t>-</w:t>
      </w:r>
      <w:r w:rsidRPr="00224244">
        <w:tab/>
        <w:t>Ericsson thinks that we should align the capability terminology and will provide some editorial comments offline</w:t>
      </w:r>
    </w:p>
    <w:p w14:paraId="1DFB9F24" w14:textId="77777777" w:rsidR="00C30D23" w:rsidRPr="00224244" w:rsidRDefault="00C30D23" w:rsidP="00C30D23">
      <w:pPr>
        <w:pStyle w:val="Doc-text2"/>
      </w:pPr>
      <w:r w:rsidRPr="00224244">
        <w:t>-</w:t>
      </w:r>
      <w:r w:rsidRPr="00224244">
        <w:tab/>
        <w:t xml:space="preserve">Intel thinks that rssi measurement is already in the main CR in RAN1.  </w:t>
      </w:r>
    </w:p>
    <w:p w14:paraId="5914E91D" w14:textId="77777777" w:rsidR="00C30D23" w:rsidRPr="00224244" w:rsidRDefault="00C30D23" w:rsidP="00C30D23">
      <w:pPr>
        <w:pStyle w:val="Doc-text2"/>
      </w:pPr>
      <w:r w:rsidRPr="00224244">
        <w:t>=&gt;</w:t>
      </w:r>
      <w:r w:rsidRPr="00224244">
        <w:tab/>
        <w:t xml:space="preserve">Delete from this CR if it is in the main RAN1 CR </w:t>
      </w:r>
    </w:p>
    <w:p w14:paraId="123FF0DA" w14:textId="18BB4BCF" w:rsidR="00C30D23" w:rsidRPr="00224244" w:rsidRDefault="00C30D23" w:rsidP="00C30D23">
      <w:pPr>
        <w:pStyle w:val="Doc-text2"/>
      </w:pPr>
      <w:r w:rsidRPr="00224244">
        <w:t>=&gt;</w:t>
      </w:r>
      <w:r w:rsidRPr="00224244">
        <w:tab/>
        <w:t xml:space="preserve">The CR is revised in </w:t>
      </w:r>
      <w:hyperlink r:id="rId1351" w:history="1">
        <w:r w:rsidR="00EB1908">
          <w:rPr>
            <w:rStyle w:val="Hyperlink"/>
          </w:rPr>
          <w:t>R2-2005859</w:t>
        </w:r>
      </w:hyperlink>
    </w:p>
    <w:p w14:paraId="3A07A394" w14:textId="4C0C7E62" w:rsidR="00C30D23" w:rsidRPr="00224244" w:rsidRDefault="00C00E88" w:rsidP="00C30D23">
      <w:pPr>
        <w:pStyle w:val="Doc-title"/>
      </w:pPr>
      <w:hyperlink r:id="rId1352" w:history="1">
        <w:r w:rsidR="00EB1908">
          <w:rPr>
            <w:rStyle w:val="Hyperlink"/>
          </w:rPr>
          <w:t>R2-2005859</w:t>
        </w:r>
      </w:hyperlink>
      <w:r w:rsidR="00C30D23" w:rsidRPr="00224244">
        <w:tab/>
        <w:t>Running CR to 38.306 on Introducing UE Capability for NR Shared Spectrum</w:t>
      </w:r>
      <w:r w:rsidR="00C30D23" w:rsidRPr="00224244">
        <w:tab/>
        <w:t>vivo</w:t>
      </w:r>
      <w:r w:rsidR="00C30D23" w:rsidRPr="00224244">
        <w:tab/>
        <w:t>draftCR</w:t>
      </w:r>
      <w:r w:rsidR="00C30D23" w:rsidRPr="00224244">
        <w:tab/>
        <w:t>Rel-16</w:t>
      </w:r>
      <w:r w:rsidR="00C30D23" w:rsidRPr="00224244">
        <w:tab/>
        <w:t>38.306</w:t>
      </w:r>
      <w:r w:rsidR="00C30D23" w:rsidRPr="00224244">
        <w:tab/>
        <w:t>16.0.0</w:t>
      </w:r>
      <w:r w:rsidR="00C30D23" w:rsidRPr="00224244">
        <w:tab/>
        <w:t>B</w:t>
      </w:r>
      <w:r w:rsidR="00C30D23" w:rsidRPr="00224244">
        <w:tab/>
        <w:t>NR_unlic-Core</w:t>
      </w:r>
    </w:p>
    <w:p w14:paraId="521B2A13" w14:textId="77777777" w:rsidR="00C30D23" w:rsidRPr="00224244" w:rsidRDefault="00C30D23" w:rsidP="00C30D23">
      <w:pPr>
        <w:pStyle w:val="Doc-text2"/>
      </w:pPr>
      <w:r w:rsidRPr="00224244">
        <w:t>-</w:t>
      </w:r>
      <w:r w:rsidRPr="00224244">
        <w:tab/>
        <w:t xml:space="preserve">Intel thinks that all NR-U features are a per-band and we should align. </w:t>
      </w:r>
    </w:p>
    <w:p w14:paraId="7729F56A" w14:textId="77777777" w:rsidR="00C30D23" w:rsidRPr="00224244" w:rsidRDefault="00C30D23" w:rsidP="00C30D23">
      <w:pPr>
        <w:pStyle w:val="Doc-text2"/>
      </w:pPr>
      <w:r w:rsidRPr="00224244">
        <w:t>-</w:t>
      </w:r>
      <w:r w:rsidRPr="00224244">
        <w:tab/>
        <w:t>Qualcomm thinks for signalling point of view it would be easier to put it per band.  ZTE thinks that if we do it per band it would increase signalling but the field description should make it clear.  Intel is a bit concerned as RAN1 also has capabilities that are per UE but still signal it per band.  Qualcomm is not concerned as we only have two bands.</w:t>
      </w:r>
    </w:p>
    <w:p w14:paraId="1FB8CD89" w14:textId="77777777" w:rsidR="00C30D23" w:rsidRPr="00224244" w:rsidRDefault="00C30D23" w:rsidP="00C30D23">
      <w:pPr>
        <w:pStyle w:val="Doc-text2"/>
      </w:pPr>
      <w:r w:rsidRPr="00224244">
        <w:t>=&gt;</w:t>
      </w:r>
      <w:r w:rsidRPr="00224244">
        <w:tab/>
        <w:t xml:space="preserve">Aim to align with RAN1 capabilities for RRC signalling and make capability per band and mention that the UE should support in all bands if it supports.  </w:t>
      </w:r>
    </w:p>
    <w:p w14:paraId="0FB1B526" w14:textId="77777777" w:rsidR="00C30D23" w:rsidRPr="00224244" w:rsidRDefault="00C30D23" w:rsidP="00C30D23">
      <w:pPr>
        <w:pStyle w:val="Doc-text2"/>
      </w:pPr>
      <w:r w:rsidRPr="00224244">
        <w:t>=&gt;</w:t>
      </w:r>
      <w:r w:rsidRPr="00224244">
        <w:tab/>
        <w:t>Keep it per UE in 38.306</w:t>
      </w:r>
    </w:p>
    <w:p w14:paraId="2F7F2502" w14:textId="77777777" w:rsidR="00C30D23" w:rsidRPr="00224244" w:rsidRDefault="00C30D23" w:rsidP="00C30D23">
      <w:pPr>
        <w:pStyle w:val="Doc-text2"/>
      </w:pPr>
      <w:r w:rsidRPr="00224244">
        <w:t>=&gt;</w:t>
      </w:r>
      <w:r w:rsidRPr="00224244">
        <w:tab/>
        <w:t>Update CR with CR number 0350</w:t>
      </w:r>
    </w:p>
    <w:p w14:paraId="3BBB8C07" w14:textId="77777777" w:rsidR="00C30D23" w:rsidRPr="00224244" w:rsidRDefault="00C30D23" w:rsidP="00C30D23">
      <w:pPr>
        <w:pStyle w:val="Doc-text2"/>
      </w:pPr>
      <w:r w:rsidRPr="00224244">
        <w:t>=&gt;</w:t>
      </w:r>
      <w:r w:rsidRPr="00224244">
        <w:tab/>
        <w:t>Add with the clarification that “on a given band where the UE supports NR-U”</w:t>
      </w:r>
    </w:p>
    <w:p w14:paraId="24F7BB44" w14:textId="0339C89A" w:rsidR="00C30D23" w:rsidRPr="00224244" w:rsidRDefault="00C30D23" w:rsidP="00C30D23">
      <w:pPr>
        <w:pStyle w:val="Doc-text2"/>
      </w:pPr>
      <w:r w:rsidRPr="00224244">
        <w:t>=&gt;</w:t>
      </w:r>
      <w:r w:rsidRPr="00224244">
        <w:tab/>
        <w:t xml:space="preserve">The CR is endorsed in </w:t>
      </w:r>
      <w:hyperlink r:id="rId1353" w:history="1">
        <w:r w:rsidR="00EB1908">
          <w:rPr>
            <w:rStyle w:val="Hyperlink"/>
          </w:rPr>
          <w:t>R2-2005860</w:t>
        </w:r>
      </w:hyperlink>
      <w:r w:rsidRPr="00224244">
        <w:t xml:space="preserve"> with the clarification that “on a given band where the UE supports NR-U” and CR number 0350</w:t>
      </w:r>
    </w:p>
    <w:p w14:paraId="4ED7E78F" w14:textId="77777777" w:rsidR="00C30D23" w:rsidRPr="00224244" w:rsidRDefault="00C30D23" w:rsidP="00C30D23">
      <w:pPr>
        <w:pStyle w:val="Doc-title"/>
      </w:pPr>
    </w:p>
    <w:p w14:paraId="4BDB3A35" w14:textId="0D54C574" w:rsidR="00C30D23" w:rsidRPr="00224244" w:rsidRDefault="00C30D23" w:rsidP="00C30D23">
      <w:pPr>
        <w:pStyle w:val="Doc-text2"/>
        <w:rPr>
          <w:i/>
          <w:iCs/>
        </w:rPr>
      </w:pPr>
      <w:r w:rsidRPr="00224244">
        <w:rPr>
          <w:i/>
          <w:iCs/>
        </w:rPr>
        <w:t xml:space="preserve">On LS </w:t>
      </w:r>
      <w:hyperlink r:id="rId1354" w:history="1">
        <w:r w:rsidR="00EB1908">
          <w:rPr>
            <w:rStyle w:val="Hyperlink"/>
            <w:i/>
            <w:iCs/>
          </w:rPr>
          <w:t>R2-2006095</w:t>
        </w:r>
      </w:hyperlink>
    </w:p>
    <w:p w14:paraId="3454D441" w14:textId="77777777" w:rsidR="00C30D23" w:rsidRPr="00224244" w:rsidRDefault="00C30D23" w:rsidP="00C30D23">
      <w:pPr>
        <w:pStyle w:val="Doc-text2"/>
      </w:pPr>
      <w:r w:rsidRPr="00224244">
        <w:t>-</w:t>
      </w:r>
      <w:r w:rsidRPr="00224244">
        <w:tab/>
        <w:t xml:space="preserve">Qualcomm indicates that in the main session they will not add the spare bits for capabilities that are FFS </w:t>
      </w:r>
    </w:p>
    <w:p w14:paraId="355F82A7" w14:textId="77777777" w:rsidR="00C30D23" w:rsidRPr="00224244" w:rsidRDefault="00C30D23" w:rsidP="00C30D23">
      <w:pPr>
        <w:pStyle w:val="Doc-text2"/>
      </w:pPr>
      <w:r w:rsidRPr="00224244">
        <w:lastRenderedPageBreak/>
        <w:t>-</w:t>
      </w:r>
      <w:r w:rsidRPr="00224244">
        <w:tab/>
        <w:t xml:space="preserve">Huawei thinks that if the capability is agreed we should capture it and estimate some bits.  Qualcomm thinks that it is not clear if they will even agree to a capability. </w:t>
      </w:r>
    </w:p>
    <w:p w14:paraId="2C240D9F" w14:textId="77777777" w:rsidR="00C30D23" w:rsidRPr="00224244" w:rsidRDefault="00C30D23" w:rsidP="00C30D23">
      <w:pPr>
        <w:pStyle w:val="Doc-text2"/>
      </w:pPr>
      <w:r w:rsidRPr="00224244">
        <w:t>-</w:t>
      </w:r>
      <w:r w:rsidRPr="00224244">
        <w:tab/>
        <w:t xml:space="preserve">Docomo explains that if there is any FFS component we will not implement the signalling.  </w:t>
      </w:r>
    </w:p>
    <w:p w14:paraId="7E2B5524" w14:textId="77777777" w:rsidR="00C30D23" w:rsidRPr="00224244" w:rsidRDefault="00C30D23" w:rsidP="00C30D23">
      <w:pPr>
        <w:pStyle w:val="Doc-text2"/>
      </w:pPr>
      <w:r w:rsidRPr="00224244">
        <w:t>=&gt;</w:t>
      </w:r>
      <w:r w:rsidRPr="00224244">
        <w:tab/>
        <w:t>For the current running CRs we will not implement the UE capabilities that are FFS and wait for RAN4 response in August</w:t>
      </w:r>
    </w:p>
    <w:p w14:paraId="5F6E31C0" w14:textId="072D6E37" w:rsidR="00C30D23" w:rsidRPr="00224244" w:rsidRDefault="00C30D23" w:rsidP="00C30D23">
      <w:pPr>
        <w:pStyle w:val="Doc-text2"/>
      </w:pPr>
    </w:p>
    <w:p w14:paraId="21776D57" w14:textId="43EFF70F" w:rsidR="00C30D23" w:rsidRPr="00224244" w:rsidRDefault="00C00E88" w:rsidP="002E3ABC">
      <w:pPr>
        <w:pStyle w:val="Doc-title"/>
      </w:pPr>
      <w:hyperlink r:id="rId1355" w:history="1">
        <w:r w:rsidR="00EB1908">
          <w:rPr>
            <w:rStyle w:val="Hyperlink"/>
          </w:rPr>
          <w:t>R2-2005870</w:t>
        </w:r>
      </w:hyperlink>
      <w:r w:rsidR="00C30D23" w:rsidRPr="00224244">
        <w:tab/>
      </w:r>
      <w:r w:rsidR="002E3ABC" w:rsidRPr="00224244">
        <w:t>UE capabilities for NR Shared Spectrum</w:t>
      </w:r>
      <w:r w:rsidR="00C30D23" w:rsidRPr="00224244">
        <w:tab/>
      </w:r>
      <w:r w:rsidR="002E3ABC" w:rsidRPr="00224244">
        <w:rPr>
          <w:rFonts w:eastAsia="Malgun Gothic"/>
          <w:lang w:eastAsia="en-US"/>
        </w:rPr>
        <w:t>Qualcomm Incorporated (Rapporteur)</w:t>
      </w:r>
      <w:r w:rsidR="002E3ABC" w:rsidRPr="00224244">
        <w:tab/>
        <w:t>CR</w:t>
      </w:r>
      <w:r w:rsidR="002E3ABC" w:rsidRPr="00224244">
        <w:tab/>
        <w:t>38.331</w:t>
      </w:r>
      <w:r w:rsidR="002E3ABC" w:rsidRPr="00224244">
        <w:tab/>
        <w:t>16.0.0</w:t>
      </w:r>
      <w:r w:rsidR="002E3ABC" w:rsidRPr="00224244">
        <w:tab/>
        <w:t>1714</w:t>
      </w:r>
      <w:r w:rsidR="002E3ABC" w:rsidRPr="00224244">
        <w:tab/>
        <w:t>-</w:t>
      </w:r>
      <w:r w:rsidR="002E3ABC" w:rsidRPr="00224244">
        <w:tab/>
        <w:t>F</w:t>
      </w:r>
      <w:r w:rsidR="002E3ABC" w:rsidRPr="00224244">
        <w:tab/>
        <w:t>NR_unlic-Core</w:t>
      </w:r>
    </w:p>
    <w:p w14:paraId="51D72B1D" w14:textId="19A0FEB0" w:rsidR="002E3ABC" w:rsidRPr="00224244" w:rsidRDefault="002E3ABC" w:rsidP="002E3ABC">
      <w:pPr>
        <w:pStyle w:val="Doc-text2"/>
      </w:pPr>
      <w:r w:rsidRPr="00224244">
        <w:t>=&gt; move to email discussion</w:t>
      </w:r>
    </w:p>
    <w:p w14:paraId="505767F3" w14:textId="4CF0C85F" w:rsidR="002E3ABC" w:rsidRPr="00224244" w:rsidRDefault="002E3ABC" w:rsidP="002E3ABC">
      <w:pPr>
        <w:pStyle w:val="Doc-text2"/>
      </w:pPr>
      <w:r w:rsidRPr="00224244">
        <w:t>=&gt; Endorsed</w:t>
      </w:r>
    </w:p>
    <w:p w14:paraId="0E2D6D58" w14:textId="77777777" w:rsidR="00C30D23" w:rsidRPr="00224244" w:rsidRDefault="00C30D23" w:rsidP="00C30D23">
      <w:pPr>
        <w:pStyle w:val="Doc-text2"/>
        <w:ind w:left="363"/>
      </w:pPr>
    </w:p>
    <w:p w14:paraId="7FC874A6" w14:textId="77777777" w:rsidR="00C30D23" w:rsidRPr="00224244" w:rsidRDefault="00C30D23" w:rsidP="00C30D23">
      <w:pPr>
        <w:pStyle w:val="Doc-title"/>
      </w:pPr>
      <w:r w:rsidRPr="00224244">
        <w:t>Other</w:t>
      </w:r>
    </w:p>
    <w:p w14:paraId="48300089" w14:textId="69D4DF4E" w:rsidR="00C30D23" w:rsidRPr="00224244" w:rsidRDefault="00C00E88" w:rsidP="00C30D23">
      <w:pPr>
        <w:pStyle w:val="Doc-title"/>
      </w:pPr>
      <w:hyperlink r:id="rId1356" w:history="1">
        <w:r w:rsidR="00EB1908">
          <w:rPr>
            <w:rStyle w:val="Hyperlink"/>
          </w:rPr>
          <w:t>R2-2004544</w:t>
        </w:r>
      </w:hyperlink>
      <w:r w:rsidR="00C30D23" w:rsidRPr="00224244">
        <w:tab/>
        <w:t>Deployment Scenarios for NR-U</w:t>
      </w:r>
      <w:r w:rsidR="00C30D23" w:rsidRPr="00224244">
        <w:tab/>
        <w:t>Qualcomm Incorporated, Nokia</w:t>
      </w:r>
      <w:r w:rsidR="00C30D23" w:rsidRPr="00224244">
        <w:tab/>
        <w:t>CR</w:t>
      </w:r>
      <w:r w:rsidR="00C30D23" w:rsidRPr="00224244">
        <w:tab/>
        <w:t>Rel-16</w:t>
      </w:r>
      <w:r w:rsidR="00C30D23" w:rsidRPr="00224244">
        <w:tab/>
        <w:t>38.300</w:t>
      </w:r>
      <w:r w:rsidR="00C30D23" w:rsidRPr="00224244">
        <w:tab/>
        <w:t>16.1.0</w:t>
      </w:r>
      <w:r w:rsidR="00C30D23" w:rsidRPr="00224244">
        <w:tab/>
        <w:t>0229</w:t>
      </w:r>
      <w:r w:rsidR="00C30D23" w:rsidRPr="00224244">
        <w:tab/>
        <w:t>-</w:t>
      </w:r>
      <w:r w:rsidR="00C30D23" w:rsidRPr="00224244">
        <w:tab/>
        <w:t>F</w:t>
      </w:r>
      <w:r w:rsidR="00C30D23" w:rsidRPr="00224244">
        <w:tab/>
        <w:t>NR_unlic-Core</w:t>
      </w:r>
    </w:p>
    <w:p w14:paraId="749167E6" w14:textId="77777777" w:rsidR="00C30D23" w:rsidRPr="00224244" w:rsidRDefault="00C30D23" w:rsidP="00C30D23">
      <w:pPr>
        <w:pStyle w:val="Doc-text2"/>
      </w:pPr>
      <w:r w:rsidRPr="00224244">
        <w:t>-</w:t>
      </w:r>
      <w:r w:rsidRPr="00224244">
        <w:tab/>
        <w:t>Ericsson thinks that not all scenarios are captured here and in the WID we had a comment that CA is in the list of scenarios.   And Scenario D is not exactly as in the WID.   Nokia wanted to avoid single cell architecture.  Ericsson thinks it is more the start of the sentence</w:t>
      </w:r>
    </w:p>
    <w:p w14:paraId="094BE47C" w14:textId="77777777" w:rsidR="00C30D23" w:rsidRPr="00224244" w:rsidRDefault="00C30D23" w:rsidP="00C30D23">
      <w:pPr>
        <w:pStyle w:val="Doc-text2"/>
      </w:pPr>
      <w:r w:rsidRPr="00224244">
        <w:t>=&gt;</w:t>
      </w:r>
      <w:r w:rsidRPr="00224244">
        <w:tab/>
        <w:t>Add carrier aggregation applies to all scenarios</w:t>
      </w:r>
    </w:p>
    <w:p w14:paraId="3F891B53" w14:textId="77777777" w:rsidR="00C30D23" w:rsidRPr="00224244" w:rsidRDefault="00C30D23" w:rsidP="00C30D23">
      <w:pPr>
        <w:pStyle w:val="Doc-text2"/>
      </w:pPr>
      <w:r w:rsidRPr="00224244">
        <w:t>=&gt;</w:t>
      </w:r>
      <w:r w:rsidRPr="00224244">
        <w:tab/>
        <w:t>Update the scenario D</w:t>
      </w:r>
    </w:p>
    <w:p w14:paraId="09EA146D" w14:textId="77777777" w:rsidR="00C30D23" w:rsidRPr="00224244" w:rsidRDefault="00C30D23" w:rsidP="00C30D23">
      <w:pPr>
        <w:pStyle w:val="Doc-text2"/>
      </w:pPr>
      <w:r w:rsidRPr="00224244">
        <w:t>=&gt;</w:t>
      </w:r>
      <w:r w:rsidRPr="00224244">
        <w:tab/>
        <w:t xml:space="preserve">add PTAG as well </w:t>
      </w:r>
    </w:p>
    <w:p w14:paraId="741E41D5" w14:textId="77777777" w:rsidR="00C30D23" w:rsidRPr="00224244" w:rsidRDefault="00C30D23" w:rsidP="00C30D23">
      <w:pPr>
        <w:pStyle w:val="Doc-text2"/>
      </w:pPr>
      <w:r w:rsidRPr="00224244">
        <w:t>=&gt;</w:t>
      </w:r>
      <w:r w:rsidRPr="00224244">
        <w:tab/>
        <w:t>move to email discussion 508</w:t>
      </w:r>
    </w:p>
    <w:p w14:paraId="47D076F9" w14:textId="69DF4567" w:rsidR="00C30D23" w:rsidRPr="00224244" w:rsidRDefault="00C00E88" w:rsidP="00C30D23">
      <w:pPr>
        <w:pStyle w:val="Doc-title"/>
      </w:pPr>
      <w:hyperlink r:id="rId1357" w:history="1">
        <w:r w:rsidR="00EB1908">
          <w:rPr>
            <w:rStyle w:val="Hyperlink"/>
          </w:rPr>
          <w:t>R2-2006073</w:t>
        </w:r>
      </w:hyperlink>
      <w:r w:rsidR="00C30D23" w:rsidRPr="00224244">
        <w:tab/>
        <w:t>Miscellaneous corrections for NR operation with shared spectrum</w:t>
      </w:r>
      <w:r w:rsidR="00C30D23" w:rsidRPr="00224244">
        <w:tab/>
        <w:t>Qualcomm, Nokia</w:t>
      </w:r>
    </w:p>
    <w:p w14:paraId="23710C32" w14:textId="77777777" w:rsidR="00C30D23" w:rsidRPr="00224244" w:rsidRDefault="00C30D23" w:rsidP="00C30D23">
      <w:pPr>
        <w:pStyle w:val="Doc-text2"/>
      </w:pPr>
      <w:r w:rsidRPr="00224244">
        <w:t>=&gt;</w:t>
      </w:r>
      <w:r w:rsidRPr="00224244">
        <w:tab/>
        <w:t>The CR is agreed</w:t>
      </w:r>
    </w:p>
    <w:p w14:paraId="42ED968E" w14:textId="77777777" w:rsidR="00C30D23" w:rsidRPr="00224244" w:rsidRDefault="00C30D23" w:rsidP="00C30D23">
      <w:pPr>
        <w:pStyle w:val="Doc-text2"/>
      </w:pPr>
    </w:p>
    <w:p w14:paraId="2FB5AEDD" w14:textId="77777777" w:rsidR="00C30D23" w:rsidRPr="00224244" w:rsidRDefault="00C30D23" w:rsidP="00C30D23">
      <w:pPr>
        <w:pStyle w:val="Heading3"/>
      </w:pPr>
      <w:bookmarkStart w:id="283" w:name="_Toc44503630"/>
      <w:bookmarkStart w:id="284" w:name="_Toc48489834"/>
      <w:r w:rsidRPr="00224244">
        <w:t>6.2.2</w:t>
      </w:r>
      <w:r w:rsidRPr="00224244">
        <w:tab/>
        <w:t>User plane</w:t>
      </w:r>
      <w:bookmarkEnd w:id="283"/>
      <w:bookmarkEnd w:id="284"/>
    </w:p>
    <w:p w14:paraId="68020FA0" w14:textId="77777777" w:rsidR="00C30D23" w:rsidRPr="00224244" w:rsidRDefault="00C30D23" w:rsidP="00C30D23">
      <w:pPr>
        <w:pStyle w:val="Comments"/>
      </w:pPr>
      <w:r w:rsidRPr="00224244">
        <w:t xml:space="preserve">Including [Post109bis-e][935]][NR-U] MAC open issues (Ericsson)Contributions related to issues addressed by the email discussions should be avoided and are discouraged for this AI.  </w:t>
      </w:r>
    </w:p>
    <w:p w14:paraId="321E67EF" w14:textId="77777777" w:rsidR="00C30D23" w:rsidRPr="00224244" w:rsidRDefault="00C30D23" w:rsidP="00C30D23">
      <w:pPr>
        <w:pStyle w:val="Comments"/>
      </w:pPr>
      <w:r w:rsidRPr="00224244">
        <w:t xml:space="preserve">All identified critical open issues should be provided to the rapporteur via email discussion Post109bis-e#935 and new contributions on those topics are discouraged.  Contributions should be reserved for more complicated issued. </w:t>
      </w:r>
    </w:p>
    <w:p w14:paraId="53860A80" w14:textId="77777777" w:rsidR="00C30D23" w:rsidRPr="00224244" w:rsidRDefault="00C30D23" w:rsidP="00C30D23">
      <w:pPr>
        <w:pStyle w:val="Comments"/>
      </w:pPr>
      <w:r w:rsidRPr="00224244">
        <w:t xml:space="preserve">No individual company CRs should be submitted  </w:t>
      </w:r>
    </w:p>
    <w:p w14:paraId="584D9FB3" w14:textId="3CF73C70" w:rsidR="00C30D23" w:rsidRPr="00224244" w:rsidRDefault="00C00E88" w:rsidP="00C30D23">
      <w:pPr>
        <w:pStyle w:val="Doc-title"/>
      </w:pPr>
      <w:hyperlink r:id="rId1358" w:history="1">
        <w:r w:rsidR="00EB1908">
          <w:rPr>
            <w:rStyle w:val="Hyperlink"/>
          </w:rPr>
          <w:t>R2-2005333</w:t>
        </w:r>
      </w:hyperlink>
      <w:r w:rsidR="00C30D23" w:rsidRPr="00224244">
        <w:tab/>
        <w:t>Report on [Post109bis-e][935]][NR-U] MAC open issues (Ericsson)</w:t>
      </w:r>
      <w:r w:rsidR="00C30D23" w:rsidRPr="00224244">
        <w:tab/>
        <w:t>Ericsson</w:t>
      </w:r>
      <w:r w:rsidR="00C30D23" w:rsidRPr="00224244">
        <w:tab/>
        <w:t>discussion</w:t>
      </w:r>
      <w:r w:rsidR="00C30D23" w:rsidRPr="00224244">
        <w:tab/>
        <w:t>Rel-16</w:t>
      </w:r>
      <w:r w:rsidR="00C30D23" w:rsidRPr="00224244">
        <w:tab/>
        <w:t>NR_unlic-Core</w:t>
      </w:r>
    </w:p>
    <w:p w14:paraId="34F46FA5" w14:textId="77777777" w:rsidR="00C30D23" w:rsidRPr="00224244" w:rsidRDefault="00C30D23" w:rsidP="00C30D23">
      <w:pPr>
        <w:pStyle w:val="Doc-text2"/>
      </w:pPr>
      <w:r w:rsidRPr="00224244">
        <w:t>=&gt;</w:t>
      </w:r>
      <w:r w:rsidRPr="00224244">
        <w:tab/>
        <w:t xml:space="preserve">Noted </w:t>
      </w:r>
    </w:p>
    <w:p w14:paraId="206BC9B6" w14:textId="77777777" w:rsidR="00C30D23" w:rsidRPr="00224244" w:rsidRDefault="00C30D23" w:rsidP="00C30D23">
      <w:pPr>
        <w:pStyle w:val="Doc-text2"/>
      </w:pPr>
    </w:p>
    <w:p w14:paraId="62260A81"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rPr>
          <w:b/>
          <w:bCs/>
        </w:rPr>
      </w:pPr>
      <w:r w:rsidRPr="00224244">
        <w:rPr>
          <w:b/>
          <w:bCs/>
        </w:rPr>
        <w:t>Agreements</w:t>
      </w:r>
    </w:p>
    <w:p w14:paraId="686DEA53"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pPr>
      <w:r w:rsidRPr="00224244">
        <w:t>1</w:t>
      </w:r>
      <w:r w:rsidRPr="00224244">
        <w:tab/>
        <w:t>UE implementation select the redundancy version to use for all CG transmissions and CG retransmissions when cg-RetransmissionTimer is configured, including when repK&gt;1. This reverts the agreement to use RV zero for initial transmission on configured grants.</w:t>
      </w:r>
    </w:p>
    <w:p w14:paraId="5BC36ED5"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pPr>
      <w:r w:rsidRPr="00224244">
        <w:t xml:space="preserve">2 </w:t>
      </w:r>
      <w:r w:rsidRPr="00224244">
        <w:tab/>
        <w:t>Reply to RAN1 informing that for Q1: RAN2 did not consider repK&gt;1 when agreeing to use RV zero for initial transmissions.</w:t>
      </w:r>
    </w:p>
    <w:p w14:paraId="737FC4CE"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pPr>
      <w:r w:rsidRPr="00224244">
        <w:t>3</w:t>
      </w:r>
      <w:r w:rsidRPr="00224244">
        <w:tab/>
        <w:t>Reply to RAN1 informing that for Q2: RAN2 has agreed to let UE implementation select the RVID for all CG transmissions when cg-RetransmissionTimer is configured.</w:t>
      </w:r>
    </w:p>
    <w:p w14:paraId="07AE1477"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pPr>
      <w:r w:rsidRPr="00224244">
        <w:t>4</w:t>
      </w:r>
      <w:r w:rsidRPr="00224244">
        <w:tab/>
        <w:t>Reply to RAN1 informing that Q3: RAN2 agrees to remove the text in square brackets, and leave RVID choice to the UE implementation if transmitting on CG when cg-RetransmissionTimer is configured.</w:t>
      </w:r>
    </w:p>
    <w:p w14:paraId="3C53D5FF" w14:textId="77777777" w:rsidR="00C30D23" w:rsidRPr="00224244" w:rsidRDefault="00C30D23" w:rsidP="00C30D23">
      <w:pPr>
        <w:pStyle w:val="Doc-text2"/>
      </w:pPr>
    </w:p>
    <w:p w14:paraId="77457D63" w14:textId="4318A33F" w:rsidR="00C30D23" w:rsidRPr="00224244" w:rsidRDefault="00C00E88" w:rsidP="00C30D23">
      <w:pPr>
        <w:pStyle w:val="Doc-title"/>
      </w:pPr>
      <w:hyperlink r:id="rId1359" w:history="1">
        <w:r w:rsidR="00EB1908">
          <w:rPr>
            <w:rStyle w:val="Hyperlink"/>
          </w:rPr>
          <w:t>R2-2004725</w:t>
        </w:r>
      </w:hyperlink>
      <w:r w:rsidR="00C30D23" w:rsidRPr="00224244">
        <w:tab/>
        <w:t xml:space="preserve">[Draft] Reply LS on RVID selection for CG-PUSCH </w:t>
      </w:r>
      <w:r w:rsidR="00C30D23" w:rsidRPr="00224244">
        <w:tab/>
        <w:t>Qualcomm Incorporated</w:t>
      </w:r>
      <w:r w:rsidR="00C30D23" w:rsidRPr="00224244">
        <w:tab/>
        <w:t>LS out</w:t>
      </w:r>
      <w:r w:rsidR="00C30D23" w:rsidRPr="00224244">
        <w:tab/>
        <w:t>To:RAN1</w:t>
      </w:r>
    </w:p>
    <w:p w14:paraId="3FE8326E" w14:textId="0A198700" w:rsidR="00C30D23" w:rsidRPr="00224244" w:rsidRDefault="00C30D23" w:rsidP="00C30D23">
      <w:pPr>
        <w:pStyle w:val="Doc-text2"/>
      </w:pPr>
      <w:r w:rsidRPr="00224244">
        <w:t>=&gt;</w:t>
      </w:r>
      <w:r w:rsidRPr="00224244">
        <w:tab/>
        <w:t xml:space="preserve">The LS is approved in </w:t>
      </w:r>
      <w:hyperlink r:id="rId1360" w:history="1">
        <w:r w:rsidR="00EB1908">
          <w:rPr>
            <w:rStyle w:val="Hyperlink"/>
          </w:rPr>
          <w:t>R2-2005852</w:t>
        </w:r>
      </w:hyperlink>
    </w:p>
    <w:p w14:paraId="49E37C5A" w14:textId="77777777" w:rsidR="00C30D23" w:rsidRPr="00224244" w:rsidRDefault="00C30D23" w:rsidP="00C30D23">
      <w:pPr>
        <w:pStyle w:val="Doc-text2"/>
      </w:pPr>
    </w:p>
    <w:p w14:paraId="37267318" w14:textId="45654E26" w:rsidR="00C30D23" w:rsidRPr="00224244" w:rsidRDefault="00C00E88" w:rsidP="00C30D23">
      <w:pPr>
        <w:pStyle w:val="Doc-title"/>
      </w:pPr>
      <w:hyperlink r:id="rId1361" w:history="1">
        <w:r w:rsidR="00EB1908">
          <w:rPr>
            <w:rStyle w:val="Hyperlink"/>
          </w:rPr>
          <w:t>R2-2005331</w:t>
        </w:r>
      </w:hyperlink>
      <w:r w:rsidR="00C30D23" w:rsidRPr="00224244">
        <w:tab/>
        <w:t>Corrections of NR operating with shared spectrum channel access in 38.321</w:t>
      </w:r>
      <w:r w:rsidR="00C30D23" w:rsidRPr="00224244">
        <w:tab/>
        <w:t>Ericsson, Nokia</w:t>
      </w:r>
      <w:r w:rsidR="00C30D23" w:rsidRPr="00224244">
        <w:tab/>
        <w:t>CR</w:t>
      </w:r>
      <w:r w:rsidR="00C30D23" w:rsidRPr="00224244">
        <w:tab/>
        <w:t>Rel-16</w:t>
      </w:r>
      <w:r w:rsidR="00C30D23" w:rsidRPr="00224244">
        <w:tab/>
        <w:t>38.321</w:t>
      </w:r>
      <w:r w:rsidR="00C30D23" w:rsidRPr="00224244">
        <w:tab/>
        <w:t>16.0.0</w:t>
      </w:r>
      <w:r w:rsidR="00C30D23" w:rsidRPr="00224244">
        <w:tab/>
        <w:t>0726</w:t>
      </w:r>
      <w:r w:rsidR="00C30D23" w:rsidRPr="00224244">
        <w:tab/>
        <w:t>2</w:t>
      </w:r>
      <w:r w:rsidR="00C30D23" w:rsidRPr="00224244">
        <w:tab/>
        <w:t>F</w:t>
      </w:r>
      <w:r w:rsidR="00C30D23" w:rsidRPr="00224244">
        <w:tab/>
        <w:t>NR_unlic-Core</w:t>
      </w:r>
      <w:r w:rsidR="00C30D23" w:rsidRPr="00224244">
        <w:tab/>
      </w:r>
      <w:hyperlink r:id="rId1362" w:history="1">
        <w:r w:rsidR="00EB1908">
          <w:rPr>
            <w:rStyle w:val="Hyperlink"/>
          </w:rPr>
          <w:t>R2-2003875</w:t>
        </w:r>
      </w:hyperlink>
    </w:p>
    <w:p w14:paraId="591A36DC" w14:textId="30DCF7C8" w:rsidR="00C30D23" w:rsidRPr="00224244" w:rsidRDefault="00C30D23" w:rsidP="00C30D23">
      <w:pPr>
        <w:pStyle w:val="Doc-text2"/>
      </w:pPr>
      <w:r w:rsidRPr="00224244">
        <w:t>=&gt;</w:t>
      </w:r>
      <w:r w:rsidRPr="00224244">
        <w:tab/>
        <w:t xml:space="preserve">Revised in </w:t>
      </w:r>
      <w:hyperlink r:id="rId1363" w:history="1">
        <w:r w:rsidR="00EB1908">
          <w:rPr>
            <w:rStyle w:val="Hyperlink"/>
          </w:rPr>
          <w:t>R2-2005332</w:t>
        </w:r>
      </w:hyperlink>
    </w:p>
    <w:p w14:paraId="5DB77946" w14:textId="2C64EF53" w:rsidR="00C30D23" w:rsidRPr="00224244" w:rsidRDefault="00C00E88" w:rsidP="00C30D23">
      <w:pPr>
        <w:pStyle w:val="Doc-title"/>
      </w:pPr>
      <w:hyperlink r:id="rId1364" w:history="1">
        <w:r w:rsidR="00EB1908">
          <w:rPr>
            <w:rStyle w:val="Hyperlink"/>
          </w:rPr>
          <w:t>R2-2005332</w:t>
        </w:r>
      </w:hyperlink>
      <w:r w:rsidR="00C30D23" w:rsidRPr="00224244">
        <w:tab/>
        <w:t>Corrections of NR operating with shared spectrum channel access in 38.321</w:t>
      </w:r>
      <w:r w:rsidR="00C30D23" w:rsidRPr="00224244">
        <w:tab/>
        <w:t>Ericsson</w:t>
      </w:r>
      <w:r w:rsidR="00C30D23" w:rsidRPr="00224244">
        <w:tab/>
        <w:t>draftCR</w:t>
      </w:r>
      <w:r w:rsidR="00C30D23" w:rsidRPr="00224244">
        <w:tab/>
        <w:t>Rel-16</w:t>
      </w:r>
      <w:r w:rsidR="00C30D23" w:rsidRPr="00224244">
        <w:tab/>
        <w:t>38.321</w:t>
      </w:r>
      <w:r w:rsidR="00C30D23" w:rsidRPr="00224244">
        <w:tab/>
        <w:t>16.0.0</w:t>
      </w:r>
      <w:r w:rsidR="00C30D23" w:rsidRPr="00224244">
        <w:tab/>
        <w:t>F</w:t>
      </w:r>
      <w:r w:rsidR="00C30D23" w:rsidRPr="00224244">
        <w:tab/>
        <w:t>NR_unlic-Core</w:t>
      </w:r>
    </w:p>
    <w:p w14:paraId="62B46D16" w14:textId="77777777" w:rsidR="00C30D23" w:rsidRPr="00224244" w:rsidRDefault="00C30D23" w:rsidP="00C30D23">
      <w:pPr>
        <w:pStyle w:val="Doc-text2"/>
      </w:pPr>
      <w:r w:rsidRPr="00224244">
        <w:t>=&gt;</w:t>
      </w:r>
      <w:r w:rsidRPr="00224244">
        <w:tab/>
        <w:t xml:space="preserve">Update with correct CR and revision number </w:t>
      </w:r>
    </w:p>
    <w:p w14:paraId="3EC9CC18" w14:textId="0E152948" w:rsidR="00C30D23" w:rsidRPr="00224244" w:rsidRDefault="00C30D23" w:rsidP="00C30D23">
      <w:pPr>
        <w:pStyle w:val="Doc-text2"/>
      </w:pPr>
      <w:r w:rsidRPr="00224244">
        <w:t>=&gt;</w:t>
      </w:r>
      <w:r w:rsidRPr="00224244">
        <w:tab/>
        <w:t xml:space="preserve">The CR is revised in </w:t>
      </w:r>
      <w:hyperlink r:id="rId1365" w:history="1">
        <w:r w:rsidR="00EB1908">
          <w:rPr>
            <w:rStyle w:val="Hyperlink"/>
          </w:rPr>
          <w:t>R2-2005853</w:t>
        </w:r>
      </w:hyperlink>
    </w:p>
    <w:p w14:paraId="5EA78C29" w14:textId="7222E29C" w:rsidR="00C30D23" w:rsidRPr="00224244" w:rsidRDefault="00C00E88" w:rsidP="00C30D23">
      <w:pPr>
        <w:pStyle w:val="Doc-title"/>
      </w:pPr>
      <w:hyperlink r:id="rId1366" w:history="1">
        <w:r w:rsidR="00EB1908">
          <w:rPr>
            <w:rStyle w:val="Hyperlink"/>
          </w:rPr>
          <w:t>R2-2005853</w:t>
        </w:r>
      </w:hyperlink>
      <w:r w:rsidR="00C30D23" w:rsidRPr="00224244">
        <w:tab/>
        <w:t>Corrections of NR operating with shared spectrum channel access in 38.321</w:t>
      </w:r>
      <w:r w:rsidR="00C30D23" w:rsidRPr="00224244">
        <w:tab/>
        <w:t>Ericsson  CR</w:t>
      </w:r>
      <w:r w:rsidR="00C30D23" w:rsidRPr="00224244">
        <w:tab/>
        <w:t>Rel-16</w:t>
      </w:r>
      <w:r w:rsidR="00C30D23" w:rsidRPr="00224244">
        <w:tab/>
        <w:t>38.321</w:t>
      </w:r>
      <w:r w:rsidR="00C30D23" w:rsidRPr="00224244">
        <w:tab/>
        <w:t>16.0.0  0726</w:t>
      </w:r>
      <w:r w:rsidR="00C30D23" w:rsidRPr="00224244">
        <w:tab/>
        <w:t>4</w:t>
      </w:r>
      <w:r w:rsidR="00C30D23" w:rsidRPr="00224244">
        <w:tab/>
        <w:t>F</w:t>
      </w:r>
      <w:r w:rsidR="00C30D23" w:rsidRPr="00224244">
        <w:tab/>
        <w:t>NR_unlic-Core</w:t>
      </w:r>
    </w:p>
    <w:p w14:paraId="5CB8D9C2" w14:textId="05F94486" w:rsidR="00C30D23" w:rsidRPr="00224244" w:rsidRDefault="00C30D23" w:rsidP="00C30D23">
      <w:pPr>
        <w:pStyle w:val="Doc-text2"/>
      </w:pPr>
      <w:r w:rsidRPr="00224244">
        <w:t>=&gt;</w:t>
      </w:r>
      <w:r w:rsidRPr="00224244">
        <w:tab/>
        <w:t>moved to email discussion</w:t>
      </w:r>
    </w:p>
    <w:p w14:paraId="46C68B97" w14:textId="3B9DA808" w:rsidR="002E3ABC" w:rsidRPr="00224244" w:rsidRDefault="002E3ABC" w:rsidP="00C30D23">
      <w:pPr>
        <w:pStyle w:val="Doc-text2"/>
      </w:pPr>
      <w:r w:rsidRPr="00224244">
        <w:t>=&gt; Agreed</w:t>
      </w:r>
    </w:p>
    <w:p w14:paraId="3A86D1A7" w14:textId="77777777" w:rsidR="00C30D23" w:rsidRPr="00224244" w:rsidRDefault="00C30D23" w:rsidP="00C30D23">
      <w:pPr>
        <w:pStyle w:val="Doc-text2"/>
      </w:pPr>
    </w:p>
    <w:p w14:paraId="6125B5E7" w14:textId="7EDAC3BF" w:rsidR="00C30D23" w:rsidRPr="00224244" w:rsidRDefault="00C00E88" w:rsidP="00C30D23">
      <w:pPr>
        <w:pStyle w:val="Doc-title"/>
      </w:pPr>
      <w:hyperlink r:id="rId1367" w:history="1">
        <w:r w:rsidR="00EB1908">
          <w:rPr>
            <w:rStyle w:val="Hyperlink"/>
          </w:rPr>
          <w:t>R2-2006084</w:t>
        </w:r>
      </w:hyperlink>
      <w:r w:rsidR="00C30D23" w:rsidRPr="00224244">
        <w:t xml:space="preserve"> </w:t>
      </w:r>
      <w:r w:rsidR="00C30D23" w:rsidRPr="00224244">
        <w:tab/>
        <w:t>Summary of NR-U User plane</w:t>
      </w:r>
      <w:r w:rsidR="00C30D23" w:rsidRPr="00224244">
        <w:tab/>
        <w:t xml:space="preserve">Lenovo  </w:t>
      </w:r>
    </w:p>
    <w:p w14:paraId="7EC04EA2" w14:textId="77777777" w:rsidR="00C30D23" w:rsidRPr="00224244" w:rsidRDefault="00C30D23" w:rsidP="00C30D23">
      <w:pPr>
        <w:pStyle w:val="Doc-text2"/>
      </w:pPr>
      <w:r w:rsidRPr="00224244">
        <w:t>=&gt;</w:t>
      </w:r>
      <w:r w:rsidRPr="00224244">
        <w:tab/>
        <w:t>Noted</w:t>
      </w:r>
    </w:p>
    <w:p w14:paraId="32959663" w14:textId="77777777" w:rsidR="00C30D23" w:rsidRPr="00224244" w:rsidRDefault="00C30D23" w:rsidP="00C30D23">
      <w:pPr>
        <w:pStyle w:val="Doc-title"/>
      </w:pPr>
    </w:p>
    <w:p w14:paraId="2FB71F6B"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rPr>
          <w:b/>
          <w:bCs/>
        </w:rPr>
      </w:pPr>
      <w:r w:rsidRPr="00224244">
        <w:rPr>
          <w:b/>
          <w:bCs/>
        </w:rPr>
        <w:t>Agreements:</w:t>
      </w:r>
    </w:p>
    <w:p w14:paraId="1F3D2257" w14:textId="77777777" w:rsidR="00C30D23" w:rsidRPr="00224244" w:rsidRDefault="00C30D23" w:rsidP="00F66276">
      <w:pPr>
        <w:pStyle w:val="Doc-text2"/>
        <w:numPr>
          <w:ilvl w:val="0"/>
          <w:numId w:val="5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24244">
        <w:t>keep the current specified behaviour, i.e. UE in connected mode monitors PDCCH addressed to C-RNTI for RAR (and other purposes) in addition to the MsgB-RNTI, if LBT fails for the payload part of MsgA (i.e. no changes to specs)</w:t>
      </w:r>
    </w:p>
    <w:p w14:paraId="075B2E9D"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pPr>
      <w:r w:rsidRPr="00224244">
        <w:t>2</w:t>
      </w:r>
      <w:r w:rsidRPr="00224244">
        <w:tab/>
        <w:t>Legacy LBT failure detection and recovery procedure is performed at source cell for DAPS HO, i.e. no change of specification required.</w:t>
      </w:r>
    </w:p>
    <w:p w14:paraId="5017E9B1"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pPr>
      <w:r w:rsidRPr="00224244">
        <w:t>3</w:t>
      </w:r>
      <w:r w:rsidRPr="00224244">
        <w:tab/>
        <w:t>For DAPS HO, upon indication of consistent uplink LBT failures from source MCG MAC UE declares RLF, i.e. the UE should suspend all DRBs in the source and release the source connection (source RLF).</w:t>
      </w:r>
    </w:p>
    <w:p w14:paraId="406D0F08"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pPr>
      <w:r w:rsidRPr="00224244">
        <w:t>4</w:t>
      </w:r>
      <w:r w:rsidRPr="00224244">
        <w:tab/>
        <w:t>UL LBT failure and recovery mechanism can be supported in CHO and CPC without additional specification change</w:t>
      </w:r>
    </w:p>
    <w:p w14:paraId="32E676AE"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pPr>
      <w:r w:rsidRPr="00224244">
        <w:t>5</w:t>
      </w:r>
      <w:r w:rsidRPr="00224244">
        <w:tab/>
        <w:t>UE shall report MCG failure instead of performing RRC re-establishment upon detecting consistent UL LBT failures for cases when fast MCG link recovery is configured.</w:t>
      </w:r>
    </w:p>
    <w:p w14:paraId="4E63C3B5"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pPr>
    </w:p>
    <w:p w14:paraId="6457D011"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pPr>
      <w:r w:rsidRPr="00224244">
        <w:t>6</w:t>
      </w:r>
      <w:r w:rsidRPr="00224244">
        <w:tab/>
        <w:t>Specify conditions when UE uses the one-octet LBT failure MAC CE or the four-octet LBT failure MAC CE, i.e. one-octet format is used when the highest ServCellIndex of this MAC entity's SCell for which LBT failure is detected is less than 8, otherwise four-octet format is used.</w:t>
      </w:r>
    </w:p>
    <w:p w14:paraId="17D609CC"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pPr>
      <w:r w:rsidRPr="00224244">
        <w:t>7</w:t>
      </w:r>
      <w:r w:rsidRPr="00224244">
        <w:tab/>
        <w:t>Confirm that LBT_COUNTER is per serving cell.  Clarify this in MAC specification.</w:t>
      </w:r>
    </w:p>
    <w:p w14:paraId="0942A6FD"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pPr>
      <w:r w:rsidRPr="00224244">
        <w:t>8</w:t>
      </w:r>
      <w:r w:rsidRPr="00224244">
        <w:tab/>
        <w:t>UPDATE – LBT failure recovery IE would be configured per BWP UL dedicated</w:t>
      </w:r>
    </w:p>
    <w:p w14:paraId="5D0CDD26"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pPr>
      <w:r w:rsidRPr="00224244">
        <w:t>10</w:t>
      </w:r>
      <w:r w:rsidRPr="00224244">
        <w:tab/>
        <w:t>All HARQ processes associated with a Configured grant shall be considered as “not pending” upon activation/configuration of the Configured grant.</w:t>
      </w:r>
    </w:p>
    <w:p w14:paraId="518CDF35"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pPr>
      <w:r w:rsidRPr="00224244">
        <w:t>11</w:t>
      </w:r>
      <w:r w:rsidRPr="00224244">
        <w:tab/>
        <w:t>See if a small clarification in MAC spec is needed (via email discussion) for the initial status [pending/not pending] of a HARQ process associated with a configured grant.</w:t>
      </w:r>
    </w:p>
    <w:p w14:paraId="245BDD61"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pPr>
      <w:r w:rsidRPr="00224244">
        <w:t>12</w:t>
      </w:r>
      <w:r w:rsidRPr="00224244">
        <w:tab/>
        <w:t>The following is agreed for UL LBT failures detected at the target cell for DAPS and non-DAPS HO.  Option 2: UE doesn’t consider RLF to be detected upon detection of consistent UL LBT failures at the target cell, i.e. rely on T304 timer</w:t>
      </w:r>
    </w:p>
    <w:p w14:paraId="7348A601" w14:textId="77777777" w:rsidR="00C30D23" w:rsidRPr="00224244" w:rsidRDefault="00C30D23" w:rsidP="00C30D23">
      <w:pPr>
        <w:pStyle w:val="Doc-text2"/>
      </w:pPr>
    </w:p>
    <w:p w14:paraId="4515776A" w14:textId="77777777" w:rsidR="00C30D23" w:rsidRPr="00224244" w:rsidRDefault="00C30D23" w:rsidP="00C30D23">
      <w:pPr>
        <w:pStyle w:val="Doc-text2"/>
        <w:rPr>
          <w:i/>
          <w:iCs/>
        </w:rPr>
      </w:pPr>
      <w:r w:rsidRPr="00224244">
        <w:rPr>
          <w:i/>
          <w:iCs/>
        </w:rPr>
        <w:t>Proposal 4:  Discuss following options for handling of consistent UL LBT failures detected at the target cell for DAPS HO:</w:t>
      </w:r>
    </w:p>
    <w:p w14:paraId="6392EB82" w14:textId="77777777" w:rsidR="00C30D23" w:rsidRPr="00224244" w:rsidRDefault="00C30D23" w:rsidP="00C30D23">
      <w:pPr>
        <w:pStyle w:val="Doc-text2"/>
        <w:rPr>
          <w:i/>
          <w:iCs/>
        </w:rPr>
      </w:pPr>
    </w:p>
    <w:p w14:paraId="1661B771" w14:textId="77777777" w:rsidR="00C30D23" w:rsidRPr="00224244" w:rsidRDefault="00C30D23" w:rsidP="00C30D23">
      <w:pPr>
        <w:pStyle w:val="Doc-text2"/>
      </w:pPr>
      <w:r w:rsidRPr="00224244">
        <w:t>-</w:t>
      </w:r>
      <w:r w:rsidRPr="00224244">
        <w:tab/>
        <w:t xml:space="preserve">Vivo thinks that option will give UE more opportunities and reduce the HO Failure rate.  Ericsson thinks that option 3 would be a minor enhancement. </w:t>
      </w:r>
    </w:p>
    <w:p w14:paraId="3DC71C07" w14:textId="77777777" w:rsidR="00C30D23" w:rsidRPr="00224244" w:rsidRDefault="00C30D23" w:rsidP="00C30D23">
      <w:pPr>
        <w:pStyle w:val="Doc-text2"/>
      </w:pPr>
      <w:r w:rsidRPr="00224244">
        <w:t>-</w:t>
      </w:r>
      <w:r w:rsidRPr="00224244">
        <w:tab/>
        <w:t xml:space="preserve">Qualcomm thinks we should have similar behaviour for DAPS and non-DAPS and for both it is better to react faster and fall back to source.  </w:t>
      </w:r>
    </w:p>
    <w:p w14:paraId="1A8B184E" w14:textId="77777777" w:rsidR="00C30D23" w:rsidRPr="00224244" w:rsidRDefault="00C30D23" w:rsidP="00C30D23">
      <w:pPr>
        <w:pStyle w:val="Doc-text2"/>
      </w:pPr>
      <w:r w:rsidRPr="00224244">
        <w:t>-</w:t>
      </w:r>
      <w:r w:rsidRPr="00224244">
        <w:tab/>
        <w:t xml:space="preserve">Samsung also thinks we should have the same behaviour.  In non-DAPS case we have a RLF problem and we need a spec change anyways and option 3 has some advantages.  Mediatek agrees.  </w:t>
      </w:r>
    </w:p>
    <w:p w14:paraId="6530210E" w14:textId="77777777" w:rsidR="00C30D23" w:rsidRPr="00224244" w:rsidRDefault="00C30D23" w:rsidP="00C30D23">
      <w:pPr>
        <w:pStyle w:val="Doc-text2"/>
      </w:pPr>
      <w:r w:rsidRPr="00224244">
        <w:t>-</w:t>
      </w:r>
      <w:r w:rsidRPr="00224244">
        <w:tab/>
        <w:t xml:space="preserve">Lenovo sees some benefits for early declaration.  </w:t>
      </w:r>
    </w:p>
    <w:p w14:paraId="02710330" w14:textId="77777777" w:rsidR="00C30D23" w:rsidRPr="00224244" w:rsidRDefault="00C30D23" w:rsidP="00C30D23">
      <w:pPr>
        <w:pStyle w:val="Doc-text2"/>
      </w:pPr>
      <w:r w:rsidRPr="00224244">
        <w:t>-</w:t>
      </w:r>
      <w:r w:rsidRPr="00224244">
        <w:tab/>
        <w:t>LG thinks that the HO timer is sufficient.</w:t>
      </w:r>
    </w:p>
    <w:p w14:paraId="4493E788" w14:textId="77777777" w:rsidR="00C30D23" w:rsidRPr="00224244" w:rsidRDefault="00C30D23" w:rsidP="00C30D23">
      <w:pPr>
        <w:pStyle w:val="Doc-text2"/>
      </w:pPr>
      <w:r w:rsidRPr="00224244">
        <w:t>-</w:t>
      </w:r>
      <w:r w:rsidRPr="00224244">
        <w:tab/>
        <w:t xml:space="preserve">Intel ask if this is only for the case that T304 is running and this is similar to the usual case.  Qualcomm confirms.  Intel thinks we should align the two, and slight preference for option 2 but is ok with 3 </w:t>
      </w:r>
    </w:p>
    <w:p w14:paraId="792634DB" w14:textId="77777777" w:rsidR="00C30D23" w:rsidRPr="00224244" w:rsidRDefault="00C30D23" w:rsidP="00C30D23">
      <w:pPr>
        <w:pStyle w:val="Doc-text2"/>
      </w:pPr>
      <w:r w:rsidRPr="00224244">
        <w:t>-</w:t>
      </w:r>
      <w:r w:rsidRPr="00224244">
        <w:tab/>
        <w:t xml:space="preserve">Nokia would like option 2.  Fujitsu thinks that network can configure the resources to avoid LBT.  Qualcomm thinks that for NR-U there are hidden nodes and the probability is higher.  </w:t>
      </w:r>
    </w:p>
    <w:p w14:paraId="49C6AE58" w14:textId="77777777" w:rsidR="00C30D23" w:rsidRPr="00224244" w:rsidRDefault="00C30D23" w:rsidP="00C30D23">
      <w:pPr>
        <w:pStyle w:val="Doc-text2"/>
      </w:pPr>
      <w:r w:rsidRPr="00224244">
        <w:tab/>
      </w:r>
    </w:p>
    <w:p w14:paraId="661B3850" w14:textId="77777777" w:rsidR="00C30D23" w:rsidRPr="00224244" w:rsidRDefault="00C30D23" w:rsidP="00C30D23">
      <w:pPr>
        <w:pStyle w:val="Doc-text2"/>
        <w:rPr>
          <w:i/>
          <w:iCs/>
        </w:rPr>
      </w:pPr>
      <w:r w:rsidRPr="00224244">
        <w:rPr>
          <w:i/>
          <w:iCs/>
        </w:rPr>
        <w:t>Proposal 9: RAN2 to discuss whether it needs to be clarified in specification, that LBT_COUNTER is per serving cell.</w:t>
      </w:r>
    </w:p>
    <w:p w14:paraId="3D4C46CE" w14:textId="77777777" w:rsidR="00C30D23" w:rsidRPr="00224244" w:rsidRDefault="00C30D23" w:rsidP="00C30D23">
      <w:pPr>
        <w:pStyle w:val="Doc-text2"/>
      </w:pPr>
      <w:r w:rsidRPr="00224244">
        <w:t>-</w:t>
      </w:r>
      <w:r w:rsidRPr="00224244">
        <w:tab/>
        <w:t xml:space="preserve">Mediatek thinks it should be clarified in the specs and there should be no room for confusion.  Points out that LBT_counter is configured per cell group rather than per cell.  Qualcomm thinks we can update. </w:t>
      </w:r>
    </w:p>
    <w:p w14:paraId="32451C56" w14:textId="77777777" w:rsidR="00C30D23" w:rsidRPr="00224244" w:rsidRDefault="00C30D23" w:rsidP="00C30D23">
      <w:pPr>
        <w:pStyle w:val="Doc-text2"/>
      </w:pPr>
      <w:r w:rsidRPr="00224244">
        <w:t>-</w:t>
      </w:r>
      <w:r w:rsidRPr="00224244">
        <w:tab/>
        <w:t xml:space="preserve">Samsung thinks that everyone knows and it should be clear. </w:t>
      </w:r>
    </w:p>
    <w:p w14:paraId="205CDE5E" w14:textId="77777777" w:rsidR="00C30D23" w:rsidRPr="00224244" w:rsidRDefault="00C30D23" w:rsidP="00C30D23">
      <w:pPr>
        <w:pStyle w:val="Doc-text2"/>
      </w:pPr>
      <w:r w:rsidRPr="00224244">
        <w:t>-</w:t>
      </w:r>
      <w:r w:rsidRPr="00224244">
        <w:tab/>
        <w:t xml:space="preserve">ZTE thinks that we have a maintance per cell but there can be one value per CG.  </w:t>
      </w:r>
    </w:p>
    <w:p w14:paraId="25CB8ECC" w14:textId="77777777" w:rsidR="00C30D23" w:rsidRPr="00224244" w:rsidRDefault="00C30D23" w:rsidP="00C30D23">
      <w:pPr>
        <w:pStyle w:val="Doc-text2"/>
        <w:rPr>
          <w:i/>
          <w:iCs/>
        </w:rPr>
      </w:pPr>
    </w:p>
    <w:p w14:paraId="0D31E900" w14:textId="77777777" w:rsidR="00C30D23" w:rsidRPr="00224244" w:rsidRDefault="00C30D23" w:rsidP="00C30D23">
      <w:pPr>
        <w:pStyle w:val="Doc-text2"/>
        <w:rPr>
          <w:i/>
          <w:iCs/>
        </w:rPr>
      </w:pPr>
      <w:r w:rsidRPr="00224244">
        <w:rPr>
          <w:i/>
          <w:iCs/>
        </w:rPr>
        <w:t>UPDATE – LBT failure recovery IE would be configured per BWP UL dedicated</w:t>
      </w:r>
    </w:p>
    <w:p w14:paraId="4EC46404" w14:textId="77777777" w:rsidR="00C30D23" w:rsidRPr="00224244" w:rsidRDefault="00C30D23" w:rsidP="00C30D23">
      <w:pPr>
        <w:pStyle w:val="Doc-text2"/>
      </w:pPr>
      <w:r w:rsidRPr="00224244">
        <w:softHyphen/>
        <w:t>-</w:t>
      </w:r>
      <w:r w:rsidRPr="00224244">
        <w:tab/>
        <w:t xml:space="preserve">Mediatek thinks that this would be useful for higher frequency spectrums and we can be forward compatible.  Nokia also sees a clear reason why it should be per cell as we can have different traffic types and what the network expects.  </w:t>
      </w:r>
    </w:p>
    <w:p w14:paraId="5F3DBE13" w14:textId="77777777" w:rsidR="00C30D23" w:rsidRPr="00224244" w:rsidRDefault="00C30D23" w:rsidP="00C30D23">
      <w:pPr>
        <w:pStyle w:val="Doc-text2"/>
        <w:ind w:left="363"/>
      </w:pPr>
    </w:p>
    <w:p w14:paraId="5EB1C9D3" w14:textId="77777777" w:rsidR="00C30D23" w:rsidRPr="00224244" w:rsidRDefault="00C30D23" w:rsidP="00C30D23">
      <w:pPr>
        <w:pStyle w:val="Doc-text2"/>
        <w:ind w:left="363"/>
      </w:pPr>
      <w:r w:rsidRPr="00224244">
        <w:t>Not treated</w:t>
      </w:r>
    </w:p>
    <w:p w14:paraId="65988535" w14:textId="1DB0B964" w:rsidR="00C30D23" w:rsidRPr="00224244" w:rsidRDefault="00C00E88" w:rsidP="00C30D23">
      <w:pPr>
        <w:pStyle w:val="Doc-title"/>
      </w:pPr>
      <w:hyperlink r:id="rId1368" w:history="1">
        <w:r w:rsidR="00EB1908">
          <w:rPr>
            <w:rStyle w:val="Hyperlink"/>
          </w:rPr>
          <w:t>R2-2004419</w:t>
        </w:r>
      </w:hyperlink>
      <w:r w:rsidR="00C30D23" w:rsidRPr="00224244">
        <w:tab/>
        <w:t>Discussion on LBT Failure Detection and Recovery During HO with DAPS and CHO</w:t>
      </w:r>
      <w:r w:rsidR="00C30D23" w:rsidRPr="00224244">
        <w:tab/>
        <w:t>vivo</w:t>
      </w:r>
      <w:r w:rsidR="00C30D23" w:rsidRPr="00224244">
        <w:tab/>
        <w:t>discussion</w:t>
      </w:r>
    </w:p>
    <w:p w14:paraId="273B2F20" w14:textId="63CF7E03" w:rsidR="00C30D23" w:rsidRPr="00224244" w:rsidRDefault="00C00E88" w:rsidP="00C30D23">
      <w:pPr>
        <w:pStyle w:val="Doc-title"/>
      </w:pPr>
      <w:hyperlink r:id="rId1369" w:history="1">
        <w:r w:rsidR="00EB1908">
          <w:rPr>
            <w:rStyle w:val="Hyperlink"/>
          </w:rPr>
          <w:t>R2-2004420</w:t>
        </w:r>
      </w:hyperlink>
      <w:r w:rsidR="00C30D23" w:rsidRPr="00224244">
        <w:tab/>
        <w:t>LBT Impacts on the TCI State Switching</w:t>
      </w:r>
      <w:r w:rsidR="00C30D23" w:rsidRPr="00224244">
        <w:tab/>
        <w:t>vivo</w:t>
      </w:r>
      <w:r w:rsidR="00C30D23" w:rsidRPr="00224244">
        <w:tab/>
        <w:t>discussion</w:t>
      </w:r>
    </w:p>
    <w:p w14:paraId="248BB58B" w14:textId="2201C2FC" w:rsidR="00C30D23" w:rsidRPr="00224244" w:rsidRDefault="00C00E88" w:rsidP="00C30D23">
      <w:pPr>
        <w:pStyle w:val="Doc-title"/>
      </w:pPr>
      <w:hyperlink r:id="rId1370" w:history="1">
        <w:r w:rsidR="00EB1908">
          <w:rPr>
            <w:rStyle w:val="Hyperlink"/>
          </w:rPr>
          <w:t>R2-2004421</w:t>
        </w:r>
      </w:hyperlink>
      <w:r w:rsidR="00C30D23" w:rsidRPr="00224244">
        <w:tab/>
        <w:t>Draft Reply LS on UE Declaring Beam Failure due to LBT Failures During Active TCI Switching</w:t>
      </w:r>
      <w:r w:rsidR="00C30D23" w:rsidRPr="00224244">
        <w:tab/>
        <w:t>vivo</w:t>
      </w:r>
      <w:r w:rsidR="00C30D23" w:rsidRPr="00224244">
        <w:tab/>
        <w:t>LS out</w:t>
      </w:r>
      <w:r w:rsidR="00C30D23" w:rsidRPr="00224244">
        <w:tab/>
        <w:t>Rel-16</w:t>
      </w:r>
      <w:r w:rsidR="00C30D23" w:rsidRPr="00224244">
        <w:tab/>
        <w:t>NR_unlic-Core</w:t>
      </w:r>
      <w:r w:rsidR="00C30D23" w:rsidRPr="00224244">
        <w:tab/>
        <w:t>To:RAN4</w:t>
      </w:r>
      <w:r w:rsidR="00C30D23" w:rsidRPr="00224244">
        <w:tab/>
        <w:t>Cc:RAN1</w:t>
      </w:r>
    </w:p>
    <w:p w14:paraId="1EC063F3" w14:textId="66169DFD" w:rsidR="00C30D23" w:rsidRPr="00224244" w:rsidRDefault="00C00E88" w:rsidP="00C30D23">
      <w:pPr>
        <w:pStyle w:val="Doc-title"/>
      </w:pPr>
      <w:hyperlink r:id="rId1371" w:history="1">
        <w:r w:rsidR="00EB1908">
          <w:rPr>
            <w:rStyle w:val="Hyperlink"/>
          </w:rPr>
          <w:t>R2-2004425</w:t>
        </w:r>
      </w:hyperlink>
      <w:r w:rsidR="00C30D23" w:rsidRPr="00224244">
        <w:tab/>
        <w:t>Clarification on when to use one-octet or four-octet LBT failure MAC CE</w:t>
      </w:r>
      <w:r w:rsidR="00C30D23" w:rsidRPr="00224244">
        <w:tab/>
        <w:t>Samsung</w:t>
      </w:r>
      <w:r w:rsidR="00C30D23" w:rsidRPr="00224244">
        <w:tab/>
        <w:t>discussion</w:t>
      </w:r>
      <w:r w:rsidR="00C30D23" w:rsidRPr="00224244">
        <w:tab/>
        <w:t>Rel-16</w:t>
      </w:r>
      <w:r w:rsidR="00C30D23" w:rsidRPr="00224244">
        <w:tab/>
        <w:t>NR_unlic-Core</w:t>
      </w:r>
    </w:p>
    <w:p w14:paraId="55C71B92" w14:textId="5174335A" w:rsidR="00C30D23" w:rsidRPr="00224244" w:rsidRDefault="00C00E88" w:rsidP="00C30D23">
      <w:pPr>
        <w:pStyle w:val="Doc-title"/>
      </w:pPr>
      <w:hyperlink r:id="rId1372" w:history="1">
        <w:r w:rsidR="00EB1908">
          <w:rPr>
            <w:rStyle w:val="Hyperlink"/>
          </w:rPr>
          <w:t>R2-2004426</w:t>
        </w:r>
      </w:hyperlink>
      <w:r w:rsidR="00C30D23" w:rsidRPr="00224244">
        <w:tab/>
        <w:t>Clarification on the variable LBT_COUNTER</w:t>
      </w:r>
      <w:r w:rsidR="00C30D23" w:rsidRPr="00224244">
        <w:tab/>
        <w:t>Samsung</w:t>
      </w:r>
      <w:r w:rsidR="00C30D23" w:rsidRPr="00224244">
        <w:tab/>
        <w:t>discussion</w:t>
      </w:r>
      <w:r w:rsidR="00C30D23" w:rsidRPr="00224244">
        <w:tab/>
        <w:t>Rel-16</w:t>
      </w:r>
      <w:r w:rsidR="00C30D23" w:rsidRPr="00224244">
        <w:tab/>
        <w:t>NR_unlic-Core</w:t>
      </w:r>
    </w:p>
    <w:p w14:paraId="52799604" w14:textId="3C66EED5" w:rsidR="00C30D23" w:rsidRPr="00224244" w:rsidRDefault="00C00E88" w:rsidP="00C30D23">
      <w:pPr>
        <w:pStyle w:val="Doc-title"/>
      </w:pPr>
      <w:hyperlink r:id="rId1373" w:history="1">
        <w:r w:rsidR="00EB1908">
          <w:rPr>
            <w:rStyle w:val="Hyperlink"/>
          </w:rPr>
          <w:t>R2-2004549</w:t>
        </w:r>
      </w:hyperlink>
      <w:r w:rsidR="00C30D23" w:rsidRPr="00224244">
        <w:tab/>
        <w:t>Remaining issues on UL LBT failure</w:t>
      </w:r>
      <w:r w:rsidR="00C30D23" w:rsidRPr="00224244">
        <w:tab/>
        <w:t>OPPO</w:t>
      </w:r>
      <w:r w:rsidR="00C30D23" w:rsidRPr="00224244">
        <w:tab/>
        <w:t>discussion</w:t>
      </w:r>
      <w:r w:rsidR="00C30D23" w:rsidRPr="00224244">
        <w:tab/>
        <w:t>Rel-16</w:t>
      </w:r>
      <w:r w:rsidR="00C30D23" w:rsidRPr="00224244">
        <w:tab/>
        <w:t>NR_unlic-Core</w:t>
      </w:r>
    </w:p>
    <w:p w14:paraId="1D7CF976" w14:textId="0871E760" w:rsidR="00C30D23" w:rsidRPr="00224244" w:rsidRDefault="00C00E88" w:rsidP="00C30D23">
      <w:pPr>
        <w:pStyle w:val="Doc-title"/>
      </w:pPr>
      <w:hyperlink r:id="rId1374" w:history="1">
        <w:r w:rsidR="00EB1908">
          <w:rPr>
            <w:rStyle w:val="Hyperlink"/>
          </w:rPr>
          <w:t>R2-2004598</w:t>
        </w:r>
      </w:hyperlink>
      <w:r w:rsidR="00C30D23" w:rsidRPr="00224244">
        <w:tab/>
        <w:t>Discussion about LBT failure and beam failure relation</w:t>
      </w:r>
      <w:r w:rsidR="00C30D23" w:rsidRPr="00224244">
        <w:tab/>
        <w:t>Nokia, Nokia Shanghai Bell</w:t>
      </w:r>
      <w:r w:rsidR="00C30D23" w:rsidRPr="00224244">
        <w:tab/>
        <w:t>discussion</w:t>
      </w:r>
      <w:r w:rsidR="00C30D23" w:rsidRPr="00224244">
        <w:tab/>
        <w:t>Rel-16</w:t>
      </w:r>
      <w:r w:rsidR="00C30D23" w:rsidRPr="00224244">
        <w:tab/>
        <w:t>NR_unlic-Core</w:t>
      </w:r>
    </w:p>
    <w:p w14:paraId="5E7AEDD2" w14:textId="6E197C29" w:rsidR="00C30D23" w:rsidRPr="00224244" w:rsidRDefault="00C00E88" w:rsidP="00C30D23">
      <w:pPr>
        <w:pStyle w:val="Doc-title"/>
      </w:pPr>
      <w:hyperlink r:id="rId1375" w:history="1">
        <w:r w:rsidR="00EB1908">
          <w:rPr>
            <w:rStyle w:val="Hyperlink"/>
          </w:rPr>
          <w:t>R2-2004599</w:t>
        </w:r>
      </w:hyperlink>
      <w:r w:rsidR="00C30D23" w:rsidRPr="00224244">
        <w:tab/>
        <w:t>Draft Reply LS on UE declaring beam failure due to LBT failures</w:t>
      </w:r>
      <w:r w:rsidR="00C30D23" w:rsidRPr="00224244">
        <w:tab/>
        <w:t>Nokia, Nokia Shanghai Bell</w:t>
      </w:r>
      <w:r w:rsidR="00C30D23" w:rsidRPr="00224244">
        <w:tab/>
        <w:t>LS out</w:t>
      </w:r>
      <w:r w:rsidR="00C30D23" w:rsidRPr="00224244">
        <w:tab/>
        <w:t>Rel-16</w:t>
      </w:r>
      <w:r w:rsidR="00C30D23" w:rsidRPr="00224244">
        <w:tab/>
        <w:t>NR_unlic-Core</w:t>
      </w:r>
      <w:r w:rsidR="00C30D23" w:rsidRPr="00224244">
        <w:tab/>
        <w:t>To:TSG RAN WG4</w:t>
      </w:r>
      <w:r w:rsidR="00C30D23" w:rsidRPr="00224244">
        <w:tab/>
        <w:t>Cc:TSG RAN WG1</w:t>
      </w:r>
    </w:p>
    <w:p w14:paraId="2D0275D8" w14:textId="63BE734F" w:rsidR="00C30D23" w:rsidRPr="00224244" w:rsidRDefault="00C00E88" w:rsidP="00C30D23">
      <w:pPr>
        <w:pStyle w:val="Doc-title"/>
      </w:pPr>
      <w:hyperlink r:id="rId1376" w:history="1">
        <w:r w:rsidR="00EB1908">
          <w:rPr>
            <w:rStyle w:val="Hyperlink"/>
          </w:rPr>
          <w:t>R2-2004616</w:t>
        </w:r>
      </w:hyperlink>
      <w:r w:rsidR="00C30D23" w:rsidRPr="00224244">
        <w:tab/>
        <w:t>UE declaring beam failure due to LBT failures during active TCI switching</w:t>
      </w:r>
      <w:r w:rsidR="00C30D23" w:rsidRPr="00224244">
        <w:tab/>
        <w:t>ZTE Corporation, Sanechips</w:t>
      </w:r>
      <w:r w:rsidR="00C30D23" w:rsidRPr="00224244">
        <w:tab/>
        <w:t>discussion</w:t>
      </w:r>
    </w:p>
    <w:p w14:paraId="526FB02A" w14:textId="167AB9C4" w:rsidR="00C30D23" w:rsidRPr="00224244" w:rsidRDefault="00C00E88" w:rsidP="00C30D23">
      <w:pPr>
        <w:pStyle w:val="Doc-title"/>
      </w:pPr>
      <w:hyperlink r:id="rId1377" w:history="1">
        <w:r w:rsidR="00EB1908">
          <w:rPr>
            <w:rStyle w:val="Hyperlink"/>
          </w:rPr>
          <w:t>R2-2004659</w:t>
        </w:r>
      </w:hyperlink>
      <w:r w:rsidR="00C30D23" w:rsidRPr="00224244">
        <w:tab/>
        <w:t>UL LBT failures interactions with DAPS and CHO</w:t>
      </w:r>
      <w:r w:rsidR="00C30D23" w:rsidRPr="00224244">
        <w:tab/>
        <w:t>Intel Corporation</w:t>
      </w:r>
      <w:r w:rsidR="00C30D23" w:rsidRPr="00224244">
        <w:tab/>
        <w:t>discussion</w:t>
      </w:r>
      <w:r w:rsidR="00C30D23" w:rsidRPr="00224244">
        <w:tab/>
        <w:t>Rel-16</w:t>
      </w:r>
      <w:r w:rsidR="00C30D23" w:rsidRPr="00224244">
        <w:tab/>
        <w:t>NR_unlic-Core</w:t>
      </w:r>
    </w:p>
    <w:p w14:paraId="21C62D27" w14:textId="05B21D3E" w:rsidR="00C30D23" w:rsidRPr="00224244" w:rsidRDefault="00C00E88" w:rsidP="00C30D23">
      <w:pPr>
        <w:pStyle w:val="Doc-title"/>
      </w:pPr>
      <w:hyperlink r:id="rId1378" w:history="1">
        <w:r w:rsidR="00EB1908">
          <w:rPr>
            <w:rStyle w:val="Hyperlink"/>
          </w:rPr>
          <w:t>R2-2004660</w:t>
        </w:r>
      </w:hyperlink>
      <w:r w:rsidR="00C30D23" w:rsidRPr="00224244">
        <w:tab/>
        <w:t>Draft CR for UL LBT failures under DAPS handover</w:t>
      </w:r>
      <w:r w:rsidR="00C30D23" w:rsidRPr="00224244">
        <w:tab/>
        <w:t>Intel Corporation</w:t>
      </w:r>
      <w:r w:rsidR="00C30D23" w:rsidRPr="00224244">
        <w:tab/>
        <w:t>draftCR</w:t>
      </w:r>
      <w:r w:rsidR="00C30D23" w:rsidRPr="00224244">
        <w:tab/>
        <w:t>Rel-16</w:t>
      </w:r>
      <w:r w:rsidR="00C30D23" w:rsidRPr="00224244">
        <w:tab/>
        <w:t>38.331</w:t>
      </w:r>
      <w:r w:rsidR="00C30D23" w:rsidRPr="00224244">
        <w:tab/>
        <w:t>16.0.0</w:t>
      </w:r>
      <w:r w:rsidR="00C30D23" w:rsidRPr="00224244">
        <w:tab/>
        <w:t>F</w:t>
      </w:r>
      <w:r w:rsidR="00C30D23" w:rsidRPr="00224244">
        <w:tab/>
        <w:t>NR_unlic-Core</w:t>
      </w:r>
    </w:p>
    <w:p w14:paraId="4ABEE83D" w14:textId="1E811FBC" w:rsidR="00C30D23" w:rsidRPr="00224244" w:rsidRDefault="00C00E88" w:rsidP="00C30D23">
      <w:pPr>
        <w:pStyle w:val="Doc-title"/>
      </w:pPr>
      <w:hyperlink r:id="rId1379" w:history="1">
        <w:r w:rsidR="00EB1908">
          <w:rPr>
            <w:rStyle w:val="Hyperlink"/>
          </w:rPr>
          <w:t>R2-2004671</w:t>
        </w:r>
      </w:hyperlink>
      <w:r w:rsidR="00C30D23" w:rsidRPr="00224244">
        <w:tab/>
        <w:t>Beam failure declaration due to TC switching failure</w:t>
      </w:r>
      <w:r w:rsidR="00C30D23" w:rsidRPr="00224244">
        <w:tab/>
        <w:t>Intel Corporation</w:t>
      </w:r>
      <w:r w:rsidR="00C30D23" w:rsidRPr="00224244">
        <w:tab/>
        <w:t>discussion</w:t>
      </w:r>
      <w:r w:rsidR="00C30D23" w:rsidRPr="00224244">
        <w:tab/>
        <w:t>Rel-16</w:t>
      </w:r>
      <w:r w:rsidR="00C30D23" w:rsidRPr="00224244">
        <w:tab/>
        <w:t>NR_unlic-Core</w:t>
      </w:r>
    </w:p>
    <w:p w14:paraId="18E05969" w14:textId="6D35B105" w:rsidR="00C30D23" w:rsidRPr="00224244" w:rsidRDefault="00C00E88" w:rsidP="00C30D23">
      <w:pPr>
        <w:pStyle w:val="Doc-title"/>
      </w:pPr>
      <w:hyperlink r:id="rId1380" w:history="1">
        <w:r w:rsidR="00EB1908">
          <w:rPr>
            <w:rStyle w:val="Hyperlink"/>
          </w:rPr>
          <w:t>R2-2004974</w:t>
        </w:r>
      </w:hyperlink>
      <w:r w:rsidR="00C30D23" w:rsidRPr="00224244">
        <w:tab/>
        <w:t>LBT failure recovery for DAPS and CHO</w:t>
      </w:r>
      <w:r w:rsidR="00C30D23" w:rsidRPr="00224244">
        <w:tab/>
        <w:t>Huawei, HiSilicon</w:t>
      </w:r>
      <w:r w:rsidR="00C30D23" w:rsidRPr="00224244">
        <w:tab/>
        <w:t>discussion</w:t>
      </w:r>
      <w:r w:rsidR="00C30D23" w:rsidRPr="00224244">
        <w:tab/>
        <w:t>Rel-16</w:t>
      </w:r>
      <w:r w:rsidR="00C30D23" w:rsidRPr="00224244">
        <w:tab/>
        <w:t>NR_unlic-Core</w:t>
      </w:r>
    </w:p>
    <w:p w14:paraId="71D2BE2C" w14:textId="08BC14F3" w:rsidR="00C30D23" w:rsidRPr="00224244" w:rsidRDefault="00C00E88" w:rsidP="00C30D23">
      <w:pPr>
        <w:pStyle w:val="Doc-title"/>
      </w:pPr>
      <w:hyperlink r:id="rId1381" w:history="1">
        <w:r w:rsidR="00EB1908">
          <w:rPr>
            <w:rStyle w:val="Hyperlink"/>
          </w:rPr>
          <w:t>R2-2004975</w:t>
        </w:r>
      </w:hyperlink>
      <w:r w:rsidR="00C30D23" w:rsidRPr="00224244">
        <w:tab/>
        <w:t>Remaining issue on 2-step random access for NRU</w:t>
      </w:r>
      <w:r w:rsidR="00C30D23" w:rsidRPr="00224244">
        <w:tab/>
        <w:t>Huawei, HiSilicon</w:t>
      </w:r>
      <w:r w:rsidR="00C30D23" w:rsidRPr="00224244">
        <w:tab/>
        <w:t>discussion</w:t>
      </w:r>
      <w:r w:rsidR="00C30D23" w:rsidRPr="00224244">
        <w:tab/>
        <w:t>Rel-16</w:t>
      </w:r>
      <w:r w:rsidR="00C30D23" w:rsidRPr="00224244">
        <w:tab/>
        <w:t>NR_unlic-Core</w:t>
      </w:r>
    </w:p>
    <w:p w14:paraId="3CD6A48E" w14:textId="233DC149" w:rsidR="00C30D23" w:rsidRPr="00224244" w:rsidRDefault="00C00E88" w:rsidP="00C30D23">
      <w:pPr>
        <w:pStyle w:val="Doc-title"/>
      </w:pPr>
      <w:hyperlink r:id="rId1382" w:history="1">
        <w:r w:rsidR="00EB1908">
          <w:rPr>
            <w:rStyle w:val="Hyperlink"/>
          </w:rPr>
          <w:t>R2-2004976</w:t>
        </w:r>
      </w:hyperlink>
      <w:r w:rsidR="00C30D23" w:rsidRPr="00224244">
        <w:tab/>
        <w:t>DraftCR on pending status for HARQ process in NR-U</w:t>
      </w:r>
      <w:r w:rsidR="00C30D23" w:rsidRPr="00224244">
        <w:tab/>
        <w:t>Huawei, HiSilicon</w:t>
      </w:r>
      <w:r w:rsidR="00C30D23" w:rsidRPr="00224244">
        <w:tab/>
        <w:t>discussion</w:t>
      </w:r>
      <w:r w:rsidR="00C30D23" w:rsidRPr="00224244">
        <w:tab/>
        <w:t>Rel-16</w:t>
      </w:r>
      <w:r w:rsidR="00C30D23" w:rsidRPr="00224244">
        <w:tab/>
        <w:t>NR_unlic-Core</w:t>
      </w:r>
      <w:r w:rsidR="00C30D23" w:rsidRPr="00224244">
        <w:tab/>
        <w:t>Revised</w:t>
      </w:r>
    </w:p>
    <w:p w14:paraId="1173BE1F" w14:textId="537EE7C8" w:rsidR="00C30D23" w:rsidRPr="00224244" w:rsidRDefault="00C00E88" w:rsidP="00C30D23">
      <w:pPr>
        <w:pStyle w:val="Doc-title"/>
      </w:pPr>
      <w:hyperlink r:id="rId1383" w:history="1">
        <w:r w:rsidR="00EB1908">
          <w:rPr>
            <w:rStyle w:val="Hyperlink"/>
          </w:rPr>
          <w:t>R2-2005049</w:t>
        </w:r>
      </w:hyperlink>
      <w:r w:rsidR="00C30D23" w:rsidRPr="00224244">
        <w:tab/>
        <w:t>Consistent LBT failure in DAPS</w:t>
      </w:r>
      <w:r w:rsidR="00C30D23" w:rsidRPr="00224244">
        <w:tab/>
        <w:t>Spreadtrum Communications</w:t>
      </w:r>
      <w:r w:rsidR="00C30D23" w:rsidRPr="00224244">
        <w:tab/>
        <w:t>discussion</w:t>
      </w:r>
    </w:p>
    <w:p w14:paraId="20515945" w14:textId="38FF3471" w:rsidR="00C30D23" w:rsidRPr="00224244" w:rsidRDefault="00C00E88" w:rsidP="00C30D23">
      <w:pPr>
        <w:pStyle w:val="Doc-title"/>
      </w:pPr>
      <w:hyperlink r:id="rId1384" w:history="1">
        <w:r w:rsidR="00EB1908">
          <w:rPr>
            <w:rStyle w:val="Hyperlink"/>
          </w:rPr>
          <w:t>R2-2005050</w:t>
        </w:r>
      </w:hyperlink>
      <w:r w:rsidR="00C30D23" w:rsidRPr="00224244">
        <w:tab/>
        <w:t>Consistent LBT failure in CHO</w:t>
      </w:r>
      <w:r w:rsidR="00C30D23" w:rsidRPr="00224244">
        <w:tab/>
        <w:t>Spreadtrum Communications</w:t>
      </w:r>
      <w:r w:rsidR="00C30D23" w:rsidRPr="00224244">
        <w:tab/>
        <w:t>discussion</w:t>
      </w:r>
    </w:p>
    <w:p w14:paraId="6BDA73C5" w14:textId="04E2458A" w:rsidR="00C30D23" w:rsidRPr="00224244" w:rsidRDefault="00C00E88" w:rsidP="00C30D23">
      <w:pPr>
        <w:pStyle w:val="Doc-title"/>
      </w:pPr>
      <w:hyperlink r:id="rId1385" w:history="1">
        <w:r w:rsidR="00EB1908">
          <w:rPr>
            <w:rStyle w:val="Hyperlink"/>
          </w:rPr>
          <w:t>R2-2005054</w:t>
        </w:r>
      </w:hyperlink>
      <w:r w:rsidR="00C30D23" w:rsidRPr="00224244">
        <w:tab/>
        <w:t>Text proposal for the pending status for HARQ process in NR-U</w:t>
      </w:r>
      <w:r w:rsidR="00C30D23" w:rsidRPr="00224244">
        <w:tab/>
        <w:t>Huawei, HiSilicon</w:t>
      </w:r>
      <w:r w:rsidR="00C30D23" w:rsidRPr="00224244">
        <w:tab/>
        <w:t>discussion</w:t>
      </w:r>
      <w:r w:rsidR="00C30D23" w:rsidRPr="00224244">
        <w:tab/>
      </w:r>
      <w:hyperlink r:id="rId1386" w:history="1">
        <w:r w:rsidR="00EB1908">
          <w:rPr>
            <w:rStyle w:val="Hyperlink"/>
          </w:rPr>
          <w:t>R2-2004976</w:t>
        </w:r>
      </w:hyperlink>
    </w:p>
    <w:p w14:paraId="36984640" w14:textId="0A61F58B" w:rsidR="00C30D23" w:rsidRPr="00224244" w:rsidRDefault="00C00E88" w:rsidP="00C30D23">
      <w:pPr>
        <w:pStyle w:val="Doc-title"/>
      </w:pPr>
      <w:hyperlink r:id="rId1387" w:history="1">
        <w:r w:rsidR="00EB1908">
          <w:rPr>
            <w:rStyle w:val="Hyperlink"/>
          </w:rPr>
          <w:t>R2-2005329</w:t>
        </w:r>
      </w:hyperlink>
      <w:r w:rsidR="00C30D23" w:rsidRPr="00224244">
        <w:tab/>
        <w:t>LBT failure detection and recovery for DAPS and CHO</w:t>
      </w:r>
      <w:r w:rsidR="00C30D23" w:rsidRPr="00224244">
        <w:tab/>
        <w:t>Ericsson</w:t>
      </w:r>
      <w:r w:rsidR="00C30D23" w:rsidRPr="00224244">
        <w:tab/>
        <w:t>discussion</w:t>
      </w:r>
      <w:r w:rsidR="00C30D23" w:rsidRPr="00224244">
        <w:tab/>
        <w:t>Rel-16</w:t>
      </w:r>
      <w:r w:rsidR="00C30D23" w:rsidRPr="00224244">
        <w:tab/>
        <w:t>NR_unlic-Core</w:t>
      </w:r>
    </w:p>
    <w:p w14:paraId="0ACBDE7E" w14:textId="0E08B5D4" w:rsidR="00C30D23" w:rsidRPr="00224244" w:rsidRDefault="00C00E88" w:rsidP="00C30D23">
      <w:pPr>
        <w:pStyle w:val="Doc-title"/>
      </w:pPr>
      <w:hyperlink r:id="rId1388" w:history="1">
        <w:r w:rsidR="00EB1908">
          <w:rPr>
            <w:rStyle w:val="Hyperlink"/>
          </w:rPr>
          <w:t>R2-2005330</w:t>
        </w:r>
      </w:hyperlink>
      <w:r w:rsidR="00C30D23" w:rsidRPr="00224244">
        <w:tab/>
        <w:t>UE declaring beam failure due to LBT failures during active TCI switching</w:t>
      </w:r>
      <w:r w:rsidR="00C30D23" w:rsidRPr="00224244">
        <w:tab/>
        <w:t>Ericsson</w:t>
      </w:r>
      <w:r w:rsidR="00C30D23" w:rsidRPr="00224244">
        <w:tab/>
        <w:t>discussion</w:t>
      </w:r>
      <w:r w:rsidR="00C30D23" w:rsidRPr="00224244">
        <w:tab/>
        <w:t>Rel-16</w:t>
      </w:r>
      <w:r w:rsidR="00C30D23" w:rsidRPr="00224244">
        <w:tab/>
        <w:t>NR_unlic-Core</w:t>
      </w:r>
    </w:p>
    <w:p w14:paraId="4A234810" w14:textId="29DFF9E2" w:rsidR="00C30D23" w:rsidRPr="00224244" w:rsidRDefault="00C00E88" w:rsidP="00C30D23">
      <w:pPr>
        <w:pStyle w:val="Doc-title"/>
      </w:pPr>
      <w:hyperlink r:id="rId1389" w:history="1">
        <w:r w:rsidR="00EB1908">
          <w:rPr>
            <w:rStyle w:val="Hyperlink"/>
          </w:rPr>
          <w:t>R2-2005550</w:t>
        </w:r>
      </w:hyperlink>
      <w:r w:rsidR="00C30D23" w:rsidRPr="00224244">
        <w:tab/>
        <w:t>Handling of UL LBT failure for DAPS and CHO</w:t>
      </w:r>
      <w:r w:rsidR="00C30D23" w:rsidRPr="00224244">
        <w:tab/>
        <w:t>Qualcomm Incorporated</w:t>
      </w:r>
      <w:r w:rsidR="00C30D23" w:rsidRPr="00224244">
        <w:tab/>
        <w:t>discussion</w:t>
      </w:r>
    </w:p>
    <w:p w14:paraId="469061CF" w14:textId="6FFA68B9" w:rsidR="00C30D23" w:rsidRPr="00224244" w:rsidRDefault="00C00E88" w:rsidP="00C30D23">
      <w:pPr>
        <w:pStyle w:val="Doc-title"/>
      </w:pPr>
      <w:hyperlink r:id="rId1390" w:history="1">
        <w:r w:rsidR="00EB1908">
          <w:rPr>
            <w:rStyle w:val="Hyperlink"/>
          </w:rPr>
          <w:t>R2-2005713</w:t>
        </w:r>
      </w:hyperlink>
      <w:r w:rsidR="00C30D23" w:rsidRPr="00224244">
        <w:tab/>
        <w:t>Consideration on DAPS and CHO in NR-U</w:t>
      </w:r>
      <w:r w:rsidR="00C30D23" w:rsidRPr="00224244">
        <w:tab/>
        <w:t>ZTE Corporation, Sanechips</w:t>
      </w:r>
      <w:r w:rsidR="00C30D23" w:rsidRPr="00224244">
        <w:tab/>
        <w:t>discussion</w:t>
      </w:r>
      <w:r w:rsidR="00C30D23" w:rsidRPr="00224244">
        <w:tab/>
        <w:t>Late</w:t>
      </w:r>
    </w:p>
    <w:p w14:paraId="2C050D6E" w14:textId="77777777" w:rsidR="00C30D23" w:rsidRPr="00224244" w:rsidRDefault="00C30D23" w:rsidP="00C30D23">
      <w:pPr>
        <w:pStyle w:val="Doc-title"/>
      </w:pPr>
    </w:p>
    <w:p w14:paraId="58E0F686" w14:textId="77777777" w:rsidR="00C30D23" w:rsidRPr="00224244" w:rsidRDefault="00C30D23" w:rsidP="00C30D23">
      <w:pPr>
        <w:pStyle w:val="Doc-title"/>
      </w:pPr>
      <w:r w:rsidRPr="00224244">
        <w:t>Withdrawn:</w:t>
      </w:r>
    </w:p>
    <w:p w14:paraId="495E4A0C" w14:textId="7D1F7BD7" w:rsidR="00C30D23" w:rsidRPr="00224244" w:rsidRDefault="00C00E88" w:rsidP="00C30D23">
      <w:pPr>
        <w:pStyle w:val="Doc-title"/>
      </w:pPr>
      <w:hyperlink r:id="rId1391" w:history="1">
        <w:r w:rsidR="00EB1908">
          <w:rPr>
            <w:rStyle w:val="Hyperlink"/>
          </w:rPr>
          <w:t>R2-2005053</w:t>
        </w:r>
      </w:hyperlink>
      <w:r w:rsidR="00C30D23" w:rsidRPr="00224244">
        <w:tab/>
        <w:t>Text Proposal</w:t>
      </w:r>
      <w:r w:rsidR="00C30D23" w:rsidRPr="00224244">
        <w:tab/>
        <w:t>Huawei, HiSIlicon</w:t>
      </w:r>
      <w:r w:rsidR="00C30D23" w:rsidRPr="00224244">
        <w:tab/>
        <w:t>discussion</w:t>
      </w:r>
      <w:r w:rsidR="00C30D23" w:rsidRPr="00224244">
        <w:tab/>
        <w:t>Rel-16</w:t>
      </w:r>
      <w:r w:rsidR="00C30D23" w:rsidRPr="00224244">
        <w:tab/>
      </w:r>
      <w:hyperlink r:id="rId1392" w:history="1">
        <w:r w:rsidR="00EB1908">
          <w:rPr>
            <w:rStyle w:val="Hyperlink"/>
          </w:rPr>
          <w:t>R2-2004976</w:t>
        </w:r>
      </w:hyperlink>
      <w:r w:rsidR="00C30D23" w:rsidRPr="00224244">
        <w:tab/>
        <w:t>Withdrawn</w:t>
      </w:r>
    </w:p>
    <w:p w14:paraId="414B8042" w14:textId="77777777" w:rsidR="00C30D23" w:rsidRPr="00224244" w:rsidRDefault="00C30D23" w:rsidP="00C30D23">
      <w:pPr>
        <w:pStyle w:val="Doc-text2"/>
      </w:pPr>
    </w:p>
    <w:p w14:paraId="08842BE9" w14:textId="77777777" w:rsidR="00C30D23" w:rsidRPr="00224244" w:rsidRDefault="00C30D23" w:rsidP="00C30D23">
      <w:pPr>
        <w:pStyle w:val="Heading3"/>
      </w:pPr>
      <w:r w:rsidRPr="00224244">
        <w:t xml:space="preserve"> </w:t>
      </w:r>
      <w:bookmarkStart w:id="285" w:name="_Toc44503631"/>
      <w:bookmarkStart w:id="286" w:name="_Toc48489835"/>
      <w:r w:rsidRPr="00224244">
        <w:t>6.2.3</w:t>
      </w:r>
      <w:r w:rsidRPr="00224244">
        <w:tab/>
        <w:t>Control plane</w:t>
      </w:r>
      <w:bookmarkEnd w:id="285"/>
      <w:bookmarkEnd w:id="286"/>
    </w:p>
    <w:p w14:paraId="51954B81" w14:textId="77777777" w:rsidR="00C30D23" w:rsidRPr="00224244" w:rsidRDefault="00C30D23" w:rsidP="00C30D23">
      <w:pPr>
        <w:pStyle w:val="Comments"/>
      </w:pPr>
      <w:r w:rsidRPr="00224244">
        <w:t>Including [Post109bis-e][936][NR-U] RRC and ASN.1 open issues (Qualcomm)</w:t>
      </w:r>
    </w:p>
    <w:p w14:paraId="677E871A" w14:textId="77777777" w:rsidR="00C30D23" w:rsidRPr="00224244" w:rsidRDefault="00C30D23" w:rsidP="00C30D23">
      <w:pPr>
        <w:pStyle w:val="Comments"/>
      </w:pPr>
      <w:r w:rsidRPr="00224244">
        <w:t xml:space="preserve">Contributions related to issues addressed by the email discussions should be avoided and are discouraged for this AI.  </w:t>
      </w:r>
    </w:p>
    <w:p w14:paraId="7C11D838" w14:textId="77777777" w:rsidR="00C30D23" w:rsidRPr="00224244" w:rsidRDefault="00C30D23" w:rsidP="00C30D23">
      <w:pPr>
        <w:pStyle w:val="Comments"/>
      </w:pPr>
      <w:r w:rsidRPr="00224244">
        <w:t xml:space="preserve">All identified critical open issues should be provided to the rapporteur via email discussion Post109e#936 and new contributions on those topics are discouraged. Contributions should be reserved for more complicated issued. </w:t>
      </w:r>
    </w:p>
    <w:p w14:paraId="53A0CC23" w14:textId="77777777" w:rsidR="00C30D23" w:rsidRPr="00224244" w:rsidRDefault="00C30D23" w:rsidP="00C30D23">
      <w:pPr>
        <w:pStyle w:val="Comments"/>
      </w:pPr>
      <w:r w:rsidRPr="00224244">
        <w:t xml:space="preserve">No individual company CRs should be submitted  </w:t>
      </w:r>
    </w:p>
    <w:p w14:paraId="5AC434DA" w14:textId="2B32CF1E" w:rsidR="00C30D23" w:rsidRPr="00224244" w:rsidRDefault="00C00E88" w:rsidP="00C30D23">
      <w:pPr>
        <w:pStyle w:val="Doc-title"/>
      </w:pPr>
      <w:hyperlink r:id="rId1393" w:history="1">
        <w:r w:rsidR="00EB1908">
          <w:rPr>
            <w:rStyle w:val="Hyperlink"/>
          </w:rPr>
          <w:t>R2-2004543</w:t>
        </w:r>
      </w:hyperlink>
      <w:r w:rsidR="00C30D23" w:rsidRPr="00224244">
        <w:tab/>
        <w:t>White listed cells for reselection to NR-U</w:t>
      </w:r>
      <w:r w:rsidR="00C30D23" w:rsidRPr="00224244">
        <w:tab/>
        <w:t>Qualcomm Incorporated</w:t>
      </w:r>
      <w:r w:rsidR="00C30D23" w:rsidRPr="00224244">
        <w:tab/>
        <w:t>CR</w:t>
      </w:r>
      <w:r w:rsidR="00C30D23" w:rsidRPr="00224244">
        <w:tab/>
        <w:t>Rel-16</w:t>
      </w:r>
      <w:r w:rsidR="00C30D23" w:rsidRPr="00224244">
        <w:tab/>
        <w:t>36.304</w:t>
      </w:r>
      <w:r w:rsidR="00C30D23" w:rsidRPr="00224244">
        <w:tab/>
        <w:t>16.0.0</w:t>
      </w:r>
      <w:r w:rsidR="00C30D23" w:rsidRPr="00224244">
        <w:tab/>
        <w:t>0790</w:t>
      </w:r>
      <w:r w:rsidR="00C30D23" w:rsidRPr="00224244">
        <w:tab/>
        <w:t>-</w:t>
      </w:r>
      <w:r w:rsidR="00C30D23" w:rsidRPr="00224244">
        <w:tab/>
        <w:t>B</w:t>
      </w:r>
      <w:r w:rsidR="00C30D23" w:rsidRPr="00224244">
        <w:tab/>
        <w:t>NR_unlic-Core</w:t>
      </w:r>
    </w:p>
    <w:p w14:paraId="342C7CBE" w14:textId="77777777" w:rsidR="00C30D23" w:rsidRPr="00224244" w:rsidRDefault="00C30D23" w:rsidP="00C30D23">
      <w:pPr>
        <w:pStyle w:val="Doc-text2"/>
      </w:pPr>
      <w:r w:rsidRPr="00224244">
        <w:t>-</w:t>
      </w:r>
      <w:r w:rsidRPr="00224244">
        <w:tab/>
        <w:t>Ericsson thinks that we can clarify that it applies only to the given frequencies. Qualcomm and Nokia explain that we didn’t do that for the black list</w:t>
      </w:r>
    </w:p>
    <w:p w14:paraId="29BA4DEE" w14:textId="77777777" w:rsidR="00C30D23" w:rsidRPr="00224244" w:rsidRDefault="00C30D23" w:rsidP="00C30D23">
      <w:pPr>
        <w:pStyle w:val="Doc-text2"/>
      </w:pPr>
      <w:r w:rsidRPr="00224244">
        <w:t>=&gt;</w:t>
      </w:r>
      <w:r w:rsidRPr="00224244">
        <w:tab/>
        <w:t xml:space="preserve">The CR is agreed </w:t>
      </w:r>
    </w:p>
    <w:p w14:paraId="6B4C732F" w14:textId="77777777" w:rsidR="00C30D23" w:rsidRPr="00224244" w:rsidRDefault="00C30D23" w:rsidP="00C30D23">
      <w:pPr>
        <w:pStyle w:val="Doc-text2"/>
      </w:pPr>
    </w:p>
    <w:p w14:paraId="6EEBB61A" w14:textId="4B1BB093" w:rsidR="00C30D23" w:rsidRPr="00224244" w:rsidRDefault="00C00E88" w:rsidP="00C30D23">
      <w:pPr>
        <w:pStyle w:val="Doc-title"/>
      </w:pPr>
      <w:hyperlink r:id="rId1394" w:history="1">
        <w:r w:rsidR="00EB1908">
          <w:rPr>
            <w:rStyle w:val="Hyperlink"/>
          </w:rPr>
          <w:t>R2-2004799</w:t>
        </w:r>
      </w:hyperlink>
      <w:r w:rsidR="00C30D23" w:rsidRPr="00224244">
        <w:tab/>
        <w:t xml:space="preserve">Report of [Post109bis-e][936][NR-U] RRC open issues </w:t>
      </w:r>
      <w:r w:rsidR="00C30D23" w:rsidRPr="00224244">
        <w:tab/>
        <w:t>Qualcomm Incorporated</w:t>
      </w:r>
      <w:r w:rsidR="00C30D23" w:rsidRPr="00224244">
        <w:tab/>
        <w:t>report</w:t>
      </w:r>
      <w:r w:rsidR="00C30D23" w:rsidRPr="00224244">
        <w:tab/>
        <w:t>Late</w:t>
      </w:r>
    </w:p>
    <w:p w14:paraId="63B5F02A" w14:textId="77777777" w:rsidR="00C30D23" w:rsidRPr="00224244" w:rsidRDefault="00C30D23" w:rsidP="00C30D23">
      <w:pPr>
        <w:pStyle w:val="Doc-text2"/>
        <w:rPr>
          <w:lang w:val="en-US"/>
        </w:rPr>
      </w:pPr>
      <w:r w:rsidRPr="00224244">
        <w:rPr>
          <w:lang w:val="en-US"/>
        </w:rPr>
        <w:t>=&gt;</w:t>
      </w:r>
      <w:r w:rsidRPr="00224244">
        <w:rPr>
          <w:lang w:val="en-US"/>
        </w:rPr>
        <w:tab/>
        <w:t xml:space="preserve">Noted </w:t>
      </w:r>
    </w:p>
    <w:p w14:paraId="55CB6AAD" w14:textId="77777777" w:rsidR="00C30D23" w:rsidRPr="00224244" w:rsidRDefault="00C30D23" w:rsidP="00C30D23">
      <w:pPr>
        <w:pStyle w:val="Doc-text2"/>
        <w:rPr>
          <w:lang w:val="en-US"/>
        </w:rPr>
      </w:pPr>
    </w:p>
    <w:p w14:paraId="77C84C81"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rPr>
          <w:b/>
          <w:bCs/>
          <w:lang w:val="en-US"/>
        </w:rPr>
      </w:pPr>
      <w:r w:rsidRPr="00224244">
        <w:rPr>
          <w:b/>
          <w:bCs/>
          <w:lang w:val="en-US"/>
        </w:rPr>
        <w:t>Agreements:</w:t>
      </w:r>
    </w:p>
    <w:p w14:paraId="5A2BF303"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rPr>
          <w:lang w:val="en-US"/>
        </w:rPr>
      </w:pPr>
      <w:r w:rsidRPr="00224244">
        <w:rPr>
          <w:lang w:val="en-US"/>
        </w:rPr>
        <w:lastRenderedPageBreak/>
        <w:t>Suggested editorial corrections for the following issues:</w:t>
      </w:r>
    </w:p>
    <w:p w14:paraId="6316A78F"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rPr>
          <w:lang w:val="en-US"/>
        </w:rPr>
      </w:pPr>
      <w:r w:rsidRPr="00224244">
        <w:rPr>
          <w:lang w:val="en-US"/>
        </w:rPr>
        <w:t>•</w:t>
      </w:r>
      <w:r w:rsidRPr="00224244">
        <w:rPr>
          <w:lang w:val="en-US"/>
        </w:rPr>
        <w:tab/>
        <w:t>U601, U602: LBT failure indication in procedural text</w:t>
      </w:r>
    </w:p>
    <w:p w14:paraId="7727013F"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rPr>
          <w:lang w:val="en-US"/>
        </w:rPr>
      </w:pPr>
      <w:r w:rsidRPr="00224244">
        <w:rPr>
          <w:lang w:val="en-US"/>
        </w:rPr>
        <w:t>•</w:t>
      </w:r>
      <w:r w:rsidRPr="00224244">
        <w:rPr>
          <w:lang w:val="en-US"/>
        </w:rPr>
        <w:tab/>
        <w:t>U603: Replace PO with “paging occasion”</w:t>
      </w:r>
    </w:p>
    <w:p w14:paraId="2E67C819"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rPr>
          <w:lang w:val="en-US"/>
        </w:rPr>
      </w:pPr>
      <w:r w:rsidRPr="00224244">
        <w:rPr>
          <w:lang w:val="en-US"/>
        </w:rPr>
        <w:t>•</w:t>
      </w:r>
      <w:r w:rsidRPr="00224244">
        <w:rPr>
          <w:lang w:val="en-US"/>
        </w:rPr>
        <w:tab/>
        <w:t>U606: Change the name of SSB-PositionQCL-Relationship-r16 to SSB-PositionQCL-Relation-r16</w:t>
      </w:r>
    </w:p>
    <w:p w14:paraId="5E742472"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rPr>
          <w:lang w:val="en-US"/>
        </w:rPr>
      </w:pPr>
      <w:r w:rsidRPr="00224244">
        <w:rPr>
          <w:lang w:val="en-US"/>
        </w:rPr>
        <w:t>•</w:t>
      </w:r>
      <w:r w:rsidRPr="00224244">
        <w:rPr>
          <w:lang w:val="en-US"/>
        </w:rPr>
        <w:tab/>
        <w:t>U616: Add “s” in Guard Band IEs after “band”</w:t>
      </w:r>
    </w:p>
    <w:p w14:paraId="28A7208D"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rPr>
          <w:lang w:val="en-US"/>
        </w:rPr>
      </w:pPr>
      <w:r w:rsidRPr="00224244">
        <w:rPr>
          <w:lang w:val="en-US"/>
        </w:rPr>
        <w:t>•</w:t>
      </w:r>
      <w:r w:rsidRPr="00224244">
        <w:rPr>
          <w:lang w:val="en-US"/>
        </w:rPr>
        <w:tab/>
        <w:t xml:space="preserve">U620: Change “are applied to “shall apply” in field description of channelAccessMode </w:t>
      </w:r>
    </w:p>
    <w:p w14:paraId="2E9893B8"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rPr>
          <w:lang w:val="en-US"/>
        </w:rPr>
      </w:pPr>
      <w:r w:rsidRPr="00224244">
        <w:rPr>
          <w:lang w:val="en-US"/>
        </w:rPr>
        <w:t>•</w:t>
      </w:r>
      <w:r w:rsidRPr="00224244">
        <w:rPr>
          <w:lang w:val="en-US"/>
        </w:rPr>
        <w:tab/>
        <w:t>U622: Add hyphen in nrofPDCCH-MonitoringOccasionPerSSB-InPO-r16</w:t>
      </w:r>
    </w:p>
    <w:p w14:paraId="2E67D329"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rPr>
          <w:lang w:val="en-US"/>
        </w:rPr>
      </w:pPr>
      <w:r w:rsidRPr="00224244">
        <w:rPr>
          <w:lang w:val="en-US"/>
        </w:rPr>
        <w:t>•</w:t>
      </w:r>
      <w:r w:rsidRPr="00224244">
        <w:rPr>
          <w:lang w:val="en-US"/>
        </w:rPr>
        <w:tab/>
        <w:t>U623: Add CAPC related text in the field description of ul-dci-triggered-UL-ChannelAccess-CPext-CAPC-List</w:t>
      </w:r>
    </w:p>
    <w:p w14:paraId="601C9326"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rPr>
          <w:lang w:val="en-US"/>
        </w:rPr>
      </w:pPr>
      <w:r w:rsidRPr="00224244">
        <w:rPr>
          <w:lang w:val="en-US"/>
        </w:rPr>
        <w:t>•</w:t>
      </w:r>
      <w:r w:rsidRPr="00224244">
        <w:rPr>
          <w:lang w:val="en-US"/>
        </w:rPr>
        <w:tab/>
        <w:t>U631: Remove “set” in the field description of searchSpaceGroupIdList</w:t>
      </w:r>
    </w:p>
    <w:p w14:paraId="43460F0B"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rPr>
          <w:lang w:val="en-US"/>
        </w:rPr>
      </w:pPr>
    </w:p>
    <w:p w14:paraId="71BBE499"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rPr>
          <w:lang w:val="en-US"/>
        </w:rPr>
      </w:pPr>
      <w:r w:rsidRPr="00224244">
        <w:rPr>
          <w:lang w:val="en-US"/>
        </w:rPr>
        <w:t>Agree to the solutions suggested in the report for following issues:</w:t>
      </w:r>
    </w:p>
    <w:p w14:paraId="503DA5FC"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rPr>
          <w:lang w:val="en-US"/>
        </w:rPr>
      </w:pPr>
      <w:r w:rsidRPr="00224244">
        <w:rPr>
          <w:lang w:val="en-US"/>
        </w:rPr>
        <w:t>•</w:t>
      </w:r>
      <w:r w:rsidRPr="00224244">
        <w:rPr>
          <w:lang w:val="en-US"/>
        </w:rPr>
        <w:tab/>
        <w:t>U540: For RSSI/CO reporting, adds “…reports on the configured resources”.</w:t>
      </w:r>
    </w:p>
    <w:p w14:paraId="68159DAB"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rPr>
          <w:lang w:val="en-US"/>
        </w:rPr>
      </w:pPr>
      <w:r w:rsidRPr="00224244">
        <w:rPr>
          <w:lang w:val="en-US"/>
        </w:rPr>
        <w:t>•</w:t>
      </w:r>
      <w:r w:rsidRPr="00224244">
        <w:rPr>
          <w:lang w:val="en-US"/>
        </w:rPr>
        <w:tab/>
        <w:t>U551, U552: Move cell-specific and common Q to SSB-ConfigMobility</w:t>
      </w:r>
    </w:p>
    <w:p w14:paraId="204EA342"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rPr>
          <w:lang w:val="en-US"/>
        </w:rPr>
      </w:pPr>
      <w:r w:rsidRPr="00224244">
        <w:rPr>
          <w:lang w:val="en-US"/>
        </w:rPr>
        <w:t>•</w:t>
      </w:r>
      <w:r w:rsidRPr="00224244">
        <w:rPr>
          <w:lang w:val="en-US"/>
        </w:rPr>
        <w:tab/>
        <w:t>U554, U556: Correction to the field description of cg-minDFI-Delay-r16</w:t>
      </w:r>
    </w:p>
    <w:p w14:paraId="03D9D14E"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rPr>
          <w:lang w:val="en-US"/>
        </w:rPr>
      </w:pPr>
      <w:r w:rsidRPr="00224244">
        <w:rPr>
          <w:lang w:val="en-US"/>
        </w:rPr>
        <w:t>•</w:t>
      </w:r>
      <w:r w:rsidRPr="00224244">
        <w:rPr>
          <w:lang w:val="en-US"/>
        </w:rPr>
        <w:tab/>
        <w:t>U562: Change minimum list size from 2 to 1 for multiplePUSCH-Allocations-r16</w:t>
      </w:r>
    </w:p>
    <w:p w14:paraId="563F44E6"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rPr>
          <w:lang w:val="en-US"/>
        </w:rPr>
      </w:pPr>
      <w:r w:rsidRPr="00224244">
        <w:rPr>
          <w:lang w:val="en-US"/>
        </w:rPr>
        <w:t>•</w:t>
      </w:r>
      <w:r w:rsidRPr="00224244">
        <w:rPr>
          <w:lang w:val="en-US"/>
        </w:rPr>
        <w:tab/>
        <w:t>U567: Clarification of CAPC in field description of ChannelAccessPriority and in 38.300</w:t>
      </w:r>
    </w:p>
    <w:p w14:paraId="544301CC"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rPr>
          <w:lang w:val="en-US"/>
        </w:rPr>
      </w:pPr>
      <w:r w:rsidRPr="00224244">
        <w:rPr>
          <w:lang w:val="en-US"/>
        </w:rPr>
        <w:t>•</w:t>
      </w:r>
      <w:r w:rsidRPr="00224244">
        <w:rPr>
          <w:lang w:val="en-US"/>
        </w:rPr>
        <w:tab/>
        <w:t>U604: Change Need N to Need R for enableConfiguredUL</w:t>
      </w:r>
    </w:p>
    <w:p w14:paraId="29A8CB93"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rPr>
          <w:lang w:val="en-US"/>
        </w:rPr>
      </w:pPr>
      <w:r w:rsidRPr="00224244">
        <w:rPr>
          <w:lang w:val="en-US"/>
        </w:rPr>
        <w:t>•</w:t>
      </w:r>
      <w:r w:rsidRPr="00224244">
        <w:rPr>
          <w:lang w:val="en-US"/>
        </w:rPr>
        <w:tab/>
        <w:t>U605: Change Need M to Need R for new NR-U IEs in PhysicalCellGroupConfig with ENUMERATED {true}</w:t>
      </w:r>
    </w:p>
    <w:p w14:paraId="4B967F6C"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rPr>
          <w:lang w:val="en-US"/>
        </w:rPr>
      </w:pPr>
      <w:r w:rsidRPr="00224244">
        <w:rPr>
          <w:lang w:val="en-US"/>
        </w:rPr>
        <w:t>•</w:t>
      </w:r>
      <w:r w:rsidRPr="00224244">
        <w:rPr>
          <w:lang w:val="en-US"/>
        </w:rPr>
        <w:tab/>
        <w:t>U607: Use SetupRelease for lbt-FailureRecoveryConfig</w:t>
      </w:r>
    </w:p>
    <w:p w14:paraId="67A334D7"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rPr>
          <w:lang w:val="en-US"/>
        </w:rPr>
      </w:pPr>
      <w:r w:rsidRPr="00224244">
        <w:rPr>
          <w:lang w:val="en-US"/>
        </w:rPr>
        <w:t>•</w:t>
      </w:r>
      <w:r w:rsidRPr="00224244">
        <w:rPr>
          <w:lang w:val="en-US"/>
        </w:rPr>
        <w:tab/>
        <w:t>U608: Change to Need R for schedulingRequestID-LBT-SCell-r16</w:t>
      </w:r>
    </w:p>
    <w:p w14:paraId="7B2EF771"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rPr>
          <w:lang w:val="en-US"/>
        </w:rPr>
      </w:pPr>
      <w:r w:rsidRPr="00224244">
        <w:rPr>
          <w:lang w:val="en-US"/>
        </w:rPr>
        <w:t>•</w:t>
      </w:r>
      <w:r w:rsidRPr="00224244">
        <w:rPr>
          <w:lang w:val="en-US"/>
        </w:rPr>
        <w:tab/>
        <w:t>U609: Delete groupID in searchSpaceSwitchTrigger-r16</w:t>
      </w:r>
    </w:p>
    <w:p w14:paraId="53D79400"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rPr>
          <w:lang w:val="en-US"/>
        </w:rPr>
      </w:pPr>
      <w:r w:rsidRPr="00224244">
        <w:rPr>
          <w:lang w:val="en-US"/>
        </w:rPr>
        <w:t>•</w:t>
      </w:r>
      <w:r w:rsidRPr="00224244">
        <w:rPr>
          <w:lang w:val="en-US"/>
        </w:rPr>
        <w:tab/>
        <w:t>U610: Make searchSpaceSwitchTrigger-r16 a list and use AddModList</w:t>
      </w:r>
    </w:p>
    <w:p w14:paraId="105597D9"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rPr>
          <w:lang w:val="en-US"/>
        </w:rPr>
      </w:pPr>
      <w:r w:rsidRPr="00224244">
        <w:rPr>
          <w:lang w:val="en-US"/>
        </w:rPr>
        <w:t>•</w:t>
      </w:r>
      <w:r w:rsidRPr="00224244">
        <w:rPr>
          <w:lang w:val="en-US"/>
        </w:rPr>
        <w:tab/>
        <w:t>U611: User AddModList for co-DurationPerCellList</w:t>
      </w:r>
    </w:p>
    <w:p w14:paraId="3EAF1D20"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rPr>
          <w:lang w:val="en-US"/>
        </w:rPr>
      </w:pPr>
      <w:r w:rsidRPr="00224244">
        <w:rPr>
          <w:lang w:val="en-US"/>
        </w:rPr>
        <w:t>•</w:t>
      </w:r>
      <w:r w:rsidRPr="00224244">
        <w:rPr>
          <w:lang w:val="en-US"/>
        </w:rPr>
        <w:tab/>
        <w:t>U613: Correction to the field description of searchSpaceSwitchingTriggerList</w:t>
      </w:r>
    </w:p>
    <w:p w14:paraId="5EFD1E6E"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rPr>
          <w:lang w:val="en-US"/>
        </w:rPr>
      </w:pPr>
      <w:r w:rsidRPr="00224244">
        <w:rPr>
          <w:lang w:val="en-US"/>
        </w:rPr>
        <w:t>•</w:t>
      </w:r>
      <w:r w:rsidRPr="00224244">
        <w:rPr>
          <w:lang w:val="en-US"/>
        </w:rPr>
        <w:tab/>
        <w:t>U614: Delete “determined by UE randomly” in 5.5.2.10a.</w:t>
      </w:r>
    </w:p>
    <w:p w14:paraId="2F853894"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rPr>
          <w:lang w:val="en-US"/>
        </w:rPr>
      </w:pPr>
      <w:r w:rsidRPr="00224244">
        <w:rPr>
          <w:lang w:val="en-US"/>
        </w:rPr>
        <w:t>•</w:t>
      </w:r>
      <w:r w:rsidRPr="00224244">
        <w:rPr>
          <w:lang w:val="en-US"/>
        </w:rPr>
        <w:tab/>
        <w:t>U617: Change “BWP” to “cell” in field description of intra-cell guard bands.</w:t>
      </w:r>
    </w:p>
    <w:p w14:paraId="24D85EB5"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rPr>
          <w:lang w:val="en-US"/>
        </w:rPr>
      </w:pPr>
      <w:r w:rsidRPr="00224244">
        <w:rPr>
          <w:lang w:val="en-US"/>
        </w:rPr>
        <w:t>•</w:t>
      </w:r>
      <w:r w:rsidRPr="00224244">
        <w:rPr>
          <w:lang w:val="en-US"/>
        </w:rPr>
        <w:tab/>
        <w:t>U618: Add overall description in the field description of channelAccessMode</w:t>
      </w:r>
    </w:p>
    <w:p w14:paraId="1BB61089"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rPr>
          <w:lang w:val="en-US"/>
        </w:rPr>
      </w:pPr>
      <w:r w:rsidRPr="00224244">
        <w:rPr>
          <w:lang w:val="en-US"/>
        </w:rPr>
        <w:t>•</w:t>
      </w:r>
      <w:r w:rsidRPr="00224244">
        <w:rPr>
          <w:lang w:val="en-US"/>
        </w:rPr>
        <w:tab/>
        <w:t>U619, U621: Make channelAccessMode conditional mandatory for NR-U</w:t>
      </w:r>
    </w:p>
    <w:p w14:paraId="32A515E3"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rPr>
          <w:lang w:val="en-US"/>
        </w:rPr>
      </w:pPr>
      <w:r w:rsidRPr="00224244">
        <w:rPr>
          <w:lang w:val="en-US"/>
        </w:rPr>
        <w:t>•</w:t>
      </w:r>
      <w:r w:rsidRPr="00224244">
        <w:rPr>
          <w:lang w:val="en-US"/>
        </w:rPr>
        <w:tab/>
        <w:t>U625: replace the ffsvalue in cg-StartingFullBW-InsideCOT, cg-StartingFullBW-OutsideCOT, cg-StartingPartialBW-InsideCOT with 5,7,2 respectively</w:t>
      </w:r>
    </w:p>
    <w:p w14:paraId="02456F33"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rPr>
          <w:lang w:val="en-US"/>
        </w:rPr>
      </w:pPr>
      <w:r w:rsidRPr="00224244">
        <w:rPr>
          <w:lang w:val="en-US"/>
        </w:rPr>
        <w:t>•</w:t>
      </w:r>
      <w:r w:rsidRPr="00224244">
        <w:rPr>
          <w:lang w:val="en-US"/>
        </w:rPr>
        <w:tab/>
        <w:t>U626: replace the ffsvalue of duration and offset both with 39 in CG-COT-Sharing</w:t>
      </w:r>
    </w:p>
    <w:p w14:paraId="3CC7A0D0"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rPr>
          <w:lang w:val="en-US"/>
        </w:rPr>
      </w:pPr>
      <w:r w:rsidRPr="00224244">
        <w:rPr>
          <w:lang w:val="en-US"/>
        </w:rPr>
        <w:t>•</w:t>
      </w:r>
      <w:r w:rsidRPr="00224244">
        <w:rPr>
          <w:lang w:val="en-US"/>
        </w:rPr>
        <w:tab/>
        <w:t>U630: Add field descriptions of positionInDCI and servingCellId in SearchSpaceSwitchingTrigger</w:t>
      </w:r>
    </w:p>
    <w:p w14:paraId="517128A0" w14:textId="77777777" w:rsidR="00C30D23" w:rsidRPr="00224244" w:rsidRDefault="00C30D23" w:rsidP="00F66276">
      <w:pPr>
        <w:pStyle w:val="Doc-text2"/>
        <w:numPr>
          <w:ilvl w:val="0"/>
          <w:numId w:val="53"/>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224244">
        <w:rPr>
          <w:lang w:val="en-US"/>
        </w:rPr>
        <w:t>U624: change searchspaceswitchinggrouplist to cellgroupsforswitchinglist</w:t>
      </w:r>
    </w:p>
    <w:p w14:paraId="7D306387" w14:textId="77777777" w:rsidR="00C30D23" w:rsidRPr="00224244" w:rsidRDefault="00C30D23" w:rsidP="00F66276">
      <w:pPr>
        <w:pStyle w:val="Doc-text2"/>
        <w:numPr>
          <w:ilvl w:val="0"/>
          <w:numId w:val="53"/>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224244">
        <w:rPr>
          <w:lang w:val="en-US"/>
        </w:rPr>
        <w:t>U628: repK-RV is not configured when cg-RetransmissionTimer is configured (based on outcome of the related discussion in User Plane).</w:t>
      </w:r>
    </w:p>
    <w:p w14:paraId="44673757" w14:textId="77777777" w:rsidR="00C30D23" w:rsidRPr="00224244" w:rsidRDefault="00C30D23" w:rsidP="00F66276">
      <w:pPr>
        <w:pStyle w:val="Doc-text2"/>
        <w:numPr>
          <w:ilvl w:val="0"/>
          <w:numId w:val="53"/>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224244">
        <w:rPr>
          <w:lang w:val="en-US"/>
        </w:rPr>
        <w:t>U615: Add intra-cell guard band IEs to servingCellConfig</w:t>
      </w:r>
    </w:p>
    <w:p w14:paraId="46C2E3D7" w14:textId="77777777" w:rsidR="00C30D23" w:rsidRPr="00224244" w:rsidRDefault="00C30D23" w:rsidP="00F66276">
      <w:pPr>
        <w:pStyle w:val="Doc-text2"/>
        <w:numPr>
          <w:ilvl w:val="0"/>
          <w:numId w:val="53"/>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224244">
        <w:rPr>
          <w:lang w:val="en-US"/>
        </w:rPr>
        <w:t>U801 (LTE): Move frequency specific Q in measurement object to RS-ConfigSSB-NR-r15</w:t>
      </w:r>
    </w:p>
    <w:p w14:paraId="3DAB83C6" w14:textId="77777777" w:rsidR="00C30D23" w:rsidRPr="00224244" w:rsidRDefault="00C30D23" w:rsidP="00F66276">
      <w:pPr>
        <w:pStyle w:val="Doc-text2"/>
        <w:numPr>
          <w:ilvl w:val="0"/>
          <w:numId w:val="53"/>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224244">
        <w:rPr>
          <w:lang w:val="en-US"/>
        </w:rPr>
        <w:t>U802 (LTE): keep Broadcast per-frequency specific Q in SIB24 (i.e. no change to current spec)</w:t>
      </w:r>
    </w:p>
    <w:p w14:paraId="77EB2682" w14:textId="77777777" w:rsidR="00C30D23" w:rsidRPr="00224244" w:rsidRDefault="00C30D23" w:rsidP="00C30D23">
      <w:pPr>
        <w:pStyle w:val="Doc-text2"/>
        <w:ind w:left="899" w:firstLine="0"/>
        <w:rPr>
          <w:lang w:val="en-US"/>
        </w:rPr>
      </w:pPr>
    </w:p>
    <w:p w14:paraId="1331326E" w14:textId="77777777" w:rsidR="00C30D23" w:rsidRPr="00224244" w:rsidRDefault="00C30D23" w:rsidP="00C30D23">
      <w:pPr>
        <w:pStyle w:val="Doc-text2"/>
        <w:rPr>
          <w:lang w:val="en-US"/>
        </w:rPr>
      </w:pPr>
    </w:p>
    <w:p w14:paraId="61685A56" w14:textId="77777777" w:rsidR="00C30D23" w:rsidRPr="00224244" w:rsidRDefault="00C30D23" w:rsidP="00C30D23">
      <w:pPr>
        <w:pStyle w:val="Doc-text2"/>
        <w:rPr>
          <w:lang w:val="en-US"/>
        </w:rPr>
      </w:pPr>
      <w:r w:rsidRPr="00224244">
        <w:rPr>
          <w:lang w:val="en-US"/>
        </w:rPr>
        <w:t>Proposal 3: Further discuss the following issues in RAN2#110e:</w:t>
      </w:r>
    </w:p>
    <w:p w14:paraId="7B5E6DCE" w14:textId="77777777" w:rsidR="00C30D23" w:rsidRPr="00224244" w:rsidRDefault="00C30D23" w:rsidP="00C30D23">
      <w:pPr>
        <w:pStyle w:val="Doc-text2"/>
        <w:rPr>
          <w:i/>
          <w:iCs/>
          <w:lang w:val="en-US"/>
        </w:rPr>
      </w:pPr>
      <w:r w:rsidRPr="00224244">
        <w:rPr>
          <w:i/>
          <w:iCs/>
          <w:lang w:val="en-US"/>
        </w:rPr>
        <w:t>•</w:t>
      </w:r>
      <w:r w:rsidRPr="00224244">
        <w:rPr>
          <w:i/>
          <w:iCs/>
          <w:lang w:val="en-US"/>
        </w:rPr>
        <w:tab/>
        <w:t xml:space="preserve">U549: Clarify that measurement report triggering when a (first) measurement result is available, is only valid for a reportType set to periodical.  </w:t>
      </w:r>
    </w:p>
    <w:p w14:paraId="70A76C7F" w14:textId="77777777" w:rsidR="00C30D23" w:rsidRPr="00224244" w:rsidRDefault="00C30D23" w:rsidP="00C30D23">
      <w:pPr>
        <w:pStyle w:val="Doc-text2"/>
        <w:rPr>
          <w:lang w:val="en-US"/>
        </w:rPr>
      </w:pPr>
      <w:r w:rsidRPr="00224244">
        <w:rPr>
          <w:lang w:val="en-US"/>
        </w:rPr>
        <w:t>-</w:t>
      </w:r>
      <w:r w:rsidRPr="00224244">
        <w:rPr>
          <w:lang w:val="en-US"/>
        </w:rPr>
        <w:tab/>
        <w:t xml:space="preserve">Nokia supports this and thinks that LG’s comment is good. Ericsson agrees.  </w:t>
      </w:r>
    </w:p>
    <w:p w14:paraId="61FA3D4B" w14:textId="77777777" w:rsidR="00C30D23" w:rsidRPr="00224244" w:rsidRDefault="00C30D23" w:rsidP="00C30D23">
      <w:pPr>
        <w:pStyle w:val="Doc-text2"/>
        <w:rPr>
          <w:lang w:val="en-US"/>
        </w:rPr>
      </w:pPr>
    </w:p>
    <w:p w14:paraId="580E5B82" w14:textId="77777777" w:rsidR="00C30D23" w:rsidRPr="00224244" w:rsidRDefault="00C30D23" w:rsidP="00C30D23">
      <w:pPr>
        <w:pStyle w:val="Doc-text2"/>
        <w:rPr>
          <w:i/>
          <w:iCs/>
          <w:lang w:val="en-US"/>
        </w:rPr>
      </w:pPr>
      <w:r w:rsidRPr="00224244">
        <w:rPr>
          <w:i/>
          <w:iCs/>
          <w:lang w:val="en-US"/>
        </w:rPr>
        <w:t>•</w:t>
      </w:r>
      <w:r w:rsidRPr="00224244">
        <w:rPr>
          <w:i/>
          <w:iCs/>
          <w:lang w:val="en-US"/>
        </w:rPr>
        <w:tab/>
        <w:t>U612: How to signal no COT sharing in CG-COT-SharingList</w:t>
      </w:r>
    </w:p>
    <w:p w14:paraId="39D96E55" w14:textId="77777777" w:rsidR="00C30D23" w:rsidRPr="00224244" w:rsidRDefault="00C30D23" w:rsidP="00C30D23">
      <w:pPr>
        <w:pStyle w:val="Doc-text2"/>
        <w:rPr>
          <w:lang w:val="en-US"/>
        </w:rPr>
      </w:pPr>
      <w:r w:rsidRPr="00224244">
        <w:rPr>
          <w:lang w:val="en-US"/>
        </w:rPr>
        <w:t>-</w:t>
      </w:r>
      <w:r w:rsidRPr="00224244">
        <w:rPr>
          <w:lang w:val="en-US"/>
        </w:rPr>
        <w:tab/>
        <w:t xml:space="preserve">Qualcomm thinks we can add a choice explicitly configuring no COT sharing.  Huawei explains that no COT sharing is signaled in the UCI and that’s why they want to use one of the indexes.  </w:t>
      </w:r>
    </w:p>
    <w:p w14:paraId="656A8021" w14:textId="77777777" w:rsidR="00C30D23" w:rsidRPr="00224244" w:rsidRDefault="00C30D23" w:rsidP="00C30D23">
      <w:pPr>
        <w:pStyle w:val="Doc-text2"/>
        <w:rPr>
          <w:lang w:val="en-US"/>
        </w:rPr>
      </w:pPr>
    </w:p>
    <w:p w14:paraId="41C2563E" w14:textId="77777777" w:rsidR="00C30D23" w:rsidRPr="00224244" w:rsidRDefault="00C30D23" w:rsidP="00C30D23">
      <w:pPr>
        <w:pStyle w:val="Doc-text2"/>
        <w:rPr>
          <w:i/>
          <w:iCs/>
          <w:lang w:val="en-US"/>
        </w:rPr>
      </w:pPr>
      <w:r w:rsidRPr="00224244">
        <w:rPr>
          <w:lang w:val="en-US"/>
        </w:rPr>
        <w:t>•</w:t>
      </w:r>
      <w:r w:rsidRPr="00224244">
        <w:rPr>
          <w:lang w:val="en-US"/>
        </w:rPr>
        <w:tab/>
      </w:r>
      <w:r w:rsidRPr="00224244">
        <w:rPr>
          <w:i/>
          <w:iCs/>
          <w:lang w:val="en-US"/>
        </w:rPr>
        <w:t>U615: Adding intra-cell guard band IEs to support configuration of PCell. Two options for the location of guard band IEs are servingCellConfigCommonSIB or servingCellConfig</w:t>
      </w:r>
    </w:p>
    <w:p w14:paraId="577363B6" w14:textId="77777777" w:rsidR="00C30D23" w:rsidRPr="00224244" w:rsidRDefault="00C30D23" w:rsidP="00C30D23">
      <w:pPr>
        <w:pStyle w:val="Doc-text2"/>
        <w:rPr>
          <w:lang w:val="en-US"/>
        </w:rPr>
      </w:pPr>
      <w:r w:rsidRPr="00224244">
        <w:rPr>
          <w:lang w:val="en-US"/>
        </w:rPr>
        <w:t>-</w:t>
      </w:r>
      <w:r w:rsidRPr="00224244">
        <w:rPr>
          <w:lang w:val="en-US"/>
        </w:rPr>
        <w:tab/>
        <w:t xml:space="preserve">Vivo thinks that this is used only for connected UE so we should add it to servingCellConfig.  Nokia thinks that we need to add it at least to servingCellConfig, but it may still be needed servingCellConfigCommonSIB.  Huawei thinks we need to have to same configuration and RAN1 is currently discussing this.  Qualcomm thinks that maybe the simplest option is to put it in both and gives the network flexibility.   </w:t>
      </w:r>
    </w:p>
    <w:p w14:paraId="00C51922" w14:textId="77777777" w:rsidR="00C30D23" w:rsidRPr="00224244" w:rsidRDefault="00C30D23" w:rsidP="00C30D23">
      <w:pPr>
        <w:pStyle w:val="Doc-text2"/>
        <w:rPr>
          <w:lang w:val="en-US"/>
        </w:rPr>
      </w:pPr>
    </w:p>
    <w:p w14:paraId="2461E2ED" w14:textId="77777777" w:rsidR="00C30D23" w:rsidRPr="00224244" w:rsidRDefault="00C30D23" w:rsidP="00F66276">
      <w:pPr>
        <w:pStyle w:val="Doc-text2"/>
        <w:numPr>
          <w:ilvl w:val="0"/>
          <w:numId w:val="53"/>
        </w:numPr>
        <w:overflowPunct/>
        <w:autoSpaceDE/>
        <w:autoSpaceDN/>
        <w:adjustRightInd/>
        <w:textAlignment w:val="auto"/>
        <w:rPr>
          <w:i/>
          <w:iCs/>
          <w:lang w:val="en-US"/>
        </w:rPr>
      </w:pPr>
      <w:r w:rsidRPr="00224244">
        <w:rPr>
          <w:i/>
          <w:iCs/>
          <w:lang w:val="en-US"/>
        </w:rPr>
        <w:t>U802 (LTE): Broadcast per-cell specific Q in SIB24</w:t>
      </w:r>
    </w:p>
    <w:p w14:paraId="5A4B7311" w14:textId="77777777" w:rsidR="00C30D23" w:rsidRPr="00224244" w:rsidRDefault="00C30D23" w:rsidP="00C30D23">
      <w:pPr>
        <w:pStyle w:val="Doc-text2"/>
        <w:rPr>
          <w:lang w:val="en-US"/>
        </w:rPr>
      </w:pPr>
      <w:r w:rsidRPr="00224244">
        <w:rPr>
          <w:lang w:val="en-US"/>
        </w:rPr>
        <w:lastRenderedPageBreak/>
        <w:t>-</w:t>
      </w:r>
      <w:r w:rsidRPr="00224244">
        <w:rPr>
          <w:lang w:val="en-US"/>
        </w:rPr>
        <w:tab/>
        <w:t xml:space="preserve">Qualcomm indicates that we are not doing more than for NR.  Mediatek prefers to keep it as NR, frequency based.  LG also prefers to keep NR principle and per frequency Q seems enough.  </w:t>
      </w:r>
    </w:p>
    <w:p w14:paraId="1B8A37C5" w14:textId="77777777" w:rsidR="00C30D23" w:rsidRPr="00224244" w:rsidRDefault="00C30D23" w:rsidP="00C30D23">
      <w:pPr>
        <w:pStyle w:val="Doc-text2"/>
        <w:rPr>
          <w:lang w:val="en-US"/>
        </w:rPr>
      </w:pPr>
    </w:p>
    <w:p w14:paraId="208A419B" w14:textId="77777777" w:rsidR="00C30D23" w:rsidRPr="00224244" w:rsidRDefault="00C30D23" w:rsidP="00C30D23">
      <w:pPr>
        <w:pStyle w:val="Doc-text2"/>
        <w:rPr>
          <w:lang w:val="en-US"/>
        </w:rPr>
      </w:pPr>
      <w:r w:rsidRPr="00224244">
        <w:rPr>
          <w:lang w:val="en-US"/>
        </w:rPr>
        <w:t>•</w:t>
      </w:r>
      <w:r w:rsidRPr="00224244">
        <w:rPr>
          <w:lang w:val="en-US"/>
        </w:rPr>
        <w:tab/>
        <w:t>U627: Clarifications to field descriptions for cg-StartingFullxxx, cg-StartingPartialxxx IEs (need to confirm the relevant PHY specifications)</w:t>
      </w:r>
    </w:p>
    <w:p w14:paraId="7303A442" w14:textId="77777777" w:rsidR="00C30D23" w:rsidRPr="00224244" w:rsidRDefault="00C30D23" w:rsidP="00C30D23">
      <w:pPr>
        <w:pStyle w:val="Doc-text2"/>
        <w:rPr>
          <w:lang w:val="en-US"/>
        </w:rPr>
      </w:pPr>
      <w:r w:rsidRPr="00224244">
        <w:rPr>
          <w:lang w:val="en-US"/>
        </w:rPr>
        <w:t>•</w:t>
      </w:r>
      <w:r w:rsidRPr="00224244">
        <w:rPr>
          <w:lang w:val="en-US"/>
        </w:rPr>
        <w:tab/>
        <w:t>U629: For ra-ResponseWindow-r16, only include the new values (sl60 and sl160)</w:t>
      </w:r>
    </w:p>
    <w:p w14:paraId="6DC166B8" w14:textId="77777777" w:rsidR="00C30D23" w:rsidRPr="00224244" w:rsidRDefault="00C30D23" w:rsidP="00C30D23">
      <w:pPr>
        <w:pStyle w:val="Doc-text2"/>
        <w:rPr>
          <w:lang w:val="en-US"/>
        </w:rPr>
      </w:pPr>
    </w:p>
    <w:p w14:paraId="2F8E8CAB" w14:textId="48317641" w:rsidR="00C30D23" w:rsidRPr="00224244" w:rsidRDefault="00C00E88" w:rsidP="00C30D23">
      <w:pPr>
        <w:pStyle w:val="Doc-title"/>
      </w:pPr>
      <w:hyperlink r:id="rId1395" w:history="1">
        <w:r w:rsidR="00EB1908">
          <w:rPr>
            <w:rStyle w:val="Hyperlink"/>
          </w:rPr>
          <w:t>R2-2004545</w:t>
        </w:r>
      </w:hyperlink>
      <w:r w:rsidR="00C30D23" w:rsidRPr="00224244">
        <w:tab/>
        <w:t>Miscellaneous corrections for NR-U</w:t>
      </w:r>
      <w:r w:rsidR="00C30D23" w:rsidRPr="00224244">
        <w:tab/>
        <w:t>Qualcomm Incorporated (Rapporteur)</w:t>
      </w:r>
      <w:r w:rsidR="00C30D23" w:rsidRPr="00224244">
        <w:tab/>
        <w:t>CR</w:t>
      </w:r>
      <w:r w:rsidR="00C30D23" w:rsidRPr="00224244">
        <w:tab/>
        <w:t>Rel-16</w:t>
      </w:r>
      <w:r w:rsidR="00C30D23" w:rsidRPr="00224244">
        <w:tab/>
        <w:t>38.331</w:t>
      </w:r>
      <w:r w:rsidR="00C30D23" w:rsidRPr="00224244">
        <w:tab/>
        <w:t>16.0.0</w:t>
      </w:r>
      <w:r w:rsidR="00C30D23" w:rsidRPr="00224244">
        <w:tab/>
        <w:t>1528</w:t>
      </w:r>
      <w:r w:rsidR="00C30D23" w:rsidRPr="00224244">
        <w:tab/>
        <w:t>2</w:t>
      </w:r>
      <w:r w:rsidR="00C30D23" w:rsidRPr="00224244">
        <w:tab/>
        <w:t>F</w:t>
      </w:r>
      <w:r w:rsidR="00C30D23" w:rsidRPr="00224244">
        <w:tab/>
        <w:t>NR_unlic-Core</w:t>
      </w:r>
      <w:r w:rsidR="00C30D23" w:rsidRPr="00224244">
        <w:tab/>
      </w:r>
      <w:hyperlink r:id="rId1396" w:history="1">
        <w:r w:rsidR="00EB1908">
          <w:rPr>
            <w:rStyle w:val="Hyperlink"/>
          </w:rPr>
          <w:t>R2-2003878</w:t>
        </w:r>
      </w:hyperlink>
      <w:r w:rsidR="00C30D23" w:rsidRPr="00224244">
        <w:tab/>
        <w:t>Late</w:t>
      </w:r>
    </w:p>
    <w:p w14:paraId="0AB73E49" w14:textId="77777777" w:rsidR="00C30D23" w:rsidRPr="00224244" w:rsidRDefault="00C30D23" w:rsidP="00C30D23">
      <w:pPr>
        <w:pStyle w:val="Doc-text2"/>
      </w:pPr>
      <w:r w:rsidRPr="00224244">
        <w:t>=&gt;</w:t>
      </w:r>
      <w:r w:rsidRPr="00224244">
        <w:tab/>
        <w:t xml:space="preserve">The is used as a baseline.  Further review over email discussion.  </w:t>
      </w:r>
    </w:p>
    <w:p w14:paraId="32DD38E8" w14:textId="77777777" w:rsidR="00C30D23" w:rsidRPr="00224244" w:rsidRDefault="00C30D23" w:rsidP="00C30D23">
      <w:pPr>
        <w:pStyle w:val="Doc-text2"/>
      </w:pPr>
    </w:p>
    <w:p w14:paraId="6BDCF392" w14:textId="77777777" w:rsidR="00C30D23" w:rsidRPr="00224244" w:rsidRDefault="00C30D23" w:rsidP="00C30D23">
      <w:pPr>
        <w:pStyle w:val="Doc-text2"/>
      </w:pPr>
    </w:p>
    <w:p w14:paraId="16791955" w14:textId="24D95169" w:rsidR="00C30D23" w:rsidRPr="00224244" w:rsidRDefault="00C00E88" w:rsidP="00C30D23">
      <w:pPr>
        <w:pStyle w:val="Doc-title"/>
      </w:pPr>
      <w:hyperlink r:id="rId1397" w:history="1">
        <w:r w:rsidR="00EB1908">
          <w:rPr>
            <w:rStyle w:val="Hyperlink"/>
          </w:rPr>
          <w:t>R2-2006072</w:t>
        </w:r>
      </w:hyperlink>
      <w:r w:rsidR="00C30D23" w:rsidRPr="00224244">
        <w:tab/>
        <w:t>[AT110-e][501][NR-U] CP Open and ASN.1 Issues (Qualcomm)</w:t>
      </w:r>
    </w:p>
    <w:p w14:paraId="3ECD9DEE" w14:textId="77777777" w:rsidR="00C30D23" w:rsidRPr="00224244" w:rsidRDefault="00C30D23" w:rsidP="00C30D23">
      <w:pPr>
        <w:pStyle w:val="Doc-text2"/>
      </w:pPr>
      <w:r w:rsidRPr="00224244">
        <w:t>=&gt;</w:t>
      </w:r>
      <w:r w:rsidRPr="00224244">
        <w:tab/>
        <w:t>Noted</w:t>
      </w:r>
    </w:p>
    <w:p w14:paraId="71309B4F" w14:textId="77777777" w:rsidR="00C30D23" w:rsidRPr="00224244" w:rsidRDefault="00C30D23" w:rsidP="00C30D23">
      <w:pPr>
        <w:pStyle w:val="Doc-text2"/>
      </w:pPr>
    </w:p>
    <w:p w14:paraId="70C31C75"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rPr>
          <w:b/>
          <w:bCs/>
          <w:lang w:val="en-US"/>
        </w:rPr>
      </w:pPr>
      <w:r w:rsidRPr="00224244">
        <w:rPr>
          <w:b/>
          <w:bCs/>
          <w:lang w:val="en-US"/>
        </w:rPr>
        <w:t>Agreements</w:t>
      </w:r>
    </w:p>
    <w:p w14:paraId="0827B0F7"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rPr>
          <w:lang w:val="en-US"/>
        </w:rPr>
      </w:pPr>
      <w:r w:rsidRPr="00224244">
        <w:rPr>
          <w:lang w:val="en-US"/>
        </w:rPr>
        <w:t>1: Agree to the suggested proposals in the following issues (which were also submitted to RIL discussion):</w:t>
      </w:r>
    </w:p>
    <w:p w14:paraId="75BC9BF7" w14:textId="77777777" w:rsidR="00C30D23" w:rsidRPr="00224244" w:rsidRDefault="00C30D23" w:rsidP="00F66276">
      <w:pPr>
        <w:pStyle w:val="Doc-text2"/>
        <w:numPr>
          <w:ilvl w:val="0"/>
          <w:numId w:val="53"/>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224244">
        <w:rPr>
          <w:lang w:val="en-US"/>
        </w:rPr>
        <w:t>U653 (RIL S053): Change the need code to “Need R” for useInterlacePUCCH-PUSCH</w:t>
      </w:r>
    </w:p>
    <w:p w14:paraId="5FB84153" w14:textId="77777777" w:rsidR="00C30D23" w:rsidRPr="00224244" w:rsidRDefault="00C30D23" w:rsidP="00F66276">
      <w:pPr>
        <w:pStyle w:val="Doc-text2"/>
        <w:numPr>
          <w:ilvl w:val="0"/>
          <w:numId w:val="53"/>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224244">
        <w:rPr>
          <w:lang w:val="en-US"/>
        </w:rPr>
        <w:t>U656 (RIL N005): Add a reference to 37.213 in the field description of subCarrierSpacingCommon in MIB to describe the meaning of “shared spectrum channel access”</w:t>
      </w:r>
    </w:p>
    <w:p w14:paraId="3AAEEAE3" w14:textId="77777777" w:rsidR="00C30D23" w:rsidRPr="00224244" w:rsidRDefault="00C30D23" w:rsidP="00F66276">
      <w:pPr>
        <w:pStyle w:val="Doc-text2"/>
        <w:numPr>
          <w:ilvl w:val="0"/>
          <w:numId w:val="53"/>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224244">
        <w:rPr>
          <w:lang w:val="en-US"/>
        </w:rPr>
        <w:t>U657 (RIL I806): Use SetupRelease for dl-DataToUL-ACK-r16</w:t>
      </w:r>
    </w:p>
    <w:p w14:paraId="6375E938" w14:textId="77777777" w:rsidR="00C30D23" w:rsidRPr="00224244" w:rsidRDefault="00C30D23" w:rsidP="00F66276">
      <w:pPr>
        <w:pStyle w:val="Doc-text2"/>
        <w:numPr>
          <w:ilvl w:val="0"/>
          <w:numId w:val="53"/>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224244">
        <w:rPr>
          <w:lang w:val="en-US"/>
        </w:rPr>
        <w:t>U658 (RIL I807): Use SetupRelease for ul-dci-triggered-UL-ChannelAccess-CPext-CAPC-List-r16</w:t>
      </w:r>
    </w:p>
    <w:p w14:paraId="3D80F29E" w14:textId="77777777" w:rsidR="00C30D23" w:rsidRPr="00224244" w:rsidRDefault="00C30D23" w:rsidP="00F66276">
      <w:pPr>
        <w:pStyle w:val="Doc-text2"/>
        <w:numPr>
          <w:ilvl w:val="0"/>
          <w:numId w:val="53"/>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224244">
        <w:rPr>
          <w:lang w:val="en-US"/>
        </w:rPr>
        <w:t>U659 (RIL I813): Use SetupRelease for channelAccessConfig-r16</w:t>
      </w:r>
    </w:p>
    <w:p w14:paraId="16E8791C" w14:textId="77777777" w:rsidR="00C30D23" w:rsidRPr="00224244" w:rsidRDefault="00C30D23" w:rsidP="00F66276">
      <w:pPr>
        <w:pStyle w:val="Doc-text2"/>
        <w:numPr>
          <w:ilvl w:val="0"/>
          <w:numId w:val="53"/>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224244">
        <w:rPr>
          <w:lang w:val="en-US"/>
        </w:rPr>
        <w:t>U660 (RIL I814): Change need code to “Need R” for discoveryBurstWindowLength-r16</w:t>
      </w:r>
    </w:p>
    <w:p w14:paraId="6F7AD540" w14:textId="77777777" w:rsidR="00C30D23" w:rsidRPr="00224244" w:rsidRDefault="00C30D23" w:rsidP="00F66276">
      <w:pPr>
        <w:pStyle w:val="Doc-text2"/>
        <w:numPr>
          <w:ilvl w:val="0"/>
          <w:numId w:val="53"/>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224244">
        <w:rPr>
          <w:lang w:val="en-US"/>
        </w:rPr>
        <w:t>U661 (RIL E257): Change the name of channelAccessConfigListForDCI-Format1-1-r16 to ul-AccessConfigListForDCI-1-1-r16</w:t>
      </w:r>
    </w:p>
    <w:p w14:paraId="5653ED49" w14:textId="77777777" w:rsidR="00C30D23" w:rsidRPr="00224244" w:rsidRDefault="00C30D23" w:rsidP="00F66276">
      <w:pPr>
        <w:pStyle w:val="Doc-text2"/>
        <w:numPr>
          <w:ilvl w:val="0"/>
          <w:numId w:val="53"/>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224244">
        <w:rPr>
          <w:lang w:val="en-US"/>
        </w:rPr>
        <w:t>U662 (RIL E258): Change the name of channelAccessConfigListForDCI-Format0-1-r16 to ul-AccessConfigListForDCI-0-1-r16</w:t>
      </w:r>
    </w:p>
    <w:p w14:paraId="6CC2FF3B" w14:textId="77777777" w:rsidR="00C30D23" w:rsidRPr="00224244" w:rsidRDefault="00C30D23" w:rsidP="00F66276">
      <w:pPr>
        <w:pStyle w:val="Doc-text2"/>
        <w:numPr>
          <w:ilvl w:val="0"/>
          <w:numId w:val="53"/>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224244">
        <w:rPr>
          <w:lang w:val="en-US"/>
        </w:rPr>
        <w:t>U664 (RIL I818): Change need code to “Need R” for channelAccessMode-r16 and discoveryBurstWindowLength-r16</w:t>
      </w:r>
    </w:p>
    <w:p w14:paraId="0FC661FD"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rPr>
          <w:lang w:val="en-US"/>
        </w:rPr>
      </w:pPr>
      <w:r w:rsidRPr="00224244">
        <w:rPr>
          <w:lang w:val="en-US"/>
        </w:rPr>
        <w:t>2:</w:t>
      </w:r>
      <w:r w:rsidRPr="00224244">
        <w:rPr>
          <w:lang w:val="en-US"/>
        </w:rPr>
        <w:tab/>
        <w:t>For resolution of U652, confirm that LCP restrictions configured by allowedCG-List is only applicable to first transmission on CG grants.</w:t>
      </w:r>
    </w:p>
    <w:p w14:paraId="48A9DB96"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rPr>
          <w:lang w:val="en-US"/>
        </w:rPr>
      </w:pPr>
      <w:r w:rsidRPr="00224244">
        <w:rPr>
          <w:lang w:val="en-US"/>
        </w:rPr>
        <w:t xml:space="preserve">3: </w:t>
      </w:r>
      <w:r w:rsidRPr="00224244">
        <w:rPr>
          <w:lang w:val="en-US"/>
        </w:rPr>
        <w:tab/>
        <w:t>The issues U655 (S055, discussed before) and U665 (already resolved) do not need to be considered further.</w:t>
      </w:r>
    </w:p>
    <w:p w14:paraId="3759D791"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rPr>
          <w:lang w:val="en-US"/>
        </w:rPr>
      </w:pPr>
      <w:r w:rsidRPr="00224244">
        <w:rPr>
          <w:lang w:val="en-US"/>
        </w:rPr>
        <w:t xml:space="preserve">4: </w:t>
      </w:r>
      <w:r w:rsidRPr="00224244">
        <w:rPr>
          <w:lang w:val="en-US"/>
        </w:rPr>
        <w:tab/>
        <w:t>For resolution of U627 (RIL H547), change the text in the field descriptions of “cg-Starting{Full, Partial}BW-{Inside, Outside}COT” to “set of configured grant PUSCH transmission starting offset indices to indicate the length of a CP…” and add reference to Table 5.3.1-2 is defined in 38.211. Note that it will be a single “index” for the “Partial” IEs.</w:t>
      </w:r>
    </w:p>
    <w:p w14:paraId="0CAFB9DC" w14:textId="769B302C" w:rsidR="00C30D23" w:rsidRPr="00224244" w:rsidRDefault="00C30D23" w:rsidP="00C30D23">
      <w:pPr>
        <w:pStyle w:val="Doc-text2"/>
        <w:pBdr>
          <w:top w:val="single" w:sz="4" w:space="1" w:color="auto"/>
          <w:left w:val="single" w:sz="4" w:space="4" w:color="auto"/>
          <w:bottom w:val="single" w:sz="4" w:space="1" w:color="auto"/>
          <w:right w:val="single" w:sz="4" w:space="4" w:color="auto"/>
        </w:pBdr>
        <w:rPr>
          <w:lang w:val="en-US"/>
        </w:rPr>
      </w:pPr>
      <w:r w:rsidRPr="00224244">
        <w:rPr>
          <w:lang w:val="en-US"/>
        </w:rPr>
        <w:t xml:space="preserve">5: </w:t>
      </w:r>
      <w:r w:rsidRPr="00224244">
        <w:rPr>
          <w:lang w:val="en-US"/>
        </w:rPr>
        <w:tab/>
        <w:t xml:space="preserve">For resolution of U549 (i.e. first transmission in periodical reporting), adopt the TP in </w:t>
      </w:r>
      <w:hyperlink r:id="rId1398" w:history="1">
        <w:r w:rsidR="00EB1908">
          <w:rPr>
            <w:rStyle w:val="Hyperlink"/>
            <w:lang w:val="en-US"/>
          </w:rPr>
          <w:t>R2-2005699</w:t>
        </w:r>
      </w:hyperlink>
      <w:r w:rsidRPr="00224244">
        <w:rPr>
          <w:lang w:val="en-US"/>
        </w:rPr>
        <w:t xml:space="preserve"> by LG. </w:t>
      </w:r>
    </w:p>
    <w:p w14:paraId="4C79DAC7"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rPr>
          <w:lang w:val="en-US"/>
        </w:rPr>
      </w:pPr>
      <w:r w:rsidRPr="00224244">
        <w:rPr>
          <w:lang w:val="en-US"/>
        </w:rPr>
        <w:t>6:</w:t>
      </w:r>
      <w:r w:rsidRPr="00224244">
        <w:rPr>
          <w:lang w:val="en-US"/>
        </w:rPr>
        <w:tab/>
        <w:t xml:space="preserve">For resolution of U612, adopt the RAN1 agreement and signal “no COT sharing” separate IE that is a choice between that IE signaling (e.g. zero) and the list.  This can be revised if RAN1 makes a new agreement.  </w:t>
      </w:r>
    </w:p>
    <w:p w14:paraId="79CAE46C"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rPr>
          <w:i/>
          <w:iCs/>
          <w:lang w:val="en-US"/>
        </w:rPr>
      </w:pPr>
      <w:r w:rsidRPr="00224244">
        <w:rPr>
          <w:lang w:val="en-US"/>
        </w:rPr>
        <w:t>7:</w:t>
      </w:r>
      <w:r w:rsidRPr="00224244">
        <w:rPr>
          <w:i/>
          <w:iCs/>
          <w:lang w:val="en-US"/>
        </w:rPr>
        <w:t xml:space="preserve"> </w:t>
      </w:r>
      <w:r w:rsidRPr="00224244">
        <w:rPr>
          <w:i/>
          <w:iCs/>
          <w:lang w:val="en-US"/>
        </w:rPr>
        <w:tab/>
      </w:r>
      <w:r w:rsidRPr="00224244">
        <w:rPr>
          <w:lang w:val="en-US"/>
        </w:rPr>
        <w:t>For resolution of U615 (RIL E251), remove the IEs intraCellGuardBandUL-r16 and intraCellGuardBandDL-r16 from servingCellConfigCommon (RAN2 already agreed to put them in servingCellConfig).</w:t>
      </w:r>
    </w:p>
    <w:p w14:paraId="77AA0528"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rPr>
          <w:lang w:val="en-US"/>
        </w:rPr>
      </w:pPr>
      <w:r w:rsidRPr="00224244">
        <w:rPr>
          <w:lang w:val="en-US"/>
        </w:rPr>
        <w:t xml:space="preserve">8: </w:t>
      </w:r>
      <w:r w:rsidRPr="00224244">
        <w:rPr>
          <w:lang w:val="en-US"/>
        </w:rPr>
        <w:tab/>
        <w:t>For resolution of U629, remove the legacy values of ra-ResponseWindow from ra-ResponseWindow-r16.</w:t>
      </w:r>
    </w:p>
    <w:p w14:paraId="5094CE89" w14:textId="5C025342" w:rsidR="00C30D23" w:rsidRPr="00224244" w:rsidRDefault="00C30D23" w:rsidP="00C30D23">
      <w:pPr>
        <w:pStyle w:val="Doc-text2"/>
        <w:pBdr>
          <w:top w:val="single" w:sz="4" w:space="1" w:color="auto"/>
          <w:left w:val="single" w:sz="4" w:space="4" w:color="auto"/>
          <w:bottom w:val="single" w:sz="4" w:space="1" w:color="auto"/>
          <w:right w:val="single" w:sz="4" w:space="4" w:color="auto"/>
        </w:pBdr>
        <w:rPr>
          <w:lang w:val="en-US"/>
        </w:rPr>
      </w:pPr>
      <w:r w:rsidRPr="00224244">
        <w:rPr>
          <w:lang w:val="en-US"/>
        </w:rPr>
        <w:t xml:space="preserve">9: </w:t>
      </w:r>
      <w:r w:rsidRPr="00224244">
        <w:rPr>
          <w:lang w:val="en-US"/>
        </w:rPr>
        <w:tab/>
        <w:t xml:space="preserve">To address </w:t>
      </w:r>
      <w:hyperlink r:id="rId1399" w:history="1">
        <w:r w:rsidR="00EB1908">
          <w:rPr>
            <w:rStyle w:val="Hyperlink"/>
            <w:lang w:val="en-US"/>
          </w:rPr>
          <w:t>R2-2004622</w:t>
        </w:r>
      </w:hyperlink>
      <w:r w:rsidRPr="00224244">
        <w:rPr>
          <w:lang w:val="en-US"/>
        </w:rPr>
        <w:t xml:space="preserve">, 2 LSBs of SFN is signaled in MSG2 or MSGB only when RAR window is above 10ms (signaled in either ra-ResponseWindow or ra-ResponseWindow-r16). This reverts the previous agreement in RAN2#109bis-e. Send an LS to RAN1, indicating that this is RAN2 preference and let RAN2 know if there is any concerns. </w:t>
      </w:r>
    </w:p>
    <w:p w14:paraId="77C4331C"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rPr>
          <w:lang w:val="en-US"/>
        </w:rPr>
      </w:pPr>
      <w:r w:rsidRPr="00224244">
        <w:rPr>
          <w:lang w:val="en-US"/>
        </w:rPr>
        <w:t xml:space="preserve">10: </w:t>
      </w:r>
      <w:r w:rsidRPr="00224244">
        <w:rPr>
          <w:lang w:val="en-US"/>
        </w:rPr>
        <w:tab/>
        <w:t>For resolution of U651, add in the field description of searchSpaceSwitchingGroupList that a serving cell can only belong to one searchSpaceSwitchingGroup</w:t>
      </w:r>
    </w:p>
    <w:p w14:paraId="3CE9B51B"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rPr>
          <w:lang w:val="en-US"/>
        </w:rPr>
      </w:pPr>
      <w:r w:rsidRPr="00224244">
        <w:rPr>
          <w:lang w:val="en-US"/>
        </w:rPr>
        <w:t>11: For resolution of U654 (RIL S054), the IEs “cg-Starting{Full, Partial}BW-{Inside, Outside}COT” will be grouped together.</w:t>
      </w:r>
    </w:p>
    <w:p w14:paraId="6CD59111" w14:textId="77777777" w:rsidR="00C30D23" w:rsidRPr="00224244" w:rsidRDefault="00C30D23" w:rsidP="00C30D23">
      <w:pPr>
        <w:pStyle w:val="Doc-text2"/>
        <w:rPr>
          <w:i/>
          <w:iCs/>
          <w:lang w:val="en-US"/>
        </w:rPr>
      </w:pPr>
    </w:p>
    <w:p w14:paraId="582B2539" w14:textId="77777777" w:rsidR="00C30D23" w:rsidRPr="00224244" w:rsidRDefault="00C30D23" w:rsidP="00C30D23">
      <w:pPr>
        <w:pStyle w:val="Doc-text2"/>
        <w:rPr>
          <w:i/>
          <w:iCs/>
          <w:lang w:val="en-US"/>
        </w:rPr>
      </w:pPr>
      <w:r w:rsidRPr="00224244">
        <w:rPr>
          <w:i/>
          <w:iCs/>
          <w:lang w:val="en-US"/>
        </w:rPr>
        <w:lastRenderedPageBreak/>
        <w:t xml:space="preserve">Proposal 13: For resolution of U550, discuss whether the “duration” should be changed to “period” in the following sentence in 5.5.4.1: “initiate the measurement reporting procedure as specified in 5.5.5 immediately when RSSI sample values are reported by the physical layer after the first L1 measurement </w:t>
      </w:r>
      <w:r w:rsidRPr="00224244">
        <w:rPr>
          <w:b/>
          <w:bCs/>
          <w:i/>
          <w:iCs/>
          <w:lang w:val="en-US"/>
        </w:rPr>
        <w:t>duration</w:t>
      </w:r>
      <w:r w:rsidRPr="00224244">
        <w:rPr>
          <w:i/>
          <w:iCs/>
          <w:lang w:val="en-US"/>
        </w:rPr>
        <w:t>”.</w:t>
      </w:r>
    </w:p>
    <w:p w14:paraId="0A3FD2DA" w14:textId="77777777" w:rsidR="00C30D23" w:rsidRPr="00224244" w:rsidRDefault="00C30D23" w:rsidP="00C30D23">
      <w:pPr>
        <w:pStyle w:val="Doc-text2"/>
        <w:rPr>
          <w:lang w:val="en-US"/>
        </w:rPr>
      </w:pPr>
      <w:r w:rsidRPr="00224244">
        <w:rPr>
          <w:lang w:val="en-US"/>
        </w:rPr>
        <w:t>-</w:t>
      </w:r>
      <w:r w:rsidRPr="00224244">
        <w:rPr>
          <w:lang w:val="en-US"/>
        </w:rPr>
        <w:tab/>
        <w:t xml:space="preserve">Qualcomm thinks that we need to wait for RAN4 to align.  </w:t>
      </w:r>
    </w:p>
    <w:p w14:paraId="4D88B230" w14:textId="77777777" w:rsidR="00C30D23" w:rsidRPr="00224244" w:rsidRDefault="00C30D23" w:rsidP="00C30D23">
      <w:pPr>
        <w:pStyle w:val="Doc-text2"/>
        <w:rPr>
          <w:lang w:val="en-US"/>
        </w:rPr>
      </w:pPr>
      <w:r w:rsidRPr="00224244">
        <w:rPr>
          <w:lang w:val="en-US"/>
        </w:rPr>
        <w:t>=&gt;</w:t>
      </w:r>
      <w:r w:rsidRPr="00224244">
        <w:rPr>
          <w:lang w:val="en-US"/>
        </w:rPr>
        <w:tab/>
        <w:t>wait for RAN4 spec to complete</w:t>
      </w:r>
    </w:p>
    <w:p w14:paraId="1028AFBC" w14:textId="7C8347EF" w:rsidR="00C30D23" w:rsidRPr="00224244" w:rsidRDefault="00C30D23" w:rsidP="00C30D23">
      <w:pPr>
        <w:pStyle w:val="Doc-text2"/>
        <w:rPr>
          <w:lang w:val="en-US"/>
        </w:rPr>
      </w:pPr>
    </w:p>
    <w:p w14:paraId="63B780B6" w14:textId="77777777" w:rsidR="002E3ABC" w:rsidRPr="00224244" w:rsidRDefault="002E3ABC" w:rsidP="00F66276">
      <w:pPr>
        <w:pStyle w:val="EmailDiscussion"/>
        <w:tabs>
          <w:tab w:val="clear" w:pos="1710"/>
          <w:tab w:val="num" w:pos="1619"/>
        </w:tabs>
        <w:overflowPunct/>
        <w:autoSpaceDE/>
        <w:autoSpaceDN/>
        <w:adjustRightInd/>
        <w:spacing w:before="40"/>
        <w:ind w:left="1619" w:hanging="360"/>
        <w:textAlignment w:val="auto"/>
      </w:pPr>
      <w:r w:rsidRPr="00224244">
        <w:t>[Post110-e][501][NR-U] CP Open and ASN.1 Issues (Qualcomm)</w:t>
      </w:r>
    </w:p>
    <w:p w14:paraId="11D1B4A4" w14:textId="77777777" w:rsidR="002E3ABC" w:rsidRPr="00224244" w:rsidRDefault="002E3ABC" w:rsidP="002E3ABC">
      <w:pPr>
        <w:pStyle w:val="EmailDiscussion2"/>
        <w:ind w:left="1619"/>
      </w:pPr>
      <w:r w:rsidRPr="00224244">
        <w:t xml:space="preserve">Scope: CR capturing agreements from week1 and then week2 </w:t>
      </w:r>
    </w:p>
    <w:p w14:paraId="350BA7FC" w14:textId="77777777" w:rsidR="002E3ABC" w:rsidRPr="00224244" w:rsidRDefault="002E3ABC" w:rsidP="002E3ABC">
      <w:pPr>
        <w:pStyle w:val="EmailDiscussion2"/>
      </w:pPr>
      <w:r w:rsidRPr="00224244">
        <w:tab/>
        <w:t>Deadline: Short (for RP)</w:t>
      </w:r>
    </w:p>
    <w:p w14:paraId="1B382F10" w14:textId="52C1DBC3" w:rsidR="002E3ABC" w:rsidRPr="00224244" w:rsidRDefault="002E3ABC" w:rsidP="002E3ABC">
      <w:pPr>
        <w:pStyle w:val="EmailDiscussion2"/>
      </w:pPr>
      <w:r w:rsidRPr="00224244">
        <w:t xml:space="preserve">=&gt; Agreed in </w:t>
      </w:r>
      <w:hyperlink r:id="rId1400" w:history="1">
        <w:r w:rsidR="00EB1908">
          <w:rPr>
            <w:rStyle w:val="Hyperlink"/>
          </w:rPr>
          <w:t>R2-2005842</w:t>
        </w:r>
      </w:hyperlink>
      <w:r w:rsidRPr="00224244">
        <w:t>.</w:t>
      </w:r>
    </w:p>
    <w:p w14:paraId="536B9788" w14:textId="43EAE1CD" w:rsidR="002E3ABC" w:rsidRPr="00224244" w:rsidRDefault="002E3ABC" w:rsidP="00C30D23">
      <w:pPr>
        <w:pStyle w:val="Doc-text2"/>
        <w:rPr>
          <w:lang w:val="en-US"/>
        </w:rPr>
      </w:pPr>
    </w:p>
    <w:p w14:paraId="0D2BD5B6" w14:textId="1B948EE2" w:rsidR="002E3ABC" w:rsidRPr="00224244" w:rsidRDefault="00C00E88" w:rsidP="002E3ABC">
      <w:pPr>
        <w:pStyle w:val="Doc-title"/>
      </w:pPr>
      <w:hyperlink r:id="rId1401" w:history="1">
        <w:r w:rsidR="00EB1908">
          <w:rPr>
            <w:rStyle w:val="Hyperlink"/>
          </w:rPr>
          <w:t>R2-2004546</w:t>
        </w:r>
      </w:hyperlink>
      <w:r w:rsidR="002E3ABC" w:rsidRPr="00224244">
        <w:tab/>
        <w:t>Miscellaneous corrections for NR-U</w:t>
      </w:r>
      <w:r w:rsidR="002E3ABC" w:rsidRPr="00224244">
        <w:tab/>
        <w:t>Qualcomm Incorporated</w:t>
      </w:r>
      <w:r w:rsidR="002E3ABC" w:rsidRPr="00224244">
        <w:tab/>
        <w:t>CR</w:t>
      </w:r>
      <w:r w:rsidR="002E3ABC" w:rsidRPr="00224244">
        <w:tab/>
        <w:t>Rel-16</w:t>
      </w:r>
      <w:r w:rsidR="002E3ABC" w:rsidRPr="00224244">
        <w:tab/>
        <w:t>38.331</w:t>
      </w:r>
      <w:r w:rsidR="002E3ABC" w:rsidRPr="00224244">
        <w:tab/>
        <w:t>16.0.0</w:t>
      </w:r>
      <w:r w:rsidR="002E3ABC" w:rsidRPr="00224244">
        <w:tab/>
        <w:t>1528</w:t>
      </w:r>
      <w:r w:rsidR="002E3ABC" w:rsidRPr="00224244">
        <w:tab/>
        <w:t>3</w:t>
      </w:r>
      <w:r w:rsidR="002E3ABC" w:rsidRPr="00224244">
        <w:tab/>
        <w:t>F</w:t>
      </w:r>
      <w:r w:rsidR="002E3ABC" w:rsidRPr="00224244">
        <w:tab/>
        <w:t>NR_unlic-Core</w:t>
      </w:r>
      <w:r w:rsidR="002E3ABC" w:rsidRPr="00224244">
        <w:tab/>
      </w:r>
      <w:hyperlink r:id="rId1402" w:history="1">
        <w:r w:rsidR="00EB1908">
          <w:rPr>
            <w:rStyle w:val="Hyperlink"/>
          </w:rPr>
          <w:t>R2-2002847</w:t>
        </w:r>
      </w:hyperlink>
    </w:p>
    <w:p w14:paraId="20E68752" w14:textId="4D81958E" w:rsidR="002E3ABC" w:rsidRPr="00224244" w:rsidRDefault="002E3ABC" w:rsidP="002E3ABC">
      <w:pPr>
        <w:pStyle w:val="Doc-text2"/>
      </w:pPr>
      <w:r w:rsidRPr="00224244">
        <w:t xml:space="preserve">=&gt; Revised in </w:t>
      </w:r>
      <w:hyperlink r:id="rId1403" w:history="1">
        <w:r w:rsidR="00EB1908">
          <w:rPr>
            <w:rStyle w:val="Hyperlink"/>
          </w:rPr>
          <w:t>R2-2005842</w:t>
        </w:r>
      </w:hyperlink>
    </w:p>
    <w:p w14:paraId="06476B06" w14:textId="6388274E" w:rsidR="002E3ABC" w:rsidRPr="00224244" w:rsidRDefault="00C00E88" w:rsidP="002E3ABC">
      <w:pPr>
        <w:pStyle w:val="Doc-title"/>
      </w:pPr>
      <w:hyperlink r:id="rId1404" w:history="1">
        <w:r w:rsidR="00EB1908">
          <w:rPr>
            <w:rStyle w:val="Hyperlink"/>
          </w:rPr>
          <w:t>R2-2005842</w:t>
        </w:r>
      </w:hyperlink>
      <w:r w:rsidR="002E3ABC" w:rsidRPr="00224244">
        <w:tab/>
        <w:t>Miscellaneous corrections for NR-U</w:t>
      </w:r>
      <w:r w:rsidR="002E3ABC" w:rsidRPr="00224244">
        <w:tab/>
        <w:t>Qualcomm Incorporated</w:t>
      </w:r>
      <w:r w:rsidR="002E3ABC" w:rsidRPr="00224244">
        <w:tab/>
        <w:t>CR</w:t>
      </w:r>
      <w:r w:rsidR="002E3ABC" w:rsidRPr="00224244">
        <w:tab/>
        <w:t>Rel-16</w:t>
      </w:r>
      <w:r w:rsidR="002E3ABC" w:rsidRPr="00224244">
        <w:tab/>
        <w:t>38.331</w:t>
      </w:r>
      <w:r w:rsidR="002E3ABC" w:rsidRPr="00224244">
        <w:tab/>
        <w:t>16.0.0</w:t>
      </w:r>
      <w:r w:rsidR="002E3ABC" w:rsidRPr="00224244">
        <w:tab/>
        <w:t>1528</w:t>
      </w:r>
      <w:r w:rsidR="002E3ABC" w:rsidRPr="00224244">
        <w:tab/>
        <w:t>4</w:t>
      </w:r>
      <w:r w:rsidR="002E3ABC" w:rsidRPr="00224244">
        <w:tab/>
        <w:t>F</w:t>
      </w:r>
      <w:r w:rsidR="002E3ABC" w:rsidRPr="00224244">
        <w:tab/>
        <w:t>NR_unlic-Core</w:t>
      </w:r>
    </w:p>
    <w:p w14:paraId="24E55648" w14:textId="40488F14" w:rsidR="002E3ABC" w:rsidRPr="00224244" w:rsidRDefault="002E3ABC" w:rsidP="00C30D23">
      <w:pPr>
        <w:pStyle w:val="Doc-text2"/>
        <w:rPr>
          <w:lang w:val="en-US"/>
        </w:rPr>
      </w:pPr>
      <w:r w:rsidRPr="00224244">
        <w:rPr>
          <w:lang w:val="en-US"/>
        </w:rPr>
        <w:t>=&gt; Agreed</w:t>
      </w:r>
    </w:p>
    <w:p w14:paraId="3AA5DBD7" w14:textId="210CB1B5" w:rsidR="002E3ABC" w:rsidRPr="00224244" w:rsidRDefault="002E3ABC" w:rsidP="00C30D23">
      <w:pPr>
        <w:pStyle w:val="Doc-text2"/>
        <w:rPr>
          <w:lang w:val="en-US"/>
        </w:rPr>
      </w:pPr>
    </w:p>
    <w:p w14:paraId="7F0A3B6D" w14:textId="77777777" w:rsidR="002E3ABC" w:rsidRPr="00224244" w:rsidRDefault="002E3ABC" w:rsidP="00C30D23">
      <w:pPr>
        <w:pStyle w:val="Doc-text2"/>
        <w:rPr>
          <w:lang w:val="en-US"/>
        </w:rPr>
      </w:pPr>
    </w:p>
    <w:p w14:paraId="03EA800A" w14:textId="05F15AEA" w:rsidR="00C30D23" w:rsidRPr="00224244" w:rsidRDefault="00C00E88" w:rsidP="002E3ABC">
      <w:pPr>
        <w:pStyle w:val="Doc-title"/>
      </w:pPr>
      <w:hyperlink r:id="rId1405" w:history="1">
        <w:r w:rsidR="00EB1908">
          <w:rPr>
            <w:rStyle w:val="Hyperlink"/>
          </w:rPr>
          <w:t>R2-2006230</w:t>
        </w:r>
      </w:hyperlink>
      <w:r w:rsidR="00C30D23" w:rsidRPr="00224244">
        <w:tab/>
      </w:r>
      <w:r w:rsidR="002E3ABC" w:rsidRPr="00224244">
        <w:t xml:space="preserve">[DRAFT] </w:t>
      </w:r>
      <w:r w:rsidR="00C30D23" w:rsidRPr="00224244">
        <w:t>LS to RAN1 on signalling SFN bits for random access response</w:t>
      </w:r>
      <w:r w:rsidR="002E3ABC" w:rsidRPr="00224244">
        <w:tab/>
      </w:r>
      <w:r w:rsidR="002E3ABC" w:rsidRPr="00224244">
        <w:rPr>
          <w:rFonts w:cs="Arial"/>
          <w:bCs/>
        </w:rPr>
        <w:t xml:space="preserve">Ericsson, </w:t>
      </w:r>
      <w:r w:rsidR="002E3ABC" w:rsidRPr="00224244">
        <w:t>Samsung, Huawei, Nokia, ZTE</w:t>
      </w:r>
      <w:r w:rsidR="002E3ABC" w:rsidRPr="00224244">
        <w:tab/>
        <w:t>LSout</w:t>
      </w:r>
      <w:r w:rsidR="002E3ABC" w:rsidRPr="00224244">
        <w:tab/>
        <w:t>Rel-16</w:t>
      </w:r>
      <w:r w:rsidR="002E3ABC" w:rsidRPr="00224244">
        <w:tab/>
      </w:r>
      <w:r w:rsidR="002E3ABC" w:rsidRPr="00224244">
        <w:rPr>
          <w:rFonts w:cs="Arial"/>
        </w:rPr>
        <w:t>NR_unlic-Core, NR_2step_RACH-Core</w:t>
      </w:r>
      <w:r w:rsidR="002E3ABC" w:rsidRPr="00224244">
        <w:rPr>
          <w:rFonts w:cs="Arial"/>
        </w:rPr>
        <w:tab/>
        <w:t>To:RAN1</w:t>
      </w:r>
    </w:p>
    <w:p w14:paraId="563EB0B6" w14:textId="46C9D50A" w:rsidR="00C30D23" w:rsidRPr="00224244" w:rsidRDefault="00C30D23" w:rsidP="00C30D23">
      <w:pPr>
        <w:pStyle w:val="Doc-text2"/>
      </w:pPr>
      <w:r w:rsidRPr="00224244">
        <w:t>=&gt;</w:t>
      </w:r>
      <w:r w:rsidRPr="00224244">
        <w:tab/>
        <w:t>Remove attachment</w:t>
      </w:r>
    </w:p>
    <w:p w14:paraId="3E0E0EFC" w14:textId="77777777" w:rsidR="00C30D23" w:rsidRPr="00224244" w:rsidRDefault="00C30D23" w:rsidP="00C30D23">
      <w:pPr>
        <w:pStyle w:val="Doc-text2"/>
      </w:pPr>
      <w:r w:rsidRPr="00224244">
        <w:t>-</w:t>
      </w:r>
      <w:r w:rsidRPr="00224244">
        <w:tab/>
        <w:t xml:space="preserve">Nokia raises the point that RAN1 had discussed UE capability for the extended RAR </w:t>
      </w:r>
    </w:p>
    <w:p w14:paraId="3C619D5C" w14:textId="77777777" w:rsidR="00C30D23" w:rsidRPr="00224244" w:rsidRDefault="00C30D23" w:rsidP="00C30D23">
      <w:pPr>
        <w:pStyle w:val="Doc-text2"/>
      </w:pPr>
      <w:r w:rsidRPr="00224244">
        <w:t>=&gt;</w:t>
      </w:r>
      <w:r w:rsidRPr="00224244">
        <w:tab/>
        <w:t>No UE capability it required and all NR-U capable and 2step RA UEs should support extended RAR</w:t>
      </w:r>
    </w:p>
    <w:p w14:paraId="07DE94AA" w14:textId="5E58E200" w:rsidR="00C30D23" w:rsidRPr="00224244" w:rsidRDefault="00C30D23" w:rsidP="00C30D23">
      <w:pPr>
        <w:pStyle w:val="Doc-text2"/>
      </w:pPr>
      <w:r w:rsidRPr="00224244">
        <w:t>=&gt;</w:t>
      </w:r>
      <w:r w:rsidRPr="00224244">
        <w:tab/>
        <w:t xml:space="preserve">The LS is approved in </w:t>
      </w:r>
      <w:hyperlink r:id="rId1406" w:history="1">
        <w:r w:rsidR="00EB1908">
          <w:rPr>
            <w:rStyle w:val="Hyperlink"/>
          </w:rPr>
          <w:t>R2-2005865</w:t>
        </w:r>
      </w:hyperlink>
      <w:r w:rsidRPr="00224244">
        <w:t xml:space="preserve"> with the attachment removed and add the agreement on UE capability.  </w:t>
      </w:r>
    </w:p>
    <w:p w14:paraId="00F9E0C1" w14:textId="77777777" w:rsidR="00C30D23" w:rsidRPr="00224244" w:rsidRDefault="00C30D23" w:rsidP="00C30D23">
      <w:pPr>
        <w:pStyle w:val="Doc-text2"/>
      </w:pPr>
    </w:p>
    <w:p w14:paraId="0D2FF8ED" w14:textId="6AC28ECE" w:rsidR="00C30D23" w:rsidRPr="00224244" w:rsidRDefault="00C00E88" w:rsidP="00C30D23">
      <w:pPr>
        <w:pStyle w:val="Doc-title"/>
      </w:pPr>
      <w:hyperlink r:id="rId1407" w:history="1">
        <w:r w:rsidR="00EB1908">
          <w:rPr>
            <w:rStyle w:val="Hyperlink"/>
          </w:rPr>
          <w:t>R2-2004800</w:t>
        </w:r>
      </w:hyperlink>
      <w:r w:rsidR="00C30D23" w:rsidRPr="00224244">
        <w:tab/>
        <w:t>Mobility to NR operating with shared spectrum access</w:t>
      </w:r>
      <w:r w:rsidR="00C30D23" w:rsidRPr="00224244">
        <w:tab/>
        <w:t>Qualcomm Incorporated</w:t>
      </w:r>
      <w:r w:rsidR="00C30D23" w:rsidRPr="00224244">
        <w:tab/>
        <w:t>CR</w:t>
      </w:r>
      <w:r w:rsidR="00C30D23" w:rsidRPr="00224244">
        <w:tab/>
        <w:t>Rel-16</w:t>
      </w:r>
      <w:r w:rsidR="00C30D23" w:rsidRPr="00224244">
        <w:tab/>
        <w:t>36.331</w:t>
      </w:r>
      <w:r w:rsidR="00C30D23" w:rsidRPr="00224244">
        <w:tab/>
        <w:t>16.0.0</w:t>
      </w:r>
      <w:r w:rsidR="00C30D23" w:rsidRPr="00224244">
        <w:tab/>
        <w:t>4263</w:t>
      </w:r>
      <w:r w:rsidR="00C30D23" w:rsidRPr="00224244">
        <w:tab/>
        <w:t>2</w:t>
      </w:r>
      <w:r w:rsidR="00C30D23" w:rsidRPr="00224244">
        <w:tab/>
        <w:t>B</w:t>
      </w:r>
      <w:r w:rsidR="00C30D23" w:rsidRPr="00224244">
        <w:tab/>
        <w:t>NR_unlic-Core</w:t>
      </w:r>
      <w:r w:rsidR="00C30D23" w:rsidRPr="00224244">
        <w:tab/>
      </w:r>
      <w:hyperlink r:id="rId1408" w:history="1">
        <w:r w:rsidR="00EB1908">
          <w:rPr>
            <w:rStyle w:val="Hyperlink"/>
          </w:rPr>
          <w:t>R2-2004279</w:t>
        </w:r>
      </w:hyperlink>
    </w:p>
    <w:p w14:paraId="046D410B" w14:textId="77777777" w:rsidR="00C30D23" w:rsidRPr="00224244" w:rsidRDefault="00C30D23" w:rsidP="00C30D23">
      <w:pPr>
        <w:pStyle w:val="Doc-text2"/>
      </w:pPr>
      <w:r w:rsidRPr="00224244">
        <w:t>=&gt;</w:t>
      </w:r>
      <w:r w:rsidRPr="00224244">
        <w:tab/>
        <w:t>Update with measurement object agreement and SCG failure reporting from ASN.1 agreements</w:t>
      </w:r>
    </w:p>
    <w:p w14:paraId="6E64F0AA" w14:textId="77777777" w:rsidR="00C30D23" w:rsidRPr="00224244" w:rsidRDefault="00C30D23" w:rsidP="00C30D23">
      <w:pPr>
        <w:pStyle w:val="Doc-text2"/>
      </w:pPr>
      <w:r w:rsidRPr="00224244">
        <w:t>=&gt;</w:t>
      </w:r>
      <w:r w:rsidRPr="00224244">
        <w:tab/>
        <w:t>Use this as a baseline and update accordingly.  Review over email discussion</w:t>
      </w:r>
    </w:p>
    <w:p w14:paraId="31718BA7" w14:textId="6986BC46" w:rsidR="00C30D23" w:rsidRPr="00224244" w:rsidRDefault="002E3ABC" w:rsidP="00C30D23">
      <w:pPr>
        <w:pStyle w:val="Doc-text2"/>
      </w:pPr>
      <w:r w:rsidRPr="00224244">
        <w:t xml:space="preserve">=&gt; Revised in </w:t>
      </w:r>
      <w:hyperlink r:id="rId1409" w:history="1">
        <w:r w:rsidR="00EB1908">
          <w:rPr>
            <w:rStyle w:val="Hyperlink"/>
          </w:rPr>
          <w:t>R2-2006368</w:t>
        </w:r>
      </w:hyperlink>
    </w:p>
    <w:p w14:paraId="4521ACEA" w14:textId="77777777" w:rsidR="002E3ABC" w:rsidRPr="00224244" w:rsidRDefault="002E3ABC" w:rsidP="00C30D23">
      <w:pPr>
        <w:pStyle w:val="Doc-text2"/>
      </w:pPr>
    </w:p>
    <w:p w14:paraId="3D0A146A" w14:textId="435D86DA" w:rsidR="002E3ABC" w:rsidRPr="00224244" w:rsidRDefault="00C00E88" w:rsidP="002E3ABC">
      <w:pPr>
        <w:pStyle w:val="Doc-title"/>
      </w:pPr>
      <w:hyperlink r:id="rId1410" w:history="1">
        <w:r w:rsidR="00EB1908">
          <w:rPr>
            <w:rStyle w:val="Hyperlink"/>
          </w:rPr>
          <w:t>R2-2006368</w:t>
        </w:r>
      </w:hyperlink>
      <w:r w:rsidR="002E3ABC" w:rsidRPr="00224244">
        <w:tab/>
        <w:t>Mobility to NR operating with shared spectrum access</w:t>
      </w:r>
      <w:r w:rsidR="002E3ABC" w:rsidRPr="00224244">
        <w:tab/>
        <w:t>Qualcomm Incorporated</w:t>
      </w:r>
      <w:r w:rsidR="002E3ABC" w:rsidRPr="00224244">
        <w:tab/>
        <w:t>CR</w:t>
      </w:r>
      <w:r w:rsidR="002E3ABC" w:rsidRPr="00224244">
        <w:tab/>
        <w:t>Rel-16</w:t>
      </w:r>
      <w:r w:rsidR="002E3ABC" w:rsidRPr="00224244">
        <w:tab/>
        <w:t>36.331</w:t>
      </w:r>
      <w:r w:rsidR="002E3ABC" w:rsidRPr="00224244">
        <w:tab/>
        <w:t>16.0.0</w:t>
      </w:r>
      <w:r w:rsidR="002E3ABC" w:rsidRPr="00224244">
        <w:tab/>
        <w:t>4263</w:t>
      </w:r>
      <w:r w:rsidR="002E3ABC" w:rsidRPr="00224244">
        <w:tab/>
        <w:t>3</w:t>
      </w:r>
      <w:r w:rsidR="002E3ABC" w:rsidRPr="00224244">
        <w:tab/>
        <w:t>B</w:t>
      </w:r>
      <w:r w:rsidR="002E3ABC" w:rsidRPr="00224244">
        <w:tab/>
        <w:t>NR_unlic-Core</w:t>
      </w:r>
      <w:r w:rsidR="002E3ABC" w:rsidRPr="00224244">
        <w:tab/>
      </w:r>
      <w:hyperlink r:id="rId1411" w:history="1">
        <w:r w:rsidR="00EB1908">
          <w:rPr>
            <w:rStyle w:val="Hyperlink"/>
          </w:rPr>
          <w:t>R2-2004279</w:t>
        </w:r>
      </w:hyperlink>
    </w:p>
    <w:p w14:paraId="3DC7E880" w14:textId="1880F614" w:rsidR="002E3ABC" w:rsidRPr="00224244" w:rsidRDefault="002E3ABC" w:rsidP="002E3ABC">
      <w:pPr>
        <w:pStyle w:val="Doc-text2"/>
      </w:pPr>
      <w:r w:rsidRPr="00224244">
        <w:t>=&gt; Agreed</w:t>
      </w:r>
    </w:p>
    <w:p w14:paraId="15D8E65C" w14:textId="77777777" w:rsidR="002E3ABC" w:rsidRPr="00224244" w:rsidRDefault="002E3ABC" w:rsidP="00C30D23">
      <w:pPr>
        <w:pStyle w:val="Doc-text2"/>
      </w:pPr>
    </w:p>
    <w:p w14:paraId="6C075876" w14:textId="593FBBCB" w:rsidR="00C30D23" w:rsidRPr="00224244" w:rsidRDefault="00C30D23" w:rsidP="00C30D23">
      <w:pPr>
        <w:pStyle w:val="Doc-text2"/>
        <w:ind w:left="363"/>
      </w:pPr>
      <w:r w:rsidRPr="00224244">
        <w:t>Not treated</w:t>
      </w:r>
    </w:p>
    <w:p w14:paraId="70D99C0D" w14:textId="27C88960" w:rsidR="00C30D23" w:rsidRPr="00224244" w:rsidRDefault="00C00E88" w:rsidP="00C30D23">
      <w:pPr>
        <w:pStyle w:val="Doc-title"/>
      </w:pPr>
      <w:hyperlink r:id="rId1412" w:history="1">
        <w:r w:rsidR="00EB1908">
          <w:rPr>
            <w:rStyle w:val="Hyperlink"/>
          </w:rPr>
          <w:t>R2-2004529</w:t>
        </w:r>
      </w:hyperlink>
      <w:r w:rsidR="00C30D23" w:rsidRPr="00224244">
        <w:tab/>
        <w:t>Consistent LBT Failure Handling during Handover</w:t>
      </w:r>
      <w:r w:rsidR="00C30D23" w:rsidRPr="00224244">
        <w:tab/>
        <w:t>Samsung Electronics Co., Ltd</w:t>
      </w:r>
      <w:r w:rsidR="00C30D23" w:rsidRPr="00224244">
        <w:tab/>
        <w:t>discussion</w:t>
      </w:r>
      <w:r w:rsidR="00C30D23" w:rsidRPr="00224244">
        <w:tab/>
        <w:t>Rel-16</w:t>
      </w:r>
      <w:r w:rsidR="00C30D23" w:rsidRPr="00224244">
        <w:tab/>
        <w:t>NR_unlic-Core</w:t>
      </w:r>
    </w:p>
    <w:p w14:paraId="6744A238" w14:textId="56AC64D5" w:rsidR="00C30D23" w:rsidRPr="00224244" w:rsidRDefault="00C00E88" w:rsidP="00C30D23">
      <w:pPr>
        <w:pStyle w:val="Doc-title"/>
      </w:pPr>
      <w:hyperlink r:id="rId1413" w:history="1">
        <w:r w:rsidR="00EB1908">
          <w:rPr>
            <w:rStyle w:val="Hyperlink"/>
          </w:rPr>
          <w:t>R2-2004615</w:t>
        </w:r>
      </w:hyperlink>
      <w:r w:rsidR="00C30D23" w:rsidRPr="00224244">
        <w:tab/>
        <w:t>Consideration on Multiple CG Support in NR-U</w:t>
      </w:r>
      <w:r w:rsidR="00C30D23" w:rsidRPr="00224244">
        <w:tab/>
        <w:t>ZTE Corporation, Sanechips</w:t>
      </w:r>
      <w:r w:rsidR="00C30D23" w:rsidRPr="00224244">
        <w:tab/>
        <w:t>discussion</w:t>
      </w:r>
    </w:p>
    <w:p w14:paraId="4F103627" w14:textId="644C5F4D" w:rsidR="00C30D23" w:rsidRPr="00224244" w:rsidRDefault="00C00E88" w:rsidP="00C30D23">
      <w:pPr>
        <w:pStyle w:val="Doc-title"/>
      </w:pPr>
      <w:hyperlink r:id="rId1414" w:history="1">
        <w:r w:rsidR="00EB1908">
          <w:rPr>
            <w:rStyle w:val="Hyperlink"/>
          </w:rPr>
          <w:t>R2-2004622</w:t>
        </w:r>
      </w:hyperlink>
      <w:r w:rsidR="00C30D23" w:rsidRPr="00224244">
        <w:tab/>
        <w:t>Signalling related to the extended RAR window</w:t>
      </w:r>
      <w:r w:rsidR="00C30D23" w:rsidRPr="00224244">
        <w:tab/>
        <w:t>Ericsson</w:t>
      </w:r>
      <w:r w:rsidR="00C30D23" w:rsidRPr="00224244">
        <w:tab/>
        <w:t>discussion</w:t>
      </w:r>
      <w:r w:rsidR="00C30D23" w:rsidRPr="00224244">
        <w:tab/>
        <w:t>NR_unlic-Core</w:t>
      </w:r>
    </w:p>
    <w:p w14:paraId="3BFA6104" w14:textId="5D604D1A" w:rsidR="00C30D23" w:rsidRPr="00224244" w:rsidRDefault="00C00E88" w:rsidP="00C30D23">
      <w:pPr>
        <w:pStyle w:val="Doc-title"/>
      </w:pPr>
      <w:hyperlink r:id="rId1415" w:history="1">
        <w:r w:rsidR="00EB1908">
          <w:rPr>
            <w:rStyle w:val="Hyperlink"/>
          </w:rPr>
          <w:t>R2-2004694</w:t>
        </w:r>
      </w:hyperlink>
      <w:r w:rsidR="00C30D23" w:rsidRPr="00224244">
        <w:tab/>
        <w:t>On Applicability of DAPS Handover in NR-U</w:t>
      </w:r>
      <w:r w:rsidR="00C30D23" w:rsidRPr="00224244">
        <w:tab/>
        <w:t>MediaTek Inc.</w:t>
      </w:r>
      <w:r w:rsidR="00C30D23" w:rsidRPr="00224244">
        <w:tab/>
        <w:t>discussion</w:t>
      </w:r>
    </w:p>
    <w:p w14:paraId="0F68B10B" w14:textId="3E8B6ED7" w:rsidR="00C30D23" w:rsidRPr="00224244" w:rsidRDefault="00C00E88" w:rsidP="00C30D23">
      <w:pPr>
        <w:pStyle w:val="Doc-title"/>
      </w:pPr>
      <w:hyperlink r:id="rId1416" w:history="1">
        <w:r w:rsidR="00EB1908">
          <w:rPr>
            <w:rStyle w:val="Hyperlink"/>
          </w:rPr>
          <w:t>R2-2004696</w:t>
        </w:r>
      </w:hyperlink>
      <w:r w:rsidR="00C30D23" w:rsidRPr="00224244">
        <w:tab/>
        <w:t>On Conditional Handover in NR-U</w:t>
      </w:r>
      <w:r w:rsidR="00C30D23" w:rsidRPr="00224244">
        <w:tab/>
        <w:t>MediaTek Inc.</w:t>
      </w:r>
      <w:r w:rsidR="00C30D23" w:rsidRPr="00224244">
        <w:tab/>
        <w:t>discussion</w:t>
      </w:r>
    </w:p>
    <w:p w14:paraId="3E5CBDA0" w14:textId="77777777" w:rsidR="00C30D23" w:rsidRPr="00224244" w:rsidRDefault="00C30D23" w:rsidP="00C30D23">
      <w:pPr>
        <w:pStyle w:val="Doc-title"/>
      </w:pPr>
    </w:p>
    <w:p w14:paraId="06E379AC" w14:textId="62FA9EB6" w:rsidR="00C30D23" w:rsidRPr="00224244" w:rsidRDefault="00C00E88" w:rsidP="00C30D23">
      <w:pPr>
        <w:pStyle w:val="Doc-title"/>
      </w:pPr>
      <w:hyperlink r:id="rId1417" w:history="1">
        <w:r w:rsidR="00EB1908">
          <w:rPr>
            <w:rStyle w:val="Hyperlink"/>
          </w:rPr>
          <w:t>R2-2004839</w:t>
        </w:r>
      </w:hyperlink>
      <w:r w:rsidR="00C30D23" w:rsidRPr="00224244">
        <w:tab/>
        <w:t>U624, U613 and discussion on the RAN1 LS R1-2003040 on the searchSwitchTrigger ASN.1 coding</w:t>
      </w:r>
      <w:r w:rsidR="00C30D23" w:rsidRPr="00224244">
        <w:tab/>
        <w:t>Nokia, Nokia Shanghai Bell</w:t>
      </w:r>
      <w:r w:rsidR="00C30D23" w:rsidRPr="00224244">
        <w:tab/>
        <w:t>discussion</w:t>
      </w:r>
      <w:r w:rsidR="00C30D23" w:rsidRPr="00224244">
        <w:tab/>
        <w:t>Rel-16</w:t>
      </w:r>
      <w:r w:rsidR="00C30D23" w:rsidRPr="00224244">
        <w:tab/>
        <w:t>NR_unlic-Core</w:t>
      </w:r>
    </w:p>
    <w:p w14:paraId="5FBF6717" w14:textId="3AA23035" w:rsidR="00C30D23" w:rsidRPr="00224244" w:rsidRDefault="00C00E88" w:rsidP="00C30D23">
      <w:pPr>
        <w:pStyle w:val="Doc-title"/>
      </w:pPr>
      <w:hyperlink r:id="rId1418" w:history="1">
        <w:r w:rsidR="00EB1908">
          <w:rPr>
            <w:rStyle w:val="Hyperlink"/>
          </w:rPr>
          <w:t>R2-2004840</w:t>
        </w:r>
      </w:hyperlink>
      <w:r w:rsidR="00C30D23" w:rsidRPr="00224244">
        <w:tab/>
        <w:t>non numbered issue on ra-responseWindow</w:t>
      </w:r>
      <w:r w:rsidR="00C30D23" w:rsidRPr="00224244">
        <w:tab/>
        <w:t>Nokia, Nokia Shanghai Bell</w:t>
      </w:r>
      <w:r w:rsidR="00C30D23" w:rsidRPr="00224244">
        <w:tab/>
        <w:t>discussion</w:t>
      </w:r>
      <w:r w:rsidR="00C30D23" w:rsidRPr="00224244">
        <w:tab/>
        <w:t>Rel-16</w:t>
      </w:r>
      <w:r w:rsidR="00C30D23" w:rsidRPr="00224244">
        <w:tab/>
        <w:t>NR_unlic-Core</w:t>
      </w:r>
    </w:p>
    <w:p w14:paraId="4CE2D29E" w14:textId="0740C54D" w:rsidR="00C30D23" w:rsidRPr="00224244" w:rsidRDefault="00C00E88" w:rsidP="00C30D23">
      <w:pPr>
        <w:pStyle w:val="Doc-title"/>
      </w:pPr>
      <w:hyperlink r:id="rId1419" w:history="1">
        <w:r w:rsidR="00EB1908">
          <w:rPr>
            <w:rStyle w:val="Hyperlink"/>
          </w:rPr>
          <w:t>R2-2004990</w:t>
        </w:r>
      </w:hyperlink>
      <w:r w:rsidR="00C30D23" w:rsidRPr="00224244">
        <w:tab/>
        <w:t>[H541-544] Text proposal for SlotFormatIndicator</w:t>
      </w:r>
      <w:r w:rsidR="00C30D23" w:rsidRPr="00224244">
        <w:tab/>
        <w:t>Huawei, HiSilicon</w:t>
      </w:r>
      <w:r w:rsidR="00C30D23" w:rsidRPr="00224244">
        <w:tab/>
        <w:t>discussion</w:t>
      </w:r>
      <w:r w:rsidR="00C30D23" w:rsidRPr="00224244">
        <w:tab/>
        <w:t>Rel-16</w:t>
      </w:r>
      <w:r w:rsidR="00C30D23" w:rsidRPr="00224244">
        <w:tab/>
        <w:t>NR_unlic-Core</w:t>
      </w:r>
      <w:r w:rsidR="00C30D23" w:rsidRPr="00224244">
        <w:tab/>
        <w:t>Late</w:t>
      </w:r>
    </w:p>
    <w:p w14:paraId="34B6DB81" w14:textId="57DA2A95" w:rsidR="00C30D23" w:rsidRPr="00224244" w:rsidRDefault="00C00E88" w:rsidP="00C30D23">
      <w:pPr>
        <w:pStyle w:val="Doc-title"/>
      </w:pPr>
      <w:hyperlink r:id="rId1420" w:history="1">
        <w:r w:rsidR="00EB1908">
          <w:rPr>
            <w:rStyle w:val="Hyperlink"/>
          </w:rPr>
          <w:t>R2-2004991</w:t>
        </w:r>
      </w:hyperlink>
      <w:r w:rsidR="00C30D23" w:rsidRPr="00224244">
        <w:tab/>
        <w:t>[H544][H548] DraftCR for COT sharing in configured grant</w:t>
      </w:r>
      <w:r w:rsidR="00C30D23" w:rsidRPr="00224244">
        <w:tab/>
        <w:t>Huawei, HiSilicon</w:t>
      </w:r>
      <w:r w:rsidR="00C30D23" w:rsidRPr="00224244">
        <w:tab/>
        <w:t>draftCR</w:t>
      </w:r>
      <w:r w:rsidR="00C30D23" w:rsidRPr="00224244">
        <w:tab/>
        <w:t>Rel-16</w:t>
      </w:r>
      <w:r w:rsidR="00C30D23" w:rsidRPr="00224244">
        <w:tab/>
        <w:t>38.331</w:t>
      </w:r>
      <w:r w:rsidR="00C30D23" w:rsidRPr="00224244">
        <w:tab/>
        <w:t>16.0.0</w:t>
      </w:r>
      <w:r w:rsidR="00C30D23" w:rsidRPr="00224244">
        <w:tab/>
        <w:t>NR_unlic-Core</w:t>
      </w:r>
      <w:r w:rsidR="00C30D23" w:rsidRPr="00224244">
        <w:tab/>
        <w:t>Late</w:t>
      </w:r>
    </w:p>
    <w:p w14:paraId="660FB11D" w14:textId="6B4EC4A0" w:rsidR="00C30D23" w:rsidRPr="00224244" w:rsidRDefault="00C00E88" w:rsidP="00C30D23">
      <w:pPr>
        <w:pStyle w:val="Doc-title"/>
      </w:pPr>
      <w:hyperlink r:id="rId1421" w:history="1">
        <w:r w:rsidR="00EB1908">
          <w:rPr>
            <w:rStyle w:val="Hyperlink"/>
          </w:rPr>
          <w:t>R2-2004992</w:t>
        </w:r>
      </w:hyperlink>
      <w:r w:rsidR="00C30D23" w:rsidRPr="00224244">
        <w:tab/>
        <w:t>[H546][H547] DraftCR for ffsValue in ConfiguredGrantConfig</w:t>
      </w:r>
      <w:r w:rsidR="00C30D23" w:rsidRPr="00224244">
        <w:tab/>
        <w:t>Huawei, HiSilicon</w:t>
      </w:r>
      <w:r w:rsidR="00C30D23" w:rsidRPr="00224244">
        <w:tab/>
        <w:t>draftCR</w:t>
      </w:r>
      <w:r w:rsidR="00C30D23" w:rsidRPr="00224244">
        <w:tab/>
        <w:t>Rel-16</w:t>
      </w:r>
      <w:r w:rsidR="00C30D23" w:rsidRPr="00224244">
        <w:tab/>
        <w:t>38.331</w:t>
      </w:r>
      <w:r w:rsidR="00C30D23" w:rsidRPr="00224244">
        <w:tab/>
        <w:t>16.0.0</w:t>
      </w:r>
      <w:r w:rsidR="00C30D23" w:rsidRPr="00224244">
        <w:tab/>
        <w:t>NR_unlic-Core</w:t>
      </w:r>
      <w:r w:rsidR="00C30D23" w:rsidRPr="00224244">
        <w:tab/>
        <w:t>Late</w:t>
      </w:r>
    </w:p>
    <w:p w14:paraId="030A89CB" w14:textId="30837E94" w:rsidR="00C30D23" w:rsidRPr="00224244" w:rsidRDefault="00C00E88" w:rsidP="00C30D23">
      <w:pPr>
        <w:pStyle w:val="Doc-title"/>
      </w:pPr>
      <w:hyperlink r:id="rId1422" w:history="1">
        <w:r w:rsidR="00EB1908">
          <w:rPr>
            <w:rStyle w:val="Hyperlink"/>
          </w:rPr>
          <w:t>R2-2005617</w:t>
        </w:r>
      </w:hyperlink>
      <w:r w:rsidR="00C30D23" w:rsidRPr="00224244">
        <w:tab/>
        <w:t>Discussion on issues with DAPS in NR-U</w:t>
      </w:r>
      <w:r w:rsidR="00C30D23" w:rsidRPr="00224244">
        <w:tab/>
        <w:t>LG Electronics Deutschland</w:t>
      </w:r>
      <w:r w:rsidR="00C30D23" w:rsidRPr="00224244">
        <w:tab/>
        <w:t>discussion</w:t>
      </w:r>
      <w:r w:rsidR="00C30D23" w:rsidRPr="00224244">
        <w:tab/>
        <w:t>NR_unlic-Core</w:t>
      </w:r>
    </w:p>
    <w:p w14:paraId="4654E592" w14:textId="0C6E132D" w:rsidR="00C30D23" w:rsidRPr="00224244" w:rsidRDefault="00C00E88" w:rsidP="00C30D23">
      <w:pPr>
        <w:pStyle w:val="Doc-title"/>
      </w:pPr>
      <w:hyperlink r:id="rId1423" w:history="1">
        <w:r w:rsidR="00EB1908">
          <w:rPr>
            <w:rStyle w:val="Hyperlink"/>
          </w:rPr>
          <w:t>R2-2005698</w:t>
        </w:r>
      </w:hyperlink>
      <w:r w:rsidR="00C30D23" w:rsidRPr="00224244">
        <w:tab/>
        <w:t>Paging stop indication in TS 38.331</w:t>
      </w:r>
      <w:r w:rsidR="00C30D23" w:rsidRPr="00224244">
        <w:tab/>
        <w:t>LG Electronics Inc.</w:t>
      </w:r>
      <w:r w:rsidR="00C30D23" w:rsidRPr="00224244">
        <w:tab/>
        <w:t>discussion</w:t>
      </w:r>
    </w:p>
    <w:p w14:paraId="41F7EE0E" w14:textId="5B5238C6" w:rsidR="00C30D23" w:rsidRPr="00224244" w:rsidRDefault="00C00E88" w:rsidP="00C30D23">
      <w:pPr>
        <w:pStyle w:val="Doc-title"/>
      </w:pPr>
      <w:hyperlink r:id="rId1424" w:history="1">
        <w:r w:rsidR="00EB1908">
          <w:rPr>
            <w:rStyle w:val="Hyperlink"/>
          </w:rPr>
          <w:t>R2-2005699</w:t>
        </w:r>
      </w:hyperlink>
      <w:r w:rsidR="00C30D23" w:rsidRPr="00224244">
        <w:tab/>
        <w:t>Correction on triggering RSSI measurement report</w:t>
      </w:r>
      <w:r w:rsidR="00C30D23" w:rsidRPr="00224244">
        <w:tab/>
        <w:t>LG Electronics Inc.</w:t>
      </w:r>
      <w:r w:rsidR="00C30D23" w:rsidRPr="00224244">
        <w:tab/>
        <w:t>discussion</w:t>
      </w:r>
    </w:p>
    <w:p w14:paraId="74FFFC56" w14:textId="77777777" w:rsidR="00C30D23" w:rsidRPr="00224244" w:rsidRDefault="00C30D23" w:rsidP="00C30D23">
      <w:pPr>
        <w:pStyle w:val="Doc-text2"/>
      </w:pPr>
    </w:p>
    <w:p w14:paraId="66AF2329" w14:textId="77777777" w:rsidR="00541AFB" w:rsidRPr="00224244" w:rsidRDefault="00541AFB" w:rsidP="00541AFB">
      <w:pPr>
        <w:pStyle w:val="Heading2"/>
      </w:pPr>
      <w:bookmarkStart w:id="287" w:name="_Toc44503632"/>
      <w:bookmarkStart w:id="288" w:name="_Toc48489836"/>
      <w:r w:rsidRPr="00224244">
        <w:t>6.4</w:t>
      </w:r>
      <w:r w:rsidRPr="00224244">
        <w:tab/>
        <w:t>NR V2X</w:t>
      </w:r>
      <w:bookmarkEnd w:id="287"/>
      <w:bookmarkEnd w:id="288"/>
    </w:p>
    <w:p w14:paraId="67E4B85B" w14:textId="77777777" w:rsidR="00541AFB" w:rsidRPr="00224244" w:rsidRDefault="00541AFB" w:rsidP="00541AFB">
      <w:pPr>
        <w:pStyle w:val="Comments"/>
      </w:pPr>
      <w:r w:rsidRPr="00224244">
        <w:t>(5G_V2X_NRSL-Core; leading WG: RAN1; REL-16; started: Mar 19; target; June 20; WID: RP-200129; SR: RP-200431). Documents in this agenda item will be handled in a break out session</w:t>
      </w:r>
    </w:p>
    <w:p w14:paraId="4C815A71" w14:textId="77777777" w:rsidR="00541AFB" w:rsidRPr="00224244" w:rsidRDefault="00541AFB" w:rsidP="00541AFB">
      <w:pPr>
        <w:pStyle w:val="Comments"/>
      </w:pPr>
      <w:r w:rsidRPr="00224244">
        <w:t>Time budget: 3 TU</w:t>
      </w:r>
    </w:p>
    <w:p w14:paraId="395706AF" w14:textId="77777777" w:rsidR="00BD3EDB" w:rsidRPr="00224244" w:rsidRDefault="00BD3EDB" w:rsidP="00BD3EDB">
      <w:pPr>
        <w:rPr>
          <w:noProof/>
        </w:rPr>
      </w:pPr>
      <w:r w:rsidRPr="00224244">
        <w:rPr>
          <w:noProof/>
        </w:rPr>
        <w:t>WI status (6/12, 05:30am UTC)</w:t>
      </w:r>
    </w:p>
    <w:p w14:paraId="5AA84B9A" w14:textId="77777777" w:rsidR="00BD3EDB" w:rsidRPr="00224244" w:rsidRDefault="00BD3EDB" w:rsidP="00BD3EDB">
      <w:pPr>
        <w:rPr>
          <w:noProof/>
        </w:rPr>
      </w:pPr>
      <w:r w:rsidRPr="00224244">
        <w:rPr>
          <w:noProof/>
        </w:rPr>
        <w:t xml:space="preserve">[Session chair]: Can we declare from RAN2 point of view, the V2X WI is considered completed? [Huawei, LG, OPPO, ZTE, CATT, Apple, Intel, Xiaomi, Vivo, Lenovo]: Yes, we can declare WI completion for Rel-16 V2X WI from RAN2 point of view. [Ericsson, Nokia]: New signaling for cross-RAT SL discussed/decided in email discussion#206 is not completed. [Huawei]: Current specification is stable and only it is not optimal for the case Ericsson mentioned. [OPPO]: If two companies have strong concern on WI complete declaration, the best way we can do is to capture the current situation in the minutes. [Nokia, Ericsson]: Ok with the following sentence. </w:t>
      </w:r>
    </w:p>
    <w:p w14:paraId="05693F98" w14:textId="77777777" w:rsidR="00BD3EDB" w:rsidRPr="00224244" w:rsidRDefault="00BD3EDB" w:rsidP="00F66276">
      <w:pPr>
        <w:numPr>
          <w:ilvl w:val="0"/>
          <w:numId w:val="75"/>
        </w:numPr>
        <w:spacing w:before="40"/>
        <w:rPr>
          <w:noProof/>
        </w:rPr>
      </w:pPr>
      <w:r w:rsidRPr="00224244">
        <w:rPr>
          <w:noProof/>
        </w:rPr>
        <w:t xml:space="preserve">From RAN2 companies (except Ericsson/Nokia) point of view, the V2X WI is considered completed. </w:t>
      </w:r>
    </w:p>
    <w:p w14:paraId="31B96C3B" w14:textId="77777777" w:rsidR="00BD3EDB" w:rsidRPr="00224244" w:rsidRDefault="00BD3EDB" w:rsidP="00BD3EDB">
      <w:pPr>
        <w:rPr>
          <w:noProof/>
          <w:sz w:val="18"/>
        </w:rPr>
      </w:pPr>
    </w:p>
    <w:p w14:paraId="3179EE3F" w14:textId="77777777" w:rsidR="00BD3EDB" w:rsidRPr="00224244" w:rsidRDefault="00BD3EDB" w:rsidP="00BD3EDB">
      <w:pPr>
        <w:widowControl w:val="0"/>
        <w:tabs>
          <w:tab w:val="left" w:pos="907"/>
        </w:tabs>
        <w:spacing w:before="240" w:after="60"/>
        <w:ind w:left="907" w:hanging="907"/>
        <w:outlineLvl w:val="2"/>
        <w:rPr>
          <w:rFonts w:cs="Arial"/>
          <w:bCs/>
          <w:sz w:val="26"/>
          <w:szCs w:val="26"/>
        </w:rPr>
      </w:pPr>
      <w:r w:rsidRPr="00224244">
        <w:rPr>
          <w:rFonts w:cs="Arial"/>
          <w:bCs/>
          <w:sz w:val="26"/>
          <w:szCs w:val="26"/>
        </w:rPr>
        <w:t>6.4.1</w:t>
      </w:r>
      <w:r w:rsidRPr="00224244">
        <w:rPr>
          <w:rFonts w:cs="Arial"/>
          <w:bCs/>
          <w:sz w:val="26"/>
          <w:szCs w:val="26"/>
        </w:rPr>
        <w:tab/>
        <w:t>General</w:t>
      </w:r>
    </w:p>
    <w:p w14:paraId="2DB5C66C" w14:textId="77777777" w:rsidR="00BD3EDB" w:rsidRPr="00224244" w:rsidRDefault="00BD3EDB" w:rsidP="00BD3EDB">
      <w:pPr>
        <w:rPr>
          <w:i/>
          <w:noProof/>
          <w:sz w:val="18"/>
        </w:rPr>
      </w:pPr>
      <w:r w:rsidRPr="00224244">
        <w:rPr>
          <w:i/>
          <w:noProof/>
          <w:sz w:val="18"/>
        </w:rPr>
        <w:t>Including incoming LSs, rapporteur inputs, etc. Contributions in this AI are reserved for WI rapporteur inputs and/or spec rapporteur inputs and do not count towards the tdoc limits.</w:t>
      </w:r>
    </w:p>
    <w:p w14:paraId="3189E76A" w14:textId="49050A12" w:rsidR="00BD3EDB" w:rsidRPr="00224244" w:rsidRDefault="00C00E88" w:rsidP="00BD3EDB">
      <w:pPr>
        <w:spacing w:before="60"/>
        <w:ind w:left="1259" w:hanging="1259"/>
        <w:rPr>
          <w:noProof/>
        </w:rPr>
      </w:pPr>
      <w:hyperlink r:id="rId1425" w:history="1">
        <w:r w:rsidR="00EB1908">
          <w:rPr>
            <w:rStyle w:val="Hyperlink"/>
            <w:noProof/>
          </w:rPr>
          <w:t>R2-2004312</w:t>
        </w:r>
      </w:hyperlink>
      <w:r w:rsidR="00BD3EDB" w:rsidRPr="00224244">
        <w:rPr>
          <w:noProof/>
        </w:rPr>
        <w:tab/>
        <w:t>LS on the 3GPP work on the NR sidelink (S-200078; contact: VolksWagen)</w:t>
      </w:r>
      <w:r w:rsidR="00BD3EDB" w:rsidRPr="00224244">
        <w:rPr>
          <w:noProof/>
        </w:rPr>
        <w:tab/>
        <w:t>5GAA WG4</w:t>
      </w:r>
      <w:r w:rsidR="00BD3EDB" w:rsidRPr="00224244">
        <w:rPr>
          <w:noProof/>
        </w:rPr>
        <w:tab/>
        <w:t>LS in</w:t>
      </w:r>
      <w:r w:rsidR="00BD3EDB" w:rsidRPr="00224244">
        <w:rPr>
          <w:noProof/>
        </w:rPr>
        <w:tab/>
        <w:t>Rel-16</w:t>
      </w:r>
      <w:r w:rsidR="00BD3EDB" w:rsidRPr="00224244">
        <w:rPr>
          <w:noProof/>
        </w:rPr>
        <w:tab/>
        <w:t>5G_V2X_NRSL-Core</w:t>
      </w:r>
      <w:r w:rsidR="00BD3EDB" w:rsidRPr="00224244">
        <w:rPr>
          <w:noProof/>
        </w:rPr>
        <w:tab/>
        <w:t>To:RAN, RAN1, RAN2</w:t>
      </w:r>
    </w:p>
    <w:p w14:paraId="127FA09B" w14:textId="77777777" w:rsidR="00BD3EDB" w:rsidRPr="00224244" w:rsidRDefault="00BD3EDB" w:rsidP="00BD3EDB">
      <w:pPr>
        <w:spacing w:before="60"/>
        <w:ind w:left="1259" w:hanging="1259"/>
        <w:rPr>
          <w:noProof/>
        </w:rPr>
      </w:pPr>
      <w:r w:rsidRPr="00224244">
        <w:rPr>
          <w:noProof/>
        </w:rPr>
        <w:tab/>
        <w:t xml:space="preserve">[ZTE]: It is not the LS that CR rapporteur takes into account. How to handle the LS? [Session Chair]: It seems more related to RAN1/RAN discussion, so we can wait for their response first. </w:t>
      </w:r>
    </w:p>
    <w:p w14:paraId="45411EA5" w14:textId="77777777" w:rsidR="00BD3EDB" w:rsidRPr="00224244" w:rsidRDefault="00BD3EDB" w:rsidP="00BD3EDB">
      <w:pPr>
        <w:spacing w:before="60"/>
        <w:ind w:left="1259" w:hanging="1259"/>
        <w:rPr>
          <w:noProof/>
        </w:rPr>
      </w:pPr>
    </w:p>
    <w:p w14:paraId="6E416C97" w14:textId="46009AA2" w:rsidR="00BD3EDB" w:rsidRPr="00224244" w:rsidRDefault="00C00E88" w:rsidP="00BD3EDB">
      <w:pPr>
        <w:spacing w:before="60"/>
        <w:ind w:left="1259" w:hanging="1259"/>
        <w:rPr>
          <w:noProof/>
        </w:rPr>
      </w:pPr>
      <w:hyperlink r:id="rId1426" w:history="1">
        <w:r w:rsidR="00EB1908">
          <w:rPr>
            <w:rStyle w:val="Hyperlink"/>
            <w:noProof/>
          </w:rPr>
          <w:t>R2-2004314</w:t>
        </w:r>
      </w:hyperlink>
      <w:r w:rsidR="00BD3EDB" w:rsidRPr="00224244">
        <w:rPr>
          <w:noProof/>
        </w:rPr>
        <w:tab/>
        <w:t>LS on LTE V2X capabilities in NR V2X (R1-2002930; contact: Huawei)</w:t>
      </w:r>
      <w:r w:rsidR="00BD3EDB" w:rsidRPr="00224244">
        <w:rPr>
          <w:noProof/>
        </w:rPr>
        <w:tab/>
        <w:t>RAN1</w:t>
      </w:r>
      <w:r w:rsidR="00BD3EDB" w:rsidRPr="00224244">
        <w:rPr>
          <w:noProof/>
        </w:rPr>
        <w:tab/>
        <w:t>LS in</w:t>
      </w:r>
      <w:r w:rsidR="00BD3EDB" w:rsidRPr="00224244">
        <w:rPr>
          <w:noProof/>
        </w:rPr>
        <w:tab/>
        <w:t>Rel-16</w:t>
      </w:r>
      <w:r w:rsidR="00BD3EDB" w:rsidRPr="00224244">
        <w:rPr>
          <w:noProof/>
        </w:rPr>
        <w:tab/>
        <w:t>5G_V2X_NRSL-Core</w:t>
      </w:r>
      <w:r w:rsidR="00BD3EDB" w:rsidRPr="00224244">
        <w:rPr>
          <w:noProof/>
        </w:rPr>
        <w:tab/>
        <w:t>To:RAN2</w:t>
      </w:r>
    </w:p>
    <w:p w14:paraId="5EEFD617" w14:textId="530665A2" w:rsidR="00BD3EDB" w:rsidRPr="00224244" w:rsidRDefault="00C00E88" w:rsidP="00BD3EDB">
      <w:pPr>
        <w:spacing w:before="60"/>
        <w:ind w:left="1259" w:hanging="1259"/>
        <w:rPr>
          <w:noProof/>
        </w:rPr>
      </w:pPr>
      <w:hyperlink r:id="rId1427" w:history="1">
        <w:r w:rsidR="00EB1908">
          <w:rPr>
            <w:rStyle w:val="Hyperlink"/>
            <w:noProof/>
          </w:rPr>
          <w:t>R2-2004316</w:t>
        </w:r>
      </w:hyperlink>
      <w:r w:rsidR="00BD3EDB" w:rsidRPr="00224244">
        <w:rPr>
          <w:noProof/>
        </w:rPr>
        <w:tab/>
        <w:t>LS reply to RAN WG2 LS on NR V2X Security issues (S3-200820; contact: CATT)</w:t>
      </w:r>
      <w:r w:rsidR="00BD3EDB" w:rsidRPr="00224244">
        <w:rPr>
          <w:noProof/>
        </w:rPr>
        <w:tab/>
        <w:t>SA3</w:t>
      </w:r>
      <w:r w:rsidR="00BD3EDB" w:rsidRPr="00224244">
        <w:rPr>
          <w:noProof/>
        </w:rPr>
        <w:tab/>
        <w:t>LS in</w:t>
      </w:r>
      <w:r w:rsidR="00BD3EDB" w:rsidRPr="00224244">
        <w:rPr>
          <w:noProof/>
        </w:rPr>
        <w:tab/>
        <w:t>Rel-16</w:t>
      </w:r>
      <w:r w:rsidR="00BD3EDB" w:rsidRPr="00224244">
        <w:rPr>
          <w:noProof/>
        </w:rPr>
        <w:tab/>
        <w:t>5G_V2X_NRSL-Core</w:t>
      </w:r>
      <w:r w:rsidR="00BD3EDB" w:rsidRPr="00224244">
        <w:rPr>
          <w:noProof/>
        </w:rPr>
        <w:tab/>
        <w:t>To:RAN2</w:t>
      </w:r>
    </w:p>
    <w:p w14:paraId="31F5064D" w14:textId="7892DD33" w:rsidR="00BD3EDB" w:rsidRPr="00224244" w:rsidRDefault="00C00E88" w:rsidP="00BD3EDB">
      <w:pPr>
        <w:spacing w:before="60"/>
        <w:ind w:left="1259" w:hanging="1259"/>
        <w:rPr>
          <w:noProof/>
        </w:rPr>
      </w:pPr>
      <w:hyperlink r:id="rId1428" w:history="1">
        <w:r w:rsidR="00EB1908">
          <w:rPr>
            <w:rStyle w:val="Hyperlink"/>
            <w:noProof/>
          </w:rPr>
          <w:t>R2-2004336</w:t>
        </w:r>
      </w:hyperlink>
      <w:r w:rsidR="00BD3EDB" w:rsidRPr="00224244">
        <w:rPr>
          <w:noProof/>
        </w:rPr>
        <w:tab/>
        <w:t>Reply LS to RAN2 on Sidelink UE Information (R3-202831; contact: LGE)</w:t>
      </w:r>
      <w:r w:rsidR="00BD3EDB" w:rsidRPr="00224244">
        <w:rPr>
          <w:noProof/>
        </w:rPr>
        <w:tab/>
        <w:t>RAN3</w:t>
      </w:r>
      <w:r w:rsidR="00BD3EDB" w:rsidRPr="00224244">
        <w:rPr>
          <w:noProof/>
        </w:rPr>
        <w:tab/>
        <w:t>LS in</w:t>
      </w:r>
      <w:r w:rsidR="00BD3EDB" w:rsidRPr="00224244">
        <w:rPr>
          <w:noProof/>
        </w:rPr>
        <w:tab/>
        <w:t>Rel-16</w:t>
      </w:r>
      <w:r w:rsidR="00BD3EDB" w:rsidRPr="00224244">
        <w:rPr>
          <w:noProof/>
        </w:rPr>
        <w:tab/>
        <w:t>5G_V2X_NRSL</w:t>
      </w:r>
      <w:r w:rsidR="00BD3EDB" w:rsidRPr="00224244">
        <w:rPr>
          <w:noProof/>
        </w:rPr>
        <w:tab/>
        <w:t>To:RAN2</w:t>
      </w:r>
    </w:p>
    <w:p w14:paraId="1FFF7890" w14:textId="350C57D1" w:rsidR="00BD3EDB" w:rsidRPr="00224244" w:rsidRDefault="00C00E88" w:rsidP="00BD3EDB">
      <w:pPr>
        <w:spacing w:before="60"/>
        <w:ind w:left="1259" w:hanging="1259"/>
        <w:rPr>
          <w:noProof/>
        </w:rPr>
      </w:pPr>
      <w:hyperlink r:id="rId1429" w:history="1">
        <w:r w:rsidR="00EB1908">
          <w:rPr>
            <w:rStyle w:val="Hyperlink"/>
            <w:noProof/>
          </w:rPr>
          <w:t>R2-2004343</w:t>
        </w:r>
      </w:hyperlink>
      <w:r w:rsidR="00BD3EDB" w:rsidRPr="00224244">
        <w:rPr>
          <w:noProof/>
        </w:rPr>
        <w:tab/>
        <w:t>LS on HARQ parameters for Mode 1 (R1-2002848; contact: Ericsson)</w:t>
      </w:r>
      <w:r w:rsidR="00BD3EDB" w:rsidRPr="00224244">
        <w:rPr>
          <w:noProof/>
        </w:rPr>
        <w:tab/>
        <w:t>RAN1</w:t>
      </w:r>
      <w:r w:rsidR="00BD3EDB" w:rsidRPr="00224244">
        <w:rPr>
          <w:noProof/>
        </w:rPr>
        <w:tab/>
        <w:t>LS in</w:t>
      </w:r>
      <w:r w:rsidR="00BD3EDB" w:rsidRPr="00224244">
        <w:rPr>
          <w:noProof/>
        </w:rPr>
        <w:tab/>
        <w:t>Rel-16</w:t>
      </w:r>
      <w:r w:rsidR="00BD3EDB" w:rsidRPr="00224244">
        <w:rPr>
          <w:noProof/>
        </w:rPr>
        <w:tab/>
        <w:t>5G_V2X_NRSL-Core</w:t>
      </w:r>
      <w:r w:rsidR="00BD3EDB" w:rsidRPr="00224244">
        <w:rPr>
          <w:noProof/>
        </w:rPr>
        <w:tab/>
        <w:t>To:RAN2</w:t>
      </w:r>
    </w:p>
    <w:p w14:paraId="26C0F5D2" w14:textId="6A5A746A" w:rsidR="00BD3EDB" w:rsidRPr="00224244" w:rsidRDefault="00C00E88" w:rsidP="00BD3EDB">
      <w:pPr>
        <w:spacing w:before="60"/>
        <w:ind w:left="1259" w:hanging="1259"/>
        <w:rPr>
          <w:noProof/>
        </w:rPr>
      </w:pPr>
      <w:hyperlink r:id="rId1430" w:history="1">
        <w:r w:rsidR="00EB1908">
          <w:rPr>
            <w:rStyle w:val="Hyperlink"/>
            <w:noProof/>
          </w:rPr>
          <w:t>R2-2004348</w:t>
        </w:r>
      </w:hyperlink>
      <w:r w:rsidR="00BD3EDB" w:rsidRPr="00224244">
        <w:rPr>
          <w:noProof/>
        </w:rPr>
        <w:tab/>
        <w:t>LS on sidelink HARQ operations (R1-2002985; contact: LGE)</w:t>
      </w:r>
      <w:r w:rsidR="00BD3EDB" w:rsidRPr="00224244">
        <w:rPr>
          <w:noProof/>
        </w:rPr>
        <w:tab/>
        <w:t>RAN1</w:t>
      </w:r>
      <w:r w:rsidR="00BD3EDB" w:rsidRPr="00224244">
        <w:rPr>
          <w:noProof/>
        </w:rPr>
        <w:tab/>
        <w:t>LS in</w:t>
      </w:r>
      <w:r w:rsidR="00BD3EDB" w:rsidRPr="00224244">
        <w:rPr>
          <w:noProof/>
        </w:rPr>
        <w:tab/>
        <w:t>Rel-16</w:t>
      </w:r>
      <w:r w:rsidR="00BD3EDB" w:rsidRPr="00224244">
        <w:rPr>
          <w:noProof/>
        </w:rPr>
        <w:tab/>
        <w:t>5G_V2X_NRSL-Core</w:t>
      </w:r>
      <w:r w:rsidR="00BD3EDB" w:rsidRPr="00224244">
        <w:rPr>
          <w:noProof/>
        </w:rPr>
        <w:tab/>
        <w:t>To:RAN2</w:t>
      </w:r>
    </w:p>
    <w:p w14:paraId="53A33408" w14:textId="703F6E76" w:rsidR="00BD3EDB" w:rsidRPr="00224244" w:rsidRDefault="00C00E88" w:rsidP="00BD3EDB">
      <w:pPr>
        <w:spacing w:before="60"/>
        <w:ind w:left="1259" w:hanging="1259"/>
        <w:rPr>
          <w:noProof/>
        </w:rPr>
      </w:pPr>
      <w:hyperlink r:id="rId1431" w:history="1">
        <w:r w:rsidR="00EB1908">
          <w:rPr>
            <w:rStyle w:val="Hyperlink"/>
            <w:noProof/>
          </w:rPr>
          <w:t>R2-2004349</w:t>
        </w:r>
      </w:hyperlink>
      <w:r w:rsidR="00BD3EDB" w:rsidRPr="00224244">
        <w:rPr>
          <w:noProof/>
        </w:rPr>
        <w:tab/>
        <w:t>LS on sidelink CSI report (R1-2002986; contact: LGE)</w:t>
      </w:r>
      <w:r w:rsidR="00BD3EDB" w:rsidRPr="00224244">
        <w:rPr>
          <w:noProof/>
        </w:rPr>
        <w:tab/>
        <w:t>RAN1</w:t>
      </w:r>
      <w:r w:rsidR="00BD3EDB" w:rsidRPr="00224244">
        <w:rPr>
          <w:noProof/>
        </w:rPr>
        <w:tab/>
        <w:t>LS in</w:t>
      </w:r>
      <w:r w:rsidR="00BD3EDB" w:rsidRPr="00224244">
        <w:rPr>
          <w:noProof/>
        </w:rPr>
        <w:tab/>
        <w:t>Rel-16</w:t>
      </w:r>
      <w:r w:rsidR="00BD3EDB" w:rsidRPr="00224244">
        <w:rPr>
          <w:noProof/>
        </w:rPr>
        <w:tab/>
        <w:t>5G_V2X_NRSL-Core</w:t>
      </w:r>
      <w:r w:rsidR="00BD3EDB" w:rsidRPr="00224244">
        <w:rPr>
          <w:noProof/>
        </w:rPr>
        <w:tab/>
        <w:t>To:RAN2</w:t>
      </w:r>
    </w:p>
    <w:p w14:paraId="37100055" w14:textId="1075D8FD" w:rsidR="00BD3EDB" w:rsidRPr="00224244" w:rsidRDefault="00C00E88" w:rsidP="00BD3EDB">
      <w:pPr>
        <w:spacing w:before="60"/>
        <w:ind w:left="1259" w:hanging="1259"/>
        <w:rPr>
          <w:noProof/>
        </w:rPr>
      </w:pPr>
      <w:hyperlink r:id="rId1432" w:history="1">
        <w:r w:rsidR="00EB1908">
          <w:rPr>
            <w:rStyle w:val="Hyperlink"/>
            <w:noProof/>
          </w:rPr>
          <w:t>R2-2004350</w:t>
        </w:r>
      </w:hyperlink>
      <w:r w:rsidR="00BD3EDB" w:rsidRPr="00224244">
        <w:rPr>
          <w:noProof/>
        </w:rPr>
        <w:tab/>
        <w:t>LS on NR V2X Slot number determination (R1-2002990; contact: CATT)</w:t>
      </w:r>
      <w:r w:rsidR="00BD3EDB" w:rsidRPr="00224244">
        <w:rPr>
          <w:noProof/>
        </w:rPr>
        <w:tab/>
        <w:t>RAN1</w:t>
      </w:r>
      <w:r w:rsidR="00BD3EDB" w:rsidRPr="00224244">
        <w:rPr>
          <w:noProof/>
        </w:rPr>
        <w:tab/>
        <w:t>LS in</w:t>
      </w:r>
      <w:r w:rsidR="00BD3EDB" w:rsidRPr="00224244">
        <w:rPr>
          <w:noProof/>
        </w:rPr>
        <w:tab/>
        <w:t>Rel-16</w:t>
      </w:r>
      <w:r w:rsidR="00BD3EDB" w:rsidRPr="00224244">
        <w:rPr>
          <w:noProof/>
        </w:rPr>
        <w:tab/>
        <w:t>5G_V2X_NRSL-Core</w:t>
      </w:r>
      <w:r w:rsidR="00BD3EDB" w:rsidRPr="00224244">
        <w:rPr>
          <w:noProof/>
        </w:rPr>
        <w:tab/>
        <w:t>To:RAN2</w:t>
      </w:r>
    </w:p>
    <w:p w14:paraId="7BE98628" w14:textId="3EB47D3D" w:rsidR="00BD3EDB" w:rsidRPr="00224244" w:rsidRDefault="00C00E88" w:rsidP="00BD3EDB">
      <w:pPr>
        <w:spacing w:before="60"/>
        <w:ind w:left="1259" w:hanging="1259"/>
        <w:rPr>
          <w:noProof/>
        </w:rPr>
      </w:pPr>
      <w:hyperlink r:id="rId1433" w:history="1">
        <w:r w:rsidR="00EB1908">
          <w:rPr>
            <w:rStyle w:val="Hyperlink"/>
            <w:noProof/>
          </w:rPr>
          <w:t>R2-2004374</w:t>
        </w:r>
      </w:hyperlink>
      <w:r w:rsidR="00BD3EDB" w:rsidRPr="00224244">
        <w:rPr>
          <w:noProof/>
        </w:rPr>
        <w:tab/>
        <w:t>Reply LS on Sidelink UE capability for (NG)EN-DC and NE-DC (R4-2005646; contact: CATT)</w:t>
      </w:r>
      <w:r w:rsidR="00BD3EDB" w:rsidRPr="00224244">
        <w:rPr>
          <w:noProof/>
        </w:rPr>
        <w:tab/>
        <w:t>RAN4</w:t>
      </w:r>
      <w:r w:rsidR="00BD3EDB" w:rsidRPr="00224244">
        <w:rPr>
          <w:noProof/>
        </w:rPr>
        <w:tab/>
        <w:t>LS in</w:t>
      </w:r>
      <w:r w:rsidR="00BD3EDB" w:rsidRPr="00224244">
        <w:rPr>
          <w:noProof/>
        </w:rPr>
        <w:tab/>
        <w:t>Rel-16</w:t>
      </w:r>
      <w:r w:rsidR="00BD3EDB" w:rsidRPr="00224244">
        <w:rPr>
          <w:noProof/>
        </w:rPr>
        <w:tab/>
        <w:t>5G_V2X_NRSL-Core</w:t>
      </w:r>
      <w:r w:rsidR="00BD3EDB" w:rsidRPr="00224244">
        <w:rPr>
          <w:noProof/>
        </w:rPr>
        <w:tab/>
        <w:t>To:RAN2</w:t>
      </w:r>
    </w:p>
    <w:p w14:paraId="48CC9F19" w14:textId="532A7AA8" w:rsidR="00BD3EDB" w:rsidRPr="00224244" w:rsidRDefault="00C00E88" w:rsidP="00BD3EDB">
      <w:pPr>
        <w:spacing w:before="60"/>
        <w:ind w:left="1259" w:hanging="1259"/>
        <w:rPr>
          <w:noProof/>
        </w:rPr>
      </w:pPr>
      <w:hyperlink r:id="rId1434" w:history="1">
        <w:r w:rsidR="00EB1908">
          <w:rPr>
            <w:rStyle w:val="Hyperlink"/>
            <w:noProof/>
          </w:rPr>
          <w:t>R2-2005727</w:t>
        </w:r>
      </w:hyperlink>
      <w:r w:rsidR="00BD3EDB" w:rsidRPr="00224244">
        <w:rPr>
          <w:noProof/>
        </w:rPr>
        <w:tab/>
        <w:t>LS reply to RAN WG2 LS on the security related issues for NR SL (S3-201483; contact: CATT)</w:t>
      </w:r>
      <w:r w:rsidR="00BD3EDB" w:rsidRPr="00224244">
        <w:rPr>
          <w:noProof/>
        </w:rPr>
        <w:tab/>
        <w:t>SA3</w:t>
      </w:r>
      <w:r w:rsidR="00BD3EDB" w:rsidRPr="00224244">
        <w:rPr>
          <w:noProof/>
        </w:rPr>
        <w:tab/>
        <w:t>LS in</w:t>
      </w:r>
      <w:r w:rsidR="00BD3EDB" w:rsidRPr="00224244">
        <w:rPr>
          <w:noProof/>
        </w:rPr>
        <w:tab/>
        <w:t>Rel-16</w:t>
      </w:r>
      <w:r w:rsidR="00BD3EDB" w:rsidRPr="00224244">
        <w:rPr>
          <w:noProof/>
        </w:rPr>
        <w:tab/>
        <w:t>5G_V2X_NRSL-Core</w:t>
      </w:r>
      <w:r w:rsidR="00BD3EDB" w:rsidRPr="00224244">
        <w:rPr>
          <w:noProof/>
        </w:rPr>
        <w:tab/>
        <w:t>To:RAN2</w:t>
      </w:r>
    </w:p>
    <w:p w14:paraId="6D005194" w14:textId="0E1D9B5D" w:rsidR="00BD3EDB" w:rsidRPr="00224244" w:rsidRDefault="00C00E88" w:rsidP="00BD3EDB">
      <w:pPr>
        <w:spacing w:before="60"/>
        <w:ind w:left="1259" w:hanging="1259"/>
        <w:rPr>
          <w:noProof/>
        </w:rPr>
      </w:pPr>
      <w:hyperlink r:id="rId1435" w:history="1">
        <w:r w:rsidR="00EB1908">
          <w:rPr>
            <w:rStyle w:val="Hyperlink"/>
            <w:noProof/>
          </w:rPr>
          <w:t>R2-2006133</w:t>
        </w:r>
      </w:hyperlink>
      <w:r w:rsidR="00BD3EDB" w:rsidRPr="00224244">
        <w:rPr>
          <w:noProof/>
        </w:rPr>
        <w:tab/>
        <w:t>Reply LS to RAN2 on UL-SL Prioritization (R4-2009150; contact: Futurewei)</w:t>
      </w:r>
      <w:r w:rsidR="00BD3EDB" w:rsidRPr="00224244">
        <w:rPr>
          <w:noProof/>
        </w:rPr>
        <w:tab/>
        <w:t>RAN4</w:t>
      </w:r>
      <w:r w:rsidR="00BD3EDB" w:rsidRPr="00224244">
        <w:rPr>
          <w:noProof/>
        </w:rPr>
        <w:tab/>
        <w:t>LS in</w:t>
      </w:r>
      <w:r w:rsidR="00BD3EDB" w:rsidRPr="00224244">
        <w:rPr>
          <w:noProof/>
        </w:rPr>
        <w:tab/>
        <w:t>Rel-16</w:t>
      </w:r>
      <w:r w:rsidR="00BD3EDB" w:rsidRPr="00224244">
        <w:rPr>
          <w:noProof/>
        </w:rPr>
        <w:tab/>
        <w:t>5G_V2X_NRSL-Core</w:t>
      </w:r>
      <w:r w:rsidR="00BD3EDB" w:rsidRPr="00224244">
        <w:rPr>
          <w:noProof/>
        </w:rPr>
        <w:tab/>
        <w:t>To:RAN2, RAN1</w:t>
      </w:r>
    </w:p>
    <w:p w14:paraId="40469041" w14:textId="77777777" w:rsidR="00BD3EDB" w:rsidRPr="00224244" w:rsidRDefault="00BD3EDB" w:rsidP="00BD3EDB">
      <w:pPr>
        <w:spacing w:before="60"/>
        <w:ind w:left="1259" w:hanging="1259"/>
        <w:rPr>
          <w:noProof/>
        </w:rPr>
      </w:pPr>
    </w:p>
    <w:p w14:paraId="6E18E042" w14:textId="01FD083A" w:rsidR="00BD3EDB" w:rsidRPr="00224244" w:rsidRDefault="00C00E88" w:rsidP="00BD3EDB">
      <w:pPr>
        <w:spacing w:before="60"/>
        <w:ind w:left="1259" w:hanging="1259"/>
        <w:rPr>
          <w:noProof/>
        </w:rPr>
      </w:pPr>
      <w:hyperlink r:id="rId1436" w:history="1">
        <w:r w:rsidR="00EB1908">
          <w:rPr>
            <w:rStyle w:val="Hyperlink"/>
            <w:noProof/>
          </w:rPr>
          <w:t>R2-2006091</w:t>
        </w:r>
      </w:hyperlink>
      <w:r w:rsidR="00BD3EDB" w:rsidRPr="00224244">
        <w:rPr>
          <w:noProof/>
        </w:rPr>
        <w:tab/>
      </w:r>
      <w:r w:rsidR="00BD3EDB" w:rsidRPr="00224244">
        <w:rPr>
          <w:rFonts w:cs="Arial"/>
          <w:bCs/>
        </w:rPr>
        <w:t>LS reply to RAN2 on Cast type indication and MAC agreements</w:t>
      </w:r>
      <w:r w:rsidR="00BD3EDB" w:rsidRPr="00224244">
        <w:rPr>
          <w:noProof/>
        </w:rPr>
        <w:t xml:space="preserve"> (</w:t>
      </w:r>
      <w:r w:rsidR="00BD3EDB" w:rsidRPr="00224244">
        <w:rPr>
          <w:rFonts w:cs="Arial"/>
          <w:bCs/>
        </w:rPr>
        <w:t>R1-2004916</w:t>
      </w:r>
      <w:r w:rsidR="00BD3EDB" w:rsidRPr="00224244">
        <w:rPr>
          <w:noProof/>
        </w:rPr>
        <w:t>; contact: LG)</w:t>
      </w:r>
      <w:r w:rsidR="00BD3EDB" w:rsidRPr="00224244">
        <w:rPr>
          <w:noProof/>
        </w:rPr>
        <w:tab/>
        <w:t>RAN1</w:t>
      </w:r>
      <w:r w:rsidR="00BD3EDB" w:rsidRPr="00224244">
        <w:rPr>
          <w:noProof/>
        </w:rPr>
        <w:tab/>
        <w:t>LS in</w:t>
      </w:r>
      <w:r w:rsidR="00BD3EDB" w:rsidRPr="00224244">
        <w:rPr>
          <w:noProof/>
        </w:rPr>
        <w:tab/>
        <w:t>Rel-16</w:t>
      </w:r>
      <w:r w:rsidR="00BD3EDB" w:rsidRPr="00224244">
        <w:rPr>
          <w:noProof/>
        </w:rPr>
        <w:tab/>
        <w:t>5G_V2X_NRSL-Core</w:t>
      </w:r>
      <w:r w:rsidR="00BD3EDB" w:rsidRPr="00224244">
        <w:rPr>
          <w:noProof/>
        </w:rPr>
        <w:tab/>
        <w:t>To:RAN2</w:t>
      </w:r>
    </w:p>
    <w:p w14:paraId="4B602B3A" w14:textId="77777777" w:rsidR="00BD3EDB" w:rsidRPr="00224244" w:rsidRDefault="00BD3EDB" w:rsidP="00BD3EDB">
      <w:pPr>
        <w:spacing w:before="60"/>
        <w:ind w:left="1259" w:hanging="1259"/>
        <w:rPr>
          <w:noProof/>
        </w:rPr>
      </w:pPr>
      <w:r w:rsidRPr="00224244">
        <w:rPr>
          <w:noProof/>
        </w:rPr>
        <w:tab/>
        <w:t xml:space="preserve">[LG, Lenovo, ZTE, Ericsson, Samsung]: So V field will not be used to indicate cast type. </w:t>
      </w:r>
    </w:p>
    <w:p w14:paraId="43673599" w14:textId="77777777" w:rsidR="00BD3EDB" w:rsidRPr="00224244" w:rsidRDefault="00BD3EDB" w:rsidP="00F66276">
      <w:pPr>
        <w:numPr>
          <w:ilvl w:val="0"/>
          <w:numId w:val="73"/>
        </w:numPr>
        <w:spacing w:before="60"/>
        <w:rPr>
          <w:noProof/>
        </w:rPr>
      </w:pPr>
      <w:r w:rsidRPr="00224244">
        <w:rPr>
          <w:noProof/>
        </w:rPr>
        <w:tab/>
        <w:t xml:space="preserve">V field is not used to indicate cast type. </w:t>
      </w:r>
    </w:p>
    <w:p w14:paraId="69800D24" w14:textId="77777777" w:rsidR="00BD3EDB" w:rsidRPr="00224244" w:rsidRDefault="00BD3EDB" w:rsidP="00BD3EDB">
      <w:pPr>
        <w:spacing w:before="60"/>
        <w:ind w:left="1260"/>
        <w:rPr>
          <w:noProof/>
        </w:rPr>
      </w:pPr>
    </w:p>
    <w:p w14:paraId="708500C2" w14:textId="77777777" w:rsidR="00BD3EDB" w:rsidRPr="00224244" w:rsidRDefault="00BD3EDB" w:rsidP="00BD3EDB">
      <w:pPr>
        <w:spacing w:before="60"/>
        <w:ind w:left="1260"/>
        <w:rPr>
          <w:noProof/>
        </w:rPr>
      </w:pPr>
      <w:r w:rsidRPr="00224244">
        <w:rPr>
          <w:noProof/>
        </w:rPr>
        <w:t xml:space="preserve">[LG]: With the above decision, V field may not need to be 3bits. It can be 1bit. [ZTE, Apple]: Keeps 3bits as it is. [Intel]: Is whether to have 3bits or 1bit related to whether we have cast type indication or not? Note the reason why we introduced V field was not for cast type indication anyway. [LG]: Also ok with 3bits V field. </w:t>
      </w:r>
    </w:p>
    <w:p w14:paraId="397AF4C9" w14:textId="77777777" w:rsidR="00BD3EDB" w:rsidRPr="00224244" w:rsidRDefault="00BD3EDB" w:rsidP="00F66276">
      <w:pPr>
        <w:numPr>
          <w:ilvl w:val="0"/>
          <w:numId w:val="73"/>
        </w:numPr>
        <w:spacing w:before="60"/>
        <w:rPr>
          <w:noProof/>
        </w:rPr>
      </w:pPr>
      <w:r w:rsidRPr="00224244">
        <w:rPr>
          <w:noProof/>
        </w:rPr>
        <w:tab/>
        <w:t xml:space="preserve">3bits V field is kept. </w:t>
      </w:r>
    </w:p>
    <w:p w14:paraId="3D0D827C" w14:textId="77777777" w:rsidR="00BD3EDB" w:rsidRPr="00224244" w:rsidRDefault="00BD3EDB" w:rsidP="00BD3EDB">
      <w:pPr>
        <w:spacing w:before="60"/>
        <w:ind w:left="1259" w:hanging="1259"/>
        <w:rPr>
          <w:noProof/>
        </w:rPr>
      </w:pPr>
    </w:p>
    <w:p w14:paraId="4A53A31E" w14:textId="2DB3919F" w:rsidR="00BD3EDB" w:rsidRPr="00224244" w:rsidRDefault="00C00E88" w:rsidP="00BD3EDB">
      <w:pPr>
        <w:spacing w:before="60"/>
        <w:ind w:left="1259" w:hanging="1259"/>
        <w:rPr>
          <w:noProof/>
        </w:rPr>
      </w:pPr>
      <w:hyperlink r:id="rId1437" w:history="1">
        <w:r w:rsidR="00EB1908">
          <w:rPr>
            <w:rStyle w:val="Hyperlink"/>
            <w:noProof/>
          </w:rPr>
          <w:t>R2-2006092</w:t>
        </w:r>
      </w:hyperlink>
      <w:r w:rsidR="00BD3EDB" w:rsidRPr="00224244">
        <w:rPr>
          <w:noProof/>
        </w:rPr>
        <w:tab/>
      </w:r>
      <w:r w:rsidR="00BD3EDB" w:rsidRPr="00224244">
        <w:rPr>
          <w:rFonts w:cs="Arial"/>
          <w:bCs/>
        </w:rPr>
        <w:t>Reply on LS on RAN1 views on sidelink</w:t>
      </w:r>
      <w:r w:rsidR="00BD3EDB" w:rsidRPr="00224244">
        <w:rPr>
          <w:noProof/>
        </w:rPr>
        <w:t xml:space="preserve"> (</w:t>
      </w:r>
      <w:r w:rsidR="00BD3EDB" w:rsidRPr="00224244">
        <w:rPr>
          <w:rFonts w:cs="Arial"/>
          <w:bCs/>
        </w:rPr>
        <w:t>R1-2004921</w:t>
      </w:r>
      <w:r w:rsidR="00BD3EDB" w:rsidRPr="00224244">
        <w:rPr>
          <w:noProof/>
        </w:rPr>
        <w:t>; contact: Ericsson)</w:t>
      </w:r>
      <w:r w:rsidR="00BD3EDB" w:rsidRPr="00224244">
        <w:rPr>
          <w:noProof/>
        </w:rPr>
        <w:tab/>
        <w:t>RAN1</w:t>
      </w:r>
      <w:r w:rsidR="00BD3EDB" w:rsidRPr="00224244">
        <w:rPr>
          <w:noProof/>
        </w:rPr>
        <w:tab/>
        <w:t>LS in</w:t>
      </w:r>
      <w:r w:rsidR="00BD3EDB" w:rsidRPr="00224244">
        <w:rPr>
          <w:noProof/>
        </w:rPr>
        <w:tab/>
        <w:t>Rel-16</w:t>
      </w:r>
      <w:r w:rsidR="00BD3EDB" w:rsidRPr="00224244">
        <w:rPr>
          <w:noProof/>
        </w:rPr>
        <w:tab/>
        <w:t>5G_V2X_NRSL-Core</w:t>
      </w:r>
      <w:r w:rsidR="00BD3EDB" w:rsidRPr="00224244">
        <w:rPr>
          <w:noProof/>
        </w:rPr>
        <w:tab/>
        <w:t>To:RAN2</w:t>
      </w:r>
    </w:p>
    <w:p w14:paraId="05A58819" w14:textId="6FD2A37C" w:rsidR="00BD3EDB" w:rsidRPr="00224244" w:rsidRDefault="00C00E88" w:rsidP="00BD3EDB">
      <w:pPr>
        <w:spacing w:before="60"/>
        <w:ind w:left="1259" w:hanging="1259"/>
        <w:rPr>
          <w:noProof/>
        </w:rPr>
      </w:pPr>
      <w:hyperlink r:id="rId1438" w:history="1">
        <w:r w:rsidR="00EB1908">
          <w:rPr>
            <w:rStyle w:val="Hyperlink"/>
            <w:noProof/>
          </w:rPr>
          <w:t>R2-2006100</w:t>
        </w:r>
      </w:hyperlink>
      <w:r w:rsidR="00BD3EDB" w:rsidRPr="00224244">
        <w:rPr>
          <w:noProof/>
        </w:rPr>
        <w:tab/>
      </w:r>
      <w:r w:rsidR="00BD3EDB" w:rsidRPr="00224244">
        <w:rPr>
          <w:rFonts w:eastAsia="Malgun Gothic" w:cs="Arial"/>
          <w:lang w:eastAsia="ko-KR"/>
        </w:rPr>
        <w:t>LS to RAN2 on resource allocation Mode-2 agreements related to QoS requirements</w:t>
      </w:r>
      <w:r w:rsidR="00BD3EDB" w:rsidRPr="00224244">
        <w:rPr>
          <w:noProof/>
        </w:rPr>
        <w:t xml:space="preserve"> (</w:t>
      </w:r>
      <w:r w:rsidR="00BD3EDB" w:rsidRPr="00224244">
        <w:rPr>
          <w:rFonts w:cs="Arial"/>
          <w:bCs/>
        </w:rPr>
        <w:t>R1-2005009</w:t>
      </w:r>
      <w:r w:rsidR="00BD3EDB" w:rsidRPr="00224244">
        <w:rPr>
          <w:noProof/>
        </w:rPr>
        <w:t>; contact: Intel)</w:t>
      </w:r>
      <w:r w:rsidR="00BD3EDB" w:rsidRPr="00224244">
        <w:rPr>
          <w:noProof/>
        </w:rPr>
        <w:tab/>
        <w:t>RAN1</w:t>
      </w:r>
      <w:r w:rsidR="00BD3EDB" w:rsidRPr="00224244">
        <w:rPr>
          <w:noProof/>
        </w:rPr>
        <w:tab/>
        <w:t>LS in</w:t>
      </w:r>
      <w:r w:rsidR="00BD3EDB" w:rsidRPr="00224244">
        <w:rPr>
          <w:noProof/>
        </w:rPr>
        <w:tab/>
        <w:t>Rel-16</w:t>
      </w:r>
      <w:r w:rsidR="00BD3EDB" w:rsidRPr="00224244">
        <w:rPr>
          <w:noProof/>
        </w:rPr>
        <w:tab/>
        <w:t>5G_V2X_NRSL-Core</w:t>
      </w:r>
      <w:r w:rsidR="00BD3EDB" w:rsidRPr="00224244">
        <w:rPr>
          <w:noProof/>
        </w:rPr>
        <w:tab/>
        <w:t>To:RAN2</w:t>
      </w:r>
    </w:p>
    <w:p w14:paraId="3A62E486" w14:textId="0B0F8D3C" w:rsidR="00BD3EDB" w:rsidRPr="00224244" w:rsidRDefault="00C00E88" w:rsidP="00BD3EDB">
      <w:pPr>
        <w:spacing w:before="60"/>
        <w:ind w:left="1259" w:hanging="1259"/>
        <w:rPr>
          <w:noProof/>
        </w:rPr>
      </w:pPr>
      <w:hyperlink r:id="rId1439" w:history="1">
        <w:r w:rsidR="00EB1908">
          <w:rPr>
            <w:rStyle w:val="Hyperlink"/>
            <w:noProof/>
          </w:rPr>
          <w:t>R2-2006101</w:t>
        </w:r>
      </w:hyperlink>
      <w:r w:rsidR="00BD3EDB" w:rsidRPr="00224244">
        <w:rPr>
          <w:noProof/>
        </w:rPr>
        <w:tab/>
      </w:r>
      <w:r w:rsidR="00BD3EDB" w:rsidRPr="00224244">
        <w:rPr>
          <w:rFonts w:eastAsia="Malgun Gothic" w:cs="Arial"/>
          <w:lang w:eastAsia="ko-KR"/>
        </w:rPr>
        <w:t>LS to RAN2 on SL_RESOURCE_RESELECTION_COUNTER and period value provided to L1</w:t>
      </w:r>
      <w:r w:rsidR="00BD3EDB" w:rsidRPr="00224244">
        <w:rPr>
          <w:noProof/>
        </w:rPr>
        <w:t xml:space="preserve"> (</w:t>
      </w:r>
      <w:r w:rsidR="00BD3EDB" w:rsidRPr="00224244">
        <w:rPr>
          <w:rFonts w:cs="Arial"/>
          <w:bCs/>
        </w:rPr>
        <w:t>R1-2005010</w:t>
      </w:r>
      <w:r w:rsidR="00BD3EDB" w:rsidRPr="00224244">
        <w:rPr>
          <w:noProof/>
        </w:rPr>
        <w:t>; contact: Intel)</w:t>
      </w:r>
      <w:r w:rsidR="00BD3EDB" w:rsidRPr="00224244">
        <w:rPr>
          <w:noProof/>
        </w:rPr>
        <w:tab/>
        <w:t>RAN1</w:t>
      </w:r>
      <w:r w:rsidR="00BD3EDB" w:rsidRPr="00224244">
        <w:rPr>
          <w:noProof/>
        </w:rPr>
        <w:tab/>
        <w:t>LS in</w:t>
      </w:r>
      <w:r w:rsidR="00BD3EDB" w:rsidRPr="00224244">
        <w:rPr>
          <w:noProof/>
        </w:rPr>
        <w:tab/>
        <w:t>Rel-16</w:t>
      </w:r>
      <w:r w:rsidR="00BD3EDB" w:rsidRPr="00224244">
        <w:rPr>
          <w:noProof/>
        </w:rPr>
        <w:tab/>
        <w:t>5G_V2X_NRSL-Core</w:t>
      </w:r>
      <w:r w:rsidR="00BD3EDB" w:rsidRPr="00224244">
        <w:rPr>
          <w:noProof/>
        </w:rPr>
        <w:tab/>
        <w:t>To:RAN2</w:t>
      </w:r>
    </w:p>
    <w:p w14:paraId="7EE5C06B" w14:textId="77777777" w:rsidR="00BD3EDB" w:rsidRPr="00224244" w:rsidRDefault="00BD3EDB" w:rsidP="00BD3EDB">
      <w:pPr>
        <w:spacing w:before="60"/>
        <w:ind w:left="1259" w:hanging="1259"/>
        <w:rPr>
          <w:noProof/>
        </w:rPr>
      </w:pPr>
    </w:p>
    <w:p w14:paraId="4F13BD9C" w14:textId="77777777" w:rsidR="00BD3EDB" w:rsidRPr="00224244" w:rsidRDefault="00BD3EDB" w:rsidP="00F66276">
      <w:pPr>
        <w:numPr>
          <w:ilvl w:val="0"/>
          <w:numId w:val="73"/>
        </w:numPr>
        <w:spacing w:before="60"/>
        <w:rPr>
          <w:noProof/>
        </w:rPr>
      </w:pPr>
      <w:r w:rsidRPr="00224244">
        <w:rPr>
          <w:noProof/>
        </w:rPr>
        <w:tab/>
        <w:t xml:space="preserve">All the above LSs are noted. Corresponding CR rapporteurs should take them into account. </w:t>
      </w:r>
    </w:p>
    <w:p w14:paraId="435DE383" w14:textId="77777777" w:rsidR="00BD3EDB" w:rsidRPr="00224244" w:rsidRDefault="00BD3EDB" w:rsidP="00BD3EDB">
      <w:pPr>
        <w:spacing w:before="60"/>
        <w:ind w:left="1259" w:hanging="1259"/>
        <w:rPr>
          <w:noProof/>
        </w:rPr>
      </w:pPr>
    </w:p>
    <w:p w14:paraId="03EDEA44" w14:textId="48DAC950" w:rsidR="00BD3EDB" w:rsidRPr="00224244" w:rsidRDefault="00C00E88" w:rsidP="00BD3EDB">
      <w:pPr>
        <w:spacing w:before="60"/>
        <w:ind w:left="1259" w:hanging="1259"/>
        <w:rPr>
          <w:noProof/>
        </w:rPr>
      </w:pPr>
      <w:hyperlink r:id="rId1440" w:history="1">
        <w:r w:rsidR="00EB1908">
          <w:rPr>
            <w:rStyle w:val="Hyperlink"/>
            <w:noProof/>
          </w:rPr>
          <w:t>R2-2004576</w:t>
        </w:r>
      </w:hyperlink>
      <w:r w:rsidR="00BD3EDB" w:rsidRPr="00224244">
        <w:rPr>
          <w:noProof/>
        </w:rPr>
        <w:tab/>
        <w:t>(draft)Reply LS on sidelink HARQ operations</w:t>
      </w:r>
      <w:r w:rsidR="00BD3EDB" w:rsidRPr="00224244">
        <w:rPr>
          <w:noProof/>
        </w:rPr>
        <w:tab/>
        <w:t>ZTE Corporation, Sanechips</w:t>
      </w:r>
      <w:r w:rsidR="00BD3EDB" w:rsidRPr="00224244">
        <w:rPr>
          <w:noProof/>
        </w:rPr>
        <w:tab/>
        <w:t>LS out</w:t>
      </w:r>
      <w:r w:rsidR="00BD3EDB" w:rsidRPr="00224244">
        <w:rPr>
          <w:noProof/>
        </w:rPr>
        <w:tab/>
        <w:t>Rel-16</w:t>
      </w:r>
      <w:r w:rsidR="00BD3EDB" w:rsidRPr="00224244">
        <w:rPr>
          <w:noProof/>
        </w:rPr>
        <w:tab/>
        <w:t>5G_V2X_NRSL-Core</w:t>
      </w:r>
      <w:r w:rsidR="00BD3EDB" w:rsidRPr="00224244">
        <w:rPr>
          <w:noProof/>
        </w:rPr>
        <w:tab/>
        <w:t>To:RAN1</w:t>
      </w:r>
    </w:p>
    <w:p w14:paraId="5940E5BA" w14:textId="60B60C5A" w:rsidR="00BD3EDB" w:rsidRPr="00224244" w:rsidRDefault="00C00E88" w:rsidP="00BD3EDB">
      <w:pPr>
        <w:spacing w:before="60"/>
        <w:ind w:left="1259" w:hanging="1259"/>
        <w:rPr>
          <w:noProof/>
        </w:rPr>
      </w:pPr>
      <w:hyperlink r:id="rId1441" w:history="1">
        <w:r w:rsidR="00EB1908">
          <w:rPr>
            <w:rStyle w:val="Hyperlink"/>
            <w:noProof/>
          </w:rPr>
          <w:t>R2-2004982</w:t>
        </w:r>
      </w:hyperlink>
      <w:r w:rsidR="00BD3EDB" w:rsidRPr="00224244">
        <w:rPr>
          <w:noProof/>
        </w:rPr>
        <w:tab/>
        <w:t xml:space="preserve">[draft]Reply LS on sidelink HARQ operations </w:t>
      </w:r>
      <w:r w:rsidR="00BD3EDB" w:rsidRPr="00224244">
        <w:rPr>
          <w:noProof/>
        </w:rPr>
        <w:tab/>
        <w:t>CATT</w:t>
      </w:r>
      <w:r w:rsidR="00BD3EDB" w:rsidRPr="00224244">
        <w:rPr>
          <w:noProof/>
        </w:rPr>
        <w:tab/>
        <w:t>LS out</w:t>
      </w:r>
      <w:r w:rsidR="00BD3EDB" w:rsidRPr="00224244">
        <w:rPr>
          <w:noProof/>
        </w:rPr>
        <w:tab/>
        <w:t>To:RAN1</w:t>
      </w:r>
      <w:r w:rsidR="00BD3EDB" w:rsidRPr="00224244">
        <w:rPr>
          <w:noProof/>
        </w:rPr>
        <w:tab/>
        <w:t>Late</w:t>
      </w:r>
    </w:p>
    <w:p w14:paraId="29BA0529" w14:textId="26E61483" w:rsidR="00BD3EDB" w:rsidRPr="00224244" w:rsidRDefault="00C00E88" w:rsidP="00BD3EDB">
      <w:pPr>
        <w:spacing w:before="60"/>
        <w:ind w:left="1259" w:hanging="1259"/>
        <w:rPr>
          <w:noProof/>
        </w:rPr>
      </w:pPr>
      <w:hyperlink r:id="rId1442" w:history="1">
        <w:r w:rsidR="00EB1908">
          <w:rPr>
            <w:rStyle w:val="Hyperlink"/>
            <w:noProof/>
          </w:rPr>
          <w:t>R2-2005036</w:t>
        </w:r>
      </w:hyperlink>
      <w:r w:rsidR="00BD3EDB" w:rsidRPr="00224244">
        <w:rPr>
          <w:noProof/>
        </w:rPr>
        <w:tab/>
        <w:t>LS on sidelink HARQ operations</w:t>
      </w:r>
      <w:r w:rsidR="00BD3EDB" w:rsidRPr="00224244">
        <w:rPr>
          <w:noProof/>
        </w:rPr>
        <w:tab/>
        <w:t>Lenovo, Motorola Mobility</w:t>
      </w:r>
      <w:r w:rsidR="00BD3EDB" w:rsidRPr="00224244">
        <w:rPr>
          <w:noProof/>
        </w:rPr>
        <w:tab/>
        <w:t>LS out</w:t>
      </w:r>
      <w:r w:rsidR="00BD3EDB" w:rsidRPr="00224244">
        <w:rPr>
          <w:noProof/>
        </w:rPr>
        <w:tab/>
        <w:t>5G_V2X_NRSL-Core</w:t>
      </w:r>
      <w:r w:rsidR="00BD3EDB" w:rsidRPr="00224244">
        <w:rPr>
          <w:noProof/>
        </w:rPr>
        <w:tab/>
        <w:t>To:RAN1</w:t>
      </w:r>
    </w:p>
    <w:p w14:paraId="6064C1A5" w14:textId="1B3D5FBA" w:rsidR="00BD3EDB" w:rsidRPr="00224244" w:rsidRDefault="00C00E88" w:rsidP="00BD3EDB">
      <w:pPr>
        <w:spacing w:before="60"/>
        <w:ind w:left="1259" w:hanging="1259"/>
        <w:rPr>
          <w:noProof/>
        </w:rPr>
      </w:pPr>
      <w:hyperlink r:id="rId1443" w:history="1">
        <w:r w:rsidR="00EB1908">
          <w:rPr>
            <w:rStyle w:val="Hyperlink"/>
            <w:noProof/>
          </w:rPr>
          <w:t>R2-2005229</w:t>
        </w:r>
      </w:hyperlink>
      <w:r w:rsidR="00BD3EDB" w:rsidRPr="00224244">
        <w:rPr>
          <w:noProof/>
        </w:rPr>
        <w:tab/>
        <w:t>[DRAFT] LS response to RAN1 on Sidelink HARQ operation</w:t>
      </w:r>
      <w:r w:rsidR="00BD3EDB" w:rsidRPr="00224244">
        <w:rPr>
          <w:noProof/>
        </w:rPr>
        <w:tab/>
        <w:t>Intel Corporation</w:t>
      </w:r>
      <w:r w:rsidR="00BD3EDB" w:rsidRPr="00224244">
        <w:rPr>
          <w:noProof/>
        </w:rPr>
        <w:tab/>
        <w:t>LS out</w:t>
      </w:r>
      <w:r w:rsidR="00BD3EDB" w:rsidRPr="00224244">
        <w:rPr>
          <w:noProof/>
        </w:rPr>
        <w:tab/>
        <w:t>Rel-16</w:t>
      </w:r>
      <w:r w:rsidR="00BD3EDB" w:rsidRPr="00224244">
        <w:rPr>
          <w:noProof/>
        </w:rPr>
        <w:tab/>
        <w:t>5G_V2X_NRSL-Core</w:t>
      </w:r>
      <w:r w:rsidR="00BD3EDB" w:rsidRPr="00224244">
        <w:rPr>
          <w:noProof/>
        </w:rPr>
        <w:tab/>
        <w:t>To:RAN1</w:t>
      </w:r>
    </w:p>
    <w:p w14:paraId="1465C949" w14:textId="312F3C22" w:rsidR="00BD3EDB" w:rsidRPr="00224244" w:rsidRDefault="00C00E88" w:rsidP="00BD3EDB">
      <w:pPr>
        <w:spacing w:before="60"/>
        <w:ind w:left="1259" w:hanging="1259"/>
        <w:rPr>
          <w:noProof/>
        </w:rPr>
      </w:pPr>
      <w:hyperlink r:id="rId1444" w:history="1">
        <w:r w:rsidR="00EB1908">
          <w:rPr>
            <w:rStyle w:val="Hyperlink"/>
            <w:noProof/>
          </w:rPr>
          <w:t>R2-2005299</w:t>
        </w:r>
      </w:hyperlink>
      <w:r w:rsidR="00BD3EDB" w:rsidRPr="00224244">
        <w:rPr>
          <w:noProof/>
        </w:rPr>
        <w:tab/>
        <w:t>Draft LS response on sidelink HARQ operations</w:t>
      </w:r>
      <w:r w:rsidR="00BD3EDB" w:rsidRPr="00224244">
        <w:rPr>
          <w:noProof/>
        </w:rPr>
        <w:tab/>
        <w:t>vivo</w:t>
      </w:r>
      <w:r w:rsidR="00BD3EDB" w:rsidRPr="00224244">
        <w:rPr>
          <w:noProof/>
        </w:rPr>
        <w:tab/>
        <w:t>LS out</w:t>
      </w:r>
      <w:r w:rsidR="00BD3EDB" w:rsidRPr="00224244">
        <w:rPr>
          <w:noProof/>
        </w:rPr>
        <w:tab/>
        <w:t>To:RAN1</w:t>
      </w:r>
    </w:p>
    <w:p w14:paraId="1FE7B00A" w14:textId="77777777" w:rsidR="00BD3EDB" w:rsidRPr="00224244" w:rsidRDefault="00BD3EDB" w:rsidP="00BD3EDB">
      <w:pPr>
        <w:spacing w:before="60"/>
        <w:ind w:left="1259" w:hanging="1259"/>
        <w:rPr>
          <w:noProof/>
        </w:rPr>
      </w:pPr>
      <w:r w:rsidRPr="00224244">
        <w:rPr>
          <w:noProof/>
        </w:rPr>
        <w:tab/>
        <w:t xml:space="preserve">[ZTE, Lenovo, Ericsson, Vivo, Intel, MediaTek, Convida]: Considering specification impacts (including cross multiple specifications), it is clear we do not have time to consider this mechanism. Discussion in RAN1 is also pre-matured. Also there were many diversed options and flavors if we start considering this mechanism. It is not clear if mixing of blind retransmission and FB based retransmission is applied to both HARQ option1 and option2. It is not essential feature for WI completion. [Apple]: Want to open to discuss this mechanism. [Qualcomm, CATT]: This enhancement can provide significant performance gains. [LG]: Feels sympath with Qualcomm but at the same has to admit we do not have time for WI completion. </w:t>
      </w:r>
    </w:p>
    <w:p w14:paraId="16594428" w14:textId="77777777" w:rsidR="00BD3EDB" w:rsidRPr="00224244" w:rsidRDefault="00BD3EDB" w:rsidP="00BD3EDB">
      <w:pPr>
        <w:spacing w:before="60"/>
        <w:ind w:left="1259" w:hanging="1259"/>
        <w:rPr>
          <w:noProof/>
        </w:rPr>
      </w:pPr>
    </w:p>
    <w:p w14:paraId="799861CF" w14:textId="77777777" w:rsidR="00BD3EDB" w:rsidRPr="00224244" w:rsidRDefault="00BD3EDB" w:rsidP="00F66276">
      <w:pPr>
        <w:numPr>
          <w:ilvl w:val="0"/>
          <w:numId w:val="73"/>
        </w:numPr>
        <w:spacing w:before="60"/>
        <w:rPr>
          <w:noProof/>
        </w:rPr>
      </w:pPr>
      <w:r w:rsidRPr="00224244">
        <w:rPr>
          <w:noProof/>
        </w:rPr>
        <w:tab/>
        <w:t xml:space="preserve">RAN2 does not support the mixing of blind and feedback-based HARQ retransmissions of a TB in Rel-16. Reply LS is sent to RAN1. </w:t>
      </w:r>
    </w:p>
    <w:p w14:paraId="65ED33A4" w14:textId="77777777" w:rsidR="00BD3EDB" w:rsidRPr="00224244" w:rsidRDefault="00BD3EDB" w:rsidP="00BD3EDB">
      <w:pPr>
        <w:spacing w:before="60"/>
        <w:rPr>
          <w:noProof/>
        </w:rPr>
      </w:pPr>
    </w:p>
    <w:p w14:paraId="57E2F4B7"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pPr>
      <w:r w:rsidRPr="00224244">
        <w:t xml:space="preserve">Agreements on sidelink HARQ operation: </w:t>
      </w:r>
    </w:p>
    <w:p w14:paraId="38D2FE07"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pPr>
      <w:r w:rsidRPr="00224244">
        <w:t xml:space="preserve">1: </w:t>
      </w:r>
      <w:r w:rsidRPr="00224244">
        <w:tab/>
        <w:t xml:space="preserve">RAN2 does not support the mixing of blind and feedback-based HARQ retransmissions of a TB in Rel-16. </w:t>
      </w:r>
    </w:p>
    <w:p w14:paraId="11681B74" w14:textId="77777777" w:rsidR="00BD3EDB" w:rsidRPr="00224244" w:rsidRDefault="00BD3EDB" w:rsidP="00BD3EDB">
      <w:pPr>
        <w:spacing w:before="60"/>
        <w:rPr>
          <w:noProof/>
        </w:rPr>
      </w:pPr>
    </w:p>
    <w:p w14:paraId="61F1DA80" w14:textId="77777777" w:rsidR="00BD3EDB" w:rsidRPr="00224244" w:rsidRDefault="00BD3EDB" w:rsidP="00BD3EDB">
      <w:pPr>
        <w:pStyle w:val="EmailDiscussion"/>
        <w:tabs>
          <w:tab w:val="clear" w:pos="1710"/>
          <w:tab w:val="num" w:pos="1619"/>
        </w:tabs>
        <w:overflowPunct/>
        <w:autoSpaceDE/>
        <w:autoSpaceDN/>
        <w:adjustRightInd/>
        <w:spacing w:before="40"/>
        <w:ind w:left="1619" w:hanging="360"/>
        <w:textAlignment w:val="auto"/>
        <w:rPr>
          <w:noProof/>
        </w:rPr>
      </w:pPr>
      <w:r w:rsidRPr="00224244">
        <w:rPr>
          <w:noProof/>
        </w:rPr>
        <w:t>[AT110-e][703][V2X] Reply LS on mixing of blind and feedback-based HARQ retransmissions of a TB (LG)</w:t>
      </w:r>
    </w:p>
    <w:p w14:paraId="16584488" w14:textId="1407D48A" w:rsidR="00BD3EDB" w:rsidRPr="00224244" w:rsidRDefault="00BD3EDB" w:rsidP="00BD3EDB">
      <w:pPr>
        <w:spacing w:before="60"/>
        <w:ind w:left="1619"/>
        <w:rPr>
          <w:noProof/>
        </w:rPr>
      </w:pPr>
      <w:r w:rsidRPr="00224244">
        <w:rPr>
          <w:noProof/>
        </w:rPr>
        <w:t xml:space="preserve">Prepare approvable LS to RAN1 to inform RAN2 decision (in </w:t>
      </w:r>
      <w:hyperlink r:id="rId1445" w:history="1">
        <w:r w:rsidR="00EB1908">
          <w:rPr>
            <w:rStyle w:val="Hyperlink"/>
            <w:noProof/>
          </w:rPr>
          <w:t>R2-2005964</w:t>
        </w:r>
      </w:hyperlink>
      <w:r w:rsidRPr="00224244">
        <w:rPr>
          <w:noProof/>
        </w:rPr>
        <w:t>). The LS will be approved via email. Deadline is 6/4 10:00am (UTC)</w:t>
      </w:r>
    </w:p>
    <w:p w14:paraId="5349DBB0" w14:textId="77777777" w:rsidR="00BD3EDB" w:rsidRPr="00224244" w:rsidRDefault="00BD3EDB" w:rsidP="00BD3EDB">
      <w:pPr>
        <w:spacing w:before="60"/>
        <w:rPr>
          <w:noProof/>
        </w:rPr>
      </w:pPr>
    </w:p>
    <w:p w14:paraId="537DD750" w14:textId="5B7BC077" w:rsidR="00BD3EDB" w:rsidRPr="00224244" w:rsidRDefault="00C00E88" w:rsidP="00FD209B">
      <w:pPr>
        <w:pStyle w:val="Doc-title"/>
      </w:pPr>
      <w:hyperlink r:id="rId1446" w:history="1">
        <w:r w:rsidR="00EB1908">
          <w:rPr>
            <w:rStyle w:val="Hyperlink"/>
          </w:rPr>
          <w:t>R2-2005964</w:t>
        </w:r>
      </w:hyperlink>
      <w:r w:rsidR="00FD209B" w:rsidRPr="00224244">
        <w:tab/>
      </w:r>
      <w:r w:rsidR="00BD3EDB" w:rsidRPr="00224244">
        <w:t>Reply LS on sidelink HARQ operations</w:t>
      </w:r>
      <w:r w:rsidR="00BD3EDB" w:rsidRPr="00224244">
        <w:tab/>
      </w:r>
      <w:r w:rsidR="00FD209B" w:rsidRPr="00224244">
        <w:t>RAN2</w:t>
      </w:r>
      <w:r w:rsidR="00FD209B" w:rsidRPr="00224244">
        <w:tab/>
      </w:r>
      <w:r w:rsidR="00BD3EDB" w:rsidRPr="00224244">
        <w:t>LS out</w:t>
      </w:r>
      <w:r w:rsidR="00BD3EDB" w:rsidRPr="00224244">
        <w:tab/>
      </w:r>
      <w:r w:rsidR="00FD209B" w:rsidRPr="00224244">
        <w:t>Rel-16</w:t>
      </w:r>
      <w:r w:rsidR="00FD209B" w:rsidRPr="00224244">
        <w:tab/>
      </w:r>
      <w:r w:rsidR="00FD209B" w:rsidRPr="00224244">
        <w:rPr>
          <w:rFonts w:cs="Arial"/>
          <w:bCs/>
        </w:rPr>
        <w:t>5G_V2X_NRSL-Core</w:t>
      </w:r>
      <w:r w:rsidR="00FD209B" w:rsidRPr="00224244">
        <w:tab/>
      </w:r>
      <w:r w:rsidR="00BD3EDB" w:rsidRPr="00224244">
        <w:t>T</w:t>
      </w:r>
      <w:r w:rsidR="00FD209B" w:rsidRPr="00224244">
        <w:t>o</w:t>
      </w:r>
      <w:r w:rsidR="00BD3EDB" w:rsidRPr="00224244">
        <w:t>:RAN1</w:t>
      </w:r>
    </w:p>
    <w:p w14:paraId="1DB9F2E1" w14:textId="6F7736C4" w:rsidR="00BD3EDB" w:rsidRPr="00224244" w:rsidRDefault="00FD209B" w:rsidP="00FD209B">
      <w:pPr>
        <w:pStyle w:val="Doc-text2"/>
      </w:pPr>
      <w:r w:rsidRPr="00224244">
        <w:t>=&gt; Approved</w:t>
      </w:r>
    </w:p>
    <w:p w14:paraId="01A75AEA" w14:textId="77777777" w:rsidR="00BD3EDB" w:rsidRPr="00224244" w:rsidRDefault="00BD3EDB" w:rsidP="00BD3EDB">
      <w:pPr>
        <w:spacing w:before="60"/>
        <w:rPr>
          <w:noProof/>
        </w:rPr>
      </w:pPr>
    </w:p>
    <w:p w14:paraId="0C5766D4" w14:textId="77777777" w:rsidR="00BD3EDB" w:rsidRPr="00224244" w:rsidRDefault="00BD3EDB" w:rsidP="00BD3EDB">
      <w:pPr>
        <w:widowControl w:val="0"/>
        <w:tabs>
          <w:tab w:val="left" w:pos="907"/>
        </w:tabs>
        <w:spacing w:before="240" w:after="60"/>
        <w:ind w:left="907" w:hanging="907"/>
        <w:outlineLvl w:val="2"/>
        <w:rPr>
          <w:rFonts w:cs="Arial"/>
          <w:bCs/>
          <w:sz w:val="26"/>
          <w:szCs w:val="26"/>
        </w:rPr>
      </w:pPr>
      <w:r w:rsidRPr="00224244">
        <w:rPr>
          <w:rFonts w:cs="Arial"/>
          <w:bCs/>
          <w:sz w:val="26"/>
          <w:szCs w:val="26"/>
        </w:rPr>
        <w:t>6.4.2</w:t>
      </w:r>
      <w:r w:rsidRPr="00224244">
        <w:rPr>
          <w:rFonts w:cs="Arial"/>
          <w:bCs/>
          <w:sz w:val="26"/>
          <w:szCs w:val="26"/>
        </w:rPr>
        <w:tab/>
        <w:t>Control plane</w:t>
      </w:r>
    </w:p>
    <w:p w14:paraId="10107FC1" w14:textId="77777777" w:rsidR="00BD3EDB" w:rsidRPr="00224244" w:rsidRDefault="00BD3EDB" w:rsidP="00BD3EDB">
      <w:pPr>
        <w:keepNext/>
        <w:widowControl w:val="0"/>
        <w:tabs>
          <w:tab w:val="left" w:pos="907"/>
        </w:tabs>
        <w:spacing w:before="240" w:after="60"/>
        <w:ind w:left="907" w:hanging="907"/>
        <w:outlineLvl w:val="3"/>
        <w:rPr>
          <w:rFonts w:cs="Arial"/>
          <w:bCs/>
          <w:sz w:val="24"/>
          <w:szCs w:val="28"/>
        </w:rPr>
      </w:pPr>
      <w:r w:rsidRPr="00224244">
        <w:rPr>
          <w:rFonts w:cs="Arial"/>
          <w:bCs/>
          <w:sz w:val="24"/>
          <w:szCs w:val="28"/>
        </w:rPr>
        <w:t>6.4.2.1</w:t>
      </w:r>
      <w:r w:rsidRPr="00224244">
        <w:rPr>
          <w:rFonts w:cs="Arial"/>
          <w:bCs/>
          <w:sz w:val="24"/>
          <w:szCs w:val="28"/>
        </w:rPr>
        <w:tab/>
        <w:t>RRC</w:t>
      </w:r>
    </w:p>
    <w:p w14:paraId="6401B896" w14:textId="77777777" w:rsidR="00BD3EDB" w:rsidRPr="00224244" w:rsidRDefault="00BD3EDB" w:rsidP="00BD3EDB">
      <w:pPr>
        <w:rPr>
          <w:i/>
          <w:noProof/>
          <w:sz w:val="18"/>
        </w:rPr>
      </w:pPr>
      <w:r w:rsidRPr="00224244">
        <w:rPr>
          <w:i/>
          <w:noProof/>
          <w:sz w:val="18"/>
        </w:rPr>
        <w:t xml:space="preserve">Including [Post109bis-e][952][V2X], [Post109bis-e][953][V2X], [Post109bis-e][954][V2X], and RRC ASN.1 issues that require WI-specific discussion. For accepted RIL issues, the proponent company can provide a discussion doc with an annex TP (if needed). Contributions should be reserved for more complicated issued and minor issues are expected to be resolved in RRC email discussions without any tdoc. This agenda item will utilize a summary document (Huawei). </w:t>
      </w:r>
    </w:p>
    <w:p w14:paraId="31132DCB" w14:textId="77777777" w:rsidR="00BD3EDB" w:rsidRPr="00224244" w:rsidRDefault="00BD3EDB" w:rsidP="00BD3EDB"/>
    <w:p w14:paraId="47D09811" w14:textId="5D2EFB38" w:rsidR="00BD3EDB" w:rsidRPr="00224244" w:rsidRDefault="00C00E88" w:rsidP="00BD3EDB">
      <w:pPr>
        <w:spacing w:before="60"/>
        <w:ind w:left="1259" w:hanging="1259"/>
        <w:rPr>
          <w:noProof/>
        </w:rPr>
      </w:pPr>
      <w:hyperlink r:id="rId1447" w:history="1">
        <w:r w:rsidR="00EB1908">
          <w:rPr>
            <w:rStyle w:val="Hyperlink"/>
            <w:noProof/>
          </w:rPr>
          <w:t>R2-2005711</w:t>
        </w:r>
      </w:hyperlink>
      <w:r w:rsidR="00BD3EDB" w:rsidRPr="00224244">
        <w:rPr>
          <w:noProof/>
        </w:rPr>
        <w:tab/>
        <w:t>Summary document of AI 6.4.2.1 -  RRC aspects</w:t>
      </w:r>
      <w:r w:rsidR="00BD3EDB" w:rsidRPr="00224244">
        <w:rPr>
          <w:noProof/>
        </w:rPr>
        <w:tab/>
        <w:t>Huawei, HiSilicon</w:t>
      </w:r>
      <w:r w:rsidR="00BD3EDB" w:rsidRPr="00224244">
        <w:rPr>
          <w:noProof/>
        </w:rPr>
        <w:tab/>
        <w:t>discussion</w:t>
      </w:r>
      <w:r w:rsidR="00BD3EDB" w:rsidRPr="00224244">
        <w:rPr>
          <w:noProof/>
        </w:rPr>
        <w:tab/>
        <w:t>Late</w:t>
      </w:r>
    </w:p>
    <w:p w14:paraId="28669D6B" w14:textId="77777777" w:rsidR="00BD3EDB" w:rsidRPr="00224244" w:rsidRDefault="00BD3EDB" w:rsidP="00BD3EDB">
      <w:pPr>
        <w:spacing w:before="60"/>
        <w:ind w:left="1259" w:hanging="1259"/>
        <w:rPr>
          <w:noProof/>
        </w:rPr>
      </w:pPr>
      <w:r w:rsidRPr="00224244">
        <w:rPr>
          <w:noProof/>
        </w:rPr>
        <w:tab/>
        <w:t>Proposal 1: An SR configuration ID is specified in the SL-SRB configuration of each SCCH respectively. When the NW configures an SR configuration with the SR configuration ID associated with an SL-SRB, the SR configuration is used for that SL-SRB.</w:t>
      </w:r>
    </w:p>
    <w:p w14:paraId="03B1D22A" w14:textId="77777777" w:rsidR="00BD3EDB" w:rsidRPr="00224244" w:rsidRDefault="00BD3EDB" w:rsidP="00BD3EDB">
      <w:pPr>
        <w:spacing w:before="60"/>
        <w:ind w:left="1259" w:hanging="1259"/>
        <w:rPr>
          <w:noProof/>
        </w:rPr>
      </w:pPr>
      <w:r w:rsidRPr="00224244">
        <w:rPr>
          <w:noProof/>
        </w:rPr>
        <w:tab/>
        <w:t xml:space="preserve">[Ericsson]: Why not follow same principle as DRB case? [Huawei]: For SRB case, LCH is specified (not configured). [Ericsson]: For Uu case, we also have SRB. [Huawei]: For Uu case, SRB (except SRB0) is also configured (not like SL-SRB). [OPPO, MediaTek]: Supports the proposal and we should not spend much time for re-discussion. </w:t>
      </w:r>
    </w:p>
    <w:p w14:paraId="57D842E3"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Agreed.</w:t>
      </w:r>
    </w:p>
    <w:p w14:paraId="1E8AF00F" w14:textId="77777777" w:rsidR="00BD3EDB" w:rsidRPr="00224244" w:rsidRDefault="00BD3EDB" w:rsidP="00BD3EDB">
      <w:pPr>
        <w:spacing w:before="60"/>
        <w:ind w:left="1259"/>
        <w:rPr>
          <w:noProof/>
        </w:rPr>
      </w:pPr>
    </w:p>
    <w:p w14:paraId="53283103" w14:textId="77777777" w:rsidR="00BD3EDB" w:rsidRPr="00224244" w:rsidRDefault="00BD3EDB" w:rsidP="00BD3EDB">
      <w:pPr>
        <w:spacing w:before="60"/>
        <w:ind w:left="1259"/>
        <w:rPr>
          <w:noProof/>
        </w:rPr>
      </w:pPr>
      <w:r w:rsidRPr="00224244">
        <w:rPr>
          <w:noProof/>
        </w:rPr>
        <w:t>Proposal 1a: If Proposal 1 is not agreed, RAN2 agree that when SL-BSR is triggered by an SL-SRB, it can trigger SR transmission by using any SR configuration used for NR SL.</w:t>
      </w:r>
    </w:p>
    <w:p w14:paraId="47ED1775" w14:textId="77777777" w:rsidR="00BD3EDB" w:rsidRPr="00224244" w:rsidRDefault="00BD3EDB" w:rsidP="00BD3EDB">
      <w:pPr>
        <w:spacing w:before="60"/>
        <w:ind w:left="1259"/>
        <w:rPr>
          <w:noProof/>
          <w:lang w:val="en-US"/>
        </w:rPr>
      </w:pPr>
    </w:p>
    <w:p w14:paraId="6DA9B566" w14:textId="77777777" w:rsidR="00BD3EDB" w:rsidRPr="00224244" w:rsidRDefault="00BD3EDB" w:rsidP="00BD3EDB">
      <w:pPr>
        <w:spacing w:before="60"/>
        <w:ind w:left="1259"/>
        <w:rPr>
          <w:noProof/>
          <w:lang w:val="en-US"/>
        </w:rPr>
      </w:pPr>
      <w:r w:rsidRPr="00224244">
        <w:rPr>
          <w:noProof/>
          <w:lang w:val="en-US"/>
        </w:rPr>
        <w:t>Proposal 2: RAN2 to confirm the following common understanding: for a PC5 RRC connection of NR SL unicast</w:t>
      </w:r>
    </w:p>
    <w:p w14:paraId="22A0F85A" w14:textId="77777777" w:rsidR="00BD3EDB" w:rsidRPr="00224244" w:rsidRDefault="00BD3EDB" w:rsidP="00F66276">
      <w:pPr>
        <w:numPr>
          <w:ilvl w:val="0"/>
          <w:numId w:val="74"/>
        </w:numPr>
        <w:spacing w:before="60"/>
        <w:rPr>
          <w:noProof/>
          <w:lang w:val="en-US"/>
        </w:rPr>
      </w:pPr>
      <w:r w:rsidRPr="00224244">
        <w:rPr>
          <w:noProof/>
          <w:lang w:val="en-US"/>
        </w:rPr>
        <w:t xml:space="preserve">All SL-DRBs have the same security configuration on whether ciphering and/or integrity protection is enabled/configured; </w:t>
      </w:r>
    </w:p>
    <w:p w14:paraId="1464568F" w14:textId="77777777" w:rsidR="00BD3EDB" w:rsidRPr="00224244" w:rsidRDefault="00BD3EDB" w:rsidP="00F66276">
      <w:pPr>
        <w:numPr>
          <w:ilvl w:val="0"/>
          <w:numId w:val="74"/>
        </w:numPr>
        <w:spacing w:before="60"/>
        <w:rPr>
          <w:noProof/>
          <w:lang w:val="en-US"/>
        </w:rPr>
      </w:pPr>
      <w:r w:rsidRPr="00224244">
        <w:rPr>
          <w:noProof/>
          <w:lang w:val="en-US"/>
        </w:rPr>
        <w:t>All security configurations on whether to enable/configure ciphering and integrity protection are exchanged in the upper layers via PC5-S signalling and then instructed to the AS, for SL-SRB carrying PC5 RRC signalling and for SL-DRBs.</w:t>
      </w:r>
    </w:p>
    <w:p w14:paraId="685978D3" w14:textId="77777777" w:rsidR="00BD3EDB" w:rsidRPr="00224244" w:rsidRDefault="00BD3EDB" w:rsidP="00F66276">
      <w:pPr>
        <w:numPr>
          <w:ilvl w:val="0"/>
          <w:numId w:val="73"/>
        </w:numPr>
        <w:spacing w:before="60"/>
        <w:rPr>
          <w:noProof/>
          <w:lang w:val="en-US"/>
        </w:rPr>
      </w:pPr>
      <w:r w:rsidRPr="00224244">
        <w:rPr>
          <w:noProof/>
          <w:lang w:val="en-US"/>
        </w:rPr>
        <w:t xml:space="preserve"> </w:t>
      </w:r>
      <w:r w:rsidRPr="00224244">
        <w:rPr>
          <w:noProof/>
          <w:lang w:val="en-US"/>
        </w:rPr>
        <w:tab/>
        <w:t>Set it as working assumption (we can revisit if companies have different understanding on the latest SA3 status)</w:t>
      </w:r>
    </w:p>
    <w:p w14:paraId="4B7D1E6D" w14:textId="77777777" w:rsidR="00BD3EDB" w:rsidRPr="00224244" w:rsidRDefault="00BD3EDB" w:rsidP="00BD3EDB">
      <w:pPr>
        <w:spacing w:before="60"/>
        <w:ind w:left="1259"/>
        <w:rPr>
          <w:noProof/>
          <w:lang w:val="en-US"/>
        </w:rPr>
      </w:pPr>
    </w:p>
    <w:p w14:paraId="1A052B65" w14:textId="77777777" w:rsidR="00BD3EDB" w:rsidRPr="00224244" w:rsidRDefault="00BD3EDB" w:rsidP="00BD3EDB">
      <w:pPr>
        <w:spacing w:before="60"/>
        <w:ind w:left="1259"/>
        <w:rPr>
          <w:noProof/>
          <w:lang w:val="en-US"/>
        </w:rPr>
      </w:pPr>
      <w:r w:rsidRPr="00224244">
        <w:rPr>
          <w:noProof/>
          <w:lang w:val="en-US"/>
        </w:rPr>
        <w:t>Proposal 2a: For both SL-SRB carrying PC5 RRC signaling and SL-DRBs, no signaling exchange or operation in RRC is needed for the security related configurations to enable/configure ciphering and/or integrity protection.</w:t>
      </w:r>
    </w:p>
    <w:p w14:paraId="535E7577" w14:textId="77777777" w:rsidR="00BD3EDB" w:rsidRPr="00224244" w:rsidRDefault="00BD3EDB" w:rsidP="00BD3EDB">
      <w:pPr>
        <w:spacing w:before="60"/>
        <w:ind w:left="1259"/>
        <w:rPr>
          <w:noProof/>
          <w:lang w:val="en-US"/>
        </w:rPr>
      </w:pPr>
      <w:r w:rsidRPr="00224244">
        <w:rPr>
          <w:noProof/>
          <w:lang w:val="en-US"/>
        </w:rPr>
        <w:t xml:space="preserve">[OPPO, CATT, Qualcomm, Apple]: Tends to agree with proposal 2 and 2a. And with proposals, we do not have much specification impact (e.g. almost do nothing). [CATT]: We may need to capture some clarification in PDCP specification. [Huawei]: Intention is to clarify specification impact for PC5 RRC, not for other specifications. [ZTE]: It may be good to exchange security related configuration via PC5 RRC in addition to the upper layer.  [Apple]: Whole SLs will have same PDU session so there is no need to include security related configuration in DRB configuration. [LG]: What if two peer UEs are not synchronized in the security point of view? [Huawei]: It should be synchronized, but it may have some error case. </w:t>
      </w:r>
    </w:p>
    <w:p w14:paraId="69CD43C6" w14:textId="77777777" w:rsidR="00BD3EDB" w:rsidRPr="00224244" w:rsidRDefault="00BD3EDB" w:rsidP="00F66276">
      <w:pPr>
        <w:numPr>
          <w:ilvl w:val="0"/>
          <w:numId w:val="73"/>
        </w:numPr>
        <w:spacing w:before="60"/>
        <w:rPr>
          <w:noProof/>
          <w:lang w:val="en-US"/>
        </w:rPr>
      </w:pPr>
      <w:r w:rsidRPr="00224244">
        <w:rPr>
          <w:noProof/>
          <w:lang w:val="en-US"/>
        </w:rPr>
        <w:t xml:space="preserve"> </w:t>
      </w:r>
      <w:r w:rsidRPr="00224244">
        <w:rPr>
          <w:noProof/>
          <w:lang w:val="en-US"/>
        </w:rPr>
        <w:tab/>
        <w:t>Set it as working assumption (we can revisit if companies have different understanding on the latest SA3 status)</w:t>
      </w:r>
    </w:p>
    <w:p w14:paraId="02ADF234" w14:textId="77777777" w:rsidR="00BD3EDB" w:rsidRPr="00224244" w:rsidRDefault="00BD3EDB" w:rsidP="00BD3EDB">
      <w:pPr>
        <w:spacing w:before="60"/>
        <w:ind w:left="1259"/>
        <w:rPr>
          <w:noProof/>
          <w:lang w:val="en-US"/>
        </w:rPr>
      </w:pPr>
    </w:p>
    <w:p w14:paraId="66315E40" w14:textId="77777777" w:rsidR="00BD3EDB" w:rsidRPr="00224244" w:rsidRDefault="00BD3EDB" w:rsidP="00BD3EDB">
      <w:pPr>
        <w:spacing w:before="60"/>
        <w:ind w:left="1259" w:hanging="1259"/>
        <w:rPr>
          <w:noProof/>
        </w:rPr>
      </w:pPr>
      <w:r w:rsidRPr="00224244">
        <w:rPr>
          <w:noProof/>
        </w:rPr>
        <w:lastRenderedPageBreak/>
        <w:tab/>
        <w:t>Proposal 3: For H337, RAN2 to further discuss and conclude whether to move the SLRB addition/modification/release procedures out of current 5.8.9.1 and into a new subclause 5.8.9.X. If this is agreed, adopt the text proposal provided in [10].</w:t>
      </w:r>
    </w:p>
    <w:p w14:paraId="0EF9A149" w14:textId="77777777" w:rsidR="00BD3EDB" w:rsidRPr="00224244" w:rsidRDefault="00BD3EDB" w:rsidP="00BD3EDB">
      <w:pPr>
        <w:spacing w:before="60"/>
        <w:ind w:left="1259" w:hanging="1259"/>
        <w:rPr>
          <w:noProof/>
        </w:rPr>
      </w:pPr>
      <w:r w:rsidRPr="00224244">
        <w:rPr>
          <w:noProof/>
        </w:rPr>
        <w:tab/>
        <w:t>[Samsung, OPPO]: Supports moving it to a new subclause 5.8.9.x</w:t>
      </w:r>
    </w:p>
    <w:p w14:paraId="19AD2472" w14:textId="77777777" w:rsidR="00BD3EDB" w:rsidRPr="00224244" w:rsidRDefault="00BD3EDB" w:rsidP="00F66276">
      <w:pPr>
        <w:numPr>
          <w:ilvl w:val="0"/>
          <w:numId w:val="73"/>
        </w:numPr>
        <w:spacing w:before="60"/>
        <w:rPr>
          <w:noProof/>
          <w:lang w:val="en-US"/>
        </w:rPr>
      </w:pPr>
      <w:r w:rsidRPr="00224244">
        <w:rPr>
          <w:noProof/>
        </w:rPr>
        <w:t xml:space="preserve"> </w:t>
      </w:r>
      <w:r w:rsidRPr="00224244">
        <w:rPr>
          <w:noProof/>
        </w:rPr>
        <w:tab/>
        <w:t>Move the SLRB addition/modification/release procedures out of current 5.8.9.1 and into a new subclause 5.8.9.X.</w:t>
      </w:r>
    </w:p>
    <w:p w14:paraId="225BE25D" w14:textId="77777777" w:rsidR="00BD3EDB" w:rsidRPr="00224244" w:rsidRDefault="00BD3EDB" w:rsidP="00BD3EDB">
      <w:pPr>
        <w:spacing w:before="60"/>
        <w:ind w:left="1259" w:hanging="1259"/>
        <w:rPr>
          <w:noProof/>
        </w:rPr>
      </w:pPr>
      <w:r w:rsidRPr="00224244">
        <w:rPr>
          <w:noProof/>
        </w:rPr>
        <w:tab/>
      </w:r>
    </w:p>
    <w:p w14:paraId="3A07BF0F" w14:textId="77777777" w:rsidR="00BD3EDB" w:rsidRPr="00224244" w:rsidRDefault="00BD3EDB" w:rsidP="00BD3EDB">
      <w:pPr>
        <w:spacing w:before="60"/>
        <w:ind w:left="1259"/>
        <w:rPr>
          <w:noProof/>
        </w:rPr>
      </w:pPr>
      <w:r w:rsidRPr="00224244">
        <w:rPr>
          <w:noProof/>
        </w:rPr>
        <w:t xml:space="preserve">Proposal 4: For H338, RAN2 to further discuss, for SLRB release procedures towards the SL DRB configured both by its NW and by its peer UE for bi-direction transmission, whether to: </w:t>
      </w:r>
    </w:p>
    <w:p w14:paraId="563981E8" w14:textId="77777777" w:rsidR="00BD3EDB" w:rsidRPr="00224244" w:rsidRDefault="00BD3EDB" w:rsidP="00F66276">
      <w:pPr>
        <w:numPr>
          <w:ilvl w:val="0"/>
          <w:numId w:val="74"/>
        </w:numPr>
        <w:spacing w:before="60"/>
        <w:rPr>
          <w:noProof/>
        </w:rPr>
      </w:pPr>
      <w:r w:rsidRPr="00224244">
        <w:rPr>
          <w:noProof/>
        </w:rPr>
        <w:t xml:space="preserve">Keep the current spec style, i.e. UE releases the DRB only after both its NW and its peer UE inform the SL DRB release; or </w:t>
      </w:r>
    </w:p>
    <w:p w14:paraId="77398ADA" w14:textId="77777777" w:rsidR="00BD3EDB" w:rsidRPr="00224244" w:rsidRDefault="00BD3EDB" w:rsidP="00F66276">
      <w:pPr>
        <w:numPr>
          <w:ilvl w:val="0"/>
          <w:numId w:val="74"/>
        </w:numPr>
        <w:spacing w:before="60"/>
        <w:rPr>
          <w:noProof/>
        </w:rPr>
      </w:pPr>
      <w:r w:rsidRPr="00224244">
        <w:rPr>
          <w:noProof/>
        </w:rPr>
        <w:t xml:space="preserve">Change the current spec style, i.e. UE releases the DRB once either its NW or its peer UE inform the SL DRB release. </w:t>
      </w:r>
    </w:p>
    <w:p w14:paraId="7590CAC6" w14:textId="77777777" w:rsidR="00BD3EDB" w:rsidRPr="00224244" w:rsidRDefault="00BD3EDB" w:rsidP="00BD3EDB">
      <w:pPr>
        <w:spacing w:before="60"/>
        <w:ind w:left="1259"/>
        <w:rPr>
          <w:noProof/>
        </w:rPr>
      </w:pPr>
      <w:r w:rsidRPr="00224244">
        <w:rPr>
          <w:noProof/>
        </w:rPr>
        <w:t>If there is no consensus or majority’s support for change, RAN2 keep the related texts in the current specification and do not pursue any changes.</w:t>
      </w:r>
    </w:p>
    <w:p w14:paraId="4EBFF841" w14:textId="77777777" w:rsidR="00BD3EDB" w:rsidRPr="00224244" w:rsidRDefault="00BD3EDB" w:rsidP="00BD3EDB">
      <w:pPr>
        <w:spacing w:before="60"/>
        <w:ind w:left="1259"/>
        <w:rPr>
          <w:noProof/>
        </w:rPr>
      </w:pPr>
      <w:r w:rsidRPr="00224244">
        <w:rPr>
          <w:noProof/>
        </w:rPr>
        <w:t xml:space="preserve">[OPPO, Ericsson, Interdigital]: In the Uu case, the UE immediately release DRB once it receives command from NW, so it is good to align with Uu case. [Huawei]: The intention based on the current specification is to release DRB when DRB release command is received from NW and also when the UE receives PC5 RRC reconfiguration complete from peer UE. </w:t>
      </w:r>
    </w:p>
    <w:p w14:paraId="35A3A5DD"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 xml:space="preserve">Change the current spec style, i.e. UE releases the DRB once either its NW or its peer UE inform the SL DRB release. Need of more clarification can be discussed when CR is implemented. </w:t>
      </w:r>
    </w:p>
    <w:p w14:paraId="621ED75D" w14:textId="77777777" w:rsidR="00BD3EDB" w:rsidRPr="00224244" w:rsidRDefault="00BD3EDB" w:rsidP="00BD3EDB">
      <w:pPr>
        <w:spacing w:before="60"/>
        <w:ind w:left="1259"/>
        <w:rPr>
          <w:noProof/>
        </w:rPr>
      </w:pPr>
    </w:p>
    <w:p w14:paraId="543900F2" w14:textId="13728FCC" w:rsidR="00BD3EDB" w:rsidRPr="00224244" w:rsidRDefault="00BD3EDB" w:rsidP="00BD3EDB">
      <w:pPr>
        <w:spacing w:before="60"/>
        <w:ind w:left="1259"/>
        <w:rPr>
          <w:noProof/>
        </w:rPr>
      </w:pPr>
      <w:r w:rsidRPr="00224244">
        <w:rPr>
          <w:noProof/>
        </w:rPr>
        <w:t xml:space="preserve">Proposal 4a: If RAN2 agree to make change for Proposal 4, take the Related text proposals provided in </w:t>
      </w:r>
      <w:hyperlink r:id="rId1448" w:history="1">
        <w:r w:rsidR="00EB1908">
          <w:rPr>
            <w:rStyle w:val="Hyperlink"/>
            <w:noProof/>
          </w:rPr>
          <w:t>R2-2002625</w:t>
        </w:r>
      </w:hyperlink>
      <w:r w:rsidRPr="00224244">
        <w:rPr>
          <w:noProof/>
        </w:rPr>
        <w:t xml:space="preserve"> (OPPO) as the baseline.</w:t>
      </w:r>
    </w:p>
    <w:p w14:paraId="29E62EEA"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 xml:space="preserve">Agreed. </w:t>
      </w:r>
    </w:p>
    <w:p w14:paraId="7EA2892A" w14:textId="77777777" w:rsidR="00BD3EDB" w:rsidRPr="00224244" w:rsidRDefault="00BD3EDB" w:rsidP="00BD3EDB">
      <w:pPr>
        <w:spacing w:before="60"/>
        <w:ind w:left="1259" w:hanging="1259"/>
        <w:rPr>
          <w:noProof/>
        </w:rPr>
      </w:pPr>
    </w:p>
    <w:p w14:paraId="3C751F5F"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pPr>
      <w:r w:rsidRPr="00224244">
        <w:t xml:space="preserve">Agreements on RRC: </w:t>
      </w:r>
    </w:p>
    <w:p w14:paraId="744156F3"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t xml:space="preserve">1: </w:t>
      </w:r>
      <w:r w:rsidRPr="00224244">
        <w:tab/>
      </w:r>
      <w:r w:rsidRPr="00224244">
        <w:rPr>
          <w:noProof/>
        </w:rPr>
        <w:t>An SR configuration ID is specified in the SL-SRB configuration of each SCCH respectively. When the NW configures an SR configuration with the SR configuration ID associated with an SL-SRB, the SR configuration is used for that SL-SRB. [H335]</w:t>
      </w:r>
    </w:p>
    <w:p w14:paraId="09B1A782"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lang w:val="en-US"/>
        </w:rPr>
      </w:pPr>
      <w:r w:rsidRPr="00224244">
        <w:rPr>
          <w:noProof/>
        </w:rPr>
        <w:t>2:</w:t>
      </w:r>
      <w:r w:rsidRPr="00224244">
        <w:rPr>
          <w:noProof/>
        </w:rPr>
        <w:tab/>
        <w:t xml:space="preserve">RAN2 sets the following security configuration for </w:t>
      </w:r>
      <w:r w:rsidRPr="00224244">
        <w:rPr>
          <w:noProof/>
          <w:lang w:val="en-US"/>
        </w:rPr>
        <w:t xml:space="preserve">a PC5 RRC connection of NR SL unicast as working assumption [H336]: </w:t>
      </w:r>
    </w:p>
    <w:p w14:paraId="7F73EA2F"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lang w:val="en-US"/>
        </w:rPr>
      </w:pPr>
      <w:r w:rsidRPr="00224244">
        <w:rPr>
          <w:noProof/>
          <w:lang w:val="en-US"/>
        </w:rPr>
        <w:tab/>
        <w:t>- All SL-DRBs have the same security configuration on whether ciphering and/or integrity protection is enabled/configured;</w:t>
      </w:r>
    </w:p>
    <w:p w14:paraId="1CEC039D"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lang w:val="en-US"/>
        </w:rPr>
      </w:pPr>
      <w:r w:rsidRPr="00224244">
        <w:rPr>
          <w:noProof/>
          <w:lang w:val="en-US"/>
        </w:rPr>
        <w:tab/>
        <w:t>- All security configurations on whether to enable/configure ciphering and integrity protection are exchanged in the upper layers via PC5-S signalling and then instructed to the AS, for SL-SRB carrying PC5 RRC signalling and for SL-DRBs.</w:t>
      </w:r>
    </w:p>
    <w:p w14:paraId="25535F4D"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lang w:val="en-US"/>
        </w:rPr>
      </w:pPr>
      <w:r w:rsidRPr="00224244">
        <w:rPr>
          <w:noProof/>
          <w:lang w:val="en-US"/>
        </w:rPr>
        <w:tab/>
        <w:t>- For both SL-SRB carrying PC5 RRC signaling and SL-DRBs, no signaling exchange or operation in RRC is needed for the security related configurations to enable/configure ciphering and/or integrity protection.</w:t>
      </w:r>
    </w:p>
    <w:p w14:paraId="0A7BC878"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lang w:val="en-US"/>
        </w:rPr>
        <w:t>3:</w:t>
      </w:r>
      <w:r w:rsidRPr="00224244">
        <w:rPr>
          <w:noProof/>
          <w:lang w:val="en-US"/>
        </w:rPr>
        <w:tab/>
      </w:r>
      <w:r w:rsidRPr="00224244">
        <w:rPr>
          <w:noProof/>
        </w:rPr>
        <w:t>Move the SLRB addition/modification/release procedures out of current 5.8.9.1 and into a new subclause 5.8.9.X. [H337]</w:t>
      </w:r>
    </w:p>
    <w:p w14:paraId="49C65F9C" w14:textId="62A286ED"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pPr>
      <w:r w:rsidRPr="00224244">
        <w:rPr>
          <w:noProof/>
        </w:rPr>
        <w:t xml:space="preserve">4: </w:t>
      </w:r>
      <w:r w:rsidRPr="00224244">
        <w:rPr>
          <w:noProof/>
        </w:rPr>
        <w:tab/>
        <w:t xml:space="preserve">For SLRB release procedures, change the current spec style, i.e. UE releases the DRB once either its NW or its peer UE inform the SL DRB release. Need of more clarification can be discussed when CR is implemented. Take the Related text proposals provided in </w:t>
      </w:r>
      <w:hyperlink r:id="rId1449" w:history="1">
        <w:r w:rsidR="00EB1908">
          <w:rPr>
            <w:rStyle w:val="Hyperlink"/>
            <w:noProof/>
          </w:rPr>
          <w:t>R2-2002625</w:t>
        </w:r>
      </w:hyperlink>
      <w:r w:rsidRPr="00224244">
        <w:rPr>
          <w:noProof/>
        </w:rPr>
        <w:t xml:space="preserve"> (OPPO) as the baseline. [H338]</w:t>
      </w:r>
    </w:p>
    <w:p w14:paraId="5A4ED077" w14:textId="77777777" w:rsidR="00BD3EDB" w:rsidRPr="00224244" w:rsidRDefault="00BD3EDB" w:rsidP="00BD3EDB">
      <w:pPr>
        <w:spacing w:before="60"/>
        <w:ind w:left="1259" w:hanging="1259"/>
        <w:rPr>
          <w:noProof/>
        </w:rPr>
      </w:pPr>
    </w:p>
    <w:p w14:paraId="1CA05B8B" w14:textId="145CA846" w:rsidR="00BD3EDB" w:rsidRPr="00224244" w:rsidRDefault="00C00E88" w:rsidP="00BD3EDB">
      <w:pPr>
        <w:spacing w:before="60"/>
        <w:ind w:left="1259" w:hanging="1259"/>
        <w:rPr>
          <w:noProof/>
        </w:rPr>
      </w:pPr>
      <w:hyperlink r:id="rId1450" w:history="1">
        <w:r w:rsidR="00EB1908">
          <w:rPr>
            <w:rStyle w:val="Hyperlink"/>
            <w:noProof/>
          </w:rPr>
          <w:t>R2-2005496</w:t>
        </w:r>
      </w:hyperlink>
      <w:r w:rsidR="00BD3EDB" w:rsidRPr="00224244">
        <w:rPr>
          <w:noProof/>
        </w:rPr>
        <w:tab/>
        <w:t>Summary of email discussion [952][V2X] RRC ASN.1 issues-38.331</w:t>
      </w:r>
      <w:r w:rsidR="00BD3EDB" w:rsidRPr="00224244">
        <w:rPr>
          <w:noProof/>
        </w:rPr>
        <w:tab/>
        <w:t>Huawei, HiSilicon</w:t>
      </w:r>
      <w:r w:rsidR="00BD3EDB" w:rsidRPr="00224244">
        <w:rPr>
          <w:noProof/>
        </w:rPr>
        <w:tab/>
        <w:t>discussion</w:t>
      </w:r>
      <w:r w:rsidR="00BD3EDB" w:rsidRPr="00224244">
        <w:rPr>
          <w:noProof/>
        </w:rPr>
        <w:tab/>
        <w:t>Rel-16</w:t>
      </w:r>
      <w:r w:rsidR="00BD3EDB" w:rsidRPr="00224244">
        <w:rPr>
          <w:noProof/>
        </w:rPr>
        <w:tab/>
        <w:t>5G_V2X_NRSL-Core</w:t>
      </w:r>
      <w:r w:rsidR="00BD3EDB" w:rsidRPr="00224244">
        <w:rPr>
          <w:noProof/>
        </w:rPr>
        <w:tab/>
        <w:t>Late</w:t>
      </w:r>
    </w:p>
    <w:p w14:paraId="4EE4B611" w14:textId="2A9A5A45" w:rsidR="00BD3EDB" w:rsidRPr="00224244" w:rsidRDefault="00BD3EDB" w:rsidP="00BD3EDB">
      <w:pPr>
        <w:spacing w:before="60"/>
        <w:ind w:left="1259" w:hanging="1259"/>
        <w:rPr>
          <w:noProof/>
        </w:rPr>
      </w:pPr>
      <w:r w:rsidRPr="00224244">
        <w:rPr>
          <w:noProof/>
        </w:rPr>
        <w:tab/>
        <w:t xml:space="preserve">Proposal 1: RAN2 agrees the left-over issues from last meeting from [Offline 701] are discussed during online session based on the summary document in </w:t>
      </w:r>
      <w:hyperlink r:id="rId1451" w:history="1">
        <w:r w:rsidR="00EB1908">
          <w:rPr>
            <w:rStyle w:val="Hyperlink"/>
            <w:noProof/>
          </w:rPr>
          <w:t>R2-2005711</w:t>
        </w:r>
      </w:hyperlink>
      <w:r w:rsidRPr="00224244">
        <w:rPr>
          <w:noProof/>
        </w:rPr>
        <w:t>, including H337, H338, H336 and H335.</w:t>
      </w:r>
      <w:r w:rsidRPr="00224244">
        <w:rPr>
          <w:noProof/>
        </w:rPr>
        <w:tab/>
      </w:r>
    </w:p>
    <w:p w14:paraId="37298A76"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Already covered.</w:t>
      </w:r>
    </w:p>
    <w:p w14:paraId="4FB19401" w14:textId="77777777" w:rsidR="00BD3EDB" w:rsidRPr="00224244" w:rsidRDefault="00BD3EDB" w:rsidP="00BD3EDB">
      <w:pPr>
        <w:spacing w:before="60"/>
        <w:ind w:left="1259"/>
        <w:rPr>
          <w:noProof/>
        </w:rPr>
      </w:pPr>
    </w:p>
    <w:p w14:paraId="6A87BA9C" w14:textId="77777777" w:rsidR="00BD3EDB" w:rsidRPr="00224244" w:rsidRDefault="00BD3EDB" w:rsidP="00BD3EDB">
      <w:pPr>
        <w:spacing w:before="60"/>
        <w:ind w:left="1259"/>
        <w:rPr>
          <w:noProof/>
        </w:rPr>
      </w:pPr>
      <w:r w:rsidRPr="00224244">
        <w:rPr>
          <w:noProof/>
        </w:rPr>
        <w:t>Proposal 2: R2 agrees to update the RIL status as following in P2a-e, on which no company was against to the rapporteur’s Proposed Status.</w:t>
      </w:r>
    </w:p>
    <w:p w14:paraId="740EE11D"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Agreed.</w:t>
      </w:r>
    </w:p>
    <w:p w14:paraId="79DF0BB2" w14:textId="77777777" w:rsidR="00BD3EDB" w:rsidRPr="00224244" w:rsidRDefault="00BD3EDB" w:rsidP="00BD3EDB">
      <w:pPr>
        <w:spacing w:before="60"/>
        <w:ind w:left="1259"/>
        <w:rPr>
          <w:noProof/>
        </w:rPr>
      </w:pPr>
    </w:p>
    <w:p w14:paraId="7CD096BC" w14:textId="77777777" w:rsidR="00BD3EDB" w:rsidRPr="00224244" w:rsidRDefault="00BD3EDB" w:rsidP="00BD3EDB">
      <w:pPr>
        <w:spacing w:before="60"/>
        <w:ind w:left="1259"/>
        <w:rPr>
          <w:noProof/>
        </w:rPr>
      </w:pPr>
      <w:r w:rsidRPr="00224244">
        <w:rPr>
          <w:noProof/>
        </w:rPr>
        <w:t>Proposal 2a: Following RILs are agreed as “ConcAgree (WI-CR)”: B101, B102, E237, H331, E245, H333, H343, H339, H344, H345, H347, M116, H330, E208, V007, E267.</w:t>
      </w:r>
    </w:p>
    <w:p w14:paraId="693399DD"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Agreed.</w:t>
      </w:r>
    </w:p>
    <w:p w14:paraId="7BA29EF4" w14:textId="77777777" w:rsidR="00BD3EDB" w:rsidRPr="00224244" w:rsidRDefault="00BD3EDB" w:rsidP="00BD3EDB">
      <w:pPr>
        <w:spacing w:before="60"/>
        <w:ind w:left="1259"/>
        <w:rPr>
          <w:noProof/>
        </w:rPr>
      </w:pPr>
    </w:p>
    <w:p w14:paraId="28B8F785" w14:textId="77777777" w:rsidR="00BD3EDB" w:rsidRPr="00224244" w:rsidRDefault="00BD3EDB" w:rsidP="00BD3EDB">
      <w:pPr>
        <w:spacing w:before="60"/>
        <w:ind w:left="1259"/>
        <w:rPr>
          <w:noProof/>
        </w:rPr>
      </w:pPr>
      <w:r w:rsidRPr="00224244">
        <w:rPr>
          <w:noProof/>
        </w:rPr>
        <w:t>Proposal 2b: Following RILs are agreed as “ConcAgree (WI-CR)” with potential minor wording adjustment during the WI-CR review: E236, E214, E241, V023, H332, E246, E260, M117, H350, H351, H334, M113, M112</w:t>
      </w:r>
    </w:p>
    <w:p w14:paraId="5AFC6CFA"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Agreed.</w:t>
      </w:r>
    </w:p>
    <w:p w14:paraId="20ED8D7C" w14:textId="77777777" w:rsidR="00BD3EDB" w:rsidRPr="00224244" w:rsidRDefault="00BD3EDB" w:rsidP="00BD3EDB">
      <w:pPr>
        <w:spacing w:before="60"/>
        <w:ind w:left="1259"/>
        <w:rPr>
          <w:noProof/>
        </w:rPr>
      </w:pPr>
    </w:p>
    <w:p w14:paraId="54599FA5" w14:textId="77777777" w:rsidR="00BD3EDB" w:rsidRPr="00224244" w:rsidRDefault="00BD3EDB" w:rsidP="00BD3EDB">
      <w:pPr>
        <w:spacing w:before="60"/>
        <w:ind w:left="1259"/>
        <w:rPr>
          <w:noProof/>
        </w:rPr>
      </w:pPr>
      <w:r w:rsidRPr="00224244">
        <w:rPr>
          <w:noProof/>
        </w:rPr>
        <w:t>Proposal 2c: Following RILs are agreed as “ConcAgree (WI-CR)” conditionally, only if the original texts are not removed by [Post109bis-e][932][LTE/NR/ASN.1]; otherwise, they’ll be automatically “ConcReject”): E238, E248, E249, E250, S106, S107, S108, S109</w:t>
      </w:r>
    </w:p>
    <w:p w14:paraId="0D4E4F5E"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Agreed.</w:t>
      </w:r>
    </w:p>
    <w:p w14:paraId="10477522" w14:textId="77777777" w:rsidR="00BD3EDB" w:rsidRPr="00224244" w:rsidRDefault="00BD3EDB" w:rsidP="00BD3EDB">
      <w:pPr>
        <w:spacing w:before="60"/>
        <w:ind w:left="1259"/>
        <w:rPr>
          <w:noProof/>
        </w:rPr>
      </w:pPr>
    </w:p>
    <w:p w14:paraId="206564BB" w14:textId="77777777" w:rsidR="00BD3EDB" w:rsidRPr="00224244" w:rsidRDefault="00BD3EDB" w:rsidP="00BD3EDB">
      <w:pPr>
        <w:spacing w:before="60"/>
        <w:ind w:left="1259"/>
        <w:rPr>
          <w:noProof/>
        </w:rPr>
      </w:pPr>
      <w:r w:rsidRPr="00224244">
        <w:rPr>
          <w:noProof/>
        </w:rPr>
        <w:t>Proposal 2d: Following RILs are agreed as “ConcAgree (WI-CR)” conditionally, if the multiple mode-1 pool is finally not supported by RAN1; otherwise, it is automatically “ConcReject)”: O306</w:t>
      </w:r>
    </w:p>
    <w:p w14:paraId="6CD6296E" w14:textId="77777777" w:rsidR="00BD3EDB" w:rsidRPr="00224244" w:rsidRDefault="00BD3EDB" w:rsidP="00BD3EDB">
      <w:pPr>
        <w:spacing w:before="60"/>
        <w:ind w:left="1259"/>
        <w:rPr>
          <w:noProof/>
        </w:rPr>
      </w:pPr>
      <w:r w:rsidRPr="00224244">
        <w:rPr>
          <w:noProof/>
        </w:rPr>
        <w:t xml:space="preserve">[Huawei]: RAN1 made a decision to allow multiple mode-1 TX resource pools this week, so O306 should be rejected. [Lenovo]: Has different understanding to Huawei, i.e. RAN1 didn’t make a decision on that. [OPPO]: Needs some time to check latest RAN1 status. [Huawei]: Intention of multiple mode1 TX resource pools and specification impacts are not clear. [LG]: Up to now, RAN2 has discussed multiple TX resource pools for mode2. It is not clear how multiple mode1 TX resource pools works. Hope single mode1 TX resource pool is provided by RRC to MAC. [Ericsson]: RAN1 made WA based on multiple mode1 TX resource pools. Multiple mode1 TX resource pools may be one pool with PSFCH and one pool w/o PSFCH. [Lenovo]: At least we should make sure NW will not configure multiple TX resource pools which are overlapped and conflicted each other. [LG]: Situation is quite similar to the issue of mixing blind retransmission and FB based retransmission, so we should not introduce complicated new mechansim. </w:t>
      </w:r>
    </w:p>
    <w:p w14:paraId="6F005672"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 xml:space="preserve">Agreed. Whether to allow multiple mode-1 TX resource pools from RAN2 point of view and what RAN2 specification impacts are foreseen will be further discussed in offline discussion [AT110-e][701][V2X]. </w:t>
      </w:r>
    </w:p>
    <w:p w14:paraId="7B014C6C" w14:textId="77777777" w:rsidR="00BD3EDB" w:rsidRPr="00224244" w:rsidRDefault="00BD3EDB" w:rsidP="00BD3EDB">
      <w:pPr>
        <w:spacing w:before="60"/>
        <w:ind w:left="1259"/>
        <w:rPr>
          <w:noProof/>
        </w:rPr>
      </w:pPr>
    </w:p>
    <w:p w14:paraId="7BDDB28F" w14:textId="77777777" w:rsidR="00BD3EDB" w:rsidRPr="00224244" w:rsidRDefault="00BD3EDB" w:rsidP="00BD3EDB">
      <w:pPr>
        <w:spacing w:before="60"/>
        <w:ind w:left="1259"/>
        <w:rPr>
          <w:noProof/>
        </w:rPr>
      </w:pPr>
      <w:r w:rsidRPr="00224244">
        <w:rPr>
          <w:noProof/>
        </w:rPr>
        <w:t>Proposal 2e: Following RILs are agreed as “ConcReject”: E242, C403, CATT404, E262, B104, S117.</w:t>
      </w:r>
    </w:p>
    <w:p w14:paraId="03180460"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Agreed.</w:t>
      </w:r>
    </w:p>
    <w:p w14:paraId="4B6C840E" w14:textId="77777777" w:rsidR="00BD3EDB" w:rsidRPr="00224244" w:rsidRDefault="00BD3EDB" w:rsidP="00BD3EDB">
      <w:pPr>
        <w:spacing w:before="60"/>
        <w:ind w:left="1259"/>
        <w:rPr>
          <w:noProof/>
        </w:rPr>
      </w:pPr>
    </w:p>
    <w:p w14:paraId="1D12FB3C" w14:textId="77777777" w:rsidR="00BD3EDB" w:rsidRPr="00224244" w:rsidRDefault="00BD3EDB" w:rsidP="00BD3EDB">
      <w:pPr>
        <w:spacing w:before="60"/>
        <w:ind w:left="1259"/>
        <w:rPr>
          <w:noProof/>
        </w:rPr>
      </w:pPr>
      <w:r w:rsidRPr="00224244">
        <w:rPr>
          <w:noProof/>
        </w:rPr>
        <w:t xml:space="preserve">Proposal 3: Following RILs can be discussed by offline discussion (which are either with Status of DiscMeet or flagged by companies): CATT401, E211, E212, E261 (after see the Tdoc), CATT402(after </w:t>
      </w:r>
      <w:r w:rsidRPr="00224244">
        <w:rPr>
          <w:noProof/>
        </w:rPr>
        <w:lastRenderedPageBreak/>
        <w:t>see the Tdoc), E240, B103, , H352, E247, H340, H341, H342, H346, E210, O315, O312, H348, H349, M115, M114, O314, O313, V022, S116, O311 (after conclusion of MAC discussion).</w:t>
      </w:r>
    </w:p>
    <w:p w14:paraId="7C3CF7B9"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 xml:space="preserve">Will be further discussed in offline discussion [AT110-e][701][V2X]. </w:t>
      </w:r>
    </w:p>
    <w:p w14:paraId="49F8669F" w14:textId="77777777" w:rsidR="00BD3EDB" w:rsidRPr="00224244" w:rsidRDefault="00BD3EDB" w:rsidP="00BD3EDB">
      <w:pPr>
        <w:spacing w:before="60"/>
        <w:ind w:left="1259"/>
        <w:rPr>
          <w:noProof/>
        </w:rPr>
      </w:pPr>
    </w:p>
    <w:p w14:paraId="5985C9B0" w14:textId="77777777" w:rsidR="00BD3EDB" w:rsidRPr="00224244" w:rsidRDefault="00BD3EDB" w:rsidP="00BD3EDB">
      <w:pPr>
        <w:spacing w:before="60"/>
        <w:ind w:left="1259"/>
        <w:rPr>
          <w:noProof/>
        </w:rPr>
      </w:pPr>
      <w:r w:rsidRPr="00224244">
        <w:rPr>
          <w:noProof/>
        </w:rPr>
        <w:t>Proposal 4: Following RILs are moved to ASN.1 review discussion, and covered by [Post109bis-e][932][LTE/NR/ASN.1], no discussion will be carried for them again in V2X session: O310, E047, E055, E057.</w:t>
      </w:r>
    </w:p>
    <w:p w14:paraId="7C973C4D"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Agreed.</w:t>
      </w:r>
    </w:p>
    <w:p w14:paraId="50F14E3B" w14:textId="77777777" w:rsidR="00BD3EDB" w:rsidRPr="00224244" w:rsidRDefault="00BD3EDB" w:rsidP="00BD3EDB">
      <w:pPr>
        <w:spacing w:before="60"/>
        <w:rPr>
          <w:noProof/>
        </w:rPr>
      </w:pPr>
    </w:p>
    <w:p w14:paraId="54531BCD"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pPr>
      <w:r w:rsidRPr="00224244">
        <w:t xml:space="preserve">Agreements on RRC: </w:t>
      </w:r>
    </w:p>
    <w:p w14:paraId="135E76AB"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t xml:space="preserve">1: </w:t>
      </w:r>
      <w:r w:rsidRPr="00224244">
        <w:tab/>
      </w:r>
      <w:r w:rsidRPr="00224244">
        <w:rPr>
          <w:noProof/>
        </w:rPr>
        <w:t>Following RILs are agreed as “ConcAgree (WI-CR)”: B101, B102, E237, H331, E245, H333, H343, H339, H344, H345, H347, M116, H330, E208, V007, E267.</w:t>
      </w:r>
    </w:p>
    <w:p w14:paraId="29FB46E1"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2:</w:t>
      </w:r>
      <w:r w:rsidRPr="00224244">
        <w:rPr>
          <w:noProof/>
        </w:rPr>
        <w:tab/>
        <w:t>Following RILs are agreed as “ConcAgree (WI-CR)” with potential minor wording adjustment during the WI-CR review: E236, E214, E241, V023, H332, E246, E260, M117, H350, H351, H334, M113, M112</w:t>
      </w:r>
    </w:p>
    <w:p w14:paraId="27DAE787"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3:</w:t>
      </w:r>
      <w:r w:rsidRPr="00224244">
        <w:rPr>
          <w:noProof/>
        </w:rPr>
        <w:tab/>
        <w:t>Following RILs are agreed as “ConcAgree (WI-CR)” conditionally, only if the original texts are not removed by [Post109bis-e][932][LTE/NR/ASN.1]; otherwise, they’ll be automatically “ConcReject”): E238, E248, E249, E250, S106, S107, S108, S109</w:t>
      </w:r>
    </w:p>
    <w:p w14:paraId="13F0EBF4"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4a:</w:t>
      </w:r>
      <w:r w:rsidRPr="00224244">
        <w:rPr>
          <w:noProof/>
        </w:rPr>
        <w:tab/>
        <w:t>Following RILs are agreed as “ConcAgree (WI-CR)” conditionally, if the multiple mode-1 pool is finally not supported by RAN1; otherwise, it is automatically “ConcReject)”</w:t>
      </w:r>
    </w:p>
    <w:p w14:paraId="1C98B52D"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4b: Whether to allow multiple mode-1 TX resource pools from RAN2 point of view and what RAN2 specification impacts are foreseen if multiple mode-1 TX resource pools are allowed will be further discussed in offline discussion [AT110-e][701][V2X].</w:t>
      </w:r>
    </w:p>
    <w:p w14:paraId="296B4868"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t>5:</w:t>
      </w:r>
      <w:r w:rsidRPr="00224244">
        <w:tab/>
      </w:r>
      <w:r w:rsidRPr="00224244">
        <w:rPr>
          <w:noProof/>
        </w:rPr>
        <w:t>Following RILs are agreed as “ConcReject”: E242, C403, CATT404, E262, B104, S117.</w:t>
      </w:r>
    </w:p>
    <w:p w14:paraId="13C57515"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pPr>
      <w:r w:rsidRPr="00224244">
        <w:rPr>
          <w:noProof/>
        </w:rPr>
        <w:t>6:</w:t>
      </w:r>
      <w:r w:rsidRPr="00224244">
        <w:rPr>
          <w:noProof/>
        </w:rPr>
        <w:tab/>
        <w:t>Following RILs are moved to ASN.1 review discussion, and covered by [Post109bis-e][932][LTE/NR/ASN.1], no discussion will be carried for them again in V2X session: O310, E047, E055, E057.</w:t>
      </w:r>
    </w:p>
    <w:p w14:paraId="19295C0E" w14:textId="77777777" w:rsidR="00BD3EDB" w:rsidRPr="00224244" w:rsidRDefault="00BD3EDB" w:rsidP="00BD3EDB">
      <w:pPr>
        <w:spacing w:before="60"/>
        <w:rPr>
          <w:noProof/>
        </w:rPr>
      </w:pPr>
    </w:p>
    <w:p w14:paraId="62BD4C1E" w14:textId="77777777" w:rsidR="00BD3EDB" w:rsidRPr="00224244" w:rsidRDefault="00BD3EDB" w:rsidP="00BD3EDB">
      <w:pPr>
        <w:pStyle w:val="EmailDiscussion"/>
        <w:tabs>
          <w:tab w:val="clear" w:pos="1710"/>
          <w:tab w:val="num" w:pos="1619"/>
        </w:tabs>
        <w:overflowPunct/>
        <w:autoSpaceDE/>
        <w:autoSpaceDN/>
        <w:adjustRightInd/>
        <w:spacing w:before="40"/>
        <w:ind w:left="1619" w:hanging="360"/>
        <w:textAlignment w:val="auto"/>
        <w:rPr>
          <w:noProof/>
        </w:rPr>
      </w:pPr>
      <w:r w:rsidRPr="00224244">
        <w:rPr>
          <w:noProof/>
        </w:rPr>
        <w:t>[AT110-e][701][V2X] V2X RILs and update of TS 38.331/36.331 CRs (Huawei)</w:t>
      </w:r>
    </w:p>
    <w:p w14:paraId="131DFC3C" w14:textId="499EF1FA" w:rsidR="00BD3EDB" w:rsidRPr="00224244" w:rsidRDefault="00BD3EDB" w:rsidP="00BD3EDB">
      <w:pPr>
        <w:spacing w:before="60"/>
        <w:ind w:left="1619"/>
        <w:rPr>
          <w:noProof/>
        </w:rPr>
      </w:pPr>
      <w:r w:rsidRPr="00224244">
        <w:rPr>
          <w:noProof/>
        </w:rPr>
        <w:t xml:space="preserve">Discuss RILs with proposed status “DiscMeet” and RILs flagged by companies (in </w:t>
      </w:r>
      <w:hyperlink r:id="rId1452" w:history="1">
        <w:r w:rsidR="00EB1908">
          <w:rPr>
            <w:rStyle w:val="Hyperlink"/>
            <w:noProof/>
          </w:rPr>
          <w:t>R2-2005965</w:t>
        </w:r>
      </w:hyperlink>
      <w:r w:rsidRPr="00224244">
        <w:rPr>
          <w:noProof/>
        </w:rPr>
        <w:t xml:space="preserve">). Update of 38.331 CR (in </w:t>
      </w:r>
      <w:hyperlink r:id="rId1453" w:history="1">
        <w:r w:rsidR="00EB1908">
          <w:rPr>
            <w:rStyle w:val="Hyperlink"/>
            <w:noProof/>
          </w:rPr>
          <w:t>R2-2005951</w:t>
        </w:r>
      </w:hyperlink>
      <w:r w:rsidRPr="00224244">
        <w:rPr>
          <w:noProof/>
        </w:rPr>
        <w:t xml:space="preserve">) and 36.331 CR (in </w:t>
      </w:r>
      <w:hyperlink r:id="rId1454" w:history="1">
        <w:r w:rsidR="00EB1908">
          <w:rPr>
            <w:rStyle w:val="Hyperlink"/>
            <w:noProof/>
          </w:rPr>
          <w:t>R2-2005952</w:t>
        </w:r>
      </w:hyperlink>
      <w:r w:rsidRPr="00224244">
        <w:rPr>
          <w:noProof/>
        </w:rPr>
        <w:t xml:space="preserve">) accordingly, including concluded RILs, RRC impacts due to agreements from other protocol layers and other editorial/easy changes. </w:t>
      </w:r>
    </w:p>
    <w:p w14:paraId="00623B67" w14:textId="77777777" w:rsidR="00BD3EDB" w:rsidRPr="00224244" w:rsidRDefault="00BD3EDB" w:rsidP="00BD3EDB">
      <w:pPr>
        <w:spacing w:before="60"/>
        <w:ind w:left="1619"/>
        <w:rPr>
          <w:noProof/>
        </w:rPr>
      </w:pPr>
      <w:r w:rsidRPr="00224244">
        <w:rPr>
          <w:noProof/>
        </w:rPr>
        <w:t xml:space="preserve">Status (6/8, 14:30pm): Discussion is completed. Offline discussion for the updated CRs will be continued until new deadline. CRs will be approved via email. Note TP agreed or endorsed in ASN.1 session will not be further discussed in V2X session if it is merged into V2X CR. </w:t>
      </w:r>
    </w:p>
    <w:p w14:paraId="538D9B55" w14:textId="77777777" w:rsidR="00BD3EDB" w:rsidRPr="00224244" w:rsidRDefault="00BD3EDB" w:rsidP="00BD3EDB">
      <w:pPr>
        <w:spacing w:before="60"/>
        <w:ind w:left="1619"/>
        <w:rPr>
          <w:noProof/>
        </w:rPr>
      </w:pPr>
      <w:r w:rsidRPr="00224244">
        <w:rPr>
          <w:noProof/>
        </w:rPr>
        <w:t xml:space="preserve">Status (6/12, 05:30am): CRs review will be continued in short email discussion with “[POST110-e][701][V2X] 38.331/36.331 CRs” and the new deadline is 6/19, 07:00am (UTC) </w:t>
      </w:r>
    </w:p>
    <w:p w14:paraId="7A8CFF91" w14:textId="77777777" w:rsidR="00BD3EDB" w:rsidRPr="00224244" w:rsidRDefault="00BD3EDB" w:rsidP="00BD3EDB">
      <w:pPr>
        <w:spacing w:before="60"/>
        <w:ind w:left="1619"/>
        <w:rPr>
          <w:noProof/>
        </w:rPr>
      </w:pPr>
      <w:r w:rsidRPr="00224244">
        <w:rPr>
          <w:noProof/>
        </w:rPr>
        <w:t>Deadline is 6/12 10:00am (UTC)</w:t>
      </w:r>
    </w:p>
    <w:p w14:paraId="0E35574A" w14:textId="77777777" w:rsidR="00BD3EDB" w:rsidRPr="00224244" w:rsidRDefault="00BD3EDB" w:rsidP="00BD3EDB">
      <w:pPr>
        <w:spacing w:before="60"/>
        <w:ind w:left="1619"/>
        <w:rPr>
          <w:noProof/>
        </w:rPr>
      </w:pPr>
    </w:p>
    <w:p w14:paraId="2F625DDE" w14:textId="77777777" w:rsidR="00BD3EDB" w:rsidRPr="00224244" w:rsidRDefault="00BD3EDB" w:rsidP="00BD3EDB">
      <w:pPr>
        <w:pStyle w:val="EmailDiscussion"/>
        <w:tabs>
          <w:tab w:val="clear" w:pos="1710"/>
          <w:tab w:val="num" w:pos="1619"/>
        </w:tabs>
        <w:overflowPunct/>
        <w:autoSpaceDE/>
        <w:autoSpaceDN/>
        <w:adjustRightInd/>
        <w:spacing w:before="40"/>
        <w:ind w:left="1619" w:hanging="360"/>
        <w:textAlignment w:val="auto"/>
        <w:rPr>
          <w:noProof/>
        </w:rPr>
      </w:pPr>
      <w:r w:rsidRPr="00224244">
        <w:rPr>
          <w:noProof/>
        </w:rPr>
        <w:t>[POST110-e][701][V2X] 38.331/36.331 CRs (Huawei)</w:t>
      </w:r>
    </w:p>
    <w:p w14:paraId="6BB7D906" w14:textId="46C7EFB5" w:rsidR="00BD3EDB" w:rsidRPr="00224244" w:rsidRDefault="00BD3EDB" w:rsidP="00BD3EDB">
      <w:pPr>
        <w:pStyle w:val="EmailDiscussion2"/>
        <w:ind w:left="1619"/>
      </w:pPr>
      <w:r w:rsidRPr="00224244">
        <w:t xml:space="preserve">Update 38.331 CR </w:t>
      </w:r>
      <w:r w:rsidRPr="00224244">
        <w:rPr>
          <w:noProof/>
        </w:rPr>
        <w:t xml:space="preserve">(in </w:t>
      </w:r>
      <w:hyperlink r:id="rId1455" w:history="1">
        <w:r w:rsidR="00EB1908">
          <w:rPr>
            <w:rStyle w:val="Hyperlink"/>
            <w:noProof/>
          </w:rPr>
          <w:t>R2-2005951</w:t>
        </w:r>
      </w:hyperlink>
      <w:r w:rsidRPr="00224244">
        <w:rPr>
          <w:noProof/>
        </w:rPr>
        <w:t xml:space="preserve">) </w:t>
      </w:r>
      <w:r w:rsidRPr="00224244">
        <w:t xml:space="preserve">/ 36.331 CR </w:t>
      </w:r>
      <w:r w:rsidRPr="00224244">
        <w:rPr>
          <w:noProof/>
        </w:rPr>
        <w:t xml:space="preserve">(in </w:t>
      </w:r>
      <w:hyperlink r:id="rId1456" w:history="1">
        <w:r w:rsidR="00EB1908">
          <w:rPr>
            <w:rStyle w:val="Hyperlink"/>
            <w:noProof/>
          </w:rPr>
          <w:t>R2-2005952</w:t>
        </w:r>
      </w:hyperlink>
      <w:r w:rsidRPr="00224244">
        <w:rPr>
          <w:noProof/>
        </w:rPr>
        <w:t xml:space="preserve">) </w:t>
      </w:r>
      <w:r w:rsidRPr="00224244">
        <w:t>according to new agreements. CRs will be a</w:t>
      </w:r>
      <w:r w:rsidR="00FD209B" w:rsidRPr="00224244">
        <w:t>greed</w:t>
      </w:r>
      <w:r w:rsidRPr="00224244">
        <w:t xml:space="preserve"> by email.</w:t>
      </w:r>
    </w:p>
    <w:p w14:paraId="070DB10C" w14:textId="77777777" w:rsidR="00BD3EDB" w:rsidRPr="00224244" w:rsidRDefault="00BD3EDB" w:rsidP="00BD3EDB">
      <w:pPr>
        <w:pStyle w:val="EmailDiscussion2"/>
        <w:ind w:left="1619"/>
      </w:pPr>
      <w:r w:rsidRPr="00224244">
        <w:t>Deadline: 6/19, 07:00am (UTC)</w:t>
      </w:r>
    </w:p>
    <w:p w14:paraId="3985A997" w14:textId="03C6D8BA" w:rsidR="00EC761D" w:rsidRPr="00224244" w:rsidRDefault="00EC761D" w:rsidP="00EC761D">
      <w:pPr>
        <w:pStyle w:val="EmailDiscussion2"/>
      </w:pPr>
      <w:r w:rsidRPr="00224244">
        <w:t xml:space="preserve">=&gt; Agreed in </w:t>
      </w:r>
      <w:hyperlink r:id="rId1457" w:history="1">
        <w:r w:rsidR="00EB1908">
          <w:rPr>
            <w:rStyle w:val="Hyperlink"/>
          </w:rPr>
          <w:t>R2-2005951</w:t>
        </w:r>
      </w:hyperlink>
      <w:r w:rsidR="00552E5B">
        <w:t xml:space="preserve">, </w:t>
      </w:r>
      <w:hyperlink r:id="rId1458" w:history="1">
        <w:r w:rsidR="00EB1908">
          <w:rPr>
            <w:rStyle w:val="Hyperlink"/>
          </w:rPr>
          <w:t>R2-2005952</w:t>
        </w:r>
      </w:hyperlink>
      <w:r w:rsidR="00552E5B">
        <w:t xml:space="preserve"> (later coversheet update into </w:t>
      </w:r>
      <w:hyperlink r:id="rId1459" w:history="1">
        <w:r w:rsidR="00EB1908">
          <w:rPr>
            <w:rStyle w:val="Hyperlink"/>
          </w:rPr>
          <w:t>R2-2006430</w:t>
        </w:r>
      </w:hyperlink>
      <w:r w:rsidR="00552E5B">
        <w:t>)</w:t>
      </w:r>
      <w:r w:rsidRPr="00224244">
        <w:t>.</w:t>
      </w:r>
    </w:p>
    <w:p w14:paraId="334DC232" w14:textId="77777777" w:rsidR="00BD3EDB" w:rsidRPr="00224244" w:rsidRDefault="00BD3EDB" w:rsidP="00BD3EDB">
      <w:pPr>
        <w:spacing w:before="60"/>
        <w:ind w:left="1259" w:hanging="1259"/>
        <w:rPr>
          <w:noProof/>
        </w:rPr>
      </w:pPr>
    </w:p>
    <w:p w14:paraId="491FD1C7" w14:textId="11F8A00B" w:rsidR="00BD3EDB" w:rsidRPr="00224244" w:rsidRDefault="00C00E88" w:rsidP="00EC761D">
      <w:pPr>
        <w:pStyle w:val="Doc-title"/>
      </w:pPr>
      <w:hyperlink r:id="rId1460" w:history="1">
        <w:r w:rsidR="00EB1908">
          <w:rPr>
            <w:rStyle w:val="Hyperlink"/>
          </w:rPr>
          <w:t>R2-2005495</w:t>
        </w:r>
      </w:hyperlink>
      <w:r w:rsidR="00BD3EDB" w:rsidRPr="00224244">
        <w:tab/>
        <w:t>Miscellaneous corrections to 38.331 for V2X</w:t>
      </w:r>
      <w:r w:rsidR="00BD3EDB" w:rsidRPr="00224244">
        <w:tab/>
        <w:t>Huawei, HiSilicon</w:t>
      </w:r>
      <w:r w:rsidR="00BD3EDB" w:rsidRPr="00224244">
        <w:tab/>
        <w:t>CR</w:t>
      </w:r>
      <w:r w:rsidR="00BD3EDB" w:rsidRPr="00224244">
        <w:tab/>
        <w:t>Rel-16</w:t>
      </w:r>
      <w:r w:rsidR="00BD3EDB" w:rsidRPr="00224244">
        <w:tab/>
        <w:t>38.331</w:t>
      </w:r>
      <w:r w:rsidR="00BD3EDB" w:rsidRPr="00224244">
        <w:tab/>
        <w:t>16.0.0</w:t>
      </w:r>
      <w:r w:rsidR="00BD3EDB" w:rsidRPr="00224244">
        <w:tab/>
        <w:t>1569</w:t>
      </w:r>
      <w:r w:rsidR="00BD3EDB" w:rsidRPr="00224244">
        <w:tab/>
        <w:t>2</w:t>
      </w:r>
      <w:r w:rsidR="00BD3EDB" w:rsidRPr="00224244">
        <w:tab/>
        <w:t>F</w:t>
      </w:r>
      <w:r w:rsidR="00BD3EDB" w:rsidRPr="00224244">
        <w:tab/>
        <w:t>5G_V2X_NRSL-Core</w:t>
      </w:r>
      <w:r w:rsidR="00BD3EDB" w:rsidRPr="00224244">
        <w:tab/>
      </w:r>
      <w:hyperlink r:id="rId1461" w:history="1">
        <w:r w:rsidR="00EB1908">
          <w:rPr>
            <w:rStyle w:val="Hyperlink"/>
          </w:rPr>
          <w:t>R2-2004072</w:t>
        </w:r>
      </w:hyperlink>
      <w:r w:rsidR="00BD3EDB" w:rsidRPr="00224244">
        <w:tab/>
        <w:t>Late</w:t>
      </w:r>
    </w:p>
    <w:p w14:paraId="64BFA26C" w14:textId="0D5C9C9A" w:rsidR="00BD3EDB" w:rsidRPr="00224244" w:rsidRDefault="00EC761D" w:rsidP="00EC761D">
      <w:pPr>
        <w:pStyle w:val="Doc-text2"/>
        <w:rPr>
          <w:noProof/>
        </w:rPr>
      </w:pPr>
      <w:r w:rsidRPr="00224244">
        <w:rPr>
          <w:noProof/>
        </w:rPr>
        <w:t xml:space="preserve">=&gt; </w:t>
      </w:r>
      <w:r w:rsidR="00BD3EDB" w:rsidRPr="00224244">
        <w:rPr>
          <w:noProof/>
        </w:rPr>
        <w:t>Endorsed and it will be baseline for further updates to the new agreements.</w:t>
      </w:r>
    </w:p>
    <w:p w14:paraId="34F08781" w14:textId="3535D5FA" w:rsidR="00EC761D" w:rsidRPr="00224244" w:rsidRDefault="00EC761D" w:rsidP="00EC761D">
      <w:pPr>
        <w:pStyle w:val="Doc-text2"/>
        <w:rPr>
          <w:noProof/>
        </w:rPr>
      </w:pPr>
      <w:r w:rsidRPr="00224244">
        <w:rPr>
          <w:noProof/>
        </w:rPr>
        <w:t xml:space="preserve">=&gt; Revised in </w:t>
      </w:r>
      <w:hyperlink r:id="rId1462" w:history="1">
        <w:r w:rsidR="00EB1908">
          <w:rPr>
            <w:rStyle w:val="Hyperlink"/>
            <w:noProof/>
          </w:rPr>
          <w:t>R2-2005951</w:t>
        </w:r>
      </w:hyperlink>
    </w:p>
    <w:p w14:paraId="63CB5AF0" w14:textId="77777777" w:rsidR="00EC761D" w:rsidRPr="00224244" w:rsidRDefault="00EC761D" w:rsidP="00EC761D">
      <w:pPr>
        <w:pStyle w:val="Doc-text2"/>
        <w:rPr>
          <w:noProof/>
        </w:rPr>
      </w:pPr>
    </w:p>
    <w:p w14:paraId="637546FB" w14:textId="5E633229" w:rsidR="00EC761D" w:rsidRPr="00224244" w:rsidRDefault="00C00E88" w:rsidP="00EC761D">
      <w:pPr>
        <w:pStyle w:val="Doc-title"/>
      </w:pPr>
      <w:hyperlink r:id="rId1463" w:history="1">
        <w:r w:rsidR="00EB1908">
          <w:rPr>
            <w:rStyle w:val="Hyperlink"/>
          </w:rPr>
          <w:t>R2-2005951</w:t>
        </w:r>
      </w:hyperlink>
      <w:r w:rsidR="00EC761D" w:rsidRPr="00224244">
        <w:tab/>
        <w:t>Miscellaneous corrections to 38.331 for V2X</w:t>
      </w:r>
      <w:r w:rsidR="00EC761D" w:rsidRPr="00224244">
        <w:tab/>
        <w:t>Huawei, HiSilicon</w:t>
      </w:r>
      <w:r w:rsidR="00EC761D" w:rsidRPr="00224244">
        <w:tab/>
        <w:t>CR</w:t>
      </w:r>
      <w:r w:rsidR="00EC761D" w:rsidRPr="00224244">
        <w:tab/>
        <w:t>Rel-16</w:t>
      </w:r>
      <w:r w:rsidR="00EC761D" w:rsidRPr="00224244">
        <w:tab/>
        <w:t>38.331</w:t>
      </w:r>
      <w:r w:rsidR="00EC761D" w:rsidRPr="00224244">
        <w:tab/>
        <w:t>16.0.0</w:t>
      </w:r>
      <w:r w:rsidR="00EC761D" w:rsidRPr="00224244">
        <w:tab/>
        <w:t>1569</w:t>
      </w:r>
      <w:r w:rsidR="00EC761D" w:rsidRPr="00224244">
        <w:tab/>
        <w:t>3</w:t>
      </w:r>
      <w:r w:rsidR="00EC761D" w:rsidRPr="00224244">
        <w:tab/>
        <w:t>F</w:t>
      </w:r>
      <w:r w:rsidR="00EC761D" w:rsidRPr="00224244">
        <w:tab/>
        <w:t>5G_V2X_NRSL-Core</w:t>
      </w:r>
    </w:p>
    <w:p w14:paraId="4621F8E1" w14:textId="5680BCEA" w:rsidR="00EC761D" w:rsidRPr="00224244" w:rsidRDefault="00EC761D" w:rsidP="00EC761D">
      <w:pPr>
        <w:pStyle w:val="Doc-text2"/>
      </w:pPr>
      <w:r w:rsidRPr="00224244">
        <w:t>=&gt; Agreed</w:t>
      </w:r>
    </w:p>
    <w:p w14:paraId="26C6EEFD" w14:textId="77777777" w:rsidR="00BD3EDB" w:rsidRPr="00224244" w:rsidRDefault="00BD3EDB" w:rsidP="00BD3EDB">
      <w:pPr>
        <w:spacing w:before="60"/>
        <w:ind w:left="1259" w:hanging="1259"/>
        <w:rPr>
          <w:noProof/>
        </w:rPr>
      </w:pPr>
    </w:p>
    <w:p w14:paraId="38CB2D03" w14:textId="442192B7" w:rsidR="00BD3EDB" w:rsidRPr="00224244" w:rsidRDefault="00C00E88" w:rsidP="00BD3EDB">
      <w:pPr>
        <w:spacing w:before="60"/>
        <w:ind w:left="1259" w:hanging="1259"/>
        <w:rPr>
          <w:noProof/>
        </w:rPr>
      </w:pPr>
      <w:hyperlink r:id="rId1464" w:history="1">
        <w:r w:rsidR="00EB1908">
          <w:rPr>
            <w:rStyle w:val="Hyperlink"/>
            <w:noProof/>
          </w:rPr>
          <w:t>R2-2005491</w:t>
        </w:r>
      </w:hyperlink>
      <w:r w:rsidR="00BD3EDB" w:rsidRPr="00224244">
        <w:rPr>
          <w:noProof/>
        </w:rPr>
        <w:tab/>
        <w:t>Corrections on V2X functionalities in TS 36.331</w:t>
      </w:r>
      <w:r w:rsidR="00BD3EDB" w:rsidRPr="00224244">
        <w:rPr>
          <w:noProof/>
        </w:rPr>
        <w:tab/>
        <w:t>Huawei, Hisilicon</w:t>
      </w:r>
      <w:r w:rsidR="00BD3EDB" w:rsidRPr="00224244">
        <w:rPr>
          <w:noProof/>
        </w:rPr>
        <w:tab/>
        <w:t>CR</w:t>
      </w:r>
      <w:r w:rsidR="00BD3EDB" w:rsidRPr="00224244">
        <w:rPr>
          <w:noProof/>
        </w:rPr>
        <w:tab/>
        <w:t>Rel-16</w:t>
      </w:r>
      <w:r w:rsidR="00BD3EDB" w:rsidRPr="00224244">
        <w:rPr>
          <w:noProof/>
        </w:rPr>
        <w:tab/>
        <w:t>36.331</w:t>
      </w:r>
      <w:r w:rsidR="00BD3EDB" w:rsidRPr="00224244">
        <w:rPr>
          <w:noProof/>
        </w:rPr>
        <w:tab/>
        <w:t>16.0.0</w:t>
      </w:r>
      <w:r w:rsidR="00BD3EDB" w:rsidRPr="00224244">
        <w:rPr>
          <w:noProof/>
        </w:rPr>
        <w:tab/>
        <w:t>4336</w:t>
      </w:r>
      <w:r w:rsidR="00BD3EDB" w:rsidRPr="00224244">
        <w:rPr>
          <w:noProof/>
        </w:rPr>
        <w:tab/>
        <w:t>-</w:t>
      </w:r>
      <w:r w:rsidR="00BD3EDB" w:rsidRPr="00224244">
        <w:rPr>
          <w:noProof/>
        </w:rPr>
        <w:tab/>
        <w:t>F</w:t>
      </w:r>
      <w:r w:rsidR="00BD3EDB" w:rsidRPr="00224244">
        <w:rPr>
          <w:noProof/>
        </w:rPr>
        <w:tab/>
        <w:t>5G_V2X_NRSL-Core</w:t>
      </w:r>
    </w:p>
    <w:p w14:paraId="658AA268" w14:textId="77777777" w:rsidR="00BD3EDB" w:rsidRPr="00224244" w:rsidRDefault="00BD3EDB" w:rsidP="00F66276">
      <w:pPr>
        <w:numPr>
          <w:ilvl w:val="0"/>
          <w:numId w:val="73"/>
        </w:numPr>
        <w:spacing w:before="60"/>
        <w:rPr>
          <w:noProof/>
        </w:rPr>
      </w:pPr>
      <w:r w:rsidRPr="00224244">
        <w:rPr>
          <w:noProof/>
        </w:rPr>
        <w:tab/>
        <w:t xml:space="preserve">Endorsed and it will be baseline for further updates to the new agreements. </w:t>
      </w:r>
    </w:p>
    <w:p w14:paraId="12855337" w14:textId="77777777" w:rsidR="00BD3EDB" w:rsidRPr="00224244" w:rsidRDefault="00BD3EDB" w:rsidP="00BD3EDB">
      <w:pPr>
        <w:spacing w:before="60"/>
        <w:ind w:left="1259" w:hanging="1259"/>
        <w:rPr>
          <w:noProof/>
        </w:rPr>
      </w:pPr>
    </w:p>
    <w:p w14:paraId="1FD619E2" w14:textId="5E060F70" w:rsidR="00BD3EDB" w:rsidRPr="00224244" w:rsidRDefault="00C00E88" w:rsidP="00BD3EDB">
      <w:pPr>
        <w:spacing w:before="60"/>
        <w:ind w:left="1259" w:hanging="1259"/>
        <w:rPr>
          <w:noProof/>
        </w:rPr>
      </w:pPr>
      <w:hyperlink r:id="rId1465" w:history="1">
        <w:r w:rsidR="00EB1908">
          <w:rPr>
            <w:rStyle w:val="Hyperlink"/>
            <w:noProof/>
          </w:rPr>
          <w:t>R2-2005965</w:t>
        </w:r>
      </w:hyperlink>
      <w:r w:rsidR="00BD3EDB" w:rsidRPr="00224244">
        <w:rPr>
          <w:noProof/>
        </w:rPr>
        <w:tab/>
        <w:t>Summary of offline discussion [701][V2X] V2X RRC ASN.1 issues</w:t>
      </w:r>
      <w:r w:rsidR="00BD3EDB" w:rsidRPr="00224244">
        <w:rPr>
          <w:noProof/>
        </w:rPr>
        <w:tab/>
        <w:t>Huawei, HiSilicon</w:t>
      </w:r>
      <w:r w:rsidR="00BD3EDB" w:rsidRPr="00224244">
        <w:rPr>
          <w:noProof/>
        </w:rPr>
        <w:tab/>
        <w:t>discussion</w:t>
      </w:r>
      <w:r w:rsidR="00BD3EDB" w:rsidRPr="00224244">
        <w:rPr>
          <w:noProof/>
        </w:rPr>
        <w:tab/>
        <w:t>Rel-16</w:t>
      </w:r>
      <w:r w:rsidR="00BD3EDB" w:rsidRPr="00224244">
        <w:rPr>
          <w:noProof/>
        </w:rPr>
        <w:tab/>
        <w:t>5G_V2X_NRSL-Core</w:t>
      </w:r>
    </w:p>
    <w:p w14:paraId="73ABAFB7" w14:textId="77777777" w:rsidR="00BD3EDB" w:rsidRPr="00224244" w:rsidRDefault="00BD3EDB" w:rsidP="00BD3EDB">
      <w:pPr>
        <w:spacing w:before="60"/>
        <w:ind w:left="1259" w:hanging="1259"/>
        <w:rPr>
          <w:noProof/>
        </w:rPr>
      </w:pPr>
      <w:r w:rsidRPr="00224244">
        <w:rPr>
          <w:noProof/>
        </w:rPr>
        <w:tab/>
        <w:t xml:space="preserve">Proposal 1: </w:t>
      </w:r>
      <w:r w:rsidRPr="00224244">
        <w:rPr>
          <w:noProof/>
        </w:rPr>
        <w:tab/>
        <w:t>Following RILs are agreed as “ConcAgree (WI-CR)”: B103, E247, H348, M115, E212.</w:t>
      </w:r>
    </w:p>
    <w:p w14:paraId="1C80FDAA"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Agreed.</w:t>
      </w:r>
    </w:p>
    <w:p w14:paraId="1B9011BE" w14:textId="77777777" w:rsidR="00BD3EDB" w:rsidRPr="00224244" w:rsidRDefault="00BD3EDB" w:rsidP="00BD3EDB">
      <w:pPr>
        <w:spacing w:before="60"/>
        <w:ind w:left="1259"/>
        <w:rPr>
          <w:noProof/>
        </w:rPr>
      </w:pPr>
    </w:p>
    <w:p w14:paraId="0105553C" w14:textId="77777777" w:rsidR="00BD3EDB" w:rsidRPr="00224244" w:rsidRDefault="00BD3EDB" w:rsidP="00BD3EDB">
      <w:pPr>
        <w:spacing w:before="60"/>
        <w:ind w:left="1259"/>
        <w:rPr>
          <w:noProof/>
        </w:rPr>
      </w:pPr>
      <w:r w:rsidRPr="00224244">
        <w:rPr>
          <w:noProof/>
        </w:rPr>
        <w:t>Proposal 2:</w:t>
      </w:r>
      <w:r w:rsidRPr="00224244">
        <w:rPr>
          <w:noProof/>
        </w:rPr>
        <w:tab/>
        <w:t>Following RILs are agreed as “ConcAgree (WI-CR)” with potential wording adjustment during the WI-CR review: E210 (using ENUMERATED{true} + need-R), H340, H341, H342, H346 (using OPTIONAL Need M), O315, O312, O314, O313, H349, M114, E261.</w:t>
      </w:r>
    </w:p>
    <w:p w14:paraId="44A37C8B" w14:textId="77777777" w:rsidR="00BD3EDB" w:rsidRPr="00224244" w:rsidRDefault="00BD3EDB" w:rsidP="00BD3EDB">
      <w:pPr>
        <w:spacing w:before="60"/>
        <w:ind w:left="1259"/>
        <w:rPr>
          <w:noProof/>
        </w:rPr>
      </w:pPr>
      <w:r w:rsidRPr="00224244">
        <w:rPr>
          <w:noProof/>
        </w:rPr>
        <w:t xml:space="preserve">For [H346]: [OPPO]: Thinks it is good to define it as mandatory IE since the destinaion index is mandatory anyway. [Ericsson]: Why the upper IE (list of SL-MeasConfigInfo) was defined as need M (instead of need N)? [Huawei]: It has been updated to need N in the latest CR. [Huawei, LG]: Agree with OPPO. </w:t>
      </w:r>
    </w:p>
    <w:p w14:paraId="4EEDBE9B"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 xml:space="preserve">[H346]: sl-MeasConfig-r16 in SL-MeasConfigInfo-r16 is defined as mandatory. </w:t>
      </w:r>
    </w:p>
    <w:p w14:paraId="11B62B02"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 xml:space="preserve">Agreed for all other RILs. </w:t>
      </w:r>
    </w:p>
    <w:p w14:paraId="149CB862" w14:textId="77777777" w:rsidR="00BD3EDB" w:rsidRPr="00224244" w:rsidRDefault="00BD3EDB" w:rsidP="00BD3EDB">
      <w:pPr>
        <w:spacing w:before="60"/>
        <w:ind w:left="1259"/>
        <w:rPr>
          <w:noProof/>
        </w:rPr>
      </w:pPr>
    </w:p>
    <w:p w14:paraId="5B5A341C" w14:textId="77777777" w:rsidR="00BD3EDB" w:rsidRPr="00224244" w:rsidRDefault="00BD3EDB" w:rsidP="00BD3EDB">
      <w:pPr>
        <w:spacing w:before="60"/>
        <w:ind w:left="1259"/>
        <w:rPr>
          <w:noProof/>
        </w:rPr>
      </w:pPr>
      <w:r w:rsidRPr="00224244">
        <w:rPr>
          <w:noProof/>
        </w:rPr>
        <w:t>Proposal 3:</w:t>
      </w:r>
      <w:r w:rsidRPr="00224244">
        <w:rPr>
          <w:noProof/>
        </w:rPr>
        <w:tab/>
        <w:t>Following RILs are agreed as “ConcReject”: C401, E211, E240, C402, V022, S116, 0306.</w:t>
      </w:r>
    </w:p>
    <w:p w14:paraId="2E8DEBF7" w14:textId="77777777" w:rsidR="00BD3EDB" w:rsidRPr="00224244" w:rsidRDefault="00BD3EDB" w:rsidP="00BD3EDB">
      <w:pPr>
        <w:spacing w:before="60"/>
        <w:ind w:left="1259"/>
        <w:rPr>
          <w:noProof/>
        </w:rPr>
      </w:pPr>
      <w:r w:rsidRPr="00224244">
        <w:rPr>
          <w:noProof/>
        </w:rPr>
        <w:t xml:space="preserve">For [O306]: [LG]: Do we need any MAC impact? [Huawei]: Guess not. Note RAN1 WA became now official agreement. [MediaTek]: Based on the companies’ inputs, there is no consensus in the case we should not break RAN1 decision. [Lenovo, OPPO]: RAN1 WA is still WA to our understanding. [Ericsson]: Both can work, since the current specification allows multiple mode1 TX resource pools and RAN1 already has made WA/agreement based on multiple mode1 TX resource pools, prefers keeping it. [Interdigital]: Compared to LTE, what is real benefits to have dynamic change among multiple mode1 TX resource pools? [OPPO, Intel, Xiaomi, Apple]: Now we can keep the current ASN.1 but we continue further discussion whether we have restriction to allow only single mode1 TX resource pool (considering the specification impacts and benefit from multiple mode1 TX resource pools) in Rel-16 in the field description. [ZTE]: Supports multiple mode1 TX resource pools. [Huawei]: We can keep the current ASN.1 and the field description clarifies single mode1 TX resoruce pool is supported in Rel-16. [LG, Lenovo, CATT]: Supports Huawei. [Huawei]: RAN1 informs the agreed TP includes multiple mode1 TX resource pools in DCI format 3-0. [LG]: RAN1 normally specifies working assumption in TS, but we can remove the part if RAN2 agree not to support it. </w:t>
      </w:r>
    </w:p>
    <w:p w14:paraId="15A23BC0"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 xml:space="preserve">[O306]: We keep the current ASN.1, however we continue the discussion whether we have restriction to allow only single mode1 TX resource pool (considering the specification impacts and RAN1 final status) in Rel-16 in the field description. For RIL conclusion, it will be indicated as “ConcNoAction” since there is no change of ASN.1 even though we continue the discusison for the field description. </w:t>
      </w:r>
    </w:p>
    <w:p w14:paraId="0BDAE023"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Agreed for all other RILs.</w:t>
      </w:r>
    </w:p>
    <w:p w14:paraId="66D558B5" w14:textId="77777777" w:rsidR="00BD3EDB" w:rsidRPr="00224244" w:rsidRDefault="00BD3EDB" w:rsidP="00BD3EDB">
      <w:pPr>
        <w:spacing w:before="60"/>
        <w:ind w:left="1259"/>
        <w:rPr>
          <w:noProof/>
        </w:rPr>
      </w:pPr>
    </w:p>
    <w:p w14:paraId="21B90839" w14:textId="77777777" w:rsidR="00BD3EDB" w:rsidRPr="00224244" w:rsidRDefault="00BD3EDB" w:rsidP="00BD3EDB">
      <w:pPr>
        <w:spacing w:before="60"/>
        <w:ind w:left="1259"/>
        <w:rPr>
          <w:noProof/>
        </w:rPr>
      </w:pPr>
      <w:r w:rsidRPr="00224244">
        <w:rPr>
          <w:noProof/>
        </w:rPr>
        <w:lastRenderedPageBreak/>
        <w:t>Proposal 4: For a PC5-RRC connection, when integrity check failure is indicated from the lower layer for SL-SRB2 or SL-SRB3, UE treats it same as sidelink RLF, except that whether to introduce a new failure type is FFS for R2 to discuss. [H352]</w:t>
      </w:r>
    </w:p>
    <w:p w14:paraId="527D3ED5" w14:textId="77777777" w:rsidR="00BD3EDB" w:rsidRPr="00224244" w:rsidRDefault="00BD3EDB" w:rsidP="00BD3EDB">
      <w:pPr>
        <w:spacing w:before="60"/>
        <w:ind w:left="1259"/>
        <w:rPr>
          <w:noProof/>
        </w:rPr>
      </w:pPr>
      <w:r w:rsidRPr="00224244">
        <w:rPr>
          <w:noProof/>
        </w:rPr>
        <w:t xml:space="preserve">[Lenovo]: For Uu case, we do not have RLF condition when integrity check fails. [Samsung]: Although we do not have explicit RLF condition in Uu, we have similar procedure or consequence in the end. [Huawei]: In Uu, RRC connection re-establishment is initiated at integrity check failure. Proposal is to mimic what we have in Uu. Note we do not have PC5-RRC connection re-establishment. [Ericsson]: It is ok to treat it same as sidelink RLF, but the UE just releases the connection at RLF. Thinks benefit having a new failure type is not clear. However if majority companies want to have a new failure type, it is acceptable. [LG, OPPO, Interdigital]: Agrees with Ericsson. The need of a new failure type information is not clear. [MediaTek]: Support to treat it same as SL RLF. For the need of a new failure type, question is whether NW behavior is different compared to RLF. [Vivo]: When AS informs the upper layer of integrity check failure, is it still RLF or integrity check failure? [Huawei]: It can be up to UE implementation. Specification may say it informs the upper layer of PC5-RRC connection release. [Ericsson]: Why SL-SRB2 is included in the proposal? [Huawei]: PC5-S also needs to be checked. IP check is done in the lower layer (PDCP). [CATT]: Why not SL-SRB1 included in the proposal? [Apple]: SL-SRB1’s IP check is not done in PDCP. </w:t>
      </w:r>
    </w:p>
    <w:p w14:paraId="29E06033"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For a PC5-RRC connection, when integrity check failure is indicated from the lower layer for SL-SRB2 or SL-SRB3, UE treats it same as sidelink RLF. A new failure type is not required.</w:t>
      </w:r>
    </w:p>
    <w:p w14:paraId="1FD750CE" w14:textId="77777777" w:rsidR="00BD3EDB" w:rsidRPr="00224244" w:rsidRDefault="00BD3EDB" w:rsidP="00BD3EDB">
      <w:pPr>
        <w:spacing w:before="60"/>
        <w:ind w:left="1259"/>
        <w:rPr>
          <w:noProof/>
        </w:rPr>
      </w:pPr>
    </w:p>
    <w:p w14:paraId="2243C53B" w14:textId="77777777" w:rsidR="00BD3EDB" w:rsidRPr="00224244" w:rsidRDefault="00BD3EDB" w:rsidP="00BD3EDB">
      <w:pPr>
        <w:spacing w:before="60"/>
        <w:ind w:left="1259"/>
        <w:rPr>
          <w:noProof/>
        </w:rPr>
      </w:pPr>
      <w:r w:rsidRPr="00224244">
        <w:rPr>
          <w:noProof/>
        </w:rPr>
        <w:t>Proposal 5: Introduce out-of-order delivery configuration to Uu-RRC and PC5-RRC. [O315]</w:t>
      </w:r>
    </w:p>
    <w:p w14:paraId="1CF22C79" w14:textId="77777777" w:rsidR="00BD3EDB" w:rsidRPr="00224244" w:rsidRDefault="00BD3EDB" w:rsidP="00BD3EDB">
      <w:pPr>
        <w:spacing w:before="60"/>
        <w:ind w:left="1259"/>
        <w:rPr>
          <w:noProof/>
        </w:rPr>
      </w:pPr>
      <w:r w:rsidRPr="00224244">
        <w:rPr>
          <w:noProof/>
        </w:rPr>
        <w:t xml:space="preserve">[ZTE]: Isn’t it the configuration that only RX UE is required to know? [OPPO]: It was agreed it is not only for RX UE behavior. That is why we agreed out-of-order delivery capability was introduced last meeting.  </w:t>
      </w:r>
    </w:p>
    <w:p w14:paraId="11A0CEBD"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Agreed.</w:t>
      </w:r>
    </w:p>
    <w:p w14:paraId="6127E5A6" w14:textId="77777777" w:rsidR="00BD3EDB" w:rsidRPr="00224244" w:rsidRDefault="00BD3EDB" w:rsidP="00BD3EDB">
      <w:pPr>
        <w:spacing w:before="60"/>
        <w:ind w:left="1259"/>
        <w:rPr>
          <w:noProof/>
        </w:rPr>
      </w:pPr>
    </w:p>
    <w:p w14:paraId="52A20BF6" w14:textId="77777777" w:rsidR="00BD3EDB" w:rsidRPr="00224244" w:rsidRDefault="00BD3EDB" w:rsidP="00BD3EDB">
      <w:pPr>
        <w:spacing w:before="60"/>
        <w:ind w:left="1259"/>
        <w:rPr>
          <w:noProof/>
        </w:rPr>
      </w:pPr>
      <w:r w:rsidRPr="00224244">
        <w:rPr>
          <w:noProof/>
        </w:rPr>
        <w:t>Proposal 6: Move the maxCID in Uu RRC and PC5 RRC to the pre-configuration. [O314]</w:t>
      </w:r>
    </w:p>
    <w:p w14:paraId="2DB1C378"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Agreed.</w:t>
      </w:r>
    </w:p>
    <w:p w14:paraId="17A4AA0A" w14:textId="77777777" w:rsidR="00BD3EDB" w:rsidRPr="00224244" w:rsidRDefault="00BD3EDB" w:rsidP="00BD3EDB">
      <w:pPr>
        <w:spacing w:before="60"/>
        <w:ind w:left="1259"/>
        <w:rPr>
          <w:noProof/>
        </w:rPr>
      </w:pPr>
    </w:p>
    <w:p w14:paraId="231BF423" w14:textId="77777777" w:rsidR="00BD3EDB" w:rsidRPr="00224244" w:rsidRDefault="00BD3EDB" w:rsidP="00BD3EDB">
      <w:pPr>
        <w:spacing w:before="60"/>
        <w:ind w:left="1259"/>
        <w:rPr>
          <w:noProof/>
        </w:rPr>
      </w:pPr>
      <w:r w:rsidRPr="00224244">
        <w:rPr>
          <w:noProof/>
        </w:rPr>
        <w:t>Proposal 7: Add the reset MAC related text in the 5.8.9.1.10, only if R2 will agree to introduce the SL MAC re-set. [O311]</w:t>
      </w:r>
    </w:p>
    <w:p w14:paraId="0271A687" w14:textId="77777777" w:rsidR="00BD3EDB" w:rsidRPr="00224244" w:rsidRDefault="00BD3EDB" w:rsidP="00BD3EDB">
      <w:pPr>
        <w:spacing w:before="60"/>
        <w:ind w:left="1259"/>
        <w:rPr>
          <w:noProof/>
        </w:rPr>
      </w:pPr>
      <w:r w:rsidRPr="00224244">
        <w:rPr>
          <w:noProof/>
        </w:rPr>
        <w:t xml:space="preserve">[LG]: It is Ok with the proposal in general. Note the related discussion is included MAC issues. As the result of MAC discussion, some further clarification may be needed in RRC. </w:t>
      </w:r>
    </w:p>
    <w:p w14:paraId="5D0E4B47"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Agreed. Detailed wording and/or additional condition can be further discussed after MAC discussion.</w:t>
      </w:r>
    </w:p>
    <w:p w14:paraId="086AD284" w14:textId="77777777" w:rsidR="00BD3EDB" w:rsidRPr="00224244" w:rsidRDefault="00BD3EDB" w:rsidP="00BD3EDB">
      <w:pPr>
        <w:spacing w:before="60"/>
        <w:ind w:left="1259" w:hanging="1259"/>
        <w:rPr>
          <w:noProof/>
        </w:rPr>
      </w:pPr>
    </w:p>
    <w:p w14:paraId="051AD5C4"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pPr>
      <w:r w:rsidRPr="00224244">
        <w:t xml:space="preserve">Agreements on RRC: </w:t>
      </w:r>
    </w:p>
    <w:p w14:paraId="71878270"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t xml:space="preserve">1: </w:t>
      </w:r>
      <w:r w:rsidRPr="00224244">
        <w:tab/>
      </w:r>
      <w:r w:rsidRPr="00224244">
        <w:rPr>
          <w:noProof/>
        </w:rPr>
        <w:t>B103, E247, H348, M115, E212: agreed as “ConcAgree (WI-CR)”</w:t>
      </w:r>
    </w:p>
    <w:p w14:paraId="76A3F267"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2:</w:t>
      </w:r>
      <w:r w:rsidRPr="00224244">
        <w:rPr>
          <w:noProof/>
        </w:rPr>
        <w:tab/>
        <w:t>E210 (using ENUMERATED{true} + need-R), H340, H341, H342, O315, O312, O314, O313, H349, M114, E261: agreed as “ConcAgree (WI-CR)” with potential wording adjustment during the WI-CR review.</w:t>
      </w:r>
    </w:p>
    <w:p w14:paraId="0A975308"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3:</w:t>
      </w:r>
      <w:r w:rsidRPr="00224244">
        <w:rPr>
          <w:noProof/>
        </w:rPr>
        <w:tab/>
        <w:t>H346: sl-MeasConfig-r16 in SL-MeasConfigInfo-r16 is defined as mandatory.</w:t>
      </w:r>
    </w:p>
    <w:p w14:paraId="6A5905E3"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4:</w:t>
      </w:r>
      <w:r w:rsidRPr="00224244">
        <w:rPr>
          <w:noProof/>
        </w:rPr>
        <w:tab/>
        <w:t>C401, E211, E240, C402, V022, S116: agreed as “ConcReject”</w:t>
      </w:r>
    </w:p>
    <w:p w14:paraId="7443C734"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5:</w:t>
      </w:r>
      <w:r w:rsidRPr="00224244">
        <w:rPr>
          <w:noProof/>
        </w:rPr>
        <w:tab/>
        <w:t>O306: We keep the current ASN.1. For RIL conclusion, it will be indicated as “ConcNoAction” since there is no change of ASN.1 even though we continue the discusison for the field description.</w:t>
      </w:r>
    </w:p>
    <w:p w14:paraId="673E0BC0"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6:</w:t>
      </w:r>
      <w:r w:rsidRPr="00224244">
        <w:rPr>
          <w:noProof/>
        </w:rPr>
        <w:tab/>
        <w:t>H352: For a PC5-RRC connection, when integrity check failure is indicated from the lower layer for SL-SRB2 or SL-SRB3, UE treats it same as sidelink RLF. A new failure type is not required.</w:t>
      </w:r>
    </w:p>
    <w:p w14:paraId="5255BA50"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t>7:</w:t>
      </w:r>
      <w:r w:rsidRPr="00224244">
        <w:tab/>
        <w:t xml:space="preserve">O315: </w:t>
      </w:r>
      <w:r w:rsidRPr="00224244">
        <w:rPr>
          <w:noProof/>
        </w:rPr>
        <w:t>Introduce out-of-order delivery configuration to Uu-RRC and PC5-RRC.</w:t>
      </w:r>
    </w:p>
    <w:p w14:paraId="3DD968AD"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lastRenderedPageBreak/>
        <w:t>8:</w:t>
      </w:r>
      <w:r w:rsidRPr="00224244">
        <w:rPr>
          <w:noProof/>
        </w:rPr>
        <w:tab/>
        <w:t>O314: Move the maxCID in Uu RRC and PC5 RRC to the pre-configuration.</w:t>
      </w:r>
    </w:p>
    <w:p w14:paraId="589197FA"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pPr>
      <w:r w:rsidRPr="00224244">
        <w:rPr>
          <w:noProof/>
        </w:rPr>
        <w:t>9:</w:t>
      </w:r>
      <w:r w:rsidRPr="00224244">
        <w:rPr>
          <w:noProof/>
        </w:rPr>
        <w:tab/>
        <w:t>O311: Add the reset MAC related text in the 5.8.9.1.10, only if R2 will agree to introduce the SL MAC re-set. Detailed wording and/or additional condition can be further discussed after MAC discussion.</w:t>
      </w:r>
    </w:p>
    <w:p w14:paraId="64803792" w14:textId="77777777" w:rsidR="00BD3EDB" w:rsidRPr="00224244" w:rsidRDefault="00BD3EDB" w:rsidP="00BD3EDB">
      <w:pPr>
        <w:spacing w:before="60"/>
        <w:ind w:left="1259" w:hanging="1259"/>
        <w:rPr>
          <w:noProof/>
        </w:rPr>
      </w:pPr>
    </w:p>
    <w:p w14:paraId="25E0CF81" w14:textId="77777777" w:rsidR="00BD3EDB" w:rsidRPr="00224244" w:rsidRDefault="00BD3EDB" w:rsidP="00BD3EDB">
      <w:pPr>
        <w:spacing w:before="60"/>
        <w:ind w:left="1259" w:hanging="1259"/>
        <w:rPr>
          <w:noProof/>
        </w:rPr>
      </w:pPr>
      <w:r w:rsidRPr="00224244">
        <w:rPr>
          <w:noProof/>
        </w:rPr>
        <w:tab/>
        <w:t>[Huawei, 6/12]: For O306, Huawei already tried it in the offline discussion, but it didn’t succeed (no consensus), so we need to remove the sentence “however…. in the field description”. [Ericsson]: Don’t agree with Huawei although we’re ok not to make a decision now. We need to capture it somewhere.</w:t>
      </w:r>
    </w:p>
    <w:p w14:paraId="3C855E2E"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 xml:space="preserve">For O306, Need of any restriction in the field description (to allow only single mode1 TX resource pool) may be considered in future meeting. </w:t>
      </w:r>
    </w:p>
    <w:p w14:paraId="637AEE24" w14:textId="77777777" w:rsidR="00BD3EDB" w:rsidRPr="00224244" w:rsidRDefault="00BD3EDB" w:rsidP="00BD3EDB">
      <w:pPr>
        <w:spacing w:before="60"/>
        <w:ind w:left="1259" w:hanging="1259"/>
        <w:rPr>
          <w:noProof/>
        </w:rPr>
      </w:pPr>
    </w:p>
    <w:p w14:paraId="7E0EB656" w14:textId="46DA4842" w:rsidR="00BD3EDB" w:rsidRPr="00224244" w:rsidRDefault="00C00E88" w:rsidP="00BD3EDB">
      <w:pPr>
        <w:spacing w:before="60"/>
        <w:ind w:left="1259" w:hanging="1259"/>
        <w:rPr>
          <w:noProof/>
        </w:rPr>
      </w:pPr>
      <w:hyperlink r:id="rId1466" w:history="1">
        <w:r w:rsidR="00EB1908">
          <w:rPr>
            <w:rStyle w:val="Hyperlink"/>
            <w:noProof/>
          </w:rPr>
          <w:t>R2-2004487</w:t>
        </w:r>
      </w:hyperlink>
      <w:r w:rsidR="00BD3EDB" w:rsidRPr="00224244">
        <w:rPr>
          <w:noProof/>
        </w:rPr>
        <w:tab/>
        <w:t>Summary of [Post109bis-e][954][V2X] SIB12 overhead reduction (OPPO)</w:t>
      </w:r>
      <w:r w:rsidR="00BD3EDB" w:rsidRPr="00224244">
        <w:rPr>
          <w:noProof/>
        </w:rPr>
        <w:tab/>
        <w:t>OPPO</w:t>
      </w:r>
      <w:r w:rsidR="00BD3EDB" w:rsidRPr="00224244">
        <w:rPr>
          <w:noProof/>
        </w:rPr>
        <w:tab/>
        <w:t>discussion</w:t>
      </w:r>
      <w:r w:rsidR="00BD3EDB" w:rsidRPr="00224244">
        <w:rPr>
          <w:noProof/>
        </w:rPr>
        <w:tab/>
        <w:t>Rel-16</w:t>
      </w:r>
      <w:r w:rsidR="00BD3EDB" w:rsidRPr="00224244">
        <w:rPr>
          <w:noProof/>
        </w:rPr>
        <w:tab/>
        <w:t>5G_V2X_NRSL-Core</w:t>
      </w:r>
    </w:p>
    <w:p w14:paraId="15760A97" w14:textId="77777777" w:rsidR="00BD3EDB" w:rsidRPr="00224244" w:rsidRDefault="00BD3EDB" w:rsidP="00BD3EDB">
      <w:pPr>
        <w:spacing w:before="60"/>
        <w:ind w:left="1259" w:hanging="1259"/>
        <w:rPr>
          <w:noProof/>
        </w:rPr>
      </w:pPr>
      <w:r w:rsidRPr="00224244">
        <w:rPr>
          <w:noProof/>
        </w:rPr>
        <w:tab/>
        <w:t>Recommendation: No optimization on SIB12 size is introduced in Rel16.</w:t>
      </w:r>
    </w:p>
    <w:p w14:paraId="6C80F461"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No optimization on SIB12 size is introduced in Rel16.</w:t>
      </w:r>
    </w:p>
    <w:p w14:paraId="2A2C2FEA" w14:textId="77777777" w:rsidR="00BD3EDB" w:rsidRPr="00224244" w:rsidRDefault="00BD3EDB" w:rsidP="00BD3EDB">
      <w:pPr>
        <w:spacing w:before="60"/>
        <w:ind w:left="1259" w:hanging="1259"/>
        <w:rPr>
          <w:noProof/>
        </w:rPr>
      </w:pPr>
    </w:p>
    <w:p w14:paraId="7C36F574"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pPr>
      <w:r w:rsidRPr="00224244">
        <w:t xml:space="preserve">Agreements on SIB12 overhead reduction: </w:t>
      </w:r>
    </w:p>
    <w:p w14:paraId="63734DFD"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pPr>
      <w:r w:rsidRPr="00224244">
        <w:t xml:space="preserve">1: </w:t>
      </w:r>
      <w:r w:rsidRPr="00224244">
        <w:tab/>
      </w:r>
      <w:r w:rsidRPr="00224244">
        <w:rPr>
          <w:noProof/>
        </w:rPr>
        <w:t>No optimization on SIB12 size is introduced in Rel16.</w:t>
      </w:r>
    </w:p>
    <w:p w14:paraId="5983BDA6" w14:textId="77777777" w:rsidR="00BD3EDB" w:rsidRPr="00224244" w:rsidRDefault="00BD3EDB" w:rsidP="00BD3EDB">
      <w:pPr>
        <w:spacing w:before="60"/>
        <w:ind w:left="1259" w:hanging="1259"/>
        <w:rPr>
          <w:noProof/>
        </w:rPr>
      </w:pPr>
    </w:p>
    <w:p w14:paraId="2E0F61DF" w14:textId="54DEA3F3" w:rsidR="00BD3EDB" w:rsidRPr="00224244" w:rsidRDefault="00C00E88" w:rsidP="00BD3EDB">
      <w:pPr>
        <w:spacing w:before="60"/>
        <w:ind w:left="1259" w:hanging="1259"/>
        <w:rPr>
          <w:noProof/>
        </w:rPr>
      </w:pPr>
      <w:hyperlink r:id="rId1467" w:history="1">
        <w:r w:rsidR="00EB1908">
          <w:rPr>
            <w:rStyle w:val="Hyperlink"/>
            <w:noProof/>
          </w:rPr>
          <w:t>R2-2004485</w:t>
        </w:r>
      </w:hyperlink>
      <w:r w:rsidR="00BD3EDB" w:rsidRPr="00224244">
        <w:rPr>
          <w:noProof/>
        </w:rPr>
        <w:tab/>
        <w:t>R2-20xxxxx_Introduction of segementation for SIB12</w:t>
      </w:r>
      <w:r w:rsidR="00BD3EDB" w:rsidRPr="00224244">
        <w:rPr>
          <w:noProof/>
        </w:rPr>
        <w:tab/>
        <w:t>OPPO</w:t>
      </w:r>
      <w:r w:rsidR="00BD3EDB" w:rsidRPr="00224244">
        <w:rPr>
          <w:noProof/>
        </w:rPr>
        <w:tab/>
        <w:t>CR</w:t>
      </w:r>
      <w:r w:rsidR="00BD3EDB" w:rsidRPr="00224244">
        <w:rPr>
          <w:noProof/>
        </w:rPr>
        <w:tab/>
        <w:t>Rel-16</w:t>
      </w:r>
      <w:r w:rsidR="00BD3EDB" w:rsidRPr="00224244">
        <w:rPr>
          <w:noProof/>
        </w:rPr>
        <w:tab/>
        <w:t>38.331</w:t>
      </w:r>
      <w:r w:rsidR="00BD3EDB" w:rsidRPr="00224244">
        <w:rPr>
          <w:noProof/>
        </w:rPr>
        <w:tab/>
        <w:t>16.0.0</w:t>
      </w:r>
      <w:r w:rsidR="00BD3EDB" w:rsidRPr="00224244">
        <w:rPr>
          <w:noProof/>
        </w:rPr>
        <w:tab/>
        <w:t>1607</w:t>
      </w:r>
      <w:r w:rsidR="00BD3EDB" w:rsidRPr="00224244">
        <w:rPr>
          <w:noProof/>
        </w:rPr>
        <w:tab/>
        <w:t>-</w:t>
      </w:r>
      <w:r w:rsidR="00BD3EDB" w:rsidRPr="00224244">
        <w:rPr>
          <w:noProof/>
        </w:rPr>
        <w:tab/>
        <w:t>F</w:t>
      </w:r>
      <w:r w:rsidR="00BD3EDB" w:rsidRPr="00224244">
        <w:rPr>
          <w:noProof/>
        </w:rPr>
        <w:tab/>
        <w:t>5G_V2X_NRSL-Core</w:t>
      </w:r>
    </w:p>
    <w:p w14:paraId="1F2A7650" w14:textId="2BB791F8" w:rsidR="00BD3EDB" w:rsidRPr="00224244" w:rsidRDefault="00BD3EDB" w:rsidP="00F66276">
      <w:pPr>
        <w:numPr>
          <w:ilvl w:val="0"/>
          <w:numId w:val="73"/>
        </w:numPr>
        <w:spacing w:before="60"/>
        <w:rPr>
          <w:noProof/>
        </w:rPr>
      </w:pPr>
      <w:r w:rsidRPr="00224244">
        <w:rPr>
          <w:noProof/>
        </w:rPr>
        <w:t xml:space="preserve"> </w:t>
      </w:r>
      <w:r w:rsidRPr="00224244">
        <w:rPr>
          <w:noProof/>
        </w:rPr>
        <w:tab/>
        <w:t>Endorsed and it will be merged into WI specific 38.331 CR (</w:t>
      </w:r>
      <w:hyperlink r:id="rId1468" w:history="1">
        <w:r w:rsidR="00EB1908">
          <w:rPr>
            <w:rStyle w:val="Hyperlink"/>
            <w:noProof/>
          </w:rPr>
          <w:t>R2-2005951</w:t>
        </w:r>
      </w:hyperlink>
      <w:r w:rsidRPr="00224244">
        <w:rPr>
          <w:noProof/>
        </w:rPr>
        <w:t xml:space="preserve">) which prepared by CR rapporteur. </w:t>
      </w:r>
    </w:p>
    <w:p w14:paraId="3B09ADC9" w14:textId="77777777" w:rsidR="00BD3EDB" w:rsidRPr="00224244" w:rsidRDefault="00BD3EDB" w:rsidP="00BD3EDB">
      <w:pPr>
        <w:spacing w:before="60"/>
        <w:ind w:left="1259" w:hanging="1259"/>
        <w:rPr>
          <w:noProof/>
        </w:rPr>
      </w:pPr>
    </w:p>
    <w:p w14:paraId="7D5CBFDF" w14:textId="19CCF9E7" w:rsidR="00BD3EDB" w:rsidRPr="00224244" w:rsidRDefault="00C00E88" w:rsidP="00BD3EDB">
      <w:pPr>
        <w:spacing w:before="60"/>
        <w:ind w:left="1259" w:hanging="1259"/>
        <w:rPr>
          <w:noProof/>
        </w:rPr>
      </w:pPr>
      <w:hyperlink r:id="rId1469" w:history="1">
        <w:r w:rsidR="00EB1908">
          <w:rPr>
            <w:rStyle w:val="Hyperlink"/>
            <w:noProof/>
          </w:rPr>
          <w:t>R2-2004486</w:t>
        </w:r>
      </w:hyperlink>
      <w:r w:rsidR="00BD3EDB" w:rsidRPr="00224244">
        <w:rPr>
          <w:noProof/>
        </w:rPr>
        <w:tab/>
        <w:t>R2-20xxxxx_Introduction of segementation for SIB28</w:t>
      </w:r>
      <w:r w:rsidR="00BD3EDB" w:rsidRPr="00224244">
        <w:rPr>
          <w:noProof/>
        </w:rPr>
        <w:tab/>
        <w:t>OPPO</w:t>
      </w:r>
      <w:r w:rsidR="00BD3EDB" w:rsidRPr="00224244">
        <w:rPr>
          <w:noProof/>
        </w:rPr>
        <w:tab/>
        <w:t>CR</w:t>
      </w:r>
      <w:r w:rsidR="00BD3EDB" w:rsidRPr="00224244">
        <w:rPr>
          <w:noProof/>
        </w:rPr>
        <w:tab/>
        <w:t>Rel-16</w:t>
      </w:r>
      <w:r w:rsidR="00BD3EDB" w:rsidRPr="00224244">
        <w:rPr>
          <w:noProof/>
        </w:rPr>
        <w:tab/>
        <w:t>36.331</w:t>
      </w:r>
      <w:r w:rsidR="00BD3EDB" w:rsidRPr="00224244">
        <w:rPr>
          <w:noProof/>
        </w:rPr>
        <w:tab/>
        <w:t>16.0.0</w:t>
      </w:r>
      <w:r w:rsidR="00BD3EDB" w:rsidRPr="00224244">
        <w:rPr>
          <w:noProof/>
        </w:rPr>
        <w:tab/>
        <w:t>4295</w:t>
      </w:r>
      <w:r w:rsidR="00BD3EDB" w:rsidRPr="00224244">
        <w:rPr>
          <w:noProof/>
        </w:rPr>
        <w:tab/>
        <w:t>-</w:t>
      </w:r>
      <w:r w:rsidR="00BD3EDB" w:rsidRPr="00224244">
        <w:rPr>
          <w:noProof/>
        </w:rPr>
        <w:tab/>
        <w:t>F</w:t>
      </w:r>
      <w:r w:rsidR="00BD3EDB" w:rsidRPr="00224244">
        <w:rPr>
          <w:noProof/>
        </w:rPr>
        <w:tab/>
        <w:t>5G_V2X_NRSL-Core</w:t>
      </w:r>
    </w:p>
    <w:p w14:paraId="6A39D5A1" w14:textId="16E2E6B2" w:rsidR="00BD3EDB" w:rsidRPr="00224244" w:rsidRDefault="00BD3EDB" w:rsidP="00F66276">
      <w:pPr>
        <w:numPr>
          <w:ilvl w:val="0"/>
          <w:numId w:val="73"/>
        </w:numPr>
        <w:spacing w:before="60"/>
        <w:rPr>
          <w:noProof/>
        </w:rPr>
      </w:pPr>
      <w:r w:rsidRPr="00224244">
        <w:rPr>
          <w:noProof/>
        </w:rPr>
        <w:t xml:space="preserve"> </w:t>
      </w:r>
      <w:r w:rsidRPr="00224244">
        <w:rPr>
          <w:noProof/>
        </w:rPr>
        <w:tab/>
        <w:t>Endorsed and it will be merged into WI specific 38.331 CR (</w:t>
      </w:r>
      <w:hyperlink r:id="rId1470" w:history="1">
        <w:r w:rsidR="00EB1908">
          <w:rPr>
            <w:rStyle w:val="Hyperlink"/>
            <w:noProof/>
          </w:rPr>
          <w:t>R2-2005952</w:t>
        </w:r>
      </w:hyperlink>
      <w:r w:rsidRPr="00224244">
        <w:rPr>
          <w:noProof/>
        </w:rPr>
        <w:t xml:space="preserve">) which prepared by CR rapporteur. </w:t>
      </w:r>
    </w:p>
    <w:p w14:paraId="47C57900" w14:textId="77777777" w:rsidR="00BD3EDB" w:rsidRPr="00224244" w:rsidRDefault="00BD3EDB" w:rsidP="00BD3EDB">
      <w:pPr>
        <w:spacing w:before="60"/>
        <w:ind w:left="1259" w:hanging="1259"/>
        <w:rPr>
          <w:noProof/>
        </w:rPr>
      </w:pPr>
    </w:p>
    <w:p w14:paraId="7DBFC3F9" w14:textId="46D0C1BE" w:rsidR="00BD3EDB" w:rsidRPr="00224244" w:rsidRDefault="00C00E88" w:rsidP="00BD3EDB">
      <w:pPr>
        <w:spacing w:before="60"/>
        <w:ind w:left="1259" w:hanging="1259"/>
        <w:rPr>
          <w:noProof/>
        </w:rPr>
      </w:pPr>
      <w:hyperlink r:id="rId1471" w:history="1">
        <w:r w:rsidR="00EB1908">
          <w:rPr>
            <w:rStyle w:val="Hyperlink"/>
            <w:noProof/>
          </w:rPr>
          <w:t>R2-2004401</w:t>
        </w:r>
      </w:hyperlink>
      <w:r w:rsidR="00BD3EDB" w:rsidRPr="00224244">
        <w:rPr>
          <w:noProof/>
        </w:rPr>
        <w:tab/>
        <w:t>Left issues on RRC running CR [O311, O312, O315]</w:t>
      </w:r>
      <w:r w:rsidR="00BD3EDB" w:rsidRPr="00224244">
        <w:rPr>
          <w:noProof/>
        </w:rPr>
        <w:tab/>
        <w:t>OPPO</w:t>
      </w:r>
      <w:r w:rsidR="00BD3EDB" w:rsidRPr="00224244">
        <w:rPr>
          <w:noProof/>
        </w:rPr>
        <w:tab/>
        <w:t>discussion</w:t>
      </w:r>
      <w:r w:rsidR="00BD3EDB" w:rsidRPr="00224244">
        <w:rPr>
          <w:noProof/>
        </w:rPr>
        <w:tab/>
        <w:t>Rel-16</w:t>
      </w:r>
      <w:r w:rsidR="00BD3EDB" w:rsidRPr="00224244">
        <w:rPr>
          <w:noProof/>
        </w:rPr>
        <w:tab/>
        <w:t>5G_V2X_NRSL-Core</w:t>
      </w:r>
    </w:p>
    <w:p w14:paraId="40CE1288" w14:textId="2379C277" w:rsidR="00BD3EDB" w:rsidRPr="00224244" w:rsidRDefault="00C00E88" w:rsidP="00BD3EDB">
      <w:pPr>
        <w:spacing w:before="60"/>
        <w:ind w:left="1259" w:hanging="1259"/>
        <w:rPr>
          <w:noProof/>
        </w:rPr>
      </w:pPr>
      <w:hyperlink r:id="rId1472" w:history="1">
        <w:r w:rsidR="00EB1908">
          <w:rPr>
            <w:rStyle w:val="Hyperlink"/>
            <w:noProof/>
          </w:rPr>
          <w:t>R2-2004404</w:t>
        </w:r>
      </w:hyperlink>
      <w:r w:rsidR="00BD3EDB" w:rsidRPr="00224244">
        <w:rPr>
          <w:noProof/>
        </w:rPr>
        <w:tab/>
        <w:t>Correction on SL configuration procedure</w:t>
      </w:r>
      <w:r w:rsidR="00BD3EDB" w:rsidRPr="00224244">
        <w:rPr>
          <w:noProof/>
        </w:rPr>
        <w:tab/>
        <w:t>OPPO</w:t>
      </w:r>
      <w:r w:rsidR="00BD3EDB" w:rsidRPr="00224244">
        <w:rPr>
          <w:noProof/>
        </w:rPr>
        <w:tab/>
        <w:t>discussion</w:t>
      </w:r>
      <w:r w:rsidR="00BD3EDB" w:rsidRPr="00224244">
        <w:rPr>
          <w:noProof/>
        </w:rPr>
        <w:tab/>
        <w:t>Rel-16</w:t>
      </w:r>
      <w:r w:rsidR="00BD3EDB" w:rsidRPr="00224244">
        <w:rPr>
          <w:noProof/>
        </w:rPr>
        <w:tab/>
        <w:t>5G_V2X_NRSL-Core</w:t>
      </w:r>
    </w:p>
    <w:p w14:paraId="3CA9B49D" w14:textId="6BA6954E" w:rsidR="00BD3EDB" w:rsidRPr="00224244" w:rsidRDefault="00C00E88" w:rsidP="00BD3EDB">
      <w:pPr>
        <w:spacing w:before="60"/>
        <w:ind w:left="1259" w:hanging="1259"/>
        <w:rPr>
          <w:noProof/>
        </w:rPr>
      </w:pPr>
      <w:hyperlink r:id="rId1473" w:history="1">
        <w:r w:rsidR="00EB1908">
          <w:rPr>
            <w:rStyle w:val="Hyperlink"/>
            <w:noProof/>
          </w:rPr>
          <w:t>R2-2004525</w:t>
        </w:r>
      </w:hyperlink>
      <w:r w:rsidR="00BD3EDB" w:rsidRPr="00224244">
        <w:rPr>
          <w:noProof/>
        </w:rPr>
        <w:tab/>
        <w:t>Corrections to Interruption handling during RLF</w:t>
      </w:r>
      <w:r w:rsidR="00BD3EDB" w:rsidRPr="00224244">
        <w:rPr>
          <w:noProof/>
        </w:rPr>
        <w:tab/>
        <w:t>Samsung Electronics Co., Ltd</w:t>
      </w:r>
      <w:r w:rsidR="00BD3EDB" w:rsidRPr="00224244">
        <w:rPr>
          <w:noProof/>
        </w:rPr>
        <w:tab/>
        <w:t>discussion</w:t>
      </w:r>
      <w:r w:rsidR="00BD3EDB" w:rsidRPr="00224244">
        <w:rPr>
          <w:noProof/>
        </w:rPr>
        <w:tab/>
        <w:t>Rel-16</w:t>
      </w:r>
      <w:r w:rsidR="00BD3EDB" w:rsidRPr="00224244">
        <w:rPr>
          <w:noProof/>
        </w:rPr>
        <w:tab/>
        <w:t>5G_V2X_NRSL-Core</w:t>
      </w:r>
    </w:p>
    <w:p w14:paraId="5582B045" w14:textId="6D32217C" w:rsidR="00BD3EDB" w:rsidRPr="00224244" w:rsidRDefault="00C00E88" w:rsidP="00BD3EDB">
      <w:pPr>
        <w:spacing w:before="60"/>
        <w:ind w:left="1259" w:hanging="1259"/>
        <w:rPr>
          <w:noProof/>
        </w:rPr>
      </w:pPr>
      <w:hyperlink r:id="rId1474" w:history="1">
        <w:r w:rsidR="00EB1908">
          <w:rPr>
            <w:rStyle w:val="Hyperlink"/>
            <w:noProof/>
          </w:rPr>
          <w:t>R2-2004577</w:t>
        </w:r>
      </w:hyperlink>
      <w:r w:rsidR="00BD3EDB" w:rsidRPr="00224244">
        <w:rPr>
          <w:noProof/>
        </w:rPr>
        <w:tab/>
        <w:t>Discussion on remaining issue related to RRC in NR V2X</w:t>
      </w:r>
      <w:r w:rsidR="00BD3EDB" w:rsidRPr="00224244">
        <w:rPr>
          <w:noProof/>
        </w:rPr>
        <w:tab/>
        <w:t>ZTE Corporation, Sanechips</w:t>
      </w:r>
      <w:r w:rsidR="00BD3EDB" w:rsidRPr="00224244">
        <w:rPr>
          <w:noProof/>
        </w:rPr>
        <w:tab/>
        <w:t>discussion</w:t>
      </w:r>
      <w:r w:rsidR="00BD3EDB" w:rsidRPr="00224244">
        <w:rPr>
          <w:noProof/>
        </w:rPr>
        <w:tab/>
        <w:t>Rel-16</w:t>
      </w:r>
      <w:r w:rsidR="00BD3EDB" w:rsidRPr="00224244">
        <w:rPr>
          <w:noProof/>
        </w:rPr>
        <w:tab/>
        <w:t>5G_V2X_NRSL-Core</w:t>
      </w:r>
    </w:p>
    <w:p w14:paraId="11B11A9D" w14:textId="7B5233E4" w:rsidR="00BD3EDB" w:rsidRPr="00224244" w:rsidRDefault="00C00E88" w:rsidP="00BD3EDB">
      <w:pPr>
        <w:spacing w:before="60"/>
        <w:ind w:left="1259" w:hanging="1259"/>
        <w:rPr>
          <w:noProof/>
        </w:rPr>
      </w:pPr>
      <w:hyperlink r:id="rId1475" w:history="1">
        <w:r w:rsidR="00EB1908">
          <w:rPr>
            <w:rStyle w:val="Hyperlink"/>
            <w:noProof/>
          </w:rPr>
          <w:t>R2-2004596</w:t>
        </w:r>
      </w:hyperlink>
      <w:r w:rsidR="00BD3EDB" w:rsidRPr="00224244">
        <w:rPr>
          <w:noProof/>
        </w:rPr>
        <w:tab/>
        <w:t>Remaining issues on RRC for NR V2X</w:t>
      </w:r>
      <w:r w:rsidR="00BD3EDB" w:rsidRPr="00224244">
        <w:rPr>
          <w:noProof/>
        </w:rPr>
        <w:tab/>
        <w:t>Nokia, Nokia Shanghai Bell</w:t>
      </w:r>
      <w:r w:rsidR="00BD3EDB" w:rsidRPr="00224244">
        <w:rPr>
          <w:noProof/>
        </w:rPr>
        <w:tab/>
        <w:t>discussion</w:t>
      </w:r>
      <w:r w:rsidR="00BD3EDB" w:rsidRPr="00224244">
        <w:rPr>
          <w:noProof/>
        </w:rPr>
        <w:tab/>
        <w:t>Rel-16</w:t>
      </w:r>
      <w:r w:rsidR="00BD3EDB" w:rsidRPr="00224244">
        <w:rPr>
          <w:noProof/>
        </w:rPr>
        <w:tab/>
        <w:t>5G_V2X_NRSL-Core</w:t>
      </w:r>
      <w:r w:rsidR="00BD3EDB" w:rsidRPr="00224244">
        <w:rPr>
          <w:noProof/>
        </w:rPr>
        <w:tab/>
      </w:r>
      <w:hyperlink r:id="rId1476" w:history="1">
        <w:r w:rsidR="00EB1908">
          <w:rPr>
            <w:rStyle w:val="Hyperlink"/>
            <w:noProof/>
          </w:rPr>
          <w:t>R2-2003312</w:t>
        </w:r>
      </w:hyperlink>
    </w:p>
    <w:p w14:paraId="5256C0D1" w14:textId="3DF28FA6" w:rsidR="00BD3EDB" w:rsidRPr="00224244" w:rsidRDefault="00C00E88" w:rsidP="00BD3EDB">
      <w:pPr>
        <w:spacing w:before="60"/>
        <w:ind w:left="1259" w:hanging="1259"/>
        <w:rPr>
          <w:noProof/>
        </w:rPr>
      </w:pPr>
      <w:hyperlink r:id="rId1477" w:history="1">
        <w:r w:rsidR="00EB1908">
          <w:rPr>
            <w:rStyle w:val="Hyperlink"/>
            <w:noProof/>
          </w:rPr>
          <w:t>R2-2004712</w:t>
        </w:r>
      </w:hyperlink>
      <w:r w:rsidR="00BD3EDB" w:rsidRPr="00224244">
        <w:rPr>
          <w:noProof/>
        </w:rPr>
        <w:tab/>
        <w:t>Size of sl-PSFCH-RB-Set in SIB12 [M117]</w:t>
      </w:r>
      <w:r w:rsidR="00BD3EDB" w:rsidRPr="00224244">
        <w:rPr>
          <w:noProof/>
        </w:rPr>
        <w:tab/>
        <w:t>MediaTek Inc.</w:t>
      </w:r>
      <w:r w:rsidR="00BD3EDB" w:rsidRPr="00224244">
        <w:rPr>
          <w:noProof/>
        </w:rPr>
        <w:tab/>
        <w:t>discussion</w:t>
      </w:r>
      <w:r w:rsidR="00BD3EDB" w:rsidRPr="00224244">
        <w:rPr>
          <w:noProof/>
        </w:rPr>
        <w:tab/>
        <w:t>Rel-16</w:t>
      </w:r>
      <w:r w:rsidR="00BD3EDB" w:rsidRPr="00224244">
        <w:rPr>
          <w:noProof/>
        </w:rPr>
        <w:tab/>
        <w:t>5G_V2X_NRSL-Core</w:t>
      </w:r>
    </w:p>
    <w:p w14:paraId="652FEC36" w14:textId="14154BAE" w:rsidR="00BD3EDB" w:rsidRPr="00224244" w:rsidRDefault="00C00E88" w:rsidP="00BD3EDB">
      <w:pPr>
        <w:spacing w:before="60"/>
        <w:ind w:left="1259" w:hanging="1259"/>
        <w:rPr>
          <w:noProof/>
        </w:rPr>
      </w:pPr>
      <w:hyperlink r:id="rId1478" w:history="1">
        <w:r w:rsidR="00EB1908">
          <w:rPr>
            <w:rStyle w:val="Hyperlink"/>
            <w:noProof/>
          </w:rPr>
          <w:t>R2-2004901</w:t>
        </w:r>
      </w:hyperlink>
      <w:r w:rsidR="00BD3EDB" w:rsidRPr="00224244">
        <w:rPr>
          <w:noProof/>
        </w:rPr>
        <w:tab/>
        <w:t>[C402] Correction on (Re)Selection of Synchronisation Reference</w:t>
      </w:r>
      <w:r w:rsidR="00BD3EDB" w:rsidRPr="00224244">
        <w:rPr>
          <w:noProof/>
        </w:rPr>
        <w:tab/>
        <w:t>CATT</w:t>
      </w:r>
      <w:r w:rsidR="00BD3EDB" w:rsidRPr="00224244">
        <w:rPr>
          <w:noProof/>
        </w:rPr>
        <w:tab/>
        <w:t>discussion</w:t>
      </w:r>
      <w:r w:rsidR="00BD3EDB" w:rsidRPr="00224244">
        <w:rPr>
          <w:noProof/>
        </w:rPr>
        <w:tab/>
        <w:t>Rel-16</w:t>
      </w:r>
      <w:r w:rsidR="00BD3EDB" w:rsidRPr="00224244">
        <w:rPr>
          <w:noProof/>
        </w:rPr>
        <w:tab/>
        <w:t>38.331</w:t>
      </w:r>
      <w:r w:rsidR="00BD3EDB" w:rsidRPr="00224244">
        <w:rPr>
          <w:noProof/>
        </w:rPr>
        <w:tab/>
        <w:t>5G_V2X_NRSL-Core</w:t>
      </w:r>
      <w:r w:rsidR="00BD3EDB" w:rsidRPr="00224244">
        <w:rPr>
          <w:noProof/>
        </w:rPr>
        <w:tab/>
        <w:t>Late</w:t>
      </w:r>
    </w:p>
    <w:p w14:paraId="7A85CF19" w14:textId="105FB242" w:rsidR="00BD3EDB" w:rsidRPr="00224244" w:rsidRDefault="00C00E88" w:rsidP="00BD3EDB">
      <w:pPr>
        <w:spacing w:before="60"/>
        <w:ind w:left="1259" w:hanging="1259"/>
        <w:rPr>
          <w:noProof/>
        </w:rPr>
      </w:pPr>
      <w:hyperlink r:id="rId1479" w:history="1">
        <w:r w:rsidR="00EB1908">
          <w:rPr>
            <w:rStyle w:val="Hyperlink"/>
            <w:noProof/>
          </w:rPr>
          <w:t>R2-2004911</w:t>
        </w:r>
      </w:hyperlink>
      <w:r w:rsidR="00BD3EDB" w:rsidRPr="00224244">
        <w:rPr>
          <w:noProof/>
        </w:rPr>
        <w:tab/>
        <w:t>[C403] The Detail of Slot Number Determination in 38.331</w:t>
      </w:r>
      <w:r w:rsidR="00BD3EDB" w:rsidRPr="00224244">
        <w:rPr>
          <w:noProof/>
        </w:rPr>
        <w:tab/>
        <w:t>CATT</w:t>
      </w:r>
      <w:r w:rsidR="00BD3EDB" w:rsidRPr="00224244">
        <w:rPr>
          <w:noProof/>
        </w:rPr>
        <w:tab/>
        <w:t>discussion</w:t>
      </w:r>
      <w:r w:rsidR="00BD3EDB" w:rsidRPr="00224244">
        <w:rPr>
          <w:noProof/>
        </w:rPr>
        <w:tab/>
        <w:t>Rel-16</w:t>
      </w:r>
      <w:r w:rsidR="00BD3EDB" w:rsidRPr="00224244">
        <w:rPr>
          <w:noProof/>
        </w:rPr>
        <w:tab/>
        <w:t>38.331</w:t>
      </w:r>
      <w:r w:rsidR="00BD3EDB" w:rsidRPr="00224244">
        <w:rPr>
          <w:noProof/>
        </w:rPr>
        <w:tab/>
        <w:t>5G_V2X_NRSL-Core</w:t>
      </w:r>
      <w:r w:rsidR="00BD3EDB" w:rsidRPr="00224244">
        <w:rPr>
          <w:noProof/>
        </w:rPr>
        <w:tab/>
        <w:t>Late</w:t>
      </w:r>
    </w:p>
    <w:p w14:paraId="7A66D91B" w14:textId="4684AB50" w:rsidR="00BD3EDB" w:rsidRPr="00224244" w:rsidRDefault="00C00E88" w:rsidP="00BD3EDB">
      <w:pPr>
        <w:spacing w:before="60"/>
        <w:ind w:left="1259" w:hanging="1259"/>
        <w:rPr>
          <w:noProof/>
        </w:rPr>
      </w:pPr>
      <w:hyperlink r:id="rId1480" w:history="1">
        <w:r w:rsidR="00EB1908">
          <w:rPr>
            <w:rStyle w:val="Hyperlink"/>
            <w:noProof/>
          </w:rPr>
          <w:t>R2-2004935</w:t>
        </w:r>
      </w:hyperlink>
      <w:r w:rsidR="00BD3EDB" w:rsidRPr="00224244">
        <w:rPr>
          <w:noProof/>
        </w:rPr>
        <w:tab/>
        <w:t>[C401]New RRC connection establishment trigger</w:t>
      </w:r>
      <w:r w:rsidR="00BD3EDB" w:rsidRPr="00224244">
        <w:rPr>
          <w:noProof/>
        </w:rPr>
        <w:tab/>
        <w:t>CATT</w:t>
      </w:r>
      <w:r w:rsidR="00BD3EDB" w:rsidRPr="00224244">
        <w:rPr>
          <w:noProof/>
        </w:rPr>
        <w:tab/>
        <w:t>discussion</w:t>
      </w:r>
      <w:r w:rsidR="00BD3EDB" w:rsidRPr="00224244">
        <w:rPr>
          <w:noProof/>
        </w:rPr>
        <w:tab/>
        <w:t>Late</w:t>
      </w:r>
    </w:p>
    <w:p w14:paraId="56A3D7B8" w14:textId="2B914F07" w:rsidR="00BD3EDB" w:rsidRPr="00224244" w:rsidRDefault="00C00E88" w:rsidP="00BD3EDB">
      <w:pPr>
        <w:spacing w:before="60"/>
        <w:ind w:left="1259" w:hanging="1259"/>
        <w:rPr>
          <w:noProof/>
        </w:rPr>
      </w:pPr>
      <w:hyperlink r:id="rId1481" w:history="1">
        <w:r w:rsidR="00EB1908">
          <w:rPr>
            <w:rStyle w:val="Hyperlink"/>
            <w:noProof/>
          </w:rPr>
          <w:t>R2-2004937</w:t>
        </w:r>
      </w:hyperlink>
      <w:r w:rsidR="00BD3EDB" w:rsidRPr="00224244">
        <w:rPr>
          <w:noProof/>
        </w:rPr>
        <w:tab/>
        <w:t>[C404]Issue on consistent zone configuration</w:t>
      </w:r>
      <w:r w:rsidR="00BD3EDB" w:rsidRPr="00224244">
        <w:rPr>
          <w:noProof/>
        </w:rPr>
        <w:tab/>
        <w:t>CATT</w:t>
      </w:r>
      <w:r w:rsidR="00BD3EDB" w:rsidRPr="00224244">
        <w:rPr>
          <w:noProof/>
        </w:rPr>
        <w:tab/>
        <w:t>discussion</w:t>
      </w:r>
      <w:r w:rsidR="00BD3EDB" w:rsidRPr="00224244">
        <w:rPr>
          <w:noProof/>
        </w:rPr>
        <w:tab/>
        <w:t>Late</w:t>
      </w:r>
    </w:p>
    <w:p w14:paraId="669791DF" w14:textId="5C5C41BE" w:rsidR="00BD3EDB" w:rsidRPr="00224244" w:rsidRDefault="00C00E88" w:rsidP="00BD3EDB">
      <w:pPr>
        <w:spacing w:before="60"/>
        <w:ind w:left="1259" w:hanging="1259"/>
        <w:rPr>
          <w:noProof/>
        </w:rPr>
      </w:pPr>
      <w:hyperlink r:id="rId1482" w:history="1">
        <w:r w:rsidR="00EB1908">
          <w:rPr>
            <w:rStyle w:val="Hyperlink"/>
            <w:noProof/>
          </w:rPr>
          <w:t>R2-2005131</w:t>
        </w:r>
      </w:hyperlink>
      <w:r w:rsidR="00BD3EDB" w:rsidRPr="00224244">
        <w:rPr>
          <w:noProof/>
        </w:rPr>
        <w:tab/>
        <w:t>[B103] TP for sidelink transmission during fast MCG link recovery</w:t>
      </w:r>
      <w:r w:rsidR="00BD3EDB" w:rsidRPr="00224244">
        <w:rPr>
          <w:noProof/>
        </w:rPr>
        <w:tab/>
        <w:t>Lenovo, Motorola Mobility</w:t>
      </w:r>
      <w:r w:rsidR="00BD3EDB" w:rsidRPr="00224244">
        <w:rPr>
          <w:noProof/>
        </w:rPr>
        <w:tab/>
        <w:t>discussion</w:t>
      </w:r>
      <w:r w:rsidR="00BD3EDB" w:rsidRPr="00224244">
        <w:rPr>
          <w:noProof/>
        </w:rPr>
        <w:tab/>
        <w:t>Rel-16</w:t>
      </w:r>
    </w:p>
    <w:p w14:paraId="5FC404A8" w14:textId="4B3DA1EA" w:rsidR="00BD3EDB" w:rsidRPr="00224244" w:rsidRDefault="00C00E88" w:rsidP="00BD3EDB">
      <w:pPr>
        <w:spacing w:before="60"/>
        <w:ind w:left="1259" w:hanging="1259"/>
        <w:rPr>
          <w:noProof/>
        </w:rPr>
      </w:pPr>
      <w:hyperlink r:id="rId1483" w:history="1">
        <w:r w:rsidR="00EB1908">
          <w:rPr>
            <w:rStyle w:val="Hyperlink"/>
            <w:noProof/>
          </w:rPr>
          <w:t>R2-2005132</w:t>
        </w:r>
      </w:hyperlink>
      <w:r w:rsidR="00BD3EDB" w:rsidRPr="00224244">
        <w:rPr>
          <w:noProof/>
        </w:rPr>
        <w:tab/>
        <w:t>[B104] TP for sidelinkUEinformation with fast MCG link recovery</w:t>
      </w:r>
      <w:r w:rsidR="00BD3EDB" w:rsidRPr="00224244">
        <w:rPr>
          <w:noProof/>
        </w:rPr>
        <w:tab/>
        <w:t>Lenovo, Motorola Mobility</w:t>
      </w:r>
      <w:r w:rsidR="00BD3EDB" w:rsidRPr="00224244">
        <w:rPr>
          <w:noProof/>
        </w:rPr>
        <w:tab/>
        <w:t>discussion</w:t>
      </w:r>
      <w:r w:rsidR="00BD3EDB" w:rsidRPr="00224244">
        <w:rPr>
          <w:noProof/>
        </w:rPr>
        <w:tab/>
        <w:t>Rel-16</w:t>
      </w:r>
    </w:p>
    <w:p w14:paraId="7DF38967" w14:textId="5417BDCE" w:rsidR="00BD3EDB" w:rsidRPr="00224244" w:rsidRDefault="00C00E88" w:rsidP="00BD3EDB">
      <w:pPr>
        <w:spacing w:before="60"/>
        <w:ind w:left="1259" w:hanging="1259"/>
        <w:rPr>
          <w:noProof/>
        </w:rPr>
      </w:pPr>
      <w:hyperlink r:id="rId1484" w:history="1">
        <w:r w:rsidR="00EB1908">
          <w:rPr>
            <w:rStyle w:val="Hyperlink"/>
            <w:noProof/>
          </w:rPr>
          <w:t>R2-2005179</w:t>
        </w:r>
      </w:hyperlink>
      <w:r w:rsidR="00BD3EDB" w:rsidRPr="00224244">
        <w:rPr>
          <w:noProof/>
        </w:rPr>
        <w:tab/>
        <w:t>[E261] Miscellaneous corrections for NR V2X</w:t>
      </w:r>
      <w:r w:rsidR="00BD3EDB" w:rsidRPr="00224244">
        <w:rPr>
          <w:noProof/>
        </w:rPr>
        <w:tab/>
        <w:t>Ericsson</w:t>
      </w:r>
      <w:r w:rsidR="00BD3EDB" w:rsidRPr="00224244">
        <w:rPr>
          <w:noProof/>
        </w:rPr>
        <w:tab/>
        <w:t>draftCR</w:t>
      </w:r>
      <w:r w:rsidR="00BD3EDB" w:rsidRPr="00224244">
        <w:rPr>
          <w:noProof/>
        </w:rPr>
        <w:tab/>
        <w:t>Rel-16</w:t>
      </w:r>
      <w:r w:rsidR="00BD3EDB" w:rsidRPr="00224244">
        <w:rPr>
          <w:noProof/>
        </w:rPr>
        <w:tab/>
        <w:t>38.331</w:t>
      </w:r>
      <w:r w:rsidR="00BD3EDB" w:rsidRPr="00224244">
        <w:rPr>
          <w:noProof/>
        </w:rPr>
        <w:tab/>
        <w:t>16.0.0</w:t>
      </w:r>
      <w:r w:rsidR="00BD3EDB" w:rsidRPr="00224244">
        <w:rPr>
          <w:noProof/>
        </w:rPr>
        <w:tab/>
        <w:t>F</w:t>
      </w:r>
      <w:r w:rsidR="00BD3EDB" w:rsidRPr="00224244">
        <w:rPr>
          <w:noProof/>
        </w:rPr>
        <w:tab/>
        <w:t>5G_V2X_NRSL-Core</w:t>
      </w:r>
      <w:r w:rsidR="00BD3EDB" w:rsidRPr="00224244">
        <w:rPr>
          <w:noProof/>
        </w:rPr>
        <w:tab/>
        <w:t>Late</w:t>
      </w:r>
    </w:p>
    <w:p w14:paraId="02EB3599" w14:textId="083E3018" w:rsidR="00BD3EDB" w:rsidRPr="00224244" w:rsidRDefault="00C00E88" w:rsidP="00BD3EDB">
      <w:pPr>
        <w:spacing w:before="60"/>
        <w:ind w:left="1259" w:hanging="1259"/>
        <w:rPr>
          <w:noProof/>
        </w:rPr>
      </w:pPr>
      <w:hyperlink r:id="rId1485" w:history="1">
        <w:r w:rsidR="00EB1908">
          <w:rPr>
            <w:rStyle w:val="Hyperlink"/>
            <w:noProof/>
          </w:rPr>
          <w:t>R2-2005180</w:t>
        </w:r>
      </w:hyperlink>
      <w:r w:rsidR="00BD3EDB" w:rsidRPr="00224244">
        <w:rPr>
          <w:noProof/>
        </w:rPr>
        <w:tab/>
        <w:t>[E212] Correction to addModList for SL measurements</w:t>
      </w:r>
      <w:r w:rsidR="00BD3EDB" w:rsidRPr="00224244">
        <w:rPr>
          <w:noProof/>
        </w:rPr>
        <w:tab/>
        <w:t>Ericsson</w:t>
      </w:r>
      <w:r w:rsidR="00BD3EDB" w:rsidRPr="00224244">
        <w:rPr>
          <w:noProof/>
        </w:rPr>
        <w:tab/>
        <w:t>draftCR</w:t>
      </w:r>
      <w:r w:rsidR="00BD3EDB" w:rsidRPr="00224244">
        <w:rPr>
          <w:noProof/>
        </w:rPr>
        <w:tab/>
        <w:t>Rel-16</w:t>
      </w:r>
      <w:r w:rsidR="00BD3EDB" w:rsidRPr="00224244">
        <w:rPr>
          <w:noProof/>
        </w:rPr>
        <w:tab/>
        <w:t>38.331</w:t>
      </w:r>
      <w:r w:rsidR="00BD3EDB" w:rsidRPr="00224244">
        <w:rPr>
          <w:noProof/>
        </w:rPr>
        <w:tab/>
        <w:t>16.0.0</w:t>
      </w:r>
      <w:r w:rsidR="00BD3EDB" w:rsidRPr="00224244">
        <w:rPr>
          <w:noProof/>
        </w:rPr>
        <w:tab/>
        <w:t>F</w:t>
      </w:r>
      <w:r w:rsidR="00BD3EDB" w:rsidRPr="00224244">
        <w:rPr>
          <w:noProof/>
        </w:rPr>
        <w:tab/>
        <w:t>5G_V2X_NRSL-Core</w:t>
      </w:r>
      <w:r w:rsidR="00BD3EDB" w:rsidRPr="00224244">
        <w:rPr>
          <w:noProof/>
        </w:rPr>
        <w:tab/>
        <w:t>Late</w:t>
      </w:r>
    </w:p>
    <w:p w14:paraId="1473E7C1" w14:textId="51D402F1" w:rsidR="00BD3EDB" w:rsidRPr="00224244" w:rsidRDefault="00C00E88" w:rsidP="00BD3EDB">
      <w:pPr>
        <w:spacing w:before="60"/>
        <w:ind w:left="1259" w:hanging="1259"/>
        <w:rPr>
          <w:noProof/>
        </w:rPr>
      </w:pPr>
      <w:hyperlink r:id="rId1486" w:history="1">
        <w:r w:rsidR="00EB1908">
          <w:rPr>
            <w:rStyle w:val="Hyperlink"/>
            <w:noProof/>
          </w:rPr>
          <w:t>R2-2005293</w:t>
        </w:r>
      </w:hyperlink>
      <w:r w:rsidR="00BD3EDB" w:rsidRPr="00224244">
        <w:rPr>
          <w:noProof/>
        </w:rPr>
        <w:tab/>
        <w:t>Sidelink communication reception (RIL#V022)</w:t>
      </w:r>
      <w:r w:rsidR="00BD3EDB" w:rsidRPr="00224244">
        <w:rPr>
          <w:noProof/>
        </w:rPr>
        <w:tab/>
        <w:t>vivo</w:t>
      </w:r>
      <w:r w:rsidR="00BD3EDB" w:rsidRPr="00224244">
        <w:rPr>
          <w:noProof/>
        </w:rPr>
        <w:tab/>
        <w:t>discussion</w:t>
      </w:r>
    </w:p>
    <w:p w14:paraId="3D8EA14C" w14:textId="0A120263" w:rsidR="00BD3EDB" w:rsidRPr="00224244" w:rsidRDefault="00C00E88" w:rsidP="00BD3EDB">
      <w:pPr>
        <w:spacing w:before="60"/>
        <w:ind w:left="1259" w:hanging="1259"/>
        <w:rPr>
          <w:noProof/>
        </w:rPr>
      </w:pPr>
      <w:hyperlink r:id="rId1487" w:history="1">
        <w:r w:rsidR="00EB1908">
          <w:rPr>
            <w:rStyle w:val="Hyperlink"/>
            <w:noProof/>
          </w:rPr>
          <w:t>R2-2005294</w:t>
        </w:r>
      </w:hyperlink>
      <w:r w:rsidR="00BD3EDB" w:rsidRPr="00224244">
        <w:rPr>
          <w:noProof/>
        </w:rPr>
        <w:tab/>
        <w:t>Align RRC and SA2 spec on sidelink SRB handling (RIL#V023)</w:t>
      </w:r>
      <w:r w:rsidR="00BD3EDB" w:rsidRPr="00224244">
        <w:rPr>
          <w:noProof/>
        </w:rPr>
        <w:tab/>
        <w:t>vivo</w:t>
      </w:r>
      <w:r w:rsidR="00BD3EDB" w:rsidRPr="00224244">
        <w:rPr>
          <w:noProof/>
        </w:rPr>
        <w:tab/>
        <w:t>discussion</w:t>
      </w:r>
    </w:p>
    <w:p w14:paraId="23CEA459" w14:textId="700D3D49" w:rsidR="00BD3EDB" w:rsidRPr="00224244" w:rsidRDefault="00C00E88" w:rsidP="00BD3EDB">
      <w:pPr>
        <w:spacing w:before="60"/>
        <w:ind w:left="1259" w:hanging="1259"/>
        <w:rPr>
          <w:noProof/>
        </w:rPr>
      </w:pPr>
      <w:hyperlink r:id="rId1488" w:history="1">
        <w:r w:rsidR="00EB1908">
          <w:rPr>
            <w:rStyle w:val="Hyperlink"/>
            <w:noProof/>
          </w:rPr>
          <w:t>R2-2005295</w:t>
        </w:r>
      </w:hyperlink>
      <w:r w:rsidR="00BD3EDB" w:rsidRPr="00224244">
        <w:rPr>
          <w:noProof/>
        </w:rPr>
        <w:tab/>
        <w:t>UE behavior upon detecting sidelink SRB integrity check failure (RIL#V024)</w:t>
      </w:r>
      <w:r w:rsidR="00BD3EDB" w:rsidRPr="00224244">
        <w:rPr>
          <w:noProof/>
        </w:rPr>
        <w:tab/>
        <w:t>vivo</w:t>
      </w:r>
      <w:r w:rsidR="00BD3EDB" w:rsidRPr="00224244">
        <w:rPr>
          <w:noProof/>
        </w:rPr>
        <w:tab/>
        <w:t>discussion</w:t>
      </w:r>
    </w:p>
    <w:p w14:paraId="4983A59A" w14:textId="3283C623" w:rsidR="00BD3EDB" w:rsidRPr="00224244" w:rsidRDefault="00C00E88" w:rsidP="00BD3EDB">
      <w:pPr>
        <w:spacing w:before="60"/>
        <w:ind w:left="1259" w:hanging="1259"/>
        <w:rPr>
          <w:noProof/>
        </w:rPr>
      </w:pPr>
      <w:hyperlink r:id="rId1489" w:history="1">
        <w:r w:rsidR="00EB1908">
          <w:rPr>
            <w:rStyle w:val="Hyperlink"/>
            <w:noProof/>
          </w:rPr>
          <w:t>R2-2005310</w:t>
        </w:r>
      </w:hyperlink>
      <w:r w:rsidR="00BD3EDB" w:rsidRPr="00224244">
        <w:rPr>
          <w:noProof/>
        </w:rPr>
        <w:tab/>
        <w:t>Need codes in sl-RxPool [M114]</w:t>
      </w:r>
      <w:r w:rsidR="00BD3EDB" w:rsidRPr="00224244">
        <w:rPr>
          <w:noProof/>
        </w:rPr>
        <w:tab/>
        <w:t>MediaTek Inc.</w:t>
      </w:r>
      <w:r w:rsidR="00BD3EDB" w:rsidRPr="00224244">
        <w:rPr>
          <w:noProof/>
        </w:rPr>
        <w:tab/>
        <w:t>discussion</w:t>
      </w:r>
      <w:r w:rsidR="00BD3EDB" w:rsidRPr="00224244">
        <w:rPr>
          <w:noProof/>
        </w:rPr>
        <w:tab/>
        <w:t>Rel-16</w:t>
      </w:r>
      <w:r w:rsidR="00BD3EDB" w:rsidRPr="00224244">
        <w:rPr>
          <w:noProof/>
        </w:rPr>
        <w:tab/>
        <w:t>5G_V2X_NRSL-Core</w:t>
      </w:r>
    </w:p>
    <w:p w14:paraId="5A74D26B" w14:textId="3A940B76" w:rsidR="00BD3EDB" w:rsidRPr="00224244" w:rsidRDefault="00C00E88" w:rsidP="00BD3EDB">
      <w:pPr>
        <w:spacing w:before="60"/>
        <w:ind w:left="1259" w:hanging="1259"/>
        <w:rPr>
          <w:noProof/>
        </w:rPr>
      </w:pPr>
      <w:hyperlink r:id="rId1490" w:history="1">
        <w:r w:rsidR="00EB1908">
          <w:rPr>
            <w:rStyle w:val="Hyperlink"/>
            <w:noProof/>
          </w:rPr>
          <w:t>R2-2005326</w:t>
        </w:r>
      </w:hyperlink>
      <w:r w:rsidR="00BD3EDB" w:rsidRPr="00224244">
        <w:rPr>
          <w:noProof/>
        </w:rPr>
        <w:tab/>
        <w:t>Corrections to SUI and RRCReconfigurationSidelink</w:t>
      </w:r>
      <w:r w:rsidR="00BD3EDB" w:rsidRPr="00224244">
        <w:rPr>
          <w:noProof/>
        </w:rPr>
        <w:tab/>
        <w:t>InterDigital</w:t>
      </w:r>
      <w:r w:rsidR="00BD3EDB" w:rsidRPr="00224244">
        <w:rPr>
          <w:noProof/>
        </w:rPr>
        <w:tab/>
        <w:t>discussion</w:t>
      </w:r>
      <w:r w:rsidR="00BD3EDB" w:rsidRPr="00224244">
        <w:rPr>
          <w:noProof/>
        </w:rPr>
        <w:tab/>
        <w:t>Rel-16</w:t>
      </w:r>
      <w:r w:rsidR="00BD3EDB" w:rsidRPr="00224244">
        <w:rPr>
          <w:noProof/>
        </w:rPr>
        <w:tab/>
        <w:t>5G_V2X_NRSL-Core</w:t>
      </w:r>
    </w:p>
    <w:p w14:paraId="4EB94C08" w14:textId="429CFC8B" w:rsidR="00BD3EDB" w:rsidRPr="00224244" w:rsidRDefault="00C00E88" w:rsidP="00BD3EDB">
      <w:pPr>
        <w:spacing w:before="60"/>
        <w:ind w:left="1259" w:hanging="1259"/>
        <w:rPr>
          <w:noProof/>
        </w:rPr>
      </w:pPr>
      <w:hyperlink r:id="rId1491" w:history="1">
        <w:r w:rsidR="00EB1908">
          <w:rPr>
            <w:rStyle w:val="Hyperlink"/>
            <w:noProof/>
          </w:rPr>
          <w:t>R2-2005327</w:t>
        </w:r>
      </w:hyperlink>
      <w:r w:rsidR="00BD3EDB" w:rsidRPr="00224244">
        <w:rPr>
          <w:noProof/>
        </w:rPr>
        <w:tab/>
        <w:t>Configuration of HARQ Enable for NR V2X</w:t>
      </w:r>
      <w:r w:rsidR="00BD3EDB" w:rsidRPr="00224244">
        <w:rPr>
          <w:noProof/>
        </w:rPr>
        <w:tab/>
        <w:t>Interdigital</w:t>
      </w:r>
      <w:r w:rsidR="00BD3EDB" w:rsidRPr="00224244">
        <w:rPr>
          <w:noProof/>
        </w:rPr>
        <w:tab/>
        <w:t>discussion</w:t>
      </w:r>
      <w:r w:rsidR="00BD3EDB" w:rsidRPr="00224244">
        <w:rPr>
          <w:noProof/>
        </w:rPr>
        <w:tab/>
        <w:t>Rel-16</w:t>
      </w:r>
      <w:r w:rsidR="00BD3EDB" w:rsidRPr="00224244">
        <w:rPr>
          <w:noProof/>
        </w:rPr>
        <w:tab/>
        <w:t>5G_V2X_NRSL-Core</w:t>
      </w:r>
    </w:p>
    <w:p w14:paraId="35A69DBB" w14:textId="3B98B758" w:rsidR="00BD3EDB" w:rsidRPr="00224244" w:rsidRDefault="00C00E88" w:rsidP="00BD3EDB">
      <w:pPr>
        <w:spacing w:before="60"/>
        <w:ind w:left="1259" w:hanging="1259"/>
        <w:rPr>
          <w:noProof/>
        </w:rPr>
      </w:pPr>
      <w:hyperlink r:id="rId1492" w:history="1">
        <w:r w:rsidR="00EB1908">
          <w:rPr>
            <w:rStyle w:val="Hyperlink"/>
            <w:noProof/>
          </w:rPr>
          <w:t>R2-2005461</w:t>
        </w:r>
      </w:hyperlink>
      <w:r w:rsidR="00BD3EDB" w:rsidRPr="00224244">
        <w:rPr>
          <w:noProof/>
        </w:rPr>
        <w:tab/>
        <w:t>[H335] SR configuration for SL SRB</w:t>
      </w:r>
      <w:r w:rsidR="00BD3EDB" w:rsidRPr="00224244">
        <w:rPr>
          <w:noProof/>
        </w:rPr>
        <w:tab/>
        <w:t>Huawei, HiSilicon</w:t>
      </w:r>
      <w:r w:rsidR="00BD3EDB" w:rsidRPr="00224244">
        <w:rPr>
          <w:noProof/>
        </w:rPr>
        <w:tab/>
        <w:t>discussion</w:t>
      </w:r>
    </w:p>
    <w:p w14:paraId="53FDEC12" w14:textId="64C4B337" w:rsidR="00BD3EDB" w:rsidRPr="00224244" w:rsidRDefault="00C00E88" w:rsidP="00BD3EDB">
      <w:pPr>
        <w:spacing w:before="60"/>
        <w:ind w:left="1259" w:hanging="1259"/>
        <w:rPr>
          <w:noProof/>
        </w:rPr>
      </w:pPr>
      <w:hyperlink r:id="rId1493" w:history="1">
        <w:r w:rsidR="00EB1908">
          <w:rPr>
            <w:rStyle w:val="Hyperlink"/>
            <w:noProof/>
          </w:rPr>
          <w:t>R2-2005462</w:t>
        </w:r>
      </w:hyperlink>
      <w:r w:rsidR="00BD3EDB" w:rsidRPr="00224244">
        <w:rPr>
          <w:noProof/>
        </w:rPr>
        <w:tab/>
        <w:t>[H336] Discussion on security policy related aspects for NR SL unicast</w:t>
      </w:r>
      <w:r w:rsidR="00BD3EDB" w:rsidRPr="00224244">
        <w:rPr>
          <w:noProof/>
        </w:rPr>
        <w:tab/>
        <w:t>Huawei, HiSilicon</w:t>
      </w:r>
      <w:r w:rsidR="00BD3EDB" w:rsidRPr="00224244">
        <w:rPr>
          <w:noProof/>
        </w:rPr>
        <w:tab/>
        <w:t>discussion</w:t>
      </w:r>
    </w:p>
    <w:p w14:paraId="4F563FE9" w14:textId="799159BD" w:rsidR="00BD3EDB" w:rsidRPr="00224244" w:rsidRDefault="00C00E88" w:rsidP="00BD3EDB">
      <w:pPr>
        <w:spacing w:before="60"/>
        <w:ind w:left="1259" w:hanging="1259"/>
        <w:rPr>
          <w:noProof/>
        </w:rPr>
      </w:pPr>
      <w:hyperlink r:id="rId1494" w:history="1">
        <w:r w:rsidR="00EB1908">
          <w:rPr>
            <w:rStyle w:val="Hyperlink"/>
            <w:noProof/>
          </w:rPr>
          <w:t>R2-2005463</w:t>
        </w:r>
      </w:hyperlink>
      <w:r w:rsidR="00BD3EDB" w:rsidRPr="00224244">
        <w:rPr>
          <w:noProof/>
        </w:rPr>
        <w:tab/>
        <w:t>[H352] Handling of integrity check failure in RRC for NR SL unicast</w:t>
      </w:r>
      <w:r w:rsidR="00BD3EDB" w:rsidRPr="00224244">
        <w:rPr>
          <w:noProof/>
        </w:rPr>
        <w:tab/>
        <w:t>Huawei, HiSilicon</w:t>
      </w:r>
      <w:r w:rsidR="00BD3EDB" w:rsidRPr="00224244">
        <w:rPr>
          <w:noProof/>
        </w:rPr>
        <w:tab/>
        <w:t>discussion</w:t>
      </w:r>
    </w:p>
    <w:p w14:paraId="3ADEB186" w14:textId="2DFC024D" w:rsidR="00BD3EDB" w:rsidRPr="00224244" w:rsidRDefault="00C00E88" w:rsidP="00BD3EDB">
      <w:pPr>
        <w:spacing w:before="60"/>
        <w:ind w:left="1259" w:hanging="1259"/>
        <w:rPr>
          <w:noProof/>
        </w:rPr>
      </w:pPr>
      <w:hyperlink r:id="rId1495" w:history="1">
        <w:r w:rsidR="00EB1908">
          <w:rPr>
            <w:rStyle w:val="Hyperlink"/>
            <w:noProof/>
          </w:rPr>
          <w:t>R2-2005530</w:t>
        </w:r>
      </w:hyperlink>
      <w:r w:rsidR="00BD3EDB" w:rsidRPr="00224244">
        <w:rPr>
          <w:noProof/>
        </w:rPr>
        <w:tab/>
        <w:t>Discussion on Interoperability of V2X UEs camped in different cells</w:t>
      </w:r>
      <w:r w:rsidR="00BD3EDB" w:rsidRPr="00224244">
        <w:rPr>
          <w:noProof/>
        </w:rPr>
        <w:tab/>
        <w:t>Apple, InterDigital Inc.</w:t>
      </w:r>
      <w:r w:rsidR="00BD3EDB" w:rsidRPr="00224244">
        <w:rPr>
          <w:noProof/>
        </w:rPr>
        <w:tab/>
        <w:t>discussion</w:t>
      </w:r>
      <w:r w:rsidR="00BD3EDB" w:rsidRPr="00224244">
        <w:rPr>
          <w:noProof/>
        </w:rPr>
        <w:tab/>
        <w:t>Rel-16</w:t>
      </w:r>
      <w:r w:rsidR="00BD3EDB" w:rsidRPr="00224244">
        <w:rPr>
          <w:noProof/>
        </w:rPr>
        <w:tab/>
        <w:t>5G_V2X_NRSL-Core</w:t>
      </w:r>
      <w:r w:rsidR="00BD3EDB" w:rsidRPr="00224244">
        <w:rPr>
          <w:noProof/>
        </w:rPr>
        <w:tab/>
      </w:r>
      <w:hyperlink r:id="rId1496" w:history="1">
        <w:r w:rsidR="00EB1908">
          <w:rPr>
            <w:rStyle w:val="Hyperlink"/>
            <w:noProof/>
          </w:rPr>
          <w:t>R2-2002808</w:t>
        </w:r>
      </w:hyperlink>
    </w:p>
    <w:p w14:paraId="0C4D4064" w14:textId="75CBE42C" w:rsidR="00BD3EDB" w:rsidRPr="00224244" w:rsidRDefault="00C00E88" w:rsidP="00BD3EDB">
      <w:pPr>
        <w:spacing w:before="60"/>
        <w:ind w:left="1259" w:hanging="1259"/>
        <w:rPr>
          <w:noProof/>
        </w:rPr>
      </w:pPr>
      <w:hyperlink r:id="rId1497" w:history="1">
        <w:r w:rsidR="00EB1908">
          <w:rPr>
            <w:rStyle w:val="Hyperlink"/>
            <w:noProof/>
          </w:rPr>
          <w:t>R2-2005542</w:t>
        </w:r>
      </w:hyperlink>
      <w:r w:rsidR="00BD3EDB" w:rsidRPr="00224244">
        <w:rPr>
          <w:noProof/>
        </w:rPr>
        <w:tab/>
        <w:t>Remaining issues for NR SL preconfiguation parameters</w:t>
      </w:r>
      <w:r w:rsidR="00BD3EDB" w:rsidRPr="00224244">
        <w:rPr>
          <w:noProof/>
        </w:rPr>
        <w:tab/>
        <w:t>Qualcomm Finland RFFE Oy</w:t>
      </w:r>
      <w:r w:rsidR="00BD3EDB" w:rsidRPr="00224244">
        <w:rPr>
          <w:noProof/>
        </w:rPr>
        <w:tab/>
        <w:t>discussion</w:t>
      </w:r>
      <w:r w:rsidR="00BD3EDB" w:rsidRPr="00224244">
        <w:rPr>
          <w:noProof/>
        </w:rPr>
        <w:tab/>
        <w:t>Rel-16</w:t>
      </w:r>
      <w:r w:rsidR="00BD3EDB" w:rsidRPr="00224244">
        <w:rPr>
          <w:noProof/>
        </w:rPr>
        <w:tab/>
        <w:t>38.331</w:t>
      </w:r>
    </w:p>
    <w:p w14:paraId="0AAC0696" w14:textId="3CEC4BA6" w:rsidR="00BD3EDB" w:rsidRPr="00224244" w:rsidRDefault="00C00E88" w:rsidP="00BD3EDB">
      <w:pPr>
        <w:spacing w:before="60"/>
        <w:ind w:left="1259" w:hanging="1259"/>
        <w:rPr>
          <w:noProof/>
        </w:rPr>
      </w:pPr>
      <w:hyperlink r:id="rId1498" w:history="1">
        <w:r w:rsidR="00EB1908">
          <w:rPr>
            <w:rStyle w:val="Hyperlink"/>
            <w:noProof/>
          </w:rPr>
          <w:t>R2-2005544</w:t>
        </w:r>
      </w:hyperlink>
      <w:r w:rsidR="00BD3EDB" w:rsidRPr="00224244">
        <w:rPr>
          <w:noProof/>
        </w:rPr>
        <w:tab/>
        <w:t>Sidelink PDCP out of order delivery configuration</w:t>
      </w:r>
      <w:r w:rsidR="00BD3EDB" w:rsidRPr="00224244">
        <w:rPr>
          <w:noProof/>
        </w:rPr>
        <w:tab/>
        <w:t>Samsung Electronics Co., Ltd</w:t>
      </w:r>
      <w:r w:rsidR="00BD3EDB" w:rsidRPr="00224244">
        <w:rPr>
          <w:noProof/>
        </w:rPr>
        <w:tab/>
        <w:t>discussion</w:t>
      </w:r>
      <w:r w:rsidR="00BD3EDB" w:rsidRPr="00224244">
        <w:rPr>
          <w:noProof/>
        </w:rPr>
        <w:tab/>
        <w:t>Rel-16</w:t>
      </w:r>
      <w:r w:rsidR="00BD3EDB" w:rsidRPr="00224244">
        <w:rPr>
          <w:noProof/>
        </w:rPr>
        <w:tab/>
        <w:t>38.331</w:t>
      </w:r>
      <w:r w:rsidR="00BD3EDB" w:rsidRPr="00224244">
        <w:rPr>
          <w:noProof/>
        </w:rPr>
        <w:tab/>
        <w:t>5G_V2X_NRSL-Core</w:t>
      </w:r>
    </w:p>
    <w:p w14:paraId="04855C32" w14:textId="0FDE625A" w:rsidR="00BD3EDB" w:rsidRPr="00224244" w:rsidRDefault="00C00E88" w:rsidP="00BD3EDB">
      <w:pPr>
        <w:spacing w:before="60"/>
        <w:ind w:left="1259" w:hanging="1259"/>
        <w:rPr>
          <w:noProof/>
        </w:rPr>
      </w:pPr>
      <w:hyperlink r:id="rId1499" w:history="1">
        <w:r w:rsidR="00EB1908">
          <w:rPr>
            <w:rStyle w:val="Hyperlink"/>
            <w:noProof/>
          </w:rPr>
          <w:t>R2-2005545</w:t>
        </w:r>
      </w:hyperlink>
      <w:r w:rsidR="00BD3EDB" w:rsidRPr="00224244">
        <w:rPr>
          <w:noProof/>
        </w:rPr>
        <w:tab/>
        <w:t>Configuration of remaining ROHC related parameters</w:t>
      </w:r>
      <w:r w:rsidR="00BD3EDB" w:rsidRPr="00224244">
        <w:rPr>
          <w:noProof/>
        </w:rPr>
        <w:tab/>
        <w:t>Samsung Electronics Co., Ltd</w:t>
      </w:r>
      <w:r w:rsidR="00BD3EDB" w:rsidRPr="00224244">
        <w:rPr>
          <w:noProof/>
        </w:rPr>
        <w:tab/>
        <w:t>discussion</w:t>
      </w:r>
      <w:r w:rsidR="00BD3EDB" w:rsidRPr="00224244">
        <w:rPr>
          <w:noProof/>
        </w:rPr>
        <w:tab/>
        <w:t>Rel-16</w:t>
      </w:r>
      <w:r w:rsidR="00BD3EDB" w:rsidRPr="00224244">
        <w:rPr>
          <w:noProof/>
        </w:rPr>
        <w:tab/>
        <w:t>38.331</w:t>
      </w:r>
      <w:r w:rsidR="00BD3EDB" w:rsidRPr="00224244">
        <w:rPr>
          <w:noProof/>
        </w:rPr>
        <w:tab/>
        <w:t>5G_V2X_NRSL-Core</w:t>
      </w:r>
    </w:p>
    <w:p w14:paraId="0B2EAA62" w14:textId="0DF3C28D" w:rsidR="00BD3EDB" w:rsidRPr="00224244" w:rsidRDefault="00C00E88" w:rsidP="00BD3EDB">
      <w:pPr>
        <w:spacing w:before="60"/>
        <w:ind w:left="1259" w:hanging="1259"/>
        <w:rPr>
          <w:noProof/>
        </w:rPr>
      </w:pPr>
      <w:hyperlink r:id="rId1500" w:history="1">
        <w:r w:rsidR="00EB1908">
          <w:rPr>
            <w:rStyle w:val="Hyperlink"/>
            <w:noProof/>
          </w:rPr>
          <w:t>R2-2005546</w:t>
        </w:r>
      </w:hyperlink>
      <w:r w:rsidR="00BD3EDB" w:rsidRPr="00224244">
        <w:rPr>
          <w:noProof/>
        </w:rPr>
        <w:tab/>
        <w:t>Clarification of SLRB configuration procedures</w:t>
      </w:r>
      <w:r w:rsidR="00BD3EDB" w:rsidRPr="00224244">
        <w:rPr>
          <w:noProof/>
        </w:rPr>
        <w:tab/>
        <w:t>Samsung Electronics Co., Ltd</w:t>
      </w:r>
      <w:r w:rsidR="00BD3EDB" w:rsidRPr="00224244">
        <w:rPr>
          <w:noProof/>
        </w:rPr>
        <w:tab/>
        <w:t>discussion</w:t>
      </w:r>
      <w:r w:rsidR="00BD3EDB" w:rsidRPr="00224244">
        <w:rPr>
          <w:noProof/>
        </w:rPr>
        <w:tab/>
        <w:t>Rel-16</w:t>
      </w:r>
      <w:r w:rsidR="00BD3EDB" w:rsidRPr="00224244">
        <w:rPr>
          <w:noProof/>
        </w:rPr>
        <w:tab/>
        <w:t>38.331</w:t>
      </w:r>
      <w:r w:rsidR="00BD3EDB" w:rsidRPr="00224244">
        <w:rPr>
          <w:noProof/>
        </w:rPr>
        <w:tab/>
        <w:t>5G_V2X_NRSL-Core</w:t>
      </w:r>
      <w:r w:rsidR="00BD3EDB" w:rsidRPr="00224244">
        <w:rPr>
          <w:noProof/>
        </w:rPr>
        <w:tab/>
      </w:r>
      <w:hyperlink r:id="rId1501" w:history="1">
        <w:r w:rsidR="00EB1908">
          <w:rPr>
            <w:rStyle w:val="Hyperlink"/>
            <w:noProof/>
          </w:rPr>
          <w:t>R2-2003679</w:t>
        </w:r>
      </w:hyperlink>
    </w:p>
    <w:p w14:paraId="184B1844" w14:textId="79AEEC71" w:rsidR="00BD3EDB" w:rsidRPr="00224244" w:rsidRDefault="00C00E88" w:rsidP="00BD3EDB">
      <w:pPr>
        <w:spacing w:before="60"/>
        <w:ind w:left="1259" w:hanging="1259"/>
        <w:rPr>
          <w:noProof/>
        </w:rPr>
      </w:pPr>
      <w:hyperlink r:id="rId1502" w:history="1">
        <w:r w:rsidR="00EB1908">
          <w:rPr>
            <w:rStyle w:val="Hyperlink"/>
            <w:noProof/>
          </w:rPr>
          <w:t>R2-2005615</w:t>
        </w:r>
      </w:hyperlink>
      <w:r w:rsidR="00BD3EDB" w:rsidRPr="00224244">
        <w:rPr>
          <w:noProof/>
        </w:rPr>
        <w:tab/>
        <w:t>Left issues on RRC for NR V2X</w:t>
      </w:r>
      <w:r w:rsidR="00BD3EDB" w:rsidRPr="00224244">
        <w:rPr>
          <w:noProof/>
        </w:rPr>
        <w:tab/>
        <w:t>LG Electronics France</w:t>
      </w:r>
      <w:r w:rsidR="00BD3EDB" w:rsidRPr="00224244">
        <w:rPr>
          <w:noProof/>
        </w:rPr>
        <w:tab/>
        <w:t>discussion</w:t>
      </w:r>
      <w:r w:rsidR="00BD3EDB" w:rsidRPr="00224244">
        <w:rPr>
          <w:noProof/>
        </w:rPr>
        <w:tab/>
        <w:t>Rel-16</w:t>
      </w:r>
      <w:r w:rsidR="00BD3EDB" w:rsidRPr="00224244">
        <w:rPr>
          <w:noProof/>
        </w:rPr>
        <w:tab/>
        <w:t>38.331</w:t>
      </w:r>
      <w:r w:rsidR="00BD3EDB" w:rsidRPr="00224244">
        <w:rPr>
          <w:noProof/>
        </w:rPr>
        <w:tab/>
        <w:t>5G_V2X_NRSL-Core</w:t>
      </w:r>
    </w:p>
    <w:p w14:paraId="13EEB80E" w14:textId="77777777" w:rsidR="00BD3EDB" w:rsidRPr="00224244" w:rsidRDefault="00BD3EDB" w:rsidP="00BD3EDB">
      <w:pPr>
        <w:spacing w:before="60"/>
        <w:ind w:left="1259" w:hanging="1259"/>
        <w:rPr>
          <w:noProof/>
        </w:rPr>
      </w:pPr>
    </w:p>
    <w:p w14:paraId="4817B246" w14:textId="77777777" w:rsidR="00BD3EDB" w:rsidRPr="00224244" w:rsidRDefault="00BD3EDB" w:rsidP="00BD3EDB">
      <w:pPr>
        <w:spacing w:before="60"/>
        <w:ind w:left="1259" w:hanging="1259"/>
        <w:rPr>
          <w:noProof/>
        </w:rPr>
      </w:pPr>
      <w:r w:rsidRPr="00224244">
        <w:rPr>
          <w:noProof/>
        </w:rPr>
        <w:t>Withdrawn:</w:t>
      </w:r>
    </w:p>
    <w:p w14:paraId="501F0251" w14:textId="6D589BC2" w:rsidR="00BD3EDB" w:rsidRPr="00224244" w:rsidRDefault="00C00E88" w:rsidP="00BD3EDB">
      <w:pPr>
        <w:spacing w:before="60"/>
        <w:ind w:left="1259" w:hanging="1259"/>
        <w:rPr>
          <w:noProof/>
        </w:rPr>
      </w:pPr>
      <w:hyperlink r:id="rId1503" w:history="1">
        <w:r w:rsidR="00EB1908">
          <w:rPr>
            <w:rStyle w:val="Hyperlink"/>
            <w:noProof/>
          </w:rPr>
          <w:t>R2-2004760</w:t>
        </w:r>
      </w:hyperlink>
      <w:r w:rsidR="00BD3EDB" w:rsidRPr="00224244">
        <w:rPr>
          <w:noProof/>
        </w:rPr>
        <w:tab/>
        <w:t>Introduction of Sidelink Counter Check Procedure</w:t>
      </w:r>
      <w:r w:rsidR="00BD3EDB" w:rsidRPr="00224244">
        <w:rPr>
          <w:noProof/>
        </w:rPr>
        <w:tab/>
        <w:t>Apple</w:t>
      </w:r>
      <w:r w:rsidR="00BD3EDB" w:rsidRPr="00224244">
        <w:rPr>
          <w:noProof/>
        </w:rPr>
        <w:tab/>
        <w:t>discussion</w:t>
      </w:r>
      <w:r w:rsidR="00BD3EDB" w:rsidRPr="00224244">
        <w:rPr>
          <w:noProof/>
        </w:rPr>
        <w:tab/>
        <w:t>Rel-16</w:t>
      </w:r>
      <w:r w:rsidR="00BD3EDB" w:rsidRPr="00224244">
        <w:rPr>
          <w:noProof/>
        </w:rPr>
        <w:tab/>
        <w:t>5G_V2X_NRSL-Core</w:t>
      </w:r>
      <w:r w:rsidR="00BD3EDB" w:rsidRPr="00224244">
        <w:rPr>
          <w:noProof/>
        </w:rPr>
        <w:tab/>
        <w:t>Withdrawn</w:t>
      </w:r>
    </w:p>
    <w:p w14:paraId="50A8C3ED" w14:textId="1BFEEC75" w:rsidR="00BD3EDB" w:rsidRPr="00224244" w:rsidRDefault="00C00E88" w:rsidP="00BD3EDB">
      <w:pPr>
        <w:spacing w:before="60"/>
        <w:ind w:left="1259" w:hanging="1259"/>
        <w:rPr>
          <w:noProof/>
        </w:rPr>
      </w:pPr>
      <w:hyperlink r:id="rId1504" w:history="1">
        <w:r w:rsidR="00EB1908">
          <w:rPr>
            <w:rStyle w:val="Hyperlink"/>
            <w:noProof/>
          </w:rPr>
          <w:t>R2-2004899</w:t>
        </w:r>
      </w:hyperlink>
      <w:r w:rsidR="00BD3EDB" w:rsidRPr="00224244">
        <w:rPr>
          <w:noProof/>
        </w:rPr>
        <w:tab/>
        <w:t>[C402] Correction on (Re)Selection of Synchronisation Reference</w:t>
      </w:r>
      <w:r w:rsidR="00BD3EDB" w:rsidRPr="00224244">
        <w:rPr>
          <w:noProof/>
        </w:rPr>
        <w:tab/>
        <w:t>CATT</w:t>
      </w:r>
      <w:r w:rsidR="00BD3EDB" w:rsidRPr="00224244">
        <w:rPr>
          <w:noProof/>
        </w:rPr>
        <w:tab/>
        <w:t>discussion</w:t>
      </w:r>
      <w:r w:rsidR="00BD3EDB" w:rsidRPr="00224244">
        <w:rPr>
          <w:noProof/>
        </w:rPr>
        <w:tab/>
        <w:t>Rel-16</w:t>
      </w:r>
      <w:r w:rsidR="00BD3EDB" w:rsidRPr="00224244">
        <w:rPr>
          <w:noProof/>
        </w:rPr>
        <w:tab/>
        <w:t>38.331</w:t>
      </w:r>
      <w:r w:rsidR="00BD3EDB" w:rsidRPr="00224244">
        <w:rPr>
          <w:noProof/>
        </w:rPr>
        <w:tab/>
        <w:t>5G_V2X_NRSL-Core</w:t>
      </w:r>
      <w:r w:rsidR="00BD3EDB" w:rsidRPr="00224244">
        <w:rPr>
          <w:noProof/>
        </w:rPr>
        <w:tab/>
        <w:t>Late</w:t>
      </w:r>
    </w:p>
    <w:p w14:paraId="75714784" w14:textId="266F41FC" w:rsidR="00BD3EDB" w:rsidRPr="00224244" w:rsidRDefault="00C00E88" w:rsidP="00BD3EDB">
      <w:pPr>
        <w:spacing w:before="60"/>
        <w:ind w:left="1259" w:hanging="1259"/>
        <w:rPr>
          <w:noProof/>
        </w:rPr>
      </w:pPr>
      <w:hyperlink r:id="rId1505" w:history="1">
        <w:r w:rsidR="00EB1908">
          <w:rPr>
            <w:rStyle w:val="Hyperlink"/>
            <w:noProof/>
          </w:rPr>
          <w:t>R2-2004919</w:t>
        </w:r>
      </w:hyperlink>
      <w:r w:rsidR="00BD3EDB" w:rsidRPr="00224244">
        <w:rPr>
          <w:noProof/>
        </w:rPr>
        <w:tab/>
        <w:t>[C401]New RRC connection establishment trigger</w:t>
      </w:r>
      <w:r w:rsidR="00BD3EDB" w:rsidRPr="00224244">
        <w:rPr>
          <w:noProof/>
        </w:rPr>
        <w:tab/>
        <w:t>CATT</w:t>
      </w:r>
      <w:r w:rsidR="00BD3EDB" w:rsidRPr="00224244">
        <w:rPr>
          <w:noProof/>
        </w:rPr>
        <w:tab/>
        <w:t>discussion</w:t>
      </w:r>
      <w:r w:rsidR="00BD3EDB" w:rsidRPr="00224244">
        <w:rPr>
          <w:noProof/>
        </w:rPr>
        <w:tab/>
        <w:t>Rel-16</w:t>
      </w:r>
      <w:r w:rsidR="00BD3EDB" w:rsidRPr="00224244">
        <w:rPr>
          <w:noProof/>
        </w:rPr>
        <w:tab/>
        <w:t>38.331</w:t>
      </w:r>
      <w:r w:rsidR="00BD3EDB" w:rsidRPr="00224244">
        <w:rPr>
          <w:noProof/>
        </w:rPr>
        <w:tab/>
        <w:t>5G_V2X_NRSL-Core</w:t>
      </w:r>
      <w:r w:rsidR="00BD3EDB" w:rsidRPr="00224244">
        <w:rPr>
          <w:noProof/>
        </w:rPr>
        <w:tab/>
        <w:t>Late</w:t>
      </w:r>
    </w:p>
    <w:p w14:paraId="15D18CCA" w14:textId="5773C352" w:rsidR="00BD3EDB" w:rsidRPr="00224244" w:rsidRDefault="00C00E88" w:rsidP="00BD3EDB">
      <w:pPr>
        <w:spacing w:before="60"/>
        <w:ind w:left="1259" w:hanging="1259"/>
        <w:rPr>
          <w:noProof/>
        </w:rPr>
      </w:pPr>
      <w:hyperlink r:id="rId1506" w:history="1">
        <w:r w:rsidR="00EB1908">
          <w:rPr>
            <w:rStyle w:val="Hyperlink"/>
            <w:noProof/>
          </w:rPr>
          <w:t>R2-2004920</w:t>
        </w:r>
      </w:hyperlink>
      <w:r w:rsidR="00BD3EDB" w:rsidRPr="00224244">
        <w:rPr>
          <w:noProof/>
        </w:rPr>
        <w:tab/>
        <w:t>[C401]New RRC connection establishment trigger</w:t>
      </w:r>
      <w:r w:rsidR="00BD3EDB" w:rsidRPr="00224244">
        <w:rPr>
          <w:noProof/>
        </w:rPr>
        <w:tab/>
        <w:t>CATT</w:t>
      </w:r>
      <w:r w:rsidR="00BD3EDB" w:rsidRPr="00224244">
        <w:rPr>
          <w:noProof/>
        </w:rPr>
        <w:tab/>
        <w:t>discussion</w:t>
      </w:r>
      <w:r w:rsidR="00BD3EDB" w:rsidRPr="00224244">
        <w:rPr>
          <w:noProof/>
        </w:rPr>
        <w:tab/>
        <w:t>Rel-16</w:t>
      </w:r>
      <w:r w:rsidR="00BD3EDB" w:rsidRPr="00224244">
        <w:rPr>
          <w:noProof/>
        </w:rPr>
        <w:tab/>
        <w:t>38.331</w:t>
      </w:r>
      <w:r w:rsidR="00BD3EDB" w:rsidRPr="00224244">
        <w:rPr>
          <w:noProof/>
        </w:rPr>
        <w:tab/>
        <w:t>5G_V2X_NRSL-Core</w:t>
      </w:r>
      <w:r w:rsidR="00BD3EDB" w:rsidRPr="00224244">
        <w:rPr>
          <w:noProof/>
        </w:rPr>
        <w:tab/>
        <w:t>Late</w:t>
      </w:r>
    </w:p>
    <w:p w14:paraId="2312E259" w14:textId="1515B89C" w:rsidR="00BD3EDB" w:rsidRPr="00224244" w:rsidRDefault="00C00E88" w:rsidP="00BD3EDB">
      <w:pPr>
        <w:spacing w:before="60"/>
        <w:ind w:left="1259" w:hanging="1259"/>
        <w:rPr>
          <w:noProof/>
        </w:rPr>
      </w:pPr>
      <w:hyperlink r:id="rId1507" w:history="1">
        <w:r w:rsidR="00EB1908">
          <w:rPr>
            <w:rStyle w:val="Hyperlink"/>
            <w:noProof/>
          </w:rPr>
          <w:t>R2-2004921</w:t>
        </w:r>
      </w:hyperlink>
      <w:r w:rsidR="00BD3EDB" w:rsidRPr="00224244">
        <w:rPr>
          <w:noProof/>
        </w:rPr>
        <w:tab/>
        <w:t>[C401]New RRC connection establishment trigger</w:t>
      </w:r>
      <w:r w:rsidR="00BD3EDB" w:rsidRPr="00224244">
        <w:rPr>
          <w:noProof/>
        </w:rPr>
        <w:tab/>
        <w:t>CATT</w:t>
      </w:r>
      <w:r w:rsidR="00BD3EDB" w:rsidRPr="00224244">
        <w:rPr>
          <w:noProof/>
        </w:rPr>
        <w:tab/>
        <w:t>discussion</w:t>
      </w:r>
      <w:r w:rsidR="00BD3EDB" w:rsidRPr="00224244">
        <w:rPr>
          <w:noProof/>
        </w:rPr>
        <w:tab/>
        <w:t>Rel-16</w:t>
      </w:r>
      <w:r w:rsidR="00BD3EDB" w:rsidRPr="00224244">
        <w:rPr>
          <w:noProof/>
        </w:rPr>
        <w:tab/>
        <w:t>38.331</w:t>
      </w:r>
      <w:r w:rsidR="00BD3EDB" w:rsidRPr="00224244">
        <w:rPr>
          <w:noProof/>
        </w:rPr>
        <w:tab/>
        <w:t>5G_V2X_NRSL-Core</w:t>
      </w:r>
      <w:r w:rsidR="00BD3EDB" w:rsidRPr="00224244">
        <w:rPr>
          <w:noProof/>
        </w:rPr>
        <w:tab/>
        <w:t>Late</w:t>
      </w:r>
    </w:p>
    <w:p w14:paraId="26823651" w14:textId="0812FA57" w:rsidR="00BD3EDB" w:rsidRPr="00224244" w:rsidRDefault="00C00E88" w:rsidP="00BD3EDB">
      <w:pPr>
        <w:spacing w:before="60"/>
        <w:ind w:left="1259" w:hanging="1259"/>
        <w:rPr>
          <w:noProof/>
        </w:rPr>
      </w:pPr>
      <w:hyperlink r:id="rId1508" w:history="1">
        <w:r w:rsidR="00EB1908">
          <w:rPr>
            <w:rStyle w:val="Hyperlink"/>
            <w:noProof/>
          </w:rPr>
          <w:t>R2-2004931</w:t>
        </w:r>
      </w:hyperlink>
      <w:r w:rsidR="00BD3EDB" w:rsidRPr="00224244">
        <w:rPr>
          <w:noProof/>
        </w:rPr>
        <w:tab/>
        <w:t>[C401]New RRC connection establishment trigger</w:t>
      </w:r>
      <w:r w:rsidR="00BD3EDB" w:rsidRPr="00224244">
        <w:rPr>
          <w:noProof/>
        </w:rPr>
        <w:tab/>
        <w:t>CATT</w:t>
      </w:r>
      <w:r w:rsidR="00BD3EDB" w:rsidRPr="00224244">
        <w:rPr>
          <w:noProof/>
        </w:rPr>
        <w:tab/>
        <w:t>discussion</w:t>
      </w:r>
      <w:r w:rsidR="00BD3EDB" w:rsidRPr="00224244">
        <w:rPr>
          <w:noProof/>
        </w:rPr>
        <w:tab/>
        <w:t>Rel-16</w:t>
      </w:r>
      <w:r w:rsidR="00BD3EDB" w:rsidRPr="00224244">
        <w:rPr>
          <w:noProof/>
        </w:rPr>
        <w:tab/>
        <w:t>38.331</w:t>
      </w:r>
      <w:r w:rsidR="00BD3EDB" w:rsidRPr="00224244">
        <w:rPr>
          <w:noProof/>
        </w:rPr>
        <w:tab/>
        <w:t>5G_V2X_NRSL-Core</w:t>
      </w:r>
      <w:r w:rsidR="00BD3EDB" w:rsidRPr="00224244">
        <w:rPr>
          <w:noProof/>
        </w:rPr>
        <w:tab/>
        <w:t>Late</w:t>
      </w:r>
    </w:p>
    <w:p w14:paraId="6C6A8DED" w14:textId="5AC86C7F" w:rsidR="00BD3EDB" w:rsidRPr="00224244" w:rsidRDefault="00C00E88" w:rsidP="00BD3EDB">
      <w:pPr>
        <w:spacing w:before="60"/>
        <w:ind w:left="1259" w:hanging="1259"/>
        <w:rPr>
          <w:noProof/>
        </w:rPr>
      </w:pPr>
      <w:hyperlink r:id="rId1509" w:history="1">
        <w:r w:rsidR="00EB1908">
          <w:rPr>
            <w:rStyle w:val="Hyperlink"/>
            <w:noProof/>
          </w:rPr>
          <w:t>R2-2004933</w:t>
        </w:r>
      </w:hyperlink>
      <w:r w:rsidR="00BD3EDB" w:rsidRPr="00224244">
        <w:rPr>
          <w:noProof/>
        </w:rPr>
        <w:tab/>
        <w:t>[C401]New RRC connection establishment trigger</w:t>
      </w:r>
      <w:r w:rsidR="00BD3EDB" w:rsidRPr="00224244">
        <w:rPr>
          <w:noProof/>
        </w:rPr>
        <w:tab/>
        <w:t>CATT</w:t>
      </w:r>
      <w:r w:rsidR="00BD3EDB" w:rsidRPr="00224244">
        <w:rPr>
          <w:noProof/>
        </w:rPr>
        <w:tab/>
        <w:t>discussion</w:t>
      </w:r>
      <w:r w:rsidR="00BD3EDB" w:rsidRPr="00224244">
        <w:rPr>
          <w:noProof/>
        </w:rPr>
        <w:tab/>
        <w:t>Rel-16</w:t>
      </w:r>
      <w:r w:rsidR="00BD3EDB" w:rsidRPr="00224244">
        <w:rPr>
          <w:noProof/>
        </w:rPr>
        <w:tab/>
        <w:t>38.331</w:t>
      </w:r>
      <w:r w:rsidR="00BD3EDB" w:rsidRPr="00224244">
        <w:rPr>
          <w:noProof/>
        </w:rPr>
        <w:tab/>
        <w:t>Late</w:t>
      </w:r>
    </w:p>
    <w:p w14:paraId="4ED3A865" w14:textId="53A380D7" w:rsidR="00BD3EDB" w:rsidRPr="00224244" w:rsidRDefault="00C00E88" w:rsidP="00BD3EDB">
      <w:pPr>
        <w:spacing w:before="60"/>
        <w:ind w:left="1259" w:hanging="1259"/>
        <w:rPr>
          <w:noProof/>
        </w:rPr>
      </w:pPr>
      <w:hyperlink r:id="rId1510" w:history="1">
        <w:r w:rsidR="00EB1908">
          <w:rPr>
            <w:rStyle w:val="Hyperlink"/>
            <w:noProof/>
          </w:rPr>
          <w:t>R2-2004934</w:t>
        </w:r>
      </w:hyperlink>
      <w:r w:rsidR="00BD3EDB" w:rsidRPr="00224244">
        <w:rPr>
          <w:noProof/>
        </w:rPr>
        <w:tab/>
        <w:t>[C401]New RRC connection establishment trigger</w:t>
      </w:r>
      <w:r w:rsidR="00BD3EDB" w:rsidRPr="00224244">
        <w:rPr>
          <w:noProof/>
        </w:rPr>
        <w:tab/>
        <w:t>CATT</w:t>
      </w:r>
      <w:r w:rsidR="00BD3EDB" w:rsidRPr="00224244">
        <w:rPr>
          <w:noProof/>
        </w:rPr>
        <w:tab/>
        <w:t>discussion</w:t>
      </w:r>
      <w:r w:rsidR="00BD3EDB" w:rsidRPr="00224244">
        <w:rPr>
          <w:noProof/>
        </w:rPr>
        <w:tab/>
        <w:t>Rel-16</w:t>
      </w:r>
      <w:r w:rsidR="00BD3EDB" w:rsidRPr="00224244">
        <w:rPr>
          <w:noProof/>
        </w:rPr>
        <w:tab/>
        <w:t>38.331</w:t>
      </w:r>
      <w:r w:rsidR="00BD3EDB" w:rsidRPr="00224244">
        <w:rPr>
          <w:noProof/>
        </w:rPr>
        <w:tab/>
        <w:t>5G_V2X_NRSL-Core</w:t>
      </w:r>
      <w:r w:rsidR="00BD3EDB" w:rsidRPr="00224244">
        <w:rPr>
          <w:noProof/>
        </w:rPr>
        <w:tab/>
        <w:t>Late</w:t>
      </w:r>
    </w:p>
    <w:p w14:paraId="28F008BA" w14:textId="77777777" w:rsidR="00BD3EDB" w:rsidRPr="00224244" w:rsidRDefault="00BD3EDB" w:rsidP="00BD3EDB">
      <w:pPr>
        <w:tabs>
          <w:tab w:val="left" w:pos="1622"/>
        </w:tabs>
        <w:ind w:left="1622" w:hanging="363"/>
      </w:pPr>
    </w:p>
    <w:p w14:paraId="1B8B9FD7" w14:textId="77777777" w:rsidR="00BD3EDB" w:rsidRPr="00224244" w:rsidRDefault="00BD3EDB" w:rsidP="00BD3EDB">
      <w:pPr>
        <w:keepNext/>
        <w:widowControl w:val="0"/>
        <w:tabs>
          <w:tab w:val="left" w:pos="907"/>
        </w:tabs>
        <w:spacing w:before="240" w:after="60"/>
        <w:ind w:left="907" w:hanging="907"/>
        <w:outlineLvl w:val="3"/>
        <w:rPr>
          <w:rFonts w:cs="Arial"/>
          <w:bCs/>
          <w:sz w:val="24"/>
          <w:szCs w:val="28"/>
        </w:rPr>
      </w:pPr>
      <w:r w:rsidRPr="00224244">
        <w:rPr>
          <w:rFonts w:cs="Arial"/>
          <w:bCs/>
          <w:sz w:val="24"/>
          <w:szCs w:val="28"/>
        </w:rPr>
        <w:t>6.4.2.2</w:t>
      </w:r>
      <w:r w:rsidRPr="00224244">
        <w:rPr>
          <w:rFonts w:cs="Arial"/>
          <w:bCs/>
          <w:sz w:val="24"/>
          <w:szCs w:val="28"/>
        </w:rPr>
        <w:tab/>
        <w:t xml:space="preserve">Others </w:t>
      </w:r>
    </w:p>
    <w:p w14:paraId="567FAD88" w14:textId="77777777" w:rsidR="00BD3EDB" w:rsidRPr="00224244" w:rsidRDefault="00BD3EDB" w:rsidP="00BD3EDB">
      <w:pPr>
        <w:rPr>
          <w:i/>
          <w:noProof/>
          <w:sz w:val="18"/>
        </w:rPr>
      </w:pPr>
      <w:r w:rsidRPr="00224244">
        <w:rPr>
          <w:i/>
          <w:noProof/>
          <w:sz w:val="18"/>
        </w:rPr>
        <w:t xml:space="preserve">Including [Post109bis-e][955][V2X], [Post109bis-e][956][V2X], and remaining other control plane issues (idle/inactive UE procedure, capabilities). Tdoc limitation: 1 tdoc for discussion with an annex TP (if needed) per specification. This agenda item will utilize summary documents (capability: OPPO, idle/inactive procedures: ZTE). </w:t>
      </w:r>
    </w:p>
    <w:p w14:paraId="7B311D9C" w14:textId="4086BEC3" w:rsidR="00BD3EDB" w:rsidRPr="00224244" w:rsidRDefault="00C00E88" w:rsidP="00BD3EDB">
      <w:pPr>
        <w:spacing w:before="60"/>
        <w:ind w:left="1259" w:hanging="1259"/>
        <w:rPr>
          <w:noProof/>
        </w:rPr>
      </w:pPr>
      <w:hyperlink r:id="rId1511" w:history="1">
        <w:r w:rsidR="00EB1908">
          <w:rPr>
            <w:rStyle w:val="Hyperlink"/>
            <w:noProof/>
          </w:rPr>
          <w:t>R2-2004402</w:t>
        </w:r>
      </w:hyperlink>
      <w:r w:rsidR="00BD3EDB" w:rsidRPr="00224244">
        <w:rPr>
          <w:noProof/>
        </w:rPr>
        <w:tab/>
        <w:t>Summary of [Post109bis#955] V2X UE capability issues (OPPO)</w:t>
      </w:r>
      <w:r w:rsidR="00BD3EDB" w:rsidRPr="00224244">
        <w:rPr>
          <w:noProof/>
        </w:rPr>
        <w:tab/>
        <w:t>OPPO</w:t>
      </w:r>
      <w:r w:rsidR="00BD3EDB" w:rsidRPr="00224244">
        <w:rPr>
          <w:noProof/>
        </w:rPr>
        <w:tab/>
        <w:t>report</w:t>
      </w:r>
      <w:r w:rsidR="00BD3EDB" w:rsidRPr="00224244">
        <w:rPr>
          <w:noProof/>
        </w:rPr>
        <w:tab/>
        <w:t>Rel-16</w:t>
      </w:r>
      <w:r w:rsidR="00BD3EDB" w:rsidRPr="00224244">
        <w:rPr>
          <w:noProof/>
        </w:rPr>
        <w:tab/>
        <w:t>5G_V2X_NRSL-Core</w:t>
      </w:r>
      <w:r w:rsidR="00BD3EDB" w:rsidRPr="00224244">
        <w:rPr>
          <w:noProof/>
        </w:rPr>
        <w:tab/>
        <w:t>Late</w:t>
      </w:r>
    </w:p>
    <w:p w14:paraId="2649D665" w14:textId="77777777" w:rsidR="00BD3EDB" w:rsidRPr="00224244" w:rsidRDefault="00BD3EDB" w:rsidP="00BD3EDB">
      <w:pPr>
        <w:spacing w:before="60"/>
        <w:ind w:left="1259" w:hanging="1259"/>
        <w:rPr>
          <w:noProof/>
        </w:rPr>
      </w:pPr>
      <w:r w:rsidRPr="00224244">
        <w:rPr>
          <w:noProof/>
        </w:rPr>
        <w:tab/>
        <w:t>Proposal 1</w:t>
      </w:r>
      <w:r w:rsidRPr="00224244">
        <w:rPr>
          <w:noProof/>
        </w:rPr>
        <w:tab/>
        <w:t>[Easy] For SL capability report on Uu-RRC, introduce RLC parameters: a) 12-bit SN length for UM, b) 18-bit SN for AM, and MAC parameter: multiple SR configuration.</w:t>
      </w:r>
    </w:p>
    <w:p w14:paraId="79B2A9BE" w14:textId="77777777" w:rsidR="00BD3EDB" w:rsidRPr="00224244" w:rsidRDefault="00BD3EDB" w:rsidP="00BD3EDB">
      <w:pPr>
        <w:spacing w:before="60"/>
        <w:ind w:left="1259" w:hanging="1259"/>
        <w:rPr>
          <w:noProof/>
        </w:rPr>
      </w:pPr>
      <w:r w:rsidRPr="00224244">
        <w:rPr>
          <w:noProof/>
        </w:rPr>
        <w:tab/>
        <w:t xml:space="preserve">[Vivo]: a) was already captured in RRC (SRB0 uses 12bits SN for UM). [Ericsson]: We can change SRB0 to use 6bits in RRC and keep this proposal1. </w:t>
      </w:r>
    </w:p>
    <w:p w14:paraId="5626E20C"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 xml:space="preserve">Agreed. RRC specification will update SRB0, i.e. to 6bits. </w:t>
      </w:r>
    </w:p>
    <w:p w14:paraId="2CBAC24C" w14:textId="77777777" w:rsidR="00BD3EDB" w:rsidRPr="00224244" w:rsidRDefault="00BD3EDB" w:rsidP="00BD3EDB">
      <w:pPr>
        <w:spacing w:before="60"/>
        <w:ind w:left="1259"/>
        <w:rPr>
          <w:noProof/>
        </w:rPr>
      </w:pPr>
    </w:p>
    <w:p w14:paraId="13BCB295" w14:textId="77777777" w:rsidR="00BD3EDB" w:rsidRPr="00224244" w:rsidRDefault="00BD3EDB" w:rsidP="00BD3EDB">
      <w:pPr>
        <w:spacing w:before="60"/>
        <w:ind w:left="1259"/>
        <w:rPr>
          <w:noProof/>
        </w:rPr>
      </w:pPr>
      <w:r w:rsidRPr="00224244">
        <w:rPr>
          <w:noProof/>
        </w:rPr>
        <w:t>Proposal 2</w:t>
      </w:r>
      <w:r w:rsidRPr="00224244">
        <w:rPr>
          <w:noProof/>
        </w:rPr>
        <w:tab/>
        <w:t>[FFS] FFS on the necessity of capability for Range-based HARQ feedback.</w:t>
      </w:r>
    </w:p>
    <w:p w14:paraId="491BB0DB" w14:textId="77777777" w:rsidR="00BD3EDB" w:rsidRPr="00224244" w:rsidRDefault="00BD3EDB" w:rsidP="00BD3EDB">
      <w:pPr>
        <w:spacing w:before="60"/>
        <w:ind w:left="1259"/>
        <w:rPr>
          <w:noProof/>
        </w:rPr>
      </w:pPr>
      <w:r w:rsidRPr="00224244">
        <w:rPr>
          <w:noProof/>
        </w:rPr>
        <w:t xml:space="preserve">[Huawei, Intel, Samsung]: Range-based HARQ feedback should be optional capability. [Qualcomm, Ericsson]: Range-based HARQ feedback should be mandatory. [Apple, OPPO]: It can be optional for TX UE and mandatory for RX UE. [CATT]: What should be NW behavior if NW knows the TX UE capability? [OPPO]: NW may configure zone related information if the UE supports it. [Ericsson]: It sounds somewhat weired if TX and RX side has different capability for the same feature. [Apple]: For example, range-based SRB configuration is optional for TX, but from RX UE point of view, it should be able to decode all related information in SCI, etc. [Huawei]: It is good to wait for RAN1 discussion/decision since all range-based HARQ FB was mainly discussed in RAN1. [Qualcomm]: Do we need to send LS to RAN1? [Samsung]: HARQ related capabilities are already under RAN1 discussion. [Ericsson]: Let’s wait for RAN1 update at least this week w/o sending LS. </w:t>
      </w:r>
    </w:p>
    <w:p w14:paraId="465C9A46"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 xml:space="preserve">RAN2 will wait for RAN1 decision on this capability. </w:t>
      </w:r>
    </w:p>
    <w:p w14:paraId="69974BAA" w14:textId="77777777" w:rsidR="00BD3EDB" w:rsidRPr="00224244" w:rsidRDefault="00BD3EDB" w:rsidP="00BD3EDB">
      <w:pPr>
        <w:spacing w:before="60"/>
        <w:ind w:left="1259"/>
        <w:rPr>
          <w:noProof/>
        </w:rPr>
      </w:pPr>
    </w:p>
    <w:p w14:paraId="6C3EA999" w14:textId="77777777" w:rsidR="00BD3EDB" w:rsidRPr="00224244" w:rsidRDefault="00BD3EDB" w:rsidP="00BD3EDB">
      <w:pPr>
        <w:spacing w:before="60"/>
        <w:ind w:left="1259"/>
        <w:rPr>
          <w:noProof/>
        </w:rPr>
      </w:pPr>
      <w:r w:rsidRPr="00224244">
        <w:rPr>
          <w:noProof/>
        </w:rPr>
        <w:t>Proposal 3</w:t>
      </w:r>
      <w:r w:rsidRPr="00224244">
        <w:rPr>
          <w:noProof/>
        </w:rPr>
        <w:tab/>
        <w:t>[Easy] For SL capability report on Uu-RRC agreed in RAN2, they are per-UE capability.</w:t>
      </w:r>
    </w:p>
    <w:p w14:paraId="3AFD418D"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 xml:space="preserve">Agreed. </w:t>
      </w:r>
    </w:p>
    <w:p w14:paraId="20C89883" w14:textId="77777777" w:rsidR="00BD3EDB" w:rsidRPr="00224244" w:rsidRDefault="00BD3EDB" w:rsidP="00BD3EDB">
      <w:pPr>
        <w:spacing w:before="60"/>
        <w:ind w:left="1259"/>
        <w:rPr>
          <w:noProof/>
        </w:rPr>
      </w:pPr>
    </w:p>
    <w:p w14:paraId="4A8FAEB5" w14:textId="77777777" w:rsidR="00BD3EDB" w:rsidRPr="00224244" w:rsidRDefault="00BD3EDB" w:rsidP="00BD3EDB">
      <w:pPr>
        <w:spacing w:before="60"/>
        <w:ind w:left="1259"/>
        <w:rPr>
          <w:noProof/>
        </w:rPr>
      </w:pPr>
      <w:r w:rsidRPr="00224244">
        <w:rPr>
          <w:noProof/>
        </w:rPr>
        <w:t>Proposal 4</w:t>
      </w:r>
      <w:r w:rsidRPr="00224244">
        <w:rPr>
          <w:noProof/>
        </w:rPr>
        <w:tab/>
        <w:t>[Easy] For SL capability report on Uu-RRC agreed in RAN2, allow FDD/TDD differentiation only for a) Logical channel SR-delay timer, and c) multiple SR configuration.</w:t>
      </w:r>
    </w:p>
    <w:p w14:paraId="052E3CC9" w14:textId="77777777" w:rsidR="00BD3EDB" w:rsidRPr="00224244" w:rsidRDefault="00BD3EDB" w:rsidP="00BD3EDB">
      <w:pPr>
        <w:spacing w:before="60"/>
        <w:ind w:left="1259"/>
        <w:rPr>
          <w:noProof/>
        </w:rPr>
      </w:pPr>
      <w:r w:rsidRPr="00224244">
        <w:rPr>
          <w:noProof/>
        </w:rPr>
        <w:t xml:space="preserve">[OPPO]: b) is mainly for SL and assumes SL band is mainly for TDD, so do we need FDD/TDD differentiation for b)? [LG]: FDD/TDD differentiation is determined based on SL band or Uu band or both SL band and Uu band? [OPPO]: Proposal is to think more on b). [LG]: a) and c) are mainly for Uu. </w:t>
      </w:r>
    </w:p>
    <w:p w14:paraId="59DE9521"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 xml:space="preserve">Agreed. </w:t>
      </w:r>
    </w:p>
    <w:p w14:paraId="4B0BEFF9" w14:textId="77777777" w:rsidR="00BD3EDB" w:rsidRPr="00224244" w:rsidRDefault="00BD3EDB" w:rsidP="00BD3EDB">
      <w:pPr>
        <w:spacing w:before="60"/>
        <w:ind w:left="1259"/>
        <w:rPr>
          <w:noProof/>
        </w:rPr>
      </w:pPr>
    </w:p>
    <w:p w14:paraId="24020D42" w14:textId="77777777" w:rsidR="00BD3EDB" w:rsidRPr="00224244" w:rsidRDefault="00BD3EDB" w:rsidP="00BD3EDB">
      <w:pPr>
        <w:spacing w:before="60"/>
        <w:ind w:left="1259"/>
        <w:rPr>
          <w:noProof/>
        </w:rPr>
      </w:pPr>
      <w:r w:rsidRPr="00224244">
        <w:rPr>
          <w:noProof/>
        </w:rPr>
        <w:t>Proposal 5</w:t>
      </w:r>
      <w:r w:rsidRPr="00224244">
        <w:rPr>
          <w:noProof/>
        </w:rPr>
        <w:tab/>
        <w:t>[Easy] For SL capability report on Uu-RRC agreed in RAN2, no need for FR1/FR2 differentiation.</w:t>
      </w:r>
    </w:p>
    <w:p w14:paraId="7DC362BB"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 xml:space="preserve">Agreed. </w:t>
      </w:r>
    </w:p>
    <w:p w14:paraId="4BAFA442" w14:textId="77777777" w:rsidR="00BD3EDB" w:rsidRPr="00224244" w:rsidRDefault="00BD3EDB" w:rsidP="00BD3EDB">
      <w:pPr>
        <w:spacing w:before="60"/>
        <w:ind w:left="1259"/>
        <w:rPr>
          <w:noProof/>
        </w:rPr>
      </w:pPr>
    </w:p>
    <w:p w14:paraId="2C3D496D" w14:textId="77777777" w:rsidR="00BD3EDB" w:rsidRPr="00224244" w:rsidRDefault="00BD3EDB" w:rsidP="00BD3EDB">
      <w:pPr>
        <w:spacing w:before="60"/>
        <w:ind w:left="1259"/>
        <w:rPr>
          <w:noProof/>
        </w:rPr>
      </w:pPr>
      <w:r w:rsidRPr="00224244">
        <w:rPr>
          <w:noProof/>
        </w:rPr>
        <w:lastRenderedPageBreak/>
        <w:t>Proposal 6</w:t>
      </w:r>
      <w:r w:rsidRPr="00224244">
        <w:rPr>
          <w:noProof/>
        </w:rPr>
        <w:tab/>
        <w:t>[Easy] For SL capability report on Uu-RRC agreed in RAN2, conditionally (i.e., if UE supports NR sidelink) mandatory feature without capability signalling includes PDCP parameters: 1) 12-bit SN, 2) 18-bit SN, and RLC parameter: 1) 6-bit SN for UM, 2) 12-bit SN for AM;</w:t>
      </w:r>
    </w:p>
    <w:p w14:paraId="46369F15"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 xml:space="preserve">Agreed. 2) can be revisited after PDCP discussion. </w:t>
      </w:r>
    </w:p>
    <w:p w14:paraId="3881C338" w14:textId="77777777" w:rsidR="00BD3EDB" w:rsidRPr="00224244" w:rsidRDefault="00BD3EDB" w:rsidP="00BD3EDB">
      <w:pPr>
        <w:spacing w:before="60"/>
        <w:ind w:left="1259"/>
        <w:rPr>
          <w:noProof/>
        </w:rPr>
      </w:pPr>
    </w:p>
    <w:p w14:paraId="652B05F8" w14:textId="77777777" w:rsidR="00BD3EDB" w:rsidRPr="00224244" w:rsidRDefault="00BD3EDB" w:rsidP="00BD3EDB">
      <w:pPr>
        <w:spacing w:before="60"/>
        <w:ind w:left="1259"/>
        <w:rPr>
          <w:noProof/>
        </w:rPr>
      </w:pPr>
      <w:r w:rsidRPr="00224244">
        <w:rPr>
          <w:noProof/>
        </w:rPr>
        <w:t>Proposal 7</w:t>
      </w:r>
      <w:r w:rsidRPr="00224244">
        <w:rPr>
          <w:noProof/>
        </w:rPr>
        <w:tab/>
        <w:t>[FFS] RAN2 further discuss whether/how for UE to report the support of NR sidelink on Uu-RRC.</w:t>
      </w:r>
    </w:p>
    <w:p w14:paraId="3E90F800" w14:textId="77777777" w:rsidR="00BD3EDB" w:rsidRPr="00224244" w:rsidRDefault="00BD3EDB" w:rsidP="00BD3EDB">
      <w:pPr>
        <w:spacing w:before="60"/>
        <w:ind w:left="1259"/>
        <w:rPr>
          <w:noProof/>
        </w:rPr>
      </w:pPr>
    </w:p>
    <w:p w14:paraId="5A86E9F8" w14:textId="77777777" w:rsidR="00BD3EDB" w:rsidRPr="00224244" w:rsidRDefault="00BD3EDB" w:rsidP="00BD3EDB">
      <w:pPr>
        <w:spacing w:before="60"/>
        <w:ind w:left="1259"/>
        <w:rPr>
          <w:noProof/>
        </w:rPr>
      </w:pPr>
      <w:r w:rsidRPr="00224244">
        <w:rPr>
          <w:noProof/>
        </w:rPr>
        <w:t>Proposal 8</w:t>
      </w:r>
      <w:r w:rsidRPr="00224244">
        <w:rPr>
          <w:noProof/>
        </w:rPr>
        <w:tab/>
        <w:t>[Easy] For SL capability report on Uu-RRC agreed in RAN2, optional feature with capability signaling includes RLC parameter: 1) 12-bit SN for UM, 2) 18-bit SN for AM; and MAC parameter: 1) LCP restriction, 2) Logical channel SR-delay timer, 3) Multiple CGs, 4) multiple SR configuration.</w:t>
      </w:r>
    </w:p>
    <w:p w14:paraId="04CAC45C"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 xml:space="preserve">Agreed. </w:t>
      </w:r>
    </w:p>
    <w:p w14:paraId="71DBBB29" w14:textId="77777777" w:rsidR="00BD3EDB" w:rsidRPr="00224244" w:rsidRDefault="00BD3EDB" w:rsidP="00BD3EDB">
      <w:pPr>
        <w:spacing w:before="60"/>
        <w:ind w:left="1259"/>
        <w:rPr>
          <w:noProof/>
        </w:rPr>
      </w:pPr>
    </w:p>
    <w:p w14:paraId="15A80783" w14:textId="77777777" w:rsidR="00BD3EDB" w:rsidRPr="00224244" w:rsidRDefault="00BD3EDB" w:rsidP="00BD3EDB">
      <w:pPr>
        <w:spacing w:before="60"/>
        <w:ind w:left="1259"/>
        <w:rPr>
          <w:noProof/>
        </w:rPr>
      </w:pPr>
      <w:r w:rsidRPr="00224244">
        <w:rPr>
          <w:noProof/>
        </w:rPr>
        <w:t>Proposal 9</w:t>
      </w:r>
      <w:r w:rsidRPr="00224244">
        <w:rPr>
          <w:noProof/>
        </w:rPr>
        <w:tab/>
        <w:t>[Easy] For SL capability report on PC5-RRC, introduce RLC parameters: a) 12-bit SN length for UM, b) 18-bit SN for AM.</w:t>
      </w:r>
    </w:p>
    <w:p w14:paraId="6A34EA8E"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 xml:space="preserve">Agreed. </w:t>
      </w:r>
    </w:p>
    <w:p w14:paraId="0B172BBF" w14:textId="77777777" w:rsidR="00BD3EDB" w:rsidRPr="00224244" w:rsidRDefault="00BD3EDB" w:rsidP="00BD3EDB">
      <w:pPr>
        <w:spacing w:before="60"/>
        <w:ind w:left="1259"/>
        <w:rPr>
          <w:noProof/>
        </w:rPr>
      </w:pPr>
    </w:p>
    <w:p w14:paraId="12F5EFEB" w14:textId="77777777" w:rsidR="00BD3EDB" w:rsidRPr="00224244" w:rsidRDefault="00BD3EDB" w:rsidP="00BD3EDB">
      <w:pPr>
        <w:spacing w:before="60"/>
        <w:ind w:left="1259"/>
        <w:rPr>
          <w:noProof/>
        </w:rPr>
      </w:pPr>
      <w:r w:rsidRPr="00224244">
        <w:rPr>
          <w:noProof/>
        </w:rPr>
        <w:t>Proposal 10</w:t>
      </w:r>
      <w:r w:rsidRPr="00224244">
        <w:rPr>
          <w:noProof/>
        </w:rPr>
        <w:tab/>
        <w:t>[Easy] For SL capability report on PC5-RRC agreed in RAN2, they are per-UE capability.</w:t>
      </w:r>
    </w:p>
    <w:p w14:paraId="0001C053"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 xml:space="preserve">Agreed. </w:t>
      </w:r>
    </w:p>
    <w:p w14:paraId="5E3BDB3C" w14:textId="77777777" w:rsidR="00BD3EDB" w:rsidRPr="00224244" w:rsidRDefault="00BD3EDB" w:rsidP="00BD3EDB">
      <w:pPr>
        <w:spacing w:before="60"/>
        <w:ind w:left="1259"/>
        <w:rPr>
          <w:noProof/>
        </w:rPr>
      </w:pPr>
    </w:p>
    <w:p w14:paraId="395677A6" w14:textId="77777777" w:rsidR="00BD3EDB" w:rsidRPr="00224244" w:rsidRDefault="00BD3EDB" w:rsidP="00BD3EDB">
      <w:pPr>
        <w:spacing w:before="60"/>
        <w:ind w:left="1259"/>
        <w:rPr>
          <w:noProof/>
        </w:rPr>
      </w:pPr>
      <w:r w:rsidRPr="00224244">
        <w:rPr>
          <w:noProof/>
        </w:rPr>
        <w:t>Proposal 11</w:t>
      </w:r>
      <w:r w:rsidRPr="00224244">
        <w:rPr>
          <w:noProof/>
        </w:rPr>
        <w:tab/>
        <w:t>[Easy] For SL capability report on PC5-RRC agreed in RAN2, no need for either FDD/TDD or FR1/FR2 differentiation.</w:t>
      </w:r>
    </w:p>
    <w:p w14:paraId="4538DD64"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 xml:space="preserve">Agreed. </w:t>
      </w:r>
    </w:p>
    <w:p w14:paraId="3192271C" w14:textId="77777777" w:rsidR="00BD3EDB" w:rsidRPr="00224244" w:rsidRDefault="00BD3EDB" w:rsidP="00BD3EDB">
      <w:pPr>
        <w:spacing w:before="60"/>
        <w:ind w:left="1259"/>
        <w:rPr>
          <w:noProof/>
        </w:rPr>
      </w:pPr>
    </w:p>
    <w:p w14:paraId="4EF33895" w14:textId="77777777" w:rsidR="00BD3EDB" w:rsidRPr="00224244" w:rsidRDefault="00BD3EDB" w:rsidP="00BD3EDB">
      <w:pPr>
        <w:spacing w:before="60"/>
        <w:ind w:left="1259"/>
        <w:rPr>
          <w:noProof/>
        </w:rPr>
      </w:pPr>
      <w:r w:rsidRPr="00224244">
        <w:rPr>
          <w:noProof/>
        </w:rPr>
        <w:t>Proposal 12</w:t>
      </w:r>
      <w:r w:rsidRPr="00224244">
        <w:rPr>
          <w:noProof/>
        </w:rPr>
        <w:tab/>
        <w:t>[Easy] For SL capability report on PC5-RRC agreed in RAN2, conditionally (i.e., if UE supports NR sidelink) mandatory feature without capability signalling includes PDCP parameters: 1) 12-bit SN, 2) 18-bit SN, and RLC parameter: 1) 6-bit SN for UM, 2) 12-bit SN for AM;</w:t>
      </w:r>
    </w:p>
    <w:p w14:paraId="63CE9D0B"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Agreed. 2) can be revisited after PDCP discussion.</w:t>
      </w:r>
    </w:p>
    <w:p w14:paraId="086BA4F0" w14:textId="77777777" w:rsidR="00BD3EDB" w:rsidRPr="00224244" w:rsidRDefault="00BD3EDB" w:rsidP="00BD3EDB">
      <w:pPr>
        <w:spacing w:before="60"/>
        <w:ind w:left="1259"/>
        <w:rPr>
          <w:noProof/>
        </w:rPr>
      </w:pPr>
    </w:p>
    <w:p w14:paraId="24A33AEB" w14:textId="77777777" w:rsidR="00BD3EDB" w:rsidRPr="00224244" w:rsidRDefault="00BD3EDB" w:rsidP="00BD3EDB">
      <w:pPr>
        <w:spacing w:before="60"/>
        <w:ind w:left="1259"/>
        <w:rPr>
          <w:noProof/>
        </w:rPr>
      </w:pPr>
      <w:r w:rsidRPr="00224244">
        <w:rPr>
          <w:noProof/>
        </w:rPr>
        <w:t>Proposal 13</w:t>
      </w:r>
      <w:r w:rsidRPr="00224244">
        <w:rPr>
          <w:noProof/>
        </w:rPr>
        <w:tab/>
        <w:t>[Easy] For SL capability report on PC5-RRC agreed in RAN2, optional feature with capability signaling includes PDCP parameter: out-of-order delivery, RLC parameter: 1) 12-bit SN for UM, 2) 18-bit SN for AM;</w:t>
      </w:r>
    </w:p>
    <w:p w14:paraId="251817E6"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 xml:space="preserve">Agreed. </w:t>
      </w:r>
    </w:p>
    <w:p w14:paraId="285993D2" w14:textId="77777777" w:rsidR="00BD3EDB" w:rsidRPr="00224244" w:rsidRDefault="00BD3EDB" w:rsidP="00BD3EDB">
      <w:pPr>
        <w:spacing w:before="60"/>
        <w:ind w:left="1259"/>
        <w:rPr>
          <w:noProof/>
        </w:rPr>
      </w:pPr>
    </w:p>
    <w:p w14:paraId="0F889AC9" w14:textId="77777777" w:rsidR="00BD3EDB" w:rsidRPr="00224244" w:rsidRDefault="00BD3EDB" w:rsidP="00BD3EDB">
      <w:pPr>
        <w:spacing w:before="60"/>
        <w:ind w:left="1259"/>
        <w:rPr>
          <w:noProof/>
        </w:rPr>
      </w:pPr>
      <w:r w:rsidRPr="00224244">
        <w:rPr>
          <w:noProof/>
        </w:rPr>
        <w:t>Proposal 14</w:t>
      </w:r>
      <w:r w:rsidRPr="00224244">
        <w:rPr>
          <w:noProof/>
        </w:rPr>
        <w:tab/>
        <w:t>[FFS] RAN2 further discuss how to define the RLC RTT for PC5 interface.</w:t>
      </w:r>
    </w:p>
    <w:p w14:paraId="06A6CD0A" w14:textId="77777777" w:rsidR="00BD3EDB" w:rsidRPr="00224244" w:rsidRDefault="00BD3EDB" w:rsidP="00BD3EDB">
      <w:pPr>
        <w:spacing w:before="60"/>
        <w:ind w:left="1259"/>
        <w:rPr>
          <w:noProof/>
        </w:rPr>
      </w:pPr>
    </w:p>
    <w:p w14:paraId="4814BF11" w14:textId="77777777" w:rsidR="00BD3EDB" w:rsidRPr="00224244" w:rsidRDefault="00BD3EDB" w:rsidP="00BD3EDB">
      <w:pPr>
        <w:spacing w:before="60"/>
        <w:ind w:left="1259"/>
        <w:rPr>
          <w:noProof/>
        </w:rPr>
      </w:pPr>
      <w:r w:rsidRPr="00224244">
        <w:rPr>
          <w:noProof/>
        </w:rPr>
        <w:t>Proposal 15</w:t>
      </w:r>
      <w:r w:rsidRPr="00224244">
        <w:rPr>
          <w:noProof/>
        </w:rPr>
        <w:tab/>
        <w:t>[Easy] Maximum number of destinations is not considered in the definition of layer-2 buffer size.</w:t>
      </w:r>
    </w:p>
    <w:p w14:paraId="5EF2BF1F"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 xml:space="preserve">Agreed. </w:t>
      </w:r>
    </w:p>
    <w:p w14:paraId="219B0133" w14:textId="77777777" w:rsidR="00BD3EDB" w:rsidRPr="00224244" w:rsidRDefault="00BD3EDB" w:rsidP="00BD3EDB">
      <w:pPr>
        <w:spacing w:before="60"/>
        <w:ind w:left="1259"/>
        <w:rPr>
          <w:noProof/>
        </w:rPr>
      </w:pPr>
    </w:p>
    <w:p w14:paraId="5289BB72" w14:textId="77777777" w:rsidR="00BD3EDB" w:rsidRPr="00224244" w:rsidRDefault="00BD3EDB" w:rsidP="00BD3EDB">
      <w:pPr>
        <w:spacing w:before="60"/>
        <w:ind w:left="1259"/>
        <w:rPr>
          <w:noProof/>
        </w:rPr>
      </w:pPr>
      <w:r w:rsidRPr="00224244">
        <w:rPr>
          <w:noProof/>
        </w:rPr>
        <w:t>Proposal 16</w:t>
      </w:r>
      <w:r w:rsidRPr="00224244">
        <w:rPr>
          <w:noProof/>
        </w:rPr>
        <w:tab/>
        <w:t>[Easy] RRC_CONNECTED UE reports the received SL capability (carrying RX UE capability received via UECapabilityInformationSidelink) via PC5-RRC to network using a container  within SidelinkUEInformationNR message.</w:t>
      </w:r>
    </w:p>
    <w:p w14:paraId="08E8EDEB"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 xml:space="preserve">Agreed. </w:t>
      </w:r>
    </w:p>
    <w:p w14:paraId="6AFBFA41" w14:textId="77777777" w:rsidR="00BD3EDB" w:rsidRPr="00224244" w:rsidRDefault="00BD3EDB" w:rsidP="00BD3EDB">
      <w:pPr>
        <w:spacing w:before="60"/>
        <w:ind w:left="1259"/>
        <w:rPr>
          <w:noProof/>
        </w:rPr>
      </w:pPr>
    </w:p>
    <w:p w14:paraId="5FBC7E0E" w14:textId="77777777" w:rsidR="00BD3EDB" w:rsidRPr="00224244" w:rsidRDefault="00BD3EDB" w:rsidP="00BD3EDB">
      <w:pPr>
        <w:spacing w:before="60"/>
        <w:ind w:left="1259"/>
        <w:rPr>
          <w:noProof/>
        </w:rPr>
      </w:pPr>
      <w:r w:rsidRPr="00224244">
        <w:rPr>
          <w:noProof/>
        </w:rPr>
        <w:t>Proposal 17</w:t>
      </w:r>
      <w:r w:rsidRPr="00224244">
        <w:rPr>
          <w:noProof/>
        </w:rPr>
        <w:tab/>
        <w:t>[Easy] RAN2 not pursue the timer to handle the failure case of UE capability transfer via sidelink.</w:t>
      </w:r>
    </w:p>
    <w:p w14:paraId="5D3CD565"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Agreed.</w:t>
      </w:r>
    </w:p>
    <w:p w14:paraId="01D37CA1" w14:textId="77777777" w:rsidR="00BD3EDB" w:rsidRPr="00224244" w:rsidRDefault="00BD3EDB" w:rsidP="00BD3EDB">
      <w:pPr>
        <w:spacing w:before="60"/>
        <w:ind w:left="1259"/>
        <w:rPr>
          <w:noProof/>
        </w:rPr>
      </w:pPr>
    </w:p>
    <w:p w14:paraId="2960E669" w14:textId="77777777" w:rsidR="00BD3EDB" w:rsidRPr="00224244" w:rsidRDefault="00BD3EDB" w:rsidP="00BD3EDB">
      <w:pPr>
        <w:spacing w:before="60"/>
        <w:ind w:left="1259"/>
        <w:rPr>
          <w:noProof/>
        </w:rPr>
      </w:pPr>
      <w:r w:rsidRPr="00224244">
        <w:rPr>
          <w:noProof/>
        </w:rPr>
        <w:t>Proposal 18</w:t>
      </w:r>
      <w:r w:rsidRPr="00224244">
        <w:rPr>
          <w:noProof/>
        </w:rPr>
        <w:tab/>
        <w:t>[Easy] RAN2 not purse signaling overhead optimization for capability transfer procedure for TX-UE forwarding peer-UE SL capability to network via Uu-RRC.</w:t>
      </w:r>
    </w:p>
    <w:p w14:paraId="05740D49"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Agreed.</w:t>
      </w:r>
    </w:p>
    <w:p w14:paraId="502E6A68" w14:textId="77777777" w:rsidR="00BD3EDB" w:rsidRPr="00224244" w:rsidRDefault="00BD3EDB" w:rsidP="00BD3EDB">
      <w:pPr>
        <w:spacing w:before="60"/>
        <w:ind w:left="1259"/>
        <w:rPr>
          <w:noProof/>
        </w:rPr>
      </w:pPr>
    </w:p>
    <w:p w14:paraId="1FB4FD29" w14:textId="77777777" w:rsidR="00BD3EDB" w:rsidRPr="00224244" w:rsidRDefault="00BD3EDB" w:rsidP="00BD3EDB">
      <w:pPr>
        <w:spacing w:before="60"/>
        <w:ind w:left="1259"/>
        <w:rPr>
          <w:noProof/>
        </w:rPr>
      </w:pPr>
      <w:r w:rsidRPr="00224244">
        <w:rPr>
          <w:noProof/>
        </w:rPr>
        <w:t>Proposal 19</w:t>
      </w:r>
      <w:r w:rsidRPr="00224244">
        <w:rPr>
          <w:noProof/>
        </w:rPr>
        <w:tab/>
        <w:t>[Easy] RAN2 not pursue signalling overhead optimization for capability transfer procedure via PC5-RRC.</w:t>
      </w:r>
    </w:p>
    <w:p w14:paraId="7D60DE84"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 xml:space="preserve">Agreed. </w:t>
      </w:r>
    </w:p>
    <w:p w14:paraId="084558E1" w14:textId="77777777" w:rsidR="00BD3EDB" w:rsidRPr="00224244" w:rsidRDefault="00BD3EDB" w:rsidP="00BD3EDB">
      <w:pPr>
        <w:spacing w:before="60"/>
        <w:ind w:left="1259" w:hanging="1259"/>
        <w:rPr>
          <w:noProof/>
        </w:rPr>
      </w:pPr>
    </w:p>
    <w:p w14:paraId="676F6B01"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pPr>
      <w:r w:rsidRPr="00224244">
        <w:t xml:space="preserve">Agreements on UE capabilities: </w:t>
      </w:r>
    </w:p>
    <w:p w14:paraId="3868F934"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t xml:space="preserve">1a: </w:t>
      </w:r>
      <w:r w:rsidRPr="00224244">
        <w:tab/>
      </w:r>
      <w:r w:rsidRPr="00224244">
        <w:rPr>
          <w:noProof/>
        </w:rPr>
        <w:t xml:space="preserve">For SL capability report on Uu-RRC, introduce RLC parameters: a) 12-bit SN length for UM, b) 18-bit SN for AM, and MAC parameter: multiple SR configuration. </w:t>
      </w:r>
    </w:p>
    <w:p w14:paraId="2E2D12B0"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1b:</w:t>
      </w:r>
      <w:r w:rsidRPr="00224244">
        <w:rPr>
          <w:noProof/>
        </w:rPr>
        <w:tab/>
        <w:t>RRC specification will update SRB0, i.e. to 6bits.</w:t>
      </w:r>
    </w:p>
    <w:p w14:paraId="1232B8C4"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2:</w:t>
      </w:r>
      <w:r w:rsidRPr="00224244">
        <w:rPr>
          <w:noProof/>
        </w:rPr>
        <w:tab/>
        <w:t>RAN2 will wait for RAN1 decision on the capability of range-based HARQ feedback.</w:t>
      </w:r>
    </w:p>
    <w:p w14:paraId="3EE6EDFA"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3:</w:t>
      </w:r>
      <w:r w:rsidRPr="00224244">
        <w:rPr>
          <w:noProof/>
        </w:rPr>
        <w:tab/>
        <w:t>For SL capability report on Uu-RRC agreed in RAN2, they are per-UE capability.</w:t>
      </w:r>
    </w:p>
    <w:p w14:paraId="3C446131"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4:</w:t>
      </w:r>
      <w:r w:rsidRPr="00224244">
        <w:rPr>
          <w:noProof/>
        </w:rPr>
        <w:tab/>
        <w:t>For SL capability report on Uu-RRC agreed in RAN2, allow FDD/TDD differentiation only for a) Logical channel SR-delay timer, and c) multiple SR configuration.</w:t>
      </w:r>
    </w:p>
    <w:p w14:paraId="265178AF"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5:</w:t>
      </w:r>
      <w:r w:rsidRPr="00224244">
        <w:rPr>
          <w:noProof/>
        </w:rPr>
        <w:tab/>
        <w:t>For SL capability report on Uu-RRC agreed in RAN2, no need for FR1/FR2 differentiation.</w:t>
      </w:r>
    </w:p>
    <w:p w14:paraId="1E8F89EC"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6:</w:t>
      </w:r>
      <w:r w:rsidRPr="00224244">
        <w:rPr>
          <w:noProof/>
        </w:rPr>
        <w:tab/>
        <w:t>For SL capability report on Uu-RRC agreed in RAN2, conditionally (i.e., if UE supports NR sidelink) mandatory feature without capability signalling includes PDCP parameters: 1) 12-bit SN, 2) 18-bit SN, and RLC parameter: 1) 6-bit SN for UM, 2) 12-bit SN for AM. 18-bit PDCP SN can be revisited after PDCP discussion (if required).</w:t>
      </w:r>
    </w:p>
    <w:p w14:paraId="03AAECFE"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7:</w:t>
      </w:r>
      <w:r w:rsidRPr="00224244">
        <w:rPr>
          <w:noProof/>
        </w:rPr>
        <w:tab/>
        <w:t>For SL capability report on Uu-RRC agreed in RAN2, optional feature with capability signaling includes RLC parameter: 1) 12-bit SN for UM, 2) 18-bit SN for AM; and MAC parameter: 1) LCP restriction, 2) Logical channel SR-delay timer, 3) Multiple CGs, 4) multiple SR configuration.</w:t>
      </w:r>
    </w:p>
    <w:p w14:paraId="4F527FF9"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8:</w:t>
      </w:r>
      <w:r w:rsidRPr="00224244">
        <w:rPr>
          <w:noProof/>
        </w:rPr>
        <w:tab/>
        <w:t>For SL capability report on PC5-RRC, introduce RLC parameters: a) 12-bit SN length for UM, b) 18-bit SN for AM.</w:t>
      </w:r>
    </w:p>
    <w:p w14:paraId="2B045A09"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9:</w:t>
      </w:r>
      <w:r w:rsidRPr="00224244">
        <w:rPr>
          <w:noProof/>
        </w:rPr>
        <w:tab/>
        <w:t>For SL capability report on PC5-RRC agreed in RAN2, they are per-UE capability.</w:t>
      </w:r>
    </w:p>
    <w:p w14:paraId="60FED84B"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10:</w:t>
      </w:r>
      <w:r w:rsidRPr="00224244">
        <w:rPr>
          <w:noProof/>
        </w:rPr>
        <w:tab/>
        <w:t>For SL capability report on PC5-RRC agreed in RAN2, no need for either FDD/TDD or FR1/FR2 differentiation.</w:t>
      </w:r>
    </w:p>
    <w:p w14:paraId="2BBCAAF6"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11:</w:t>
      </w:r>
      <w:r w:rsidRPr="00224244">
        <w:rPr>
          <w:noProof/>
        </w:rPr>
        <w:tab/>
        <w:t>For SL capability report on PC5-RRC agreed in RAN2, conditionally (i.e., if UE supports NR sidelink) mandatory feature without capability signalling includes PDCP parameters: 1) 12-bit SN, 2) 18-bit SN, and RLC parameter: 1) 6-bit SN for UM, 2) 12-bit SN for AM. 18-bit PDCP SN can be revisited after PDCP discussion (if required).</w:t>
      </w:r>
    </w:p>
    <w:p w14:paraId="7FF7608D"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12:</w:t>
      </w:r>
      <w:r w:rsidRPr="00224244">
        <w:rPr>
          <w:noProof/>
        </w:rPr>
        <w:tab/>
        <w:t>For SL capability report on PC5-RRC agreed in RAN2, optional feature with capability signaling includes PDCP parameter: out-of-order delivery, RLC parameter: 1) 12-bit SN for UM, 2) 18-bit SN for AM.</w:t>
      </w:r>
    </w:p>
    <w:p w14:paraId="50400279"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13:</w:t>
      </w:r>
      <w:r w:rsidRPr="00224244">
        <w:rPr>
          <w:noProof/>
        </w:rPr>
        <w:tab/>
        <w:t>Maximum number of destinations is not considered in the definition of layer-2 buffer size.</w:t>
      </w:r>
    </w:p>
    <w:p w14:paraId="42ABC289"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14:</w:t>
      </w:r>
      <w:r w:rsidRPr="00224244">
        <w:rPr>
          <w:noProof/>
        </w:rPr>
        <w:tab/>
        <w:t>RRC_CONNECTED UE reports the received SL capability (carrying RX UE capability received via UECapabilityInformationSidelink) via PC5-RRC to network using a container  within SidelinkUEInformationNR message.</w:t>
      </w:r>
    </w:p>
    <w:p w14:paraId="5252CECC"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15:</w:t>
      </w:r>
      <w:r w:rsidRPr="00224244">
        <w:rPr>
          <w:noProof/>
        </w:rPr>
        <w:tab/>
        <w:t>RAN2 not pursue the timer to handle the failure case of UE capability transfer via sidelink.</w:t>
      </w:r>
    </w:p>
    <w:p w14:paraId="4DD43775"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16:</w:t>
      </w:r>
      <w:r w:rsidRPr="00224244">
        <w:rPr>
          <w:noProof/>
        </w:rPr>
        <w:tab/>
        <w:t>RAN2 not purse signaling overhead optimization for capability transfer procedure for TX-UE forwarding peer-UE SL capability to network via Uu-RRC.</w:t>
      </w:r>
    </w:p>
    <w:p w14:paraId="61606B0E"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pPr>
      <w:r w:rsidRPr="00224244">
        <w:rPr>
          <w:noProof/>
        </w:rPr>
        <w:t>17:</w:t>
      </w:r>
      <w:r w:rsidRPr="00224244">
        <w:rPr>
          <w:noProof/>
        </w:rPr>
        <w:tab/>
        <w:t>RAN2 not pursue signalling overhead optimization for capability transfer procedure via PC5-RRC.</w:t>
      </w:r>
    </w:p>
    <w:p w14:paraId="4AF7D2F9" w14:textId="77777777" w:rsidR="00BD3EDB" w:rsidRPr="00224244" w:rsidRDefault="00BD3EDB" w:rsidP="00BD3EDB">
      <w:pPr>
        <w:spacing w:before="60"/>
        <w:ind w:left="1259" w:hanging="1259"/>
        <w:rPr>
          <w:noProof/>
        </w:rPr>
      </w:pPr>
    </w:p>
    <w:p w14:paraId="206580F6" w14:textId="77777777" w:rsidR="00BD3EDB" w:rsidRPr="00224244" w:rsidRDefault="00BD3EDB" w:rsidP="00BD3EDB">
      <w:pPr>
        <w:pStyle w:val="EmailDiscussion"/>
        <w:tabs>
          <w:tab w:val="clear" w:pos="1710"/>
          <w:tab w:val="num" w:pos="1619"/>
        </w:tabs>
        <w:overflowPunct/>
        <w:autoSpaceDE/>
        <w:autoSpaceDN/>
        <w:adjustRightInd/>
        <w:spacing w:before="40"/>
        <w:ind w:left="1619" w:hanging="360"/>
        <w:textAlignment w:val="auto"/>
        <w:rPr>
          <w:noProof/>
        </w:rPr>
      </w:pPr>
      <w:r w:rsidRPr="00224244">
        <w:rPr>
          <w:noProof/>
        </w:rPr>
        <w:t>[AT110-e][702][V2X] 38.331/38.306 and 36.306/36.331 CR (OPPO)</w:t>
      </w:r>
    </w:p>
    <w:p w14:paraId="7111236C" w14:textId="2E3E2C1E" w:rsidR="00BD3EDB" w:rsidRPr="00224244" w:rsidRDefault="00BD3EDB" w:rsidP="00BD3EDB">
      <w:pPr>
        <w:spacing w:before="60"/>
        <w:ind w:left="1619"/>
        <w:rPr>
          <w:noProof/>
        </w:rPr>
      </w:pPr>
      <w:r w:rsidRPr="00224244">
        <w:rPr>
          <w:noProof/>
        </w:rPr>
        <w:t xml:space="preserve">Capture the agreements related to NR/LTE SL/V2X capabilities and procedures in 38.331 (in </w:t>
      </w:r>
      <w:hyperlink r:id="rId1512" w:history="1">
        <w:r w:rsidR="00EB1908">
          <w:rPr>
            <w:rStyle w:val="Hyperlink"/>
            <w:noProof/>
          </w:rPr>
          <w:t>R2-2005953</w:t>
        </w:r>
      </w:hyperlink>
      <w:r w:rsidRPr="00224244">
        <w:rPr>
          <w:noProof/>
        </w:rPr>
        <w:t xml:space="preserve"> for RAN1/4 parts and </w:t>
      </w:r>
      <w:hyperlink r:id="rId1513" w:history="1">
        <w:r w:rsidR="00EB1908">
          <w:rPr>
            <w:rStyle w:val="Hyperlink"/>
            <w:noProof/>
          </w:rPr>
          <w:t>R2-2005973</w:t>
        </w:r>
      </w:hyperlink>
      <w:r w:rsidRPr="00224244">
        <w:rPr>
          <w:noProof/>
        </w:rPr>
        <w:t xml:space="preserve"> for RAN2 part) / 38.306 (in </w:t>
      </w:r>
      <w:hyperlink r:id="rId1514" w:history="1">
        <w:r w:rsidR="00EB1908">
          <w:rPr>
            <w:rStyle w:val="Hyperlink"/>
            <w:noProof/>
          </w:rPr>
          <w:t>R2-2005954</w:t>
        </w:r>
      </w:hyperlink>
      <w:r w:rsidRPr="00224244">
        <w:rPr>
          <w:noProof/>
        </w:rPr>
        <w:t xml:space="preserve"> for RAN1/4 parts and </w:t>
      </w:r>
      <w:hyperlink r:id="rId1515" w:history="1">
        <w:r w:rsidR="00EB1908">
          <w:rPr>
            <w:rStyle w:val="Hyperlink"/>
            <w:noProof/>
          </w:rPr>
          <w:t>R2-2005974</w:t>
        </w:r>
      </w:hyperlink>
      <w:r w:rsidRPr="00224244">
        <w:rPr>
          <w:noProof/>
        </w:rPr>
        <w:t xml:space="preserve"> for RAN2 part) and in 36.331 (in </w:t>
      </w:r>
      <w:hyperlink r:id="rId1516" w:history="1">
        <w:r w:rsidR="00EB1908">
          <w:rPr>
            <w:rStyle w:val="Hyperlink"/>
            <w:noProof/>
          </w:rPr>
          <w:t>R2-2005959</w:t>
        </w:r>
      </w:hyperlink>
      <w:r w:rsidRPr="00224244">
        <w:rPr>
          <w:noProof/>
        </w:rPr>
        <w:t xml:space="preserve">) / in 36.306 (in </w:t>
      </w:r>
      <w:hyperlink r:id="rId1517" w:history="1">
        <w:r w:rsidR="00EB1908">
          <w:rPr>
            <w:rStyle w:val="Hyperlink"/>
            <w:noProof/>
          </w:rPr>
          <w:t>R2-2005960</w:t>
        </w:r>
      </w:hyperlink>
      <w:r w:rsidRPr="00224244">
        <w:rPr>
          <w:noProof/>
        </w:rPr>
        <w:t xml:space="preserve">). Note this discussion includes all V2X related capabilities ((including all RAN1/2/4 capability aspects and cross-RAT controlled SL/V2X communication). It can also include some discussion points to implement CRs (summary in </w:t>
      </w:r>
      <w:hyperlink r:id="rId1518" w:history="1">
        <w:r w:rsidR="00EB1908">
          <w:rPr>
            <w:rStyle w:val="Hyperlink"/>
            <w:noProof/>
          </w:rPr>
          <w:t>R2-2005955</w:t>
        </w:r>
      </w:hyperlink>
      <w:r w:rsidRPr="00224244">
        <w:rPr>
          <w:noProof/>
        </w:rPr>
        <w:t xml:space="preserve">). </w:t>
      </w:r>
    </w:p>
    <w:p w14:paraId="3988E012" w14:textId="74ABA1C3" w:rsidR="00BD3EDB" w:rsidRPr="00224244" w:rsidRDefault="00BD3EDB" w:rsidP="00BD3EDB">
      <w:pPr>
        <w:spacing w:before="60"/>
        <w:ind w:left="1619"/>
        <w:rPr>
          <w:noProof/>
        </w:rPr>
      </w:pPr>
      <w:r w:rsidRPr="00224244">
        <w:rPr>
          <w:noProof/>
        </w:rPr>
        <w:t xml:space="preserve">Status (6/9, 14:30): Discussion in </w:t>
      </w:r>
      <w:hyperlink r:id="rId1519" w:history="1">
        <w:r w:rsidR="00EB1908">
          <w:rPr>
            <w:rStyle w:val="Hyperlink"/>
            <w:noProof/>
          </w:rPr>
          <w:t>R2-2005955</w:t>
        </w:r>
      </w:hyperlink>
      <w:r w:rsidRPr="00224244">
        <w:rPr>
          <w:noProof/>
        </w:rPr>
        <w:t xml:space="preserve"> is completed. Offline discussion for the updated CRs to the new agreements (including capturing RAN1/4 capabilities and some discussion for CR implementation) will be continued until new deadline. CRs will be a</w:t>
      </w:r>
      <w:r w:rsidR="00FD209B" w:rsidRPr="00224244">
        <w:rPr>
          <w:noProof/>
        </w:rPr>
        <w:t>gree</w:t>
      </w:r>
      <w:r w:rsidRPr="00224244">
        <w:rPr>
          <w:noProof/>
        </w:rPr>
        <w:t xml:space="preserve">d via email. </w:t>
      </w:r>
    </w:p>
    <w:p w14:paraId="5308D380" w14:textId="77777777" w:rsidR="00BD3EDB" w:rsidRPr="00224244" w:rsidRDefault="00BD3EDB" w:rsidP="00BD3EDB">
      <w:pPr>
        <w:spacing w:before="60"/>
        <w:ind w:left="1619"/>
        <w:rPr>
          <w:noProof/>
        </w:rPr>
      </w:pPr>
      <w:r w:rsidRPr="00224244">
        <w:rPr>
          <w:noProof/>
        </w:rPr>
        <w:t>Deadline: 6/12 10:00am (UTC)</w:t>
      </w:r>
    </w:p>
    <w:p w14:paraId="14A6C1D9" w14:textId="77777777" w:rsidR="00BD3EDB" w:rsidRPr="00224244" w:rsidRDefault="00BD3EDB" w:rsidP="00BD3EDB">
      <w:pPr>
        <w:spacing w:before="60"/>
        <w:ind w:left="1259" w:hanging="1259"/>
        <w:rPr>
          <w:noProof/>
        </w:rPr>
      </w:pPr>
    </w:p>
    <w:p w14:paraId="5C676E55" w14:textId="77777777" w:rsidR="00BD3EDB" w:rsidRPr="00224244" w:rsidRDefault="00BD3EDB" w:rsidP="00BD3EDB">
      <w:pPr>
        <w:pStyle w:val="EmailDiscussion"/>
        <w:tabs>
          <w:tab w:val="clear" w:pos="1710"/>
          <w:tab w:val="num" w:pos="1619"/>
        </w:tabs>
        <w:overflowPunct/>
        <w:autoSpaceDE/>
        <w:autoSpaceDN/>
        <w:adjustRightInd/>
        <w:spacing w:before="40"/>
        <w:ind w:left="1619" w:hanging="360"/>
        <w:textAlignment w:val="auto"/>
        <w:rPr>
          <w:noProof/>
        </w:rPr>
      </w:pPr>
      <w:r w:rsidRPr="00224244">
        <w:rPr>
          <w:noProof/>
        </w:rPr>
        <w:t>[POST110-e][707][V2X] V2X UE capabilities (OPPO)</w:t>
      </w:r>
    </w:p>
    <w:p w14:paraId="07009E2E" w14:textId="77777777" w:rsidR="00BD3EDB" w:rsidRPr="00224244" w:rsidRDefault="00BD3EDB" w:rsidP="00BD3EDB">
      <w:pPr>
        <w:spacing w:before="60"/>
        <w:ind w:left="1619"/>
        <w:rPr>
          <w:noProof/>
        </w:rPr>
      </w:pPr>
      <w:r w:rsidRPr="00224244">
        <w:rPr>
          <w:noProof/>
        </w:rPr>
        <w:t>Discuss and conclude unresolved V2X UE capabilities issues including RLC RTT calculation for NR SL, how the UE to inform NW of the support of NR SL, etc. Deadline is until next RAN2 meeting (long email discussion).</w:t>
      </w:r>
    </w:p>
    <w:p w14:paraId="3DC10262" w14:textId="77777777" w:rsidR="00BD3EDB" w:rsidRPr="00224244" w:rsidRDefault="00BD3EDB" w:rsidP="00BD3EDB">
      <w:pPr>
        <w:spacing w:before="60"/>
        <w:ind w:left="1259" w:hanging="1259"/>
        <w:rPr>
          <w:noProof/>
        </w:rPr>
      </w:pPr>
    </w:p>
    <w:p w14:paraId="308541DE" w14:textId="75C64893" w:rsidR="00BD3EDB" w:rsidRPr="00224244" w:rsidRDefault="00C00E88" w:rsidP="00BD3EDB">
      <w:pPr>
        <w:spacing w:before="60"/>
        <w:ind w:left="1259" w:hanging="1259"/>
        <w:rPr>
          <w:noProof/>
        </w:rPr>
      </w:pPr>
      <w:hyperlink r:id="rId1520" w:history="1">
        <w:r w:rsidR="00EB1908">
          <w:rPr>
            <w:rStyle w:val="Hyperlink"/>
            <w:noProof/>
          </w:rPr>
          <w:t>R2-2005953</w:t>
        </w:r>
      </w:hyperlink>
      <w:r w:rsidR="00BD3EDB" w:rsidRPr="00224244">
        <w:rPr>
          <w:noProof/>
        </w:rPr>
        <w:tab/>
      </w:r>
      <w:r w:rsidR="00BD3EDB" w:rsidRPr="00224244">
        <w:t>Draft-CR for V2X UE capability (focusing on RAN1/RAN4 capability)</w:t>
      </w:r>
      <w:r w:rsidR="00BD3EDB" w:rsidRPr="00224244">
        <w:tab/>
      </w:r>
      <w:r w:rsidR="00BD3EDB" w:rsidRPr="00224244">
        <w:rPr>
          <w:noProof/>
        </w:rPr>
        <w:t>OPPO</w:t>
      </w:r>
      <w:r w:rsidR="00BD3EDB" w:rsidRPr="00224244">
        <w:rPr>
          <w:noProof/>
        </w:rPr>
        <w:tab/>
        <w:t>draftCR</w:t>
      </w:r>
      <w:r w:rsidR="00BD3EDB" w:rsidRPr="00224244">
        <w:rPr>
          <w:noProof/>
        </w:rPr>
        <w:tab/>
      </w:r>
      <w:r w:rsidR="00BD3EDB" w:rsidRPr="00224244">
        <w:rPr>
          <w:noProof/>
        </w:rPr>
        <w:tab/>
        <w:t>Rel-16</w:t>
      </w:r>
      <w:r w:rsidR="00BD3EDB" w:rsidRPr="00224244">
        <w:rPr>
          <w:noProof/>
        </w:rPr>
        <w:tab/>
        <w:t>38.331</w:t>
      </w:r>
      <w:r w:rsidR="00BD3EDB" w:rsidRPr="00224244">
        <w:rPr>
          <w:noProof/>
        </w:rPr>
        <w:tab/>
        <w:t>16.0.0</w:t>
      </w:r>
      <w:r w:rsidR="00BD3EDB" w:rsidRPr="00224244">
        <w:rPr>
          <w:noProof/>
        </w:rPr>
        <w:tab/>
        <w:t>5G_V2X_NRSL-Core</w:t>
      </w:r>
    </w:p>
    <w:p w14:paraId="033CBA71"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Endorsed.</w:t>
      </w:r>
    </w:p>
    <w:p w14:paraId="4BC93DE4" w14:textId="77777777" w:rsidR="00BD3EDB" w:rsidRPr="00224244" w:rsidRDefault="00BD3EDB" w:rsidP="00BD3EDB">
      <w:pPr>
        <w:spacing w:before="60"/>
        <w:ind w:left="1259" w:hanging="1259"/>
        <w:rPr>
          <w:noProof/>
        </w:rPr>
      </w:pPr>
    </w:p>
    <w:p w14:paraId="0258408E" w14:textId="0D92AE52" w:rsidR="00BD3EDB" w:rsidRPr="00224244" w:rsidRDefault="00C00E88" w:rsidP="00BD3EDB">
      <w:pPr>
        <w:spacing w:before="60"/>
        <w:ind w:left="1259" w:hanging="1259"/>
        <w:rPr>
          <w:noProof/>
        </w:rPr>
      </w:pPr>
      <w:hyperlink r:id="rId1521" w:history="1">
        <w:r w:rsidR="00EB1908">
          <w:rPr>
            <w:rStyle w:val="Hyperlink"/>
            <w:noProof/>
          </w:rPr>
          <w:t>R2-2005954</w:t>
        </w:r>
      </w:hyperlink>
      <w:r w:rsidR="00BD3EDB" w:rsidRPr="00224244">
        <w:rPr>
          <w:noProof/>
        </w:rPr>
        <w:tab/>
      </w:r>
      <w:r w:rsidR="00BD3EDB" w:rsidRPr="00224244">
        <w:t>Draft-CR for V2X UE capability (focusing on RAN1/RAN4 capability)</w:t>
      </w:r>
      <w:r w:rsidR="00BD3EDB" w:rsidRPr="00224244">
        <w:tab/>
      </w:r>
      <w:r w:rsidR="00BD3EDB" w:rsidRPr="00224244">
        <w:rPr>
          <w:noProof/>
        </w:rPr>
        <w:t>OPPO</w:t>
      </w:r>
      <w:r w:rsidR="00BD3EDB" w:rsidRPr="00224244">
        <w:rPr>
          <w:noProof/>
        </w:rPr>
        <w:tab/>
        <w:t>draftCR</w:t>
      </w:r>
      <w:r w:rsidR="00BD3EDB" w:rsidRPr="00224244">
        <w:rPr>
          <w:noProof/>
        </w:rPr>
        <w:tab/>
      </w:r>
      <w:r w:rsidR="00BD3EDB" w:rsidRPr="00224244">
        <w:rPr>
          <w:noProof/>
        </w:rPr>
        <w:tab/>
        <w:t>Rel-16</w:t>
      </w:r>
      <w:r w:rsidR="00BD3EDB" w:rsidRPr="00224244">
        <w:rPr>
          <w:noProof/>
        </w:rPr>
        <w:tab/>
        <w:t>38.306</w:t>
      </w:r>
      <w:r w:rsidR="00BD3EDB" w:rsidRPr="00224244">
        <w:rPr>
          <w:noProof/>
        </w:rPr>
        <w:tab/>
        <w:t>16.0.0</w:t>
      </w:r>
      <w:r w:rsidR="00BD3EDB" w:rsidRPr="00224244">
        <w:rPr>
          <w:noProof/>
        </w:rPr>
        <w:tab/>
        <w:t>5G_V2X_NRSL-Core</w:t>
      </w:r>
    </w:p>
    <w:p w14:paraId="0EB14136"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Endorsed.</w:t>
      </w:r>
    </w:p>
    <w:p w14:paraId="411F5BE2" w14:textId="77777777" w:rsidR="00BD3EDB" w:rsidRPr="00224244" w:rsidRDefault="00BD3EDB" w:rsidP="00BD3EDB">
      <w:pPr>
        <w:spacing w:before="60"/>
        <w:ind w:left="1259" w:hanging="1259"/>
        <w:rPr>
          <w:noProof/>
        </w:rPr>
      </w:pPr>
    </w:p>
    <w:p w14:paraId="6B14BE79" w14:textId="377A7345" w:rsidR="00BD3EDB" w:rsidRPr="00224244" w:rsidRDefault="00C00E88" w:rsidP="00BD3EDB">
      <w:pPr>
        <w:spacing w:before="60"/>
        <w:ind w:left="1259" w:hanging="1259"/>
        <w:rPr>
          <w:noProof/>
        </w:rPr>
      </w:pPr>
      <w:hyperlink r:id="rId1522" w:history="1">
        <w:r w:rsidR="00EB1908">
          <w:rPr>
            <w:rStyle w:val="Hyperlink"/>
            <w:noProof/>
          </w:rPr>
          <w:t>R2-2005973</w:t>
        </w:r>
      </w:hyperlink>
      <w:r w:rsidR="00BD3EDB" w:rsidRPr="00224244">
        <w:rPr>
          <w:noProof/>
        </w:rPr>
        <w:tab/>
      </w:r>
      <w:r w:rsidR="00BD3EDB" w:rsidRPr="00224244">
        <w:t>Draft-CR for V2X UE capability (focusing on RAN2 capability)</w:t>
      </w:r>
      <w:r w:rsidR="00BD3EDB" w:rsidRPr="00224244">
        <w:tab/>
      </w:r>
      <w:r w:rsidR="00BD3EDB" w:rsidRPr="00224244">
        <w:rPr>
          <w:noProof/>
        </w:rPr>
        <w:t>OPPO</w:t>
      </w:r>
      <w:r w:rsidR="00BD3EDB" w:rsidRPr="00224244">
        <w:rPr>
          <w:noProof/>
        </w:rPr>
        <w:tab/>
        <w:t>draftCR</w:t>
      </w:r>
      <w:r w:rsidR="00BD3EDB" w:rsidRPr="00224244">
        <w:rPr>
          <w:noProof/>
        </w:rPr>
        <w:tab/>
      </w:r>
      <w:r w:rsidR="00BD3EDB" w:rsidRPr="00224244">
        <w:rPr>
          <w:noProof/>
        </w:rPr>
        <w:tab/>
        <w:t>Rel-16</w:t>
      </w:r>
      <w:r w:rsidR="00BD3EDB" w:rsidRPr="00224244">
        <w:rPr>
          <w:noProof/>
        </w:rPr>
        <w:tab/>
        <w:t>38.331</w:t>
      </w:r>
      <w:r w:rsidR="00BD3EDB" w:rsidRPr="00224244">
        <w:rPr>
          <w:noProof/>
        </w:rPr>
        <w:tab/>
        <w:t>16.0.0</w:t>
      </w:r>
      <w:r w:rsidR="00BD3EDB" w:rsidRPr="00224244">
        <w:rPr>
          <w:noProof/>
        </w:rPr>
        <w:tab/>
        <w:t>5G_V2X_NRSL-Core</w:t>
      </w:r>
    </w:p>
    <w:p w14:paraId="15DC0BD7"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Endorsed.</w:t>
      </w:r>
    </w:p>
    <w:p w14:paraId="35BEEF87" w14:textId="77777777" w:rsidR="00BD3EDB" w:rsidRPr="00224244" w:rsidRDefault="00BD3EDB" w:rsidP="00BD3EDB">
      <w:pPr>
        <w:spacing w:before="60"/>
        <w:ind w:left="1259" w:hanging="1259"/>
        <w:rPr>
          <w:noProof/>
        </w:rPr>
      </w:pPr>
    </w:p>
    <w:p w14:paraId="78F7DF43" w14:textId="1D732A48" w:rsidR="00BD3EDB" w:rsidRPr="00224244" w:rsidRDefault="00C00E88" w:rsidP="00BD3EDB">
      <w:pPr>
        <w:spacing w:before="60"/>
        <w:ind w:left="1259" w:hanging="1259"/>
        <w:rPr>
          <w:noProof/>
        </w:rPr>
      </w:pPr>
      <w:hyperlink r:id="rId1523" w:history="1">
        <w:r w:rsidR="00EB1908">
          <w:rPr>
            <w:rStyle w:val="Hyperlink"/>
            <w:noProof/>
          </w:rPr>
          <w:t>R2-2005974</w:t>
        </w:r>
      </w:hyperlink>
      <w:r w:rsidR="00BD3EDB" w:rsidRPr="00224244">
        <w:rPr>
          <w:noProof/>
        </w:rPr>
        <w:tab/>
      </w:r>
      <w:r w:rsidR="00BD3EDB" w:rsidRPr="00224244">
        <w:t>Draft-CR for V2X UE capability (focusing on RAN2 capability)</w:t>
      </w:r>
      <w:r w:rsidR="00BD3EDB" w:rsidRPr="00224244">
        <w:tab/>
      </w:r>
      <w:r w:rsidR="00BD3EDB" w:rsidRPr="00224244">
        <w:rPr>
          <w:noProof/>
        </w:rPr>
        <w:t>OPPO</w:t>
      </w:r>
      <w:r w:rsidR="00BD3EDB" w:rsidRPr="00224244">
        <w:rPr>
          <w:noProof/>
        </w:rPr>
        <w:tab/>
        <w:t>draftCR</w:t>
      </w:r>
      <w:r w:rsidR="00BD3EDB" w:rsidRPr="00224244">
        <w:rPr>
          <w:noProof/>
        </w:rPr>
        <w:tab/>
      </w:r>
      <w:r w:rsidR="00BD3EDB" w:rsidRPr="00224244">
        <w:rPr>
          <w:noProof/>
        </w:rPr>
        <w:tab/>
        <w:t>Rel-16</w:t>
      </w:r>
      <w:r w:rsidR="00BD3EDB" w:rsidRPr="00224244">
        <w:rPr>
          <w:noProof/>
        </w:rPr>
        <w:tab/>
        <w:t>38.306</w:t>
      </w:r>
      <w:r w:rsidR="00BD3EDB" w:rsidRPr="00224244">
        <w:rPr>
          <w:noProof/>
        </w:rPr>
        <w:tab/>
        <w:t>16.0.0</w:t>
      </w:r>
      <w:r w:rsidR="00BD3EDB" w:rsidRPr="00224244">
        <w:rPr>
          <w:noProof/>
        </w:rPr>
        <w:tab/>
        <w:t>5G_V2X_NRSL-Core</w:t>
      </w:r>
    </w:p>
    <w:p w14:paraId="583D09A5"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Endorsed.</w:t>
      </w:r>
    </w:p>
    <w:p w14:paraId="38A7E5F8" w14:textId="77777777" w:rsidR="00BD3EDB" w:rsidRPr="00224244" w:rsidRDefault="00BD3EDB" w:rsidP="00BD3EDB">
      <w:pPr>
        <w:spacing w:before="60"/>
        <w:ind w:left="1259" w:hanging="1259"/>
        <w:rPr>
          <w:noProof/>
        </w:rPr>
      </w:pPr>
    </w:p>
    <w:p w14:paraId="1C2E2B92" w14:textId="1788C0D9" w:rsidR="00BD3EDB" w:rsidRPr="00224244" w:rsidRDefault="00C00E88" w:rsidP="00FB4D78">
      <w:pPr>
        <w:pStyle w:val="Doc-title"/>
      </w:pPr>
      <w:hyperlink r:id="rId1524" w:history="1">
        <w:r w:rsidR="00EB1908">
          <w:rPr>
            <w:rStyle w:val="Hyperlink"/>
          </w:rPr>
          <w:t>R2-2005959</w:t>
        </w:r>
      </w:hyperlink>
      <w:r w:rsidR="00FB4D78" w:rsidRPr="00224244">
        <w:tab/>
      </w:r>
      <w:r w:rsidR="00BD3EDB" w:rsidRPr="00224244">
        <w:t>CR for NR V2X UE capability</w:t>
      </w:r>
      <w:r w:rsidR="00BD3EDB" w:rsidRPr="00224244">
        <w:tab/>
        <w:t>Rel-16</w:t>
      </w:r>
      <w:r w:rsidR="00BD3EDB" w:rsidRPr="00224244">
        <w:tab/>
        <w:t>36.331</w:t>
      </w:r>
      <w:r w:rsidR="00BD3EDB" w:rsidRPr="00224244">
        <w:tab/>
        <w:t>16.0.0</w:t>
      </w:r>
      <w:r w:rsidR="00BD3EDB" w:rsidRPr="00224244">
        <w:tab/>
        <w:t>4345</w:t>
      </w:r>
      <w:r w:rsidR="00BD3EDB" w:rsidRPr="00224244">
        <w:tab/>
        <w:t>-</w:t>
      </w:r>
      <w:r w:rsidR="00BD3EDB" w:rsidRPr="00224244">
        <w:tab/>
        <w:t>B</w:t>
      </w:r>
      <w:r w:rsidR="00BD3EDB" w:rsidRPr="00224244">
        <w:tab/>
        <w:t>5G_V2X_NRSL-Core</w:t>
      </w:r>
    </w:p>
    <w:p w14:paraId="324A36AA" w14:textId="77777777" w:rsidR="00BD3EDB" w:rsidRPr="00224244" w:rsidRDefault="00BD3EDB" w:rsidP="00F66276">
      <w:pPr>
        <w:numPr>
          <w:ilvl w:val="0"/>
          <w:numId w:val="73"/>
        </w:numPr>
        <w:spacing w:before="60"/>
        <w:rPr>
          <w:noProof/>
        </w:rPr>
      </w:pPr>
      <w:r w:rsidRPr="00224244">
        <w:rPr>
          <w:noProof/>
        </w:rPr>
        <w:tab/>
        <w:t>Agreed.</w:t>
      </w:r>
    </w:p>
    <w:p w14:paraId="641FDB31" w14:textId="77777777" w:rsidR="00BD3EDB" w:rsidRPr="00224244" w:rsidRDefault="00BD3EDB" w:rsidP="00BD3EDB">
      <w:pPr>
        <w:spacing w:before="60"/>
        <w:ind w:left="1259" w:hanging="1259"/>
        <w:rPr>
          <w:noProof/>
        </w:rPr>
      </w:pPr>
    </w:p>
    <w:p w14:paraId="3528D2EC" w14:textId="7660AFDB" w:rsidR="00BD3EDB" w:rsidRPr="00224244" w:rsidRDefault="00C00E88" w:rsidP="00FB4D78">
      <w:pPr>
        <w:pStyle w:val="Doc-title"/>
      </w:pPr>
      <w:hyperlink r:id="rId1525" w:history="1">
        <w:r w:rsidR="00EB1908">
          <w:rPr>
            <w:rStyle w:val="Hyperlink"/>
          </w:rPr>
          <w:t>R2-2005960</w:t>
        </w:r>
      </w:hyperlink>
      <w:r w:rsidR="00FB4D78" w:rsidRPr="00224244">
        <w:tab/>
      </w:r>
      <w:r w:rsidR="00BD3EDB" w:rsidRPr="00224244">
        <w:t>CR for NR V2X UE capability</w:t>
      </w:r>
      <w:r w:rsidR="00BD3EDB" w:rsidRPr="00224244">
        <w:tab/>
        <w:t>Rel-16</w:t>
      </w:r>
      <w:r w:rsidR="00BD3EDB" w:rsidRPr="00224244">
        <w:tab/>
        <w:t>36.306</w:t>
      </w:r>
      <w:r w:rsidR="00BD3EDB" w:rsidRPr="00224244">
        <w:tab/>
        <w:t>16.0.0</w:t>
      </w:r>
      <w:r w:rsidR="00BD3EDB" w:rsidRPr="00224244">
        <w:tab/>
        <w:t>1775</w:t>
      </w:r>
      <w:r w:rsidR="00BD3EDB" w:rsidRPr="00224244">
        <w:tab/>
        <w:t>-</w:t>
      </w:r>
      <w:r w:rsidR="00BD3EDB" w:rsidRPr="00224244">
        <w:tab/>
        <w:t>B</w:t>
      </w:r>
      <w:r w:rsidR="00BD3EDB" w:rsidRPr="00224244">
        <w:tab/>
        <w:t>5G_V2X_NRSL-Core</w:t>
      </w:r>
    </w:p>
    <w:p w14:paraId="7A3085B1" w14:textId="77777777" w:rsidR="00BD3EDB" w:rsidRPr="00224244" w:rsidRDefault="00BD3EDB" w:rsidP="00F66276">
      <w:pPr>
        <w:numPr>
          <w:ilvl w:val="0"/>
          <w:numId w:val="73"/>
        </w:numPr>
        <w:spacing w:before="60"/>
        <w:rPr>
          <w:noProof/>
        </w:rPr>
      </w:pPr>
      <w:r w:rsidRPr="00224244">
        <w:rPr>
          <w:noProof/>
        </w:rPr>
        <w:tab/>
        <w:t>Agreed.</w:t>
      </w:r>
    </w:p>
    <w:p w14:paraId="3285CEF6" w14:textId="77777777" w:rsidR="00BD3EDB" w:rsidRPr="00224244" w:rsidRDefault="00BD3EDB" w:rsidP="00BD3EDB">
      <w:pPr>
        <w:spacing w:before="60"/>
        <w:ind w:left="1259" w:hanging="1259"/>
        <w:rPr>
          <w:noProof/>
        </w:rPr>
      </w:pPr>
    </w:p>
    <w:p w14:paraId="5261905A" w14:textId="6CE70E45" w:rsidR="00BD3EDB" w:rsidRPr="00224244" w:rsidRDefault="00C00E88" w:rsidP="00BD3EDB">
      <w:pPr>
        <w:spacing w:before="60"/>
        <w:ind w:left="1259" w:hanging="1259"/>
        <w:rPr>
          <w:noProof/>
        </w:rPr>
      </w:pPr>
      <w:hyperlink r:id="rId1526" w:history="1">
        <w:r w:rsidR="00EB1908">
          <w:rPr>
            <w:rStyle w:val="Hyperlink"/>
            <w:noProof/>
          </w:rPr>
          <w:t>R2-2004403</w:t>
        </w:r>
      </w:hyperlink>
      <w:r w:rsidR="00BD3EDB" w:rsidRPr="00224244">
        <w:rPr>
          <w:noProof/>
        </w:rPr>
        <w:tab/>
        <w:t>Summary of capability related Tdoc submitted to R2#109bis-E</w:t>
      </w:r>
      <w:r w:rsidR="00BD3EDB" w:rsidRPr="00224244">
        <w:rPr>
          <w:noProof/>
        </w:rPr>
        <w:tab/>
        <w:t>OPPO</w:t>
      </w:r>
      <w:r w:rsidR="00BD3EDB" w:rsidRPr="00224244">
        <w:rPr>
          <w:noProof/>
        </w:rPr>
        <w:tab/>
        <w:t>report</w:t>
      </w:r>
      <w:r w:rsidR="00BD3EDB" w:rsidRPr="00224244">
        <w:rPr>
          <w:noProof/>
        </w:rPr>
        <w:tab/>
        <w:t>Rel-16</w:t>
      </w:r>
      <w:r w:rsidR="00BD3EDB" w:rsidRPr="00224244">
        <w:rPr>
          <w:noProof/>
        </w:rPr>
        <w:tab/>
        <w:t>5G_V2X_NRSL-Core</w:t>
      </w:r>
      <w:r w:rsidR="00BD3EDB" w:rsidRPr="00224244">
        <w:rPr>
          <w:noProof/>
        </w:rPr>
        <w:tab/>
        <w:t>Late</w:t>
      </w:r>
    </w:p>
    <w:p w14:paraId="03EBB680" w14:textId="77777777" w:rsidR="00BD3EDB" w:rsidRPr="00224244" w:rsidRDefault="00BD3EDB" w:rsidP="00BD3EDB">
      <w:pPr>
        <w:spacing w:before="60"/>
        <w:ind w:left="1259" w:hanging="1259"/>
        <w:rPr>
          <w:noProof/>
        </w:rPr>
      </w:pPr>
      <w:r w:rsidRPr="00224244">
        <w:rPr>
          <w:noProof/>
        </w:rPr>
        <w:tab/>
        <w:t>Proposal 1</w:t>
      </w:r>
      <w:r w:rsidRPr="00224244">
        <w:rPr>
          <w:noProof/>
        </w:rPr>
        <w:tab/>
        <w:t>[Easy] RAN2 confirm the WA from RAN2#109bis-e, i.e. the band combination of mixed LTE-PC5 and NR-PC5 will be reported, in addition to pure LTE-PC5 band combination and NR-PC5 band combination.</w:t>
      </w:r>
    </w:p>
    <w:p w14:paraId="04C4EBE6"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 xml:space="preserve">Agreed. </w:t>
      </w:r>
    </w:p>
    <w:p w14:paraId="119A8E28" w14:textId="77777777" w:rsidR="00BD3EDB" w:rsidRPr="00224244" w:rsidRDefault="00BD3EDB" w:rsidP="00BD3EDB">
      <w:pPr>
        <w:spacing w:before="60"/>
        <w:ind w:left="1260"/>
        <w:rPr>
          <w:noProof/>
        </w:rPr>
      </w:pPr>
    </w:p>
    <w:p w14:paraId="714C3F76" w14:textId="77777777" w:rsidR="00BD3EDB" w:rsidRPr="00224244" w:rsidRDefault="00BD3EDB" w:rsidP="00BD3EDB">
      <w:pPr>
        <w:spacing w:before="60"/>
        <w:ind w:left="1259" w:hanging="1259"/>
        <w:rPr>
          <w:noProof/>
        </w:rPr>
      </w:pPr>
      <w:r w:rsidRPr="00224244">
        <w:rPr>
          <w:noProof/>
        </w:rPr>
        <w:tab/>
        <w:t>Proposal 2</w:t>
      </w:r>
      <w:r w:rsidRPr="00224244">
        <w:rPr>
          <w:noProof/>
        </w:rPr>
        <w:tab/>
        <w:t>[FFS] If the WA is confirmed, RAN2 discuss to introduce supported mixed LTE-PC5 and NR-PC5 band combination(s) for each Uu band combination by referring to a list of PC5 band combinations.</w:t>
      </w:r>
    </w:p>
    <w:p w14:paraId="152B9525"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Will be further discussed as part of [AT110-e][702][V2X].</w:t>
      </w:r>
    </w:p>
    <w:p w14:paraId="440568E9" w14:textId="77777777" w:rsidR="00BD3EDB" w:rsidRPr="00224244" w:rsidRDefault="00BD3EDB" w:rsidP="00BD3EDB">
      <w:pPr>
        <w:spacing w:before="60"/>
        <w:ind w:left="1259" w:hanging="1259"/>
        <w:rPr>
          <w:noProof/>
        </w:rPr>
      </w:pPr>
    </w:p>
    <w:p w14:paraId="1E967C87" w14:textId="77777777" w:rsidR="00BD3EDB" w:rsidRPr="00224244" w:rsidRDefault="00BD3EDB" w:rsidP="00BD3EDB">
      <w:pPr>
        <w:spacing w:before="60"/>
        <w:ind w:left="1259" w:hanging="1259"/>
        <w:rPr>
          <w:noProof/>
        </w:rPr>
      </w:pPr>
      <w:r w:rsidRPr="00224244">
        <w:rPr>
          <w:noProof/>
        </w:rPr>
        <w:tab/>
        <w:t>Proposal 3</w:t>
      </w:r>
      <w:r w:rsidRPr="00224244">
        <w:rPr>
          <w:noProof/>
        </w:rPr>
        <w:tab/>
        <w:t>[FFS] RAN2 further discuss the support of NR/LTE PC5 band combination(s) per Uu band combination for (NG)EN/NE/NR-DC scenario.</w:t>
      </w:r>
    </w:p>
    <w:p w14:paraId="0E33FE45"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Will be further discussed as part of [AT110-e][702][V2X].</w:t>
      </w:r>
    </w:p>
    <w:p w14:paraId="7BAE4B85" w14:textId="77777777" w:rsidR="00BD3EDB" w:rsidRPr="00224244" w:rsidRDefault="00BD3EDB" w:rsidP="00BD3EDB">
      <w:pPr>
        <w:spacing w:before="60"/>
        <w:ind w:left="1259" w:hanging="1259"/>
        <w:rPr>
          <w:noProof/>
        </w:rPr>
      </w:pPr>
    </w:p>
    <w:p w14:paraId="68941ED5"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pPr>
      <w:r w:rsidRPr="00224244">
        <w:t xml:space="preserve">Agreements on UE capabilities: </w:t>
      </w:r>
    </w:p>
    <w:p w14:paraId="156FB26A"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pPr>
      <w:r w:rsidRPr="00224244">
        <w:t>1:</w:t>
      </w:r>
      <w:r w:rsidRPr="00224244">
        <w:tab/>
      </w:r>
      <w:r w:rsidRPr="00224244">
        <w:rPr>
          <w:noProof/>
        </w:rPr>
        <w:t>RAN2 confirm the WA from RAN2#109bis-e, i.e. the band combination of mixed LTE-PC5 and NR-PC5 will be reported, in addition to pure LTE-PC5 band combination and NR-PC5 band combination.</w:t>
      </w:r>
    </w:p>
    <w:p w14:paraId="791C4899" w14:textId="77777777" w:rsidR="00BD3EDB" w:rsidRPr="00224244" w:rsidRDefault="00BD3EDB" w:rsidP="00BD3EDB">
      <w:pPr>
        <w:spacing w:before="60"/>
        <w:ind w:left="1259" w:hanging="1259"/>
        <w:rPr>
          <w:noProof/>
        </w:rPr>
      </w:pPr>
    </w:p>
    <w:p w14:paraId="4D1A0959" w14:textId="08BD0334" w:rsidR="00BD3EDB" w:rsidRPr="00224244" w:rsidRDefault="00C00E88" w:rsidP="00BD3EDB">
      <w:pPr>
        <w:spacing w:before="60"/>
        <w:ind w:left="1259" w:hanging="1259"/>
        <w:rPr>
          <w:noProof/>
        </w:rPr>
      </w:pPr>
      <w:hyperlink r:id="rId1527" w:history="1">
        <w:r w:rsidR="00EB1908">
          <w:rPr>
            <w:rStyle w:val="Hyperlink"/>
            <w:noProof/>
          </w:rPr>
          <w:t>R2-2005955</w:t>
        </w:r>
      </w:hyperlink>
      <w:r w:rsidR="00BD3EDB" w:rsidRPr="00224244">
        <w:rPr>
          <w:noProof/>
        </w:rPr>
        <w:tab/>
      </w:r>
      <w:r w:rsidR="00BD3EDB" w:rsidRPr="00224244">
        <w:t>Summary of open issue for V2X capability (OPPO)</w:t>
      </w:r>
      <w:r w:rsidR="00BD3EDB" w:rsidRPr="00224244">
        <w:rPr>
          <w:noProof/>
        </w:rPr>
        <w:tab/>
        <w:t>OPPO</w:t>
      </w:r>
      <w:r w:rsidR="00BD3EDB" w:rsidRPr="00224244">
        <w:rPr>
          <w:noProof/>
        </w:rPr>
        <w:tab/>
        <w:t>report</w:t>
      </w:r>
      <w:r w:rsidR="00BD3EDB" w:rsidRPr="00224244">
        <w:rPr>
          <w:noProof/>
        </w:rPr>
        <w:tab/>
        <w:t>Rel-16</w:t>
      </w:r>
      <w:r w:rsidR="00BD3EDB" w:rsidRPr="00224244">
        <w:rPr>
          <w:noProof/>
        </w:rPr>
        <w:tab/>
        <w:t>5G_V2X_NRSL-Core</w:t>
      </w:r>
      <w:r w:rsidR="00BD3EDB" w:rsidRPr="00224244">
        <w:rPr>
          <w:noProof/>
        </w:rPr>
        <w:tab/>
        <w:t>Late</w:t>
      </w:r>
    </w:p>
    <w:p w14:paraId="7AE5673B" w14:textId="77777777" w:rsidR="00BD3EDB" w:rsidRPr="00224244" w:rsidRDefault="00BD3EDB" w:rsidP="00BD3EDB">
      <w:pPr>
        <w:spacing w:before="60"/>
        <w:ind w:left="1259" w:hanging="1259"/>
        <w:rPr>
          <w:noProof/>
        </w:rPr>
      </w:pPr>
      <w:r w:rsidRPr="00224244">
        <w:rPr>
          <w:noProof/>
        </w:rPr>
        <w:tab/>
        <w:t>Proposal 1</w:t>
      </w:r>
      <w:r w:rsidRPr="00224244">
        <w:rPr>
          <w:noProof/>
        </w:rPr>
        <w:tab/>
        <w:t>[Easy] RAN2 not introduce PC5 BC for (NG)EN/NE-DC scenario.</w:t>
      </w:r>
    </w:p>
    <w:p w14:paraId="4DB642B6" w14:textId="77777777" w:rsidR="00BD3EDB" w:rsidRPr="00224244" w:rsidRDefault="00BD3EDB" w:rsidP="00BD3EDB">
      <w:pPr>
        <w:spacing w:before="60"/>
        <w:ind w:left="1259" w:hanging="1259"/>
        <w:rPr>
          <w:noProof/>
        </w:rPr>
      </w:pPr>
      <w:r w:rsidRPr="00224244">
        <w:rPr>
          <w:noProof/>
        </w:rPr>
        <w:tab/>
        <w:t xml:space="preserve">[Session chair]: In the LS decided in the main session to RAN1/4, new band/BC designed by RAN4 is release independent. UE still needs to support the signaling the band/BC to be introduced later release. [OPPO, Ericsson, LG, Apple]: Shares the view as session chair (i.e. at least it is good to support signaling point of view) [Huawei]: Release independent does not mean the UE should be able to support the new band/BC to be introduced later release. [Huawei, ZTE]: As the consequence, (NG)EN/NE-DC scenario will not be supported in Rel-16 even though the corresponding band/BC is introduced later. [Ericsson, Intel]: If majority companies want to support (NG)EN/NE-DC, it is ok. [LG]: EN-DC is already supported in Rel-16 (with the restriction of only MN controlled/configured). [Ericsson]: Without SN controlled/configured ENDC and coordination between two nodes, support of ENDC in this release may not be so required. [CATT, Vivo]: No strong view and there may be no harm to introduce the signaling since it may be defined as optional anyway (from the signaling point of view). [Ericsson, Intel, LG]: We can attempt to introduce signaling in CR implementation and we can support it if not so complicated. If so complicated, we are not going to introduce it. [Huawei]: Ok with it as compromise. </w:t>
      </w:r>
    </w:p>
    <w:p w14:paraId="642A18C1" w14:textId="77777777" w:rsidR="00BD3EDB" w:rsidRPr="00224244" w:rsidRDefault="00BD3EDB" w:rsidP="00BD3EDB">
      <w:pPr>
        <w:spacing w:before="60"/>
        <w:ind w:left="1259" w:hanging="1259"/>
        <w:rPr>
          <w:noProof/>
        </w:rPr>
      </w:pPr>
    </w:p>
    <w:p w14:paraId="3E049FBF" w14:textId="77777777" w:rsidR="00BD3EDB" w:rsidRPr="00224244" w:rsidRDefault="00BD3EDB" w:rsidP="00BD3EDB">
      <w:pPr>
        <w:spacing w:before="60"/>
        <w:ind w:left="1259" w:hanging="1259"/>
        <w:rPr>
          <w:noProof/>
        </w:rPr>
      </w:pPr>
      <w:r w:rsidRPr="00224244">
        <w:rPr>
          <w:noProof/>
        </w:rPr>
        <w:tab/>
        <w:t xml:space="preserve">Ok with the support of signaling for PC5 BC for (NG)EN/NE-DC </w:t>
      </w:r>
    </w:p>
    <w:p w14:paraId="527130FC" w14:textId="77777777" w:rsidR="00BD3EDB" w:rsidRPr="00224244" w:rsidRDefault="00BD3EDB" w:rsidP="00F66276">
      <w:pPr>
        <w:numPr>
          <w:ilvl w:val="0"/>
          <w:numId w:val="74"/>
        </w:numPr>
        <w:spacing w:before="60"/>
        <w:rPr>
          <w:noProof/>
        </w:rPr>
      </w:pPr>
      <w:r w:rsidRPr="00224244">
        <w:rPr>
          <w:noProof/>
        </w:rPr>
        <w:t>OPPO, Ericsson, LG, Apple, CATT, Vivo</w:t>
      </w:r>
    </w:p>
    <w:p w14:paraId="5B712224" w14:textId="77777777" w:rsidR="00BD3EDB" w:rsidRPr="00224244" w:rsidRDefault="00BD3EDB" w:rsidP="00BD3EDB">
      <w:pPr>
        <w:spacing w:before="60"/>
        <w:ind w:left="1259" w:hanging="1259"/>
        <w:rPr>
          <w:noProof/>
        </w:rPr>
      </w:pPr>
      <w:r w:rsidRPr="00224244">
        <w:rPr>
          <w:noProof/>
        </w:rPr>
        <w:tab/>
      </w:r>
    </w:p>
    <w:p w14:paraId="1E379CD1" w14:textId="77777777" w:rsidR="00BD3EDB" w:rsidRPr="00224244" w:rsidRDefault="00BD3EDB" w:rsidP="00BD3EDB">
      <w:pPr>
        <w:spacing w:before="60"/>
        <w:ind w:left="1259"/>
        <w:rPr>
          <w:noProof/>
        </w:rPr>
      </w:pPr>
      <w:r w:rsidRPr="00224244">
        <w:rPr>
          <w:noProof/>
        </w:rPr>
        <w:t>Not ok with the support of signaling for PC5 BC for (NG)EN/NE-DC</w:t>
      </w:r>
    </w:p>
    <w:p w14:paraId="5687BA51" w14:textId="77777777" w:rsidR="00BD3EDB" w:rsidRPr="00224244" w:rsidRDefault="00BD3EDB" w:rsidP="00F66276">
      <w:pPr>
        <w:numPr>
          <w:ilvl w:val="0"/>
          <w:numId w:val="74"/>
        </w:numPr>
        <w:spacing w:before="60"/>
        <w:rPr>
          <w:noProof/>
        </w:rPr>
      </w:pPr>
      <w:r w:rsidRPr="00224244">
        <w:rPr>
          <w:noProof/>
        </w:rPr>
        <w:t>Huawei, Intel, Futurewei, QC</w:t>
      </w:r>
    </w:p>
    <w:p w14:paraId="30039EB4" w14:textId="77777777" w:rsidR="00BD3EDB" w:rsidRPr="00224244" w:rsidRDefault="00BD3EDB" w:rsidP="00BD3EDB">
      <w:pPr>
        <w:spacing w:before="60"/>
        <w:ind w:left="1259" w:hanging="1259"/>
        <w:rPr>
          <w:noProof/>
        </w:rPr>
      </w:pPr>
    </w:p>
    <w:p w14:paraId="15EC1ABD"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 xml:space="preserve">RAN2 can attempt to introduce signaling for PC5 BC for (NG)EN/NE-DC scenario in CR implementation. If not so complicated, we introduce the signaling but otherwise we do not introduce it. Note with introduction of signaling, it does not mean RAN4 should introduce the corresponding BC now.  </w:t>
      </w:r>
    </w:p>
    <w:p w14:paraId="1DCA72BE" w14:textId="77777777" w:rsidR="00BD3EDB" w:rsidRPr="00224244" w:rsidRDefault="00BD3EDB" w:rsidP="00BD3EDB">
      <w:pPr>
        <w:spacing w:before="60"/>
        <w:ind w:left="1259" w:hanging="1259"/>
        <w:rPr>
          <w:noProof/>
        </w:rPr>
      </w:pPr>
    </w:p>
    <w:p w14:paraId="7AA0B1B2" w14:textId="77777777" w:rsidR="00BD3EDB" w:rsidRPr="00224244" w:rsidRDefault="00BD3EDB" w:rsidP="00BD3EDB">
      <w:pPr>
        <w:spacing w:before="60"/>
        <w:ind w:left="1259"/>
        <w:rPr>
          <w:noProof/>
        </w:rPr>
      </w:pPr>
      <w:r w:rsidRPr="00224244">
        <w:rPr>
          <w:noProof/>
        </w:rPr>
        <w:t>Proposal 2</w:t>
      </w:r>
      <w:r w:rsidRPr="00224244">
        <w:rPr>
          <w:noProof/>
        </w:rPr>
        <w:tab/>
        <w:t>[FFS] Introduce parameter to indicate a PC5 BC can be supported for a Uu BC when configured as NR-DC or not.</w:t>
      </w:r>
    </w:p>
    <w:p w14:paraId="01CDEF3B" w14:textId="77777777" w:rsidR="00BD3EDB" w:rsidRPr="00224244" w:rsidRDefault="00BD3EDB" w:rsidP="00BD3EDB">
      <w:pPr>
        <w:spacing w:before="60"/>
        <w:ind w:left="1259"/>
        <w:rPr>
          <w:noProof/>
        </w:rPr>
      </w:pPr>
      <w:r w:rsidRPr="00224244">
        <w:rPr>
          <w:noProof/>
        </w:rPr>
        <w:t xml:space="preserve">[OPPO]: We can skip this discussion right now and we can comeback this issue after we resolve the discussion from proposal1. [Ericsson]: Why not discuss it together with proposal1? [OPPO]: Anyway </w:t>
      </w:r>
      <w:r w:rsidRPr="00224244">
        <w:rPr>
          <w:noProof/>
        </w:rPr>
        <w:lastRenderedPageBreak/>
        <w:t xml:space="preserve">for standalone case, we will have PC5 BC so it will be good to see overall picture for PC5-BC in addition to the conclusion of proposal1. [Lenovo]: Why we need PC5-BC if only single carrier is supported in Rel-16? [OPPO]: For forward compatibility. </w:t>
      </w:r>
    </w:p>
    <w:p w14:paraId="545F5DC2"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 xml:space="preserve">We can comeback after resolving the discussion from proposal1 and seeing how PC5 band/BC look like in overall. </w:t>
      </w:r>
    </w:p>
    <w:p w14:paraId="699CC593" w14:textId="77777777" w:rsidR="00BD3EDB" w:rsidRPr="00224244" w:rsidRDefault="00BD3EDB" w:rsidP="00BD3EDB">
      <w:pPr>
        <w:spacing w:before="60"/>
        <w:ind w:left="1259" w:hanging="1259"/>
        <w:rPr>
          <w:noProof/>
        </w:rPr>
      </w:pPr>
    </w:p>
    <w:p w14:paraId="3E54910A" w14:textId="77777777" w:rsidR="00BD3EDB" w:rsidRPr="00224244" w:rsidRDefault="00BD3EDB" w:rsidP="00BD3EDB">
      <w:pPr>
        <w:spacing w:before="60"/>
        <w:ind w:left="1259"/>
        <w:rPr>
          <w:noProof/>
        </w:rPr>
      </w:pPr>
      <w:r w:rsidRPr="00224244">
        <w:rPr>
          <w:noProof/>
        </w:rPr>
        <w:t>Proposal 3</w:t>
      </w:r>
      <w:r w:rsidRPr="00224244">
        <w:rPr>
          <w:noProof/>
        </w:rPr>
        <w:tab/>
        <w:t>[Easy] For NR SL capability of Logical channel SR-delay timer and multiple SR configuration, indicate it as Yes for ‘FDD/TDD diff’ in 38.306.</w:t>
      </w:r>
    </w:p>
    <w:p w14:paraId="4D4CF10B"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Agreed.</w:t>
      </w:r>
    </w:p>
    <w:p w14:paraId="1BC8069E" w14:textId="77777777" w:rsidR="00BD3EDB" w:rsidRPr="00224244" w:rsidRDefault="00BD3EDB" w:rsidP="00BD3EDB">
      <w:pPr>
        <w:spacing w:before="60"/>
        <w:ind w:left="1259" w:hanging="1259"/>
        <w:rPr>
          <w:noProof/>
        </w:rPr>
      </w:pPr>
    </w:p>
    <w:p w14:paraId="63B2AA25" w14:textId="77777777" w:rsidR="00BD3EDB" w:rsidRPr="00224244" w:rsidRDefault="00BD3EDB" w:rsidP="00BD3EDB">
      <w:pPr>
        <w:spacing w:before="60"/>
        <w:ind w:left="1259"/>
        <w:rPr>
          <w:noProof/>
        </w:rPr>
      </w:pPr>
      <w:r w:rsidRPr="00224244">
        <w:rPr>
          <w:noProof/>
        </w:rPr>
        <w:t>Proposal 4</w:t>
      </w:r>
      <w:r w:rsidRPr="00224244">
        <w:rPr>
          <w:noProof/>
        </w:rPr>
        <w:tab/>
        <w:t>[Easy] For NR SL capability except Logical channel SR-delay timer and multiple SR configuration, indicate it as No for ‘FDD/TDD diff’ in 38.306.</w:t>
      </w:r>
    </w:p>
    <w:p w14:paraId="583649F9"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Agreed.</w:t>
      </w:r>
    </w:p>
    <w:p w14:paraId="35C0AAF3" w14:textId="77777777" w:rsidR="00BD3EDB" w:rsidRPr="00224244" w:rsidRDefault="00BD3EDB" w:rsidP="00BD3EDB">
      <w:pPr>
        <w:spacing w:before="60"/>
        <w:ind w:left="1259" w:hanging="1259"/>
        <w:rPr>
          <w:noProof/>
        </w:rPr>
      </w:pPr>
    </w:p>
    <w:p w14:paraId="3B6B0FC8" w14:textId="77777777" w:rsidR="00BD3EDB" w:rsidRPr="00224244" w:rsidRDefault="00BD3EDB" w:rsidP="00BD3EDB">
      <w:pPr>
        <w:spacing w:before="60"/>
        <w:ind w:left="1259"/>
        <w:rPr>
          <w:noProof/>
        </w:rPr>
      </w:pPr>
      <w:r w:rsidRPr="00224244">
        <w:rPr>
          <w:noProof/>
        </w:rPr>
        <w:t>Proposal 5</w:t>
      </w:r>
      <w:r w:rsidRPr="00224244">
        <w:rPr>
          <w:noProof/>
        </w:rPr>
        <w:tab/>
        <w:t>[Easy] For LTE SL capability, indicate it as No for ‘FDD/TDD diff’ in 38.306.</w:t>
      </w:r>
    </w:p>
    <w:p w14:paraId="15494DE4" w14:textId="77777777" w:rsidR="00BD3EDB" w:rsidRPr="00224244" w:rsidRDefault="00BD3EDB" w:rsidP="00BD3EDB">
      <w:pPr>
        <w:spacing w:before="60"/>
        <w:ind w:left="1259"/>
        <w:rPr>
          <w:noProof/>
        </w:rPr>
      </w:pPr>
      <w:r w:rsidRPr="00224244">
        <w:rPr>
          <w:noProof/>
        </w:rPr>
        <w:t xml:space="preserve">[OPPO]: We do not need to discuss this proposal since we will have LTE SL capability as container. We may have just indication of reference specification in 38.306. </w:t>
      </w:r>
    </w:p>
    <w:p w14:paraId="383DDC53"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Noted.</w:t>
      </w:r>
    </w:p>
    <w:p w14:paraId="383A3458" w14:textId="77777777" w:rsidR="00BD3EDB" w:rsidRPr="00224244" w:rsidRDefault="00BD3EDB" w:rsidP="00BD3EDB">
      <w:pPr>
        <w:spacing w:before="60"/>
        <w:ind w:left="1259" w:hanging="1259"/>
        <w:rPr>
          <w:noProof/>
        </w:rPr>
      </w:pPr>
    </w:p>
    <w:p w14:paraId="2BF6E5CB" w14:textId="77777777" w:rsidR="00BD3EDB" w:rsidRPr="00224244" w:rsidRDefault="00BD3EDB" w:rsidP="00BD3EDB">
      <w:pPr>
        <w:spacing w:before="60"/>
        <w:ind w:left="1259"/>
        <w:rPr>
          <w:noProof/>
        </w:rPr>
      </w:pPr>
      <w:r w:rsidRPr="00224244">
        <w:rPr>
          <w:noProof/>
        </w:rPr>
        <w:t>Proposal 6</w:t>
      </w:r>
      <w:r w:rsidRPr="00224244">
        <w:rPr>
          <w:noProof/>
        </w:rPr>
        <w:tab/>
        <w:t>[Easy] For LTE/NR SL capability, introduce an Annex in TS 38.306, similar to Annex A.1, to explain the target carrier of the ‘FDD/TDD diff’.</w:t>
      </w:r>
    </w:p>
    <w:p w14:paraId="39DA5DB6"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Agreed.</w:t>
      </w:r>
    </w:p>
    <w:p w14:paraId="0949D51B" w14:textId="77777777" w:rsidR="00BD3EDB" w:rsidRPr="00224244" w:rsidRDefault="00BD3EDB" w:rsidP="00BD3EDB">
      <w:pPr>
        <w:spacing w:before="60"/>
        <w:ind w:left="1259" w:hanging="1259"/>
        <w:rPr>
          <w:noProof/>
        </w:rPr>
      </w:pPr>
    </w:p>
    <w:p w14:paraId="708112F2" w14:textId="77777777" w:rsidR="00BD3EDB" w:rsidRPr="00224244" w:rsidRDefault="00BD3EDB" w:rsidP="00BD3EDB">
      <w:pPr>
        <w:spacing w:before="60"/>
        <w:ind w:left="1259"/>
        <w:rPr>
          <w:noProof/>
        </w:rPr>
      </w:pPr>
      <w:r w:rsidRPr="00224244">
        <w:rPr>
          <w:noProof/>
        </w:rPr>
        <w:t>Proposal 7</w:t>
      </w:r>
      <w:r w:rsidRPr="00224244">
        <w:rPr>
          <w:noProof/>
        </w:rPr>
        <w:tab/>
        <w:t>[Easy] LTE-V2X capability is introduced into 38.331 for NR-Uu controlling LTE-PC5 scenario, detailed rewording can be solved in CR implementation.</w:t>
      </w:r>
    </w:p>
    <w:p w14:paraId="22C0B937" w14:textId="77777777" w:rsidR="00BD3EDB" w:rsidRPr="00224244" w:rsidRDefault="00BD3EDB" w:rsidP="00F66276">
      <w:pPr>
        <w:numPr>
          <w:ilvl w:val="0"/>
          <w:numId w:val="73"/>
        </w:numPr>
        <w:spacing w:before="60"/>
        <w:rPr>
          <w:noProof/>
        </w:rPr>
      </w:pPr>
      <w:r w:rsidRPr="00224244">
        <w:rPr>
          <w:noProof/>
        </w:rPr>
        <w:tab/>
        <w:t>Agreed.</w:t>
      </w:r>
    </w:p>
    <w:p w14:paraId="568E2AA7" w14:textId="77777777" w:rsidR="00BD3EDB" w:rsidRPr="00224244" w:rsidRDefault="00BD3EDB" w:rsidP="00BD3EDB">
      <w:pPr>
        <w:spacing w:before="60"/>
        <w:ind w:left="1259" w:hanging="1259"/>
        <w:rPr>
          <w:noProof/>
        </w:rPr>
      </w:pPr>
    </w:p>
    <w:p w14:paraId="270720EF" w14:textId="77777777" w:rsidR="00BD3EDB" w:rsidRPr="00224244" w:rsidRDefault="00BD3EDB" w:rsidP="00BD3EDB">
      <w:pPr>
        <w:spacing w:before="60"/>
        <w:ind w:left="1259"/>
        <w:rPr>
          <w:noProof/>
        </w:rPr>
      </w:pPr>
      <w:r w:rsidRPr="00224244">
        <w:rPr>
          <w:noProof/>
        </w:rPr>
        <w:t>Proposal 8</w:t>
      </w:r>
      <w:r w:rsidRPr="00224244">
        <w:rPr>
          <w:noProof/>
        </w:rPr>
        <w:tab/>
        <w:t>[Easy] For the LTE-V2X capability that has to be introduced into 38-spec for NR-Uu controlling LTE-PC5 scenario, it is captured using container-based method.</w:t>
      </w:r>
    </w:p>
    <w:p w14:paraId="5787499D" w14:textId="77777777" w:rsidR="00BD3EDB" w:rsidRPr="00224244" w:rsidRDefault="00BD3EDB" w:rsidP="00F66276">
      <w:pPr>
        <w:numPr>
          <w:ilvl w:val="0"/>
          <w:numId w:val="73"/>
        </w:numPr>
        <w:spacing w:before="60"/>
        <w:rPr>
          <w:noProof/>
        </w:rPr>
      </w:pPr>
      <w:r w:rsidRPr="00224244">
        <w:rPr>
          <w:noProof/>
        </w:rPr>
        <w:tab/>
        <w:t>Agreed.</w:t>
      </w:r>
    </w:p>
    <w:p w14:paraId="7C1FEF3D" w14:textId="77777777" w:rsidR="00BD3EDB" w:rsidRPr="00224244" w:rsidRDefault="00BD3EDB" w:rsidP="00BD3EDB">
      <w:pPr>
        <w:spacing w:before="60"/>
        <w:ind w:left="1259" w:hanging="1259"/>
        <w:rPr>
          <w:noProof/>
        </w:rPr>
      </w:pPr>
    </w:p>
    <w:p w14:paraId="7029E3E1" w14:textId="77777777" w:rsidR="00BD3EDB" w:rsidRPr="00224244" w:rsidRDefault="00BD3EDB" w:rsidP="00BD3EDB">
      <w:pPr>
        <w:spacing w:before="60"/>
        <w:ind w:left="1259"/>
        <w:rPr>
          <w:noProof/>
        </w:rPr>
      </w:pPr>
      <w:r w:rsidRPr="00224244">
        <w:rPr>
          <w:noProof/>
        </w:rPr>
        <w:t>Proposal 9</w:t>
      </w:r>
      <w:r w:rsidRPr="00224244">
        <w:rPr>
          <w:noProof/>
        </w:rPr>
        <w:tab/>
        <w:t>[Easy] For the LTE-V2X capability that has to be introduced into 38-spec for NR-Uu controlling LTE-PC5 scenario, no need for FR1/FR2 differentiation.</w:t>
      </w:r>
    </w:p>
    <w:p w14:paraId="12181E29" w14:textId="77777777" w:rsidR="00BD3EDB" w:rsidRPr="00224244" w:rsidRDefault="00BD3EDB" w:rsidP="00F66276">
      <w:pPr>
        <w:numPr>
          <w:ilvl w:val="0"/>
          <w:numId w:val="73"/>
        </w:numPr>
        <w:spacing w:before="60"/>
        <w:rPr>
          <w:noProof/>
        </w:rPr>
      </w:pPr>
      <w:r w:rsidRPr="00224244">
        <w:rPr>
          <w:noProof/>
        </w:rPr>
        <w:tab/>
        <w:t>Agreed.</w:t>
      </w:r>
    </w:p>
    <w:p w14:paraId="4249C244" w14:textId="77777777" w:rsidR="00BD3EDB" w:rsidRPr="00224244" w:rsidRDefault="00BD3EDB" w:rsidP="00BD3EDB">
      <w:pPr>
        <w:spacing w:before="60"/>
        <w:ind w:left="1259" w:hanging="1259"/>
        <w:rPr>
          <w:noProof/>
        </w:rPr>
      </w:pPr>
    </w:p>
    <w:p w14:paraId="22AE8D76" w14:textId="77777777" w:rsidR="00BD3EDB" w:rsidRPr="00224244" w:rsidRDefault="00BD3EDB" w:rsidP="00BD3EDB">
      <w:pPr>
        <w:spacing w:before="60"/>
        <w:ind w:left="1259"/>
        <w:rPr>
          <w:noProof/>
        </w:rPr>
      </w:pPr>
      <w:r w:rsidRPr="00224244">
        <w:rPr>
          <w:noProof/>
        </w:rPr>
        <w:t>Proposal 10</w:t>
      </w:r>
      <w:r w:rsidRPr="00224244">
        <w:rPr>
          <w:noProof/>
        </w:rPr>
        <w:tab/>
        <w:t>[Easy] NR-V2X capability above (RLC parameter: 12-bit SN for UM, 18-bit SN for AM; MAC parameter: LCP restriction and Multiple CG) has to be introduced into 36.331 for LTE-Uu controlling NR-PC5 scenario, detailed rewording can be solved in CR implementation.</w:t>
      </w:r>
    </w:p>
    <w:p w14:paraId="1D75AAC8" w14:textId="77777777" w:rsidR="00BD3EDB" w:rsidRPr="00224244" w:rsidRDefault="00BD3EDB" w:rsidP="00F66276">
      <w:pPr>
        <w:numPr>
          <w:ilvl w:val="0"/>
          <w:numId w:val="73"/>
        </w:numPr>
        <w:spacing w:before="60"/>
        <w:rPr>
          <w:noProof/>
        </w:rPr>
      </w:pPr>
      <w:r w:rsidRPr="00224244">
        <w:rPr>
          <w:noProof/>
        </w:rPr>
        <w:tab/>
        <w:t>Agreed.</w:t>
      </w:r>
    </w:p>
    <w:p w14:paraId="46257600" w14:textId="77777777" w:rsidR="00BD3EDB" w:rsidRPr="00224244" w:rsidRDefault="00BD3EDB" w:rsidP="00BD3EDB">
      <w:pPr>
        <w:spacing w:before="60"/>
        <w:ind w:left="1259" w:hanging="1259"/>
        <w:rPr>
          <w:noProof/>
        </w:rPr>
      </w:pPr>
    </w:p>
    <w:p w14:paraId="262CB272" w14:textId="77777777" w:rsidR="00BD3EDB" w:rsidRPr="00224244" w:rsidRDefault="00BD3EDB" w:rsidP="00BD3EDB">
      <w:pPr>
        <w:spacing w:before="60"/>
        <w:ind w:left="1259"/>
        <w:rPr>
          <w:noProof/>
        </w:rPr>
      </w:pPr>
      <w:r w:rsidRPr="00224244">
        <w:rPr>
          <w:noProof/>
        </w:rPr>
        <w:t>Proposal 11</w:t>
      </w:r>
      <w:r w:rsidRPr="00224244">
        <w:rPr>
          <w:noProof/>
        </w:rPr>
        <w:tab/>
        <w:t>[Easy] For NR PC5 capability that has to be introduced into 36-spec for LTE-Uu controlling NR-PC5 scenario, it is captured using container-based method.</w:t>
      </w:r>
    </w:p>
    <w:p w14:paraId="1BC68E17" w14:textId="77777777" w:rsidR="00BD3EDB" w:rsidRPr="00224244" w:rsidRDefault="00BD3EDB" w:rsidP="00F66276">
      <w:pPr>
        <w:numPr>
          <w:ilvl w:val="0"/>
          <w:numId w:val="73"/>
        </w:numPr>
        <w:spacing w:before="60"/>
        <w:rPr>
          <w:noProof/>
        </w:rPr>
      </w:pPr>
      <w:r w:rsidRPr="00224244">
        <w:rPr>
          <w:noProof/>
        </w:rPr>
        <w:tab/>
        <w:t>Agreed.</w:t>
      </w:r>
    </w:p>
    <w:p w14:paraId="2B45D78E" w14:textId="77777777" w:rsidR="00BD3EDB" w:rsidRPr="00224244" w:rsidRDefault="00BD3EDB" w:rsidP="00BD3EDB">
      <w:pPr>
        <w:spacing w:before="60"/>
        <w:ind w:left="1259" w:hanging="1259"/>
        <w:rPr>
          <w:noProof/>
        </w:rPr>
      </w:pPr>
    </w:p>
    <w:p w14:paraId="316B3C34" w14:textId="77777777" w:rsidR="00BD3EDB" w:rsidRPr="00224244" w:rsidRDefault="00BD3EDB" w:rsidP="00BD3EDB">
      <w:pPr>
        <w:spacing w:before="60"/>
        <w:ind w:left="1259"/>
        <w:rPr>
          <w:noProof/>
        </w:rPr>
      </w:pPr>
      <w:r w:rsidRPr="00224244">
        <w:rPr>
          <w:noProof/>
        </w:rPr>
        <w:t>Proposal 12</w:t>
      </w:r>
      <w:r w:rsidRPr="00224244">
        <w:rPr>
          <w:noProof/>
        </w:rPr>
        <w:tab/>
        <w:t>[Easy] With 15-7 and 15-9 being introduced, v2x-eNB-Scheduled-r14 does not need to be captured for the NR-Uu controlling LTE-PC5 scenario.</w:t>
      </w:r>
    </w:p>
    <w:p w14:paraId="79F153A7" w14:textId="77777777" w:rsidR="00BD3EDB" w:rsidRPr="00224244" w:rsidRDefault="00BD3EDB" w:rsidP="00F66276">
      <w:pPr>
        <w:numPr>
          <w:ilvl w:val="0"/>
          <w:numId w:val="73"/>
        </w:numPr>
        <w:spacing w:before="60"/>
        <w:rPr>
          <w:noProof/>
        </w:rPr>
      </w:pPr>
      <w:r w:rsidRPr="00224244">
        <w:rPr>
          <w:noProof/>
        </w:rPr>
        <w:lastRenderedPageBreak/>
        <w:tab/>
        <w:t>Agreed.</w:t>
      </w:r>
    </w:p>
    <w:p w14:paraId="3A2339C9" w14:textId="77777777" w:rsidR="00BD3EDB" w:rsidRPr="00224244" w:rsidRDefault="00BD3EDB" w:rsidP="00BD3EDB">
      <w:pPr>
        <w:spacing w:before="60"/>
        <w:ind w:left="1259" w:hanging="1259"/>
        <w:rPr>
          <w:noProof/>
        </w:rPr>
      </w:pPr>
    </w:p>
    <w:p w14:paraId="746CA145" w14:textId="77777777" w:rsidR="00BD3EDB" w:rsidRPr="00224244" w:rsidRDefault="00BD3EDB" w:rsidP="00BD3EDB">
      <w:pPr>
        <w:spacing w:before="60"/>
        <w:ind w:left="1259"/>
        <w:rPr>
          <w:noProof/>
        </w:rPr>
      </w:pPr>
      <w:r w:rsidRPr="00224244">
        <w:rPr>
          <w:noProof/>
        </w:rPr>
        <w:t>Proposal 13</w:t>
      </w:r>
      <w:r w:rsidRPr="00224244">
        <w:rPr>
          <w:noProof/>
        </w:rPr>
        <w:tab/>
        <w:t>[FFS] RAN2 do not capture the immature part in the RAN1 feature list, including: 1) FG of 15-1, 15-2, 15-3, 15-4, 15-5, 15-6, 15-11, 15-10, 15-12, 15-14, 15-15, 15-16, 15-18, 15-19, 15-22, 15-23, 15-24 (so only 15-7/9 are to be captured); 2) the note related to “38.101-1 Table 5.2E-1”; 3) definition on basic feature group; 4) NR-PC5 RAN1/4 capability for LTE-Uu controlling NR-PC5 scenario.</w:t>
      </w:r>
    </w:p>
    <w:p w14:paraId="0673B853" w14:textId="311498D7" w:rsidR="00BD3EDB" w:rsidRPr="00224244" w:rsidRDefault="00BD3EDB" w:rsidP="00BD3EDB">
      <w:pPr>
        <w:spacing w:before="60"/>
        <w:ind w:left="1259"/>
        <w:rPr>
          <w:noProof/>
        </w:rPr>
      </w:pPr>
      <w:r w:rsidRPr="00224244">
        <w:rPr>
          <w:noProof/>
        </w:rPr>
        <w:t>[Session chair]: Is it based on the latest RAN1 features (</w:t>
      </w:r>
      <w:hyperlink r:id="rId1528" w:history="1">
        <w:r w:rsidR="00EB1908">
          <w:rPr>
            <w:rStyle w:val="Hyperlink"/>
            <w:noProof/>
          </w:rPr>
          <w:t>R2-2006119</w:t>
        </w:r>
      </w:hyperlink>
      <w:r w:rsidRPr="00224244">
        <w:rPr>
          <w:noProof/>
        </w:rPr>
        <w:t xml:space="preserve">)? [OPPO]: Yes. [Huawei]: Based on the current RAN1/4 situations, are we going to include only frequency information in band or to include empty information in band? [Intel]: No strong view, it is up to V2X discussion. [Session chair]: Can be discussed in the CR implementation. </w:t>
      </w:r>
    </w:p>
    <w:p w14:paraId="2072FD21"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 xml:space="preserve">It is confirmed. </w:t>
      </w:r>
    </w:p>
    <w:p w14:paraId="76659E92" w14:textId="77777777" w:rsidR="00BD3EDB" w:rsidRPr="00224244" w:rsidRDefault="00BD3EDB" w:rsidP="00BD3EDB">
      <w:pPr>
        <w:spacing w:before="60"/>
        <w:ind w:left="1259" w:hanging="1259"/>
        <w:rPr>
          <w:noProof/>
        </w:rPr>
      </w:pPr>
    </w:p>
    <w:p w14:paraId="33814119" w14:textId="77777777" w:rsidR="00BD3EDB" w:rsidRPr="00224244" w:rsidRDefault="00BD3EDB" w:rsidP="00BD3EDB">
      <w:pPr>
        <w:spacing w:before="60"/>
        <w:ind w:left="1259"/>
        <w:rPr>
          <w:noProof/>
        </w:rPr>
      </w:pPr>
      <w:r w:rsidRPr="00224244">
        <w:rPr>
          <w:noProof/>
        </w:rPr>
        <w:t>Proposal 14</w:t>
      </w:r>
      <w:r w:rsidRPr="00224244">
        <w:rPr>
          <w:noProof/>
        </w:rPr>
        <w:tab/>
        <w:t>[Easy] Introduce a parameter to indicate the release, i.e., like AccessStratumRelease in Uu RRC, to PC5-RRC based capability signaling.</w:t>
      </w:r>
    </w:p>
    <w:p w14:paraId="00AB31E1" w14:textId="77777777" w:rsidR="00BD3EDB" w:rsidRPr="00224244" w:rsidRDefault="00BD3EDB" w:rsidP="00F66276">
      <w:pPr>
        <w:numPr>
          <w:ilvl w:val="0"/>
          <w:numId w:val="73"/>
        </w:numPr>
        <w:spacing w:before="60"/>
        <w:rPr>
          <w:noProof/>
        </w:rPr>
      </w:pPr>
      <w:r w:rsidRPr="00224244">
        <w:rPr>
          <w:noProof/>
        </w:rPr>
        <w:tab/>
        <w:t>Agreed.</w:t>
      </w:r>
    </w:p>
    <w:p w14:paraId="42A53764" w14:textId="77777777" w:rsidR="00BD3EDB" w:rsidRPr="00224244" w:rsidRDefault="00BD3EDB" w:rsidP="00BD3EDB">
      <w:pPr>
        <w:spacing w:before="60"/>
        <w:ind w:left="1259" w:hanging="1259"/>
        <w:rPr>
          <w:noProof/>
        </w:rPr>
      </w:pPr>
    </w:p>
    <w:p w14:paraId="574AC913"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pPr>
      <w:r w:rsidRPr="00224244">
        <w:t xml:space="preserve">Agreements on UE capabilities: </w:t>
      </w:r>
    </w:p>
    <w:p w14:paraId="6B10C9B9"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t>1:</w:t>
      </w:r>
      <w:r w:rsidRPr="00224244">
        <w:tab/>
      </w:r>
      <w:r w:rsidRPr="00224244">
        <w:rPr>
          <w:noProof/>
        </w:rPr>
        <w:t>RAN2 can attempt to introduce signaling for PC5 BC for (NG)EN/NE-DC scenario in CR implementation. If not so complicated, we introduce the signaling but otherwise we do not introduce it. Note with introduction of signaling, it does not mean RAN4 should introduce the corresponding BC now.</w:t>
      </w:r>
    </w:p>
    <w:p w14:paraId="7E17A6A7"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 xml:space="preserve">2: </w:t>
      </w:r>
      <w:r w:rsidRPr="00224244">
        <w:rPr>
          <w:noProof/>
        </w:rPr>
        <w:tab/>
        <w:t>For NR SL capability of Logical channel SR-delay timer and multiple SR configuration, indicate it as Yes for ‘FDD/TDD diff’ in 38.306.</w:t>
      </w:r>
    </w:p>
    <w:p w14:paraId="6C615CF6"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3:</w:t>
      </w:r>
      <w:r w:rsidRPr="00224244">
        <w:rPr>
          <w:noProof/>
        </w:rPr>
        <w:tab/>
        <w:t>For NR SL capability except Logical channel SR-delay timer and multiple SR configuration, indicate it as No for ‘FDD/TDD diff’ in 38.306.</w:t>
      </w:r>
    </w:p>
    <w:p w14:paraId="6E3832CA"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4:</w:t>
      </w:r>
      <w:r w:rsidRPr="00224244">
        <w:rPr>
          <w:noProof/>
        </w:rPr>
        <w:tab/>
        <w:t>For LTE/NR SL capability, introduce an Annex in TS 38.306, similar to Annex A.1, to explain the target carrier of the ‘FDD/TDD diff’.</w:t>
      </w:r>
    </w:p>
    <w:p w14:paraId="7D015F19"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5:</w:t>
      </w:r>
      <w:r w:rsidRPr="00224244">
        <w:rPr>
          <w:noProof/>
        </w:rPr>
        <w:tab/>
        <w:t>LTE-V2X capability is introduced into 38.331 for NR-Uu controlling LTE-PC5 scenario, detailed rewording can be solved in CR implementation.</w:t>
      </w:r>
    </w:p>
    <w:p w14:paraId="38AA3BB1"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6:</w:t>
      </w:r>
      <w:r w:rsidRPr="00224244">
        <w:rPr>
          <w:noProof/>
        </w:rPr>
        <w:tab/>
        <w:t>For the LTE-V2X capability that has to be introduced into 38-spec for NR-Uu controlling LTE-PC5 scenario, it is captured using container-based method.</w:t>
      </w:r>
    </w:p>
    <w:p w14:paraId="75C0C7A5"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7:</w:t>
      </w:r>
      <w:r w:rsidRPr="00224244">
        <w:rPr>
          <w:noProof/>
        </w:rPr>
        <w:tab/>
        <w:t>For the LTE-V2X capability that has to be introduced into 38-spec for NR-Uu controlling LTE-PC5 scenario, no need for FR1/FR2 differentiation.</w:t>
      </w:r>
    </w:p>
    <w:p w14:paraId="7FB7F6AE"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8:</w:t>
      </w:r>
      <w:r w:rsidRPr="00224244">
        <w:rPr>
          <w:noProof/>
        </w:rPr>
        <w:tab/>
        <w:t>NR-V2X capability above (RLC parameter: 12-bit SN for UM, 18-bit SN for AM; MAC parameter: LCP restriction and Multiple CG) has to be introduced into 36.331 for LTE-Uu controlling NR-PC5 scenario, detailed rewording can be solved in CR implementation.</w:t>
      </w:r>
    </w:p>
    <w:p w14:paraId="4F7F6739"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9:</w:t>
      </w:r>
      <w:r w:rsidRPr="00224244">
        <w:rPr>
          <w:noProof/>
        </w:rPr>
        <w:tab/>
        <w:t>For NR PC5 capability that has to be introduced into 36-spec for LTE-Uu controlling NR-PC5 scenario, it is captured using container-based method.</w:t>
      </w:r>
    </w:p>
    <w:p w14:paraId="65A7D2D7"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10:</w:t>
      </w:r>
      <w:r w:rsidRPr="00224244">
        <w:rPr>
          <w:noProof/>
        </w:rPr>
        <w:tab/>
        <w:t>With 15-7 and 15-9 being introduced, v2x-eNB-Scheduled-r14 does not need to be captured for the NR-Uu controlling LTE-PC5 scenario.</w:t>
      </w:r>
    </w:p>
    <w:p w14:paraId="725079D7"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11:</w:t>
      </w:r>
      <w:r w:rsidRPr="00224244">
        <w:rPr>
          <w:noProof/>
        </w:rPr>
        <w:tab/>
        <w:t>RAN2 confirms that RAN2 does not capture the immature part in the RAN1 feature list, including: 1) FG of 15-1, 15-2, 15-3, 15-4, 15-5, 15-6, 15-11, 15-10, 15-12, 15-14, 15-15, 15-16, 15-18, 15-19, 15-22, 15-23, 15-24 (so only 15-7/9 are to be captured); 2) the note related to “38.101-1 Table 5.2E-1”; 3) definition on basic feature group; 4) NR-PC5 RAN1/4 capability for LTE-Uu controlling NR-PC5 scenario.</w:t>
      </w:r>
    </w:p>
    <w:p w14:paraId="145F10FD"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pPr>
      <w:r w:rsidRPr="00224244">
        <w:rPr>
          <w:noProof/>
        </w:rPr>
        <w:t>12:</w:t>
      </w:r>
      <w:r w:rsidRPr="00224244">
        <w:rPr>
          <w:noProof/>
        </w:rPr>
        <w:tab/>
        <w:t>Introduce a parameter to indicate the release, i.e., like AccessStratumRelease in Uu RRC, to PC5-RRC based capability signaling.</w:t>
      </w:r>
    </w:p>
    <w:p w14:paraId="1E1B7255" w14:textId="77777777" w:rsidR="00BD3EDB" w:rsidRPr="00224244" w:rsidRDefault="00BD3EDB" w:rsidP="00BD3EDB">
      <w:pPr>
        <w:spacing w:before="60"/>
        <w:ind w:left="1259" w:hanging="1259"/>
        <w:rPr>
          <w:noProof/>
        </w:rPr>
      </w:pPr>
    </w:p>
    <w:p w14:paraId="1DFDF81B" w14:textId="00940378" w:rsidR="00BD3EDB" w:rsidRPr="00224244" w:rsidRDefault="00C00E88" w:rsidP="00BD3EDB">
      <w:pPr>
        <w:spacing w:before="60"/>
        <w:ind w:left="1259" w:hanging="1259"/>
        <w:rPr>
          <w:noProof/>
        </w:rPr>
      </w:pPr>
      <w:hyperlink r:id="rId1529" w:history="1">
        <w:r w:rsidR="00EB1908">
          <w:rPr>
            <w:rStyle w:val="Hyperlink"/>
            <w:noProof/>
          </w:rPr>
          <w:t>R2-2004578</w:t>
        </w:r>
      </w:hyperlink>
      <w:r w:rsidR="00BD3EDB" w:rsidRPr="00224244">
        <w:rPr>
          <w:noProof/>
        </w:rPr>
        <w:tab/>
        <w:t>Report of summary on NR V2X cell (re-)selection remaining issues</w:t>
      </w:r>
      <w:r w:rsidR="00BD3EDB" w:rsidRPr="00224244">
        <w:rPr>
          <w:noProof/>
        </w:rPr>
        <w:tab/>
        <w:t>ZTE Corporation, Sanechips</w:t>
      </w:r>
      <w:r w:rsidR="00BD3EDB" w:rsidRPr="00224244">
        <w:rPr>
          <w:noProof/>
        </w:rPr>
        <w:tab/>
        <w:t>discussion</w:t>
      </w:r>
      <w:r w:rsidR="00BD3EDB" w:rsidRPr="00224244">
        <w:rPr>
          <w:noProof/>
        </w:rPr>
        <w:tab/>
        <w:t>Rel-16</w:t>
      </w:r>
      <w:r w:rsidR="00BD3EDB" w:rsidRPr="00224244">
        <w:rPr>
          <w:noProof/>
        </w:rPr>
        <w:tab/>
        <w:t>5G_V2X_NRSL-Core</w:t>
      </w:r>
      <w:r w:rsidR="00BD3EDB" w:rsidRPr="00224244">
        <w:rPr>
          <w:noProof/>
        </w:rPr>
        <w:tab/>
        <w:t>Late</w:t>
      </w:r>
    </w:p>
    <w:p w14:paraId="3323D364" w14:textId="77777777" w:rsidR="00BD3EDB" w:rsidRPr="00224244" w:rsidRDefault="00BD3EDB" w:rsidP="00BD3EDB">
      <w:pPr>
        <w:spacing w:before="60"/>
        <w:ind w:left="1259" w:hanging="1259"/>
        <w:rPr>
          <w:noProof/>
        </w:rPr>
      </w:pPr>
      <w:r w:rsidRPr="00224244">
        <w:rPr>
          <w:noProof/>
        </w:rPr>
        <w:tab/>
        <w:t>Proposal 1: To follow LTE principle, for NR V2X, RRC_Connected UE can also perform cell reselection due to its sidelink service.</w:t>
      </w:r>
    </w:p>
    <w:p w14:paraId="007163EC"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Agreed.</w:t>
      </w:r>
    </w:p>
    <w:p w14:paraId="1912F7E1" w14:textId="77777777" w:rsidR="00BD3EDB" w:rsidRPr="00224244" w:rsidRDefault="00BD3EDB" w:rsidP="00BD3EDB">
      <w:pPr>
        <w:spacing w:before="60"/>
        <w:ind w:left="1259"/>
        <w:rPr>
          <w:noProof/>
        </w:rPr>
      </w:pPr>
    </w:p>
    <w:p w14:paraId="07BC2D7D" w14:textId="77777777" w:rsidR="00BD3EDB" w:rsidRPr="00224244" w:rsidRDefault="00BD3EDB" w:rsidP="00BD3EDB">
      <w:pPr>
        <w:spacing w:before="60"/>
        <w:ind w:left="1259"/>
        <w:rPr>
          <w:noProof/>
        </w:rPr>
      </w:pPr>
      <w:r w:rsidRPr="00224244">
        <w:rPr>
          <w:noProof/>
        </w:rPr>
        <w:t>Recommendation 1: RAN2 is suggested to send LS towards CT1 to further check whether UE behaviour among the two options can be its implementation:</w:t>
      </w:r>
    </w:p>
    <w:p w14:paraId="5929BC9C" w14:textId="77777777" w:rsidR="00BD3EDB" w:rsidRPr="00224244" w:rsidRDefault="00BD3EDB" w:rsidP="00BD3EDB">
      <w:pPr>
        <w:spacing w:before="60"/>
        <w:ind w:left="1259"/>
        <w:rPr>
          <w:noProof/>
        </w:rPr>
      </w:pPr>
      <w:r w:rsidRPr="00224244">
        <w:rPr>
          <w:noProof/>
        </w:rPr>
        <w:t>Alt 1: Perform a detach procedure and then perform PLMN selection triggered by V2X communication over PC5.</w:t>
      </w:r>
    </w:p>
    <w:p w14:paraId="3135849A" w14:textId="77777777" w:rsidR="00BD3EDB" w:rsidRPr="00224244" w:rsidRDefault="00BD3EDB" w:rsidP="00BD3EDB">
      <w:pPr>
        <w:spacing w:before="60"/>
        <w:ind w:left="1259"/>
        <w:rPr>
          <w:noProof/>
        </w:rPr>
      </w:pPr>
      <w:r w:rsidRPr="00224244">
        <w:rPr>
          <w:noProof/>
        </w:rPr>
        <w:t>Alt  2:  Not initiate V2X communication over PC5.</w:t>
      </w:r>
    </w:p>
    <w:p w14:paraId="6D2CD485" w14:textId="77777777" w:rsidR="00BD3EDB" w:rsidRPr="00224244" w:rsidRDefault="00BD3EDB" w:rsidP="00BD3EDB">
      <w:pPr>
        <w:spacing w:before="60"/>
        <w:ind w:left="1259"/>
        <w:rPr>
          <w:noProof/>
        </w:rPr>
      </w:pPr>
      <w:r w:rsidRPr="00224244">
        <w:rPr>
          <w:noProof/>
        </w:rPr>
        <w:t xml:space="preserve">[Vivo]: Supports the recommendation1. [Huawei, ZTE]: Seems there is no need to check with CT1 for the decision of proposal1 since it is already supported in LTE. If we really want to send LS, we just inform what we agreed in RAN2 and ask them to take it into account. </w:t>
      </w:r>
    </w:p>
    <w:p w14:paraId="6BE1E494"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 xml:space="preserve">LS will be sent to CT1 just to inform RAN2 agreements and ask them to take it into account. </w:t>
      </w:r>
    </w:p>
    <w:p w14:paraId="540B021E" w14:textId="77777777" w:rsidR="00BD3EDB" w:rsidRPr="00224244" w:rsidRDefault="00BD3EDB" w:rsidP="00BD3EDB">
      <w:pPr>
        <w:spacing w:before="60"/>
        <w:ind w:left="1259"/>
        <w:rPr>
          <w:noProof/>
          <w:lang w:val="en-US"/>
        </w:rPr>
      </w:pPr>
    </w:p>
    <w:p w14:paraId="455D1895" w14:textId="77777777" w:rsidR="00BD3EDB" w:rsidRPr="00224244" w:rsidRDefault="00BD3EDB" w:rsidP="00BD3EDB">
      <w:pPr>
        <w:spacing w:before="60"/>
        <w:ind w:left="1259"/>
        <w:rPr>
          <w:noProof/>
          <w:lang w:val="en-US"/>
        </w:rPr>
      </w:pPr>
      <w:r w:rsidRPr="00224244">
        <w:rPr>
          <w:noProof/>
          <w:lang w:val="en-US"/>
        </w:rPr>
        <w:t xml:space="preserve">Proposal 2: If a carrier doesn’t broadcast the V2X SIB but provide it by on-demand, then this frequency should be indicated by other frequency as anchor frequency in the V2X SIB. There will be no specification impact in TS 38.304 and TS38.331. </w:t>
      </w:r>
    </w:p>
    <w:p w14:paraId="1F84E43F" w14:textId="77777777" w:rsidR="00BD3EDB" w:rsidRPr="00224244" w:rsidRDefault="00BD3EDB" w:rsidP="00BD3EDB">
      <w:pPr>
        <w:spacing w:before="60"/>
        <w:ind w:left="1259"/>
        <w:rPr>
          <w:noProof/>
          <w:lang w:val="en-US"/>
        </w:rPr>
      </w:pPr>
      <w:r w:rsidRPr="00224244">
        <w:rPr>
          <w:noProof/>
          <w:lang w:val="en-US"/>
        </w:rPr>
        <w:t xml:space="preserve">[OPPO]: Majority companies’ view is no specification impact on TS38.331 is required, so we can conclude it also. [Huawei, Ericsson]: Agree with OPPO. </w:t>
      </w:r>
    </w:p>
    <w:p w14:paraId="48350FBD" w14:textId="77777777" w:rsidR="00BD3EDB" w:rsidRPr="00224244" w:rsidRDefault="00BD3EDB" w:rsidP="00F66276">
      <w:pPr>
        <w:numPr>
          <w:ilvl w:val="0"/>
          <w:numId w:val="73"/>
        </w:numPr>
        <w:spacing w:before="60"/>
        <w:rPr>
          <w:noProof/>
          <w:lang w:val="en-US"/>
        </w:rPr>
      </w:pPr>
      <w:r w:rsidRPr="00224244">
        <w:rPr>
          <w:noProof/>
          <w:lang w:val="en-US"/>
        </w:rPr>
        <w:t xml:space="preserve"> </w:t>
      </w:r>
      <w:r w:rsidRPr="00224244">
        <w:rPr>
          <w:noProof/>
          <w:lang w:val="en-US"/>
        </w:rPr>
        <w:tab/>
        <w:t>Agreed.</w:t>
      </w:r>
    </w:p>
    <w:p w14:paraId="36A9B11C" w14:textId="77777777" w:rsidR="00BD3EDB" w:rsidRPr="00224244" w:rsidRDefault="00BD3EDB" w:rsidP="00BD3EDB">
      <w:pPr>
        <w:spacing w:before="60"/>
        <w:ind w:left="1259"/>
        <w:rPr>
          <w:noProof/>
          <w:lang w:val="en-US"/>
        </w:rPr>
      </w:pPr>
    </w:p>
    <w:p w14:paraId="26FC44C8" w14:textId="77777777" w:rsidR="00BD3EDB" w:rsidRPr="00224244" w:rsidRDefault="00BD3EDB" w:rsidP="00BD3EDB">
      <w:pPr>
        <w:spacing w:before="60"/>
        <w:ind w:left="1259"/>
        <w:rPr>
          <w:noProof/>
          <w:lang w:val="en-US"/>
        </w:rPr>
      </w:pPr>
      <w:r w:rsidRPr="00224244">
        <w:rPr>
          <w:noProof/>
          <w:lang w:val="en-US"/>
        </w:rPr>
        <w:t>Proposal 3: For a concerned frequency, If UE supports both NR and LTE SL, but UE’s camped cell can only provide one SL RAT configuration in the concerned frequency, then pre-configured SL resource on that frequency cannot be used on the other RAT if the UE is also in-coverage of that RAT.</w:t>
      </w:r>
    </w:p>
    <w:p w14:paraId="36E77CAE" w14:textId="77777777" w:rsidR="00BD3EDB" w:rsidRPr="00224244" w:rsidRDefault="00BD3EDB" w:rsidP="00F66276">
      <w:pPr>
        <w:numPr>
          <w:ilvl w:val="0"/>
          <w:numId w:val="73"/>
        </w:numPr>
        <w:spacing w:before="60"/>
        <w:rPr>
          <w:noProof/>
          <w:lang w:val="en-US"/>
        </w:rPr>
      </w:pPr>
      <w:r w:rsidRPr="00224244">
        <w:rPr>
          <w:noProof/>
          <w:lang w:val="en-US"/>
        </w:rPr>
        <w:t xml:space="preserve"> </w:t>
      </w:r>
      <w:r w:rsidRPr="00224244">
        <w:rPr>
          <w:noProof/>
          <w:lang w:val="en-US"/>
        </w:rPr>
        <w:tab/>
        <w:t>Agreed.</w:t>
      </w:r>
    </w:p>
    <w:p w14:paraId="69A6F8BF" w14:textId="77777777" w:rsidR="00BD3EDB" w:rsidRPr="00224244" w:rsidRDefault="00BD3EDB" w:rsidP="00BD3EDB">
      <w:pPr>
        <w:spacing w:before="60"/>
        <w:ind w:left="1259"/>
        <w:rPr>
          <w:noProof/>
          <w:lang w:val="en-US"/>
        </w:rPr>
      </w:pPr>
    </w:p>
    <w:p w14:paraId="45A1B9E9" w14:textId="77777777" w:rsidR="00BD3EDB" w:rsidRPr="00224244" w:rsidRDefault="00BD3EDB" w:rsidP="00BD3EDB">
      <w:pPr>
        <w:spacing w:before="60"/>
        <w:ind w:left="1259"/>
        <w:rPr>
          <w:noProof/>
          <w:lang w:val="en-US"/>
        </w:rPr>
      </w:pPr>
      <w:r w:rsidRPr="00224244">
        <w:rPr>
          <w:noProof/>
          <w:lang w:val="en-US"/>
        </w:rPr>
        <w:t>Proposal 4: In the case UE supports both NR and LTE SL RAT, but UE’s camped cell can only provide one SL RAT configuration, then if the UE is also in coverage for the other RAT, then the UE may acquire the other SL RAT configuration by reading the broadcast V2X SIB on the concerned carrier. There will be no specification impact.</w:t>
      </w:r>
    </w:p>
    <w:p w14:paraId="68660984" w14:textId="77777777" w:rsidR="00BD3EDB" w:rsidRPr="00224244" w:rsidRDefault="00BD3EDB" w:rsidP="00BD3EDB">
      <w:pPr>
        <w:spacing w:before="60"/>
        <w:ind w:left="1259"/>
        <w:rPr>
          <w:noProof/>
          <w:lang w:val="en-US"/>
        </w:rPr>
      </w:pPr>
      <w:r w:rsidRPr="00224244">
        <w:rPr>
          <w:noProof/>
          <w:lang w:val="en-US"/>
        </w:rPr>
        <w:t xml:space="preserve">[Session chair]: If the UE cannot do that in addition to the serving carrier, what should be the UE behavior? [ZTE]: In the case, the UE can reselect that carrier if V2X service in that carrier is prioritized. [CATT]: What will happen if the non-serving carrier broadcast on-demand V2X SIB? [ZTE]: UE has freedom to which option to follow dependent on the siutations. </w:t>
      </w:r>
    </w:p>
    <w:p w14:paraId="2D88000B" w14:textId="77777777" w:rsidR="00BD3EDB" w:rsidRPr="00224244" w:rsidRDefault="00BD3EDB" w:rsidP="00F66276">
      <w:pPr>
        <w:numPr>
          <w:ilvl w:val="0"/>
          <w:numId w:val="73"/>
        </w:numPr>
        <w:spacing w:before="60"/>
        <w:rPr>
          <w:noProof/>
          <w:lang w:val="en-US"/>
        </w:rPr>
      </w:pPr>
      <w:r w:rsidRPr="00224244">
        <w:rPr>
          <w:noProof/>
          <w:lang w:val="en-US"/>
        </w:rPr>
        <w:t xml:space="preserve"> </w:t>
      </w:r>
      <w:r w:rsidRPr="00224244">
        <w:rPr>
          <w:noProof/>
          <w:lang w:val="en-US"/>
        </w:rPr>
        <w:tab/>
        <w:t>Agreed.</w:t>
      </w:r>
    </w:p>
    <w:p w14:paraId="55767FD6" w14:textId="77777777" w:rsidR="00BD3EDB" w:rsidRPr="00224244" w:rsidRDefault="00BD3EDB" w:rsidP="00BD3EDB">
      <w:pPr>
        <w:spacing w:before="60"/>
        <w:ind w:left="1259"/>
        <w:rPr>
          <w:noProof/>
          <w:lang w:val="en-US"/>
        </w:rPr>
      </w:pPr>
    </w:p>
    <w:p w14:paraId="3E13066A"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pPr>
      <w:r w:rsidRPr="00224244">
        <w:t xml:space="preserve">Agreements on cell reselection: </w:t>
      </w:r>
    </w:p>
    <w:p w14:paraId="7AE9E9E5"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t>1:</w:t>
      </w:r>
      <w:r w:rsidRPr="00224244">
        <w:tab/>
      </w:r>
      <w:r w:rsidRPr="00224244">
        <w:rPr>
          <w:noProof/>
        </w:rPr>
        <w:t>To follow LTE principle, for NR V2X, RRC_Connected UE can also perform cell reselection due to its sidelink service.</w:t>
      </w:r>
    </w:p>
    <w:p w14:paraId="7ABEEAC7"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lang w:val="en-US"/>
        </w:rPr>
      </w:pPr>
      <w:r w:rsidRPr="00224244">
        <w:rPr>
          <w:noProof/>
        </w:rPr>
        <w:t>2:</w:t>
      </w:r>
      <w:r w:rsidRPr="00224244">
        <w:rPr>
          <w:noProof/>
        </w:rPr>
        <w:tab/>
      </w:r>
      <w:r w:rsidRPr="00224244">
        <w:rPr>
          <w:noProof/>
          <w:lang w:val="en-US"/>
        </w:rPr>
        <w:t>If a carrier doesn’t broadcast the V2X SIB but provide it by on-demand, then this frequency should be indicated by other frequency as anchor frequency in the V2X SIB. There will be no specification impact in TS 38.304 and TS38.331.</w:t>
      </w:r>
    </w:p>
    <w:p w14:paraId="0941C66A"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lang w:val="en-US"/>
        </w:rPr>
      </w:pPr>
      <w:r w:rsidRPr="00224244">
        <w:rPr>
          <w:noProof/>
          <w:lang w:val="en-US"/>
        </w:rPr>
        <w:t>3:</w:t>
      </w:r>
      <w:r w:rsidRPr="00224244">
        <w:rPr>
          <w:noProof/>
          <w:lang w:val="en-US"/>
        </w:rPr>
        <w:tab/>
        <w:t>For a concerned frequency, If UE supports both NR and LTE SL, but UE’s camped cell can only provide one SL RAT configuration in the concerned frequency, then pre-configured SL resource on that frequency cannot be used on the other RAT if the UE is also in-coverage of that RAT.</w:t>
      </w:r>
    </w:p>
    <w:p w14:paraId="3B657633"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pPr>
      <w:r w:rsidRPr="00224244">
        <w:rPr>
          <w:noProof/>
          <w:lang w:val="en-US"/>
        </w:rPr>
        <w:lastRenderedPageBreak/>
        <w:t>4:</w:t>
      </w:r>
      <w:r w:rsidRPr="00224244">
        <w:rPr>
          <w:noProof/>
          <w:lang w:val="en-US"/>
        </w:rPr>
        <w:tab/>
        <w:t>In the case UE supports both NR and LTE SL RAT, but UE’s camped cell can only provide one SL RAT configuration, then if the UE is also in coverage for the other RAT, then the UE may acquire the other SL RAT configuration by reading the broadcast V2X SIB on the concerned carrier. There will be no specification impact.</w:t>
      </w:r>
    </w:p>
    <w:p w14:paraId="3E744404" w14:textId="77777777" w:rsidR="00BD3EDB" w:rsidRPr="00224244" w:rsidRDefault="00BD3EDB" w:rsidP="00BD3EDB">
      <w:pPr>
        <w:spacing w:before="60"/>
        <w:rPr>
          <w:noProof/>
          <w:lang w:val="en-US"/>
        </w:rPr>
      </w:pPr>
    </w:p>
    <w:p w14:paraId="5517B57A" w14:textId="77777777" w:rsidR="00507CEB" w:rsidRPr="00224244" w:rsidRDefault="00507CEB" w:rsidP="00F66276">
      <w:pPr>
        <w:pStyle w:val="EmailDiscussion"/>
        <w:tabs>
          <w:tab w:val="clear" w:pos="1710"/>
          <w:tab w:val="num" w:pos="1619"/>
        </w:tabs>
        <w:overflowPunct/>
        <w:autoSpaceDE/>
        <w:autoSpaceDN/>
        <w:adjustRightInd/>
        <w:spacing w:before="40"/>
        <w:ind w:left="1619" w:hanging="360"/>
        <w:textAlignment w:val="auto"/>
        <w:rPr>
          <w:noProof/>
        </w:rPr>
      </w:pPr>
      <w:r w:rsidRPr="00224244">
        <w:rPr>
          <w:noProof/>
        </w:rPr>
        <w:t>[Post110-e][705][V2X] LS to CT1 (ZTE)</w:t>
      </w:r>
    </w:p>
    <w:p w14:paraId="0999E3B0" w14:textId="3D4C9BE8" w:rsidR="00507CEB" w:rsidRPr="00224244" w:rsidRDefault="00507CEB" w:rsidP="00507CEB">
      <w:pPr>
        <w:spacing w:before="60"/>
        <w:ind w:left="1619"/>
        <w:rPr>
          <w:noProof/>
        </w:rPr>
      </w:pPr>
      <w:r w:rsidRPr="00224244">
        <w:rPr>
          <w:noProof/>
        </w:rPr>
        <w:t xml:space="preserve">Prepare approvable LS (in </w:t>
      </w:r>
      <w:hyperlink r:id="rId1530" w:history="1">
        <w:r w:rsidR="00EB1908">
          <w:rPr>
            <w:rStyle w:val="Hyperlink"/>
            <w:noProof/>
          </w:rPr>
          <w:t>R2-2005975</w:t>
        </w:r>
      </w:hyperlink>
      <w:r w:rsidRPr="00224244">
        <w:rPr>
          <w:noProof/>
        </w:rPr>
        <w:t>) to CT1 in order to inform related RAN2 agreements and ask them to take it into account for their work. LS will be approved by email.</w:t>
      </w:r>
    </w:p>
    <w:p w14:paraId="6FC08CA9" w14:textId="77777777" w:rsidR="00507CEB" w:rsidRPr="00224244" w:rsidRDefault="00507CEB" w:rsidP="00507CEB">
      <w:pPr>
        <w:spacing w:before="60"/>
        <w:ind w:left="1619"/>
        <w:rPr>
          <w:noProof/>
        </w:rPr>
      </w:pPr>
      <w:r w:rsidRPr="00224244">
        <w:rPr>
          <w:noProof/>
        </w:rPr>
        <w:t xml:space="preserve">Deadline: </w:t>
      </w:r>
      <w:r w:rsidRPr="00224244">
        <w:t>Short</w:t>
      </w:r>
    </w:p>
    <w:p w14:paraId="48E1124D" w14:textId="6C72C694" w:rsidR="00507CEB" w:rsidRPr="00224244" w:rsidRDefault="00507CEB" w:rsidP="00507CEB">
      <w:pPr>
        <w:pStyle w:val="EmailDiscussion2"/>
      </w:pPr>
      <w:r w:rsidRPr="00224244">
        <w:t xml:space="preserve">=&gt; Approved in </w:t>
      </w:r>
      <w:hyperlink r:id="rId1531" w:history="1">
        <w:r w:rsidR="00EB1908">
          <w:rPr>
            <w:rStyle w:val="Hyperlink"/>
          </w:rPr>
          <w:t>R2-2005975</w:t>
        </w:r>
      </w:hyperlink>
      <w:r w:rsidRPr="00224244">
        <w:t>.</w:t>
      </w:r>
    </w:p>
    <w:p w14:paraId="30240503" w14:textId="77777777" w:rsidR="00507CEB" w:rsidRPr="00224244" w:rsidRDefault="00507CEB" w:rsidP="00507CEB">
      <w:pPr>
        <w:pStyle w:val="EmailDiscussion2"/>
      </w:pPr>
    </w:p>
    <w:p w14:paraId="31ED5696" w14:textId="767BFFFA" w:rsidR="00507CEB" w:rsidRPr="00224244" w:rsidRDefault="00C00E88" w:rsidP="00507CEB">
      <w:pPr>
        <w:pStyle w:val="Doc-title"/>
      </w:pPr>
      <w:hyperlink r:id="rId1532" w:history="1">
        <w:r w:rsidR="00EB1908">
          <w:rPr>
            <w:rStyle w:val="Hyperlink"/>
          </w:rPr>
          <w:t>R2-2005975</w:t>
        </w:r>
      </w:hyperlink>
      <w:r w:rsidR="00507CEB" w:rsidRPr="00224244">
        <w:tab/>
        <w:t>LS on RAN2 NR V2X cell (re-)selection related agreements</w:t>
      </w:r>
      <w:r w:rsidR="00507CEB" w:rsidRPr="00224244">
        <w:tab/>
        <w:t>RAN2</w:t>
      </w:r>
      <w:r w:rsidR="00507CEB" w:rsidRPr="00224244">
        <w:tab/>
        <w:t>LS out</w:t>
      </w:r>
      <w:r w:rsidR="00507CEB" w:rsidRPr="00224244">
        <w:tab/>
        <w:t>Rel-16</w:t>
      </w:r>
      <w:r w:rsidR="00507CEB" w:rsidRPr="00224244">
        <w:tab/>
        <w:t>5G_V2X_NRSL-Core</w:t>
      </w:r>
      <w:r w:rsidR="00507CEB" w:rsidRPr="00224244">
        <w:tab/>
        <w:t>To:CT1</w:t>
      </w:r>
    </w:p>
    <w:p w14:paraId="791F7CAC" w14:textId="77777777" w:rsidR="00507CEB" w:rsidRPr="00224244" w:rsidRDefault="00507CEB" w:rsidP="00507CEB">
      <w:pPr>
        <w:pStyle w:val="Doc-text2"/>
      </w:pPr>
      <w:r w:rsidRPr="00224244">
        <w:t>=&gt; Approved</w:t>
      </w:r>
    </w:p>
    <w:p w14:paraId="0F0C1E85" w14:textId="77777777" w:rsidR="00BD3EDB" w:rsidRPr="00224244" w:rsidRDefault="00BD3EDB" w:rsidP="00BD3EDB">
      <w:pPr>
        <w:spacing w:before="60"/>
        <w:rPr>
          <w:noProof/>
          <w:lang w:val="en-US"/>
        </w:rPr>
      </w:pPr>
    </w:p>
    <w:p w14:paraId="5EFB8F6F" w14:textId="0C063D95" w:rsidR="00BD3EDB" w:rsidRPr="00224244" w:rsidRDefault="00C00E88" w:rsidP="00BD3EDB">
      <w:pPr>
        <w:spacing w:before="60"/>
        <w:ind w:left="1259" w:hanging="1259"/>
        <w:rPr>
          <w:noProof/>
        </w:rPr>
      </w:pPr>
      <w:hyperlink r:id="rId1533" w:history="1">
        <w:r w:rsidR="00EB1908">
          <w:rPr>
            <w:rStyle w:val="Hyperlink"/>
            <w:noProof/>
          </w:rPr>
          <w:t>R2-2004579</w:t>
        </w:r>
      </w:hyperlink>
      <w:r w:rsidR="00BD3EDB" w:rsidRPr="00224244">
        <w:rPr>
          <w:noProof/>
        </w:rPr>
        <w:tab/>
        <w:t>(draft)Running CR on TS 38.304 for remaining NR V2X cell (re-)selection issues</w:t>
      </w:r>
      <w:r w:rsidR="00BD3EDB" w:rsidRPr="00224244">
        <w:rPr>
          <w:noProof/>
        </w:rPr>
        <w:tab/>
        <w:t>ZTE Corporation, Sanechips</w:t>
      </w:r>
      <w:r w:rsidR="00BD3EDB" w:rsidRPr="00224244">
        <w:rPr>
          <w:noProof/>
        </w:rPr>
        <w:tab/>
        <w:t>draftCR</w:t>
      </w:r>
      <w:r w:rsidR="00BD3EDB" w:rsidRPr="00224244">
        <w:rPr>
          <w:noProof/>
        </w:rPr>
        <w:tab/>
        <w:t>Rel-16</w:t>
      </w:r>
      <w:r w:rsidR="00BD3EDB" w:rsidRPr="00224244">
        <w:rPr>
          <w:noProof/>
        </w:rPr>
        <w:tab/>
        <w:t>38.304</w:t>
      </w:r>
      <w:r w:rsidR="00BD3EDB" w:rsidRPr="00224244">
        <w:rPr>
          <w:noProof/>
        </w:rPr>
        <w:tab/>
        <w:t>16.0.0</w:t>
      </w:r>
      <w:r w:rsidR="00BD3EDB" w:rsidRPr="00224244">
        <w:rPr>
          <w:noProof/>
        </w:rPr>
        <w:tab/>
        <w:t>5G_V2X_NRSL-Core</w:t>
      </w:r>
      <w:r w:rsidR="00BD3EDB" w:rsidRPr="00224244">
        <w:rPr>
          <w:noProof/>
        </w:rPr>
        <w:tab/>
        <w:t>Late</w:t>
      </w:r>
    </w:p>
    <w:p w14:paraId="73BA7B39" w14:textId="58E1C8EB" w:rsidR="00BD3EDB" w:rsidRPr="00224244" w:rsidRDefault="00C00E88" w:rsidP="00BD3EDB">
      <w:pPr>
        <w:spacing w:before="60"/>
        <w:ind w:left="1259" w:hanging="1259"/>
        <w:rPr>
          <w:noProof/>
        </w:rPr>
      </w:pPr>
      <w:hyperlink r:id="rId1534" w:history="1">
        <w:r w:rsidR="00EB1908">
          <w:rPr>
            <w:rStyle w:val="Hyperlink"/>
            <w:noProof/>
          </w:rPr>
          <w:t>R2-2004798</w:t>
        </w:r>
      </w:hyperlink>
      <w:r w:rsidR="00BD3EDB" w:rsidRPr="00224244">
        <w:rPr>
          <w:noProof/>
        </w:rPr>
        <w:tab/>
        <w:t>(draft)Running CR on TS 36.304 for remaining NR V2X cell (re-)selection issues</w:t>
      </w:r>
      <w:r w:rsidR="00BD3EDB" w:rsidRPr="00224244">
        <w:rPr>
          <w:noProof/>
        </w:rPr>
        <w:tab/>
        <w:t>ZTE Corporation, Sanechips</w:t>
      </w:r>
      <w:r w:rsidR="00BD3EDB" w:rsidRPr="00224244">
        <w:rPr>
          <w:noProof/>
        </w:rPr>
        <w:tab/>
        <w:t>draftCR</w:t>
      </w:r>
      <w:r w:rsidR="00BD3EDB" w:rsidRPr="00224244">
        <w:rPr>
          <w:noProof/>
        </w:rPr>
        <w:tab/>
        <w:t>Rel-16</w:t>
      </w:r>
      <w:r w:rsidR="00BD3EDB" w:rsidRPr="00224244">
        <w:rPr>
          <w:noProof/>
        </w:rPr>
        <w:tab/>
        <w:t>36.304</w:t>
      </w:r>
      <w:r w:rsidR="00BD3EDB" w:rsidRPr="00224244">
        <w:rPr>
          <w:noProof/>
        </w:rPr>
        <w:tab/>
        <w:t>16.0.0</w:t>
      </w:r>
      <w:r w:rsidR="00BD3EDB" w:rsidRPr="00224244">
        <w:rPr>
          <w:noProof/>
        </w:rPr>
        <w:tab/>
        <w:t>B</w:t>
      </w:r>
      <w:r w:rsidR="00BD3EDB" w:rsidRPr="00224244">
        <w:rPr>
          <w:noProof/>
        </w:rPr>
        <w:tab/>
        <w:t>5G_V2X_NRSL-Core</w:t>
      </w:r>
      <w:r w:rsidR="00BD3EDB" w:rsidRPr="00224244">
        <w:rPr>
          <w:noProof/>
        </w:rPr>
        <w:tab/>
        <w:t>Late</w:t>
      </w:r>
    </w:p>
    <w:p w14:paraId="54163B1B" w14:textId="77777777" w:rsidR="00BD3EDB" w:rsidRPr="00224244" w:rsidRDefault="00BD3EDB" w:rsidP="00BD3EDB">
      <w:pPr>
        <w:spacing w:before="60"/>
        <w:ind w:left="1259" w:hanging="1259"/>
        <w:rPr>
          <w:noProof/>
        </w:rPr>
      </w:pPr>
    </w:p>
    <w:p w14:paraId="73E66F52" w14:textId="77777777" w:rsidR="00BD3EDB" w:rsidRPr="00224244" w:rsidRDefault="00BD3EDB" w:rsidP="00BD3EDB">
      <w:pPr>
        <w:pStyle w:val="EmailDiscussion"/>
        <w:tabs>
          <w:tab w:val="clear" w:pos="1710"/>
          <w:tab w:val="num" w:pos="1619"/>
        </w:tabs>
        <w:overflowPunct/>
        <w:autoSpaceDE/>
        <w:autoSpaceDN/>
        <w:adjustRightInd/>
        <w:spacing w:before="40"/>
        <w:ind w:left="1619" w:hanging="360"/>
        <w:textAlignment w:val="auto"/>
        <w:rPr>
          <w:noProof/>
        </w:rPr>
      </w:pPr>
      <w:r w:rsidRPr="00224244">
        <w:rPr>
          <w:noProof/>
        </w:rPr>
        <w:t>[AT110-e][709][V2X] Update of 38.304/36.304 CRs (ZTE)</w:t>
      </w:r>
    </w:p>
    <w:p w14:paraId="6A4987EF" w14:textId="0D5CD171" w:rsidR="00BD3EDB" w:rsidRPr="00224244" w:rsidRDefault="00BD3EDB" w:rsidP="00BD3EDB">
      <w:pPr>
        <w:spacing w:before="60"/>
        <w:ind w:left="1440"/>
        <w:rPr>
          <w:noProof/>
        </w:rPr>
      </w:pPr>
      <w:r w:rsidRPr="00224244">
        <w:rPr>
          <w:noProof/>
        </w:rPr>
        <w:t xml:space="preserve">Update 38.304 CR (in </w:t>
      </w:r>
      <w:hyperlink r:id="rId1535" w:history="1">
        <w:r w:rsidR="00EB1908">
          <w:rPr>
            <w:rStyle w:val="Hyperlink"/>
            <w:noProof/>
          </w:rPr>
          <w:t>R2-2005969</w:t>
        </w:r>
      </w:hyperlink>
      <w:r w:rsidRPr="00224244">
        <w:rPr>
          <w:noProof/>
        </w:rPr>
        <w:t xml:space="preserve">) / 36.304 CR (in </w:t>
      </w:r>
      <w:hyperlink r:id="rId1536" w:history="1">
        <w:r w:rsidR="00EB1908">
          <w:rPr>
            <w:rStyle w:val="Hyperlink"/>
            <w:noProof/>
          </w:rPr>
          <w:t>R2-2005972</w:t>
        </w:r>
      </w:hyperlink>
      <w:r w:rsidRPr="00224244">
        <w:rPr>
          <w:noProof/>
        </w:rPr>
        <w:t xml:space="preserve">) according to the new agreements (including wording issues raised in </w:t>
      </w:r>
      <w:hyperlink r:id="rId1537" w:history="1">
        <w:r w:rsidR="00EB1908">
          <w:rPr>
            <w:rStyle w:val="Hyperlink"/>
            <w:noProof/>
          </w:rPr>
          <w:t>R2-2005721</w:t>
        </w:r>
      </w:hyperlink>
      <w:r w:rsidRPr="00224244">
        <w:rPr>
          <w:noProof/>
        </w:rPr>
        <w:t>). CRs will be a</w:t>
      </w:r>
      <w:r w:rsidR="00FD209B" w:rsidRPr="00224244">
        <w:rPr>
          <w:noProof/>
        </w:rPr>
        <w:t>gre</w:t>
      </w:r>
      <w:r w:rsidRPr="00224244">
        <w:rPr>
          <w:noProof/>
        </w:rPr>
        <w:t>ed by email. Deadline is 6/12 10:00am (UTC).</w:t>
      </w:r>
    </w:p>
    <w:p w14:paraId="21F0D270" w14:textId="77777777" w:rsidR="00BD3EDB" w:rsidRPr="00224244" w:rsidRDefault="00BD3EDB" w:rsidP="00BD3EDB">
      <w:pPr>
        <w:spacing w:before="60"/>
        <w:ind w:left="1259" w:hanging="1259"/>
        <w:rPr>
          <w:noProof/>
        </w:rPr>
      </w:pPr>
    </w:p>
    <w:p w14:paraId="2EC5DAC5" w14:textId="1775E140" w:rsidR="00BD3EDB" w:rsidRPr="00224244" w:rsidRDefault="00C00E88" w:rsidP="00BD3EDB">
      <w:pPr>
        <w:spacing w:before="60"/>
        <w:ind w:left="1259" w:hanging="1259"/>
        <w:rPr>
          <w:noProof/>
        </w:rPr>
      </w:pPr>
      <w:hyperlink r:id="rId1538" w:history="1">
        <w:r w:rsidR="00EB1908">
          <w:rPr>
            <w:rStyle w:val="Hyperlink"/>
            <w:noProof/>
          </w:rPr>
          <w:t>R2-2005969</w:t>
        </w:r>
      </w:hyperlink>
      <w:r w:rsidR="00BD3EDB" w:rsidRPr="00224244">
        <w:rPr>
          <w:noProof/>
        </w:rPr>
        <w:tab/>
      </w:r>
      <w:r w:rsidR="00BD3EDB" w:rsidRPr="00224244">
        <w:rPr>
          <w:rFonts w:hint="eastAsia"/>
          <w:lang w:val="en-US" w:eastAsia="zh-CN"/>
        </w:rPr>
        <w:t xml:space="preserve">Running </w:t>
      </w:r>
      <w:r w:rsidR="00BD3EDB" w:rsidRPr="00224244">
        <w:rPr>
          <w:lang w:eastAsia="zh-CN"/>
        </w:rPr>
        <w:t>CR on cell (re)selection for sidelink in TS 38.304</w:t>
      </w:r>
      <w:r w:rsidR="00BD3EDB" w:rsidRPr="00224244">
        <w:rPr>
          <w:noProof/>
        </w:rPr>
        <w:tab/>
      </w:r>
      <w:r w:rsidR="00BD3EDB" w:rsidRPr="00224244">
        <w:rPr>
          <w:rFonts w:hint="eastAsia"/>
          <w:lang w:val="en-US" w:eastAsia="zh-CN"/>
        </w:rPr>
        <w:t>ZTE Corporation, Sanechips</w:t>
      </w:r>
      <w:r w:rsidR="00BD3EDB" w:rsidRPr="00224244">
        <w:rPr>
          <w:noProof/>
        </w:rPr>
        <w:tab/>
        <w:t>CR</w:t>
      </w:r>
      <w:r w:rsidR="00BD3EDB" w:rsidRPr="00224244">
        <w:rPr>
          <w:noProof/>
        </w:rPr>
        <w:tab/>
        <w:t>Rel-16</w:t>
      </w:r>
      <w:r w:rsidR="00BD3EDB" w:rsidRPr="00224244">
        <w:rPr>
          <w:noProof/>
        </w:rPr>
        <w:tab/>
        <w:t>38.304</w:t>
      </w:r>
      <w:r w:rsidR="00BD3EDB" w:rsidRPr="00224244">
        <w:rPr>
          <w:noProof/>
        </w:rPr>
        <w:tab/>
        <w:t>16.0.0</w:t>
      </w:r>
      <w:r w:rsidR="00BD3EDB" w:rsidRPr="00224244">
        <w:rPr>
          <w:noProof/>
        </w:rPr>
        <w:tab/>
        <w:t>0174</w:t>
      </w:r>
      <w:r w:rsidR="00BD3EDB" w:rsidRPr="00224244">
        <w:rPr>
          <w:noProof/>
        </w:rPr>
        <w:tab/>
        <w:t>-</w:t>
      </w:r>
      <w:r w:rsidR="00BD3EDB" w:rsidRPr="00224244">
        <w:rPr>
          <w:noProof/>
        </w:rPr>
        <w:tab/>
        <w:t>B</w:t>
      </w:r>
      <w:r w:rsidR="00BD3EDB" w:rsidRPr="00224244">
        <w:rPr>
          <w:noProof/>
        </w:rPr>
        <w:tab/>
        <w:t>5G_V2X_NRSL-Core</w:t>
      </w:r>
    </w:p>
    <w:p w14:paraId="7766875D"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Remove “Running” in the title.</w:t>
      </w:r>
    </w:p>
    <w:p w14:paraId="3363E5C9"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Change category “B” to “F”.</w:t>
      </w:r>
    </w:p>
    <w:p w14:paraId="1A73122F" w14:textId="6B1F58E4" w:rsidR="00BD3EDB" w:rsidRPr="00224244" w:rsidRDefault="00BD3EDB" w:rsidP="00F66276">
      <w:pPr>
        <w:numPr>
          <w:ilvl w:val="0"/>
          <w:numId w:val="73"/>
        </w:numPr>
        <w:spacing w:before="60"/>
        <w:rPr>
          <w:noProof/>
        </w:rPr>
      </w:pPr>
      <w:r w:rsidRPr="00224244">
        <w:rPr>
          <w:noProof/>
        </w:rPr>
        <w:t xml:space="preserve"> </w:t>
      </w:r>
      <w:r w:rsidRPr="00224244">
        <w:rPr>
          <w:noProof/>
        </w:rPr>
        <w:tab/>
        <w:t xml:space="preserve">Agreed in </w:t>
      </w:r>
      <w:hyperlink r:id="rId1539" w:history="1">
        <w:r w:rsidR="00EB1908">
          <w:rPr>
            <w:rStyle w:val="Hyperlink"/>
            <w:noProof/>
          </w:rPr>
          <w:t>R2-2005979</w:t>
        </w:r>
      </w:hyperlink>
      <w:r w:rsidRPr="00224244">
        <w:rPr>
          <w:noProof/>
        </w:rPr>
        <w:t xml:space="preserve"> with the above changes.</w:t>
      </w:r>
    </w:p>
    <w:p w14:paraId="4B8D5776" w14:textId="50CC26F8" w:rsidR="00BD3EDB" w:rsidRPr="00224244" w:rsidRDefault="00BD3EDB" w:rsidP="00F66276">
      <w:pPr>
        <w:numPr>
          <w:ilvl w:val="0"/>
          <w:numId w:val="73"/>
        </w:numPr>
        <w:spacing w:before="60"/>
        <w:rPr>
          <w:noProof/>
        </w:rPr>
      </w:pPr>
      <w:r w:rsidRPr="00224244">
        <w:rPr>
          <w:noProof/>
        </w:rPr>
        <w:t xml:space="preserve"> </w:t>
      </w:r>
      <w:r w:rsidRPr="00224244">
        <w:rPr>
          <w:noProof/>
        </w:rPr>
        <w:tab/>
      </w:r>
      <w:hyperlink r:id="rId1540" w:history="1">
        <w:r w:rsidR="00EB1908">
          <w:rPr>
            <w:rStyle w:val="Hyperlink"/>
            <w:noProof/>
          </w:rPr>
          <w:t>R2-2005979</w:t>
        </w:r>
      </w:hyperlink>
      <w:r w:rsidRPr="00224244">
        <w:rPr>
          <w:noProof/>
        </w:rPr>
        <w:t xml:space="preserve"> is agreed in </w:t>
      </w:r>
      <w:hyperlink r:id="rId1541" w:history="1">
        <w:r w:rsidR="00EB1908">
          <w:rPr>
            <w:rStyle w:val="Hyperlink"/>
            <w:noProof/>
          </w:rPr>
          <w:t>R2-2005981</w:t>
        </w:r>
      </w:hyperlink>
      <w:r w:rsidRPr="00224244">
        <w:rPr>
          <w:noProof/>
        </w:rPr>
        <w:t xml:space="preserve"> (due to some errors in the updates in </w:t>
      </w:r>
      <w:hyperlink r:id="rId1542" w:history="1">
        <w:r w:rsidR="00EB1908">
          <w:rPr>
            <w:rStyle w:val="Hyperlink"/>
            <w:noProof/>
          </w:rPr>
          <w:t>R2-2005979</w:t>
        </w:r>
      </w:hyperlink>
      <w:r w:rsidRPr="00224244">
        <w:rPr>
          <w:noProof/>
        </w:rPr>
        <w:t>)</w:t>
      </w:r>
    </w:p>
    <w:p w14:paraId="0861212A" w14:textId="77777777" w:rsidR="00BD3EDB" w:rsidRPr="00224244" w:rsidRDefault="00BD3EDB" w:rsidP="00BD3EDB">
      <w:pPr>
        <w:spacing w:before="60"/>
        <w:ind w:left="1259" w:hanging="1259"/>
        <w:rPr>
          <w:noProof/>
        </w:rPr>
      </w:pPr>
    </w:p>
    <w:p w14:paraId="1141ECD3" w14:textId="3571E4CD" w:rsidR="00BD3EDB" w:rsidRPr="00224244" w:rsidRDefault="00C00E88" w:rsidP="00BD3EDB">
      <w:pPr>
        <w:spacing w:before="60"/>
        <w:ind w:left="1259" w:hanging="1259"/>
        <w:rPr>
          <w:noProof/>
        </w:rPr>
      </w:pPr>
      <w:hyperlink r:id="rId1543" w:history="1">
        <w:r w:rsidR="00EB1908">
          <w:rPr>
            <w:rStyle w:val="Hyperlink"/>
            <w:noProof/>
          </w:rPr>
          <w:t>R2-2005972</w:t>
        </w:r>
      </w:hyperlink>
      <w:r w:rsidR="00BD3EDB" w:rsidRPr="00224244">
        <w:rPr>
          <w:noProof/>
        </w:rPr>
        <w:tab/>
      </w:r>
      <w:r w:rsidR="00BD3EDB" w:rsidRPr="00224244">
        <w:rPr>
          <w:rFonts w:hint="eastAsia"/>
          <w:lang w:val="en-US" w:eastAsia="zh-CN"/>
        </w:rPr>
        <w:t xml:space="preserve">Running </w:t>
      </w:r>
      <w:r w:rsidR="00BD3EDB" w:rsidRPr="00224244">
        <w:rPr>
          <w:lang w:eastAsia="zh-CN"/>
        </w:rPr>
        <w:t>CR on cell (re)selection for sidelink in TS 3</w:t>
      </w:r>
      <w:r w:rsidR="00BD3EDB" w:rsidRPr="00224244">
        <w:rPr>
          <w:rFonts w:hint="eastAsia"/>
          <w:lang w:val="en-US" w:eastAsia="zh-CN"/>
        </w:rPr>
        <w:t>6</w:t>
      </w:r>
      <w:r w:rsidR="00BD3EDB" w:rsidRPr="00224244">
        <w:rPr>
          <w:lang w:eastAsia="zh-CN"/>
        </w:rPr>
        <w:t>.304</w:t>
      </w:r>
      <w:r w:rsidR="00BD3EDB" w:rsidRPr="00224244">
        <w:rPr>
          <w:noProof/>
        </w:rPr>
        <w:tab/>
      </w:r>
      <w:r w:rsidR="00BD3EDB" w:rsidRPr="00224244">
        <w:rPr>
          <w:rFonts w:hint="eastAsia"/>
          <w:lang w:val="en-US" w:eastAsia="zh-CN"/>
        </w:rPr>
        <w:t>ZTE Corporation, Sanechips</w:t>
      </w:r>
      <w:r w:rsidR="00BD3EDB" w:rsidRPr="00224244">
        <w:rPr>
          <w:noProof/>
        </w:rPr>
        <w:tab/>
        <w:t>CR</w:t>
      </w:r>
      <w:r w:rsidR="00BD3EDB" w:rsidRPr="00224244">
        <w:rPr>
          <w:noProof/>
        </w:rPr>
        <w:tab/>
        <w:t>Rel-16</w:t>
      </w:r>
      <w:r w:rsidR="00BD3EDB" w:rsidRPr="00224244">
        <w:rPr>
          <w:noProof/>
        </w:rPr>
        <w:tab/>
        <w:t>36.304</w:t>
      </w:r>
      <w:r w:rsidR="00BD3EDB" w:rsidRPr="00224244">
        <w:rPr>
          <w:noProof/>
        </w:rPr>
        <w:tab/>
        <w:t>16.0.0</w:t>
      </w:r>
      <w:r w:rsidR="00BD3EDB" w:rsidRPr="00224244">
        <w:rPr>
          <w:noProof/>
        </w:rPr>
        <w:tab/>
        <w:t>0803</w:t>
      </w:r>
      <w:r w:rsidR="00BD3EDB" w:rsidRPr="00224244">
        <w:rPr>
          <w:noProof/>
        </w:rPr>
        <w:tab/>
        <w:t>-</w:t>
      </w:r>
      <w:r w:rsidR="00BD3EDB" w:rsidRPr="00224244">
        <w:rPr>
          <w:noProof/>
        </w:rPr>
        <w:tab/>
        <w:t>B</w:t>
      </w:r>
      <w:r w:rsidR="00BD3EDB" w:rsidRPr="00224244">
        <w:rPr>
          <w:noProof/>
        </w:rPr>
        <w:tab/>
        <w:t>5G_V2X_NRSL-Core</w:t>
      </w:r>
    </w:p>
    <w:p w14:paraId="292726B5" w14:textId="77777777" w:rsidR="00BD3EDB" w:rsidRPr="00224244" w:rsidRDefault="00BD3EDB" w:rsidP="00F66276">
      <w:pPr>
        <w:numPr>
          <w:ilvl w:val="0"/>
          <w:numId w:val="73"/>
        </w:numPr>
        <w:spacing w:before="60"/>
        <w:rPr>
          <w:noProof/>
        </w:rPr>
      </w:pPr>
      <w:r w:rsidRPr="00224244">
        <w:rPr>
          <w:noProof/>
        </w:rPr>
        <w:tab/>
        <w:t>Remove “Running” in the title.</w:t>
      </w:r>
    </w:p>
    <w:p w14:paraId="5E04AF3D"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Change category “B” to “F”.</w:t>
      </w:r>
    </w:p>
    <w:p w14:paraId="74C3ADEB"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 xml:space="preserve">Move “5.2.4.1/11.4” from This CR’s revision history to Clauses affected.  </w:t>
      </w:r>
    </w:p>
    <w:p w14:paraId="11F40CC1"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 xml:space="preserve">Remove any change of 5 and 5.2 titles. </w:t>
      </w:r>
    </w:p>
    <w:p w14:paraId="5A9A0FAB" w14:textId="04628C2A" w:rsidR="00BD3EDB" w:rsidRPr="00224244" w:rsidRDefault="00BD3EDB" w:rsidP="00F66276">
      <w:pPr>
        <w:numPr>
          <w:ilvl w:val="0"/>
          <w:numId w:val="73"/>
        </w:numPr>
        <w:spacing w:before="60"/>
        <w:rPr>
          <w:noProof/>
        </w:rPr>
      </w:pPr>
      <w:r w:rsidRPr="00224244">
        <w:rPr>
          <w:noProof/>
        </w:rPr>
        <w:t xml:space="preserve"> </w:t>
      </w:r>
      <w:r w:rsidRPr="00224244">
        <w:rPr>
          <w:noProof/>
        </w:rPr>
        <w:tab/>
        <w:t xml:space="preserve">Agreed in </w:t>
      </w:r>
      <w:hyperlink r:id="rId1544" w:history="1">
        <w:r w:rsidR="00EB1908">
          <w:rPr>
            <w:rStyle w:val="Hyperlink"/>
            <w:noProof/>
          </w:rPr>
          <w:t>R2-2005980</w:t>
        </w:r>
      </w:hyperlink>
      <w:r w:rsidRPr="00224244">
        <w:rPr>
          <w:noProof/>
        </w:rPr>
        <w:t xml:space="preserve"> with the above changes.</w:t>
      </w:r>
    </w:p>
    <w:p w14:paraId="6357FEDE" w14:textId="232E95B6" w:rsidR="00BD3EDB" w:rsidRPr="00224244" w:rsidRDefault="00BD3EDB" w:rsidP="00F66276">
      <w:pPr>
        <w:numPr>
          <w:ilvl w:val="0"/>
          <w:numId w:val="73"/>
        </w:numPr>
        <w:spacing w:before="60"/>
        <w:rPr>
          <w:noProof/>
        </w:rPr>
      </w:pPr>
      <w:r w:rsidRPr="00224244">
        <w:rPr>
          <w:noProof/>
        </w:rPr>
        <w:t xml:space="preserve"> </w:t>
      </w:r>
      <w:r w:rsidRPr="00224244">
        <w:rPr>
          <w:noProof/>
        </w:rPr>
        <w:tab/>
      </w:r>
      <w:hyperlink r:id="rId1545" w:history="1">
        <w:r w:rsidR="00EB1908">
          <w:rPr>
            <w:rStyle w:val="Hyperlink"/>
            <w:noProof/>
          </w:rPr>
          <w:t>R2-2005980</w:t>
        </w:r>
      </w:hyperlink>
      <w:r w:rsidRPr="00224244">
        <w:rPr>
          <w:noProof/>
        </w:rPr>
        <w:t xml:space="preserve"> is agreed in </w:t>
      </w:r>
      <w:hyperlink r:id="rId1546" w:history="1">
        <w:r w:rsidR="00EB1908">
          <w:rPr>
            <w:rStyle w:val="Hyperlink"/>
            <w:noProof/>
          </w:rPr>
          <w:t>R2-2005982</w:t>
        </w:r>
      </w:hyperlink>
      <w:r w:rsidRPr="00224244">
        <w:rPr>
          <w:noProof/>
        </w:rPr>
        <w:t xml:space="preserve"> (due to some errors in the updates in </w:t>
      </w:r>
      <w:hyperlink r:id="rId1547" w:history="1">
        <w:r w:rsidR="00EB1908">
          <w:rPr>
            <w:rStyle w:val="Hyperlink"/>
            <w:noProof/>
          </w:rPr>
          <w:t>R2-2005980</w:t>
        </w:r>
      </w:hyperlink>
      <w:r w:rsidRPr="00224244">
        <w:rPr>
          <w:noProof/>
        </w:rPr>
        <w:t>)</w:t>
      </w:r>
    </w:p>
    <w:p w14:paraId="41D96C21" w14:textId="77777777" w:rsidR="00BD3EDB" w:rsidRPr="00224244" w:rsidRDefault="00BD3EDB" w:rsidP="00BD3EDB">
      <w:pPr>
        <w:spacing w:before="60"/>
        <w:ind w:left="1259" w:hanging="1259"/>
        <w:rPr>
          <w:noProof/>
        </w:rPr>
      </w:pPr>
    </w:p>
    <w:p w14:paraId="4D1613E4" w14:textId="21C2A502" w:rsidR="00BD3EDB" w:rsidRPr="00224244" w:rsidRDefault="00C00E88" w:rsidP="00BD3EDB">
      <w:pPr>
        <w:spacing w:before="60"/>
        <w:ind w:left="1259" w:hanging="1259"/>
        <w:rPr>
          <w:noProof/>
        </w:rPr>
      </w:pPr>
      <w:hyperlink r:id="rId1548" w:history="1">
        <w:r w:rsidR="00EB1908">
          <w:rPr>
            <w:rStyle w:val="Hyperlink"/>
            <w:noProof/>
          </w:rPr>
          <w:t>R2-2005721</w:t>
        </w:r>
      </w:hyperlink>
      <w:r w:rsidR="00BD3EDB" w:rsidRPr="00224244">
        <w:rPr>
          <w:noProof/>
        </w:rPr>
        <w:tab/>
        <w:t>Summary of NR V2X cell (re-)selection related contributions for RAN2 #110e</w:t>
      </w:r>
      <w:r w:rsidR="00BD3EDB" w:rsidRPr="00224244">
        <w:rPr>
          <w:noProof/>
        </w:rPr>
        <w:tab/>
        <w:t>ZTE Corporation, Sanechips</w:t>
      </w:r>
      <w:r w:rsidR="00BD3EDB" w:rsidRPr="00224244">
        <w:rPr>
          <w:noProof/>
        </w:rPr>
        <w:tab/>
        <w:t>discussion</w:t>
      </w:r>
      <w:r w:rsidR="00BD3EDB" w:rsidRPr="00224244">
        <w:rPr>
          <w:noProof/>
        </w:rPr>
        <w:tab/>
        <w:t>Rel-16</w:t>
      </w:r>
      <w:r w:rsidR="00BD3EDB" w:rsidRPr="00224244">
        <w:rPr>
          <w:noProof/>
        </w:rPr>
        <w:tab/>
        <w:t>5G_V2X_NRSL-Core</w:t>
      </w:r>
    </w:p>
    <w:p w14:paraId="6305ECDD" w14:textId="77777777" w:rsidR="00BD3EDB" w:rsidRPr="00224244" w:rsidRDefault="00BD3EDB" w:rsidP="00BD3EDB">
      <w:pPr>
        <w:spacing w:before="60"/>
        <w:ind w:left="1259" w:hanging="1259"/>
        <w:rPr>
          <w:noProof/>
        </w:rPr>
      </w:pPr>
      <w:r w:rsidRPr="00224244">
        <w:rPr>
          <w:noProof/>
        </w:rPr>
        <w:tab/>
      </w:r>
    </w:p>
    <w:p w14:paraId="755CCEB9" w14:textId="7E791D8B" w:rsidR="00BD3EDB" w:rsidRPr="00224244" w:rsidRDefault="00C00E88" w:rsidP="00BD3EDB">
      <w:pPr>
        <w:spacing w:before="60"/>
        <w:ind w:left="1259" w:hanging="1259"/>
        <w:rPr>
          <w:noProof/>
        </w:rPr>
      </w:pPr>
      <w:hyperlink r:id="rId1549" w:history="1">
        <w:r w:rsidR="00EB1908">
          <w:rPr>
            <w:rStyle w:val="Hyperlink"/>
            <w:noProof/>
          </w:rPr>
          <w:t>R2-2005075</w:t>
        </w:r>
      </w:hyperlink>
      <w:r w:rsidR="00BD3EDB" w:rsidRPr="00224244">
        <w:rPr>
          <w:noProof/>
        </w:rPr>
        <w:tab/>
        <w:t>Correction on NR sidelink description</w:t>
      </w:r>
      <w:r w:rsidR="00BD3EDB" w:rsidRPr="00224244">
        <w:rPr>
          <w:noProof/>
        </w:rPr>
        <w:tab/>
        <w:t>Ericsson, Nokia</w:t>
      </w:r>
      <w:r w:rsidR="00BD3EDB" w:rsidRPr="00224244">
        <w:rPr>
          <w:noProof/>
        </w:rPr>
        <w:tab/>
        <w:t>CR</w:t>
      </w:r>
      <w:r w:rsidR="00BD3EDB" w:rsidRPr="00224244">
        <w:rPr>
          <w:noProof/>
        </w:rPr>
        <w:tab/>
        <w:t>Rel-16</w:t>
      </w:r>
      <w:r w:rsidR="00BD3EDB" w:rsidRPr="00224244">
        <w:rPr>
          <w:noProof/>
        </w:rPr>
        <w:tab/>
        <w:t>38.300</w:t>
      </w:r>
      <w:r w:rsidR="00BD3EDB" w:rsidRPr="00224244">
        <w:rPr>
          <w:noProof/>
        </w:rPr>
        <w:tab/>
        <w:t>16.1.0</w:t>
      </w:r>
      <w:r w:rsidR="00BD3EDB" w:rsidRPr="00224244">
        <w:rPr>
          <w:noProof/>
        </w:rPr>
        <w:tab/>
        <w:t>0235</w:t>
      </w:r>
      <w:r w:rsidR="00BD3EDB" w:rsidRPr="00224244">
        <w:rPr>
          <w:noProof/>
        </w:rPr>
        <w:tab/>
        <w:t>-</w:t>
      </w:r>
      <w:r w:rsidR="00BD3EDB" w:rsidRPr="00224244">
        <w:rPr>
          <w:noProof/>
        </w:rPr>
        <w:tab/>
        <w:t>F</w:t>
      </w:r>
      <w:r w:rsidR="00BD3EDB" w:rsidRPr="00224244">
        <w:rPr>
          <w:noProof/>
        </w:rPr>
        <w:tab/>
        <w:t>5G_V2X_NRSL-Core</w:t>
      </w:r>
    </w:p>
    <w:p w14:paraId="04737364" w14:textId="6B6DFA42" w:rsidR="00BD3EDB" w:rsidRPr="00224244" w:rsidRDefault="00C00E88" w:rsidP="00BD3EDB">
      <w:pPr>
        <w:spacing w:before="60"/>
        <w:ind w:left="1259" w:hanging="1259"/>
        <w:rPr>
          <w:noProof/>
        </w:rPr>
      </w:pPr>
      <w:hyperlink r:id="rId1550" w:history="1">
        <w:r w:rsidR="00EB1908">
          <w:rPr>
            <w:rStyle w:val="Hyperlink"/>
            <w:noProof/>
          </w:rPr>
          <w:t>R2-2005133</w:t>
        </w:r>
      </w:hyperlink>
      <w:r w:rsidR="00BD3EDB" w:rsidRPr="00224244">
        <w:rPr>
          <w:noProof/>
        </w:rPr>
        <w:tab/>
        <w:t>TP for 38.300 Conditional handover with sidelink</w:t>
      </w:r>
      <w:r w:rsidR="00BD3EDB" w:rsidRPr="00224244">
        <w:rPr>
          <w:noProof/>
        </w:rPr>
        <w:tab/>
        <w:t>Lenovo, Motorola Mobility</w:t>
      </w:r>
      <w:r w:rsidR="00BD3EDB" w:rsidRPr="00224244">
        <w:rPr>
          <w:noProof/>
        </w:rPr>
        <w:tab/>
        <w:t>discussion</w:t>
      </w:r>
      <w:r w:rsidR="00BD3EDB" w:rsidRPr="00224244">
        <w:rPr>
          <w:noProof/>
        </w:rPr>
        <w:tab/>
        <w:t>Rel-16</w:t>
      </w:r>
    </w:p>
    <w:p w14:paraId="5C1E7142" w14:textId="3760C156" w:rsidR="00BD3EDB" w:rsidRPr="00224244" w:rsidRDefault="00C00E88" w:rsidP="00BD3EDB">
      <w:pPr>
        <w:spacing w:before="60"/>
        <w:ind w:left="1259" w:hanging="1259"/>
        <w:rPr>
          <w:noProof/>
        </w:rPr>
      </w:pPr>
      <w:hyperlink r:id="rId1551" w:history="1">
        <w:r w:rsidR="00EB1908">
          <w:rPr>
            <w:rStyle w:val="Hyperlink"/>
            <w:noProof/>
          </w:rPr>
          <w:t>R2-2005465</w:t>
        </w:r>
      </w:hyperlink>
      <w:r w:rsidR="00BD3EDB" w:rsidRPr="00224244">
        <w:rPr>
          <w:noProof/>
        </w:rPr>
        <w:tab/>
        <w:t>Miscellaneous Stage-2 corrections for NR SL communication in TS 38.300</w:t>
      </w:r>
      <w:r w:rsidR="00BD3EDB" w:rsidRPr="00224244">
        <w:rPr>
          <w:noProof/>
        </w:rPr>
        <w:tab/>
        <w:t>Huawei, HiSilicon</w:t>
      </w:r>
      <w:r w:rsidR="00BD3EDB" w:rsidRPr="00224244">
        <w:rPr>
          <w:noProof/>
        </w:rPr>
        <w:tab/>
        <w:t>discussion</w:t>
      </w:r>
    </w:p>
    <w:p w14:paraId="16EBD815" w14:textId="7616EEB8" w:rsidR="00BD3EDB" w:rsidRPr="00224244" w:rsidRDefault="00C00E88" w:rsidP="00BD3EDB">
      <w:pPr>
        <w:spacing w:before="60"/>
        <w:ind w:left="1259" w:hanging="1259"/>
        <w:rPr>
          <w:noProof/>
        </w:rPr>
      </w:pPr>
      <w:hyperlink r:id="rId1552" w:history="1">
        <w:r w:rsidR="00EB1908">
          <w:rPr>
            <w:rStyle w:val="Hyperlink"/>
            <w:noProof/>
          </w:rPr>
          <w:t>R2-2005480</w:t>
        </w:r>
      </w:hyperlink>
      <w:r w:rsidR="00BD3EDB" w:rsidRPr="00224244">
        <w:rPr>
          <w:noProof/>
        </w:rPr>
        <w:tab/>
        <w:t xml:space="preserve">Miscellaneous Stage-2 corrections for NR SL communication in TS 36.300 </w:t>
      </w:r>
      <w:r w:rsidR="00BD3EDB" w:rsidRPr="00224244">
        <w:rPr>
          <w:noProof/>
        </w:rPr>
        <w:tab/>
        <w:t>Huawei, HiSilicon</w:t>
      </w:r>
      <w:r w:rsidR="00BD3EDB" w:rsidRPr="00224244">
        <w:rPr>
          <w:noProof/>
        </w:rPr>
        <w:tab/>
        <w:t>discussion</w:t>
      </w:r>
    </w:p>
    <w:p w14:paraId="70CD4EB4" w14:textId="77777777" w:rsidR="00BD3EDB" w:rsidRPr="00224244" w:rsidRDefault="00BD3EDB" w:rsidP="00BD3EDB">
      <w:pPr>
        <w:spacing w:before="60"/>
        <w:ind w:left="1260"/>
        <w:rPr>
          <w:noProof/>
        </w:rPr>
      </w:pPr>
    </w:p>
    <w:p w14:paraId="0F514E9F" w14:textId="77777777" w:rsidR="00BD3EDB" w:rsidRPr="00224244" w:rsidRDefault="00BD3EDB" w:rsidP="00BD3EDB">
      <w:pPr>
        <w:pStyle w:val="EmailDiscussion"/>
        <w:tabs>
          <w:tab w:val="clear" w:pos="1710"/>
          <w:tab w:val="num" w:pos="1619"/>
        </w:tabs>
        <w:overflowPunct/>
        <w:autoSpaceDE/>
        <w:autoSpaceDN/>
        <w:adjustRightInd/>
        <w:spacing w:before="40"/>
        <w:ind w:left="1619" w:hanging="360"/>
        <w:textAlignment w:val="auto"/>
        <w:rPr>
          <w:noProof/>
        </w:rPr>
      </w:pPr>
      <w:r w:rsidRPr="00224244">
        <w:rPr>
          <w:noProof/>
        </w:rPr>
        <w:t>[AT110-e][705][V2X] Corrections on 38.300/36.300 (Ericsson)</w:t>
      </w:r>
    </w:p>
    <w:p w14:paraId="3D41EDB9" w14:textId="56483CE0" w:rsidR="00BD3EDB" w:rsidRPr="00224244" w:rsidRDefault="00BD3EDB" w:rsidP="00BD3EDB">
      <w:pPr>
        <w:spacing w:before="60"/>
        <w:ind w:left="1619"/>
        <w:rPr>
          <w:noProof/>
        </w:rPr>
      </w:pPr>
      <w:r w:rsidRPr="00224244">
        <w:rPr>
          <w:noProof/>
        </w:rPr>
        <w:t xml:space="preserve">Discuss/conclude all proposed 38.300 corrections from </w:t>
      </w:r>
      <w:hyperlink r:id="rId1553" w:history="1">
        <w:r w:rsidR="00EB1908">
          <w:rPr>
            <w:rStyle w:val="Hyperlink"/>
            <w:noProof/>
          </w:rPr>
          <w:t>R2-2005075</w:t>
        </w:r>
      </w:hyperlink>
      <w:r w:rsidRPr="00224244">
        <w:rPr>
          <w:noProof/>
        </w:rPr>
        <w:t xml:space="preserve">, </w:t>
      </w:r>
      <w:hyperlink r:id="rId1554" w:history="1">
        <w:r w:rsidR="00EB1908">
          <w:rPr>
            <w:rStyle w:val="Hyperlink"/>
            <w:noProof/>
          </w:rPr>
          <w:t>R2-2005133</w:t>
        </w:r>
      </w:hyperlink>
      <w:r w:rsidRPr="00224244">
        <w:rPr>
          <w:noProof/>
        </w:rPr>
        <w:t xml:space="preserve"> and </w:t>
      </w:r>
      <w:hyperlink r:id="rId1555" w:history="1">
        <w:r w:rsidR="00EB1908">
          <w:rPr>
            <w:rStyle w:val="Hyperlink"/>
            <w:noProof/>
          </w:rPr>
          <w:t>R2-2005465</w:t>
        </w:r>
      </w:hyperlink>
      <w:r w:rsidRPr="00224244">
        <w:rPr>
          <w:noProof/>
        </w:rPr>
        <w:t xml:space="preserve"> and 36.300 corrections from </w:t>
      </w:r>
      <w:hyperlink r:id="rId1556" w:history="1">
        <w:r w:rsidR="00EB1908">
          <w:rPr>
            <w:rStyle w:val="Hyperlink"/>
            <w:noProof/>
          </w:rPr>
          <w:t>R2-2005480</w:t>
        </w:r>
      </w:hyperlink>
      <w:r w:rsidRPr="00224244">
        <w:rPr>
          <w:noProof/>
        </w:rPr>
        <w:t xml:space="preserve">. Prepare a merged 38.300 CR (in </w:t>
      </w:r>
      <w:hyperlink r:id="rId1557" w:history="1">
        <w:r w:rsidR="00EB1908">
          <w:rPr>
            <w:rStyle w:val="Hyperlink"/>
            <w:noProof/>
          </w:rPr>
          <w:t>R2-2005957</w:t>
        </w:r>
      </w:hyperlink>
      <w:r w:rsidRPr="00224244">
        <w:rPr>
          <w:noProof/>
        </w:rPr>
        <w:t xml:space="preserve">) and 36.300 CR (in </w:t>
      </w:r>
      <w:hyperlink r:id="rId1558" w:history="1">
        <w:r w:rsidR="00EB1908">
          <w:rPr>
            <w:rStyle w:val="Hyperlink"/>
            <w:noProof/>
          </w:rPr>
          <w:t>R2-2005958</w:t>
        </w:r>
      </w:hyperlink>
      <w:r w:rsidRPr="00224244">
        <w:rPr>
          <w:noProof/>
        </w:rPr>
        <w:t>) to be agreed. Deadline is 6/8 10:00am (UTC).</w:t>
      </w:r>
    </w:p>
    <w:p w14:paraId="2549A262" w14:textId="77777777" w:rsidR="00BD3EDB" w:rsidRPr="00224244" w:rsidRDefault="00BD3EDB" w:rsidP="00BD3EDB">
      <w:pPr>
        <w:spacing w:before="60"/>
        <w:rPr>
          <w:noProof/>
        </w:rPr>
      </w:pPr>
    </w:p>
    <w:p w14:paraId="14E74AB8" w14:textId="501614CA" w:rsidR="00BD3EDB" w:rsidRPr="00224244" w:rsidRDefault="00C00E88" w:rsidP="00BD3EDB">
      <w:pPr>
        <w:spacing w:before="60"/>
        <w:rPr>
          <w:noProof/>
        </w:rPr>
      </w:pPr>
      <w:hyperlink r:id="rId1559" w:history="1">
        <w:r w:rsidR="00EB1908">
          <w:rPr>
            <w:rStyle w:val="Hyperlink"/>
            <w:noProof/>
          </w:rPr>
          <w:t>R2-2005957</w:t>
        </w:r>
      </w:hyperlink>
      <w:r w:rsidR="00BD3EDB" w:rsidRPr="00224244">
        <w:rPr>
          <w:noProof/>
        </w:rPr>
        <w:t xml:space="preserve">   </w:t>
      </w:r>
      <w:r w:rsidR="00BD3EDB" w:rsidRPr="00224244">
        <w:rPr>
          <w:lang w:val="en-US"/>
        </w:rPr>
        <w:t>Correction for NR sidelink communication</w:t>
      </w:r>
      <w:r w:rsidR="00BD3EDB" w:rsidRPr="00224244">
        <w:rPr>
          <w:noProof/>
        </w:rPr>
        <w:tab/>
        <w:t>Rel-16</w:t>
      </w:r>
      <w:r w:rsidR="00BD3EDB" w:rsidRPr="00224244">
        <w:rPr>
          <w:noProof/>
        </w:rPr>
        <w:tab/>
        <w:t>38.300</w:t>
      </w:r>
      <w:r w:rsidR="00BD3EDB" w:rsidRPr="00224244">
        <w:rPr>
          <w:noProof/>
        </w:rPr>
        <w:tab/>
        <w:t>16.1.0</w:t>
      </w:r>
      <w:r w:rsidR="00BD3EDB" w:rsidRPr="00224244">
        <w:rPr>
          <w:noProof/>
        </w:rPr>
        <w:tab/>
        <w:t>0245</w:t>
      </w:r>
      <w:r w:rsidR="00BD3EDB" w:rsidRPr="00224244">
        <w:rPr>
          <w:noProof/>
        </w:rPr>
        <w:tab/>
        <w:t>-</w:t>
      </w:r>
      <w:r w:rsidR="00BD3EDB" w:rsidRPr="00224244">
        <w:rPr>
          <w:noProof/>
        </w:rPr>
        <w:tab/>
        <w:t>F</w:t>
      </w:r>
      <w:r w:rsidR="00BD3EDB" w:rsidRPr="00224244">
        <w:rPr>
          <w:noProof/>
        </w:rPr>
        <w:tab/>
      </w:r>
      <w:r w:rsidR="00BD3EDB" w:rsidRPr="00224244">
        <w:rPr>
          <w:noProof/>
        </w:rPr>
        <w:tab/>
      </w:r>
      <w:r w:rsidR="00BD3EDB" w:rsidRPr="00224244">
        <w:rPr>
          <w:noProof/>
        </w:rPr>
        <w:tab/>
        <w:t>5G_V2X_NRSL-Core</w:t>
      </w:r>
    </w:p>
    <w:p w14:paraId="082A2267" w14:textId="77777777" w:rsidR="00BD3EDB" w:rsidRPr="00224244" w:rsidRDefault="00BD3EDB" w:rsidP="00F66276">
      <w:pPr>
        <w:numPr>
          <w:ilvl w:val="0"/>
          <w:numId w:val="73"/>
        </w:numPr>
        <w:spacing w:before="60"/>
        <w:rPr>
          <w:noProof/>
        </w:rPr>
      </w:pPr>
      <w:r w:rsidRPr="00224244">
        <w:rPr>
          <w:noProof/>
        </w:rPr>
        <w:tab/>
        <w:t>“At least 5 OFDM symbols” needs to be updated to “At least 6 OFDM symbols” in 5.7.3</w:t>
      </w:r>
    </w:p>
    <w:p w14:paraId="53768DAD"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Tick in Radio Access Network in cover page.</w:t>
      </w:r>
    </w:p>
    <w:p w14:paraId="062611E6" w14:textId="25B4A263" w:rsidR="00BD3EDB" w:rsidRPr="00224244" w:rsidRDefault="00BD3EDB" w:rsidP="00F66276">
      <w:pPr>
        <w:numPr>
          <w:ilvl w:val="0"/>
          <w:numId w:val="73"/>
        </w:numPr>
        <w:spacing w:before="60"/>
        <w:rPr>
          <w:noProof/>
        </w:rPr>
      </w:pPr>
      <w:r w:rsidRPr="00224244">
        <w:rPr>
          <w:noProof/>
        </w:rPr>
        <w:t xml:space="preserve"> </w:t>
      </w:r>
      <w:r w:rsidRPr="00224244">
        <w:rPr>
          <w:noProof/>
        </w:rPr>
        <w:tab/>
        <w:t xml:space="preserve">Agreed in </w:t>
      </w:r>
      <w:hyperlink r:id="rId1560" w:history="1">
        <w:r w:rsidR="00EB1908">
          <w:rPr>
            <w:rStyle w:val="Hyperlink"/>
            <w:noProof/>
          </w:rPr>
          <w:t>R2-2005967</w:t>
        </w:r>
      </w:hyperlink>
      <w:r w:rsidRPr="00224244">
        <w:rPr>
          <w:noProof/>
        </w:rPr>
        <w:t xml:space="preserve"> with the above changes.</w:t>
      </w:r>
    </w:p>
    <w:p w14:paraId="7D89552E" w14:textId="77777777" w:rsidR="00BD3EDB" w:rsidRPr="00224244" w:rsidRDefault="00BD3EDB" w:rsidP="00BD3EDB">
      <w:pPr>
        <w:spacing w:before="60"/>
        <w:rPr>
          <w:noProof/>
        </w:rPr>
      </w:pPr>
    </w:p>
    <w:p w14:paraId="1895C17F" w14:textId="16C2B049" w:rsidR="00BD3EDB" w:rsidRPr="00224244" w:rsidRDefault="00C00E88" w:rsidP="00BD3EDB">
      <w:pPr>
        <w:spacing w:before="60"/>
        <w:rPr>
          <w:noProof/>
        </w:rPr>
      </w:pPr>
      <w:hyperlink r:id="rId1561" w:history="1">
        <w:r w:rsidR="00EB1908">
          <w:rPr>
            <w:rStyle w:val="Hyperlink"/>
            <w:noProof/>
          </w:rPr>
          <w:t>R2-2005958</w:t>
        </w:r>
      </w:hyperlink>
      <w:r w:rsidR="00BD3EDB" w:rsidRPr="00224244">
        <w:rPr>
          <w:noProof/>
        </w:rPr>
        <w:t xml:space="preserve">   </w:t>
      </w:r>
      <w:r w:rsidR="00BD3EDB" w:rsidRPr="00224244">
        <w:rPr>
          <w:lang w:val="en-US"/>
        </w:rPr>
        <w:t>Correction for NR sidelink communication</w:t>
      </w:r>
      <w:r w:rsidR="00BD3EDB" w:rsidRPr="00224244">
        <w:rPr>
          <w:noProof/>
        </w:rPr>
        <w:tab/>
        <w:t>Rel-16</w:t>
      </w:r>
      <w:r w:rsidR="00BD3EDB" w:rsidRPr="00224244">
        <w:rPr>
          <w:noProof/>
        </w:rPr>
        <w:tab/>
        <w:t>36.300</w:t>
      </w:r>
      <w:r w:rsidR="00BD3EDB" w:rsidRPr="00224244">
        <w:rPr>
          <w:noProof/>
        </w:rPr>
        <w:tab/>
        <w:t>16.1.0</w:t>
      </w:r>
      <w:r w:rsidR="00BD3EDB" w:rsidRPr="00224244">
        <w:rPr>
          <w:noProof/>
        </w:rPr>
        <w:tab/>
        <w:t>1287</w:t>
      </w:r>
      <w:r w:rsidR="00BD3EDB" w:rsidRPr="00224244">
        <w:rPr>
          <w:noProof/>
        </w:rPr>
        <w:tab/>
        <w:t>-</w:t>
      </w:r>
      <w:r w:rsidR="00BD3EDB" w:rsidRPr="00224244">
        <w:rPr>
          <w:noProof/>
        </w:rPr>
        <w:tab/>
        <w:t>F</w:t>
      </w:r>
      <w:r w:rsidR="00BD3EDB" w:rsidRPr="00224244">
        <w:rPr>
          <w:noProof/>
        </w:rPr>
        <w:tab/>
      </w:r>
      <w:r w:rsidR="00BD3EDB" w:rsidRPr="00224244">
        <w:rPr>
          <w:noProof/>
        </w:rPr>
        <w:tab/>
      </w:r>
      <w:r w:rsidR="00BD3EDB" w:rsidRPr="00224244">
        <w:rPr>
          <w:noProof/>
        </w:rPr>
        <w:tab/>
        <w:t>5G_V2X_NRSL-Core</w:t>
      </w:r>
    </w:p>
    <w:p w14:paraId="442CDB4F" w14:textId="77777777" w:rsidR="00BD3EDB" w:rsidRPr="00224244" w:rsidRDefault="00BD3EDB" w:rsidP="00F66276">
      <w:pPr>
        <w:numPr>
          <w:ilvl w:val="0"/>
          <w:numId w:val="73"/>
        </w:numPr>
        <w:spacing w:before="60"/>
        <w:rPr>
          <w:noProof/>
        </w:rPr>
      </w:pPr>
      <w:r w:rsidRPr="00224244">
        <w:rPr>
          <w:noProof/>
        </w:rPr>
        <w:tab/>
        <w:t>Tick in Radio Access Network in cover page.</w:t>
      </w:r>
    </w:p>
    <w:p w14:paraId="07E64C0E" w14:textId="7957D942" w:rsidR="00BD3EDB" w:rsidRPr="00224244" w:rsidRDefault="00BD3EDB" w:rsidP="00F66276">
      <w:pPr>
        <w:numPr>
          <w:ilvl w:val="0"/>
          <w:numId w:val="73"/>
        </w:numPr>
        <w:spacing w:before="60"/>
        <w:rPr>
          <w:noProof/>
        </w:rPr>
      </w:pPr>
      <w:r w:rsidRPr="00224244">
        <w:rPr>
          <w:noProof/>
        </w:rPr>
        <w:t xml:space="preserve"> </w:t>
      </w:r>
      <w:r w:rsidRPr="00224244">
        <w:rPr>
          <w:noProof/>
        </w:rPr>
        <w:tab/>
        <w:t xml:space="preserve">Agreed in </w:t>
      </w:r>
      <w:hyperlink r:id="rId1562" w:history="1">
        <w:r w:rsidR="00EB1908">
          <w:rPr>
            <w:rStyle w:val="Hyperlink"/>
            <w:noProof/>
          </w:rPr>
          <w:t>R2-2005968</w:t>
        </w:r>
      </w:hyperlink>
      <w:r w:rsidRPr="00224244">
        <w:rPr>
          <w:noProof/>
        </w:rPr>
        <w:t xml:space="preserve"> with the above changes.</w:t>
      </w:r>
    </w:p>
    <w:p w14:paraId="29006D35" w14:textId="77777777" w:rsidR="00BD3EDB" w:rsidRPr="00224244" w:rsidRDefault="00BD3EDB" w:rsidP="00BD3EDB">
      <w:pPr>
        <w:spacing w:before="60"/>
        <w:rPr>
          <w:noProof/>
        </w:rPr>
      </w:pPr>
    </w:p>
    <w:p w14:paraId="106A65F8" w14:textId="54BCF6DE" w:rsidR="00BD3EDB" w:rsidRPr="00224244" w:rsidRDefault="00C00E88" w:rsidP="00BD3EDB">
      <w:pPr>
        <w:spacing w:before="60"/>
        <w:ind w:left="1259" w:hanging="1259"/>
        <w:rPr>
          <w:noProof/>
        </w:rPr>
      </w:pPr>
      <w:hyperlink r:id="rId1563" w:history="1">
        <w:r w:rsidR="00EB1908">
          <w:rPr>
            <w:rStyle w:val="Hyperlink"/>
            <w:noProof/>
          </w:rPr>
          <w:t>R2-2005466</w:t>
        </w:r>
      </w:hyperlink>
      <w:r w:rsidR="00BD3EDB" w:rsidRPr="00224244">
        <w:rPr>
          <w:noProof/>
        </w:rPr>
        <w:tab/>
        <w:t>TP for final clean-up on RAN2 part in TR 37.985</w:t>
      </w:r>
      <w:r w:rsidR="00BD3EDB" w:rsidRPr="00224244">
        <w:rPr>
          <w:noProof/>
        </w:rPr>
        <w:tab/>
        <w:t>Huawei, HiSilicon</w:t>
      </w:r>
      <w:r w:rsidR="00BD3EDB" w:rsidRPr="00224244">
        <w:rPr>
          <w:noProof/>
        </w:rPr>
        <w:tab/>
        <w:t>pCR</w:t>
      </w:r>
      <w:r w:rsidR="00BD3EDB" w:rsidRPr="00224244">
        <w:rPr>
          <w:noProof/>
        </w:rPr>
        <w:tab/>
        <w:t>Rel-16</w:t>
      </w:r>
      <w:r w:rsidR="00BD3EDB" w:rsidRPr="00224244">
        <w:rPr>
          <w:noProof/>
        </w:rPr>
        <w:tab/>
        <w:t>37.985</w:t>
      </w:r>
      <w:r w:rsidR="00BD3EDB" w:rsidRPr="00224244">
        <w:rPr>
          <w:noProof/>
        </w:rPr>
        <w:tab/>
        <w:t>1.3.0</w:t>
      </w:r>
      <w:r w:rsidR="00BD3EDB" w:rsidRPr="00224244">
        <w:rPr>
          <w:noProof/>
        </w:rPr>
        <w:tab/>
        <w:t>5G_V2X_NRSL</w:t>
      </w:r>
    </w:p>
    <w:p w14:paraId="5CD69B28" w14:textId="4CA68AA3" w:rsidR="00BD3EDB" w:rsidRPr="00224244" w:rsidRDefault="00BD3EDB" w:rsidP="00F66276">
      <w:pPr>
        <w:numPr>
          <w:ilvl w:val="0"/>
          <w:numId w:val="73"/>
        </w:numPr>
        <w:spacing w:before="60"/>
        <w:rPr>
          <w:noProof/>
        </w:rPr>
      </w:pPr>
      <w:r w:rsidRPr="00224244">
        <w:rPr>
          <w:noProof/>
        </w:rPr>
        <w:t xml:space="preserve"> </w:t>
      </w:r>
      <w:r w:rsidRPr="00224244">
        <w:rPr>
          <w:noProof/>
        </w:rPr>
        <w:tab/>
        <w:t xml:space="preserve">Endorsed in </w:t>
      </w:r>
      <w:hyperlink r:id="rId1564" w:history="1">
        <w:r w:rsidR="00EB1908">
          <w:rPr>
            <w:rStyle w:val="Hyperlink"/>
            <w:noProof/>
          </w:rPr>
          <w:t>R2-2005966</w:t>
        </w:r>
      </w:hyperlink>
      <w:r w:rsidRPr="00224244">
        <w:rPr>
          <w:noProof/>
        </w:rPr>
        <w:t xml:space="preserve"> with the same change of protocol stack names as per agreed TS 38.300 CR in </w:t>
      </w:r>
      <w:hyperlink r:id="rId1565" w:history="1">
        <w:r w:rsidR="00EB1908">
          <w:rPr>
            <w:rStyle w:val="Hyperlink"/>
            <w:noProof/>
          </w:rPr>
          <w:t>R2-2005957</w:t>
        </w:r>
      </w:hyperlink>
      <w:r w:rsidRPr="00224244">
        <w:rPr>
          <w:noProof/>
        </w:rPr>
        <w:t xml:space="preserve">, and the change of Figure “16.9.2.1-3” to Figure “6.5.1-4”. </w:t>
      </w:r>
    </w:p>
    <w:p w14:paraId="300B32FC" w14:textId="77777777" w:rsidR="00BD3EDB" w:rsidRPr="00224244" w:rsidRDefault="00BD3EDB" w:rsidP="00BD3EDB">
      <w:pPr>
        <w:spacing w:before="60"/>
        <w:ind w:left="1259" w:hanging="1259"/>
        <w:rPr>
          <w:noProof/>
        </w:rPr>
      </w:pPr>
    </w:p>
    <w:p w14:paraId="38AFC524" w14:textId="6160A74C" w:rsidR="00BD3EDB" w:rsidRPr="00224244" w:rsidRDefault="00C00E88" w:rsidP="00BD3EDB">
      <w:pPr>
        <w:spacing w:before="60"/>
        <w:ind w:left="1259" w:hanging="1259"/>
        <w:rPr>
          <w:noProof/>
        </w:rPr>
      </w:pPr>
      <w:hyperlink r:id="rId1566" w:history="1">
        <w:r w:rsidR="00EB1908">
          <w:rPr>
            <w:rStyle w:val="Hyperlink"/>
            <w:noProof/>
          </w:rPr>
          <w:t>R2-2004597</w:t>
        </w:r>
      </w:hyperlink>
      <w:r w:rsidR="00BD3EDB" w:rsidRPr="00224244">
        <w:rPr>
          <w:noProof/>
        </w:rPr>
        <w:tab/>
        <w:t>On the peer UE capability transfer in unicast sidelink</w:t>
      </w:r>
      <w:r w:rsidR="00BD3EDB" w:rsidRPr="00224244">
        <w:rPr>
          <w:noProof/>
        </w:rPr>
        <w:tab/>
        <w:t>Nokia, Nokia Shanghai Bell</w:t>
      </w:r>
      <w:r w:rsidR="00BD3EDB" w:rsidRPr="00224244">
        <w:rPr>
          <w:noProof/>
        </w:rPr>
        <w:tab/>
        <w:t>discussion</w:t>
      </w:r>
      <w:r w:rsidR="00BD3EDB" w:rsidRPr="00224244">
        <w:rPr>
          <w:noProof/>
        </w:rPr>
        <w:tab/>
        <w:t>Rel-16</w:t>
      </w:r>
      <w:r w:rsidR="00BD3EDB" w:rsidRPr="00224244">
        <w:rPr>
          <w:noProof/>
        </w:rPr>
        <w:tab/>
        <w:t>5G_V2X_NRSL-Core</w:t>
      </w:r>
    </w:p>
    <w:p w14:paraId="4A2AB684" w14:textId="7693588D" w:rsidR="00BD3EDB" w:rsidRPr="00224244" w:rsidRDefault="00C00E88" w:rsidP="00BD3EDB">
      <w:pPr>
        <w:spacing w:before="60"/>
        <w:ind w:left="1259" w:hanging="1259"/>
        <w:rPr>
          <w:noProof/>
        </w:rPr>
      </w:pPr>
      <w:hyperlink r:id="rId1567" w:history="1">
        <w:r w:rsidR="00EB1908">
          <w:rPr>
            <w:rStyle w:val="Hyperlink"/>
            <w:noProof/>
          </w:rPr>
          <w:t>R2-2004761</w:t>
        </w:r>
      </w:hyperlink>
      <w:r w:rsidR="00BD3EDB" w:rsidRPr="00224244">
        <w:rPr>
          <w:noProof/>
        </w:rPr>
        <w:tab/>
        <w:t>Discussion on SL Capability</w:t>
      </w:r>
      <w:r w:rsidR="00BD3EDB" w:rsidRPr="00224244">
        <w:rPr>
          <w:noProof/>
        </w:rPr>
        <w:tab/>
        <w:t>Apple</w:t>
      </w:r>
      <w:r w:rsidR="00BD3EDB" w:rsidRPr="00224244">
        <w:rPr>
          <w:noProof/>
        </w:rPr>
        <w:tab/>
        <w:t>discussion</w:t>
      </w:r>
      <w:r w:rsidR="00BD3EDB" w:rsidRPr="00224244">
        <w:rPr>
          <w:noProof/>
        </w:rPr>
        <w:tab/>
        <w:t>Rel-16</w:t>
      </w:r>
      <w:r w:rsidR="00BD3EDB" w:rsidRPr="00224244">
        <w:rPr>
          <w:noProof/>
        </w:rPr>
        <w:tab/>
        <w:t>5G_V2X_NRSL-Core</w:t>
      </w:r>
    </w:p>
    <w:p w14:paraId="63A8C7E2" w14:textId="0018ED33" w:rsidR="00BD3EDB" w:rsidRPr="00224244" w:rsidRDefault="00C00E88" w:rsidP="00BD3EDB">
      <w:pPr>
        <w:spacing w:before="60"/>
        <w:ind w:left="1259" w:hanging="1259"/>
        <w:rPr>
          <w:noProof/>
        </w:rPr>
      </w:pPr>
      <w:hyperlink r:id="rId1568" w:history="1">
        <w:r w:rsidR="00EB1908">
          <w:rPr>
            <w:rStyle w:val="Hyperlink"/>
            <w:noProof/>
          </w:rPr>
          <w:t>R2-2005044</w:t>
        </w:r>
      </w:hyperlink>
      <w:r w:rsidR="00BD3EDB" w:rsidRPr="00224244">
        <w:rPr>
          <w:noProof/>
        </w:rPr>
        <w:tab/>
        <w:t>TX resource pool configuration in mode1</w:t>
      </w:r>
      <w:r w:rsidR="00BD3EDB" w:rsidRPr="00224244">
        <w:rPr>
          <w:noProof/>
        </w:rPr>
        <w:tab/>
        <w:t>Spreadtrum Communications</w:t>
      </w:r>
      <w:r w:rsidR="00BD3EDB" w:rsidRPr="00224244">
        <w:rPr>
          <w:noProof/>
        </w:rPr>
        <w:tab/>
        <w:t>discussion</w:t>
      </w:r>
    </w:p>
    <w:p w14:paraId="5D091273" w14:textId="2EBAC2F8" w:rsidR="00BD3EDB" w:rsidRPr="00224244" w:rsidRDefault="00C00E88" w:rsidP="00BD3EDB">
      <w:pPr>
        <w:spacing w:before="60"/>
        <w:ind w:left="1259" w:hanging="1259"/>
        <w:rPr>
          <w:noProof/>
        </w:rPr>
      </w:pPr>
      <w:hyperlink r:id="rId1569" w:history="1">
        <w:r w:rsidR="00EB1908">
          <w:rPr>
            <w:rStyle w:val="Hyperlink"/>
            <w:noProof/>
          </w:rPr>
          <w:t>R2-2005076</w:t>
        </w:r>
      </w:hyperlink>
      <w:r w:rsidR="00BD3EDB" w:rsidRPr="00224244">
        <w:rPr>
          <w:noProof/>
        </w:rPr>
        <w:tab/>
        <w:t>Correction for reselection priority handling for V2X communications in 36.304</w:t>
      </w:r>
      <w:r w:rsidR="00BD3EDB" w:rsidRPr="00224244">
        <w:rPr>
          <w:noProof/>
        </w:rPr>
        <w:tab/>
        <w:t>Ericsson, ZTE, Sanechips</w:t>
      </w:r>
      <w:r w:rsidR="00BD3EDB" w:rsidRPr="00224244">
        <w:rPr>
          <w:noProof/>
        </w:rPr>
        <w:tab/>
        <w:t>CR</w:t>
      </w:r>
      <w:r w:rsidR="00BD3EDB" w:rsidRPr="00224244">
        <w:rPr>
          <w:noProof/>
        </w:rPr>
        <w:tab/>
        <w:t>Rel-16</w:t>
      </w:r>
      <w:r w:rsidR="00BD3EDB" w:rsidRPr="00224244">
        <w:rPr>
          <w:noProof/>
        </w:rPr>
        <w:tab/>
        <w:t>36.304</w:t>
      </w:r>
      <w:r w:rsidR="00BD3EDB" w:rsidRPr="00224244">
        <w:rPr>
          <w:noProof/>
        </w:rPr>
        <w:tab/>
        <w:t>16.0.0</w:t>
      </w:r>
      <w:r w:rsidR="00BD3EDB" w:rsidRPr="00224244">
        <w:rPr>
          <w:noProof/>
        </w:rPr>
        <w:tab/>
        <w:t>0797</w:t>
      </w:r>
      <w:r w:rsidR="00BD3EDB" w:rsidRPr="00224244">
        <w:rPr>
          <w:noProof/>
        </w:rPr>
        <w:tab/>
        <w:t>-</w:t>
      </w:r>
      <w:r w:rsidR="00BD3EDB" w:rsidRPr="00224244">
        <w:rPr>
          <w:noProof/>
        </w:rPr>
        <w:tab/>
        <w:t>F</w:t>
      </w:r>
      <w:r w:rsidR="00BD3EDB" w:rsidRPr="00224244">
        <w:rPr>
          <w:noProof/>
        </w:rPr>
        <w:tab/>
        <w:t>5G_V2X_NRSL-Core</w:t>
      </w:r>
    </w:p>
    <w:p w14:paraId="4015AE74" w14:textId="675FDF6A" w:rsidR="00BD3EDB" w:rsidRPr="00224244" w:rsidRDefault="00C00E88" w:rsidP="00BD3EDB">
      <w:pPr>
        <w:spacing w:before="60"/>
        <w:ind w:left="1259" w:hanging="1259"/>
        <w:rPr>
          <w:noProof/>
        </w:rPr>
      </w:pPr>
      <w:hyperlink r:id="rId1570" w:history="1">
        <w:r w:rsidR="00EB1908">
          <w:rPr>
            <w:rStyle w:val="Hyperlink"/>
            <w:noProof/>
          </w:rPr>
          <w:t>R2-2005077</w:t>
        </w:r>
      </w:hyperlink>
      <w:r w:rsidR="00BD3EDB" w:rsidRPr="00224244">
        <w:rPr>
          <w:noProof/>
        </w:rPr>
        <w:tab/>
        <w:t>Correction for reselection priority handling for V2X communications in 38.304</w:t>
      </w:r>
      <w:r w:rsidR="00BD3EDB" w:rsidRPr="00224244">
        <w:rPr>
          <w:noProof/>
        </w:rPr>
        <w:tab/>
        <w:t>Ericsson, ZTE, Sanechips</w:t>
      </w:r>
      <w:r w:rsidR="00BD3EDB" w:rsidRPr="00224244">
        <w:rPr>
          <w:noProof/>
        </w:rPr>
        <w:tab/>
        <w:t>CR</w:t>
      </w:r>
      <w:r w:rsidR="00BD3EDB" w:rsidRPr="00224244">
        <w:rPr>
          <w:noProof/>
        </w:rPr>
        <w:tab/>
        <w:t>Rel-16</w:t>
      </w:r>
      <w:r w:rsidR="00BD3EDB" w:rsidRPr="00224244">
        <w:rPr>
          <w:noProof/>
        </w:rPr>
        <w:tab/>
        <w:t>38.304</w:t>
      </w:r>
      <w:r w:rsidR="00BD3EDB" w:rsidRPr="00224244">
        <w:rPr>
          <w:noProof/>
        </w:rPr>
        <w:tab/>
        <w:t>16.0.0</w:t>
      </w:r>
      <w:r w:rsidR="00BD3EDB" w:rsidRPr="00224244">
        <w:rPr>
          <w:noProof/>
        </w:rPr>
        <w:tab/>
        <w:t>0170</w:t>
      </w:r>
      <w:r w:rsidR="00BD3EDB" w:rsidRPr="00224244">
        <w:rPr>
          <w:noProof/>
        </w:rPr>
        <w:tab/>
        <w:t>-</w:t>
      </w:r>
      <w:r w:rsidR="00BD3EDB" w:rsidRPr="00224244">
        <w:rPr>
          <w:noProof/>
        </w:rPr>
        <w:tab/>
        <w:t>F</w:t>
      </w:r>
      <w:r w:rsidR="00BD3EDB" w:rsidRPr="00224244">
        <w:rPr>
          <w:noProof/>
        </w:rPr>
        <w:tab/>
        <w:t>5G_V2X_NRSL-Core</w:t>
      </w:r>
    </w:p>
    <w:p w14:paraId="1AD26877" w14:textId="3485695A" w:rsidR="00BD3EDB" w:rsidRPr="00224244" w:rsidRDefault="00C00E88" w:rsidP="00BD3EDB">
      <w:pPr>
        <w:spacing w:before="60"/>
        <w:ind w:left="1259" w:hanging="1259"/>
        <w:rPr>
          <w:noProof/>
        </w:rPr>
      </w:pPr>
      <w:hyperlink r:id="rId1571" w:history="1">
        <w:r w:rsidR="00EB1908">
          <w:rPr>
            <w:rStyle w:val="Hyperlink"/>
            <w:noProof/>
          </w:rPr>
          <w:t>R2-2005127</w:t>
        </w:r>
      </w:hyperlink>
      <w:r w:rsidR="00BD3EDB" w:rsidRPr="00224244">
        <w:rPr>
          <w:noProof/>
        </w:rPr>
        <w:tab/>
        <w:t>Remaining issues of cell (re)selection for NR V2X</w:t>
      </w:r>
      <w:r w:rsidR="00BD3EDB" w:rsidRPr="00224244">
        <w:rPr>
          <w:noProof/>
        </w:rPr>
        <w:tab/>
        <w:t>Lenovo, Motorola Mobility</w:t>
      </w:r>
      <w:r w:rsidR="00BD3EDB" w:rsidRPr="00224244">
        <w:rPr>
          <w:noProof/>
        </w:rPr>
        <w:tab/>
        <w:t>discussion</w:t>
      </w:r>
      <w:r w:rsidR="00BD3EDB" w:rsidRPr="00224244">
        <w:rPr>
          <w:noProof/>
        </w:rPr>
        <w:tab/>
        <w:t>Rel-16</w:t>
      </w:r>
    </w:p>
    <w:p w14:paraId="14FE6C48" w14:textId="4A0A03E9" w:rsidR="00BD3EDB" w:rsidRPr="00224244" w:rsidRDefault="00C00E88" w:rsidP="00BD3EDB">
      <w:pPr>
        <w:spacing w:before="60"/>
        <w:ind w:left="1259" w:hanging="1259"/>
        <w:rPr>
          <w:noProof/>
        </w:rPr>
      </w:pPr>
      <w:hyperlink r:id="rId1572" w:history="1">
        <w:r w:rsidR="00EB1908">
          <w:rPr>
            <w:rStyle w:val="Hyperlink"/>
            <w:noProof/>
          </w:rPr>
          <w:t>R2-2005208</w:t>
        </w:r>
      </w:hyperlink>
      <w:r w:rsidR="00BD3EDB" w:rsidRPr="00224244">
        <w:rPr>
          <w:noProof/>
        </w:rPr>
        <w:tab/>
        <w:t>Remaining issue on groupcast RRC state transition and future p-t-M delivery</w:t>
      </w:r>
      <w:r w:rsidR="00BD3EDB" w:rsidRPr="00224244">
        <w:rPr>
          <w:noProof/>
        </w:rPr>
        <w:tab/>
        <w:t>ITRI</w:t>
      </w:r>
      <w:r w:rsidR="00BD3EDB" w:rsidRPr="00224244">
        <w:rPr>
          <w:noProof/>
        </w:rPr>
        <w:tab/>
        <w:t>discussion</w:t>
      </w:r>
      <w:r w:rsidR="00BD3EDB" w:rsidRPr="00224244">
        <w:rPr>
          <w:noProof/>
        </w:rPr>
        <w:tab/>
        <w:t>5G_V2X_NRSL-Core</w:t>
      </w:r>
    </w:p>
    <w:p w14:paraId="7F8CD1D5" w14:textId="3639299D" w:rsidR="00BD3EDB" w:rsidRPr="00224244" w:rsidRDefault="00C00E88" w:rsidP="00BD3EDB">
      <w:pPr>
        <w:spacing w:before="60"/>
        <w:ind w:left="1259" w:hanging="1259"/>
        <w:rPr>
          <w:noProof/>
        </w:rPr>
      </w:pPr>
      <w:hyperlink r:id="rId1573" w:history="1">
        <w:r w:rsidR="00EB1908">
          <w:rPr>
            <w:rStyle w:val="Hyperlink"/>
            <w:noProof/>
          </w:rPr>
          <w:t>R2-2005296</w:t>
        </w:r>
      </w:hyperlink>
      <w:r w:rsidR="00BD3EDB" w:rsidRPr="00224244">
        <w:rPr>
          <w:noProof/>
        </w:rPr>
        <w:tab/>
        <w:t>Discussion on SL UE capability details</w:t>
      </w:r>
      <w:r w:rsidR="00BD3EDB" w:rsidRPr="00224244">
        <w:rPr>
          <w:noProof/>
        </w:rPr>
        <w:tab/>
        <w:t>vivo</w:t>
      </w:r>
      <w:r w:rsidR="00BD3EDB" w:rsidRPr="00224244">
        <w:rPr>
          <w:noProof/>
        </w:rPr>
        <w:tab/>
        <w:t>discussion</w:t>
      </w:r>
    </w:p>
    <w:p w14:paraId="585AC3C0" w14:textId="5FA84958" w:rsidR="00BD3EDB" w:rsidRPr="00224244" w:rsidRDefault="00C00E88" w:rsidP="00BD3EDB">
      <w:pPr>
        <w:spacing w:before="60"/>
        <w:ind w:left="1259" w:hanging="1259"/>
        <w:rPr>
          <w:noProof/>
        </w:rPr>
      </w:pPr>
      <w:hyperlink r:id="rId1574" w:history="1">
        <w:r w:rsidR="00EB1908">
          <w:rPr>
            <w:rStyle w:val="Hyperlink"/>
            <w:noProof/>
          </w:rPr>
          <w:t>R2-2005547</w:t>
        </w:r>
      </w:hyperlink>
      <w:r w:rsidR="00BD3EDB" w:rsidRPr="00224244">
        <w:rPr>
          <w:noProof/>
        </w:rPr>
        <w:tab/>
        <w:t>Discussion for Sidelink UE Capability</w:t>
      </w:r>
      <w:r w:rsidR="00BD3EDB" w:rsidRPr="00224244">
        <w:rPr>
          <w:noProof/>
        </w:rPr>
        <w:tab/>
        <w:t>Samsung Electronics Co., Ltd</w:t>
      </w:r>
      <w:r w:rsidR="00BD3EDB" w:rsidRPr="00224244">
        <w:rPr>
          <w:noProof/>
        </w:rPr>
        <w:tab/>
        <w:t>discussion</w:t>
      </w:r>
      <w:r w:rsidR="00BD3EDB" w:rsidRPr="00224244">
        <w:rPr>
          <w:noProof/>
        </w:rPr>
        <w:tab/>
        <w:t>Rel-16</w:t>
      </w:r>
      <w:r w:rsidR="00BD3EDB" w:rsidRPr="00224244">
        <w:rPr>
          <w:noProof/>
        </w:rPr>
        <w:tab/>
        <w:t>38.306</w:t>
      </w:r>
      <w:r w:rsidR="00BD3EDB" w:rsidRPr="00224244">
        <w:rPr>
          <w:noProof/>
        </w:rPr>
        <w:tab/>
        <w:t>5G_V2X_NRSL-Core</w:t>
      </w:r>
    </w:p>
    <w:p w14:paraId="2D1481D4" w14:textId="2E54E165" w:rsidR="00BD3EDB" w:rsidRPr="00224244" w:rsidRDefault="00C00E88" w:rsidP="00BD3EDB">
      <w:pPr>
        <w:spacing w:before="60"/>
        <w:ind w:left="1259" w:hanging="1259"/>
        <w:rPr>
          <w:noProof/>
        </w:rPr>
      </w:pPr>
      <w:hyperlink r:id="rId1575" w:history="1">
        <w:r w:rsidR="00EB1908">
          <w:rPr>
            <w:rStyle w:val="Hyperlink"/>
            <w:noProof/>
          </w:rPr>
          <w:t>R2-2005587</w:t>
        </w:r>
      </w:hyperlink>
      <w:r w:rsidR="00BD3EDB" w:rsidRPr="00224244">
        <w:rPr>
          <w:noProof/>
        </w:rPr>
        <w:tab/>
        <w:t>Coverage status condition for NR sidelink communication transmission</w:t>
      </w:r>
      <w:r w:rsidR="00BD3EDB" w:rsidRPr="00224244">
        <w:rPr>
          <w:noProof/>
        </w:rPr>
        <w:tab/>
        <w:t>Samsung Electronics Co., Ltd</w:t>
      </w:r>
      <w:r w:rsidR="00BD3EDB" w:rsidRPr="00224244">
        <w:rPr>
          <w:noProof/>
        </w:rPr>
        <w:tab/>
        <w:t>discussion</w:t>
      </w:r>
      <w:r w:rsidR="00BD3EDB" w:rsidRPr="00224244">
        <w:rPr>
          <w:noProof/>
        </w:rPr>
        <w:tab/>
        <w:t>Rel-16</w:t>
      </w:r>
      <w:r w:rsidR="00BD3EDB" w:rsidRPr="00224244">
        <w:rPr>
          <w:noProof/>
        </w:rPr>
        <w:tab/>
        <w:t>5G_V2X_NRSL-Core</w:t>
      </w:r>
    </w:p>
    <w:p w14:paraId="06C57D22" w14:textId="77777777" w:rsidR="00BD3EDB" w:rsidRPr="00224244" w:rsidRDefault="00BD3EDB" w:rsidP="00BD3EDB">
      <w:pPr>
        <w:tabs>
          <w:tab w:val="left" w:pos="1622"/>
        </w:tabs>
        <w:ind w:left="1622" w:hanging="363"/>
      </w:pPr>
    </w:p>
    <w:p w14:paraId="615E3008" w14:textId="77777777" w:rsidR="00BD3EDB" w:rsidRPr="00224244" w:rsidRDefault="00BD3EDB" w:rsidP="00BD3EDB">
      <w:pPr>
        <w:widowControl w:val="0"/>
        <w:tabs>
          <w:tab w:val="left" w:pos="907"/>
        </w:tabs>
        <w:spacing w:before="240" w:after="60"/>
        <w:ind w:left="907" w:hanging="907"/>
        <w:outlineLvl w:val="2"/>
        <w:rPr>
          <w:rFonts w:cs="Arial"/>
          <w:bCs/>
          <w:sz w:val="26"/>
          <w:szCs w:val="26"/>
        </w:rPr>
      </w:pPr>
      <w:r w:rsidRPr="00224244">
        <w:rPr>
          <w:rFonts w:cs="Arial"/>
          <w:bCs/>
          <w:sz w:val="26"/>
          <w:szCs w:val="26"/>
        </w:rPr>
        <w:lastRenderedPageBreak/>
        <w:t>6.4.3</w:t>
      </w:r>
      <w:r w:rsidRPr="00224244">
        <w:rPr>
          <w:rFonts w:cs="Arial"/>
          <w:bCs/>
          <w:sz w:val="26"/>
          <w:szCs w:val="26"/>
        </w:rPr>
        <w:tab/>
        <w:t>User plane</w:t>
      </w:r>
    </w:p>
    <w:p w14:paraId="756582F6" w14:textId="77777777" w:rsidR="00BD3EDB" w:rsidRPr="00224244" w:rsidRDefault="00BD3EDB" w:rsidP="00BD3EDB">
      <w:pPr>
        <w:keepNext/>
        <w:widowControl w:val="0"/>
        <w:tabs>
          <w:tab w:val="left" w:pos="907"/>
        </w:tabs>
        <w:spacing w:before="240" w:after="60"/>
        <w:ind w:left="907" w:hanging="907"/>
        <w:outlineLvl w:val="3"/>
        <w:rPr>
          <w:rFonts w:cs="Arial"/>
          <w:bCs/>
          <w:sz w:val="24"/>
          <w:szCs w:val="28"/>
        </w:rPr>
      </w:pPr>
      <w:r w:rsidRPr="00224244">
        <w:rPr>
          <w:rFonts w:cs="Arial"/>
          <w:bCs/>
          <w:sz w:val="24"/>
          <w:szCs w:val="28"/>
        </w:rPr>
        <w:t>6.4.3.1</w:t>
      </w:r>
      <w:r w:rsidRPr="00224244">
        <w:rPr>
          <w:rFonts w:cs="Arial"/>
          <w:bCs/>
          <w:sz w:val="24"/>
          <w:szCs w:val="28"/>
        </w:rPr>
        <w:tab/>
        <w:t>MAC</w:t>
      </w:r>
    </w:p>
    <w:p w14:paraId="525E1253" w14:textId="77777777" w:rsidR="00BD3EDB" w:rsidRPr="00224244" w:rsidRDefault="00BD3EDB" w:rsidP="00BD3EDB">
      <w:pPr>
        <w:rPr>
          <w:i/>
          <w:noProof/>
          <w:sz w:val="18"/>
        </w:rPr>
      </w:pPr>
      <w:r w:rsidRPr="00224244">
        <w:rPr>
          <w:i/>
          <w:noProof/>
          <w:sz w:val="18"/>
        </w:rPr>
        <w:t xml:space="preserve">Including [Post109bis-e][957][V2X], [Post109bis-e][958][V2X], and remaining MAC issues. Tdoc limitation: 1 tdoc for discussion with an annex TP (if needed). This agenda item will utilize a summary document (LG). </w:t>
      </w:r>
    </w:p>
    <w:p w14:paraId="7DF1D6D6" w14:textId="77777777" w:rsidR="00BD3EDB" w:rsidRPr="00224244" w:rsidRDefault="00BD3EDB" w:rsidP="00BD3EDB"/>
    <w:p w14:paraId="41CBC408" w14:textId="22C4A788" w:rsidR="00BD3EDB" w:rsidRPr="00224244" w:rsidRDefault="00C00E88" w:rsidP="00434CD6">
      <w:pPr>
        <w:pStyle w:val="Doc-title"/>
      </w:pPr>
      <w:hyperlink r:id="rId1576" w:history="1">
        <w:r w:rsidR="00EB1908">
          <w:rPr>
            <w:rStyle w:val="Hyperlink"/>
          </w:rPr>
          <w:t>R2-2005719</w:t>
        </w:r>
      </w:hyperlink>
      <w:r w:rsidR="00BD3EDB" w:rsidRPr="00224244">
        <w:tab/>
        <w:t>[Post109e#22] CR to 38.321 on Corrections to NR sidelink</w:t>
      </w:r>
      <w:r w:rsidR="00BD3EDB" w:rsidRPr="00224244">
        <w:tab/>
        <w:t>LG Electronics Inc.</w:t>
      </w:r>
      <w:r w:rsidR="00BD3EDB" w:rsidRPr="00224244">
        <w:tab/>
        <w:t>CR</w:t>
      </w:r>
      <w:r w:rsidR="00BD3EDB" w:rsidRPr="00224244">
        <w:tab/>
        <w:t>Rel-16</w:t>
      </w:r>
      <w:r w:rsidR="00BD3EDB" w:rsidRPr="00224244">
        <w:tab/>
        <w:t>38.321</w:t>
      </w:r>
      <w:r w:rsidR="00BD3EDB" w:rsidRPr="00224244">
        <w:tab/>
        <w:t>16.0.0</w:t>
      </w:r>
      <w:r w:rsidR="00BD3EDB" w:rsidRPr="00224244">
        <w:tab/>
        <w:t>0730</w:t>
      </w:r>
      <w:r w:rsidR="00BD3EDB" w:rsidRPr="00224244">
        <w:tab/>
        <w:t>1</w:t>
      </w:r>
      <w:r w:rsidR="00BD3EDB" w:rsidRPr="00224244">
        <w:tab/>
        <w:t>F</w:t>
      </w:r>
      <w:r w:rsidR="00BD3EDB" w:rsidRPr="00224244">
        <w:tab/>
        <w:t>5G_V2X_NRSL-Core</w:t>
      </w:r>
      <w:r w:rsidR="00BD3EDB" w:rsidRPr="00224244">
        <w:tab/>
      </w:r>
      <w:hyperlink r:id="rId1577" w:history="1">
        <w:r w:rsidR="00EB1908">
          <w:rPr>
            <w:rStyle w:val="Hyperlink"/>
          </w:rPr>
          <w:t>R2-2003523</w:t>
        </w:r>
      </w:hyperlink>
    </w:p>
    <w:p w14:paraId="412C3D26" w14:textId="77777777" w:rsidR="00BD3EDB" w:rsidRPr="00224244" w:rsidRDefault="00BD3EDB" w:rsidP="00BD3EDB">
      <w:pPr>
        <w:spacing w:before="60"/>
        <w:ind w:left="1259" w:hanging="1259"/>
      </w:pPr>
      <w:r w:rsidRPr="00224244">
        <w:rPr>
          <w:noProof/>
        </w:rPr>
        <w:tab/>
        <w:t xml:space="preserve">[OPPO]: “in which the 16 </w:t>
      </w:r>
      <w:r w:rsidRPr="00224244">
        <w:rPr>
          <w:noProof/>
          <w:lang w:eastAsia="ko-KR"/>
        </w:rPr>
        <w:t xml:space="preserve">LSB of any of the Source Layer-2 ID(s) of the UE are equal to the Destination </w:t>
      </w:r>
      <w:r w:rsidRPr="00224244">
        <w:t xml:space="preserve">Layer-1 </w:t>
      </w:r>
      <w:r w:rsidRPr="00224244">
        <w:rPr>
          <w:noProof/>
          <w:lang w:eastAsia="ko-KR"/>
        </w:rPr>
        <w:t xml:space="preserve">ID </w:t>
      </w:r>
      <w:r w:rsidRPr="00224244">
        <w:rPr>
          <w:noProof/>
        </w:rPr>
        <w:t>and</w:t>
      </w:r>
      <w:r w:rsidRPr="00224244">
        <w:rPr>
          <w:noProof/>
          <w:lang w:eastAsia="ko-KR"/>
        </w:rPr>
        <w:t xml:space="preserve"> the 8 LSB of any of the Destination Layer-2 ID(s) of the UE are equal to the Source</w:t>
      </w:r>
      <w:r w:rsidRPr="00224244">
        <w:t xml:space="preserve"> Layer-1 </w:t>
      </w:r>
      <w:r w:rsidRPr="00224244">
        <w:rPr>
          <w:noProof/>
          <w:lang w:eastAsia="ko-KR"/>
        </w:rPr>
        <w:t xml:space="preserve">ID” should be removed in </w:t>
      </w:r>
      <w:r w:rsidRPr="00224244">
        <w:t>5.22.2.2.2 since it is still under the discussion. [Session chair]: Update with clean cover page and w/o change on top of change is needed.</w:t>
      </w:r>
    </w:p>
    <w:p w14:paraId="5932B744" w14:textId="77777777" w:rsidR="00BD3EDB" w:rsidRPr="00224244" w:rsidRDefault="00BD3EDB" w:rsidP="00F66276">
      <w:pPr>
        <w:numPr>
          <w:ilvl w:val="0"/>
          <w:numId w:val="73"/>
        </w:numPr>
        <w:spacing w:before="60"/>
        <w:rPr>
          <w:noProof/>
        </w:rPr>
      </w:pPr>
      <w:r w:rsidRPr="00224244">
        <w:t xml:space="preserve"> </w:t>
      </w:r>
      <w:r w:rsidRPr="00224244">
        <w:tab/>
      </w:r>
      <w:r w:rsidRPr="00224244">
        <w:rPr>
          <w:noProof/>
        </w:rPr>
        <w:t xml:space="preserve">“in which the 16 </w:t>
      </w:r>
      <w:r w:rsidRPr="00224244">
        <w:rPr>
          <w:noProof/>
          <w:lang w:eastAsia="ko-KR"/>
        </w:rPr>
        <w:t xml:space="preserve">LSB of any of the Source Layer-2 ID(s) of the UE are equal to the Destination </w:t>
      </w:r>
      <w:r w:rsidRPr="00224244">
        <w:t xml:space="preserve">Layer-1 </w:t>
      </w:r>
      <w:r w:rsidRPr="00224244">
        <w:rPr>
          <w:noProof/>
          <w:lang w:eastAsia="ko-KR"/>
        </w:rPr>
        <w:t xml:space="preserve">ID </w:t>
      </w:r>
      <w:r w:rsidRPr="00224244">
        <w:rPr>
          <w:noProof/>
        </w:rPr>
        <w:t>and</w:t>
      </w:r>
      <w:r w:rsidRPr="00224244">
        <w:rPr>
          <w:noProof/>
          <w:lang w:eastAsia="ko-KR"/>
        </w:rPr>
        <w:t xml:space="preserve"> the 8 LSB of any of the Destination Layer-2 ID(s) of the UE are equal to the Source</w:t>
      </w:r>
      <w:r w:rsidRPr="00224244">
        <w:t xml:space="preserve"> Layer-1 </w:t>
      </w:r>
      <w:r w:rsidRPr="00224244">
        <w:rPr>
          <w:noProof/>
          <w:lang w:eastAsia="ko-KR"/>
        </w:rPr>
        <w:t xml:space="preserve">ID” is removed in </w:t>
      </w:r>
      <w:r w:rsidRPr="00224244">
        <w:t>5.22.2.2.2</w:t>
      </w:r>
    </w:p>
    <w:p w14:paraId="09AD8B17"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 xml:space="preserve">Endorsed with the above changes and it will be baseline for further update to the new agreements. </w:t>
      </w:r>
    </w:p>
    <w:p w14:paraId="61BDAD99" w14:textId="77777777" w:rsidR="00BD3EDB" w:rsidRPr="00224244" w:rsidRDefault="00BD3EDB" w:rsidP="00BD3EDB">
      <w:pPr>
        <w:pStyle w:val="EmailDiscussion"/>
        <w:numPr>
          <w:ilvl w:val="0"/>
          <w:numId w:val="0"/>
        </w:numPr>
        <w:ind w:left="1260"/>
        <w:rPr>
          <w:noProof/>
        </w:rPr>
      </w:pPr>
    </w:p>
    <w:p w14:paraId="44B9A1EB" w14:textId="77777777" w:rsidR="00BD3EDB" w:rsidRPr="00224244" w:rsidRDefault="00BD3EDB" w:rsidP="00BD3EDB">
      <w:pPr>
        <w:pStyle w:val="EmailDiscussion"/>
        <w:tabs>
          <w:tab w:val="clear" w:pos="1710"/>
          <w:tab w:val="num" w:pos="1619"/>
        </w:tabs>
        <w:overflowPunct/>
        <w:autoSpaceDE/>
        <w:autoSpaceDN/>
        <w:adjustRightInd/>
        <w:spacing w:before="40"/>
        <w:ind w:left="1619" w:hanging="360"/>
        <w:textAlignment w:val="auto"/>
        <w:rPr>
          <w:noProof/>
        </w:rPr>
      </w:pPr>
      <w:r w:rsidRPr="00224244">
        <w:rPr>
          <w:noProof/>
        </w:rPr>
        <w:t>[AT110-e][708][V2X] Updates of 38.321/36.321 (LG)</w:t>
      </w:r>
    </w:p>
    <w:p w14:paraId="20859E52" w14:textId="75952B32" w:rsidR="00BD3EDB" w:rsidRPr="00224244" w:rsidRDefault="00BD3EDB" w:rsidP="00BD3EDB">
      <w:pPr>
        <w:spacing w:before="60"/>
        <w:ind w:left="1619"/>
        <w:rPr>
          <w:noProof/>
        </w:rPr>
      </w:pPr>
      <w:r w:rsidRPr="00224244">
        <w:rPr>
          <w:noProof/>
        </w:rPr>
        <w:t xml:space="preserve">Update 38.321 (in </w:t>
      </w:r>
      <w:hyperlink r:id="rId1578" w:history="1">
        <w:r w:rsidR="00EB1908">
          <w:rPr>
            <w:rStyle w:val="Hyperlink"/>
            <w:noProof/>
          </w:rPr>
          <w:t>R2-2005970</w:t>
        </w:r>
      </w:hyperlink>
      <w:r w:rsidRPr="00224244">
        <w:rPr>
          <w:noProof/>
        </w:rPr>
        <w:t xml:space="preserve">) / 36.321 CR (in </w:t>
      </w:r>
      <w:hyperlink r:id="rId1579" w:history="1">
        <w:r w:rsidR="00EB1908">
          <w:rPr>
            <w:rStyle w:val="Hyperlink"/>
            <w:noProof/>
          </w:rPr>
          <w:t>R2-2005971</w:t>
        </w:r>
      </w:hyperlink>
      <w:r w:rsidRPr="00224244">
        <w:rPr>
          <w:noProof/>
        </w:rPr>
        <w:t>) to the new agreements. CRs will be a</w:t>
      </w:r>
      <w:r w:rsidR="00FD209B" w:rsidRPr="00224244">
        <w:rPr>
          <w:noProof/>
        </w:rPr>
        <w:t>greed</w:t>
      </w:r>
      <w:r w:rsidRPr="00224244">
        <w:rPr>
          <w:noProof/>
        </w:rPr>
        <w:t xml:space="preserve"> via email. Deadline is 6/12 10:00am (UTC).</w:t>
      </w:r>
    </w:p>
    <w:p w14:paraId="4117837C" w14:textId="77777777" w:rsidR="00BD3EDB" w:rsidRPr="00224244" w:rsidRDefault="00BD3EDB" w:rsidP="00BD3EDB">
      <w:pPr>
        <w:spacing w:before="60"/>
        <w:ind w:left="1619"/>
        <w:rPr>
          <w:noProof/>
        </w:rPr>
      </w:pPr>
      <w:r w:rsidRPr="00224244">
        <w:rPr>
          <w:noProof/>
        </w:rPr>
        <w:t xml:space="preserve">Status (6/12, 05:30am): CRs review will be continued in short email discussion with “[POST110-e][702][V2X] 38.321/36.321 CRs” and the new deadline is 6/19, 07:00am (UTC) </w:t>
      </w:r>
    </w:p>
    <w:p w14:paraId="3E1C01C4" w14:textId="77777777" w:rsidR="00BD3EDB" w:rsidRPr="00224244" w:rsidRDefault="00BD3EDB" w:rsidP="00BD3EDB">
      <w:pPr>
        <w:spacing w:before="60"/>
        <w:ind w:left="1619"/>
        <w:rPr>
          <w:noProof/>
        </w:rPr>
      </w:pPr>
    </w:p>
    <w:p w14:paraId="537C8E40" w14:textId="77777777" w:rsidR="00BD3EDB" w:rsidRPr="00224244" w:rsidRDefault="00BD3EDB" w:rsidP="00BD3EDB">
      <w:pPr>
        <w:pStyle w:val="EmailDiscussion"/>
        <w:tabs>
          <w:tab w:val="clear" w:pos="1710"/>
          <w:tab w:val="num" w:pos="1619"/>
        </w:tabs>
        <w:overflowPunct/>
        <w:autoSpaceDE/>
        <w:autoSpaceDN/>
        <w:adjustRightInd/>
        <w:spacing w:before="40"/>
        <w:ind w:left="1619" w:hanging="360"/>
        <w:textAlignment w:val="auto"/>
        <w:rPr>
          <w:noProof/>
        </w:rPr>
      </w:pPr>
      <w:r w:rsidRPr="00224244">
        <w:rPr>
          <w:noProof/>
        </w:rPr>
        <w:t>[POST110-e][702][V2X] Updates of 38.321/36.321 (LG)</w:t>
      </w:r>
    </w:p>
    <w:p w14:paraId="6C6A031E" w14:textId="6EC6D32B" w:rsidR="00BD3EDB" w:rsidRPr="00224244" w:rsidRDefault="00BD3EDB" w:rsidP="00BD3EDB">
      <w:pPr>
        <w:pStyle w:val="EmailDiscussion2"/>
        <w:ind w:left="1619"/>
      </w:pPr>
      <w:r w:rsidRPr="00224244">
        <w:t xml:space="preserve">Update 38.321 CR </w:t>
      </w:r>
      <w:r w:rsidRPr="00224244">
        <w:rPr>
          <w:noProof/>
        </w:rPr>
        <w:t xml:space="preserve">(in </w:t>
      </w:r>
      <w:hyperlink r:id="rId1580" w:history="1">
        <w:r w:rsidR="00EB1908">
          <w:rPr>
            <w:rStyle w:val="Hyperlink"/>
            <w:noProof/>
          </w:rPr>
          <w:t>R2-2005970</w:t>
        </w:r>
      </w:hyperlink>
      <w:r w:rsidRPr="00224244">
        <w:rPr>
          <w:noProof/>
        </w:rPr>
        <w:t xml:space="preserve">) </w:t>
      </w:r>
      <w:r w:rsidRPr="00224244">
        <w:t xml:space="preserve">/ 36.321 CR </w:t>
      </w:r>
      <w:r w:rsidRPr="00224244">
        <w:rPr>
          <w:noProof/>
        </w:rPr>
        <w:t xml:space="preserve">(in </w:t>
      </w:r>
      <w:hyperlink r:id="rId1581" w:history="1">
        <w:r w:rsidR="00EB1908">
          <w:rPr>
            <w:rStyle w:val="Hyperlink"/>
            <w:noProof/>
          </w:rPr>
          <w:t>R2-2005971</w:t>
        </w:r>
      </w:hyperlink>
      <w:r w:rsidRPr="00224244">
        <w:rPr>
          <w:noProof/>
        </w:rPr>
        <w:t>)</w:t>
      </w:r>
      <w:r w:rsidRPr="00224244">
        <w:t xml:space="preserve"> according to new agreements. CRs will be a</w:t>
      </w:r>
      <w:r w:rsidR="00FD209B" w:rsidRPr="00224244">
        <w:t>gre</w:t>
      </w:r>
      <w:r w:rsidRPr="00224244">
        <w:t>ed by email.</w:t>
      </w:r>
    </w:p>
    <w:p w14:paraId="3A0675E2" w14:textId="29EE8471" w:rsidR="00BD3EDB" w:rsidRPr="00224244" w:rsidRDefault="00BD3EDB" w:rsidP="00BD3EDB">
      <w:pPr>
        <w:pStyle w:val="EmailDiscussion2"/>
        <w:ind w:left="1619"/>
      </w:pPr>
      <w:r w:rsidRPr="00224244">
        <w:t>Deadline: 6/19, 07:00am (UTC)</w:t>
      </w:r>
    </w:p>
    <w:p w14:paraId="5B4003FD" w14:textId="0BBA848D" w:rsidR="00434CD6" w:rsidRPr="00224244" w:rsidRDefault="00434CD6" w:rsidP="00434CD6">
      <w:pPr>
        <w:pStyle w:val="EmailDiscussion2"/>
      </w:pPr>
      <w:r w:rsidRPr="00224244">
        <w:t xml:space="preserve">=&gt; Agreed in </w:t>
      </w:r>
      <w:hyperlink r:id="rId1582" w:history="1">
        <w:r w:rsidR="00EB1908">
          <w:rPr>
            <w:rStyle w:val="Hyperlink"/>
          </w:rPr>
          <w:t>R2-2005970</w:t>
        </w:r>
      </w:hyperlink>
      <w:r w:rsidRPr="00224244">
        <w:t xml:space="preserve">, </w:t>
      </w:r>
      <w:hyperlink r:id="rId1583" w:history="1">
        <w:r w:rsidR="00EB1908">
          <w:rPr>
            <w:rStyle w:val="Hyperlink"/>
          </w:rPr>
          <w:t>R2-2005971</w:t>
        </w:r>
      </w:hyperlink>
      <w:r w:rsidRPr="00224244">
        <w:t>.</w:t>
      </w:r>
    </w:p>
    <w:p w14:paraId="3E5B9A6C" w14:textId="756C739C" w:rsidR="00434CD6" w:rsidRPr="00224244" w:rsidRDefault="00434CD6" w:rsidP="00BD3EDB">
      <w:pPr>
        <w:pStyle w:val="EmailDiscussion2"/>
        <w:ind w:left="1619"/>
      </w:pPr>
    </w:p>
    <w:p w14:paraId="6A00D8BE" w14:textId="3A4FF43C" w:rsidR="00434CD6" w:rsidRPr="00224244" w:rsidRDefault="00C00E88" w:rsidP="00434CD6">
      <w:pPr>
        <w:pStyle w:val="Doc-title"/>
      </w:pPr>
      <w:hyperlink r:id="rId1584" w:history="1">
        <w:r w:rsidR="00EB1908">
          <w:rPr>
            <w:rStyle w:val="Hyperlink"/>
          </w:rPr>
          <w:t>R2-2005970</w:t>
        </w:r>
      </w:hyperlink>
      <w:r w:rsidR="00434CD6" w:rsidRPr="00224244">
        <w:tab/>
        <w:t>Corrections to 5G V2X with NR Sidelink</w:t>
      </w:r>
      <w:r w:rsidR="00434CD6" w:rsidRPr="00224244">
        <w:tab/>
        <w:t>LG Electronics Inc.</w:t>
      </w:r>
      <w:r w:rsidR="00434CD6" w:rsidRPr="00224244">
        <w:tab/>
        <w:t>CR</w:t>
      </w:r>
      <w:r w:rsidR="00434CD6" w:rsidRPr="00224244">
        <w:tab/>
        <w:t>Rel-16</w:t>
      </w:r>
      <w:r w:rsidR="00434CD6" w:rsidRPr="00224244">
        <w:tab/>
        <w:t>38.321</w:t>
      </w:r>
      <w:r w:rsidR="00434CD6" w:rsidRPr="00224244">
        <w:tab/>
        <w:t>16.0.0</w:t>
      </w:r>
      <w:r w:rsidR="00434CD6" w:rsidRPr="00224244">
        <w:tab/>
        <w:t>0730</w:t>
      </w:r>
      <w:r w:rsidR="00434CD6" w:rsidRPr="00224244">
        <w:tab/>
        <w:t>2</w:t>
      </w:r>
      <w:r w:rsidR="00434CD6" w:rsidRPr="00224244">
        <w:tab/>
        <w:t>F</w:t>
      </w:r>
      <w:r w:rsidR="00434CD6" w:rsidRPr="00224244">
        <w:tab/>
        <w:t>5G_V2X_NRSL-Core</w:t>
      </w:r>
    </w:p>
    <w:p w14:paraId="5C97D427" w14:textId="2D184E59" w:rsidR="00434CD6" w:rsidRPr="00224244" w:rsidRDefault="00434CD6" w:rsidP="00434CD6">
      <w:pPr>
        <w:pStyle w:val="Doc-text2"/>
      </w:pPr>
      <w:r w:rsidRPr="00224244">
        <w:t>=&gt; Agreed</w:t>
      </w:r>
    </w:p>
    <w:p w14:paraId="18827850" w14:textId="604E4F94" w:rsidR="00434CD6" w:rsidRPr="00224244" w:rsidRDefault="00434CD6" w:rsidP="00434CD6">
      <w:pPr>
        <w:pStyle w:val="Doc-text2"/>
      </w:pPr>
    </w:p>
    <w:p w14:paraId="0DAA44F3" w14:textId="1A2997A4" w:rsidR="00434CD6" w:rsidRPr="00224244" w:rsidRDefault="00C00E88" w:rsidP="00434CD6">
      <w:pPr>
        <w:pStyle w:val="Doc-title"/>
      </w:pPr>
      <w:hyperlink r:id="rId1585" w:history="1">
        <w:r w:rsidR="00EB1908">
          <w:rPr>
            <w:rStyle w:val="Hyperlink"/>
          </w:rPr>
          <w:t>R2-2005971</w:t>
        </w:r>
      </w:hyperlink>
      <w:r w:rsidR="00434CD6" w:rsidRPr="00224244">
        <w:tab/>
        <w:t>Corrections to 5G V2X with NR Sidelink</w:t>
      </w:r>
      <w:r w:rsidR="00434CD6" w:rsidRPr="00224244">
        <w:tab/>
        <w:t>LG Electronics Inc.</w:t>
      </w:r>
      <w:r w:rsidR="00434CD6" w:rsidRPr="00224244">
        <w:tab/>
        <w:t>CR</w:t>
      </w:r>
      <w:r w:rsidR="00434CD6" w:rsidRPr="00224244">
        <w:tab/>
        <w:t>Rel-16</w:t>
      </w:r>
      <w:r w:rsidR="00434CD6" w:rsidRPr="00224244">
        <w:tab/>
        <w:t>36.321</w:t>
      </w:r>
      <w:r w:rsidR="00434CD6" w:rsidRPr="00224244">
        <w:tab/>
        <w:t>16.0.0</w:t>
      </w:r>
      <w:r w:rsidR="00434CD6" w:rsidRPr="00224244">
        <w:tab/>
        <w:t>1484</w:t>
      </w:r>
      <w:r w:rsidR="00434CD6" w:rsidRPr="00224244">
        <w:tab/>
        <w:t>-</w:t>
      </w:r>
      <w:r w:rsidR="00434CD6" w:rsidRPr="00224244">
        <w:tab/>
        <w:t>F</w:t>
      </w:r>
      <w:r w:rsidR="00434CD6" w:rsidRPr="00224244">
        <w:tab/>
        <w:t>5G_V2X_NRSL-Core</w:t>
      </w:r>
    </w:p>
    <w:p w14:paraId="5823E95B" w14:textId="77777777" w:rsidR="00434CD6" w:rsidRPr="00224244" w:rsidRDefault="00434CD6" w:rsidP="00434CD6">
      <w:pPr>
        <w:pStyle w:val="Doc-text2"/>
      </w:pPr>
      <w:r w:rsidRPr="00224244">
        <w:t>=&gt; Agreed</w:t>
      </w:r>
    </w:p>
    <w:p w14:paraId="374FDBA6" w14:textId="77777777" w:rsidR="00434CD6" w:rsidRPr="00224244" w:rsidRDefault="00434CD6" w:rsidP="00434CD6">
      <w:pPr>
        <w:pStyle w:val="Doc-text2"/>
      </w:pPr>
    </w:p>
    <w:p w14:paraId="24E52CCE" w14:textId="77B64319" w:rsidR="00BD3EDB" w:rsidRPr="00224244" w:rsidRDefault="00BD3EDB" w:rsidP="00BD3EDB">
      <w:pPr>
        <w:spacing w:before="60"/>
        <w:ind w:left="1259" w:hanging="1259"/>
        <w:rPr>
          <w:noProof/>
        </w:rPr>
      </w:pPr>
    </w:p>
    <w:p w14:paraId="06F49C2D" w14:textId="6FB84BCE" w:rsidR="00BD3EDB" w:rsidRPr="00224244" w:rsidRDefault="00C00E88" w:rsidP="00BD3EDB">
      <w:pPr>
        <w:spacing w:before="60"/>
        <w:ind w:left="1259" w:hanging="1259"/>
        <w:rPr>
          <w:noProof/>
        </w:rPr>
      </w:pPr>
      <w:hyperlink r:id="rId1586" w:history="1">
        <w:r w:rsidR="00EB1908">
          <w:rPr>
            <w:rStyle w:val="Hyperlink"/>
            <w:noProof/>
          </w:rPr>
          <w:t>R2-2005720</w:t>
        </w:r>
      </w:hyperlink>
      <w:r w:rsidR="00BD3EDB" w:rsidRPr="00224244">
        <w:rPr>
          <w:noProof/>
        </w:rPr>
        <w:tab/>
      </w:r>
      <w:r w:rsidR="00BD3EDB" w:rsidRPr="00224244">
        <w:rPr>
          <w:rFonts w:cs="Arial"/>
          <w:noProof/>
        </w:rPr>
        <w:t>Report of [Post109bis-e][957][V2X] MAC issues</w:t>
      </w:r>
      <w:r w:rsidR="00BD3EDB" w:rsidRPr="00224244">
        <w:rPr>
          <w:noProof/>
        </w:rPr>
        <w:tab/>
      </w:r>
      <w:r w:rsidR="00BD3EDB" w:rsidRPr="00224244">
        <w:rPr>
          <w:rFonts w:cs="Arial"/>
          <w:noProof/>
        </w:rPr>
        <w:t>LG Electronics Inc.</w:t>
      </w:r>
      <w:r w:rsidR="00BD3EDB" w:rsidRPr="00224244">
        <w:rPr>
          <w:noProof/>
        </w:rPr>
        <w:tab/>
        <w:t>discussion</w:t>
      </w:r>
    </w:p>
    <w:p w14:paraId="71182CCE" w14:textId="77777777" w:rsidR="00BD3EDB" w:rsidRPr="00224244" w:rsidRDefault="00BD3EDB" w:rsidP="00BD3EDB">
      <w:pPr>
        <w:spacing w:before="60"/>
        <w:ind w:left="1259"/>
        <w:rPr>
          <w:noProof/>
        </w:rPr>
      </w:pPr>
      <w:r w:rsidRPr="00224244">
        <w:rPr>
          <w:noProof/>
        </w:rPr>
        <w:t>Recommendation Pre-A3: a UE operating in Mode 1 triggers SR transmission if transmission of SL data over SCCH or STCH with the configured sidelink grant(s) cannot fulfil the latency bound associated to SL data.</w:t>
      </w:r>
    </w:p>
    <w:p w14:paraId="477BDF75"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No need to discuss (covered by F1 and F2)</w:t>
      </w:r>
    </w:p>
    <w:p w14:paraId="763878D2" w14:textId="77777777" w:rsidR="00BD3EDB" w:rsidRPr="00224244" w:rsidRDefault="00BD3EDB" w:rsidP="00BD3EDB">
      <w:pPr>
        <w:spacing w:before="60"/>
        <w:ind w:left="1259"/>
        <w:rPr>
          <w:noProof/>
        </w:rPr>
      </w:pPr>
    </w:p>
    <w:p w14:paraId="6F801103" w14:textId="77777777" w:rsidR="00BD3EDB" w:rsidRPr="00224244" w:rsidRDefault="00BD3EDB" w:rsidP="00BD3EDB">
      <w:pPr>
        <w:spacing w:before="60"/>
        <w:ind w:left="1259"/>
        <w:rPr>
          <w:noProof/>
        </w:rPr>
      </w:pPr>
      <w:r w:rsidRPr="00224244">
        <w:rPr>
          <w:noProof/>
        </w:rPr>
        <w:t>Recommendation F1: SR shall be triggered if there are UL-SCH resources available for a new transmission, and if the maxPUSCH-Duration configured for the sidelink logical channel that triggered the SL-BSR is smaller than the PUSCH transmission duration associated to the UL-SCH resources.</w:t>
      </w:r>
    </w:p>
    <w:p w14:paraId="1F19A2B1"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Agreed.</w:t>
      </w:r>
    </w:p>
    <w:p w14:paraId="35832ADB" w14:textId="77777777" w:rsidR="00BD3EDB" w:rsidRPr="00224244" w:rsidRDefault="00BD3EDB" w:rsidP="00BD3EDB">
      <w:pPr>
        <w:spacing w:before="60"/>
        <w:ind w:left="1259"/>
        <w:rPr>
          <w:noProof/>
        </w:rPr>
      </w:pPr>
    </w:p>
    <w:p w14:paraId="040FE323" w14:textId="77777777" w:rsidR="00BD3EDB" w:rsidRPr="00224244" w:rsidRDefault="00BD3EDB" w:rsidP="00BD3EDB">
      <w:pPr>
        <w:spacing w:before="60"/>
        <w:ind w:left="1259"/>
        <w:rPr>
          <w:noProof/>
        </w:rPr>
      </w:pPr>
      <w:r w:rsidRPr="00224244">
        <w:rPr>
          <w:noProof/>
        </w:rPr>
        <w:lastRenderedPageBreak/>
        <w:t>Recommendation F2: SR shall be triggered if there are UL-SCH resources available for a new transmission, and if the allowedSCS-List configured for the sidelink logical channel that triggered the SL-BSR does not include the subcarrier Spacing index associated to the UL-SCH resources.</w:t>
      </w:r>
    </w:p>
    <w:p w14:paraId="70896571"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Agreed.</w:t>
      </w:r>
    </w:p>
    <w:p w14:paraId="620594F0" w14:textId="77777777" w:rsidR="00BD3EDB" w:rsidRPr="00224244" w:rsidRDefault="00BD3EDB" w:rsidP="00BD3EDB">
      <w:pPr>
        <w:spacing w:before="60"/>
        <w:ind w:left="1259"/>
        <w:rPr>
          <w:noProof/>
        </w:rPr>
      </w:pPr>
    </w:p>
    <w:p w14:paraId="0B2FA2D1" w14:textId="77777777" w:rsidR="00BD3EDB" w:rsidRPr="00224244" w:rsidRDefault="00BD3EDB" w:rsidP="00BD3EDB">
      <w:pPr>
        <w:spacing w:before="60"/>
        <w:ind w:left="1259"/>
        <w:rPr>
          <w:noProof/>
        </w:rPr>
      </w:pPr>
      <w:r w:rsidRPr="00224244">
        <w:rPr>
          <w:noProof/>
        </w:rPr>
        <w:t xml:space="preserve">Recommendation A3: Add one NOTE: a UE operating in Mode 1 may trigger SR transmission if transmission of a pending CSI report with the configured sidelink grant(s) cannot fulfil the latency bound associated to the CSI report. </w:t>
      </w:r>
    </w:p>
    <w:p w14:paraId="3D85E76B"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Agreed.</w:t>
      </w:r>
    </w:p>
    <w:p w14:paraId="550BD640" w14:textId="77777777" w:rsidR="00BD3EDB" w:rsidRPr="00224244" w:rsidRDefault="00BD3EDB" w:rsidP="00BD3EDB">
      <w:pPr>
        <w:spacing w:before="60"/>
        <w:ind w:left="1259"/>
        <w:rPr>
          <w:noProof/>
        </w:rPr>
      </w:pPr>
    </w:p>
    <w:p w14:paraId="4227420C" w14:textId="77777777" w:rsidR="00BD3EDB" w:rsidRPr="00224244" w:rsidRDefault="00BD3EDB" w:rsidP="00BD3EDB">
      <w:pPr>
        <w:spacing w:before="60"/>
        <w:ind w:left="1259"/>
        <w:rPr>
          <w:noProof/>
        </w:rPr>
      </w:pPr>
      <w:r w:rsidRPr="00224244">
        <w:rPr>
          <w:noProof/>
        </w:rPr>
        <w:t>Recommendation C3: Assuming that a configuredGrantTimer for each HARQ process ID is agreed, UE (re-)starts or stops configuredGrantTimer for SL CG as specified for UL CG, and if configuredGrantTimer is not running, UE can perform new transmission in a CG resource for the corresponding HARQ Process ID.</w:t>
      </w:r>
    </w:p>
    <w:p w14:paraId="771D964E" w14:textId="77777777" w:rsidR="00BD3EDB" w:rsidRPr="00224244" w:rsidRDefault="00BD3EDB" w:rsidP="00BD3EDB">
      <w:pPr>
        <w:spacing w:before="60"/>
        <w:ind w:left="1259"/>
        <w:rPr>
          <w:noProof/>
        </w:rPr>
      </w:pPr>
    </w:p>
    <w:p w14:paraId="451C2745" w14:textId="77777777" w:rsidR="00BD3EDB" w:rsidRPr="00224244" w:rsidRDefault="00BD3EDB" w:rsidP="00BD3EDB">
      <w:pPr>
        <w:spacing w:before="60"/>
        <w:ind w:left="1259"/>
        <w:rPr>
          <w:noProof/>
        </w:rPr>
      </w:pPr>
      <w:r w:rsidRPr="00224244">
        <w:rPr>
          <w:noProof/>
        </w:rPr>
        <w:t>Recommendation C4: cg-RetransmissionTimer is not applicable for SL transmissions regardless of whether configuredGrantTimer is used for SL CG.</w:t>
      </w:r>
    </w:p>
    <w:p w14:paraId="641B627F"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Agreed.</w:t>
      </w:r>
    </w:p>
    <w:p w14:paraId="099E9993" w14:textId="77777777" w:rsidR="00BD3EDB" w:rsidRPr="00224244" w:rsidRDefault="00BD3EDB" w:rsidP="00BD3EDB">
      <w:pPr>
        <w:spacing w:before="60"/>
        <w:ind w:left="1259"/>
        <w:rPr>
          <w:noProof/>
        </w:rPr>
      </w:pPr>
    </w:p>
    <w:p w14:paraId="24766469" w14:textId="77777777" w:rsidR="00BD3EDB" w:rsidRPr="00224244" w:rsidRDefault="00BD3EDB" w:rsidP="00BD3EDB">
      <w:pPr>
        <w:spacing w:before="60"/>
        <w:ind w:left="1259"/>
        <w:rPr>
          <w:noProof/>
        </w:rPr>
      </w:pPr>
      <w:r w:rsidRPr="00224244">
        <w:rPr>
          <w:noProof/>
        </w:rPr>
        <w:t>Recommendation C5: configuredGrantTimer is introduced for SL CG operation in 38.321 as specified for UL CG.</w:t>
      </w:r>
    </w:p>
    <w:p w14:paraId="6CF6D8F9" w14:textId="77777777" w:rsidR="00BD3EDB" w:rsidRPr="00224244" w:rsidRDefault="00BD3EDB" w:rsidP="00BD3EDB">
      <w:pPr>
        <w:spacing w:before="60"/>
        <w:ind w:left="1259"/>
        <w:rPr>
          <w:rFonts w:cs="Arial"/>
          <w:noProof/>
          <w:lang w:eastAsia="ko-KR"/>
        </w:rPr>
      </w:pPr>
      <w:r w:rsidRPr="00224244">
        <w:rPr>
          <w:noProof/>
        </w:rPr>
        <w:t xml:space="preserve">[Huawei, Lenovo]: Support the proposal, but it can be somewhat different in details (when to start and stop) for SL since there is HARQ A/N for SL. </w:t>
      </w:r>
      <w:r w:rsidRPr="00224244">
        <w:rPr>
          <w:rFonts w:cs="Arial"/>
          <w:noProof/>
        </w:rPr>
        <w:t xml:space="preserve">[Ericsson]: Doubt if the timer is really essential for SL considering </w:t>
      </w:r>
      <w:r w:rsidRPr="00224244">
        <w:rPr>
          <w:rFonts w:eastAsia="Malgun Gothic" w:cs="Arial"/>
          <w:noProof/>
          <w:lang w:eastAsia="ko-KR"/>
        </w:rPr>
        <w:t xml:space="preserve">the difference between Uu and SL. [LG, Vivo, OPPO, Samsung]: If we need more discussion for this timer, we can consider not to introduce this timer instead we can rely on other option discussed in the email discussion. </w:t>
      </w:r>
    </w:p>
    <w:p w14:paraId="54EEB793"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No configuredGrantTimer is introduced for SL CG operation.</w:t>
      </w:r>
    </w:p>
    <w:p w14:paraId="65056AA0" w14:textId="77777777" w:rsidR="00BD3EDB" w:rsidRPr="00224244" w:rsidRDefault="00BD3EDB" w:rsidP="00BD3EDB">
      <w:pPr>
        <w:spacing w:before="60"/>
        <w:ind w:left="1259"/>
        <w:rPr>
          <w:noProof/>
        </w:rPr>
      </w:pPr>
    </w:p>
    <w:p w14:paraId="1BD86F5E" w14:textId="77777777" w:rsidR="00BD3EDB" w:rsidRPr="00224244" w:rsidRDefault="00BD3EDB" w:rsidP="00BD3EDB">
      <w:pPr>
        <w:spacing w:before="60"/>
        <w:ind w:left="1259"/>
        <w:rPr>
          <w:noProof/>
        </w:rPr>
      </w:pPr>
      <w:r w:rsidRPr="00224244">
        <w:rPr>
          <w:noProof/>
        </w:rPr>
        <w:t xml:space="preserve">Recommendation C6: TX UE flushes a TB for the buffer of the Sidelink process associated to a HARQ Process ID before the next CG resource associated to the HARQ Process ID. </w:t>
      </w:r>
    </w:p>
    <w:p w14:paraId="59352A8F"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Agreed.</w:t>
      </w:r>
    </w:p>
    <w:p w14:paraId="67AE9FBD" w14:textId="77777777" w:rsidR="00BD3EDB" w:rsidRPr="00224244" w:rsidRDefault="00BD3EDB" w:rsidP="00BD3EDB">
      <w:pPr>
        <w:spacing w:before="60"/>
        <w:ind w:left="1259"/>
        <w:rPr>
          <w:noProof/>
        </w:rPr>
      </w:pPr>
    </w:p>
    <w:p w14:paraId="3133162A" w14:textId="77777777" w:rsidR="00BD3EDB" w:rsidRPr="00224244" w:rsidRDefault="00BD3EDB" w:rsidP="00BD3EDB">
      <w:pPr>
        <w:spacing w:before="60"/>
        <w:ind w:left="1259"/>
        <w:rPr>
          <w:noProof/>
        </w:rPr>
      </w:pPr>
      <w:r w:rsidRPr="00224244">
        <w:rPr>
          <w:noProof/>
        </w:rPr>
        <w:t>Recommendation Post-D2: For mode1, if a TB has been transmitted with disabled SL HARQ feedback, the UE reports NACK to request further resources for blind retransmission and ACK otherwise.</w:t>
      </w:r>
    </w:p>
    <w:p w14:paraId="0FE61071" w14:textId="77777777" w:rsidR="00BD3EDB" w:rsidRPr="00224244" w:rsidRDefault="00BD3EDB" w:rsidP="00BD3EDB">
      <w:pPr>
        <w:spacing w:before="60"/>
        <w:ind w:left="1259"/>
        <w:rPr>
          <w:noProof/>
        </w:rPr>
      </w:pPr>
      <w:r w:rsidRPr="00224244">
        <w:rPr>
          <w:noProof/>
        </w:rPr>
        <w:t>[Interdigital]: Until when the UE continues reporting NACK? [Ericsson]: This recommendation does not need to be discussed in RAN2 since it just confirms RAN1 decision. [LG]: Max number of retransmissions needs to be configured by RRC for CG and DG. [Intel]: Max number of retransmssion should be applied to both mode1 and mode2. [Huawei]: In the current RRC, max number of retransmissions only for CG#1 (per priority) is defined. [Xiaomi]: If we want to set max number of retransmissions, it can be up to UE implementation. [LG]: Let’s agree with introduction of max number retransmissions for DG and discuss how to implement it as part of offline discussion. [OPPO]: Ok with that but we do not have max number of retransmissions for CG#2 also. Should we consider CG#2 as well? [Ericsson]: Can we rely on NDI? [Ericsson, Huawei, LG]: Let’s keep the current specification as it is. For DG case, RAN1 already had discussion and if needed RAN1 should inform what configuration parameter needs to be signaled. [Huawei]: Just to confirm according to the latest CR, MaxNumTX_SLCG is for both CGType1 and CGType2</w:t>
      </w:r>
    </w:p>
    <w:p w14:paraId="081187F6"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 xml:space="preserve">Agreed. </w:t>
      </w:r>
    </w:p>
    <w:p w14:paraId="239991BB" w14:textId="77777777" w:rsidR="00BD3EDB" w:rsidRPr="00224244" w:rsidRDefault="00BD3EDB" w:rsidP="00BD3EDB">
      <w:pPr>
        <w:spacing w:before="60"/>
        <w:ind w:left="1259"/>
        <w:rPr>
          <w:noProof/>
        </w:rPr>
      </w:pPr>
    </w:p>
    <w:p w14:paraId="55787099" w14:textId="77777777" w:rsidR="00BD3EDB" w:rsidRPr="00224244" w:rsidRDefault="00BD3EDB" w:rsidP="00BD3EDB">
      <w:pPr>
        <w:spacing w:before="60"/>
        <w:ind w:left="1259"/>
        <w:rPr>
          <w:noProof/>
        </w:rPr>
      </w:pPr>
      <w:r w:rsidRPr="00224244">
        <w:rPr>
          <w:noProof/>
        </w:rPr>
        <w:t>Recommendation Pre-D3: RAN2 confirmed that a SL grant can be configured with PSFCH but without PUCCH for SL mode 1, as agreed in RAN1.</w:t>
      </w:r>
    </w:p>
    <w:p w14:paraId="08848A3B"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 xml:space="preserve">Agreed. </w:t>
      </w:r>
    </w:p>
    <w:p w14:paraId="5FB7BB72" w14:textId="77777777" w:rsidR="00BD3EDB" w:rsidRPr="00224244" w:rsidRDefault="00BD3EDB" w:rsidP="00BD3EDB">
      <w:pPr>
        <w:spacing w:before="60"/>
        <w:ind w:left="1259"/>
        <w:rPr>
          <w:noProof/>
        </w:rPr>
      </w:pPr>
    </w:p>
    <w:p w14:paraId="269EDF3B" w14:textId="77777777" w:rsidR="00BD3EDB" w:rsidRPr="00224244" w:rsidRDefault="00BD3EDB" w:rsidP="00BD3EDB">
      <w:pPr>
        <w:spacing w:before="60"/>
        <w:ind w:left="1259"/>
        <w:rPr>
          <w:noProof/>
        </w:rPr>
      </w:pPr>
      <w:r w:rsidRPr="00224244">
        <w:rPr>
          <w:noProof/>
        </w:rPr>
        <w:t xml:space="preserve">Recommendation D3: MAC can select either LCHs with FB disabled or LCHs with FB enabled for a SL grant configured with PSFCH but without PUCCH in SL LCP for SL mode 1. </w:t>
      </w:r>
    </w:p>
    <w:p w14:paraId="37E6939B"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Agreed. Come back after the discussion of TX resource pool selection for mode2.</w:t>
      </w:r>
    </w:p>
    <w:p w14:paraId="23B96B7D" w14:textId="77777777" w:rsidR="00BD3EDB" w:rsidRPr="00224244" w:rsidRDefault="00BD3EDB" w:rsidP="00BD3EDB">
      <w:pPr>
        <w:spacing w:before="60"/>
        <w:ind w:left="1259"/>
        <w:rPr>
          <w:noProof/>
        </w:rPr>
      </w:pPr>
    </w:p>
    <w:p w14:paraId="1B5D6D82" w14:textId="77777777" w:rsidR="00BD3EDB" w:rsidRPr="00224244" w:rsidRDefault="00BD3EDB" w:rsidP="00BD3EDB">
      <w:pPr>
        <w:spacing w:before="60"/>
        <w:ind w:left="1259"/>
        <w:rPr>
          <w:noProof/>
        </w:rPr>
      </w:pPr>
      <w:r w:rsidRPr="00224244">
        <w:rPr>
          <w:noProof/>
        </w:rPr>
        <w:t>Recommendation Post-D5: MAC select only LCHs with FB disabled for a SL grant configured with neither PSFCH nor PUCCH in SL LCP for SL mode 2.</w:t>
      </w:r>
    </w:p>
    <w:p w14:paraId="6A3ED88F"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 xml:space="preserve">Agreed. </w:t>
      </w:r>
    </w:p>
    <w:p w14:paraId="0806D8F8" w14:textId="77777777" w:rsidR="00BD3EDB" w:rsidRPr="00224244" w:rsidRDefault="00BD3EDB" w:rsidP="00BD3EDB">
      <w:pPr>
        <w:spacing w:before="60"/>
        <w:ind w:left="1259"/>
        <w:rPr>
          <w:noProof/>
        </w:rPr>
      </w:pPr>
    </w:p>
    <w:p w14:paraId="09BE4E9B" w14:textId="77777777" w:rsidR="00BD3EDB" w:rsidRPr="00224244" w:rsidRDefault="00BD3EDB" w:rsidP="00BD3EDB">
      <w:pPr>
        <w:spacing w:before="60"/>
        <w:ind w:left="1259"/>
        <w:rPr>
          <w:noProof/>
        </w:rPr>
      </w:pPr>
      <w:r w:rsidRPr="00224244">
        <w:rPr>
          <w:noProof/>
        </w:rPr>
        <w:t>Recommendation Post-D7: If UE only has SL data on LCHs with FB enabled for a SL grant configured without PSFCH, the SL grant is skipped and so not used for transmission for SL mode 2 as well as SL mode 1.</w:t>
      </w:r>
    </w:p>
    <w:p w14:paraId="64DA3FBC"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 xml:space="preserve">Come back after the discussion of TX resource pool selection for mode2. </w:t>
      </w:r>
    </w:p>
    <w:p w14:paraId="23CC0EAD" w14:textId="77777777" w:rsidR="00BD3EDB" w:rsidRPr="00224244" w:rsidRDefault="00BD3EDB" w:rsidP="00BD3EDB">
      <w:pPr>
        <w:spacing w:before="60"/>
        <w:ind w:left="1259"/>
        <w:rPr>
          <w:noProof/>
        </w:rPr>
      </w:pPr>
    </w:p>
    <w:p w14:paraId="665BD498" w14:textId="77777777" w:rsidR="00BD3EDB" w:rsidRPr="00224244" w:rsidRDefault="00BD3EDB" w:rsidP="00BD3EDB">
      <w:pPr>
        <w:spacing w:before="60"/>
        <w:ind w:left="1259"/>
        <w:rPr>
          <w:noProof/>
        </w:rPr>
      </w:pPr>
      <w:r w:rsidRPr="00224244">
        <w:rPr>
          <w:noProof/>
        </w:rPr>
        <w:t>Recommendation Post-E3: The following additional condition is needed for HARQ option1:</w:t>
      </w:r>
    </w:p>
    <w:p w14:paraId="6BF7AB93" w14:textId="77777777" w:rsidR="00BD3EDB" w:rsidRPr="00224244" w:rsidRDefault="00BD3EDB" w:rsidP="00BD3EDB">
      <w:pPr>
        <w:spacing w:before="60"/>
        <w:ind w:left="1259"/>
        <w:rPr>
          <w:noProof/>
        </w:rPr>
      </w:pPr>
      <w:r w:rsidRPr="00224244">
        <w:rPr>
          <w:noProof/>
        </w:rPr>
        <w:t></w:t>
      </w:r>
      <w:r w:rsidRPr="00224244">
        <w:rPr>
          <w:noProof/>
        </w:rPr>
        <w:tab/>
        <w:t>The group size is greater than the number of candidate PSFCH resources associated with the selected PSSCH resource.</w:t>
      </w:r>
    </w:p>
    <w:p w14:paraId="177E16DF"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Agreed.</w:t>
      </w:r>
    </w:p>
    <w:p w14:paraId="5B403536" w14:textId="77777777" w:rsidR="00BD3EDB" w:rsidRPr="00224244" w:rsidRDefault="00BD3EDB" w:rsidP="00BD3EDB">
      <w:pPr>
        <w:spacing w:before="60"/>
        <w:ind w:left="1259"/>
        <w:rPr>
          <w:noProof/>
        </w:rPr>
      </w:pPr>
    </w:p>
    <w:p w14:paraId="49464E67" w14:textId="77777777" w:rsidR="00BD3EDB" w:rsidRPr="00224244" w:rsidRDefault="00BD3EDB" w:rsidP="00BD3EDB">
      <w:pPr>
        <w:spacing w:before="60"/>
        <w:ind w:left="1259"/>
        <w:rPr>
          <w:noProof/>
        </w:rPr>
      </w:pPr>
      <w:r w:rsidRPr="00224244">
        <w:rPr>
          <w:noProof/>
        </w:rPr>
        <w:t>Recommendation 2: add the following condition in clause 5.4.4 of TS 38.321 for SR.</w:t>
      </w:r>
    </w:p>
    <w:p w14:paraId="293AB3F0" w14:textId="77777777" w:rsidR="00BD3EDB" w:rsidRPr="00224244" w:rsidRDefault="00BD3EDB" w:rsidP="00BD3EDB">
      <w:pPr>
        <w:spacing w:before="60"/>
        <w:ind w:left="1259"/>
        <w:rPr>
          <w:noProof/>
        </w:rPr>
      </w:pPr>
      <w:r w:rsidRPr="00224244">
        <w:rPr>
          <w:noProof/>
        </w:rPr>
        <w:t>3&gt;</w:t>
      </w:r>
      <w:r w:rsidRPr="00224244">
        <w:rPr>
          <w:noProof/>
        </w:rPr>
        <w:tab/>
        <w:t>if the MAC entity is able to perform this SR transmission simultaneously with the transmission of the SL-SCH resource; or</w:t>
      </w:r>
    </w:p>
    <w:p w14:paraId="4C15D4F4" w14:textId="77777777" w:rsidR="00BD3EDB" w:rsidRPr="00224244" w:rsidRDefault="00BD3EDB" w:rsidP="00BD3EDB">
      <w:pPr>
        <w:spacing w:before="60"/>
        <w:ind w:left="1259"/>
        <w:rPr>
          <w:noProof/>
        </w:rPr>
      </w:pPr>
      <w:r w:rsidRPr="00224244">
        <w:rPr>
          <w:noProof/>
        </w:rPr>
        <w:t>Recommendation 4A: Upon MAC reset, the MAC entity sets the NDIs for all HARQ process IDs to the value 0 to receive the PDCCH for the MAC entity’s SL-RNTI and SLCS-RNTI in SL mode 1, as specified for UL HARQ.</w:t>
      </w:r>
    </w:p>
    <w:p w14:paraId="7C977B84" w14:textId="77777777" w:rsidR="00BD3EDB" w:rsidRPr="00224244" w:rsidRDefault="00BD3EDB" w:rsidP="00BD3EDB">
      <w:pPr>
        <w:spacing w:before="60"/>
        <w:ind w:left="1259"/>
        <w:rPr>
          <w:noProof/>
        </w:rPr>
      </w:pPr>
      <w:r w:rsidRPr="00224244">
        <w:rPr>
          <w:noProof/>
        </w:rPr>
        <w:t>Recommendation 4B: RAN2 does not specify the case that the MAC entity cancels triggered configured sidelink grant confirmation, upon MAC reset.</w:t>
      </w:r>
    </w:p>
    <w:p w14:paraId="5A6A5FDA" w14:textId="77777777" w:rsidR="00BD3EDB" w:rsidRPr="00224244" w:rsidRDefault="00BD3EDB" w:rsidP="00BD3EDB">
      <w:pPr>
        <w:spacing w:before="60"/>
        <w:ind w:left="1259"/>
        <w:rPr>
          <w:noProof/>
        </w:rPr>
      </w:pPr>
      <w:r w:rsidRPr="00224244">
        <w:rPr>
          <w:noProof/>
        </w:rPr>
        <w:t>Recommendation 4C: SL specific MAC reset is introduced and specified in 38.321 and 38.331.</w:t>
      </w:r>
    </w:p>
    <w:p w14:paraId="3DEC136D" w14:textId="77777777" w:rsidR="00BD3EDB" w:rsidRPr="00224244" w:rsidRDefault="00BD3EDB" w:rsidP="00BD3EDB">
      <w:pPr>
        <w:spacing w:before="60"/>
        <w:ind w:left="1259"/>
        <w:rPr>
          <w:noProof/>
        </w:rPr>
      </w:pPr>
      <w:r w:rsidRPr="00224244">
        <w:rPr>
          <w:noProof/>
        </w:rPr>
        <w:t>Recommendation 4D: Upon release of each PC5-RRC connection, UE RRC performs SL specific MAC reset.</w:t>
      </w:r>
    </w:p>
    <w:p w14:paraId="24B1FF49" w14:textId="77777777" w:rsidR="00BD3EDB" w:rsidRPr="00224244" w:rsidRDefault="00BD3EDB" w:rsidP="00BD3EDB">
      <w:pPr>
        <w:spacing w:before="60"/>
        <w:ind w:left="1259"/>
        <w:rPr>
          <w:noProof/>
        </w:rPr>
      </w:pPr>
      <w:r w:rsidRPr="00224244">
        <w:rPr>
          <w:noProof/>
        </w:rPr>
        <w:t>Recommendation 4E: Upon MAC reset, the MAC entity flushes the soft buffers for all Sidelink processes for all TB(s) associated to the PC5-RRC connection.</w:t>
      </w:r>
    </w:p>
    <w:p w14:paraId="5B9B6052" w14:textId="77777777" w:rsidR="00BD3EDB" w:rsidRPr="00224244" w:rsidRDefault="00BD3EDB" w:rsidP="00BD3EDB">
      <w:pPr>
        <w:spacing w:before="60"/>
        <w:ind w:left="1259"/>
        <w:rPr>
          <w:noProof/>
        </w:rPr>
      </w:pPr>
      <w:r w:rsidRPr="00224244">
        <w:rPr>
          <w:noProof/>
        </w:rPr>
        <w:t>Recommendation 4F: Upon MAC reset, the MAC entity cancels, if any, triggered Scheduling Request procedure only associated to the PC5-RRC connection (e.g. SR triggered by SL CSI Reporting).</w:t>
      </w:r>
    </w:p>
    <w:p w14:paraId="72CB0A98" w14:textId="77777777" w:rsidR="00BD3EDB" w:rsidRPr="00224244" w:rsidRDefault="00BD3EDB" w:rsidP="00BD3EDB">
      <w:pPr>
        <w:spacing w:before="60"/>
        <w:ind w:left="1259"/>
        <w:rPr>
          <w:noProof/>
        </w:rPr>
      </w:pPr>
      <w:r w:rsidRPr="00224244">
        <w:rPr>
          <w:noProof/>
        </w:rPr>
        <w:t>Recommendation 4G: Upon MAC reset, the MAC entity cancels, if any, triggered Sidelink Buffer Status Reporting procedure only associated to the PC5-RRC connection.</w:t>
      </w:r>
    </w:p>
    <w:p w14:paraId="72625D21" w14:textId="77777777" w:rsidR="00BD3EDB" w:rsidRPr="00224244" w:rsidRDefault="00BD3EDB" w:rsidP="00BD3EDB">
      <w:pPr>
        <w:spacing w:before="60"/>
        <w:ind w:left="1259"/>
        <w:rPr>
          <w:noProof/>
        </w:rPr>
      </w:pPr>
      <w:r w:rsidRPr="00224244">
        <w:rPr>
          <w:noProof/>
        </w:rPr>
        <w:t>Recommendation 5: The UE shall discard the received subPDU and any remaining subPDUs in the MAC PDU for unicast, when a MAC entity receives a MAC PDU on SL-SCH containing a Reserved LCID value.</w:t>
      </w:r>
    </w:p>
    <w:p w14:paraId="429BBB31" w14:textId="77777777" w:rsidR="00BD3EDB" w:rsidRPr="00224244" w:rsidRDefault="00BD3EDB" w:rsidP="00BD3EDB">
      <w:pPr>
        <w:spacing w:before="60"/>
        <w:ind w:left="1259"/>
        <w:rPr>
          <w:noProof/>
        </w:rPr>
      </w:pPr>
    </w:p>
    <w:p w14:paraId="6B69188C" w14:textId="77777777" w:rsidR="00BD3EDB" w:rsidRPr="00224244" w:rsidRDefault="00BD3EDB" w:rsidP="00BD3EDB">
      <w:pPr>
        <w:spacing w:before="60"/>
        <w:ind w:left="1259"/>
        <w:rPr>
          <w:noProof/>
        </w:rPr>
      </w:pPr>
      <w:r w:rsidRPr="00224244">
        <w:rPr>
          <w:noProof/>
        </w:rPr>
        <w:t>Recommendation 6: if the SL BWP is deactivated, the MAC entity shall perform the following actions:</w:t>
      </w:r>
    </w:p>
    <w:p w14:paraId="39DF9338" w14:textId="77777777" w:rsidR="00BD3EDB" w:rsidRPr="00224244" w:rsidRDefault="00BD3EDB" w:rsidP="00BD3EDB">
      <w:pPr>
        <w:spacing w:before="60"/>
        <w:ind w:left="1259"/>
        <w:rPr>
          <w:noProof/>
        </w:rPr>
      </w:pPr>
      <w:r w:rsidRPr="00224244">
        <w:rPr>
          <w:noProof/>
        </w:rPr>
        <w:lastRenderedPageBreak/>
        <w:t>2&gt;</w:t>
      </w:r>
      <w:r w:rsidRPr="00224244">
        <w:rPr>
          <w:noProof/>
        </w:rPr>
        <w:tab/>
        <w:t>not transmit PSBCH on the BWP, if configured;</w:t>
      </w:r>
    </w:p>
    <w:p w14:paraId="511F9599" w14:textId="77777777" w:rsidR="00BD3EDB" w:rsidRPr="00224244" w:rsidRDefault="00BD3EDB" w:rsidP="00BD3EDB">
      <w:pPr>
        <w:spacing w:before="60"/>
        <w:ind w:left="1259"/>
        <w:rPr>
          <w:noProof/>
        </w:rPr>
      </w:pPr>
      <w:r w:rsidRPr="00224244">
        <w:rPr>
          <w:noProof/>
        </w:rPr>
        <w:t>2&gt;</w:t>
      </w:r>
      <w:r w:rsidRPr="00224244">
        <w:rPr>
          <w:noProof/>
        </w:rPr>
        <w:tab/>
        <w:t>not transmit PSCCH on the BWP;</w:t>
      </w:r>
    </w:p>
    <w:p w14:paraId="43BAE8A5" w14:textId="77777777" w:rsidR="00BD3EDB" w:rsidRPr="00224244" w:rsidRDefault="00BD3EDB" w:rsidP="00BD3EDB">
      <w:pPr>
        <w:spacing w:before="60"/>
        <w:ind w:left="1259"/>
        <w:rPr>
          <w:noProof/>
        </w:rPr>
      </w:pPr>
      <w:r w:rsidRPr="00224244">
        <w:rPr>
          <w:noProof/>
        </w:rPr>
        <w:t>2&gt;</w:t>
      </w:r>
      <w:r w:rsidRPr="00224244">
        <w:rPr>
          <w:noProof/>
        </w:rPr>
        <w:tab/>
        <w:t>not transmit SL-SCH on the BWP;</w:t>
      </w:r>
    </w:p>
    <w:p w14:paraId="747BE884" w14:textId="77777777" w:rsidR="00BD3EDB" w:rsidRPr="00224244" w:rsidRDefault="00BD3EDB" w:rsidP="00BD3EDB">
      <w:pPr>
        <w:spacing w:before="60"/>
        <w:ind w:left="1259"/>
        <w:rPr>
          <w:noProof/>
        </w:rPr>
      </w:pPr>
      <w:r w:rsidRPr="00224244">
        <w:rPr>
          <w:noProof/>
        </w:rPr>
        <w:t>2&gt;</w:t>
      </w:r>
      <w:r w:rsidRPr="00224244">
        <w:rPr>
          <w:noProof/>
        </w:rPr>
        <w:tab/>
        <w:t>not receive PSFCH on the BWP, if configured.</w:t>
      </w:r>
    </w:p>
    <w:p w14:paraId="50940358" w14:textId="77777777" w:rsidR="00BD3EDB" w:rsidRPr="00224244" w:rsidRDefault="00BD3EDB" w:rsidP="00BD3EDB">
      <w:pPr>
        <w:spacing w:before="60"/>
        <w:ind w:left="1259"/>
        <w:rPr>
          <w:noProof/>
        </w:rPr>
      </w:pPr>
      <w:r w:rsidRPr="00224244">
        <w:rPr>
          <w:noProof/>
        </w:rPr>
        <w:t>2&gt;</w:t>
      </w:r>
      <w:r w:rsidRPr="00224244">
        <w:rPr>
          <w:noProof/>
        </w:rPr>
        <w:tab/>
        <w:t>not receive PSBCH on the BWP, if configured;</w:t>
      </w:r>
    </w:p>
    <w:p w14:paraId="59511651" w14:textId="77777777" w:rsidR="00BD3EDB" w:rsidRPr="00224244" w:rsidRDefault="00BD3EDB" w:rsidP="00BD3EDB">
      <w:pPr>
        <w:spacing w:before="60"/>
        <w:ind w:left="1259"/>
        <w:rPr>
          <w:noProof/>
        </w:rPr>
      </w:pPr>
      <w:r w:rsidRPr="00224244">
        <w:rPr>
          <w:noProof/>
        </w:rPr>
        <w:t>2&gt;</w:t>
      </w:r>
      <w:r w:rsidRPr="00224244">
        <w:rPr>
          <w:noProof/>
        </w:rPr>
        <w:tab/>
        <w:t>not receive PSCCH on the BWP;</w:t>
      </w:r>
    </w:p>
    <w:p w14:paraId="16D208FB" w14:textId="77777777" w:rsidR="00BD3EDB" w:rsidRPr="00224244" w:rsidRDefault="00BD3EDB" w:rsidP="00BD3EDB">
      <w:pPr>
        <w:spacing w:before="60"/>
        <w:ind w:left="1259"/>
        <w:rPr>
          <w:noProof/>
        </w:rPr>
      </w:pPr>
      <w:r w:rsidRPr="00224244">
        <w:rPr>
          <w:noProof/>
        </w:rPr>
        <w:t>2&gt;</w:t>
      </w:r>
      <w:r w:rsidRPr="00224244">
        <w:rPr>
          <w:noProof/>
        </w:rPr>
        <w:tab/>
        <w:t>not receive SL-SCH on the BWP;</w:t>
      </w:r>
    </w:p>
    <w:p w14:paraId="12AF39B6" w14:textId="77777777" w:rsidR="00BD3EDB" w:rsidRPr="00224244" w:rsidRDefault="00BD3EDB" w:rsidP="00BD3EDB">
      <w:pPr>
        <w:spacing w:before="60"/>
        <w:ind w:left="1259"/>
        <w:rPr>
          <w:noProof/>
        </w:rPr>
      </w:pPr>
      <w:r w:rsidRPr="00224244">
        <w:rPr>
          <w:noProof/>
        </w:rPr>
        <w:t>2&gt;</w:t>
      </w:r>
      <w:r w:rsidRPr="00224244">
        <w:rPr>
          <w:noProof/>
        </w:rPr>
        <w:tab/>
        <w:t>not transmit PSFCH on the BWP, if configured.</w:t>
      </w:r>
    </w:p>
    <w:p w14:paraId="6745BB41" w14:textId="77777777" w:rsidR="00BD3EDB" w:rsidRPr="00224244" w:rsidRDefault="00BD3EDB" w:rsidP="00BD3EDB">
      <w:pPr>
        <w:spacing w:before="60"/>
        <w:ind w:left="1259"/>
        <w:rPr>
          <w:noProof/>
        </w:rPr>
      </w:pPr>
      <w:r w:rsidRPr="00224244">
        <w:rPr>
          <w:noProof/>
        </w:rPr>
        <w:t xml:space="preserve">[OPPO]: Curious if “if configured” is required for PSBCH. [ZTE, Qualcomm]: Why we need to define UE behavior for SL BWP deactivation case? We only have single SL BWP. [Lenovo, LG]: It has not directly related to SL BWP activation/deactivation. It is the consequence of UL BWP switching, e.g. if switched BWP has different SCS than SL BWP. We do not need any SL BWP procedure in RRC, but we need to define UE behavior for the case. [Vivo]: UE behavior related to SL configured grant at deactivated SL BWP may be also specified. </w:t>
      </w:r>
    </w:p>
    <w:p w14:paraId="792D9908"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 xml:space="preserve">Detailed wording (e.g. OPPO’s comment) will be discussed in CR implementation. </w:t>
      </w:r>
    </w:p>
    <w:p w14:paraId="6554C1BD" w14:textId="77777777" w:rsidR="00BD3EDB" w:rsidRPr="00224244" w:rsidRDefault="00BD3EDB" w:rsidP="00BD3EDB">
      <w:pPr>
        <w:spacing w:before="60"/>
        <w:ind w:left="1259"/>
        <w:rPr>
          <w:noProof/>
        </w:rPr>
      </w:pPr>
    </w:p>
    <w:p w14:paraId="7F9956FC" w14:textId="77777777" w:rsidR="00BD3EDB" w:rsidRPr="00224244" w:rsidRDefault="00BD3EDB" w:rsidP="00BD3EDB">
      <w:pPr>
        <w:spacing w:before="60"/>
        <w:ind w:left="1259"/>
        <w:rPr>
          <w:noProof/>
        </w:rPr>
      </w:pPr>
      <w:r w:rsidRPr="00224244">
        <w:rPr>
          <w:noProof/>
        </w:rPr>
        <w:t>Recommendation 7A: When UE performs RACH on either SUL or NUL, if UE cannot simultaneously perform RACH and SL transmissions, UE prioritizes either UL transmission on SUL or SL transmission according to the existing prioritization rules. (i.e. RACH on SUL is prioritized over SL according to the existing rules.)</w:t>
      </w:r>
    </w:p>
    <w:p w14:paraId="38AAEDE5" w14:textId="77777777" w:rsidR="00BD3EDB" w:rsidRPr="00224244" w:rsidRDefault="00BD3EDB" w:rsidP="00BD3EDB">
      <w:pPr>
        <w:spacing w:before="60"/>
        <w:ind w:left="1259"/>
        <w:rPr>
          <w:noProof/>
        </w:rPr>
      </w:pPr>
      <w:r w:rsidRPr="00224244">
        <w:rPr>
          <w:noProof/>
        </w:rPr>
        <w:t>Recommendation 7B: When UE receives DCI switching to SUL or NUL, if UE cannot simultaneously perform UL and SL transmissions, UE performs switching as directed by the DCI but prioritizes either UL transmission on SUL or SL transmission according to the existing prioritization rules.</w:t>
      </w:r>
    </w:p>
    <w:p w14:paraId="107536D9" w14:textId="77777777" w:rsidR="00BD3EDB" w:rsidRPr="00224244" w:rsidRDefault="00BD3EDB" w:rsidP="00BD3EDB">
      <w:pPr>
        <w:spacing w:before="60"/>
        <w:ind w:left="1259"/>
        <w:rPr>
          <w:noProof/>
        </w:rPr>
      </w:pPr>
      <w:r w:rsidRPr="00224244">
        <w:rPr>
          <w:noProof/>
        </w:rPr>
        <w:t>Recommendation 8: When RRC configures multiple resource pools, NR MAC performs TX resource pool (re)selection procedure.</w:t>
      </w:r>
    </w:p>
    <w:p w14:paraId="7BC5CF56" w14:textId="77777777" w:rsidR="00BD3EDB" w:rsidRPr="00224244" w:rsidRDefault="00BD3EDB" w:rsidP="00BD3EDB">
      <w:pPr>
        <w:spacing w:before="60"/>
        <w:ind w:left="1259"/>
        <w:rPr>
          <w:noProof/>
        </w:rPr>
      </w:pPr>
      <w:r w:rsidRPr="00224244">
        <w:rPr>
          <w:noProof/>
        </w:rPr>
        <w:t>Recommendation 8A: UE expects that PSFCH configuration is always present in at least one resource pool configuration in case that sl-HARQ-FeedbackEnabled of at least one SL LCH for the UE is set to enabled.</w:t>
      </w:r>
    </w:p>
    <w:p w14:paraId="6EB01265" w14:textId="77777777" w:rsidR="00BD3EDB" w:rsidRPr="00224244" w:rsidRDefault="00BD3EDB" w:rsidP="00BD3EDB">
      <w:pPr>
        <w:spacing w:before="60"/>
        <w:ind w:left="1259"/>
        <w:rPr>
          <w:noProof/>
        </w:rPr>
      </w:pPr>
      <w:r w:rsidRPr="00224244">
        <w:rPr>
          <w:noProof/>
        </w:rPr>
        <w:t>Recommendation 10A: change the term ‘a configured sidelink grant’ for NR SL mode 2 in 38.321</w:t>
      </w:r>
    </w:p>
    <w:p w14:paraId="73BEAC24" w14:textId="77777777" w:rsidR="00BD3EDB" w:rsidRPr="00224244" w:rsidRDefault="00BD3EDB" w:rsidP="00BD3EDB">
      <w:pPr>
        <w:spacing w:before="60"/>
        <w:ind w:left="1259"/>
        <w:rPr>
          <w:noProof/>
        </w:rPr>
      </w:pPr>
      <w:r w:rsidRPr="00224244">
        <w:rPr>
          <w:noProof/>
        </w:rPr>
        <w:t>Recommendation 10B: ‘a selected sidelink grant’ replaces ‘a configured sidelink grant’ for NR SL mode 2.</w:t>
      </w:r>
    </w:p>
    <w:p w14:paraId="74DEE03B" w14:textId="77777777" w:rsidR="00BD3EDB" w:rsidRPr="00224244" w:rsidRDefault="00BD3EDB" w:rsidP="00BD3EDB">
      <w:pPr>
        <w:spacing w:before="60"/>
        <w:ind w:left="1259"/>
        <w:rPr>
          <w:noProof/>
        </w:rPr>
      </w:pPr>
      <w:r w:rsidRPr="00224244">
        <w:rPr>
          <w:noProof/>
        </w:rPr>
        <w:t>Recommendation 10C: For NR sidelink mode 1, only SL CG Type 1 and 2 create ‘a configured sidelink grant’ while dynamic SL grant creates ‘a dynamic grant’.</w:t>
      </w:r>
    </w:p>
    <w:p w14:paraId="254D1AB7" w14:textId="77777777" w:rsidR="00BD3EDB" w:rsidRPr="00224244" w:rsidRDefault="00BD3EDB" w:rsidP="00BD3EDB">
      <w:pPr>
        <w:spacing w:before="60"/>
        <w:ind w:left="1259"/>
        <w:rPr>
          <w:noProof/>
        </w:rPr>
      </w:pPr>
      <w:r w:rsidRPr="00224244">
        <w:rPr>
          <w:noProof/>
        </w:rPr>
        <w:t>Recommendation 11A: The maximum number of transmitting Sidelink processes associated with each Sidelink HARQ Entity is ‘16’ in NR sidelink communication.</w:t>
      </w:r>
    </w:p>
    <w:p w14:paraId="1A06ABE2" w14:textId="77777777" w:rsidR="00BD3EDB" w:rsidRPr="00224244" w:rsidRDefault="00BD3EDB" w:rsidP="00BD3EDB">
      <w:pPr>
        <w:spacing w:before="60"/>
        <w:ind w:left="1259"/>
        <w:rPr>
          <w:noProof/>
        </w:rPr>
      </w:pPr>
    </w:p>
    <w:p w14:paraId="0CFCC8EF" w14:textId="77777777" w:rsidR="00BD3EDB" w:rsidRPr="00224244" w:rsidRDefault="00BD3EDB" w:rsidP="00BD3EDB">
      <w:pPr>
        <w:spacing w:before="60"/>
        <w:ind w:left="1259"/>
        <w:rPr>
          <w:noProof/>
        </w:rPr>
      </w:pPr>
      <w:r w:rsidRPr="00224244">
        <w:rPr>
          <w:noProof/>
        </w:rPr>
        <w:t>Recommendation 11B: For transmissions of multiple MAC PDUs in NR sidelink communication, the maximum number of transmitting Sidelink processes associated with each Sidelink HARQ Entity is ‘4’.</w:t>
      </w:r>
    </w:p>
    <w:p w14:paraId="58B52568"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 xml:space="preserve">Wording can be further discuseed in CR implementation, but we are not going to change the modeling of mode2 booking process that is inherited from LTE V2X. </w:t>
      </w:r>
    </w:p>
    <w:p w14:paraId="3868E38B" w14:textId="77777777" w:rsidR="00BD3EDB" w:rsidRPr="00224244" w:rsidRDefault="00BD3EDB" w:rsidP="00BD3EDB">
      <w:pPr>
        <w:spacing w:before="60"/>
        <w:ind w:left="1259"/>
        <w:rPr>
          <w:noProof/>
        </w:rPr>
      </w:pPr>
    </w:p>
    <w:p w14:paraId="2AEE2064" w14:textId="77777777" w:rsidR="00BD3EDB" w:rsidRPr="00224244" w:rsidRDefault="00BD3EDB" w:rsidP="00BD3EDB">
      <w:pPr>
        <w:spacing w:before="60"/>
        <w:ind w:left="1259"/>
        <w:rPr>
          <w:noProof/>
        </w:rPr>
      </w:pPr>
      <w:r w:rsidRPr="00224244">
        <w:rPr>
          <w:noProof/>
        </w:rPr>
        <w:t>Recommendation 12: Any MAC CE is allowed to be mapped to CG Type 1 without any explicit configuration.</w:t>
      </w:r>
    </w:p>
    <w:p w14:paraId="0C5D6E74" w14:textId="77777777" w:rsidR="00BD3EDB" w:rsidRPr="00224244" w:rsidRDefault="00BD3EDB" w:rsidP="00BD3EDB">
      <w:pPr>
        <w:spacing w:before="60"/>
        <w:ind w:left="1259"/>
        <w:rPr>
          <w:noProof/>
        </w:rPr>
      </w:pPr>
      <w:r w:rsidRPr="00224244">
        <w:rPr>
          <w:noProof/>
        </w:rPr>
        <w:t>Recommendation 13A: mapping restriction between LCHs and SL configured grants in LCH configuration is introduced as specified in 38.331 and 38.321 for IIOT.</w:t>
      </w:r>
    </w:p>
    <w:p w14:paraId="77630E9C" w14:textId="77777777" w:rsidR="00BD3EDB" w:rsidRPr="00224244" w:rsidRDefault="00BD3EDB" w:rsidP="00BD3EDB">
      <w:pPr>
        <w:spacing w:before="60"/>
        <w:ind w:left="1259"/>
        <w:rPr>
          <w:noProof/>
        </w:rPr>
      </w:pPr>
      <w:r w:rsidRPr="00224244">
        <w:rPr>
          <w:noProof/>
        </w:rPr>
        <w:lastRenderedPageBreak/>
        <w:t>Recommendation 13B: Any MAC CE is allowed to be mapped to CG Type 2 without any explicit configuration.</w:t>
      </w:r>
    </w:p>
    <w:p w14:paraId="2E3478E6" w14:textId="77777777" w:rsidR="00BD3EDB" w:rsidRPr="00224244" w:rsidRDefault="00BD3EDB" w:rsidP="00BD3EDB">
      <w:pPr>
        <w:spacing w:before="60"/>
        <w:ind w:left="1259"/>
        <w:rPr>
          <w:noProof/>
        </w:rPr>
      </w:pPr>
      <w:r w:rsidRPr="00224244">
        <w:rPr>
          <w:noProof/>
        </w:rPr>
        <w:t>Recommendation 14: add the following change in 38.321 for SL CSI reporting:</w:t>
      </w:r>
    </w:p>
    <w:p w14:paraId="2E0EDDB5" w14:textId="77777777" w:rsidR="00BD3EDB" w:rsidRPr="00224244" w:rsidRDefault="00BD3EDB" w:rsidP="00BD3EDB">
      <w:pPr>
        <w:spacing w:before="60"/>
        <w:ind w:left="1259"/>
        <w:rPr>
          <w:noProof/>
        </w:rPr>
      </w:pPr>
      <w:r w:rsidRPr="00224244">
        <w:rPr>
          <w:noProof/>
        </w:rPr>
        <w:t>2&gt;</w:t>
      </w:r>
      <w:r w:rsidRPr="00224244">
        <w:rPr>
          <w:noProof/>
        </w:rPr>
        <w:tab/>
        <w:t>if the MAC entity has SL resources allocated for new transmission and the SL resources can accommodate the SL CSI reporting MAC CE and its subheader as a result of logical channel prioritization:</w:t>
      </w:r>
    </w:p>
    <w:p w14:paraId="0B5C2D8B" w14:textId="77777777" w:rsidR="00BD3EDB" w:rsidRPr="00224244" w:rsidRDefault="00BD3EDB" w:rsidP="00BD3EDB">
      <w:pPr>
        <w:spacing w:before="60"/>
        <w:ind w:left="1259"/>
        <w:rPr>
          <w:noProof/>
        </w:rPr>
      </w:pPr>
      <w:r w:rsidRPr="00224244">
        <w:rPr>
          <w:noProof/>
        </w:rPr>
        <w:t>3&gt;</w:t>
      </w:r>
      <w:r w:rsidRPr="00224244">
        <w:rPr>
          <w:noProof/>
        </w:rPr>
        <w:tab/>
        <w:t>instruct the Multiplexing and Assembly procedure to generate a Sidelink CSI Reporting MAC CE as defined in clause 6.1.3.z;</w:t>
      </w:r>
    </w:p>
    <w:p w14:paraId="6A4BD73B" w14:textId="77777777" w:rsidR="00BD3EDB" w:rsidRPr="00224244" w:rsidRDefault="00BD3EDB" w:rsidP="00BD3EDB">
      <w:pPr>
        <w:spacing w:before="60"/>
        <w:ind w:left="1259"/>
        <w:rPr>
          <w:noProof/>
        </w:rPr>
      </w:pPr>
      <w:r w:rsidRPr="00224244">
        <w:rPr>
          <w:noProof/>
        </w:rPr>
        <w:t xml:space="preserve">Recommendation 18: Prioritization of SL-BCH over uplink transmission is not further discussed in RAN2. </w:t>
      </w:r>
    </w:p>
    <w:p w14:paraId="7A8CD2F0" w14:textId="77777777" w:rsidR="00BD3EDB" w:rsidRPr="00224244" w:rsidRDefault="00BD3EDB" w:rsidP="00BD3EDB">
      <w:pPr>
        <w:spacing w:before="60"/>
        <w:ind w:left="1259"/>
        <w:rPr>
          <w:noProof/>
        </w:rPr>
      </w:pPr>
      <w:r w:rsidRPr="00224244">
        <w:rPr>
          <w:noProof/>
        </w:rPr>
        <w:t>Recommendation 20: Use ‘sidelink resource allocation mode 1 and 2’ in 38.321 and 38.331 to be aligned with RAN1 specifications (noting that detailed wording for CR implementation can be further discussed)</w:t>
      </w:r>
    </w:p>
    <w:p w14:paraId="07853F98" w14:textId="77777777" w:rsidR="00BD3EDB" w:rsidRPr="00224244" w:rsidRDefault="00BD3EDB" w:rsidP="00BD3EDB">
      <w:pPr>
        <w:spacing w:before="60"/>
        <w:ind w:left="1259"/>
        <w:rPr>
          <w:noProof/>
        </w:rPr>
      </w:pPr>
    </w:p>
    <w:p w14:paraId="1DE56E2E"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Recommendation 2, 4A, 4B, 4C, 4D, 4E, 4F, 4G, 5, 6, 7A, 7B, 8, 8A, 10A, 10B, 10C, 11A, 11B, 12, 13A, 13B, 14, 18, and 20 are agreed.</w:t>
      </w:r>
    </w:p>
    <w:p w14:paraId="05C0AAE3" w14:textId="77777777" w:rsidR="00BD3EDB" w:rsidRPr="00224244" w:rsidRDefault="00BD3EDB" w:rsidP="00BD3EDB">
      <w:pPr>
        <w:spacing w:before="60"/>
        <w:ind w:left="1259"/>
        <w:rPr>
          <w:noProof/>
        </w:rPr>
      </w:pPr>
    </w:p>
    <w:p w14:paraId="4B688794" w14:textId="77777777" w:rsidR="00BD3EDB" w:rsidRPr="00224244" w:rsidRDefault="00BD3EDB" w:rsidP="00BD3EDB">
      <w:pPr>
        <w:spacing w:before="60"/>
        <w:ind w:left="1259"/>
        <w:rPr>
          <w:noProof/>
        </w:rPr>
      </w:pPr>
      <w:r w:rsidRPr="00224244">
        <w:rPr>
          <w:noProof/>
        </w:rPr>
        <w:t>Recommendation E7: when TX UE enabled distance-based HARQ feedback by a SCI but RX UE’s location information is not available, RX UE sends no HARQ feedback.</w:t>
      </w:r>
    </w:p>
    <w:p w14:paraId="04260CB0" w14:textId="77777777" w:rsidR="00BD3EDB" w:rsidRPr="00224244" w:rsidRDefault="00BD3EDB" w:rsidP="00BD3EDB">
      <w:pPr>
        <w:spacing w:before="60"/>
        <w:ind w:left="1259" w:hanging="1259"/>
        <w:rPr>
          <w:noProof/>
        </w:rPr>
      </w:pPr>
      <w:r w:rsidRPr="00224244">
        <w:rPr>
          <w:noProof/>
        </w:rPr>
        <w:tab/>
        <w:t xml:space="preserve">[Lenovo]: Ok to support it, but in the case it can sacrifice reliability. [Vivo]: Leaving it to UE implementation can be one simple option to be considered. [Qualcomm, CATT]: This situation can happen often (e.g. going to the tunnel, etc.) and performance difference is quite big w/o HARQ feedback. [LG, Ericsson, Interdigital]: For option3, there are diversed views and it seems not easy to make a consensus this meeting. We need to go either option1 or option2. [CATT]: Prefer option2. [Huawei]: Prefer option1 but accept the UE implementation option. [Apple]: Option1 is preferred. Without distance information, what is distance-based HARQ A/N for? It does not work well. [Convida]: Supports option2. [Samsung, ZTE, Qualcomm, CATT, MediaTek, Interdigital, ITL, LG, Lenovo]: Option2 is ok w/o any further optimization. [Apple, Intel]: Majority companies want option2, it is ok to accept it. </w:t>
      </w:r>
    </w:p>
    <w:p w14:paraId="42C18033" w14:textId="77777777" w:rsidR="00BD3EDB" w:rsidRPr="00224244" w:rsidRDefault="00BD3EDB" w:rsidP="00BD3EDB">
      <w:pPr>
        <w:spacing w:before="60"/>
        <w:ind w:left="1259" w:hanging="1259"/>
        <w:rPr>
          <w:noProof/>
        </w:rPr>
      </w:pPr>
      <w:r w:rsidRPr="00224244">
        <w:rPr>
          <w:noProof/>
        </w:rPr>
        <w:tab/>
        <w:t>-</w:t>
      </w:r>
      <w:r w:rsidRPr="00224244">
        <w:rPr>
          <w:noProof/>
        </w:rPr>
        <w:tab/>
        <w:t>Option1: RX UE sends no HARQ feedback.</w:t>
      </w:r>
    </w:p>
    <w:p w14:paraId="145FEA37" w14:textId="77777777" w:rsidR="00BD3EDB" w:rsidRPr="00224244" w:rsidRDefault="00BD3EDB" w:rsidP="00BD3EDB">
      <w:pPr>
        <w:spacing w:before="60"/>
        <w:ind w:left="1259"/>
        <w:rPr>
          <w:noProof/>
        </w:rPr>
      </w:pPr>
      <w:r w:rsidRPr="00224244">
        <w:rPr>
          <w:noProof/>
        </w:rPr>
        <w:t>-  Option2: RX UE sends HARQ feedback according to the decoding status of the MAC PDU.</w:t>
      </w:r>
    </w:p>
    <w:p w14:paraId="3EA8F09C" w14:textId="77777777" w:rsidR="00BD3EDB" w:rsidRPr="00224244" w:rsidRDefault="00BD3EDB" w:rsidP="00F66276">
      <w:pPr>
        <w:numPr>
          <w:ilvl w:val="0"/>
          <w:numId w:val="73"/>
        </w:numPr>
        <w:spacing w:before="60"/>
        <w:rPr>
          <w:noProof/>
        </w:rPr>
      </w:pPr>
      <w:r w:rsidRPr="00224244">
        <w:rPr>
          <w:noProof/>
        </w:rPr>
        <w:tab/>
        <w:t xml:space="preserve">Option2 is agreed. </w:t>
      </w:r>
    </w:p>
    <w:p w14:paraId="72236616" w14:textId="77777777" w:rsidR="00BD3EDB" w:rsidRPr="00224244" w:rsidRDefault="00BD3EDB" w:rsidP="00BD3EDB">
      <w:pPr>
        <w:spacing w:before="60"/>
        <w:ind w:left="1259"/>
        <w:rPr>
          <w:noProof/>
        </w:rPr>
      </w:pPr>
    </w:p>
    <w:p w14:paraId="53105CE4" w14:textId="77777777" w:rsidR="00BD3EDB" w:rsidRPr="00224244" w:rsidRDefault="00BD3EDB" w:rsidP="00BD3EDB">
      <w:pPr>
        <w:spacing w:before="60"/>
        <w:ind w:left="1259"/>
        <w:rPr>
          <w:noProof/>
        </w:rPr>
      </w:pPr>
      <w:r w:rsidRPr="00224244">
        <w:rPr>
          <w:noProof/>
        </w:rPr>
        <w:t>Recommendation 1B: RAN2 will specify the case that LTE SL transmission is prioritized while NR SL transmission is not prioritized, and apply the existing prioritization rules to the case.</w:t>
      </w:r>
    </w:p>
    <w:p w14:paraId="35C87D42" w14:textId="77777777" w:rsidR="00BD3EDB" w:rsidRPr="00224244" w:rsidRDefault="00BD3EDB" w:rsidP="00BD3EDB">
      <w:pPr>
        <w:spacing w:before="60"/>
        <w:ind w:left="1259"/>
        <w:rPr>
          <w:noProof/>
        </w:rPr>
      </w:pPr>
      <w:r w:rsidRPr="00224244">
        <w:rPr>
          <w:noProof/>
        </w:rPr>
        <w:t xml:space="preserve">[OPPO]: Is it only only for LTE specification? [LG]: Need to check in CR implementation. [Ericsson]: RAN1 already specified prioritization between NR SL and LTE V2X, so we may not need to specify it in RAN2 specification. [LG]: Yes we may rely on RAN1 specification. [Huawei, ZTE]: It is not only prioritization between NR SL and LTE V2X, it is between UL and prioritized one between NR SL and LTE V2X. [Session chair]: Why NR SL and LTE V2X is specified in RAN1 while all others are specified in RAN2?  </w:t>
      </w:r>
    </w:p>
    <w:p w14:paraId="677A0C10"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 xml:space="preserve">No consensus. </w:t>
      </w:r>
    </w:p>
    <w:p w14:paraId="502DBFC4" w14:textId="77777777" w:rsidR="00BD3EDB" w:rsidRPr="00224244" w:rsidRDefault="00BD3EDB" w:rsidP="00BD3EDB">
      <w:pPr>
        <w:spacing w:before="60"/>
        <w:ind w:left="1259"/>
        <w:rPr>
          <w:noProof/>
        </w:rPr>
      </w:pPr>
    </w:p>
    <w:p w14:paraId="0622A902" w14:textId="77777777" w:rsidR="00BD3EDB" w:rsidRPr="00224244" w:rsidRDefault="00BD3EDB" w:rsidP="00BD3EDB">
      <w:pPr>
        <w:spacing w:before="60"/>
        <w:ind w:left="1259"/>
        <w:rPr>
          <w:noProof/>
        </w:rPr>
      </w:pPr>
      <w:r w:rsidRPr="00224244">
        <w:rPr>
          <w:noProof/>
        </w:rPr>
        <w:t>Recommendation 1C: RAN2 will specify the case that LTE SL transmission is not prioritized while NR SL transmission is prioritized, and apply the existing prioritization rules to the case.</w:t>
      </w:r>
    </w:p>
    <w:p w14:paraId="7ABA6D4B"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No consensus.</w:t>
      </w:r>
    </w:p>
    <w:p w14:paraId="5CFFBF98" w14:textId="77777777" w:rsidR="00BD3EDB" w:rsidRPr="00224244" w:rsidRDefault="00BD3EDB" w:rsidP="00BD3EDB">
      <w:pPr>
        <w:spacing w:before="60"/>
        <w:ind w:left="1259"/>
        <w:rPr>
          <w:noProof/>
        </w:rPr>
      </w:pPr>
    </w:p>
    <w:p w14:paraId="5A66130B" w14:textId="77777777" w:rsidR="00BD3EDB" w:rsidRPr="00224244" w:rsidRDefault="00BD3EDB" w:rsidP="00BD3EDB">
      <w:pPr>
        <w:spacing w:before="60"/>
        <w:ind w:left="1259"/>
        <w:rPr>
          <w:noProof/>
        </w:rPr>
      </w:pPr>
      <w:r w:rsidRPr="00224244">
        <w:rPr>
          <w:noProof/>
        </w:rPr>
        <w:lastRenderedPageBreak/>
        <w:t>Recommendation 1D: Prioritization of UL transmission over SL transmission in 5.4.2.2 of TS 38.321 is changed as captured in Proposal 1C. Some editorial comments provided by companies can be further discussed during CR implementation.</w:t>
      </w:r>
    </w:p>
    <w:p w14:paraId="18F56B42"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 xml:space="preserve">Agreed. </w:t>
      </w:r>
    </w:p>
    <w:p w14:paraId="1A2089C9" w14:textId="77777777" w:rsidR="00BD3EDB" w:rsidRPr="00224244" w:rsidRDefault="00BD3EDB" w:rsidP="00BD3EDB">
      <w:pPr>
        <w:spacing w:before="60"/>
        <w:ind w:left="1259"/>
        <w:rPr>
          <w:noProof/>
        </w:rPr>
      </w:pPr>
    </w:p>
    <w:p w14:paraId="6D52B072" w14:textId="77777777" w:rsidR="00BD3EDB" w:rsidRPr="00224244" w:rsidRDefault="00BD3EDB" w:rsidP="00BD3EDB">
      <w:pPr>
        <w:spacing w:before="60"/>
        <w:ind w:left="1259"/>
        <w:rPr>
          <w:noProof/>
        </w:rPr>
      </w:pPr>
      <w:r w:rsidRPr="00224244">
        <w:rPr>
          <w:noProof/>
        </w:rPr>
        <w:t>Recommendation 1E: Additional UL/SL prioritization related to UL MAC CE is not considered in REL-16, except what has been already agreed or specified in 38.321.</w:t>
      </w:r>
    </w:p>
    <w:p w14:paraId="1847E9BF"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 xml:space="preserve">Agreed (except critical one that needs to be corrected). </w:t>
      </w:r>
    </w:p>
    <w:p w14:paraId="19DF0042" w14:textId="77777777" w:rsidR="00BD3EDB" w:rsidRPr="00224244" w:rsidRDefault="00BD3EDB" w:rsidP="00BD3EDB">
      <w:pPr>
        <w:spacing w:before="60"/>
        <w:ind w:left="1259"/>
        <w:rPr>
          <w:noProof/>
        </w:rPr>
      </w:pPr>
    </w:p>
    <w:p w14:paraId="1B199C7A" w14:textId="77777777" w:rsidR="00BD3EDB" w:rsidRPr="00224244" w:rsidRDefault="00BD3EDB" w:rsidP="00BD3EDB">
      <w:pPr>
        <w:spacing w:before="60"/>
        <w:ind w:left="1259"/>
        <w:rPr>
          <w:noProof/>
        </w:rPr>
      </w:pPr>
      <w:r w:rsidRPr="00224244">
        <w:rPr>
          <w:noProof/>
        </w:rPr>
        <w:t>Recommendation 3A: As in LTE DRX, if DRX is configured, the MAC entity may monitor the PDCCH for the MAC entity's SL-RNTI, SLCS-RNTI and SL Semi-Persistent Scheduling V-RNTI.</w:t>
      </w:r>
    </w:p>
    <w:p w14:paraId="4094A626" w14:textId="77777777" w:rsidR="00BD3EDB" w:rsidRPr="00224244" w:rsidRDefault="00BD3EDB" w:rsidP="00BD3EDB">
      <w:pPr>
        <w:spacing w:before="60"/>
        <w:ind w:left="1259"/>
        <w:rPr>
          <w:noProof/>
        </w:rPr>
      </w:pPr>
      <w:r w:rsidRPr="00224244">
        <w:rPr>
          <w:noProof/>
        </w:rPr>
        <w:t xml:space="preserve">[OPPO, Ericsson, ZTE, Intel, Lenovo, ITL, Qualcomm, Vivo, Nokia]: For SL related RNTI, prefers DRX is not applied in Rel-16. Power saving aspect is not required in Rel-16. [Interdigital]: Feels sympath with following LTE DRX, but agree with OPPO. [Huawei, Convida, Samsung]: Supports the proposal. [Huawei]: DRX is mandatory from Rel-15 so how to avoid DRX for SL? [Session chair]: Mandatory/optional is UE capability and whether to actually configure DRX or not is upto network. [OPPO]: Already some RNTI is not indicated to monitor in DRX operation. [LG]: Those RNTIs are RNTIs over common search space. [OPPO]: If we do not specify anything for SL related RNTI, does it mean if DRX is not applied to PDCCH with SL related RNTI? [LG]: As compromise, what about “UE always monitor PDCCH with SL related RNTI in the currently defined active time.”? [OPPO, Apple, Ericsson, Interdigital, CATT, ZTE, ITL, Qualcomm]: Not ok with that compromise. Majority of companies are ok with the following decision. </w:t>
      </w:r>
    </w:p>
    <w:p w14:paraId="21B6D1A1"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 xml:space="preserve">UE does not expect DRX configuration if SL mode1 is configured in Rel-16. </w:t>
      </w:r>
    </w:p>
    <w:p w14:paraId="7D94CE73" w14:textId="77777777" w:rsidR="00BD3EDB" w:rsidRPr="00224244" w:rsidRDefault="00BD3EDB" w:rsidP="00BD3EDB">
      <w:pPr>
        <w:spacing w:before="60"/>
        <w:ind w:left="1259"/>
        <w:rPr>
          <w:noProof/>
        </w:rPr>
      </w:pPr>
    </w:p>
    <w:p w14:paraId="50C0FE1F" w14:textId="77777777" w:rsidR="00BD3EDB" w:rsidRPr="00224244" w:rsidRDefault="00BD3EDB" w:rsidP="00BD3EDB">
      <w:pPr>
        <w:spacing w:before="60"/>
        <w:ind w:left="1259"/>
        <w:rPr>
          <w:noProof/>
        </w:rPr>
      </w:pPr>
      <w:r w:rsidRPr="00224244">
        <w:rPr>
          <w:noProof/>
        </w:rPr>
        <w:t>Recommendation 3B: RAN2 is requested to further discuss whether drx-RetransmissionTimerSL and drx-HARQ-RTT-TimerSL with the following definitions can be configured and drx-RetransmissionTimerSL is included in the Active Time.</w:t>
      </w:r>
    </w:p>
    <w:p w14:paraId="16E1DE48"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Noted.</w:t>
      </w:r>
    </w:p>
    <w:p w14:paraId="72191CA9" w14:textId="77777777" w:rsidR="00BD3EDB" w:rsidRPr="00224244" w:rsidRDefault="00BD3EDB" w:rsidP="00BD3EDB">
      <w:pPr>
        <w:spacing w:before="60"/>
        <w:ind w:left="1259"/>
        <w:rPr>
          <w:noProof/>
        </w:rPr>
      </w:pPr>
    </w:p>
    <w:p w14:paraId="486D7B8D" w14:textId="77777777" w:rsidR="00BD3EDB" w:rsidRPr="00224244" w:rsidRDefault="00BD3EDB" w:rsidP="00BD3EDB">
      <w:pPr>
        <w:spacing w:before="60"/>
        <w:ind w:left="1259"/>
        <w:rPr>
          <w:noProof/>
        </w:rPr>
      </w:pPr>
      <w:r w:rsidRPr="00224244">
        <w:rPr>
          <w:noProof/>
        </w:rPr>
        <w:t>Recommendation 3C: drx-RetransmissionTimerSL is included in the Active Time, if it is agreed.</w:t>
      </w:r>
    </w:p>
    <w:p w14:paraId="2B29A950" w14:textId="77777777" w:rsidR="00BD3EDB" w:rsidRPr="00224244" w:rsidRDefault="00BD3EDB" w:rsidP="00F66276">
      <w:pPr>
        <w:numPr>
          <w:ilvl w:val="0"/>
          <w:numId w:val="73"/>
        </w:numPr>
        <w:spacing w:before="60"/>
        <w:rPr>
          <w:noProof/>
        </w:rPr>
      </w:pPr>
      <w:r w:rsidRPr="00224244">
        <w:rPr>
          <w:noProof/>
        </w:rPr>
        <w:tab/>
        <w:t>Noted.</w:t>
      </w:r>
    </w:p>
    <w:p w14:paraId="78513AC6" w14:textId="77777777" w:rsidR="00BD3EDB" w:rsidRPr="00224244" w:rsidRDefault="00BD3EDB" w:rsidP="00BD3EDB">
      <w:pPr>
        <w:spacing w:before="60"/>
        <w:ind w:left="1259"/>
        <w:rPr>
          <w:noProof/>
        </w:rPr>
      </w:pPr>
    </w:p>
    <w:p w14:paraId="5F48C087" w14:textId="77777777" w:rsidR="00BD3EDB" w:rsidRPr="00224244" w:rsidRDefault="00BD3EDB" w:rsidP="00BD3EDB">
      <w:pPr>
        <w:spacing w:before="60"/>
        <w:ind w:left="1259"/>
        <w:rPr>
          <w:noProof/>
        </w:rPr>
      </w:pPr>
      <w:r w:rsidRPr="00224244">
        <w:rPr>
          <w:noProof/>
        </w:rPr>
        <w:t>Recommendation 3D: If drx-RetransmissionTimerSL and drx-HARQ-RTT-TimerSL are agreed, when to start/stop drx-RetransmissionTimerSL and drx-HARQ-RTT-TimerSL are specified and the above procedural texts can be considered as baseline for CR (noting that detailed wording for CR implementation can be further discussed)</w:t>
      </w:r>
    </w:p>
    <w:p w14:paraId="050EEBF7" w14:textId="77777777" w:rsidR="00BD3EDB" w:rsidRPr="00224244" w:rsidRDefault="00BD3EDB" w:rsidP="00F66276">
      <w:pPr>
        <w:numPr>
          <w:ilvl w:val="0"/>
          <w:numId w:val="73"/>
        </w:numPr>
        <w:spacing w:before="60"/>
        <w:rPr>
          <w:noProof/>
        </w:rPr>
      </w:pPr>
      <w:r w:rsidRPr="00224244">
        <w:rPr>
          <w:noProof/>
        </w:rPr>
        <w:tab/>
        <w:t>Noted.</w:t>
      </w:r>
    </w:p>
    <w:p w14:paraId="287F0BF1" w14:textId="77777777" w:rsidR="00BD3EDB" w:rsidRPr="00224244" w:rsidRDefault="00BD3EDB" w:rsidP="00BD3EDB">
      <w:pPr>
        <w:spacing w:before="60"/>
        <w:ind w:left="1259"/>
        <w:rPr>
          <w:noProof/>
        </w:rPr>
      </w:pPr>
    </w:p>
    <w:p w14:paraId="2CF9F2A5" w14:textId="77777777" w:rsidR="00BD3EDB" w:rsidRPr="00224244" w:rsidRDefault="00BD3EDB" w:rsidP="00BD3EDB">
      <w:pPr>
        <w:spacing w:before="60"/>
        <w:ind w:left="1259"/>
        <w:rPr>
          <w:noProof/>
        </w:rPr>
      </w:pPr>
      <w:r w:rsidRPr="00224244">
        <w:rPr>
          <w:noProof/>
        </w:rPr>
        <w:t>Recommendation 3E: If drx-RetransmissionTimerSL and drx-HARQ-RTT-TimerSL are agreed, drx-RetransmissionTimerSL and drx-HARQ-RTT-TimerSL are added to ASN.1. (noting that detailed ASN.1 issues can be further discussed and led by RRC rapporteur)</w:t>
      </w:r>
    </w:p>
    <w:p w14:paraId="0BDE7278" w14:textId="77777777" w:rsidR="00BD3EDB" w:rsidRPr="00224244" w:rsidRDefault="00BD3EDB" w:rsidP="00F66276">
      <w:pPr>
        <w:numPr>
          <w:ilvl w:val="0"/>
          <w:numId w:val="73"/>
        </w:numPr>
        <w:spacing w:before="60"/>
        <w:rPr>
          <w:noProof/>
        </w:rPr>
      </w:pPr>
      <w:r w:rsidRPr="00224244">
        <w:rPr>
          <w:noProof/>
        </w:rPr>
        <w:tab/>
        <w:t>Noted.</w:t>
      </w:r>
    </w:p>
    <w:p w14:paraId="6FDA26DB" w14:textId="77777777" w:rsidR="00BD3EDB" w:rsidRPr="00224244" w:rsidRDefault="00BD3EDB" w:rsidP="00BD3EDB">
      <w:pPr>
        <w:spacing w:before="60"/>
        <w:ind w:left="1259"/>
        <w:rPr>
          <w:noProof/>
        </w:rPr>
      </w:pPr>
    </w:p>
    <w:p w14:paraId="1F11816B" w14:textId="77777777" w:rsidR="00BD3EDB" w:rsidRPr="00224244" w:rsidRDefault="00BD3EDB" w:rsidP="00BD3EDB">
      <w:pPr>
        <w:spacing w:before="60"/>
        <w:ind w:left="1259"/>
        <w:rPr>
          <w:noProof/>
        </w:rPr>
      </w:pPr>
      <w:r w:rsidRPr="00224244">
        <w:rPr>
          <w:noProof/>
        </w:rPr>
        <w:t>Recommendation 8E: For SL mode2, UE considers mapping between LCH and HARQ feedback enable/disable attribute to select TX resource pool.</w:t>
      </w:r>
    </w:p>
    <w:p w14:paraId="7D9EA209"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 xml:space="preserve">Agreed. If UE is configured with multiple TX resource pools with the same HARQ feedback enable/disable attribute, it’s up to UE implementation to select one out of them.  </w:t>
      </w:r>
    </w:p>
    <w:p w14:paraId="49BB2E00" w14:textId="77777777" w:rsidR="00BD3EDB" w:rsidRPr="00224244" w:rsidRDefault="00BD3EDB" w:rsidP="00BD3EDB">
      <w:pPr>
        <w:spacing w:before="60"/>
        <w:ind w:left="1259"/>
        <w:rPr>
          <w:noProof/>
        </w:rPr>
      </w:pPr>
    </w:p>
    <w:p w14:paraId="2CE0A439" w14:textId="77777777" w:rsidR="00BD3EDB" w:rsidRPr="00224244" w:rsidRDefault="00BD3EDB" w:rsidP="00BD3EDB">
      <w:pPr>
        <w:spacing w:before="60"/>
        <w:ind w:left="1259"/>
        <w:rPr>
          <w:noProof/>
        </w:rPr>
      </w:pPr>
      <w:r w:rsidRPr="00224244">
        <w:rPr>
          <w:noProof/>
        </w:rPr>
        <w:t>Recommendation 8B: RAN2 is requested to discuss whether the procedure is specified (based on LTE TX carrier (re)selection procedure).</w:t>
      </w:r>
    </w:p>
    <w:p w14:paraId="4108D99A" w14:textId="77777777" w:rsidR="00BD3EDB" w:rsidRPr="00224244" w:rsidRDefault="00BD3EDB" w:rsidP="00BD3EDB">
      <w:pPr>
        <w:spacing w:before="60"/>
        <w:ind w:left="1259"/>
        <w:rPr>
          <w:noProof/>
        </w:rPr>
      </w:pPr>
      <w:r w:rsidRPr="00224244">
        <w:rPr>
          <w:noProof/>
        </w:rPr>
        <w:t xml:space="preserve">[OPPO]: In LTE, it was used for carrier selection, indeed do we really need this one for pool selection. [Huawei, Intel, OPPO, Samsung]: In this late phase, we should not introduce new mechanism. Also during the email discussion, supporting companies and non-supporting companies were equal, which means not enough to introduce new mechanism as the last minute. [Ericsson, LG, ZTE, Interdigital]: In our understanding, it just reuses the existing LTE mechaism it will not be complicated. [Session chair]: What I worry about is whether we can implement CR this meeting. [Interdigital]: As compromise, we can attempt to implement by mimicing LTE mechanism, but if we find out more issue beyond what we have LTE, we can drop it in Rel-16. [Apple]: Although supported to reuse LTE mechaism in offline, now supporting nothing in Rel-16 considering limited time and future multiple carrier operation. </w:t>
      </w:r>
    </w:p>
    <w:p w14:paraId="0B90B9F2"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 xml:space="preserve">Not to introduce LTE TX-carrier reselection based TX pool selection in Rel-16. </w:t>
      </w:r>
    </w:p>
    <w:p w14:paraId="4A3A39F4" w14:textId="77777777" w:rsidR="00BD3EDB" w:rsidRPr="00224244" w:rsidRDefault="00BD3EDB" w:rsidP="00BD3EDB">
      <w:pPr>
        <w:spacing w:before="60"/>
        <w:ind w:left="1259"/>
        <w:rPr>
          <w:noProof/>
        </w:rPr>
      </w:pPr>
    </w:p>
    <w:p w14:paraId="36CE1298" w14:textId="77777777" w:rsidR="00BD3EDB" w:rsidRPr="00224244" w:rsidRDefault="00BD3EDB" w:rsidP="00BD3EDB">
      <w:pPr>
        <w:spacing w:before="60"/>
        <w:ind w:left="1259"/>
        <w:rPr>
          <w:noProof/>
        </w:rPr>
      </w:pPr>
      <w:r w:rsidRPr="00224244">
        <w:rPr>
          <w:noProof/>
        </w:rPr>
        <w:t>Recommendation 8C: If the procedure is specified, measured CBR result is used to select TX resource pool, as in LTE.</w:t>
      </w:r>
    </w:p>
    <w:p w14:paraId="1AAC199A"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 xml:space="preserve">Not pursued. </w:t>
      </w:r>
    </w:p>
    <w:p w14:paraId="575EEE41" w14:textId="77777777" w:rsidR="00BD3EDB" w:rsidRPr="00224244" w:rsidRDefault="00BD3EDB" w:rsidP="00BD3EDB">
      <w:pPr>
        <w:spacing w:before="60"/>
        <w:ind w:left="1259"/>
        <w:rPr>
          <w:noProof/>
        </w:rPr>
      </w:pPr>
    </w:p>
    <w:p w14:paraId="6FE70E20" w14:textId="77777777" w:rsidR="00BD3EDB" w:rsidRPr="00224244" w:rsidRDefault="00BD3EDB" w:rsidP="00BD3EDB">
      <w:pPr>
        <w:spacing w:before="60"/>
        <w:ind w:left="1259"/>
        <w:rPr>
          <w:noProof/>
        </w:rPr>
      </w:pPr>
      <w:r w:rsidRPr="00224244">
        <w:rPr>
          <w:noProof/>
        </w:rPr>
        <w:t>Recommendation 8D: If measured CBR result is used to select TX resource pool, the parameters inherited from LTE TX carrier (re)selection procedure, i.e. threshCBR-FreqReselection and threshCBR-FreqKeeping are introduced to 38.321 and 38.331, as in LTE, for NR TX resource pool (re)selection procedure.</w:t>
      </w:r>
    </w:p>
    <w:p w14:paraId="0E15CBA7"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 xml:space="preserve">Not pursued. </w:t>
      </w:r>
    </w:p>
    <w:p w14:paraId="75327A0A" w14:textId="77777777" w:rsidR="00BD3EDB" w:rsidRPr="00224244" w:rsidRDefault="00BD3EDB" w:rsidP="00BD3EDB">
      <w:pPr>
        <w:spacing w:before="60"/>
        <w:ind w:left="1259"/>
        <w:rPr>
          <w:noProof/>
        </w:rPr>
      </w:pPr>
    </w:p>
    <w:p w14:paraId="2C80D090" w14:textId="77777777" w:rsidR="00BD3EDB" w:rsidRPr="00224244" w:rsidRDefault="00BD3EDB" w:rsidP="00BD3EDB">
      <w:pPr>
        <w:spacing w:before="60"/>
        <w:ind w:left="1259"/>
        <w:rPr>
          <w:noProof/>
        </w:rPr>
      </w:pPr>
      <w:r w:rsidRPr="00224244">
        <w:rPr>
          <w:noProof/>
        </w:rPr>
        <w:t>Recommendation 8F: If the procedure is specified, RAN2 is requested to discuss whether CR_limit is used to select TX resource pool, unlike in LTE V2X.</w:t>
      </w:r>
    </w:p>
    <w:p w14:paraId="64CDF2C3"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 xml:space="preserve">Not pursued. </w:t>
      </w:r>
    </w:p>
    <w:p w14:paraId="4BE7037F" w14:textId="77777777" w:rsidR="00BD3EDB" w:rsidRPr="00224244" w:rsidRDefault="00BD3EDB" w:rsidP="00BD3EDB">
      <w:pPr>
        <w:spacing w:before="60"/>
        <w:ind w:left="1259"/>
        <w:rPr>
          <w:noProof/>
        </w:rPr>
      </w:pPr>
    </w:p>
    <w:p w14:paraId="787E051C" w14:textId="77777777" w:rsidR="00BD3EDB" w:rsidRPr="00224244" w:rsidRDefault="00BD3EDB" w:rsidP="00BD3EDB">
      <w:pPr>
        <w:spacing w:before="60"/>
        <w:ind w:left="1259"/>
        <w:rPr>
          <w:noProof/>
        </w:rPr>
      </w:pPr>
      <w:r w:rsidRPr="00224244">
        <w:rPr>
          <w:noProof/>
        </w:rPr>
        <w:t>Recommendation 15A: UE cannot initiate the Sidelink UE Information procedure to request the SR configuration used for Sidelink CSI reporting.</w:t>
      </w:r>
    </w:p>
    <w:p w14:paraId="15970B8B" w14:textId="77777777" w:rsidR="00BD3EDB" w:rsidRPr="00224244" w:rsidRDefault="00BD3EDB" w:rsidP="00BD3EDB">
      <w:pPr>
        <w:spacing w:before="60"/>
        <w:ind w:left="1259"/>
        <w:rPr>
          <w:noProof/>
        </w:rPr>
      </w:pPr>
      <w:r w:rsidRPr="00224244">
        <w:rPr>
          <w:noProof/>
        </w:rPr>
        <w:t xml:space="preserve">[Huawei]: Without any mechanism, how NW knows to allocate the resoruce to which UE? Configuration of multiple SR configurations is not aligned with what we decided before (one SR configuration ). So it seems this mechanism is needed. [LG]: As consequence, NW always configure SR configuration for unicast, which still worable. [Ericsson]: Agree with LG. </w:t>
      </w:r>
    </w:p>
    <w:p w14:paraId="5EA29D73"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Agreed.</w:t>
      </w:r>
    </w:p>
    <w:p w14:paraId="1F7F2955" w14:textId="77777777" w:rsidR="00BD3EDB" w:rsidRPr="00224244" w:rsidRDefault="00BD3EDB" w:rsidP="00BD3EDB">
      <w:pPr>
        <w:spacing w:before="60"/>
        <w:ind w:left="1259"/>
        <w:rPr>
          <w:noProof/>
        </w:rPr>
      </w:pPr>
    </w:p>
    <w:p w14:paraId="6C617293" w14:textId="77777777" w:rsidR="00BD3EDB" w:rsidRPr="00224244" w:rsidRDefault="00BD3EDB" w:rsidP="00BD3EDB">
      <w:pPr>
        <w:spacing w:before="60"/>
        <w:ind w:left="1259"/>
        <w:rPr>
          <w:noProof/>
        </w:rPr>
      </w:pPr>
      <w:r w:rsidRPr="00224244">
        <w:rPr>
          <w:noProof/>
        </w:rPr>
        <w:t>Recommendation 15B-A: UE cannot indicate the latency bound of the Sidelink CSI reporting to gNB, when it requests the corresponding SR configuration(s) in SidelinkUEInformation.</w:t>
      </w:r>
    </w:p>
    <w:p w14:paraId="7175634A"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Agreed.</w:t>
      </w:r>
    </w:p>
    <w:p w14:paraId="3F6F11AF" w14:textId="77777777" w:rsidR="00BD3EDB" w:rsidRPr="00224244" w:rsidRDefault="00BD3EDB" w:rsidP="00BD3EDB">
      <w:pPr>
        <w:spacing w:before="60"/>
        <w:ind w:left="1259"/>
        <w:rPr>
          <w:noProof/>
        </w:rPr>
      </w:pPr>
    </w:p>
    <w:p w14:paraId="23062D89" w14:textId="77777777" w:rsidR="00BD3EDB" w:rsidRPr="00224244" w:rsidRDefault="00BD3EDB" w:rsidP="00BD3EDB">
      <w:pPr>
        <w:spacing w:before="60"/>
        <w:ind w:left="1259"/>
        <w:rPr>
          <w:noProof/>
        </w:rPr>
      </w:pPr>
      <w:r w:rsidRPr="00224244">
        <w:rPr>
          <w:noProof/>
        </w:rPr>
        <w:t>Recommendation 15B-B: RAN2 is requested to discuss whether UE can be configured with multiple SR configurations for CSI report and UE selects the SR configuration associated to the latency bound of the triggered CSI report.</w:t>
      </w:r>
    </w:p>
    <w:p w14:paraId="3F0D94C5"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 xml:space="preserve">Multiple SR configurations for CSI report is not allowed in Rel-16. </w:t>
      </w:r>
    </w:p>
    <w:p w14:paraId="071125A8" w14:textId="77777777" w:rsidR="00BD3EDB" w:rsidRPr="00224244" w:rsidRDefault="00BD3EDB" w:rsidP="00BD3EDB">
      <w:pPr>
        <w:spacing w:before="60"/>
        <w:ind w:left="1259"/>
        <w:rPr>
          <w:noProof/>
        </w:rPr>
      </w:pPr>
    </w:p>
    <w:p w14:paraId="37DE5A93" w14:textId="77777777" w:rsidR="00BD3EDB" w:rsidRPr="00224244" w:rsidRDefault="00BD3EDB" w:rsidP="00BD3EDB">
      <w:pPr>
        <w:spacing w:before="60"/>
        <w:ind w:left="1259"/>
        <w:rPr>
          <w:noProof/>
        </w:rPr>
      </w:pPr>
      <w:r w:rsidRPr="00224244">
        <w:rPr>
          <w:noProof/>
        </w:rPr>
        <w:lastRenderedPageBreak/>
        <w:t>Recommendation 16: gNB configure one SR configuration ID associated with the Sidelink CSI reporting. (i.e. the “zero” case is not supported).</w:t>
      </w:r>
    </w:p>
    <w:p w14:paraId="68458A3F" w14:textId="77777777" w:rsidR="00BD3EDB" w:rsidRPr="00224244" w:rsidRDefault="00BD3EDB" w:rsidP="00BD3EDB">
      <w:pPr>
        <w:spacing w:before="60"/>
        <w:ind w:left="1259"/>
        <w:rPr>
          <w:noProof/>
        </w:rPr>
      </w:pPr>
      <w:r w:rsidRPr="00224244">
        <w:rPr>
          <w:noProof/>
        </w:rPr>
        <w:t xml:space="preserve">[Huawei]: At SR failure case, RACH can be triggered. Only relying on SR configuration sounds not good option. [OPPO]: It is the current MAC behavior and it has nothing to do with this recommendation. </w:t>
      </w:r>
    </w:p>
    <w:p w14:paraId="4ED592B7"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 xml:space="preserve">Agreed. </w:t>
      </w:r>
    </w:p>
    <w:p w14:paraId="726A4BAC" w14:textId="77777777" w:rsidR="00BD3EDB" w:rsidRPr="00224244" w:rsidRDefault="00BD3EDB" w:rsidP="00BD3EDB">
      <w:pPr>
        <w:spacing w:before="60"/>
        <w:ind w:left="1259"/>
        <w:rPr>
          <w:noProof/>
        </w:rPr>
      </w:pPr>
    </w:p>
    <w:p w14:paraId="72E5F37A" w14:textId="77777777" w:rsidR="00BD3EDB" w:rsidRPr="00224244" w:rsidRDefault="00BD3EDB" w:rsidP="00BD3EDB">
      <w:pPr>
        <w:spacing w:before="60"/>
        <w:ind w:left="1259"/>
        <w:rPr>
          <w:noProof/>
        </w:rPr>
      </w:pPr>
      <w:r w:rsidRPr="00224244">
        <w:rPr>
          <w:noProof/>
        </w:rPr>
        <w:t xml:space="preserve">Recommendation 19: Reallocate SL specific MAC CE (Sidelink Configured Grant Confirmation) from LCID space to one-octet eLCID space. </w:t>
      </w:r>
    </w:p>
    <w:p w14:paraId="7ABA8208" w14:textId="77777777" w:rsidR="00BD3EDB" w:rsidRPr="00224244" w:rsidRDefault="00BD3EDB" w:rsidP="00BD3EDB">
      <w:pPr>
        <w:spacing w:before="60"/>
        <w:ind w:left="1259"/>
        <w:rPr>
          <w:noProof/>
        </w:rPr>
      </w:pPr>
      <w:r w:rsidRPr="00224244">
        <w:rPr>
          <w:noProof/>
        </w:rPr>
        <w:t xml:space="preserve">[Session chair]: Does it impact on RRC? [Interdigitial, Samsung, MediaTek]: No. </w:t>
      </w:r>
    </w:p>
    <w:p w14:paraId="601B70B4"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 xml:space="preserve">Agreed. </w:t>
      </w:r>
    </w:p>
    <w:p w14:paraId="17BF96B7" w14:textId="77777777" w:rsidR="00BD3EDB" w:rsidRPr="00224244" w:rsidRDefault="00BD3EDB" w:rsidP="00BD3EDB">
      <w:pPr>
        <w:spacing w:before="60"/>
        <w:ind w:left="1259"/>
        <w:rPr>
          <w:noProof/>
        </w:rPr>
      </w:pPr>
    </w:p>
    <w:p w14:paraId="2C059E7B" w14:textId="77777777" w:rsidR="00BD3EDB" w:rsidRPr="00224244" w:rsidRDefault="00BD3EDB" w:rsidP="00BD3EDB">
      <w:pPr>
        <w:spacing w:before="60"/>
        <w:ind w:left="1259"/>
        <w:rPr>
          <w:noProof/>
        </w:rPr>
      </w:pPr>
      <w:r w:rsidRPr="00224244">
        <w:rPr>
          <w:noProof/>
        </w:rPr>
        <w:t>Recommendation 9: RAN2 expects that RAN1 will discuss whether ReTX resources of a MAC PDU are reserved neither right on nor after new TX resource of the next MAC PDU for a configured sidelink grant reserved for a particular Sidelink process.</w:t>
      </w:r>
    </w:p>
    <w:p w14:paraId="6E9DB0C5" w14:textId="77777777" w:rsidR="00BD3EDB" w:rsidRPr="00224244" w:rsidRDefault="00BD3EDB" w:rsidP="00BD3EDB">
      <w:pPr>
        <w:spacing w:before="60"/>
        <w:ind w:left="1259"/>
        <w:rPr>
          <w:noProof/>
        </w:rPr>
      </w:pPr>
      <w:r w:rsidRPr="00224244">
        <w:rPr>
          <w:noProof/>
        </w:rPr>
        <w:t xml:space="preserve">[Lenovo, LG, Interdigital]: We can agree with it in RAN2 [Apple]: For booking process, not a particular SL-HARQ process is used. We need to clarify it first. [LG]: For booking process, only single process is used. [OPPO, Apple, Huawei, CATT, MediaTek, Intel, Vivo, ITL]: Still think it is more RAN1 issue, so we cannot make a decision in RAN2 side alone. [Ericsson]: This principle should be applied to both single shot and multiple MAC PDUs’ booking. </w:t>
      </w:r>
    </w:p>
    <w:p w14:paraId="32935879"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 xml:space="preserve">Agreed. We can include this agreement into LS to RAN1. </w:t>
      </w:r>
    </w:p>
    <w:p w14:paraId="59B5EACE" w14:textId="77777777" w:rsidR="00BD3EDB" w:rsidRPr="00224244" w:rsidRDefault="00BD3EDB" w:rsidP="00BD3EDB">
      <w:pPr>
        <w:spacing w:before="60"/>
        <w:ind w:left="1259"/>
        <w:rPr>
          <w:noProof/>
        </w:rPr>
      </w:pPr>
    </w:p>
    <w:p w14:paraId="32FDBA4D" w14:textId="77777777" w:rsidR="00BD3EDB" w:rsidRPr="00224244" w:rsidRDefault="00BD3EDB" w:rsidP="00BD3EDB">
      <w:pPr>
        <w:spacing w:before="60"/>
        <w:ind w:left="1259"/>
        <w:rPr>
          <w:noProof/>
        </w:rPr>
      </w:pPr>
      <w:r w:rsidRPr="00224244">
        <w:rPr>
          <w:noProof/>
        </w:rPr>
        <w:t>Recommendation 10D: Discuss whether definition of a sidelink grant needs to be clarified, if necessary, during CR implementation.</w:t>
      </w:r>
    </w:p>
    <w:p w14:paraId="4AE0F12A"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 xml:space="preserve">Can be discussed during CR implementation. </w:t>
      </w:r>
    </w:p>
    <w:p w14:paraId="3290C641" w14:textId="77777777" w:rsidR="00BD3EDB" w:rsidRPr="00224244" w:rsidRDefault="00BD3EDB" w:rsidP="00BD3EDB">
      <w:pPr>
        <w:spacing w:before="60"/>
        <w:ind w:left="1259"/>
        <w:rPr>
          <w:noProof/>
        </w:rPr>
      </w:pPr>
    </w:p>
    <w:p w14:paraId="771277F6" w14:textId="77777777" w:rsidR="00BD3EDB" w:rsidRPr="00224244" w:rsidRDefault="00BD3EDB" w:rsidP="00BD3EDB">
      <w:pPr>
        <w:spacing w:before="60"/>
        <w:ind w:left="1259"/>
        <w:rPr>
          <w:noProof/>
        </w:rPr>
      </w:pPr>
    </w:p>
    <w:p w14:paraId="1A911C18" w14:textId="77777777" w:rsidR="00BD3EDB" w:rsidRPr="00224244" w:rsidRDefault="00BD3EDB" w:rsidP="00BD3EDB">
      <w:pPr>
        <w:spacing w:before="60"/>
        <w:ind w:left="1259"/>
        <w:rPr>
          <w:noProof/>
        </w:rPr>
      </w:pPr>
      <w:r w:rsidRPr="00224244">
        <w:rPr>
          <w:noProof/>
        </w:rPr>
        <w:t>Recommendation 17A: As specified in the current version of 38.321, when a SCI of interest is received, the receiving sidelink process performs SL-SCH reception procedure in 5.22.2.2.2. Thus, UE does not perform double checking Layer 1 ID to send NACK on PSFCH for unicast.</w:t>
      </w:r>
    </w:p>
    <w:p w14:paraId="4BEF84C8"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Agreed.</w:t>
      </w:r>
    </w:p>
    <w:p w14:paraId="3EC5D21C" w14:textId="77777777" w:rsidR="00BD3EDB" w:rsidRPr="00224244" w:rsidRDefault="00BD3EDB" w:rsidP="00BD3EDB">
      <w:pPr>
        <w:spacing w:before="60"/>
        <w:ind w:left="1259"/>
        <w:rPr>
          <w:noProof/>
        </w:rPr>
      </w:pPr>
    </w:p>
    <w:p w14:paraId="461A53C3" w14:textId="77777777" w:rsidR="00BD3EDB" w:rsidRPr="00224244" w:rsidRDefault="00BD3EDB" w:rsidP="00BD3EDB">
      <w:pPr>
        <w:spacing w:before="60"/>
        <w:ind w:left="1259"/>
        <w:rPr>
          <w:noProof/>
        </w:rPr>
      </w:pPr>
      <w:r w:rsidRPr="00224244">
        <w:rPr>
          <w:noProof/>
        </w:rPr>
        <w:t>Recommendation 17B: As specified in the current version of 38.321, when a SCI of interest is received, the receiving sidelink process performs SL-SCH reception procedure in 5.22.2.2.2. Thus, UE does not perform double checking Layer 1 ID to send NACK on PSFCH for groupcast.</w:t>
      </w:r>
    </w:p>
    <w:p w14:paraId="7B0C46A3" w14:textId="77777777" w:rsidR="00BD3EDB" w:rsidRPr="00224244" w:rsidRDefault="00BD3EDB" w:rsidP="00F66276">
      <w:pPr>
        <w:numPr>
          <w:ilvl w:val="0"/>
          <w:numId w:val="73"/>
        </w:numPr>
        <w:spacing w:before="60"/>
        <w:rPr>
          <w:noProof/>
        </w:rPr>
      </w:pPr>
      <w:r w:rsidRPr="00224244">
        <w:rPr>
          <w:noProof/>
        </w:rPr>
        <w:tab/>
        <w:t>Agreed.</w:t>
      </w:r>
    </w:p>
    <w:p w14:paraId="20FEE383" w14:textId="77777777" w:rsidR="00BD3EDB" w:rsidRPr="00224244" w:rsidRDefault="00BD3EDB" w:rsidP="00BD3EDB">
      <w:pPr>
        <w:spacing w:before="60"/>
        <w:ind w:left="1259"/>
        <w:rPr>
          <w:noProof/>
        </w:rPr>
      </w:pPr>
    </w:p>
    <w:p w14:paraId="6D6ADBA6" w14:textId="77777777" w:rsidR="00BD3EDB" w:rsidRPr="00224244" w:rsidRDefault="00BD3EDB" w:rsidP="00BD3EDB">
      <w:pPr>
        <w:spacing w:before="60"/>
        <w:ind w:left="1259"/>
        <w:rPr>
          <w:noProof/>
        </w:rPr>
      </w:pPr>
      <w:r w:rsidRPr="00224244">
        <w:rPr>
          <w:noProof/>
        </w:rPr>
        <w:t>Recommendation 17C: As specified in the current version of 38.321, when a SCI of interest is received, the receiving sidelink process performs SL-SCH reception procedure in 5.22.2.2.2. Thus, UE does not perform double checking Layer 1 ID to send ACK on PSFCH for unicast.</w:t>
      </w:r>
    </w:p>
    <w:p w14:paraId="37795EF3" w14:textId="77777777" w:rsidR="00BD3EDB" w:rsidRPr="00224244" w:rsidRDefault="00BD3EDB" w:rsidP="00F66276">
      <w:pPr>
        <w:numPr>
          <w:ilvl w:val="0"/>
          <w:numId w:val="73"/>
        </w:numPr>
        <w:spacing w:before="60"/>
        <w:rPr>
          <w:noProof/>
        </w:rPr>
      </w:pPr>
      <w:r w:rsidRPr="00224244">
        <w:rPr>
          <w:noProof/>
        </w:rPr>
        <w:tab/>
        <w:t>Agreed.</w:t>
      </w:r>
    </w:p>
    <w:p w14:paraId="463C5CA1" w14:textId="77777777" w:rsidR="00BD3EDB" w:rsidRPr="00224244" w:rsidRDefault="00BD3EDB" w:rsidP="00BD3EDB">
      <w:pPr>
        <w:spacing w:before="60"/>
        <w:ind w:left="1259"/>
        <w:rPr>
          <w:noProof/>
        </w:rPr>
      </w:pPr>
    </w:p>
    <w:p w14:paraId="14BA69DA" w14:textId="77777777" w:rsidR="00BD3EDB" w:rsidRPr="00224244" w:rsidRDefault="00BD3EDB" w:rsidP="00BD3EDB">
      <w:pPr>
        <w:spacing w:before="60"/>
        <w:ind w:left="1259"/>
        <w:rPr>
          <w:noProof/>
        </w:rPr>
      </w:pPr>
      <w:r w:rsidRPr="00224244">
        <w:rPr>
          <w:noProof/>
        </w:rPr>
        <w:t>Recommendation 17D: As specified in the current version of 38.321, when a SCI of interest is received, the receiving sidelink process performs SL-SCH reception procedure in 5.22.2.2.2. Thus, UE does not perform double checking Layer 1 ID to send ACK on PSFCH for groupcast.</w:t>
      </w:r>
    </w:p>
    <w:p w14:paraId="4E7B901C"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Agreed.</w:t>
      </w:r>
    </w:p>
    <w:p w14:paraId="755459AF" w14:textId="77777777" w:rsidR="00BD3EDB" w:rsidRPr="00224244" w:rsidRDefault="00BD3EDB" w:rsidP="00BD3EDB">
      <w:pPr>
        <w:spacing w:before="60"/>
        <w:ind w:left="1259"/>
        <w:rPr>
          <w:noProof/>
        </w:rPr>
      </w:pPr>
    </w:p>
    <w:p w14:paraId="400194C5" w14:textId="77777777" w:rsidR="00BD3EDB" w:rsidRPr="00224244" w:rsidRDefault="00BD3EDB" w:rsidP="00BD3EDB">
      <w:pPr>
        <w:spacing w:before="60"/>
        <w:ind w:left="1259"/>
        <w:rPr>
          <w:noProof/>
        </w:rPr>
      </w:pPr>
      <w:r w:rsidRPr="00224244">
        <w:rPr>
          <w:noProof/>
        </w:rPr>
        <w:lastRenderedPageBreak/>
        <w:t>Recommendation 1A: RAN2 will remove the related specification on prioritization between NR-UL and LTE SL from MAC specifications.</w:t>
      </w:r>
    </w:p>
    <w:p w14:paraId="17B52FB2" w14:textId="77777777" w:rsidR="00BD3EDB" w:rsidRPr="00224244" w:rsidRDefault="00BD3EDB" w:rsidP="00BD3EDB">
      <w:pPr>
        <w:spacing w:before="60"/>
        <w:ind w:left="1259"/>
        <w:rPr>
          <w:noProof/>
        </w:rPr>
      </w:pPr>
    </w:p>
    <w:p w14:paraId="1CF3893F"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pPr>
      <w:r w:rsidRPr="00224244">
        <w:t xml:space="preserve">Agreements on MAC (Note RRC may also need to be updated according to agreements): </w:t>
      </w:r>
    </w:p>
    <w:p w14:paraId="45E4F799"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t>1:</w:t>
      </w:r>
      <w:r w:rsidRPr="00224244">
        <w:tab/>
      </w:r>
      <w:r w:rsidRPr="00224244">
        <w:rPr>
          <w:noProof/>
        </w:rPr>
        <w:t>SR shall be triggered if there are UL-SCH resources available for a new transmission, and if the maxPUSCH-Duration configured for the sidelink logical channel that triggered the SL-BSR is smaller than the PUSCH transmission duration associated to the UL-SCH resources.</w:t>
      </w:r>
    </w:p>
    <w:p w14:paraId="7BFB8DE2"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2:</w:t>
      </w:r>
      <w:r w:rsidRPr="00224244">
        <w:rPr>
          <w:noProof/>
        </w:rPr>
        <w:tab/>
        <w:t>SR shall be triggered if there are UL-SCH resources available for a new transmission, and if the allowedSCS-List configured for the sidelink logical channel that triggered the SL-BSR does not include the subcarrier Spacing index associated to the UL-SCH resources.</w:t>
      </w:r>
    </w:p>
    <w:p w14:paraId="7C7F071E"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3:</w:t>
      </w:r>
      <w:r w:rsidRPr="00224244">
        <w:rPr>
          <w:noProof/>
        </w:rPr>
        <w:tab/>
        <w:t>Add one NOTE: a UE operating in Mode 1 may trigger SR transmission if transmission of a pending CSI report with the configured sidelink grant(s) cannot fulfil the latency bound associated to the CSI report.</w:t>
      </w:r>
    </w:p>
    <w:p w14:paraId="3040F905"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4:</w:t>
      </w:r>
      <w:r w:rsidRPr="00224244">
        <w:rPr>
          <w:noProof/>
        </w:rPr>
        <w:tab/>
        <w:t>cg-RetransmissionTimer is not applicable for SL transmissions regardless of whether configuredGrantTimer is used for SL CG.</w:t>
      </w:r>
    </w:p>
    <w:p w14:paraId="479DF6AE"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5:</w:t>
      </w:r>
      <w:r w:rsidRPr="00224244">
        <w:rPr>
          <w:noProof/>
        </w:rPr>
        <w:tab/>
        <w:t>No configuredGrantTimer is introduced for SL CG operation. TX UE flushes a TB for the buffer of the Sidelink process associated to a HARQ Process ID before the next CG resource associated to the HARQ Process ID.</w:t>
      </w:r>
    </w:p>
    <w:p w14:paraId="120D3E17"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6:</w:t>
      </w:r>
      <w:r w:rsidRPr="00224244">
        <w:rPr>
          <w:noProof/>
        </w:rPr>
        <w:tab/>
        <w:t>For mode1, if a TB has been transmitted with disabled SL HARQ feedback, the UE reports NACK to request further resources for blind retransmission and ACK otherwise.</w:t>
      </w:r>
    </w:p>
    <w:p w14:paraId="2113B9C5"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7:</w:t>
      </w:r>
      <w:r w:rsidRPr="00224244">
        <w:rPr>
          <w:noProof/>
        </w:rPr>
        <w:tab/>
        <w:t>RAN2 confirmed that a SL grant can be configured with PSFCH but without PUCCH for SL mode 1, as agreed in RAN1.</w:t>
      </w:r>
    </w:p>
    <w:p w14:paraId="0CCA8400"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8:</w:t>
      </w:r>
      <w:r w:rsidRPr="00224244">
        <w:rPr>
          <w:noProof/>
        </w:rPr>
        <w:tab/>
        <w:t>MAC can select either LCHs with FB disabled or LCHs with FB enabled for a SL grant configured with PSFCH but without PUCCH in SL LCP for SL mode 1.</w:t>
      </w:r>
    </w:p>
    <w:p w14:paraId="5036A7C6"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9:</w:t>
      </w:r>
      <w:r w:rsidRPr="00224244">
        <w:rPr>
          <w:noProof/>
        </w:rPr>
        <w:tab/>
        <w:t>MAC select only LCHs with FB disabled for a SL grant configured with neither PSFCH nor PUCCH in SL LCP for SL mode 2.</w:t>
      </w:r>
    </w:p>
    <w:p w14:paraId="5BCF4479"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10:</w:t>
      </w:r>
      <w:r w:rsidRPr="00224244">
        <w:rPr>
          <w:noProof/>
        </w:rPr>
        <w:tab/>
        <w:t>The following additional condition is needed for HARQ option1:</w:t>
      </w:r>
    </w:p>
    <w:p w14:paraId="3982C53A"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ab/>
        <w:t>- The group size is greater than the number of candidate PSFCH resources associated with the selected PSSCH resource.</w:t>
      </w:r>
      <w:r w:rsidRPr="00224244">
        <w:rPr>
          <w:noProof/>
        </w:rPr>
        <w:tab/>
      </w:r>
    </w:p>
    <w:p w14:paraId="68D511CB"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11:</w:t>
      </w:r>
      <w:r w:rsidRPr="00224244">
        <w:rPr>
          <w:noProof/>
        </w:rPr>
        <w:tab/>
        <w:t>Add the following condition in clause 5.4.4 of TS 38.321 for SR.</w:t>
      </w:r>
    </w:p>
    <w:p w14:paraId="51187CC6"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ab/>
        <w:t>“3&gt;</w:t>
      </w:r>
      <w:r w:rsidRPr="00224244">
        <w:rPr>
          <w:noProof/>
        </w:rPr>
        <w:tab/>
        <w:t>if the MAC entity is able to perform this SR transmission simultaneously with the transmission of the SL-SCH resource; or”</w:t>
      </w:r>
    </w:p>
    <w:p w14:paraId="3377A494"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12: Upon MAC reset, the MAC entity sets the NDIs for all HARQ process IDs to the value 0 to receive the PDCCH for the MAC entity’s SL-RNTI and SLCS-RNTI in SL mode 1, as specified for UL HARQ.</w:t>
      </w:r>
    </w:p>
    <w:p w14:paraId="0FF183C8"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13:</w:t>
      </w:r>
      <w:r w:rsidRPr="00224244">
        <w:rPr>
          <w:noProof/>
        </w:rPr>
        <w:tab/>
        <w:t>RAN2 does not specify the case that the MAC entity cancels triggered configured sidelink grant confirmation, upon MAC reset.</w:t>
      </w:r>
    </w:p>
    <w:p w14:paraId="3F59441B"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14:</w:t>
      </w:r>
      <w:r w:rsidRPr="00224244">
        <w:rPr>
          <w:noProof/>
        </w:rPr>
        <w:tab/>
        <w:t>SL specific MAC reset is introduced and specified in 38.321 and 38.331.</w:t>
      </w:r>
    </w:p>
    <w:p w14:paraId="5E969F57"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15:</w:t>
      </w:r>
      <w:r w:rsidRPr="00224244">
        <w:rPr>
          <w:noProof/>
        </w:rPr>
        <w:tab/>
        <w:t>Upon release of each PC5-RRC connection, UE RRC performs SL specific MAC reset.</w:t>
      </w:r>
    </w:p>
    <w:p w14:paraId="536BBD26"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16:</w:t>
      </w:r>
      <w:r w:rsidRPr="00224244">
        <w:rPr>
          <w:noProof/>
        </w:rPr>
        <w:tab/>
        <w:t>Upon MAC reset, the MAC entity flushes the soft buffers for all Sidelink processes for all TB(s) associated to the PC5-RRC connection.</w:t>
      </w:r>
    </w:p>
    <w:p w14:paraId="67442DE6"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17:</w:t>
      </w:r>
      <w:r w:rsidRPr="00224244">
        <w:rPr>
          <w:noProof/>
        </w:rPr>
        <w:tab/>
        <w:t>Upon MAC reset, the MAC entity cancels, if any, triggered Scheduling Request procedure only associated to the PC5-RRC connection (e.g. SR triggered by SL CSI Reporting).</w:t>
      </w:r>
    </w:p>
    <w:p w14:paraId="3DA1BB41"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18:</w:t>
      </w:r>
      <w:r w:rsidRPr="00224244">
        <w:rPr>
          <w:noProof/>
        </w:rPr>
        <w:tab/>
        <w:t>Upon MAC reset, the MAC entity cancels, if any, triggered Sidelink Buffer Status Reporting procedure only associated to the PC5-RRC connection.</w:t>
      </w:r>
    </w:p>
    <w:p w14:paraId="00997945"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19:</w:t>
      </w:r>
      <w:r w:rsidRPr="00224244">
        <w:rPr>
          <w:noProof/>
        </w:rPr>
        <w:tab/>
        <w:t>The UE shall discard the received subPDU and any remaining subPDUs in the MAC PDU for unicast, when a MAC entity receives a MAC PDU on SL-SCH containing a Reserved LCID value.</w:t>
      </w:r>
    </w:p>
    <w:p w14:paraId="1ACDF894"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20:</w:t>
      </w:r>
      <w:r w:rsidRPr="00224244">
        <w:rPr>
          <w:noProof/>
        </w:rPr>
        <w:tab/>
        <w:t>If the SL BWP is deactivated, the MAC entity shall perform the following actions (Detailed wording (e.g. whether “if configured” is required for PSBCH) will be discussed in CR implementation):</w:t>
      </w:r>
    </w:p>
    <w:p w14:paraId="6AC5F532"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pPr>
      <w:r w:rsidRPr="00224244">
        <w:tab/>
        <w:t>2&gt; not transmit PSBCH on the BWP, if configured;</w:t>
      </w:r>
    </w:p>
    <w:p w14:paraId="475C63AE"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pPr>
      <w:r w:rsidRPr="00224244">
        <w:tab/>
        <w:t>2&gt; not transmit PSCCH on the BWP;</w:t>
      </w:r>
    </w:p>
    <w:p w14:paraId="3E68EAA5"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pPr>
      <w:r w:rsidRPr="00224244">
        <w:tab/>
        <w:t>2&gt; not transmit SL-SCH on the BWP;</w:t>
      </w:r>
    </w:p>
    <w:p w14:paraId="59FE8D03"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pPr>
      <w:r w:rsidRPr="00224244">
        <w:lastRenderedPageBreak/>
        <w:tab/>
        <w:t>2&gt; not receive PSFCH on the BWP, if configured.</w:t>
      </w:r>
    </w:p>
    <w:p w14:paraId="15749A76"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pPr>
      <w:r w:rsidRPr="00224244">
        <w:tab/>
        <w:t>2&gt; not receive PSBCH on the BWP, if configured;</w:t>
      </w:r>
    </w:p>
    <w:p w14:paraId="355669B3"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pPr>
      <w:r w:rsidRPr="00224244">
        <w:tab/>
        <w:t>2&gt; not receive PSCCH on the BWP;</w:t>
      </w:r>
    </w:p>
    <w:p w14:paraId="4F21C0C8"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pPr>
      <w:r w:rsidRPr="00224244">
        <w:tab/>
        <w:t>2&gt; not receive SL-SCH on the BWP;</w:t>
      </w:r>
    </w:p>
    <w:p w14:paraId="5CEDA0CE"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pPr>
      <w:r w:rsidRPr="00224244">
        <w:tab/>
        <w:t>2&gt; not transmit PSFCH on the BWP, if configured.</w:t>
      </w:r>
    </w:p>
    <w:p w14:paraId="233EEB1C"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t>21:</w:t>
      </w:r>
      <w:r w:rsidRPr="00224244">
        <w:tab/>
      </w:r>
      <w:r w:rsidRPr="00224244">
        <w:rPr>
          <w:noProof/>
        </w:rPr>
        <w:t>When UE performs RACH on either SUL or NUL, if UE cannot simultaneously perform RACH and SL transmissions, UE prioritizes either UL transmission on SUL or SL transmission according to the existing prioritization rules. (i.e. RACH on SUL is prioritized over SL according to the existing rules.)</w:t>
      </w:r>
    </w:p>
    <w:p w14:paraId="3FCE56B5"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22:</w:t>
      </w:r>
      <w:r w:rsidRPr="00224244">
        <w:rPr>
          <w:noProof/>
        </w:rPr>
        <w:tab/>
        <w:t>When UE receives DCI switching to SUL or NUL, if UE cannot simultaneously perform UL and SL transmissions, UE performs switching as directed by the DCI but prioritizes either UL transmission on SUL or SL transmission according to the existing prioritization rules.</w:t>
      </w:r>
    </w:p>
    <w:p w14:paraId="69E126CF"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 xml:space="preserve">23: </w:t>
      </w:r>
      <w:r w:rsidRPr="00224244">
        <w:rPr>
          <w:noProof/>
        </w:rPr>
        <w:tab/>
        <w:t>When RRC configures multiple resource pools, NR MAC performs TX resource pool (re)selection procedure.</w:t>
      </w:r>
    </w:p>
    <w:p w14:paraId="7D9AB0DB"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24:</w:t>
      </w:r>
      <w:r w:rsidRPr="00224244">
        <w:rPr>
          <w:noProof/>
        </w:rPr>
        <w:tab/>
        <w:t>UE expects that PSFCH configuration is always present in at least one resource pool configuration in case that sl-HARQ-FeedbackEnabled of at least one SL LCH for the UE is set to enabled.</w:t>
      </w:r>
    </w:p>
    <w:p w14:paraId="327FC3B6"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25:</w:t>
      </w:r>
      <w:r w:rsidRPr="00224244">
        <w:rPr>
          <w:noProof/>
        </w:rPr>
        <w:tab/>
        <w:t>Change the term ‘a configured sidelink grant’ for NR SL mode 2 in 38.321</w:t>
      </w:r>
    </w:p>
    <w:p w14:paraId="6A83E439"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26: ‘a selected sidelink grant’ replaces ‘a configured sidelink grant’ for NR SL mode 2.</w:t>
      </w:r>
    </w:p>
    <w:p w14:paraId="60D74701"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27:</w:t>
      </w:r>
      <w:r w:rsidRPr="00224244">
        <w:rPr>
          <w:noProof/>
        </w:rPr>
        <w:tab/>
        <w:t>For NR sidelink mode 1, only SL CG Type 1 and 2 create ‘a configured sidelink grant’ while dynamic SL grant creates ‘a dynamic grant’.</w:t>
      </w:r>
    </w:p>
    <w:p w14:paraId="3DCBEB92"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28:</w:t>
      </w:r>
      <w:r w:rsidRPr="00224244">
        <w:rPr>
          <w:noProof/>
        </w:rPr>
        <w:tab/>
        <w:t>The maximum number of transmitting Sidelink processes associated with each Sidelink HARQ Entity is ‘16’ in NR sidelink communication.</w:t>
      </w:r>
    </w:p>
    <w:p w14:paraId="531923B1"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29:</w:t>
      </w:r>
      <w:r w:rsidRPr="00224244">
        <w:rPr>
          <w:noProof/>
        </w:rPr>
        <w:tab/>
        <w:t>For transmissions of multiple MAC PDUs in NR sidelink communication, the maximum number of transmitting Sidelink processes associated with each Sidelink HARQ Entity is ‘4’. (Wording can be further discuseed in CR implementation, but we are not going to change the modeling of mode2 booking process, which is inherited from LTE V2X)</w:t>
      </w:r>
    </w:p>
    <w:p w14:paraId="067B2D79"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30:</w:t>
      </w:r>
      <w:r w:rsidRPr="00224244">
        <w:rPr>
          <w:noProof/>
        </w:rPr>
        <w:tab/>
        <w:t>Any MAC CE is allowed to be mapped to CG Type 1 without any explicit configuration.</w:t>
      </w:r>
    </w:p>
    <w:p w14:paraId="3E8C2B36"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31:</w:t>
      </w:r>
      <w:r w:rsidRPr="00224244">
        <w:rPr>
          <w:noProof/>
        </w:rPr>
        <w:tab/>
        <w:t>Mapping restriction between LCHs and SL configured grants in LCH configuration is introduced as specified in 38.331 and 38.321 for IIOT.</w:t>
      </w:r>
    </w:p>
    <w:p w14:paraId="22628F8F"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32:</w:t>
      </w:r>
      <w:r w:rsidRPr="00224244">
        <w:rPr>
          <w:noProof/>
        </w:rPr>
        <w:tab/>
        <w:t>Any MAC CE is allowed to be mapped to CG Type 2 without any explicit configuration.</w:t>
      </w:r>
    </w:p>
    <w:p w14:paraId="3A2A2BBA"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33:</w:t>
      </w:r>
      <w:r w:rsidRPr="00224244">
        <w:rPr>
          <w:noProof/>
        </w:rPr>
        <w:tab/>
        <w:t>Add the following change in 38.321 for SL CSI reporting:</w:t>
      </w:r>
    </w:p>
    <w:p w14:paraId="7EDC630C"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pPr>
      <w:r w:rsidRPr="00224244">
        <w:tab/>
        <w:t>“2&gt; if the MAC entity has SL resources allocated for new transmission and the SL resources can accommodate the SL CSI reporting MAC CE and its subheader as a result of logical channel prioritization:</w:t>
      </w:r>
    </w:p>
    <w:p w14:paraId="67D0B373"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pPr>
      <w:r w:rsidRPr="00224244">
        <w:tab/>
      </w:r>
      <w:r w:rsidRPr="00224244">
        <w:tab/>
        <w:t>3&gt; instruct the Multiplexing and Assembly procedure to generate a Sidelink CSI Reporting MAC CE as defined in clause 6.1.3.z;”</w:t>
      </w:r>
    </w:p>
    <w:p w14:paraId="4C8138CA"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t>34:</w:t>
      </w:r>
      <w:r w:rsidRPr="00224244">
        <w:tab/>
      </w:r>
      <w:r w:rsidRPr="00224244">
        <w:rPr>
          <w:noProof/>
        </w:rPr>
        <w:t>Prioritization of SL-BCH over uplink transmission is not further discussed in RAN2.</w:t>
      </w:r>
    </w:p>
    <w:p w14:paraId="146C7A72"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35:</w:t>
      </w:r>
      <w:r w:rsidRPr="00224244">
        <w:rPr>
          <w:noProof/>
        </w:rPr>
        <w:tab/>
        <w:t>Use ‘sidelink resource allocation mode 1 and 2’ in 38.321 and 38.331 to be aligned with RAN1 specifications (noting that detailed wording for CR implementation can be further discussed)</w:t>
      </w:r>
    </w:p>
    <w:p w14:paraId="20A231D2"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36:</w:t>
      </w:r>
      <w:r w:rsidRPr="00224244">
        <w:rPr>
          <w:noProof/>
        </w:rPr>
        <w:tab/>
        <w:t>When TX UE enabled distance-based HARQ feedback by a SCI but RX UE’s location information is not available, RX UE sends HARQ feedback according to the decoding status of the MAC PDU.</w:t>
      </w:r>
    </w:p>
    <w:p w14:paraId="095E06EE"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37:</w:t>
      </w:r>
      <w:r w:rsidRPr="00224244">
        <w:rPr>
          <w:noProof/>
        </w:rPr>
        <w:tab/>
        <w:t>Prioritization of UL transmission over SL transmission in 5.4.2.2 of TS 38.321 is changed as captured in Proposal 1C. Some editorial comments provided by companies can be further discussed during CR implementation.</w:t>
      </w:r>
    </w:p>
    <w:p w14:paraId="773C906E"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38:</w:t>
      </w:r>
      <w:r w:rsidRPr="00224244">
        <w:rPr>
          <w:noProof/>
        </w:rPr>
        <w:tab/>
        <w:t>Additional UL/SL prioritization related to UL MAC CE is not considered in REL-16, except what has been already agreed or specified in 38.321 and critical one that needs to be corrected.</w:t>
      </w:r>
    </w:p>
    <w:p w14:paraId="697DC019"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39:</w:t>
      </w:r>
      <w:r w:rsidRPr="00224244">
        <w:rPr>
          <w:noProof/>
        </w:rPr>
        <w:tab/>
        <w:t>UE does not expect DRX configuration if SL mode1 is configured in Rel-16.</w:t>
      </w:r>
    </w:p>
    <w:p w14:paraId="183F6DE7"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40:</w:t>
      </w:r>
      <w:r w:rsidRPr="00224244">
        <w:rPr>
          <w:noProof/>
        </w:rPr>
        <w:tab/>
        <w:t>For SL mode2, UE considers mapping between LCH and HARQ feedback enable/disable attribute to select TX resource pool. If UE is configured with multiple TX resource pools with the same HARQ feedback enable/disable attribute, it’s up to UE implementation to select one out of them.</w:t>
      </w:r>
    </w:p>
    <w:p w14:paraId="54680332"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41:</w:t>
      </w:r>
      <w:r w:rsidRPr="00224244">
        <w:rPr>
          <w:noProof/>
        </w:rPr>
        <w:tab/>
        <w:t>Not to introduce LTE TX-carrier reselection based TX pool selection in Rel-16.</w:t>
      </w:r>
    </w:p>
    <w:p w14:paraId="354F6B8F"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lastRenderedPageBreak/>
        <w:t>42:</w:t>
      </w:r>
      <w:r w:rsidRPr="00224244">
        <w:rPr>
          <w:noProof/>
        </w:rPr>
        <w:tab/>
        <w:t>UE cannot initiate the Sidelink UE Information procedure to request the SR configuration used for Sidelink CSI reporting.</w:t>
      </w:r>
    </w:p>
    <w:p w14:paraId="42DE10FC"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43:</w:t>
      </w:r>
      <w:r w:rsidRPr="00224244">
        <w:rPr>
          <w:noProof/>
        </w:rPr>
        <w:tab/>
        <w:t>UE cannot indicate the latency bound of the Sidelink CSI reporting to gNB, when it requests the corresponding SR configuration(s) in SidelinkUEInformation.</w:t>
      </w:r>
    </w:p>
    <w:p w14:paraId="5C3E6AB0"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44:</w:t>
      </w:r>
      <w:r w:rsidRPr="00224244">
        <w:rPr>
          <w:noProof/>
        </w:rPr>
        <w:tab/>
        <w:t>Multiple SR configurations for CSI report is not allowed in Rel-16.</w:t>
      </w:r>
    </w:p>
    <w:p w14:paraId="618FC54A"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45:</w:t>
      </w:r>
      <w:r w:rsidRPr="00224244">
        <w:rPr>
          <w:noProof/>
        </w:rPr>
        <w:tab/>
        <w:t>gNB configure one SR configuration ID associated with the Sidelink CSI reporting. (i.e. the “zero” case is not supported).</w:t>
      </w:r>
    </w:p>
    <w:p w14:paraId="6390A28A"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46:</w:t>
      </w:r>
      <w:r w:rsidRPr="00224244">
        <w:rPr>
          <w:noProof/>
        </w:rPr>
        <w:tab/>
        <w:t>Reallocate SL specific MAC CE (Sidelink Configured Grant Confirmation) from LCID space to one-octet eLCID space.</w:t>
      </w:r>
    </w:p>
    <w:p w14:paraId="3EB86F3C"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47:</w:t>
      </w:r>
      <w:r w:rsidRPr="00224244">
        <w:rPr>
          <w:noProof/>
        </w:rPr>
        <w:tab/>
        <w:t>RAN2 expects that RAN1 will discuss whether ReTX resources of a MAC PDU are reserved neither right on nor after new TX resource of the next MAC PDU for a configured sidelink grant reserved for a particular Sidelink process.</w:t>
      </w:r>
    </w:p>
    <w:p w14:paraId="4490283D"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48:</w:t>
      </w:r>
      <w:r w:rsidRPr="00224244">
        <w:rPr>
          <w:noProof/>
        </w:rPr>
        <w:tab/>
        <w:t>Whether definition of a sidelink grant needs to be clarified can be discussed during CR implementation.</w:t>
      </w:r>
    </w:p>
    <w:p w14:paraId="69648506"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49: As specified in the current version of 38.321, when a SCI of interest is received, the receiving sidelink process performs SL-SCH reception procedure in 5.22.2.2.2. Thus, UE does not perform double checking Layer 1 ID to send NACK on PSFCH for unicast.</w:t>
      </w:r>
    </w:p>
    <w:p w14:paraId="5050215A"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50: As specified in the current version of 38.321, when a SCI of interest is received, the receiving sidelink process performs SL-SCH reception procedure in 5.22.2.2.2. Thus, UE does not perform double checking Layer 1 ID to send NACK on PSFCH for groupcast.</w:t>
      </w:r>
    </w:p>
    <w:p w14:paraId="2D1C624C"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51: As specified in the current version of 38.321, when a SCI of interest is received, the receiving sidelink process performs SL-SCH reception procedure in 5.22.2.2.2. Thus, UE does not perform double checking Layer 1 ID to send ACK on PSFCH for unicast.</w:t>
      </w:r>
    </w:p>
    <w:p w14:paraId="34F3C6F7"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pPr>
      <w:r w:rsidRPr="00224244">
        <w:rPr>
          <w:noProof/>
        </w:rPr>
        <w:t>52: As specified in the current version of 38.321, when a SCI of interest is received, the receiving sidelink process performs SL-SCH reception procedure in 5.22.2.2.2. Thus, UE does not perform double checking Layer 1 ID to send ACK on PSFCH for groupcast.</w:t>
      </w:r>
      <w:r w:rsidRPr="00224244">
        <w:rPr>
          <w:noProof/>
        </w:rPr>
        <w:tab/>
      </w:r>
    </w:p>
    <w:p w14:paraId="0724C4E8" w14:textId="77777777" w:rsidR="00BD3EDB" w:rsidRPr="00224244" w:rsidRDefault="00BD3EDB" w:rsidP="00BD3EDB">
      <w:pPr>
        <w:spacing w:before="60"/>
        <w:ind w:left="1259" w:hanging="1259"/>
        <w:rPr>
          <w:noProof/>
        </w:rPr>
      </w:pPr>
    </w:p>
    <w:p w14:paraId="28A29D39" w14:textId="77777777" w:rsidR="00BD3EDB" w:rsidRPr="00224244" w:rsidRDefault="00BD3EDB" w:rsidP="00BD3EDB">
      <w:pPr>
        <w:pStyle w:val="EmailDiscussion"/>
        <w:tabs>
          <w:tab w:val="clear" w:pos="1710"/>
          <w:tab w:val="num" w:pos="1619"/>
        </w:tabs>
        <w:overflowPunct/>
        <w:autoSpaceDE/>
        <w:autoSpaceDN/>
        <w:adjustRightInd/>
        <w:spacing w:before="40"/>
        <w:ind w:left="1619" w:hanging="360"/>
        <w:textAlignment w:val="auto"/>
        <w:rPr>
          <w:noProof/>
        </w:rPr>
      </w:pPr>
      <w:r w:rsidRPr="00224244">
        <w:rPr>
          <w:noProof/>
        </w:rPr>
        <w:t>[POST110-e][704][V2X] LS to RAN1 (LG)</w:t>
      </w:r>
    </w:p>
    <w:p w14:paraId="01765C3E" w14:textId="7ABA3BF8" w:rsidR="00BD3EDB" w:rsidRPr="00224244" w:rsidRDefault="00BD3EDB" w:rsidP="00434CD6">
      <w:pPr>
        <w:pStyle w:val="EmailDiscussion2"/>
      </w:pPr>
      <w:r w:rsidRPr="00224244">
        <w:t xml:space="preserve">Prepare approvable LS (in </w:t>
      </w:r>
      <w:hyperlink r:id="rId1587" w:history="1">
        <w:r w:rsidR="00EB1908">
          <w:rPr>
            <w:rStyle w:val="Hyperlink"/>
          </w:rPr>
          <w:t>R2-2005977</w:t>
        </w:r>
      </w:hyperlink>
      <w:r w:rsidRPr="00224244">
        <w:t>) to RAN1 to inform RAN2 agreements (whether to include all MAC agreements or only agreements which may impact on RAN1 will be decided in LS preparation). LS will be approved by email.</w:t>
      </w:r>
    </w:p>
    <w:p w14:paraId="34BD6368" w14:textId="77777777" w:rsidR="00BD3EDB" w:rsidRPr="00224244" w:rsidRDefault="00BD3EDB" w:rsidP="00434CD6">
      <w:pPr>
        <w:pStyle w:val="EmailDiscussion2"/>
      </w:pPr>
      <w:r w:rsidRPr="00224244">
        <w:t>Deadline: 6/19, 07:00am (UTC)</w:t>
      </w:r>
    </w:p>
    <w:p w14:paraId="17B18D50" w14:textId="2F46F84C" w:rsidR="00434CD6" w:rsidRPr="00224244" w:rsidRDefault="00434CD6" w:rsidP="00434CD6">
      <w:pPr>
        <w:pStyle w:val="EmailDiscussion2"/>
      </w:pPr>
      <w:r w:rsidRPr="00224244">
        <w:t xml:space="preserve">=&gt; Approved in </w:t>
      </w:r>
      <w:hyperlink r:id="rId1588" w:history="1">
        <w:r w:rsidR="00EB1908">
          <w:rPr>
            <w:rStyle w:val="Hyperlink"/>
          </w:rPr>
          <w:t>R2-2005977</w:t>
        </w:r>
      </w:hyperlink>
      <w:r w:rsidRPr="00224244">
        <w:t>.</w:t>
      </w:r>
    </w:p>
    <w:p w14:paraId="6A531154" w14:textId="77777777" w:rsidR="00434CD6" w:rsidRPr="00224244" w:rsidRDefault="00434CD6" w:rsidP="00434CD6">
      <w:pPr>
        <w:pStyle w:val="Doc-title"/>
      </w:pPr>
    </w:p>
    <w:p w14:paraId="250B2ACA" w14:textId="23C2EE42" w:rsidR="00434CD6" w:rsidRPr="00224244" w:rsidRDefault="00C00E88" w:rsidP="00434CD6">
      <w:pPr>
        <w:pStyle w:val="Doc-title"/>
      </w:pPr>
      <w:hyperlink r:id="rId1589" w:history="1">
        <w:r w:rsidR="00EB1908">
          <w:rPr>
            <w:rStyle w:val="Hyperlink"/>
          </w:rPr>
          <w:t>R2-2005977</w:t>
        </w:r>
      </w:hyperlink>
      <w:r w:rsidR="00434CD6" w:rsidRPr="00224244">
        <w:tab/>
        <w:t>LS to RAN1 on physical layer related agreements</w:t>
      </w:r>
      <w:r w:rsidR="00434CD6" w:rsidRPr="00224244">
        <w:tab/>
        <w:t>RAN2</w:t>
      </w:r>
      <w:r w:rsidR="00434CD6" w:rsidRPr="00224244">
        <w:tab/>
        <w:t>LS out</w:t>
      </w:r>
      <w:r w:rsidR="00434CD6" w:rsidRPr="00224244">
        <w:tab/>
        <w:t>Rel-16</w:t>
      </w:r>
      <w:r w:rsidR="00434CD6" w:rsidRPr="00224244">
        <w:tab/>
        <w:t>5G_V2X_NRSL-Core</w:t>
      </w:r>
      <w:r w:rsidR="00434CD6" w:rsidRPr="00224244">
        <w:tab/>
        <w:t>To:RAN1</w:t>
      </w:r>
    </w:p>
    <w:p w14:paraId="387541E7" w14:textId="77777777" w:rsidR="00434CD6" w:rsidRPr="00224244" w:rsidRDefault="00434CD6" w:rsidP="00434CD6">
      <w:pPr>
        <w:pStyle w:val="Doc-text2"/>
      </w:pPr>
      <w:r w:rsidRPr="00224244">
        <w:t>=&gt; Approved</w:t>
      </w:r>
    </w:p>
    <w:p w14:paraId="609B5F0D" w14:textId="77777777" w:rsidR="00BD3EDB" w:rsidRPr="00224244" w:rsidRDefault="00BD3EDB" w:rsidP="00BD3EDB">
      <w:pPr>
        <w:spacing w:before="60"/>
        <w:ind w:left="1259" w:hanging="1259"/>
        <w:rPr>
          <w:noProof/>
        </w:rPr>
      </w:pPr>
    </w:p>
    <w:p w14:paraId="439A6BFF" w14:textId="65C71EAA" w:rsidR="00BD3EDB" w:rsidRPr="00224244" w:rsidRDefault="00C00E88" w:rsidP="00BD3EDB">
      <w:pPr>
        <w:spacing w:before="60"/>
        <w:ind w:left="1259" w:hanging="1259"/>
        <w:rPr>
          <w:noProof/>
        </w:rPr>
      </w:pPr>
      <w:hyperlink r:id="rId1590" w:history="1">
        <w:r w:rsidR="00EB1908">
          <w:rPr>
            <w:rStyle w:val="Hyperlink"/>
            <w:noProof/>
          </w:rPr>
          <w:t>R2-2005725</w:t>
        </w:r>
      </w:hyperlink>
      <w:r w:rsidR="00BD3EDB" w:rsidRPr="00224244">
        <w:rPr>
          <w:noProof/>
        </w:rPr>
        <w:tab/>
      </w:r>
      <w:r w:rsidR="00BD3EDB" w:rsidRPr="00224244">
        <w:rPr>
          <w:rFonts w:cs="Arial"/>
          <w:noProof/>
        </w:rPr>
        <w:t>Summary of V2X MAC issues</w:t>
      </w:r>
      <w:r w:rsidR="00BD3EDB" w:rsidRPr="00224244">
        <w:rPr>
          <w:noProof/>
        </w:rPr>
        <w:tab/>
      </w:r>
      <w:r w:rsidR="00BD3EDB" w:rsidRPr="00224244">
        <w:rPr>
          <w:rFonts w:cs="Arial"/>
          <w:noProof/>
        </w:rPr>
        <w:t>LG Electronics Inc.</w:t>
      </w:r>
      <w:r w:rsidR="00BD3EDB" w:rsidRPr="00224244">
        <w:rPr>
          <w:noProof/>
        </w:rPr>
        <w:tab/>
        <w:t xml:space="preserve">discussion </w:t>
      </w:r>
      <w:r w:rsidR="00BD3EDB" w:rsidRPr="00224244">
        <w:rPr>
          <w:noProof/>
        </w:rPr>
        <w:tab/>
        <w:t>Rel-16</w:t>
      </w:r>
      <w:r w:rsidR="00BD3EDB" w:rsidRPr="00224244">
        <w:rPr>
          <w:noProof/>
        </w:rPr>
        <w:tab/>
        <w:t>5G_V2X_NRSL-Core</w:t>
      </w:r>
    </w:p>
    <w:p w14:paraId="162DF7F2" w14:textId="77777777" w:rsidR="00BD3EDB" w:rsidRPr="00224244" w:rsidRDefault="00BD3EDB" w:rsidP="00BD3EDB">
      <w:pPr>
        <w:spacing w:before="60"/>
        <w:ind w:left="1259" w:hanging="1259"/>
        <w:rPr>
          <w:noProof/>
        </w:rPr>
      </w:pPr>
      <w:r w:rsidRPr="00224244">
        <w:rPr>
          <w:noProof/>
        </w:rPr>
        <w:tab/>
        <w:t xml:space="preserve">Rapporteur proposes to prioritize issue 3 on mixing blind and HARQ feedback issue during this e-meeting considering interaction with RAN1. Others are proposed to be postponed to next meetings, except some issues that can be discussed during CR implementation as proposed by rapporteur in the corresponding sections below. </w:t>
      </w:r>
    </w:p>
    <w:p w14:paraId="7C8DBE60" w14:textId="77777777" w:rsidR="00BD3EDB" w:rsidRPr="00224244" w:rsidRDefault="00BD3EDB" w:rsidP="00BD3EDB">
      <w:pPr>
        <w:spacing w:before="60"/>
        <w:ind w:left="1259" w:hanging="1259"/>
        <w:rPr>
          <w:noProof/>
        </w:rPr>
      </w:pPr>
      <w:r w:rsidRPr="00224244">
        <w:rPr>
          <w:noProof/>
        </w:rPr>
        <w:tab/>
        <w:t xml:space="preserve">[Ericsson]: At least should the issues that impact ASN.1 be handled this meeting? [LG]: Will see if there is any issue that impacts ASN.1. [Huawei]: At least offline discussion to see companies’ views should be taken this meeting (rather than directly postponing all issues to the next meeting. [LG]: Some issues that can be discussed during CR implementation may not be explicitly discussed in the offline discussion. </w:t>
      </w:r>
    </w:p>
    <w:p w14:paraId="64CD634E" w14:textId="77777777" w:rsidR="00BD3EDB" w:rsidRPr="00224244" w:rsidRDefault="00BD3EDB" w:rsidP="00BD3EDB">
      <w:pPr>
        <w:spacing w:before="60"/>
        <w:ind w:left="1259" w:hanging="1259"/>
        <w:rPr>
          <w:noProof/>
        </w:rPr>
      </w:pPr>
    </w:p>
    <w:p w14:paraId="3667A00C" w14:textId="77777777" w:rsidR="00BD3EDB" w:rsidRPr="00224244" w:rsidRDefault="00BD3EDB" w:rsidP="00BD3EDB">
      <w:pPr>
        <w:pStyle w:val="EmailDiscussion"/>
        <w:tabs>
          <w:tab w:val="clear" w:pos="1710"/>
          <w:tab w:val="num" w:pos="1619"/>
        </w:tabs>
        <w:overflowPunct/>
        <w:autoSpaceDE/>
        <w:autoSpaceDN/>
        <w:adjustRightInd/>
        <w:spacing w:before="40"/>
        <w:ind w:left="1619" w:hanging="360"/>
        <w:textAlignment w:val="auto"/>
        <w:rPr>
          <w:noProof/>
        </w:rPr>
      </w:pPr>
      <w:r w:rsidRPr="00224244">
        <w:rPr>
          <w:noProof/>
        </w:rPr>
        <w:t>[AT110-e][704][V2X] MAC issues (LG)</w:t>
      </w:r>
    </w:p>
    <w:p w14:paraId="4073B7BD" w14:textId="2F3EDEFA" w:rsidR="00BD3EDB" w:rsidRPr="00224244" w:rsidRDefault="00BD3EDB" w:rsidP="00BD3EDB">
      <w:pPr>
        <w:spacing w:before="60"/>
        <w:ind w:left="1619"/>
        <w:rPr>
          <w:noProof/>
        </w:rPr>
      </w:pPr>
      <w:r w:rsidRPr="00224244">
        <w:rPr>
          <w:noProof/>
        </w:rPr>
        <w:t xml:space="preserve">Discuss and conclude MAC issues in </w:t>
      </w:r>
      <w:hyperlink r:id="rId1591" w:history="1">
        <w:r w:rsidR="00EB1908">
          <w:rPr>
            <w:rStyle w:val="Hyperlink"/>
            <w:noProof/>
          </w:rPr>
          <w:t>R2-2005725</w:t>
        </w:r>
      </w:hyperlink>
      <w:r w:rsidRPr="00224244">
        <w:rPr>
          <w:noProof/>
        </w:rPr>
        <w:t xml:space="preserve"> (in </w:t>
      </w:r>
      <w:hyperlink r:id="rId1592" w:history="1">
        <w:r w:rsidR="00EB1908">
          <w:rPr>
            <w:rStyle w:val="Hyperlink"/>
            <w:noProof/>
          </w:rPr>
          <w:t>R2-2005956</w:t>
        </w:r>
      </w:hyperlink>
      <w:r w:rsidRPr="00224244">
        <w:rPr>
          <w:noProof/>
        </w:rPr>
        <w:t xml:space="preserve">). </w:t>
      </w:r>
    </w:p>
    <w:p w14:paraId="325C9D29" w14:textId="77777777" w:rsidR="00BD3EDB" w:rsidRPr="00224244" w:rsidRDefault="00BD3EDB" w:rsidP="00BD3EDB">
      <w:pPr>
        <w:spacing w:before="60"/>
        <w:ind w:left="1619"/>
        <w:rPr>
          <w:noProof/>
        </w:rPr>
      </w:pPr>
      <w:r w:rsidRPr="00224244">
        <w:rPr>
          <w:noProof/>
        </w:rPr>
        <w:lastRenderedPageBreak/>
        <w:t>Deadline is 6/8 10:00am (UTC).</w:t>
      </w:r>
    </w:p>
    <w:p w14:paraId="2605FD05" w14:textId="77777777" w:rsidR="00BD3EDB" w:rsidRPr="00224244" w:rsidRDefault="00BD3EDB" w:rsidP="00BD3EDB">
      <w:pPr>
        <w:spacing w:before="60"/>
        <w:ind w:left="1259" w:hanging="1259"/>
        <w:rPr>
          <w:noProof/>
        </w:rPr>
      </w:pPr>
    </w:p>
    <w:p w14:paraId="4EC87B76" w14:textId="7EA376FD" w:rsidR="00BD3EDB" w:rsidRPr="00224244" w:rsidRDefault="00C00E88" w:rsidP="00BD3EDB">
      <w:pPr>
        <w:spacing w:before="60"/>
        <w:ind w:left="1259" w:hanging="1259"/>
        <w:rPr>
          <w:noProof/>
        </w:rPr>
      </w:pPr>
      <w:hyperlink r:id="rId1593" w:history="1">
        <w:r w:rsidR="00EB1908">
          <w:rPr>
            <w:rStyle w:val="Hyperlink"/>
            <w:noProof/>
          </w:rPr>
          <w:t>R2-2005956</w:t>
        </w:r>
      </w:hyperlink>
      <w:r w:rsidR="00BD3EDB" w:rsidRPr="00224244">
        <w:rPr>
          <w:noProof/>
        </w:rPr>
        <w:tab/>
      </w:r>
      <w:r w:rsidR="00BD3EDB" w:rsidRPr="00224244">
        <w:rPr>
          <w:rFonts w:cs="Arial"/>
          <w:noProof/>
        </w:rPr>
        <w:t>Summary of V2X MAC issues</w:t>
      </w:r>
      <w:r w:rsidR="00BD3EDB" w:rsidRPr="00224244">
        <w:rPr>
          <w:noProof/>
        </w:rPr>
        <w:tab/>
      </w:r>
      <w:r w:rsidR="00BD3EDB" w:rsidRPr="00224244">
        <w:rPr>
          <w:rFonts w:cs="Arial"/>
          <w:noProof/>
        </w:rPr>
        <w:t>LG Electronics Inc.</w:t>
      </w:r>
      <w:r w:rsidR="00BD3EDB" w:rsidRPr="00224244">
        <w:rPr>
          <w:noProof/>
        </w:rPr>
        <w:tab/>
        <w:t xml:space="preserve">discussion </w:t>
      </w:r>
      <w:r w:rsidR="00BD3EDB" w:rsidRPr="00224244">
        <w:rPr>
          <w:noProof/>
        </w:rPr>
        <w:tab/>
        <w:t>Rel-16</w:t>
      </w:r>
      <w:r w:rsidR="00BD3EDB" w:rsidRPr="00224244">
        <w:rPr>
          <w:noProof/>
        </w:rPr>
        <w:tab/>
        <w:t>5G_V2X_NRSL-Core</w:t>
      </w:r>
    </w:p>
    <w:p w14:paraId="7C35451D" w14:textId="77777777" w:rsidR="00BD3EDB" w:rsidRPr="00224244" w:rsidRDefault="00BD3EDB" w:rsidP="00BD3EDB">
      <w:pPr>
        <w:spacing w:before="60"/>
        <w:ind w:left="1259"/>
        <w:rPr>
          <w:noProof/>
        </w:rPr>
      </w:pPr>
      <w:r w:rsidRPr="00224244">
        <w:rPr>
          <w:noProof/>
        </w:rPr>
        <w:t>Recommendation 2A: Agree on B1: When SL SR and UL data overlaps, the SL SR is prioritized only when priority value of the logical channel which triggers the SR is lower than sl-Prioritizationthres and the value of the highest priority of the logical channel(s) in the MAC PDU is higher than ul-PrioritizationThres.</w:t>
      </w:r>
    </w:p>
    <w:p w14:paraId="22A97547" w14:textId="77777777" w:rsidR="00BD3EDB" w:rsidRPr="00224244" w:rsidRDefault="00BD3EDB" w:rsidP="00BD3EDB">
      <w:pPr>
        <w:spacing w:before="60"/>
        <w:ind w:left="1259"/>
        <w:rPr>
          <w:noProof/>
        </w:rPr>
      </w:pPr>
    </w:p>
    <w:p w14:paraId="5A04F57D" w14:textId="77777777" w:rsidR="00BD3EDB" w:rsidRPr="00224244" w:rsidRDefault="00BD3EDB" w:rsidP="00BD3EDB">
      <w:pPr>
        <w:spacing w:before="60"/>
        <w:ind w:left="1259"/>
        <w:rPr>
          <w:noProof/>
        </w:rPr>
      </w:pPr>
      <w:r w:rsidRPr="00224244">
        <w:rPr>
          <w:noProof/>
        </w:rPr>
        <w:t>Recommendation 6A: For sidelink groupcast option1, TX UE can enables HARQ feedback without the distance-based operation when range configuration for sidelink logical channel or zone_id is not (pre-)configured.</w:t>
      </w:r>
    </w:p>
    <w:p w14:paraId="0B4AAE4E" w14:textId="77777777" w:rsidR="00BD3EDB" w:rsidRPr="00224244" w:rsidRDefault="00BD3EDB" w:rsidP="00BD3EDB">
      <w:pPr>
        <w:spacing w:before="60"/>
        <w:ind w:left="1259"/>
        <w:rPr>
          <w:noProof/>
        </w:rPr>
      </w:pPr>
      <w:r w:rsidRPr="00224244">
        <w:rPr>
          <w:noProof/>
        </w:rPr>
        <w:t>[Huawei]: 6A may impact on RAN1 specification, so how to inform RAN1? [LG]: We can consider sending LS to RAN1 (including all agreements which may impact RAN1). [Lenovo, LG]: RAN1 already has the same understanding. [LG]: In the current specification, the longest range will be set if multiple LCHs are multiplexed with the different ranges. [Huawei]: We should not introduce inter-operability problem due to this agreement, e.g. should not introduce new signaling in RAN2.</w:t>
      </w:r>
    </w:p>
    <w:p w14:paraId="4B0D9D68"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 xml:space="preserve">2A and 6A are agreed. </w:t>
      </w:r>
    </w:p>
    <w:p w14:paraId="645C8C06" w14:textId="77777777" w:rsidR="00BD3EDB" w:rsidRPr="00224244" w:rsidRDefault="00BD3EDB" w:rsidP="00BD3EDB">
      <w:pPr>
        <w:spacing w:before="60"/>
        <w:ind w:left="1259"/>
        <w:rPr>
          <w:noProof/>
        </w:rPr>
      </w:pPr>
    </w:p>
    <w:p w14:paraId="4D74BBF0" w14:textId="77777777" w:rsidR="00BD3EDB" w:rsidRPr="00224244" w:rsidRDefault="00BD3EDB" w:rsidP="00BD3EDB">
      <w:pPr>
        <w:spacing w:before="60"/>
        <w:ind w:left="1259"/>
        <w:rPr>
          <w:noProof/>
        </w:rPr>
      </w:pPr>
      <w:r w:rsidRPr="00224244">
        <w:rPr>
          <w:noProof/>
        </w:rPr>
        <w:t>Recommendation 1A: Agree on A3: In case the threshold(s) are not configured by an SL incapable RAN2 node, the NR UL is always prioritized over LTE/NR SL TX.</w:t>
      </w:r>
    </w:p>
    <w:p w14:paraId="125AC666" w14:textId="77777777" w:rsidR="00BD3EDB" w:rsidRPr="00224244" w:rsidRDefault="00BD3EDB" w:rsidP="00BD3EDB">
      <w:pPr>
        <w:spacing w:before="60"/>
        <w:ind w:left="1259"/>
        <w:rPr>
          <w:noProof/>
        </w:rPr>
      </w:pPr>
      <w:r w:rsidRPr="00224244">
        <w:rPr>
          <w:noProof/>
        </w:rPr>
        <w:t>Recommendation 3A: RAN2 does not define remaining PDB in MAC. It is UE implementation for determining remaining PDB of sidelink data.</w:t>
      </w:r>
    </w:p>
    <w:p w14:paraId="3F79F339" w14:textId="77777777" w:rsidR="00BD3EDB" w:rsidRPr="00224244" w:rsidRDefault="00BD3EDB" w:rsidP="00BD3EDB">
      <w:pPr>
        <w:spacing w:before="60"/>
        <w:ind w:left="1259"/>
        <w:rPr>
          <w:noProof/>
        </w:rPr>
      </w:pPr>
      <w:r w:rsidRPr="00224244">
        <w:rPr>
          <w:noProof/>
        </w:rPr>
        <w:t xml:space="preserve">Recommendation 4A: RAN2 wait for RAN1 progress regarding the maximum number of receiving sidelink process. </w:t>
      </w:r>
    </w:p>
    <w:p w14:paraId="4474A614" w14:textId="77777777" w:rsidR="00BD3EDB" w:rsidRPr="00224244" w:rsidRDefault="00BD3EDB" w:rsidP="00BD3EDB">
      <w:pPr>
        <w:spacing w:before="60"/>
        <w:ind w:left="1259"/>
        <w:rPr>
          <w:noProof/>
        </w:rPr>
      </w:pPr>
      <w:r w:rsidRPr="00224244">
        <w:rPr>
          <w:noProof/>
        </w:rPr>
        <w:t xml:space="preserve">Recommendation 5A: It is UE implementation for determining CSI repoting PDB window for CSI reporting UE. </w:t>
      </w:r>
    </w:p>
    <w:p w14:paraId="4A1414F9" w14:textId="77777777" w:rsidR="00BD3EDB" w:rsidRPr="00224244" w:rsidRDefault="00BD3EDB" w:rsidP="00BD3EDB">
      <w:pPr>
        <w:spacing w:before="60"/>
        <w:ind w:left="1259" w:hanging="1259"/>
        <w:rPr>
          <w:noProof/>
        </w:rPr>
      </w:pPr>
    </w:p>
    <w:p w14:paraId="7F7567C6"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pPr>
      <w:r w:rsidRPr="00224244">
        <w:t xml:space="preserve">Agreements on MAC: </w:t>
      </w:r>
    </w:p>
    <w:p w14:paraId="561B1688"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t>1:</w:t>
      </w:r>
      <w:r w:rsidRPr="00224244">
        <w:tab/>
      </w:r>
      <w:r w:rsidRPr="00224244">
        <w:rPr>
          <w:noProof/>
        </w:rPr>
        <w:t>When SL SR and UL data overlaps, the SL SR is prioritized only when priority value of the logical channel which triggers the SR is lower than sl-Prioritizationthres and the value of the highest priority of the logical channel(s) in the MAC PDU is higher than ul-PrioritizationThres.</w:t>
      </w:r>
    </w:p>
    <w:p w14:paraId="683C4621"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pPr>
      <w:r w:rsidRPr="00224244">
        <w:rPr>
          <w:noProof/>
        </w:rPr>
        <w:t>2:</w:t>
      </w:r>
      <w:r w:rsidRPr="00224244">
        <w:rPr>
          <w:noProof/>
        </w:rPr>
        <w:tab/>
        <w:t>For sidelink groupcast option1, TX UE can enables HARQ feedback without the distance-based operation when range configuration for sidelink logical channel or zone_id is not (pre-)configured.</w:t>
      </w:r>
    </w:p>
    <w:p w14:paraId="6B5B6150" w14:textId="77777777" w:rsidR="00BD3EDB" w:rsidRPr="00224244" w:rsidRDefault="00BD3EDB" w:rsidP="00BD3EDB">
      <w:pPr>
        <w:spacing w:before="60"/>
        <w:ind w:left="1259" w:hanging="1259"/>
        <w:rPr>
          <w:noProof/>
        </w:rPr>
      </w:pPr>
    </w:p>
    <w:p w14:paraId="2BB12789" w14:textId="5EA75F54" w:rsidR="00BD3EDB" w:rsidRPr="00224244" w:rsidRDefault="00C00E88" w:rsidP="00BD3EDB">
      <w:pPr>
        <w:spacing w:before="60"/>
        <w:ind w:left="1259" w:hanging="1259"/>
        <w:rPr>
          <w:noProof/>
        </w:rPr>
      </w:pPr>
      <w:hyperlink r:id="rId1594" w:history="1">
        <w:r w:rsidR="00EB1908">
          <w:rPr>
            <w:rStyle w:val="Hyperlink"/>
            <w:noProof/>
          </w:rPr>
          <w:t>R2-2004406</w:t>
        </w:r>
      </w:hyperlink>
      <w:r w:rsidR="00BD3EDB" w:rsidRPr="00224244">
        <w:rPr>
          <w:noProof/>
        </w:rPr>
        <w:tab/>
        <w:t>Left issues on MAC running CR</w:t>
      </w:r>
      <w:r w:rsidR="00BD3EDB" w:rsidRPr="00224244">
        <w:rPr>
          <w:noProof/>
        </w:rPr>
        <w:tab/>
        <w:t>OPPO</w:t>
      </w:r>
      <w:r w:rsidR="00BD3EDB" w:rsidRPr="00224244">
        <w:rPr>
          <w:noProof/>
        </w:rPr>
        <w:tab/>
        <w:t>discussion</w:t>
      </w:r>
      <w:r w:rsidR="00BD3EDB" w:rsidRPr="00224244">
        <w:rPr>
          <w:noProof/>
        </w:rPr>
        <w:tab/>
        <w:t>Rel-16</w:t>
      </w:r>
      <w:r w:rsidR="00BD3EDB" w:rsidRPr="00224244">
        <w:rPr>
          <w:noProof/>
        </w:rPr>
        <w:tab/>
        <w:t>5G_V2X_NRSL-Core</w:t>
      </w:r>
    </w:p>
    <w:p w14:paraId="464674C8" w14:textId="4B819FDA" w:rsidR="00BD3EDB" w:rsidRPr="00224244" w:rsidRDefault="00C00E88" w:rsidP="00BD3EDB">
      <w:pPr>
        <w:spacing w:before="60"/>
        <w:ind w:left="1259" w:hanging="1259"/>
        <w:rPr>
          <w:noProof/>
        </w:rPr>
      </w:pPr>
      <w:hyperlink r:id="rId1595" w:history="1">
        <w:r w:rsidR="00EB1908">
          <w:rPr>
            <w:rStyle w:val="Hyperlink"/>
            <w:noProof/>
          </w:rPr>
          <w:t>R2-2004520</w:t>
        </w:r>
      </w:hyperlink>
      <w:r w:rsidR="00BD3EDB" w:rsidRPr="00224244">
        <w:rPr>
          <w:noProof/>
        </w:rPr>
        <w:tab/>
        <w:t>Discussion on SL CSI report trigger</w:t>
      </w:r>
      <w:r w:rsidR="00BD3EDB" w:rsidRPr="00224244">
        <w:rPr>
          <w:noProof/>
        </w:rPr>
        <w:tab/>
        <w:t>SHARP</w:t>
      </w:r>
      <w:r w:rsidR="00BD3EDB" w:rsidRPr="00224244">
        <w:rPr>
          <w:noProof/>
        </w:rPr>
        <w:tab/>
        <w:t>discussion</w:t>
      </w:r>
      <w:r w:rsidR="00BD3EDB" w:rsidRPr="00224244">
        <w:rPr>
          <w:noProof/>
        </w:rPr>
        <w:tab/>
        <w:t>5G_V2X_NRSL-Core</w:t>
      </w:r>
    </w:p>
    <w:p w14:paraId="17FAF779" w14:textId="13B0F553" w:rsidR="00BD3EDB" w:rsidRPr="00224244" w:rsidRDefault="00C00E88" w:rsidP="00BD3EDB">
      <w:pPr>
        <w:spacing w:before="60"/>
        <w:ind w:left="1259" w:hanging="1259"/>
        <w:rPr>
          <w:noProof/>
        </w:rPr>
      </w:pPr>
      <w:hyperlink r:id="rId1596" w:history="1">
        <w:r w:rsidR="00EB1908">
          <w:rPr>
            <w:rStyle w:val="Hyperlink"/>
            <w:noProof/>
          </w:rPr>
          <w:t>R2-2004580</w:t>
        </w:r>
      </w:hyperlink>
      <w:r w:rsidR="00BD3EDB" w:rsidRPr="00224244">
        <w:rPr>
          <w:noProof/>
        </w:rPr>
        <w:tab/>
        <w:t>Discussion on remaining issue related to NR V2X MAC</w:t>
      </w:r>
      <w:r w:rsidR="00BD3EDB" w:rsidRPr="00224244">
        <w:rPr>
          <w:noProof/>
        </w:rPr>
        <w:tab/>
        <w:t>ZTE Corporation, Sanechips</w:t>
      </w:r>
      <w:r w:rsidR="00BD3EDB" w:rsidRPr="00224244">
        <w:rPr>
          <w:noProof/>
        </w:rPr>
        <w:tab/>
        <w:t>discussion</w:t>
      </w:r>
      <w:r w:rsidR="00BD3EDB" w:rsidRPr="00224244">
        <w:rPr>
          <w:noProof/>
        </w:rPr>
        <w:tab/>
        <w:t>Rel-16</w:t>
      </w:r>
      <w:r w:rsidR="00BD3EDB" w:rsidRPr="00224244">
        <w:rPr>
          <w:noProof/>
        </w:rPr>
        <w:tab/>
        <w:t>5G_V2X_NRSL-Core</w:t>
      </w:r>
    </w:p>
    <w:p w14:paraId="11F49621" w14:textId="0761486C" w:rsidR="00BD3EDB" w:rsidRPr="00224244" w:rsidRDefault="00C00E88" w:rsidP="00BD3EDB">
      <w:pPr>
        <w:spacing w:before="60"/>
        <w:ind w:left="1259" w:hanging="1259"/>
        <w:rPr>
          <w:noProof/>
        </w:rPr>
      </w:pPr>
      <w:hyperlink r:id="rId1597" w:history="1">
        <w:r w:rsidR="00EB1908">
          <w:rPr>
            <w:rStyle w:val="Hyperlink"/>
            <w:noProof/>
          </w:rPr>
          <w:t>R2-2004751</w:t>
        </w:r>
      </w:hyperlink>
      <w:r w:rsidR="00BD3EDB" w:rsidRPr="00224244">
        <w:rPr>
          <w:noProof/>
        </w:rPr>
        <w:tab/>
        <w:t>Remaining issues for MAC</w:t>
      </w:r>
      <w:r w:rsidR="00BD3EDB" w:rsidRPr="00224244">
        <w:rPr>
          <w:noProof/>
        </w:rPr>
        <w:tab/>
        <w:t>MediaTek Inc.</w:t>
      </w:r>
      <w:r w:rsidR="00BD3EDB" w:rsidRPr="00224244">
        <w:rPr>
          <w:noProof/>
        </w:rPr>
        <w:tab/>
        <w:t>discussion</w:t>
      </w:r>
      <w:r w:rsidR="00BD3EDB" w:rsidRPr="00224244">
        <w:rPr>
          <w:noProof/>
        </w:rPr>
        <w:tab/>
        <w:t>Rel-16</w:t>
      </w:r>
    </w:p>
    <w:p w14:paraId="6F303A2A" w14:textId="3FD58AD1" w:rsidR="00BD3EDB" w:rsidRPr="00224244" w:rsidRDefault="00C00E88" w:rsidP="00BD3EDB">
      <w:pPr>
        <w:spacing w:before="60"/>
        <w:ind w:left="1259" w:hanging="1259"/>
        <w:rPr>
          <w:noProof/>
        </w:rPr>
      </w:pPr>
      <w:hyperlink r:id="rId1598" w:history="1">
        <w:r w:rsidR="00EB1908">
          <w:rPr>
            <w:rStyle w:val="Hyperlink"/>
            <w:noProof/>
          </w:rPr>
          <w:t>R2-2004759</w:t>
        </w:r>
      </w:hyperlink>
      <w:r w:rsidR="00BD3EDB" w:rsidRPr="00224244">
        <w:rPr>
          <w:noProof/>
        </w:rPr>
        <w:tab/>
        <w:t>Discussion on remaining issues on NR V2X MAC</w:t>
      </w:r>
      <w:r w:rsidR="00BD3EDB" w:rsidRPr="00224244">
        <w:rPr>
          <w:noProof/>
        </w:rPr>
        <w:tab/>
        <w:t>Apple</w:t>
      </w:r>
      <w:r w:rsidR="00BD3EDB" w:rsidRPr="00224244">
        <w:rPr>
          <w:noProof/>
        </w:rPr>
        <w:tab/>
        <w:t>discussion</w:t>
      </w:r>
      <w:r w:rsidR="00BD3EDB" w:rsidRPr="00224244">
        <w:rPr>
          <w:noProof/>
        </w:rPr>
        <w:tab/>
        <w:t>Rel-16</w:t>
      </w:r>
      <w:r w:rsidR="00BD3EDB" w:rsidRPr="00224244">
        <w:rPr>
          <w:noProof/>
        </w:rPr>
        <w:tab/>
        <w:t>5G_V2X_NRSL-Core</w:t>
      </w:r>
    </w:p>
    <w:p w14:paraId="283456B8" w14:textId="0571468B" w:rsidR="00BD3EDB" w:rsidRPr="00224244" w:rsidRDefault="00C00E88" w:rsidP="00BD3EDB">
      <w:pPr>
        <w:spacing w:before="60"/>
        <w:ind w:left="1259" w:hanging="1259"/>
        <w:rPr>
          <w:noProof/>
        </w:rPr>
      </w:pPr>
      <w:hyperlink r:id="rId1599" w:history="1">
        <w:r w:rsidR="00EB1908">
          <w:rPr>
            <w:rStyle w:val="Hyperlink"/>
            <w:noProof/>
          </w:rPr>
          <w:t>R2-2004889</w:t>
        </w:r>
      </w:hyperlink>
      <w:r w:rsidR="00BD3EDB" w:rsidRPr="00224244">
        <w:rPr>
          <w:noProof/>
        </w:rPr>
        <w:tab/>
        <w:t>Discussion on NR-V2X MAC left issues</w:t>
      </w:r>
      <w:r w:rsidR="00BD3EDB" w:rsidRPr="00224244">
        <w:rPr>
          <w:noProof/>
        </w:rPr>
        <w:tab/>
        <w:t>Fujitsu</w:t>
      </w:r>
      <w:r w:rsidR="00BD3EDB" w:rsidRPr="00224244">
        <w:rPr>
          <w:noProof/>
        </w:rPr>
        <w:tab/>
        <w:t>discussion</w:t>
      </w:r>
      <w:r w:rsidR="00BD3EDB" w:rsidRPr="00224244">
        <w:rPr>
          <w:noProof/>
        </w:rPr>
        <w:tab/>
        <w:t>Rel-16</w:t>
      </w:r>
      <w:r w:rsidR="00BD3EDB" w:rsidRPr="00224244">
        <w:rPr>
          <w:noProof/>
        </w:rPr>
        <w:tab/>
        <w:t>5G_V2X_NRSL-Core</w:t>
      </w:r>
      <w:r w:rsidR="00BD3EDB" w:rsidRPr="00224244">
        <w:rPr>
          <w:noProof/>
        </w:rPr>
        <w:tab/>
      </w:r>
      <w:hyperlink r:id="rId1600" w:history="1">
        <w:r w:rsidR="00EB1908">
          <w:rPr>
            <w:rStyle w:val="Hyperlink"/>
            <w:noProof/>
          </w:rPr>
          <w:t>R2-2002955</w:t>
        </w:r>
      </w:hyperlink>
    </w:p>
    <w:p w14:paraId="7AEF9540" w14:textId="63BBF883" w:rsidR="00BD3EDB" w:rsidRPr="00224244" w:rsidRDefault="00C00E88" w:rsidP="00BD3EDB">
      <w:pPr>
        <w:spacing w:before="60"/>
        <w:ind w:left="1259" w:hanging="1259"/>
        <w:rPr>
          <w:noProof/>
        </w:rPr>
      </w:pPr>
      <w:hyperlink r:id="rId1601" w:history="1">
        <w:r w:rsidR="00EB1908">
          <w:rPr>
            <w:rStyle w:val="Hyperlink"/>
            <w:noProof/>
          </w:rPr>
          <w:t>R2-2004981</w:t>
        </w:r>
      </w:hyperlink>
      <w:r w:rsidR="00BD3EDB" w:rsidRPr="00224244">
        <w:rPr>
          <w:noProof/>
        </w:rPr>
        <w:tab/>
        <w:t>Discussion on mixed blind and HARQ-based retransmissions</w:t>
      </w:r>
      <w:r w:rsidR="00BD3EDB" w:rsidRPr="00224244">
        <w:rPr>
          <w:noProof/>
        </w:rPr>
        <w:tab/>
        <w:t>CATT</w:t>
      </w:r>
      <w:r w:rsidR="00BD3EDB" w:rsidRPr="00224244">
        <w:rPr>
          <w:noProof/>
        </w:rPr>
        <w:tab/>
        <w:t>discussion</w:t>
      </w:r>
      <w:r w:rsidR="00BD3EDB" w:rsidRPr="00224244">
        <w:rPr>
          <w:noProof/>
        </w:rPr>
        <w:tab/>
        <w:t>Late</w:t>
      </w:r>
    </w:p>
    <w:p w14:paraId="543DB23B" w14:textId="6C8F1AB5" w:rsidR="00BD3EDB" w:rsidRPr="00224244" w:rsidRDefault="00C00E88" w:rsidP="00BD3EDB">
      <w:pPr>
        <w:spacing w:before="60"/>
        <w:ind w:left="1259" w:hanging="1259"/>
        <w:rPr>
          <w:noProof/>
        </w:rPr>
      </w:pPr>
      <w:hyperlink r:id="rId1602" w:history="1">
        <w:r w:rsidR="00EB1908">
          <w:rPr>
            <w:rStyle w:val="Hyperlink"/>
            <w:noProof/>
          </w:rPr>
          <w:t>R2-2004998</w:t>
        </w:r>
      </w:hyperlink>
      <w:r w:rsidR="00BD3EDB" w:rsidRPr="00224244">
        <w:rPr>
          <w:noProof/>
        </w:rPr>
        <w:tab/>
        <w:t>Remaining issues in MAC for NR sidelink</w:t>
      </w:r>
      <w:r w:rsidR="00BD3EDB" w:rsidRPr="00224244">
        <w:rPr>
          <w:noProof/>
        </w:rPr>
        <w:tab/>
        <w:t>Nokia, Nokia Shanghai Bell</w:t>
      </w:r>
      <w:r w:rsidR="00BD3EDB" w:rsidRPr="00224244">
        <w:rPr>
          <w:noProof/>
        </w:rPr>
        <w:tab/>
        <w:t>discussion</w:t>
      </w:r>
      <w:r w:rsidR="00BD3EDB" w:rsidRPr="00224244">
        <w:rPr>
          <w:noProof/>
        </w:rPr>
        <w:tab/>
        <w:t>5G_V2X_NRSL-Core</w:t>
      </w:r>
    </w:p>
    <w:p w14:paraId="5DEB768C" w14:textId="20ECE2A0" w:rsidR="00BD3EDB" w:rsidRPr="00224244" w:rsidRDefault="00C00E88" w:rsidP="00BD3EDB">
      <w:pPr>
        <w:spacing w:before="60"/>
        <w:ind w:left="1259" w:hanging="1259"/>
        <w:rPr>
          <w:noProof/>
        </w:rPr>
      </w:pPr>
      <w:hyperlink r:id="rId1603" w:history="1">
        <w:r w:rsidR="00EB1908">
          <w:rPr>
            <w:rStyle w:val="Hyperlink"/>
            <w:noProof/>
          </w:rPr>
          <w:t>R2-2005039</w:t>
        </w:r>
      </w:hyperlink>
      <w:r w:rsidR="00BD3EDB" w:rsidRPr="00224244">
        <w:rPr>
          <w:noProof/>
        </w:rPr>
        <w:tab/>
        <w:t>Remaining MAC Issues</w:t>
      </w:r>
      <w:r w:rsidR="00BD3EDB" w:rsidRPr="00224244">
        <w:rPr>
          <w:noProof/>
        </w:rPr>
        <w:tab/>
        <w:t>Lenovo, Motorola Mobility, InterDigital Inc.</w:t>
      </w:r>
      <w:r w:rsidR="00BD3EDB" w:rsidRPr="00224244">
        <w:rPr>
          <w:noProof/>
        </w:rPr>
        <w:tab/>
        <w:t>discussion</w:t>
      </w:r>
      <w:r w:rsidR="00BD3EDB" w:rsidRPr="00224244">
        <w:rPr>
          <w:noProof/>
        </w:rPr>
        <w:tab/>
        <w:t>5G_V2X_NRSL-Core</w:t>
      </w:r>
    </w:p>
    <w:p w14:paraId="2D2FAF07" w14:textId="64A787A6" w:rsidR="00BD3EDB" w:rsidRPr="00224244" w:rsidRDefault="00C00E88" w:rsidP="00BD3EDB">
      <w:pPr>
        <w:spacing w:before="60"/>
        <w:ind w:left="1259" w:hanging="1259"/>
        <w:rPr>
          <w:noProof/>
        </w:rPr>
      </w:pPr>
      <w:hyperlink r:id="rId1604" w:history="1">
        <w:r w:rsidR="00EB1908">
          <w:rPr>
            <w:rStyle w:val="Hyperlink"/>
            <w:noProof/>
          </w:rPr>
          <w:t>R2-2005042</w:t>
        </w:r>
      </w:hyperlink>
      <w:r w:rsidR="00BD3EDB" w:rsidRPr="00224244">
        <w:rPr>
          <w:noProof/>
        </w:rPr>
        <w:tab/>
        <w:t>Remaining issues on MAC for NR V2X</w:t>
      </w:r>
      <w:r w:rsidR="00BD3EDB" w:rsidRPr="00224244">
        <w:rPr>
          <w:noProof/>
        </w:rPr>
        <w:tab/>
        <w:t>Spreadtrum Communications</w:t>
      </w:r>
      <w:r w:rsidR="00BD3EDB" w:rsidRPr="00224244">
        <w:rPr>
          <w:noProof/>
        </w:rPr>
        <w:tab/>
        <w:t>discussion</w:t>
      </w:r>
    </w:p>
    <w:p w14:paraId="195A750A" w14:textId="4A1D00E5" w:rsidR="00BD3EDB" w:rsidRPr="00224244" w:rsidRDefault="00C00E88" w:rsidP="00BD3EDB">
      <w:pPr>
        <w:spacing w:before="60"/>
        <w:ind w:left="1259" w:hanging="1259"/>
        <w:rPr>
          <w:noProof/>
        </w:rPr>
      </w:pPr>
      <w:hyperlink r:id="rId1605" w:history="1">
        <w:r w:rsidR="00EB1908">
          <w:rPr>
            <w:rStyle w:val="Hyperlink"/>
            <w:noProof/>
          </w:rPr>
          <w:t>R2-2005043</w:t>
        </w:r>
      </w:hyperlink>
      <w:r w:rsidR="00BD3EDB" w:rsidRPr="00224244">
        <w:rPr>
          <w:noProof/>
        </w:rPr>
        <w:tab/>
        <w:t>Discussion on mixed blind and feedback-based HARQ retransmissions for NR sidelink</w:t>
      </w:r>
      <w:r w:rsidR="00BD3EDB" w:rsidRPr="00224244">
        <w:rPr>
          <w:noProof/>
        </w:rPr>
        <w:tab/>
        <w:t>Spreadtrum Communications</w:t>
      </w:r>
      <w:r w:rsidR="00BD3EDB" w:rsidRPr="00224244">
        <w:rPr>
          <w:noProof/>
        </w:rPr>
        <w:tab/>
        <w:t>discussion</w:t>
      </w:r>
    </w:p>
    <w:p w14:paraId="3E48BDC6" w14:textId="35EAC176" w:rsidR="00BD3EDB" w:rsidRPr="00224244" w:rsidRDefault="00C00E88" w:rsidP="00BD3EDB">
      <w:pPr>
        <w:spacing w:before="60"/>
        <w:ind w:left="1259" w:hanging="1259"/>
        <w:rPr>
          <w:noProof/>
        </w:rPr>
      </w:pPr>
      <w:hyperlink r:id="rId1606" w:history="1">
        <w:r w:rsidR="00EB1908">
          <w:rPr>
            <w:rStyle w:val="Hyperlink"/>
            <w:noProof/>
          </w:rPr>
          <w:t>R2-2005074</w:t>
        </w:r>
      </w:hyperlink>
      <w:r w:rsidR="00BD3EDB" w:rsidRPr="00224244">
        <w:rPr>
          <w:noProof/>
        </w:rPr>
        <w:tab/>
        <w:t>Discussion on MAC left issues</w:t>
      </w:r>
      <w:r w:rsidR="00BD3EDB" w:rsidRPr="00224244">
        <w:rPr>
          <w:noProof/>
        </w:rPr>
        <w:tab/>
        <w:t>Ericsson</w:t>
      </w:r>
      <w:r w:rsidR="00BD3EDB" w:rsidRPr="00224244">
        <w:rPr>
          <w:noProof/>
        </w:rPr>
        <w:tab/>
        <w:t>discussion</w:t>
      </w:r>
      <w:r w:rsidR="00BD3EDB" w:rsidRPr="00224244">
        <w:rPr>
          <w:noProof/>
        </w:rPr>
        <w:tab/>
        <w:t>Rel-16</w:t>
      </w:r>
      <w:r w:rsidR="00BD3EDB" w:rsidRPr="00224244">
        <w:rPr>
          <w:noProof/>
        </w:rPr>
        <w:tab/>
        <w:t>5G_V2X_NRSL-Core</w:t>
      </w:r>
    </w:p>
    <w:p w14:paraId="07A5372A" w14:textId="06F9F0A8" w:rsidR="00BD3EDB" w:rsidRPr="00224244" w:rsidRDefault="00C00E88" w:rsidP="00BD3EDB">
      <w:pPr>
        <w:spacing w:before="60"/>
        <w:ind w:left="1259" w:hanging="1259"/>
        <w:rPr>
          <w:noProof/>
        </w:rPr>
      </w:pPr>
      <w:hyperlink r:id="rId1607" w:history="1">
        <w:r w:rsidR="00EB1908">
          <w:rPr>
            <w:rStyle w:val="Hyperlink"/>
            <w:noProof/>
          </w:rPr>
          <w:t>R2-2005207</w:t>
        </w:r>
      </w:hyperlink>
      <w:r w:rsidR="00BD3EDB" w:rsidRPr="00224244">
        <w:rPr>
          <w:noProof/>
        </w:rPr>
        <w:tab/>
        <w:t xml:space="preserve">Groupcast HARQ feedback without location information </w:t>
      </w:r>
      <w:r w:rsidR="00BD3EDB" w:rsidRPr="00224244">
        <w:rPr>
          <w:noProof/>
        </w:rPr>
        <w:tab/>
        <w:t>Kyocera</w:t>
      </w:r>
      <w:r w:rsidR="00BD3EDB" w:rsidRPr="00224244">
        <w:rPr>
          <w:noProof/>
        </w:rPr>
        <w:tab/>
        <w:t>discussion</w:t>
      </w:r>
    </w:p>
    <w:p w14:paraId="6841FEC0" w14:textId="6F14F55C" w:rsidR="00BD3EDB" w:rsidRPr="00224244" w:rsidRDefault="00C00E88" w:rsidP="00BD3EDB">
      <w:pPr>
        <w:spacing w:before="60"/>
        <w:ind w:left="1259" w:hanging="1259"/>
        <w:rPr>
          <w:noProof/>
        </w:rPr>
      </w:pPr>
      <w:hyperlink r:id="rId1608" w:history="1">
        <w:r w:rsidR="00EB1908">
          <w:rPr>
            <w:rStyle w:val="Hyperlink"/>
            <w:noProof/>
          </w:rPr>
          <w:t>R2-2005228</w:t>
        </w:r>
      </w:hyperlink>
      <w:r w:rsidR="00BD3EDB" w:rsidRPr="00224244">
        <w:rPr>
          <w:noProof/>
        </w:rPr>
        <w:tab/>
        <w:t>On mixing of blind and feedback based HARQ retransmissions</w:t>
      </w:r>
      <w:r w:rsidR="00BD3EDB" w:rsidRPr="00224244">
        <w:rPr>
          <w:noProof/>
        </w:rPr>
        <w:tab/>
        <w:t>Intel Corporation</w:t>
      </w:r>
      <w:r w:rsidR="00BD3EDB" w:rsidRPr="00224244">
        <w:rPr>
          <w:noProof/>
        </w:rPr>
        <w:tab/>
        <w:t>discussion</w:t>
      </w:r>
      <w:r w:rsidR="00BD3EDB" w:rsidRPr="00224244">
        <w:rPr>
          <w:noProof/>
        </w:rPr>
        <w:tab/>
        <w:t>Rel-16</w:t>
      </w:r>
      <w:r w:rsidR="00BD3EDB" w:rsidRPr="00224244">
        <w:rPr>
          <w:noProof/>
        </w:rPr>
        <w:tab/>
        <w:t>5G_V2X_NRSL-Core</w:t>
      </w:r>
    </w:p>
    <w:p w14:paraId="46D70A4E" w14:textId="0930C065" w:rsidR="00BD3EDB" w:rsidRPr="00224244" w:rsidRDefault="00C00E88" w:rsidP="00BD3EDB">
      <w:pPr>
        <w:spacing w:before="60"/>
        <w:ind w:left="1259" w:hanging="1259"/>
        <w:rPr>
          <w:noProof/>
        </w:rPr>
      </w:pPr>
      <w:hyperlink r:id="rId1609" w:history="1">
        <w:r w:rsidR="00EB1908">
          <w:rPr>
            <w:rStyle w:val="Hyperlink"/>
            <w:noProof/>
          </w:rPr>
          <w:t>R2-2005297</w:t>
        </w:r>
      </w:hyperlink>
      <w:r w:rsidR="00BD3EDB" w:rsidRPr="00224244">
        <w:rPr>
          <w:noProof/>
        </w:rPr>
        <w:tab/>
        <w:t>Remaining MAC issues</w:t>
      </w:r>
      <w:r w:rsidR="00BD3EDB" w:rsidRPr="00224244">
        <w:rPr>
          <w:noProof/>
        </w:rPr>
        <w:tab/>
        <w:t>vivo</w:t>
      </w:r>
      <w:r w:rsidR="00BD3EDB" w:rsidRPr="00224244">
        <w:rPr>
          <w:noProof/>
        </w:rPr>
        <w:tab/>
        <w:t>discussion</w:t>
      </w:r>
    </w:p>
    <w:p w14:paraId="42B32428" w14:textId="00B05526" w:rsidR="00BD3EDB" w:rsidRPr="00224244" w:rsidRDefault="00C00E88" w:rsidP="00BD3EDB">
      <w:pPr>
        <w:spacing w:before="60"/>
        <w:ind w:left="1259" w:hanging="1259"/>
        <w:rPr>
          <w:noProof/>
        </w:rPr>
      </w:pPr>
      <w:hyperlink r:id="rId1610" w:history="1">
        <w:r w:rsidR="00EB1908">
          <w:rPr>
            <w:rStyle w:val="Hyperlink"/>
            <w:noProof/>
          </w:rPr>
          <w:t>R2-2005325</w:t>
        </w:r>
      </w:hyperlink>
      <w:r w:rsidR="00BD3EDB" w:rsidRPr="00224244">
        <w:rPr>
          <w:noProof/>
        </w:rPr>
        <w:tab/>
        <w:t>Remaining Issues on HARQ for NR V2X</w:t>
      </w:r>
      <w:r w:rsidR="00BD3EDB" w:rsidRPr="00224244">
        <w:rPr>
          <w:noProof/>
        </w:rPr>
        <w:tab/>
        <w:t>InterDigital, Apple, Lenovo, Motorola Mobility</w:t>
      </w:r>
      <w:r w:rsidR="00BD3EDB" w:rsidRPr="00224244">
        <w:rPr>
          <w:noProof/>
        </w:rPr>
        <w:tab/>
        <w:t>discussion</w:t>
      </w:r>
      <w:r w:rsidR="00BD3EDB" w:rsidRPr="00224244">
        <w:rPr>
          <w:noProof/>
        </w:rPr>
        <w:tab/>
        <w:t>Rel-16</w:t>
      </w:r>
      <w:r w:rsidR="00BD3EDB" w:rsidRPr="00224244">
        <w:rPr>
          <w:noProof/>
        </w:rPr>
        <w:tab/>
        <w:t>5G_V2X_NRSL-Core</w:t>
      </w:r>
    </w:p>
    <w:p w14:paraId="6D7EF9DB" w14:textId="1DC48666" w:rsidR="00BD3EDB" w:rsidRPr="00224244" w:rsidRDefault="00C00E88" w:rsidP="00BD3EDB">
      <w:pPr>
        <w:spacing w:before="60"/>
        <w:ind w:left="1259" w:hanging="1259"/>
        <w:rPr>
          <w:noProof/>
        </w:rPr>
      </w:pPr>
      <w:hyperlink r:id="rId1611" w:history="1">
        <w:r w:rsidR="00EB1908">
          <w:rPr>
            <w:rStyle w:val="Hyperlink"/>
            <w:noProof/>
          </w:rPr>
          <w:t>R2-2005492</w:t>
        </w:r>
      </w:hyperlink>
      <w:r w:rsidR="00BD3EDB" w:rsidRPr="00224244">
        <w:rPr>
          <w:noProof/>
        </w:rPr>
        <w:tab/>
        <w:t>Discussion on remaining MAC Open issues for 5G V2X with NR SL</w:t>
      </w:r>
      <w:r w:rsidR="00BD3EDB" w:rsidRPr="00224244">
        <w:rPr>
          <w:noProof/>
        </w:rPr>
        <w:tab/>
        <w:t>Huawei, Hisilicon</w:t>
      </w:r>
      <w:r w:rsidR="00BD3EDB" w:rsidRPr="00224244">
        <w:rPr>
          <w:noProof/>
        </w:rPr>
        <w:tab/>
        <w:t>discussion</w:t>
      </w:r>
      <w:r w:rsidR="00BD3EDB" w:rsidRPr="00224244">
        <w:rPr>
          <w:noProof/>
        </w:rPr>
        <w:tab/>
        <w:t>5G_V2X_NRSL-Core</w:t>
      </w:r>
    </w:p>
    <w:p w14:paraId="3B4432E8" w14:textId="19A98788" w:rsidR="00BD3EDB" w:rsidRPr="00224244" w:rsidRDefault="00C00E88" w:rsidP="00BD3EDB">
      <w:pPr>
        <w:spacing w:before="60"/>
        <w:ind w:left="1259" w:hanging="1259"/>
        <w:rPr>
          <w:noProof/>
        </w:rPr>
      </w:pPr>
      <w:hyperlink r:id="rId1612" w:history="1">
        <w:r w:rsidR="00EB1908">
          <w:rPr>
            <w:rStyle w:val="Hyperlink"/>
            <w:noProof/>
          </w:rPr>
          <w:t>R2-2005515</w:t>
        </w:r>
      </w:hyperlink>
      <w:r w:rsidR="00BD3EDB" w:rsidRPr="00224244">
        <w:rPr>
          <w:noProof/>
        </w:rPr>
        <w:tab/>
        <w:t>Groupcast HARQ feedback from RX UE without location information</w:t>
      </w:r>
      <w:r w:rsidR="00BD3EDB" w:rsidRPr="00224244">
        <w:rPr>
          <w:noProof/>
        </w:rPr>
        <w:tab/>
        <w:t>Futurewei</w:t>
      </w:r>
      <w:r w:rsidR="00BD3EDB" w:rsidRPr="00224244">
        <w:rPr>
          <w:noProof/>
        </w:rPr>
        <w:tab/>
        <w:t>discussion</w:t>
      </w:r>
      <w:r w:rsidR="00BD3EDB" w:rsidRPr="00224244">
        <w:rPr>
          <w:noProof/>
        </w:rPr>
        <w:tab/>
        <w:t>Rel-16</w:t>
      </w:r>
      <w:r w:rsidR="00BD3EDB" w:rsidRPr="00224244">
        <w:rPr>
          <w:noProof/>
        </w:rPr>
        <w:tab/>
        <w:t>5G_V2X_NRSL-Core</w:t>
      </w:r>
    </w:p>
    <w:p w14:paraId="4261BAEF" w14:textId="485BEA75" w:rsidR="00BD3EDB" w:rsidRPr="00224244" w:rsidRDefault="00C00E88" w:rsidP="00BD3EDB">
      <w:pPr>
        <w:spacing w:before="60"/>
        <w:ind w:left="1259" w:hanging="1259"/>
        <w:rPr>
          <w:noProof/>
        </w:rPr>
      </w:pPr>
      <w:hyperlink r:id="rId1613" w:history="1">
        <w:r w:rsidR="00EB1908">
          <w:rPr>
            <w:rStyle w:val="Hyperlink"/>
            <w:noProof/>
          </w:rPr>
          <w:t>R2-2005541</w:t>
        </w:r>
      </w:hyperlink>
      <w:r w:rsidR="00BD3EDB" w:rsidRPr="00224244">
        <w:rPr>
          <w:noProof/>
        </w:rPr>
        <w:tab/>
        <w:t>Remaining V2X MAC Issues</w:t>
      </w:r>
      <w:r w:rsidR="00BD3EDB" w:rsidRPr="00224244">
        <w:rPr>
          <w:noProof/>
        </w:rPr>
        <w:tab/>
        <w:t>LG Electronics France</w:t>
      </w:r>
      <w:r w:rsidR="00BD3EDB" w:rsidRPr="00224244">
        <w:rPr>
          <w:noProof/>
        </w:rPr>
        <w:tab/>
        <w:t>discussion</w:t>
      </w:r>
      <w:r w:rsidR="00BD3EDB" w:rsidRPr="00224244">
        <w:rPr>
          <w:noProof/>
        </w:rPr>
        <w:tab/>
        <w:t>Rel-16</w:t>
      </w:r>
      <w:r w:rsidR="00BD3EDB" w:rsidRPr="00224244">
        <w:rPr>
          <w:noProof/>
        </w:rPr>
        <w:tab/>
        <w:t>38.321</w:t>
      </w:r>
    </w:p>
    <w:p w14:paraId="3A4D35B2" w14:textId="6DF3A0CF" w:rsidR="00BD3EDB" w:rsidRPr="00224244" w:rsidRDefault="00C00E88" w:rsidP="00BD3EDB">
      <w:pPr>
        <w:spacing w:before="60"/>
        <w:ind w:left="1259" w:hanging="1259"/>
        <w:rPr>
          <w:noProof/>
        </w:rPr>
      </w:pPr>
      <w:hyperlink r:id="rId1614" w:history="1">
        <w:r w:rsidR="00EB1908">
          <w:rPr>
            <w:rStyle w:val="Hyperlink"/>
            <w:noProof/>
          </w:rPr>
          <w:t>R2-2005564</w:t>
        </w:r>
      </w:hyperlink>
      <w:r w:rsidR="00BD3EDB" w:rsidRPr="00224244">
        <w:rPr>
          <w:noProof/>
        </w:rPr>
        <w:tab/>
        <w:t>Left NR V2X issues regarding SL MAC CE</w:t>
      </w:r>
      <w:r w:rsidR="00BD3EDB" w:rsidRPr="00224244">
        <w:rPr>
          <w:noProof/>
        </w:rPr>
        <w:tab/>
        <w:t>ASUSTeK</w:t>
      </w:r>
      <w:r w:rsidR="00BD3EDB" w:rsidRPr="00224244">
        <w:rPr>
          <w:noProof/>
        </w:rPr>
        <w:tab/>
        <w:t>discussion</w:t>
      </w:r>
      <w:r w:rsidR="00BD3EDB" w:rsidRPr="00224244">
        <w:rPr>
          <w:noProof/>
        </w:rPr>
        <w:tab/>
        <w:t>Rel-16</w:t>
      </w:r>
      <w:r w:rsidR="00BD3EDB" w:rsidRPr="00224244">
        <w:rPr>
          <w:noProof/>
        </w:rPr>
        <w:tab/>
        <w:t>38.331</w:t>
      </w:r>
      <w:r w:rsidR="00BD3EDB" w:rsidRPr="00224244">
        <w:rPr>
          <w:noProof/>
        </w:rPr>
        <w:tab/>
        <w:t>5G_V2X_NRSL-Core</w:t>
      </w:r>
    </w:p>
    <w:p w14:paraId="3F11C375" w14:textId="4ED75912" w:rsidR="00BD3EDB" w:rsidRPr="00224244" w:rsidRDefault="00C00E88" w:rsidP="00BD3EDB">
      <w:pPr>
        <w:spacing w:before="60"/>
        <w:ind w:left="1259" w:hanging="1259"/>
        <w:rPr>
          <w:noProof/>
        </w:rPr>
      </w:pPr>
      <w:hyperlink r:id="rId1615" w:history="1">
        <w:r w:rsidR="00EB1908">
          <w:rPr>
            <w:rStyle w:val="Hyperlink"/>
            <w:noProof/>
          </w:rPr>
          <w:t>R2-2005575</w:t>
        </w:r>
      </w:hyperlink>
      <w:r w:rsidR="00BD3EDB" w:rsidRPr="00224244">
        <w:rPr>
          <w:noProof/>
        </w:rPr>
        <w:tab/>
        <w:t>Remaining MAC issues</w:t>
      </w:r>
      <w:r w:rsidR="00BD3EDB" w:rsidRPr="00224244">
        <w:rPr>
          <w:noProof/>
        </w:rPr>
        <w:tab/>
        <w:t>Qualcomm Finland RFFE Oy</w:t>
      </w:r>
      <w:r w:rsidR="00BD3EDB" w:rsidRPr="00224244">
        <w:rPr>
          <w:noProof/>
        </w:rPr>
        <w:tab/>
        <w:t>discussion</w:t>
      </w:r>
      <w:r w:rsidR="00BD3EDB" w:rsidRPr="00224244">
        <w:rPr>
          <w:noProof/>
        </w:rPr>
        <w:tab/>
        <w:t>Rel-16</w:t>
      </w:r>
      <w:r w:rsidR="00BD3EDB" w:rsidRPr="00224244">
        <w:rPr>
          <w:noProof/>
        </w:rPr>
        <w:tab/>
        <w:t>38.321</w:t>
      </w:r>
    </w:p>
    <w:p w14:paraId="27843885" w14:textId="5089CD5D" w:rsidR="00BD3EDB" w:rsidRPr="00224244" w:rsidRDefault="00C00E88" w:rsidP="00BD3EDB">
      <w:pPr>
        <w:spacing w:before="60"/>
        <w:ind w:left="1259" w:hanging="1259"/>
        <w:rPr>
          <w:noProof/>
        </w:rPr>
      </w:pPr>
      <w:hyperlink r:id="rId1616" w:history="1">
        <w:r w:rsidR="00EB1908">
          <w:rPr>
            <w:rStyle w:val="Hyperlink"/>
            <w:noProof/>
          </w:rPr>
          <w:t>R2-2005705</w:t>
        </w:r>
      </w:hyperlink>
      <w:r w:rsidR="00BD3EDB" w:rsidRPr="00224244">
        <w:rPr>
          <w:noProof/>
        </w:rPr>
        <w:tab/>
        <w:t>Discussion on BSR prioritization issue</w:t>
      </w:r>
      <w:r w:rsidR="00BD3EDB" w:rsidRPr="00224244">
        <w:rPr>
          <w:noProof/>
        </w:rPr>
        <w:tab/>
        <w:t>Beijing Xiaomi Software Tech</w:t>
      </w:r>
      <w:r w:rsidR="00BD3EDB" w:rsidRPr="00224244">
        <w:rPr>
          <w:noProof/>
        </w:rPr>
        <w:tab/>
        <w:t>discussion</w:t>
      </w:r>
    </w:p>
    <w:p w14:paraId="16791811" w14:textId="77777777" w:rsidR="00BD3EDB" w:rsidRPr="00224244" w:rsidRDefault="00BD3EDB" w:rsidP="00BD3EDB">
      <w:pPr>
        <w:spacing w:before="60"/>
        <w:ind w:left="1259" w:hanging="1259"/>
        <w:rPr>
          <w:noProof/>
        </w:rPr>
      </w:pPr>
    </w:p>
    <w:p w14:paraId="3E9CFE2C" w14:textId="77777777" w:rsidR="00BD3EDB" w:rsidRPr="00224244" w:rsidRDefault="00BD3EDB" w:rsidP="00BD3EDB">
      <w:pPr>
        <w:spacing w:before="60"/>
        <w:ind w:left="1259" w:hanging="1259"/>
        <w:rPr>
          <w:noProof/>
        </w:rPr>
      </w:pPr>
      <w:r w:rsidRPr="00224244">
        <w:rPr>
          <w:noProof/>
        </w:rPr>
        <w:t>Withdrawn:</w:t>
      </w:r>
    </w:p>
    <w:p w14:paraId="27CFA817" w14:textId="0784193C" w:rsidR="00BD3EDB" w:rsidRPr="00224244" w:rsidRDefault="00C00E88" w:rsidP="00BD3EDB">
      <w:pPr>
        <w:spacing w:before="60"/>
        <w:ind w:left="1259" w:hanging="1259"/>
        <w:rPr>
          <w:noProof/>
        </w:rPr>
      </w:pPr>
      <w:hyperlink r:id="rId1617" w:history="1">
        <w:r w:rsidR="00EB1908">
          <w:rPr>
            <w:rStyle w:val="Hyperlink"/>
            <w:noProof/>
          </w:rPr>
          <w:t>R2-2004941</w:t>
        </w:r>
      </w:hyperlink>
      <w:r w:rsidR="00BD3EDB" w:rsidRPr="00224244">
        <w:rPr>
          <w:noProof/>
        </w:rPr>
        <w:tab/>
        <w:t>Open issue on mixing blind and feedback-based HARQ retransmissions of a TB in the sidelink HARQ operations</w:t>
      </w:r>
      <w:r w:rsidR="00BD3EDB" w:rsidRPr="00224244">
        <w:rPr>
          <w:noProof/>
        </w:rPr>
        <w:tab/>
        <w:t>CATT</w:t>
      </w:r>
      <w:r w:rsidR="00BD3EDB" w:rsidRPr="00224244">
        <w:rPr>
          <w:noProof/>
        </w:rPr>
        <w:tab/>
        <w:t>discussion</w:t>
      </w:r>
      <w:r w:rsidR="00BD3EDB" w:rsidRPr="00224244">
        <w:rPr>
          <w:noProof/>
        </w:rPr>
        <w:tab/>
        <w:t>Late</w:t>
      </w:r>
    </w:p>
    <w:p w14:paraId="6470467B" w14:textId="5A22D17B" w:rsidR="00BD3EDB" w:rsidRPr="00224244" w:rsidRDefault="00C00E88" w:rsidP="00BD3EDB">
      <w:pPr>
        <w:spacing w:before="60"/>
        <w:ind w:left="1259" w:hanging="1259"/>
        <w:rPr>
          <w:noProof/>
        </w:rPr>
      </w:pPr>
      <w:hyperlink r:id="rId1618" w:history="1">
        <w:r w:rsidR="00EB1908">
          <w:rPr>
            <w:rStyle w:val="Hyperlink"/>
            <w:noProof/>
          </w:rPr>
          <w:t>R2-2004968</w:t>
        </w:r>
      </w:hyperlink>
      <w:r w:rsidR="00BD3EDB" w:rsidRPr="00224244">
        <w:rPr>
          <w:noProof/>
        </w:rPr>
        <w:tab/>
        <w:t>Open issue on mixing blind and feedback-based HARQ retransmissions of a TB in the sidelink HARQ operations</w:t>
      </w:r>
      <w:r w:rsidR="00BD3EDB" w:rsidRPr="00224244">
        <w:rPr>
          <w:noProof/>
        </w:rPr>
        <w:tab/>
        <w:t>CATT</w:t>
      </w:r>
      <w:r w:rsidR="00BD3EDB" w:rsidRPr="00224244">
        <w:rPr>
          <w:noProof/>
        </w:rPr>
        <w:tab/>
        <w:t>discussion</w:t>
      </w:r>
      <w:r w:rsidR="00BD3EDB" w:rsidRPr="00224244">
        <w:rPr>
          <w:noProof/>
        </w:rPr>
        <w:tab/>
        <w:t>Late</w:t>
      </w:r>
    </w:p>
    <w:p w14:paraId="424CCB81" w14:textId="60D370DD" w:rsidR="00BD3EDB" w:rsidRPr="00224244" w:rsidRDefault="00C00E88" w:rsidP="00BD3EDB">
      <w:pPr>
        <w:spacing w:before="60"/>
        <w:ind w:left="1259" w:hanging="1259"/>
        <w:rPr>
          <w:noProof/>
        </w:rPr>
      </w:pPr>
      <w:hyperlink r:id="rId1619" w:history="1">
        <w:r w:rsidR="00EB1908">
          <w:rPr>
            <w:rStyle w:val="Hyperlink"/>
            <w:noProof/>
          </w:rPr>
          <w:t>R2-2004980</w:t>
        </w:r>
      </w:hyperlink>
      <w:r w:rsidR="00BD3EDB" w:rsidRPr="00224244">
        <w:rPr>
          <w:noProof/>
        </w:rPr>
        <w:tab/>
        <w:t>Discussion on mixed blind and HARQ-based retransmissions</w:t>
      </w:r>
      <w:r w:rsidR="00BD3EDB" w:rsidRPr="00224244">
        <w:rPr>
          <w:noProof/>
        </w:rPr>
        <w:tab/>
        <w:t>CATT</w:t>
      </w:r>
      <w:r w:rsidR="00BD3EDB" w:rsidRPr="00224244">
        <w:rPr>
          <w:noProof/>
        </w:rPr>
        <w:tab/>
        <w:t>discussion</w:t>
      </w:r>
      <w:r w:rsidR="00BD3EDB" w:rsidRPr="00224244">
        <w:rPr>
          <w:noProof/>
        </w:rPr>
        <w:tab/>
        <w:t>Late</w:t>
      </w:r>
    </w:p>
    <w:p w14:paraId="1727E025" w14:textId="77777777" w:rsidR="00BD3EDB" w:rsidRPr="00224244" w:rsidRDefault="00BD3EDB" w:rsidP="00BD3EDB">
      <w:pPr>
        <w:tabs>
          <w:tab w:val="left" w:pos="1622"/>
        </w:tabs>
        <w:ind w:left="1622" w:hanging="363"/>
      </w:pPr>
    </w:p>
    <w:p w14:paraId="6FCE9B78" w14:textId="77777777" w:rsidR="00BD3EDB" w:rsidRPr="00224244" w:rsidRDefault="00BD3EDB" w:rsidP="00BD3EDB">
      <w:pPr>
        <w:keepNext/>
        <w:widowControl w:val="0"/>
        <w:tabs>
          <w:tab w:val="left" w:pos="907"/>
        </w:tabs>
        <w:spacing w:before="240" w:after="60"/>
        <w:ind w:left="907" w:hanging="907"/>
        <w:outlineLvl w:val="3"/>
        <w:rPr>
          <w:rFonts w:cs="Arial"/>
          <w:bCs/>
          <w:sz w:val="24"/>
          <w:szCs w:val="28"/>
        </w:rPr>
      </w:pPr>
      <w:r w:rsidRPr="00224244">
        <w:rPr>
          <w:rFonts w:cs="Arial"/>
          <w:bCs/>
          <w:sz w:val="24"/>
          <w:szCs w:val="28"/>
        </w:rPr>
        <w:t>6.4.3.2</w:t>
      </w:r>
      <w:r w:rsidRPr="00224244">
        <w:rPr>
          <w:rFonts w:cs="Arial"/>
          <w:bCs/>
          <w:sz w:val="24"/>
          <w:szCs w:val="28"/>
        </w:rPr>
        <w:tab/>
        <w:t>Others</w:t>
      </w:r>
    </w:p>
    <w:p w14:paraId="642F34FD" w14:textId="77777777" w:rsidR="00BD3EDB" w:rsidRPr="00224244" w:rsidRDefault="00BD3EDB" w:rsidP="00BD3EDB">
      <w:pPr>
        <w:rPr>
          <w:i/>
          <w:noProof/>
          <w:sz w:val="18"/>
        </w:rPr>
      </w:pPr>
      <w:r w:rsidRPr="00224244">
        <w:rPr>
          <w:i/>
          <w:noProof/>
          <w:sz w:val="18"/>
        </w:rPr>
        <w:t>Including [Post109bis-e][959][V2X] and remaining other user plane issues (RLC, PDCP, and SDAP). Tdoc limitation: 1 tdoc for discussion with an annext TP (if needed) per specification. This agenda item will utilize summary documents (RLC: Ericsson, PDCP: CATT, SDAP: Vivo).</w:t>
      </w:r>
    </w:p>
    <w:p w14:paraId="0210CB6B" w14:textId="77777777" w:rsidR="00BD3EDB" w:rsidRPr="00224244" w:rsidRDefault="00BD3EDB" w:rsidP="00BD3EDB"/>
    <w:p w14:paraId="595884DD" w14:textId="21DB144A" w:rsidR="00BD3EDB" w:rsidRPr="00224244" w:rsidRDefault="00C00E88" w:rsidP="00434CD6">
      <w:pPr>
        <w:pStyle w:val="Doc-title"/>
      </w:pPr>
      <w:hyperlink r:id="rId1620" w:history="1">
        <w:r w:rsidR="00EB1908">
          <w:rPr>
            <w:rStyle w:val="Hyperlink"/>
          </w:rPr>
          <w:t>R2-2004888</w:t>
        </w:r>
      </w:hyperlink>
      <w:r w:rsidR="00BD3EDB" w:rsidRPr="00224244">
        <w:tab/>
        <w:t>38.323 CR for NR V2X</w:t>
      </w:r>
      <w:r w:rsidR="00BD3EDB" w:rsidRPr="00224244">
        <w:tab/>
        <w:t>CATT</w:t>
      </w:r>
      <w:r w:rsidR="00BD3EDB" w:rsidRPr="00224244">
        <w:tab/>
        <w:t>CR</w:t>
      </w:r>
      <w:r w:rsidR="00BD3EDB" w:rsidRPr="00224244">
        <w:tab/>
        <w:t>Rel-16</w:t>
      </w:r>
      <w:r w:rsidR="00BD3EDB" w:rsidRPr="00224244">
        <w:tab/>
        <w:t>38.323</w:t>
      </w:r>
      <w:r w:rsidR="00BD3EDB" w:rsidRPr="00224244">
        <w:tab/>
        <w:t>16.0.0</w:t>
      </w:r>
      <w:r w:rsidR="00BD3EDB" w:rsidRPr="00224244">
        <w:tab/>
        <w:t>0048</w:t>
      </w:r>
      <w:r w:rsidR="00BD3EDB" w:rsidRPr="00224244">
        <w:tab/>
        <w:t>-</w:t>
      </w:r>
      <w:r w:rsidR="00BD3EDB" w:rsidRPr="00224244">
        <w:tab/>
        <w:t>C</w:t>
      </w:r>
      <w:r w:rsidR="00BD3EDB" w:rsidRPr="00224244">
        <w:tab/>
        <w:t>5G_V2X_NRSL-Core</w:t>
      </w:r>
      <w:r w:rsidR="00BD3EDB" w:rsidRPr="00224244">
        <w:tab/>
        <w:t>Late</w:t>
      </w:r>
    </w:p>
    <w:p w14:paraId="33EDE695" w14:textId="77777777" w:rsidR="00BD3EDB" w:rsidRPr="00224244" w:rsidRDefault="00BD3EDB" w:rsidP="00434CD6">
      <w:pPr>
        <w:pStyle w:val="Doc-text2"/>
        <w:rPr>
          <w:noProof/>
        </w:rPr>
      </w:pPr>
      <w:r w:rsidRPr="00224244">
        <w:rPr>
          <w:noProof/>
        </w:rPr>
        <w:tab/>
        <w:t>[Session chair]: It may be good to change CR category to ‘F’</w:t>
      </w:r>
    </w:p>
    <w:p w14:paraId="48B3B9DF" w14:textId="78805615" w:rsidR="00BD3EDB" w:rsidRPr="00224244" w:rsidRDefault="00BD3EDB" w:rsidP="00434CD6">
      <w:pPr>
        <w:pStyle w:val="Doc-text2"/>
        <w:rPr>
          <w:noProof/>
        </w:rPr>
      </w:pPr>
      <w:r w:rsidRPr="00224244">
        <w:rPr>
          <w:noProof/>
        </w:rPr>
        <w:tab/>
        <w:t xml:space="preserve">Endorsed and it will be baseline for further updates to the new agreements (in </w:t>
      </w:r>
      <w:hyperlink r:id="rId1621" w:history="1">
        <w:r w:rsidR="00EB1908">
          <w:rPr>
            <w:rStyle w:val="Hyperlink"/>
            <w:noProof/>
          </w:rPr>
          <w:t>R2-2005963</w:t>
        </w:r>
      </w:hyperlink>
      <w:r w:rsidRPr="00224244">
        <w:rPr>
          <w:noProof/>
        </w:rPr>
        <w:t>)</w:t>
      </w:r>
    </w:p>
    <w:p w14:paraId="587C234F" w14:textId="3D5B03EE" w:rsidR="00434CD6" w:rsidRPr="00224244" w:rsidRDefault="00434CD6" w:rsidP="00434CD6">
      <w:pPr>
        <w:pStyle w:val="Doc-text2"/>
        <w:rPr>
          <w:noProof/>
        </w:rPr>
      </w:pPr>
      <w:r w:rsidRPr="00224244">
        <w:rPr>
          <w:noProof/>
        </w:rPr>
        <w:t xml:space="preserve">=&gt; Revised in </w:t>
      </w:r>
      <w:hyperlink r:id="rId1622" w:history="1">
        <w:r w:rsidR="00EB1908">
          <w:rPr>
            <w:rStyle w:val="Hyperlink"/>
            <w:noProof/>
          </w:rPr>
          <w:t>R2-2005963</w:t>
        </w:r>
      </w:hyperlink>
    </w:p>
    <w:p w14:paraId="71E50957" w14:textId="77777777" w:rsidR="00434CD6" w:rsidRPr="00224244" w:rsidRDefault="00434CD6" w:rsidP="00434CD6">
      <w:pPr>
        <w:pStyle w:val="Doc-text2"/>
        <w:rPr>
          <w:noProof/>
        </w:rPr>
      </w:pPr>
    </w:p>
    <w:p w14:paraId="7DA15D85" w14:textId="4AEF7BD4" w:rsidR="00434CD6" w:rsidRPr="00224244" w:rsidRDefault="00C00E88" w:rsidP="00434CD6">
      <w:pPr>
        <w:pStyle w:val="Doc-title"/>
      </w:pPr>
      <w:hyperlink r:id="rId1623" w:history="1">
        <w:r w:rsidR="00EB1908">
          <w:rPr>
            <w:rStyle w:val="Hyperlink"/>
          </w:rPr>
          <w:t>R2-2005963</w:t>
        </w:r>
      </w:hyperlink>
      <w:r w:rsidR="00434CD6" w:rsidRPr="00224244">
        <w:tab/>
        <w:t>38.323 CR for NR V2X</w:t>
      </w:r>
      <w:r w:rsidR="00434CD6" w:rsidRPr="00224244">
        <w:tab/>
        <w:t>CATT</w:t>
      </w:r>
      <w:r w:rsidR="00434CD6" w:rsidRPr="00224244">
        <w:tab/>
        <w:t>CR</w:t>
      </w:r>
      <w:r w:rsidR="00434CD6" w:rsidRPr="00224244">
        <w:tab/>
        <w:t>Rel-16</w:t>
      </w:r>
      <w:r w:rsidR="00434CD6" w:rsidRPr="00224244">
        <w:tab/>
        <w:t>38.323</w:t>
      </w:r>
      <w:r w:rsidR="00434CD6" w:rsidRPr="00224244">
        <w:tab/>
        <w:t>16.0.0</w:t>
      </w:r>
      <w:r w:rsidR="00434CD6" w:rsidRPr="00224244">
        <w:tab/>
        <w:t>0048</w:t>
      </w:r>
      <w:r w:rsidR="00434CD6" w:rsidRPr="00224244">
        <w:tab/>
        <w:t>1</w:t>
      </w:r>
      <w:r w:rsidR="00434CD6" w:rsidRPr="00224244">
        <w:tab/>
        <w:t>F</w:t>
      </w:r>
      <w:r w:rsidR="00434CD6" w:rsidRPr="00224244">
        <w:tab/>
        <w:t>5G_V2X_NRSL-Core</w:t>
      </w:r>
    </w:p>
    <w:p w14:paraId="78C70F9D" w14:textId="1E4E3E1A" w:rsidR="00434CD6" w:rsidRPr="00224244" w:rsidRDefault="00434CD6" w:rsidP="00434CD6">
      <w:pPr>
        <w:pStyle w:val="Doc-text2"/>
      </w:pPr>
      <w:r w:rsidRPr="00224244">
        <w:t>=&gt; Agreed</w:t>
      </w:r>
    </w:p>
    <w:p w14:paraId="31EE6E63" w14:textId="77777777" w:rsidR="00BD3EDB" w:rsidRPr="00224244" w:rsidRDefault="00BD3EDB" w:rsidP="00BD3EDB">
      <w:pPr>
        <w:spacing w:before="60"/>
        <w:ind w:left="1259" w:hanging="1259"/>
        <w:rPr>
          <w:noProof/>
        </w:rPr>
      </w:pPr>
    </w:p>
    <w:p w14:paraId="230DA5A8" w14:textId="25270330" w:rsidR="00BD3EDB" w:rsidRPr="00224244" w:rsidRDefault="00C00E88" w:rsidP="00BD3EDB">
      <w:pPr>
        <w:spacing w:before="60"/>
        <w:ind w:left="1259" w:hanging="1259"/>
        <w:rPr>
          <w:noProof/>
        </w:rPr>
      </w:pPr>
      <w:hyperlink r:id="rId1624" w:history="1">
        <w:r w:rsidR="00EB1908">
          <w:rPr>
            <w:rStyle w:val="Hyperlink"/>
            <w:noProof/>
          </w:rPr>
          <w:t>R2-2005724</w:t>
        </w:r>
      </w:hyperlink>
      <w:r w:rsidR="00BD3EDB" w:rsidRPr="00224244">
        <w:rPr>
          <w:noProof/>
        </w:rPr>
        <w:tab/>
        <w:t>Summary of PDCP remaining issues on NR V2X</w:t>
      </w:r>
      <w:r w:rsidR="00BD3EDB" w:rsidRPr="00224244">
        <w:rPr>
          <w:noProof/>
        </w:rPr>
        <w:tab/>
        <w:t>CATT</w:t>
      </w:r>
      <w:r w:rsidR="00BD3EDB" w:rsidRPr="00224244">
        <w:rPr>
          <w:noProof/>
        </w:rPr>
        <w:tab/>
        <w:t>discussion</w:t>
      </w:r>
      <w:r w:rsidR="00BD3EDB" w:rsidRPr="00224244">
        <w:rPr>
          <w:noProof/>
        </w:rPr>
        <w:tab/>
        <w:t>Rel-16</w:t>
      </w:r>
      <w:r w:rsidR="00BD3EDB" w:rsidRPr="00224244">
        <w:rPr>
          <w:noProof/>
        </w:rPr>
        <w:tab/>
        <w:t>5G_V2X_NRSL-Core</w:t>
      </w:r>
    </w:p>
    <w:p w14:paraId="5D98E1C4" w14:textId="77777777" w:rsidR="00BD3EDB" w:rsidRPr="00224244" w:rsidRDefault="00BD3EDB" w:rsidP="00BD3EDB">
      <w:pPr>
        <w:spacing w:before="60"/>
        <w:ind w:left="1259" w:hanging="1259"/>
        <w:rPr>
          <w:noProof/>
        </w:rPr>
      </w:pPr>
      <w:r w:rsidRPr="00224244">
        <w:rPr>
          <w:noProof/>
        </w:rPr>
        <w:tab/>
      </w:r>
    </w:p>
    <w:p w14:paraId="4D19FDD6" w14:textId="77777777" w:rsidR="00BD3EDB" w:rsidRPr="00224244" w:rsidRDefault="00BD3EDB" w:rsidP="00BD3EDB">
      <w:pPr>
        <w:pStyle w:val="EmailDiscussion"/>
        <w:tabs>
          <w:tab w:val="clear" w:pos="1710"/>
          <w:tab w:val="num" w:pos="1619"/>
        </w:tabs>
        <w:overflowPunct/>
        <w:autoSpaceDE/>
        <w:autoSpaceDN/>
        <w:adjustRightInd/>
        <w:spacing w:before="40"/>
        <w:ind w:left="1619" w:hanging="360"/>
        <w:textAlignment w:val="auto"/>
        <w:rPr>
          <w:noProof/>
        </w:rPr>
      </w:pPr>
      <w:r w:rsidRPr="00224244">
        <w:rPr>
          <w:noProof/>
        </w:rPr>
        <w:lastRenderedPageBreak/>
        <w:t>[AT110-e][706][V2X] PDCP issues (CATT)</w:t>
      </w:r>
    </w:p>
    <w:p w14:paraId="792BC837" w14:textId="23A958E6" w:rsidR="00BD3EDB" w:rsidRPr="00224244" w:rsidRDefault="00BD3EDB" w:rsidP="00BD3EDB">
      <w:pPr>
        <w:spacing w:before="60"/>
        <w:ind w:left="1619"/>
        <w:rPr>
          <w:noProof/>
        </w:rPr>
      </w:pPr>
      <w:r w:rsidRPr="00224244">
        <w:rPr>
          <w:noProof/>
        </w:rPr>
        <w:t xml:space="preserve">Discuss and conclude PDCP issues in </w:t>
      </w:r>
      <w:hyperlink r:id="rId1625" w:history="1">
        <w:r w:rsidR="00EB1908">
          <w:rPr>
            <w:rStyle w:val="Hyperlink"/>
            <w:noProof/>
          </w:rPr>
          <w:t>R2-2005724</w:t>
        </w:r>
      </w:hyperlink>
      <w:r w:rsidRPr="00224244">
        <w:rPr>
          <w:noProof/>
        </w:rPr>
        <w:t xml:space="preserve"> (in </w:t>
      </w:r>
      <w:hyperlink r:id="rId1626" w:history="1">
        <w:r w:rsidR="00EB1908">
          <w:rPr>
            <w:rStyle w:val="Hyperlink"/>
            <w:noProof/>
          </w:rPr>
          <w:t>R2-2005962</w:t>
        </w:r>
      </w:hyperlink>
      <w:r w:rsidRPr="00224244">
        <w:rPr>
          <w:noProof/>
        </w:rPr>
        <w:t xml:space="preserve">). </w:t>
      </w:r>
    </w:p>
    <w:p w14:paraId="1FACDF24" w14:textId="77777777" w:rsidR="00BD3EDB" w:rsidRPr="00224244" w:rsidRDefault="00BD3EDB" w:rsidP="00BD3EDB">
      <w:pPr>
        <w:spacing w:before="60"/>
        <w:ind w:left="1619"/>
        <w:rPr>
          <w:noProof/>
        </w:rPr>
      </w:pPr>
      <w:r w:rsidRPr="00224244">
        <w:rPr>
          <w:noProof/>
        </w:rPr>
        <w:t>Deadline is 6/8 10:00am (UTC).</w:t>
      </w:r>
    </w:p>
    <w:p w14:paraId="45F936FA" w14:textId="77777777" w:rsidR="00BD3EDB" w:rsidRPr="00224244" w:rsidRDefault="00BD3EDB" w:rsidP="00BD3EDB">
      <w:pPr>
        <w:spacing w:before="60"/>
        <w:ind w:left="1259" w:hanging="1259"/>
        <w:rPr>
          <w:noProof/>
        </w:rPr>
      </w:pPr>
    </w:p>
    <w:p w14:paraId="04BEF8EE" w14:textId="5CBE5713" w:rsidR="00BD3EDB" w:rsidRPr="00224244" w:rsidRDefault="00C00E88" w:rsidP="00BD3EDB">
      <w:pPr>
        <w:spacing w:before="60"/>
        <w:ind w:left="1259" w:hanging="1259"/>
        <w:rPr>
          <w:noProof/>
        </w:rPr>
      </w:pPr>
      <w:hyperlink r:id="rId1627" w:history="1">
        <w:r w:rsidR="00EB1908">
          <w:rPr>
            <w:rStyle w:val="Hyperlink"/>
            <w:noProof/>
          </w:rPr>
          <w:t>R2-2005962</w:t>
        </w:r>
      </w:hyperlink>
      <w:r w:rsidR="00BD3EDB" w:rsidRPr="00224244">
        <w:rPr>
          <w:noProof/>
        </w:rPr>
        <w:tab/>
        <w:t>Summary of [706][V2X] PDCP remaining issues (CATT)</w:t>
      </w:r>
      <w:r w:rsidR="00BD3EDB" w:rsidRPr="00224244">
        <w:rPr>
          <w:noProof/>
        </w:rPr>
        <w:tab/>
        <w:t>CATT</w:t>
      </w:r>
      <w:r w:rsidR="00BD3EDB" w:rsidRPr="00224244">
        <w:rPr>
          <w:noProof/>
        </w:rPr>
        <w:tab/>
        <w:t>discussion</w:t>
      </w:r>
      <w:r w:rsidR="00BD3EDB" w:rsidRPr="00224244">
        <w:rPr>
          <w:noProof/>
        </w:rPr>
        <w:tab/>
        <w:t>Rel-16</w:t>
      </w:r>
      <w:r w:rsidR="00BD3EDB" w:rsidRPr="00224244">
        <w:rPr>
          <w:noProof/>
        </w:rPr>
        <w:tab/>
        <w:t>5G_V2X_NRSL-Core</w:t>
      </w:r>
    </w:p>
    <w:p w14:paraId="2D60695A" w14:textId="77777777" w:rsidR="00BD3EDB" w:rsidRPr="00224244" w:rsidRDefault="00BD3EDB" w:rsidP="00BD3EDB">
      <w:pPr>
        <w:spacing w:before="60"/>
        <w:ind w:left="1259" w:hanging="1259"/>
        <w:rPr>
          <w:noProof/>
        </w:rPr>
      </w:pPr>
      <w:r w:rsidRPr="00224244">
        <w:rPr>
          <w:noProof/>
        </w:rPr>
        <w:tab/>
        <w:t>Proposal 1: The MAC-I field is present only when the SL SRB1, SRB2 and SRB3 are configured with integrity protection‎.</w:t>
      </w:r>
    </w:p>
    <w:p w14:paraId="66B65F96"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 xml:space="preserve">Agreed. </w:t>
      </w:r>
    </w:p>
    <w:p w14:paraId="7D7DD8AD" w14:textId="77777777" w:rsidR="00BD3EDB" w:rsidRPr="00224244" w:rsidRDefault="00BD3EDB" w:rsidP="00BD3EDB">
      <w:pPr>
        <w:spacing w:before="60"/>
        <w:ind w:left="1259"/>
        <w:rPr>
          <w:noProof/>
        </w:rPr>
      </w:pPr>
    </w:p>
    <w:p w14:paraId="5FEE6739" w14:textId="77777777" w:rsidR="00BD3EDB" w:rsidRPr="00224244" w:rsidRDefault="00BD3EDB" w:rsidP="00BD3EDB">
      <w:pPr>
        <w:spacing w:before="60"/>
        <w:ind w:left="1259"/>
        <w:rPr>
          <w:noProof/>
        </w:rPr>
      </w:pPr>
      <w:r w:rsidRPr="00224244">
        <w:rPr>
          <w:noProof/>
        </w:rPr>
        <w:t>Proposal 2: Change PDCP SN size in SL groupcast and broadcast from 18bits to 12bits.‎‎</w:t>
      </w:r>
    </w:p>
    <w:p w14:paraId="57FAD1A5" w14:textId="77777777" w:rsidR="00BD3EDB" w:rsidRPr="00224244" w:rsidRDefault="00BD3EDB" w:rsidP="00BD3EDB">
      <w:pPr>
        <w:spacing w:before="60"/>
        <w:ind w:left="1259"/>
        <w:rPr>
          <w:noProof/>
        </w:rPr>
      </w:pPr>
      <w:r w:rsidRPr="00224244">
        <w:rPr>
          <w:noProof/>
        </w:rPr>
        <w:t xml:space="preserve">[OPPO]: Any impact on UE capability bit? [CATT]: UE capability of PDCP SN 18bits is not required. [Huawei]: No strong view if PDCP SN 18bits is also supporetd as optional. </w:t>
      </w:r>
    </w:p>
    <w:p w14:paraId="4C497BE9"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 xml:space="preserve">Agreed. </w:t>
      </w:r>
    </w:p>
    <w:p w14:paraId="3A2372BC" w14:textId="77777777" w:rsidR="00BD3EDB" w:rsidRPr="00224244" w:rsidRDefault="00BD3EDB" w:rsidP="00BD3EDB">
      <w:pPr>
        <w:spacing w:before="60"/>
        <w:ind w:left="1259"/>
        <w:rPr>
          <w:noProof/>
        </w:rPr>
      </w:pPr>
    </w:p>
    <w:p w14:paraId="7CF56F02" w14:textId="77777777" w:rsidR="00BD3EDB" w:rsidRPr="00224244" w:rsidRDefault="00BD3EDB" w:rsidP="00BD3EDB">
      <w:pPr>
        <w:spacing w:before="60"/>
        <w:ind w:left="1259"/>
        <w:rPr>
          <w:noProof/>
        </w:rPr>
      </w:pPr>
      <w:r w:rsidRPr="00224244">
        <w:rPr>
          <w:noProof/>
        </w:rPr>
        <w:t>Proposal 3: Capture the activation/deactivation of the security for PC5 unicast link in 38.331.‎‎ The detail specific text can be further discussed during 38.331 and 38.323 CR discussion.</w:t>
      </w:r>
    </w:p>
    <w:p w14:paraId="6EB0A253"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 xml:space="preserve">Agreed. </w:t>
      </w:r>
    </w:p>
    <w:p w14:paraId="09503B13" w14:textId="77777777" w:rsidR="00BD3EDB" w:rsidRPr="00224244" w:rsidRDefault="00BD3EDB" w:rsidP="00BD3EDB">
      <w:pPr>
        <w:spacing w:before="60"/>
        <w:ind w:left="1259"/>
        <w:rPr>
          <w:noProof/>
        </w:rPr>
      </w:pPr>
    </w:p>
    <w:p w14:paraId="65F6F130" w14:textId="77777777" w:rsidR="00BD3EDB" w:rsidRPr="00224244" w:rsidRDefault="00BD3EDB" w:rsidP="00BD3EDB">
      <w:pPr>
        <w:spacing w:before="60"/>
        <w:ind w:left="1259"/>
        <w:rPr>
          <w:noProof/>
        </w:rPr>
      </w:pPr>
      <w:r w:rsidRPr="00224244">
        <w:rPr>
          <w:noProof/>
        </w:rPr>
        <w:t>Proposal 4: Capture the PDCP re-establishment trigger for PC5 unicast link in 38.331.‎‎</w:t>
      </w:r>
    </w:p>
    <w:p w14:paraId="4D8F9B7F" w14:textId="77777777" w:rsidR="00BD3EDB" w:rsidRPr="00224244" w:rsidRDefault="00BD3EDB" w:rsidP="00BD3EDB">
      <w:pPr>
        <w:spacing w:before="60"/>
        <w:ind w:left="1259"/>
        <w:rPr>
          <w:noProof/>
        </w:rPr>
      </w:pPr>
      <w:r w:rsidRPr="00224244">
        <w:rPr>
          <w:noProof/>
        </w:rPr>
        <w:t xml:space="preserve">[Futurewei]: Do we need to discuss RLC reestablishment and MAC reset also? </w:t>
      </w:r>
    </w:p>
    <w:p w14:paraId="194D47E8"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Agreed.</w:t>
      </w:r>
    </w:p>
    <w:p w14:paraId="44CC50EB" w14:textId="77777777" w:rsidR="00BD3EDB" w:rsidRPr="00224244" w:rsidRDefault="00BD3EDB" w:rsidP="00BD3EDB">
      <w:pPr>
        <w:spacing w:before="60"/>
        <w:ind w:left="1259"/>
        <w:rPr>
          <w:noProof/>
        </w:rPr>
      </w:pPr>
    </w:p>
    <w:p w14:paraId="6D4925B4" w14:textId="77777777" w:rsidR="00BD3EDB" w:rsidRPr="00224244" w:rsidRDefault="00BD3EDB" w:rsidP="00BD3EDB">
      <w:pPr>
        <w:spacing w:before="60"/>
        <w:ind w:left="1259"/>
        <w:rPr>
          <w:noProof/>
        </w:rPr>
      </w:pPr>
      <w:r w:rsidRPr="00224244">
        <w:rPr>
          <w:noProof/>
        </w:rPr>
        <w:t>Proposal 5: RAN2 to agree the TP for RRC “if the change of the key is indicated by the upper layers as specified in TS 33.536, re-establish the PDCP entity of the SL-SRB1, SL-SRB2, SL-SRB3 and SL-DRBs on the corresponding PC5 RRC connection ”.</w:t>
      </w:r>
    </w:p>
    <w:p w14:paraId="2A385E88"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Agreed.</w:t>
      </w:r>
    </w:p>
    <w:p w14:paraId="4F8F4FDC" w14:textId="77777777" w:rsidR="00BD3EDB" w:rsidRPr="00224244" w:rsidRDefault="00BD3EDB" w:rsidP="00BD3EDB">
      <w:pPr>
        <w:spacing w:before="60"/>
        <w:ind w:left="1259"/>
        <w:rPr>
          <w:noProof/>
        </w:rPr>
      </w:pPr>
    </w:p>
    <w:p w14:paraId="47F79D90" w14:textId="77777777" w:rsidR="00BD3EDB" w:rsidRPr="00224244" w:rsidRDefault="00BD3EDB" w:rsidP="00BD3EDB">
      <w:pPr>
        <w:spacing w:before="60"/>
        <w:ind w:left="1259"/>
        <w:rPr>
          <w:noProof/>
        </w:rPr>
      </w:pPr>
      <w:r w:rsidRPr="00224244">
        <w:rPr>
          <w:noProof/>
        </w:rPr>
        <w:t>Proposal 6: Send LS to SA3/CT1 to inform them of RAN2 decision, and request them to support such indication for the change of the key (and initiation of security activation).</w:t>
      </w:r>
    </w:p>
    <w:p w14:paraId="016473B5" w14:textId="77777777" w:rsidR="00BD3EDB" w:rsidRPr="00224244" w:rsidRDefault="00BD3EDB" w:rsidP="00BD3EDB">
      <w:pPr>
        <w:spacing w:before="60"/>
        <w:ind w:left="1259"/>
        <w:rPr>
          <w:noProof/>
        </w:rPr>
      </w:pPr>
      <w:r w:rsidRPr="00224244">
        <w:rPr>
          <w:noProof/>
        </w:rPr>
        <w:t xml:space="preserve">[Futurewei]: How to distinguish step3a and step4? [CATT, Huawei]: All are specified in SA3 specification. How they update their CR will be discussed in SA3 side. [Ericsson]: What if SA3 does not update their specification accordingly? [OPPO]: Ok with this proposal since it comes from modeling issue. </w:t>
      </w:r>
    </w:p>
    <w:p w14:paraId="05B7AACB"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Agreed.</w:t>
      </w:r>
    </w:p>
    <w:p w14:paraId="721FDE86" w14:textId="77777777" w:rsidR="00BD3EDB" w:rsidRPr="00224244" w:rsidRDefault="00BD3EDB" w:rsidP="00BD3EDB">
      <w:pPr>
        <w:spacing w:before="60"/>
        <w:ind w:left="1259"/>
        <w:rPr>
          <w:noProof/>
        </w:rPr>
      </w:pPr>
    </w:p>
    <w:p w14:paraId="4BA8A988" w14:textId="77777777" w:rsidR="00BD3EDB" w:rsidRPr="00224244" w:rsidRDefault="00BD3EDB" w:rsidP="00BD3EDB">
      <w:pPr>
        <w:spacing w:before="60"/>
        <w:ind w:left="1259"/>
        <w:rPr>
          <w:noProof/>
        </w:rPr>
      </w:pPr>
      <w:r w:rsidRPr="00224244">
        <w:rPr>
          <w:noProof/>
        </w:rPr>
        <w:t>Proposal 7: Add a NOTE in TS 38.323 as follows “NOTE: After PDCP reestablishment on an SL-SRB/SL-DRB, UE determines when to transmit and receive with the new key as specified in TS 33.536 [X].”</w:t>
      </w:r>
    </w:p>
    <w:p w14:paraId="207CA1BF" w14:textId="77777777" w:rsidR="00BD3EDB" w:rsidRPr="00224244" w:rsidRDefault="00BD3EDB" w:rsidP="00BD3EDB">
      <w:pPr>
        <w:spacing w:before="60"/>
        <w:ind w:left="1259"/>
        <w:rPr>
          <w:noProof/>
        </w:rPr>
      </w:pPr>
      <w:r w:rsidRPr="00224244">
        <w:rPr>
          <w:noProof/>
        </w:rPr>
        <w:t xml:space="preserve">[OPPO]: What is additional usefulness to have this note? [CATT, Huawei]: It refers SA3 specification to know how it works. </w:t>
      </w:r>
    </w:p>
    <w:p w14:paraId="6855DFF8"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 xml:space="preserve">Agreed in principle. More accurate/detailed wording can be further discussed in CR implementation. </w:t>
      </w:r>
    </w:p>
    <w:p w14:paraId="417E2727" w14:textId="77777777" w:rsidR="00BD3EDB" w:rsidRPr="00224244" w:rsidRDefault="00BD3EDB" w:rsidP="00BD3EDB">
      <w:pPr>
        <w:spacing w:before="60"/>
        <w:ind w:left="1259"/>
        <w:rPr>
          <w:noProof/>
        </w:rPr>
      </w:pPr>
    </w:p>
    <w:p w14:paraId="1FB0D8E3" w14:textId="77777777" w:rsidR="00BD3EDB" w:rsidRPr="00224244" w:rsidRDefault="00BD3EDB" w:rsidP="00BD3EDB">
      <w:pPr>
        <w:spacing w:before="60"/>
        <w:ind w:left="1259"/>
        <w:rPr>
          <w:noProof/>
        </w:rPr>
      </w:pPr>
      <w:r w:rsidRPr="00224244">
        <w:rPr>
          <w:noProof/>
        </w:rPr>
        <w:t>Proposal 8: In SL unicast, PDCP status report should be always supported when PDCP is re-established‎.‎‎</w:t>
      </w:r>
    </w:p>
    <w:p w14:paraId="5E7D4E83" w14:textId="77777777" w:rsidR="00BD3EDB" w:rsidRPr="00224244" w:rsidRDefault="00BD3EDB" w:rsidP="00F66276">
      <w:pPr>
        <w:numPr>
          <w:ilvl w:val="0"/>
          <w:numId w:val="73"/>
        </w:numPr>
        <w:spacing w:before="60"/>
        <w:rPr>
          <w:noProof/>
        </w:rPr>
      </w:pPr>
      <w:r w:rsidRPr="00224244">
        <w:rPr>
          <w:noProof/>
        </w:rPr>
        <w:lastRenderedPageBreak/>
        <w:t xml:space="preserve"> </w:t>
      </w:r>
      <w:r w:rsidRPr="00224244">
        <w:rPr>
          <w:noProof/>
        </w:rPr>
        <w:tab/>
        <w:t xml:space="preserve">Agreed. </w:t>
      </w:r>
    </w:p>
    <w:p w14:paraId="0839CD76" w14:textId="77777777" w:rsidR="00BD3EDB" w:rsidRPr="00224244" w:rsidRDefault="00BD3EDB" w:rsidP="00BD3EDB">
      <w:pPr>
        <w:spacing w:before="60"/>
        <w:ind w:left="1259"/>
        <w:rPr>
          <w:noProof/>
        </w:rPr>
      </w:pPr>
    </w:p>
    <w:p w14:paraId="2C8BE17D" w14:textId="77777777" w:rsidR="00BD3EDB" w:rsidRPr="00224244" w:rsidRDefault="00BD3EDB" w:rsidP="00BD3EDB">
      <w:pPr>
        <w:spacing w:before="60"/>
        <w:ind w:left="1259"/>
        <w:rPr>
          <w:noProof/>
        </w:rPr>
      </w:pPr>
      <w:r w:rsidRPr="00224244">
        <w:rPr>
          <w:noProof/>
        </w:rPr>
        <w:t>Proposal 9: RAN2 to agree the TP to modify the description sl-DiscardTimer in subclause 6.3.5 of TS 38.331: “Value in ms of discardTimer specified in TS 38.323 [5]. Value ms50 corresponds to 50 ms, value ms100 corresponds to 100 ms and so on”.</w:t>
      </w:r>
    </w:p>
    <w:p w14:paraId="0D56460A"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Agreed.</w:t>
      </w:r>
    </w:p>
    <w:p w14:paraId="41C9A801" w14:textId="77777777" w:rsidR="00BD3EDB" w:rsidRPr="00224244" w:rsidRDefault="00BD3EDB" w:rsidP="00BD3EDB">
      <w:pPr>
        <w:spacing w:before="60"/>
        <w:rPr>
          <w:noProof/>
        </w:rPr>
      </w:pPr>
    </w:p>
    <w:p w14:paraId="703EF4F1"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pPr>
      <w:r w:rsidRPr="00224244">
        <w:t xml:space="preserve">Agreements on PDCP: </w:t>
      </w:r>
    </w:p>
    <w:p w14:paraId="3A47C5CD"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t>1:</w:t>
      </w:r>
      <w:r w:rsidRPr="00224244">
        <w:tab/>
      </w:r>
      <w:r w:rsidRPr="00224244">
        <w:rPr>
          <w:noProof/>
        </w:rPr>
        <w:t>The MAC-I field is present only when the SL SRB1, SRB2 and SRB3 are configured with integrity protection‎.</w:t>
      </w:r>
    </w:p>
    <w:p w14:paraId="6E7C13E0"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2:</w:t>
      </w:r>
      <w:r w:rsidRPr="00224244">
        <w:rPr>
          <w:noProof/>
        </w:rPr>
        <w:tab/>
        <w:t>Change PDCP SN size in SL groupcast and broadcast from 18bits to 12bits.‎‎</w:t>
      </w:r>
    </w:p>
    <w:p w14:paraId="29136061"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3:</w:t>
      </w:r>
      <w:r w:rsidRPr="00224244">
        <w:rPr>
          <w:noProof/>
        </w:rPr>
        <w:tab/>
        <w:t>Capture the activation/deactivation of the security for PC5 unicast link in 38.331.‎‎ The detail specific text can be further discussed during 38.331 and 38.323 CR discussion.</w:t>
      </w:r>
    </w:p>
    <w:p w14:paraId="67652135"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4:</w:t>
      </w:r>
      <w:r w:rsidRPr="00224244">
        <w:rPr>
          <w:noProof/>
        </w:rPr>
        <w:tab/>
        <w:t>Capture the PDCP re-establishment trigger for PC5 unicast link in 38.331.‎‎</w:t>
      </w:r>
    </w:p>
    <w:p w14:paraId="2DB7E265"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5:</w:t>
      </w:r>
      <w:r w:rsidRPr="00224244">
        <w:rPr>
          <w:noProof/>
        </w:rPr>
        <w:tab/>
        <w:t>TP for RRC “if the change of the key is indicated by the upper layers as specified in TS 33.536, re-establish the PDCP entity of the SL-SRB1, SL-SRB2, SL-SRB3 and SL-DRBs on the corresponding PC5 RRC connection.” is agreed and will be merged into RRC CR.</w:t>
      </w:r>
    </w:p>
    <w:p w14:paraId="02750500"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6:</w:t>
      </w:r>
      <w:r w:rsidRPr="00224244">
        <w:rPr>
          <w:noProof/>
        </w:rPr>
        <w:tab/>
        <w:t>Send LS to SA3/CT1 to inform them of RAN2 decision, and request them to support such indication for the change of the key (and initiation of security activation).</w:t>
      </w:r>
    </w:p>
    <w:p w14:paraId="5E4D8F57"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7:</w:t>
      </w:r>
      <w:r w:rsidRPr="00224244">
        <w:rPr>
          <w:noProof/>
        </w:rPr>
        <w:tab/>
        <w:t>Add a NOTE in TS 38.323 as follows “NOTE: After PDCP reestablishment on an SL-SRB/SL-DRB, UE determines when to transmit and receive with the new key as specified in TS 33.536 [X].” More accurate/detailed wording can be further discussed in CR implementation.</w:t>
      </w:r>
    </w:p>
    <w:p w14:paraId="6080DB3E"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8:</w:t>
      </w:r>
      <w:r w:rsidRPr="00224244">
        <w:rPr>
          <w:noProof/>
        </w:rPr>
        <w:tab/>
        <w:t>In SL unicast, PDCP status report should be always supported when PDCP is re-established‎.‎‎</w:t>
      </w:r>
    </w:p>
    <w:p w14:paraId="4A67B3D0"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pPr>
      <w:r w:rsidRPr="00224244">
        <w:rPr>
          <w:noProof/>
        </w:rPr>
        <w:t>9:</w:t>
      </w:r>
      <w:r w:rsidRPr="00224244">
        <w:rPr>
          <w:noProof/>
        </w:rPr>
        <w:tab/>
        <w:t>TP to modify the description sl-DiscardTimer in subclause 6.3.5 of TS 38.331: “Value in ms of discardTimer specified in TS 38.323 [5]. Value ms50 corresponds to 50 ms, value ms100 corresponds to 100 ms and so on.” is agreed and will be merged into RRC CR.</w:t>
      </w:r>
    </w:p>
    <w:p w14:paraId="076A07AF" w14:textId="77777777" w:rsidR="00BD3EDB" w:rsidRPr="00224244" w:rsidRDefault="00BD3EDB" w:rsidP="00BD3EDB">
      <w:pPr>
        <w:spacing w:before="60"/>
        <w:ind w:left="1259" w:hanging="1259"/>
        <w:rPr>
          <w:noProof/>
        </w:rPr>
      </w:pPr>
    </w:p>
    <w:p w14:paraId="09B5853E" w14:textId="77777777" w:rsidR="00BD3EDB" w:rsidRPr="00224244" w:rsidRDefault="00BD3EDB" w:rsidP="00BD3EDB">
      <w:pPr>
        <w:pStyle w:val="EmailDiscussion"/>
        <w:tabs>
          <w:tab w:val="clear" w:pos="1710"/>
          <w:tab w:val="num" w:pos="1619"/>
        </w:tabs>
        <w:overflowPunct/>
        <w:autoSpaceDE/>
        <w:autoSpaceDN/>
        <w:adjustRightInd/>
        <w:spacing w:before="40"/>
        <w:ind w:left="1619" w:hanging="360"/>
        <w:textAlignment w:val="auto"/>
        <w:rPr>
          <w:noProof/>
        </w:rPr>
      </w:pPr>
      <w:r w:rsidRPr="00224244">
        <w:rPr>
          <w:noProof/>
        </w:rPr>
        <w:t>[POST110-e][703][V2X] 38.323 CRs (CATT)</w:t>
      </w:r>
    </w:p>
    <w:p w14:paraId="13C545A3" w14:textId="16A6CE81" w:rsidR="00BD3EDB" w:rsidRPr="00224244" w:rsidRDefault="00BD3EDB" w:rsidP="00434CD6">
      <w:pPr>
        <w:pStyle w:val="EmailDiscussion2"/>
      </w:pPr>
      <w:r w:rsidRPr="00224244">
        <w:t xml:space="preserve">Update 38.323 CR (in </w:t>
      </w:r>
      <w:hyperlink r:id="rId1628" w:history="1">
        <w:r w:rsidR="00EB1908">
          <w:rPr>
            <w:rStyle w:val="Hyperlink"/>
          </w:rPr>
          <w:t>R2-2005963</w:t>
        </w:r>
      </w:hyperlink>
      <w:r w:rsidRPr="00224244">
        <w:t>) according to new agreements. CR will be a</w:t>
      </w:r>
      <w:r w:rsidR="00FD209B" w:rsidRPr="00224244">
        <w:t>gree</w:t>
      </w:r>
      <w:r w:rsidRPr="00224244">
        <w:t>d by email.</w:t>
      </w:r>
    </w:p>
    <w:p w14:paraId="120D34D7" w14:textId="77777777" w:rsidR="00BD3EDB" w:rsidRPr="00224244" w:rsidRDefault="00BD3EDB" w:rsidP="00434CD6">
      <w:pPr>
        <w:pStyle w:val="EmailDiscussion2"/>
      </w:pPr>
      <w:r w:rsidRPr="00224244">
        <w:t>Deadline: 6/19, 07:00am (UTC)</w:t>
      </w:r>
    </w:p>
    <w:p w14:paraId="04AE03E7" w14:textId="53E3BE3D" w:rsidR="00434CD6" w:rsidRPr="00224244" w:rsidRDefault="00434CD6" w:rsidP="00434CD6">
      <w:pPr>
        <w:pStyle w:val="EmailDiscussion2"/>
      </w:pPr>
      <w:r w:rsidRPr="00224244">
        <w:t xml:space="preserve">=&gt; Agreed in </w:t>
      </w:r>
      <w:hyperlink r:id="rId1629" w:history="1">
        <w:r w:rsidR="00EB1908">
          <w:rPr>
            <w:rStyle w:val="Hyperlink"/>
          </w:rPr>
          <w:t>R2-2005963</w:t>
        </w:r>
      </w:hyperlink>
      <w:r w:rsidRPr="00224244">
        <w:t>.</w:t>
      </w:r>
    </w:p>
    <w:p w14:paraId="1FB0DF8B" w14:textId="77777777" w:rsidR="00BD3EDB" w:rsidRPr="00224244" w:rsidRDefault="00BD3EDB" w:rsidP="00BD3EDB">
      <w:pPr>
        <w:pStyle w:val="EmailDiscussion2"/>
        <w:ind w:left="1619"/>
      </w:pPr>
    </w:p>
    <w:p w14:paraId="5F7C9D41" w14:textId="77777777" w:rsidR="00BD3EDB" w:rsidRPr="00224244" w:rsidRDefault="00BD3EDB" w:rsidP="00BD3EDB">
      <w:pPr>
        <w:pStyle w:val="EmailDiscussion"/>
        <w:tabs>
          <w:tab w:val="clear" w:pos="1710"/>
          <w:tab w:val="num" w:pos="1619"/>
        </w:tabs>
        <w:overflowPunct/>
        <w:autoSpaceDE/>
        <w:autoSpaceDN/>
        <w:adjustRightInd/>
        <w:spacing w:before="40"/>
        <w:ind w:left="1619" w:hanging="360"/>
        <w:textAlignment w:val="auto"/>
        <w:rPr>
          <w:noProof/>
        </w:rPr>
      </w:pPr>
      <w:r w:rsidRPr="00224244">
        <w:rPr>
          <w:noProof/>
        </w:rPr>
        <w:t>[POST110-e][706][V2X] LS to SA3/CT1 (CATT)</w:t>
      </w:r>
    </w:p>
    <w:p w14:paraId="4AA9A493" w14:textId="29AA1947" w:rsidR="00BD3EDB" w:rsidRPr="00224244" w:rsidRDefault="00BD3EDB" w:rsidP="00434CD6">
      <w:pPr>
        <w:pStyle w:val="EmailDiscussion2"/>
      </w:pPr>
      <w:r w:rsidRPr="00224244">
        <w:t xml:space="preserve">Prepare approvable LS (in </w:t>
      </w:r>
      <w:hyperlink r:id="rId1630" w:history="1">
        <w:r w:rsidR="00EB1908">
          <w:rPr>
            <w:rStyle w:val="Hyperlink"/>
          </w:rPr>
          <w:t>R2-2005978</w:t>
        </w:r>
      </w:hyperlink>
      <w:r w:rsidRPr="00224244">
        <w:t>) to SA3/CT1 to inform RAN2 agreements. LS will be approved by email.</w:t>
      </w:r>
    </w:p>
    <w:p w14:paraId="691B6CB3" w14:textId="77777777" w:rsidR="00BD3EDB" w:rsidRPr="00224244" w:rsidRDefault="00BD3EDB" w:rsidP="00434CD6">
      <w:pPr>
        <w:pStyle w:val="EmailDiscussion2"/>
      </w:pPr>
      <w:r w:rsidRPr="00224244">
        <w:t>Deadline: 6/19, 07:00am (UTC)</w:t>
      </w:r>
    </w:p>
    <w:p w14:paraId="0428B81A" w14:textId="06E7D022" w:rsidR="00434CD6" w:rsidRPr="00224244" w:rsidRDefault="00434CD6" w:rsidP="00434CD6">
      <w:pPr>
        <w:pStyle w:val="EmailDiscussion2"/>
      </w:pPr>
      <w:r w:rsidRPr="00224244">
        <w:t xml:space="preserve">=&gt; Approved in </w:t>
      </w:r>
      <w:hyperlink r:id="rId1631" w:history="1">
        <w:r w:rsidR="00EB1908">
          <w:rPr>
            <w:rStyle w:val="Hyperlink"/>
          </w:rPr>
          <w:t>R2-2005978</w:t>
        </w:r>
      </w:hyperlink>
      <w:r w:rsidRPr="00224244">
        <w:t>.</w:t>
      </w:r>
    </w:p>
    <w:p w14:paraId="5C25EBF0" w14:textId="75A6C21B" w:rsidR="00BD3EDB" w:rsidRPr="00224244" w:rsidRDefault="00BD3EDB" w:rsidP="00BD3EDB">
      <w:pPr>
        <w:spacing w:before="60"/>
        <w:ind w:left="1259" w:hanging="1259"/>
        <w:rPr>
          <w:noProof/>
        </w:rPr>
      </w:pPr>
    </w:p>
    <w:p w14:paraId="31128B27" w14:textId="5F6769A4" w:rsidR="00434CD6" w:rsidRPr="00224244" w:rsidRDefault="00C00E88" w:rsidP="00434CD6">
      <w:pPr>
        <w:pStyle w:val="Doc-title"/>
      </w:pPr>
      <w:hyperlink r:id="rId1632" w:history="1">
        <w:r w:rsidR="00EB1908">
          <w:rPr>
            <w:rStyle w:val="Hyperlink"/>
          </w:rPr>
          <w:t>R2-2005978</w:t>
        </w:r>
      </w:hyperlink>
      <w:r w:rsidR="00434CD6" w:rsidRPr="00224244">
        <w:tab/>
        <w:t>LS on the re-keying procedure for NR SL</w:t>
      </w:r>
      <w:r w:rsidR="00434CD6" w:rsidRPr="00224244">
        <w:tab/>
        <w:t>RAN2</w:t>
      </w:r>
      <w:r w:rsidR="00434CD6" w:rsidRPr="00224244">
        <w:tab/>
        <w:t>LS out</w:t>
      </w:r>
      <w:r w:rsidR="00434CD6" w:rsidRPr="00224244">
        <w:tab/>
        <w:t>Rel-16</w:t>
      </w:r>
      <w:r w:rsidR="00434CD6" w:rsidRPr="00224244">
        <w:tab/>
        <w:t>5G_V2X_NRSL-Core</w:t>
      </w:r>
      <w:r w:rsidR="00434CD6" w:rsidRPr="00224244">
        <w:tab/>
        <w:t>To:SA3, CT1</w:t>
      </w:r>
    </w:p>
    <w:p w14:paraId="790B4CE7" w14:textId="543C9DFF" w:rsidR="00434CD6" w:rsidRPr="00224244" w:rsidRDefault="00434CD6" w:rsidP="00434CD6">
      <w:pPr>
        <w:pStyle w:val="Doc-text2"/>
      </w:pPr>
      <w:r w:rsidRPr="00224244">
        <w:t>=&gt; Approved</w:t>
      </w:r>
    </w:p>
    <w:p w14:paraId="197177ED" w14:textId="77777777" w:rsidR="00434CD6" w:rsidRPr="00224244" w:rsidRDefault="00434CD6" w:rsidP="00BD3EDB">
      <w:pPr>
        <w:spacing w:before="60"/>
        <w:ind w:left="1259" w:hanging="1259"/>
        <w:rPr>
          <w:noProof/>
        </w:rPr>
      </w:pPr>
    </w:p>
    <w:p w14:paraId="35D93905" w14:textId="5BCC71E4" w:rsidR="00BD3EDB" w:rsidRPr="00224244" w:rsidRDefault="00C00E88" w:rsidP="00BD3EDB">
      <w:pPr>
        <w:spacing w:before="60"/>
        <w:ind w:left="1259" w:hanging="1259"/>
        <w:rPr>
          <w:noProof/>
        </w:rPr>
      </w:pPr>
      <w:hyperlink r:id="rId1633" w:history="1">
        <w:r w:rsidR="00EB1908">
          <w:rPr>
            <w:rStyle w:val="Hyperlink"/>
            <w:noProof/>
          </w:rPr>
          <w:t>R2-2005677</w:t>
        </w:r>
      </w:hyperlink>
      <w:r w:rsidR="00BD3EDB" w:rsidRPr="00224244">
        <w:rPr>
          <w:noProof/>
        </w:rPr>
        <w:tab/>
        <w:t>Summary of NR V2X SDAP related contribution</w:t>
      </w:r>
      <w:r w:rsidR="00BD3EDB" w:rsidRPr="00224244">
        <w:rPr>
          <w:noProof/>
        </w:rPr>
        <w:tab/>
        <w:t>vivo</w:t>
      </w:r>
      <w:r w:rsidR="00BD3EDB" w:rsidRPr="00224244">
        <w:rPr>
          <w:noProof/>
        </w:rPr>
        <w:tab/>
        <w:t>discussion</w:t>
      </w:r>
      <w:r w:rsidR="00BD3EDB" w:rsidRPr="00224244">
        <w:rPr>
          <w:noProof/>
        </w:rPr>
        <w:tab/>
        <w:t>Late</w:t>
      </w:r>
    </w:p>
    <w:p w14:paraId="696D3EB2" w14:textId="77777777" w:rsidR="00BD3EDB" w:rsidRPr="00224244" w:rsidRDefault="00BD3EDB" w:rsidP="00BD3EDB">
      <w:pPr>
        <w:spacing w:before="60"/>
        <w:ind w:left="1259" w:hanging="1259"/>
        <w:rPr>
          <w:noProof/>
        </w:rPr>
      </w:pPr>
    </w:p>
    <w:p w14:paraId="1F0B1040" w14:textId="77777777" w:rsidR="00BD3EDB" w:rsidRPr="00224244" w:rsidRDefault="00BD3EDB" w:rsidP="00BD3EDB">
      <w:pPr>
        <w:pStyle w:val="EmailDiscussion"/>
        <w:tabs>
          <w:tab w:val="clear" w:pos="1710"/>
          <w:tab w:val="num" w:pos="1619"/>
        </w:tabs>
        <w:overflowPunct/>
        <w:autoSpaceDE/>
        <w:autoSpaceDN/>
        <w:adjustRightInd/>
        <w:spacing w:before="40"/>
        <w:ind w:left="1619" w:hanging="360"/>
        <w:textAlignment w:val="auto"/>
        <w:rPr>
          <w:noProof/>
        </w:rPr>
      </w:pPr>
      <w:r w:rsidRPr="00224244">
        <w:rPr>
          <w:noProof/>
        </w:rPr>
        <w:t>[AT110-e][707][V2X] SDAP issues (Vivo)</w:t>
      </w:r>
    </w:p>
    <w:p w14:paraId="067B3C13" w14:textId="55169190" w:rsidR="00BD3EDB" w:rsidRPr="00224244" w:rsidRDefault="00BD3EDB" w:rsidP="00BD3EDB">
      <w:pPr>
        <w:spacing w:before="60"/>
        <w:ind w:left="1619"/>
        <w:rPr>
          <w:noProof/>
        </w:rPr>
      </w:pPr>
      <w:r w:rsidRPr="00224244">
        <w:rPr>
          <w:noProof/>
        </w:rPr>
        <w:t xml:space="preserve">Discuss and conclude SDAP issues in </w:t>
      </w:r>
      <w:hyperlink r:id="rId1634" w:history="1">
        <w:r w:rsidR="00EB1908">
          <w:rPr>
            <w:rStyle w:val="Hyperlink"/>
            <w:noProof/>
          </w:rPr>
          <w:t>R2-2005677</w:t>
        </w:r>
      </w:hyperlink>
      <w:r w:rsidRPr="00224244">
        <w:rPr>
          <w:noProof/>
        </w:rPr>
        <w:t xml:space="preserve"> (discussion summary in </w:t>
      </w:r>
      <w:hyperlink r:id="rId1635" w:history="1">
        <w:r w:rsidR="00EB1908">
          <w:rPr>
            <w:rStyle w:val="Hyperlink"/>
            <w:noProof/>
          </w:rPr>
          <w:t>R2-2006182</w:t>
        </w:r>
      </w:hyperlink>
      <w:r w:rsidRPr="00224244">
        <w:rPr>
          <w:noProof/>
        </w:rPr>
        <w:t xml:space="preserve">) and update agreeable SDAP CR accordingly (in </w:t>
      </w:r>
      <w:hyperlink r:id="rId1636" w:history="1">
        <w:r w:rsidR="00EB1908">
          <w:rPr>
            <w:rStyle w:val="Hyperlink"/>
            <w:noProof/>
          </w:rPr>
          <w:t>R2-2005961</w:t>
        </w:r>
      </w:hyperlink>
      <w:r w:rsidRPr="00224244">
        <w:rPr>
          <w:noProof/>
        </w:rPr>
        <w:t xml:space="preserve">). </w:t>
      </w:r>
    </w:p>
    <w:p w14:paraId="40BC49B1" w14:textId="77777777" w:rsidR="00BD3EDB" w:rsidRPr="00224244" w:rsidRDefault="00BD3EDB" w:rsidP="00BD3EDB">
      <w:pPr>
        <w:spacing w:before="60"/>
        <w:ind w:left="1619"/>
        <w:rPr>
          <w:noProof/>
        </w:rPr>
      </w:pPr>
      <w:r w:rsidRPr="00224244">
        <w:rPr>
          <w:noProof/>
        </w:rPr>
        <w:t>Deadline is 6/9 10:00am (UTC).</w:t>
      </w:r>
    </w:p>
    <w:p w14:paraId="1263EC43" w14:textId="77777777" w:rsidR="00BD3EDB" w:rsidRPr="00224244" w:rsidRDefault="00BD3EDB" w:rsidP="00BD3EDB">
      <w:pPr>
        <w:spacing w:before="60"/>
        <w:ind w:left="1259" w:hanging="1259"/>
        <w:rPr>
          <w:noProof/>
        </w:rPr>
      </w:pPr>
    </w:p>
    <w:p w14:paraId="1E6B7B77" w14:textId="29226E9A" w:rsidR="00BD3EDB" w:rsidRPr="00224244" w:rsidRDefault="00C00E88" w:rsidP="00434CD6">
      <w:pPr>
        <w:pStyle w:val="Doc-title"/>
      </w:pPr>
      <w:hyperlink r:id="rId1637" w:history="1">
        <w:r w:rsidR="00EB1908">
          <w:rPr>
            <w:rStyle w:val="Hyperlink"/>
          </w:rPr>
          <w:t>R2-2006182</w:t>
        </w:r>
      </w:hyperlink>
      <w:r w:rsidR="00434CD6" w:rsidRPr="00224244">
        <w:tab/>
      </w:r>
      <w:r w:rsidR="00BD3EDB" w:rsidRPr="00224244">
        <w:t>Summary of NR V2X SDAP related contribution </w:t>
      </w:r>
      <w:r w:rsidR="00BD3EDB" w:rsidRPr="00224244">
        <w:tab/>
        <w:t>Vivo</w:t>
      </w:r>
      <w:r w:rsidR="00BD3EDB" w:rsidRPr="00224244">
        <w:tab/>
        <w:t>discussion</w:t>
      </w:r>
      <w:r w:rsidR="00BD3EDB" w:rsidRPr="00224244">
        <w:tab/>
        <w:t>Rel-16</w:t>
      </w:r>
      <w:r w:rsidR="00BD3EDB" w:rsidRPr="00224244">
        <w:tab/>
        <w:t>5G_V2X_NRSL-Core</w:t>
      </w:r>
    </w:p>
    <w:p w14:paraId="1C6C55C1" w14:textId="77777777" w:rsidR="00BD3EDB" w:rsidRPr="00224244" w:rsidRDefault="00BD3EDB" w:rsidP="00BD3EDB">
      <w:pPr>
        <w:spacing w:before="60"/>
        <w:ind w:left="1259" w:hanging="1259"/>
        <w:rPr>
          <w:noProof/>
        </w:rPr>
      </w:pPr>
      <w:r w:rsidRPr="00224244">
        <w:rPr>
          <w:noProof/>
        </w:rPr>
        <w:lastRenderedPageBreak/>
        <w:tab/>
        <w:t>Proposal 1: Unicast Link ID is not needed in SDAP configuration.</w:t>
      </w:r>
    </w:p>
    <w:p w14:paraId="03229892"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Agreed.</w:t>
      </w:r>
    </w:p>
    <w:p w14:paraId="6143C924" w14:textId="77777777" w:rsidR="00BD3EDB" w:rsidRPr="00224244" w:rsidRDefault="00BD3EDB" w:rsidP="00BD3EDB">
      <w:pPr>
        <w:spacing w:before="60"/>
        <w:ind w:left="1259" w:hanging="1259"/>
        <w:rPr>
          <w:noProof/>
        </w:rPr>
      </w:pPr>
    </w:p>
    <w:p w14:paraId="00885B73" w14:textId="422E2CAF" w:rsidR="00BD3EDB" w:rsidRPr="00224244" w:rsidRDefault="00BD3EDB" w:rsidP="00BD3EDB">
      <w:pPr>
        <w:spacing w:before="60"/>
        <w:ind w:left="1259"/>
        <w:rPr>
          <w:noProof/>
        </w:rPr>
      </w:pPr>
      <w:r w:rsidRPr="00224244">
        <w:rPr>
          <w:noProof/>
        </w:rPr>
        <w:t xml:space="preserve">Proposal 2:  RAN2 not to pursue the issue of RX side SDAP entity establishment/release for groupcast and broadcast raised in </w:t>
      </w:r>
      <w:hyperlink r:id="rId1638" w:history="1">
        <w:r w:rsidR="00EB1908">
          <w:rPr>
            <w:rStyle w:val="Hyperlink"/>
            <w:noProof/>
          </w:rPr>
          <w:t>R2-2004581</w:t>
        </w:r>
      </w:hyperlink>
      <w:r w:rsidRPr="00224244">
        <w:rPr>
          <w:noProof/>
        </w:rPr>
        <w:t>.</w:t>
      </w:r>
    </w:p>
    <w:p w14:paraId="0A290E71" w14:textId="77777777" w:rsidR="00BD3EDB" w:rsidRPr="00224244" w:rsidRDefault="00BD3EDB" w:rsidP="00BD3EDB">
      <w:pPr>
        <w:spacing w:before="60"/>
        <w:ind w:left="1259"/>
        <w:rPr>
          <w:noProof/>
        </w:rPr>
      </w:pPr>
      <w:r w:rsidRPr="00224244">
        <w:rPr>
          <w:noProof/>
        </w:rPr>
        <w:t xml:space="preserve">[MediaTek]: Does it mean it’s up to UE implementation? [Vivo]: Yes. </w:t>
      </w:r>
    </w:p>
    <w:p w14:paraId="641BB95A"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Agreed.</w:t>
      </w:r>
    </w:p>
    <w:p w14:paraId="16A28ECC" w14:textId="77777777" w:rsidR="00BD3EDB" w:rsidRPr="00224244" w:rsidRDefault="00BD3EDB" w:rsidP="00BD3EDB">
      <w:pPr>
        <w:spacing w:before="60"/>
        <w:ind w:left="1259"/>
        <w:rPr>
          <w:noProof/>
        </w:rPr>
      </w:pPr>
    </w:p>
    <w:p w14:paraId="754CE2DA" w14:textId="77777777" w:rsidR="00BD3EDB" w:rsidRPr="00224244" w:rsidRDefault="00BD3EDB" w:rsidP="00BD3EDB">
      <w:pPr>
        <w:spacing w:before="60"/>
        <w:ind w:left="1259"/>
        <w:rPr>
          <w:noProof/>
        </w:rPr>
      </w:pPr>
      <w:r w:rsidRPr="00224244">
        <w:rPr>
          <w:noProof/>
        </w:rPr>
        <w:t>Proposal 3: Update the specification description to change “SL” to “NR SL” to avoid LTE V2X using SDAP protocol.</w:t>
      </w:r>
    </w:p>
    <w:p w14:paraId="21A7AE9F"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Agreed.</w:t>
      </w:r>
    </w:p>
    <w:p w14:paraId="38E2D31E" w14:textId="77777777" w:rsidR="00BD3EDB" w:rsidRPr="00224244" w:rsidRDefault="00BD3EDB" w:rsidP="00BD3EDB">
      <w:pPr>
        <w:spacing w:before="60"/>
        <w:ind w:left="1259"/>
        <w:rPr>
          <w:noProof/>
        </w:rPr>
      </w:pPr>
    </w:p>
    <w:p w14:paraId="70C9F911" w14:textId="77777777" w:rsidR="00BD3EDB" w:rsidRPr="00224244" w:rsidRDefault="00BD3EDB" w:rsidP="00BD3EDB">
      <w:pPr>
        <w:spacing w:before="60"/>
        <w:ind w:left="1259"/>
        <w:rPr>
          <w:noProof/>
        </w:rPr>
      </w:pPr>
      <w:r w:rsidRPr="00224244">
        <w:rPr>
          <w:noProof/>
        </w:rPr>
        <w:t>Proposal 4: Update Figure 4.2.2-1 to "Radio Interface (Uu/PC5)".</w:t>
      </w:r>
    </w:p>
    <w:p w14:paraId="0F64F2D8"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Agreed.</w:t>
      </w:r>
    </w:p>
    <w:p w14:paraId="2EC51113" w14:textId="77777777" w:rsidR="00BD3EDB" w:rsidRPr="00224244" w:rsidRDefault="00BD3EDB" w:rsidP="00BD3EDB">
      <w:pPr>
        <w:spacing w:before="60"/>
        <w:ind w:left="1259"/>
        <w:rPr>
          <w:noProof/>
        </w:rPr>
      </w:pPr>
    </w:p>
    <w:p w14:paraId="592CE01D" w14:textId="77777777" w:rsidR="00BD3EDB" w:rsidRPr="00224244" w:rsidRDefault="00BD3EDB" w:rsidP="00BD3EDB">
      <w:pPr>
        <w:spacing w:before="60"/>
        <w:ind w:left="1259"/>
        <w:rPr>
          <w:noProof/>
        </w:rPr>
      </w:pPr>
      <w:r w:rsidRPr="00224244">
        <w:rPr>
          <w:noProof/>
        </w:rPr>
        <w:t>Proposal 5: Unify SDAP establishment and release procedure among unicast, groupcast and broadcast.</w:t>
      </w:r>
    </w:p>
    <w:p w14:paraId="299EAD0D" w14:textId="3A7C3FBC" w:rsidR="00BD3EDB" w:rsidRPr="00224244" w:rsidRDefault="00BD3EDB" w:rsidP="00F66276">
      <w:pPr>
        <w:numPr>
          <w:ilvl w:val="0"/>
          <w:numId w:val="73"/>
        </w:numPr>
        <w:spacing w:before="60"/>
        <w:rPr>
          <w:noProof/>
        </w:rPr>
      </w:pPr>
      <w:r w:rsidRPr="00224244">
        <w:rPr>
          <w:noProof/>
        </w:rPr>
        <w:t xml:space="preserve"> </w:t>
      </w:r>
      <w:r w:rsidRPr="00224244">
        <w:rPr>
          <w:noProof/>
        </w:rPr>
        <w:tab/>
        <w:t>Agreed.</w:t>
      </w:r>
    </w:p>
    <w:p w14:paraId="47619082" w14:textId="77777777" w:rsidR="00BD3EDB" w:rsidRPr="00224244" w:rsidRDefault="00BD3EDB" w:rsidP="00BD3EDB">
      <w:pPr>
        <w:spacing w:before="60"/>
        <w:rPr>
          <w:noProof/>
        </w:rPr>
      </w:pPr>
    </w:p>
    <w:p w14:paraId="04F19B54"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pPr>
      <w:r w:rsidRPr="00224244">
        <w:t xml:space="preserve">Agreements on SDAP: </w:t>
      </w:r>
    </w:p>
    <w:p w14:paraId="43E09FA9"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t>1:</w:t>
      </w:r>
      <w:r w:rsidRPr="00224244">
        <w:tab/>
      </w:r>
      <w:r w:rsidRPr="00224244">
        <w:rPr>
          <w:noProof/>
        </w:rPr>
        <w:t>Unicast Link ID is not needed in SDAP configuration.</w:t>
      </w:r>
    </w:p>
    <w:p w14:paraId="1B59EE70" w14:textId="6B3A92EC"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2:</w:t>
      </w:r>
      <w:r w:rsidRPr="00224244">
        <w:rPr>
          <w:noProof/>
        </w:rPr>
        <w:tab/>
        <w:t xml:space="preserve">RAN2 not to pursue the issue of RX side SDAP entity establishment/release for groupcast and broadcast raised in </w:t>
      </w:r>
      <w:hyperlink r:id="rId1639" w:history="1">
        <w:r w:rsidR="00EB1908">
          <w:rPr>
            <w:rStyle w:val="Hyperlink"/>
            <w:noProof/>
          </w:rPr>
          <w:t>R2-2004581</w:t>
        </w:r>
      </w:hyperlink>
      <w:r w:rsidRPr="00224244">
        <w:rPr>
          <w:noProof/>
        </w:rPr>
        <w:t>.</w:t>
      </w:r>
    </w:p>
    <w:p w14:paraId="641D0292"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3:</w:t>
      </w:r>
      <w:r w:rsidRPr="00224244">
        <w:rPr>
          <w:noProof/>
        </w:rPr>
        <w:tab/>
        <w:t>Update the specification description to change “SL” to “NR SL” to avoid LTE V2X using SDAP protocol.</w:t>
      </w:r>
    </w:p>
    <w:p w14:paraId="47F88A9B"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224244">
        <w:rPr>
          <w:noProof/>
        </w:rPr>
        <w:t>4:</w:t>
      </w:r>
      <w:r w:rsidRPr="00224244">
        <w:rPr>
          <w:noProof/>
        </w:rPr>
        <w:tab/>
        <w:t>Update Figure 4.2.2-1 to "Radio Interface (Uu/PC5)".</w:t>
      </w:r>
    </w:p>
    <w:p w14:paraId="24EA47E8" w14:textId="77777777" w:rsidR="00BD3EDB" w:rsidRPr="00224244" w:rsidRDefault="00BD3EDB" w:rsidP="00BD3EDB">
      <w:pPr>
        <w:pBdr>
          <w:top w:val="single" w:sz="4" w:space="1" w:color="auto"/>
          <w:left w:val="single" w:sz="4" w:space="4" w:color="auto"/>
          <w:bottom w:val="single" w:sz="4" w:space="1" w:color="auto"/>
          <w:right w:val="single" w:sz="4" w:space="4" w:color="auto"/>
        </w:pBdr>
        <w:tabs>
          <w:tab w:val="left" w:pos="1622"/>
        </w:tabs>
        <w:ind w:left="1622" w:hanging="363"/>
      </w:pPr>
      <w:r w:rsidRPr="00224244">
        <w:t>5:</w:t>
      </w:r>
      <w:r w:rsidRPr="00224244">
        <w:tab/>
      </w:r>
      <w:r w:rsidRPr="00224244">
        <w:rPr>
          <w:noProof/>
        </w:rPr>
        <w:t>Unify SDAP establishment and release procedure among unicast, groupcast and broadcast.</w:t>
      </w:r>
    </w:p>
    <w:p w14:paraId="4AD562D3" w14:textId="77777777" w:rsidR="00BD3EDB" w:rsidRPr="00224244" w:rsidRDefault="00BD3EDB" w:rsidP="00BD3EDB">
      <w:pPr>
        <w:spacing w:before="60"/>
        <w:rPr>
          <w:noProof/>
        </w:rPr>
      </w:pPr>
    </w:p>
    <w:p w14:paraId="773D26CB" w14:textId="2779FA8E" w:rsidR="00BD3EDB" w:rsidRDefault="00C00E88" w:rsidP="00966ABD">
      <w:pPr>
        <w:pStyle w:val="Doc-title"/>
      </w:pPr>
      <w:hyperlink r:id="rId1640" w:history="1">
        <w:r w:rsidR="00EB1908">
          <w:rPr>
            <w:rStyle w:val="Hyperlink"/>
          </w:rPr>
          <w:t>R2-2005961</w:t>
        </w:r>
      </w:hyperlink>
      <w:r w:rsidR="00BD3EDB" w:rsidRPr="00224244">
        <w:tab/>
      </w:r>
      <w:r w:rsidR="00BD3EDB" w:rsidRPr="00224244">
        <w:rPr>
          <w:lang w:eastAsia="ko-KR"/>
        </w:rPr>
        <w:t>Capture latest agreements on SDAP</w:t>
      </w:r>
      <w:r w:rsidR="00BD3EDB" w:rsidRPr="00224244">
        <w:tab/>
        <w:t>Vivo</w:t>
      </w:r>
      <w:r w:rsidR="00BD3EDB" w:rsidRPr="00224244">
        <w:tab/>
        <w:t>CR</w:t>
      </w:r>
      <w:r w:rsidR="00BD3EDB" w:rsidRPr="00224244">
        <w:tab/>
        <w:t>Rel-16</w:t>
      </w:r>
      <w:r w:rsidR="00BD3EDB" w:rsidRPr="00224244">
        <w:tab/>
        <w:t>37.324</w:t>
      </w:r>
      <w:r w:rsidR="00BD3EDB" w:rsidRPr="00224244">
        <w:tab/>
        <w:t>16.0.0</w:t>
      </w:r>
      <w:r w:rsidR="00BD3EDB" w:rsidRPr="00224244">
        <w:tab/>
        <w:t>0014</w:t>
      </w:r>
      <w:r w:rsidR="00BD3EDB" w:rsidRPr="00224244">
        <w:tab/>
        <w:t>-</w:t>
      </w:r>
      <w:r w:rsidR="00BD3EDB" w:rsidRPr="00224244">
        <w:tab/>
        <w:t>F</w:t>
      </w:r>
      <w:r w:rsidR="00BD3EDB" w:rsidRPr="00224244">
        <w:tab/>
        <w:t>5G_V2X_NRSL-Core</w:t>
      </w:r>
    </w:p>
    <w:p w14:paraId="3EEFA2E5" w14:textId="341C0AC6" w:rsidR="00966ABD" w:rsidRPr="00966ABD" w:rsidRDefault="00966ABD" w:rsidP="00966ABD">
      <w:pPr>
        <w:pStyle w:val="Doc-text2"/>
      </w:pPr>
      <w:r>
        <w:t xml:space="preserve">=&gt; Revised in </w:t>
      </w:r>
      <w:hyperlink r:id="rId1641" w:history="1">
        <w:r w:rsidR="00EB1908">
          <w:rPr>
            <w:rStyle w:val="Hyperlink"/>
          </w:rPr>
          <w:t>R2-2006431</w:t>
        </w:r>
      </w:hyperlink>
      <w:r>
        <w:t xml:space="preserve"> (coversheet update by MCC: CR number 0016)</w:t>
      </w:r>
    </w:p>
    <w:p w14:paraId="338078D1" w14:textId="4325E6C3" w:rsidR="00966ABD" w:rsidRPr="00224244" w:rsidRDefault="00C00E88" w:rsidP="00966ABD">
      <w:pPr>
        <w:pStyle w:val="Doc-title"/>
      </w:pPr>
      <w:hyperlink r:id="rId1642" w:history="1">
        <w:r w:rsidR="00EB1908">
          <w:rPr>
            <w:rStyle w:val="Hyperlink"/>
          </w:rPr>
          <w:t>R2-2006431</w:t>
        </w:r>
      </w:hyperlink>
      <w:r w:rsidR="00966ABD" w:rsidRPr="00224244">
        <w:tab/>
      </w:r>
      <w:r w:rsidR="00966ABD" w:rsidRPr="00224244">
        <w:rPr>
          <w:lang w:eastAsia="ko-KR"/>
        </w:rPr>
        <w:t>Capture latest agreements on SDAP</w:t>
      </w:r>
      <w:r w:rsidR="00966ABD" w:rsidRPr="00224244">
        <w:tab/>
        <w:t>Vivo</w:t>
      </w:r>
      <w:r w:rsidR="00966ABD" w:rsidRPr="00224244">
        <w:tab/>
        <w:t>CR</w:t>
      </w:r>
      <w:r w:rsidR="00966ABD" w:rsidRPr="00224244">
        <w:tab/>
        <w:t>Rel-16</w:t>
      </w:r>
      <w:r w:rsidR="00966ABD" w:rsidRPr="00224244">
        <w:tab/>
        <w:t>37.324</w:t>
      </w:r>
      <w:r w:rsidR="00966ABD" w:rsidRPr="00224244">
        <w:tab/>
        <w:t>16.0.0</w:t>
      </w:r>
      <w:r w:rsidR="00966ABD" w:rsidRPr="00224244">
        <w:tab/>
        <w:t>0014</w:t>
      </w:r>
      <w:r w:rsidR="00966ABD" w:rsidRPr="00224244">
        <w:tab/>
      </w:r>
      <w:r w:rsidR="00966ABD">
        <w:t>1</w:t>
      </w:r>
      <w:r w:rsidR="00966ABD" w:rsidRPr="00224244">
        <w:tab/>
        <w:t>F</w:t>
      </w:r>
      <w:r w:rsidR="00966ABD" w:rsidRPr="00224244">
        <w:tab/>
        <w:t>5G_V2X_NRSL-Core</w:t>
      </w:r>
    </w:p>
    <w:p w14:paraId="00063A67" w14:textId="77777777" w:rsidR="00BD3EDB" w:rsidRPr="00224244" w:rsidRDefault="00BD3EDB" w:rsidP="00F66276">
      <w:pPr>
        <w:numPr>
          <w:ilvl w:val="0"/>
          <w:numId w:val="73"/>
        </w:numPr>
        <w:spacing w:before="60"/>
        <w:rPr>
          <w:noProof/>
        </w:rPr>
      </w:pPr>
      <w:r w:rsidRPr="00224244">
        <w:rPr>
          <w:noProof/>
        </w:rPr>
        <w:t xml:space="preserve"> </w:t>
      </w:r>
      <w:r w:rsidRPr="00224244">
        <w:rPr>
          <w:noProof/>
        </w:rPr>
        <w:tab/>
        <w:t>Agreed.</w:t>
      </w:r>
    </w:p>
    <w:p w14:paraId="09FB3040" w14:textId="77777777" w:rsidR="00BD3EDB" w:rsidRPr="00224244" w:rsidRDefault="00BD3EDB" w:rsidP="00BD3EDB">
      <w:pPr>
        <w:spacing w:before="60"/>
        <w:ind w:left="1259" w:hanging="1259"/>
        <w:rPr>
          <w:noProof/>
        </w:rPr>
      </w:pPr>
    </w:p>
    <w:p w14:paraId="0476CEE3" w14:textId="126B1435" w:rsidR="00BD3EDB" w:rsidRPr="00224244" w:rsidRDefault="00C00E88" w:rsidP="00BD3EDB">
      <w:pPr>
        <w:spacing w:before="60"/>
        <w:ind w:left="1259" w:hanging="1259"/>
        <w:rPr>
          <w:noProof/>
        </w:rPr>
      </w:pPr>
      <w:hyperlink r:id="rId1643" w:history="1">
        <w:r w:rsidR="00EB1908">
          <w:rPr>
            <w:rStyle w:val="Hyperlink"/>
            <w:noProof/>
          </w:rPr>
          <w:t>R2-2004581</w:t>
        </w:r>
      </w:hyperlink>
      <w:r w:rsidR="00BD3EDB" w:rsidRPr="00224244">
        <w:rPr>
          <w:noProof/>
        </w:rPr>
        <w:tab/>
        <w:t>Discussion on the establishment-release of the Rx SDAP entity</w:t>
      </w:r>
      <w:r w:rsidR="00BD3EDB" w:rsidRPr="00224244">
        <w:rPr>
          <w:noProof/>
        </w:rPr>
        <w:tab/>
        <w:t>ZTE Corporation, Sanechips</w:t>
      </w:r>
      <w:r w:rsidR="00BD3EDB" w:rsidRPr="00224244">
        <w:rPr>
          <w:noProof/>
        </w:rPr>
        <w:tab/>
        <w:t>discussion</w:t>
      </w:r>
      <w:r w:rsidR="00BD3EDB" w:rsidRPr="00224244">
        <w:rPr>
          <w:noProof/>
        </w:rPr>
        <w:tab/>
        <w:t>Rel-16</w:t>
      </w:r>
      <w:r w:rsidR="00BD3EDB" w:rsidRPr="00224244">
        <w:rPr>
          <w:noProof/>
        </w:rPr>
        <w:tab/>
        <w:t>5G_V2X_NRSL-Core</w:t>
      </w:r>
    </w:p>
    <w:p w14:paraId="5CEB8E1C" w14:textId="33E7B733" w:rsidR="00BD3EDB" w:rsidRPr="00224244" w:rsidRDefault="00C00E88" w:rsidP="00BD3EDB">
      <w:pPr>
        <w:spacing w:before="60"/>
        <w:ind w:left="1259" w:hanging="1259"/>
        <w:rPr>
          <w:noProof/>
        </w:rPr>
      </w:pPr>
      <w:hyperlink r:id="rId1644" w:history="1">
        <w:r w:rsidR="00EB1908">
          <w:rPr>
            <w:rStyle w:val="Hyperlink"/>
            <w:noProof/>
          </w:rPr>
          <w:t>R2-2004747</w:t>
        </w:r>
      </w:hyperlink>
      <w:r w:rsidR="00BD3EDB" w:rsidRPr="00224244">
        <w:rPr>
          <w:noProof/>
        </w:rPr>
        <w:tab/>
        <w:t>Remaining Issues on PDCP</w:t>
      </w:r>
      <w:r w:rsidR="00BD3EDB" w:rsidRPr="00224244">
        <w:rPr>
          <w:noProof/>
        </w:rPr>
        <w:tab/>
        <w:t>CATT</w:t>
      </w:r>
      <w:r w:rsidR="00BD3EDB" w:rsidRPr="00224244">
        <w:rPr>
          <w:noProof/>
        </w:rPr>
        <w:tab/>
        <w:t>discussion</w:t>
      </w:r>
      <w:r w:rsidR="00BD3EDB" w:rsidRPr="00224244">
        <w:rPr>
          <w:noProof/>
        </w:rPr>
        <w:tab/>
        <w:t>Rel-16</w:t>
      </w:r>
      <w:r w:rsidR="00BD3EDB" w:rsidRPr="00224244">
        <w:rPr>
          <w:noProof/>
        </w:rPr>
        <w:tab/>
        <w:t>Late</w:t>
      </w:r>
    </w:p>
    <w:p w14:paraId="53B79FEE" w14:textId="17882916" w:rsidR="00BD3EDB" w:rsidRPr="00224244" w:rsidRDefault="00C00E88" w:rsidP="00BD3EDB">
      <w:pPr>
        <w:spacing w:before="60"/>
        <w:ind w:left="1259" w:hanging="1259"/>
        <w:rPr>
          <w:noProof/>
        </w:rPr>
      </w:pPr>
      <w:hyperlink r:id="rId1645" w:history="1">
        <w:r w:rsidR="00EB1908">
          <w:rPr>
            <w:rStyle w:val="Hyperlink"/>
            <w:noProof/>
          </w:rPr>
          <w:t>R2-2004881</w:t>
        </w:r>
      </w:hyperlink>
      <w:r w:rsidR="00BD3EDB" w:rsidRPr="00224244">
        <w:rPr>
          <w:noProof/>
        </w:rPr>
        <w:tab/>
        <w:t>Draft LS on trigger of PDCP reestablishment</w:t>
      </w:r>
      <w:r w:rsidR="00BD3EDB" w:rsidRPr="00224244">
        <w:rPr>
          <w:noProof/>
        </w:rPr>
        <w:tab/>
        <w:t>OPPO</w:t>
      </w:r>
      <w:r w:rsidR="00BD3EDB" w:rsidRPr="00224244">
        <w:rPr>
          <w:noProof/>
        </w:rPr>
        <w:tab/>
        <w:t>LS out</w:t>
      </w:r>
      <w:r w:rsidR="00BD3EDB" w:rsidRPr="00224244">
        <w:rPr>
          <w:noProof/>
        </w:rPr>
        <w:tab/>
        <w:t>Rel-16</w:t>
      </w:r>
      <w:r w:rsidR="00BD3EDB" w:rsidRPr="00224244">
        <w:rPr>
          <w:noProof/>
        </w:rPr>
        <w:tab/>
        <w:t>5G_V2X_NRSL-Core</w:t>
      </w:r>
      <w:r w:rsidR="00BD3EDB" w:rsidRPr="00224244">
        <w:rPr>
          <w:noProof/>
        </w:rPr>
        <w:tab/>
        <w:t>To:CT1</w:t>
      </w:r>
    </w:p>
    <w:p w14:paraId="467F5A55" w14:textId="05B7F4BC" w:rsidR="00BD3EDB" w:rsidRPr="00224244" w:rsidRDefault="00C00E88" w:rsidP="00BD3EDB">
      <w:pPr>
        <w:spacing w:before="60"/>
        <w:ind w:left="1259" w:hanging="1259"/>
        <w:rPr>
          <w:noProof/>
        </w:rPr>
      </w:pPr>
      <w:hyperlink r:id="rId1646" w:history="1">
        <w:r w:rsidR="00EB1908">
          <w:rPr>
            <w:rStyle w:val="Hyperlink"/>
            <w:noProof/>
          </w:rPr>
          <w:t>R2-2005045</w:t>
        </w:r>
      </w:hyperlink>
      <w:r w:rsidR="00BD3EDB" w:rsidRPr="00224244">
        <w:rPr>
          <w:noProof/>
        </w:rPr>
        <w:tab/>
        <w:t>Discussion on counter check procedure for NR sidelink</w:t>
      </w:r>
      <w:r w:rsidR="00BD3EDB" w:rsidRPr="00224244">
        <w:rPr>
          <w:noProof/>
        </w:rPr>
        <w:tab/>
        <w:t>Spreadtrum Communications</w:t>
      </w:r>
      <w:r w:rsidR="00BD3EDB" w:rsidRPr="00224244">
        <w:rPr>
          <w:noProof/>
        </w:rPr>
        <w:tab/>
        <w:t>discussion</w:t>
      </w:r>
    </w:p>
    <w:p w14:paraId="1EB945CC" w14:textId="1F4AEE8F" w:rsidR="00BD3EDB" w:rsidRPr="00224244" w:rsidRDefault="00C00E88" w:rsidP="00BD3EDB">
      <w:pPr>
        <w:spacing w:before="60"/>
        <w:ind w:left="1259" w:hanging="1259"/>
        <w:rPr>
          <w:noProof/>
        </w:rPr>
      </w:pPr>
      <w:hyperlink r:id="rId1647" w:history="1">
        <w:r w:rsidR="00EB1908">
          <w:rPr>
            <w:rStyle w:val="Hyperlink"/>
            <w:noProof/>
          </w:rPr>
          <w:t>R2-2005055</w:t>
        </w:r>
      </w:hyperlink>
      <w:r w:rsidR="00BD3EDB" w:rsidRPr="00224244">
        <w:rPr>
          <w:noProof/>
        </w:rPr>
        <w:tab/>
        <w:t>Remaining issues in PDCP for NR sidelink</w:t>
      </w:r>
      <w:r w:rsidR="00BD3EDB" w:rsidRPr="00224244">
        <w:rPr>
          <w:noProof/>
        </w:rPr>
        <w:tab/>
        <w:t>Nokia, Nokia Shanghai Bell</w:t>
      </w:r>
      <w:r w:rsidR="00BD3EDB" w:rsidRPr="00224244">
        <w:rPr>
          <w:noProof/>
        </w:rPr>
        <w:tab/>
        <w:t>discussion</w:t>
      </w:r>
      <w:r w:rsidR="00BD3EDB" w:rsidRPr="00224244">
        <w:rPr>
          <w:noProof/>
        </w:rPr>
        <w:tab/>
        <w:t>5G_V2X_NRSL-Core</w:t>
      </w:r>
    </w:p>
    <w:p w14:paraId="44B7718F" w14:textId="037F6647" w:rsidR="00BD3EDB" w:rsidRPr="00224244" w:rsidRDefault="00C00E88" w:rsidP="00BD3EDB">
      <w:pPr>
        <w:spacing w:before="60"/>
        <w:ind w:left="1259" w:hanging="1259"/>
        <w:rPr>
          <w:noProof/>
        </w:rPr>
      </w:pPr>
      <w:hyperlink r:id="rId1648" w:history="1">
        <w:r w:rsidR="00EB1908">
          <w:rPr>
            <w:rStyle w:val="Hyperlink"/>
            <w:noProof/>
          </w:rPr>
          <w:t>R2-2005298</w:t>
        </w:r>
      </w:hyperlink>
      <w:r w:rsidR="00BD3EDB" w:rsidRPr="00224244">
        <w:rPr>
          <w:noProof/>
        </w:rPr>
        <w:tab/>
        <w:t>Open issues on NR V2X SDAP</w:t>
      </w:r>
      <w:r w:rsidR="00BD3EDB" w:rsidRPr="00224244">
        <w:rPr>
          <w:noProof/>
        </w:rPr>
        <w:tab/>
        <w:t>vivo</w:t>
      </w:r>
      <w:r w:rsidR="00BD3EDB" w:rsidRPr="00224244">
        <w:rPr>
          <w:noProof/>
        </w:rPr>
        <w:tab/>
        <w:t>discussion</w:t>
      </w:r>
    </w:p>
    <w:p w14:paraId="4C8C5B9B" w14:textId="6AEC9D4F" w:rsidR="00BD3EDB" w:rsidRPr="00224244" w:rsidRDefault="00C00E88" w:rsidP="00BD3EDB">
      <w:pPr>
        <w:spacing w:before="60"/>
        <w:ind w:left="1259" w:hanging="1259"/>
        <w:rPr>
          <w:noProof/>
        </w:rPr>
      </w:pPr>
      <w:hyperlink r:id="rId1649" w:history="1">
        <w:r w:rsidR="00EB1908">
          <w:rPr>
            <w:rStyle w:val="Hyperlink"/>
            <w:noProof/>
          </w:rPr>
          <w:t>R2-2005343</w:t>
        </w:r>
      </w:hyperlink>
      <w:r w:rsidR="00BD3EDB" w:rsidRPr="00224244">
        <w:rPr>
          <w:noProof/>
        </w:rPr>
        <w:tab/>
        <w:t>Remaining issues for NR SL PDCP header format</w:t>
      </w:r>
      <w:r w:rsidR="00BD3EDB" w:rsidRPr="00224244">
        <w:rPr>
          <w:noProof/>
        </w:rPr>
        <w:tab/>
        <w:t>Qualcomm Finland RFFE Oy</w:t>
      </w:r>
      <w:r w:rsidR="00BD3EDB" w:rsidRPr="00224244">
        <w:rPr>
          <w:noProof/>
        </w:rPr>
        <w:tab/>
        <w:t>discussion</w:t>
      </w:r>
      <w:r w:rsidR="00BD3EDB" w:rsidRPr="00224244">
        <w:rPr>
          <w:noProof/>
        </w:rPr>
        <w:tab/>
        <w:t>Rel-16</w:t>
      </w:r>
      <w:r w:rsidR="00BD3EDB" w:rsidRPr="00224244">
        <w:rPr>
          <w:noProof/>
        </w:rPr>
        <w:tab/>
        <w:t>38.323</w:t>
      </w:r>
    </w:p>
    <w:p w14:paraId="3FA32F49" w14:textId="3989ADE5" w:rsidR="00BD3EDB" w:rsidRPr="00224244" w:rsidRDefault="00C00E88" w:rsidP="00BD3EDB">
      <w:pPr>
        <w:spacing w:before="60"/>
        <w:ind w:left="1259" w:hanging="1259"/>
        <w:rPr>
          <w:noProof/>
        </w:rPr>
      </w:pPr>
      <w:hyperlink r:id="rId1650" w:history="1">
        <w:r w:rsidR="00EB1908">
          <w:rPr>
            <w:rStyle w:val="Hyperlink"/>
            <w:noProof/>
          </w:rPr>
          <w:t>R2-2005464</w:t>
        </w:r>
      </w:hyperlink>
      <w:r w:rsidR="00BD3EDB" w:rsidRPr="00224244">
        <w:rPr>
          <w:noProof/>
        </w:rPr>
        <w:tab/>
        <w:t>Discussion on PDCP SN size for SL groupcast and broadcast in NR V2X</w:t>
      </w:r>
      <w:r w:rsidR="00BD3EDB" w:rsidRPr="00224244">
        <w:rPr>
          <w:noProof/>
        </w:rPr>
        <w:tab/>
        <w:t>Huawei, MediaTek Inc.,HiSilicon</w:t>
      </w:r>
      <w:r w:rsidR="00BD3EDB" w:rsidRPr="00224244">
        <w:rPr>
          <w:noProof/>
        </w:rPr>
        <w:tab/>
        <w:t>discussion</w:t>
      </w:r>
    </w:p>
    <w:p w14:paraId="7259E586" w14:textId="1C9256E4" w:rsidR="00BD3EDB" w:rsidRPr="00224244" w:rsidRDefault="00C00E88" w:rsidP="00BD3EDB">
      <w:pPr>
        <w:spacing w:before="60"/>
        <w:ind w:left="1259" w:hanging="1259"/>
        <w:rPr>
          <w:noProof/>
        </w:rPr>
      </w:pPr>
      <w:hyperlink r:id="rId1651" w:history="1">
        <w:r w:rsidR="00EB1908">
          <w:rPr>
            <w:rStyle w:val="Hyperlink"/>
            <w:noProof/>
          </w:rPr>
          <w:t>R2-2005548</w:t>
        </w:r>
      </w:hyperlink>
      <w:r w:rsidR="00BD3EDB" w:rsidRPr="00224244">
        <w:rPr>
          <w:noProof/>
        </w:rPr>
        <w:tab/>
        <w:t>Clarification of SL PDCP Operation</w:t>
      </w:r>
      <w:r w:rsidR="00BD3EDB" w:rsidRPr="00224244">
        <w:rPr>
          <w:noProof/>
        </w:rPr>
        <w:tab/>
        <w:t>Samsung Electronics Co., Ltd</w:t>
      </w:r>
      <w:r w:rsidR="00BD3EDB" w:rsidRPr="00224244">
        <w:rPr>
          <w:noProof/>
        </w:rPr>
        <w:tab/>
        <w:t>discussion</w:t>
      </w:r>
      <w:r w:rsidR="00BD3EDB" w:rsidRPr="00224244">
        <w:rPr>
          <w:noProof/>
        </w:rPr>
        <w:tab/>
        <w:t>Rel-16</w:t>
      </w:r>
      <w:r w:rsidR="00BD3EDB" w:rsidRPr="00224244">
        <w:rPr>
          <w:noProof/>
        </w:rPr>
        <w:tab/>
        <w:t>38.323</w:t>
      </w:r>
      <w:r w:rsidR="00BD3EDB" w:rsidRPr="00224244">
        <w:rPr>
          <w:noProof/>
        </w:rPr>
        <w:tab/>
        <w:t>5G_V2X_NRSL-Core</w:t>
      </w:r>
    </w:p>
    <w:p w14:paraId="1CB4F44E" w14:textId="77777777" w:rsidR="00541AFB" w:rsidRPr="00224244" w:rsidRDefault="00541AFB" w:rsidP="00541AFB">
      <w:pPr>
        <w:pStyle w:val="Doc-text2"/>
      </w:pPr>
    </w:p>
    <w:p w14:paraId="650D19B8" w14:textId="77777777" w:rsidR="00541AFB" w:rsidRPr="00224244" w:rsidRDefault="00541AFB" w:rsidP="00541AFB">
      <w:pPr>
        <w:pStyle w:val="Heading2"/>
      </w:pPr>
      <w:bookmarkStart w:id="289" w:name="_Toc44503633"/>
      <w:bookmarkStart w:id="290" w:name="_Toc48489837"/>
      <w:r w:rsidRPr="00224244">
        <w:t>6.5</w:t>
      </w:r>
      <w:r w:rsidRPr="00224244">
        <w:tab/>
        <w:t>Optimisations on UE radio capability signalling</w:t>
      </w:r>
      <w:bookmarkEnd w:id="289"/>
      <w:bookmarkEnd w:id="290"/>
    </w:p>
    <w:p w14:paraId="42A08953" w14:textId="77777777" w:rsidR="00541AFB" w:rsidRPr="00224244" w:rsidRDefault="00541AFB" w:rsidP="00541AFB">
      <w:pPr>
        <w:pStyle w:val="Comments"/>
      </w:pPr>
      <w:r w:rsidRPr="00224244">
        <w:t>(RACS-RAN-Core; leading WG: RAN2; REL-16; started: Mar 19; target; Jun 20; WID: RP-191088, SR: RP-200163). Documents in this agenda item will be handled in a break out session.</w:t>
      </w:r>
    </w:p>
    <w:p w14:paraId="23C11B0F" w14:textId="77777777" w:rsidR="00541AFB" w:rsidRPr="00224244" w:rsidRDefault="00541AFB" w:rsidP="00541AFB">
      <w:pPr>
        <w:pStyle w:val="Comments"/>
      </w:pPr>
      <w:r w:rsidRPr="00224244">
        <w:t xml:space="preserve">R2 part is 100%. Only corrections. </w:t>
      </w:r>
    </w:p>
    <w:p w14:paraId="4237C320" w14:textId="77777777" w:rsidR="00541AFB" w:rsidRPr="00224244" w:rsidRDefault="00541AFB" w:rsidP="00541AFB">
      <w:pPr>
        <w:pStyle w:val="Comments"/>
      </w:pPr>
      <w:r w:rsidRPr="00224244">
        <w:t>Tdoc limitation: 1 per company</w:t>
      </w:r>
    </w:p>
    <w:p w14:paraId="6395C4D1" w14:textId="77777777" w:rsidR="00B93792" w:rsidRPr="00224244" w:rsidRDefault="00B93792" w:rsidP="00B93792">
      <w:pPr>
        <w:pStyle w:val="Heading3"/>
      </w:pPr>
      <w:bookmarkStart w:id="291" w:name="_Toc44503634"/>
      <w:bookmarkStart w:id="292" w:name="_Toc48489838"/>
      <w:r w:rsidRPr="00224244">
        <w:t>6.5.1</w:t>
      </w:r>
      <w:r w:rsidRPr="00224244">
        <w:tab/>
        <w:t>Organisational</w:t>
      </w:r>
      <w:bookmarkEnd w:id="291"/>
      <w:bookmarkEnd w:id="292"/>
    </w:p>
    <w:p w14:paraId="03AC798B" w14:textId="77777777" w:rsidR="00B93792" w:rsidRPr="00224244" w:rsidRDefault="00B93792" w:rsidP="00B93792">
      <w:pPr>
        <w:pStyle w:val="Comments"/>
      </w:pPr>
      <w:r w:rsidRPr="00224244">
        <w:t>Including incoming LSs, rapporteur inputs, etc.</w:t>
      </w:r>
    </w:p>
    <w:p w14:paraId="0ABF8764" w14:textId="77777777" w:rsidR="00B93792" w:rsidRPr="00224244" w:rsidRDefault="00B93792" w:rsidP="00B93792">
      <w:pPr>
        <w:pStyle w:val="Comments"/>
      </w:pPr>
      <w:r w:rsidRPr="00224244">
        <w:t xml:space="preserve">Contributions in this AI are reserved for WI rapporteur inputs and do not count towards the tdoc limits.  </w:t>
      </w:r>
    </w:p>
    <w:p w14:paraId="70B9BC26" w14:textId="77777777" w:rsidR="00B93792" w:rsidRPr="00224244" w:rsidRDefault="00B93792" w:rsidP="00B93792">
      <w:pPr>
        <w:pStyle w:val="Doc-text2"/>
      </w:pPr>
    </w:p>
    <w:p w14:paraId="2074002F" w14:textId="77777777" w:rsidR="00B93792" w:rsidRPr="00224244" w:rsidRDefault="00B93792" w:rsidP="00B93792">
      <w:pPr>
        <w:pStyle w:val="Comments"/>
      </w:pPr>
      <w:r w:rsidRPr="00224244">
        <w:t>Workplan</w:t>
      </w:r>
    </w:p>
    <w:p w14:paraId="1D37C0A7" w14:textId="4469DB3B" w:rsidR="00B93792" w:rsidRPr="00224244" w:rsidRDefault="00C00E88" w:rsidP="00B93792">
      <w:pPr>
        <w:pStyle w:val="Doc-title"/>
      </w:pPr>
      <w:hyperlink r:id="rId1652" w:history="1">
        <w:r w:rsidR="00EB1908">
          <w:rPr>
            <w:rStyle w:val="Hyperlink"/>
          </w:rPr>
          <w:t>R2-2004711</w:t>
        </w:r>
      </w:hyperlink>
      <w:r w:rsidR="00B93792" w:rsidRPr="00224244">
        <w:tab/>
        <w:t>Work plan for RACS-RAN work item</w:t>
      </w:r>
      <w:r w:rsidR="00B93792" w:rsidRPr="00224244">
        <w:tab/>
        <w:t>MediaTek Inc., CATT</w:t>
      </w:r>
      <w:r w:rsidR="00B93792" w:rsidRPr="00224244">
        <w:tab/>
        <w:t>discussion</w:t>
      </w:r>
      <w:r w:rsidR="00B93792" w:rsidRPr="00224244">
        <w:tab/>
        <w:t>Rel-16</w:t>
      </w:r>
      <w:r w:rsidR="00B93792" w:rsidRPr="00224244">
        <w:tab/>
        <w:t>RACS-RAN-Core</w:t>
      </w:r>
    </w:p>
    <w:p w14:paraId="7EE67545" w14:textId="77777777" w:rsidR="00B93792" w:rsidRPr="00224244" w:rsidRDefault="00B93792" w:rsidP="00F66276">
      <w:pPr>
        <w:pStyle w:val="Doc-text2"/>
        <w:numPr>
          <w:ilvl w:val="0"/>
          <w:numId w:val="31"/>
        </w:numPr>
        <w:overflowPunct/>
        <w:autoSpaceDE/>
        <w:autoSpaceDN/>
        <w:adjustRightInd/>
        <w:textAlignment w:val="auto"/>
      </w:pPr>
      <w:r w:rsidRPr="00224244">
        <w:t>Noted</w:t>
      </w:r>
    </w:p>
    <w:p w14:paraId="6A2DD784" w14:textId="77777777" w:rsidR="00B93792" w:rsidRPr="00224244" w:rsidRDefault="00B93792" w:rsidP="00B93792">
      <w:pPr>
        <w:pStyle w:val="Doc-text2"/>
      </w:pPr>
    </w:p>
    <w:p w14:paraId="7BB1E21A" w14:textId="77777777" w:rsidR="00B93792" w:rsidRPr="00224244" w:rsidRDefault="00B93792" w:rsidP="00B93792">
      <w:pPr>
        <w:pStyle w:val="Comments"/>
      </w:pPr>
      <w:r w:rsidRPr="00224244">
        <w:t>Incoming LSs</w:t>
      </w:r>
    </w:p>
    <w:p w14:paraId="723C0903" w14:textId="3728EB34" w:rsidR="00B93792" w:rsidRPr="00224244" w:rsidRDefault="00C00E88" w:rsidP="00B93792">
      <w:pPr>
        <w:pStyle w:val="Doc-title"/>
      </w:pPr>
      <w:hyperlink r:id="rId1653" w:history="1">
        <w:r w:rsidR="00EB1908">
          <w:rPr>
            <w:rStyle w:val="Hyperlink"/>
          </w:rPr>
          <w:t>R2-2004321</w:t>
        </w:r>
      </w:hyperlink>
      <w:r w:rsidR="00B93792" w:rsidRPr="00224244">
        <w:tab/>
        <w:t>Reply LS on RACS and signalling of UE capabilities at handover (S2-2003483; contact: Ericsson)</w:t>
      </w:r>
      <w:r w:rsidR="00B93792" w:rsidRPr="00224244">
        <w:tab/>
        <w:t>SA2</w:t>
      </w:r>
      <w:r w:rsidR="00B93792" w:rsidRPr="00224244">
        <w:tab/>
        <w:t>LS in</w:t>
      </w:r>
      <w:r w:rsidR="00B93792" w:rsidRPr="00224244">
        <w:tab/>
        <w:t>Rel-16</w:t>
      </w:r>
      <w:r w:rsidR="00B93792" w:rsidRPr="00224244">
        <w:tab/>
        <w:t>RACS-RAN-Core</w:t>
      </w:r>
      <w:r w:rsidR="00B93792" w:rsidRPr="00224244">
        <w:tab/>
        <w:t>To:RAN2, RAN3</w:t>
      </w:r>
    </w:p>
    <w:p w14:paraId="0432A4D1" w14:textId="77777777" w:rsidR="00B93792" w:rsidRPr="00224244" w:rsidRDefault="00B93792" w:rsidP="00F66276">
      <w:pPr>
        <w:pStyle w:val="Doc-text2"/>
        <w:numPr>
          <w:ilvl w:val="0"/>
          <w:numId w:val="30"/>
        </w:numPr>
        <w:overflowPunct/>
        <w:autoSpaceDE/>
        <w:autoSpaceDN/>
        <w:adjustRightInd/>
        <w:textAlignment w:val="auto"/>
      </w:pPr>
      <w:r w:rsidRPr="00224244">
        <w:t>Noted (no further RAN2 impact)</w:t>
      </w:r>
    </w:p>
    <w:p w14:paraId="25E9889F" w14:textId="1CB87318" w:rsidR="00B93792" w:rsidRPr="00224244" w:rsidRDefault="00C00E88" w:rsidP="00B93792">
      <w:pPr>
        <w:pStyle w:val="Doc-title"/>
      </w:pPr>
      <w:hyperlink r:id="rId1654" w:history="1">
        <w:r w:rsidR="00EB1908">
          <w:rPr>
            <w:rStyle w:val="Hyperlink"/>
          </w:rPr>
          <w:t>R2-2004324</w:t>
        </w:r>
      </w:hyperlink>
      <w:r w:rsidR="00B93792" w:rsidRPr="00224244">
        <w:tab/>
        <w:t>LS on different coding formats (S2-2003507; contact: Samsung)</w:t>
      </w:r>
      <w:r w:rsidR="00B93792" w:rsidRPr="00224244">
        <w:tab/>
        <w:t>SA2</w:t>
      </w:r>
      <w:r w:rsidR="00B93792" w:rsidRPr="00224244">
        <w:tab/>
        <w:t>LS in</w:t>
      </w:r>
      <w:r w:rsidR="00B93792" w:rsidRPr="00224244">
        <w:tab/>
        <w:t>Rel-16</w:t>
      </w:r>
      <w:r w:rsidR="00B93792" w:rsidRPr="00224244">
        <w:tab/>
        <w:t>RACS-RAN-Core</w:t>
      </w:r>
      <w:r w:rsidR="00B93792" w:rsidRPr="00224244">
        <w:tab/>
        <w:t>To:RAN2, RAN3, CT4, CT3</w:t>
      </w:r>
    </w:p>
    <w:p w14:paraId="0B2AF310" w14:textId="77777777" w:rsidR="00B93792" w:rsidRPr="00224244" w:rsidRDefault="00B93792" w:rsidP="00F66276">
      <w:pPr>
        <w:pStyle w:val="Doc-text2"/>
        <w:numPr>
          <w:ilvl w:val="0"/>
          <w:numId w:val="30"/>
        </w:numPr>
        <w:overflowPunct/>
        <w:autoSpaceDE/>
        <w:autoSpaceDN/>
        <w:adjustRightInd/>
        <w:textAlignment w:val="auto"/>
      </w:pPr>
      <w:r w:rsidRPr="00224244">
        <w:t>Noted (no RAN2 impact)</w:t>
      </w:r>
    </w:p>
    <w:p w14:paraId="09BB623D" w14:textId="77777777" w:rsidR="00B93792" w:rsidRPr="00224244" w:rsidRDefault="00B93792" w:rsidP="00B93792">
      <w:pPr>
        <w:pStyle w:val="Doc-text2"/>
        <w:ind w:left="1619" w:firstLine="0"/>
      </w:pPr>
    </w:p>
    <w:p w14:paraId="74B48530" w14:textId="77777777" w:rsidR="00B93792" w:rsidRPr="00224244" w:rsidRDefault="00B93792" w:rsidP="00B93792">
      <w:pPr>
        <w:pStyle w:val="Comments"/>
      </w:pPr>
      <w:r w:rsidRPr="00224244">
        <w:t>Rapporteur CRs</w:t>
      </w:r>
    </w:p>
    <w:p w14:paraId="4C668A22" w14:textId="30192C21" w:rsidR="00B93792" w:rsidRPr="00224244" w:rsidRDefault="00C00E88" w:rsidP="00B93792">
      <w:pPr>
        <w:pStyle w:val="Doc-title"/>
      </w:pPr>
      <w:hyperlink r:id="rId1655" w:history="1">
        <w:r w:rsidR="00EB1908">
          <w:rPr>
            <w:rStyle w:val="Hyperlink"/>
          </w:rPr>
          <w:t>R2-2004710</w:t>
        </w:r>
      </w:hyperlink>
      <w:r w:rsidR="00B93792" w:rsidRPr="00224244">
        <w:tab/>
        <w:t>Correction to transfer of UE capabilities at HO for RACS and correction of ASN.1 review issues [N012][N013]</w:t>
      </w:r>
      <w:r w:rsidR="00B93792" w:rsidRPr="00224244">
        <w:tab/>
        <w:t>MediaTek Inc., Ericsson, ZTE Corporation, Sanechips</w:t>
      </w:r>
      <w:r w:rsidR="00B93792" w:rsidRPr="00224244">
        <w:tab/>
        <w:t>CR</w:t>
      </w:r>
      <w:r w:rsidR="00B93792" w:rsidRPr="00224244">
        <w:tab/>
        <w:t>Rel-16</w:t>
      </w:r>
      <w:r w:rsidR="00B93792" w:rsidRPr="00224244">
        <w:tab/>
        <w:t>36.331</w:t>
      </w:r>
      <w:r w:rsidR="00B93792" w:rsidRPr="00224244">
        <w:tab/>
        <w:t>16.0.0</w:t>
      </w:r>
      <w:r w:rsidR="00B93792" w:rsidRPr="00224244">
        <w:tab/>
        <w:t>4256</w:t>
      </w:r>
      <w:r w:rsidR="00B93792" w:rsidRPr="00224244">
        <w:tab/>
        <w:t>2</w:t>
      </w:r>
      <w:r w:rsidR="00B93792" w:rsidRPr="00224244">
        <w:tab/>
        <w:t>F</w:t>
      </w:r>
      <w:r w:rsidR="00B93792" w:rsidRPr="00224244">
        <w:tab/>
        <w:t>RACS-RAN-Core</w:t>
      </w:r>
      <w:r w:rsidR="00B93792" w:rsidRPr="00224244">
        <w:tab/>
      </w:r>
      <w:hyperlink r:id="rId1656" w:history="1">
        <w:r w:rsidR="00EB1908">
          <w:rPr>
            <w:rStyle w:val="Hyperlink"/>
          </w:rPr>
          <w:t>R2-2003906</w:t>
        </w:r>
      </w:hyperlink>
    </w:p>
    <w:p w14:paraId="14CE1265" w14:textId="77777777" w:rsidR="00B93792" w:rsidRPr="00224244" w:rsidRDefault="00B93792" w:rsidP="00F66276">
      <w:pPr>
        <w:pStyle w:val="Doc-text2"/>
        <w:numPr>
          <w:ilvl w:val="0"/>
          <w:numId w:val="30"/>
        </w:numPr>
        <w:overflowPunct/>
        <w:autoSpaceDE/>
        <w:autoSpaceDN/>
        <w:adjustRightInd/>
        <w:textAlignment w:val="auto"/>
      </w:pPr>
      <w:r w:rsidRPr="00224244">
        <w:t>Agreed</w:t>
      </w:r>
    </w:p>
    <w:p w14:paraId="40A47094" w14:textId="7A5A02BA" w:rsidR="00B93792" w:rsidRPr="00224244" w:rsidRDefault="00C00E88" w:rsidP="00B93792">
      <w:pPr>
        <w:pStyle w:val="Doc-title"/>
      </w:pPr>
      <w:hyperlink r:id="rId1657" w:history="1">
        <w:r w:rsidR="00EB1908">
          <w:rPr>
            <w:rStyle w:val="Hyperlink"/>
          </w:rPr>
          <w:t>R2-2005539</w:t>
        </w:r>
      </w:hyperlink>
      <w:r w:rsidR="00B93792" w:rsidRPr="00224244">
        <w:tab/>
        <w:t>Correction to transfer of UE capabilities at HO for RACS and minor ASN.1 correction (38.331)</w:t>
      </w:r>
      <w:r w:rsidR="00B93792" w:rsidRPr="00224244">
        <w:tab/>
        <w:t>ZTE Corporation, Ericsson, MediaTek Inc.,Sanechips,OPPO</w:t>
      </w:r>
      <w:r w:rsidR="00B93792" w:rsidRPr="00224244">
        <w:tab/>
        <w:t>CR</w:t>
      </w:r>
      <w:r w:rsidR="00B93792" w:rsidRPr="00224244">
        <w:tab/>
        <w:t>Rel-16</w:t>
      </w:r>
      <w:r w:rsidR="00B93792" w:rsidRPr="00224244">
        <w:tab/>
        <w:t>38.331</w:t>
      </w:r>
      <w:r w:rsidR="00B93792" w:rsidRPr="00224244">
        <w:tab/>
        <w:t>16.0.0</w:t>
      </w:r>
      <w:r w:rsidR="00B93792" w:rsidRPr="00224244">
        <w:tab/>
        <w:t>1553</w:t>
      </w:r>
      <w:r w:rsidR="00B93792" w:rsidRPr="00224244">
        <w:tab/>
        <w:t>2</w:t>
      </w:r>
      <w:r w:rsidR="00B93792" w:rsidRPr="00224244">
        <w:tab/>
        <w:t>F</w:t>
      </w:r>
      <w:r w:rsidR="00B93792" w:rsidRPr="00224244">
        <w:tab/>
        <w:t>RACS-RAN-Core</w:t>
      </w:r>
      <w:r w:rsidR="00B93792" w:rsidRPr="00224244">
        <w:tab/>
      </w:r>
      <w:hyperlink r:id="rId1658" w:history="1">
        <w:r w:rsidR="00EB1908">
          <w:rPr>
            <w:rStyle w:val="Hyperlink"/>
          </w:rPr>
          <w:t>R2-2003905</w:t>
        </w:r>
      </w:hyperlink>
    </w:p>
    <w:p w14:paraId="7F7FA6F8" w14:textId="77777777" w:rsidR="00B93792" w:rsidRPr="00224244" w:rsidRDefault="00B93792" w:rsidP="00F66276">
      <w:pPr>
        <w:pStyle w:val="Doc-text2"/>
        <w:numPr>
          <w:ilvl w:val="0"/>
          <w:numId w:val="32"/>
        </w:numPr>
        <w:overflowPunct/>
        <w:autoSpaceDE/>
        <w:autoSpaceDN/>
        <w:adjustRightInd/>
        <w:textAlignment w:val="auto"/>
      </w:pPr>
      <w:r w:rsidRPr="00224244">
        <w:t>Lenovo suggests to add "as specified in 23.502 [43]" also for E-UTRAN in the last part of the CR</w:t>
      </w:r>
    </w:p>
    <w:p w14:paraId="5F3563B0" w14:textId="77777777" w:rsidR="00B93792" w:rsidRPr="00224244" w:rsidRDefault="00B93792" w:rsidP="00F66276">
      <w:pPr>
        <w:pStyle w:val="Doc-text2"/>
        <w:numPr>
          <w:ilvl w:val="0"/>
          <w:numId w:val="30"/>
        </w:numPr>
        <w:overflowPunct/>
        <w:autoSpaceDE/>
        <w:autoSpaceDN/>
        <w:adjustRightInd/>
        <w:textAlignment w:val="auto"/>
      </w:pPr>
      <w:r w:rsidRPr="00224244">
        <w:t>add "as specified in 23.502 [43]" also for E-UTRAN</w:t>
      </w:r>
    </w:p>
    <w:p w14:paraId="1E3E50D9" w14:textId="552CB367" w:rsidR="00B93792" w:rsidRPr="00224244" w:rsidRDefault="00B93792" w:rsidP="00F66276">
      <w:pPr>
        <w:pStyle w:val="Doc-text2"/>
        <w:numPr>
          <w:ilvl w:val="0"/>
          <w:numId w:val="30"/>
        </w:numPr>
        <w:overflowPunct/>
        <w:autoSpaceDE/>
        <w:autoSpaceDN/>
        <w:adjustRightInd/>
        <w:textAlignment w:val="auto"/>
      </w:pPr>
      <w:r w:rsidRPr="00224244">
        <w:t xml:space="preserve">Revised in </w:t>
      </w:r>
      <w:hyperlink r:id="rId1659" w:history="1">
        <w:r w:rsidR="00EB1908">
          <w:rPr>
            <w:rStyle w:val="Hyperlink"/>
          </w:rPr>
          <w:t>R2-2005802</w:t>
        </w:r>
      </w:hyperlink>
    </w:p>
    <w:p w14:paraId="57B05C9D" w14:textId="77777777" w:rsidR="00B93792" w:rsidRPr="00224244" w:rsidRDefault="00B93792" w:rsidP="00B93792">
      <w:pPr>
        <w:pStyle w:val="Doc-text2"/>
      </w:pPr>
    </w:p>
    <w:p w14:paraId="0F1ABE46" w14:textId="7DB52FCE" w:rsidR="00B93792" w:rsidRPr="00224244" w:rsidRDefault="00C00E88" w:rsidP="00B93792">
      <w:pPr>
        <w:pStyle w:val="Doc-title"/>
        <w:rPr>
          <w:rStyle w:val="Hyperlink"/>
          <w:color w:val="auto"/>
          <w:u w:val="none"/>
        </w:rPr>
      </w:pPr>
      <w:hyperlink r:id="rId1660" w:history="1">
        <w:r w:rsidR="00EB1908">
          <w:rPr>
            <w:rStyle w:val="Hyperlink"/>
          </w:rPr>
          <w:t>R2-2005802</w:t>
        </w:r>
      </w:hyperlink>
      <w:r w:rsidR="00B93792" w:rsidRPr="00224244">
        <w:tab/>
        <w:t>Correction to transfer of UE capabilities at HO for RACS and minor ASN.1 correction (38.331)</w:t>
      </w:r>
      <w:r w:rsidR="00B93792" w:rsidRPr="00224244">
        <w:tab/>
        <w:t>ZTE Corporation, Ericsson, MediaTek Inc.,Sanechips,OPPO</w:t>
      </w:r>
      <w:r w:rsidR="00B93792" w:rsidRPr="00224244">
        <w:tab/>
        <w:t>CR</w:t>
      </w:r>
      <w:r w:rsidR="00B93792" w:rsidRPr="00224244">
        <w:tab/>
        <w:t>Rel-16</w:t>
      </w:r>
      <w:r w:rsidR="00B93792" w:rsidRPr="00224244">
        <w:tab/>
        <w:t>38.331</w:t>
      </w:r>
      <w:r w:rsidR="00B93792" w:rsidRPr="00224244">
        <w:tab/>
        <w:t>16.0.0</w:t>
      </w:r>
      <w:r w:rsidR="00B93792" w:rsidRPr="00224244">
        <w:tab/>
        <w:t>1553</w:t>
      </w:r>
      <w:r w:rsidR="00B93792" w:rsidRPr="00224244">
        <w:tab/>
        <w:t>3</w:t>
      </w:r>
      <w:r w:rsidR="00B93792" w:rsidRPr="00224244">
        <w:tab/>
        <w:t>F</w:t>
      </w:r>
      <w:r w:rsidR="00B93792" w:rsidRPr="00224244">
        <w:tab/>
        <w:t>RACS-RAN-Core</w:t>
      </w:r>
      <w:r w:rsidR="00B93792" w:rsidRPr="00224244">
        <w:tab/>
      </w:r>
      <w:hyperlink r:id="rId1661" w:history="1">
        <w:r w:rsidR="00EB1908">
          <w:rPr>
            <w:rStyle w:val="Hyperlink"/>
          </w:rPr>
          <w:t>R2-2003905</w:t>
        </w:r>
      </w:hyperlink>
    </w:p>
    <w:p w14:paraId="10024419" w14:textId="77777777" w:rsidR="00B93792" w:rsidRPr="00224244" w:rsidRDefault="00B93792" w:rsidP="00F66276">
      <w:pPr>
        <w:pStyle w:val="Doc-text2"/>
        <w:numPr>
          <w:ilvl w:val="0"/>
          <w:numId w:val="30"/>
        </w:numPr>
        <w:overflowPunct/>
        <w:autoSpaceDE/>
        <w:autoSpaceDN/>
        <w:adjustRightInd/>
        <w:textAlignment w:val="auto"/>
      </w:pPr>
      <w:r w:rsidRPr="00224244">
        <w:t>Agreed (unseen)</w:t>
      </w:r>
    </w:p>
    <w:p w14:paraId="41FB1D31" w14:textId="77777777" w:rsidR="00B93792" w:rsidRPr="00224244" w:rsidRDefault="00B93792" w:rsidP="00B93792">
      <w:pPr>
        <w:pStyle w:val="Doc-text2"/>
      </w:pPr>
    </w:p>
    <w:p w14:paraId="599BBDC9" w14:textId="77777777" w:rsidR="00B93792" w:rsidRPr="00224244" w:rsidRDefault="00B93792" w:rsidP="00F66276">
      <w:pPr>
        <w:pStyle w:val="Doc-text2"/>
        <w:numPr>
          <w:ilvl w:val="0"/>
          <w:numId w:val="30"/>
        </w:numPr>
        <w:overflowPunct/>
        <w:autoSpaceDE/>
        <w:autoSpaceDN/>
        <w:adjustRightInd/>
        <w:textAlignment w:val="auto"/>
        <w:rPr>
          <w:b/>
        </w:rPr>
      </w:pPr>
      <w:r w:rsidRPr="00224244">
        <w:rPr>
          <w:b/>
        </w:rPr>
        <w:t>The Work Item is concluded from RAN2 perspective (with no new UE capability)</w:t>
      </w:r>
    </w:p>
    <w:p w14:paraId="4733E06F" w14:textId="77777777" w:rsidR="00541AFB" w:rsidRPr="00224244" w:rsidRDefault="00541AFB" w:rsidP="00541AFB">
      <w:pPr>
        <w:pStyle w:val="Doc-text2"/>
      </w:pPr>
    </w:p>
    <w:p w14:paraId="2C35DF63" w14:textId="77777777" w:rsidR="00541AFB" w:rsidRPr="00224244" w:rsidRDefault="00541AFB" w:rsidP="00541AFB">
      <w:pPr>
        <w:pStyle w:val="Heading3"/>
      </w:pPr>
      <w:bookmarkStart w:id="293" w:name="_Toc44503635"/>
      <w:bookmarkStart w:id="294" w:name="_Toc48489839"/>
      <w:r w:rsidRPr="00224244">
        <w:t>6.5.2</w:t>
      </w:r>
      <w:r w:rsidRPr="00224244">
        <w:tab/>
        <w:t>Corrections</w:t>
      </w:r>
      <w:bookmarkEnd w:id="293"/>
      <w:bookmarkEnd w:id="294"/>
    </w:p>
    <w:p w14:paraId="29C7A35F" w14:textId="77777777" w:rsidR="00541AFB" w:rsidRPr="00224244" w:rsidRDefault="00541AFB" w:rsidP="00541AFB">
      <w:pPr>
        <w:pStyle w:val="Comments"/>
      </w:pPr>
      <w:r w:rsidRPr="00224244">
        <w:t>Including contributions/TPs on RACS-specific Class 3 ASN.1 review aspects, if any. For these, no individual company CRs should be submitted: please consult with the RRC CR rapporteurs first (Nathan.Tenny@mediatek.com for 36.331 and Gao.Yuan66@zte.com.cn for 38.331).</w:t>
      </w:r>
    </w:p>
    <w:p w14:paraId="6AD33526" w14:textId="77777777" w:rsidR="00541AFB" w:rsidRPr="00224244" w:rsidRDefault="00541AFB" w:rsidP="00541AFB"/>
    <w:p w14:paraId="43AAD124" w14:textId="77777777" w:rsidR="00541AFB" w:rsidRPr="00224244" w:rsidRDefault="00541AFB" w:rsidP="00541AFB">
      <w:pPr>
        <w:pStyle w:val="Heading2"/>
      </w:pPr>
      <w:bookmarkStart w:id="295" w:name="_Toc44503636"/>
      <w:bookmarkStart w:id="296" w:name="_Toc48489840"/>
      <w:r w:rsidRPr="00224244">
        <w:lastRenderedPageBreak/>
        <w:t>6.6</w:t>
      </w:r>
      <w:r w:rsidRPr="00224244">
        <w:tab/>
        <w:t>Void</w:t>
      </w:r>
      <w:bookmarkEnd w:id="295"/>
      <w:bookmarkEnd w:id="296"/>
    </w:p>
    <w:p w14:paraId="0B261FEF" w14:textId="77777777" w:rsidR="00541AFB" w:rsidRPr="00224244" w:rsidRDefault="00541AFB" w:rsidP="00541AFB">
      <w:pPr>
        <w:pStyle w:val="Heading2"/>
      </w:pPr>
      <w:bookmarkStart w:id="297" w:name="_Toc44503637"/>
      <w:bookmarkStart w:id="298" w:name="_Toc48489841"/>
      <w:r w:rsidRPr="00224244">
        <w:t>6.7</w:t>
      </w:r>
      <w:r w:rsidRPr="00224244">
        <w:tab/>
        <w:t>NR Industrial Internet of Things (IoT)</w:t>
      </w:r>
      <w:bookmarkEnd w:id="297"/>
      <w:bookmarkEnd w:id="298"/>
    </w:p>
    <w:p w14:paraId="50A3BCBC" w14:textId="77777777" w:rsidR="00541AFB" w:rsidRPr="00224244" w:rsidRDefault="00541AFB" w:rsidP="00541AFB">
      <w:pPr>
        <w:pStyle w:val="Comments"/>
      </w:pPr>
      <w:r w:rsidRPr="00224244">
        <w:t>(NR_IIOT-Core; leading WG: RAN2; REL-16; started: Mar 19; target; Jun 20; WID: RP-192324 SR: RP-200165)</w:t>
      </w:r>
    </w:p>
    <w:p w14:paraId="348C58E1" w14:textId="77777777" w:rsidR="00541AFB" w:rsidRPr="00224244" w:rsidRDefault="00541AFB" w:rsidP="00541AFB">
      <w:pPr>
        <w:pStyle w:val="Comments"/>
      </w:pPr>
      <w:r w:rsidRPr="00224244">
        <w:t>Time budget: 3 TU</w:t>
      </w:r>
    </w:p>
    <w:p w14:paraId="073A8EC0" w14:textId="77777777" w:rsidR="00541AFB" w:rsidRPr="00224244" w:rsidRDefault="00541AFB" w:rsidP="00541AFB">
      <w:pPr>
        <w:pStyle w:val="Comments"/>
      </w:pPr>
      <w:r w:rsidRPr="00224244">
        <w:t>Tdoc Limitation: 7 tdocs</w:t>
      </w:r>
    </w:p>
    <w:p w14:paraId="6C831B83" w14:textId="77777777" w:rsidR="00541AFB" w:rsidRPr="00224244" w:rsidRDefault="00541AFB" w:rsidP="00541AFB">
      <w:pPr>
        <w:pStyle w:val="Heading3"/>
      </w:pPr>
      <w:bookmarkStart w:id="299" w:name="_Toc44503638"/>
      <w:bookmarkStart w:id="300" w:name="_Toc48489842"/>
      <w:r w:rsidRPr="00224244">
        <w:t>6.7.1</w:t>
      </w:r>
      <w:r w:rsidRPr="00224244">
        <w:tab/>
        <w:t>General</w:t>
      </w:r>
      <w:bookmarkEnd w:id="299"/>
      <w:bookmarkEnd w:id="300"/>
    </w:p>
    <w:p w14:paraId="7CC36088" w14:textId="77777777" w:rsidR="00541AFB" w:rsidRPr="00224244" w:rsidRDefault="00541AFB" w:rsidP="00541AFB">
      <w:pPr>
        <w:pStyle w:val="Comments"/>
      </w:pPr>
      <w:r w:rsidRPr="00224244">
        <w:t xml:space="preserve">Rapporteur input. Incoming LS etc. </w:t>
      </w:r>
    </w:p>
    <w:p w14:paraId="6E5B29A1" w14:textId="74A0BC21" w:rsidR="00541AFB" w:rsidRPr="00224244" w:rsidRDefault="00C00E88" w:rsidP="00541AFB">
      <w:pPr>
        <w:pStyle w:val="Doc-title"/>
      </w:pPr>
      <w:hyperlink r:id="rId1662" w:history="1">
        <w:r w:rsidR="00EB1908">
          <w:rPr>
            <w:rStyle w:val="Hyperlink"/>
          </w:rPr>
          <w:t>R2-2004675</w:t>
        </w:r>
      </w:hyperlink>
      <w:r w:rsidR="00541AFB" w:rsidRPr="00224244">
        <w:tab/>
        <w:t>Summary of IIOT WI agreements and open issues</w:t>
      </w:r>
      <w:r w:rsidR="00541AFB" w:rsidRPr="00224244">
        <w:tab/>
        <w:t>Nokia (rapporteur)</w:t>
      </w:r>
      <w:r w:rsidR="00541AFB" w:rsidRPr="00224244">
        <w:tab/>
        <w:t>discussion</w:t>
      </w:r>
      <w:r w:rsidR="00541AFB" w:rsidRPr="00224244">
        <w:tab/>
        <w:t>Rel-16</w:t>
      </w:r>
      <w:r w:rsidR="00541AFB" w:rsidRPr="00224244">
        <w:tab/>
        <w:t>NR_IIOT</w:t>
      </w:r>
    </w:p>
    <w:p w14:paraId="3A58F8CE" w14:textId="7C107792" w:rsidR="00541AFB" w:rsidRPr="00224244" w:rsidRDefault="00C00E88" w:rsidP="00541AFB">
      <w:pPr>
        <w:pStyle w:val="Doc-title"/>
      </w:pPr>
      <w:hyperlink r:id="rId1663" w:history="1">
        <w:r w:rsidR="00EB1908">
          <w:rPr>
            <w:rStyle w:val="Hyperlink"/>
          </w:rPr>
          <w:t>R2-2006088</w:t>
        </w:r>
      </w:hyperlink>
      <w:r w:rsidR="00541AFB" w:rsidRPr="00224244">
        <w:tab/>
        <w:t>Reply LS on Intra-UE Prioritization (R1-2004899; contact: LGE)</w:t>
      </w:r>
      <w:r w:rsidR="00541AFB" w:rsidRPr="00224244">
        <w:tab/>
        <w:t>RAN1</w:t>
      </w:r>
      <w:r w:rsidR="00541AFB" w:rsidRPr="00224244">
        <w:tab/>
        <w:t>LS in</w:t>
      </w:r>
      <w:r w:rsidR="00541AFB" w:rsidRPr="00224244">
        <w:tab/>
        <w:t>Rel-16</w:t>
      </w:r>
      <w:r w:rsidR="00541AFB" w:rsidRPr="00224244">
        <w:tab/>
        <w:t>NR_IIOT-Core</w:t>
      </w:r>
      <w:r w:rsidR="00541AFB" w:rsidRPr="00224244">
        <w:tab/>
        <w:t>To:RAN2</w:t>
      </w:r>
    </w:p>
    <w:p w14:paraId="024DBF4C" w14:textId="17E73116" w:rsidR="00541AFB" w:rsidRPr="00224244" w:rsidRDefault="00C00E88" w:rsidP="00541AFB">
      <w:pPr>
        <w:pStyle w:val="Doc-title"/>
      </w:pPr>
      <w:hyperlink r:id="rId1664" w:history="1">
        <w:r w:rsidR="00EB1908">
          <w:rPr>
            <w:rStyle w:val="Hyperlink"/>
          </w:rPr>
          <w:t>R2-2006104</w:t>
        </w:r>
      </w:hyperlink>
      <w:r w:rsidR="00541AFB" w:rsidRPr="00224244">
        <w:tab/>
        <w:t>LS on Intra-UE Prioritization for data with different priorities (R1-2005078; contact: vivo)</w:t>
      </w:r>
      <w:r w:rsidR="00541AFB" w:rsidRPr="00224244">
        <w:tab/>
        <w:t>RAN1</w:t>
      </w:r>
      <w:r w:rsidR="00541AFB" w:rsidRPr="00224244">
        <w:tab/>
        <w:t>LS in</w:t>
      </w:r>
      <w:r w:rsidR="00541AFB" w:rsidRPr="00224244">
        <w:tab/>
        <w:t>Rel-16</w:t>
      </w:r>
      <w:r w:rsidR="00541AFB" w:rsidRPr="00224244">
        <w:tab/>
        <w:t>NR_IIOT-Core</w:t>
      </w:r>
      <w:r w:rsidR="00541AFB" w:rsidRPr="00224244">
        <w:tab/>
        <w:t>To:RAN2</w:t>
      </w:r>
    </w:p>
    <w:p w14:paraId="7BB06C85" w14:textId="77777777" w:rsidR="00541AFB" w:rsidRPr="00224244" w:rsidRDefault="00541AFB" w:rsidP="00541AFB">
      <w:pPr>
        <w:pStyle w:val="Doc-text2"/>
        <w:ind w:left="0" w:firstLine="0"/>
      </w:pPr>
    </w:p>
    <w:p w14:paraId="3A402713" w14:textId="77777777" w:rsidR="00541AFB" w:rsidRPr="00224244" w:rsidRDefault="00541AFB" w:rsidP="00541AFB">
      <w:pPr>
        <w:pStyle w:val="Heading3"/>
      </w:pPr>
      <w:bookmarkStart w:id="301" w:name="_Toc44503639"/>
      <w:bookmarkStart w:id="302" w:name="_Toc48489843"/>
      <w:r w:rsidRPr="00224244">
        <w:t>6.7.2</w:t>
      </w:r>
      <w:r w:rsidRPr="00224244">
        <w:tab/>
        <w:t>RRC Open Issues and Corrections</w:t>
      </w:r>
      <w:bookmarkEnd w:id="301"/>
      <w:bookmarkEnd w:id="302"/>
    </w:p>
    <w:p w14:paraId="4A27DEF1" w14:textId="77777777" w:rsidR="00541AFB" w:rsidRPr="00224244" w:rsidRDefault="00541AFB" w:rsidP="00541AFB">
      <w:pPr>
        <w:pStyle w:val="Heading4"/>
      </w:pPr>
      <w:bookmarkStart w:id="303" w:name="_Toc44503640"/>
      <w:bookmarkStart w:id="304" w:name="_Toc48489844"/>
      <w:r w:rsidRPr="00224244">
        <w:t>6.7.2.1</w:t>
      </w:r>
      <w:r w:rsidRPr="00224244">
        <w:tab/>
        <w:t>Open Issues</w:t>
      </w:r>
      <w:bookmarkEnd w:id="303"/>
      <w:bookmarkEnd w:id="304"/>
      <w:r w:rsidRPr="00224244">
        <w:t xml:space="preserve"> </w:t>
      </w:r>
    </w:p>
    <w:p w14:paraId="76A091A0" w14:textId="77777777" w:rsidR="00541AFB" w:rsidRPr="00224244" w:rsidRDefault="00541AFB" w:rsidP="00541AFB">
      <w:r w:rsidRPr="00224244">
        <w:rPr>
          <w:rStyle w:val="CommentsChar"/>
          <w:rFonts w:eastAsiaTheme="minorEastAsia"/>
        </w:rPr>
        <w:t>Open issues on Accurate Reference timing: FFS the need for a prohibit timer T346. FFS whether the UE is allowed to send the same interest message. Note that scheduling issues have been moved to the MAC subclause below.</w:t>
      </w:r>
      <w:r w:rsidRPr="00224244">
        <w:t xml:space="preserve"> </w:t>
      </w:r>
    </w:p>
    <w:p w14:paraId="08FF8B4F" w14:textId="77777777" w:rsidR="00541AFB" w:rsidRPr="00224244" w:rsidRDefault="00541AFB" w:rsidP="00541AFB"/>
    <w:p w14:paraId="4E9003A1"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 xml:space="preserve">[AT110-e][053][IIOT] Accurate Reference Time (NTT DOCOMO) </w:t>
      </w:r>
    </w:p>
    <w:p w14:paraId="05E81E98" w14:textId="77777777" w:rsidR="00541AFB" w:rsidRPr="00224244" w:rsidRDefault="00541AFB" w:rsidP="00541AFB">
      <w:pPr>
        <w:pStyle w:val="EmailDiscussion2"/>
        <w:ind w:left="1619"/>
      </w:pPr>
      <w:r w:rsidRPr="00224244">
        <w:t xml:space="preserve">Scope: Address the following FFSes: FFS 1 whether the UE is allowed to send the same interest message again. FFS 2 the need for a prohibit timer T346. Can also address other proposals provided in the documents under 6.7.2.1 if there is interest (proponents will need to push and explain). </w:t>
      </w:r>
    </w:p>
    <w:p w14:paraId="34EA5E4C" w14:textId="77777777" w:rsidR="00541AFB" w:rsidRPr="00224244" w:rsidRDefault="00541AFB" w:rsidP="00541AFB">
      <w:pPr>
        <w:pStyle w:val="EmailDiscussion2"/>
      </w:pPr>
      <w:r w:rsidRPr="00224244">
        <w:tab/>
        <w:t>Intended outcome: Agreements</w:t>
      </w:r>
    </w:p>
    <w:p w14:paraId="1E30627A" w14:textId="77777777" w:rsidR="00541AFB" w:rsidRPr="00224244" w:rsidRDefault="00541AFB" w:rsidP="00541AFB">
      <w:pPr>
        <w:pStyle w:val="EmailDiscussion2"/>
        <w:rPr>
          <w:rStyle w:val="Hyperlink"/>
          <w:color w:val="auto"/>
          <w:u w:val="none"/>
        </w:rPr>
      </w:pPr>
      <w:r w:rsidRPr="00224244">
        <w:tab/>
        <w:t>Deadline: June 5, 0700 UTC</w:t>
      </w:r>
    </w:p>
    <w:p w14:paraId="413EA621" w14:textId="77777777" w:rsidR="00541AFB" w:rsidRPr="00224244" w:rsidRDefault="00541AFB" w:rsidP="00541AFB">
      <w:pPr>
        <w:pStyle w:val="Doc-title"/>
        <w:rPr>
          <w:rStyle w:val="Hyperlink"/>
          <w:color w:val="auto"/>
          <w:u w:val="none"/>
        </w:rPr>
      </w:pPr>
    </w:p>
    <w:p w14:paraId="1B782897" w14:textId="2133DC78" w:rsidR="00541AFB" w:rsidRPr="00224244" w:rsidRDefault="00C00E88" w:rsidP="00541AFB">
      <w:pPr>
        <w:pStyle w:val="Doc-title"/>
      </w:pPr>
      <w:hyperlink r:id="rId1665" w:history="1">
        <w:r w:rsidR="00EB1908">
          <w:rPr>
            <w:rStyle w:val="Hyperlink"/>
          </w:rPr>
          <w:t>R2-2006050</w:t>
        </w:r>
      </w:hyperlink>
      <w:r w:rsidR="00541AFB" w:rsidRPr="00224244">
        <w:tab/>
        <w:t>Report of email discussion [AT110-e][053][IIOT] Accurate Reference Time (NTT DOCOMO)</w:t>
      </w:r>
      <w:r w:rsidR="00541AFB" w:rsidRPr="00224244">
        <w:tab/>
        <w:t>NTT DOCOMO</w:t>
      </w:r>
      <w:r w:rsidR="00541AFB" w:rsidRPr="00224244">
        <w:tab/>
        <w:t>report</w:t>
      </w:r>
      <w:r w:rsidR="00541AFB" w:rsidRPr="00224244">
        <w:tab/>
        <w:t>Rel-16</w:t>
      </w:r>
      <w:r w:rsidR="00541AFB" w:rsidRPr="00224244">
        <w:tab/>
        <w:t>NR_IIOT-Core</w:t>
      </w:r>
    </w:p>
    <w:p w14:paraId="6BB9F235" w14:textId="77777777" w:rsidR="00541AFB" w:rsidRPr="00224244" w:rsidRDefault="00541AFB" w:rsidP="00541AFB">
      <w:pPr>
        <w:pStyle w:val="Doc-text2"/>
      </w:pPr>
      <w:r w:rsidRPr="00224244">
        <w:t xml:space="preserve">[053] DISCUSSION </w:t>
      </w:r>
    </w:p>
    <w:p w14:paraId="578DD4C9" w14:textId="77777777" w:rsidR="00541AFB" w:rsidRPr="00224244" w:rsidRDefault="00541AFB" w:rsidP="00541AFB">
      <w:pPr>
        <w:pStyle w:val="Doc-text2"/>
      </w:pPr>
      <w:r w:rsidRPr="00224244">
        <w:t>-</w:t>
      </w:r>
      <w:r w:rsidRPr="00224244">
        <w:tab/>
        <w:t xml:space="preserve">[053] Chair: On P1, I don’t see any logic that could contradict. If the application (TSN) clock deviates from RAN system clock then it is adjusted in an application function, which is the system solution selected for R16, do P1 seems straight forward. </w:t>
      </w:r>
    </w:p>
    <w:p w14:paraId="772914D5" w14:textId="77777777" w:rsidR="00541AFB" w:rsidRPr="00224244" w:rsidRDefault="00541AFB" w:rsidP="00541AFB">
      <w:pPr>
        <w:pStyle w:val="Doc-text2"/>
      </w:pPr>
      <w:r w:rsidRPr="00224244">
        <w:t>-</w:t>
      </w:r>
      <w:r w:rsidRPr="00224244">
        <w:tab/>
        <w:t>vivo think the SFN time and reference time clocks could be different. ZTE agrees</w:t>
      </w:r>
    </w:p>
    <w:p w14:paraId="7E112C35" w14:textId="77777777" w:rsidR="00541AFB" w:rsidRPr="00224244" w:rsidRDefault="00541AFB" w:rsidP="00541AFB">
      <w:pPr>
        <w:pStyle w:val="Doc-text2"/>
      </w:pPr>
      <w:r w:rsidRPr="00224244">
        <w:t>-</w:t>
      </w:r>
      <w:r w:rsidRPr="00224244">
        <w:tab/>
        <w:t>Huawei think P1 puts too much limitation on UE implementation.</w:t>
      </w:r>
    </w:p>
    <w:p w14:paraId="73D9DEC4" w14:textId="77777777" w:rsidR="00541AFB" w:rsidRPr="00224244" w:rsidRDefault="00541AFB" w:rsidP="00541AFB">
      <w:pPr>
        <w:pStyle w:val="Doc-text2"/>
      </w:pPr>
      <w:r w:rsidRPr="00224244">
        <w:t>-</w:t>
      </w:r>
      <w:r w:rsidRPr="00224244">
        <w:tab/>
        <w:t xml:space="preserve">Docomo agrees with P1, but think that P2 need to be discussed anyway, </w:t>
      </w:r>
    </w:p>
    <w:p w14:paraId="08440C9A" w14:textId="77777777" w:rsidR="00541AFB" w:rsidRPr="00224244" w:rsidRDefault="00541AFB" w:rsidP="00541AFB">
      <w:pPr>
        <w:pStyle w:val="Doc-text2"/>
      </w:pPr>
      <w:r w:rsidRPr="00224244">
        <w:t>-</w:t>
      </w:r>
      <w:r w:rsidRPr="00224244">
        <w:tab/>
        <w:t xml:space="preserve">QC support P1 thikn gNB clock is accurate and for P2 it is Option A. </w:t>
      </w:r>
    </w:p>
    <w:p w14:paraId="35A42C1D" w14:textId="77777777" w:rsidR="00541AFB" w:rsidRPr="00224244" w:rsidRDefault="00541AFB" w:rsidP="00541AFB">
      <w:pPr>
        <w:pStyle w:val="Doc-text2"/>
      </w:pPr>
      <w:r w:rsidRPr="00224244">
        <w:t>-</w:t>
      </w:r>
      <w:r w:rsidRPr="00224244">
        <w:tab/>
        <w:t xml:space="preserve">Samsung think gNB can determine when time info is needed. Apple also support P1. Nokia also agrees. Nokia think tht gNB can know when to refresh time. Mediatek agrees, </w:t>
      </w:r>
    </w:p>
    <w:p w14:paraId="763D28E7" w14:textId="77777777" w:rsidR="00541AFB" w:rsidRPr="00224244" w:rsidRDefault="00541AFB" w:rsidP="00541AFB">
      <w:pPr>
        <w:pStyle w:val="Doc-text2"/>
      </w:pPr>
      <w:r w:rsidRPr="00224244">
        <w:t>-</w:t>
      </w:r>
      <w:r w:rsidRPr="00224244">
        <w:tab/>
        <w:t xml:space="preserve">Oppo support P1 and think there is no clock drift issue. </w:t>
      </w:r>
    </w:p>
    <w:p w14:paraId="235713FD" w14:textId="77777777" w:rsidR="00541AFB" w:rsidRPr="00224244" w:rsidRDefault="00541AFB" w:rsidP="00541AFB">
      <w:pPr>
        <w:pStyle w:val="Doc-text2"/>
      </w:pPr>
      <w:r w:rsidRPr="00224244">
        <w:t>-</w:t>
      </w:r>
      <w:r w:rsidRPr="00224244">
        <w:tab/>
        <w:t xml:space="preserve">CATT think that there is a requirement that UE and gNB need to be synchronized, and think P1 is sufficient. </w:t>
      </w:r>
    </w:p>
    <w:p w14:paraId="5EA6A44E" w14:textId="77777777" w:rsidR="00541AFB" w:rsidRPr="00224244" w:rsidRDefault="00541AFB" w:rsidP="00541AFB">
      <w:pPr>
        <w:pStyle w:val="Doc-text2"/>
      </w:pPr>
      <w:r w:rsidRPr="00224244">
        <w:t>-</w:t>
      </w:r>
      <w:r w:rsidRPr="00224244">
        <w:tab/>
        <w:t xml:space="preserve">Intel think the proposals are interrelated. </w:t>
      </w:r>
    </w:p>
    <w:p w14:paraId="39FA248B" w14:textId="77777777" w:rsidR="00541AFB" w:rsidRPr="00224244" w:rsidRDefault="00541AFB" w:rsidP="00541AFB">
      <w:pPr>
        <w:pStyle w:val="Doc-text2"/>
      </w:pPr>
      <w:r w:rsidRPr="00224244">
        <w:t>P2</w:t>
      </w:r>
    </w:p>
    <w:p w14:paraId="4C58CB07" w14:textId="77777777" w:rsidR="00541AFB" w:rsidRPr="00224244" w:rsidRDefault="00541AFB" w:rsidP="00541AFB">
      <w:pPr>
        <w:pStyle w:val="Doc-text2"/>
      </w:pPr>
      <w:r w:rsidRPr="00224244">
        <w:t>-</w:t>
      </w:r>
      <w:r w:rsidRPr="00224244">
        <w:tab/>
        <w:t xml:space="preserve">intel think B is a superset of A, and think A can be realized with B if prohibit timer is set to infinity. </w:t>
      </w:r>
    </w:p>
    <w:p w14:paraId="05719FEB" w14:textId="77777777" w:rsidR="00541AFB" w:rsidRPr="00224244" w:rsidRDefault="00541AFB" w:rsidP="00541AFB">
      <w:pPr>
        <w:pStyle w:val="Doc-text2"/>
      </w:pPr>
      <w:r w:rsidRPr="00224244">
        <w:t>-</w:t>
      </w:r>
      <w:r w:rsidRPr="00224244">
        <w:tab/>
        <w:t xml:space="preserve">vivo think we can have clock drift both at UE and network side, and network cannot know the clock drift at UE side. </w:t>
      </w:r>
    </w:p>
    <w:p w14:paraId="73109BB6" w14:textId="77777777" w:rsidR="00541AFB" w:rsidRPr="00224244" w:rsidRDefault="00541AFB" w:rsidP="00541AFB">
      <w:pPr>
        <w:pStyle w:val="Doc-text2"/>
      </w:pPr>
      <w:r w:rsidRPr="00224244">
        <w:t>-</w:t>
      </w:r>
      <w:r w:rsidRPr="00224244">
        <w:tab/>
        <w:t xml:space="preserve">QC think A would be the main case, B should be for abnormal conditions. Docomo support A. B would involve a lot of signalling. </w:t>
      </w:r>
    </w:p>
    <w:p w14:paraId="5F328ECD" w14:textId="77777777" w:rsidR="00541AFB" w:rsidRPr="00224244" w:rsidRDefault="00541AFB" w:rsidP="00541AFB">
      <w:pPr>
        <w:pStyle w:val="Doc-text2"/>
      </w:pPr>
      <w:r w:rsidRPr="00224244">
        <w:t>-</w:t>
      </w:r>
      <w:r w:rsidRPr="00224244">
        <w:tab/>
        <w:t xml:space="preserve">CATT think there is no significant clock drift at the UE side. Cannot be worse than 0.1 ppm due to R4 requirements. </w:t>
      </w:r>
    </w:p>
    <w:p w14:paraId="319D27B7" w14:textId="77777777" w:rsidR="00541AFB" w:rsidRPr="00224244" w:rsidRDefault="00541AFB" w:rsidP="00541AFB">
      <w:pPr>
        <w:pStyle w:val="Doc-text2"/>
      </w:pPr>
    </w:p>
    <w:p w14:paraId="750957C4"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UE can calculate/predict the reference timing based on DL timing information after receiving the referenceTimeInfo from gNB once. (No spec impact)</w:t>
      </w:r>
    </w:p>
    <w:p w14:paraId="0278F491"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lastRenderedPageBreak/>
        <w:t>Option A. Once UE send the interest request, UE rely on periodic gNB broadcast/unicast to refresh its reference time and should no longer resend the request to the network. (and nothing more)</w:t>
      </w:r>
    </w:p>
    <w:p w14:paraId="754B039D" w14:textId="77777777" w:rsidR="00541AFB" w:rsidRPr="00224244" w:rsidRDefault="00541AFB" w:rsidP="00541AFB">
      <w:pPr>
        <w:pStyle w:val="Doc-text2"/>
      </w:pPr>
    </w:p>
    <w:p w14:paraId="59D68CEE" w14:textId="77777777" w:rsidR="00541AFB" w:rsidRPr="00224244" w:rsidRDefault="00541AFB" w:rsidP="00541AFB">
      <w:pPr>
        <w:pStyle w:val="Doc-text2"/>
      </w:pPr>
    </w:p>
    <w:p w14:paraId="16E970C9" w14:textId="1699C8B5" w:rsidR="00541AFB" w:rsidRPr="00224244" w:rsidRDefault="00C00E88" w:rsidP="00541AFB">
      <w:pPr>
        <w:pStyle w:val="Doc-title"/>
      </w:pPr>
      <w:hyperlink r:id="rId1666" w:history="1">
        <w:r w:rsidR="00EB1908">
          <w:rPr>
            <w:rStyle w:val="Hyperlink"/>
          </w:rPr>
          <w:t>R2-2004830</w:t>
        </w:r>
      </w:hyperlink>
      <w:r w:rsidR="00541AFB" w:rsidRPr="00224244">
        <w:tab/>
        <w:t>Remaining issues on Accurate Reference timing</w:t>
      </w:r>
      <w:r w:rsidR="00541AFB" w:rsidRPr="00224244">
        <w:tab/>
        <w:t>NTT DOCOMO, INC.</w:t>
      </w:r>
      <w:r w:rsidR="00541AFB" w:rsidRPr="00224244">
        <w:tab/>
        <w:t>discussion</w:t>
      </w:r>
    </w:p>
    <w:p w14:paraId="14989F32" w14:textId="447F5D92" w:rsidR="00541AFB" w:rsidRPr="00224244" w:rsidRDefault="00C00E88" w:rsidP="00541AFB">
      <w:pPr>
        <w:pStyle w:val="Doc-title"/>
      </w:pPr>
      <w:hyperlink r:id="rId1667" w:history="1">
        <w:r w:rsidR="00EB1908">
          <w:rPr>
            <w:rStyle w:val="Hyperlink"/>
          </w:rPr>
          <w:t>R2-2004585</w:t>
        </w:r>
      </w:hyperlink>
      <w:r w:rsidR="00541AFB" w:rsidRPr="00224244">
        <w:tab/>
        <w:t>Open issues on Accurate Reference Timing</w:t>
      </w:r>
      <w:r w:rsidR="00541AFB" w:rsidRPr="00224244">
        <w:tab/>
        <w:t>CATT</w:t>
      </w:r>
      <w:r w:rsidR="00541AFB" w:rsidRPr="00224244">
        <w:tab/>
        <w:t>discussion</w:t>
      </w:r>
      <w:r w:rsidR="00541AFB" w:rsidRPr="00224244">
        <w:tab/>
        <w:t>NR_IIOT-Core</w:t>
      </w:r>
    </w:p>
    <w:p w14:paraId="3E200247" w14:textId="25F5FBFC" w:rsidR="00541AFB" w:rsidRPr="00224244" w:rsidRDefault="00C00E88" w:rsidP="00541AFB">
      <w:pPr>
        <w:pStyle w:val="Doc-title"/>
      </w:pPr>
      <w:hyperlink r:id="rId1668" w:history="1">
        <w:r w:rsidR="00EB1908">
          <w:rPr>
            <w:rStyle w:val="Hyperlink"/>
          </w:rPr>
          <w:t>R2-2004676</w:t>
        </w:r>
      </w:hyperlink>
      <w:r w:rsidR="00541AFB" w:rsidRPr="00224244">
        <w:tab/>
        <w:t>Remaining issues for accurate reference time request</w:t>
      </w:r>
      <w:r w:rsidR="00541AFB" w:rsidRPr="00224244">
        <w:tab/>
        <w:t>Nokia, Nokia Shanghai Bell</w:t>
      </w:r>
      <w:r w:rsidR="00541AFB" w:rsidRPr="00224244">
        <w:tab/>
        <w:t>discussion</w:t>
      </w:r>
      <w:r w:rsidR="00541AFB" w:rsidRPr="00224244">
        <w:tab/>
        <w:t>Rel-16</w:t>
      </w:r>
      <w:r w:rsidR="00541AFB" w:rsidRPr="00224244">
        <w:tab/>
        <w:t>NR_IIOT</w:t>
      </w:r>
    </w:p>
    <w:p w14:paraId="6D0431B6" w14:textId="323FDC54" w:rsidR="00541AFB" w:rsidRPr="00224244" w:rsidRDefault="00C00E88" w:rsidP="00541AFB">
      <w:pPr>
        <w:pStyle w:val="Doc-title"/>
      </w:pPr>
      <w:hyperlink r:id="rId1669" w:history="1">
        <w:r w:rsidR="00EB1908">
          <w:rPr>
            <w:rStyle w:val="Hyperlink"/>
          </w:rPr>
          <w:t>R2-2004736</w:t>
        </w:r>
      </w:hyperlink>
      <w:r w:rsidR="00541AFB" w:rsidRPr="00224244">
        <w:tab/>
        <w:t>Remaining issues on the UE request of the reference time</w:t>
      </w:r>
      <w:r w:rsidR="00541AFB" w:rsidRPr="00224244">
        <w:tab/>
        <w:t>vivo</w:t>
      </w:r>
      <w:r w:rsidR="00541AFB" w:rsidRPr="00224244">
        <w:tab/>
        <w:t>discussion</w:t>
      </w:r>
    </w:p>
    <w:p w14:paraId="54F3FDBD" w14:textId="0C15825F" w:rsidR="00541AFB" w:rsidRPr="00224244" w:rsidRDefault="00C00E88" w:rsidP="00541AFB">
      <w:pPr>
        <w:pStyle w:val="Doc-title"/>
      </w:pPr>
      <w:hyperlink r:id="rId1670" w:history="1">
        <w:r w:rsidR="00EB1908">
          <w:rPr>
            <w:rStyle w:val="Hyperlink"/>
          </w:rPr>
          <w:t>R2-2004957</w:t>
        </w:r>
      </w:hyperlink>
      <w:r w:rsidR="00541AFB" w:rsidRPr="00224244">
        <w:tab/>
        <w:t>Remaining details on UE request of reference time</w:t>
      </w:r>
      <w:r w:rsidR="00541AFB" w:rsidRPr="00224244">
        <w:tab/>
        <w:t>Ericsson</w:t>
      </w:r>
      <w:r w:rsidR="00541AFB" w:rsidRPr="00224244">
        <w:tab/>
        <w:t>discussion</w:t>
      </w:r>
      <w:r w:rsidR="00541AFB" w:rsidRPr="00224244">
        <w:tab/>
        <w:t>NR_IIOT-Core</w:t>
      </w:r>
    </w:p>
    <w:p w14:paraId="2F5A27C8" w14:textId="6D26E19A" w:rsidR="00541AFB" w:rsidRPr="00224244" w:rsidRDefault="00C00E88" w:rsidP="00541AFB">
      <w:pPr>
        <w:pStyle w:val="Doc-title"/>
      </w:pPr>
      <w:hyperlink r:id="rId1671" w:history="1">
        <w:r w:rsidR="00EB1908">
          <w:rPr>
            <w:rStyle w:val="Hyperlink"/>
          </w:rPr>
          <w:t>R2-2005040</w:t>
        </w:r>
      </w:hyperlink>
      <w:r w:rsidR="00541AFB" w:rsidRPr="00224244">
        <w:tab/>
        <w:t>FFS for UE request for accurate reference timing</w:t>
      </w:r>
      <w:r w:rsidR="00541AFB" w:rsidRPr="00224244">
        <w:tab/>
        <w:t>ZTE Corporation, Sanechips, China Southern Power Grid Co., Ltd</w:t>
      </w:r>
      <w:r w:rsidR="00541AFB" w:rsidRPr="00224244">
        <w:tab/>
        <w:t>discussion</w:t>
      </w:r>
      <w:r w:rsidR="00541AFB" w:rsidRPr="00224244">
        <w:tab/>
        <w:t>Rel-16</w:t>
      </w:r>
      <w:r w:rsidR="00541AFB" w:rsidRPr="00224244">
        <w:tab/>
        <w:t>NR_IIOT_URLLC_enh-Core</w:t>
      </w:r>
    </w:p>
    <w:p w14:paraId="30B5019E" w14:textId="2E5BED9B" w:rsidR="00541AFB" w:rsidRPr="00224244" w:rsidRDefault="00C00E88" w:rsidP="00541AFB">
      <w:pPr>
        <w:pStyle w:val="Doc-title"/>
      </w:pPr>
      <w:hyperlink r:id="rId1672" w:history="1">
        <w:r w:rsidR="00EB1908">
          <w:rPr>
            <w:rStyle w:val="Hyperlink"/>
          </w:rPr>
          <w:t>R2-2005152</w:t>
        </w:r>
      </w:hyperlink>
      <w:r w:rsidR="00541AFB" w:rsidRPr="00224244">
        <w:tab/>
        <w:t>Request of accurate reference time delivery</w:t>
      </w:r>
      <w:r w:rsidR="00541AFB" w:rsidRPr="00224244">
        <w:tab/>
        <w:t>Huawei, HiSilicon</w:t>
      </w:r>
      <w:r w:rsidR="00541AFB" w:rsidRPr="00224244">
        <w:tab/>
        <w:t>discussion</w:t>
      </w:r>
      <w:r w:rsidR="00541AFB" w:rsidRPr="00224244">
        <w:tab/>
        <w:t>NR_IIOT-Core</w:t>
      </w:r>
    </w:p>
    <w:p w14:paraId="2B0BDBB2" w14:textId="67D5FE2B" w:rsidR="00541AFB" w:rsidRPr="00224244" w:rsidRDefault="00C00E88" w:rsidP="00541AFB">
      <w:pPr>
        <w:pStyle w:val="Doc-title"/>
      </w:pPr>
      <w:hyperlink r:id="rId1673" w:history="1">
        <w:r w:rsidR="00EB1908">
          <w:rPr>
            <w:rStyle w:val="Hyperlink"/>
          </w:rPr>
          <w:t>R2-2005300</w:t>
        </w:r>
      </w:hyperlink>
      <w:r w:rsidR="00541AFB" w:rsidRPr="00224244">
        <w:tab/>
        <w:t>On UE request of reference time provisioning</w:t>
      </w:r>
      <w:r w:rsidR="00541AFB" w:rsidRPr="00224244">
        <w:tab/>
        <w:t>Intel Corporation</w:t>
      </w:r>
      <w:r w:rsidR="00541AFB" w:rsidRPr="00224244">
        <w:tab/>
        <w:t>discussion</w:t>
      </w:r>
      <w:r w:rsidR="00541AFB" w:rsidRPr="00224244">
        <w:tab/>
        <w:t>Rel-16</w:t>
      </w:r>
      <w:r w:rsidR="00541AFB" w:rsidRPr="00224244">
        <w:tab/>
        <w:t>NR_IIOT-Core</w:t>
      </w:r>
    </w:p>
    <w:p w14:paraId="00F81894" w14:textId="5F99D161" w:rsidR="00541AFB" w:rsidRPr="00224244" w:rsidRDefault="00C00E88" w:rsidP="00541AFB">
      <w:pPr>
        <w:pStyle w:val="Doc-title"/>
      </w:pPr>
      <w:hyperlink r:id="rId1674" w:history="1">
        <w:r w:rsidR="00EB1908">
          <w:rPr>
            <w:rStyle w:val="Hyperlink"/>
          </w:rPr>
          <w:t>R2-2005340</w:t>
        </w:r>
      </w:hyperlink>
      <w:r w:rsidR="00541AFB" w:rsidRPr="00224244">
        <w:tab/>
        <w:t>Discussion on the need of prohibit timer and retransmission of the same interest message</w:t>
      </w:r>
      <w:r w:rsidR="00541AFB" w:rsidRPr="00224244">
        <w:tab/>
        <w:t>OPPO</w:t>
      </w:r>
      <w:r w:rsidR="00541AFB" w:rsidRPr="00224244">
        <w:tab/>
        <w:t>discussion</w:t>
      </w:r>
      <w:r w:rsidR="00541AFB" w:rsidRPr="00224244">
        <w:tab/>
        <w:t>Rel-16</w:t>
      </w:r>
      <w:r w:rsidR="00541AFB" w:rsidRPr="00224244">
        <w:tab/>
        <w:t>NR_IIOT-Core</w:t>
      </w:r>
    </w:p>
    <w:p w14:paraId="48D3A23C" w14:textId="6D86EAAE" w:rsidR="00541AFB" w:rsidRPr="00224244" w:rsidRDefault="00C00E88" w:rsidP="00541AFB">
      <w:pPr>
        <w:pStyle w:val="Doc-title"/>
      </w:pPr>
      <w:hyperlink r:id="rId1675" w:history="1">
        <w:r w:rsidR="00EB1908">
          <w:rPr>
            <w:rStyle w:val="Hyperlink"/>
          </w:rPr>
          <w:t>R2-2005646</w:t>
        </w:r>
      </w:hyperlink>
      <w:r w:rsidR="00541AFB" w:rsidRPr="00224244">
        <w:tab/>
        <w:t>Confirmation of UE assistance with referenceTimeInfoInterest</w:t>
      </w:r>
      <w:r w:rsidR="00541AFB" w:rsidRPr="00224244">
        <w:tab/>
        <w:t>Samsung</w:t>
      </w:r>
      <w:r w:rsidR="00541AFB" w:rsidRPr="00224244">
        <w:tab/>
        <w:t>discussion</w:t>
      </w:r>
      <w:r w:rsidR="00541AFB" w:rsidRPr="00224244">
        <w:tab/>
        <w:t>Rel-16</w:t>
      </w:r>
      <w:r w:rsidR="00541AFB" w:rsidRPr="00224244">
        <w:tab/>
        <w:t>NR_IIOT-Core</w:t>
      </w:r>
    </w:p>
    <w:p w14:paraId="7A03A1AD"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[053] all tdocs above noted</w:t>
      </w:r>
    </w:p>
    <w:p w14:paraId="785E52E5" w14:textId="77777777" w:rsidR="00541AFB" w:rsidRPr="00224244" w:rsidRDefault="00541AFB" w:rsidP="00541AFB">
      <w:pPr>
        <w:pStyle w:val="Heading4"/>
      </w:pPr>
      <w:bookmarkStart w:id="305" w:name="_Toc44503641"/>
      <w:bookmarkStart w:id="306" w:name="_Toc48489845"/>
      <w:r w:rsidRPr="00224244">
        <w:t>6.7.2.2</w:t>
      </w:r>
      <w:r w:rsidRPr="00224244">
        <w:tab/>
        <w:t>Corrections</w:t>
      </w:r>
      <w:bookmarkEnd w:id="305"/>
      <w:bookmarkEnd w:id="306"/>
    </w:p>
    <w:p w14:paraId="559F0E81" w14:textId="77777777" w:rsidR="00541AFB" w:rsidRPr="00224244" w:rsidRDefault="00541AFB" w:rsidP="00541AFB">
      <w:pPr>
        <w:pStyle w:val="Comments"/>
      </w:pPr>
      <w:r w:rsidRPr="00224244">
        <w:t xml:space="preserve">Corrections, Class 3 RIL issues. For accepted RIL issues, the proponent company may provide a discussion doc with annex TP (if needed) that do not count towards the tdoc limitation. Contributions should be reserved for more complicated issued and minor issues are expected to be resolved in RRC email discussions or by CR rapporteur without any tdoc. </w:t>
      </w:r>
    </w:p>
    <w:p w14:paraId="51FC59AE" w14:textId="77777777" w:rsidR="00541AFB" w:rsidRPr="00224244" w:rsidRDefault="00541AFB" w:rsidP="00541AFB">
      <w:pPr>
        <w:pStyle w:val="Comments"/>
      </w:pPr>
    </w:p>
    <w:p w14:paraId="59095ADA"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 xml:space="preserve">[AT110-e][054][IIOT] RRC (Ericsson) </w:t>
      </w:r>
    </w:p>
    <w:p w14:paraId="56EF3396" w14:textId="1ECFD6A8" w:rsidR="00541AFB" w:rsidRPr="00224244" w:rsidRDefault="00541AFB" w:rsidP="00541AFB">
      <w:pPr>
        <w:pStyle w:val="EmailDiscussion2"/>
        <w:ind w:left="1619"/>
      </w:pPr>
      <w:r w:rsidRPr="00224244">
        <w:t xml:space="preserve">Scope: Treat at least email discussion summary in </w:t>
      </w:r>
      <w:hyperlink r:id="rId1676" w:history="1">
        <w:r w:rsidR="00EB1908">
          <w:rPr>
            <w:rStyle w:val="Hyperlink"/>
          </w:rPr>
          <w:t>R2-2004954</w:t>
        </w:r>
      </w:hyperlink>
      <w:r w:rsidRPr="00224244">
        <w:t xml:space="preserve"> and the resulting updated CR. Address all other relevant Review issues (RILs), with or without tdocs. Implement meeting agreements in the CR. </w:t>
      </w:r>
    </w:p>
    <w:p w14:paraId="319AEBE4" w14:textId="77777777" w:rsidR="00541AFB" w:rsidRPr="00224244" w:rsidRDefault="00541AFB" w:rsidP="00541AFB">
      <w:pPr>
        <w:pStyle w:val="EmailDiscussion2"/>
      </w:pPr>
      <w:r w:rsidRPr="00224244">
        <w:tab/>
        <w:t>Part 1: Agreements (rapporteur to announce deadline)</w:t>
      </w:r>
    </w:p>
    <w:p w14:paraId="1F5860F9" w14:textId="77777777" w:rsidR="00541AFB" w:rsidRPr="00224244" w:rsidRDefault="00541AFB" w:rsidP="00541AFB">
      <w:pPr>
        <w:pStyle w:val="EmailDiscussion2"/>
      </w:pPr>
      <w:r w:rsidRPr="00224244">
        <w:tab/>
        <w:t>Part 2: Agreed CRs 38331 (36331 if applicable)</w:t>
      </w:r>
    </w:p>
    <w:p w14:paraId="1C8CED73" w14:textId="77777777" w:rsidR="00541AFB" w:rsidRPr="00224244" w:rsidRDefault="00541AFB" w:rsidP="00541AFB">
      <w:pPr>
        <w:pStyle w:val="EmailDiscussion2"/>
      </w:pPr>
      <w:r w:rsidRPr="00224244">
        <w:tab/>
        <w:t>Deadline: June 11, 0700 UTC</w:t>
      </w:r>
    </w:p>
    <w:p w14:paraId="657E2912" w14:textId="77777777" w:rsidR="00541AFB" w:rsidRPr="00224244" w:rsidRDefault="00541AFB" w:rsidP="00541AFB">
      <w:pPr>
        <w:pStyle w:val="Comments"/>
      </w:pPr>
    </w:p>
    <w:p w14:paraId="33FA7EA4" w14:textId="41655856" w:rsidR="00541AFB" w:rsidRPr="00224244" w:rsidRDefault="00C00E88" w:rsidP="00541AFB">
      <w:pPr>
        <w:pStyle w:val="Doc-title"/>
      </w:pPr>
      <w:hyperlink r:id="rId1677" w:history="1">
        <w:r w:rsidR="00EB1908">
          <w:rPr>
            <w:rStyle w:val="Hyperlink"/>
          </w:rPr>
          <w:t>R2-2004954</w:t>
        </w:r>
      </w:hyperlink>
      <w:r w:rsidR="00541AFB" w:rsidRPr="00224244">
        <w:tab/>
        <w:t>Email discussion summary on RRC corrections</w:t>
      </w:r>
      <w:r w:rsidR="00541AFB" w:rsidRPr="00224244">
        <w:tab/>
        <w:t>Ericsson</w:t>
      </w:r>
      <w:r w:rsidR="00541AFB" w:rsidRPr="00224244">
        <w:tab/>
        <w:t>discussion</w:t>
      </w:r>
      <w:r w:rsidR="00541AFB" w:rsidRPr="00224244">
        <w:tab/>
        <w:t>Late</w:t>
      </w:r>
    </w:p>
    <w:p w14:paraId="2BD93105" w14:textId="77777777" w:rsidR="00541AFB" w:rsidRPr="00224244" w:rsidRDefault="00541AFB" w:rsidP="00541AFB">
      <w:pPr>
        <w:pStyle w:val="Doc-text2"/>
      </w:pPr>
    </w:p>
    <w:p w14:paraId="463A65AE" w14:textId="77777777" w:rsidR="00541AFB" w:rsidRPr="00224244" w:rsidRDefault="00541AFB" w:rsidP="00541AFB">
      <w:pPr>
        <w:pStyle w:val="Doc-text2"/>
        <w:rPr>
          <w:lang w:val="en-US"/>
        </w:rPr>
      </w:pPr>
      <w:r w:rsidRPr="00224244">
        <w:rPr>
          <w:lang w:val="en-US"/>
        </w:rPr>
        <w:t>DISCUSSION</w:t>
      </w:r>
    </w:p>
    <w:p w14:paraId="495BAE62" w14:textId="77777777" w:rsidR="00541AFB" w:rsidRPr="00224244" w:rsidRDefault="00541AFB" w:rsidP="00541AFB">
      <w:pPr>
        <w:pStyle w:val="Doc-text2"/>
        <w:rPr>
          <w:lang w:val="en-US"/>
        </w:rPr>
      </w:pPr>
      <w:r w:rsidRPr="00224244">
        <w:rPr>
          <w:lang w:val="en-US"/>
        </w:rPr>
        <w:t>1b</w:t>
      </w:r>
    </w:p>
    <w:p w14:paraId="5D3DCE33" w14:textId="77777777" w:rsidR="00541AFB" w:rsidRPr="00224244" w:rsidRDefault="00541AFB" w:rsidP="00541AFB">
      <w:pPr>
        <w:pStyle w:val="Doc-text2"/>
        <w:rPr>
          <w:lang w:val="en-US"/>
        </w:rPr>
      </w:pPr>
      <w:r w:rsidRPr="00224244">
        <w:rPr>
          <w:lang w:val="en-US"/>
        </w:rPr>
        <w:t xml:space="preserve">- </w:t>
      </w:r>
      <w:r w:rsidRPr="00224244">
        <w:rPr>
          <w:lang w:val="en-US"/>
        </w:rPr>
        <w:tab/>
        <w:t xml:space="preserve">Ericsson explains that this number will be captured as a UE capability but is related to r1 discussion. </w:t>
      </w:r>
    </w:p>
    <w:p w14:paraId="271C6A3F" w14:textId="77777777" w:rsidR="00541AFB" w:rsidRPr="00224244" w:rsidRDefault="00541AFB" w:rsidP="00541AFB">
      <w:pPr>
        <w:pStyle w:val="Doc-text2"/>
        <w:rPr>
          <w:lang w:val="en-US"/>
        </w:rPr>
      </w:pPr>
      <w:r w:rsidRPr="00224244">
        <w:rPr>
          <w:lang w:val="en-US"/>
        </w:rPr>
        <w:t xml:space="preserve">- </w:t>
      </w:r>
      <w:r w:rsidRPr="00224244">
        <w:rPr>
          <w:lang w:val="en-US"/>
        </w:rPr>
        <w:tab/>
        <w:t xml:space="preserve">Oppo wonder if the r1 parameter is really per MAC entity, maybe we need some separate parameter. Ericsson think that the R2 agreement is not so clear and think it is better to wait for R1. </w:t>
      </w:r>
    </w:p>
    <w:p w14:paraId="0824C610" w14:textId="77777777" w:rsidR="00541AFB" w:rsidRPr="00224244" w:rsidRDefault="00541AFB" w:rsidP="00541AFB">
      <w:pPr>
        <w:pStyle w:val="Doc-text2"/>
        <w:rPr>
          <w:lang w:val="en-US"/>
        </w:rPr>
      </w:pPr>
      <w:r w:rsidRPr="00224244">
        <w:rPr>
          <w:lang w:val="en-US"/>
        </w:rPr>
        <w:t>P4</w:t>
      </w:r>
    </w:p>
    <w:p w14:paraId="05CEF8C2" w14:textId="77777777" w:rsidR="00541AFB" w:rsidRPr="00224244" w:rsidRDefault="00541AFB" w:rsidP="00541AFB">
      <w:pPr>
        <w:pStyle w:val="Doc-text2"/>
        <w:rPr>
          <w:lang w:val="en-US"/>
        </w:rPr>
      </w:pPr>
      <w:r w:rsidRPr="00224244">
        <w:rPr>
          <w:lang w:val="en-US"/>
        </w:rPr>
        <w:t>-</w:t>
      </w:r>
      <w:r w:rsidRPr="00224244">
        <w:rPr>
          <w:lang w:val="en-US"/>
        </w:rPr>
        <w:tab/>
        <w:t xml:space="preserve">MTK think we said “preference in being provisioned with reference time information”. Ericsson agrees. </w:t>
      </w:r>
    </w:p>
    <w:p w14:paraId="7029CCA4" w14:textId="77777777" w:rsidR="00541AFB" w:rsidRPr="00224244" w:rsidRDefault="00541AFB" w:rsidP="00541AFB">
      <w:pPr>
        <w:pStyle w:val="Doc-text2"/>
        <w:rPr>
          <w:lang w:val="en-US"/>
        </w:rPr>
      </w:pPr>
    </w:p>
    <w:p w14:paraId="0E9CA931" w14:textId="77777777" w:rsidR="00541AFB" w:rsidRPr="00224244" w:rsidRDefault="00541AFB" w:rsidP="00541AFB">
      <w:pPr>
        <w:pStyle w:val="Agreement"/>
        <w:tabs>
          <w:tab w:val="num" w:pos="1619"/>
        </w:tabs>
        <w:overflowPunct/>
        <w:autoSpaceDE/>
        <w:autoSpaceDN/>
        <w:adjustRightInd/>
        <w:ind w:left="1619" w:hanging="360"/>
        <w:textAlignment w:val="auto"/>
        <w:rPr>
          <w:lang w:val="en-US"/>
        </w:rPr>
      </w:pPr>
      <w:r w:rsidRPr="00224244">
        <w:rPr>
          <w:lang w:val="en-US"/>
        </w:rPr>
        <w:t>RAN2 confirm that “up-to 32 CG configurations can be configured per Cell Group across all BWPs” is captured by the constant maxNrofConfiguredGrantConfigMAC-r16.</w:t>
      </w:r>
    </w:p>
    <w:p w14:paraId="2B1368C9" w14:textId="77777777" w:rsidR="00541AFB" w:rsidRPr="00224244" w:rsidRDefault="00541AFB" w:rsidP="00541AFB">
      <w:pPr>
        <w:pStyle w:val="Agreement"/>
        <w:tabs>
          <w:tab w:val="num" w:pos="1619"/>
        </w:tabs>
        <w:overflowPunct/>
        <w:autoSpaceDE/>
        <w:autoSpaceDN/>
        <w:adjustRightInd/>
        <w:ind w:left="1619" w:hanging="360"/>
        <w:textAlignment w:val="auto"/>
        <w:rPr>
          <w:lang w:val="en-US"/>
        </w:rPr>
      </w:pPr>
      <w:r w:rsidRPr="00224244">
        <w:rPr>
          <w:lang w:val="en-US"/>
        </w:rPr>
        <w:t>“Support up to 32 SPS configurations per MAC entity” is not captured in 38.331.</w:t>
      </w:r>
    </w:p>
    <w:p w14:paraId="22A7B266" w14:textId="77777777" w:rsidR="00541AFB" w:rsidRPr="00224244" w:rsidRDefault="00541AFB" w:rsidP="00541AFB">
      <w:pPr>
        <w:pStyle w:val="Agreement"/>
        <w:tabs>
          <w:tab w:val="num" w:pos="1619"/>
        </w:tabs>
        <w:overflowPunct/>
        <w:autoSpaceDE/>
        <w:autoSpaceDN/>
        <w:adjustRightInd/>
        <w:ind w:left="1619" w:hanging="360"/>
        <w:textAlignment w:val="auto"/>
        <w:rPr>
          <w:lang w:val="en-US"/>
        </w:rPr>
      </w:pPr>
      <w:r w:rsidRPr="00224244">
        <w:rPr>
          <w:lang w:val="en-US"/>
        </w:rPr>
        <w:t>In conditional presence MoreThanTwoRLC, change to “Upon RRC reconfiguration when a PDCP entity is associated with more than two logical channels, this field is optionally present”.</w:t>
      </w:r>
    </w:p>
    <w:p w14:paraId="1673C28E" w14:textId="77777777" w:rsidR="00541AFB" w:rsidRPr="00224244" w:rsidRDefault="00541AFB" w:rsidP="00541AFB">
      <w:pPr>
        <w:pStyle w:val="Agreement"/>
        <w:tabs>
          <w:tab w:val="num" w:pos="1619"/>
        </w:tabs>
        <w:overflowPunct/>
        <w:autoSpaceDE/>
        <w:autoSpaceDN/>
        <w:adjustRightInd/>
        <w:ind w:left="1619" w:hanging="360"/>
        <w:textAlignment w:val="auto"/>
        <w:rPr>
          <w:lang w:val="en-US"/>
        </w:rPr>
      </w:pPr>
      <w:r w:rsidRPr="00224244">
        <w:rPr>
          <w:lang w:val="en-US"/>
        </w:rPr>
        <w:t xml:space="preserve">RAN2 confirm moving sps-PUCCH-AN-List from SPS-ConfigList to PUCCH-Config.  </w:t>
      </w:r>
    </w:p>
    <w:p w14:paraId="71FB90B5" w14:textId="77777777" w:rsidR="00541AFB" w:rsidRPr="00224244" w:rsidRDefault="00541AFB" w:rsidP="00541AFB">
      <w:pPr>
        <w:pStyle w:val="Agreement"/>
        <w:tabs>
          <w:tab w:val="num" w:pos="1619"/>
        </w:tabs>
        <w:overflowPunct/>
        <w:autoSpaceDE/>
        <w:autoSpaceDN/>
        <w:adjustRightInd/>
        <w:ind w:left="1619" w:hanging="360"/>
        <w:textAlignment w:val="auto"/>
        <w:rPr>
          <w:lang w:val="en-US"/>
        </w:rPr>
      </w:pPr>
      <w:r w:rsidRPr="00224244">
        <w:rPr>
          <w:lang w:val="en-US"/>
        </w:rPr>
        <w:t>Set the status of RIL issue H578 to “ConcReject”</w:t>
      </w:r>
    </w:p>
    <w:p w14:paraId="5AEB68C3" w14:textId="77777777" w:rsidR="00541AFB" w:rsidRPr="00224244" w:rsidRDefault="00541AFB" w:rsidP="00541AFB">
      <w:pPr>
        <w:pStyle w:val="Agreement"/>
        <w:tabs>
          <w:tab w:val="num" w:pos="1619"/>
        </w:tabs>
        <w:overflowPunct/>
        <w:autoSpaceDE/>
        <w:autoSpaceDN/>
        <w:adjustRightInd/>
        <w:ind w:left="1619" w:hanging="360"/>
        <w:textAlignment w:val="auto"/>
        <w:rPr>
          <w:lang w:val="en-US"/>
        </w:rPr>
      </w:pPr>
      <w:r w:rsidRPr="00224244">
        <w:rPr>
          <w:lang w:val="en-US"/>
        </w:rPr>
        <w:lastRenderedPageBreak/>
        <w:t>Change the wording “interest in reference time information” to “preference in being provisioned with reference time information”.</w:t>
      </w:r>
    </w:p>
    <w:p w14:paraId="141EE82B" w14:textId="77777777" w:rsidR="00541AFB" w:rsidRPr="00224244" w:rsidRDefault="00541AFB" w:rsidP="00541AFB">
      <w:pPr>
        <w:pStyle w:val="Doc-text2"/>
      </w:pPr>
    </w:p>
    <w:p w14:paraId="00BD7F9C" w14:textId="6E713065" w:rsidR="00541AFB" w:rsidRPr="00224244" w:rsidRDefault="00C00E88" w:rsidP="00541AFB">
      <w:pPr>
        <w:pStyle w:val="Doc-title"/>
      </w:pPr>
      <w:hyperlink r:id="rId1678" w:history="1">
        <w:r w:rsidR="00EB1908">
          <w:rPr>
            <w:rStyle w:val="Hyperlink"/>
          </w:rPr>
          <w:t>R2-2004590</w:t>
        </w:r>
      </w:hyperlink>
      <w:r w:rsidR="00541AFB" w:rsidRPr="00224244">
        <w:tab/>
        <w:t>[C601] PDCP Duplication Configuration in MR-DC</w:t>
      </w:r>
      <w:r w:rsidR="00541AFB" w:rsidRPr="00224244">
        <w:tab/>
        <w:t>CATT</w:t>
      </w:r>
      <w:r w:rsidR="00541AFB" w:rsidRPr="00224244">
        <w:tab/>
        <w:t>discussion</w:t>
      </w:r>
      <w:r w:rsidR="00541AFB" w:rsidRPr="00224244">
        <w:tab/>
        <w:t>NR_IIOT-Core</w:t>
      </w:r>
    </w:p>
    <w:p w14:paraId="00D529D1" w14:textId="13E4A63B" w:rsidR="00541AFB" w:rsidRPr="00224244" w:rsidRDefault="00C00E88" w:rsidP="00541AFB">
      <w:pPr>
        <w:pStyle w:val="Doc-title"/>
      </w:pPr>
      <w:hyperlink r:id="rId1679" w:history="1">
        <w:r w:rsidR="00EB1908">
          <w:rPr>
            <w:rStyle w:val="Hyperlink"/>
          </w:rPr>
          <w:t>R2-2004958</w:t>
        </w:r>
      </w:hyperlink>
      <w:r w:rsidR="00541AFB" w:rsidRPr="00224244">
        <w:tab/>
        <w:t>[E225] On simplification for PDCP-duplication</w:t>
      </w:r>
      <w:r w:rsidR="00541AFB" w:rsidRPr="00224244">
        <w:tab/>
        <w:t>Ericsson</w:t>
      </w:r>
      <w:r w:rsidR="00541AFB" w:rsidRPr="00224244">
        <w:tab/>
        <w:t>discussion</w:t>
      </w:r>
      <w:r w:rsidR="00541AFB" w:rsidRPr="00224244">
        <w:tab/>
        <w:t>NR_IIOT-Core</w:t>
      </w:r>
    </w:p>
    <w:p w14:paraId="0CB1D580" w14:textId="1376E2CF" w:rsidR="00541AFB" w:rsidRPr="00224244" w:rsidRDefault="00C00E88" w:rsidP="00541AFB">
      <w:pPr>
        <w:pStyle w:val="Doc-title"/>
      </w:pPr>
      <w:hyperlink r:id="rId1680" w:history="1">
        <w:r w:rsidR="00EB1908">
          <w:rPr>
            <w:rStyle w:val="Hyperlink"/>
          </w:rPr>
          <w:t>R2-2005649</w:t>
        </w:r>
      </w:hyperlink>
      <w:r w:rsidR="00541AFB" w:rsidRPr="00224244">
        <w:tab/>
        <w:t>Radio Bearer with More than Two RLC Entities for Downlink Duplication or Split [E225]</w:t>
      </w:r>
      <w:r w:rsidR="00541AFB" w:rsidRPr="00224244">
        <w:tab/>
        <w:t>Samsung</w:t>
      </w:r>
      <w:r w:rsidR="00541AFB" w:rsidRPr="00224244">
        <w:tab/>
        <w:t>discussion</w:t>
      </w:r>
      <w:r w:rsidR="00541AFB" w:rsidRPr="00224244">
        <w:tab/>
        <w:t>Rel-16</w:t>
      </w:r>
      <w:r w:rsidR="00541AFB" w:rsidRPr="00224244">
        <w:tab/>
        <w:t>NR_IIOT-Core</w:t>
      </w:r>
    </w:p>
    <w:p w14:paraId="1D5852AC"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[054] tdocs above noted</w:t>
      </w:r>
    </w:p>
    <w:p w14:paraId="60686067" w14:textId="77777777" w:rsidR="00541AFB" w:rsidRPr="00224244" w:rsidRDefault="00541AFB" w:rsidP="00541AFB">
      <w:pPr>
        <w:pStyle w:val="Doc-text2"/>
      </w:pPr>
    </w:p>
    <w:p w14:paraId="1F4740F0" w14:textId="77777777" w:rsidR="00541AFB" w:rsidRPr="00224244" w:rsidRDefault="00541AFB" w:rsidP="00541AFB">
      <w:pPr>
        <w:pStyle w:val="Doc-text2"/>
      </w:pPr>
    </w:p>
    <w:p w14:paraId="0B92F1C9"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 xml:space="preserve">[Post110-e][054][IIOT] RRC (Ericsson) </w:t>
      </w:r>
    </w:p>
    <w:p w14:paraId="1F526125" w14:textId="77777777" w:rsidR="00541AFB" w:rsidRPr="00224244" w:rsidRDefault="00541AFB" w:rsidP="00541AFB">
      <w:pPr>
        <w:pStyle w:val="EmailDiscussion2"/>
        <w:ind w:left="1619"/>
      </w:pPr>
      <w:r w:rsidRPr="00224244">
        <w:t xml:space="preserve">Scope: Continue discussions. Caputre further meeting agreements, also from other WG. </w:t>
      </w:r>
    </w:p>
    <w:p w14:paraId="366599F7" w14:textId="77777777" w:rsidR="00541AFB" w:rsidRPr="00224244" w:rsidRDefault="00541AFB" w:rsidP="00541AFB">
      <w:pPr>
        <w:pStyle w:val="EmailDiscussion2"/>
      </w:pPr>
      <w:r w:rsidRPr="00224244">
        <w:tab/>
        <w:t>Intended Outcome: Agreed CRs 38331 36331</w:t>
      </w:r>
    </w:p>
    <w:p w14:paraId="72D0642E" w14:textId="77777777" w:rsidR="00541AFB" w:rsidRPr="00224244" w:rsidRDefault="00541AFB" w:rsidP="00541AFB">
      <w:pPr>
        <w:pStyle w:val="EmailDiscussion2"/>
      </w:pPr>
      <w:r w:rsidRPr="00224244">
        <w:tab/>
        <w:t>Deadline: Short</w:t>
      </w:r>
    </w:p>
    <w:p w14:paraId="0D0191A6" w14:textId="15231DF4" w:rsidR="007379C9" w:rsidRPr="00224244" w:rsidRDefault="007379C9" w:rsidP="007379C9">
      <w:pPr>
        <w:pStyle w:val="EmailDiscussion2"/>
      </w:pPr>
      <w:r w:rsidRPr="00224244">
        <w:t xml:space="preserve">=&gt; Agreed in </w:t>
      </w:r>
      <w:hyperlink r:id="rId1681" w:history="1">
        <w:r w:rsidR="00EB1908">
          <w:rPr>
            <w:rStyle w:val="Hyperlink"/>
          </w:rPr>
          <w:t>R2-2004955</w:t>
        </w:r>
      </w:hyperlink>
      <w:r w:rsidRPr="00224244">
        <w:t xml:space="preserve">, </w:t>
      </w:r>
      <w:hyperlink r:id="rId1682" w:history="1">
        <w:r w:rsidR="00EB1908">
          <w:rPr>
            <w:rStyle w:val="Hyperlink"/>
          </w:rPr>
          <w:t>R2-2004956</w:t>
        </w:r>
      </w:hyperlink>
      <w:r w:rsidRPr="00224244">
        <w:t>.</w:t>
      </w:r>
    </w:p>
    <w:p w14:paraId="3FA0358B" w14:textId="77777777" w:rsidR="00541AFB" w:rsidRPr="00224244" w:rsidRDefault="00541AFB" w:rsidP="00541AFB">
      <w:pPr>
        <w:pStyle w:val="Doc-text2"/>
      </w:pPr>
    </w:p>
    <w:p w14:paraId="3F890038" w14:textId="73DDD273" w:rsidR="007379C9" w:rsidRPr="00224244" w:rsidRDefault="00C00E88" w:rsidP="007379C9">
      <w:pPr>
        <w:pStyle w:val="Doc-title"/>
      </w:pPr>
      <w:hyperlink r:id="rId1683" w:history="1">
        <w:r w:rsidR="00EB1908">
          <w:rPr>
            <w:rStyle w:val="Hyperlink"/>
          </w:rPr>
          <w:t>R2-2004955</w:t>
        </w:r>
      </w:hyperlink>
      <w:r w:rsidR="007379C9" w:rsidRPr="00224244">
        <w:tab/>
        <w:t>correction of NR IIoT</w:t>
      </w:r>
      <w:r w:rsidR="007379C9" w:rsidRPr="00224244">
        <w:tab/>
        <w:t>Ericsson</w:t>
      </w:r>
      <w:r w:rsidR="007379C9" w:rsidRPr="00224244">
        <w:tab/>
        <w:t>CR</w:t>
      </w:r>
      <w:r w:rsidR="007379C9" w:rsidRPr="00224244">
        <w:tab/>
        <w:t>Rel-16</w:t>
      </w:r>
      <w:r w:rsidR="007379C9" w:rsidRPr="00224244">
        <w:tab/>
        <w:t>38.331</w:t>
      </w:r>
      <w:r w:rsidR="007379C9" w:rsidRPr="00224244">
        <w:tab/>
        <w:t>16.0.0</w:t>
      </w:r>
      <w:r w:rsidR="007379C9" w:rsidRPr="00224244">
        <w:tab/>
        <w:t>1641</w:t>
      </w:r>
      <w:r w:rsidR="007379C9" w:rsidRPr="00224244">
        <w:tab/>
        <w:t>-</w:t>
      </w:r>
      <w:r w:rsidR="007379C9" w:rsidRPr="00224244">
        <w:tab/>
        <w:t>F</w:t>
      </w:r>
      <w:r w:rsidR="007379C9" w:rsidRPr="00224244">
        <w:tab/>
        <w:t>NR_IIOT-Core</w:t>
      </w:r>
      <w:r w:rsidR="007379C9" w:rsidRPr="00224244">
        <w:tab/>
        <w:t>Late</w:t>
      </w:r>
    </w:p>
    <w:p w14:paraId="3D193F0D" w14:textId="5BEE0FF3" w:rsidR="007379C9" w:rsidRPr="00224244" w:rsidRDefault="007379C9" w:rsidP="007379C9">
      <w:pPr>
        <w:pStyle w:val="Doc-text2"/>
      </w:pPr>
      <w:r w:rsidRPr="00224244">
        <w:t>=&gt; Agreed</w:t>
      </w:r>
    </w:p>
    <w:p w14:paraId="05DA2D8D" w14:textId="558A85C3" w:rsidR="007379C9" w:rsidRPr="00224244" w:rsidRDefault="00C00E88" w:rsidP="007379C9">
      <w:pPr>
        <w:pStyle w:val="Doc-title"/>
      </w:pPr>
      <w:hyperlink r:id="rId1684" w:history="1">
        <w:r w:rsidR="00EB1908">
          <w:rPr>
            <w:rStyle w:val="Hyperlink"/>
          </w:rPr>
          <w:t>R2-2004956</w:t>
        </w:r>
      </w:hyperlink>
      <w:r w:rsidR="007379C9" w:rsidRPr="00224244">
        <w:tab/>
        <w:t>correction of NR IIoT</w:t>
      </w:r>
      <w:r w:rsidR="007379C9" w:rsidRPr="00224244">
        <w:tab/>
        <w:t>Ericsson</w:t>
      </w:r>
      <w:r w:rsidR="007379C9" w:rsidRPr="00224244">
        <w:tab/>
        <w:t>CR</w:t>
      </w:r>
      <w:r w:rsidR="007379C9" w:rsidRPr="00224244">
        <w:tab/>
        <w:t>Rel-16</w:t>
      </w:r>
      <w:r w:rsidR="007379C9" w:rsidRPr="00224244">
        <w:tab/>
        <w:t>36.331</w:t>
      </w:r>
      <w:r w:rsidR="007379C9" w:rsidRPr="00224244">
        <w:tab/>
        <w:t>16.0.0</w:t>
      </w:r>
      <w:r w:rsidR="007379C9" w:rsidRPr="00224244">
        <w:tab/>
        <w:t>4300</w:t>
      </w:r>
      <w:r w:rsidR="007379C9" w:rsidRPr="00224244">
        <w:tab/>
        <w:t>-</w:t>
      </w:r>
      <w:r w:rsidR="007379C9" w:rsidRPr="00224244">
        <w:tab/>
        <w:t>F</w:t>
      </w:r>
      <w:r w:rsidR="007379C9" w:rsidRPr="00224244">
        <w:tab/>
        <w:t>NR_IIOT-Core</w:t>
      </w:r>
      <w:r w:rsidR="007379C9" w:rsidRPr="00224244">
        <w:tab/>
        <w:t>Late</w:t>
      </w:r>
    </w:p>
    <w:p w14:paraId="6CCF42C6" w14:textId="77777777" w:rsidR="007379C9" w:rsidRPr="00224244" w:rsidRDefault="007379C9" w:rsidP="007379C9">
      <w:pPr>
        <w:pStyle w:val="Doc-text2"/>
      </w:pPr>
      <w:r w:rsidRPr="00224244">
        <w:t>=&gt; Agreed</w:t>
      </w:r>
    </w:p>
    <w:p w14:paraId="0032E0A7" w14:textId="77777777" w:rsidR="00541AFB" w:rsidRPr="00224244" w:rsidRDefault="00541AFB" w:rsidP="00541AFB">
      <w:pPr>
        <w:pStyle w:val="Doc-text2"/>
      </w:pPr>
    </w:p>
    <w:p w14:paraId="3AE12143" w14:textId="77777777" w:rsidR="00541AFB" w:rsidRPr="00224244" w:rsidRDefault="00541AFB" w:rsidP="00541AFB">
      <w:pPr>
        <w:pStyle w:val="Doc-text2"/>
      </w:pPr>
    </w:p>
    <w:p w14:paraId="69C5E2D4" w14:textId="77777777" w:rsidR="00541AFB" w:rsidRPr="00224244" w:rsidRDefault="00541AFB" w:rsidP="00541AFB">
      <w:pPr>
        <w:pStyle w:val="Comments"/>
      </w:pPr>
      <w:r w:rsidRPr="00224244">
        <w:t>Not Available</w:t>
      </w:r>
    </w:p>
    <w:p w14:paraId="679BBEEC" w14:textId="10D9DFF3" w:rsidR="00541AFB" w:rsidRPr="00224244" w:rsidRDefault="00C00E88" w:rsidP="00541AFB">
      <w:pPr>
        <w:pStyle w:val="Doc-title"/>
      </w:pPr>
      <w:hyperlink r:id="rId1685" w:history="1">
        <w:r w:rsidR="00EB1908">
          <w:rPr>
            <w:rStyle w:val="Hyperlink"/>
          </w:rPr>
          <w:t>R2-2005155</w:t>
        </w:r>
      </w:hyperlink>
      <w:r w:rsidR="00541AFB" w:rsidRPr="00224244">
        <w:tab/>
        <w:t>[H575][H578][H580] Flagged miscellaneous corrections to Ethernet header compression configuration</w:t>
      </w:r>
      <w:r w:rsidR="00541AFB" w:rsidRPr="00224244">
        <w:tab/>
        <w:t>Huawei, HiSilicon</w:t>
      </w:r>
      <w:r w:rsidR="00541AFB" w:rsidRPr="00224244">
        <w:tab/>
        <w:t>discussion</w:t>
      </w:r>
      <w:r w:rsidR="00541AFB" w:rsidRPr="00224244">
        <w:tab/>
        <w:t>NR_IIOT-Core</w:t>
      </w:r>
      <w:r w:rsidR="00541AFB" w:rsidRPr="00224244">
        <w:tab/>
        <w:t>Late</w:t>
      </w:r>
    </w:p>
    <w:p w14:paraId="5CF850C1" w14:textId="0C20BDA7" w:rsidR="00541AFB" w:rsidRPr="00224244" w:rsidRDefault="00C00E88" w:rsidP="00541AFB">
      <w:pPr>
        <w:pStyle w:val="Doc-title"/>
      </w:pPr>
      <w:hyperlink r:id="rId1686" w:history="1">
        <w:r w:rsidR="00EB1908">
          <w:rPr>
            <w:rStyle w:val="Hyperlink"/>
          </w:rPr>
          <w:t>R2-2005156</w:t>
        </w:r>
      </w:hyperlink>
      <w:r w:rsidR="00541AFB" w:rsidRPr="00224244">
        <w:tab/>
        <w:t>[H570] Flagged correction to UE's interest in reference time information</w:t>
      </w:r>
      <w:r w:rsidR="00541AFB" w:rsidRPr="00224244">
        <w:tab/>
        <w:t>Huawei, HiSilicon</w:t>
      </w:r>
      <w:r w:rsidR="00541AFB" w:rsidRPr="00224244">
        <w:tab/>
        <w:t>discussion</w:t>
      </w:r>
      <w:r w:rsidR="00541AFB" w:rsidRPr="00224244">
        <w:tab/>
        <w:t>NR_IIOT-Core</w:t>
      </w:r>
      <w:r w:rsidR="00541AFB" w:rsidRPr="00224244">
        <w:tab/>
        <w:t>Late</w:t>
      </w:r>
    </w:p>
    <w:p w14:paraId="3D3EE0F8" w14:textId="0AB1800C" w:rsidR="00541AFB" w:rsidRPr="00224244" w:rsidRDefault="00C00E88" w:rsidP="00541AFB">
      <w:pPr>
        <w:pStyle w:val="Doc-title"/>
      </w:pPr>
      <w:hyperlink r:id="rId1687" w:history="1">
        <w:r w:rsidR="00EB1908">
          <w:rPr>
            <w:rStyle w:val="Hyperlink"/>
          </w:rPr>
          <w:t>R2-2004953</w:t>
        </w:r>
      </w:hyperlink>
      <w:r w:rsidR="00541AFB" w:rsidRPr="00224244">
        <w:tab/>
        <w:t>Way forward for class 3 RIL issues</w:t>
      </w:r>
      <w:r w:rsidR="00541AFB" w:rsidRPr="00224244">
        <w:tab/>
        <w:t>Ericsson</w:t>
      </w:r>
      <w:r w:rsidR="00541AFB" w:rsidRPr="00224244">
        <w:tab/>
        <w:t>discussion</w:t>
      </w:r>
      <w:r w:rsidR="00541AFB" w:rsidRPr="00224244">
        <w:tab/>
        <w:t>Late</w:t>
      </w:r>
    </w:p>
    <w:p w14:paraId="4C7C172C" w14:textId="77777777" w:rsidR="00541AFB" w:rsidRPr="00224244" w:rsidRDefault="00541AFB" w:rsidP="00541AFB">
      <w:pPr>
        <w:pStyle w:val="Doc-text2"/>
      </w:pPr>
    </w:p>
    <w:p w14:paraId="4F91D225" w14:textId="77777777" w:rsidR="00541AFB" w:rsidRPr="00224244" w:rsidRDefault="00541AFB" w:rsidP="00541AFB">
      <w:pPr>
        <w:pStyle w:val="Heading3"/>
      </w:pPr>
      <w:bookmarkStart w:id="307" w:name="_Toc44503642"/>
      <w:bookmarkStart w:id="308" w:name="_Toc48489846"/>
      <w:r w:rsidRPr="00224244">
        <w:t>6.7.3</w:t>
      </w:r>
      <w:r w:rsidRPr="00224244">
        <w:tab/>
        <w:t>MAC Open Issues and Corrections</w:t>
      </w:r>
      <w:bookmarkEnd w:id="307"/>
      <w:bookmarkEnd w:id="308"/>
    </w:p>
    <w:p w14:paraId="2837A325" w14:textId="77777777" w:rsidR="00541AFB" w:rsidRPr="00224244" w:rsidRDefault="00541AFB" w:rsidP="00541AFB">
      <w:pPr>
        <w:pStyle w:val="Comments"/>
      </w:pPr>
      <w:r w:rsidRPr="00224244">
        <w:t>Email discussion [Post109bis-e][913][IIOT] MAC CR and remaining issues (Samsung)</w:t>
      </w:r>
    </w:p>
    <w:p w14:paraId="797A83C7" w14:textId="77777777" w:rsidR="00541AFB" w:rsidRPr="00224244" w:rsidRDefault="00541AFB" w:rsidP="00541AFB"/>
    <w:p w14:paraId="6C1E521E"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 xml:space="preserve">[AT110-e][055][IIOT] MAC (Samsung) </w:t>
      </w:r>
    </w:p>
    <w:p w14:paraId="6241273B" w14:textId="287B0397" w:rsidR="00541AFB" w:rsidRPr="00224244" w:rsidRDefault="00541AFB" w:rsidP="00541AFB">
      <w:pPr>
        <w:pStyle w:val="EmailDiscussion2"/>
        <w:ind w:left="1619"/>
      </w:pPr>
      <w:r w:rsidRPr="00224244">
        <w:t xml:space="preserve">Scope 1: Treat the email discussion summary in </w:t>
      </w:r>
      <w:hyperlink r:id="rId1688" w:history="1">
        <w:r w:rsidR="00EB1908">
          <w:rPr>
            <w:rStyle w:val="Hyperlink"/>
          </w:rPr>
          <w:t>R2-2005645</w:t>
        </w:r>
      </w:hyperlink>
      <w:r w:rsidRPr="00224244">
        <w:t xml:space="preserve">, make agreements as far as possible (difficult discussion can be brought on-line instead, for desicions). Address other relevant issues under 6.7.3.1 not overlapping with the email discussion and/or previous agreements, if any. Address also inter-UE-prioritization below. </w:t>
      </w:r>
    </w:p>
    <w:p w14:paraId="788AF6A5" w14:textId="77777777" w:rsidR="00541AFB" w:rsidRPr="00224244" w:rsidRDefault="00541AFB" w:rsidP="00541AFB">
      <w:pPr>
        <w:pStyle w:val="EmailDiscussion2"/>
        <w:ind w:left="1619"/>
      </w:pPr>
      <w:r w:rsidRPr="00224244">
        <w:t xml:space="preserve">Scope 2: Implement meeting agreements in the CR. </w:t>
      </w:r>
    </w:p>
    <w:p w14:paraId="06250D95" w14:textId="77777777" w:rsidR="00541AFB" w:rsidRPr="00224244" w:rsidRDefault="00541AFB" w:rsidP="00541AFB">
      <w:pPr>
        <w:pStyle w:val="EmailDiscussion2"/>
      </w:pPr>
      <w:r w:rsidRPr="00224244">
        <w:tab/>
        <w:t>Part 1: Agreements (rapporteur to announce deadline)</w:t>
      </w:r>
    </w:p>
    <w:p w14:paraId="5686C77F" w14:textId="77777777" w:rsidR="00541AFB" w:rsidRPr="00224244" w:rsidRDefault="00541AFB" w:rsidP="00541AFB">
      <w:pPr>
        <w:pStyle w:val="EmailDiscussion2"/>
      </w:pPr>
      <w:r w:rsidRPr="00224244">
        <w:tab/>
        <w:t>Part 2: Agreed CRs 38321. Deadline: EOM</w:t>
      </w:r>
    </w:p>
    <w:p w14:paraId="0BA04016" w14:textId="77777777" w:rsidR="00541AFB" w:rsidRPr="00224244" w:rsidRDefault="00541AFB" w:rsidP="00541AFB"/>
    <w:p w14:paraId="1DC74384" w14:textId="77777777" w:rsidR="00541AFB" w:rsidRPr="00224244" w:rsidRDefault="00541AFB" w:rsidP="00541AFB">
      <w:pPr>
        <w:pStyle w:val="Doc-text2"/>
      </w:pPr>
    </w:p>
    <w:p w14:paraId="0075E949" w14:textId="6285FAAB" w:rsidR="00541AFB" w:rsidRPr="00224244" w:rsidRDefault="00C00E88" w:rsidP="00541AFB">
      <w:pPr>
        <w:pStyle w:val="Doc-title"/>
      </w:pPr>
      <w:hyperlink r:id="rId1689" w:history="1">
        <w:r w:rsidR="00EB1908">
          <w:rPr>
            <w:rStyle w:val="Hyperlink"/>
          </w:rPr>
          <w:t>R2-2005645</w:t>
        </w:r>
      </w:hyperlink>
      <w:r w:rsidR="00541AFB" w:rsidRPr="00224244">
        <w:tab/>
        <w:t>Report of [Post109bis-e][913][IIOT] MAC Remaining issues</w:t>
      </w:r>
      <w:r w:rsidR="00541AFB" w:rsidRPr="00224244">
        <w:tab/>
        <w:t>Samsung</w:t>
      </w:r>
      <w:r w:rsidR="00541AFB" w:rsidRPr="00224244">
        <w:tab/>
        <w:t>report</w:t>
      </w:r>
      <w:r w:rsidR="00541AFB" w:rsidRPr="00224244">
        <w:tab/>
        <w:t>Rel-16</w:t>
      </w:r>
      <w:r w:rsidR="00541AFB" w:rsidRPr="00224244">
        <w:tab/>
        <w:t>NR_IIOT-Core</w:t>
      </w:r>
    </w:p>
    <w:p w14:paraId="46835030"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[055] noted</w:t>
      </w:r>
    </w:p>
    <w:p w14:paraId="36A823E5" w14:textId="77777777" w:rsidR="00541AFB" w:rsidRPr="00224244" w:rsidRDefault="00541AFB" w:rsidP="00541AFB">
      <w:pPr>
        <w:pStyle w:val="Doc-text2"/>
      </w:pPr>
    </w:p>
    <w:p w14:paraId="6B75E10E" w14:textId="14F178C7" w:rsidR="00541AFB" w:rsidRPr="00224244" w:rsidRDefault="00C00E88" w:rsidP="00541AFB">
      <w:pPr>
        <w:pStyle w:val="Doc-title"/>
      </w:pPr>
      <w:hyperlink r:id="rId1690" w:history="1">
        <w:r w:rsidR="00EB1908">
          <w:rPr>
            <w:rStyle w:val="Hyperlink"/>
          </w:rPr>
          <w:t>R2-2006046</w:t>
        </w:r>
      </w:hyperlink>
      <w:r w:rsidR="00541AFB" w:rsidRPr="00224244">
        <w:tab/>
        <w:t>Report of [AT110e][055][IIOT] MAC: Part 1A</w:t>
      </w:r>
      <w:r w:rsidR="00541AFB" w:rsidRPr="00224244">
        <w:tab/>
        <w:t>Samsung</w:t>
      </w:r>
      <w:r w:rsidR="00541AFB" w:rsidRPr="00224244">
        <w:tab/>
        <w:t>discussion</w:t>
      </w:r>
      <w:r w:rsidR="00541AFB" w:rsidRPr="00224244">
        <w:tab/>
        <w:t>Rel-16</w:t>
      </w:r>
      <w:r w:rsidR="00541AFB" w:rsidRPr="00224244">
        <w:tab/>
        <w:t>16.0.0</w:t>
      </w:r>
      <w:r w:rsidR="00541AFB" w:rsidRPr="00224244">
        <w:tab/>
        <w:t>NR_IIOT-Core</w:t>
      </w:r>
    </w:p>
    <w:p w14:paraId="2447C043" w14:textId="77777777" w:rsidR="00541AFB" w:rsidRPr="00224244" w:rsidRDefault="00541AFB" w:rsidP="00541AFB">
      <w:pPr>
        <w:pStyle w:val="Doc-text2"/>
      </w:pPr>
      <w:r w:rsidRPr="00224244">
        <w:t>DISCUSSION</w:t>
      </w:r>
    </w:p>
    <w:p w14:paraId="6FA78CA6" w14:textId="77777777" w:rsidR="00541AFB" w:rsidRPr="00224244" w:rsidRDefault="00541AFB" w:rsidP="00541AFB">
      <w:pPr>
        <w:pStyle w:val="Doc-text2"/>
      </w:pPr>
      <w:r w:rsidRPr="00224244">
        <w:t>P4</w:t>
      </w:r>
    </w:p>
    <w:p w14:paraId="09CBB2FF" w14:textId="77777777" w:rsidR="00541AFB" w:rsidRPr="00224244" w:rsidRDefault="00541AFB" w:rsidP="00541AFB">
      <w:pPr>
        <w:pStyle w:val="Doc-text2"/>
      </w:pPr>
      <w:r w:rsidRPr="00224244">
        <w:t xml:space="preserve">- </w:t>
      </w:r>
      <w:r w:rsidRPr="00224244">
        <w:tab/>
        <w:t>CATT think the proposal with the minimal text is the best as this point, so O1.</w:t>
      </w:r>
    </w:p>
    <w:p w14:paraId="669E8952" w14:textId="77777777" w:rsidR="00541AFB" w:rsidRPr="00224244" w:rsidRDefault="00541AFB" w:rsidP="00541AFB">
      <w:pPr>
        <w:pStyle w:val="Doc-text2"/>
      </w:pPr>
      <w:r w:rsidRPr="00224244">
        <w:t xml:space="preserve">- </w:t>
      </w:r>
      <w:r w:rsidRPr="00224244">
        <w:tab/>
        <w:t>LG think that if both options work then the simpler option is preferable, O1</w:t>
      </w:r>
    </w:p>
    <w:p w14:paraId="6B0700D4" w14:textId="77777777" w:rsidR="00541AFB" w:rsidRPr="00224244" w:rsidRDefault="00541AFB" w:rsidP="00541AFB">
      <w:pPr>
        <w:pStyle w:val="Doc-text2"/>
      </w:pPr>
      <w:r w:rsidRPr="00224244">
        <w:t>-</w:t>
      </w:r>
      <w:r w:rsidRPr="00224244">
        <w:tab/>
        <w:t xml:space="preserve">Vivo proposed O1, but think more text may be needed with it. </w:t>
      </w:r>
    </w:p>
    <w:p w14:paraId="06B7B064" w14:textId="77777777" w:rsidR="00541AFB" w:rsidRPr="00224244" w:rsidRDefault="00541AFB" w:rsidP="00541AFB">
      <w:pPr>
        <w:pStyle w:val="Doc-text2"/>
      </w:pPr>
      <w:r w:rsidRPr="00224244">
        <w:t>-</w:t>
      </w:r>
      <w:r w:rsidRPr="00224244">
        <w:tab/>
        <w:t xml:space="preserve">Samsung think that when high priority data arrives, the current text is problematic, and think that detailed spec is better support for UE impl and support O2. </w:t>
      </w:r>
    </w:p>
    <w:p w14:paraId="4FF6AB0B" w14:textId="77777777" w:rsidR="00541AFB" w:rsidRPr="00224244" w:rsidRDefault="00541AFB" w:rsidP="00541AFB">
      <w:pPr>
        <w:pStyle w:val="Doc-text2"/>
      </w:pPr>
      <w:r w:rsidRPr="00224244">
        <w:lastRenderedPageBreak/>
        <w:t>-</w:t>
      </w:r>
      <w:r w:rsidRPr="00224244">
        <w:tab/>
        <w:t xml:space="preserve">Lenovo also think the second one is better, and the first one may require more change. CATT think no more text is needed, when we check other grants we don’t consider already depriortized grants. There is nothing missing. </w:t>
      </w:r>
    </w:p>
    <w:p w14:paraId="450CA01C" w14:textId="77777777" w:rsidR="00541AFB" w:rsidRPr="00224244" w:rsidRDefault="00541AFB" w:rsidP="00541AFB">
      <w:pPr>
        <w:pStyle w:val="Doc-text2"/>
      </w:pPr>
      <w:r w:rsidRPr="00224244">
        <w:t xml:space="preserve">- </w:t>
      </w:r>
      <w:r w:rsidRPr="00224244">
        <w:tab/>
        <w:t xml:space="preserve">Huawei are also not sure what is missing for option 1, and think O1 has more flexibility for implementation than O2. Apple agrees with Huawei. </w:t>
      </w:r>
    </w:p>
    <w:p w14:paraId="10672738" w14:textId="77777777" w:rsidR="00541AFB" w:rsidRPr="00224244" w:rsidRDefault="00541AFB" w:rsidP="00541AFB">
      <w:pPr>
        <w:pStyle w:val="Doc-text2"/>
      </w:pPr>
      <w:r w:rsidRPr="00224244">
        <w:t xml:space="preserve">- </w:t>
      </w:r>
      <w:r w:rsidRPr="00224244">
        <w:tab/>
        <w:t>Oppo think both options can work but O1 introduces more load in the UE, so O2 is better.</w:t>
      </w:r>
    </w:p>
    <w:p w14:paraId="60584909" w14:textId="77777777" w:rsidR="00541AFB" w:rsidRPr="00224244" w:rsidRDefault="00541AFB" w:rsidP="00541AFB">
      <w:pPr>
        <w:pStyle w:val="Doc-text2"/>
      </w:pPr>
      <w:r w:rsidRPr="00224244">
        <w:t>-</w:t>
      </w:r>
      <w:r w:rsidRPr="00224244">
        <w:tab/>
        <w:t xml:space="preserve">QC don’t think the language in O2 is not suitable sue to unclarity and think we should agree on O1, and if needed add additional text. </w:t>
      </w:r>
    </w:p>
    <w:p w14:paraId="35F6D93A" w14:textId="77777777" w:rsidR="00541AFB" w:rsidRPr="00224244" w:rsidRDefault="00541AFB" w:rsidP="00541AFB">
      <w:pPr>
        <w:pStyle w:val="Doc-text2"/>
      </w:pPr>
      <w:r w:rsidRPr="00224244">
        <w:t>-</w:t>
      </w:r>
      <w:r w:rsidRPr="00224244">
        <w:tab/>
        <w:t xml:space="preserve">MTK think there isn’t any significant difference between the options, and think O1 is better bec it just avoids processing order text. </w:t>
      </w:r>
    </w:p>
    <w:p w14:paraId="59F862AE" w14:textId="77777777" w:rsidR="00541AFB" w:rsidRPr="00224244" w:rsidRDefault="00541AFB" w:rsidP="00541AFB">
      <w:pPr>
        <w:pStyle w:val="Doc-text2"/>
      </w:pPr>
      <w:r w:rsidRPr="00224244">
        <w:t xml:space="preserve">- </w:t>
      </w:r>
      <w:r w:rsidRPr="00224244">
        <w:tab/>
        <w:t xml:space="preserve">Fujitsu think with O1 we don’t see the full picture, as there might need to be some text added. </w:t>
      </w:r>
    </w:p>
    <w:p w14:paraId="28EE9A88" w14:textId="77777777" w:rsidR="00541AFB" w:rsidRPr="00224244" w:rsidRDefault="00541AFB" w:rsidP="00541AFB">
      <w:pPr>
        <w:pStyle w:val="Doc-text2"/>
      </w:pPr>
      <w:r w:rsidRPr="00224244">
        <w:t xml:space="preserve">- </w:t>
      </w:r>
      <w:r w:rsidRPr="00224244">
        <w:tab/>
        <w:t xml:space="preserve">ZTE support option 2 as O1 means that we need further change. </w:t>
      </w:r>
    </w:p>
    <w:p w14:paraId="64AB2DC5" w14:textId="77777777" w:rsidR="00541AFB" w:rsidRPr="00224244" w:rsidRDefault="00541AFB" w:rsidP="00541AFB">
      <w:pPr>
        <w:pStyle w:val="Doc-text2"/>
      </w:pPr>
    </w:p>
    <w:p w14:paraId="1607BAA8" w14:textId="77777777" w:rsidR="00541AFB" w:rsidRPr="00224244" w:rsidRDefault="00541AFB" w:rsidP="00541AFB">
      <w:pPr>
        <w:pStyle w:val="Doc-text2"/>
      </w:pPr>
      <w:r w:rsidRPr="00224244">
        <w:t>If we assume O1, is there then an issue that need to be clarified?</w:t>
      </w:r>
    </w:p>
    <w:p w14:paraId="41907B93" w14:textId="77777777" w:rsidR="00541AFB" w:rsidRPr="00224244" w:rsidRDefault="00541AFB" w:rsidP="00541AFB">
      <w:pPr>
        <w:pStyle w:val="Doc-text2"/>
      </w:pPr>
      <w:r w:rsidRPr="00224244">
        <w:t xml:space="preserve">- </w:t>
      </w:r>
      <w:r w:rsidRPr="00224244">
        <w:tab/>
        <w:t>ZTE think that the further change, that a de-priortized grant cannot be considered again.</w:t>
      </w:r>
    </w:p>
    <w:p w14:paraId="5EE18740" w14:textId="77777777" w:rsidR="00541AFB" w:rsidRPr="00224244" w:rsidRDefault="00541AFB" w:rsidP="00541AFB">
      <w:pPr>
        <w:pStyle w:val="Doc-text2"/>
      </w:pPr>
      <w:r w:rsidRPr="00224244">
        <w:t xml:space="preserve">- </w:t>
      </w:r>
      <w:r w:rsidRPr="00224244">
        <w:tab/>
        <w:t xml:space="preserve">Sony think the ZTE condition is already in the text, and also CATT clarified this. </w:t>
      </w:r>
    </w:p>
    <w:p w14:paraId="0D0E7BB8" w14:textId="77777777" w:rsidR="00541AFB" w:rsidRPr="00224244" w:rsidRDefault="00541AFB" w:rsidP="00541AFB">
      <w:pPr>
        <w:pStyle w:val="Doc-text2"/>
      </w:pPr>
      <w:r w:rsidRPr="00224244">
        <w:t>P7</w:t>
      </w:r>
    </w:p>
    <w:p w14:paraId="7FACF0AC" w14:textId="77777777" w:rsidR="00541AFB" w:rsidRPr="00224244" w:rsidRDefault="00541AFB" w:rsidP="00541AFB">
      <w:pPr>
        <w:pStyle w:val="Doc-text2"/>
      </w:pPr>
      <w:r w:rsidRPr="00224244">
        <w:t xml:space="preserve">- </w:t>
      </w:r>
      <w:r w:rsidRPr="00224244">
        <w:tab/>
        <w:t xml:space="preserve">Asustek wonder if we don’t specify anything what is the UE behaviour what will be the UE behaviour. What happens if the grant is a retransmission grant. </w:t>
      </w:r>
    </w:p>
    <w:p w14:paraId="2899E47B" w14:textId="77777777" w:rsidR="00541AFB" w:rsidRPr="00224244" w:rsidRDefault="00541AFB" w:rsidP="00541AFB">
      <w:pPr>
        <w:pStyle w:val="Doc-text2"/>
      </w:pPr>
      <w:r w:rsidRPr="00224244">
        <w:t xml:space="preserve">- </w:t>
      </w:r>
      <w:r w:rsidRPr="00224244">
        <w:tab/>
        <w:t xml:space="preserve">vivo think that an SR colliding with a grant is always deprioritized. </w:t>
      </w:r>
    </w:p>
    <w:p w14:paraId="32DF0F09" w14:textId="77777777" w:rsidR="00541AFB" w:rsidRPr="00224244" w:rsidRDefault="00541AFB" w:rsidP="00541AFB">
      <w:pPr>
        <w:pStyle w:val="Doc-text2"/>
      </w:pPr>
      <w:r w:rsidRPr="00224244">
        <w:t>-</w:t>
      </w:r>
      <w:r w:rsidRPr="00224244">
        <w:tab/>
        <w:t xml:space="preserve">Ericsson think that this is the Rel-15 behaviour. </w:t>
      </w:r>
    </w:p>
    <w:p w14:paraId="3250A9A2" w14:textId="77777777" w:rsidR="00541AFB" w:rsidRPr="00224244" w:rsidRDefault="00541AFB" w:rsidP="00541AFB">
      <w:pPr>
        <w:pStyle w:val="Doc-text2"/>
      </w:pPr>
      <w:r w:rsidRPr="00224244">
        <w:t xml:space="preserve">- </w:t>
      </w:r>
      <w:r w:rsidRPr="00224244">
        <w:tab/>
        <w:t xml:space="preserve">Huawei think this can be up to UE implementation, Option 3 = Option 4. </w:t>
      </w:r>
    </w:p>
    <w:p w14:paraId="5B886BC4" w14:textId="77777777" w:rsidR="00541AFB" w:rsidRPr="00224244" w:rsidRDefault="00541AFB" w:rsidP="00541AFB">
      <w:pPr>
        <w:pStyle w:val="Doc-text2"/>
      </w:pPr>
      <w:r w:rsidRPr="00224244">
        <w:t xml:space="preserve">- </w:t>
      </w:r>
      <w:r w:rsidRPr="00224244">
        <w:tab/>
        <w:t>Nokia would be ok with UE implementation, but would be OK to just just agree P7</w:t>
      </w:r>
    </w:p>
    <w:p w14:paraId="1B9B15B9" w14:textId="77777777" w:rsidR="00541AFB" w:rsidRPr="00224244" w:rsidRDefault="00541AFB" w:rsidP="00541AFB">
      <w:pPr>
        <w:pStyle w:val="Doc-text2"/>
      </w:pPr>
      <w:r w:rsidRPr="00224244">
        <w:t xml:space="preserve">- </w:t>
      </w:r>
      <w:r w:rsidRPr="00224244">
        <w:tab/>
        <w:t xml:space="preserve">ZTE also think this could be up to UE implementation. </w:t>
      </w:r>
    </w:p>
    <w:p w14:paraId="279D13AE" w14:textId="77777777" w:rsidR="00541AFB" w:rsidRPr="00224244" w:rsidRDefault="00541AFB" w:rsidP="00541AFB">
      <w:pPr>
        <w:pStyle w:val="Doc-text2"/>
      </w:pPr>
      <w:r w:rsidRPr="00224244">
        <w:t xml:space="preserve">- </w:t>
      </w:r>
      <w:r w:rsidRPr="00224244">
        <w:tab/>
        <w:t xml:space="preserve">LG think that even without any further clarification SR is always deprioritized, as in Rel-15, and we can consider that MAC CE has lowest priority as it has no priority. </w:t>
      </w:r>
    </w:p>
    <w:p w14:paraId="5008B9E6" w14:textId="77777777" w:rsidR="00541AFB" w:rsidRPr="00224244" w:rsidRDefault="00541AFB" w:rsidP="00541AFB">
      <w:pPr>
        <w:pStyle w:val="Doc-text2"/>
      </w:pPr>
      <w:r w:rsidRPr="00224244">
        <w:t>-</w:t>
      </w:r>
      <w:r w:rsidRPr="00224244">
        <w:tab/>
        <w:t xml:space="preserve">Lenovo think this would be up to UE implementation and that this should be the current behaviour (without change). </w:t>
      </w:r>
    </w:p>
    <w:p w14:paraId="79D09587" w14:textId="77777777" w:rsidR="00541AFB" w:rsidRPr="00224244" w:rsidRDefault="00541AFB" w:rsidP="00541AFB">
      <w:pPr>
        <w:pStyle w:val="Doc-text2"/>
      </w:pPr>
      <w:r w:rsidRPr="00224244">
        <w:t>-</w:t>
      </w:r>
      <w:r w:rsidRPr="00224244">
        <w:tab/>
        <w:t xml:space="preserve">Oppo think MAC CE has always lowest priority. </w:t>
      </w:r>
    </w:p>
    <w:p w14:paraId="5205483D" w14:textId="77777777" w:rsidR="00541AFB" w:rsidRPr="00224244" w:rsidRDefault="00541AFB" w:rsidP="00541AFB">
      <w:pPr>
        <w:pStyle w:val="Doc-text2"/>
      </w:pPr>
      <w:r w:rsidRPr="00224244">
        <w:t xml:space="preserve">- </w:t>
      </w:r>
      <w:r w:rsidRPr="00224244">
        <w:tab/>
        <w:t xml:space="preserve">Samsung think that acc to current spec SR by MAC CE has no priority and it is handled as lowest priority SR. </w:t>
      </w:r>
    </w:p>
    <w:p w14:paraId="2FB13117" w14:textId="77777777" w:rsidR="00541AFB" w:rsidRPr="00224244" w:rsidRDefault="00541AFB" w:rsidP="00541AFB">
      <w:pPr>
        <w:pStyle w:val="Doc-text2"/>
      </w:pPr>
      <w:r w:rsidRPr="00224244">
        <w:t>P11</w:t>
      </w:r>
    </w:p>
    <w:p w14:paraId="3BB50C88" w14:textId="77777777" w:rsidR="00541AFB" w:rsidRPr="00224244" w:rsidRDefault="00541AFB" w:rsidP="00541AFB">
      <w:pPr>
        <w:pStyle w:val="Doc-text2"/>
      </w:pPr>
      <w:r w:rsidRPr="00224244">
        <w:t xml:space="preserve">- </w:t>
      </w:r>
      <w:r w:rsidRPr="00224244">
        <w:tab/>
        <w:t>some companies think this was not captured, and Samsung proposes to capture as a NOTE.</w:t>
      </w:r>
    </w:p>
    <w:p w14:paraId="2BAE9AB2" w14:textId="77777777" w:rsidR="00541AFB" w:rsidRPr="00224244" w:rsidRDefault="00541AFB" w:rsidP="00541AFB">
      <w:pPr>
        <w:pStyle w:val="Doc-text2"/>
      </w:pPr>
      <w:r w:rsidRPr="00224244">
        <w:t xml:space="preserve">- </w:t>
      </w:r>
      <w:r w:rsidRPr="00224244">
        <w:tab/>
        <w:t xml:space="preserve">Ericsson think that the proposed note is not clear and just adds more confusion, and think this is just a corner case, a wrong network configuration. </w:t>
      </w:r>
    </w:p>
    <w:p w14:paraId="6471579C" w14:textId="77777777" w:rsidR="00541AFB" w:rsidRPr="00224244" w:rsidRDefault="00541AFB" w:rsidP="00541AFB">
      <w:pPr>
        <w:pStyle w:val="Doc-text2"/>
      </w:pPr>
      <w:r w:rsidRPr="00224244">
        <w:t xml:space="preserve">- </w:t>
      </w:r>
      <w:r w:rsidRPr="00224244">
        <w:tab/>
        <w:t xml:space="preserve">LG think the processing time restriction is applied for many cases and if we add it here for only this case it is confusing. </w:t>
      </w:r>
    </w:p>
    <w:p w14:paraId="6B3AD74F" w14:textId="77777777" w:rsidR="00541AFB" w:rsidRPr="00224244" w:rsidRDefault="00541AFB" w:rsidP="00541AFB">
      <w:pPr>
        <w:pStyle w:val="Doc-text2"/>
      </w:pPr>
      <w:r w:rsidRPr="00224244">
        <w:t xml:space="preserve">- </w:t>
      </w:r>
      <w:r w:rsidRPr="00224244">
        <w:tab/>
        <w:t xml:space="preserve">Lenovo think a Note is needed, as the normative text seems to prohibit this UE implementation. Lenovo think this is not a corner case. </w:t>
      </w:r>
    </w:p>
    <w:p w14:paraId="4B62D128" w14:textId="77777777" w:rsidR="00541AFB" w:rsidRPr="00224244" w:rsidRDefault="00541AFB" w:rsidP="00541AFB">
      <w:pPr>
        <w:pStyle w:val="Doc-text2"/>
      </w:pPr>
      <w:r w:rsidRPr="00224244">
        <w:t>-</w:t>
      </w:r>
      <w:r w:rsidRPr="00224244">
        <w:tab/>
        <w:t xml:space="preserve">vivo think we should not re-discuss. </w:t>
      </w:r>
    </w:p>
    <w:p w14:paraId="28FED542" w14:textId="77777777" w:rsidR="00541AFB" w:rsidRPr="00224244" w:rsidRDefault="00541AFB" w:rsidP="00541AFB">
      <w:pPr>
        <w:pStyle w:val="Doc-text2"/>
      </w:pPr>
      <w:r w:rsidRPr="00224244">
        <w:t xml:space="preserve">- </w:t>
      </w:r>
      <w:r w:rsidRPr="00224244">
        <w:tab/>
        <w:t xml:space="preserve">ZTE think the UE has no choice so this do not need to be clarified. </w:t>
      </w:r>
    </w:p>
    <w:p w14:paraId="534803C4" w14:textId="77777777" w:rsidR="00541AFB" w:rsidRPr="00224244" w:rsidRDefault="00541AFB" w:rsidP="00541AFB">
      <w:pPr>
        <w:pStyle w:val="Doc-text2"/>
      </w:pPr>
      <w:r w:rsidRPr="00224244">
        <w:t xml:space="preserve">- </w:t>
      </w:r>
      <w:r w:rsidRPr="00224244">
        <w:tab/>
        <w:t xml:space="preserve">IDT think we could simplify the note. </w:t>
      </w:r>
    </w:p>
    <w:p w14:paraId="0CC5584A" w14:textId="77777777" w:rsidR="00541AFB" w:rsidRPr="00224244" w:rsidRDefault="00541AFB" w:rsidP="00541AFB">
      <w:pPr>
        <w:pStyle w:val="Doc-text2"/>
      </w:pPr>
      <w:r w:rsidRPr="00224244">
        <w:t xml:space="preserve">- </w:t>
      </w:r>
      <w:r w:rsidRPr="00224244">
        <w:tab/>
        <w:t>MTK agrees that something is needed as the procedure text seems to insinuate the opposite.</w:t>
      </w:r>
    </w:p>
    <w:p w14:paraId="09D8B972" w14:textId="77777777" w:rsidR="00541AFB" w:rsidRPr="00224244" w:rsidRDefault="00541AFB" w:rsidP="00541AFB">
      <w:pPr>
        <w:pStyle w:val="Doc-text2"/>
      </w:pPr>
      <w:r w:rsidRPr="00224244">
        <w:t>P6</w:t>
      </w:r>
    </w:p>
    <w:p w14:paraId="5A4F047B" w14:textId="77777777" w:rsidR="00541AFB" w:rsidRPr="00224244" w:rsidRDefault="00541AFB" w:rsidP="00541AFB">
      <w:pPr>
        <w:pStyle w:val="Doc-text2"/>
      </w:pPr>
      <w:r w:rsidRPr="00224244">
        <w:t xml:space="preserve">- </w:t>
      </w:r>
      <w:r w:rsidRPr="00224244">
        <w:tab/>
        <w:t xml:space="preserve">LG think that L1 priority need to be checked. Samsung think that this may be the case. LG think this is not acceptable, and a proposal like “MAC entity shall not generate the second PDU that cannot be transmitted by L1” could be acceptable. Nokia think MAC will know about L1 priority in any case, as there is L1 priority in LCH retrictions. CATT think we should not have generic statement. </w:t>
      </w:r>
    </w:p>
    <w:p w14:paraId="246BDA1F" w14:textId="77777777" w:rsidR="00541AFB" w:rsidRPr="00224244" w:rsidRDefault="00541AFB" w:rsidP="00541AFB">
      <w:pPr>
        <w:pStyle w:val="Doc-text2"/>
      </w:pPr>
      <w:r w:rsidRPr="00224244">
        <w:t xml:space="preserve">- </w:t>
      </w:r>
      <w:r w:rsidRPr="00224244">
        <w:tab/>
        <w:t>Huawei think that if we have generic text then the same text could cover the case of P8. Huawei also think R1 is working on this.</w:t>
      </w:r>
    </w:p>
    <w:p w14:paraId="589B9F44" w14:textId="77777777" w:rsidR="00541AFB" w:rsidRPr="00224244" w:rsidRDefault="00541AFB" w:rsidP="00541AFB">
      <w:pPr>
        <w:pStyle w:val="Doc-text2"/>
      </w:pPr>
      <w:r w:rsidRPr="00224244">
        <w:t xml:space="preserve">- </w:t>
      </w:r>
      <w:r w:rsidRPr="00224244">
        <w:tab/>
        <w:t xml:space="preserve">Oppo agrees with the proposal and it is aligned with R1. Oppo wonder about the “second” PDU. CATT don’t see a problem </w:t>
      </w:r>
    </w:p>
    <w:p w14:paraId="6539E2E5" w14:textId="77777777" w:rsidR="00541AFB" w:rsidRPr="00224244" w:rsidRDefault="00541AFB" w:rsidP="00541AFB">
      <w:pPr>
        <w:pStyle w:val="Doc-text2"/>
      </w:pPr>
      <w:r w:rsidRPr="00224244">
        <w:t xml:space="preserve">- </w:t>
      </w:r>
      <w:r w:rsidRPr="00224244">
        <w:tab/>
        <w:t xml:space="preserve">Oppo think we should use other wording than second PDU. </w:t>
      </w:r>
    </w:p>
    <w:p w14:paraId="78C25A4F" w14:textId="77777777" w:rsidR="00541AFB" w:rsidRPr="00224244" w:rsidRDefault="00541AFB" w:rsidP="00541AFB">
      <w:pPr>
        <w:pStyle w:val="Doc-text2"/>
        <w:rPr>
          <w:rFonts w:eastAsia="Malgun Gothic" w:cs="Arial"/>
          <w:bCs/>
          <w:lang w:eastAsia="ko-KR"/>
        </w:rPr>
      </w:pPr>
      <w:r w:rsidRPr="00224244">
        <w:rPr>
          <w:rFonts w:eastAsia="Malgun Gothic" w:cs="Arial"/>
          <w:bCs/>
          <w:lang w:eastAsia="ko-KR"/>
        </w:rPr>
        <w:t xml:space="preserve">- </w:t>
      </w:r>
      <w:r w:rsidRPr="00224244">
        <w:rPr>
          <w:rFonts w:eastAsia="Malgun Gothic" w:cs="Arial"/>
          <w:bCs/>
          <w:lang w:eastAsia="ko-KR"/>
        </w:rPr>
        <w:tab/>
        <w:t xml:space="preserve">Chair proposes “MAC entity shall not generate a PDU that cannot be transmitted due to collision with transmission with equal L1 priority”. LG cannot agree to this as this statement is incomplete, and even with different L1 priority there are cases when MAC PDU shall not be generated. </w:t>
      </w:r>
    </w:p>
    <w:p w14:paraId="530F70D9" w14:textId="77777777" w:rsidR="00541AFB" w:rsidRPr="00224244" w:rsidRDefault="00541AFB" w:rsidP="00541AFB">
      <w:pPr>
        <w:pStyle w:val="Doc-text2"/>
        <w:rPr>
          <w:rFonts w:eastAsia="Malgun Gothic" w:cs="Arial"/>
          <w:bCs/>
          <w:lang w:eastAsia="ko-KR"/>
        </w:rPr>
      </w:pPr>
      <w:r w:rsidRPr="00224244">
        <w:rPr>
          <w:rFonts w:eastAsia="Malgun Gothic" w:cs="Arial"/>
          <w:bCs/>
          <w:lang w:eastAsia="ko-KR"/>
        </w:rPr>
        <w:t xml:space="preserve">- </w:t>
      </w:r>
      <w:r w:rsidRPr="00224244">
        <w:rPr>
          <w:rFonts w:eastAsia="Malgun Gothic" w:cs="Arial"/>
          <w:bCs/>
          <w:lang w:eastAsia="ko-KR"/>
        </w:rPr>
        <w:tab/>
        <w:t xml:space="preserve">CATT has concerns on the generic approach. Lenovo agrees. Both CATT and Lenovo think there is dependencies between MAC and timeline restrictions for a generic statement. </w:t>
      </w:r>
    </w:p>
    <w:p w14:paraId="12692142" w14:textId="77777777" w:rsidR="00541AFB" w:rsidRPr="00224244" w:rsidRDefault="00541AFB" w:rsidP="00541AFB">
      <w:pPr>
        <w:pStyle w:val="Doc-text2"/>
        <w:rPr>
          <w:rFonts w:eastAsia="Malgun Gothic" w:cs="Arial"/>
          <w:bCs/>
          <w:lang w:eastAsia="ko-KR"/>
        </w:rPr>
      </w:pPr>
      <w:r w:rsidRPr="00224244">
        <w:rPr>
          <w:rFonts w:eastAsia="Malgun Gothic" w:cs="Arial"/>
          <w:bCs/>
          <w:lang w:eastAsia="ko-KR"/>
        </w:rPr>
        <w:t>-</w:t>
      </w:r>
      <w:r w:rsidRPr="00224244">
        <w:rPr>
          <w:rFonts w:eastAsia="Malgun Gothic" w:cs="Arial"/>
          <w:bCs/>
          <w:lang w:eastAsia="ko-KR"/>
        </w:rPr>
        <w:tab/>
        <w:t xml:space="preserve">Ericsson think that for cases other than equal L1 priority may need further consideration by R1 and furher discussion </w:t>
      </w:r>
    </w:p>
    <w:p w14:paraId="662D8E15" w14:textId="77777777" w:rsidR="00541AFB" w:rsidRPr="00224244" w:rsidRDefault="00541AFB" w:rsidP="00541AFB">
      <w:pPr>
        <w:pStyle w:val="Doc-text2"/>
      </w:pPr>
      <w:r w:rsidRPr="00224244">
        <w:lastRenderedPageBreak/>
        <w:t xml:space="preserve">- </w:t>
      </w:r>
      <w:r w:rsidRPr="00224244">
        <w:tab/>
        <w:t xml:space="preserve">Apple would be ok with LG proposal, but equal priority need to be incl, and possibly higher priority. </w:t>
      </w:r>
    </w:p>
    <w:p w14:paraId="7CB0A2CD" w14:textId="77777777" w:rsidR="00541AFB" w:rsidRPr="00224244" w:rsidRDefault="00541AFB" w:rsidP="00541AFB">
      <w:pPr>
        <w:pStyle w:val="Doc-text2"/>
      </w:pPr>
      <w:r w:rsidRPr="00224244">
        <w:t>-</w:t>
      </w:r>
      <w:r w:rsidRPr="00224244">
        <w:tab/>
        <w:t>Nokia don’t understand why processing time is discussed again and again.</w:t>
      </w:r>
    </w:p>
    <w:p w14:paraId="1F62973F" w14:textId="77777777" w:rsidR="00541AFB" w:rsidRPr="00224244" w:rsidRDefault="00541AFB" w:rsidP="00541AFB">
      <w:pPr>
        <w:pStyle w:val="Doc-text2"/>
      </w:pPr>
      <w:r w:rsidRPr="00224244">
        <w:t xml:space="preserve">- </w:t>
      </w:r>
      <w:r w:rsidRPr="00224244">
        <w:tab/>
        <w:t>Huawei think there is no dep to processing time.</w:t>
      </w:r>
    </w:p>
    <w:p w14:paraId="245120A2" w14:textId="77777777" w:rsidR="00541AFB" w:rsidRPr="00224244" w:rsidRDefault="00541AFB" w:rsidP="00541AFB">
      <w:pPr>
        <w:pStyle w:val="Doc-text2"/>
      </w:pPr>
      <w:r w:rsidRPr="00224244">
        <w:t xml:space="preserve">- </w:t>
      </w:r>
      <w:r w:rsidRPr="00224244">
        <w:tab/>
        <w:t xml:space="preserve">vivo agrees with LG and think we should nt list all the L1 cases in MAC, as it generates lot of maintenance. MTK agrees with vivo. </w:t>
      </w:r>
    </w:p>
    <w:p w14:paraId="575DAB09" w14:textId="77777777" w:rsidR="00541AFB" w:rsidRPr="00224244" w:rsidRDefault="00541AFB" w:rsidP="00541AFB">
      <w:pPr>
        <w:pStyle w:val="Doc-text2"/>
      </w:pPr>
      <w:r w:rsidRPr="00224244">
        <w:t xml:space="preserve">- </w:t>
      </w:r>
      <w:r w:rsidRPr="00224244">
        <w:tab/>
        <w:t xml:space="preserve">MTK think that for all cases when a PDU cannot be transmitted, MAC should not generate a PDU, also in the case of a higher priority PDU. Sony agrees with LG and MTK. </w:t>
      </w:r>
    </w:p>
    <w:p w14:paraId="3F775D59" w14:textId="77777777" w:rsidR="00541AFB" w:rsidRPr="00224244" w:rsidRDefault="00541AFB" w:rsidP="00541AFB">
      <w:pPr>
        <w:pStyle w:val="Doc-text2"/>
        <w:ind w:left="0" w:firstLine="0"/>
      </w:pPr>
    </w:p>
    <w:p w14:paraId="6144FA71"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rPr>
          <w:lang w:eastAsia="ko-KR"/>
        </w:rPr>
        <w:t>Remove the current condition “for each uplink grant which is not already a de-prioritized uplink grant”</w:t>
      </w:r>
    </w:p>
    <w:p w14:paraId="2E48BC76" w14:textId="77777777" w:rsidR="00541AFB" w:rsidRPr="00224244" w:rsidRDefault="00541AFB" w:rsidP="00541AFB">
      <w:pPr>
        <w:pStyle w:val="Agreement"/>
        <w:tabs>
          <w:tab w:val="num" w:pos="1619"/>
        </w:tabs>
        <w:overflowPunct/>
        <w:autoSpaceDE/>
        <w:autoSpaceDN/>
        <w:adjustRightInd/>
        <w:ind w:left="1619" w:hanging="360"/>
        <w:textAlignment w:val="auto"/>
        <w:rPr>
          <w:lang w:eastAsia="ko-KR"/>
        </w:rPr>
      </w:pPr>
      <w:r w:rsidRPr="00224244">
        <w:rPr>
          <w:lang w:eastAsia="ko-KR"/>
        </w:rPr>
        <w:t xml:space="preserve">RAN2 will not specify further on priority of SR triggered by MAC CE in Rel-16. The intention of current MAC text is that such SR has no priority and is handled as lowest priority. </w:t>
      </w:r>
    </w:p>
    <w:p w14:paraId="3772B490" w14:textId="77777777" w:rsidR="00541AFB" w:rsidRPr="00224244" w:rsidRDefault="00541AFB" w:rsidP="00541AFB">
      <w:pPr>
        <w:pStyle w:val="Agreement"/>
        <w:tabs>
          <w:tab w:val="num" w:pos="1619"/>
        </w:tabs>
        <w:overflowPunct/>
        <w:autoSpaceDE/>
        <w:autoSpaceDN/>
        <w:adjustRightInd/>
        <w:ind w:left="1619" w:hanging="360"/>
        <w:textAlignment w:val="auto"/>
        <w:rPr>
          <w:lang w:eastAsia="ko-KR"/>
        </w:rPr>
      </w:pPr>
      <w:r w:rsidRPr="00224244">
        <w:rPr>
          <w:lang w:eastAsia="ko-KR"/>
        </w:rPr>
        <w:t>A NOTE for RAN2#109-e agreement on</w:t>
      </w:r>
      <w:r w:rsidRPr="00224244">
        <w:t xml:space="preserve"> </w:t>
      </w:r>
      <w:r w:rsidRPr="00224244">
        <w:rPr>
          <w:lang w:eastAsia="ko-KR"/>
        </w:rPr>
        <w:t>next CG selection for autonomous retransmission to be added. Current proposal is not agreeable, possibly a simplified version can be considered, TBD offline (if no agreement in the end we just skip the Note for now).</w:t>
      </w:r>
    </w:p>
    <w:p w14:paraId="4685CCE8"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rPr>
          <w:lang w:eastAsia="ko-KR"/>
        </w:rPr>
        <w:t xml:space="preserve">(When MAC determines to generate a PDU) MAC entity shall not generate a PDU that cannot be transmitted due to collision with transmission (at least due to equal L1 priority). </w:t>
      </w:r>
    </w:p>
    <w:p w14:paraId="1612BCE5" w14:textId="77777777" w:rsidR="00541AFB" w:rsidRPr="00224244" w:rsidRDefault="00541AFB" w:rsidP="00541AFB">
      <w:pPr>
        <w:pStyle w:val="Doc-text2"/>
        <w:ind w:left="0" w:firstLine="0"/>
      </w:pPr>
    </w:p>
    <w:p w14:paraId="67E56425" w14:textId="77777777" w:rsidR="00541AFB" w:rsidRPr="00224244" w:rsidRDefault="00541AFB" w:rsidP="00541AFB">
      <w:pPr>
        <w:pStyle w:val="Doc-text2"/>
      </w:pPr>
    </w:p>
    <w:p w14:paraId="663FE02B" w14:textId="2E2E8DF5" w:rsidR="00541AFB" w:rsidRPr="00224244" w:rsidRDefault="00C00E88" w:rsidP="00541AFB">
      <w:pPr>
        <w:pStyle w:val="Doc-title"/>
      </w:pPr>
      <w:hyperlink r:id="rId1691" w:history="1">
        <w:r w:rsidR="00EB1908">
          <w:rPr>
            <w:rStyle w:val="Hyperlink"/>
          </w:rPr>
          <w:t>R2-2006243</w:t>
        </w:r>
      </w:hyperlink>
      <w:r w:rsidR="00541AFB" w:rsidRPr="00224244">
        <w:tab/>
        <w:t>Report of [AT110e][055][IIOT] MAC: Part 1B</w:t>
      </w:r>
      <w:r w:rsidR="00541AFB" w:rsidRPr="00224244">
        <w:tab/>
        <w:t>Samsung</w:t>
      </w:r>
      <w:r w:rsidR="00541AFB" w:rsidRPr="00224244">
        <w:tab/>
        <w:t>discussion</w:t>
      </w:r>
      <w:r w:rsidR="00541AFB" w:rsidRPr="00224244">
        <w:tab/>
        <w:t>Rel-16</w:t>
      </w:r>
      <w:r w:rsidR="00541AFB" w:rsidRPr="00224244">
        <w:tab/>
        <w:t>NR_IIOT-Core</w:t>
      </w:r>
    </w:p>
    <w:p w14:paraId="3B87ADB5" w14:textId="77777777" w:rsidR="00541AFB" w:rsidRPr="00224244" w:rsidRDefault="00541AFB" w:rsidP="00541AFB">
      <w:pPr>
        <w:pStyle w:val="Doc-text2"/>
      </w:pPr>
    </w:p>
    <w:p w14:paraId="5F1FDBA8" w14:textId="77C589C8" w:rsidR="00541AFB" w:rsidRPr="00224244" w:rsidRDefault="00541AFB" w:rsidP="00541AFB">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224244">
        <w:t>Email [055] by-email Agreements (</w:t>
      </w:r>
      <w:hyperlink r:id="rId1692" w:history="1">
        <w:r w:rsidR="00EB1908">
          <w:rPr>
            <w:rStyle w:val="Hyperlink"/>
          </w:rPr>
          <w:t>R2-2006243</w:t>
        </w:r>
      </w:hyperlink>
      <w:r w:rsidRPr="00224244">
        <w:t>)</w:t>
      </w:r>
    </w:p>
    <w:p w14:paraId="643AB33E" w14:textId="77777777" w:rsidR="00541AFB" w:rsidRPr="00224244" w:rsidRDefault="00541AFB" w:rsidP="00541AFB">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rPr>
          <w:lang w:eastAsia="ko-KR"/>
        </w:rPr>
      </w:pPr>
      <w:r w:rsidRPr="00224244">
        <w:rPr>
          <w:lang w:eastAsia="ko-KR"/>
        </w:rPr>
        <w:t>UE continues to use the occasion of the suspended configured grant type 1 when the related UL BWP is activated.</w:t>
      </w:r>
    </w:p>
    <w:p w14:paraId="3AFB2AFD" w14:textId="77777777" w:rsidR="00541AFB" w:rsidRPr="00224244" w:rsidRDefault="00541AFB" w:rsidP="00541AFB">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rPr>
          <w:lang w:eastAsia="ko-KR"/>
        </w:rPr>
      </w:pPr>
      <w:r w:rsidRPr="00224244">
        <w:rPr>
          <w:lang w:eastAsia="ko-KR"/>
        </w:rPr>
        <w:t>A de-prioritized SR shall be excluded in prioritization. TP proposed by Fujitsu/Huawei/vivo/OPPO/Nokia can be a baseline.</w:t>
      </w:r>
    </w:p>
    <w:p w14:paraId="50AD011A" w14:textId="2D02EFB9" w:rsidR="00541AFB" w:rsidRPr="00224244" w:rsidRDefault="00541AFB" w:rsidP="00541AFB">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rPr>
          <w:lang w:eastAsia="ko-KR"/>
        </w:rPr>
      </w:pPr>
      <w:r w:rsidRPr="00224244">
        <w:rPr>
          <w:lang w:eastAsia="ko-KR"/>
        </w:rPr>
        <w:t xml:space="preserve">For closest N determination, TP in </w:t>
      </w:r>
      <w:hyperlink r:id="rId1693" w:history="1">
        <w:r w:rsidR="00EB1908">
          <w:rPr>
            <w:rStyle w:val="Hyperlink"/>
            <w:lang w:eastAsia="ko-KR"/>
          </w:rPr>
          <w:t>R2-2003586</w:t>
        </w:r>
      </w:hyperlink>
      <w:r w:rsidRPr="00224244">
        <w:rPr>
          <w:lang w:eastAsia="ko-KR"/>
        </w:rPr>
        <w:t xml:space="preserve"> is adopted.</w:t>
      </w:r>
    </w:p>
    <w:p w14:paraId="18103071" w14:textId="77777777" w:rsidR="00541AFB" w:rsidRPr="00224244" w:rsidRDefault="00541AFB" w:rsidP="00541AFB">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rPr>
          <w:lang w:eastAsia="ko-KR"/>
        </w:rPr>
      </w:pPr>
      <w:r w:rsidRPr="00224244">
        <w:rPr>
          <w:lang w:eastAsia="ko-KR"/>
        </w:rPr>
        <w:t>RAN2 confirms “CG configurations with the same HARQ process on different BWPs are different and separate CG configurations.”</w:t>
      </w:r>
    </w:p>
    <w:p w14:paraId="401F2B67" w14:textId="77777777" w:rsidR="00541AFB" w:rsidRPr="00224244" w:rsidRDefault="00541AFB" w:rsidP="00541AFB">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rPr>
          <w:lang w:eastAsia="ko-KR"/>
        </w:rPr>
      </w:pPr>
      <w:r w:rsidRPr="00224244">
        <w:rPr>
          <w:lang w:eastAsia="ko-KR"/>
        </w:rPr>
        <w:t>A CG cancelled by Cancellation Indicator (CI) is considered as a de-prioritized uplink grant and the MAC entity autonomous transmit the MAC PDU in the subsequent CG</w:t>
      </w:r>
    </w:p>
    <w:p w14:paraId="06D0EBC8" w14:textId="77777777" w:rsidR="00541AFB" w:rsidRPr="00224244" w:rsidRDefault="00541AFB" w:rsidP="00541AFB">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rPr>
          <w:lang w:eastAsia="ko-KR"/>
        </w:rPr>
      </w:pPr>
      <w:r w:rsidRPr="00224244">
        <w:rPr>
          <w:lang w:eastAsia="ko-KR"/>
        </w:rPr>
        <w:t>SR overlapping with</w:t>
      </w:r>
      <w:r w:rsidRPr="00224244">
        <w:t xml:space="preserve"> </w:t>
      </w:r>
      <w:r w:rsidRPr="00224244">
        <w:rPr>
          <w:lang w:eastAsia="ko-KR"/>
        </w:rPr>
        <w:t>uplink grant received in RAR, or addressed to temporary C-RNTI, or with MSGA transmission cannot be transmitted.</w:t>
      </w:r>
    </w:p>
    <w:p w14:paraId="17F21793" w14:textId="77777777" w:rsidR="00541AFB" w:rsidRPr="00224244" w:rsidRDefault="00541AFB" w:rsidP="00541AFB">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rPr>
          <w:lang w:eastAsia="ko-KR"/>
        </w:rPr>
      </w:pPr>
      <w:r w:rsidRPr="00224244">
        <w:rPr>
          <w:lang w:eastAsia="ko-KR"/>
        </w:rPr>
        <w:t>Prioritization between non-overlapping uplink grants is NOT supported in Rel-16.</w:t>
      </w:r>
    </w:p>
    <w:p w14:paraId="3D7F138E" w14:textId="798575EE" w:rsidR="00541AFB" w:rsidRPr="00224244" w:rsidRDefault="00541AFB" w:rsidP="00541AFB">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rPr>
          <w:lang w:eastAsia="ko-KR"/>
        </w:rPr>
      </w:pPr>
      <w:r w:rsidRPr="00224244">
        <w:rPr>
          <w:lang w:eastAsia="ko-KR"/>
        </w:rPr>
        <w:t xml:space="preserve">TP in </w:t>
      </w:r>
      <w:hyperlink r:id="rId1694" w:history="1">
        <w:r w:rsidR="00EB1908">
          <w:rPr>
            <w:rStyle w:val="Hyperlink"/>
            <w:lang w:eastAsia="ko-KR"/>
          </w:rPr>
          <w:t>R2-2005124</w:t>
        </w:r>
      </w:hyperlink>
      <w:r w:rsidRPr="00224244">
        <w:rPr>
          <w:lang w:eastAsia="ko-KR"/>
        </w:rPr>
        <w:t xml:space="preserve"> on priority of uplink grant with no data is adopted.</w:t>
      </w:r>
    </w:p>
    <w:p w14:paraId="4F1E0E6B" w14:textId="77777777" w:rsidR="00541AFB" w:rsidRPr="00224244" w:rsidRDefault="00541AFB" w:rsidP="00541AFB">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rPr>
          <w:lang w:eastAsia="ko-KR"/>
        </w:rPr>
      </w:pPr>
      <w:r w:rsidRPr="00224244">
        <w:rPr>
          <w:lang w:eastAsia="ko-KR"/>
        </w:rPr>
        <w:t>MAC specification does not have a NOTE to determine the closest N.</w:t>
      </w:r>
    </w:p>
    <w:p w14:paraId="4F1C04EC" w14:textId="77777777" w:rsidR="00541AFB" w:rsidRPr="00224244" w:rsidRDefault="00541AFB" w:rsidP="00541AFB">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rPr>
          <w:lang w:eastAsia="ko-KR"/>
        </w:rPr>
      </w:pPr>
      <w:r w:rsidRPr="00224244">
        <w:rPr>
          <w:lang w:eastAsia="ko-KR"/>
        </w:rPr>
        <w:t>RAN2 confirms that HARQ process ID can be shared between different CGs on different BWPs.</w:t>
      </w:r>
    </w:p>
    <w:p w14:paraId="00F5BAB7" w14:textId="77777777" w:rsidR="00541AFB" w:rsidRPr="00224244" w:rsidRDefault="00541AFB" w:rsidP="00541AFB">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rPr>
          <w:lang w:eastAsia="ko-KR"/>
        </w:rPr>
      </w:pPr>
      <w:r w:rsidRPr="00224244">
        <w:rPr>
          <w:lang w:eastAsia="ko-KR"/>
        </w:rPr>
        <w:t>The autonomous transmission is allowed only for the same CG with the same HARQ process in the same BWP.</w:t>
      </w:r>
    </w:p>
    <w:p w14:paraId="6E089DF3" w14:textId="7B4A4336" w:rsidR="00541AFB" w:rsidRPr="00224244" w:rsidRDefault="00541AFB" w:rsidP="00541AFB">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rPr>
          <w:lang w:eastAsia="ko-KR"/>
        </w:rPr>
      </w:pPr>
      <w:r w:rsidRPr="00224244">
        <w:rPr>
          <w:lang w:eastAsia="ko-KR"/>
        </w:rPr>
        <w:t xml:space="preserve">For each uplink grant which can be transmitted by lower layers, the MAC entity evaluates whether it is a prioritized uplink grant. TP of </w:t>
      </w:r>
      <w:hyperlink r:id="rId1695" w:history="1">
        <w:r w:rsidR="00EB1908">
          <w:rPr>
            <w:rStyle w:val="Hyperlink"/>
            <w:lang w:eastAsia="ko-KR"/>
          </w:rPr>
          <w:t>R2-2005647</w:t>
        </w:r>
      </w:hyperlink>
      <w:r w:rsidRPr="00224244">
        <w:rPr>
          <w:lang w:eastAsia="ko-KR"/>
        </w:rPr>
        <w:t xml:space="preserve"> is a baseline.</w:t>
      </w:r>
    </w:p>
    <w:p w14:paraId="5BA05835" w14:textId="77777777" w:rsidR="00541AFB" w:rsidRPr="00224244" w:rsidRDefault="00541AFB" w:rsidP="00541AFB">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rPr>
          <w:lang w:eastAsia="ko-KR"/>
        </w:rPr>
      </w:pPr>
      <w:r w:rsidRPr="00224244">
        <w:rPr>
          <w:lang w:eastAsia="ko-KR"/>
        </w:rPr>
        <w:t xml:space="preserve">Postponed to next meeting: A NOTE for RAN2#109-e agreement on next CG selection for autonomous retransmission will be added. The following TP is a baseline: “It is up to the UE implementation to determine the closest available next configured grant configured with </w:t>
      </w:r>
      <w:r w:rsidRPr="00224244">
        <w:rPr>
          <w:i/>
          <w:lang w:eastAsia="ko-KR"/>
        </w:rPr>
        <w:t xml:space="preserve">autonomousTx </w:t>
      </w:r>
      <w:r w:rsidRPr="00224244">
        <w:rPr>
          <w:lang w:eastAsia="ko-KR"/>
        </w:rPr>
        <w:t>for the transmission of the MAC PDU of the same HARQ process of the previously de-prioritized uplink grant.”</w:t>
      </w:r>
    </w:p>
    <w:p w14:paraId="3164C20C" w14:textId="77777777" w:rsidR="00541AFB" w:rsidRPr="00224244" w:rsidRDefault="00541AFB" w:rsidP="00541AFB">
      <w:pPr>
        <w:pStyle w:val="Doc-text2"/>
        <w:ind w:left="0" w:firstLine="0"/>
      </w:pPr>
    </w:p>
    <w:p w14:paraId="01750335" w14:textId="77777777" w:rsidR="00541AFB" w:rsidRPr="00224244" w:rsidRDefault="00541AFB" w:rsidP="00541AFB">
      <w:pPr>
        <w:pStyle w:val="Doc-text2"/>
      </w:pPr>
    </w:p>
    <w:p w14:paraId="0108A841" w14:textId="11A0F197" w:rsidR="00541AFB" w:rsidRPr="00224244" w:rsidRDefault="00C00E88" w:rsidP="00541AFB">
      <w:pPr>
        <w:pStyle w:val="Doc-title"/>
      </w:pPr>
      <w:hyperlink r:id="rId1696" w:history="1">
        <w:r w:rsidR="00EB1908">
          <w:rPr>
            <w:rStyle w:val="Hyperlink"/>
          </w:rPr>
          <w:t>R2-2005652</w:t>
        </w:r>
      </w:hyperlink>
      <w:r w:rsidR="00541AFB" w:rsidRPr="00224244">
        <w:tab/>
        <w:t>Correction for NR IIOT in 38.321</w:t>
      </w:r>
      <w:r w:rsidR="00541AFB" w:rsidRPr="00224244">
        <w:tab/>
        <w:t>Samsung</w:t>
      </w:r>
      <w:r w:rsidR="00541AFB" w:rsidRPr="00224244">
        <w:tab/>
        <w:t>CR</w:t>
      </w:r>
      <w:r w:rsidR="00541AFB" w:rsidRPr="00224244">
        <w:tab/>
        <w:t>Rel-16</w:t>
      </w:r>
      <w:r w:rsidR="00541AFB" w:rsidRPr="00224244">
        <w:tab/>
        <w:t>38.321</w:t>
      </w:r>
      <w:r w:rsidR="00541AFB" w:rsidRPr="00224244">
        <w:tab/>
        <w:t>16.0.0</w:t>
      </w:r>
      <w:r w:rsidR="00541AFB" w:rsidRPr="00224244">
        <w:tab/>
        <w:t>0712</w:t>
      </w:r>
      <w:r w:rsidR="00541AFB" w:rsidRPr="00224244">
        <w:tab/>
        <w:t>3</w:t>
      </w:r>
      <w:r w:rsidR="00541AFB" w:rsidRPr="00224244">
        <w:tab/>
        <w:t>F</w:t>
      </w:r>
      <w:r w:rsidR="00541AFB" w:rsidRPr="00224244">
        <w:tab/>
        <w:t>NR_IIOT-Core</w:t>
      </w:r>
      <w:r w:rsidR="00541AFB" w:rsidRPr="00224244">
        <w:tab/>
      </w:r>
      <w:hyperlink r:id="rId1697" w:history="1">
        <w:r w:rsidR="00EB1908">
          <w:rPr>
            <w:rStyle w:val="Hyperlink"/>
          </w:rPr>
          <w:t>R2-2004289</w:t>
        </w:r>
      </w:hyperlink>
      <w:r w:rsidR="00541AFB" w:rsidRPr="00224244">
        <w:tab/>
        <w:t>Late</w:t>
      </w:r>
    </w:p>
    <w:p w14:paraId="442B683B"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lastRenderedPageBreak/>
        <w:t>[055] Agreed</w:t>
      </w:r>
    </w:p>
    <w:p w14:paraId="504A81A0" w14:textId="77777777" w:rsidR="00541AFB" w:rsidRPr="00224244" w:rsidRDefault="00541AFB" w:rsidP="00541AFB">
      <w:pPr>
        <w:pStyle w:val="Doc-text2"/>
      </w:pPr>
    </w:p>
    <w:p w14:paraId="555BAEB7" w14:textId="77777777" w:rsidR="00541AFB" w:rsidRPr="00224244" w:rsidRDefault="00541AFB" w:rsidP="00541AFB">
      <w:pPr>
        <w:pStyle w:val="Doc-text2"/>
      </w:pPr>
    </w:p>
    <w:p w14:paraId="394A8948" w14:textId="77777777" w:rsidR="00541AFB" w:rsidRPr="00224244" w:rsidRDefault="00541AFB" w:rsidP="00541AFB">
      <w:pPr>
        <w:pStyle w:val="Doc-text2"/>
      </w:pPr>
    </w:p>
    <w:p w14:paraId="7B817116" w14:textId="77777777" w:rsidR="00541AFB" w:rsidRPr="00224244" w:rsidRDefault="00541AFB" w:rsidP="00541AFB">
      <w:pPr>
        <w:pStyle w:val="Heading4"/>
      </w:pPr>
      <w:bookmarkStart w:id="309" w:name="_Toc44503643"/>
      <w:bookmarkStart w:id="310" w:name="_Toc48489847"/>
      <w:r w:rsidRPr="00224244">
        <w:t>6.7.3.1</w:t>
      </w:r>
      <w:r w:rsidRPr="00224244">
        <w:tab/>
        <w:t>Intra-UE prioritization and multiplexing</w:t>
      </w:r>
      <w:bookmarkEnd w:id="309"/>
      <w:bookmarkEnd w:id="310"/>
    </w:p>
    <w:p w14:paraId="2FDC4258" w14:textId="77777777" w:rsidR="00541AFB" w:rsidRPr="00224244" w:rsidRDefault="00541AFB" w:rsidP="00541AFB">
      <w:r w:rsidRPr="00224244">
        <w:rPr>
          <w:rStyle w:val="CommentsChar"/>
          <w:rFonts w:eastAsiaTheme="minorEastAsia"/>
        </w:rPr>
        <w:t>Open: LCH-based prioritization when handling grant with the same L1</w:t>
      </w:r>
      <w:r w:rsidRPr="00224244">
        <w:t xml:space="preserve"> priority or when no PHY-based prioritization is enabled (pending RAN1 reply LS). Other open issues handled in email discussion. </w:t>
      </w:r>
    </w:p>
    <w:p w14:paraId="2FE9EC6E" w14:textId="77777777" w:rsidR="00541AFB" w:rsidRPr="00224244" w:rsidRDefault="00541AFB" w:rsidP="00541AFB">
      <w:pPr>
        <w:pStyle w:val="BoldComments"/>
      </w:pPr>
      <w:bookmarkStart w:id="311" w:name="_Toc48489848"/>
      <w:r w:rsidRPr="00224244">
        <w:t>Independent configuration of MAC and PHY prioritisation</w:t>
      </w:r>
      <w:bookmarkEnd w:id="311"/>
    </w:p>
    <w:p w14:paraId="3C201639" w14:textId="7D3A5420" w:rsidR="00541AFB" w:rsidRPr="00224244" w:rsidRDefault="00C00E88" w:rsidP="00541AFB">
      <w:pPr>
        <w:pStyle w:val="Doc-title"/>
      </w:pPr>
      <w:hyperlink r:id="rId1698" w:history="1">
        <w:r w:rsidR="00EB1908">
          <w:rPr>
            <w:rStyle w:val="Hyperlink"/>
          </w:rPr>
          <w:t>R2-2004923</w:t>
        </w:r>
      </w:hyperlink>
      <w:r w:rsidR="00541AFB" w:rsidRPr="00224244">
        <w:tab/>
        <w:t>Handling of Absence of PHY-based or LCH-based prioritization configuration</w:t>
      </w:r>
      <w:r w:rsidR="00541AFB" w:rsidRPr="00224244">
        <w:tab/>
        <w:t>Nokia, Nokia Shanghai Bell</w:t>
      </w:r>
      <w:r w:rsidR="00541AFB" w:rsidRPr="00224244">
        <w:tab/>
        <w:t>discussion</w:t>
      </w:r>
      <w:r w:rsidR="00541AFB" w:rsidRPr="00224244">
        <w:tab/>
        <w:t>Rel-16</w:t>
      </w:r>
      <w:r w:rsidR="00541AFB" w:rsidRPr="00224244">
        <w:tab/>
        <w:t>NR_IIOT-Core</w:t>
      </w:r>
    </w:p>
    <w:p w14:paraId="36014F84" w14:textId="63E434F3" w:rsidR="00541AFB" w:rsidRPr="00224244" w:rsidRDefault="00C00E88" w:rsidP="00541AFB">
      <w:pPr>
        <w:pStyle w:val="Doc-title"/>
      </w:pPr>
      <w:hyperlink r:id="rId1699" w:history="1">
        <w:r w:rsidR="00EB1908">
          <w:rPr>
            <w:rStyle w:val="Hyperlink"/>
          </w:rPr>
          <w:t>R2-2005070</w:t>
        </w:r>
      </w:hyperlink>
      <w:r w:rsidR="00541AFB" w:rsidRPr="00224244">
        <w:tab/>
        <w:t>Discussion on LCH-based prioritization and PHY-based prioritization</w:t>
      </w:r>
      <w:r w:rsidR="00541AFB" w:rsidRPr="00224244">
        <w:tab/>
        <w:t>Huawei, HiSilicon</w:t>
      </w:r>
      <w:r w:rsidR="00541AFB" w:rsidRPr="00224244">
        <w:tab/>
        <w:t>discussion</w:t>
      </w:r>
      <w:r w:rsidR="00541AFB" w:rsidRPr="00224244">
        <w:tab/>
        <w:t>Rel-16</w:t>
      </w:r>
      <w:r w:rsidR="00541AFB" w:rsidRPr="00224244">
        <w:tab/>
        <w:t>NR_IIOT-Core</w:t>
      </w:r>
    </w:p>
    <w:p w14:paraId="6B544761" w14:textId="637FEE1D" w:rsidR="00541AFB" w:rsidRPr="00224244" w:rsidRDefault="00C00E88" w:rsidP="00541AFB">
      <w:pPr>
        <w:pStyle w:val="Doc-title"/>
      </w:pPr>
      <w:hyperlink r:id="rId1700" w:history="1">
        <w:r w:rsidR="00EB1908">
          <w:rPr>
            <w:rStyle w:val="Hyperlink"/>
          </w:rPr>
          <w:t>R2-2004586</w:t>
        </w:r>
      </w:hyperlink>
      <w:r w:rsidR="00541AFB" w:rsidRPr="00224244">
        <w:tab/>
        <w:t>Impacts of independent configuration of intra-UE prioritization in PHY and MAC layers</w:t>
      </w:r>
      <w:r w:rsidR="00541AFB" w:rsidRPr="00224244">
        <w:tab/>
        <w:t>CATT</w:t>
      </w:r>
      <w:r w:rsidR="00541AFB" w:rsidRPr="00224244">
        <w:tab/>
        <w:t>discussion</w:t>
      </w:r>
      <w:r w:rsidR="00541AFB" w:rsidRPr="00224244">
        <w:tab/>
        <w:t>NR_IIOT-Core</w:t>
      </w:r>
    </w:p>
    <w:p w14:paraId="1B433892" w14:textId="77777777" w:rsidR="00541AFB" w:rsidRPr="00224244" w:rsidRDefault="00541AFB" w:rsidP="00541AFB">
      <w:pPr>
        <w:pStyle w:val="BoldComments"/>
      </w:pPr>
      <w:bookmarkStart w:id="312" w:name="_Toc48489849"/>
      <w:r w:rsidRPr="00224244">
        <w:t>Equal PHY priority</w:t>
      </w:r>
      <w:bookmarkEnd w:id="312"/>
    </w:p>
    <w:p w14:paraId="7CDDF4E7" w14:textId="06A94FDB" w:rsidR="00541AFB" w:rsidRPr="00224244" w:rsidRDefault="00C00E88" w:rsidP="00541AFB">
      <w:pPr>
        <w:pStyle w:val="Doc-title"/>
      </w:pPr>
      <w:hyperlink r:id="rId1701" w:history="1">
        <w:r w:rsidR="00EB1908">
          <w:rPr>
            <w:rStyle w:val="Hyperlink"/>
          </w:rPr>
          <w:t>R2-2005647</w:t>
        </w:r>
      </w:hyperlink>
      <w:r w:rsidR="00541AFB" w:rsidRPr="00224244">
        <w:tab/>
        <w:t>MAC Impact of MAC-PHY Misalignment in Prioritization</w:t>
      </w:r>
      <w:r w:rsidR="00541AFB" w:rsidRPr="00224244">
        <w:tab/>
        <w:t>Samsung</w:t>
      </w:r>
      <w:r w:rsidR="00541AFB" w:rsidRPr="00224244">
        <w:tab/>
        <w:t>discussion</w:t>
      </w:r>
      <w:r w:rsidR="00541AFB" w:rsidRPr="00224244">
        <w:tab/>
        <w:t>Rel-16</w:t>
      </w:r>
      <w:r w:rsidR="00541AFB" w:rsidRPr="00224244">
        <w:tab/>
        <w:t>NR_IIOT-Core</w:t>
      </w:r>
    </w:p>
    <w:p w14:paraId="6A094723" w14:textId="0FE969E8" w:rsidR="00541AFB" w:rsidRPr="00224244" w:rsidRDefault="00C00E88" w:rsidP="00541AFB">
      <w:pPr>
        <w:pStyle w:val="Doc-title"/>
      </w:pPr>
      <w:hyperlink r:id="rId1702" w:history="1">
        <w:r w:rsidR="00EB1908">
          <w:rPr>
            <w:rStyle w:val="Hyperlink"/>
          </w:rPr>
          <w:t>R2-2004588</w:t>
        </w:r>
      </w:hyperlink>
      <w:r w:rsidR="00541AFB" w:rsidRPr="00224244">
        <w:tab/>
        <w:t>MAC TP addressing PHY limitations for equal-priority collisions</w:t>
      </w:r>
      <w:r w:rsidR="00541AFB" w:rsidRPr="00224244">
        <w:tab/>
        <w:t>CATT</w:t>
      </w:r>
      <w:r w:rsidR="00541AFB" w:rsidRPr="00224244">
        <w:tab/>
        <w:t>discussion</w:t>
      </w:r>
      <w:r w:rsidR="00541AFB" w:rsidRPr="00224244">
        <w:tab/>
        <w:t>NR_IIOT-Core</w:t>
      </w:r>
    </w:p>
    <w:p w14:paraId="00FB086C" w14:textId="66C740FB" w:rsidR="00541AFB" w:rsidRPr="00224244" w:rsidRDefault="00C00E88" w:rsidP="00541AFB">
      <w:pPr>
        <w:pStyle w:val="Doc-title"/>
      </w:pPr>
      <w:hyperlink r:id="rId1703" w:history="1">
        <w:r w:rsidR="00EB1908">
          <w:rPr>
            <w:rStyle w:val="Hyperlink"/>
          </w:rPr>
          <w:t>R2-2004885</w:t>
        </w:r>
      </w:hyperlink>
      <w:r w:rsidR="00541AFB" w:rsidRPr="00224244">
        <w:tab/>
        <w:t>Avoid providing second MAC PDU with the same L1 priority to PHY</w:t>
      </w:r>
      <w:r w:rsidR="00541AFB" w:rsidRPr="00224244">
        <w:tab/>
        <w:t>SHARP Corporation</w:t>
      </w:r>
      <w:r w:rsidR="00541AFB" w:rsidRPr="00224244">
        <w:tab/>
        <w:t>discussion</w:t>
      </w:r>
    </w:p>
    <w:p w14:paraId="397ED0A1" w14:textId="50CA543A" w:rsidR="00541AFB" w:rsidRPr="00224244" w:rsidRDefault="00C00E88" w:rsidP="00541AFB">
      <w:pPr>
        <w:pStyle w:val="Doc-title"/>
      </w:pPr>
      <w:hyperlink r:id="rId1704" w:history="1">
        <w:r w:rsidR="00EB1908">
          <w:rPr>
            <w:rStyle w:val="Hyperlink"/>
          </w:rPr>
          <w:t>R2-2004890</w:t>
        </w:r>
      </w:hyperlink>
      <w:r w:rsidR="00541AFB" w:rsidRPr="00224244">
        <w:tab/>
        <w:t>On prioritization handling for PUSCH and PUSCH with the same L1 priority</w:t>
      </w:r>
      <w:r w:rsidR="00541AFB" w:rsidRPr="00224244">
        <w:tab/>
        <w:t>Fujitsu</w:t>
      </w:r>
      <w:r w:rsidR="00541AFB" w:rsidRPr="00224244">
        <w:tab/>
        <w:t>discussion</w:t>
      </w:r>
      <w:r w:rsidR="00541AFB" w:rsidRPr="00224244">
        <w:tab/>
        <w:t>Rel-16</w:t>
      </w:r>
      <w:r w:rsidR="00541AFB" w:rsidRPr="00224244">
        <w:tab/>
        <w:t>NR_IIOT-Core</w:t>
      </w:r>
    </w:p>
    <w:p w14:paraId="51168F93" w14:textId="7B6753CB" w:rsidR="00541AFB" w:rsidRPr="00224244" w:rsidRDefault="00C00E88" w:rsidP="00541AFB">
      <w:pPr>
        <w:pStyle w:val="Doc-title"/>
      </w:pPr>
      <w:hyperlink r:id="rId1705" w:history="1">
        <w:r w:rsidR="00EB1908">
          <w:rPr>
            <w:rStyle w:val="Hyperlink"/>
          </w:rPr>
          <w:t>R2-2004891</w:t>
        </w:r>
      </w:hyperlink>
      <w:r w:rsidR="00541AFB" w:rsidRPr="00224244">
        <w:tab/>
        <w:t>On prioritization handling for SR and PUSCH with the same L1 priority</w:t>
      </w:r>
      <w:r w:rsidR="00541AFB" w:rsidRPr="00224244">
        <w:tab/>
        <w:t>Fujitsu</w:t>
      </w:r>
      <w:r w:rsidR="00541AFB" w:rsidRPr="00224244">
        <w:tab/>
        <w:t>discussion</w:t>
      </w:r>
      <w:r w:rsidR="00541AFB" w:rsidRPr="00224244">
        <w:tab/>
        <w:t>Rel-16</w:t>
      </w:r>
      <w:r w:rsidR="00541AFB" w:rsidRPr="00224244">
        <w:tab/>
        <w:t>NR_IIOT-Core</w:t>
      </w:r>
    </w:p>
    <w:p w14:paraId="698ECC99" w14:textId="3CE570F5" w:rsidR="00541AFB" w:rsidRPr="00224244" w:rsidRDefault="00C00E88" w:rsidP="00541AFB">
      <w:pPr>
        <w:pStyle w:val="Doc-title"/>
      </w:pPr>
      <w:hyperlink r:id="rId1706" w:history="1">
        <w:r w:rsidR="00EB1908">
          <w:rPr>
            <w:rStyle w:val="Hyperlink"/>
          </w:rPr>
          <w:t>R2-2004922</w:t>
        </w:r>
      </w:hyperlink>
      <w:r w:rsidR="00541AFB" w:rsidRPr="00224244">
        <w:tab/>
        <w:t>Intra-UE Prioritization with the Same L1-Priority</w:t>
      </w:r>
      <w:r w:rsidR="00541AFB" w:rsidRPr="00224244">
        <w:tab/>
        <w:t>Nokia, Nokia Shanghai Bell</w:t>
      </w:r>
      <w:r w:rsidR="00541AFB" w:rsidRPr="00224244">
        <w:tab/>
        <w:t>discussion</w:t>
      </w:r>
      <w:r w:rsidR="00541AFB" w:rsidRPr="00224244">
        <w:tab/>
        <w:t>Rel-16</w:t>
      </w:r>
      <w:r w:rsidR="00541AFB" w:rsidRPr="00224244">
        <w:tab/>
        <w:t>NR_IIOT-Core</w:t>
      </w:r>
    </w:p>
    <w:p w14:paraId="264BED63" w14:textId="40D95374" w:rsidR="00541AFB" w:rsidRPr="00224244" w:rsidRDefault="00C00E88" w:rsidP="00541AFB">
      <w:pPr>
        <w:pStyle w:val="Doc-title"/>
      </w:pPr>
      <w:hyperlink r:id="rId1707" w:history="1">
        <w:r w:rsidR="00EB1908">
          <w:rPr>
            <w:rStyle w:val="Hyperlink"/>
          </w:rPr>
          <w:t>R2-2004959</w:t>
        </w:r>
      </w:hyperlink>
      <w:r w:rsidR="00541AFB" w:rsidRPr="00224244">
        <w:tab/>
        <w:t>On interaction between LCH-based and PHY-based prioritization</w:t>
      </w:r>
      <w:r w:rsidR="00541AFB" w:rsidRPr="00224244">
        <w:tab/>
        <w:t>Ericsson</w:t>
      </w:r>
      <w:r w:rsidR="00541AFB" w:rsidRPr="00224244">
        <w:tab/>
        <w:t>discussion</w:t>
      </w:r>
      <w:r w:rsidR="00541AFB" w:rsidRPr="00224244">
        <w:tab/>
        <w:t>NR_IIOT-Core</w:t>
      </w:r>
    </w:p>
    <w:p w14:paraId="49DEC6B5" w14:textId="7E1CEC88" w:rsidR="00541AFB" w:rsidRPr="00224244" w:rsidRDefault="00C00E88" w:rsidP="00541AFB">
      <w:pPr>
        <w:pStyle w:val="Doc-title"/>
      </w:pPr>
      <w:hyperlink r:id="rId1708" w:history="1">
        <w:r w:rsidR="00EB1908">
          <w:rPr>
            <w:rStyle w:val="Hyperlink"/>
          </w:rPr>
          <w:t>R2-2005503</w:t>
        </w:r>
      </w:hyperlink>
      <w:r w:rsidR="00541AFB" w:rsidRPr="00224244">
        <w:tab/>
        <w:t>Intra-UE prioritization with the same L1 priority</w:t>
      </w:r>
      <w:r w:rsidR="00541AFB" w:rsidRPr="00224244">
        <w:tab/>
        <w:t>LG Electronics Inc.</w:t>
      </w:r>
      <w:r w:rsidR="00541AFB" w:rsidRPr="00224244">
        <w:tab/>
        <w:t>discussion</w:t>
      </w:r>
      <w:r w:rsidR="00541AFB" w:rsidRPr="00224244">
        <w:tab/>
        <w:t>Rel-16</w:t>
      </w:r>
      <w:r w:rsidR="00541AFB" w:rsidRPr="00224244">
        <w:tab/>
        <w:t>NR_IIOT-Core</w:t>
      </w:r>
    </w:p>
    <w:p w14:paraId="0279DC22" w14:textId="77777777" w:rsidR="00541AFB" w:rsidRPr="00224244" w:rsidRDefault="00541AFB" w:rsidP="00541AFB">
      <w:pPr>
        <w:pStyle w:val="BoldComments"/>
      </w:pPr>
      <w:bookmarkStart w:id="313" w:name="_Toc48489850"/>
      <w:r w:rsidRPr="00224244">
        <w:t>Deprioritised grant being reprioritised</w:t>
      </w:r>
      <w:bookmarkEnd w:id="313"/>
    </w:p>
    <w:p w14:paraId="17FEB7AE" w14:textId="5664D45B" w:rsidR="00541AFB" w:rsidRPr="00224244" w:rsidRDefault="00C00E88" w:rsidP="00541AFB">
      <w:pPr>
        <w:pStyle w:val="Doc-title"/>
      </w:pPr>
      <w:hyperlink r:id="rId1709" w:history="1">
        <w:r w:rsidR="00EB1908">
          <w:rPr>
            <w:rStyle w:val="Hyperlink"/>
          </w:rPr>
          <w:t>R2-2004960</w:t>
        </w:r>
      </w:hyperlink>
      <w:r w:rsidR="00541AFB" w:rsidRPr="00224244">
        <w:tab/>
        <w:t>Remaining issues on intra-UE priortization</w:t>
      </w:r>
      <w:r w:rsidR="00541AFB" w:rsidRPr="00224244">
        <w:tab/>
        <w:t>Ericsson</w:t>
      </w:r>
      <w:r w:rsidR="00541AFB" w:rsidRPr="00224244">
        <w:tab/>
        <w:t>discussion</w:t>
      </w:r>
      <w:r w:rsidR="00541AFB" w:rsidRPr="00224244">
        <w:tab/>
        <w:t>NR_IIOT-Core</w:t>
      </w:r>
    </w:p>
    <w:p w14:paraId="21D951F3" w14:textId="1EC9F5AF" w:rsidR="00541AFB" w:rsidRPr="00224244" w:rsidRDefault="00C00E88" w:rsidP="00541AFB">
      <w:pPr>
        <w:pStyle w:val="Doc-title"/>
      </w:pPr>
      <w:hyperlink r:id="rId1710" w:history="1">
        <w:r w:rsidR="00EB1908">
          <w:rPr>
            <w:rStyle w:val="Hyperlink"/>
          </w:rPr>
          <w:t>R2-2005149</w:t>
        </w:r>
      </w:hyperlink>
      <w:r w:rsidR="00541AFB" w:rsidRPr="00224244">
        <w:tab/>
        <w:t>Remaining issues of Intra-UE prioritizations</w:t>
      </w:r>
      <w:r w:rsidR="00541AFB" w:rsidRPr="00224244">
        <w:tab/>
        <w:t>Sony</w:t>
      </w:r>
      <w:r w:rsidR="00541AFB" w:rsidRPr="00224244">
        <w:tab/>
        <w:t>discussion</w:t>
      </w:r>
      <w:r w:rsidR="00541AFB" w:rsidRPr="00224244">
        <w:tab/>
        <w:t>Rel-16</w:t>
      </w:r>
      <w:r w:rsidR="00541AFB" w:rsidRPr="00224244">
        <w:tab/>
        <w:t>NR_IIOT-Core</w:t>
      </w:r>
    </w:p>
    <w:p w14:paraId="2929A98D" w14:textId="66F1F1C1" w:rsidR="00541AFB" w:rsidRPr="00224244" w:rsidRDefault="00C00E88" w:rsidP="00541AFB">
      <w:pPr>
        <w:pStyle w:val="Doc-title"/>
      </w:pPr>
      <w:hyperlink r:id="rId1711" w:history="1">
        <w:r w:rsidR="00EB1908">
          <w:rPr>
            <w:rStyle w:val="Hyperlink"/>
          </w:rPr>
          <w:t>R2-2005337</w:t>
        </w:r>
      </w:hyperlink>
      <w:r w:rsidR="00541AFB" w:rsidRPr="00224244">
        <w:tab/>
        <w:t>Open issues on intra-UE prioritization</w:t>
      </w:r>
      <w:r w:rsidR="00541AFB" w:rsidRPr="00224244">
        <w:tab/>
        <w:t>OPPO</w:t>
      </w:r>
      <w:r w:rsidR="00541AFB" w:rsidRPr="00224244">
        <w:tab/>
        <w:t>discussion</w:t>
      </w:r>
      <w:r w:rsidR="00541AFB" w:rsidRPr="00224244">
        <w:tab/>
        <w:t>Rel-16</w:t>
      </w:r>
      <w:r w:rsidR="00541AFB" w:rsidRPr="00224244">
        <w:tab/>
        <w:t>NR_IIOT-Core</w:t>
      </w:r>
    </w:p>
    <w:p w14:paraId="3E5A4AA2" w14:textId="77777777" w:rsidR="00541AFB" w:rsidRPr="00224244" w:rsidRDefault="00541AFB" w:rsidP="00541AFB">
      <w:pPr>
        <w:pStyle w:val="BoldComments"/>
      </w:pPr>
      <w:bookmarkStart w:id="314" w:name="_Toc48489851"/>
      <w:r w:rsidRPr="00224244">
        <w:t>Other</w:t>
      </w:r>
      <w:bookmarkEnd w:id="314"/>
    </w:p>
    <w:p w14:paraId="28EDFC79" w14:textId="334E3383" w:rsidR="00541AFB" w:rsidRPr="00224244" w:rsidRDefault="00C00E88" w:rsidP="00541AFB">
      <w:pPr>
        <w:pStyle w:val="Doc-title"/>
      </w:pPr>
      <w:hyperlink r:id="rId1712" w:history="1">
        <w:r w:rsidR="00EB1908">
          <w:rPr>
            <w:rStyle w:val="Hyperlink"/>
          </w:rPr>
          <w:t>R2-2005648</w:t>
        </w:r>
      </w:hyperlink>
      <w:r w:rsidR="00541AFB" w:rsidRPr="00224244">
        <w:tab/>
        <w:t>Correction to Prioritization between SR and Random Access Related Uplink Grant</w:t>
      </w:r>
      <w:r w:rsidR="00541AFB" w:rsidRPr="00224244">
        <w:tab/>
        <w:t>Samsung</w:t>
      </w:r>
      <w:r w:rsidR="00541AFB" w:rsidRPr="00224244">
        <w:tab/>
        <w:t>discussion</w:t>
      </w:r>
      <w:r w:rsidR="00541AFB" w:rsidRPr="00224244">
        <w:tab/>
        <w:t>Rel-16</w:t>
      </w:r>
      <w:r w:rsidR="00541AFB" w:rsidRPr="00224244">
        <w:tab/>
        <w:t>NR_IIOT-Core</w:t>
      </w:r>
    </w:p>
    <w:p w14:paraId="4CFB7CB5" w14:textId="64B90D25" w:rsidR="00541AFB" w:rsidRPr="00224244" w:rsidRDefault="00C00E88" w:rsidP="00541AFB">
      <w:pPr>
        <w:pStyle w:val="Doc-title"/>
      </w:pPr>
      <w:hyperlink r:id="rId1713" w:history="1">
        <w:r w:rsidR="00EB1908">
          <w:rPr>
            <w:rStyle w:val="Hyperlink"/>
          </w:rPr>
          <w:t>R2-2004739</w:t>
        </w:r>
      </w:hyperlink>
      <w:r w:rsidR="00541AFB" w:rsidRPr="00224244">
        <w:tab/>
        <w:t>Text proposal for the UE autonomous retransmission</w:t>
      </w:r>
      <w:r w:rsidR="00541AFB" w:rsidRPr="00224244">
        <w:tab/>
        <w:t>vivo, Samsung</w:t>
      </w:r>
      <w:r w:rsidR="00541AFB" w:rsidRPr="00224244">
        <w:tab/>
        <w:t>discussion</w:t>
      </w:r>
    </w:p>
    <w:p w14:paraId="66EC01EB" w14:textId="77155D7B" w:rsidR="00541AFB" w:rsidRPr="00224244" w:rsidRDefault="00C00E88" w:rsidP="00541AFB">
      <w:pPr>
        <w:pStyle w:val="Doc-title"/>
      </w:pPr>
      <w:hyperlink r:id="rId1714" w:history="1">
        <w:r w:rsidR="00EB1908">
          <w:rPr>
            <w:rStyle w:val="Hyperlink"/>
          </w:rPr>
          <w:t>R2-2004900</w:t>
        </w:r>
      </w:hyperlink>
      <w:r w:rsidR="00541AFB" w:rsidRPr="00224244">
        <w:tab/>
        <w:t>Handling of autonomous transmissions following a BWP switch</w:t>
      </w:r>
      <w:r w:rsidR="00541AFB" w:rsidRPr="00224244">
        <w:tab/>
        <w:t>Lenovo, Motorola Mobility</w:t>
      </w:r>
      <w:r w:rsidR="00541AFB" w:rsidRPr="00224244">
        <w:tab/>
        <w:t>discussion</w:t>
      </w:r>
      <w:r w:rsidR="00541AFB" w:rsidRPr="00224244">
        <w:tab/>
        <w:t>Rel-16</w:t>
      </w:r>
      <w:r w:rsidR="00541AFB" w:rsidRPr="00224244">
        <w:tab/>
        <w:t>NR_IIOT-Core</w:t>
      </w:r>
    </w:p>
    <w:p w14:paraId="0712903B" w14:textId="565791CC" w:rsidR="00541AFB" w:rsidRPr="00224244" w:rsidRDefault="00C00E88" w:rsidP="00541AFB">
      <w:pPr>
        <w:pStyle w:val="Doc-title"/>
      </w:pPr>
      <w:hyperlink r:id="rId1715" w:history="1">
        <w:r w:rsidR="00EB1908">
          <w:rPr>
            <w:rStyle w:val="Hyperlink"/>
          </w:rPr>
          <w:t>R2-2004961</w:t>
        </w:r>
      </w:hyperlink>
      <w:r w:rsidR="00541AFB" w:rsidRPr="00224244">
        <w:tab/>
        <w:t>CG/SPS remaining issues</w:t>
      </w:r>
      <w:r w:rsidR="00541AFB" w:rsidRPr="00224244">
        <w:tab/>
        <w:t>Ericsson</w:t>
      </w:r>
      <w:r w:rsidR="00541AFB" w:rsidRPr="00224244">
        <w:tab/>
        <w:t>discussion</w:t>
      </w:r>
    </w:p>
    <w:p w14:paraId="6E33E493" w14:textId="3D987DA7" w:rsidR="00541AFB" w:rsidRPr="00224244" w:rsidRDefault="00C00E88" w:rsidP="00541AFB">
      <w:pPr>
        <w:pStyle w:val="Doc-title"/>
      </w:pPr>
      <w:hyperlink r:id="rId1716" w:history="1">
        <w:r w:rsidR="00EB1908">
          <w:rPr>
            <w:rStyle w:val="Hyperlink"/>
          </w:rPr>
          <w:t>R2-2005124</w:t>
        </w:r>
      </w:hyperlink>
      <w:r w:rsidR="00541AFB" w:rsidRPr="00224244">
        <w:tab/>
        <w:t>Consideration on the intra-UE multiplexing involved SR</w:t>
      </w:r>
      <w:r w:rsidR="00541AFB" w:rsidRPr="00224244">
        <w:tab/>
        <w:t>ZTE, Sanechips</w:t>
      </w:r>
      <w:r w:rsidR="00541AFB" w:rsidRPr="00224244">
        <w:tab/>
        <w:t>discussion</w:t>
      </w:r>
      <w:r w:rsidR="00541AFB" w:rsidRPr="00224244">
        <w:tab/>
        <w:t>Rel-16</w:t>
      </w:r>
      <w:r w:rsidR="00541AFB" w:rsidRPr="00224244">
        <w:tab/>
        <w:t>NR_IIOT-Core</w:t>
      </w:r>
    </w:p>
    <w:p w14:paraId="57D4BDA2" w14:textId="77777777" w:rsidR="00541AFB" w:rsidRPr="00224244" w:rsidRDefault="00541AFB" w:rsidP="00541AFB">
      <w:pPr>
        <w:pStyle w:val="BoldComments"/>
      </w:pPr>
      <w:bookmarkStart w:id="315" w:name="_Toc48489852"/>
      <w:r w:rsidRPr="00224244">
        <w:t>Inter-UE Prioritization</w:t>
      </w:r>
      <w:bookmarkEnd w:id="315"/>
    </w:p>
    <w:p w14:paraId="177BCECA" w14:textId="77777777" w:rsidR="00541AFB" w:rsidRPr="00224244" w:rsidRDefault="00541AFB" w:rsidP="00541AFB">
      <w:pPr>
        <w:pStyle w:val="Comments"/>
      </w:pPr>
      <w:r w:rsidRPr="00224244">
        <w:t xml:space="preserve">2 tdocs moved from 6.22.3, NOTE these docs are moved here in order to treat them in-context. If Agreed, the CR should be merged with the eURLLC MAC running CR. </w:t>
      </w:r>
    </w:p>
    <w:p w14:paraId="03B8D42F" w14:textId="73C42E83" w:rsidR="00541AFB" w:rsidRPr="00224244" w:rsidRDefault="00C00E88" w:rsidP="00541AFB">
      <w:pPr>
        <w:pStyle w:val="Doc-title"/>
      </w:pPr>
      <w:hyperlink r:id="rId1717" w:history="1">
        <w:r w:rsidR="00EB1908">
          <w:rPr>
            <w:rStyle w:val="Hyperlink"/>
          </w:rPr>
          <w:t>R2-2004964</w:t>
        </w:r>
      </w:hyperlink>
      <w:r w:rsidR="00541AFB" w:rsidRPr="00224244">
        <w:tab/>
        <w:t>CG autonomous transmission in inter-UE priortization</w:t>
      </w:r>
      <w:r w:rsidR="00541AFB" w:rsidRPr="00224244">
        <w:tab/>
        <w:t>Ericsson</w:t>
      </w:r>
      <w:r w:rsidR="00541AFB" w:rsidRPr="00224244">
        <w:tab/>
        <w:t>discussion</w:t>
      </w:r>
      <w:r w:rsidR="00541AFB" w:rsidRPr="00224244">
        <w:tab/>
        <w:t>NR_L1enh_URLLC-Core</w:t>
      </w:r>
    </w:p>
    <w:p w14:paraId="64B0B669" w14:textId="274E80DF" w:rsidR="00541AFB" w:rsidRPr="00224244" w:rsidRDefault="00C00E88" w:rsidP="00541AFB">
      <w:pPr>
        <w:pStyle w:val="Doc-title"/>
      </w:pPr>
      <w:hyperlink r:id="rId1718" w:history="1">
        <w:r w:rsidR="00EB1908">
          <w:rPr>
            <w:rStyle w:val="Hyperlink"/>
          </w:rPr>
          <w:t>R2-2004965</w:t>
        </w:r>
      </w:hyperlink>
      <w:r w:rsidR="00541AFB" w:rsidRPr="00224244">
        <w:tab/>
        <w:t>draft CR on CG autonomous transmission in inter-UE priortization</w:t>
      </w:r>
      <w:r w:rsidR="00541AFB" w:rsidRPr="00224244">
        <w:tab/>
        <w:t>Ericsson</w:t>
      </w:r>
      <w:r w:rsidR="00541AFB" w:rsidRPr="00224244">
        <w:tab/>
        <w:t>draftCR</w:t>
      </w:r>
      <w:r w:rsidR="00541AFB" w:rsidRPr="00224244">
        <w:tab/>
        <w:t>Rel-16</w:t>
      </w:r>
      <w:r w:rsidR="00541AFB" w:rsidRPr="00224244">
        <w:tab/>
        <w:t>38.321</w:t>
      </w:r>
      <w:r w:rsidR="00541AFB" w:rsidRPr="00224244">
        <w:tab/>
        <w:t>16.0.0</w:t>
      </w:r>
      <w:r w:rsidR="00541AFB" w:rsidRPr="00224244">
        <w:tab/>
        <w:t>NR_L1enh_URLLC-Core</w:t>
      </w:r>
    </w:p>
    <w:p w14:paraId="6A52C1D8" w14:textId="77777777" w:rsidR="00541AFB" w:rsidRPr="00224244" w:rsidRDefault="00541AFB" w:rsidP="00541AFB">
      <w:pPr>
        <w:pStyle w:val="BoldComments"/>
      </w:pPr>
      <w:bookmarkStart w:id="316" w:name="_Toc48489853"/>
      <w:r w:rsidRPr="00224244">
        <w:t>Further Enhancements</w:t>
      </w:r>
      <w:bookmarkEnd w:id="316"/>
    </w:p>
    <w:p w14:paraId="03E3644C" w14:textId="6ACD3E35" w:rsidR="00541AFB" w:rsidRPr="00224244" w:rsidRDefault="00C00E88" w:rsidP="00541AFB">
      <w:pPr>
        <w:pStyle w:val="Doc-title"/>
      </w:pPr>
      <w:hyperlink r:id="rId1719" w:history="1">
        <w:r w:rsidR="00EB1908">
          <w:rPr>
            <w:rStyle w:val="Hyperlink"/>
          </w:rPr>
          <w:t>R2-2005565</w:t>
        </w:r>
      </w:hyperlink>
      <w:r w:rsidR="00541AFB" w:rsidRPr="00224244">
        <w:tab/>
        <w:t>SR-data prioritization regarding MAC CE-triggered SR</w:t>
      </w:r>
      <w:r w:rsidR="00541AFB" w:rsidRPr="00224244">
        <w:tab/>
        <w:t>ASUSTeK</w:t>
      </w:r>
      <w:r w:rsidR="00541AFB" w:rsidRPr="00224244">
        <w:tab/>
        <w:t>discussion</w:t>
      </w:r>
      <w:r w:rsidR="00541AFB" w:rsidRPr="00224244">
        <w:tab/>
        <w:t>Rel-16</w:t>
      </w:r>
      <w:r w:rsidR="00541AFB" w:rsidRPr="00224244">
        <w:tab/>
        <w:t>NR_IIOT-Core</w:t>
      </w:r>
    </w:p>
    <w:p w14:paraId="458B6F82" w14:textId="42FCFC91" w:rsidR="00541AFB" w:rsidRPr="00224244" w:rsidRDefault="00C00E88" w:rsidP="00541AFB">
      <w:pPr>
        <w:pStyle w:val="Doc-title"/>
      </w:pPr>
      <w:hyperlink r:id="rId1720" w:history="1">
        <w:r w:rsidR="00EB1908">
          <w:rPr>
            <w:rStyle w:val="Hyperlink"/>
          </w:rPr>
          <w:t>R2-2005566</w:t>
        </w:r>
      </w:hyperlink>
      <w:r w:rsidR="00541AFB" w:rsidRPr="00224244">
        <w:tab/>
        <w:t>Handling UL grant prioritization with non-overlapping PUSCH duration</w:t>
      </w:r>
      <w:r w:rsidR="00541AFB" w:rsidRPr="00224244">
        <w:tab/>
        <w:t>ASUSTeK</w:t>
      </w:r>
      <w:r w:rsidR="00541AFB" w:rsidRPr="00224244">
        <w:tab/>
        <w:t>discussion</w:t>
      </w:r>
      <w:r w:rsidR="00541AFB" w:rsidRPr="00224244">
        <w:tab/>
        <w:t>Rel-16</w:t>
      </w:r>
      <w:r w:rsidR="00541AFB" w:rsidRPr="00224244">
        <w:tab/>
        <w:t>NR_IIOT-Core</w:t>
      </w:r>
      <w:r w:rsidR="00541AFB" w:rsidRPr="00224244">
        <w:tab/>
      </w:r>
      <w:hyperlink r:id="rId1721" w:history="1">
        <w:r w:rsidR="00EB1908">
          <w:rPr>
            <w:rStyle w:val="Hyperlink"/>
          </w:rPr>
          <w:t>R2-2003648</w:t>
        </w:r>
      </w:hyperlink>
    </w:p>
    <w:p w14:paraId="11419509" w14:textId="6605708F" w:rsidR="00541AFB" w:rsidRPr="00224244" w:rsidRDefault="00C00E88" w:rsidP="00541AFB">
      <w:pPr>
        <w:pStyle w:val="Doc-title"/>
      </w:pPr>
      <w:hyperlink r:id="rId1722" w:history="1">
        <w:r w:rsidR="00EB1908">
          <w:rPr>
            <w:rStyle w:val="Hyperlink"/>
          </w:rPr>
          <w:t>R2-2004587</w:t>
        </w:r>
      </w:hyperlink>
      <w:r w:rsidR="00541AFB" w:rsidRPr="00224244">
        <w:tab/>
        <w:t>Considerations on SR Prioritization</w:t>
      </w:r>
      <w:r w:rsidR="00541AFB" w:rsidRPr="00224244">
        <w:tab/>
        <w:t>CATT</w:t>
      </w:r>
      <w:r w:rsidR="00541AFB" w:rsidRPr="00224244">
        <w:tab/>
        <w:t>discussion</w:t>
      </w:r>
      <w:r w:rsidR="00541AFB" w:rsidRPr="00224244">
        <w:tab/>
        <w:t>NR_IIOT-Core</w:t>
      </w:r>
    </w:p>
    <w:p w14:paraId="1BFF46B3" w14:textId="014FE65C" w:rsidR="00541AFB" w:rsidRPr="00224244" w:rsidRDefault="00C00E88" w:rsidP="00541AFB">
      <w:pPr>
        <w:pStyle w:val="Doc-title"/>
      </w:pPr>
      <w:hyperlink r:id="rId1723" w:history="1">
        <w:r w:rsidR="00EB1908">
          <w:rPr>
            <w:rStyle w:val="Hyperlink"/>
          </w:rPr>
          <w:t>R2-2004738</w:t>
        </w:r>
      </w:hyperlink>
      <w:r w:rsidR="00541AFB" w:rsidRPr="00224244">
        <w:tab/>
        <w:t>Priority of SR triggered by BFR or LBT failure</w:t>
      </w:r>
      <w:r w:rsidR="00541AFB" w:rsidRPr="00224244">
        <w:tab/>
        <w:t>vivo, ZTE corporation, OPPO</w:t>
      </w:r>
      <w:r w:rsidR="00541AFB" w:rsidRPr="00224244">
        <w:tab/>
        <w:t>discussion</w:t>
      </w:r>
    </w:p>
    <w:p w14:paraId="2B47FEFF" w14:textId="77777777" w:rsidR="00541AFB" w:rsidRPr="00224244" w:rsidRDefault="00541AFB" w:rsidP="00541AFB">
      <w:pPr>
        <w:pStyle w:val="Doc-text2"/>
      </w:pPr>
    </w:p>
    <w:p w14:paraId="040E386F" w14:textId="77777777" w:rsidR="00541AFB" w:rsidRPr="00224244" w:rsidRDefault="00541AFB" w:rsidP="00541AFB">
      <w:pPr>
        <w:pStyle w:val="Heading4"/>
      </w:pPr>
      <w:bookmarkStart w:id="317" w:name="_Toc44503644"/>
      <w:bookmarkStart w:id="318" w:name="_Toc48489854"/>
      <w:r w:rsidRPr="00224244">
        <w:t>6.7.3.2</w:t>
      </w:r>
      <w:r w:rsidRPr="00224244">
        <w:tab/>
        <w:t>Other</w:t>
      </w:r>
      <w:bookmarkEnd w:id="317"/>
      <w:bookmarkEnd w:id="318"/>
    </w:p>
    <w:p w14:paraId="3097ABDA" w14:textId="77777777" w:rsidR="00541AFB" w:rsidRPr="00224244" w:rsidRDefault="00541AFB" w:rsidP="00541AFB">
      <w:pPr>
        <w:pStyle w:val="Comments"/>
      </w:pPr>
      <w:r w:rsidRPr="00224244">
        <w:t>E.g. issues related to scheduling enhancements, which are not part of an email discussion, e.g. whether to support allowing CG periodicities of multiple of 2/7 symbols as a separate capability with a cross-slot boundary capability as a pre-requisite.</w:t>
      </w:r>
    </w:p>
    <w:p w14:paraId="45A8A682" w14:textId="77777777" w:rsidR="00541AFB" w:rsidRPr="00224244" w:rsidRDefault="00541AFB" w:rsidP="00541AFB">
      <w:pPr>
        <w:pStyle w:val="Doc-title"/>
        <w:rPr>
          <w:rStyle w:val="Hyperlink"/>
          <w:color w:val="auto"/>
          <w:u w:val="none"/>
        </w:rPr>
      </w:pPr>
    </w:p>
    <w:p w14:paraId="72089AAC"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 xml:space="preserve">[AT110-e][056][IIOT] Scheduling Enhnancments (vivo) </w:t>
      </w:r>
    </w:p>
    <w:p w14:paraId="4F22A355" w14:textId="7C20827B" w:rsidR="00541AFB" w:rsidRPr="00224244" w:rsidRDefault="00541AFB" w:rsidP="00541AFB">
      <w:pPr>
        <w:pStyle w:val="EmailDiscussion2"/>
        <w:ind w:left="1619"/>
      </w:pPr>
      <w:r w:rsidRPr="00224244">
        <w:t xml:space="preserve">Scope: Treat </w:t>
      </w:r>
      <w:hyperlink r:id="rId1724" w:history="1">
        <w:r w:rsidR="00EB1908">
          <w:rPr>
            <w:rStyle w:val="Hyperlink"/>
          </w:rPr>
          <w:t>R2-2004737</w:t>
        </w:r>
      </w:hyperlink>
      <w:r w:rsidRPr="00224244">
        <w:t xml:space="preserve">, </w:t>
      </w:r>
      <w:hyperlink r:id="rId1725" w:history="1">
        <w:r w:rsidR="00EB1908">
          <w:rPr>
            <w:rStyle w:val="Hyperlink"/>
          </w:rPr>
          <w:t>R2-2004677</w:t>
        </w:r>
      </w:hyperlink>
      <w:r w:rsidRPr="00224244">
        <w:t xml:space="preserve">, </w:t>
      </w:r>
      <w:hyperlink r:id="rId1726" w:history="1">
        <w:r w:rsidR="00EB1908">
          <w:rPr>
            <w:rStyle w:val="Hyperlink"/>
          </w:rPr>
          <w:t>R2-2005338</w:t>
        </w:r>
      </w:hyperlink>
      <w:r w:rsidRPr="00224244">
        <w:t xml:space="preserve">. Note that the proposal in </w:t>
      </w:r>
      <w:hyperlink r:id="rId1727" w:history="1">
        <w:r w:rsidR="00EB1908">
          <w:rPr>
            <w:rStyle w:val="Hyperlink"/>
          </w:rPr>
          <w:t>R2-2004677</w:t>
        </w:r>
      </w:hyperlink>
      <w:r w:rsidRPr="00224244">
        <w:t xml:space="preserve"> was attempted last meeting, failed due to nonsufficient support. Now there seems to be additional supporter so we can check if people has changed their mind (no need to re-do a lot of the discussion)</w:t>
      </w:r>
    </w:p>
    <w:p w14:paraId="7EE0CE9D" w14:textId="77777777" w:rsidR="00541AFB" w:rsidRPr="00224244" w:rsidRDefault="00541AFB" w:rsidP="00541AFB">
      <w:pPr>
        <w:pStyle w:val="EmailDiscussion2"/>
      </w:pPr>
      <w:r w:rsidRPr="00224244">
        <w:tab/>
        <w:t xml:space="preserve">Wanted Outcome: Agreements </w:t>
      </w:r>
    </w:p>
    <w:p w14:paraId="11635BF8" w14:textId="77777777" w:rsidR="00541AFB" w:rsidRPr="00224244" w:rsidRDefault="00541AFB" w:rsidP="00541AFB">
      <w:pPr>
        <w:pStyle w:val="EmailDiscussion2"/>
      </w:pPr>
      <w:r w:rsidRPr="00224244">
        <w:tab/>
        <w:t>Deadline: June 5 0700 UTC</w:t>
      </w:r>
    </w:p>
    <w:p w14:paraId="2BCBE12F" w14:textId="77777777" w:rsidR="00541AFB" w:rsidRPr="00224244" w:rsidRDefault="00541AFB" w:rsidP="00541AFB">
      <w:pPr>
        <w:pStyle w:val="Doc-title"/>
        <w:rPr>
          <w:rStyle w:val="Hyperlink"/>
          <w:color w:val="auto"/>
          <w:u w:val="none"/>
        </w:rPr>
      </w:pPr>
    </w:p>
    <w:p w14:paraId="478A825E" w14:textId="3C5DD9C7" w:rsidR="00541AFB" w:rsidRPr="00224244" w:rsidRDefault="00C00E88" w:rsidP="00541AFB">
      <w:pPr>
        <w:pStyle w:val="Doc-title"/>
        <w:rPr>
          <w:rStyle w:val="Hyperlink"/>
          <w:color w:val="auto"/>
          <w:u w:val="none"/>
        </w:rPr>
      </w:pPr>
      <w:hyperlink r:id="rId1728" w:history="1">
        <w:r w:rsidR="00EB1908">
          <w:rPr>
            <w:rStyle w:val="Hyperlink"/>
          </w:rPr>
          <w:t>R2-2006039</w:t>
        </w:r>
      </w:hyperlink>
      <w:r w:rsidR="00541AFB" w:rsidRPr="00224244">
        <w:rPr>
          <w:rStyle w:val="Hyperlink"/>
          <w:color w:val="auto"/>
          <w:u w:val="none"/>
        </w:rPr>
        <w:tab/>
      </w:r>
      <w:r w:rsidR="00541AFB" w:rsidRPr="00224244">
        <w:t>Report of [AT110-e][056][IIOT] Scheduling Enhancements (vivo)</w:t>
      </w:r>
      <w:r w:rsidR="00541AFB" w:rsidRPr="00224244">
        <w:tab/>
        <w:t>vivo</w:t>
      </w:r>
      <w:r w:rsidR="00541AFB" w:rsidRPr="00224244">
        <w:tab/>
        <w:t>report</w:t>
      </w:r>
    </w:p>
    <w:p w14:paraId="27B83621" w14:textId="77777777" w:rsidR="00541AFB" w:rsidRPr="00224244" w:rsidRDefault="00541AFB" w:rsidP="00541AFB">
      <w:pPr>
        <w:pStyle w:val="Doc-text2"/>
      </w:pPr>
      <w:r w:rsidRPr="00224244">
        <w:rPr>
          <w:rFonts w:eastAsiaTheme="minorEastAsia"/>
          <w:b/>
          <w:lang w:val="en-US" w:eastAsia="ko-KR"/>
        </w:rPr>
        <w:t xml:space="preserve">The extra </w:t>
      </w:r>
      <w:r w:rsidRPr="00224244">
        <w:rPr>
          <w:rFonts w:eastAsia="Malgun Gothic"/>
          <w:b/>
          <w:lang w:val="en-US" w:eastAsia="ko-KR"/>
        </w:rPr>
        <w:t>CG periodicities of multiple of 2/7 symbols are not introduced in Rel-16.</w:t>
      </w:r>
    </w:p>
    <w:p w14:paraId="61014BA1" w14:textId="77777777" w:rsidR="00541AFB" w:rsidRPr="00224244" w:rsidRDefault="00541AFB" w:rsidP="00541AFB">
      <w:pPr>
        <w:pStyle w:val="Doc-text2"/>
      </w:pPr>
      <w:r w:rsidRPr="00224244">
        <w:t>P1</w:t>
      </w:r>
    </w:p>
    <w:p w14:paraId="09BF4FCF" w14:textId="77777777" w:rsidR="00541AFB" w:rsidRPr="00224244" w:rsidRDefault="00541AFB" w:rsidP="00541AFB">
      <w:pPr>
        <w:pStyle w:val="Doc-text2"/>
      </w:pPr>
      <w:r w:rsidRPr="00224244">
        <w:t xml:space="preserve">- </w:t>
      </w:r>
      <w:r w:rsidRPr="00224244">
        <w:tab/>
        <w:t xml:space="preserve">Samsung think there is no problem with limiting to positive values and think this shold be clarified in MAC. Fujitsu agrees, and think this was omitted by mistake. LG also think N is not negative. </w:t>
      </w:r>
    </w:p>
    <w:p w14:paraId="0B657665" w14:textId="77777777" w:rsidR="00541AFB" w:rsidRPr="00224244" w:rsidRDefault="00541AFB" w:rsidP="00541AFB">
      <w:pPr>
        <w:pStyle w:val="Doc-text2"/>
      </w:pPr>
      <w:r w:rsidRPr="00224244">
        <w:t xml:space="preserve">- </w:t>
      </w:r>
      <w:r w:rsidRPr="00224244">
        <w:tab/>
        <w:t xml:space="preserve">Oppos intention is to clarify, but think that if time offset is large then for URLLC traffic negative value may be useful. Samsung think that the network can simpliy keep small time domain offset. </w:t>
      </w:r>
    </w:p>
    <w:p w14:paraId="4E7BAB06" w14:textId="77777777" w:rsidR="00541AFB" w:rsidRPr="00224244" w:rsidRDefault="00541AFB" w:rsidP="00541AFB">
      <w:pPr>
        <w:pStyle w:val="Doc-text2"/>
      </w:pPr>
      <w:r w:rsidRPr="00224244">
        <w:t xml:space="preserve">- </w:t>
      </w:r>
      <w:r w:rsidRPr="00224244">
        <w:tab/>
        <w:t xml:space="preserve">ZTE think there is already implicit statements that makes N non negative. Nokia think we should clarify. </w:t>
      </w:r>
    </w:p>
    <w:p w14:paraId="795CF711" w14:textId="77777777" w:rsidR="00541AFB" w:rsidRPr="00224244" w:rsidRDefault="00541AFB" w:rsidP="00541AFB">
      <w:pPr>
        <w:pStyle w:val="Doc-text2"/>
      </w:pPr>
      <w:r w:rsidRPr="00224244">
        <w:t>P2</w:t>
      </w:r>
    </w:p>
    <w:p w14:paraId="7E7F4AF9" w14:textId="77777777" w:rsidR="00541AFB" w:rsidRPr="00224244" w:rsidRDefault="00541AFB" w:rsidP="00541AFB">
      <w:pPr>
        <w:pStyle w:val="Doc-text2"/>
      </w:pPr>
      <w:r w:rsidRPr="00224244">
        <w:t xml:space="preserve">- </w:t>
      </w:r>
      <w:r w:rsidRPr="00224244">
        <w:tab/>
        <w:t xml:space="preserve">vivo indicate that this is the majority view. </w:t>
      </w:r>
    </w:p>
    <w:p w14:paraId="746C1FC6" w14:textId="77777777" w:rsidR="00541AFB" w:rsidRPr="00224244" w:rsidRDefault="00541AFB" w:rsidP="00541AFB">
      <w:pPr>
        <w:pStyle w:val="Doc-text2"/>
      </w:pPr>
      <w:r w:rsidRPr="00224244">
        <w:t>-</w:t>
      </w:r>
      <w:r w:rsidRPr="00224244">
        <w:tab/>
        <w:t xml:space="preserve">Nokia think that all expressed concerns have been addressed in their paper. There are indeed use cases, and in order to cover certain periodicities otherwise we’d need many configurations. Nokia is proposing to have this as a separate capability. </w:t>
      </w:r>
    </w:p>
    <w:p w14:paraId="730BEFBB" w14:textId="77777777" w:rsidR="00541AFB" w:rsidRPr="00224244" w:rsidRDefault="00541AFB" w:rsidP="00541AFB">
      <w:pPr>
        <w:pStyle w:val="Doc-text2"/>
      </w:pPr>
      <w:r w:rsidRPr="00224244">
        <w:t>-</w:t>
      </w:r>
      <w:r w:rsidRPr="00224244">
        <w:tab/>
        <w:t xml:space="preserve">QC think this introduces a very large set of numbers, and think testing is an issue. QC are open to add specific values, but not this flexibility. LG has the same understanding as QC. Nokia don’t have a specific value, and think it might be difficult to predict one specifc, </w:t>
      </w:r>
    </w:p>
    <w:p w14:paraId="2BF8BC11" w14:textId="77777777" w:rsidR="00541AFB" w:rsidRPr="00224244" w:rsidRDefault="00541AFB" w:rsidP="00541AFB">
      <w:pPr>
        <w:pStyle w:val="Doc-text2"/>
      </w:pPr>
      <w:r w:rsidRPr="00224244">
        <w:t xml:space="preserve">- </w:t>
      </w:r>
      <w:r w:rsidRPr="00224244">
        <w:tab/>
        <w:t xml:space="preserve">CATT think that this is also useful when matching traffic patterns to different numerologies. </w:t>
      </w:r>
    </w:p>
    <w:p w14:paraId="005397A5" w14:textId="77777777" w:rsidR="00541AFB" w:rsidRPr="00224244" w:rsidRDefault="00541AFB" w:rsidP="00541AFB">
      <w:pPr>
        <w:pStyle w:val="Doc-text2"/>
      </w:pPr>
      <w:r w:rsidRPr="00224244">
        <w:t>-</w:t>
      </w:r>
      <w:r w:rsidRPr="00224244">
        <w:tab/>
        <w:t xml:space="preserve">MTK think this was discussed many times and not agreed and think we have discussed various solutions. </w:t>
      </w:r>
    </w:p>
    <w:p w14:paraId="21ED42A6" w14:textId="77777777" w:rsidR="00541AFB" w:rsidRPr="00224244" w:rsidRDefault="00541AFB" w:rsidP="00541AFB">
      <w:pPr>
        <w:pStyle w:val="Doc-text2"/>
      </w:pPr>
    </w:p>
    <w:p w14:paraId="2622AC81"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N is non negative (rapporteur to include this in MAC CR discussion whether and how to capture)</w:t>
      </w:r>
    </w:p>
    <w:p w14:paraId="1B409CB1"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rPr>
          <w:rFonts w:eastAsiaTheme="minorEastAsia"/>
          <w:lang w:val="en-US" w:eastAsia="ko-KR"/>
        </w:rPr>
        <w:t xml:space="preserve">The extra </w:t>
      </w:r>
      <w:r w:rsidRPr="00224244">
        <w:rPr>
          <w:lang w:val="en-US" w:eastAsia="ko-KR"/>
        </w:rPr>
        <w:t>CG periodicities of multiple of 2/7 symbols are not introduced in Rel-16</w:t>
      </w:r>
    </w:p>
    <w:p w14:paraId="18C80540" w14:textId="77777777" w:rsidR="00541AFB" w:rsidRPr="00224244" w:rsidRDefault="00541AFB" w:rsidP="00541AFB">
      <w:pPr>
        <w:pStyle w:val="Doc-text2"/>
      </w:pPr>
    </w:p>
    <w:p w14:paraId="4C7E1EA6" w14:textId="77777777" w:rsidR="00541AFB" w:rsidRPr="00224244" w:rsidRDefault="00541AFB" w:rsidP="00541AFB">
      <w:pPr>
        <w:pStyle w:val="Doc-text2"/>
      </w:pPr>
    </w:p>
    <w:p w14:paraId="1D6A9B33" w14:textId="7F3BFE38" w:rsidR="00541AFB" w:rsidRPr="00224244" w:rsidRDefault="00C00E88" w:rsidP="00541AFB">
      <w:pPr>
        <w:pStyle w:val="Doc-title"/>
      </w:pPr>
      <w:hyperlink r:id="rId1729" w:history="1">
        <w:r w:rsidR="00EB1908">
          <w:rPr>
            <w:rStyle w:val="Hyperlink"/>
          </w:rPr>
          <w:t>R2-2004737</w:t>
        </w:r>
      </w:hyperlink>
      <w:r w:rsidR="00541AFB" w:rsidRPr="00224244">
        <w:tab/>
        <w:t>Clarification on the suspension of the CG type-1</w:t>
      </w:r>
      <w:r w:rsidR="00541AFB" w:rsidRPr="00224244">
        <w:tab/>
        <w:t>vivo</w:t>
      </w:r>
      <w:r w:rsidR="00541AFB" w:rsidRPr="00224244">
        <w:tab/>
        <w:t>discussion</w:t>
      </w:r>
    </w:p>
    <w:p w14:paraId="1DD0C5A7" w14:textId="214AB593" w:rsidR="00541AFB" w:rsidRPr="00224244" w:rsidRDefault="00C00E88" w:rsidP="00541AFB">
      <w:pPr>
        <w:pStyle w:val="Doc-title"/>
      </w:pPr>
      <w:hyperlink r:id="rId1730" w:history="1">
        <w:r w:rsidR="00EB1908">
          <w:rPr>
            <w:rStyle w:val="Hyperlink"/>
          </w:rPr>
          <w:t>R2-2004677</w:t>
        </w:r>
      </w:hyperlink>
      <w:r w:rsidR="00541AFB" w:rsidRPr="00224244">
        <w:tab/>
        <w:t>Periodicities of multiple of 2 or 7 symbols for CG</w:t>
      </w:r>
      <w:r w:rsidR="00541AFB" w:rsidRPr="00224244">
        <w:tab/>
        <w:t>Nokia, Nokia Shanghai Bell, Ericsson, NTT Docomo, CMCC, CATT, Sony</w:t>
      </w:r>
      <w:r w:rsidR="00541AFB" w:rsidRPr="00224244">
        <w:tab/>
        <w:t>discussion</w:t>
      </w:r>
      <w:r w:rsidR="00541AFB" w:rsidRPr="00224244">
        <w:tab/>
        <w:t>Rel-16</w:t>
      </w:r>
      <w:r w:rsidR="00541AFB" w:rsidRPr="00224244">
        <w:tab/>
        <w:t>NR_IIOT</w:t>
      </w:r>
    </w:p>
    <w:p w14:paraId="6D3B4E23" w14:textId="5BB8C5E7" w:rsidR="00541AFB" w:rsidRPr="00224244" w:rsidRDefault="00C00E88" w:rsidP="00541AFB">
      <w:pPr>
        <w:pStyle w:val="Doc-title"/>
      </w:pPr>
      <w:hyperlink r:id="rId1731" w:history="1">
        <w:r w:rsidR="00EB1908">
          <w:rPr>
            <w:rStyle w:val="Hyperlink"/>
          </w:rPr>
          <w:t>R2-2005338</w:t>
        </w:r>
      </w:hyperlink>
      <w:r w:rsidR="00541AFB" w:rsidRPr="00224244">
        <w:tab/>
        <w:t>Open issues on scheduling enhancement</w:t>
      </w:r>
      <w:r w:rsidR="00541AFB" w:rsidRPr="00224244">
        <w:tab/>
        <w:t>OPPO</w:t>
      </w:r>
      <w:r w:rsidR="00541AFB" w:rsidRPr="00224244">
        <w:tab/>
        <w:t>discussion</w:t>
      </w:r>
      <w:r w:rsidR="00541AFB" w:rsidRPr="00224244">
        <w:tab/>
        <w:t>Rel-16</w:t>
      </w:r>
      <w:r w:rsidR="00541AFB" w:rsidRPr="00224244">
        <w:tab/>
        <w:t>NR_IIOT-Core</w:t>
      </w:r>
    </w:p>
    <w:p w14:paraId="173196F1"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[056] 3 tdocs noted</w:t>
      </w:r>
    </w:p>
    <w:p w14:paraId="647869B3" w14:textId="77777777" w:rsidR="00541AFB" w:rsidRPr="00224244" w:rsidRDefault="00541AFB" w:rsidP="00541AFB">
      <w:pPr>
        <w:pStyle w:val="BoldComments"/>
      </w:pPr>
      <w:bookmarkStart w:id="319" w:name="_Toc48489855"/>
      <w:r w:rsidRPr="00224244">
        <w:t>Overlaps with email discussion</w:t>
      </w:r>
      <w:bookmarkEnd w:id="319"/>
    </w:p>
    <w:p w14:paraId="7A7BE32C" w14:textId="28DB8AB7" w:rsidR="00541AFB" w:rsidRPr="00224244" w:rsidRDefault="00C00E88" w:rsidP="00541AFB">
      <w:pPr>
        <w:pStyle w:val="Doc-title"/>
      </w:pPr>
      <w:hyperlink r:id="rId1732" w:history="1">
        <w:r w:rsidR="00EB1908">
          <w:rPr>
            <w:rStyle w:val="Hyperlink"/>
          </w:rPr>
          <w:t>R2-2005339</w:t>
        </w:r>
      </w:hyperlink>
      <w:r w:rsidR="00541AFB" w:rsidRPr="00224244">
        <w:tab/>
        <w:t>Discussion on remaining issues for Type-1 CG</w:t>
      </w:r>
      <w:r w:rsidR="00541AFB" w:rsidRPr="00224244">
        <w:tab/>
        <w:t>OPPO</w:t>
      </w:r>
      <w:r w:rsidR="00541AFB" w:rsidRPr="00224244">
        <w:tab/>
        <w:t>discussion</w:t>
      </w:r>
      <w:r w:rsidR="00541AFB" w:rsidRPr="00224244">
        <w:tab/>
        <w:t>Rel-16</w:t>
      </w:r>
      <w:r w:rsidR="00541AFB" w:rsidRPr="00224244">
        <w:tab/>
        <w:t>NR_IIOT-Core</w:t>
      </w:r>
    </w:p>
    <w:p w14:paraId="7DC70571" w14:textId="3F3753E7" w:rsidR="00541AFB" w:rsidRPr="00224244" w:rsidRDefault="00C00E88" w:rsidP="00541AFB">
      <w:pPr>
        <w:pStyle w:val="Doc-title"/>
      </w:pPr>
      <w:hyperlink r:id="rId1733" w:history="1">
        <w:r w:rsidR="00EB1908">
          <w:rPr>
            <w:rStyle w:val="Hyperlink"/>
          </w:rPr>
          <w:t>R2-2005613</w:t>
        </w:r>
      </w:hyperlink>
      <w:r w:rsidR="00541AFB" w:rsidRPr="00224244">
        <w:tab/>
        <w:t>Discussion on the open issue for CG type 1</w:t>
      </w:r>
      <w:r w:rsidR="00541AFB" w:rsidRPr="00224244">
        <w:tab/>
        <w:t>CMCC</w:t>
      </w:r>
      <w:r w:rsidR="00541AFB" w:rsidRPr="00224244">
        <w:tab/>
        <w:t>discussion</w:t>
      </w:r>
      <w:r w:rsidR="00541AFB" w:rsidRPr="00224244">
        <w:tab/>
        <w:t>Rel-16</w:t>
      </w:r>
      <w:r w:rsidR="00541AFB" w:rsidRPr="00224244">
        <w:tab/>
        <w:t>NR_IIOT-Core</w:t>
      </w:r>
    </w:p>
    <w:p w14:paraId="5728C6FF" w14:textId="77777777" w:rsidR="00541AFB" w:rsidRPr="00224244" w:rsidRDefault="00541AFB" w:rsidP="00541AFB">
      <w:pPr>
        <w:pStyle w:val="BoldComments"/>
      </w:pPr>
      <w:bookmarkStart w:id="320" w:name="_Toc48489856"/>
      <w:r w:rsidRPr="00224244">
        <w:t>Further enhancements</w:t>
      </w:r>
      <w:bookmarkEnd w:id="320"/>
    </w:p>
    <w:p w14:paraId="526703B8" w14:textId="37A4F36F" w:rsidR="00541AFB" w:rsidRPr="00224244" w:rsidRDefault="00C00E88" w:rsidP="00541AFB">
      <w:pPr>
        <w:pStyle w:val="Doc-title"/>
      </w:pPr>
      <w:hyperlink r:id="rId1734" w:history="1">
        <w:r w:rsidR="00EB1908">
          <w:rPr>
            <w:rStyle w:val="Hyperlink"/>
          </w:rPr>
          <w:t>R2-2005051</w:t>
        </w:r>
      </w:hyperlink>
      <w:r w:rsidR="00541AFB" w:rsidRPr="00224244">
        <w:tab/>
        <w:t>Handling of collision involving measurement gap</w:t>
      </w:r>
      <w:r w:rsidR="00541AFB" w:rsidRPr="00224244">
        <w:tab/>
        <w:t>Spreadtrum Communications</w:t>
      </w:r>
      <w:r w:rsidR="00541AFB" w:rsidRPr="00224244">
        <w:tab/>
        <w:t>discussion</w:t>
      </w:r>
    </w:p>
    <w:p w14:paraId="550696F0" w14:textId="77777777" w:rsidR="00541AFB" w:rsidRPr="00224244" w:rsidRDefault="00541AFB" w:rsidP="00541AFB">
      <w:pPr>
        <w:pStyle w:val="Doc-text2"/>
      </w:pPr>
    </w:p>
    <w:p w14:paraId="78D96102" w14:textId="77777777" w:rsidR="00541AFB" w:rsidRPr="00224244" w:rsidRDefault="00541AFB" w:rsidP="00541AFB">
      <w:pPr>
        <w:pStyle w:val="Heading3"/>
      </w:pPr>
      <w:bookmarkStart w:id="321" w:name="_Toc44503645"/>
      <w:bookmarkStart w:id="322" w:name="_Toc48489857"/>
      <w:r w:rsidRPr="00224244">
        <w:lastRenderedPageBreak/>
        <w:t>6.7.4</w:t>
      </w:r>
      <w:r w:rsidRPr="00224244">
        <w:tab/>
        <w:t>PDCP Open Issues and Corrections</w:t>
      </w:r>
      <w:bookmarkEnd w:id="321"/>
      <w:bookmarkEnd w:id="322"/>
    </w:p>
    <w:p w14:paraId="466B722D" w14:textId="5CEF404A" w:rsidR="00541AFB" w:rsidRPr="00224244" w:rsidRDefault="00C00E88" w:rsidP="00541AFB">
      <w:pPr>
        <w:pStyle w:val="Doc-title"/>
      </w:pPr>
      <w:hyperlink r:id="rId1735" w:history="1">
        <w:r w:rsidR="00EB1908">
          <w:rPr>
            <w:rStyle w:val="Hyperlink"/>
          </w:rPr>
          <w:t>R2-2005504</w:t>
        </w:r>
      </w:hyperlink>
      <w:r w:rsidR="00541AFB" w:rsidRPr="00224244">
        <w:tab/>
        <w:t>38323 CR NR PDCP corrections for NR IIOT</w:t>
      </w:r>
      <w:r w:rsidR="00541AFB" w:rsidRPr="00224244">
        <w:tab/>
        <w:t>LG Electronics Inc.</w:t>
      </w:r>
      <w:r w:rsidR="00541AFB" w:rsidRPr="00224244">
        <w:tab/>
        <w:t>CR</w:t>
      </w:r>
      <w:r w:rsidR="00541AFB" w:rsidRPr="00224244">
        <w:tab/>
        <w:t>Rel-16</w:t>
      </w:r>
      <w:r w:rsidR="00541AFB" w:rsidRPr="00224244">
        <w:tab/>
        <w:t>38.323</w:t>
      </w:r>
      <w:r w:rsidR="00541AFB" w:rsidRPr="00224244">
        <w:tab/>
        <w:t>16.0.0</w:t>
      </w:r>
      <w:r w:rsidR="00541AFB" w:rsidRPr="00224244">
        <w:tab/>
        <w:t>0049</w:t>
      </w:r>
      <w:r w:rsidR="00541AFB" w:rsidRPr="00224244">
        <w:tab/>
        <w:t>-</w:t>
      </w:r>
      <w:r w:rsidR="00541AFB" w:rsidRPr="00224244">
        <w:tab/>
        <w:t>F</w:t>
      </w:r>
      <w:r w:rsidR="00541AFB" w:rsidRPr="00224244">
        <w:tab/>
        <w:t>NR_IIOT-Core</w:t>
      </w:r>
    </w:p>
    <w:p w14:paraId="23080A48" w14:textId="4C684C94" w:rsidR="00541AFB" w:rsidRPr="00224244" w:rsidRDefault="00541AFB" w:rsidP="00541AFB">
      <w:pPr>
        <w:pStyle w:val="Doc-text2"/>
      </w:pPr>
      <w:r w:rsidRPr="00224244">
        <w:t xml:space="preserve">=&gt; Revised in </w:t>
      </w:r>
      <w:hyperlink r:id="rId1736" w:history="1">
        <w:r w:rsidR="00EB1908">
          <w:rPr>
            <w:rStyle w:val="Hyperlink"/>
          </w:rPr>
          <w:t>R2-2006224</w:t>
        </w:r>
      </w:hyperlink>
    </w:p>
    <w:p w14:paraId="067F2F25" w14:textId="796ED5AA" w:rsidR="00541AFB" w:rsidRPr="00224244" w:rsidRDefault="00C00E88" w:rsidP="00541AFB">
      <w:pPr>
        <w:pStyle w:val="Doc-title"/>
      </w:pPr>
      <w:hyperlink r:id="rId1737" w:history="1">
        <w:r w:rsidR="00EB1908">
          <w:rPr>
            <w:rStyle w:val="Hyperlink"/>
          </w:rPr>
          <w:t>R2-2006224</w:t>
        </w:r>
      </w:hyperlink>
      <w:r w:rsidR="00541AFB" w:rsidRPr="00224244">
        <w:tab/>
        <w:t>38323 CR NR PDCP corrections for NR IIOT</w:t>
      </w:r>
      <w:r w:rsidR="00541AFB" w:rsidRPr="00224244">
        <w:tab/>
        <w:t>LG Electronics Inc.</w:t>
      </w:r>
      <w:r w:rsidR="00541AFB" w:rsidRPr="00224244">
        <w:tab/>
        <w:t>CR</w:t>
      </w:r>
      <w:r w:rsidR="00541AFB" w:rsidRPr="00224244">
        <w:tab/>
        <w:t>Rel-16</w:t>
      </w:r>
      <w:r w:rsidR="00541AFB" w:rsidRPr="00224244">
        <w:tab/>
        <w:t>38.323</w:t>
      </w:r>
      <w:r w:rsidR="00541AFB" w:rsidRPr="00224244">
        <w:tab/>
        <w:t>16.0.0</w:t>
      </w:r>
      <w:r w:rsidR="00541AFB" w:rsidRPr="00224244">
        <w:tab/>
        <w:t>0049</w:t>
      </w:r>
      <w:r w:rsidR="00541AFB" w:rsidRPr="00224244">
        <w:tab/>
        <w:t>1</w:t>
      </w:r>
      <w:r w:rsidR="00541AFB" w:rsidRPr="00224244">
        <w:tab/>
        <w:t>F</w:t>
      </w:r>
      <w:r w:rsidR="00541AFB" w:rsidRPr="00224244">
        <w:tab/>
        <w:t>NR_IIOT-Core</w:t>
      </w:r>
    </w:p>
    <w:p w14:paraId="584060C0"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[045] Agreed </w:t>
      </w:r>
    </w:p>
    <w:p w14:paraId="38CC9C70" w14:textId="77777777" w:rsidR="00541AFB" w:rsidRPr="00224244" w:rsidRDefault="00541AFB" w:rsidP="00541AFB">
      <w:pPr>
        <w:pStyle w:val="Doc-text2"/>
      </w:pPr>
    </w:p>
    <w:p w14:paraId="1C9A43BD" w14:textId="6CBD4008" w:rsidR="00541AFB" w:rsidRPr="00224244" w:rsidRDefault="00C00E88" w:rsidP="00541AFB">
      <w:pPr>
        <w:pStyle w:val="Doc-title"/>
      </w:pPr>
      <w:hyperlink r:id="rId1738" w:history="1">
        <w:r w:rsidR="00EB1908">
          <w:rPr>
            <w:rStyle w:val="Hyperlink"/>
          </w:rPr>
          <w:t>R2-2005505</w:t>
        </w:r>
      </w:hyperlink>
      <w:r w:rsidR="00541AFB" w:rsidRPr="00224244">
        <w:tab/>
        <w:t>36323 CR LTE PDCP corrections for NR IIOT</w:t>
      </w:r>
      <w:r w:rsidR="00541AFB" w:rsidRPr="00224244">
        <w:tab/>
        <w:t>LG Electronics Inc.</w:t>
      </w:r>
      <w:r w:rsidR="00541AFB" w:rsidRPr="00224244">
        <w:tab/>
        <w:t>CR</w:t>
      </w:r>
      <w:r w:rsidR="00541AFB" w:rsidRPr="00224244">
        <w:tab/>
        <w:t>Rel-16</w:t>
      </w:r>
      <w:r w:rsidR="00541AFB" w:rsidRPr="00224244">
        <w:tab/>
        <w:t>36.323</w:t>
      </w:r>
      <w:r w:rsidR="00541AFB" w:rsidRPr="00224244">
        <w:tab/>
        <w:t>16.0.0</w:t>
      </w:r>
      <w:r w:rsidR="00541AFB" w:rsidRPr="00224244">
        <w:tab/>
        <w:t>0286</w:t>
      </w:r>
      <w:r w:rsidR="00541AFB" w:rsidRPr="00224244">
        <w:tab/>
        <w:t>-</w:t>
      </w:r>
      <w:r w:rsidR="00541AFB" w:rsidRPr="00224244">
        <w:tab/>
        <w:t>F</w:t>
      </w:r>
      <w:r w:rsidR="00541AFB" w:rsidRPr="00224244">
        <w:tab/>
        <w:t>NR_IIOT-Core</w:t>
      </w:r>
    </w:p>
    <w:p w14:paraId="65257556" w14:textId="7CFEE53F" w:rsidR="00541AFB" w:rsidRPr="00224244" w:rsidRDefault="00541AFB" w:rsidP="00541AFB">
      <w:pPr>
        <w:pStyle w:val="Doc-text2"/>
      </w:pPr>
      <w:r w:rsidRPr="00224244">
        <w:t xml:space="preserve">=&gt; Revised in </w:t>
      </w:r>
      <w:hyperlink r:id="rId1739" w:history="1">
        <w:r w:rsidR="00EB1908">
          <w:rPr>
            <w:rStyle w:val="Hyperlink"/>
          </w:rPr>
          <w:t>R2-2006225</w:t>
        </w:r>
      </w:hyperlink>
    </w:p>
    <w:p w14:paraId="69134F9D" w14:textId="61F46776" w:rsidR="00541AFB" w:rsidRPr="00224244" w:rsidRDefault="00C00E88" w:rsidP="00541AFB">
      <w:pPr>
        <w:pStyle w:val="Doc-title"/>
      </w:pPr>
      <w:hyperlink r:id="rId1740" w:history="1">
        <w:r w:rsidR="00EB1908">
          <w:rPr>
            <w:rStyle w:val="Hyperlink"/>
          </w:rPr>
          <w:t>R2-2006225</w:t>
        </w:r>
      </w:hyperlink>
      <w:r w:rsidR="00541AFB" w:rsidRPr="00224244">
        <w:tab/>
        <w:t>36323 CR LTE PDCP corrections for NR IIOT</w:t>
      </w:r>
      <w:r w:rsidR="00541AFB" w:rsidRPr="00224244">
        <w:tab/>
        <w:t>LG Electronics Inc.</w:t>
      </w:r>
      <w:r w:rsidR="00541AFB" w:rsidRPr="00224244">
        <w:tab/>
        <w:t>CR</w:t>
      </w:r>
      <w:r w:rsidR="00541AFB" w:rsidRPr="00224244">
        <w:tab/>
        <w:t>Rel-16</w:t>
      </w:r>
      <w:r w:rsidR="00541AFB" w:rsidRPr="00224244">
        <w:tab/>
        <w:t>36.323</w:t>
      </w:r>
      <w:r w:rsidR="00541AFB" w:rsidRPr="00224244">
        <w:tab/>
        <w:t>16.0.0</w:t>
      </w:r>
      <w:r w:rsidR="00541AFB" w:rsidRPr="00224244">
        <w:tab/>
        <w:t>0286</w:t>
      </w:r>
      <w:r w:rsidR="00541AFB" w:rsidRPr="00224244">
        <w:tab/>
        <w:t>1</w:t>
      </w:r>
      <w:r w:rsidR="00541AFB" w:rsidRPr="00224244">
        <w:tab/>
        <w:t>F</w:t>
      </w:r>
      <w:r w:rsidR="00541AFB" w:rsidRPr="00224244">
        <w:tab/>
        <w:t>NR_IIOT-Core</w:t>
      </w:r>
    </w:p>
    <w:p w14:paraId="24E21F0A"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[045] Agreed </w:t>
      </w:r>
    </w:p>
    <w:p w14:paraId="11CD96C8" w14:textId="77777777" w:rsidR="00541AFB" w:rsidRPr="00224244" w:rsidRDefault="00541AFB" w:rsidP="00541AFB">
      <w:pPr>
        <w:pStyle w:val="Doc-text2"/>
      </w:pPr>
    </w:p>
    <w:p w14:paraId="171E2976" w14:textId="77777777" w:rsidR="00541AFB" w:rsidRPr="00224244" w:rsidRDefault="00541AFB" w:rsidP="00541AFB">
      <w:pPr>
        <w:pStyle w:val="Heading4"/>
      </w:pPr>
      <w:bookmarkStart w:id="323" w:name="_Toc44503646"/>
      <w:bookmarkStart w:id="324" w:name="_Toc48489858"/>
      <w:r w:rsidRPr="00224244">
        <w:t>6.7.4.1</w:t>
      </w:r>
      <w:r w:rsidRPr="00224244">
        <w:tab/>
        <w:t>PDCP Duplication</w:t>
      </w:r>
      <w:bookmarkEnd w:id="323"/>
      <w:bookmarkEnd w:id="324"/>
    </w:p>
    <w:p w14:paraId="7B294D2F" w14:textId="77777777" w:rsidR="00541AFB" w:rsidRPr="00224244" w:rsidRDefault="00541AFB" w:rsidP="00541AFB">
      <w:pPr>
        <w:pStyle w:val="Comments"/>
      </w:pPr>
      <w:r w:rsidRPr="00224244">
        <w:t>Summary if needed and PDCP CR by LG. Open: For NR-DC, it is FFS how the nodes can coordinate RLC entities activation/deactivation between each other (pending RAN3 discussions).</w:t>
      </w:r>
    </w:p>
    <w:p w14:paraId="7A83028D" w14:textId="77777777" w:rsidR="00541AFB" w:rsidRPr="00224244" w:rsidRDefault="00541AFB" w:rsidP="00541AFB">
      <w:pPr>
        <w:rPr>
          <w:rStyle w:val="Hyperlink"/>
          <w:color w:val="auto"/>
          <w:u w:val="none"/>
        </w:rPr>
      </w:pPr>
    </w:p>
    <w:p w14:paraId="0F05CC71"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 xml:space="preserve">[AT110-e][045]or [057][IIOT] PDCP Duplication and PDCP CRs (LG) </w:t>
      </w:r>
    </w:p>
    <w:p w14:paraId="6C80D035" w14:textId="2418C1B4" w:rsidR="00541AFB" w:rsidRPr="00224244" w:rsidRDefault="00541AFB" w:rsidP="00541AFB">
      <w:pPr>
        <w:pStyle w:val="EmailDiscussion2"/>
        <w:ind w:left="1619"/>
      </w:pPr>
      <w:r w:rsidRPr="00224244">
        <w:t xml:space="preserve">Scope: Treat </w:t>
      </w:r>
      <w:hyperlink r:id="rId1741" w:history="1">
        <w:r w:rsidR="00EB1908">
          <w:rPr>
            <w:rStyle w:val="Hyperlink"/>
          </w:rPr>
          <w:t>R2-2005723</w:t>
        </w:r>
      </w:hyperlink>
      <w:r w:rsidRPr="00224244">
        <w:t>, determine agreeable parts and and make agreements. Implement meeting agreements in updated CRs.</w:t>
      </w:r>
    </w:p>
    <w:p w14:paraId="24C07432" w14:textId="77777777" w:rsidR="00541AFB" w:rsidRPr="00224244" w:rsidRDefault="00541AFB" w:rsidP="00541AFB">
      <w:pPr>
        <w:pStyle w:val="EmailDiscussion2"/>
      </w:pPr>
      <w:r w:rsidRPr="00224244">
        <w:tab/>
        <w:t>Part 1: Agreements (rapporteur sets the deadline)</w:t>
      </w:r>
    </w:p>
    <w:p w14:paraId="06366E38" w14:textId="77777777" w:rsidR="00541AFB" w:rsidRPr="00224244" w:rsidRDefault="00541AFB" w:rsidP="00541AFB">
      <w:pPr>
        <w:pStyle w:val="EmailDiscussion2"/>
      </w:pPr>
      <w:r w:rsidRPr="00224244">
        <w:tab/>
        <w:t>Part 2: Agreed CRs 38323 36323</w:t>
      </w:r>
    </w:p>
    <w:p w14:paraId="712F1BD4" w14:textId="77777777" w:rsidR="00541AFB" w:rsidRPr="00224244" w:rsidRDefault="00541AFB" w:rsidP="00541AFB">
      <w:pPr>
        <w:pStyle w:val="EmailDiscussion2"/>
      </w:pPr>
      <w:r w:rsidRPr="00224244">
        <w:tab/>
        <w:t xml:space="preserve">Deadline: June 11 0700 UTC </w:t>
      </w:r>
    </w:p>
    <w:p w14:paraId="374B8AC7" w14:textId="77777777" w:rsidR="00541AFB" w:rsidRPr="00224244" w:rsidRDefault="00541AFB" w:rsidP="00541AFB">
      <w:pPr>
        <w:pStyle w:val="Doc-title"/>
      </w:pPr>
    </w:p>
    <w:p w14:paraId="6817CA62" w14:textId="68A4FDCE" w:rsidR="00541AFB" w:rsidRPr="00224244" w:rsidRDefault="00C00E88" w:rsidP="00541AFB">
      <w:pPr>
        <w:pStyle w:val="Doc-title"/>
      </w:pPr>
      <w:hyperlink r:id="rId1742" w:history="1">
        <w:r w:rsidR="00EB1908">
          <w:rPr>
            <w:rStyle w:val="Hyperlink"/>
          </w:rPr>
          <w:t>R2-2006066</w:t>
        </w:r>
      </w:hyperlink>
      <w:r w:rsidR="00541AFB" w:rsidRPr="00224244">
        <w:tab/>
        <w:t>[AT110e][045][IIOT] PDCP Duplication and PDCP CRs</w:t>
      </w:r>
      <w:r w:rsidR="00541AFB" w:rsidRPr="00224244">
        <w:tab/>
        <w:t>LG Electronics</w:t>
      </w:r>
      <w:r w:rsidR="00541AFB" w:rsidRPr="00224244">
        <w:tab/>
        <w:t>discussion</w:t>
      </w:r>
      <w:r w:rsidR="00541AFB" w:rsidRPr="00224244">
        <w:tab/>
        <w:t>Rel-16</w:t>
      </w:r>
      <w:r w:rsidR="00541AFB" w:rsidRPr="00224244">
        <w:tab/>
        <w:t>NR_IIOT-Core</w:t>
      </w:r>
    </w:p>
    <w:p w14:paraId="73BC067D" w14:textId="77777777" w:rsidR="00541AFB" w:rsidRPr="00224244" w:rsidRDefault="00541AFB" w:rsidP="00541AFB">
      <w:pPr>
        <w:pStyle w:val="Doc-text2"/>
      </w:pPr>
      <w:r w:rsidRPr="00224244">
        <w:t>DISCUSSION</w:t>
      </w:r>
    </w:p>
    <w:p w14:paraId="0F51D10A" w14:textId="77777777" w:rsidR="00541AFB" w:rsidRPr="00224244" w:rsidRDefault="00541AFB" w:rsidP="00541AFB">
      <w:pPr>
        <w:pStyle w:val="Doc-text2"/>
      </w:pPr>
      <w:r w:rsidRPr="00224244">
        <w:t>P2/P3</w:t>
      </w:r>
    </w:p>
    <w:p w14:paraId="50CD2833" w14:textId="77777777" w:rsidR="00541AFB" w:rsidRPr="00224244" w:rsidRDefault="00541AFB" w:rsidP="00541AFB">
      <w:pPr>
        <w:pStyle w:val="Doc-text2"/>
      </w:pPr>
      <w:r w:rsidRPr="00224244">
        <w:t xml:space="preserve">- </w:t>
      </w:r>
      <w:r w:rsidRPr="00224244">
        <w:tab/>
        <w:t xml:space="preserve">CATT think this is a change wrt R15. Are there cases when UE will know which node signals. LG think the UE doesn’t need to know whether there is network coordination. UE just follows the MAC CE. It is up to network to make sure it works. CATT think this is not useful but ok with majority view. </w:t>
      </w:r>
    </w:p>
    <w:p w14:paraId="698C15E0" w14:textId="77777777" w:rsidR="00541AFB" w:rsidRPr="00224244" w:rsidRDefault="00541AFB" w:rsidP="00541AFB">
      <w:pPr>
        <w:pStyle w:val="Doc-text2"/>
      </w:pPr>
      <w:r w:rsidRPr="00224244">
        <w:t xml:space="preserve">- </w:t>
      </w:r>
      <w:r w:rsidRPr="00224244">
        <w:tab/>
        <w:t xml:space="preserve">On P3 Nokia think we are waiting for R3 on network coordination, will there be some case when CA+DC dupl will not be used. Huawei think that same vendor never has a coord issue. </w:t>
      </w:r>
    </w:p>
    <w:p w14:paraId="3E301B0D" w14:textId="77777777" w:rsidR="00541AFB" w:rsidRPr="00224244" w:rsidRDefault="00541AFB" w:rsidP="00541AFB">
      <w:pPr>
        <w:pStyle w:val="Doc-text2"/>
      </w:pPr>
      <w:r w:rsidRPr="00224244">
        <w:t xml:space="preserve">- </w:t>
      </w:r>
      <w:r w:rsidRPr="00224244">
        <w:tab/>
        <w:t xml:space="preserve">LG just want to clarify that the UE doesn’t need to analyse but just follow. </w:t>
      </w:r>
    </w:p>
    <w:p w14:paraId="568A920B" w14:textId="77777777" w:rsidR="00541AFB" w:rsidRPr="00224244" w:rsidRDefault="00541AFB" w:rsidP="00541AFB">
      <w:pPr>
        <w:pStyle w:val="Doc-text2"/>
      </w:pPr>
      <w:r w:rsidRPr="00224244">
        <w:t xml:space="preserve">- </w:t>
      </w:r>
      <w:r w:rsidRPr="00224244">
        <w:tab/>
        <w:t xml:space="preserve">Nokia think the UE need to ignore some bits dpending on which node seends the MAC CE. </w:t>
      </w:r>
    </w:p>
    <w:p w14:paraId="1D11A569" w14:textId="77777777" w:rsidR="00541AFB" w:rsidRPr="00224244" w:rsidRDefault="00541AFB" w:rsidP="00541AFB">
      <w:pPr>
        <w:pStyle w:val="Doc-text2"/>
      </w:pPr>
      <w:r w:rsidRPr="00224244">
        <w:t xml:space="preserve">- </w:t>
      </w:r>
      <w:r w:rsidRPr="00224244">
        <w:tab/>
        <w:t xml:space="preserve">QC think the UE shall just follow. MTK agrees, and think R15 assumes network coordination. ZTE agrees. Oppo agrees as well. Apple agrees. CMCC agrees as well, and think the network can be smart to avoid any issues. vivo agrees as well. </w:t>
      </w:r>
    </w:p>
    <w:p w14:paraId="490378D2" w14:textId="77777777" w:rsidR="00541AFB" w:rsidRPr="00224244" w:rsidRDefault="00541AFB" w:rsidP="00541AFB">
      <w:pPr>
        <w:pStyle w:val="Doc-text2"/>
      </w:pPr>
      <w:r w:rsidRPr="00224244">
        <w:t xml:space="preserve">- </w:t>
      </w:r>
      <w:r w:rsidRPr="00224244">
        <w:tab/>
        <w:t xml:space="preserve">Samsung think that also with Nokias proposal network coordination is needed, so also Samsung prefers to keep current behaviour. </w:t>
      </w:r>
    </w:p>
    <w:p w14:paraId="253EFBAA" w14:textId="77777777" w:rsidR="00541AFB" w:rsidRPr="00224244" w:rsidRDefault="00541AFB" w:rsidP="00541AFB">
      <w:pPr>
        <w:pStyle w:val="Doc-text2"/>
      </w:pPr>
      <w:r w:rsidRPr="00224244">
        <w:t>P4</w:t>
      </w:r>
    </w:p>
    <w:p w14:paraId="7C496765" w14:textId="77777777" w:rsidR="00541AFB" w:rsidRPr="00224244" w:rsidRDefault="00541AFB" w:rsidP="00541AFB">
      <w:pPr>
        <w:pStyle w:val="Doc-text2"/>
      </w:pPr>
      <w:r w:rsidRPr="00224244">
        <w:t xml:space="preserve">- </w:t>
      </w:r>
      <w:r w:rsidRPr="00224244">
        <w:tab/>
        <w:t xml:space="preserve">Chair wonder if the WID is clear on this. Nokia think it is. </w:t>
      </w:r>
    </w:p>
    <w:p w14:paraId="27108833" w14:textId="77777777" w:rsidR="00541AFB" w:rsidRPr="00224244" w:rsidRDefault="00541AFB" w:rsidP="00541AFB">
      <w:pPr>
        <w:pStyle w:val="Doc-text2"/>
      </w:pPr>
      <w:r w:rsidRPr="00224244">
        <w:t>P5</w:t>
      </w:r>
    </w:p>
    <w:p w14:paraId="4045E5C4" w14:textId="77777777" w:rsidR="00541AFB" w:rsidRPr="00224244" w:rsidRDefault="00541AFB" w:rsidP="00541AFB">
      <w:pPr>
        <w:pStyle w:val="Doc-text2"/>
      </w:pPr>
      <w:r w:rsidRPr="00224244">
        <w:t xml:space="preserve">- </w:t>
      </w:r>
      <w:r w:rsidRPr="00224244">
        <w:tab/>
        <w:t>Chair: R2 agrees with this but no need to list as an agreement.</w:t>
      </w:r>
    </w:p>
    <w:p w14:paraId="548C76DB" w14:textId="77777777" w:rsidR="00541AFB" w:rsidRPr="00224244" w:rsidRDefault="00541AFB" w:rsidP="00541AFB">
      <w:pPr>
        <w:pStyle w:val="Doc-text2"/>
      </w:pPr>
      <w:r w:rsidRPr="00224244">
        <w:t xml:space="preserve">- </w:t>
      </w:r>
      <w:r w:rsidRPr="00224244">
        <w:tab/>
        <w:t xml:space="preserve">Fujitsu wonder if this covers both r15 and r16 duplication. </w:t>
      </w:r>
    </w:p>
    <w:p w14:paraId="2BB8838E" w14:textId="77777777" w:rsidR="00541AFB" w:rsidRPr="00224244" w:rsidRDefault="00541AFB" w:rsidP="00541AFB">
      <w:pPr>
        <w:pStyle w:val="Doc-text2"/>
      </w:pPr>
      <w:r w:rsidRPr="00224244">
        <w:t xml:space="preserve">- </w:t>
      </w:r>
      <w:r w:rsidRPr="00224244">
        <w:tab/>
        <w:t xml:space="preserve">LG think no other company has a concern on the text. </w:t>
      </w:r>
    </w:p>
    <w:p w14:paraId="609BA9D0" w14:textId="77777777" w:rsidR="00541AFB" w:rsidRPr="00224244" w:rsidRDefault="00541AFB" w:rsidP="00541AFB">
      <w:pPr>
        <w:pStyle w:val="Doc-text2"/>
      </w:pPr>
      <w:r w:rsidRPr="00224244">
        <w:t>P6</w:t>
      </w:r>
    </w:p>
    <w:p w14:paraId="4ECE787D" w14:textId="77777777" w:rsidR="00541AFB" w:rsidRPr="00224244" w:rsidRDefault="00541AFB" w:rsidP="00541AFB">
      <w:pPr>
        <w:pStyle w:val="Doc-text2"/>
      </w:pPr>
      <w:r w:rsidRPr="00224244">
        <w:t xml:space="preserve">- </w:t>
      </w:r>
      <w:r w:rsidRPr="00224244">
        <w:tab/>
        <w:t xml:space="preserve">MTK think the agreement is ok, but it was related to a badly phrased note in the email discussion, which is not preferable. </w:t>
      </w:r>
    </w:p>
    <w:p w14:paraId="61F12AC6" w14:textId="77777777" w:rsidR="00541AFB" w:rsidRPr="00224244" w:rsidRDefault="00541AFB" w:rsidP="00541AFB">
      <w:pPr>
        <w:pStyle w:val="Doc-text2"/>
      </w:pPr>
      <w:r w:rsidRPr="00224244">
        <w:t xml:space="preserve">- </w:t>
      </w:r>
      <w:r w:rsidRPr="00224244">
        <w:tab/>
        <w:t xml:space="preserve">CATT want to clarify CA duplication as well. LG are ok with that. </w:t>
      </w:r>
    </w:p>
    <w:p w14:paraId="7C02E630" w14:textId="77777777" w:rsidR="00541AFB" w:rsidRPr="00224244" w:rsidRDefault="00541AFB" w:rsidP="00541AFB">
      <w:pPr>
        <w:pStyle w:val="Doc-text2"/>
      </w:pPr>
      <w:r w:rsidRPr="00224244">
        <w:t xml:space="preserve">- </w:t>
      </w:r>
      <w:r w:rsidRPr="00224244">
        <w:tab/>
        <w:t xml:space="preserve">Nokia think we should avoid using the wording “CA duplication” </w:t>
      </w:r>
    </w:p>
    <w:p w14:paraId="1645ADBC" w14:textId="77777777" w:rsidR="00541AFB" w:rsidRPr="00224244" w:rsidRDefault="00541AFB" w:rsidP="00541AFB">
      <w:pPr>
        <w:pStyle w:val="Doc-text2"/>
      </w:pPr>
    </w:p>
    <w:p w14:paraId="0A26C72A" w14:textId="77777777" w:rsidR="00541AFB" w:rsidRPr="00224244" w:rsidRDefault="00541AFB" w:rsidP="00541AFB">
      <w:pPr>
        <w:pStyle w:val="Agreement"/>
        <w:tabs>
          <w:tab w:val="num" w:pos="1619"/>
        </w:tabs>
        <w:overflowPunct/>
        <w:autoSpaceDE/>
        <w:autoSpaceDN/>
        <w:adjustRightInd/>
        <w:ind w:left="1619" w:hanging="360"/>
        <w:textAlignment w:val="auto"/>
        <w:rPr>
          <w:lang w:eastAsia="ko-KR"/>
        </w:rPr>
      </w:pPr>
      <w:r w:rsidRPr="00224244">
        <w:rPr>
          <w:lang w:val="en-US" w:eastAsia="ko-KR"/>
        </w:rPr>
        <w:lastRenderedPageBreak/>
        <w:t xml:space="preserve">The presence of </w:t>
      </w:r>
      <w:r w:rsidRPr="00224244">
        <w:rPr>
          <w:i/>
          <w:lang w:val="en-US" w:eastAsia="ko-KR"/>
        </w:rPr>
        <w:t>pdcp-Duplication</w:t>
      </w:r>
      <w:r w:rsidRPr="00224244">
        <w:rPr>
          <w:lang w:val="en-US" w:eastAsia="ko-KR"/>
        </w:rPr>
        <w:t xml:space="preserve"> indicates the PDCP duplication configuration (i.e. </w:t>
      </w:r>
      <w:r w:rsidRPr="00224244">
        <w:rPr>
          <w:i/>
          <w:lang w:val="en-US" w:eastAsia="ko-KR"/>
        </w:rPr>
        <w:t>pdcp-Duplication</w:t>
      </w:r>
      <w:r w:rsidRPr="00224244">
        <w:rPr>
          <w:lang w:val="en-US" w:eastAsia="ko-KR"/>
        </w:rPr>
        <w:t xml:space="preserve"> is always used to indicate the PDCP duplication configuration for both DRBs and SRBs). The 38.331 and 38.323 specifications need to be changed accordingly.</w:t>
      </w:r>
    </w:p>
    <w:p w14:paraId="0CB33CC6"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rPr>
          <w:lang w:val="en-US" w:eastAsia="ko-KR"/>
        </w:rPr>
        <w:t>The UE just follows the received MAC CE, even if the RLCi field belongs to the other node. No specification change is required.</w:t>
      </w:r>
    </w:p>
    <w:p w14:paraId="532F3957" w14:textId="77777777" w:rsidR="00541AFB" w:rsidRPr="00224244" w:rsidRDefault="00541AFB" w:rsidP="00541AFB">
      <w:pPr>
        <w:pStyle w:val="Agreement"/>
        <w:tabs>
          <w:tab w:val="num" w:pos="1619"/>
        </w:tabs>
        <w:overflowPunct/>
        <w:autoSpaceDE/>
        <w:autoSpaceDN/>
        <w:adjustRightInd/>
        <w:ind w:left="1619" w:hanging="360"/>
        <w:textAlignment w:val="auto"/>
        <w:rPr>
          <w:lang w:val="en-US" w:eastAsia="ko-KR"/>
        </w:rPr>
      </w:pPr>
      <w:r w:rsidRPr="00224244">
        <w:rPr>
          <w:rFonts w:hint="eastAsia"/>
          <w:lang w:val="en-US" w:eastAsia="ko-KR"/>
        </w:rPr>
        <w:t xml:space="preserve">PDCP duplication with more than two RLC entities is supported </w:t>
      </w:r>
      <w:r w:rsidRPr="00224244">
        <w:rPr>
          <w:lang w:val="en-US" w:eastAsia="ko-KR"/>
        </w:rPr>
        <w:t>only by NR. It needs to be clarified in 37.340 and 38.331.</w:t>
      </w:r>
    </w:p>
    <w:p w14:paraId="55B7AE66" w14:textId="77777777" w:rsidR="00541AFB" w:rsidRPr="00224244" w:rsidRDefault="00541AFB" w:rsidP="00541AFB">
      <w:pPr>
        <w:pStyle w:val="Agreement"/>
        <w:tabs>
          <w:tab w:val="num" w:pos="1619"/>
        </w:tabs>
        <w:overflowPunct/>
        <w:autoSpaceDE/>
        <w:autoSpaceDN/>
        <w:adjustRightInd/>
        <w:ind w:left="1619" w:hanging="360"/>
        <w:textAlignment w:val="auto"/>
        <w:rPr>
          <w:lang w:val="en-US" w:eastAsia="ko-KR"/>
        </w:rPr>
      </w:pPr>
      <w:r w:rsidRPr="00224244">
        <w:rPr>
          <w:lang w:val="en-US" w:eastAsia="ko-KR"/>
        </w:rPr>
        <w:t xml:space="preserve">Clarify DC+CA duplication in 38.300. 3+1 duplication scenario also needs to be considered. CA duplication may need clarification. Wording to be worked on. </w:t>
      </w:r>
    </w:p>
    <w:p w14:paraId="02AA5933" w14:textId="77777777" w:rsidR="00541AFB" w:rsidRPr="00224244" w:rsidRDefault="00541AFB" w:rsidP="00541AFB">
      <w:pPr>
        <w:pStyle w:val="Agreement"/>
        <w:tabs>
          <w:tab w:val="num" w:pos="1619"/>
        </w:tabs>
        <w:overflowPunct/>
        <w:autoSpaceDE/>
        <w:autoSpaceDN/>
        <w:adjustRightInd/>
        <w:ind w:left="1619" w:hanging="360"/>
        <w:textAlignment w:val="auto"/>
        <w:rPr>
          <w:lang w:val="en-US"/>
        </w:rPr>
      </w:pPr>
      <w:r w:rsidRPr="00224244">
        <w:rPr>
          <w:lang w:val="en-US" w:eastAsia="ko-KR"/>
        </w:rPr>
        <w:t xml:space="preserve">In </w:t>
      </w:r>
      <w:r w:rsidRPr="00224244">
        <w:rPr>
          <w:lang w:eastAsia="ko-KR"/>
        </w:rPr>
        <w:t xml:space="preserve">the description of </w:t>
      </w:r>
      <w:r w:rsidRPr="00224244">
        <w:rPr>
          <w:i/>
          <w:lang w:eastAsia="ko-KR"/>
        </w:rPr>
        <w:t>duplicationState</w:t>
      </w:r>
      <w:r w:rsidRPr="00224244">
        <w:rPr>
          <w:lang w:val="en-US" w:eastAsia="ko-KR"/>
        </w:rPr>
        <w:t xml:space="preserve"> in 38.331, remove</w:t>
      </w:r>
      <w:r w:rsidRPr="00224244">
        <w:rPr>
          <w:lang w:eastAsia="ko-KR"/>
        </w:rPr>
        <w:t xml:space="preserve"> “initial” and use “at the time of receiving this IE”.</w:t>
      </w:r>
    </w:p>
    <w:p w14:paraId="5C2C9A58" w14:textId="77777777" w:rsidR="00541AFB" w:rsidRPr="00224244" w:rsidRDefault="00541AFB" w:rsidP="00541AFB">
      <w:pPr>
        <w:pStyle w:val="Doc-text2"/>
      </w:pPr>
    </w:p>
    <w:p w14:paraId="362A113E" w14:textId="77777777" w:rsidR="00541AFB" w:rsidRPr="00224244" w:rsidRDefault="00541AFB" w:rsidP="00541AFB">
      <w:pPr>
        <w:pStyle w:val="Doc-text2"/>
      </w:pPr>
    </w:p>
    <w:p w14:paraId="06E437E4" w14:textId="59DDEB99" w:rsidR="00541AFB" w:rsidRPr="00224244" w:rsidRDefault="00C00E88" w:rsidP="00541AFB">
      <w:pPr>
        <w:pStyle w:val="Doc-title"/>
      </w:pPr>
      <w:hyperlink r:id="rId1743" w:history="1">
        <w:r w:rsidR="00EB1908">
          <w:rPr>
            <w:rStyle w:val="Hyperlink"/>
          </w:rPr>
          <w:t>R2-2005723</w:t>
        </w:r>
      </w:hyperlink>
      <w:r w:rsidR="00541AFB" w:rsidRPr="00224244">
        <w:tab/>
        <w:t>Summary of AI 6.7.4.1 PDCP duplication</w:t>
      </w:r>
      <w:r w:rsidR="00541AFB" w:rsidRPr="00224244">
        <w:tab/>
        <w:t>LG Electronics Inc.</w:t>
      </w:r>
      <w:r w:rsidR="00541AFB" w:rsidRPr="00224244">
        <w:tab/>
        <w:t>report</w:t>
      </w:r>
      <w:r w:rsidR="00541AFB" w:rsidRPr="00224244">
        <w:tab/>
        <w:t>Rel-16</w:t>
      </w:r>
      <w:r w:rsidR="00541AFB" w:rsidRPr="00224244">
        <w:tab/>
        <w:t>NR_IIOT-Core</w:t>
      </w:r>
    </w:p>
    <w:p w14:paraId="7C40DA6D" w14:textId="793C45E6" w:rsidR="00541AFB" w:rsidRPr="00224244" w:rsidRDefault="00C00E88" w:rsidP="00541AFB">
      <w:pPr>
        <w:pStyle w:val="Doc-title"/>
      </w:pPr>
      <w:hyperlink r:id="rId1744" w:history="1">
        <w:r w:rsidR="00EB1908">
          <w:rPr>
            <w:rStyle w:val="Hyperlink"/>
          </w:rPr>
          <w:t>R2-2004589</w:t>
        </w:r>
      </w:hyperlink>
      <w:r w:rsidR="00541AFB" w:rsidRPr="00224244">
        <w:tab/>
        <w:t>Control of Duplication by Rel-16 Duplication MAC CE</w:t>
      </w:r>
      <w:r w:rsidR="00541AFB" w:rsidRPr="00224244">
        <w:tab/>
        <w:t>CATT</w:t>
      </w:r>
      <w:r w:rsidR="00541AFB" w:rsidRPr="00224244">
        <w:tab/>
        <w:t>discussion</w:t>
      </w:r>
      <w:r w:rsidR="00541AFB" w:rsidRPr="00224244">
        <w:tab/>
        <w:t>NR_IIOT-Core</w:t>
      </w:r>
    </w:p>
    <w:p w14:paraId="5F087511" w14:textId="21640BB0" w:rsidR="00541AFB" w:rsidRPr="00224244" w:rsidRDefault="00C00E88" w:rsidP="00541AFB">
      <w:pPr>
        <w:pStyle w:val="Doc-title"/>
      </w:pPr>
      <w:hyperlink r:id="rId1745" w:history="1">
        <w:r w:rsidR="00EB1908">
          <w:rPr>
            <w:rStyle w:val="Hyperlink"/>
          </w:rPr>
          <w:t>R2-2004740</w:t>
        </w:r>
      </w:hyperlink>
      <w:r w:rsidR="00541AFB" w:rsidRPr="00224244">
        <w:tab/>
        <w:t>Clarification on the RRC-based activation of PDCP duplication</w:t>
      </w:r>
      <w:r w:rsidR="00541AFB" w:rsidRPr="00224244">
        <w:tab/>
        <w:t>vivo</w:t>
      </w:r>
      <w:r w:rsidR="00541AFB" w:rsidRPr="00224244">
        <w:tab/>
        <w:t>discussion</w:t>
      </w:r>
    </w:p>
    <w:p w14:paraId="627FF58D" w14:textId="2A94D49A" w:rsidR="00541AFB" w:rsidRPr="00224244" w:rsidRDefault="00C00E88" w:rsidP="00541AFB">
      <w:pPr>
        <w:pStyle w:val="Doc-title"/>
      </w:pPr>
      <w:hyperlink r:id="rId1746" w:history="1">
        <w:r w:rsidR="00EB1908">
          <w:rPr>
            <w:rStyle w:val="Hyperlink"/>
          </w:rPr>
          <w:t>R2-2004887</w:t>
        </w:r>
      </w:hyperlink>
      <w:r w:rsidR="00541AFB" w:rsidRPr="00224244">
        <w:tab/>
        <w:t>Configuration of PDCP duplication (discuss issues raised in E225)</w:t>
      </w:r>
      <w:r w:rsidR="00541AFB" w:rsidRPr="00224244">
        <w:tab/>
        <w:t>SHARP Corporation</w:t>
      </w:r>
      <w:r w:rsidR="00541AFB" w:rsidRPr="00224244">
        <w:tab/>
        <w:t>discussion</w:t>
      </w:r>
    </w:p>
    <w:p w14:paraId="61FBFD09" w14:textId="34D9F1AB" w:rsidR="00541AFB" w:rsidRPr="00224244" w:rsidRDefault="00C00E88" w:rsidP="00541AFB">
      <w:pPr>
        <w:pStyle w:val="Doc-title"/>
      </w:pPr>
      <w:hyperlink r:id="rId1747" w:history="1">
        <w:r w:rsidR="00EB1908">
          <w:rPr>
            <w:rStyle w:val="Hyperlink"/>
          </w:rPr>
          <w:t>R2-2004892</w:t>
        </w:r>
      </w:hyperlink>
      <w:r w:rsidR="00541AFB" w:rsidRPr="00224244">
        <w:tab/>
        <w:t>MAC update on R15 MAC CE not used for moreThanTwoRLC</w:t>
      </w:r>
      <w:r w:rsidR="00541AFB" w:rsidRPr="00224244">
        <w:tab/>
        <w:t>Fujitsu</w:t>
      </w:r>
      <w:r w:rsidR="00541AFB" w:rsidRPr="00224244">
        <w:tab/>
        <w:t>discussion</w:t>
      </w:r>
      <w:r w:rsidR="00541AFB" w:rsidRPr="00224244">
        <w:tab/>
        <w:t>Rel-16</w:t>
      </w:r>
      <w:r w:rsidR="00541AFB" w:rsidRPr="00224244">
        <w:tab/>
        <w:t>NR_IIOT-Core</w:t>
      </w:r>
    </w:p>
    <w:p w14:paraId="1B2721CE" w14:textId="669F6D50" w:rsidR="00541AFB" w:rsidRPr="00224244" w:rsidRDefault="00C00E88" w:rsidP="00541AFB">
      <w:pPr>
        <w:pStyle w:val="Doc-title"/>
      </w:pPr>
      <w:hyperlink r:id="rId1748" w:history="1">
        <w:r w:rsidR="00EB1908">
          <w:rPr>
            <w:rStyle w:val="Hyperlink"/>
          </w:rPr>
          <w:t>R2-2004924</w:t>
        </w:r>
      </w:hyperlink>
      <w:r w:rsidR="00541AFB" w:rsidRPr="00224244">
        <w:tab/>
        <w:t>Issues with Network Coordination for PDCP Duplication</w:t>
      </w:r>
      <w:r w:rsidR="00541AFB" w:rsidRPr="00224244">
        <w:tab/>
        <w:t>Nokia, Nokia Shanghai Bell</w:t>
      </w:r>
      <w:r w:rsidR="00541AFB" w:rsidRPr="00224244">
        <w:tab/>
        <w:t>discussion</w:t>
      </w:r>
      <w:r w:rsidR="00541AFB" w:rsidRPr="00224244">
        <w:tab/>
        <w:t>Rel-16</w:t>
      </w:r>
      <w:r w:rsidR="00541AFB" w:rsidRPr="00224244">
        <w:tab/>
        <w:t>NR_IIOT-Core</w:t>
      </w:r>
    </w:p>
    <w:p w14:paraId="4748A604" w14:textId="66A0AE81" w:rsidR="00541AFB" w:rsidRPr="00224244" w:rsidRDefault="00C00E88" w:rsidP="00541AFB">
      <w:pPr>
        <w:pStyle w:val="Doc-title"/>
      </w:pPr>
      <w:hyperlink r:id="rId1749" w:history="1">
        <w:r w:rsidR="00EB1908">
          <w:rPr>
            <w:rStyle w:val="Hyperlink"/>
          </w:rPr>
          <w:t>R2-2005068</w:t>
        </w:r>
      </w:hyperlink>
      <w:r w:rsidR="00541AFB" w:rsidRPr="00224244">
        <w:tab/>
        <w:t>Clarification of DC+CA duplication definition</w:t>
      </w:r>
      <w:r w:rsidR="00541AFB" w:rsidRPr="00224244">
        <w:tab/>
        <w:t>Huawei, HiSilicon</w:t>
      </w:r>
      <w:r w:rsidR="00541AFB" w:rsidRPr="00224244">
        <w:tab/>
        <w:t>discussion</w:t>
      </w:r>
      <w:r w:rsidR="00541AFB" w:rsidRPr="00224244">
        <w:tab/>
        <w:t>Rel-16</w:t>
      </w:r>
      <w:r w:rsidR="00541AFB" w:rsidRPr="00224244">
        <w:tab/>
        <w:t>NR_IIOT-Core</w:t>
      </w:r>
    </w:p>
    <w:p w14:paraId="4915BA8C" w14:textId="5402B8A1" w:rsidR="00541AFB" w:rsidRPr="00224244" w:rsidRDefault="00C00E88" w:rsidP="00541AFB">
      <w:pPr>
        <w:pStyle w:val="Doc-title"/>
      </w:pPr>
      <w:hyperlink r:id="rId1750" w:history="1">
        <w:r w:rsidR="00EB1908">
          <w:rPr>
            <w:rStyle w:val="Hyperlink"/>
          </w:rPr>
          <w:t>R2-2005506</w:t>
        </w:r>
      </w:hyperlink>
      <w:r w:rsidR="00541AFB" w:rsidRPr="00224244">
        <w:tab/>
        <w:t>Indication of PDCP duplication configuration</w:t>
      </w:r>
      <w:r w:rsidR="00541AFB" w:rsidRPr="00224244">
        <w:tab/>
        <w:t>LG Electronics Inc.</w:t>
      </w:r>
      <w:r w:rsidR="00541AFB" w:rsidRPr="00224244">
        <w:tab/>
        <w:t>discussion</w:t>
      </w:r>
      <w:r w:rsidR="00541AFB" w:rsidRPr="00224244">
        <w:tab/>
        <w:t>Rel-16</w:t>
      </w:r>
      <w:r w:rsidR="00541AFB" w:rsidRPr="00224244">
        <w:tab/>
        <w:t>NR_IIOT-Core</w:t>
      </w:r>
    </w:p>
    <w:p w14:paraId="61A2778E" w14:textId="56D70539" w:rsidR="00541AFB" w:rsidRPr="00224244" w:rsidRDefault="00C00E88" w:rsidP="00541AFB">
      <w:pPr>
        <w:pStyle w:val="Doc-title"/>
      </w:pPr>
      <w:hyperlink r:id="rId1751" w:history="1">
        <w:r w:rsidR="00EB1908">
          <w:rPr>
            <w:rStyle w:val="Hyperlink"/>
          </w:rPr>
          <w:t>R2-2005650</w:t>
        </w:r>
      </w:hyperlink>
      <w:r w:rsidR="00541AFB" w:rsidRPr="00224244">
        <w:tab/>
        <w:t>Clarification on Initial State of PDCP Duplication in IIOT</w:t>
      </w:r>
      <w:r w:rsidR="00541AFB" w:rsidRPr="00224244">
        <w:tab/>
        <w:t>Samsung</w:t>
      </w:r>
      <w:r w:rsidR="00541AFB" w:rsidRPr="00224244">
        <w:tab/>
        <w:t>discussion</w:t>
      </w:r>
      <w:r w:rsidR="00541AFB" w:rsidRPr="00224244">
        <w:tab/>
        <w:t>Rel-16</w:t>
      </w:r>
      <w:r w:rsidR="00541AFB" w:rsidRPr="00224244">
        <w:tab/>
        <w:t>NR_IIOT-Core</w:t>
      </w:r>
    </w:p>
    <w:p w14:paraId="30D1759A" w14:textId="014D1B9A" w:rsidR="00541AFB" w:rsidRPr="00224244" w:rsidRDefault="00C00E88" w:rsidP="00541AFB">
      <w:pPr>
        <w:pStyle w:val="Doc-title"/>
      </w:pPr>
      <w:hyperlink r:id="rId1752" w:history="1">
        <w:r w:rsidR="00EB1908">
          <w:rPr>
            <w:rStyle w:val="Hyperlink"/>
          </w:rPr>
          <w:t>R2-2006141</w:t>
        </w:r>
      </w:hyperlink>
      <w:r w:rsidR="00541AFB" w:rsidRPr="00224244">
        <w:tab/>
        <w:t>Summary of IAB particular issues I Misc</w:t>
      </w:r>
      <w:r w:rsidR="00541AFB" w:rsidRPr="00224244">
        <w:tab/>
        <w:t>ZTE Corporation</w:t>
      </w:r>
      <w:r w:rsidR="00541AFB" w:rsidRPr="00224244">
        <w:tab/>
        <w:t>discussion</w:t>
      </w:r>
    </w:p>
    <w:p w14:paraId="6E9967D0" w14:textId="55494A7A" w:rsidR="00541AFB" w:rsidRPr="00224244" w:rsidRDefault="00541AFB" w:rsidP="00541AFB">
      <w:pPr>
        <w:pStyle w:val="Doc-text2"/>
      </w:pPr>
      <w:r w:rsidRPr="00224244">
        <w:t xml:space="preserve">=&gt; Revised in </w:t>
      </w:r>
      <w:hyperlink r:id="rId1753" w:history="1">
        <w:r w:rsidR="00EB1908">
          <w:rPr>
            <w:rStyle w:val="Hyperlink"/>
          </w:rPr>
          <w:t>R2-2006319</w:t>
        </w:r>
      </w:hyperlink>
    </w:p>
    <w:p w14:paraId="0E3092B9" w14:textId="77BF8946" w:rsidR="00541AFB" w:rsidRPr="00224244" w:rsidRDefault="00C00E88" w:rsidP="00541AFB">
      <w:pPr>
        <w:pStyle w:val="Doc-title"/>
      </w:pPr>
      <w:hyperlink r:id="rId1754" w:history="1">
        <w:r w:rsidR="00EB1908">
          <w:rPr>
            <w:rStyle w:val="Hyperlink"/>
          </w:rPr>
          <w:t>R2-2006319</w:t>
        </w:r>
      </w:hyperlink>
      <w:r w:rsidR="00541AFB" w:rsidRPr="00224244">
        <w:tab/>
        <w:t>Summary of IAB particular issues I Misc</w:t>
      </w:r>
      <w:r w:rsidR="00541AFB" w:rsidRPr="00224244">
        <w:tab/>
        <w:t>ZTE Corporation</w:t>
      </w:r>
      <w:r w:rsidR="00541AFB" w:rsidRPr="00224244">
        <w:tab/>
        <w:t>discussion</w:t>
      </w:r>
    </w:p>
    <w:p w14:paraId="787975EE" w14:textId="77777777" w:rsidR="00541AFB" w:rsidRPr="00224244" w:rsidRDefault="00541AFB" w:rsidP="00541AFB">
      <w:pPr>
        <w:pStyle w:val="Doc-text2"/>
      </w:pPr>
    </w:p>
    <w:p w14:paraId="66AE2A8A" w14:textId="77777777" w:rsidR="00541AFB" w:rsidRPr="00224244" w:rsidRDefault="00541AFB" w:rsidP="00541AFB">
      <w:pPr>
        <w:pStyle w:val="Doc-text2"/>
      </w:pPr>
    </w:p>
    <w:p w14:paraId="42A2CC5F" w14:textId="77777777" w:rsidR="00541AFB" w:rsidRPr="00224244" w:rsidRDefault="00541AFB" w:rsidP="00541AFB">
      <w:pPr>
        <w:pStyle w:val="Heading4"/>
      </w:pPr>
      <w:bookmarkStart w:id="325" w:name="_Toc44503647"/>
      <w:bookmarkStart w:id="326" w:name="_Toc48489859"/>
      <w:r w:rsidRPr="00224244">
        <w:t>6.7.4.2</w:t>
      </w:r>
      <w:r w:rsidRPr="00224244">
        <w:tab/>
        <w:t>Ethernet Header Compression</w:t>
      </w:r>
      <w:bookmarkEnd w:id="325"/>
      <w:bookmarkEnd w:id="326"/>
    </w:p>
    <w:p w14:paraId="7A8722FD" w14:textId="77777777" w:rsidR="00541AFB" w:rsidRPr="00224244" w:rsidRDefault="00541AFB" w:rsidP="00541AFB">
      <w:pPr>
        <w:pStyle w:val="Comments"/>
      </w:pPr>
      <w:r w:rsidRPr="00224244">
        <w:t>Summary if needed by Intel</w:t>
      </w:r>
    </w:p>
    <w:p w14:paraId="2D5632E1" w14:textId="77777777" w:rsidR="00541AFB" w:rsidRPr="00224244" w:rsidRDefault="00541AFB" w:rsidP="00541AFB">
      <w:pPr>
        <w:pStyle w:val="Doc-title"/>
        <w:rPr>
          <w:rStyle w:val="Hyperlink"/>
          <w:color w:val="auto"/>
          <w:u w:val="none"/>
        </w:rPr>
      </w:pPr>
    </w:p>
    <w:p w14:paraId="5EEABC06"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 xml:space="preserve">[AT110-e][046]or[058][IIOT] EHC (Intel) </w:t>
      </w:r>
    </w:p>
    <w:p w14:paraId="6E3C2DA9" w14:textId="6BAD6ECF" w:rsidR="00541AFB" w:rsidRPr="00224244" w:rsidRDefault="00541AFB" w:rsidP="00541AFB">
      <w:pPr>
        <w:pStyle w:val="EmailDiscussion2"/>
        <w:ind w:left="1619"/>
      </w:pPr>
      <w:r w:rsidRPr="00224244">
        <w:t xml:space="preserve">Scope: Treat </w:t>
      </w:r>
      <w:hyperlink r:id="rId1755" w:history="1">
        <w:r w:rsidR="00EB1908">
          <w:rPr>
            <w:rStyle w:val="Hyperlink"/>
          </w:rPr>
          <w:t>R2-2005589</w:t>
        </w:r>
      </w:hyperlink>
      <w:r w:rsidRPr="00224244">
        <w:t xml:space="preserve">, determine agreeable parts and and make agreements. </w:t>
      </w:r>
    </w:p>
    <w:p w14:paraId="15B0936D" w14:textId="77777777" w:rsidR="00541AFB" w:rsidRPr="00224244" w:rsidRDefault="00541AFB" w:rsidP="00541AFB">
      <w:pPr>
        <w:pStyle w:val="EmailDiscussion2"/>
      </w:pPr>
      <w:r w:rsidRPr="00224244">
        <w:tab/>
        <w:t>Wanted Outcome: Agreements</w:t>
      </w:r>
    </w:p>
    <w:p w14:paraId="321466C9" w14:textId="77777777" w:rsidR="00541AFB" w:rsidRPr="00224244" w:rsidRDefault="00541AFB" w:rsidP="00541AFB">
      <w:pPr>
        <w:pStyle w:val="EmailDiscussion2"/>
        <w:rPr>
          <w:rStyle w:val="Hyperlink"/>
          <w:color w:val="auto"/>
          <w:u w:val="none"/>
        </w:rPr>
      </w:pPr>
      <w:r w:rsidRPr="00224244">
        <w:tab/>
        <w:t>Deadline: June 5 0700 UTC</w:t>
      </w:r>
    </w:p>
    <w:p w14:paraId="53B7EA9C" w14:textId="77777777" w:rsidR="00541AFB" w:rsidRPr="00224244" w:rsidRDefault="00541AFB" w:rsidP="00541AFB">
      <w:pPr>
        <w:pStyle w:val="Doc-title"/>
        <w:rPr>
          <w:rStyle w:val="Hyperlink"/>
          <w:color w:val="auto"/>
          <w:u w:val="none"/>
        </w:rPr>
      </w:pPr>
    </w:p>
    <w:p w14:paraId="51B04859" w14:textId="58D15682" w:rsidR="00541AFB" w:rsidRPr="00224244" w:rsidRDefault="00C00E88" w:rsidP="00541AFB">
      <w:pPr>
        <w:pStyle w:val="Doc-title"/>
      </w:pPr>
      <w:hyperlink r:id="rId1756" w:history="1">
        <w:r w:rsidR="00EB1908">
          <w:rPr>
            <w:rStyle w:val="Hyperlink"/>
          </w:rPr>
          <w:t>R2-2006058</w:t>
        </w:r>
      </w:hyperlink>
      <w:r w:rsidR="00541AFB" w:rsidRPr="00224244">
        <w:tab/>
        <w:t>Report of email discussion [AT110e][058][IIOT] EHC (Intel)</w:t>
      </w:r>
      <w:r w:rsidR="00541AFB" w:rsidRPr="00224244">
        <w:tab/>
        <w:t xml:space="preserve">Intel Corporation </w:t>
      </w:r>
      <w:r w:rsidR="00541AFB" w:rsidRPr="00224244">
        <w:tab/>
        <w:t>discussion</w:t>
      </w:r>
      <w:r w:rsidR="00541AFB" w:rsidRPr="00224244">
        <w:tab/>
        <w:t>Rel-16</w:t>
      </w:r>
      <w:r w:rsidR="00541AFB" w:rsidRPr="00224244">
        <w:tab/>
        <w:t>NR_IIOT-Core</w:t>
      </w:r>
    </w:p>
    <w:p w14:paraId="72D46AD3" w14:textId="77777777" w:rsidR="00541AFB" w:rsidRPr="00224244" w:rsidRDefault="00541AFB" w:rsidP="00541AFB">
      <w:pPr>
        <w:pStyle w:val="Doc-text2"/>
      </w:pPr>
    </w:p>
    <w:p w14:paraId="5A132174" w14:textId="77777777" w:rsidR="00541AFB" w:rsidRPr="00224244" w:rsidRDefault="00541AFB" w:rsidP="00541AFB">
      <w:pPr>
        <w:pStyle w:val="Doc-text2"/>
      </w:pPr>
      <w:r w:rsidRPr="00224244">
        <w:t>DISCUSSION</w:t>
      </w:r>
    </w:p>
    <w:p w14:paraId="2AF74246" w14:textId="77777777" w:rsidR="00541AFB" w:rsidRPr="00224244" w:rsidRDefault="00541AFB" w:rsidP="00541AFB">
      <w:pPr>
        <w:pStyle w:val="Doc-text2"/>
      </w:pPr>
      <w:r w:rsidRPr="00224244">
        <w:t>P1</w:t>
      </w:r>
    </w:p>
    <w:p w14:paraId="6AB636D1" w14:textId="77777777" w:rsidR="00541AFB" w:rsidRPr="00224244" w:rsidRDefault="00541AFB" w:rsidP="00541AFB">
      <w:pPr>
        <w:pStyle w:val="Doc-text2"/>
      </w:pPr>
      <w:r w:rsidRPr="00224244">
        <w:t xml:space="preserve">- </w:t>
      </w:r>
      <w:r w:rsidRPr="00224244">
        <w:tab/>
        <w:t xml:space="preserve">QC think the name of the IE may need update. Intel have no strong view. Chair think that it can be discussed in CR review. </w:t>
      </w:r>
    </w:p>
    <w:p w14:paraId="6B61E363" w14:textId="77777777" w:rsidR="00541AFB" w:rsidRPr="00224244" w:rsidRDefault="00541AFB" w:rsidP="00541AFB">
      <w:pPr>
        <w:pStyle w:val="Doc-text2"/>
      </w:pPr>
      <w:r w:rsidRPr="00224244">
        <w:t xml:space="preserve">- </w:t>
      </w:r>
      <w:r w:rsidRPr="00224244">
        <w:tab/>
        <w:t xml:space="preserve">CATT think we didn’t have such parameter for UL for ROHC. Intel think the maxCID is for DRB. </w:t>
      </w:r>
    </w:p>
    <w:p w14:paraId="255D49A6" w14:textId="77777777" w:rsidR="00541AFB" w:rsidRPr="00224244" w:rsidRDefault="00541AFB" w:rsidP="00541AFB">
      <w:pPr>
        <w:pStyle w:val="Doc-text2"/>
      </w:pPr>
      <w:r w:rsidRPr="00224244">
        <w:t>P2</w:t>
      </w:r>
    </w:p>
    <w:p w14:paraId="06DF2260" w14:textId="77777777" w:rsidR="00541AFB" w:rsidRPr="00224244" w:rsidRDefault="00541AFB" w:rsidP="00541AFB">
      <w:pPr>
        <w:pStyle w:val="Doc-text2"/>
      </w:pPr>
      <w:r w:rsidRPr="00224244">
        <w:t xml:space="preserve">- </w:t>
      </w:r>
      <w:r w:rsidRPr="00224244">
        <w:tab/>
        <w:t xml:space="preserve">Nokia think we should allow this. LG don’t think so, MTK agree with LG, </w:t>
      </w:r>
    </w:p>
    <w:p w14:paraId="393671C6" w14:textId="77777777" w:rsidR="00541AFB" w:rsidRPr="00224244" w:rsidRDefault="00541AFB" w:rsidP="00541AFB">
      <w:pPr>
        <w:pStyle w:val="Doc-text2"/>
      </w:pPr>
      <w:r w:rsidRPr="00224244">
        <w:t>-</w:t>
      </w:r>
      <w:r w:rsidRPr="00224244">
        <w:tab/>
        <w:t>Intel think companies just don’t want to further discuss this case</w:t>
      </w:r>
    </w:p>
    <w:p w14:paraId="78B79BE8" w14:textId="77777777" w:rsidR="00541AFB" w:rsidRPr="00224244" w:rsidRDefault="00541AFB" w:rsidP="00541AFB">
      <w:pPr>
        <w:pStyle w:val="Doc-text2"/>
      </w:pPr>
      <w:r w:rsidRPr="00224244">
        <w:t xml:space="preserve">- </w:t>
      </w:r>
      <w:r w:rsidRPr="00224244">
        <w:tab/>
        <w:t xml:space="preserve">Huawei think this can be reconfigured at PDCP reestablishment. </w:t>
      </w:r>
    </w:p>
    <w:p w14:paraId="36E51176" w14:textId="77777777" w:rsidR="00541AFB" w:rsidRPr="00224244" w:rsidRDefault="00541AFB" w:rsidP="00541AFB">
      <w:pPr>
        <w:pStyle w:val="Doc-text2"/>
      </w:pPr>
      <w:r w:rsidRPr="00224244">
        <w:t xml:space="preserve">- </w:t>
      </w:r>
      <w:r w:rsidRPr="00224244">
        <w:tab/>
        <w:t>Nokia think that at least for the case of PDCP reestablishment wo continue this could be allowed. Futurewei think that at reestablishment everything is reset. FW think most companies don’t want to have the continue option for reestablishment.</w:t>
      </w:r>
    </w:p>
    <w:p w14:paraId="0CDBB137" w14:textId="77777777" w:rsidR="00541AFB" w:rsidRPr="00224244" w:rsidRDefault="00541AFB" w:rsidP="00541AFB">
      <w:pPr>
        <w:pStyle w:val="Doc-text2"/>
      </w:pPr>
      <w:r w:rsidRPr="00224244">
        <w:t xml:space="preserve">- </w:t>
      </w:r>
      <w:r w:rsidRPr="00224244">
        <w:tab/>
        <w:t xml:space="preserve">LG don’t want to change CID length as it changes the packet format. </w:t>
      </w:r>
    </w:p>
    <w:p w14:paraId="632A3A2F" w14:textId="77777777" w:rsidR="00541AFB" w:rsidRPr="00224244" w:rsidRDefault="00541AFB" w:rsidP="00541AFB">
      <w:pPr>
        <w:pStyle w:val="Doc-text2"/>
      </w:pPr>
      <w:r w:rsidRPr="00224244">
        <w:t xml:space="preserve">- </w:t>
      </w:r>
      <w:r w:rsidRPr="00224244">
        <w:tab/>
        <w:t xml:space="preserve">docomo agrees with Nokia proposal. </w:t>
      </w:r>
    </w:p>
    <w:p w14:paraId="6607078C" w14:textId="77777777" w:rsidR="00541AFB" w:rsidRPr="00224244" w:rsidRDefault="00541AFB" w:rsidP="00541AFB">
      <w:pPr>
        <w:pStyle w:val="Doc-text2"/>
      </w:pPr>
      <w:r w:rsidRPr="00224244">
        <w:lastRenderedPageBreak/>
        <w:t>P3</w:t>
      </w:r>
    </w:p>
    <w:p w14:paraId="36B963F8" w14:textId="77777777" w:rsidR="00541AFB" w:rsidRPr="00224244" w:rsidRDefault="00541AFB" w:rsidP="00541AFB">
      <w:pPr>
        <w:pStyle w:val="Doc-text2"/>
      </w:pPr>
      <w:r w:rsidRPr="00224244">
        <w:t>-</w:t>
      </w:r>
      <w:r w:rsidRPr="00224244">
        <w:tab/>
        <w:t xml:space="preserve">Ericsson think this is not needed as the same language is used for ROHC. LG think thisis not needed. </w:t>
      </w:r>
    </w:p>
    <w:p w14:paraId="013D0055" w14:textId="77777777" w:rsidR="00541AFB" w:rsidRPr="00224244" w:rsidRDefault="00541AFB" w:rsidP="00541AFB">
      <w:pPr>
        <w:pStyle w:val="Doc-text2"/>
      </w:pPr>
      <w:r w:rsidRPr="00224244">
        <w:t xml:space="preserve">- </w:t>
      </w:r>
      <w:r w:rsidRPr="00224244">
        <w:tab/>
        <w:t xml:space="preserve">Huawei think this is clearer. MTK agrees with the proposal as there indeed is an option to update. </w:t>
      </w:r>
    </w:p>
    <w:p w14:paraId="1C426B30" w14:textId="77777777" w:rsidR="00541AFB" w:rsidRPr="00224244" w:rsidRDefault="00541AFB" w:rsidP="00541AFB">
      <w:pPr>
        <w:pStyle w:val="Doc-text2"/>
      </w:pPr>
      <w:r w:rsidRPr="00224244">
        <w:t xml:space="preserve">- </w:t>
      </w:r>
      <w:r w:rsidRPr="00224244">
        <w:tab/>
        <w:t xml:space="preserve">Chair: not agreed </w:t>
      </w:r>
    </w:p>
    <w:p w14:paraId="3B16CDA8" w14:textId="77777777" w:rsidR="00541AFB" w:rsidRPr="00224244" w:rsidRDefault="00541AFB" w:rsidP="00541AFB">
      <w:pPr>
        <w:pStyle w:val="Doc-text2"/>
      </w:pPr>
      <w:r w:rsidRPr="00224244">
        <w:t>-</w:t>
      </w:r>
      <w:r w:rsidRPr="00224244">
        <w:tab/>
        <w:t xml:space="preserve">Huawei wonder if we can change establish to (re)establish. LG think re-establish just makes more confusion. </w:t>
      </w:r>
    </w:p>
    <w:p w14:paraId="74DC745E" w14:textId="77777777" w:rsidR="00541AFB" w:rsidRPr="00224244" w:rsidRDefault="00541AFB" w:rsidP="00541AFB">
      <w:pPr>
        <w:pStyle w:val="Doc-text2"/>
      </w:pPr>
      <w:r w:rsidRPr="00224244">
        <w:t>P4</w:t>
      </w:r>
    </w:p>
    <w:p w14:paraId="4869237F" w14:textId="77777777" w:rsidR="00541AFB" w:rsidRPr="00224244" w:rsidRDefault="00541AFB" w:rsidP="00541AFB">
      <w:pPr>
        <w:pStyle w:val="Doc-text2"/>
      </w:pPr>
      <w:r w:rsidRPr="00224244">
        <w:t xml:space="preserve">- </w:t>
      </w:r>
      <w:r w:rsidRPr="00224244">
        <w:tab/>
        <w:t xml:space="preserve">MTK thought this would be needed, as this is not a well known protocol. ZTE also think this is helpful. Vivo think this could be good but it is late in R16 it is more important to finish. QC also have some sympathy for this. </w:t>
      </w:r>
    </w:p>
    <w:p w14:paraId="0483A7F7" w14:textId="77777777" w:rsidR="00541AFB" w:rsidRPr="00224244" w:rsidRDefault="00541AFB" w:rsidP="00541AFB">
      <w:pPr>
        <w:pStyle w:val="Doc-text2"/>
      </w:pPr>
      <w:r w:rsidRPr="00224244">
        <w:t>-</w:t>
      </w:r>
      <w:r w:rsidRPr="00224244">
        <w:tab/>
        <w:t xml:space="preserve">Samsung think this brings maintenance work. Oppo agrees tht we shouldn’t need to capture examples. </w:t>
      </w:r>
    </w:p>
    <w:p w14:paraId="49CF66A0" w14:textId="77777777" w:rsidR="00541AFB" w:rsidRPr="00224244" w:rsidRDefault="00541AFB" w:rsidP="00541AFB">
      <w:pPr>
        <w:pStyle w:val="Doc-text2"/>
      </w:pPr>
      <w:r w:rsidRPr="00224244">
        <w:t xml:space="preserve">P567 continue by email </w:t>
      </w:r>
    </w:p>
    <w:p w14:paraId="34A0F54C" w14:textId="77777777" w:rsidR="00541AFB" w:rsidRPr="00224244" w:rsidRDefault="00541AFB" w:rsidP="00541AFB">
      <w:pPr>
        <w:pStyle w:val="Doc-text2"/>
      </w:pPr>
      <w:r w:rsidRPr="00224244">
        <w:t xml:space="preserve">P8 </w:t>
      </w:r>
    </w:p>
    <w:p w14:paraId="1DEF310A" w14:textId="77777777" w:rsidR="00541AFB" w:rsidRPr="00224244" w:rsidRDefault="00541AFB" w:rsidP="00541AFB">
      <w:pPr>
        <w:pStyle w:val="Doc-text2"/>
      </w:pPr>
      <w:r w:rsidRPr="00224244">
        <w:t xml:space="preserve">- </w:t>
      </w:r>
      <w:r w:rsidRPr="00224244">
        <w:tab/>
        <w:t xml:space="preserve">Sony are ok to compromise but would like to leave for implementation the compressor behaviour. </w:t>
      </w:r>
    </w:p>
    <w:p w14:paraId="7C390A98" w14:textId="77777777" w:rsidR="00541AFB" w:rsidRPr="00224244" w:rsidRDefault="00541AFB" w:rsidP="00541AFB">
      <w:pPr>
        <w:pStyle w:val="Doc-text2"/>
      </w:pPr>
      <w:r w:rsidRPr="00224244">
        <w:t xml:space="preserve">- </w:t>
      </w:r>
      <w:r w:rsidRPr="00224244">
        <w:tab/>
        <w:t xml:space="preserve">Nokia think indeed that we could leave this for impl. </w:t>
      </w:r>
    </w:p>
    <w:p w14:paraId="335871BD" w14:textId="77777777" w:rsidR="00541AFB" w:rsidRPr="00224244" w:rsidRDefault="00541AFB" w:rsidP="00541AFB">
      <w:pPr>
        <w:pStyle w:val="Doc-text2"/>
      </w:pPr>
    </w:p>
    <w:p w14:paraId="631037B3"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rPr>
          <w:lang w:eastAsia="zh-CN"/>
        </w:rPr>
        <w:t xml:space="preserve">Parameter </w:t>
      </w:r>
      <w:r w:rsidRPr="00224244">
        <w:rPr>
          <w:i/>
          <w:iCs/>
          <w:lang w:eastAsia="zh-CN"/>
        </w:rPr>
        <w:t>maxCID-EHC</w:t>
      </w:r>
      <w:r w:rsidRPr="00224244">
        <w:rPr>
          <w:lang w:eastAsia="zh-CN"/>
        </w:rPr>
        <w:t xml:space="preserve"> is introduced in TS 38.331 to indicate the maximum number of EHC contexts the UE can establish in uplink for a DRB</w:t>
      </w:r>
    </w:p>
    <w:p w14:paraId="0035B848" w14:textId="77777777" w:rsidR="00541AFB" w:rsidRPr="00224244" w:rsidRDefault="00541AFB" w:rsidP="00541AFB">
      <w:pPr>
        <w:pStyle w:val="Agreement"/>
        <w:tabs>
          <w:tab w:val="num" w:pos="1619"/>
        </w:tabs>
        <w:overflowPunct/>
        <w:autoSpaceDE/>
        <w:autoSpaceDN/>
        <w:adjustRightInd/>
        <w:ind w:left="1619" w:hanging="360"/>
        <w:textAlignment w:val="auto"/>
        <w:rPr>
          <w:lang w:eastAsia="zh-CN"/>
        </w:rPr>
      </w:pPr>
      <w:r w:rsidRPr="00224244">
        <w:rPr>
          <w:lang w:eastAsia="zh-CN"/>
        </w:rPr>
        <w:t xml:space="preserve">CID length cannot be reconfigured during the lifetime of the DRB. Field description of </w:t>
      </w:r>
      <w:r w:rsidRPr="00224244">
        <w:rPr>
          <w:i/>
          <w:iCs/>
          <w:lang w:eastAsia="zh-CN"/>
        </w:rPr>
        <w:t>ehc-CID-Length</w:t>
      </w:r>
      <w:r w:rsidRPr="00224244">
        <w:rPr>
          <w:lang w:eastAsia="zh-CN"/>
        </w:rPr>
        <w:t xml:space="preserve"> is updated by adding a sentence “The value for this field cannot be changed after the initial configuration”</w:t>
      </w:r>
    </w:p>
    <w:p w14:paraId="27EB4500" w14:textId="77777777" w:rsidR="00541AFB" w:rsidRPr="00224244" w:rsidRDefault="00541AFB" w:rsidP="00541AFB">
      <w:pPr>
        <w:pStyle w:val="Agreement"/>
        <w:tabs>
          <w:tab w:val="num" w:pos="1619"/>
        </w:tabs>
        <w:overflowPunct/>
        <w:autoSpaceDE/>
        <w:autoSpaceDN/>
        <w:adjustRightInd/>
        <w:ind w:left="1619" w:hanging="360"/>
        <w:textAlignment w:val="auto"/>
        <w:rPr>
          <w:lang w:eastAsia="zh-CN"/>
        </w:rPr>
      </w:pPr>
      <w:r w:rsidRPr="00224244">
        <w:rPr>
          <w:lang w:eastAsia="ko-KR"/>
        </w:rPr>
        <w:t xml:space="preserve">We don’t </w:t>
      </w:r>
      <w:r w:rsidRPr="00224244">
        <w:rPr>
          <w:lang w:eastAsia="zh-CN"/>
        </w:rPr>
        <w:t>capture an example of operation on the different Ethernet header structures as an informative text.</w:t>
      </w:r>
    </w:p>
    <w:p w14:paraId="07C2D63D"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rPr>
          <w:lang w:eastAsia="zh-CN"/>
        </w:rPr>
        <w:t xml:space="preserve">Leave trigger in compressor for CID overwriting for implementation (right now the only mandatory trigger is when max CID has been reached). </w:t>
      </w:r>
    </w:p>
    <w:p w14:paraId="58A19DBA" w14:textId="77777777" w:rsidR="00541AFB" w:rsidRPr="00224244" w:rsidRDefault="00541AFB" w:rsidP="00541AFB">
      <w:pPr>
        <w:pStyle w:val="Doc-text2"/>
      </w:pPr>
    </w:p>
    <w:p w14:paraId="4B2CD1EB" w14:textId="29066E20" w:rsidR="00541AFB" w:rsidRPr="00224244" w:rsidRDefault="00C00E88" w:rsidP="00541AFB">
      <w:pPr>
        <w:pStyle w:val="Doc-title"/>
      </w:pPr>
      <w:hyperlink r:id="rId1757" w:history="1">
        <w:r w:rsidR="00EB1908">
          <w:rPr>
            <w:rStyle w:val="Hyperlink"/>
          </w:rPr>
          <w:t>R2-2006142</w:t>
        </w:r>
      </w:hyperlink>
      <w:r w:rsidR="00541AFB" w:rsidRPr="00224244">
        <w:tab/>
        <w:t>Report of phase 2 of email discussion [AT110-e][058][IIOT] EHC (Intel)</w:t>
      </w:r>
      <w:r w:rsidR="00541AFB" w:rsidRPr="00224244">
        <w:tab/>
        <w:t>Intel Corporation</w:t>
      </w:r>
      <w:r w:rsidR="00541AFB" w:rsidRPr="00224244">
        <w:tab/>
        <w:t>discussion</w:t>
      </w:r>
      <w:r w:rsidR="00541AFB" w:rsidRPr="00224244">
        <w:tab/>
        <w:t>Rel-16</w:t>
      </w:r>
      <w:r w:rsidR="00541AFB" w:rsidRPr="00224244">
        <w:tab/>
        <w:t>NR_IIOT-Core</w:t>
      </w:r>
    </w:p>
    <w:p w14:paraId="117E0D0D" w14:textId="77777777" w:rsidR="00541AFB" w:rsidRPr="00224244" w:rsidRDefault="00541AFB" w:rsidP="00541AFB">
      <w:pPr>
        <w:pStyle w:val="Agreement"/>
        <w:tabs>
          <w:tab w:val="num" w:pos="1619"/>
        </w:tabs>
        <w:overflowPunct/>
        <w:autoSpaceDE/>
        <w:autoSpaceDN/>
        <w:adjustRightInd/>
        <w:ind w:left="1619" w:hanging="360"/>
        <w:textAlignment w:val="auto"/>
        <w:rPr>
          <w:lang w:eastAsia="ko-KR"/>
        </w:rPr>
      </w:pPr>
      <w:r w:rsidRPr="00224244">
        <w:rPr>
          <w:lang w:eastAsia="ko-KR"/>
        </w:rPr>
        <w:t>[058][046] In TS 38.323 clause 5.12.4 and TS 36.323 clause 5.14.4, clarification is added that EHC compressed packets include EHC full header packets and EHC compressed header packets.</w:t>
      </w:r>
    </w:p>
    <w:p w14:paraId="2BC755AF" w14:textId="77777777" w:rsidR="00541AFB" w:rsidRPr="00224244" w:rsidRDefault="00541AFB" w:rsidP="00541AFB">
      <w:pPr>
        <w:pStyle w:val="Agreement"/>
        <w:tabs>
          <w:tab w:val="num" w:pos="1619"/>
        </w:tabs>
        <w:overflowPunct/>
        <w:autoSpaceDE/>
        <w:autoSpaceDN/>
        <w:adjustRightInd/>
        <w:ind w:left="1619" w:hanging="360"/>
        <w:textAlignment w:val="auto"/>
        <w:rPr>
          <w:lang w:eastAsia="ko-KR"/>
        </w:rPr>
      </w:pPr>
      <w:r w:rsidRPr="00224244">
        <w:rPr>
          <w:lang w:eastAsia="ko-KR"/>
        </w:rPr>
        <w:t>[058][046] In TS 38.323 Annex A.1, for the description of EHC operation, change “compressed” to “removed”.</w:t>
      </w:r>
    </w:p>
    <w:p w14:paraId="192EE9A0" w14:textId="77777777" w:rsidR="00541AFB" w:rsidRPr="00224244" w:rsidRDefault="00541AFB" w:rsidP="00541AFB">
      <w:pPr>
        <w:pStyle w:val="Agreement"/>
        <w:tabs>
          <w:tab w:val="num" w:pos="1619"/>
        </w:tabs>
        <w:overflowPunct/>
        <w:autoSpaceDE/>
        <w:autoSpaceDN/>
        <w:adjustRightInd/>
        <w:ind w:left="1619" w:hanging="360"/>
        <w:textAlignment w:val="auto"/>
        <w:rPr>
          <w:lang w:eastAsia="ko-KR"/>
        </w:rPr>
      </w:pPr>
      <w:r w:rsidRPr="00224244">
        <w:rPr>
          <w:lang w:eastAsia="ko-KR"/>
        </w:rPr>
        <w:t>[058][046] There is no need to change field name “PAYLOAD (+PAD)” to “PAYLOAD” in Figure A.2.1.1-1 and A.2.1.1-2 of TS 38.323.</w:t>
      </w:r>
    </w:p>
    <w:p w14:paraId="37C56ACE" w14:textId="77777777" w:rsidR="00541AFB" w:rsidRPr="00224244" w:rsidRDefault="00541AFB" w:rsidP="00541AFB">
      <w:pPr>
        <w:pStyle w:val="Agreement"/>
        <w:tabs>
          <w:tab w:val="num" w:pos="1619"/>
        </w:tabs>
        <w:overflowPunct/>
        <w:autoSpaceDE/>
        <w:autoSpaceDN/>
        <w:adjustRightInd/>
        <w:ind w:left="1619" w:hanging="360"/>
        <w:textAlignment w:val="auto"/>
        <w:rPr>
          <w:lang w:eastAsia="ko-KR"/>
        </w:rPr>
      </w:pPr>
      <w:r w:rsidRPr="00224244">
        <w:rPr>
          <w:lang w:eastAsia="ko-KR"/>
        </w:rPr>
        <w:t xml:space="preserve">[058][046] </w:t>
      </w:r>
      <w:r w:rsidRPr="00224244">
        <w:rPr>
          <w:lang w:eastAsia="zh-CN"/>
        </w:rPr>
        <w:t>In TS 38.331</w:t>
      </w:r>
      <w:r w:rsidRPr="00224244">
        <w:rPr>
          <w:lang w:val="en-US" w:eastAsia="zh-CN"/>
        </w:rPr>
        <w:t xml:space="preserve"> and TS 36.331</w:t>
      </w:r>
      <w:r w:rsidRPr="00224244">
        <w:rPr>
          <w:lang w:eastAsia="zh-CN"/>
        </w:rPr>
        <w:t xml:space="preserve">, IE </w:t>
      </w:r>
      <w:r w:rsidRPr="00224244">
        <w:rPr>
          <w:i/>
          <w:iCs/>
          <w:lang w:eastAsia="zh-CN"/>
        </w:rPr>
        <w:t>maxCID-EHC-UL</w:t>
      </w:r>
      <w:r w:rsidRPr="00224244">
        <w:rPr>
          <w:lang w:eastAsia="zh-CN"/>
        </w:rPr>
        <w:t xml:space="preserve"> is introduced, with </w:t>
      </w:r>
      <w:r w:rsidRPr="00224244">
        <w:rPr>
          <w:lang w:eastAsia="ko-KR"/>
        </w:rPr>
        <w:t>the value range</w:t>
      </w:r>
      <w:r w:rsidRPr="00224244">
        <w:rPr>
          <w:lang w:val="en-US" w:eastAsia="ko-KR"/>
        </w:rPr>
        <w:t>:</w:t>
      </w:r>
      <w:r w:rsidRPr="00224244">
        <w:rPr>
          <w:lang w:eastAsia="ko-KR"/>
        </w:rPr>
        <w:t xml:space="preserve"> INTEGER (1..32767). The field description </w:t>
      </w:r>
      <w:r w:rsidRPr="00224244">
        <w:rPr>
          <w:lang w:val="en-US" w:eastAsia="ko-KR"/>
        </w:rPr>
        <w:t>is</w:t>
      </w:r>
      <w:r w:rsidRPr="00224244">
        <w:rPr>
          <w:lang w:eastAsia="ko-KR"/>
        </w:rPr>
        <w:t>: “</w:t>
      </w:r>
      <w:r w:rsidRPr="00224244">
        <w:t>Indicates the value of the MAX_CID_EHC_UL parameter as specified in TS 38.323 [5].</w:t>
      </w:r>
      <w:r w:rsidRPr="00224244">
        <w:rPr>
          <w:lang w:val="en-US"/>
        </w:rPr>
        <w:t xml:space="preserve"> </w:t>
      </w:r>
      <w:r w:rsidRPr="00224244">
        <w:t xml:space="preserve">The total value of MAX_CID_EHC_ULs across all bearers for the UE should be less than or equal to the value of </w:t>
      </w:r>
      <w:r w:rsidRPr="00224244">
        <w:rPr>
          <w:i/>
          <w:iCs/>
        </w:rPr>
        <w:t>maxNumberEHC-Contexts</w:t>
      </w:r>
      <w:r w:rsidRPr="00224244">
        <w:t xml:space="preserve"> parameter as indicated by the UE.</w:t>
      </w:r>
      <w:r w:rsidRPr="00224244">
        <w:rPr>
          <w:lang w:eastAsia="ko-KR"/>
        </w:rPr>
        <w:t xml:space="preserve">” </w:t>
      </w:r>
    </w:p>
    <w:p w14:paraId="2B9F25D9" w14:textId="77777777" w:rsidR="00541AFB" w:rsidRPr="00224244" w:rsidRDefault="00541AFB" w:rsidP="00541AFB">
      <w:pPr>
        <w:pStyle w:val="Doc-text2"/>
        <w:ind w:left="0" w:firstLine="0"/>
      </w:pPr>
    </w:p>
    <w:p w14:paraId="137BB47A" w14:textId="77777777" w:rsidR="00541AFB" w:rsidRPr="00224244" w:rsidRDefault="00541AFB" w:rsidP="00541AFB">
      <w:pPr>
        <w:pStyle w:val="Doc-text2"/>
      </w:pPr>
    </w:p>
    <w:p w14:paraId="0BC75A1B" w14:textId="3D593B1B" w:rsidR="00541AFB" w:rsidRPr="00224244" w:rsidRDefault="00C00E88" w:rsidP="00541AFB">
      <w:pPr>
        <w:pStyle w:val="Doc-title"/>
      </w:pPr>
      <w:hyperlink r:id="rId1758" w:history="1">
        <w:r w:rsidR="00EB1908">
          <w:rPr>
            <w:rStyle w:val="Hyperlink"/>
          </w:rPr>
          <w:t>R2-2005589</w:t>
        </w:r>
      </w:hyperlink>
      <w:r w:rsidR="00541AFB" w:rsidRPr="00224244">
        <w:tab/>
        <w:t>Summary on Ethernet Header Compression</w:t>
      </w:r>
      <w:r w:rsidR="00541AFB" w:rsidRPr="00224244">
        <w:tab/>
        <w:t>Intel Corporation</w:t>
      </w:r>
      <w:r w:rsidR="00541AFB" w:rsidRPr="00224244">
        <w:tab/>
        <w:t>discussion</w:t>
      </w:r>
      <w:r w:rsidR="00541AFB" w:rsidRPr="00224244">
        <w:tab/>
        <w:t>Rel-16</w:t>
      </w:r>
      <w:r w:rsidR="00541AFB" w:rsidRPr="00224244">
        <w:tab/>
        <w:t>NR_IIOT-Core</w:t>
      </w:r>
      <w:r w:rsidR="00541AFB" w:rsidRPr="00224244">
        <w:tab/>
        <w:t>Late</w:t>
      </w:r>
    </w:p>
    <w:p w14:paraId="79D8709B" w14:textId="1FAFF49E" w:rsidR="00541AFB" w:rsidRPr="00224244" w:rsidRDefault="00C00E88" w:rsidP="00541AFB">
      <w:pPr>
        <w:pStyle w:val="Doc-title"/>
      </w:pPr>
      <w:hyperlink r:id="rId1759" w:history="1">
        <w:r w:rsidR="00EB1908">
          <w:rPr>
            <w:rStyle w:val="Hyperlink"/>
          </w:rPr>
          <w:t>R2-2004542</w:t>
        </w:r>
      </w:hyperlink>
      <w:r w:rsidR="00541AFB" w:rsidRPr="00224244">
        <w:tab/>
        <w:t>Remaining Issues in Ethernet Header Compression</w:t>
      </w:r>
      <w:r w:rsidR="00541AFB" w:rsidRPr="00224244">
        <w:tab/>
        <w:t>III</w:t>
      </w:r>
      <w:r w:rsidR="00541AFB" w:rsidRPr="00224244">
        <w:tab/>
        <w:t>discussion</w:t>
      </w:r>
      <w:r w:rsidR="00541AFB" w:rsidRPr="00224244">
        <w:tab/>
        <w:t>Rel-16</w:t>
      </w:r>
      <w:r w:rsidR="00541AFB" w:rsidRPr="00224244">
        <w:tab/>
        <w:t>Late</w:t>
      </w:r>
    </w:p>
    <w:p w14:paraId="7F64F05A" w14:textId="3D816FBE" w:rsidR="00541AFB" w:rsidRPr="00224244" w:rsidRDefault="00C00E88" w:rsidP="00541AFB">
      <w:pPr>
        <w:pStyle w:val="Doc-title"/>
      </w:pPr>
      <w:hyperlink r:id="rId1760" w:history="1">
        <w:r w:rsidR="00EB1908">
          <w:rPr>
            <w:rStyle w:val="Hyperlink"/>
          </w:rPr>
          <w:t>R2-2004678</w:t>
        </w:r>
      </w:hyperlink>
      <w:r w:rsidR="00541AFB" w:rsidRPr="00224244">
        <w:tab/>
        <w:t>EHC remaining issues</w:t>
      </w:r>
      <w:r w:rsidR="00541AFB" w:rsidRPr="00224244">
        <w:tab/>
        <w:t>Nokia, Nokia Shanghai Bell</w:t>
      </w:r>
      <w:r w:rsidR="00541AFB" w:rsidRPr="00224244">
        <w:tab/>
        <w:t>discussion</w:t>
      </w:r>
      <w:r w:rsidR="00541AFB" w:rsidRPr="00224244">
        <w:tab/>
        <w:t>Rel-16</w:t>
      </w:r>
      <w:r w:rsidR="00541AFB" w:rsidRPr="00224244">
        <w:tab/>
        <w:t>NR_IIOT</w:t>
      </w:r>
    </w:p>
    <w:p w14:paraId="5E65AB3F" w14:textId="00EDCFF9" w:rsidR="00541AFB" w:rsidRPr="00224244" w:rsidRDefault="00C00E88" w:rsidP="00541AFB">
      <w:pPr>
        <w:pStyle w:val="Doc-title"/>
      </w:pPr>
      <w:hyperlink r:id="rId1761" w:history="1">
        <w:r w:rsidR="00EB1908">
          <w:rPr>
            <w:rStyle w:val="Hyperlink"/>
          </w:rPr>
          <w:t>R2-2004679</w:t>
        </w:r>
      </w:hyperlink>
      <w:r w:rsidR="00541AFB" w:rsidRPr="00224244">
        <w:tab/>
        <w:t>Clarification on Ethernet frame handling by EHC</w:t>
      </w:r>
      <w:r w:rsidR="00541AFB" w:rsidRPr="00224244">
        <w:tab/>
        <w:t>Nokia, Nokia Shanghai Bell, ZTE Corporation</w:t>
      </w:r>
      <w:r w:rsidR="00541AFB" w:rsidRPr="00224244">
        <w:tab/>
        <w:t>discussion</w:t>
      </w:r>
      <w:r w:rsidR="00541AFB" w:rsidRPr="00224244">
        <w:tab/>
        <w:t>Rel-16</w:t>
      </w:r>
      <w:r w:rsidR="00541AFB" w:rsidRPr="00224244">
        <w:tab/>
        <w:t>NR_IIOT</w:t>
      </w:r>
    </w:p>
    <w:p w14:paraId="7D678825" w14:textId="0E68080B" w:rsidR="00541AFB" w:rsidRPr="00224244" w:rsidRDefault="00C00E88" w:rsidP="00541AFB">
      <w:pPr>
        <w:pStyle w:val="Doc-title"/>
      </w:pPr>
      <w:hyperlink r:id="rId1762" w:history="1">
        <w:r w:rsidR="00EB1908">
          <w:rPr>
            <w:rStyle w:val="Hyperlink"/>
          </w:rPr>
          <w:t>R2-2004742</w:t>
        </w:r>
      </w:hyperlink>
      <w:r w:rsidR="00541AFB" w:rsidRPr="00224244">
        <w:tab/>
        <w:t>Corrections on the EHC</w:t>
      </w:r>
      <w:r w:rsidR="00541AFB" w:rsidRPr="00224244">
        <w:tab/>
        <w:t>vivo</w:t>
      </w:r>
      <w:r w:rsidR="00541AFB" w:rsidRPr="00224244">
        <w:tab/>
        <w:t>discussion</w:t>
      </w:r>
    </w:p>
    <w:p w14:paraId="07DEE1BD" w14:textId="65741A32" w:rsidR="00541AFB" w:rsidRPr="00224244" w:rsidRDefault="00C00E88" w:rsidP="00541AFB">
      <w:pPr>
        <w:pStyle w:val="Doc-title"/>
      </w:pPr>
      <w:hyperlink r:id="rId1763" w:history="1">
        <w:r w:rsidR="00EB1908">
          <w:rPr>
            <w:rStyle w:val="Hyperlink"/>
          </w:rPr>
          <w:t>R2-2004962</w:t>
        </w:r>
      </w:hyperlink>
      <w:r w:rsidR="00541AFB" w:rsidRPr="00224244">
        <w:tab/>
        <w:t>Remaining EHC issues</w:t>
      </w:r>
      <w:r w:rsidR="00541AFB" w:rsidRPr="00224244">
        <w:tab/>
        <w:t>Ericsson</w:t>
      </w:r>
      <w:r w:rsidR="00541AFB" w:rsidRPr="00224244">
        <w:tab/>
        <w:t>discussion</w:t>
      </w:r>
      <w:r w:rsidR="00541AFB" w:rsidRPr="00224244">
        <w:tab/>
        <w:t>NR_IIOT-Core</w:t>
      </w:r>
    </w:p>
    <w:p w14:paraId="0C86D187" w14:textId="78A5979F" w:rsidR="00541AFB" w:rsidRPr="00224244" w:rsidRDefault="00C00E88" w:rsidP="00541AFB">
      <w:pPr>
        <w:pStyle w:val="Doc-title"/>
      </w:pPr>
      <w:hyperlink r:id="rId1764" w:history="1">
        <w:r w:rsidR="00EB1908">
          <w:rPr>
            <w:rStyle w:val="Hyperlink"/>
          </w:rPr>
          <w:t>R2-2005041</w:t>
        </w:r>
      </w:hyperlink>
      <w:r w:rsidR="00541AFB" w:rsidRPr="00224244">
        <w:tab/>
        <w:t>Remaining FFS for EHC in TSC</w:t>
      </w:r>
      <w:r w:rsidR="00541AFB" w:rsidRPr="00224244">
        <w:tab/>
        <w:t>ZTE Corporation, Sanechips</w:t>
      </w:r>
      <w:r w:rsidR="00541AFB" w:rsidRPr="00224244">
        <w:tab/>
        <w:t>discussion</w:t>
      </w:r>
      <w:r w:rsidR="00541AFB" w:rsidRPr="00224244">
        <w:tab/>
        <w:t>Rel-16</w:t>
      </w:r>
      <w:r w:rsidR="00541AFB" w:rsidRPr="00224244">
        <w:tab/>
        <w:t>NR_IIOT_URLLC_enh-Core</w:t>
      </w:r>
    </w:p>
    <w:p w14:paraId="2B20CE8F" w14:textId="3972FA7B" w:rsidR="00541AFB" w:rsidRPr="00224244" w:rsidRDefault="00C00E88" w:rsidP="00541AFB">
      <w:pPr>
        <w:pStyle w:val="Doc-title"/>
      </w:pPr>
      <w:hyperlink r:id="rId1765" w:history="1">
        <w:r w:rsidR="00EB1908">
          <w:rPr>
            <w:rStyle w:val="Hyperlink"/>
          </w:rPr>
          <w:t>R2-2005147</w:t>
        </w:r>
      </w:hyperlink>
      <w:r w:rsidR="00541AFB" w:rsidRPr="00224244">
        <w:tab/>
        <w:t>Switching from Compressed header in EHC to Full header</w:t>
      </w:r>
      <w:r w:rsidR="00541AFB" w:rsidRPr="00224244">
        <w:tab/>
        <w:t>Sony</w:t>
      </w:r>
      <w:r w:rsidR="00541AFB" w:rsidRPr="00224244">
        <w:tab/>
        <w:t>discussion</w:t>
      </w:r>
      <w:r w:rsidR="00541AFB" w:rsidRPr="00224244">
        <w:tab/>
        <w:t>Rel-16</w:t>
      </w:r>
      <w:r w:rsidR="00541AFB" w:rsidRPr="00224244">
        <w:tab/>
        <w:t>NR_IIOT-Core</w:t>
      </w:r>
    </w:p>
    <w:p w14:paraId="24A1055D" w14:textId="0E3C4F80" w:rsidR="00541AFB" w:rsidRPr="00224244" w:rsidRDefault="00C00E88" w:rsidP="00541AFB">
      <w:pPr>
        <w:pStyle w:val="Doc-title"/>
      </w:pPr>
      <w:hyperlink r:id="rId1766" w:history="1">
        <w:r w:rsidR="00EB1908">
          <w:rPr>
            <w:rStyle w:val="Hyperlink"/>
          </w:rPr>
          <w:t>R2-2005154</w:t>
        </w:r>
      </w:hyperlink>
      <w:r w:rsidR="00541AFB" w:rsidRPr="00224244">
        <w:tab/>
        <w:t>Remaining issues about EHC</w:t>
      </w:r>
      <w:r w:rsidR="00541AFB" w:rsidRPr="00224244">
        <w:tab/>
        <w:t>Huawei, HiSilicon</w:t>
      </w:r>
      <w:r w:rsidR="00541AFB" w:rsidRPr="00224244">
        <w:tab/>
        <w:t>discussion</w:t>
      </w:r>
      <w:r w:rsidR="00541AFB" w:rsidRPr="00224244">
        <w:tab/>
        <w:t>NR_IIOT-Core</w:t>
      </w:r>
    </w:p>
    <w:p w14:paraId="50578A37" w14:textId="5BF45BE0" w:rsidR="00541AFB" w:rsidRPr="00224244" w:rsidRDefault="00C00E88" w:rsidP="00541AFB">
      <w:pPr>
        <w:pStyle w:val="Doc-title"/>
      </w:pPr>
      <w:hyperlink r:id="rId1767" w:history="1">
        <w:r w:rsidR="00EB1908">
          <w:rPr>
            <w:rStyle w:val="Hyperlink"/>
          </w:rPr>
          <w:t>R2-2005336</w:t>
        </w:r>
      </w:hyperlink>
      <w:r w:rsidR="00541AFB" w:rsidRPr="00224244">
        <w:tab/>
        <w:t>Open issues on EHC</w:t>
      </w:r>
      <w:r w:rsidR="00541AFB" w:rsidRPr="00224244">
        <w:tab/>
        <w:t>OPPO</w:t>
      </w:r>
      <w:r w:rsidR="00541AFB" w:rsidRPr="00224244">
        <w:tab/>
        <w:t>discussion</w:t>
      </w:r>
      <w:r w:rsidR="00541AFB" w:rsidRPr="00224244">
        <w:tab/>
        <w:t>Rel-16</w:t>
      </w:r>
      <w:r w:rsidR="00541AFB" w:rsidRPr="00224244">
        <w:tab/>
        <w:t>NR_IIOT-Core</w:t>
      </w:r>
    </w:p>
    <w:p w14:paraId="495E3A1E" w14:textId="77777777" w:rsidR="00541AFB" w:rsidRPr="00224244" w:rsidRDefault="00541AFB" w:rsidP="00541AFB">
      <w:pPr>
        <w:pStyle w:val="Doc-text2"/>
      </w:pPr>
    </w:p>
    <w:p w14:paraId="3EE87E72" w14:textId="77777777" w:rsidR="00541AFB" w:rsidRPr="00224244" w:rsidRDefault="00541AFB" w:rsidP="00541AFB">
      <w:pPr>
        <w:pStyle w:val="Heading3"/>
      </w:pPr>
      <w:bookmarkStart w:id="327" w:name="_Toc44503648"/>
      <w:bookmarkStart w:id="328" w:name="_Toc48489860"/>
      <w:r w:rsidRPr="00224244">
        <w:t>6.7.5</w:t>
      </w:r>
      <w:r w:rsidRPr="00224244">
        <w:tab/>
        <w:t>Stage-2 Corrections</w:t>
      </w:r>
      <w:bookmarkEnd w:id="327"/>
      <w:bookmarkEnd w:id="328"/>
    </w:p>
    <w:p w14:paraId="7847A451" w14:textId="77777777" w:rsidR="00541AFB" w:rsidRPr="00224244" w:rsidRDefault="00541AFB" w:rsidP="00541AFB">
      <w:pPr>
        <w:pStyle w:val="Comments"/>
      </w:pPr>
      <w:r w:rsidRPr="00224244">
        <w:t>Summary if needed and 38300 CR by Nokia</w:t>
      </w:r>
    </w:p>
    <w:p w14:paraId="6F77AD83" w14:textId="77777777" w:rsidR="00541AFB" w:rsidRPr="00224244" w:rsidRDefault="00541AFB" w:rsidP="00541AFB">
      <w:pPr>
        <w:pStyle w:val="Comments"/>
      </w:pPr>
    </w:p>
    <w:p w14:paraId="5D485E9E"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 xml:space="preserve">[AT110-e][059][IIOT] Stage-2 CRs (Nokia, Huawei) </w:t>
      </w:r>
    </w:p>
    <w:p w14:paraId="3C62C01F" w14:textId="77777777" w:rsidR="00541AFB" w:rsidRPr="00224244" w:rsidRDefault="00541AFB" w:rsidP="00541AFB">
      <w:pPr>
        <w:pStyle w:val="EmailDiscussion2"/>
        <w:ind w:left="1619"/>
      </w:pPr>
      <w:r w:rsidRPr="00224244">
        <w:t>Scope: Updated Stage-2 CR. Capture meeting agreements, corrections.</w:t>
      </w:r>
    </w:p>
    <w:p w14:paraId="33712E3E" w14:textId="77777777" w:rsidR="00541AFB" w:rsidRPr="00224244" w:rsidRDefault="00541AFB" w:rsidP="00541AFB">
      <w:pPr>
        <w:pStyle w:val="EmailDiscussion2"/>
      </w:pPr>
      <w:r w:rsidRPr="00224244">
        <w:tab/>
        <w:t>Wanted Outcome: Agreed CRs 37340 (Huawei) 36300 38300 (Nokia)</w:t>
      </w:r>
    </w:p>
    <w:p w14:paraId="1807D738" w14:textId="77777777" w:rsidR="00541AFB" w:rsidRPr="00224244" w:rsidRDefault="00541AFB" w:rsidP="00541AFB">
      <w:pPr>
        <w:pStyle w:val="EmailDiscussion2"/>
      </w:pPr>
      <w:r w:rsidRPr="00224244">
        <w:tab/>
        <w:t>Deadline: June 11 0700 UTC</w:t>
      </w:r>
    </w:p>
    <w:p w14:paraId="7FD838E3" w14:textId="77777777" w:rsidR="00541AFB" w:rsidRPr="00224244" w:rsidRDefault="00541AFB" w:rsidP="00541AFB">
      <w:pPr>
        <w:pStyle w:val="Comments"/>
      </w:pPr>
    </w:p>
    <w:p w14:paraId="250B497D" w14:textId="03E23363" w:rsidR="00541AFB" w:rsidRPr="00224244" w:rsidRDefault="00C00E88" w:rsidP="00541AFB">
      <w:pPr>
        <w:pStyle w:val="Doc-title"/>
      </w:pPr>
      <w:hyperlink r:id="rId1768" w:history="1">
        <w:r w:rsidR="00EB1908">
          <w:rPr>
            <w:rStyle w:val="Hyperlink"/>
          </w:rPr>
          <w:t>R2-2005067</w:t>
        </w:r>
      </w:hyperlink>
      <w:r w:rsidR="00541AFB" w:rsidRPr="00224244">
        <w:tab/>
        <w:t>Introduction of IIOT features to TS 37.340</w:t>
      </w:r>
      <w:r w:rsidR="00541AFB" w:rsidRPr="00224244">
        <w:tab/>
        <w:t>Huawei, HiSilicon</w:t>
      </w:r>
      <w:r w:rsidR="00541AFB" w:rsidRPr="00224244">
        <w:tab/>
        <w:t>CR</w:t>
      </w:r>
      <w:r w:rsidR="00541AFB" w:rsidRPr="00224244">
        <w:tab/>
        <w:t>Rel-16</w:t>
      </w:r>
      <w:r w:rsidR="00541AFB" w:rsidRPr="00224244">
        <w:tab/>
        <w:t>37.340</w:t>
      </w:r>
      <w:r w:rsidR="00541AFB" w:rsidRPr="00224244">
        <w:tab/>
        <w:t>16.1.0</w:t>
      </w:r>
      <w:r w:rsidR="00541AFB" w:rsidRPr="00224244">
        <w:tab/>
        <w:t>0195</w:t>
      </w:r>
      <w:r w:rsidR="00541AFB" w:rsidRPr="00224244">
        <w:tab/>
        <w:t>2</w:t>
      </w:r>
      <w:r w:rsidR="00541AFB" w:rsidRPr="00224244">
        <w:tab/>
        <w:t>B</w:t>
      </w:r>
      <w:r w:rsidR="00541AFB" w:rsidRPr="00224244">
        <w:tab/>
        <w:t>NR_IIOT-Core</w:t>
      </w:r>
      <w:r w:rsidR="00541AFB" w:rsidRPr="00224244">
        <w:tab/>
      </w:r>
      <w:hyperlink r:id="rId1769" w:history="1">
        <w:r w:rsidR="00EB1908">
          <w:rPr>
            <w:rStyle w:val="Hyperlink"/>
          </w:rPr>
          <w:t>R2-2003888</w:t>
        </w:r>
      </w:hyperlink>
    </w:p>
    <w:p w14:paraId="3D0EFEFA" w14:textId="121D05E4" w:rsidR="00541AFB" w:rsidRPr="00224244" w:rsidRDefault="00541AFB" w:rsidP="00541AFB">
      <w:pPr>
        <w:pStyle w:val="Doc-text2"/>
      </w:pPr>
      <w:r w:rsidRPr="00224244">
        <w:t xml:space="preserve">=&gt; Revised in </w:t>
      </w:r>
      <w:hyperlink r:id="rId1770" w:history="1">
        <w:r w:rsidR="00EB1908">
          <w:rPr>
            <w:rStyle w:val="Hyperlink"/>
          </w:rPr>
          <w:t>R2-2006288</w:t>
        </w:r>
      </w:hyperlink>
    </w:p>
    <w:p w14:paraId="03588A00" w14:textId="0AB8F797" w:rsidR="00541AFB" w:rsidRPr="00224244" w:rsidRDefault="00C00E88" w:rsidP="00541AFB">
      <w:pPr>
        <w:pStyle w:val="Doc-title"/>
      </w:pPr>
      <w:hyperlink r:id="rId1771" w:history="1">
        <w:r w:rsidR="00EB1908">
          <w:rPr>
            <w:rStyle w:val="Hyperlink"/>
          </w:rPr>
          <w:t>R2-2006288</w:t>
        </w:r>
      </w:hyperlink>
      <w:r w:rsidR="00541AFB" w:rsidRPr="00224244">
        <w:tab/>
        <w:t>Introduction of IIOT features to TS 37.340</w:t>
      </w:r>
      <w:r w:rsidR="00541AFB" w:rsidRPr="00224244">
        <w:tab/>
        <w:t>Huawei, HiSilicon</w:t>
      </w:r>
      <w:r w:rsidR="00541AFB" w:rsidRPr="00224244">
        <w:tab/>
        <w:t>CR</w:t>
      </w:r>
      <w:r w:rsidR="00541AFB" w:rsidRPr="00224244">
        <w:tab/>
        <w:t>Rel-16</w:t>
      </w:r>
      <w:r w:rsidR="00541AFB" w:rsidRPr="00224244">
        <w:tab/>
        <w:t>37.340</w:t>
      </w:r>
      <w:r w:rsidR="00541AFB" w:rsidRPr="00224244">
        <w:tab/>
        <w:t>16.1.0</w:t>
      </w:r>
      <w:r w:rsidR="00541AFB" w:rsidRPr="00224244">
        <w:tab/>
        <w:t>0195</w:t>
      </w:r>
      <w:r w:rsidR="00541AFB" w:rsidRPr="00224244">
        <w:tab/>
        <w:t>3</w:t>
      </w:r>
      <w:r w:rsidR="00541AFB" w:rsidRPr="00224244">
        <w:tab/>
        <w:t>B</w:t>
      </w:r>
      <w:r w:rsidR="00541AFB" w:rsidRPr="00224244">
        <w:tab/>
        <w:t>NR_IIOT-Core</w:t>
      </w:r>
    </w:p>
    <w:p w14:paraId="76B2D8EB"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[059] Agreed</w:t>
      </w:r>
    </w:p>
    <w:p w14:paraId="4638B50B" w14:textId="77777777" w:rsidR="00541AFB" w:rsidRPr="00224244" w:rsidRDefault="00541AFB" w:rsidP="00541AFB">
      <w:pPr>
        <w:pStyle w:val="Doc-text2"/>
      </w:pPr>
    </w:p>
    <w:p w14:paraId="088642A3" w14:textId="1C8CB0FE" w:rsidR="00541AFB" w:rsidRPr="00224244" w:rsidRDefault="00C00E88" w:rsidP="00541AFB">
      <w:pPr>
        <w:pStyle w:val="Doc-title"/>
      </w:pPr>
      <w:hyperlink r:id="rId1772" w:history="1">
        <w:r w:rsidR="00EB1908">
          <w:rPr>
            <w:rStyle w:val="Hyperlink"/>
          </w:rPr>
          <w:t>R2-2005162</w:t>
        </w:r>
      </w:hyperlink>
      <w:r w:rsidR="00541AFB" w:rsidRPr="00224244">
        <w:tab/>
        <w:t>Stage-2 updates for IIOT</w:t>
      </w:r>
      <w:r w:rsidR="00541AFB" w:rsidRPr="00224244">
        <w:tab/>
        <w:t>Nokia, Nokia Shanghai Bell</w:t>
      </w:r>
      <w:r w:rsidR="00541AFB" w:rsidRPr="00224244">
        <w:tab/>
        <w:t>CR</w:t>
      </w:r>
      <w:r w:rsidR="00541AFB" w:rsidRPr="00224244">
        <w:tab/>
        <w:t>Rel-16</w:t>
      </w:r>
      <w:r w:rsidR="00541AFB" w:rsidRPr="00224244">
        <w:tab/>
        <w:t>38.300</w:t>
      </w:r>
      <w:r w:rsidR="00541AFB" w:rsidRPr="00224244">
        <w:tab/>
        <w:t>16.1.0</w:t>
      </w:r>
      <w:r w:rsidR="00541AFB" w:rsidRPr="00224244">
        <w:tab/>
        <w:t>0215</w:t>
      </w:r>
      <w:r w:rsidR="00541AFB" w:rsidRPr="00224244">
        <w:tab/>
        <w:t>1</w:t>
      </w:r>
      <w:r w:rsidR="00541AFB" w:rsidRPr="00224244">
        <w:tab/>
        <w:t>F</w:t>
      </w:r>
      <w:r w:rsidR="00541AFB" w:rsidRPr="00224244">
        <w:tab/>
        <w:t>NR_IIOT</w:t>
      </w:r>
      <w:r w:rsidR="00541AFB" w:rsidRPr="00224244">
        <w:tab/>
      </w:r>
      <w:hyperlink r:id="rId1773" w:history="1">
        <w:r w:rsidR="00EB1908">
          <w:rPr>
            <w:rStyle w:val="Hyperlink"/>
          </w:rPr>
          <w:t>R2-2003170</w:t>
        </w:r>
      </w:hyperlink>
      <w:r w:rsidR="00541AFB" w:rsidRPr="00224244">
        <w:tab/>
        <w:t>Late</w:t>
      </w:r>
    </w:p>
    <w:p w14:paraId="21B72050" w14:textId="50EA49CA" w:rsidR="00541AFB" w:rsidRPr="00224244" w:rsidRDefault="00C00E88" w:rsidP="00541AFB">
      <w:pPr>
        <w:pStyle w:val="Doc-title"/>
      </w:pPr>
      <w:hyperlink r:id="rId1774" w:history="1">
        <w:r w:rsidR="00EB1908">
          <w:rPr>
            <w:rStyle w:val="Hyperlink"/>
          </w:rPr>
          <w:t>R2-2005181</w:t>
        </w:r>
      </w:hyperlink>
      <w:r w:rsidR="00541AFB" w:rsidRPr="00224244">
        <w:tab/>
        <w:t>Stage-2 updates for IIOT (36.300)</w:t>
      </w:r>
      <w:r w:rsidR="00541AFB" w:rsidRPr="00224244">
        <w:tab/>
        <w:t>Nokia, Nokia Shanghai Bell</w:t>
      </w:r>
      <w:r w:rsidR="00541AFB" w:rsidRPr="00224244">
        <w:tab/>
        <w:t>CR</w:t>
      </w:r>
      <w:r w:rsidR="00541AFB" w:rsidRPr="00224244">
        <w:tab/>
        <w:t>Rel-16</w:t>
      </w:r>
      <w:r w:rsidR="00541AFB" w:rsidRPr="00224244">
        <w:tab/>
        <w:t>36.300</w:t>
      </w:r>
      <w:r w:rsidR="00541AFB" w:rsidRPr="00224244">
        <w:tab/>
        <w:t>16.1.0</w:t>
      </w:r>
      <w:r w:rsidR="00541AFB" w:rsidRPr="00224244">
        <w:tab/>
        <w:t>1280</w:t>
      </w:r>
      <w:r w:rsidR="00541AFB" w:rsidRPr="00224244">
        <w:tab/>
        <w:t>1</w:t>
      </w:r>
      <w:r w:rsidR="00541AFB" w:rsidRPr="00224244">
        <w:tab/>
        <w:t>F</w:t>
      </w:r>
      <w:r w:rsidR="00541AFB" w:rsidRPr="00224244">
        <w:tab/>
        <w:t>NR_IIOT-Core</w:t>
      </w:r>
      <w:r w:rsidR="00541AFB" w:rsidRPr="00224244">
        <w:tab/>
      </w:r>
      <w:hyperlink r:id="rId1775" w:history="1">
        <w:r w:rsidR="00EB1908">
          <w:rPr>
            <w:rStyle w:val="Hyperlink"/>
          </w:rPr>
          <w:t>R2-2003887</w:t>
        </w:r>
      </w:hyperlink>
      <w:r w:rsidR="00541AFB" w:rsidRPr="00224244">
        <w:tab/>
        <w:t>Late</w:t>
      </w:r>
    </w:p>
    <w:p w14:paraId="095F6047"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[059] Both Agreed</w:t>
      </w:r>
    </w:p>
    <w:p w14:paraId="2AFD34A6" w14:textId="77777777" w:rsidR="00541AFB" w:rsidRPr="00224244" w:rsidRDefault="00541AFB" w:rsidP="00541AFB">
      <w:pPr>
        <w:pStyle w:val="Doc-text2"/>
      </w:pPr>
    </w:p>
    <w:p w14:paraId="4ED98844" w14:textId="77777777" w:rsidR="00541AFB" w:rsidRPr="00224244" w:rsidRDefault="00541AFB" w:rsidP="00541AFB">
      <w:pPr>
        <w:pStyle w:val="Heading3"/>
      </w:pPr>
      <w:bookmarkStart w:id="329" w:name="_Toc44503649"/>
      <w:bookmarkStart w:id="330" w:name="_Toc48489861"/>
      <w:r w:rsidRPr="00224244">
        <w:t>6.7.6</w:t>
      </w:r>
      <w:r w:rsidRPr="00224244">
        <w:tab/>
        <w:t>UE capabilities</w:t>
      </w:r>
      <w:bookmarkEnd w:id="329"/>
      <w:bookmarkEnd w:id="330"/>
    </w:p>
    <w:p w14:paraId="0A4D68E1" w14:textId="77777777" w:rsidR="00541AFB" w:rsidRPr="00224244" w:rsidRDefault="00541AFB" w:rsidP="00541AFB">
      <w:pPr>
        <w:pStyle w:val="Comments"/>
      </w:pPr>
      <w:r w:rsidRPr="00224244">
        <w:t>Summary if needed and running 38306 CR by Nokia. Some Open points: FFS whether additional capability or related signalling is needed for joint EHC and ROHC operation. FFS: Revisit the discussion on the number of DRBs the UE shall support with Rel-16 PDCP duplication after the related issue for Rel-15 is clarified. FFS: Allow additional RLC entities to be configured for duplication without impacting the maximum number of DRBs. Discuss further the conditions for allowing additional RLC entities to be configured.</w:t>
      </w:r>
    </w:p>
    <w:p w14:paraId="56BD40DA" w14:textId="77777777" w:rsidR="00541AFB" w:rsidRPr="00224244" w:rsidRDefault="00541AFB" w:rsidP="00541AFB"/>
    <w:p w14:paraId="356DBF1E"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 xml:space="preserve">[AT110-e][048][060][IIOT] UE capabilities (Nokia) </w:t>
      </w:r>
    </w:p>
    <w:p w14:paraId="4E49A628" w14:textId="7BDDF55E" w:rsidR="00541AFB" w:rsidRPr="00224244" w:rsidRDefault="00541AFB" w:rsidP="00541AFB">
      <w:pPr>
        <w:pStyle w:val="EmailDiscussion2"/>
        <w:ind w:left="1619"/>
      </w:pPr>
      <w:r w:rsidRPr="00224244">
        <w:t xml:space="preserve">Scope: Treat </w:t>
      </w:r>
      <w:hyperlink r:id="rId1776" w:history="1">
        <w:r w:rsidR="00EB1908">
          <w:rPr>
            <w:rStyle w:val="Hyperlink"/>
          </w:rPr>
          <w:t>R2-2004681</w:t>
        </w:r>
      </w:hyperlink>
      <w:r w:rsidRPr="00224244">
        <w:t>, determine agreeable parts and and make agreements. Implement meeting agreements in updated CRs.</w:t>
      </w:r>
    </w:p>
    <w:p w14:paraId="7A783893" w14:textId="77777777" w:rsidR="00541AFB" w:rsidRPr="00224244" w:rsidRDefault="00541AFB" w:rsidP="00541AFB">
      <w:pPr>
        <w:pStyle w:val="EmailDiscussion2"/>
      </w:pPr>
      <w:r w:rsidRPr="00224244">
        <w:tab/>
        <w:t>Part 1: Agreements (rapporteur sets the deadline)</w:t>
      </w:r>
    </w:p>
    <w:p w14:paraId="711F5CC1" w14:textId="77777777" w:rsidR="00541AFB" w:rsidRPr="00224244" w:rsidRDefault="00541AFB" w:rsidP="00541AFB">
      <w:pPr>
        <w:pStyle w:val="EmailDiscussion2"/>
      </w:pPr>
      <w:r w:rsidRPr="00224244">
        <w:tab/>
        <w:t xml:space="preserve">Part 2: Endorsed CRs 38306 38331 36306 36331 (For merge, good Q cover sheet etc) </w:t>
      </w:r>
    </w:p>
    <w:p w14:paraId="5B3653F8" w14:textId="77777777" w:rsidR="00541AFB" w:rsidRPr="00224244" w:rsidRDefault="00541AFB" w:rsidP="00541AFB">
      <w:pPr>
        <w:pStyle w:val="EmailDiscussion2"/>
      </w:pPr>
      <w:r w:rsidRPr="00224244">
        <w:tab/>
        <w:t>Deadline: June 11 0700 UTC</w:t>
      </w:r>
    </w:p>
    <w:p w14:paraId="4E4034AC" w14:textId="77777777" w:rsidR="00541AFB" w:rsidRPr="00224244" w:rsidRDefault="00541AFB" w:rsidP="00541AFB">
      <w:pPr>
        <w:pStyle w:val="EmailDiscussion2"/>
        <w:rPr>
          <w:rStyle w:val="Hyperlink"/>
          <w:color w:val="auto"/>
          <w:u w:val="none"/>
        </w:rPr>
      </w:pPr>
    </w:p>
    <w:p w14:paraId="103193B0" w14:textId="31C76B13" w:rsidR="00541AFB" w:rsidRPr="00224244" w:rsidRDefault="00C00E88" w:rsidP="00541AFB">
      <w:pPr>
        <w:pStyle w:val="Doc-title"/>
      </w:pPr>
      <w:hyperlink r:id="rId1777" w:history="1">
        <w:r w:rsidR="00EB1908">
          <w:rPr>
            <w:rStyle w:val="Hyperlink"/>
          </w:rPr>
          <w:t>R2-2006048</w:t>
        </w:r>
      </w:hyperlink>
      <w:r w:rsidR="00541AFB" w:rsidRPr="00224244">
        <w:tab/>
        <w:t>Summary of Phase 1 of e-mail discussion: [AT110e][048][IIOT] UE capabilities (Nokia)</w:t>
      </w:r>
      <w:r w:rsidR="00541AFB" w:rsidRPr="00224244">
        <w:tab/>
        <w:t>Nokia, Nokia Shanghai Bell</w:t>
      </w:r>
      <w:r w:rsidR="00541AFB" w:rsidRPr="00224244">
        <w:tab/>
        <w:t>discussion</w:t>
      </w:r>
      <w:r w:rsidR="00541AFB" w:rsidRPr="00224244">
        <w:tab/>
        <w:t>Rel-16</w:t>
      </w:r>
      <w:r w:rsidR="00541AFB" w:rsidRPr="00224244">
        <w:tab/>
        <w:t>NR_IIOT</w:t>
      </w:r>
    </w:p>
    <w:p w14:paraId="58FB7B50" w14:textId="77777777" w:rsidR="00541AFB" w:rsidRPr="00224244" w:rsidRDefault="00541AFB" w:rsidP="00541AFB"/>
    <w:p w14:paraId="42B684A1" w14:textId="77777777" w:rsidR="00541AFB" w:rsidRPr="00224244" w:rsidRDefault="00541AFB" w:rsidP="00541AFB">
      <w:pPr>
        <w:pStyle w:val="Agreement"/>
        <w:tabs>
          <w:tab w:val="num" w:pos="1619"/>
        </w:tabs>
        <w:overflowPunct/>
        <w:autoSpaceDE/>
        <w:autoSpaceDN/>
        <w:adjustRightInd/>
        <w:ind w:left="1619" w:hanging="360"/>
        <w:textAlignment w:val="auto"/>
        <w:rPr>
          <w:lang w:val="en-US"/>
        </w:rPr>
      </w:pPr>
      <w:r w:rsidRPr="00224244">
        <w:rPr>
          <w:lang w:val="en-US"/>
        </w:rPr>
        <w:t>Introduce a capability for the UE to indicate whether it supports simultaneous configuration of EHC and RoHC for the same DRB.</w:t>
      </w:r>
    </w:p>
    <w:p w14:paraId="6F0AE2C9" w14:textId="77777777" w:rsidR="00541AFB" w:rsidRPr="00224244" w:rsidRDefault="00541AFB" w:rsidP="00541AFB">
      <w:pPr>
        <w:pStyle w:val="Agreement"/>
        <w:tabs>
          <w:tab w:val="num" w:pos="1619"/>
        </w:tabs>
        <w:overflowPunct/>
        <w:autoSpaceDE/>
        <w:autoSpaceDN/>
        <w:adjustRightInd/>
        <w:ind w:left="1619" w:hanging="360"/>
        <w:textAlignment w:val="auto"/>
        <w:rPr>
          <w:lang w:val="en-US"/>
        </w:rPr>
      </w:pPr>
      <w:r w:rsidRPr="00224244">
        <w:rPr>
          <w:lang w:val="en-US"/>
        </w:rPr>
        <w:t>If the UE indicates support for RoHC and EHC, but does not indicate support for a new capability as proposed in Proposal Ph1-1, EHC and RoHC may be simultaneously configured for different DRBs.</w:t>
      </w:r>
    </w:p>
    <w:p w14:paraId="0FAB321B" w14:textId="77777777" w:rsidR="00541AFB" w:rsidRPr="00224244" w:rsidRDefault="00541AFB" w:rsidP="00541AFB">
      <w:pPr>
        <w:pStyle w:val="Doc-text2"/>
        <w:ind w:left="0" w:firstLine="0"/>
        <w:rPr>
          <w:lang w:val="en-US"/>
        </w:rPr>
      </w:pPr>
    </w:p>
    <w:p w14:paraId="35ADFDAA" w14:textId="136EC121" w:rsidR="00541AFB" w:rsidRPr="00224244" w:rsidRDefault="00C00E88" w:rsidP="00541AFB">
      <w:pPr>
        <w:pStyle w:val="Doc-title"/>
      </w:pPr>
      <w:hyperlink r:id="rId1778" w:history="1">
        <w:r w:rsidR="00EB1908">
          <w:rPr>
            <w:rStyle w:val="Hyperlink"/>
          </w:rPr>
          <w:t>R2-2006295</w:t>
        </w:r>
      </w:hyperlink>
      <w:r w:rsidR="00541AFB" w:rsidRPr="00224244">
        <w:tab/>
        <w:t>Summary of Phase 2 of e-mail discussion: [AT110e][048][IIOT] UE capabilities (Nokia)</w:t>
      </w:r>
      <w:r w:rsidR="00541AFB" w:rsidRPr="00224244">
        <w:tab/>
        <w:t>Nokia, Nokia Shanghai Bell</w:t>
      </w:r>
      <w:r w:rsidR="00541AFB" w:rsidRPr="00224244">
        <w:tab/>
        <w:t>discussion</w:t>
      </w:r>
      <w:r w:rsidR="00541AFB" w:rsidRPr="00224244">
        <w:tab/>
        <w:t>Rel-16</w:t>
      </w:r>
      <w:r w:rsidR="00541AFB" w:rsidRPr="00224244">
        <w:tab/>
        <w:t>NR_IIOT</w:t>
      </w:r>
    </w:p>
    <w:p w14:paraId="6EE94403" w14:textId="77777777" w:rsidR="00541AFB" w:rsidRPr="00224244" w:rsidRDefault="00541AFB" w:rsidP="00541AFB">
      <w:pPr>
        <w:pStyle w:val="Doc-text2"/>
      </w:pPr>
      <w:r w:rsidRPr="00224244">
        <w:t>2-1</w:t>
      </w:r>
    </w:p>
    <w:p w14:paraId="05E31E74" w14:textId="77777777" w:rsidR="00541AFB" w:rsidRPr="00224244" w:rsidRDefault="00541AFB" w:rsidP="00541AFB">
      <w:pPr>
        <w:pStyle w:val="Doc-text2"/>
      </w:pPr>
      <w:r w:rsidRPr="00224244">
        <w:t>-</w:t>
      </w:r>
      <w:r w:rsidRPr="00224244">
        <w:tab/>
        <w:t xml:space="preserve">MTK think the new LS from R1 might have changed this, as l1 cancellation is not supported. Vivo think cancellation is supported for CG CG collisions. </w:t>
      </w:r>
    </w:p>
    <w:p w14:paraId="75140940"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Noted</w:t>
      </w:r>
    </w:p>
    <w:p w14:paraId="1CB3D689" w14:textId="77777777" w:rsidR="00541AFB" w:rsidRPr="00224244" w:rsidRDefault="00541AFB" w:rsidP="00541AFB">
      <w:pPr>
        <w:pStyle w:val="Doc-text2"/>
      </w:pPr>
    </w:p>
    <w:p w14:paraId="3A3A0A08" w14:textId="23E2B104" w:rsidR="00541AFB" w:rsidRPr="00224244" w:rsidRDefault="00C00E88" w:rsidP="00541AFB">
      <w:pPr>
        <w:pStyle w:val="Doc-title"/>
      </w:pPr>
      <w:hyperlink r:id="rId1779" w:history="1">
        <w:r w:rsidR="00EB1908">
          <w:rPr>
            <w:rStyle w:val="Hyperlink"/>
          </w:rPr>
          <w:t>R2-2004681</w:t>
        </w:r>
      </w:hyperlink>
      <w:r w:rsidR="00541AFB" w:rsidRPr="00224244">
        <w:tab/>
        <w:t>Summary of Tdocs on IIOT UE capabilities (AI 6.7.6)</w:t>
      </w:r>
      <w:r w:rsidR="00541AFB" w:rsidRPr="00224244">
        <w:tab/>
        <w:t>Nokia, Nokia Shanghai Bell</w:t>
      </w:r>
      <w:r w:rsidR="00541AFB" w:rsidRPr="00224244">
        <w:tab/>
        <w:t>discussion</w:t>
      </w:r>
      <w:r w:rsidR="00541AFB" w:rsidRPr="00224244">
        <w:tab/>
        <w:t>Rel-16</w:t>
      </w:r>
      <w:r w:rsidR="00541AFB" w:rsidRPr="00224244">
        <w:tab/>
        <w:t>NR_IIOT</w:t>
      </w:r>
      <w:r w:rsidR="00541AFB" w:rsidRPr="00224244">
        <w:tab/>
        <w:t>Late</w:t>
      </w:r>
    </w:p>
    <w:p w14:paraId="5F9F9A97" w14:textId="0135F7B7" w:rsidR="00541AFB" w:rsidRPr="00224244" w:rsidRDefault="00C00E88" w:rsidP="00541AFB">
      <w:pPr>
        <w:pStyle w:val="Doc-title"/>
      </w:pPr>
      <w:hyperlink r:id="rId1780" w:history="1">
        <w:r w:rsidR="00EB1908">
          <w:rPr>
            <w:rStyle w:val="Hyperlink"/>
          </w:rPr>
          <w:t>R2-2004591</w:t>
        </w:r>
      </w:hyperlink>
      <w:r w:rsidR="00541AFB" w:rsidRPr="00224244">
        <w:tab/>
        <w:t>Capability constraints on the number of DRBs in IIoT</w:t>
      </w:r>
      <w:r w:rsidR="00541AFB" w:rsidRPr="00224244">
        <w:tab/>
        <w:t>CATT</w:t>
      </w:r>
      <w:r w:rsidR="00541AFB" w:rsidRPr="00224244">
        <w:tab/>
        <w:t>discussion</w:t>
      </w:r>
      <w:r w:rsidR="00541AFB" w:rsidRPr="00224244">
        <w:tab/>
        <w:t>NR_IIOT-Core</w:t>
      </w:r>
    </w:p>
    <w:p w14:paraId="08FA69DA" w14:textId="032E1CDF" w:rsidR="00541AFB" w:rsidRPr="00224244" w:rsidRDefault="00C00E88" w:rsidP="00541AFB">
      <w:pPr>
        <w:pStyle w:val="Doc-title"/>
      </w:pPr>
      <w:hyperlink r:id="rId1781" w:history="1">
        <w:r w:rsidR="00EB1908">
          <w:rPr>
            <w:rStyle w:val="Hyperlink"/>
          </w:rPr>
          <w:t>R2-2004680</w:t>
        </w:r>
      </w:hyperlink>
      <w:r w:rsidR="00541AFB" w:rsidRPr="00224244">
        <w:tab/>
        <w:t>UE feature list and capabilities remaining issues</w:t>
      </w:r>
      <w:r w:rsidR="00541AFB" w:rsidRPr="00224244">
        <w:tab/>
        <w:t>Nokia, Nokia Shanghai Bell</w:t>
      </w:r>
      <w:r w:rsidR="00541AFB" w:rsidRPr="00224244">
        <w:tab/>
        <w:t>discussion</w:t>
      </w:r>
      <w:r w:rsidR="00541AFB" w:rsidRPr="00224244">
        <w:tab/>
        <w:t>Rel-16</w:t>
      </w:r>
      <w:r w:rsidR="00541AFB" w:rsidRPr="00224244">
        <w:tab/>
        <w:t>NR_IIOT</w:t>
      </w:r>
    </w:p>
    <w:p w14:paraId="09BB7F41" w14:textId="232D8B41" w:rsidR="00541AFB" w:rsidRPr="00224244" w:rsidRDefault="00C00E88" w:rsidP="00541AFB">
      <w:pPr>
        <w:pStyle w:val="Doc-title"/>
      </w:pPr>
      <w:hyperlink r:id="rId1782" w:history="1">
        <w:r w:rsidR="00EB1908">
          <w:rPr>
            <w:rStyle w:val="Hyperlink"/>
          </w:rPr>
          <w:t>R2-2004741</w:t>
        </w:r>
      </w:hyperlink>
      <w:r w:rsidR="00541AFB" w:rsidRPr="00224244">
        <w:tab/>
        <w:t>Remaining issues on the UE capability of IIOT</w:t>
      </w:r>
      <w:r w:rsidR="00541AFB" w:rsidRPr="00224244">
        <w:tab/>
        <w:t>vivo</w:t>
      </w:r>
      <w:r w:rsidR="00541AFB" w:rsidRPr="00224244">
        <w:tab/>
        <w:t>discussion</w:t>
      </w:r>
    </w:p>
    <w:p w14:paraId="790D96C9" w14:textId="0212589A" w:rsidR="00541AFB" w:rsidRPr="00224244" w:rsidRDefault="00C00E88" w:rsidP="00541AFB">
      <w:pPr>
        <w:pStyle w:val="Doc-title"/>
      </w:pPr>
      <w:hyperlink r:id="rId1783" w:history="1">
        <w:r w:rsidR="00EB1908">
          <w:rPr>
            <w:rStyle w:val="Hyperlink"/>
          </w:rPr>
          <w:t>R2-2004779</w:t>
        </w:r>
      </w:hyperlink>
      <w:r w:rsidR="00541AFB" w:rsidRPr="00224244">
        <w:tab/>
        <w:t>Supported Number of DRBs and RLC entities for R16 PDCP Duplication Enhancement</w:t>
      </w:r>
      <w:r w:rsidR="00541AFB" w:rsidRPr="00224244">
        <w:tab/>
        <w:t>Apple</w:t>
      </w:r>
      <w:r w:rsidR="00541AFB" w:rsidRPr="00224244">
        <w:tab/>
        <w:t>discussion</w:t>
      </w:r>
      <w:r w:rsidR="00541AFB" w:rsidRPr="00224244">
        <w:tab/>
        <w:t>Rel-16</w:t>
      </w:r>
      <w:r w:rsidR="00541AFB" w:rsidRPr="00224244">
        <w:tab/>
        <w:t>NR_IIOT-Core</w:t>
      </w:r>
    </w:p>
    <w:p w14:paraId="195E8360" w14:textId="0D5CF687" w:rsidR="00541AFB" w:rsidRPr="00224244" w:rsidRDefault="00C00E88" w:rsidP="00541AFB">
      <w:pPr>
        <w:pStyle w:val="Doc-title"/>
      </w:pPr>
      <w:hyperlink r:id="rId1784" w:history="1">
        <w:r w:rsidR="00EB1908">
          <w:rPr>
            <w:rStyle w:val="Hyperlink"/>
          </w:rPr>
          <w:t>R2-2004963</w:t>
        </w:r>
      </w:hyperlink>
      <w:r w:rsidR="00541AFB" w:rsidRPr="00224244">
        <w:tab/>
        <w:t>UE capability for IIoT</w:t>
      </w:r>
      <w:r w:rsidR="00541AFB" w:rsidRPr="00224244">
        <w:tab/>
        <w:t>Ericsson</w:t>
      </w:r>
      <w:r w:rsidR="00541AFB" w:rsidRPr="00224244">
        <w:tab/>
        <w:t>discussion</w:t>
      </w:r>
      <w:r w:rsidR="00541AFB" w:rsidRPr="00224244">
        <w:tab/>
        <w:t>NR_IIOT-Core</w:t>
      </w:r>
    </w:p>
    <w:p w14:paraId="59E2B225" w14:textId="78D5F713" w:rsidR="00541AFB" w:rsidRPr="00224244" w:rsidRDefault="00C00E88" w:rsidP="00541AFB">
      <w:pPr>
        <w:pStyle w:val="Doc-title"/>
      </w:pPr>
      <w:hyperlink r:id="rId1785" w:history="1">
        <w:r w:rsidR="00EB1908">
          <w:rPr>
            <w:rStyle w:val="Hyperlink"/>
          </w:rPr>
          <w:t>R2-2005069</w:t>
        </w:r>
      </w:hyperlink>
      <w:r w:rsidR="00541AFB" w:rsidRPr="00224244">
        <w:tab/>
        <w:t>Discussion on requirements of the number of DRBs and RLC bearers</w:t>
      </w:r>
      <w:r w:rsidR="00541AFB" w:rsidRPr="00224244">
        <w:tab/>
        <w:t>Huawei, HiSilicon</w:t>
      </w:r>
      <w:r w:rsidR="00541AFB" w:rsidRPr="00224244">
        <w:tab/>
        <w:t>discussion</w:t>
      </w:r>
      <w:r w:rsidR="00541AFB" w:rsidRPr="00224244">
        <w:tab/>
        <w:t>Rel-16</w:t>
      </w:r>
      <w:r w:rsidR="00541AFB" w:rsidRPr="00224244">
        <w:tab/>
        <w:t>NR_IIOT-Core</w:t>
      </w:r>
    </w:p>
    <w:p w14:paraId="68D91F17" w14:textId="49CF730F" w:rsidR="00541AFB" w:rsidRPr="00224244" w:rsidRDefault="00C00E88" w:rsidP="00541AFB">
      <w:pPr>
        <w:pStyle w:val="Doc-title"/>
      </w:pPr>
      <w:hyperlink r:id="rId1786" w:history="1">
        <w:r w:rsidR="00EB1908">
          <w:rPr>
            <w:rStyle w:val="Hyperlink"/>
          </w:rPr>
          <w:t>R2-2005128</w:t>
        </w:r>
      </w:hyperlink>
      <w:r w:rsidR="00541AFB" w:rsidRPr="00224244">
        <w:tab/>
        <w:t>Configuration of the additional RLC entities</w:t>
      </w:r>
      <w:r w:rsidR="00541AFB" w:rsidRPr="00224244">
        <w:tab/>
        <w:t>Lenovo, Motorola Mobility</w:t>
      </w:r>
      <w:r w:rsidR="00541AFB" w:rsidRPr="00224244">
        <w:tab/>
        <w:t>discussion</w:t>
      </w:r>
      <w:r w:rsidR="00541AFB" w:rsidRPr="00224244">
        <w:tab/>
        <w:t>Rel-16</w:t>
      </w:r>
    </w:p>
    <w:p w14:paraId="6C8A938A" w14:textId="4C85BC64" w:rsidR="00541AFB" w:rsidRPr="00224244" w:rsidRDefault="00C00E88" w:rsidP="00541AFB">
      <w:pPr>
        <w:pStyle w:val="Doc-title"/>
      </w:pPr>
      <w:hyperlink r:id="rId1787" w:history="1">
        <w:r w:rsidR="00EB1908">
          <w:rPr>
            <w:rStyle w:val="Hyperlink"/>
          </w:rPr>
          <w:t>R2-2005301</w:t>
        </w:r>
      </w:hyperlink>
      <w:r w:rsidR="00541AFB" w:rsidRPr="00224244">
        <w:tab/>
        <w:t>Remaining issues in IIoT UE capability</w:t>
      </w:r>
      <w:r w:rsidR="00541AFB" w:rsidRPr="00224244">
        <w:tab/>
        <w:t>Intel Corporation</w:t>
      </w:r>
      <w:r w:rsidR="00541AFB" w:rsidRPr="00224244">
        <w:tab/>
        <w:t>discussion</w:t>
      </w:r>
      <w:r w:rsidR="00541AFB" w:rsidRPr="00224244">
        <w:tab/>
        <w:t>Rel-16</w:t>
      </w:r>
      <w:r w:rsidR="00541AFB" w:rsidRPr="00224244">
        <w:tab/>
        <w:t>NR_IIOT-Core</w:t>
      </w:r>
    </w:p>
    <w:p w14:paraId="1B4AFB56" w14:textId="6DA3A905" w:rsidR="00541AFB" w:rsidRPr="00224244" w:rsidRDefault="00C00E88" w:rsidP="00541AFB">
      <w:pPr>
        <w:pStyle w:val="Doc-title"/>
      </w:pPr>
      <w:hyperlink r:id="rId1788" w:history="1">
        <w:r w:rsidR="00EB1908">
          <w:rPr>
            <w:rStyle w:val="Hyperlink"/>
          </w:rPr>
          <w:t>R2-2005341</w:t>
        </w:r>
      </w:hyperlink>
      <w:r w:rsidR="00541AFB" w:rsidRPr="00224244">
        <w:tab/>
        <w:t>Feasibility of additional RLC entities to be configured for duplication</w:t>
      </w:r>
      <w:r w:rsidR="00541AFB" w:rsidRPr="00224244">
        <w:tab/>
        <w:t>OPPO</w:t>
      </w:r>
      <w:r w:rsidR="00541AFB" w:rsidRPr="00224244">
        <w:tab/>
        <w:t>discussion</w:t>
      </w:r>
      <w:r w:rsidR="00541AFB" w:rsidRPr="00224244">
        <w:tab/>
        <w:t>Rel-16</w:t>
      </w:r>
      <w:r w:rsidR="00541AFB" w:rsidRPr="00224244">
        <w:tab/>
        <w:t>NR_IIOT-Core</w:t>
      </w:r>
    </w:p>
    <w:p w14:paraId="2698E2CB" w14:textId="34353F6B" w:rsidR="00541AFB" w:rsidRPr="00224244" w:rsidRDefault="00C00E88" w:rsidP="00541AFB">
      <w:pPr>
        <w:pStyle w:val="Doc-title"/>
      </w:pPr>
      <w:hyperlink r:id="rId1789" w:history="1">
        <w:r w:rsidR="00EB1908">
          <w:rPr>
            <w:rStyle w:val="Hyperlink"/>
          </w:rPr>
          <w:t>R2-2005507</w:t>
        </w:r>
      </w:hyperlink>
      <w:r w:rsidR="00541AFB" w:rsidRPr="00224244">
        <w:tab/>
        <w:t>Relation between LCH-based and PHY-based prioritization</w:t>
      </w:r>
      <w:r w:rsidR="00541AFB" w:rsidRPr="00224244">
        <w:tab/>
        <w:t>LG Electronics Inc.</w:t>
      </w:r>
      <w:r w:rsidR="00541AFB" w:rsidRPr="00224244">
        <w:tab/>
        <w:t>discussion</w:t>
      </w:r>
      <w:r w:rsidR="00541AFB" w:rsidRPr="00224244">
        <w:tab/>
        <w:t>Rel-16</w:t>
      </w:r>
      <w:r w:rsidR="00541AFB" w:rsidRPr="00224244">
        <w:tab/>
        <w:t>NR_IIOT-Core</w:t>
      </w:r>
    </w:p>
    <w:p w14:paraId="52414356" w14:textId="307BCC24" w:rsidR="00541AFB" w:rsidRPr="00224244" w:rsidRDefault="00C00E88" w:rsidP="00541AFB">
      <w:pPr>
        <w:pStyle w:val="Doc-title"/>
      </w:pPr>
      <w:hyperlink r:id="rId1790" w:history="1">
        <w:r w:rsidR="00EB1908">
          <w:rPr>
            <w:rStyle w:val="Hyperlink"/>
          </w:rPr>
          <w:t>R2-2005508</w:t>
        </w:r>
      </w:hyperlink>
      <w:r w:rsidR="00541AFB" w:rsidRPr="00224244">
        <w:tab/>
        <w:t>Capability signaling for Joint EHC-ROHC operation</w:t>
      </w:r>
      <w:r w:rsidR="00541AFB" w:rsidRPr="00224244">
        <w:tab/>
        <w:t>LG Electronics Inc.</w:t>
      </w:r>
      <w:r w:rsidR="00541AFB" w:rsidRPr="00224244">
        <w:tab/>
        <w:t>discussion</w:t>
      </w:r>
      <w:r w:rsidR="00541AFB" w:rsidRPr="00224244">
        <w:tab/>
        <w:t>Rel-16</w:t>
      </w:r>
      <w:r w:rsidR="00541AFB" w:rsidRPr="00224244">
        <w:tab/>
        <w:t>NR_IIOT-Core</w:t>
      </w:r>
    </w:p>
    <w:p w14:paraId="2CC11FEC" w14:textId="1A4F3A84" w:rsidR="00541AFB" w:rsidRPr="00224244" w:rsidRDefault="00C00E88" w:rsidP="00541AFB">
      <w:pPr>
        <w:pStyle w:val="Doc-title"/>
      </w:pPr>
      <w:hyperlink r:id="rId1791" w:history="1">
        <w:r w:rsidR="00EB1908">
          <w:rPr>
            <w:rStyle w:val="Hyperlink"/>
          </w:rPr>
          <w:t>R2-2005509</w:t>
        </w:r>
      </w:hyperlink>
      <w:r w:rsidR="00541AFB" w:rsidRPr="00224244">
        <w:tab/>
        <w:t>Number of DRBs for duplication</w:t>
      </w:r>
      <w:r w:rsidR="00541AFB" w:rsidRPr="00224244">
        <w:tab/>
        <w:t>LG Electronics Inc.</w:t>
      </w:r>
      <w:r w:rsidR="00541AFB" w:rsidRPr="00224244">
        <w:tab/>
        <w:t>discussion</w:t>
      </w:r>
      <w:r w:rsidR="00541AFB" w:rsidRPr="00224244">
        <w:tab/>
        <w:t>Rel-16</w:t>
      </w:r>
      <w:r w:rsidR="00541AFB" w:rsidRPr="00224244">
        <w:tab/>
        <w:t>NR_IIOT-Core</w:t>
      </w:r>
    </w:p>
    <w:p w14:paraId="07F266DF" w14:textId="1CFEA89B" w:rsidR="00541AFB" w:rsidRPr="00224244" w:rsidRDefault="00C00E88" w:rsidP="00541AFB">
      <w:pPr>
        <w:pStyle w:val="Doc-title"/>
      </w:pPr>
      <w:hyperlink r:id="rId1792" w:history="1">
        <w:r w:rsidR="00EB1908">
          <w:rPr>
            <w:rStyle w:val="Hyperlink"/>
          </w:rPr>
          <w:t>R2-2005651</w:t>
        </w:r>
      </w:hyperlink>
      <w:r w:rsidR="00541AFB" w:rsidRPr="00224244">
        <w:tab/>
        <w:t>Remaining UE Capability Issues for IIOT</w:t>
      </w:r>
      <w:r w:rsidR="00541AFB" w:rsidRPr="00224244">
        <w:tab/>
        <w:t>Samsung</w:t>
      </w:r>
      <w:r w:rsidR="00541AFB" w:rsidRPr="00224244">
        <w:tab/>
        <w:t>discussion</w:t>
      </w:r>
      <w:r w:rsidR="00541AFB" w:rsidRPr="00224244">
        <w:tab/>
        <w:t>Rel-16</w:t>
      </w:r>
      <w:r w:rsidR="00541AFB" w:rsidRPr="00224244">
        <w:tab/>
        <w:t>NR_IIOT-Core</w:t>
      </w:r>
    </w:p>
    <w:p w14:paraId="79612D15" w14:textId="07776C46" w:rsidR="00541AFB" w:rsidRPr="00224244" w:rsidRDefault="00C00E88" w:rsidP="00541AFB">
      <w:pPr>
        <w:pStyle w:val="Doc-title"/>
      </w:pPr>
      <w:hyperlink r:id="rId1793" w:history="1">
        <w:r w:rsidR="00EB1908">
          <w:rPr>
            <w:rStyle w:val="Hyperlink"/>
          </w:rPr>
          <w:t>R2-2005679</w:t>
        </w:r>
      </w:hyperlink>
      <w:r w:rsidR="00541AFB" w:rsidRPr="00224244">
        <w:tab/>
        <w:t>Necessity of UE capability for simultaneous EHC and RoHC</w:t>
      </w:r>
      <w:r w:rsidR="00541AFB" w:rsidRPr="00224244">
        <w:tab/>
        <w:t>NTT DOCOMO INC.</w:t>
      </w:r>
      <w:r w:rsidR="00541AFB" w:rsidRPr="00224244">
        <w:tab/>
        <w:t>discussion</w:t>
      </w:r>
      <w:r w:rsidR="00541AFB" w:rsidRPr="00224244">
        <w:tab/>
        <w:t>Rel-16</w:t>
      </w:r>
      <w:r w:rsidR="00541AFB" w:rsidRPr="00224244">
        <w:tab/>
        <w:t>NR_IIOT-Core</w:t>
      </w:r>
      <w:r w:rsidR="00541AFB" w:rsidRPr="00224244">
        <w:tab/>
        <w:t>Late</w:t>
      </w:r>
    </w:p>
    <w:p w14:paraId="200B880D" w14:textId="4C7C6E09" w:rsidR="00541AFB" w:rsidRPr="00224244" w:rsidRDefault="00C00E88" w:rsidP="00541AFB">
      <w:pPr>
        <w:pStyle w:val="Doc-title"/>
      </w:pPr>
      <w:hyperlink r:id="rId1794" w:history="1">
        <w:r w:rsidR="00EB1908">
          <w:rPr>
            <w:rStyle w:val="Hyperlink"/>
          </w:rPr>
          <w:t>R2-2005153</w:t>
        </w:r>
      </w:hyperlink>
      <w:r w:rsidR="00541AFB" w:rsidRPr="00224244">
        <w:tab/>
        <w:t>Discussion about remaining issues on scheduling enhancements</w:t>
      </w:r>
      <w:r w:rsidR="00541AFB" w:rsidRPr="00224244">
        <w:tab/>
        <w:t>Huawei, HiSilicon</w:t>
      </w:r>
      <w:r w:rsidR="00541AFB" w:rsidRPr="00224244">
        <w:tab/>
        <w:t>discussion</w:t>
      </w:r>
      <w:r w:rsidR="00541AFB" w:rsidRPr="00224244">
        <w:tab/>
        <w:t>NR_IIOT-Core</w:t>
      </w:r>
    </w:p>
    <w:p w14:paraId="756F134A" w14:textId="0B070C07" w:rsidR="00541AFB" w:rsidRPr="00224244" w:rsidRDefault="00C00E88" w:rsidP="00541AFB">
      <w:pPr>
        <w:pStyle w:val="Doc-title"/>
      </w:pPr>
      <w:hyperlink r:id="rId1795" w:history="1">
        <w:r w:rsidR="00EB1908">
          <w:rPr>
            <w:rStyle w:val="Hyperlink"/>
          </w:rPr>
          <w:t>R2-2005335</w:t>
        </w:r>
      </w:hyperlink>
      <w:r w:rsidR="00541AFB" w:rsidRPr="00224244">
        <w:tab/>
        <w:t>How to capture maximum number of SPS/CG per MAC</w:t>
      </w:r>
      <w:r w:rsidR="00541AFB" w:rsidRPr="00224244">
        <w:tab/>
        <w:t>OPPO, vivo</w:t>
      </w:r>
      <w:r w:rsidR="00541AFB" w:rsidRPr="00224244">
        <w:tab/>
        <w:t>discussion</w:t>
      </w:r>
      <w:r w:rsidR="00541AFB" w:rsidRPr="00224244">
        <w:tab/>
        <w:t>Rel-16</w:t>
      </w:r>
      <w:r w:rsidR="00541AFB" w:rsidRPr="00224244">
        <w:tab/>
        <w:t>NR_IIOT-Core</w:t>
      </w:r>
    </w:p>
    <w:p w14:paraId="41440368"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[048] All tdocs on the group above are Noted</w:t>
      </w:r>
    </w:p>
    <w:p w14:paraId="69437AA1" w14:textId="77777777" w:rsidR="00541AFB" w:rsidRPr="00224244" w:rsidRDefault="00541AFB" w:rsidP="00541AFB">
      <w:pPr>
        <w:pStyle w:val="Doc-text2"/>
      </w:pPr>
    </w:p>
    <w:p w14:paraId="5CC46820" w14:textId="77777777" w:rsidR="00541AFB" w:rsidRPr="00224244" w:rsidRDefault="00541AFB" w:rsidP="00541AFB">
      <w:pPr>
        <w:pStyle w:val="Doc-text2"/>
      </w:pPr>
    </w:p>
    <w:p w14:paraId="75DB7434" w14:textId="2FCB10D7" w:rsidR="00541AFB" w:rsidRPr="00224244" w:rsidRDefault="00C00E88" w:rsidP="00541AFB">
      <w:pPr>
        <w:pStyle w:val="Doc-title"/>
      </w:pPr>
      <w:hyperlink r:id="rId1796" w:history="1">
        <w:r w:rsidR="00EB1908">
          <w:rPr>
            <w:rStyle w:val="Hyperlink"/>
          </w:rPr>
          <w:t>R2-2004682</w:t>
        </w:r>
      </w:hyperlink>
      <w:r w:rsidR="00541AFB" w:rsidRPr="00224244">
        <w:tab/>
        <w:t>Draft CR for IIOT capabilities introduction to TS 38.331</w:t>
      </w:r>
      <w:r w:rsidR="00541AFB" w:rsidRPr="00224244">
        <w:tab/>
        <w:t>Nokia, Nokia Shanghai Bell</w:t>
      </w:r>
      <w:r w:rsidR="00541AFB" w:rsidRPr="00224244">
        <w:tab/>
        <w:t>draftCR</w:t>
      </w:r>
      <w:r w:rsidR="00541AFB" w:rsidRPr="00224244">
        <w:tab/>
        <w:t>Rel-16</w:t>
      </w:r>
      <w:r w:rsidR="00541AFB" w:rsidRPr="00224244">
        <w:tab/>
        <w:t>38.331</w:t>
      </w:r>
      <w:r w:rsidR="00541AFB" w:rsidRPr="00224244">
        <w:tab/>
        <w:t>16.0.0</w:t>
      </w:r>
      <w:r w:rsidR="00541AFB" w:rsidRPr="00224244">
        <w:tab/>
        <w:t>B</w:t>
      </w:r>
      <w:r w:rsidR="00541AFB" w:rsidRPr="00224244">
        <w:tab/>
        <w:t>NR_IIOT-Core</w:t>
      </w:r>
    </w:p>
    <w:p w14:paraId="7F05F442" w14:textId="5E61D451" w:rsidR="00541AFB" w:rsidRPr="00224244" w:rsidRDefault="00541AFB" w:rsidP="00541AFB">
      <w:pPr>
        <w:pStyle w:val="Doc-text2"/>
      </w:pPr>
      <w:r w:rsidRPr="00224244">
        <w:t xml:space="preserve">=&gt; Revised in </w:t>
      </w:r>
      <w:hyperlink r:id="rId1797" w:history="1">
        <w:r w:rsidR="00EB1908">
          <w:rPr>
            <w:rStyle w:val="Hyperlink"/>
          </w:rPr>
          <w:t>R2-2006293</w:t>
        </w:r>
      </w:hyperlink>
    </w:p>
    <w:p w14:paraId="22789478" w14:textId="31E0DAE3" w:rsidR="00541AFB" w:rsidRPr="00224244" w:rsidRDefault="00C00E88" w:rsidP="00541AFB">
      <w:pPr>
        <w:pStyle w:val="Doc-title"/>
      </w:pPr>
      <w:hyperlink r:id="rId1798" w:history="1">
        <w:r w:rsidR="00EB1908">
          <w:rPr>
            <w:rStyle w:val="Hyperlink"/>
          </w:rPr>
          <w:t>R2-2006293</w:t>
        </w:r>
      </w:hyperlink>
      <w:r w:rsidR="00541AFB" w:rsidRPr="00224244">
        <w:tab/>
        <w:t>Draft CR for IIOT capabilities introduction to TS 38.331</w:t>
      </w:r>
      <w:r w:rsidR="00541AFB" w:rsidRPr="00224244">
        <w:tab/>
        <w:t>Nokia, Nokia Shanghai Bell</w:t>
      </w:r>
      <w:r w:rsidR="00541AFB" w:rsidRPr="00224244">
        <w:tab/>
        <w:t>draftCR</w:t>
      </w:r>
      <w:r w:rsidR="00541AFB" w:rsidRPr="00224244">
        <w:tab/>
        <w:t>Rel-16</w:t>
      </w:r>
      <w:r w:rsidR="00541AFB" w:rsidRPr="00224244">
        <w:tab/>
        <w:t>38.331</w:t>
      </w:r>
      <w:r w:rsidR="00541AFB" w:rsidRPr="00224244">
        <w:tab/>
        <w:t>16.0.0</w:t>
      </w:r>
      <w:r w:rsidR="00541AFB" w:rsidRPr="00224244">
        <w:tab/>
        <w:t>B</w:t>
      </w:r>
      <w:r w:rsidR="00541AFB" w:rsidRPr="00224244">
        <w:tab/>
        <w:t>NR_IIOT-Core</w:t>
      </w:r>
    </w:p>
    <w:p w14:paraId="06E48941"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[048] Endorsed, to be merged UE caps</w:t>
      </w:r>
    </w:p>
    <w:p w14:paraId="087224EF" w14:textId="77777777" w:rsidR="00541AFB" w:rsidRPr="00224244" w:rsidRDefault="00541AFB" w:rsidP="00541AFB">
      <w:pPr>
        <w:pStyle w:val="Doc-text2"/>
      </w:pPr>
    </w:p>
    <w:p w14:paraId="1DFF9FA5" w14:textId="78043EF6" w:rsidR="00541AFB" w:rsidRPr="00224244" w:rsidRDefault="00C00E88" w:rsidP="00541AFB">
      <w:pPr>
        <w:pStyle w:val="Doc-title"/>
      </w:pPr>
      <w:hyperlink r:id="rId1799" w:history="1">
        <w:r w:rsidR="00EB1908">
          <w:rPr>
            <w:rStyle w:val="Hyperlink"/>
          </w:rPr>
          <w:t>R2-2005183</w:t>
        </w:r>
      </w:hyperlink>
      <w:r w:rsidR="00541AFB" w:rsidRPr="00224244">
        <w:tab/>
        <w:t>UE radio access capabilities introduction for NR IIOT WI</w:t>
      </w:r>
      <w:r w:rsidR="00541AFB" w:rsidRPr="00224244">
        <w:tab/>
        <w:t>Nokia, Nokia Shanghai Bell</w:t>
      </w:r>
      <w:r w:rsidR="00541AFB" w:rsidRPr="00224244">
        <w:tab/>
        <w:t>draftCR</w:t>
      </w:r>
      <w:r w:rsidR="00541AFB" w:rsidRPr="00224244">
        <w:tab/>
        <w:t>Rel-16</w:t>
      </w:r>
      <w:r w:rsidR="00541AFB" w:rsidRPr="00224244">
        <w:tab/>
        <w:t>38.306</w:t>
      </w:r>
      <w:r w:rsidR="00541AFB" w:rsidRPr="00224244">
        <w:tab/>
        <w:t>16.0.0</w:t>
      </w:r>
      <w:r w:rsidR="00541AFB" w:rsidRPr="00224244">
        <w:tab/>
        <w:t>B</w:t>
      </w:r>
      <w:r w:rsidR="00541AFB" w:rsidRPr="00224244">
        <w:tab/>
        <w:t>NR_IIOT</w:t>
      </w:r>
      <w:r w:rsidR="00541AFB" w:rsidRPr="00224244">
        <w:tab/>
      </w:r>
      <w:hyperlink r:id="rId1800" w:history="1">
        <w:r w:rsidR="00EB1908">
          <w:rPr>
            <w:rStyle w:val="Hyperlink"/>
          </w:rPr>
          <w:t>R2-2003885</w:t>
        </w:r>
      </w:hyperlink>
      <w:r w:rsidR="00541AFB" w:rsidRPr="00224244">
        <w:tab/>
        <w:t>Late</w:t>
      </w:r>
    </w:p>
    <w:p w14:paraId="729C46F8"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[048] Endorsed, to be merged UE caps</w:t>
      </w:r>
    </w:p>
    <w:p w14:paraId="705B839D" w14:textId="77777777" w:rsidR="00541AFB" w:rsidRPr="00224244" w:rsidRDefault="00541AFB" w:rsidP="00541AFB">
      <w:pPr>
        <w:pStyle w:val="Doc-title"/>
        <w:rPr>
          <w:rStyle w:val="Hyperlink"/>
          <w:color w:val="auto"/>
          <w:u w:val="none"/>
        </w:rPr>
      </w:pPr>
    </w:p>
    <w:p w14:paraId="01D5110E" w14:textId="12BC5EF3" w:rsidR="00541AFB" w:rsidRPr="00224244" w:rsidRDefault="00C00E88" w:rsidP="00541AFB">
      <w:pPr>
        <w:pStyle w:val="Doc-title"/>
      </w:pPr>
      <w:hyperlink r:id="rId1801" w:history="1">
        <w:r w:rsidR="00EB1908">
          <w:rPr>
            <w:rStyle w:val="Hyperlink"/>
          </w:rPr>
          <w:t>R2-2004683</w:t>
        </w:r>
      </w:hyperlink>
      <w:r w:rsidR="00541AFB" w:rsidRPr="00224244">
        <w:tab/>
        <w:t>IIOT capabilities introduction to TS 36.331</w:t>
      </w:r>
      <w:r w:rsidR="00541AFB" w:rsidRPr="00224244">
        <w:tab/>
        <w:t>Nokia, Nokia Shanghai Bell</w:t>
      </w:r>
      <w:r w:rsidR="00541AFB" w:rsidRPr="00224244">
        <w:tab/>
        <w:t>CR</w:t>
      </w:r>
      <w:r w:rsidR="00541AFB" w:rsidRPr="00224244">
        <w:tab/>
        <w:t>Rel-16</w:t>
      </w:r>
      <w:r w:rsidR="00541AFB" w:rsidRPr="00224244">
        <w:tab/>
        <w:t>36.331</w:t>
      </w:r>
      <w:r w:rsidR="00541AFB" w:rsidRPr="00224244">
        <w:tab/>
        <w:t>16.0.0</w:t>
      </w:r>
      <w:r w:rsidR="00541AFB" w:rsidRPr="00224244">
        <w:tab/>
        <w:t>4299</w:t>
      </w:r>
      <w:r w:rsidR="00541AFB" w:rsidRPr="00224244">
        <w:tab/>
        <w:t>-</w:t>
      </w:r>
      <w:r w:rsidR="00541AFB" w:rsidRPr="00224244">
        <w:tab/>
        <w:t>B</w:t>
      </w:r>
      <w:r w:rsidR="00541AFB" w:rsidRPr="00224244">
        <w:tab/>
        <w:t>NR_IIOT-Core</w:t>
      </w:r>
    </w:p>
    <w:p w14:paraId="65FBF2AB" w14:textId="3101D347" w:rsidR="00541AFB" w:rsidRPr="00224244" w:rsidRDefault="00541AFB" w:rsidP="00541AFB">
      <w:pPr>
        <w:pStyle w:val="Doc-text2"/>
      </w:pPr>
      <w:r w:rsidRPr="00224244">
        <w:t xml:space="preserve">=&gt; Revised in </w:t>
      </w:r>
      <w:hyperlink r:id="rId1802" w:history="1">
        <w:r w:rsidR="00EB1908">
          <w:rPr>
            <w:rStyle w:val="Hyperlink"/>
          </w:rPr>
          <w:t>R2-2006294</w:t>
        </w:r>
      </w:hyperlink>
    </w:p>
    <w:p w14:paraId="0D9966E3" w14:textId="550A8057" w:rsidR="00541AFB" w:rsidRPr="00224244" w:rsidRDefault="00C00E88" w:rsidP="00541AFB">
      <w:pPr>
        <w:pStyle w:val="Doc-title"/>
      </w:pPr>
      <w:hyperlink r:id="rId1803" w:history="1">
        <w:r w:rsidR="00EB1908">
          <w:rPr>
            <w:rStyle w:val="Hyperlink"/>
          </w:rPr>
          <w:t>R2-2006294</w:t>
        </w:r>
      </w:hyperlink>
      <w:r w:rsidR="00541AFB" w:rsidRPr="00224244">
        <w:tab/>
        <w:t>IIOT capabilities introduction to TS 36.331</w:t>
      </w:r>
      <w:r w:rsidR="00541AFB" w:rsidRPr="00224244">
        <w:tab/>
        <w:t>Nokia, Nokia Shanghai Bell</w:t>
      </w:r>
      <w:r w:rsidR="00541AFB" w:rsidRPr="00224244">
        <w:tab/>
        <w:t>CR</w:t>
      </w:r>
      <w:r w:rsidR="00541AFB" w:rsidRPr="00224244">
        <w:tab/>
        <w:t>Rel-16</w:t>
      </w:r>
      <w:r w:rsidR="00541AFB" w:rsidRPr="00224244">
        <w:tab/>
        <w:t>36.331</w:t>
      </w:r>
      <w:r w:rsidR="00541AFB" w:rsidRPr="00224244">
        <w:tab/>
        <w:t>16.0.0</w:t>
      </w:r>
      <w:r w:rsidR="00541AFB" w:rsidRPr="00224244">
        <w:tab/>
        <w:t>4299</w:t>
      </w:r>
      <w:r w:rsidR="00541AFB" w:rsidRPr="00224244">
        <w:tab/>
        <w:t>1</w:t>
      </w:r>
      <w:r w:rsidR="00541AFB" w:rsidRPr="00224244">
        <w:tab/>
        <w:t>B</w:t>
      </w:r>
      <w:r w:rsidR="00541AFB" w:rsidRPr="00224244">
        <w:tab/>
        <w:t>NR_IIOT-Core</w:t>
      </w:r>
    </w:p>
    <w:p w14:paraId="4D50AF28" w14:textId="55A08C1B" w:rsidR="00966ABD" w:rsidRPr="00966ABD" w:rsidRDefault="00966ABD" w:rsidP="00966ABD">
      <w:pPr>
        <w:pStyle w:val="Doc-text2"/>
      </w:pPr>
      <w:r>
        <w:t xml:space="preserve">=&gt; Revised in </w:t>
      </w:r>
      <w:hyperlink r:id="rId1804" w:history="1">
        <w:r w:rsidR="00EB1908">
          <w:rPr>
            <w:rStyle w:val="Hyperlink"/>
          </w:rPr>
          <w:t>R2-2006438</w:t>
        </w:r>
      </w:hyperlink>
      <w:r>
        <w:t xml:space="preserve"> (coversheet update by MCC: wrong tdoc number)</w:t>
      </w:r>
    </w:p>
    <w:p w14:paraId="721DD26A" w14:textId="7B283C21" w:rsidR="00966ABD" w:rsidRPr="00224244" w:rsidRDefault="00C00E88" w:rsidP="00966ABD">
      <w:pPr>
        <w:pStyle w:val="Doc-title"/>
      </w:pPr>
      <w:hyperlink r:id="rId1805" w:history="1">
        <w:r w:rsidR="00EB1908">
          <w:rPr>
            <w:rStyle w:val="Hyperlink"/>
          </w:rPr>
          <w:t>R2-2006438</w:t>
        </w:r>
      </w:hyperlink>
      <w:r w:rsidR="00966ABD" w:rsidRPr="00224244">
        <w:tab/>
        <w:t>IIOT capabilities introduction to TS 36.331</w:t>
      </w:r>
      <w:r w:rsidR="00966ABD" w:rsidRPr="00224244">
        <w:tab/>
        <w:t>Nokia, Nokia Shanghai Bell</w:t>
      </w:r>
      <w:r w:rsidR="00966ABD" w:rsidRPr="00224244">
        <w:tab/>
        <w:t>CR</w:t>
      </w:r>
      <w:r w:rsidR="00966ABD" w:rsidRPr="00224244">
        <w:tab/>
        <w:t>Rel-16</w:t>
      </w:r>
      <w:r w:rsidR="00966ABD" w:rsidRPr="00224244">
        <w:tab/>
        <w:t>36.331</w:t>
      </w:r>
      <w:r w:rsidR="00966ABD" w:rsidRPr="00224244">
        <w:tab/>
        <w:t>16.0.0</w:t>
      </w:r>
      <w:r w:rsidR="00966ABD" w:rsidRPr="00224244">
        <w:tab/>
        <w:t>4299</w:t>
      </w:r>
      <w:r w:rsidR="00966ABD" w:rsidRPr="00224244">
        <w:tab/>
      </w:r>
      <w:r w:rsidR="00966ABD">
        <w:t>2</w:t>
      </w:r>
      <w:r w:rsidR="00966ABD" w:rsidRPr="00224244">
        <w:tab/>
        <w:t>B</w:t>
      </w:r>
      <w:r w:rsidR="00966ABD" w:rsidRPr="00224244">
        <w:tab/>
        <w:t>NR_IIOT-Core</w:t>
      </w:r>
    </w:p>
    <w:p w14:paraId="510CD7FF" w14:textId="2B5C6959" w:rsidR="00541AFB" w:rsidRPr="00224244" w:rsidRDefault="00966ABD" w:rsidP="00966ABD">
      <w:pPr>
        <w:pStyle w:val="Agreement"/>
        <w:tabs>
          <w:tab w:val="num" w:pos="1619"/>
        </w:tabs>
        <w:overflowPunct/>
        <w:autoSpaceDE/>
        <w:autoSpaceDN/>
        <w:adjustRightInd/>
        <w:ind w:left="1619" w:hanging="360"/>
        <w:textAlignment w:val="auto"/>
      </w:pPr>
      <w:r w:rsidRPr="00224244">
        <w:t xml:space="preserve"> </w:t>
      </w:r>
      <w:r w:rsidR="00541AFB" w:rsidRPr="00224244">
        <w:t>[048] Agreed</w:t>
      </w:r>
    </w:p>
    <w:p w14:paraId="74C7410D" w14:textId="77777777" w:rsidR="00541AFB" w:rsidRPr="00224244" w:rsidRDefault="00541AFB" w:rsidP="00541AFB">
      <w:pPr>
        <w:pStyle w:val="Doc-text2"/>
      </w:pPr>
    </w:p>
    <w:p w14:paraId="1B1793C0" w14:textId="18FD8DF9" w:rsidR="00541AFB" w:rsidRPr="00224244" w:rsidRDefault="00C00E88" w:rsidP="00541AFB">
      <w:pPr>
        <w:pStyle w:val="Doc-title"/>
      </w:pPr>
      <w:hyperlink r:id="rId1806" w:history="1">
        <w:r w:rsidR="00EB1908">
          <w:rPr>
            <w:rStyle w:val="Hyperlink"/>
          </w:rPr>
          <w:t>R2-2005158</w:t>
        </w:r>
      </w:hyperlink>
      <w:r w:rsidR="00541AFB" w:rsidRPr="00224244">
        <w:tab/>
        <w:t>UE radio access capabilities introduction for IIOT WI</w:t>
      </w:r>
      <w:r w:rsidR="00541AFB" w:rsidRPr="00224244">
        <w:tab/>
        <w:t>Nokia, Nokia Shanghai Bell</w:t>
      </w:r>
      <w:r w:rsidR="00541AFB" w:rsidRPr="00224244">
        <w:tab/>
        <w:t>CR</w:t>
      </w:r>
      <w:r w:rsidR="00541AFB" w:rsidRPr="00224244">
        <w:tab/>
        <w:t>Rel-16</w:t>
      </w:r>
      <w:r w:rsidR="00541AFB" w:rsidRPr="00224244">
        <w:tab/>
        <w:t>36.306</w:t>
      </w:r>
      <w:r w:rsidR="00541AFB" w:rsidRPr="00224244">
        <w:tab/>
        <w:t>16.0.0</w:t>
      </w:r>
      <w:r w:rsidR="00541AFB" w:rsidRPr="00224244">
        <w:tab/>
        <w:t>1758</w:t>
      </w:r>
      <w:r w:rsidR="00541AFB" w:rsidRPr="00224244">
        <w:tab/>
        <w:t>1</w:t>
      </w:r>
      <w:r w:rsidR="00541AFB" w:rsidRPr="00224244">
        <w:tab/>
        <w:t>B</w:t>
      </w:r>
      <w:r w:rsidR="00541AFB" w:rsidRPr="00224244">
        <w:tab/>
        <w:t>NR_IIOT-Core</w:t>
      </w:r>
      <w:r w:rsidR="00541AFB" w:rsidRPr="00224244">
        <w:tab/>
      </w:r>
      <w:hyperlink r:id="rId1807" w:history="1">
        <w:r w:rsidR="00EB1908">
          <w:rPr>
            <w:rStyle w:val="Hyperlink"/>
          </w:rPr>
          <w:t>R2-2003884</w:t>
        </w:r>
      </w:hyperlink>
      <w:r w:rsidR="00541AFB" w:rsidRPr="00224244">
        <w:tab/>
        <w:t>Late</w:t>
      </w:r>
    </w:p>
    <w:p w14:paraId="596FE0E1" w14:textId="15E1E0B2" w:rsidR="00224244" w:rsidRPr="00224244" w:rsidRDefault="00224244" w:rsidP="00224244">
      <w:pPr>
        <w:pStyle w:val="Doc-text2"/>
      </w:pPr>
      <w:r w:rsidRPr="00224244">
        <w:t xml:space="preserve">=&gt; Revised in </w:t>
      </w:r>
      <w:hyperlink r:id="rId1808" w:history="1">
        <w:r w:rsidR="00EB1908">
          <w:rPr>
            <w:rStyle w:val="Hyperlink"/>
          </w:rPr>
          <w:t>R2-2006419</w:t>
        </w:r>
      </w:hyperlink>
      <w:r w:rsidRPr="00224244">
        <w:t xml:space="preserve"> (coversheet update by MCC: DRAFT in tdoc number)</w:t>
      </w:r>
    </w:p>
    <w:p w14:paraId="344A0B27" w14:textId="2C70E60A" w:rsidR="00224244" w:rsidRPr="00224244" w:rsidRDefault="00C00E88" w:rsidP="00224244">
      <w:pPr>
        <w:pStyle w:val="Doc-title"/>
      </w:pPr>
      <w:hyperlink r:id="rId1809" w:history="1">
        <w:r w:rsidR="00EB1908">
          <w:rPr>
            <w:rStyle w:val="Hyperlink"/>
          </w:rPr>
          <w:t>R2-2006419</w:t>
        </w:r>
      </w:hyperlink>
      <w:r w:rsidR="00224244" w:rsidRPr="00224244">
        <w:tab/>
        <w:t>UE radio access capabilities introduction for IIOT WI</w:t>
      </w:r>
      <w:r w:rsidR="00224244" w:rsidRPr="00224244">
        <w:tab/>
        <w:t>Nokia, Nokia Shanghai Bell</w:t>
      </w:r>
      <w:r w:rsidR="00224244" w:rsidRPr="00224244">
        <w:tab/>
        <w:t>CR</w:t>
      </w:r>
      <w:r w:rsidR="00224244" w:rsidRPr="00224244">
        <w:tab/>
        <w:t>Rel-16</w:t>
      </w:r>
      <w:r w:rsidR="00224244" w:rsidRPr="00224244">
        <w:tab/>
        <w:t>36.306</w:t>
      </w:r>
      <w:r w:rsidR="00224244" w:rsidRPr="00224244">
        <w:tab/>
        <w:t>16.0.0</w:t>
      </w:r>
      <w:r w:rsidR="00224244" w:rsidRPr="00224244">
        <w:tab/>
        <w:t>1758</w:t>
      </w:r>
      <w:r w:rsidR="00224244" w:rsidRPr="00224244">
        <w:tab/>
        <w:t>2</w:t>
      </w:r>
      <w:r w:rsidR="00224244" w:rsidRPr="00224244">
        <w:tab/>
        <w:t>B</w:t>
      </w:r>
      <w:r w:rsidR="00224244" w:rsidRPr="00224244">
        <w:tab/>
        <w:t>NR_IIOT-Core</w:t>
      </w:r>
      <w:r w:rsidR="00224244" w:rsidRPr="00224244">
        <w:tab/>
      </w:r>
      <w:hyperlink r:id="rId1810" w:history="1">
        <w:r w:rsidR="00EB1908">
          <w:rPr>
            <w:rStyle w:val="Hyperlink"/>
          </w:rPr>
          <w:t>R2-2003884</w:t>
        </w:r>
      </w:hyperlink>
    </w:p>
    <w:p w14:paraId="728BE252" w14:textId="5D635BC9" w:rsidR="00541AFB" w:rsidRPr="00224244" w:rsidRDefault="00541AFB" w:rsidP="00224244">
      <w:pPr>
        <w:pStyle w:val="Agreement"/>
        <w:tabs>
          <w:tab w:val="num" w:pos="1619"/>
        </w:tabs>
        <w:overflowPunct/>
        <w:autoSpaceDE/>
        <w:autoSpaceDN/>
        <w:adjustRightInd/>
        <w:ind w:left="1619" w:hanging="360"/>
        <w:textAlignment w:val="auto"/>
      </w:pPr>
      <w:r w:rsidRPr="00224244">
        <w:t>[048] Agreed</w:t>
      </w:r>
    </w:p>
    <w:p w14:paraId="7B765F1E" w14:textId="77777777" w:rsidR="00541AFB" w:rsidRPr="00224244" w:rsidRDefault="00541AFB" w:rsidP="00541AFB">
      <w:pPr>
        <w:pStyle w:val="Doc-text2"/>
      </w:pPr>
    </w:p>
    <w:p w14:paraId="072C0181" w14:textId="77777777" w:rsidR="00541AFB" w:rsidRPr="00224244" w:rsidRDefault="00541AFB" w:rsidP="00541AFB">
      <w:pPr>
        <w:pStyle w:val="Doc-text2"/>
        <w:ind w:left="0" w:firstLine="0"/>
      </w:pPr>
    </w:p>
    <w:p w14:paraId="3E42723A" w14:textId="77777777" w:rsidR="00541AFB" w:rsidRPr="00224244" w:rsidRDefault="00541AFB" w:rsidP="00541AFB">
      <w:pPr>
        <w:pStyle w:val="Heading2"/>
      </w:pPr>
      <w:bookmarkStart w:id="331" w:name="_Toc44503650"/>
      <w:bookmarkStart w:id="332" w:name="_Toc48489862"/>
      <w:r w:rsidRPr="00224244">
        <w:lastRenderedPageBreak/>
        <w:t>6.8</w:t>
      </w:r>
      <w:r w:rsidRPr="00224244">
        <w:tab/>
        <w:t>NR Positioning Support</w:t>
      </w:r>
      <w:bookmarkEnd w:id="331"/>
      <w:bookmarkEnd w:id="332"/>
    </w:p>
    <w:p w14:paraId="1624F609" w14:textId="77777777" w:rsidR="00541AFB" w:rsidRPr="00224244" w:rsidRDefault="00541AFB" w:rsidP="00541AFB">
      <w:pPr>
        <w:pStyle w:val="Comments"/>
      </w:pPr>
      <w:r w:rsidRPr="00224244">
        <w:t>(NR_pos-Core; leading WG: RAN1; REL-16; started: Mar 19; target; Jun 20; WID: RP-200218, SR: RP-200217). Documents in this agenda item will be handled in a break out session</w:t>
      </w:r>
    </w:p>
    <w:p w14:paraId="22FF7E61" w14:textId="77777777" w:rsidR="00541AFB" w:rsidRPr="00224244" w:rsidRDefault="00541AFB" w:rsidP="00541AFB">
      <w:pPr>
        <w:pStyle w:val="Comments"/>
      </w:pPr>
      <w:r w:rsidRPr="00224244">
        <w:t>Time budget: 1 TU</w:t>
      </w:r>
    </w:p>
    <w:p w14:paraId="068ECE9A" w14:textId="77777777" w:rsidR="0083205B" w:rsidRPr="00224244" w:rsidRDefault="0083205B" w:rsidP="0083205B">
      <w:pPr>
        <w:pStyle w:val="Heading3"/>
      </w:pPr>
      <w:bookmarkStart w:id="333" w:name="_Toc44503651"/>
      <w:bookmarkStart w:id="334" w:name="_Toc48489863"/>
      <w:r w:rsidRPr="00224244">
        <w:t>6.8.1</w:t>
      </w:r>
      <w:r w:rsidRPr="00224244">
        <w:tab/>
        <w:t>Organisational</w:t>
      </w:r>
      <w:bookmarkEnd w:id="333"/>
      <w:bookmarkEnd w:id="334"/>
    </w:p>
    <w:p w14:paraId="2F9896D4" w14:textId="41675AA6" w:rsidR="0083205B" w:rsidRPr="00224244" w:rsidRDefault="0083205B" w:rsidP="0083205B">
      <w:pPr>
        <w:pStyle w:val="Comments"/>
      </w:pPr>
      <w:r w:rsidRPr="00224244">
        <w:t>Including incoming LSs, rapporteur inputs, etc.</w:t>
      </w:r>
    </w:p>
    <w:p w14:paraId="0BDF154A" w14:textId="77777777" w:rsidR="0083205B" w:rsidRPr="00224244" w:rsidRDefault="0083205B" w:rsidP="0083205B">
      <w:pPr>
        <w:pStyle w:val="Comments"/>
      </w:pPr>
    </w:p>
    <w:p w14:paraId="08407C4C" w14:textId="77777777" w:rsidR="0083205B" w:rsidRPr="00224244" w:rsidRDefault="0083205B" w:rsidP="0083205B">
      <w:pPr>
        <w:pStyle w:val="Comments"/>
      </w:pPr>
      <w:r w:rsidRPr="00224244">
        <w:t>Incoming LSs</w:t>
      </w:r>
    </w:p>
    <w:p w14:paraId="2CED1CDE" w14:textId="015C5A09" w:rsidR="0083205B" w:rsidRPr="00224244" w:rsidRDefault="00C00E88" w:rsidP="0083205B">
      <w:pPr>
        <w:pStyle w:val="Doc-title"/>
      </w:pPr>
      <w:hyperlink r:id="rId1811" w:history="1">
        <w:r w:rsidR="00EB1908">
          <w:rPr>
            <w:rStyle w:val="Hyperlink"/>
          </w:rPr>
          <w:t>R2-2004319</w:t>
        </w:r>
      </w:hyperlink>
      <w:r w:rsidR="0083205B" w:rsidRPr="00224244">
        <w:tab/>
        <w:t>Reply LS on Local NR positioning in NG-RAN (S2-2003341; contact: Nokia)</w:t>
      </w:r>
      <w:r w:rsidR="0083205B" w:rsidRPr="00224244">
        <w:tab/>
        <w:t>SA2</w:t>
      </w:r>
      <w:r w:rsidR="0083205B" w:rsidRPr="00224244">
        <w:tab/>
        <w:t>LS in</w:t>
      </w:r>
      <w:r w:rsidR="0083205B" w:rsidRPr="00224244">
        <w:tab/>
        <w:t>Rel-16</w:t>
      </w:r>
      <w:r w:rsidR="0083205B" w:rsidRPr="00224244">
        <w:tab/>
        <w:t>5G_eLCS</w:t>
      </w:r>
      <w:r w:rsidR="0083205B" w:rsidRPr="00224244">
        <w:tab/>
        <w:t>To:RAN</w:t>
      </w:r>
      <w:r w:rsidR="0083205B" w:rsidRPr="00224244">
        <w:tab/>
        <w:t>Cc:RAN3, RAN2</w:t>
      </w:r>
    </w:p>
    <w:p w14:paraId="1F793F66" w14:textId="50FC082B" w:rsidR="0083205B" w:rsidRPr="00224244" w:rsidRDefault="00C00E88" w:rsidP="0083205B">
      <w:pPr>
        <w:pStyle w:val="Doc-title"/>
      </w:pPr>
      <w:hyperlink r:id="rId1812" w:history="1">
        <w:r w:rsidR="00EB1908">
          <w:rPr>
            <w:rStyle w:val="Hyperlink"/>
          </w:rPr>
          <w:t>R2-2004332</w:t>
        </w:r>
      </w:hyperlink>
      <w:r w:rsidR="0083205B" w:rsidRPr="00224244">
        <w:tab/>
        <w:t>LS on support for UL NR E-CID (R3-202646; contact: Nokia)</w:t>
      </w:r>
      <w:r w:rsidR="0083205B" w:rsidRPr="00224244">
        <w:tab/>
        <w:t>RAN3</w:t>
      </w:r>
      <w:r w:rsidR="0083205B" w:rsidRPr="00224244">
        <w:tab/>
        <w:t>LS in</w:t>
      </w:r>
      <w:r w:rsidR="0083205B" w:rsidRPr="00224244">
        <w:tab/>
        <w:t>Rel-16</w:t>
      </w:r>
      <w:r w:rsidR="0083205B" w:rsidRPr="00224244">
        <w:tab/>
        <w:t>NR_pos-Core</w:t>
      </w:r>
      <w:r w:rsidR="0083205B" w:rsidRPr="00224244">
        <w:tab/>
        <w:t>To:RAN1, RAN2</w:t>
      </w:r>
    </w:p>
    <w:p w14:paraId="0982023A" w14:textId="10F53295" w:rsidR="0083205B" w:rsidRPr="00224244" w:rsidRDefault="00C00E88" w:rsidP="0083205B">
      <w:pPr>
        <w:pStyle w:val="Doc-title"/>
      </w:pPr>
      <w:hyperlink r:id="rId1813" w:history="1">
        <w:r w:rsidR="00EB1908">
          <w:rPr>
            <w:rStyle w:val="Hyperlink"/>
          </w:rPr>
          <w:t>R2-2004333</w:t>
        </w:r>
      </w:hyperlink>
      <w:r w:rsidR="0083205B" w:rsidRPr="00224244">
        <w:tab/>
        <w:t>LS on support for Area Scope in Assistance Information metadata (R3-202749; contact: Ericsson)</w:t>
      </w:r>
      <w:r w:rsidR="0083205B" w:rsidRPr="00224244">
        <w:tab/>
        <w:t>RAN3</w:t>
      </w:r>
      <w:r w:rsidR="0083205B" w:rsidRPr="00224244">
        <w:tab/>
        <w:t>LS in</w:t>
      </w:r>
      <w:r w:rsidR="0083205B" w:rsidRPr="00224244">
        <w:tab/>
        <w:t>Rel-16</w:t>
      </w:r>
      <w:r w:rsidR="0083205B" w:rsidRPr="00224244">
        <w:tab/>
        <w:t>NR_pos-Core</w:t>
      </w:r>
      <w:r w:rsidR="0083205B" w:rsidRPr="00224244">
        <w:tab/>
        <w:t>To:RAN2</w:t>
      </w:r>
    </w:p>
    <w:p w14:paraId="5B9C1A33" w14:textId="242A75B9" w:rsidR="0083205B" w:rsidRPr="00224244" w:rsidRDefault="00C00E88" w:rsidP="0083205B">
      <w:pPr>
        <w:pStyle w:val="Doc-title"/>
      </w:pPr>
      <w:hyperlink r:id="rId1814" w:history="1">
        <w:r w:rsidR="00EB1908">
          <w:rPr>
            <w:rStyle w:val="Hyperlink"/>
          </w:rPr>
          <w:t>R2-2004376</w:t>
        </w:r>
      </w:hyperlink>
      <w:r w:rsidR="0083205B" w:rsidRPr="00224244">
        <w:tab/>
        <w:t>LS on NR Positioning gNB measurement report range and granularity (R4-2005841; contact: Intel)</w:t>
      </w:r>
      <w:r w:rsidR="0083205B" w:rsidRPr="00224244">
        <w:tab/>
        <w:t>RAN4</w:t>
      </w:r>
      <w:r w:rsidR="0083205B" w:rsidRPr="00224244">
        <w:tab/>
        <w:t>LS in</w:t>
      </w:r>
      <w:r w:rsidR="0083205B" w:rsidRPr="00224244">
        <w:tab/>
        <w:t>Rel-16</w:t>
      </w:r>
      <w:r w:rsidR="0083205B" w:rsidRPr="00224244">
        <w:tab/>
        <w:t>NR_pos-Core</w:t>
      </w:r>
      <w:r w:rsidR="0083205B" w:rsidRPr="00224244">
        <w:tab/>
        <w:t>To:RAN2, RAN3</w:t>
      </w:r>
      <w:r w:rsidR="0083205B" w:rsidRPr="00224244">
        <w:tab/>
        <w:t>Cc:RAN1</w:t>
      </w:r>
    </w:p>
    <w:p w14:paraId="0EA5FA09" w14:textId="06D50772" w:rsidR="0083205B" w:rsidRPr="00224244" w:rsidRDefault="00C00E88" w:rsidP="0083205B">
      <w:pPr>
        <w:pStyle w:val="Doc-title"/>
      </w:pPr>
      <w:hyperlink r:id="rId1815" w:history="1">
        <w:r w:rsidR="00EB1908">
          <w:rPr>
            <w:rStyle w:val="Hyperlink"/>
          </w:rPr>
          <w:t>R2-2004383</w:t>
        </w:r>
      </w:hyperlink>
      <w:r w:rsidR="0083205B" w:rsidRPr="00224244">
        <w:tab/>
        <w:t>LS on report mapping for UE positioning measurement (R4-2005839; contact: Huawei)</w:t>
      </w:r>
      <w:r w:rsidR="0083205B" w:rsidRPr="00224244">
        <w:tab/>
        <w:t>RAN4</w:t>
      </w:r>
      <w:r w:rsidR="0083205B" w:rsidRPr="00224244">
        <w:tab/>
        <w:t>LS in</w:t>
      </w:r>
      <w:r w:rsidR="0083205B" w:rsidRPr="00224244">
        <w:tab/>
        <w:t>Rel-16</w:t>
      </w:r>
      <w:r w:rsidR="0083205B" w:rsidRPr="00224244">
        <w:tab/>
        <w:t>NR_pos-Core</w:t>
      </w:r>
      <w:r w:rsidR="0083205B" w:rsidRPr="00224244">
        <w:tab/>
        <w:t>To:RAN2</w:t>
      </w:r>
      <w:r w:rsidR="0083205B" w:rsidRPr="00224244">
        <w:tab/>
        <w:t>Cc:RAN1, RAN3</w:t>
      </w:r>
    </w:p>
    <w:p w14:paraId="1075E724" w14:textId="77777777" w:rsidR="0083205B" w:rsidRPr="00224244" w:rsidRDefault="0083205B" w:rsidP="00F66276">
      <w:pPr>
        <w:pStyle w:val="Doc-text2"/>
        <w:numPr>
          <w:ilvl w:val="0"/>
          <w:numId w:val="62"/>
        </w:numPr>
        <w:overflowPunct/>
        <w:autoSpaceDE/>
        <w:autoSpaceDN/>
        <w:adjustRightInd/>
        <w:textAlignment w:val="auto"/>
      </w:pPr>
      <w:r w:rsidRPr="00224244">
        <w:t>Above 5 LSs are noted without presentation</w:t>
      </w:r>
    </w:p>
    <w:p w14:paraId="16310894" w14:textId="77777777" w:rsidR="0083205B" w:rsidRPr="00224244" w:rsidRDefault="0083205B" w:rsidP="0083205B">
      <w:pPr>
        <w:pStyle w:val="Doc-title"/>
      </w:pPr>
    </w:p>
    <w:p w14:paraId="7222C797" w14:textId="77777777" w:rsidR="0083205B" w:rsidRPr="00224244" w:rsidRDefault="0083205B" w:rsidP="0083205B">
      <w:pPr>
        <w:pStyle w:val="Comments"/>
      </w:pPr>
      <w:r w:rsidRPr="00224244">
        <w:t>UE capability</w:t>
      </w:r>
    </w:p>
    <w:p w14:paraId="3B4FE40B" w14:textId="6E59B885" w:rsidR="0083205B" w:rsidRPr="00224244" w:rsidRDefault="00C00E88" w:rsidP="0083205B">
      <w:pPr>
        <w:pStyle w:val="Doc-title"/>
      </w:pPr>
      <w:hyperlink r:id="rId1816" w:history="1">
        <w:r w:rsidR="00EB1908">
          <w:rPr>
            <w:rStyle w:val="Hyperlink"/>
          </w:rPr>
          <w:t>R2-2004635</w:t>
        </w:r>
      </w:hyperlink>
      <w:r w:rsidR="0083205B" w:rsidRPr="00224244">
        <w:tab/>
        <w:t>Introduction of UE capability for Positioning</w:t>
      </w:r>
      <w:r w:rsidR="0083205B" w:rsidRPr="00224244">
        <w:tab/>
        <w:t>Ericsson</w:t>
      </w:r>
      <w:r w:rsidR="0083205B" w:rsidRPr="00224244">
        <w:tab/>
        <w:t>draftCR</w:t>
      </w:r>
      <w:r w:rsidR="0083205B" w:rsidRPr="00224244">
        <w:tab/>
        <w:t>Rel-16</w:t>
      </w:r>
      <w:r w:rsidR="0083205B" w:rsidRPr="00224244">
        <w:tab/>
        <w:t>38.331</w:t>
      </w:r>
      <w:r w:rsidR="0083205B" w:rsidRPr="00224244">
        <w:tab/>
        <w:t>16.0.0</w:t>
      </w:r>
      <w:r w:rsidR="0083205B" w:rsidRPr="00224244">
        <w:tab/>
        <w:t>B</w:t>
      </w:r>
      <w:r w:rsidR="0083205B" w:rsidRPr="00224244">
        <w:tab/>
        <w:t>NR_pos-Core</w:t>
      </w:r>
    </w:p>
    <w:p w14:paraId="02EC3AF7" w14:textId="77777777" w:rsidR="0083205B" w:rsidRPr="00224244" w:rsidRDefault="0083205B" w:rsidP="00F66276">
      <w:pPr>
        <w:pStyle w:val="Doc-text2"/>
        <w:numPr>
          <w:ilvl w:val="0"/>
          <w:numId w:val="62"/>
        </w:numPr>
        <w:overflowPunct/>
        <w:autoSpaceDE/>
        <w:autoSpaceDN/>
        <w:adjustRightInd/>
        <w:textAlignment w:val="auto"/>
      </w:pPr>
      <w:r w:rsidRPr="00224244">
        <w:t>Noted (to be taken into account in discussion [608])</w:t>
      </w:r>
    </w:p>
    <w:p w14:paraId="3B9EB55A" w14:textId="77777777" w:rsidR="0083205B" w:rsidRPr="00224244" w:rsidRDefault="0083205B" w:rsidP="0083205B">
      <w:pPr>
        <w:pStyle w:val="Doc-text2"/>
      </w:pPr>
    </w:p>
    <w:p w14:paraId="52A00A33" w14:textId="77777777" w:rsidR="0083205B" w:rsidRPr="00224244" w:rsidRDefault="0083205B" w:rsidP="0083205B">
      <w:pPr>
        <w:pStyle w:val="EmailDiscussion"/>
        <w:tabs>
          <w:tab w:val="clear" w:pos="1710"/>
          <w:tab w:val="num" w:pos="1619"/>
        </w:tabs>
        <w:overflowPunct/>
        <w:autoSpaceDE/>
        <w:autoSpaceDN/>
        <w:adjustRightInd/>
        <w:spacing w:before="40"/>
        <w:ind w:left="1619" w:hanging="360"/>
        <w:textAlignment w:val="auto"/>
      </w:pPr>
      <w:r w:rsidRPr="00224244">
        <w:t>[AT110-e][608][POS] Positioning capabilities (Intel)</w:t>
      </w:r>
    </w:p>
    <w:p w14:paraId="60B42276" w14:textId="77777777" w:rsidR="0083205B" w:rsidRPr="00224244" w:rsidRDefault="0083205B" w:rsidP="0083205B">
      <w:pPr>
        <w:pStyle w:val="EmailDiscussion2"/>
      </w:pPr>
      <w:r w:rsidRPr="00224244">
        <w:tab/>
        <w:t>Scope: Discuss and conclude on the agreeable UE capabilities for positioning in RRC and LPP, considering the common capability email discussion as well as capability-related inputs to the positioning session</w:t>
      </w:r>
    </w:p>
    <w:p w14:paraId="799B0432" w14:textId="1A7D3DAB" w:rsidR="0083205B" w:rsidRPr="00224244" w:rsidRDefault="0083205B" w:rsidP="0083205B">
      <w:pPr>
        <w:pStyle w:val="EmailDiscussion2"/>
      </w:pPr>
      <w:r w:rsidRPr="00224244">
        <w:tab/>
        <w:t xml:space="preserve">Intended outcome: Agreeable TPs to 38.306 (in </w:t>
      </w:r>
      <w:hyperlink r:id="rId1817" w:history="1">
        <w:r w:rsidR="00EB1908">
          <w:rPr>
            <w:rStyle w:val="Hyperlink"/>
          </w:rPr>
          <w:t>R2-2005884</w:t>
        </w:r>
      </w:hyperlink>
      <w:r w:rsidRPr="00224244">
        <w:t xml:space="preserve">), 38.331 (in </w:t>
      </w:r>
      <w:hyperlink r:id="rId1818" w:history="1">
        <w:r w:rsidR="00EB1908">
          <w:rPr>
            <w:rStyle w:val="Hyperlink"/>
          </w:rPr>
          <w:t>R2-2005885</w:t>
        </w:r>
      </w:hyperlink>
      <w:r w:rsidRPr="00224244">
        <w:t xml:space="preserve">), and 37.355 (in </w:t>
      </w:r>
      <w:hyperlink r:id="rId1819" w:history="1">
        <w:r w:rsidR="00EB1908">
          <w:rPr>
            <w:rStyle w:val="Hyperlink"/>
          </w:rPr>
          <w:t>R2-2005886</w:t>
        </w:r>
      </w:hyperlink>
      <w:r w:rsidRPr="00224244">
        <w:t xml:space="preserve">), and report in </w:t>
      </w:r>
      <w:hyperlink r:id="rId1820" w:history="1">
        <w:r w:rsidR="00EB1908">
          <w:rPr>
            <w:rStyle w:val="Hyperlink"/>
          </w:rPr>
          <w:t>R2-2005909</w:t>
        </w:r>
      </w:hyperlink>
    </w:p>
    <w:p w14:paraId="4AFCF19E" w14:textId="77777777" w:rsidR="0083205B" w:rsidRPr="00224244" w:rsidRDefault="0083205B" w:rsidP="0083205B">
      <w:pPr>
        <w:pStyle w:val="EmailDiscussion2"/>
      </w:pPr>
      <w:r w:rsidRPr="00224244">
        <w:tab/>
        <w:t>Deadline:  Comments Tuesday 2020-06-09 1000 UTC; output Wednesday 2020-06-10 1000 UTC [note: subject to adjustment based on the general capability discussion] – Extended to Friday 2020-06-12 1000 UTC for final checking of the CRs</w:t>
      </w:r>
    </w:p>
    <w:p w14:paraId="64CE1330" w14:textId="77777777" w:rsidR="0083205B" w:rsidRPr="00224244" w:rsidRDefault="0083205B" w:rsidP="0083205B">
      <w:pPr>
        <w:pStyle w:val="EmailDiscussion2"/>
      </w:pPr>
    </w:p>
    <w:p w14:paraId="50C2FBA4" w14:textId="0DD3AE9F" w:rsidR="0083205B" w:rsidRPr="00224244" w:rsidRDefault="00C00E88" w:rsidP="0083205B">
      <w:pPr>
        <w:pStyle w:val="Doc-title"/>
      </w:pPr>
      <w:hyperlink r:id="rId1821" w:history="1">
        <w:r w:rsidR="00EB1908">
          <w:rPr>
            <w:rStyle w:val="Hyperlink"/>
          </w:rPr>
          <w:t>R2-2005909</w:t>
        </w:r>
      </w:hyperlink>
      <w:r w:rsidR="0083205B" w:rsidRPr="00224244">
        <w:tab/>
        <w:t>Report of offline discussion [608][POS] Positioning capabilities (Intel)</w:t>
      </w:r>
      <w:r w:rsidR="0083205B" w:rsidRPr="00224244">
        <w:tab/>
        <w:t>Intel Corporation</w:t>
      </w:r>
      <w:r w:rsidR="0083205B" w:rsidRPr="00224244">
        <w:tab/>
        <w:t>discussion</w:t>
      </w:r>
      <w:r w:rsidR="0083205B" w:rsidRPr="00224244">
        <w:tab/>
        <w:t>Rel-16</w:t>
      </w:r>
    </w:p>
    <w:p w14:paraId="633CAF4C" w14:textId="77777777" w:rsidR="0083205B" w:rsidRPr="00224244" w:rsidRDefault="0083205B" w:rsidP="0083205B">
      <w:pPr>
        <w:pStyle w:val="Doc-text2"/>
      </w:pPr>
      <w:r w:rsidRPr="00224244">
        <w:t>Intel clarify P1-P9 can be checked with the CRs, except that we need to discuss P6.  P10 and P12 need to be discussed as well.</w:t>
      </w:r>
    </w:p>
    <w:p w14:paraId="2A1DE5F4" w14:textId="77777777" w:rsidR="0083205B" w:rsidRPr="00224244" w:rsidRDefault="0083205B" w:rsidP="0083205B">
      <w:pPr>
        <w:pStyle w:val="Doc-text2"/>
      </w:pPr>
      <w:r w:rsidRPr="00224244">
        <w:t>Nokia wonder if there is any formal update from RAN1.  Intel have been capturing content based on the RAN1 feature list and they understand an email discussion is ongoing in RAN1.  We will not capture what they don’t agree.</w:t>
      </w:r>
    </w:p>
    <w:p w14:paraId="580B9855" w14:textId="77777777" w:rsidR="0083205B" w:rsidRPr="00224244" w:rsidRDefault="0083205B" w:rsidP="0083205B">
      <w:pPr>
        <w:pStyle w:val="Doc-text2"/>
      </w:pPr>
    </w:p>
    <w:p w14:paraId="4FDFD4C9" w14:textId="77777777" w:rsidR="0083205B" w:rsidRPr="00224244" w:rsidRDefault="0083205B" w:rsidP="0083205B">
      <w:pPr>
        <w:pStyle w:val="Doc-text2"/>
      </w:pPr>
      <w:r w:rsidRPr="00224244">
        <w:t>P6:</w:t>
      </w:r>
    </w:p>
    <w:p w14:paraId="58F3100A" w14:textId="77777777" w:rsidR="0083205B" w:rsidRPr="00224244" w:rsidRDefault="0083205B" w:rsidP="0083205B">
      <w:pPr>
        <w:pStyle w:val="Doc-text2"/>
      </w:pPr>
      <w:r w:rsidRPr="00224244">
        <w:tab/>
        <w:t>Intel understand that the capability bits should cover both cell-specific and beam-specific measurement.</w:t>
      </w:r>
    </w:p>
    <w:p w14:paraId="7FBB347C" w14:textId="77777777" w:rsidR="0083205B" w:rsidRPr="00224244" w:rsidRDefault="0083205B" w:rsidP="0083205B">
      <w:pPr>
        <w:pStyle w:val="Doc-text2"/>
      </w:pPr>
      <w:r w:rsidRPr="00224244">
        <w:tab/>
        <w:t>Qualcomm think this aligns with what we have now in LPP and no ASN.1 change is required.  Intel confirm.</w:t>
      </w:r>
    </w:p>
    <w:p w14:paraId="4BD9659E" w14:textId="77777777" w:rsidR="0083205B" w:rsidRPr="00224244" w:rsidRDefault="0083205B" w:rsidP="0083205B">
      <w:pPr>
        <w:pStyle w:val="Doc-text2"/>
      </w:pPr>
      <w:r w:rsidRPr="00224244">
        <w:tab/>
        <w:t>Huawei think this diverges from a RAN1 agreement to have only 2 bits (SS-RSRP/RSRQ and CSI-RS RSRP/RSRQ), and we would need an LS to RAN1 for the 4 bit extension.</w:t>
      </w:r>
    </w:p>
    <w:p w14:paraId="6E1C3FE1" w14:textId="77777777" w:rsidR="0083205B" w:rsidRPr="00224244" w:rsidRDefault="0083205B" w:rsidP="0083205B">
      <w:pPr>
        <w:pStyle w:val="Doc-text2"/>
      </w:pPr>
      <w:r w:rsidRPr="00224244">
        <w:tab/>
        <w:t>Ericsson think we have 2 bits for each reference signal and this is in line with the RAN1 agreement; the proposal just says that we clarify the field description.</w:t>
      </w:r>
    </w:p>
    <w:p w14:paraId="4CCB80A4" w14:textId="77777777" w:rsidR="0083205B" w:rsidRPr="00224244" w:rsidRDefault="0083205B" w:rsidP="0083205B">
      <w:pPr>
        <w:pStyle w:val="Doc-text2"/>
      </w:pPr>
      <w:r w:rsidRPr="00224244">
        <w:t>P10:</w:t>
      </w:r>
    </w:p>
    <w:p w14:paraId="3612EE9E" w14:textId="77777777" w:rsidR="0083205B" w:rsidRPr="00224244" w:rsidRDefault="0083205B" w:rsidP="0083205B">
      <w:pPr>
        <w:pStyle w:val="Doc-text2"/>
      </w:pPr>
      <w:r w:rsidRPr="00224244">
        <w:tab/>
        <w:t>Intel clarify that the LMF may be able to know the Alt 1 capabilities based on signalling only Alt 2.</w:t>
      </w:r>
    </w:p>
    <w:p w14:paraId="0F58F17A" w14:textId="77777777" w:rsidR="0083205B" w:rsidRPr="00224244" w:rsidRDefault="0083205B" w:rsidP="0083205B">
      <w:pPr>
        <w:pStyle w:val="Doc-text2"/>
      </w:pPr>
      <w:r w:rsidRPr="00224244">
        <w:tab/>
        <w:t>Qualcomm understand that OLPC capability and spatial relation are related to neighbour cells and the LMF needs to know them.  If the alternative is that the LMF infers support from the support of the positioning methods, they think that is not correct, so they think Alt 1 is needed.</w:t>
      </w:r>
    </w:p>
    <w:p w14:paraId="62349322" w14:textId="77777777" w:rsidR="0083205B" w:rsidRPr="00224244" w:rsidRDefault="0083205B" w:rsidP="0083205B">
      <w:pPr>
        <w:pStyle w:val="Doc-text2"/>
      </w:pPr>
      <w:r w:rsidRPr="00224244">
        <w:lastRenderedPageBreak/>
        <w:tab/>
        <w:t>Intel think we already agreed that the LMF would provide the recommendation to gNB for the SRS configuration, so the LMF needs to know the Alt 1 information.</w:t>
      </w:r>
    </w:p>
    <w:p w14:paraId="15FD79F0" w14:textId="77777777" w:rsidR="0083205B" w:rsidRPr="00224244" w:rsidRDefault="0083205B" w:rsidP="0083205B">
      <w:pPr>
        <w:pStyle w:val="Doc-text2"/>
      </w:pPr>
      <w:r w:rsidRPr="00224244">
        <w:tab/>
        <w:t>Huawei think regarding OLPC, RAN2 did not agree to recommendation of this to the serving gNB, so an additional procedure may be needed.  Qualcomm think this is captured in the current stage 2 proposal, and the details can be up to RAN3.  Huawei think the LS to RAN3 only mentioned the spatial relation.  Qualcomm agree and think this is currently an issue in RAN3; think we can provide guidance in the form of the stage 2.  Intel think no LS is needed.  Qualcomm agree.</w:t>
      </w:r>
    </w:p>
    <w:p w14:paraId="383BA5F5" w14:textId="77777777" w:rsidR="0083205B" w:rsidRPr="00224244" w:rsidRDefault="0083205B" w:rsidP="0083205B">
      <w:pPr>
        <w:pStyle w:val="Doc-text2"/>
      </w:pPr>
      <w:r w:rsidRPr="00224244">
        <w:t>P12:</w:t>
      </w:r>
    </w:p>
    <w:p w14:paraId="635A8390" w14:textId="77777777" w:rsidR="0083205B" w:rsidRPr="00224244" w:rsidRDefault="0083205B" w:rsidP="0083205B">
      <w:pPr>
        <w:pStyle w:val="Doc-text2"/>
      </w:pPr>
      <w:r w:rsidRPr="00224244">
        <w:tab/>
        <w:t>Qualcomm think this is acceptable as the majority view.</w:t>
      </w:r>
    </w:p>
    <w:p w14:paraId="22762A2B" w14:textId="77777777" w:rsidR="0083205B" w:rsidRPr="00224244" w:rsidRDefault="0083205B" w:rsidP="0083205B">
      <w:pPr>
        <w:pStyle w:val="Doc-text2"/>
      </w:pPr>
    </w:p>
    <w:p w14:paraId="2A3C7AF4"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Agreements:</w:t>
      </w:r>
    </w:p>
    <w:p w14:paraId="6D45B97B"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The capability bits for SS RSRP, SS RSRQ, CSI-RS RSRP and CSI-RS RSRQ cover both cell specific measurement and beam specific measurement;</w:t>
      </w:r>
    </w:p>
    <w:p w14:paraId="26E99188"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LS to be sent to RAN1 clarifying that we have 4 bits for SS RSRP/ SS RSRQ/CSI-RS RSRP/CSI-RS RSRQ.</w:t>
      </w:r>
    </w:p>
    <w:p w14:paraId="6980CCF8"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OLPC and spatial relation capability are captured in LPP.</w:t>
      </w:r>
    </w:p>
    <w:p w14:paraId="0D4439A3"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UL capabilities are captured in RRC and report to the gNB directly;</w:t>
      </w:r>
    </w:p>
    <w:p w14:paraId="0D63D924" w14:textId="77777777" w:rsidR="0083205B" w:rsidRPr="00224244" w:rsidRDefault="0083205B" w:rsidP="0083205B">
      <w:pPr>
        <w:pStyle w:val="Doc-text2"/>
      </w:pPr>
    </w:p>
    <w:p w14:paraId="4A8DF306" w14:textId="77777777" w:rsidR="0083205B" w:rsidRPr="00224244" w:rsidRDefault="0083205B" w:rsidP="0083205B">
      <w:pPr>
        <w:pStyle w:val="Doc-text2"/>
      </w:pPr>
    </w:p>
    <w:p w14:paraId="42B108D1" w14:textId="77777777" w:rsidR="0083205B" w:rsidRPr="00224244" w:rsidRDefault="0083205B" w:rsidP="0083205B">
      <w:pPr>
        <w:pStyle w:val="EmailDiscussion"/>
        <w:tabs>
          <w:tab w:val="clear" w:pos="1710"/>
          <w:tab w:val="num" w:pos="1619"/>
        </w:tabs>
        <w:overflowPunct/>
        <w:autoSpaceDE/>
        <w:autoSpaceDN/>
        <w:adjustRightInd/>
        <w:spacing w:before="40"/>
        <w:ind w:left="1619" w:hanging="360"/>
        <w:textAlignment w:val="auto"/>
      </w:pPr>
      <w:r w:rsidRPr="00224244">
        <w:t>[AT110-e][620][POS] LS to RAN1 on capability bits for E-CID measurements (Huawei)</w:t>
      </w:r>
    </w:p>
    <w:p w14:paraId="1CAC1963" w14:textId="77777777" w:rsidR="0083205B" w:rsidRPr="00224244" w:rsidRDefault="0083205B" w:rsidP="0083205B">
      <w:pPr>
        <w:pStyle w:val="EmailDiscussion2"/>
      </w:pPr>
      <w:r w:rsidRPr="00224244">
        <w:tab/>
        <w:t>Scope: Draft and approve LS to RAN1 indicating that we have 4 bits for the RSRP/RSRQ measurement capabilities.</w:t>
      </w:r>
    </w:p>
    <w:p w14:paraId="1156AE2E" w14:textId="45D44540" w:rsidR="0083205B" w:rsidRPr="00224244" w:rsidRDefault="0083205B" w:rsidP="0083205B">
      <w:pPr>
        <w:pStyle w:val="EmailDiscussion2"/>
      </w:pPr>
      <w:r w:rsidRPr="00224244">
        <w:tab/>
        <w:t xml:space="preserve">Intended outcome: Approved LS in </w:t>
      </w:r>
      <w:hyperlink r:id="rId1822" w:history="1">
        <w:r w:rsidR="00EB1908">
          <w:rPr>
            <w:rStyle w:val="Hyperlink"/>
          </w:rPr>
          <w:t>R2-2006170</w:t>
        </w:r>
      </w:hyperlink>
    </w:p>
    <w:p w14:paraId="4564CB90" w14:textId="77777777" w:rsidR="0083205B" w:rsidRPr="00224244" w:rsidRDefault="0083205B" w:rsidP="0083205B">
      <w:pPr>
        <w:pStyle w:val="EmailDiscussion2"/>
      </w:pPr>
      <w:r w:rsidRPr="00224244">
        <w:tab/>
        <w:t>Deadline:  2020-06-12 1000 UTC</w:t>
      </w:r>
    </w:p>
    <w:p w14:paraId="46E23DA3" w14:textId="77777777" w:rsidR="0083205B" w:rsidRPr="00224244" w:rsidRDefault="0083205B" w:rsidP="0083205B">
      <w:pPr>
        <w:pStyle w:val="EmailDiscussion2"/>
      </w:pPr>
    </w:p>
    <w:p w14:paraId="70636663" w14:textId="77777777" w:rsidR="0083205B" w:rsidRPr="00224244" w:rsidRDefault="0083205B" w:rsidP="0083205B">
      <w:pPr>
        <w:pStyle w:val="EmailDiscussion2"/>
      </w:pPr>
    </w:p>
    <w:p w14:paraId="305BCB71" w14:textId="5577A23F" w:rsidR="0083205B" w:rsidRPr="00224244" w:rsidRDefault="0083205B" w:rsidP="0083205B">
      <w:pPr>
        <w:pStyle w:val="EmailDiscussion"/>
        <w:tabs>
          <w:tab w:val="clear" w:pos="1710"/>
          <w:tab w:val="num" w:pos="1619"/>
        </w:tabs>
        <w:overflowPunct/>
        <w:autoSpaceDE/>
        <w:autoSpaceDN/>
        <w:adjustRightInd/>
        <w:spacing w:before="40"/>
        <w:ind w:left="1619" w:hanging="360"/>
        <w:textAlignment w:val="auto"/>
      </w:pPr>
      <w:r w:rsidRPr="00224244">
        <w:t>[Post110-e][</w:t>
      </w:r>
      <w:r w:rsidR="009D182D" w:rsidRPr="00224244">
        <w:t>653</w:t>
      </w:r>
      <w:r w:rsidRPr="00224244">
        <w:t>][POS] Final approval of LS to RAN1 on capability bits for E-CID measurements (Huawei)</w:t>
      </w:r>
    </w:p>
    <w:p w14:paraId="4C98820C" w14:textId="77777777" w:rsidR="0083205B" w:rsidRPr="00224244" w:rsidRDefault="0083205B" w:rsidP="0083205B">
      <w:pPr>
        <w:pStyle w:val="EmailDiscussion2"/>
      </w:pPr>
      <w:r w:rsidRPr="00224244">
        <w:tab/>
        <w:t>Scope: Final approval of the LS</w:t>
      </w:r>
    </w:p>
    <w:p w14:paraId="11C1D197" w14:textId="10021A6E" w:rsidR="0083205B" w:rsidRPr="00224244" w:rsidRDefault="0083205B" w:rsidP="0083205B">
      <w:pPr>
        <w:pStyle w:val="EmailDiscussion2"/>
      </w:pPr>
      <w:r w:rsidRPr="00224244">
        <w:tab/>
        <w:t xml:space="preserve">Intended outcome: Approved LS in </w:t>
      </w:r>
      <w:hyperlink r:id="rId1823" w:history="1">
        <w:r w:rsidR="00EB1908">
          <w:rPr>
            <w:rStyle w:val="Hyperlink"/>
          </w:rPr>
          <w:t>R2-2006170</w:t>
        </w:r>
      </w:hyperlink>
    </w:p>
    <w:p w14:paraId="53924F6B" w14:textId="4269D477" w:rsidR="0083205B" w:rsidRPr="00224244" w:rsidRDefault="0083205B" w:rsidP="0083205B">
      <w:pPr>
        <w:pStyle w:val="EmailDiscussion2"/>
      </w:pPr>
      <w:r w:rsidRPr="00224244">
        <w:tab/>
        <w:t>Deadline:  2020-06-19 1000 UTC</w:t>
      </w:r>
    </w:p>
    <w:p w14:paraId="7551D0A4" w14:textId="50385741" w:rsidR="00EC761D" w:rsidRPr="00224244" w:rsidRDefault="00EC761D" w:rsidP="00EC761D">
      <w:pPr>
        <w:pStyle w:val="EmailDiscussion2"/>
      </w:pPr>
      <w:r w:rsidRPr="00224244">
        <w:t xml:space="preserve">=&gt; Approved in </w:t>
      </w:r>
      <w:hyperlink r:id="rId1824" w:history="1">
        <w:r w:rsidR="00EB1908">
          <w:rPr>
            <w:rStyle w:val="Hyperlink"/>
          </w:rPr>
          <w:t>R2-2006179</w:t>
        </w:r>
      </w:hyperlink>
      <w:r w:rsidRPr="00224244">
        <w:t>.</w:t>
      </w:r>
    </w:p>
    <w:p w14:paraId="7108AFEB" w14:textId="77777777" w:rsidR="00EC761D" w:rsidRPr="00224244" w:rsidRDefault="00EC761D" w:rsidP="0083205B">
      <w:pPr>
        <w:pStyle w:val="EmailDiscussion2"/>
      </w:pPr>
    </w:p>
    <w:p w14:paraId="2EFD933D" w14:textId="77777777" w:rsidR="0083205B" w:rsidRPr="00224244" w:rsidRDefault="0083205B" w:rsidP="0083205B">
      <w:pPr>
        <w:pStyle w:val="EmailDiscussion2"/>
        <w:ind w:left="0"/>
      </w:pPr>
    </w:p>
    <w:p w14:paraId="51065D0E" w14:textId="3176027C" w:rsidR="0083205B" w:rsidRPr="00224244" w:rsidRDefault="00C00E88" w:rsidP="0083205B">
      <w:pPr>
        <w:pStyle w:val="Doc-title"/>
      </w:pPr>
      <w:hyperlink r:id="rId1825" w:history="1">
        <w:r w:rsidR="00EB1908">
          <w:rPr>
            <w:rStyle w:val="Hyperlink"/>
          </w:rPr>
          <w:t>R2-2006170</w:t>
        </w:r>
      </w:hyperlink>
      <w:r w:rsidR="0083205B" w:rsidRPr="00224244">
        <w:tab/>
        <w:t>LS on Capability bits for E-CID measurements</w:t>
      </w:r>
      <w:r w:rsidR="0083205B" w:rsidRPr="00224244">
        <w:tab/>
        <w:t>RAN2</w:t>
      </w:r>
      <w:r w:rsidR="0083205B" w:rsidRPr="00224244">
        <w:tab/>
        <w:t>LS out</w:t>
      </w:r>
      <w:r w:rsidR="0083205B" w:rsidRPr="00224244">
        <w:tab/>
        <w:t>Rel-16</w:t>
      </w:r>
      <w:r w:rsidR="0083205B" w:rsidRPr="00224244">
        <w:tab/>
        <w:t>NR_pos-Core</w:t>
      </w:r>
      <w:r w:rsidR="0083205B" w:rsidRPr="00224244">
        <w:tab/>
        <w:t>To:RAN1</w:t>
      </w:r>
    </w:p>
    <w:p w14:paraId="719D92CC" w14:textId="4AC3813A" w:rsidR="00EC761D" w:rsidRPr="00224244" w:rsidRDefault="00EC761D" w:rsidP="00EC761D">
      <w:pPr>
        <w:pStyle w:val="Doc-text2"/>
      </w:pPr>
      <w:r w:rsidRPr="00224244">
        <w:t xml:space="preserve">=&gt; Revised in </w:t>
      </w:r>
      <w:hyperlink r:id="rId1826" w:history="1">
        <w:r w:rsidR="00EB1908">
          <w:rPr>
            <w:rStyle w:val="Hyperlink"/>
          </w:rPr>
          <w:t>R2-2006179</w:t>
        </w:r>
      </w:hyperlink>
    </w:p>
    <w:p w14:paraId="7C2CD061" w14:textId="77777777" w:rsidR="0083205B" w:rsidRPr="00224244" w:rsidRDefault="0083205B" w:rsidP="0083205B">
      <w:pPr>
        <w:pStyle w:val="Doc-text2"/>
      </w:pPr>
    </w:p>
    <w:p w14:paraId="6E53AD9A" w14:textId="74F2783A" w:rsidR="00EC761D" w:rsidRPr="00224244" w:rsidRDefault="00C00E88" w:rsidP="00EC761D">
      <w:pPr>
        <w:pStyle w:val="Doc-title"/>
      </w:pPr>
      <w:hyperlink r:id="rId1827" w:history="1">
        <w:r w:rsidR="00EB1908">
          <w:rPr>
            <w:rStyle w:val="Hyperlink"/>
          </w:rPr>
          <w:t>R2-2006179</w:t>
        </w:r>
      </w:hyperlink>
      <w:r w:rsidR="00EC761D" w:rsidRPr="00224244">
        <w:tab/>
        <w:t>LS on Capability bits for E-CID measurements</w:t>
      </w:r>
      <w:r w:rsidR="00EC761D" w:rsidRPr="00224244">
        <w:tab/>
        <w:t>RAN2</w:t>
      </w:r>
      <w:r w:rsidR="00EC761D" w:rsidRPr="00224244">
        <w:tab/>
        <w:t>LS out</w:t>
      </w:r>
      <w:r w:rsidR="00EC761D" w:rsidRPr="00224244">
        <w:tab/>
        <w:t>Rel-16</w:t>
      </w:r>
      <w:r w:rsidR="00EC761D" w:rsidRPr="00224244">
        <w:tab/>
        <w:t>NR_pos-Core</w:t>
      </w:r>
      <w:r w:rsidR="00EC761D" w:rsidRPr="00224244">
        <w:tab/>
        <w:t>To:RAN1</w:t>
      </w:r>
    </w:p>
    <w:p w14:paraId="5E430176" w14:textId="7025635E" w:rsidR="0083205B" w:rsidRPr="00224244" w:rsidRDefault="00EC761D" w:rsidP="0083205B">
      <w:pPr>
        <w:pStyle w:val="Doc-text2"/>
      </w:pPr>
      <w:r w:rsidRPr="00224244">
        <w:t>=&gt; Approved</w:t>
      </w:r>
    </w:p>
    <w:p w14:paraId="6561FD77" w14:textId="77777777" w:rsidR="00EC761D" w:rsidRPr="00224244" w:rsidRDefault="00EC761D" w:rsidP="0083205B">
      <w:pPr>
        <w:pStyle w:val="Doc-text2"/>
      </w:pPr>
    </w:p>
    <w:p w14:paraId="4B9BFF2E" w14:textId="02FD6591" w:rsidR="0083205B" w:rsidRPr="00224244" w:rsidRDefault="00C00E88" w:rsidP="0083205B">
      <w:pPr>
        <w:pStyle w:val="Doc-title"/>
      </w:pPr>
      <w:hyperlink r:id="rId1828" w:history="1">
        <w:r w:rsidR="00EB1908">
          <w:rPr>
            <w:rStyle w:val="Hyperlink"/>
          </w:rPr>
          <w:t>R2-2005884</w:t>
        </w:r>
      </w:hyperlink>
      <w:r w:rsidR="0083205B" w:rsidRPr="00224244">
        <w:tab/>
        <w:t>Introduction of UE capability for Positioning</w:t>
      </w:r>
      <w:r w:rsidR="0083205B" w:rsidRPr="00224244">
        <w:tab/>
        <w:t>Intel Corporation</w:t>
      </w:r>
      <w:r w:rsidR="0083205B" w:rsidRPr="00224244">
        <w:tab/>
        <w:t>draftCR</w:t>
      </w:r>
      <w:r w:rsidR="0083205B" w:rsidRPr="00224244">
        <w:tab/>
        <w:t>Rel-16</w:t>
      </w:r>
      <w:r w:rsidR="0083205B" w:rsidRPr="00224244">
        <w:tab/>
        <w:t>38.306</w:t>
      </w:r>
      <w:r w:rsidR="0083205B" w:rsidRPr="00224244">
        <w:tab/>
        <w:t>16.0.0</w:t>
      </w:r>
      <w:r w:rsidR="0083205B" w:rsidRPr="00224244">
        <w:tab/>
        <w:t>B</w:t>
      </w:r>
      <w:r w:rsidR="0083205B" w:rsidRPr="00224244">
        <w:tab/>
        <w:t>NR_pos-Core</w:t>
      </w:r>
    </w:p>
    <w:p w14:paraId="3A997675" w14:textId="77777777" w:rsidR="0083205B" w:rsidRPr="00224244" w:rsidRDefault="0083205B" w:rsidP="00F66276">
      <w:pPr>
        <w:pStyle w:val="Doc-text2"/>
        <w:numPr>
          <w:ilvl w:val="0"/>
          <w:numId w:val="62"/>
        </w:numPr>
        <w:overflowPunct/>
        <w:autoSpaceDE/>
        <w:autoSpaceDN/>
        <w:adjustRightInd/>
        <w:textAlignment w:val="auto"/>
      </w:pPr>
      <w:r w:rsidRPr="00224244">
        <w:t>Endorsed in offline discussion [AT110-e][608] (to be merged in capability discussion)</w:t>
      </w:r>
    </w:p>
    <w:p w14:paraId="2C622BD0" w14:textId="77777777" w:rsidR="0083205B" w:rsidRPr="00224244" w:rsidRDefault="0083205B" w:rsidP="0083205B">
      <w:pPr>
        <w:pStyle w:val="Doc-text2"/>
      </w:pPr>
    </w:p>
    <w:p w14:paraId="4D37A513" w14:textId="0AFE1BBB" w:rsidR="0083205B" w:rsidRPr="00224244" w:rsidRDefault="00C00E88" w:rsidP="0083205B">
      <w:pPr>
        <w:pStyle w:val="Doc-title"/>
      </w:pPr>
      <w:hyperlink r:id="rId1829" w:history="1">
        <w:r w:rsidR="00EB1908">
          <w:rPr>
            <w:rStyle w:val="Hyperlink"/>
          </w:rPr>
          <w:t>R2-2005885</w:t>
        </w:r>
      </w:hyperlink>
      <w:r w:rsidR="0083205B" w:rsidRPr="00224244">
        <w:tab/>
        <w:t>Introduction of UE capability for Positioning</w:t>
      </w:r>
      <w:r w:rsidR="0083205B" w:rsidRPr="00224244">
        <w:tab/>
        <w:t>Intel Corporation</w:t>
      </w:r>
      <w:r w:rsidR="0083205B" w:rsidRPr="00224244">
        <w:tab/>
        <w:t>draftCR</w:t>
      </w:r>
      <w:r w:rsidR="0083205B" w:rsidRPr="00224244">
        <w:tab/>
        <w:t>Rel-16</w:t>
      </w:r>
      <w:r w:rsidR="0083205B" w:rsidRPr="00224244">
        <w:tab/>
        <w:t>38.331</w:t>
      </w:r>
      <w:r w:rsidR="0083205B" w:rsidRPr="00224244">
        <w:tab/>
        <w:t>16.0.0</w:t>
      </w:r>
      <w:r w:rsidR="0083205B" w:rsidRPr="00224244">
        <w:tab/>
        <w:t>B</w:t>
      </w:r>
      <w:r w:rsidR="0083205B" w:rsidRPr="00224244">
        <w:tab/>
        <w:t>NR_pos-Core</w:t>
      </w:r>
    </w:p>
    <w:p w14:paraId="6AC4B3EC" w14:textId="77777777" w:rsidR="0083205B" w:rsidRPr="00224244" w:rsidRDefault="0083205B" w:rsidP="00F66276">
      <w:pPr>
        <w:pStyle w:val="Doc-text2"/>
        <w:numPr>
          <w:ilvl w:val="0"/>
          <w:numId w:val="62"/>
        </w:numPr>
        <w:overflowPunct/>
        <w:autoSpaceDE/>
        <w:autoSpaceDN/>
        <w:adjustRightInd/>
        <w:textAlignment w:val="auto"/>
      </w:pPr>
      <w:r w:rsidRPr="00224244">
        <w:t>Endorsed in offline discussion [AT110-e][608] (to be merged in capability discussion)</w:t>
      </w:r>
    </w:p>
    <w:p w14:paraId="173765C4" w14:textId="77777777" w:rsidR="0083205B" w:rsidRPr="00224244" w:rsidRDefault="0083205B" w:rsidP="0083205B">
      <w:pPr>
        <w:pStyle w:val="Doc-text2"/>
      </w:pPr>
    </w:p>
    <w:p w14:paraId="4347BB70" w14:textId="7E8EDF2D" w:rsidR="0083205B" w:rsidRPr="00224244" w:rsidRDefault="00C00E88" w:rsidP="0083205B">
      <w:pPr>
        <w:pStyle w:val="Doc-title"/>
      </w:pPr>
      <w:hyperlink r:id="rId1830" w:history="1">
        <w:r w:rsidR="00EB1908">
          <w:rPr>
            <w:rStyle w:val="Hyperlink"/>
          </w:rPr>
          <w:t>R2-2005886</w:t>
        </w:r>
      </w:hyperlink>
      <w:r w:rsidR="0083205B" w:rsidRPr="00224244">
        <w:tab/>
        <w:t>Introduction of UE capability for Positioning</w:t>
      </w:r>
      <w:r w:rsidR="0083205B" w:rsidRPr="00224244">
        <w:tab/>
        <w:t>Intel Corporation</w:t>
      </w:r>
      <w:r w:rsidR="0083205B" w:rsidRPr="00224244">
        <w:tab/>
        <w:t>CR</w:t>
      </w:r>
      <w:r w:rsidR="0083205B" w:rsidRPr="00224244">
        <w:tab/>
        <w:t>Rel-16</w:t>
      </w:r>
      <w:r w:rsidR="0083205B" w:rsidRPr="00224244">
        <w:tab/>
        <w:t>37.355</w:t>
      </w:r>
      <w:r w:rsidR="0083205B" w:rsidRPr="00224244">
        <w:tab/>
        <w:t>16.0.0</w:t>
      </w:r>
      <w:r w:rsidR="0083205B" w:rsidRPr="00224244">
        <w:tab/>
        <w:t>0261</w:t>
      </w:r>
      <w:r w:rsidR="0083205B" w:rsidRPr="00224244">
        <w:tab/>
        <w:t>1</w:t>
      </w:r>
      <w:r w:rsidR="0083205B" w:rsidRPr="00224244">
        <w:tab/>
        <w:t>B</w:t>
      </w:r>
      <w:r w:rsidR="0083205B" w:rsidRPr="00224244">
        <w:tab/>
        <w:t>NR_pos-Core</w:t>
      </w:r>
    </w:p>
    <w:p w14:paraId="31EE8A1C" w14:textId="77777777" w:rsidR="0083205B" w:rsidRPr="00224244" w:rsidRDefault="0083205B" w:rsidP="00F66276">
      <w:pPr>
        <w:pStyle w:val="Doc-text2"/>
        <w:numPr>
          <w:ilvl w:val="0"/>
          <w:numId w:val="62"/>
        </w:numPr>
        <w:overflowPunct/>
        <w:autoSpaceDE/>
        <w:autoSpaceDN/>
        <w:adjustRightInd/>
        <w:textAlignment w:val="auto"/>
      </w:pPr>
      <w:r w:rsidRPr="00224244">
        <w:t>Agreed in offline discussion [AT110-e][608]</w:t>
      </w:r>
    </w:p>
    <w:p w14:paraId="27352685" w14:textId="77777777" w:rsidR="0083205B" w:rsidRPr="00224244" w:rsidRDefault="0083205B" w:rsidP="0083205B">
      <w:pPr>
        <w:pStyle w:val="Doc-text2"/>
      </w:pPr>
    </w:p>
    <w:p w14:paraId="3D1387B2" w14:textId="77777777" w:rsidR="0083205B" w:rsidRPr="00224244" w:rsidRDefault="0083205B" w:rsidP="0083205B">
      <w:pPr>
        <w:pStyle w:val="Doc-text2"/>
      </w:pPr>
    </w:p>
    <w:p w14:paraId="3149872A" w14:textId="77777777" w:rsidR="0083205B" w:rsidRPr="00224244" w:rsidRDefault="0083205B" w:rsidP="0083205B">
      <w:pPr>
        <w:pStyle w:val="Doc-title"/>
      </w:pPr>
    </w:p>
    <w:p w14:paraId="6CD32561" w14:textId="77777777" w:rsidR="0083205B" w:rsidRPr="00224244" w:rsidRDefault="0083205B" w:rsidP="0083205B">
      <w:pPr>
        <w:pStyle w:val="Comments"/>
      </w:pPr>
      <w:r w:rsidRPr="00224244">
        <w:t>On-demand SI</w:t>
      </w:r>
    </w:p>
    <w:p w14:paraId="7B4DF33F" w14:textId="54934EBD" w:rsidR="0083205B" w:rsidRPr="00224244" w:rsidRDefault="00C00E88" w:rsidP="0083205B">
      <w:pPr>
        <w:pStyle w:val="Doc-title"/>
      </w:pPr>
      <w:hyperlink r:id="rId1831" w:history="1">
        <w:r w:rsidR="00EB1908">
          <w:rPr>
            <w:rStyle w:val="Hyperlink"/>
          </w:rPr>
          <w:t>R2-2004639</w:t>
        </w:r>
      </w:hyperlink>
      <w:r w:rsidR="0083205B" w:rsidRPr="00224244">
        <w:tab/>
        <w:t xml:space="preserve">Report Open issues on on-demand SI for positioning </w:t>
      </w:r>
      <w:r w:rsidR="0083205B" w:rsidRPr="00224244">
        <w:tab/>
        <w:t>Ericsson</w:t>
      </w:r>
      <w:r w:rsidR="0083205B" w:rsidRPr="00224244">
        <w:tab/>
        <w:t>report</w:t>
      </w:r>
      <w:r w:rsidR="0083205B" w:rsidRPr="00224244">
        <w:tab/>
        <w:t>Rel-16</w:t>
      </w:r>
    </w:p>
    <w:p w14:paraId="78799F36" w14:textId="2F7FDF37" w:rsidR="0083205B" w:rsidRPr="00224244" w:rsidRDefault="00C00E88" w:rsidP="0083205B">
      <w:pPr>
        <w:pStyle w:val="Doc-title"/>
      </w:pPr>
      <w:hyperlink r:id="rId1832" w:history="1">
        <w:r w:rsidR="00EB1908">
          <w:rPr>
            <w:rStyle w:val="Hyperlink"/>
          </w:rPr>
          <w:t>R2-2004653</w:t>
        </w:r>
      </w:hyperlink>
      <w:r w:rsidR="0083205B" w:rsidRPr="00224244">
        <w:tab/>
        <w:t>Introduction of on-demand System Information functionality for Positioning</w:t>
      </w:r>
      <w:r w:rsidR="0083205B" w:rsidRPr="00224244">
        <w:tab/>
        <w:t>Ericsson</w:t>
      </w:r>
      <w:r w:rsidR="0083205B" w:rsidRPr="00224244">
        <w:tab/>
        <w:t>draftCR</w:t>
      </w:r>
      <w:r w:rsidR="0083205B" w:rsidRPr="00224244">
        <w:tab/>
        <w:t>Rel-16</w:t>
      </w:r>
      <w:r w:rsidR="0083205B" w:rsidRPr="00224244">
        <w:tab/>
        <w:t>38.331</w:t>
      </w:r>
      <w:r w:rsidR="0083205B" w:rsidRPr="00224244">
        <w:tab/>
        <w:t>16.0.0</w:t>
      </w:r>
      <w:r w:rsidR="0083205B" w:rsidRPr="00224244">
        <w:tab/>
        <w:t>B</w:t>
      </w:r>
      <w:r w:rsidR="0083205B" w:rsidRPr="00224244">
        <w:tab/>
        <w:t>NR_pos-Core</w:t>
      </w:r>
    </w:p>
    <w:p w14:paraId="6CDDC709" w14:textId="77777777" w:rsidR="0083205B" w:rsidRPr="00224244" w:rsidRDefault="0083205B" w:rsidP="00F66276">
      <w:pPr>
        <w:pStyle w:val="Doc-text2"/>
        <w:numPr>
          <w:ilvl w:val="0"/>
          <w:numId w:val="62"/>
        </w:numPr>
        <w:overflowPunct/>
        <w:autoSpaceDE/>
        <w:autoSpaceDN/>
        <w:adjustRightInd/>
        <w:textAlignment w:val="auto"/>
      </w:pPr>
      <w:r w:rsidRPr="00224244">
        <w:t>Above 2 documents noted without presentation (to be taken into account in discussion [605])</w:t>
      </w:r>
    </w:p>
    <w:p w14:paraId="13299E2E" w14:textId="77777777" w:rsidR="0083205B" w:rsidRPr="00224244" w:rsidRDefault="0083205B" w:rsidP="0083205B">
      <w:pPr>
        <w:pStyle w:val="Doc-title"/>
      </w:pPr>
    </w:p>
    <w:p w14:paraId="3EA61291" w14:textId="77777777" w:rsidR="0083205B" w:rsidRPr="00224244" w:rsidRDefault="0083205B" w:rsidP="0083205B">
      <w:pPr>
        <w:pStyle w:val="EmailDiscussion"/>
        <w:tabs>
          <w:tab w:val="clear" w:pos="1710"/>
          <w:tab w:val="num" w:pos="1619"/>
        </w:tabs>
        <w:overflowPunct/>
        <w:autoSpaceDE/>
        <w:autoSpaceDN/>
        <w:adjustRightInd/>
        <w:spacing w:before="40"/>
        <w:ind w:left="1619" w:hanging="360"/>
        <w:textAlignment w:val="auto"/>
      </w:pPr>
      <w:r w:rsidRPr="00224244">
        <w:lastRenderedPageBreak/>
        <w:t>[AT110-e][605][POS] On-demand posSIBs (Ericsson)</w:t>
      </w:r>
    </w:p>
    <w:p w14:paraId="042325F0" w14:textId="77777777" w:rsidR="0083205B" w:rsidRPr="00224244" w:rsidRDefault="0083205B" w:rsidP="0083205B">
      <w:pPr>
        <w:pStyle w:val="EmailDiscussion2"/>
      </w:pPr>
      <w:r w:rsidRPr="00224244">
        <w:tab/>
        <w:t>Scope: Discuss the open issues for on-demand posSIBs:</w:t>
      </w:r>
    </w:p>
    <w:p w14:paraId="537312D2" w14:textId="77777777" w:rsidR="0083205B" w:rsidRPr="00224244" w:rsidRDefault="0083205B" w:rsidP="00F66276">
      <w:pPr>
        <w:pStyle w:val="EmailDiscussion2"/>
        <w:numPr>
          <w:ilvl w:val="0"/>
          <w:numId w:val="61"/>
        </w:numPr>
        <w:overflowPunct/>
        <w:autoSpaceDE/>
        <w:autoSpaceDN/>
        <w:adjustRightInd/>
        <w:textAlignment w:val="auto"/>
      </w:pPr>
      <w:r w:rsidRPr="00224244">
        <w:t>How many posSIBs can the UE request at a time?</w:t>
      </w:r>
    </w:p>
    <w:p w14:paraId="00A5E9B2" w14:textId="77777777" w:rsidR="0083205B" w:rsidRPr="00224244" w:rsidRDefault="0083205B" w:rsidP="00F66276">
      <w:pPr>
        <w:pStyle w:val="EmailDiscussion2"/>
        <w:numPr>
          <w:ilvl w:val="0"/>
          <w:numId w:val="61"/>
        </w:numPr>
        <w:overflowPunct/>
        <w:autoSpaceDE/>
        <w:autoSpaceDN/>
        <w:adjustRightInd/>
        <w:textAlignment w:val="auto"/>
      </w:pPr>
      <w:r w:rsidRPr="00224244">
        <w:t>Is the request for posSIBs on SUL supported in Rel-16?</w:t>
      </w:r>
    </w:p>
    <w:p w14:paraId="7802F840" w14:textId="77777777" w:rsidR="0083205B" w:rsidRPr="00224244" w:rsidRDefault="0083205B" w:rsidP="00F66276">
      <w:pPr>
        <w:pStyle w:val="EmailDiscussion2"/>
        <w:numPr>
          <w:ilvl w:val="0"/>
          <w:numId w:val="61"/>
        </w:numPr>
        <w:overflowPunct/>
        <w:autoSpaceDE/>
        <w:autoSpaceDN/>
        <w:adjustRightInd/>
        <w:textAlignment w:val="auto"/>
      </w:pPr>
      <w:r w:rsidRPr="00224244">
        <w:t>Is T351 timer handling required also in 5.2.2.3.5 apart from 5.2.2.4.2?</w:t>
      </w:r>
    </w:p>
    <w:p w14:paraId="24FA9DFF" w14:textId="4098C0DE" w:rsidR="0083205B" w:rsidRPr="00224244" w:rsidRDefault="0083205B" w:rsidP="0083205B">
      <w:pPr>
        <w:pStyle w:val="EmailDiscussion2"/>
      </w:pPr>
      <w:r w:rsidRPr="00224244">
        <w:tab/>
        <w:t xml:space="preserve">Intended outcome: Agreeable text proposal to be merged into the OdSIB running CR, in </w:t>
      </w:r>
      <w:hyperlink r:id="rId1833" w:history="1">
        <w:r w:rsidR="00EB1908">
          <w:rPr>
            <w:rStyle w:val="Hyperlink"/>
          </w:rPr>
          <w:t>R2-2005881</w:t>
        </w:r>
      </w:hyperlink>
      <w:r w:rsidRPr="00224244">
        <w:t xml:space="preserve">; report in </w:t>
      </w:r>
      <w:hyperlink r:id="rId1834" w:history="1">
        <w:r w:rsidR="00EB1908">
          <w:rPr>
            <w:rStyle w:val="Hyperlink"/>
          </w:rPr>
          <w:t>R2-2005897</w:t>
        </w:r>
      </w:hyperlink>
    </w:p>
    <w:p w14:paraId="3D8C107C" w14:textId="77777777" w:rsidR="0083205B" w:rsidRPr="00224244" w:rsidRDefault="0083205B" w:rsidP="0083205B">
      <w:pPr>
        <w:pStyle w:val="EmailDiscussion2"/>
      </w:pPr>
      <w:r w:rsidRPr="00224244">
        <w:tab/>
        <w:t>Deadline:  Comments Wednesday 2020-06-03 1000 UTC; report Thursday 2020-06-04 1000 UTC</w:t>
      </w:r>
    </w:p>
    <w:p w14:paraId="41613E83" w14:textId="77777777" w:rsidR="0083205B" w:rsidRPr="00224244" w:rsidRDefault="0083205B" w:rsidP="0083205B">
      <w:pPr>
        <w:pStyle w:val="EmailDiscussion2"/>
      </w:pPr>
    </w:p>
    <w:p w14:paraId="4AA7FCC8" w14:textId="25619CA9" w:rsidR="0083205B" w:rsidRPr="00224244" w:rsidRDefault="00C00E88" w:rsidP="0083205B">
      <w:pPr>
        <w:pStyle w:val="Doc-title"/>
      </w:pPr>
      <w:hyperlink r:id="rId1835" w:history="1">
        <w:r w:rsidR="00EB1908">
          <w:rPr>
            <w:rStyle w:val="Hyperlink"/>
          </w:rPr>
          <w:t>R2-2005897</w:t>
        </w:r>
      </w:hyperlink>
      <w:r w:rsidR="0083205B" w:rsidRPr="00224244">
        <w:tab/>
        <w:t>[AT110-e][605][POS] On-demand posSIBs (Ericsson)</w:t>
      </w:r>
      <w:r w:rsidR="0083205B" w:rsidRPr="00224244">
        <w:tab/>
        <w:t>Ericsson</w:t>
      </w:r>
      <w:r w:rsidR="0083205B" w:rsidRPr="00224244">
        <w:tab/>
        <w:t>report</w:t>
      </w:r>
      <w:r w:rsidR="0083205B" w:rsidRPr="00224244">
        <w:tab/>
        <w:t>Rel-16</w:t>
      </w:r>
    </w:p>
    <w:p w14:paraId="299972A7" w14:textId="77777777" w:rsidR="0083205B" w:rsidRPr="00224244" w:rsidRDefault="0083205B" w:rsidP="0083205B">
      <w:pPr>
        <w:pStyle w:val="Doc-text2"/>
      </w:pPr>
    </w:p>
    <w:p w14:paraId="7ED03D04" w14:textId="77777777" w:rsidR="0083205B" w:rsidRPr="00224244" w:rsidRDefault="0083205B" w:rsidP="0083205B">
      <w:pPr>
        <w:pStyle w:val="Doc-text2"/>
      </w:pPr>
      <w:r w:rsidRPr="00224244">
        <w:t>P3:</w:t>
      </w:r>
    </w:p>
    <w:p w14:paraId="15C1C62E" w14:textId="77777777" w:rsidR="0083205B" w:rsidRPr="00224244" w:rsidRDefault="0083205B" w:rsidP="0083205B">
      <w:pPr>
        <w:pStyle w:val="Doc-text2"/>
      </w:pPr>
      <w:r w:rsidRPr="00224244">
        <w:tab/>
        <w:t>Huawei think the concern is whether to have a separate T351, because we decided last meeting to have a single timer per UE.  They do not see the motivation for a separate timer.</w:t>
      </w:r>
    </w:p>
    <w:p w14:paraId="45DC92C6" w14:textId="77777777" w:rsidR="0083205B" w:rsidRPr="00224244" w:rsidRDefault="0083205B" w:rsidP="0083205B">
      <w:pPr>
        <w:pStyle w:val="Doc-text2"/>
      </w:pPr>
      <w:r w:rsidRPr="00224244">
        <w:tab/>
        <w:t>Ericsson think the UE handles the positioning and regular SIBs separately and the network may also handle them separately.  Both requests could come together.</w:t>
      </w:r>
    </w:p>
    <w:p w14:paraId="39F79B62" w14:textId="77777777" w:rsidR="0083205B" w:rsidRPr="00224244" w:rsidRDefault="0083205B" w:rsidP="0083205B">
      <w:pPr>
        <w:pStyle w:val="Doc-text2"/>
      </w:pPr>
      <w:r w:rsidRPr="00224244">
        <w:tab/>
        <w:t>Nokia think it is overkill to have independent timers.  From an ASN.1 perspective there is no need.</w:t>
      </w:r>
    </w:p>
    <w:p w14:paraId="6B10D631" w14:textId="77777777" w:rsidR="0083205B" w:rsidRPr="00224244" w:rsidRDefault="0083205B" w:rsidP="0083205B">
      <w:pPr>
        <w:pStyle w:val="Doc-text2"/>
      </w:pPr>
      <w:r w:rsidRPr="00224244">
        <w:tab/>
        <w:t>CATT share Ericsson’s view and note that the number of available SIBs is quite different in the two cases.  The network may want to set the positioning timer shorter.</w:t>
      </w:r>
    </w:p>
    <w:p w14:paraId="7FF5FC99" w14:textId="77777777" w:rsidR="0083205B" w:rsidRPr="00224244" w:rsidRDefault="0083205B" w:rsidP="0083205B">
      <w:pPr>
        <w:pStyle w:val="Doc-text2"/>
      </w:pPr>
      <w:r w:rsidRPr="00224244">
        <w:tab/>
        <w:t>Samsung agree with Huawei and Nokia that the separate timer is not required.  They think the prohibit timer is already a compromise and we shouldn’t complicate it further.  LG agree.</w:t>
      </w:r>
    </w:p>
    <w:p w14:paraId="1AE881E1" w14:textId="77777777" w:rsidR="0083205B" w:rsidRPr="00224244" w:rsidRDefault="0083205B" w:rsidP="0083205B">
      <w:pPr>
        <w:pStyle w:val="Doc-text2"/>
      </w:pPr>
      <w:r w:rsidRPr="00224244">
        <w:tab/>
        <w:t>vivo wonder if when the UE fails to receive a posSIB, it can still receive a regular SIB.  The contents come from different sources; if the network cannot send the posSIB it may still have the regular SIBs.</w:t>
      </w:r>
    </w:p>
    <w:p w14:paraId="64CB57CC" w14:textId="77777777" w:rsidR="0083205B" w:rsidRPr="00224244" w:rsidRDefault="0083205B" w:rsidP="0083205B">
      <w:pPr>
        <w:pStyle w:val="Doc-text2"/>
      </w:pPr>
      <w:r w:rsidRPr="00224244">
        <w:tab/>
        <w:t>ZTE think the intention is to prevent the UE from sending repeated requests in a congested network, and it doesn’t matter what kind of SIB is being requested.</w:t>
      </w:r>
    </w:p>
    <w:p w14:paraId="67F41CC0" w14:textId="77777777" w:rsidR="0083205B" w:rsidRPr="00224244" w:rsidRDefault="0083205B" w:rsidP="0083205B">
      <w:pPr>
        <w:pStyle w:val="Doc-text2"/>
      </w:pPr>
      <w:r w:rsidRPr="00224244">
        <w:t>P5:</w:t>
      </w:r>
    </w:p>
    <w:p w14:paraId="1AFFE451" w14:textId="77777777" w:rsidR="0083205B" w:rsidRPr="00224244" w:rsidRDefault="0083205B" w:rsidP="0083205B">
      <w:pPr>
        <w:pStyle w:val="Doc-text2"/>
      </w:pPr>
      <w:r w:rsidRPr="00224244">
        <w:tab/>
        <w:t>Qualcomm think it is needed to have the separate field, because the UE can request both simultaneously and they would need to be provided in two different OCTET STRINGs.</w:t>
      </w:r>
    </w:p>
    <w:p w14:paraId="65E6C6D9" w14:textId="77777777" w:rsidR="0083205B" w:rsidRPr="00224244" w:rsidRDefault="0083205B" w:rsidP="0083205B">
      <w:pPr>
        <w:pStyle w:val="Doc-text2"/>
      </w:pPr>
      <w:r w:rsidRPr="00224244">
        <w:tab/>
        <w:t>Huawei think the fields can carry both simultaneously.  Chair understands that the SystemInformation message is a CHOICE between regular and positioning, so it cannot delivery both in a single message.  Qualcomm agree.</w:t>
      </w:r>
    </w:p>
    <w:p w14:paraId="61676159" w14:textId="77777777" w:rsidR="0083205B" w:rsidRPr="00224244" w:rsidRDefault="0083205B" w:rsidP="0083205B">
      <w:pPr>
        <w:pStyle w:val="Doc-text2"/>
      </w:pPr>
      <w:r w:rsidRPr="00224244">
        <w:tab/>
        <w:t>Nokia wonder if we have a single container for multiple requested SIBs.  They understand that a simultaneous request could be met by multiple reconfiguration messages.</w:t>
      </w:r>
    </w:p>
    <w:p w14:paraId="560E9076" w14:textId="77777777" w:rsidR="0083205B" w:rsidRPr="00224244" w:rsidRDefault="0083205B" w:rsidP="0083205B">
      <w:pPr>
        <w:pStyle w:val="Doc-text2"/>
      </w:pPr>
      <w:r w:rsidRPr="00224244">
        <w:tab/>
        <w:t>Ericsson think we should keep the separate field because the UE handles the two cases differently and it might have procedural impact to combine them.</w:t>
      </w:r>
    </w:p>
    <w:p w14:paraId="07C8E5BF" w14:textId="77777777" w:rsidR="0083205B" w:rsidRPr="00224244" w:rsidRDefault="0083205B" w:rsidP="0083205B">
      <w:pPr>
        <w:pStyle w:val="Doc-text2"/>
      </w:pPr>
      <w:r w:rsidRPr="00224244">
        <w:tab/>
        <w:t>Qualcomm think handling the request with multiple reconfiguration messages overcomplicates the process.  Since we can request both at the same time, we should be able to deliver both at the same time.</w:t>
      </w:r>
    </w:p>
    <w:p w14:paraId="412292EC" w14:textId="77777777" w:rsidR="0083205B" w:rsidRPr="00224244" w:rsidRDefault="0083205B" w:rsidP="0083205B">
      <w:pPr>
        <w:pStyle w:val="Doc-text2"/>
      </w:pPr>
    </w:p>
    <w:p w14:paraId="666B4CF6"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Agreements:</w:t>
      </w:r>
    </w:p>
    <w:p w14:paraId="3D74626B"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The maximum number of posSIB(s) that UE may request is up to 32.</w:t>
      </w:r>
    </w:p>
    <w:p w14:paraId="34F06FAC"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Msg-1 based on demand SI request is supported also for SUL.</w:t>
      </w:r>
    </w:p>
    <w:p w14:paraId="06F8FA4C"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T350 also functions as prohibit timer for posSIBs.</w:t>
      </w:r>
    </w:p>
    <w:p w14:paraId="18A6DCCD"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A separate dedicatedPosSysInfoDelivery-r16 field is provided.</w:t>
      </w:r>
    </w:p>
    <w:p w14:paraId="547157DF" w14:textId="77777777" w:rsidR="0083205B" w:rsidRPr="00224244" w:rsidRDefault="0083205B" w:rsidP="0083205B">
      <w:pPr>
        <w:pStyle w:val="Doc-text2"/>
      </w:pPr>
    </w:p>
    <w:p w14:paraId="1B44F715" w14:textId="77777777" w:rsidR="0083205B" w:rsidRPr="00224244" w:rsidRDefault="0083205B" w:rsidP="0083205B">
      <w:pPr>
        <w:pStyle w:val="Doc-text2"/>
      </w:pPr>
    </w:p>
    <w:p w14:paraId="3FC797C7" w14:textId="7C50072B" w:rsidR="0083205B" w:rsidRPr="00224244" w:rsidRDefault="00C00E88" w:rsidP="0083205B">
      <w:pPr>
        <w:pStyle w:val="Doc-title"/>
      </w:pPr>
      <w:hyperlink r:id="rId1836" w:history="1">
        <w:r w:rsidR="00EB1908">
          <w:rPr>
            <w:rStyle w:val="Hyperlink"/>
          </w:rPr>
          <w:t>R2-2005881</w:t>
        </w:r>
      </w:hyperlink>
      <w:r w:rsidR="0083205B" w:rsidRPr="00224244">
        <w:tab/>
        <w:t>Introduction of on-demand System Information functionality for Positioning</w:t>
      </w:r>
      <w:r w:rsidR="0083205B" w:rsidRPr="00224244">
        <w:tab/>
        <w:t>Ericsson</w:t>
      </w:r>
      <w:r w:rsidR="0083205B" w:rsidRPr="00224244">
        <w:tab/>
        <w:t>draftCR</w:t>
      </w:r>
      <w:r w:rsidR="0083205B" w:rsidRPr="00224244">
        <w:tab/>
        <w:t>Rel-16</w:t>
      </w:r>
      <w:r w:rsidR="0083205B" w:rsidRPr="00224244">
        <w:tab/>
        <w:t>38.331</w:t>
      </w:r>
      <w:r w:rsidR="0083205B" w:rsidRPr="00224244">
        <w:tab/>
        <w:t>16.0.0</w:t>
      </w:r>
      <w:r w:rsidR="0083205B" w:rsidRPr="00224244">
        <w:tab/>
        <w:t>B</w:t>
      </w:r>
      <w:r w:rsidR="0083205B" w:rsidRPr="00224244">
        <w:tab/>
        <w:t>NR_pos-Core</w:t>
      </w:r>
    </w:p>
    <w:p w14:paraId="67167B24" w14:textId="77777777" w:rsidR="0083205B" w:rsidRPr="00224244" w:rsidRDefault="0083205B" w:rsidP="00F66276">
      <w:pPr>
        <w:pStyle w:val="Doc-text2"/>
        <w:numPr>
          <w:ilvl w:val="0"/>
          <w:numId w:val="62"/>
        </w:numPr>
        <w:overflowPunct/>
        <w:autoSpaceDE/>
        <w:autoSpaceDN/>
        <w:adjustRightInd/>
        <w:textAlignment w:val="auto"/>
      </w:pPr>
      <w:r w:rsidRPr="00224244">
        <w:t>Endorsed to be merged into the CR in offline discussion #613, incorporating the decisions of this meeting.</w:t>
      </w:r>
    </w:p>
    <w:p w14:paraId="647F09B7" w14:textId="77777777" w:rsidR="0083205B" w:rsidRPr="00224244" w:rsidRDefault="0083205B" w:rsidP="0083205B">
      <w:pPr>
        <w:pStyle w:val="EmailDiscussion2"/>
      </w:pPr>
    </w:p>
    <w:p w14:paraId="78A4920F" w14:textId="77777777" w:rsidR="0083205B" w:rsidRPr="00224244" w:rsidRDefault="0083205B" w:rsidP="0083205B">
      <w:pPr>
        <w:pStyle w:val="Comments"/>
      </w:pPr>
      <w:r w:rsidRPr="00224244">
        <w:t>LSs received during meeting</w:t>
      </w:r>
    </w:p>
    <w:p w14:paraId="5C844ED2" w14:textId="43BF129D" w:rsidR="0083205B" w:rsidRPr="00224244" w:rsidRDefault="00C00E88" w:rsidP="0083205B">
      <w:pPr>
        <w:pStyle w:val="Doc-title"/>
      </w:pPr>
      <w:hyperlink r:id="rId1837" w:history="1">
        <w:r w:rsidR="00EB1908">
          <w:rPr>
            <w:rStyle w:val="Hyperlink"/>
          </w:rPr>
          <w:t>R2-2006093</w:t>
        </w:r>
      </w:hyperlink>
      <w:r w:rsidR="0083205B" w:rsidRPr="00224244">
        <w:tab/>
        <w:t>LS on removing SMTC from SSB assistance data (R1-2004951; contact: Huawei)</w:t>
      </w:r>
      <w:r w:rsidR="0083205B" w:rsidRPr="00224244">
        <w:tab/>
        <w:t>RAN1</w:t>
      </w:r>
      <w:r w:rsidR="0083205B" w:rsidRPr="00224244">
        <w:tab/>
        <w:t>LS in</w:t>
      </w:r>
      <w:r w:rsidR="0083205B" w:rsidRPr="00224244">
        <w:tab/>
        <w:t>Rel-16</w:t>
      </w:r>
      <w:r w:rsidR="0083205B" w:rsidRPr="00224244">
        <w:tab/>
        <w:t>NR_pos-Core</w:t>
      </w:r>
      <w:r w:rsidR="0083205B" w:rsidRPr="00224244">
        <w:tab/>
        <w:t>To:RAN2</w:t>
      </w:r>
    </w:p>
    <w:p w14:paraId="5AD0B46A" w14:textId="5C5E984E" w:rsidR="0083205B" w:rsidRPr="00224244" w:rsidRDefault="00C00E88" w:rsidP="0083205B">
      <w:pPr>
        <w:pStyle w:val="Doc-title"/>
      </w:pPr>
      <w:hyperlink r:id="rId1838" w:history="1">
        <w:r w:rsidR="00EB1908">
          <w:rPr>
            <w:rStyle w:val="Hyperlink"/>
          </w:rPr>
          <w:t>R2-2006103</w:t>
        </w:r>
      </w:hyperlink>
      <w:r w:rsidR="0083205B" w:rsidRPr="00224244">
        <w:tab/>
        <w:t>LS on Capturing UE DL PRS Processing Capability (R1-2005047; contact: Intel)</w:t>
      </w:r>
      <w:r w:rsidR="0083205B" w:rsidRPr="00224244">
        <w:tab/>
        <w:t>RAN1</w:t>
      </w:r>
      <w:r w:rsidR="0083205B" w:rsidRPr="00224244">
        <w:tab/>
        <w:t>LS in</w:t>
      </w:r>
      <w:r w:rsidR="0083205B" w:rsidRPr="00224244">
        <w:tab/>
        <w:t>Rel-16</w:t>
      </w:r>
      <w:r w:rsidR="0083205B" w:rsidRPr="00224244">
        <w:tab/>
        <w:t>NR_pos-Core</w:t>
      </w:r>
      <w:r w:rsidR="0083205B" w:rsidRPr="00224244">
        <w:tab/>
        <w:t>To:RAN2</w:t>
      </w:r>
    </w:p>
    <w:p w14:paraId="13A63674" w14:textId="30DAD1E0" w:rsidR="0083205B" w:rsidRPr="00224244" w:rsidRDefault="00C00E88" w:rsidP="0083205B">
      <w:pPr>
        <w:pStyle w:val="Doc-title"/>
      </w:pPr>
      <w:hyperlink r:id="rId1839" w:history="1">
        <w:r w:rsidR="00EB1908">
          <w:rPr>
            <w:rStyle w:val="Hyperlink"/>
          </w:rPr>
          <w:t>R2-2006129</w:t>
        </w:r>
      </w:hyperlink>
      <w:r w:rsidR="0083205B" w:rsidRPr="00224244">
        <w:tab/>
        <w:t>LS on intra/inter-frequency measurement for NR positioning (R4-2009111; contact: Huawei)</w:t>
      </w:r>
      <w:r w:rsidR="0083205B" w:rsidRPr="00224244">
        <w:tab/>
        <w:t>RAN4</w:t>
      </w:r>
      <w:r w:rsidR="0083205B" w:rsidRPr="00224244">
        <w:tab/>
        <w:t>LS in</w:t>
      </w:r>
      <w:r w:rsidR="0083205B" w:rsidRPr="00224244">
        <w:tab/>
        <w:t>Rel-16</w:t>
      </w:r>
      <w:r w:rsidR="0083205B" w:rsidRPr="00224244">
        <w:tab/>
        <w:t>NR_pos-Core</w:t>
      </w:r>
      <w:r w:rsidR="0083205B" w:rsidRPr="00224244">
        <w:tab/>
        <w:t>To:RAN1, RAN2</w:t>
      </w:r>
    </w:p>
    <w:p w14:paraId="6A83C1DA" w14:textId="77777777" w:rsidR="0083205B" w:rsidRPr="00224244" w:rsidRDefault="0083205B" w:rsidP="00F66276">
      <w:pPr>
        <w:pStyle w:val="Doc-text2"/>
        <w:numPr>
          <w:ilvl w:val="0"/>
          <w:numId w:val="62"/>
        </w:numPr>
        <w:overflowPunct/>
        <w:autoSpaceDE/>
        <w:autoSpaceDN/>
        <w:adjustRightInd/>
        <w:textAlignment w:val="auto"/>
      </w:pPr>
      <w:r w:rsidRPr="00224244">
        <w:lastRenderedPageBreak/>
        <w:t>Above 3 LSs are noted without presentation</w:t>
      </w:r>
    </w:p>
    <w:p w14:paraId="5BB0AD7F" w14:textId="77777777" w:rsidR="0083205B" w:rsidRPr="00224244" w:rsidRDefault="0083205B" w:rsidP="0083205B">
      <w:pPr>
        <w:pStyle w:val="Doc-text2"/>
      </w:pPr>
    </w:p>
    <w:p w14:paraId="23FCD128" w14:textId="1B165C2F" w:rsidR="0083205B" w:rsidRPr="00224244" w:rsidRDefault="00C00E88" w:rsidP="0083205B">
      <w:pPr>
        <w:pStyle w:val="Doc-title"/>
      </w:pPr>
      <w:hyperlink r:id="rId1840" w:history="1">
        <w:r w:rsidR="00EB1908">
          <w:rPr>
            <w:rStyle w:val="Hyperlink"/>
          </w:rPr>
          <w:t>R2-2006136</w:t>
        </w:r>
      </w:hyperlink>
      <w:r w:rsidR="0083205B" w:rsidRPr="00224244">
        <w:tab/>
        <w:t>LS on measurement gaps for NR positioning (R4-2009246; contact: Ericsson)</w:t>
      </w:r>
      <w:r w:rsidR="0083205B" w:rsidRPr="00224244">
        <w:tab/>
        <w:t>RAN4</w:t>
      </w:r>
      <w:r w:rsidR="0083205B" w:rsidRPr="00224244">
        <w:tab/>
        <w:t>LS in</w:t>
      </w:r>
      <w:r w:rsidR="0083205B" w:rsidRPr="00224244">
        <w:tab/>
        <w:t>Rel-16</w:t>
      </w:r>
      <w:r w:rsidR="0083205B" w:rsidRPr="00224244">
        <w:tab/>
        <w:t>NR_pos-Core</w:t>
      </w:r>
      <w:r w:rsidR="0083205B" w:rsidRPr="00224244">
        <w:tab/>
        <w:t>To:RAN2, RAN1</w:t>
      </w:r>
    </w:p>
    <w:p w14:paraId="34F0B436" w14:textId="77777777" w:rsidR="0083205B" w:rsidRPr="00224244" w:rsidRDefault="0083205B" w:rsidP="0083205B">
      <w:pPr>
        <w:pStyle w:val="Doc-text2"/>
      </w:pPr>
      <w:r w:rsidRPr="00224244">
        <w:t>Ericsson clarify further details are expected. Chair and Huawei think we should avoid capturing FFSs in this version of the spec.</w:t>
      </w:r>
    </w:p>
    <w:p w14:paraId="113E5CCD" w14:textId="77777777" w:rsidR="0083205B" w:rsidRPr="00224244" w:rsidRDefault="0083205B" w:rsidP="0083205B">
      <w:pPr>
        <w:pStyle w:val="Doc-text2"/>
      </w:pPr>
      <w:r w:rsidRPr="00224244">
        <w:t>Huawei think the only part that is not handled by the RRC email discussion is the UE capability.</w:t>
      </w:r>
    </w:p>
    <w:p w14:paraId="207AEE81" w14:textId="77777777" w:rsidR="0083205B" w:rsidRPr="00224244" w:rsidRDefault="0083205B" w:rsidP="0083205B">
      <w:pPr>
        <w:pStyle w:val="Doc-text2"/>
      </w:pPr>
      <w:r w:rsidRPr="00224244">
        <w:t>Qualcomm observe the actual patterns have not been agreed, so we just need to make sure our CHOICE structure is extensible; they understand that this is the case in the current version.</w:t>
      </w:r>
    </w:p>
    <w:p w14:paraId="271C9006" w14:textId="77777777" w:rsidR="0083205B" w:rsidRPr="00224244" w:rsidRDefault="0083205B" w:rsidP="0083205B">
      <w:pPr>
        <w:pStyle w:val="Doc-text2"/>
      </w:pPr>
      <w:r w:rsidRPr="00224244">
        <w:t>Intel have the same view as Qualcomm: RAN4 did not finish the work yet and we cannot capture it in our specification until they do (both the actual patterns and the capability).</w:t>
      </w:r>
    </w:p>
    <w:p w14:paraId="0DCE02C3" w14:textId="77777777" w:rsidR="0083205B" w:rsidRPr="00224244" w:rsidRDefault="0083205B" w:rsidP="00F66276">
      <w:pPr>
        <w:pStyle w:val="Doc-text2"/>
        <w:numPr>
          <w:ilvl w:val="0"/>
          <w:numId w:val="62"/>
        </w:numPr>
        <w:overflowPunct/>
        <w:autoSpaceDE/>
        <w:autoSpaceDN/>
        <w:adjustRightInd/>
        <w:textAlignment w:val="auto"/>
      </w:pPr>
      <w:r w:rsidRPr="00224244">
        <w:t>Noted</w:t>
      </w:r>
    </w:p>
    <w:p w14:paraId="334C9861" w14:textId="77777777" w:rsidR="0083205B" w:rsidRPr="00224244" w:rsidRDefault="0083205B" w:rsidP="0083205B">
      <w:pPr>
        <w:pStyle w:val="Doc-text2"/>
      </w:pPr>
    </w:p>
    <w:p w14:paraId="1C7E9B28" w14:textId="11F81E76" w:rsidR="0083205B" w:rsidRPr="00224244" w:rsidRDefault="00C00E88" w:rsidP="0083205B">
      <w:pPr>
        <w:pStyle w:val="Doc-title"/>
      </w:pPr>
      <w:hyperlink r:id="rId1841" w:history="1">
        <w:r w:rsidR="00EB1908">
          <w:rPr>
            <w:rStyle w:val="Hyperlink"/>
          </w:rPr>
          <w:t>R2-2006138</w:t>
        </w:r>
      </w:hyperlink>
      <w:r w:rsidR="0083205B" w:rsidRPr="00224244">
        <w:tab/>
        <w:t>LS on impact of NTA offset on UE Rx-Tx time difference measurement (R4-2009267; contact: Ericsson)</w:t>
      </w:r>
      <w:r w:rsidR="0083205B" w:rsidRPr="00224244">
        <w:tab/>
        <w:t>RAN4</w:t>
      </w:r>
      <w:r w:rsidR="0083205B" w:rsidRPr="00224244">
        <w:tab/>
        <w:t>LS in</w:t>
      </w:r>
      <w:r w:rsidR="0083205B" w:rsidRPr="00224244">
        <w:tab/>
        <w:t>Rel-16</w:t>
      </w:r>
      <w:r w:rsidR="0083205B" w:rsidRPr="00224244">
        <w:tab/>
        <w:t>NR_pos-Core</w:t>
      </w:r>
      <w:r w:rsidR="0083205B" w:rsidRPr="00224244">
        <w:tab/>
        <w:t>To:RAN2</w:t>
      </w:r>
      <w:r w:rsidR="0083205B" w:rsidRPr="00224244">
        <w:tab/>
        <w:t>Cc:RAN1</w:t>
      </w:r>
    </w:p>
    <w:p w14:paraId="4012FFCF" w14:textId="77777777" w:rsidR="0083205B" w:rsidRPr="00224244" w:rsidRDefault="0083205B" w:rsidP="0083205B">
      <w:pPr>
        <w:pStyle w:val="Doc-text2"/>
      </w:pPr>
      <w:r w:rsidRPr="00224244">
        <w:t>Qualcomm clarify we need to add this to LPP.  They think this can be done in this meeting.</w:t>
      </w:r>
    </w:p>
    <w:p w14:paraId="33EC7D78" w14:textId="77777777" w:rsidR="0083205B" w:rsidRPr="00224244" w:rsidRDefault="0083205B" w:rsidP="0083205B">
      <w:pPr>
        <w:pStyle w:val="Doc-text2"/>
      </w:pPr>
      <w:r w:rsidRPr="00224244">
        <w:t>Huawei note that N_TAoffset is cell specific and they wonder if it could be provided to the LMF by the gNB.  They understand that the value is rather static.</w:t>
      </w:r>
    </w:p>
    <w:p w14:paraId="12963332" w14:textId="77777777" w:rsidR="0083205B" w:rsidRPr="00224244" w:rsidRDefault="0083205B" w:rsidP="0083205B">
      <w:pPr>
        <w:pStyle w:val="Doc-text2"/>
      </w:pPr>
      <w:r w:rsidRPr="00224244">
        <w:t>CATT are not sure what the LMF will do with this parameter.  Chair observes the LS leaves it to LMF implementation.  CATT do not think the LMF requires it for multi-RTT.</w:t>
      </w:r>
    </w:p>
    <w:p w14:paraId="2736CD66" w14:textId="77777777" w:rsidR="0083205B" w:rsidRPr="00224244" w:rsidRDefault="0083205B" w:rsidP="0083205B">
      <w:pPr>
        <w:pStyle w:val="Doc-text2"/>
      </w:pPr>
      <w:r w:rsidRPr="00224244">
        <w:t>Ericsson think it can vary according to the UE’s configuration (e.g. different TAGs) and is not that static, and RAN4 are clear that it is required.</w:t>
      </w:r>
    </w:p>
    <w:p w14:paraId="7C72796C" w14:textId="77777777" w:rsidR="0083205B" w:rsidRPr="00224244" w:rsidRDefault="0083205B" w:rsidP="0083205B">
      <w:pPr>
        <w:pStyle w:val="Doc-text2"/>
      </w:pPr>
      <w:r w:rsidRPr="00224244">
        <w:t>Chair thinks we should not second-guess RAN4.  Intel agree.</w:t>
      </w:r>
    </w:p>
    <w:p w14:paraId="4EA92D5A" w14:textId="77777777" w:rsidR="0083205B" w:rsidRPr="00224244" w:rsidRDefault="0083205B" w:rsidP="00F66276">
      <w:pPr>
        <w:pStyle w:val="Doc-text2"/>
        <w:numPr>
          <w:ilvl w:val="0"/>
          <w:numId w:val="62"/>
        </w:numPr>
        <w:overflowPunct/>
        <w:autoSpaceDE/>
        <w:autoSpaceDN/>
        <w:adjustRightInd/>
        <w:textAlignment w:val="auto"/>
      </w:pPr>
      <w:r w:rsidRPr="00224244">
        <w:t>Noted (to be taken into account in the LPP CR).</w:t>
      </w:r>
    </w:p>
    <w:p w14:paraId="4B3DBF1E" w14:textId="77777777" w:rsidR="0083205B" w:rsidRPr="00224244" w:rsidRDefault="0083205B" w:rsidP="0083205B">
      <w:pPr>
        <w:pStyle w:val="Doc-text2"/>
      </w:pPr>
    </w:p>
    <w:p w14:paraId="1AD9D18B" w14:textId="77777777" w:rsidR="0083205B" w:rsidRPr="00224244" w:rsidRDefault="0083205B" w:rsidP="0083205B">
      <w:pPr>
        <w:pStyle w:val="Comments"/>
      </w:pPr>
      <w:r w:rsidRPr="00224244">
        <w:t>Withdrawn</w:t>
      </w:r>
    </w:p>
    <w:p w14:paraId="31488DB3" w14:textId="5D6C3074" w:rsidR="0083205B" w:rsidRPr="00224244" w:rsidRDefault="00C00E88" w:rsidP="0083205B">
      <w:pPr>
        <w:pStyle w:val="Doc-title"/>
      </w:pPr>
      <w:hyperlink r:id="rId1842" w:history="1">
        <w:r w:rsidR="00EB1908">
          <w:rPr>
            <w:rStyle w:val="Hyperlink"/>
          </w:rPr>
          <w:t>R2-2004377</w:t>
        </w:r>
      </w:hyperlink>
      <w:r w:rsidR="0083205B" w:rsidRPr="00224244">
        <w:tab/>
        <w:t>LS on report mapping for UE positioning measurement (R4-2005839; contact: Huawei)</w:t>
      </w:r>
      <w:r w:rsidR="0083205B" w:rsidRPr="00224244">
        <w:tab/>
        <w:t>RAN4</w:t>
      </w:r>
      <w:r w:rsidR="0083205B" w:rsidRPr="00224244">
        <w:tab/>
        <w:t>LS in</w:t>
      </w:r>
      <w:r w:rsidR="0083205B" w:rsidRPr="00224244">
        <w:tab/>
        <w:t>Rel-16</w:t>
      </w:r>
      <w:r w:rsidR="0083205B" w:rsidRPr="00224244">
        <w:tab/>
        <w:t>NR_pos-Core</w:t>
      </w:r>
      <w:r w:rsidR="0083205B" w:rsidRPr="00224244">
        <w:tab/>
        <w:t>To:RAN2</w:t>
      </w:r>
      <w:r w:rsidR="0083205B" w:rsidRPr="00224244">
        <w:tab/>
        <w:t>Cc:RAN1, RAN3</w:t>
      </w:r>
      <w:r w:rsidR="0083205B" w:rsidRPr="00224244">
        <w:tab/>
        <w:t>Withdrawn</w:t>
      </w:r>
    </w:p>
    <w:p w14:paraId="3CB93A36" w14:textId="77777777" w:rsidR="00541AFB" w:rsidRPr="00224244" w:rsidRDefault="00541AFB" w:rsidP="00541AFB">
      <w:pPr>
        <w:pStyle w:val="Doc-text2"/>
      </w:pPr>
    </w:p>
    <w:p w14:paraId="28FB0448" w14:textId="77777777" w:rsidR="00541AFB" w:rsidRPr="00224244" w:rsidRDefault="00541AFB" w:rsidP="00541AFB">
      <w:pPr>
        <w:pStyle w:val="Heading3"/>
      </w:pPr>
      <w:bookmarkStart w:id="335" w:name="_Toc44503652"/>
      <w:bookmarkStart w:id="336" w:name="_Toc48489864"/>
      <w:r w:rsidRPr="00224244">
        <w:t>6.8.2</w:t>
      </w:r>
      <w:r w:rsidRPr="00224244">
        <w:tab/>
        <w:t>Architecture and protocol aspects</w:t>
      </w:r>
      <w:bookmarkEnd w:id="335"/>
      <w:bookmarkEnd w:id="336"/>
    </w:p>
    <w:p w14:paraId="40E00FC1" w14:textId="77777777" w:rsidR="00541AFB" w:rsidRPr="00224244" w:rsidRDefault="00541AFB" w:rsidP="00541AFB">
      <w:pPr>
        <w:pStyle w:val="Comments"/>
      </w:pPr>
      <w:r w:rsidRPr="00224244">
        <w:t>No documents should be submitted to 6.8.2.  Please submit to 6.8.2.x.</w:t>
      </w:r>
    </w:p>
    <w:p w14:paraId="04AA5656" w14:textId="77777777" w:rsidR="0083205B" w:rsidRPr="00224244" w:rsidRDefault="0083205B" w:rsidP="0083205B">
      <w:pPr>
        <w:pStyle w:val="Heading4"/>
      </w:pPr>
      <w:bookmarkStart w:id="337" w:name="_Toc44503653"/>
      <w:bookmarkStart w:id="338" w:name="_Toc48489865"/>
      <w:r w:rsidRPr="00224244">
        <w:t>6.8.2.1</w:t>
      </w:r>
      <w:r w:rsidRPr="00224244">
        <w:tab/>
        <w:t>Stage 2 corrections</w:t>
      </w:r>
      <w:bookmarkEnd w:id="337"/>
      <w:bookmarkEnd w:id="338"/>
    </w:p>
    <w:p w14:paraId="15BEC536" w14:textId="77777777" w:rsidR="0083205B" w:rsidRPr="00224244" w:rsidRDefault="0083205B" w:rsidP="0083205B">
      <w:pPr>
        <w:pStyle w:val="Comments"/>
      </w:pPr>
      <w:r w:rsidRPr="00224244">
        <w:t>Including impact to 36.305 and 38.305.  Stage 2 corrections should be discussed with the specification rapporteur before submission.</w:t>
      </w:r>
    </w:p>
    <w:p w14:paraId="52A06349" w14:textId="77777777" w:rsidR="0083205B" w:rsidRPr="00224244" w:rsidRDefault="0083205B" w:rsidP="0083205B">
      <w:pPr>
        <w:pStyle w:val="Comments"/>
      </w:pPr>
      <w:r w:rsidRPr="00224244">
        <w:t>This agenda item will utilize a summary document to facilitate treatment of topics during the e-meeting. (Huawei)</w:t>
      </w:r>
    </w:p>
    <w:p w14:paraId="6E0DC9F9" w14:textId="77777777" w:rsidR="0083205B" w:rsidRPr="00224244" w:rsidRDefault="0083205B" w:rsidP="0083205B">
      <w:pPr>
        <w:pStyle w:val="Comments"/>
      </w:pPr>
      <w:r w:rsidRPr="00224244">
        <w:t>Tdoc limitation: 1 tdoc</w:t>
      </w:r>
    </w:p>
    <w:p w14:paraId="220A4939" w14:textId="77777777" w:rsidR="0083205B" w:rsidRPr="00224244" w:rsidRDefault="0083205B" w:rsidP="0083205B">
      <w:pPr>
        <w:pStyle w:val="Doc-title"/>
      </w:pPr>
    </w:p>
    <w:p w14:paraId="7FA7DB9B" w14:textId="77777777" w:rsidR="0083205B" w:rsidRPr="00224244" w:rsidRDefault="0083205B" w:rsidP="0083205B">
      <w:pPr>
        <w:pStyle w:val="Comments"/>
      </w:pPr>
      <w:r w:rsidRPr="00224244">
        <w:t>Running CR to 38.305</w:t>
      </w:r>
    </w:p>
    <w:p w14:paraId="65A0C995" w14:textId="1762749D" w:rsidR="0083205B" w:rsidRPr="00224244" w:rsidRDefault="00C00E88" w:rsidP="0083205B">
      <w:pPr>
        <w:pStyle w:val="Doc-title"/>
      </w:pPr>
      <w:hyperlink r:id="rId1843" w:history="1">
        <w:r w:rsidR="00EB1908">
          <w:rPr>
            <w:rStyle w:val="Hyperlink"/>
          </w:rPr>
          <w:t>R2-2005210</w:t>
        </w:r>
      </w:hyperlink>
      <w:r w:rsidR="0083205B" w:rsidRPr="00224244">
        <w:tab/>
        <w:t>Corrections to NR Positioning</w:t>
      </w:r>
      <w:r w:rsidR="0083205B" w:rsidRPr="00224244">
        <w:tab/>
        <w:t>Qualcomm Incorporated</w:t>
      </w:r>
      <w:r w:rsidR="0083205B" w:rsidRPr="00224244">
        <w:tab/>
        <w:t>CR</w:t>
      </w:r>
      <w:r w:rsidR="0083205B" w:rsidRPr="00224244">
        <w:tab/>
        <w:t>Rel-16</w:t>
      </w:r>
      <w:r w:rsidR="0083205B" w:rsidRPr="00224244">
        <w:tab/>
        <w:t>38.305</w:t>
      </w:r>
      <w:r w:rsidR="0083205B" w:rsidRPr="00224244">
        <w:tab/>
        <w:t>16.0.0</w:t>
      </w:r>
      <w:r w:rsidR="0083205B" w:rsidRPr="00224244">
        <w:tab/>
        <w:t>0025</w:t>
      </w:r>
      <w:r w:rsidR="0083205B" w:rsidRPr="00224244">
        <w:tab/>
        <w:t>-</w:t>
      </w:r>
      <w:r w:rsidR="0083205B" w:rsidRPr="00224244">
        <w:tab/>
        <w:t>F</w:t>
      </w:r>
      <w:r w:rsidR="0083205B" w:rsidRPr="00224244">
        <w:tab/>
        <w:t>NR_pos-Core</w:t>
      </w:r>
    </w:p>
    <w:p w14:paraId="64625821" w14:textId="77777777" w:rsidR="0083205B" w:rsidRPr="00224244" w:rsidRDefault="0083205B" w:rsidP="0083205B">
      <w:pPr>
        <w:pStyle w:val="Doc-text2"/>
      </w:pPr>
    </w:p>
    <w:p w14:paraId="2BDBE59F" w14:textId="77777777" w:rsidR="0083205B" w:rsidRPr="00224244" w:rsidRDefault="0083205B" w:rsidP="0083205B">
      <w:pPr>
        <w:pStyle w:val="Doc-text2"/>
      </w:pPr>
    </w:p>
    <w:p w14:paraId="2E04D35D" w14:textId="77777777" w:rsidR="0083205B" w:rsidRPr="00224244" w:rsidRDefault="0083205B" w:rsidP="0083205B">
      <w:pPr>
        <w:pStyle w:val="EmailDiscussion"/>
        <w:tabs>
          <w:tab w:val="clear" w:pos="1710"/>
          <w:tab w:val="num" w:pos="1619"/>
        </w:tabs>
        <w:overflowPunct/>
        <w:autoSpaceDE/>
        <w:autoSpaceDN/>
        <w:adjustRightInd/>
        <w:spacing w:before="40"/>
        <w:ind w:left="1619" w:hanging="360"/>
        <w:textAlignment w:val="auto"/>
      </w:pPr>
      <w:r w:rsidRPr="00224244">
        <w:t>[AT110-e][609][POS] Stage 2 CR checking and update (Qualcomm)</w:t>
      </w:r>
    </w:p>
    <w:p w14:paraId="0A2D5F05" w14:textId="7A4940C8" w:rsidR="0083205B" w:rsidRPr="00224244" w:rsidRDefault="0083205B" w:rsidP="0083205B">
      <w:pPr>
        <w:pStyle w:val="EmailDiscussion2"/>
      </w:pPr>
      <w:r w:rsidRPr="00224244">
        <w:tab/>
        <w:t xml:space="preserve">Scope: Confirm the changes from </w:t>
      </w:r>
      <w:hyperlink r:id="rId1844" w:history="1">
        <w:r w:rsidR="00EB1908">
          <w:rPr>
            <w:rStyle w:val="Hyperlink"/>
          </w:rPr>
          <w:t>R2-2005210</w:t>
        </w:r>
      </w:hyperlink>
      <w:r w:rsidRPr="00224244">
        <w:t xml:space="preserve"> and update to take into account decisions of this meeting</w:t>
      </w:r>
    </w:p>
    <w:p w14:paraId="09A2FA31" w14:textId="19ACF2B8" w:rsidR="0083205B" w:rsidRPr="00224244" w:rsidRDefault="0083205B" w:rsidP="0083205B">
      <w:pPr>
        <w:pStyle w:val="EmailDiscussion2"/>
      </w:pPr>
      <w:r w:rsidRPr="00224244">
        <w:tab/>
        <w:t xml:space="preserve">Intended outcome: Agreeable CR in </w:t>
      </w:r>
      <w:hyperlink r:id="rId1845" w:history="1">
        <w:r w:rsidR="00EB1908">
          <w:rPr>
            <w:rStyle w:val="Hyperlink"/>
          </w:rPr>
          <w:t>R2-2005888</w:t>
        </w:r>
      </w:hyperlink>
      <w:r w:rsidRPr="00224244">
        <w:t xml:space="preserve">, final agreed version in </w:t>
      </w:r>
      <w:hyperlink r:id="rId1846" w:history="1">
        <w:r w:rsidR="00EB1908">
          <w:rPr>
            <w:rStyle w:val="Hyperlink"/>
          </w:rPr>
          <w:t>R2-2005910</w:t>
        </w:r>
      </w:hyperlink>
    </w:p>
    <w:p w14:paraId="4C64E631" w14:textId="77777777" w:rsidR="0083205B" w:rsidRPr="00224244" w:rsidRDefault="0083205B" w:rsidP="0083205B">
      <w:pPr>
        <w:pStyle w:val="EmailDiscussion2"/>
      </w:pPr>
      <w:r w:rsidRPr="00224244">
        <w:tab/>
        <w:t>Deadline:  Wednesday 2020-06-10 1000 UTC – Extended to 2020-06-12 1000 UTC for final checking and update</w:t>
      </w:r>
    </w:p>
    <w:p w14:paraId="55DFCF13" w14:textId="77777777" w:rsidR="0083205B" w:rsidRPr="00224244" w:rsidRDefault="0083205B" w:rsidP="0083205B">
      <w:pPr>
        <w:pStyle w:val="EmailDiscussion2"/>
      </w:pPr>
    </w:p>
    <w:p w14:paraId="0617ED9D" w14:textId="29FC6405" w:rsidR="0083205B" w:rsidRPr="00224244" w:rsidRDefault="00C00E88" w:rsidP="0083205B">
      <w:pPr>
        <w:pStyle w:val="Doc-title"/>
      </w:pPr>
      <w:hyperlink r:id="rId1847" w:history="1">
        <w:r w:rsidR="00EB1908">
          <w:rPr>
            <w:rStyle w:val="Hyperlink"/>
          </w:rPr>
          <w:t>R2-2005888</w:t>
        </w:r>
      </w:hyperlink>
      <w:r w:rsidR="0083205B" w:rsidRPr="00224244">
        <w:tab/>
        <w:t>Corrections to NR Positioning</w:t>
      </w:r>
      <w:r w:rsidR="0083205B" w:rsidRPr="00224244">
        <w:tab/>
        <w:t>Qualcomm Incorporated</w:t>
      </w:r>
      <w:r w:rsidR="0083205B" w:rsidRPr="00224244">
        <w:tab/>
        <w:t>CR</w:t>
      </w:r>
      <w:r w:rsidR="0083205B" w:rsidRPr="00224244">
        <w:tab/>
        <w:t>Rel-16</w:t>
      </w:r>
      <w:r w:rsidR="0083205B" w:rsidRPr="00224244">
        <w:tab/>
        <w:t>38.305</w:t>
      </w:r>
      <w:r w:rsidR="0083205B" w:rsidRPr="00224244">
        <w:tab/>
        <w:t>16.0.0</w:t>
      </w:r>
      <w:r w:rsidR="0083205B" w:rsidRPr="00224244">
        <w:tab/>
        <w:t>0025</w:t>
      </w:r>
      <w:r w:rsidR="0083205B" w:rsidRPr="00224244">
        <w:tab/>
        <w:t>1</w:t>
      </w:r>
      <w:r w:rsidR="0083205B" w:rsidRPr="00224244">
        <w:tab/>
        <w:t>F</w:t>
      </w:r>
      <w:r w:rsidR="0083205B" w:rsidRPr="00224244">
        <w:tab/>
        <w:t>NR_pos-Core</w:t>
      </w:r>
    </w:p>
    <w:p w14:paraId="5F034E1D" w14:textId="77777777" w:rsidR="0083205B" w:rsidRPr="00224244" w:rsidRDefault="0083205B" w:rsidP="00F66276">
      <w:pPr>
        <w:pStyle w:val="Doc-text2"/>
        <w:numPr>
          <w:ilvl w:val="0"/>
          <w:numId w:val="62"/>
        </w:numPr>
        <w:overflowPunct/>
        <w:autoSpaceDE/>
        <w:autoSpaceDN/>
        <w:adjustRightInd/>
        <w:textAlignment w:val="auto"/>
      </w:pPr>
      <w:r w:rsidRPr="00224244">
        <w:t>Endorsed, to be finalised offline.</w:t>
      </w:r>
    </w:p>
    <w:p w14:paraId="1CD8A393" w14:textId="77777777" w:rsidR="0083205B" w:rsidRPr="00224244" w:rsidRDefault="0083205B" w:rsidP="0083205B">
      <w:pPr>
        <w:pStyle w:val="Doc-text2"/>
      </w:pPr>
    </w:p>
    <w:p w14:paraId="3E080D9A" w14:textId="4F1E9978" w:rsidR="0083205B" w:rsidRPr="00224244" w:rsidRDefault="0083205B" w:rsidP="0083205B">
      <w:pPr>
        <w:pStyle w:val="EmailDiscussion"/>
        <w:tabs>
          <w:tab w:val="clear" w:pos="1710"/>
          <w:tab w:val="num" w:pos="1619"/>
        </w:tabs>
        <w:overflowPunct/>
        <w:autoSpaceDE/>
        <w:autoSpaceDN/>
        <w:adjustRightInd/>
        <w:spacing w:before="40"/>
        <w:ind w:left="1619" w:hanging="360"/>
        <w:textAlignment w:val="auto"/>
      </w:pPr>
      <w:r w:rsidRPr="00224244">
        <w:t>[Post110-e][</w:t>
      </w:r>
      <w:r w:rsidR="002E3ABC" w:rsidRPr="00224244">
        <w:t>650</w:t>
      </w:r>
      <w:r w:rsidRPr="00224244">
        <w:t>][POS] Final check of running CR to 38.305 (Qualcomm)</w:t>
      </w:r>
    </w:p>
    <w:p w14:paraId="55FEA68F" w14:textId="77777777" w:rsidR="0083205B" w:rsidRPr="00224244" w:rsidRDefault="0083205B" w:rsidP="0083205B">
      <w:pPr>
        <w:pStyle w:val="EmailDiscussion2"/>
      </w:pPr>
      <w:r w:rsidRPr="00224244">
        <w:tab/>
        <w:t>Scope: Final confirmation of the CR</w:t>
      </w:r>
    </w:p>
    <w:p w14:paraId="25489F15" w14:textId="20A73649" w:rsidR="0083205B" w:rsidRPr="00224244" w:rsidRDefault="0083205B" w:rsidP="0083205B">
      <w:pPr>
        <w:pStyle w:val="EmailDiscussion2"/>
      </w:pPr>
      <w:r w:rsidRPr="00224244">
        <w:tab/>
        <w:t xml:space="preserve">Intended outcome: Agreed CR in </w:t>
      </w:r>
      <w:hyperlink r:id="rId1848" w:history="1">
        <w:r w:rsidR="00EB1908">
          <w:rPr>
            <w:rStyle w:val="Hyperlink"/>
          </w:rPr>
          <w:t>R2-2005910</w:t>
        </w:r>
      </w:hyperlink>
    </w:p>
    <w:p w14:paraId="6E0BA804" w14:textId="77777777" w:rsidR="0083205B" w:rsidRPr="00224244" w:rsidRDefault="0083205B" w:rsidP="0083205B">
      <w:pPr>
        <w:pStyle w:val="EmailDiscussion2"/>
      </w:pPr>
      <w:r w:rsidRPr="00224244">
        <w:tab/>
        <w:t>Deadline:  2020-06-19 1000 UTC</w:t>
      </w:r>
    </w:p>
    <w:p w14:paraId="3DFF0899" w14:textId="418496BC" w:rsidR="002E3ABC" w:rsidRPr="00224244" w:rsidRDefault="002E3ABC" w:rsidP="002E3ABC">
      <w:pPr>
        <w:pStyle w:val="EmailDiscussion2"/>
      </w:pPr>
      <w:r w:rsidRPr="00224244">
        <w:t xml:space="preserve">=&gt; Agreed in </w:t>
      </w:r>
      <w:hyperlink r:id="rId1849" w:history="1">
        <w:r w:rsidR="00EB1908">
          <w:rPr>
            <w:rStyle w:val="Hyperlink"/>
          </w:rPr>
          <w:t>R2-2005910</w:t>
        </w:r>
      </w:hyperlink>
      <w:r w:rsidRPr="00224244">
        <w:t>.</w:t>
      </w:r>
    </w:p>
    <w:p w14:paraId="503994EB" w14:textId="77777777" w:rsidR="0083205B" w:rsidRPr="00224244" w:rsidRDefault="0083205B" w:rsidP="0083205B">
      <w:pPr>
        <w:pStyle w:val="EmailDiscussion2"/>
      </w:pPr>
    </w:p>
    <w:p w14:paraId="4C12D1C3" w14:textId="5737F37E" w:rsidR="0083205B" w:rsidRPr="00224244" w:rsidRDefault="00C00E88" w:rsidP="0083205B">
      <w:pPr>
        <w:pStyle w:val="Doc-title"/>
      </w:pPr>
      <w:hyperlink r:id="rId1850" w:history="1">
        <w:r w:rsidR="00EB1908">
          <w:rPr>
            <w:rStyle w:val="Hyperlink"/>
          </w:rPr>
          <w:t>R2-2005910</w:t>
        </w:r>
      </w:hyperlink>
      <w:r w:rsidR="0083205B" w:rsidRPr="00224244">
        <w:tab/>
        <w:t>Corrections to NR Positioning</w:t>
      </w:r>
      <w:r w:rsidR="0083205B" w:rsidRPr="00224244">
        <w:tab/>
        <w:t>Qualcomm Incorporated</w:t>
      </w:r>
      <w:r w:rsidR="0083205B" w:rsidRPr="00224244">
        <w:tab/>
        <w:t>CR</w:t>
      </w:r>
      <w:r w:rsidR="0083205B" w:rsidRPr="00224244">
        <w:tab/>
        <w:t>Rel-16</w:t>
      </w:r>
      <w:r w:rsidR="0083205B" w:rsidRPr="00224244">
        <w:tab/>
        <w:t>38.305</w:t>
      </w:r>
      <w:r w:rsidR="0083205B" w:rsidRPr="00224244">
        <w:tab/>
        <w:t>16.0.0</w:t>
      </w:r>
      <w:r w:rsidR="0083205B" w:rsidRPr="00224244">
        <w:tab/>
        <w:t>0025</w:t>
      </w:r>
      <w:r w:rsidR="0083205B" w:rsidRPr="00224244">
        <w:tab/>
        <w:t>2</w:t>
      </w:r>
      <w:r w:rsidR="0083205B" w:rsidRPr="00224244">
        <w:tab/>
        <w:t>F</w:t>
      </w:r>
      <w:r w:rsidR="0083205B" w:rsidRPr="00224244">
        <w:tab/>
        <w:t>NR_pos-Core</w:t>
      </w:r>
    </w:p>
    <w:p w14:paraId="0906103E" w14:textId="41DE0A24" w:rsidR="0083205B" w:rsidRPr="00224244" w:rsidRDefault="002E3ABC" w:rsidP="0083205B">
      <w:pPr>
        <w:pStyle w:val="Doc-text2"/>
      </w:pPr>
      <w:r w:rsidRPr="00224244">
        <w:t>=&gt; Agreed</w:t>
      </w:r>
    </w:p>
    <w:p w14:paraId="48A9CB4D" w14:textId="77777777" w:rsidR="0083205B" w:rsidRPr="00224244" w:rsidRDefault="0083205B" w:rsidP="0083205B">
      <w:pPr>
        <w:pStyle w:val="Doc-text2"/>
      </w:pPr>
    </w:p>
    <w:p w14:paraId="34E92C54" w14:textId="77777777" w:rsidR="0083205B" w:rsidRPr="00224244" w:rsidRDefault="0083205B" w:rsidP="0083205B">
      <w:pPr>
        <w:pStyle w:val="Doc-text2"/>
      </w:pPr>
    </w:p>
    <w:p w14:paraId="3DB2FA4D" w14:textId="77777777" w:rsidR="0083205B" w:rsidRPr="00224244" w:rsidRDefault="0083205B" w:rsidP="0083205B">
      <w:pPr>
        <w:pStyle w:val="Comments"/>
      </w:pPr>
      <w:r w:rsidRPr="00224244">
        <w:t>CR to 38.300</w:t>
      </w:r>
    </w:p>
    <w:p w14:paraId="1639336B" w14:textId="4646CA70" w:rsidR="0083205B" w:rsidRPr="00224244" w:rsidRDefault="00C00E88" w:rsidP="0083205B">
      <w:pPr>
        <w:pStyle w:val="Doc-title"/>
      </w:pPr>
      <w:hyperlink r:id="rId1851" w:history="1">
        <w:r w:rsidR="00EB1908">
          <w:rPr>
            <w:rStyle w:val="Hyperlink"/>
          </w:rPr>
          <w:t>R2-2004517</w:t>
        </w:r>
      </w:hyperlink>
      <w:r w:rsidR="0083205B" w:rsidRPr="00224244">
        <w:tab/>
        <w:t>Missing SIB for positioning</w:t>
      </w:r>
      <w:r w:rsidR="0083205B" w:rsidRPr="00224244">
        <w:tab/>
        <w:t>Nokia (Rapporteur)</w:t>
      </w:r>
      <w:r w:rsidR="0083205B" w:rsidRPr="00224244">
        <w:tab/>
        <w:t>CR</w:t>
      </w:r>
      <w:r w:rsidR="0083205B" w:rsidRPr="00224244">
        <w:tab/>
        <w:t>Rel-16</w:t>
      </w:r>
      <w:r w:rsidR="0083205B" w:rsidRPr="00224244">
        <w:tab/>
        <w:t>38.300</w:t>
      </w:r>
      <w:r w:rsidR="0083205B" w:rsidRPr="00224244">
        <w:tab/>
        <w:t>16.1.0</w:t>
      </w:r>
      <w:r w:rsidR="0083205B" w:rsidRPr="00224244">
        <w:tab/>
        <w:t>0227</w:t>
      </w:r>
      <w:r w:rsidR="0083205B" w:rsidRPr="00224244">
        <w:tab/>
        <w:t>-</w:t>
      </w:r>
      <w:r w:rsidR="0083205B" w:rsidRPr="00224244">
        <w:tab/>
        <w:t>F</w:t>
      </w:r>
      <w:r w:rsidR="0083205B" w:rsidRPr="00224244">
        <w:tab/>
        <w:t>NR_pos-Core</w:t>
      </w:r>
    </w:p>
    <w:p w14:paraId="2B764260" w14:textId="77777777" w:rsidR="0083205B" w:rsidRPr="00224244" w:rsidRDefault="0083205B" w:rsidP="0083205B">
      <w:pPr>
        <w:pStyle w:val="Doc-text2"/>
      </w:pPr>
      <w:r w:rsidRPr="00224244">
        <w:t>Ericsson think we should have an RRC reference as well as the sibPos name is not used in 37.355.</w:t>
      </w:r>
    </w:p>
    <w:p w14:paraId="72DD20AF" w14:textId="77777777" w:rsidR="0083205B" w:rsidRPr="00224244" w:rsidRDefault="0083205B" w:rsidP="0083205B">
      <w:pPr>
        <w:pStyle w:val="Doc-text2"/>
      </w:pPr>
      <w:r w:rsidRPr="00224244">
        <w:t>Reference to 38.331 to be added in the new text.</w:t>
      </w:r>
    </w:p>
    <w:p w14:paraId="283BC22D" w14:textId="0D1442C3" w:rsidR="0083205B" w:rsidRPr="00224244" w:rsidRDefault="0083205B" w:rsidP="00F66276">
      <w:pPr>
        <w:pStyle w:val="Doc-text2"/>
        <w:numPr>
          <w:ilvl w:val="0"/>
          <w:numId w:val="62"/>
        </w:numPr>
        <w:tabs>
          <w:tab w:val="left" w:pos="5387"/>
        </w:tabs>
        <w:overflowPunct/>
        <w:autoSpaceDE/>
        <w:autoSpaceDN/>
        <w:adjustRightInd/>
        <w:textAlignment w:val="auto"/>
      </w:pPr>
      <w:r w:rsidRPr="00224244">
        <w:t xml:space="preserve">Agreed with this change in </w:t>
      </w:r>
      <w:hyperlink r:id="rId1852" w:history="1">
        <w:r w:rsidR="00EB1908">
          <w:rPr>
            <w:rStyle w:val="Hyperlink"/>
          </w:rPr>
          <w:t>R2-2005887</w:t>
        </w:r>
      </w:hyperlink>
    </w:p>
    <w:p w14:paraId="179501B5" w14:textId="77777777" w:rsidR="0083205B" w:rsidRPr="00224244" w:rsidRDefault="0083205B" w:rsidP="0083205B">
      <w:pPr>
        <w:pStyle w:val="Comments"/>
      </w:pPr>
    </w:p>
    <w:p w14:paraId="4A6F2990" w14:textId="77777777" w:rsidR="0083205B" w:rsidRPr="00224244" w:rsidRDefault="0083205B" w:rsidP="0083205B">
      <w:pPr>
        <w:pStyle w:val="Comments"/>
      </w:pPr>
      <w:r w:rsidRPr="00224244">
        <w:t>Summary document</w:t>
      </w:r>
    </w:p>
    <w:p w14:paraId="259A449E" w14:textId="216C5B52" w:rsidR="0083205B" w:rsidRPr="00224244" w:rsidRDefault="00C00E88" w:rsidP="0083205B">
      <w:pPr>
        <w:pStyle w:val="Doc-title"/>
      </w:pPr>
      <w:hyperlink r:id="rId1853" w:history="1">
        <w:r w:rsidR="00EB1908">
          <w:rPr>
            <w:rStyle w:val="Hyperlink"/>
          </w:rPr>
          <w:t>R2-2005103</w:t>
        </w:r>
      </w:hyperlink>
      <w:r w:rsidR="0083205B" w:rsidRPr="00224244">
        <w:tab/>
        <w:t>Summary of stage-2 AI 6.8.2.1</w:t>
      </w:r>
      <w:r w:rsidR="0083205B" w:rsidRPr="00224244">
        <w:tab/>
        <w:t>Huawei, HiSilicon</w:t>
      </w:r>
      <w:r w:rsidR="0083205B" w:rsidRPr="00224244">
        <w:tab/>
        <w:t>discussion</w:t>
      </w:r>
      <w:r w:rsidR="0083205B" w:rsidRPr="00224244">
        <w:tab/>
        <w:t>Rel-16</w:t>
      </w:r>
      <w:r w:rsidR="0083205B" w:rsidRPr="00224244">
        <w:tab/>
        <w:t>NR_pos-Core</w:t>
      </w:r>
      <w:r w:rsidR="0083205B" w:rsidRPr="00224244">
        <w:tab/>
        <w:t>Late</w:t>
      </w:r>
    </w:p>
    <w:p w14:paraId="2A4729EE" w14:textId="77777777" w:rsidR="0083205B" w:rsidRPr="00224244" w:rsidRDefault="0083205B" w:rsidP="0083205B">
      <w:pPr>
        <w:pStyle w:val="Doc-text2"/>
      </w:pPr>
    </w:p>
    <w:p w14:paraId="072062B6" w14:textId="77777777" w:rsidR="0083205B" w:rsidRPr="00224244" w:rsidRDefault="0083205B" w:rsidP="0083205B">
      <w:pPr>
        <w:pStyle w:val="Doc-text2"/>
      </w:pPr>
      <w:r w:rsidRPr="00224244">
        <w:t>P2:</w:t>
      </w:r>
    </w:p>
    <w:p w14:paraId="00778C08" w14:textId="77777777" w:rsidR="0083205B" w:rsidRPr="00224244" w:rsidRDefault="0083205B" w:rsidP="0083205B">
      <w:pPr>
        <w:pStyle w:val="Doc-text2"/>
      </w:pPr>
      <w:r w:rsidRPr="00224244">
        <w:tab/>
        <w:t>CATT think we can say “on-demand SI request in RRC_CONNECTED” instead of “on-demand connected mode procedure”.</w:t>
      </w:r>
    </w:p>
    <w:p w14:paraId="0543ACF5" w14:textId="77777777" w:rsidR="0083205B" w:rsidRPr="00224244" w:rsidRDefault="0083205B" w:rsidP="0083205B">
      <w:pPr>
        <w:pStyle w:val="Doc-text2"/>
      </w:pPr>
      <w:r w:rsidRPr="00224244">
        <w:tab/>
        <w:t>Qualcomm don’t think we need a new section for the on-demand procedure as it does not add a different procedure for positioning.  CATT agree that the new 7.5.x is not needed, and have additional comments on the details.</w:t>
      </w:r>
    </w:p>
    <w:p w14:paraId="104EE044" w14:textId="77777777" w:rsidR="0083205B" w:rsidRPr="00224244" w:rsidRDefault="0083205B" w:rsidP="0083205B">
      <w:pPr>
        <w:pStyle w:val="Doc-text2"/>
      </w:pPr>
      <w:r w:rsidRPr="00224244">
        <w:tab/>
        <w:t>We will not introduce the new section and just have a brief sentence in 7.5.1.</w:t>
      </w:r>
    </w:p>
    <w:p w14:paraId="3CFE4496" w14:textId="77777777" w:rsidR="0083205B" w:rsidRPr="00224244" w:rsidRDefault="0083205B" w:rsidP="0083205B">
      <w:pPr>
        <w:pStyle w:val="Doc-text2"/>
      </w:pPr>
      <w:r w:rsidRPr="00224244">
        <w:t>P3:</w:t>
      </w:r>
    </w:p>
    <w:p w14:paraId="019A0BB0" w14:textId="77777777" w:rsidR="0083205B" w:rsidRPr="00224244" w:rsidRDefault="0083205B" w:rsidP="0083205B">
      <w:pPr>
        <w:pStyle w:val="Doc-text2"/>
      </w:pPr>
      <w:r w:rsidRPr="00224244">
        <w:tab/>
        <w:t>CATT wonder if we will align stage 3 to the same wording.</w:t>
      </w:r>
    </w:p>
    <w:p w14:paraId="0DBF18C9" w14:textId="77777777" w:rsidR="0083205B" w:rsidRPr="00224244" w:rsidRDefault="0083205B" w:rsidP="0083205B">
      <w:pPr>
        <w:pStyle w:val="Doc-text2"/>
      </w:pPr>
      <w:r w:rsidRPr="00224244">
        <w:tab/>
        <w:t>Ericsson think this may be in a RAN3 part.  Intel agree it is in RAN3 scope but are OK to mention the NG-RAN measurements in the RRC description.</w:t>
      </w:r>
    </w:p>
    <w:p w14:paraId="7726932F" w14:textId="77777777" w:rsidR="0083205B" w:rsidRPr="00224244" w:rsidRDefault="0083205B" w:rsidP="0083205B">
      <w:pPr>
        <w:pStyle w:val="Doc-text2"/>
      </w:pPr>
      <w:r w:rsidRPr="00224244">
        <w:tab/>
        <w:t>Qualcomm think there is no stage 3 impact.</w:t>
      </w:r>
    </w:p>
    <w:p w14:paraId="1DE97850" w14:textId="77777777" w:rsidR="0083205B" w:rsidRPr="00224244" w:rsidRDefault="0083205B" w:rsidP="0083205B">
      <w:pPr>
        <w:pStyle w:val="Doc-text2"/>
      </w:pPr>
      <w:r w:rsidRPr="00224244">
        <w:tab/>
        <w:t>OPPO wonder if we need to specify that the measurements are for positioning.  Apple think it’s correct to capture “NG-RAN measurements for positioning”.</w:t>
      </w:r>
    </w:p>
    <w:p w14:paraId="20B94518" w14:textId="77777777" w:rsidR="0083205B" w:rsidRPr="00224244" w:rsidRDefault="0083205B" w:rsidP="0083205B">
      <w:pPr>
        <w:pStyle w:val="Doc-text2"/>
      </w:pPr>
      <w:r w:rsidRPr="00224244">
        <w:tab/>
        <w:t>Nokia think the proposal is OK as it is.  Ericsson think we should give RAN3 some say.</w:t>
      </w:r>
    </w:p>
    <w:p w14:paraId="7E9C6DC0" w14:textId="77777777" w:rsidR="0083205B" w:rsidRPr="00224244" w:rsidRDefault="0083205B" w:rsidP="0083205B">
      <w:pPr>
        <w:pStyle w:val="Doc-text2"/>
      </w:pPr>
      <w:r w:rsidRPr="00224244">
        <w:t>P4:</w:t>
      </w:r>
    </w:p>
    <w:p w14:paraId="522B5C41" w14:textId="77777777" w:rsidR="0083205B" w:rsidRPr="00224244" w:rsidRDefault="0083205B" w:rsidP="0083205B">
      <w:pPr>
        <w:pStyle w:val="Doc-text2"/>
      </w:pPr>
      <w:r w:rsidRPr="00224244">
        <w:tab/>
        <w:t>Qualcomm think the pathloss reference in the MAC CE is not for the positioning SRS; we can only change the spatial relation.  Huawei agree for Rel-16 SRS, but point out for Rel-15 SRS used for positioning we have the Rel-15 a/d MAC CE.  Qualcomm agree but the new MAC functionality is specific to Rel-16.</w:t>
      </w:r>
    </w:p>
    <w:p w14:paraId="647F0D0B" w14:textId="77777777" w:rsidR="0083205B" w:rsidRPr="00224244" w:rsidRDefault="0083205B" w:rsidP="0083205B">
      <w:pPr>
        <w:pStyle w:val="Doc-text2"/>
      </w:pPr>
      <w:r w:rsidRPr="00224244">
        <w:tab/>
        <w:t>Nokia think we should keep the existing text but just update “uplink positioning measurements” to “NG-RAN measurements”.  They think the other aspects can stay in stage 3.</w:t>
      </w:r>
    </w:p>
    <w:p w14:paraId="79243A41" w14:textId="77777777" w:rsidR="0083205B" w:rsidRPr="00224244" w:rsidRDefault="0083205B" w:rsidP="0083205B">
      <w:pPr>
        <w:pStyle w:val="Doc-text2"/>
      </w:pPr>
      <w:r w:rsidRPr="00224244">
        <w:tab/>
        <w:t>Ericsson think it makes sense to have some generic description of the pathloss reference if RAN1 confirm that multi-RTT can be used with Rel-15 signals.</w:t>
      </w:r>
    </w:p>
    <w:p w14:paraId="7DDBD8F4" w14:textId="77777777" w:rsidR="0083205B" w:rsidRPr="00224244" w:rsidRDefault="0083205B" w:rsidP="0083205B">
      <w:pPr>
        <w:pStyle w:val="Doc-text2"/>
      </w:pPr>
      <w:r w:rsidRPr="00224244">
        <w:tab/>
        <w:t>Intel agree with Nokia that we should keep the text simple.</w:t>
      </w:r>
    </w:p>
    <w:p w14:paraId="761F06E4" w14:textId="77777777" w:rsidR="0083205B" w:rsidRPr="00224244" w:rsidRDefault="0083205B" w:rsidP="0083205B">
      <w:pPr>
        <w:pStyle w:val="Doc-text2"/>
      </w:pPr>
      <w:r w:rsidRPr="00224244">
        <w:tab/>
        <w:t>Huawei think the description is incomplete without mentioning the spatial relation; it suggests that the functionality is just activation/deactivation.</w:t>
      </w:r>
    </w:p>
    <w:p w14:paraId="1F585B95" w14:textId="77777777" w:rsidR="0083205B" w:rsidRPr="00224244" w:rsidRDefault="0083205B" w:rsidP="0083205B">
      <w:pPr>
        <w:pStyle w:val="Doc-text2"/>
      </w:pPr>
      <w:r w:rsidRPr="00224244">
        <w:tab/>
        <w:t>Qualcomm think there is no direct relationship to multi-RTT and the use of Rel-15 signals does not affect our stage 2.  They would be OK with keeping the original text, but if we capture more details we should do it correctly.</w:t>
      </w:r>
    </w:p>
    <w:p w14:paraId="1BBE1542" w14:textId="77777777" w:rsidR="0083205B" w:rsidRPr="00224244" w:rsidRDefault="0083205B" w:rsidP="0083205B">
      <w:pPr>
        <w:pStyle w:val="Doc-text2"/>
      </w:pPr>
      <w:r w:rsidRPr="00224244">
        <w:t>P5:</w:t>
      </w:r>
    </w:p>
    <w:p w14:paraId="66424C4E" w14:textId="77777777" w:rsidR="0083205B" w:rsidRPr="00224244" w:rsidRDefault="0083205B" w:rsidP="0083205B">
      <w:pPr>
        <w:pStyle w:val="Doc-text2"/>
      </w:pPr>
      <w:r w:rsidRPr="00224244">
        <w:tab/>
        <w:t>Nokia think this is RAN3 text and it should be addressed in RAN3.  Intel agree.</w:t>
      </w:r>
    </w:p>
    <w:p w14:paraId="1876498B" w14:textId="77777777" w:rsidR="0083205B" w:rsidRPr="00224244" w:rsidRDefault="0083205B" w:rsidP="0083205B">
      <w:pPr>
        <w:pStyle w:val="Doc-text2"/>
      </w:pPr>
      <w:r w:rsidRPr="00224244">
        <w:t>P6:</w:t>
      </w:r>
    </w:p>
    <w:p w14:paraId="0CF020FB" w14:textId="77777777" w:rsidR="0083205B" w:rsidRPr="00224244" w:rsidRDefault="0083205B" w:rsidP="0083205B">
      <w:pPr>
        <w:pStyle w:val="Doc-text2"/>
      </w:pPr>
      <w:r w:rsidRPr="00224244">
        <w:tab/>
        <w:t>Qualcomm think the argumentation applies to all positioning methods, not just NR E-CID.  Huawei think for other positioning methods it would be between gNB and LMF.  Qualcomm understand that it is needed from UE to LMF for all methods (for the measured cell).</w:t>
      </w:r>
    </w:p>
    <w:p w14:paraId="732DFB99" w14:textId="77777777" w:rsidR="0083205B" w:rsidRPr="00224244" w:rsidRDefault="0083205B" w:rsidP="0083205B">
      <w:pPr>
        <w:pStyle w:val="Doc-text2"/>
      </w:pPr>
      <w:r w:rsidRPr="00224244">
        <w:tab/>
        <w:t>CATT think this is in the scope of the TRP-ID discussion.  Huawei do not think it is related because the ARFCN is needed either in or out of the TRP-ID container.  Intel agree with Huawei.</w:t>
      </w:r>
    </w:p>
    <w:p w14:paraId="461A022F" w14:textId="77777777" w:rsidR="0083205B" w:rsidRPr="00224244" w:rsidRDefault="0083205B" w:rsidP="0083205B">
      <w:pPr>
        <w:pStyle w:val="Doc-text2"/>
      </w:pPr>
      <w:r w:rsidRPr="00224244">
        <w:t>P7:</w:t>
      </w:r>
    </w:p>
    <w:p w14:paraId="6ED2AA99" w14:textId="77777777" w:rsidR="0083205B" w:rsidRPr="00224244" w:rsidRDefault="0083205B" w:rsidP="0083205B">
      <w:pPr>
        <w:pStyle w:val="Doc-text2"/>
      </w:pPr>
      <w:r w:rsidRPr="00224244">
        <w:tab/>
        <w:t>Nokia think RAN1 have discussed the same Rx beam indication, but not clear what the conclusion was.  We may need time to check the RAN1 status.</w:t>
      </w:r>
    </w:p>
    <w:p w14:paraId="22E7B482" w14:textId="77777777" w:rsidR="0083205B" w:rsidRPr="00224244" w:rsidRDefault="0083205B" w:rsidP="0083205B">
      <w:pPr>
        <w:pStyle w:val="Doc-text2"/>
      </w:pPr>
      <w:r w:rsidRPr="00224244">
        <w:lastRenderedPageBreak/>
        <w:tab/>
        <w:t>CATT wonder why we remove “quality of each measurement” since the quality of the RSRP should be included.  Qualcomm understand that the quality is only for timing measurements.  Huawei have the same view.</w:t>
      </w:r>
    </w:p>
    <w:p w14:paraId="2E049BB2" w14:textId="77777777" w:rsidR="0083205B" w:rsidRPr="00224244" w:rsidRDefault="0083205B" w:rsidP="0083205B">
      <w:pPr>
        <w:pStyle w:val="Doc-text2"/>
      </w:pPr>
    </w:p>
    <w:p w14:paraId="01D5C58C"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Agreements:</w:t>
      </w:r>
    </w:p>
    <w:p w14:paraId="01084316"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w:t>
      </w:r>
      <w:r w:rsidRPr="00224244">
        <w:tab/>
        <w:t xml:space="preserve">Change the “UL positioning measurement” to “NG-RAN measurements for NR positioning” in the description for RRC and MAC protocols. </w:t>
      </w:r>
    </w:p>
    <w:p w14:paraId="35025173"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w:t>
      </w:r>
      <w:r w:rsidRPr="00224244">
        <w:tab/>
        <w:t>Remove “Quality of each measurement” that may be transferred from UE to the LMF for NR DL AoD positioning in clause 8.11.2.2</w:t>
      </w:r>
    </w:p>
    <w:p w14:paraId="34FB8AEE" w14:textId="77777777" w:rsidR="0083205B" w:rsidRPr="00224244" w:rsidRDefault="0083205B" w:rsidP="0083205B">
      <w:pPr>
        <w:pStyle w:val="Doc-text2"/>
      </w:pPr>
    </w:p>
    <w:p w14:paraId="310D9135" w14:textId="77777777" w:rsidR="0083205B" w:rsidRPr="00224244" w:rsidRDefault="0083205B" w:rsidP="0083205B">
      <w:pPr>
        <w:pStyle w:val="Doc-text2"/>
      </w:pPr>
    </w:p>
    <w:p w14:paraId="70887E0C" w14:textId="77777777" w:rsidR="0083205B" w:rsidRPr="00224244" w:rsidRDefault="0083205B" w:rsidP="0083205B">
      <w:pPr>
        <w:pStyle w:val="EmailDiscussion"/>
        <w:tabs>
          <w:tab w:val="clear" w:pos="1710"/>
          <w:tab w:val="num" w:pos="1619"/>
        </w:tabs>
        <w:overflowPunct/>
        <w:autoSpaceDE/>
        <w:autoSpaceDN/>
        <w:adjustRightInd/>
        <w:spacing w:before="40"/>
        <w:ind w:left="1619" w:hanging="360"/>
        <w:textAlignment w:val="auto"/>
      </w:pPr>
      <w:r w:rsidRPr="00224244">
        <w:t>[AT110-e][610][POS] Stage 2 proposals (Huawei)</w:t>
      </w:r>
    </w:p>
    <w:p w14:paraId="3F58881C" w14:textId="77777777" w:rsidR="0083205B" w:rsidRPr="00224244" w:rsidRDefault="0083205B" w:rsidP="0083205B">
      <w:pPr>
        <w:pStyle w:val="EmailDiscussion2"/>
      </w:pPr>
      <w:r w:rsidRPr="00224244">
        <w:tab/>
        <w:t>Scope: Conclude on proposals related to the update of 38.305:</w:t>
      </w:r>
    </w:p>
    <w:p w14:paraId="426A7210" w14:textId="77777777" w:rsidR="0083205B" w:rsidRPr="00224244" w:rsidRDefault="0083205B" w:rsidP="00F66276">
      <w:pPr>
        <w:pStyle w:val="EmailDiscussion2"/>
        <w:numPr>
          <w:ilvl w:val="0"/>
          <w:numId w:val="61"/>
        </w:numPr>
        <w:overflowPunct/>
        <w:autoSpaceDE/>
        <w:autoSpaceDN/>
        <w:adjustRightInd/>
        <w:textAlignment w:val="auto"/>
      </w:pPr>
      <w:r w:rsidRPr="00224244">
        <w:t>Updates for request of posSI in different RRC states</w:t>
      </w:r>
    </w:p>
    <w:p w14:paraId="08A6AC21" w14:textId="77777777" w:rsidR="0083205B" w:rsidRPr="00224244" w:rsidRDefault="0083205B" w:rsidP="00F66276">
      <w:pPr>
        <w:pStyle w:val="EmailDiscussion2"/>
        <w:numPr>
          <w:ilvl w:val="0"/>
          <w:numId w:val="61"/>
        </w:numPr>
        <w:overflowPunct/>
        <w:autoSpaceDE/>
        <w:autoSpaceDN/>
        <w:adjustRightInd/>
        <w:textAlignment w:val="auto"/>
      </w:pPr>
      <w:r w:rsidRPr="00224244">
        <w:t>Determine where the ARFCN needs to be added to the information transferred between UE and LMF</w:t>
      </w:r>
    </w:p>
    <w:p w14:paraId="7D261912" w14:textId="77777777" w:rsidR="0083205B" w:rsidRPr="00224244" w:rsidRDefault="0083205B" w:rsidP="00F66276">
      <w:pPr>
        <w:pStyle w:val="EmailDiscussion2"/>
        <w:numPr>
          <w:ilvl w:val="0"/>
          <w:numId w:val="61"/>
        </w:numPr>
        <w:overflowPunct/>
        <w:autoSpaceDE/>
        <w:autoSpaceDN/>
        <w:adjustRightInd/>
        <w:textAlignment w:val="auto"/>
      </w:pPr>
      <w:r w:rsidRPr="00224244">
        <w:t>Whether to include the “same Rx beam indication” in the information transferred from UE to LMF for DL-AoD</w:t>
      </w:r>
    </w:p>
    <w:p w14:paraId="399CB263" w14:textId="5D255153" w:rsidR="0083205B" w:rsidRPr="00224244" w:rsidRDefault="0083205B" w:rsidP="0083205B">
      <w:pPr>
        <w:pStyle w:val="EmailDiscussion2"/>
      </w:pPr>
      <w:r w:rsidRPr="00224244">
        <w:tab/>
        <w:t xml:space="preserve">Intended outcome: Agreeable TP to be merged into the stage 2 running CR, in </w:t>
      </w:r>
      <w:hyperlink r:id="rId1854" w:history="1">
        <w:r w:rsidR="00EB1908">
          <w:rPr>
            <w:rStyle w:val="Hyperlink"/>
          </w:rPr>
          <w:t>R2-2005889</w:t>
        </w:r>
      </w:hyperlink>
    </w:p>
    <w:p w14:paraId="4B745AB4" w14:textId="77777777" w:rsidR="0083205B" w:rsidRPr="00224244" w:rsidRDefault="0083205B" w:rsidP="0083205B">
      <w:pPr>
        <w:pStyle w:val="EmailDiscussion2"/>
      </w:pPr>
      <w:r w:rsidRPr="00224244">
        <w:tab/>
        <w:t>Deadline:  Wednesday 2020-06-10 1000 UTC</w:t>
      </w:r>
    </w:p>
    <w:p w14:paraId="49C883F5" w14:textId="77777777" w:rsidR="0083205B" w:rsidRPr="00224244" w:rsidRDefault="0083205B" w:rsidP="0083205B">
      <w:pPr>
        <w:pStyle w:val="EmailDiscussion2"/>
      </w:pPr>
    </w:p>
    <w:p w14:paraId="2C7B1C4E" w14:textId="5827083F" w:rsidR="0083205B" w:rsidRPr="00224244" w:rsidRDefault="00C00E88" w:rsidP="0083205B">
      <w:pPr>
        <w:pStyle w:val="Doc-title"/>
      </w:pPr>
      <w:hyperlink r:id="rId1855" w:history="1">
        <w:r w:rsidR="00EB1908">
          <w:rPr>
            <w:rStyle w:val="Hyperlink"/>
          </w:rPr>
          <w:t>R2-2005889</w:t>
        </w:r>
      </w:hyperlink>
      <w:r w:rsidR="0083205B" w:rsidRPr="00224244">
        <w:tab/>
        <w:t>[AT110-e][610][POS] Stage 2 proposals (Huawei)</w:t>
      </w:r>
      <w:r w:rsidR="0083205B" w:rsidRPr="00224244">
        <w:tab/>
        <w:t>Huawei, HiSilicon</w:t>
      </w:r>
      <w:r w:rsidR="0083205B" w:rsidRPr="00224244">
        <w:tab/>
        <w:t>discussion</w:t>
      </w:r>
      <w:r w:rsidR="0083205B" w:rsidRPr="00224244">
        <w:tab/>
        <w:t>Rel-16</w:t>
      </w:r>
    </w:p>
    <w:p w14:paraId="09F9AF0F" w14:textId="77777777" w:rsidR="0083205B" w:rsidRPr="00224244" w:rsidRDefault="0083205B" w:rsidP="0083205B">
      <w:pPr>
        <w:pStyle w:val="Doc-text2"/>
      </w:pPr>
    </w:p>
    <w:p w14:paraId="4ABD9A4E" w14:textId="77777777" w:rsidR="0083205B" w:rsidRPr="00224244" w:rsidRDefault="0083205B" w:rsidP="0083205B">
      <w:pPr>
        <w:pStyle w:val="Doc-text2"/>
      </w:pPr>
      <w:r w:rsidRPr="00224244">
        <w:t>Huawei clarify P1/2/4/5 should be agreeable.</w:t>
      </w:r>
    </w:p>
    <w:p w14:paraId="66D58397" w14:textId="77777777" w:rsidR="0083205B" w:rsidRPr="00224244" w:rsidRDefault="0083205B" w:rsidP="0083205B">
      <w:pPr>
        <w:pStyle w:val="Doc-text2"/>
      </w:pPr>
    </w:p>
    <w:p w14:paraId="28262F38" w14:textId="77777777" w:rsidR="0083205B" w:rsidRPr="00224244" w:rsidRDefault="0083205B" w:rsidP="0083205B">
      <w:pPr>
        <w:pStyle w:val="Doc-text2"/>
      </w:pPr>
      <w:r w:rsidRPr="00224244">
        <w:t>P3:</w:t>
      </w:r>
    </w:p>
    <w:p w14:paraId="5BEE3861" w14:textId="77777777" w:rsidR="0083205B" w:rsidRPr="00224244" w:rsidRDefault="0083205B" w:rsidP="0083205B">
      <w:pPr>
        <w:pStyle w:val="Doc-text2"/>
      </w:pPr>
      <w:r w:rsidRPr="00224244">
        <w:tab/>
        <w:t>Qualcomm think if we do not add the ARFCN to other methods there is no point in adding it to E-CID, and this is finer-grained than the other tables.  So they prefer not to add it.  Intel agree.</w:t>
      </w:r>
    </w:p>
    <w:p w14:paraId="5CF5D48D" w14:textId="77777777" w:rsidR="0083205B" w:rsidRPr="00224244" w:rsidRDefault="0083205B" w:rsidP="0083205B">
      <w:pPr>
        <w:pStyle w:val="Doc-text2"/>
      </w:pPr>
      <w:r w:rsidRPr="00224244">
        <w:tab/>
        <w:t>Huawei have no strong view and are OK not to include it.</w:t>
      </w:r>
    </w:p>
    <w:p w14:paraId="5DE813F7" w14:textId="77777777" w:rsidR="0083205B" w:rsidRPr="00224244" w:rsidRDefault="0083205B" w:rsidP="0083205B">
      <w:pPr>
        <w:pStyle w:val="Doc-text2"/>
      </w:pPr>
    </w:p>
    <w:p w14:paraId="2B52D667" w14:textId="77777777" w:rsidR="0083205B" w:rsidRPr="00224244" w:rsidRDefault="0083205B" w:rsidP="0083205B">
      <w:pPr>
        <w:pStyle w:val="Doc-text2"/>
      </w:pPr>
    </w:p>
    <w:p w14:paraId="23F807EF"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Agreements:</w:t>
      </w:r>
    </w:p>
    <w:p w14:paraId="7D551F7B"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Add the following paragraph in the Clause 7.5.1 for on-demand SI request for system information for positioning assistance data: “UE may request posSI by means of on-demand SI request in RRC IDLE/INACTIVE and also request posSIBs by means of on-demand SI request in RRC_CONNECTED as described in TS 38.331 [14]”.</w:t>
      </w:r>
    </w:p>
    <w:p w14:paraId="45A5B2B6"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There is no need to add another clause for the description of on-demand SI procedure in the stage2 spec.</w:t>
      </w:r>
    </w:p>
    <w:p w14:paraId="00C5C1DE"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 xml:space="preserve">ARFCN will not be included in the information that can be transferred from UE to LMF for NR E-CID. </w:t>
      </w:r>
    </w:p>
    <w:p w14:paraId="3DAB1BA5"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There is no need to add ARFCN to the information that may be transferred from UE to the LMF for positioning methods other than NR E-CID</w:t>
      </w:r>
    </w:p>
    <w:p w14:paraId="6850530B"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 xml:space="preserve"> “Receive beam index” should be added to the information that may be transferred from UE to LMF for NR DL-AOD positioning.</w:t>
      </w:r>
    </w:p>
    <w:p w14:paraId="6C8ECAF3" w14:textId="149B16A0"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 xml:space="preserve">TP in </w:t>
      </w:r>
      <w:hyperlink r:id="rId1856" w:history="1">
        <w:r w:rsidR="00EB1908">
          <w:rPr>
            <w:rStyle w:val="Hyperlink"/>
          </w:rPr>
          <w:t>R2-2005889</w:t>
        </w:r>
      </w:hyperlink>
      <w:r w:rsidRPr="00224244">
        <w:t xml:space="preserve"> is endorsed for merge into the stage 2 CR.</w:t>
      </w:r>
    </w:p>
    <w:p w14:paraId="3D0CB314" w14:textId="77777777" w:rsidR="0083205B" w:rsidRPr="00224244" w:rsidRDefault="0083205B" w:rsidP="0083205B">
      <w:pPr>
        <w:pStyle w:val="Doc-text2"/>
      </w:pPr>
    </w:p>
    <w:p w14:paraId="2B3EE833" w14:textId="77777777" w:rsidR="0083205B" w:rsidRPr="00224244" w:rsidRDefault="0083205B" w:rsidP="0083205B">
      <w:pPr>
        <w:pStyle w:val="Doc-text2"/>
      </w:pPr>
    </w:p>
    <w:p w14:paraId="275EAF84" w14:textId="77777777" w:rsidR="0083205B" w:rsidRPr="00224244" w:rsidRDefault="0083205B" w:rsidP="0083205B">
      <w:pPr>
        <w:pStyle w:val="Comments"/>
      </w:pPr>
      <w:r w:rsidRPr="00224244">
        <w:t>The following tdocs will not be individually treated</w:t>
      </w:r>
    </w:p>
    <w:p w14:paraId="76801D43" w14:textId="38461A14" w:rsidR="0083205B" w:rsidRPr="00224244" w:rsidRDefault="00C00E88" w:rsidP="0083205B">
      <w:pPr>
        <w:pStyle w:val="Doc-title"/>
      </w:pPr>
      <w:hyperlink r:id="rId1857" w:history="1">
        <w:r w:rsidR="00EB1908">
          <w:rPr>
            <w:rStyle w:val="Hyperlink"/>
          </w:rPr>
          <w:t>R2-2004638</w:t>
        </w:r>
      </w:hyperlink>
      <w:r w:rsidR="0083205B" w:rsidRPr="00224244">
        <w:tab/>
        <w:t>Text Proposal for on demand system information procedure</w:t>
      </w:r>
      <w:r w:rsidR="0083205B" w:rsidRPr="00224244">
        <w:tab/>
        <w:t>Ericsson</w:t>
      </w:r>
      <w:r w:rsidR="0083205B" w:rsidRPr="00224244">
        <w:tab/>
        <w:t>discussion</w:t>
      </w:r>
      <w:r w:rsidR="0083205B" w:rsidRPr="00224244">
        <w:tab/>
        <w:t>Rel-16</w:t>
      </w:r>
      <w:r w:rsidR="0083205B" w:rsidRPr="00224244">
        <w:tab/>
        <w:t>38.305</w:t>
      </w:r>
      <w:r w:rsidR="0083205B" w:rsidRPr="00224244">
        <w:tab/>
        <w:t>NR_pos-Core</w:t>
      </w:r>
    </w:p>
    <w:p w14:paraId="2BEF8A07" w14:textId="607C59C6" w:rsidR="0083205B" w:rsidRPr="00224244" w:rsidRDefault="00C00E88" w:rsidP="0083205B">
      <w:pPr>
        <w:pStyle w:val="Doc-title"/>
      </w:pPr>
      <w:hyperlink r:id="rId1858" w:history="1">
        <w:r w:rsidR="00EB1908">
          <w:rPr>
            <w:rStyle w:val="Hyperlink"/>
          </w:rPr>
          <w:t>R2-2005094</w:t>
        </w:r>
      </w:hyperlink>
      <w:r w:rsidR="0083205B" w:rsidRPr="00224244">
        <w:tab/>
        <w:t>Corrections to stage-2 spec</w:t>
      </w:r>
      <w:r w:rsidR="0083205B" w:rsidRPr="00224244">
        <w:tab/>
        <w:t>Huawei, HiSilicon</w:t>
      </w:r>
      <w:r w:rsidR="0083205B" w:rsidRPr="00224244">
        <w:tab/>
        <w:t>discussion</w:t>
      </w:r>
      <w:r w:rsidR="0083205B" w:rsidRPr="00224244">
        <w:tab/>
        <w:t>Rel-16</w:t>
      </w:r>
      <w:r w:rsidR="0083205B" w:rsidRPr="00224244">
        <w:tab/>
        <w:t>NR_pos-Core</w:t>
      </w:r>
    </w:p>
    <w:p w14:paraId="1F8EFD98" w14:textId="67E46888" w:rsidR="0083205B" w:rsidRPr="00224244" w:rsidRDefault="00C00E88" w:rsidP="0083205B">
      <w:pPr>
        <w:pStyle w:val="Doc-title"/>
      </w:pPr>
      <w:hyperlink r:id="rId1859" w:history="1">
        <w:r w:rsidR="00EB1908">
          <w:rPr>
            <w:rStyle w:val="Hyperlink"/>
          </w:rPr>
          <w:t>R2-2005700</w:t>
        </w:r>
      </w:hyperlink>
      <w:r w:rsidR="0083205B" w:rsidRPr="00224244">
        <w:tab/>
        <w:t xml:space="preserve">SUL support for Rel-16 positioning purpose </w:t>
      </w:r>
      <w:r w:rsidR="0083205B" w:rsidRPr="00224244">
        <w:tab/>
        <w:t>Samsung R&amp;D Institute UK</w:t>
      </w:r>
      <w:r w:rsidR="0083205B" w:rsidRPr="00224244">
        <w:tab/>
        <w:t>discussion</w:t>
      </w:r>
    </w:p>
    <w:p w14:paraId="4BA37BE5" w14:textId="77777777" w:rsidR="0083205B" w:rsidRPr="00224244" w:rsidRDefault="0083205B" w:rsidP="0083205B">
      <w:pPr>
        <w:pStyle w:val="Doc-title"/>
      </w:pPr>
    </w:p>
    <w:p w14:paraId="59D4EB90" w14:textId="77777777" w:rsidR="0083205B" w:rsidRPr="00224244" w:rsidRDefault="0083205B" w:rsidP="0083205B">
      <w:pPr>
        <w:pStyle w:val="Doc-title"/>
      </w:pPr>
      <w:r w:rsidRPr="00224244">
        <w:t>Withdrawn:</w:t>
      </w:r>
    </w:p>
    <w:p w14:paraId="585DD851" w14:textId="3F258C60" w:rsidR="0083205B" w:rsidRPr="00224244" w:rsidRDefault="00C00E88" w:rsidP="0083205B">
      <w:pPr>
        <w:pStyle w:val="Doc-title"/>
      </w:pPr>
      <w:hyperlink r:id="rId1860" w:history="1">
        <w:r w:rsidR="00EB1908">
          <w:rPr>
            <w:rStyle w:val="Hyperlink"/>
          </w:rPr>
          <w:t>R2-2004727</w:t>
        </w:r>
      </w:hyperlink>
      <w:r w:rsidR="0083205B" w:rsidRPr="00224244">
        <w:tab/>
        <w:t>Introduction of  UL NR E-CID</w:t>
      </w:r>
      <w:r w:rsidR="0083205B" w:rsidRPr="00224244">
        <w:tab/>
        <w:t>Intel Corporation</w:t>
      </w:r>
      <w:r w:rsidR="0083205B" w:rsidRPr="00224244">
        <w:tab/>
        <w:t>CR</w:t>
      </w:r>
      <w:r w:rsidR="0083205B" w:rsidRPr="00224244">
        <w:tab/>
        <w:t>Rel-16</w:t>
      </w:r>
      <w:r w:rsidR="0083205B" w:rsidRPr="00224244">
        <w:tab/>
        <w:t>38.305</w:t>
      </w:r>
      <w:r w:rsidR="0083205B" w:rsidRPr="00224244">
        <w:tab/>
        <w:t>16.0.0</w:t>
      </w:r>
      <w:r w:rsidR="0083205B" w:rsidRPr="00224244">
        <w:tab/>
        <w:t>0023</w:t>
      </w:r>
      <w:r w:rsidR="0083205B" w:rsidRPr="00224244">
        <w:tab/>
        <w:t>-</w:t>
      </w:r>
      <w:r w:rsidR="0083205B" w:rsidRPr="00224244">
        <w:tab/>
        <w:t>F</w:t>
      </w:r>
      <w:r w:rsidR="0083205B" w:rsidRPr="00224244">
        <w:tab/>
        <w:t>NR_pos-Core</w:t>
      </w:r>
    </w:p>
    <w:p w14:paraId="23406F93" w14:textId="77777777" w:rsidR="0083205B" w:rsidRPr="00224244" w:rsidRDefault="0083205B" w:rsidP="0083205B">
      <w:pPr>
        <w:pStyle w:val="Doc-text2"/>
      </w:pPr>
    </w:p>
    <w:p w14:paraId="6F7DA823" w14:textId="77777777" w:rsidR="0083205B" w:rsidRPr="00224244" w:rsidRDefault="0083205B" w:rsidP="0083205B">
      <w:pPr>
        <w:pStyle w:val="Heading4"/>
      </w:pPr>
      <w:bookmarkStart w:id="339" w:name="_Toc44503654"/>
      <w:bookmarkStart w:id="340" w:name="_Toc48489866"/>
      <w:r w:rsidRPr="00224244">
        <w:lastRenderedPageBreak/>
        <w:t>6.8.2.2</w:t>
      </w:r>
      <w:r w:rsidRPr="00224244">
        <w:tab/>
        <w:t>RRC corrections</w:t>
      </w:r>
      <w:bookmarkEnd w:id="339"/>
      <w:bookmarkEnd w:id="340"/>
    </w:p>
    <w:p w14:paraId="42A84412" w14:textId="77777777" w:rsidR="0083205B" w:rsidRPr="00224244" w:rsidRDefault="0083205B" w:rsidP="0083205B">
      <w:pPr>
        <w:pStyle w:val="Comments"/>
      </w:pPr>
      <w:r w:rsidRPr="00224244">
        <w:t>Including impact to 36.331 and 38.331.  Issues for correction in RRC should be raised as class 3 issues in the ASN.1 review process.  For accepted RIL issues, the proponent company can provide a discussion doc with an annex TP (if needed).  Documents on issues outside the ASN.1 review (aside from email discussion summaries) may be deprioritised.</w:t>
      </w:r>
    </w:p>
    <w:p w14:paraId="4C483C08" w14:textId="77777777" w:rsidR="0083205B" w:rsidRPr="00224244" w:rsidRDefault="0083205B" w:rsidP="0083205B">
      <w:pPr>
        <w:pStyle w:val="Comments"/>
      </w:pPr>
      <w:r w:rsidRPr="00224244">
        <w:t>This agenda item will utilize a summary document to facilitate treatment of topics during the e-meeting. (Ericsson)</w:t>
      </w:r>
    </w:p>
    <w:p w14:paraId="0A33E26A" w14:textId="77777777" w:rsidR="0083205B" w:rsidRPr="00224244" w:rsidRDefault="0083205B" w:rsidP="0083205B">
      <w:pPr>
        <w:pStyle w:val="Comments"/>
      </w:pPr>
      <w:r w:rsidRPr="00224244">
        <w:t>Including outcome of email discussion [Post109bis-e][950][POS] Remaining issues on broadcast (CATT)</w:t>
      </w:r>
    </w:p>
    <w:p w14:paraId="0381B861" w14:textId="77777777" w:rsidR="0083205B" w:rsidRPr="00224244" w:rsidRDefault="0083205B" w:rsidP="0083205B">
      <w:pPr>
        <w:pStyle w:val="Doc-title"/>
      </w:pPr>
    </w:p>
    <w:p w14:paraId="228B19BD" w14:textId="77777777" w:rsidR="0083205B" w:rsidRPr="00224244" w:rsidRDefault="0083205B" w:rsidP="0083205B">
      <w:pPr>
        <w:pStyle w:val="Comments"/>
      </w:pPr>
      <w:r w:rsidRPr="00224244">
        <w:t>Running CR</w:t>
      </w:r>
    </w:p>
    <w:p w14:paraId="4D67197D" w14:textId="5A8635B5" w:rsidR="0083205B" w:rsidRPr="00224244" w:rsidRDefault="00C00E88" w:rsidP="0083205B">
      <w:pPr>
        <w:pStyle w:val="Doc-title"/>
      </w:pPr>
      <w:hyperlink r:id="rId1861" w:history="1">
        <w:r w:rsidR="00EB1908">
          <w:rPr>
            <w:rStyle w:val="Hyperlink"/>
          </w:rPr>
          <w:t>R2-2005718</w:t>
        </w:r>
      </w:hyperlink>
      <w:r w:rsidR="0083205B" w:rsidRPr="00224244">
        <w:tab/>
      </w:r>
      <w:r w:rsidR="0083205B" w:rsidRPr="00224244">
        <w:rPr>
          <w:lang w:val="en-US"/>
        </w:rPr>
        <w:t>Capturing RRC Positioning Impacts after RAN2-109bis</w:t>
      </w:r>
      <w:r w:rsidR="0083205B" w:rsidRPr="00224244">
        <w:tab/>
        <w:t>Ericsson (Rapporteur)</w:t>
      </w:r>
      <w:r w:rsidR="0083205B" w:rsidRPr="00224244">
        <w:tab/>
        <w:t>CR</w:t>
      </w:r>
      <w:r w:rsidR="0083205B" w:rsidRPr="00224244">
        <w:tab/>
        <w:t>Rel-16</w:t>
      </w:r>
      <w:r w:rsidR="0083205B" w:rsidRPr="00224244">
        <w:tab/>
        <w:t>38.331</w:t>
      </w:r>
      <w:r w:rsidR="0083205B" w:rsidRPr="00224244">
        <w:tab/>
        <w:t>16.0.0</w:t>
      </w:r>
      <w:r w:rsidR="0083205B" w:rsidRPr="00224244">
        <w:tab/>
        <w:t>1592</w:t>
      </w:r>
      <w:r w:rsidR="0083205B" w:rsidRPr="00224244">
        <w:tab/>
        <w:t>1</w:t>
      </w:r>
      <w:r w:rsidR="0083205B" w:rsidRPr="00224244">
        <w:tab/>
        <w:t>F</w:t>
      </w:r>
      <w:r w:rsidR="0083205B" w:rsidRPr="00224244">
        <w:tab/>
        <w:t>NR_pos-Core</w:t>
      </w:r>
      <w:r w:rsidR="0083205B" w:rsidRPr="00224244">
        <w:tab/>
      </w:r>
      <w:hyperlink r:id="rId1862" w:history="1">
        <w:r w:rsidR="00EB1908">
          <w:rPr>
            <w:rStyle w:val="Hyperlink"/>
          </w:rPr>
          <w:t>R2-2003880</w:t>
        </w:r>
      </w:hyperlink>
    </w:p>
    <w:p w14:paraId="0749A23C" w14:textId="3BC2A830" w:rsidR="0083205B" w:rsidRPr="00224244" w:rsidRDefault="0083205B" w:rsidP="0083205B">
      <w:pPr>
        <w:pStyle w:val="Doc-text2"/>
      </w:pPr>
      <w:r w:rsidRPr="00224244">
        <w:t xml:space="preserve">Huawei think the changes from </w:t>
      </w:r>
      <w:hyperlink r:id="rId1863" w:history="1">
        <w:r w:rsidR="00EB1908">
          <w:rPr>
            <w:rStyle w:val="Hyperlink"/>
          </w:rPr>
          <w:t>R2-2005089</w:t>
        </w:r>
      </w:hyperlink>
      <w:r w:rsidRPr="00224244">
        <w:t xml:space="preserve"> need to be captured.</w:t>
      </w:r>
    </w:p>
    <w:p w14:paraId="2EE198C3" w14:textId="392F90AF" w:rsidR="0083205B" w:rsidRPr="00224244" w:rsidRDefault="0083205B" w:rsidP="00F66276">
      <w:pPr>
        <w:pStyle w:val="Doc-text2"/>
        <w:numPr>
          <w:ilvl w:val="0"/>
          <w:numId w:val="62"/>
        </w:numPr>
        <w:overflowPunct/>
        <w:autoSpaceDE/>
        <w:autoSpaceDN/>
        <w:adjustRightInd/>
        <w:textAlignment w:val="auto"/>
      </w:pPr>
      <w:r w:rsidRPr="00224244">
        <w:t>Endorsed as baseline for further updates (</w:t>
      </w:r>
      <w:hyperlink r:id="rId1864" w:history="1">
        <w:r w:rsidR="00EB1908">
          <w:rPr>
            <w:rStyle w:val="Hyperlink"/>
          </w:rPr>
          <w:t>R2-2005089</w:t>
        </w:r>
      </w:hyperlink>
      <w:r w:rsidRPr="00224244">
        <w:t xml:space="preserve"> should be included)</w:t>
      </w:r>
    </w:p>
    <w:p w14:paraId="1FAE36D3" w14:textId="77777777" w:rsidR="0083205B" w:rsidRPr="00224244" w:rsidRDefault="0083205B" w:rsidP="0083205B">
      <w:pPr>
        <w:pStyle w:val="Doc-text2"/>
      </w:pPr>
    </w:p>
    <w:p w14:paraId="797A0927" w14:textId="77777777" w:rsidR="0083205B" w:rsidRPr="00224244" w:rsidRDefault="0083205B" w:rsidP="0083205B">
      <w:pPr>
        <w:pStyle w:val="EmailDiscussion"/>
        <w:tabs>
          <w:tab w:val="clear" w:pos="1710"/>
          <w:tab w:val="num" w:pos="1619"/>
        </w:tabs>
        <w:overflowPunct/>
        <w:autoSpaceDE/>
        <w:autoSpaceDN/>
        <w:adjustRightInd/>
        <w:spacing w:before="40"/>
        <w:ind w:left="1619" w:hanging="360"/>
        <w:textAlignment w:val="auto"/>
      </w:pPr>
      <w:r w:rsidRPr="00224244">
        <w:t>[AT110-e][611][POS] RRC positioning CR update (Ericsson)</w:t>
      </w:r>
    </w:p>
    <w:p w14:paraId="59BE0877" w14:textId="0846A7DD" w:rsidR="0083205B" w:rsidRPr="00224244" w:rsidRDefault="0083205B" w:rsidP="0083205B">
      <w:pPr>
        <w:pStyle w:val="EmailDiscussion2"/>
      </w:pPr>
      <w:r w:rsidRPr="00224244">
        <w:tab/>
        <w:t xml:space="preserve">Scope: Update </w:t>
      </w:r>
      <w:hyperlink r:id="rId1865" w:history="1">
        <w:r w:rsidR="00EB1908">
          <w:rPr>
            <w:rStyle w:val="Hyperlink"/>
          </w:rPr>
          <w:t>R2-2005718</w:t>
        </w:r>
      </w:hyperlink>
      <w:r w:rsidRPr="00224244">
        <w:t xml:space="preserve"> with decisions of this meeting</w:t>
      </w:r>
    </w:p>
    <w:p w14:paraId="6A579B43" w14:textId="474E0BF4" w:rsidR="0083205B" w:rsidRPr="00224244" w:rsidRDefault="0083205B" w:rsidP="0083205B">
      <w:pPr>
        <w:pStyle w:val="EmailDiscussion2"/>
      </w:pPr>
      <w:r w:rsidRPr="00224244">
        <w:tab/>
        <w:t xml:space="preserve">Intended outcome: Agreeable CR in </w:t>
      </w:r>
      <w:hyperlink r:id="rId1866" w:history="1">
        <w:r w:rsidR="00EB1908">
          <w:rPr>
            <w:rStyle w:val="Hyperlink"/>
          </w:rPr>
          <w:t>R2-2005890</w:t>
        </w:r>
      </w:hyperlink>
    </w:p>
    <w:p w14:paraId="3DEC57F8" w14:textId="77777777" w:rsidR="0083205B" w:rsidRPr="00224244" w:rsidRDefault="0083205B" w:rsidP="0083205B">
      <w:pPr>
        <w:pStyle w:val="EmailDiscussion2"/>
      </w:pPr>
      <w:r w:rsidRPr="00224244">
        <w:tab/>
        <w:t>Deadline:  Wednesday 2020-06-10 1000 UTC – Extended to 2020-06-12 1000 UTC for final checking and capturing of agreements</w:t>
      </w:r>
    </w:p>
    <w:p w14:paraId="2EF79DE3" w14:textId="77777777" w:rsidR="0083205B" w:rsidRPr="00224244" w:rsidRDefault="0083205B" w:rsidP="0083205B">
      <w:pPr>
        <w:pStyle w:val="EmailDiscussion2"/>
      </w:pPr>
    </w:p>
    <w:p w14:paraId="6C70CA4E" w14:textId="549AABE4" w:rsidR="0083205B" w:rsidRPr="00224244" w:rsidRDefault="00C00E88" w:rsidP="0083205B">
      <w:pPr>
        <w:pStyle w:val="Doc-title"/>
      </w:pPr>
      <w:hyperlink r:id="rId1867" w:history="1">
        <w:r w:rsidR="00EB1908">
          <w:rPr>
            <w:rStyle w:val="Hyperlink"/>
          </w:rPr>
          <w:t>R2-2005890</w:t>
        </w:r>
      </w:hyperlink>
      <w:r w:rsidR="0083205B" w:rsidRPr="00224244">
        <w:tab/>
      </w:r>
      <w:r w:rsidR="0083205B" w:rsidRPr="00224244">
        <w:rPr>
          <w:lang w:val="en-US"/>
        </w:rPr>
        <w:t>Capturing RRC Positioning Impacts after RAN2-109bis</w:t>
      </w:r>
      <w:r w:rsidR="0083205B" w:rsidRPr="00224244">
        <w:tab/>
        <w:t>Ericsson (Rapporteur)</w:t>
      </w:r>
      <w:r w:rsidR="0083205B" w:rsidRPr="00224244">
        <w:tab/>
        <w:t>CR</w:t>
      </w:r>
      <w:r w:rsidR="0083205B" w:rsidRPr="00224244">
        <w:tab/>
        <w:t>Rel-16</w:t>
      </w:r>
      <w:r w:rsidR="0083205B" w:rsidRPr="00224244">
        <w:tab/>
        <w:t>38.331</w:t>
      </w:r>
      <w:r w:rsidR="0083205B" w:rsidRPr="00224244">
        <w:tab/>
        <w:t>16.0.0</w:t>
      </w:r>
      <w:r w:rsidR="0083205B" w:rsidRPr="00224244">
        <w:tab/>
        <w:t>1592</w:t>
      </w:r>
      <w:r w:rsidR="0083205B" w:rsidRPr="00224244">
        <w:tab/>
        <w:t>2</w:t>
      </w:r>
      <w:r w:rsidR="0083205B" w:rsidRPr="00224244">
        <w:tab/>
        <w:t>F</w:t>
      </w:r>
      <w:r w:rsidR="0083205B" w:rsidRPr="00224244">
        <w:tab/>
        <w:t>NR_pos-Core</w:t>
      </w:r>
    </w:p>
    <w:p w14:paraId="3E0DFF0F" w14:textId="77777777" w:rsidR="0083205B" w:rsidRPr="00224244" w:rsidRDefault="0083205B" w:rsidP="00F66276">
      <w:pPr>
        <w:pStyle w:val="Doc-text2"/>
        <w:numPr>
          <w:ilvl w:val="0"/>
          <w:numId w:val="62"/>
        </w:numPr>
        <w:tabs>
          <w:tab w:val="left" w:pos="2694"/>
        </w:tabs>
        <w:overflowPunct/>
        <w:autoSpaceDE/>
        <w:autoSpaceDN/>
        <w:adjustRightInd/>
        <w:textAlignment w:val="auto"/>
      </w:pPr>
      <w:r w:rsidRPr="00224244">
        <w:t>Agreed in email discussion [AT110-e][611]</w:t>
      </w:r>
    </w:p>
    <w:p w14:paraId="39FEAB81" w14:textId="77777777" w:rsidR="0083205B" w:rsidRPr="00224244" w:rsidRDefault="0083205B" w:rsidP="0083205B">
      <w:pPr>
        <w:pStyle w:val="Doc-text2"/>
        <w:ind w:left="0" w:firstLine="0"/>
      </w:pPr>
    </w:p>
    <w:p w14:paraId="7A065185" w14:textId="77777777" w:rsidR="0083205B" w:rsidRPr="00224244" w:rsidRDefault="0083205B" w:rsidP="0083205B">
      <w:pPr>
        <w:pStyle w:val="Doc-text2"/>
      </w:pPr>
    </w:p>
    <w:p w14:paraId="5F725D77" w14:textId="77777777" w:rsidR="0083205B" w:rsidRPr="00224244" w:rsidRDefault="0083205B" w:rsidP="0083205B">
      <w:pPr>
        <w:pStyle w:val="Comments"/>
      </w:pPr>
    </w:p>
    <w:p w14:paraId="41788BB3" w14:textId="77777777" w:rsidR="0083205B" w:rsidRPr="00224244" w:rsidRDefault="0083205B" w:rsidP="0083205B">
      <w:pPr>
        <w:pStyle w:val="Comments"/>
      </w:pPr>
      <w:r w:rsidRPr="00224244">
        <w:t>Email discussion summary</w:t>
      </w:r>
    </w:p>
    <w:p w14:paraId="48943A54" w14:textId="750CBFA0" w:rsidR="0083205B" w:rsidRPr="00224244" w:rsidRDefault="00C00E88" w:rsidP="0083205B">
      <w:pPr>
        <w:pStyle w:val="Doc-title"/>
      </w:pPr>
      <w:hyperlink r:id="rId1868" w:history="1">
        <w:r w:rsidR="00EB1908">
          <w:rPr>
            <w:rStyle w:val="Hyperlink"/>
          </w:rPr>
          <w:t>R2-2004796</w:t>
        </w:r>
      </w:hyperlink>
      <w:r w:rsidR="0083205B" w:rsidRPr="00224244">
        <w:tab/>
        <w:t>Report of [Post109bis-e][950][POS] Remaining issues on broadcast (CATT)</w:t>
      </w:r>
      <w:r w:rsidR="0083205B" w:rsidRPr="00224244">
        <w:tab/>
        <w:t>CATT</w:t>
      </w:r>
      <w:r w:rsidR="0083205B" w:rsidRPr="00224244">
        <w:tab/>
        <w:t>discussion</w:t>
      </w:r>
      <w:r w:rsidR="0083205B" w:rsidRPr="00224244">
        <w:tab/>
        <w:t>Rel-16</w:t>
      </w:r>
      <w:r w:rsidR="0083205B" w:rsidRPr="00224244">
        <w:tab/>
        <w:t>NR_pos-Core</w:t>
      </w:r>
    </w:p>
    <w:p w14:paraId="798E7C5B" w14:textId="7C17D1C1" w:rsidR="0083205B" w:rsidRPr="00224244" w:rsidRDefault="0083205B" w:rsidP="0083205B">
      <w:pPr>
        <w:pStyle w:val="Doc-text2"/>
      </w:pPr>
      <w:r w:rsidRPr="00224244">
        <w:t xml:space="preserve">=&gt; Revised in </w:t>
      </w:r>
      <w:hyperlink r:id="rId1869" w:history="1">
        <w:r w:rsidR="00EB1908">
          <w:rPr>
            <w:rStyle w:val="Hyperlink"/>
          </w:rPr>
          <w:t>R2-2006012</w:t>
        </w:r>
      </w:hyperlink>
      <w:r w:rsidRPr="00224244">
        <w:t>.</w:t>
      </w:r>
    </w:p>
    <w:p w14:paraId="6A45B913" w14:textId="30A0903F" w:rsidR="0083205B" w:rsidRPr="00224244" w:rsidRDefault="00C00E88" w:rsidP="0083205B">
      <w:pPr>
        <w:pStyle w:val="Doc-title"/>
      </w:pPr>
      <w:hyperlink r:id="rId1870" w:history="1">
        <w:r w:rsidR="00EB1908">
          <w:rPr>
            <w:rStyle w:val="Hyperlink"/>
          </w:rPr>
          <w:t>R2-2006012</w:t>
        </w:r>
      </w:hyperlink>
      <w:r w:rsidR="0083205B" w:rsidRPr="00224244">
        <w:tab/>
        <w:t>Report of [Post109bis-e][950][POS] Remaining issues on broadcast (CATT)</w:t>
      </w:r>
      <w:r w:rsidR="0083205B" w:rsidRPr="00224244">
        <w:tab/>
        <w:t>CATT</w:t>
      </w:r>
      <w:r w:rsidR="0083205B" w:rsidRPr="00224244">
        <w:tab/>
        <w:t>discussion</w:t>
      </w:r>
      <w:r w:rsidR="0083205B" w:rsidRPr="00224244">
        <w:tab/>
        <w:t>Rel-16</w:t>
      </w:r>
      <w:r w:rsidR="0083205B" w:rsidRPr="00224244">
        <w:tab/>
        <w:t>NR_pos-Core</w:t>
      </w:r>
    </w:p>
    <w:p w14:paraId="0FD9FE39" w14:textId="77777777" w:rsidR="0083205B" w:rsidRPr="00224244" w:rsidRDefault="0083205B" w:rsidP="0083205B">
      <w:pPr>
        <w:pStyle w:val="Doc-text2"/>
      </w:pPr>
    </w:p>
    <w:p w14:paraId="38FA8EE6" w14:textId="77777777" w:rsidR="0083205B" w:rsidRPr="00224244" w:rsidRDefault="0083205B" w:rsidP="0083205B">
      <w:pPr>
        <w:pStyle w:val="Doc-text2"/>
      </w:pPr>
      <w:r w:rsidRPr="00224244">
        <w:t>P1:</w:t>
      </w:r>
    </w:p>
    <w:p w14:paraId="7F48DE40" w14:textId="77777777" w:rsidR="0083205B" w:rsidRPr="00224244" w:rsidRDefault="0083205B" w:rsidP="0083205B">
      <w:pPr>
        <w:pStyle w:val="Doc-text2"/>
      </w:pPr>
      <w:r w:rsidRPr="00224244">
        <w:tab/>
        <w:t>Nokia think NRPPa has the option to stop broadcasting, and the requirements are not clear as to whether the gNB releases the stored posSIBs in this case—so can the UE still request them?  If the UE includes the GNSS ID in the request, but the gNB has been asked to stop broadcasting for this GNSS, can the UE request it?  Chair thinks this is a general issue and not specific to the GNSS/SBAS ID.  Nokia clarify their concern is about the gNB being required to store multiple copies of the posSIB.</w:t>
      </w:r>
    </w:p>
    <w:p w14:paraId="29832F25" w14:textId="77777777" w:rsidR="0083205B" w:rsidRPr="00224244" w:rsidRDefault="0083205B" w:rsidP="0083205B">
      <w:pPr>
        <w:pStyle w:val="Doc-text2"/>
      </w:pPr>
      <w:r w:rsidRPr="00224244">
        <w:tab/>
        <w:t>Qualcomm think the problem is that we have only a GNSS positioning method, and the UE may need the assistance data for a specific GNSS.  E.g. we have “GNSS ephemeris” SIB type, although the actual ephemeris is different for different GNSSs.  They understand that the UE must be able to request AD for a particular GNSS.</w:t>
      </w:r>
    </w:p>
    <w:p w14:paraId="28B45584" w14:textId="77777777" w:rsidR="0083205B" w:rsidRPr="00224244" w:rsidRDefault="0083205B" w:rsidP="0083205B">
      <w:pPr>
        <w:pStyle w:val="Doc-text2"/>
      </w:pPr>
      <w:r w:rsidRPr="00224244">
        <w:tab/>
        <w:t>CATT wonder if the gNB has the option to stop broadcasting, why wouldn’t it just update SIB1 which will prevent the UE from seeing the GNSS that has stopped?  Chair has the same understanding.  Ericsson agree with CATT, and wonder if there will be actual cases of deploying multiple GNSSs in a single network—if so, it would be important to have this.  Intel also wonder about the likelihood of deploying multiple GNSSs.</w:t>
      </w:r>
    </w:p>
    <w:p w14:paraId="29416FD6" w14:textId="77777777" w:rsidR="0083205B" w:rsidRPr="00224244" w:rsidRDefault="0083205B" w:rsidP="0083205B">
      <w:pPr>
        <w:pStyle w:val="Doc-text2"/>
      </w:pPr>
      <w:r w:rsidRPr="00224244">
        <w:tab/>
        <w:t>Nokia understand that the GNSS/SBAS metadata are for the benefit of the UE and there is no requirement on the gNB to act on it.  They see that this would create a requirement for the gNB to be sensitive to the metadata instead of passing it through transparently.</w:t>
      </w:r>
    </w:p>
    <w:p w14:paraId="4E6C3823" w14:textId="77777777" w:rsidR="0083205B" w:rsidRPr="00224244" w:rsidRDefault="0083205B" w:rsidP="0083205B">
      <w:pPr>
        <w:pStyle w:val="Doc-text2"/>
      </w:pPr>
      <w:r w:rsidRPr="00224244">
        <w:tab/>
        <w:t>Qualcomm think the metadata are already not transparent for the gNB, because the gNB needs to take it into account in formulating SIB1.  They consider that the feature is broken if we do not have the ability to request AD for a specific GNSS/SBAS, because the AD are not meaningful without an associated GNSS ID.</w:t>
      </w:r>
    </w:p>
    <w:p w14:paraId="28B276ED" w14:textId="77777777" w:rsidR="0083205B" w:rsidRPr="00224244" w:rsidRDefault="0083205B" w:rsidP="0083205B">
      <w:pPr>
        <w:pStyle w:val="Doc-text2"/>
      </w:pPr>
      <w:r w:rsidRPr="00224244">
        <w:t>P2:</w:t>
      </w:r>
    </w:p>
    <w:p w14:paraId="61891E43" w14:textId="77777777" w:rsidR="0083205B" w:rsidRPr="00224244" w:rsidRDefault="0083205B" w:rsidP="0083205B">
      <w:pPr>
        <w:pStyle w:val="Doc-text2"/>
      </w:pPr>
      <w:r w:rsidRPr="00224244">
        <w:tab/>
        <w:t>Ericsson think if we do not have a separate SI area ID for positioning, the use of this field is unclear, but they can accept the majority view.</w:t>
      </w:r>
    </w:p>
    <w:p w14:paraId="645AEB12" w14:textId="77777777" w:rsidR="0083205B" w:rsidRPr="00224244" w:rsidRDefault="0083205B" w:rsidP="0083205B">
      <w:pPr>
        <w:pStyle w:val="Doc-text2"/>
      </w:pPr>
      <w:r w:rsidRPr="00224244">
        <w:tab/>
        <w:t>Intel also think it is not needed without the separate area ID.</w:t>
      </w:r>
    </w:p>
    <w:p w14:paraId="0EF8FF9D" w14:textId="77777777" w:rsidR="0083205B" w:rsidRPr="00224244" w:rsidRDefault="0083205B" w:rsidP="0083205B">
      <w:pPr>
        <w:pStyle w:val="Doc-text2"/>
      </w:pPr>
      <w:r w:rsidRPr="00224244">
        <w:tab/>
        <w:t>CATT think area scope still works without the separate area ID; it can be configured by OAM.</w:t>
      </w:r>
    </w:p>
    <w:p w14:paraId="0172D6FF" w14:textId="77777777" w:rsidR="0083205B" w:rsidRPr="00224244" w:rsidRDefault="0083205B" w:rsidP="0083205B">
      <w:pPr>
        <w:pStyle w:val="Doc-text2"/>
      </w:pPr>
      <w:r w:rsidRPr="00224244">
        <w:lastRenderedPageBreak/>
        <w:tab/>
        <w:t>QC understand that the SIBs already can be area-specific, so this adds nothing new.  Ericsson think it relates to the LS from RAN3 which asked if there will be a cell list.  So the question is whether we need NRPPa signalling.  Nokia think this is already discussed in RAN3 and out of RAN2 scope.</w:t>
      </w:r>
    </w:p>
    <w:p w14:paraId="2DAEA784" w14:textId="77777777" w:rsidR="0083205B" w:rsidRPr="00224244" w:rsidRDefault="0083205B" w:rsidP="0083205B">
      <w:pPr>
        <w:pStyle w:val="Doc-text2"/>
      </w:pPr>
      <w:r w:rsidRPr="00224244">
        <w:tab/>
        <w:t>Qualcomm do not think it is related to the cell list, and understand the area scope flag is already part of the metadata.  They do not think this is a RAN2 issue.</w:t>
      </w:r>
    </w:p>
    <w:p w14:paraId="205D333F" w14:textId="77777777" w:rsidR="0083205B" w:rsidRPr="00224244" w:rsidRDefault="0083205B" w:rsidP="0083205B">
      <w:pPr>
        <w:pStyle w:val="Doc-text2"/>
      </w:pPr>
      <w:r w:rsidRPr="00224244">
        <w:t>P3:</w:t>
      </w:r>
    </w:p>
    <w:p w14:paraId="3283B105" w14:textId="77777777" w:rsidR="0083205B" w:rsidRPr="00224244" w:rsidRDefault="0083205B" w:rsidP="0083205B">
      <w:pPr>
        <w:pStyle w:val="Doc-text2"/>
      </w:pPr>
    </w:p>
    <w:p w14:paraId="012AE6B2"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Agreements:</w:t>
      </w:r>
    </w:p>
    <w:p w14:paraId="65E0FCA3"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Agree with GNSS ID/SBAS ID in on-demand SI request (per SIB) to assistance data in RRC_CONNECTED mode and merge it into running CR 38.331 for ASN.1 check.</w:t>
      </w:r>
    </w:p>
    <w:p w14:paraId="0348E3BB"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Postpone the separate positioning system information area ID to Rel-17 and reuse the existing area ID.</w:t>
      </w:r>
    </w:p>
    <w:p w14:paraId="1E55307D" w14:textId="77777777" w:rsidR="0083205B" w:rsidRPr="00224244" w:rsidRDefault="0083205B" w:rsidP="0083205B">
      <w:pPr>
        <w:pStyle w:val="Doc-text2"/>
      </w:pPr>
    </w:p>
    <w:p w14:paraId="4531DDB0" w14:textId="77777777" w:rsidR="0083205B" w:rsidRPr="00224244" w:rsidRDefault="0083205B" w:rsidP="0083205B">
      <w:pPr>
        <w:pStyle w:val="Doc-text2"/>
      </w:pPr>
      <w:r w:rsidRPr="00224244">
        <w:t>[Discussion continued in next session]</w:t>
      </w:r>
    </w:p>
    <w:p w14:paraId="25129536" w14:textId="77777777" w:rsidR="0083205B" w:rsidRPr="00224244" w:rsidRDefault="0083205B" w:rsidP="0083205B">
      <w:pPr>
        <w:pStyle w:val="Doc-text2"/>
      </w:pPr>
    </w:p>
    <w:p w14:paraId="54F2FE26" w14:textId="77777777" w:rsidR="0083205B" w:rsidRPr="00224244" w:rsidRDefault="0083205B" w:rsidP="0083205B">
      <w:pPr>
        <w:pStyle w:val="Doc-text2"/>
      </w:pPr>
      <w:r w:rsidRPr="00224244">
        <w:t>D1 (cell list):</w:t>
      </w:r>
    </w:p>
    <w:p w14:paraId="090CE73A" w14:textId="77777777" w:rsidR="0083205B" w:rsidRPr="00224244" w:rsidRDefault="0083205B" w:rsidP="0083205B">
      <w:pPr>
        <w:pStyle w:val="Doc-text2"/>
      </w:pPr>
      <w:r w:rsidRPr="00224244">
        <w:tab/>
        <w:t>Qualcomm think we need to provide input to RAN3, and the issue is that RAN3 understand currently that the posSIB information is valid for all cells in the gNB.  The question is whether to distinguish by cells.</w:t>
      </w:r>
    </w:p>
    <w:p w14:paraId="4F0F535E" w14:textId="77777777" w:rsidR="0083205B" w:rsidRPr="00224244" w:rsidRDefault="0083205B" w:rsidP="0083205B">
      <w:pPr>
        <w:pStyle w:val="Doc-text2"/>
      </w:pPr>
      <w:r w:rsidRPr="00224244">
        <w:tab/>
        <w:t>Ericsson think the area scope should resolve this.  They see no limitation that prevents the LMF from sending per-cell information.</w:t>
      </w:r>
    </w:p>
    <w:p w14:paraId="19FE18F0" w14:textId="77777777" w:rsidR="0083205B" w:rsidRPr="00224244" w:rsidRDefault="0083205B" w:rsidP="0083205B">
      <w:pPr>
        <w:pStyle w:val="Doc-text2"/>
      </w:pPr>
      <w:r w:rsidRPr="00224244">
        <w:tab/>
        <w:t>CATT think the gNB does not know the area scope automatically and the cell list can help the gNB determine the correct cells to handle the broadcast.</w:t>
      </w:r>
    </w:p>
    <w:p w14:paraId="440F7638" w14:textId="77777777" w:rsidR="0083205B" w:rsidRPr="00224244" w:rsidRDefault="0083205B" w:rsidP="0083205B">
      <w:pPr>
        <w:pStyle w:val="Doc-text2"/>
      </w:pPr>
      <w:r w:rsidRPr="00224244">
        <w:tab/>
        <w:t>Intel think if RAN3 didn’t understand that the posSIB can be different for different cells, we should notify them.  Huawei agree that the final conclusion can be left to RAN3.</w:t>
      </w:r>
    </w:p>
    <w:p w14:paraId="203723AE" w14:textId="77777777" w:rsidR="0083205B" w:rsidRPr="00224244" w:rsidRDefault="0083205B" w:rsidP="0083205B">
      <w:pPr>
        <w:pStyle w:val="Doc-text2"/>
      </w:pPr>
      <w:r w:rsidRPr="00224244">
        <w:tab/>
        <w:t>Nokia think the underlying problem is not entirely clear in the LS from RAN3.</w:t>
      </w:r>
    </w:p>
    <w:p w14:paraId="7E607BCF" w14:textId="77777777" w:rsidR="0083205B" w:rsidRPr="00224244" w:rsidRDefault="0083205B" w:rsidP="0083205B">
      <w:pPr>
        <w:pStyle w:val="Doc-text2"/>
      </w:pPr>
      <w:r w:rsidRPr="00224244">
        <w:tab/>
        <w:t>Ericsson think if we have a per-gNB limitation, we should solve it.</w:t>
      </w:r>
    </w:p>
    <w:p w14:paraId="567ABDD7" w14:textId="77777777" w:rsidR="0083205B" w:rsidRPr="00224244" w:rsidRDefault="0083205B" w:rsidP="0083205B">
      <w:pPr>
        <w:pStyle w:val="Doc-text2"/>
      </w:pPr>
    </w:p>
    <w:p w14:paraId="3DD1D4DF"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Agreements:</w:t>
      </w:r>
    </w:p>
    <w:p w14:paraId="35E03AD7"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RAN2 consider that the posSIBs can be different in different cells of the gNB, and leave it to RAN3 how to handle this in signalling.</w:t>
      </w:r>
    </w:p>
    <w:p w14:paraId="763E1D0C"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Send an LS to RAN3 to this effect.</w:t>
      </w:r>
    </w:p>
    <w:p w14:paraId="47ED587C" w14:textId="77777777" w:rsidR="0083205B" w:rsidRPr="00224244" w:rsidRDefault="0083205B" w:rsidP="0083205B">
      <w:pPr>
        <w:pStyle w:val="Doc-text2"/>
        <w:ind w:left="0" w:firstLine="0"/>
      </w:pPr>
    </w:p>
    <w:p w14:paraId="77686216" w14:textId="77777777" w:rsidR="0083205B" w:rsidRPr="00224244" w:rsidRDefault="0083205B" w:rsidP="0083205B">
      <w:pPr>
        <w:pStyle w:val="Doc-text2"/>
      </w:pPr>
      <w:r w:rsidRPr="00224244">
        <w:t>D2 (unicast tag):</w:t>
      </w:r>
    </w:p>
    <w:p w14:paraId="7A87EC69" w14:textId="77777777" w:rsidR="0083205B" w:rsidRPr="00224244" w:rsidRDefault="0083205B" w:rsidP="0083205B">
      <w:pPr>
        <w:pStyle w:val="Doc-text2"/>
      </w:pPr>
      <w:r w:rsidRPr="00224244">
        <w:tab/>
        <w:t>Ericsson think the spec impact is minor and there would be a scheduling bottleneck without it.</w:t>
      </w:r>
    </w:p>
    <w:p w14:paraId="4B857340" w14:textId="77777777" w:rsidR="0083205B" w:rsidRPr="00224244" w:rsidRDefault="0083205B" w:rsidP="0083205B">
      <w:pPr>
        <w:pStyle w:val="Doc-text2"/>
      </w:pPr>
      <w:r w:rsidRPr="00224244">
        <w:tab/>
        <w:t>Nokia think we have discussed it for a long time without consensus, and they do not see a clear motivation.</w:t>
      </w:r>
    </w:p>
    <w:p w14:paraId="59A348DF" w14:textId="77777777" w:rsidR="0083205B" w:rsidRPr="00224244" w:rsidRDefault="0083205B" w:rsidP="0083205B">
      <w:pPr>
        <w:pStyle w:val="Doc-text2"/>
      </w:pPr>
      <w:r w:rsidRPr="00224244">
        <w:tab/>
        <w:t>ESA think the tag is helpful to reduce latency.</w:t>
      </w:r>
    </w:p>
    <w:p w14:paraId="682F7F0E" w14:textId="77777777" w:rsidR="0083205B" w:rsidRPr="00224244" w:rsidRDefault="0083205B" w:rsidP="0083205B">
      <w:pPr>
        <w:pStyle w:val="Doc-text2"/>
      </w:pPr>
      <w:r w:rsidRPr="00224244">
        <w:tab/>
        <w:t>CATT think there are other ways to reduce latency, and this is not a good solution because if the gNB does not want to broadcast a posSIB it should not schedule it in SIB1.</w:t>
      </w:r>
    </w:p>
    <w:p w14:paraId="012A3972" w14:textId="77777777" w:rsidR="0083205B" w:rsidRPr="00224244" w:rsidRDefault="0083205B" w:rsidP="0083205B">
      <w:pPr>
        <w:pStyle w:val="Doc-text2"/>
      </w:pPr>
      <w:r w:rsidRPr="00224244">
        <w:tab/>
        <w:t>vivo understand it would not be mandatory to use the tag, but they see that it could improve the deployment situation by relieving the scheduling bottleneck.</w:t>
      </w:r>
    </w:p>
    <w:p w14:paraId="4BEA7978" w14:textId="77777777" w:rsidR="0083205B" w:rsidRPr="00224244" w:rsidRDefault="0083205B" w:rsidP="0083205B">
      <w:pPr>
        <w:pStyle w:val="Doc-text2"/>
      </w:pPr>
      <w:r w:rsidRPr="00224244">
        <w:tab/>
        <w:t>Huawei think it has some benefits but is not essential, and they see more significant impact than Ericsson do.  It is a very late stage and maybe we can consider it in Rel-17.</w:t>
      </w:r>
    </w:p>
    <w:p w14:paraId="7D42CD21" w14:textId="77777777" w:rsidR="0083205B" w:rsidRPr="00224244" w:rsidRDefault="0083205B" w:rsidP="0083205B">
      <w:pPr>
        <w:pStyle w:val="Doc-text2"/>
      </w:pPr>
      <w:r w:rsidRPr="00224244">
        <w:tab/>
        <w:t>Apple think information not being broadcasted should not be treated as system information.  Ericsson think it is needed to inform the UE that the posSIB is available even if it is not broadcasted.</w:t>
      </w:r>
    </w:p>
    <w:p w14:paraId="06C45CCF" w14:textId="77777777" w:rsidR="0083205B" w:rsidRPr="00224244" w:rsidRDefault="0083205B" w:rsidP="0083205B">
      <w:pPr>
        <w:pStyle w:val="Doc-text2"/>
      </w:pPr>
    </w:p>
    <w:p w14:paraId="36292161"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Agreement:</w:t>
      </w:r>
    </w:p>
    <w:p w14:paraId="62F25835"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We do not introduce the unicast tag in this release.</w:t>
      </w:r>
    </w:p>
    <w:p w14:paraId="062EDE85" w14:textId="77777777" w:rsidR="0083205B" w:rsidRPr="00224244" w:rsidRDefault="0083205B" w:rsidP="0083205B">
      <w:pPr>
        <w:pStyle w:val="Doc-text2"/>
      </w:pPr>
    </w:p>
    <w:p w14:paraId="4F1B520F" w14:textId="77777777" w:rsidR="0083205B" w:rsidRPr="00224244" w:rsidRDefault="0083205B" w:rsidP="0083205B">
      <w:pPr>
        <w:pStyle w:val="EmailDiscussion"/>
        <w:tabs>
          <w:tab w:val="clear" w:pos="1710"/>
          <w:tab w:val="num" w:pos="1619"/>
        </w:tabs>
        <w:overflowPunct/>
        <w:autoSpaceDE/>
        <w:autoSpaceDN/>
        <w:adjustRightInd/>
        <w:spacing w:before="40"/>
        <w:ind w:left="1619" w:hanging="360"/>
        <w:textAlignment w:val="auto"/>
      </w:pPr>
      <w:r w:rsidRPr="00224244">
        <w:t>[AT110-e][614][POS] LS to RAN3 on cell list in NRPPa (Ericsson)</w:t>
      </w:r>
    </w:p>
    <w:p w14:paraId="6627D6B3" w14:textId="77777777" w:rsidR="0083205B" w:rsidRPr="00224244" w:rsidRDefault="0083205B" w:rsidP="0083205B">
      <w:pPr>
        <w:pStyle w:val="EmailDiscussion2"/>
      </w:pPr>
      <w:r w:rsidRPr="00224244">
        <w:tab/>
        <w:t>Scope: Indicate to RAN3 the agreement above on posSIBs in different cells, and that we do not have a separate area ID for positioning.</w:t>
      </w:r>
    </w:p>
    <w:p w14:paraId="21647549" w14:textId="766E343B" w:rsidR="0083205B" w:rsidRPr="00224244" w:rsidRDefault="0083205B" w:rsidP="0083205B">
      <w:pPr>
        <w:pStyle w:val="EmailDiscussion2"/>
      </w:pPr>
      <w:r w:rsidRPr="00224244">
        <w:tab/>
        <w:t xml:space="preserve">Intended outcome: Approved LS in </w:t>
      </w:r>
      <w:hyperlink r:id="rId1871" w:history="1">
        <w:r w:rsidR="00EB1908">
          <w:rPr>
            <w:rStyle w:val="Hyperlink"/>
          </w:rPr>
          <w:t>R2-2005902</w:t>
        </w:r>
      </w:hyperlink>
    </w:p>
    <w:p w14:paraId="25F42659" w14:textId="77777777" w:rsidR="0083205B" w:rsidRPr="00224244" w:rsidRDefault="0083205B" w:rsidP="0083205B">
      <w:pPr>
        <w:pStyle w:val="EmailDiscussion2"/>
      </w:pPr>
      <w:r w:rsidRPr="00224244">
        <w:tab/>
        <w:t>Deadline:  Wednesday 2020-06-10 1000 UTC</w:t>
      </w:r>
    </w:p>
    <w:p w14:paraId="226FD9FC" w14:textId="77777777" w:rsidR="0083205B" w:rsidRPr="00224244" w:rsidRDefault="0083205B" w:rsidP="0083205B">
      <w:pPr>
        <w:pStyle w:val="EmailDiscussion2"/>
      </w:pPr>
    </w:p>
    <w:p w14:paraId="380A4E1F" w14:textId="51C69F91" w:rsidR="0083205B" w:rsidRPr="00224244" w:rsidRDefault="00C00E88" w:rsidP="0083205B">
      <w:pPr>
        <w:pStyle w:val="Doc-title"/>
      </w:pPr>
      <w:hyperlink r:id="rId1872" w:history="1">
        <w:r w:rsidR="00EB1908">
          <w:rPr>
            <w:rStyle w:val="Hyperlink"/>
          </w:rPr>
          <w:t>R2-2005902</w:t>
        </w:r>
      </w:hyperlink>
      <w:r w:rsidR="0083205B" w:rsidRPr="00224244">
        <w:tab/>
        <w:t>LS on Cell list in NRPPa</w:t>
      </w:r>
      <w:r w:rsidR="0083205B" w:rsidRPr="00224244">
        <w:tab/>
        <w:t>RAN2</w:t>
      </w:r>
      <w:r w:rsidR="0083205B" w:rsidRPr="00224244">
        <w:tab/>
        <w:t>LS out</w:t>
      </w:r>
      <w:r w:rsidR="0083205B" w:rsidRPr="00224244">
        <w:tab/>
        <w:t>Rel-16</w:t>
      </w:r>
      <w:r w:rsidR="0083205B" w:rsidRPr="00224244">
        <w:tab/>
        <w:t>NR_pos-Core</w:t>
      </w:r>
      <w:r w:rsidR="0083205B" w:rsidRPr="00224244">
        <w:tab/>
        <w:t>To:RAN3</w:t>
      </w:r>
    </w:p>
    <w:p w14:paraId="7E63D03A" w14:textId="77777777" w:rsidR="0083205B" w:rsidRPr="00224244" w:rsidRDefault="0083205B" w:rsidP="00F66276">
      <w:pPr>
        <w:pStyle w:val="Doc-text2"/>
        <w:numPr>
          <w:ilvl w:val="0"/>
          <w:numId w:val="62"/>
        </w:numPr>
        <w:overflowPunct/>
        <w:autoSpaceDE/>
        <w:autoSpaceDN/>
        <w:adjustRightInd/>
        <w:textAlignment w:val="auto"/>
      </w:pPr>
      <w:r w:rsidRPr="00224244">
        <w:t>Not provided (discussion [AT110-e][614] concluded that no LS is needed)</w:t>
      </w:r>
    </w:p>
    <w:p w14:paraId="56384086" w14:textId="77777777" w:rsidR="0083205B" w:rsidRPr="00224244" w:rsidRDefault="0083205B" w:rsidP="0083205B">
      <w:pPr>
        <w:pStyle w:val="Doc-text2"/>
      </w:pPr>
    </w:p>
    <w:p w14:paraId="47102D78" w14:textId="77777777" w:rsidR="0083205B" w:rsidRPr="00224244" w:rsidRDefault="0083205B" w:rsidP="0083205B">
      <w:pPr>
        <w:pStyle w:val="Doc-text2"/>
      </w:pPr>
    </w:p>
    <w:p w14:paraId="52AD37CC" w14:textId="77777777" w:rsidR="0083205B" w:rsidRPr="00224244" w:rsidRDefault="0083205B" w:rsidP="0083205B">
      <w:pPr>
        <w:pStyle w:val="Doc-title"/>
      </w:pPr>
    </w:p>
    <w:p w14:paraId="5A4279D4" w14:textId="77777777" w:rsidR="0083205B" w:rsidRPr="00224244" w:rsidRDefault="0083205B" w:rsidP="0083205B">
      <w:pPr>
        <w:pStyle w:val="Comments"/>
      </w:pPr>
      <w:r w:rsidRPr="00224244">
        <w:t>AIP CR</w:t>
      </w:r>
    </w:p>
    <w:p w14:paraId="4348A95C" w14:textId="2B2F1832" w:rsidR="0083205B" w:rsidRPr="00224244" w:rsidRDefault="00C00E88" w:rsidP="0083205B">
      <w:pPr>
        <w:pStyle w:val="Doc-title"/>
      </w:pPr>
      <w:hyperlink r:id="rId1873" w:history="1">
        <w:r w:rsidR="00EB1908">
          <w:rPr>
            <w:rStyle w:val="Hyperlink"/>
          </w:rPr>
          <w:t>R2-2004707</w:t>
        </w:r>
      </w:hyperlink>
      <w:r w:rsidR="0083205B" w:rsidRPr="00224244">
        <w:tab/>
        <w:t>Broadcast of additional assistance data</w:t>
      </w:r>
      <w:r w:rsidR="0083205B" w:rsidRPr="00224244">
        <w:tab/>
        <w:t>NextNav, AT&amp;T, FirstNet, Intel, Polaris Wireless</w:t>
      </w:r>
      <w:r w:rsidR="0083205B" w:rsidRPr="00224244">
        <w:tab/>
        <w:t>CR</w:t>
      </w:r>
      <w:r w:rsidR="0083205B" w:rsidRPr="00224244">
        <w:tab/>
        <w:t>Rel-16</w:t>
      </w:r>
      <w:r w:rsidR="0083205B" w:rsidRPr="00224244">
        <w:tab/>
        <w:t>38.331</w:t>
      </w:r>
      <w:r w:rsidR="0083205B" w:rsidRPr="00224244">
        <w:tab/>
        <w:t>16.0.0</w:t>
      </w:r>
      <w:r w:rsidR="0083205B" w:rsidRPr="00224244">
        <w:tab/>
        <w:t>1508</w:t>
      </w:r>
      <w:r w:rsidR="0083205B" w:rsidRPr="00224244">
        <w:tab/>
        <w:t>1</w:t>
      </w:r>
      <w:r w:rsidR="0083205B" w:rsidRPr="00224244">
        <w:tab/>
        <w:t>C</w:t>
      </w:r>
      <w:r w:rsidR="0083205B" w:rsidRPr="00224244">
        <w:tab/>
        <w:t>NR_pos, NR_pos-Core</w:t>
      </w:r>
      <w:r w:rsidR="0083205B" w:rsidRPr="00224244">
        <w:tab/>
      </w:r>
      <w:hyperlink r:id="rId1874" w:history="1">
        <w:r w:rsidR="00EB1908">
          <w:rPr>
            <w:rStyle w:val="Hyperlink"/>
          </w:rPr>
          <w:t>R2-2002598</w:t>
        </w:r>
      </w:hyperlink>
    </w:p>
    <w:p w14:paraId="5596051D" w14:textId="5037AEA6" w:rsidR="0083205B" w:rsidRPr="00224244" w:rsidRDefault="0083205B" w:rsidP="00F66276">
      <w:pPr>
        <w:pStyle w:val="Doc-text2"/>
        <w:numPr>
          <w:ilvl w:val="0"/>
          <w:numId w:val="62"/>
        </w:numPr>
        <w:overflowPunct/>
        <w:autoSpaceDE/>
        <w:autoSpaceDN/>
        <w:adjustRightInd/>
        <w:textAlignment w:val="auto"/>
      </w:pPr>
      <w:r w:rsidRPr="00224244">
        <w:t xml:space="preserve">Noted (merged into </w:t>
      </w:r>
      <w:hyperlink r:id="rId1875" w:history="1">
        <w:r w:rsidR="00EB1908">
          <w:rPr>
            <w:rStyle w:val="Hyperlink"/>
          </w:rPr>
          <w:t>R2-2005718</w:t>
        </w:r>
      </w:hyperlink>
      <w:r w:rsidRPr="00224244">
        <w:t>)</w:t>
      </w:r>
    </w:p>
    <w:p w14:paraId="774F0971" w14:textId="77777777" w:rsidR="0083205B" w:rsidRPr="00224244" w:rsidRDefault="0083205B" w:rsidP="0083205B">
      <w:pPr>
        <w:pStyle w:val="Comments"/>
      </w:pPr>
    </w:p>
    <w:p w14:paraId="2E2A2113" w14:textId="77777777" w:rsidR="0083205B" w:rsidRPr="00224244" w:rsidRDefault="0083205B" w:rsidP="0083205B">
      <w:pPr>
        <w:pStyle w:val="Comments"/>
      </w:pPr>
      <w:r w:rsidRPr="00224244">
        <w:t>Summary document</w:t>
      </w:r>
    </w:p>
    <w:p w14:paraId="21439478" w14:textId="3B2FD24B" w:rsidR="0083205B" w:rsidRPr="00224244" w:rsidRDefault="00C00E88" w:rsidP="0083205B">
      <w:pPr>
        <w:pStyle w:val="Doc-title"/>
      </w:pPr>
      <w:hyperlink r:id="rId1876" w:history="1">
        <w:r w:rsidR="00EB1908">
          <w:rPr>
            <w:rStyle w:val="Hyperlink"/>
          </w:rPr>
          <w:t>R2-2005714</w:t>
        </w:r>
      </w:hyperlink>
      <w:r w:rsidR="0083205B" w:rsidRPr="00224244">
        <w:tab/>
      </w:r>
      <w:r w:rsidR="0083205B" w:rsidRPr="00224244">
        <w:rPr>
          <w:lang w:val="en-US"/>
        </w:rPr>
        <w:t>Summary for RRC Corrections for Positioning</w:t>
      </w:r>
      <w:r w:rsidR="0083205B" w:rsidRPr="00224244">
        <w:tab/>
        <w:t>Ericsson</w:t>
      </w:r>
      <w:r w:rsidR="0083205B" w:rsidRPr="00224244">
        <w:tab/>
        <w:t>discussion</w:t>
      </w:r>
      <w:r w:rsidR="0083205B" w:rsidRPr="00224244">
        <w:tab/>
        <w:t>Rel-16</w:t>
      </w:r>
      <w:r w:rsidR="0083205B" w:rsidRPr="00224244">
        <w:tab/>
        <w:t>NR_pos-Core</w:t>
      </w:r>
      <w:r w:rsidR="0083205B" w:rsidRPr="00224244">
        <w:tab/>
        <w:t>Late</w:t>
      </w:r>
    </w:p>
    <w:p w14:paraId="38A38CC5" w14:textId="77777777" w:rsidR="0083205B" w:rsidRPr="00224244" w:rsidRDefault="0083205B" w:rsidP="0083205B">
      <w:pPr>
        <w:pStyle w:val="Doc-text2"/>
      </w:pPr>
    </w:p>
    <w:p w14:paraId="755C3ED9" w14:textId="77777777" w:rsidR="0083205B" w:rsidRPr="00224244" w:rsidRDefault="0083205B" w:rsidP="0083205B">
      <w:pPr>
        <w:pStyle w:val="Doc-text2"/>
      </w:pPr>
      <w:r w:rsidRPr="00224244">
        <w:t>P1:</w:t>
      </w:r>
    </w:p>
    <w:p w14:paraId="6EE41080" w14:textId="77777777" w:rsidR="0083205B" w:rsidRPr="00224244" w:rsidRDefault="0083205B" w:rsidP="0083205B">
      <w:pPr>
        <w:pStyle w:val="Doc-text2"/>
      </w:pPr>
      <w:r w:rsidRPr="00224244">
        <w:tab/>
        <w:t>Huawei are OK with the change although it is a bit of an optimisation.  If the serving cell ID is included in the non-serving-cell case then we do not need a two-level structure and it’s enough to have a CHOICE.</w:t>
      </w:r>
    </w:p>
    <w:p w14:paraId="3E5A0080" w14:textId="4C6B31C8" w:rsidR="0083205B" w:rsidRPr="00224244" w:rsidRDefault="0083205B" w:rsidP="0083205B">
      <w:pPr>
        <w:pStyle w:val="Doc-text2"/>
      </w:pPr>
      <w:r w:rsidRPr="00224244">
        <w:tab/>
        <w:t xml:space="preserve">CATT think the change is too complicated and prefer the existing definition.  They agree with the second proposal in </w:t>
      </w:r>
      <w:hyperlink r:id="rId1877" w:history="1">
        <w:r w:rsidR="00EB1908">
          <w:rPr>
            <w:rStyle w:val="Hyperlink"/>
          </w:rPr>
          <w:t>R2-2004637</w:t>
        </w:r>
      </w:hyperlink>
      <w:r w:rsidRPr="00224244">
        <w:t xml:space="preserve"> (removal of the -r16 suffix in a CHOICE).</w:t>
      </w:r>
    </w:p>
    <w:p w14:paraId="1DD20E09" w14:textId="77777777" w:rsidR="0083205B" w:rsidRPr="00224244" w:rsidRDefault="0083205B" w:rsidP="0083205B">
      <w:pPr>
        <w:pStyle w:val="Doc-text2"/>
      </w:pPr>
      <w:r w:rsidRPr="00224244">
        <w:tab/>
        <w:t>Ericsson do not see what the complication is.</w:t>
      </w:r>
    </w:p>
    <w:p w14:paraId="1E713973" w14:textId="77777777" w:rsidR="0083205B" w:rsidRPr="00224244" w:rsidRDefault="0083205B" w:rsidP="0083205B">
      <w:pPr>
        <w:pStyle w:val="Doc-text2"/>
      </w:pPr>
      <w:r w:rsidRPr="00224244">
        <w:tab/>
        <w:t>Continue offline.</w:t>
      </w:r>
    </w:p>
    <w:p w14:paraId="78B5C3DF" w14:textId="77777777" w:rsidR="0083205B" w:rsidRPr="00224244" w:rsidRDefault="0083205B" w:rsidP="0083205B">
      <w:pPr>
        <w:pStyle w:val="Doc-text2"/>
      </w:pPr>
      <w:r w:rsidRPr="00224244">
        <w:t>P2:</w:t>
      </w:r>
    </w:p>
    <w:p w14:paraId="70282CB5" w14:textId="77777777" w:rsidR="0083205B" w:rsidRPr="00224244" w:rsidRDefault="0083205B" w:rsidP="0083205B">
      <w:pPr>
        <w:pStyle w:val="Doc-text2"/>
      </w:pPr>
      <w:r w:rsidRPr="00224244">
        <w:tab/>
        <w:t>Proposal is to remove the CSI-RS pathloss reference.</w:t>
      </w:r>
    </w:p>
    <w:p w14:paraId="50480EC5" w14:textId="77777777" w:rsidR="0083205B" w:rsidRPr="00224244" w:rsidRDefault="0083205B" w:rsidP="0083205B">
      <w:pPr>
        <w:pStyle w:val="Doc-text2"/>
      </w:pPr>
      <w:r w:rsidRPr="00224244">
        <w:t>P4:</w:t>
      </w:r>
    </w:p>
    <w:p w14:paraId="776B6E82" w14:textId="77777777" w:rsidR="0083205B" w:rsidRPr="00224244" w:rsidRDefault="0083205B" w:rsidP="0083205B">
      <w:pPr>
        <w:pStyle w:val="Doc-text2"/>
      </w:pPr>
      <w:r w:rsidRPr="00224244">
        <w:tab/>
        <w:t>Proposal is about the LocationMeasurementIndication.</w:t>
      </w:r>
    </w:p>
    <w:p w14:paraId="6F7B7459" w14:textId="77777777" w:rsidR="0083205B" w:rsidRPr="00224244" w:rsidRDefault="0083205B" w:rsidP="0083205B">
      <w:pPr>
        <w:pStyle w:val="Doc-text2"/>
      </w:pPr>
      <w:r w:rsidRPr="00224244">
        <w:tab/>
        <w:t>Continue offline for the details of how to capture it.</w:t>
      </w:r>
    </w:p>
    <w:p w14:paraId="6E2B75BD" w14:textId="77777777" w:rsidR="0083205B" w:rsidRPr="00224244" w:rsidRDefault="0083205B" w:rsidP="0083205B">
      <w:pPr>
        <w:pStyle w:val="Doc-text2"/>
      </w:pPr>
      <w:r w:rsidRPr="00224244">
        <w:tab/>
        <w:t>Huawei and Intel understand that RAN4 have taken related decisions not to have the inter-frequency concept for positioning measurements.  All positioning measurements may need a gap, but Huawei wonder if it covers all positioning methods.</w:t>
      </w:r>
    </w:p>
    <w:p w14:paraId="1450B3CC" w14:textId="77777777" w:rsidR="0083205B" w:rsidRPr="00224244" w:rsidRDefault="0083205B" w:rsidP="0083205B">
      <w:pPr>
        <w:pStyle w:val="Doc-text2"/>
      </w:pPr>
      <w:r w:rsidRPr="00224244">
        <w:t>P10:</w:t>
      </w:r>
    </w:p>
    <w:p w14:paraId="770E4E61" w14:textId="77777777" w:rsidR="0083205B" w:rsidRPr="00224244" w:rsidRDefault="0083205B" w:rsidP="0083205B">
      <w:pPr>
        <w:pStyle w:val="Doc-text2"/>
      </w:pPr>
      <w:r w:rsidRPr="00224244">
        <w:tab/>
        <w:t>Ericsson understand that RAN1 have decided not to include the SMTC configuration.</w:t>
      </w:r>
    </w:p>
    <w:p w14:paraId="7AE1E50F" w14:textId="77777777" w:rsidR="0083205B" w:rsidRPr="00224244" w:rsidRDefault="0083205B" w:rsidP="0083205B">
      <w:pPr>
        <w:pStyle w:val="Doc-text2"/>
      </w:pPr>
      <w:r w:rsidRPr="00224244">
        <w:tab/>
        <w:t>Huawei have the same understanding from RAN1.  vivo understand it is a RAN4 agreement.  Qualcomm think it originates from RAN1 and there is an LS expected.</w:t>
      </w:r>
    </w:p>
    <w:p w14:paraId="471D5A2C" w14:textId="77777777" w:rsidR="0083205B" w:rsidRPr="00224244" w:rsidRDefault="0083205B" w:rsidP="0083205B">
      <w:pPr>
        <w:pStyle w:val="Doc-text2"/>
      </w:pPr>
      <w:r w:rsidRPr="00224244">
        <w:t>P11:</w:t>
      </w:r>
    </w:p>
    <w:p w14:paraId="4C192F36" w14:textId="77777777" w:rsidR="0083205B" w:rsidRPr="00224244" w:rsidRDefault="0083205B" w:rsidP="0083205B">
      <w:pPr>
        <w:pStyle w:val="Doc-text2"/>
      </w:pPr>
      <w:r w:rsidRPr="00224244">
        <w:tab/>
        <w:t>Continue offline to evaluate whether there is a duplicate configuration at the resource level.</w:t>
      </w:r>
    </w:p>
    <w:p w14:paraId="7D3513AA" w14:textId="77777777" w:rsidR="0083205B" w:rsidRPr="00224244" w:rsidRDefault="0083205B" w:rsidP="0083205B">
      <w:pPr>
        <w:pStyle w:val="Doc-text2"/>
      </w:pPr>
      <w:r w:rsidRPr="00224244">
        <w:t>P12:</w:t>
      </w:r>
    </w:p>
    <w:p w14:paraId="784053EB" w14:textId="77777777" w:rsidR="0083205B" w:rsidRPr="00224244" w:rsidRDefault="0083205B" w:rsidP="0083205B">
      <w:pPr>
        <w:pStyle w:val="Doc-text2"/>
      </w:pPr>
      <w:r w:rsidRPr="00224244">
        <w:tab/>
        <w:t>Intel think it is quite late to consider this and we should focus on NR positioning.</w:t>
      </w:r>
    </w:p>
    <w:p w14:paraId="56E0659E" w14:textId="77777777" w:rsidR="0083205B" w:rsidRPr="00224244" w:rsidRDefault="0083205B" w:rsidP="0083205B">
      <w:pPr>
        <w:pStyle w:val="Doc-text2"/>
      </w:pPr>
      <w:r w:rsidRPr="00224244">
        <w:tab/>
        <w:t>Qualcomm think it is more of a correction and by default it should be there in LTE as well.  They observe the spec impact is small.</w:t>
      </w:r>
    </w:p>
    <w:p w14:paraId="79A732FD" w14:textId="77777777" w:rsidR="0083205B" w:rsidRPr="00224244" w:rsidRDefault="0083205B" w:rsidP="0083205B">
      <w:pPr>
        <w:pStyle w:val="Doc-text2"/>
      </w:pPr>
      <w:r w:rsidRPr="00224244">
        <w:tab/>
        <w:t>Huawei agree with Qualcomm and think this only relates to NGEN-DC.  They see it as in scope for the WI and no reason not to support it.</w:t>
      </w:r>
    </w:p>
    <w:p w14:paraId="1E5C16E3" w14:textId="77777777" w:rsidR="0083205B" w:rsidRPr="00224244" w:rsidRDefault="0083205B" w:rsidP="0083205B">
      <w:pPr>
        <w:pStyle w:val="Doc-text2"/>
      </w:pPr>
      <w:r w:rsidRPr="00224244">
        <w:tab/>
        <w:t>Nokia agree with Intel that this is coming quite late.</w:t>
      </w:r>
    </w:p>
    <w:p w14:paraId="4DE6C96C" w14:textId="77777777" w:rsidR="0083205B" w:rsidRPr="00224244" w:rsidRDefault="0083205B" w:rsidP="0083205B">
      <w:pPr>
        <w:pStyle w:val="Doc-text2"/>
      </w:pPr>
      <w:r w:rsidRPr="00224244">
        <w:tab/>
        <w:t>Intel think this would require a change to LPP to support the serving cell being LTE.</w:t>
      </w:r>
    </w:p>
    <w:p w14:paraId="29CA0E99" w14:textId="77777777" w:rsidR="0083205B" w:rsidRPr="00224244" w:rsidRDefault="0083205B" w:rsidP="0083205B">
      <w:pPr>
        <w:pStyle w:val="Doc-text2"/>
      </w:pPr>
      <w:r w:rsidRPr="00224244">
        <w:tab/>
        <w:t>Qualcomm point out that NR can broadcast LTE OTDOA SIBs, and we are inconsistent in not having the opposite direction.  They see no impact to LPP or to RAN3 specs.</w:t>
      </w:r>
    </w:p>
    <w:p w14:paraId="479EDFAB" w14:textId="77777777" w:rsidR="0083205B" w:rsidRPr="00224244" w:rsidRDefault="0083205B" w:rsidP="0083205B">
      <w:pPr>
        <w:pStyle w:val="Doc-text2"/>
      </w:pPr>
      <w:r w:rsidRPr="00224244">
        <w:tab/>
        <w:t>CATT agree with Intel and think more investigation is needed for the possible spec impact.</w:t>
      </w:r>
    </w:p>
    <w:p w14:paraId="34F78607" w14:textId="77777777" w:rsidR="0083205B" w:rsidRPr="00224244" w:rsidRDefault="0083205B" w:rsidP="0083205B">
      <w:pPr>
        <w:pStyle w:val="Doc-text2"/>
      </w:pPr>
      <w:r w:rsidRPr="00224244">
        <w:tab/>
        <w:t>Huawei think the possible LPP change is not the same issue and relates more to uplink positioning.  They see this as about the completeness of the spec but can accept if majority view is not to have it.</w:t>
      </w:r>
    </w:p>
    <w:p w14:paraId="16DD8B65" w14:textId="77777777" w:rsidR="0083205B" w:rsidRPr="00224244" w:rsidRDefault="0083205B" w:rsidP="0083205B">
      <w:pPr>
        <w:pStyle w:val="Doc-text2"/>
      </w:pPr>
      <w:r w:rsidRPr="00224244">
        <w:tab/>
        <w:t>Intel think if we want to enable the LTE UE to do NR positioning, we should support the whole package in one release.  They are open to consider this in Rel-17.</w:t>
      </w:r>
    </w:p>
    <w:p w14:paraId="4C3954CB" w14:textId="77777777" w:rsidR="0083205B" w:rsidRPr="00224244" w:rsidRDefault="0083205B" w:rsidP="0083205B">
      <w:pPr>
        <w:pStyle w:val="Doc-text2"/>
      </w:pPr>
    </w:p>
    <w:p w14:paraId="4E76C4F0" w14:textId="77777777" w:rsidR="0083205B" w:rsidRPr="00224244" w:rsidRDefault="0083205B" w:rsidP="0083205B">
      <w:pPr>
        <w:pStyle w:val="Doc-text2"/>
      </w:pPr>
    </w:p>
    <w:p w14:paraId="3D6E192F"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Agreements:</w:t>
      </w:r>
    </w:p>
    <w:p w14:paraId="43C8EC6D"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ab/>
        <w:t>Remove the CSI-RS pathloss reference for SRS for positioning.</w:t>
      </w:r>
    </w:p>
    <w:p w14:paraId="0E22EEF6"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ab/>
        <w:t>The LocationMeasurementIndication is extended to support NR inter-frequency measurements.</w:t>
      </w:r>
    </w:p>
    <w:p w14:paraId="6D361347"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ab/>
        <w:t>Re-organise (Separate table) the field description for trp-ID, dl-PRS-ResourceSetID and dl-RRS-ResourceId-r16 in DL-PRS-Info-R16.</w:t>
      </w:r>
    </w:p>
    <w:p w14:paraId="4E8E88AC"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ab/>
        <w:t>If SSB-InfoNcell-r16 is used to configure spatial relation, ssb-IndexNcell-r16 in SSB-InfoNcell-r16 is optional and Need R.</w:t>
      </w:r>
    </w:p>
    <w:p w14:paraId="4D1E0E51"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ab/>
        <w:t>Change the SFN offset in SSB-Configuration according to the LPP spec.</w:t>
      </w:r>
    </w:p>
    <w:p w14:paraId="15181F7B"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ab/>
        <w:t>Add missing field description for SSB-Configuration IE for SRS for Positioning configuration.</w:t>
      </w:r>
    </w:p>
    <w:p w14:paraId="597C744B"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ab/>
        <w:t>Align the SSB timing with RAN1 agreement not to have the SMTC configuration.</w:t>
      </w:r>
    </w:p>
    <w:p w14:paraId="16864D72" w14:textId="77777777" w:rsidR="0083205B" w:rsidRPr="00224244" w:rsidRDefault="0083205B" w:rsidP="0083205B">
      <w:pPr>
        <w:pStyle w:val="Doc-text2"/>
      </w:pPr>
    </w:p>
    <w:p w14:paraId="3955CCFB" w14:textId="5B5AECD6" w:rsidR="0083205B" w:rsidRPr="00224244" w:rsidRDefault="0083205B" w:rsidP="0083205B">
      <w:pPr>
        <w:pStyle w:val="Doc-text2"/>
      </w:pPr>
      <w:r w:rsidRPr="00224244">
        <w:t>Proposal 1</w:t>
      </w:r>
      <w:r w:rsidRPr="00224244">
        <w:tab/>
        <w:t xml:space="preserve">RAN2 to review the changes suggested in </w:t>
      </w:r>
      <w:hyperlink r:id="rId1878" w:history="1">
        <w:r w:rsidR="00EB1908">
          <w:rPr>
            <w:rStyle w:val="Hyperlink"/>
          </w:rPr>
          <w:t>R2-2004637</w:t>
        </w:r>
      </w:hyperlink>
      <w:r w:rsidRPr="00224244">
        <w:t xml:space="preserve"> and provide the opinion in an email discussion during RAN2#110.</w:t>
      </w:r>
    </w:p>
    <w:p w14:paraId="2BA5865C" w14:textId="0530DB0A" w:rsidR="0083205B" w:rsidRPr="00224244" w:rsidRDefault="0083205B" w:rsidP="0083205B">
      <w:pPr>
        <w:pStyle w:val="Doc-text2"/>
      </w:pPr>
      <w:r w:rsidRPr="00224244">
        <w:t>Proposal 4</w:t>
      </w:r>
      <w:r w:rsidRPr="00224244">
        <w:tab/>
        <w:t xml:space="preserve">RAN2 to agree on the changes and review </w:t>
      </w:r>
      <w:hyperlink r:id="rId1879" w:history="1">
        <w:r w:rsidR="00EB1908">
          <w:rPr>
            <w:rStyle w:val="Hyperlink"/>
          </w:rPr>
          <w:t>R2-2005091</w:t>
        </w:r>
      </w:hyperlink>
      <w:r w:rsidRPr="00224244">
        <w:t xml:space="preserve"> and </w:t>
      </w:r>
      <w:hyperlink r:id="rId1880" w:history="1">
        <w:r w:rsidR="00EB1908">
          <w:rPr>
            <w:rStyle w:val="Hyperlink"/>
          </w:rPr>
          <w:t>R2-2005394</w:t>
        </w:r>
      </w:hyperlink>
      <w:r w:rsidRPr="00224244">
        <w:t xml:space="preserve"> to capture the needed change in an email discussion during RAN2#110.</w:t>
      </w:r>
    </w:p>
    <w:p w14:paraId="082054B6" w14:textId="77777777" w:rsidR="0083205B" w:rsidRPr="00224244" w:rsidRDefault="0083205B" w:rsidP="0083205B">
      <w:pPr>
        <w:pStyle w:val="Doc-text2"/>
      </w:pPr>
      <w:r w:rsidRPr="00224244">
        <w:t>Proposal 11</w:t>
      </w:r>
      <w:r w:rsidRPr="00224244">
        <w:tab/>
        <w:t>RAN2 to review and discuss if there is no need to configure the resource type under SRS resource.</w:t>
      </w:r>
    </w:p>
    <w:p w14:paraId="5B5E8310" w14:textId="77777777" w:rsidR="0083205B" w:rsidRPr="00224244" w:rsidRDefault="0083205B" w:rsidP="0083205B">
      <w:pPr>
        <w:pStyle w:val="Doc-text2"/>
      </w:pPr>
      <w:r w:rsidRPr="00224244">
        <w:t>•</w:t>
      </w:r>
      <w:r w:rsidRPr="00224244">
        <w:tab/>
        <w:t>Change the choice structure to configuration of periodicityAndOffset and slotOffset</w:t>
      </w:r>
    </w:p>
    <w:p w14:paraId="53D6D873" w14:textId="77777777" w:rsidR="0083205B" w:rsidRPr="00224244" w:rsidRDefault="0083205B" w:rsidP="0083205B">
      <w:pPr>
        <w:pStyle w:val="Doc-text2"/>
      </w:pPr>
      <w:r w:rsidRPr="00224244">
        <w:t>•</w:t>
      </w:r>
      <w:r w:rsidRPr="00224244">
        <w:tab/>
        <w:t>Add a conditional presence tag that the field periodicityAndOffset is mandatory present for semi-persistent and periodic SRS. For Aperiodic SRS, it is absent.</w:t>
      </w:r>
    </w:p>
    <w:p w14:paraId="743A933C" w14:textId="77777777" w:rsidR="0083205B" w:rsidRPr="00224244" w:rsidRDefault="0083205B" w:rsidP="0083205B">
      <w:pPr>
        <w:pStyle w:val="Doc-text2"/>
      </w:pPr>
      <w:r w:rsidRPr="00224244">
        <w:t>•</w:t>
      </w:r>
      <w:r w:rsidRPr="00224244">
        <w:tab/>
        <w:t>Add a conditional presence tag that the field slotOffset is optional present for aperiodic SRS, need S; otherwise it is absent.</w:t>
      </w:r>
    </w:p>
    <w:p w14:paraId="062F4E60" w14:textId="77777777" w:rsidR="0083205B" w:rsidRPr="00224244" w:rsidRDefault="0083205B" w:rsidP="0083205B">
      <w:pPr>
        <w:pStyle w:val="Doc-text2"/>
      </w:pPr>
    </w:p>
    <w:p w14:paraId="5FDE69CD" w14:textId="77777777" w:rsidR="0083205B" w:rsidRPr="00224244" w:rsidRDefault="0083205B" w:rsidP="0083205B">
      <w:pPr>
        <w:pStyle w:val="Doc-text2"/>
      </w:pPr>
    </w:p>
    <w:p w14:paraId="728DCEC3" w14:textId="77777777" w:rsidR="0083205B" w:rsidRPr="00224244" w:rsidRDefault="0083205B" w:rsidP="0083205B">
      <w:pPr>
        <w:pStyle w:val="EmailDiscussion"/>
        <w:tabs>
          <w:tab w:val="clear" w:pos="1710"/>
          <w:tab w:val="num" w:pos="1619"/>
        </w:tabs>
        <w:overflowPunct/>
        <w:autoSpaceDE/>
        <w:autoSpaceDN/>
        <w:adjustRightInd/>
        <w:spacing w:before="40"/>
        <w:ind w:left="1619" w:hanging="360"/>
        <w:textAlignment w:val="auto"/>
      </w:pPr>
      <w:r w:rsidRPr="00224244">
        <w:t>[AT110-e][615][POS] Remaining positioning RRC issues (Huawei)</w:t>
      </w:r>
    </w:p>
    <w:p w14:paraId="45420141" w14:textId="27ECE3BF" w:rsidR="0083205B" w:rsidRPr="00224244" w:rsidRDefault="0083205B" w:rsidP="0083205B">
      <w:pPr>
        <w:pStyle w:val="EmailDiscussion2"/>
      </w:pPr>
      <w:r w:rsidRPr="00224244">
        <w:tab/>
        <w:t xml:space="preserve">Scope: Discuss and conclude on proposals 1, 4, and 11 from </w:t>
      </w:r>
      <w:hyperlink r:id="rId1881" w:history="1">
        <w:r w:rsidR="00EB1908">
          <w:rPr>
            <w:rStyle w:val="Hyperlink"/>
          </w:rPr>
          <w:t>R2-2005714</w:t>
        </w:r>
      </w:hyperlink>
      <w:r w:rsidRPr="00224244">
        <w:t>.</w:t>
      </w:r>
    </w:p>
    <w:p w14:paraId="1037028B" w14:textId="667FC8A4" w:rsidR="0083205B" w:rsidRPr="00224244" w:rsidRDefault="0083205B" w:rsidP="0083205B">
      <w:pPr>
        <w:pStyle w:val="EmailDiscussion2"/>
      </w:pPr>
      <w:r w:rsidRPr="00224244">
        <w:tab/>
        <w:t xml:space="preserve">Intended outcome: Agreeable TP in </w:t>
      </w:r>
      <w:hyperlink r:id="rId1882" w:history="1">
        <w:r w:rsidR="00EB1908">
          <w:rPr>
            <w:rStyle w:val="Hyperlink"/>
          </w:rPr>
          <w:t>R2-2005903</w:t>
        </w:r>
      </w:hyperlink>
    </w:p>
    <w:p w14:paraId="29693F80" w14:textId="77777777" w:rsidR="0083205B" w:rsidRPr="00224244" w:rsidRDefault="0083205B" w:rsidP="0083205B">
      <w:pPr>
        <w:pStyle w:val="EmailDiscussion2"/>
      </w:pPr>
      <w:r w:rsidRPr="00224244">
        <w:tab/>
        <w:t>Deadline:  Wednesday 2020-06-10 1000 UTC</w:t>
      </w:r>
    </w:p>
    <w:p w14:paraId="45B5E366" w14:textId="77777777" w:rsidR="0083205B" w:rsidRPr="00224244" w:rsidRDefault="0083205B" w:rsidP="0083205B">
      <w:pPr>
        <w:pStyle w:val="EmailDiscussion2"/>
      </w:pPr>
    </w:p>
    <w:p w14:paraId="6DE187FC" w14:textId="2A6F4452" w:rsidR="0083205B" w:rsidRPr="00224244" w:rsidRDefault="00C00E88" w:rsidP="0083205B">
      <w:pPr>
        <w:pStyle w:val="Doc-title"/>
      </w:pPr>
      <w:hyperlink r:id="rId1883" w:history="1">
        <w:r w:rsidR="00EB1908">
          <w:rPr>
            <w:rStyle w:val="Hyperlink"/>
          </w:rPr>
          <w:t>R2-2005903</w:t>
        </w:r>
      </w:hyperlink>
      <w:r w:rsidR="0083205B" w:rsidRPr="00224244">
        <w:tab/>
        <w:t xml:space="preserve">[AT110-e][615][POS] Remaining positioning RRC issues (Huawei) </w:t>
      </w:r>
      <w:r w:rsidR="0083205B" w:rsidRPr="00224244">
        <w:tab/>
        <w:t>Huawei, HiSilicon</w:t>
      </w:r>
      <w:r w:rsidR="0083205B" w:rsidRPr="00224244">
        <w:tab/>
        <w:t>discussion</w:t>
      </w:r>
      <w:r w:rsidR="0083205B" w:rsidRPr="00224244">
        <w:tab/>
        <w:t>Rel-16</w:t>
      </w:r>
    </w:p>
    <w:p w14:paraId="002AB6C7" w14:textId="77777777" w:rsidR="0083205B" w:rsidRPr="00224244" w:rsidRDefault="0083205B" w:rsidP="0083205B">
      <w:pPr>
        <w:pStyle w:val="Doc-text2"/>
      </w:pPr>
    </w:p>
    <w:p w14:paraId="01B296E3" w14:textId="77777777" w:rsidR="0083205B" w:rsidRPr="00224244" w:rsidRDefault="0083205B" w:rsidP="0083205B">
      <w:pPr>
        <w:pStyle w:val="Doc-text2"/>
      </w:pPr>
      <w:r w:rsidRPr="00224244">
        <w:t>P1:</w:t>
      </w:r>
    </w:p>
    <w:p w14:paraId="3B53247C" w14:textId="77777777" w:rsidR="0083205B" w:rsidRPr="00224244" w:rsidRDefault="0083205B" w:rsidP="0083205B">
      <w:pPr>
        <w:pStyle w:val="Doc-text2"/>
      </w:pPr>
      <w:r w:rsidRPr="00224244">
        <w:tab/>
        <w:t>Huawei clarify the proposal is to move the serving cell ID to reference signal level.</w:t>
      </w:r>
    </w:p>
    <w:p w14:paraId="7FAB7CBA" w14:textId="77777777" w:rsidR="0083205B" w:rsidRPr="00224244" w:rsidRDefault="0083205B" w:rsidP="0083205B">
      <w:pPr>
        <w:pStyle w:val="Doc-text2"/>
      </w:pPr>
      <w:r w:rsidRPr="00224244">
        <w:tab/>
        <w:t>Ericsson think the main intention was to clarify the logic of the ASN.1 and avoid unneeded conditions.</w:t>
      </w:r>
    </w:p>
    <w:p w14:paraId="70DCE7B9" w14:textId="77777777" w:rsidR="0083205B" w:rsidRPr="00224244" w:rsidRDefault="0083205B" w:rsidP="0083205B">
      <w:pPr>
        <w:pStyle w:val="Doc-text2"/>
      </w:pPr>
      <w:r w:rsidRPr="00224244">
        <w:tab/>
        <w:t>Huawei agree with the change and think the current conditions may be confusing, but some further change is needed.  For instance, the spatial relation info IE could be simplified.</w:t>
      </w:r>
    </w:p>
    <w:p w14:paraId="65B2A3A8" w14:textId="77777777" w:rsidR="0083205B" w:rsidRPr="00224244" w:rsidRDefault="0083205B" w:rsidP="0083205B">
      <w:pPr>
        <w:pStyle w:val="Doc-text2"/>
      </w:pPr>
      <w:r w:rsidRPr="00224244">
        <w:tab/>
        <w:t>Nokia think the changes are a bit confusing and the existing conditions are understandable.  They think the serving cell ID was present in Rel-15 and Rel-16 and the need codes would be different.  The motivation may be OK but Nokia think the changes are confusing.</w:t>
      </w:r>
    </w:p>
    <w:p w14:paraId="113D6330" w14:textId="77777777" w:rsidR="0083205B" w:rsidRPr="00224244" w:rsidRDefault="0083205B" w:rsidP="0083205B">
      <w:pPr>
        <w:pStyle w:val="Doc-text2"/>
      </w:pPr>
      <w:r w:rsidRPr="00224244">
        <w:tab/>
        <w:t>vivo think we need to have correct logic in the ASN.1 and the serving cell ID should be associated with the reference signals, but some additional checking is needed.</w:t>
      </w:r>
    </w:p>
    <w:p w14:paraId="7B12E547" w14:textId="77777777" w:rsidR="0083205B" w:rsidRPr="00224244" w:rsidRDefault="0083205B" w:rsidP="0083205B">
      <w:pPr>
        <w:pStyle w:val="Doc-text2"/>
      </w:pPr>
      <w:r w:rsidRPr="00224244">
        <w:tab/>
        <w:t>Intel think we can continue offline to clarify the structure.</w:t>
      </w:r>
    </w:p>
    <w:p w14:paraId="1EF2C184" w14:textId="77777777" w:rsidR="0083205B" w:rsidRPr="00224244" w:rsidRDefault="0083205B" w:rsidP="0083205B">
      <w:pPr>
        <w:pStyle w:val="Doc-text2"/>
      </w:pPr>
      <w:r w:rsidRPr="00224244">
        <w:tab/>
        <w:t>Nokia think the field description will need to be clarified as including the serving cell ID does not make it obvious that it means the reference signal is from the serving cell.</w:t>
      </w:r>
    </w:p>
    <w:p w14:paraId="61F6AE02" w14:textId="77777777" w:rsidR="0083205B" w:rsidRPr="00224244" w:rsidRDefault="0083205B" w:rsidP="0083205B">
      <w:pPr>
        <w:pStyle w:val="Doc-text2"/>
      </w:pPr>
      <w:r w:rsidRPr="00224244">
        <w:t>P4:</w:t>
      </w:r>
    </w:p>
    <w:p w14:paraId="4F7E6063" w14:textId="77777777" w:rsidR="0083205B" w:rsidRPr="00224244" w:rsidRDefault="0083205B" w:rsidP="0083205B">
      <w:pPr>
        <w:pStyle w:val="Doc-text2"/>
      </w:pPr>
      <w:r w:rsidRPr="00224244">
        <w:tab/>
        <w:t>Qualcomm think there is confusion about what the frequency indicates in the gap request message.  E.g. is it point A or something else?  In the end you want to know the carrier of the PRS.</w:t>
      </w:r>
    </w:p>
    <w:p w14:paraId="3E4491C1" w14:textId="77777777" w:rsidR="0083205B" w:rsidRPr="00224244" w:rsidRDefault="0083205B" w:rsidP="0083205B">
      <w:pPr>
        <w:pStyle w:val="Doc-text2"/>
      </w:pPr>
      <w:r w:rsidRPr="00224244">
        <w:tab/>
        <w:t>Ericsson think we have a frequency indication captured already in Rel-15 and we are trying to extend the same thing for NR frequencies.  They think the ARFCN is the right indicator.</w:t>
      </w:r>
    </w:p>
    <w:p w14:paraId="67986025" w14:textId="77777777" w:rsidR="0083205B" w:rsidRPr="00224244" w:rsidRDefault="0083205B" w:rsidP="0083205B">
      <w:pPr>
        <w:pStyle w:val="Doc-text2"/>
      </w:pPr>
      <w:r w:rsidRPr="00224244">
        <w:tab/>
        <w:t>Huawei think this is more about P5.  Their intention is that in Rel-15 the per-FR gap is defined, so with point A indicated, the network can properly determine the gap.</w:t>
      </w:r>
    </w:p>
    <w:p w14:paraId="5BAD4CC6" w14:textId="77777777" w:rsidR="0083205B" w:rsidRPr="00224244" w:rsidRDefault="0083205B" w:rsidP="0083205B">
      <w:pPr>
        <w:pStyle w:val="Doc-text2"/>
      </w:pPr>
      <w:r w:rsidRPr="00224244">
        <w:t>P5:</w:t>
      </w:r>
    </w:p>
    <w:p w14:paraId="22671FE6" w14:textId="77777777" w:rsidR="0083205B" w:rsidRPr="00224244" w:rsidRDefault="0083205B" w:rsidP="0083205B">
      <w:pPr>
        <w:pStyle w:val="Doc-text2"/>
      </w:pPr>
      <w:r w:rsidRPr="00224244">
        <w:tab/>
        <w:t>To be handled in the offline discussion of the final CR changes</w:t>
      </w:r>
    </w:p>
    <w:p w14:paraId="693F7778" w14:textId="77777777" w:rsidR="0083205B" w:rsidRPr="00224244" w:rsidRDefault="0083205B" w:rsidP="0083205B">
      <w:pPr>
        <w:pStyle w:val="Doc-text2"/>
      </w:pPr>
    </w:p>
    <w:p w14:paraId="42D72A48" w14:textId="77777777" w:rsidR="0083205B" w:rsidRPr="00224244" w:rsidRDefault="0083205B" w:rsidP="0083205B">
      <w:pPr>
        <w:pStyle w:val="Doc-text2"/>
      </w:pPr>
    </w:p>
    <w:p w14:paraId="537DF761"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Agreements:</w:t>
      </w:r>
    </w:p>
    <w:p w14:paraId="22881B4F"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The serving cell ID can be moved to the reference signal level, with details to be checked as part of the CR update.</w:t>
      </w:r>
    </w:p>
    <w:p w14:paraId="5A8C5BB9"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LocationMeasurementIndication is needed for the UE to request for measurement gap for PRS measurement</w:t>
      </w:r>
    </w:p>
    <w:p w14:paraId="55A7A09F"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 xml:space="preserve">Location measurement indication is needed for all PRS measurements. </w:t>
      </w:r>
    </w:p>
    <w:p w14:paraId="1AC9DA7E" w14:textId="06E46470"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 xml:space="preserve">Adopt </w:t>
      </w:r>
      <w:hyperlink r:id="rId1884" w:history="1">
        <w:r w:rsidR="00EB1908">
          <w:rPr>
            <w:rStyle w:val="Hyperlink"/>
          </w:rPr>
          <w:t>R2-2005091</w:t>
        </w:r>
      </w:hyperlink>
      <w:r w:rsidRPr="00224244">
        <w:t xml:space="preserve"> as the baseline with the following changes:</w:t>
      </w:r>
    </w:p>
    <w:p w14:paraId="4CCFC85F"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w:t>
      </w:r>
      <w:r w:rsidRPr="00224244">
        <w:tab/>
        <w:t>There is a typo that the field name should be nr-PRS-Measurement</w:t>
      </w:r>
    </w:p>
    <w:p w14:paraId="5A46D1FB"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w:t>
      </w:r>
      <w:r w:rsidRPr="00224244">
        <w:tab/>
        <w:t>The name for maximum number of frequency layer should be max-PRS-FreqLayer</w:t>
      </w:r>
    </w:p>
    <w:p w14:paraId="69F2727B"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w:t>
      </w:r>
      <w:r w:rsidRPr="00224244">
        <w:tab/>
        <w:t>The FFS in the spec should be removed according to guidance from chair</w:t>
      </w:r>
    </w:p>
    <w:p w14:paraId="151ED2E5"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w:t>
      </w:r>
      <w:r w:rsidRPr="00224244">
        <w:tab/>
        <w:t>Offset and repetition can be jointly configured with a CHOICE structure</w:t>
      </w:r>
    </w:p>
    <w:p w14:paraId="5A8D587B"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w:t>
      </w:r>
      <w:r w:rsidRPr="00224244">
        <w:tab/>
        <w:t>mgl should be configured with two spare bits in the range of values, spare1 and spare2</w:t>
      </w:r>
    </w:p>
    <w:p w14:paraId="7B8856D9"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lastRenderedPageBreak/>
        <w:t>-</w:t>
      </w:r>
      <w:r w:rsidRPr="00224244">
        <w:tab/>
        <w:t>Change maxInterRAT-RSTD-Freq to maxPRS-FreqLayers and add the definition of maxPRS-FreqLayers</w:t>
      </w:r>
    </w:p>
    <w:p w14:paraId="3878BFD0"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w:t>
      </w:r>
      <w:r w:rsidRPr="00224244">
        <w:tab/>
        <w:t>Definition of frequency in the gap request to be further clarified</w:t>
      </w:r>
    </w:p>
    <w:p w14:paraId="0B636782" w14:textId="77777777" w:rsidR="0083205B" w:rsidRPr="00224244" w:rsidRDefault="0083205B" w:rsidP="0083205B">
      <w:pPr>
        <w:pStyle w:val="Doc-text2"/>
      </w:pPr>
    </w:p>
    <w:p w14:paraId="7F868AA3" w14:textId="77777777" w:rsidR="0083205B" w:rsidRPr="00224244" w:rsidRDefault="0083205B" w:rsidP="0083205B">
      <w:pPr>
        <w:pStyle w:val="Doc-title"/>
      </w:pPr>
    </w:p>
    <w:p w14:paraId="67819A0E" w14:textId="77777777" w:rsidR="0083205B" w:rsidRPr="00224244" w:rsidRDefault="0083205B" w:rsidP="0083205B">
      <w:pPr>
        <w:pStyle w:val="Comments"/>
      </w:pPr>
      <w:r w:rsidRPr="00224244">
        <w:t>The following tdocs will not be individually treated</w:t>
      </w:r>
    </w:p>
    <w:p w14:paraId="71FFFB40" w14:textId="54658413" w:rsidR="0083205B" w:rsidRPr="00224244" w:rsidRDefault="00C00E88" w:rsidP="0083205B">
      <w:pPr>
        <w:pStyle w:val="Doc-title"/>
      </w:pPr>
      <w:hyperlink r:id="rId1885" w:history="1">
        <w:r w:rsidR="00EB1908">
          <w:rPr>
            <w:rStyle w:val="Hyperlink"/>
          </w:rPr>
          <w:t>R2-2004637</w:t>
        </w:r>
      </w:hyperlink>
      <w:r w:rsidR="0083205B" w:rsidRPr="00224244">
        <w:tab/>
        <w:t xml:space="preserve">Solution for RIL E259 to remove cond on ServingCell ID </w:t>
      </w:r>
      <w:r w:rsidR="0083205B" w:rsidRPr="00224244">
        <w:tab/>
        <w:t>Ericsson</w:t>
      </w:r>
      <w:r w:rsidR="0083205B" w:rsidRPr="00224244">
        <w:tab/>
        <w:t>draftCR</w:t>
      </w:r>
      <w:r w:rsidR="0083205B" w:rsidRPr="00224244">
        <w:tab/>
        <w:t>Rel-16</w:t>
      </w:r>
      <w:r w:rsidR="0083205B" w:rsidRPr="00224244">
        <w:tab/>
        <w:t>38.331</w:t>
      </w:r>
      <w:r w:rsidR="0083205B" w:rsidRPr="00224244">
        <w:tab/>
        <w:t>16.0.0</w:t>
      </w:r>
      <w:r w:rsidR="0083205B" w:rsidRPr="00224244">
        <w:tab/>
        <w:t>F</w:t>
      </w:r>
      <w:r w:rsidR="0083205B" w:rsidRPr="00224244">
        <w:tab/>
        <w:t>NR_pos-Core</w:t>
      </w:r>
    </w:p>
    <w:p w14:paraId="0456C33C" w14:textId="2761E206" w:rsidR="0083205B" w:rsidRPr="00224244" w:rsidRDefault="00C00E88" w:rsidP="0083205B">
      <w:pPr>
        <w:pStyle w:val="Doc-title"/>
      </w:pPr>
      <w:hyperlink r:id="rId1886" w:history="1">
        <w:r w:rsidR="00EB1908">
          <w:rPr>
            <w:rStyle w:val="Hyperlink"/>
          </w:rPr>
          <w:t>R2-2004708</w:t>
        </w:r>
      </w:hyperlink>
      <w:r w:rsidR="0083205B" w:rsidRPr="00224244">
        <w:tab/>
        <w:t>Removal of CSI-RS as pathloss reference for positioning SRS [M111]</w:t>
      </w:r>
      <w:r w:rsidR="0083205B" w:rsidRPr="00224244">
        <w:tab/>
        <w:t>MediaTek Inc.</w:t>
      </w:r>
      <w:r w:rsidR="0083205B" w:rsidRPr="00224244">
        <w:tab/>
        <w:t>discussion</w:t>
      </w:r>
      <w:r w:rsidR="0083205B" w:rsidRPr="00224244">
        <w:tab/>
        <w:t>Rel-16</w:t>
      </w:r>
      <w:r w:rsidR="0083205B" w:rsidRPr="00224244">
        <w:tab/>
        <w:t>NR_pos-Core</w:t>
      </w:r>
    </w:p>
    <w:p w14:paraId="0F8C8760" w14:textId="2412B53F" w:rsidR="0083205B" w:rsidRPr="00224244" w:rsidRDefault="00C00E88" w:rsidP="0083205B">
      <w:pPr>
        <w:pStyle w:val="Doc-title"/>
      </w:pPr>
      <w:hyperlink r:id="rId1887" w:history="1">
        <w:r w:rsidR="00EB1908">
          <w:rPr>
            <w:rStyle w:val="Hyperlink"/>
          </w:rPr>
          <w:t>R2-2005089</w:t>
        </w:r>
      </w:hyperlink>
      <w:r w:rsidR="0083205B" w:rsidRPr="00224244">
        <w:tab/>
        <w:t>DraftCR for SSB configuration in RRC spec</w:t>
      </w:r>
      <w:r w:rsidR="0083205B" w:rsidRPr="00224244">
        <w:tab/>
        <w:t>Huawei, HiSilicon</w:t>
      </w:r>
      <w:r w:rsidR="0083205B" w:rsidRPr="00224244">
        <w:tab/>
        <w:t>discussion</w:t>
      </w:r>
      <w:r w:rsidR="0083205B" w:rsidRPr="00224244">
        <w:tab/>
        <w:t>Rel-16</w:t>
      </w:r>
      <w:r w:rsidR="0083205B" w:rsidRPr="00224244">
        <w:tab/>
        <w:t>NR_pos-Core</w:t>
      </w:r>
    </w:p>
    <w:p w14:paraId="1D3238A8" w14:textId="367841D0" w:rsidR="0083205B" w:rsidRPr="00224244" w:rsidRDefault="00C00E88" w:rsidP="0083205B">
      <w:pPr>
        <w:pStyle w:val="Doc-title"/>
      </w:pPr>
      <w:hyperlink r:id="rId1888" w:history="1">
        <w:r w:rsidR="00EB1908">
          <w:rPr>
            <w:rStyle w:val="Hyperlink"/>
          </w:rPr>
          <w:t>R2-2005090</w:t>
        </w:r>
      </w:hyperlink>
      <w:r w:rsidR="0083205B" w:rsidRPr="00224244">
        <w:tab/>
        <w:t>DraftCR for introduction of new posSIB</w:t>
      </w:r>
      <w:r w:rsidR="0083205B" w:rsidRPr="00224244">
        <w:tab/>
        <w:t>Huawei, HiSilicon</w:t>
      </w:r>
      <w:r w:rsidR="0083205B" w:rsidRPr="00224244">
        <w:tab/>
        <w:t>discussion</w:t>
      </w:r>
      <w:r w:rsidR="0083205B" w:rsidRPr="00224244">
        <w:tab/>
        <w:t>Rel-16</w:t>
      </w:r>
      <w:r w:rsidR="0083205B" w:rsidRPr="00224244">
        <w:tab/>
        <w:t>NR_pos-Core</w:t>
      </w:r>
    </w:p>
    <w:p w14:paraId="2AB44326" w14:textId="7F1070FC" w:rsidR="0083205B" w:rsidRPr="00224244" w:rsidDel="0099026B" w:rsidRDefault="00C00E88" w:rsidP="0083205B">
      <w:pPr>
        <w:pStyle w:val="Doc-title"/>
      </w:pPr>
      <w:hyperlink r:id="rId1889" w:history="1">
        <w:r w:rsidR="00EB1908">
          <w:rPr>
            <w:rStyle w:val="Hyperlink"/>
          </w:rPr>
          <w:t>R2-2005091</w:t>
        </w:r>
      </w:hyperlink>
      <w:r w:rsidR="0083205B" w:rsidRPr="00224244" w:rsidDel="0099026B">
        <w:tab/>
        <w:t>DraftCR for 38.331 on location measurement indication</w:t>
      </w:r>
      <w:r w:rsidR="0083205B" w:rsidRPr="00224244" w:rsidDel="0099026B">
        <w:tab/>
        <w:t>Huawei, HiSilicon</w:t>
      </w:r>
      <w:r w:rsidR="0083205B" w:rsidRPr="00224244" w:rsidDel="0099026B">
        <w:tab/>
        <w:t>discussion</w:t>
      </w:r>
      <w:r w:rsidR="0083205B" w:rsidRPr="00224244" w:rsidDel="0099026B">
        <w:tab/>
        <w:t>Rel-16</w:t>
      </w:r>
      <w:r w:rsidR="0083205B" w:rsidRPr="00224244" w:rsidDel="0099026B">
        <w:tab/>
        <w:t>NR_pos-Core</w:t>
      </w:r>
    </w:p>
    <w:p w14:paraId="6080D288" w14:textId="7B416A00" w:rsidR="0083205B" w:rsidRPr="00224244" w:rsidRDefault="00C00E88" w:rsidP="0083205B">
      <w:pPr>
        <w:pStyle w:val="Doc-title"/>
      </w:pPr>
      <w:hyperlink r:id="rId1890" w:history="1">
        <w:r w:rsidR="00EB1908">
          <w:rPr>
            <w:rStyle w:val="Hyperlink"/>
          </w:rPr>
          <w:t>R2-2005093</w:t>
        </w:r>
      </w:hyperlink>
      <w:r w:rsidR="0083205B" w:rsidRPr="00224244">
        <w:tab/>
        <w:t>Discussion on SRS spitial relation configuration</w:t>
      </w:r>
      <w:r w:rsidR="0083205B" w:rsidRPr="00224244">
        <w:tab/>
        <w:t>Huawei, HiSilicon</w:t>
      </w:r>
      <w:r w:rsidR="0083205B" w:rsidRPr="00224244">
        <w:tab/>
        <w:t>discussion</w:t>
      </w:r>
      <w:r w:rsidR="0083205B" w:rsidRPr="00224244">
        <w:tab/>
        <w:t>Rel-16</w:t>
      </w:r>
      <w:r w:rsidR="0083205B" w:rsidRPr="00224244">
        <w:tab/>
        <w:t>NR_pos-Core</w:t>
      </w:r>
    </w:p>
    <w:p w14:paraId="4919A16B" w14:textId="12EC8237" w:rsidR="0083205B" w:rsidRPr="00224244" w:rsidRDefault="00C00E88" w:rsidP="0083205B">
      <w:pPr>
        <w:pStyle w:val="Doc-title"/>
      </w:pPr>
      <w:hyperlink r:id="rId1891" w:history="1">
        <w:r w:rsidR="00EB1908">
          <w:rPr>
            <w:rStyle w:val="Hyperlink"/>
          </w:rPr>
          <w:t>R2-2005095</w:t>
        </w:r>
      </w:hyperlink>
      <w:r w:rsidR="0083205B" w:rsidRPr="00224244">
        <w:tab/>
        <w:t>DraftCR for posSI-SchedulingInfo</w:t>
      </w:r>
      <w:r w:rsidR="0083205B" w:rsidRPr="00224244">
        <w:tab/>
        <w:t>Huawei, HiSilicon</w:t>
      </w:r>
      <w:r w:rsidR="0083205B" w:rsidRPr="00224244">
        <w:tab/>
        <w:t>discussion</w:t>
      </w:r>
      <w:r w:rsidR="0083205B" w:rsidRPr="00224244">
        <w:tab/>
        <w:t>Rel-16</w:t>
      </w:r>
      <w:r w:rsidR="0083205B" w:rsidRPr="00224244">
        <w:tab/>
        <w:t>NR_pos-Core</w:t>
      </w:r>
    </w:p>
    <w:p w14:paraId="775262EE" w14:textId="12CA5A2B" w:rsidR="0083205B" w:rsidRPr="00224244" w:rsidRDefault="00C00E88" w:rsidP="0083205B">
      <w:pPr>
        <w:pStyle w:val="Doc-title"/>
      </w:pPr>
      <w:hyperlink r:id="rId1892" w:history="1">
        <w:r w:rsidR="00EB1908">
          <w:rPr>
            <w:rStyle w:val="Hyperlink"/>
          </w:rPr>
          <w:t>R2-2005096</w:t>
        </w:r>
      </w:hyperlink>
      <w:r w:rsidR="0083205B" w:rsidRPr="00224244">
        <w:tab/>
        <w:t>DraftCR for onDemand Positioning system information</w:t>
      </w:r>
      <w:r w:rsidR="0083205B" w:rsidRPr="00224244">
        <w:tab/>
        <w:t>Huawei, HiSilicon</w:t>
      </w:r>
      <w:r w:rsidR="0083205B" w:rsidRPr="00224244">
        <w:tab/>
        <w:t>discussion</w:t>
      </w:r>
      <w:r w:rsidR="0083205B" w:rsidRPr="00224244">
        <w:tab/>
        <w:t>Rel-16</w:t>
      </w:r>
      <w:r w:rsidR="0083205B" w:rsidRPr="00224244">
        <w:tab/>
        <w:t>NR_pos-Core</w:t>
      </w:r>
    </w:p>
    <w:p w14:paraId="2EAA353B" w14:textId="12CE87AF" w:rsidR="0083205B" w:rsidRPr="00224244" w:rsidRDefault="00C00E88" w:rsidP="0083205B">
      <w:pPr>
        <w:pStyle w:val="Doc-title"/>
      </w:pPr>
      <w:hyperlink r:id="rId1893" w:history="1">
        <w:r w:rsidR="00EB1908">
          <w:rPr>
            <w:rStyle w:val="Hyperlink"/>
          </w:rPr>
          <w:t>R2-2005097</w:t>
        </w:r>
      </w:hyperlink>
      <w:r w:rsidR="0083205B" w:rsidRPr="00224244">
        <w:tab/>
        <w:t>Correction on prohibit timer for SI request for positioning</w:t>
      </w:r>
      <w:r w:rsidR="0083205B" w:rsidRPr="00224244">
        <w:tab/>
        <w:t>Huawei, HiSilicon</w:t>
      </w:r>
      <w:r w:rsidR="0083205B" w:rsidRPr="00224244">
        <w:tab/>
        <w:t>discussion</w:t>
      </w:r>
      <w:r w:rsidR="0083205B" w:rsidRPr="00224244">
        <w:tab/>
        <w:t>Rel-16</w:t>
      </w:r>
      <w:r w:rsidR="0083205B" w:rsidRPr="00224244">
        <w:tab/>
        <w:t>NR_pos-Core</w:t>
      </w:r>
    </w:p>
    <w:p w14:paraId="52C8DA25" w14:textId="49D49D3D" w:rsidR="0083205B" w:rsidRPr="00224244" w:rsidRDefault="00C00E88" w:rsidP="0083205B">
      <w:pPr>
        <w:pStyle w:val="Doc-title"/>
      </w:pPr>
      <w:hyperlink r:id="rId1894" w:history="1">
        <w:r w:rsidR="00EB1908">
          <w:rPr>
            <w:rStyle w:val="Hyperlink"/>
          </w:rPr>
          <w:t>R2-2005098</w:t>
        </w:r>
      </w:hyperlink>
      <w:r w:rsidR="0083205B" w:rsidRPr="00224244">
        <w:tab/>
        <w:t>DraftCR for duplicated description for SI request for positioning</w:t>
      </w:r>
      <w:r w:rsidR="0083205B" w:rsidRPr="00224244">
        <w:tab/>
        <w:t>Huawei, HiSilicon</w:t>
      </w:r>
      <w:r w:rsidR="0083205B" w:rsidRPr="00224244">
        <w:tab/>
        <w:t>discussion</w:t>
      </w:r>
      <w:r w:rsidR="0083205B" w:rsidRPr="00224244">
        <w:tab/>
        <w:t>Rel-16</w:t>
      </w:r>
      <w:r w:rsidR="0083205B" w:rsidRPr="00224244">
        <w:tab/>
        <w:t>NR_pos-Core</w:t>
      </w:r>
    </w:p>
    <w:p w14:paraId="7E65A2BE" w14:textId="4014DCA8" w:rsidR="0083205B" w:rsidRPr="00224244" w:rsidRDefault="00C00E88" w:rsidP="0083205B">
      <w:pPr>
        <w:pStyle w:val="Doc-title"/>
      </w:pPr>
      <w:hyperlink r:id="rId1895" w:history="1">
        <w:r w:rsidR="00EB1908">
          <w:rPr>
            <w:rStyle w:val="Hyperlink"/>
          </w:rPr>
          <w:t>R2-2005099</w:t>
        </w:r>
      </w:hyperlink>
      <w:r w:rsidR="0083205B" w:rsidRPr="00224244">
        <w:tab/>
        <w:t>Text proposal for positioning system information</w:t>
      </w:r>
      <w:r w:rsidR="0083205B" w:rsidRPr="00224244">
        <w:tab/>
        <w:t>Huawei, HiSilicon</w:t>
      </w:r>
      <w:r w:rsidR="0083205B" w:rsidRPr="00224244">
        <w:tab/>
        <w:t>discussion</w:t>
      </w:r>
      <w:r w:rsidR="0083205B" w:rsidRPr="00224244">
        <w:tab/>
        <w:t>Rel-16</w:t>
      </w:r>
      <w:r w:rsidR="0083205B" w:rsidRPr="00224244">
        <w:tab/>
        <w:t>NR_pos-Core</w:t>
      </w:r>
    </w:p>
    <w:p w14:paraId="1C21430B" w14:textId="6A7BA54E" w:rsidR="0083205B" w:rsidRPr="00224244" w:rsidRDefault="00C00E88" w:rsidP="0083205B">
      <w:pPr>
        <w:pStyle w:val="Doc-title"/>
      </w:pPr>
      <w:hyperlink r:id="rId1896" w:history="1">
        <w:r w:rsidR="00EB1908">
          <w:rPr>
            <w:rStyle w:val="Hyperlink"/>
          </w:rPr>
          <w:t>R2-2005100</w:t>
        </w:r>
      </w:hyperlink>
      <w:r w:rsidR="0083205B" w:rsidRPr="00224244">
        <w:tab/>
        <w:t>Draft CR the resourceType under SRS-PosResource</w:t>
      </w:r>
      <w:r w:rsidR="0083205B" w:rsidRPr="00224244">
        <w:tab/>
        <w:t>Huawei, HiSilicon</w:t>
      </w:r>
      <w:r w:rsidR="0083205B" w:rsidRPr="00224244">
        <w:tab/>
        <w:t>discussion</w:t>
      </w:r>
      <w:r w:rsidR="0083205B" w:rsidRPr="00224244">
        <w:tab/>
        <w:t>Rel-16</w:t>
      </w:r>
      <w:r w:rsidR="0083205B" w:rsidRPr="00224244">
        <w:tab/>
        <w:t>NR_pos-Core</w:t>
      </w:r>
    </w:p>
    <w:p w14:paraId="4315C5C0" w14:textId="22B002CB" w:rsidR="0083205B" w:rsidRPr="00224244" w:rsidRDefault="00C00E88" w:rsidP="0083205B">
      <w:pPr>
        <w:pStyle w:val="Doc-title"/>
      </w:pPr>
      <w:hyperlink r:id="rId1897" w:history="1">
        <w:r w:rsidR="00EB1908">
          <w:rPr>
            <w:rStyle w:val="Hyperlink"/>
          </w:rPr>
          <w:t>R2-2005106</w:t>
        </w:r>
      </w:hyperlink>
      <w:r w:rsidR="0083205B" w:rsidRPr="00224244">
        <w:tab/>
        <w:t>Corrections to SSB configuration in RRC</w:t>
      </w:r>
      <w:r w:rsidR="0083205B" w:rsidRPr="00224244">
        <w:tab/>
        <w:t>Huawei, HiSilicon</w:t>
      </w:r>
      <w:r w:rsidR="0083205B" w:rsidRPr="00224244">
        <w:tab/>
        <w:t>discussion</w:t>
      </w:r>
      <w:r w:rsidR="0083205B" w:rsidRPr="00224244">
        <w:tab/>
        <w:t>Rel-16</w:t>
      </w:r>
      <w:r w:rsidR="0083205B" w:rsidRPr="00224244">
        <w:tab/>
        <w:t>NR_pos-Core</w:t>
      </w:r>
    </w:p>
    <w:p w14:paraId="35503EE7" w14:textId="4621E50A" w:rsidR="0083205B" w:rsidRPr="00224244" w:rsidRDefault="00C00E88" w:rsidP="0083205B">
      <w:pPr>
        <w:pStyle w:val="Doc-title"/>
      </w:pPr>
      <w:hyperlink r:id="rId1898" w:history="1">
        <w:r w:rsidR="00EB1908">
          <w:rPr>
            <w:rStyle w:val="Hyperlink"/>
          </w:rPr>
          <w:t>R2-2005316</w:t>
        </w:r>
      </w:hyperlink>
      <w:r w:rsidR="0083205B" w:rsidRPr="00224244">
        <w:tab/>
        <w:t>[E271] unicast tag for positioning posSI-BroadcastStatus</w:t>
      </w:r>
      <w:r w:rsidR="0083205B" w:rsidRPr="00224244">
        <w:tab/>
        <w:t>Ericsson</w:t>
      </w:r>
      <w:r w:rsidR="0083205B" w:rsidRPr="00224244">
        <w:tab/>
        <w:t>discussion</w:t>
      </w:r>
      <w:r w:rsidR="0083205B" w:rsidRPr="00224244">
        <w:tab/>
        <w:t>Rel-16</w:t>
      </w:r>
    </w:p>
    <w:p w14:paraId="6289E9D3" w14:textId="5A609C4F" w:rsidR="0083205B" w:rsidRPr="00224244" w:rsidRDefault="00C00E88" w:rsidP="0083205B">
      <w:pPr>
        <w:pStyle w:val="Doc-title"/>
      </w:pPr>
      <w:hyperlink r:id="rId1899" w:history="1">
        <w:r w:rsidR="00EB1908">
          <w:rPr>
            <w:rStyle w:val="Hyperlink"/>
          </w:rPr>
          <w:t>R2-2005394</w:t>
        </w:r>
      </w:hyperlink>
      <w:r w:rsidR="0083205B" w:rsidRPr="00224244">
        <w:tab/>
        <w:t>[N043] Location Measurement Indication updates for  NR inter-frequency RSTD</w:t>
      </w:r>
      <w:r w:rsidR="0083205B" w:rsidRPr="00224244">
        <w:tab/>
        <w:t>Nokia, Nokia Shanghai Bell</w:t>
      </w:r>
      <w:r w:rsidR="0083205B" w:rsidRPr="00224244">
        <w:tab/>
        <w:t>discussion</w:t>
      </w:r>
      <w:r w:rsidR="0083205B" w:rsidRPr="00224244">
        <w:tab/>
        <w:t>Rel-16</w:t>
      </w:r>
      <w:r w:rsidR="0083205B" w:rsidRPr="00224244">
        <w:tab/>
        <w:t>NR_pos-Core</w:t>
      </w:r>
    </w:p>
    <w:p w14:paraId="5FDC2F8C" w14:textId="77777777" w:rsidR="0083205B" w:rsidRPr="00224244" w:rsidRDefault="0083205B" w:rsidP="0083205B">
      <w:pPr>
        <w:pStyle w:val="Doc-title"/>
      </w:pPr>
    </w:p>
    <w:p w14:paraId="77CE3451" w14:textId="77777777" w:rsidR="0083205B" w:rsidRPr="00224244" w:rsidRDefault="0083205B" w:rsidP="0083205B">
      <w:pPr>
        <w:pStyle w:val="Heading4"/>
      </w:pPr>
      <w:bookmarkStart w:id="341" w:name="_Toc44503655"/>
      <w:bookmarkStart w:id="342" w:name="_Toc48489867"/>
      <w:r w:rsidRPr="00224244">
        <w:t>6.8.2.3</w:t>
      </w:r>
      <w:r w:rsidRPr="00224244">
        <w:tab/>
        <w:t>LPP corrections</w:t>
      </w:r>
      <w:bookmarkEnd w:id="341"/>
      <w:bookmarkEnd w:id="342"/>
    </w:p>
    <w:p w14:paraId="3CBA0648" w14:textId="77777777" w:rsidR="0083205B" w:rsidRPr="00224244" w:rsidRDefault="0083205B" w:rsidP="0083205B">
      <w:pPr>
        <w:pStyle w:val="Comments"/>
      </w:pPr>
      <w:r w:rsidRPr="00224244">
        <w:t>Issues for correction in LPP should be raised as part of the LPP ASN.1 review process.  Documents on issues outside the ASN.1 review (aside from email discussion summaries) may be deprioritised.</w:t>
      </w:r>
    </w:p>
    <w:p w14:paraId="478FBF90" w14:textId="77777777" w:rsidR="0083205B" w:rsidRPr="00224244" w:rsidRDefault="0083205B" w:rsidP="0083205B">
      <w:pPr>
        <w:pStyle w:val="Comments"/>
      </w:pPr>
      <w:r w:rsidRPr="00224244">
        <w:t>This agenda item will utilize a summary document to facilitate treatment of topics during the e-meeting. (Intel)</w:t>
      </w:r>
    </w:p>
    <w:p w14:paraId="70B4D51F" w14:textId="77777777" w:rsidR="0083205B" w:rsidRPr="00224244" w:rsidRDefault="0083205B" w:rsidP="0083205B">
      <w:pPr>
        <w:pStyle w:val="Comments"/>
      </w:pPr>
      <w:r w:rsidRPr="00224244">
        <w:t>Including outcome of email discussion [Post109bis-e][946][POS] Reference for additional path reporting (Ericsson)</w:t>
      </w:r>
    </w:p>
    <w:p w14:paraId="6460EFFC" w14:textId="77777777" w:rsidR="0083205B" w:rsidRPr="00224244" w:rsidRDefault="0083205B" w:rsidP="0083205B">
      <w:pPr>
        <w:pStyle w:val="Comments"/>
      </w:pPr>
      <w:r w:rsidRPr="00224244">
        <w:t>Including outcome of email discussion [Post109bis-e][947][POS]TRP-ID structure (Ericsson)</w:t>
      </w:r>
    </w:p>
    <w:p w14:paraId="75E37BC6" w14:textId="77777777" w:rsidR="0083205B" w:rsidRPr="00224244" w:rsidRDefault="0083205B" w:rsidP="0083205B">
      <w:pPr>
        <w:pStyle w:val="Comments"/>
      </w:pPr>
      <w:r w:rsidRPr="00224244">
        <w:t>Including outcome of email discussion [Post109bis-e][948][POS] LPP ASN.1 review (Qualcomm)</w:t>
      </w:r>
    </w:p>
    <w:p w14:paraId="331043FB" w14:textId="77777777" w:rsidR="0083205B" w:rsidRPr="00224244" w:rsidRDefault="0083205B" w:rsidP="0083205B">
      <w:pPr>
        <w:pStyle w:val="Comments"/>
      </w:pPr>
      <w:r w:rsidRPr="00224244">
        <w:t>Including outcome of email discussion [Post109bis-e][949][POS] Structure of UE-based assistance data (Ericsson)</w:t>
      </w:r>
    </w:p>
    <w:p w14:paraId="120CC123" w14:textId="77777777" w:rsidR="0083205B" w:rsidRPr="00224244" w:rsidRDefault="0083205B" w:rsidP="0083205B">
      <w:pPr>
        <w:pStyle w:val="Comments"/>
      </w:pPr>
      <w:r w:rsidRPr="00224244">
        <w:t>Including outcome of email discussion [Post109bis-e][951][POS] Remaining issues on UE-based positioning (Huawei)</w:t>
      </w:r>
    </w:p>
    <w:p w14:paraId="0E5A2419" w14:textId="77777777" w:rsidR="0083205B" w:rsidRPr="00224244" w:rsidRDefault="0083205B" w:rsidP="0083205B"/>
    <w:p w14:paraId="33279864" w14:textId="77777777" w:rsidR="0083205B" w:rsidRPr="00224244" w:rsidRDefault="0083205B" w:rsidP="0083205B">
      <w:pPr>
        <w:pStyle w:val="Comments"/>
      </w:pPr>
      <w:r w:rsidRPr="00224244">
        <w:t>Running CR</w:t>
      </w:r>
    </w:p>
    <w:p w14:paraId="635C3821" w14:textId="2C49EDF4" w:rsidR="0083205B" w:rsidRPr="00224244" w:rsidRDefault="00C00E88" w:rsidP="0083205B">
      <w:pPr>
        <w:pStyle w:val="Doc-title"/>
      </w:pPr>
      <w:hyperlink r:id="rId1900" w:history="1">
        <w:r w:rsidR="00EB1908">
          <w:rPr>
            <w:rStyle w:val="Hyperlink"/>
          </w:rPr>
          <w:t>R2-2005213</w:t>
        </w:r>
      </w:hyperlink>
      <w:r w:rsidR="0083205B" w:rsidRPr="00224244">
        <w:tab/>
        <w:t>LPP Clean-Up</w:t>
      </w:r>
      <w:r w:rsidR="0083205B" w:rsidRPr="00224244">
        <w:tab/>
        <w:t>Qualcomm Incorporated</w:t>
      </w:r>
      <w:r w:rsidR="0083205B" w:rsidRPr="00224244">
        <w:tab/>
        <w:t>discussion</w:t>
      </w:r>
      <w:r w:rsidR="0083205B" w:rsidRPr="00224244">
        <w:tab/>
        <w:t>Late</w:t>
      </w:r>
    </w:p>
    <w:p w14:paraId="63E224A6" w14:textId="77777777" w:rsidR="0083205B" w:rsidRPr="00224244" w:rsidRDefault="0083205B" w:rsidP="00F66276">
      <w:pPr>
        <w:pStyle w:val="Doc-text2"/>
        <w:numPr>
          <w:ilvl w:val="0"/>
          <w:numId w:val="62"/>
        </w:numPr>
        <w:overflowPunct/>
        <w:autoSpaceDE/>
        <w:autoSpaceDN/>
        <w:adjustRightInd/>
        <w:textAlignment w:val="auto"/>
      </w:pPr>
      <w:r w:rsidRPr="00224244">
        <w:t>Endorsed as a baseline, to be updated with decisions of this meeting</w:t>
      </w:r>
    </w:p>
    <w:p w14:paraId="75A4EC43" w14:textId="77777777" w:rsidR="0083205B" w:rsidRPr="00224244" w:rsidRDefault="0083205B" w:rsidP="0083205B">
      <w:pPr>
        <w:pStyle w:val="Doc-text2"/>
      </w:pPr>
    </w:p>
    <w:p w14:paraId="5308BF20" w14:textId="77777777" w:rsidR="0083205B" w:rsidRPr="00224244" w:rsidRDefault="0083205B" w:rsidP="0083205B">
      <w:pPr>
        <w:pStyle w:val="EmailDiscussion"/>
        <w:tabs>
          <w:tab w:val="clear" w:pos="1710"/>
          <w:tab w:val="num" w:pos="1619"/>
        </w:tabs>
        <w:overflowPunct/>
        <w:autoSpaceDE/>
        <w:autoSpaceDN/>
        <w:adjustRightInd/>
        <w:spacing w:before="40"/>
        <w:ind w:left="1619" w:hanging="360"/>
        <w:textAlignment w:val="auto"/>
      </w:pPr>
      <w:r w:rsidRPr="00224244">
        <w:t>[AT110-e][616][POS] LPP CR update (Qualcomm)</w:t>
      </w:r>
    </w:p>
    <w:p w14:paraId="119900F9" w14:textId="110E9564" w:rsidR="0083205B" w:rsidRPr="00224244" w:rsidRDefault="0083205B" w:rsidP="0083205B">
      <w:pPr>
        <w:pStyle w:val="EmailDiscussion2"/>
      </w:pPr>
      <w:r w:rsidRPr="00224244">
        <w:tab/>
        <w:t xml:space="preserve">Scope: Update the running CR in </w:t>
      </w:r>
      <w:hyperlink r:id="rId1901" w:history="1">
        <w:r w:rsidR="00EB1908">
          <w:rPr>
            <w:rStyle w:val="Hyperlink"/>
          </w:rPr>
          <w:t>R2-2005213</w:t>
        </w:r>
      </w:hyperlink>
      <w:r w:rsidRPr="00224244">
        <w:t xml:space="preserve"> with decisions of this meeting.</w:t>
      </w:r>
    </w:p>
    <w:p w14:paraId="35C71BD6" w14:textId="4C851DBA" w:rsidR="0083205B" w:rsidRPr="00224244" w:rsidRDefault="0083205B" w:rsidP="0083205B">
      <w:pPr>
        <w:pStyle w:val="EmailDiscussion2"/>
      </w:pPr>
      <w:r w:rsidRPr="00224244">
        <w:tab/>
        <w:t xml:space="preserve">Intended outcome: Agreeable CR in </w:t>
      </w:r>
      <w:hyperlink r:id="rId1902" w:history="1">
        <w:r w:rsidR="00EB1908">
          <w:rPr>
            <w:rStyle w:val="Hyperlink"/>
          </w:rPr>
          <w:t>R2-2005906</w:t>
        </w:r>
      </w:hyperlink>
      <w:r w:rsidRPr="00224244">
        <w:t xml:space="preserve">; final agreed version in </w:t>
      </w:r>
      <w:hyperlink r:id="rId1903" w:history="1">
        <w:r w:rsidR="00EB1908">
          <w:rPr>
            <w:rStyle w:val="Hyperlink"/>
          </w:rPr>
          <w:t>R2-2006171</w:t>
        </w:r>
      </w:hyperlink>
    </w:p>
    <w:p w14:paraId="3283B03E" w14:textId="77777777" w:rsidR="0083205B" w:rsidRPr="00224244" w:rsidRDefault="0083205B" w:rsidP="0083205B">
      <w:pPr>
        <w:pStyle w:val="EmailDiscussion2"/>
      </w:pPr>
      <w:r w:rsidRPr="00224244">
        <w:tab/>
        <w:t>Deadline:  Wednesday 2020-06-10 1000 UTC – Extended to 2020-06-12 1000 UTC for final checking and additional agreements</w:t>
      </w:r>
    </w:p>
    <w:p w14:paraId="010D09A7" w14:textId="77777777" w:rsidR="0083205B" w:rsidRPr="00224244" w:rsidRDefault="0083205B" w:rsidP="0083205B">
      <w:pPr>
        <w:pStyle w:val="EmailDiscussion2"/>
      </w:pPr>
    </w:p>
    <w:p w14:paraId="6C37F7F3" w14:textId="16AE0F85" w:rsidR="0083205B" w:rsidRPr="00224244" w:rsidRDefault="00C00E88" w:rsidP="0083205B">
      <w:pPr>
        <w:pStyle w:val="Doc-title"/>
      </w:pPr>
      <w:hyperlink r:id="rId1904" w:history="1">
        <w:r w:rsidR="00EB1908">
          <w:rPr>
            <w:rStyle w:val="Hyperlink"/>
          </w:rPr>
          <w:t>R2-2005906</w:t>
        </w:r>
      </w:hyperlink>
      <w:r w:rsidR="0083205B" w:rsidRPr="00224244">
        <w:tab/>
        <w:t>LPP Clean-Up</w:t>
      </w:r>
      <w:r w:rsidR="0083205B" w:rsidRPr="00224244">
        <w:tab/>
        <w:t>Qualcomm Incorporated</w:t>
      </w:r>
      <w:r w:rsidR="0083205B" w:rsidRPr="00224244">
        <w:tab/>
        <w:t>draftCR</w:t>
      </w:r>
      <w:r w:rsidR="0083205B" w:rsidRPr="00224244">
        <w:tab/>
        <w:t>Rel-16</w:t>
      </w:r>
      <w:r w:rsidR="0083205B" w:rsidRPr="00224244">
        <w:tab/>
        <w:t>37.355</w:t>
      </w:r>
      <w:r w:rsidR="0083205B" w:rsidRPr="00224244">
        <w:tab/>
        <w:t>16.0.0</w:t>
      </w:r>
      <w:r w:rsidR="0083205B" w:rsidRPr="00224244">
        <w:tab/>
        <w:t>NR_pos</w:t>
      </w:r>
    </w:p>
    <w:p w14:paraId="3A300C88" w14:textId="77777777" w:rsidR="0083205B" w:rsidRPr="00224244" w:rsidRDefault="0083205B" w:rsidP="0083205B">
      <w:pPr>
        <w:pStyle w:val="Doc-text2"/>
      </w:pPr>
      <w:r w:rsidRPr="00224244">
        <w:t>Huawei think the field descriptions could be further perfected.  Qualcomm think we could address this by inviting contributions.</w:t>
      </w:r>
    </w:p>
    <w:p w14:paraId="605D87F5" w14:textId="77777777" w:rsidR="0083205B" w:rsidRPr="00224244" w:rsidRDefault="0083205B" w:rsidP="00F66276">
      <w:pPr>
        <w:pStyle w:val="Doc-text2"/>
        <w:numPr>
          <w:ilvl w:val="0"/>
          <w:numId w:val="62"/>
        </w:numPr>
        <w:overflowPunct/>
        <w:autoSpaceDE/>
        <w:autoSpaceDN/>
        <w:adjustRightInd/>
        <w:textAlignment w:val="auto"/>
      </w:pPr>
      <w:r w:rsidRPr="00224244">
        <w:t>Endorsed for final checking and capture of additional agreements</w:t>
      </w:r>
    </w:p>
    <w:p w14:paraId="7F35B7F0" w14:textId="77777777" w:rsidR="0083205B" w:rsidRPr="00224244" w:rsidRDefault="0083205B" w:rsidP="0083205B">
      <w:pPr>
        <w:pStyle w:val="Doc-text2"/>
      </w:pPr>
    </w:p>
    <w:p w14:paraId="4ADE6EA5" w14:textId="77777777" w:rsidR="0083205B" w:rsidRPr="00224244" w:rsidRDefault="0083205B" w:rsidP="0083205B">
      <w:pPr>
        <w:pStyle w:val="Doc-text2"/>
      </w:pPr>
    </w:p>
    <w:p w14:paraId="52477E8A" w14:textId="6688A898" w:rsidR="0083205B" w:rsidRPr="00224244" w:rsidRDefault="0083205B" w:rsidP="0083205B">
      <w:pPr>
        <w:pStyle w:val="EmailDiscussion"/>
        <w:tabs>
          <w:tab w:val="clear" w:pos="1710"/>
          <w:tab w:val="num" w:pos="1619"/>
        </w:tabs>
        <w:overflowPunct/>
        <w:autoSpaceDE/>
        <w:autoSpaceDN/>
        <w:adjustRightInd/>
        <w:spacing w:before="40"/>
        <w:ind w:left="1619" w:hanging="360"/>
        <w:textAlignment w:val="auto"/>
      </w:pPr>
      <w:r w:rsidRPr="00224244">
        <w:t>[Post110-e][</w:t>
      </w:r>
      <w:r w:rsidR="002E3ABC" w:rsidRPr="00224244">
        <w:t>651</w:t>
      </w:r>
      <w:r w:rsidRPr="00224244">
        <w:t>][POS] Final check of running CR to 37.355 (Qualcomm)</w:t>
      </w:r>
    </w:p>
    <w:p w14:paraId="1BCE62BB" w14:textId="77777777" w:rsidR="0083205B" w:rsidRPr="00224244" w:rsidRDefault="0083205B" w:rsidP="0083205B">
      <w:pPr>
        <w:pStyle w:val="EmailDiscussion2"/>
      </w:pPr>
      <w:r w:rsidRPr="00224244">
        <w:tab/>
        <w:t>Scope: Final confirmation of the CR</w:t>
      </w:r>
    </w:p>
    <w:p w14:paraId="57AE574E" w14:textId="3038E264" w:rsidR="0083205B" w:rsidRPr="00224244" w:rsidRDefault="0083205B" w:rsidP="0083205B">
      <w:pPr>
        <w:pStyle w:val="EmailDiscussion2"/>
      </w:pPr>
      <w:r w:rsidRPr="00224244">
        <w:tab/>
        <w:t xml:space="preserve">Intended outcome: Agreed CR in </w:t>
      </w:r>
      <w:hyperlink r:id="rId1905" w:history="1">
        <w:r w:rsidR="00EB1908">
          <w:rPr>
            <w:rStyle w:val="Hyperlink"/>
          </w:rPr>
          <w:t>R2-2006171</w:t>
        </w:r>
      </w:hyperlink>
    </w:p>
    <w:p w14:paraId="56582E17" w14:textId="77777777" w:rsidR="0083205B" w:rsidRPr="00224244" w:rsidRDefault="0083205B" w:rsidP="0083205B">
      <w:pPr>
        <w:pStyle w:val="EmailDiscussion2"/>
      </w:pPr>
      <w:r w:rsidRPr="00224244">
        <w:tab/>
        <w:t>Deadline:  2020-06-19 1000 UTC</w:t>
      </w:r>
    </w:p>
    <w:p w14:paraId="7E8812A0" w14:textId="57F78468" w:rsidR="002E3ABC" w:rsidRPr="00224244" w:rsidRDefault="002E3ABC" w:rsidP="002E3ABC">
      <w:pPr>
        <w:pStyle w:val="EmailDiscussion2"/>
      </w:pPr>
      <w:r w:rsidRPr="00224244">
        <w:t xml:space="preserve">=&gt; Agreed in </w:t>
      </w:r>
      <w:hyperlink r:id="rId1906" w:history="1">
        <w:r w:rsidR="00EB1908">
          <w:rPr>
            <w:rStyle w:val="Hyperlink"/>
          </w:rPr>
          <w:t>R2-2005215</w:t>
        </w:r>
      </w:hyperlink>
      <w:r w:rsidRPr="00224244">
        <w:t>.</w:t>
      </w:r>
    </w:p>
    <w:p w14:paraId="0FED11A2" w14:textId="65728A5D" w:rsidR="0083205B" w:rsidRPr="00224244" w:rsidRDefault="0083205B" w:rsidP="0083205B">
      <w:pPr>
        <w:pStyle w:val="Doc-text2"/>
      </w:pPr>
    </w:p>
    <w:p w14:paraId="1D68E990" w14:textId="4421E02B" w:rsidR="002E3ABC" w:rsidRPr="00224244" w:rsidRDefault="00C00E88" w:rsidP="002E3ABC">
      <w:pPr>
        <w:pStyle w:val="Doc-title"/>
      </w:pPr>
      <w:hyperlink r:id="rId1907" w:history="1">
        <w:r w:rsidR="00EB1908">
          <w:rPr>
            <w:rStyle w:val="Hyperlink"/>
          </w:rPr>
          <w:t>R2-2005215</w:t>
        </w:r>
      </w:hyperlink>
      <w:r w:rsidR="002E3ABC" w:rsidRPr="00224244">
        <w:tab/>
        <w:t>LPP Clean-Up</w:t>
      </w:r>
      <w:r w:rsidR="002E3ABC" w:rsidRPr="00224244">
        <w:tab/>
        <w:t>Qualcomm Incorporated</w:t>
      </w:r>
      <w:r w:rsidR="002E3ABC" w:rsidRPr="00224244">
        <w:tab/>
        <w:t>CR</w:t>
      </w:r>
      <w:r w:rsidR="002E3ABC" w:rsidRPr="00224244">
        <w:tab/>
        <w:t>Rel-16</w:t>
      </w:r>
      <w:r w:rsidR="002E3ABC" w:rsidRPr="00224244">
        <w:tab/>
        <w:t>37.355</w:t>
      </w:r>
      <w:r w:rsidR="002E3ABC" w:rsidRPr="00224244">
        <w:tab/>
        <w:t>16.0.0</w:t>
      </w:r>
      <w:r w:rsidR="002E3ABC" w:rsidRPr="00224244">
        <w:tab/>
        <w:t>0260</w:t>
      </w:r>
      <w:r w:rsidR="002E3ABC" w:rsidRPr="00224244">
        <w:tab/>
        <w:t>-</w:t>
      </w:r>
      <w:r w:rsidR="002E3ABC" w:rsidRPr="00224244">
        <w:tab/>
        <w:t>F</w:t>
      </w:r>
      <w:r w:rsidR="002E3ABC" w:rsidRPr="00224244">
        <w:tab/>
        <w:t>NR_pos</w:t>
      </w:r>
      <w:r w:rsidR="002E3ABC" w:rsidRPr="00224244">
        <w:tab/>
        <w:t>Late</w:t>
      </w:r>
    </w:p>
    <w:p w14:paraId="7632FEE1" w14:textId="649F739F" w:rsidR="002E3ABC" w:rsidRPr="00224244" w:rsidRDefault="002E3ABC" w:rsidP="0083205B">
      <w:pPr>
        <w:pStyle w:val="Doc-text2"/>
      </w:pPr>
      <w:r w:rsidRPr="00224244">
        <w:t>=&gt; Agreed</w:t>
      </w:r>
    </w:p>
    <w:p w14:paraId="542399D7" w14:textId="77777777" w:rsidR="002E3ABC" w:rsidRPr="00224244" w:rsidRDefault="002E3ABC" w:rsidP="0083205B">
      <w:pPr>
        <w:pStyle w:val="Doc-text2"/>
      </w:pPr>
    </w:p>
    <w:p w14:paraId="14CA2F33" w14:textId="5CB2098B" w:rsidR="0083205B" w:rsidRPr="00224244" w:rsidRDefault="00C00E88" w:rsidP="0083205B">
      <w:pPr>
        <w:pStyle w:val="Doc-title"/>
      </w:pPr>
      <w:hyperlink r:id="rId1908" w:history="1">
        <w:r w:rsidR="00EB1908">
          <w:rPr>
            <w:rStyle w:val="Hyperlink"/>
          </w:rPr>
          <w:t>R2-2006171</w:t>
        </w:r>
      </w:hyperlink>
      <w:r w:rsidR="0083205B" w:rsidRPr="00224244">
        <w:tab/>
        <w:t>LPP Clean-Up</w:t>
      </w:r>
      <w:r w:rsidR="0083205B" w:rsidRPr="00224244">
        <w:tab/>
        <w:t>Qualcomm Incorporated</w:t>
      </w:r>
      <w:r w:rsidR="0083205B" w:rsidRPr="00224244">
        <w:tab/>
      </w:r>
      <w:r w:rsidR="002E3ABC" w:rsidRPr="00224244">
        <w:t>discussion</w:t>
      </w:r>
      <w:r w:rsidR="002E3ABC" w:rsidRPr="00224244">
        <w:tab/>
        <w:t>Rel-16</w:t>
      </w:r>
      <w:r w:rsidR="0083205B" w:rsidRPr="00224244">
        <w:tab/>
        <w:t>NR_pos</w:t>
      </w:r>
    </w:p>
    <w:p w14:paraId="2B81659C" w14:textId="77777777" w:rsidR="0083205B" w:rsidRPr="00224244" w:rsidRDefault="0083205B" w:rsidP="0083205B">
      <w:pPr>
        <w:pStyle w:val="Comments"/>
      </w:pPr>
    </w:p>
    <w:p w14:paraId="1E23E059" w14:textId="77777777" w:rsidR="0083205B" w:rsidRPr="00224244" w:rsidRDefault="0083205B" w:rsidP="0083205B">
      <w:pPr>
        <w:pStyle w:val="Comments"/>
      </w:pPr>
      <w:r w:rsidRPr="00224244">
        <w:t>Email discussion summaries</w:t>
      </w:r>
    </w:p>
    <w:p w14:paraId="61628588" w14:textId="4D1102BC" w:rsidR="0083205B" w:rsidRPr="00224244" w:rsidRDefault="00C00E88" w:rsidP="0083205B">
      <w:pPr>
        <w:pStyle w:val="Doc-title"/>
      </w:pPr>
      <w:hyperlink r:id="rId1909" w:history="1">
        <w:r w:rsidR="00EB1908">
          <w:rPr>
            <w:rStyle w:val="Hyperlink"/>
          </w:rPr>
          <w:t>R2-2004702</w:t>
        </w:r>
      </w:hyperlink>
      <w:r w:rsidR="0083205B" w:rsidRPr="00224244">
        <w:tab/>
        <w:t xml:space="preserve">Report on Reference for additional path reporting </w:t>
      </w:r>
      <w:r w:rsidR="0083205B" w:rsidRPr="00224244">
        <w:tab/>
        <w:t>Ericsson</w:t>
      </w:r>
      <w:r w:rsidR="0083205B" w:rsidRPr="00224244">
        <w:tab/>
        <w:t>report</w:t>
      </w:r>
      <w:r w:rsidR="0083205B" w:rsidRPr="00224244">
        <w:tab/>
        <w:t>Rel-16</w:t>
      </w:r>
    </w:p>
    <w:p w14:paraId="1BA98C06" w14:textId="3D08DDAC" w:rsidR="0083205B" w:rsidRPr="00224244" w:rsidRDefault="00C00E88" w:rsidP="0083205B">
      <w:pPr>
        <w:pStyle w:val="Doc-title"/>
      </w:pPr>
      <w:hyperlink r:id="rId1910" w:history="1">
        <w:r w:rsidR="00EB1908">
          <w:rPr>
            <w:rStyle w:val="Hyperlink"/>
          </w:rPr>
          <w:t>R2-2004703</w:t>
        </w:r>
      </w:hyperlink>
      <w:r w:rsidR="0083205B" w:rsidRPr="00224244">
        <w:tab/>
        <w:t xml:space="preserve">Summary and Text Proposal Reference for additional path reporting </w:t>
      </w:r>
      <w:r w:rsidR="0083205B" w:rsidRPr="00224244">
        <w:tab/>
        <w:t>Ericsson</w:t>
      </w:r>
      <w:r w:rsidR="0083205B" w:rsidRPr="00224244">
        <w:tab/>
        <w:t>discussion</w:t>
      </w:r>
      <w:r w:rsidR="0083205B" w:rsidRPr="00224244">
        <w:tab/>
        <w:t>Rel-16</w:t>
      </w:r>
    </w:p>
    <w:p w14:paraId="526D7EF2" w14:textId="77777777" w:rsidR="0083205B" w:rsidRPr="00224244" w:rsidRDefault="0083205B" w:rsidP="0083205B">
      <w:pPr>
        <w:pStyle w:val="Doc-text2"/>
      </w:pPr>
    </w:p>
    <w:p w14:paraId="4DABEFAB" w14:textId="77777777" w:rsidR="0083205B" w:rsidRPr="00224244" w:rsidRDefault="0083205B" w:rsidP="0083205B">
      <w:pPr>
        <w:pStyle w:val="Doc-text2"/>
      </w:pPr>
      <w:r w:rsidRPr="00224244">
        <w:t>Qualcomm think the TP is not clear when it says the UE should subtract the transmission timing from the reference values; we have no such requirement in LTE, and for UE Rx-Tx there should be no relevance of the transmission timing difference.  Ericsson clarify that without any consideration of the transmission timing, it will not be correct for beam sweeping, because the reference timing can be from a different resource.  The alternative would be for the LMF to handle it.</w:t>
      </w:r>
    </w:p>
    <w:p w14:paraId="58164039" w14:textId="77777777" w:rsidR="0083205B" w:rsidRPr="00224244" w:rsidRDefault="0083205B" w:rsidP="0083205B">
      <w:pPr>
        <w:pStyle w:val="Doc-text2"/>
      </w:pPr>
      <w:r w:rsidRPr="00224244">
        <w:t>Qualcomm want to understand what the transmission timing difference is in this context.   Ericsson clarify it is the difference between two DL PRS resources in the same resource set.  Qualcomm find this not clear from the TP.</w:t>
      </w:r>
    </w:p>
    <w:p w14:paraId="68AAA106" w14:textId="77777777" w:rsidR="0083205B" w:rsidRPr="00224244" w:rsidRDefault="0083205B" w:rsidP="0083205B">
      <w:pPr>
        <w:pStyle w:val="Doc-text2"/>
      </w:pPr>
      <w:r w:rsidRPr="00224244">
        <w:t>CATT agree with the proposal but think the description needs some modification.  They also point out there is a related LS response proposed from Huawei.  Also think we need to add 38.133 as a reference.</w:t>
      </w:r>
    </w:p>
    <w:p w14:paraId="74F0469B" w14:textId="77777777" w:rsidR="0083205B" w:rsidRPr="00224244" w:rsidRDefault="0083205B" w:rsidP="0083205B">
      <w:pPr>
        <w:pStyle w:val="Doc-text2"/>
      </w:pPr>
      <w:r w:rsidRPr="00224244">
        <w:t>Nokia also think the current text is not clear and we should formulate a clear proposal without relying on option numbers.  Huawei agree and think the TP needs to be polished.  They think the RAN4 LS is on a different issue (measurement report value ranges) and comes under the LPP discussion.</w:t>
      </w:r>
    </w:p>
    <w:p w14:paraId="40D1A9EF" w14:textId="77777777" w:rsidR="0083205B" w:rsidRPr="00224244" w:rsidRDefault="0083205B" w:rsidP="0083205B">
      <w:pPr>
        <w:pStyle w:val="Doc-text2"/>
      </w:pPr>
      <w:r w:rsidRPr="00224244">
        <w:t>Ericsson note the nr-RSTD-ResultDiff field description is missing in the baseline and the TP adds it.  So this should be checked.</w:t>
      </w:r>
    </w:p>
    <w:p w14:paraId="467118F4" w14:textId="77777777" w:rsidR="0083205B" w:rsidRPr="00224244" w:rsidRDefault="0083205B" w:rsidP="0083205B">
      <w:pPr>
        <w:pStyle w:val="Doc-text2"/>
      </w:pPr>
    </w:p>
    <w:p w14:paraId="7BD72E64"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Agreements:</w:t>
      </w:r>
    </w:p>
    <w:p w14:paraId="091BA5CC"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 xml:space="preserve">Additional path reporting is based on a path timing reference in which the path timing used to determine the nr-RSTD, nr-RSTD-ResultDiff, nr-UE-RxTxTimeDiff and nr-UE-RxTxTimeDiffAdditional values </w:t>
      </w:r>
      <w:r w:rsidRPr="00224244">
        <w:rPr>
          <w:bCs/>
          <w:iCs/>
        </w:rPr>
        <w:t>is relative to the first path of the resource used to determine RSTD .</w:t>
      </w:r>
    </w:p>
    <w:p w14:paraId="04B43324" w14:textId="77777777" w:rsidR="0083205B" w:rsidRPr="00224244" w:rsidRDefault="0083205B" w:rsidP="0083205B">
      <w:pPr>
        <w:pStyle w:val="Doc-text2"/>
        <w:ind w:left="0" w:firstLine="0"/>
      </w:pPr>
    </w:p>
    <w:p w14:paraId="101AB01E" w14:textId="77777777" w:rsidR="0083205B" w:rsidRPr="00224244" w:rsidRDefault="0083205B" w:rsidP="0083205B">
      <w:pPr>
        <w:pStyle w:val="Doc-text2"/>
      </w:pPr>
      <w:r w:rsidRPr="00224244">
        <w:t>TP on additional path reporting can be checked under offline discussion #616.</w:t>
      </w:r>
    </w:p>
    <w:p w14:paraId="6AE31FAD" w14:textId="77777777" w:rsidR="0083205B" w:rsidRPr="00224244" w:rsidRDefault="0083205B" w:rsidP="0083205B">
      <w:pPr>
        <w:pStyle w:val="Doc-text2"/>
        <w:ind w:left="0" w:firstLine="0"/>
      </w:pPr>
    </w:p>
    <w:p w14:paraId="26431334" w14:textId="77777777" w:rsidR="0083205B" w:rsidRPr="00224244" w:rsidRDefault="0083205B" w:rsidP="0083205B">
      <w:pPr>
        <w:pStyle w:val="Doc-text2"/>
        <w:ind w:left="0" w:firstLine="0"/>
      </w:pPr>
    </w:p>
    <w:p w14:paraId="76448655" w14:textId="77777777" w:rsidR="0083205B" w:rsidRPr="00224244" w:rsidRDefault="0083205B" w:rsidP="0083205B">
      <w:pPr>
        <w:pStyle w:val="Doc-text2"/>
      </w:pPr>
    </w:p>
    <w:p w14:paraId="3DE25FEB" w14:textId="132294D6" w:rsidR="0083205B" w:rsidRPr="00224244" w:rsidRDefault="00C00E88" w:rsidP="0083205B">
      <w:pPr>
        <w:pStyle w:val="Doc-title"/>
      </w:pPr>
      <w:hyperlink r:id="rId1911" w:history="1">
        <w:r w:rsidR="00EB1908">
          <w:rPr>
            <w:rStyle w:val="Hyperlink"/>
          </w:rPr>
          <w:t>R2-2004701</w:t>
        </w:r>
      </w:hyperlink>
      <w:r w:rsidR="0083205B" w:rsidRPr="00224244">
        <w:tab/>
        <w:t xml:space="preserve">Report on TRP-ID structure </w:t>
      </w:r>
      <w:r w:rsidR="0083205B" w:rsidRPr="00224244">
        <w:tab/>
        <w:t>Ericsson</w:t>
      </w:r>
      <w:r w:rsidR="0083205B" w:rsidRPr="00224244">
        <w:tab/>
        <w:t>report</w:t>
      </w:r>
      <w:r w:rsidR="0083205B" w:rsidRPr="00224244">
        <w:tab/>
        <w:t>Rel-16</w:t>
      </w:r>
    </w:p>
    <w:p w14:paraId="308689B9" w14:textId="3CB8FEAC" w:rsidR="0083205B" w:rsidRPr="00224244" w:rsidRDefault="00C00E88" w:rsidP="0083205B">
      <w:pPr>
        <w:pStyle w:val="Doc-title"/>
      </w:pPr>
      <w:hyperlink r:id="rId1912" w:history="1">
        <w:r w:rsidR="00EB1908">
          <w:rPr>
            <w:rStyle w:val="Hyperlink"/>
          </w:rPr>
          <w:t>R2-2004704</w:t>
        </w:r>
      </w:hyperlink>
      <w:r w:rsidR="0083205B" w:rsidRPr="00224244">
        <w:tab/>
        <w:t xml:space="preserve">Summary and Text Proposal on TRP-ID structure </w:t>
      </w:r>
      <w:r w:rsidR="0083205B" w:rsidRPr="00224244">
        <w:tab/>
        <w:t>Ericsson</w:t>
      </w:r>
      <w:r w:rsidR="0083205B" w:rsidRPr="00224244">
        <w:tab/>
        <w:t>discussion</w:t>
      </w:r>
      <w:r w:rsidR="0083205B" w:rsidRPr="00224244">
        <w:tab/>
        <w:t>Rel-16</w:t>
      </w:r>
    </w:p>
    <w:p w14:paraId="345E3F65" w14:textId="77777777" w:rsidR="0083205B" w:rsidRPr="00224244" w:rsidRDefault="0083205B" w:rsidP="0083205B">
      <w:pPr>
        <w:pStyle w:val="Doc-text2"/>
      </w:pPr>
    </w:p>
    <w:p w14:paraId="1EB2E095" w14:textId="77777777" w:rsidR="0083205B" w:rsidRPr="00224244" w:rsidRDefault="0083205B" w:rsidP="0083205B">
      <w:pPr>
        <w:pStyle w:val="Doc-text2"/>
      </w:pPr>
      <w:r w:rsidRPr="00224244">
        <w:t>Ericsson think we can first decide if we want to split up the TRP-ID IE into individual fields.  This was the intention of P1.  Qualcomm think splitting the IE per se is more editorial if we do not change what information is signalled.</w:t>
      </w:r>
    </w:p>
    <w:p w14:paraId="4F5E7444" w14:textId="77777777" w:rsidR="0083205B" w:rsidRPr="00224244" w:rsidRDefault="0083205B" w:rsidP="0083205B">
      <w:pPr>
        <w:pStyle w:val="Doc-text2"/>
      </w:pPr>
      <w:r w:rsidRPr="00224244">
        <w:t>Intel think the original problem was that we have multiple fields in the TRP-ID and it is difficult to know which fields the UE should indicate for which cases.  If we split the TRP-ID and indicate separate IEs for separate cases, it becomes clearer.  So they support splitting the IE, but do not see the connection to P1.</w:t>
      </w:r>
    </w:p>
    <w:p w14:paraId="759F411F" w14:textId="77777777" w:rsidR="0083205B" w:rsidRPr="00224244" w:rsidRDefault="0083205B" w:rsidP="0083205B">
      <w:pPr>
        <w:pStyle w:val="Doc-text2"/>
      </w:pPr>
      <w:r w:rsidRPr="00224244">
        <w:t>Huawei agree with Intel.  It is not clear today in which case the TRP-ID should include which fields.</w:t>
      </w:r>
    </w:p>
    <w:p w14:paraId="79923C18" w14:textId="77777777" w:rsidR="0083205B" w:rsidRPr="00224244" w:rsidRDefault="0083205B" w:rsidP="0083205B">
      <w:pPr>
        <w:pStyle w:val="Doc-text2"/>
      </w:pPr>
      <w:r w:rsidRPr="00224244">
        <w:t>vivo think we should start by agreeing to separate the IEs.</w:t>
      </w:r>
    </w:p>
    <w:p w14:paraId="7A184C0B" w14:textId="77777777" w:rsidR="0083205B" w:rsidRPr="00224244" w:rsidRDefault="0083205B" w:rsidP="0083205B">
      <w:pPr>
        <w:pStyle w:val="Doc-text2"/>
      </w:pPr>
      <w:r w:rsidRPr="00224244">
        <w:t xml:space="preserve">Nokia wonder if it is correct that the DL-PRS-Id is identifying a TRP per cell, which would then need to be qualified with a PCI or NCGI.  Intel understand that it was defined in RAN1 and can be </w:t>
      </w:r>
      <w:r w:rsidRPr="00224244">
        <w:lastRenderedPageBreak/>
        <w:t>used together with a PRS resource set ID and PRS resource ID to uniquely identify a single PRS instance.  Nokia understand that it is a PRS resource per TRP.  Ericsson think the DL-PRS-Id identifies a TRP within the LPP session.</w:t>
      </w:r>
    </w:p>
    <w:p w14:paraId="112A2E6C" w14:textId="77777777" w:rsidR="0083205B" w:rsidRPr="00224244" w:rsidRDefault="0083205B" w:rsidP="0083205B">
      <w:pPr>
        <w:pStyle w:val="Doc-text2"/>
      </w:pPr>
      <w:r w:rsidRPr="00224244">
        <w:t>Huawei have generally the same understanding as Intel and Ericsson, that the domain of the DL-PRS-Id is within the LPP session and outside the session it has no meaning.</w:t>
      </w:r>
    </w:p>
    <w:p w14:paraId="1A43926B" w14:textId="77777777" w:rsidR="0083205B" w:rsidRPr="00224244" w:rsidRDefault="0083205B" w:rsidP="0083205B">
      <w:pPr>
        <w:pStyle w:val="Doc-text2"/>
      </w:pPr>
      <w:r w:rsidRPr="00224244">
        <w:t>Nokia think we need to reach a common understanding on the components of what is now the TRP-ID.  RAN1 and RAN3 have different ranges for a “TRP ID” and they understand that the RAN1 ID may be per cell.  They think it is not specific to the LPP session but a TRP could be globally identified with this 0..255 identifier and NCGI.</w:t>
      </w:r>
    </w:p>
    <w:p w14:paraId="2D54DAA7" w14:textId="77777777" w:rsidR="0083205B" w:rsidRPr="00224244" w:rsidRDefault="0083205B" w:rsidP="0083205B">
      <w:pPr>
        <w:pStyle w:val="Doc-text2"/>
      </w:pPr>
      <w:r w:rsidRPr="00224244">
        <w:t>Intel understand that the reason the range is 0..255 is because the UE can only support 256 TRPs in AD.  RAN1 mentioned that each TRP shall only be associated with one such ID, but Intel understand that this means within the AD.  In a different LPP session with different AD the same TRP can be associated with a different 0..255 ID.  Ericsson have the same understanding as Intel.</w:t>
      </w:r>
    </w:p>
    <w:p w14:paraId="2B5512F5" w14:textId="77777777" w:rsidR="0083205B" w:rsidRPr="00224244" w:rsidRDefault="0083205B" w:rsidP="0083205B">
      <w:pPr>
        <w:pStyle w:val="Doc-text2"/>
      </w:pPr>
      <w:r w:rsidRPr="00224244">
        <w:t>Spreadtrum have the same view, and think there should be a different name for the “TRP-Id” in the broadcast case because the ID is end-to-end between the LMF and the UE.  Ericsson think the broadcast aspect was touched on in the continuation email discussion and there was convergence to use the name DL-PRS-Id for the 0.255 identifier.</w:t>
      </w:r>
    </w:p>
    <w:p w14:paraId="79C5161F" w14:textId="77777777" w:rsidR="0083205B" w:rsidRPr="00224244" w:rsidRDefault="0083205B" w:rsidP="0083205B">
      <w:pPr>
        <w:pStyle w:val="Doc-text2"/>
      </w:pPr>
      <w:r w:rsidRPr="00224244">
        <w:t>CATT think we should consider three situations: (1) single LPP session, (2) broadcast, and (3) multiple LPP sessions with AD from one session used for reporting in another session.  Ericsson think we can discuss broadcast under the next discussion.  Intel think scenario 3 is not necessary because the LMF can distinguish which session is being used.</w:t>
      </w:r>
    </w:p>
    <w:p w14:paraId="18EE8A4A" w14:textId="77777777" w:rsidR="0083205B" w:rsidRPr="00224244" w:rsidRDefault="0083205B" w:rsidP="0083205B">
      <w:pPr>
        <w:pStyle w:val="Doc-text2"/>
      </w:pPr>
      <w:r w:rsidRPr="00224244">
        <w:t>P3:</w:t>
      </w:r>
    </w:p>
    <w:p w14:paraId="123C096F" w14:textId="77777777" w:rsidR="0083205B" w:rsidRPr="00224244" w:rsidRDefault="0083205B" w:rsidP="0083205B">
      <w:pPr>
        <w:pStyle w:val="Doc-text2"/>
      </w:pPr>
      <w:r w:rsidRPr="00224244">
        <w:tab/>
        <w:t>Intel are OK with the proposal.  Qualcomm agree and think it confirms that the NR-ARFCN is needed.  So they see that all three cell identifiers are needed, and they do not see that this would be different for the other methods.  For E-CID there seems to be agreement.</w:t>
      </w:r>
    </w:p>
    <w:p w14:paraId="2442A4EB" w14:textId="77777777" w:rsidR="0083205B" w:rsidRPr="00224244" w:rsidRDefault="0083205B" w:rsidP="0083205B">
      <w:pPr>
        <w:pStyle w:val="Doc-text2"/>
      </w:pPr>
      <w:r w:rsidRPr="00224244">
        <w:t>P5:</w:t>
      </w:r>
    </w:p>
    <w:p w14:paraId="2BBD8AB0" w14:textId="77777777" w:rsidR="0083205B" w:rsidRPr="00224244" w:rsidRDefault="0083205B" w:rsidP="0083205B">
      <w:pPr>
        <w:pStyle w:val="Doc-text2"/>
      </w:pPr>
      <w:r w:rsidRPr="00224244">
        <w:tab/>
        <w:t>Qualcomm think this should be any of the available cell identifiers. The UE always has the PCI, but it could as well report the NCGI if available.  So they think that the NCGI should also be optionally available to signal.  Huawei think this is covered in the continuation discussion, and they do not think anything beyond PCI is needed because the reference is provided by the assistance data.</w:t>
      </w:r>
    </w:p>
    <w:p w14:paraId="217E4813" w14:textId="77777777" w:rsidR="0083205B" w:rsidRPr="00224244" w:rsidRDefault="0083205B" w:rsidP="0083205B">
      <w:pPr>
        <w:pStyle w:val="Doc-text2"/>
      </w:pPr>
      <w:r w:rsidRPr="00224244">
        <w:t>Huawei understand that there are RAN1 agreements related to what is signalled with the timestamp, which do not mention any cell identity.</w:t>
      </w:r>
    </w:p>
    <w:p w14:paraId="049FB4FB" w14:textId="77777777" w:rsidR="0083205B" w:rsidRPr="00224244" w:rsidRDefault="0083205B" w:rsidP="0083205B">
      <w:pPr>
        <w:pStyle w:val="Doc-text2"/>
      </w:pPr>
      <w:r w:rsidRPr="00224244">
        <w:t>CATT wonder if the RAN1 agreement refers to UEA or UEB or both.  The timestamp is needed for UEB.  Huawei understand that the agreement is only for UEA and for UEB there is no measurement report to the network.</w:t>
      </w:r>
    </w:p>
    <w:p w14:paraId="7DEEBDDF" w14:textId="77777777" w:rsidR="0083205B" w:rsidRPr="00224244" w:rsidRDefault="0083205B" w:rsidP="0083205B">
      <w:pPr>
        <w:pStyle w:val="Doc-text2"/>
      </w:pPr>
      <w:r w:rsidRPr="00224244">
        <w:t>Ericsson think if the UE can report other identifiers such as NCGI, it should be available to do so.  Regarding the RAN1 agreement, they understand that it says there has to be a timestamp, and the additional information besides the SFN is in RAN2 scope.</w:t>
      </w:r>
    </w:p>
    <w:p w14:paraId="4AF71929" w14:textId="77777777" w:rsidR="0083205B" w:rsidRPr="00224244" w:rsidRDefault="0083205B" w:rsidP="0083205B">
      <w:pPr>
        <w:pStyle w:val="Doc-text2"/>
      </w:pPr>
      <w:r w:rsidRPr="00224244">
        <w:t>Intel understand that the timestamp should be from the reference cell the UE is using, and the UE already indicates in the measurement report what reference is used in the form of PRS-ID.  In the broadcast case, however, the AD may have come from a different cell and in this case the UE should report the serving cell ID and the LMF can identify what reference was used for the timestamp.  So they understand that no cell ID is needed in the timestamp IE.  The question is how the LMF can know which reference cell is being used.</w:t>
      </w:r>
    </w:p>
    <w:p w14:paraId="048D0B32" w14:textId="77777777" w:rsidR="0083205B" w:rsidRPr="00224244" w:rsidRDefault="0083205B" w:rsidP="0083205B">
      <w:pPr>
        <w:pStyle w:val="Doc-text2"/>
      </w:pPr>
      <w:r w:rsidRPr="00224244">
        <w:t>Qualcomm point out this is also discussed in the ASN.1 review.  On Intel’s comment, they agree if the reported cell is the RSTD reference, but the agreement Huawei cited is talking about the AD reference.  Also, for UE Rx-Tx and DL-AoD there is no RSTD reference.</w:t>
      </w:r>
    </w:p>
    <w:p w14:paraId="31F333B7" w14:textId="77777777" w:rsidR="0083205B" w:rsidRPr="00224244" w:rsidRDefault="0083205B" w:rsidP="0083205B">
      <w:pPr>
        <w:pStyle w:val="Doc-text2"/>
      </w:pPr>
    </w:p>
    <w:p w14:paraId="5A13AFF2"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Agreements:</w:t>
      </w:r>
    </w:p>
    <w:p w14:paraId="4051C728"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The TRP-ID IE is replaced by separate IEs signalled in the separate cases where previously the TRP-ID was used.</w:t>
      </w:r>
    </w:p>
    <w:p w14:paraId="1C52271F"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The existing dl-PRS-Id field retains its range as INTEGER (0..255) and is broken out as a separate IE.</w:t>
      </w:r>
    </w:p>
    <w:p w14:paraId="16B37EB8"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The included identifiers of the NR E-CID Signal Measurement Information per cell are the NR physical cell identity, NR cell global identity (shall be provided if the device was able to determine the NCGI of the measured cell at the time of measurement) and NRARFCN.</w:t>
      </w:r>
    </w:p>
    <w:p w14:paraId="7F1123FE"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The NR-SSB-Config IE includes NR physical cell identity and NR ARFCN but no (0..255) TRP ID.</w:t>
      </w:r>
    </w:p>
    <w:p w14:paraId="4F9ECE98" w14:textId="77777777" w:rsidR="0083205B" w:rsidRPr="00224244" w:rsidRDefault="0083205B" w:rsidP="0083205B">
      <w:pPr>
        <w:pStyle w:val="Doc-text2"/>
      </w:pPr>
    </w:p>
    <w:p w14:paraId="1A6878DC" w14:textId="77777777" w:rsidR="0083205B" w:rsidRPr="00224244" w:rsidRDefault="0083205B" w:rsidP="0083205B">
      <w:pPr>
        <w:pStyle w:val="Doc-text2"/>
      </w:pPr>
      <w:r w:rsidRPr="00224244">
        <w:lastRenderedPageBreak/>
        <w:t>The NR-TimeStamp IE includes a conditionally present NR physical cell identity and an optionally present NCGI.</w:t>
      </w:r>
    </w:p>
    <w:p w14:paraId="34F14905" w14:textId="77777777" w:rsidR="0083205B" w:rsidRPr="00224244" w:rsidRDefault="0083205B" w:rsidP="0083205B">
      <w:pPr>
        <w:pStyle w:val="Doc-text2"/>
      </w:pPr>
      <w:r w:rsidRPr="00224244">
        <w:t>Proposal 6</w:t>
      </w:r>
      <w:r w:rsidRPr="00224244">
        <w:tab/>
        <w:t>RAN2 to agree to the text proposal in Annex A3.</w:t>
      </w:r>
    </w:p>
    <w:p w14:paraId="278B0807" w14:textId="77777777" w:rsidR="0083205B" w:rsidRPr="00224244" w:rsidRDefault="0083205B" w:rsidP="0083205B">
      <w:pPr>
        <w:pStyle w:val="Doc-text2"/>
      </w:pPr>
      <w:r w:rsidRPr="00224244">
        <w:t>Proposal 7</w:t>
      </w:r>
      <w:r w:rsidRPr="00224244">
        <w:tab/>
      </w:r>
    </w:p>
    <w:p w14:paraId="1BBFCBC3" w14:textId="77777777" w:rsidR="0083205B" w:rsidRPr="00224244" w:rsidRDefault="0083205B" w:rsidP="0083205B">
      <w:pPr>
        <w:pStyle w:val="Doc-text2"/>
      </w:pPr>
      <w:r w:rsidRPr="00224244">
        <w:t>Proposal 8</w:t>
      </w:r>
      <w:r w:rsidRPr="00224244">
        <w:tab/>
        <w:t>RAN2 to agree to the text proposal in Annex A4.</w:t>
      </w:r>
    </w:p>
    <w:p w14:paraId="27F8BBCD" w14:textId="77777777" w:rsidR="0083205B" w:rsidRPr="00224244" w:rsidRDefault="0083205B" w:rsidP="0083205B">
      <w:pPr>
        <w:pStyle w:val="Doc-text2"/>
      </w:pPr>
    </w:p>
    <w:p w14:paraId="0C4977A6" w14:textId="77777777" w:rsidR="0083205B" w:rsidRPr="00224244" w:rsidRDefault="0083205B" w:rsidP="0083205B">
      <w:pPr>
        <w:pStyle w:val="Doc-text2"/>
      </w:pPr>
    </w:p>
    <w:p w14:paraId="797FDC6A" w14:textId="77777777" w:rsidR="0083205B" w:rsidRPr="00224244" w:rsidRDefault="0083205B" w:rsidP="0083205B">
      <w:pPr>
        <w:pStyle w:val="EmailDiscussion"/>
        <w:tabs>
          <w:tab w:val="clear" w:pos="1710"/>
          <w:tab w:val="num" w:pos="1619"/>
        </w:tabs>
        <w:overflowPunct/>
        <w:autoSpaceDE/>
        <w:autoSpaceDN/>
        <w:adjustRightInd/>
        <w:spacing w:before="40"/>
        <w:ind w:left="1619" w:hanging="360"/>
        <w:textAlignment w:val="auto"/>
      </w:pPr>
      <w:r w:rsidRPr="00224244">
        <w:t>[AT110-e][612][POS] TRP-ID continuation (Ericsson)</w:t>
      </w:r>
    </w:p>
    <w:p w14:paraId="3937C8CB" w14:textId="50E74991" w:rsidR="0083205B" w:rsidRPr="00224244" w:rsidRDefault="0083205B" w:rsidP="0083205B">
      <w:pPr>
        <w:pStyle w:val="EmailDiscussion2"/>
      </w:pPr>
      <w:r w:rsidRPr="00224244">
        <w:tab/>
        <w:t xml:space="preserve">Scope: Continue discussion of the open issues from </w:t>
      </w:r>
      <w:hyperlink r:id="rId1913" w:history="1">
        <w:r w:rsidR="00EB1908">
          <w:rPr>
            <w:rStyle w:val="Hyperlink"/>
          </w:rPr>
          <w:t>R2-2004704</w:t>
        </w:r>
      </w:hyperlink>
      <w:r w:rsidRPr="00224244">
        <w:t xml:space="preserve"> and converge where possible.  Open issues identified:</w:t>
      </w:r>
    </w:p>
    <w:p w14:paraId="2C1ED802" w14:textId="77777777" w:rsidR="0083205B" w:rsidRPr="00224244" w:rsidRDefault="0083205B" w:rsidP="00F66276">
      <w:pPr>
        <w:pStyle w:val="EmailDiscussion2"/>
        <w:numPr>
          <w:ilvl w:val="0"/>
          <w:numId w:val="61"/>
        </w:numPr>
        <w:overflowPunct/>
        <w:autoSpaceDE/>
        <w:autoSpaceDN/>
        <w:adjustRightInd/>
        <w:textAlignment w:val="auto"/>
      </w:pPr>
      <w:r w:rsidRPr="00224244">
        <w:t>Name of the integer identifier for a TRP</w:t>
      </w:r>
    </w:p>
    <w:p w14:paraId="36518A69" w14:textId="77777777" w:rsidR="0083205B" w:rsidRPr="00224244" w:rsidRDefault="0083205B" w:rsidP="00F66276">
      <w:pPr>
        <w:pStyle w:val="EmailDiscussion2"/>
        <w:numPr>
          <w:ilvl w:val="0"/>
          <w:numId w:val="61"/>
        </w:numPr>
        <w:overflowPunct/>
        <w:autoSpaceDE/>
        <w:autoSpaceDN/>
        <w:adjustRightInd/>
        <w:textAlignment w:val="auto"/>
      </w:pPr>
      <w:r w:rsidRPr="00224244">
        <w:t>Unique identification of a DL-PRS resource between the UE and the LMF</w:t>
      </w:r>
    </w:p>
    <w:p w14:paraId="7137B522" w14:textId="77777777" w:rsidR="0083205B" w:rsidRPr="00224244" w:rsidRDefault="0083205B" w:rsidP="00F66276">
      <w:pPr>
        <w:pStyle w:val="EmailDiscussion2"/>
        <w:numPr>
          <w:ilvl w:val="0"/>
          <w:numId w:val="61"/>
        </w:numPr>
        <w:overflowPunct/>
        <w:autoSpaceDE/>
        <w:autoSpaceDN/>
        <w:adjustRightInd/>
        <w:textAlignment w:val="auto"/>
      </w:pPr>
      <w:r w:rsidRPr="00224244">
        <w:t>Need for an additional identifier in the measurement information</w:t>
      </w:r>
    </w:p>
    <w:p w14:paraId="012CD523" w14:textId="77777777" w:rsidR="0083205B" w:rsidRPr="00224244" w:rsidRDefault="0083205B" w:rsidP="00F66276">
      <w:pPr>
        <w:pStyle w:val="EmailDiscussion2"/>
        <w:numPr>
          <w:ilvl w:val="0"/>
          <w:numId w:val="61"/>
        </w:numPr>
        <w:overflowPunct/>
        <w:autoSpaceDE/>
        <w:autoSpaceDN/>
        <w:adjustRightInd/>
        <w:textAlignment w:val="auto"/>
      </w:pPr>
      <w:r w:rsidRPr="00224244">
        <w:t>Need for a cell identifier in DL-PRS assistance data</w:t>
      </w:r>
    </w:p>
    <w:p w14:paraId="2FF955E4" w14:textId="77777777" w:rsidR="0083205B" w:rsidRPr="00224244" w:rsidRDefault="0083205B" w:rsidP="00F66276">
      <w:pPr>
        <w:pStyle w:val="EmailDiscussion2"/>
        <w:numPr>
          <w:ilvl w:val="0"/>
          <w:numId w:val="61"/>
        </w:numPr>
        <w:overflowPunct/>
        <w:autoSpaceDE/>
        <w:autoSpaceDN/>
        <w:adjustRightInd/>
        <w:textAlignment w:val="auto"/>
      </w:pPr>
      <w:r w:rsidRPr="00224244">
        <w:t>Need for a cell identifier in UE-based assistance data</w:t>
      </w:r>
    </w:p>
    <w:p w14:paraId="0B60CBD2" w14:textId="3F40AEF0" w:rsidR="0083205B" w:rsidRPr="00224244" w:rsidRDefault="0083205B" w:rsidP="0083205B">
      <w:pPr>
        <w:pStyle w:val="EmailDiscussion2"/>
      </w:pPr>
      <w:r w:rsidRPr="00224244">
        <w:tab/>
        <w:t xml:space="preserve">Intended outcome: Report of discussion, in </w:t>
      </w:r>
      <w:hyperlink r:id="rId1914" w:history="1">
        <w:r w:rsidR="00EB1908">
          <w:rPr>
            <w:rStyle w:val="Hyperlink"/>
          </w:rPr>
          <w:t>R2-2005894</w:t>
        </w:r>
      </w:hyperlink>
      <w:r w:rsidRPr="00224244">
        <w:t xml:space="preserve"> – updated report in </w:t>
      </w:r>
      <w:hyperlink r:id="rId1915" w:history="1">
        <w:r w:rsidR="00EB1908">
          <w:rPr>
            <w:rStyle w:val="Hyperlink"/>
          </w:rPr>
          <w:t>R2-2005904</w:t>
        </w:r>
      </w:hyperlink>
    </w:p>
    <w:p w14:paraId="1B77FAEA" w14:textId="77777777" w:rsidR="0083205B" w:rsidRPr="00224244" w:rsidRDefault="0083205B" w:rsidP="0083205B">
      <w:pPr>
        <w:pStyle w:val="EmailDiscussion2"/>
      </w:pPr>
      <w:r w:rsidRPr="00224244">
        <w:tab/>
        <w:t>Deadline:  Thursday 2020-06-04 1800 UTC – extended to Wednesday 2020-06-10 1000 UTC</w:t>
      </w:r>
    </w:p>
    <w:p w14:paraId="64E1A701" w14:textId="77777777" w:rsidR="0083205B" w:rsidRPr="00224244" w:rsidRDefault="0083205B" w:rsidP="0083205B">
      <w:pPr>
        <w:pStyle w:val="EmailDiscussion2"/>
      </w:pPr>
    </w:p>
    <w:p w14:paraId="3FD0B834" w14:textId="74EA0CC3" w:rsidR="0083205B" w:rsidRPr="00224244" w:rsidRDefault="00C00E88" w:rsidP="0083205B">
      <w:pPr>
        <w:pStyle w:val="Doc-title"/>
      </w:pPr>
      <w:hyperlink r:id="rId1916" w:history="1">
        <w:r w:rsidR="00EB1908">
          <w:rPr>
            <w:rStyle w:val="Hyperlink"/>
          </w:rPr>
          <w:t>R2-2005894</w:t>
        </w:r>
      </w:hyperlink>
      <w:r w:rsidR="0083205B" w:rsidRPr="00224244">
        <w:tab/>
        <w:t xml:space="preserve">Report on TRP-ID continuation </w:t>
      </w:r>
      <w:r w:rsidR="0083205B" w:rsidRPr="00224244">
        <w:tab/>
        <w:t>Ericsson</w:t>
      </w:r>
      <w:r w:rsidR="0083205B" w:rsidRPr="00224244">
        <w:tab/>
        <w:t>report</w:t>
      </w:r>
      <w:r w:rsidR="0083205B" w:rsidRPr="00224244">
        <w:tab/>
        <w:t>Rel-16</w:t>
      </w:r>
    </w:p>
    <w:p w14:paraId="45377529" w14:textId="77777777" w:rsidR="0083205B" w:rsidRPr="00224244" w:rsidRDefault="0083205B" w:rsidP="0083205B">
      <w:pPr>
        <w:pStyle w:val="Doc-text2"/>
        <w:ind w:left="0" w:firstLine="0"/>
      </w:pPr>
    </w:p>
    <w:p w14:paraId="7B9690AA" w14:textId="3B54DA43" w:rsidR="0083205B" w:rsidRPr="00224244" w:rsidRDefault="00C00E88" w:rsidP="0083205B">
      <w:pPr>
        <w:pStyle w:val="Doc-title"/>
      </w:pPr>
      <w:hyperlink r:id="rId1917" w:history="1">
        <w:r w:rsidR="00EB1908">
          <w:rPr>
            <w:rStyle w:val="Hyperlink"/>
          </w:rPr>
          <w:t>R2-2005904</w:t>
        </w:r>
      </w:hyperlink>
      <w:r w:rsidR="0083205B" w:rsidRPr="00224244">
        <w:tab/>
        <w:t>[AT110-e][612][POS] Report on TRP-ID continuation email discussion  (Ericsson)</w:t>
      </w:r>
      <w:r w:rsidR="0083205B" w:rsidRPr="00224244">
        <w:tab/>
        <w:t>Ericsson</w:t>
      </w:r>
      <w:r w:rsidR="0083205B" w:rsidRPr="00224244">
        <w:tab/>
        <w:t>report</w:t>
      </w:r>
      <w:r w:rsidR="0083205B" w:rsidRPr="00224244">
        <w:tab/>
        <w:t>Rel-16</w:t>
      </w:r>
    </w:p>
    <w:p w14:paraId="5A38C3BD" w14:textId="77777777" w:rsidR="0083205B" w:rsidRPr="00224244" w:rsidRDefault="0083205B" w:rsidP="0083205B">
      <w:pPr>
        <w:pStyle w:val="Doc-text2"/>
      </w:pPr>
    </w:p>
    <w:p w14:paraId="4EBA1EC6" w14:textId="77777777" w:rsidR="0083205B" w:rsidRPr="00224244" w:rsidRDefault="0083205B" w:rsidP="0083205B">
      <w:pPr>
        <w:pStyle w:val="Doc-text2"/>
      </w:pPr>
      <w:r w:rsidRPr="00224244">
        <w:t>Qualcomm wonder what is functionally changed; they see this as more an editorial issue.  Ericsson think we should not revert the decision to break up the IE.  Qualcomm think we have a group of fields that could be handled as a separate IE.</w:t>
      </w:r>
    </w:p>
    <w:p w14:paraId="553B6819" w14:textId="77777777" w:rsidR="0083205B" w:rsidRPr="00224244" w:rsidRDefault="0083205B" w:rsidP="0083205B">
      <w:pPr>
        <w:pStyle w:val="Doc-text2"/>
      </w:pPr>
      <w:r w:rsidRPr="00224244">
        <w:t>P1:</w:t>
      </w:r>
    </w:p>
    <w:p w14:paraId="63155C93" w14:textId="77777777" w:rsidR="0083205B" w:rsidRPr="00224244" w:rsidRDefault="0083205B" w:rsidP="0083205B">
      <w:pPr>
        <w:pStyle w:val="Doc-text2"/>
      </w:pPr>
      <w:r w:rsidRPr="00224244">
        <w:tab/>
        <w:t>Huawei think there is not much need to include the cell IDs in the AD; the use case is just that the UE can echo it back in UE-assisted measurements when it received the AD by broadcast, but for other cases they do not see the need.</w:t>
      </w:r>
    </w:p>
    <w:p w14:paraId="458D56E8" w14:textId="77777777" w:rsidR="0083205B" w:rsidRPr="00224244" w:rsidRDefault="0083205B" w:rsidP="0083205B">
      <w:pPr>
        <w:pStyle w:val="Doc-text2"/>
      </w:pPr>
      <w:r w:rsidRPr="00224244">
        <w:tab/>
        <w:t>Ericsson think this issue was discussed in the first phase and there was no support for including the serving cell NCGI only.  They think we need the flexibility because it is not possible to predict all deployment possibilities.</w:t>
      </w:r>
    </w:p>
    <w:p w14:paraId="5A4BE483" w14:textId="77777777" w:rsidR="0083205B" w:rsidRPr="00224244" w:rsidRDefault="0083205B" w:rsidP="0083205B">
      <w:pPr>
        <w:pStyle w:val="Doc-text2"/>
      </w:pPr>
      <w:r w:rsidRPr="00224244">
        <w:tab/>
        <w:t>Qualcomm think there are also point-to-point use cases because of having the AD reference, the RSTD reference, and the serving cell; if the AD includes only the DL-PRS-Id, the UE cannot know which PRS maps to a particular cell.  It would not be an issue if the AD reference were always the serving cell, but we cannot guarantee that.</w:t>
      </w:r>
    </w:p>
    <w:p w14:paraId="2C8A5473" w14:textId="77777777" w:rsidR="0083205B" w:rsidRPr="00224244" w:rsidRDefault="0083205B" w:rsidP="0083205B">
      <w:pPr>
        <w:pStyle w:val="Doc-text2"/>
      </w:pPr>
      <w:r w:rsidRPr="00224244">
        <w:tab/>
        <w:t>OPPO are fine with the proposal but have some questions about the ARFCN.  They understand that it is only useful in case PCI is included and think it should not be provided by itself; and it is unclear to them if the ARFCN means point A, frequency of cell-defining SSB, or something else.  Ericsson clarify that ARFCN is provided if it is not the same as the serving cell, same as in LTE; and it is the frequency of the cell-defining SSB.</w:t>
      </w:r>
    </w:p>
    <w:p w14:paraId="51D697F8" w14:textId="77777777" w:rsidR="0083205B" w:rsidRPr="00224244" w:rsidRDefault="0083205B" w:rsidP="0083205B">
      <w:pPr>
        <w:pStyle w:val="Doc-text2"/>
      </w:pPr>
      <w:r w:rsidRPr="00224244">
        <w:tab/>
        <w:t>Intel tend to agree with Qualcomm that we have just broken one IE up into several IEs that are then used together.  They think the motivation for breaking up the IE was that the fields would not be used together, but we lose some motivation given how they are used together.  Ericsson think that for other use cases such as E-CID measurements they are separated as agreed in the previous session.</w:t>
      </w:r>
    </w:p>
    <w:p w14:paraId="3090D6EB" w14:textId="77777777" w:rsidR="0083205B" w:rsidRPr="00224244" w:rsidRDefault="0083205B" w:rsidP="0083205B">
      <w:pPr>
        <w:pStyle w:val="Doc-text2"/>
      </w:pPr>
      <w:r w:rsidRPr="00224244">
        <w:tab/>
        <w:t>CATT think if the serving cell does not belong to any candidate TRP list in the AD, the cell identifiers would be needed, but in other cases they are not necessary.  So the fields should be optional, and they think the separate IEs are clearer for the reader considering this.  For the point-to-point use case, they think the serving cell’s SFN offset compared to the reference TRP allows the UE to sync with the reference cell.</w:t>
      </w:r>
    </w:p>
    <w:p w14:paraId="3F91B656" w14:textId="77777777" w:rsidR="0083205B" w:rsidRPr="00224244" w:rsidRDefault="0083205B" w:rsidP="0083205B">
      <w:pPr>
        <w:pStyle w:val="Doc-text2"/>
      </w:pPr>
      <w:r w:rsidRPr="00224244">
        <w:tab/>
        <w:t>Huawei share OPPO’s concern about the meaning of ARFCN; they see no relation to the SSB.  To Qualcomm’s point, Huawei understand that there may be multiple TRPs under the same cell, so providing the cell ID does not help identify the TRP.</w:t>
      </w:r>
    </w:p>
    <w:p w14:paraId="540CC739" w14:textId="77777777" w:rsidR="0083205B" w:rsidRPr="00224244" w:rsidRDefault="0083205B" w:rsidP="0083205B">
      <w:pPr>
        <w:pStyle w:val="Doc-text2"/>
      </w:pPr>
      <w:r w:rsidRPr="00224244">
        <w:tab/>
        <w:t>Qualcomm understand that the point of breaking up the field was for the SSB assistance data and E-CID, which are already fixed, and they wonder if the separation is now required.</w:t>
      </w:r>
    </w:p>
    <w:p w14:paraId="0943C893" w14:textId="77777777" w:rsidR="0083205B" w:rsidRPr="00224244" w:rsidRDefault="0083205B" w:rsidP="0083205B">
      <w:pPr>
        <w:pStyle w:val="Doc-text2"/>
      </w:pPr>
    </w:p>
    <w:p w14:paraId="08727457"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Agreements:</w:t>
      </w:r>
    </w:p>
    <w:p w14:paraId="29E5E547"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lastRenderedPageBreak/>
        <w:t>Add NCGI, PCI and NR-ARFCN as optional cell identifiers of the IE associated to TRPs in the DL-PRS and UEB AD, as well as UEA measurements.  Meaning of NR-ARFCN should be clarified in CR checking.</w:t>
      </w:r>
    </w:p>
    <w:p w14:paraId="7399AD0E"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Add NCGI, PCI and NR-ARFCN as optional cell identifiers of the NR-TimeStamp IE.</w:t>
      </w:r>
    </w:p>
    <w:p w14:paraId="6990F13D"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Text proposal in Annex A1 to be merged into the LPP CR.</w:t>
      </w:r>
    </w:p>
    <w:p w14:paraId="78839470" w14:textId="77777777" w:rsidR="0083205B" w:rsidRPr="00224244" w:rsidRDefault="0083205B" w:rsidP="0083205B">
      <w:pPr>
        <w:pStyle w:val="Doc-text2"/>
        <w:ind w:left="0" w:firstLine="0"/>
      </w:pPr>
    </w:p>
    <w:p w14:paraId="6AE28060" w14:textId="77777777" w:rsidR="0083205B" w:rsidRPr="00224244" w:rsidRDefault="0083205B" w:rsidP="0083205B">
      <w:pPr>
        <w:pStyle w:val="Doc-text2"/>
        <w:ind w:left="0" w:firstLine="0"/>
      </w:pPr>
    </w:p>
    <w:p w14:paraId="0E63CE1A" w14:textId="0AF9B203" w:rsidR="0083205B" w:rsidRPr="00224244" w:rsidRDefault="00C00E88" w:rsidP="0083205B">
      <w:pPr>
        <w:pStyle w:val="Doc-title"/>
      </w:pPr>
      <w:hyperlink r:id="rId1918" w:history="1">
        <w:r w:rsidR="00EB1908">
          <w:rPr>
            <w:rStyle w:val="Hyperlink"/>
          </w:rPr>
          <w:t>R2-2004700</w:t>
        </w:r>
      </w:hyperlink>
      <w:r w:rsidR="0083205B" w:rsidRPr="00224244">
        <w:tab/>
        <w:t xml:space="preserve">Report on Structure of UE-based assistance data </w:t>
      </w:r>
      <w:r w:rsidR="0083205B" w:rsidRPr="00224244">
        <w:tab/>
        <w:t>Ericsson</w:t>
      </w:r>
      <w:r w:rsidR="0083205B" w:rsidRPr="00224244">
        <w:tab/>
        <w:t>report</w:t>
      </w:r>
      <w:r w:rsidR="0083205B" w:rsidRPr="00224244">
        <w:tab/>
        <w:t>Rel-16</w:t>
      </w:r>
    </w:p>
    <w:p w14:paraId="25E66C3A" w14:textId="44822897" w:rsidR="0083205B" w:rsidRPr="00224244" w:rsidRDefault="00C00E88" w:rsidP="0083205B">
      <w:pPr>
        <w:pStyle w:val="Doc-title"/>
      </w:pPr>
      <w:hyperlink r:id="rId1919" w:history="1">
        <w:r w:rsidR="00EB1908">
          <w:rPr>
            <w:rStyle w:val="Hyperlink"/>
          </w:rPr>
          <w:t>R2-2004705</w:t>
        </w:r>
      </w:hyperlink>
      <w:r w:rsidR="0083205B" w:rsidRPr="00224244">
        <w:tab/>
        <w:t xml:space="preserve">Summary and Text Proposal on Structure of UE-based assistance data </w:t>
      </w:r>
      <w:r w:rsidR="0083205B" w:rsidRPr="00224244">
        <w:tab/>
        <w:t>Ericsson</w:t>
      </w:r>
      <w:r w:rsidR="0083205B" w:rsidRPr="00224244">
        <w:tab/>
        <w:t>discussion</w:t>
      </w:r>
      <w:r w:rsidR="0083205B" w:rsidRPr="00224244">
        <w:tab/>
        <w:t>Rel-16</w:t>
      </w:r>
    </w:p>
    <w:p w14:paraId="13D2AA11" w14:textId="77777777" w:rsidR="0083205B" w:rsidRPr="00224244" w:rsidRDefault="0083205B" w:rsidP="0083205B">
      <w:pPr>
        <w:pStyle w:val="Doc-text2"/>
      </w:pPr>
    </w:p>
    <w:p w14:paraId="13D2FC1C" w14:textId="77777777" w:rsidR="0083205B" w:rsidRPr="00224244" w:rsidRDefault="0083205B" w:rsidP="0083205B">
      <w:pPr>
        <w:pStyle w:val="Doc-text2"/>
      </w:pPr>
    </w:p>
    <w:p w14:paraId="201E7EEA" w14:textId="77777777" w:rsidR="0083205B" w:rsidRPr="00224244" w:rsidRDefault="0083205B" w:rsidP="0083205B">
      <w:pPr>
        <w:pStyle w:val="EmailDiscussion"/>
        <w:tabs>
          <w:tab w:val="clear" w:pos="1710"/>
          <w:tab w:val="num" w:pos="1619"/>
        </w:tabs>
        <w:overflowPunct/>
        <w:autoSpaceDE/>
        <w:autoSpaceDN/>
        <w:adjustRightInd/>
        <w:spacing w:before="40"/>
        <w:ind w:left="1619" w:hanging="360"/>
        <w:textAlignment w:val="auto"/>
      </w:pPr>
      <w:r w:rsidRPr="00224244">
        <w:t>[AT110-e][617][POS] UE-based assistance data continuation (Ericsson)</w:t>
      </w:r>
    </w:p>
    <w:p w14:paraId="4CF78816" w14:textId="68EE9649" w:rsidR="0083205B" w:rsidRPr="00224244" w:rsidRDefault="0083205B" w:rsidP="0083205B">
      <w:pPr>
        <w:pStyle w:val="EmailDiscussion2"/>
      </w:pPr>
      <w:r w:rsidRPr="00224244">
        <w:tab/>
        <w:t xml:space="preserve">Scope: Continue the beam and location info aspects of the email discussion on the structure of UE-based assistance data (proposals from </w:t>
      </w:r>
      <w:hyperlink r:id="rId1920" w:history="1">
        <w:r w:rsidR="00EB1908">
          <w:rPr>
            <w:rStyle w:val="Hyperlink"/>
          </w:rPr>
          <w:t>R2-2004705</w:t>
        </w:r>
      </w:hyperlink>
      <w:r w:rsidRPr="00224244">
        <w:t>).</w:t>
      </w:r>
    </w:p>
    <w:p w14:paraId="4F2C8CDB" w14:textId="4052B88D" w:rsidR="0083205B" w:rsidRPr="00224244" w:rsidRDefault="0083205B" w:rsidP="0083205B">
      <w:pPr>
        <w:pStyle w:val="EmailDiscussion2"/>
      </w:pPr>
      <w:r w:rsidRPr="00224244">
        <w:tab/>
        <w:t xml:space="preserve">Intended outcome: Agreeable TP in </w:t>
      </w:r>
      <w:hyperlink r:id="rId1921" w:history="1">
        <w:r w:rsidR="00EB1908">
          <w:rPr>
            <w:rStyle w:val="Hyperlink"/>
          </w:rPr>
          <w:t>R2-2005907</w:t>
        </w:r>
      </w:hyperlink>
    </w:p>
    <w:p w14:paraId="7B2497BB" w14:textId="77777777" w:rsidR="0083205B" w:rsidRPr="00224244" w:rsidRDefault="0083205B" w:rsidP="0083205B">
      <w:pPr>
        <w:pStyle w:val="EmailDiscussion2"/>
      </w:pPr>
      <w:r w:rsidRPr="00224244">
        <w:tab/>
        <w:t>Deadline:  Wednesday 2020-06-10 1000 UTC</w:t>
      </w:r>
    </w:p>
    <w:p w14:paraId="45DDC989" w14:textId="77777777" w:rsidR="0083205B" w:rsidRPr="00224244" w:rsidRDefault="0083205B" w:rsidP="0083205B">
      <w:pPr>
        <w:pStyle w:val="EmailDiscussion2"/>
      </w:pPr>
    </w:p>
    <w:p w14:paraId="6889561F" w14:textId="0A2333BB" w:rsidR="0083205B" w:rsidRPr="00224244" w:rsidRDefault="00C00E88" w:rsidP="0083205B">
      <w:pPr>
        <w:pStyle w:val="Doc-title"/>
      </w:pPr>
      <w:hyperlink r:id="rId1922" w:history="1">
        <w:r w:rsidR="00EB1908">
          <w:rPr>
            <w:rStyle w:val="Hyperlink"/>
          </w:rPr>
          <w:t>R2-2005907</w:t>
        </w:r>
      </w:hyperlink>
      <w:r w:rsidR="0083205B" w:rsidRPr="00224244">
        <w:tab/>
        <w:t xml:space="preserve">[AT110-e][617][POS] Report on email discussion about structure of UE-based assistance data (Ericsson) </w:t>
      </w:r>
      <w:r w:rsidR="0083205B" w:rsidRPr="00224244">
        <w:tab/>
        <w:t>Ericsson</w:t>
      </w:r>
      <w:r w:rsidR="0083205B" w:rsidRPr="00224244">
        <w:tab/>
        <w:t>discussion</w:t>
      </w:r>
      <w:r w:rsidR="0083205B" w:rsidRPr="00224244">
        <w:tab/>
        <w:t>Rel-16</w:t>
      </w:r>
    </w:p>
    <w:p w14:paraId="77B9DCCB" w14:textId="77777777" w:rsidR="0083205B" w:rsidRPr="00224244" w:rsidRDefault="0083205B" w:rsidP="0083205B">
      <w:pPr>
        <w:pStyle w:val="Doc-text2"/>
      </w:pPr>
    </w:p>
    <w:p w14:paraId="3058496A" w14:textId="77777777" w:rsidR="0083205B" w:rsidRPr="00224244" w:rsidRDefault="0083205B" w:rsidP="0083205B">
      <w:pPr>
        <w:pStyle w:val="Doc-text2"/>
      </w:pPr>
      <w:r w:rsidRPr="00224244">
        <w:t>P1:</w:t>
      </w:r>
    </w:p>
    <w:p w14:paraId="4605301D" w14:textId="77777777" w:rsidR="0083205B" w:rsidRPr="00224244" w:rsidRDefault="0083205B" w:rsidP="0083205B">
      <w:pPr>
        <w:pStyle w:val="Doc-text2"/>
      </w:pPr>
      <w:r w:rsidRPr="00224244">
        <w:tab/>
        <w:t>Qualcomm understand that we do not signal a delta location if it is the same as the previous entry, so they do not see the need for another indicator for a collocated TRP.  Ericsson understand that it is omitted if it is the same as the reference point, not if it is the same as the previous entry.  Indeed they think there is no “previous” entry across frequency layers.</w:t>
      </w:r>
    </w:p>
    <w:p w14:paraId="5013A2C0" w14:textId="77777777" w:rsidR="0083205B" w:rsidRPr="00224244" w:rsidRDefault="0083205B" w:rsidP="0083205B">
      <w:pPr>
        <w:pStyle w:val="Doc-text2"/>
      </w:pPr>
      <w:r w:rsidRPr="00224244">
        <w:tab/>
        <w:t>Qualcomm think it refers back to the previous entry per frequency layer.</w:t>
      </w:r>
    </w:p>
    <w:p w14:paraId="1C576DE7" w14:textId="77777777" w:rsidR="0083205B" w:rsidRPr="00224244" w:rsidRDefault="0083205B" w:rsidP="0083205B">
      <w:pPr>
        <w:pStyle w:val="Doc-text2"/>
      </w:pPr>
      <w:r w:rsidRPr="00224244">
        <w:tab/>
        <w:t>CATT do not think a change is necessary and the deltas that we have are sufficient.  OPPO agree.</w:t>
      </w:r>
    </w:p>
    <w:p w14:paraId="611FFBB3" w14:textId="77777777" w:rsidR="0083205B" w:rsidRPr="00224244" w:rsidRDefault="0083205B" w:rsidP="0083205B">
      <w:pPr>
        <w:pStyle w:val="Doc-text2"/>
      </w:pPr>
      <w:r w:rsidRPr="00224244">
        <w:tab/>
        <w:t>No change adopted now.</w:t>
      </w:r>
    </w:p>
    <w:p w14:paraId="2307F87E" w14:textId="77777777" w:rsidR="0083205B" w:rsidRPr="00224244" w:rsidRDefault="0083205B" w:rsidP="0083205B">
      <w:pPr>
        <w:pStyle w:val="Doc-text2"/>
      </w:pPr>
    </w:p>
    <w:p w14:paraId="03D4B3EC"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Agreements:</w:t>
      </w:r>
    </w:p>
    <w:p w14:paraId="1207166A"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RAN2 agree to the proposed change with an optional reference in the DL-PRS-BeamInfo IE.</w:t>
      </w:r>
    </w:p>
    <w:p w14:paraId="34F3A465"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Text proposal in Annex 3 is a baseline to be merged into the LPP CR.</w:t>
      </w:r>
    </w:p>
    <w:p w14:paraId="01F67FE7" w14:textId="77777777" w:rsidR="0083205B" w:rsidRPr="00224244" w:rsidRDefault="0083205B" w:rsidP="0083205B">
      <w:pPr>
        <w:pStyle w:val="Doc-text2"/>
      </w:pPr>
    </w:p>
    <w:p w14:paraId="68955FC9" w14:textId="77777777" w:rsidR="0083205B" w:rsidRPr="00224244" w:rsidRDefault="0083205B" w:rsidP="0083205B">
      <w:pPr>
        <w:pStyle w:val="Doc-text2"/>
      </w:pPr>
    </w:p>
    <w:p w14:paraId="45889BEE" w14:textId="3A91712F" w:rsidR="0083205B" w:rsidRPr="00224244" w:rsidRDefault="00C00E88" w:rsidP="0083205B">
      <w:pPr>
        <w:pStyle w:val="Doc-title"/>
      </w:pPr>
      <w:hyperlink r:id="rId1923" w:history="1">
        <w:r w:rsidR="00EB1908">
          <w:rPr>
            <w:rStyle w:val="Hyperlink"/>
          </w:rPr>
          <w:t>R2-2005104</w:t>
        </w:r>
      </w:hyperlink>
      <w:r w:rsidR="0083205B" w:rsidRPr="00224244">
        <w:tab/>
        <w:t>[Post109bis-e][951][POS] Remaining issues on UE-based positioning (Huawei)</w:t>
      </w:r>
      <w:r w:rsidR="0083205B" w:rsidRPr="00224244">
        <w:tab/>
        <w:t>Huawei, HiSilicon</w:t>
      </w:r>
      <w:r w:rsidR="0083205B" w:rsidRPr="00224244">
        <w:tab/>
        <w:t>discussion</w:t>
      </w:r>
      <w:r w:rsidR="0083205B" w:rsidRPr="00224244">
        <w:tab/>
        <w:t>Rel-16</w:t>
      </w:r>
      <w:r w:rsidR="0083205B" w:rsidRPr="00224244">
        <w:tab/>
        <w:t>NR_pos-Core</w:t>
      </w:r>
    </w:p>
    <w:p w14:paraId="24D2D83F" w14:textId="77777777" w:rsidR="0083205B" w:rsidRPr="00224244" w:rsidRDefault="0083205B" w:rsidP="0083205B">
      <w:pPr>
        <w:pStyle w:val="Doc-text2"/>
      </w:pPr>
    </w:p>
    <w:p w14:paraId="47BEBA1C" w14:textId="77777777" w:rsidR="0083205B" w:rsidRPr="00224244" w:rsidRDefault="0083205B" w:rsidP="0083205B">
      <w:pPr>
        <w:pStyle w:val="Doc-text2"/>
      </w:pPr>
      <w:r w:rsidRPr="00224244">
        <w:t>P1:</w:t>
      </w:r>
    </w:p>
    <w:p w14:paraId="7AF69A1D" w14:textId="77777777" w:rsidR="0083205B" w:rsidRPr="00224244" w:rsidRDefault="0083205B" w:rsidP="0083205B">
      <w:pPr>
        <w:pStyle w:val="Doc-text2"/>
      </w:pPr>
      <w:r w:rsidRPr="00224244">
        <w:tab/>
        <w:t>Ericsson think this was previously discussed without strong support, and has not been supported in RAN1.  They would prefer to leave it to Rel-17 and think there are other aspects of representing an antenna that need to be considered.</w:t>
      </w:r>
    </w:p>
    <w:p w14:paraId="6183317C" w14:textId="77777777" w:rsidR="0083205B" w:rsidRPr="00224244" w:rsidRDefault="0083205B" w:rsidP="0083205B">
      <w:pPr>
        <w:pStyle w:val="Doc-text2"/>
      </w:pPr>
      <w:r w:rsidRPr="00224244">
        <w:tab/>
        <w:t>Nokia agree with Ericsson and think this is a late addition.</w:t>
      </w:r>
    </w:p>
    <w:p w14:paraId="010E5212" w14:textId="77777777" w:rsidR="0083205B" w:rsidRPr="00224244" w:rsidRDefault="0083205B" w:rsidP="0083205B">
      <w:pPr>
        <w:pStyle w:val="Doc-text2"/>
      </w:pPr>
      <w:r w:rsidRPr="00224244">
        <w:tab/>
        <w:t>Qualcomm still think it is useful and think we cannot meet the Rel-16 targets without it.  They do not see it as a very large addition.</w:t>
      </w:r>
    </w:p>
    <w:p w14:paraId="1D6F1EDC" w14:textId="77777777" w:rsidR="0083205B" w:rsidRPr="00224244" w:rsidRDefault="0083205B" w:rsidP="0083205B">
      <w:pPr>
        <w:pStyle w:val="Doc-text2"/>
      </w:pPr>
      <w:r w:rsidRPr="00224244">
        <w:tab/>
        <w:t>Intel and CATT agree with Qualcomm.  Huawei also share the same view and think the changes in the draft CR are not very large.</w:t>
      </w:r>
    </w:p>
    <w:p w14:paraId="4AFF98BE" w14:textId="77777777" w:rsidR="0083205B" w:rsidRPr="00224244" w:rsidRDefault="0083205B" w:rsidP="0083205B">
      <w:pPr>
        <w:pStyle w:val="Doc-text2"/>
      </w:pPr>
      <w:r w:rsidRPr="00224244">
        <w:tab/>
        <w:t>Ericsson think this should be decided in RAN1.</w:t>
      </w:r>
    </w:p>
    <w:p w14:paraId="4A93868E" w14:textId="77777777" w:rsidR="0083205B" w:rsidRPr="00224244" w:rsidRDefault="0083205B" w:rsidP="0083205B">
      <w:pPr>
        <w:pStyle w:val="Doc-text2"/>
      </w:pPr>
    </w:p>
    <w:p w14:paraId="189DC95C" w14:textId="434F51A7" w:rsidR="0083205B" w:rsidRPr="00224244" w:rsidRDefault="00C00E88" w:rsidP="0083205B">
      <w:pPr>
        <w:pStyle w:val="Doc-title"/>
      </w:pPr>
      <w:hyperlink r:id="rId1924" w:history="1">
        <w:r w:rsidR="00EB1908">
          <w:rPr>
            <w:rStyle w:val="Hyperlink"/>
          </w:rPr>
          <w:t>R2-2005105</w:t>
        </w:r>
      </w:hyperlink>
      <w:r w:rsidR="0083205B" w:rsidRPr="00224244">
        <w:tab/>
        <w:t>DraftCR on UE-based positioning</w:t>
      </w:r>
      <w:r w:rsidR="0083205B" w:rsidRPr="00224244">
        <w:tab/>
        <w:t>Huawei, HiSilicon</w:t>
      </w:r>
      <w:r w:rsidR="0083205B" w:rsidRPr="00224244">
        <w:tab/>
        <w:t>draftCR</w:t>
      </w:r>
      <w:r w:rsidR="0083205B" w:rsidRPr="00224244">
        <w:tab/>
        <w:t>Rel-16</w:t>
      </w:r>
      <w:r w:rsidR="0083205B" w:rsidRPr="00224244">
        <w:tab/>
        <w:t>37.355</w:t>
      </w:r>
      <w:r w:rsidR="0083205B" w:rsidRPr="00224244">
        <w:tab/>
        <w:t>16.0.0</w:t>
      </w:r>
      <w:r w:rsidR="0083205B" w:rsidRPr="00224244">
        <w:tab/>
        <w:t>NR_pos-Core</w:t>
      </w:r>
    </w:p>
    <w:p w14:paraId="784284BE" w14:textId="77777777" w:rsidR="0083205B" w:rsidRPr="00224244" w:rsidRDefault="0083205B" w:rsidP="0083205B">
      <w:pPr>
        <w:pStyle w:val="Doc-text2"/>
      </w:pPr>
    </w:p>
    <w:p w14:paraId="2AEB6150" w14:textId="4917FF17" w:rsidR="0083205B" w:rsidRPr="00224244" w:rsidRDefault="00C00E88" w:rsidP="0083205B">
      <w:pPr>
        <w:pStyle w:val="Doc-title"/>
      </w:pPr>
      <w:hyperlink r:id="rId1925" w:history="1">
        <w:r w:rsidR="00EB1908">
          <w:rPr>
            <w:rStyle w:val="Hyperlink"/>
          </w:rPr>
          <w:t>R2-2005212</w:t>
        </w:r>
      </w:hyperlink>
      <w:r w:rsidR="0083205B" w:rsidRPr="00224244">
        <w:tab/>
        <w:t>Email discussion report: [Post109bis-e][948][POS] LPP ASN.1 review</w:t>
      </w:r>
      <w:r w:rsidR="0083205B" w:rsidRPr="00224244">
        <w:tab/>
        <w:t>Qualcomm Incorporated</w:t>
      </w:r>
      <w:r w:rsidR="0083205B" w:rsidRPr="00224244">
        <w:tab/>
        <w:t>discussion</w:t>
      </w:r>
      <w:r w:rsidR="0083205B" w:rsidRPr="00224244">
        <w:tab/>
        <w:t>Late</w:t>
      </w:r>
    </w:p>
    <w:p w14:paraId="2301104F" w14:textId="7B59DCBF" w:rsidR="0083205B" w:rsidRPr="00224244" w:rsidRDefault="0083205B" w:rsidP="00F66276">
      <w:pPr>
        <w:pStyle w:val="Doc-text2"/>
        <w:numPr>
          <w:ilvl w:val="0"/>
          <w:numId w:val="63"/>
        </w:numPr>
        <w:overflowPunct/>
        <w:autoSpaceDE/>
        <w:autoSpaceDN/>
        <w:adjustRightInd/>
        <w:textAlignment w:val="auto"/>
      </w:pPr>
      <w:r w:rsidRPr="00224244">
        <w:t xml:space="preserve">Revised in </w:t>
      </w:r>
      <w:hyperlink r:id="rId1926" w:history="1">
        <w:r w:rsidR="00EB1908">
          <w:rPr>
            <w:rStyle w:val="Hyperlink"/>
          </w:rPr>
          <w:t>R2-2006003</w:t>
        </w:r>
      </w:hyperlink>
    </w:p>
    <w:p w14:paraId="7ADB5CCB" w14:textId="6F94A269" w:rsidR="0083205B" w:rsidRPr="00224244" w:rsidRDefault="00C00E88" w:rsidP="0083205B">
      <w:pPr>
        <w:pStyle w:val="Doc-title"/>
      </w:pPr>
      <w:hyperlink r:id="rId1927" w:history="1">
        <w:r w:rsidR="00EB1908">
          <w:rPr>
            <w:rStyle w:val="Hyperlink"/>
          </w:rPr>
          <w:t>R2-2006003</w:t>
        </w:r>
      </w:hyperlink>
      <w:r w:rsidR="0083205B" w:rsidRPr="00224244">
        <w:tab/>
        <w:t>Email discussion report: [Post109bis-e][948][POS] LPP ASN.1 review</w:t>
      </w:r>
      <w:r w:rsidR="0083205B" w:rsidRPr="00224244">
        <w:tab/>
        <w:t>Qualcomm Incorporated</w:t>
      </w:r>
      <w:r w:rsidR="0083205B" w:rsidRPr="00224244">
        <w:tab/>
        <w:t>discussion</w:t>
      </w:r>
      <w:r w:rsidR="0083205B" w:rsidRPr="00224244">
        <w:tab/>
        <w:t>Late</w:t>
      </w:r>
    </w:p>
    <w:p w14:paraId="4C83DD7E" w14:textId="77777777" w:rsidR="0083205B" w:rsidRPr="00224244" w:rsidRDefault="0083205B" w:rsidP="0083205B">
      <w:pPr>
        <w:pStyle w:val="Doc-text2"/>
      </w:pPr>
    </w:p>
    <w:p w14:paraId="79D50D73" w14:textId="77777777" w:rsidR="0083205B" w:rsidRPr="00224244" w:rsidRDefault="0083205B" w:rsidP="0083205B">
      <w:pPr>
        <w:pStyle w:val="EmailDiscussion"/>
        <w:tabs>
          <w:tab w:val="clear" w:pos="1710"/>
          <w:tab w:val="num" w:pos="1619"/>
        </w:tabs>
        <w:overflowPunct/>
        <w:autoSpaceDE/>
        <w:autoSpaceDN/>
        <w:adjustRightInd/>
        <w:spacing w:before="40"/>
        <w:ind w:left="1619" w:hanging="360"/>
        <w:textAlignment w:val="auto"/>
      </w:pPr>
      <w:r w:rsidRPr="00224244">
        <w:t>[AT110-e][606][POS] Open issues in LPP ASN.1 review (Qualcomm)</w:t>
      </w:r>
    </w:p>
    <w:p w14:paraId="7D71FD71" w14:textId="77777777" w:rsidR="0083205B" w:rsidRPr="00224244" w:rsidRDefault="0083205B" w:rsidP="0083205B">
      <w:pPr>
        <w:pStyle w:val="EmailDiscussion2"/>
      </w:pPr>
      <w:r w:rsidRPr="00224244">
        <w:lastRenderedPageBreak/>
        <w:tab/>
        <w:t>Scope: Discuss and resolve remaining open issues identified in the LPP ASN.1 review process, and determine which issues need online discussion</w:t>
      </w:r>
    </w:p>
    <w:p w14:paraId="1914E43F" w14:textId="56E8D03E" w:rsidR="0083205B" w:rsidRPr="00224244" w:rsidRDefault="0083205B" w:rsidP="0083205B">
      <w:pPr>
        <w:pStyle w:val="EmailDiscussion2"/>
      </w:pPr>
      <w:r w:rsidRPr="00224244">
        <w:tab/>
        <w:t xml:space="preserve">Intended outcome: Update of open issues from </w:t>
      </w:r>
      <w:hyperlink r:id="rId1928" w:history="1">
        <w:r w:rsidR="00EB1908">
          <w:rPr>
            <w:rStyle w:val="Hyperlink"/>
          </w:rPr>
          <w:t>R2-2005212</w:t>
        </w:r>
      </w:hyperlink>
      <w:r w:rsidRPr="00224244">
        <w:t xml:space="preserve">, in </w:t>
      </w:r>
      <w:hyperlink r:id="rId1929" w:history="1">
        <w:r w:rsidR="00EB1908">
          <w:rPr>
            <w:rStyle w:val="Hyperlink"/>
          </w:rPr>
          <w:t>R2-2005882</w:t>
        </w:r>
      </w:hyperlink>
    </w:p>
    <w:p w14:paraId="5184F2AB" w14:textId="77777777" w:rsidR="0083205B" w:rsidRPr="00224244" w:rsidRDefault="0083205B" w:rsidP="0083205B">
      <w:pPr>
        <w:pStyle w:val="EmailDiscussion2"/>
      </w:pPr>
      <w:r w:rsidRPr="00224244">
        <w:tab/>
        <w:t>Deadline:  Thursday 2020-06-04 1000 UTC</w:t>
      </w:r>
    </w:p>
    <w:p w14:paraId="745E6348" w14:textId="77777777" w:rsidR="0083205B" w:rsidRPr="00224244" w:rsidRDefault="0083205B" w:rsidP="0083205B">
      <w:pPr>
        <w:pStyle w:val="EmailDiscussion2"/>
      </w:pPr>
    </w:p>
    <w:p w14:paraId="6413C733" w14:textId="4BAE2C3D" w:rsidR="0083205B" w:rsidRPr="00224244" w:rsidRDefault="00C00E88" w:rsidP="0083205B">
      <w:pPr>
        <w:pStyle w:val="Doc-title"/>
      </w:pPr>
      <w:hyperlink r:id="rId1930" w:history="1">
        <w:r w:rsidR="00EB1908">
          <w:rPr>
            <w:rStyle w:val="Hyperlink"/>
          </w:rPr>
          <w:t>R2-2005882</w:t>
        </w:r>
      </w:hyperlink>
      <w:r w:rsidR="0083205B" w:rsidRPr="00224244">
        <w:tab/>
        <w:t>Report of offline discussion [AT110-e][606][POS] Open issues in LPP ASN.1 review</w:t>
      </w:r>
      <w:r w:rsidR="0083205B" w:rsidRPr="00224244">
        <w:tab/>
        <w:t>Qualcomm Incorporated</w:t>
      </w:r>
      <w:r w:rsidR="0083205B" w:rsidRPr="00224244">
        <w:tab/>
        <w:t>discussion</w:t>
      </w:r>
    </w:p>
    <w:p w14:paraId="65CDEE14" w14:textId="77777777" w:rsidR="0083205B" w:rsidRPr="00224244" w:rsidRDefault="0083205B" w:rsidP="0083205B">
      <w:pPr>
        <w:pStyle w:val="Doc-text2"/>
      </w:pPr>
    </w:p>
    <w:p w14:paraId="28336D74" w14:textId="77777777" w:rsidR="0083205B" w:rsidRPr="00224244" w:rsidRDefault="0083205B" w:rsidP="0083205B">
      <w:pPr>
        <w:pStyle w:val="Doc-text2"/>
      </w:pPr>
      <w:r w:rsidRPr="00224244">
        <w:t>P12:</w:t>
      </w:r>
    </w:p>
    <w:p w14:paraId="57FABC1A" w14:textId="77777777" w:rsidR="0083205B" w:rsidRPr="00224244" w:rsidRDefault="0083205B" w:rsidP="0083205B">
      <w:pPr>
        <w:pStyle w:val="Doc-text2"/>
      </w:pPr>
      <w:r w:rsidRPr="00224244">
        <w:tab/>
        <w:t>Ericsson think there is a relation to whether we indicate the reference as the first element of the list.  Items (b) and (c) are not needed if so.</w:t>
      </w:r>
    </w:p>
    <w:p w14:paraId="490F1DCB" w14:textId="77777777" w:rsidR="0083205B" w:rsidRPr="00224244" w:rsidRDefault="0083205B" w:rsidP="0083205B">
      <w:pPr>
        <w:pStyle w:val="Doc-text2"/>
      </w:pPr>
      <w:r w:rsidRPr="00224244">
        <w:tab/>
        <w:t>Intel understand that for DL-TDOA, the network needs to provide the reference to the UE (as in LTE) and the UE may select a different reference (also as in LTE), and they want to clarify item (a) in terms of which reference is which.  Qualcomm clarify that the proposal only relates to assistance data and there is no confusion for the measurement report.  If we provide the reference info we don’t need the explicit interpretation that the first item of the list is the reference.  They also understand that we do not need to use the first item as the reference for DL-TDOA, because only a subset of the resources is used as the reference.</w:t>
      </w:r>
    </w:p>
    <w:p w14:paraId="63F6C13F" w14:textId="77777777" w:rsidR="0083205B" w:rsidRPr="00224244" w:rsidRDefault="0083205B" w:rsidP="0083205B">
      <w:pPr>
        <w:pStyle w:val="Doc-text2"/>
      </w:pPr>
      <w:r w:rsidRPr="00224244">
        <w:tab/>
        <w:t>Ericsson agree with Qualcomm but think we have this discussion occurring in several places.</w:t>
      </w:r>
    </w:p>
    <w:p w14:paraId="0C607930" w14:textId="77777777" w:rsidR="0083205B" w:rsidRPr="00224244" w:rsidRDefault="0083205B" w:rsidP="0083205B">
      <w:pPr>
        <w:pStyle w:val="Doc-text2"/>
      </w:pPr>
      <w:r w:rsidRPr="00224244">
        <w:tab/>
        <w:t>Intel understand that items (a) and (b) match what we already have in LPP, and (c) is reasonable.</w:t>
      </w:r>
    </w:p>
    <w:p w14:paraId="6C15DE1B" w14:textId="77777777" w:rsidR="0083205B" w:rsidRPr="00224244" w:rsidRDefault="0083205B" w:rsidP="0083205B">
      <w:pPr>
        <w:pStyle w:val="Doc-text2"/>
      </w:pPr>
      <w:r w:rsidRPr="00224244">
        <w:tab/>
        <w:t>Huawei also support the proposal as having the least spec impact.</w:t>
      </w:r>
    </w:p>
    <w:p w14:paraId="1DF6B071" w14:textId="77777777" w:rsidR="0083205B" w:rsidRPr="00224244" w:rsidRDefault="0083205B" w:rsidP="0083205B">
      <w:pPr>
        <w:pStyle w:val="Doc-text2"/>
      </w:pPr>
      <w:r w:rsidRPr="00224244">
        <w:t>P13:</w:t>
      </w:r>
    </w:p>
    <w:p w14:paraId="1BDB91A1" w14:textId="77777777" w:rsidR="0083205B" w:rsidRPr="00224244" w:rsidRDefault="0083205B" w:rsidP="0083205B">
      <w:pPr>
        <w:pStyle w:val="Doc-text2"/>
      </w:pPr>
      <w:r w:rsidRPr="00224244">
        <w:tab/>
        <w:t>Qualcomm think this can be done with clarifications in the field descriptions.  Huawei have the same understanding and want to confirm that 0 is in the ranges.</w:t>
      </w:r>
    </w:p>
    <w:p w14:paraId="516E9844" w14:textId="77777777" w:rsidR="0083205B" w:rsidRPr="00224244" w:rsidRDefault="0083205B" w:rsidP="0083205B">
      <w:pPr>
        <w:pStyle w:val="Doc-text2"/>
      </w:pPr>
      <w:r w:rsidRPr="00224244">
        <w:t>P14:</w:t>
      </w:r>
    </w:p>
    <w:p w14:paraId="1AD44D2F" w14:textId="77777777" w:rsidR="0083205B" w:rsidRPr="00224244" w:rsidRDefault="0083205B" w:rsidP="0083205B">
      <w:pPr>
        <w:pStyle w:val="Doc-text2"/>
      </w:pPr>
      <w:r w:rsidRPr="00224244">
        <w:tab/>
        <w:t>Ericsson think this aligns with the agreement we took about SSB configuration including PCI.</w:t>
      </w:r>
    </w:p>
    <w:p w14:paraId="5DA1CDCD" w14:textId="77777777" w:rsidR="0083205B" w:rsidRPr="00224244" w:rsidRDefault="0083205B" w:rsidP="0083205B">
      <w:pPr>
        <w:pStyle w:val="Doc-text2"/>
      </w:pPr>
      <w:r w:rsidRPr="00224244">
        <w:t>P16:</w:t>
      </w:r>
    </w:p>
    <w:p w14:paraId="2361277D" w14:textId="77777777" w:rsidR="0083205B" w:rsidRPr="00224244" w:rsidRDefault="0083205B" w:rsidP="0083205B">
      <w:pPr>
        <w:pStyle w:val="Doc-text2"/>
      </w:pPr>
      <w:r w:rsidRPr="00224244">
        <w:tab/>
        <w:t>Huawei think there is a similar issue in UE capability about whether the PRS support should be cross-positioning-method.  They prefer to have the PRS information in the message body to avoid creating dependencies between methods.</w:t>
      </w:r>
    </w:p>
    <w:p w14:paraId="61349D1B" w14:textId="77777777" w:rsidR="0083205B" w:rsidRPr="00224244" w:rsidRDefault="0083205B" w:rsidP="0083205B">
      <w:pPr>
        <w:pStyle w:val="Doc-text2"/>
      </w:pPr>
      <w:r w:rsidRPr="00224244">
        <w:tab/>
        <w:t>Intel think capability can be discussed separately and here we just keep the existing structure.</w:t>
      </w:r>
    </w:p>
    <w:p w14:paraId="3A7C0594" w14:textId="77777777" w:rsidR="0083205B" w:rsidRPr="00224244" w:rsidRDefault="0083205B" w:rsidP="0083205B">
      <w:pPr>
        <w:pStyle w:val="Doc-text2"/>
      </w:pPr>
      <w:r w:rsidRPr="00224244">
        <w:tab/>
        <w:t>Ericsson think it is a matter of taste.</w:t>
      </w:r>
    </w:p>
    <w:p w14:paraId="42EEC067" w14:textId="77777777" w:rsidR="0083205B" w:rsidRPr="00224244" w:rsidRDefault="0083205B" w:rsidP="0083205B">
      <w:pPr>
        <w:pStyle w:val="Doc-text2"/>
      </w:pPr>
      <w:r w:rsidRPr="00224244">
        <w:t>P22:</w:t>
      </w:r>
    </w:p>
    <w:p w14:paraId="5C580DC0" w14:textId="77777777" w:rsidR="0083205B" w:rsidRPr="00224244" w:rsidRDefault="0083205B" w:rsidP="0083205B">
      <w:pPr>
        <w:pStyle w:val="Doc-text2"/>
      </w:pPr>
      <w:r w:rsidRPr="00224244">
        <w:tab/>
        <w:t>Qualcomm understand that this is not really an ASN.1 correction.  Intel agree that it is not a correction and we don’t need to consider it now.</w:t>
      </w:r>
    </w:p>
    <w:p w14:paraId="391472E4" w14:textId="77777777" w:rsidR="0083205B" w:rsidRPr="00224244" w:rsidRDefault="0083205B" w:rsidP="0083205B">
      <w:pPr>
        <w:pStyle w:val="Doc-text2"/>
      </w:pPr>
      <w:r w:rsidRPr="00224244">
        <w:tab/>
        <w:t>Ericsson think it is similar to GNSS where we have quite fine granularity in what we request.</w:t>
      </w:r>
    </w:p>
    <w:p w14:paraId="60885D22" w14:textId="77777777" w:rsidR="0083205B" w:rsidRPr="00224244" w:rsidRDefault="0083205B" w:rsidP="0083205B">
      <w:pPr>
        <w:pStyle w:val="Doc-text2"/>
      </w:pPr>
      <w:r w:rsidRPr="00224244">
        <w:t>P37:</w:t>
      </w:r>
    </w:p>
    <w:p w14:paraId="6A69C60E" w14:textId="77777777" w:rsidR="0083205B" w:rsidRPr="00224244" w:rsidRDefault="0083205B" w:rsidP="0083205B">
      <w:pPr>
        <w:pStyle w:val="Doc-text2"/>
      </w:pPr>
      <w:r w:rsidRPr="00224244">
        <w:tab/>
        <w:t>Huawei think reporting the PSCell allows the network to know whether the UE supports measurements in its current configuration.  They acknowledge that there is concern about the SCells being dynamically activated and deactivated, but think the PSCell should be more stable.</w:t>
      </w:r>
    </w:p>
    <w:p w14:paraId="76DFE5B8" w14:textId="77777777" w:rsidR="0083205B" w:rsidRPr="00224244" w:rsidRDefault="0083205B" w:rsidP="0083205B">
      <w:pPr>
        <w:pStyle w:val="Doc-text2"/>
      </w:pPr>
      <w:r w:rsidRPr="00224244">
        <w:tab/>
        <w:t>Intel think we agreed to consider this in Rel-17.</w:t>
      </w:r>
    </w:p>
    <w:p w14:paraId="067CAD7F" w14:textId="77777777" w:rsidR="0083205B" w:rsidRPr="00224244" w:rsidRDefault="0083205B" w:rsidP="0083205B">
      <w:pPr>
        <w:pStyle w:val="Doc-text2"/>
      </w:pPr>
      <w:r w:rsidRPr="00224244">
        <w:tab/>
        <w:t>CATT support Huawei’s motivation, but think the information needs to be added between AMF and LMF instead of between UE and LMF.</w:t>
      </w:r>
    </w:p>
    <w:p w14:paraId="7818991B" w14:textId="77777777" w:rsidR="0083205B" w:rsidRPr="00224244" w:rsidRDefault="0083205B" w:rsidP="0083205B">
      <w:pPr>
        <w:pStyle w:val="Doc-text2"/>
      </w:pPr>
      <w:r w:rsidRPr="00224244">
        <w:t>Item 42:</w:t>
      </w:r>
    </w:p>
    <w:p w14:paraId="62B694F2" w14:textId="77777777" w:rsidR="0083205B" w:rsidRPr="00224244" w:rsidRDefault="0083205B" w:rsidP="0083205B">
      <w:pPr>
        <w:pStyle w:val="Doc-text2"/>
      </w:pPr>
      <w:r w:rsidRPr="00224244">
        <w:tab/>
        <w:t>Huawei clarify this is a signalling optimisation to reduce indicating the SCS explicitly.</w:t>
      </w:r>
    </w:p>
    <w:p w14:paraId="117CF6BC" w14:textId="77777777" w:rsidR="0083205B" w:rsidRPr="00224244" w:rsidRDefault="0083205B" w:rsidP="0083205B">
      <w:pPr>
        <w:pStyle w:val="Doc-text2"/>
      </w:pPr>
      <w:r w:rsidRPr="00224244">
        <w:t>Item 45:</w:t>
      </w:r>
    </w:p>
    <w:p w14:paraId="02125694" w14:textId="77777777" w:rsidR="0083205B" w:rsidRPr="00224244" w:rsidRDefault="0083205B" w:rsidP="0083205B">
      <w:pPr>
        <w:pStyle w:val="Doc-text2"/>
      </w:pPr>
      <w:r w:rsidRPr="00224244">
        <w:tab/>
        <w:t>Huawei indicate the motivation is to avoid duplicated information, because the SCS is already signalled at the frequency layer level. At least they think we should clarify the meaning of the values (e.g. n4-16).</w:t>
      </w:r>
    </w:p>
    <w:p w14:paraId="14901BCC" w14:textId="77777777" w:rsidR="0083205B" w:rsidRPr="00224244" w:rsidRDefault="0083205B" w:rsidP="0083205B">
      <w:pPr>
        <w:pStyle w:val="Doc-text2"/>
      </w:pPr>
      <w:r w:rsidRPr="00224244">
        <w:tab/>
        <w:t>Intel think the current format is clearer and requires less description.  Huawei can accept the current approach but think the field description should say that the SCS needs to be aligned with the layer configuration.</w:t>
      </w:r>
    </w:p>
    <w:p w14:paraId="77872525" w14:textId="77777777" w:rsidR="0083205B" w:rsidRPr="00224244" w:rsidRDefault="0083205B" w:rsidP="0083205B">
      <w:pPr>
        <w:pStyle w:val="Doc-text2"/>
      </w:pPr>
    </w:p>
    <w:p w14:paraId="16A8EA97"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Agreements:</w:t>
      </w:r>
    </w:p>
    <w:p w14:paraId="693C56EE"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Agree to the following “Proposed Conclusion” items:</w:t>
      </w:r>
    </w:p>
    <w:p w14:paraId="4ADFCB84"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p>
    <w:p w14:paraId="068F65BE"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 xml:space="preserve">Proposed Conclusion 12: </w:t>
      </w:r>
    </w:p>
    <w:p w14:paraId="463ED4E2"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(a)</w:t>
      </w:r>
      <w:r w:rsidRPr="00224244">
        <w:tab/>
        <w:t xml:space="preserve">"assistance data reference" is the same as the requested "RSTD reference" for DL-TDOA (i.e., A1=A2). </w:t>
      </w:r>
    </w:p>
    <w:p w14:paraId="7379B80B"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lastRenderedPageBreak/>
        <w:t>(b)</w:t>
      </w:r>
      <w:r w:rsidRPr="00224244">
        <w:tab/>
        <w:t xml:space="preserve">"assistance data reference" is indicated by IE DL-PRS-IdInfo (field nr-DL-PRS-ReferenceInfo in NR-DL-PRS-AssistanceData). </w:t>
      </w:r>
    </w:p>
    <w:p w14:paraId="1F9664F3"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(c) nr-DL-PRS-ReferenceInfo in NR-DL-PRS-AssistanceData is changed to mandatory present.</w:t>
      </w:r>
    </w:p>
    <w:p w14:paraId="67AB87EE"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p>
    <w:p w14:paraId="3A8AA481"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 xml:space="preserve">Proposed Conclusion 13: </w:t>
      </w:r>
    </w:p>
    <w:p w14:paraId="73D5CA0B"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The DL-PRS configuration for the "assistance data reference" and associated parameter (expected RSTD, etc.) is included in the assistance data list nr-DL-PRS-AssistanceDataList. The network signals a value of zero for the nr-DL-PRS-SFN0-Offset, nr-DL-PRS-expectedRSTD, and nr-DL-PRS-expectedRSTD-uncertainty of the "assistance data reference".</w:t>
      </w:r>
    </w:p>
    <w:p w14:paraId="6BB4F863"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p>
    <w:p w14:paraId="18A9D97D"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Proposed Conclusion 19:</w:t>
      </w:r>
    </w:p>
    <w:p w14:paraId="47095D10"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w:t>
      </w:r>
      <w:r w:rsidRPr="00224244">
        <w:tab/>
        <w:t>Add the nr-TOA-Quality to the NR-DL-TDOA-AdditionalMeasurementElement.</w:t>
      </w:r>
    </w:p>
    <w:p w14:paraId="4D4401AF"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p>
    <w:p w14:paraId="45016C5E"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Proposed Conclusion 21:</w:t>
      </w:r>
    </w:p>
    <w:p w14:paraId="62A72B29"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(a)</w:t>
      </w:r>
      <w:r w:rsidRPr="00224244">
        <w:tab/>
        <w:t>Change the nr-DL-PRS-RxBeamIndex in NR-DL-AoD-MeasElement and NR-DL-AoD AdditionalMeasurementElement to OPTIONAL present.</w:t>
      </w:r>
    </w:p>
    <w:p w14:paraId="422FBC01"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(b)</w:t>
      </w:r>
      <w:r w:rsidRPr="00224244">
        <w:tab/>
        <w:t>Add a proper field description for how the field should be set and when the field should be included.</w:t>
      </w:r>
    </w:p>
    <w:p w14:paraId="3C4C52B9"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p>
    <w:p w14:paraId="570E4D4F"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Remaining proposals can be taken into the LPP CR update and any objections can be raised in that discussion.</w:t>
      </w:r>
    </w:p>
    <w:p w14:paraId="5AB8C230" w14:textId="77777777" w:rsidR="0083205B" w:rsidRPr="00224244" w:rsidRDefault="0083205B" w:rsidP="0083205B">
      <w:pPr>
        <w:pStyle w:val="Comments"/>
      </w:pPr>
    </w:p>
    <w:p w14:paraId="7CFE9A41" w14:textId="77777777" w:rsidR="0083205B" w:rsidRPr="00224244" w:rsidRDefault="0083205B" w:rsidP="0083205B">
      <w:pPr>
        <w:pStyle w:val="Comments"/>
      </w:pPr>
    </w:p>
    <w:p w14:paraId="4E70A241" w14:textId="77777777" w:rsidR="0083205B" w:rsidRPr="00224244" w:rsidRDefault="0083205B" w:rsidP="0083205B">
      <w:pPr>
        <w:pStyle w:val="Comments"/>
      </w:pPr>
      <w:r w:rsidRPr="00224244">
        <w:t>Summary document</w:t>
      </w:r>
    </w:p>
    <w:p w14:paraId="520D6E28" w14:textId="2C4BDFD9" w:rsidR="0083205B" w:rsidRPr="00224244" w:rsidRDefault="00C00E88" w:rsidP="0083205B">
      <w:pPr>
        <w:pStyle w:val="Doc-title"/>
      </w:pPr>
      <w:hyperlink r:id="rId1931" w:history="1">
        <w:r w:rsidR="00EB1908">
          <w:rPr>
            <w:rStyle w:val="Hyperlink"/>
          </w:rPr>
          <w:t>R2-2004730</w:t>
        </w:r>
      </w:hyperlink>
      <w:r w:rsidR="0083205B" w:rsidRPr="00224244">
        <w:tab/>
        <w:t>"summary of 6.8.2.3</w:t>
      </w:r>
      <w:r w:rsidR="0083205B" w:rsidRPr="00224244">
        <w:tab/>
        <w:t>LPP corrections"</w:t>
      </w:r>
      <w:r w:rsidR="0083205B" w:rsidRPr="00224244">
        <w:tab/>
        <w:t>Intel Corporation</w:t>
      </w:r>
      <w:r w:rsidR="0083205B" w:rsidRPr="00224244">
        <w:tab/>
        <w:t>discussion</w:t>
      </w:r>
      <w:r w:rsidR="0083205B" w:rsidRPr="00224244">
        <w:tab/>
        <w:t>Rel-16</w:t>
      </w:r>
      <w:r w:rsidR="0083205B" w:rsidRPr="00224244">
        <w:tab/>
        <w:t>NR_pos-Core</w:t>
      </w:r>
      <w:r w:rsidR="0083205B" w:rsidRPr="00224244">
        <w:tab/>
        <w:t>Late</w:t>
      </w:r>
    </w:p>
    <w:p w14:paraId="6847C680" w14:textId="77777777" w:rsidR="0083205B" w:rsidRPr="00224244" w:rsidRDefault="0083205B" w:rsidP="0083205B">
      <w:pPr>
        <w:pStyle w:val="Comments"/>
      </w:pPr>
    </w:p>
    <w:p w14:paraId="249711C4" w14:textId="77777777" w:rsidR="0083205B" w:rsidRPr="00224244" w:rsidRDefault="0083205B" w:rsidP="0083205B">
      <w:pPr>
        <w:pStyle w:val="Comments"/>
      </w:pPr>
      <w:r w:rsidRPr="00224244">
        <w:t>The following tdocs will not be individually treated</w:t>
      </w:r>
    </w:p>
    <w:p w14:paraId="529149F1" w14:textId="0BCA0893" w:rsidR="0083205B" w:rsidRPr="00224244" w:rsidRDefault="00C00E88" w:rsidP="0083205B">
      <w:pPr>
        <w:pStyle w:val="Doc-title"/>
      </w:pPr>
      <w:hyperlink r:id="rId1932" w:history="1">
        <w:r w:rsidR="00EB1908">
          <w:rPr>
            <w:rStyle w:val="Hyperlink"/>
          </w:rPr>
          <w:t>R2-2004460</w:t>
        </w:r>
      </w:hyperlink>
      <w:r w:rsidR="0083205B" w:rsidRPr="00224244">
        <w:tab/>
        <w:t>Editorial and other minor updates</w:t>
      </w:r>
      <w:r w:rsidR="0083205B" w:rsidRPr="00224244">
        <w:tab/>
        <w:t>Spirent Communications</w:t>
      </w:r>
      <w:r w:rsidR="0083205B" w:rsidRPr="00224244">
        <w:tab/>
        <w:t>CR</w:t>
      </w:r>
      <w:r w:rsidR="0083205B" w:rsidRPr="00224244">
        <w:tab/>
        <w:t>Rel-16</w:t>
      </w:r>
      <w:r w:rsidR="0083205B" w:rsidRPr="00224244">
        <w:tab/>
        <w:t>37.355</w:t>
      </w:r>
      <w:r w:rsidR="0083205B" w:rsidRPr="00224244">
        <w:tab/>
        <w:t>16.0.0</w:t>
      </w:r>
      <w:r w:rsidR="0083205B" w:rsidRPr="00224244">
        <w:tab/>
        <w:t>0258</w:t>
      </w:r>
      <w:r w:rsidR="0083205B" w:rsidRPr="00224244">
        <w:tab/>
        <w:t>-</w:t>
      </w:r>
      <w:r w:rsidR="0083205B" w:rsidRPr="00224244">
        <w:tab/>
        <w:t>F</w:t>
      </w:r>
      <w:r w:rsidR="0083205B" w:rsidRPr="00224244">
        <w:tab/>
        <w:t>NR_pos-Core</w:t>
      </w:r>
    </w:p>
    <w:p w14:paraId="2ACE962B" w14:textId="3FB0C811" w:rsidR="0083205B" w:rsidRPr="00224244" w:rsidRDefault="0083205B" w:rsidP="00F66276">
      <w:pPr>
        <w:pStyle w:val="Doc-text2"/>
        <w:numPr>
          <w:ilvl w:val="0"/>
          <w:numId w:val="63"/>
        </w:numPr>
        <w:overflowPunct/>
        <w:autoSpaceDE/>
        <w:autoSpaceDN/>
        <w:adjustRightInd/>
        <w:textAlignment w:val="auto"/>
      </w:pPr>
      <w:r w:rsidRPr="00224244">
        <w:t xml:space="preserve">Revised in </w:t>
      </w:r>
      <w:hyperlink r:id="rId1933" w:history="1">
        <w:r w:rsidR="00EB1908">
          <w:rPr>
            <w:rStyle w:val="Hyperlink"/>
          </w:rPr>
          <w:t>R2-2005908</w:t>
        </w:r>
      </w:hyperlink>
    </w:p>
    <w:p w14:paraId="5263AD83" w14:textId="77777777" w:rsidR="0083205B" w:rsidRPr="00224244" w:rsidRDefault="0083205B" w:rsidP="0083205B">
      <w:pPr>
        <w:pStyle w:val="Doc-text2"/>
      </w:pPr>
    </w:p>
    <w:p w14:paraId="550455C7" w14:textId="77777777" w:rsidR="0083205B" w:rsidRPr="00224244" w:rsidRDefault="0083205B" w:rsidP="0083205B">
      <w:pPr>
        <w:pStyle w:val="Doc-text2"/>
      </w:pPr>
    </w:p>
    <w:p w14:paraId="225B8F4F" w14:textId="77777777" w:rsidR="0083205B" w:rsidRPr="00224244" w:rsidRDefault="0083205B" w:rsidP="0083205B">
      <w:pPr>
        <w:pStyle w:val="EmailDiscussion"/>
        <w:tabs>
          <w:tab w:val="clear" w:pos="1710"/>
          <w:tab w:val="num" w:pos="1619"/>
        </w:tabs>
        <w:overflowPunct/>
        <w:autoSpaceDE/>
        <w:autoSpaceDN/>
        <w:adjustRightInd/>
        <w:spacing w:before="40"/>
        <w:ind w:left="1619" w:hanging="360"/>
        <w:textAlignment w:val="auto"/>
      </w:pPr>
      <w:r w:rsidRPr="00224244">
        <w:t>[AT110-e][619][POS] Editorial LPP updates (Spirent)</w:t>
      </w:r>
    </w:p>
    <w:p w14:paraId="2D957F46" w14:textId="1E2E2EE7" w:rsidR="0083205B" w:rsidRPr="00224244" w:rsidRDefault="0083205B" w:rsidP="0083205B">
      <w:pPr>
        <w:pStyle w:val="EmailDiscussion2"/>
      </w:pPr>
      <w:r w:rsidRPr="00224244">
        <w:tab/>
        <w:t xml:space="preserve">Scope: Check the contents of </w:t>
      </w:r>
      <w:hyperlink r:id="rId1934" w:history="1">
        <w:r w:rsidR="00EB1908">
          <w:rPr>
            <w:rStyle w:val="Hyperlink"/>
          </w:rPr>
          <w:t>R2-2004460</w:t>
        </w:r>
      </w:hyperlink>
      <w:r w:rsidRPr="00224244">
        <w:t xml:space="preserve"> and update if necessary.</w:t>
      </w:r>
    </w:p>
    <w:p w14:paraId="5B407566" w14:textId="3F453E83" w:rsidR="0083205B" w:rsidRPr="00224244" w:rsidRDefault="0083205B" w:rsidP="0083205B">
      <w:pPr>
        <w:pStyle w:val="EmailDiscussion2"/>
      </w:pPr>
      <w:r w:rsidRPr="00224244">
        <w:tab/>
        <w:t xml:space="preserve">Intended outcome: Endorsed TP in </w:t>
      </w:r>
      <w:hyperlink r:id="rId1935" w:history="1">
        <w:r w:rsidR="00EB1908">
          <w:rPr>
            <w:rStyle w:val="Hyperlink"/>
          </w:rPr>
          <w:t>R2-2005908</w:t>
        </w:r>
      </w:hyperlink>
    </w:p>
    <w:p w14:paraId="52E4A325" w14:textId="77777777" w:rsidR="0083205B" w:rsidRPr="00224244" w:rsidRDefault="0083205B" w:rsidP="0083205B">
      <w:pPr>
        <w:pStyle w:val="EmailDiscussion2"/>
      </w:pPr>
      <w:r w:rsidRPr="00224244">
        <w:tab/>
        <w:t>Deadline:  Wednesday 2020-06-10 1000 UTC</w:t>
      </w:r>
    </w:p>
    <w:p w14:paraId="28539B29" w14:textId="77777777" w:rsidR="0083205B" w:rsidRPr="00224244" w:rsidRDefault="0083205B" w:rsidP="0083205B">
      <w:pPr>
        <w:pStyle w:val="EmailDiscussion2"/>
      </w:pPr>
    </w:p>
    <w:p w14:paraId="2A7429C5" w14:textId="100A04E1" w:rsidR="0083205B" w:rsidRPr="00224244" w:rsidRDefault="00C00E88" w:rsidP="0083205B">
      <w:pPr>
        <w:pStyle w:val="Doc-title"/>
      </w:pPr>
      <w:hyperlink r:id="rId1936" w:history="1">
        <w:r w:rsidR="00EB1908">
          <w:rPr>
            <w:rStyle w:val="Hyperlink"/>
          </w:rPr>
          <w:t>R2-2005908</w:t>
        </w:r>
      </w:hyperlink>
      <w:r w:rsidR="0083205B" w:rsidRPr="00224244">
        <w:tab/>
        <w:t>Editorial and other minor updates</w:t>
      </w:r>
      <w:r w:rsidR="0083205B" w:rsidRPr="00224244">
        <w:tab/>
        <w:t>Spirent Communications</w:t>
      </w:r>
      <w:r w:rsidR="0083205B" w:rsidRPr="00224244">
        <w:tab/>
        <w:t>CR</w:t>
      </w:r>
      <w:r w:rsidR="0083205B" w:rsidRPr="00224244">
        <w:tab/>
        <w:t>Rel-16</w:t>
      </w:r>
      <w:r w:rsidR="0083205B" w:rsidRPr="00224244">
        <w:tab/>
        <w:t>37.355</w:t>
      </w:r>
      <w:r w:rsidR="0083205B" w:rsidRPr="00224244">
        <w:tab/>
        <w:t>16.0.0</w:t>
      </w:r>
      <w:r w:rsidR="0083205B" w:rsidRPr="00224244">
        <w:tab/>
        <w:t>0258</w:t>
      </w:r>
      <w:r w:rsidR="0083205B" w:rsidRPr="00224244">
        <w:tab/>
        <w:t>1</w:t>
      </w:r>
      <w:r w:rsidR="0083205B" w:rsidRPr="00224244">
        <w:tab/>
        <w:t>F</w:t>
      </w:r>
      <w:r w:rsidR="0083205B" w:rsidRPr="00224244">
        <w:tab/>
        <w:t>NR_pos-Core</w:t>
      </w:r>
    </w:p>
    <w:p w14:paraId="4573350C" w14:textId="77777777" w:rsidR="0083205B" w:rsidRPr="00224244" w:rsidRDefault="0083205B" w:rsidP="00F66276">
      <w:pPr>
        <w:pStyle w:val="Doc-text2"/>
        <w:numPr>
          <w:ilvl w:val="0"/>
          <w:numId w:val="63"/>
        </w:numPr>
        <w:overflowPunct/>
        <w:autoSpaceDE/>
        <w:autoSpaceDN/>
        <w:adjustRightInd/>
        <w:textAlignment w:val="auto"/>
      </w:pPr>
      <w:r w:rsidRPr="00224244">
        <w:t>Endorsed in offline discussion [AT110-e][619], to be merged into the final LPP CR</w:t>
      </w:r>
    </w:p>
    <w:p w14:paraId="6FC6D5F6" w14:textId="77777777" w:rsidR="0083205B" w:rsidRPr="00224244" w:rsidRDefault="0083205B" w:rsidP="0083205B">
      <w:pPr>
        <w:pStyle w:val="Doc-text2"/>
      </w:pPr>
    </w:p>
    <w:p w14:paraId="3A0B3EF2" w14:textId="77777777" w:rsidR="0083205B" w:rsidRPr="00224244" w:rsidRDefault="0083205B" w:rsidP="0083205B">
      <w:pPr>
        <w:pStyle w:val="Doc-text2"/>
      </w:pPr>
    </w:p>
    <w:p w14:paraId="5C7A9810" w14:textId="77777777" w:rsidR="0083205B" w:rsidRPr="00224244" w:rsidRDefault="0083205B" w:rsidP="0083205B">
      <w:pPr>
        <w:pStyle w:val="Doc-text2"/>
      </w:pPr>
    </w:p>
    <w:p w14:paraId="662888F5" w14:textId="6B346B7E" w:rsidR="0083205B" w:rsidRPr="00224244" w:rsidRDefault="00C00E88" w:rsidP="0083205B">
      <w:pPr>
        <w:pStyle w:val="Doc-title"/>
      </w:pPr>
      <w:hyperlink r:id="rId1937" w:history="1">
        <w:r w:rsidR="00EB1908">
          <w:rPr>
            <w:rStyle w:val="Hyperlink"/>
          </w:rPr>
          <w:t>R2-2005088</w:t>
        </w:r>
      </w:hyperlink>
      <w:r w:rsidR="0083205B" w:rsidRPr="00224244">
        <w:tab/>
        <w:t>DraftCR for SSB configuration in LPP spec</w:t>
      </w:r>
      <w:r w:rsidR="0083205B" w:rsidRPr="00224244">
        <w:tab/>
        <w:t>Huawei, HiSilicon</w:t>
      </w:r>
      <w:r w:rsidR="0083205B" w:rsidRPr="00224244">
        <w:tab/>
        <w:t>discussion</w:t>
      </w:r>
      <w:r w:rsidR="0083205B" w:rsidRPr="00224244">
        <w:tab/>
        <w:t>Rel-16</w:t>
      </w:r>
      <w:r w:rsidR="0083205B" w:rsidRPr="00224244">
        <w:tab/>
        <w:t>NR_pos-Core</w:t>
      </w:r>
    </w:p>
    <w:p w14:paraId="3C1B1577" w14:textId="372AA053" w:rsidR="0083205B" w:rsidRPr="00224244" w:rsidRDefault="00C00E88" w:rsidP="0083205B">
      <w:pPr>
        <w:pStyle w:val="Doc-title"/>
      </w:pPr>
      <w:hyperlink r:id="rId1938" w:history="1">
        <w:r w:rsidR="00EB1908">
          <w:rPr>
            <w:rStyle w:val="Hyperlink"/>
          </w:rPr>
          <w:t>R2-2005101</w:t>
        </w:r>
      </w:hyperlink>
      <w:r w:rsidR="0083205B" w:rsidRPr="00224244">
        <w:tab/>
        <w:t>Corrections on the positioning measurement report in 37.355</w:t>
      </w:r>
      <w:r w:rsidR="0083205B" w:rsidRPr="00224244">
        <w:tab/>
        <w:t>Huawei, HiSilicon</w:t>
      </w:r>
      <w:r w:rsidR="0083205B" w:rsidRPr="00224244">
        <w:tab/>
        <w:t>discussion</w:t>
      </w:r>
      <w:r w:rsidR="0083205B" w:rsidRPr="00224244">
        <w:tab/>
        <w:t>Rel-16</w:t>
      </w:r>
      <w:r w:rsidR="0083205B" w:rsidRPr="00224244">
        <w:tab/>
        <w:t>NR_pos-Core</w:t>
      </w:r>
    </w:p>
    <w:p w14:paraId="761356BC" w14:textId="71B8A6DC" w:rsidR="0083205B" w:rsidRPr="00224244" w:rsidRDefault="00C00E88" w:rsidP="0083205B">
      <w:pPr>
        <w:pStyle w:val="Doc-title"/>
      </w:pPr>
      <w:hyperlink r:id="rId1939" w:history="1">
        <w:r w:rsidR="00EB1908">
          <w:rPr>
            <w:rStyle w:val="Hyperlink"/>
          </w:rPr>
          <w:t>R2-2005107</w:t>
        </w:r>
      </w:hyperlink>
      <w:r w:rsidR="0083205B" w:rsidRPr="00224244">
        <w:tab/>
        <w:t>Remaining issues in LPP</w:t>
      </w:r>
      <w:r w:rsidR="0083205B" w:rsidRPr="00224244">
        <w:tab/>
        <w:t>Huawei, HiSilicon</w:t>
      </w:r>
      <w:r w:rsidR="0083205B" w:rsidRPr="00224244">
        <w:tab/>
        <w:t>discussion</w:t>
      </w:r>
      <w:r w:rsidR="0083205B" w:rsidRPr="00224244">
        <w:tab/>
        <w:t>Rel-16</w:t>
      </w:r>
      <w:r w:rsidR="0083205B" w:rsidRPr="00224244">
        <w:tab/>
        <w:t>NR_pos-Core</w:t>
      </w:r>
    </w:p>
    <w:p w14:paraId="5EF368B3" w14:textId="2F7F15B5" w:rsidR="0083205B" w:rsidRPr="00224244" w:rsidRDefault="00C00E88" w:rsidP="0083205B">
      <w:pPr>
        <w:pStyle w:val="Doc-title"/>
      </w:pPr>
      <w:hyperlink r:id="rId1940" w:history="1">
        <w:r w:rsidR="00EB1908">
          <w:rPr>
            <w:rStyle w:val="Hyperlink"/>
          </w:rPr>
          <w:t>R2-2005108</w:t>
        </w:r>
      </w:hyperlink>
      <w:r w:rsidR="0083205B" w:rsidRPr="00224244">
        <w:tab/>
        <w:t>Remaining issues in LPP ASN.1</w:t>
      </w:r>
      <w:r w:rsidR="0083205B" w:rsidRPr="00224244">
        <w:tab/>
        <w:t>Huawei, HiSilicon</w:t>
      </w:r>
      <w:r w:rsidR="0083205B" w:rsidRPr="00224244">
        <w:tab/>
        <w:t>discussion</w:t>
      </w:r>
      <w:r w:rsidR="0083205B" w:rsidRPr="00224244">
        <w:tab/>
        <w:t>Rel-16</w:t>
      </w:r>
      <w:r w:rsidR="0083205B" w:rsidRPr="00224244">
        <w:tab/>
        <w:t>NR_pos-Core</w:t>
      </w:r>
    </w:p>
    <w:p w14:paraId="3B04855A" w14:textId="32B4F0D9" w:rsidR="0083205B" w:rsidRPr="00224244" w:rsidRDefault="00C00E88" w:rsidP="0083205B">
      <w:pPr>
        <w:pStyle w:val="Doc-title"/>
      </w:pPr>
      <w:hyperlink r:id="rId1941" w:history="1">
        <w:r w:rsidR="00EB1908">
          <w:rPr>
            <w:rStyle w:val="Hyperlink"/>
          </w:rPr>
          <w:t>R2-2005305</w:t>
        </w:r>
      </w:hyperlink>
      <w:r w:rsidR="0083205B" w:rsidRPr="00224244">
        <w:tab/>
        <w:t>UL SRS UE Capability</w:t>
      </w:r>
      <w:r w:rsidR="0083205B" w:rsidRPr="00224244">
        <w:tab/>
        <w:t>Ericsson</w:t>
      </w:r>
      <w:r w:rsidR="0083205B" w:rsidRPr="00224244">
        <w:tab/>
        <w:t>discussion</w:t>
      </w:r>
      <w:r w:rsidR="0083205B" w:rsidRPr="00224244">
        <w:tab/>
        <w:t>Rel-16</w:t>
      </w:r>
      <w:r w:rsidR="0083205B" w:rsidRPr="00224244">
        <w:tab/>
      </w:r>
      <w:hyperlink r:id="rId1942" w:history="1">
        <w:r w:rsidR="00EB1908">
          <w:rPr>
            <w:rStyle w:val="Hyperlink"/>
          </w:rPr>
          <w:t>R2-2003137</w:t>
        </w:r>
      </w:hyperlink>
    </w:p>
    <w:p w14:paraId="377C9DDF" w14:textId="2FA9CF5C" w:rsidR="0083205B" w:rsidRPr="00224244" w:rsidRDefault="00C00E88" w:rsidP="0083205B">
      <w:pPr>
        <w:pStyle w:val="Doc-title"/>
      </w:pPr>
      <w:hyperlink r:id="rId1943" w:history="1">
        <w:r w:rsidR="00EB1908">
          <w:rPr>
            <w:rStyle w:val="Hyperlink"/>
          </w:rPr>
          <w:t>R2-2006013</w:t>
        </w:r>
      </w:hyperlink>
      <w:r w:rsidR="0083205B" w:rsidRPr="00224244">
        <w:tab/>
        <w:t>Structure of UE-based beam information assistance data (Extension to email discussion 949)</w:t>
      </w:r>
      <w:r w:rsidR="0083205B" w:rsidRPr="00224244">
        <w:tab/>
        <w:t>Ericsson</w:t>
      </w:r>
      <w:r w:rsidR="0083205B" w:rsidRPr="00224244">
        <w:tab/>
        <w:t>discussion</w:t>
      </w:r>
      <w:r w:rsidR="0083205B" w:rsidRPr="00224244">
        <w:tab/>
        <w:t>Rel-16</w:t>
      </w:r>
      <w:r w:rsidR="0083205B" w:rsidRPr="00224244">
        <w:tab/>
        <w:t>NR_pos-Core</w:t>
      </w:r>
      <w:r w:rsidR="0083205B" w:rsidRPr="00224244">
        <w:tab/>
        <w:t>Late</w:t>
      </w:r>
    </w:p>
    <w:p w14:paraId="42C13520" w14:textId="77777777" w:rsidR="0083205B" w:rsidRPr="00224244" w:rsidRDefault="0083205B" w:rsidP="0083205B">
      <w:pPr>
        <w:pStyle w:val="Doc-title"/>
      </w:pPr>
    </w:p>
    <w:p w14:paraId="091FE08C" w14:textId="77777777" w:rsidR="0083205B" w:rsidRPr="00224244" w:rsidRDefault="0083205B" w:rsidP="0083205B">
      <w:pPr>
        <w:pStyle w:val="Doc-text2"/>
      </w:pPr>
    </w:p>
    <w:p w14:paraId="138DF0F3" w14:textId="77777777" w:rsidR="0083205B" w:rsidRPr="00224244" w:rsidRDefault="0083205B" w:rsidP="0083205B">
      <w:pPr>
        <w:pStyle w:val="Heading4"/>
      </w:pPr>
      <w:bookmarkStart w:id="343" w:name="_Toc44503656"/>
      <w:bookmarkStart w:id="344" w:name="_Toc48489868"/>
      <w:r w:rsidRPr="00224244">
        <w:t>6.8.2.4</w:t>
      </w:r>
      <w:r w:rsidRPr="00224244">
        <w:tab/>
        <w:t>MAC corrections</w:t>
      </w:r>
      <w:bookmarkEnd w:id="343"/>
      <w:bookmarkEnd w:id="344"/>
    </w:p>
    <w:p w14:paraId="47614DE7" w14:textId="77777777" w:rsidR="0083205B" w:rsidRPr="00224244" w:rsidRDefault="0083205B" w:rsidP="0083205B">
      <w:pPr>
        <w:pStyle w:val="Comments"/>
      </w:pPr>
      <w:r w:rsidRPr="00224244">
        <w:t>Including impact to 38.321.</w:t>
      </w:r>
    </w:p>
    <w:p w14:paraId="7AF67686" w14:textId="77777777" w:rsidR="0083205B" w:rsidRPr="00224244" w:rsidRDefault="0083205B" w:rsidP="0083205B">
      <w:pPr>
        <w:pStyle w:val="Comments"/>
      </w:pPr>
      <w:r w:rsidRPr="00224244">
        <w:t>Tdoc limitation: 1 tdoc</w:t>
      </w:r>
    </w:p>
    <w:p w14:paraId="5C2DEA30" w14:textId="77777777" w:rsidR="0083205B" w:rsidRPr="00224244" w:rsidRDefault="0083205B" w:rsidP="0083205B">
      <w:pPr>
        <w:pStyle w:val="Doc-title"/>
      </w:pPr>
    </w:p>
    <w:p w14:paraId="687E28D9" w14:textId="77777777" w:rsidR="0083205B" w:rsidRPr="00224244" w:rsidRDefault="0083205B" w:rsidP="0083205B">
      <w:pPr>
        <w:pStyle w:val="Comments"/>
      </w:pPr>
      <w:r w:rsidRPr="00224244">
        <w:lastRenderedPageBreak/>
        <w:t>Running CR</w:t>
      </w:r>
    </w:p>
    <w:p w14:paraId="4AF1FEDF" w14:textId="0DF01F54" w:rsidR="0083205B" w:rsidRPr="00224244" w:rsidRDefault="00C00E88" w:rsidP="0083205B">
      <w:pPr>
        <w:pStyle w:val="Doc-title"/>
      </w:pPr>
      <w:hyperlink r:id="rId1944" w:history="1">
        <w:r w:rsidR="00EB1908">
          <w:rPr>
            <w:rStyle w:val="Hyperlink"/>
          </w:rPr>
          <w:t>R2-2005087</w:t>
        </w:r>
      </w:hyperlink>
      <w:r w:rsidR="0083205B" w:rsidRPr="00224244">
        <w:tab/>
        <w:t>Runnnig CR to MAC spec for R16 Positioning</w:t>
      </w:r>
      <w:r w:rsidR="0083205B" w:rsidRPr="00224244">
        <w:tab/>
        <w:t>Huawei, HiSilicon</w:t>
      </w:r>
      <w:r w:rsidR="0083205B" w:rsidRPr="00224244">
        <w:tab/>
        <w:t>discussion</w:t>
      </w:r>
      <w:r w:rsidR="0083205B" w:rsidRPr="00224244">
        <w:tab/>
        <w:t>Rel-16</w:t>
      </w:r>
      <w:r w:rsidR="0083205B" w:rsidRPr="00224244">
        <w:tab/>
        <w:t>NR_pos-Core</w:t>
      </w:r>
    </w:p>
    <w:p w14:paraId="40CB9C62" w14:textId="77777777" w:rsidR="0083205B" w:rsidRPr="00224244" w:rsidRDefault="0083205B" w:rsidP="00F66276">
      <w:pPr>
        <w:pStyle w:val="Doc-text2"/>
        <w:numPr>
          <w:ilvl w:val="0"/>
          <w:numId w:val="63"/>
        </w:numPr>
        <w:overflowPunct/>
        <w:autoSpaceDE/>
        <w:autoSpaceDN/>
        <w:adjustRightInd/>
        <w:textAlignment w:val="auto"/>
      </w:pPr>
      <w:r w:rsidRPr="00224244">
        <w:t>Endorsed as a baseline, to be updated if there are agreements on additional proposals.</w:t>
      </w:r>
    </w:p>
    <w:p w14:paraId="5E3B409A" w14:textId="77777777" w:rsidR="0083205B" w:rsidRPr="00224244" w:rsidRDefault="0083205B" w:rsidP="0083205B">
      <w:pPr>
        <w:pStyle w:val="Doc-title"/>
      </w:pPr>
    </w:p>
    <w:p w14:paraId="222A4E75" w14:textId="77777777" w:rsidR="0083205B" w:rsidRPr="00224244" w:rsidRDefault="0083205B" w:rsidP="0083205B">
      <w:pPr>
        <w:pStyle w:val="Doc-text2"/>
      </w:pPr>
    </w:p>
    <w:p w14:paraId="4C10914E" w14:textId="77777777" w:rsidR="0083205B" w:rsidRPr="00224244" w:rsidRDefault="0083205B" w:rsidP="0083205B">
      <w:pPr>
        <w:pStyle w:val="EmailDiscussion"/>
        <w:tabs>
          <w:tab w:val="clear" w:pos="1710"/>
          <w:tab w:val="num" w:pos="1619"/>
        </w:tabs>
        <w:overflowPunct/>
        <w:autoSpaceDE/>
        <w:autoSpaceDN/>
        <w:adjustRightInd/>
        <w:spacing w:before="40"/>
        <w:ind w:left="1619" w:hanging="360"/>
        <w:textAlignment w:val="auto"/>
      </w:pPr>
      <w:r w:rsidRPr="00224244">
        <w:t>[AT110-e][618][POS] MAC proposals (Huawei)</w:t>
      </w:r>
    </w:p>
    <w:p w14:paraId="32A33D05" w14:textId="559FD55A" w:rsidR="0083205B" w:rsidRPr="00224244" w:rsidRDefault="0083205B" w:rsidP="0083205B">
      <w:pPr>
        <w:pStyle w:val="EmailDiscussion2"/>
      </w:pPr>
      <w:r w:rsidRPr="00224244">
        <w:tab/>
        <w:t>Scope: Discuss the proposals in the MAC papers (</w:t>
      </w:r>
      <w:hyperlink r:id="rId1945" w:history="1">
        <w:r w:rsidR="00EB1908">
          <w:rPr>
            <w:rStyle w:val="Hyperlink"/>
          </w:rPr>
          <w:t>R2-2004636</w:t>
        </w:r>
      </w:hyperlink>
      <w:r w:rsidRPr="00224244">
        <w:t xml:space="preserve">, </w:t>
      </w:r>
      <w:hyperlink r:id="rId1946" w:history="1">
        <w:r w:rsidR="00EB1908">
          <w:rPr>
            <w:rStyle w:val="Hyperlink"/>
          </w:rPr>
          <w:t>R2-2005211</w:t>
        </w:r>
      </w:hyperlink>
      <w:r w:rsidRPr="00224244">
        <w:t>) and incorporate agreeable conclusions into the MAC CR.</w:t>
      </w:r>
    </w:p>
    <w:p w14:paraId="3B68C0EF" w14:textId="203B8416" w:rsidR="0083205B" w:rsidRPr="00224244" w:rsidRDefault="0083205B" w:rsidP="0083205B">
      <w:pPr>
        <w:pStyle w:val="EmailDiscussion2"/>
      </w:pPr>
      <w:r w:rsidRPr="00224244">
        <w:tab/>
        <w:t xml:space="preserve">Intended outcome: Agreeable CR, update of </w:t>
      </w:r>
      <w:hyperlink r:id="rId1947" w:history="1">
        <w:r w:rsidR="00EB1908">
          <w:rPr>
            <w:rStyle w:val="Hyperlink"/>
          </w:rPr>
          <w:t>R2-2005087</w:t>
        </w:r>
      </w:hyperlink>
      <w:r w:rsidRPr="00224244">
        <w:t xml:space="preserve"> (in </w:t>
      </w:r>
      <w:hyperlink r:id="rId1948" w:history="1">
        <w:r w:rsidR="00EB1908">
          <w:rPr>
            <w:rStyle w:val="Hyperlink"/>
          </w:rPr>
          <w:t>R2-2005905</w:t>
        </w:r>
      </w:hyperlink>
      <w:r w:rsidRPr="00224244">
        <w:t xml:space="preserve">); final agreed version in </w:t>
      </w:r>
      <w:hyperlink r:id="rId1949" w:history="1">
        <w:r w:rsidR="00EB1908">
          <w:rPr>
            <w:rStyle w:val="Hyperlink"/>
          </w:rPr>
          <w:t>R2-2006172</w:t>
        </w:r>
      </w:hyperlink>
    </w:p>
    <w:p w14:paraId="3CBE5BAE" w14:textId="77777777" w:rsidR="0083205B" w:rsidRPr="00224244" w:rsidRDefault="0083205B" w:rsidP="0083205B">
      <w:pPr>
        <w:pStyle w:val="EmailDiscussion2"/>
      </w:pPr>
      <w:r w:rsidRPr="00224244">
        <w:tab/>
        <w:t>Deadline:  Wednesday 2020-06-10 1000 UTC – Extended to 2020-06-12 1000 UTC for CR update and checking</w:t>
      </w:r>
    </w:p>
    <w:p w14:paraId="6DCFE74B" w14:textId="77777777" w:rsidR="0083205B" w:rsidRPr="00224244" w:rsidRDefault="0083205B" w:rsidP="0083205B">
      <w:pPr>
        <w:pStyle w:val="EmailDiscussion2"/>
      </w:pPr>
    </w:p>
    <w:p w14:paraId="5BE91437" w14:textId="77777777" w:rsidR="0083205B" w:rsidRPr="00224244" w:rsidRDefault="0083205B" w:rsidP="0083205B">
      <w:pPr>
        <w:pStyle w:val="EmailDiscussion2"/>
      </w:pPr>
    </w:p>
    <w:p w14:paraId="17B97872" w14:textId="265A44A7" w:rsidR="0083205B" w:rsidRPr="00224244" w:rsidRDefault="0083205B" w:rsidP="0083205B">
      <w:pPr>
        <w:pStyle w:val="EmailDiscussion"/>
        <w:tabs>
          <w:tab w:val="clear" w:pos="1710"/>
          <w:tab w:val="num" w:pos="1619"/>
        </w:tabs>
        <w:overflowPunct/>
        <w:autoSpaceDE/>
        <w:autoSpaceDN/>
        <w:adjustRightInd/>
        <w:spacing w:before="40"/>
        <w:ind w:left="1619" w:hanging="360"/>
        <w:textAlignment w:val="auto"/>
      </w:pPr>
      <w:r w:rsidRPr="00224244">
        <w:t>[Post110-e][</w:t>
      </w:r>
      <w:r w:rsidR="00EC761D" w:rsidRPr="00224244">
        <w:t>652</w:t>
      </w:r>
      <w:r w:rsidRPr="00224244">
        <w:t>][POS] Final check of positioning running CR to 38.321 (Huawei)</w:t>
      </w:r>
    </w:p>
    <w:p w14:paraId="414E678F" w14:textId="77777777" w:rsidR="0083205B" w:rsidRPr="00224244" w:rsidRDefault="0083205B" w:rsidP="0083205B">
      <w:pPr>
        <w:pStyle w:val="EmailDiscussion2"/>
      </w:pPr>
      <w:r w:rsidRPr="00224244">
        <w:tab/>
        <w:t>Scope: Final confirmation of the CR</w:t>
      </w:r>
    </w:p>
    <w:p w14:paraId="77E7B0FD" w14:textId="08B37F5F" w:rsidR="0083205B" w:rsidRPr="00224244" w:rsidRDefault="0083205B" w:rsidP="0083205B">
      <w:pPr>
        <w:pStyle w:val="EmailDiscussion2"/>
      </w:pPr>
      <w:r w:rsidRPr="00224244">
        <w:tab/>
        <w:t xml:space="preserve">Intended outcome: Agreed CR in </w:t>
      </w:r>
      <w:hyperlink r:id="rId1950" w:history="1">
        <w:r w:rsidR="00EB1908">
          <w:rPr>
            <w:rStyle w:val="Hyperlink"/>
          </w:rPr>
          <w:t>R2-2006172</w:t>
        </w:r>
      </w:hyperlink>
    </w:p>
    <w:p w14:paraId="0E7DC429" w14:textId="77777777" w:rsidR="0083205B" w:rsidRPr="00224244" w:rsidRDefault="0083205B" w:rsidP="0083205B">
      <w:pPr>
        <w:pStyle w:val="EmailDiscussion2"/>
      </w:pPr>
      <w:r w:rsidRPr="00224244">
        <w:tab/>
        <w:t>Deadline:  2020-06-19 1000 UTC</w:t>
      </w:r>
    </w:p>
    <w:p w14:paraId="11956F2A" w14:textId="2E12C0C7" w:rsidR="00EC761D" w:rsidRPr="00224244" w:rsidRDefault="00EC761D" w:rsidP="00EC761D">
      <w:pPr>
        <w:pStyle w:val="EmailDiscussion2"/>
      </w:pPr>
      <w:r w:rsidRPr="00224244">
        <w:t xml:space="preserve">=&gt; Agreed in </w:t>
      </w:r>
      <w:hyperlink r:id="rId1951" w:history="1">
        <w:r w:rsidR="00EB1908">
          <w:rPr>
            <w:rStyle w:val="Hyperlink"/>
          </w:rPr>
          <w:t>R2-2006172</w:t>
        </w:r>
      </w:hyperlink>
      <w:r w:rsidRPr="00224244">
        <w:t>.</w:t>
      </w:r>
    </w:p>
    <w:p w14:paraId="09DB2241" w14:textId="77777777" w:rsidR="0083205B" w:rsidRPr="00224244" w:rsidRDefault="0083205B" w:rsidP="0083205B">
      <w:pPr>
        <w:pStyle w:val="EmailDiscussion2"/>
      </w:pPr>
    </w:p>
    <w:p w14:paraId="36BDC46C" w14:textId="3860D583" w:rsidR="0083205B" w:rsidRPr="00224244" w:rsidRDefault="00C00E88" w:rsidP="0083205B">
      <w:pPr>
        <w:pStyle w:val="Doc-title"/>
      </w:pPr>
      <w:hyperlink r:id="rId1952" w:history="1">
        <w:r w:rsidR="00EB1908">
          <w:rPr>
            <w:rStyle w:val="Hyperlink"/>
          </w:rPr>
          <w:t>R2-2006172</w:t>
        </w:r>
      </w:hyperlink>
      <w:r w:rsidR="0083205B" w:rsidRPr="00224244">
        <w:tab/>
        <w:t>Running CR to MAC spec for R16 Positioning</w:t>
      </w:r>
      <w:r w:rsidR="0083205B" w:rsidRPr="00224244">
        <w:tab/>
        <w:t>Huawei, HiSilicon</w:t>
      </w:r>
      <w:r w:rsidR="0083205B" w:rsidRPr="00224244">
        <w:tab/>
        <w:t>CR</w:t>
      </w:r>
      <w:r w:rsidR="0083205B" w:rsidRPr="00224244">
        <w:tab/>
        <w:t>Rel-16</w:t>
      </w:r>
      <w:r w:rsidR="0083205B" w:rsidRPr="00224244">
        <w:tab/>
        <w:t>38.321</w:t>
      </w:r>
      <w:r w:rsidR="0083205B" w:rsidRPr="00224244">
        <w:tab/>
        <w:t>16.0.0</w:t>
      </w:r>
      <w:r w:rsidR="0083205B" w:rsidRPr="00224244">
        <w:tab/>
      </w:r>
      <w:r w:rsidR="00EC761D" w:rsidRPr="00224244">
        <w:t>0758</w:t>
      </w:r>
      <w:r w:rsidR="0083205B" w:rsidRPr="00224244">
        <w:tab/>
        <w:t>-</w:t>
      </w:r>
      <w:r w:rsidR="0083205B" w:rsidRPr="00224244">
        <w:tab/>
        <w:t>F</w:t>
      </w:r>
      <w:r w:rsidR="0083205B" w:rsidRPr="00224244">
        <w:tab/>
        <w:t>NR_pos-Core</w:t>
      </w:r>
    </w:p>
    <w:p w14:paraId="6CE45E28" w14:textId="4F7E9F92" w:rsidR="00966ABD" w:rsidRPr="00966ABD" w:rsidRDefault="00966ABD" w:rsidP="00966ABD">
      <w:pPr>
        <w:pStyle w:val="Doc-text2"/>
      </w:pPr>
      <w:r>
        <w:t xml:space="preserve">=&gt; Revised in </w:t>
      </w:r>
      <w:hyperlink r:id="rId1953" w:history="1">
        <w:r w:rsidR="00EB1908">
          <w:rPr>
            <w:rStyle w:val="Hyperlink"/>
          </w:rPr>
          <w:t>R2-2006434</w:t>
        </w:r>
      </w:hyperlink>
      <w:r>
        <w:t xml:space="preserve"> (coversheet update by MCC: title update, wrong WI code, clauses affecetd empty)</w:t>
      </w:r>
    </w:p>
    <w:p w14:paraId="7D9F503B" w14:textId="41D9B139" w:rsidR="00966ABD" w:rsidRPr="00224244" w:rsidRDefault="00C00E88" w:rsidP="00966ABD">
      <w:pPr>
        <w:pStyle w:val="Doc-title"/>
      </w:pPr>
      <w:hyperlink r:id="rId1954" w:history="1">
        <w:r w:rsidR="00EB1908">
          <w:rPr>
            <w:rStyle w:val="Hyperlink"/>
          </w:rPr>
          <w:t>R2-2006434</w:t>
        </w:r>
      </w:hyperlink>
      <w:r w:rsidR="00966ABD" w:rsidRPr="00224244">
        <w:tab/>
        <w:t xml:space="preserve">CR </w:t>
      </w:r>
      <w:r w:rsidR="00966ABD">
        <w:t>for</w:t>
      </w:r>
      <w:r w:rsidR="00966ABD" w:rsidRPr="00224244">
        <w:t xml:space="preserve"> MAC </w:t>
      </w:r>
      <w:r w:rsidR="00966ABD">
        <w:t>in</w:t>
      </w:r>
      <w:r w:rsidR="00966ABD" w:rsidRPr="00224244">
        <w:t xml:space="preserve"> R16 Positioning</w:t>
      </w:r>
      <w:r w:rsidR="00966ABD" w:rsidRPr="00224244">
        <w:tab/>
        <w:t>Huawei, HiSilicon</w:t>
      </w:r>
      <w:r w:rsidR="00966ABD" w:rsidRPr="00224244">
        <w:tab/>
        <w:t>CR</w:t>
      </w:r>
      <w:r w:rsidR="00966ABD" w:rsidRPr="00224244">
        <w:tab/>
        <w:t>Rel-16</w:t>
      </w:r>
      <w:r w:rsidR="00966ABD" w:rsidRPr="00224244">
        <w:tab/>
        <w:t>38.321</w:t>
      </w:r>
      <w:r w:rsidR="00966ABD" w:rsidRPr="00224244">
        <w:tab/>
        <w:t>16.0.0</w:t>
      </w:r>
      <w:r w:rsidR="00966ABD" w:rsidRPr="00224244">
        <w:tab/>
        <w:t>0758</w:t>
      </w:r>
      <w:r w:rsidR="00966ABD" w:rsidRPr="00224244">
        <w:tab/>
      </w:r>
      <w:r w:rsidR="00966ABD">
        <w:t>1</w:t>
      </w:r>
      <w:r w:rsidR="00966ABD" w:rsidRPr="00224244">
        <w:tab/>
        <w:t>F</w:t>
      </w:r>
      <w:r w:rsidR="00966ABD" w:rsidRPr="00224244">
        <w:tab/>
        <w:t>NR_pos-Core</w:t>
      </w:r>
    </w:p>
    <w:p w14:paraId="273FC140" w14:textId="519F15B4" w:rsidR="00EC761D" w:rsidRPr="00224244" w:rsidRDefault="00EC761D" w:rsidP="00EC761D">
      <w:pPr>
        <w:pStyle w:val="Doc-text2"/>
      </w:pPr>
      <w:r w:rsidRPr="00224244">
        <w:t>=&gt; Agreed</w:t>
      </w:r>
    </w:p>
    <w:p w14:paraId="5F106F36" w14:textId="77777777" w:rsidR="00EC761D" w:rsidRPr="00224244" w:rsidRDefault="00EC761D" w:rsidP="00EC761D">
      <w:pPr>
        <w:pStyle w:val="Doc-text2"/>
      </w:pPr>
    </w:p>
    <w:p w14:paraId="12772CAB" w14:textId="3285BD82" w:rsidR="0083205B" w:rsidRPr="00224244" w:rsidRDefault="00C00E88" w:rsidP="0083205B">
      <w:pPr>
        <w:pStyle w:val="Doc-title"/>
      </w:pPr>
      <w:hyperlink r:id="rId1955" w:history="1">
        <w:r w:rsidR="00EB1908">
          <w:rPr>
            <w:rStyle w:val="Hyperlink"/>
          </w:rPr>
          <w:t>R2-2005905</w:t>
        </w:r>
      </w:hyperlink>
      <w:r w:rsidR="0083205B" w:rsidRPr="00224244">
        <w:tab/>
        <w:t>[AT110-e] [Offline-618][POS] MAC proposals (Huawei)</w:t>
      </w:r>
      <w:r w:rsidR="0083205B" w:rsidRPr="00224244">
        <w:tab/>
        <w:t>Huawei, HiSilicon</w:t>
      </w:r>
      <w:r w:rsidR="0083205B" w:rsidRPr="00224244">
        <w:tab/>
        <w:t>discussion</w:t>
      </w:r>
      <w:r w:rsidR="0083205B" w:rsidRPr="00224244">
        <w:tab/>
        <w:t>Rel-16</w:t>
      </w:r>
      <w:r w:rsidR="0083205B" w:rsidRPr="00224244">
        <w:tab/>
        <w:t>NR_pos-Core</w:t>
      </w:r>
    </w:p>
    <w:p w14:paraId="00F94902" w14:textId="77777777" w:rsidR="0083205B" w:rsidRPr="00224244" w:rsidRDefault="0083205B" w:rsidP="0083205B">
      <w:pPr>
        <w:pStyle w:val="Doc-text2"/>
      </w:pPr>
    </w:p>
    <w:p w14:paraId="76727DA2" w14:textId="77777777" w:rsidR="0083205B" w:rsidRPr="00224244" w:rsidRDefault="0083205B" w:rsidP="0083205B">
      <w:pPr>
        <w:pStyle w:val="Doc-text2"/>
      </w:pPr>
      <w:r w:rsidRPr="00224244">
        <w:t>P3:</w:t>
      </w:r>
    </w:p>
    <w:p w14:paraId="214A9AA1" w14:textId="77777777" w:rsidR="0083205B" w:rsidRPr="00224244" w:rsidRDefault="0083205B" w:rsidP="0083205B">
      <w:pPr>
        <w:pStyle w:val="Doc-text2"/>
      </w:pPr>
      <w:r w:rsidRPr="00224244">
        <w:tab/>
        <w:t>Qualcomm wonder what is different compared to the SSB, where the PCI and SSB index are provided and may not both be known, but we had them mandatory.  Ericsson think we could have it optional for SSB as well.  Qualcomm note for SSB it is optional in the RRC, and they think the MAC should be aligned.  Huawei agree: If we make the DL-PRS resource ID optional, we should also make the SSB index optional, but there was no proposal for that.  Ericsson think we can take this agreement and handle the details in CR checking.</w:t>
      </w:r>
    </w:p>
    <w:p w14:paraId="461ACB5C" w14:textId="77777777" w:rsidR="0083205B" w:rsidRPr="00224244" w:rsidRDefault="0083205B" w:rsidP="0083205B">
      <w:pPr>
        <w:pStyle w:val="Doc-text2"/>
      </w:pPr>
    </w:p>
    <w:p w14:paraId="0CF85D18"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Agreements:</w:t>
      </w:r>
    </w:p>
    <w:p w14:paraId="2F181EF0"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 xml:space="preserve">SP positioning SRS activation/deactivation MAC CE includes UL carrier indication, i.e., no change to the current spec. </w:t>
      </w:r>
    </w:p>
    <w:p w14:paraId="4B67A006"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SP positioning SRS activation/deactivation MAC CE should optionally contain indication of spatial relations.</w:t>
      </w:r>
    </w:p>
    <w:p w14:paraId="6172E0EB"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SP positioning SRS activation/deactivation MAC CE should optionally contain indication of DL PRS resource ID</w:t>
      </w:r>
    </w:p>
    <w:p w14:paraId="0F2B6FF1"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SP positioning SRS activation/deactivation MAC CE should optionally contain indication of SSB index</w:t>
      </w:r>
    </w:p>
    <w:p w14:paraId="1072187E"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PHR should not be triggered when pathloss reference for positioning SRS has changed more than phr-TxPowerFactorChange</w:t>
      </w:r>
    </w:p>
    <w:p w14:paraId="04224623" w14:textId="2E2E9EC0"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 xml:space="preserve">TP from </w:t>
      </w:r>
      <w:hyperlink r:id="rId1956" w:history="1">
        <w:r w:rsidR="00EB1908">
          <w:rPr>
            <w:rStyle w:val="Hyperlink"/>
          </w:rPr>
          <w:t>R2-2005905</w:t>
        </w:r>
      </w:hyperlink>
      <w:r w:rsidRPr="00224244">
        <w:t xml:space="preserve"> is endorsed as a baseline,</w:t>
      </w:r>
    </w:p>
    <w:p w14:paraId="31E94E35" w14:textId="77777777" w:rsidR="0083205B" w:rsidRPr="00224244" w:rsidRDefault="0083205B" w:rsidP="0083205B">
      <w:pPr>
        <w:pStyle w:val="Doc-text2"/>
      </w:pPr>
    </w:p>
    <w:p w14:paraId="5E6A2882" w14:textId="77777777" w:rsidR="0083205B" w:rsidRPr="00224244" w:rsidRDefault="0083205B" w:rsidP="0083205B">
      <w:pPr>
        <w:pStyle w:val="Doc-text2"/>
      </w:pPr>
    </w:p>
    <w:p w14:paraId="29A0FA97" w14:textId="77777777" w:rsidR="0083205B" w:rsidRPr="00224244" w:rsidRDefault="0083205B" w:rsidP="0083205B">
      <w:pPr>
        <w:pStyle w:val="Comments"/>
      </w:pPr>
      <w:r w:rsidRPr="00224244">
        <w:t>SRS during DRX inactive period</w:t>
      </w:r>
    </w:p>
    <w:p w14:paraId="1FBA33E5" w14:textId="604D5830" w:rsidR="0083205B" w:rsidRPr="00224244" w:rsidRDefault="00C00E88" w:rsidP="0083205B">
      <w:pPr>
        <w:pStyle w:val="Doc-title"/>
      </w:pPr>
      <w:hyperlink r:id="rId1957" w:history="1">
        <w:r w:rsidR="00EB1908">
          <w:rPr>
            <w:rStyle w:val="Hyperlink"/>
          </w:rPr>
          <w:t>R2-2005092</w:t>
        </w:r>
      </w:hyperlink>
      <w:r w:rsidR="0083205B" w:rsidRPr="00224244">
        <w:tab/>
        <w:t>Remaining issues in MAC spec</w:t>
      </w:r>
      <w:r w:rsidR="0083205B" w:rsidRPr="00224244">
        <w:tab/>
        <w:t>Huawei, HiSilicon</w:t>
      </w:r>
      <w:r w:rsidR="0083205B" w:rsidRPr="00224244">
        <w:tab/>
        <w:t>discussion</w:t>
      </w:r>
      <w:r w:rsidR="0083205B" w:rsidRPr="00224244">
        <w:tab/>
        <w:t>Rel-16</w:t>
      </w:r>
      <w:r w:rsidR="0083205B" w:rsidRPr="00224244">
        <w:tab/>
        <w:t>NR_pos-Core</w:t>
      </w:r>
    </w:p>
    <w:p w14:paraId="4565A525" w14:textId="66C99D77" w:rsidR="0083205B" w:rsidRPr="00224244" w:rsidRDefault="00C00E88" w:rsidP="0083205B">
      <w:pPr>
        <w:pStyle w:val="Doc-title"/>
      </w:pPr>
      <w:hyperlink r:id="rId1958" w:history="1">
        <w:r w:rsidR="00EB1908">
          <w:rPr>
            <w:rStyle w:val="Hyperlink"/>
          </w:rPr>
          <w:t>R2-2004461</w:t>
        </w:r>
      </w:hyperlink>
      <w:r w:rsidR="0083205B" w:rsidRPr="00224244">
        <w:tab/>
        <w:t>Discussion on SRS for positioning during the DRX inactive period</w:t>
      </w:r>
      <w:r w:rsidR="0083205B" w:rsidRPr="00224244">
        <w:tab/>
        <w:t>vivo</w:t>
      </w:r>
      <w:r w:rsidR="0083205B" w:rsidRPr="00224244">
        <w:tab/>
        <w:t>discussion</w:t>
      </w:r>
      <w:r w:rsidR="0083205B" w:rsidRPr="00224244">
        <w:tab/>
        <w:t>Rel-16</w:t>
      </w:r>
      <w:r w:rsidR="0083205B" w:rsidRPr="00224244">
        <w:tab/>
        <w:t>NR_pos-Core</w:t>
      </w:r>
    </w:p>
    <w:p w14:paraId="677D44D2" w14:textId="4DDFD560" w:rsidR="0083205B" w:rsidRPr="00224244" w:rsidRDefault="00C00E88" w:rsidP="0083205B">
      <w:pPr>
        <w:pStyle w:val="Doc-title"/>
      </w:pPr>
      <w:hyperlink r:id="rId1959" w:history="1">
        <w:r w:rsidR="00EB1908">
          <w:rPr>
            <w:rStyle w:val="Hyperlink"/>
          </w:rPr>
          <w:t>R2-2005046</w:t>
        </w:r>
      </w:hyperlink>
      <w:r w:rsidR="0083205B" w:rsidRPr="00224244">
        <w:tab/>
        <w:t>Discussion on positioning SRS during DRX inactive period</w:t>
      </w:r>
      <w:r w:rsidR="0083205B" w:rsidRPr="00224244">
        <w:tab/>
        <w:t>Spreadtrum Communications</w:t>
      </w:r>
      <w:r w:rsidR="0083205B" w:rsidRPr="00224244">
        <w:tab/>
        <w:t>discussion</w:t>
      </w:r>
    </w:p>
    <w:p w14:paraId="4BC617F6" w14:textId="77777777" w:rsidR="0083205B" w:rsidRPr="00224244" w:rsidRDefault="0083205B" w:rsidP="0083205B">
      <w:pPr>
        <w:pStyle w:val="Doc-title"/>
      </w:pPr>
    </w:p>
    <w:p w14:paraId="099212E2" w14:textId="77777777" w:rsidR="0083205B" w:rsidRPr="00224244" w:rsidRDefault="0083205B" w:rsidP="0083205B">
      <w:pPr>
        <w:pStyle w:val="Comments"/>
      </w:pPr>
      <w:r w:rsidRPr="00224244">
        <w:lastRenderedPageBreak/>
        <w:t>Other</w:t>
      </w:r>
    </w:p>
    <w:p w14:paraId="43EB2BC3" w14:textId="183244B0" w:rsidR="0083205B" w:rsidRPr="00224244" w:rsidRDefault="00C00E88" w:rsidP="0083205B">
      <w:pPr>
        <w:pStyle w:val="Doc-title"/>
      </w:pPr>
      <w:hyperlink r:id="rId1960" w:history="1">
        <w:r w:rsidR="00EB1908">
          <w:rPr>
            <w:rStyle w:val="Hyperlink"/>
          </w:rPr>
          <w:t>R2-2004636</w:t>
        </w:r>
      </w:hyperlink>
      <w:r w:rsidR="0083205B" w:rsidRPr="00224244">
        <w:tab/>
        <w:t>Discussion and corrections for MAC CE Design for Positioning</w:t>
      </w:r>
      <w:r w:rsidR="0083205B" w:rsidRPr="00224244">
        <w:tab/>
        <w:t>Ericsson</w:t>
      </w:r>
      <w:r w:rsidR="0083205B" w:rsidRPr="00224244">
        <w:tab/>
        <w:t>discussion</w:t>
      </w:r>
      <w:r w:rsidR="0083205B" w:rsidRPr="00224244">
        <w:tab/>
        <w:t>Rel-16</w:t>
      </w:r>
    </w:p>
    <w:p w14:paraId="2FFAB281" w14:textId="0ABCC799" w:rsidR="0083205B" w:rsidRPr="00224244" w:rsidRDefault="00C00E88" w:rsidP="0083205B">
      <w:pPr>
        <w:pStyle w:val="Doc-title"/>
      </w:pPr>
      <w:hyperlink r:id="rId1961" w:history="1">
        <w:r w:rsidR="00EB1908">
          <w:rPr>
            <w:rStyle w:val="Hyperlink"/>
          </w:rPr>
          <w:t>R2-2005211</w:t>
        </w:r>
      </w:hyperlink>
      <w:r w:rsidR="0083205B" w:rsidRPr="00224244">
        <w:tab/>
        <w:t>Corrections to Power Headroom Reporting for SRS for positioning</w:t>
      </w:r>
      <w:r w:rsidR="0083205B" w:rsidRPr="00224244">
        <w:tab/>
        <w:t>Qualcomm Incorporated</w:t>
      </w:r>
      <w:r w:rsidR="0083205B" w:rsidRPr="00224244">
        <w:tab/>
        <w:t>discussion</w:t>
      </w:r>
    </w:p>
    <w:p w14:paraId="3F9ED076" w14:textId="77777777" w:rsidR="0083205B" w:rsidRPr="00224244" w:rsidRDefault="0083205B" w:rsidP="0083205B">
      <w:pPr>
        <w:pStyle w:val="Doc-text2"/>
      </w:pPr>
    </w:p>
    <w:p w14:paraId="4AB0114A" w14:textId="77777777" w:rsidR="0083205B" w:rsidRPr="00224244" w:rsidRDefault="0083205B" w:rsidP="0083205B">
      <w:pPr>
        <w:pStyle w:val="Doc-text2"/>
      </w:pPr>
    </w:p>
    <w:p w14:paraId="5F94163A" w14:textId="77777777" w:rsidR="0083205B" w:rsidRPr="00224244" w:rsidRDefault="0083205B" w:rsidP="0083205B">
      <w:pPr>
        <w:pStyle w:val="Heading3"/>
      </w:pPr>
      <w:bookmarkStart w:id="345" w:name="_Toc44503657"/>
      <w:bookmarkStart w:id="346" w:name="_Toc48489869"/>
      <w:r w:rsidRPr="00224244">
        <w:t>6.8.3</w:t>
      </w:r>
      <w:r w:rsidRPr="00224244">
        <w:tab/>
        <w:t>Other</w:t>
      </w:r>
      <w:bookmarkEnd w:id="345"/>
      <w:bookmarkEnd w:id="346"/>
    </w:p>
    <w:p w14:paraId="4F25A0D0" w14:textId="77777777" w:rsidR="0083205B" w:rsidRPr="00224244" w:rsidRDefault="0083205B" w:rsidP="0083205B">
      <w:pPr>
        <w:pStyle w:val="Comments"/>
      </w:pPr>
      <w:r w:rsidRPr="00224244">
        <w:t>Tdoc limitation: 1 tdoc</w:t>
      </w:r>
    </w:p>
    <w:p w14:paraId="71971B0F" w14:textId="77777777" w:rsidR="0083205B" w:rsidRPr="00224244" w:rsidRDefault="0083205B" w:rsidP="0083205B"/>
    <w:p w14:paraId="4CF603F0" w14:textId="67BC5115" w:rsidR="0083205B" w:rsidRPr="00224244" w:rsidRDefault="00C00E88" w:rsidP="0083205B">
      <w:pPr>
        <w:pStyle w:val="Doc-title"/>
      </w:pPr>
      <w:hyperlink r:id="rId1962" w:history="1">
        <w:r w:rsidR="00EB1908">
          <w:rPr>
            <w:rStyle w:val="Hyperlink"/>
          </w:rPr>
          <w:t>R2-2005304</w:t>
        </w:r>
      </w:hyperlink>
      <w:r w:rsidR="0083205B" w:rsidRPr="00224244">
        <w:tab/>
        <w:t xml:space="preserve">DL PRS and UL SRS Coupling for UE Rx Tx measurements for NR positioning  </w:t>
      </w:r>
      <w:r w:rsidR="0083205B" w:rsidRPr="00224244">
        <w:tab/>
        <w:t>Ericsson</w:t>
      </w:r>
      <w:r w:rsidR="0083205B" w:rsidRPr="00224244">
        <w:tab/>
        <w:t>discussion</w:t>
      </w:r>
      <w:r w:rsidR="0083205B" w:rsidRPr="00224244">
        <w:tab/>
        <w:t>Rel-16</w:t>
      </w:r>
    </w:p>
    <w:p w14:paraId="1501E0D6" w14:textId="77777777" w:rsidR="0083205B" w:rsidRPr="00224244" w:rsidRDefault="0083205B" w:rsidP="0083205B">
      <w:pPr>
        <w:pStyle w:val="Doc-text2"/>
      </w:pPr>
      <w:r w:rsidRPr="00224244">
        <w:t>Qualcomm clarify RAN1 have postponed this issue to Rel-17.</w:t>
      </w:r>
    </w:p>
    <w:p w14:paraId="041B32A2" w14:textId="77777777" w:rsidR="0083205B" w:rsidRPr="00224244" w:rsidRDefault="0083205B" w:rsidP="00F66276">
      <w:pPr>
        <w:pStyle w:val="Doc-text2"/>
        <w:numPr>
          <w:ilvl w:val="0"/>
          <w:numId w:val="63"/>
        </w:numPr>
        <w:overflowPunct/>
        <w:autoSpaceDE/>
        <w:autoSpaceDN/>
        <w:adjustRightInd/>
        <w:textAlignment w:val="auto"/>
      </w:pPr>
      <w:r w:rsidRPr="00224244">
        <w:t>Noted</w:t>
      </w:r>
    </w:p>
    <w:p w14:paraId="22722FDE" w14:textId="77777777" w:rsidR="0083205B" w:rsidRPr="00224244" w:rsidRDefault="0083205B" w:rsidP="0083205B">
      <w:pPr>
        <w:pStyle w:val="Doc-title"/>
      </w:pPr>
    </w:p>
    <w:p w14:paraId="11A32846" w14:textId="77777777" w:rsidR="0083205B" w:rsidRPr="00224244" w:rsidRDefault="0083205B" w:rsidP="0083205B">
      <w:pPr>
        <w:pStyle w:val="Doc-title"/>
      </w:pPr>
      <w:r w:rsidRPr="00224244">
        <w:t>Withdrawn:</w:t>
      </w:r>
    </w:p>
    <w:p w14:paraId="3B4CC9FD" w14:textId="419DD294" w:rsidR="0083205B" w:rsidRPr="00224244" w:rsidRDefault="00C00E88" w:rsidP="0083205B">
      <w:pPr>
        <w:pStyle w:val="Doc-title"/>
      </w:pPr>
      <w:hyperlink r:id="rId1963" w:history="1">
        <w:r w:rsidR="00EB1908">
          <w:rPr>
            <w:rStyle w:val="Hyperlink"/>
          </w:rPr>
          <w:t>R2-2004797</w:t>
        </w:r>
      </w:hyperlink>
      <w:r w:rsidR="0083205B" w:rsidRPr="00224244">
        <w:tab/>
        <w:t>UE capabilities on supporting  positioning SRS during DRX inactive period</w:t>
      </w:r>
      <w:r w:rsidR="0083205B" w:rsidRPr="00224244">
        <w:tab/>
        <w:t>CATT</w:t>
      </w:r>
      <w:r w:rsidR="0083205B" w:rsidRPr="00224244">
        <w:tab/>
        <w:t>discussion</w:t>
      </w:r>
      <w:r w:rsidR="0083205B" w:rsidRPr="00224244">
        <w:tab/>
        <w:t>Rel-16</w:t>
      </w:r>
      <w:r w:rsidR="0083205B" w:rsidRPr="00224244">
        <w:tab/>
        <w:t>NR_pos-Core</w:t>
      </w:r>
    </w:p>
    <w:p w14:paraId="0BEDD078" w14:textId="77777777" w:rsidR="0083205B" w:rsidRPr="00224244" w:rsidRDefault="0083205B" w:rsidP="0083205B">
      <w:pPr>
        <w:pStyle w:val="Doc-text2"/>
      </w:pPr>
    </w:p>
    <w:p w14:paraId="3D63521A" w14:textId="77777777" w:rsidR="0083205B" w:rsidRPr="00224244" w:rsidRDefault="0083205B" w:rsidP="0083205B"/>
    <w:p w14:paraId="2651865D" w14:textId="77777777" w:rsidR="0083205B" w:rsidRPr="00224244" w:rsidRDefault="0083205B" w:rsidP="0083205B">
      <w:pPr>
        <w:pStyle w:val="Comments"/>
      </w:pPr>
      <w:r w:rsidRPr="00224244">
        <w:t>WI completion</w:t>
      </w:r>
    </w:p>
    <w:p w14:paraId="209C6C3D" w14:textId="77777777" w:rsidR="0083205B" w:rsidRPr="00224244" w:rsidRDefault="0083205B" w:rsidP="00F66276">
      <w:pPr>
        <w:pStyle w:val="Doc-text2"/>
        <w:numPr>
          <w:ilvl w:val="0"/>
          <w:numId w:val="63"/>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24244">
        <w:rPr>
          <w:b/>
        </w:rPr>
        <w:t>WI is considered complete from RAN2 point of view</w:t>
      </w:r>
    </w:p>
    <w:p w14:paraId="2BF11A75" w14:textId="77777777" w:rsidR="0083205B" w:rsidRPr="00224244" w:rsidRDefault="0083205B" w:rsidP="00F66276">
      <w:pPr>
        <w:pStyle w:val="Doc-text2"/>
        <w:numPr>
          <w:ilvl w:val="0"/>
          <w:numId w:val="63"/>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24244">
        <w:t>RAN2 understand that some extensions will be necessary to accommodate late-arriving decisions of RAN1/RAN4, e.g. on capabilities</w:t>
      </w:r>
    </w:p>
    <w:p w14:paraId="5B90BA1E" w14:textId="77777777" w:rsidR="0083205B" w:rsidRPr="00224244" w:rsidRDefault="0083205B" w:rsidP="0083205B">
      <w:pPr>
        <w:pStyle w:val="Doc-text2"/>
      </w:pPr>
    </w:p>
    <w:p w14:paraId="5A40F2E7" w14:textId="77777777" w:rsidR="0083205B" w:rsidRPr="00224244" w:rsidRDefault="0083205B" w:rsidP="0083205B"/>
    <w:p w14:paraId="5D5648B1" w14:textId="77777777" w:rsidR="00541AFB" w:rsidRPr="00224244" w:rsidRDefault="00541AFB" w:rsidP="00541AFB">
      <w:pPr>
        <w:pStyle w:val="Heading2"/>
      </w:pPr>
      <w:bookmarkStart w:id="347" w:name="_Toc44503658"/>
      <w:bookmarkStart w:id="348" w:name="_Toc48489870"/>
      <w:r w:rsidRPr="00224244">
        <w:t>6.9</w:t>
      </w:r>
      <w:r w:rsidRPr="00224244">
        <w:tab/>
        <w:t>NR mobility enhancements</w:t>
      </w:r>
      <w:bookmarkEnd w:id="347"/>
      <w:bookmarkEnd w:id="348"/>
    </w:p>
    <w:p w14:paraId="522FA729" w14:textId="77777777" w:rsidR="00541AFB" w:rsidRPr="00224244" w:rsidRDefault="00541AFB" w:rsidP="00541AFB">
      <w:pPr>
        <w:pStyle w:val="Comments"/>
      </w:pPr>
      <w:r w:rsidRPr="00224244">
        <w:t>(NR_Mob_enh-Core; leading WG: RAN2; REL-16; started: Jun 18; target; Mar 20; WID: RP-192277). Documents in this agenda item will be handled in a break out session</w:t>
      </w:r>
    </w:p>
    <w:p w14:paraId="092CA936" w14:textId="77777777" w:rsidR="00541AFB" w:rsidRPr="00224244" w:rsidRDefault="00541AFB" w:rsidP="00541AFB">
      <w:pPr>
        <w:pStyle w:val="Comments"/>
      </w:pPr>
      <w:r w:rsidRPr="00224244">
        <w:t>No documents should be submitted to 6.9. Documents under 6.9 will be treated together with documents in 7.3.</w:t>
      </w:r>
    </w:p>
    <w:p w14:paraId="116443E1" w14:textId="77777777" w:rsidR="00541AFB" w:rsidRPr="00224244" w:rsidRDefault="00541AFB" w:rsidP="00541AFB">
      <w:pPr>
        <w:pStyle w:val="Comments"/>
      </w:pPr>
      <w:r w:rsidRPr="00224244">
        <w:t>A web conference may be used for handling some of the discussions in this WI, and summary document may be provided for some agenda items under 6.9.</w:t>
      </w:r>
    </w:p>
    <w:p w14:paraId="34A586A1" w14:textId="77777777" w:rsidR="0079716B" w:rsidRPr="00224244" w:rsidRDefault="0079716B" w:rsidP="0079716B">
      <w:pPr>
        <w:pStyle w:val="Heading3"/>
      </w:pPr>
      <w:bookmarkStart w:id="349" w:name="_Toc44503659"/>
      <w:bookmarkStart w:id="350" w:name="_Toc48489871"/>
      <w:r w:rsidRPr="00224244">
        <w:t>6.9.1</w:t>
      </w:r>
      <w:r w:rsidRPr="00224244">
        <w:tab/>
        <w:t>Organisational</w:t>
      </w:r>
      <w:bookmarkEnd w:id="349"/>
      <w:bookmarkEnd w:id="350"/>
    </w:p>
    <w:p w14:paraId="4D2AA5B4" w14:textId="77777777" w:rsidR="0079716B" w:rsidRPr="00224244" w:rsidRDefault="0079716B" w:rsidP="0079716B">
      <w:pPr>
        <w:pStyle w:val="Comments"/>
      </w:pPr>
      <w:r w:rsidRPr="00224244">
        <w:t>Including incoming LSs, running CRs, rapporteur inputs, etc.</w:t>
      </w:r>
    </w:p>
    <w:p w14:paraId="7823D4B6" w14:textId="77777777" w:rsidR="0079716B" w:rsidRPr="00224244" w:rsidRDefault="0079716B" w:rsidP="0079716B">
      <w:pPr>
        <w:pStyle w:val="Comments"/>
      </w:pPr>
      <w:r w:rsidRPr="00224244">
        <w:t>Including outcome of [Post109bis-e][927][NR MOB] Stage-2 CR (Intel).</w:t>
      </w:r>
    </w:p>
    <w:p w14:paraId="11A440A8" w14:textId="77777777" w:rsidR="0079716B" w:rsidRPr="00224244" w:rsidRDefault="0079716B" w:rsidP="0079716B">
      <w:pPr>
        <w:pStyle w:val="Doc-title"/>
      </w:pPr>
    </w:p>
    <w:p w14:paraId="65512E4B" w14:textId="77777777" w:rsidR="0079716B" w:rsidRPr="00224244" w:rsidRDefault="0079716B" w:rsidP="0079716B">
      <w:pPr>
        <w:pStyle w:val="BoldComments"/>
      </w:pPr>
      <w:bookmarkStart w:id="351" w:name="_Toc48489872"/>
      <w:r w:rsidRPr="00224244">
        <w:t>By Web Conf (Tuesday June 2</w:t>
      </w:r>
      <w:r w:rsidRPr="00224244">
        <w:rPr>
          <w:vertAlign w:val="superscript"/>
        </w:rPr>
        <w:t>nd</w:t>
      </w:r>
      <w:r w:rsidRPr="00224244">
        <w:t>)</w:t>
      </w:r>
      <w:bookmarkEnd w:id="351"/>
    </w:p>
    <w:p w14:paraId="7669D519" w14:textId="1DD219A6" w:rsidR="0079716B" w:rsidRPr="00224244" w:rsidRDefault="00C00E88" w:rsidP="0079716B">
      <w:pPr>
        <w:pStyle w:val="Doc-title"/>
      </w:pPr>
      <w:hyperlink r:id="rId1964" w:history="1">
        <w:r w:rsidR="00EB1908">
          <w:rPr>
            <w:rStyle w:val="Hyperlink"/>
          </w:rPr>
          <w:t>R2-2004355</w:t>
        </w:r>
      </w:hyperlink>
      <w:r w:rsidR="0079716B" w:rsidRPr="00224244">
        <w:tab/>
        <w:t>LS on Simultaneous reception of DL signals in intra-frequency DAPS HO (R1-2003058; contact: Intel)</w:t>
      </w:r>
      <w:r w:rsidR="0079716B" w:rsidRPr="00224244">
        <w:tab/>
        <w:t>RAN1</w:t>
      </w:r>
      <w:r w:rsidR="0079716B" w:rsidRPr="00224244">
        <w:tab/>
        <w:t>LS in</w:t>
      </w:r>
      <w:r w:rsidR="0079716B" w:rsidRPr="00224244">
        <w:tab/>
        <w:t>Rel-16</w:t>
      </w:r>
      <w:r w:rsidR="0079716B" w:rsidRPr="00224244">
        <w:tab/>
        <w:t>NR_Mob_enh-Core</w:t>
      </w:r>
      <w:r w:rsidR="0079716B" w:rsidRPr="00224244">
        <w:tab/>
        <w:t>To:RAN4</w:t>
      </w:r>
      <w:r w:rsidR="0079716B" w:rsidRPr="00224244">
        <w:tab/>
        <w:t>Cc:RAN2</w:t>
      </w:r>
    </w:p>
    <w:p w14:paraId="552128D3"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Noted</w:t>
      </w:r>
    </w:p>
    <w:p w14:paraId="74281385" w14:textId="77777777" w:rsidR="0079716B" w:rsidRPr="00224244" w:rsidRDefault="0079716B" w:rsidP="0079716B">
      <w:pPr>
        <w:pStyle w:val="Doc-text2"/>
      </w:pPr>
    </w:p>
    <w:p w14:paraId="4081D299" w14:textId="45D6C252" w:rsidR="0079716B" w:rsidRPr="00224244" w:rsidRDefault="00C00E88" w:rsidP="0079716B">
      <w:pPr>
        <w:pStyle w:val="Doc-title"/>
      </w:pPr>
      <w:hyperlink r:id="rId1965" w:history="1">
        <w:r w:rsidR="00EB1908">
          <w:rPr>
            <w:rStyle w:val="Hyperlink"/>
          </w:rPr>
          <w:t>R2-2004662</w:t>
        </w:r>
      </w:hyperlink>
      <w:r w:rsidR="0079716B" w:rsidRPr="00224244">
        <w:tab/>
        <w:t>Corrections on NR mobility enhancements (109b-927)</w:t>
      </w:r>
      <w:r w:rsidR="0079716B" w:rsidRPr="00224244">
        <w:tab/>
        <w:t>Intel Corporation</w:t>
      </w:r>
      <w:r w:rsidR="0079716B" w:rsidRPr="00224244">
        <w:tab/>
        <w:t>CR</w:t>
      </w:r>
      <w:r w:rsidR="0079716B" w:rsidRPr="00224244">
        <w:tab/>
        <w:t>Rel-16</w:t>
      </w:r>
      <w:r w:rsidR="0079716B" w:rsidRPr="00224244">
        <w:tab/>
        <w:t>38.300</w:t>
      </w:r>
      <w:r w:rsidR="0079716B" w:rsidRPr="00224244">
        <w:tab/>
        <w:t>16.1.0</w:t>
      </w:r>
      <w:r w:rsidR="0079716B" w:rsidRPr="00224244">
        <w:tab/>
        <w:t>0230</w:t>
      </w:r>
      <w:r w:rsidR="0079716B" w:rsidRPr="00224244">
        <w:tab/>
        <w:t>-</w:t>
      </w:r>
      <w:r w:rsidR="0079716B" w:rsidRPr="00224244">
        <w:tab/>
        <w:t>F</w:t>
      </w:r>
      <w:r w:rsidR="0079716B" w:rsidRPr="00224244">
        <w:tab/>
        <w:t>NR_Mob_enh-Core</w:t>
      </w:r>
    </w:p>
    <w:p w14:paraId="4F790608"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 xml:space="preserve">Email discussion [927] outcome </w:t>
      </w:r>
    </w:p>
    <w:p w14:paraId="70E94190"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Endorsed (note that this CR was initially agreed, but was changed to be endorsed after email discussion was agreed to revise the CR further based on this meeting’s agreements)</w:t>
      </w:r>
    </w:p>
    <w:p w14:paraId="5B4A0C21" w14:textId="77777777" w:rsidR="007379C9" w:rsidRPr="00224244" w:rsidRDefault="007379C9" w:rsidP="0079716B">
      <w:pPr>
        <w:pStyle w:val="Doc-text2"/>
      </w:pPr>
    </w:p>
    <w:p w14:paraId="3F85174A" w14:textId="02A05F6E" w:rsidR="0079716B" w:rsidRPr="00224244" w:rsidRDefault="007379C9" w:rsidP="0079716B">
      <w:pPr>
        <w:pStyle w:val="Doc-text2"/>
      </w:pPr>
      <w:r w:rsidRPr="00224244">
        <w:t xml:space="preserve">=&gt; Revised in </w:t>
      </w:r>
      <w:hyperlink r:id="rId1966" w:history="1">
        <w:r w:rsidR="00EB1908">
          <w:rPr>
            <w:rStyle w:val="Hyperlink"/>
          </w:rPr>
          <w:t>R2-2006173</w:t>
        </w:r>
      </w:hyperlink>
    </w:p>
    <w:p w14:paraId="111D6ED6" w14:textId="59D83307" w:rsidR="007379C9" w:rsidRPr="00224244" w:rsidRDefault="00C00E88" w:rsidP="007379C9">
      <w:pPr>
        <w:pStyle w:val="Doc-title"/>
      </w:pPr>
      <w:hyperlink r:id="rId1967" w:history="1">
        <w:r w:rsidR="00EB1908">
          <w:rPr>
            <w:rStyle w:val="Hyperlink"/>
          </w:rPr>
          <w:t>R2-2006173</w:t>
        </w:r>
      </w:hyperlink>
      <w:r w:rsidR="007379C9" w:rsidRPr="00224244">
        <w:tab/>
        <w:t>Corrections on NR mobility enhancements (109b-927)</w:t>
      </w:r>
      <w:r w:rsidR="007379C9" w:rsidRPr="00224244">
        <w:tab/>
        <w:t>Intel Corporation</w:t>
      </w:r>
      <w:r w:rsidR="007379C9" w:rsidRPr="00224244">
        <w:tab/>
        <w:t>CR</w:t>
      </w:r>
      <w:r w:rsidR="007379C9" w:rsidRPr="00224244">
        <w:tab/>
        <w:t>Rel-16</w:t>
      </w:r>
      <w:r w:rsidR="007379C9" w:rsidRPr="00224244">
        <w:tab/>
        <w:t>38.300</w:t>
      </w:r>
      <w:r w:rsidR="007379C9" w:rsidRPr="00224244">
        <w:tab/>
        <w:t>16.1.0</w:t>
      </w:r>
      <w:r w:rsidR="007379C9" w:rsidRPr="00224244">
        <w:tab/>
        <w:t>0230</w:t>
      </w:r>
      <w:r w:rsidR="007379C9" w:rsidRPr="00224244">
        <w:tab/>
        <w:t>1</w:t>
      </w:r>
      <w:r w:rsidR="007379C9" w:rsidRPr="00224244">
        <w:tab/>
        <w:t>F</w:t>
      </w:r>
      <w:r w:rsidR="007379C9" w:rsidRPr="00224244">
        <w:tab/>
        <w:t>NR_Mob_enh-Core</w:t>
      </w:r>
    </w:p>
    <w:p w14:paraId="5BFEDC62" w14:textId="6C76BF79" w:rsidR="00966ABD" w:rsidRPr="00966ABD" w:rsidRDefault="00966ABD" w:rsidP="00966ABD">
      <w:pPr>
        <w:pStyle w:val="Doc-text2"/>
      </w:pPr>
      <w:r>
        <w:t xml:space="preserve">=&gt; Revised in </w:t>
      </w:r>
      <w:hyperlink r:id="rId1968" w:history="1">
        <w:r w:rsidR="00EB1908">
          <w:rPr>
            <w:rStyle w:val="Hyperlink"/>
          </w:rPr>
          <w:t>R2-2006435</w:t>
        </w:r>
      </w:hyperlink>
      <w:r>
        <w:t xml:space="preserve"> (coversheet update by MCC: removal of an additional "R2" from the tdoc number)</w:t>
      </w:r>
    </w:p>
    <w:p w14:paraId="5E0A5324" w14:textId="723CCE12" w:rsidR="00966ABD" w:rsidRPr="00224244" w:rsidRDefault="00C00E88" w:rsidP="00966ABD">
      <w:pPr>
        <w:pStyle w:val="Doc-title"/>
      </w:pPr>
      <w:hyperlink r:id="rId1969" w:history="1">
        <w:r w:rsidR="00EB1908">
          <w:rPr>
            <w:rStyle w:val="Hyperlink"/>
          </w:rPr>
          <w:t>R2-2006435</w:t>
        </w:r>
      </w:hyperlink>
      <w:r w:rsidR="00966ABD" w:rsidRPr="00224244">
        <w:tab/>
        <w:t>Corrections on NR mobility enhancements (109b-927)</w:t>
      </w:r>
      <w:r w:rsidR="00966ABD" w:rsidRPr="00224244">
        <w:tab/>
        <w:t>Intel Corporation</w:t>
      </w:r>
      <w:r w:rsidR="00966ABD" w:rsidRPr="00224244">
        <w:tab/>
        <w:t>CR</w:t>
      </w:r>
      <w:r w:rsidR="00966ABD" w:rsidRPr="00224244">
        <w:tab/>
        <w:t>Rel-16</w:t>
      </w:r>
      <w:r w:rsidR="00966ABD" w:rsidRPr="00224244">
        <w:tab/>
        <w:t>38.300</w:t>
      </w:r>
      <w:r w:rsidR="00966ABD" w:rsidRPr="00224244">
        <w:tab/>
        <w:t>16.1.0</w:t>
      </w:r>
      <w:r w:rsidR="00966ABD" w:rsidRPr="00224244">
        <w:tab/>
        <w:t>0230</w:t>
      </w:r>
      <w:r w:rsidR="00966ABD" w:rsidRPr="00224244">
        <w:tab/>
      </w:r>
      <w:r w:rsidR="00966ABD">
        <w:t>2</w:t>
      </w:r>
      <w:r w:rsidR="00966ABD" w:rsidRPr="00224244">
        <w:tab/>
        <w:t>F</w:t>
      </w:r>
      <w:r w:rsidR="00966ABD" w:rsidRPr="00224244">
        <w:tab/>
        <w:t>NR_Mob_enh-Core</w:t>
      </w:r>
    </w:p>
    <w:p w14:paraId="7F5BFA0D" w14:textId="43901F3B" w:rsidR="007379C9" w:rsidRDefault="00966ABD" w:rsidP="0079716B">
      <w:pPr>
        <w:pStyle w:val="Doc-text2"/>
      </w:pPr>
      <w:r>
        <w:t>=&gt; Agreed</w:t>
      </w:r>
    </w:p>
    <w:p w14:paraId="0B0AE1C5" w14:textId="77777777" w:rsidR="00966ABD" w:rsidRPr="00224244" w:rsidRDefault="00966ABD" w:rsidP="0079716B">
      <w:pPr>
        <w:pStyle w:val="Doc-text2"/>
      </w:pPr>
    </w:p>
    <w:p w14:paraId="6FDB53F6" w14:textId="52DCDFE5" w:rsidR="0079716B" w:rsidRPr="00224244" w:rsidRDefault="0079716B" w:rsidP="0079716B">
      <w:pPr>
        <w:pStyle w:val="EmailDiscussion"/>
        <w:tabs>
          <w:tab w:val="clear" w:pos="1710"/>
          <w:tab w:val="num" w:pos="1619"/>
        </w:tabs>
        <w:overflowPunct/>
        <w:autoSpaceDE/>
        <w:autoSpaceDN/>
        <w:adjustRightInd/>
        <w:spacing w:before="40"/>
        <w:ind w:left="1619" w:hanging="360"/>
        <w:textAlignment w:val="auto"/>
      </w:pPr>
      <w:r w:rsidRPr="00224244">
        <w:t>[Post110e][</w:t>
      </w:r>
      <w:r w:rsidR="007379C9" w:rsidRPr="00224244">
        <w:t>251</w:t>
      </w:r>
      <w:r w:rsidRPr="00224244">
        <w:t>][NR MOB] 38.300 CR (Intel)</w:t>
      </w:r>
    </w:p>
    <w:p w14:paraId="4C30FBA7" w14:textId="47ABF3C8" w:rsidR="0079716B" w:rsidRPr="00224244" w:rsidRDefault="0079716B" w:rsidP="0079716B">
      <w:pPr>
        <w:pStyle w:val="EmailDiscussion2"/>
        <w:ind w:left="1619"/>
      </w:pPr>
      <w:r w:rsidRPr="00224244">
        <w:t xml:space="preserve">Scope: Updated CR (based on endorsed </w:t>
      </w:r>
      <w:hyperlink r:id="rId1970" w:history="1">
        <w:r w:rsidR="00EB1908">
          <w:rPr>
            <w:rStyle w:val="Hyperlink"/>
          </w:rPr>
          <w:t>R2-2004662</w:t>
        </w:r>
      </w:hyperlink>
      <w:r w:rsidRPr="00224244">
        <w:t>) to 38.300 with this meeting agreements</w:t>
      </w:r>
    </w:p>
    <w:p w14:paraId="0E33161B" w14:textId="77777777" w:rsidR="0079716B" w:rsidRPr="00224244" w:rsidRDefault="0079716B" w:rsidP="0079716B">
      <w:pPr>
        <w:pStyle w:val="EmailDiscussion2"/>
      </w:pPr>
      <w:r w:rsidRPr="00224244">
        <w:tab/>
        <w:t>Intended outcome: Agreed 38.300 CR for NR mobility</w:t>
      </w:r>
    </w:p>
    <w:p w14:paraId="58E3B484" w14:textId="77777777" w:rsidR="0079716B" w:rsidRPr="00224244" w:rsidRDefault="0079716B" w:rsidP="0079716B">
      <w:pPr>
        <w:pStyle w:val="EmailDiscussion2"/>
      </w:pPr>
      <w:r w:rsidRPr="00224244">
        <w:tab/>
        <w:t>Deadline: 1-week</w:t>
      </w:r>
    </w:p>
    <w:p w14:paraId="22F5AEAF" w14:textId="28ADAD8A" w:rsidR="007379C9" w:rsidRPr="00224244" w:rsidRDefault="007379C9" w:rsidP="007379C9">
      <w:pPr>
        <w:pStyle w:val="EmailDiscussion2"/>
      </w:pPr>
      <w:r w:rsidRPr="00224244">
        <w:t xml:space="preserve">=&gt; Agreed in </w:t>
      </w:r>
      <w:hyperlink r:id="rId1971" w:history="1">
        <w:r w:rsidR="00EB1908">
          <w:rPr>
            <w:rStyle w:val="Hyperlink"/>
          </w:rPr>
          <w:t>R2-2006173</w:t>
        </w:r>
      </w:hyperlink>
      <w:r w:rsidRPr="00224244">
        <w:t>.</w:t>
      </w:r>
    </w:p>
    <w:p w14:paraId="3ABCFEF7" w14:textId="77777777" w:rsidR="007379C9" w:rsidRPr="00224244" w:rsidRDefault="007379C9" w:rsidP="0079716B">
      <w:pPr>
        <w:pStyle w:val="Comments"/>
      </w:pPr>
    </w:p>
    <w:p w14:paraId="03ABAAFD" w14:textId="52379E33" w:rsidR="0079716B" w:rsidRPr="00224244" w:rsidRDefault="0079716B" w:rsidP="0079716B">
      <w:pPr>
        <w:pStyle w:val="Comments"/>
      </w:pPr>
      <w:r w:rsidRPr="00224244">
        <w:t>Additional Stage-2 corrections:</w:t>
      </w:r>
    </w:p>
    <w:p w14:paraId="6BCB4E4D" w14:textId="18FB04DA" w:rsidR="0079716B" w:rsidRPr="00224244" w:rsidRDefault="00C00E88" w:rsidP="0079716B">
      <w:pPr>
        <w:pStyle w:val="Doc-title"/>
      </w:pPr>
      <w:hyperlink r:id="rId1972" w:history="1">
        <w:r w:rsidR="00EB1908">
          <w:rPr>
            <w:rStyle w:val="Hyperlink"/>
          </w:rPr>
          <w:t>R2-2004518</w:t>
        </w:r>
      </w:hyperlink>
      <w:r w:rsidR="0079716B" w:rsidRPr="00224244">
        <w:tab/>
        <w:t>Corrections to Mobility Enhancements</w:t>
      </w:r>
      <w:r w:rsidR="0079716B" w:rsidRPr="00224244">
        <w:tab/>
        <w:t>Nokia, Intel Corporation (Rapporteurs)</w:t>
      </w:r>
      <w:r w:rsidR="0079716B" w:rsidRPr="00224244">
        <w:tab/>
        <w:t>CR</w:t>
      </w:r>
      <w:r w:rsidR="0079716B" w:rsidRPr="00224244">
        <w:tab/>
        <w:t>Rel-16</w:t>
      </w:r>
      <w:r w:rsidR="0079716B" w:rsidRPr="00224244">
        <w:tab/>
        <w:t>38.300</w:t>
      </w:r>
      <w:r w:rsidR="0079716B" w:rsidRPr="00224244">
        <w:tab/>
        <w:t>16.1.0</w:t>
      </w:r>
      <w:r w:rsidR="0079716B" w:rsidRPr="00224244">
        <w:tab/>
        <w:t>0211</w:t>
      </w:r>
      <w:r w:rsidR="0079716B" w:rsidRPr="00224244">
        <w:tab/>
        <w:t>2</w:t>
      </w:r>
      <w:r w:rsidR="0079716B" w:rsidRPr="00224244">
        <w:tab/>
        <w:t>F</w:t>
      </w:r>
      <w:r w:rsidR="0079716B" w:rsidRPr="00224244">
        <w:tab/>
        <w:t>NR_Mob_enh-Core</w:t>
      </w:r>
      <w:r w:rsidR="0079716B" w:rsidRPr="00224244">
        <w:tab/>
      </w:r>
      <w:hyperlink r:id="rId1973" w:history="1">
        <w:r w:rsidR="00EB1908">
          <w:rPr>
            <w:rStyle w:val="Hyperlink"/>
          </w:rPr>
          <w:t>R2-2003857</w:t>
        </w:r>
      </w:hyperlink>
    </w:p>
    <w:p w14:paraId="7187C81F" w14:textId="77777777" w:rsidR="0079716B" w:rsidRPr="00224244" w:rsidRDefault="0079716B" w:rsidP="0079716B">
      <w:pPr>
        <w:pStyle w:val="Doc-text2"/>
      </w:pPr>
    </w:p>
    <w:p w14:paraId="011539B0" w14:textId="77777777" w:rsidR="0079716B" w:rsidRPr="00224244" w:rsidRDefault="0079716B" w:rsidP="0079716B">
      <w:pPr>
        <w:pStyle w:val="Doc-text2"/>
      </w:pPr>
      <w:r w:rsidRPr="00224244">
        <w:t>-</w:t>
      </w:r>
      <w:r w:rsidRPr="00224244">
        <w:tab/>
        <w:t>Nokia clarifies this is the IPA CR but with some additional clean-up – no functional changes.</w:t>
      </w:r>
    </w:p>
    <w:p w14:paraId="2652C21F"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 xml:space="preserve">Agreed </w:t>
      </w:r>
    </w:p>
    <w:p w14:paraId="4FEDE70B" w14:textId="77777777" w:rsidR="0079716B" w:rsidRPr="00224244" w:rsidRDefault="0079716B" w:rsidP="0079716B">
      <w:pPr>
        <w:pStyle w:val="Doc-text2"/>
        <w:ind w:left="0" w:firstLine="0"/>
      </w:pPr>
    </w:p>
    <w:p w14:paraId="74C576C9" w14:textId="77777777" w:rsidR="0079716B" w:rsidRPr="00224244" w:rsidRDefault="0079716B" w:rsidP="0079716B">
      <w:pPr>
        <w:pStyle w:val="Doc-text2"/>
      </w:pPr>
    </w:p>
    <w:p w14:paraId="566AE0D3" w14:textId="77777777" w:rsidR="0079716B" w:rsidRPr="00224244" w:rsidRDefault="0079716B" w:rsidP="0079716B">
      <w:pPr>
        <w:pStyle w:val="Comments"/>
      </w:pPr>
      <w:r w:rsidRPr="00224244">
        <w:t>Updated version of IPA RRC from RAN2#109bis-e:</w:t>
      </w:r>
    </w:p>
    <w:p w14:paraId="5D3FD664" w14:textId="5A720CFC" w:rsidR="0079716B" w:rsidRPr="00224244" w:rsidRDefault="00C00E88" w:rsidP="0079716B">
      <w:pPr>
        <w:pStyle w:val="Doc-title"/>
      </w:pPr>
      <w:hyperlink r:id="rId1974" w:history="1">
        <w:r w:rsidR="00EB1908">
          <w:rPr>
            <w:rStyle w:val="Hyperlink"/>
          </w:rPr>
          <w:t>R2-2004670</w:t>
        </w:r>
      </w:hyperlink>
      <w:r w:rsidR="0079716B" w:rsidRPr="00224244">
        <w:tab/>
        <w:t>Corrections on NR mobility enhancements</w:t>
      </w:r>
      <w:r w:rsidR="0079716B" w:rsidRPr="00224244">
        <w:tab/>
        <w:t>Intel Corporation</w:t>
      </w:r>
      <w:r w:rsidR="0079716B" w:rsidRPr="00224244">
        <w:tab/>
        <w:t>CR</w:t>
      </w:r>
      <w:r w:rsidR="0079716B" w:rsidRPr="00224244">
        <w:tab/>
        <w:t>Rel-16</w:t>
      </w:r>
      <w:r w:rsidR="0079716B" w:rsidRPr="00224244">
        <w:tab/>
        <w:t>38.331</w:t>
      </w:r>
      <w:r w:rsidR="0079716B" w:rsidRPr="00224244">
        <w:tab/>
        <w:t>16.0.0</w:t>
      </w:r>
      <w:r w:rsidR="0079716B" w:rsidRPr="00224244">
        <w:tab/>
        <w:t>1591</w:t>
      </w:r>
      <w:r w:rsidR="0079716B" w:rsidRPr="00224244">
        <w:tab/>
        <w:t>1</w:t>
      </w:r>
      <w:r w:rsidR="0079716B" w:rsidRPr="00224244">
        <w:tab/>
        <w:t>F</w:t>
      </w:r>
      <w:r w:rsidR="0079716B" w:rsidRPr="00224244">
        <w:tab/>
        <w:t>NR_Mob_enh-Core</w:t>
      </w:r>
      <w:r w:rsidR="0079716B" w:rsidRPr="00224244">
        <w:tab/>
      </w:r>
      <w:hyperlink r:id="rId1975" w:history="1">
        <w:r w:rsidR="00EB1908">
          <w:rPr>
            <w:rStyle w:val="Hyperlink"/>
          </w:rPr>
          <w:t>R2-2003850</w:t>
        </w:r>
      </w:hyperlink>
    </w:p>
    <w:p w14:paraId="7510AF10" w14:textId="77777777" w:rsidR="0079716B" w:rsidRPr="00224244" w:rsidRDefault="0079716B" w:rsidP="0079716B">
      <w:pPr>
        <w:pStyle w:val="Doc-text2"/>
      </w:pPr>
    </w:p>
    <w:p w14:paraId="1C18F8DE" w14:textId="77777777" w:rsidR="0079716B" w:rsidRPr="00224244" w:rsidRDefault="0079716B" w:rsidP="0079716B">
      <w:pPr>
        <w:pStyle w:val="Doc-text2"/>
      </w:pPr>
      <w:r w:rsidRPr="00224244">
        <w:t>-</w:t>
      </w:r>
      <w:r w:rsidRPr="00224244">
        <w:tab/>
        <w:t>Intel explains there are only some editorials compared to previous version.</w:t>
      </w:r>
    </w:p>
    <w:p w14:paraId="05102076" w14:textId="20F31875" w:rsidR="0079716B" w:rsidRPr="00224244" w:rsidRDefault="0079716B" w:rsidP="0079716B">
      <w:pPr>
        <w:pStyle w:val="Agreement"/>
        <w:tabs>
          <w:tab w:val="num" w:pos="1619"/>
        </w:tabs>
        <w:overflowPunct/>
        <w:autoSpaceDE/>
        <w:autoSpaceDN/>
        <w:adjustRightInd/>
        <w:ind w:left="1619" w:hanging="360"/>
        <w:textAlignment w:val="auto"/>
      </w:pPr>
      <w:r w:rsidRPr="00224244">
        <w:t xml:space="preserve">Revised in </w:t>
      </w:r>
      <w:hyperlink r:id="rId1976" w:history="1">
        <w:r w:rsidR="00EB1908">
          <w:rPr>
            <w:rStyle w:val="Hyperlink"/>
          </w:rPr>
          <w:t>R2-2005755</w:t>
        </w:r>
      </w:hyperlink>
    </w:p>
    <w:p w14:paraId="56BA111A" w14:textId="77777777" w:rsidR="0079716B" w:rsidRPr="00224244" w:rsidRDefault="0079716B" w:rsidP="0079716B">
      <w:pPr>
        <w:pStyle w:val="Doc-text2"/>
      </w:pPr>
    </w:p>
    <w:p w14:paraId="3B2F022A" w14:textId="77777777" w:rsidR="0079716B" w:rsidRPr="00224244" w:rsidRDefault="0079716B" w:rsidP="0079716B">
      <w:pPr>
        <w:pStyle w:val="BoldComments"/>
      </w:pPr>
      <w:bookmarkStart w:id="352" w:name="_Toc48489873"/>
      <w:r w:rsidRPr="00224244">
        <w:t>Not treated</w:t>
      </w:r>
      <w:bookmarkEnd w:id="352"/>
      <w:r w:rsidRPr="00224244">
        <w:t xml:space="preserve"> </w:t>
      </w:r>
    </w:p>
    <w:p w14:paraId="1572D86E" w14:textId="77777777" w:rsidR="0079716B" w:rsidRPr="00224244" w:rsidRDefault="0079716B" w:rsidP="0079716B">
      <w:pPr>
        <w:pStyle w:val="Comments"/>
      </w:pPr>
      <w:r w:rsidRPr="00224244">
        <w:t>Text enhancements:</w:t>
      </w:r>
    </w:p>
    <w:p w14:paraId="71E5BF43" w14:textId="062B1994" w:rsidR="0079716B" w:rsidRPr="00224244" w:rsidRDefault="00C00E88" w:rsidP="0079716B">
      <w:pPr>
        <w:pStyle w:val="Doc-title"/>
      </w:pPr>
      <w:hyperlink r:id="rId1977" w:history="1">
        <w:r w:rsidR="00EB1908">
          <w:rPr>
            <w:rStyle w:val="Hyperlink"/>
          </w:rPr>
          <w:t>R2-2004914</w:t>
        </w:r>
      </w:hyperlink>
      <w:r w:rsidR="0079716B" w:rsidRPr="00224244">
        <w:tab/>
        <w:t>Correction on CHO failure handling</w:t>
      </w:r>
      <w:r w:rsidR="0079716B" w:rsidRPr="00224244">
        <w:tab/>
        <w:t>OPPO</w:t>
      </w:r>
      <w:r w:rsidR="0079716B" w:rsidRPr="00224244">
        <w:tab/>
        <w:t>CR</w:t>
      </w:r>
      <w:r w:rsidR="0079716B" w:rsidRPr="00224244">
        <w:tab/>
        <w:t>Rel-16</w:t>
      </w:r>
      <w:r w:rsidR="0079716B" w:rsidRPr="00224244">
        <w:tab/>
        <w:t>38.300</w:t>
      </w:r>
      <w:r w:rsidR="0079716B" w:rsidRPr="00224244">
        <w:tab/>
        <w:t>16.1.0</w:t>
      </w:r>
      <w:r w:rsidR="0079716B" w:rsidRPr="00224244">
        <w:tab/>
        <w:t>0234</w:t>
      </w:r>
      <w:r w:rsidR="0079716B" w:rsidRPr="00224244">
        <w:tab/>
        <w:t>-</w:t>
      </w:r>
      <w:r w:rsidR="0079716B" w:rsidRPr="00224244">
        <w:tab/>
        <w:t>F</w:t>
      </w:r>
      <w:r w:rsidR="0079716B" w:rsidRPr="00224244">
        <w:tab/>
        <w:t>NR_Mob_enh-Core</w:t>
      </w:r>
    </w:p>
    <w:p w14:paraId="15E75C3D" w14:textId="77777777" w:rsidR="0079716B" w:rsidRPr="00224244" w:rsidRDefault="0079716B" w:rsidP="0079716B">
      <w:pPr>
        <w:pStyle w:val="Doc-text2"/>
        <w:rPr>
          <w:i/>
          <w:iCs/>
        </w:rPr>
      </w:pPr>
      <w:r w:rsidRPr="00224244">
        <w:rPr>
          <w:i/>
          <w:iCs/>
        </w:rPr>
        <w:t>(moved from 6.9.2)</w:t>
      </w:r>
    </w:p>
    <w:p w14:paraId="67CA3D0A" w14:textId="77777777" w:rsidR="0079716B" w:rsidRPr="00224244" w:rsidRDefault="0079716B" w:rsidP="0079716B">
      <w:pPr>
        <w:pStyle w:val="Doc-text2"/>
      </w:pPr>
    </w:p>
    <w:p w14:paraId="5494A144" w14:textId="77777777" w:rsidR="0079716B" w:rsidRPr="00224244" w:rsidRDefault="0079716B" w:rsidP="0079716B">
      <w:pPr>
        <w:pStyle w:val="BoldComments"/>
      </w:pPr>
      <w:bookmarkStart w:id="353" w:name="_Toc48489874"/>
      <w:r w:rsidRPr="00224244">
        <w:t>By Email</w:t>
      </w:r>
      <w:bookmarkEnd w:id="353"/>
    </w:p>
    <w:p w14:paraId="64FB9879" w14:textId="77777777" w:rsidR="0079716B" w:rsidRPr="00224244" w:rsidRDefault="0079716B" w:rsidP="0079716B">
      <w:pPr>
        <w:pStyle w:val="Comments"/>
      </w:pPr>
      <w:r w:rsidRPr="00224244">
        <w:t>Offline email discussion [210] scope:</w:t>
      </w:r>
    </w:p>
    <w:p w14:paraId="231553F1" w14:textId="77777777" w:rsidR="0079716B" w:rsidRPr="00224244" w:rsidRDefault="0079716B" w:rsidP="0079716B">
      <w:pPr>
        <w:pStyle w:val="EmailDiscussion"/>
        <w:tabs>
          <w:tab w:val="clear" w:pos="1710"/>
          <w:tab w:val="num" w:pos="1619"/>
        </w:tabs>
        <w:overflowPunct/>
        <w:autoSpaceDE/>
        <w:autoSpaceDN/>
        <w:adjustRightInd/>
        <w:spacing w:before="40"/>
        <w:ind w:left="1619" w:hanging="360"/>
        <w:textAlignment w:val="auto"/>
      </w:pPr>
      <w:r w:rsidRPr="00224244">
        <w:t>[AT110-e][210][NR MOB] NR RRC CR (Intel)</w:t>
      </w:r>
    </w:p>
    <w:p w14:paraId="0442134E" w14:textId="77777777" w:rsidR="0079716B" w:rsidRPr="00224244" w:rsidRDefault="0079716B" w:rsidP="0079716B">
      <w:pPr>
        <w:pStyle w:val="EmailDiscussion2"/>
        <w:ind w:left="1619"/>
        <w:rPr>
          <w:rStyle w:val="Hyperlink"/>
          <w:color w:val="auto"/>
          <w:u w:val="none"/>
        </w:rPr>
      </w:pPr>
      <w:r w:rsidRPr="00224244">
        <w:t xml:space="preserve">Scope: </w:t>
      </w:r>
    </w:p>
    <w:p w14:paraId="75EB4723" w14:textId="77777777" w:rsidR="0079716B" w:rsidRPr="00224244" w:rsidRDefault="0079716B" w:rsidP="00F66276">
      <w:pPr>
        <w:pStyle w:val="EmailDiscussion2"/>
        <w:numPr>
          <w:ilvl w:val="2"/>
          <w:numId w:val="17"/>
        </w:numPr>
        <w:overflowPunct/>
        <w:autoSpaceDE/>
        <w:autoSpaceDN/>
        <w:adjustRightInd/>
        <w:ind w:left="1980"/>
        <w:textAlignment w:val="auto"/>
      </w:pPr>
      <w:r w:rsidRPr="00224244">
        <w:t>NR RRC CR capturing NR DAPS, NR CHO and CPC changes agreed in this meeting</w:t>
      </w:r>
    </w:p>
    <w:p w14:paraId="5E150592" w14:textId="77777777" w:rsidR="0079716B" w:rsidRPr="00224244" w:rsidRDefault="0079716B" w:rsidP="0079716B">
      <w:pPr>
        <w:pStyle w:val="EmailDiscussion2"/>
        <w:ind w:left="1619"/>
      </w:pPr>
      <w:r w:rsidRPr="00224244">
        <w:t xml:space="preserve">Intended outcome: </w:t>
      </w:r>
    </w:p>
    <w:p w14:paraId="6783959E" w14:textId="2EC6FB57" w:rsidR="0079716B" w:rsidRPr="00224244" w:rsidRDefault="0079716B" w:rsidP="00F66276">
      <w:pPr>
        <w:pStyle w:val="EmailDiscussion2"/>
        <w:numPr>
          <w:ilvl w:val="2"/>
          <w:numId w:val="17"/>
        </w:numPr>
        <w:overflowPunct/>
        <w:autoSpaceDE/>
        <w:autoSpaceDN/>
        <w:adjustRightInd/>
        <w:ind w:left="1980"/>
        <w:textAlignment w:val="auto"/>
      </w:pPr>
      <w:r w:rsidRPr="00224244">
        <w:t xml:space="preserve">Agreed 38.331 CR in </w:t>
      </w:r>
      <w:hyperlink r:id="rId1978" w:history="1">
        <w:r w:rsidR="00EB1908">
          <w:rPr>
            <w:rStyle w:val="Hyperlink"/>
          </w:rPr>
          <w:t>R2-2005755</w:t>
        </w:r>
      </w:hyperlink>
      <w:r w:rsidRPr="00224244">
        <w:t xml:space="preserve"> </w:t>
      </w:r>
    </w:p>
    <w:p w14:paraId="3E0FB799" w14:textId="77777777" w:rsidR="0079716B" w:rsidRPr="00224244" w:rsidRDefault="0079716B" w:rsidP="0079716B">
      <w:pPr>
        <w:pStyle w:val="EmailDiscussion2"/>
      </w:pPr>
      <w:r w:rsidRPr="00224244">
        <w:tab/>
        <w:t xml:space="preserve">Deadlines for providing comments and for rapporteur inputs:  </w:t>
      </w:r>
    </w:p>
    <w:p w14:paraId="7C034351" w14:textId="77777777" w:rsidR="0079716B" w:rsidRPr="00224244" w:rsidRDefault="0079716B" w:rsidP="00F66276">
      <w:pPr>
        <w:pStyle w:val="EmailDiscussion2"/>
        <w:numPr>
          <w:ilvl w:val="2"/>
          <w:numId w:val="17"/>
        </w:numPr>
        <w:overflowPunct/>
        <w:autoSpaceDE/>
        <w:autoSpaceDN/>
        <w:adjustRightInd/>
        <w:ind w:left="1980"/>
        <w:textAlignment w:val="auto"/>
      </w:pPr>
      <w:r w:rsidRPr="00224244">
        <w:t>Deadline for companies' feedback:  Wednesday 2020-06-10 12:00 UTC</w:t>
      </w:r>
    </w:p>
    <w:p w14:paraId="243A795B" w14:textId="77777777" w:rsidR="0079716B" w:rsidRPr="00224244" w:rsidRDefault="0079716B" w:rsidP="00F66276">
      <w:pPr>
        <w:pStyle w:val="EmailDiscussion2"/>
        <w:numPr>
          <w:ilvl w:val="2"/>
          <w:numId w:val="17"/>
        </w:numPr>
        <w:overflowPunct/>
        <w:autoSpaceDE/>
        <w:autoSpaceDN/>
        <w:adjustRightInd/>
        <w:ind w:left="1980"/>
        <w:textAlignment w:val="auto"/>
      </w:pPr>
      <w:r w:rsidRPr="00224244">
        <w:t xml:space="preserve">Deadline for rapporteur's version for agreement:  Thursday 2020-06-11 10:00 UTC </w:t>
      </w:r>
    </w:p>
    <w:p w14:paraId="724E6681" w14:textId="77777777" w:rsidR="0079716B" w:rsidRPr="00224244" w:rsidRDefault="0079716B" w:rsidP="0079716B">
      <w:pPr>
        <w:pStyle w:val="EmailDiscussion2"/>
      </w:pPr>
    </w:p>
    <w:p w14:paraId="44BF69E2" w14:textId="7F31C7F5" w:rsidR="0079716B" w:rsidRPr="00224244" w:rsidRDefault="00C00E88" w:rsidP="0079716B">
      <w:pPr>
        <w:pStyle w:val="Doc-title"/>
      </w:pPr>
      <w:hyperlink r:id="rId1979" w:history="1">
        <w:r w:rsidR="00EB1908">
          <w:rPr>
            <w:rStyle w:val="Hyperlink"/>
          </w:rPr>
          <w:t>R2-2005755</w:t>
        </w:r>
      </w:hyperlink>
      <w:r w:rsidR="0079716B" w:rsidRPr="00224244">
        <w:tab/>
        <w:t>Corrections to Rel-16 NR mobility enhancement</w:t>
      </w:r>
      <w:r w:rsidR="0079716B" w:rsidRPr="00224244">
        <w:tab/>
        <w:t>Intel Corporation</w:t>
      </w:r>
      <w:r w:rsidR="0079716B" w:rsidRPr="00224244">
        <w:tab/>
        <w:t>CR</w:t>
      </w:r>
      <w:r w:rsidR="0079716B" w:rsidRPr="00224244">
        <w:tab/>
        <w:t>Rel-16</w:t>
      </w:r>
      <w:r w:rsidR="0079716B" w:rsidRPr="00224244">
        <w:tab/>
        <w:t>38.331</w:t>
      </w:r>
      <w:r w:rsidR="0079716B" w:rsidRPr="00224244">
        <w:tab/>
        <w:t>16.0.0</w:t>
      </w:r>
      <w:r w:rsidR="0079716B" w:rsidRPr="00224244">
        <w:tab/>
        <w:t>1591</w:t>
      </w:r>
      <w:r w:rsidR="0079716B" w:rsidRPr="00224244">
        <w:tab/>
        <w:t>2</w:t>
      </w:r>
      <w:r w:rsidR="0079716B" w:rsidRPr="00224244">
        <w:tab/>
        <w:t>F</w:t>
      </w:r>
      <w:r w:rsidR="0079716B" w:rsidRPr="00224244">
        <w:tab/>
        <w:t>NR_Mob_enh-Core</w:t>
      </w:r>
      <w:r w:rsidR="0079716B" w:rsidRPr="00224244">
        <w:tab/>
        <w:t>Late</w:t>
      </w:r>
    </w:p>
    <w:p w14:paraId="7E4DE93A"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Not available during meeting (offline discussion ran out of time), to be agreed over email discussion in post-meeting email discussion</w:t>
      </w:r>
    </w:p>
    <w:p w14:paraId="0DF94604" w14:textId="77777777" w:rsidR="0079716B" w:rsidRPr="00224244" w:rsidRDefault="0079716B" w:rsidP="0079716B">
      <w:pPr>
        <w:pStyle w:val="EmailDiscussion2"/>
      </w:pPr>
    </w:p>
    <w:p w14:paraId="2EFFC951" w14:textId="77777777" w:rsidR="0079716B" w:rsidRPr="00224244" w:rsidRDefault="0079716B" w:rsidP="0079716B">
      <w:pPr>
        <w:pStyle w:val="EmailDiscussion"/>
        <w:tabs>
          <w:tab w:val="clear" w:pos="1710"/>
          <w:tab w:val="num" w:pos="1619"/>
        </w:tabs>
        <w:overflowPunct/>
        <w:autoSpaceDE/>
        <w:autoSpaceDN/>
        <w:adjustRightInd/>
        <w:spacing w:before="40"/>
        <w:ind w:left="1619" w:hanging="360"/>
        <w:textAlignment w:val="auto"/>
      </w:pPr>
      <w:r w:rsidRPr="00224244">
        <w:t>[Post110e][210][NR MOB] 38.331 CR (Intel)</w:t>
      </w:r>
    </w:p>
    <w:p w14:paraId="25DAF54E" w14:textId="77777777" w:rsidR="0079716B" w:rsidRPr="00224244" w:rsidRDefault="0079716B" w:rsidP="0079716B">
      <w:pPr>
        <w:pStyle w:val="EmailDiscussion2"/>
        <w:ind w:left="1619"/>
      </w:pPr>
      <w:r w:rsidRPr="00224244">
        <w:t>Scope: Updated CR to 38.331 with this meeting agreements.</w:t>
      </w:r>
    </w:p>
    <w:p w14:paraId="5C0172BF" w14:textId="42D6018E" w:rsidR="0079716B" w:rsidRPr="00224244" w:rsidRDefault="0079716B" w:rsidP="0079716B">
      <w:pPr>
        <w:pStyle w:val="EmailDiscussion2"/>
      </w:pPr>
      <w:r w:rsidRPr="00224244">
        <w:tab/>
        <w:t xml:space="preserve">Intended outcome: Agreed 38.331 CR for NR mobility (in </w:t>
      </w:r>
      <w:hyperlink r:id="rId1980" w:history="1">
        <w:r w:rsidR="00EB1908">
          <w:rPr>
            <w:rStyle w:val="Hyperlink"/>
          </w:rPr>
          <w:t>R2-2005755</w:t>
        </w:r>
      </w:hyperlink>
      <w:r w:rsidRPr="00224244">
        <w:t>)</w:t>
      </w:r>
    </w:p>
    <w:p w14:paraId="3E9BF92E" w14:textId="77777777" w:rsidR="0079716B" w:rsidRPr="00224244" w:rsidRDefault="0079716B" w:rsidP="0079716B">
      <w:pPr>
        <w:pStyle w:val="EmailDiscussion2"/>
      </w:pPr>
      <w:r w:rsidRPr="00224244">
        <w:tab/>
        <w:t>Deadline: 1-week</w:t>
      </w:r>
    </w:p>
    <w:p w14:paraId="332626A9" w14:textId="2E1C6323" w:rsidR="007379C9" w:rsidRPr="00224244" w:rsidRDefault="007379C9" w:rsidP="007379C9">
      <w:pPr>
        <w:pStyle w:val="EmailDiscussion2"/>
      </w:pPr>
      <w:r w:rsidRPr="00224244">
        <w:t xml:space="preserve">=&gt; Agreed in </w:t>
      </w:r>
      <w:hyperlink r:id="rId1981" w:history="1">
        <w:r w:rsidR="00EB1908">
          <w:rPr>
            <w:rStyle w:val="Hyperlink"/>
          </w:rPr>
          <w:t>R2-2005755</w:t>
        </w:r>
      </w:hyperlink>
      <w:r w:rsidRPr="00224244">
        <w:t>.</w:t>
      </w:r>
    </w:p>
    <w:p w14:paraId="00B333DB" w14:textId="77777777" w:rsidR="0079716B" w:rsidRPr="00224244" w:rsidRDefault="0079716B" w:rsidP="0079716B">
      <w:pPr>
        <w:pStyle w:val="EmailDiscussion2"/>
      </w:pPr>
    </w:p>
    <w:p w14:paraId="75D8F960" w14:textId="77777777" w:rsidR="0079716B" w:rsidRPr="00224244" w:rsidRDefault="0079716B" w:rsidP="0079716B">
      <w:pPr>
        <w:pStyle w:val="BoldComments"/>
      </w:pPr>
      <w:bookmarkStart w:id="354" w:name="_Toc48489875"/>
      <w:r w:rsidRPr="00224244">
        <w:t>By Web Conf (Thursday June 11</w:t>
      </w:r>
      <w:r w:rsidRPr="00224244">
        <w:rPr>
          <w:vertAlign w:val="superscript"/>
        </w:rPr>
        <w:t>th</w:t>
      </w:r>
      <w:r w:rsidRPr="00224244">
        <w:t>)</w:t>
      </w:r>
      <w:bookmarkEnd w:id="354"/>
    </w:p>
    <w:p w14:paraId="1FE3C726" w14:textId="77777777" w:rsidR="0079716B" w:rsidRPr="00224244" w:rsidRDefault="0079716B" w:rsidP="0079716B">
      <w:pPr>
        <w:pStyle w:val="Agreement"/>
        <w:tabs>
          <w:tab w:val="num" w:pos="1619"/>
        </w:tabs>
        <w:overflowPunct/>
        <w:autoSpaceDE/>
        <w:autoSpaceDN/>
        <w:adjustRightInd/>
        <w:ind w:left="1619" w:hanging="360"/>
        <w:textAlignment w:val="auto"/>
      </w:pPr>
      <w:bookmarkStart w:id="355" w:name="_Hlk42954110"/>
      <w:r w:rsidRPr="00224244">
        <w:t>From RAN2 perspective, the NR mobility WI is considered completed (UE capabilities may require corrections in the next meeting).</w:t>
      </w:r>
    </w:p>
    <w:p w14:paraId="005BB1C9" w14:textId="77777777" w:rsidR="0079716B" w:rsidRPr="00224244" w:rsidRDefault="0079716B" w:rsidP="0079716B">
      <w:pPr>
        <w:pStyle w:val="Heading3"/>
      </w:pPr>
      <w:bookmarkStart w:id="356" w:name="_Toc44503660"/>
      <w:bookmarkStart w:id="357" w:name="_Toc48489876"/>
      <w:bookmarkEnd w:id="355"/>
      <w:r w:rsidRPr="00224244">
        <w:lastRenderedPageBreak/>
        <w:t>6.9.2</w:t>
      </w:r>
      <w:r w:rsidRPr="00224244">
        <w:tab/>
        <w:t>Conditional handover</w:t>
      </w:r>
      <w:bookmarkEnd w:id="356"/>
      <w:bookmarkEnd w:id="357"/>
    </w:p>
    <w:p w14:paraId="58C0093E" w14:textId="77777777" w:rsidR="0079716B" w:rsidRPr="00224244" w:rsidRDefault="0079716B" w:rsidP="0079716B">
      <w:pPr>
        <w:pStyle w:val="Comments"/>
      </w:pPr>
      <w:r w:rsidRPr="00224244">
        <w:t>This AI jointly addresses corrections to NR and LTE CHO.</w:t>
      </w:r>
    </w:p>
    <w:p w14:paraId="5A2F6338" w14:textId="77777777" w:rsidR="0079716B" w:rsidRPr="00224244" w:rsidRDefault="0079716B" w:rsidP="0079716B">
      <w:pPr>
        <w:pStyle w:val="Comments"/>
      </w:pPr>
      <w:r w:rsidRPr="00224244">
        <w:t>All RRC-related corrections to CHO should be submitted to ASN.1 review agenda items in 6.9.5 (NR RRC) and 7.3.4 (LTE RRC).</w:t>
      </w:r>
    </w:p>
    <w:p w14:paraId="66FE3F72" w14:textId="77777777" w:rsidR="0079716B" w:rsidRPr="00224244" w:rsidRDefault="0079716B" w:rsidP="0079716B">
      <w:pPr>
        <w:pStyle w:val="Comments"/>
      </w:pPr>
      <w:r w:rsidRPr="00224244">
        <w:t>Tdoc Limitation per company: 1 tdoc.</w:t>
      </w:r>
    </w:p>
    <w:p w14:paraId="42D4EC07" w14:textId="77777777" w:rsidR="0079716B" w:rsidRPr="00224244" w:rsidRDefault="0079716B" w:rsidP="0079716B">
      <w:pPr>
        <w:pStyle w:val="BoldComments"/>
      </w:pPr>
      <w:bookmarkStart w:id="358" w:name="_Toc48489877"/>
      <w:r w:rsidRPr="00224244">
        <w:t>By Email</w:t>
      </w:r>
      <w:bookmarkEnd w:id="358"/>
    </w:p>
    <w:p w14:paraId="7D6FACCB" w14:textId="77777777" w:rsidR="0079716B" w:rsidRPr="00224244" w:rsidRDefault="0079716B" w:rsidP="0079716B">
      <w:pPr>
        <w:pStyle w:val="Comments"/>
      </w:pPr>
      <w:r w:rsidRPr="00224244">
        <w:t>Stage-2 corrections, including CHO evaluation condition stopping during legacy HO:</w:t>
      </w:r>
    </w:p>
    <w:bookmarkStart w:id="359" w:name="_Hlk41750098"/>
    <w:p w14:paraId="4044E94C" w14:textId="29A323CD" w:rsidR="0079716B" w:rsidRPr="00224244" w:rsidRDefault="00EB1908" w:rsidP="0079716B">
      <w:pPr>
        <w:pStyle w:val="Doc-title"/>
      </w:pPr>
      <w:r>
        <w:fldChar w:fldCharType="begin"/>
      </w:r>
      <w:r>
        <w:instrText xml:space="preserve"> HYPERLINK "http://www.3gpp.org/ftp/tsg_ran/WG2_RL2/TSGR2_110-e/Docs/R2-2005344.zip" </w:instrText>
      </w:r>
      <w:r>
        <w:fldChar w:fldCharType="separate"/>
      </w:r>
      <w:r>
        <w:rPr>
          <w:rStyle w:val="Hyperlink"/>
        </w:rPr>
        <w:t>R2-2005344</w:t>
      </w:r>
      <w:r>
        <w:fldChar w:fldCharType="end"/>
      </w:r>
      <w:r w:rsidR="0079716B" w:rsidRPr="00224244">
        <w:tab/>
        <w:t>On stopping evaluating execution condition once triggering the legacy HO</w:t>
      </w:r>
      <w:r w:rsidR="0079716B" w:rsidRPr="00224244">
        <w:tab/>
        <w:t>ZTE Corporation, Sanechips</w:t>
      </w:r>
      <w:r w:rsidR="0079716B" w:rsidRPr="00224244">
        <w:tab/>
        <w:t>discussion</w:t>
      </w:r>
      <w:r w:rsidR="0079716B" w:rsidRPr="00224244">
        <w:tab/>
        <w:t>Rel-16</w:t>
      </w:r>
      <w:r w:rsidR="0079716B" w:rsidRPr="00224244">
        <w:tab/>
        <w:t>NR_Mob_enh-Core</w:t>
      </w:r>
    </w:p>
    <w:p w14:paraId="2EB6E4B3" w14:textId="082D3D10" w:rsidR="0079716B" w:rsidRPr="00224244" w:rsidRDefault="00C00E88" w:rsidP="0079716B">
      <w:pPr>
        <w:pStyle w:val="Doc-title"/>
      </w:pPr>
      <w:hyperlink r:id="rId1982" w:history="1">
        <w:r w:rsidR="00EB1908">
          <w:rPr>
            <w:rStyle w:val="Hyperlink"/>
          </w:rPr>
          <w:t>R2-2005682</w:t>
        </w:r>
      </w:hyperlink>
      <w:r w:rsidR="0079716B" w:rsidRPr="00224244">
        <w:tab/>
        <w:t>CHO Evaluating Handling during Legacy HO</w:t>
      </w:r>
      <w:r w:rsidR="0079716B" w:rsidRPr="00224244">
        <w:tab/>
        <w:t>LG Electronics Inc.</w:t>
      </w:r>
      <w:r w:rsidR="0079716B" w:rsidRPr="00224244">
        <w:tab/>
        <w:t>discussion</w:t>
      </w:r>
      <w:r w:rsidR="0079716B" w:rsidRPr="00224244">
        <w:tab/>
        <w:t>Rel-16</w:t>
      </w:r>
      <w:r w:rsidR="0079716B" w:rsidRPr="00224244">
        <w:tab/>
        <w:t>NR_Mob_enh-Core</w:t>
      </w:r>
    </w:p>
    <w:p w14:paraId="39706392" w14:textId="77777777" w:rsidR="0079716B" w:rsidRPr="00224244" w:rsidRDefault="0079716B" w:rsidP="0079716B">
      <w:pPr>
        <w:pStyle w:val="Doc-text2"/>
        <w:rPr>
          <w:i/>
          <w:iCs/>
        </w:rPr>
      </w:pPr>
      <w:r w:rsidRPr="00224244">
        <w:rPr>
          <w:i/>
          <w:iCs/>
        </w:rPr>
        <w:t>(moved from 6.9.6)</w:t>
      </w:r>
    </w:p>
    <w:p w14:paraId="27A8A8E3" w14:textId="425037D8" w:rsidR="0079716B" w:rsidRPr="00224244" w:rsidRDefault="00C00E88" w:rsidP="0079716B">
      <w:pPr>
        <w:pStyle w:val="Doc-title"/>
      </w:pPr>
      <w:hyperlink r:id="rId1983" w:history="1">
        <w:r w:rsidR="00EB1908">
          <w:rPr>
            <w:rStyle w:val="Hyperlink"/>
          </w:rPr>
          <w:t>R2-2005681</w:t>
        </w:r>
      </w:hyperlink>
      <w:r w:rsidR="0079716B" w:rsidRPr="00224244">
        <w:tab/>
        <w:t>Stage 2 CR for CHO Evaluating Handling during Legacy HO</w:t>
      </w:r>
      <w:r w:rsidR="0079716B" w:rsidRPr="00224244">
        <w:tab/>
        <w:t>LG Electronics Inc.</w:t>
      </w:r>
      <w:r w:rsidR="0079716B" w:rsidRPr="00224244">
        <w:tab/>
        <w:t>CR</w:t>
      </w:r>
      <w:r w:rsidR="0079716B" w:rsidRPr="00224244">
        <w:tab/>
        <w:t>Rel-16</w:t>
      </w:r>
      <w:r w:rsidR="0079716B" w:rsidRPr="00224244">
        <w:tab/>
        <w:t>38.300</w:t>
      </w:r>
      <w:r w:rsidR="0079716B" w:rsidRPr="00224244">
        <w:tab/>
        <w:t>16.1.0</w:t>
      </w:r>
      <w:r w:rsidR="0079716B" w:rsidRPr="00224244">
        <w:tab/>
        <w:t>0242</w:t>
      </w:r>
      <w:r w:rsidR="0079716B" w:rsidRPr="00224244">
        <w:tab/>
        <w:t>-</w:t>
      </w:r>
      <w:r w:rsidR="0079716B" w:rsidRPr="00224244">
        <w:tab/>
        <w:t>F</w:t>
      </w:r>
      <w:r w:rsidR="0079716B" w:rsidRPr="00224244">
        <w:tab/>
        <w:t>NR_Mob_enh-Core</w:t>
      </w:r>
    </w:p>
    <w:p w14:paraId="0C63E5EF"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Handled in email discussion [209]</w:t>
      </w:r>
    </w:p>
    <w:p w14:paraId="6F78B0A7" w14:textId="77777777" w:rsidR="0079716B" w:rsidRPr="00224244" w:rsidRDefault="0079716B" w:rsidP="0079716B">
      <w:pPr>
        <w:pStyle w:val="Doc-title"/>
      </w:pPr>
    </w:p>
    <w:p w14:paraId="041DE4AB" w14:textId="77777777" w:rsidR="0079716B" w:rsidRPr="00224244" w:rsidRDefault="0079716B" w:rsidP="0079716B">
      <w:pPr>
        <w:pStyle w:val="Comments"/>
      </w:pPr>
      <w:r w:rsidRPr="00224244">
        <w:t xml:space="preserve">Other topics: </w:t>
      </w:r>
    </w:p>
    <w:p w14:paraId="09DA1A1D" w14:textId="20B51C84" w:rsidR="0079716B" w:rsidRPr="00224244" w:rsidRDefault="00C00E88" w:rsidP="0079716B">
      <w:pPr>
        <w:pStyle w:val="Doc-title"/>
      </w:pPr>
      <w:hyperlink r:id="rId1984" w:history="1">
        <w:r w:rsidR="00EB1908">
          <w:rPr>
            <w:rStyle w:val="Hyperlink"/>
          </w:rPr>
          <w:t>R2-2005380</w:t>
        </w:r>
      </w:hyperlink>
      <w:r w:rsidR="0079716B" w:rsidRPr="00224244">
        <w:tab/>
        <w:t>Discussion on leftovers for CHO</w:t>
      </w:r>
      <w:r w:rsidR="0079716B" w:rsidRPr="00224244">
        <w:tab/>
        <w:t>Huawei, HiSilicon</w:t>
      </w:r>
      <w:r w:rsidR="0079716B" w:rsidRPr="00224244">
        <w:tab/>
        <w:t>discussion</w:t>
      </w:r>
      <w:r w:rsidR="0079716B" w:rsidRPr="00224244">
        <w:tab/>
        <w:t>Rel-16</w:t>
      </w:r>
      <w:r w:rsidR="0079716B" w:rsidRPr="00224244">
        <w:tab/>
        <w:t>LTE_feMob-Core, NR_Mob_enh-Core</w:t>
      </w:r>
      <w:r w:rsidR="0079716B" w:rsidRPr="00224244">
        <w:tab/>
      </w:r>
      <w:hyperlink r:id="rId1985" w:history="1">
        <w:r w:rsidR="00EB1908">
          <w:rPr>
            <w:rStyle w:val="Hyperlink"/>
          </w:rPr>
          <w:t>R2-2003577</w:t>
        </w:r>
      </w:hyperlink>
    </w:p>
    <w:p w14:paraId="0F288189" w14:textId="20DC8EE3" w:rsidR="0079716B" w:rsidRPr="00224244" w:rsidRDefault="00C00E88" w:rsidP="0079716B">
      <w:pPr>
        <w:pStyle w:val="Doc-title"/>
      </w:pPr>
      <w:hyperlink r:id="rId1986" w:history="1">
        <w:r w:rsidR="00EB1908">
          <w:rPr>
            <w:rStyle w:val="Hyperlink"/>
          </w:rPr>
          <w:t>R2-2005456</w:t>
        </w:r>
      </w:hyperlink>
      <w:r w:rsidR="0079716B" w:rsidRPr="00224244">
        <w:tab/>
        <w:t>Further consideration on CHO in MR-DC operation</w:t>
      </w:r>
      <w:r w:rsidR="0079716B" w:rsidRPr="00224244">
        <w:tab/>
        <w:t>CMCC</w:t>
      </w:r>
      <w:r w:rsidR="0079716B" w:rsidRPr="00224244">
        <w:tab/>
        <w:t>discussion</w:t>
      </w:r>
      <w:r w:rsidR="0079716B" w:rsidRPr="00224244">
        <w:tab/>
        <w:t>Rel-16</w:t>
      </w:r>
      <w:r w:rsidR="0079716B" w:rsidRPr="00224244">
        <w:tab/>
        <w:t>NR_Mob_enh-Core</w:t>
      </w:r>
    </w:p>
    <w:bookmarkEnd w:id="359"/>
    <w:p w14:paraId="1FFE24B0"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Handled in email discussion [209]</w:t>
      </w:r>
    </w:p>
    <w:p w14:paraId="73D22516" w14:textId="77777777" w:rsidR="0079716B" w:rsidRPr="00224244" w:rsidRDefault="0079716B" w:rsidP="0079716B">
      <w:pPr>
        <w:pStyle w:val="Doc-text2"/>
      </w:pPr>
    </w:p>
    <w:p w14:paraId="5FE5C330" w14:textId="77777777" w:rsidR="0079716B" w:rsidRPr="00224244" w:rsidRDefault="0079716B" w:rsidP="0079716B">
      <w:pPr>
        <w:pStyle w:val="Comments"/>
      </w:pPr>
      <w:r w:rsidRPr="00224244">
        <w:t>Offline email discussion [209] scope:</w:t>
      </w:r>
    </w:p>
    <w:p w14:paraId="0C7DEE91" w14:textId="77777777" w:rsidR="0079716B" w:rsidRPr="00224244" w:rsidRDefault="0079716B" w:rsidP="0079716B">
      <w:pPr>
        <w:pStyle w:val="EmailDiscussion"/>
        <w:tabs>
          <w:tab w:val="clear" w:pos="1710"/>
          <w:tab w:val="num" w:pos="1619"/>
        </w:tabs>
        <w:overflowPunct/>
        <w:autoSpaceDE/>
        <w:autoSpaceDN/>
        <w:adjustRightInd/>
        <w:spacing w:before="40"/>
        <w:ind w:left="1619" w:hanging="360"/>
        <w:textAlignment w:val="auto"/>
      </w:pPr>
      <w:bookmarkStart w:id="360" w:name="_Hlk41896727"/>
      <w:r w:rsidRPr="00224244">
        <w:t>[AT110-e][209][LTE/NR MOB] CHO and CPC issues (Nokia)</w:t>
      </w:r>
    </w:p>
    <w:p w14:paraId="5635FA41" w14:textId="77777777" w:rsidR="0079716B" w:rsidRPr="00224244" w:rsidRDefault="0079716B" w:rsidP="0079716B">
      <w:pPr>
        <w:pStyle w:val="EmailDiscussion2"/>
        <w:ind w:left="1619"/>
      </w:pPr>
      <w:r w:rsidRPr="00224244">
        <w:t xml:space="preserve">Scope: </w:t>
      </w:r>
    </w:p>
    <w:p w14:paraId="6FCE77B0" w14:textId="2A82E590" w:rsidR="0079716B" w:rsidRPr="00224244" w:rsidRDefault="0079716B" w:rsidP="00F66276">
      <w:pPr>
        <w:pStyle w:val="EmailDiscussion2"/>
        <w:numPr>
          <w:ilvl w:val="2"/>
          <w:numId w:val="17"/>
        </w:numPr>
        <w:overflowPunct/>
        <w:autoSpaceDE/>
        <w:autoSpaceDN/>
        <w:adjustRightInd/>
        <w:ind w:left="1980"/>
        <w:textAlignment w:val="auto"/>
      </w:pPr>
      <w:r w:rsidRPr="00224244">
        <w:t xml:space="preserve">Discuss the contributions </w:t>
      </w:r>
      <w:hyperlink r:id="rId1987" w:history="1">
        <w:r w:rsidR="00EB1908">
          <w:rPr>
            <w:rStyle w:val="Hyperlink"/>
          </w:rPr>
          <w:t>R2-2005344</w:t>
        </w:r>
      </w:hyperlink>
      <w:r w:rsidRPr="00224244">
        <w:t xml:space="preserve">, </w:t>
      </w:r>
      <w:hyperlink r:id="rId1988" w:history="1">
        <w:r w:rsidR="00EB1908">
          <w:rPr>
            <w:rStyle w:val="Hyperlink"/>
          </w:rPr>
          <w:t>R2-2005682</w:t>
        </w:r>
      </w:hyperlink>
      <w:r w:rsidRPr="00224244">
        <w:t xml:space="preserve">, </w:t>
      </w:r>
      <w:hyperlink r:id="rId1989" w:history="1">
        <w:r w:rsidR="00EB1908">
          <w:rPr>
            <w:rStyle w:val="Hyperlink"/>
          </w:rPr>
          <w:t>R2-2005681</w:t>
        </w:r>
      </w:hyperlink>
      <w:r w:rsidRPr="00224244">
        <w:t xml:space="preserve">, </w:t>
      </w:r>
      <w:hyperlink r:id="rId1990" w:history="1">
        <w:r w:rsidR="00EB1908">
          <w:rPr>
            <w:rStyle w:val="Hyperlink"/>
          </w:rPr>
          <w:t>R2-2005380</w:t>
        </w:r>
      </w:hyperlink>
      <w:r w:rsidRPr="00224244">
        <w:t xml:space="preserve">, </w:t>
      </w:r>
      <w:hyperlink r:id="rId1991" w:history="1">
        <w:r w:rsidR="00EB1908">
          <w:rPr>
            <w:rStyle w:val="Hyperlink"/>
          </w:rPr>
          <w:t>R2-2005456</w:t>
        </w:r>
      </w:hyperlink>
      <w:r w:rsidRPr="00224244">
        <w:t xml:space="preserve"> in AI 6.9.2 and the contributions </w:t>
      </w:r>
      <w:hyperlink r:id="rId1992" w:history="1">
        <w:r w:rsidR="00EB1908">
          <w:rPr>
            <w:rStyle w:val="Hyperlink"/>
          </w:rPr>
          <w:t>R2-2005345</w:t>
        </w:r>
      </w:hyperlink>
      <w:r w:rsidRPr="00224244">
        <w:t xml:space="preserve">, </w:t>
      </w:r>
      <w:hyperlink r:id="rId1993" w:history="1">
        <w:r w:rsidR="00EB1908">
          <w:rPr>
            <w:rStyle w:val="Hyperlink"/>
          </w:rPr>
          <w:t>R2-2005381</w:t>
        </w:r>
      </w:hyperlink>
      <w:r w:rsidRPr="00224244">
        <w:t xml:space="preserve">, </w:t>
      </w:r>
      <w:hyperlink r:id="rId1994" w:history="1">
        <w:r w:rsidR="00EB1908">
          <w:rPr>
            <w:rStyle w:val="Hyperlink"/>
          </w:rPr>
          <w:t>R2-2005279</w:t>
        </w:r>
      </w:hyperlink>
      <w:r w:rsidRPr="00224244">
        <w:t xml:space="preserve"> in AI 6.9.3</w:t>
      </w:r>
    </w:p>
    <w:p w14:paraId="5ED2803D" w14:textId="77777777" w:rsidR="0079716B" w:rsidRPr="00224244" w:rsidRDefault="0079716B" w:rsidP="00F66276">
      <w:pPr>
        <w:pStyle w:val="EmailDiscussion2"/>
        <w:numPr>
          <w:ilvl w:val="2"/>
          <w:numId w:val="17"/>
        </w:numPr>
        <w:overflowPunct/>
        <w:autoSpaceDE/>
        <w:autoSpaceDN/>
        <w:adjustRightInd/>
        <w:ind w:left="1980"/>
        <w:textAlignment w:val="auto"/>
      </w:pPr>
      <w:r w:rsidRPr="00224244">
        <w:t>Determine what (if anything) can be agreed based on the handled contributions</w:t>
      </w:r>
    </w:p>
    <w:p w14:paraId="4C8E942D" w14:textId="77777777" w:rsidR="0079716B" w:rsidRPr="00224244" w:rsidRDefault="0079716B" w:rsidP="0079716B">
      <w:pPr>
        <w:pStyle w:val="EmailDiscussion2"/>
      </w:pPr>
      <w:r w:rsidRPr="00224244">
        <w:tab/>
        <w:t xml:space="preserve">Intended outcome: </w:t>
      </w:r>
    </w:p>
    <w:p w14:paraId="14D77165" w14:textId="5F445687" w:rsidR="0079716B" w:rsidRPr="00224244" w:rsidRDefault="0079716B" w:rsidP="00F66276">
      <w:pPr>
        <w:pStyle w:val="EmailDiscussion2"/>
        <w:numPr>
          <w:ilvl w:val="2"/>
          <w:numId w:val="17"/>
        </w:numPr>
        <w:overflowPunct/>
        <w:autoSpaceDE/>
        <w:autoSpaceDN/>
        <w:adjustRightInd/>
        <w:ind w:left="1980"/>
        <w:textAlignment w:val="auto"/>
      </w:pPr>
      <w:r w:rsidRPr="00224244">
        <w:t xml:space="preserve">Discussion summary in </w:t>
      </w:r>
      <w:hyperlink r:id="rId1995" w:history="1">
        <w:r w:rsidR="00EB1908">
          <w:rPr>
            <w:rStyle w:val="Hyperlink"/>
          </w:rPr>
          <w:t>R2-2005754</w:t>
        </w:r>
      </w:hyperlink>
      <w:r w:rsidRPr="00224244">
        <w:t xml:space="preserve"> (by email rapporteur).</w:t>
      </w:r>
    </w:p>
    <w:p w14:paraId="2825EA83" w14:textId="77777777" w:rsidR="0079716B" w:rsidRPr="00224244" w:rsidRDefault="0079716B" w:rsidP="0079716B">
      <w:pPr>
        <w:pStyle w:val="EmailDiscussion2"/>
      </w:pPr>
      <w:r w:rsidRPr="00224244">
        <w:tab/>
        <w:t xml:space="preserve">Deadline for providing comments and for rapporteur inputs:  </w:t>
      </w:r>
    </w:p>
    <w:p w14:paraId="51A26D9E" w14:textId="77777777" w:rsidR="0079716B" w:rsidRPr="00224244" w:rsidRDefault="0079716B" w:rsidP="00F66276">
      <w:pPr>
        <w:pStyle w:val="EmailDiscussion2"/>
        <w:numPr>
          <w:ilvl w:val="2"/>
          <w:numId w:val="17"/>
        </w:numPr>
        <w:overflowPunct/>
        <w:autoSpaceDE/>
        <w:autoSpaceDN/>
        <w:adjustRightInd/>
        <w:ind w:left="1980"/>
        <w:textAlignment w:val="auto"/>
      </w:pPr>
      <w:r w:rsidRPr="00224244">
        <w:t xml:space="preserve">Deadline for companies' feedback:  Friday 2020-06-05 10:00 UTC </w:t>
      </w:r>
    </w:p>
    <w:p w14:paraId="5F5431EB" w14:textId="3D0E25C4" w:rsidR="0079716B" w:rsidRPr="00224244" w:rsidRDefault="0079716B" w:rsidP="00F66276">
      <w:pPr>
        <w:pStyle w:val="EmailDiscussion2"/>
        <w:numPr>
          <w:ilvl w:val="2"/>
          <w:numId w:val="17"/>
        </w:numPr>
        <w:overflowPunct/>
        <w:autoSpaceDE/>
        <w:autoSpaceDN/>
        <w:adjustRightInd/>
        <w:ind w:left="1980"/>
        <w:textAlignment w:val="auto"/>
      </w:pPr>
      <w:r w:rsidRPr="00224244">
        <w:t xml:space="preserve">Deadline for rapporteur's summary (in </w:t>
      </w:r>
      <w:hyperlink r:id="rId1996" w:history="1">
        <w:r w:rsidR="00EB1908">
          <w:rPr>
            <w:rStyle w:val="Hyperlink"/>
          </w:rPr>
          <w:t>R2-2005754</w:t>
        </w:r>
      </w:hyperlink>
      <w:r w:rsidRPr="00224244">
        <w:t xml:space="preserve">):  Monday 2020-06-08 16:00 UTC </w:t>
      </w:r>
    </w:p>
    <w:bookmarkEnd w:id="360"/>
    <w:p w14:paraId="3C0BF750" w14:textId="77777777" w:rsidR="0079716B" w:rsidRPr="00224244" w:rsidRDefault="0079716B" w:rsidP="0079716B">
      <w:pPr>
        <w:pStyle w:val="Doc-text2"/>
        <w:ind w:left="0" w:firstLine="0"/>
      </w:pPr>
    </w:p>
    <w:p w14:paraId="321B83F7" w14:textId="77777777" w:rsidR="0079716B" w:rsidRPr="00224244" w:rsidRDefault="0079716B" w:rsidP="0079716B">
      <w:pPr>
        <w:pStyle w:val="BoldComments"/>
      </w:pPr>
      <w:bookmarkStart w:id="361" w:name="_Toc48489878"/>
      <w:r w:rsidRPr="00224244">
        <w:t>By Web Conf (Tuesday June 10</w:t>
      </w:r>
      <w:r w:rsidRPr="00224244">
        <w:rPr>
          <w:vertAlign w:val="superscript"/>
        </w:rPr>
        <w:t>th</w:t>
      </w:r>
      <w:r w:rsidRPr="00224244">
        <w:t>)</w:t>
      </w:r>
      <w:bookmarkEnd w:id="361"/>
    </w:p>
    <w:p w14:paraId="64A274A4" w14:textId="72B4EA33" w:rsidR="0079716B" w:rsidRPr="00224244" w:rsidRDefault="00C00E88" w:rsidP="0079716B">
      <w:pPr>
        <w:pStyle w:val="Doc-title"/>
      </w:pPr>
      <w:hyperlink r:id="rId1997" w:history="1">
        <w:r w:rsidR="00EB1908">
          <w:rPr>
            <w:rStyle w:val="Hyperlink"/>
          </w:rPr>
          <w:t>R2-2005754</w:t>
        </w:r>
      </w:hyperlink>
      <w:r w:rsidR="0079716B" w:rsidRPr="00224244">
        <w:tab/>
        <w:t>Summary of discussion [209] on CHO/CPC</w:t>
      </w:r>
      <w:r w:rsidR="0079716B" w:rsidRPr="00224244">
        <w:tab/>
        <w:t>Nokia</w:t>
      </w:r>
      <w:r w:rsidR="0079716B" w:rsidRPr="00224244">
        <w:tab/>
        <w:t>discussion</w:t>
      </w:r>
      <w:r w:rsidR="0079716B" w:rsidRPr="00224244">
        <w:tab/>
        <w:t>Late</w:t>
      </w:r>
    </w:p>
    <w:p w14:paraId="4761B695" w14:textId="77777777" w:rsidR="0079716B" w:rsidRPr="00224244" w:rsidRDefault="0079716B" w:rsidP="0079716B">
      <w:pPr>
        <w:pStyle w:val="Doc-text2"/>
        <w:rPr>
          <w:i/>
          <w:iCs/>
        </w:rPr>
      </w:pPr>
    </w:p>
    <w:p w14:paraId="0AA64767" w14:textId="77777777" w:rsidR="0079716B" w:rsidRPr="00224244" w:rsidRDefault="0079716B" w:rsidP="0079716B">
      <w:pPr>
        <w:pStyle w:val="Doc-text2"/>
        <w:rPr>
          <w:b/>
          <w:bCs/>
        </w:rPr>
      </w:pPr>
      <w:r w:rsidRPr="00224244">
        <w:rPr>
          <w:b/>
          <w:bCs/>
        </w:rPr>
        <w:t>Discussion</w:t>
      </w:r>
    </w:p>
    <w:p w14:paraId="280DE2A8" w14:textId="77777777" w:rsidR="0079716B" w:rsidRPr="00224244" w:rsidRDefault="0079716B" w:rsidP="0079716B">
      <w:pPr>
        <w:pStyle w:val="Doc-text2"/>
      </w:pPr>
      <w:r w:rsidRPr="00224244">
        <w:t>-</w:t>
      </w:r>
      <w:r w:rsidRPr="00224244">
        <w:tab/>
        <w:t>Nokia clarifies that proposal 6 was already handled</w:t>
      </w:r>
    </w:p>
    <w:p w14:paraId="37BD0F43" w14:textId="77777777" w:rsidR="0079716B" w:rsidRPr="00224244" w:rsidRDefault="0079716B" w:rsidP="0079716B">
      <w:pPr>
        <w:pStyle w:val="Doc-text2"/>
      </w:pPr>
    </w:p>
    <w:p w14:paraId="6AFF5B13" w14:textId="77777777" w:rsidR="0079716B" w:rsidRPr="00224244" w:rsidRDefault="0079716B" w:rsidP="0079716B">
      <w:pPr>
        <w:pStyle w:val="Doc-text2"/>
        <w:rPr>
          <w:i/>
          <w:iCs/>
        </w:rPr>
      </w:pPr>
      <w:bookmarkStart w:id="362" w:name="_Hlk42751915"/>
      <w:r w:rsidRPr="00224244">
        <w:rPr>
          <w:i/>
          <w:iCs/>
        </w:rPr>
        <w:t>Proposal 2: Fast MCG recovery and CHO coexistence is not considered anymore in Rel-16.</w:t>
      </w:r>
    </w:p>
    <w:p w14:paraId="6155CAA8" w14:textId="77777777" w:rsidR="0079716B" w:rsidRPr="00224244" w:rsidRDefault="0079716B" w:rsidP="0079716B">
      <w:pPr>
        <w:pStyle w:val="Doc-text2"/>
        <w:rPr>
          <w:i/>
          <w:iCs/>
        </w:rPr>
      </w:pPr>
      <w:r w:rsidRPr="00224244">
        <w:rPr>
          <w:i/>
          <w:iCs/>
        </w:rPr>
        <w:t>Proposal 3: Changes related to SN release upon CHO execution are not pursued in Rel-16.</w:t>
      </w:r>
    </w:p>
    <w:bookmarkEnd w:id="362"/>
    <w:p w14:paraId="334C7875" w14:textId="77777777" w:rsidR="0079716B" w:rsidRPr="00224244" w:rsidRDefault="0079716B" w:rsidP="0079716B">
      <w:pPr>
        <w:pStyle w:val="Doc-text2"/>
      </w:pPr>
    </w:p>
    <w:p w14:paraId="17B5E9C9" w14:textId="77777777" w:rsidR="0079716B" w:rsidRPr="00224244" w:rsidRDefault="0079716B" w:rsidP="0079716B">
      <w:pPr>
        <w:pStyle w:val="Doc-text2"/>
      </w:pPr>
      <w:r w:rsidRPr="00224244">
        <w:t xml:space="preserve">- </w:t>
      </w:r>
      <w:r w:rsidRPr="00224244">
        <w:tab/>
        <w:t>Ericsson thinks P2 may require changes. Do we still need to do something? Nokia clarifies that there’s no intent to do specification changes anymore. Intel thinks we should use “don’t optimize” in agreement so we do nothing.</w:t>
      </w:r>
    </w:p>
    <w:p w14:paraId="38D69039" w14:textId="77777777" w:rsidR="0079716B" w:rsidRPr="00224244" w:rsidRDefault="0079716B" w:rsidP="0079716B">
      <w:pPr>
        <w:pStyle w:val="Doc-text2"/>
      </w:pPr>
    </w:p>
    <w:p w14:paraId="1A67AA22" w14:textId="6BB9C70C" w:rsidR="0079716B" w:rsidRPr="00224244" w:rsidRDefault="0079716B" w:rsidP="0079716B">
      <w:pPr>
        <w:pStyle w:val="Doc-text2"/>
        <w:rPr>
          <w:i/>
          <w:iCs/>
        </w:rPr>
      </w:pPr>
      <w:r w:rsidRPr="00224244">
        <w:rPr>
          <w:i/>
          <w:iCs/>
        </w:rPr>
        <w:t xml:space="preserve">Proposal 1: Change the CHO-related text in TS 38.300 (section 9.2.3.4.1) and say the evaluation is stopped when ‘handover is triggered’, not when ‘the execution condition is met’ (as proposed in  </w:t>
      </w:r>
      <w:hyperlink r:id="rId1998" w:history="1">
        <w:r w:rsidR="00EB1908">
          <w:rPr>
            <w:rStyle w:val="Hyperlink"/>
            <w:i/>
            <w:iCs/>
          </w:rPr>
          <w:t>R2-2005344</w:t>
        </w:r>
      </w:hyperlink>
      <w:r w:rsidRPr="00224244">
        <w:rPr>
          <w:i/>
          <w:iCs/>
        </w:rPr>
        <w:t>).</w:t>
      </w:r>
    </w:p>
    <w:p w14:paraId="15F6A283" w14:textId="77777777" w:rsidR="0079716B" w:rsidRPr="00224244" w:rsidRDefault="0079716B" w:rsidP="0079716B">
      <w:pPr>
        <w:pStyle w:val="Doc-text2"/>
        <w:rPr>
          <w:i/>
          <w:iCs/>
        </w:rPr>
      </w:pPr>
      <w:r w:rsidRPr="00224244">
        <w:rPr>
          <w:i/>
          <w:iCs/>
        </w:rPr>
        <w:t>Proposal 4: TS 37.340 (section 10.6.1, for conditional PSCell change) is modified by stating the UE stops evaluating the execution conditions once ‘PSCell change is triggered’, instead of once ‘the execution condition is met’.</w:t>
      </w:r>
    </w:p>
    <w:p w14:paraId="31C52BFF" w14:textId="77777777" w:rsidR="0079716B" w:rsidRPr="00224244" w:rsidRDefault="0079716B" w:rsidP="0079716B">
      <w:pPr>
        <w:pStyle w:val="Doc-text2"/>
      </w:pPr>
    </w:p>
    <w:p w14:paraId="74359626" w14:textId="77777777" w:rsidR="0079716B" w:rsidRPr="00224244" w:rsidRDefault="0079716B" w:rsidP="0079716B">
      <w:pPr>
        <w:pStyle w:val="Doc-text2"/>
      </w:pPr>
      <w:r w:rsidRPr="00224244">
        <w:t>-</w:t>
      </w:r>
      <w:r w:rsidRPr="00224244">
        <w:tab/>
        <w:t>Ericsson thinks “handover is triggered” is ambiguous and “CHO or handover is started”.</w:t>
      </w:r>
    </w:p>
    <w:p w14:paraId="46CE18B4" w14:textId="77777777" w:rsidR="0079716B" w:rsidRPr="00224244" w:rsidRDefault="0079716B" w:rsidP="0079716B">
      <w:pPr>
        <w:pStyle w:val="Doc-text2"/>
      </w:pPr>
    </w:p>
    <w:p w14:paraId="6B96969E" w14:textId="77777777" w:rsidR="0079716B" w:rsidRPr="00224244" w:rsidRDefault="0079716B" w:rsidP="0079716B">
      <w:pPr>
        <w:pStyle w:val="Doc-text2"/>
        <w:rPr>
          <w:i/>
          <w:iCs/>
        </w:rPr>
      </w:pPr>
      <w:bookmarkStart w:id="363" w:name="_Hlk42752484"/>
      <w:r w:rsidRPr="00224244">
        <w:rPr>
          <w:i/>
          <w:iCs/>
        </w:rPr>
        <w:lastRenderedPageBreak/>
        <w:t>Proposal 5: Modify conditionalReconfiguration field description by adding a restriction CPC configuration cannot be provided in the legacy PSCell change command.</w:t>
      </w:r>
    </w:p>
    <w:p w14:paraId="0B1D1474" w14:textId="77777777" w:rsidR="0079716B" w:rsidRPr="00224244" w:rsidRDefault="0079716B" w:rsidP="0079716B">
      <w:pPr>
        <w:pStyle w:val="Doc-text2"/>
        <w:rPr>
          <w:i/>
          <w:iCs/>
        </w:rPr>
      </w:pPr>
      <w:r w:rsidRPr="00224244">
        <w:rPr>
          <w:i/>
          <w:iCs/>
        </w:rPr>
        <w:t>Proposal 7: In case of SRB3, the UE does not send a CPC (RRC Reconfiguration) complete message to the source PSCell (SN) upon CPC execution.</w:t>
      </w:r>
    </w:p>
    <w:bookmarkEnd w:id="363"/>
    <w:p w14:paraId="75A64CBA" w14:textId="77777777" w:rsidR="0079716B" w:rsidRPr="00224244" w:rsidRDefault="0079716B" w:rsidP="0079716B">
      <w:pPr>
        <w:pStyle w:val="Doc-text2"/>
      </w:pPr>
    </w:p>
    <w:p w14:paraId="07DA6A51" w14:textId="77777777" w:rsidR="0079716B" w:rsidRPr="00224244" w:rsidRDefault="0079716B" w:rsidP="0079716B">
      <w:pPr>
        <w:pStyle w:val="Doc-text2"/>
      </w:pPr>
      <w:r w:rsidRPr="00224244">
        <w:t>-</w:t>
      </w:r>
      <w:r w:rsidRPr="00224244">
        <w:tab/>
        <w:t>Futurewei clarifies that for P7 is not about bye message but is about sending reconfiguration complete directly to SN to reduce latency.</w:t>
      </w:r>
    </w:p>
    <w:p w14:paraId="612D6AE2" w14:textId="77777777" w:rsidR="0079716B" w:rsidRPr="00224244" w:rsidRDefault="0079716B" w:rsidP="0079716B">
      <w:pPr>
        <w:pStyle w:val="Doc-text2"/>
      </w:pPr>
    </w:p>
    <w:p w14:paraId="266A488E"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rPr>
          <w:b/>
          <w:bCs/>
        </w:rPr>
      </w:pPr>
      <w:r w:rsidRPr="00224244">
        <w:rPr>
          <w:b/>
          <w:bCs/>
        </w:rPr>
        <w:t>Agreements</w:t>
      </w:r>
    </w:p>
    <w:p w14:paraId="566E2B01"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p>
    <w:p w14:paraId="5B74A0C6"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2</w:t>
      </w:r>
      <w:r w:rsidRPr="00224244">
        <w:tab/>
        <w:t>Fast MCG recovery and CHO coexistence is not optimized any further during Rel-16 (i.e. it is not supported and we take no actions in the CR anymore).</w:t>
      </w:r>
    </w:p>
    <w:p w14:paraId="2448BCD9"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3</w:t>
      </w:r>
      <w:r w:rsidRPr="00224244">
        <w:tab/>
        <w:t>Changes related to SN release upon CHO execution are not pursued in Rel-16.</w:t>
      </w:r>
    </w:p>
    <w:p w14:paraId="1581A069"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p>
    <w:p w14:paraId="28F38BE0" w14:textId="4B2E1702"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1</w:t>
      </w:r>
      <w:r w:rsidRPr="00224244">
        <w:tab/>
        <w:t xml:space="preserve">Change the CHO-related text in TS 38.300 (section 9.2.3.4.1) and say the evaluation is stopped when ‘handover is triggered’, not when ‘the execution condition is met’ (as proposed in  </w:t>
      </w:r>
      <w:hyperlink r:id="rId1999" w:history="1">
        <w:r w:rsidR="00EB1908">
          <w:rPr>
            <w:rStyle w:val="Hyperlink"/>
          </w:rPr>
          <w:t>R2-2005344</w:t>
        </w:r>
      </w:hyperlink>
      <w:r w:rsidRPr="00224244">
        <w:t>). Can discuss the exact wording.</w:t>
      </w:r>
    </w:p>
    <w:p w14:paraId="2249DEE7"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4</w:t>
      </w:r>
      <w:r w:rsidRPr="00224244">
        <w:tab/>
        <w:t>TS 37.340 (section 10.6.1, for conditional PSCell change) is modified by stating the UE stops evaluating the execution conditions once ‘PSCell change is triggered’, instead of once ‘the execution condition is met.</w:t>
      </w:r>
    </w:p>
    <w:p w14:paraId="06F9052F"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p>
    <w:p w14:paraId="1A489792"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5</w:t>
      </w:r>
      <w:r w:rsidRPr="00224244">
        <w:tab/>
        <w:t>Modify conditionalReconfiguration field description by adding a restriction CPC configuration cannot be provided in the legacy PSCell change command.</w:t>
      </w:r>
    </w:p>
    <w:p w14:paraId="6DEB780E"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7</w:t>
      </w:r>
      <w:r w:rsidRPr="00224244">
        <w:tab/>
        <w:t>In case of SRB3, the UE does not send a CPC (RRC Reconfiguration) complete message to the source PSCell (SN) upon CPC execution.</w:t>
      </w:r>
    </w:p>
    <w:p w14:paraId="7D699DE1" w14:textId="77777777" w:rsidR="0079716B" w:rsidRPr="00224244" w:rsidRDefault="0079716B" w:rsidP="0079716B">
      <w:pPr>
        <w:pStyle w:val="Doc-text2"/>
      </w:pPr>
    </w:p>
    <w:p w14:paraId="57DAB70D"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Agreement 1 will be merged to 38.300 CR (post-meeting email discussion for 1 week)</w:t>
      </w:r>
    </w:p>
    <w:p w14:paraId="7CAD405D"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Agreement 4 will be merged to 37.340 CR (post-meeting email discussion for 1 week)</w:t>
      </w:r>
    </w:p>
    <w:p w14:paraId="1D8B3D67" w14:textId="77777777" w:rsidR="0079716B" w:rsidRPr="00224244" w:rsidRDefault="0079716B" w:rsidP="0079716B">
      <w:pPr>
        <w:pStyle w:val="Doc-text2"/>
      </w:pPr>
    </w:p>
    <w:p w14:paraId="01BF5796" w14:textId="77777777" w:rsidR="0079716B" w:rsidRPr="00224244" w:rsidRDefault="0079716B" w:rsidP="0079716B">
      <w:pPr>
        <w:pStyle w:val="Heading3"/>
      </w:pPr>
      <w:bookmarkStart w:id="364" w:name="_Toc44503661"/>
      <w:bookmarkStart w:id="365" w:name="_Toc48489879"/>
      <w:r w:rsidRPr="00224244">
        <w:t>6.9.3</w:t>
      </w:r>
      <w:r w:rsidRPr="00224244">
        <w:tab/>
        <w:t>Conditional PSCell change for intra-SN</w:t>
      </w:r>
      <w:bookmarkEnd w:id="364"/>
      <w:bookmarkEnd w:id="365"/>
    </w:p>
    <w:p w14:paraId="248FCDB1" w14:textId="77777777" w:rsidR="0079716B" w:rsidRPr="00224244" w:rsidRDefault="0079716B" w:rsidP="0079716B">
      <w:pPr>
        <w:pStyle w:val="Comments"/>
      </w:pPr>
      <w:r w:rsidRPr="00224244">
        <w:t>Including corrections for CPC.</w:t>
      </w:r>
    </w:p>
    <w:p w14:paraId="3BD2BB9F" w14:textId="77777777" w:rsidR="0079716B" w:rsidRPr="00224244" w:rsidRDefault="0079716B" w:rsidP="0079716B">
      <w:pPr>
        <w:pStyle w:val="Comments"/>
      </w:pPr>
      <w:r w:rsidRPr="00224244">
        <w:t>Including outcome of [Post109bis-e][929][NR MOB] Stage-2 CR for CPC (CATT)</w:t>
      </w:r>
    </w:p>
    <w:p w14:paraId="1E7495B6" w14:textId="77777777" w:rsidR="0079716B" w:rsidRPr="00224244" w:rsidRDefault="0079716B" w:rsidP="0079716B">
      <w:pPr>
        <w:pStyle w:val="Comments"/>
      </w:pPr>
      <w:r w:rsidRPr="00224244">
        <w:t>Tdoc Limitation per company: 1 tdoc</w:t>
      </w:r>
    </w:p>
    <w:p w14:paraId="79A01D83" w14:textId="77777777" w:rsidR="0079716B" w:rsidRPr="00224244" w:rsidRDefault="0079716B" w:rsidP="0079716B">
      <w:pPr>
        <w:pStyle w:val="Doc-title"/>
      </w:pPr>
    </w:p>
    <w:p w14:paraId="0E9925DA" w14:textId="77777777" w:rsidR="0079716B" w:rsidRPr="00224244" w:rsidRDefault="0079716B" w:rsidP="0079716B">
      <w:pPr>
        <w:pStyle w:val="BoldComments"/>
      </w:pPr>
      <w:bookmarkStart w:id="366" w:name="_Toc48489880"/>
      <w:r w:rsidRPr="00224244">
        <w:t>By Web Conf (Tuesday June 9</w:t>
      </w:r>
      <w:r w:rsidRPr="00224244">
        <w:rPr>
          <w:vertAlign w:val="superscript"/>
        </w:rPr>
        <w:t>th</w:t>
      </w:r>
      <w:r w:rsidRPr="00224244">
        <w:t>)</w:t>
      </w:r>
      <w:bookmarkEnd w:id="366"/>
    </w:p>
    <w:p w14:paraId="244DC808" w14:textId="77777777" w:rsidR="0079716B" w:rsidRPr="00224244" w:rsidRDefault="0079716B" w:rsidP="0079716B">
      <w:pPr>
        <w:pStyle w:val="Comments"/>
      </w:pPr>
      <w:r w:rsidRPr="00224244">
        <w:t>Outcome of [Post109bis-e][929][NR MOB] Stage-2 CR for CPC (CATT)</w:t>
      </w:r>
    </w:p>
    <w:p w14:paraId="56FF9859" w14:textId="47110C45" w:rsidR="0079716B" w:rsidRPr="00224244" w:rsidRDefault="00C00E88" w:rsidP="0079716B">
      <w:pPr>
        <w:pStyle w:val="Doc-title"/>
      </w:pPr>
      <w:hyperlink r:id="rId2000" w:history="1">
        <w:r w:rsidR="00EB1908">
          <w:rPr>
            <w:rStyle w:val="Hyperlink"/>
          </w:rPr>
          <w:t>R2-2005071</w:t>
        </w:r>
      </w:hyperlink>
      <w:r w:rsidR="0079716B" w:rsidRPr="00224244">
        <w:tab/>
        <w:t>Introduction of Conditional PSCell Change for intra-SN without MN involvement</w:t>
      </w:r>
      <w:r w:rsidR="0079716B" w:rsidRPr="00224244">
        <w:tab/>
        <w:t>CATT</w:t>
      </w:r>
      <w:r w:rsidR="0079716B" w:rsidRPr="00224244">
        <w:tab/>
        <w:t>draftCR</w:t>
      </w:r>
      <w:r w:rsidR="0079716B" w:rsidRPr="00224244">
        <w:tab/>
        <w:t>Rel-16</w:t>
      </w:r>
      <w:r w:rsidR="0079716B" w:rsidRPr="00224244">
        <w:tab/>
        <w:t>37.340</w:t>
      </w:r>
      <w:r w:rsidR="0079716B" w:rsidRPr="00224244">
        <w:tab/>
        <w:t>16.1.0</w:t>
      </w:r>
      <w:r w:rsidR="0079716B" w:rsidRPr="00224244">
        <w:tab/>
        <w:t>F</w:t>
      </w:r>
      <w:r w:rsidR="0079716B" w:rsidRPr="00224244">
        <w:tab/>
        <w:t>NR_Mob_enh-Core</w:t>
      </w:r>
      <w:r w:rsidR="0079716B" w:rsidRPr="00224244">
        <w:tab/>
        <w:t>Late</w:t>
      </w:r>
    </w:p>
    <w:p w14:paraId="26846613"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 xml:space="preserve">Email discussion [929] outcome </w:t>
      </w:r>
    </w:p>
    <w:p w14:paraId="404CB547"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Endorsed, to be updated with this meeting’s agreements.</w:t>
      </w:r>
    </w:p>
    <w:p w14:paraId="59D33E7B" w14:textId="77777777" w:rsidR="0079716B" w:rsidRPr="00224244" w:rsidRDefault="0079716B" w:rsidP="0079716B">
      <w:pPr>
        <w:pStyle w:val="Agreement"/>
        <w:numPr>
          <w:ilvl w:val="0"/>
          <w:numId w:val="0"/>
        </w:numPr>
        <w:ind w:left="1619"/>
      </w:pPr>
    </w:p>
    <w:p w14:paraId="1810DEC9" w14:textId="77777777" w:rsidR="0079716B" w:rsidRPr="00224244" w:rsidRDefault="0079716B" w:rsidP="0079716B">
      <w:pPr>
        <w:pStyle w:val="Doc-text2"/>
        <w:rPr>
          <w:b/>
          <w:bCs/>
        </w:rPr>
      </w:pPr>
      <w:r w:rsidRPr="00224244">
        <w:rPr>
          <w:b/>
          <w:bCs/>
        </w:rPr>
        <w:t>Discussion</w:t>
      </w:r>
    </w:p>
    <w:p w14:paraId="5A3F8049" w14:textId="77777777" w:rsidR="0079716B" w:rsidRPr="00224244" w:rsidRDefault="0079716B" w:rsidP="0079716B">
      <w:pPr>
        <w:pStyle w:val="Doc-text2"/>
      </w:pPr>
      <w:r w:rsidRPr="00224244">
        <w:t xml:space="preserve">- </w:t>
      </w:r>
      <w:r w:rsidRPr="00224244">
        <w:tab/>
        <w:t>FutureWei thinks the case when SRB3 is not configured still needs discussion. When does UE send CPC complete message. CATT clarifies that complete-message sent in SRB1 is sent at the time of execution, not at the time of triggering as FutureWei thinks. FutureWei thinks we discussed this before and there was confusion at that time.</w:t>
      </w:r>
    </w:p>
    <w:p w14:paraId="5129645C" w14:textId="00EFEB4B" w:rsidR="0079716B" w:rsidRPr="00224244" w:rsidRDefault="0079716B" w:rsidP="0079716B">
      <w:pPr>
        <w:pStyle w:val="Doc-text2"/>
      </w:pPr>
    </w:p>
    <w:p w14:paraId="0F22575E" w14:textId="29FC0E1F" w:rsidR="007379C9" w:rsidRPr="00224244" w:rsidRDefault="007379C9" w:rsidP="0079716B">
      <w:pPr>
        <w:pStyle w:val="Doc-text2"/>
      </w:pPr>
      <w:r w:rsidRPr="00224244">
        <w:t xml:space="preserve">=&gt; Revised in </w:t>
      </w:r>
      <w:hyperlink r:id="rId2001" w:history="1">
        <w:r w:rsidR="00EB1908">
          <w:rPr>
            <w:rStyle w:val="Hyperlink"/>
          </w:rPr>
          <w:t>R2-2006379</w:t>
        </w:r>
      </w:hyperlink>
    </w:p>
    <w:p w14:paraId="23048F08" w14:textId="397AFD10" w:rsidR="007379C9" w:rsidRPr="00224244" w:rsidRDefault="00C00E88" w:rsidP="007379C9">
      <w:pPr>
        <w:pStyle w:val="Doc-title"/>
      </w:pPr>
      <w:hyperlink r:id="rId2002" w:history="1">
        <w:r w:rsidR="00EB1908">
          <w:rPr>
            <w:rStyle w:val="Hyperlink"/>
          </w:rPr>
          <w:t>R2-2006379</w:t>
        </w:r>
      </w:hyperlink>
      <w:r w:rsidR="007379C9" w:rsidRPr="00224244">
        <w:tab/>
        <w:t>Introduction of Conditional PSCell Change for intra-SN without MN involvement</w:t>
      </w:r>
      <w:r w:rsidR="007379C9" w:rsidRPr="00224244">
        <w:tab/>
        <w:t>CATT</w:t>
      </w:r>
      <w:r w:rsidR="007379C9" w:rsidRPr="00224244">
        <w:tab/>
        <w:t>CR</w:t>
      </w:r>
      <w:r w:rsidR="007379C9" w:rsidRPr="00224244">
        <w:tab/>
        <w:t>Rel-16</w:t>
      </w:r>
      <w:r w:rsidR="007379C9" w:rsidRPr="00224244">
        <w:tab/>
        <w:t>37.340</w:t>
      </w:r>
      <w:r w:rsidR="007379C9" w:rsidRPr="00224244">
        <w:tab/>
        <w:t>16.1.0</w:t>
      </w:r>
      <w:r w:rsidR="007379C9" w:rsidRPr="00224244">
        <w:tab/>
        <w:t>0210</w:t>
      </w:r>
      <w:r w:rsidR="007379C9" w:rsidRPr="00224244">
        <w:tab/>
        <w:t>-</w:t>
      </w:r>
      <w:r w:rsidR="007379C9" w:rsidRPr="00224244">
        <w:tab/>
        <w:t>F</w:t>
      </w:r>
      <w:r w:rsidR="007379C9" w:rsidRPr="00224244">
        <w:tab/>
        <w:t>NR_Mob_enh-Core</w:t>
      </w:r>
    </w:p>
    <w:p w14:paraId="3BFBF038" w14:textId="77777777" w:rsidR="0079716B" w:rsidRPr="00224244" w:rsidRDefault="0079716B" w:rsidP="0079716B">
      <w:pPr>
        <w:pStyle w:val="Doc-text2"/>
      </w:pPr>
    </w:p>
    <w:p w14:paraId="4B3B632B" w14:textId="5DCE0EB9" w:rsidR="0079716B" w:rsidRPr="00224244" w:rsidRDefault="0079716B" w:rsidP="0079716B">
      <w:pPr>
        <w:pStyle w:val="EmailDiscussion"/>
        <w:tabs>
          <w:tab w:val="clear" w:pos="1710"/>
          <w:tab w:val="num" w:pos="1619"/>
        </w:tabs>
        <w:overflowPunct/>
        <w:autoSpaceDE/>
        <w:autoSpaceDN/>
        <w:adjustRightInd/>
        <w:spacing w:before="40"/>
        <w:ind w:left="1619" w:hanging="360"/>
        <w:textAlignment w:val="auto"/>
      </w:pPr>
      <w:bookmarkStart w:id="367" w:name="_Hlk42954473"/>
      <w:r w:rsidRPr="00224244">
        <w:t>[Post110e][</w:t>
      </w:r>
      <w:r w:rsidR="007379C9" w:rsidRPr="00224244">
        <w:t>250</w:t>
      </w:r>
      <w:r w:rsidRPr="00224244">
        <w:t>][NR MOB] 37.340 CR (CATT)</w:t>
      </w:r>
    </w:p>
    <w:p w14:paraId="405845C2" w14:textId="1BA21077" w:rsidR="0079716B" w:rsidRPr="00224244" w:rsidRDefault="0079716B" w:rsidP="0079716B">
      <w:pPr>
        <w:pStyle w:val="EmailDiscussion2"/>
        <w:ind w:left="1619"/>
      </w:pPr>
      <w:r w:rsidRPr="00224244">
        <w:t xml:space="preserve">Scope: Updated 37.340 CR (based on endorsed </w:t>
      </w:r>
      <w:hyperlink r:id="rId2003" w:history="1">
        <w:r w:rsidR="00EB1908">
          <w:rPr>
            <w:rStyle w:val="Hyperlink"/>
          </w:rPr>
          <w:t>R2-2005071</w:t>
        </w:r>
      </w:hyperlink>
      <w:r w:rsidRPr="00224244">
        <w:t>) with this meeting agreements.</w:t>
      </w:r>
    </w:p>
    <w:p w14:paraId="1578F4DA" w14:textId="77777777" w:rsidR="0079716B" w:rsidRPr="00224244" w:rsidRDefault="0079716B" w:rsidP="0079716B">
      <w:pPr>
        <w:pStyle w:val="EmailDiscussion2"/>
      </w:pPr>
      <w:r w:rsidRPr="00224244">
        <w:tab/>
        <w:t>Intended outcome: Agreed 37.340 CR for NR mobility</w:t>
      </w:r>
    </w:p>
    <w:p w14:paraId="5C560CB6" w14:textId="77777777" w:rsidR="0079716B" w:rsidRPr="00224244" w:rsidRDefault="0079716B" w:rsidP="0079716B">
      <w:pPr>
        <w:pStyle w:val="EmailDiscussion2"/>
      </w:pPr>
      <w:r w:rsidRPr="00224244">
        <w:tab/>
        <w:t>Deadline: 1-week</w:t>
      </w:r>
    </w:p>
    <w:bookmarkEnd w:id="367"/>
    <w:p w14:paraId="6EBFB261" w14:textId="7AA7BEDB" w:rsidR="007379C9" w:rsidRPr="00224244" w:rsidRDefault="007379C9" w:rsidP="007379C9">
      <w:pPr>
        <w:pStyle w:val="EmailDiscussion2"/>
      </w:pPr>
      <w:r w:rsidRPr="00224244">
        <w:t xml:space="preserve">=&gt; Agreed in </w:t>
      </w:r>
      <w:hyperlink r:id="rId2004" w:history="1">
        <w:r w:rsidR="00EB1908">
          <w:rPr>
            <w:rStyle w:val="Hyperlink"/>
          </w:rPr>
          <w:t>R2-2006379</w:t>
        </w:r>
      </w:hyperlink>
      <w:r w:rsidRPr="00224244">
        <w:t>.</w:t>
      </w:r>
    </w:p>
    <w:p w14:paraId="6C3280D3" w14:textId="77777777" w:rsidR="0079716B" w:rsidRPr="00224244" w:rsidRDefault="0079716B" w:rsidP="0079716B">
      <w:pPr>
        <w:pStyle w:val="Doc-title"/>
      </w:pPr>
    </w:p>
    <w:p w14:paraId="68850F44" w14:textId="77777777" w:rsidR="0079716B" w:rsidRPr="00224244" w:rsidRDefault="0079716B" w:rsidP="0079716B">
      <w:pPr>
        <w:pStyle w:val="BoldComments"/>
      </w:pPr>
      <w:bookmarkStart w:id="368" w:name="_Toc48489881"/>
      <w:r w:rsidRPr="00224244">
        <w:t>By Email</w:t>
      </w:r>
      <w:bookmarkEnd w:id="368"/>
    </w:p>
    <w:p w14:paraId="53A7A434" w14:textId="77777777" w:rsidR="0079716B" w:rsidRPr="00224244" w:rsidRDefault="0079716B" w:rsidP="0079716B">
      <w:pPr>
        <w:pStyle w:val="Comments"/>
      </w:pPr>
      <w:r w:rsidRPr="00224244">
        <w:t>Miscellaneous issues for CPC:</w:t>
      </w:r>
    </w:p>
    <w:bookmarkStart w:id="369" w:name="_Hlk41750164"/>
    <w:p w14:paraId="61534C6F" w14:textId="23528BDD" w:rsidR="0079716B" w:rsidRPr="00224244" w:rsidRDefault="00EB1908" w:rsidP="0079716B">
      <w:pPr>
        <w:pStyle w:val="Doc-title"/>
      </w:pPr>
      <w:r>
        <w:fldChar w:fldCharType="begin"/>
      </w:r>
      <w:r>
        <w:instrText xml:space="preserve"> HYPERLINK "http://www.3gpp.org/ftp/tsg_ran/WG2_RL2/TSGR2_110-e/Docs/R2-2005345.zip" </w:instrText>
      </w:r>
      <w:r>
        <w:fldChar w:fldCharType="separate"/>
      </w:r>
      <w:r>
        <w:rPr>
          <w:rStyle w:val="Hyperlink"/>
        </w:rPr>
        <w:t>R2-2005345</w:t>
      </w:r>
      <w:r>
        <w:fldChar w:fldCharType="end"/>
      </w:r>
      <w:r w:rsidR="0079716B" w:rsidRPr="00224244">
        <w:tab/>
        <w:t>Remaining issues for CPC</w:t>
      </w:r>
      <w:r w:rsidR="0079716B" w:rsidRPr="00224244">
        <w:tab/>
        <w:t>ZTE Corporation, Sanechips</w:t>
      </w:r>
      <w:r w:rsidR="0079716B" w:rsidRPr="00224244">
        <w:tab/>
        <w:t>discussion</w:t>
      </w:r>
      <w:r w:rsidR="0079716B" w:rsidRPr="00224244">
        <w:tab/>
        <w:t>Rel-16</w:t>
      </w:r>
      <w:r w:rsidR="0079716B" w:rsidRPr="00224244">
        <w:tab/>
        <w:t>NR_Mob_enh-Core</w:t>
      </w:r>
    </w:p>
    <w:p w14:paraId="53A82D98"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Handled in email discussion [209]</w:t>
      </w:r>
    </w:p>
    <w:p w14:paraId="75E9EFF1" w14:textId="77777777" w:rsidR="0079716B" w:rsidRPr="00224244" w:rsidRDefault="0079716B" w:rsidP="0079716B">
      <w:pPr>
        <w:pStyle w:val="Doc-text2"/>
      </w:pPr>
    </w:p>
    <w:p w14:paraId="2AA6D495" w14:textId="77777777" w:rsidR="0079716B" w:rsidRPr="00224244" w:rsidRDefault="0079716B" w:rsidP="0079716B">
      <w:pPr>
        <w:pStyle w:val="Comments"/>
      </w:pPr>
      <w:r w:rsidRPr="00224244">
        <w:t>Optimizations requiring reversal or change in previous agreements:</w:t>
      </w:r>
    </w:p>
    <w:p w14:paraId="5D361E7C" w14:textId="544FFA02" w:rsidR="0079716B" w:rsidRPr="00224244" w:rsidRDefault="00C00E88" w:rsidP="0079716B">
      <w:pPr>
        <w:pStyle w:val="Doc-title"/>
      </w:pPr>
      <w:hyperlink r:id="rId2005" w:history="1">
        <w:r w:rsidR="00EB1908">
          <w:rPr>
            <w:rStyle w:val="Hyperlink"/>
          </w:rPr>
          <w:t>R2-2005381</w:t>
        </w:r>
      </w:hyperlink>
      <w:r w:rsidR="0079716B" w:rsidRPr="00224244">
        <w:tab/>
        <w:t>Discussion on leftovers for CPC</w:t>
      </w:r>
      <w:r w:rsidR="0079716B" w:rsidRPr="00224244">
        <w:tab/>
        <w:t>Huawei, HiSilicon</w:t>
      </w:r>
      <w:r w:rsidR="0079716B" w:rsidRPr="00224244">
        <w:tab/>
        <w:t>discussion</w:t>
      </w:r>
      <w:r w:rsidR="0079716B" w:rsidRPr="00224244">
        <w:tab/>
        <w:t>Rel-16</w:t>
      </w:r>
      <w:r w:rsidR="0079716B" w:rsidRPr="00224244">
        <w:tab/>
        <w:t>LTE_feMob-Core, NR_Mob_enh-Core</w:t>
      </w:r>
    </w:p>
    <w:p w14:paraId="003C6A65" w14:textId="1228CCCE" w:rsidR="0079716B" w:rsidRPr="00224244" w:rsidRDefault="00C00E88" w:rsidP="0079716B">
      <w:pPr>
        <w:pStyle w:val="Doc-title"/>
      </w:pPr>
      <w:hyperlink r:id="rId2006" w:history="1">
        <w:r w:rsidR="00EB1908">
          <w:rPr>
            <w:rStyle w:val="Hyperlink"/>
          </w:rPr>
          <w:t>R2-2005279</w:t>
        </w:r>
      </w:hyperlink>
      <w:r w:rsidR="0079716B" w:rsidRPr="00224244">
        <w:tab/>
        <w:t>Corrections on procedure for CPC complete</w:t>
      </w:r>
      <w:r w:rsidR="0079716B" w:rsidRPr="00224244">
        <w:tab/>
        <w:t>Futurewei</w:t>
      </w:r>
      <w:r w:rsidR="0079716B" w:rsidRPr="00224244">
        <w:tab/>
        <w:t>discussion</w:t>
      </w:r>
      <w:r w:rsidR="0079716B" w:rsidRPr="00224244">
        <w:tab/>
        <w:t>Rel-16</w:t>
      </w:r>
      <w:r w:rsidR="0079716B" w:rsidRPr="00224244">
        <w:tab/>
        <w:t>NR_Mob_enh-Core</w:t>
      </w:r>
    </w:p>
    <w:bookmarkEnd w:id="369"/>
    <w:p w14:paraId="28CA5506"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Handled in email discussion [209]</w:t>
      </w:r>
    </w:p>
    <w:p w14:paraId="752C80B9" w14:textId="77777777" w:rsidR="0079716B" w:rsidRPr="00224244" w:rsidRDefault="0079716B" w:rsidP="0079716B">
      <w:pPr>
        <w:pStyle w:val="Doc-text2"/>
      </w:pPr>
    </w:p>
    <w:p w14:paraId="4753349D" w14:textId="77777777" w:rsidR="0079716B" w:rsidRPr="00224244" w:rsidRDefault="0079716B" w:rsidP="0079716B">
      <w:pPr>
        <w:pStyle w:val="Heading3"/>
      </w:pPr>
      <w:bookmarkStart w:id="370" w:name="_Toc44503662"/>
      <w:bookmarkStart w:id="371" w:name="_Toc48489882"/>
      <w:r w:rsidRPr="00224244">
        <w:t>6.9.4</w:t>
      </w:r>
      <w:r w:rsidRPr="00224244">
        <w:tab/>
        <w:t>UE capabilities for conditional handover, fast handover failure recovery and conditional PSCell change</w:t>
      </w:r>
      <w:bookmarkEnd w:id="370"/>
      <w:bookmarkEnd w:id="371"/>
    </w:p>
    <w:p w14:paraId="5E164B2B" w14:textId="77777777" w:rsidR="0079716B" w:rsidRPr="00224244" w:rsidRDefault="0079716B" w:rsidP="0079716B">
      <w:pPr>
        <w:pStyle w:val="Comments"/>
      </w:pPr>
      <w:r w:rsidRPr="00224244">
        <w:t>This AI jointly addresses UE capabilities for features in the NR mobility WI (i.e. DAPS, CHO, CPC, T312). Any input on UE capabilities from RAN1/4 will be handled in this agenda item.</w:t>
      </w:r>
    </w:p>
    <w:p w14:paraId="184E8C30" w14:textId="77777777" w:rsidR="0079716B" w:rsidRPr="00224244" w:rsidRDefault="0079716B" w:rsidP="0079716B">
      <w:pPr>
        <w:pStyle w:val="Comments"/>
      </w:pPr>
      <w:r w:rsidRPr="00224244">
        <w:t>Including outcome of [Post109bis-e][930][NR MOB] UE capabilities for NR mobility (Intel).</w:t>
      </w:r>
    </w:p>
    <w:p w14:paraId="1864BF91" w14:textId="77777777" w:rsidR="0079716B" w:rsidRPr="00224244" w:rsidRDefault="0079716B" w:rsidP="0079716B">
      <w:pPr>
        <w:pStyle w:val="Comments"/>
      </w:pPr>
      <w:r w:rsidRPr="00224244">
        <w:t>Tdoc Limitation per company: 1 tdoc</w:t>
      </w:r>
    </w:p>
    <w:p w14:paraId="6C15E501" w14:textId="77777777" w:rsidR="0079716B" w:rsidRPr="00224244" w:rsidRDefault="0079716B" w:rsidP="0079716B">
      <w:pPr>
        <w:pStyle w:val="Doc-title"/>
      </w:pPr>
    </w:p>
    <w:p w14:paraId="1EFF5492" w14:textId="77777777" w:rsidR="0079716B" w:rsidRPr="00224244" w:rsidRDefault="0079716B" w:rsidP="0079716B">
      <w:pPr>
        <w:pStyle w:val="BoldComments"/>
      </w:pPr>
      <w:bookmarkStart w:id="372" w:name="_Toc48489883"/>
      <w:r w:rsidRPr="00224244">
        <w:t>By Email</w:t>
      </w:r>
      <w:bookmarkEnd w:id="372"/>
    </w:p>
    <w:p w14:paraId="445C2C98" w14:textId="77777777" w:rsidR="0079716B" w:rsidRPr="00224244" w:rsidRDefault="0079716B" w:rsidP="0079716B">
      <w:pPr>
        <w:pStyle w:val="Comments"/>
      </w:pPr>
      <w:r w:rsidRPr="00224244">
        <w:t>Offline email discussion [214] scope:</w:t>
      </w:r>
    </w:p>
    <w:p w14:paraId="1F27AEF8" w14:textId="77777777" w:rsidR="0079716B" w:rsidRPr="00224244" w:rsidRDefault="0079716B" w:rsidP="0079716B">
      <w:pPr>
        <w:pStyle w:val="EmailDiscussion"/>
        <w:tabs>
          <w:tab w:val="clear" w:pos="1710"/>
          <w:tab w:val="num" w:pos="1619"/>
        </w:tabs>
        <w:overflowPunct/>
        <w:autoSpaceDE/>
        <w:autoSpaceDN/>
        <w:adjustRightInd/>
        <w:spacing w:before="40"/>
        <w:ind w:left="1619" w:hanging="360"/>
        <w:textAlignment w:val="auto"/>
      </w:pPr>
      <w:r w:rsidRPr="00224244">
        <w:t>[AT110-e][214][MOB] UE capability CRs for NR mobility (Intel)</w:t>
      </w:r>
    </w:p>
    <w:p w14:paraId="50701B36" w14:textId="77777777" w:rsidR="0079716B" w:rsidRPr="00224244" w:rsidRDefault="0079716B" w:rsidP="0079716B">
      <w:pPr>
        <w:pStyle w:val="EmailDiscussion2"/>
        <w:ind w:left="1619"/>
        <w:rPr>
          <w:rStyle w:val="Hyperlink"/>
          <w:color w:val="auto"/>
          <w:u w:val="none"/>
        </w:rPr>
      </w:pPr>
      <w:r w:rsidRPr="00224244">
        <w:t xml:space="preserve">Scope: </w:t>
      </w:r>
    </w:p>
    <w:p w14:paraId="77D0CC84" w14:textId="77777777" w:rsidR="0079716B" w:rsidRPr="00224244" w:rsidRDefault="0079716B" w:rsidP="00F66276">
      <w:pPr>
        <w:pStyle w:val="EmailDiscussion2"/>
        <w:numPr>
          <w:ilvl w:val="2"/>
          <w:numId w:val="17"/>
        </w:numPr>
        <w:overflowPunct/>
        <w:autoSpaceDE/>
        <w:autoSpaceDN/>
        <w:adjustRightInd/>
        <w:ind w:left="1980"/>
        <w:textAlignment w:val="auto"/>
      </w:pPr>
      <w:r w:rsidRPr="00224244">
        <w:t xml:space="preserve">38.306 and 38.331 CRs for LTE capabilities based on agreements in this meeting </w:t>
      </w:r>
    </w:p>
    <w:p w14:paraId="2042E55B" w14:textId="77777777" w:rsidR="0079716B" w:rsidRPr="00224244" w:rsidRDefault="0079716B" w:rsidP="0079716B">
      <w:pPr>
        <w:pStyle w:val="EmailDiscussion2"/>
        <w:ind w:left="1619"/>
      </w:pPr>
      <w:r w:rsidRPr="00224244">
        <w:t xml:space="preserve">Intended outcome: </w:t>
      </w:r>
    </w:p>
    <w:p w14:paraId="4165A236" w14:textId="0C8D8753" w:rsidR="0079716B" w:rsidRPr="00224244" w:rsidRDefault="0079716B" w:rsidP="00F66276">
      <w:pPr>
        <w:pStyle w:val="EmailDiscussion2"/>
        <w:numPr>
          <w:ilvl w:val="2"/>
          <w:numId w:val="17"/>
        </w:numPr>
        <w:overflowPunct/>
        <w:autoSpaceDE/>
        <w:autoSpaceDN/>
        <w:adjustRightInd/>
        <w:ind w:left="1980"/>
        <w:textAlignment w:val="auto"/>
      </w:pPr>
      <w:r w:rsidRPr="00224244">
        <w:t xml:space="preserve">Agreed CR to 38.331 CR in </w:t>
      </w:r>
      <w:hyperlink r:id="rId2007" w:history="1">
        <w:r w:rsidR="00EB1908">
          <w:rPr>
            <w:rStyle w:val="Hyperlink"/>
          </w:rPr>
          <w:t>R2-2005762</w:t>
        </w:r>
      </w:hyperlink>
      <w:r w:rsidRPr="00224244">
        <w:t xml:space="preserve"> for NR UE capability signalling</w:t>
      </w:r>
    </w:p>
    <w:p w14:paraId="730CB666" w14:textId="673EA403" w:rsidR="0079716B" w:rsidRPr="00224244" w:rsidRDefault="0079716B" w:rsidP="00F66276">
      <w:pPr>
        <w:pStyle w:val="EmailDiscussion2"/>
        <w:numPr>
          <w:ilvl w:val="2"/>
          <w:numId w:val="17"/>
        </w:numPr>
        <w:overflowPunct/>
        <w:autoSpaceDE/>
        <w:autoSpaceDN/>
        <w:adjustRightInd/>
        <w:ind w:left="1980"/>
        <w:textAlignment w:val="auto"/>
      </w:pPr>
      <w:r w:rsidRPr="00224244">
        <w:t xml:space="preserve">Agreed CR to 38.306 in </w:t>
      </w:r>
      <w:hyperlink r:id="rId2008" w:history="1">
        <w:r w:rsidR="00EB1908">
          <w:rPr>
            <w:rStyle w:val="Hyperlink"/>
          </w:rPr>
          <w:t>R2-2005763</w:t>
        </w:r>
      </w:hyperlink>
      <w:r w:rsidRPr="00224244">
        <w:t xml:space="preserve"> for NR capability descriptions</w:t>
      </w:r>
    </w:p>
    <w:p w14:paraId="49BE5D84" w14:textId="77777777" w:rsidR="0079716B" w:rsidRPr="00224244" w:rsidRDefault="0079716B" w:rsidP="0079716B">
      <w:pPr>
        <w:pStyle w:val="EmailDiscussion2"/>
      </w:pPr>
      <w:r w:rsidRPr="00224244">
        <w:tab/>
        <w:t xml:space="preserve">Deadlines for providing comments and for rapporteur inputs:  </w:t>
      </w:r>
    </w:p>
    <w:p w14:paraId="2716718A" w14:textId="77777777" w:rsidR="0079716B" w:rsidRPr="00224244" w:rsidRDefault="0079716B" w:rsidP="00F66276">
      <w:pPr>
        <w:pStyle w:val="EmailDiscussion2"/>
        <w:numPr>
          <w:ilvl w:val="2"/>
          <w:numId w:val="17"/>
        </w:numPr>
        <w:overflowPunct/>
        <w:autoSpaceDE/>
        <w:autoSpaceDN/>
        <w:adjustRightInd/>
        <w:ind w:left="1980"/>
        <w:textAlignment w:val="auto"/>
      </w:pPr>
      <w:r w:rsidRPr="00224244">
        <w:t>Deadline for companies' feedback:  Wednesday 2020-06-10 12:00 UTC</w:t>
      </w:r>
    </w:p>
    <w:p w14:paraId="230E73C8" w14:textId="77777777" w:rsidR="0079716B" w:rsidRPr="00224244" w:rsidRDefault="0079716B" w:rsidP="00F66276">
      <w:pPr>
        <w:pStyle w:val="EmailDiscussion2"/>
        <w:numPr>
          <w:ilvl w:val="2"/>
          <w:numId w:val="17"/>
        </w:numPr>
        <w:overflowPunct/>
        <w:autoSpaceDE/>
        <w:autoSpaceDN/>
        <w:adjustRightInd/>
        <w:ind w:left="1980"/>
        <w:textAlignment w:val="auto"/>
      </w:pPr>
      <w:r w:rsidRPr="00224244">
        <w:t xml:space="preserve">Deadline for rapporteur's version for agreement:  EOM </w:t>
      </w:r>
    </w:p>
    <w:p w14:paraId="7C7C7F6B" w14:textId="77777777" w:rsidR="0079716B" w:rsidRPr="00224244" w:rsidRDefault="0079716B" w:rsidP="0079716B">
      <w:pPr>
        <w:pStyle w:val="EmailDiscussion2"/>
      </w:pPr>
    </w:p>
    <w:p w14:paraId="4F311BD0" w14:textId="77777777" w:rsidR="0079716B" w:rsidRPr="00224244" w:rsidRDefault="0079716B" w:rsidP="0079716B">
      <w:pPr>
        <w:pStyle w:val="Doc-text2"/>
      </w:pPr>
    </w:p>
    <w:bookmarkStart w:id="373" w:name="_Hlk42952159"/>
    <w:p w14:paraId="2A04E2CA" w14:textId="2914EE4D" w:rsidR="0079716B" w:rsidRPr="00224244" w:rsidRDefault="00EB1908" w:rsidP="0079716B">
      <w:pPr>
        <w:pStyle w:val="Doc-title"/>
      </w:pPr>
      <w:r>
        <w:fldChar w:fldCharType="begin"/>
      </w:r>
      <w:r>
        <w:instrText xml:space="preserve"> HYPERLINK "http://www.3gpp.org/ftp/tsg_ran/WG2_RL2/TSGR2_110-e/Docs/R2-2005762.zip" </w:instrText>
      </w:r>
      <w:r>
        <w:fldChar w:fldCharType="separate"/>
      </w:r>
      <w:r>
        <w:rPr>
          <w:rStyle w:val="Hyperlink"/>
        </w:rPr>
        <w:t>R2-2005762</w:t>
      </w:r>
      <w:r>
        <w:fldChar w:fldCharType="end"/>
      </w:r>
      <w:r w:rsidR="0079716B" w:rsidRPr="00224244">
        <w:tab/>
        <w:t>UE Capability for Rel-16 NR mobility enhancement</w:t>
      </w:r>
      <w:r w:rsidR="0079716B" w:rsidRPr="00224244">
        <w:tab/>
        <w:t>Intel Corporation</w:t>
      </w:r>
      <w:r w:rsidR="0079716B" w:rsidRPr="00224244">
        <w:tab/>
        <w:t>CR</w:t>
      </w:r>
      <w:r w:rsidR="0079716B" w:rsidRPr="00224244">
        <w:tab/>
        <w:t>Rel-16</w:t>
      </w:r>
      <w:r w:rsidR="0079716B" w:rsidRPr="00224244">
        <w:tab/>
        <w:t>38.331</w:t>
      </w:r>
      <w:r w:rsidR="0079716B" w:rsidRPr="00224244">
        <w:tab/>
        <w:t>16.0.0</w:t>
      </w:r>
      <w:r w:rsidR="0079716B" w:rsidRPr="00224244">
        <w:tab/>
        <w:t>1694</w:t>
      </w:r>
      <w:r w:rsidR="0079716B" w:rsidRPr="00224244">
        <w:tab/>
        <w:t>B</w:t>
      </w:r>
      <w:r w:rsidR="0079716B" w:rsidRPr="00224244">
        <w:tab/>
        <w:t>NR_Mob_enh-Core</w:t>
      </w:r>
      <w:r w:rsidR="0079716B" w:rsidRPr="00224244">
        <w:tab/>
        <w:t>Late</w:t>
      </w:r>
    </w:p>
    <w:p w14:paraId="187D2C43"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Handled over email discussion [214]</w:t>
      </w:r>
    </w:p>
    <w:p w14:paraId="1517C7C1"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Endorsed</w:t>
      </w:r>
    </w:p>
    <w:p w14:paraId="4C57008B"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To be merged to the capability mega-CR</w:t>
      </w:r>
    </w:p>
    <w:p w14:paraId="40BCAEA3" w14:textId="77777777" w:rsidR="0079716B" w:rsidRPr="00224244" w:rsidRDefault="0079716B" w:rsidP="0079716B">
      <w:pPr>
        <w:pStyle w:val="Doc-text2"/>
      </w:pPr>
    </w:p>
    <w:p w14:paraId="21846A66" w14:textId="01DCDF46" w:rsidR="0079716B" w:rsidRPr="00224244" w:rsidRDefault="00C00E88" w:rsidP="0079716B">
      <w:pPr>
        <w:pStyle w:val="Doc-title"/>
      </w:pPr>
      <w:hyperlink r:id="rId2009" w:history="1">
        <w:r w:rsidR="00EB1908">
          <w:rPr>
            <w:rStyle w:val="Hyperlink"/>
          </w:rPr>
          <w:t>R2-2005763</w:t>
        </w:r>
      </w:hyperlink>
      <w:r w:rsidR="0079716B" w:rsidRPr="00224244">
        <w:tab/>
        <w:t>UE Capability for Rel-16 NR mobility enhancement</w:t>
      </w:r>
      <w:r w:rsidR="0079716B" w:rsidRPr="00224244">
        <w:tab/>
        <w:t>Intel Corporation</w:t>
      </w:r>
      <w:r w:rsidR="0079716B" w:rsidRPr="00224244">
        <w:tab/>
        <w:t>CR</w:t>
      </w:r>
      <w:r w:rsidR="0079716B" w:rsidRPr="00224244">
        <w:tab/>
        <w:t>Rel-16</w:t>
      </w:r>
      <w:r w:rsidR="0079716B" w:rsidRPr="00224244">
        <w:tab/>
        <w:t>38.306</w:t>
      </w:r>
      <w:r w:rsidR="0079716B" w:rsidRPr="00224244">
        <w:tab/>
        <w:t>16.0.0</w:t>
      </w:r>
      <w:r w:rsidR="0079716B" w:rsidRPr="00224244">
        <w:tab/>
        <w:t>0348</w:t>
      </w:r>
      <w:r w:rsidR="0079716B" w:rsidRPr="00224244">
        <w:tab/>
        <w:t>B</w:t>
      </w:r>
      <w:r w:rsidR="0079716B" w:rsidRPr="00224244">
        <w:tab/>
        <w:t>NR_Mob_enh-Core</w:t>
      </w:r>
      <w:r w:rsidR="0079716B" w:rsidRPr="00224244">
        <w:tab/>
        <w:t>Late</w:t>
      </w:r>
    </w:p>
    <w:p w14:paraId="6FF293F5"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Handled over email discussion [214]</w:t>
      </w:r>
    </w:p>
    <w:p w14:paraId="48231417"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Endorsed</w:t>
      </w:r>
    </w:p>
    <w:p w14:paraId="04C69A64"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To be merged to the capability mega-CR</w:t>
      </w:r>
    </w:p>
    <w:bookmarkEnd w:id="373"/>
    <w:p w14:paraId="521D8E3F" w14:textId="77777777" w:rsidR="0079716B" w:rsidRPr="00224244" w:rsidRDefault="0079716B" w:rsidP="0079716B">
      <w:pPr>
        <w:pStyle w:val="Doc-text2"/>
      </w:pPr>
    </w:p>
    <w:p w14:paraId="52E6EF43" w14:textId="77777777" w:rsidR="0079716B" w:rsidRPr="00224244" w:rsidRDefault="0079716B" w:rsidP="0079716B">
      <w:pPr>
        <w:pStyle w:val="BoldComments"/>
      </w:pPr>
      <w:bookmarkStart w:id="374" w:name="_Toc48489884"/>
      <w:r w:rsidRPr="00224244">
        <w:t>By Web Conf (Thursday June 11</w:t>
      </w:r>
      <w:r w:rsidRPr="00224244">
        <w:rPr>
          <w:vertAlign w:val="superscript"/>
        </w:rPr>
        <w:t>th</w:t>
      </w:r>
      <w:r w:rsidRPr="00224244">
        <w:t>)</w:t>
      </w:r>
      <w:bookmarkEnd w:id="374"/>
    </w:p>
    <w:p w14:paraId="0075B828" w14:textId="273E6B2E" w:rsidR="0079716B" w:rsidRPr="00224244" w:rsidRDefault="00C00E88" w:rsidP="0079716B">
      <w:pPr>
        <w:pStyle w:val="Doc-title"/>
      </w:pPr>
      <w:hyperlink r:id="rId2010" w:history="1">
        <w:r w:rsidR="00EB1908">
          <w:rPr>
            <w:rStyle w:val="Hyperlink"/>
          </w:rPr>
          <w:t>R2-2005784</w:t>
        </w:r>
      </w:hyperlink>
      <w:r w:rsidR="0079716B" w:rsidRPr="00224244">
        <w:tab/>
        <w:t>UE capabilities for RAN1 feature list</w:t>
      </w:r>
      <w:r w:rsidR="0079716B" w:rsidRPr="00224244">
        <w:tab/>
        <w:t>Intel Corporation</w:t>
      </w:r>
      <w:r w:rsidR="0079716B" w:rsidRPr="00224244">
        <w:tab/>
        <w:t>draftCR</w:t>
      </w:r>
      <w:r w:rsidR="0079716B" w:rsidRPr="00224244">
        <w:tab/>
        <w:t>Rel-16</w:t>
      </w:r>
      <w:r w:rsidR="0079716B" w:rsidRPr="00224244">
        <w:tab/>
        <w:t>38.331</w:t>
      </w:r>
      <w:r w:rsidR="0079716B" w:rsidRPr="00224244">
        <w:tab/>
        <w:t>16.0.0</w:t>
      </w:r>
      <w:r w:rsidR="0079716B" w:rsidRPr="00224244">
        <w:tab/>
      </w:r>
      <w:r w:rsidR="0079716B" w:rsidRPr="00224244">
        <w:tab/>
        <w:t>NR_Mob_enh-Core</w:t>
      </w:r>
      <w:r w:rsidR="0079716B" w:rsidRPr="00224244">
        <w:tab/>
        <w:t>Late</w:t>
      </w:r>
    </w:p>
    <w:p w14:paraId="3F268FB4" w14:textId="77777777" w:rsidR="0079716B" w:rsidRPr="00224244" w:rsidRDefault="0079716B" w:rsidP="0079716B">
      <w:pPr>
        <w:pStyle w:val="Doc-text2"/>
        <w:rPr>
          <w:b/>
          <w:bCs/>
        </w:rPr>
      </w:pPr>
    </w:p>
    <w:p w14:paraId="4563B692" w14:textId="77777777" w:rsidR="0079716B" w:rsidRPr="00224244" w:rsidRDefault="0079716B" w:rsidP="0079716B">
      <w:pPr>
        <w:pStyle w:val="Doc-text2"/>
        <w:rPr>
          <w:b/>
          <w:bCs/>
        </w:rPr>
      </w:pPr>
      <w:r w:rsidRPr="00224244">
        <w:rPr>
          <w:b/>
          <w:bCs/>
        </w:rPr>
        <w:t>Discussion</w:t>
      </w:r>
    </w:p>
    <w:p w14:paraId="1D5FDD9A" w14:textId="77777777" w:rsidR="0079716B" w:rsidRPr="00224244" w:rsidRDefault="0079716B" w:rsidP="0079716B">
      <w:pPr>
        <w:pStyle w:val="Doc-text2"/>
      </w:pPr>
      <w:r w:rsidRPr="00224244">
        <w:lastRenderedPageBreak/>
        <w:t xml:space="preserve">- </w:t>
      </w:r>
      <w:r w:rsidRPr="00224244">
        <w:tab/>
        <w:t>Ericsson wonders if we should group the parameters more? Intel clarifies not all IEs are there but intent is fine. QC wonders if we need to have just one CR. Huawei has a similar question: Can we just reconfirm this in main session.</w:t>
      </w:r>
    </w:p>
    <w:p w14:paraId="01C51944" w14:textId="77777777" w:rsidR="0079716B" w:rsidRPr="00224244" w:rsidRDefault="0079716B" w:rsidP="0079716B">
      <w:pPr>
        <w:pStyle w:val="Doc-text2"/>
      </w:pPr>
      <w:r w:rsidRPr="00224244">
        <w:t>-</w:t>
      </w:r>
      <w:r w:rsidRPr="00224244">
        <w:tab/>
        <w:t>ZTE thinks we have missed intra-frequency UL cancellation capability. Intel clarifies RAN1 agreed it only applies to inter-frequency. It was included in the basic feature group for intra-frequency but had a separate feature group for inter-frequency so only that was captured.</w:t>
      </w:r>
    </w:p>
    <w:p w14:paraId="016701A6" w14:textId="77777777" w:rsidR="0079716B" w:rsidRPr="00224244" w:rsidRDefault="0079716B" w:rsidP="0079716B">
      <w:pPr>
        <w:pStyle w:val="Doc-text2"/>
      </w:pPr>
    </w:p>
    <w:p w14:paraId="67B6FCC5"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Follow grouping principles (as per the general guidelines) for intra-frequency DAPS (i.e. add IE covering the intra-frequency DAPS)</w:t>
      </w:r>
    </w:p>
    <w:p w14:paraId="720BFCA1"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Follow RAN2 agreements on intra-frequency capabilities and include them in the CR</w:t>
      </w:r>
    </w:p>
    <w:p w14:paraId="50E7AF3D" w14:textId="7229D119" w:rsidR="0079716B" w:rsidRPr="00224244" w:rsidRDefault="0079716B" w:rsidP="0079716B">
      <w:pPr>
        <w:pStyle w:val="Agreement"/>
        <w:tabs>
          <w:tab w:val="num" w:pos="1619"/>
        </w:tabs>
        <w:overflowPunct/>
        <w:autoSpaceDE/>
        <w:autoSpaceDN/>
        <w:adjustRightInd/>
        <w:ind w:left="1619" w:hanging="360"/>
        <w:textAlignment w:val="auto"/>
      </w:pPr>
      <w:r w:rsidRPr="00224244">
        <w:t xml:space="preserve">With above changes, the CR is endorsed (unseen) for mobility capabilities in </w:t>
      </w:r>
      <w:hyperlink r:id="rId2011" w:history="1">
        <w:r w:rsidR="00EB1908">
          <w:rPr>
            <w:rStyle w:val="Hyperlink"/>
          </w:rPr>
          <w:t>R2-2005786</w:t>
        </w:r>
      </w:hyperlink>
    </w:p>
    <w:p w14:paraId="633A8FA6" w14:textId="77777777" w:rsidR="0079716B" w:rsidRPr="00224244" w:rsidRDefault="0079716B" w:rsidP="0079716B">
      <w:pPr>
        <w:pStyle w:val="Doc-text2"/>
      </w:pPr>
    </w:p>
    <w:p w14:paraId="58A5C100" w14:textId="0AB6E9E6" w:rsidR="0079716B" w:rsidRPr="00224244" w:rsidRDefault="00C00E88" w:rsidP="0079716B">
      <w:pPr>
        <w:pStyle w:val="Doc-title"/>
      </w:pPr>
      <w:hyperlink r:id="rId2012" w:history="1">
        <w:r w:rsidR="00EB1908">
          <w:rPr>
            <w:rStyle w:val="Hyperlink"/>
          </w:rPr>
          <w:t>R2-2005786</w:t>
        </w:r>
      </w:hyperlink>
      <w:r w:rsidR="0079716B" w:rsidRPr="00224244">
        <w:tab/>
        <w:t>UE capabilities for RAN1 feature list</w:t>
      </w:r>
      <w:r w:rsidR="0079716B" w:rsidRPr="00224244">
        <w:tab/>
        <w:t>Intel</w:t>
      </w:r>
      <w:r w:rsidR="0079716B" w:rsidRPr="00224244">
        <w:tab/>
        <w:t>draftCR</w:t>
      </w:r>
      <w:r w:rsidR="0079716B" w:rsidRPr="00224244">
        <w:tab/>
        <w:t>Rel-16</w:t>
      </w:r>
      <w:r w:rsidR="0079716B" w:rsidRPr="00224244">
        <w:tab/>
        <w:t>38.331</w:t>
      </w:r>
      <w:r w:rsidR="0079716B" w:rsidRPr="00224244">
        <w:tab/>
        <w:t>16.0.0</w:t>
      </w:r>
      <w:r w:rsidR="0079716B" w:rsidRPr="00224244">
        <w:tab/>
      </w:r>
      <w:r w:rsidR="0079716B" w:rsidRPr="00224244">
        <w:tab/>
        <w:t>NR_Mob_enh-Core</w:t>
      </w:r>
      <w:r w:rsidR="0079716B" w:rsidRPr="00224244">
        <w:tab/>
        <w:t>Late</w:t>
      </w:r>
    </w:p>
    <w:p w14:paraId="69E9F3D7"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The CR is endorsed for mobility capabilities</w:t>
      </w:r>
    </w:p>
    <w:p w14:paraId="4F3C6CF3" w14:textId="77777777" w:rsidR="0079716B" w:rsidRPr="00224244" w:rsidRDefault="0079716B" w:rsidP="0079716B">
      <w:pPr>
        <w:pStyle w:val="Doc-text2"/>
        <w:ind w:left="0" w:firstLine="0"/>
      </w:pPr>
    </w:p>
    <w:p w14:paraId="5C2C8B0E" w14:textId="77777777" w:rsidR="0079716B" w:rsidRPr="00224244" w:rsidRDefault="0079716B" w:rsidP="0079716B">
      <w:pPr>
        <w:pStyle w:val="Doc-text2"/>
      </w:pPr>
    </w:p>
    <w:p w14:paraId="33DF7DB1" w14:textId="2055119D" w:rsidR="0079716B" w:rsidRPr="00224244" w:rsidRDefault="00C00E88" w:rsidP="0079716B">
      <w:pPr>
        <w:pStyle w:val="Doc-title"/>
      </w:pPr>
      <w:hyperlink r:id="rId2013" w:history="1">
        <w:r w:rsidR="00EB1908">
          <w:rPr>
            <w:rStyle w:val="Hyperlink"/>
          </w:rPr>
          <w:t>R2-2005785</w:t>
        </w:r>
      </w:hyperlink>
      <w:r w:rsidR="0079716B" w:rsidRPr="00224244">
        <w:tab/>
        <w:t>UE capabilities for RAN1 feature list</w:t>
      </w:r>
      <w:r w:rsidR="0079716B" w:rsidRPr="00224244">
        <w:tab/>
        <w:t>Intel</w:t>
      </w:r>
      <w:r w:rsidR="0079716B" w:rsidRPr="00224244">
        <w:tab/>
        <w:t>draftCR</w:t>
      </w:r>
      <w:r w:rsidR="0079716B" w:rsidRPr="00224244">
        <w:tab/>
      </w:r>
      <w:r w:rsidR="0079716B" w:rsidRPr="00224244">
        <w:tab/>
        <w:t>Rel-16</w:t>
      </w:r>
      <w:r w:rsidR="0079716B" w:rsidRPr="00224244">
        <w:tab/>
        <w:t>38.306</w:t>
      </w:r>
      <w:r w:rsidR="0079716B" w:rsidRPr="00224244">
        <w:tab/>
        <w:t>16.0.0</w:t>
      </w:r>
      <w:r w:rsidR="0079716B" w:rsidRPr="00224244">
        <w:tab/>
        <w:t>NR_Mob_enh-Core</w:t>
      </w:r>
    </w:p>
    <w:p w14:paraId="1FE5AE78"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The CR is endorsed for mobility capabilities</w:t>
      </w:r>
    </w:p>
    <w:p w14:paraId="4962E9CA" w14:textId="77777777" w:rsidR="0079716B" w:rsidRPr="00224244" w:rsidRDefault="0079716B" w:rsidP="0079716B">
      <w:pPr>
        <w:pStyle w:val="Doc-title"/>
      </w:pPr>
    </w:p>
    <w:p w14:paraId="72AFCD10" w14:textId="77777777" w:rsidR="0079716B" w:rsidRPr="00224244" w:rsidRDefault="0079716B" w:rsidP="0079716B">
      <w:pPr>
        <w:pStyle w:val="Doc-text2"/>
        <w:rPr>
          <w:b/>
          <w:bCs/>
        </w:rPr>
      </w:pPr>
      <w:r w:rsidRPr="00224244">
        <w:rPr>
          <w:b/>
          <w:bCs/>
        </w:rPr>
        <w:t>Discussion</w:t>
      </w:r>
    </w:p>
    <w:p w14:paraId="5D5AC11E" w14:textId="77777777" w:rsidR="0079716B" w:rsidRPr="00224244" w:rsidRDefault="0079716B" w:rsidP="0079716B">
      <w:pPr>
        <w:pStyle w:val="Doc-text2"/>
      </w:pPr>
      <w:r w:rsidRPr="00224244">
        <w:t>-</w:t>
      </w:r>
      <w:r w:rsidRPr="00224244">
        <w:tab/>
        <w:t>Huawei thinks intra-frequency DAPS capability is inconsistent with RAN1 and RAN4. Should send LS to inform them of this. Intel thinks we agreed it’s per-band, per-BC and we can inform other groups of this. QC agrees and we can just inform them as not ask them a question.</w:t>
      </w:r>
    </w:p>
    <w:p w14:paraId="7DAF81B9" w14:textId="77777777" w:rsidR="0079716B" w:rsidRPr="00224244" w:rsidRDefault="0079716B" w:rsidP="0079716B">
      <w:pPr>
        <w:pStyle w:val="Doc-text2"/>
      </w:pPr>
    </w:p>
    <w:p w14:paraId="511090A4"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No LS for now (assume RAN1/4 will get the general LS on RAN2 decisions on UE capabilities). Companies can raise issues in the respective WGs if needed.</w:t>
      </w:r>
    </w:p>
    <w:p w14:paraId="0389B5EE" w14:textId="77777777" w:rsidR="0079716B" w:rsidRPr="00224244" w:rsidRDefault="0079716B" w:rsidP="0079716B">
      <w:pPr>
        <w:pStyle w:val="Doc-text2"/>
      </w:pPr>
    </w:p>
    <w:p w14:paraId="55151079" w14:textId="77777777" w:rsidR="0079716B" w:rsidRPr="00224244" w:rsidRDefault="0079716B" w:rsidP="0079716B">
      <w:pPr>
        <w:pStyle w:val="BoldComments"/>
      </w:pPr>
      <w:bookmarkStart w:id="375" w:name="_Toc48489885"/>
      <w:r w:rsidRPr="00224244">
        <w:t>By Web Conf (Tuesday June 9</w:t>
      </w:r>
      <w:r w:rsidRPr="00224244">
        <w:rPr>
          <w:vertAlign w:val="superscript"/>
        </w:rPr>
        <w:t>th</w:t>
      </w:r>
      <w:r w:rsidRPr="00224244">
        <w:t>)</w:t>
      </w:r>
      <w:bookmarkEnd w:id="375"/>
      <w:r w:rsidRPr="00224244">
        <w:t xml:space="preserve"> </w:t>
      </w:r>
    </w:p>
    <w:p w14:paraId="2425E7D2" w14:textId="0863EAC1" w:rsidR="0079716B" w:rsidRPr="00224244" w:rsidRDefault="00C00E88" w:rsidP="0079716B">
      <w:pPr>
        <w:pStyle w:val="Doc-title"/>
      </w:pPr>
      <w:hyperlink r:id="rId2014" w:history="1">
        <w:r w:rsidR="00EB1908">
          <w:rPr>
            <w:rStyle w:val="Hyperlink"/>
          </w:rPr>
          <w:t>R2-2005779</w:t>
        </w:r>
      </w:hyperlink>
      <w:r w:rsidR="0079716B" w:rsidRPr="00224244">
        <w:tab/>
        <w:t>Summary of discussion][214][MOB] UE capability CRs for NR mobility (Intel)</w:t>
      </w:r>
      <w:r w:rsidR="0079716B" w:rsidRPr="00224244">
        <w:tab/>
        <w:t>Intel Corporation</w:t>
      </w:r>
      <w:r w:rsidR="0079716B" w:rsidRPr="00224244">
        <w:tab/>
        <w:t>discussion</w:t>
      </w:r>
      <w:r w:rsidR="0079716B" w:rsidRPr="00224244">
        <w:tab/>
        <w:t>Rel-16</w:t>
      </w:r>
      <w:r w:rsidR="0079716B" w:rsidRPr="00224244">
        <w:tab/>
        <w:t>NR_Mob_enh-Core</w:t>
      </w:r>
    </w:p>
    <w:p w14:paraId="5D3B3269" w14:textId="77777777" w:rsidR="0079716B" w:rsidRPr="00224244" w:rsidRDefault="0079716B" w:rsidP="0079716B">
      <w:pPr>
        <w:pStyle w:val="Doc-text2"/>
        <w:rPr>
          <w:b/>
          <w:bCs/>
        </w:rPr>
      </w:pPr>
    </w:p>
    <w:p w14:paraId="4309DF27" w14:textId="77777777" w:rsidR="0079716B" w:rsidRPr="00224244" w:rsidRDefault="0079716B" w:rsidP="0079716B">
      <w:pPr>
        <w:pStyle w:val="Doc-text2"/>
        <w:rPr>
          <w:b/>
          <w:bCs/>
        </w:rPr>
      </w:pPr>
      <w:r w:rsidRPr="00224244">
        <w:rPr>
          <w:b/>
          <w:bCs/>
        </w:rPr>
        <w:t>Discussion</w:t>
      </w:r>
    </w:p>
    <w:p w14:paraId="6CC2C26B" w14:textId="77777777" w:rsidR="0079716B" w:rsidRPr="00224244" w:rsidRDefault="0079716B" w:rsidP="0079716B">
      <w:pPr>
        <w:pStyle w:val="Doc-text2"/>
      </w:pPr>
    </w:p>
    <w:p w14:paraId="06A96841" w14:textId="77777777" w:rsidR="0079716B" w:rsidRPr="00224244" w:rsidRDefault="0079716B" w:rsidP="0079716B">
      <w:pPr>
        <w:pStyle w:val="Doc-text2"/>
        <w:rPr>
          <w:i/>
          <w:iCs/>
        </w:rPr>
      </w:pPr>
      <w:r w:rsidRPr="00224244">
        <w:rPr>
          <w:i/>
          <w:iCs/>
        </w:rPr>
        <w:t>Proposal 1: Introduce IOT bits for syncDAPS, singleUL-TransmissionDAPS and intraFreqTwoTAGs-DAPS.</w:t>
      </w:r>
    </w:p>
    <w:p w14:paraId="2C112FF3" w14:textId="77777777" w:rsidR="0079716B" w:rsidRPr="00224244" w:rsidRDefault="0079716B" w:rsidP="0079716B">
      <w:pPr>
        <w:pStyle w:val="Doc-text2"/>
      </w:pPr>
      <w:r w:rsidRPr="00224244">
        <w:t xml:space="preserve">- </w:t>
      </w:r>
      <w:r w:rsidRPr="00224244">
        <w:tab/>
        <w:t>Qualcomm wonders why we need these bits – aren’t they default capabilities? Intel clarifies that UE might only support asyncDAPS in some cases and not syncDAPS. For singleUL this could be coupled with basic DAPS feature support. Samsung also wonders why the syncDAPS is needed as asyncDAPS-capable UE would still support also syncDAPS. Intel thinks there could be difference between inter- and intra-frequency cases.</w:t>
      </w:r>
    </w:p>
    <w:p w14:paraId="2A6948CF" w14:textId="77777777" w:rsidR="0079716B" w:rsidRPr="00224244" w:rsidRDefault="0079716B" w:rsidP="0079716B">
      <w:pPr>
        <w:pStyle w:val="Doc-text2"/>
      </w:pPr>
      <w:r w:rsidRPr="00224244">
        <w:t xml:space="preserve">- </w:t>
      </w:r>
      <w:r w:rsidRPr="00224244">
        <w:tab/>
        <w:t>Huawei thinks these are not IOT bits but capabilities. Do we need to send LS to RAN4? Intel thinks there are lot of inconsistencies between RAN124 and RAN2 can decide what to do. We can still inform RAN4 on our decisions. Huawei thinks we should follow latest RAN14 feature lists. Huawei thinks if RAN1/4 do not agree, we will have to revisit the RAN2 agreements. Ericsson thinks we don’t need any IOT bits for these but is fine.</w:t>
      </w:r>
    </w:p>
    <w:p w14:paraId="241AE446" w14:textId="77777777" w:rsidR="0079716B" w:rsidRPr="00224244" w:rsidRDefault="0079716B" w:rsidP="0079716B">
      <w:pPr>
        <w:pStyle w:val="Doc-text2"/>
      </w:pPr>
      <w:r w:rsidRPr="00224244">
        <w:t xml:space="preserve">- </w:t>
      </w:r>
      <w:r w:rsidRPr="00224244">
        <w:tab/>
        <w:t>Intel and Huawei think RAN4 indicated intraFreqTwoTAGs-DAPS as optional but RAN2 agreed it was mandatory. Huawei wonders if we should skip feature groups with FFS. Intel clarifies this was only for cases where no group has conclusion. Huawei thinks inter-frequency DAPS is stable but intra-frequency DAPS has FFS.</w:t>
      </w:r>
    </w:p>
    <w:p w14:paraId="36B41850" w14:textId="77777777" w:rsidR="0079716B" w:rsidRPr="00224244" w:rsidRDefault="0079716B" w:rsidP="0079716B">
      <w:pPr>
        <w:pStyle w:val="Doc-text2"/>
      </w:pPr>
      <w:r w:rsidRPr="00224244">
        <w:t xml:space="preserve">- </w:t>
      </w:r>
      <w:r w:rsidRPr="00224244">
        <w:tab/>
        <w:t>Huawei wonders if the UE capability CR is merged to the mega-CR and do we follow the basic principle. Intel clarifies we merge but there are some different understanding of FFSs. If RAN2 agreed but RAN4 didn’t, is that still FFS. Suggests to keep the CR as it is and discuss the general principle in main session.</w:t>
      </w:r>
    </w:p>
    <w:p w14:paraId="36158875" w14:textId="77777777" w:rsidR="0079716B" w:rsidRPr="00224244" w:rsidRDefault="0079716B" w:rsidP="0079716B">
      <w:pPr>
        <w:pStyle w:val="Doc-text2"/>
      </w:pPr>
    </w:p>
    <w:p w14:paraId="7320D0B6"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Agreements</w:t>
      </w:r>
    </w:p>
    <w:p w14:paraId="4CF3B8A6"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p>
    <w:p w14:paraId="3CFF8CC0"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lastRenderedPageBreak/>
        <w:t>1</w:t>
      </w:r>
      <w:r w:rsidRPr="00224244">
        <w:tab/>
        <w:t>singleUL-TransmissionDAPS can be supported by default (i.e. no bit needed)</w:t>
      </w:r>
    </w:p>
    <w:p w14:paraId="32C7706D"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 xml:space="preserve">2 </w:t>
      </w:r>
      <w:r w:rsidRPr="00224244">
        <w:tab/>
        <w:t>syncDAPS can be supported by default (i.e. no bit needed)</w:t>
      </w:r>
    </w:p>
    <w:p w14:paraId="2830D4CC"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3</w:t>
      </w:r>
      <w:r w:rsidRPr="00224244">
        <w:tab/>
        <w:t>Introduce IOT bit for intraFreqTwoTAGs-DAPS.</w:t>
      </w:r>
    </w:p>
    <w:p w14:paraId="74606FB9"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p>
    <w:p w14:paraId="32AAEF57"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Retain intra-requency DAPS capabilities in the CR.</w:t>
      </w:r>
    </w:p>
    <w:p w14:paraId="62AC9C11" w14:textId="77777777" w:rsidR="0079716B" w:rsidRPr="00224244" w:rsidRDefault="0079716B" w:rsidP="0079716B">
      <w:pPr>
        <w:pStyle w:val="BoldComments"/>
      </w:pPr>
      <w:bookmarkStart w:id="376" w:name="_Toc48489886"/>
      <w:r w:rsidRPr="00224244">
        <w:t>By Web Conf (Thursday June 11</w:t>
      </w:r>
      <w:r w:rsidRPr="00224244">
        <w:rPr>
          <w:vertAlign w:val="superscript"/>
        </w:rPr>
        <w:t>th</w:t>
      </w:r>
      <w:r w:rsidRPr="00224244">
        <w:t>)</w:t>
      </w:r>
      <w:bookmarkEnd w:id="376"/>
    </w:p>
    <w:p w14:paraId="12EC329D" w14:textId="77777777" w:rsidR="0079716B" w:rsidRPr="00224244" w:rsidRDefault="0079716B" w:rsidP="0079716B">
      <w:pPr>
        <w:pStyle w:val="Comments"/>
      </w:pPr>
      <w:r w:rsidRPr="00224244">
        <w:t>Outcome of [Post109bis-e][930][NR MOB] UE capabilities for NR mobility (Intel):</w:t>
      </w:r>
    </w:p>
    <w:p w14:paraId="0A5E5CDF" w14:textId="15028355" w:rsidR="0079716B" w:rsidRPr="00224244" w:rsidRDefault="00C00E88" w:rsidP="0079716B">
      <w:pPr>
        <w:pStyle w:val="Doc-title"/>
      </w:pPr>
      <w:hyperlink r:id="rId2015" w:history="1">
        <w:r w:rsidR="00EB1908">
          <w:rPr>
            <w:rStyle w:val="Hyperlink"/>
          </w:rPr>
          <w:t>R2-2004663</w:t>
        </w:r>
      </w:hyperlink>
      <w:r w:rsidR="0079716B" w:rsidRPr="00224244">
        <w:tab/>
        <w:t>[109b#930] UE capabilities for NR mobility</w:t>
      </w:r>
      <w:r w:rsidR="0079716B" w:rsidRPr="00224244">
        <w:tab/>
        <w:t>Intel Corporation</w:t>
      </w:r>
      <w:r w:rsidR="0079716B" w:rsidRPr="00224244">
        <w:tab/>
        <w:t>discussion</w:t>
      </w:r>
      <w:r w:rsidR="0079716B" w:rsidRPr="00224244">
        <w:tab/>
        <w:t>Rel-16</w:t>
      </w:r>
      <w:r w:rsidR="0079716B" w:rsidRPr="00224244">
        <w:tab/>
        <w:t>NR_Mob_enh-Core</w:t>
      </w:r>
    </w:p>
    <w:p w14:paraId="611D9474" w14:textId="77777777" w:rsidR="0079716B" w:rsidRPr="00224244" w:rsidRDefault="0079716B" w:rsidP="0079716B">
      <w:pPr>
        <w:pStyle w:val="Doc-text2"/>
      </w:pPr>
    </w:p>
    <w:p w14:paraId="46D4FDE2" w14:textId="77777777" w:rsidR="0079716B" w:rsidRPr="00224244" w:rsidRDefault="0079716B" w:rsidP="0079716B">
      <w:pPr>
        <w:pStyle w:val="Doc-text2"/>
        <w:rPr>
          <w:b/>
          <w:bCs/>
        </w:rPr>
      </w:pPr>
      <w:r w:rsidRPr="00224244">
        <w:rPr>
          <w:b/>
          <w:bCs/>
        </w:rPr>
        <w:t>Discussion</w:t>
      </w:r>
    </w:p>
    <w:p w14:paraId="741C9579" w14:textId="77777777" w:rsidR="0079716B" w:rsidRPr="00224244" w:rsidRDefault="0079716B" w:rsidP="0079716B">
      <w:pPr>
        <w:pStyle w:val="Doc-text2"/>
        <w:rPr>
          <w:i/>
          <w:iCs/>
        </w:rPr>
      </w:pPr>
    </w:p>
    <w:p w14:paraId="079F4303" w14:textId="77777777" w:rsidR="0079716B" w:rsidRPr="00224244" w:rsidRDefault="0079716B" w:rsidP="0079716B">
      <w:pPr>
        <w:pStyle w:val="Doc-text2"/>
        <w:rPr>
          <w:i/>
          <w:iCs/>
        </w:rPr>
      </w:pPr>
      <w:r w:rsidRPr="00224244">
        <w:rPr>
          <w:i/>
          <w:iCs/>
        </w:rPr>
        <w:t>Proposal 1: the CHO capable UE must support maximum 8 candidate cells;</w:t>
      </w:r>
    </w:p>
    <w:p w14:paraId="03DA8DE7" w14:textId="77777777" w:rsidR="0079716B" w:rsidRPr="00224244" w:rsidRDefault="0079716B" w:rsidP="0079716B">
      <w:pPr>
        <w:pStyle w:val="Doc-text2"/>
        <w:rPr>
          <w:i/>
          <w:iCs/>
        </w:rPr>
      </w:pPr>
      <w:r w:rsidRPr="00224244">
        <w:rPr>
          <w:i/>
          <w:iCs/>
        </w:rPr>
        <w:t>Proposal 4: the CPC capable UE must support maximum 8 candidate cells;</w:t>
      </w:r>
    </w:p>
    <w:p w14:paraId="72829927" w14:textId="77777777" w:rsidR="0079716B" w:rsidRPr="00224244" w:rsidRDefault="0079716B" w:rsidP="0079716B">
      <w:pPr>
        <w:pStyle w:val="Doc-text2"/>
      </w:pPr>
    </w:p>
    <w:p w14:paraId="173A5CE4" w14:textId="77777777" w:rsidR="0079716B" w:rsidRPr="00224244" w:rsidRDefault="0079716B" w:rsidP="0079716B">
      <w:pPr>
        <w:pStyle w:val="Doc-text2"/>
        <w:rPr>
          <w:i/>
          <w:iCs/>
        </w:rPr>
      </w:pPr>
      <w:r w:rsidRPr="00224244">
        <w:rPr>
          <w:i/>
          <w:iCs/>
        </w:rPr>
        <w:t>Proposal 2: For CHO, introduce additional capability on the support of 2 trigger events for same execution condition;</w:t>
      </w:r>
    </w:p>
    <w:p w14:paraId="350A43B6" w14:textId="77777777" w:rsidR="0079716B" w:rsidRPr="00224244" w:rsidRDefault="0079716B" w:rsidP="0079716B">
      <w:pPr>
        <w:pStyle w:val="Doc-text2"/>
        <w:rPr>
          <w:i/>
          <w:iCs/>
        </w:rPr>
      </w:pPr>
      <w:r w:rsidRPr="00224244">
        <w:rPr>
          <w:i/>
          <w:iCs/>
        </w:rPr>
        <w:t>Proposal 5: For CPC, introduce additional capability on the support of 2 trigger events for same execution condition;</w:t>
      </w:r>
    </w:p>
    <w:p w14:paraId="65D46F63" w14:textId="77777777" w:rsidR="0079716B" w:rsidRPr="00224244" w:rsidRDefault="0079716B" w:rsidP="0079716B">
      <w:pPr>
        <w:pStyle w:val="Doc-text2"/>
      </w:pPr>
    </w:p>
    <w:p w14:paraId="21C213BD" w14:textId="77777777" w:rsidR="0079716B" w:rsidRPr="00224244" w:rsidRDefault="0079716B" w:rsidP="0079716B">
      <w:pPr>
        <w:pStyle w:val="Doc-text2"/>
      </w:pPr>
      <w:r w:rsidRPr="00224244">
        <w:t>-</w:t>
      </w:r>
      <w:r w:rsidRPr="00224244">
        <w:tab/>
        <w:t>OPPO wonders if we need one common capability or two separate ones? MediaTek thinks we don’t need this capability and all UEs need to support this. If we need a capability, one is enough. FutureWei is fine with the proposal and one capability.</w:t>
      </w:r>
    </w:p>
    <w:p w14:paraId="2D7C0D48" w14:textId="77777777" w:rsidR="0079716B" w:rsidRPr="00224244" w:rsidRDefault="0079716B" w:rsidP="0079716B">
      <w:pPr>
        <w:pStyle w:val="Doc-text2"/>
      </w:pPr>
      <w:r w:rsidRPr="00224244">
        <w:t>-</w:t>
      </w:r>
      <w:r w:rsidRPr="00224244">
        <w:tab/>
        <w:t>QC thinks we should have a capability but one capability is enough. Having two triggers was never possible. Nokia thinks this is not a basic functionality so thinks capability is fine and we already suggested this earlier. Thinks one capability is enough. Samsung agrees. Ericsson thinks we never suggested this would be optional, just that network may or may not configure it.</w:t>
      </w:r>
    </w:p>
    <w:p w14:paraId="0B1651E9" w14:textId="77777777" w:rsidR="0079716B" w:rsidRPr="00224244" w:rsidRDefault="0079716B" w:rsidP="0079716B">
      <w:pPr>
        <w:pStyle w:val="Doc-text2"/>
      </w:pPr>
      <w:r w:rsidRPr="00224244">
        <w:t>-</w:t>
      </w:r>
      <w:r w:rsidRPr="00224244">
        <w:tab/>
        <w:t>Intel thinks one capability doesn’t work since the CHO and CPC capabilities are separately indicated: CHO is for MN and CPC is for SN.</w:t>
      </w:r>
    </w:p>
    <w:p w14:paraId="72510772" w14:textId="77777777" w:rsidR="0079716B" w:rsidRPr="00224244" w:rsidRDefault="0079716B" w:rsidP="0079716B">
      <w:pPr>
        <w:pStyle w:val="Doc-text2"/>
      </w:pPr>
      <w:r w:rsidRPr="00224244">
        <w:t>-</w:t>
      </w:r>
      <w:r w:rsidRPr="00224244">
        <w:tab/>
        <w:t>Ericsson thinks the previous thinking was that this is mandatory. Nokia thinks we never agreed to that since we rarely discuss capabilities during Stage-2 discussion and this wasn’t. CHO failure handling was an exception.</w:t>
      </w:r>
    </w:p>
    <w:p w14:paraId="29979C46" w14:textId="77777777" w:rsidR="0079716B" w:rsidRPr="00224244" w:rsidRDefault="0079716B" w:rsidP="0079716B">
      <w:pPr>
        <w:pStyle w:val="Doc-text2"/>
      </w:pPr>
      <w:r w:rsidRPr="00224244">
        <w:t>-</w:t>
      </w:r>
      <w:r w:rsidRPr="00224244">
        <w:tab/>
        <w:t>Ericsson has sustained objection to having IOT bit (or any capability bit) based on P2 and P5. Would like to ensure the bit is mandatory for UEs supporting CHO. Intel clarifies that 306 will capture that the feature is mandatory – that’s what we do for IOT bit.</w:t>
      </w:r>
    </w:p>
    <w:p w14:paraId="3852E6A6" w14:textId="77777777" w:rsidR="0079716B" w:rsidRPr="00224244" w:rsidRDefault="0079716B" w:rsidP="0079716B">
      <w:pPr>
        <w:pStyle w:val="Doc-text2"/>
      </w:pPr>
      <w:r w:rsidRPr="00224244">
        <w:t>-</w:t>
      </w:r>
      <w:r w:rsidRPr="00224244">
        <w:tab/>
        <w:t>QC wonders what the second sentence means. Chair clarifies the intent is to clarify what the first sentence means and that seems agreeable to Ericsson.</w:t>
      </w:r>
    </w:p>
    <w:p w14:paraId="5F673124" w14:textId="77777777" w:rsidR="0079716B" w:rsidRPr="00224244" w:rsidRDefault="0079716B" w:rsidP="0079716B">
      <w:pPr>
        <w:pStyle w:val="Doc-text2"/>
      </w:pPr>
    </w:p>
    <w:p w14:paraId="14D50CD2" w14:textId="77777777" w:rsidR="0079716B" w:rsidRPr="00224244" w:rsidRDefault="0079716B" w:rsidP="0079716B">
      <w:pPr>
        <w:pStyle w:val="Doc-text2"/>
        <w:rPr>
          <w:i/>
          <w:iCs/>
        </w:rPr>
      </w:pPr>
      <w:r w:rsidRPr="00224244">
        <w:rPr>
          <w:i/>
          <w:iCs/>
        </w:rPr>
        <w:t>Proposal 3: Introduce cpc-r16 to indicate the support of CPC;</w:t>
      </w:r>
    </w:p>
    <w:p w14:paraId="4C59867E" w14:textId="77777777" w:rsidR="0079716B" w:rsidRPr="00224244" w:rsidRDefault="0079716B" w:rsidP="0079716B">
      <w:pPr>
        <w:pStyle w:val="Doc-text2"/>
        <w:rPr>
          <w:i/>
          <w:iCs/>
        </w:rPr>
      </w:pPr>
      <w:r w:rsidRPr="00224244">
        <w:rPr>
          <w:i/>
          <w:iCs/>
        </w:rPr>
        <w:t>Proposal 6: For CHO, introduce separate capabilities cho-FDD-TDD-r16 and cho-FR1-FR2-r16;</w:t>
      </w:r>
    </w:p>
    <w:p w14:paraId="21895E13" w14:textId="77777777" w:rsidR="0079716B" w:rsidRPr="00224244" w:rsidRDefault="0079716B" w:rsidP="0079716B">
      <w:pPr>
        <w:pStyle w:val="Doc-text2"/>
      </w:pPr>
      <w:r w:rsidRPr="00224244">
        <w:t>-</w:t>
      </w:r>
      <w:r w:rsidRPr="00224244">
        <w:tab/>
        <w:t>Intel thinks P6 should be also for CPC. Nokia thinks P6 is not essential but has not strong view.</w:t>
      </w:r>
    </w:p>
    <w:p w14:paraId="2DEAD1A0" w14:textId="77777777" w:rsidR="0079716B" w:rsidRPr="00224244" w:rsidRDefault="0079716B" w:rsidP="0079716B">
      <w:pPr>
        <w:pStyle w:val="Doc-text2"/>
      </w:pPr>
    </w:p>
    <w:p w14:paraId="2478AEFC" w14:textId="77777777" w:rsidR="0079716B" w:rsidRPr="00224244" w:rsidRDefault="0079716B" w:rsidP="0079716B">
      <w:pPr>
        <w:pStyle w:val="Doc-text2"/>
      </w:pPr>
    </w:p>
    <w:p w14:paraId="44DDB471"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rPr>
          <w:b/>
          <w:bCs/>
        </w:rPr>
      </w:pPr>
      <w:r w:rsidRPr="00224244">
        <w:rPr>
          <w:b/>
          <w:bCs/>
        </w:rPr>
        <w:t>Agreements</w:t>
      </w:r>
    </w:p>
    <w:p w14:paraId="0860240D"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1</w:t>
      </w:r>
      <w:r w:rsidRPr="00224244">
        <w:tab/>
        <w:t>the CHO capable UE must support maximum 8 candidate cells;</w:t>
      </w:r>
    </w:p>
    <w:p w14:paraId="6B53C7C2"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4</w:t>
      </w:r>
      <w:r w:rsidRPr="00224244">
        <w:tab/>
        <w:t>the CPC capable UE must support maximum 8 candidate cells;</w:t>
      </w:r>
    </w:p>
    <w:p w14:paraId="082350CC"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p>
    <w:p w14:paraId="4DDF4434"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2</w:t>
      </w:r>
      <w:r w:rsidRPr="00224244">
        <w:tab/>
        <w:t>For CHO, introduce additional IOT bit (i.e. mandatory with capability) on the support of 2 trigger events for same execution condition. This feature is mandatory for UEs supporting CHO (as per definition of IOT bits).</w:t>
      </w:r>
    </w:p>
    <w:p w14:paraId="09484B2C"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5</w:t>
      </w:r>
      <w:r w:rsidRPr="00224244">
        <w:tab/>
        <w:t>For CPC, introduce additional IOT bit (i.e. mandatory with capability) on the support of 2 trigger events for same execution condition. This feature is mandatory for UEs supporting CPC (as per definition of IOT bits).</w:t>
      </w:r>
    </w:p>
    <w:p w14:paraId="35788704"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3</w:t>
      </w:r>
      <w:r w:rsidRPr="00224244">
        <w:tab/>
        <w:t>Introduce capability bit (e.g. cpc-r16) to indicate the support of CPC;</w:t>
      </w:r>
    </w:p>
    <w:p w14:paraId="6BE0687C"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6</w:t>
      </w:r>
      <w:r w:rsidRPr="00224244">
        <w:tab/>
        <w:t>For CHO/CPC, introduce separate capabilities FDD-to-TDD (and vice versa) CHO/CPC and FR1-to-FR2 (and vice versa) CHO/CPC;</w:t>
      </w:r>
    </w:p>
    <w:p w14:paraId="1B155A8E"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p>
    <w:p w14:paraId="1D3FB6A8" w14:textId="77777777" w:rsidR="0079716B" w:rsidRPr="00224244" w:rsidRDefault="0079716B" w:rsidP="0079716B">
      <w:pPr>
        <w:pStyle w:val="Doc-text2"/>
        <w:ind w:left="0" w:firstLine="0"/>
      </w:pPr>
    </w:p>
    <w:p w14:paraId="304EFFEF" w14:textId="77777777" w:rsidR="0079716B" w:rsidRPr="00224244" w:rsidRDefault="0079716B" w:rsidP="0079716B">
      <w:pPr>
        <w:pStyle w:val="Doc-text2"/>
        <w:ind w:left="0" w:firstLine="0"/>
      </w:pPr>
    </w:p>
    <w:p w14:paraId="61BD3071" w14:textId="77777777" w:rsidR="0079716B" w:rsidRPr="00224244" w:rsidRDefault="0079716B" w:rsidP="0079716B">
      <w:pPr>
        <w:pStyle w:val="Doc-text2"/>
        <w:ind w:left="0" w:firstLine="0"/>
      </w:pPr>
    </w:p>
    <w:p w14:paraId="31F836DE" w14:textId="77777777" w:rsidR="0079716B" w:rsidRPr="00224244" w:rsidRDefault="0079716B" w:rsidP="0079716B">
      <w:pPr>
        <w:pStyle w:val="Comments"/>
      </w:pPr>
      <w:r w:rsidRPr="00224244">
        <w:t>DAPS-related proposals in the general UE capability discussion [963]:</w:t>
      </w:r>
    </w:p>
    <w:p w14:paraId="1A5DB7FF" w14:textId="5A78E34D" w:rsidR="0079716B" w:rsidRPr="00224244" w:rsidRDefault="00C00E88" w:rsidP="0079716B">
      <w:pPr>
        <w:pStyle w:val="Doc-title"/>
      </w:pPr>
      <w:hyperlink r:id="rId2016" w:history="1">
        <w:r w:rsidR="00EB1908">
          <w:rPr>
            <w:rStyle w:val="Hyperlink"/>
          </w:rPr>
          <w:t>R2-2005311</w:t>
        </w:r>
      </w:hyperlink>
      <w:r w:rsidR="0079716B" w:rsidRPr="00224244">
        <w:tab/>
        <w:t>Report of email discussion [Post109bis-e][963][NR16] UE capabilities</w:t>
      </w:r>
      <w:r w:rsidR="0079716B" w:rsidRPr="00224244">
        <w:tab/>
        <w:t>Intel Corporation, NTT DoCoMo</w:t>
      </w:r>
      <w:r w:rsidR="0079716B" w:rsidRPr="00224244">
        <w:tab/>
        <w:t>discussion</w:t>
      </w:r>
      <w:r w:rsidR="0079716B" w:rsidRPr="00224244">
        <w:tab/>
        <w:t>Rel-16</w:t>
      </w:r>
      <w:r w:rsidR="0079716B" w:rsidRPr="00224244">
        <w:tab/>
        <w:t>NR_UE_pow_sav, NR_IAB-Core, NR_eMIMO-Core, NR_IIOT-Core, NR_2step_RACH-Core, 5G_V2X_NRSL-Core, NR_Mob_enh-Core, NR_pos-Core, NR_unlic-Core, LTE_NR_DC_CA_enh-Core, NR_SON_MDT-Core, NR_CLI_RIM, NG_RAN_PRN-Core, TEI16, NR_L1enh_URLLC-Core</w:t>
      </w:r>
      <w:r w:rsidR="0079716B" w:rsidRPr="00224244">
        <w:tab/>
        <w:t>Late</w:t>
      </w:r>
    </w:p>
    <w:p w14:paraId="186860D8" w14:textId="77777777" w:rsidR="0079716B" w:rsidRPr="00224244" w:rsidRDefault="0079716B" w:rsidP="0079716B">
      <w:pPr>
        <w:pStyle w:val="Doc-text2"/>
        <w:ind w:left="0" w:firstLine="0"/>
        <w:rPr>
          <w:i/>
          <w:iCs/>
        </w:rPr>
      </w:pPr>
    </w:p>
    <w:p w14:paraId="77580293" w14:textId="77777777" w:rsidR="0079716B" w:rsidRPr="00224244" w:rsidRDefault="0079716B" w:rsidP="0079716B">
      <w:pPr>
        <w:pStyle w:val="Doc-text2"/>
        <w:rPr>
          <w:b/>
          <w:bCs/>
        </w:rPr>
      </w:pPr>
      <w:r w:rsidRPr="00224244">
        <w:rPr>
          <w:b/>
          <w:bCs/>
        </w:rPr>
        <w:t>Discussion</w:t>
      </w:r>
    </w:p>
    <w:p w14:paraId="0667C5E1" w14:textId="77777777" w:rsidR="0079716B" w:rsidRPr="00224244" w:rsidRDefault="0079716B" w:rsidP="0079716B">
      <w:pPr>
        <w:pStyle w:val="Doc-text2"/>
      </w:pPr>
      <w:r w:rsidRPr="00224244">
        <w:t>-</w:t>
      </w:r>
      <w:r w:rsidRPr="00224244">
        <w:tab/>
        <w:t>Intel clarifies these are mainly due to RAN1/4 decisions.</w:t>
      </w:r>
    </w:p>
    <w:p w14:paraId="561F019C" w14:textId="77777777" w:rsidR="0079716B" w:rsidRPr="00224244" w:rsidRDefault="0079716B" w:rsidP="0079716B">
      <w:pPr>
        <w:pStyle w:val="Doc-text2"/>
      </w:pPr>
      <w:r w:rsidRPr="00224244">
        <w:t xml:space="preserve">- </w:t>
      </w:r>
      <w:r w:rsidRPr="00224244">
        <w:tab/>
        <w:t>Intel also now thinks P12 is not correct for number of TAGs – since we only have source/targe PCell, no need for additional TAGs. UE needs to support source and target TAGs (=2 TAGs) but not more. If UE supports only one TAG, it only supports collocated case.</w:t>
      </w:r>
    </w:p>
    <w:p w14:paraId="7E8D9256" w14:textId="77777777" w:rsidR="0079716B" w:rsidRPr="00224244" w:rsidRDefault="0079716B" w:rsidP="0079716B">
      <w:pPr>
        <w:pStyle w:val="Doc-text2"/>
      </w:pPr>
      <w:r w:rsidRPr="00224244">
        <w:t xml:space="preserve">- </w:t>
      </w:r>
      <w:r w:rsidRPr="00224244">
        <w:tab/>
        <w:t>Qualcomm thinks the TAG has to be mandatory for all UEs supporting DAPS. This was not clear in LTE CA, which caused problems.</w:t>
      </w:r>
    </w:p>
    <w:p w14:paraId="1833F730" w14:textId="77777777" w:rsidR="0079716B" w:rsidRPr="00224244" w:rsidRDefault="0079716B" w:rsidP="0079716B">
      <w:pPr>
        <w:pStyle w:val="Doc-text2"/>
      </w:pPr>
      <w:r w:rsidRPr="00224244">
        <w:t xml:space="preserve">- </w:t>
      </w:r>
      <w:r w:rsidRPr="00224244">
        <w:tab/>
        <w:t>MediaTek thinks we don’t need single- and multi-UL capabilities. Intel clarifies RAN2 allowed single UL earlier, this intends to allow multiple UL in addition. LGE wonders if the same applies for sync and async DAPS – is sync the baseline and async optional?</w:t>
      </w:r>
    </w:p>
    <w:p w14:paraId="1C9EAF5A" w14:textId="77777777" w:rsidR="0079716B" w:rsidRPr="00224244" w:rsidRDefault="0079716B" w:rsidP="0079716B">
      <w:pPr>
        <w:pStyle w:val="Doc-text2"/>
      </w:pPr>
      <w:r w:rsidRPr="00224244">
        <w:t xml:space="preserve">- </w:t>
      </w:r>
      <w:r w:rsidRPr="00224244">
        <w:tab/>
        <w:t>Huawei agrees single UL and sync can be the default UE capabilities.</w:t>
      </w:r>
    </w:p>
    <w:p w14:paraId="0EB9CB0B" w14:textId="77777777" w:rsidR="0079716B" w:rsidRPr="00224244" w:rsidRDefault="0079716B" w:rsidP="0079716B">
      <w:pPr>
        <w:pStyle w:val="Doc-text2"/>
      </w:pPr>
      <w:r w:rsidRPr="00224244">
        <w:t xml:space="preserve">- </w:t>
      </w:r>
      <w:r w:rsidRPr="00224244">
        <w:tab/>
        <w:t>Ericsson thinks we could just reuse legacy TAG capability.</w:t>
      </w:r>
    </w:p>
    <w:p w14:paraId="08AF1315" w14:textId="77777777" w:rsidR="0079716B" w:rsidRPr="00224244" w:rsidRDefault="0079716B" w:rsidP="0079716B">
      <w:pPr>
        <w:pStyle w:val="Doc-text2"/>
      </w:pPr>
      <w:r w:rsidRPr="00224244">
        <w:t xml:space="preserve">- </w:t>
      </w:r>
      <w:r w:rsidRPr="00224244">
        <w:tab/>
        <w:t>Intel clarifies we agreed TAG support is mandatory, but RAN4 wants different capabilities for intra- and inter-frequency DAPS.</w:t>
      </w:r>
    </w:p>
    <w:p w14:paraId="3F7BB4F1" w14:textId="77777777" w:rsidR="0079716B" w:rsidRPr="00224244" w:rsidRDefault="0079716B" w:rsidP="0079716B">
      <w:pPr>
        <w:pStyle w:val="Doc-text2"/>
      </w:pPr>
      <w:r w:rsidRPr="00224244">
        <w:t xml:space="preserve">- </w:t>
      </w:r>
      <w:r w:rsidRPr="00224244">
        <w:tab/>
        <w:t>OPPO wonders if we ever discussed collocated case for intra-frequency DAPS? Thinks UE would always support two TAGs for intra-frequency case. Intel clarifies TAG=1 means TA value is the same for source and target. This comes from RAN4. OPPO thinks typical mobility scenario is between two nodes. Intel thinks 2 TAGs is mandatory with IOT bit.</w:t>
      </w:r>
    </w:p>
    <w:p w14:paraId="07D950C1" w14:textId="77777777" w:rsidR="0079716B" w:rsidRPr="00224244" w:rsidRDefault="0079716B" w:rsidP="0079716B">
      <w:pPr>
        <w:pStyle w:val="Doc-text2"/>
      </w:pPr>
      <w:r w:rsidRPr="00224244">
        <w:t xml:space="preserve">- </w:t>
      </w:r>
      <w:r w:rsidRPr="00224244">
        <w:tab/>
        <w:t>vivo wonders why the intra-frequency is per band, per BC, could be per band. Intel clarifies per BC is needed since different combinations use different BW classes. It’s also more future-proof.</w:t>
      </w:r>
    </w:p>
    <w:p w14:paraId="36FBAF5D" w14:textId="77777777" w:rsidR="0079716B" w:rsidRPr="00224244" w:rsidRDefault="0079716B" w:rsidP="0079716B">
      <w:pPr>
        <w:pStyle w:val="Doc-text2"/>
      </w:pPr>
    </w:p>
    <w:p w14:paraId="708365EA"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rPr>
          <w:b/>
          <w:bCs/>
        </w:rPr>
      </w:pPr>
      <w:r w:rsidRPr="00224244">
        <w:rPr>
          <w:b/>
          <w:bCs/>
        </w:rPr>
        <w:t>Agreements (NR)</w:t>
      </w:r>
    </w:p>
    <w:p w14:paraId="7BE9A7C2"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p>
    <w:p w14:paraId="4DD5B117"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12a introduce separate capabilities for intraFreq and interFreq as below:</w:t>
      </w:r>
    </w:p>
    <w:p w14:paraId="19F7A3B0"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ab/>
        <w:t>Per Band/per BC (for intraFreq capabilities), I.e. put under BandParameters-v16xy:</w:t>
      </w:r>
    </w:p>
    <w:p w14:paraId="4C4F52BB"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ab/>
        <w:t>intraFreqDiffSCS-DAPS-r16;</w:t>
      </w:r>
    </w:p>
    <w:p w14:paraId="1A25A7D4"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ab/>
        <w:t>intraFreqAsyncDAPS-r16</w:t>
      </w:r>
    </w:p>
    <w:p w14:paraId="31A425F7"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ab/>
        <w:t>intraFreqMultiUL-TransmissionDAPS-r16</w:t>
      </w:r>
    </w:p>
    <w:p w14:paraId="0151462F"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p>
    <w:p w14:paraId="25FE1733"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Per BC (for interFreq capabilities), i.e. put under CA-ParametersNR-v16xy:</w:t>
      </w:r>
    </w:p>
    <w:p w14:paraId="1FCCB3C1"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ab/>
        <w:t>interFreqDiffSCS-DAPS-r16</w:t>
      </w:r>
    </w:p>
    <w:p w14:paraId="0B18C93F"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ab/>
        <w:t>interFreqAsyncDAPS-r16</w:t>
      </w:r>
    </w:p>
    <w:p w14:paraId="50ED34B7"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ab/>
        <w:t xml:space="preserve">interFreqMultiUL-TransmissionDAPS-r16. </w:t>
      </w:r>
    </w:p>
    <w:p w14:paraId="370C22DD"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p>
    <w:p w14:paraId="67A25A4A"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12b</w:t>
      </w:r>
      <w:r w:rsidRPr="00224244">
        <w:tab/>
        <w:t>All UEs supporting DAPS support these capabilities (can discuss signalling details and naming):</w:t>
      </w:r>
    </w:p>
    <w:p w14:paraId="5A6EB933"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ab/>
        <w:t>SyncDAPS-r16</w:t>
      </w:r>
    </w:p>
    <w:p w14:paraId="64C3BE14"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ab/>
        <w:t>SingleUL-TransmissionDAPS-r16</w:t>
      </w:r>
    </w:p>
    <w:p w14:paraId="445FFC54"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ab/>
        <w:t>intraFreqTwoTAGs-DAPS-r16  (with 2 TAGs)</w:t>
      </w:r>
    </w:p>
    <w:p w14:paraId="315FEE0B"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ab/>
        <w:t>(for interFreq since RAN2 agreed to “Reuse CA capability “supportedNumberTAG” for DAPS handover.)</w:t>
      </w:r>
    </w:p>
    <w:p w14:paraId="483BF96E"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p>
    <w:p w14:paraId="3FDCDE35"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8a</w:t>
      </w:r>
      <w:r w:rsidRPr="00224244">
        <w:tab/>
        <w:t>Remove UplinkPowerSharingDAPS-HO</w:t>
      </w:r>
    </w:p>
    <w:p w14:paraId="17456AA7"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8b</w:t>
      </w:r>
      <w:r w:rsidRPr="00224244">
        <w:tab/>
        <w:t>Add separate capabilities for 21-2, 21-2a, 21-2b as semiStaticPowerSharingDAPS-Mode1, semiStaticPowerSharingDAPS-Mode2 and dynamicPowersharingDAPS.</w:t>
      </w:r>
    </w:p>
    <w:p w14:paraId="5D194283"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8c</w:t>
      </w:r>
      <w:r w:rsidRPr="00224244">
        <w:tab/>
        <w:t>RAN2 thinks that these apply only for multiple UL supporting UEs,</w:t>
      </w:r>
    </w:p>
    <w:p w14:paraId="2D197E1F"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p>
    <w:p w14:paraId="46083FA2"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10</w:t>
      </w:r>
      <w:r w:rsidRPr="00224244">
        <w:tab/>
        <w:t xml:space="preserve">Remove pdcch-BlindDetectionSource and pdcch-BlindDetectionTarget from RAN2 agreed capabilities. </w:t>
      </w:r>
    </w:p>
    <w:p w14:paraId="457DF18F"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p>
    <w:p w14:paraId="0BA8CE46"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11</w:t>
      </w:r>
      <w:r w:rsidRPr="00224244">
        <w:tab/>
        <w:t xml:space="preserve">Add syncDAPS and simultaneous UL transmission based on RAN4 latest capability table. </w:t>
      </w:r>
    </w:p>
    <w:p w14:paraId="65FE064E"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p>
    <w:p w14:paraId="5D44C4FC"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13</w:t>
      </w:r>
      <w:r w:rsidRPr="00224244">
        <w:tab/>
        <w:t>Introduce separate capabilities for intraFreq and interFreq for power sharing capabilities.</w:t>
      </w:r>
    </w:p>
    <w:p w14:paraId="3245F1E8" w14:textId="77777777" w:rsidR="0079716B" w:rsidRPr="00224244" w:rsidRDefault="0079716B" w:rsidP="0079716B">
      <w:pPr>
        <w:pStyle w:val="Doc-text2"/>
      </w:pPr>
    </w:p>
    <w:p w14:paraId="405E1C82"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lastRenderedPageBreak/>
        <w:t>Wait for RAN1 conclusion on ul-TransCancellationDAPS.</w:t>
      </w:r>
    </w:p>
    <w:p w14:paraId="75788F26" w14:textId="77777777" w:rsidR="0079716B" w:rsidRPr="00224244" w:rsidRDefault="0079716B" w:rsidP="0079716B">
      <w:pPr>
        <w:pStyle w:val="Doc-text2"/>
        <w:rPr>
          <w:i/>
          <w:iCs/>
        </w:rPr>
      </w:pPr>
    </w:p>
    <w:p w14:paraId="2D18A289" w14:textId="200A29F5" w:rsidR="0079716B" w:rsidRPr="00224244" w:rsidRDefault="00C00E88" w:rsidP="0079716B">
      <w:pPr>
        <w:pStyle w:val="Doc-title"/>
      </w:pPr>
      <w:hyperlink r:id="rId2017" w:history="1">
        <w:r w:rsidR="00EB1908">
          <w:rPr>
            <w:rStyle w:val="Hyperlink"/>
          </w:rPr>
          <w:t>R2-2004664</w:t>
        </w:r>
      </w:hyperlink>
      <w:r w:rsidR="0079716B" w:rsidRPr="00224244">
        <w:tab/>
        <w:t>UE Capability for Rel-16 NR mobility enhancement</w:t>
      </w:r>
      <w:r w:rsidR="0079716B" w:rsidRPr="00224244">
        <w:tab/>
        <w:t>Intel Corporation</w:t>
      </w:r>
      <w:r w:rsidR="0079716B" w:rsidRPr="00224244">
        <w:tab/>
        <w:t>draftCR</w:t>
      </w:r>
      <w:r w:rsidR="0079716B" w:rsidRPr="00224244">
        <w:tab/>
        <w:t>Rel-16</w:t>
      </w:r>
      <w:r w:rsidR="0079716B" w:rsidRPr="00224244">
        <w:tab/>
        <w:t>38.331</w:t>
      </w:r>
      <w:r w:rsidR="0079716B" w:rsidRPr="00224244">
        <w:tab/>
        <w:t>16.0.0</w:t>
      </w:r>
      <w:r w:rsidR="0079716B" w:rsidRPr="00224244">
        <w:tab/>
        <w:t>F</w:t>
      </w:r>
      <w:r w:rsidR="0079716B" w:rsidRPr="00224244">
        <w:tab/>
        <w:t>NR_Mob_enh-Core</w:t>
      </w:r>
    </w:p>
    <w:p w14:paraId="252033D1" w14:textId="65369A5E" w:rsidR="0079716B" w:rsidRPr="00224244" w:rsidRDefault="00C00E88" w:rsidP="0079716B">
      <w:pPr>
        <w:pStyle w:val="Doc-title"/>
      </w:pPr>
      <w:hyperlink r:id="rId2018" w:history="1">
        <w:r w:rsidR="00EB1908">
          <w:rPr>
            <w:rStyle w:val="Hyperlink"/>
          </w:rPr>
          <w:t>R2-2004665</w:t>
        </w:r>
      </w:hyperlink>
      <w:r w:rsidR="0079716B" w:rsidRPr="00224244">
        <w:tab/>
        <w:t>UE Capability for Rel-16 NR mobility enhancement</w:t>
      </w:r>
      <w:r w:rsidR="0079716B" w:rsidRPr="00224244">
        <w:tab/>
        <w:t>Intel Corporation</w:t>
      </w:r>
      <w:r w:rsidR="0079716B" w:rsidRPr="00224244">
        <w:tab/>
        <w:t>draftCR</w:t>
      </w:r>
      <w:r w:rsidR="0079716B" w:rsidRPr="00224244">
        <w:tab/>
        <w:t>Rel-16</w:t>
      </w:r>
      <w:r w:rsidR="0079716B" w:rsidRPr="00224244">
        <w:tab/>
        <w:t>38.306</w:t>
      </w:r>
      <w:r w:rsidR="0079716B" w:rsidRPr="00224244">
        <w:tab/>
        <w:t>16.0.0</w:t>
      </w:r>
      <w:r w:rsidR="0079716B" w:rsidRPr="00224244">
        <w:tab/>
        <w:t>F</w:t>
      </w:r>
      <w:r w:rsidR="0079716B" w:rsidRPr="00224244">
        <w:tab/>
        <w:t>NR_Mob_enh-Core</w:t>
      </w:r>
    </w:p>
    <w:p w14:paraId="5F70AECB" w14:textId="77777777" w:rsidR="0079716B" w:rsidRPr="00224244" w:rsidRDefault="0079716B" w:rsidP="0079716B">
      <w:pPr>
        <w:pStyle w:val="Doc-title"/>
      </w:pPr>
    </w:p>
    <w:p w14:paraId="00EE81BC" w14:textId="77777777" w:rsidR="0079716B" w:rsidRPr="00224244" w:rsidRDefault="0079716B" w:rsidP="0079716B">
      <w:pPr>
        <w:pStyle w:val="Comments"/>
      </w:pPr>
      <w:r w:rsidRPr="00224244">
        <w:t>NR DAPS capabilities:</w:t>
      </w:r>
    </w:p>
    <w:p w14:paraId="58F3B08F" w14:textId="75D1A530" w:rsidR="0079716B" w:rsidRPr="00224244" w:rsidRDefault="00C00E88" w:rsidP="0079716B">
      <w:pPr>
        <w:pStyle w:val="Doc-title"/>
      </w:pPr>
      <w:hyperlink r:id="rId2019" w:history="1">
        <w:r w:rsidR="00EB1908">
          <w:rPr>
            <w:rStyle w:val="Hyperlink"/>
          </w:rPr>
          <w:t>R2-2005061</w:t>
        </w:r>
      </w:hyperlink>
      <w:r w:rsidR="0079716B" w:rsidRPr="00224244">
        <w:tab/>
        <w:t>Discussion on UE capabilities for NR DAPS</w:t>
      </w:r>
      <w:r w:rsidR="0079716B" w:rsidRPr="00224244">
        <w:tab/>
        <w:t>Huawei, HiSilicon</w:t>
      </w:r>
      <w:r w:rsidR="0079716B" w:rsidRPr="00224244">
        <w:tab/>
        <w:t>discussion</w:t>
      </w:r>
      <w:r w:rsidR="0079716B" w:rsidRPr="00224244">
        <w:tab/>
        <w:t>Rel-16</w:t>
      </w:r>
      <w:r w:rsidR="0079716B" w:rsidRPr="00224244">
        <w:tab/>
        <w:t>NR_Mob_enh-Core</w:t>
      </w:r>
    </w:p>
    <w:p w14:paraId="17C93EB0" w14:textId="77777777" w:rsidR="0079716B" w:rsidRPr="00224244" w:rsidRDefault="0079716B" w:rsidP="0079716B">
      <w:pPr>
        <w:pStyle w:val="Doc-text2"/>
        <w:rPr>
          <w:i/>
          <w:iCs/>
        </w:rPr>
      </w:pPr>
      <w:r w:rsidRPr="00224244">
        <w:rPr>
          <w:i/>
          <w:iCs/>
        </w:rPr>
        <w:t>Proposal 1: remove singleUL-TransmissionDAPS-r16 in baseline TP.</w:t>
      </w:r>
    </w:p>
    <w:p w14:paraId="1E7691A0" w14:textId="77777777" w:rsidR="0079716B" w:rsidRPr="00224244" w:rsidRDefault="0079716B" w:rsidP="0079716B">
      <w:pPr>
        <w:pStyle w:val="Doc-text2"/>
        <w:rPr>
          <w:i/>
          <w:iCs/>
        </w:rPr>
      </w:pPr>
      <w:r w:rsidRPr="00224244">
        <w:rPr>
          <w:i/>
          <w:iCs/>
        </w:rPr>
        <w:t>Proposal 2: specify separate UE capabilities for all three power sharing modes.</w:t>
      </w:r>
    </w:p>
    <w:p w14:paraId="45BD56A1" w14:textId="77777777" w:rsidR="0079716B" w:rsidRPr="00224244" w:rsidRDefault="0079716B" w:rsidP="0079716B">
      <w:pPr>
        <w:pStyle w:val="Doc-text2"/>
        <w:rPr>
          <w:i/>
          <w:iCs/>
        </w:rPr>
      </w:pPr>
      <w:r w:rsidRPr="00224244">
        <w:rPr>
          <w:i/>
          <w:iCs/>
        </w:rPr>
        <w:t>Proposal 3: remove pdcch-BlindDetectionDAPS-r16 in baseline TP.</w:t>
      </w:r>
    </w:p>
    <w:p w14:paraId="0BB13E7A" w14:textId="77777777" w:rsidR="0079716B" w:rsidRPr="00224244" w:rsidRDefault="0079716B" w:rsidP="0079716B">
      <w:pPr>
        <w:pStyle w:val="Doc-text2"/>
        <w:rPr>
          <w:i/>
          <w:iCs/>
        </w:rPr>
      </w:pPr>
      <w:r w:rsidRPr="00224244">
        <w:rPr>
          <w:i/>
          <w:iCs/>
        </w:rPr>
        <w:t>Proposal 4: Add separate supportedNumberTAG UE capability for intra-frequency DAPS handover.</w:t>
      </w:r>
    </w:p>
    <w:p w14:paraId="29B67596"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Noted</w:t>
      </w:r>
    </w:p>
    <w:p w14:paraId="57C9B5DC" w14:textId="77777777" w:rsidR="0079716B" w:rsidRPr="00224244" w:rsidRDefault="0079716B" w:rsidP="0079716B">
      <w:pPr>
        <w:pStyle w:val="Doc-title"/>
      </w:pPr>
    </w:p>
    <w:p w14:paraId="7052A5DD" w14:textId="77777777" w:rsidR="0079716B" w:rsidRPr="00224244" w:rsidRDefault="0079716B" w:rsidP="0079716B">
      <w:pPr>
        <w:pStyle w:val="Comments"/>
      </w:pPr>
      <w:r w:rsidRPr="00224244">
        <w:t>Additional input on CHO and CPC capabilities:</w:t>
      </w:r>
    </w:p>
    <w:p w14:paraId="2DB21389" w14:textId="173260AD" w:rsidR="0079716B" w:rsidRPr="00224244" w:rsidRDefault="00C00E88" w:rsidP="0079716B">
      <w:pPr>
        <w:pStyle w:val="Doc-title"/>
      </w:pPr>
      <w:hyperlink r:id="rId2020" w:history="1">
        <w:r w:rsidR="00EB1908">
          <w:rPr>
            <w:rStyle w:val="Hyperlink"/>
          </w:rPr>
          <w:t>R2-2005160</w:t>
        </w:r>
      </w:hyperlink>
      <w:r w:rsidR="0079716B" w:rsidRPr="00224244">
        <w:tab/>
        <w:t>UE capabilities for Mobility Enhancements WI</w:t>
      </w:r>
      <w:r w:rsidR="0079716B" w:rsidRPr="00224244">
        <w:tab/>
        <w:t>Nokia, Nokia Shanghai Bell</w:t>
      </w:r>
      <w:r w:rsidR="0079716B" w:rsidRPr="00224244">
        <w:tab/>
        <w:t>discussion</w:t>
      </w:r>
      <w:r w:rsidR="0079716B" w:rsidRPr="00224244">
        <w:tab/>
        <w:t>Rel-16</w:t>
      </w:r>
      <w:r w:rsidR="0079716B" w:rsidRPr="00224244">
        <w:tab/>
        <w:t>NR_Mob_enh-Core</w:t>
      </w:r>
    </w:p>
    <w:p w14:paraId="23A4392D"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Noted</w:t>
      </w:r>
    </w:p>
    <w:p w14:paraId="6E3234FB" w14:textId="77777777" w:rsidR="0079716B" w:rsidRPr="00224244" w:rsidRDefault="0079716B" w:rsidP="0079716B">
      <w:pPr>
        <w:pStyle w:val="Doc-text2"/>
      </w:pPr>
    </w:p>
    <w:p w14:paraId="172785E2" w14:textId="5A6D6490" w:rsidR="0079716B" w:rsidRPr="00224244" w:rsidRDefault="00C00E88" w:rsidP="0079716B">
      <w:pPr>
        <w:pStyle w:val="Doc-title"/>
      </w:pPr>
      <w:hyperlink r:id="rId2021" w:history="1">
        <w:r w:rsidR="00EB1908">
          <w:rPr>
            <w:rStyle w:val="Hyperlink"/>
          </w:rPr>
          <w:t>R2-2005457</w:t>
        </w:r>
      </w:hyperlink>
      <w:r w:rsidR="0079716B" w:rsidRPr="00224244">
        <w:tab/>
        <w:t>Discussion on the maxinum CPC candidates</w:t>
      </w:r>
      <w:r w:rsidR="0079716B" w:rsidRPr="00224244">
        <w:tab/>
        <w:t>CMCC</w:t>
      </w:r>
      <w:r w:rsidR="0079716B" w:rsidRPr="00224244">
        <w:tab/>
        <w:t>discussion</w:t>
      </w:r>
      <w:r w:rsidR="0079716B" w:rsidRPr="00224244">
        <w:tab/>
        <w:t>Rel-16</w:t>
      </w:r>
      <w:r w:rsidR="0079716B" w:rsidRPr="00224244">
        <w:tab/>
        <w:t>NR_Mob_enh-Core</w:t>
      </w:r>
    </w:p>
    <w:p w14:paraId="6247FCF3" w14:textId="77777777" w:rsidR="0079716B" w:rsidRPr="00224244" w:rsidRDefault="0079716B" w:rsidP="0079716B">
      <w:pPr>
        <w:pStyle w:val="Doc-text2"/>
        <w:rPr>
          <w:i/>
          <w:iCs/>
        </w:rPr>
      </w:pPr>
      <w:r w:rsidRPr="00224244">
        <w:rPr>
          <w:i/>
          <w:iCs/>
        </w:rPr>
        <w:t>(moved from 6.9.3)</w:t>
      </w:r>
    </w:p>
    <w:p w14:paraId="7EBFEBE9"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Noted</w:t>
      </w:r>
    </w:p>
    <w:p w14:paraId="23CA5098" w14:textId="77777777" w:rsidR="0079716B" w:rsidRPr="00224244" w:rsidRDefault="0079716B" w:rsidP="0079716B">
      <w:pPr>
        <w:pStyle w:val="Doc-text2"/>
        <w:rPr>
          <w:i/>
          <w:iCs/>
        </w:rPr>
      </w:pPr>
    </w:p>
    <w:p w14:paraId="23828FF1" w14:textId="151919EE" w:rsidR="0079716B" w:rsidRPr="00224244" w:rsidRDefault="00C00E88" w:rsidP="0079716B">
      <w:pPr>
        <w:pStyle w:val="Doc-title"/>
      </w:pPr>
      <w:hyperlink r:id="rId2022" w:history="1">
        <w:r w:rsidR="00EB1908">
          <w:rPr>
            <w:rStyle w:val="Hyperlink"/>
          </w:rPr>
          <w:t>R2-2004917</w:t>
        </w:r>
      </w:hyperlink>
      <w:r w:rsidR="0079716B" w:rsidRPr="00224244">
        <w:tab/>
        <w:t>Discussion on UE capability for CHO and CPC</w:t>
      </w:r>
      <w:r w:rsidR="0079716B" w:rsidRPr="00224244">
        <w:tab/>
        <w:t>OPPO</w:t>
      </w:r>
      <w:r w:rsidR="0079716B" w:rsidRPr="00224244">
        <w:tab/>
        <w:t>discussion</w:t>
      </w:r>
      <w:r w:rsidR="0079716B" w:rsidRPr="00224244">
        <w:tab/>
        <w:t>Rel-16</w:t>
      </w:r>
      <w:r w:rsidR="0079716B" w:rsidRPr="00224244">
        <w:tab/>
        <w:t>NR_Mob_enh-Core</w:t>
      </w:r>
    </w:p>
    <w:p w14:paraId="62D8D748"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Noted</w:t>
      </w:r>
    </w:p>
    <w:p w14:paraId="33C7D0FB" w14:textId="77777777" w:rsidR="0079716B" w:rsidRPr="00224244" w:rsidRDefault="0079716B" w:rsidP="0079716B">
      <w:pPr>
        <w:pStyle w:val="Doc-text2"/>
      </w:pPr>
    </w:p>
    <w:p w14:paraId="13A8EF46" w14:textId="403530ED" w:rsidR="0079716B" w:rsidRPr="00224244" w:rsidRDefault="00C00E88" w:rsidP="0079716B">
      <w:pPr>
        <w:pStyle w:val="Doc-title"/>
      </w:pPr>
      <w:hyperlink r:id="rId2023" w:history="1">
        <w:r w:rsidR="00EB1908">
          <w:rPr>
            <w:rStyle w:val="Hyperlink"/>
          </w:rPr>
          <w:t>R2-2005684</w:t>
        </w:r>
      </w:hyperlink>
      <w:r w:rsidR="0079716B" w:rsidRPr="00224244">
        <w:tab/>
        <w:t>Consideration on Conditional mobility capability</w:t>
      </w:r>
      <w:r w:rsidR="0079716B" w:rsidRPr="00224244">
        <w:tab/>
        <w:t>LG Electronics Inc.</w:t>
      </w:r>
      <w:r w:rsidR="0079716B" w:rsidRPr="00224244">
        <w:tab/>
        <w:t>discussion</w:t>
      </w:r>
      <w:r w:rsidR="0079716B" w:rsidRPr="00224244">
        <w:tab/>
        <w:t>Rel-16</w:t>
      </w:r>
      <w:r w:rsidR="0079716B" w:rsidRPr="00224244">
        <w:tab/>
        <w:t>NR_Mob_enh-Core</w:t>
      </w:r>
      <w:r w:rsidR="0079716B" w:rsidRPr="00224244">
        <w:tab/>
      </w:r>
      <w:hyperlink r:id="rId2024" w:history="1">
        <w:r w:rsidR="00EB1908">
          <w:rPr>
            <w:rStyle w:val="Hyperlink"/>
          </w:rPr>
          <w:t>R2-2002902</w:t>
        </w:r>
      </w:hyperlink>
    </w:p>
    <w:p w14:paraId="52F00BD9"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Noted</w:t>
      </w:r>
    </w:p>
    <w:p w14:paraId="5E035F3E" w14:textId="77777777" w:rsidR="0079716B" w:rsidRPr="00224244" w:rsidRDefault="0079716B" w:rsidP="0079716B">
      <w:pPr>
        <w:pStyle w:val="Doc-title"/>
      </w:pPr>
    </w:p>
    <w:p w14:paraId="4269BE71" w14:textId="77777777" w:rsidR="0079716B" w:rsidRPr="00224244" w:rsidRDefault="0079716B" w:rsidP="0079716B">
      <w:pPr>
        <w:pStyle w:val="Doc-text2"/>
        <w:ind w:left="0" w:firstLine="0"/>
      </w:pPr>
    </w:p>
    <w:p w14:paraId="6DBBC49F" w14:textId="77777777" w:rsidR="0079716B" w:rsidRPr="00224244" w:rsidRDefault="0079716B" w:rsidP="0079716B">
      <w:pPr>
        <w:pStyle w:val="Heading3"/>
      </w:pPr>
      <w:bookmarkStart w:id="377" w:name="_Toc44503663"/>
      <w:bookmarkStart w:id="378" w:name="_Toc48489887"/>
      <w:r w:rsidRPr="00224244">
        <w:t>6.9.5</w:t>
      </w:r>
      <w:r w:rsidRPr="00224244">
        <w:tab/>
        <w:t>ASN.1 review of mobility WIs for NR RRC</w:t>
      </w:r>
      <w:bookmarkEnd w:id="377"/>
      <w:bookmarkEnd w:id="378"/>
      <w:r w:rsidRPr="00224244">
        <w:t xml:space="preserve"> </w:t>
      </w:r>
    </w:p>
    <w:p w14:paraId="57730437" w14:textId="77777777" w:rsidR="0079716B" w:rsidRPr="00224244" w:rsidRDefault="0079716B" w:rsidP="0079716B">
      <w:pPr>
        <w:pStyle w:val="Comments"/>
      </w:pPr>
      <w:r w:rsidRPr="00224244">
        <w:t>This agenda item focuses on NR RRC aspects of NR mobility W – LTE RRC aspects of both LTE and NR mobility WIs should be submitted to 7.3.4. Do not submit contributions on WI-specific open issues that are not captured in the current NR RRC to this agenda item.</w:t>
      </w:r>
    </w:p>
    <w:p w14:paraId="7275A6F1" w14:textId="77777777" w:rsidR="0079716B" w:rsidRPr="00224244" w:rsidRDefault="0079716B" w:rsidP="0079716B">
      <w:pPr>
        <w:pStyle w:val="Comments"/>
      </w:pPr>
      <w:r w:rsidRPr="00224244">
        <w:t>All ASN.1 issues should be raised in RILs first – contributions where no RIL issue exists may not be treated.</w:t>
      </w:r>
    </w:p>
    <w:p w14:paraId="26925A26" w14:textId="181057E9" w:rsidR="0079716B" w:rsidRPr="00224244" w:rsidRDefault="0079716B" w:rsidP="0079716B">
      <w:pPr>
        <w:pStyle w:val="Comments"/>
      </w:pPr>
      <w:r w:rsidRPr="00224244">
        <w:t>Including contributions/TPs on RRC corrections based on review issues. For these, no individual company CRs should be submitted: please consult with the rapporteur of NR RRC CR first (yi.guo@intel.com).</w:t>
      </w:r>
    </w:p>
    <w:p w14:paraId="57991B2D" w14:textId="77777777" w:rsidR="0079716B" w:rsidRPr="00224244" w:rsidRDefault="0079716B" w:rsidP="0079716B">
      <w:pPr>
        <w:pStyle w:val="Comments"/>
      </w:pPr>
    </w:p>
    <w:p w14:paraId="27B4701B" w14:textId="77777777" w:rsidR="0079716B" w:rsidRPr="00224244" w:rsidRDefault="0079716B" w:rsidP="0079716B">
      <w:pPr>
        <w:pStyle w:val="BoldComments"/>
      </w:pPr>
      <w:bookmarkStart w:id="379" w:name="_Toc48489888"/>
      <w:r w:rsidRPr="00224244">
        <w:t>By Email</w:t>
      </w:r>
      <w:bookmarkEnd w:id="379"/>
    </w:p>
    <w:p w14:paraId="503D7EB8" w14:textId="77777777" w:rsidR="0079716B" w:rsidRPr="00224244" w:rsidRDefault="0079716B" w:rsidP="0079716B">
      <w:pPr>
        <w:pStyle w:val="Comments"/>
      </w:pPr>
      <w:r w:rsidRPr="00224244">
        <w:t>Offline email discussion [207] scope:</w:t>
      </w:r>
    </w:p>
    <w:p w14:paraId="62333A8C" w14:textId="77777777" w:rsidR="0079716B" w:rsidRPr="00224244" w:rsidRDefault="0079716B" w:rsidP="0079716B">
      <w:pPr>
        <w:pStyle w:val="EmailDiscussion"/>
        <w:tabs>
          <w:tab w:val="clear" w:pos="1710"/>
          <w:tab w:val="num" w:pos="1619"/>
        </w:tabs>
        <w:overflowPunct/>
        <w:autoSpaceDE/>
        <w:autoSpaceDN/>
        <w:adjustRightInd/>
        <w:spacing w:before="40"/>
        <w:ind w:left="1619" w:hanging="360"/>
        <w:textAlignment w:val="auto"/>
      </w:pPr>
      <w:r w:rsidRPr="00224244">
        <w:t>[AT110-e][207][NR MOB] ASN.1 review for NR mobility (Intel)</w:t>
      </w:r>
    </w:p>
    <w:p w14:paraId="625A07AA" w14:textId="77777777" w:rsidR="0079716B" w:rsidRPr="00224244" w:rsidRDefault="0079716B" w:rsidP="0079716B">
      <w:pPr>
        <w:pStyle w:val="EmailDiscussion2"/>
        <w:ind w:left="1619"/>
      </w:pPr>
      <w:r w:rsidRPr="00224244">
        <w:t xml:space="preserve">Scope: </w:t>
      </w:r>
    </w:p>
    <w:p w14:paraId="32E4F9CC" w14:textId="120CA37C" w:rsidR="0079716B" w:rsidRPr="00224244" w:rsidRDefault="0079716B" w:rsidP="00F66276">
      <w:pPr>
        <w:pStyle w:val="EmailDiscussion2"/>
        <w:numPr>
          <w:ilvl w:val="2"/>
          <w:numId w:val="17"/>
        </w:numPr>
        <w:overflowPunct/>
        <w:autoSpaceDE/>
        <w:autoSpaceDN/>
        <w:adjustRightInd/>
        <w:ind w:left="1980"/>
        <w:textAlignment w:val="auto"/>
      </w:pPr>
      <w:r w:rsidRPr="00224244">
        <w:t xml:space="preserve">Flag issues with proposed resolution to ASN.1 review issues as per </w:t>
      </w:r>
      <w:hyperlink r:id="rId2025" w:history="1">
        <w:r w:rsidR="00EB1908">
          <w:rPr>
            <w:rStyle w:val="Hyperlink"/>
          </w:rPr>
          <w:t>R2-2004661</w:t>
        </w:r>
      </w:hyperlink>
      <w:r w:rsidRPr="00224244">
        <w:t xml:space="preserve"> in and </w:t>
      </w:r>
      <w:hyperlink r:id="rId2026" w:history="1">
        <w:r w:rsidR="00EB1908">
          <w:rPr>
            <w:rStyle w:val="Hyperlink"/>
          </w:rPr>
          <w:t>R2-2004672</w:t>
        </w:r>
      </w:hyperlink>
      <w:r w:rsidRPr="00224244">
        <w:t xml:space="preserve"> for online discussion.</w:t>
      </w:r>
    </w:p>
    <w:p w14:paraId="154FD650" w14:textId="77777777" w:rsidR="0079716B" w:rsidRPr="00224244" w:rsidRDefault="0079716B" w:rsidP="0079716B">
      <w:pPr>
        <w:pStyle w:val="EmailDiscussion2"/>
      </w:pPr>
      <w:r w:rsidRPr="00224244">
        <w:tab/>
        <w:t xml:space="preserve">Intended outcome: </w:t>
      </w:r>
    </w:p>
    <w:p w14:paraId="32DD6E51" w14:textId="7D289865" w:rsidR="0079716B" w:rsidRPr="00224244" w:rsidRDefault="0079716B" w:rsidP="00F66276">
      <w:pPr>
        <w:pStyle w:val="EmailDiscussion2"/>
        <w:numPr>
          <w:ilvl w:val="2"/>
          <w:numId w:val="17"/>
        </w:numPr>
        <w:overflowPunct/>
        <w:autoSpaceDE/>
        <w:autoSpaceDN/>
        <w:adjustRightInd/>
        <w:ind w:left="1980"/>
        <w:textAlignment w:val="auto"/>
      </w:pPr>
      <w:r w:rsidRPr="00224244">
        <w:t xml:space="preserve">Discussion summary in </w:t>
      </w:r>
      <w:hyperlink r:id="rId2027" w:history="1">
        <w:r w:rsidR="00EB1908">
          <w:rPr>
            <w:rStyle w:val="Hyperlink"/>
          </w:rPr>
          <w:t>R2-2005751</w:t>
        </w:r>
      </w:hyperlink>
      <w:r w:rsidRPr="00224244">
        <w:t xml:space="preserve"> (by email rapporteur).</w:t>
      </w:r>
    </w:p>
    <w:p w14:paraId="73DDD631" w14:textId="77777777" w:rsidR="0079716B" w:rsidRPr="00224244" w:rsidRDefault="0079716B" w:rsidP="0079716B">
      <w:pPr>
        <w:pStyle w:val="EmailDiscussion2"/>
      </w:pPr>
      <w:r w:rsidRPr="00224244">
        <w:tab/>
        <w:t xml:space="preserve">Deadline for providing comments and for rapporteur inputs:  </w:t>
      </w:r>
    </w:p>
    <w:p w14:paraId="206EFB8E" w14:textId="77777777" w:rsidR="0079716B" w:rsidRPr="00224244" w:rsidRDefault="0079716B" w:rsidP="00F66276">
      <w:pPr>
        <w:pStyle w:val="EmailDiscussion2"/>
        <w:numPr>
          <w:ilvl w:val="2"/>
          <w:numId w:val="17"/>
        </w:numPr>
        <w:overflowPunct/>
        <w:autoSpaceDE/>
        <w:autoSpaceDN/>
        <w:adjustRightInd/>
        <w:ind w:left="1980"/>
        <w:textAlignment w:val="auto"/>
      </w:pPr>
      <w:r w:rsidRPr="00224244">
        <w:t xml:space="preserve">Deadline for flagging:  Tuesday 2020-06-02 08:00 UTC </w:t>
      </w:r>
    </w:p>
    <w:p w14:paraId="5CB543D6" w14:textId="21F79625" w:rsidR="0079716B" w:rsidRPr="00224244" w:rsidRDefault="0079716B" w:rsidP="00F66276">
      <w:pPr>
        <w:pStyle w:val="EmailDiscussion2"/>
        <w:numPr>
          <w:ilvl w:val="2"/>
          <w:numId w:val="17"/>
        </w:numPr>
        <w:overflowPunct/>
        <w:autoSpaceDE/>
        <w:autoSpaceDN/>
        <w:adjustRightInd/>
        <w:ind w:left="1980"/>
        <w:textAlignment w:val="auto"/>
      </w:pPr>
      <w:r w:rsidRPr="00224244">
        <w:t xml:space="preserve">Deadline for rapporteur's summary of flagging (in </w:t>
      </w:r>
      <w:hyperlink r:id="rId2028" w:history="1">
        <w:r w:rsidR="00EB1908">
          <w:rPr>
            <w:rStyle w:val="Hyperlink"/>
          </w:rPr>
          <w:t>R2-2005751</w:t>
        </w:r>
      </w:hyperlink>
      <w:r w:rsidRPr="00224244">
        <w:t>):  Tuesday 2020-06-02 13:00 UTC</w:t>
      </w:r>
    </w:p>
    <w:p w14:paraId="30F84CFF" w14:textId="77777777" w:rsidR="0079716B" w:rsidRPr="00224244" w:rsidRDefault="0079716B" w:rsidP="0079716B">
      <w:pPr>
        <w:pStyle w:val="BoldComments"/>
      </w:pPr>
      <w:bookmarkStart w:id="380" w:name="_Toc48489889"/>
      <w:r w:rsidRPr="00224244">
        <w:lastRenderedPageBreak/>
        <w:t>By Web Conf (Tuesday June 2</w:t>
      </w:r>
      <w:r w:rsidRPr="00224244">
        <w:rPr>
          <w:vertAlign w:val="superscript"/>
        </w:rPr>
        <w:t>nd</w:t>
      </w:r>
      <w:r w:rsidRPr="00224244">
        <w:t>)</w:t>
      </w:r>
      <w:bookmarkEnd w:id="380"/>
    </w:p>
    <w:p w14:paraId="40AEADD3" w14:textId="6CB66D43" w:rsidR="0079716B" w:rsidRPr="00224244" w:rsidRDefault="00C00E88" w:rsidP="0079716B">
      <w:pPr>
        <w:pStyle w:val="Doc-title"/>
      </w:pPr>
      <w:hyperlink r:id="rId2029" w:history="1">
        <w:r w:rsidR="00EB1908">
          <w:rPr>
            <w:rStyle w:val="Hyperlink"/>
          </w:rPr>
          <w:t>R2-2005751</w:t>
        </w:r>
      </w:hyperlink>
      <w:r w:rsidR="0079716B" w:rsidRPr="00224244">
        <w:tab/>
        <w:t>Summary of discussion [207] on NR mobility ASN.1 review</w:t>
      </w:r>
      <w:r w:rsidR="0079716B" w:rsidRPr="00224244">
        <w:tab/>
        <w:t>Intel</w:t>
      </w:r>
      <w:r w:rsidR="0079716B" w:rsidRPr="00224244">
        <w:tab/>
        <w:t>discussion</w:t>
      </w:r>
      <w:r w:rsidR="0079716B" w:rsidRPr="00224244">
        <w:tab/>
        <w:t>Late</w:t>
      </w:r>
    </w:p>
    <w:p w14:paraId="084F53AB" w14:textId="77777777" w:rsidR="0079716B" w:rsidRPr="00224244" w:rsidRDefault="0079716B" w:rsidP="0079716B">
      <w:pPr>
        <w:pStyle w:val="Doc-text2"/>
      </w:pPr>
    </w:p>
    <w:p w14:paraId="66497CB1"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rPr>
          <w:b/>
          <w:bCs/>
        </w:rPr>
      </w:pPr>
      <w:r w:rsidRPr="00224244">
        <w:rPr>
          <w:b/>
          <w:bCs/>
        </w:rPr>
        <w:t>Bulk agreement</w:t>
      </w:r>
    </w:p>
    <w:p w14:paraId="2C418DA2"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p>
    <w:p w14:paraId="69E358F0"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 xml:space="preserve">I103: Agree I103 to add “2&gt; release source PCell configuration;”in 5.3.5.3. </w:t>
      </w:r>
    </w:p>
    <w:p w14:paraId="51D7EE44"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I107: Agree I107, to combine the conditions “If any DAPS bearer is configured:” and “2&gt;</w:t>
      </w:r>
      <w:r w:rsidRPr="00224244">
        <w:tab/>
        <w:t xml:space="preserve">for each SRB:” together in 5.3.5.6.3: </w:t>
      </w:r>
    </w:p>
    <w:p w14:paraId="63DC82F0"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 xml:space="preserve">I109: Agree I109, to remove “the S-KgNB key, the S-KeNB key,” from 5.3.5.8.3: </w:t>
      </w:r>
    </w:p>
    <w:p w14:paraId="1D982208"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I111: Agree I111 to add the field description for configRestrictInfoDAPS: “Includes fields for which souce cell explictly indicates the restriction to be observed by target cell during DAPS handover.”</w:t>
      </w:r>
    </w:p>
    <w:p w14:paraId="705E5582" w14:textId="77777777" w:rsidR="0079716B" w:rsidRPr="00224244" w:rsidRDefault="0079716B" w:rsidP="0079716B">
      <w:pPr>
        <w:pStyle w:val="Doc-text2"/>
        <w:rPr>
          <w:i/>
          <w:iCs/>
        </w:rPr>
      </w:pPr>
    </w:p>
    <w:p w14:paraId="6E035CCD" w14:textId="77777777" w:rsidR="0079716B" w:rsidRPr="00224244" w:rsidRDefault="0079716B" w:rsidP="0079716B">
      <w:pPr>
        <w:pStyle w:val="Doc-text2"/>
        <w:rPr>
          <w:b/>
          <w:bCs/>
          <w:i/>
          <w:iCs/>
        </w:rPr>
      </w:pPr>
      <w:r w:rsidRPr="00224244">
        <w:rPr>
          <w:b/>
          <w:bCs/>
          <w:i/>
          <w:iCs/>
        </w:rPr>
        <w:t>Online discussion:</w:t>
      </w:r>
    </w:p>
    <w:p w14:paraId="120C18FD" w14:textId="77777777" w:rsidR="0079716B" w:rsidRPr="00224244" w:rsidRDefault="0079716B" w:rsidP="0079716B">
      <w:pPr>
        <w:pStyle w:val="Doc-text2"/>
        <w:rPr>
          <w:b/>
          <w:bCs/>
          <w:i/>
          <w:iCs/>
        </w:rPr>
      </w:pPr>
    </w:p>
    <w:p w14:paraId="752766C4" w14:textId="77777777" w:rsidR="0079716B" w:rsidRPr="00224244" w:rsidRDefault="0079716B" w:rsidP="0079716B">
      <w:pPr>
        <w:pStyle w:val="Doc-text2"/>
        <w:rPr>
          <w:b/>
          <w:bCs/>
        </w:rPr>
      </w:pPr>
      <w:r w:rsidRPr="00224244">
        <w:rPr>
          <w:b/>
          <w:bCs/>
        </w:rPr>
        <w:t>I101:</w:t>
      </w:r>
    </w:p>
    <w:p w14:paraId="039E6AA3" w14:textId="77777777" w:rsidR="0079716B" w:rsidRPr="00224244" w:rsidRDefault="0079716B" w:rsidP="0079716B">
      <w:pPr>
        <w:pStyle w:val="Doc-text2"/>
      </w:pPr>
      <w:r w:rsidRPr="00224244">
        <w:t xml:space="preserve">- </w:t>
      </w:r>
      <w:r w:rsidRPr="00224244">
        <w:tab/>
        <w:t xml:space="preserve">LGE would like to leave the existing text as it is. Intel clarifies that procedural text already captures this. Nokia agrees.Huawei thinks it’s not clear that UE performs CHO failure handling if all entries have been removed. </w:t>
      </w:r>
    </w:p>
    <w:p w14:paraId="6F6DA563" w14:textId="77777777" w:rsidR="0079716B" w:rsidRPr="00224244" w:rsidRDefault="0079716B" w:rsidP="0079716B">
      <w:pPr>
        <w:pStyle w:val="Doc-text2"/>
        <w:rPr>
          <w:b/>
          <w:bCs/>
        </w:rPr>
      </w:pPr>
      <w:r w:rsidRPr="00224244">
        <w:rPr>
          <w:b/>
          <w:bCs/>
        </w:rPr>
        <w:t>I105:</w:t>
      </w:r>
    </w:p>
    <w:p w14:paraId="5C6EAD51" w14:textId="77777777" w:rsidR="0079716B" w:rsidRPr="00224244" w:rsidRDefault="0079716B" w:rsidP="0079716B">
      <w:pPr>
        <w:pStyle w:val="Doc-text2"/>
      </w:pPr>
      <w:r w:rsidRPr="00224244">
        <w:t xml:space="preserve">- </w:t>
      </w:r>
      <w:r w:rsidRPr="00224244">
        <w:tab/>
        <w:t>CATT thinks the text clarified that this applies to PCell only, not CPC. Intel thinks network only configures the attemptCondReconfig is CHO is configured, so there’s no ambiguity. LGE agrees with CATT. OPPO thinks the sentence could be reworded.</w:t>
      </w:r>
    </w:p>
    <w:p w14:paraId="1CFBDB10" w14:textId="77777777" w:rsidR="0079716B" w:rsidRPr="00224244" w:rsidRDefault="0079716B" w:rsidP="0079716B">
      <w:pPr>
        <w:pStyle w:val="Doc-text2"/>
      </w:pPr>
    </w:p>
    <w:p w14:paraId="050FB81A"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rPr>
          <w:b/>
          <w:bCs/>
        </w:rPr>
      </w:pPr>
      <w:r w:rsidRPr="00224244">
        <w:rPr>
          <w:b/>
          <w:bCs/>
        </w:rPr>
        <w:t>Agreements</w:t>
      </w:r>
    </w:p>
    <w:p w14:paraId="47167544"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 xml:space="preserve">I101: Agree I101 to remove the note “This step is performed so the UE only performs conditional reconfiguration execution while timer T311 is running once for a given failure detection .” from 5.3.5.3. </w:t>
      </w:r>
    </w:p>
    <w:p w14:paraId="439D97E8"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 xml:space="preserve">I105: Agree I105, to move the NOTE3 together with Note 1, 2  in 5.3.5.5.2: </w:t>
      </w:r>
    </w:p>
    <w:p w14:paraId="0FD96FD5"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I100: Change to ConcReject.</w:t>
      </w:r>
    </w:p>
    <w:p w14:paraId="23A3FBF9" w14:textId="77777777" w:rsidR="0079716B" w:rsidRPr="00224244" w:rsidRDefault="0079716B" w:rsidP="0079716B">
      <w:pPr>
        <w:pStyle w:val="Doc-text2"/>
      </w:pPr>
    </w:p>
    <w:p w14:paraId="65063EC5" w14:textId="77777777" w:rsidR="0079716B" w:rsidRPr="00224244" w:rsidRDefault="0079716B" w:rsidP="0079716B">
      <w:pPr>
        <w:pStyle w:val="BoldComments"/>
      </w:pPr>
      <w:bookmarkStart w:id="381" w:name="_Toc48489890"/>
      <w:r w:rsidRPr="00224244">
        <w:t>By Web Conf (Tuesday June 9</w:t>
      </w:r>
      <w:r w:rsidRPr="00224244">
        <w:rPr>
          <w:vertAlign w:val="superscript"/>
        </w:rPr>
        <w:t>th</w:t>
      </w:r>
      <w:r w:rsidRPr="00224244">
        <w:t>)</w:t>
      </w:r>
      <w:bookmarkEnd w:id="381"/>
      <w:r w:rsidRPr="00224244">
        <w:t xml:space="preserve"> </w:t>
      </w:r>
    </w:p>
    <w:p w14:paraId="3BA2F810" w14:textId="77777777" w:rsidR="0079716B" w:rsidRPr="00224244" w:rsidRDefault="0079716B" w:rsidP="0079716B">
      <w:pPr>
        <w:pStyle w:val="Doc-text2"/>
      </w:pPr>
    </w:p>
    <w:p w14:paraId="7613583F"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rPr>
          <w:b/>
          <w:bCs/>
        </w:rPr>
      </w:pPr>
      <w:r w:rsidRPr="00224244">
        <w:rPr>
          <w:b/>
          <w:bCs/>
        </w:rPr>
        <w:t>Agreements</w:t>
      </w:r>
    </w:p>
    <w:p w14:paraId="5F2D724E"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rPr>
          <w:b/>
          <w:bCs/>
        </w:rPr>
      </w:pPr>
    </w:p>
    <w:p w14:paraId="6D86F945"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I104:  Change to ConcReject.</w:t>
      </w:r>
    </w:p>
    <w:p w14:paraId="6E15AB39"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S303: Change to ConcAgree: Use Cond PCell for field attemptCondReconfig-r16 with</w:t>
      </w:r>
    </w:p>
    <w:p w14:paraId="50569DEC"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 xml:space="preserve">“The field is optional present, need N, if conditionalReconfiguration is added for CHO. Otherwise the field is not present.” </w:t>
      </w:r>
    </w:p>
    <w:p w14:paraId="25F53616" w14:textId="77777777" w:rsidR="0079716B" w:rsidRPr="00224244" w:rsidRDefault="0079716B" w:rsidP="0079716B">
      <w:pPr>
        <w:pStyle w:val="Doc-text2"/>
        <w:rPr>
          <w:b/>
          <w:bCs/>
        </w:rPr>
      </w:pPr>
    </w:p>
    <w:p w14:paraId="4B28AB2E" w14:textId="77777777" w:rsidR="0079716B" w:rsidRPr="00224244" w:rsidRDefault="0079716B" w:rsidP="0079716B">
      <w:pPr>
        <w:pStyle w:val="Doc-text2"/>
      </w:pPr>
      <w:r w:rsidRPr="00224244">
        <w:t xml:space="preserve">- </w:t>
      </w:r>
      <w:r w:rsidRPr="00224244">
        <w:tab/>
        <w:t>Intel thinks we can reject I104. For S303, we shuld go for Alt.1 as Alt.2 is not correct.</w:t>
      </w:r>
    </w:p>
    <w:p w14:paraId="723BDE99" w14:textId="77777777" w:rsidR="0079716B" w:rsidRPr="00224244" w:rsidRDefault="0079716B" w:rsidP="0079716B">
      <w:pPr>
        <w:pStyle w:val="Doc-text2"/>
        <w:rPr>
          <w:b/>
          <w:bCs/>
        </w:rPr>
      </w:pPr>
    </w:p>
    <w:p w14:paraId="7DD77A15" w14:textId="77777777" w:rsidR="0079716B" w:rsidRPr="00224244" w:rsidRDefault="0079716B" w:rsidP="0079716B">
      <w:pPr>
        <w:pStyle w:val="Doc-text2"/>
        <w:rPr>
          <w:i/>
          <w:iCs/>
        </w:rPr>
      </w:pPr>
      <w:r w:rsidRPr="00224244">
        <w:rPr>
          <w:i/>
          <w:iCs/>
        </w:rPr>
        <w:t xml:space="preserve">Proposal on I104: to discuss whether to clarify same configuration is the configuration from the same DRB in 5.3.5.5.2: </w:t>
      </w:r>
    </w:p>
    <w:p w14:paraId="4E73640D" w14:textId="77777777" w:rsidR="0079716B" w:rsidRPr="00224244" w:rsidRDefault="0079716B" w:rsidP="0079716B">
      <w:pPr>
        <w:pStyle w:val="Doc-text2"/>
        <w:rPr>
          <w:i/>
          <w:iCs/>
        </w:rPr>
      </w:pPr>
      <w:r w:rsidRPr="00224244">
        <w:rPr>
          <w:i/>
          <w:iCs/>
        </w:rPr>
        <w:t>3&gt;</w:t>
      </w:r>
      <w:r w:rsidRPr="00224244">
        <w:rPr>
          <w:i/>
          <w:iCs/>
        </w:rPr>
        <w:tab/>
        <w:t>establish an RLC entity or entities for the target, with the same configurations of the same DRB  as for the source;</w:t>
      </w:r>
    </w:p>
    <w:p w14:paraId="3BD21A45" w14:textId="77777777" w:rsidR="0079716B" w:rsidRPr="00224244" w:rsidRDefault="0079716B" w:rsidP="0079716B">
      <w:pPr>
        <w:pStyle w:val="Doc-text2"/>
        <w:rPr>
          <w:i/>
          <w:iCs/>
        </w:rPr>
      </w:pPr>
      <w:r w:rsidRPr="00224244">
        <w:rPr>
          <w:i/>
          <w:iCs/>
        </w:rPr>
        <w:t>3&gt;</w:t>
      </w:r>
      <w:r w:rsidRPr="00224244">
        <w:rPr>
          <w:i/>
          <w:iCs/>
        </w:rPr>
        <w:tab/>
        <w:t>establish the logical channel for the target PCell, with the same configurations of the same DRB  as for the source;</w:t>
      </w:r>
    </w:p>
    <w:p w14:paraId="064690DA" w14:textId="77777777" w:rsidR="0079716B" w:rsidRPr="00224244" w:rsidRDefault="0079716B" w:rsidP="0079716B">
      <w:pPr>
        <w:pStyle w:val="Doc-text2"/>
        <w:rPr>
          <w:i/>
          <w:iCs/>
        </w:rPr>
      </w:pPr>
      <w:r w:rsidRPr="00224244">
        <w:rPr>
          <w:i/>
          <w:iCs/>
        </w:rPr>
        <w:t>Proposal on S303: Agree S303:Use Cond PCell for field attemptCondReconfig-r16 with</w:t>
      </w:r>
    </w:p>
    <w:p w14:paraId="5C2FAF1F" w14:textId="77777777" w:rsidR="0079716B" w:rsidRPr="00224244" w:rsidRDefault="0079716B" w:rsidP="0079716B">
      <w:pPr>
        <w:pStyle w:val="Doc-text2"/>
        <w:rPr>
          <w:i/>
          <w:iCs/>
        </w:rPr>
      </w:pPr>
      <w:r w:rsidRPr="00224244">
        <w:rPr>
          <w:i/>
          <w:iCs/>
        </w:rPr>
        <w:t>Alt 1 “The field is optional present, need N, if conditionalReconfiguration is added for CHO. Otherwise the field is not present.” Or</w:t>
      </w:r>
    </w:p>
    <w:p w14:paraId="2C5E0D62" w14:textId="77777777" w:rsidR="0079716B" w:rsidRPr="00224244" w:rsidRDefault="0079716B" w:rsidP="0079716B">
      <w:pPr>
        <w:pStyle w:val="Doc-text2"/>
        <w:rPr>
          <w:i/>
          <w:iCs/>
        </w:rPr>
      </w:pPr>
      <w:r w:rsidRPr="00224244">
        <w:rPr>
          <w:i/>
          <w:iCs/>
        </w:rPr>
        <w:t>Al2 “The field is optional present in Reconfiguration message embedded in condRRCReconfig that concerns PCell, need N. Otherwise the field is not present.”</w:t>
      </w:r>
    </w:p>
    <w:p w14:paraId="2F342944" w14:textId="77777777" w:rsidR="0079716B" w:rsidRPr="00224244" w:rsidRDefault="0079716B" w:rsidP="0079716B">
      <w:pPr>
        <w:pStyle w:val="Doc-text2"/>
        <w:rPr>
          <w:i/>
          <w:iCs/>
        </w:rPr>
      </w:pPr>
    </w:p>
    <w:p w14:paraId="7F1FE62C" w14:textId="77777777" w:rsidR="0079716B" w:rsidRPr="00224244" w:rsidRDefault="0079716B" w:rsidP="0079716B">
      <w:pPr>
        <w:pStyle w:val="Doc-text2"/>
        <w:rPr>
          <w:i/>
          <w:iCs/>
        </w:rPr>
      </w:pPr>
    </w:p>
    <w:p w14:paraId="05CE2956"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rPr>
          <w:b/>
          <w:bCs/>
        </w:rPr>
      </w:pPr>
      <w:r w:rsidRPr="00224244">
        <w:rPr>
          <w:b/>
          <w:bCs/>
        </w:rPr>
        <w:t>Bulk Agreement</w:t>
      </w:r>
    </w:p>
    <w:p w14:paraId="51148BC0"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rPr>
          <w:b/>
          <w:bCs/>
        </w:rPr>
      </w:pPr>
    </w:p>
    <w:p w14:paraId="1C4237D8"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 xml:space="preserve"> Z274: ConcAgree. To capture the changes based on Z274. </w:t>
      </w:r>
    </w:p>
    <w:p w14:paraId="33650CF2"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 xml:space="preserve"> E231: ConcAgree. </w:t>
      </w:r>
    </w:p>
    <w:p w14:paraId="46AE7196"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 xml:space="preserve"> M201: ConcAgree ; follow RRC Rapporteur’s view</w:t>
      </w:r>
    </w:p>
    <w:p w14:paraId="2D4860E2"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lastRenderedPageBreak/>
        <w:t xml:space="preserve"> Z275: ConcAgree. To capture the changes based on Z275. </w:t>
      </w:r>
    </w:p>
    <w:p w14:paraId="4CB98C54"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 xml:space="preserve"> H458:ConcReject.</w:t>
      </w:r>
    </w:p>
    <w:p w14:paraId="05493E46"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 xml:space="preserve"> Z276: ConcAgree. But double check the proposed changes. </w:t>
      </w:r>
    </w:p>
    <w:p w14:paraId="65E6A90B"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 xml:space="preserve"> G103: ConcReject.</w:t>
      </w:r>
    </w:p>
    <w:p w14:paraId="5CEFEBE0"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 xml:space="preserve"> J031: ConcReject.</w:t>
      </w:r>
    </w:p>
    <w:p w14:paraId="7B38EB41"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 xml:space="preserve"> B105: ConcReject.</w:t>
      </w:r>
    </w:p>
    <w:p w14:paraId="51A6189E"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 xml:space="preserve"> E038: ConcReject.</w:t>
      </w:r>
    </w:p>
    <w:p w14:paraId="6C0B56EA"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 xml:space="preserve"> B107: Not related to MOB WI.</w:t>
      </w:r>
    </w:p>
    <w:p w14:paraId="0A122FF8"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 xml:space="preserve"> H455: ConcReject.</w:t>
      </w:r>
    </w:p>
    <w:p w14:paraId="76C6F25D"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 xml:space="preserve"> Z278: CPC cannot be configure in PSCell change command.</w:t>
      </w:r>
    </w:p>
    <w:p w14:paraId="494CDF9B"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 xml:space="preserve"> C210: leave the discussion to SON/MDT WI.</w:t>
      </w:r>
    </w:p>
    <w:p w14:paraId="252B2709"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 xml:space="preserve"> S309: ConcAgree.</w:t>
      </w:r>
    </w:p>
    <w:p w14:paraId="03854310"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 xml:space="preserve"> S305: ConcReject.</w:t>
      </w:r>
    </w:p>
    <w:p w14:paraId="2A6A7888"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 xml:space="preserve"> E234: ConcAgree.</w:t>
      </w:r>
    </w:p>
    <w:p w14:paraId="519ECA54"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 xml:space="preserve"> O201: ConcReject.</w:t>
      </w:r>
    </w:p>
    <w:p w14:paraId="53C4D8F3"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 xml:space="preserve"> H462: ConcAgree.</w:t>
      </w:r>
    </w:p>
    <w:p w14:paraId="41C3B35A"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 xml:space="preserve"> X007: ConcReject.</w:t>
      </w:r>
    </w:p>
    <w:p w14:paraId="0BC44BB4"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 xml:space="preserve"> S308: ConcReject.</w:t>
      </w:r>
    </w:p>
    <w:p w14:paraId="0499013A" w14:textId="77777777" w:rsidR="0079716B" w:rsidRPr="00224244" w:rsidRDefault="0079716B" w:rsidP="0079716B">
      <w:pPr>
        <w:pStyle w:val="Doc-text2"/>
        <w:rPr>
          <w:i/>
          <w:iCs/>
        </w:rPr>
      </w:pPr>
    </w:p>
    <w:p w14:paraId="7CD0B076" w14:textId="77777777" w:rsidR="0079716B" w:rsidRPr="00224244" w:rsidRDefault="0079716B" w:rsidP="0079716B">
      <w:pPr>
        <w:pStyle w:val="Doc-text2"/>
        <w:rPr>
          <w:i/>
          <w:iCs/>
        </w:rPr>
      </w:pPr>
    </w:p>
    <w:p w14:paraId="6D0E8704" w14:textId="77777777" w:rsidR="0079716B" w:rsidRPr="00224244" w:rsidRDefault="0079716B" w:rsidP="0079716B">
      <w:pPr>
        <w:pStyle w:val="Doc-text2"/>
        <w:rPr>
          <w:b/>
          <w:bCs/>
          <w:i/>
          <w:iCs/>
        </w:rPr>
      </w:pPr>
      <w:r w:rsidRPr="00224244">
        <w:rPr>
          <w:b/>
          <w:bCs/>
          <w:i/>
          <w:iCs/>
        </w:rPr>
        <w:t>Online discussion:</w:t>
      </w:r>
    </w:p>
    <w:p w14:paraId="615E90DF" w14:textId="77777777" w:rsidR="0079716B" w:rsidRPr="00224244" w:rsidRDefault="0079716B" w:rsidP="0079716B">
      <w:pPr>
        <w:pStyle w:val="Doc-text2"/>
        <w:rPr>
          <w:b/>
          <w:bCs/>
          <w:i/>
          <w:iCs/>
        </w:rPr>
      </w:pPr>
    </w:p>
    <w:p w14:paraId="03E8B4ED"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rPr>
          <w:b/>
          <w:bCs/>
        </w:rPr>
      </w:pPr>
      <w:r w:rsidRPr="00224244">
        <w:rPr>
          <w:b/>
          <w:bCs/>
        </w:rPr>
        <w:t>Agreements</w:t>
      </w:r>
    </w:p>
    <w:p w14:paraId="11718985"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p>
    <w:p w14:paraId="4BB5673E"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J030: Change to PropAgree</w:t>
      </w:r>
    </w:p>
    <w:p w14:paraId="09468AA5"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G104: ConcConcReject</w:t>
      </w:r>
    </w:p>
    <w:p w14:paraId="72419C9A"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 xml:space="preserve">I113: Remove the below EN, and keep current CR as it is. </w:t>
      </w:r>
    </w:p>
    <w:p w14:paraId="5A21B6C8"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ab/>
        <w:t>Editor's note: It is FFS if the whole handling on release of spcellConfig, MCG SCells, etc shall be moved to under 1&gt;</w:t>
      </w:r>
      <w:r w:rsidRPr="00224244">
        <w:tab/>
        <w:t>else: in 5.3.7.3, i.e. release when reestablishment is triggered.</w:t>
      </w:r>
    </w:p>
    <w:p w14:paraId="5A6DF3CA"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S304: ConcReject</w:t>
      </w:r>
    </w:p>
    <w:p w14:paraId="472E841E"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Z277: ConcAgree based on Alt. 1: The UE stops conditional reconfiguration evaluation for CPC upon submission of MCGFailureInformation, if configured.</w:t>
      </w:r>
    </w:p>
    <w:p w14:paraId="5E8F56C7"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bookmarkStart w:id="382" w:name="_Hlk42788629"/>
      <w:r w:rsidRPr="00224244">
        <w:t xml:space="preserve">Z273: Change to ConcReject : Do not introduce the definition of Non-DAPS bearer or changes to DAPS bearer definition. </w:t>
      </w:r>
    </w:p>
    <w:bookmarkEnd w:id="382"/>
    <w:p w14:paraId="3C00EF01"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p>
    <w:p w14:paraId="0ADDC39F" w14:textId="77777777" w:rsidR="0079716B" w:rsidRPr="00224244" w:rsidRDefault="0079716B" w:rsidP="0079716B">
      <w:pPr>
        <w:pStyle w:val="Doc-text2"/>
        <w:rPr>
          <w:b/>
          <w:bCs/>
        </w:rPr>
      </w:pPr>
    </w:p>
    <w:p w14:paraId="78A65E76" w14:textId="51342249" w:rsidR="0079716B" w:rsidRPr="00224244" w:rsidRDefault="0079716B" w:rsidP="0079716B">
      <w:pPr>
        <w:pStyle w:val="Doc-text2"/>
        <w:rPr>
          <w:i/>
          <w:iCs/>
        </w:rPr>
      </w:pPr>
      <w:r w:rsidRPr="00224244">
        <w:rPr>
          <w:i/>
          <w:iCs/>
        </w:rPr>
        <w:t xml:space="preserve">Proposal on J030: PropReject2. </w:t>
      </w:r>
      <w:hyperlink r:id="rId2030" w:history="1">
        <w:r w:rsidR="00EB1908">
          <w:rPr>
            <w:rStyle w:val="Hyperlink"/>
            <w:i/>
            <w:iCs/>
          </w:rPr>
          <w:t>R2-2005430</w:t>
        </w:r>
      </w:hyperlink>
    </w:p>
    <w:p w14:paraId="2182BB72" w14:textId="77777777" w:rsidR="0079716B" w:rsidRPr="00224244" w:rsidRDefault="0079716B" w:rsidP="0079716B">
      <w:pPr>
        <w:pStyle w:val="Doc-text2"/>
      </w:pPr>
      <w:r w:rsidRPr="00224244">
        <w:t xml:space="preserve">- </w:t>
      </w:r>
      <w:r w:rsidRPr="00224244">
        <w:tab/>
        <w:t>Intel clarifies this was already agreed.</w:t>
      </w:r>
    </w:p>
    <w:p w14:paraId="2F5DD184" w14:textId="77777777" w:rsidR="0079716B" w:rsidRPr="00224244" w:rsidRDefault="0079716B" w:rsidP="0079716B">
      <w:pPr>
        <w:pStyle w:val="Doc-text2"/>
      </w:pPr>
    </w:p>
    <w:p w14:paraId="3D3B8B45" w14:textId="0A6E0D33" w:rsidR="0079716B" w:rsidRPr="00224244" w:rsidRDefault="0079716B" w:rsidP="0079716B">
      <w:pPr>
        <w:pStyle w:val="Doc-text2"/>
        <w:rPr>
          <w:i/>
          <w:iCs/>
        </w:rPr>
      </w:pPr>
      <w:r w:rsidRPr="00224244">
        <w:rPr>
          <w:i/>
          <w:iCs/>
        </w:rPr>
        <w:t xml:space="preserve">Proposal on G104: PropReject2. </w:t>
      </w:r>
      <w:hyperlink r:id="rId2031" w:history="1">
        <w:r w:rsidR="00EB1908">
          <w:rPr>
            <w:rStyle w:val="Hyperlink"/>
            <w:i/>
            <w:iCs/>
          </w:rPr>
          <w:t>R2-2005529</w:t>
        </w:r>
      </w:hyperlink>
    </w:p>
    <w:p w14:paraId="305AB97F" w14:textId="77777777" w:rsidR="0079716B" w:rsidRPr="00224244" w:rsidRDefault="0079716B" w:rsidP="0079716B">
      <w:pPr>
        <w:pStyle w:val="Doc-text2"/>
        <w:rPr>
          <w:i/>
          <w:iCs/>
        </w:rPr>
      </w:pPr>
      <w:r w:rsidRPr="00224244">
        <w:rPr>
          <w:i/>
          <w:iCs/>
        </w:rPr>
        <w:t xml:space="preserve">Proposal on I113: Remove the below EN, and keep current CR as it is. </w:t>
      </w:r>
    </w:p>
    <w:p w14:paraId="238B1867" w14:textId="77777777" w:rsidR="0079716B" w:rsidRPr="00224244" w:rsidRDefault="0079716B" w:rsidP="0079716B">
      <w:pPr>
        <w:pStyle w:val="Doc-text2"/>
        <w:rPr>
          <w:i/>
          <w:iCs/>
        </w:rPr>
      </w:pPr>
      <w:r w:rsidRPr="00224244">
        <w:rPr>
          <w:i/>
          <w:iCs/>
        </w:rPr>
        <w:tab/>
        <w:t>Editor's note: It is FFS if the whole handling on release of spcellConfig, MCG SCells, etc shall be moved to under 1&gt;</w:t>
      </w:r>
      <w:r w:rsidRPr="00224244">
        <w:rPr>
          <w:i/>
          <w:iCs/>
        </w:rPr>
        <w:tab/>
        <w:t xml:space="preserve">else: in 5.3.7.3, i.e. release when reestablishment is triggered. </w:t>
      </w:r>
    </w:p>
    <w:p w14:paraId="2A33E409" w14:textId="77777777" w:rsidR="0079716B" w:rsidRPr="00224244" w:rsidRDefault="0079716B" w:rsidP="0079716B">
      <w:pPr>
        <w:pStyle w:val="Doc-text2"/>
        <w:rPr>
          <w:i/>
          <w:iCs/>
        </w:rPr>
      </w:pPr>
    </w:p>
    <w:p w14:paraId="23C00516" w14:textId="053E046E" w:rsidR="0079716B" w:rsidRPr="00224244" w:rsidRDefault="0079716B" w:rsidP="0079716B">
      <w:pPr>
        <w:pStyle w:val="Doc-text2"/>
        <w:rPr>
          <w:i/>
          <w:iCs/>
        </w:rPr>
      </w:pPr>
      <w:r w:rsidRPr="00224244">
        <w:rPr>
          <w:i/>
          <w:iCs/>
        </w:rPr>
        <w:t xml:space="preserve">Proposal on S304: DiscMeet2. </w:t>
      </w:r>
      <w:hyperlink r:id="rId2032" w:history="1">
        <w:r w:rsidR="00EB1908">
          <w:rPr>
            <w:rStyle w:val="Hyperlink"/>
            <w:i/>
            <w:iCs/>
          </w:rPr>
          <w:t>R2-2005668</w:t>
        </w:r>
      </w:hyperlink>
    </w:p>
    <w:p w14:paraId="188FF257" w14:textId="77777777" w:rsidR="0079716B" w:rsidRPr="00224244" w:rsidRDefault="0079716B" w:rsidP="0079716B">
      <w:pPr>
        <w:pStyle w:val="Doc-text2"/>
        <w:rPr>
          <w:i/>
          <w:iCs/>
        </w:rPr>
      </w:pPr>
    </w:p>
    <w:p w14:paraId="6550A2CF" w14:textId="77777777" w:rsidR="0079716B" w:rsidRPr="00224244" w:rsidRDefault="0079716B" w:rsidP="0079716B">
      <w:pPr>
        <w:pStyle w:val="Doc-text2"/>
        <w:rPr>
          <w:i/>
          <w:iCs/>
        </w:rPr>
      </w:pPr>
    </w:p>
    <w:p w14:paraId="6182C9AC" w14:textId="62A490B3" w:rsidR="0079716B" w:rsidRPr="00224244" w:rsidRDefault="0079716B" w:rsidP="0079716B">
      <w:pPr>
        <w:pStyle w:val="Doc-text2"/>
        <w:rPr>
          <w:i/>
          <w:iCs/>
        </w:rPr>
      </w:pPr>
      <w:r w:rsidRPr="00224244">
        <w:rPr>
          <w:i/>
          <w:iCs/>
        </w:rPr>
        <w:t xml:space="preserve">Proposal on Z277: PropAgree2. </w:t>
      </w:r>
      <w:hyperlink r:id="rId2033" w:history="1">
        <w:r w:rsidR="00EB1908">
          <w:rPr>
            <w:rStyle w:val="Hyperlink"/>
            <w:i/>
            <w:iCs/>
          </w:rPr>
          <w:t>R2-2005347</w:t>
        </w:r>
      </w:hyperlink>
    </w:p>
    <w:p w14:paraId="717FA997" w14:textId="77777777" w:rsidR="0079716B" w:rsidRPr="00224244" w:rsidRDefault="0079716B" w:rsidP="0079716B">
      <w:pPr>
        <w:pStyle w:val="Doc-text2"/>
        <w:rPr>
          <w:i/>
          <w:iCs/>
        </w:rPr>
      </w:pPr>
      <w:r w:rsidRPr="00224244">
        <w:rPr>
          <w:i/>
          <w:iCs/>
        </w:rPr>
        <w:t></w:t>
      </w:r>
      <w:r w:rsidRPr="00224244">
        <w:rPr>
          <w:i/>
          <w:iCs/>
        </w:rPr>
        <w:tab/>
        <w:t>Alt. 1: The UE stops conditional reconfiguration evaluation for CPC upon submission of MCGFailureInformation, if configured, and re-starts conditional reconfiguration evaluation for CPC upon successful completion of fast MCG recovery, if there is any stored CPC configuration.</w:t>
      </w:r>
    </w:p>
    <w:p w14:paraId="499A0B74" w14:textId="77777777" w:rsidR="0079716B" w:rsidRPr="00224244" w:rsidRDefault="0079716B" w:rsidP="0079716B">
      <w:pPr>
        <w:pStyle w:val="Doc-text2"/>
        <w:rPr>
          <w:i/>
          <w:iCs/>
        </w:rPr>
      </w:pPr>
    </w:p>
    <w:p w14:paraId="35B635E3" w14:textId="77777777" w:rsidR="0079716B" w:rsidRPr="00224244" w:rsidRDefault="0079716B" w:rsidP="0079716B">
      <w:pPr>
        <w:pStyle w:val="Doc-text2"/>
        <w:rPr>
          <w:i/>
          <w:iCs/>
        </w:rPr>
      </w:pPr>
      <w:r w:rsidRPr="00224244">
        <w:rPr>
          <w:i/>
          <w:iCs/>
        </w:rPr>
        <w:t>Proposal on I112: When resume SRB upon DAPS HO failure, the RLC entities of RRC bearers are re-established.</w:t>
      </w:r>
    </w:p>
    <w:p w14:paraId="2A3E09A7"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Already handled earlier</w:t>
      </w:r>
    </w:p>
    <w:p w14:paraId="29050A62" w14:textId="77777777" w:rsidR="0079716B" w:rsidRPr="00224244" w:rsidRDefault="0079716B" w:rsidP="0079716B">
      <w:pPr>
        <w:pStyle w:val="Doc-text2"/>
        <w:ind w:left="1259" w:firstLine="0"/>
      </w:pPr>
    </w:p>
    <w:p w14:paraId="416C2CB7" w14:textId="77777777" w:rsidR="0079716B" w:rsidRPr="00224244" w:rsidRDefault="0079716B" w:rsidP="0079716B">
      <w:pPr>
        <w:pStyle w:val="Doc-text2"/>
        <w:rPr>
          <w:i/>
          <w:iCs/>
        </w:rPr>
      </w:pPr>
      <w:r w:rsidRPr="00224244">
        <w:rPr>
          <w:i/>
          <w:iCs/>
        </w:rPr>
        <w:t xml:space="preserve">Proposal on Z273: partially PropAgree2. Do not introduce the definition of Non-DAPS bearer, and change the definition of DAPS bearer as </w:t>
      </w:r>
    </w:p>
    <w:p w14:paraId="6DFC3D86" w14:textId="3A37185E" w:rsidR="0079716B" w:rsidRPr="00224244" w:rsidRDefault="0079716B" w:rsidP="0079716B">
      <w:pPr>
        <w:pStyle w:val="Doc-text2"/>
        <w:rPr>
          <w:i/>
          <w:iCs/>
        </w:rPr>
      </w:pPr>
      <w:r w:rsidRPr="00224244">
        <w:rPr>
          <w:i/>
          <w:iCs/>
        </w:rPr>
        <w:tab/>
        <w:t xml:space="preserve">“DAPS bearer: a bearer whose radio protocols are located in both the source SpCell and the target SpCell during DAPS handover to use both source SpCell and target SpCell resources” </w:t>
      </w:r>
      <w:hyperlink r:id="rId2034" w:history="1">
        <w:r w:rsidR="00EB1908">
          <w:rPr>
            <w:rStyle w:val="Hyperlink"/>
            <w:i/>
            <w:iCs/>
          </w:rPr>
          <w:t>R2-2005997</w:t>
        </w:r>
      </w:hyperlink>
      <w:r w:rsidRPr="00224244">
        <w:rPr>
          <w:i/>
          <w:iCs/>
        </w:rPr>
        <w:t xml:space="preserve"> (LTE CR)?</w:t>
      </w:r>
    </w:p>
    <w:p w14:paraId="00D11DBE" w14:textId="77777777" w:rsidR="0079716B" w:rsidRPr="00224244" w:rsidRDefault="0079716B" w:rsidP="0079716B">
      <w:pPr>
        <w:pStyle w:val="Doc-text2"/>
        <w:rPr>
          <w:i/>
          <w:iCs/>
        </w:rPr>
      </w:pPr>
    </w:p>
    <w:p w14:paraId="716EB067" w14:textId="77777777" w:rsidR="0079716B" w:rsidRPr="00224244" w:rsidRDefault="0079716B" w:rsidP="0079716B">
      <w:pPr>
        <w:pStyle w:val="Doc-text2"/>
        <w:rPr>
          <w:i/>
          <w:iCs/>
        </w:rPr>
      </w:pPr>
    </w:p>
    <w:p w14:paraId="3E7249F8" w14:textId="77777777" w:rsidR="0079716B" w:rsidRPr="00224244" w:rsidRDefault="0079716B" w:rsidP="0079716B">
      <w:pPr>
        <w:pStyle w:val="Doc-text2"/>
        <w:rPr>
          <w:i/>
          <w:iCs/>
        </w:rPr>
      </w:pPr>
      <w:r w:rsidRPr="00224244">
        <w:rPr>
          <w:i/>
          <w:iCs/>
        </w:rPr>
        <w:t>Proposal on E232: DiscMeet2.</w:t>
      </w:r>
    </w:p>
    <w:p w14:paraId="418C7959"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See below.</w:t>
      </w:r>
    </w:p>
    <w:p w14:paraId="45182565" w14:textId="77777777" w:rsidR="0079716B" w:rsidRPr="00224244" w:rsidRDefault="0079716B" w:rsidP="0079716B">
      <w:pPr>
        <w:pStyle w:val="Doc-text2"/>
        <w:rPr>
          <w:i/>
          <w:iCs/>
        </w:rPr>
      </w:pPr>
    </w:p>
    <w:p w14:paraId="4A5F7A45" w14:textId="77777777" w:rsidR="0079716B" w:rsidRPr="00224244" w:rsidRDefault="0079716B" w:rsidP="0079716B">
      <w:pPr>
        <w:pStyle w:val="Doc-text2"/>
        <w:rPr>
          <w:i/>
          <w:iCs/>
        </w:rPr>
      </w:pPr>
      <w:r w:rsidRPr="00224244">
        <w:rPr>
          <w:i/>
          <w:iCs/>
        </w:rPr>
        <w:t>Proposal on J033: DiscMeet2.</w:t>
      </w:r>
    </w:p>
    <w:p w14:paraId="4BE27618"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Already handled (see AI 7.3.2)</w:t>
      </w:r>
    </w:p>
    <w:p w14:paraId="49D94611" w14:textId="77777777" w:rsidR="0079716B" w:rsidRPr="00224244" w:rsidRDefault="0079716B" w:rsidP="0079716B">
      <w:pPr>
        <w:pStyle w:val="Doc-text2"/>
        <w:rPr>
          <w:i/>
          <w:iCs/>
        </w:rPr>
      </w:pPr>
    </w:p>
    <w:p w14:paraId="2F61E1BA" w14:textId="77777777" w:rsidR="0079716B" w:rsidRPr="00224244" w:rsidRDefault="0079716B" w:rsidP="0079716B">
      <w:pPr>
        <w:pStyle w:val="Doc-text2"/>
        <w:rPr>
          <w:i/>
          <w:iCs/>
        </w:rPr>
      </w:pPr>
      <w:r w:rsidRPr="00224244">
        <w:rPr>
          <w:i/>
          <w:iCs/>
        </w:rPr>
        <w:t>Proposal on I114: DiscMeet2.</w:t>
      </w:r>
    </w:p>
    <w:p w14:paraId="591D7775" w14:textId="0260697A" w:rsidR="0079716B" w:rsidRPr="00224244" w:rsidRDefault="0079716B" w:rsidP="0079716B">
      <w:pPr>
        <w:pStyle w:val="Agreement"/>
        <w:tabs>
          <w:tab w:val="num" w:pos="1619"/>
        </w:tabs>
        <w:overflowPunct/>
        <w:autoSpaceDE/>
        <w:autoSpaceDN/>
        <w:adjustRightInd/>
        <w:ind w:left="1619" w:hanging="360"/>
        <w:textAlignment w:val="auto"/>
      </w:pPr>
      <w:r w:rsidRPr="00224244">
        <w:t xml:space="preserve">To be discussed based on LTE session contribution </w:t>
      </w:r>
      <w:hyperlink r:id="rId2035" w:history="1">
        <w:r w:rsidR="00EB1908">
          <w:rPr>
            <w:rStyle w:val="Hyperlink"/>
          </w:rPr>
          <w:t>R2-2004695</w:t>
        </w:r>
      </w:hyperlink>
    </w:p>
    <w:p w14:paraId="5A7CAA01" w14:textId="77777777" w:rsidR="0079716B" w:rsidRPr="00224244" w:rsidRDefault="0079716B" w:rsidP="0079716B">
      <w:pPr>
        <w:pStyle w:val="Doc-text2"/>
        <w:rPr>
          <w:i/>
          <w:iCs/>
        </w:rPr>
      </w:pPr>
    </w:p>
    <w:p w14:paraId="7B92D4C8" w14:textId="77777777" w:rsidR="0079716B" w:rsidRPr="00224244" w:rsidRDefault="0079716B" w:rsidP="0079716B">
      <w:pPr>
        <w:pStyle w:val="Doc-text2"/>
        <w:rPr>
          <w:i/>
          <w:iCs/>
        </w:rPr>
      </w:pPr>
    </w:p>
    <w:p w14:paraId="4AF9F67D" w14:textId="77777777" w:rsidR="0079716B" w:rsidRPr="00224244" w:rsidRDefault="0079716B" w:rsidP="0079716B">
      <w:pPr>
        <w:pStyle w:val="Doc-text2"/>
      </w:pPr>
      <w:r w:rsidRPr="00224244">
        <w:t>H460 (release of source cell after DAPS HO completion):</w:t>
      </w:r>
    </w:p>
    <w:p w14:paraId="727200BC" w14:textId="77777777" w:rsidR="0079716B" w:rsidRPr="00224244" w:rsidRDefault="0079716B" w:rsidP="0079716B">
      <w:pPr>
        <w:pStyle w:val="Doc-text2"/>
      </w:pPr>
      <w:r w:rsidRPr="00224244">
        <w:t>-</w:t>
      </w:r>
      <w:r w:rsidRPr="00224244">
        <w:tab/>
        <w:t>Huawei thinks that clarification is needed that source cell must be released during DAPS handover.  Intel thinks DAPS HO completes when RA is completed but Huawei interprets this is only when source cell is released. LGE agrees with Intel but also thinks there could be ambiguity since the definition is different. Could use “after synchronization”. Nokia thinks we agreed earlier that DAPS HO is successful after RA. Huawei thinks we agreed that network has to release source before doing anything else. OPPO agrees.</w:t>
      </w:r>
    </w:p>
    <w:p w14:paraId="1A9318A5" w14:textId="77777777" w:rsidR="0079716B" w:rsidRPr="00224244" w:rsidRDefault="0079716B" w:rsidP="0079716B">
      <w:pPr>
        <w:pStyle w:val="Doc-text2"/>
      </w:pPr>
      <w:r w:rsidRPr="00224244">
        <w:t>-</w:t>
      </w:r>
      <w:r w:rsidRPr="00224244">
        <w:tab/>
        <w:t>Intel clarifies this will impact the CR as we have to check how to capture “during DAPS HO”, “after DAPS HO”, “at DAPS HO success”.</w:t>
      </w:r>
    </w:p>
    <w:p w14:paraId="18253E99" w14:textId="77777777" w:rsidR="0079716B" w:rsidRPr="00224244" w:rsidRDefault="0079716B" w:rsidP="0079716B">
      <w:pPr>
        <w:pStyle w:val="Doc-text2"/>
        <w:rPr>
          <w:b/>
          <w:bCs/>
        </w:rPr>
      </w:pPr>
    </w:p>
    <w:p w14:paraId="67DF2016"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RAN2 understanding is that DAPS HO is considered successful after RA completion. DAPS HO is considered complete after source release. Update conclusion of H460 accordingly.</w:t>
      </w:r>
    </w:p>
    <w:p w14:paraId="75DEE825" w14:textId="77777777" w:rsidR="0079716B" w:rsidRPr="00224244" w:rsidRDefault="0079716B" w:rsidP="0079716B">
      <w:pPr>
        <w:pStyle w:val="Doc-text2"/>
      </w:pPr>
    </w:p>
    <w:p w14:paraId="037CD2D3"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rPr>
          <w:b/>
          <w:bCs/>
        </w:rPr>
      </w:pPr>
      <w:r w:rsidRPr="00224244">
        <w:rPr>
          <w:b/>
          <w:bCs/>
        </w:rPr>
        <w:t>Agreements (no document was submitted)</w:t>
      </w:r>
    </w:p>
    <w:p w14:paraId="66B09409"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p>
    <w:p w14:paraId="1F2BFDA1"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 xml:space="preserve">J032: ConcReject. </w:t>
      </w:r>
    </w:p>
    <w:p w14:paraId="75ADD397"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S307: ConcAgree.</w:t>
      </w:r>
    </w:p>
    <w:p w14:paraId="289B3A59"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S306: ConcReject.</w:t>
      </w:r>
    </w:p>
    <w:p w14:paraId="661A30C9"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X004: ConcAgree: Intent is agreeable, but need to discuss how to clarify the wording (current condition may cover this)</w:t>
      </w:r>
    </w:p>
    <w:p w14:paraId="15CE81AA"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X005: ConcAgree (add MAC reset)</w:t>
      </w:r>
    </w:p>
    <w:p w14:paraId="2E5106CA"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p>
    <w:p w14:paraId="757E376A" w14:textId="77777777" w:rsidR="0079716B" w:rsidRPr="00224244" w:rsidRDefault="0079716B" w:rsidP="0079716B">
      <w:pPr>
        <w:pStyle w:val="EmailDiscussion2"/>
      </w:pPr>
    </w:p>
    <w:p w14:paraId="0620DB04" w14:textId="77777777" w:rsidR="0079716B" w:rsidRPr="00224244" w:rsidRDefault="0079716B" w:rsidP="0079716B">
      <w:pPr>
        <w:pStyle w:val="EmailDiscussion2"/>
      </w:pPr>
    </w:p>
    <w:p w14:paraId="357EE585" w14:textId="77777777" w:rsidR="0079716B" w:rsidRPr="00224244" w:rsidRDefault="0079716B" w:rsidP="0079716B">
      <w:pPr>
        <w:pStyle w:val="EmailDiscussion2"/>
        <w:rPr>
          <w:i/>
          <w:iCs/>
        </w:rPr>
      </w:pPr>
      <w:r w:rsidRPr="00224244">
        <w:rPr>
          <w:i/>
          <w:iCs/>
        </w:rPr>
        <w:t xml:space="preserve">NEC comments: </w:t>
      </w:r>
    </w:p>
    <w:p w14:paraId="6037FA94" w14:textId="77777777" w:rsidR="0079716B" w:rsidRPr="00224244" w:rsidRDefault="0079716B" w:rsidP="0079716B">
      <w:pPr>
        <w:pStyle w:val="EmailDiscussion2"/>
        <w:rPr>
          <w:i/>
          <w:iCs/>
        </w:rPr>
      </w:pPr>
      <w:r w:rsidRPr="00224244">
        <w:rPr>
          <w:i/>
          <w:iCs/>
        </w:rPr>
        <w:t>X004</w:t>
      </w:r>
    </w:p>
    <w:p w14:paraId="5E94E2BF" w14:textId="77777777" w:rsidR="0079716B" w:rsidRPr="00224244" w:rsidRDefault="0079716B" w:rsidP="0079716B">
      <w:pPr>
        <w:pStyle w:val="EmailDiscussion2"/>
        <w:rPr>
          <w:i/>
          <w:iCs/>
        </w:rPr>
      </w:pPr>
      <w:r w:rsidRPr="00224244">
        <w:rPr>
          <w:i/>
          <w:iCs/>
        </w:rPr>
        <w:t xml:space="preserve">The rapporteur’s comment is “the detection of RLF is handled in section 5.3.10.1. And do not see the need to add “T304 is running here””. However, section 5.3.10.1 is about radio link monitoring, while section 5.3.10.3 is about radio link failure detection, wherein the RLF detection condition includes not only physical layer problems, but also RLC retransmission failure and RACH failure, thus we need “T304 is running” in section 5.3.10.3. </w:t>
      </w:r>
    </w:p>
    <w:p w14:paraId="10CB9135" w14:textId="77777777" w:rsidR="0079716B" w:rsidRPr="00224244" w:rsidRDefault="0079716B" w:rsidP="0079716B">
      <w:pPr>
        <w:pStyle w:val="EmailDiscussion2"/>
      </w:pPr>
      <w:r w:rsidRPr="00224244">
        <w:t xml:space="preserve">- </w:t>
      </w:r>
      <w:r w:rsidRPr="00224244">
        <w:tab/>
        <w:t xml:space="preserve">NEC thinks T304 needs to be added since DAPS handover is ongoing. Intel explains that this is for before DAPS completion with radio link problem in source. But we might need to word this differently. </w:t>
      </w:r>
    </w:p>
    <w:p w14:paraId="6C8E4D3B" w14:textId="77777777" w:rsidR="0079716B" w:rsidRPr="00224244" w:rsidRDefault="0079716B" w:rsidP="0079716B">
      <w:pPr>
        <w:pStyle w:val="EmailDiscussion2"/>
      </w:pPr>
      <w:r w:rsidRPr="00224244">
        <w:t>-</w:t>
      </w:r>
      <w:r w:rsidRPr="00224244">
        <w:tab/>
        <w:t>Intel changes their mind and thinks “any DAPS bearer is configured” covers this. Lenovo agrees with intent but the change is not correct. 2</w:t>
      </w:r>
      <w:r w:rsidRPr="00224244">
        <w:rPr>
          <w:vertAlign w:val="superscript"/>
        </w:rPr>
        <w:t>nd</w:t>
      </w:r>
      <w:r w:rsidRPr="00224244">
        <w:t xml:space="preserve"> and 3</w:t>
      </w:r>
      <w:r w:rsidRPr="00224244">
        <w:rPr>
          <w:vertAlign w:val="superscript"/>
        </w:rPr>
        <w:t>rd</w:t>
      </w:r>
      <w:r w:rsidRPr="00224244">
        <w:t xml:space="preserve"> trigger completion will not happen.</w:t>
      </w:r>
    </w:p>
    <w:p w14:paraId="2A35CC5E" w14:textId="77777777" w:rsidR="0079716B" w:rsidRPr="00224244" w:rsidRDefault="0079716B" w:rsidP="0079716B">
      <w:pPr>
        <w:pStyle w:val="EmailDiscussion2"/>
      </w:pPr>
    </w:p>
    <w:p w14:paraId="6CEDF668" w14:textId="77777777" w:rsidR="0079716B" w:rsidRPr="00224244" w:rsidRDefault="0079716B" w:rsidP="0079716B">
      <w:pPr>
        <w:pStyle w:val="EmailDiscussion2"/>
        <w:rPr>
          <w:i/>
          <w:iCs/>
        </w:rPr>
      </w:pPr>
      <w:r w:rsidRPr="00224244">
        <w:rPr>
          <w:i/>
          <w:iCs/>
        </w:rPr>
        <w:t>X005</w:t>
      </w:r>
    </w:p>
    <w:p w14:paraId="0012DFD5" w14:textId="77777777" w:rsidR="0079716B" w:rsidRPr="00224244" w:rsidRDefault="0079716B" w:rsidP="0079716B">
      <w:pPr>
        <w:pStyle w:val="EmailDiscussion2"/>
        <w:rPr>
          <w:i/>
          <w:iCs/>
        </w:rPr>
      </w:pPr>
      <w:r w:rsidRPr="00224244">
        <w:rPr>
          <w:i/>
          <w:iCs/>
        </w:rPr>
        <w:t>The rapporteur’s comment is “should not “suspend the transmission of all DRBs in the source ;” be sufficient?” We don’t think the all data transmission and reception towards the source can be stopped by just suspension of all DRBs. For example there will still be preamble transmission and RAR reception if there is ongoing random access procedure, therefore we need to reset source MAC entity to stop those ongoing MAC procedures.</w:t>
      </w:r>
    </w:p>
    <w:p w14:paraId="6F219F28" w14:textId="77777777" w:rsidR="0079716B" w:rsidRPr="00224244" w:rsidRDefault="0079716B" w:rsidP="0079716B">
      <w:pPr>
        <w:pStyle w:val="EmailDiscussion2"/>
      </w:pPr>
      <w:r w:rsidRPr="00224244">
        <w:t>-</w:t>
      </w:r>
      <w:r w:rsidRPr="00224244">
        <w:tab/>
        <w:t>NEC thinks we need to reset source MAC to stop any ongoing procedures. QC agrees with intent that “release source” is ambiguous. Intel agrees we could add this to be consistent. Samsung wonders what can go wrong if we suspend the source cell? Intel thinks we only suspend bearers but not the entire cell, which is not very clear.</w:t>
      </w:r>
    </w:p>
    <w:p w14:paraId="77E3A4E2" w14:textId="77777777" w:rsidR="0079716B" w:rsidRPr="00224244" w:rsidRDefault="0079716B" w:rsidP="0079716B">
      <w:pPr>
        <w:pStyle w:val="EmailDiscussion2"/>
      </w:pPr>
    </w:p>
    <w:p w14:paraId="73397A8B" w14:textId="77777777" w:rsidR="0079716B" w:rsidRPr="00224244" w:rsidRDefault="0079716B" w:rsidP="0079716B">
      <w:pPr>
        <w:pStyle w:val="EmailDiscussion2"/>
      </w:pPr>
    </w:p>
    <w:p w14:paraId="7F1F1DDA" w14:textId="77777777" w:rsidR="0079716B" w:rsidRPr="00224244" w:rsidRDefault="0079716B" w:rsidP="0079716B">
      <w:pPr>
        <w:pStyle w:val="BoldComments"/>
      </w:pPr>
      <w:bookmarkStart w:id="383" w:name="_Toc48489891"/>
      <w:r w:rsidRPr="00224244">
        <w:t>By Web Conf (Wednesday June 10</w:t>
      </w:r>
      <w:r w:rsidRPr="00224244">
        <w:rPr>
          <w:vertAlign w:val="superscript"/>
        </w:rPr>
        <w:t>th</w:t>
      </w:r>
      <w:r w:rsidRPr="00224244">
        <w:t>)</w:t>
      </w:r>
      <w:bookmarkEnd w:id="383"/>
    </w:p>
    <w:p w14:paraId="67C94208" w14:textId="77777777" w:rsidR="0079716B" w:rsidRPr="00224244" w:rsidRDefault="0079716B" w:rsidP="0079716B">
      <w:pPr>
        <w:pStyle w:val="Comments"/>
      </w:pPr>
      <w:r w:rsidRPr="00224244">
        <w:t>Phase 1 issue resolution:</w:t>
      </w:r>
    </w:p>
    <w:p w14:paraId="2EF72744" w14:textId="1AF0DFC1" w:rsidR="0079716B" w:rsidRPr="00224244" w:rsidRDefault="00C00E88" w:rsidP="0079716B">
      <w:pPr>
        <w:pStyle w:val="Doc-title"/>
      </w:pPr>
      <w:hyperlink r:id="rId2036" w:history="1">
        <w:r w:rsidR="00EB1908">
          <w:rPr>
            <w:rStyle w:val="Hyperlink"/>
          </w:rPr>
          <w:t>R2-2004661</w:t>
        </w:r>
      </w:hyperlink>
      <w:r w:rsidR="0079716B" w:rsidRPr="00224244">
        <w:tab/>
        <w:t>Phase 1 class 2 issues on MOB WI (I101, I103, I104, I105, I107, I109, I100, S303, I111)</w:t>
      </w:r>
      <w:r w:rsidR="0079716B" w:rsidRPr="00224244">
        <w:tab/>
        <w:t>Intel Corporation</w:t>
      </w:r>
      <w:r w:rsidR="0079716B" w:rsidRPr="00224244">
        <w:tab/>
        <w:t>discussion</w:t>
      </w:r>
      <w:r w:rsidR="0079716B" w:rsidRPr="00224244">
        <w:tab/>
        <w:t>Rel-16</w:t>
      </w:r>
      <w:r w:rsidR="0079716B" w:rsidRPr="00224244">
        <w:tab/>
        <w:t>NR_Mob_enh-Core</w:t>
      </w:r>
    </w:p>
    <w:p w14:paraId="5AAA26EE"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Covered by ASN.1 summary discussion (I101, I103, I104, I105, I107, I109, I100, S303, I111)</w:t>
      </w:r>
    </w:p>
    <w:p w14:paraId="4CA46063" w14:textId="77777777" w:rsidR="0079716B" w:rsidRPr="00224244" w:rsidRDefault="0079716B" w:rsidP="0079716B">
      <w:pPr>
        <w:pStyle w:val="Doc-text2"/>
      </w:pPr>
    </w:p>
    <w:p w14:paraId="59128D54" w14:textId="77777777" w:rsidR="0079716B" w:rsidRPr="00224244" w:rsidRDefault="0079716B" w:rsidP="0079716B">
      <w:pPr>
        <w:pStyle w:val="Comments"/>
      </w:pPr>
      <w:r w:rsidRPr="00224244">
        <w:t>Phase 2 issue resolution</w:t>
      </w:r>
    </w:p>
    <w:p w14:paraId="37C4C7C7" w14:textId="3F274355" w:rsidR="0079716B" w:rsidRPr="00224244" w:rsidRDefault="00C00E88" w:rsidP="0079716B">
      <w:pPr>
        <w:pStyle w:val="Doc-title"/>
      </w:pPr>
      <w:hyperlink r:id="rId2037" w:history="1">
        <w:r w:rsidR="00EB1908">
          <w:rPr>
            <w:rStyle w:val="Hyperlink"/>
          </w:rPr>
          <w:t>R2-2004672</w:t>
        </w:r>
      </w:hyperlink>
      <w:r w:rsidR="0079716B" w:rsidRPr="00224244">
        <w:tab/>
        <w:t>Phase 2 MOB RIL issues</w:t>
      </w:r>
      <w:r w:rsidR="0079716B" w:rsidRPr="00224244">
        <w:tab/>
        <w:t>Intel Corporation</w:t>
      </w:r>
      <w:r w:rsidR="0079716B" w:rsidRPr="00224244">
        <w:tab/>
        <w:t>discussion</w:t>
      </w:r>
      <w:r w:rsidR="0079716B" w:rsidRPr="00224244">
        <w:tab/>
        <w:t>Rel-16</w:t>
      </w:r>
      <w:r w:rsidR="0079716B" w:rsidRPr="00224244">
        <w:tab/>
        <w:t>NR_Mob_enh-Core</w:t>
      </w:r>
      <w:r w:rsidR="0079716B" w:rsidRPr="00224244">
        <w:tab/>
        <w:t>Late</w:t>
      </w:r>
    </w:p>
    <w:p w14:paraId="1330E53A" w14:textId="030C8FE1" w:rsidR="0079716B" w:rsidRPr="00224244" w:rsidRDefault="0079716B" w:rsidP="0079716B">
      <w:pPr>
        <w:pStyle w:val="Agreement"/>
        <w:tabs>
          <w:tab w:val="num" w:pos="1619"/>
        </w:tabs>
        <w:overflowPunct/>
        <w:autoSpaceDE/>
        <w:autoSpaceDN/>
        <w:adjustRightInd/>
        <w:ind w:left="1619" w:hanging="360"/>
        <w:textAlignment w:val="auto"/>
      </w:pPr>
      <w:r w:rsidRPr="00224244">
        <w:t xml:space="preserve">Covered by ASN.1 summary discussion (see </w:t>
      </w:r>
      <w:hyperlink r:id="rId2038" w:history="1">
        <w:r w:rsidR="00EB1908">
          <w:rPr>
            <w:rStyle w:val="Hyperlink"/>
          </w:rPr>
          <w:t>R2-2005751</w:t>
        </w:r>
      </w:hyperlink>
      <w:r w:rsidRPr="00224244">
        <w:t>)</w:t>
      </w:r>
    </w:p>
    <w:p w14:paraId="55D6A3EE" w14:textId="77777777" w:rsidR="0079716B" w:rsidRPr="00224244" w:rsidRDefault="0079716B" w:rsidP="0079716B">
      <w:pPr>
        <w:pStyle w:val="Doc-text2"/>
      </w:pPr>
    </w:p>
    <w:p w14:paraId="265BD4B4" w14:textId="77777777" w:rsidR="0079716B" w:rsidRPr="00224244" w:rsidRDefault="0079716B" w:rsidP="0079716B">
      <w:pPr>
        <w:pStyle w:val="Comments"/>
      </w:pPr>
      <w:r w:rsidRPr="00224244">
        <w:t>[J033] RoHC handling without key changes:</w:t>
      </w:r>
    </w:p>
    <w:p w14:paraId="2BFBBECE" w14:textId="29C86AB3" w:rsidR="0079716B" w:rsidRPr="00224244" w:rsidRDefault="00C00E88" w:rsidP="0079716B">
      <w:pPr>
        <w:pStyle w:val="Doc-title"/>
      </w:pPr>
      <w:hyperlink r:id="rId2039" w:history="1">
        <w:r w:rsidR="00EB1908">
          <w:rPr>
            <w:rStyle w:val="Hyperlink"/>
          </w:rPr>
          <w:t>R2-2005512</w:t>
        </w:r>
      </w:hyperlink>
      <w:r w:rsidR="0079716B" w:rsidRPr="00224244">
        <w:tab/>
        <w:t>[J033] RoHC handling with and without key change at the UE</w:t>
      </w:r>
      <w:r w:rsidR="0079716B" w:rsidRPr="00224244">
        <w:tab/>
        <w:t>SHARP Corporation</w:t>
      </w:r>
      <w:r w:rsidR="0079716B" w:rsidRPr="00224244">
        <w:tab/>
        <w:t>discussion</w:t>
      </w:r>
      <w:r w:rsidR="0079716B" w:rsidRPr="00224244">
        <w:tab/>
        <w:t>Rel-16</w:t>
      </w:r>
      <w:r w:rsidR="0079716B" w:rsidRPr="00224244">
        <w:tab/>
        <w:t>LTE_feMob-Core</w:t>
      </w:r>
      <w:r w:rsidR="0079716B" w:rsidRPr="00224244">
        <w:tab/>
      </w:r>
      <w:hyperlink r:id="rId2040" w:history="1">
        <w:r w:rsidR="00EB1908">
          <w:rPr>
            <w:rStyle w:val="Hyperlink"/>
          </w:rPr>
          <w:t>R2-2003665</w:t>
        </w:r>
      </w:hyperlink>
    </w:p>
    <w:p w14:paraId="73D3AE43"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Covered by discussion under 7.3.2 (J033)</w:t>
      </w:r>
    </w:p>
    <w:p w14:paraId="1AD140D8" w14:textId="77777777" w:rsidR="0079716B" w:rsidRPr="00224244" w:rsidRDefault="0079716B" w:rsidP="0079716B">
      <w:pPr>
        <w:pStyle w:val="Doc-text2"/>
      </w:pPr>
    </w:p>
    <w:p w14:paraId="68B165B9" w14:textId="77777777" w:rsidR="0079716B" w:rsidRPr="00224244" w:rsidRDefault="0079716B" w:rsidP="0079716B">
      <w:pPr>
        <w:pStyle w:val="Comments"/>
      </w:pPr>
      <w:r w:rsidRPr="00224244">
        <w:t>[H223] TAG configuration:</w:t>
      </w:r>
    </w:p>
    <w:p w14:paraId="78986071" w14:textId="47F1294F" w:rsidR="0079716B" w:rsidRPr="00224244" w:rsidRDefault="00C00E88" w:rsidP="0079716B">
      <w:pPr>
        <w:pStyle w:val="Doc-title"/>
      </w:pPr>
      <w:hyperlink r:id="rId2041" w:history="1">
        <w:r w:rsidR="00EB1908">
          <w:rPr>
            <w:rStyle w:val="Hyperlink"/>
          </w:rPr>
          <w:t>R2-2004427</w:t>
        </w:r>
      </w:hyperlink>
      <w:r w:rsidR="0079716B" w:rsidRPr="00224244">
        <w:tab/>
        <w:t>Clarification on tag-Config for DAPS (subject to [H223])</w:t>
      </w:r>
      <w:r w:rsidR="0079716B" w:rsidRPr="00224244">
        <w:tab/>
        <w:t>Samsung</w:t>
      </w:r>
      <w:r w:rsidR="0079716B" w:rsidRPr="00224244">
        <w:tab/>
        <w:t>discussion</w:t>
      </w:r>
      <w:r w:rsidR="0079716B" w:rsidRPr="00224244">
        <w:tab/>
        <w:t>Rel-16</w:t>
      </w:r>
      <w:r w:rsidR="0079716B" w:rsidRPr="00224244">
        <w:tab/>
        <w:t>NR_Mob_enh-Core</w:t>
      </w:r>
    </w:p>
    <w:p w14:paraId="08B8C105" w14:textId="77777777" w:rsidR="0079716B" w:rsidRPr="00224244" w:rsidRDefault="0079716B" w:rsidP="0079716B">
      <w:pPr>
        <w:pStyle w:val="Doc-text2"/>
        <w:rPr>
          <w:b/>
          <w:bCs/>
        </w:rPr>
      </w:pPr>
    </w:p>
    <w:p w14:paraId="32D19AEF" w14:textId="77777777" w:rsidR="0079716B" w:rsidRPr="00224244" w:rsidRDefault="0079716B" w:rsidP="0079716B">
      <w:pPr>
        <w:pStyle w:val="Doc-text2"/>
        <w:rPr>
          <w:b/>
          <w:bCs/>
        </w:rPr>
      </w:pPr>
      <w:r w:rsidRPr="00224244">
        <w:rPr>
          <w:b/>
          <w:bCs/>
        </w:rPr>
        <w:t>Discussion</w:t>
      </w:r>
    </w:p>
    <w:p w14:paraId="2E318C8E" w14:textId="77777777" w:rsidR="0079716B" w:rsidRPr="00224244" w:rsidRDefault="0079716B" w:rsidP="0079716B">
      <w:pPr>
        <w:pStyle w:val="Doc-text2"/>
        <w:rPr>
          <w:i/>
          <w:iCs/>
        </w:rPr>
      </w:pPr>
      <w:r w:rsidRPr="00224244">
        <w:rPr>
          <w:i/>
          <w:iCs/>
        </w:rPr>
        <w:t>Proposal 1:</w:t>
      </w:r>
      <w:r w:rsidRPr="00224244">
        <w:rPr>
          <w:i/>
          <w:iCs/>
        </w:rPr>
        <w:tab/>
        <w:t>Network is allowed to configure tag-Config even during DAPS HO, and if configured, it is applied to the MAC entity of the target cell.</w:t>
      </w:r>
    </w:p>
    <w:p w14:paraId="3DE9F33C" w14:textId="77777777" w:rsidR="0079716B" w:rsidRPr="00224244" w:rsidRDefault="0079716B" w:rsidP="0079716B">
      <w:pPr>
        <w:pStyle w:val="Doc-text2"/>
        <w:rPr>
          <w:i/>
          <w:iCs/>
        </w:rPr>
      </w:pPr>
      <w:r w:rsidRPr="00224244">
        <w:rPr>
          <w:i/>
          <w:iCs/>
        </w:rPr>
        <w:t>Proposal 2:</w:t>
      </w:r>
      <w:r w:rsidRPr="00224244">
        <w:rPr>
          <w:i/>
          <w:iCs/>
        </w:rPr>
        <w:tab/>
        <w:t>Update the running CR as proposed above, and remove the text 'The field is not present if any DAPS bearer is configured.' from the field description of tag-Config.</w:t>
      </w:r>
    </w:p>
    <w:p w14:paraId="532521DB" w14:textId="77777777" w:rsidR="0079716B" w:rsidRPr="00224244" w:rsidRDefault="0079716B" w:rsidP="0079716B">
      <w:pPr>
        <w:pStyle w:val="Doc-text2"/>
      </w:pPr>
      <w:r w:rsidRPr="00224244">
        <w:t>-</w:t>
      </w:r>
      <w:r w:rsidRPr="00224244">
        <w:tab/>
        <w:t>Huawei thinks that this was rejected since there were no other SCells. But network can still provide this configuration early.</w:t>
      </w:r>
    </w:p>
    <w:p w14:paraId="5290BF53" w14:textId="77777777" w:rsidR="0079716B" w:rsidRPr="00224244" w:rsidRDefault="0079716B" w:rsidP="0079716B">
      <w:pPr>
        <w:pStyle w:val="Doc-text2"/>
      </w:pPr>
      <w:r w:rsidRPr="00224244">
        <w:t>-</w:t>
      </w:r>
      <w:r w:rsidRPr="00224244">
        <w:tab/>
        <w:t>QC thinks we agreed to allow two TAG groups so what is this adding?</w:t>
      </w:r>
    </w:p>
    <w:p w14:paraId="1608BB28"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Noted (keep as ConcReject)</w:t>
      </w:r>
    </w:p>
    <w:p w14:paraId="6800A580" w14:textId="77777777" w:rsidR="0079716B" w:rsidRPr="00224244" w:rsidRDefault="0079716B" w:rsidP="0079716B">
      <w:pPr>
        <w:pStyle w:val="Comments"/>
      </w:pPr>
    </w:p>
    <w:p w14:paraId="7BDA13A3" w14:textId="77777777" w:rsidR="0079716B" w:rsidRPr="00224244" w:rsidRDefault="0079716B" w:rsidP="0079716B">
      <w:pPr>
        <w:pStyle w:val="Comments"/>
      </w:pPr>
    </w:p>
    <w:p w14:paraId="783042E1" w14:textId="77777777" w:rsidR="0079716B" w:rsidRPr="00224244" w:rsidRDefault="0079716B" w:rsidP="0079716B">
      <w:pPr>
        <w:pStyle w:val="Comments"/>
      </w:pPr>
      <w:r w:rsidRPr="00224244">
        <w:t>S350: Reconfiguration procedure in DAPS and I112: RLC re-establishment upon fallback:</w:t>
      </w:r>
    </w:p>
    <w:p w14:paraId="6E82BCE1" w14:textId="3D21DF6D" w:rsidR="0079716B" w:rsidRPr="00224244" w:rsidRDefault="00C00E88" w:rsidP="0079716B">
      <w:pPr>
        <w:pStyle w:val="Doc-title"/>
      </w:pPr>
      <w:hyperlink r:id="rId2042" w:history="1">
        <w:r w:rsidR="00EB1908">
          <w:rPr>
            <w:rStyle w:val="Hyperlink"/>
          </w:rPr>
          <w:t>R2-2004666</w:t>
        </w:r>
      </w:hyperlink>
      <w:r w:rsidR="0079716B" w:rsidRPr="00224244">
        <w:tab/>
        <w:t>Phase 1 open issue on DAPS CP (S350, I112)</w:t>
      </w:r>
      <w:r w:rsidR="0079716B" w:rsidRPr="00224244">
        <w:tab/>
        <w:t>Intel Corporation</w:t>
      </w:r>
      <w:r w:rsidR="0079716B" w:rsidRPr="00224244">
        <w:tab/>
        <w:t>discussion</w:t>
      </w:r>
      <w:r w:rsidR="0079716B" w:rsidRPr="00224244">
        <w:tab/>
        <w:t>Rel-16</w:t>
      </w:r>
      <w:r w:rsidR="0079716B" w:rsidRPr="00224244">
        <w:tab/>
        <w:t>NR_Mob_enh-Core</w:t>
      </w:r>
    </w:p>
    <w:p w14:paraId="2894E96B" w14:textId="77777777" w:rsidR="0079716B" w:rsidRPr="00224244" w:rsidRDefault="0079716B" w:rsidP="0079716B">
      <w:pPr>
        <w:pStyle w:val="Doc-text2"/>
        <w:rPr>
          <w:b/>
          <w:bCs/>
        </w:rPr>
      </w:pPr>
    </w:p>
    <w:p w14:paraId="73CB7413" w14:textId="77777777" w:rsidR="0079716B" w:rsidRPr="00224244" w:rsidRDefault="0079716B" w:rsidP="0079716B">
      <w:pPr>
        <w:pStyle w:val="Doc-text2"/>
        <w:rPr>
          <w:b/>
          <w:bCs/>
        </w:rPr>
      </w:pPr>
      <w:r w:rsidRPr="00224244">
        <w:rPr>
          <w:b/>
          <w:bCs/>
        </w:rPr>
        <w:t>Discussion</w:t>
      </w:r>
    </w:p>
    <w:p w14:paraId="5F3104AC" w14:textId="77777777" w:rsidR="0079716B" w:rsidRPr="00224244" w:rsidRDefault="0079716B" w:rsidP="0079716B">
      <w:pPr>
        <w:pStyle w:val="Doc-text2"/>
        <w:rPr>
          <w:i/>
          <w:iCs/>
        </w:rPr>
      </w:pPr>
      <w:r w:rsidRPr="00224244">
        <w:rPr>
          <w:i/>
          <w:iCs/>
        </w:rPr>
        <w:t>Proposal on S350 P1/P2: Reject the S350 P1/P2.</w:t>
      </w:r>
    </w:p>
    <w:p w14:paraId="768D196A" w14:textId="77777777" w:rsidR="0079716B" w:rsidRPr="00224244" w:rsidRDefault="0079716B" w:rsidP="0079716B">
      <w:pPr>
        <w:pStyle w:val="Doc-text2"/>
      </w:pPr>
      <w:r w:rsidRPr="00224244">
        <w:t xml:space="preserve">- </w:t>
      </w:r>
      <w:r w:rsidRPr="00224244">
        <w:tab/>
        <w:t>Nokia agrees. QC clarifies UE can still do this in one step by implementation and this is not precluded. Samsung agrees with QC and is fine not to change the specification as long as UE is still allowed to do this. Intel also agrees.</w:t>
      </w:r>
    </w:p>
    <w:p w14:paraId="1E14FD08"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S350: ConcReject (no change to specification; This doesn’t preclude UEs from having different implementations as long as they follows the specification)</w:t>
      </w:r>
    </w:p>
    <w:p w14:paraId="263BE9C2"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I112 Covered by discussion under 7.3.2</w:t>
      </w:r>
    </w:p>
    <w:p w14:paraId="638386C0" w14:textId="77777777" w:rsidR="0079716B" w:rsidRPr="00224244" w:rsidRDefault="0079716B" w:rsidP="0079716B">
      <w:pPr>
        <w:pStyle w:val="Doc-text2"/>
      </w:pPr>
    </w:p>
    <w:p w14:paraId="47D55455" w14:textId="22267F68" w:rsidR="0079716B" w:rsidRPr="00224244" w:rsidRDefault="00C00E88" w:rsidP="0079716B">
      <w:pPr>
        <w:pStyle w:val="Doc-title"/>
      </w:pPr>
      <w:hyperlink r:id="rId2043" w:history="1">
        <w:r w:rsidR="00EB1908">
          <w:rPr>
            <w:rStyle w:val="Hyperlink"/>
          </w:rPr>
          <w:t>R2-2005064</w:t>
        </w:r>
      </w:hyperlink>
      <w:r w:rsidR="0079716B" w:rsidRPr="00224244">
        <w:tab/>
        <w:t>[I112] discussion on RLC re-establishment upon fallback</w:t>
      </w:r>
      <w:r w:rsidR="0079716B" w:rsidRPr="00224244">
        <w:tab/>
        <w:t>Huawei, HiSilicon</w:t>
      </w:r>
      <w:r w:rsidR="0079716B" w:rsidRPr="00224244">
        <w:tab/>
        <w:t>discussion</w:t>
      </w:r>
      <w:r w:rsidR="0079716B" w:rsidRPr="00224244">
        <w:tab/>
        <w:t>Rel-16</w:t>
      </w:r>
      <w:r w:rsidR="0079716B" w:rsidRPr="00224244">
        <w:tab/>
        <w:t>NR_Mob_enh-Core</w:t>
      </w:r>
    </w:p>
    <w:p w14:paraId="5E111FE3" w14:textId="2222AE08" w:rsidR="0079716B" w:rsidRPr="00224244" w:rsidRDefault="00C00E88" w:rsidP="0079716B">
      <w:pPr>
        <w:pStyle w:val="Doc-title"/>
      </w:pPr>
      <w:hyperlink r:id="rId2044" w:history="1">
        <w:r w:rsidR="00EB1908">
          <w:rPr>
            <w:rStyle w:val="Hyperlink"/>
          </w:rPr>
          <w:t>R2-2005708</w:t>
        </w:r>
      </w:hyperlink>
      <w:r w:rsidR="0079716B" w:rsidRPr="00224244">
        <w:tab/>
        <w:t>[S350] Discussion on radio bearer handling during DAPS</w:t>
      </w:r>
      <w:r w:rsidR="0079716B" w:rsidRPr="00224244">
        <w:tab/>
        <w:t>Samsung Electronics</w:t>
      </w:r>
      <w:r w:rsidR="0079716B" w:rsidRPr="00224244">
        <w:tab/>
        <w:t>discussion</w:t>
      </w:r>
      <w:r w:rsidR="0079716B" w:rsidRPr="00224244">
        <w:tab/>
        <w:t>NR_Mob_enh-Core</w:t>
      </w:r>
    </w:p>
    <w:p w14:paraId="52012D97" w14:textId="3242F446" w:rsidR="0079716B" w:rsidRPr="00224244" w:rsidRDefault="00C00E88" w:rsidP="0079716B">
      <w:pPr>
        <w:pStyle w:val="Doc-title"/>
      </w:pPr>
      <w:hyperlink r:id="rId2045" w:history="1">
        <w:r w:rsidR="00EB1908">
          <w:rPr>
            <w:rStyle w:val="Hyperlink"/>
          </w:rPr>
          <w:t>R2-2005062</w:t>
        </w:r>
      </w:hyperlink>
      <w:r w:rsidR="0079716B" w:rsidRPr="00224244">
        <w:tab/>
        <w:t>[S350] Discussion on reconfiguration procedure in DAPS</w:t>
      </w:r>
      <w:r w:rsidR="0079716B" w:rsidRPr="00224244">
        <w:tab/>
        <w:t>Huawei, HiSilicon</w:t>
      </w:r>
      <w:r w:rsidR="0079716B" w:rsidRPr="00224244">
        <w:tab/>
        <w:t>discussion</w:t>
      </w:r>
      <w:r w:rsidR="0079716B" w:rsidRPr="00224244">
        <w:tab/>
        <w:t>Rel-16</w:t>
      </w:r>
      <w:r w:rsidR="0079716B" w:rsidRPr="00224244">
        <w:tab/>
        <w:t>NR_Mob_enh-Core</w:t>
      </w:r>
    </w:p>
    <w:p w14:paraId="123EE9CD" w14:textId="77777777" w:rsidR="0079716B" w:rsidRPr="00224244" w:rsidRDefault="0079716B" w:rsidP="0079716B">
      <w:pPr>
        <w:pStyle w:val="Comments"/>
      </w:pPr>
    </w:p>
    <w:p w14:paraId="129C1F30" w14:textId="77777777" w:rsidR="0079716B" w:rsidRPr="00224244" w:rsidRDefault="0079716B" w:rsidP="0079716B">
      <w:pPr>
        <w:pStyle w:val="Comments"/>
      </w:pPr>
      <w:r w:rsidRPr="00224244">
        <w:t>Z255: Handling of stored CPC configuration:</w:t>
      </w:r>
    </w:p>
    <w:p w14:paraId="0A653362" w14:textId="05ABBE32" w:rsidR="0079716B" w:rsidRPr="00224244" w:rsidRDefault="00C00E88" w:rsidP="0079716B">
      <w:pPr>
        <w:pStyle w:val="Doc-title"/>
      </w:pPr>
      <w:hyperlink r:id="rId2046" w:history="1">
        <w:r w:rsidR="00EB1908">
          <w:rPr>
            <w:rStyle w:val="Hyperlink"/>
          </w:rPr>
          <w:t>R2-2004668</w:t>
        </w:r>
      </w:hyperlink>
      <w:r w:rsidR="0079716B" w:rsidRPr="00224244">
        <w:tab/>
        <w:t>Phase 1 Open issue on  CPC (Z255)</w:t>
      </w:r>
      <w:r w:rsidR="0079716B" w:rsidRPr="00224244">
        <w:tab/>
        <w:t>Intel Corporation</w:t>
      </w:r>
      <w:r w:rsidR="0079716B" w:rsidRPr="00224244">
        <w:tab/>
        <w:t>discussion</w:t>
      </w:r>
      <w:r w:rsidR="0079716B" w:rsidRPr="00224244">
        <w:tab/>
        <w:t>Rel-16</w:t>
      </w:r>
      <w:r w:rsidR="0079716B" w:rsidRPr="00224244">
        <w:tab/>
        <w:t>NR_Mob_enh-Core</w:t>
      </w:r>
    </w:p>
    <w:p w14:paraId="6770D9E4" w14:textId="77777777" w:rsidR="0079716B" w:rsidRPr="00224244" w:rsidRDefault="0079716B" w:rsidP="0079716B">
      <w:pPr>
        <w:pStyle w:val="Doc-text2"/>
        <w:rPr>
          <w:i/>
          <w:iCs/>
        </w:rPr>
      </w:pPr>
      <w:r w:rsidRPr="00224244">
        <w:rPr>
          <w:i/>
          <w:iCs/>
        </w:rPr>
        <w:t>Proposal on Z255: stick to current specification, UE autonomous removes CPC upon PCell change.</w:t>
      </w:r>
    </w:p>
    <w:p w14:paraId="6F63EEDF" w14:textId="77777777" w:rsidR="0079716B" w:rsidRPr="00224244" w:rsidRDefault="0079716B" w:rsidP="0079716B">
      <w:pPr>
        <w:pStyle w:val="Doc-text2"/>
        <w:rPr>
          <w:i/>
          <w:iCs/>
        </w:rPr>
      </w:pPr>
    </w:p>
    <w:p w14:paraId="67CFC231" w14:textId="470047DF" w:rsidR="0079716B" w:rsidRPr="00224244" w:rsidRDefault="00C00E88" w:rsidP="0079716B">
      <w:pPr>
        <w:pStyle w:val="Doc-title"/>
      </w:pPr>
      <w:hyperlink r:id="rId2047" w:history="1">
        <w:r w:rsidR="00EB1908">
          <w:rPr>
            <w:rStyle w:val="Hyperlink"/>
          </w:rPr>
          <w:t>R2-2005348</w:t>
        </w:r>
      </w:hyperlink>
      <w:r w:rsidR="0079716B" w:rsidRPr="00224244">
        <w:tab/>
        <w:t>[Z255] Further discussion on the handling of stored CPC configuration</w:t>
      </w:r>
      <w:r w:rsidR="0079716B" w:rsidRPr="00224244">
        <w:tab/>
        <w:t>ZTE Corporation, Sanechips</w:t>
      </w:r>
      <w:r w:rsidR="0079716B" w:rsidRPr="00224244">
        <w:tab/>
        <w:t>discussion</w:t>
      </w:r>
      <w:r w:rsidR="0079716B" w:rsidRPr="00224244">
        <w:tab/>
        <w:t>Rel-16</w:t>
      </w:r>
      <w:r w:rsidR="0079716B" w:rsidRPr="00224244">
        <w:tab/>
        <w:t>NR_Mob_enh-Core</w:t>
      </w:r>
    </w:p>
    <w:p w14:paraId="2859C245" w14:textId="77777777" w:rsidR="0079716B" w:rsidRPr="00224244" w:rsidRDefault="0079716B" w:rsidP="0079716B">
      <w:pPr>
        <w:pStyle w:val="Doc-text2"/>
        <w:rPr>
          <w:i/>
          <w:iCs/>
        </w:rPr>
      </w:pPr>
    </w:p>
    <w:p w14:paraId="167E9D32" w14:textId="77777777" w:rsidR="0079716B" w:rsidRPr="00224244" w:rsidRDefault="0079716B" w:rsidP="0079716B">
      <w:pPr>
        <w:pStyle w:val="Doc-text2"/>
        <w:rPr>
          <w:b/>
          <w:bCs/>
        </w:rPr>
      </w:pPr>
      <w:r w:rsidRPr="00224244">
        <w:rPr>
          <w:b/>
          <w:bCs/>
        </w:rPr>
        <w:t>Discussion</w:t>
      </w:r>
    </w:p>
    <w:p w14:paraId="12614F9F" w14:textId="77777777" w:rsidR="0079716B" w:rsidRPr="00224244" w:rsidRDefault="0079716B" w:rsidP="0079716B">
      <w:pPr>
        <w:pStyle w:val="Doc-text2"/>
        <w:rPr>
          <w:i/>
          <w:iCs/>
        </w:rPr>
      </w:pPr>
      <w:r w:rsidRPr="00224244">
        <w:rPr>
          <w:i/>
          <w:iCs/>
        </w:rPr>
        <w:t xml:space="preserve">Proposal 1: Remove the requirement on autonomous release of stored CPC configuration after successful execution of PCell change. And it is up to the NW to configure the release of CPC configuration in case of PCell change with SN involved. </w:t>
      </w:r>
    </w:p>
    <w:p w14:paraId="3A38530A" w14:textId="77777777" w:rsidR="0079716B" w:rsidRPr="00224244" w:rsidRDefault="0079716B" w:rsidP="0079716B">
      <w:pPr>
        <w:pStyle w:val="Doc-text2"/>
        <w:rPr>
          <w:i/>
          <w:iCs/>
        </w:rPr>
      </w:pPr>
      <w:r w:rsidRPr="00224244">
        <w:rPr>
          <w:i/>
          <w:iCs/>
        </w:rPr>
        <w:t>Proposal 2: Select one of the following two alternatives for the handling of conditional reconfiguration evaluation for CPC in case of PCell change:</w:t>
      </w:r>
    </w:p>
    <w:p w14:paraId="1DD67D07" w14:textId="77777777" w:rsidR="0079716B" w:rsidRPr="00224244" w:rsidRDefault="0079716B" w:rsidP="0079716B">
      <w:pPr>
        <w:pStyle w:val="Doc-text2"/>
        <w:rPr>
          <w:i/>
          <w:iCs/>
        </w:rPr>
      </w:pPr>
      <w:r w:rsidRPr="00224244">
        <w:rPr>
          <w:i/>
          <w:iCs/>
        </w:rPr>
        <w:t></w:t>
      </w:r>
      <w:r w:rsidRPr="00224244">
        <w:rPr>
          <w:i/>
          <w:iCs/>
        </w:rPr>
        <w:tab/>
        <w:t>Alt. 1: The UE stops conditional reconfiguration evaluation for CPC upon triggering the execution of PCell change, and re-starts conditional reconfiguration evaluation for CPC upon successful completion of random access to the target PCell, if there is any stored CPC configuration.</w:t>
      </w:r>
    </w:p>
    <w:p w14:paraId="48873994" w14:textId="77777777" w:rsidR="0079716B" w:rsidRPr="00224244" w:rsidRDefault="0079716B" w:rsidP="0079716B">
      <w:pPr>
        <w:pStyle w:val="Doc-text2"/>
        <w:rPr>
          <w:i/>
          <w:iCs/>
        </w:rPr>
      </w:pPr>
      <w:r w:rsidRPr="00224244">
        <w:rPr>
          <w:i/>
          <w:iCs/>
        </w:rPr>
        <w:t></w:t>
      </w:r>
      <w:r w:rsidRPr="00224244">
        <w:rPr>
          <w:i/>
          <w:iCs/>
        </w:rPr>
        <w:tab/>
        <w:t>Alt. 2: The UE continues conditional reconfiguration evaluation for CPC. However, the UE should finalise the ongoing PCell change execution before triggering the CPC execution even if the CPC execution condition is met during the execution of PCell change.</w:t>
      </w:r>
    </w:p>
    <w:p w14:paraId="06B8B9E9" w14:textId="77777777" w:rsidR="0079716B" w:rsidRPr="00224244" w:rsidRDefault="0079716B" w:rsidP="0079716B">
      <w:pPr>
        <w:pStyle w:val="Doc-text2"/>
      </w:pPr>
    </w:p>
    <w:p w14:paraId="77C0DCA2" w14:textId="17E0716D" w:rsidR="0079716B" w:rsidRPr="00224244" w:rsidRDefault="00C00E88" w:rsidP="0079716B">
      <w:pPr>
        <w:pStyle w:val="Doc-title"/>
      </w:pPr>
      <w:hyperlink r:id="rId2048" w:history="1">
        <w:r w:rsidR="00EB1908">
          <w:rPr>
            <w:rStyle w:val="Hyperlink"/>
          </w:rPr>
          <w:t>R2-2004620</w:t>
        </w:r>
      </w:hyperlink>
      <w:r w:rsidR="0079716B" w:rsidRPr="00224244">
        <w:tab/>
        <w:t>Remaining issues for conditional PSCell change</w:t>
      </w:r>
      <w:r w:rsidR="0079716B" w:rsidRPr="00224244">
        <w:tab/>
        <w:t>Ericsson</w:t>
      </w:r>
      <w:r w:rsidR="0079716B" w:rsidRPr="00224244">
        <w:tab/>
        <w:t>discussion</w:t>
      </w:r>
      <w:r w:rsidR="0079716B" w:rsidRPr="00224244">
        <w:tab/>
        <w:t>NR_Mob_enh-Core</w:t>
      </w:r>
    </w:p>
    <w:p w14:paraId="3CDD2D82" w14:textId="77777777" w:rsidR="0079716B" w:rsidRPr="00224244" w:rsidRDefault="0079716B" w:rsidP="0079716B">
      <w:pPr>
        <w:pStyle w:val="Doc-text2"/>
        <w:rPr>
          <w:i/>
          <w:iCs/>
        </w:rPr>
      </w:pPr>
      <w:r w:rsidRPr="00224244">
        <w:rPr>
          <w:i/>
          <w:iCs/>
        </w:rPr>
        <w:t>(moved from 6.9.3)</w:t>
      </w:r>
    </w:p>
    <w:p w14:paraId="0C27BB68" w14:textId="77777777" w:rsidR="0079716B" w:rsidRPr="00224244" w:rsidRDefault="0079716B" w:rsidP="0079716B">
      <w:pPr>
        <w:pStyle w:val="Doc-text2"/>
        <w:rPr>
          <w:i/>
          <w:iCs/>
        </w:rPr>
      </w:pPr>
      <w:r w:rsidRPr="00224244">
        <w:rPr>
          <w:i/>
          <w:iCs/>
        </w:rPr>
        <w:t>Proposal 1: Keep the existing procedure text in rel-16, i.e. the UE autonomously deletes CPC configurations upon PCell change.</w:t>
      </w:r>
    </w:p>
    <w:p w14:paraId="6B4D3CD3" w14:textId="77777777" w:rsidR="0079716B" w:rsidRPr="00224244" w:rsidRDefault="0079716B" w:rsidP="0079716B">
      <w:pPr>
        <w:pStyle w:val="Doc-text2"/>
      </w:pPr>
    </w:p>
    <w:p w14:paraId="0D2365C3" w14:textId="77777777" w:rsidR="0079716B" w:rsidRPr="00224244" w:rsidRDefault="0079716B" w:rsidP="0079716B">
      <w:pPr>
        <w:pStyle w:val="Doc-text2"/>
        <w:rPr>
          <w:b/>
          <w:bCs/>
        </w:rPr>
      </w:pPr>
      <w:r w:rsidRPr="00224244">
        <w:rPr>
          <w:b/>
          <w:bCs/>
        </w:rPr>
        <w:t>Discussion (Above documents discussed together)</w:t>
      </w:r>
    </w:p>
    <w:p w14:paraId="2203AE1A" w14:textId="77777777" w:rsidR="0079716B" w:rsidRPr="00224244" w:rsidRDefault="0079716B" w:rsidP="0079716B">
      <w:pPr>
        <w:pStyle w:val="Doc-text2"/>
      </w:pPr>
      <w:r w:rsidRPr="00224244">
        <w:t>-</w:t>
      </w:r>
      <w:r w:rsidRPr="00224244">
        <w:tab/>
        <w:t>LGE supports the proposal as it unifies all cases. OPPO agrees.</w:t>
      </w:r>
    </w:p>
    <w:p w14:paraId="023AE122" w14:textId="77777777" w:rsidR="0079716B" w:rsidRPr="00224244" w:rsidRDefault="0079716B" w:rsidP="0079716B">
      <w:pPr>
        <w:pStyle w:val="Doc-text2"/>
      </w:pPr>
      <w:r w:rsidRPr="00224244">
        <w:t>-</w:t>
      </w:r>
      <w:r w:rsidRPr="00224244">
        <w:tab/>
        <w:t>ZTE wonders if PSCell knows about PCell change so might need to inform SCG about PCell change when this occurs. This could require RAN3 signalling. Nokia agrees but thinks this was also discussed in [209] and the views were split. QC agrees wtih ZTE as we might just do key refresh.</w:t>
      </w:r>
    </w:p>
    <w:p w14:paraId="27DB85FB" w14:textId="77777777" w:rsidR="0079716B" w:rsidRPr="00224244" w:rsidRDefault="0079716B" w:rsidP="0079716B">
      <w:pPr>
        <w:pStyle w:val="Doc-text2"/>
      </w:pPr>
      <w:r w:rsidRPr="00224244">
        <w:t>-</w:t>
      </w:r>
      <w:r w:rsidRPr="00224244">
        <w:tab/>
        <w:t>Ericsson thinks nothing is broken. Nokia disagrees and thinks we have to handle this case eventually. UE shouldn’t release CPC if it’s not needed. Ericsson thinks network has to know.</w:t>
      </w:r>
    </w:p>
    <w:p w14:paraId="2BAFC39B" w14:textId="77777777" w:rsidR="0079716B" w:rsidRPr="00224244" w:rsidRDefault="0079716B" w:rsidP="0079716B">
      <w:pPr>
        <w:pStyle w:val="Doc-text2"/>
      </w:pPr>
    </w:p>
    <w:p w14:paraId="10EFDE7D"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rPr>
          <w:b/>
          <w:bCs/>
        </w:rPr>
      </w:pPr>
      <w:r w:rsidRPr="00224244">
        <w:rPr>
          <w:b/>
          <w:bCs/>
        </w:rPr>
        <w:t>Agreements</w:t>
      </w:r>
    </w:p>
    <w:p w14:paraId="5D371855"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p>
    <w:p w14:paraId="25AD5431"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1</w:t>
      </w:r>
      <w:r w:rsidRPr="00224244">
        <w:tab/>
        <w:t>UE autonomously deletes CPC configurations upon PCell change in Rel-16 (i.e. no change to CR)</w:t>
      </w:r>
    </w:p>
    <w:p w14:paraId="05839114"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p>
    <w:p w14:paraId="2361655D" w14:textId="77777777" w:rsidR="0079716B" w:rsidRPr="00224244" w:rsidRDefault="0079716B" w:rsidP="0079716B">
      <w:pPr>
        <w:pStyle w:val="Comments"/>
      </w:pPr>
    </w:p>
    <w:p w14:paraId="6A7A63FE" w14:textId="77777777" w:rsidR="0079716B" w:rsidRPr="00224244" w:rsidRDefault="0079716B" w:rsidP="0079716B">
      <w:pPr>
        <w:pStyle w:val="Comments"/>
      </w:pPr>
    </w:p>
    <w:p w14:paraId="745B04DA" w14:textId="77777777" w:rsidR="0079716B" w:rsidRPr="00224244" w:rsidRDefault="0079716B" w:rsidP="0079716B">
      <w:pPr>
        <w:pStyle w:val="Comments"/>
      </w:pPr>
      <w:r w:rsidRPr="00224244">
        <w:t>I113: Field release during re-establishment procedure:</w:t>
      </w:r>
    </w:p>
    <w:p w14:paraId="62D60984" w14:textId="3CF03CF6" w:rsidR="0079716B" w:rsidRPr="00224244" w:rsidRDefault="00C00E88" w:rsidP="0079716B">
      <w:pPr>
        <w:pStyle w:val="Doc-title"/>
      </w:pPr>
      <w:hyperlink r:id="rId2049" w:history="1">
        <w:r w:rsidR="00EB1908">
          <w:rPr>
            <w:rStyle w:val="Hyperlink"/>
          </w:rPr>
          <w:t>R2-2004667</w:t>
        </w:r>
      </w:hyperlink>
      <w:r w:rsidR="0079716B" w:rsidRPr="00224244">
        <w:tab/>
        <w:t>Phase 1 open issue on CHO (I113)</w:t>
      </w:r>
      <w:r w:rsidR="0079716B" w:rsidRPr="00224244">
        <w:tab/>
        <w:t>Intel Corporation</w:t>
      </w:r>
      <w:r w:rsidR="0079716B" w:rsidRPr="00224244">
        <w:tab/>
        <w:t>discussion</w:t>
      </w:r>
      <w:r w:rsidR="0079716B" w:rsidRPr="00224244">
        <w:tab/>
        <w:t>Rel-16</w:t>
      </w:r>
      <w:r w:rsidR="0079716B" w:rsidRPr="00224244">
        <w:tab/>
        <w:t>NR_Mob_enh-Core</w:t>
      </w:r>
    </w:p>
    <w:p w14:paraId="48380390" w14:textId="73BDE41B" w:rsidR="0079716B" w:rsidRPr="00224244" w:rsidRDefault="00C00E88" w:rsidP="0079716B">
      <w:pPr>
        <w:pStyle w:val="Doc-title"/>
      </w:pPr>
      <w:hyperlink r:id="rId2050" w:history="1">
        <w:r w:rsidR="00EB1908">
          <w:rPr>
            <w:rStyle w:val="Hyperlink"/>
          </w:rPr>
          <w:t>R2-2005065</w:t>
        </w:r>
      </w:hyperlink>
      <w:r w:rsidR="0079716B" w:rsidRPr="00224244">
        <w:tab/>
        <w:t>[I113] Discussion on handling CHO candidate cells upon RRC re-establishment</w:t>
      </w:r>
      <w:r w:rsidR="0079716B" w:rsidRPr="00224244">
        <w:tab/>
        <w:t>Huawei, HiSilicon</w:t>
      </w:r>
      <w:r w:rsidR="0079716B" w:rsidRPr="00224244">
        <w:tab/>
        <w:t>discussion</w:t>
      </w:r>
      <w:r w:rsidR="0079716B" w:rsidRPr="00224244">
        <w:tab/>
        <w:t>Rel-16</w:t>
      </w:r>
      <w:r w:rsidR="0079716B" w:rsidRPr="00224244">
        <w:tab/>
        <w:t>NR_Mob_enh-Core</w:t>
      </w:r>
    </w:p>
    <w:p w14:paraId="27ED99C2" w14:textId="1993AE99" w:rsidR="0079716B" w:rsidRPr="00224244" w:rsidRDefault="00C00E88" w:rsidP="0079716B">
      <w:pPr>
        <w:pStyle w:val="Doc-title"/>
      </w:pPr>
      <w:hyperlink r:id="rId2051" w:history="1">
        <w:r w:rsidR="00EB1908">
          <w:rPr>
            <w:rStyle w:val="Hyperlink"/>
          </w:rPr>
          <w:t>R2-2004619</w:t>
        </w:r>
      </w:hyperlink>
      <w:r w:rsidR="0079716B" w:rsidRPr="00224244">
        <w:tab/>
        <w:t>Re-establishment initiation and CHO</w:t>
      </w:r>
      <w:r w:rsidR="0079716B" w:rsidRPr="00224244">
        <w:tab/>
        <w:t>Ericsson</w:t>
      </w:r>
      <w:r w:rsidR="0079716B" w:rsidRPr="00224244">
        <w:tab/>
        <w:t>discussion</w:t>
      </w:r>
      <w:r w:rsidR="0079716B" w:rsidRPr="00224244">
        <w:tab/>
        <w:t>NR_Mob_enh-Core</w:t>
      </w:r>
    </w:p>
    <w:p w14:paraId="61307746" w14:textId="77777777" w:rsidR="0079716B" w:rsidRPr="00224244" w:rsidRDefault="0079716B" w:rsidP="0079716B">
      <w:pPr>
        <w:pStyle w:val="Doc-text2"/>
        <w:rPr>
          <w:i/>
          <w:iCs/>
        </w:rPr>
      </w:pPr>
      <w:r w:rsidRPr="00224244">
        <w:rPr>
          <w:i/>
          <w:iCs/>
        </w:rPr>
        <w:t>(moved from 6.9.2)</w:t>
      </w:r>
    </w:p>
    <w:p w14:paraId="1B5CA36E" w14:textId="77777777" w:rsidR="0079716B" w:rsidRPr="00224244" w:rsidRDefault="0079716B" w:rsidP="0079716B">
      <w:pPr>
        <w:pStyle w:val="Doc-text2"/>
      </w:pPr>
    </w:p>
    <w:p w14:paraId="4BF6751F" w14:textId="77777777" w:rsidR="0079716B" w:rsidRPr="00224244" w:rsidRDefault="0079716B" w:rsidP="0079716B">
      <w:pPr>
        <w:pStyle w:val="Doc-text2"/>
        <w:rPr>
          <w:b/>
          <w:bCs/>
        </w:rPr>
      </w:pPr>
      <w:r w:rsidRPr="00224244">
        <w:rPr>
          <w:b/>
          <w:bCs/>
        </w:rPr>
        <w:t>Discussion</w:t>
      </w:r>
    </w:p>
    <w:p w14:paraId="48F80F03" w14:textId="77777777" w:rsidR="0079716B" w:rsidRPr="00224244" w:rsidRDefault="0079716B" w:rsidP="0079716B">
      <w:pPr>
        <w:pStyle w:val="Doc-text2"/>
      </w:pPr>
      <w:r w:rsidRPr="00224244">
        <w:t xml:space="preserve">- </w:t>
      </w:r>
      <w:r w:rsidRPr="00224244">
        <w:tab/>
        <w:t>Ericsson thinks the 4619 is simpler. Intel wonders if there is a test case that could impact legacy UE as well. Ericsson thinks the test case shouldn’t be changed as the cell selection doesn’t change, just what UE stores before receiving re-establishment. ZTE agrees with Ericsson proposal.</w:t>
      </w:r>
    </w:p>
    <w:p w14:paraId="6F64BD61" w14:textId="77777777" w:rsidR="0079716B" w:rsidRPr="00224244" w:rsidRDefault="0079716B" w:rsidP="0079716B">
      <w:pPr>
        <w:pStyle w:val="Doc-text2"/>
      </w:pPr>
      <w:r w:rsidRPr="00224244">
        <w:t xml:space="preserve">- </w:t>
      </w:r>
      <w:r w:rsidRPr="00224244">
        <w:tab/>
        <w:t xml:space="preserve">OPPO also thinks it’s better to retain legacy procedure to avoid changing those for UEs not supporting CHO. Current CR is correct. Shouldn’t affect re-establishment procedure due to introduction of CHO. LGE agrees.  </w:t>
      </w:r>
    </w:p>
    <w:p w14:paraId="06C22389" w14:textId="77777777" w:rsidR="0079716B" w:rsidRPr="00224244" w:rsidRDefault="0079716B" w:rsidP="0079716B">
      <w:pPr>
        <w:pStyle w:val="Doc-text2"/>
      </w:pPr>
      <w:r w:rsidRPr="00224244">
        <w:t>-</w:t>
      </w:r>
      <w:r w:rsidRPr="00224244">
        <w:tab/>
        <w:t>Nokia wonders if this is only cleaning up the specification or does it help with the procedure? If it’s only about cleaning, would like to retain existing text. Ericsson thinks both choices work but the proposal is just much simpler. Doesn’t think legacy is affected. QC thinks there would be a small change to UE.</w:t>
      </w:r>
    </w:p>
    <w:p w14:paraId="60D9E475"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Since both solutions are seen equivalent, we keep existing text in the CR.</w:t>
      </w:r>
    </w:p>
    <w:p w14:paraId="221E445B" w14:textId="77777777" w:rsidR="0079716B" w:rsidRPr="00224244" w:rsidRDefault="0079716B" w:rsidP="0079716B">
      <w:pPr>
        <w:pStyle w:val="Comments"/>
      </w:pPr>
    </w:p>
    <w:p w14:paraId="7E312774" w14:textId="77777777" w:rsidR="0079716B" w:rsidRPr="00224244" w:rsidRDefault="0079716B" w:rsidP="0079716B">
      <w:pPr>
        <w:pStyle w:val="Comments"/>
      </w:pPr>
    </w:p>
    <w:p w14:paraId="3EC38986" w14:textId="77777777" w:rsidR="0079716B" w:rsidRPr="00224244" w:rsidRDefault="0079716B" w:rsidP="0079716B">
      <w:pPr>
        <w:pStyle w:val="Comments"/>
      </w:pPr>
      <w:r w:rsidRPr="00224244">
        <w:t>[O201]: Restricting DAPS + CHO and DAPS + CPC:</w:t>
      </w:r>
    </w:p>
    <w:p w14:paraId="6E7FA13C" w14:textId="27660B69" w:rsidR="0079716B" w:rsidRPr="00224244" w:rsidRDefault="00C00E88" w:rsidP="0079716B">
      <w:pPr>
        <w:pStyle w:val="Doc-title"/>
      </w:pPr>
      <w:hyperlink r:id="rId2052" w:history="1">
        <w:r w:rsidR="00EB1908">
          <w:rPr>
            <w:rStyle w:val="Hyperlink"/>
          </w:rPr>
          <w:t>R2-2004915</w:t>
        </w:r>
      </w:hyperlink>
      <w:r w:rsidR="0079716B" w:rsidRPr="00224244">
        <w:tab/>
        <w:t>[O201] Correction on dapsConfig</w:t>
      </w:r>
      <w:r w:rsidR="0079716B" w:rsidRPr="00224244">
        <w:tab/>
        <w:t>OPPO</w:t>
      </w:r>
      <w:r w:rsidR="0079716B" w:rsidRPr="00224244">
        <w:tab/>
        <w:t>discussion</w:t>
      </w:r>
      <w:r w:rsidR="0079716B" w:rsidRPr="00224244">
        <w:tab/>
        <w:t>Rel-16</w:t>
      </w:r>
      <w:r w:rsidR="0079716B" w:rsidRPr="00224244">
        <w:tab/>
        <w:t>NR_Mob_enh-Core</w:t>
      </w:r>
    </w:p>
    <w:p w14:paraId="3159668C" w14:textId="4F7F00EA" w:rsidR="0079716B" w:rsidRPr="00224244" w:rsidRDefault="00C00E88" w:rsidP="0079716B">
      <w:pPr>
        <w:pStyle w:val="Doc-title"/>
      </w:pPr>
      <w:hyperlink r:id="rId2053" w:history="1">
        <w:r w:rsidR="00EB1908">
          <w:rPr>
            <w:rStyle w:val="Hyperlink"/>
          </w:rPr>
          <w:t>R2-2005349</w:t>
        </w:r>
      </w:hyperlink>
      <w:r w:rsidR="0079716B" w:rsidRPr="00224244">
        <w:tab/>
        <w:t>Clarification on not supporting CHO+DAPS</w:t>
      </w:r>
      <w:r w:rsidR="0079716B" w:rsidRPr="00224244">
        <w:tab/>
        <w:t>ZTE Corporation, Sanechips</w:t>
      </w:r>
      <w:r w:rsidR="0079716B" w:rsidRPr="00224244">
        <w:tab/>
        <w:t>discussion</w:t>
      </w:r>
      <w:r w:rsidR="0079716B" w:rsidRPr="00224244">
        <w:tab/>
        <w:t>Rel-16</w:t>
      </w:r>
      <w:r w:rsidR="0079716B" w:rsidRPr="00224244">
        <w:tab/>
        <w:t>LTE_feMob-Core</w:t>
      </w:r>
    </w:p>
    <w:p w14:paraId="4DBFC421" w14:textId="77777777" w:rsidR="0079716B" w:rsidRPr="00224244" w:rsidRDefault="0079716B" w:rsidP="0079716B">
      <w:pPr>
        <w:pStyle w:val="Doc-text2"/>
        <w:rPr>
          <w:i/>
          <w:iCs/>
        </w:rPr>
      </w:pPr>
      <w:r w:rsidRPr="00224244">
        <w:rPr>
          <w:i/>
          <w:iCs/>
        </w:rPr>
        <w:t>(moved from 7.3.2)</w:t>
      </w:r>
    </w:p>
    <w:p w14:paraId="50D3F377"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Covered by ASN.1 summary discussion (O201)</w:t>
      </w:r>
    </w:p>
    <w:p w14:paraId="6E2FEF06" w14:textId="77777777" w:rsidR="0079716B" w:rsidRPr="00224244" w:rsidRDefault="0079716B" w:rsidP="0079716B">
      <w:pPr>
        <w:pStyle w:val="Doc-text2"/>
      </w:pPr>
    </w:p>
    <w:p w14:paraId="3FF1AE5E" w14:textId="77777777" w:rsidR="0079716B" w:rsidRPr="00224244" w:rsidRDefault="0079716B" w:rsidP="0079716B">
      <w:pPr>
        <w:pStyle w:val="Comments"/>
      </w:pPr>
      <w:r w:rsidRPr="00224244">
        <w:t>[E232, Z258] Generic RRC text enhancements for DAPS procedure:</w:t>
      </w:r>
    </w:p>
    <w:p w14:paraId="35BB2949" w14:textId="1E422C16" w:rsidR="0079716B" w:rsidRPr="00224244" w:rsidRDefault="00C00E88" w:rsidP="0079716B">
      <w:pPr>
        <w:pStyle w:val="Doc-title"/>
      </w:pPr>
      <w:hyperlink r:id="rId2054" w:history="1">
        <w:r w:rsidR="00EB1908">
          <w:rPr>
            <w:rStyle w:val="Hyperlink"/>
          </w:rPr>
          <w:t>R2-2004693</w:t>
        </w:r>
      </w:hyperlink>
      <w:r w:rsidR="0079716B" w:rsidRPr="00224244">
        <w:tab/>
        <w:t>[E232] Source and target entities at DAPS HO</w:t>
      </w:r>
      <w:r w:rsidR="0079716B" w:rsidRPr="00224244">
        <w:tab/>
        <w:t>Ericsson</w:t>
      </w:r>
      <w:r w:rsidR="0079716B" w:rsidRPr="00224244">
        <w:tab/>
        <w:t>discussion</w:t>
      </w:r>
      <w:r w:rsidR="0079716B" w:rsidRPr="00224244">
        <w:tab/>
        <w:t>Rel-16</w:t>
      </w:r>
      <w:r w:rsidR="0079716B" w:rsidRPr="00224244">
        <w:tab/>
        <w:t>NR_Mob_enh-Core</w:t>
      </w:r>
    </w:p>
    <w:p w14:paraId="682BA6E4" w14:textId="77777777" w:rsidR="0079716B" w:rsidRPr="00224244" w:rsidRDefault="0079716B" w:rsidP="0079716B">
      <w:pPr>
        <w:pStyle w:val="Doc-text2"/>
        <w:rPr>
          <w:i/>
          <w:iCs/>
        </w:rPr>
      </w:pPr>
    </w:p>
    <w:p w14:paraId="6DAE5CB4" w14:textId="77777777" w:rsidR="0079716B" w:rsidRPr="00224244" w:rsidRDefault="0079716B" w:rsidP="0079716B">
      <w:pPr>
        <w:pStyle w:val="Doc-text2"/>
        <w:rPr>
          <w:b/>
          <w:bCs/>
        </w:rPr>
      </w:pPr>
      <w:r w:rsidRPr="00224244">
        <w:rPr>
          <w:b/>
          <w:bCs/>
        </w:rPr>
        <w:t>Discussion</w:t>
      </w:r>
    </w:p>
    <w:p w14:paraId="55276A76" w14:textId="77777777" w:rsidR="0079716B" w:rsidRPr="00224244" w:rsidRDefault="0079716B" w:rsidP="0079716B">
      <w:pPr>
        <w:pStyle w:val="Doc-text2"/>
        <w:rPr>
          <w:i/>
          <w:iCs/>
        </w:rPr>
      </w:pPr>
      <w:r w:rsidRPr="00224244">
        <w:rPr>
          <w:i/>
          <w:iCs/>
        </w:rPr>
        <w:t>Proposal 1</w:t>
      </w:r>
      <w:r w:rsidRPr="00224244">
        <w:rPr>
          <w:i/>
          <w:iCs/>
        </w:rPr>
        <w:tab/>
        <w:t>Complete the specification text for DAPS HO in 38.331, where only “source” or “target” is used, with the entities that are referred to.</w:t>
      </w:r>
    </w:p>
    <w:p w14:paraId="642C217C" w14:textId="77777777" w:rsidR="0079716B" w:rsidRPr="00224244" w:rsidRDefault="0079716B" w:rsidP="0079716B">
      <w:pPr>
        <w:pStyle w:val="Doc-text2"/>
        <w:ind w:left="0" w:firstLine="0"/>
        <w:rPr>
          <w:i/>
          <w:iCs/>
        </w:rPr>
      </w:pPr>
    </w:p>
    <w:p w14:paraId="0C0D6C1D" w14:textId="77777777" w:rsidR="0079716B" w:rsidRPr="00224244" w:rsidRDefault="0079716B" w:rsidP="0079716B">
      <w:pPr>
        <w:pStyle w:val="Doc-text2"/>
        <w:rPr>
          <w:i/>
          <w:iCs/>
        </w:rPr>
      </w:pPr>
      <w:r w:rsidRPr="00224244">
        <w:rPr>
          <w:i/>
          <w:iCs/>
        </w:rPr>
        <w:t>Proposal 2</w:t>
      </w:r>
      <w:r w:rsidRPr="00224244">
        <w:rPr>
          <w:i/>
          <w:iCs/>
        </w:rPr>
        <w:tab/>
        <w:t>Include the Text Proposal in Annex A to TS 38.331.</w:t>
      </w:r>
    </w:p>
    <w:p w14:paraId="79F954BF" w14:textId="77777777" w:rsidR="0079716B" w:rsidRPr="00224244" w:rsidRDefault="0079716B" w:rsidP="0079716B">
      <w:pPr>
        <w:pStyle w:val="Doc-text2"/>
      </w:pPr>
      <w:r w:rsidRPr="00224244">
        <w:t>-</w:t>
      </w:r>
      <w:r w:rsidRPr="00224244">
        <w:tab/>
        <w:t>Intel wonders if we reuse the same concept in the same section. Should be consistent within a section. Ericsson thinks we should disambiguate where necessary to indicate whether this is per CG, cell or SpCell. QC agrees with Ericsson.</w:t>
      </w:r>
    </w:p>
    <w:p w14:paraId="6D3516C6" w14:textId="77777777" w:rsidR="0079716B" w:rsidRPr="00224244" w:rsidRDefault="0079716B" w:rsidP="0079716B">
      <w:pPr>
        <w:pStyle w:val="Doc-text2"/>
      </w:pPr>
      <w:r w:rsidRPr="00224244">
        <w:t>-</w:t>
      </w:r>
      <w:r w:rsidRPr="00224244">
        <w:tab/>
        <w:t xml:space="preserve">Intel wonders if we should apply within the same section of RRC configuration: If one section uses cell group, we continue using cell group but could use SpCell in different section. </w:t>
      </w:r>
    </w:p>
    <w:p w14:paraId="28B79FA5" w14:textId="77777777" w:rsidR="0079716B" w:rsidRPr="00224244" w:rsidRDefault="0079716B" w:rsidP="0079716B">
      <w:pPr>
        <w:pStyle w:val="Doc-text2"/>
      </w:pPr>
      <w:r w:rsidRPr="00224244">
        <w:t>-</w:t>
      </w:r>
      <w:r w:rsidRPr="00224244">
        <w:tab/>
        <w:t>LGE wonders if we do the same clarification also to LTE.</w:t>
      </w:r>
    </w:p>
    <w:p w14:paraId="27743E35" w14:textId="77777777" w:rsidR="0079716B" w:rsidRPr="00224244" w:rsidRDefault="0079716B" w:rsidP="0079716B">
      <w:pPr>
        <w:pStyle w:val="Doc-text2"/>
      </w:pPr>
    </w:p>
    <w:p w14:paraId="318332C0"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rPr>
          <w:b/>
          <w:bCs/>
        </w:rPr>
      </w:pPr>
      <w:r w:rsidRPr="00224244">
        <w:rPr>
          <w:b/>
          <w:bCs/>
        </w:rPr>
        <w:t>Agreement (NR)</w:t>
      </w:r>
    </w:p>
    <w:p w14:paraId="113EABC5"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p>
    <w:p w14:paraId="2C506B00"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1</w:t>
      </w:r>
      <w:r w:rsidRPr="00224244">
        <w:tab/>
        <w:t>Complete the specification text for DAPS HO in 38.331, where only “source” or “target” is used, with the entities that are referred to.</w:t>
      </w:r>
    </w:p>
    <w:p w14:paraId="2425AEF3"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2</w:t>
      </w:r>
      <w:r w:rsidRPr="00224244">
        <w:tab/>
        <w:t>Include the Text Proposal in Annex A to TS 38.331 (can modify to be consistent with terminology)</w:t>
      </w:r>
    </w:p>
    <w:p w14:paraId="54B572D9"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 xml:space="preserve">Align the same change to LTE where possible </w:t>
      </w:r>
    </w:p>
    <w:p w14:paraId="5003CF1D" w14:textId="77777777" w:rsidR="0079716B" w:rsidRPr="00224244" w:rsidRDefault="0079716B" w:rsidP="0079716B">
      <w:pPr>
        <w:pStyle w:val="Doc-text2"/>
      </w:pPr>
    </w:p>
    <w:bookmarkStart w:id="384" w:name="_Hlk42790131"/>
    <w:bookmarkStart w:id="385" w:name="_Hlk42788795"/>
    <w:p w14:paraId="3D2D7509" w14:textId="65589D07" w:rsidR="0079716B" w:rsidRPr="00224244" w:rsidRDefault="00EB1908" w:rsidP="0079716B">
      <w:pPr>
        <w:spacing w:before="60"/>
        <w:ind w:left="1259" w:hanging="1259"/>
        <w:rPr>
          <w:noProof/>
        </w:rPr>
      </w:pPr>
      <w:r>
        <w:rPr>
          <w:noProof/>
        </w:rPr>
        <w:fldChar w:fldCharType="begin"/>
      </w:r>
      <w:r>
        <w:rPr>
          <w:noProof/>
        </w:rPr>
        <w:instrText xml:space="preserve"> HYPERLINK "http://www.3gpp.org/ftp/tsg_ran/WG2_RL2/TSGR2_110-e/Docs/R2-2005997.zip" </w:instrText>
      </w:r>
      <w:r>
        <w:rPr>
          <w:noProof/>
        </w:rPr>
        <w:fldChar w:fldCharType="separate"/>
      </w:r>
      <w:r>
        <w:rPr>
          <w:rStyle w:val="Hyperlink"/>
          <w:noProof/>
        </w:rPr>
        <w:t>R2-2005997</w:t>
      </w:r>
      <w:r>
        <w:rPr>
          <w:noProof/>
        </w:rPr>
        <w:fldChar w:fldCharType="end"/>
      </w:r>
      <w:r w:rsidR="0079716B" w:rsidRPr="00224244">
        <w:rPr>
          <w:noProof/>
        </w:rPr>
        <w:tab/>
        <w:t>TP on DAPS terminology related ASN.1 review issues (ao Z258)</w:t>
      </w:r>
      <w:r w:rsidR="0079716B" w:rsidRPr="00224244">
        <w:rPr>
          <w:noProof/>
        </w:rPr>
        <w:tab/>
        <w:t>Samsung Telecommunications</w:t>
      </w:r>
      <w:r w:rsidR="0079716B" w:rsidRPr="00224244">
        <w:rPr>
          <w:noProof/>
        </w:rPr>
        <w:tab/>
        <w:t>draftCR</w:t>
      </w:r>
      <w:r w:rsidR="0079716B" w:rsidRPr="00224244">
        <w:rPr>
          <w:noProof/>
        </w:rPr>
        <w:tab/>
        <w:t>Rel-16</w:t>
      </w:r>
      <w:r w:rsidR="0079716B" w:rsidRPr="00224244">
        <w:rPr>
          <w:noProof/>
        </w:rPr>
        <w:tab/>
        <w:t>36.331</w:t>
      </w:r>
      <w:r w:rsidR="0079716B" w:rsidRPr="00224244">
        <w:rPr>
          <w:noProof/>
        </w:rPr>
        <w:tab/>
        <w:t>16.0.0</w:t>
      </w:r>
      <w:r w:rsidR="0079716B" w:rsidRPr="00224244">
        <w:rPr>
          <w:noProof/>
        </w:rPr>
        <w:tab/>
        <w:t>TEI16</w:t>
      </w:r>
    </w:p>
    <w:p w14:paraId="13EFAA85"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Partly covered by ASN.1 summary discussion (on Z273); Parts not covered can be considered in the next meeting</w:t>
      </w:r>
    </w:p>
    <w:bookmarkEnd w:id="384"/>
    <w:p w14:paraId="6C6D7865" w14:textId="77777777" w:rsidR="0079716B" w:rsidRPr="00224244" w:rsidRDefault="0079716B" w:rsidP="0079716B">
      <w:pPr>
        <w:pStyle w:val="Doc-text2"/>
      </w:pPr>
    </w:p>
    <w:bookmarkEnd w:id="385"/>
    <w:p w14:paraId="3EB0B0DB" w14:textId="77777777" w:rsidR="0079716B" w:rsidRPr="00224244" w:rsidRDefault="0079716B" w:rsidP="0079716B">
      <w:pPr>
        <w:pStyle w:val="Comments"/>
      </w:pPr>
    </w:p>
    <w:p w14:paraId="1B7D8645" w14:textId="77777777" w:rsidR="0079716B" w:rsidRPr="00224244" w:rsidRDefault="0079716B" w:rsidP="0079716B">
      <w:pPr>
        <w:pStyle w:val="Comments"/>
      </w:pPr>
      <w:r w:rsidRPr="00224244">
        <w:t>[S304]: Identification of cell according to PCI or SSB?</w:t>
      </w:r>
    </w:p>
    <w:p w14:paraId="3994CE32" w14:textId="7D007BCE" w:rsidR="0079716B" w:rsidRPr="00224244" w:rsidRDefault="00C00E88" w:rsidP="0079716B">
      <w:pPr>
        <w:pStyle w:val="Doc-title"/>
      </w:pPr>
      <w:hyperlink r:id="rId2055" w:history="1">
        <w:r w:rsidR="00EB1908">
          <w:rPr>
            <w:rStyle w:val="Hyperlink"/>
          </w:rPr>
          <w:t>R2-2005668</w:t>
        </w:r>
      </w:hyperlink>
      <w:r w:rsidR="0079716B" w:rsidRPr="00224244">
        <w:tab/>
        <w:t>[S304] Clarification on applicable cell in CHO</w:t>
      </w:r>
      <w:r w:rsidR="0079716B" w:rsidRPr="00224244">
        <w:tab/>
        <w:t>Samsung R&amp;D Institute UK</w:t>
      </w:r>
      <w:r w:rsidR="0079716B" w:rsidRPr="00224244">
        <w:tab/>
        <w:t>discussion</w:t>
      </w:r>
    </w:p>
    <w:p w14:paraId="1CB738CC" w14:textId="77777777" w:rsidR="0079716B" w:rsidRPr="00224244" w:rsidRDefault="0079716B" w:rsidP="0079716B">
      <w:pPr>
        <w:pStyle w:val="Doc-text2"/>
        <w:rPr>
          <w:b/>
          <w:bCs/>
        </w:rPr>
      </w:pPr>
    </w:p>
    <w:p w14:paraId="3C0A9B6A" w14:textId="77777777" w:rsidR="0079716B" w:rsidRPr="00224244" w:rsidRDefault="0079716B" w:rsidP="0079716B">
      <w:pPr>
        <w:pStyle w:val="Doc-text2"/>
        <w:rPr>
          <w:b/>
          <w:bCs/>
        </w:rPr>
      </w:pPr>
      <w:r w:rsidRPr="00224244">
        <w:rPr>
          <w:b/>
          <w:bCs/>
        </w:rPr>
        <w:t>Discussion</w:t>
      </w:r>
    </w:p>
    <w:p w14:paraId="7DF8F8E9" w14:textId="77777777" w:rsidR="0079716B" w:rsidRPr="00224244" w:rsidRDefault="0079716B" w:rsidP="0079716B">
      <w:pPr>
        <w:pStyle w:val="Doc-text2"/>
        <w:rPr>
          <w:i/>
          <w:iCs/>
        </w:rPr>
      </w:pPr>
      <w:r w:rsidRPr="00224244">
        <w:rPr>
          <w:i/>
          <w:iCs/>
        </w:rPr>
        <w:t>Proposal 1. RAN2 agrees that DL frequency information in ServingCellConfigCommon of candidate target cell configuration is used for identifying the applicable cell for the CHO execution evaluation in addition to the physical cell identity.</w:t>
      </w:r>
    </w:p>
    <w:p w14:paraId="537206D1" w14:textId="77777777" w:rsidR="0079716B" w:rsidRPr="00224244" w:rsidRDefault="0079716B" w:rsidP="0079716B">
      <w:pPr>
        <w:pStyle w:val="Doc-text2"/>
      </w:pPr>
      <w:r w:rsidRPr="00224244">
        <w:t xml:space="preserve">- </w:t>
      </w:r>
      <w:r w:rsidRPr="00224244">
        <w:tab/>
        <w:t>Ericsson wonders if there is any ambiguity with existing text? Samsung clarifies that the MO already indicates the applicable cell. MO and ServingCellConfigCommon could have different information.</w:t>
      </w:r>
    </w:p>
    <w:p w14:paraId="587C69A6" w14:textId="77777777" w:rsidR="0079716B" w:rsidRPr="00224244" w:rsidRDefault="0079716B" w:rsidP="0079716B">
      <w:pPr>
        <w:pStyle w:val="Doc-text2"/>
      </w:pPr>
      <w:r w:rsidRPr="00224244">
        <w:t>-</w:t>
      </w:r>
      <w:r w:rsidRPr="00224244">
        <w:tab/>
        <w:t>Nokia thinks the MO information is sufficient as network has to ensure MO includes the information already. This would require UE to decode SIB1 from target cell before CHO. Qualcomm thinks this requires UE to read SIB1 which is not done in legacy.</w:t>
      </w:r>
    </w:p>
    <w:p w14:paraId="37EDEA75" w14:textId="77777777" w:rsidR="0079716B" w:rsidRPr="00224244" w:rsidRDefault="0079716B" w:rsidP="0079716B">
      <w:pPr>
        <w:pStyle w:val="Doc-text2"/>
      </w:pPr>
      <w:r w:rsidRPr="00224244">
        <w:t>-</w:t>
      </w:r>
      <w:r w:rsidRPr="00224244">
        <w:tab/>
        <w:t>Samsung wonders what the difference is for PCI. QC clarifies this comes form PSS/SSS decoding.</w:t>
      </w:r>
    </w:p>
    <w:p w14:paraId="3D486C96"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Noted.</w:t>
      </w:r>
    </w:p>
    <w:p w14:paraId="1E7A876B" w14:textId="77777777" w:rsidR="0079716B" w:rsidRPr="00224244" w:rsidRDefault="0079716B" w:rsidP="0079716B">
      <w:pPr>
        <w:pStyle w:val="Doc-text2"/>
      </w:pPr>
    </w:p>
    <w:p w14:paraId="5DA9CDF0" w14:textId="77777777" w:rsidR="0079716B" w:rsidRPr="00224244" w:rsidRDefault="0079716B" w:rsidP="0079716B">
      <w:pPr>
        <w:pStyle w:val="Comments"/>
      </w:pPr>
    </w:p>
    <w:p w14:paraId="564E679F" w14:textId="77777777" w:rsidR="0079716B" w:rsidRPr="00224244" w:rsidRDefault="0079716B" w:rsidP="0079716B">
      <w:pPr>
        <w:pStyle w:val="Comments"/>
      </w:pPr>
    </w:p>
    <w:p w14:paraId="18EA2D22" w14:textId="77777777" w:rsidR="0079716B" w:rsidRPr="00224244" w:rsidRDefault="0079716B" w:rsidP="0079716B">
      <w:pPr>
        <w:pStyle w:val="Comments"/>
      </w:pPr>
    </w:p>
    <w:p w14:paraId="6AD23A2E" w14:textId="77777777" w:rsidR="0079716B" w:rsidRPr="00224244" w:rsidRDefault="0079716B" w:rsidP="0079716B">
      <w:pPr>
        <w:pStyle w:val="Comments"/>
      </w:pPr>
      <w:r w:rsidRPr="00224244">
        <w:rPr>
          <w:rFonts w:eastAsia="SimSun"/>
          <w:lang w:val="en-US" w:eastAsia="zh-CN"/>
        </w:rPr>
        <w:lastRenderedPageBreak/>
        <w:t>C003: Aligning T310 and T312 descriptions</w:t>
      </w:r>
      <w:r w:rsidRPr="00224244">
        <w:t>:</w:t>
      </w:r>
    </w:p>
    <w:p w14:paraId="1E0EE5D5" w14:textId="30D66A5A" w:rsidR="0079716B" w:rsidRPr="00224244" w:rsidRDefault="00C00E88" w:rsidP="0079716B">
      <w:pPr>
        <w:pStyle w:val="Doc-title"/>
      </w:pPr>
      <w:hyperlink r:id="rId2056" w:history="1">
        <w:r w:rsidR="00EB1908">
          <w:rPr>
            <w:rStyle w:val="Hyperlink"/>
          </w:rPr>
          <w:t>R2-2005382</w:t>
        </w:r>
      </w:hyperlink>
      <w:r w:rsidR="0079716B" w:rsidRPr="00224244">
        <w:tab/>
        <w:t>[C003] T312 discussion</w:t>
      </w:r>
      <w:r w:rsidR="0079716B" w:rsidRPr="00224244">
        <w:tab/>
        <w:t>Huawei, HiSilicon</w:t>
      </w:r>
      <w:r w:rsidR="0079716B" w:rsidRPr="00224244">
        <w:tab/>
        <w:t>discussion</w:t>
      </w:r>
      <w:r w:rsidR="0079716B" w:rsidRPr="00224244">
        <w:tab/>
        <w:t>Rel-16</w:t>
      </w:r>
      <w:r w:rsidR="0079716B" w:rsidRPr="00224244">
        <w:tab/>
        <w:t>NR_Mob_enh-Core</w:t>
      </w:r>
    </w:p>
    <w:p w14:paraId="3C93DE3E" w14:textId="77777777" w:rsidR="0079716B" w:rsidRPr="00224244" w:rsidRDefault="0079716B" w:rsidP="0079716B">
      <w:pPr>
        <w:pStyle w:val="Doc-text2"/>
        <w:rPr>
          <w:i/>
          <w:iCs/>
        </w:rPr>
      </w:pPr>
      <w:r w:rsidRPr="00224244">
        <w:rPr>
          <w:i/>
          <w:iCs/>
        </w:rPr>
        <w:t>Proposal 1: If RAN2 is to agree on C003-1, changes to T310 are needed for both Rel-15 and Rel-16 38.331 specs.</w:t>
      </w:r>
    </w:p>
    <w:p w14:paraId="0FC1BD67"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Noted.</w:t>
      </w:r>
    </w:p>
    <w:p w14:paraId="168BD9D5" w14:textId="77777777" w:rsidR="0079716B" w:rsidRPr="00224244" w:rsidRDefault="0079716B" w:rsidP="0079716B">
      <w:pPr>
        <w:pStyle w:val="Doc-text2"/>
      </w:pPr>
    </w:p>
    <w:p w14:paraId="0E3089D0" w14:textId="29B28808" w:rsidR="0079716B" w:rsidRPr="00224244" w:rsidRDefault="00C00E88" w:rsidP="0079716B">
      <w:pPr>
        <w:pStyle w:val="Doc-title"/>
        <w:rPr>
          <w:lang w:val="en-US"/>
        </w:rPr>
      </w:pPr>
      <w:hyperlink r:id="rId2057" w:history="1">
        <w:r w:rsidR="00EB1908">
          <w:rPr>
            <w:rStyle w:val="Hyperlink"/>
            <w:lang w:val="en-US"/>
          </w:rPr>
          <w:t>R2-2004669</w:t>
        </w:r>
      </w:hyperlink>
      <w:r w:rsidR="0079716B" w:rsidRPr="00224244">
        <w:rPr>
          <w:lang w:val="en-US"/>
        </w:rPr>
        <w:tab/>
        <w:t>Stop condition on T310 (C003)  Intel Corporation</w:t>
      </w:r>
      <w:r w:rsidR="007379C9" w:rsidRPr="00224244">
        <w:rPr>
          <w:lang w:val="en-US"/>
        </w:rPr>
        <w:tab/>
      </w:r>
      <w:r w:rsidR="0079716B" w:rsidRPr="00224244">
        <w:rPr>
          <w:lang w:val="en-US"/>
        </w:rPr>
        <w:t>CR</w:t>
      </w:r>
      <w:r w:rsidR="007379C9" w:rsidRPr="00224244">
        <w:rPr>
          <w:lang w:val="en-US"/>
        </w:rPr>
        <w:tab/>
      </w:r>
      <w:r w:rsidR="0079716B" w:rsidRPr="00224244">
        <w:rPr>
          <w:lang w:val="en-US"/>
        </w:rPr>
        <w:t xml:space="preserve">Rel-16 </w:t>
      </w:r>
      <w:r w:rsidR="007379C9" w:rsidRPr="00224244">
        <w:rPr>
          <w:lang w:val="en-US"/>
        </w:rPr>
        <w:tab/>
      </w:r>
      <w:r w:rsidR="0079716B" w:rsidRPr="00224244">
        <w:rPr>
          <w:lang w:val="en-US"/>
        </w:rPr>
        <w:t>8.331</w:t>
      </w:r>
      <w:r w:rsidR="007379C9" w:rsidRPr="00224244">
        <w:rPr>
          <w:lang w:val="en-US"/>
        </w:rPr>
        <w:tab/>
      </w:r>
      <w:r w:rsidR="0079716B" w:rsidRPr="00224244">
        <w:rPr>
          <w:lang w:val="en-US"/>
        </w:rPr>
        <w:t>16.0.0</w:t>
      </w:r>
      <w:r w:rsidR="007379C9" w:rsidRPr="00224244">
        <w:rPr>
          <w:lang w:val="en-US"/>
        </w:rPr>
        <w:tab/>
      </w:r>
      <w:r w:rsidR="0079716B" w:rsidRPr="00224244">
        <w:rPr>
          <w:lang w:val="en-US"/>
        </w:rPr>
        <w:t>1619</w:t>
      </w:r>
      <w:r w:rsidR="007379C9" w:rsidRPr="00224244">
        <w:rPr>
          <w:lang w:val="en-US"/>
        </w:rPr>
        <w:tab/>
      </w:r>
      <w:r w:rsidR="0079716B" w:rsidRPr="00224244">
        <w:rPr>
          <w:lang w:val="en-US"/>
        </w:rPr>
        <w:t>-</w:t>
      </w:r>
      <w:r w:rsidR="007379C9" w:rsidRPr="00224244">
        <w:rPr>
          <w:lang w:val="en-US"/>
        </w:rPr>
        <w:tab/>
      </w:r>
      <w:r w:rsidR="0079716B" w:rsidRPr="00224244">
        <w:rPr>
          <w:lang w:val="en-US"/>
        </w:rPr>
        <w:t>F</w:t>
      </w:r>
      <w:r w:rsidR="007379C9" w:rsidRPr="00224244">
        <w:rPr>
          <w:lang w:val="en-US"/>
        </w:rPr>
        <w:tab/>
      </w:r>
      <w:r w:rsidR="0079716B" w:rsidRPr="00224244">
        <w:rPr>
          <w:lang w:val="en-US"/>
        </w:rPr>
        <w:t>TEI16</w:t>
      </w:r>
    </w:p>
    <w:p w14:paraId="7723A456" w14:textId="77777777" w:rsidR="0079716B" w:rsidRPr="00224244" w:rsidRDefault="0079716B" w:rsidP="0079716B">
      <w:pPr>
        <w:pStyle w:val="Doc-text2"/>
        <w:rPr>
          <w:i/>
          <w:iCs/>
          <w:lang w:val="en-US"/>
        </w:rPr>
      </w:pPr>
      <w:r w:rsidRPr="00224244">
        <w:rPr>
          <w:i/>
          <w:iCs/>
          <w:lang w:val="en-US"/>
        </w:rPr>
        <w:t>(moved from 6.20)</w:t>
      </w:r>
    </w:p>
    <w:p w14:paraId="2D6464CA" w14:textId="77777777" w:rsidR="0079716B" w:rsidRPr="00224244" w:rsidRDefault="0079716B" w:rsidP="0079716B">
      <w:pPr>
        <w:pStyle w:val="Doc-text2"/>
        <w:rPr>
          <w:i/>
          <w:iCs/>
          <w:lang w:val="en-US"/>
        </w:rPr>
      </w:pPr>
    </w:p>
    <w:p w14:paraId="7F7B626F" w14:textId="77777777" w:rsidR="0079716B" w:rsidRPr="00224244" w:rsidRDefault="0079716B" w:rsidP="0079716B">
      <w:pPr>
        <w:pStyle w:val="Doc-text2"/>
        <w:rPr>
          <w:b/>
          <w:bCs/>
        </w:rPr>
      </w:pPr>
      <w:r w:rsidRPr="00224244">
        <w:rPr>
          <w:b/>
          <w:bCs/>
        </w:rPr>
        <w:t>Discussion</w:t>
      </w:r>
    </w:p>
    <w:p w14:paraId="3B7C4059" w14:textId="77777777" w:rsidR="0079716B" w:rsidRPr="00224244" w:rsidRDefault="0079716B" w:rsidP="0079716B">
      <w:pPr>
        <w:pStyle w:val="Doc-text2"/>
        <w:rPr>
          <w:i/>
          <w:iCs/>
          <w:lang w:val="en-US"/>
        </w:rPr>
      </w:pPr>
      <w:r w:rsidRPr="00224244">
        <w:rPr>
          <w:i/>
          <w:iCs/>
          <w:lang w:val="en-US"/>
        </w:rPr>
        <w:t>For T310, capture the stop condition “upon the reconfiguration of the rlf-TimersAndConstants”.</w:t>
      </w:r>
    </w:p>
    <w:p w14:paraId="28BD7245"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Endorsed</w:t>
      </w:r>
    </w:p>
    <w:p w14:paraId="06D5960A"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To be merged to running NR RRC CR.</w:t>
      </w:r>
    </w:p>
    <w:p w14:paraId="4AE9B05C" w14:textId="77777777" w:rsidR="0079716B" w:rsidRPr="00224244" w:rsidRDefault="0079716B" w:rsidP="0079716B">
      <w:pPr>
        <w:pStyle w:val="Doc-text2"/>
        <w:rPr>
          <w:b/>
          <w:bCs/>
        </w:rPr>
      </w:pPr>
    </w:p>
    <w:p w14:paraId="021F9224" w14:textId="77777777" w:rsidR="0079716B" w:rsidRPr="00224244" w:rsidRDefault="0079716B" w:rsidP="0079716B">
      <w:pPr>
        <w:pStyle w:val="Doc-text2"/>
        <w:rPr>
          <w:b/>
          <w:bCs/>
        </w:rPr>
      </w:pPr>
      <w:r w:rsidRPr="00224244">
        <w:rPr>
          <w:b/>
          <w:bCs/>
        </w:rPr>
        <w:t>Discussion (Above documents discussed together)</w:t>
      </w:r>
    </w:p>
    <w:p w14:paraId="103624F4" w14:textId="77777777" w:rsidR="0079716B" w:rsidRPr="00224244" w:rsidRDefault="0079716B" w:rsidP="0079716B">
      <w:pPr>
        <w:pStyle w:val="Doc-text2"/>
        <w:rPr>
          <w:lang w:val="en-US"/>
        </w:rPr>
      </w:pPr>
      <w:r w:rsidRPr="00224244">
        <w:rPr>
          <w:lang w:val="en-US"/>
        </w:rPr>
        <w:t xml:space="preserve">- </w:t>
      </w:r>
      <w:r w:rsidRPr="00224244">
        <w:rPr>
          <w:lang w:val="en-US"/>
        </w:rPr>
        <w:tab/>
        <w:t>Intel informs that this was discussed last time. Since the annex is informative, we don’t need Rel-15 change.</w:t>
      </w:r>
    </w:p>
    <w:p w14:paraId="08346F20" w14:textId="77777777" w:rsidR="0079716B" w:rsidRPr="00224244" w:rsidRDefault="0079716B" w:rsidP="0079716B">
      <w:pPr>
        <w:pStyle w:val="Comments"/>
      </w:pPr>
    </w:p>
    <w:p w14:paraId="5E97D7DE" w14:textId="77777777" w:rsidR="0079716B" w:rsidRPr="00224244" w:rsidRDefault="0079716B" w:rsidP="0079716B">
      <w:pPr>
        <w:pStyle w:val="Comments"/>
      </w:pPr>
      <w:r w:rsidRPr="00224244">
        <w:t>[XXXX]: Release of CPC when SCG is released:</w:t>
      </w:r>
    </w:p>
    <w:p w14:paraId="0241572A" w14:textId="1C9B3119" w:rsidR="0079716B" w:rsidRPr="00224244" w:rsidRDefault="00C00E88" w:rsidP="0079716B">
      <w:pPr>
        <w:pStyle w:val="Doc-title"/>
      </w:pPr>
      <w:hyperlink r:id="rId2058" w:history="1">
        <w:r w:rsidR="00EB1908">
          <w:rPr>
            <w:rStyle w:val="Hyperlink"/>
          </w:rPr>
          <w:t>R2-2005683</w:t>
        </w:r>
      </w:hyperlink>
      <w:r w:rsidR="0079716B" w:rsidRPr="00224244">
        <w:tab/>
        <w:t>Draft CR for Clarification to release CPC when SCG Release</w:t>
      </w:r>
      <w:r w:rsidR="0079716B" w:rsidRPr="00224244">
        <w:tab/>
        <w:t>LG Electronics Inc.</w:t>
      </w:r>
      <w:r w:rsidR="0079716B" w:rsidRPr="00224244">
        <w:tab/>
        <w:t>draftCR</w:t>
      </w:r>
      <w:r w:rsidR="0079716B" w:rsidRPr="00224244">
        <w:tab/>
        <w:t>Rel-16</w:t>
      </w:r>
      <w:r w:rsidR="0079716B" w:rsidRPr="00224244">
        <w:tab/>
        <w:t>38.331</w:t>
      </w:r>
      <w:r w:rsidR="0079716B" w:rsidRPr="00224244">
        <w:tab/>
        <w:t>16.0.0</w:t>
      </w:r>
      <w:r w:rsidR="0079716B" w:rsidRPr="00224244">
        <w:tab/>
        <w:t>F</w:t>
      </w:r>
      <w:r w:rsidR="0079716B" w:rsidRPr="00224244">
        <w:tab/>
        <w:t>NR_Mob_enh-Core</w:t>
      </w:r>
    </w:p>
    <w:p w14:paraId="1FB98EDF" w14:textId="77777777" w:rsidR="0079716B" w:rsidRPr="00224244" w:rsidRDefault="0079716B" w:rsidP="0079716B">
      <w:pPr>
        <w:pStyle w:val="Doc-text2"/>
        <w:rPr>
          <w:i/>
          <w:iCs/>
        </w:rPr>
      </w:pPr>
      <w:r w:rsidRPr="00224244">
        <w:rPr>
          <w:i/>
          <w:iCs/>
        </w:rPr>
        <w:t>(moved from 6.9.3)</w:t>
      </w:r>
    </w:p>
    <w:p w14:paraId="2CAAC5BA" w14:textId="77777777" w:rsidR="0079716B" w:rsidRPr="00224244" w:rsidRDefault="0079716B" w:rsidP="0079716B">
      <w:pPr>
        <w:pStyle w:val="Doc-text2"/>
        <w:rPr>
          <w:b/>
          <w:bCs/>
        </w:rPr>
      </w:pPr>
    </w:p>
    <w:p w14:paraId="2E702A57" w14:textId="77777777" w:rsidR="0079716B" w:rsidRPr="00224244" w:rsidRDefault="0079716B" w:rsidP="0079716B">
      <w:pPr>
        <w:pStyle w:val="Doc-text2"/>
        <w:rPr>
          <w:b/>
          <w:bCs/>
        </w:rPr>
      </w:pPr>
      <w:r w:rsidRPr="00224244">
        <w:rPr>
          <w:b/>
          <w:bCs/>
        </w:rPr>
        <w:t>Discussion</w:t>
      </w:r>
    </w:p>
    <w:p w14:paraId="2015272C" w14:textId="77777777" w:rsidR="0079716B" w:rsidRPr="00224244" w:rsidRDefault="0079716B" w:rsidP="0079716B">
      <w:pPr>
        <w:pStyle w:val="Doc-text2"/>
        <w:rPr>
          <w:i/>
          <w:iCs/>
        </w:rPr>
      </w:pPr>
      <w:r w:rsidRPr="00224244">
        <w:rPr>
          <w:i/>
          <w:iCs/>
        </w:rPr>
        <w:t>The UE removes all entries of VarConditionalReconfig for SCG when releasing SCG.</w:t>
      </w:r>
    </w:p>
    <w:p w14:paraId="668C751C"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Noted (not needed in Rel-16, can consider in Rel-17 if we allow CHO + CPC).</w:t>
      </w:r>
    </w:p>
    <w:p w14:paraId="3575A0DE" w14:textId="77777777" w:rsidR="0079716B" w:rsidRPr="00224244" w:rsidRDefault="0079716B" w:rsidP="0079716B">
      <w:pPr>
        <w:pStyle w:val="Doc-text2"/>
      </w:pPr>
    </w:p>
    <w:p w14:paraId="7CA93B7D" w14:textId="77777777" w:rsidR="0079716B" w:rsidRPr="00224244" w:rsidRDefault="0079716B" w:rsidP="0079716B">
      <w:pPr>
        <w:pStyle w:val="Doc-text2"/>
      </w:pPr>
    </w:p>
    <w:p w14:paraId="035C1842" w14:textId="77777777" w:rsidR="0079716B" w:rsidRPr="00224244" w:rsidRDefault="0079716B" w:rsidP="0079716B">
      <w:pPr>
        <w:pStyle w:val="Comments"/>
      </w:pPr>
    </w:p>
    <w:p w14:paraId="7F1B5A8A" w14:textId="77777777" w:rsidR="0079716B" w:rsidRPr="00224244" w:rsidRDefault="0079716B" w:rsidP="0079716B">
      <w:pPr>
        <w:pStyle w:val="Comments"/>
      </w:pPr>
      <w:r w:rsidRPr="00224244">
        <w:t>[XXXX] Disabling IioT duplication of &gt;2 legs:</w:t>
      </w:r>
    </w:p>
    <w:p w14:paraId="576D53AC" w14:textId="2FF34C3F" w:rsidR="0079716B" w:rsidRPr="00224244" w:rsidRDefault="00C00E88" w:rsidP="0079716B">
      <w:pPr>
        <w:pStyle w:val="Doc-title"/>
      </w:pPr>
      <w:hyperlink r:id="rId2059" w:history="1">
        <w:r w:rsidR="00EB1908">
          <w:rPr>
            <w:rStyle w:val="Hyperlink"/>
          </w:rPr>
          <w:t>R2-2004649</w:t>
        </w:r>
      </w:hyperlink>
      <w:r w:rsidR="0079716B" w:rsidRPr="00224244">
        <w:tab/>
        <w:t>Disabling multi-leg RB for DAPS</w:t>
      </w:r>
      <w:r w:rsidR="0079716B" w:rsidRPr="00224244">
        <w:tab/>
        <w:t>vivo</w:t>
      </w:r>
      <w:r w:rsidR="0079716B" w:rsidRPr="00224244">
        <w:tab/>
        <w:t>discussion</w:t>
      </w:r>
      <w:r w:rsidR="0079716B" w:rsidRPr="00224244">
        <w:tab/>
        <w:t>Rel-16</w:t>
      </w:r>
      <w:r w:rsidR="0079716B" w:rsidRPr="00224244">
        <w:tab/>
        <w:t>LTE_feMob-Core</w:t>
      </w:r>
    </w:p>
    <w:p w14:paraId="182FCAEC" w14:textId="77777777" w:rsidR="0079716B" w:rsidRPr="00224244" w:rsidRDefault="0079716B" w:rsidP="0079716B">
      <w:pPr>
        <w:pStyle w:val="Doc-text2"/>
        <w:rPr>
          <w:i/>
          <w:iCs/>
        </w:rPr>
      </w:pPr>
      <w:r w:rsidRPr="00224244">
        <w:rPr>
          <w:i/>
          <w:iCs/>
        </w:rPr>
        <w:t>(moved from 7.3.2)</w:t>
      </w:r>
    </w:p>
    <w:p w14:paraId="7C88869D" w14:textId="77777777" w:rsidR="0079716B" w:rsidRPr="00224244" w:rsidRDefault="0079716B" w:rsidP="0079716B">
      <w:pPr>
        <w:pStyle w:val="Doc-text2"/>
        <w:rPr>
          <w:i/>
          <w:iCs/>
        </w:rPr>
      </w:pPr>
    </w:p>
    <w:p w14:paraId="1CA12ECC" w14:textId="77777777" w:rsidR="0079716B" w:rsidRPr="00224244" w:rsidRDefault="0079716B" w:rsidP="0079716B">
      <w:pPr>
        <w:pStyle w:val="Doc-text2"/>
        <w:rPr>
          <w:b/>
          <w:bCs/>
        </w:rPr>
      </w:pPr>
      <w:r w:rsidRPr="00224244">
        <w:rPr>
          <w:b/>
          <w:bCs/>
        </w:rPr>
        <w:t>Discussion</w:t>
      </w:r>
    </w:p>
    <w:p w14:paraId="6E8D0207" w14:textId="77777777" w:rsidR="0079716B" w:rsidRPr="00224244" w:rsidRDefault="0079716B" w:rsidP="0079716B">
      <w:pPr>
        <w:pStyle w:val="Doc-text2"/>
        <w:rPr>
          <w:i/>
          <w:iCs/>
        </w:rPr>
      </w:pPr>
      <w:r w:rsidRPr="00224244">
        <w:rPr>
          <w:i/>
          <w:iCs/>
        </w:rPr>
        <w:t>Proposal: Add in the field description of moreThanTwoRLC that “This field is not present if dapsConfig is configured for any DRB”.</w:t>
      </w:r>
    </w:p>
    <w:p w14:paraId="3293B00B" w14:textId="77777777" w:rsidR="0079716B" w:rsidRPr="00224244" w:rsidRDefault="0079716B" w:rsidP="0079716B">
      <w:pPr>
        <w:pStyle w:val="Doc-text2"/>
      </w:pPr>
      <w:r w:rsidRPr="00224244">
        <w:t>-</w:t>
      </w:r>
      <w:r w:rsidRPr="00224244">
        <w:tab/>
        <w:t>Intel wonders if this is for LTE or NR. vivo clarifies the WI code is wrong.</w:t>
      </w:r>
    </w:p>
    <w:p w14:paraId="66D5663E"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Noted (already covered in IIoT session)</w:t>
      </w:r>
    </w:p>
    <w:p w14:paraId="23C046F8" w14:textId="77777777" w:rsidR="0079716B" w:rsidRPr="00224244" w:rsidRDefault="0079716B" w:rsidP="0079716B">
      <w:pPr>
        <w:pStyle w:val="Doc-text2"/>
      </w:pPr>
    </w:p>
    <w:p w14:paraId="226F67E5" w14:textId="77777777" w:rsidR="0079716B" w:rsidRPr="00224244" w:rsidRDefault="0079716B" w:rsidP="0079716B">
      <w:pPr>
        <w:pStyle w:val="BoldComments"/>
      </w:pPr>
      <w:bookmarkStart w:id="386" w:name="_Toc48489892"/>
      <w:r w:rsidRPr="00224244">
        <w:t>Not flagged</w:t>
      </w:r>
      <w:bookmarkEnd w:id="386"/>
    </w:p>
    <w:p w14:paraId="26F180D4" w14:textId="463BF626" w:rsidR="0079716B" w:rsidRPr="00224244" w:rsidRDefault="0079716B" w:rsidP="0079716B">
      <w:pPr>
        <w:pStyle w:val="Comments"/>
      </w:pPr>
      <w:r w:rsidRPr="00224244">
        <w:t xml:space="preserve">[J030, J031, G103, G104, B105, H458]: PropReject in </w:t>
      </w:r>
      <w:hyperlink r:id="rId2060" w:history="1">
        <w:r w:rsidR="00EB1908">
          <w:rPr>
            <w:rStyle w:val="Hyperlink"/>
          </w:rPr>
          <w:t>R2-2004672</w:t>
        </w:r>
      </w:hyperlink>
      <w:r w:rsidRPr="00224244">
        <w:t>:</w:t>
      </w:r>
    </w:p>
    <w:p w14:paraId="19E8072E" w14:textId="52F2A79E" w:rsidR="0079716B" w:rsidRPr="00224244" w:rsidRDefault="00C00E88" w:rsidP="0079716B">
      <w:pPr>
        <w:pStyle w:val="Doc-title"/>
      </w:pPr>
      <w:hyperlink r:id="rId2061" w:history="1">
        <w:r w:rsidR="00EB1908">
          <w:rPr>
            <w:rStyle w:val="Hyperlink"/>
          </w:rPr>
          <w:t>R2-2005430</w:t>
        </w:r>
      </w:hyperlink>
      <w:r w:rsidR="0079716B" w:rsidRPr="00224244">
        <w:tab/>
        <w:t>[J030, J031] UE DAPS configuration release upon RLF</w:t>
      </w:r>
      <w:r w:rsidR="0079716B" w:rsidRPr="00224244">
        <w:tab/>
        <w:t>SHARP</w:t>
      </w:r>
      <w:r w:rsidR="0079716B" w:rsidRPr="00224244">
        <w:tab/>
        <w:t>discussion</w:t>
      </w:r>
      <w:r w:rsidR="0079716B" w:rsidRPr="00224244">
        <w:tab/>
        <w:t>Rel-16</w:t>
      </w:r>
      <w:r w:rsidR="0079716B" w:rsidRPr="00224244">
        <w:tab/>
        <w:t>NR_Mob_enh-Core</w:t>
      </w:r>
    </w:p>
    <w:p w14:paraId="75683218" w14:textId="2456D4AF" w:rsidR="0079716B" w:rsidRPr="00224244" w:rsidRDefault="00C00E88" w:rsidP="0079716B">
      <w:pPr>
        <w:pStyle w:val="Doc-title"/>
      </w:pPr>
      <w:hyperlink r:id="rId2062" w:history="1">
        <w:r w:rsidR="00EB1908">
          <w:rPr>
            <w:rStyle w:val="Hyperlink"/>
          </w:rPr>
          <w:t>R2-2005529</w:t>
        </w:r>
      </w:hyperlink>
      <w:r w:rsidR="0079716B" w:rsidRPr="00224244">
        <w:tab/>
        <w:t>[G104] Clarification on DAPS handover failure while the T310 is running</w:t>
      </w:r>
      <w:r w:rsidR="0079716B" w:rsidRPr="00224244">
        <w:tab/>
        <w:t>Google Inc.</w:t>
      </w:r>
      <w:r w:rsidR="0079716B" w:rsidRPr="00224244">
        <w:tab/>
        <w:t>discussion</w:t>
      </w:r>
      <w:r w:rsidR="0079716B" w:rsidRPr="00224244">
        <w:tab/>
        <w:t>38.331</w:t>
      </w:r>
      <w:r w:rsidR="0079716B" w:rsidRPr="00224244">
        <w:tab/>
        <w:t>NR_Mob_enh-Core</w:t>
      </w:r>
    </w:p>
    <w:p w14:paraId="3956C060" w14:textId="53371129" w:rsidR="0079716B" w:rsidRPr="00224244" w:rsidRDefault="00C00E88" w:rsidP="0079716B">
      <w:pPr>
        <w:pStyle w:val="Doc-title"/>
      </w:pPr>
      <w:hyperlink r:id="rId2063" w:history="1">
        <w:r w:rsidR="00EB1908">
          <w:rPr>
            <w:rStyle w:val="Hyperlink"/>
          </w:rPr>
          <w:t>R2-2005134</w:t>
        </w:r>
      </w:hyperlink>
      <w:r w:rsidR="0079716B" w:rsidRPr="00224244">
        <w:tab/>
        <w:t>[B105] TP for DAPS handover with fast MCG link recovery</w:t>
      </w:r>
      <w:r w:rsidR="0079716B" w:rsidRPr="00224244">
        <w:tab/>
        <w:t>Lenovo, Motorola Mobility</w:t>
      </w:r>
      <w:r w:rsidR="0079716B" w:rsidRPr="00224244">
        <w:tab/>
        <w:t>discussion</w:t>
      </w:r>
      <w:r w:rsidR="0079716B" w:rsidRPr="00224244">
        <w:tab/>
        <w:t>Rel-16</w:t>
      </w:r>
    </w:p>
    <w:p w14:paraId="501EEDE1" w14:textId="282B0D5C" w:rsidR="0079716B" w:rsidRPr="00224244" w:rsidRDefault="00C00E88" w:rsidP="0079716B">
      <w:pPr>
        <w:pStyle w:val="Doc-title"/>
      </w:pPr>
      <w:hyperlink r:id="rId2064" w:history="1">
        <w:r w:rsidR="00EB1908">
          <w:rPr>
            <w:rStyle w:val="Hyperlink"/>
          </w:rPr>
          <w:t>R2-2005383</w:t>
        </w:r>
      </w:hyperlink>
      <w:r w:rsidR="0079716B" w:rsidRPr="00224244">
        <w:tab/>
        <w:t>[H458] Triggering quantity discussion</w:t>
      </w:r>
      <w:r w:rsidR="0079716B" w:rsidRPr="00224244">
        <w:tab/>
        <w:t>Huawei, HiSilicon</w:t>
      </w:r>
      <w:r w:rsidR="0079716B" w:rsidRPr="00224244">
        <w:tab/>
        <w:t>discussion</w:t>
      </w:r>
      <w:r w:rsidR="0079716B" w:rsidRPr="00224244">
        <w:tab/>
        <w:t>Rel-16</w:t>
      </w:r>
      <w:r w:rsidR="0079716B" w:rsidRPr="00224244">
        <w:tab/>
        <w:t>NR_Mob_enh-Core</w:t>
      </w:r>
    </w:p>
    <w:p w14:paraId="4D98A3C2" w14:textId="0B7C49D3" w:rsidR="0079716B" w:rsidRPr="00224244" w:rsidRDefault="00C00E88" w:rsidP="0079716B">
      <w:pPr>
        <w:pStyle w:val="Doc-title"/>
      </w:pPr>
      <w:hyperlink r:id="rId2065" w:history="1">
        <w:r w:rsidR="00EB1908">
          <w:rPr>
            <w:rStyle w:val="Hyperlink"/>
          </w:rPr>
          <w:t>R2-2005511</w:t>
        </w:r>
      </w:hyperlink>
      <w:r w:rsidR="0079716B" w:rsidRPr="00224244">
        <w:tab/>
        <w:t>[G103] Clarification on CHO handling during RRC connection re-establishment procedure</w:t>
      </w:r>
      <w:r w:rsidR="0079716B" w:rsidRPr="00224244">
        <w:tab/>
        <w:t>Google Inc.</w:t>
      </w:r>
      <w:r w:rsidR="0079716B" w:rsidRPr="00224244">
        <w:tab/>
        <w:t>draftCR</w:t>
      </w:r>
      <w:r w:rsidR="0079716B" w:rsidRPr="00224244">
        <w:tab/>
        <w:t>Rel-16</w:t>
      </w:r>
      <w:r w:rsidR="0079716B" w:rsidRPr="00224244">
        <w:tab/>
        <w:t>38.331</w:t>
      </w:r>
      <w:r w:rsidR="0079716B" w:rsidRPr="00224244">
        <w:tab/>
        <w:t>16.0.0</w:t>
      </w:r>
      <w:r w:rsidR="0079716B" w:rsidRPr="00224244">
        <w:tab/>
        <w:t>F</w:t>
      </w:r>
      <w:r w:rsidR="0079716B" w:rsidRPr="00224244">
        <w:tab/>
        <w:t>NR_Mob_enh-Core</w:t>
      </w:r>
    </w:p>
    <w:p w14:paraId="73CF2D34"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All of above are covered by ASN.1 summary discussion (J030, J031, G103, G104, B105, H458)</w:t>
      </w:r>
    </w:p>
    <w:p w14:paraId="6E061B06" w14:textId="77777777" w:rsidR="0079716B" w:rsidRPr="00224244" w:rsidRDefault="0079716B" w:rsidP="0079716B">
      <w:pPr>
        <w:pStyle w:val="Comments"/>
      </w:pPr>
    </w:p>
    <w:p w14:paraId="7B47AE30" w14:textId="05A0CEA2" w:rsidR="0079716B" w:rsidRPr="00224244" w:rsidRDefault="0079716B" w:rsidP="0079716B">
      <w:pPr>
        <w:pStyle w:val="Comments"/>
      </w:pPr>
      <w:r w:rsidRPr="00224244">
        <w:t xml:space="preserve">[Z276, Z277]: PropAgree in </w:t>
      </w:r>
      <w:hyperlink r:id="rId2066" w:history="1">
        <w:r w:rsidR="00EB1908">
          <w:rPr>
            <w:rStyle w:val="Hyperlink"/>
          </w:rPr>
          <w:t>R2-2004672</w:t>
        </w:r>
      </w:hyperlink>
      <w:r w:rsidRPr="00224244">
        <w:t>:</w:t>
      </w:r>
    </w:p>
    <w:p w14:paraId="07F24EC4" w14:textId="38A28FB0" w:rsidR="0079716B" w:rsidRPr="00224244" w:rsidRDefault="00C00E88" w:rsidP="0079716B">
      <w:pPr>
        <w:pStyle w:val="Doc-title"/>
      </w:pPr>
      <w:hyperlink r:id="rId2067" w:history="1">
        <w:r w:rsidR="00EB1908">
          <w:rPr>
            <w:rStyle w:val="Hyperlink"/>
          </w:rPr>
          <w:t>R2-2005346</w:t>
        </w:r>
      </w:hyperlink>
      <w:r w:rsidR="0079716B" w:rsidRPr="00224244">
        <w:tab/>
        <w:t>[Z276] Discussion on UE configuration release in RRC re-establishment</w:t>
      </w:r>
      <w:r w:rsidR="0079716B" w:rsidRPr="00224244">
        <w:tab/>
        <w:t>ZTE Corporation, Sanechips</w:t>
      </w:r>
      <w:r w:rsidR="0079716B" w:rsidRPr="00224244">
        <w:tab/>
        <w:t>discussion</w:t>
      </w:r>
      <w:r w:rsidR="0079716B" w:rsidRPr="00224244">
        <w:tab/>
        <w:t>Rel-16</w:t>
      </w:r>
      <w:r w:rsidR="0079716B" w:rsidRPr="00224244">
        <w:tab/>
        <w:t>NR_Mob_enh-Core</w:t>
      </w:r>
    </w:p>
    <w:p w14:paraId="75C47B42"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Covered by ASN.1 summary discussion (Z276, Z277)</w:t>
      </w:r>
    </w:p>
    <w:p w14:paraId="0DB98CD0" w14:textId="77777777" w:rsidR="0079716B" w:rsidRPr="00224244" w:rsidRDefault="0079716B" w:rsidP="0079716B">
      <w:pPr>
        <w:pStyle w:val="Doc-text2"/>
      </w:pPr>
    </w:p>
    <w:p w14:paraId="225BC887" w14:textId="484D1052" w:rsidR="0079716B" w:rsidRPr="00224244" w:rsidRDefault="00C00E88" w:rsidP="0079716B">
      <w:pPr>
        <w:pStyle w:val="Doc-title"/>
      </w:pPr>
      <w:hyperlink r:id="rId2068" w:history="1">
        <w:r w:rsidR="00EB1908">
          <w:rPr>
            <w:rStyle w:val="Hyperlink"/>
          </w:rPr>
          <w:t>R2-2005347</w:t>
        </w:r>
      </w:hyperlink>
      <w:r w:rsidR="0079716B" w:rsidRPr="00224244">
        <w:tab/>
        <w:t>[Z277] Discussion on stopping conditional reconfiguration evaluation during fast MCG recovery</w:t>
      </w:r>
      <w:r w:rsidR="0079716B" w:rsidRPr="00224244">
        <w:tab/>
        <w:t>ZTE Corporation, Sanechips</w:t>
      </w:r>
      <w:r w:rsidR="0079716B" w:rsidRPr="00224244">
        <w:tab/>
        <w:t>discussion</w:t>
      </w:r>
      <w:r w:rsidR="0079716B" w:rsidRPr="00224244">
        <w:tab/>
        <w:t>Rel-16</w:t>
      </w:r>
      <w:r w:rsidR="0079716B" w:rsidRPr="00224244">
        <w:tab/>
        <w:t>NR_Mob_enh-Core</w:t>
      </w:r>
    </w:p>
    <w:p w14:paraId="3628A907" w14:textId="77777777" w:rsidR="0079716B" w:rsidRPr="00224244" w:rsidRDefault="0079716B" w:rsidP="0079716B">
      <w:pPr>
        <w:pStyle w:val="Doc-text2"/>
        <w:rPr>
          <w:i/>
          <w:iCs/>
        </w:rPr>
      </w:pPr>
    </w:p>
    <w:p w14:paraId="50E93E0B" w14:textId="77777777" w:rsidR="0079716B" w:rsidRPr="00224244" w:rsidRDefault="0079716B" w:rsidP="0079716B">
      <w:pPr>
        <w:pStyle w:val="Doc-text2"/>
        <w:rPr>
          <w:b/>
          <w:bCs/>
        </w:rPr>
      </w:pPr>
      <w:r w:rsidRPr="00224244">
        <w:rPr>
          <w:b/>
          <w:bCs/>
        </w:rPr>
        <w:t>Discussion</w:t>
      </w:r>
    </w:p>
    <w:p w14:paraId="1EFE174C" w14:textId="77777777" w:rsidR="0079716B" w:rsidRPr="00224244" w:rsidRDefault="0079716B" w:rsidP="0079716B">
      <w:pPr>
        <w:pStyle w:val="Doc-text2"/>
        <w:rPr>
          <w:i/>
          <w:iCs/>
        </w:rPr>
      </w:pPr>
      <w:r w:rsidRPr="00224244">
        <w:rPr>
          <w:i/>
          <w:iCs/>
        </w:rPr>
        <w:t xml:space="preserve">Proposal 1: Select one of the following two alternatives for the handling of conditional reconfiguration evaluation for CPC during fast MCG recovery: </w:t>
      </w:r>
    </w:p>
    <w:p w14:paraId="14D07649" w14:textId="77777777" w:rsidR="0079716B" w:rsidRPr="00224244" w:rsidRDefault="0079716B" w:rsidP="0079716B">
      <w:pPr>
        <w:pStyle w:val="Doc-text2"/>
        <w:rPr>
          <w:i/>
          <w:iCs/>
        </w:rPr>
      </w:pPr>
      <w:r w:rsidRPr="00224244">
        <w:rPr>
          <w:i/>
          <w:iCs/>
        </w:rPr>
        <w:t></w:t>
      </w:r>
      <w:r w:rsidRPr="00224244">
        <w:rPr>
          <w:i/>
          <w:iCs/>
        </w:rPr>
        <w:tab/>
        <w:t>Alt. 1: The UE stops conditional reconfiguration evaluation for CPC upon submission of MCGFailureInformation, if configured, and re-starts conditional reconfiguration evaluation for CPC upon successful completion of fast MCG recovery, if there is any stored CPC configuration.</w:t>
      </w:r>
    </w:p>
    <w:p w14:paraId="1C56806D" w14:textId="77777777" w:rsidR="0079716B" w:rsidRPr="00224244" w:rsidRDefault="0079716B" w:rsidP="0079716B">
      <w:pPr>
        <w:pStyle w:val="Doc-text2"/>
        <w:rPr>
          <w:i/>
          <w:iCs/>
        </w:rPr>
      </w:pPr>
      <w:r w:rsidRPr="00224244">
        <w:rPr>
          <w:i/>
          <w:iCs/>
        </w:rPr>
        <w:t></w:t>
      </w:r>
      <w:r w:rsidRPr="00224244">
        <w:rPr>
          <w:i/>
          <w:iCs/>
        </w:rPr>
        <w:tab/>
        <w:t>Alt. 2: The UE continues conditional reconfiguration evaluation for CPC. However, the UE should finalise the ongoing fast MCG recovery procedure before triggering the CPC execution even if the CPC execution condition is met during fast MCG recovery, e.g. checking whether T316 is running before triggering the CPC execution.</w:t>
      </w:r>
    </w:p>
    <w:p w14:paraId="3D898806" w14:textId="77777777" w:rsidR="0079716B" w:rsidRPr="00224244" w:rsidRDefault="0079716B" w:rsidP="0079716B">
      <w:pPr>
        <w:pStyle w:val="Doc-text2"/>
        <w:rPr>
          <w:i/>
          <w:iCs/>
        </w:rPr>
      </w:pPr>
    </w:p>
    <w:p w14:paraId="60343162" w14:textId="77777777" w:rsidR="0079716B" w:rsidRPr="00224244" w:rsidRDefault="0079716B" w:rsidP="0079716B">
      <w:pPr>
        <w:pStyle w:val="Doc-text2"/>
      </w:pPr>
      <w:r w:rsidRPr="00224244">
        <w:t xml:space="preserve">- </w:t>
      </w:r>
      <w:r w:rsidRPr="00224244">
        <w:tab/>
        <w:t>Intel clarifies that the intent was to have same handling as in CHO.  This was not discussed before.</w:t>
      </w:r>
    </w:p>
    <w:p w14:paraId="4D576952" w14:textId="77777777" w:rsidR="0079716B" w:rsidRPr="00224244" w:rsidRDefault="0079716B" w:rsidP="0079716B">
      <w:pPr>
        <w:pStyle w:val="Doc-text2"/>
      </w:pPr>
      <w:r w:rsidRPr="00224244">
        <w:t xml:space="preserve">- </w:t>
      </w:r>
      <w:r w:rsidRPr="00224244">
        <w:tab/>
        <w:t>LGE wonders if this is related to CPC discussion. Nokia agrees that if PCell RLF occurs re-establishment is done.</w:t>
      </w:r>
    </w:p>
    <w:p w14:paraId="2D705E22" w14:textId="77777777" w:rsidR="0079716B" w:rsidRPr="00224244" w:rsidRDefault="0079716B" w:rsidP="0079716B">
      <w:pPr>
        <w:pStyle w:val="Doc-text2"/>
      </w:pPr>
      <w:r w:rsidRPr="00224244">
        <w:t>-</w:t>
      </w:r>
      <w:r w:rsidRPr="00224244">
        <w:tab/>
        <w:t xml:space="preserve">ZTE slightly prefers alt.2 but is fine with Alt.1. FutureWei agrees with Alt.2 as we didn’t really consider this before. Intel thinks we shouldn’t optimize these in Rel-16. </w:t>
      </w:r>
    </w:p>
    <w:p w14:paraId="4AD8150B" w14:textId="77777777" w:rsidR="0079716B" w:rsidRPr="00224244" w:rsidRDefault="0079716B" w:rsidP="0079716B">
      <w:pPr>
        <w:pStyle w:val="Doc-text2"/>
      </w:pPr>
      <w:r w:rsidRPr="00224244">
        <w:t xml:space="preserve">- </w:t>
      </w:r>
      <w:r w:rsidRPr="00224244">
        <w:tab/>
        <w:t>Nokia thinks we could just specify nothing. vivo also thinks we don’t need to capture anything. Qualcomm thinks that’s not good for UE. Alt.2 is UE behaviour and Alt.1 was simpler to specify. ZTE thinks alt.1 is better than nothing.</w:t>
      </w:r>
    </w:p>
    <w:p w14:paraId="5EAC26E7" w14:textId="77777777" w:rsidR="0079716B" w:rsidRPr="00224244" w:rsidRDefault="0079716B" w:rsidP="0079716B">
      <w:pPr>
        <w:pStyle w:val="Doc-text2"/>
      </w:pPr>
      <w:r w:rsidRPr="00224244">
        <w:t>-</w:t>
      </w:r>
      <w:r w:rsidRPr="00224244">
        <w:tab/>
        <w:t>LGE wonders if this means UE will have to not release the CPC configuration as fast MCG only succeeds if HO is done.</w:t>
      </w:r>
    </w:p>
    <w:p w14:paraId="0D5D58F1"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Go with Alt.1 (to align with CHO)</w:t>
      </w:r>
    </w:p>
    <w:p w14:paraId="5129D40A" w14:textId="77777777" w:rsidR="0079716B" w:rsidRPr="00224244" w:rsidRDefault="0079716B" w:rsidP="0079716B">
      <w:pPr>
        <w:pStyle w:val="Doc-text2"/>
      </w:pPr>
    </w:p>
    <w:p w14:paraId="4CB87034" w14:textId="77777777" w:rsidR="0079716B" w:rsidRPr="00224244" w:rsidRDefault="0079716B" w:rsidP="0079716B">
      <w:pPr>
        <w:pStyle w:val="Doc-text2"/>
      </w:pPr>
    </w:p>
    <w:p w14:paraId="5AB55C4C" w14:textId="77777777" w:rsidR="0079716B" w:rsidRPr="00224244" w:rsidRDefault="0079716B" w:rsidP="0079716B">
      <w:pPr>
        <w:pStyle w:val="Heading3"/>
      </w:pPr>
      <w:bookmarkStart w:id="387" w:name="_Toc44503664"/>
      <w:bookmarkStart w:id="388" w:name="_Toc48489893"/>
      <w:r w:rsidRPr="00224244">
        <w:t>6.9.6</w:t>
      </w:r>
      <w:r w:rsidRPr="00224244">
        <w:tab/>
        <w:t>Other</w:t>
      </w:r>
      <w:bookmarkEnd w:id="387"/>
      <w:bookmarkEnd w:id="388"/>
    </w:p>
    <w:p w14:paraId="7AA2AE8A" w14:textId="77777777" w:rsidR="0079716B" w:rsidRPr="00224244" w:rsidRDefault="0079716B" w:rsidP="0079716B">
      <w:pPr>
        <w:pStyle w:val="Comments"/>
      </w:pPr>
      <w:r w:rsidRPr="00224244">
        <w:t>Only corrections not fitting other agenda items.</w:t>
      </w:r>
    </w:p>
    <w:p w14:paraId="4E0EE9A8" w14:textId="77777777" w:rsidR="0079716B" w:rsidRPr="00224244" w:rsidRDefault="0079716B" w:rsidP="0079716B">
      <w:pPr>
        <w:pStyle w:val="Comments"/>
      </w:pPr>
      <w:r w:rsidRPr="00224244">
        <w:t xml:space="preserve">Including DAPS aspects that are NR-specific without equivalent LTE impacts: Do not use this AI for any DAPS topics that can be discussed jointly for LTE and NR - Contributions on DAPS that apply for both LTE and NR are treated jointly in under 7.3.2. </w:t>
      </w:r>
    </w:p>
    <w:p w14:paraId="2D269FE2" w14:textId="77777777" w:rsidR="0079716B" w:rsidRPr="00224244" w:rsidRDefault="0079716B" w:rsidP="0079716B">
      <w:pPr>
        <w:pStyle w:val="Comments"/>
      </w:pPr>
      <w:r w:rsidRPr="00224244">
        <w:t>Tdoc Limitation per company: 1 tdoc.</w:t>
      </w:r>
    </w:p>
    <w:p w14:paraId="3DD07060" w14:textId="77777777" w:rsidR="0079716B" w:rsidRPr="00224244" w:rsidRDefault="0079716B" w:rsidP="0079716B"/>
    <w:p w14:paraId="0073F376" w14:textId="77777777" w:rsidR="0079716B" w:rsidRPr="00224244" w:rsidRDefault="0079716B" w:rsidP="0079716B">
      <w:pPr>
        <w:pStyle w:val="BoldComments"/>
      </w:pPr>
      <w:bookmarkStart w:id="389" w:name="_Toc48489894"/>
      <w:r w:rsidRPr="00224244">
        <w:t>By Web Conf (Wed, June 3</w:t>
      </w:r>
      <w:r w:rsidRPr="00224244">
        <w:rPr>
          <w:vertAlign w:val="superscript"/>
        </w:rPr>
        <w:t>rd</w:t>
      </w:r>
      <w:r w:rsidRPr="00224244">
        <w:t>)</w:t>
      </w:r>
      <w:bookmarkEnd w:id="389"/>
    </w:p>
    <w:p w14:paraId="7B4FAE82" w14:textId="77777777" w:rsidR="0079716B" w:rsidRPr="00224244" w:rsidRDefault="0079716B" w:rsidP="0079716B">
      <w:pPr>
        <w:pStyle w:val="Comments"/>
      </w:pPr>
      <w:r w:rsidRPr="00224244">
        <w:t>Correction to MAC on random access procedure:</w:t>
      </w:r>
    </w:p>
    <w:p w14:paraId="3AE6BDB8" w14:textId="0BFD8D81" w:rsidR="0079716B" w:rsidRPr="00224244" w:rsidRDefault="00C00E88" w:rsidP="0079716B">
      <w:pPr>
        <w:pStyle w:val="Doc-title"/>
      </w:pPr>
      <w:hyperlink r:id="rId2069" w:history="1">
        <w:r w:rsidR="00EB1908">
          <w:rPr>
            <w:rStyle w:val="Hyperlink"/>
          </w:rPr>
          <w:t>R2-2005612</w:t>
        </w:r>
      </w:hyperlink>
      <w:r w:rsidR="0079716B" w:rsidRPr="00224244">
        <w:tab/>
        <w:t>Draft CR on 38.321 for NR mobility enhancement</w:t>
      </w:r>
      <w:r w:rsidR="0079716B" w:rsidRPr="00224244">
        <w:tab/>
        <w:t>LG Electronics</w:t>
      </w:r>
      <w:r w:rsidR="0079716B" w:rsidRPr="00224244">
        <w:tab/>
        <w:t>draftCR</w:t>
      </w:r>
      <w:r w:rsidR="0079716B" w:rsidRPr="00224244">
        <w:tab/>
        <w:t>Rel-16</w:t>
      </w:r>
      <w:r w:rsidR="0079716B" w:rsidRPr="00224244">
        <w:tab/>
        <w:t>38.321</w:t>
      </w:r>
      <w:r w:rsidR="0079716B" w:rsidRPr="00224244">
        <w:tab/>
        <w:t>16.0.0</w:t>
      </w:r>
      <w:r w:rsidR="0079716B" w:rsidRPr="00224244">
        <w:tab/>
        <w:t>F</w:t>
      </w:r>
      <w:r w:rsidR="0079716B" w:rsidRPr="00224244">
        <w:tab/>
        <w:t>NR_Mob_enh-Core</w:t>
      </w:r>
    </w:p>
    <w:p w14:paraId="4109110A" w14:textId="77777777" w:rsidR="0079716B" w:rsidRPr="00224244" w:rsidRDefault="0079716B" w:rsidP="0079716B">
      <w:pPr>
        <w:pStyle w:val="Doc-text2"/>
        <w:rPr>
          <w:i/>
          <w:iCs/>
        </w:rPr>
      </w:pPr>
      <w:r w:rsidRPr="00224244">
        <w:rPr>
          <w:i/>
          <w:iCs/>
        </w:rPr>
        <w:t>(moved from 7.3.5)</w:t>
      </w:r>
    </w:p>
    <w:p w14:paraId="13DF7444" w14:textId="77777777" w:rsidR="0079716B" w:rsidRPr="00224244" w:rsidRDefault="0079716B" w:rsidP="0079716B">
      <w:pPr>
        <w:pStyle w:val="Doc-text2"/>
      </w:pPr>
    </w:p>
    <w:p w14:paraId="7E7C210D" w14:textId="77777777" w:rsidR="0079716B" w:rsidRPr="00224244" w:rsidRDefault="0079716B" w:rsidP="0079716B">
      <w:pPr>
        <w:pStyle w:val="Doc-text2"/>
        <w:rPr>
          <w:b/>
          <w:bCs/>
        </w:rPr>
      </w:pPr>
      <w:r w:rsidRPr="00224244">
        <w:rPr>
          <w:b/>
          <w:bCs/>
        </w:rPr>
        <w:t>Discussion</w:t>
      </w:r>
    </w:p>
    <w:p w14:paraId="7B0CF371" w14:textId="77777777" w:rsidR="0079716B" w:rsidRPr="00224244" w:rsidRDefault="0079716B" w:rsidP="0079716B">
      <w:pPr>
        <w:pStyle w:val="Doc-text2"/>
      </w:pPr>
      <w:r w:rsidRPr="00224244">
        <w:t xml:space="preserve">- </w:t>
      </w:r>
      <w:r w:rsidRPr="00224244">
        <w:tab/>
        <w:t>vivo thinks that it’s already clear the RA is for DAPS HO, so it can only be the target MAC entity so the second change is not needed. First change is also not needed for the same reason. LGE thinks this impacts source MAC entity even when not configured with DAPS HO. vivo thinks source MAC doesn’t know about target MAC – there’s no coordination.</w:t>
      </w:r>
    </w:p>
    <w:p w14:paraId="3AE442D7" w14:textId="77777777" w:rsidR="0079716B" w:rsidRPr="00224244" w:rsidRDefault="0079716B" w:rsidP="0079716B">
      <w:pPr>
        <w:pStyle w:val="Doc-text2"/>
      </w:pPr>
      <w:r w:rsidRPr="00224244">
        <w:t xml:space="preserve">- </w:t>
      </w:r>
      <w:r w:rsidRPr="00224244">
        <w:tab/>
        <w:t>Intel thinks that LGE’s point is that MAC would have to indicate something to the upper layers regardless of DAPS HO. So the change is needed. CATT agrees.</w:t>
      </w:r>
    </w:p>
    <w:p w14:paraId="61E517A2" w14:textId="77777777" w:rsidR="0079716B" w:rsidRPr="00224244" w:rsidRDefault="0079716B" w:rsidP="0079716B">
      <w:pPr>
        <w:pStyle w:val="Doc-text2"/>
      </w:pPr>
      <w:r w:rsidRPr="00224244">
        <w:t xml:space="preserve">- </w:t>
      </w:r>
      <w:r w:rsidRPr="00224244">
        <w:tab/>
        <w:t>vivo thinks it was commentecd that the terminology was considered not clear earlier, but should be consistent.</w:t>
      </w:r>
    </w:p>
    <w:p w14:paraId="2CC8806A"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Intent of the first change is correct. Exact text can be discussed.</w:t>
      </w:r>
    </w:p>
    <w:p w14:paraId="22F31ED4"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Second change is clarification but its intent is correct.</w:t>
      </w:r>
    </w:p>
    <w:p w14:paraId="63F266F5" w14:textId="77777777" w:rsidR="0079716B" w:rsidRPr="00224244" w:rsidRDefault="0079716B" w:rsidP="0079716B">
      <w:pPr>
        <w:pStyle w:val="Doc-text2"/>
      </w:pPr>
    </w:p>
    <w:p w14:paraId="6564AAD4"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rPr>
          <w:b/>
          <w:bCs/>
        </w:rPr>
      </w:pPr>
      <w:r w:rsidRPr="00224244">
        <w:rPr>
          <w:b/>
          <w:bCs/>
        </w:rPr>
        <w:t>Agreements</w:t>
      </w:r>
    </w:p>
    <w:p w14:paraId="61FA8172"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p>
    <w:p w14:paraId="6244EAF9"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1</w:t>
      </w:r>
      <w:r w:rsidRPr="00224244">
        <w:tab/>
        <w:t>Consider whether “target MAC entity” is a good way to indicate and use it consistently.</w:t>
      </w:r>
    </w:p>
    <w:p w14:paraId="08F73644"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2</w:t>
      </w:r>
      <w:r w:rsidRPr="00224244">
        <w:tab/>
        <w:t>Discuss in the MAC CR email discussion [213] how to capture this.</w:t>
      </w:r>
    </w:p>
    <w:p w14:paraId="6160C229" w14:textId="77777777" w:rsidR="00541AFB" w:rsidRPr="00224244" w:rsidRDefault="00541AFB" w:rsidP="00541AFB">
      <w:pPr>
        <w:pStyle w:val="Doc-text2"/>
      </w:pPr>
    </w:p>
    <w:p w14:paraId="58057E34" w14:textId="77777777" w:rsidR="00541AFB" w:rsidRPr="00224244" w:rsidRDefault="00541AFB" w:rsidP="00541AFB">
      <w:pPr>
        <w:pStyle w:val="Heading2"/>
      </w:pPr>
      <w:bookmarkStart w:id="390" w:name="_Toc44503665"/>
      <w:bookmarkStart w:id="391" w:name="_Toc48489895"/>
      <w:r w:rsidRPr="00224244">
        <w:t>6.10</w:t>
      </w:r>
      <w:r w:rsidRPr="00224244">
        <w:tab/>
        <w:t>DC and CA enhancements</w:t>
      </w:r>
      <w:bookmarkEnd w:id="390"/>
      <w:bookmarkEnd w:id="391"/>
    </w:p>
    <w:p w14:paraId="65C76C87" w14:textId="77777777" w:rsidR="00541AFB" w:rsidRPr="00224244" w:rsidRDefault="00541AFB" w:rsidP="00541AFB">
      <w:pPr>
        <w:pStyle w:val="Comments"/>
      </w:pPr>
      <w:r w:rsidRPr="00224244">
        <w:t>(LTE_NR_DC_CA_enh-Core; leading WG: RAN2; REL-16; started: Jun 18; target; Jun 20; WID: RP-192336, SR: RP-200319, see also guidance in RP 192326)</w:t>
      </w:r>
    </w:p>
    <w:p w14:paraId="2E9B5681" w14:textId="77777777" w:rsidR="00541AFB" w:rsidRPr="00224244" w:rsidRDefault="00541AFB" w:rsidP="00541AFB">
      <w:pPr>
        <w:pStyle w:val="Comments"/>
      </w:pPr>
      <w:r w:rsidRPr="00224244">
        <w:t>Time budget: 2 TU</w:t>
      </w:r>
    </w:p>
    <w:p w14:paraId="18525614" w14:textId="77777777" w:rsidR="00541AFB" w:rsidRPr="00224244" w:rsidRDefault="00541AFB" w:rsidP="00541AFB">
      <w:pPr>
        <w:pStyle w:val="Comments"/>
      </w:pPr>
      <w:r w:rsidRPr="00224244">
        <w:t>Tdoc Limitation: 4 tdocs</w:t>
      </w:r>
    </w:p>
    <w:p w14:paraId="29BCEE1F" w14:textId="77777777" w:rsidR="00541AFB" w:rsidRPr="00224244" w:rsidRDefault="00541AFB" w:rsidP="00541AFB">
      <w:pPr>
        <w:pStyle w:val="Heading3"/>
      </w:pPr>
      <w:bookmarkStart w:id="392" w:name="_Toc44503666"/>
      <w:bookmarkStart w:id="393" w:name="_Toc48489896"/>
      <w:r w:rsidRPr="00224244">
        <w:t xml:space="preserve">6.10.1 </w:t>
      </w:r>
      <w:r w:rsidRPr="00224244">
        <w:tab/>
        <w:t>General</w:t>
      </w:r>
      <w:bookmarkEnd w:id="392"/>
      <w:bookmarkEnd w:id="393"/>
    </w:p>
    <w:p w14:paraId="5007DF39" w14:textId="77777777" w:rsidR="00541AFB" w:rsidRPr="00224244" w:rsidRDefault="00541AFB" w:rsidP="00541AFB">
      <w:pPr>
        <w:pStyle w:val="Comments"/>
      </w:pPr>
      <w:r w:rsidRPr="00224244">
        <w:t>Including incoming LSsrapporteur inputs, etc</w:t>
      </w:r>
    </w:p>
    <w:p w14:paraId="590B5DE1" w14:textId="77777777" w:rsidR="00541AFB" w:rsidRPr="00224244" w:rsidRDefault="00541AFB" w:rsidP="00541AFB">
      <w:pPr>
        <w:pStyle w:val="Comments"/>
      </w:pPr>
      <w:r w:rsidRPr="00224244">
        <w:t xml:space="preserve">Including functionality discussions going beyond a specific TS, cross group discussions. </w:t>
      </w:r>
    </w:p>
    <w:p w14:paraId="241D6837" w14:textId="77777777" w:rsidR="00541AFB" w:rsidRPr="00224244" w:rsidRDefault="00541AFB" w:rsidP="00541AFB">
      <w:pPr>
        <w:pStyle w:val="Doc-title"/>
        <w:ind w:left="0" w:firstLine="0"/>
        <w:rPr>
          <w:b/>
        </w:rPr>
      </w:pPr>
      <w:r w:rsidRPr="00224244">
        <w:rPr>
          <w:b/>
        </w:rPr>
        <w:t>New Incoming LSes</w:t>
      </w:r>
    </w:p>
    <w:p w14:paraId="1733D9E7" w14:textId="0F5A8C85" w:rsidR="00541AFB" w:rsidRPr="00224244" w:rsidRDefault="00C00E88" w:rsidP="00541AFB">
      <w:pPr>
        <w:pStyle w:val="Doc-title"/>
      </w:pPr>
      <w:hyperlink r:id="rId2070" w:history="1">
        <w:r w:rsidR="00EB1908">
          <w:rPr>
            <w:rStyle w:val="Hyperlink"/>
          </w:rPr>
          <w:t>R2-2006130</w:t>
        </w:r>
      </w:hyperlink>
      <w:r w:rsidR="00541AFB" w:rsidRPr="00224244">
        <w:tab/>
        <w:t>Response LS on clarification of UE requirements for early measurement performance and reporting (R4-2009116; contact: Ericsson)</w:t>
      </w:r>
      <w:r w:rsidR="00541AFB" w:rsidRPr="00224244">
        <w:tab/>
        <w:t>Rel-16</w:t>
      </w:r>
      <w:r w:rsidR="00541AFB" w:rsidRPr="00224244">
        <w:tab/>
        <w:t>LTE_NR_DC_CA_enh-Core</w:t>
      </w:r>
      <w:r w:rsidR="00541AFB" w:rsidRPr="00224244">
        <w:tab/>
        <w:t>RAN2</w:t>
      </w:r>
      <w:r w:rsidR="00541AFB" w:rsidRPr="00224244">
        <w:tab/>
      </w:r>
    </w:p>
    <w:p w14:paraId="3B3B372E" w14:textId="77777777" w:rsidR="00541AFB" w:rsidRPr="00224244" w:rsidRDefault="00541AFB" w:rsidP="00541AFB">
      <w:pPr>
        <w:pStyle w:val="Doc-text2"/>
      </w:pPr>
      <w:r w:rsidRPr="00224244">
        <w:t xml:space="preserve">- </w:t>
      </w:r>
      <w:r w:rsidRPr="00224244">
        <w:tab/>
        <w:t xml:space="preserve">R4 has set limits and explain that they will define some additional UE capabilities. UE cap can be taken into account when R4 feature list has been updated and include the new UE Cap. </w:t>
      </w:r>
    </w:p>
    <w:p w14:paraId="69C0A564" w14:textId="77777777" w:rsidR="00541AFB" w:rsidRPr="00224244" w:rsidRDefault="00541AFB" w:rsidP="00541AFB">
      <w:pPr>
        <w:pStyle w:val="Doc-text2"/>
      </w:pPr>
      <w:r w:rsidRPr="00224244">
        <w:t>-</w:t>
      </w:r>
      <w:r w:rsidRPr="00224244">
        <w:tab/>
        <w:t xml:space="preserve">Huawei wonder about the nature of the capablity. Ericsson think it is a dependent but additional UE cap. </w:t>
      </w:r>
    </w:p>
    <w:p w14:paraId="1E95EAAF"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Noted, no impact to TS</w:t>
      </w:r>
    </w:p>
    <w:p w14:paraId="785910FD" w14:textId="77777777" w:rsidR="00541AFB" w:rsidRPr="00224244" w:rsidRDefault="00541AFB" w:rsidP="00541AFB">
      <w:pPr>
        <w:pStyle w:val="Doc-text2"/>
      </w:pPr>
    </w:p>
    <w:p w14:paraId="0BEDBCD0" w14:textId="0FF7A414" w:rsidR="00541AFB" w:rsidRPr="00224244" w:rsidRDefault="00C00E88" w:rsidP="00541AFB">
      <w:pPr>
        <w:pStyle w:val="Doc-title"/>
      </w:pPr>
      <w:hyperlink r:id="rId2071" w:history="1">
        <w:r w:rsidR="00EB1908">
          <w:rPr>
            <w:rStyle w:val="Hyperlink"/>
          </w:rPr>
          <w:t>R2-2006131</w:t>
        </w:r>
      </w:hyperlink>
      <w:r w:rsidR="00541AFB" w:rsidRPr="00224244">
        <w:tab/>
        <w:t>LS to RAN2 on RRM Enhanced Measurement Reporting (R4-2009121; contact: Nokia)</w:t>
      </w:r>
      <w:r w:rsidR="00541AFB" w:rsidRPr="00224244">
        <w:tab/>
        <w:t>Rel-16</w:t>
      </w:r>
      <w:r w:rsidR="00541AFB" w:rsidRPr="00224244">
        <w:tab/>
        <w:t>LTE_NR_DC_CA_enh-Core</w:t>
      </w:r>
      <w:r w:rsidR="00541AFB" w:rsidRPr="00224244">
        <w:tab/>
        <w:t>RAN2</w:t>
      </w:r>
      <w:r w:rsidR="00541AFB" w:rsidRPr="00224244">
        <w:tab/>
      </w:r>
    </w:p>
    <w:p w14:paraId="3A7137A0" w14:textId="77777777" w:rsidR="00541AFB" w:rsidRPr="00224244" w:rsidRDefault="00541AFB" w:rsidP="00541AFB">
      <w:pPr>
        <w:pStyle w:val="Doc-text2"/>
      </w:pPr>
      <w:r w:rsidRPr="00224244">
        <w:t xml:space="preserve">- </w:t>
      </w:r>
      <w:r w:rsidRPr="00224244">
        <w:tab/>
        <w:t xml:space="preserve">Nokia think that the current note means that when EMR is configured then the S-nonintrasearsh threshold are not applicable, i.e. option 1. </w:t>
      </w:r>
    </w:p>
    <w:p w14:paraId="246FDA94" w14:textId="77777777" w:rsidR="00541AFB" w:rsidRPr="00224244" w:rsidRDefault="00541AFB" w:rsidP="00541AFB">
      <w:pPr>
        <w:pStyle w:val="Doc-text2"/>
      </w:pPr>
      <w:r w:rsidRPr="00224244">
        <w:t>-</w:t>
      </w:r>
      <w:r w:rsidRPr="00224244">
        <w:tab/>
        <w:t xml:space="preserve">QC think we need to discuss more. </w:t>
      </w:r>
    </w:p>
    <w:p w14:paraId="7221375B" w14:textId="77777777" w:rsidR="00541AFB" w:rsidRPr="00224244" w:rsidRDefault="00541AFB" w:rsidP="00541AFB">
      <w:pPr>
        <w:pStyle w:val="Doc-text2"/>
      </w:pPr>
      <w:r w:rsidRPr="00224244">
        <w:t>-</w:t>
      </w:r>
      <w:r w:rsidRPr="00224244">
        <w:tab/>
        <w:t xml:space="preserve">Ericsson also think option 1. MTK agrees with Ericsson and Nokia procedure wise, but think that we should just reply that both option 1 and option 2 are consistent with the NOTE agreed by R2. MTK think that in Rel-15 these are combined when determining requirements. </w:t>
      </w:r>
    </w:p>
    <w:p w14:paraId="7F5584DB" w14:textId="77777777" w:rsidR="00541AFB" w:rsidRPr="00224244" w:rsidRDefault="00541AFB" w:rsidP="00541AFB">
      <w:pPr>
        <w:pStyle w:val="Doc-text2"/>
      </w:pPr>
      <w:r w:rsidRPr="00224244">
        <w:t>-</w:t>
      </w:r>
      <w:r w:rsidRPr="00224244">
        <w:tab/>
        <w:t xml:space="preserve">Nokia think Option 2 is contradicting to R2 agreement. </w:t>
      </w:r>
    </w:p>
    <w:p w14:paraId="0ED6CDDB" w14:textId="77777777" w:rsidR="00541AFB" w:rsidRPr="00224244" w:rsidRDefault="00541AFB" w:rsidP="00541AFB">
      <w:pPr>
        <w:pStyle w:val="Doc-text2"/>
      </w:pPr>
      <w:r w:rsidRPr="00224244">
        <w:t>-</w:t>
      </w:r>
      <w:r w:rsidRPr="00224244">
        <w:tab/>
        <w:t xml:space="preserve">Huawei think Option 1 contradicts R2 agreements. </w:t>
      </w:r>
    </w:p>
    <w:p w14:paraId="61A40D9E" w14:textId="77777777" w:rsidR="00541AFB" w:rsidRPr="00224244" w:rsidRDefault="00541AFB" w:rsidP="00541AFB">
      <w:pPr>
        <w:pStyle w:val="Doc-text2"/>
      </w:pPr>
      <w:r w:rsidRPr="00224244">
        <w:t>-</w:t>
      </w:r>
      <w:r w:rsidRPr="00224244">
        <w:tab/>
        <w:t>Intel think we should remove the ref to carrier. QC would be ok with this and think we could also state that R15 principles should be followed, Samsung think we don’t need to remove, we can state</w:t>
      </w:r>
    </w:p>
    <w:p w14:paraId="6DAB560A" w14:textId="77777777" w:rsidR="00541AFB" w:rsidRPr="00224244" w:rsidRDefault="00541AFB" w:rsidP="00541AFB">
      <w:pPr>
        <w:pStyle w:val="Doc-text2"/>
      </w:pPr>
      <w:r w:rsidRPr="00224244">
        <w:t xml:space="preserve">- </w:t>
      </w:r>
      <w:r w:rsidRPr="00224244">
        <w:tab/>
        <w:t>OPPO think the UE shall ignore the thresholds.</w:t>
      </w:r>
    </w:p>
    <w:p w14:paraId="6110B032" w14:textId="77777777" w:rsidR="00541AFB" w:rsidRPr="00224244" w:rsidRDefault="00541AFB" w:rsidP="00541AFB">
      <w:pPr>
        <w:pStyle w:val="Doc-text2"/>
      </w:pPr>
      <w:r w:rsidRPr="00224244">
        <w:t>-</w:t>
      </w:r>
      <w:r w:rsidRPr="00224244">
        <w:tab/>
        <w:t>Nokia propose the clarify that R2 didn’t intend to impact other measurments</w:t>
      </w:r>
    </w:p>
    <w:p w14:paraId="58446406" w14:textId="77777777" w:rsidR="00541AFB" w:rsidRPr="00224244" w:rsidRDefault="00541AFB" w:rsidP="00541AFB">
      <w:pPr>
        <w:pStyle w:val="Doc-text2"/>
      </w:pPr>
    </w:p>
    <w:p w14:paraId="52BE2FAB"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R2 intended that Search thresholds (</w:t>
      </w:r>
      <w:r w:rsidRPr="00224244">
        <w:rPr>
          <w:i/>
        </w:rPr>
        <w:t>s-NonIntraSearchP</w:t>
      </w:r>
      <w:r w:rsidRPr="00224244">
        <w:t xml:space="preserve"> and </w:t>
      </w:r>
      <w:r w:rsidRPr="00224244">
        <w:rPr>
          <w:i/>
        </w:rPr>
        <w:t>s-NonIntraSearchQ</w:t>
      </w:r>
      <w:r w:rsidRPr="00224244">
        <w:t>) do not apply to EMR measurements performed on carriers configured for EMR measurements.</w:t>
      </w:r>
    </w:p>
    <w:p w14:paraId="653785C4" w14:textId="667763D5"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Reply LS in </w:t>
      </w:r>
      <w:hyperlink r:id="rId2072" w:history="1">
        <w:r w:rsidR="00EB1908">
          <w:rPr>
            <w:rStyle w:val="Hyperlink"/>
          </w:rPr>
          <w:t>R2-2006287</w:t>
        </w:r>
      </w:hyperlink>
      <w:r w:rsidRPr="00224244">
        <w:t xml:space="preserve">, copying the agreement above as reply to R4 to take into account, which is approved unseen. </w:t>
      </w:r>
    </w:p>
    <w:p w14:paraId="1E139775" w14:textId="77777777" w:rsidR="00541AFB" w:rsidRPr="00224244" w:rsidRDefault="00541AFB" w:rsidP="00541AFB">
      <w:pPr>
        <w:pStyle w:val="Doc-text2"/>
      </w:pPr>
    </w:p>
    <w:p w14:paraId="70A62284" w14:textId="77777777" w:rsidR="00541AFB" w:rsidRPr="00224244" w:rsidRDefault="00541AFB" w:rsidP="00541AFB">
      <w:pPr>
        <w:pStyle w:val="Doc-text2"/>
      </w:pPr>
    </w:p>
    <w:p w14:paraId="308718F1" w14:textId="556244D7" w:rsidR="00541AFB" w:rsidRPr="00224244" w:rsidRDefault="00C00E88" w:rsidP="00541AFB">
      <w:pPr>
        <w:pStyle w:val="Doc-title"/>
      </w:pPr>
      <w:hyperlink r:id="rId2073" w:history="1">
        <w:r w:rsidR="00EB1908">
          <w:rPr>
            <w:rStyle w:val="Hyperlink"/>
          </w:rPr>
          <w:t>R2-2006135</w:t>
        </w:r>
      </w:hyperlink>
      <w:r w:rsidR="00541AFB" w:rsidRPr="00224244">
        <w:tab/>
        <w:t>Reply LS to RAN2 on dormant BWP (R4-2009245; contact: Futurewei)</w:t>
      </w:r>
      <w:r w:rsidR="00541AFB" w:rsidRPr="00224244">
        <w:tab/>
        <w:t>Rel-16</w:t>
      </w:r>
      <w:r w:rsidR="00541AFB" w:rsidRPr="00224244">
        <w:tab/>
        <w:t>LTE_NR_DC_CA_enh-Core</w:t>
      </w:r>
      <w:r w:rsidR="00541AFB" w:rsidRPr="00224244">
        <w:tab/>
        <w:t>RAN2, RAN1</w:t>
      </w:r>
      <w:r w:rsidR="00541AFB" w:rsidRPr="00224244">
        <w:tab/>
      </w:r>
    </w:p>
    <w:p w14:paraId="49D49A1C" w14:textId="77777777" w:rsidR="00541AFB" w:rsidRPr="00224244" w:rsidRDefault="00541AFB" w:rsidP="00541AFB">
      <w:pPr>
        <w:pStyle w:val="Doc-text2"/>
      </w:pPr>
      <w:r w:rsidRPr="00224244">
        <w:t xml:space="preserve">- </w:t>
      </w:r>
      <w:r w:rsidRPr="00224244">
        <w:tab/>
        <w:t xml:space="preserve">R4 takes a position explaining that P-SRS with long period is beneficial. </w:t>
      </w:r>
    </w:p>
    <w:p w14:paraId="7C2905BA" w14:textId="77777777" w:rsidR="00541AFB" w:rsidRPr="00224244" w:rsidRDefault="00541AFB" w:rsidP="00541AFB">
      <w:pPr>
        <w:pStyle w:val="Doc-text2"/>
      </w:pPr>
      <w:r w:rsidRPr="00224244">
        <w:t>-</w:t>
      </w:r>
      <w:r w:rsidRPr="00224244">
        <w:tab/>
        <w:t xml:space="preserve">Nokia think this don’t change anything this was taken into account already. </w:t>
      </w:r>
    </w:p>
    <w:p w14:paraId="4CCD9D71" w14:textId="77777777" w:rsidR="00541AFB" w:rsidRPr="00224244" w:rsidRDefault="00541AFB" w:rsidP="00541AFB">
      <w:pPr>
        <w:pStyle w:val="Doc-text2"/>
      </w:pPr>
      <w:r w:rsidRPr="00224244">
        <w:t>-</w:t>
      </w:r>
      <w:r w:rsidRPr="00224244">
        <w:tab/>
        <w:t xml:space="preserve">Huawei think that R4 raises this for TDD specifically and for TDD is might be eaiser. </w:t>
      </w:r>
    </w:p>
    <w:p w14:paraId="071DCF0C" w14:textId="77777777" w:rsidR="00541AFB" w:rsidRPr="00224244" w:rsidRDefault="00541AFB" w:rsidP="00541AFB">
      <w:pPr>
        <w:pStyle w:val="Doc-text2"/>
      </w:pPr>
      <w:r w:rsidRPr="00224244">
        <w:t>-</w:t>
      </w:r>
      <w:r w:rsidRPr="00224244">
        <w:tab/>
        <w:t>OPPO think discussions on configuration is needed if we agree to change and this cannot be concluded now, so this can be considerd in Rel-17</w:t>
      </w:r>
    </w:p>
    <w:p w14:paraId="1D9CAE6B" w14:textId="77777777" w:rsidR="00541AFB" w:rsidRPr="00224244" w:rsidRDefault="00541AFB" w:rsidP="00541AFB">
      <w:pPr>
        <w:pStyle w:val="Doc-text2"/>
      </w:pPr>
      <w:r w:rsidRPr="00224244">
        <w:t>-</w:t>
      </w:r>
      <w:r w:rsidRPr="00224244">
        <w:tab/>
        <w:t>CATT think indeed R2 considered this beneficial but anyway decided to not go ahead in R16. Think we should keep the decision. Samsung agrees.</w:t>
      </w:r>
    </w:p>
    <w:p w14:paraId="1EDBF50C" w14:textId="77777777" w:rsidR="00541AFB" w:rsidRPr="00224244" w:rsidRDefault="00541AFB" w:rsidP="00541AFB">
      <w:pPr>
        <w:pStyle w:val="Doc-text2"/>
      </w:pPr>
      <w:r w:rsidRPr="00224244">
        <w:t>-</w:t>
      </w:r>
      <w:r w:rsidRPr="00224244">
        <w:tab/>
        <w:t>LG would be ok with P-SRS but think R2 may not finish in this meeting.</w:t>
      </w:r>
    </w:p>
    <w:p w14:paraId="77548D58" w14:textId="77777777" w:rsidR="00541AFB" w:rsidRPr="00224244" w:rsidRDefault="00541AFB" w:rsidP="00541AFB">
      <w:pPr>
        <w:pStyle w:val="Doc-text2"/>
      </w:pPr>
      <w:r w:rsidRPr="00224244">
        <w:t>-</w:t>
      </w:r>
      <w:r w:rsidRPr="00224244">
        <w:tab/>
        <w:t xml:space="preserve">Chair: It seems this doesn’t really change the situation. R2 already acknowleged that there are benefits but anyway decided to not do this in R16. So as positions seems non-changed the </w:t>
      </w:r>
      <w:r w:rsidRPr="00224244">
        <w:lastRenderedPageBreak/>
        <w:t xml:space="preserve">current decision stays. It seems however that as R4 agreed on benefits there are indeed significant support to have this, so maybe it should be in R17. </w:t>
      </w:r>
    </w:p>
    <w:p w14:paraId="01BF6DD2"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Noted</w:t>
      </w:r>
    </w:p>
    <w:p w14:paraId="27E4C6B7" w14:textId="77777777" w:rsidR="00541AFB" w:rsidRPr="00224244" w:rsidRDefault="00541AFB" w:rsidP="00541AFB">
      <w:pPr>
        <w:pStyle w:val="Doc-title"/>
      </w:pPr>
    </w:p>
    <w:p w14:paraId="0EA82185" w14:textId="4FC6EF72" w:rsidR="00541AFB" w:rsidRPr="00224244" w:rsidRDefault="00C00E88" w:rsidP="00541AFB">
      <w:pPr>
        <w:pStyle w:val="Doc-title"/>
      </w:pPr>
      <w:hyperlink r:id="rId2074" w:history="1">
        <w:r w:rsidR="00EB1908">
          <w:rPr>
            <w:rStyle w:val="Hyperlink"/>
          </w:rPr>
          <w:t>R2-2005266</w:t>
        </w:r>
      </w:hyperlink>
      <w:r w:rsidR="00541AFB" w:rsidRPr="00224244">
        <w:tab/>
        <w:t>CR for 36.331 for CA/DC Enhancements</w:t>
      </w:r>
      <w:r w:rsidR="00541AFB" w:rsidRPr="00224244">
        <w:tab/>
        <w:t>Ericsson</w:t>
      </w:r>
      <w:r w:rsidR="00541AFB" w:rsidRPr="00224244">
        <w:tab/>
        <w:t>CR</w:t>
      </w:r>
      <w:r w:rsidR="00541AFB" w:rsidRPr="00224244">
        <w:tab/>
        <w:t>Rel-16</w:t>
      </w:r>
      <w:r w:rsidR="00541AFB" w:rsidRPr="00224244">
        <w:tab/>
        <w:t>36.331</w:t>
      </w:r>
      <w:r w:rsidR="00541AFB" w:rsidRPr="00224244">
        <w:tab/>
        <w:t>16.0.0</w:t>
      </w:r>
      <w:r w:rsidR="00541AFB" w:rsidRPr="00224244">
        <w:tab/>
        <w:t>4309</w:t>
      </w:r>
      <w:r w:rsidR="00541AFB" w:rsidRPr="00224244">
        <w:tab/>
        <w:t>-</w:t>
      </w:r>
      <w:r w:rsidR="00541AFB" w:rsidRPr="00224244">
        <w:tab/>
        <w:t>F</w:t>
      </w:r>
      <w:r w:rsidR="00541AFB" w:rsidRPr="00224244">
        <w:tab/>
        <w:t>LTE_NR_DC_CA_enh-Core</w:t>
      </w:r>
      <w:r w:rsidR="00541AFB" w:rsidRPr="00224244">
        <w:tab/>
        <w:t>Late</w:t>
      </w:r>
    </w:p>
    <w:p w14:paraId="631A96EC" w14:textId="3FF6F91F" w:rsidR="00541AFB" w:rsidRPr="00224244" w:rsidRDefault="00C00E88" w:rsidP="00541AFB">
      <w:pPr>
        <w:pStyle w:val="Doc-title"/>
      </w:pPr>
      <w:hyperlink r:id="rId2075" w:history="1">
        <w:r w:rsidR="00EB1908">
          <w:rPr>
            <w:rStyle w:val="Hyperlink"/>
          </w:rPr>
          <w:t>R2-2005267</w:t>
        </w:r>
      </w:hyperlink>
      <w:r w:rsidR="00541AFB" w:rsidRPr="00224244">
        <w:tab/>
        <w:t>CR for 38.331 on CA/DC Enhancements</w:t>
      </w:r>
      <w:r w:rsidR="00541AFB" w:rsidRPr="00224244">
        <w:tab/>
        <w:t>Ericsson</w:t>
      </w:r>
      <w:r w:rsidR="00541AFB" w:rsidRPr="00224244">
        <w:tab/>
        <w:t>CR</w:t>
      </w:r>
      <w:r w:rsidR="00541AFB" w:rsidRPr="00224244">
        <w:tab/>
        <w:t>Rel-16</w:t>
      </w:r>
      <w:r w:rsidR="00541AFB" w:rsidRPr="00224244">
        <w:tab/>
        <w:t>38.331</w:t>
      </w:r>
      <w:r w:rsidR="00541AFB" w:rsidRPr="00224244">
        <w:tab/>
        <w:t>16.0.0</w:t>
      </w:r>
      <w:r w:rsidR="00541AFB" w:rsidRPr="00224244">
        <w:tab/>
        <w:t>1660</w:t>
      </w:r>
      <w:r w:rsidR="00541AFB" w:rsidRPr="00224244">
        <w:tab/>
        <w:t>-</w:t>
      </w:r>
      <w:r w:rsidR="00541AFB" w:rsidRPr="00224244">
        <w:tab/>
        <w:t>F</w:t>
      </w:r>
      <w:r w:rsidR="00541AFB" w:rsidRPr="00224244">
        <w:tab/>
        <w:t>LTE_NR_DC_CA_enh-Core</w:t>
      </w:r>
      <w:r w:rsidR="00541AFB" w:rsidRPr="00224244">
        <w:tab/>
        <w:t>Late</w:t>
      </w:r>
    </w:p>
    <w:p w14:paraId="0E1CD100" w14:textId="20112CFC" w:rsidR="00541AFB" w:rsidRPr="00224244" w:rsidRDefault="00C00E88" w:rsidP="00541AFB">
      <w:pPr>
        <w:pStyle w:val="Doc-title"/>
      </w:pPr>
      <w:hyperlink r:id="rId2076" w:history="1">
        <w:r w:rsidR="00EB1908">
          <w:rPr>
            <w:rStyle w:val="Hyperlink"/>
          </w:rPr>
          <w:t>R2-2005268</w:t>
        </w:r>
      </w:hyperlink>
      <w:r w:rsidR="00541AFB" w:rsidRPr="00224244">
        <w:tab/>
        <w:t>CR for 36.300 for CA/DC Enhancements</w:t>
      </w:r>
      <w:r w:rsidR="00541AFB" w:rsidRPr="00224244">
        <w:tab/>
        <w:t>Ericsson</w:t>
      </w:r>
      <w:r w:rsidR="00541AFB" w:rsidRPr="00224244">
        <w:tab/>
        <w:t>CR</w:t>
      </w:r>
      <w:r w:rsidR="00541AFB" w:rsidRPr="00224244">
        <w:tab/>
        <w:t>Rel-16</w:t>
      </w:r>
      <w:r w:rsidR="00541AFB" w:rsidRPr="00224244">
        <w:tab/>
        <w:t>36.300</w:t>
      </w:r>
      <w:r w:rsidR="00541AFB" w:rsidRPr="00224244">
        <w:tab/>
        <w:t>16.1.0</w:t>
      </w:r>
      <w:r w:rsidR="00541AFB" w:rsidRPr="00224244">
        <w:tab/>
        <w:t>1285</w:t>
      </w:r>
      <w:r w:rsidR="00541AFB" w:rsidRPr="00224244">
        <w:tab/>
        <w:t>-</w:t>
      </w:r>
      <w:r w:rsidR="00541AFB" w:rsidRPr="00224244">
        <w:tab/>
        <w:t>F</w:t>
      </w:r>
      <w:r w:rsidR="00541AFB" w:rsidRPr="00224244">
        <w:tab/>
        <w:t>LTE_NR_DC_CA_enh-Core</w:t>
      </w:r>
      <w:r w:rsidR="00541AFB" w:rsidRPr="00224244">
        <w:tab/>
        <w:t>Late</w:t>
      </w:r>
    </w:p>
    <w:p w14:paraId="028AAABF" w14:textId="1B92C04C" w:rsidR="00541AFB" w:rsidRPr="00224244" w:rsidRDefault="00C00E88" w:rsidP="00541AFB">
      <w:pPr>
        <w:pStyle w:val="Doc-title"/>
      </w:pPr>
      <w:hyperlink r:id="rId2077" w:history="1">
        <w:r w:rsidR="00EB1908">
          <w:rPr>
            <w:rStyle w:val="Hyperlink"/>
          </w:rPr>
          <w:t>R2-2005269</w:t>
        </w:r>
      </w:hyperlink>
      <w:r w:rsidR="00541AFB" w:rsidRPr="00224244">
        <w:tab/>
        <w:t>CR for 38.300 for CA/DC Enhancements</w:t>
      </w:r>
      <w:r w:rsidR="00541AFB" w:rsidRPr="00224244">
        <w:tab/>
        <w:t>Ericsson</w:t>
      </w:r>
      <w:r w:rsidR="00541AFB" w:rsidRPr="00224244">
        <w:tab/>
        <w:t>CR</w:t>
      </w:r>
      <w:r w:rsidR="00541AFB" w:rsidRPr="00224244">
        <w:tab/>
        <w:t>Rel-16</w:t>
      </w:r>
      <w:r w:rsidR="00541AFB" w:rsidRPr="00224244">
        <w:tab/>
        <w:t>38.300</w:t>
      </w:r>
      <w:r w:rsidR="00541AFB" w:rsidRPr="00224244">
        <w:tab/>
        <w:t>16.1.0</w:t>
      </w:r>
      <w:r w:rsidR="00541AFB" w:rsidRPr="00224244">
        <w:tab/>
        <w:t>0238</w:t>
      </w:r>
      <w:r w:rsidR="00541AFB" w:rsidRPr="00224244">
        <w:tab/>
        <w:t>-</w:t>
      </w:r>
      <w:r w:rsidR="00541AFB" w:rsidRPr="00224244">
        <w:tab/>
        <w:t>F</w:t>
      </w:r>
      <w:r w:rsidR="00541AFB" w:rsidRPr="00224244">
        <w:tab/>
        <w:t>LTE_NR_DC_CA_enh-Core</w:t>
      </w:r>
      <w:r w:rsidR="00541AFB" w:rsidRPr="00224244">
        <w:tab/>
        <w:t>Late</w:t>
      </w:r>
    </w:p>
    <w:p w14:paraId="70A6B0C3" w14:textId="77777777" w:rsidR="00541AFB" w:rsidRPr="00224244" w:rsidRDefault="00541AFB" w:rsidP="00541AFB">
      <w:pPr>
        <w:pStyle w:val="Heading3"/>
      </w:pPr>
      <w:bookmarkStart w:id="394" w:name="_Toc44503667"/>
      <w:bookmarkStart w:id="395" w:name="_Toc48489897"/>
      <w:r w:rsidRPr="00224244">
        <w:t>6.10.2</w:t>
      </w:r>
      <w:r w:rsidRPr="00224244">
        <w:tab/>
        <w:t>UE capabilities</w:t>
      </w:r>
      <w:bookmarkEnd w:id="394"/>
      <w:bookmarkEnd w:id="395"/>
    </w:p>
    <w:p w14:paraId="45D82226" w14:textId="77777777" w:rsidR="00541AFB" w:rsidRPr="00224244" w:rsidRDefault="00541AFB" w:rsidP="00541AFB">
      <w:pPr>
        <w:pStyle w:val="Comments"/>
      </w:pPr>
      <w:r w:rsidRPr="00224244">
        <w:t>Summary if needed by Huawei</w:t>
      </w:r>
    </w:p>
    <w:p w14:paraId="0FA2E8A5" w14:textId="77777777" w:rsidR="00541AFB" w:rsidRPr="00224244" w:rsidRDefault="00541AFB" w:rsidP="00541AFB">
      <w:pPr>
        <w:pStyle w:val="Comments"/>
      </w:pPr>
    </w:p>
    <w:p w14:paraId="77C3B770"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 xml:space="preserve">[AT110-e][074][DCCA] UE capabilities (Huawei) </w:t>
      </w:r>
    </w:p>
    <w:p w14:paraId="2A61380E" w14:textId="77777777" w:rsidR="00541AFB" w:rsidRPr="00224244" w:rsidRDefault="00541AFB" w:rsidP="00541AFB">
      <w:pPr>
        <w:pStyle w:val="EmailDiscussion2"/>
        <w:ind w:left="1619"/>
      </w:pPr>
      <w:r w:rsidRPr="00224244">
        <w:t>Scope: Treat documents under 6.10.2, determine agreeable parts and and make agreements. Implement meeting agreements in updated CRs.</w:t>
      </w:r>
    </w:p>
    <w:p w14:paraId="6EB02801" w14:textId="77777777" w:rsidR="00541AFB" w:rsidRPr="00224244" w:rsidRDefault="00541AFB" w:rsidP="00541AFB">
      <w:pPr>
        <w:pStyle w:val="EmailDiscussion2"/>
      </w:pPr>
      <w:r w:rsidRPr="00224244">
        <w:tab/>
        <w:t>Part 1: Agreements (rapporteur sets the deadline)</w:t>
      </w:r>
    </w:p>
    <w:p w14:paraId="76FBB408" w14:textId="77777777" w:rsidR="00541AFB" w:rsidRPr="00224244" w:rsidRDefault="00541AFB" w:rsidP="00541AFB">
      <w:pPr>
        <w:pStyle w:val="EmailDiscussion2"/>
      </w:pPr>
      <w:r w:rsidRPr="00224244">
        <w:tab/>
        <w:t xml:space="preserve">Part 2: Endorsed CRs 38306 38331 36306 36331 (For merge, good Q cover sheet etc) </w:t>
      </w:r>
    </w:p>
    <w:p w14:paraId="313698E8" w14:textId="77777777" w:rsidR="00541AFB" w:rsidRPr="00224244" w:rsidRDefault="00541AFB" w:rsidP="00541AFB">
      <w:pPr>
        <w:pStyle w:val="EmailDiscussion2"/>
        <w:rPr>
          <w:rStyle w:val="Hyperlink"/>
          <w:color w:val="auto"/>
          <w:u w:val="none"/>
        </w:rPr>
      </w:pPr>
      <w:r w:rsidRPr="00224244">
        <w:tab/>
        <w:t>Deadline: June 11 0700 UTC</w:t>
      </w:r>
    </w:p>
    <w:p w14:paraId="1694DBD1" w14:textId="77777777" w:rsidR="00541AFB" w:rsidRPr="00224244" w:rsidRDefault="00541AFB" w:rsidP="00541AFB">
      <w:pPr>
        <w:pStyle w:val="Doc-text2"/>
        <w:ind w:left="0" w:firstLine="0"/>
        <w:rPr>
          <w:lang w:val="en-US"/>
        </w:rPr>
      </w:pPr>
    </w:p>
    <w:p w14:paraId="67C1AB1A" w14:textId="77777777" w:rsidR="00541AFB" w:rsidRPr="00224244" w:rsidRDefault="00541AFB" w:rsidP="00541AFB">
      <w:pPr>
        <w:pStyle w:val="Doc-text2"/>
        <w:ind w:left="0" w:firstLine="0"/>
        <w:rPr>
          <w:lang w:val="en-US"/>
        </w:rPr>
      </w:pPr>
    </w:p>
    <w:p w14:paraId="0BCDFDE8" w14:textId="5D100A9B" w:rsidR="00541AFB" w:rsidRPr="00224244" w:rsidRDefault="00C00E88" w:rsidP="00541AFB">
      <w:pPr>
        <w:pStyle w:val="Doc-title"/>
        <w:rPr>
          <w:lang w:val="en-US"/>
        </w:rPr>
      </w:pPr>
      <w:hyperlink r:id="rId2078" w:history="1">
        <w:r w:rsidR="00EB1908">
          <w:rPr>
            <w:rStyle w:val="Hyperlink"/>
            <w:lang w:val="en-US"/>
          </w:rPr>
          <w:t>R2-2006266</w:t>
        </w:r>
      </w:hyperlink>
      <w:r w:rsidR="00541AFB" w:rsidRPr="00224244">
        <w:rPr>
          <w:lang w:val="en-US"/>
        </w:rPr>
        <w:tab/>
        <w:t>Summary of [AT110-e][074][DCCA] UE capabilities (Huawei)</w:t>
      </w:r>
      <w:r w:rsidR="00541AFB" w:rsidRPr="00224244">
        <w:rPr>
          <w:lang w:val="en-US"/>
        </w:rPr>
        <w:tab/>
        <w:t>Huawei</w:t>
      </w:r>
    </w:p>
    <w:p w14:paraId="7892719D" w14:textId="77777777" w:rsidR="00541AFB" w:rsidRPr="00224244" w:rsidRDefault="00541AFB" w:rsidP="00541AFB">
      <w:pPr>
        <w:pStyle w:val="Doc-text2"/>
      </w:pPr>
    </w:p>
    <w:p w14:paraId="251D870D" w14:textId="77777777" w:rsidR="00541AFB" w:rsidRPr="00224244" w:rsidRDefault="00541AFB" w:rsidP="00541AFB">
      <w:pPr>
        <w:pStyle w:val="Doc-text2"/>
      </w:pPr>
      <w:r w:rsidRPr="00224244">
        <w:t>DISCUSSION</w:t>
      </w:r>
    </w:p>
    <w:p w14:paraId="78D2D0AA" w14:textId="77777777" w:rsidR="00541AFB" w:rsidRPr="00224244" w:rsidRDefault="00541AFB" w:rsidP="00541AFB">
      <w:pPr>
        <w:pStyle w:val="Doc-text2"/>
      </w:pPr>
      <w:r w:rsidRPr="00224244">
        <w:t xml:space="preserve">- </w:t>
      </w:r>
      <w:r w:rsidRPr="00224244">
        <w:tab/>
        <w:t xml:space="preserve">Ericsson think we should remove the capability for early measurements as R4 may update this part. Huawei and QC think the R4 capability is just an additional capability and would not impact the current capability could be kept. MTK agrees. </w:t>
      </w:r>
    </w:p>
    <w:p w14:paraId="4A9C0CE2" w14:textId="77777777" w:rsidR="00541AFB" w:rsidRPr="00224244" w:rsidRDefault="00541AFB" w:rsidP="00541AFB">
      <w:pPr>
        <w:pStyle w:val="Doc-text2"/>
      </w:pPr>
      <w:r w:rsidRPr="00224244">
        <w:t>-</w:t>
      </w:r>
      <w:r w:rsidRPr="00224244">
        <w:tab/>
        <w:t xml:space="preserve">Chair: We keep the early measurement capability in the CR, assume it is in principle different to the R4 capability on beam measurements. </w:t>
      </w:r>
    </w:p>
    <w:p w14:paraId="5FA70F25" w14:textId="77777777" w:rsidR="00541AFB" w:rsidRPr="00224244" w:rsidRDefault="00541AFB" w:rsidP="00541AFB">
      <w:pPr>
        <w:pStyle w:val="Doc-text2"/>
      </w:pPr>
      <w:r w:rsidRPr="00224244">
        <w:t>P2</w:t>
      </w:r>
    </w:p>
    <w:p w14:paraId="26FCDE80" w14:textId="77777777" w:rsidR="00541AFB" w:rsidRPr="00224244" w:rsidRDefault="00541AFB" w:rsidP="00541AFB">
      <w:pPr>
        <w:pStyle w:val="Doc-text2"/>
      </w:pPr>
      <w:r w:rsidRPr="00224244">
        <w:t>-</w:t>
      </w:r>
      <w:r w:rsidRPr="00224244">
        <w:tab/>
        <w:t>Nokia would be ok to comproise</w:t>
      </w:r>
    </w:p>
    <w:p w14:paraId="4DF0A918" w14:textId="77777777" w:rsidR="00541AFB" w:rsidRPr="00224244" w:rsidRDefault="00541AFB" w:rsidP="00541AFB">
      <w:pPr>
        <w:pStyle w:val="Doc-text2"/>
      </w:pPr>
      <w:r w:rsidRPr="00224244">
        <w:t>P3</w:t>
      </w:r>
    </w:p>
    <w:p w14:paraId="2493DA55" w14:textId="77777777" w:rsidR="00541AFB" w:rsidRPr="00224244" w:rsidRDefault="00541AFB" w:rsidP="00541AFB">
      <w:pPr>
        <w:pStyle w:val="Doc-text2"/>
      </w:pPr>
      <w:r w:rsidRPr="00224244">
        <w:t>-</w:t>
      </w:r>
      <w:r w:rsidRPr="00224244">
        <w:tab/>
        <w:t>ZTE are ok to split MCG and SCG, but think that is P4 is agreed we will have 10 UE caps for SCell activation.</w:t>
      </w:r>
    </w:p>
    <w:p w14:paraId="572BB5D6" w14:textId="77777777" w:rsidR="00541AFB" w:rsidRPr="00224244" w:rsidRDefault="00541AFB" w:rsidP="00541AFB">
      <w:pPr>
        <w:pStyle w:val="Doc-text2"/>
      </w:pPr>
      <w:r w:rsidRPr="00224244">
        <w:t>-</w:t>
      </w:r>
      <w:r w:rsidRPr="00224244">
        <w:tab/>
        <w:t xml:space="preserve">Nokia are ok after some explanation. </w:t>
      </w:r>
    </w:p>
    <w:p w14:paraId="42EBAD1B" w14:textId="77777777" w:rsidR="00541AFB" w:rsidRPr="00224244" w:rsidRDefault="00541AFB" w:rsidP="00541AFB">
      <w:pPr>
        <w:pStyle w:val="Doc-text2"/>
      </w:pPr>
      <w:r w:rsidRPr="00224244">
        <w:t>-</w:t>
      </w:r>
      <w:r w:rsidRPr="00224244">
        <w:tab/>
        <w:t xml:space="preserve">OPPO think directSCellActivationresume for SCG there are several sub-cases. Huawei think that for any activation some SCG configuraition is anyway needed e.g. to provide SCell state, so thre shouldn’t be multiple cases.  </w:t>
      </w:r>
    </w:p>
    <w:p w14:paraId="665CC0E5" w14:textId="77777777" w:rsidR="00541AFB" w:rsidRPr="00224244" w:rsidRDefault="00541AFB" w:rsidP="00541AFB">
      <w:pPr>
        <w:pStyle w:val="Doc-text2"/>
      </w:pPr>
      <w:r w:rsidRPr="00224244">
        <w:t>P4</w:t>
      </w:r>
    </w:p>
    <w:p w14:paraId="0F60F41A" w14:textId="77777777" w:rsidR="00541AFB" w:rsidRPr="00224244" w:rsidRDefault="00541AFB" w:rsidP="00541AFB">
      <w:pPr>
        <w:pStyle w:val="Doc-text2"/>
      </w:pPr>
      <w:r w:rsidRPr="00224244">
        <w:t xml:space="preserve">- </w:t>
      </w:r>
      <w:r w:rsidRPr="00224244">
        <w:tab/>
        <w:t>QC think we need both differentiation FR1 FR2 and MCG SCG, and also IOT indication for the supported combination e.,g. FR1 MCG and FR2 SCG</w:t>
      </w:r>
    </w:p>
    <w:p w14:paraId="158133EF" w14:textId="77777777" w:rsidR="00541AFB" w:rsidRPr="00224244" w:rsidRDefault="00541AFB" w:rsidP="00541AFB">
      <w:pPr>
        <w:pStyle w:val="Doc-text2"/>
      </w:pPr>
      <w:r w:rsidRPr="00224244">
        <w:t>P5</w:t>
      </w:r>
    </w:p>
    <w:p w14:paraId="18B20AEE" w14:textId="77777777" w:rsidR="00541AFB" w:rsidRPr="00224244" w:rsidRDefault="00541AFB" w:rsidP="00541AFB">
      <w:pPr>
        <w:pStyle w:val="Doc-text2"/>
      </w:pPr>
      <w:r w:rsidRPr="00224244">
        <w:t xml:space="preserve">- </w:t>
      </w:r>
      <w:r w:rsidRPr="00224244">
        <w:tab/>
        <w:t xml:space="preserve">Continue the discussion on UE capabilities on asynchronous NR-DC and supported cell-grouping configurations for a band combination of NR-DC in the email discussion on RAN1 capabilities. </w:t>
      </w:r>
    </w:p>
    <w:p w14:paraId="0159FB4C" w14:textId="77777777" w:rsidR="00541AFB" w:rsidRPr="00224244" w:rsidRDefault="00541AFB" w:rsidP="00541AFB">
      <w:pPr>
        <w:pStyle w:val="Doc-text2"/>
      </w:pPr>
      <w:r w:rsidRPr="00224244">
        <w:t>-</w:t>
      </w:r>
      <w:r w:rsidRPr="00224244">
        <w:tab/>
        <w:t>Nokia think there was agreeable outcome. Intel think that in R1 feature list there is no Asynchronous NR DC.</w:t>
      </w:r>
    </w:p>
    <w:p w14:paraId="740A33E0" w14:textId="77777777" w:rsidR="00541AFB" w:rsidRPr="00224244" w:rsidRDefault="00541AFB" w:rsidP="00541AFB">
      <w:pPr>
        <w:pStyle w:val="Doc-text2"/>
      </w:pPr>
      <w:r w:rsidRPr="00224244">
        <w:t>-</w:t>
      </w:r>
      <w:r w:rsidRPr="00224244">
        <w:tab/>
        <w:t>QC think that R1 explicitly asked R2 to introduce UE cap for Asynch NR DC. Intel think we cannot decide without R1 decisions.</w:t>
      </w:r>
    </w:p>
    <w:p w14:paraId="46750B17" w14:textId="77777777" w:rsidR="00541AFB" w:rsidRPr="00224244" w:rsidRDefault="00541AFB" w:rsidP="00541AFB">
      <w:pPr>
        <w:pStyle w:val="Doc-text2"/>
      </w:pPr>
    </w:p>
    <w:p w14:paraId="13375A55"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rPr>
          <w:lang w:eastAsia="zh-CN"/>
        </w:rPr>
        <w:t xml:space="preserve">For idle/inactive NR measurements (i.e. </w:t>
      </w:r>
      <w:r w:rsidRPr="00224244">
        <w:rPr>
          <w:i/>
          <w:lang w:eastAsia="zh-CN"/>
        </w:rPr>
        <w:t>endc-IdleInactiveMeasurements-r16</w:t>
      </w:r>
      <w:r w:rsidRPr="00224244">
        <w:rPr>
          <w:lang w:eastAsia="zh-CN"/>
        </w:rPr>
        <w:t xml:space="preserve"> and </w:t>
      </w:r>
      <w:r w:rsidRPr="00224244">
        <w:rPr>
          <w:i/>
        </w:rPr>
        <w:t>idleInactiveNR-MeasReport-r16</w:t>
      </w:r>
      <w:r w:rsidRPr="00224244">
        <w:t>), distinguish FR1/FR2.</w:t>
      </w:r>
    </w:p>
    <w:p w14:paraId="4D9134B6" w14:textId="77777777" w:rsidR="00541AFB" w:rsidRPr="00224244" w:rsidRDefault="00541AFB" w:rsidP="00541AFB">
      <w:pPr>
        <w:pStyle w:val="Agreement"/>
        <w:tabs>
          <w:tab w:val="num" w:pos="1619"/>
        </w:tabs>
        <w:overflowPunct/>
        <w:autoSpaceDE/>
        <w:autoSpaceDN/>
        <w:adjustRightInd/>
        <w:ind w:left="1619" w:hanging="360"/>
        <w:textAlignment w:val="auto"/>
        <w:rPr>
          <w:lang w:eastAsia="zh-CN"/>
        </w:rPr>
      </w:pPr>
      <w:r w:rsidRPr="00224244">
        <w:rPr>
          <w:lang w:eastAsia="zh-CN"/>
        </w:rPr>
        <w:t xml:space="preserve">For direct SCell activation, i.e. in 36.306 </w:t>
      </w:r>
      <w:r w:rsidRPr="00224244">
        <w:rPr>
          <w:i/>
          <w:lang w:eastAsia="zh-CN"/>
        </w:rPr>
        <w:t>directSCellActivationResume-r16</w:t>
      </w:r>
      <w:r w:rsidRPr="00224244">
        <w:rPr>
          <w:lang w:eastAsia="zh-CN"/>
        </w:rPr>
        <w:t xml:space="preserve"> and in 38.306 </w:t>
      </w:r>
      <w:r w:rsidRPr="00224244">
        <w:rPr>
          <w:i/>
        </w:rPr>
        <w:t>directSCellActivation-r16</w:t>
      </w:r>
      <w:r w:rsidRPr="00224244">
        <w:t xml:space="preserve"> and </w:t>
      </w:r>
      <w:r w:rsidRPr="00224244">
        <w:rPr>
          <w:i/>
        </w:rPr>
        <w:t>directSCellActivationResume-r16</w:t>
      </w:r>
      <w:r w:rsidRPr="00224244">
        <w:t>, define separate capabilities for MCG SCells and SCG SCells (of the same RAT).</w:t>
      </w:r>
    </w:p>
    <w:p w14:paraId="56A00F0B"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rPr>
          <w:lang w:eastAsia="zh-CN"/>
        </w:rPr>
        <w:lastRenderedPageBreak/>
        <w:t xml:space="preserve">For direct SCell activation, i.e. in 38.306 </w:t>
      </w:r>
      <w:r w:rsidRPr="00224244">
        <w:rPr>
          <w:i/>
        </w:rPr>
        <w:t>directSCellActivation-r16</w:t>
      </w:r>
      <w:r w:rsidRPr="00224244">
        <w:t xml:space="preserve"> and </w:t>
      </w:r>
      <w:r w:rsidRPr="00224244">
        <w:rPr>
          <w:i/>
        </w:rPr>
        <w:t>directSCellActivationResume-r16</w:t>
      </w:r>
      <w:r w:rsidRPr="00224244">
        <w:t>, distinguish FR1 SCells and FR2 SCells.</w:t>
      </w:r>
    </w:p>
    <w:p w14:paraId="556E0C89" w14:textId="77777777" w:rsidR="00541AFB" w:rsidRPr="00224244" w:rsidRDefault="00541AFB" w:rsidP="00541AFB">
      <w:pPr>
        <w:pStyle w:val="Doc-text2"/>
      </w:pPr>
    </w:p>
    <w:p w14:paraId="79E3C10D" w14:textId="77777777" w:rsidR="00541AFB" w:rsidRPr="00224244" w:rsidRDefault="00541AFB" w:rsidP="00541AFB">
      <w:pPr>
        <w:pStyle w:val="Doc-text2"/>
      </w:pPr>
    </w:p>
    <w:p w14:paraId="31721565" w14:textId="02AD7E87" w:rsidR="00541AFB" w:rsidRPr="00224244" w:rsidRDefault="00C00E88" w:rsidP="00541AFB">
      <w:pPr>
        <w:pStyle w:val="Doc-title"/>
      </w:pPr>
      <w:hyperlink r:id="rId2079" w:history="1">
        <w:r w:rsidR="00EB1908">
          <w:rPr>
            <w:rStyle w:val="Hyperlink"/>
          </w:rPr>
          <w:t>R2-2005221</w:t>
        </w:r>
      </w:hyperlink>
      <w:r w:rsidR="00541AFB" w:rsidRPr="00224244">
        <w:tab/>
        <w:t xml:space="preserve">Remaining issues of UE capability of Rel-16 DCCA enhancement </w:t>
      </w:r>
      <w:r w:rsidR="00541AFB" w:rsidRPr="00224244">
        <w:tab/>
        <w:t>Qualcomm Incorporated</w:t>
      </w:r>
      <w:r w:rsidR="00541AFB" w:rsidRPr="00224244">
        <w:tab/>
        <w:t>discussion</w:t>
      </w:r>
      <w:r w:rsidR="00541AFB" w:rsidRPr="00224244">
        <w:tab/>
        <w:t>Rel-16</w:t>
      </w:r>
      <w:r w:rsidR="00541AFB" w:rsidRPr="00224244">
        <w:tab/>
        <w:t>LTE_NR_DC_CA_enh-Core</w:t>
      </w:r>
    </w:p>
    <w:p w14:paraId="00AB9F55" w14:textId="07978745" w:rsidR="00541AFB" w:rsidRPr="00224244" w:rsidRDefault="00C00E88" w:rsidP="00541AFB">
      <w:pPr>
        <w:pStyle w:val="Doc-title"/>
      </w:pPr>
      <w:hyperlink r:id="rId2080" w:history="1">
        <w:r w:rsidR="00EB1908">
          <w:rPr>
            <w:rStyle w:val="Hyperlink"/>
          </w:rPr>
          <w:t>R2-2005238</w:t>
        </w:r>
      </w:hyperlink>
      <w:r w:rsidR="00541AFB" w:rsidRPr="00224244">
        <w:tab/>
        <w:t>Remain issues on UE capability for Edcca RAN2 features</w:t>
      </w:r>
      <w:r w:rsidR="00541AFB" w:rsidRPr="00224244">
        <w:tab/>
        <w:t>Huawei, HiSilicon</w:t>
      </w:r>
      <w:r w:rsidR="00541AFB" w:rsidRPr="00224244">
        <w:tab/>
        <w:t>discussion</w:t>
      </w:r>
      <w:r w:rsidR="00541AFB" w:rsidRPr="00224244">
        <w:tab/>
        <w:t>Rel-16</w:t>
      </w:r>
      <w:r w:rsidR="00541AFB" w:rsidRPr="00224244">
        <w:tab/>
        <w:t>LTE_NR_DC_CA_enh-Core</w:t>
      </w:r>
    </w:p>
    <w:p w14:paraId="530C38F9"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[074] Both Noted</w:t>
      </w:r>
    </w:p>
    <w:p w14:paraId="16F29209" w14:textId="77777777" w:rsidR="00541AFB" w:rsidRPr="00224244" w:rsidRDefault="00541AFB" w:rsidP="00541AFB">
      <w:pPr>
        <w:pStyle w:val="Doc-text2"/>
        <w:ind w:left="0" w:firstLine="0"/>
        <w:rPr>
          <w:lang w:val="en-US"/>
        </w:rPr>
      </w:pPr>
    </w:p>
    <w:p w14:paraId="72D91F96" w14:textId="05F2AA98" w:rsidR="00541AFB" w:rsidRPr="00224244" w:rsidRDefault="00C00E88" w:rsidP="00541AFB">
      <w:pPr>
        <w:pStyle w:val="Doc-title"/>
      </w:pPr>
      <w:hyperlink r:id="rId2081" w:history="1">
        <w:r w:rsidR="00EB1908">
          <w:rPr>
            <w:rStyle w:val="Hyperlink"/>
          </w:rPr>
          <w:t>R2-2005251</w:t>
        </w:r>
      </w:hyperlink>
      <w:r w:rsidR="00541AFB" w:rsidRPr="00224244">
        <w:tab/>
        <w:t>Introduction of UE capabilities for eDCCA</w:t>
      </w:r>
      <w:r w:rsidR="00541AFB" w:rsidRPr="00224244">
        <w:tab/>
        <w:t>Huawei, HiSilicon</w:t>
      </w:r>
      <w:r w:rsidR="00541AFB" w:rsidRPr="00224244">
        <w:tab/>
        <w:t>CR</w:t>
      </w:r>
      <w:r w:rsidR="00541AFB" w:rsidRPr="00224244">
        <w:tab/>
        <w:t>Rel-16</w:t>
      </w:r>
      <w:r w:rsidR="00541AFB" w:rsidRPr="00224244">
        <w:tab/>
        <w:t>36.306</w:t>
      </w:r>
      <w:r w:rsidR="00541AFB" w:rsidRPr="00224244">
        <w:tab/>
        <w:t>16.0.0</w:t>
      </w:r>
      <w:r w:rsidR="00541AFB" w:rsidRPr="00224244">
        <w:tab/>
        <w:t>1757</w:t>
      </w:r>
      <w:r w:rsidR="00541AFB" w:rsidRPr="00224244">
        <w:tab/>
        <w:t>1</w:t>
      </w:r>
      <w:r w:rsidR="00541AFB" w:rsidRPr="00224244">
        <w:tab/>
        <w:t>B</w:t>
      </w:r>
      <w:r w:rsidR="00541AFB" w:rsidRPr="00224244">
        <w:tab/>
        <w:t>LTE_NR_DC_CA_enh-Core</w:t>
      </w:r>
      <w:r w:rsidR="00541AFB" w:rsidRPr="00224244">
        <w:tab/>
      </w:r>
      <w:hyperlink r:id="rId2082" w:history="1">
        <w:r w:rsidR="00EB1908">
          <w:rPr>
            <w:rStyle w:val="Hyperlink"/>
          </w:rPr>
          <w:t>R2-2003703</w:t>
        </w:r>
      </w:hyperlink>
      <w:r w:rsidR="00541AFB" w:rsidRPr="00224244">
        <w:tab/>
        <w:t>Late</w:t>
      </w:r>
    </w:p>
    <w:p w14:paraId="0E9D9FCD" w14:textId="065AA9C2" w:rsidR="00541AFB" w:rsidRPr="00224244" w:rsidRDefault="00C00E88" w:rsidP="00541AFB">
      <w:pPr>
        <w:pStyle w:val="Doc-title"/>
      </w:pPr>
      <w:hyperlink r:id="rId2083" w:history="1">
        <w:r w:rsidR="00EB1908">
          <w:rPr>
            <w:rStyle w:val="Hyperlink"/>
          </w:rPr>
          <w:t>R2-2005252</w:t>
        </w:r>
      </w:hyperlink>
      <w:r w:rsidR="00541AFB" w:rsidRPr="00224244">
        <w:tab/>
        <w:t>Introduction of UE capabilities for eDCCA</w:t>
      </w:r>
      <w:r w:rsidR="00541AFB" w:rsidRPr="00224244">
        <w:tab/>
        <w:t>Huawei, HiSilicon</w:t>
      </w:r>
      <w:r w:rsidR="00541AFB" w:rsidRPr="00224244">
        <w:tab/>
        <w:t>CR</w:t>
      </w:r>
      <w:r w:rsidR="00541AFB" w:rsidRPr="00224244">
        <w:tab/>
        <w:t>Rel-16</w:t>
      </w:r>
      <w:r w:rsidR="00541AFB" w:rsidRPr="00224244">
        <w:tab/>
        <w:t>38.306</w:t>
      </w:r>
      <w:r w:rsidR="00541AFB" w:rsidRPr="00224244">
        <w:tab/>
        <w:t>16.0.0</w:t>
      </w:r>
      <w:r w:rsidR="00541AFB" w:rsidRPr="00224244">
        <w:tab/>
        <w:t>0293</w:t>
      </w:r>
      <w:r w:rsidR="00541AFB" w:rsidRPr="00224244">
        <w:tab/>
        <w:t>1</w:t>
      </w:r>
      <w:r w:rsidR="00541AFB" w:rsidRPr="00224244">
        <w:tab/>
        <w:t>B</w:t>
      </w:r>
      <w:r w:rsidR="00541AFB" w:rsidRPr="00224244">
        <w:tab/>
        <w:t>LTE_NR_DC_CA_enh-Core</w:t>
      </w:r>
      <w:r w:rsidR="00541AFB" w:rsidRPr="00224244">
        <w:tab/>
      </w:r>
      <w:hyperlink r:id="rId2084" w:history="1">
        <w:r w:rsidR="00EB1908">
          <w:rPr>
            <w:rStyle w:val="Hyperlink"/>
          </w:rPr>
          <w:t>R2-2003704</w:t>
        </w:r>
      </w:hyperlink>
      <w:r w:rsidR="00541AFB" w:rsidRPr="00224244">
        <w:tab/>
        <w:t>Late</w:t>
      </w:r>
    </w:p>
    <w:p w14:paraId="50083AF0" w14:textId="30719F44" w:rsidR="00541AFB" w:rsidRPr="00224244" w:rsidRDefault="00C00E88" w:rsidP="00541AFB">
      <w:pPr>
        <w:pStyle w:val="Doc-title"/>
      </w:pPr>
      <w:hyperlink r:id="rId2085" w:history="1">
        <w:r w:rsidR="00EB1908">
          <w:rPr>
            <w:rStyle w:val="Hyperlink"/>
          </w:rPr>
          <w:t>R2-2005253</w:t>
        </w:r>
      </w:hyperlink>
      <w:r w:rsidR="00541AFB" w:rsidRPr="00224244">
        <w:tab/>
        <w:t>Introduction of UE capabilities for eDCCA</w:t>
      </w:r>
      <w:r w:rsidR="00541AFB" w:rsidRPr="00224244">
        <w:tab/>
        <w:t>Huawei, HiSilicon</w:t>
      </w:r>
      <w:r w:rsidR="00541AFB" w:rsidRPr="00224244">
        <w:tab/>
        <w:t>CR</w:t>
      </w:r>
      <w:r w:rsidR="00541AFB" w:rsidRPr="00224244">
        <w:tab/>
        <w:t>Rel-16</w:t>
      </w:r>
      <w:r w:rsidR="00541AFB" w:rsidRPr="00224244">
        <w:tab/>
        <w:t>36.331</w:t>
      </w:r>
      <w:r w:rsidR="00541AFB" w:rsidRPr="00224244">
        <w:tab/>
        <w:t>16.0.0</w:t>
      </w:r>
      <w:r w:rsidR="00541AFB" w:rsidRPr="00224244">
        <w:tab/>
        <w:t>4283</w:t>
      </w:r>
      <w:r w:rsidR="00541AFB" w:rsidRPr="00224244">
        <w:tab/>
        <w:t>1</w:t>
      </w:r>
      <w:r w:rsidR="00541AFB" w:rsidRPr="00224244">
        <w:tab/>
        <w:t>B</w:t>
      </w:r>
      <w:r w:rsidR="00541AFB" w:rsidRPr="00224244">
        <w:tab/>
        <w:t>LTE_NR_DC_CA_enh-Core</w:t>
      </w:r>
      <w:r w:rsidR="00541AFB" w:rsidRPr="00224244">
        <w:tab/>
      </w:r>
      <w:hyperlink r:id="rId2086" w:history="1">
        <w:r w:rsidR="00EB1908">
          <w:rPr>
            <w:rStyle w:val="Hyperlink"/>
          </w:rPr>
          <w:t>R2-2003705</w:t>
        </w:r>
      </w:hyperlink>
      <w:r w:rsidR="00541AFB" w:rsidRPr="00224244">
        <w:tab/>
        <w:t>Late</w:t>
      </w:r>
    </w:p>
    <w:p w14:paraId="66C9DD41" w14:textId="5DDD52F3" w:rsidR="00541AFB" w:rsidRPr="00224244" w:rsidRDefault="00C00E88" w:rsidP="00541AFB">
      <w:pPr>
        <w:pStyle w:val="Doc-title"/>
      </w:pPr>
      <w:hyperlink r:id="rId2087" w:history="1">
        <w:r w:rsidR="00EB1908">
          <w:rPr>
            <w:rStyle w:val="Hyperlink"/>
          </w:rPr>
          <w:t>R2-2005254</w:t>
        </w:r>
      </w:hyperlink>
      <w:r w:rsidR="00541AFB" w:rsidRPr="00224244">
        <w:tab/>
        <w:t>Introduction of UE capabilities for eDCCA</w:t>
      </w:r>
      <w:r w:rsidR="00541AFB" w:rsidRPr="00224244">
        <w:tab/>
        <w:t>Huawei, HiSilicon</w:t>
      </w:r>
      <w:r w:rsidR="00541AFB" w:rsidRPr="00224244">
        <w:tab/>
        <w:t>CR</w:t>
      </w:r>
      <w:r w:rsidR="00541AFB" w:rsidRPr="00224244">
        <w:tab/>
        <w:t>Rel-16</w:t>
      </w:r>
      <w:r w:rsidR="00541AFB" w:rsidRPr="00224244">
        <w:tab/>
        <w:t>38.331</w:t>
      </w:r>
      <w:r w:rsidR="00541AFB" w:rsidRPr="00224244">
        <w:tab/>
        <w:t>16.0.0</w:t>
      </w:r>
      <w:r w:rsidR="00541AFB" w:rsidRPr="00224244">
        <w:tab/>
        <w:t>1580</w:t>
      </w:r>
      <w:r w:rsidR="00541AFB" w:rsidRPr="00224244">
        <w:tab/>
        <w:t>1</w:t>
      </w:r>
      <w:r w:rsidR="00541AFB" w:rsidRPr="00224244">
        <w:tab/>
        <w:t>B</w:t>
      </w:r>
      <w:r w:rsidR="00541AFB" w:rsidRPr="00224244">
        <w:tab/>
        <w:t>LTE_NR_DC_CA_enh-Core</w:t>
      </w:r>
      <w:r w:rsidR="00541AFB" w:rsidRPr="00224244">
        <w:tab/>
      </w:r>
      <w:hyperlink r:id="rId2088" w:history="1">
        <w:r w:rsidR="00EB1908">
          <w:rPr>
            <w:rStyle w:val="Hyperlink"/>
          </w:rPr>
          <w:t>R2-2003706</w:t>
        </w:r>
      </w:hyperlink>
      <w:r w:rsidR="00541AFB" w:rsidRPr="00224244">
        <w:tab/>
        <w:t>Late</w:t>
      </w:r>
    </w:p>
    <w:p w14:paraId="6939FF2C"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Endorsed as pre-meeting baseline</w:t>
      </w:r>
    </w:p>
    <w:p w14:paraId="70FF1EC9" w14:textId="77777777" w:rsidR="00541AFB" w:rsidRPr="00224244" w:rsidRDefault="00541AFB" w:rsidP="00541AFB">
      <w:pPr>
        <w:pStyle w:val="Doc-text2"/>
      </w:pPr>
    </w:p>
    <w:p w14:paraId="064D0321" w14:textId="77777777" w:rsidR="00541AFB" w:rsidRPr="00224244" w:rsidRDefault="00541AFB" w:rsidP="00541AFB">
      <w:pPr>
        <w:pStyle w:val="Doc-text2"/>
      </w:pPr>
    </w:p>
    <w:p w14:paraId="537DB113"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 xml:space="preserve">[Post110-e][074][DCCA] UE capabilities (Huawei) </w:t>
      </w:r>
    </w:p>
    <w:p w14:paraId="17FF0690" w14:textId="77777777" w:rsidR="00541AFB" w:rsidRPr="00224244" w:rsidRDefault="00541AFB" w:rsidP="00541AFB">
      <w:pPr>
        <w:pStyle w:val="EmailDiscussion2"/>
        <w:ind w:left="1619"/>
      </w:pPr>
      <w:r w:rsidRPr="00224244">
        <w:t>Scope: Implement agreements from this meeting</w:t>
      </w:r>
    </w:p>
    <w:p w14:paraId="2DAB81EE" w14:textId="77777777" w:rsidR="00541AFB" w:rsidRPr="00224244" w:rsidRDefault="00541AFB" w:rsidP="00541AFB">
      <w:pPr>
        <w:pStyle w:val="EmailDiscussion2"/>
      </w:pPr>
      <w:r w:rsidRPr="00224244">
        <w:tab/>
        <w:t xml:space="preserve">Intended Outcome Endorsed CRs 38306 38331, Agreed CRs 36306 36331 </w:t>
      </w:r>
    </w:p>
    <w:p w14:paraId="27A4431B" w14:textId="77777777" w:rsidR="00541AFB" w:rsidRPr="00224244" w:rsidRDefault="00541AFB" w:rsidP="00541AFB">
      <w:pPr>
        <w:pStyle w:val="EmailDiscussion2"/>
      </w:pPr>
      <w:r w:rsidRPr="00224244">
        <w:tab/>
        <w:t>Deadline: NR Endorsed CRs Tuesday extra Short: June 16 0800 UTC</w:t>
      </w:r>
    </w:p>
    <w:p w14:paraId="63AF2CC3" w14:textId="77777777" w:rsidR="00541AFB" w:rsidRPr="00224244" w:rsidRDefault="00541AFB" w:rsidP="00541AFB">
      <w:pPr>
        <w:pStyle w:val="EmailDiscussion2"/>
      </w:pPr>
      <w:r w:rsidRPr="00224244">
        <w:tab/>
        <w:t>Deadline: EUTRA Agreed CRs: Short</w:t>
      </w:r>
    </w:p>
    <w:p w14:paraId="1AF25616" w14:textId="4DF40573" w:rsidR="00D30942" w:rsidRPr="00224244" w:rsidRDefault="00D30942" w:rsidP="00D30942">
      <w:pPr>
        <w:pStyle w:val="EmailDiscussion2"/>
      </w:pPr>
      <w:r w:rsidRPr="00224244">
        <w:t xml:space="preserve">=&gt; NR CRs endorsed in </w:t>
      </w:r>
      <w:hyperlink r:id="rId2089" w:history="1">
        <w:r w:rsidR="00EB1908">
          <w:rPr>
            <w:rStyle w:val="Hyperlink"/>
          </w:rPr>
          <w:t>R2-2006364</w:t>
        </w:r>
      </w:hyperlink>
      <w:r w:rsidRPr="00224244">
        <w:t xml:space="preserve">, </w:t>
      </w:r>
      <w:hyperlink r:id="rId2090" w:history="1">
        <w:r w:rsidR="00EB1908">
          <w:rPr>
            <w:rStyle w:val="Hyperlink"/>
          </w:rPr>
          <w:t>R2-2006366</w:t>
        </w:r>
      </w:hyperlink>
    </w:p>
    <w:p w14:paraId="5DDD5631" w14:textId="63C50CCE" w:rsidR="00D30942" w:rsidRPr="00224244" w:rsidRDefault="00D30942" w:rsidP="00D30942">
      <w:pPr>
        <w:pStyle w:val="EmailDiscussion2"/>
      </w:pPr>
      <w:r w:rsidRPr="00224244">
        <w:t xml:space="preserve">=&gt; EUTRA CRs agreed in </w:t>
      </w:r>
      <w:hyperlink r:id="rId2091" w:history="1">
        <w:r w:rsidR="00EB1908">
          <w:rPr>
            <w:rStyle w:val="Hyperlink"/>
          </w:rPr>
          <w:t>R2-2006363</w:t>
        </w:r>
      </w:hyperlink>
      <w:r w:rsidRPr="00224244">
        <w:t xml:space="preserve">, </w:t>
      </w:r>
      <w:hyperlink r:id="rId2092" w:history="1">
        <w:r w:rsidR="00EB1908">
          <w:rPr>
            <w:rStyle w:val="Hyperlink"/>
          </w:rPr>
          <w:t>R2-2006365</w:t>
        </w:r>
      </w:hyperlink>
    </w:p>
    <w:p w14:paraId="52551965" w14:textId="17318435" w:rsidR="00541AFB" w:rsidRPr="00224244" w:rsidRDefault="00541AFB" w:rsidP="00541AFB">
      <w:pPr>
        <w:pStyle w:val="EmailDiscussion2"/>
      </w:pPr>
    </w:p>
    <w:p w14:paraId="61A99222" w14:textId="185F111A" w:rsidR="00594B57" w:rsidRPr="00224244" w:rsidRDefault="00594B57" w:rsidP="00594B57">
      <w:pPr>
        <w:pStyle w:val="Doc-text2"/>
      </w:pPr>
      <w:r w:rsidRPr="00224244">
        <w:t xml:space="preserve">=&gt; </w:t>
      </w:r>
      <w:hyperlink r:id="rId2093" w:history="1">
        <w:r w:rsidR="00EB1908">
          <w:rPr>
            <w:rStyle w:val="Hyperlink"/>
          </w:rPr>
          <w:t>R2-2005251</w:t>
        </w:r>
      </w:hyperlink>
      <w:r w:rsidRPr="00224244">
        <w:t xml:space="preserve"> - </w:t>
      </w:r>
      <w:hyperlink r:id="rId2094" w:history="1">
        <w:r w:rsidR="00EB1908">
          <w:rPr>
            <w:rStyle w:val="Hyperlink"/>
          </w:rPr>
          <w:t>R2-2005254</w:t>
        </w:r>
      </w:hyperlink>
      <w:r w:rsidRPr="00224244">
        <w:t xml:space="preserve"> revised in </w:t>
      </w:r>
      <w:hyperlink r:id="rId2095" w:history="1">
        <w:r w:rsidR="00EB1908">
          <w:rPr>
            <w:rStyle w:val="Hyperlink"/>
          </w:rPr>
          <w:t>R2-2006363</w:t>
        </w:r>
      </w:hyperlink>
      <w:r w:rsidRPr="00224244">
        <w:t xml:space="preserve"> - </w:t>
      </w:r>
      <w:hyperlink r:id="rId2096" w:history="1">
        <w:r w:rsidR="00EB1908">
          <w:rPr>
            <w:rStyle w:val="Hyperlink"/>
          </w:rPr>
          <w:t>R2-2006366</w:t>
        </w:r>
      </w:hyperlink>
    </w:p>
    <w:p w14:paraId="750335BD" w14:textId="77777777" w:rsidR="00594B57" w:rsidRPr="00224244" w:rsidRDefault="00594B57" w:rsidP="00594B57">
      <w:pPr>
        <w:pStyle w:val="Doc-title"/>
      </w:pPr>
    </w:p>
    <w:p w14:paraId="5FD59B09" w14:textId="4559A4E1" w:rsidR="00594B57" w:rsidRPr="00224244" w:rsidRDefault="00C00E88" w:rsidP="00594B57">
      <w:pPr>
        <w:pStyle w:val="Doc-title"/>
      </w:pPr>
      <w:hyperlink r:id="rId2097" w:history="1">
        <w:r w:rsidR="00EB1908">
          <w:rPr>
            <w:rStyle w:val="Hyperlink"/>
          </w:rPr>
          <w:t>R2-2006363</w:t>
        </w:r>
      </w:hyperlink>
      <w:r w:rsidR="00594B57" w:rsidRPr="00224244">
        <w:tab/>
        <w:t>Introduction of UE capabilities for eDCCA</w:t>
      </w:r>
      <w:r w:rsidR="00594B57" w:rsidRPr="00224244">
        <w:tab/>
        <w:t>Huawei, HiSilicon</w:t>
      </w:r>
      <w:r w:rsidR="00594B57" w:rsidRPr="00224244">
        <w:tab/>
        <w:t>CR</w:t>
      </w:r>
      <w:r w:rsidR="00594B57" w:rsidRPr="00224244">
        <w:tab/>
        <w:t>Rel-16</w:t>
      </w:r>
      <w:r w:rsidR="00594B57" w:rsidRPr="00224244">
        <w:tab/>
        <w:t>36.306</w:t>
      </w:r>
      <w:r w:rsidR="00594B57" w:rsidRPr="00224244">
        <w:tab/>
        <w:t>16.0.0</w:t>
      </w:r>
      <w:r w:rsidR="00594B57" w:rsidRPr="00224244">
        <w:tab/>
        <w:t>1757</w:t>
      </w:r>
      <w:r w:rsidR="00594B57" w:rsidRPr="00224244">
        <w:tab/>
        <w:t>2</w:t>
      </w:r>
      <w:r w:rsidR="00594B57" w:rsidRPr="00224244">
        <w:tab/>
        <w:t>B</w:t>
      </w:r>
      <w:r w:rsidR="00594B57" w:rsidRPr="00224244">
        <w:tab/>
        <w:t>LTE_NR_DC_CA_enh-Core</w:t>
      </w:r>
    </w:p>
    <w:p w14:paraId="41AA61EB" w14:textId="58B76A2F" w:rsidR="00594B57" w:rsidRPr="00224244" w:rsidRDefault="00594B57" w:rsidP="00594B57">
      <w:pPr>
        <w:pStyle w:val="Doc-text2"/>
      </w:pPr>
      <w:r w:rsidRPr="00224244">
        <w:t>=&gt; Agreed</w:t>
      </w:r>
    </w:p>
    <w:p w14:paraId="20A98C4D" w14:textId="72CF00C2" w:rsidR="00594B57" w:rsidRPr="00224244" w:rsidRDefault="00C00E88" w:rsidP="00594B57">
      <w:pPr>
        <w:pStyle w:val="Doc-title"/>
      </w:pPr>
      <w:hyperlink r:id="rId2098" w:history="1">
        <w:r w:rsidR="00EB1908">
          <w:rPr>
            <w:rStyle w:val="Hyperlink"/>
          </w:rPr>
          <w:t>R2-2006364</w:t>
        </w:r>
      </w:hyperlink>
      <w:r w:rsidR="00594B57" w:rsidRPr="00224244">
        <w:tab/>
        <w:t>Introduction of UE capabilities for eDCCA</w:t>
      </w:r>
      <w:r w:rsidR="00594B57" w:rsidRPr="00224244">
        <w:tab/>
        <w:t>Huawei, HiSilicon</w:t>
      </w:r>
      <w:r w:rsidR="00594B57" w:rsidRPr="00224244">
        <w:tab/>
        <w:t>CR</w:t>
      </w:r>
      <w:r w:rsidR="00594B57" w:rsidRPr="00224244">
        <w:tab/>
        <w:t>Rel-16</w:t>
      </w:r>
      <w:r w:rsidR="00594B57" w:rsidRPr="00224244">
        <w:tab/>
        <w:t>38.306</w:t>
      </w:r>
      <w:r w:rsidR="00594B57" w:rsidRPr="00224244">
        <w:tab/>
        <w:t>16.0.0</w:t>
      </w:r>
      <w:r w:rsidR="00594B57" w:rsidRPr="00224244">
        <w:tab/>
        <w:t>0293</w:t>
      </w:r>
      <w:r w:rsidR="00594B57" w:rsidRPr="00224244">
        <w:tab/>
        <w:t>2</w:t>
      </w:r>
      <w:r w:rsidR="00594B57" w:rsidRPr="00224244">
        <w:tab/>
        <w:t>B</w:t>
      </w:r>
      <w:r w:rsidR="00594B57" w:rsidRPr="00224244">
        <w:tab/>
        <w:t>LTE_NR_DC_CA_enh-Core</w:t>
      </w:r>
    </w:p>
    <w:p w14:paraId="1395A8CF" w14:textId="77777777" w:rsidR="00594B57" w:rsidRPr="00224244" w:rsidRDefault="00594B57" w:rsidP="00594B57">
      <w:pPr>
        <w:pStyle w:val="Doc-text2"/>
      </w:pPr>
      <w:r w:rsidRPr="00224244">
        <w:t>=&gt; Endorsed</w:t>
      </w:r>
    </w:p>
    <w:p w14:paraId="23782C42" w14:textId="6BAECBAC" w:rsidR="00594B57" w:rsidRPr="00224244" w:rsidRDefault="00C00E88" w:rsidP="00594B57">
      <w:pPr>
        <w:pStyle w:val="Doc-title"/>
      </w:pPr>
      <w:hyperlink r:id="rId2099" w:history="1">
        <w:r w:rsidR="00EB1908">
          <w:rPr>
            <w:rStyle w:val="Hyperlink"/>
          </w:rPr>
          <w:t>R2-2006365</w:t>
        </w:r>
      </w:hyperlink>
      <w:r w:rsidR="00594B57" w:rsidRPr="00224244">
        <w:tab/>
        <w:t>Introduction of UE capabilities for eDCCA</w:t>
      </w:r>
      <w:r w:rsidR="00594B57" w:rsidRPr="00224244">
        <w:tab/>
        <w:t>Huawei, HiSilicon</w:t>
      </w:r>
      <w:r w:rsidR="00594B57" w:rsidRPr="00224244">
        <w:tab/>
        <w:t>CR</w:t>
      </w:r>
      <w:r w:rsidR="00594B57" w:rsidRPr="00224244">
        <w:tab/>
        <w:t>Rel-16</w:t>
      </w:r>
      <w:r w:rsidR="00594B57" w:rsidRPr="00224244">
        <w:tab/>
        <w:t>36.331</w:t>
      </w:r>
      <w:r w:rsidR="00594B57" w:rsidRPr="00224244">
        <w:tab/>
        <w:t>16.0.0</w:t>
      </w:r>
      <w:r w:rsidR="00594B57" w:rsidRPr="00224244">
        <w:tab/>
        <w:t>4283</w:t>
      </w:r>
      <w:r w:rsidR="00594B57" w:rsidRPr="00224244">
        <w:tab/>
        <w:t>2</w:t>
      </w:r>
      <w:r w:rsidR="00594B57" w:rsidRPr="00224244">
        <w:tab/>
        <w:t>B</w:t>
      </w:r>
      <w:r w:rsidR="00594B57" w:rsidRPr="00224244">
        <w:tab/>
        <w:t>LTE_NR_DC_CA_enh-Core</w:t>
      </w:r>
    </w:p>
    <w:p w14:paraId="05A1547A" w14:textId="77777777" w:rsidR="00594B57" w:rsidRPr="00224244" w:rsidRDefault="00594B57" w:rsidP="00594B57">
      <w:pPr>
        <w:pStyle w:val="Doc-text2"/>
      </w:pPr>
      <w:r w:rsidRPr="00224244">
        <w:t>=&gt; Agreed</w:t>
      </w:r>
    </w:p>
    <w:p w14:paraId="5446A1FD" w14:textId="219D6876" w:rsidR="00594B57" w:rsidRPr="00224244" w:rsidRDefault="00C00E88" w:rsidP="00594B57">
      <w:pPr>
        <w:pStyle w:val="Doc-title"/>
      </w:pPr>
      <w:hyperlink r:id="rId2100" w:history="1">
        <w:r w:rsidR="00EB1908">
          <w:rPr>
            <w:rStyle w:val="Hyperlink"/>
          </w:rPr>
          <w:t>R2-2006366</w:t>
        </w:r>
      </w:hyperlink>
      <w:r w:rsidR="00594B57" w:rsidRPr="00224244">
        <w:tab/>
        <w:t>Introduction of UE capabilities for eDCCA</w:t>
      </w:r>
      <w:r w:rsidR="00594B57" w:rsidRPr="00224244">
        <w:tab/>
        <w:t>Huawei, HiSilicon</w:t>
      </w:r>
      <w:r w:rsidR="00594B57" w:rsidRPr="00224244">
        <w:tab/>
        <w:t>CR</w:t>
      </w:r>
      <w:r w:rsidR="00594B57" w:rsidRPr="00224244">
        <w:tab/>
        <w:t>Rel-16</w:t>
      </w:r>
      <w:r w:rsidR="00594B57" w:rsidRPr="00224244">
        <w:tab/>
        <w:t>38.331</w:t>
      </w:r>
      <w:r w:rsidR="00594B57" w:rsidRPr="00224244">
        <w:tab/>
        <w:t>16.0.0</w:t>
      </w:r>
      <w:r w:rsidR="00594B57" w:rsidRPr="00224244">
        <w:tab/>
        <w:t>1580</w:t>
      </w:r>
      <w:r w:rsidR="00594B57" w:rsidRPr="00224244">
        <w:tab/>
        <w:t>2</w:t>
      </w:r>
      <w:r w:rsidR="00594B57" w:rsidRPr="00224244">
        <w:tab/>
        <w:t>B</w:t>
      </w:r>
      <w:r w:rsidR="00594B57" w:rsidRPr="00224244">
        <w:tab/>
        <w:t>LTE_NR_DC_CA_enh-Core</w:t>
      </w:r>
    </w:p>
    <w:p w14:paraId="19327F93" w14:textId="173EB8C5" w:rsidR="00594B57" w:rsidRPr="00224244" w:rsidRDefault="00594B57" w:rsidP="00594B57">
      <w:pPr>
        <w:pStyle w:val="Doc-text2"/>
      </w:pPr>
      <w:r w:rsidRPr="00224244">
        <w:t>=&gt; Endorsed</w:t>
      </w:r>
    </w:p>
    <w:p w14:paraId="25BC0864" w14:textId="77777777" w:rsidR="00541AFB" w:rsidRPr="00224244" w:rsidRDefault="00541AFB" w:rsidP="00541AFB">
      <w:pPr>
        <w:pStyle w:val="Doc-text2"/>
      </w:pPr>
    </w:p>
    <w:p w14:paraId="399AAFDB" w14:textId="1675B5D0" w:rsidR="00541AFB" w:rsidRPr="00224244" w:rsidRDefault="00C00E88" w:rsidP="00541AFB">
      <w:pPr>
        <w:pStyle w:val="Doc-title"/>
      </w:pPr>
      <w:hyperlink r:id="rId2101" w:history="1">
        <w:r w:rsidR="00EB1908">
          <w:rPr>
            <w:rStyle w:val="Hyperlink"/>
          </w:rPr>
          <w:t>R2-2005223</w:t>
        </w:r>
      </w:hyperlink>
      <w:r w:rsidR="00541AFB" w:rsidRPr="00224244">
        <w:tab/>
        <w:t>Introduce capabilities on Async NR-DC and cell-grouping configuration</w:t>
      </w:r>
      <w:r w:rsidR="00541AFB" w:rsidRPr="00224244">
        <w:tab/>
        <w:t>Qualcomm Incorporated</w:t>
      </w:r>
      <w:r w:rsidR="00541AFB" w:rsidRPr="00224244">
        <w:tab/>
        <w:t>discussion</w:t>
      </w:r>
      <w:r w:rsidR="00541AFB" w:rsidRPr="00224244">
        <w:tab/>
        <w:t>LTE_NR_DC_CA_enh-Core</w:t>
      </w:r>
    </w:p>
    <w:p w14:paraId="7E5941FE" w14:textId="77777777" w:rsidR="00541AFB" w:rsidRPr="00224244" w:rsidRDefault="00541AFB" w:rsidP="00541AFB">
      <w:pPr>
        <w:pStyle w:val="Doc-text2"/>
      </w:pPr>
      <w:r w:rsidRPr="00224244">
        <w:t>-</w:t>
      </w:r>
      <w:r w:rsidRPr="00224244">
        <w:tab/>
        <w:t xml:space="preserve">QC think it would be ok to postpone. </w:t>
      </w:r>
    </w:p>
    <w:p w14:paraId="41459A85" w14:textId="77777777" w:rsidR="00541AFB" w:rsidRPr="00224244" w:rsidRDefault="00541AFB" w:rsidP="00541AFB">
      <w:pPr>
        <w:pStyle w:val="Doc-text2"/>
      </w:pPr>
      <w:r w:rsidRPr="00224244">
        <w:t>-</w:t>
      </w:r>
      <w:r w:rsidRPr="00224244">
        <w:tab/>
        <w:t>Chair: can be postponed so companies can think about it. Meanwhile please provide comments to CR author (Peng).</w:t>
      </w:r>
    </w:p>
    <w:p w14:paraId="2645B3DD" w14:textId="098799F3" w:rsidR="00541AFB" w:rsidRPr="00224244" w:rsidRDefault="00541AFB" w:rsidP="00541AFB">
      <w:pPr>
        <w:pStyle w:val="Agreement"/>
        <w:tabs>
          <w:tab w:val="num" w:pos="1619"/>
        </w:tabs>
        <w:overflowPunct/>
        <w:autoSpaceDE/>
        <w:autoSpaceDN/>
        <w:adjustRightInd/>
        <w:ind w:left="1619" w:hanging="360"/>
        <w:textAlignment w:val="auto"/>
      </w:pPr>
      <w:r w:rsidRPr="00224244">
        <w:t>Postpone</w:t>
      </w:r>
    </w:p>
    <w:p w14:paraId="5B11ED11" w14:textId="77777777" w:rsidR="00541AFB" w:rsidRPr="00224244" w:rsidRDefault="00541AFB" w:rsidP="00541AFB">
      <w:pPr>
        <w:pStyle w:val="Comments"/>
      </w:pPr>
      <w:r w:rsidRPr="00224244">
        <w:t>Not available</w:t>
      </w:r>
    </w:p>
    <w:p w14:paraId="59C07F77" w14:textId="5B9794F8" w:rsidR="00541AFB" w:rsidRPr="00224244" w:rsidRDefault="00C00E88" w:rsidP="00541AFB">
      <w:pPr>
        <w:pStyle w:val="Doc-title"/>
      </w:pPr>
      <w:hyperlink r:id="rId2102" w:history="1">
        <w:r w:rsidR="00EB1908">
          <w:rPr>
            <w:rStyle w:val="Hyperlink"/>
          </w:rPr>
          <w:t>R2-2005255</w:t>
        </w:r>
      </w:hyperlink>
      <w:r w:rsidR="00541AFB" w:rsidRPr="00224244">
        <w:tab/>
        <w:t>Summary of [Post109bis-e][033][DCCA] UE capabilities CRs (Huawei)</w:t>
      </w:r>
      <w:r w:rsidR="00541AFB" w:rsidRPr="00224244">
        <w:tab/>
        <w:t>Huawei, HiSilicon</w:t>
      </w:r>
      <w:r w:rsidR="00541AFB" w:rsidRPr="00224244">
        <w:tab/>
        <w:t>discussion</w:t>
      </w:r>
      <w:r w:rsidR="00541AFB" w:rsidRPr="00224244">
        <w:tab/>
        <w:t>Rel-16</w:t>
      </w:r>
      <w:r w:rsidR="00541AFB" w:rsidRPr="00224244">
        <w:tab/>
        <w:t>LTE_NR_DC_CA_enh-Core</w:t>
      </w:r>
      <w:r w:rsidR="00541AFB" w:rsidRPr="00224244">
        <w:tab/>
        <w:t>Late</w:t>
      </w:r>
    </w:p>
    <w:p w14:paraId="48E6CD59" w14:textId="336D6506" w:rsidR="00541AFB" w:rsidRPr="00224244" w:rsidRDefault="00C00E88" w:rsidP="00541AFB">
      <w:pPr>
        <w:pStyle w:val="Doc-title"/>
      </w:pPr>
      <w:hyperlink r:id="rId2103" w:history="1">
        <w:r w:rsidR="00EB1908">
          <w:rPr>
            <w:rStyle w:val="Hyperlink"/>
          </w:rPr>
          <w:t>R2-2005256</w:t>
        </w:r>
      </w:hyperlink>
      <w:r w:rsidR="00541AFB" w:rsidRPr="00224244">
        <w:tab/>
        <w:t>Summary of contributions on UE capabilities</w:t>
      </w:r>
      <w:r w:rsidR="00541AFB" w:rsidRPr="00224244">
        <w:tab/>
        <w:t>Huawei, HiSilicon</w:t>
      </w:r>
      <w:r w:rsidR="00541AFB" w:rsidRPr="00224244">
        <w:tab/>
        <w:t>discussion</w:t>
      </w:r>
      <w:r w:rsidR="00541AFB" w:rsidRPr="00224244">
        <w:tab/>
        <w:t>Rel-16</w:t>
      </w:r>
      <w:r w:rsidR="00541AFB" w:rsidRPr="00224244">
        <w:tab/>
        <w:t>LTE_NR_DC_CA_enh-Core</w:t>
      </w:r>
      <w:r w:rsidR="00541AFB" w:rsidRPr="00224244">
        <w:tab/>
        <w:t>Late</w:t>
      </w:r>
    </w:p>
    <w:p w14:paraId="5960B65B" w14:textId="77777777" w:rsidR="00541AFB" w:rsidRPr="00224244" w:rsidRDefault="00541AFB" w:rsidP="00541AFB">
      <w:pPr>
        <w:pStyle w:val="Doc-text2"/>
      </w:pPr>
    </w:p>
    <w:p w14:paraId="6E40B7E4" w14:textId="77777777" w:rsidR="00541AFB" w:rsidRPr="00224244" w:rsidRDefault="00541AFB" w:rsidP="00541AFB">
      <w:pPr>
        <w:pStyle w:val="Doc-text2"/>
      </w:pPr>
    </w:p>
    <w:p w14:paraId="43DBA92D" w14:textId="77777777" w:rsidR="00541AFB" w:rsidRPr="00224244" w:rsidRDefault="00541AFB" w:rsidP="00541AFB">
      <w:pPr>
        <w:pStyle w:val="Doc-title"/>
      </w:pPr>
      <w:r w:rsidRPr="00224244">
        <w:t>Withdrawn:</w:t>
      </w:r>
    </w:p>
    <w:p w14:paraId="5CF60D38" w14:textId="425C466D" w:rsidR="00541AFB" w:rsidRPr="00224244" w:rsidRDefault="00C00E88" w:rsidP="00541AFB">
      <w:pPr>
        <w:pStyle w:val="Doc-title"/>
      </w:pPr>
      <w:hyperlink r:id="rId2104" w:history="1">
        <w:r w:rsidR="00EB1908">
          <w:rPr>
            <w:rStyle w:val="Hyperlink"/>
          </w:rPr>
          <w:t>R2-2004499</w:t>
        </w:r>
      </w:hyperlink>
      <w:r w:rsidR="00541AFB" w:rsidRPr="00224244">
        <w:tab/>
        <w:t>Capability issue for MR-DC</w:t>
      </w:r>
      <w:r w:rsidR="00541AFB" w:rsidRPr="00224244">
        <w:tab/>
        <w:t>vivo</w:t>
      </w:r>
      <w:r w:rsidR="00541AFB" w:rsidRPr="00224244">
        <w:tab/>
        <w:t>discussion</w:t>
      </w:r>
    </w:p>
    <w:p w14:paraId="6666106E" w14:textId="392EC54B" w:rsidR="00541AFB" w:rsidRPr="00224244" w:rsidRDefault="00C00E88" w:rsidP="00541AFB">
      <w:pPr>
        <w:pStyle w:val="Doc-title"/>
      </w:pPr>
      <w:hyperlink r:id="rId2105" w:history="1">
        <w:r w:rsidR="00EB1908">
          <w:rPr>
            <w:rStyle w:val="Hyperlink"/>
          </w:rPr>
          <w:t>R2-2005250</w:t>
        </w:r>
      </w:hyperlink>
      <w:r w:rsidR="00541AFB" w:rsidRPr="00224244">
        <w:tab/>
        <w:t>Remaining issues for UE eDCCA capabilities for RAN2 features</w:t>
      </w:r>
      <w:r w:rsidR="00541AFB" w:rsidRPr="00224244">
        <w:tab/>
        <w:t>Huawei, HiSilicon</w:t>
      </w:r>
      <w:r w:rsidR="00541AFB" w:rsidRPr="00224244">
        <w:tab/>
        <w:t>discussion</w:t>
      </w:r>
      <w:r w:rsidR="00541AFB" w:rsidRPr="00224244">
        <w:tab/>
        <w:t>Rel-16</w:t>
      </w:r>
      <w:r w:rsidR="00541AFB" w:rsidRPr="00224244">
        <w:tab/>
        <w:t>LTE_NR_DC_CA_enh-Core</w:t>
      </w:r>
    </w:p>
    <w:p w14:paraId="74914C29" w14:textId="77777777" w:rsidR="00541AFB" w:rsidRPr="00224244" w:rsidRDefault="00541AFB" w:rsidP="00541AFB">
      <w:pPr>
        <w:pStyle w:val="Doc-text2"/>
      </w:pPr>
    </w:p>
    <w:p w14:paraId="0523B8EF" w14:textId="77777777" w:rsidR="00541AFB" w:rsidRPr="00224244" w:rsidRDefault="00541AFB" w:rsidP="00541AFB">
      <w:pPr>
        <w:pStyle w:val="Heading3"/>
      </w:pPr>
      <w:bookmarkStart w:id="396" w:name="_Toc44503668"/>
      <w:bookmarkStart w:id="397" w:name="_Toc48489898"/>
      <w:r w:rsidRPr="00224244">
        <w:t>6.10.3</w:t>
      </w:r>
      <w:r w:rsidRPr="00224244">
        <w:tab/>
        <w:t>MAC Open Issues and Corrections</w:t>
      </w:r>
      <w:bookmarkEnd w:id="396"/>
      <w:bookmarkEnd w:id="397"/>
    </w:p>
    <w:p w14:paraId="467A5C00" w14:textId="77777777" w:rsidR="00541AFB" w:rsidRPr="00224244" w:rsidRDefault="00541AFB" w:rsidP="00541AFB">
      <w:pPr>
        <w:pStyle w:val="Comments"/>
      </w:pPr>
      <w:r w:rsidRPr="00224244">
        <w:t xml:space="preserve">SCell dormancy, Asynch CA. No listed open issues. CR endorsed at last meeting. </w:t>
      </w:r>
    </w:p>
    <w:p w14:paraId="5F284829" w14:textId="77777777" w:rsidR="00541AFB" w:rsidRPr="00224244" w:rsidRDefault="00541AFB" w:rsidP="00541AFB">
      <w:pPr>
        <w:pStyle w:val="Comments"/>
      </w:pPr>
    </w:p>
    <w:p w14:paraId="276536C5"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 xml:space="preserve">[AT110-e][050][DCCA] MAC updates (OPPO) </w:t>
      </w:r>
    </w:p>
    <w:p w14:paraId="70F2F04A" w14:textId="77777777" w:rsidR="00541AFB" w:rsidRPr="00224244" w:rsidRDefault="00541AFB" w:rsidP="00541AFB">
      <w:pPr>
        <w:pStyle w:val="EmailDiscussion2"/>
        <w:ind w:left="1619"/>
      </w:pPr>
      <w:r w:rsidRPr="00224244">
        <w:t>Scope: Treat documents under 6.10.3, determine agreeable parts and and make agreements. Implement meeting agreements in updated CRs.</w:t>
      </w:r>
    </w:p>
    <w:p w14:paraId="32F94716" w14:textId="77777777" w:rsidR="00541AFB" w:rsidRPr="00224244" w:rsidRDefault="00541AFB" w:rsidP="00541AFB">
      <w:pPr>
        <w:pStyle w:val="EmailDiscussion2"/>
      </w:pPr>
      <w:r w:rsidRPr="00224244">
        <w:tab/>
        <w:t>Part 1: Agreements (rapporteur sets the deadline)</w:t>
      </w:r>
    </w:p>
    <w:p w14:paraId="2028E8BE" w14:textId="77777777" w:rsidR="00541AFB" w:rsidRPr="00224244" w:rsidRDefault="00541AFB" w:rsidP="00541AFB">
      <w:pPr>
        <w:pStyle w:val="EmailDiscussion2"/>
      </w:pPr>
      <w:r w:rsidRPr="00224244">
        <w:tab/>
        <w:t xml:space="preserve">Part 2: Updated Agreed CR 38321 </w:t>
      </w:r>
    </w:p>
    <w:p w14:paraId="5C757B04" w14:textId="77777777" w:rsidR="00541AFB" w:rsidRPr="00224244" w:rsidRDefault="00541AFB" w:rsidP="00541AFB">
      <w:pPr>
        <w:pStyle w:val="EmailDiscussion2"/>
      </w:pPr>
      <w:r w:rsidRPr="00224244">
        <w:tab/>
        <w:t>Deadline: June 11 0700 UTC</w:t>
      </w:r>
    </w:p>
    <w:p w14:paraId="21FD38EC" w14:textId="77777777" w:rsidR="00541AFB" w:rsidRPr="00224244" w:rsidRDefault="00541AFB" w:rsidP="00541AFB">
      <w:pPr>
        <w:pStyle w:val="Comments"/>
      </w:pPr>
    </w:p>
    <w:p w14:paraId="0A7D81DD" w14:textId="733E4876" w:rsidR="00541AFB" w:rsidRPr="00224244" w:rsidRDefault="00C00E88" w:rsidP="00541AFB">
      <w:pPr>
        <w:pStyle w:val="Doc-title"/>
      </w:pPr>
      <w:hyperlink r:id="rId2106" w:history="1">
        <w:r w:rsidR="00EB1908">
          <w:rPr>
            <w:rStyle w:val="Hyperlink"/>
          </w:rPr>
          <w:t>R2-2006078</w:t>
        </w:r>
      </w:hyperlink>
      <w:r w:rsidR="00541AFB" w:rsidRPr="00224244">
        <w:tab/>
        <w:t>Email report of [AT110e][050][DCCA] MAC updates (OPPO)</w:t>
      </w:r>
      <w:r w:rsidR="00541AFB" w:rsidRPr="00224244">
        <w:tab/>
        <w:t>OPPO</w:t>
      </w:r>
      <w:r w:rsidR="00541AFB" w:rsidRPr="00224244">
        <w:tab/>
        <w:t>discussion</w:t>
      </w:r>
    </w:p>
    <w:p w14:paraId="0BEBC3BF" w14:textId="25BCC1CC" w:rsidR="00541AFB" w:rsidRPr="00224244" w:rsidRDefault="00C00E88" w:rsidP="00541AFB">
      <w:pPr>
        <w:pStyle w:val="Doc-title"/>
      </w:pPr>
      <w:hyperlink r:id="rId2107" w:history="1">
        <w:r w:rsidR="00EB1908">
          <w:rPr>
            <w:rStyle w:val="Hyperlink"/>
          </w:rPr>
          <w:t>R2-2005241</w:t>
        </w:r>
      </w:hyperlink>
      <w:r w:rsidR="00541AFB" w:rsidRPr="00224244">
        <w:tab/>
        <w:t>Remaining issues on SCell dormancy behaviour</w:t>
      </w:r>
      <w:r w:rsidR="00541AFB" w:rsidRPr="00224244">
        <w:tab/>
        <w:t>Huawei, HiSilicon</w:t>
      </w:r>
      <w:r w:rsidR="00541AFB" w:rsidRPr="00224244">
        <w:tab/>
        <w:t>discussion</w:t>
      </w:r>
      <w:r w:rsidR="00541AFB" w:rsidRPr="00224244">
        <w:tab/>
        <w:t>Rel-16</w:t>
      </w:r>
      <w:r w:rsidR="00541AFB" w:rsidRPr="00224244">
        <w:tab/>
        <w:t>LTE_NR_DC_CA_enh-Core</w:t>
      </w:r>
    </w:p>
    <w:p w14:paraId="6EC11C4C" w14:textId="084778E8" w:rsidR="00541AFB" w:rsidRPr="00224244" w:rsidRDefault="00C00E88" w:rsidP="00541AFB">
      <w:pPr>
        <w:pStyle w:val="Doc-title"/>
      </w:pPr>
      <w:hyperlink r:id="rId2108" w:history="1">
        <w:r w:rsidR="00EB1908">
          <w:rPr>
            <w:rStyle w:val="Hyperlink"/>
          </w:rPr>
          <w:t>R2-2005280</w:t>
        </w:r>
      </w:hyperlink>
      <w:r w:rsidR="00541AFB" w:rsidRPr="00224244">
        <w:tab/>
        <w:t>Resolve the issue with SRS for dormant SCell</w:t>
      </w:r>
      <w:r w:rsidR="00541AFB" w:rsidRPr="00224244">
        <w:tab/>
        <w:t>Futurewei</w:t>
      </w:r>
      <w:r w:rsidR="00541AFB" w:rsidRPr="00224244">
        <w:tab/>
        <w:t>discussion</w:t>
      </w:r>
      <w:r w:rsidR="00541AFB" w:rsidRPr="00224244">
        <w:tab/>
        <w:t>Rel-16</w:t>
      </w:r>
      <w:r w:rsidR="00541AFB" w:rsidRPr="00224244">
        <w:tab/>
        <w:t>LTE_NR_DC_CA_enh-Core</w:t>
      </w:r>
    </w:p>
    <w:p w14:paraId="01678C5E" w14:textId="5CDA3D3B" w:rsidR="00541AFB" w:rsidRPr="00224244" w:rsidRDefault="00C00E88" w:rsidP="00541AFB">
      <w:pPr>
        <w:pStyle w:val="Doc-title"/>
      </w:pPr>
      <w:hyperlink r:id="rId2109" w:history="1">
        <w:r w:rsidR="00EB1908">
          <w:rPr>
            <w:rStyle w:val="Hyperlink"/>
          </w:rPr>
          <w:t>R2-2005363</w:t>
        </w:r>
      </w:hyperlink>
      <w:r w:rsidR="00541AFB" w:rsidRPr="00224244">
        <w:tab/>
        <w:t>Consideration on dormant BWP</w:t>
      </w:r>
      <w:r w:rsidR="00541AFB" w:rsidRPr="00224244">
        <w:tab/>
        <w:t>LG Electronics Inc.</w:t>
      </w:r>
      <w:r w:rsidR="00541AFB" w:rsidRPr="00224244">
        <w:tab/>
        <w:t>discussion</w:t>
      </w:r>
      <w:r w:rsidR="00541AFB" w:rsidRPr="00224244">
        <w:tab/>
        <w:t>LTE_NR_DC_CA_enh-Core</w:t>
      </w:r>
    </w:p>
    <w:p w14:paraId="7C80B641"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[050] Tdocs above are noted</w:t>
      </w:r>
    </w:p>
    <w:p w14:paraId="70DCE016" w14:textId="77777777" w:rsidR="00541AFB" w:rsidRPr="00224244" w:rsidRDefault="00541AFB" w:rsidP="00541AFB">
      <w:pPr>
        <w:pStyle w:val="Doc-text2"/>
      </w:pPr>
    </w:p>
    <w:p w14:paraId="648D96C3" w14:textId="104CAEAA" w:rsidR="00541AFB" w:rsidRPr="00224244" w:rsidRDefault="00C00E88" w:rsidP="00541AFB">
      <w:pPr>
        <w:pStyle w:val="Doc-title"/>
      </w:pPr>
      <w:hyperlink r:id="rId2110" w:history="1">
        <w:r w:rsidR="00EB1908">
          <w:rPr>
            <w:rStyle w:val="Hyperlink"/>
          </w:rPr>
          <w:t>R2-2004582</w:t>
        </w:r>
      </w:hyperlink>
      <w:r w:rsidR="00541AFB" w:rsidRPr="00224244">
        <w:tab/>
        <w:t>Corrections on dormant BWP operation</w:t>
      </w:r>
      <w:r w:rsidR="00541AFB" w:rsidRPr="00224244">
        <w:tab/>
        <w:t>OPPO, Nokia, Ericsson, Huawei</w:t>
      </w:r>
      <w:r w:rsidR="00541AFB" w:rsidRPr="00224244">
        <w:tab/>
        <w:t>CR</w:t>
      </w:r>
      <w:r w:rsidR="00541AFB" w:rsidRPr="00224244">
        <w:tab/>
        <w:t>Rel-16</w:t>
      </w:r>
      <w:r w:rsidR="00541AFB" w:rsidRPr="00224244">
        <w:tab/>
        <w:t>38.321</w:t>
      </w:r>
      <w:r w:rsidR="00541AFB" w:rsidRPr="00224244">
        <w:tab/>
        <w:t>16.0.0</w:t>
      </w:r>
      <w:r w:rsidR="00541AFB" w:rsidRPr="00224244">
        <w:tab/>
        <w:t>0743</w:t>
      </w:r>
      <w:r w:rsidR="00541AFB" w:rsidRPr="00224244">
        <w:tab/>
        <w:t>-</w:t>
      </w:r>
      <w:r w:rsidR="00541AFB" w:rsidRPr="00224244">
        <w:tab/>
        <w:t>F</w:t>
      </w:r>
      <w:r w:rsidR="00541AFB" w:rsidRPr="00224244">
        <w:tab/>
        <w:t>LTE_NR_DC_CA_enh-Core</w:t>
      </w:r>
      <w:r w:rsidR="00541AFB" w:rsidRPr="00224244">
        <w:tab/>
      </w:r>
      <w:hyperlink r:id="rId2111" w:history="1">
        <w:r w:rsidR="00EB1908">
          <w:rPr>
            <w:rStyle w:val="Hyperlink"/>
          </w:rPr>
          <w:t>R2-2004183</w:t>
        </w:r>
      </w:hyperlink>
    </w:p>
    <w:p w14:paraId="26DDB0E6" w14:textId="18034E99" w:rsidR="00541AFB" w:rsidRPr="00224244" w:rsidRDefault="00541AFB" w:rsidP="00541AFB">
      <w:pPr>
        <w:pStyle w:val="Doc-text2"/>
      </w:pPr>
      <w:r w:rsidRPr="00224244">
        <w:t xml:space="preserve">=&gt; Revised in </w:t>
      </w:r>
      <w:hyperlink r:id="rId2112" w:history="1">
        <w:r w:rsidR="00EB1908">
          <w:rPr>
            <w:rStyle w:val="Hyperlink"/>
          </w:rPr>
          <w:t>R2-2006080</w:t>
        </w:r>
      </w:hyperlink>
    </w:p>
    <w:p w14:paraId="21D83D46" w14:textId="6B825CC3" w:rsidR="00541AFB" w:rsidRPr="00224244" w:rsidRDefault="00C00E88" w:rsidP="00541AFB">
      <w:pPr>
        <w:pStyle w:val="Doc-title"/>
      </w:pPr>
      <w:hyperlink r:id="rId2113" w:history="1">
        <w:r w:rsidR="00EB1908">
          <w:rPr>
            <w:rStyle w:val="Hyperlink"/>
          </w:rPr>
          <w:t>R2-2006080</w:t>
        </w:r>
      </w:hyperlink>
      <w:r w:rsidR="00541AFB" w:rsidRPr="00224244">
        <w:tab/>
        <w:t>Corrections on dormant BWP operation</w:t>
      </w:r>
      <w:r w:rsidR="00541AFB" w:rsidRPr="00224244">
        <w:tab/>
        <w:t>OPPO, Nokia, Ericsson, Huawei</w:t>
      </w:r>
      <w:r w:rsidR="00541AFB" w:rsidRPr="00224244">
        <w:tab/>
        <w:t>CR</w:t>
      </w:r>
      <w:r w:rsidR="00541AFB" w:rsidRPr="00224244">
        <w:tab/>
        <w:t>Rel-16</w:t>
      </w:r>
      <w:r w:rsidR="00541AFB" w:rsidRPr="00224244">
        <w:tab/>
        <w:t>38.321</w:t>
      </w:r>
      <w:r w:rsidR="00541AFB" w:rsidRPr="00224244">
        <w:tab/>
        <w:t>16.0.0</w:t>
      </w:r>
      <w:r w:rsidR="00541AFB" w:rsidRPr="00224244">
        <w:tab/>
        <w:t>0743</w:t>
      </w:r>
      <w:r w:rsidR="00541AFB" w:rsidRPr="00224244">
        <w:tab/>
        <w:t>1</w:t>
      </w:r>
      <w:r w:rsidR="00541AFB" w:rsidRPr="00224244">
        <w:tab/>
        <w:t>F</w:t>
      </w:r>
      <w:r w:rsidR="00541AFB" w:rsidRPr="00224244">
        <w:tab/>
        <w:t>LTE_NR_DC_CA_enh-Core</w:t>
      </w:r>
    </w:p>
    <w:p w14:paraId="7FB37879"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[050] Agreed</w:t>
      </w:r>
    </w:p>
    <w:p w14:paraId="2321B631" w14:textId="77777777" w:rsidR="00541AFB" w:rsidRPr="00224244" w:rsidRDefault="00541AFB" w:rsidP="00541AFB">
      <w:pPr>
        <w:pStyle w:val="Doc-text2"/>
      </w:pPr>
    </w:p>
    <w:p w14:paraId="5F572F92" w14:textId="70ECF897" w:rsidR="00541AFB" w:rsidRPr="00224244" w:rsidRDefault="00C00E88" w:rsidP="00541AFB">
      <w:pPr>
        <w:pStyle w:val="Doc-title"/>
      </w:pPr>
      <w:hyperlink r:id="rId2114" w:history="1">
        <w:r w:rsidR="00EB1908">
          <w:rPr>
            <w:rStyle w:val="Hyperlink"/>
          </w:rPr>
          <w:t>R2-2004813</w:t>
        </w:r>
      </w:hyperlink>
      <w:r w:rsidR="00541AFB" w:rsidRPr="00224244">
        <w:tab/>
        <w:t>Correction on CSI-RS measurement in dormant BWP</w:t>
      </w:r>
      <w:r w:rsidR="00541AFB" w:rsidRPr="00224244">
        <w:tab/>
        <w:t>MediaTek Inc.</w:t>
      </w:r>
      <w:r w:rsidR="00541AFB" w:rsidRPr="00224244">
        <w:tab/>
        <w:t>draftCR</w:t>
      </w:r>
      <w:r w:rsidR="00541AFB" w:rsidRPr="00224244">
        <w:tab/>
        <w:t>Rel-16</w:t>
      </w:r>
      <w:r w:rsidR="00541AFB" w:rsidRPr="00224244">
        <w:tab/>
        <w:t>38.321</w:t>
      </w:r>
      <w:r w:rsidR="00541AFB" w:rsidRPr="00224244">
        <w:tab/>
        <w:t>16.0.0</w:t>
      </w:r>
      <w:r w:rsidR="00541AFB" w:rsidRPr="00224244">
        <w:tab/>
        <w:t>F</w:t>
      </w:r>
      <w:r w:rsidR="00541AFB" w:rsidRPr="00224244">
        <w:tab/>
        <w:t>LTE_NR_DC_CA_enh-Core</w:t>
      </w:r>
    </w:p>
    <w:p w14:paraId="2EC8CF9A"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[050] agreed, merged with MAC running CR</w:t>
      </w:r>
    </w:p>
    <w:p w14:paraId="68D11F6F" w14:textId="77777777" w:rsidR="00541AFB" w:rsidRPr="00224244" w:rsidRDefault="00541AFB" w:rsidP="00541AFB">
      <w:pPr>
        <w:pStyle w:val="Doc-text2"/>
      </w:pPr>
    </w:p>
    <w:p w14:paraId="39AFD305" w14:textId="7FD92984" w:rsidR="00541AFB" w:rsidRPr="00224244" w:rsidRDefault="00C00E88" w:rsidP="00541AFB">
      <w:pPr>
        <w:pStyle w:val="Doc-title"/>
      </w:pPr>
      <w:hyperlink r:id="rId2115" w:history="1">
        <w:r w:rsidR="00EB1908">
          <w:rPr>
            <w:rStyle w:val="Hyperlink"/>
          </w:rPr>
          <w:t>R2-2004837</w:t>
        </w:r>
      </w:hyperlink>
      <w:r w:rsidR="00541AFB" w:rsidRPr="00224244">
        <w:tab/>
        <w:t>MAC and dormant SCell configuration</w:t>
      </w:r>
      <w:r w:rsidR="00541AFB" w:rsidRPr="00224244">
        <w:tab/>
        <w:t>Nokia, Nokia Shanghai Bell</w:t>
      </w:r>
      <w:r w:rsidR="00541AFB" w:rsidRPr="00224244">
        <w:tab/>
        <w:t>discussion</w:t>
      </w:r>
      <w:r w:rsidR="00541AFB" w:rsidRPr="00224244">
        <w:tab/>
        <w:t>Rel-16</w:t>
      </w:r>
      <w:r w:rsidR="00541AFB" w:rsidRPr="00224244">
        <w:tab/>
        <w:t>LTE_NR_DC_CA_enh-Core</w:t>
      </w:r>
    </w:p>
    <w:p w14:paraId="293F3DA9" w14:textId="77777777" w:rsidR="00541AFB" w:rsidRPr="00224244" w:rsidRDefault="00541AFB" w:rsidP="00541AFB">
      <w:pPr>
        <w:pStyle w:val="Agreement"/>
        <w:tabs>
          <w:tab w:val="num" w:pos="1619"/>
        </w:tabs>
        <w:overflowPunct/>
        <w:autoSpaceDE/>
        <w:autoSpaceDN/>
        <w:adjustRightInd/>
        <w:ind w:left="1619" w:hanging="360"/>
        <w:textAlignment w:val="auto"/>
        <w:rPr>
          <w:lang w:eastAsia="zh-CN"/>
        </w:rPr>
      </w:pPr>
      <w:r w:rsidRPr="00224244">
        <w:rPr>
          <w:lang w:eastAsia="zh-CN"/>
        </w:rPr>
        <w:t>[050] the first change is not necessary, it can be captured in RRC spec. The second and third changes are agreed and are captured in the MAC running CR.</w:t>
      </w:r>
    </w:p>
    <w:p w14:paraId="7A2D43DF" w14:textId="77777777" w:rsidR="00541AFB" w:rsidRPr="00224244" w:rsidRDefault="00541AFB" w:rsidP="00541AFB">
      <w:pPr>
        <w:pStyle w:val="Doc-text2"/>
        <w:rPr>
          <w:lang w:eastAsia="zh-CN"/>
        </w:rPr>
      </w:pPr>
    </w:p>
    <w:p w14:paraId="3591CD28" w14:textId="51C56768" w:rsidR="00541AFB" w:rsidRPr="00224244" w:rsidRDefault="00C00E88" w:rsidP="00541AFB">
      <w:pPr>
        <w:pStyle w:val="Doc-title"/>
      </w:pPr>
      <w:hyperlink r:id="rId2116" w:history="1">
        <w:r w:rsidR="00EB1908">
          <w:rPr>
            <w:rStyle w:val="Hyperlink"/>
          </w:rPr>
          <w:t>R2-2005623</w:t>
        </w:r>
      </w:hyperlink>
      <w:r w:rsidR="00541AFB" w:rsidRPr="00224244">
        <w:tab/>
        <w:t>Correction on activating SCells into dormant or non-dormant BWP</w:t>
      </w:r>
      <w:r w:rsidR="00541AFB" w:rsidRPr="00224244">
        <w:tab/>
        <w:t>vivo</w:t>
      </w:r>
      <w:r w:rsidR="00541AFB" w:rsidRPr="00224244">
        <w:tab/>
        <w:t>CR</w:t>
      </w:r>
      <w:r w:rsidR="00541AFB" w:rsidRPr="00224244">
        <w:tab/>
        <w:t>Rel-16</w:t>
      </w:r>
      <w:r w:rsidR="00541AFB" w:rsidRPr="00224244">
        <w:tab/>
        <w:t>38.321</w:t>
      </w:r>
      <w:r w:rsidR="00541AFB" w:rsidRPr="00224244">
        <w:tab/>
        <w:t>16.0.0</w:t>
      </w:r>
      <w:r w:rsidR="00541AFB" w:rsidRPr="00224244">
        <w:tab/>
        <w:t>0757</w:t>
      </w:r>
      <w:r w:rsidR="00541AFB" w:rsidRPr="00224244">
        <w:tab/>
        <w:t>-</w:t>
      </w:r>
      <w:r w:rsidR="00541AFB" w:rsidRPr="00224244">
        <w:tab/>
        <w:t>F</w:t>
      </w:r>
      <w:r w:rsidR="00541AFB" w:rsidRPr="00224244">
        <w:tab/>
        <w:t>LTE_NR_DC_CA_enh-Core</w:t>
      </w:r>
    </w:p>
    <w:p w14:paraId="357836D9"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[050] Not pursued</w:t>
      </w:r>
    </w:p>
    <w:p w14:paraId="5FDCE8F7" w14:textId="77777777" w:rsidR="00541AFB" w:rsidRPr="00224244" w:rsidRDefault="00541AFB" w:rsidP="00541AFB">
      <w:pPr>
        <w:pStyle w:val="Doc-text2"/>
      </w:pPr>
    </w:p>
    <w:p w14:paraId="38E2262B" w14:textId="77777777" w:rsidR="00541AFB" w:rsidRPr="00224244" w:rsidRDefault="00541AFB" w:rsidP="00541AFB">
      <w:pPr>
        <w:pStyle w:val="Comments"/>
      </w:pPr>
      <w:r w:rsidRPr="00224244">
        <w:t>Withdrawn</w:t>
      </w:r>
    </w:p>
    <w:p w14:paraId="56DF22AD" w14:textId="09BF7A39" w:rsidR="00541AFB" w:rsidRPr="00224244" w:rsidRDefault="00C00E88" w:rsidP="00541AFB">
      <w:pPr>
        <w:pStyle w:val="Doc-title"/>
      </w:pPr>
      <w:hyperlink r:id="rId2117" w:history="1">
        <w:r w:rsidR="00EB1908">
          <w:rPr>
            <w:rStyle w:val="Hyperlink"/>
          </w:rPr>
          <w:t>R2-2004390</w:t>
        </w:r>
      </w:hyperlink>
      <w:r w:rsidR="00541AFB" w:rsidRPr="00224244">
        <w:tab/>
        <w:t>Corrections on dormant BWP operation</w:t>
      </w:r>
      <w:r w:rsidR="00541AFB" w:rsidRPr="00224244">
        <w:tab/>
        <w:t>OPPO, Nokia, Ericsson, Huawei</w:t>
      </w:r>
      <w:r w:rsidR="00541AFB" w:rsidRPr="00224244">
        <w:tab/>
        <w:t>CR</w:t>
      </w:r>
      <w:r w:rsidR="00541AFB" w:rsidRPr="00224244">
        <w:tab/>
        <w:t>Rel-16</w:t>
      </w:r>
      <w:r w:rsidR="00541AFB" w:rsidRPr="00224244">
        <w:tab/>
        <w:t>38.321</w:t>
      </w:r>
      <w:r w:rsidR="00541AFB" w:rsidRPr="00224244">
        <w:tab/>
        <w:t>16.0.0</w:t>
      </w:r>
      <w:r w:rsidR="00541AFB" w:rsidRPr="00224244">
        <w:tab/>
        <w:t>0737</w:t>
      </w:r>
      <w:r w:rsidR="00541AFB" w:rsidRPr="00224244">
        <w:tab/>
        <w:t>-</w:t>
      </w:r>
      <w:r w:rsidR="00541AFB" w:rsidRPr="00224244">
        <w:tab/>
        <w:t>F</w:t>
      </w:r>
      <w:r w:rsidR="00541AFB" w:rsidRPr="00224244">
        <w:tab/>
        <w:t>LTE_NR_DC_CA_enh-Core</w:t>
      </w:r>
      <w:r w:rsidR="00541AFB" w:rsidRPr="00224244">
        <w:tab/>
        <w:t>Withdrawn</w:t>
      </w:r>
    </w:p>
    <w:p w14:paraId="494225A2" w14:textId="77777777" w:rsidR="00541AFB" w:rsidRPr="00224244" w:rsidRDefault="00541AFB" w:rsidP="00541AFB">
      <w:pPr>
        <w:pStyle w:val="Doc-text2"/>
        <w:ind w:left="0" w:firstLine="0"/>
      </w:pPr>
    </w:p>
    <w:p w14:paraId="09AA8914" w14:textId="77777777" w:rsidR="00541AFB" w:rsidRPr="00224244" w:rsidRDefault="00541AFB" w:rsidP="00541AFB">
      <w:pPr>
        <w:pStyle w:val="Heading3"/>
      </w:pPr>
      <w:bookmarkStart w:id="398" w:name="_Toc44503669"/>
      <w:bookmarkStart w:id="399" w:name="_Toc48489899"/>
      <w:r w:rsidRPr="00224244">
        <w:t>6.10.4</w:t>
      </w:r>
      <w:r w:rsidRPr="00224244">
        <w:tab/>
        <w:t>RRC Open Issues and Corrections</w:t>
      </w:r>
      <w:bookmarkEnd w:id="398"/>
      <w:bookmarkEnd w:id="399"/>
    </w:p>
    <w:p w14:paraId="6E5973D8" w14:textId="77777777" w:rsidR="00541AFB" w:rsidRPr="00224244" w:rsidRDefault="00541AFB" w:rsidP="00541AFB">
      <w:pPr>
        <w:pStyle w:val="Comments"/>
      </w:pPr>
      <w:r w:rsidRPr="00224244">
        <w:t xml:space="preserve">Corrections, Class 3 RIL issues. For accepted RIL issues, the proponent company may provide a discussion doc with annex TP (if needed) that do not count towards the tdoc limitation. Contributions should be reserved for more complicated issued and minor issues are expected to be resolved in RRC email discussions or by CR rapporteur without any tdoc. </w:t>
      </w:r>
    </w:p>
    <w:p w14:paraId="78BE0C6B" w14:textId="77777777" w:rsidR="00541AFB" w:rsidRPr="00224244" w:rsidRDefault="00541AFB" w:rsidP="00541AFB">
      <w:pPr>
        <w:pStyle w:val="Comments"/>
      </w:pPr>
    </w:p>
    <w:p w14:paraId="2DEF54E4"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 xml:space="preserve">[AT110-e][051_A][DCCA] RRC 36331 38331 (Ericsson) </w:t>
      </w:r>
    </w:p>
    <w:p w14:paraId="51987795" w14:textId="77777777" w:rsidR="00541AFB" w:rsidRPr="00224244" w:rsidRDefault="00541AFB" w:rsidP="00541AFB">
      <w:pPr>
        <w:pStyle w:val="EmailDiscussion2"/>
        <w:ind w:left="1619"/>
      </w:pPr>
      <w:r w:rsidRPr="00224244">
        <w:t>Scope: Adress relevant Review Issues (RILs), with or without tdocs, determine agreeable parts and and make agreements. Implement RIL solutions and DCCA Meeting agreements in updated CRs.</w:t>
      </w:r>
    </w:p>
    <w:p w14:paraId="61307747" w14:textId="77777777" w:rsidR="00541AFB" w:rsidRPr="00224244" w:rsidRDefault="00541AFB" w:rsidP="00541AFB">
      <w:pPr>
        <w:pStyle w:val="EmailDiscussion2"/>
      </w:pPr>
      <w:r w:rsidRPr="00224244">
        <w:tab/>
        <w:t>Part 1: Agreements (rapporteur sets the deadline)</w:t>
      </w:r>
    </w:p>
    <w:p w14:paraId="1B5CCB11" w14:textId="77777777" w:rsidR="00541AFB" w:rsidRPr="00224244" w:rsidRDefault="00541AFB" w:rsidP="00541AFB">
      <w:pPr>
        <w:pStyle w:val="EmailDiscussion2"/>
      </w:pPr>
      <w:r w:rsidRPr="00224244">
        <w:lastRenderedPageBreak/>
        <w:tab/>
        <w:t>Part 2: Agreed CRs 38331 36331 Deadline: EOM</w:t>
      </w:r>
    </w:p>
    <w:p w14:paraId="51E710B5" w14:textId="77777777" w:rsidR="00541AFB" w:rsidRPr="00224244" w:rsidRDefault="00541AFB" w:rsidP="00541AFB">
      <w:pPr>
        <w:pStyle w:val="EmailDiscussion2"/>
      </w:pPr>
    </w:p>
    <w:p w14:paraId="2878DF2D"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 xml:space="preserve">[Post110-e][051_A][DCCA] RRC 36331 38331 (Ericsson) </w:t>
      </w:r>
    </w:p>
    <w:p w14:paraId="401678A5" w14:textId="77777777" w:rsidR="00541AFB" w:rsidRPr="00224244" w:rsidRDefault="00541AFB" w:rsidP="007957FF">
      <w:pPr>
        <w:pStyle w:val="EmailDiscussion2"/>
      </w:pPr>
      <w:r w:rsidRPr="00224244">
        <w:t>Scope: Continue and conclude discussion on issues. Take meeting agreements into account, also other groups R1 R3</w:t>
      </w:r>
    </w:p>
    <w:p w14:paraId="391F2DBB" w14:textId="08842C22" w:rsidR="00541AFB" w:rsidRPr="00224244" w:rsidRDefault="00541AFB" w:rsidP="00541AFB">
      <w:pPr>
        <w:pStyle w:val="EmailDiscussion2"/>
      </w:pPr>
      <w:r w:rsidRPr="00224244">
        <w:t xml:space="preserve">Intended Outcome: Agreed CRs 38331 36331 </w:t>
      </w:r>
    </w:p>
    <w:p w14:paraId="7C2A25F6" w14:textId="519DC7FA" w:rsidR="00541AFB" w:rsidRPr="00224244" w:rsidRDefault="00541AFB" w:rsidP="00541AFB">
      <w:pPr>
        <w:pStyle w:val="EmailDiscussion2"/>
      </w:pPr>
      <w:r w:rsidRPr="00224244">
        <w:t>Deadline: Short</w:t>
      </w:r>
    </w:p>
    <w:p w14:paraId="6CC96022" w14:textId="701B5233" w:rsidR="007957FF" w:rsidRPr="00224244" w:rsidRDefault="007957FF" w:rsidP="007957FF">
      <w:pPr>
        <w:pStyle w:val="EmailDiscussion2"/>
      </w:pPr>
      <w:r w:rsidRPr="00224244">
        <w:t xml:space="preserve">=&gt; Agreed in </w:t>
      </w:r>
      <w:hyperlink r:id="rId2118" w:history="1">
        <w:r w:rsidR="00EB1908">
          <w:rPr>
            <w:rStyle w:val="Hyperlink"/>
          </w:rPr>
          <w:t>R2-2006349</w:t>
        </w:r>
      </w:hyperlink>
      <w:r w:rsidRPr="00224244">
        <w:t xml:space="preserve">, </w:t>
      </w:r>
      <w:hyperlink r:id="rId2119" w:history="1">
        <w:r w:rsidR="00EB1908">
          <w:rPr>
            <w:rStyle w:val="Hyperlink"/>
          </w:rPr>
          <w:t>R2-2006350</w:t>
        </w:r>
      </w:hyperlink>
      <w:r w:rsidRPr="00224244">
        <w:t>.</w:t>
      </w:r>
    </w:p>
    <w:p w14:paraId="77FF560F" w14:textId="5CB46325" w:rsidR="00541AFB" w:rsidRPr="00224244" w:rsidRDefault="00541AFB" w:rsidP="00541AFB">
      <w:pPr>
        <w:pStyle w:val="EmailDiscussion2"/>
      </w:pPr>
    </w:p>
    <w:p w14:paraId="0217E9D4" w14:textId="2968314D" w:rsidR="007957FF" w:rsidRPr="00224244" w:rsidRDefault="00C00E88" w:rsidP="007957FF">
      <w:pPr>
        <w:pStyle w:val="Doc-title"/>
      </w:pPr>
      <w:hyperlink r:id="rId2120" w:history="1">
        <w:r w:rsidR="00EB1908">
          <w:rPr>
            <w:rStyle w:val="Hyperlink"/>
          </w:rPr>
          <w:t>R2-2006349</w:t>
        </w:r>
      </w:hyperlink>
      <w:r w:rsidR="007957FF" w:rsidRPr="00224244">
        <w:tab/>
        <w:t>CR for 36.331 for CA/DC Enhancements</w:t>
      </w:r>
      <w:r w:rsidR="007957FF" w:rsidRPr="00224244">
        <w:tab/>
        <w:t>Ericsson (Rapporteur)</w:t>
      </w:r>
      <w:r w:rsidR="007957FF" w:rsidRPr="00224244">
        <w:tab/>
        <w:t>CR</w:t>
      </w:r>
      <w:r w:rsidR="007957FF" w:rsidRPr="00224244">
        <w:tab/>
        <w:t>Rel-16</w:t>
      </w:r>
      <w:r w:rsidR="007957FF" w:rsidRPr="00224244">
        <w:tab/>
        <w:t>36.331</w:t>
      </w:r>
      <w:r w:rsidR="007957FF" w:rsidRPr="00224244">
        <w:tab/>
        <w:t>16.0.0</w:t>
      </w:r>
      <w:r w:rsidR="007957FF" w:rsidRPr="00224244">
        <w:tab/>
        <w:t>4260</w:t>
      </w:r>
      <w:r w:rsidR="007957FF" w:rsidRPr="00224244">
        <w:tab/>
        <w:t>2</w:t>
      </w:r>
      <w:r w:rsidR="007957FF" w:rsidRPr="00224244">
        <w:tab/>
        <w:t>F</w:t>
      </w:r>
      <w:r w:rsidR="007957FF" w:rsidRPr="00224244">
        <w:tab/>
        <w:t>LTE_NR_DC_CA_enh-Core</w:t>
      </w:r>
    </w:p>
    <w:p w14:paraId="458FE217" w14:textId="43F12A4E" w:rsidR="007957FF" w:rsidRPr="00224244" w:rsidRDefault="007957FF" w:rsidP="007957FF">
      <w:pPr>
        <w:pStyle w:val="Doc-text2"/>
      </w:pPr>
      <w:r w:rsidRPr="00224244">
        <w:t>=&gt; Agreed</w:t>
      </w:r>
    </w:p>
    <w:p w14:paraId="6A722009" w14:textId="31E3875B" w:rsidR="007957FF" w:rsidRPr="00224244" w:rsidRDefault="00C00E88" w:rsidP="007957FF">
      <w:pPr>
        <w:pStyle w:val="Doc-title"/>
      </w:pPr>
      <w:hyperlink r:id="rId2121" w:history="1">
        <w:r w:rsidR="00EB1908">
          <w:rPr>
            <w:rStyle w:val="Hyperlink"/>
          </w:rPr>
          <w:t>R2-2006350</w:t>
        </w:r>
      </w:hyperlink>
      <w:r w:rsidR="007957FF" w:rsidRPr="00224244">
        <w:tab/>
        <w:t>CR for 38.331 for CA/DC Enhancements</w:t>
      </w:r>
      <w:r w:rsidR="007957FF" w:rsidRPr="00224244">
        <w:tab/>
        <w:t>Ericsson (Rapporteur)</w:t>
      </w:r>
      <w:r w:rsidR="007957FF" w:rsidRPr="00224244">
        <w:tab/>
        <w:t>CR</w:t>
      </w:r>
      <w:r w:rsidR="007957FF" w:rsidRPr="00224244">
        <w:tab/>
        <w:t>Rel-16</w:t>
      </w:r>
      <w:r w:rsidR="007957FF" w:rsidRPr="00224244">
        <w:tab/>
        <w:t>38.331</w:t>
      </w:r>
      <w:r w:rsidR="007957FF" w:rsidRPr="00224244">
        <w:tab/>
        <w:t>16.0.0</w:t>
      </w:r>
      <w:r w:rsidR="007957FF" w:rsidRPr="00224244">
        <w:tab/>
        <w:t>1557</w:t>
      </w:r>
      <w:r w:rsidR="007957FF" w:rsidRPr="00224244">
        <w:tab/>
        <w:t>2</w:t>
      </w:r>
      <w:r w:rsidR="007957FF" w:rsidRPr="00224244">
        <w:tab/>
        <w:t>F</w:t>
      </w:r>
      <w:r w:rsidR="007957FF" w:rsidRPr="00224244">
        <w:tab/>
        <w:t>LTE_NR_DC_CA_enh-Core</w:t>
      </w:r>
    </w:p>
    <w:p w14:paraId="4EF5CD20" w14:textId="68FB01B3" w:rsidR="007957FF" w:rsidRPr="00224244" w:rsidRDefault="007957FF" w:rsidP="007957FF">
      <w:pPr>
        <w:pStyle w:val="Doc-text2"/>
      </w:pPr>
      <w:r w:rsidRPr="00224244">
        <w:t>=&gt; Agreed</w:t>
      </w:r>
    </w:p>
    <w:p w14:paraId="0F4C6DAB" w14:textId="77777777" w:rsidR="007957FF" w:rsidRPr="00224244" w:rsidRDefault="007957FF" w:rsidP="00541AFB">
      <w:pPr>
        <w:pStyle w:val="EmailDiscussion2"/>
      </w:pPr>
    </w:p>
    <w:p w14:paraId="19957BDB" w14:textId="77777777" w:rsidR="00541AFB" w:rsidRPr="00224244" w:rsidRDefault="00541AFB" w:rsidP="00541AFB">
      <w:pPr>
        <w:pStyle w:val="BoldComments"/>
      </w:pPr>
      <w:bookmarkStart w:id="400" w:name="_Toc48489900"/>
      <w:r w:rsidRPr="00224244">
        <w:t>DC</w:t>
      </w:r>
      <w:bookmarkEnd w:id="400"/>
    </w:p>
    <w:p w14:paraId="16BD4485" w14:textId="11B03424" w:rsidR="00541AFB" w:rsidRPr="00224244" w:rsidRDefault="00C00E88" w:rsidP="00541AFB">
      <w:pPr>
        <w:pStyle w:val="Doc-title"/>
      </w:pPr>
      <w:hyperlink r:id="rId2122" w:history="1">
        <w:r w:rsidR="00EB1908">
          <w:rPr>
            <w:rStyle w:val="Hyperlink"/>
          </w:rPr>
          <w:t>R2-2005247</w:t>
        </w:r>
      </w:hyperlink>
      <w:r w:rsidR="00541AFB" w:rsidRPr="00224244">
        <w:tab/>
        <w:t>[36.331][H301] TP to promote TDM-PatternConfig to a global IE</w:t>
      </w:r>
      <w:r w:rsidR="00541AFB" w:rsidRPr="00224244">
        <w:tab/>
        <w:t>Huawei, HiSilicon</w:t>
      </w:r>
      <w:r w:rsidR="00541AFB" w:rsidRPr="00224244">
        <w:tab/>
        <w:t>discussion</w:t>
      </w:r>
      <w:r w:rsidR="00541AFB" w:rsidRPr="00224244">
        <w:tab/>
        <w:t>Rel-16</w:t>
      </w:r>
      <w:r w:rsidR="00541AFB" w:rsidRPr="00224244">
        <w:tab/>
        <w:t>LTE_NR_DC_CA_enh-Core</w:t>
      </w:r>
      <w:r w:rsidR="00541AFB" w:rsidRPr="00224244">
        <w:tab/>
        <w:t>Late</w:t>
      </w:r>
    </w:p>
    <w:p w14:paraId="75FA727D" w14:textId="4304AA25" w:rsidR="00541AFB" w:rsidRPr="00224244" w:rsidRDefault="00C00E88" w:rsidP="00541AFB">
      <w:pPr>
        <w:pStyle w:val="Doc-title"/>
      </w:pPr>
      <w:hyperlink r:id="rId2123" w:history="1">
        <w:r w:rsidR="00EB1908">
          <w:rPr>
            <w:rStyle w:val="Hyperlink"/>
          </w:rPr>
          <w:t>R2-2004492</w:t>
        </w:r>
      </w:hyperlink>
      <w:r w:rsidR="00541AFB" w:rsidRPr="00224244">
        <w:tab/>
        <w:t>RIL#v021 The submission of the embedded RRCReconfigurationComplete</w:t>
      </w:r>
      <w:r w:rsidR="00541AFB" w:rsidRPr="00224244">
        <w:tab/>
        <w:t>vivo</w:t>
      </w:r>
      <w:r w:rsidR="00541AFB" w:rsidRPr="00224244">
        <w:tab/>
        <w:t>discussion</w:t>
      </w:r>
    </w:p>
    <w:p w14:paraId="24070CE3" w14:textId="1A4E8700" w:rsidR="00541AFB" w:rsidRPr="00224244" w:rsidRDefault="00C00E88" w:rsidP="00541AFB">
      <w:pPr>
        <w:pStyle w:val="Doc-title"/>
      </w:pPr>
      <w:hyperlink r:id="rId2124" w:history="1">
        <w:r w:rsidR="00EB1908">
          <w:rPr>
            <w:rStyle w:val="Hyperlink"/>
          </w:rPr>
          <w:t>R2-2004493</w:t>
        </w:r>
      </w:hyperlink>
      <w:r w:rsidR="00541AFB" w:rsidRPr="00224244">
        <w:tab/>
        <w:t>CR for RIL021 The submission of the embedded RRCReconfigurationComplete</w:t>
      </w:r>
      <w:r w:rsidR="00541AFB" w:rsidRPr="00224244">
        <w:tab/>
        <w:t>vivo</w:t>
      </w:r>
      <w:r w:rsidR="00541AFB" w:rsidRPr="00224244">
        <w:tab/>
        <w:t>CR</w:t>
      </w:r>
      <w:r w:rsidR="00541AFB" w:rsidRPr="00224244">
        <w:tab/>
        <w:t>Rel-16</w:t>
      </w:r>
      <w:r w:rsidR="00541AFB" w:rsidRPr="00224244">
        <w:tab/>
        <w:t>38.331</w:t>
      </w:r>
      <w:r w:rsidR="00541AFB" w:rsidRPr="00224244">
        <w:tab/>
        <w:t>16.0.0</w:t>
      </w:r>
      <w:r w:rsidR="00541AFB" w:rsidRPr="00224244">
        <w:tab/>
        <w:t>1609</w:t>
      </w:r>
      <w:r w:rsidR="00541AFB" w:rsidRPr="00224244">
        <w:tab/>
        <w:t>-</w:t>
      </w:r>
      <w:r w:rsidR="00541AFB" w:rsidRPr="00224244">
        <w:tab/>
        <w:t>F</w:t>
      </w:r>
      <w:r w:rsidR="00541AFB" w:rsidRPr="00224244">
        <w:tab/>
        <w:t>NR_newRAT-Core</w:t>
      </w:r>
    </w:p>
    <w:p w14:paraId="3D863476" w14:textId="77777777" w:rsidR="00541AFB" w:rsidRPr="00224244" w:rsidRDefault="00541AFB" w:rsidP="00541AFB">
      <w:pPr>
        <w:pStyle w:val="BoldComments"/>
      </w:pPr>
      <w:bookmarkStart w:id="401" w:name="_Toc48489901"/>
      <w:r w:rsidRPr="00224244">
        <w:t>RRC Resume</w:t>
      </w:r>
      <w:bookmarkEnd w:id="401"/>
      <w:r w:rsidRPr="00224244">
        <w:t xml:space="preserve"> </w:t>
      </w:r>
    </w:p>
    <w:p w14:paraId="60975E18" w14:textId="71220E66" w:rsidR="00541AFB" w:rsidRPr="00224244" w:rsidRDefault="00C00E88" w:rsidP="00541AFB">
      <w:pPr>
        <w:pStyle w:val="Doc-title"/>
      </w:pPr>
      <w:hyperlink r:id="rId2125" w:history="1">
        <w:r w:rsidR="00EB1908">
          <w:rPr>
            <w:rStyle w:val="Hyperlink"/>
          </w:rPr>
          <w:t>R2-2005249</w:t>
        </w:r>
      </w:hyperlink>
      <w:r w:rsidR="00541AFB" w:rsidRPr="00224244">
        <w:tab/>
        <w:t>[38.331][H315] TP to promote MRDC-SecondaryCellGroup to a global IE</w:t>
      </w:r>
      <w:r w:rsidR="00541AFB" w:rsidRPr="00224244">
        <w:tab/>
        <w:t>Huawei, HiSilicon</w:t>
      </w:r>
      <w:r w:rsidR="00541AFB" w:rsidRPr="00224244">
        <w:tab/>
        <w:t>discussion</w:t>
      </w:r>
      <w:r w:rsidR="00541AFB" w:rsidRPr="00224244">
        <w:tab/>
        <w:t>Rel-16</w:t>
      </w:r>
      <w:r w:rsidR="00541AFB" w:rsidRPr="00224244">
        <w:tab/>
        <w:t>LTE_NR_DC_CA_enh-Core</w:t>
      </w:r>
      <w:r w:rsidR="00541AFB" w:rsidRPr="00224244">
        <w:tab/>
        <w:t>Late</w:t>
      </w:r>
    </w:p>
    <w:p w14:paraId="2A01A6A5" w14:textId="3A3983FC" w:rsidR="00541AFB" w:rsidRPr="00224244" w:rsidRDefault="00C00E88" w:rsidP="00541AFB">
      <w:pPr>
        <w:pStyle w:val="Doc-title"/>
      </w:pPr>
      <w:hyperlink r:id="rId2126" w:history="1">
        <w:r w:rsidR="00EB1908">
          <w:rPr>
            <w:rStyle w:val="Hyperlink"/>
          </w:rPr>
          <w:t>R2-2005638</w:t>
        </w:r>
      </w:hyperlink>
      <w:r w:rsidR="00541AFB" w:rsidRPr="00224244">
        <w:tab/>
        <w:t>Clarification on Inactive AS context update in LTE</w:t>
      </w:r>
      <w:r w:rsidR="00541AFB" w:rsidRPr="00224244">
        <w:tab/>
        <w:t>LG Electronics Inc.</w:t>
      </w:r>
      <w:r w:rsidR="00541AFB" w:rsidRPr="00224244">
        <w:tab/>
        <w:t>discussion</w:t>
      </w:r>
      <w:r w:rsidR="00541AFB" w:rsidRPr="00224244">
        <w:tab/>
        <w:t>Rel-16</w:t>
      </w:r>
      <w:r w:rsidR="00541AFB" w:rsidRPr="00224244">
        <w:tab/>
        <w:t>LTE_NR_DC_CA_enh-Core</w:t>
      </w:r>
    </w:p>
    <w:p w14:paraId="1C62DF4F" w14:textId="4FF837A2" w:rsidR="00541AFB" w:rsidRPr="00224244" w:rsidRDefault="00C00E88" w:rsidP="00541AFB">
      <w:pPr>
        <w:pStyle w:val="Doc-title"/>
      </w:pPr>
      <w:hyperlink r:id="rId2127" w:history="1">
        <w:r w:rsidR="00EB1908">
          <w:rPr>
            <w:rStyle w:val="Hyperlink"/>
          </w:rPr>
          <w:t>R2-2005276</w:t>
        </w:r>
      </w:hyperlink>
      <w:r w:rsidR="00541AFB" w:rsidRPr="00224244">
        <w:tab/>
        <w:t>[E930] conditional presence of mobilityControlInfoSCG/scg-ConfigPartSCG for resuming with NE-DC (36.331)</w:t>
      </w:r>
      <w:r w:rsidR="00541AFB" w:rsidRPr="00224244">
        <w:tab/>
        <w:t>Ericsson</w:t>
      </w:r>
      <w:r w:rsidR="00541AFB" w:rsidRPr="00224244">
        <w:tab/>
        <w:t>CR</w:t>
      </w:r>
      <w:r w:rsidR="00541AFB" w:rsidRPr="00224244">
        <w:tab/>
        <w:t>Rel-16</w:t>
      </w:r>
      <w:r w:rsidR="00541AFB" w:rsidRPr="00224244">
        <w:tab/>
        <w:t>36.331</w:t>
      </w:r>
      <w:r w:rsidR="00541AFB" w:rsidRPr="00224244">
        <w:tab/>
        <w:t>16.0.0</w:t>
      </w:r>
      <w:r w:rsidR="00541AFB" w:rsidRPr="00224244">
        <w:tab/>
        <w:t>4313</w:t>
      </w:r>
      <w:r w:rsidR="00541AFB" w:rsidRPr="00224244">
        <w:tab/>
        <w:t>-</w:t>
      </w:r>
      <w:r w:rsidR="00541AFB" w:rsidRPr="00224244">
        <w:tab/>
        <w:t>F</w:t>
      </w:r>
      <w:r w:rsidR="00541AFB" w:rsidRPr="00224244">
        <w:tab/>
        <w:t>LTE_NR_DC_CA_enh-Core</w:t>
      </w:r>
      <w:r w:rsidR="00541AFB" w:rsidRPr="00224244">
        <w:tab/>
        <w:t>Late</w:t>
      </w:r>
    </w:p>
    <w:p w14:paraId="181DAB99" w14:textId="4C277ED1" w:rsidR="00541AFB" w:rsidRPr="00224244" w:rsidRDefault="00C00E88" w:rsidP="00541AFB">
      <w:pPr>
        <w:pStyle w:val="Doc-title"/>
      </w:pPr>
      <w:hyperlink r:id="rId2128" w:history="1">
        <w:r w:rsidR="00EB1908">
          <w:rPr>
            <w:rStyle w:val="Hyperlink"/>
          </w:rPr>
          <w:t>R2-2005604</w:t>
        </w:r>
      </w:hyperlink>
      <w:r w:rsidR="00541AFB" w:rsidRPr="00224244">
        <w:tab/>
        <w:t>[Z312]Correction on upperlayerIndication in RRC resume procecedure</w:t>
      </w:r>
      <w:r w:rsidR="00541AFB" w:rsidRPr="00224244">
        <w:tab/>
        <w:t>ZTE Corporation, Sanechips</w:t>
      </w:r>
      <w:r w:rsidR="00541AFB" w:rsidRPr="00224244">
        <w:tab/>
        <w:t>discussion</w:t>
      </w:r>
      <w:r w:rsidR="00541AFB" w:rsidRPr="00224244">
        <w:tab/>
        <w:t>Rel-16</w:t>
      </w:r>
      <w:r w:rsidR="00541AFB" w:rsidRPr="00224244">
        <w:tab/>
        <w:t>LTE_NR_DC_CA_enh-Core</w:t>
      </w:r>
      <w:r w:rsidR="00541AFB" w:rsidRPr="00224244">
        <w:tab/>
        <w:t>Late</w:t>
      </w:r>
    </w:p>
    <w:p w14:paraId="454CD483" w14:textId="77777777" w:rsidR="00541AFB" w:rsidRPr="00224244" w:rsidRDefault="00541AFB" w:rsidP="00541AFB">
      <w:pPr>
        <w:pStyle w:val="BoldComments"/>
      </w:pPr>
      <w:bookmarkStart w:id="402" w:name="_Toc48489902"/>
      <w:r w:rsidRPr="00224244">
        <w:t>Fast MCG Link Recovery – IRAT HO</w:t>
      </w:r>
      <w:bookmarkEnd w:id="402"/>
    </w:p>
    <w:p w14:paraId="2F818DD1" w14:textId="033550C1" w:rsidR="00541AFB" w:rsidRPr="00224244" w:rsidRDefault="00C00E88" w:rsidP="00541AFB">
      <w:pPr>
        <w:pStyle w:val="Doc-title"/>
      </w:pPr>
      <w:hyperlink r:id="rId2129" w:history="1">
        <w:r w:rsidR="00EB1908">
          <w:rPr>
            <w:rStyle w:val="Hyperlink"/>
          </w:rPr>
          <w:t>R2-2005171</w:t>
        </w:r>
      </w:hyperlink>
      <w:r w:rsidR="00541AFB" w:rsidRPr="00224244">
        <w:tab/>
        <w:t>[E053] Correction to DL information transfer MR-DC</w:t>
      </w:r>
      <w:r w:rsidR="00541AFB" w:rsidRPr="00224244">
        <w:tab/>
        <w:t>Ericsson</w:t>
      </w:r>
      <w:r w:rsidR="00541AFB" w:rsidRPr="00224244">
        <w:tab/>
        <w:t>draftCR</w:t>
      </w:r>
      <w:r w:rsidR="00541AFB" w:rsidRPr="00224244">
        <w:tab/>
        <w:t>Rel-16</w:t>
      </w:r>
      <w:r w:rsidR="00541AFB" w:rsidRPr="00224244">
        <w:tab/>
        <w:t>38.331</w:t>
      </w:r>
      <w:r w:rsidR="00541AFB" w:rsidRPr="00224244">
        <w:tab/>
        <w:t>16.0.0</w:t>
      </w:r>
      <w:r w:rsidR="00541AFB" w:rsidRPr="00224244">
        <w:tab/>
        <w:t>F</w:t>
      </w:r>
      <w:r w:rsidR="00541AFB" w:rsidRPr="00224244">
        <w:tab/>
        <w:t>LTE_NR_DC_CA_enh-Core</w:t>
      </w:r>
      <w:r w:rsidR="00541AFB" w:rsidRPr="00224244">
        <w:tab/>
        <w:t>Late</w:t>
      </w:r>
    </w:p>
    <w:p w14:paraId="182A57CE" w14:textId="325E456C" w:rsidR="00541AFB" w:rsidRPr="00224244" w:rsidRDefault="00C00E88" w:rsidP="00541AFB">
      <w:pPr>
        <w:pStyle w:val="Doc-title"/>
      </w:pPr>
      <w:hyperlink r:id="rId2130" w:history="1">
        <w:r w:rsidR="00EB1908">
          <w:rPr>
            <w:rStyle w:val="Hyperlink"/>
          </w:rPr>
          <w:t>R2-2004838</w:t>
        </w:r>
      </w:hyperlink>
      <w:r w:rsidR="00541AFB" w:rsidRPr="00224244">
        <w:tab/>
        <w:t>C122, C123, C124 and C150  - TPs for inter-RAT handover via SRB3 upon MCG failure recovery</w:t>
      </w:r>
      <w:r w:rsidR="00541AFB" w:rsidRPr="00224244">
        <w:tab/>
        <w:t>Nokia, Nokia Shanghai Bell</w:t>
      </w:r>
      <w:r w:rsidR="00541AFB" w:rsidRPr="00224244">
        <w:tab/>
        <w:t>discussion</w:t>
      </w:r>
      <w:r w:rsidR="00541AFB" w:rsidRPr="00224244">
        <w:tab/>
        <w:t>Rel-16</w:t>
      </w:r>
      <w:r w:rsidR="00541AFB" w:rsidRPr="00224244">
        <w:tab/>
        <w:t>LTE_NR_DC_CA_enh-Core</w:t>
      </w:r>
    </w:p>
    <w:p w14:paraId="2B773B40" w14:textId="6AA8B6E3" w:rsidR="00541AFB" w:rsidRPr="00224244" w:rsidRDefault="00C00E88" w:rsidP="00541AFB">
      <w:pPr>
        <w:pStyle w:val="Doc-title"/>
      </w:pPr>
      <w:hyperlink r:id="rId2131" w:history="1">
        <w:r w:rsidR="00EB1908">
          <w:rPr>
            <w:rStyle w:val="Hyperlink"/>
          </w:rPr>
          <w:t>R2-2004869</w:t>
        </w:r>
      </w:hyperlink>
      <w:r w:rsidR="00541AFB" w:rsidRPr="00224244">
        <w:tab/>
        <w:t>[C122][C123] Correction to Support Inter-RAT Handover for MCG Fast Reovery</w:t>
      </w:r>
      <w:r w:rsidR="00541AFB" w:rsidRPr="00224244">
        <w:tab/>
        <w:t>CATT</w:t>
      </w:r>
      <w:r w:rsidR="00541AFB" w:rsidRPr="00224244">
        <w:tab/>
        <w:t>draftCR</w:t>
      </w:r>
      <w:r w:rsidR="00541AFB" w:rsidRPr="00224244">
        <w:tab/>
        <w:t>Rel-16</w:t>
      </w:r>
      <w:r w:rsidR="00541AFB" w:rsidRPr="00224244">
        <w:tab/>
        <w:t>38.331</w:t>
      </w:r>
      <w:r w:rsidR="00541AFB" w:rsidRPr="00224244">
        <w:tab/>
        <w:t>16.0.0</w:t>
      </w:r>
      <w:r w:rsidR="00541AFB" w:rsidRPr="00224244">
        <w:tab/>
        <w:t>F</w:t>
      </w:r>
      <w:r w:rsidR="00541AFB" w:rsidRPr="00224244">
        <w:tab/>
        <w:t>LTE_NR_DC_CA_enh-Core</w:t>
      </w:r>
    </w:p>
    <w:p w14:paraId="1828CFAF" w14:textId="35D3187C" w:rsidR="00541AFB" w:rsidRPr="00224244" w:rsidRDefault="00C00E88" w:rsidP="00541AFB">
      <w:pPr>
        <w:pStyle w:val="Doc-title"/>
      </w:pPr>
      <w:hyperlink r:id="rId2132" w:history="1">
        <w:r w:rsidR="00EB1908">
          <w:rPr>
            <w:rStyle w:val="Hyperlink"/>
          </w:rPr>
          <w:t>R2-2004870</w:t>
        </w:r>
      </w:hyperlink>
      <w:r w:rsidR="00541AFB" w:rsidRPr="00224244">
        <w:tab/>
        <w:t>[C150][C151] Correction to Support Inter-RAT Handover for MCG Fast Reovery</w:t>
      </w:r>
      <w:r w:rsidR="00541AFB" w:rsidRPr="00224244">
        <w:tab/>
        <w:t>CATT</w:t>
      </w:r>
      <w:r w:rsidR="00541AFB" w:rsidRPr="00224244">
        <w:tab/>
        <w:t>draftCR</w:t>
      </w:r>
      <w:r w:rsidR="00541AFB" w:rsidRPr="00224244">
        <w:tab/>
        <w:t>Rel-16</w:t>
      </w:r>
      <w:r w:rsidR="00541AFB" w:rsidRPr="00224244">
        <w:tab/>
        <w:t>36.331</w:t>
      </w:r>
      <w:r w:rsidR="00541AFB" w:rsidRPr="00224244">
        <w:tab/>
        <w:t>16.0.0</w:t>
      </w:r>
      <w:r w:rsidR="00541AFB" w:rsidRPr="00224244">
        <w:tab/>
        <w:t>F</w:t>
      </w:r>
      <w:r w:rsidR="00541AFB" w:rsidRPr="00224244">
        <w:tab/>
        <w:t>LTE_NR_DC_CA_enh-Core</w:t>
      </w:r>
    </w:p>
    <w:p w14:paraId="70B42059" w14:textId="7110FBFE" w:rsidR="00541AFB" w:rsidRPr="00224244" w:rsidRDefault="00C00E88" w:rsidP="00541AFB">
      <w:pPr>
        <w:pStyle w:val="Doc-title"/>
      </w:pPr>
      <w:hyperlink r:id="rId2133" w:history="1">
        <w:r w:rsidR="00EB1908">
          <w:rPr>
            <w:rStyle w:val="Hyperlink"/>
          </w:rPr>
          <w:t>R2-2005291</w:t>
        </w:r>
      </w:hyperlink>
      <w:r w:rsidR="00541AFB" w:rsidRPr="00224244">
        <w:tab/>
        <w:t>Introducing support for IRAT mobility upon fast MCG recovery (C122, C123)</w:t>
      </w:r>
      <w:r w:rsidR="00541AFB" w:rsidRPr="00224244">
        <w:tab/>
        <w:t>Samsung Telecommunications</w:t>
      </w:r>
      <w:r w:rsidR="00541AFB" w:rsidRPr="00224244">
        <w:tab/>
        <w:t>draftCR</w:t>
      </w:r>
      <w:r w:rsidR="00541AFB" w:rsidRPr="00224244">
        <w:tab/>
        <w:t>Rel-16</w:t>
      </w:r>
      <w:r w:rsidR="00541AFB" w:rsidRPr="00224244">
        <w:tab/>
        <w:t>38.331</w:t>
      </w:r>
      <w:r w:rsidR="00541AFB" w:rsidRPr="00224244">
        <w:tab/>
        <w:t>16.0.0</w:t>
      </w:r>
      <w:r w:rsidR="00541AFB" w:rsidRPr="00224244">
        <w:tab/>
        <w:t>LTE_NR_DC_CA_enh-Core</w:t>
      </w:r>
    </w:p>
    <w:p w14:paraId="4949E3E1" w14:textId="4AB647F7" w:rsidR="00541AFB" w:rsidRPr="00224244" w:rsidRDefault="00C00E88" w:rsidP="00541AFB">
      <w:pPr>
        <w:pStyle w:val="Doc-title"/>
      </w:pPr>
      <w:hyperlink r:id="rId2134" w:history="1">
        <w:r w:rsidR="00EB1908">
          <w:rPr>
            <w:rStyle w:val="Hyperlink"/>
          </w:rPr>
          <w:t>R2-2005639</w:t>
        </w:r>
      </w:hyperlink>
      <w:r w:rsidR="00541AFB" w:rsidRPr="00224244">
        <w:tab/>
        <w:t>Remaining issue on inter-RAT HO</w:t>
      </w:r>
      <w:r w:rsidR="00541AFB" w:rsidRPr="00224244">
        <w:tab/>
        <w:t>LG Electronics Inc.</w:t>
      </w:r>
      <w:r w:rsidR="00541AFB" w:rsidRPr="00224244">
        <w:tab/>
        <w:t>discussion</w:t>
      </w:r>
      <w:r w:rsidR="00541AFB" w:rsidRPr="00224244">
        <w:tab/>
        <w:t>Rel-16</w:t>
      </w:r>
      <w:r w:rsidR="00541AFB" w:rsidRPr="00224244">
        <w:tab/>
        <w:t>LTE_NR_DC_CA_enh-Core</w:t>
      </w:r>
    </w:p>
    <w:p w14:paraId="32B7F7CB" w14:textId="77777777" w:rsidR="00541AFB" w:rsidRPr="00224244" w:rsidRDefault="00541AFB" w:rsidP="00541AFB">
      <w:pPr>
        <w:pStyle w:val="BoldComments"/>
      </w:pPr>
      <w:bookmarkStart w:id="403" w:name="_Toc48489903"/>
      <w:r w:rsidRPr="00224244">
        <w:t>Fast MCG Link Recovery – Other</w:t>
      </w:r>
      <w:bookmarkEnd w:id="403"/>
    </w:p>
    <w:p w14:paraId="56AA0468" w14:textId="01F22E6F" w:rsidR="00541AFB" w:rsidRPr="00224244" w:rsidRDefault="00C00E88" w:rsidP="00541AFB">
      <w:pPr>
        <w:pStyle w:val="Doc-title"/>
      </w:pPr>
      <w:hyperlink r:id="rId2135" w:history="1">
        <w:r w:rsidR="00EB1908">
          <w:rPr>
            <w:rStyle w:val="Hyperlink"/>
          </w:rPr>
          <w:t>R2-2005687</w:t>
        </w:r>
      </w:hyperlink>
      <w:r w:rsidR="00541AFB" w:rsidRPr="00224244">
        <w:tab/>
        <w:t>[38.331][H313][H323][H302] Corrections to MCG fast recovery</w:t>
      </w:r>
      <w:r w:rsidR="00541AFB" w:rsidRPr="00224244">
        <w:tab/>
        <w:t>Huawei, HiSilicon</w:t>
      </w:r>
      <w:r w:rsidR="00541AFB" w:rsidRPr="00224244">
        <w:tab/>
        <w:t>discussion</w:t>
      </w:r>
      <w:r w:rsidR="00541AFB" w:rsidRPr="00224244">
        <w:tab/>
        <w:t>Rel-16</w:t>
      </w:r>
      <w:r w:rsidR="00541AFB" w:rsidRPr="00224244">
        <w:tab/>
        <w:t>LTE_NR_DC_CA_enh-Core</w:t>
      </w:r>
      <w:r w:rsidR="00541AFB" w:rsidRPr="00224244">
        <w:tab/>
        <w:t>Late</w:t>
      </w:r>
    </w:p>
    <w:p w14:paraId="5377E591" w14:textId="4CB826A4" w:rsidR="00541AFB" w:rsidRPr="00224244" w:rsidRDefault="00C00E88" w:rsidP="00541AFB">
      <w:pPr>
        <w:pStyle w:val="Doc-title"/>
      </w:pPr>
      <w:hyperlink r:id="rId2136" w:history="1">
        <w:r w:rsidR="00EB1908">
          <w:rPr>
            <w:rStyle w:val="Hyperlink"/>
          </w:rPr>
          <w:t>R2-2005688</w:t>
        </w:r>
      </w:hyperlink>
      <w:r w:rsidR="00541AFB" w:rsidRPr="00224244">
        <w:tab/>
        <w:t>[36.331][C150][C151] Corrections to MCG fast recovery</w:t>
      </w:r>
      <w:r w:rsidR="00541AFB" w:rsidRPr="00224244">
        <w:tab/>
        <w:t>Huawei, HiSilicon</w:t>
      </w:r>
      <w:r w:rsidR="00541AFB" w:rsidRPr="00224244">
        <w:tab/>
        <w:t>discussion</w:t>
      </w:r>
      <w:r w:rsidR="00541AFB" w:rsidRPr="00224244">
        <w:tab/>
        <w:t>Rel-16</w:t>
      </w:r>
      <w:r w:rsidR="00541AFB" w:rsidRPr="00224244">
        <w:tab/>
        <w:t>LTE_NR_DC_CA_enh-Core</w:t>
      </w:r>
      <w:r w:rsidR="00541AFB" w:rsidRPr="00224244">
        <w:tab/>
        <w:t>Late</w:t>
      </w:r>
    </w:p>
    <w:p w14:paraId="39AED912" w14:textId="77777777" w:rsidR="00541AFB" w:rsidRPr="00224244" w:rsidRDefault="00541AFB" w:rsidP="00541AFB">
      <w:pPr>
        <w:pStyle w:val="BoldComments"/>
      </w:pPr>
      <w:bookmarkStart w:id="404" w:name="_Toc48489904"/>
      <w:r w:rsidRPr="00224244">
        <w:t>Direct Scell Activation</w:t>
      </w:r>
      <w:bookmarkEnd w:id="404"/>
    </w:p>
    <w:p w14:paraId="03CA68E0" w14:textId="035A0B23" w:rsidR="00541AFB" w:rsidRPr="00224244" w:rsidRDefault="00C00E88" w:rsidP="00541AFB">
      <w:pPr>
        <w:pStyle w:val="Doc-title"/>
      </w:pPr>
      <w:hyperlink r:id="rId2137" w:history="1">
        <w:r w:rsidR="00EB1908">
          <w:rPr>
            <w:rStyle w:val="Hyperlink"/>
          </w:rPr>
          <w:t>R2-2005605</w:t>
        </w:r>
      </w:hyperlink>
      <w:r w:rsidR="00541AFB" w:rsidRPr="00224244">
        <w:tab/>
        <w:t>[C121]Correction on direct SCell activation procedure</w:t>
      </w:r>
      <w:r w:rsidR="00541AFB" w:rsidRPr="00224244">
        <w:tab/>
        <w:t>ZTE Corporation, Sanechips</w:t>
      </w:r>
      <w:r w:rsidR="00541AFB" w:rsidRPr="00224244">
        <w:tab/>
        <w:t>discussion</w:t>
      </w:r>
      <w:r w:rsidR="00541AFB" w:rsidRPr="00224244">
        <w:tab/>
        <w:t>Rel-16</w:t>
      </w:r>
      <w:r w:rsidR="00541AFB" w:rsidRPr="00224244">
        <w:tab/>
        <w:t>LTE_NR_DC_CA_enh-Core</w:t>
      </w:r>
      <w:r w:rsidR="00541AFB" w:rsidRPr="00224244">
        <w:tab/>
        <w:t>Late</w:t>
      </w:r>
    </w:p>
    <w:p w14:paraId="07260AFB" w14:textId="59899133" w:rsidR="00541AFB" w:rsidRPr="00224244" w:rsidRDefault="00C00E88" w:rsidP="00541AFB">
      <w:pPr>
        <w:pStyle w:val="Doc-title"/>
      </w:pPr>
      <w:hyperlink r:id="rId2138" w:history="1">
        <w:r w:rsidR="00EB1908">
          <w:rPr>
            <w:rStyle w:val="Hyperlink"/>
          </w:rPr>
          <w:t>R2-2005242</w:t>
        </w:r>
      </w:hyperlink>
      <w:r w:rsidR="00541AFB" w:rsidRPr="00224244">
        <w:tab/>
        <w:t>[38.331][Flagged C121] SCell state configuration for handover case</w:t>
      </w:r>
      <w:r w:rsidR="00541AFB" w:rsidRPr="00224244">
        <w:tab/>
        <w:t>Huawei, HiSilicon</w:t>
      </w:r>
      <w:r w:rsidR="00541AFB" w:rsidRPr="00224244">
        <w:tab/>
        <w:t>discussion</w:t>
      </w:r>
      <w:r w:rsidR="00541AFB" w:rsidRPr="00224244">
        <w:tab/>
        <w:t>Rel-16</w:t>
      </w:r>
      <w:r w:rsidR="00541AFB" w:rsidRPr="00224244">
        <w:tab/>
        <w:t>LTE_NR_DC_CA_enh-Core</w:t>
      </w:r>
      <w:r w:rsidR="00541AFB" w:rsidRPr="00224244">
        <w:tab/>
        <w:t>Late</w:t>
      </w:r>
    </w:p>
    <w:p w14:paraId="597FFC19" w14:textId="77777777" w:rsidR="00541AFB" w:rsidRPr="00224244" w:rsidRDefault="00541AFB" w:rsidP="00541AFB">
      <w:pPr>
        <w:pStyle w:val="BoldComments"/>
      </w:pPr>
      <w:bookmarkStart w:id="405" w:name="_Toc48489905"/>
      <w:r w:rsidRPr="00224244">
        <w:lastRenderedPageBreak/>
        <w:t>Scell Dormancy</w:t>
      </w:r>
      <w:bookmarkEnd w:id="405"/>
    </w:p>
    <w:p w14:paraId="1DF73EC6" w14:textId="195C69EC" w:rsidR="00541AFB" w:rsidRPr="00224244" w:rsidRDefault="00C00E88" w:rsidP="00541AFB">
      <w:pPr>
        <w:pStyle w:val="Doc-title"/>
      </w:pPr>
      <w:hyperlink r:id="rId2139" w:history="1">
        <w:r w:rsidR="00EB1908">
          <w:rPr>
            <w:rStyle w:val="Hyperlink"/>
          </w:rPr>
          <w:t>R2-2004894</w:t>
        </w:r>
      </w:hyperlink>
      <w:r w:rsidR="00541AFB" w:rsidRPr="00224244">
        <w:tab/>
        <w:t>[C141] Correction on the Structure of Configuration of Dormant BWP</w:t>
      </w:r>
      <w:r w:rsidR="00541AFB" w:rsidRPr="00224244">
        <w:tab/>
        <w:t>CATT</w:t>
      </w:r>
      <w:r w:rsidR="00541AFB" w:rsidRPr="00224244">
        <w:tab/>
        <w:t>draftCR</w:t>
      </w:r>
      <w:r w:rsidR="00541AFB" w:rsidRPr="00224244">
        <w:tab/>
        <w:t>Rel-16</w:t>
      </w:r>
      <w:r w:rsidR="00541AFB" w:rsidRPr="00224244">
        <w:tab/>
        <w:t>38.331</w:t>
      </w:r>
      <w:r w:rsidR="00541AFB" w:rsidRPr="00224244">
        <w:tab/>
        <w:t>16.0.0</w:t>
      </w:r>
      <w:r w:rsidR="00541AFB" w:rsidRPr="00224244">
        <w:tab/>
        <w:t>F</w:t>
      </w:r>
      <w:r w:rsidR="00541AFB" w:rsidRPr="00224244">
        <w:tab/>
        <w:t>LTE_NR_DC_CA_enh-Core</w:t>
      </w:r>
      <w:r w:rsidR="00541AFB" w:rsidRPr="00224244">
        <w:tab/>
        <w:t>Late</w:t>
      </w:r>
    </w:p>
    <w:p w14:paraId="312FF6CA" w14:textId="43514946" w:rsidR="00541AFB" w:rsidRPr="00224244" w:rsidRDefault="00C00E88" w:rsidP="00541AFB">
      <w:pPr>
        <w:pStyle w:val="Doc-title"/>
      </w:pPr>
      <w:hyperlink r:id="rId2140" w:history="1">
        <w:r w:rsidR="00EB1908">
          <w:rPr>
            <w:rStyle w:val="Hyperlink"/>
          </w:rPr>
          <w:t>R2-2005244</w:t>
        </w:r>
      </w:hyperlink>
      <w:r w:rsidR="00541AFB" w:rsidRPr="00224244">
        <w:tab/>
        <w:t>[38.331][H303][H304][H316][C125] Correction on dormant BWP</w:t>
      </w:r>
      <w:r w:rsidR="00541AFB" w:rsidRPr="00224244">
        <w:tab/>
        <w:t>Huawei, HiSilicon</w:t>
      </w:r>
      <w:r w:rsidR="00541AFB" w:rsidRPr="00224244">
        <w:tab/>
        <w:t>discussion</w:t>
      </w:r>
      <w:r w:rsidR="00541AFB" w:rsidRPr="00224244">
        <w:tab/>
        <w:t>Rel-16</w:t>
      </w:r>
      <w:r w:rsidR="00541AFB" w:rsidRPr="00224244">
        <w:tab/>
        <w:t>LTE_NR_DC_CA_enh-Core</w:t>
      </w:r>
      <w:r w:rsidR="00541AFB" w:rsidRPr="00224244">
        <w:tab/>
        <w:t>Late</w:t>
      </w:r>
    </w:p>
    <w:p w14:paraId="181B7A74" w14:textId="21F69897" w:rsidR="00541AFB" w:rsidRPr="00224244" w:rsidRDefault="00C00E88" w:rsidP="00541AFB">
      <w:pPr>
        <w:pStyle w:val="Doc-title"/>
      </w:pPr>
      <w:hyperlink r:id="rId2141" w:history="1">
        <w:r w:rsidR="00EB1908">
          <w:rPr>
            <w:rStyle w:val="Hyperlink"/>
          </w:rPr>
          <w:t>R2-2005606</w:t>
        </w:r>
      </w:hyperlink>
      <w:r w:rsidR="00541AFB" w:rsidRPr="00224244">
        <w:tab/>
        <w:t>[Z305]Correction on need condition of first non-dormant BWP</w:t>
      </w:r>
      <w:r w:rsidR="00541AFB" w:rsidRPr="00224244">
        <w:tab/>
        <w:t>ZTE Corporation, Sanechips</w:t>
      </w:r>
      <w:r w:rsidR="00541AFB" w:rsidRPr="00224244">
        <w:tab/>
        <w:t>discussion</w:t>
      </w:r>
      <w:r w:rsidR="00541AFB" w:rsidRPr="00224244">
        <w:tab/>
        <w:t>Rel-16</w:t>
      </w:r>
      <w:r w:rsidR="00541AFB" w:rsidRPr="00224244">
        <w:tab/>
        <w:t>LTE_NR_DC_CA_enh-Core</w:t>
      </w:r>
      <w:r w:rsidR="00541AFB" w:rsidRPr="00224244">
        <w:tab/>
        <w:t>Late</w:t>
      </w:r>
    </w:p>
    <w:p w14:paraId="71356A29" w14:textId="77777777" w:rsidR="00541AFB" w:rsidRPr="00224244" w:rsidRDefault="00541AFB" w:rsidP="00541AFB">
      <w:pPr>
        <w:pStyle w:val="BoldComments"/>
        <w:rPr>
          <w:rStyle w:val="Hyperlink"/>
          <w:color w:val="auto"/>
          <w:u w:val="none"/>
        </w:rPr>
      </w:pPr>
      <w:bookmarkStart w:id="406" w:name="_Toc48489906"/>
      <w:r w:rsidRPr="00224244">
        <w:t>Early Measurements – Reporting</w:t>
      </w:r>
      <w:bookmarkEnd w:id="406"/>
    </w:p>
    <w:p w14:paraId="2936A5AD" w14:textId="299F5E44" w:rsidR="00541AFB" w:rsidRPr="00224244" w:rsidRDefault="00C00E88" w:rsidP="00541AFB">
      <w:pPr>
        <w:pStyle w:val="Doc-title"/>
      </w:pPr>
      <w:hyperlink r:id="rId2142" w:history="1">
        <w:r w:rsidR="00EB1908">
          <w:rPr>
            <w:rStyle w:val="Hyperlink"/>
          </w:rPr>
          <w:t>R2-2005273</w:t>
        </w:r>
      </w:hyperlink>
      <w:r w:rsidR="00541AFB" w:rsidRPr="00224244">
        <w:tab/>
        <w:t>[E924] Clarification regarding the sending of idle/inactive measurements (36.331)</w:t>
      </w:r>
      <w:r w:rsidR="00541AFB" w:rsidRPr="00224244">
        <w:tab/>
        <w:t>Ericsson</w:t>
      </w:r>
      <w:r w:rsidR="00541AFB" w:rsidRPr="00224244">
        <w:tab/>
        <w:t>CR</w:t>
      </w:r>
      <w:r w:rsidR="00541AFB" w:rsidRPr="00224244">
        <w:tab/>
        <w:t>Rel-16</w:t>
      </w:r>
      <w:r w:rsidR="00541AFB" w:rsidRPr="00224244">
        <w:tab/>
        <w:t>36.331</w:t>
      </w:r>
      <w:r w:rsidR="00541AFB" w:rsidRPr="00224244">
        <w:tab/>
        <w:t>16.0.0</w:t>
      </w:r>
      <w:r w:rsidR="00541AFB" w:rsidRPr="00224244">
        <w:tab/>
        <w:t>4310</w:t>
      </w:r>
      <w:r w:rsidR="00541AFB" w:rsidRPr="00224244">
        <w:tab/>
        <w:t>-</w:t>
      </w:r>
      <w:r w:rsidR="00541AFB" w:rsidRPr="00224244">
        <w:tab/>
        <w:t>F</w:t>
      </w:r>
      <w:r w:rsidR="00541AFB" w:rsidRPr="00224244">
        <w:tab/>
        <w:t>LTE_NR_DC_CA_enh-Core</w:t>
      </w:r>
      <w:r w:rsidR="00541AFB" w:rsidRPr="00224244">
        <w:tab/>
        <w:t>Late</w:t>
      </w:r>
    </w:p>
    <w:p w14:paraId="307E9E36" w14:textId="305AB2A3" w:rsidR="00541AFB" w:rsidRPr="00224244" w:rsidRDefault="00C00E88" w:rsidP="00541AFB">
      <w:pPr>
        <w:pStyle w:val="Doc-title"/>
        <w:rPr>
          <w:rStyle w:val="Hyperlink"/>
          <w:color w:val="auto"/>
          <w:u w:val="none"/>
        </w:rPr>
      </w:pPr>
      <w:hyperlink r:id="rId2143" w:history="1">
        <w:r w:rsidR="00EB1908">
          <w:rPr>
            <w:rStyle w:val="Hyperlink"/>
          </w:rPr>
          <w:t>R2-2005537</w:t>
        </w:r>
      </w:hyperlink>
      <w:r w:rsidR="00541AFB" w:rsidRPr="00224244">
        <w:tab/>
        <w:t>Measurement results handling upon reporting</w:t>
      </w:r>
      <w:r w:rsidR="00541AFB" w:rsidRPr="00224244">
        <w:tab/>
        <w:t>LG Electronics Inc.</w:t>
      </w:r>
      <w:r w:rsidR="00541AFB" w:rsidRPr="00224244">
        <w:tab/>
        <w:t>discussion</w:t>
      </w:r>
      <w:r w:rsidR="00541AFB" w:rsidRPr="00224244">
        <w:tab/>
        <w:t>Rel-16</w:t>
      </w:r>
      <w:r w:rsidR="00541AFB" w:rsidRPr="00224244">
        <w:tab/>
        <w:t>LTE_NR_DC_CA_enh-Core</w:t>
      </w:r>
    </w:p>
    <w:p w14:paraId="04885896" w14:textId="5FFDFA65" w:rsidR="00541AFB" w:rsidRPr="00224244" w:rsidRDefault="00C00E88" w:rsidP="00541AFB">
      <w:pPr>
        <w:pStyle w:val="Doc-title"/>
      </w:pPr>
      <w:hyperlink r:id="rId2144" w:history="1">
        <w:r w:rsidR="00EB1908">
          <w:rPr>
            <w:rStyle w:val="Hyperlink"/>
          </w:rPr>
          <w:t>R2-2005274</w:t>
        </w:r>
      </w:hyperlink>
      <w:r w:rsidR="00541AFB" w:rsidRPr="00224244">
        <w:tab/>
        <w:t>[E923] Clarification regarding carrier prioritization during measurement reporting (36.331)</w:t>
      </w:r>
      <w:r w:rsidR="00541AFB" w:rsidRPr="00224244">
        <w:tab/>
        <w:t>Ericsson</w:t>
      </w:r>
      <w:r w:rsidR="00541AFB" w:rsidRPr="00224244">
        <w:tab/>
        <w:t>CR</w:t>
      </w:r>
      <w:r w:rsidR="00541AFB" w:rsidRPr="00224244">
        <w:tab/>
        <w:t>Rel-16</w:t>
      </w:r>
      <w:r w:rsidR="00541AFB" w:rsidRPr="00224244">
        <w:tab/>
        <w:t>36.331</w:t>
      </w:r>
      <w:r w:rsidR="00541AFB" w:rsidRPr="00224244">
        <w:tab/>
        <w:t>16.0.0</w:t>
      </w:r>
      <w:r w:rsidR="00541AFB" w:rsidRPr="00224244">
        <w:tab/>
        <w:t>4311</w:t>
      </w:r>
      <w:r w:rsidR="00541AFB" w:rsidRPr="00224244">
        <w:tab/>
        <w:t>-</w:t>
      </w:r>
      <w:r w:rsidR="00541AFB" w:rsidRPr="00224244">
        <w:tab/>
        <w:t>F</w:t>
      </w:r>
      <w:r w:rsidR="00541AFB" w:rsidRPr="00224244">
        <w:tab/>
        <w:t>LTE_NR_DC_CA_enh-Core</w:t>
      </w:r>
      <w:r w:rsidR="00541AFB" w:rsidRPr="00224244">
        <w:tab/>
        <w:t>Late</w:t>
      </w:r>
    </w:p>
    <w:p w14:paraId="7DBB133B" w14:textId="77777777" w:rsidR="00541AFB" w:rsidRPr="00224244" w:rsidRDefault="00541AFB" w:rsidP="00541AFB">
      <w:pPr>
        <w:pStyle w:val="BoldComments"/>
      </w:pPr>
      <w:bookmarkStart w:id="407" w:name="_Toc48489907"/>
      <w:r w:rsidRPr="00224244">
        <w:t>Early Measurements - Need Code and field description</w:t>
      </w:r>
      <w:bookmarkEnd w:id="407"/>
    </w:p>
    <w:p w14:paraId="0CDDCD1A" w14:textId="3C9C28B7" w:rsidR="00541AFB" w:rsidRPr="00224244" w:rsidRDefault="00C00E88" w:rsidP="00541AFB">
      <w:pPr>
        <w:pStyle w:val="Doc-title"/>
      </w:pPr>
      <w:hyperlink r:id="rId2145" w:history="1">
        <w:r w:rsidR="00EB1908">
          <w:rPr>
            <w:rStyle w:val="Hyperlink"/>
          </w:rPr>
          <w:t>R2-2005275</w:t>
        </w:r>
      </w:hyperlink>
      <w:r w:rsidR="00541AFB" w:rsidRPr="00224244">
        <w:tab/>
        <w:t>[E925][E926][E927] Missing field descriptions and need codes for idle/inactive measurement (36.331)</w:t>
      </w:r>
      <w:r w:rsidR="00541AFB" w:rsidRPr="00224244">
        <w:tab/>
        <w:t>Ericsson</w:t>
      </w:r>
      <w:r w:rsidR="00541AFB" w:rsidRPr="00224244">
        <w:tab/>
        <w:t>CR</w:t>
      </w:r>
      <w:r w:rsidR="00541AFB" w:rsidRPr="00224244">
        <w:tab/>
        <w:t>Rel-16</w:t>
      </w:r>
      <w:r w:rsidR="00541AFB" w:rsidRPr="00224244">
        <w:tab/>
        <w:t>36.331</w:t>
      </w:r>
      <w:r w:rsidR="00541AFB" w:rsidRPr="00224244">
        <w:tab/>
        <w:t>16.0.0</w:t>
      </w:r>
      <w:r w:rsidR="00541AFB" w:rsidRPr="00224244">
        <w:tab/>
        <w:t>4312</w:t>
      </w:r>
      <w:r w:rsidR="00541AFB" w:rsidRPr="00224244">
        <w:tab/>
        <w:t>-</w:t>
      </w:r>
      <w:r w:rsidR="00541AFB" w:rsidRPr="00224244">
        <w:tab/>
        <w:t>F</w:t>
      </w:r>
      <w:r w:rsidR="00541AFB" w:rsidRPr="00224244">
        <w:tab/>
        <w:t>LTE_NR_DC_CA_enh-Core</w:t>
      </w:r>
      <w:r w:rsidR="00541AFB" w:rsidRPr="00224244">
        <w:tab/>
        <w:t>Late</w:t>
      </w:r>
    </w:p>
    <w:p w14:paraId="34120BEE" w14:textId="7B8EBA30" w:rsidR="00541AFB" w:rsidRPr="00224244" w:rsidRDefault="00C00E88" w:rsidP="00541AFB">
      <w:pPr>
        <w:pStyle w:val="Doc-title"/>
      </w:pPr>
      <w:hyperlink r:id="rId2146" w:history="1">
        <w:r w:rsidR="00EB1908">
          <w:rPr>
            <w:rStyle w:val="Hyperlink"/>
          </w:rPr>
          <w:t>R2-2005272</w:t>
        </w:r>
      </w:hyperlink>
      <w:r w:rsidR="00541AFB" w:rsidRPr="00224244">
        <w:tab/>
        <w:t>[E215][E216][E217][E218][E219] Missing field descriptions and need codes for IEs related to idle/inactive measurement (38.331)</w:t>
      </w:r>
      <w:r w:rsidR="00541AFB" w:rsidRPr="00224244">
        <w:tab/>
        <w:t>Ericsson</w:t>
      </w:r>
      <w:r w:rsidR="00541AFB" w:rsidRPr="00224244">
        <w:tab/>
        <w:t>CR</w:t>
      </w:r>
      <w:r w:rsidR="00541AFB" w:rsidRPr="00224244">
        <w:tab/>
        <w:t>Rel-16</w:t>
      </w:r>
      <w:r w:rsidR="00541AFB" w:rsidRPr="00224244">
        <w:tab/>
        <w:t>38.331</w:t>
      </w:r>
      <w:r w:rsidR="00541AFB" w:rsidRPr="00224244">
        <w:tab/>
        <w:t>16.0.0</w:t>
      </w:r>
      <w:r w:rsidR="00541AFB" w:rsidRPr="00224244">
        <w:tab/>
        <w:t>1663</w:t>
      </w:r>
      <w:r w:rsidR="00541AFB" w:rsidRPr="00224244">
        <w:tab/>
        <w:t>-</w:t>
      </w:r>
      <w:r w:rsidR="00541AFB" w:rsidRPr="00224244">
        <w:tab/>
        <w:t>F</w:t>
      </w:r>
      <w:r w:rsidR="00541AFB" w:rsidRPr="00224244">
        <w:tab/>
        <w:t>LTE_NR_DC_CA_enh-Core</w:t>
      </w:r>
      <w:r w:rsidR="00541AFB" w:rsidRPr="00224244">
        <w:tab/>
        <w:t>Late</w:t>
      </w:r>
    </w:p>
    <w:p w14:paraId="336066C1" w14:textId="2FBC82AE" w:rsidR="00541AFB" w:rsidRPr="00224244" w:rsidRDefault="00C00E88" w:rsidP="00541AFB">
      <w:pPr>
        <w:pStyle w:val="Doc-title"/>
      </w:pPr>
      <w:hyperlink r:id="rId2147" w:history="1">
        <w:r w:rsidR="00EB1908">
          <w:rPr>
            <w:rStyle w:val="Hyperlink"/>
          </w:rPr>
          <w:t>R2-2005607</w:t>
        </w:r>
      </w:hyperlink>
      <w:r w:rsidR="00541AFB" w:rsidRPr="00224244">
        <w:tab/>
        <w:t>[E215] Need code for IEs within SSB-MeasConfig</w:t>
      </w:r>
      <w:r w:rsidR="00541AFB" w:rsidRPr="00224244">
        <w:tab/>
        <w:t>ZTE Corporation, Sanechips</w:t>
      </w:r>
      <w:r w:rsidR="00541AFB" w:rsidRPr="00224244">
        <w:tab/>
        <w:t>discussion</w:t>
      </w:r>
      <w:r w:rsidR="00541AFB" w:rsidRPr="00224244">
        <w:tab/>
        <w:t>Rel-16</w:t>
      </w:r>
      <w:r w:rsidR="00541AFB" w:rsidRPr="00224244">
        <w:tab/>
        <w:t>LTE_NR_DC_CA_enh-Core</w:t>
      </w:r>
      <w:r w:rsidR="00541AFB" w:rsidRPr="00224244">
        <w:tab/>
        <w:t>Late</w:t>
      </w:r>
    </w:p>
    <w:p w14:paraId="1452C3EC" w14:textId="0A19D858" w:rsidR="00541AFB" w:rsidRPr="00224244" w:rsidRDefault="00C00E88" w:rsidP="00541AFB">
      <w:pPr>
        <w:pStyle w:val="Doc-title"/>
      </w:pPr>
      <w:hyperlink r:id="rId2148" w:history="1">
        <w:r w:rsidR="00EB1908">
          <w:rPr>
            <w:rStyle w:val="Hyperlink"/>
          </w:rPr>
          <w:t>R2-2004868</w:t>
        </w:r>
      </w:hyperlink>
      <w:r w:rsidR="00541AFB" w:rsidRPr="00224244">
        <w:tab/>
        <w:t>[E215] Need codes for IEs in ssb-MeasConfig of MeasIdleCarrierNR</w:t>
      </w:r>
      <w:r w:rsidR="00541AFB" w:rsidRPr="00224244">
        <w:tab/>
        <w:t>CATT</w:t>
      </w:r>
      <w:r w:rsidR="00541AFB" w:rsidRPr="00224244">
        <w:tab/>
        <w:t>discussion</w:t>
      </w:r>
      <w:r w:rsidR="00541AFB" w:rsidRPr="00224244">
        <w:tab/>
        <w:t>Rel-16</w:t>
      </w:r>
      <w:r w:rsidR="00541AFB" w:rsidRPr="00224244">
        <w:tab/>
        <w:t>LTE_NR_DC_CA_enh-Core</w:t>
      </w:r>
    </w:p>
    <w:p w14:paraId="4632E4FD" w14:textId="7D599D64" w:rsidR="00541AFB" w:rsidRPr="00224244" w:rsidRDefault="00C00E88" w:rsidP="00541AFB">
      <w:pPr>
        <w:pStyle w:val="Doc-title"/>
      </w:pPr>
      <w:hyperlink r:id="rId2149" w:history="1">
        <w:r w:rsidR="00EB1908">
          <w:rPr>
            <w:rStyle w:val="Hyperlink"/>
          </w:rPr>
          <w:t>R2-2004541</w:t>
        </w:r>
      </w:hyperlink>
      <w:r w:rsidR="00541AFB" w:rsidRPr="00224244">
        <w:tab/>
        <w:t>Remaining issues of NR early measurements</w:t>
      </w:r>
      <w:r w:rsidR="00541AFB" w:rsidRPr="00224244">
        <w:tab/>
        <w:t>China Unicom</w:t>
      </w:r>
      <w:r w:rsidR="00541AFB" w:rsidRPr="00224244">
        <w:tab/>
        <w:t>discussion</w:t>
      </w:r>
      <w:r w:rsidR="00541AFB" w:rsidRPr="00224244">
        <w:tab/>
        <w:t>LTE_NR_DC_CA_enh-Core</w:t>
      </w:r>
    </w:p>
    <w:p w14:paraId="298796DA" w14:textId="6FB19D80" w:rsidR="00541AFB" w:rsidRPr="00224244" w:rsidRDefault="00C00E88" w:rsidP="00541AFB">
      <w:pPr>
        <w:pStyle w:val="Doc-title"/>
      </w:pPr>
      <w:hyperlink r:id="rId2150" w:history="1">
        <w:r w:rsidR="00EB1908">
          <w:rPr>
            <w:rStyle w:val="Hyperlink"/>
          </w:rPr>
          <w:t>R2-2005243</w:t>
        </w:r>
      </w:hyperlink>
      <w:r w:rsidR="00541AFB" w:rsidRPr="00224244">
        <w:tab/>
        <w:t>[38.331][H319] TP to populate all fields of early measurement report</w:t>
      </w:r>
      <w:r w:rsidR="00541AFB" w:rsidRPr="00224244">
        <w:tab/>
        <w:t>Huawei, HiSilicon</w:t>
      </w:r>
      <w:r w:rsidR="00541AFB" w:rsidRPr="00224244">
        <w:tab/>
        <w:t>discussion</w:t>
      </w:r>
      <w:r w:rsidR="00541AFB" w:rsidRPr="00224244">
        <w:tab/>
        <w:t>Rel-16</w:t>
      </w:r>
      <w:r w:rsidR="00541AFB" w:rsidRPr="00224244">
        <w:tab/>
        <w:t>LTE_NR_DC_CA_enh-Core</w:t>
      </w:r>
      <w:r w:rsidR="00541AFB" w:rsidRPr="00224244">
        <w:tab/>
        <w:t>Late</w:t>
      </w:r>
    </w:p>
    <w:p w14:paraId="51B2F3F9" w14:textId="366CB9B1" w:rsidR="00541AFB" w:rsidRPr="00224244" w:rsidRDefault="00C00E88" w:rsidP="00541AFB">
      <w:pPr>
        <w:pStyle w:val="Doc-title"/>
      </w:pPr>
      <w:hyperlink r:id="rId2151" w:history="1">
        <w:r w:rsidR="00EB1908">
          <w:rPr>
            <w:rStyle w:val="Hyperlink"/>
          </w:rPr>
          <w:t>R2-2005245</w:t>
        </w:r>
      </w:hyperlink>
      <w:r w:rsidR="00541AFB" w:rsidRPr="00224244">
        <w:tab/>
        <w:t>[36.331][H308] TP to populate all fields of early measurement report</w:t>
      </w:r>
      <w:r w:rsidR="00541AFB" w:rsidRPr="00224244">
        <w:tab/>
        <w:t>Huawei, HiSilicon</w:t>
      </w:r>
      <w:r w:rsidR="00541AFB" w:rsidRPr="00224244">
        <w:tab/>
        <w:t>discussion</w:t>
      </w:r>
      <w:r w:rsidR="00541AFB" w:rsidRPr="00224244">
        <w:tab/>
        <w:t>Rel-16</w:t>
      </w:r>
      <w:r w:rsidR="00541AFB" w:rsidRPr="00224244">
        <w:tab/>
        <w:t>LTE_NR_DC_CA_enh-Core</w:t>
      </w:r>
      <w:r w:rsidR="00541AFB" w:rsidRPr="00224244">
        <w:tab/>
        <w:t>Late</w:t>
      </w:r>
    </w:p>
    <w:p w14:paraId="59467BEF" w14:textId="010380B0" w:rsidR="00541AFB" w:rsidRPr="00224244" w:rsidRDefault="00C00E88" w:rsidP="00541AFB">
      <w:pPr>
        <w:pStyle w:val="Doc-title"/>
      </w:pPr>
      <w:hyperlink r:id="rId2152" w:history="1">
        <w:r w:rsidR="00EB1908">
          <w:rPr>
            <w:rStyle w:val="Hyperlink"/>
          </w:rPr>
          <w:t>R2-2005246</w:t>
        </w:r>
      </w:hyperlink>
      <w:r w:rsidR="00541AFB" w:rsidRPr="00224244">
        <w:tab/>
        <w:t>[36.331][E927] Need code of ss-RSSI-Measurement-r16</w:t>
      </w:r>
      <w:r w:rsidR="00541AFB" w:rsidRPr="00224244">
        <w:tab/>
        <w:t>Huawei, HiSilicon</w:t>
      </w:r>
      <w:r w:rsidR="00541AFB" w:rsidRPr="00224244">
        <w:tab/>
        <w:t>discussion</w:t>
      </w:r>
      <w:r w:rsidR="00541AFB" w:rsidRPr="00224244">
        <w:tab/>
        <w:t>Rel-16</w:t>
      </w:r>
      <w:r w:rsidR="00541AFB" w:rsidRPr="00224244">
        <w:tab/>
        <w:t>LTE_NR_DC_CA_enh-Core</w:t>
      </w:r>
      <w:r w:rsidR="00541AFB" w:rsidRPr="00224244">
        <w:tab/>
        <w:t>Late</w:t>
      </w:r>
    </w:p>
    <w:p w14:paraId="000D6FEC" w14:textId="7E853EEF" w:rsidR="00541AFB" w:rsidRPr="00224244" w:rsidRDefault="00C00E88" w:rsidP="00541AFB">
      <w:pPr>
        <w:pStyle w:val="Doc-title"/>
      </w:pPr>
      <w:hyperlink r:id="rId2153" w:history="1">
        <w:r w:rsidR="00EB1908">
          <w:rPr>
            <w:rStyle w:val="Hyperlink"/>
          </w:rPr>
          <w:t>R2-2005248</w:t>
        </w:r>
      </w:hyperlink>
      <w:r w:rsidR="00541AFB" w:rsidRPr="00224244">
        <w:tab/>
        <w:t>[38.331][H309] TP for underscribed fields of ssb-Config-r16</w:t>
      </w:r>
      <w:r w:rsidR="00541AFB" w:rsidRPr="00224244">
        <w:tab/>
        <w:t>Huawei, HiSilicon</w:t>
      </w:r>
      <w:r w:rsidR="00541AFB" w:rsidRPr="00224244">
        <w:tab/>
        <w:t>discussion</w:t>
      </w:r>
      <w:r w:rsidR="00541AFB" w:rsidRPr="00224244">
        <w:tab/>
        <w:t>Rel-16</w:t>
      </w:r>
      <w:r w:rsidR="00541AFB" w:rsidRPr="00224244">
        <w:tab/>
        <w:t>LTE_NR_DC_CA_enh-Core</w:t>
      </w:r>
      <w:r w:rsidR="00541AFB" w:rsidRPr="00224244">
        <w:tab/>
        <w:t>Late</w:t>
      </w:r>
    </w:p>
    <w:p w14:paraId="1E8B5A06" w14:textId="77777777" w:rsidR="00541AFB" w:rsidRPr="00224244" w:rsidRDefault="00541AFB" w:rsidP="00541AFB">
      <w:pPr>
        <w:pStyle w:val="BoldComments"/>
      </w:pPr>
      <w:bookmarkStart w:id="408" w:name="_Toc48489908"/>
      <w:r w:rsidRPr="00224244">
        <w:t>Early Measurements – Other</w:t>
      </w:r>
      <w:bookmarkEnd w:id="408"/>
    </w:p>
    <w:p w14:paraId="63094EE0" w14:textId="47E239BE" w:rsidR="00541AFB" w:rsidRPr="00224244" w:rsidRDefault="00C00E88" w:rsidP="00541AFB">
      <w:pPr>
        <w:pStyle w:val="Doc-title"/>
      </w:pPr>
      <w:hyperlink r:id="rId2154" w:history="1">
        <w:r w:rsidR="00EB1908">
          <w:rPr>
            <w:rStyle w:val="Hyperlink"/>
          </w:rPr>
          <w:t>R2-2005716</w:t>
        </w:r>
      </w:hyperlink>
      <w:r w:rsidR="00541AFB" w:rsidRPr="00224244">
        <w:tab/>
      </w:r>
      <w:r w:rsidR="00541AFB" w:rsidRPr="00224244">
        <w:rPr>
          <w:lang w:val="en-US"/>
        </w:rPr>
        <w:t>[B001] Adding missing condition for releasing measIdleConfig</w:t>
      </w:r>
      <w:r w:rsidR="00541AFB" w:rsidRPr="00224244">
        <w:tab/>
      </w:r>
      <w:r w:rsidR="00541AFB" w:rsidRPr="00224244">
        <w:rPr>
          <w:lang w:val="en-US"/>
        </w:rPr>
        <w:t>Lenovo, Motorola Mobility</w:t>
      </w:r>
      <w:r w:rsidR="00541AFB" w:rsidRPr="00224244">
        <w:tab/>
        <w:t>discussion</w:t>
      </w:r>
      <w:r w:rsidR="00541AFB" w:rsidRPr="00224244">
        <w:tab/>
        <w:t>Rel-16</w:t>
      </w:r>
      <w:r w:rsidR="00541AFB" w:rsidRPr="00224244">
        <w:tab/>
        <w:t>LTE_NR_DC_CA_enh-Core</w:t>
      </w:r>
    </w:p>
    <w:p w14:paraId="7723E5C7" w14:textId="62B36795" w:rsidR="00541AFB" w:rsidRPr="00224244" w:rsidRDefault="00C00E88" w:rsidP="00541AFB">
      <w:pPr>
        <w:pStyle w:val="Doc-title"/>
      </w:pPr>
      <w:hyperlink r:id="rId2155" w:history="1">
        <w:r w:rsidR="00EB1908">
          <w:rPr>
            <w:rStyle w:val="Hyperlink"/>
          </w:rPr>
          <w:t>R2-2004895</w:t>
        </w:r>
      </w:hyperlink>
      <w:r w:rsidR="00541AFB" w:rsidRPr="00224244">
        <w:tab/>
        <w:t>[C140]Correction to separate checking validity area and updating onfiguration</w:t>
      </w:r>
      <w:r w:rsidR="00541AFB" w:rsidRPr="00224244">
        <w:tab/>
        <w:t>CATT</w:t>
      </w:r>
      <w:r w:rsidR="00541AFB" w:rsidRPr="00224244">
        <w:tab/>
        <w:t>draftCR</w:t>
      </w:r>
      <w:r w:rsidR="00541AFB" w:rsidRPr="00224244">
        <w:tab/>
        <w:t>Rel-16</w:t>
      </w:r>
      <w:r w:rsidR="00541AFB" w:rsidRPr="00224244">
        <w:tab/>
        <w:t>38.331</w:t>
      </w:r>
      <w:r w:rsidR="00541AFB" w:rsidRPr="00224244">
        <w:tab/>
        <w:t>16.0.0</w:t>
      </w:r>
      <w:r w:rsidR="00541AFB" w:rsidRPr="00224244">
        <w:tab/>
        <w:t>F</w:t>
      </w:r>
      <w:r w:rsidR="00541AFB" w:rsidRPr="00224244">
        <w:tab/>
        <w:t>LTE_NR_DC_CA_enh-Core</w:t>
      </w:r>
      <w:r w:rsidR="00541AFB" w:rsidRPr="00224244">
        <w:tab/>
        <w:t>Late</w:t>
      </w:r>
    </w:p>
    <w:p w14:paraId="3732ED8B" w14:textId="502EE374" w:rsidR="00541AFB" w:rsidRPr="00224244" w:rsidRDefault="00C00E88" w:rsidP="00541AFB">
      <w:pPr>
        <w:pStyle w:val="Doc-title"/>
      </w:pPr>
      <w:hyperlink r:id="rId2156" w:history="1">
        <w:r w:rsidR="00EB1908">
          <w:rPr>
            <w:rStyle w:val="Hyperlink"/>
          </w:rPr>
          <w:t>R2-2004389</w:t>
        </w:r>
      </w:hyperlink>
      <w:r w:rsidR="00541AFB" w:rsidRPr="00224244">
        <w:tab/>
        <w:t>Open issues for early measurement</w:t>
      </w:r>
      <w:r w:rsidR="00541AFB" w:rsidRPr="00224244">
        <w:tab/>
        <w:t>OPPO</w:t>
      </w:r>
      <w:r w:rsidR="00541AFB" w:rsidRPr="00224244">
        <w:tab/>
        <w:t>discussion</w:t>
      </w:r>
      <w:r w:rsidR="00541AFB" w:rsidRPr="00224244">
        <w:tab/>
        <w:t>Rel-16</w:t>
      </w:r>
      <w:r w:rsidR="00541AFB" w:rsidRPr="00224244">
        <w:tab/>
        <w:t>LTE_NR_DC_CA_enh-Core</w:t>
      </w:r>
    </w:p>
    <w:p w14:paraId="37CFB6DA" w14:textId="1CF562AC" w:rsidR="00541AFB" w:rsidRPr="00224244" w:rsidRDefault="00C00E88" w:rsidP="00541AFB">
      <w:pPr>
        <w:pStyle w:val="Doc-title"/>
      </w:pPr>
      <w:hyperlink r:id="rId2157" w:history="1">
        <w:r w:rsidR="00EB1908">
          <w:rPr>
            <w:rStyle w:val="Hyperlink"/>
          </w:rPr>
          <w:t>R2-2005498</w:t>
        </w:r>
      </w:hyperlink>
      <w:r w:rsidR="00541AFB" w:rsidRPr="00224244">
        <w:tab/>
        <w:t>[G100] Clarification on system information handling for early measurement</w:t>
      </w:r>
      <w:r w:rsidR="00541AFB" w:rsidRPr="00224244">
        <w:tab/>
        <w:t>Google Inc.</w:t>
      </w:r>
      <w:r w:rsidR="00541AFB" w:rsidRPr="00224244">
        <w:tab/>
        <w:t>draftCR</w:t>
      </w:r>
      <w:r w:rsidR="00541AFB" w:rsidRPr="00224244">
        <w:tab/>
        <w:t>Rel-16</w:t>
      </w:r>
      <w:r w:rsidR="00541AFB" w:rsidRPr="00224244">
        <w:tab/>
        <w:t>38.331</w:t>
      </w:r>
      <w:r w:rsidR="00541AFB" w:rsidRPr="00224244">
        <w:tab/>
        <w:t>16.0.0</w:t>
      </w:r>
      <w:r w:rsidR="00541AFB" w:rsidRPr="00224244">
        <w:tab/>
        <w:t>F</w:t>
      </w:r>
      <w:r w:rsidR="00541AFB" w:rsidRPr="00224244">
        <w:tab/>
        <w:t>LTE_NR_DC_CA_enh-Core</w:t>
      </w:r>
    </w:p>
    <w:p w14:paraId="36A69C5E" w14:textId="77777777" w:rsidR="00541AFB" w:rsidRPr="00224244" w:rsidRDefault="00541AFB" w:rsidP="00541AFB">
      <w:pPr>
        <w:pStyle w:val="Doc-text2"/>
      </w:pPr>
    </w:p>
    <w:p w14:paraId="30C98D74"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[051_A] All 36 tdocs above are Noted</w:t>
      </w:r>
    </w:p>
    <w:p w14:paraId="3F4463AC" w14:textId="77777777" w:rsidR="00541AFB" w:rsidRPr="00224244" w:rsidRDefault="00541AFB" w:rsidP="00541AFB">
      <w:pPr>
        <w:pStyle w:val="Doc-text2"/>
        <w:ind w:left="0" w:firstLine="0"/>
      </w:pPr>
    </w:p>
    <w:p w14:paraId="3DB090BB" w14:textId="77777777" w:rsidR="00541AFB" w:rsidRPr="00224244" w:rsidRDefault="00541AFB" w:rsidP="00541AFB">
      <w:pPr>
        <w:pStyle w:val="Comments"/>
      </w:pPr>
      <w:r w:rsidRPr="00224244">
        <w:t xml:space="preserve">Not available </w:t>
      </w:r>
    </w:p>
    <w:p w14:paraId="39AD2835" w14:textId="6804DAEA" w:rsidR="00541AFB" w:rsidRPr="00224244" w:rsidRDefault="00C00E88" w:rsidP="00541AFB">
      <w:pPr>
        <w:pStyle w:val="Doc-title"/>
      </w:pPr>
      <w:hyperlink r:id="rId2158" w:history="1">
        <w:r w:rsidR="00EB1908">
          <w:rPr>
            <w:rStyle w:val="Hyperlink"/>
          </w:rPr>
          <w:t>R2-2005114</w:t>
        </w:r>
      </w:hyperlink>
      <w:r w:rsidR="00541AFB" w:rsidRPr="00224244">
        <w:tab/>
        <w:t>[H200] Handling of dormancy configuration</w:t>
      </w:r>
      <w:r w:rsidR="00541AFB" w:rsidRPr="00224244">
        <w:tab/>
        <w:t>Ericsson</w:t>
      </w:r>
      <w:r w:rsidR="00541AFB" w:rsidRPr="00224244">
        <w:tab/>
        <w:t>discussion</w:t>
      </w:r>
      <w:r w:rsidR="00541AFB" w:rsidRPr="00224244">
        <w:tab/>
        <w:t>Late</w:t>
      </w:r>
    </w:p>
    <w:p w14:paraId="42EC3DAA" w14:textId="77777777" w:rsidR="00541AFB" w:rsidRPr="00224244" w:rsidRDefault="00541AFB" w:rsidP="00541AFB">
      <w:pPr>
        <w:pStyle w:val="Doc-text2"/>
        <w:ind w:left="0" w:firstLine="0"/>
      </w:pPr>
    </w:p>
    <w:p w14:paraId="7C067660" w14:textId="77777777" w:rsidR="00541AFB" w:rsidRPr="00224244" w:rsidRDefault="00541AFB" w:rsidP="00541AFB">
      <w:pPr>
        <w:pStyle w:val="Heading4"/>
      </w:pPr>
      <w:bookmarkStart w:id="409" w:name="_Toc44503670"/>
      <w:bookmarkStart w:id="410" w:name="_Toc48489909"/>
      <w:r w:rsidRPr="00224244">
        <w:t>6.10.4.1</w:t>
      </w:r>
      <w:r w:rsidRPr="00224244">
        <w:tab/>
        <w:t>NR-NR Dual Connectivity</w:t>
      </w:r>
      <w:bookmarkEnd w:id="409"/>
      <w:bookmarkEnd w:id="410"/>
    </w:p>
    <w:p w14:paraId="1EF835FE" w14:textId="77777777" w:rsidR="00541AFB" w:rsidRPr="00224244" w:rsidRDefault="00541AFB" w:rsidP="00541AFB">
      <w:pPr>
        <w:pStyle w:val="Comments"/>
      </w:pPr>
      <w:r w:rsidRPr="00224244">
        <w:t xml:space="preserve">Including outcome of email discussion [Post109bis-e][926][DCCA] Uplink power control for NR-NR Dual-Connectivity (Apple) </w:t>
      </w:r>
    </w:p>
    <w:p w14:paraId="333C0127" w14:textId="77777777" w:rsidR="00541AFB" w:rsidRPr="00224244" w:rsidRDefault="00541AFB" w:rsidP="00541AFB">
      <w:pPr>
        <w:pStyle w:val="Comments"/>
      </w:pPr>
      <w:r w:rsidRPr="00224244">
        <w:t>Treat Online</w:t>
      </w:r>
    </w:p>
    <w:p w14:paraId="200511A2" w14:textId="1E819201" w:rsidR="00541AFB" w:rsidRPr="00224244" w:rsidRDefault="00C00E88" w:rsidP="00541AFB">
      <w:pPr>
        <w:pStyle w:val="Doc-title"/>
      </w:pPr>
      <w:hyperlink r:id="rId2159" w:history="1">
        <w:r w:rsidR="00EB1908">
          <w:rPr>
            <w:rStyle w:val="Hyperlink"/>
          </w:rPr>
          <w:t>R2-2004329</w:t>
        </w:r>
      </w:hyperlink>
      <w:r w:rsidR="00541AFB" w:rsidRPr="00224244">
        <w:tab/>
        <w:t>Reply LS on TDD pattern exchange for NR-DC power control (R3-202557; contact: vivo)</w:t>
      </w:r>
      <w:r w:rsidR="00541AFB" w:rsidRPr="00224244">
        <w:tab/>
        <w:t>RAN3</w:t>
      </w:r>
      <w:r w:rsidR="00541AFB" w:rsidRPr="00224244">
        <w:tab/>
        <w:t>LS in</w:t>
      </w:r>
      <w:r w:rsidR="00541AFB" w:rsidRPr="00224244">
        <w:tab/>
        <w:t>Rel-16</w:t>
      </w:r>
      <w:r w:rsidR="00541AFB" w:rsidRPr="00224244">
        <w:tab/>
        <w:t>LTE_NR_DC_CA_enh-Core</w:t>
      </w:r>
      <w:r w:rsidR="00541AFB" w:rsidRPr="00224244">
        <w:tab/>
        <w:t>To:RAN2</w:t>
      </w:r>
      <w:r w:rsidR="00541AFB" w:rsidRPr="00224244">
        <w:tab/>
        <w:t>Cc:RAN1</w:t>
      </w:r>
    </w:p>
    <w:p w14:paraId="7D822CDE"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lastRenderedPageBreak/>
        <w:t>Noted</w:t>
      </w:r>
    </w:p>
    <w:p w14:paraId="0600499F" w14:textId="77777777" w:rsidR="00541AFB" w:rsidRPr="00224244" w:rsidRDefault="00541AFB" w:rsidP="00541AFB">
      <w:pPr>
        <w:pStyle w:val="Doc-text2"/>
      </w:pPr>
    </w:p>
    <w:p w14:paraId="54150DBC" w14:textId="513CD7BA" w:rsidR="00541AFB" w:rsidRPr="00224244" w:rsidRDefault="00C00E88" w:rsidP="00541AFB">
      <w:pPr>
        <w:pStyle w:val="Doc-title"/>
      </w:pPr>
      <w:hyperlink r:id="rId2160" w:history="1">
        <w:r w:rsidR="00EB1908">
          <w:rPr>
            <w:rStyle w:val="Hyperlink"/>
          </w:rPr>
          <w:t>R2-2004776</w:t>
        </w:r>
      </w:hyperlink>
      <w:r w:rsidR="00541AFB" w:rsidRPr="00224244">
        <w:tab/>
        <w:t>Email Report of [Post109bis-e][926][DCCA] UL PC for NR-DC</w:t>
      </w:r>
      <w:r w:rsidR="00541AFB" w:rsidRPr="00224244">
        <w:tab/>
        <w:t>Apple</w:t>
      </w:r>
      <w:r w:rsidR="00541AFB" w:rsidRPr="00224244">
        <w:tab/>
        <w:t>discussion</w:t>
      </w:r>
      <w:r w:rsidR="00541AFB" w:rsidRPr="00224244">
        <w:tab/>
        <w:t>Rel-16</w:t>
      </w:r>
      <w:r w:rsidR="00541AFB" w:rsidRPr="00224244">
        <w:tab/>
        <w:t>LTE_NR_DC_CA_enh-Core</w:t>
      </w:r>
    </w:p>
    <w:p w14:paraId="46BCCF3F" w14:textId="77777777" w:rsidR="00541AFB" w:rsidRPr="00224244" w:rsidRDefault="00541AFB" w:rsidP="00541AFB">
      <w:pPr>
        <w:pStyle w:val="Doc-text2"/>
      </w:pPr>
      <w:r w:rsidRPr="00224244">
        <w:t>DISCUSSION</w:t>
      </w:r>
    </w:p>
    <w:p w14:paraId="54677795" w14:textId="77777777" w:rsidR="00541AFB" w:rsidRPr="00224244" w:rsidRDefault="00541AFB" w:rsidP="00541AFB">
      <w:pPr>
        <w:pStyle w:val="Doc-text2"/>
      </w:pPr>
      <w:r w:rsidRPr="00224244">
        <w:t xml:space="preserve">- </w:t>
      </w:r>
      <w:r w:rsidRPr="00224244">
        <w:tab/>
        <w:t xml:space="preserve">Nokia has comments on P2, and think there is no re-negotiaion. Apple think this is current procedure. QC agrees this is current procedure. Nokia just want clarity and think that “SN can reject the procedure” is clear. P4 can cover more details. With this clarification Nokia would be ok. Ericsson think the reject is already clear in the TS, but we can clarify that to R1. CATT agrees. </w:t>
      </w:r>
    </w:p>
    <w:p w14:paraId="206364D9" w14:textId="77777777" w:rsidR="00541AFB" w:rsidRPr="00224244" w:rsidRDefault="00541AFB" w:rsidP="00541AFB">
      <w:pPr>
        <w:pStyle w:val="Doc-text2"/>
      </w:pPr>
      <w:r w:rsidRPr="00224244">
        <w:t xml:space="preserve">- </w:t>
      </w:r>
      <w:r w:rsidRPr="00224244">
        <w:tab/>
        <w:t>Ericsson think tha R1 need to choose which solution to use. And there are some comments on the TP</w:t>
      </w:r>
    </w:p>
    <w:p w14:paraId="2020AAE1" w14:textId="77777777" w:rsidR="00541AFB" w:rsidRPr="00224244" w:rsidRDefault="00541AFB" w:rsidP="00541AFB">
      <w:pPr>
        <w:pStyle w:val="Doc-text2"/>
      </w:pPr>
      <w:r w:rsidRPr="00224244">
        <w:t>-</w:t>
      </w:r>
      <w:r w:rsidRPr="00224244">
        <w:tab/>
        <w:t xml:space="preserve">CATT wonder what is P3, Apple think this might be implementation. CATT wonder if this is a new parameters. Apple think it is the same parameter, but a new parameter would be better. ZTE think same parameter works and is better. QC think we don’t need to specify a new IE but we could. </w:t>
      </w:r>
    </w:p>
    <w:p w14:paraId="20484F9C" w14:textId="77777777" w:rsidR="00541AFB" w:rsidRPr="00224244" w:rsidRDefault="00541AFB" w:rsidP="00541AFB">
      <w:pPr>
        <w:pStyle w:val="Doc-text2"/>
      </w:pPr>
      <w:r w:rsidRPr="00224244">
        <w:t>-</w:t>
      </w:r>
      <w:r w:rsidRPr="00224244">
        <w:tab/>
        <w:t xml:space="preserve">ZTE think that for modification fail and reattempmt means renegoation. </w:t>
      </w:r>
    </w:p>
    <w:p w14:paraId="1122CD4B" w14:textId="77777777" w:rsidR="00541AFB" w:rsidRPr="00224244" w:rsidRDefault="00541AFB" w:rsidP="00541AFB">
      <w:pPr>
        <w:pStyle w:val="Doc-text2"/>
      </w:pPr>
      <w:r w:rsidRPr="00224244">
        <w:t>-</w:t>
      </w:r>
      <w:r w:rsidRPr="00224244">
        <w:tab/>
        <w:t xml:space="preserve">Huawei think tha at least for Sn addition SN need to accept / reject. Huawei agree with Ericsson that R1 decides on the solution, and value range etc. QC think we can decide. </w:t>
      </w:r>
    </w:p>
    <w:p w14:paraId="7F2A83DE" w14:textId="77777777" w:rsidR="00541AFB" w:rsidRPr="00224244" w:rsidRDefault="00541AFB" w:rsidP="00541AFB">
      <w:pPr>
        <w:pStyle w:val="Doc-text2"/>
      </w:pPr>
      <w:r w:rsidRPr="00224244">
        <w:t xml:space="preserve">- </w:t>
      </w:r>
      <w:r w:rsidRPr="00224244">
        <w:tab/>
        <w:t>Tmobile US want to have this LS sent</w:t>
      </w:r>
    </w:p>
    <w:p w14:paraId="1D11E2BF" w14:textId="77777777" w:rsidR="00541AFB" w:rsidRPr="00224244" w:rsidRDefault="00541AFB" w:rsidP="00541AFB">
      <w:pPr>
        <w:pStyle w:val="Doc-text2"/>
      </w:pPr>
    </w:p>
    <w:p w14:paraId="5234800B"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MN signals the maxToffset restriction (i.e. </w:t>
      </w:r>
      <w:r w:rsidRPr="00224244">
        <w:rPr>
          <w:i/>
        </w:rPr>
        <w:t>maxToffset</w:t>
      </w:r>
      <w:r w:rsidRPr="00224244">
        <w:t xml:space="preserve">) in </w:t>
      </w:r>
      <w:r w:rsidRPr="00224244">
        <w:rPr>
          <w:i/>
        </w:rPr>
        <w:t>CG-ConfigInfo</w:t>
      </w:r>
      <w:r w:rsidRPr="00224244">
        <w:t xml:space="preserve"> to SN, and SN shall respect the restriction when deciding the SCG configuration, such that </w:t>
      </w:r>
      <m:oMath>
        <m:sSubSup>
          <m:sSubSupPr>
            <m:ctrlPr>
              <w:rPr>
                <w:rStyle w:val="apple-converted-space"/>
                <w:rFonts w:ascii="Cambria Math" w:hAnsi="Cambria Math" w:cs="Arial"/>
              </w:rPr>
            </m:ctrlPr>
          </m:sSubSupPr>
          <m:e>
            <m:r>
              <m:rPr>
                <m:sty m:val="bi"/>
              </m:rPr>
              <w:rPr>
                <w:rStyle w:val="apple-converted-space"/>
                <w:rFonts w:ascii="Cambria Math" w:hAnsi="Cambria Math" w:cs="Arial"/>
              </w:rPr>
              <m:t>T</m:t>
            </m:r>
          </m:e>
          <m:sub>
            <m:r>
              <m:rPr>
                <m:sty m:val="bi"/>
              </m:rPr>
              <w:rPr>
                <w:rStyle w:val="apple-converted-space"/>
                <w:rFonts w:ascii="Cambria Math" w:hAnsi="Cambria Math" w:cs="Arial"/>
              </w:rPr>
              <m:t>proc,SCG</m:t>
            </m:r>
          </m:sub>
          <m:sup>
            <m:r>
              <m:rPr>
                <m:sty m:val="bi"/>
              </m:rPr>
              <w:rPr>
                <w:rStyle w:val="apple-converted-space"/>
                <w:rFonts w:ascii="Cambria Math" w:hAnsi="Cambria Math" w:cs="Arial"/>
              </w:rPr>
              <m:t>max</m:t>
            </m:r>
          </m:sup>
        </m:sSubSup>
      </m:oMath>
      <w:r w:rsidRPr="00224244">
        <w:rPr>
          <w:rStyle w:val="IvDbodytextChar"/>
          <w:rFonts w:cs="Arial"/>
        </w:rPr>
        <w:t xml:space="preserve"> &lt;= </w:t>
      </w:r>
      <w:r w:rsidRPr="00224244">
        <w:rPr>
          <w:i/>
          <w:iCs/>
        </w:rPr>
        <w:t>maxToffset</w:t>
      </w:r>
      <w:r w:rsidRPr="00224244">
        <w:t>.</w:t>
      </w:r>
    </w:p>
    <w:p w14:paraId="43210ADA"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RAN2 understanding is that if SN cannot accept the maxToffset restriction set by MN, SN can at least reject the procedure. RAN2 companies assume that current procedures will be reused. </w:t>
      </w:r>
    </w:p>
    <w:p w14:paraId="65AA1367"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RAN2 understanding is that upon receving and accepting maxToffset restriction from MN, SN can provide the actual maxToffsetSCG (e.g.</w:t>
      </w:r>
      <m:oMath>
        <m:sSubSup>
          <m:sSubSupPr>
            <m:ctrlPr>
              <w:rPr>
                <w:rFonts w:ascii="Cambria Math" w:hAnsi="Cambria Math"/>
              </w:rPr>
            </m:ctrlPr>
          </m:sSubSupPr>
          <m:e>
            <m:r>
              <m:rPr>
                <m:sty m:val="bi"/>
              </m:rPr>
              <w:rPr>
                <w:rFonts w:ascii="Cambria Math" w:hAnsi="Cambria Math"/>
              </w:rPr>
              <m:t>T</m:t>
            </m:r>
          </m:e>
          <m:sub>
            <m:r>
              <m:rPr>
                <m:sty m:val="bi"/>
              </m:rPr>
              <w:rPr>
                <w:rFonts w:ascii="Cambria Math" w:hAnsi="Cambria Math"/>
              </w:rPr>
              <m:t>proc</m:t>
            </m:r>
            <m:r>
              <m:rPr>
                <m:sty m:val="b"/>
              </m:rPr>
              <w:rPr>
                <w:rFonts w:ascii="Cambria Math" w:hAnsi="Cambria Math"/>
              </w:rPr>
              <m:t>,</m:t>
            </m:r>
            <m:r>
              <m:rPr>
                <m:sty m:val="bi"/>
              </m:rPr>
              <w:rPr>
                <w:rFonts w:ascii="Cambria Math" w:hAnsi="Cambria Math"/>
              </w:rPr>
              <m:t>SCG</m:t>
            </m:r>
          </m:sub>
          <m:sup>
            <m:r>
              <m:rPr>
                <m:sty m:val="bi"/>
              </m:rPr>
              <w:rPr>
                <w:rFonts w:ascii="Cambria Math" w:hAnsi="Cambria Math"/>
              </w:rPr>
              <m:t>max</m:t>
            </m:r>
          </m:sup>
        </m:sSubSup>
      </m:oMath>
      <w:r w:rsidRPr="00224244">
        <w:t>) in IE requestedToffset according to the SCG configuration.</w:t>
      </w:r>
    </w:p>
    <w:p w14:paraId="48B737D3"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SN may request, in CG-Config, a change in the maxToffset restriction imposed by MN. The SN may request MN to increase/decrease maxToffset and It is up to the MN to decide whether to and how to respond to the SN request.</w:t>
      </w:r>
    </w:p>
    <w:p w14:paraId="37E57896" w14:textId="77777777" w:rsidR="00541AFB" w:rsidRPr="00224244" w:rsidRDefault="00541AFB" w:rsidP="00541AFB">
      <w:pPr>
        <w:pStyle w:val="Doc-text2"/>
      </w:pPr>
    </w:p>
    <w:p w14:paraId="794FF1A6" w14:textId="77777777" w:rsidR="00541AFB" w:rsidRPr="00224244" w:rsidRDefault="00541AFB" w:rsidP="00541AFB">
      <w:pPr>
        <w:pStyle w:val="Doc-text2"/>
      </w:pPr>
    </w:p>
    <w:p w14:paraId="0AF6615F" w14:textId="521DD987" w:rsidR="00541AFB" w:rsidRPr="00224244" w:rsidRDefault="00C00E88" w:rsidP="00541AFB">
      <w:pPr>
        <w:pStyle w:val="Doc-title"/>
      </w:pPr>
      <w:hyperlink r:id="rId2161" w:history="1">
        <w:r w:rsidR="00EB1908">
          <w:rPr>
            <w:rStyle w:val="Hyperlink"/>
          </w:rPr>
          <w:t>R2-2004777</w:t>
        </w:r>
      </w:hyperlink>
      <w:r w:rsidR="00541AFB" w:rsidRPr="00224244">
        <w:tab/>
        <w:t>Draft LS Reply to RAN1 on UL PC for NR-DC</w:t>
      </w:r>
      <w:r w:rsidR="00541AFB" w:rsidRPr="00224244">
        <w:tab/>
        <w:t>Apple</w:t>
      </w:r>
      <w:r w:rsidR="00541AFB" w:rsidRPr="00224244">
        <w:tab/>
        <w:t>LS out</w:t>
      </w:r>
      <w:r w:rsidR="00541AFB" w:rsidRPr="00224244">
        <w:tab/>
        <w:t>Rel-16</w:t>
      </w:r>
      <w:r w:rsidR="00541AFB" w:rsidRPr="00224244">
        <w:tab/>
        <w:t>LTE_NR_DC_CA_enh-Core</w:t>
      </w:r>
      <w:r w:rsidR="00541AFB" w:rsidRPr="00224244">
        <w:tab/>
        <w:t>To:RAN1</w:t>
      </w:r>
    </w:p>
    <w:p w14:paraId="29023AED"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Modify agreements 1-4 to reflect the wording above</w:t>
      </w:r>
    </w:p>
    <w:p w14:paraId="559B5F87"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rPr>
          <w:lang w:eastAsia="zh-CN"/>
        </w:rPr>
        <w:t>Remove “With the enhancement, MN can also have the knowledge of T_offset for dynamic power sharing, and L1 UL power sharing scheme can work well.”</w:t>
      </w:r>
    </w:p>
    <w:p w14:paraId="44AC982F" w14:textId="77777777" w:rsidR="00541AFB" w:rsidRPr="00224244" w:rsidRDefault="00541AFB" w:rsidP="00541AFB">
      <w:pPr>
        <w:pStyle w:val="Agreement"/>
        <w:tabs>
          <w:tab w:val="num" w:pos="1619"/>
        </w:tabs>
        <w:overflowPunct/>
        <w:autoSpaceDE/>
        <w:autoSpaceDN/>
        <w:adjustRightInd/>
        <w:ind w:left="1619" w:hanging="360"/>
        <w:textAlignment w:val="auto"/>
        <w:rPr>
          <w:lang w:eastAsia="zh-CN"/>
        </w:rPr>
      </w:pPr>
      <w:r w:rsidRPr="00224244">
        <w:rPr>
          <w:lang w:eastAsia="zh-CN"/>
        </w:rPr>
        <w:t>Add in the end “RAN2 further understands that RAN1 will decide whether this solution shall be used, and if so, RAN2 would need information on value range”</w:t>
      </w:r>
    </w:p>
    <w:p w14:paraId="2C570A42" w14:textId="4C5E168D"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With these changes the LS is approved in </w:t>
      </w:r>
      <w:hyperlink r:id="rId2162" w:history="1">
        <w:r w:rsidR="00EB1908">
          <w:rPr>
            <w:rStyle w:val="Hyperlink"/>
          </w:rPr>
          <w:t>R2-2006028</w:t>
        </w:r>
      </w:hyperlink>
    </w:p>
    <w:p w14:paraId="22314EE2" w14:textId="77777777" w:rsidR="00541AFB" w:rsidRPr="00224244" w:rsidRDefault="00541AFB" w:rsidP="00541AFB">
      <w:pPr>
        <w:pStyle w:val="Doc-text2"/>
      </w:pPr>
    </w:p>
    <w:p w14:paraId="58AC03D3" w14:textId="77777777" w:rsidR="00541AFB" w:rsidRPr="00224244" w:rsidRDefault="00541AFB" w:rsidP="00541AFB">
      <w:pPr>
        <w:pStyle w:val="Doc-text2"/>
      </w:pPr>
    </w:p>
    <w:p w14:paraId="5A1B99AE" w14:textId="6F0DABCD" w:rsidR="00541AFB" w:rsidRPr="00224244" w:rsidRDefault="00C00E88" w:rsidP="00541AFB">
      <w:pPr>
        <w:pStyle w:val="Doc-title"/>
      </w:pPr>
      <w:hyperlink r:id="rId2163" w:history="1">
        <w:r w:rsidR="00EB1908">
          <w:rPr>
            <w:rStyle w:val="Hyperlink"/>
          </w:rPr>
          <w:t>R2-2004835</w:t>
        </w:r>
      </w:hyperlink>
      <w:r w:rsidR="00541AFB" w:rsidRPr="00224244">
        <w:tab/>
        <w:t>NR DC power control</w:t>
      </w:r>
      <w:r w:rsidR="00541AFB" w:rsidRPr="00224244">
        <w:tab/>
        <w:t>Nokia, Nokia Shanghai Bell</w:t>
      </w:r>
      <w:r w:rsidR="00541AFB" w:rsidRPr="00224244">
        <w:tab/>
        <w:t>discussion</w:t>
      </w:r>
      <w:r w:rsidR="00541AFB" w:rsidRPr="00224244">
        <w:tab/>
        <w:t>Rel-16</w:t>
      </w:r>
      <w:r w:rsidR="00541AFB" w:rsidRPr="00224244">
        <w:tab/>
        <w:t>LTE_NR_DC_CA_enh-Core</w:t>
      </w:r>
    </w:p>
    <w:p w14:paraId="6FE394DB" w14:textId="1E67C86F" w:rsidR="00541AFB" w:rsidRPr="00224244" w:rsidRDefault="00C00E88" w:rsidP="00541AFB">
      <w:pPr>
        <w:pStyle w:val="Doc-title"/>
      </w:pPr>
      <w:hyperlink r:id="rId2164" w:history="1">
        <w:r w:rsidR="00EB1908">
          <w:rPr>
            <w:rStyle w:val="Hyperlink"/>
          </w:rPr>
          <w:t>R2-2005047</w:t>
        </w:r>
      </w:hyperlink>
      <w:r w:rsidR="00541AFB" w:rsidRPr="00224244">
        <w:tab/>
        <w:t>Discussion on DC UL power control</w:t>
      </w:r>
      <w:r w:rsidR="00541AFB" w:rsidRPr="00224244">
        <w:tab/>
        <w:t>Spreadtrum Communications</w:t>
      </w:r>
      <w:r w:rsidR="00541AFB" w:rsidRPr="00224244">
        <w:tab/>
        <w:t>discussion</w:t>
      </w:r>
    </w:p>
    <w:p w14:paraId="08D27DF0" w14:textId="33B5972F" w:rsidR="00541AFB" w:rsidRPr="00224244" w:rsidRDefault="00C00E88" w:rsidP="00541AFB">
      <w:pPr>
        <w:pStyle w:val="Doc-title"/>
      </w:pPr>
      <w:hyperlink r:id="rId2165" w:history="1">
        <w:r w:rsidR="00EB1908">
          <w:rPr>
            <w:rStyle w:val="Hyperlink"/>
          </w:rPr>
          <w:t>R2-2005240</w:t>
        </w:r>
      </w:hyperlink>
      <w:r w:rsidR="00541AFB" w:rsidRPr="00224244">
        <w:tab/>
        <w:t>TDD pattern exchange for NR-DC power control</w:t>
      </w:r>
      <w:r w:rsidR="00541AFB" w:rsidRPr="00224244">
        <w:tab/>
        <w:t>Huawei, HiSilicon</w:t>
      </w:r>
      <w:r w:rsidR="00541AFB" w:rsidRPr="00224244">
        <w:tab/>
        <w:t>discussion</w:t>
      </w:r>
      <w:r w:rsidR="00541AFB" w:rsidRPr="00224244">
        <w:tab/>
        <w:t>Rel-16</w:t>
      </w:r>
      <w:r w:rsidR="00541AFB" w:rsidRPr="00224244">
        <w:tab/>
        <w:t>LTE_NR_DC_CA_enh-Core</w:t>
      </w:r>
    </w:p>
    <w:p w14:paraId="0E3614B7" w14:textId="77777777" w:rsidR="00541AFB" w:rsidRPr="00224244" w:rsidRDefault="00541AFB" w:rsidP="00541AFB">
      <w:pPr>
        <w:pStyle w:val="Doc-title"/>
      </w:pPr>
    </w:p>
    <w:p w14:paraId="4BC5709E" w14:textId="77777777" w:rsidR="00541AFB" w:rsidRPr="00224244" w:rsidRDefault="00541AFB" w:rsidP="00541AFB">
      <w:pPr>
        <w:pStyle w:val="Doc-title"/>
      </w:pPr>
      <w:r w:rsidRPr="00224244">
        <w:t>Withdrawn:</w:t>
      </w:r>
    </w:p>
    <w:p w14:paraId="707E49D1" w14:textId="26139CA0" w:rsidR="00541AFB" w:rsidRPr="00224244" w:rsidRDefault="00C00E88" w:rsidP="00541AFB">
      <w:pPr>
        <w:pStyle w:val="Doc-title"/>
      </w:pPr>
      <w:hyperlink r:id="rId2166" w:history="1">
        <w:r w:rsidR="00EB1908">
          <w:rPr>
            <w:rStyle w:val="Hyperlink"/>
          </w:rPr>
          <w:t>R2-2004775</w:t>
        </w:r>
      </w:hyperlink>
      <w:r w:rsidR="00541AFB" w:rsidRPr="00224244">
        <w:tab/>
        <w:t>SMTC Configuration for PSCell Addition for NR-DC</w:t>
      </w:r>
      <w:r w:rsidR="00541AFB" w:rsidRPr="00224244">
        <w:tab/>
        <w:t>Apple</w:t>
      </w:r>
      <w:r w:rsidR="00541AFB" w:rsidRPr="00224244">
        <w:tab/>
        <w:t>draftCR</w:t>
      </w:r>
      <w:r w:rsidR="00541AFB" w:rsidRPr="00224244">
        <w:tab/>
        <w:t>Rel-16</w:t>
      </w:r>
      <w:r w:rsidR="00541AFB" w:rsidRPr="00224244">
        <w:tab/>
        <w:t>38.331</w:t>
      </w:r>
      <w:r w:rsidR="00541AFB" w:rsidRPr="00224244">
        <w:tab/>
        <w:t>16.0.0</w:t>
      </w:r>
      <w:r w:rsidR="00541AFB" w:rsidRPr="00224244">
        <w:tab/>
        <w:t>F</w:t>
      </w:r>
      <w:r w:rsidR="00541AFB" w:rsidRPr="00224244">
        <w:tab/>
        <w:t>LTE_NR_DC_CA_enh-Core</w:t>
      </w:r>
      <w:r w:rsidR="00541AFB" w:rsidRPr="00224244">
        <w:tab/>
        <w:t>Withdrawn</w:t>
      </w:r>
    </w:p>
    <w:p w14:paraId="37E2D0C3" w14:textId="77777777" w:rsidR="00541AFB" w:rsidRPr="00224244" w:rsidRDefault="00541AFB" w:rsidP="00541AFB">
      <w:pPr>
        <w:pStyle w:val="Doc-text2"/>
      </w:pPr>
    </w:p>
    <w:p w14:paraId="136F89CE" w14:textId="77777777" w:rsidR="00541AFB" w:rsidRPr="00224244" w:rsidRDefault="00541AFB" w:rsidP="00541AFB">
      <w:pPr>
        <w:pStyle w:val="Heading4"/>
      </w:pPr>
      <w:bookmarkStart w:id="411" w:name="_Toc44503671"/>
      <w:bookmarkStart w:id="412" w:name="_Toc48489910"/>
      <w:r w:rsidRPr="00224244">
        <w:lastRenderedPageBreak/>
        <w:t>6.10.4.2</w:t>
      </w:r>
      <w:r w:rsidRPr="00224244">
        <w:tab/>
        <w:t>Fast Scell activation</w:t>
      </w:r>
      <w:bookmarkEnd w:id="411"/>
      <w:bookmarkEnd w:id="412"/>
    </w:p>
    <w:p w14:paraId="390669D2" w14:textId="77777777" w:rsidR="00541AFB" w:rsidRPr="00224244" w:rsidRDefault="00541AFB" w:rsidP="00541AFB">
      <w:pPr>
        <w:pStyle w:val="Comments"/>
      </w:pPr>
      <w:r w:rsidRPr="00224244">
        <w:t>Treat Online First</w:t>
      </w:r>
    </w:p>
    <w:p w14:paraId="461669CA" w14:textId="77777777" w:rsidR="00541AFB" w:rsidRPr="00224244" w:rsidRDefault="00541AFB" w:rsidP="00541AFB">
      <w:pPr>
        <w:pStyle w:val="Doc-title"/>
      </w:pPr>
    </w:p>
    <w:p w14:paraId="64E555AE" w14:textId="77777777" w:rsidR="00541AFB" w:rsidRPr="00224244" w:rsidRDefault="00541AFB" w:rsidP="00541AFB">
      <w:pPr>
        <w:pStyle w:val="Doc-text2"/>
        <w:rPr>
          <w:b/>
        </w:rPr>
      </w:pPr>
      <w:r w:rsidRPr="00224244">
        <w:rPr>
          <w:b/>
        </w:rPr>
        <w:t>Chair: Open Issues</w:t>
      </w:r>
    </w:p>
    <w:p w14:paraId="4D14D23F" w14:textId="77777777" w:rsidR="00541AFB" w:rsidRPr="00224244" w:rsidRDefault="00541AFB" w:rsidP="00541AFB">
      <w:pPr>
        <w:pStyle w:val="Doc-text2"/>
      </w:pPr>
      <w:r w:rsidRPr="00224244">
        <w:t>Support (long periodicity) P-SRS or not</w:t>
      </w:r>
    </w:p>
    <w:p w14:paraId="32D29327" w14:textId="77777777" w:rsidR="00541AFB" w:rsidRPr="00224244" w:rsidRDefault="00541AFB" w:rsidP="00541AFB">
      <w:pPr>
        <w:pStyle w:val="Doc-text2"/>
      </w:pPr>
      <w:r w:rsidRPr="00224244">
        <w:t>Default BWP could be dormant BWP or not (Reply to R4)</w:t>
      </w:r>
    </w:p>
    <w:p w14:paraId="536417F5" w14:textId="77777777" w:rsidR="00541AFB" w:rsidRPr="00224244" w:rsidRDefault="00541AFB" w:rsidP="00541AFB">
      <w:pPr>
        <w:pStyle w:val="Doc-text2"/>
      </w:pPr>
      <w:r w:rsidRPr="00224244">
        <w:t>Implicit Config BFR RS for dormant BWP</w:t>
      </w:r>
    </w:p>
    <w:p w14:paraId="41F7F536" w14:textId="77777777" w:rsidR="00541AFB" w:rsidRPr="00224244" w:rsidRDefault="00541AFB" w:rsidP="00541AFB">
      <w:pPr>
        <w:pStyle w:val="Doc-text2"/>
      </w:pPr>
      <w:r w:rsidRPr="00224244">
        <w:t>Single or two first non-dormant DL BWP (R1 seems to have assumed two)</w:t>
      </w:r>
    </w:p>
    <w:p w14:paraId="6086DEF9" w14:textId="77777777" w:rsidR="00541AFB" w:rsidRPr="00224244" w:rsidRDefault="00541AFB" w:rsidP="00541AFB">
      <w:pPr>
        <w:pStyle w:val="Doc-text2"/>
      </w:pPr>
      <w:r w:rsidRPr="00224244">
        <w:t xml:space="preserve">Trigger PHR while transitioning from dormancy to non-dormancy </w:t>
      </w:r>
    </w:p>
    <w:p w14:paraId="3124E5CD" w14:textId="77777777" w:rsidR="00541AFB" w:rsidRPr="00224244" w:rsidRDefault="00541AFB" w:rsidP="00541AFB">
      <w:pPr>
        <w:pStyle w:val="Doc-text2"/>
      </w:pPr>
    </w:p>
    <w:p w14:paraId="6F90C02A" w14:textId="77777777" w:rsidR="00541AFB" w:rsidRPr="00224244" w:rsidRDefault="00541AFB" w:rsidP="00541AFB">
      <w:pPr>
        <w:pStyle w:val="Doc-text2"/>
      </w:pPr>
    </w:p>
    <w:p w14:paraId="1F28EB2B"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 xml:space="preserve">[AT110-e][052][DCCA] Fast Scell Activation (OPPO) </w:t>
      </w:r>
    </w:p>
    <w:p w14:paraId="7FD29746" w14:textId="77777777" w:rsidR="00541AFB" w:rsidRPr="00224244" w:rsidRDefault="00541AFB" w:rsidP="00541AFB">
      <w:pPr>
        <w:pStyle w:val="EmailDiscussion2"/>
        <w:ind w:left="1619"/>
      </w:pPr>
      <w:r w:rsidRPr="00224244">
        <w:t>Scope: Address Open issues</w:t>
      </w:r>
    </w:p>
    <w:p w14:paraId="4D0263A5" w14:textId="77777777" w:rsidR="00541AFB" w:rsidRPr="00224244" w:rsidRDefault="00541AFB" w:rsidP="00541AFB">
      <w:pPr>
        <w:pStyle w:val="EmailDiscussion2"/>
      </w:pPr>
      <w:r w:rsidRPr="00224244">
        <w:tab/>
        <w:t xml:space="preserve">Expected Outcome: Agreements </w:t>
      </w:r>
    </w:p>
    <w:p w14:paraId="6FB59DA9" w14:textId="77777777" w:rsidR="00541AFB" w:rsidRPr="00224244" w:rsidRDefault="00541AFB" w:rsidP="00541AFB">
      <w:pPr>
        <w:pStyle w:val="EmailDiscussion2"/>
      </w:pPr>
      <w:r w:rsidRPr="00224244">
        <w:tab/>
        <w:t>Deadline: June 5 0700 UTC</w:t>
      </w:r>
    </w:p>
    <w:p w14:paraId="256E4BBD" w14:textId="77777777" w:rsidR="00541AFB" w:rsidRPr="00224244" w:rsidRDefault="00541AFB" w:rsidP="00541AFB">
      <w:pPr>
        <w:pStyle w:val="Doc-text2"/>
      </w:pPr>
    </w:p>
    <w:p w14:paraId="135C6881" w14:textId="49648C93" w:rsidR="00541AFB" w:rsidRPr="00224244" w:rsidRDefault="00C00E88" w:rsidP="00541AFB">
      <w:pPr>
        <w:pStyle w:val="Doc-title"/>
      </w:pPr>
      <w:hyperlink r:id="rId2167" w:history="1">
        <w:r w:rsidR="00EB1908">
          <w:rPr>
            <w:rStyle w:val="Hyperlink"/>
          </w:rPr>
          <w:t>R2-2006079</w:t>
        </w:r>
      </w:hyperlink>
      <w:r w:rsidR="00541AFB" w:rsidRPr="00224244">
        <w:tab/>
        <w:t>Email report of [AT110e][052][DCCA] Fast Scell Activation (OPPO)</w:t>
      </w:r>
      <w:r w:rsidR="00541AFB" w:rsidRPr="00224244">
        <w:tab/>
        <w:t>OPPO</w:t>
      </w:r>
      <w:r w:rsidR="00541AFB" w:rsidRPr="00224244">
        <w:tab/>
        <w:t>discussion</w:t>
      </w:r>
    </w:p>
    <w:p w14:paraId="5B21E458" w14:textId="77777777" w:rsidR="00541AFB" w:rsidRPr="00224244" w:rsidRDefault="00541AFB" w:rsidP="00541AFB">
      <w:pPr>
        <w:pStyle w:val="Doc-text2"/>
      </w:pPr>
    </w:p>
    <w:p w14:paraId="3E41E8BF" w14:textId="77777777" w:rsidR="00541AFB" w:rsidRPr="00224244" w:rsidRDefault="00541AFB" w:rsidP="00541AFB">
      <w:pPr>
        <w:pStyle w:val="Doc-text2"/>
      </w:pPr>
      <w:r w:rsidRPr="00224244">
        <w:t>DISCUSSION</w:t>
      </w:r>
    </w:p>
    <w:p w14:paraId="018ACCFE" w14:textId="77777777" w:rsidR="00541AFB" w:rsidRPr="00224244" w:rsidRDefault="00541AFB" w:rsidP="00541AFB">
      <w:pPr>
        <w:pStyle w:val="Doc-text2"/>
      </w:pPr>
      <w:r w:rsidRPr="00224244">
        <w:t xml:space="preserve">- </w:t>
      </w:r>
      <w:r w:rsidRPr="00224244">
        <w:tab/>
        <w:t xml:space="preserve">[052] Chair: on P1, as it is not only the most supported option but also the simplest it seems straight-forward to agree. </w:t>
      </w:r>
    </w:p>
    <w:p w14:paraId="44E6EB70" w14:textId="77777777" w:rsidR="00541AFB" w:rsidRPr="00224244" w:rsidRDefault="00541AFB" w:rsidP="00541AFB">
      <w:pPr>
        <w:pStyle w:val="Doc-text2"/>
      </w:pPr>
      <w:r w:rsidRPr="00224244">
        <w:t>-</w:t>
      </w:r>
      <w:r w:rsidRPr="00224244">
        <w:tab/>
        <w:t>[052]</w:t>
      </w:r>
      <w:r w:rsidRPr="00224244">
        <w:tab/>
        <w:t xml:space="preserve">Chair: On P2, new PHR trigger was not unanimous, It is similar to other PHR triggers, but need to ask opponents to compromise. </w:t>
      </w:r>
    </w:p>
    <w:p w14:paraId="69E3063F" w14:textId="77777777" w:rsidR="00541AFB" w:rsidRPr="00224244" w:rsidRDefault="00541AFB" w:rsidP="00541AFB">
      <w:pPr>
        <w:pStyle w:val="Doc-text2"/>
        <w:ind w:left="0" w:firstLine="0"/>
      </w:pPr>
    </w:p>
    <w:p w14:paraId="45738D08"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[052] to support implicit BFD-RS for dormant BWP, </w:t>
      </w:r>
    </w:p>
    <w:p w14:paraId="7CF64631" w14:textId="77777777" w:rsidR="00541AFB" w:rsidRPr="00224244" w:rsidRDefault="00541AFB" w:rsidP="00F66276">
      <w:pPr>
        <w:numPr>
          <w:ilvl w:val="0"/>
          <w:numId w:val="21"/>
        </w:numPr>
        <w:spacing w:after="120" w:line="288" w:lineRule="auto"/>
        <w:jc w:val="both"/>
        <w:rPr>
          <w:b/>
          <w:bCs/>
        </w:rPr>
      </w:pPr>
      <w:r w:rsidRPr="00224244">
        <w:rPr>
          <w:b/>
          <w:bCs/>
        </w:rPr>
        <w:t xml:space="preserve">no search space is configured in </w:t>
      </w:r>
      <w:r w:rsidRPr="00224244">
        <w:rPr>
          <w:b/>
          <w:bCs/>
          <w:i/>
          <w:iCs/>
        </w:rPr>
        <w:t>PDCCH-Config</w:t>
      </w:r>
      <w:r w:rsidRPr="00224244">
        <w:rPr>
          <w:b/>
          <w:bCs/>
        </w:rPr>
        <w:t xml:space="preserve"> of dormant BWP but can apply </w:t>
      </w:r>
      <w:r w:rsidRPr="00224244">
        <w:rPr>
          <w:b/>
          <w:bCs/>
          <w:i/>
          <w:iCs/>
        </w:rPr>
        <w:t>tci-StatesPDCCH-ToAddList</w:t>
      </w:r>
      <w:r w:rsidRPr="00224244">
        <w:rPr>
          <w:b/>
          <w:bCs/>
        </w:rPr>
        <w:t xml:space="preserve"> included in </w:t>
      </w:r>
      <w:r w:rsidRPr="00224244">
        <w:rPr>
          <w:b/>
          <w:bCs/>
          <w:i/>
          <w:iCs/>
        </w:rPr>
        <w:t>ControlResourceSet</w:t>
      </w:r>
      <w:r w:rsidRPr="00224244">
        <w:rPr>
          <w:b/>
          <w:bCs/>
        </w:rPr>
        <w:t>.</w:t>
      </w:r>
    </w:p>
    <w:p w14:paraId="0EEFC149" w14:textId="77777777" w:rsidR="00541AFB" w:rsidRPr="00224244" w:rsidRDefault="00541AFB" w:rsidP="00F66276">
      <w:pPr>
        <w:numPr>
          <w:ilvl w:val="0"/>
          <w:numId w:val="21"/>
        </w:numPr>
        <w:spacing w:after="120" w:line="288" w:lineRule="auto"/>
        <w:jc w:val="both"/>
        <w:rPr>
          <w:b/>
          <w:bCs/>
        </w:rPr>
      </w:pPr>
      <w:r w:rsidRPr="00224244">
        <w:rPr>
          <w:b/>
          <w:bCs/>
          <w:i/>
          <w:iCs/>
          <w:lang w:val="en-US"/>
        </w:rPr>
        <w:t>pdcch-ConfigCommon</w:t>
      </w:r>
      <w:r w:rsidRPr="00224244">
        <w:rPr>
          <w:b/>
          <w:bCs/>
          <w:lang w:val="en-US"/>
        </w:rPr>
        <w:t xml:space="preserve"> is not configured on dormant BWP.</w:t>
      </w:r>
    </w:p>
    <w:p w14:paraId="1ED6CE2F" w14:textId="77777777" w:rsidR="00541AFB" w:rsidRPr="00224244" w:rsidRDefault="00541AFB" w:rsidP="00541AFB">
      <w:pPr>
        <w:pStyle w:val="Agreement"/>
        <w:tabs>
          <w:tab w:val="num" w:pos="1619"/>
        </w:tabs>
        <w:overflowPunct/>
        <w:autoSpaceDE/>
        <w:autoSpaceDN/>
        <w:adjustRightInd/>
        <w:ind w:left="1619" w:hanging="360"/>
        <w:textAlignment w:val="auto"/>
        <w:rPr>
          <w:lang w:val="en-US"/>
        </w:rPr>
      </w:pPr>
      <w:r w:rsidRPr="00224244">
        <w:rPr>
          <w:lang w:val="en-US"/>
        </w:rPr>
        <w:t xml:space="preserve">[052] New PHR trigger is supported due to BWP switching from dormancy to non-dormancy and the corresponding text is included in MAC CR. </w:t>
      </w:r>
    </w:p>
    <w:p w14:paraId="31B0B18C" w14:textId="77777777" w:rsidR="00541AFB" w:rsidRPr="00224244" w:rsidRDefault="00541AFB" w:rsidP="00F66276">
      <w:pPr>
        <w:pStyle w:val="Agreement"/>
        <w:numPr>
          <w:ilvl w:val="3"/>
          <w:numId w:val="3"/>
        </w:numPr>
        <w:overflowPunct/>
        <w:autoSpaceDE/>
        <w:autoSpaceDN/>
        <w:adjustRightInd/>
        <w:textAlignment w:val="auto"/>
        <w:rPr>
          <w:lang w:val="en-US"/>
        </w:rPr>
      </w:pPr>
      <w:r w:rsidRPr="00224244">
        <w:rPr>
          <w:lang w:val="en-US"/>
        </w:rPr>
        <w:t>Can also consider how to avoid redundant and frequent PHR reporting.</w:t>
      </w:r>
    </w:p>
    <w:p w14:paraId="629824D8" w14:textId="77777777" w:rsidR="00541AFB" w:rsidRPr="00224244" w:rsidRDefault="00541AFB" w:rsidP="00541AFB">
      <w:pPr>
        <w:pStyle w:val="Agreement"/>
        <w:tabs>
          <w:tab w:val="num" w:pos="1619"/>
        </w:tabs>
        <w:overflowPunct/>
        <w:autoSpaceDE/>
        <w:autoSpaceDN/>
        <w:adjustRightInd/>
        <w:ind w:left="1619" w:hanging="360"/>
        <w:textAlignment w:val="auto"/>
        <w:rPr>
          <w:lang w:val="en-US"/>
        </w:rPr>
      </w:pPr>
      <w:r w:rsidRPr="00224244">
        <w:rPr>
          <w:lang w:val="en-US"/>
        </w:rPr>
        <w:t xml:space="preserve">[052] RAN2 to confirm that, for TDD, DL BWP transition from non-dormancy to dormancy also requires UL BWP switching to the same </w:t>
      </w:r>
      <w:r w:rsidRPr="00224244">
        <w:rPr>
          <w:i/>
          <w:iCs/>
          <w:lang w:val="en-US"/>
        </w:rPr>
        <w:t>BWP-Id</w:t>
      </w:r>
      <w:r w:rsidRPr="00224244">
        <w:rPr>
          <w:lang w:val="en-US"/>
        </w:rPr>
        <w:t xml:space="preserve"> as the one configured for the dormant BWP.</w:t>
      </w:r>
    </w:p>
    <w:p w14:paraId="01CA5C46" w14:textId="77777777" w:rsidR="00541AFB" w:rsidRPr="00224244" w:rsidRDefault="00541AFB" w:rsidP="00541AFB">
      <w:pPr>
        <w:pStyle w:val="Doc-text2"/>
      </w:pPr>
    </w:p>
    <w:p w14:paraId="4B4288D3" w14:textId="77777777" w:rsidR="00541AFB" w:rsidRPr="00224244" w:rsidRDefault="00541AFB" w:rsidP="00541AFB">
      <w:pPr>
        <w:pStyle w:val="Doc-text2"/>
      </w:pPr>
    </w:p>
    <w:p w14:paraId="5287E49D" w14:textId="71316201" w:rsidR="00541AFB" w:rsidRPr="00224244" w:rsidRDefault="00C00E88" w:rsidP="00541AFB">
      <w:pPr>
        <w:pStyle w:val="Doc-title"/>
      </w:pPr>
      <w:hyperlink r:id="rId2168" w:history="1">
        <w:r w:rsidR="00EB1908">
          <w:rPr>
            <w:rStyle w:val="Hyperlink"/>
          </w:rPr>
          <w:t>R2-2004360</w:t>
        </w:r>
      </w:hyperlink>
      <w:r w:rsidR="00541AFB" w:rsidRPr="00224244">
        <w:tab/>
        <w:t>LS response to dormant BWP configuration and related operation (R1-2003075; contact: OPPO)</w:t>
      </w:r>
      <w:r w:rsidR="00541AFB" w:rsidRPr="00224244">
        <w:tab/>
        <w:t>RAN1</w:t>
      </w:r>
      <w:r w:rsidR="00541AFB" w:rsidRPr="00224244">
        <w:tab/>
        <w:t>LS in</w:t>
      </w:r>
      <w:r w:rsidR="00541AFB" w:rsidRPr="00224244">
        <w:tab/>
        <w:t>Rel-16</w:t>
      </w:r>
      <w:r w:rsidR="00541AFB" w:rsidRPr="00224244">
        <w:tab/>
        <w:t>LTE_NR_DC_CA_enh-Core</w:t>
      </w:r>
      <w:r w:rsidR="00541AFB" w:rsidRPr="00224244">
        <w:tab/>
        <w:t>To:RAN2</w:t>
      </w:r>
    </w:p>
    <w:p w14:paraId="425A4356" w14:textId="77777777" w:rsidR="00541AFB" w:rsidRPr="00224244" w:rsidRDefault="00541AFB" w:rsidP="00541AFB">
      <w:pPr>
        <w:pStyle w:val="Doc-text2"/>
      </w:pPr>
      <w:r w:rsidRPr="00224244">
        <w:t>Q1/Q2</w:t>
      </w:r>
    </w:p>
    <w:p w14:paraId="1BD60E17" w14:textId="77777777" w:rsidR="00541AFB" w:rsidRPr="00224244" w:rsidRDefault="00541AFB" w:rsidP="00541AFB">
      <w:pPr>
        <w:pStyle w:val="Doc-text2"/>
      </w:pPr>
      <w:r w:rsidRPr="00224244">
        <w:t xml:space="preserve">- </w:t>
      </w:r>
      <w:r w:rsidRPr="00224244">
        <w:tab/>
        <w:t>Nokia think that for Q1 and Q2 there are no R2 implications. Ericsson think there might be</w:t>
      </w:r>
    </w:p>
    <w:p w14:paraId="7DE745A5" w14:textId="77777777" w:rsidR="00541AFB" w:rsidRPr="00224244" w:rsidRDefault="00541AFB" w:rsidP="00541AFB">
      <w:pPr>
        <w:pStyle w:val="Doc-text2"/>
      </w:pPr>
      <w:r w:rsidRPr="00224244">
        <w:t>Q3</w:t>
      </w:r>
    </w:p>
    <w:p w14:paraId="2C67BB1C" w14:textId="77777777" w:rsidR="00541AFB" w:rsidRPr="00224244" w:rsidRDefault="00541AFB" w:rsidP="00541AFB">
      <w:pPr>
        <w:pStyle w:val="Doc-text2"/>
      </w:pPr>
      <w:r w:rsidRPr="00224244">
        <w:t xml:space="preserve">- </w:t>
      </w:r>
      <w:r w:rsidRPr="00224244">
        <w:tab/>
        <w:t xml:space="preserve">Do we re-evaluate our decision to not have SRS? Nokia think if we say yes to this there will be significant impact. FW think R1 had no consensus on the R2 decisions. </w:t>
      </w:r>
    </w:p>
    <w:p w14:paraId="2281F7DE" w14:textId="77777777" w:rsidR="00541AFB" w:rsidRPr="00224244" w:rsidRDefault="00541AFB" w:rsidP="00541AFB">
      <w:pPr>
        <w:pStyle w:val="Doc-text2"/>
      </w:pPr>
      <w:r w:rsidRPr="00224244">
        <w:t xml:space="preserve">- </w:t>
      </w:r>
      <w:r w:rsidRPr="00224244">
        <w:tab/>
        <w:t xml:space="preserve">Oppo think we shall stick with our desicion to not support A-CSI. </w:t>
      </w:r>
    </w:p>
    <w:p w14:paraId="6F0EB931" w14:textId="77777777" w:rsidR="00541AFB" w:rsidRPr="00224244" w:rsidRDefault="00541AFB" w:rsidP="00541AFB">
      <w:pPr>
        <w:pStyle w:val="Doc-text2"/>
      </w:pPr>
      <w:r w:rsidRPr="00224244">
        <w:t>-</w:t>
      </w:r>
      <w:r w:rsidRPr="00224244">
        <w:tab/>
        <w:t xml:space="preserve">FW think the long period SRS is a good trade-off, and think it can be implemented without large impact. </w:t>
      </w:r>
    </w:p>
    <w:p w14:paraId="22E379D3" w14:textId="77777777" w:rsidR="00541AFB" w:rsidRPr="00224244" w:rsidRDefault="00541AFB" w:rsidP="00541AFB">
      <w:pPr>
        <w:pStyle w:val="Doc-text2"/>
      </w:pPr>
      <w:r w:rsidRPr="00224244">
        <w:t xml:space="preserve">- </w:t>
      </w:r>
      <w:r w:rsidRPr="00224244">
        <w:tab/>
        <w:t xml:space="preserve">Intel think we asked wether R1 have seen issues with R2 agreements, there were no issues, and we don’t have time now to do more so late in the relase. LG think R2 can make agreement on SRS, R1 didn’t ask to support it. Samsung think there is nothing broken and prefer to stick with previous agreement. MTK agrees as well. </w:t>
      </w:r>
    </w:p>
    <w:p w14:paraId="0BC55239" w14:textId="77777777" w:rsidR="00541AFB" w:rsidRPr="00224244" w:rsidRDefault="00541AFB" w:rsidP="00541AFB">
      <w:pPr>
        <w:pStyle w:val="Doc-text2"/>
      </w:pPr>
      <w:r w:rsidRPr="00224244">
        <w:t xml:space="preserve">- </w:t>
      </w:r>
      <w:r w:rsidRPr="00224244">
        <w:tab/>
        <w:t>Huawei think R1 said there is no issue with periodic SRS and think we don’t even need RRC change. ZTE also would like to support periodic SRS.</w:t>
      </w:r>
    </w:p>
    <w:p w14:paraId="2BEFFB85" w14:textId="77777777" w:rsidR="00541AFB" w:rsidRPr="00224244" w:rsidRDefault="00541AFB" w:rsidP="00541AFB">
      <w:pPr>
        <w:pStyle w:val="Doc-text2"/>
      </w:pPr>
      <w:r w:rsidRPr="00224244">
        <w:t xml:space="preserve">- </w:t>
      </w:r>
      <w:r w:rsidRPr="00224244">
        <w:tab/>
        <w:t xml:space="preserve">Oppo also think R1 didn’t request SRS and think it is ok to leave to next release. </w:t>
      </w:r>
    </w:p>
    <w:p w14:paraId="3090FA9A" w14:textId="77777777" w:rsidR="00541AFB" w:rsidRPr="00224244" w:rsidRDefault="00541AFB" w:rsidP="00541AFB">
      <w:pPr>
        <w:pStyle w:val="Doc-text2"/>
      </w:pPr>
      <w:r w:rsidRPr="00224244">
        <w:t xml:space="preserve">- </w:t>
      </w:r>
      <w:r w:rsidRPr="00224244">
        <w:tab/>
        <w:t xml:space="preserve">FW would like to wait for R4 reply. </w:t>
      </w:r>
    </w:p>
    <w:p w14:paraId="44EAC541" w14:textId="77777777" w:rsidR="00541AFB" w:rsidRPr="00224244" w:rsidRDefault="00541AFB" w:rsidP="00541AFB">
      <w:pPr>
        <w:pStyle w:val="Doc-text2"/>
      </w:pPr>
      <w:r w:rsidRPr="00224244">
        <w:t xml:space="preserve">- </w:t>
      </w:r>
      <w:r w:rsidRPr="00224244">
        <w:tab/>
        <w:t>Chair: There is some support to have P-SRS but there are also lots of concern that we will not be able to finish in R16.</w:t>
      </w:r>
    </w:p>
    <w:p w14:paraId="7D9E2A3F" w14:textId="77777777" w:rsidR="00541AFB" w:rsidRPr="00224244" w:rsidRDefault="00541AFB" w:rsidP="00541AFB">
      <w:pPr>
        <w:pStyle w:val="Doc-text2"/>
      </w:pPr>
      <w:r w:rsidRPr="00224244">
        <w:t>Q4</w:t>
      </w:r>
    </w:p>
    <w:p w14:paraId="37C7B8B6" w14:textId="77777777" w:rsidR="00541AFB" w:rsidRPr="00224244" w:rsidRDefault="00541AFB" w:rsidP="00541AFB">
      <w:pPr>
        <w:pStyle w:val="Doc-text2"/>
      </w:pPr>
      <w:r w:rsidRPr="00224244">
        <w:lastRenderedPageBreak/>
        <w:t xml:space="preserve">- </w:t>
      </w:r>
      <w:r w:rsidRPr="00224244">
        <w:tab/>
        <w:t>ZTE would like that we change to just have one. Have not seen any benefits of two. Oppo think both R2 TS and R1 TS assumes two non-dormant BWP. Nokia agrees with ZTE. MTK agrees as well, but think this is a R1 decision that we probably just have to accept. QC also don’t understand why there are two, but think it is too late to change now as it would require synch with R1</w:t>
      </w:r>
    </w:p>
    <w:p w14:paraId="0405E17B" w14:textId="77777777" w:rsidR="00541AFB" w:rsidRPr="00224244" w:rsidRDefault="00541AFB" w:rsidP="00541AFB">
      <w:pPr>
        <w:pStyle w:val="Doc-text2"/>
      </w:pPr>
      <w:r w:rsidRPr="00224244">
        <w:t>-</w:t>
      </w:r>
      <w:r w:rsidRPr="00224244">
        <w:tab/>
        <w:t xml:space="preserve">Ericsson think they have different use cases, within and outside active time. </w:t>
      </w:r>
    </w:p>
    <w:p w14:paraId="70A7EA79" w14:textId="77777777" w:rsidR="00541AFB" w:rsidRPr="00224244" w:rsidRDefault="00541AFB" w:rsidP="00541AFB">
      <w:pPr>
        <w:pStyle w:val="Doc-text2"/>
      </w:pPr>
      <w:r w:rsidRPr="00224244">
        <w:t xml:space="preserve">- </w:t>
      </w:r>
      <w:r w:rsidRPr="00224244">
        <w:tab/>
        <w:t>LG think we should keep current design.</w:t>
      </w:r>
    </w:p>
    <w:p w14:paraId="74DB0609" w14:textId="77777777" w:rsidR="00541AFB" w:rsidRPr="00224244" w:rsidRDefault="00541AFB" w:rsidP="00541AFB">
      <w:pPr>
        <w:pStyle w:val="Doc-text2"/>
      </w:pPr>
      <w:r w:rsidRPr="00224244">
        <w:t xml:space="preserve">- </w:t>
      </w:r>
      <w:r w:rsidRPr="00224244">
        <w:tab/>
        <w:t xml:space="preserve">Nokia point out that if WUS is configured then we need to configure also the outsideactivetime configuration. </w:t>
      </w:r>
    </w:p>
    <w:p w14:paraId="11837EA2" w14:textId="77777777" w:rsidR="00541AFB" w:rsidRPr="00224244" w:rsidRDefault="00541AFB" w:rsidP="00541AFB">
      <w:pPr>
        <w:pStyle w:val="Doc-text2"/>
      </w:pPr>
      <w:r w:rsidRPr="00224244">
        <w:t xml:space="preserve">Q5 </w:t>
      </w:r>
    </w:p>
    <w:p w14:paraId="7C9DCDF6" w14:textId="77777777" w:rsidR="00541AFB" w:rsidRPr="00224244" w:rsidRDefault="00541AFB" w:rsidP="00541AFB">
      <w:pPr>
        <w:pStyle w:val="Doc-text2"/>
      </w:pPr>
      <w:r w:rsidRPr="00224244">
        <w:t xml:space="preserve">- </w:t>
      </w:r>
      <w:r w:rsidRPr="00224244">
        <w:tab/>
        <w:t>no issue</w:t>
      </w:r>
    </w:p>
    <w:p w14:paraId="4CF350A6" w14:textId="77777777" w:rsidR="00541AFB" w:rsidRPr="00224244" w:rsidRDefault="00541AFB" w:rsidP="00541AFB">
      <w:pPr>
        <w:pStyle w:val="Doc-text2"/>
      </w:pPr>
      <w:r w:rsidRPr="00224244">
        <w:t xml:space="preserve">Q6 </w:t>
      </w:r>
    </w:p>
    <w:p w14:paraId="2D69DAEE" w14:textId="77777777" w:rsidR="00541AFB" w:rsidRPr="00224244" w:rsidRDefault="00541AFB" w:rsidP="00541AFB">
      <w:pPr>
        <w:pStyle w:val="Doc-text2"/>
      </w:pPr>
      <w:r w:rsidRPr="00224244">
        <w:t xml:space="preserve">- </w:t>
      </w:r>
      <w:r w:rsidRPr="00224244">
        <w:tab/>
        <w:t>shall we consider the implicit configuration of the beam failure detection RS for dormant BWP?</w:t>
      </w:r>
    </w:p>
    <w:p w14:paraId="5100A225" w14:textId="77777777" w:rsidR="00541AFB" w:rsidRPr="00224244" w:rsidRDefault="00541AFB" w:rsidP="00541AFB">
      <w:pPr>
        <w:pStyle w:val="Doc-text2"/>
      </w:pPr>
      <w:r w:rsidRPr="00224244">
        <w:t xml:space="preserve">- </w:t>
      </w:r>
      <w:r w:rsidRPr="00224244">
        <w:tab/>
        <w:t xml:space="preserve">QC think we should do this and it can be done very simply. </w:t>
      </w:r>
    </w:p>
    <w:p w14:paraId="20593C6F" w14:textId="77777777" w:rsidR="00541AFB" w:rsidRPr="00224244" w:rsidRDefault="00541AFB" w:rsidP="00541AFB">
      <w:pPr>
        <w:pStyle w:val="Doc-text2"/>
      </w:pPr>
      <w:r w:rsidRPr="00224244">
        <w:t xml:space="preserve">- </w:t>
      </w:r>
      <w:r w:rsidRPr="00224244">
        <w:tab/>
        <w:t xml:space="preserve">Oppo Nokia CATT are ok to go this way, and work on the details offline. </w:t>
      </w:r>
    </w:p>
    <w:p w14:paraId="1A7043BF" w14:textId="77777777" w:rsidR="00541AFB" w:rsidRPr="00224244" w:rsidRDefault="00541AFB" w:rsidP="00541AFB">
      <w:pPr>
        <w:pStyle w:val="Doc-text2"/>
      </w:pPr>
      <w:r w:rsidRPr="00224244">
        <w:t>-</w:t>
      </w:r>
      <w:r w:rsidRPr="00224244">
        <w:tab/>
        <w:t xml:space="preserve">Huawei also support but think simplicity if very important. </w:t>
      </w:r>
    </w:p>
    <w:p w14:paraId="5FE3AC8F" w14:textId="77777777" w:rsidR="00541AFB" w:rsidRPr="00224244" w:rsidRDefault="00541AFB" w:rsidP="00541AFB">
      <w:pPr>
        <w:pStyle w:val="Doc-text2"/>
      </w:pPr>
      <w:r w:rsidRPr="00224244">
        <w:t>Q7</w:t>
      </w:r>
    </w:p>
    <w:p w14:paraId="3C5FD04D" w14:textId="77777777" w:rsidR="00541AFB" w:rsidRPr="00224244" w:rsidRDefault="00541AFB" w:rsidP="00541AFB">
      <w:pPr>
        <w:pStyle w:val="Doc-text2"/>
      </w:pPr>
      <w:r w:rsidRPr="00224244">
        <w:t xml:space="preserve">- </w:t>
      </w:r>
      <w:r w:rsidRPr="00224244">
        <w:tab/>
        <w:t xml:space="preserve">Nokia think we should not preclude this it should be up to the network. CATT agrees and see no issues with this. MTK agrees. ZTE agrees. </w:t>
      </w:r>
    </w:p>
    <w:p w14:paraId="42C6F875" w14:textId="77777777" w:rsidR="00541AFB" w:rsidRPr="00224244" w:rsidRDefault="00541AFB" w:rsidP="00541AFB">
      <w:pPr>
        <w:pStyle w:val="Doc-text2"/>
      </w:pPr>
      <w:r w:rsidRPr="00224244">
        <w:t xml:space="preserve">- </w:t>
      </w:r>
      <w:r w:rsidRPr="00224244">
        <w:tab/>
        <w:t>Intel think that the UE need to transmit in the UL for default BWP, so there may be some cases that need discussion, so intel think we could do this in Rel-17. MTK think this is fallback behaviour for the PScell and can be avoided for SCell</w:t>
      </w:r>
    </w:p>
    <w:p w14:paraId="66367C37" w14:textId="77777777" w:rsidR="00541AFB" w:rsidRPr="00224244" w:rsidRDefault="00541AFB" w:rsidP="00541AFB">
      <w:pPr>
        <w:pStyle w:val="Doc-text2"/>
      </w:pPr>
      <w:r w:rsidRPr="00224244">
        <w:t xml:space="preserve">- </w:t>
      </w:r>
      <w:r w:rsidRPr="00224244">
        <w:tab/>
        <w:t xml:space="preserve">Oppo think it is better to not allow this. Futurewei agrees. LG agrees with FW and think timer based switch is inefficient. Ericsson has same understanding as Intel. </w:t>
      </w:r>
    </w:p>
    <w:p w14:paraId="53483068" w14:textId="77777777" w:rsidR="00541AFB" w:rsidRPr="00224244" w:rsidRDefault="00541AFB" w:rsidP="00541AFB">
      <w:pPr>
        <w:pStyle w:val="Doc-text2"/>
      </w:pPr>
      <w:r w:rsidRPr="00224244">
        <w:t xml:space="preserve">- </w:t>
      </w:r>
      <w:r w:rsidRPr="00224244">
        <w:tab/>
        <w:t xml:space="preserve">Nokia think there is zero change, and we should also not make any change. </w:t>
      </w:r>
    </w:p>
    <w:p w14:paraId="1375EB3D" w14:textId="77777777" w:rsidR="00541AFB" w:rsidRPr="00224244" w:rsidRDefault="00541AFB" w:rsidP="00541AFB">
      <w:pPr>
        <w:pStyle w:val="Doc-text2"/>
      </w:pPr>
      <w:r w:rsidRPr="00224244">
        <w:t xml:space="preserve">- </w:t>
      </w:r>
      <w:r w:rsidRPr="00224244">
        <w:tab/>
        <w:t xml:space="preserve">Vivo think that it would be best if network is in control </w:t>
      </w:r>
    </w:p>
    <w:p w14:paraId="2DCE3464" w14:textId="77777777" w:rsidR="00541AFB" w:rsidRPr="00224244" w:rsidRDefault="00541AFB" w:rsidP="00541AFB">
      <w:pPr>
        <w:pStyle w:val="Doc-text2"/>
      </w:pPr>
    </w:p>
    <w:p w14:paraId="5ABCA0C4"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Confirm that dormant SCell don’t support SRS or A-CSI.</w:t>
      </w:r>
    </w:p>
    <w:p w14:paraId="11706123"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Confirm that we stick with current design with </w:t>
      </w:r>
      <w:r w:rsidRPr="00224244">
        <w:rPr>
          <w:rFonts w:eastAsia="SimSun" w:cs="Arial"/>
          <w:bCs/>
          <w:lang w:eastAsia="zh-CN"/>
        </w:rPr>
        <w:t>two first non-dormant BWPs</w:t>
      </w:r>
    </w:p>
    <w:p w14:paraId="1F4B3EB4" w14:textId="77777777" w:rsidR="00541AFB" w:rsidRPr="00224244" w:rsidRDefault="00541AFB" w:rsidP="00541AFB">
      <w:pPr>
        <w:pStyle w:val="Agreement"/>
        <w:tabs>
          <w:tab w:val="num" w:pos="1619"/>
        </w:tabs>
        <w:overflowPunct/>
        <w:autoSpaceDE/>
        <w:autoSpaceDN/>
        <w:adjustRightInd/>
        <w:ind w:left="1619" w:hanging="360"/>
        <w:textAlignment w:val="auto"/>
        <w:rPr>
          <w:lang w:eastAsia="zh-CN"/>
        </w:rPr>
      </w:pPr>
      <w:r w:rsidRPr="00224244">
        <w:rPr>
          <w:lang w:eastAsia="zh-CN"/>
        </w:rPr>
        <w:t xml:space="preserve">We support the implicit configuration of the beam failure detection RS for dormant BWP, details for offline discussion. </w:t>
      </w:r>
    </w:p>
    <w:p w14:paraId="24B141B4"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We introduce limitation that </w:t>
      </w:r>
      <w:r w:rsidRPr="00224244">
        <w:rPr>
          <w:rFonts w:eastAsia="SimSun" w:cs="Arial"/>
          <w:bCs/>
          <w:lang w:eastAsia="zh-CN"/>
        </w:rPr>
        <w:t>default BWP can not be same as dormant BWP</w:t>
      </w:r>
    </w:p>
    <w:p w14:paraId="3F3266B7" w14:textId="77777777" w:rsidR="00541AFB" w:rsidRPr="00224244" w:rsidRDefault="00541AFB" w:rsidP="00541AFB">
      <w:pPr>
        <w:pStyle w:val="Doc-text2"/>
      </w:pPr>
    </w:p>
    <w:p w14:paraId="0B9B4989" w14:textId="77777777" w:rsidR="00541AFB" w:rsidRPr="00224244" w:rsidRDefault="00541AFB" w:rsidP="00541AFB">
      <w:pPr>
        <w:pStyle w:val="Doc-text2"/>
      </w:pPr>
    </w:p>
    <w:p w14:paraId="5F60B215" w14:textId="77205C2A" w:rsidR="00541AFB" w:rsidRPr="00224244" w:rsidRDefault="00C00E88" w:rsidP="00541AFB">
      <w:pPr>
        <w:pStyle w:val="Doc-title"/>
      </w:pPr>
      <w:hyperlink r:id="rId2169" w:history="1">
        <w:r w:rsidR="00EB1908">
          <w:rPr>
            <w:rStyle w:val="Hyperlink"/>
          </w:rPr>
          <w:t>R2-2004371</w:t>
        </w:r>
      </w:hyperlink>
      <w:r w:rsidR="00541AFB" w:rsidRPr="00224244">
        <w:tab/>
        <w:t>LS on SCell dormancy requirement scope (R4-2005424; contact: Ericsson)</w:t>
      </w:r>
      <w:r w:rsidR="00541AFB" w:rsidRPr="00224244">
        <w:tab/>
        <w:t>RAN4</w:t>
      </w:r>
      <w:r w:rsidR="00541AFB" w:rsidRPr="00224244">
        <w:tab/>
        <w:t>LS in</w:t>
      </w:r>
      <w:r w:rsidR="00541AFB" w:rsidRPr="00224244">
        <w:tab/>
        <w:t>Rel-16</w:t>
      </w:r>
      <w:r w:rsidR="00541AFB" w:rsidRPr="00224244">
        <w:tab/>
        <w:t>LTE_NR_DC_CA_enh-Core</w:t>
      </w:r>
      <w:r w:rsidR="00541AFB" w:rsidRPr="00224244">
        <w:tab/>
        <w:t>To:RAN2</w:t>
      </w:r>
      <w:r w:rsidR="00541AFB" w:rsidRPr="00224244">
        <w:tab/>
        <w:t>Cc:RAN1</w:t>
      </w:r>
    </w:p>
    <w:p w14:paraId="1B9CBB01" w14:textId="77777777" w:rsidR="00541AFB" w:rsidRPr="00224244" w:rsidRDefault="00541AFB" w:rsidP="00541AFB">
      <w:pPr>
        <w:pStyle w:val="Doc-comment"/>
      </w:pPr>
      <w:r w:rsidRPr="00224244">
        <w:t>Reply Requested</w:t>
      </w:r>
    </w:p>
    <w:p w14:paraId="66BED400"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noted</w:t>
      </w:r>
    </w:p>
    <w:p w14:paraId="41D7FE82" w14:textId="77777777" w:rsidR="00541AFB" w:rsidRPr="00224244" w:rsidRDefault="00541AFB" w:rsidP="00541AFB">
      <w:pPr>
        <w:pStyle w:val="Doc-text2"/>
      </w:pPr>
    </w:p>
    <w:p w14:paraId="164B9A65" w14:textId="5DC1C9D5" w:rsidR="00541AFB" w:rsidRPr="00224244" w:rsidRDefault="00C00E88" w:rsidP="00541AFB">
      <w:pPr>
        <w:pStyle w:val="Doc-title"/>
      </w:pPr>
      <w:hyperlink r:id="rId2170" w:history="1">
        <w:r w:rsidR="00EB1908">
          <w:rPr>
            <w:rStyle w:val="Hyperlink"/>
          </w:rPr>
          <w:t>R2-2004384</w:t>
        </w:r>
      </w:hyperlink>
      <w:r w:rsidR="00541AFB" w:rsidRPr="00224244">
        <w:tab/>
        <w:t>Open issues for dormant BWP operation</w:t>
      </w:r>
      <w:r w:rsidR="00541AFB" w:rsidRPr="00224244">
        <w:tab/>
        <w:t>OPPO</w:t>
      </w:r>
      <w:r w:rsidR="00541AFB" w:rsidRPr="00224244">
        <w:tab/>
        <w:t>discussion</w:t>
      </w:r>
      <w:r w:rsidR="00541AFB" w:rsidRPr="00224244">
        <w:tab/>
        <w:t>Rel-16</w:t>
      </w:r>
      <w:r w:rsidR="00541AFB" w:rsidRPr="00224244">
        <w:tab/>
        <w:t>LTE_NR_DC_CA_enh-Core</w:t>
      </w:r>
    </w:p>
    <w:p w14:paraId="6D6ECE02" w14:textId="27A98801" w:rsidR="00541AFB" w:rsidRPr="00224244" w:rsidRDefault="00C00E88" w:rsidP="00541AFB">
      <w:pPr>
        <w:pStyle w:val="Doc-title"/>
      </w:pPr>
      <w:hyperlink r:id="rId2171" w:history="1">
        <w:r w:rsidR="00EB1908">
          <w:rPr>
            <w:rStyle w:val="Hyperlink"/>
          </w:rPr>
          <w:t>R2-2004385</w:t>
        </w:r>
      </w:hyperlink>
      <w:r w:rsidR="00541AFB" w:rsidRPr="00224244">
        <w:tab/>
        <w:t>Draft Response LS on SCell dormancy requirement scope</w:t>
      </w:r>
      <w:r w:rsidR="00541AFB" w:rsidRPr="00224244">
        <w:tab/>
        <w:t>OPPO</w:t>
      </w:r>
      <w:r w:rsidR="00541AFB" w:rsidRPr="00224244">
        <w:tab/>
        <w:t>LS out</w:t>
      </w:r>
      <w:r w:rsidR="00541AFB" w:rsidRPr="00224244">
        <w:tab/>
        <w:t>Rel-16</w:t>
      </w:r>
      <w:r w:rsidR="00541AFB" w:rsidRPr="00224244">
        <w:tab/>
        <w:t>LTE_NR_DC_CA_enh-Core</w:t>
      </w:r>
      <w:r w:rsidR="00541AFB" w:rsidRPr="00224244">
        <w:tab/>
        <w:t>To:RAN4</w:t>
      </w:r>
    </w:p>
    <w:p w14:paraId="4EE22134" w14:textId="2D200572" w:rsidR="00541AFB" w:rsidRPr="00224244" w:rsidRDefault="00C00E88" w:rsidP="00541AFB">
      <w:pPr>
        <w:pStyle w:val="Doc-title"/>
      </w:pPr>
      <w:hyperlink r:id="rId2172" w:history="1">
        <w:r w:rsidR="00EB1908">
          <w:rPr>
            <w:rStyle w:val="Hyperlink"/>
          </w:rPr>
          <w:t>R2-2004500</w:t>
        </w:r>
      </w:hyperlink>
      <w:r w:rsidR="00541AFB" w:rsidRPr="00224244">
        <w:tab/>
        <w:t>New PHR trigger for dormancy Scell</w:t>
      </w:r>
      <w:r w:rsidR="00541AFB" w:rsidRPr="00224244">
        <w:tab/>
        <w:t>vivo</w:t>
      </w:r>
      <w:r w:rsidR="00541AFB" w:rsidRPr="00224244">
        <w:tab/>
        <w:t>discussion</w:t>
      </w:r>
    </w:p>
    <w:p w14:paraId="5420B91B" w14:textId="1FD6F99C" w:rsidR="00541AFB" w:rsidRPr="00224244" w:rsidRDefault="00C00E88" w:rsidP="00541AFB">
      <w:pPr>
        <w:pStyle w:val="Doc-title"/>
      </w:pPr>
      <w:hyperlink r:id="rId2173" w:history="1">
        <w:r w:rsidR="00EB1908">
          <w:rPr>
            <w:rStyle w:val="Hyperlink"/>
          </w:rPr>
          <w:t>R2-2004501</w:t>
        </w:r>
      </w:hyperlink>
      <w:r w:rsidR="00541AFB" w:rsidRPr="00224244">
        <w:tab/>
        <w:t>Remaining issue for dormancy Scell configuration</w:t>
      </w:r>
      <w:r w:rsidR="00541AFB" w:rsidRPr="00224244">
        <w:tab/>
        <w:t>vivo</w:t>
      </w:r>
      <w:r w:rsidR="00541AFB" w:rsidRPr="00224244">
        <w:tab/>
        <w:t>discussion</w:t>
      </w:r>
    </w:p>
    <w:p w14:paraId="066A2C42" w14:textId="7A72790C" w:rsidR="00541AFB" w:rsidRPr="00224244" w:rsidRDefault="00C00E88" w:rsidP="00541AFB">
      <w:pPr>
        <w:pStyle w:val="Doc-title"/>
      </w:pPr>
      <w:hyperlink r:id="rId2174" w:history="1">
        <w:r w:rsidR="00EB1908">
          <w:rPr>
            <w:rStyle w:val="Hyperlink"/>
          </w:rPr>
          <w:t>R2-2005116</w:t>
        </w:r>
      </w:hyperlink>
      <w:r w:rsidR="00541AFB" w:rsidRPr="00224244">
        <w:tab/>
        <w:t>Timer-based transitions for dormancy</w:t>
      </w:r>
      <w:r w:rsidR="00541AFB" w:rsidRPr="00224244">
        <w:tab/>
        <w:t>Ericsson</w:t>
      </w:r>
      <w:r w:rsidR="00541AFB" w:rsidRPr="00224244">
        <w:tab/>
        <w:t>discussion</w:t>
      </w:r>
    </w:p>
    <w:p w14:paraId="3230A596" w14:textId="77777777" w:rsidR="00541AFB" w:rsidRPr="00224244" w:rsidRDefault="00541AFB" w:rsidP="00541AFB">
      <w:pPr>
        <w:pStyle w:val="Doc-text2"/>
      </w:pPr>
    </w:p>
    <w:p w14:paraId="0F4D3B85" w14:textId="1DC7E710" w:rsidR="00541AFB" w:rsidRPr="00224244" w:rsidRDefault="00C00E88" w:rsidP="00541AFB">
      <w:pPr>
        <w:pStyle w:val="Doc-title"/>
      </w:pPr>
      <w:hyperlink r:id="rId2175" w:history="1">
        <w:r w:rsidR="00EB1908">
          <w:rPr>
            <w:rStyle w:val="Hyperlink"/>
          </w:rPr>
          <w:t>R2-2004809</w:t>
        </w:r>
      </w:hyperlink>
      <w:r w:rsidR="00541AFB" w:rsidRPr="00224244">
        <w:tab/>
        <w:t>Finalize dormant BWP</w:t>
      </w:r>
      <w:r w:rsidR="00541AFB" w:rsidRPr="00224244">
        <w:tab/>
        <w:t>Qualcomm Incorporated</w:t>
      </w:r>
      <w:r w:rsidR="00541AFB" w:rsidRPr="00224244">
        <w:tab/>
        <w:t>discussion</w:t>
      </w:r>
      <w:r w:rsidR="00541AFB" w:rsidRPr="00224244">
        <w:tab/>
        <w:t>Rel-16</w:t>
      </w:r>
      <w:r w:rsidR="00541AFB" w:rsidRPr="00224244">
        <w:tab/>
        <w:t>LTE_NR_DC_CA_enh-Core</w:t>
      </w:r>
    </w:p>
    <w:p w14:paraId="20F1107F" w14:textId="2DEEAF13" w:rsidR="00541AFB" w:rsidRPr="00224244" w:rsidRDefault="00C00E88" w:rsidP="00541AFB">
      <w:pPr>
        <w:pStyle w:val="Doc-title"/>
      </w:pPr>
      <w:hyperlink r:id="rId2176" w:history="1">
        <w:r w:rsidR="00EB1908">
          <w:rPr>
            <w:rStyle w:val="Hyperlink"/>
          </w:rPr>
          <w:t>R2-2004814</w:t>
        </w:r>
      </w:hyperlink>
      <w:r w:rsidR="00541AFB" w:rsidRPr="00224244">
        <w:tab/>
        <w:t>Discussion on timer based transitions for dormant BWP</w:t>
      </w:r>
      <w:r w:rsidR="00541AFB" w:rsidRPr="00224244">
        <w:tab/>
        <w:t>MediaTek Inc.</w:t>
      </w:r>
      <w:r w:rsidR="00541AFB" w:rsidRPr="00224244">
        <w:tab/>
        <w:t>discussion</w:t>
      </w:r>
      <w:r w:rsidR="00541AFB" w:rsidRPr="00224244">
        <w:tab/>
        <w:t>LTE_NR_DC_CA_enh-Core</w:t>
      </w:r>
    </w:p>
    <w:p w14:paraId="5B128DEF" w14:textId="64F32DFD" w:rsidR="00541AFB" w:rsidRPr="00224244" w:rsidRDefault="00C00E88" w:rsidP="00541AFB">
      <w:pPr>
        <w:pStyle w:val="Doc-title"/>
      </w:pPr>
      <w:hyperlink r:id="rId2177" w:history="1">
        <w:r w:rsidR="00EB1908">
          <w:rPr>
            <w:rStyle w:val="Hyperlink"/>
          </w:rPr>
          <w:t>R2-2004815</w:t>
        </w:r>
      </w:hyperlink>
      <w:r w:rsidR="00541AFB" w:rsidRPr="00224244">
        <w:tab/>
        <w:t>Reply LS on SCell dormancy requirement scope</w:t>
      </w:r>
      <w:r w:rsidR="00541AFB" w:rsidRPr="00224244">
        <w:tab/>
        <w:t>MediaTek Inc.</w:t>
      </w:r>
      <w:r w:rsidR="00541AFB" w:rsidRPr="00224244">
        <w:tab/>
        <w:t>LS out</w:t>
      </w:r>
      <w:r w:rsidR="00541AFB" w:rsidRPr="00224244">
        <w:tab/>
        <w:t>LTE_NR_DC_CA_enh-Core</w:t>
      </w:r>
      <w:r w:rsidR="00541AFB" w:rsidRPr="00224244">
        <w:tab/>
        <w:t>To:RAN4</w:t>
      </w:r>
      <w:r w:rsidR="00541AFB" w:rsidRPr="00224244">
        <w:tab/>
        <w:t xml:space="preserve">Cc:RAN1 </w:t>
      </w:r>
    </w:p>
    <w:p w14:paraId="71DBF3B2" w14:textId="6CA36937" w:rsidR="00541AFB" w:rsidRPr="00224244" w:rsidRDefault="00C00E88" w:rsidP="00541AFB">
      <w:pPr>
        <w:pStyle w:val="Doc-title"/>
      </w:pPr>
      <w:hyperlink r:id="rId2178" w:history="1">
        <w:r w:rsidR="00EB1908">
          <w:rPr>
            <w:rStyle w:val="Hyperlink"/>
          </w:rPr>
          <w:t>R2-2004836</w:t>
        </w:r>
      </w:hyperlink>
      <w:r w:rsidR="00541AFB" w:rsidRPr="00224244">
        <w:tab/>
        <w:t>Resolving RAN1 LS R1-2003075 on dormancy</w:t>
      </w:r>
      <w:r w:rsidR="00541AFB" w:rsidRPr="00224244">
        <w:tab/>
        <w:t>Nokia, Nokia Shanghai Bell</w:t>
      </w:r>
      <w:r w:rsidR="00541AFB" w:rsidRPr="00224244">
        <w:tab/>
        <w:t>discussion</w:t>
      </w:r>
      <w:r w:rsidR="00541AFB" w:rsidRPr="00224244">
        <w:tab/>
        <w:t>Rel-16</w:t>
      </w:r>
      <w:r w:rsidR="00541AFB" w:rsidRPr="00224244">
        <w:tab/>
        <w:t>LTE_NR_DC_CA_enh-Core</w:t>
      </w:r>
    </w:p>
    <w:p w14:paraId="1E20E6C2" w14:textId="28E08AC1" w:rsidR="00541AFB" w:rsidRPr="00224244" w:rsidRDefault="00C00E88" w:rsidP="00541AFB">
      <w:pPr>
        <w:pStyle w:val="Doc-title"/>
      </w:pPr>
      <w:hyperlink r:id="rId2179" w:history="1">
        <w:r w:rsidR="00EB1908">
          <w:rPr>
            <w:rStyle w:val="Hyperlink"/>
          </w:rPr>
          <w:t>R2-2004865</w:t>
        </w:r>
      </w:hyperlink>
      <w:r w:rsidR="00541AFB" w:rsidRPr="00224244">
        <w:tab/>
        <w:t>No SRS transmission for dormancy</w:t>
      </w:r>
      <w:r w:rsidR="00541AFB" w:rsidRPr="00224244">
        <w:tab/>
        <w:t>Samsung</w:t>
      </w:r>
      <w:r w:rsidR="00541AFB" w:rsidRPr="00224244">
        <w:tab/>
        <w:t>discussion</w:t>
      </w:r>
      <w:r w:rsidR="00541AFB" w:rsidRPr="00224244">
        <w:tab/>
        <w:t>LTE_NR_DC_CA_enh-Core</w:t>
      </w:r>
    </w:p>
    <w:p w14:paraId="6F4153F3" w14:textId="74352CD6" w:rsidR="00541AFB" w:rsidRPr="00224244" w:rsidRDefault="00C00E88" w:rsidP="00541AFB">
      <w:pPr>
        <w:pStyle w:val="Doc-title"/>
      </w:pPr>
      <w:hyperlink r:id="rId2180" w:history="1">
        <w:r w:rsidR="00EB1908">
          <w:rPr>
            <w:rStyle w:val="Hyperlink"/>
          </w:rPr>
          <w:t>R2-2004866</w:t>
        </w:r>
      </w:hyperlink>
      <w:r w:rsidR="00541AFB" w:rsidRPr="00224244">
        <w:tab/>
        <w:t>Support of Implicit Configuration for BFR RS in Dormant BWP</w:t>
      </w:r>
      <w:r w:rsidR="00541AFB" w:rsidRPr="00224244">
        <w:tab/>
        <w:t>CATT</w:t>
      </w:r>
      <w:r w:rsidR="00541AFB" w:rsidRPr="00224244">
        <w:tab/>
        <w:t>draftCR</w:t>
      </w:r>
      <w:r w:rsidR="00541AFB" w:rsidRPr="00224244">
        <w:tab/>
        <w:t>Rel-16</w:t>
      </w:r>
      <w:r w:rsidR="00541AFB" w:rsidRPr="00224244">
        <w:tab/>
        <w:t>38.331</w:t>
      </w:r>
      <w:r w:rsidR="00541AFB" w:rsidRPr="00224244">
        <w:tab/>
        <w:t>16.0.0</w:t>
      </w:r>
      <w:r w:rsidR="00541AFB" w:rsidRPr="00224244">
        <w:tab/>
        <w:t>F</w:t>
      </w:r>
      <w:r w:rsidR="00541AFB" w:rsidRPr="00224244">
        <w:tab/>
        <w:t>LTE_NR_DC_CA_enh-Core</w:t>
      </w:r>
    </w:p>
    <w:p w14:paraId="383E8950" w14:textId="66A097E7" w:rsidR="00541AFB" w:rsidRPr="00224244" w:rsidRDefault="00C00E88" w:rsidP="00541AFB">
      <w:pPr>
        <w:pStyle w:val="Doc-title"/>
      </w:pPr>
      <w:hyperlink r:id="rId2181" w:history="1">
        <w:r w:rsidR="00EB1908">
          <w:rPr>
            <w:rStyle w:val="Hyperlink"/>
          </w:rPr>
          <w:t>R2-2004867</w:t>
        </w:r>
      </w:hyperlink>
      <w:r w:rsidR="00541AFB" w:rsidRPr="00224244">
        <w:tab/>
        <w:t>Discussion on Requirement of Timer-based transition for Dormancy and Non-dormancy</w:t>
      </w:r>
      <w:r w:rsidR="00541AFB" w:rsidRPr="00224244">
        <w:tab/>
        <w:t>CATT</w:t>
      </w:r>
      <w:r w:rsidR="00541AFB" w:rsidRPr="00224244">
        <w:tab/>
        <w:t>discussion</w:t>
      </w:r>
      <w:r w:rsidR="00541AFB" w:rsidRPr="00224244">
        <w:tab/>
        <w:t>Rel-16</w:t>
      </w:r>
      <w:r w:rsidR="00541AFB" w:rsidRPr="00224244">
        <w:tab/>
        <w:t>LTE_NR_DC_CA_enh-Core</w:t>
      </w:r>
    </w:p>
    <w:p w14:paraId="52269B9A" w14:textId="4DA66C3D" w:rsidR="00541AFB" w:rsidRPr="00224244" w:rsidRDefault="00C00E88" w:rsidP="00541AFB">
      <w:pPr>
        <w:pStyle w:val="Doc-title"/>
      </w:pPr>
      <w:hyperlink r:id="rId2182" w:history="1">
        <w:r w:rsidR="00EB1908">
          <w:rPr>
            <w:rStyle w:val="Hyperlink"/>
          </w:rPr>
          <w:t>R2-2004877</w:t>
        </w:r>
      </w:hyperlink>
      <w:r w:rsidR="00541AFB" w:rsidRPr="00224244">
        <w:tab/>
        <w:t>PHR triggering condition for non-dormant BWP</w:t>
      </w:r>
      <w:r w:rsidR="00541AFB" w:rsidRPr="00224244">
        <w:tab/>
        <w:t>Samsung</w:t>
      </w:r>
      <w:r w:rsidR="00541AFB" w:rsidRPr="00224244">
        <w:tab/>
        <w:t>discussion</w:t>
      </w:r>
      <w:r w:rsidR="00541AFB" w:rsidRPr="00224244">
        <w:tab/>
        <w:t>LTE_NR_DC_CA_enh</w:t>
      </w:r>
    </w:p>
    <w:p w14:paraId="2E2C3F1C" w14:textId="6034209B" w:rsidR="00541AFB" w:rsidRPr="00224244" w:rsidRDefault="00C00E88" w:rsidP="00541AFB">
      <w:pPr>
        <w:pStyle w:val="Doc-title"/>
      </w:pPr>
      <w:hyperlink r:id="rId2183" w:history="1">
        <w:r w:rsidR="00EB1908">
          <w:rPr>
            <w:rStyle w:val="Hyperlink"/>
          </w:rPr>
          <w:t>R2-2005115</w:t>
        </w:r>
      </w:hyperlink>
      <w:r w:rsidR="00541AFB" w:rsidRPr="00224244">
        <w:tab/>
        <w:t>PHR triggering for dormant BWP</w:t>
      </w:r>
      <w:r w:rsidR="00541AFB" w:rsidRPr="00224244">
        <w:tab/>
        <w:t>Ericsson</w:t>
      </w:r>
      <w:r w:rsidR="00541AFB" w:rsidRPr="00224244">
        <w:tab/>
        <w:t>discussion</w:t>
      </w:r>
    </w:p>
    <w:p w14:paraId="727DD8AE" w14:textId="60CA3EF2" w:rsidR="00541AFB" w:rsidRPr="00224244" w:rsidRDefault="00C00E88" w:rsidP="00541AFB">
      <w:pPr>
        <w:pStyle w:val="Doc-title"/>
      </w:pPr>
      <w:hyperlink r:id="rId2184" w:history="1">
        <w:r w:rsidR="00EB1908">
          <w:rPr>
            <w:rStyle w:val="Hyperlink"/>
          </w:rPr>
          <w:t>R2-2005117</w:t>
        </w:r>
      </w:hyperlink>
      <w:r w:rsidR="00541AFB" w:rsidRPr="00224244">
        <w:tab/>
        <w:t>TDD transition to dormant BWP</w:t>
      </w:r>
      <w:r w:rsidR="00541AFB" w:rsidRPr="00224244">
        <w:tab/>
        <w:t>Ericsson</w:t>
      </w:r>
      <w:r w:rsidR="00541AFB" w:rsidRPr="00224244">
        <w:tab/>
        <w:t>discussion</w:t>
      </w:r>
    </w:p>
    <w:p w14:paraId="60EE7E4D" w14:textId="4CED5B35" w:rsidR="00541AFB" w:rsidRPr="00224244" w:rsidRDefault="00C00E88" w:rsidP="00541AFB">
      <w:pPr>
        <w:pStyle w:val="Doc-title"/>
      </w:pPr>
      <w:hyperlink r:id="rId2185" w:history="1">
        <w:r w:rsidR="00EB1908">
          <w:rPr>
            <w:rStyle w:val="Hyperlink"/>
          </w:rPr>
          <w:t>R2-2005608</w:t>
        </w:r>
      </w:hyperlink>
      <w:r w:rsidR="00541AFB" w:rsidRPr="00224244">
        <w:tab/>
        <w:t>Remaining issues of dormant BWP</w:t>
      </w:r>
      <w:r w:rsidR="00541AFB" w:rsidRPr="00224244">
        <w:tab/>
        <w:t>ZTE Corporation, Sanechips</w:t>
      </w:r>
      <w:r w:rsidR="00541AFB" w:rsidRPr="00224244">
        <w:tab/>
        <w:t>discussion</w:t>
      </w:r>
      <w:r w:rsidR="00541AFB" w:rsidRPr="00224244">
        <w:tab/>
        <w:t>Rel-16</w:t>
      </w:r>
      <w:r w:rsidR="00541AFB" w:rsidRPr="00224244">
        <w:tab/>
        <w:t>LTE_NR_DC_CA_enh-Core</w:t>
      </w:r>
      <w:r w:rsidR="00541AFB" w:rsidRPr="00224244">
        <w:tab/>
        <w:t>Late</w:t>
      </w:r>
    </w:p>
    <w:p w14:paraId="387029D0" w14:textId="6083FA5E" w:rsidR="00541AFB" w:rsidRPr="00224244" w:rsidRDefault="00C00E88" w:rsidP="00541AFB">
      <w:pPr>
        <w:pStyle w:val="Doc-title"/>
      </w:pPr>
      <w:hyperlink r:id="rId2186" w:history="1">
        <w:r w:rsidR="00EB1908">
          <w:rPr>
            <w:rStyle w:val="Hyperlink"/>
          </w:rPr>
          <w:t>R2-2005694</w:t>
        </w:r>
      </w:hyperlink>
      <w:r w:rsidR="00541AFB" w:rsidRPr="00224244">
        <w:tab/>
        <w:t>Discussion on the necessity of supporting implicit BFD-RS in dormant BWP</w:t>
      </w:r>
      <w:r w:rsidR="00541AFB" w:rsidRPr="00224244">
        <w:tab/>
        <w:t>Qualcomm Incorporated, ZTE Corporation, Sanechips</w:t>
      </w:r>
      <w:r w:rsidR="00541AFB" w:rsidRPr="00224244">
        <w:tab/>
        <w:t>discussion</w:t>
      </w:r>
      <w:r w:rsidR="00541AFB" w:rsidRPr="00224244">
        <w:tab/>
        <w:t>Rel-16</w:t>
      </w:r>
      <w:r w:rsidR="00541AFB" w:rsidRPr="00224244">
        <w:tab/>
        <w:t>LTE_NR_DC_CA_enh-Core</w:t>
      </w:r>
    </w:p>
    <w:p w14:paraId="4200E23C" w14:textId="6959668C" w:rsidR="00541AFB" w:rsidRPr="00224244" w:rsidRDefault="00541AFB" w:rsidP="00541AFB">
      <w:pPr>
        <w:pStyle w:val="Doc-text2"/>
      </w:pPr>
      <w:r w:rsidRPr="00224244">
        <w:t xml:space="preserve">=&gt; Revised in </w:t>
      </w:r>
      <w:hyperlink r:id="rId2187" w:history="1">
        <w:r w:rsidR="00EB1908">
          <w:rPr>
            <w:rStyle w:val="Hyperlink"/>
          </w:rPr>
          <w:t>R2-2005715</w:t>
        </w:r>
      </w:hyperlink>
    </w:p>
    <w:p w14:paraId="36F3F130" w14:textId="5A0DE271" w:rsidR="00541AFB" w:rsidRPr="00224244" w:rsidRDefault="00C00E88" w:rsidP="00541AFB">
      <w:pPr>
        <w:pStyle w:val="Doc-title"/>
      </w:pPr>
      <w:hyperlink r:id="rId2188" w:history="1">
        <w:r w:rsidR="00EB1908">
          <w:rPr>
            <w:rStyle w:val="Hyperlink"/>
          </w:rPr>
          <w:t>R2-2005715</w:t>
        </w:r>
      </w:hyperlink>
      <w:r w:rsidR="00541AFB" w:rsidRPr="00224244">
        <w:tab/>
        <w:t>Discussion on the necessity of supporting implicit BFD-RS in dormant BWP</w:t>
      </w:r>
      <w:r w:rsidR="00541AFB" w:rsidRPr="00224244">
        <w:tab/>
        <w:t>Qualcomm Incorporated, ZTE Corporation, Sanechips</w:t>
      </w:r>
      <w:r w:rsidR="00541AFB" w:rsidRPr="00224244">
        <w:tab/>
        <w:t>discussion</w:t>
      </w:r>
      <w:r w:rsidR="00541AFB" w:rsidRPr="00224244">
        <w:tab/>
        <w:t>Rel-16</w:t>
      </w:r>
      <w:r w:rsidR="00541AFB" w:rsidRPr="00224244">
        <w:tab/>
        <w:t>LTE_NR_DC_CA_enh-Core</w:t>
      </w:r>
    </w:p>
    <w:p w14:paraId="47788CAA" w14:textId="77777777" w:rsidR="00541AFB" w:rsidRPr="00224244" w:rsidRDefault="00541AFB" w:rsidP="00541AFB">
      <w:pPr>
        <w:pStyle w:val="Doc-text2"/>
      </w:pPr>
    </w:p>
    <w:p w14:paraId="76B92182" w14:textId="77777777" w:rsidR="00541AFB" w:rsidRPr="00224244" w:rsidRDefault="00541AFB" w:rsidP="00541AFB">
      <w:pPr>
        <w:pStyle w:val="Doc-text2"/>
      </w:pPr>
    </w:p>
    <w:p w14:paraId="37476A91" w14:textId="1B25130F" w:rsidR="00541AFB" w:rsidRPr="00224244" w:rsidRDefault="00C00E88" w:rsidP="00541AFB">
      <w:pPr>
        <w:pStyle w:val="Doc-title"/>
      </w:pPr>
      <w:hyperlink r:id="rId2189" w:history="1">
        <w:r w:rsidR="00EB1908">
          <w:rPr>
            <w:rStyle w:val="Hyperlink"/>
          </w:rPr>
          <w:t>R2-2005118</w:t>
        </w:r>
      </w:hyperlink>
      <w:r w:rsidR="00541AFB" w:rsidRPr="00224244">
        <w:tab/>
        <w:t>Draft reply LS on SCell dormancy requirement scope</w:t>
      </w:r>
      <w:r w:rsidR="00541AFB" w:rsidRPr="00224244">
        <w:tab/>
        <w:t>Ericsson</w:t>
      </w:r>
      <w:r w:rsidR="00541AFB" w:rsidRPr="00224244">
        <w:tab/>
        <w:t>LS out</w:t>
      </w:r>
      <w:r w:rsidR="00541AFB" w:rsidRPr="00224244">
        <w:tab/>
        <w:t>Rel-16</w:t>
      </w:r>
      <w:r w:rsidR="00541AFB" w:rsidRPr="00224244">
        <w:tab/>
        <w:t>LTE_NR_DC_CA_enh-Core</w:t>
      </w:r>
      <w:r w:rsidR="00541AFB" w:rsidRPr="00224244">
        <w:tab/>
        <w:t>To:RAN4</w:t>
      </w:r>
      <w:r w:rsidR="00541AFB" w:rsidRPr="00224244">
        <w:tab/>
        <w:t>Cc:RAN1</w:t>
      </w:r>
    </w:p>
    <w:p w14:paraId="49D01DB5" w14:textId="6F84E7D2" w:rsidR="00541AFB" w:rsidRPr="00224244" w:rsidRDefault="00541AFB" w:rsidP="00541AFB">
      <w:pPr>
        <w:pStyle w:val="Doc-text2"/>
      </w:pPr>
      <w:r w:rsidRPr="00224244">
        <w:t xml:space="preserve">=&gt; Revised in </w:t>
      </w:r>
      <w:hyperlink r:id="rId2190" w:history="1">
        <w:r w:rsidR="00EB1908">
          <w:rPr>
            <w:rStyle w:val="Hyperlink"/>
          </w:rPr>
          <w:t>R2-2006255</w:t>
        </w:r>
      </w:hyperlink>
    </w:p>
    <w:p w14:paraId="50108B36" w14:textId="45A10F59" w:rsidR="00541AFB" w:rsidRPr="00224244" w:rsidRDefault="00C00E88" w:rsidP="00541AFB">
      <w:pPr>
        <w:pStyle w:val="Doc-title"/>
      </w:pPr>
      <w:hyperlink r:id="rId2191" w:history="1">
        <w:r w:rsidR="00EB1908">
          <w:rPr>
            <w:rStyle w:val="Hyperlink"/>
          </w:rPr>
          <w:t>R2-2006255</w:t>
        </w:r>
      </w:hyperlink>
      <w:r w:rsidR="00541AFB" w:rsidRPr="00224244">
        <w:tab/>
        <w:t>Draft reply LS on SCell dormancy requirement scope</w:t>
      </w:r>
      <w:r w:rsidR="00541AFB" w:rsidRPr="00224244">
        <w:tab/>
        <w:t>Ericsson</w:t>
      </w:r>
      <w:r w:rsidR="00541AFB" w:rsidRPr="00224244">
        <w:tab/>
        <w:t>LS out</w:t>
      </w:r>
      <w:r w:rsidR="00541AFB" w:rsidRPr="00224244">
        <w:tab/>
        <w:t>Rel-16</w:t>
      </w:r>
      <w:r w:rsidR="00541AFB" w:rsidRPr="00224244">
        <w:tab/>
        <w:t>LTE_NR_DC_CA_enh-Core</w:t>
      </w:r>
      <w:r w:rsidR="00541AFB" w:rsidRPr="00224244">
        <w:tab/>
        <w:t>To:RAN4</w:t>
      </w:r>
      <w:r w:rsidR="00541AFB" w:rsidRPr="00224244">
        <w:tab/>
        <w:t>Cc:RAN1</w:t>
      </w:r>
    </w:p>
    <w:p w14:paraId="25B96405" w14:textId="22456CC8" w:rsidR="00541AFB" w:rsidRPr="00224244" w:rsidRDefault="00541AFB" w:rsidP="00541AFB">
      <w:pPr>
        <w:pStyle w:val="Doc-text2"/>
      </w:pPr>
      <w:r w:rsidRPr="00224244">
        <w:t xml:space="preserve">=&gt; Revised in </w:t>
      </w:r>
      <w:hyperlink r:id="rId2192" w:history="1">
        <w:r w:rsidR="00EB1908">
          <w:rPr>
            <w:rStyle w:val="Hyperlink"/>
          </w:rPr>
          <w:t>R2-2006318</w:t>
        </w:r>
      </w:hyperlink>
    </w:p>
    <w:p w14:paraId="543EDFA5" w14:textId="1AD1115C" w:rsidR="00541AFB" w:rsidRPr="00224244" w:rsidRDefault="00C00E88" w:rsidP="00541AFB">
      <w:pPr>
        <w:pStyle w:val="Doc-title"/>
      </w:pPr>
      <w:hyperlink r:id="rId2193" w:history="1">
        <w:r w:rsidR="00EB1908">
          <w:rPr>
            <w:rStyle w:val="Hyperlink"/>
          </w:rPr>
          <w:t>R2-2006318</w:t>
        </w:r>
      </w:hyperlink>
      <w:r w:rsidR="00541AFB" w:rsidRPr="00224244">
        <w:tab/>
        <w:t>Reply LS on Scell dormancy requirement scope</w:t>
      </w:r>
      <w:r w:rsidR="00541AFB" w:rsidRPr="00224244">
        <w:tab/>
        <w:t>RAN2</w:t>
      </w:r>
      <w:r w:rsidR="00541AFB" w:rsidRPr="00224244">
        <w:tab/>
        <w:t>LS out</w:t>
      </w:r>
      <w:r w:rsidR="00541AFB" w:rsidRPr="00224244">
        <w:tab/>
        <w:t>Rel-16</w:t>
      </w:r>
      <w:r w:rsidR="00541AFB" w:rsidRPr="00224244">
        <w:tab/>
        <w:t>LTE_NR_DC_CA_enh-Core</w:t>
      </w:r>
      <w:r w:rsidR="00541AFB" w:rsidRPr="00224244">
        <w:tab/>
        <w:t>To:RAN4</w:t>
      </w:r>
      <w:r w:rsidR="00541AFB" w:rsidRPr="00224244">
        <w:tab/>
        <w:t>Cc:RAN</w:t>
      </w:r>
    </w:p>
    <w:p w14:paraId="0B168FE4"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[052] Approved</w:t>
      </w:r>
    </w:p>
    <w:p w14:paraId="7B9AD439" w14:textId="77777777" w:rsidR="00541AFB" w:rsidRPr="00224244" w:rsidRDefault="00541AFB" w:rsidP="00541AFB">
      <w:pPr>
        <w:pStyle w:val="Doc-title"/>
      </w:pPr>
      <w:r w:rsidRPr="00224244">
        <w:t>Withdrawn:</w:t>
      </w:r>
    </w:p>
    <w:p w14:paraId="7DCC89F6" w14:textId="4281B154" w:rsidR="00541AFB" w:rsidRPr="00224244" w:rsidRDefault="00C00E88" w:rsidP="00541AFB">
      <w:pPr>
        <w:pStyle w:val="Doc-title"/>
      </w:pPr>
      <w:hyperlink r:id="rId2194" w:history="1">
        <w:r w:rsidR="00EB1908">
          <w:rPr>
            <w:rStyle w:val="Hyperlink"/>
          </w:rPr>
          <w:t>R2-2004997</w:t>
        </w:r>
      </w:hyperlink>
      <w:r w:rsidR="00541AFB" w:rsidRPr="00224244">
        <w:tab/>
        <w:t>Remaining issue for dormancy Scell configuration</w:t>
      </w:r>
      <w:r w:rsidR="00541AFB" w:rsidRPr="00224244">
        <w:tab/>
        <w:t>vivo</w:t>
      </w:r>
      <w:r w:rsidR="00541AFB" w:rsidRPr="00224244">
        <w:tab/>
        <w:t>discussion</w:t>
      </w:r>
    </w:p>
    <w:p w14:paraId="2AD59AEE" w14:textId="77777777" w:rsidR="00541AFB" w:rsidRPr="00224244" w:rsidRDefault="00541AFB" w:rsidP="00541AFB">
      <w:pPr>
        <w:pStyle w:val="Doc-text2"/>
      </w:pPr>
    </w:p>
    <w:p w14:paraId="5FA559FA" w14:textId="77777777" w:rsidR="00541AFB" w:rsidRPr="00224244" w:rsidRDefault="00541AFB" w:rsidP="00541AFB">
      <w:pPr>
        <w:pStyle w:val="Heading4"/>
      </w:pPr>
      <w:bookmarkStart w:id="413" w:name="_Toc44503672"/>
      <w:bookmarkStart w:id="414" w:name="_Toc48489911"/>
      <w:r w:rsidRPr="00224244">
        <w:t>6.10.4.3</w:t>
      </w:r>
      <w:r w:rsidRPr="00224244">
        <w:tab/>
        <w:t>Early measurement reporting</w:t>
      </w:r>
      <w:bookmarkEnd w:id="413"/>
      <w:bookmarkEnd w:id="414"/>
    </w:p>
    <w:p w14:paraId="6579AA87" w14:textId="77777777" w:rsidR="00541AFB" w:rsidRPr="00224244" w:rsidRDefault="00541AFB" w:rsidP="00541AFB">
      <w:pPr>
        <w:pStyle w:val="Doc-text2"/>
      </w:pPr>
    </w:p>
    <w:p w14:paraId="078FEDAA"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 xml:space="preserve">[AT110-e][071][DCCA] New Cases (Huawei) </w:t>
      </w:r>
    </w:p>
    <w:p w14:paraId="379D4676" w14:textId="2BAFE017" w:rsidR="00541AFB" w:rsidRPr="00224244" w:rsidRDefault="00541AFB" w:rsidP="00541AFB">
      <w:pPr>
        <w:pStyle w:val="EmailDiscussion2"/>
        <w:ind w:left="1619"/>
      </w:pPr>
      <w:r w:rsidRPr="00224244">
        <w:t xml:space="preserve">Scope: Treat </w:t>
      </w:r>
      <w:hyperlink r:id="rId2195" w:history="1">
        <w:r w:rsidR="00EB1908">
          <w:rPr>
            <w:rStyle w:val="Hyperlink"/>
          </w:rPr>
          <w:t>R2-2004573</w:t>
        </w:r>
      </w:hyperlink>
      <w:r w:rsidRPr="00224244">
        <w:t xml:space="preserve">, </w:t>
      </w:r>
      <w:hyperlink r:id="rId2196" w:history="1">
        <w:r w:rsidR="00EB1908">
          <w:rPr>
            <w:rStyle w:val="Hyperlink"/>
          </w:rPr>
          <w:t>R2-2005239</w:t>
        </w:r>
      </w:hyperlink>
      <w:r w:rsidRPr="00224244">
        <w:t xml:space="preserve">, </w:t>
      </w:r>
      <w:hyperlink r:id="rId2197" w:history="1">
        <w:r w:rsidR="00EB1908">
          <w:rPr>
            <w:rStyle w:val="Hyperlink"/>
          </w:rPr>
          <w:t>R2-2005616</w:t>
        </w:r>
      </w:hyperlink>
      <w:r w:rsidRPr="00224244">
        <w:t xml:space="preserve">, </w:t>
      </w:r>
      <w:hyperlink r:id="rId2198" w:history="1">
        <w:r w:rsidR="00EB1908">
          <w:rPr>
            <w:rStyle w:val="Hyperlink"/>
          </w:rPr>
          <w:t>R2-2005629</w:t>
        </w:r>
      </w:hyperlink>
      <w:r w:rsidRPr="00224244">
        <w:t xml:space="preserve">. Determine agreeable parts if any, and and make corresponding agreements. </w:t>
      </w:r>
    </w:p>
    <w:p w14:paraId="27A4DD15" w14:textId="77777777" w:rsidR="00541AFB" w:rsidRPr="00224244" w:rsidRDefault="00541AFB" w:rsidP="00541AFB">
      <w:pPr>
        <w:pStyle w:val="EmailDiscussion2"/>
      </w:pPr>
      <w:r w:rsidRPr="00224244">
        <w:tab/>
        <w:t>Expected Outcome: Agreements</w:t>
      </w:r>
    </w:p>
    <w:p w14:paraId="7AC23BA7" w14:textId="77777777" w:rsidR="00541AFB" w:rsidRPr="00224244" w:rsidRDefault="00541AFB" w:rsidP="00541AFB">
      <w:pPr>
        <w:pStyle w:val="EmailDiscussion2"/>
      </w:pPr>
      <w:r w:rsidRPr="00224244">
        <w:tab/>
        <w:t>Deadline: June 5 0700 UTC</w:t>
      </w:r>
    </w:p>
    <w:p w14:paraId="08776B62" w14:textId="77777777" w:rsidR="00541AFB" w:rsidRPr="00224244" w:rsidRDefault="00541AFB" w:rsidP="00541AFB">
      <w:pPr>
        <w:pStyle w:val="EmailDiscussion2"/>
      </w:pPr>
    </w:p>
    <w:p w14:paraId="685F4FDD" w14:textId="78E8E835" w:rsidR="00541AFB" w:rsidRPr="00224244" w:rsidRDefault="00C00E88" w:rsidP="00541AFB">
      <w:pPr>
        <w:pStyle w:val="Doc-title"/>
      </w:pPr>
      <w:hyperlink r:id="rId2199" w:history="1">
        <w:r w:rsidR="00EB1908">
          <w:rPr>
            <w:rStyle w:val="Hyperlink"/>
          </w:rPr>
          <w:t>R2-2006267</w:t>
        </w:r>
      </w:hyperlink>
      <w:r w:rsidR="00541AFB" w:rsidRPr="00224244">
        <w:tab/>
        <w:t>Summary of [AT110-e][071][DCCA] New cases (Huawei)</w:t>
      </w:r>
      <w:r w:rsidR="00541AFB" w:rsidRPr="00224244">
        <w:tab/>
      </w:r>
      <w:r w:rsidR="00541AFB" w:rsidRPr="00224244">
        <w:tab/>
        <w:t>Huawei, HiSilicon</w:t>
      </w:r>
    </w:p>
    <w:p w14:paraId="2B87B325" w14:textId="77777777" w:rsidR="00541AFB" w:rsidRPr="00224244" w:rsidRDefault="00541AFB" w:rsidP="00541AFB">
      <w:pPr>
        <w:pStyle w:val="Doc-text2"/>
      </w:pPr>
      <w:r w:rsidRPr="00224244">
        <w:t xml:space="preserve">DISCUSSION </w:t>
      </w:r>
    </w:p>
    <w:p w14:paraId="0FF04E76" w14:textId="77777777" w:rsidR="00541AFB" w:rsidRPr="00224244" w:rsidRDefault="00541AFB" w:rsidP="00541AFB">
      <w:pPr>
        <w:pStyle w:val="Doc-text2"/>
      </w:pPr>
      <w:r w:rsidRPr="00224244">
        <w:t>Early measurements and NR-U</w:t>
      </w:r>
    </w:p>
    <w:p w14:paraId="10FECB4E" w14:textId="77777777" w:rsidR="00541AFB" w:rsidRPr="00224244" w:rsidRDefault="00541AFB" w:rsidP="00541AFB">
      <w:pPr>
        <w:pStyle w:val="Doc-text2"/>
      </w:pPr>
      <w:r w:rsidRPr="00224244">
        <w:t>-</w:t>
      </w:r>
      <w:r w:rsidRPr="00224244">
        <w:tab/>
        <w:t>Ericsson support to include NR-U</w:t>
      </w:r>
    </w:p>
    <w:p w14:paraId="19CA18EC" w14:textId="77777777" w:rsidR="00541AFB" w:rsidRPr="00224244" w:rsidRDefault="00541AFB" w:rsidP="00541AFB">
      <w:pPr>
        <w:pStyle w:val="Doc-text2"/>
      </w:pPr>
      <w:r w:rsidRPr="00224244">
        <w:t>-</w:t>
      </w:r>
      <w:r w:rsidRPr="00224244">
        <w:tab/>
        <w:t xml:space="preserve">MTK think this has not been discussed before and think it brings some more discussion and R4 measuremnt requirements. MTK think this is not needed. </w:t>
      </w:r>
    </w:p>
    <w:p w14:paraId="792AE84D" w14:textId="77777777" w:rsidR="00541AFB" w:rsidRPr="00224244" w:rsidRDefault="00541AFB" w:rsidP="00541AFB">
      <w:pPr>
        <w:pStyle w:val="Doc-text2"/>
      </w:pPr>
      <w:r w:rsidRPr="00224244">
        <w:t>-</w:t>
      </w:r>
      <w:r w:rsidRPr="00224244">
        <w:tab/>
        <w:t xml:space="preserve">LG think we don’t need to have RSSI etc so there is no impact to R2 specifications. </w:t>
      </w:r>
    </w:p>
    <w:p w14:paraId="7E1ED89E" w14:textId="77777777" w:rsidR="00541AFB" w:rsidRPr="00224244" w:rsidRDefault="00541AFB" w:rsidP="00541AFB">
      <w:pPr>
        <w:pStyle w:val="Doc-text2"/>
      </w:pPr>
      <w:r w:rsidRPr="00224244">
        <w:t>-</w:t>
      </w:r>
      <w:r w:rsidRPr="00224244">
        <w:tab/>
        <w:t xml:space="preserve">Huawei think this could be ok if there is no impact on R2 TS and see no need to do the additional measurement. Huawei think </w:t>
      </w:r>
      <w:r w:rsidRPr="00224244">
        <w:rPr>
          <w:i/>
          <w:lang w:eastAsia="zh-CN"/>
        </w:rPr>
        <w:t>ssb-PositionQCL</w:t>
      </w:r>
      <w:r w:rsidRPr="00224244">
        <w:rPr>
          <w:lang w:eastAsia="zh-CN"/>
        </w:rPr>
        <w:t xml:space="preserve"> </w:t>
      </w:r>
      <w:r w:rsidRPr="00224244">
        <w:t>may be mandatory for NR-U</w:t>
      </w:r>
    </w:p>
    <w:p w14:paraId="00690EFA" w14:textId="77777777" w:rsidR="00541AFB" w:rsidRPr="00224244" w:rsidRDefault="00541AFB" w:rsidP="00541AFB">
      <w:pPr>
        <w:pStyle w:val="Doc-text2"/>
      </w:pPr>
      <w:r w:rsidRPr="00224244">
        <w:t>-</w:t>
      </w:r>
      <w:r w:rsidRPr="00224244">
        <w:tab/>
        <w:t xml:space="preserve">OPPO think we need to discuss if current spec is sufficient for NR-U. </w:t>
      </w:r>
    </w:p>
    <w:p w14:paraId="59703DBF" w14:textId="77777777" w:rsidR="00541AFB" w:rsidRPr="00224244" w:rsidRDefault="00541AFB" w:rsidP="00541AFB">
      <w:pPr>
        <w:pStyle w:val="Doc-text2"/>
      </w:pPr>
      <w:r w:rsidRPr="00224244">
        <w:t>-</w:t>
      </w:r>
      <w:r w:rsidRPr="00224244">
        <w:tab/>
        <w:t xml:space="preserve">ZTE think this is for free, and think that precluding this would involve a change. But should not have P3. Nokia agrees. </w:t>
      </w:r>
    </w:p>
    <w:p w14:paraId="41FDB9AE" w14:textId="77777777" w:rsidR="00541AFB" w:rsidRPr="00224244" w:rsidRDefault="00541AFB" w:rsidP="00541AFB">
      <w:pPr>
        <w:pStyle w:val="Doc-text2"/>
      </w:pPr>
      <w:r w:rsidRPr="00224244">
        <w:t>-</w:t>
      </w:r>
      <w:r w:rsidRPr="00224244">
        <w:tab/>
        <w:t xml:space="preserve">QC are ok with P1 but need to ensure that all parameters needed for NR-U idle parameters need to be included, but think there may be an effort for R4 and are not sure./ </w:t>
      </w:r>
    </w:p>
    <w:p w14:paraId="3DC922A6" w14:textId="77777777" w:rsidR="00541AFB" w:rsidRPr="00224244" w:rsidRDefault="00541AFB" w:rsidP="00541AFB">
      <w:pPr>
        <w:pStyle w:val="Doc-text2"/>
      </w:pPr>
      <w:r w:rsidRPr="00224244">
        <w:t>-</w:t>
      </w:r>
      <w:r w:rsidRPr="00224244">
        <w:tab/>
        <w:t>Samsung think R2 impact is small, but R4 impact may be significant, and are not sure this should be supported. Intel agrees and think we don’t need this for R16</w:t>
      </w:r>
    </w:p>
    <w:p w14:paraId="68431D5C" w14:textId="77777777" w:rsidR="00541AFB" w:rsidRPr="00224244" w:rsidRDefault="00541AFB" w:rsidP="00541AFB">
      <w:pPr>
        <w:pStyle w:val="Doc-text2"/>
      </w:pPr>
      <w:r w:rsidRPr="00224244">
        <w:t xml:space="preserve">- </w:t>
      </w:r>
      <w:r w:rsidRPr="00224244">
        <w:tab/>
        <w:t>Vivo are ok to have such feature, but think we should wait to R17 as it is late and there may be r4 impact.</w:t>
      </w:r>
    </w:p>
    <w:p w14:paraId="71CA3134" w14:textId="77777777" w:rsidR="00541AFB" w:rsidRPr="00224244" w:rsidRDefault="00541AFB" w:rsidP="00541AFB">
      <w:pPr>
        <w:pStyle w:val="Doc-text2"/>
      </w:pPr>
      <w:r w:rsidRPr="00224244">
        <w:t xml:space="preserve">- </w:t>
      </w:r>
      <w:r w:rsidRPr="00224244">
        <w:tab/>
        <w:t xml:space="preserve">LG think we can support NR-U parameters as they are already in he signalling. </w:t>
      </w:r>
    </w:p>
    <w:p w14:paraId="74CE8F79" w14:textId="77777777" w:rsidR="00541AFB" w:rsidRPr="00224244" w:rsidRDefault="00541AFB" w:rsidP="00541AFB">
      <w:pPr>
        <w:pStyle w:val="Doc-text2"/>
      </w:pPr>
      <w:r w:rsidRPr="00224244">
        <w:t>-</w:t>
      </w:r>
      <w:r w:rsidRPr="00224244">
        <w:tab/>
        <w:t xml:space="preserve">QC think R4 are too busy, and they will conclude NR-U next meeting. </w:t>
      </w:r>
    </w:p>
    <w:p w14:paraId="33631144" w14:textId="77777777" w:rsidR="00541AFB" w:rsidRPr="00224244" w:rsidRDefault="00541AFB" w:rsidP="00541AFB">
      <w:pPr>
        <w:pStyle w:val="Doc-text2"/>
      </w:pPr>
      <w:r w:rsidRPr="00224244">
        <w:t xml:space="preserve">- </w:t>
      </w:r>
      <w:r w:rsidRPr="00224244">
        <w:tab/>
        <w:t xml:space="preserve">Ericsson think we don’t need to forbid anything and we can see later whether anything is needed. </w:t>
      </w:r>
    </w:p>
    <w:p w14:paraId="7A9A1E5D" w14:textId="77777777" w:rsidR="00541AFB" w:rsidRPr="00224244" w:rsidRDefault="00541AFB" w:rsidP="00541AFB">
      <w:pPr>
        <w:pStyle w:val="Doc-text2"/>
      </w:pPr>
      <w:r w:rsidRPr="00224244">
        <w:t>-</w:t>
      </w:r>
      <w:r w:rsidRPr="00224244">
        <w:tab/>
        <w:t xml:space="preserve">Chair: There seems to be some interest and the main argument seems to be that there is no or very little impact in R2. There are also some concerns related impact in R4. Conclusion that we </w:t>
      </w:r>
      <w:r w:rsidRPr="00224244">
        <w:lastRenderedPageBreak/>
        <w:t xml:space="preserve">should not ask R4 to do any specific work for this or even ask questions on this for now. Thus we don’t explicity introduce support for EM for NR-U in R16. Can consider at later point in time whether anything need to be captured in the TS. </w:t>
      </w:r>
    </w:p>
    <w:p w14:paraId="058BCCA0" w14:textId="77777777" w:rsidR="00541AFB" w:rsidRPr="00224244" w:rsidRDefault="00541AFB" w:rsidP="00541AFB">
      <w:pPr>
        <w:pStyle w:val="Doc-text2"/>
      </w:pPr>
    </w:p>
    <w:p w14:paraId="5F35CCE5" w14:textId="77777777" w:rsidR="00541AFB" w:rsidRPr="00224244" w:rsidRDefault="00541AFB" w:rsidP="00541AFB">
      <w:pPr>
        <w:pStyle w:val="Doc-text2"/>
      </w:pPr>
      <w:r w:rsidRPr="00224244">
        <w:t>Early measurements and Network Sharing</w:t>
      </w:r>
    </w:p>
    <w:p w14:paraId="2E0264EE" w14:textId="77777777" w:rsidR="00541AFB" w:rsidRPr="00224244" w:rsidRDefault="00541AFB" w:rsidP="00541AFB">
      <w:pPr>
        <w:pStyle w:val="Doc-text2"/>
      </w:pPr>
      <w:r w:rsidRPr="00224244">
        <w:t xml:space="preserve">- </w:t>
      </w:r>
      <w:r w:rsidRPr="00224244">
        <w:tab/>
        <w:t xml:space="preserve">Nokia think P4 is ok, and dedicated signalling works. Ericsson agrees. CATT and LG also think an enhancement is not needed. </w:t>
      </w:r>
    </w:p>
    <w:p w14:paraId="2CE6BBFB" w14:textId="77777777" w:rsidR="00541AFB" w:rsidRPr="00224244" w:rsidRDefault="00541AFB" w:rsidP="00541AFB">
      <w:pPr>
        <w:pStyle w:val="Doc-text2"/>
      </w:pPr>
      <w:r w:rsidRPr="00224244">
        <w:t>-</w:t>
      </w:r>
      <w:r w:rsidRPr="00224244">
        <w:tab/>
        <w:t xml:space="preserve">Intel think that we have validity area. </w:t>
      </w:r>
    </w:p>
    <w:p w14:paraId="2AC64488" w14:textId="77777777" w:rsidR="00541AFB" w:rsidRPr="00224244" w:rsidRDefault="00541AFB" w:rsidP="00541AFB">
      <w:pPr>
        <w:pStyle w:val="Doc-text2"/>
      </w:pPr>
      <w:r w:rsidRPr="00224244">
        <w:t>-</w:t>
      </w:r>
      <w:r w:rsidRPr="00224244">
        <w:tab/>
        <w:t xml:space="preserve">Huawei think we can clarify how it works. BT also wonder how this can work. ZTE also have doubts, and think we could have an email discussion for next meeting. </w:t>
      </w:r>
    </w:p>
    <w:p w14:paraId="133FDFAA" w14:textId="77777777" w:rsidR="00541AFB" w:rsidRPr="00224244" w:rsidRDefault="00541AFB" w:rsidP="00541AFB">
      <w:pPr>
        <w:pStyle w:val="Doc-text2"/>
      </w:pPr>
      <w:r w:rsidRPr="00224244">
        <w:t>-</w:t>
      </w:r>
      <w:r w:rsidRPr="00224244">
        <w:tab/>
        <w:t xml:space="preserve">Chair: EM seems to indeed work with network sharing, not much support to do enhancements. Could consider whether there is a need to clarify anything, and there is a request for email discussion. </w:t>
      </w:r>
    </w:p>
    <w:p w14:paraId="14743076" w14:textId="77777777" w:rsidR="00541AFB" w:rsidRPr="00224244" w:rsidRDefault="00541AFB" w:rsidP="00541AFB">
      <w:pPr>
        <w:pStyle w:val="Doc-text2"/>
      </w:pPr>
      <w:r w:rsidRPr="00224244">
        <w:t>-</w:t>
      </w:r>
      <w:r w:rsidRPr="00224244">
        <w:tab/>
        <w:t xml:space="preserve">Chair: the email discussion to next meeting do not impact WI completion. </w:t>
      </w:r>
    </w:p>
    <w:p w14:paraId="4873DF15" w14:textId="77777777" w:rsidR="00541AFB" w:rsidRPr="00224244" w:rsidRDefault="00541AFB" w:rsidP="00541AFB">
      <w:pPr>
        <w:pStyle w:val="Doc-text2"/>
      </w:pPr>
    </w:p>
    <w:p w14:paraId="2041F5A8"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We don’t explicitly introduce support for EM for NR-U in R16, i.e. we don’t ask R4 to work on this.</w:t>
      </w:r>
    </w:p>
    <w:p w14:paraId="1D79FD62" w14:textId="77777777" w:rsidR="00541AFB" w:rsidRPr="00224244" w:rsidRDefault="00541AFB" w:rsidP="00541AFB">
      <w:pPr>
        <w:pStyle w:val="Agreement"/>
        <w:tabs>
          <w:tab w:val="num" w:pos="1619"/>
        </w:tabs>
        <w:overflowPunct/>
        <w:autoSpaceDE/>
        <w:autoSpaceDN/>
        <w:adjustRightInd/>
        <w:ind w:left="1619" w:hanging="360"/>
        <w:textAlignment w:val="auto"/>
        <w:rPr>
          <w:lang w:eastAsia="zh-CN"/>
        </w:rPr>
      </w:pPr>
      <w:r w:rsidRPr="00224244">
        <w:rPr>
          <w:lang w:eastAsia="zh-CN"/>
        </w:rPr>
        <w:t>Confirm the UE behaviour in the case that LTE SIB1 broadcasts several PLMNs:</w:t>
      </w:r>
    </w:p>
    <w:p w14:paraId="6BFA59C9" w14:textId="77777777" w:rsidR="00541AFB" w:rsidRPr="00224244" w:rsidRDefault="00541AFB" w:rsidP="00541AFB">
      <w:pPr>
        <w:pStyle w:val="Agreement"/>
        <w:numPr>
          <w:ilvl w:val="0"/>
          <w:numId w:val="0"/>
        </w:numPr>
        <w:ind w:left="1619"/>
        <w:rPr>
          <w:lang w:eastAsia="zh-CN"/>
        </w:rPr>
      </w:pPr>
      <w:r w:rsidRPr="00224244">
        <w:rPr>
          <w:lang w:eastAsia="zh-CN"/>
        </w:rPr>
        <w:t>If T331 is running and there is no carrier list in dedicated signalling, the UE is required to measure all NR carriers in SIB25 (because RAN4 agreed requirement is 8 NR carriers), even if carrier #X in SIB25 cannot be used if the UE has selected PLMN #Y in SIB1 (and indicates PLMN1 when it initiates connection establishment).</w:t>
      </w:r>
    </w:p>
    <w:p w14:paraId="7E537544" w14:textId="77777777" w:rsidR="00541AFB" w:rsidRPr="00224244" w:rsidRDefault="00541AFB" w:rsidP="00541AFB">
      <w:pPr>
        <w:pStyle w:val="Doc-text2"/>
        <w:ind w:left="0" w:firstLine="0"/>
      </w:pPr>
    </w:p>
    <w:p w14:paraId="62C6BEA4" w14:textId="77777777" w:rsidR="00541AFB" w:rsidRPr="00224244" w:rsidRDefault="00541AFB" w:rsidP="00541AFB">
      <w:pPr>
        <w:pStyle w:val="Doc-text2"/>
      </w:pPr>
    </w:p>
    <w:p w14:paraId="7D8C8D0A"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[Post110-e][][DCCA] Early Measureemnts and Network Sharing (Huawei)</w:t>
      </w:r>
    </w:p>
    <w:p w14:paraId="140BB551" w14:textId="77777777" w:rsidR="00541AFB" w:rsidRPr="00224244" w:rsidRDefault="00541AFB" w:rsidP="00541AFB">
      <w:pPr>
        <w:pStyle w:val="EmailDiscussion2"/>
      </w:pPr>
      <w:r w:rsidRPr="00224244">
        <w:tab/>
        <w:t xml:space="preserve">Scope: Clarify How Early Measureemnts work with Network Sharing. Determine the need for Corrections (if any). </w:t>
      </w:r>
    </w:p>
    <w:p w14:paraId="2037A17F" w14:textId="77777777" w:rsidR="00541AFB" w:rsidRPr="00224244" w:rsidRDefault="00541AFB" w:rsidP="00541AFB">
      <w:pPr>
        <w:pStyle w:val="EmailDiscussion2"/>
      </w:pPr>
      <w:r w:rsidRPr="00224244">
        <w:tab/>
        <w:t>Intended outcome: Report</w:t>
      </w:r>
    </w:p>
    <w:p w14:paraId="113B3A0A" w14:textId="77777777" w:rsidR="00541AFB" w:rsidRPr="00224244" w:rsidRDefault="00541AFB" w:rsidP="00541AFB">
      <w:pPr>
        <w:pStyle w:val="EmailDiscussion2"/>
      </w:pPr>
      <w:r w:rsidRPr="00224244">
        <w:tab/>
        <w:t>Deadline: Long</w:t>
      </w:r>
    </w:p>
    <w:p w14:paraId="282E4E40" w14:textId="77777777" w:rsidR="00541AFB" w:rsidRPr="00224244" w:rsidRDefault="00541AFB" w:rsidP="00541AFB">
      <w:pPr>
        <w:pStyle w:val="Doc-text2"/>
        <w:ind w:left="0" w:firstLine="0"/>
      </w:pPr>
    </w:p>
    <w:p w14:paraId="137CC512" w14:textId="77777777" w:rsidR="00541AFB" w:rsidRPr="00224244" w:rsidRDefault="00541AFB" w:rsidP="00541AFB">
      <w:pPr>
        <w:pStyle w:val="BoldComments"/>
      </w:pPr>
      <w:bookmarkStart w:id="415" w:name="_Toc48489912"/>
      <w:r w:rsidRPr="00224244">
        <w:t>New Cases</w:t>
      </w:r>
      <w:bookmarkEnd w:id="415"/>
    </w:p>
    <w:p w14:paraId="34A0F285" w14:textId="460F7F4A" w:rsidR="00541AFB" w:rsidRPr="00224244" w:rsidRDefault="00C00E88" w:rsidP="00541AFB">
      <w:pPr>
        <w:pStyle w:val="Doc-title"/>
      </w:pPr>
      <w:hyperlink r:id="rId2200" w:history="1">
        <w:r w:rsidR="00EB1908">
          <w:rPr>
            <w:rStyle w:val="Hyperlink"/>
          </w:rPr>
          <w:t>R2-2004573</w:t>
        </w:r>
      </w:hyperlink>
      <w:r w:rsidR="00541AFB" w:rsidRPr="00224244">
        <w:tab/>
        <w:t>Discussion on NR-U frequency in early measurement</w:t>
      </w:r>
      <w:r w:rsidR="00541AFB" w:rsidRPr="00224244">
        <w:tab/>
        <w:t>OPPO</w:t>
      </w:r>
      <w:r w:rsidR="00541AFB" w:rsidRPr="00224244">
        <w:tab/>
        <w:t>discussion</w:t>
      </w:r>
      <w:r w:rsidR="00541AFB" w:rsidRPr="00224244">
        <w:tab/>
        <w:t>Rel-16</w:t>
      </w:r>
      <w:r w:rsidR="00541AFB" w:rsidRPr="00224244">
        <w:tab/>
        <w:t>LTE_NR_DC_CA_enh-Core</w:t>
      </w:r>
    </w:p>
    <w:p w14:paraId="1D84ADE3"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[071] Noted</w:t>
      </w:r>
    </w:p>
    <w:p w14:paraId="060FA194" w14:textId="77777777" w:rsidR="00541AFB" w:rsidRPr="00224244" w:rsidRDefault="00541AFB" w:rsidP="00541AFB">
      <w:pPr>
        <w:pStyle w:val="Doc-text2"/>
      </w:pPr>
    </w:p>
    <w:p w14:paraId="20B66284" w14:textId="32002083" w:rsidR="00541AFB" w:rsidRPr="00224244" w:rsidRDefault="00C00E88" w:rsidP="00541AFB">
      <w:pPr>
        <w:pStyle w:val="Doc-title"/>
      </w:pPr>
      <w:hyperlink r:id="rId2201" w:history="1">
        <w:r w:rsidR="00EB1908">
          <w:rPr>
            <w:rStyle w:val="Hyperlink"/>
          </w:rPr>
          <w:t>R2-2005239</w:t>
        </w:r>
      </w:hyperlink>
      <w:r w:rsidR="00541AFB" w:rsidRPr="00224244">
        <w:tab/>
        <w:t>Using NR early measurements with network sharing</w:t>
      </w:r>
      <w:r w:rsidR="00541AFB" w:rsidRPr="00224244">
        <w:tab/>
        <w:t>Huawei, HiSilicon, BT</w:t>
      </w:r>
      <w:r w:rsidR="00541AFB" w:rsidRPr="00224244">
        <w:tab/>
        <w:t>CR</w:t>
      </w:r>
      <w:r w:rsidR="00541AFB" w:rsidRPr="00224244">
        <w:tab/>
        <w:t>Rel-16</w:t>
      </w:r>
      <w:r w:rsidR="00541AFB" w:rsidRPr="00224244">
        <w:tab/>
        <w:t>36.331</w:t>
      </w:r>
      <w:r w:rsidR="00541AFB" w:rsidRPr="00224244">
        <w:tab/>
        <w:t>16.0.0</w:t>
      </w:r>
      <w:r w:rsidR="00541AFB" w:rsidRPr="00224244">
        <w:tab/>
        <w:t>4308</w:t>
      </w:r>
      <w:r w:rsidR="00541AFB" w:rsidRPr="00224244">
        <w:tab/>
        <w:t>-</w:t>
      </w:r>
      <w:r w:rsidR="00541AFB" w:rsidRPr="00224244">
        <w:tab/>
        <w:t>C</w:t>
      </w:r>
      <w:r w:rsidR="00541AFB" w:rsidRPr="00224244">
        <w:tab/>
        <w:t>LTE_NR_DC_CA_enh-Core</w:t>
      </w:r>
    </w:p>
    <w:p w14:paraId="0FEE1AD4"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[071] Not Pursued for now</w:t>
      </w:r>
    </w:p>
    <w:p w14:paraId="3C87E552" w14:textId="77777777" w:rsidR="00541AFB" w:rsidRPr="00224244" w:rsidRDefault="00541AFB" w:rsidP="00541AFB">
      <w:pPr>
        <w:pStyle w:val="Heading4"/>
      </w:pPr>
      <w:bookmarkStart w:id="416" w:name="_Toc44503673"/>
      <w:bookmarkStart w:id="417" w:name="_Toc48489913"/>
      <w:r w:rsidRPr="00224244">
        <w:t>6.10.4.5</w:t>
      </w:r>
      <w:r w:rsidRPr="00224244">
        <w:tab/>
        <w:t>Fast MCG link recovery</w:t>
      </w:r>
      <w:bookmarkEnd w:id="416"/>
      <w:bookmarkEnd w:id="417"/>
    </w:p>
    <w:p w14:paraId="44755E5E" w14:textId="77777777" w:rsidR="00541AFB" w:rsidRPr="00224244" w:rsidRDefault="00541AFB" w:rsidP="00541AFB">
      <w:pPr>
        <w:pStyle w:val="BoldComments"/>
      </w:pPr>
      <w:bookmarkStart w:id="418" w:name="_Toc48489914"/>
      <w:r w:rsidRPr="00224244">
        <w:t>New Cases</w:t>
      </w:r>
      <w:bookmarkEnd w:id="418"/>
    </w:p>
    <w:p w14:paraId="65B22559" w14:textId="12016C53" w:rsidR="00541AFB" w:rsidRPr="00224244" w:rsidRDefault="00C00E88" w:rsidP="00541AFB">
      <w:pPr>
        <w:pStyle w:val="Doc-title"/>
      </w:pPr>
      <w:hyperlink r:id="rId2202" w:history="1">
        <w:r w:rsidR="00EB1908">
          <w:rPr>
            <w:rStyle w:val="Hyperlink"/>
          </w:rPr>
          <w:t>R2-2005616</w:t>
        </w:r>
      </w:hyperlink>
      <w:r w:rsidR="00541AFB" w:rsidRPr="00224244">
        <w:tab/>
        <w:t>Introduction of transmitting NAS messages on SCG</w:t>
      </w:r>
      <w:r w:rsidR="00541AFB" w:rsidRPr="00224244">
        <w:tab/>
        <w:t>Google Inc.</w:t>
      </w:r>
      <w:r w:rsidR="00541AFB" w:rsidRPr="00224244">
        <w:tab/>
        <w:t>draftCR</w:t>
      </w:r>
      <w:r w:rsidR="00541AFB" w:rsidRPr="00224244">
        <w:tab/>
        <w:t>Rel-16</w:t>
      </w:r>
      <w:r w:rsidR="00541AFB" w:rsidRPr="00224244">
        <w:tab/>
        <w:t>36.331</w:t>
      </w:r>
      <w:r w:rsidR="00541AFB" w:rsidRPr="00224244">
        <w:tab/>
        <w:t>16.0.0</w:t>
      </w:r>
      <w:r w:rsidR="00541AFB" w:rsidRPr="00224244">
        <w:tab/>
        <w:t>F</w:t>
      </w:r>
      <w:r w:rsidR="00541AFB" w:rsidRPr="00224244">
        <w:tab/>
        <w:t>LTE_NR_DC_CA_enh-Core</w:t>
      </w:r>
    </w:p>
    <w:p w14:paraId="7E4FA211"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[071] Not Pursued</w:t>
      </w:r>
    </w:p>
    <w:p w14:paraId="5009651B" w14:textId="159DFC2B" w:rsidR="00541AFB" w:rsidRPr="00224244" w:rsidRDefault="00C00E88" w:rsidP="00541AFB">
      <w:pPr>
        <w:pStyle w:val="Doc-title"/>
      </w:pPr>
      <w:hyperlink r:id="rId2203" w:history="1">
        <w:r w:rsidR="00EB1908">
          <w:rPr>
            <w:rStyle w:val="Hyperlink"/>
          </w:rPr>
          <w:t>R2-2005629</w:t>
        </w:r>
      </w:hyperlink>
      <w:r w:rsidR="00541AFB" w:rsidRPr="00224244">
        <w:tab/>
        <w:t>Introduction of transmitting NAS messages on SCG</w:t>
      </w:r>
      <w:r w:rsidR="00541AFB" w:rsidRPr="00224244">
        <w:tab/>
        <w:t>Google Inc.</w:t>
      </w:r>
      <w:r w:rsidR="00541AFB" w:rsidRPr="00224244">
        <w:tab/>
        <w:t>draftCR</w:t>
      </w:r>
      <w:r w:rsidR="00541AFB" w:rsidRPr="00224244">
        <w:tab/>
        <w:t>Rel-16</w:t>
      </w:r>
      <w:r w:rsidR="00541AFB" w:rsidRPr="00224244">
        <w:tab/>
        <w:t>38.331</w:t>
      </w:r>
      <w:r w:rsidR="00541AFB" w:rsidRPr="00224244">
        <w:tab/>
        <w:t>16.0.0</w:t>
      </w:r>
      <w:r w:rsidR="00541AFB" w:rsidRPr="00224244">
        <w:tab/>
        <w:t>F</w:t>
      </w:r>
      <w:r w:rsidR="00541AFB" w:rsidRPr="00224244">
        <w:tab/>
        <w:t>LTE_NR_DC_CA_enh-Core</w:t>
      </w:r>
    </w:p>
    <w:p w14:paraId="13788B43"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[071] Not Pursued</w:t>
      </w:r>
    </w:p>
    <w:p w14:paraId="128343A3" w14:textId="77777777" w:rsidR="00541AFB" w:rsidRPr="00224244" w:rsidRDefault="00541AFB" w:rsidP="00541AFB">
      <w:pPr>
        <w:pStyle w:val="Doc-text2"/>
      </w:pPr>
    </w:p>
    <w:p w14:paraId="50C683D4" w14:textId="77777777" w:rsidR="00541AFB" w:rsidRPr="00224244" w:rsidRDefault="00541AFB" w:rsidP="00541AFB">
      <w:pPr>
        <w:pStyle w:val="Heading4"/>
      </w:pPr>
      <w:bookmarkStart w:id="419" w:name="_Toc44503674"/>
      <w:bookmarkStart w:id="420" w:name="_Toc48489915"/>
      <w:r w:rsidRPr="00224244">
        <w:t>6.10.4.4</w:t>
      </w:r>
      <w:r w:rsidRPr="00224244">
        <w:tab/>
        <w:t>MCG SCell and SCG configuration with RRC resume</w:t>
      </w:r>
      <w:bookmarkEnd w:id="419"/>
      <w:bookmarkEnd w:id="420"/>
    </w:p>
    <w:p w14:paraId="6ABC3E05" w14:textId="77777777" w:rsidR="00541AFB" w:rsidRPr="00224244" w:rsidRDefault="00541AFB" w:rsidP="00541AFB">
      <w:pPr>
        <w:pStyle w:val="Heading4"/>
      </w:pPr>
      <w:bookmarkStart w:id="421" w:name="_Toc44503675"/>
      <w:bookmarkStart w:id="422" w:name="_Toc48489916"/>
      <w:r w:rsidRPr="00224244">
        <w:t>6.10.4.6</w:t>
      </w:r>
      <w:r w:rsidRPr="00224244">
        <w:tab/>
        <w:t>Other</w:t>
      </w:r>
      <w:bookmarkEnd w:id="421"/>
      <w:bookmarkEnd w:id="422"/>
    </w:p>
    <w:p w14:paraId="52A43622" w14:textId="77777777" w:rsidR="00541AFB" w:rsidRPr="00224244" w:rsidRDefault="00541AFB" w:rsidP="00541AFB">
      <w:pPr>
        <w:pStyle w:val="Heading3"/>
      </w:pPr>
      <w:bookmarkStart w:id="423" w:name="_Toc44503676"/>
      <w:bookmarkStart w:id="424" w:name="_Toc48489917"/>
      <w:r w:rsidRPr="00224244">
        <w:t>6.10.5</w:t>
      </w:r>
      <w:r w:rsidRPr="00224244">
        <w:tab/>
        <w:t>Stage-2 Corrections</w:t>
      </w:r>
      <w:bookmarkEnd w:id="423"/>
      <w:bookmarkEnd w:id="424"/>
    </w:p>
    <w:p w14:paraId="00BD9AE9" w14:textId="77777777" w:rsidR="00541AFB" w:rsidRPr="00224244" w:rsidRDefault="00541AFB" w:rsidP="00541AFB">
      <w:pPr>
        <w:pStyle w:val="Doc-title"/>
      </w:pPr>
    </w:p>
    <w:p w14:paraId="04EC86FC"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lastRenderedPageBreak/>
        <w:t xml:space="preserve">[AT110-e][073][DCCA] Stage-2 Updates (ZTE, vivo, Ericsson) </w:t>
      </w:r>
    </w:p>
    <w:p w14:paraId="010316B7" w14:textId="77777777" w:rsidR="00541AFB" w:rsidRPr="00224244" w:rsidRDefault="00541AFB" w:rsidP="00541AFB">
      <w:pPr>
        <w:pStyle w:val="EmailDiscussion2"/>
      </w:pPr>
      <w:r w:rsidRPr="00224244">
        <w:tab/>
        <w:t xml:space="preserve">Agreed CRs 37340 (ZTE, vivo) </w:t>
      </w:r>
    </w:p>
    <w:p w14:paraId="6E8B2D0C" w14:textId="77777777" w:rsidR="00541AFB" w:rsidRPr="00224244" w:rsidRDefault="00541AFB" w:rsidP="00541AFB">
      <w:pPr>
        <w:pStyle w:val="EmailDiscussion2"/>
        <w:rPr>
          <w:rStyle w:val="Hyperlink"/>
          <w:color w:val="auto"/>
          <w:u w:val="none"/>
        </w:rPr>
      </w:pPr>
      <w:r w:rsidRPr="00224244">
        <w:tab/>
        <w:t>Deadline: EOM</w:t>
      </w:r>
    </w:p>
    <w:p w14:paraId="6C4C19A0" w14:textId="77777777" w:rsidR="00541AFB" w:rsidRPr="00224244" w:rsidRDefault="00541AFB" w:rsidP="00541AFB">
      <w:pPr>
        <w:pStyle w:val="Doc-title"/>
      </w:pPr>
    </w:p>
    <w:p w14:paraId="3E7FF135" w14:textId="77777777" w:rsidR="00541AFB" w:rsidRPr="00224244" w:rsidRDefault="00541AFB" w:rsidP="00541AFB">
      <w:pPr>
        <w:pStyle w:val="Doc-text2"/>
      </w:pPr>
      <w:r w:rsidRPr="00224244">
        <w:t>DISCUSSION</w:t>
      </w:r>
    </w:p>
    <w:p w14:paraId="4D554F40" w14:textId="77777777" w:rsidR="00541AFB" w:rsidRPr="00224244" w:rsidRDefault="00541AFB" w:rsidP="00541AFB">
      <w:pPr>
        <w:pStyle w:val="Doc-text2"/>
      </w:pPr>
      <w:r w:rsidRPr="00224244">
        <w:t xml:space="preserve">- </w:t>
      </w:r>
      <w:r w:rsidRPr="00224244">
        <w:tab/>
        <w:t xml:space="preserve">Ericsson explains that a NOTE was agreed for 38300, but it seems to not be sufficient, so an update in 5169 was seesm agreeable. </w:t>
      </w:r>
    </w:p>
    <w:p w14:paraId="5CCE31A6" w14:textId="77777777" w:rsidR="00541AFB" w:rsidRPr="00224244" w:rsidRDefault="00541AFB" w:rsidP="00541AFB">
      <w:pPr>
        <w:pStyle w:val="Doc-text2"/>
      </w:pPr>
    </w:p>
    <w:p w14:paraId="6D53A09E" w14:textId="3905A48D" w:rsidR="00541AFB" w:rsidRPr="00224244" w:rsidRDefault="00C00E88" w:rsidP="00541AFB">
      <w:pPr>
        <w:pStyle w:val="Doc-text2"/>
        <w:ind w:left="0" w:firstLine="0"/>
      </w:pPr>
      <w:hyperlink r:id="rId2204" w:history="1">
        <w:r w:rsidR="00EB1908">
          <w:rPr>
            <w:rStyle w:val="Hyperlink"/>
          </w:rPr>
          <w:t>R2-2006218</w:t>
        </w:r>
      </w:hyperlink>
      <w:r w:rsidR="00541AFB" w:rsidRPr="00224244">
        <w:t xml:space="preserve"> </w:t>
      </w:r>
      <w:r w:rsidR="00541AFB" w:rsidRPr="00224244">
        <w:tab/>
        <w:t>Report of [AT110-e][073][DCCA] Stage-2 Updates</w:t>
      </w:r>
      <w:r w:rsidR="00541AFB" w:rsidRPr="00224244">
        <w:tab/>
        <w:t>Ericsson</w:t>
      </w:r>
      <w:r w:rsidR="00541AFB" w:rsidRPr="00224244">
        <w:tab/>
        <w:t>report</w:t>
      </w:r>
    </w:p>
    <w:p w14:paraId="3C45BC25"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See below desicions</w:t>
      </w:r>
    </w:p>
    <w:p w14:paraId="5A4F9CE6" w14:textId="77777777" w:rsidR="00541AFB" w:rsidRPr="00224244" w:rsidRDefault="00541AFB" w:rsidP="00541AFB">
      <w:pPr>
        <w:pStyle w:val="Doc-text2"/>
      </w:pPr>
    </w:p>
    <w:p w14:paraId="3B430C01" w14:textId="77777777" w:rsidR="00541AFB" w:rsidRPr="00224244" w:rsidRDefault="00541AFB" w:rsidP="00541AFB">
      <w:pPr>
        <w:pStyle w:val="Doc-text2"/>
      </w:pPr>
    </w:p>
    <w:p w14:paraId="16306426" w14:textId="15372723" w:rsidR="00541AFB" w:rsidRPr="00224244" w:rsidRDefault="00C00E88" w:rsidP="00541AFB">
      <w:pPr>
        <w:pStyle w:val="Doc-title"/>
      </w:pPr>
      <w:hyperlink r:id="rId2205" w:history="1">
        <w:r w:rsidR="00EB1908">
          <w:rPr>
            <w:rStyle w:val="Hyperlink"/>
          </w:rPr>
          <w:t>R2-2005169</w:t>
        </w:r>
      </w:hyperlink>
      <w:r w:rsidR="00541AFB" w:rsidRPr="00224244">
        <w:tab/>
        <w:t>Clarification of DAPS configuration in MR-DC</w:t>
      </w:r>
      <w:r w:rsidR="00541AFB" w:rsidRPr="00224244">
        <w:tab/>
        <w:t>Ericsson</w:t>
      </w:r>
      <w:r w:rsidR="00541AFB" w:rsidRPr="00224244">
        <w:tab/>
        <w:t>CR</w:t>
      </w:r>
      <w:r w:rsidR="00541AFB" w:rsidRPr="00224244">
        <w:tab/>
        <w:t>Rel-16</w:t>
      </w:r>
      <w:r w:rsidR="00541AFB" w:rsidRPr="00224244">
        <w:tab/>
        <w:t>38.300</w:t>
      </w:r>
      <w:r w:rsidR="00541AFB" w:rsidRPr="00224244">
        <w:tab/>
        <w:t>16.1.0</w:t>
      </w:r>
      <w:r w:rsidR="00541AFB" w:rsidRPr="00224244">
        <w:tab/>
        <w:t>0236</w:t>
      </w:r>
      <w:r w:rsidR="00541AFB" w:rsidRPr="00224244">
        <w:tab/>
        <w:t>-</w:t>
      </w:r>
      <w:r w:rsidR="00541AFB" w:rsidRPr="00224244">
        <w:tab/>
        <w:t>F</w:t>
      </w:r>
      <w:r w:rsidR="00541AFB" w:rsidRPr="00224244">
        <w:tab/>
        <w:t>LTE_NR_DC_CA_enh-Core</w:t>
      </w:r>
    </w:p>
    <w:p w14:paraId="597EBADA" w14:textId="44644668" w:rsidR="00541AFB" w:rsidRPr="00224244" w:rsidRDefault="00C00E88" w:rsidP="00541AFB">
      <w:pPr>
        <w:pStyle w:val="Doc-title"/>
      </w:pPr>
      <w:hyperlink r:id="rId2206" w:history="1">
        <w:r w:rsidR="00EB1908">
          <w:rPr>
            <w:rStyle w:val="Hyperlink"/>
          </w:rPr>
          <w:t>R2-2006216</w:t>
        </w:r>
      </w:hyperlink>
      <w:r w:rsidR="00541AFB" w:rsidRPr="00224244">
        <w:tab/>
        <w:t>Clarification of DAPS configuration in MR-DC</w:t>
      </w:r>
      <w:r w:rsidR="00541AFB" w:rsidRPr="00224244">
        <w:tab/>
        <w:t>Ericsson</w:t>
      </w:r>
      <w:r w:rsidR="00541AFB" w:rsidRPr="00224244">
        <w:tab/>
        <w:t>CR</w:t>
      </w:r>
      <w:r w:rsidR="00541AFB" w:rsidRPr="00224244">
        <w:tab/>
        <w:t>Rel-16</w:t>
      </w:r>
      <w:r w:rsidR="00541AFB" w:rsidRPr="00224244">
        <w:tab/>
        <w:t>38.300</w:t>
      </w:r>
      <w:r w:rsidR="00541AFB" w:rsidRPr="00224244">
        <w:tab/>
        <w:t>16.1.0</w:t>
      </w:r>
      <w:r w:rsidR="00541AFB" w:rsidRPr="00224244">
        <w:tab/>
        <w:t>0236</w:t>
      </w:r>
      <w:r w:rsidR="00541AFB" w:rsidRPr="00224244">
        <w:tab/>
        <w:t>1</w:t>
      </w:r>
      <w:r w:rsidR="00541AFB" w:rsidRPr="00224244">
        <w:tab/>
        <w:t>F</w:t>
      </w:r>
      <w:r w:rsidR="00541AFB" w:rsidRPr="00224244">
        <w:tab/>
        <w:t>LTE_NR_DC_CA_enh-Core</w:t>
      </w:r>
    </w:p>
    <w:p w14:paraId="500FDAD7" w14:textId="77B1583F" w:rsidR="00966ABD" w:rsidRPr="00966ABD" w:rsidRDefault="00966ABD" w:rsidP="00966ABD">
      <w:pPr>
        <w:pStyle w:val="Doc-text2"/>
      </w:pPr>
      <w:r>
        <w:t xml:space="preserve">=&gt; Revised in </w:t>
      </w:r>
      <w:hyperlink r:id="rId2207" w:history="1">
        <w:r w:rsidR="00EB1908">
          <w:rPr>
            <w:rStyle w:val="Hyperlink"/>
          </w:rPr>
          <w:t>R2-2006436</w:t>
        </w:r>
      </w:hyperlink>
      <w:r>
        <w:t xml:space="preserve"> (coversheet update by MCC: wrong revision in the coversheet)</w:t>
      </w:r>
    </w:p>
    <w:p w14:paraId="631E19B4" w14:textId="4A576B1C" w:rsidR="00966ABD" w:rsidRPr="00224244" w:rsidRDefault="00C00E88" w:rsidP="00966ABD">
      <w:pPr>
        <w:pStyle w:val="Doc-title"/>
      </w:pPr>
      <w:hyperlink r:id="rId2208" w:history="1">
        <w:r w:rsidR="00EB1908">
          <w:rPr>
            <w:rStyle w:val="Hyperlink"/>
          </w:rPr>
          <w:t>R2-2006436</w:t>
        </w:r>
      </w:hyperlink>
      <w:r w:rsidR="00966ABD" w:rsidRPr="00224244">
        <w:tab/>
        <w:t>Clarification of DAPS configuration in MR-DC</w:t>
      </w:r>
      <w:r w:rsidR="00966ABD" w:rsidRPr="00224244">
        <w:tab/>
        <w:t>Ericsson</w:t>
      </w:r>
      <w:r w:rsidR="00966ABD" w:rsidRPr="00224244">
        <w:tab/>
        <w:t>CR</w:t>
      </w:r>
      <w:r w:rsidR="00966ABD" w:rsidRPr="00224244">
        <w:tab/>
        <w:t>Rel-16</w:t>
      </w:r>
      <w:r w:rsidR="00966ABD" w:rsidRPr="00224244">
        <w:tab/>
        <w:t>38.300</w:t>
      </w:r>
      <w:r w:rsidR="00966ABD" w:rsidRPr="00224244">
        <w:tab/>
        <w:t>16.1.0</w:t>
      </w:r>
      <w:r w:rsidR="00966ABD" w:rsidRPr="00224244">
        <w:tab/>
        <w:t>0236</w:t>
      </w:r>
      <w:r w:rsidR="00966ABD" w:rsidRPr="00224244">
        <w:tab/>
      </w:r>
      <w:r w:rsidR="00966ABD">
        <w:t>2</w:t>
      </w:r>
      <w:r w:rsidR="00966ABD" w:rsidRPr="00224244">
        <w:tab/>
        <w:t>F</w:t>
      </w:r>
      <w:r w:rsidR="00966ABD" w:rsidRPr="00224244">
        <w:tab/>
        <w:t>LTE_NR_DC_CA_enh-Core</w:t>
      </w:r>
    </w:p>
    <w:p w14:paraId="6DD32E1C"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agreed</w:t>
      </w:r>
    </w:p>
    <w:p w14:paraId="599CDE1C" w14:textId="77777777" w:rsidR="00541AFB" w:rsidRPr="00224244" w:rsidRDefault="00541AFB" w:rsidP="00541AFB">
      <w:pPr>
        <w:pStyle w:val="Doc-text2"/>
      </w:pPr>
    </w:p>
    <w:p w14:paraId="7201AE69" w14:textId="0C01B897" w:rsidR="00541AFB" w:rsidRPr="00224244" w:rsidRDefault="00C00E88" w:rsidP="00541AFB">
      <w:pPr>
        <w:pStyle w:val="Doc-title"/>
      </w:pPr>
      <w:hyperlink r:id="rId2209" w:history="1">
        <w:r w:rsidR="00EB1908">
          <w:rPr>
            <w:rStyle w:val="Hyperlink"/>
          </w:rPr>
          <w:t>R2-2005170</w:t>
        </w:r>
      </w:hyperlink>
      <w:r w:rsidR="00541AFB" w:rsidRPr="00224244">
        <w:tab/>
        <w:t>Clarification of DAPS configuration in MR-DC</w:t>
      </w:r>
      <w:r w:rsidR="00541AFB" w:rsidRPr="00224244">
        <w:tab/>
        <w:t>Ericsson</w:t>
      </w:r>
      <w:r w:rsidR="00541AFB" w:rsidRPr="00224244">
        <w:tab/>
        <w:t>CR</w:t>
      </w:r>
      <w:r w:rsidR="00541AFB" w:rsidRPr="00224244">
        <w:tab/>
        <w:t>Rel-16</w:t>
      </w:r>
      <w:r w:rsidR="00541AFB" w:rsidRPr="00224244">
        <w:tab/>
        <w:t>37.340</w:t>
      </w:r>
      <w:r w:rsidR="00541AFB" w:rsidRPr="00224244">
        <w:tab/>
        <w:t>16.1.0</w:t>
      </w:r>
      <w:r w:rsidR="00541AFB" w:rsidRPr="00224244">
        <w:tab/>
        <w:t>0201</w:t>
      </w:r>
      <w:r w:rsidR="00541AFB" w:rsidRPr="00224244">
        <w:tab/>
        <w:t>-</w:t>
      </w:r>
      <w:r w:rsidR="00541AFB" w:rsidRPr="00224244">
        <w:tab/>
        <w:t>F</w:t>
      </w:r>
      <w:r w:rsidR="00541AFB" w:rsidRPr="00224244">
        <w:tab/>
        <w:t>LTE_NR_DC_CA_enh-Core</w:t>
      </w:r>
    </w:p>
    <w:p w14:paraId="458CF4F8" w14:textId="69E9ACFF" w:rsidR="00541AFB" w:rsidRPr="00224244" w:rsidRDefault="00C00E88" w:rsidP="00541AFB">
      <w:pPr>
        <w:pStyle w:val="Doc-title"/>
      </w:pPr>
      <w:hyperlink r:id="rId2210" w:history="1">
        <w:r w:rsidR="00EB1908">
          <w:rPr>
            <w:rStyle w:val="Hyperlink"/>
          </w:rPr>
          <w:t>R2-2006217</w:t>
        </w:r>
      </w:hyperlink>
      <w:r w:rsidR="00541AFB" w:rsidRPr="00224244">
        <w:tab/>
        <w:t>Clarification of DAPS configuration in MR-DC</w:t>
      </w:r>
      <w:r w:rsidR="00541AFB" w:rsidRPr="00224244">
        <w:tab/>
        <w:t>Ericsson</w:t>
      </w:r>
      <w:r w:rsidR="00541AFB" w:rsidRPr="00224244">
        <w:tab/>
        <w:t>CR</w:t>
      </w:r>
      <w:r w:rsidR="00541AFB" w:rsidRPr="00224244">
        <w:tab/>
        <w:t>Rel-16</w:t>
      </w:r>
      <w:r w:rsidR="00541AFB" w:rsidRPr="00224244">
        <w:tab/>
        <w:t>37.340</w:t>
      </w:r>
      <w:r w:rsidR="00541AFB" w:rsidRPr="00224244">
        <w:tab/>
        <w:t>16.1.0</w:t>
      </w:r>
      <w:r w:rsidR="00541AFB" w:rsidRPr="00224244">
        <w:tab/>
        <w:t>0201</w:t>
      </w:r>
      <w:r w:rsidR="00541AFB" w:rsidRPr="00224244">
        <w:tab/>
        <w:t>1</w:t>
      </w:r>
      <w:r w:rsidR="00541AFB" w:rsidRPr="00224244">
        <w:tab/>
        <w:t>F</w:t>
      </w:r>
      <w:r w:rsidR="00541AFB" w:rsidRPr="00224244">
        <w:tab/>
        <w:t>LTE_NR_DC_CA_enh-Core</w:t>
      </w:r>
    </w:p>
    <w:p w14:paraId="4B9EADA0" w14:textId="77777777" w:rsidR="00541AFB" w:rsidRPr="00224244" w:rsidRDefault="00541AFB" w:rsidP="00541AFB">
      <w:pPr>
        <w:pStyle w:val="Doc-text2"/>
      </w:pPr>
      <w:r w:rsidRPr="00224244">
        <w:t xml:space="preserve">- </w:t>
      </w:r>
      <w:r w:rsidRPr="00224244">
        <w:tab/>
        <w:t xml:space="preserve">LG doesn’t agree to this NOTE, but behaviour is ok. 38300 is enough. Lenovo agrees. </w:t>
      </w:r>
    </w:p>
    <w:p w14:paraId="2177C3AB" w14:textId="77777777" w:rsidR="00541AFB" w:rsidRPr="00224244" w:rsidRDefault="00541AFB" w:rsidP="00541AFB">
      <w:pPr>
        <w:pStyle w:val="Doc-text2"/>
      </w:pPr>
      <w:r w:rsidRPr="00224244">
        <w:t>-</w:t>
      </w:r>
      <w:r w:rsidRPr="00224244">
        <w:tab/>
        <w:t>Nokia think behaviour is ok and are ok with the Note</w:t>
      </w:r>
    </w:p>
    <w:p w14:paraId="0A9A4A38" w14:textId="77777777" w:rsidR="00541AFB" w:rsidRPr="00224244" w:rsidRDefault="00541AFB" w:rsidP="00541AFB">
      <w:pPr>
        <w:pStyle w:val="Doc-text2"/>
      </w:pPr>
      <w:r w:rsidRPr="00224244">
        <w:t>-</w:t>
      </w:r>
      <w:r w:rsidRPr="00224244">
        <w:tab/>
        <w:t xml:space="preserve">Oppo think the wording is not correct as the release shall be done before DAPS handover, and thus 38300 is sufficient. Huawei agrees. </w:t>
      </w:r>
    </w:p>
    <w:p w14:paraId="5C1E0AAD" w14:textId="77777777" w:rsidR="00541AFB" w:rsidRPr="00224244" w:rsidRDefault="00541AFB" w:rsidP="00541AFB">
      <w:pPr>
        <w:pStyle w:val="Doc-text2"/>
      </w:pPr>
      <w:r w:rsidRPr="00224244">
        <w:t xml:space="preserve">- </w:t>
      </w:r>
      <w:r w:rsidRPr="00224244">
        <w:tab/>
        <w:t xml:space="preserve">Intel think we didn’t agree exactly when release is done, but it is captured that they cannot be configured at the same time. </w:t>
      </w:r>
    </w:p>
    <w:p w14:paraId="078C81DE" w14:textId="77777777" w:rsidR="00541AFB" w:rsidRPr="00224244" w:rsidRDefault="00541AFB" w:rsidP="00541AFB">
      <w:pPr>
        <w:pStyle w:val="Doc-text2"/>
      </w:pPr>
      <w:r w:rsidRPr="00224244">
        <w:t>-</w:t>
      </w:r>
      <w:r w:rsidRPr="00224244">
        <w:tab/>
        <w:t>Chair: it seems only Ericsson think this need to be captured in 37340</w:t>
      </w:r>
    </w:p>
    <w:p w14:paraId="345ECE28"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not agreed</w:t>
      </w:r>
    </w:p>
    <w:p w14:paraId="3417AA53" w14:textId="77777777" w:rsidR="00541AFB" w:rsidRPr="00224244" w:rsidRDefault="00541AFB" w:rsidP="00541AFB">
      <w:pPr>
        <w:pStyle w:val="Doc-text2"/>
      </w:pPr>
    </w:p>
    <w:p w14:paraId="0AEE0B2C" w14:textId="4B20BC9B" w:rsidR="00541AFB" w:rsidRPr="00224244" w:rsidRDefault="00C00E88" w:rsidP="00541AFB">
      <w:pPr>
        <w:pStyle w:val="Doc-title"/>
      </w:pPr>
      <w:hyperlink r:id="rId2211" w:history="1">
        <w:r w:rsidR="00EB1908">
          <w:rPr>
            <w:rStyle w:val="Hyperlink"/>
          </w:rPr>
          <w:t>R2-2005640</w:t>
        </w:r>
      </w:hyperlink>
      <w:r w:rsidR="00541AFB" w:rsidRPr="00224244">
        <w:tab/>
        <w:t>37.340 CR for Supporting inter-RAT handover during fast MCG link recovery</w:t>
      </w:r>
      <w:r w:rsidR="00541AFB" w:rsidRPr="00224244">
        <w:tab/>
        <w:t>LG Electronics Inc.</w:t>
      </w:r>
      <w:r w:rsidR="00541AFB" w:rsidRPr="00224244">
        <w:tab/>
        <w:t>CR</w:t>
      </w:r>
      <w:r w:rsidR="00541AFB" w:rsidRPr="00224244">
        <w:tab/>
        <w:t>Rel-16</w:t>
      </w:r>
      <w:r w:rsidR="00541AFB" w:rsidRPr="00224244">
        <w:tab/>
        <w:t>37.340</w:t>
      </w:r>
      <w:r w:rsidR="00541AFB" w:rsidRPr="00224244">
        <w:tab/>
        <w:t>16.1.0</w:t>
      </w:r>
      <w:r w:rsidR="00541AFB" w:rsidRPr="00224244">
        <w:tab/>
        <w:t>0206</w:t>
      </w:r>
      <w:r w:rsidR="00541AFB" w:rsidRPr="00224244">
        <w:tab/>
        <w:t>-</w:t>
      </w:r>
      <w:r w:rsidR="00541AFB" w:rsidRPr="00224244">
        <w:tab/>
        <w:t>F</w:t>
      </w:r>
      <w:r w:rsidR="00541AFB" w:rsidRPr="00224244">
        <w:tab/>
        <w:t>LTE_NR_DC_CA_enh-Core</w:t>
      </w:r>
    </w:p>
    <w:p w14:paraId="692F425E"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Revised according to Qualcomm and LG comment [073], merged with the rapporteur CR (final agreement in Rapporteur CR)</w:t>
      </w:r>
    </w:p>
    <w:p w14:paraId="5511F081" w14:textId="77777777" w:rsidR="00541AFB" w:rsidRPr="00224244" w:rsidRDefault="00541AFB" w:rsidP="00541AFB">
      <w:pPr>
        <w:pStyle w:val="Doc-text2"/>
      </w:pPr>
    </w:p>
    <w:p w14:paraId="2C447555" w14:textId="75A11C9B" w:rsidR="00541AFB" w:rsidRPr="00224244" w:rsidRDefault="00C00E88" w:rsidP="00541AFB">
      <w:pPr>
        <w:pStyle w:val="Doc-title"/>
      </w:pPr>
      <w:hyperlink r:id="rId2212" w:history="1">
        <w:r w:rsidR="00EB1908">
          <w:rPr>
            <w:rStyle w:val="Hyperlink"/>
          </w:rPr>
          <w:t>R2-2006014</w:t>
        </w:r>
      </w:hyperlink>
      <w:r w:rsidR="00541AFB" w:rsidRPr="00224244">
        <w:tab/>
        <w:t>Support of asynchronous NR-DC</w:t>
      </w:r>
      <w:r w:rsidR="00541AFB" w:rsidRPr="00224244">
        <w:tab/>
        <w:t>ZTE Corporation (Rapporteur)</w:t>
      </w:r>
      <w:r w:rsidR="00541AFB" w:rsidRPr="00224244">
        <w:tab/>
        <w:t>CR</w:t>
      </w:r>
      <w:r w:rsidR="00541AFB" w:rsidRPr="00224244">
        <w:tab/>
        <w:t>Rel-16</w:t>
      </w:r>
      <w:r w:rsidR="00541AFB" w:rsidRPr="00224244">
        <w:tab/>
        <w:t>37.340</w:t>
      </w:r>
      <w:r w:rsidR="00541AFB" w:rsidRPr="00224244">
        <w:tab/>
        <w:t>16.1.0</w:t>
      </w:r>
      <w:r w:rsidR="00541AFB" w:rsidRPr="00224244">
        <w:tab/>
        <w:t>0207</w:t>
      </w:r>
      <w:r w:rsidR="00541AFB" w:rsidRPr="00224244">
        <w:tab/>
        <w:t>-</w:t>
      </w:r>
      <w:r w:rsidR="00541AFB" w:rsidRPr="00224244">
        <w:tab/>
        <w:t>B</w:t>
      </w:r>
      <w:r w:rsidR="00541AFB" w:rsidRPr="00224244">
        <w:tab/>
        <w:t>LTE_NR_DC_CA_enh-Core</w:t>
      </w:r>
    </w:p>
    <w:p w14:paraId="59560A01" w14:textId="77777777" w:rsidR="00541AFB" w:rsidRPr="00224244" w:rsidRDefault="00541AFB" w:rsidP="00541AFB">
      <w:pPr>
        <w:pStyle w:val="Doc-text2"/>
      </w:pPr>
      <w:r w:rsidRPr="00224244">
        <w:t xml:space="preserve">- </w:t>
      </w:r>
      <w:r w:rsidRPr="00224244">
        <w:tab/>
        <w:t>This is the rapporteur CR</w:t>
      </w:r>
    </w:p>
    <w:p w14:paraId="54CAB72E" w14:textId="77777777" w:rsidR="00541AFB" w:rsidRPr="00224244" w:rsidRDefault="00541AFB" w:rsidP="00541AFB">
      <w:pPr>
        <w:pStyle w:val="Doc-text2"/>
      </w:pPr>
      <w:r w:rsidRPr="00224244">
        <w:t>-</w:t>
      </w:r>
      <w:r w:rsidRPr="00224244">
        <w:tab/>
        <w:t>[073] to be Revised as follows: “NR-DC supports the case of no synchronization between PCell and PSCell. However, some UEs may support NR-DC only if slot-level synchronization between PCell and PSCell is ensured.”</w:t>
      </w:r>
    </w:p>
    <w:p w14:paraId="7FE25259" w14:textId="723F736E" w:rsidR="00541AFB" w:rsidRPr="00224244" w:rsidRDefault="00C00E88" w:rsidP="00541AFB">
      <w:pPr>
        <w:pStyle w:val="Doc-title"/>
      </w:pPr>
      <w:hyperlink r:id="rId2213" w:history="1">
        <w:r w:rsidR="00EB1908">
          <w:rPr>
            <w:rStyle w:val="Hyperlink"/>
          </w:rPr>
          <w:t>R2-2006169</w:t>
        </w:r>
      </w:hyperlink>
      <w:r w:rsidR="00541AFB" w:rsidRPr="00224244">
        <w:tab/>
        <w:t>Support of asynchronous NR-DC</w:t>
      </w:r>
      <w:r w:rsidR="00541AFB" w:rsidRPr="00224244">
        <w:tab/>
        <w:t>ZTE Corporation (Rapporteur)</w:t>
      </w:r>
      <w:r w:rsidR="00541AFB" w:rsidRPr="00224244">
        <w:tab/>
        <w:t>CR</w:t>
      </w:r>
      <w:r w:rsidR="00541AFB" w:rsidRPr="00224244">
        <w:tab/>
        <w:t>Rel-16</w:t>
      </w:r>
      <w:r w:rsidR="00541AFB" w:rsidRPr="00224244">
        <w:tab/>
        <w:t>37.340</w:t>
      </w:r>
      <w:r w:rsidR="00541AFB" w:rsidRPr="00224244">
        <w:tab/>
        <w:t>16.1.0</w:t>
      </w:r>
      <w:r w:rsidR="00541AFB" w:rsidRPr="00224244">
        <w:tab/>
        <w:t>0207</w:t>
      </w:r>
      <w:r w:rsidR="00541AFB" w:rsidRPr="00224244">
        <w:tab/>
        <w:t>-</w:t>
      </w:r>
      <w:r w:rsidR="00541AFB" w:rsidRPr="00224244">
        <w:tab/>
        <w:t>B</w:t>
      </w:r>
      <w:r w:rsidR="00541AFB" w:rsidRPr="00224244">
        <w:tab/>
        <w:t>LTE_NR_DC_CA_enh-Core</w:t>
      </w:r>
    </w:p>
    <w:p w14:paraId="287E1D17"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Contents is agreed, merge the other changes and check their final wording</w:t>
      </w:r>
    </w:p>
    <w:p w14:paraId="092EBF78" w14:textId="77777777" w:rsidR="00541AFB" w:rsidRPr="00224244" w:rsidRDefault="00541AFB" w:rsidP="00541AFB">
      <w:pPr>
        <w:pStyle w:val="Doc-text2"/>
      </w:pPr>
    </w:p>
    <w:p w14:paraId="61741657" w14:textId="77777777" w:rsidR="00541AFB" w:rsidRPr="00224244" w:rsidRDefault="00541AFB" w:rsidP="00541AFB">
      <w:pPr>
        <w:pStyle w:val="Doc-text2"/>
      </w:pPr>
    </w:p>
    <w:p w14:paraId="3D89E6D7" w14:textId="3C23D78E" w:rsidR="00541AFB" w:rsidRPr="00224244" w:rsidRDefault="00C00E88" w:rsidP="00541AFB">
      <w:pPr>
        <w:pStyle w:val="Doc-title"/>
      </w:pPr>
      <w:hyperlink r:id="rId2214" w:history="1">
        <w:r w:rsidR="00EB1908">
          <w:rPr>
            <w:rStyle w:val="Hyperlink"/>
          </w:rPr>
          <w:t>R2-2004502</w:t>
        </w:r>
      </w:hyperlink>
      <w:r w:rsidR="00541AFB" w:rsidRPr="00224244">
        <w:tab/>
        <w:t>Capture latest agreements on fast MCG recovery</w:t>
      </w:r>
      <w:r w:rsidR="00541AFB" w:rsidRPr="00224244">
        <w:tab/>
        <w:t>vivo</w:t>
      </w:r>
      <w:r w:rsidR="00541AFB" w:rsidRPr="00224244">
        <w:tab/>
        <w:t>CR</w:t>
      </w:r>
      <w:r w:rsidR="00541AFB" w:rsidRPr="00224244">
        <w:tab/>
        <w:t>Rel-16</w:t>
      </w:r>
      <w:r w:rsidR="00541AFB" w:rsidRPr="00224244">
        <w:tab/>
        <w:t>37.340</w:t>
      </w:r>
      <w:r w:rsidR="00541AFB" w:rsidRPr="00224244">
        <w:tab/>
        <w:t>16.1.0</w:t>
      </w:r>
      <w:r w:rsidR="00541AFB" w:rsidRPr="00224244">
        <w:tab/>
        <w:t>0200</w:t>
      </w:r>
      <w:r w:rsidR="00541AFB" w:rsidRPr="00224244">
        <w:tab/>
        <w:t>-</w:t>
      </w:r>
      <w:r w:rsidR="00541AFB" w:rsidRPr="00224244">
        <w:tab/>
        <w:t>B</w:t>
      </w:r>
      <w:r w:rsidR="00541AFB" w:rsidRPr="00224244">
        <w:tab/>
        <w:t>LTE_NR_DC_CA_enh-Core</w:t>
      </w:r>
    </w:p>
    <w:p w14:paraId="6E699AC6" w14:textId="46CBAC53" w:rsidR="00541AFB" w:rsidRPr="00224244" w:rsidRDefault="00541AFB" w:rsidP="00541AFB">
      <w:pPr>
        <w:pStyle w:val="Doc-text2"/>
      </w:pPr>
      <w:r w:rsidRPr="00224244">
        <w:t xml:space="preserve">=&gt; Revised in </w:t>
      </w:r>
      <w:hyperlink r:id="rId2215" w:history="1">
        <w:r w:rsidR="00EB1908">
          <w:rPr>
            <w:rStyle w:val="Hyperlink"/>
          </w:rPr>
          <w:t>R2-2006024</w:t>
        </w:r>
      </w:hyperlink>
    </w:p>
    <w:p w14:paraId="64638182" w14:textId="5F5D493B" w:rsidR="00541AFB" w:rsidRPr="00224244" w:rsidRDefault="00C00E88" w:rsidP="00541AFB">
      <w:pPr>
        <w:pStyle w:val="Doc-title"/>
      </w:pPr>
      <w:hyperlink r:id="rId2216" w:history="1">
        <w:r w:rsidR="00EB1908">
          <w:rPr>
            <w:rStyle w:val="Hyperlink"/>
          </w:rPr>
          <w:t>R2-2006024</w:t>
        </w:r>
      </w:hyperlink>
      <w:r w:rsidR="00541AFB" w:rsidRPr="00224244">
        <w:tab/>
        <w:t>Capture latest agreements on fast MCG recovery</w:t>
      </w:r>
      <w:r w:rsidR="00541AFB" w:rsidRPr="00224244">
        <w:tab/>
        <w:t>vivo, Ericsson</w:t>
      </w:r>
      <w:r w:rsidR="00541AFB" w:rsidRPr="00224244">
        <w:tab/>
        <w:t>CR</w:t>
      </w:r>
      <w:r w:rsidR="00541AFB" w:rsidRPr="00224244">
        <w:tab/>
        <w:t>Rel-16</w:t>
      </w:r>
      <w:r w:rsidR="00541AFB" w:rsidRPr="00224244">
        <w:tab/>
        <w:t>37.340</w:t>
      </w:r>
      <w:r w:rsidR="00541AFB" w:rsidRPr="00224244">
        <w:tab/>
        <w:t>16.1.0</w:t>
      </w:r>
      <w:r w:rsidR="00541AFB" w:rsidRPr="00224244">
        <w:tab/>
        <w:t>0200</w:t>
      </w:r>
      <w:r w:rsidR="00541AFB" w:rsidRPr="00224244">
        <w:tab/>
        <w:t>1</w:t>
      </w:r>
      <w:r w:rsidR="00541AFB" w:rsidRPr="00224244">
        <w:tab/>
        <w:t>B</w:t>
      </w:r>
      <w:r w:rsidR="00541AFB" w:rsidRPr="00224244">
        <w:tab/>
        <w:t>LTE_NR_DC_CA_enh-Core</w:t>
      </w:r>
    </w:p>
    <w:p w14:paraId="586C4180"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Revised according to the following changes: Note 2 is revised according to CATT suggestion [073], Note 3 is removed, merged with the rapporteur CR (final agreement in Rapporteur CR)</w:t>
      </w:r>
    </w:p>
    <w:p w14:paraId="4C19AD35" w14:textId="77777777" w:rsidR="00541AFB" w:rsidRPr="00224244" w:rsidRDefault="00541AFB" w:rsidP="00541AFB">
      <w:pPr>
        <w:pStyle w:val="Doc-text2"/>
        <w:ind w:left="0" w:firstLine="0"/>
      </w:pPr>
    </w:p>
    <w:p w14:paraId="10169EB4" w14:textId="313B2459" w:rsidR="00541AFB" w:rsidRPr="00224244" w:rsidRDefault="00C00E88" w:rsidP="00541AFB">
      <w:pPr>
        <w:pStyle w:val="Doc-title"/>
      </w:pPr>
      <w:hyperlink r:id="rId2217" w:history="1">
        <w:r w:rsidR="00EB1908">
          <w:rPr>
            <w:rStyle w:val="Hyperlink"/>
          </w:rPr>
          <w:t>R2-2006338</w:t>
        </w:r>
      </w:hyperlink>
      <w:r w:rsidR="00541AFB" w:rsidRPr="00224244">
        <w:tab/>
        <w:t>DCCA corrections</w:t>
      </w:r>
      <w:r w:rsidR="00541AFB" w:rsidRPr="00224244">
        <w:tab/>
        <w:t>ZTE Corporation (Rapporteur), Ericsson, LG Electronics Inc., vivo</w:t>
      </w:r>
      <w:r w:rsidR="00541AFB" w:rsidRPr="00224244">
        <w:tab/>
        <w:t>CR</w:t>
      </w:r>
      <w:r w:rsidR="00541AFB" w:rsidRPr="00224244">
        <w:tab/>
        <w:t>Rel-16</w:t>
      </w:r>
      <w:r w:rsidR="00541AFB" w:rsidRPr="00224244">
        <w:tab/>
        <w:t>37.340</w:t>
      </w:r>
      <w:r w:rsidR="00541AFB" w:rsidRPr="00224244">
        <w:tab/>
        <w:t>16.1.0</w:t>
      </w:r>
      <w:r w:rsidR="00541AFB" w:rsidRPr="00224244">
        <w:tab/>
        <w:t>0209</w:t>
      </w:r>
      <w:r w:rsidR="00541AFB" w:rsidRPr="00224244">
        <w:tab/>
        <w:t>-</w:t>
      </w:r>
      <w:r w:rsidR="00541AFB" w:rsidRPr="00224244">
        <w:tab/>
        <w:t>F</w:t>
      </w:r>
      <w:r w:rsidR="00541AFB" w:rsidRPr="00224244">
        <w:tab/>
        <w:t>LTE_NR_DC_CA_enh-Core</w:t>
      </w:r>
    </w:p>
    <w:p w14:paraId="4ED307B4"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[073] Agreed</w:t>
      </w:r>
    </w:p>
    <w:p w14:paraId="10DB5398" w14:textId="77777777" w:rsidR="00541AFB" w:rsidRPr="00224244" w:rsidRDefault="00541AFB" w:rsidP="00541AFB">
      <w:pPr>
        <w:pStyle w:val="Heading3"/>
      </w:pPr>
      <w:bookmarkStart w:id="425" w:name="_Toc44503677"/>
      <w:bookmarkStart w:id="426" w:name="_Toc48489918"/>
      <w:r w:rsidRPr="00224244">
        <w:t>6.10.6</w:t>
      </w:r>
      <w:r w:rsidRPr="00224244">
        <w:tab/>
        <w:t>Other</w:t>
      </w:r>
      <w:bookmarkEnd w:id="425"/>
      <w:bookmarkEnd w:id="426"/>
    </w:p>
    <w:p w14:paraId="4922A178" w14:textId="77777777" w:rsidR="00541AFB" w:rsidRPr="00224244" w:rsidRDefault="00541AFB" w:rsidP="00541AFB">
      <w:pPr>
        <w:pStyle w:val="Doc-title"/>
      </w:pPr>
    </w:p>
    <w:p w14:paraId="50995BB9" w14:textId="77777777" w:rsidR="00541AFB" w:rsidRPr="00224244" w:rsidRDefault="00541AFB" w:rsidP="00541AFB">
      <w:pPr>
        <w:pStyle w:val="Heading2"/>
      </w:pPr>
      <w:bookmarkStart w:id="427" w:name="_Toc44503678"/>
      <w:bookmarkStart w:id="428" w:name="_Toc48489919"/>
      <w:r w:rsidRPr="00224244">
        <w:t>6.11</w:t>
      </w:r>
      <w:r w:rsidRPr="00224244">
        <w:tab/>
        <w:t>UE Power Saving in NR</w:t>
      </w:r>
      <w:bookmarkEnd w:id="427"/>
      <w:bookmarkEnd w:id="428"/>
    </w:p>
    <w:p w14:paraId="2660ADF6" w14:textId="77777777" w:rsidR="00541AFB" w:rsidRPr="00224244" w:rsidRDefault="00541AFB" w:rsidP="00541AFB">
      <w:pPr>
        <w:pStyle w:val="Comments"/>
      </w:pPr>
      <w:r w:rsidRPr="00224244">
        <w:t xml:space="preserve">(NR_UE_pow_sav-Core; leading WG: RAN1; REL-16; started: Mar 19; target; Jun 20; WID: RP-200494; SR: RP-200237, See also guidence in RP-192326). Documents in this agenda item will be handled in a break out session. NOTE: "SCell dormancy" like behaviour will be discussed in MR-DC WI. </w:t>
      </w:r>
    </w:p>
    <w:p w14:paraId="65FE8377" w14:textId="77777777" w:rsidR="00541AFB" w:rsidRPr="00224244" w:rsidRDefault="00541AFB" w:rsidP="00541AFB">
      <w:pPr>
        <w:pStyle w:val="Comments"/>
      </w:pPr>
      <w:r w:rsidRPr="00224244">
        <w:t>Time budget: 1 TU</w:t>
      </w:r>
    </w:p>
    <w:p w14:paraId="700668E9" w14:textId="77777777" w:rsidR="00541AFB" w:rsidRPr="00224244" w:rsidRDefault="00541AFB" w:rsidP="00541AFB">
      <w:pPr>
        <w:pStyle w:val="Comments"/>
      </w:pPr>
      <w:r w:rsidRPr="00224244">
        <w:t xml:space="preserve">Tdoc Limitation: 2   </w:t>
      </w:r>
    </w:p>
    <w:p w14:paraId="4CC547D0" w14:textId="77777777" w:rsidR="00C30D23" w:rsidRPr="00224244" w:rsidRDefault="00C30D23" w:rsidP="00C30D23">
      <w:pPr>
        <w:pStyle w:val="Heading3"/>
        <w:rPr>
          <w:lang w:val="en-US"/>
        </w:rPr>
      </w:pPr>
      <w:bookmarkStart w:id="429" w:name="_Toc44503679"/>
      <w:bookmarkStart w:id="430" w:name="_Toc48489920"/>
      <w:r w:rsidRPr="00224244">
        <w:rPr>
          <w:lang w:val="en-US"/>
        </w:rPr>
        <w:t>6.11.1</w:t>
      </w:r>
      <w:r w:rsidRPr="00224244">
        <w:rPr>
          <w:lang w:val="en-US"/>
        </w:rPr>
        <w:tab/>
        <w:t>Organisational</w:t>
      </w:r>
      <w:bookmarkEnd w:id="429"/>
      <w:bookmarkEnd w:id="430"/>
    </w:p>
    <w:p w14:paraId="4760D473" w14:textId="77777777" w:rsidR="00C30D23" w:rsidRPr="00224244" w:rsidRDefault="00C30D23" w:rsidP="00C30D23">
      <w:pPr>
        <w:pStyle w:val="Comments"/>
      </w:pPr>
      <w:r w:rsidRPr="00224244">
        <w:t>Including incoming LSs, running TS, rapporteur inputs, etc</w:t>
      </w:r>
    </w:p>
    <w:p w14:paraId="68C30A1B" w14:textId="77777777" w:rsidR="00C30D23" w:rsidRPr="00224244" w:rsidRDefault="00C30D23" w:rsidP="00C30D23">
      <w:pPr>
        <w:pStyle w:val="Comments"/>
      </w:pPr>
      <w:r w:rsidRPr="00224244">
        <w:t>NOTE: any stage 3 identified issues with MIMO configurations should be provided to 38.331 rapporteur (Mediatek)</w:t>
      </w:r>
    </w:p>
    <w:p w14:paraId="1D678ED8" w14:textId="77777777" w:rsidR="00C30D23" w:rsidRPr="00224244" w:rsidRDefault="00C30D23" w:rsidP="00C30D23">
      <w:pPr>
        <w:pStyle w:val="Comments"/>
      </w:pPr>
      <w:r w:rsidRPr="00224244">
        <w:t>Contributions in this AI are reserved for WI rapporteur inputs and/or spec rapporteur inputs and do not count towards the tdoc limits.</w:t>
      </w:r>
    </w:p>
    <w:p w14:paraId="28DFB090" w14:textId="77777777" w:rsidR="00C30D23" w:rsidRPr="00224244" w:rsidRDefault="00C30D23" w:rsidP="00C30D23">
      <w:pPr>
        <w:pStyle w:val="Comments"/>
      </w:pPr>
      <w:r w:rsidRPr="00224244">
        <w:t>Including outcome of [Post109bis-e][941]PowSav] UE capabilities (Intel)  No contributions expected for UE capabilities.  Please provide your input to the email discussion.  Intel is expected to produce first draft of 38.306</w:t>
      </w:r>
    </w:p>
    <w:p w14:paraId="288551B7" w14:textId="77777777" w:rsidR="00C30D23" w:rsidRPr="00224244" w:rsidRDefault="00C30D23" w:rsidP="00C30D23">
      <w:pPr>
        <w:pStyle w:val="Doc-title"/>
        <w:pBdr>
          <w:top w:val="single" w:sz="4" w:space="1" w:color="auto"/>
          <w:left w:val="single" w:sz="4" w:space="4" w:color="auto"/>
          <w:bottom w:val="single" w:sz="4" w:space="1" w:color="auto"/>
          <w:right w:val="single" w:sz="4" w:space="4" w:color="auto"/>
        </w:pBdr>
        <w:rPr>
          <w:b/>
          <w:bCs/>
        </w:rPr>
      </w:pPr>
      <w:r w:rsidRPr="00224244">
        <w:rPr>
          <w:b/>
          <w:bCs/>
        </w:rPr>
        <w:t>Agreements</w:t>
      </w:r>
    </w:p>
    <w:p w14:paraId="1D9CA54F" w14:textId="77777777" w:rsidR="00C30D23" w:rsidRPr="00224244" w:rsidRDefault="00C30D23" w:rsidP="00C30D23">
      <w:pPr>
        <w:pStyle w:val="Doc-title"/>
        <w:pBdr>
          <w:top w:val="single" w:sz="4" w:space="1" w:color="auto"/>
          <w:left w:val="single" w:sz="4" w:space="4" w:color="auto"/>
          <w:bottom w:val="single" w:sz="4" w:space="1" w:color="auto"/>
          <w:right w:val="single" w:sz="4" w:space="4" w:color="auto"/>
        </w:pBdr>
      </w:pPr>
      <w:r w:rsidRPr="00224244">
        <w:t>From RAN2 point of view, the Power Saving WI is considered complete</w:t>
      </w:r>
    </w:p>
    <w:p w14:paraId="1D7E9AA6" w14:textId="77777777" w:rsidR="00C30D23" w:rsidRPr="00224244" w:rsidRDefault="00C30D23" w:rsidP="00C30D23">
      <w:pPr>
        <w:pStyle w:val="Doc-title"/>
      </w:pPr>
    </w:p>
    <w:p w14:paraId="1CFF88B5" w14:textId="3573E06A" w:rsidR="00C30D23" w:rsidRPr="00224244" w:rsidRDefault="00C00E88" w:rsidP="00C30D23">
      <w:pPr>
        <w:pStyle w:val="Doc-title"/>
      </w:pPr>
      <w:hyperlink r:id="rId2218" w:history="1">
        <w:r w:rsidR="00EB1908">
          <w:rPr>
            <w:rStyle w:val="Hyperlink"/>
          </w:rPr>
          <w:t>R2-2004346</w:t>
        </w:r>
      </w:hyperlink>
      <w:r w:rsidR="00C30D23" w:rsidRPr="00224244">
        <w:tab/>
        <w:t>Reply LS on DCP (R1-2002953; contact: Huawei)</w:t>
      </w:r>
      <w:r w:rsidR="00C30D23" w:rsidRPr="00224244">
        <w:tab/>
        <w:t>RAN1</w:t>
      </w:r>
      <w:r w:rsidR="00C30D23" w:rsidRPr="00224244">
        <w:tab/>
        <w:t>LS in</w:t>
      </w:r>
      <w:r w:rsidR="00C30D23" w:rsidRPr="00224244">
        <w:tab/>
        <w:t>Rel-16</w:t>
      </w:r>
      <w:r w:rsidR="00C30D23" w:rsidRPr="00224244">
        <w:tab/>
        <w:t>NR_UE_pow_sav-Core</w:t>
      </w:r>
      <w:r w:rsidR="00C30D23" w:rsidRPr="00224244">
        <w:tab/>
        <w:t>To:RAN2</w:t>
      </w:r>
    </w:p>
    <w:p w14:paraId="122C364A" w14:textId="77777777" w:rsidR="00C30D23" w:rsidRPr="00224244" w:rsidRDefault="00C30D23" w:rsidP="00C30D23">
      <w:pPr>
        <w:pStyle w:val="Doc-text2"/>
      </w:pPr>
      <w:r w:rsidRPr="00224244">
        <w:t>=&gt;</w:t>
      </w:r>
      <w:r w:rsidRPr="00224244">
        <w:tab/>
        <w:t>Noted</w:t>
      </w:r>
    </w:p>
    <w:p w14:paraId="452B60A4" w14:textId="77777777" w:rsidR="00C30D23" w:rsidRPr="00224244" w:rsidRDefault="00C30D23" w:rsidP="00C30D23">
      <w:pPr>
        <w:pStyle w:val="Doc-text2"/>
      </w:pPr>
    </w:p>
    <w:p w14:paraId="2C27506A" w14:textId="60C340F5" w:rsidR="00C30D23" w:rsidRPr="00224244" w:rsidRDefault="00C00E88" w:rsidP="00C30D23">
      <w:pPr>
        <w:pStyle w:val="Doc-title"/>
      </w:pPr>
      <w:hyperlink r:id="rId2219" w:history="1">
        <w:r w:rsidR="00EB1908">
          <w:rPr>
            <w:rStyle w:val="Hyperlink"/>
          </w:rPr>
          <w:t>R2-2004356</w:t>
        </w:r>
      </w:hyperlink>
      <w:r w:rsidR="00C30D23" w:rsidRPr="00224244">
        <w:tab/>
        <w:t>Reply  LS on DCP (R1-2003068; contact: CATT)</w:t>
      </w:r>
      <w:r w:rsidR="00C30D23" w:rsidRPr="00224244">
        <w:tab/>
        <w:t>RAN1</w:t>
      </w:r>
      <w:r w:rsidR="00C30D23" w:rsidRPr="00224244">
        <w:tab/>
        <w:t>LS in</w:t>
      </w:r>
      <w:r w:rsidR="00C30D23" w:rsidRPr="00224244">
        <w:tab/>
        <w:t>Rel-16</w:t>
      </w:r>
      <w:r w:rsidR="00C30D23" w:rsidRPr="00224244">
        <w:tab/>
        <w:t>NR_UE_pow_sav-Core</w:t>
      </w:r>
      <w:r w:rsidR="00C30D23" w:rsidRPr="00224244">
        <w:tab/>
        <w:t>To:RAN2</w:t>
      </w:r>
    </w:p>
    <w:p w14:paraId="7B44CE5E" w14:textId="77777777" w:rsidR="00C30D23" w:rsidRPr="00224244" w:rsidRDefault="00C30D23" w:rsidP="00C30D23">
      <w:pPr>
        <w:pStyle w:val="Doc-text2"/>
      </w:pPr>
      <w:r w:rsidRPr="00224244">
        <w:t>=&gt;</w:t>
      </w:r>
      <w:r w:rsidRPr="00224244">
        <w:tab/>
        <w:t>Noted</w:t>
      </w:r>
    </w:p>
    <w:p w14:paraId="19ADE084" w14:textId="77777777" w:rsidR="00C30D23" w:rsidRPr="00224244" w:rsidRDefault="00C30D23" w:rsidP="00C30D23">
      <w:pPr>
        <w:pStyle w:val="Doc-text2"/>
      </w:pPr>
    </w:p>
    <w:p w14:paraId="3E8ADEE0" w14:textId="3FAB90EC" w:rsidR="00C30D23" w:rsidRPr="00224244" w:rsidRDefault="00C00E88" w:rsidP="00C30D23">
      <w:pPr>
        <w:pStyle w:val="Doc-title"/>
      </w:pPr>
      <w:hyperlink r:id="rId2220" w:history="1">
        <w:r w:rsidR="00EB1908">
          <w:rPr>
            <w:rStyle w:val="Hyperlink"/>
          </w:rPr>
          <w:t>R2-2004366</w:t>
        </w:r>
      </w:hyperlink>
      <w:r w:rsidR="00C30D23" w:rsidRPr="00224244">
        <w:tab/>
        <w:t>Reply LS on RRM relaxation in power saving (R4-2005331; contact: Huawei)</w:t>
      </w:r>
      <w:r w:rsidR="00C30D23" w:rsidRPr="00224244">
        <w:tab/>
        <w:t>RAN4</w:t>
      </w:r>
      <w:r w:rsidR="00C30D23" w:rsidRPr="00224244">
        <w:tab/>
        <w:t>LS in</w:t>
      </w:r>
      <w:r w:rsidR="00C30D23" w:rsidRPr="00224244">
        <w:tab/>
        <w:t>Rel-16</w:t>
      </w:r>
      <w:r w:rsidR="00C30D23" w:rsidRPr="00224244">
        <w:tab/>
        <w:t>NR_UE_pow_sav-Core</w:t>
      </w:r>
      <w:r w:rsidR="00C30D23" w:rsidRPr="00224244">
        <w:tab/>
        <w:t>To:RAN2</w:t>
      </w:r>
    </w:p>
    <w:p w14:paraId="709516AE" w14:textId="77777777" w:rsidR="00C30D23" w:rsidRPr="00224244" w:rsidRDefault="00C30D23" w:rsidP="00C30D23">
      <w:pPr>
        <w:pStyle w:val="Doc-text2"/>
      </w:pPr>
      <w:r w:rsidRPr="00224244">
        <w:t>=&gt;</w:t>
      </w:r>
      <w:r w:rsidRPr="00224244">
        <w:tab/>
        <w:t>Noted</w:t>
      </w:r>
    </w:p>
    <w:p w14:paraId="22941337" w14:textId="77777777" w:rsidR="00C30D23" w:rsidRPr="00224244" w:rsidRDefault="00C30D23" w:rsidP="00C30D23">
      <w:pPr>
        <w:pStyle w:val="Doc-title"/>
      </w:pPr>
    </w:p>
    <w:p w14:paraId="25B1DE27" w14:textId="661523A0" w:rsidR="00C30D23" w:rsidRPr="00224244" w:rsidRDefault="00C00E88" w:rsidP="00C30D23">
      <w:pPr>
        <w:pStyle w:val="Doc-title"/>
      </w:pPr>
      <w:hyperlink r:id="rId2221" w:history="1">
        <w:r w:rsidR="00EB1908">
          <w:rPr>
            <w:rStyle w:val="Hyperlink"/>
          </w:rPr>
          <w:t>R2-2004551</w:t>
        </w:r>
      </w:hyperlink>
      <w:r w:rsidR="00C30D23" w:rsidRPr="00224244">
        <w:tab/>
        <w:t>SRB3 for reporting UAI for power saving</w:t>
      </w:r>
      <w:r w:rsidR="00C30D23" w:rsidRPr="00224244">
        <w:tab/>
        <w:t>OPPO, MediaTek Inc.</w:t>
      </w:r>
      <w:r w:rsidR="00C30D23" w:rsidRPr="00224244">
        <w:tab/>
        <w:t>CR</w:t>
      </w:r>
      <w:r w:rsidR="00C30D23" w:rsidRPr="00224244">
        <w:tab/>
        <w:t>Rel-16</w:t>
      </w:r>
      <w:r w:rsidR="00C30D23" w:rsidRPr="00224244">
        <w:tab/>
        <w:t>37.340</w:t>
      </w:r>
      <w:r w:rsidR="00C30D23" w:rsidRPr="00224244">
        <w:tab/>
        <w:t>16.1.0</w:t>
      </w:r>
      <w:r w:rsidR="00C30D23" w:rsidRPr="00224244">
        <w:tab/>
        <w:t>0189</w:t>
      </w:r>
      <w:r w:rsidR="00C30D23" w:rsidRPr="00224244">
        <w:tab/>
        <w:t>1</w:t>
      </w:r>
      <w:r w:rsidR="00C30D23" w:rsidRPr="00224244">
        <w:tab/>
        <w:t>F</w:t>
      </w:r>
      <w:r w:rsidR="00C30D23" w:rsidRPr="00224244">
        <w:tab/>
        <w:t>NR_UE_pow_sav-Core</w:t>
      </w:r>
      <w:r w:rsidR="00C30D23" w:rsidRPr="00224244">
        <w:tab/>
      </w:r>
      <w:hyperlink r:id="rId2222" w:history="1">
        <w:r w:rsidR="00EB1908">
          <w:rPr>
            <w:rStyle w:val="Hyperlink"/>
          </w:rPr>
          <w:t>R2-2002842</w:t>
        </w:r>
      </w:hyperlink>
    </w:p>
    <w:p w14:paraId="33A44859" w14:textId="2879CEAE" w:rsidR="00C30D23" w:rsidRPr="00224244" w:rsidRDefault="00C30D23" w:rsidP="00C30D23">
      <w:pPr>
        <w:pStyle w:val="Doc-text2"/>
        <w:ind w:left="2160" w:hanging="901"/>
      </w:pPr>
      <w:r w:rsidRPr="00224244">
        <w:t>=&gt;</w:t>
      </w:r>
      <w:r w:rsidRPr="00224244">
        <w:tab/>
        <w:t xml:space="preserve">The CR is revised in </w:t>
      </w:r>
      <w:hyperlink r:id="rId2223" w:history="1">
        <w:r w:rsidR="00EB1908">
          <w:rPr>
            <w:rStyle w:val="Hyperlink"/>
          </w:rPr>
          <w:t>R2-2005854</w:t>
        </w:r>
      </w:hyperlink>
    </w:p>
    <w:p w14:paraId="4078516E" w14:textId="1368A4D8" w:rsidR="00C30D23" w:rsidRPr="00224244" w:rsidRDefault="00C00E88" w:rsidP="00C30D23">
      <w:pPr>
        <w:pStyle w:val="Doc-title"/>
      </w:pPr>
      <w:hyperlink r:id="rId2224" w:history="1">
        <w:r w:rsidR="00EB1908">
          <w:rPr>
            <w:rStyle w:val="Hyperlink"/>
          </w:rPr>
          <w:t>R2-2005854</w:t>
        </w:r>
      </w:hyperlink>
      <w:r w:rsidR="00C30D23" w:rsidRPr="00224244">
        <w:tab/>
        <w:t>SRB3 for reporting UAI for power saving</w:t>
      </w:r>
      <w:r w:rsidR="00C30D23" w:rsidRPr="00224244">
        <w:tab/>
        <w:t>OPPO, MediaTek Inc.</w:t>
      </w:r>
      <w:r w:rsidR="00C30D23" w:rsidRPr="00224244">
        <w:tab/>
        <w:t>CR</w:t>
      </w:r>
      <w:r w:rsidR="00C30D23" w:rsidRPr="00224244">
        <w:tab/>
        <w:t>Rel-16</w:t>
      </w:r>
      <w:r w:rsidR="00C30D23" w:rsidRPr="00224244">
        <w:tab/>
        <w:t>37.340</w:t>
      </w:r>
      <w:r w:rsidR="00C30D23" w:rsidRPr="00224244">
        <w:tab/>
        <w:t>16.1.0</w:t>
      </w:r>
      <w:r w:rsidR="00C30D23" w:rsidRPr="00224244">
        <w:tab/>
        <w:t>0189</w:t>
      </w:r>
      <w:r w:rsidR="00C30D23" w:rsidRPr="00224244">
        <w:tab/>
        <w:t>2</w:t>
      </w:r>
      <w:r w:rsidR="00C30D23" w:rsidRPr="00224244">
        <w:tab/>
        <w:t>F</w:t>
      </w:r>
      <w:r w:rsidR="00C30D23" w:rsidRPr="00224244">
        <w:tab/>
        <w:t>NR_UE_pow_sav-Core</w:t>
      </w:r>
      <w:r w:rsidR="00C30D23" w:rsidRPr="00224244">
        <w:tab/>
      </w:r>
      <w:hyperlink r:id="rId2225" w:history="1">
        <w:r w:rsidR="00EB1908">
          <w:rPr>
            <w:rStyle w:val="Hyperlink"/>
          </w:rPr>
          <w:t>R2-2002842</w:t>
        </w:r>
      </w:hyperlink>
    </w:p>
    <w:p w14:paraId="62D8AD4B" w14:textId="795D25A2" w:rsidR="00C30D23" w:rsidRPr="00224244" w:rsidRDefault="00C30D23" w:rsidP="00C30D23">
      <w:pPr>
        <w:pStyle w:val="Doc-text2"/>
      </w:pPr>
      <w:r w:rsidRPr="00224244">
        <w:t>=&gt;</w:t>
      </w:r>
      <w:r w:rsidRPr="00224244">
        <w:tab/>
        <w:t xml:space="preserve">The CR is revised in </w:t>
      </w:r>
      <w:hyperlink r:id="rId2226" w:history="1">
        <w:r w:rsidR="00EB1908">
          <w:rPr>
            <w:rStyle w:val="Hyperlink"/>
          </w:rPr>
          <w:t>R2-2005866</w:t>
        </w:r>
      </w:hyperlink>
    </w:p>
    <w:p w14:paraId="2D7D0943" w14:textId="06D7CD5B" w:rsidR="00C30D23" w:rsidRPr="00224244" w:rsidRDefault="00C00E88" w:rsidP="00C30D23">
      <w:pPr>
        <w:pStyle w:val="Doc-title"/>
      </w:pPr>
      <w:hyperlink r:id="rId2227" w:history="1">
        <w:r w:rsidR="00EB1908">
          <w:rPr>
            <w:rStyle w:val="Hyperlink"/>
          </w:rPr>
          <w:t>R2-2005866</w:t>
        </w:r>
      </w:hyperlink>
      <w:r w:rsidR="00C30D23" w:rsidRPr="00224244">
        <w:tab/>
        <w:t>SRB3 for reporting UAI for power saving</w:t>
      </w:r>
      <w:r w:rsidR="00C30D23" w:rsidRPr="00224244">
        <w:tab/>
        <w:t>OPPO, MediaTek Inc.</w:t>
      </w:r>
      <w:r w:rsidR="00C30D23" w:rsidRPr="00224244">
        <w:tab/>
        <w:t>CR</w:t>
      </w:r>
      <w:r w:rsidR="00C30D23" w:rsidRPr="00224244">
        <w:tab/>
        <w:t>Rel-16</w:t>
      </w:r>
      <w:r w:rsidR="00C30D23" w:rsidRPr="00224244">
        <w:tab/>
        <w:t>37.340</w:t>
      </w:r>
      <w:r w:rsidR="00C30D23" w:rsidRPr="00224244">
        <w:tab/>
        <w:t>16.1.0</w:t>
      </w:r>
      <w:r w:rsidR="00C30D23" w:rsidRPr="00224244">
        <w:tab/>
        <w:t>0189</w:t>
      </w:r>
      <w:r w:rsidR="00C30D23" w:rsidRPr="00224244">
        <w:tab/>
        <w:t>2</w:t>
      </w:r>
      <w:r w:rsidR="00C30D23" w:rsidRPr="00224244">
        <w:tab/>
        <w:t>F</w:t>
      </w:r>
      <w:r w:rsidR="00C30D23" w:rsidRPr="00224244">
        <w:tab/>
        <w:t>NR_UE_pow_sav-Core</w:t>
      </w:r>
      <w:r w:rsidR="00C30D23" w:rsidRPr="00224244">
        <w:tab/>
      </w:r>
      <w:hyperlink r:id="rId2228" w:history="1">
        <w:r w:rsidR="00EB1908">
          <w:rPr>
            <w:rStyle w:val="Hyperlink"/>
          </w:rPr>
          <w:t>R2-2002842</w:t>
        </w:r>
      </w:hyperlink>
    </w:p>
    <w:p w14:paraId="621A1D44" w14:textId="7D1FAD4D" w:rsidR="00903C4F" w:rsidRPr="00224244" w:rsidRDefault="00903C4F" w:rsidP="00903C4F">
      <w:pPr>
        <w:pStyle w:val="Doc-text2"/>
      </w:pPr>
      <w:r w:rsidRPr="00224244">
        <w:t xml:space="preserve">=&gt; Revised in </w:t>
      </w:r>
      <w:hyperlink r:id="rId2229" w:history="1">
        <w:r w:rsidR="00EB1908">
          <w:rPr>
            <w:rStyle w:val="Hyperlink"/>
          </w:rPr>
          <w:t>R2-2006427</w:t>
        </w:r>
      </w:hyperlink>
      <w:r w:rsidRPr="00224244">
        <w:t xml:space="preserve"> (coversheet update by MCC: </w:t>
      </w:r>
      <w:r>
        <w:t>wrong revision value</w:t>
      </w:r>
      <w:r w:rsidRPr="00224244">
        <w:t>)</w:t>
      </w:r>
    </w:p>
    <w:p w14:paraId="5244665F" w14:textId="316FBCC2" w:rsidR="00903C4F" w:rsidRPr="00224244" w:rsidRDefault="00C00E88" w:rsidP="00903C4F">
      <w:pPr>
        <w:pStyle w:val="Doc-title"/>
      </w:pPr>
      <w:hyperlink r:id="rId2230" w:history="1">
        <w:r w:rsidR="00EB1908">
          <w:rPr>
            <w:rStyle w:val="Hyperlink"/>
          </w:rPr>
          <w:t>R2-2006427</w:t>
        </w:r>
      </w:hyperlink>
      <w:r w:rsidR="00903C4F" w:rsidRPr="00224244">
        <w:tab/>
        <w:t>SRB3 for reporting UAI for power saving</w:t>
      </w:r>
      <w:r w:rsidR="00903C4F" w:rsidRPr="00224244">
        <w:tab/>
        <w:t>OPPO, MediaTek Inc.</w:t>
      </w:r>
      <w:r w:rsidR="00903C4F" w:rsidRPr="00224244">
        <w:tab/>
        <w:t>CR</w:t>
      </w:r>
      <w:r w:rsidR="00903C4F" w:rsidRPr="00224244">
        <w:tab/>
        <w:t>Rel-16</w:t>
      </w:r>
      <w:r w:rsidR="00903C4F" w:rsidRPr="00224244">
        <w:tab/>
        <w:t>37.340</w:t>
      </w:r>
      <w:r w:rsidR="00903C4F" w:rsidRPr="00224244">
        <w:tab/>
        <w:t>16.1.0</w:t>
      </w:r>
      <w:r w:rsidR="00903C4F" w:rsidRPr="00224244">
        <w:tab/>
        <w:t>0189</w:t>
      </w:r>
      <w:r w:rsidR="00903C4F" w:rsidRPr="00224244">
        <w:tab/>
      </w:r>
      <w:r w:rsidR="00903C4F">
        <w:t>3</w:t>
      </w:r>
      <w:r w:rsidR="00903C4F" w:rsidRPr="00224244">
        <w:tab/>
        <w:t>F</w:t>
      </w:r>
      <w:r w:rsidR="00903C4F" w:rsidRPr="00224244">
        <w:tab/>
        <w:t>NR_UE_pow_sav-Core</w:t>
      </w:r>
    </w:p>
    <w:p w14:paraId="30D92236" w14:textId="1F438F29" w:rsidR="00C30D23" w:rsidRPr="00224244" w:rsidRDefault="00C30D23" w:rsidP="00C30D23">
      <w:pPr>
        <w:pStyle w:val="Doc-text2"/>
      </w:pPr>
      <w:r w:rsidRPr="00224244">
        <w:rPr>
          <w:noProof/>
        </w:rPr>
        <w:t>=&gt;</w:t>
      </w:r>
      <w:r w:rsidRPr="00224244">
        <w:rPr>
          <w:noProof/>
        </w:rPr>
        <w:tab/>
        <w:t>The CR is agree</w:t>
      </w:r>
      <w:r w:rsidR="00903C4F">
        <w:rPr>
          <w:noProof/>
        </w:rPr>
        <w:t>d</w:t>
      </w:r>
    </w:p>
    <w:p w14:paraId="1502476A" w14:textId="77777777" w:rsidR="00C30D23" w:rsidRPr="00224244" w:rsidRDefault="00C30D23" w:rsidP="00C30D23">
      <w:pPr>
        <w:pStyle w:val="Doc-text2"/>
      </w:pPr>
    </w:p>
    <w:p w14:paraId="137A602A" w14:textId="77777777" w:rsidR="00C30D23" w:rsidRPr="00224244" w:rsidRDefault="00C30D23" w:rsidP="00C30D23">
      <w:pPr>
        <w:pStyle w:val="Doc-title"/>
      </w:pPr>
      <w:r w:rsidRPr="00224244">
        <w:t>UE capabilities</w:t>
      </w:r>
    </w:p>
    <w:p w14:paraId="58C7D6A4" w14:textId="16ACECCB" w:rsidR="00C30D23" w:rsidRPr="00224244" w:rsidRDefault="00C00E88" w:rsidP="00C30D23">
      <w:pPr>
        <w:pStyle w:val="Doc-title"/>
      </w:pPr>
      <w:hyperlink r:id="rId2231" w:history="1">
        <w:r w:rsidR="00EB1908">
          <w:rPr>
            <w:rStyle w:val="Hyperlink"/>
          </w:rPr>
          <w:t>R2-2004655</w:t>
        </w:r>
      </w:hyperlink>
      <w:r w:rsidR="00C30D23" w:rsidRPr="00224244">
        <w:tab/>
        <w:t>Report of email discussion [Post109bis-e][941][PowSav] UE capabilities</w:t>
      </w:r>
      <w:r w:rsidR="00C30D23" w:rsidRPr="00224244">
        <w:tab/>
        <w:t>Intel Corporation</w:t>
      </w:r>
      <w:r w:rsidR="00C30D23" w:rsidRPr="00224244">
        <w:tab/>
        <w:t>discussion</w:t>
      </w:r>
      <w:r w:rsidR="00C30D23" w:rsidRPr="00224244">
        <w:tab/>
        <w:t>Rel-16</w:t>
      </w:r>
      <w:r w:rsidR="00C30D23" w:rsidRPr="00224244">
        <w:tab/>
        <w:t>NR_UE_pow_sav</w:t>
      </w:r>
    </w:p>
    <w:p w14:paraId="058231F1" w14:textId="77777777" w:rsidR="00C30D23" w:rsidRPr="00224244" w:rsidRDefault="00C30D23" w:rsidP="00C30D23">
      <w:pPr>
        <w:pStyle w:val="Doc-text2"/>
      </w:pPr>
      <w:r w:rsidRPr="00224244">
        <w:t>-</w:t>
      </w:r>
      <w:r w:rsidRPr="00224244">
        <w:tab/>
        <w:t xml:space="preserve">Sony wonders if we will capture the UE capability related to </w:t>
      </w:r>
      <w:r w:rsidRPr="00224244">
        <w:rPr>
          <w:i/>
          <w:iCs/>
        </w:rPr>
        <w:t xml:space="preserve">MinTimeGapPreference.  </w:t>
      </w:r>
      <w:r w:rsidRPr="00224244">
        <w:t>ZTE explains that RAN1 only agreed to this on Friday</w:t>
      </w:r>
    </w:p>
    <w:p w14:paraId="6EC28E4A" w14:textId="77777777" w:rsidR="00C30D23" w:rsidRPr="00224244" w:rsidRDefault="00C30D23" w:rsidP="00C30D23">
      <w:pPr>
        <w:pStyle w:val="Doc-text2"/>
      </w:pPr>
      <w:r w:rsidRPr="00224244">
        <w:t>=&gt;</w:t>
      </w:r>
      <w:r w:rsidRPr="00224244">
        <w:tab/>
        <w:t xml:space="preserve">The </w:t>
      </w:r>
      <w:r w:rsidRPr="00224244">
        <w:rPr>
          <w:i/>
          <w:iCs/>
        </w:rPr>
        <w:t>MinTimeGapPreference</w:t>
      </w:r>
      <w:r w:rsidRPr="00224244">
        <w:t xml:space="preserve"> capability will be capture if RAN1 has indicated the feature</w:t>
      </w:r>
    </w:p>
    <w:p w14:paraId="38D99F60" w14:textId="77777777" w:rsidR="00C30D23" w:rsidRPr="00224244" w:rsidRDefault="00C30D23" w:rsidP="00C30D23">
      <w:pPr>
        <w:pStyle w:val="Doc-text2"/>
      </w:pPr>
      <w:r w:rsidRPr="00224244">
        <w:t>=&gt;</w:t>
      </w:r>
      <w:r w:rsidRPr="00224244">
        <w:tab/>
        <w:t>Noted</w:t>
      </w:r>
    </w:p>
    <w:p w14:paraId="0FC3EE55" w14:textId="77777777" w:rsidR="00C30D23" w:rsidRPr="00224244" w:rsidRDefault="00C30D23" w:rsidP="00C30D23">
      <w:pPr>
        <w:pStyle w:val="Doc-text2"/>
      </w:pPr>
    </w:p>
    <w:p w14:paraId="6A9AFF27"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rPr>
          <w:b/>
          <w:bCs/>
        </w:rPr>
      </w:pPr>
      <w:r w:rsidRPr="00224244">
        <w:rPr>
          <w:b/>
          <w:bCs/>
        </w:rPr>
        <w:t>Agreements</w:t>
      </w:r>
    </w:p>
    <w:p w14:paraId="573B77EC"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pPr>
      <w:r w:rsidRPr="00224244">
        <w:lastRenderedPageBreak/>
        <w:t>1</w:t>
      </w:r>
      <w:r w:rsidRPr="00224244">
        <w:tab/>
        <w:t>[TP updated in powSav 38.306 CR] The description of the relaxed measurement capability in section 5 is updated to include “Indicates whether the UE supports relaxed RRM measurements of neighbour cells in RRC_IDLE/RRC_INACTIVE as specified in TS 38.304 [xx]”.</w:t>
      </w:r>
    </w:p>
    <w:p w14:paraId="1F748323"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pPr>
      <w:r w:rsidRPr="00224244">
        <w:t>2</w:t>
      </w:r>
      <w:r w:rsidRPr="00224244">
        <w:tab/>
        <w:t>[TP updated in powSav 38.331 CR] To use powSav as an abbreviation used for the group of all the UE’s power saving features.</w:t>
      </w:r>
    </w:p>
    <w:p w14:paraId="53D7867E"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pPr>
      <w:r w:rsidRPr="00224244">
        <w:t>3</w:t>
      </w:r>
      <w:r w:rsidRPr="00224244">
        <w:tab/>
        <w:t>[TP updated in powSav 38.331 &amp; 38.306 CR] To remove the hyphens from the release-Preference (i.e. releasePreference) and keep it from drx-Preference.</w:t>
      </w:r>
    </w:p>
    <w:p w14:paraId="0E4F7322"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pPr>
      <w:r w:rsidRPr="00224244">
        <w:t>4</w:t>
      </w:r>
      <w:r w:rsidRPr="00224244">
        <w:tab/>
        <w:t>Different NR UE capabilities are not defined to indicate the UE support of new UE assistance feature for power saving purposes (i.e. drx-Preference, maxBW-Preference, maxCC-Preference, and maxMIMO-Preference) per specific cell group.</w:t>
      </w:r>
    </w:p>
    <w:p w14:paraId="19008D49"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pPr>
      <w:r w:rsidRPr="00224244">
        <w:t>5</w:t>
      </w:r>
      <w:r w:rsidRPr="00224244">
        <w:tab/>
        <w:t>[TP updated in powSav 38.306 CR] The definitions of the new capabilities on drx-Preference, maxBW-Preference, maxCC-Preference, and maxMIMO-Preference are updated to indicate that the preference is corresponding to a cell group.</w:t>
      </w:r>
    </w:p>
    <w:p w14:paraId="4538EA42" w14:textId="77777777" w:rsidR="00C30D23" w:rsidRPr="00224244" w:rsidRDefault="00C30D23" w:rsidP="00C30D23">
      <w:pPr>
        <w:pStyle w:val="Doc-text2"/>
      </w:pPr>
    </w:p>
    <w:bookmarkStart w:id="431" w:name="_Hlk42011671"/>
    <w:p w14:paraId="337FBD6B" w14:textId="141C72FF" w:rsidR="00C30D23" w:rsidRPr="00224244" w:rsidRDefault="00EB1908" w:rsidP="00C30D23">
      <w:pPr>
        <w:pStyle w:val="Doc-title"/>
      </w:pPr>
      <w:r>
        <w:fldChar w:fldCharType="begin"/>
      </w:r>
      <w:r>
        <w:instrText xml:space="preserve"> HYPERLINK "http://www.3gpp.org/ftp/tsg_ran/WG2_RL2/TSGR2_110-e/Docs/R2-2004656.zip" </w:instrText>
      </w:r>
      <w:r>
        <w:fldChar w:fldCharType="separate"/>
      </w:r>
      <w:r>
        <w:rPr>
          <w:rStyle w:val="Hyperlink"/>
        </w:rPr>
        <w:t>R2-2004656</w:t>
      </w:r>
      <w:r>
        <w:fldChar w:fldCharType="end"/>
      </w:r>
      <w:r w:rsidR="00C30D23" w:rsidRPr="00224244">
        <w:tab/>
        <w:t>UE capabilities for Rel-16 Power Saving WI</w:t>
      </w:r>
      <w:r w:rsidR="00C30D23" w:rsidRPr="00224244">
        <w:tab/>
        <w:t>Intel Corporation</w:t>
      </w:r>
      <w:r w:rsidR="00C30D23" w:rsidRPr="00224244">
        <w:tab/>
        <w:t>CR</w:t>
      </w:r>
      <w:r w:rsidR="00C30D23" w:rsidRPr="00224244">
        <w:tab/>
        <w:t>Rel-16</w:t>
      </w:r>
      <w:r w:rsidR="00C30D23" w:rsidRPr="00224244">
        <w:tab/>
        <w:t>38.306</w:t>
      </w:r>
      <w:bookmarkStart w:id="432" w:name="_Hlk42011630"/>
      <w:bookmarkEnd w:id="431"/>
      <w:r w:rsidR="00C30D23" w:rsidRPr="00224244">
        <w:tab/>
        <w:t>16.0.0</w:t>
      </w:r>
      <w:r w:rsidR="00C30D23" w:rsidRPr="00224244">
        <w:tab/>
        <w:t>0314</w:t>
      </w:r>
      <w:r w:rsidR="00C30D23" w:rsidRPr="00224244">
        <w:tab/>
        <w:t>-</w:t>
      </w:r>
      <w:r w:rsidR="00C30D23" w:rsidRPr="00224244">
        <w:tab/>
        <w:t>B</w:t>
      </w:r>
      <w:r w:rsidR="00C30D23" w:rsidRPr="00224244">
        <w:tab/>
        <w:t>NR_UE_pow_sav</w:t>
      </w:r>
    </w:p>
    <w:p w14:paraId="46928ABC" w14:textId="020DE86D" w:rsidR="00C30D23" w:rsidRPr="00224244" w:rsidRDefault="00C30D23" w:rsidP="00C30D23">
      <w:pPr>
        <w:pStyle w:val="Doc-text2"/>
      </w:pPr>
      <w:r w:rsidRPr="00224244">
        <w:t>=&gt;</w:t>
      </w:r>
      <w:r w:rsidRPr="00224244">
        <w:tab/>
        <w:t xml:space="preserve">Update with editorials and ensuring that the endorsed guidance from </w:t>
      </w:r>
      <w:hyperlink r:id="rId2232" w:history="1">
        <w:r w:rsidR="00EB1908">
          <w:rPr>
            <w:rStyle w:val="Hyperlink"/>
          </w:rPr>
          <w:t>R2-2006020</w:t>
        </w:r>
      </w:hyperlink>
      <w:r w:rsidRPr="00224244">
        <w:t>, P1-P7 are followed</w:t>
      </w:r>
    </w:p>
    <w:p w14:paraId="7EE13877" w14:textId="2E8302B9" w:rsidR="00C30D23" w:rsidRPr="00224244" w:rsidRDefault="00C30D23" w:rsidP="00C30D23">
      <w:pPr>
        <w:pStyle w:val="Doc-text2"/>
      </w:pPr>
      <w:r w:rsidRPr="00224244">
        <w:t>=&gt;</w:t>
      </w:r>
      <w:r w:rsidRPr="00224244">
        <w:tab/>
        <w:t xml:space="preserve">The CR is endorsed in </w:t>
      </w:r>
      <w:hyperlink r:id="rId2233" w:history="1">
        <w:r w:rsidR="00EB1908">
          <w:rPr>
            <w:rStyle w:val="Hyperlink"/>
          </w:rPr>
          <w:t>R2-2005856</w:t>
        </w:r>
      </w:hyperlink>
      <w:r w:rsidRPr="00224244">
        <w:t xml:space="preserve"> with the editorials above and will be merged in the big UE capability CR</w:t>
      </w:r>
    </w:p>
    <w:p w14:paraId="21403C32" w14:textId="77777777" w:rsidR="00C30D23" w:rsidRPr="00224244" w:rsidRDefault="00C30D23" w:rsidP="00C30D23">
      <w:pPr>
        <w:pStyle w:val="Doc-text2"/>
      </w:pPr>
    </w:p>
    <w:p w14:paraId="38521385" w14:textId="3E16181D" w:rsidR="00C30D23" w:rsidRPr="00224244" w:rsidRDefault="00C00E88" w:rsidP="00C30D23">
      <w:pPr>
        <w:pStyle w:val="Doc-title"/>
      </w:pPr>
      <w:hyperlink r:id="rId2234" w:history="1">
        <w:r w:rsidR="00EB1908">
          <w:rPr>
            <w:rStyle w:val="Hyperlink"/>
          </w:rPr>
          <w:t>R2-2004657</w:t>
        </w:r>
      </w:hyperlink>
      <w:r w:rsidR="00C30D23" w:rsidRPr="00224244">
        <w:tab/>
        <w:t>UE capabilities for Rel-16 Power Saving WI</w:t>
      </w:r>
      <w:r w:rsidR="00C30D23" w:rsidRPr="00224244">
        <w:tab/>
        <w:t>Intel Corporation</w:t>
      </w:r>
      <w:r w:rsidR="00C30D23" w:rsidRPr="00224244">
        <w:tab/>
        <w:t>CR</w:t>
      </w:r>
      <w:r w:rsidR="00C30D23" w:rsidRPr="00224244">
        <w:tab/>
        <w:t>Rel-16</w:t>
      </w:r>
      <w:r w:rsidR="00C30D23" w:rsidRPr="00224244">
        <w:tab/>
        <w:t>38.331</w:t>
      </w:r>
      <w:r w:rsidR="00C30D23" w:rsidRPr="00224244">
        <w:tab/>
        <w:t>16.0.0</w:t>
      </w:r>
      <w:r w:rsidR="00C30D23" w:rsidRPr="00224244">
        <w:tab/>
        <w:t>1618</w:t>
      </w:r>
      <w:r w:rsidR="00C30D23" w:rsidRPr="00224244">
        <w:tab/>
        <w:t>-</w:t>
      </w:r>
      <w:r w:rsidR="00C30D23" w:rsidRPr="00224244">
        <w:tab/>
        <w:t>B</w:t>
      </w:r>
      <w:r w:rsidR="00C30D23" w:rsidRPr="00224244">
        <w:tab/>
        <w:t>NR_UE_pow_sav</w:t>
      </w:r>
    </w:p>
    <w:p w14:paraId="3FC3A87D" w14:textId="724AE1CD" w:rsidR="00C30D23" w:rsidRPr="00224244" w:rsidRDefault="00C30D23" w:rsidP="00C30D23">
      <w:pPr>
        <w:pStyle w:val="Doc-text2"/>
      </w:pPr>
      <w:r w:rsidRPr="00224244">
        <w:t>=&gt;</w:t>
      </w:r>
      <w:r w:rsidRPr="00224244">
        <w:tab/>
        <w:t xml:space="preserve">Update with editorials and ensuring that the endorsed guidance from </w:t>
      </w:r>
      <w:hyperlink r:id="rId2235" w:history="1">
        <w:r w:rsidR="00EB1908">
          <w:rPr>
            <w:rStyle w:val="Hyperlink"/>
          </w:rPr>
          <w:t>R2-2006020</w:t>
        </w:r>
      </w:hyperlink>
      <w:r w:rsidRPr="00224244">
        <w:t>, P1-P7 are followed</w:t>
      </w:r>
    </w:p>
    <w:p w14:paraId="50238EB6" w14:textId="43F0E65D" w:rsidR="00C30D23" w:rsidRPr="00224244" w:rsidRDefault="00C30D23" w:rsidP="00C30D23">
      <w:pPr>
        <w:pStyle w:val="Doc-text2"/>
      </w:pPr>
      <w:r w:rsidRPr="00224244">
        <w:t>=&gt;</w:t>
      </w:r>
      <w:r w:rsidRPr="00224244">
        <w:tab/>
        <w:t xml:space="preserve">The CR is endorsed in </w:t>
      </w:r>
      <w:hyperlink r:id="rId2236" w:history="1">
        <w:r w:rsidR="00EB1908">
          <w:rPr>
            <w:rStyle w:val="Hyperlink"/>
          </w:rPr>
          <w:t>R2-2005857</w:t>
        </w:r>
      </w:hyperlink>
      <w:r w:rsidRPr="00224244">
        <w:t xml:space="preserve"> with the editorials above and will be merged in the big UE capability CR</w:t>
      </w:r>
    </w:p>
    <w:bookmarkEnd w:id="432"/>
    <w:p w14:paraId="7F26CB02" w14:textId="01D4140A" w:rsidR="00C30D23" w:rsidRPr="00224244" w:rsidRDefault="00C30D23" w:rsidP="00C30D23">
      <w:pPr>
        <w:pStyle w:val="Doc-text2"/>
        <w:ind w:left="363"/>
      </w:pPr>
      <w:r w:rsidRPr="00224244">
        <w:t xml:space="preserve"> </w:t>
      </w:r>
      <w:hyperlink r:id="rId2237" w:history="1">
        <w:r w:rsidR="00EB1908">
          <w:rPr>
            <w:rStyle w:val="Hyperlink"/>
          </w:rPr>
          <w:t>R2-2006098</w:t>
        </w:r>
      </w:hyperlink>
      <w:r w:rsidRPr="00224244">
        <w:tab/>
        <w:t>LS Reply on DCP Open Issues</w:t>
      </w:r>
      <w:r w:rsidRPr="00224244">
        <w:tab/>
        <w:t xml:space="preserve">CATT </w:t>
      </w:r>
    </w:p>
    <w:p w14:paraId="0E470557" w14:textId="77777777" w:rsidR="00C30D23" w:rsidRPr="00224244" w:rsidRDefault="00C30D23" w:rsidP="00C30D23">
      <w:pPr>
        <w:pStyle w:val="Doc-text2"/>
        <w:ind w:left="1803"/>
      </w:pPr>
      <w:r w:rsidRPr="00224244">
        <w:t>=&gt;</w:t>
      </w:r>
      <w:r w:rsidRPr="00224244">
        <w:tab/>
        <w:t xml:space="preserve">Noted </w:t>
      </w:r>
    </w:p>
    <w:p w14:paraId="55A48696" w14:textId="2B9AFBF0" w:rsidR="00C30D23" w:rsidRPr="00224244" w:rsidRDefault="00C30D23" w:rsidP="00C30D23">
      <w:pPr>
        <w:pStyle w:val="Heading3"/>
      </w:pPr>
      <w:bookmarkStart w:id="433" w:name="_Toc44503680"/>
      <w:bookmarkStart w:id="434" w:name="_Toc48489921"/>
      <w:r w:rsidRPr="00224244">
        <w:t>6.11.2</w:t>
      </w:r>
      <w:r w:rsidRPr="00224244">
        <w:tab/>
        <w:t>User plane open issues</w:t>
      </w:r>
      <w:bookmarkEnd w:id="433"/>
      <w:bookmarkEnd w:id="434"/>
    </w:p>
    <w:p w14:paraId="23CC1A3C" w14:textId="77777777" w:rsidR="00C30D23" w:rsidRPr="00224244" w:rsidRDefault="00C30D23" w:rsidP="00C30D23">
      <w:pPr>
        <w:pStyle w:val="Comments"/>
      </w:pPr>
      <w:r w:rsidRPr="00224244">
        <w:t>Including outcome of [Post109bis-e][938][PowSav] MAC open issues (Huawei)</w:t>
      </w:r>
    </w:p>
    <w:p w14:paraId="68173F4B" w14:textId="77777777" w:rsidR="00C30D23" w:rsidRPr="00224244" w:rsidRDefault="00C30D23" w:rsidP="00C30D23">
      <w:pPr>
        <w:pStyle w:val="Comments"/>
      </w:pPr>
      <w:r w:rsidRPr="00224244">
        <w:t xml:space="preserve">Contributions related to issues addressed by the email discussions should be avoided and are discouraged for this AI.  </w:t>
      </w:r>
    </w:p>
    <w:p w14:paraId="5EE415BB" w14:textId="77777777" w:rsidR="00C30D23" w:rsidRPr="00224244" w:rsidRDefault="00C30D23" w:rsidP="00C30D23">
      <w:pPr>
        <w:pStyle w:val="Comments"/>
      </w:pPr>
      <w:r w:rsidRPr="00224244">
        <w:t>All identified critical open issues should be provided to the rapporteur via email discussion Post109bis-e#938 and new contributions on those topics are discouraged.  Contributions should be reserved for more complicated and critical issues.</w:t>
      </w:r>
    </w:p>
    <w:p w14:paraId="6F229FF1" w14:textId="77777777" w:rsidR="00C30D23" w:rsidRPr="00224244" w:rsidRDefault="00C30D23" w:rsidP="00C30D23">
      <w:pPr>
        <w:pStyle w:val="Comments"/>
      </w:pPr>
      <w:r w:rsidRPr="00224244">
        <w:t xml:space="preserve">No individual company CRs should be submitted  </w:t>
      </w:r>
    </w:p>
    <w:p w14:paraId="1E5EC7CE" w14:textId="5A3538B0" w:rsidR="00C30D23" w:rsidRPr="00224244" w:rsidRDefault="00C00E88" w:rsidP="00C30D23">
      <w:pPr>
        <w:pStyle w:val="Doc-title"/>
      </w:pPr>
      <w:hyperlink r:id="rId2238" w:history="1">
        <w:r w:rsidR="00EB1908">
          <w:rPr>
            <w:rStyle w:val="Hyperlink"/>
          </w:rPr>
          <w:t>R2-2005610</w:t>
        </w:r>
      </w:hyperlink>
      <w:r w:rsidR="00C30D23" w:rsidRPr="00224244">
        <w:tab/>
        <w:t>Report of email discussion [Post109bis-e][938][PowSav] MAC open issues</w:t>
      </w:r>
      <w:r w:rsidR="00C30D23" w:rsidRPr="00224244">
        <w:tab/>
        <w:t>Huawei</w:t>
      </w:r>
      <w:r w:rsidR="00C30D23" w:rsidRPr="00224244">
        <w:tab/>
        <w:t>report</w:t>
      </w:r>
      <w:r w:rsidR="00C30D23" w:rsidRPr="00224244">
        <w:tab/>
        <w:t>Rel-16</w:t>
      </w:r>
      <w:r w:rsidR="00C30D23" w:rsidRPr="00224244">
        <w:tab/>
        <w:t>NR_UE_pow_sav-Core</w:t>
      </w:r>
      <w:r w:rsidR="00C30D23" w:rsidRPr="00224244">
        <w:tab/>
        <w:t>Late</w:t>
      </w:r>
    </w:p>
    <w:p w14:paraId="3523E900" w14:textId="77777777" w:rsidR="00C30D23" w:rsidRPr="00224244" w:rsidRDefault="00C30D23" w:rsidP="00C30D23">
      <w:pPr>
        <w:pStyle w:val="Doc-text2"/>
        <w:rPr>
          <w:lang w:val="en-US"/>
        </w:rPr>
      </w:pPr>
      <w:r w:rsidRPr="00224244">
        <w:rPr>
          <w:lang w:val="en-US"/>
        </w:rPr>
        <w:t>=&gt;</w:t>
      </w:r>
      <w:r w:rsidRPr="00224244">
        <w:rPr>
          <w:lang w:val="en-US"/>
        </w:rPr>
        <w:tab/>
        <w:t>Noted</w:t>
      </w:r>
    </w:p>
    <w:p w14:paraId="3DAE838F" w14:textId="77777777" w:rsidR="00C30D23" w:rsidRPr="00224244" w:rsidRDefault="00C30D23" w:rsidP="00C30D23">
      <w:pPr>
        <w:pStyle w:val="Doc-text2"/>
        <w:rPr>
          <w:lang w:val="en-US"/>
        </w:rPr>
      </w:pPr>
    </w:p>
    <w:p w14:paraId="6AF9E7A1" w14:textId="07C72242" w:rsidR="00C30D23" w:rsidRPr="00224244" w:rsidRDefault="00C00E88" w:rsidP="00C30D23">
      <w:pPr>
        <w:pStyle w:val="Doc-title"/>
      </w:pPr>
      <w:hyperlink r:id="rId2239" w:history="1">
        <w:r w:rsidR="00EB1908">
          <w:rPr>
            <w:rStyle w:val="Hyperlink"/>
          </w:rPr>
          <w:t>R2-2005611</w:t>
        </w:r>
      </w:hyperlink>
      <w:r w:rsidR="00C30D23" w:rsidRPr="00224244">
        <w:tab/>
        <w:t>MAC CR for Rel-16 UE power saving</w:t>
      </w:r>
      <w:r w:rsidR="00C30D23" w:rsidRPr="00224244">
        <w:tab/>
        <w:t>Huawei, HiSilicon, Nokia, Nokia Shanghai Bell</w:t>
      </w:r>
      <w:r w:rsidR="00C30D23" w:rsidRPr="00224244">
        <w:tab/>
        <w:t>CR</w:t>
      </w:r>
      <w:r w:rsidR="00C30D23" w:rsidRPr="00224244">
        <w:tab/>
        <w:t>Rel-16</w:t>
      </w:r>
      <w:r w:rsidR="00C30D23" w:rsidRPr="00224244">
        <w:tab/>
        <w:t>38.321</w:t>
      </w:r>
      <w:r w:rsidR="00C30D23" w:rsidRPr="00224244">
        <w:tab/>
        <w:t>16.0.0</w:t>
      </w:r>
      <w:r w:rsidR="00C30D23" w:rsidRPr="00224244">
        <w:tab/>
        <w:t>0719</w:t>
      </w:r>
      <w:r w:rsidR="00C30D23" w:rsidRPr="00224244">
        <w:tab/>
        <w:t>3</w:t>
      </w:r>
      <w:r w:rsidR="00C30D23" w:rsidRPr="00224244">
        <w:tab/>
        <w:t>F</w:t>
      </w:r>
      <w:r w:rsidR="00C30D23" w:rsidRPr="00224244">
        <w:tab/>
        <w:t>NR_UE_pow_sav-Core</w:t>
      </w:r>
      <w:r w:rsidR="00C30D23" w:rsidRPr="00224244">
        <w:tab/>
      </w:r>
      <w:hyperlink r:id="rId2240" w:history="1">
        <w:r w:rsidR="00EB1908">
          <w:rPr>
            <w:rStyle w:val="Hyperlink"/>
          </w:rPr>
          <w:t>R2-2003975</w:t>
        </w:r>
      </w:hyperlink>
      <w:r w:rsidR="00C30D23" w:rsidRPr="00224244">
        <w:tab/>
        <w:t>Late</w:t>
      </w:r>
    </w:p>
    <w:p w14:paraId="1037EDCC" w14:textId="5EBF220D" w:rsidR="00C30D23" w:rsidRPr="00224244" w:rsidRDefault="00C30D23" w:rsidP="00C30D23">
      <w:pPr>
        <w:pStyle w:val="Doc-text2"/>
        <w:ind w:left="2160" w:hanging="901"/>
      </w:pPr>
      <w:r w:rsidRPr="00224244">
        <w:t>=&gt;</w:t>
      </w:r>
      <w:r w:rsidRPr="00224244">
        <w:tab/>
        <w:t xml:space="preserve">The CR is revised in </w:t>
      </w:r>
      <w:hyperlink r:id="rId2241" w:history="1">
        <w:r w:rsidR="00EB1908">
          <w:rPr>
            <w:rStyle w:val="Hyperlink"/>
          </w:rPr>
          <w:t>R2-2005869</w:t>
        </w:r>
      </w:hyperlink>
    </w:p>
    <w:p w14:paraId="4CAA6A93" w14:textId="77777777" w:rsidR="00C30D23" w:rsidRPr="00224244" w:rsidRDefault="00C30D23" w:rsidP="00C30D23">
      <w:pPr>
        <w:pStyle w:val="Doc-text2"/>
      </w:pPr>
      <w:r w:rsidRPr="00224244">
        <w:t>=&gt;</w:t>
      </w:r>
      <w:r w:rsidRPr="00224244">
        <w:tab/>
        <w:t xml:space="preserve">moved to email discussion </w:t>
      </w:r>
    </w:p>
    <w:bookmarkStart w:id="435" w:name="_Hlk42784410"/>
    <w:p w14:paraId="40C75D79" w14:textId="0F56DD49" w:rsidR="00C30D23" w:rsidRPr="00224244" w:rsidRDefault="00EB1908" w:rsidP="00C30D23">
      <w:pPr>
        <w:pStyle w:val="Doc-text2"/>
        <w:ind w:left="901" w:hanging="901"/>
      </w:pPr>
      <w:r>
        <w:fldChar w:fldCharType="begin"/>
      </w:r>
      <w:r>
        <w:instrText xml:space="preserve"> HYPERLINK "http://www.3gpp.org/ftp/tsg_ran/WG2_RL2/TSGR2_110-e/Docs/R2-2005869.zip" </w:instrText>
      </w:r>
      <w:r>
        <w:fldChar w:fldCharType="separate"/>
      </w:r>
      <w:bookmarkEnd w:id="435"/>
      <w:r>
        <w:rPr>
          <w:rStyle w:val="Hyperlink"/>
        </w:rPr>
        <w:t>R2-2005869</w:t>
      </w:r>
      <w:r>
        <w:fldChar w:fldCharType="end"/>
      </w:r>
      <w:r w:rsidR="00C30D23" w:rsidRPr="00224244">
        <w:tab/>
        <w:t>MAC CR for Rel-16 UE power saving</w:t>
      </w:r>
      <w:r w:rsidR="00C30D23" w:rsidRPr="00224244">
        <w:tab/>
        <w:t>Huawei, HiSilicon, Nokia, Nokia Shanghai Bell</w:t>
      </w:r>
      <w:r w:rsidR="00C30D23" w:rsidRPr="00224244">
        <w:tab/>
        <w:t>CR</w:t>
      </w:r>
      <w:r w:rsidR="00C30D23" w:rsidRPr="00224244">
        <w:tab/>
        <w:t>Rel-16</w:t>
      </w:r>
      <w:r w:rsidR="00C30D23" w:rsidRPr="00224244">
        <w:tab/>
        <w:t>38.321</w:t>
      </w:r>
      <w:r w:rsidR="00C30D23" w:rsidRPr="00224244">
        <w:tab/>
        <w:t>16.0.0</w:t>
      </w:r>
      <w:r w:rsidR="00C30D23" w:rsidRPr="00224244">
        <w:tab/>
        <w:t>0719</w:t>
      </w:r>
      <w:r w:rsidR="00C30D23" w:rsidRPr="00224244">
        <w:tab/>
        <w:t>3</w:t>
      </w:r>
      <w:r w:rsidR="00C30D23" w:rsidRPr="00224244">
        <w:tab/>
        <w:t>F</w:t>
      </w:r>
      <w:r w:rsidR="00C30D23" w:rsidRPr="00224244">
        <w:tab/>
        <w:t>NR_UE_pow_sav-Core</w:t>
      </w:r>
      <w:r w:rsidR="00C30D23" w:rsidRPr="00224244">
        <w:tab/>
      </w:r>
      <w:hyperlink r:id="rId2242" w:history="1">
        <w:r>
          <w:rPr>
            <w:rStyle w:val="Hyperlink"/>
          </w:rPr>
          <w:t>R2-2003975</w:t>
        </w:r>
      </w:hyperlink>
      <w:r w:rsidR="00C30D23" w:rsidRPr="00224244">
        <w:tab/>
      </w:r>
    </w:p>
    <w:p w14:paraId="3B59BD27" w14:textId="1AE4303A" w:rsidR="00C30D23" w:rsidRPr="00224244" w:rsidRDefault="00C30D23" w:rsidP="00C30D23">
      <w:pPr>
        <w:pStyle w:val="Doc-text2"/>
      </w:pPr>
      <w:r w:rsidRPr="00224244">
        <w:t>=&gt;</w:t>
      </w:r>
      <w:r w:rsidRPr="00224244">
        <w:tab/>
        <w:t>The CR is a</w:t>
      </w:r>
      <w:r w:rsidR="00FB4D78" w:rsidRPr="00224244">
        <w:t>greed</w:t>
      </w:r>
      <w:r w:rsidRPr="00224244">
        <w:t xml:space="preserve"> over email</w:t>
      </w:r>
    </w:p>
    <w:p w14:paraId="7CBA64F8" w14:textId="77777777" w:rsidR="00C30D23" w:rsidRPr="00224244" w:rsidRDefault="00C30D23" w:rsidP="00C30D23">
      <w:pPr>
        <w:pStyle w:val="Doc-text2"/>
      </w:pPr>
    </w:p>
    <w:p w14:paraId="15C07C33" w14:textId="07D16EB3" w:rsidR="00C30D23" w:rsidRPr="00224244" w:rsidRDefault="00C00E88" w:rsidP="00C30D23">
      <w:pPr>
        <w:pStyle w:val="Doc-title"/>
      </w:pPr>
      <w:hyperlink r:id="rId2243" w:history="1">
        <w:r w:rsidR="00EB1908">
          <w:rPr>
            <w:rStyle w:val="Hyperlink"/>
          </w:rPr>
          <w:t>R2-2005862</w:t>
        </w:r>
      </w:hyperlink>
      <w:r w:rsidR="00C30D23" w:rsidRPr="00224244">
        <w:tab/>
        <w:t>Summary of email discussion on UP 506</w:t>
      </w:r>
      <w:r w:rsidR="00C30D23" w:rsidRPr="00224244">
        <w:tab/>
        <w:t xml:space="preserve">Huawei </w:t>
      </w:r>
    </w:p>
    <w:p w14:paraId="14697EFB" w14:textId="77777777" w:rsidR="00C30D23" w:rsidRPr="00224244" w:rsidRDefault="00C30D23" w:rsidP="00C30D23">
      <w:pPr>
        <w:pStyle w:val="Doc-text2"/>
      </w:pPr>
      <w:r w:rsidRPr="00224244">
        <w:t>=&gt; Noted</w:t>
      </w:r>
    </w:p>
    <w:p w14:paraId="2E391D7B" w14:textId="77777777" w:rsidR="00C30D23" w:rsidRPr="00224244" w:rsidRDefault="00C30D23" w:rsidP="00C30D23">
      <w:pPr>
        <w:pStyle w:val="Doc-title"/>
      </w:pPr>
    </w:p>
    <w:p w14:paraId="602CB74C" w14:textId="77777777" w:rsidR="00C30D23" w:rsidRPr="00224244" w:rsidRDefault="00C30D23" w:rsidP="00C30D23">
      <w:pPr>
        <w:pStyle w:val="Doc-text2"/>
      </w:pPr>
    </w:p>
    <w:p w14:paraId="2E80C09E"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rPr>
          <w:b/>
          <w:bCs/>
        </w:rPr>
      </w:pPr>
      <w:r w:rsidRPr="00224244">
        <w:rPr>
          <w:b/>
          <w:bCs/>
        </w:rPr>
        <w:t>Agreements:</w:t>
      </w:r>
    </w:p>
    <w:p w14:paraId="1C6A375B" w14:textId="77777777" w:rsidR="00C30D23" w:rsidRPr="00224244" w:rsidRDefault="00C30D23" w:rsidP="00F66276">
      <w:pPr>
        <w:pStyle w:val="Doc-text2"/>
        <w:numPr>
          <w:ilvl w:val="0"/>
          <w:numId w:val="55"/>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224244">
        <w:rPr>
          <w:lang w:val="en-US"/>
        </w:rPr>
        <w:t>Do not further discuss DCP for short DRX cycle before further RAN1 input</w:t>
      </w:r>
    </w:p>
    <w:p w14:paraId="31DA5C40" w14:textId="77777777" w:rsidR="00C30D23" w:rsidRPr="00224244" w:rsidRDefault="00C30D23" w:rsidP="00F66276">
      <w:pPr>
        <w:pStyle w:val="Doc-text2"/>
        <w:numPr>
          <w:ilvl w:val="0"/>
          <w:numId w:val="55"/>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224244">
        <w:rPr>
          <w:lang w:val="en-US"/>
        </w:rPr>
        <w:t xml:space="preserve">RAN2 for now will not specify anything regarding the prioritization between DCP and RAR addressed to C-RNTI.  Come back to next meeting to decide how to handle it and hope for RAN1 further impacts.  </w:t>
      </w:r>
    </w:p>
    <w:p w14:paraId="2111D3F3" w14:textId="77777777" w:rsidR="00C30D23" w:rsidRPr="00224244" w:rsidRDefault="00C30D23" w:rsidP="00F66276">
      <w:pPr>
        <w:pStyle w:val="Doc-text2"/>
        <w:numPr>
          <w:ilvl w:val="0"/>
          <w:numId w:val="55"/>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224244">
        <w:rPr>
          <w:lang w:val="en-US"/>
        </w:rPr>
        <w:t>Confirm that DCP has no impact on dormancy behaviour and no change in RAN2 specification is needed.</w:t>
      </w:r>
    </w:p>
    <w:p w14:paraId="43FCDCCE" w14:textId="77777777" w:rsidR="00C30D23" w:rsidRPr="00224244" w:rsidRDefault="00C30D23" w:rsidP="00F66276">
      <w:pPr>
        <w:pStyle w:val="Doc-text2"/>
        <w:numPr>
          <w:ilvl w:val="0"/>
          <w:numId w:val="55"/>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224244">
        <w:rPr>
          <w:lang w:val="en-US"/>
        </w:rPr>
        <w:lastRenderedPageBreak/>
        <w:t>Confirm that for one onduration period, if the drx-ondurationTimer will not be started based on the DCP received, but the onduration period will be considered as active time. The CSI is  reported during the onduration regardless of whether CSI masking is configured or not. Clarify this agreement in MAC specification.</w:t>
      </w:r>
    </w:p>
    <w:p w14:paraId="56AFA845"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rPr>
          <w:lang w:val="en-US"/>
        </w:rPr>
      </w:pPr>
      <w:r w:rsidRPr="00224244">
        <w:rPr>
          <w:lang w:val="en-US"/>
        </w:rPr>
        <w:t>5a: Update the MAC CR, change “if DCP is configured for the active DL BWP” to “if DCP monitoring is configured for the active DL BWP as specified in TS 38.213 [6], subclause 10.3”.</w:t>
      </w:r>
    </w:p>
    <w:p w14:paraId="2BD74C50"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rPr>
          <w:lang w:val="en-US"/>
        </w:rPr>
      </w:pPr>
      <w:r w:rsidRPr="00224244">
        <w:rPr>
          <w:lang w:val="en-US"/>
        </w:rPr>
        <w:t xml:space="preserve">5b: Send LS to kindly ask RAN1 to remove “, and in Clause 5.7 of [14, TS 38.321]” in TS 38.213 </w:t>
      </w:r>
    </w:p>
    <w:p w14:paraId="7D976C74" w14:textId="77777777" w:rsidR="00C30D23" w:rsidRPr="00224244" w:rsidRDefault="00C30D23" w:rsidP="00C30D23">
      <w:pPr>
        <w:pStyle w:val="Doc-text2"/>
      </w:pPr>
    </w:p>
    <w:p w14:paraId="3528A4B6" w14:textId="77777777" w:rsidR="00C30D23" w:rsidRPr="00224244" w:rsidRDefault="00C30D23" w:rsidP="00C30D23">
      <w:pPr>
        <w:pStyle w:val="Doc-text2"/>
        <w:rPr>
          <w:b/>
          <w:bCs/>
          <w:i/>
          <w:iCs/>
        </w:rPr>
      </w:pPr>
      <w:r w:rsidRPr="00224244">
        <w:rPr>
          <w:b/>
          <w:bCs/>
          <w:i/>
          <w:iCs/>
        </w:rPr>
        <w:t>Discussions</w:t>
      </w:r>
    </w:p>
    <w:p w14:paraId="7343BCA5" w14:textId="77777777" w:rsidR="00C30D23" w:rsidRPr="00224244" w:rsidRDefault="00C30D23" w:rsidP="00C30D23">
      <w:pPr>
        <w:pStyle w:val="Doc-text2"/>
        <w:rPr>
          <w:i/>
          <w:iCs/>
          <w:lang w:val="en-US"/>
        </w:rPr>
      </w:pPr>
      <w:r w:rsidRPr="00224244">
        <w:rPr>
          <w:i/>
          <w:iCs/>
          <w:lang w:val="en-US"/>
        </w:rPr>
        <w:t>2</w:t>
      </w:r>
      <w:r w:rsidRPr="00224244">
        <w:rPr>
          <w:i/>
          <w:iCs/>
          <w:lang w:val="en-US"/>
        </w:rPr>
        <w:tab/>
        <w:t>Discuss the following options regarding UE behaviour when DCP overlaps with RAR online:</w:t>
      </w:r>
    </w:p>
    <w:p w14:paraId="08A900AD" w14:textId="2A3FD957" w:rsidR="00C30D23" w:rsidRPr="00224244" w:rsidRDefault="00C30D23" w:rsidP="00C30D23">
      <w:pPr>
        <w:pStyle w:val="Doc-text2"/>
        <w:rPr>
          <w:i/>
          <w:iCs/>
          <w:lang w:val="en-US"/>
        </w:rPr>
      </w:pPr>
      <w:r w:rsidRPr="00224244">
        <w:rPr>
          <w:i/>
          <w:iCs/>
          <w:lang w:val="en-US"/>
        </w:rPr>
        <w:t>-</w:t>
      </w:r>
      <w:r w:rsidRPr="00224244">
        <w:rPr>
          <w:i/>
          <w:iCs/>
          <w:lang w:val="en-US"/>
        </w:rPr>
        <w:tab/>
        <w:t xml:space="preserve">Option 1: DCP is not monitored in ra-ResponseWindow and msgB-ResponseWindow (proposed in </w:t>
      </w:r>
      <w:hyperlink r:id="rId2244" w:history="1">
        <w:r w:rsidR="00EB1908">
          <w:rPr>
            <w:rStyle w:val="Hyperlink"/>
            <w:i/>
            <w:iCs/>
            <w:lang w:val="en-US"/>
          </w:rPr>
          <w:t>R2-2004967</w:t>
        </w:r>
      </w:hyperlink>
      <w:r w:rsidRPr="00224244">
        <w:rPr>
          <w:i/>
          <w:iCs/>
          <w:lang w:val="en-US"/>
        </w:rPr>
        <w:t>)</w:t>
      </w:r>
    </w:p>
    <w:p w14:paraId="568BB4B4" w14:textId="41522DF2" w:rsidR="00C30D23" w:rsidRPr="00224244" w:rsidRDefault="00C30D23" w:rsidP="00C30D23">
      <w:pPr>
        <w:pStyle w:val="Doc-text2"/>
        <w:rPr>
          <w:i/>
          <w:iCs/>
          <w:lang w:val="en-US"/>
        </w:rPr>
      </w:pPr>
      <w:r w:rsidRPr="00224244">
        <w:rPr>
          <w:i/>
          <w:iCs/>
          <w:lang w:val="en-US"/>
        </w:rPr>
        <w:t>-</w:t>
      </w:r>
      <w:r w:rsidRPr="00224244">
        <w:rPr>
          <w:i/>
          <w:iCs/>
          <w:lang w:val="en-US"/>
        </w:rPr>
        <w:tab/>
        <w:t xml:space="preserve">Option 2: Confirm that the prioritization between DCP and RAR addressed to C-RNTI is under NW control. There is no impact on RAN2 specifications (proposed in </w:t>
      </w:r>
      <w:hyperlink r:id="rId2245" w:history="1">
        <w:r w:rsidR="00EB1908">
          <w:rPr>
            <w:rStyle w:val="Hyperlink"/>
            <w:i/>
            <w:iCs/>
            <w:lang w:val="en-US"/>
          </w:rPr>
          <w:t>R2-2005418</w:t>
        </w:r>
      </w:hyperlink>
      <w:r w:rsidRPr="00224244">
        <w:rPr>
          <w:i/>
          <w:iCs/>
          <w:lang w:val="en-US"/>
        </w:rPr>
        <w:t>)</w:t>
      </w:r>
    </w:p>
    <w:p w14:paraId="48A03EA6" w14:textId="77777777" w:rsidR="00C30D23" w:rsidRPr="00224244" w:rsidRDefault="00C30D23" w:rsidP="00C30D23">
      <w:pPr>
        <w:pStyle w:val="Doc-text2"/>
        <w:rPr>
          <w:i/>
          <w:iCs/>
          <w:lang w:val="en-US"/>
        </w:rPr>
      </w:pPr>
      <w:r w:rsidRPr="00224244">
        <w:rPr>
          <w:i/>
          <w:iCs/>
          <w:lang w:val="en-US"/>
        </w:rPr>
        <w:t>-</w:t>
      </w:r>
      <w:r w:rsidRPr="00224244">
        <w:rPr>
          <w:i/>
          <w:iCs/>
          <w:lang w:val="en-US"/>
        </w:rPr>
        <w:tab/>
        <w:t>Option 3: Wait for further RAN1 progress (not in this meeting)</w:t>
      </w:r>
    </w:p>
    <w:p w14:paraId="4690374D" w14:textId="77777777" w:rsidR="00C30D23" w:rsidRPr="00224244" w:rsidRDefault="00C30D23" w:rsidP="00C30D23">
      <w:pPr>
        <w:pStyle w:val="Doc-text2"/>
        <w:rPr>
          <w:lang w:val="en-US"/>
        </w:rPr>
      </w:pPr>
      <w:r w:rsidRPr="00224244">
        <w:rPr>
          <w:lang w:val="en-US"/>
        </w:rPr>
        <w:t>-</w:t>
      </w:r>
      <w:r w:rsidRPr="00224244">
        <w:rPr>
          <w:lang w:val="en-US"/>
        </w:rPr>
        <w:tab/>
        <w:t>Ericsson doesn’t think RAN1 will agree to a solution so we should agree on the MAC solution, Option 1.  CATT thinks we don’t need to change anything in MAC.  Qualcomm shares the same view and network has full control via search space or scheduling.  Samsung agrees.</w:t>
      </w:r>
    </w:p>
    <w:p w14:paraId="25A66C60" w14:textId="77777777" w:rsidR="00C30D23" w:rsidRPr="00224244" w:rsidRDefault="00C30D23" w:rsidP="00C30D23">
      <w:pPr>
        <w:pStyle w:val="Doc-text2"/>
        <w:rPr>
          <w:lang w:val="en-US"/>
        </w:rPr>
      </w:pPr>
      <w:r w:rsidRPr="00224244">
        <w:rPr>
          <w:lang w:val="en-US"/>
        </w:rPr>
        <w:t>-</w:t>
      </w:r>
      <w:r w:rsidRPr="00224244">
        <w:rPr>
          <w:lang w:val="en-US"/>
        </w:rPr>
        <w:tab/>
        <w:t>LG thinks option 1 is contradictory to RAN1 specs.</w:t>
      </w:r>
    </w:p>
    <w:p w14:paraId="7C986BD3" w14:textId="77777777" w:rsidR="00C30D23" w:rsidRPr="00224244" w:rsidRDefault="00C30D23" w:rsidP="00C30D23">
      <w:pPr>
        <w:pStyle w:val="Doc-text2"/>
        <w:rPr>
          <w:lang w:val="en-US"/>
        </w:rPr>
      </w:pPr>
      <w:r w:rsidRPr="00224244">
        <w:rPr>
          <w:lang w:val="en-US"/>
        </w:rPr>
        <w:t>-</w:t>
      </w:r>
      <w:r w:rsidRPr="00224244">
        <w:rPr>
          <w:lang w:val="en-US"/>
        </w:rPr>
        <w:tab/>
        <w:t xml:space="preserve">Nokia also thinks that this can’t be handled by NW implementation. </w:t>
      </w:r>
    </w:p>
    <w:p w14:paraId="7E6D6C65" w14:textId="77777777" w:rsidR="00C30D23" w:rsidRPr="00224244" w:rsidRDefault="00C30D23" w:rsidP="00C30D23">
      <w:pPr>
        <w:pStyle w:val="Doc-text2"/>
        <w:rPr>
          <w:lang w:val="en-US"/>
        </w:rPr>
      </w:pPr>
    </w:p>
    <w:bookmarkStart w:id="436" w:name="_Hlk42784381"/>
    <w:p w14:paraId="46E44A83" w14:textId="3D9D376F" w:rsidR="00C30D23" w:rsidRPr="00224244" w:rsidRDefault="00EB1908" w:rsidP="00C30D23">
      <w:pPr>
        <w:pStyle w:val="Doc-title"/>
        <w:rPr>
          <w:lang w:val="en-US"/>
        </w:rPr>
      </w:pPr>
      <w:r>
        <w:rPr>
          <w:lang w:val="en-US"/>
        </w:rPr>
        <w:fldChar w:fldCharType="begin"/>
      </w:r>
      <w:r>
        <w:rPr>
          <w:lang w:val="en-US"/>
        </w:rPr>
        <w:instrText xml:space="preserve"> HYPERLINK "http://www.3gpp.org/ftp/tsg_ran/WG2_RL2/TSGR2_110-e/Docs/R2-2005868.zip" </w:instrText>
      </w:r>
      <w:r>
        <w:rPr>
          <w:lang w:val="en-US"/>
        </w:rPr>
        <w:fldChar w:fldCharType="separate"/>
      </w:r>
      <w:bookmarkEnd w:id="436"/>
      <w:r>
        <w:rPr>
          <w:rStyle w:val="Hyperlink"/>
          <w:lang w:val="en-US"/>
        </w:rPr>
        <w:t>R2-2005868</w:t>
      </w:r>
      <w:r>
        <w:rPr>
          <w:lang w:val="en-US"/>
        </w:rPr>
        <w:fldChar w:fldCharType="end"/>
      </w:r>
      <w:r w:rsidR="00C30D23" w:rsidRPr="00224244">
        <w:rPr>
          <w:lang w:val="en-US"/>
        </w:rPr>
        <w:tab/>
      </w:r>
      <w:r w:rsidR="00FD209B" w:rsidRPr="00224244">
        <w:rPr>
          <w:rFonts w:cs="Arial"/>
        </w:rPr>
        <w:t>[Draft] Reply LS on DCP</w:t>
      </w:r>
      <w:r w:rsidR="00FD209B" w:rsidRPr="00224244">
        <w:rPr>
          <w:rFonts w:cs="Arial"/>
        </w:rPr>
        <w:tab/>
        <w:t>Huawei</w:t>
      </w:r>
      <w:r w:rsidR="00FD209B" w:rsidRPr="00224244">
        <w:rPr>
          <w:rFonts w:cs="Arial"/>
        </w:rPr>
        <w:tab/>
        <w:t>LS out</w:t>
      </w:r>
      <w:r w:rsidR="00FD209B" w:rsidRPr="00224244">
        <w:rPr>
          <w:rFonts w:cs="Arial"/>
        </w:rPr>
        <w:tab/>
        <w:t>Rel-16</w:t>
      </w:r>
      <w:r w:rsidR="00C30D23" w:rsidRPr="00224244">
        <w:rPr>
          <w:lang w:val="en-US"/>
        </w:rPr>
        <w:tab/>
      </w:r>
      <w:r w:rsidR="00FD209B" w:rsidRPr="00224244">
        <w:rPr>
          <w:lang w:val="en-US"/>
        </w:rPr>
        <w:t>NR_UE_pow_sav-Core</w:t>
      </w:r>
      <w:r w:rsidR="00C30D23" w:rsidRPr="00224244">
        <w:rPr>
          <w:lang w:val="en-US"/>
        </w:rPr>
        <w:tab/>
      </w:r>
      <w:r w:rsidR="00FD209B" w:rsidRPr="00224244">
        <w:rPr>
          <w:lang w:val="en-US"/>
        </w:rPr>
        <w:t>To:RAN1</w:t>
      </w:r>
    </w:p>
    <w:p w14:paraId="3F0B6C1D" w14:textId="0C5B3EF3" w:rsidR="00C30D23" w:rsidRPr="00224244" w:rsidRDefault="00C30D23" w:rsidP="00C30D23">
      <w:pPr>
        <w:pStyle w:val="Doc-text2"/>
        <w:rPr>
          <w:lang w:val="en-US"/>
        </w:rPr>
      </w:pPr>
      <w:r w:rsidRPr="00224244">
        <w:rPr>
          <w:lang w:val="en-US"/>
        </w:rPr>
        <w:t>=&gt;</w:t>
      </w:r>
      <w:r w:rsidRPr="00224244">
        <w:rPr>
          <w:lang w:val="en-US"/>
        </w:rPr>
        <w:tab/>
        <w:t>The LS is approved</w:t>
      </w:r>
      <w:r w:rsidR="00FD209B" w:rsidRPr="00224244">
        <w:rPr>
          <w:lang w:val="en-US"/>
        </w:rPr>
        <w:t xml:space="preserve"> in </w:t>
      </w:r>
      <w:hyperlink r:id="rId2246" w:history="1">
        <w:r w:rsidR="00EB1908">
          <w:rPr>
            <w:rStyle w:val="Hyperlink"/>
            <w:lang w:val="en-US"/>
          </w:rPr>
          <w:t>R2-2006375</w:t>
        </w:r>
      </w:hyperlink>
    </w:p>
    <w:p w14:paraId="343F7D49" w14:textId="77777777" w:rsidR="00C30D23" w:rsidRPr="00224244" w:rsidRDefault="00C30D23" w:rsidP="00C30D23">
      <w:pPr>
        <w:pStyle w:val="Doc-text2"/>
        <w:ind w:left="363"/>
        <w:rPr>
          <w:lang w:val="en-US"/>
        </w:rPr>
      </w:pPr>
    </w:p>
    <w:p w14:paraId="02B630D1" w14:textId="77777777" w:rsidR="00C30D23" w:rsidRPr="00224244" w:rsidRDefault="00C30D23" w:rsidP="00C30D23">
      <w:pPr>
        <w:pStyle w:val="Doc-text2"/>
        <w:ind w:left="363"/>
        <w:rPr>
          <w:lang w:val="en-US"/>
        </w:rPr>
      </w:pPr>
    </w:p>
    <w:p w14:paraId="227B667E" w14:textId="77777777" w:rsidR="00C30D23" w:rsidRPr="00224244" w:rsidRDefault="00C30D23" w:rsidP="00C30D23">
      <w:pPr>
        <w:pStyle w:val="Doc-text2"/>
        <w:ind w:left="363"/>
        <w:rPr>
          <w:lang w:val="en-US"/>
        </w:rPr>
      </w:pPr>
      <w:r w:rsidRPr="00224244">
        <w:rPr>
          <w:lang w:val="en-US"/>
        </w:rPr>
        <w:t>Not treated</w:t>
      </w:r>
    </w:p>
    <w:p w14:paraId="7317BBD3" w14:textId="469F233A" w:rsidR="00C30D23" w:rsidRPr="00224244" w:rsidRDefault="00C00E88" w:rsidP="00C30D23">
      <w:pPr>
        <w:pStyle w:val="Doc-title"/>
      </w:pPr>
      <w:hyperlink r:id="rId2247" w:history="1">
        <w:r w:rsidR="00EB1908">
          <w:rPr>
            <w:rStyle w:val="Hyperlink"/>
          </w:rPr>
          <w:t>R2-2004428</w:t>
        </w:r>
      </w:hyperlink>
      <w:r w:rsidR="00C30D23" w:rsidRPr="00224244">
        <w:tab/>
        <w:t>Clarification on DCP configuration</w:t>
      </w:r>
      <w:r w:rsidR="00C30D23" w:rsidRPr="00224244">
        <w:tab/>
        <w:t>Samsung</w:t>
      </w:r>
      <w:r w:rsidR="00C30D23" w:rsidRPr="00224244">
        <w:tab/>
        <w:t>discussion</w:t>
      </w:r>
      <w:r w:rsidR="00C30D23" w:rsidRPr="00224244">
        <w:tab/>
        <w:t>Rel-16</w:t>
      </w:r>
      <w:r w:rsidR="00C30D23" w:rsidRPr="00224244">
        <w:tab/>
        <w:t>NR_UE_pow_sav-Core</w:t>
      </w:r>
    </w:p>
    <w:p w14:paraId="708D8C81" w14:textId="66A49819" w:rsidR="00C30D23" w:rsidRPr="00224244" w:rsidRDefault="00C00E88" w:rsidP="00C30D23">
      <w:pPr>
        <w:pStyle w:val="Doc-title"/>
      </w:pPr>
      <w:hyperlink r:id="rId2248" w:history="1">
        <w:r w:rsidR="00EB1908">
          <w:rPr>
            <w:rStyle w:val="Hyperlink"/>
          </w:rPr>
          <w:t>R2-2004642</w:t>
        </w:r>
      </w:hyperlink>
      <w:r w:rsidR="00C30D23" w:rsidRPr="00224244">
        <w:tab/>
        <w:t>Remaining issues for DCP</w:t>
      </w:r>
      <w:r w:rsidR="00C30D23" w:rsidRPr="00224244">
        <w:tab/>
        <w:t>vivo</w:t>
      </w:r>
      <w:r w:rsidR="00C30D23" w:rsidRPr="00224244">
        <w:tab/>
        <w:t>discussion</w:t>
      </w:r>
      <w:r w:rsidR="00C30D23" w:rsidRPr="00224244">
        <w:tab/>
        <w:t>Rel-16</w:t>
      </w:r>
      <w:r w:rsidR="00C30D23" w:rsidRPr="00224244">
        <w:tab/>
        <w:t>NR_UE_pow_sav-Core</w:t>
      </w:r>
    </w:p>
    <w:p w14:paraId="01541EA3" w14:textId="4F5D3045" w:rsidR="00C30D23" w:rsidRPr="00224244" w:rsidRDefault="00C00E88" w:rsidP="00C30D23">
      <w:pPr>
        <w:pStyle w:val="Doc-title"/>
      </w:pPr>
      <w:hyperlink r:id="rId2249" w:history="1">
        <w:r w:rsidR="00EB1908">
          <w:rPr>
            <w:rStyle w:val="Hyperlink"/>
          </w:rPr>
          <w:t>R2-2004967</w:t>
        </w:r>
      </w:hyperlink>
      <w:r w:rsidR="00C30D23" w:rsidRPr="00224244">
        <w:tab/>
        <w:t>Correction on RAR and DCP monitoring</w:t>
      </w:r>
      <w:r w:rsidR="00C30D23" w:rsidRPr="00224244">
        <w:tab/>
        <w:t>Nokia, Nokia Shanghai Bell</w:t>
      </w:r>
      <w:r w:rsidR="00C30D23" w:rsidRPr="00224244">
        <w:tab/>
        <w:t>draftCR</w:t>
      </w:r>
      <w:r w:rsidR="00C30D23" w:rsidRPr="00224244">
        <w:tab/>
        <w:t>Rel-16</w:t>
      </w:r>
      <w:r w:rsidR="00C30D23" w:rsidRPr="00224244">
        <w:tab/>
        <w:t>38.321</w:t>
      </w:r>
      <w:r w:rsidR="00C30D23" w:rsidRPr="00224244">
        <w:tab/>
        <w:t>16.0.0</w:t>
      </w:r>
      <w:r w:rsidR="00C30D23" w:rsidRPr="00224244">
        <w:tab/>
        <w:t>F</w:t>
      </w:r>
      <w:r w:rsidR="00C30D23" w:rsidRPr="00224244">
        <w:tab/>
        <w:t>NR_UE_pow_sav-Core</w:t>
      </w:r>
      <w:r w:rsidR="00C30D23" w:rsidRPr="00224244">
        <w:tab/>
      </w:r>
      <w:hyperlink r:id="rId2250" w:history="1">
        <w:r w:rsidR="00EB1908">
          <w:rPr>
            <w:rStyle w:val="Hyperlink"/>
          </w:rPr>
          <w:t>R2-2002930</w:t>
        </w:r>
      </w:hyperlink>
    </w:p>
    <w:p w14:paraId="13280ABD" w14:textId="0B70CA58" w:rsidR="00C30D23" w:rsidRPr="00224244" w:rsidRDefault="00C00E88" w:rsidP="00C30D23">
      <w:pPr>
        <w:pStyle w:val="Doc-title"/>
      </w:pPr>
      <w:hyperlink r:id="rId2251" w:history="1">
        <w:r w:rsidR="00EB1908">
          <w:rPr>
            <w:rStyle w:val="Hyperlink"/>
          </w:rPr>
          <w:t>R2-2005125</w:t>
        </w:r>
      </w:hyperlink>
      <w:r w:rsidR="00C30D23" w:rsidRPr="00224244">
        <w:tab/>
        <w:t>Remaining issues on CSI report when DCP is configured</w:t>
      </w:r>
      <w:r w:rsidR="00C30D23" w:rsidRPr="00224244">
        <w:tab/>
        <w:t>ZTE, Sanechips</w:t>
      </w:r>
      <w:r w:rsidR="00C30D23" w:rsidRPr="00224244">
        <w:tab/>
        <w:t>discussion</w:t>
      </w:r>
      <w:r w:rsidR="00C30D23" w:rsidRPr="00224244">
        <w:tab/>
        <w:t>Rel-16</w:t>
      </w:r>
      <w:r w:rsidR="00C30D23" w:rsidRPr="00224244">
        <w:tab/>
        <w:t>NR_UE_pow_sav-Core</w:t>
      </w:r>
    </w:p>
    <w:p w14:paraId="0230BEFF" w14:textId="4789B4BE" w:rsidR="00C30D23" w:rsidRPr="00224244" w:rsidRDefault="00C00E88" w:rsidP="00C30D23">
      <w:pPr>
        <w:pStyle w:val="Doc-title"/>
      </w:pPr>
      <w:hyperlink r:id="rId2252" w:history="1">
        <w:r w:rsidR="00EB1908">
          <w:rPr>
            <w:rStyle w:val="Hyperlink"/>
          </w:rPr>
          <w:t>R2-2005362</w:t>
        </w:r>
      </w:hyperlink>
      <w:r w:rsidR="00C30D23" w:rsidRPr="00224244">
        <w:tab/>
        <w:t>Remaining issues on DCP</w:t>
      </w:r>
      <w:r w:rsidR="00C30D23" w:rsidRPr="00224244">
        <w:tab/>
        <w:t>LG Electronics Inc.</w:t>
      </w:r>
      <w:r w:rsidR="00C30D23" w:rsidRPr="00224244">
        <w:tab/>
        <w:t>discussion</w:t>
      </w:r>
      <w:r w:rsidR="00C30D23" w:rsidRPr="00224244">
        <w:tab/>
        <w:t>NR_UE_pow_sav-Core</w:t>
      </w:r>
    </w:p>
    <w:p w14:paraId="231BDC72" w14:textId="57893724" w:rsidR="00C30D23" w:rsidRPr="00224244" w:rsidRDefault="00C00E88" w:rsidP="00C30D23">
      <w:pPr>
        <w:pStyle w:val="Doc-title"/>
      </w:pPr>
      <w:hyperlink r:id="rId2253" w:history="1">
        <w:r w:rsidR="00EB1908">
          <w:rPr>
            <w:rStyle w:val="Hyperlink"/>
          </w:rPr>
          <w:t>R2-2005418</w:t>
        </w:r>
      </w:hyperlink>
      <w:r w:rsidR="00C30D23" w:rsidRPr="00224244">
        <w:tab/>
        <w:t>Prioritization between DCP and RAR addressed to C-RNTI</w:t>
      </w:r>
      <w:r w:rsidR="00C30D23" w:rsidRPr="00224244">
        <w:tab/>
        <w:t>Samsung</w:t>
      </w:r>
      <w:r w:rsidR="00C30D23" w:rsidRPr="00224244">
        <w:tab/>
        <w:t>discussion</w:t>
      </w:r>
      <w:r w:rsidR="00C30D23" w:rsidRPr="00224244">
        <w:tab/>
        <w:t>NR_UE_pow_sav-Core</w:t>
      </w:r>
    </w:p>
    <w:p w14:paraId="7EE4CC27" w14:textId="77777777" w:rsidR="00C30D23" w:rsidRPr="00224244" w:rsidRDefault="00C30D23" w:rsidP="00C30D23">
      <w:pPr>
        <w:pStyle w:val="Doc-title"/>
      </w:pPr>
    </w:p>
    <w:p w14:paraId="2A78FF59" w14:textId="77777777" w:rsidR="00C30D23" w:rsidRPr="00224244" w:rsidRDefault="00C30D23" w:rsidP="00C30D23">
      <w:pPr>
        <w:pStyle w:val="Doc-text2"/>
      </w:pPr>
    </w:p>
    <w:p w14:paraId="7EE8CF45" w14:textId="77777777" w:rsidR="00C30D23" w:rsidRPr="00224244" w:rsidRDefault="00C30D23" w:rsidP="00C30D23">
      <w:pPr>
        <w:pStyle w:val="Heading3"/>
      </w:pPr>
      <w:bookmarkStart w:id="437" w:name="_Toc44503681"/>
      <w:bookmarkStart w:id="438" w:name="_Toc48489922"/>
      <w:r w:rsidRPr="00224244">
        <w:t>6.11.3</w:t>
      </w:r>
      <w:r w:rsidRPr="00224244">
        <w:tab/>
        <w:t>Control Plane open issues</w:t>
      </w:r>
      <w:bookmarkEnd w:id="437"/>
      <w:bookmarkEnd w:id="438"/>
    </w:p>
    <w:p w14:paraId="44649762" w14:textId="77777777" w:rsidR="00C30D23" w:rsidRPr="00224244" w:rsidRDefault="00C30D23" w:rsidP="00C30D23">
      <w:pPr>
        <w:pStyle w:val="Comments"/>
      </w:pPr>
      <w:r w:rsidRPr="00224244">
        <w:t>Including outcome of [Post109bis-e][939][PowSav] RRC open issues (Mediatek)</w:t>
      </w:r>
    </w:p>
    <w:p w14:paraId="62105441" w14:textId="77777777" w:rsidR="00C30D23" w:rsidRPr="00224244" w:rsidRDefault="00C30D23" w:rsidP="00C30D23">
      <w:pPr>
        <w:pStyle w:val="Comments"/>
      </w:pPr>
      <w:r w:rsidRPr="00224244">
        <w:t xml:space="preserve">Contributions related to issues addressed by the email discussions should be avoided and are discouraged for this AI.  </w:t>
      </w:r>
    </w:p>
    <w:p w14:paraId="277D30A9" w14:textId="77777777" w:rsidR="00C30D23" w:rsidRPr="00224244" w:rsidRDefault="00C30D23" w:rsidP="00C30D23">
      <w:pPr>
        <w:pStyle w:val="Comments"/>
      </w:pPr>
      <w:r w:rsidRPr="00224244">
        <w:t xml:space="preserve">All identified critical open issues should be provided to the rapporteur via email discussion Post109bise#939 and new contributions on those topics are discouraged.  Contributions should be reserved for more complicated. </w:t>
      </w:r>
    </w:p>
    <w:p w14:paraId="08C07E38" w14:textId="77777777" w:rsidR="00C30D23" w:rsidRPr="00224244" w:rsidRDefault="00C30D23" w:rsidP="00C30D23">
      <w:pPr>
        <w:pStyle w:val="Comments"/>
      </w:pPr>
      <w:r w:rsidRPr="00224244">
        <w:t xml:space="preserve">No individual company CRs should be submitted  </w:t>
      </w:r>
    </w:p>
    <w:p w14:paraId="5BB6CE02" w14:textId="77777777" w:rsidR="00C30D23" w:rsidRPr="00224244" w:rsidRDefault="00C30D23" w:rsidP="00C30D23"/>
    <w:p w14:paraId="0F0A0E41" w14:textId="1EE07DAC" w:rsidR="00C30D23" w:rsidRPr="00224244" w:rsidRDefault="00C00E88" w:rsidP="00C30D23">
      <w:pPr>
        <w:pStyle w:val="Doc-title"/>
      </w:pPr>
      <w:hyperlink r:id="rId2254" w:history="1">
        <w:r w:rsidR="00EB1908">
          <w:rPr>
            <w:rStyle w:val="Hyperlink"/>
          </w:rPr>
          <w:t>R2-2004945</w:t>
        </w:r>
      </w:hyperlink>
      <w:r w:rsidR="00C30D23" w:rsidRPr="00224244">
        <w:tab/>
        <w:t>Summary of [Post109bis-e][939][PowSav] RRC open issues</w:t>
      </w:r>
      <w:r w:rsidR="00C30D23" w:rsidRPr="00224244">
        <w:tab/>
        <w:t>MediaTek Inc.</w:t>
      </w:r>
      <w:r w:rsidR="00C30D23" w:rsidRPr="00224244">
        <w:tab/>
        <w:t>discussion</w:t>
      </w:r>
      <w:r w:rsidR="00C30D23" w:rsidRPr="00224244">
        <w:tab/>
        <w:t>Rel-16</w:t>
      </w:r>
      <w:r w:rsidR="00C30D23" w:rsidRPr="00224244">
        <w:tab/>
        <w:t>NR_UE_pow_sav-Core</w:t>
      </w:r>
      <w:r w:rsidR="00C30D23" w:rsidRPr="00224244">
        <w:tab/>
        <w:t>Late</w:t>
      </w:r>
    </w:p>
    <w:p w14:paraId="0FD179D4" w14:textId="77777777" w:rsidR="00C30D23" w:rsidRPr="00224244" w:rsidRDefault="00C30D23" w:rsidP="00C30D23">
      <w:pPr>
        <w:pStyle w:val="Doc-text2"/>
      </w:pPr>
      <w:r w:rsidRPr="00224244">
        <w:t>=&gt;</w:t>
      </w:r>
      <w:r w:rsidRPr="00224244">
        <w:tab/>
        <w:t>Noted</w:t>
      </w:r>
    </w:p>
    <w:p w14:paraId="723B85EA" w14:textId="77777777" w:rsidR="00C30D23" w:rsidRPr="00224244" w:rsidRDefault="00C30D23" w:rsidP="00C30D23">
      <w:pPr>
        <w:pStyle w:val="Doc-text2"/>
      </w:pPr>
    </w:p>
    <w:p w14:paraId="708D6248"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rPr>
          <w:b/>
          <w:bCs/>
        </w:rPr>
      </w:pPr>
      <w:r w:rsidRPr="00224244">
        <w:rPr>
          <w:b/>
          <w:bCs/>
        </w:rPr>
        <w:t xml:space="preserve">Agreements </w:t>
      </w:r>
    </w:p>
    <w:p w14:paraId="7B006328"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pPr>
      <w:r w:rsidRPr="00224244">
        <w:t>1 (O802): Clarify that the trigger to report UAI after (re)configuration is cell-group specific</w:t>
      </w:r>
    </w:p>
    <w:p w14:paraId="58E8F13D"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pPr>
      <w:r w:rsidRPr="00224244">
        <w:t>2 (O803): Remove erroneous reference to DL BWP in overheating UAI</w:t>
      </w:r>
    </w:p>
    <w:p w14:paraId="7B7B86CD"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pPr>
      <w:r w:rsidRPr="00224244">
        <w:t>3 (C301): Following a (re)configuration of UAI, the first UAI report is sent only when the UE has a preference</w:t>
      </w:r>
    </w:p>
    <w:p w14:paraId="4CEF57EA"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pPr>
      <w:r w:rsidRPr="00224244">
        <w:t>4 (I200): Retransmission of UAI sent in the last 1 second prior to a reconfiguration with sync also applies to the SCG</w:t>
      </w:r>
    </w:p>
    <w:p w14:paraId="150C8626"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pPr>
      <w:r w:rsidRPr="00224244">
        <w:t>5 (I201): Include UAI for SCG in the handover preparation information inter-node message.</w:t>
      </w:r>
    </w:p>
    <w:p w14:paraId="1C8326FD"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pPr>
      <w:r w:rsidRPr="00224244">
        <w:t>6 (I202): At RRC resume, UAI configurations for power savings are released and corresponding timers are stopped for all configured cell-groups</w:t>
      </w:r>
    </w:p>
    <w:p w14:paraId="6E7B80D0"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pPr>
      <w:r w:rsidRPr="00224244">
        <w:t>7 (I203): As part of MR-DC release, also release the UE assistance configuration for the SCG</w:t>
      </w:r>
    </w:p>
    <w:p w14:paraId="1309A1A7"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pPr>
      <w:r w:rsidRPr="00224244">
        <w:lastRenderedPageBreak/>
        <w:t>8 (H392): Clarify that the check of prohibit timers prior to reporting UAI is cell-group specific</w:t>
      </w:r>
    </w:p>
    <w:p w14:paraId="738B4155"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pPr>
      <w:r w:rsidRPr="00224244">
        <w:t>9 (H393): Clarify that on deconfiguration of UAI for a cell group, the prohibit timer corresponding to the same cell group is stopped</w:t>
      </w:r>
    </w:p>
    <w:p w14:paraId="40564686"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pPr>
      <w:r w:rsidRPr="00224244">
        <w:t>10 (M301): Clarify in the otherConfig field description that only UAI for power savings can be configured for the SCG</w:t>
      </w:r>
    </w:p>
    <w:p w14:paraId="48DC6B34"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pPr>
      <w:r w:rsidRPr="00224244">
        <w:t>11 (V201-205): Clarify explicitly that an empty feature IE is sent when the UE has no preference for all parameters</w:t>
      </w:r>
    </w:p>
    <w:p w14:paraId="4B0992A4"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pPr>
      <w:r w:rsidRPr="00224244">
        <w:t>12 (V206): For optional parameters, clarify the interpretation of absence of a parameter in the field description</w:t>
      </w:r>
    </w:p>
    <w:p w14:paraId="494B74DF"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pPr>
      <w:r w:rsidRPr="00224244">
        <w:t>13</w:t>
      </w:r>
      <w:r w:rsidRPr="00224244">
        <w:tab/>
        <w:t>(E265)</w:t>
      </w:r>
      <w:r w:rsidRPr="00224244">
        <w:rPr>
          <w:i/>
          <w:iCs/>
        </w:rPr>
        <w:t xml:space="preserve"> </w:t>
      </w:r>
      <w:r w:rsidRPr="00224244">
        <w:t>The signalling of “connected” value can be under NW configuration (i.e. a flag configuring the UE whether it can send connected or not)</w:t>
      </w:r>
    </w:p>
    <w:p w14:paraId="6ECF59F0" w14:textId="77777777" w:rsidR="00C30D23" w:rsidRPr="00224244" w:rsidRDefault="00C30D23" w:rsidP="00C30D23">
      <w:pPr>
        <w:pStyle w:val="Doc-text2"/>
      </w:pPr>
    </w:p>
    <w:p w14:paraId="23BA3E9B" w14:textId="77777777" w:rsidR="00C30D23" w:rsidRPr="00224244" w:rsidRDefault="00C30D23" w:rsidP="00C30D23">
      <w:pPr>
        <w:pStyle w:val="Doc-title"/>
      </w:pPr>
      <w:r w:rsidRPr="00224244">
        <w:t>For discussion online:</w:t>
      </w:r>
    </w:p>
    <w:p w14:paraId="3B0081DF" w14:textId="77777777" w:rsidR="00C30D23" w:rsidRPr="00224244" w:rsidRDefault="00C30D23" w:rsidP="00C30D23">
      <w:pPr>
        <w:pStyle w:val="Doc-title"/>
        <w:rPr>
          <w:i/>
          <w:iCs/>
        </w:rPr>
      </w:pPr>
      <w:r w:rsidRPr="00224244">
        <w:rPr>
          <w:i/>
          <w:iCs/>
        </w:rPr>
        <w:t>Proposal 13 (E265): Do not report ‘connected’ in UAI for release preference.</w:t>
      </w:r>
    </w:p>
    <w:p w14:paraId="1D831F61" w14:textId="77777777" w:rsidR="00C30D23" w:rsidRPr="00224244" w:rsidRDefault="00C30D23" w:rsidP="00C30D23">
      <w:pPr>
        <w:pStyle w:val="Doc-text2"/>
      </w:pPr>
      <w:r w:rsidRPr="00224244">
        <w:t>-</w:t>
      </w:r>
      <w:r w:rsidRPr="00224244">
        <w:tab/>
        <w:t>Mediatek explains that we need to update the specification</w:t>
      </w:r>
    </w:p>
    <w:p w14:paraId="4A579E22" w14:textId="77777777" w:rsidR="00C30D23" w:rsidRPr="00224244" w:rsidRDefault="00C30D23" w:rsidP="00C30D23">
      <w:pPr>
        <w:pStyle w:val="Doc-text2"/>
      </w:pPr>
      <w:r w:rsidRPr="00224244">
        <w:t>-</w:t>
      </w:r>
      <w:r w:rsidRPr="00224244">
        <w:tab/>
        <w:t xml:space="preserve">CATT has an issue with this for the case where we have short prohibit timers.  Ericsson explains that similar to NB-IoT the UE would be immediately released and there is no need for the UE to send release as it increases signalling.  Ericsson explains that we have experience with NB-IoT and we should learn from those experiences and we should have a simple UE implementation. </w:t>
      </w:r>
    </w:p>
    <w:p w14:paraId="1E5A6CA6" w14:textId="77777777" w:rsidR="00C30D23" w:rsidRPr="00224244" w:rsidRDefault="00C30D23" w:rsidP="00C30D23">
      <w:pPr>
        <w:pStyle w:val="Doc-text2"/>
      </w:pPr>
      <w:r w:rsidRPr="00224244">
        <w:t>-</w:t>
      </w:r>
      <w:r w:rsidRPr="00224244">
        <w:tab/>
        <w:t xml:space="preserve">Vivo and Apple shares the CATT point of view.  Samsung would like to respect RAN2 agreement.  The concerns are nothing new.  </w:t>
      </w:r>
    </w:p>
    <w:p w14:paraId="0E06DE2C" w14:textId="77777777" w:rsidR="00C30D23" w:rsidRPr="00224244" w:rsidRDefault="00C30D23" w:rsidP="00C30D23">
      <w:pPr>
        <w:pStyle w:val="Doc-text2"/>
      </w:pPr>
      <w:r w:rsidRPr="00224244">
        <w:t>-</w:t>
      </w:r>
      <w:r w:rsidRPr="00224244">
        <w:tab/>
        <w:t>Xiaomi thinks both can work but prefer Ericsson’s view.</w:t>
      </w:r>
    </w:p>
    <w:p w14:paraId="3885E480" w14:textId="77777777" w:rsidR="00C30D23" w:rsidRPr="00224244" w:rsidRDefault="00C30D23" w:rsidP="00C30D23">
      <w:pPr>
        <w:pStyle w:val="Doc-text2"/>
      </w:pPr>
      <w:r w:rsidRPr="00224244">
        <w:t>-</w:t>
      </w:r>
      <w:r w:rsidRPr="00224244">
        <w:tab/>
        <w:t xml:space="preserve">Vodafone thinks that the argument from Ericsson and Xiaomi are very realistic and asks how does the UE know how much data is coming.  This is too much load on the network and would like the network to control all of this and take into account buffers, etc.  </w:t>
      </w:r>
    </w:p>
    <w:p w14:paraId="039BC3EB" w14:textId="77777777" w:rsidR="00C30D23" w:rsidRPr="00224244" w:rsidRDefault="00C30D23" w:rsidP="00C30D23">
      <w:pPr>
        <w:pStyle w:val="Doc-text2"/>
      </w:pPr>
      <w:r w:rsidRPr="00224244">
        <w:t>-</w:t>
      </w:r>
      <w:r w:rsidRPr="00224244">
        <w:tab/>
        <w:t xml:space="preserve">DT fully supports Ericsson’s comments.  </w:t>
      </w:r>
    </w:p>
    <w:p w14:paraId="09B7B171" w14:textId="77777777" w:rsidR="00C30D23" w:rsidRPr="00224244" w:rsidRDefault="00C30D23" w:rsidP="00C30D23">
      <w:pPr>
        <w:pStyle w:val="Doc-text2"/>
      </w:pPr>
      <w:r w:rsidRPr="00224244">
        <w:t>-</w:t>
      </w:r>
      <w:r w:rsidRPr="00224244">
        <w:tab/>
        <w:t>CATT thinks that the current proposals doesn’t work with the current RRC and we are dealing with much different case than NB-IoT</w:t>
      </w:r>
    </w:p>
    <w:p w14:paraId="671EEFD3" w14:textId="77777777" w:rsidR="00C30D23" w:rsidRPr="00224244" w:rsidRDefault="00C30D23" w:rsidP="00C30D23">
      <w:pPr>
        <w:pStyle w:val="Doc-text2"/>
      </w:pPr>
      <w:r w:rsidRPr="00224244">
        <w:t>-</w:t>
      </w:r>
      <w:r w:rsidRPr="00224244">
        <w:tab/>
        <w:t xml:space="preserve">ZTE supports the operators.  Qualcomm thinks that there are some use cases where this can be useful and there are means to disable this by setting the timer to infinity. </w:t>
      </w:r>
    </w:p>
    <w:p w14:paraId="28E35F33" w14:textId="77777777" w:rsidR="00C30D23" w:rsidRPr="00224244" w:rsidRDefault="00C30D23" w:rsidP="00C30D23">
      <w:pPr>
        <w:pStyle w:val="Doc-text2"/>
      </w:pPr>
    </w:p>
    <w:p w14:paraId="35C7F06F" w14:textId="77777777" w:rsidR="00C30D23" w:rsidRPr="00224244" w:rsidRDefault="00C30D23" w:rsidP="00C30D23">
      <w:pPr>
        <w:pStyle w:val="Doc-text2"/>
      </w:pPr>
    </w:p>
    <w:p w14:paraId="525FA20C" w14:textId="57C004B5" w:rsidR="00C30D23" w:rsidRPr="00224244" w:rsidRDefault="00C00E88" w:rsidP="00C30D23">
      <w:pPr>
        <w:pStyle w:val="Doc-title"/>
      </w:pPr>
      <w:hyperlink r:id="rId2255" w:history="1">
        <w:r w:rsidR="00EB1908">
          <w:rPr>
            <w:rStyle w:val="Hyperlink"/>
          </w:rPr>
          <w:t>R2-2004860</w:t>
        </w:r>
      </w:hyperlink>
      <w:r w:rsidR="00C30D23" w:rsidRPr="00224244">
        <w:tab/>
        <w:t>UE assistance for connection release</w:t>
      </w:r>
      <w:r w:rsidR="00C30D23" w:rsidRPr="00224244">
        <w:tab/>
        <w:t>Ericsson, ZTE, Deutsche Telekom, NTT DOCOMO, INC., Vodafone, Verizon, InterDigital</w:t>
      </w:r>
      <w:r w:rsidR="00C30D23" w:rsidRPr="00224244">
        <w:tab/>
        <w:t>discussion</w:t>
      </w:r>
      <w:r w:rsidR="00C30D23" w:rsidRPr="00224244">
        <w:tab/>
        <w:t>Rel-16</w:t>
      </w:r>
      <w:r w:rsidR="00C30D23" w:rsidRPr="00224244">
        <w:tab/>
        <w:t>NR_newRAT-Core</w:t>
      </w:r>
    </w:p>
    <w:p w14:paraId="39D88A64" w14:textId="77777777" w:rsidR="00C30D23" w:rsidRPr="00224244" w:rsidRDefault="00C30D23" w:rsidP="00C30D23">
      <w:pPr>
        <w:pStyle w:val="Doc-text2"/>
      </w:pPr>
      <w:r w:rsidRPr="00224244">
        <w:t>=&gt;</w:t>
      </w:r>
      <w:r w:rsidRPr="00224244">
        <w:tab/>
        <w:t>Noted</w:t>
      </w:r>
    </w:p>
    <w:p w14:paraId="4341E49C" w14:textId="77777777" w:rsidR="00C30D23" w:rsidRPr="00224244" w:rsidRDefault="00C30D23" w:rsidP="00C30D23">
      <w:pPr>
        <w:pStyle w:val="Doc-text2"/>
      </w:pPr>
    </w:p>
    <w:p w14:paraId="51EC1D0C" w14:textId="76A5351B" w:rsidR="00C30D23" w:rsidRPr="00224244" w:rsidRDefault="00C00E88" w:rsidP="00C30D23">
      <w:pPr>
        <w:pStyle w:val="Doc-text2"/>
        <w:ind w:left="363"/>
      </w:pPr>
      <w:hyperlink r:id="rId2256" w:history="1">
        <w:r w:rsidR="00EB1908">
          <w:rPr>
            <w:rStyle w:val="Hyperlink"/>
          </w:rPr>
          <w:t>R2-2005863</w:t>
        </w:r>
      </w:hyperlink>
      <w:r w:rsidR="00C30D23" w:rsidRPr="00224244">
        <w:tab/>
        <w:t>Summary of email discussion 504</w:t>
      </w:r>
      <w:r w:rsidR="00C30D23" w:rsidRPr="00224244">
        <w:tab/>
        <w:t xml:space="preserve">Mediatek  </w:t>
      </w:r>
    </w:p>
    <w:p w14:paraId="6A23302C" w14:textId="77777777" w:rsidR="00C30D23" w:rsidRPr="00224244" w:rsidRDefault="00C30D23" w:rsidP="00C30D23">
      <w:pPr>
        <w:pStyle w:val="Doc-text2"/>
      </w:pPr>
      <w:r w:rsidRPr="00224244">
        <w:t>=&gt;</w:t>
      </w:r>
      <w:r w:rsidRPr="00224244">
        <w:tab/>
        <w:t>Noted</w:t>
      </w:r>
    </w:p>
    <w:p w14:paraId="62FBE784" w14:textId="77777777" w:rsidR="00C30D23" w:rsidRPr="00224244" w:rsidRDefault="00C30D23" w:rsidP="00C30D23">
      <w:pPr>
        <w:pStyle w:val="Doc-text2"/>
        <w:ind w:left="363"/>
      </w:pPr>
    </w:p>
    <w:p w14:paraId="74EDA37E"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rPr>
          <w:b/>
          <w:bCs/>
        </w:rPr>
      </w:pPr>
      <w:r w:rsidRPr="00224244">
        <w:rPr>
          <w:b/>
          <w:bCs/>
        </w:rPr>
        <w:t>Agreements</w:t>
      </w:r>
    </w:p>
    <w:p w14:paraId="5BA6123B" w14:textId="77777777" w:rsidR="00C30D23" w:rsidRPr="00224244" w:rsidRDefault="00C30D23" w:rsidP="00F66276">
      <w:pPr>
        <w:pStyle w:val="Doc-text2"/>
        <w:numPr>
          <w:ilvl w:val="0"/>
          <w:numId w:val="5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24244">
        <w:t>(O803): Clarify that max MIMO layer preference applies to each BWP of each cell that the UE operates on.</w:t>
      </w:r>
    </w:p>
    <w:p w14:paraId="0D164C36" w14:textId="77777777" w:rsidR="00C30D23" w:rsidRPr="00224244" w:rsidRDefault="00C30D23" w:rsidP="00F66276">
      <w:pPr>
        <w:pStyle w:val="Doc-text2"/>
        <w:numPr>
          <w:ilvl w:val="0"/>
          <w:numId w:val="5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24244">
        <w:t>(V210): The UE can implicitly indicate a preference for NR SCG release by reporting the maximum aggregated bandwidth preference (if configured) and maximum number of secondary component carriers (if configured) as zero.</w:t>
      </w:r>
    </w:p>
    <w:p w14:paraId="2B7660E0" w14:textId="77777777" w:rsidR="00C30D23" w:rsidRPr="00224244" w:rsidRDefault="00C30D23" w:rsidP="00F66276">
      <w:pPr>
        <w:pStyle w:val="Doc-text2"/>
        <w:numPr>
          <w:ilvl w:val="0"/>
          <w:numId w:val="54"/>
        </w:numPr>
        <w:pBdr>
          <w:top w:val="single" w:sz="4" w:space="1" w:color="auto"/>
          <w:left w:val="single" w:sz="4" w:space="4" w:color="auto"/>
          <w:bottom w:val="single" w:sz="4" w:space="1" w:color="auto"/>
          <w:right w:val="single" w:sz="4" w:space="4" w:color="auto"/>
        </w:pBdr>
        <w:overflowPunct/>
        <w:autoSpaceDE/>
        <w:autoSpaceDN/>
        <w:adjustRightInd/>
        <w:ind w:left="1620" w:hanging="361"/>
        <w:textAlignment w:val="auto"/>
      </w:pPr>
      <w:r w:rsidRPr="00224244">
        <w:t>(S407): Align maxCC reporting structure for power saving with overheating [this needs to be checked in CR implementation]</w:t>
      </w:r>
    </w:p>
    <w:p w14:paraId="776F401F" w14:textId="77777777" w:rsidR="00C30D23" w:rsidRPr="00224244" w:rsidRDefault="00C30D23" w:rsidP="00F66276">
      <w:pPr>
        <w:pStyle w:val="Doc-text2"/>
        <w:numPr>
          <w:ilvl w:val="0"/>
          <w:numId w:val="54"/>
        </w:numPr>
        <w:pBdr>
          <w:top w:val="single" w:sz="4" w:space="1" w:color="auto"/>
          <w:left w:val="single" w:sz="4" w:space="4" w:color="auto"/>
          <w:bottom w:val="single" w:sz="4" w:space="1" w:color="auto"/>
          <w:right w:val="single" w:sz="4" w:space="4" w:color="auto"/>
        </w:pBdr>
        <w:overflowPunct/>
        <w:autoSpaceDE/>
        <w:autoSpaceDN/>
        <w:adjustRightInd/>
        <w:ind w:left="1620" w:hanging="361"/>
        <w:textAlignment w:val="auto"/>
      </w:pPr>
      <w:r w:rsidRPr="00224244">
        <w:rPr>
          <w:i/>
          <w:iCs/>
        </w:rPr>
        <w:t xml:space="preserve">Agreement by email on June 11, 2020: </w:t>
      </w:r>
      <w:r w:rsidRPr="00224244">
        <w:t>Reporting of ‘up to current active configuration’ for max MIMO layers refers to the maximum number of MIMO layers configured across all active cells in the cell group and in the associated frequency range (i.e. not just the active BWP).</w:t>
      </w:r>
    </w:p>
    <w:p w14:paraId="01FBE1CC" w14:textId="77777777" w:rsidR="00C30D23" w:rsidRPr="00224244" w:rsidRDefault="00C30D23" w:rsidP="00C30D23">
      <w:pPr>
        <w:pStyle w:val="Doc-text2"/>
      </w:pPr>
    </w:p>
    <w:p w14:paraId="3711FE64" w14:textId="77777777" w:rsidR="00C30D23" w:rsidRPr="00224244" w:rsidRDefault="00C30D23" w:rsidP="00C30D23">
      <w:pPr>
        <w:pStyle w:val="Doc-text2"/>
        <w:rPr>
          <w:i/>
          <w:iCs/>
        </w:rPr>
      </w:pPr>
      <w:r w:rsidRPr="00224244">
        <w:rPr>
          <w:i/>
          <w:iCs/>
        </w:rPr>
        <w:t>For discussion over emails:</w:t>
      </w:r>
    </w:p>
    <w:p w14:paraId="48590D69" w14:textId="77777777" w:rsidR="00C30D23" w:rsidRPr="00224244" w:rsidRDefault="00C30D23" w:rsidP="00C30D23">
      <w:pPr>
        <w:pStyle w:val="Doc-text2"/>
      </w:pPr>
      <w:r w:rsidRPr="00224244">
        <w:t>-</w:t>
      </w:r>
      <w:r w:rsidRPr="00224244">
        <w:tab/>
        <w:t xml:space="preserve">Ericsson wonders if this proposal would impact the network.  Mediatek explains that it would clarify what the current active configuration.  </w:t>
      </w:r>
    </w:p>
    <w:p w14:paraId="1B643FC7" w14:textId="16FA090D" w:rsidR="00C30D23" w:rsidRPr="00224244" w:rsidRDefault="00C30D23" w:rsidP="00C30D23">
      <w:pPr>
        <w:pStyle w:val="Doc-text2"/>
      </w:pPr>
    </w:p>
    <w:p w14:paraId="763A529C" w14:textId="5906EBE9" w:rsidR="002E3ABC" w:rsidRPr="00224244" w:rsidRDefault="00C00E88" w:rsidP="002E3ABC">
      <w:pPr>
        <w:pStyle w:val="Doc-title"/>
      </w:pPr>
      <w:hyperlink r:id="rId2257" w:history="1">
        <w:r w:rsidR="00EB1908">
          <w:rPr>
            <w:rStyle w:val="Hyperlink"/>
          </w:rPr>
          <w:t>R2-2004943</w:t>
        </w:r>
      </w:hyperlink>
      <w:r w:rsidR="002E3ABC" w:rsidRPr="00224244">
        <w:tab/>
        <w:t>CR for 38.331 for Power Savings</w:t>
      </w:r>
      <w:r w:rsidR="002E3ABC" w:rsidRPr="00224244">
        <w:tab/>
        <w:t>MediaTek Inc.</w:t>
      </w:r>
      <w:r w:rsidR="002E3ABC" w:rsidRPr="00224244">
        <w:tab/>
        <w:t>CR</w:t>
      </w:r>
      <w:r w:rsidR="002E3ABC" w:rsidRPr="00224244">
        <w:tab/>
        <w:t>Rel-16</w:t>
      </w:r>
      <w:r w:rsidR="002E3ABC" w:rsidRPr="00224244">
        <w:tab/>
        <w:t>38.331</w:t>
      </w:r>
      <w:r w:rsidR="002E3ABC" w:rsidRPr="00224244">
        <w:tab/>
        <w:t>16.0.0</w:t>
      </w:r>
      <w:r w:rsidR="002E3ABC" w:rsidRPr="00224244">
        <w:tab/>
        <w:t>1540</w:t>
      </w:r>
      <w:r w:rsidR="002E3ABC" w:rsidRPr="00224244">
        <w:tab/>
        <w:t>1</w:t>
      </w:r>
      <w:r w:rsidR="002E3ABC" w:rsidRPr="00224244">
        <w:tab/>
        <w:t>C</w:t>
      </w:r>
      <w:r w:rsidR="002E3ABC" w:rsidRPr="00224244">
        <w:tab/>
        <w:t>NR_UE_pow_sav-Core</w:t>
      </w:r>
      <w:r w:rsidR="002E3ABC" w:rsidRPr="00224244">
        <w:tab/>
      </w:r>
      <w:hyperlink r:id="rId2258" w:history="1">
        <w:r w:rsidR="00EB1908">
          <w:rPr>
            <w:rStyle w:val="Hyperlink"/>
          </w:rPr>
          <w:t>R2-2003125</w:t>
        </w:r>
      </w:hyperlink>
      <w:r w:rsidR="002E3ABC" w:rsidRPr="00224244">
        <w:tab/>
        <w:t>Late</w:t>
      </w:r>
    </w:p>
    <w:p w14:paraId="28AD492D" w14:textId="54BDC748" w:rsidR="00224244" w:rsidRPr="00224244" w:rsidRDefault="00224244" w:rsidP="00224244">
      <w:pPr>
        <w:pStyle w:val="Doc-text2"/>
      </w:pPr>
      <w:r w:rsidRPr="00224244">
        <w:t xml:space="preserve">=&gt; Revised in </w:t>
      </w:r>
      <w:hyperlink r:id="rId2259" w:history="1">
        <w:r w:rsidR="00EB1908">
          <w:rPr>
            <w:rStyle w:val="Hyperlink"/>
          </w:rPr>
          <w:t>R2-2006417</w:t>
        </w:r>
      </w:hyperlink>
      <w:r w:rsidRPr="00224244">
        <w:t xml:space="preserve"> (coversheet update by MCC: clauses affected was empty)</w:t>
      </w:r>
    </w:p>
    <w:p w14:paraId="3C9CD0E8" w14:textId="319D52A9" w:rsidR="00224244" w:rsidRPr="00224244" w:rsidRDefault="00C00E88" w:rsidP="00224244">
      <w:pPr>
        <w:pStyle w:val="Doc-title"/>
      </w:pPr>
      <w:hyperlink r:id="rId2260" w:history="1">
        <w:r w:rsidR="00EB1908">
          <w:rPr>
            <w:rStyle w:val="Hyperlink"/>
          </w:rPr>
          <w:t>R2-2006417</w:t>
        </w:r>
      </w:hyperlink>
      <w:r w:rsidR="00224244" w:rsidRPr="00224244">
        <w:tab/>
        <w:t>CR for 38.331 for Power Savings</w:t>
      </w:r>
      <w:r w:rsidR="00224244" w:rsidRPr="00224244">
        <w:tab/>
        <w:t>MediaTek Inc.</w:t>
      </w:r>
      <w:r w:rsidR="00224244" w:rsidRPr="00224244">
        <w:tab/>
        <w:t>CR</w:t>
      </w:r>
      <w:r w:rsidR="00224244" w:rsidRPr="00224244">
        <w:tab/>
        <w:t>Rel-16</w:t>
      </w:r>
      <w:r w:rsidR="00224244" w:rsidRPr="00224244">
        <w:tab/>
        <w:t>38.331</w:t>
      </w:r>
      <w:r w:rsidR="00224244" w:rsidRPr="00224244">
        <w:tab/>
        <w:t>16.0.0</w:t>
      </w:r>
      <w:r w:rsidR="00224244" w:rsidRPr="00224244">
        <w:tab/>
        <w:t>1540</w:t>
      </w:r>
      <w:r w:rsidR="00224244" w:rsidRPr="00224244">
        <w:tab/>
        <w:t>2</w:t>
      </w:r>
      <w:r w:rsidR="00224244" w:rsidRPr="00224244">
        <w:tab/>
        <w:t>C</w:t>
      </w:r>
      <w:r w:rsidR="00224244" w:rsidRPr="00224244">
        <w:tab/>
        <w:t>NR_UE_pow_sav-Core</w:t>
      </w:r>
      <w:r w:rsidR="00224244" w:rsidRPr="00224244">
        <w:tab/>
      </w:r>
      <w:hyperlink r:id="rId2261" w:history="1">
        <w:r w:rsidR="00EB1908">
          <w:rPr>
            <w:rStyle w:val="Hyperlink"/>
          </w:rPr>
          <w:t>R2-2003125</w:t>
        </w:r>
      </w:hyperlink>
    </w:p>
    <w:p w14:paraId="1139ECB3" w14:textId="5FBDAADD" w:rsidR="002E3ABC" w:rsidRPr="00224244" w:rsidRDefault="002E3ABC" w:rsidP="00C30D23">
      <w:pPr>
        <w:pStyle w:val="Doc-text2"/>
      </w:pPr>
      <w:r w:rsidRPr="00224244">
        <w:t>=&gt; Agreed</w:t>
      </w:r>
    </w:p>
    <w:p w14:paraId="0A50CAB0" w14:textId="4CBA612B" w:rsidR="002E3ABC" w:rsidRPr="00224244" w:rsidRDefault="002E3ABC" w:rsidP="00C30D23">
      <w:pPr>
        <w:pStyle w:val="Doc-text2"/>
      </w:pPr>
    </w:p>
    <w:p w14:paraId="0341BF0C" w14:textId="45D95341" w:rsidR="002E3ABC" w:rsidRPr="00224244" w:rsidRDefault="00C00E88" w:rsidP="002E3ABC">
      <w:pPr>
        <w:pStyle w:val="Doc-title"/>
      </w:pPr>
      <w:hyperlink r:id="rId2262" w:history="1">
        <w:r w:rsidR="00EB1908">
          <w:rPr>
            <w:rStyle w:val="Hyperlink"/>
          </w:rPr>
          <w:t>R2-2004944</w:t>
        </w:r>
      </w:hyperlink>
      <w:r w:rsidR="002E3ABC" w:rsidRPr="00224244">
        <w:tab/>
        <w:t>CR for 36.331 for Power Savings</w:t>
      </w:r>
      <w:r w:rsidR="002E3ABC" w:rsidRPr="00224244">
        <w:tab/>
        <w:t>MediaTek Inc.</w:t>
      </w:r>
      <w:r w:rsidR="002E3ABC" w:rsidRPr="00224244">
        <w:tab/>
        <w:t>CR</w:t>
      </w:r>
      <w:r w:rsidR="002E3ABC" w:rsidRPr="00224244">
        <w:tab/>
        <w:t>Rel-16</w:t>
      </w:r>
      <w:r w:rsidR="002E3ABC" w:rsidRPr="00224244">
        <w:tab/>
        <w:t>36.331</w:t>
      </w:r>
      <w:r w:rsidR="002E3ABC" w:rsidRPr="00224244">
        <w:tab/>
        <w:t>16.0.0</w:t>
      </w:r>
      <w:r w:rsidR="002E3ABC" w:rsidRPr="00224244">
        <w:tab/>
        <w:t>4245</w:t>
      </w:r>
      <w:r w:rsidR="002E3ABC" w:rsidRPr="00224244">
        <w:tab/>
        <w:t>1</w:t>
      </w:r>
      <w:r w:rsidR="002E3ABC" w:rsidRPr="00224244">
        <w:tab/>
        <w:t>B</w:t>
      </w:r>
      <w:r w:rsidR="002E3ABC" w:rsidRPr="00224244">
        <w:tab/>
        <w:t>NR_UE_pow_sav-Core</w:t>
      </w:r>
      <w:r w:rsidR="002E3ABC" w:rsidRPr="00224244">
        <w:tab/>
      </w:r>
      <w:hyperlink r:id="rId2263" w:history="1">
        <w:r w:rsidR="00EB1908">
          <w:rPr>
            <w:rStyle w:val="Hyperlink"/>
          </w:rPr>
          <w:t>R2-2003126</w:t>
        </w:r>
      </w:hyperlink>
      <w:r w:rsidR="002E3ABC" w:rsidRPr="00224244">
        <w:tab/>
        <w:t>Late</w:t>
      </w:r>
    </w:p>
    <w:p w14:paraId="6FEEE885" w14:textId="7732E562" w:rsidR="00224244" w:rsidRPr="00224244" w:rsidRDefault="00224244" w:rsidP="00224244">
      <w:pPr>
        <w:pStyle w:val="Doc-text2"/>
      </w:pPr>
      <w:r w:rsidRPr="00224244">
        <w:t xml:space="preserve">=&gt; Revised in </w:t>
      </w:r>
      <w:hyperlink r:id="rId2264" w:history="1">
        <w:r w:rsidR="00EB1908">
          <w:rPr>
            <w:rStyle w:val="Hyperlink"/>
          </w:rPr>
          <w:t>R2-2006418</w:t>
        </w:r>
      </w:hyperlink>
      <w:r w:rsidRPr="00224244">
        <w:t xml:space="preserve"> (coversheet update by MCC: clauses affected was empty)</w:t>
      </w:r>
    </w:p>
    <w:p w14:paraId="1667D0A1" w14:textId="04148744" w:rsidR="00224244" w:rsidRPr="00224244" w:rsidRDefault="00C00E88" w:rsidP="00224244">
      <w:pPr>
        <w:pStyle w:val="Doc-title"/>
      </w:pPr>
      <w:hyperlink r:id="rId2265" w:history="1">
        <w:r w:rsidR="00EB1908">
          <w:rPr>
            <w:rStyle w:val="Hyperlink"/>
          </w:rPr>
          <w:t>R2-2006418</w:t>
        </w:r>
      </w:hyperlink>
      <w:r w:rsidR="00224244" w:rsidRPr="00224244">
        <w:tab/>
        <w:t>CR for 36.331 for Power Savings</w:t>
      </w:r>
      <w:r w:rsidR="00224244" w:rsidRPr="00224244">
        <w:tab/>
        <w:t>MediaTek Inc.</w:t>
      </w:r>
      <w:r w:rsidR="00224244" w:rsidRPr="00224244">
        <w:tab/>
        <w:t>CR</w:t>
      </w:r>
      <w:r w:rsidR="00224244" w:rsidRPr="00224244">
        <w:tab/>
        <w:t>Rel-16</w:t>
      </w:r>
      <w:r w:rsidR="00224244" w:rsidRPr="00224244">
        <w:tab/>
        <w:t>36.331</w:t>
      </w:r>
      <w:r w:rsidR="00224244" w:rsidRPr="00224244">
        <w:tab/>
        <w:t>16.0.0</w:t>
      </w:r>
      <w:r w:rsidR="00224244" w:rsidRPr="00224244">
        <w:tab/>
        <w:t>4245</w:t>
      </w:r>
      <w:r w:rsidR="00224244" w:rsidRPr="00224244">
        <w:tab/>
        <w:t>2</w:t>
      </w:r>
      <w:r w:rsidR="00224244" w:rsidRPr="00224244">
        <w:tab/>
        <w:t>B</w:t>
      </w:r>
      <w:r w:rsidR="00224244" w:rsidRPr="00224244">
        <w:tab/>
        <w:t>NR_UE_pow_sav-Core</w:t>
      </w:r>
      <w:r w:rsidR="00224244" w:rsidRPr="00224244">
        <w:tab/>
      </w:r>
      <w:hyperlink r:id="rId2266" w:history="1">
        <w:r w:rsidR="00EB1908">
          <w:rPr>
            <w:rStyle w:val="Hyperlink"/>
          </w:rPr>
          <w:t>R2-2003126</w:t>
        </w:r>
      </w:hyperlink>
    </w:p>
    <w:p w14:paraId="252E7B6D" w14:textId="15FF6E0E" w:rsidR="002E3ABC" w:rsidRPr="00224244" w:rsidRDefault="002E3ABC" w:rsidP="00C30D23">
      <w:pPr>
        <w:pStyle w:val="Doc-text2"/>
      </w:pPr>
      <w:r w:rsidRPr="00224244">
        <w:t>=&gt; Agreed</w:t>
      </w:r>
    </w:p>
    <w:p w14:paraId="032DC2CA" w14:textId="77777777" w:rsidR="002E3ABC" w:rsidRPr="00224244" w:rsidRDefault="002E3ABC" w:rsidP="00C30D23">
      <w:pPr>
        <w:pStyle w:val="Doc-text2"/>
      </w:pPr>
    </w:p>
    <w:p w14:paraId="6FEF6578" w14:textId="77777777" w:rsidR="00C30D23" w:rsidRPr="00224244" w:rsidRDefault="00C30D23" w:rsidP="00C30D23">
      <w:pPr>
        <w:pStyle w:val="Doc-text2"/>
        <w:ind w:left="363"/>
      </w:pPr>
      <w:r w:rsidRPr="00224244">
        <w:t>Not treated</w:t>
      </w:r>
    </w:p>
    <w:p w14:paraId="4E14A4EE" w14:textId="688CC538" w:rsidR="00C30D23" w:rsidRPr="00224244" w:rsidRDefault="00C00E88" w:rsidP="00C30D23">
      <w:pPr>
        <w:pStyle w:val="Doc-title"/>
      </w:pPr>
      <w:hyperlink r:id="rId2267" w:history="1">
        <w:r w:rsidR="00EB1908">
          <w:rPr>
            <w:rStyle w:val="Hyperlink"/>
          </w:rPr>
          <w:t>R2-2004558</w:t>
        </w:r>
      </w:hyperlink>
      <w:r w:rsidR="00C30D23" w:rsidRPr="00224244">
        <w:tab/>
        <w:t>Remaining issues on UE assistance information</w:t>
      </w:r>
      <w:r w:rsidR="00C30D23" w:rsidRPr="00224244">
        <w:tab/>
        <w:t>OPPO</w:t>
      </w:r>
      <w:r w:rsidR="00C30D23" w:rsidRPr="00224244">
        <w:tab/>
        <w:t>discussion</w:t>
      </w:r>
      <w:r w:rsidR="00C30D23" w:rsidRPr="00224244">
        <w:tab/>
        <w:t>Rel-16</w:t>
      </w:r>
      <w:r w:rsidR="00C30D23" w:rsidRPr="00224244">
        <w:tab/>
        <w:t>NR_UE_pow_sav-Core</w:t>
      </w:r>
    </w:p>
    <w:p w14:paraId="09080D84" w14:textId="1E2CECF3" w:rsidR="00C30D23" w:rsidRPr="00224244" w:rsidRDefault="00C00E88" w:rsidP="00C30D23">
      <w:pPr>
        <w:pStyle w:val="Doc-title"/>
      </w:pPr>
      <w:hyperlink r:id="rId2268" w:history="1">
        <w:r w:rsidR="00EB1908">
          <w:rPr>
            <w:rStyle w:val="Hyperlink"/>
          </w:rPr>
          <w:t>R2-2004643</w:t>
        </w:r>
      </w:hyperlink>
      <w:r w:rsidR="00C30D23" w:rsidRPr="00224244">
        <w:tab/>
        <w:t>Remaining issues for implicitly indicating SCG release preference (RIL v110)</w:t>
      </w:r>
      <w:r w:rsidR="00C30D23" w:rsidRPr="00224244">
        <w:tab/>
        <w:t>vivo</w:t>
      </w:r>
      <w:r w:rsidR="00C30D23" w:rsidRPr="00224244">
        <w:tab/>
        <w:t>discussion</w:t>
      </w:r>
      <w:r w:rsidR="00C30D23" w:rsidRPr="00224244">
        <w:tab/>
        <w:t>Rel-16</w:t>
      </w:r>
      <w:r w:rsidR="00C30D23" w:rsidRPr="00224244">
        <w:tab/>
        <w:t>NR_UE_pow_sav-Core</w:t>
      </w:r>
    </w:p>
    <w:p w14:paraId="14FB2645" w14:textId="237E690B" w:rsidR="00C30D23" w:rsidRPr="00224244" w:rsidRDefault="00C00E88" w:rsidP="00C30D23">
      <w:pPr>
        <w:pStyle w:val="Doc-title"/>
      </w:pPr>
      <w:hyperlink r:id="rId2269" w:history="1">
        <w:r w:rsidR="00EB1908">
          <w:rPr>
            <w:rStyle w:val="Hyperlink"/>
          </w:rPr>
          <w:t>R2-2004758</w:t>
        </w:r>
      </w:hyperlink>
      <w:r w:rsidR="00C30D23" w:rsidRPr="00224244">
        <w:tab/>
        <w:t>Configurability aspect for Requested values in UE Assistance Information</w:t>
      </w:r>
      <w:r w:rsidR="00C30D23" w:rsidRPr="00224244">
        <w:tab/>
        <w:t>Apple</w:t>
      </w:r>
      <w:r w:rsidR="00C30D23" w:rsidRPr="00224244">
        <w:tab/>
        <w:t>discussion</w:t>
      </w:r>
      <w:r w:rsidR="00C30D23" w:rsidRPr="00224244">
        <w:tab/>
        <w:t>Rel-16</w:t>
      </w:r>
      <w:r w:rsidR="00C30D23" w:rsidRPr="00224244">
        <w:tab/>
        <w:t>NR_UE_pow_sav-Core</w:t>
      </w:r>
    </w:p>
    <w:p w14:paraId="01F7EA14" w14:textId="77777777" w:rsidR="00C30D23" w:rsidRPr="00224244" w:rsidRDefault="00C30D23" w:rsidP="00C30D23">
      <w:pPr>
        <w:pStyle w:val="Doc-text2"/>
      </w:pPr>
    </w:p>
    <w:p w14:paraId="1EDBBFE8" w14:textId="6EA503A8" w:rsidR="00C30D23" w:rsidRPr="00224244" w:rsidRDefault="00C00E88" w:rsidP="00C30D23">
      <w:pPr>
        <w:pStyle w:val="Doc-title"/>
      </w:pPr>
      <w:hyperlink r:id="rId2270" w:history="1">
        <w:r w:rsidR="00EB1908">
          <w:rPr>
            <w:rStyle w:val="Hyperlink"/>
          </w:rPr>
          <w:t>R2-2004871</w:t>
        </w:r>
      </w:hyperlink>
      <w:r w:rsidR="00C30D23" w:rsidRPr="00224244">
        <w:tab/>
        <w:t>[C301] Considerations on the first reporting of UAI for power saving</w:t>
      </w:r>
      <w:r w:rsidR="00C30D23" w:rsidRPr="00224244">
        <w:tab/>
        <w:t>CATT</w:t>
      </w:r>
      <w:r w:rsidR="00C30D23" w:rsidRPr="00224244">
        <w:tab/>
        <w:t>discussion</w:t>
      </w:r>
      <w:r w:rsidR="00C30D23" w:rsidRPr="00224244">
        <w:tab/>
        <w:t>Rel-16</w:t>
      </w:r>
      <w:r w:rsidR="00C30D23" w:rsidRPr="00224244">
        <w:tab/>
        <w:t>NR_UE_pow_sav-Core</w:t>
      </w:r>
    </w:p>
    <w:p w14:paraId="652359E5" w14:textId="6AFC427D" w:rsidR="00C30D23" w:rsidRPr="00224244" w:rsidRDefault="00C00E88" w:rsidP="00C30D23">
      <w:pPr>
        <w:pStyle w:val="Doc-title"/>
      </w:pPr>
      <w:hyperlink r:id="rId2271" w:history="1">
        <w:r w:rsidR="00EB1908">
          <w:rPr>
            <w:rStyle w:val="Hyperlink"/>
          </w:rPr>
          <w:t>R2-2005145</w:t>
        </w:r>
      </w:hyperlink>
      <w:r w:rsidR="00C30D23" w:rsidRPr="00224244">
        <w:tab/>
        <w:t>Power Saving UE assistance information</w:t>
      </w:r>
      <w:r w:rsidR="00C30D23" w:rsidRPr="00224244">
        <w:tab/>
        <w:t>Sony</w:t>
      </w:r>
      <w:r w:rsidR="00C30D23" w:rsidRPr="00224244">
        <w:tab/>
        <w:t>discussion</w:t>
      </w:r>
      <w:r w:rsidR="00C30D23" w:rsidRPr="00224244">
        <w:tab/>
        <w:t>Rel-16</w:t>
      </w:r>
      <w:r w:rsidR="00C30D23" w:rsidRPr="00224244">
        <w:tab/>
        <w:t>NR_UE_pow_sav-Core</w:t>
      </w:r>
    </w:p>
    <w:p w14:paraId="183C861A" w14:textId="16CB8F19" w:rsidR="00C30D23" w:rsidRPr="00224244" w:rsidRDefault="00C00E88" w:rsidP="00C30D23">
      <w:pPr>
        <w:pStyle w:val="Doc-title"/>
      </w:pPr>
      <w:hyperlink r:id="rId2272" w:history="1">
        <w:r w:rsidR="00EB1908">
          <w:rPr>
            <w:rStyle w:val="Hyperlink"/>
          </w:rPr>
          <w:t>R2-2005405</w:t>
        </w:r>
      </w:hyperlink>
      <w:r w:rsidR="00C30D23" w:rsidRPr="00224244">
        <w:tab/>
        <w:t>[H390] Discussion on search space configuration for DCP</w:t>
      </w:r>
      <w:r w:rsidR="00C30D23" w:rsidRPr="00224244">
        <w:tab/>
        <w:t>Huawei, HiSilicon</w:t>
      </w:r>
      <w:r w:rsidR="00C30D23" w:rsidRPr="00224244">
        <w:tab/>
        <w:t>discussion</w:t>
      </w:r>
      <w:r w:rsidR="00C30D23" w:rsidRPr="00224244">
        <w:tab/>
        <w:t>Rel-16</w:t>
      </w:r>
      <w:r w:rsidR="00C30D23" w:rsidRPr="00224244">
        <w:tab/>
        <w:t>NR_UE_pow_sav-Core</w:t>
      </w:r>
    </w:p>
    <w:p w14:paraId="382A1C5C" w14:textId="77777777" w:rsidR="00541AFB" w:rsidRPr="00224244" w:rsidRDefault="00541AFB" w:rsidP="00541AFB">
      <w:pPr>
        <w:pStyle w:val="Doc-text2"/>
      </w:pPr>
    </w:p>
    <w:p w14:paraId="13BA63B2" w14:textId="77777777" w:rsidR="00C30D23" w:rsidRPr="00224244" w:rsidRDefault="00C30D23" w:rsidP="00C30D23">
      <w:pPr>
        <w:pStyle w:val="Heading3"/>
      </w:pPr>
      <w:bookmarkStart w:id="439" w:name="_Toc44503682"/>
      <w:bookmarkStart w:id="440" w:name="_Toc48489923"/>
      <w:r w:rsidRPr="00224244">
        <w:t>6.11.6</w:t>
      </w:r>
      <w:r w:rsidRPr="00224244">
        <w:tab/>
        <w:t>RRM measurement relaxation</w:t>
      </w:r>
      <w:bookmarkEnd w:id="439"/>
      <w:bookmarkEnd w:id="440"/>
    </w:p>
    <w:p w14:paraId="708F685F" w14:textId="77777777" w:rsidR="00C30D23" w:rsidRPr="00224244" w:rsidRDefault="00C30D23" w:rsidP="00C30D23">
      <w:pPr>
        <w:pStyle w:val="Comments"/>
      </w:pPr>
      <w:r w:rsidRPr="00224244">
        <w:t>Including out of [Post109bis-e][939][PowSav] RRC open issues (Mediatek)</w:t>
      </w:r>
    </w:p>
    <w:p w14:paraId="48A3F401" w14:textId="77777777" w:rsidR="00C30D23" w:rsidRPr="00224244" w:rsidRDefault="00C30D23" w:rsidP="00C30D23">
      <w:pPr>
        <w:pStyle w:val="Comments"/>
      </w:pPr>
      <w:r w:rsidRPr="00224244">
        <w:t xml:space="preserve">Contributions related to issues addressed by the email discussions should be avoided and are discouraged for this AI.  </w:t>
      </w:r>
    </w:p>
    <w:p w14:paraId="54D4AEFE" w14:textId="77777777" w:rsidR="00C30D23" w:rsidRPr="00224244" w:rsidRDefault="00C30D23" w:rsidP="00C30D23">
      <w:pPr>
        <w:pStyle w:val="Comments"/>
      </w:pPr>
      <w:r w:rsidRPr="00224244">
        <w:t>All identified critical open issues should be provided to the rapporteur via email discussion Post109bis-e#939 and new contributions on those topics are discouraged.  Contributions should be reserved for more complicated issued.</w:t>
      </w:r>
    </w:p>
    <w:p w14:paraId="7E4A1DF0" w14:textId="77777777" w:rsidR="00C30D23" w:rsidRPr="00224244" w:rsidRDefault="00C30D23" w:rsidP="00C30D23">
      <w:pPr>
        <w:pStyle w:val="Comments"/>
      </w:pPr>
      <w:r w:rsidRPr="00224244">
        <w:t xml:space="preserve">No individual company CRs should be submitted  </w:t>
      </w:r>
    </w:p>
    <w:p w14:paraId="7C6B6DF4" w14:textId="77777777" w:rsidR="00C30D23" w:rsidRPr="00224244" w:rsidRDefault="00C30D23" w:rsidP="00C30D23"/>
    <w:p w14:paraId="40662DE4" w14:textId="6DFEA60E" w:rsidR="00C30D23" w:rsidRPr="00224244" w:rsidRDefault="00C00E88" w:rsidP="00C30D23">
      <w:pPr>
        <w:pStyle w:val="Doc-title"/>
      </w:pPr>
      <w:hyperlink r:id="rId2273" w:history="1">
        <w:r w:rsidR="00EB1908">
          <w:rPr>
            <w:rStyle w:val="Hyperlink"/>
          </w:rPr>
          <w:t>R2-2004444</w:t>
        </w:r>
      </w:hyperlink>
      <w:r w:rsidR="00C30D23" w:rsidRPr="00224244">
        <w:tab/>
        <w:t>Report of [Post109bis-e][940][PowSav] RRM open issues</w:t>
      </w:r>
      <w:r w:rsidR="00C30D23" w:rsidRPr="00224244">
        <w:tab/>
        <w:t>vivo (rapporteur)</w:t>
      </w:r>
      <w:r w:rsidR="00C30D23" w:rsidRPr="00224244">
        <w:tab/>
        <w:t>discussion</w:t>
      </w:r>
      <w:r w:rsidR="00C30D23" w:rsidRPr="00224244">
        <w:tab/>
        <w:t>Rel-16</w:t>
      </w:r>
      <w:r w:rsidR="00C30D23" w:rsidRPr="00224244">
        <w:tab/>
        <w:t>NR_UE_pow_sav-Core</w:t>
      </w:r>
      <w:r w:rsidR="00C30D23" w:rsidRPr="00224244">
        <w:tab/>
        <w:t>Late</w:t>
      </w:r>
    </w:p>
    <w:p w14:paraId="2AFB4E3C" w14:textId="70824C66" w:rsidR="00C30D23" w:rsidRPr="00224244" w:rsidRDefault="00C30D23" w:rsidP="00C30D23">
      <w:pPr>
        <w:pStyle w:val="Doc-text2"/>
      </w:pPr>
      <w:r w:rsidRPr="00224244">
        <w:t xml:space="preserve">=&gt; Revised in </w:t>
      </w:r>
      <w:hyperlink r:id="rId2274" w:history="1">
        <w:r w:rsidR="00EB1908">
          <w:rPr>
            <w:rStyle w:val="Hyperlink"/>
          </w:rPr>
          <w:t>R2-2006008</w:t>
        </w:r>
      </w:hyperlink>
    </w:p>
    <w:p w14:paraId="05F51570" w14:textId="265CC71B" w:rsidR="00C30D23" w:rsidRPr="00224244" w:rsidRDefault="00C00E88" w:rsidP="00C30D23">
      <w:pPr>
        <w:pStyle w:val="Doc-title"/>
      </w:pPr>
      <w:hyperlink r:id="rId2275" w:history="1">
        <w:r w:rsidR="00EB1908">
          <w:rPr>
            <w:rStyle w:val="Hyperlink"/>
          </w:rPr>
          <w:t>R2-2006008</w:t>
        </w:r>
      </w:hyperlink>
      <w:r w:rsidR="00C30D23" w:rsidRPr="00224244">
        <w:tab/>
        <w:t>Report of [Post109bis-e][940][PowSav] RRM open issues</w:t>
      </w:r>
      <w:r w:rsidR="00C30D23" w:rsidRPr="00224244">
        <w:tab/>
        <w:t>vivo (rapporteur)</w:t>
      </w:r>
      <w:r w:rsidR="00C30D23" w:rsidRPr="00224244">
        <w:tab/>
        <w:t>discussion</w:t>
      </w:r>
      <w:r w:rsidR="00C30D23" w:rsidRPr="00224244">
        <w:tab/>
        <w:t>Rel-16</w:t>
      </w:r>
      <w:r w:rsidR="00C30D23" w:rsidRPr="00224244">
        <w:tab/>
        <w:t>NR_UE_pow_sav-Core</w:t>
      </w:r>
      <w:r w:rsidR="00C30D23" w:rsidRPr="00224244">
        <w:tab/>
        <w:t>Late</w:t>
      </w:r>
    </w:p>
    <w:p w14:paraId="264421A9" w14:textId="77777777" w:rsidR="00C30D23" w:rsidRPr="00224244" w:rsidRDefault="00C30D23" w:rsidP="00C30D23">
      <w:pPr>
        <w:pStyle w:val="Doc-text2"/>
      </w:pPr>
      <w:r w:rsidRPr="00224244">
        <w:t>=&gt;</w:t>
      </w:r>
      <w:r w:rsidRPr="00224244">
        <w:tab/>
        <w:t xml:space="preserve">Noted </w:t>
      </w:r>
    </w:p>
    <w:p w14:paraId="1ECC1E2C" w14:textId="77777777" w:rsidR="00C30D23" w:rsidRPr="00224244" w:rsidRDefault="00C30D23" w:rsidP="00C30D23">
      <w:pPr>
        <w:pStyle w:val="Doc-text2"/>
      </w:pPr>
      <w:r w:rsidRPr="00224244">
        <w:t>Proposal 1</w:t>
      </w:r>
    </w:p>
    <w:p w14:paraId="17AE464B" w14:textId="77777777" w:rsidR="00C30D23" w:rsidRPr="00224244" w:rsidRDefault="00C30D23" w:rsidP="00C30D23">
      <w:pPr>
        <w:pStyle w:val="Doc-text2"/>
      </w:pPr>
      <w:r w:rsidRPr="00224244">
        <w:t>-</w:t>
      </w:r>
      <w:r w:rsidRPr="00224244">
        <w:tab/>
        <w:t>Panasonic thinks that we need to wait for RAN4 discussion as well.  Ericsson agrees with Panasonic.  CATT thinks that we may need to update but we will not need to remove it.</w:t>
      </w:r>
    </w:p>
    <w:p w14:paraId="13CB6997" w14:textId="77777777" w:rsidR="00C30D23" w:rsidRPr="00224244" w:rsidRDefault="00C30D23" w:rsidP="00C30D23">
      <w:pPr>
        <w:pStyle w:val="Doc-text2"/>
      </w:pPr>
      <w:r w:rsidRPr="00224244">
        <w:t>Proposal 3</w:t>
      </w:r>
    </w:p>
    <w:p w14:paraId="7D9E7E20" w14:textId="77777777" w:rsidR="00C30D23" w:rsidRPr="00224244" w:rsidRDefault="00C30D23" w:rsidP="00C30D23">
      <w:pPr>
        <w:pStyle w:val="Doc-text2"/>
      </w:pPr>
      <w:r w:rsidRPr="00224244">
        <w:t>-</w:t>
      </w:r>
      <w:r w:rsidRPr="00224244">
        <w:tab/>
        <w:t xml:space="preserve">Intel thinks that RAN4 is still discussing so we should wait.  CATT thinks we can remove some of the options based on RAN4 decisions, case A – remove option 3, Case C and G – remove option 2 and 3 </w:t>
      </w:r>
    </w:p>
    <w:p w14:paraId="44597B46" w14:textId="77777777" w:rsidR="00C30D23" w:rsidRPr="00224244" w:rsidRDefault="00C30D23" w:rsidP="00C30D23">
      <w:pPr>
        <w:pStyle w:val="Doc-text2"/>
      </w:pPr>
      <w:r w:rsidRPr="00224244">
        <w:t xml:space="preserve">Proposal 4 </w:t>
      </w:r>
    </w:p>
    <w:p w14:paraId="37DB0AC4" w14:textId="77777777" w:rsidR="00C30D23" w:rsidRPr="00224244" w:rsidRDefault="00C30D23" w:rsidP="00C30D23">
      <w:pPr>
        <w:pStyle w:val="Doc-text2"/>
      </w:pPr>
      <w:r w:rsidRPr="00224244">
        <w:t>-</w:t>
      </w:r>
      <w:r w:rsidRPr="00224244">
        <w:tab/>
        <w:t>Huawei thinks the flag doesn’t make any sense in view of RAN4 agreements and it complicates things for no good reasons.</w:t>
      </w:r>
      <w:r w:rsidRPr="00224244">
        <w:tab/>
        <w:t>Ericsson thinks that this is important for load balancing and agree that the coupling with low mobility makes sense.  Huawei explains that he was referring to the edge of coverage and this should be left to RAN4 as their requirements are scaled across the number of carriers.   LG agrees the indication is not very necessary.  Vivo thinks that the majority wants this parameter.</w:t>
      </w:r>
    </w:p>
    <w:p w14:paraId="6938CEFA" w14:textId="77777777" w:rsidR="00C30D23" w:rsidRPr="00224244" w:rsidRDefault="00C30D23" w:rsidP="00C30D23">
      <w:pPr>
        <w:pStyle w:val="Doc-text2"/>
      </w:pPr>
      <w:r w:rsidRPr="00224244">
        <w:t>-</w:t>
      </w:r>
      <w:r w:rsidRPr="00224244">
        <w:tab/>
        <w:t xml:space="preserve">Vivo indicates that RAN4 didn’t discuss this parameter so we should send an LS to RAN4 to ask.  Huawei understand why we want to stop the UE from measuring under low mobility and there is no legacy when we have different rules for different carriers.   CATT had a compromise proposal. </w:t>
      </w:r>
    </w:p>
    <w:p w14:paraId="43693B7D" w14:textId="77777777" w:rsidR="00C30D23" w:rsidRPr="00224244" w:rsidRDefault="00C30D23" w:rsidP="00C30D23">
      <w:pPr>
        <w:pStyle w:val="Doc-text2"/>
      </w:pPr>
      <w:r w:rsidRPr="00224244">
        <w:t>Proposal 7</w:t>
      </w:r>
    </w:p>
    <w:p w14:paraId="371C0F1D" w14:textId="77777777" w:rsidR="00C30D23" w:rsidRPr="00224244" w:rsidRDefault="00C30D23" w:rsidP="00C30D23">
      <w:pPr>
        <w:pStyle w:val="Doc-text2"/>
      </w:pPr>
      <w:r w:rsidRPr="00224244">
        <w:t>-</w:t>
      </w:r>
      <w:r w:rsidRPr="00224244">
        <w:tab/>
        <w:t xml:space="preserve">LG thinks that we should add selection.  Samsung doesn’t think it is needed. Ericsson explains that for NR both selection and re-selection were included.  </w:t>
      </w:r>
    </w:p>
    <w:p w14:paraId="4A7CAA2B" w14:textId="77777777" w:rsidR="00C30D23" w:rsidRPr="00224244" w:rsidRDefault="00C30D23" w:rsidP="00C30D23">
      <w:pPr>
        <w:pStyle w:val="NormalWeb"/>
        <w:spacing w:before="0" w:beforeAutospacing="0" w:after="120" w:afterAutospacing="0"/>
        <w:rPr>
          <w:b/>
          <w:sz w:val="20"/>
        </w:rPr>
      </w:pPr>
    </w:p>
    <w:tbl>
      <w:tblPr>
        <w:tblStyle w:val="TableGrid"/>
        <w:tblW w:w="10194" w:type="dxa"/>
        <w:tblInd w:w="1075" w:type="dxa"/>
        <w:tblLook w:val="04A0" w:firstRow="1" w:lastRow="0" w:firstColumn="1" w:lastColumn="0" w:noHBand="0" w:noVBand="1"/>
      </w:tblPr>
      <w:tblGrid>
        <w:gridCol w:w="10194"/>
      </w:tblGrid>
      <w:tr w:rsidR="00C30D23" w:rsidRPr="00224244" w14:paraId="1EE1D580" w14:textId="77777777" w:rsidTr="00BD346E">
        <w:tc>
          <w:tcPr>
            <w:tcW w:w="10194" w:type="dxa"/>
          </w:tcPr>
          <w:p w14:paraId="2B991D46" w14:textId="77777777" w:rsidR="00C30D23" w:rsidRPr="00224244" w:rsidRDefault="00C30D23" w:rsidP="00BD346E">
            <w:pPr>
              <w:pStyle w:val="Doc-text2"/>
              <w:rPr>
                <w:b/>
                <w:bCs/>
              </w:rPr>
            </w:pPr>
            <w:r w:rsidRPr="00224244">
              <w:rPr>
                <w:b/>
                <w:bCs/>
              </w:rPr>
              <w:t xml:space="preserve">Agreements: </w:t>
            </w:r>
          </w:p>
          <w:p w14:paraId="2C04BE41" w14:textId="3B656BB8" w:rsidR="00C30D23" w:rsidRPr="00224244" w:rsidRDefault="00C30D23" w:rsidP="00F66276">
            <w:pPr>
              <w:pStyle w:val="Doc-text2"/>
              <w:numPr>
                <w:ilvl w:val="0"/>
                <w:numId w:val="57"/>
              </w:numPr>
              <w:overflowPunct/>
              <w:autoSpaceDE/>
              <w:autoSpaceDN/>
              <w:adjustRightInd/>
              <w:textAlignment w:val="auto"/>
            </w:pPr>
            <w:r w:rsidRPr="00224244">
              <w:lastRenderedPageBreak/>
              <w:t xml:space="preserve">The description for parameter combineRelaxedMeasCondition in TS 38.304 can be (baseline) as described in the paper in </w:t>
            </w:r>
            <w:hyperlink r:id="rId2276" w:history="1">
              <w:r w:rsidR="00EB1908">
                <w:rPr>
                  <w:rStyle w:val="Hyperlink"/>
                </w:rPr>
                <w:t>R2-2006008</w:t>
              </w:r>
            </w:hyperlink>
            <w:r w:rsidRPr="00224244">
              <w:t xml:space="preserve">.  Definition can be updated during CR revision and we will align with RAN4.  </w:t>
            </w:r>
          </w:p>
          <w:p w14:paraId="4D038374" w14:textId="6E6BD41A" w:rsidR="00C30D23" w:rsidRPr="00224244" w:rsidRDefault="00C30D23" w:rsidP="00F66276">
            <w:pPr>
              <w:pStyle w:val="Doc-text2"/>
              <w:numPr>
                <w:ilvl w:val="0"/>
                <w:numId w:val="57"/>
              </w:numPr>
              <w:overflowPunct/>
              <w:autoSpaceDE/>
              <w:autoSpaceDN/>
              <w:adjustRightInd/>
              <w:textAlignment w:val="auto"/>
            </w:pPr>
            <w:r w:rsidRPr="00224244">
              <w:t xml:space="preserve">For Proposal 3 in </w:t>
            </w:r>
            <w:hyperlink r:id="rId2277" w:history="1">
              <w:r w:rsidR="00EB1908">
                <w:rPr>
                  <w:rStyle w:val="Hyperlink"/>
                </w:rPr>
                <w:t>R2-2006008</w:t>
              </w:r>
            </w:hyperlink>
            <w:r w:rsidRPr="00224244">
              <w:t>: case A – remove option 3, Case C and G – remove option 2 and 3</w:t>
            </w:r>
          </w:p>
          <w:p w14:paraId="1AD6C9B1" w14:textId="77777777" w:rsidR="00C30D23" w:rsidRPr="00224244" w:rsidRDefault="00C30D23" w:rsidP="00F66276">
            <w:pPr>
              <w:pStyle w:val="Doc-text2"/>
              <w:numPr>
                <w:ilvl w:val="0"/>
                <w:numId w:val="57"/>
              </w:numPr>
              <w:overflowPunct/>
              <w:autoSpaceDE/>
              <w:autoSpaceDN/>
              <w:adjustRightInd/>
              <w:textAlignment w:val="auto"/>
            </w:pPr>
            <w:r w:rsidRPr="00224244">
              <w:t xml:space="preserve">ASK RAN4 in general LS:  The parameter </w:t>
            </w:r>
            <w:r w:rsidRPr="00224244">
              <w:rPr>
                <w:b/>
                <w:i/>
                <w:lang w:eastAsia="zh-CN"/>
              </w:rPr>
              <w:t xml:space="preserve">highPriorityMeasRelax </w:t>
            </w:r>
            <w:r w:rsidRPr="00224244">
              <w:rPr>
                <w:bCs/>
                <w:iCs/>
                <w:lang w:eastAsia="zh-CN"/>
              </w:rPr>
              <w:t xml:space="preserve">is kept and defined as follows as a baseline: </w:t>
            </w:r>
          </w:p>
          <w:p w14:paraId="3D0448E4" w14:textId="77777777" w:rsidR="00C30D23" w:rsidRPr="00224244" w:rsidRDefault="00C30D23" w:rsidP="00BD346E">
            <w:pPr>
              <w:spacing w:after="120"/>
              <w:ind w:left="1619"/>
              <w:jc w:val="both"/>
              <w:rPr>
                <w:bCs/>
                <w:i/>
                <w:iCs/>
                <w:lang w:eastAsia="zh-CN"/>
              </w:rPr>
            </w:pPr>
            <w:r w:rsidRPr="00224244">
              <w:rPr>
                <w:bCs/>
                <w:i/>
                <w:iCs/>
                <w:lang w:eastAsia="zh-CN"/>
              </w:rPr>
              <w:t xml:space="preserve">If </w:t>
            </w:r>
            <w:r w:rsidRPr="00224244">
              <w:rPr>
                <w:bCs/>
                <w:i/>
                <w:iCs/>
                <w:noProof/>
              </w:rPr>
              <w:t xml:space="preserve">highPriorityMeasRelax </w:t>
            </w:r>
            <w:r w:rsidRPr="00224244">
              <w:rPr>
                <w:bCs/>
                <w:i/>
                <w:iCs/>
                <w:lang w:eastAsia="zh-CN"/>
              </w:rPr>
              <w:t xml:space="preserve">is configured and set to True, and the criterion is fulfilled, </w:t>
            </w:r>
          </w:p>
          <w:p w14:paraId="686D3881" w14:textId="77777777" w:rsidR="00C30D23" w:rsidRPr="00224244" w:rsidRDefault="00C30D23" w:rsidP="00F66276">
            <w:pPr>
              <w:numPr>
                <w:ilvl w:val="1"/>
                <w:numId w:val="57"/>
              </w:numPr>
              <w:spacing w:after="120"/>
              <w:ind w:left="2699"/>
              <w:jc w:val="both"/>
              <w:rPr>
                <w:bCs/>
                <w:i/>
                <w:iCs/>
                <w:lang w:eastAsia="zh-CN"/>
              </w:rPr>
            </w:pPr>
            <w:r w:rsidRPr="00224244">
              <w:rPr>
                <w:bCs/>
                <w:i/>
                <w:iCs/>
                <w:lang w:eastAsia="zh-CN"/>
              </w:rPr>
              <w:t>the UE can perform relaxed measurement for higher priority frequency. How to relax measurement for higher priority frequency is up to the conclusion of RAN4</w:t>
            </w:r>
          </w:p>
          <w:p w14:paraId="411D995C" w14:textId="77777777" w:rsidR="00C30D23" w:rsidRPr="00224244" w:rsidRDefault="00C30D23" w:rsidP="00BD346E">
            <w:pPr>
              <w:spacing w:after="120"/>
              <w:ind w:left="1619"/>
              <w:jc w:val="both"/>
              <w:rPr>
                <w:bCs/>
                <w:i/>
                <w:iCs/>
                <w:lang w:eastAsia="zh-CN"/>
              </w:rPr>
            </w:pPr>
            <w:r w:rsidRPr="00224244">
              <w:rPr>
                <w:bCs/>
                <w:i/>
                <w:iCs/>
                <w:lang w:eastAsia="zh-CN"/>
              </w:rPr>
              <w:t xml:space="preserve">Otherwise (i.e. </w:t>
            </w:r>
            <w:r w:rsidRPr="00224244">
              <w:rPr>
                <w:bCs/>
                <w:i/>
                <w:iCs/>
                <w:noProof/>
              </w:rPr>
              <w:t xml:space="preserve">highPriorityMeasRelax </w:t>
            </w:r>
            <w:r w:rsidRPr="00224244">
              <w:rPr>
                <w:bCs/>
                <w:i/>
                <w:iCs/>
                <w:lang w:eastAsia="zh-CN"/>
              </w:rPr>
              <w:t>is not configured,)</w:t>
            </w:r>
          </w:p>
          <w:p w14:paraId="279138DD" w14:textId="77777777" w:rsidR="00C30D23" w:rsidRPr="00224244" w:rsidRDefault="00C30D23" w:rsidP="00F66276">
            <w:pPr>
              <w:numPr>
                <w:ilvl w:val="1"/>
                <w:numId w:val="57"/>
              </w:numPr>
              <w:spacing w:after="120"/>
              <w:ind w:left="2699"/>
              <w:jc w:val="both"/>
              <w:rPr>
                <w:rFonts w:eastAsia="DengXian"/>
                <w:i/>
                <w:iCs/>
                <w:lang w:eastAsia="zh-CN"/>
              </w:rPr>
            </w:pPr>
            <w:r w:rsidRPr="00224244">
              <w:rPr>
                <w:bCs/>
                <w:i/>
                <w:iCs/>
              </w:rPr>
              <w:t xml:space="preserve">The UE doesn’t stop measurements for higher priority frequency  and the UE should continue searching according to Thigherprioritysearch.  Update if RAN4 has concerns.  </w:t>
            </w:r>
          </w:p>
          <w:p w14:paraId="093F32FB" w14:textId="77777777" w:rsidR="00C30D23" w:rsidRPr="00224244" w:rsidRDefault="00C30D23" w:rsidP="00BD346E">
            <w:pPr>
              <w:pStyle w:val="Doc-text2"/>
            </w:pPr>
            <w:r w:rsidRPr="00224244">
              <w:t xml:space="preserve">4 </w:t>
            </w:r>
            <w:r w:rsidRPr="00224244">
              <w:tab/>
              <w:t>Network configuration should ensure that S</w:t>
            </w:r>
            <w:r w:rsidRPr="00224244">
              <w:rPr>
                <w:vertAlign w:val="subscript"/>
              </w:rPr>
              <w:t>SearchThresholdP</w:t>
            </w:r>
            <w:r w:rsidRPr="00224244">
              <w:t xml:space="preserve"> ≤ </w:t>
            </w:r>
            <w:r w:rsidRPr="00224244">
              <w:rPr>
                <w:rFonts w:hint="eastAsia"/>
              </w:rPr>
              <w:t>S</w:t>
            </w:r>
            <w:r w:rsidRPr="00224244">
              <w:rPr>
                <w:rFonts w:hint="eastAsia"/>
                <w:vertAlign w:val="subscript"/>
              </w:rPr>
              <w:t>IntraSearchP</w:t>
            </w:r>
            <w:r w:rsidRPr="00224244">
              <w:t>, and S</w:t>
            </w:r>
            <w:r w:rsidRPr="00224244">
              <w:rPr>
                <w:vertAlign w:val="subscript"/>
              </w:rPr>
              <w:t>SearchThresholdQ</w:t>
            </w:r>
            <w:r w:rsidRPr="00224244">
              <w:t xml:space="preserve"> ≤ </w:t>
            </w:r>
            <w:r w:rsidRPr="00224244">
              <w:rPr>
                <w:rFonts w:hint="eastAsia"/>
              </w:rPr>
              <w:t>S</w:t>
            </w:r>
            <w:r w:rsidRPr="00224244">
              <w:rPr>
                <w:rFonts w:hint="eastAsia"/>
                <w:vertAlign w:val="subscript"/>
              </w:rPr>
              <w:t>IntraSearch</w:t>
            </w:r>
            <w:r w:rsidRPr="00224244">
              <w:rPr>
                <w:vertAlign w:val="subscript"/>
              </w:rPr>
              <w:t>Q</w:t>
            </w:r>
            <w:r w:rsidRPr="00224244">
              <w:t>, as well as, S</w:t>
            </w:r>
            <w:r w:rsidRPr="00224244">
              <w:rPr>
                <w:vertAlign w:val="subscript"/>
              </w:rPr>
              <w:t>SearchThresholdP</w:t>
            </w:r>
            <w:r w:rsidRPr="00224244">
              <w:t xml:space="preserve"> ≤ </w:t>
            </w:r>
            <w:r w:rsidRPr="00224244">
              <w:rPr>
                <w:rFonts w:hint="eastAsia"/>
              </w:rPr>
              <w:t>S</w:t>
            </w:r>
            <w:r w:rsidRPr="00224244">
              <w:rPr>
                <w:vertAlign w:val="subscript"/>
              </w:rPr>
              <w:t>nonI</w:t>
            </w:r>
            <w:r w:rsidRPr="00224244">
              <w:rPr>
                <w:rFonts w:hint="eastAsia"/>
                <w:vertAlign w:val="subscript"/>
              </w:rPr>
              <w:t>ntraSearchP</w:t>
            </w:r>
            <w:r w:rsidRPr="00224244">
              <w:t>, and S</w:t>
            </w:r>
            <w:r w:rsidRPr="00224244">
              <w:rPr>
                <w:vertAlign w:val="subscript"/>
              </w:rPr>
              <w:t>SearchThresholdQ</w:t>
            </w:r>
            <w:r w:rsidRPr="00224244">
              <w:t xml:space="preserve"> ≤ </w:t>
            </w:r>
            <w:r w:rsidRPr="00224244">
              <w:rPr>
                <w:rFonts w:hint="eastAsia"/>
              </w:rPr>
              <w:t>S</w:t>
            </w:r>
            <w:r w:rsidRPr="00224244">
              <w:rPr>
                <w:vertAlign w:val="subscript"/>
              </w:rPr>
              <w:t>nonI</w:t>
            </w:r>
            <w:r w:rsidRPr="00224244">
              <w:rPr>
                <w:rFonts w:hint="eastAsia"/>
                <w:vertAlign w:val="subscript"/>
              </w:rPr>
              <w:t>ntraSearch</w:t>
            </w:r>
            <w:r w:rsidRPr="00224244">
              <w:rPr>
                <w:vertAlign w:val="subscript"/>
              </w:rPr>
              <w:t>Q.</w:t>
            </w:r>
          </w:p>
          <w:p w14:paraId="58937F9A" w14:textId="77777777" w:rsidR="00C30D23" w:rsidRPr="00224244" w:rsidRDefault="00C30D23" w:rsidP="00BD346E">
            <w:pPr>
              <w:pStyle w:val="Doc-text2"/>
            </w:pPr>
            <w:r w:rsidRPr="00224244">
              <w:rPr>
                <w:rFonts w:eastAsia="SimSun"/>
                <w:lang w:eastAsia="zh-CN"/>
              </w:rPr>
              <w:t>5</w:t>
            </w:r>
            <w:r w:rsidRPr="00224244">
              <w:rPr>
                <w:rFonts w:eastAsia="SimSun"/>
                <w:lang w:eastAsia="zh-CN"/>
              </w:rPr>
              <w:tab/>
            </w:r>
            <w:r w:rsidRPr="00224244">
              <w:rPr>
                <w:rFonts w:eastAsia="DengXian"/>
                <w:lang w:eastAsia="zh-CN"/>
              </w:rPr>
              <w:t xml:space="preserve">Capture the following restriction in the field description in TS 38.331: </w:t>
            </w:r>
            <w:r w:rsidRPr="00224244">
              <w:t>Network configuration should ensure that S</w:t>
            </w:r>
            <w:r w:rsidRPr="00224244">
              <w:rPr>
                <w:vertAlign w:val="subscript"/>
              </w:rPr>
              <w:t>SearchThresholdP</w:t>
            </w:r>
            <w:r w:rsidRPr="00224244">
              <w:rPr>
                <w:lang w:eastAsia="zh-CN"/>
              </w:rPr>
              <w:t xml:space="preserve"> ≤</w:t>
            </w:r>
            <w:r w:rsidRPr="00224244">
              <w:t xml:space="preserve"> </w:t>
            </w:r>
            <w:r w:rsidRPr="00224244">
              <w:rPr>
                <w:rFonts w:hint="eastAsia"/>
              </w:rPr>
              <w:t>S</w:t>
            </w:r>
            <w:r w:rsidRPr="00224244">
              <w:rPr>
                <w:rFonts w:hint="eastAsia"/>
                <w:vertAlign w:val="subscript"/>
              </w:rPr>
              <w:t>IntraSearchP</w:t>
            </w:r>
            <w:r w:rsidRPr="00224244">
              <w:rPr>
                <w:rFonts w:eastAsia="DengXian"/>
                <w:lang w:eastAsia="zh-CN"/>
              </w:rPr>
              <w:t xml:space="preserve">, and </w:t>
            </w:r>
            <w:r w:rsidRPr="00224244">
              <w:t>S</w:t>
            </w:r>
            <w:r w:rsidRPr="00224244">
              <w:rPr>
                <w:vertAlign w:val="subscript"/>
              </w:rPr>
              <w:t>SearchThresholdQ</w:t>
            </w:r>
            <w:r w:rsidRPr="00224244">
              <w:rPr>
                <w:lang w:eastAsia="zh-CN"/>
              </w:rPr>
              <w:t xml:space="preserve"> ≤</w:t>
            </w:r>
            <w:r w:rsidRPr="00224244">
              <w:t xml:space="preserve"> </w:t>
            </w:r>
            <w:r w:rsidRPr="00224244">
              <w:rPr>
                <w:rFonts w:hint="eastAsia"/>
              </w:rPr>
              <w:t>S</w:t>
            </w:r>
            <w:r w:rsidRPr="00224244">
              <w:rPr>
                <w:rFonts w:hint="eastAsia"/>
                <w:vertAlign w:val="subscript"/>
              </w:rPr>
              <w:t>IntraSearch</w:t>
            </w:r>
            <w:r w:rsidRPr="00224244">
              <w:rPr>
                <w:vertAlign w:val="subscript"/>
              </w:rPr>
              <w:t>Q</w:t>
            </w:r>
            <w:r w:rsidRPr="00224244">
              <w:rPr>
                <w:rFonts w:eastAsia="DengXian"/>
                <w:lang w:eastAsia="zh-CN"/>
              </w:rPr>
              <w:t xml:space="preserve">, as well as, </w:t>
            </w:r>
            <w:r w:rsidRPr="00224244">
              <w:t>S</w:t>
            </w:r>
            <w:r w:rsidRPr="00224244">
              <w:rPr>
                <w:vertAlign w:val="subscript"/>
              </w:rPr>
              <w:t>SearchThresholdP</w:t>
            </w:r>
            <w:r w:rsidRPr="00224244">
              <w:rPr>
                <w:lang w:eastAsia="zh-CN"/>
              </w:rPr>
              <w:t xml:space="preserve"> ≤</w:t>
            </w:r>
            <w:r w:rsidRPr="00224244">
              <w:t xml:space="preserve"> </w:t>
            </w:r>
            <w:r w:rsidRPr="00224244">
              <w:rPr>
                <w:rFonts w:hint="eastAsia"/>
              </w:rPr>
              <w:t>S</w:t>
            </w:r>
            <w:r w:rsidRPr="00224244">
              <w:rPr>
                <w:vertAlign w:val="subscript"/>
              </w:rPr>
              <w:t>nonI</w:t>
            </w:r>
            <w:r w:rsidRPr="00224244">
              <w:rPr>
                <w:rFonts w:hint="eastAsia"/>
                <w:vertAlign w:val="subscript"/>
              </w:rPr>
              <w:t>ntraSearchP</w:t>
            </w:r>
            <w:r w:rsidRPr="00224244">
              <w:rPr>
                <w:rFonts w:eastAsia="DengXian"/>
                <w:lang w:eastAsia="zh-CN"/>
              </w:rPr>
              <w:t xml:space="preserve">, and </w:t>
            </w:r>
            <w:r w:rsidRPr="00224244">
              <w:t>S</w:t>
            </w:r>
            <w:r w:rsidRPr="00224244">
              <w:rPr>
                <w:vertAlign w:val="subscript"/>
              </w:rPr>
              <w:t>SearchThresholdQ</w:t>
            </w:r>
            <w:r w:rsidRPr="00224244">
              <w:rPr>
                <w:lang w:eastAsia="zh-CN"/>
              </w:rPr>
              <w:t xml:space="preserve"> ≤</w:t>
            </w:r>
            <w:r w:rsidRPr="00224244">
              <w:t xml:space="preserve"> </w:t>
            </w:r>
            <w:r w:rsidRPr="00224244">
              <w:rPr>
                <w:rFonts w:hint="eastAsia"/>
              </w:rPr>
              <w:t>S</w:t>
            </w:r>
            <w:r w:rsidRPr="00224244">
              <w:rPr>
                <w:vertAlign w:val="subscript"/>
              </w:rPr>
              <w:t>nonI</w:t>
            </w:r>
            <w:r w:rsidRPr="00224244">
              <w:rPr>
                <w:rFonts w:hint="eastAsia"/>
                <w:vertAlign w:val="subscript"/>
              </w:rPr>
              <w:t>ntraSearch</w:t>
            </w:r>
            <w:r w:rsidRPr="00224244">
              <w:rPr>
                <w:vertAlign w:val="subscript"/>
              </w:rPr>
              <w:t>Q</w:t>
            </w:r>
            <w:r w:rsidRPr="00224244">
              <w:rPr>
                <w:rFonts w:eastAsia="SimSun"/>
                <w:lang w:eastAsia="zh-CN"/>
              </w:rPr>
              <w:t xml:space="preserve">.  Capture: </w:t>
            </w:r>
            <w:r w:rsidRPr="00224244">
              <w:t xml:space="preserve">The network configures A smaller or equal to B </w:t>
            </w:r>
          </w:p>
          <w:p w14:paraId="2D932E88" w14:textId="77777777" w:rsidR="00C30D23" w:rsidRPr="00224244" w:rsidRDefault="00C30D23" w:rsidP="00BD346E">
            <w:pPr>
              <w:pStyle w:val="Doc-text2"/>
            </w:pPr>
            <w:r w:rsidRPr="00224244">
              <w:t>6</w:t>
            </w:r>
            <w:r w:rsidRPr="00224244">
              <w:tab/>
              <w:t>Capture in TS 38.304 that “</w:t>
            </w:r>
            <w:r w:rsidRPr="00224244">
              <w:rPr>
                <w:i/>
              </w:rPr>
              <w:t>Less than 1 hour have passed since measurements for cell selection/reselection were last performed</w:t>
            </w:r>
            <w:r w:rsidRPr="00224244">
              <w:t xml:space="preserve">”. How to capture it can be discussed in CR discussion.  Let RAN4 know. </w:t>
            </w:r>
          </w:p>
          <w:p w14:paraId="026CED5A" w14:textId="77777777" w:rsidR="00C30D23" w:rsidRPr="00224244" w:rsidRDefault="00C30D23" w:rsidP="00BD346E">
            <w:pPr>
              <w:pStyle w:val="Doc-text2"/>
              <w:rPr>
                <w:rFonts w:eastAsia="SimSun"/>
                <w:lang w:eastAsia="zh-CN"/>
              </w:rPr>
            </w:pPr>
            <w:r w:rsidRPr="00224244">
              <w:rPr>
                <w:rFonts w:eastAsia="SimSun"/>
                <w:lang w:eastAsia="zh-CN"/>
              </w:rPr>
              <w:t>7</w:t>
            </w:r>
            <w:r w:rsidRPr="00224244">
              <w:rPr>
                <w:rFonts w:eastAsia="SimSun"/>
                <w:lang w:eastAsia="zh-CN"/>
              </w:rPr>
              <w:tab/>
              <w:t>RAN2 understands that RRM measurement relaxation method with scaling factor should be captured in RAN4 specification (TS 38.133). And RAN2 specification (TS 38.304) should refer to the relevant section in TS 38.133.</w:t>
            </w:r>
          </w:p>
          <w:p w14:paraId="27DA5649" w14:textId="77777777" w:rsidR="00C30D23" w:rsidRPr="00224244" w:rsidRDefault="00C30D23" w:rsidP="00BD346E">
            <w:pPr>
              <w:pStyle w:val="Doc-text2"/>
              <w:rPr>
                <w:rFonts w:eastAsia="SimSun"/>
                <w:lang w:eastAsia="zh-CN"/>
              </w:rPr>
            </w:pPr>
            <w:r w:rsidRPr="00224244">
              <w:rPr>
                <w:rFonts w:eastAsia="SimSun"/>
                <w:lang w:eastAsia="zh-CN"/>
              </w:rPr>
              <w:t>8</w:t>
            </w:r>
            <w:r w:rsidRPr="00224244">
              <w:rPr>
                <w:rFonts w:eastAsia="SimSun"/>
                <w:lang w:eastAsia="zh-CN"/>
              </w:rPr>
              <w:tab/>
              <w:t>RAN2 understands the use case, in which the UE may choose to not perform any NR inter/intra-frequencies or inter-RAT frequencies measurements, should be captured in TS 38.304</w:t>
            </w:r>
          </w:p>
          <w:p w14:paraId="7E2CF806" w14:textId="77777777" w:rsidR="00C30D23" w:rsidRPr="00224244" w:rsidRDefault="00C30D23" w:rsidP="00BD346E">
            <w:pPr>
              <w:pStyle w:val="Doc-text2"/>
              <w:rPr>
                <w:rFonts w:eastAsia="SimSun"/>
                <w:lang w:eastAsia="zh-CN"/>
              </w:rPr>
            </w:pPr>
            <w:r w:rsidRPr="00224244">
              <w:rPr>
                <w:rFonts w:eastAsia="SimSun"/>
                <w:lang w:eastAsia="zh-CN"/>
              </w:rPr>
              <w:t>9</w:t>
            </w:r>
            <w:r w:rsidRPr="00224244">
              <w:rPr>
                <w:rFonts w:eastAsia="SimSun"/>
                <w:lang w:eastAsia="zh-CN"/>
              </w:rPr>
              <w:tab/>
            </w:r>
            <w:r w:rsidRPr="00224244">
              <w:rPr>
                <w:rFonts w:eastAsia="DengXian"/>
                <w:lang w:eastAsia="zh-CN"/>
              </w:rPr>
              <w:t xml:space="preserve">It is up to RAN4 to conclude the measurement relaxation method to be adopted when both criteria are fulfilled if </w:t>
            </w:r>
            <w:r w:rsidRPr="00224244">
              <w:rPr>
                <w:rFonts w:eastAsia="DengXian"/>
                <w:i/>
                <w:lang w:eastAsia="zh-CN"/>
              </w:rPr>
              <w:t>combineRelaxedMeasCondition</w:t>
            </w:r>
            <w:r w:rsidRPr="00224244">
              <w:rPr>
                <w:rFonts w:eastAsia="DengXian"/>
                <w:lang w:eastAsia="zh-CN"/>
              </w:rPr>
              <w:t xml:space="preserve"> is not configured</w:t>
            </w:r>
            <w:r w:rsidRPr="00224244">
              <w:rPr>
                <w:rFonts w:eastAsia="SimSun"/>
                <w:lang w:eastAsia="zh-CN"/>
              </w:rPr>
              <w:t xml:space="preserve">. </w:t>
            </w:r>
          </w:p>
          <w:p w14:paraId="1E33F64B" w14:textId="77777777" w:rsidR="00C30D23" w:rsidRPr="00224244" w:rsidRDefault="00C30D23" w:rsidP="00BD346E">
            <w:pPr>
              <w:pStyle w:val="Doc-text2"/>
              <w:rPr>
                <w:rFonts w:eastAsia="SimSun"/>
                <w:lang w:eastAsia="zh-CN"/>
              </w:rPr>
            </w:pPr>
            <w:r w:rsidRPr="00224244">
              <w:rPr>
                <w:rFonts w:eastAsia="SimSun"/>
                <w:lang w:eastAsia="zh-CN"/>
              </w:rPr>
              <w:t xml:space="preserve">10   Send an LS to RAN4 based on the outputs of this email discussion </w:t>
            </w:r>
          </w:p>
          <w:p w14:paraId="4A7C5551" w14:textId="77777777" w:rsidR="00C30D23" w:rsidRPr="00224244" w:rsidRDefault="00C30D23" w:rsidP="00BD346E">
            <w:pPr>
              <w:pStyle w:val="NormalWeb"/>
              <w:spacing w:before="0" w:beforeAutospacing="0" w:after="120" w:afterAutospacing="0"/>
              <w:rPr>
                <w:b/>
                <w:sz w:val="20"/>
              </w:rPr>
            </w:pPr>
          </w:p>
        </w:tc>
      </w:tr>
    </w:tbl>
    <w:p w14:paraId="58C85781" w14:textId="77777777" w:rsidR="00C30D23" w:rsidRPr="00224244" w:rsidRDefault="00C30D23" w:rsidP="00C30D23"/>
    <w:p w14:paraId="18D1DF0F" w14:textId="18641138" w:rsidR="00C30D23" w:rsidRPr="00224244" w:rsidRDefault="00C00E88" w:rsidP="00C30D23">
      <w:pPr>
        <w:pStyle w:val="Doc-title"/>
      </w:pPr>
      <w:hyperlink r:id="rId2278" w:history="1">
        <w:r w:rsidR="00EB1908">
          <w:rPr>
            <w:rStyle w:val="Hyperlink"/>
          </w:rPr>
          <w:t>R2-2005855</w:t>
        </w:r>
      </w:hyperlink>
      <w:r w:rsidR="00C30D23" w:rsidRPr="00224244">
        <w:tab/>
      </w:r>
      <w:r w:rsidR="00FD209B" w:rsidRPr="00224244">
        <w:t>[Draft] LS to RAN4 on RRM relaxation in power saving</w:t>
      </w:r>
      <w:r w:rsidR="00FD209B" w:rsidRPr="00224244">
        <w:tab/>
      </w:r>
      <w:r w:rsidR="00C30D23" w:rsidRPr="00224244">
        <w:t>Vivo</w:t>
      </w:r>
      <w:r w:rsidR="00FD209B" w:rsidRPr="00224244">
        <w:tab/>
        <w:t>LS out</w:t>
      </w:r>
      <w:r w:rsidR="00FD209B" w:rsidRPr="00224244">
        <w:tab/>
        <w:t>Rel-16</w:t>
      </w:r>
      <w:r w:rsidR="00FD209B" w:rsidRPr="00224244">
        <w:tab/>
      </w:r>
      <w:r w:rsidR="00FD209B" w:rsidRPr="00224244">
        <w:rPr>
          <w:rFonts w:cs="Arial"/>
          <w:bCs/>
          <w:lang w:eastAsia="zh-CN"/>
        </w:rPr>
        <w:t>NR_UE_pow_sav-Core</w:t>
      </w:r>
      <w:r w:rsidR="00FD209B" w:rsidRPr="00224244">
        <w:rPr>
          <w:rFonts w:cs="Arial"/>
          <w:bCs/>
          <w:lang w:eastAsia="zh-CN"/>
        </w:rPr>
        <w:tab/>
        <w:t>To:RAN4</w:t>
      </w:r>
    </w:p>
    <w:p w14:paraId="46670B34" w14:textId="77777777" w:rsidR="00C30D23" w:rsidRPr="00224244" w:rsidRDefault="00C30D23" w:rsidP="00C30D23">
      <w:pPr>
        <w:pStyle w:val="Doc-text2"/>
      </w:pPr>
      <w:r w:rsidRPr="00224244">
        <w:t>=&gt;</w:t>
      </w:r>
      <w:r w:rsidRPr="00224244">
        <w:tab/>
        <w:t xml:space="preserve">LS will only capture agreements and ask RAN4 if there are any concerns </w:t>
      </w:r>
    </w:p>
    <w:p w14:paraId="7A25B20A" w14:textId="5173C47F" w:rsidR="00C30D23" w:rsidRPr="00224244" w:rsidRDefault="00C30D23" w:rsidP="00C30D23">
      <w:pPr>
        <w:pStyle w:val="Doc-text2"/>
      </w:pPr>
      <w:r w:rsidRPr="00224244">
        <w:t>=&gt;</w:t>
      </w:r>
      <w:r w:rsidRPr="00224244">
        <w:tab/>
        <w:t xml:space="preserve">The LS is approved in </w:t>
      </w:r>
      <w:hyperlink r:id="rId2279" w:history="1">
        <w:r w:rsidR="00EB1908">
          <w:rPr>
            <w:rStyle w:val="Hyperlink"/>
          </w:rPr>
          <w:t>R2-2005858</w:t>
        </w:r>
      </w:hyperlink>
    </w:p>
    <w:p w14:paraId="132C15E8" w14:textId="77777777" w:rsidR="00C30D23" w:rsidRPr="00224244" w:rsidRDefault="00C30D23" w:rsidP="00C30D23">
      <w:pPr>
        <w:pStyle w:val="Doc-text2"/>
      </w:pPr>
    </w:p>
    <w:bookmarkStart w:id="441" w:name="_Hlk42462700"/>
    <w:p w14:paraId="1D512AE4" w14:textId="24F1E5FA" w:rsidR="00C30D23" w:rsidRPr="00224244" w:rsidRDefault="00EB1908" w:rsidP="00C30D23">
      <w:pPr>
        <w:pStyle w:val="Doc-title"/>
        <w:rPr>
          <w:rFonts w:cs="Arial"/>
          <w:bCs/>
        </w:rPr>
      </w:pPr>
      <w:r>
        <w:fldChar w:fldCharType="begin"/>
      </w:r>
      <w:r>
        <w:instrText xml:space="preserve"> HYPERLINK "http://www.3gpp.org/ftp/tsg_ran/WG2_RL2/TSGR2_110-e/Docs/R2-2006132.zip" </w:instrText>
      </w:r>
      <w:r>
        <w:fldChar w:fldCharType="separate"/>
      </w:r>
      <w:r>
        <w:rPr>
          <w:rStyle w:val="Hyperlink"/>
        </w:rPr>
        <w:t>R2-2006132</w:t>
      </w:r>
      <w:r>
        <w:fldChar w:fldCharType="end"/>
      </w:r>
      <w:r w:rsidR="00C30D23" w:rsidRPr="00224244">
        <w:tab/>
      </w:r>
      <w:r w:rsidR="00C30D23" w:rsidRPr="00224244">
        <w:rPr>
          <w:rFonts w:cs="Arial"/>
          <w:bCs/>
        </w:rPr>
        <w:t>LS on RRM relaxation in UE power saving</w:t>
      </w:r>
      <w:r w:rsidR="00C30D23" w:rsidRPr="00224244">
        <w:rPr>
          <w:rFonts w:cs="Arial"/>
          <w:bCs/>
        </w:rPr>
        <w:tab/>
        <w:t>LS from RAN4</w:t>
      </w:r>
    </w:p>
    <w:p w14:paraId="4DE73CDA" w14:textId="77777777" w:rsidR="00C30D23" w:rsidRPr="00224244" w:rsidRDefault="00C30D23" w:rsidP="00C30D23">
      <w:pPr>
        <w:pStyle w:val="Doc-text2"/>
      </w:pPr>
      <w:r w:rsidRPr="00224244">
        <w:t>=&gt;</w:t>
      </w:r>
      <w:r w:rsidRPr="00224244">
        <w:tab/>
        <w:t>Noted</w:t>
      </w:r>
    </w:p>
    <w:p w14:paraId="3B1650BC" w14:textId="3D1B11A5" w:rsidR="00C30D23" w:rsidRPr="00224244" w:rsidRDefault="00C00E88" w:rsidP="00C30D23">
      <w:pPr>
        <w:pStyle w:val="Doc-title"/>
      </w:pPr>
      <w:hyperlink r:id="rId2280" w:history="1">
        <w:bookmarkEnd w:id="441"/>
        <w:r w:rsidR="00EB1908">
          <w:rPr>
            <w:rStyle w:val="Hyperlink"/>
          </w:rPr>
          <w:t>R2-2005861</w:t>
        </w:r>
      </w:hyperlink>
      <w:r w:rsidR="00C30D23" w:rsidRPr="00224244">
        <w:tab/>
        <w:t>Summary of offline emai discussion [505]</w:t>
      </w:r>
      <w:r w:rsidR="00C30D23" w:rsidRPr="00224244">
        <w:tab/>
        <w:t>Vivo   [CB]</w:t>
      </w:r>
    </w:p>
    <w:p w14:paraId="62241875" w14:textId="77777777" w:rsidR="00C30D23" w:rsidRPr="00224244" w:rsidRDefault="00C30D23" w:rsidP="00C30D23">
      <w:pPr>
        <w:pStyle w:val="Doc-text2"/>
      </w:pPr>
    </w:p>
    <w:p w14:paraId="1DCB2A61"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rPr>
          <w:b/>
          <w:bCs/>
        </w:rPr>
      </w:pPr>
      <w:r w:rsidRPr="00224244">
        <w:rPr>
          <w:b/>
          <w:bCs/>
        </w:rPr>
        <w:t xml:space="preserve">Agreements </w:t>
      </w:r>
    </w:p>
    <w:p w14:paraId="162597F8" w14:textId="77777777" w:rsidR="00C30D23" w:rsidRPr="00224244" w:rsidRDefault="00C30D23" w:rsidP="00F66276">
      <w:pPr>
        <w:pStyle w:val="Doc-text2"/>
        <w:numPr>
          <w:ilvl w:val="0"/>
          <w:numId w:val="5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24244">
        <w:t>There is no need to define new “low mobility” definition additionally for RRM measurement relaxation on top of the current “low mobility” criterion</w:t>
      </w:r>
    </w:p>
    <w:p w14:paraId="3B43B892" w14:textId="77777777" w:rsidR="00C30D23" w:rsidRPr="00224244" w:rsidRDefault="00C30D23" w:rsidP="00F66276">
      <w:pPr>
        <w:pStyle w:val="Doc-text2"/>
        <w:numPr>
          <w:ilvl w:val="0"/>
          <w:numId w:val="5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24244">
        <w:t>RAN2 not to consider the proposals in [5] due to less support.</w:t>
      </w:r>
    </w:p>
    <w:p w14:paraId="300C8AB6" w14:textId="77777777" w:rsidR="00C30D23" w:rsidRPr="00224244" w:rsidRDefault="00C30D23" w:rsidP="00C30D23">
      <w:pPr>
        <w:pStyle w:val="Doc-text2"/>
      </w:pPr>
    </w:p>
    <w:p w14:paraId="6C324181" w14:textId="77777777" w:rsidR="00C30D23" w:rsidRPr="00224244" w:rsidRDefault="00C30D23" w:rsidP="00C30D23">
      <w:pPr>
        <w:pStyle w:val="Doc-text2"/>
      </w:pPr>
      <w:r w:rsidRPr="00224244">
        <w:t>Proposal 3: (8/12) RAN2 to further discuss whether to introduce a new indication stopNeighborCellMeas or change the meaning of existing indication combineRelaxedMeasCondition depends on RAN4 conclusion on the relaxation method when both relaxation criteria are fulfilled if “OR” is configured.</w:t>
      </w:r>
    </w:p>
    <w:p w14:paraId="5F07E673" w14:textId="77777777" w:rsidR="00C30D23" w:rsidRPr="00224244" w:rsidRDefault="00C30D23" w:rsidP="00C30D23">
      <w:pPr>
        <w:pStyle w:val="Doc-text2"/>
      </w:pPr>
      <w:r w:rsidRPr="00224244">
        <w:t>-</w:t>
      </w:r>
      <w:r w:rsidRPr="00224244">
        <w:tab/>
        <w:t xml:space="preserve">Vivo thinks that RAN4 already agreed and we just need to clarify the definition and meaning  </w:t>
      </w:r>
    </w:p>
    <w:p w14:paraId="4D20BBE5" w14:textId="77777777" w:rsidR="00C30D23" w:rsidRPr="00224244" w:rsidRDefault="00C30D23" w:rsidP="00C30D23">
      <w:pPr>
        <w:pStyle w:val="Doc-text2"/>
      </w:pPr>
      <w:r w:rsidRPr="00224244">
        <w:t>-</w:t>
      </w:r>
      <w:r w:rsidRPr="00224244">
        <w:tab/>
        <w:t xml:space="preserve">Panasonic thinks the name of the parameter is confusing and at least we can change the name and change the meaning. </w:t>
      </w:r>
    </w:p>
    <w:p w14:paraId="7BD50C2A" w14:textId="77777777" w:rsidR="00C30D23" w:rsidRPr="00224244" w:rsidRDefault="00C30D23" w:rsidP="00C30D23">
      <w:pPr>
        <w:pStyle w:val="Doc-text2"/>
      </w:pPr>
    </w:p>
    <w:p w14:paraId="3740AE81" w14:textId="77777777" w:rsidR="00C30D23" w:rsidRPr="00224244" w:rsidRDefault="00C30D23" w:rsidP="00C30D23">
      <w:pPr>
        <w:pStyle w:val="Doc-text2"/>
      </w:pPr>
      <w:r w:rsidRPr="00224244">
        <w:lastRenderedPageBreak/>
        <w:t>=&gt;</w:t>
      </w:r>
      <w:r w:rsidRPr="00224244">
        <w:tab/>
        <w:t>RAN2 understands the RAN4 conclusion, that measurement on EMR carriers should not be relaxed in T331, should be captured in RAN2 specification (TS 38.304).</w:t>
      </w:r>
    </w:p>
    <w:p w14:paraId="47735F75" w14:textId="77777777" w:rsidR="00C30D23" w:rsidRPr="00224244" w:rsidRDefault="00C30D23" w:rsidP="00C30D23">
      <w:pPr>
        <w:pStyle w:val="Doc-text2"/>
      </w:pPr>
    </w:p>
    <w:p w14:paraId="3021E81E" w14:textId="77777777" w:rsidR="00C30D23" w:rsidRPr="00224244" w:rsidRDefault="00C30D23" w:rsidP="00C30D23">
      <w:pPr>
        <w:pStyle w:val="Doc-text2"/>
        <w:rPr>
          <w:i/>
          <w:iCs/>
        </w:rPr>
      </w:pPr>
      <w:r w:rsidRPr="00224244">
        <w:rPr>
          <w:i/>
          <w:iCs/>
        </w:rPr>
        <w:t>Proposal 1 There is no need to define new “low mobility” definition additionally for RRM measurement relaxation on top of the current “low mobility” criterion</w:t>
      </w:r>
    </w:p>
    <w:p w14:paraId="1FD28DDC" w14:textId="77777777" w:rsidR="00C30D23" w:rsidRPr="00224244" w:rsidRDefault="00C30D23" w:rsidP="00C30D23">
      <w:pPr>
        <w:pStyle w:val="Doc-text2"/>
      </w:pPr>
      <w:r w:rsidRPr="00224244">
        <w:t>-</w:t>
      </w:r>
      <w:r w:rsidRPr="00224244">
        <w:tab/>
        <w:t xml:space="preserve">ZTE asks if it would be acceptable to have a note to clarify. LG doesn’t think there is any clarification needed and it would add further confugtion </w:t>
      </w:r>
    </w:p>
    <w:p w14:paraId="6B98E4EB" w14:textId="77777777" w:rsidR="00C30D23" w:rsidRPr="00224244" w:rsidRDefault="00C30D23" w:rsidP="00C30D23">
      <w:pPr>
        <w:pStyle w:val="Doc-text2"/>
      </w:pPr>
    </w:p>
    <w:p w14:paraId="63930DD2" w14:textId="4B127DC8" w:rsidR="00C30D23" w:rsidRPr="00224244" w:rsidRDefault="00C00E88" w:rsidP="00C30D23">
      <w:pPr>
        <w:pStyle w:val="Doc-title"/>
      </w:pPr>
      <w:hyperlink r:id="rId2281" w:history="1">
        <w:r w:rsidR="00EB1908">
          <w:rPr>
            <w:rStyle w:val="Hyperlink"/>
          </w:rPr>
          <w:t>R2-2004445</w:t>
        </w:r>
      </w:hyperlink>
      <w:r w:rsidR="00C30D23" w:rsidRPr="00224244">
        <w:tab/>
        <w:t>CR on 38.304 for UE Power saving in NR</w:t>
      </w:r>
      <w:r w:rsidR="00C30D23" w:rsidRPr="00224244">
        <w:tab/>
        <w:t>vivo</w:t>
      </w:r>
      <w:r w:rsidR="00C30D23" w:rsidRPr="00224244">
        <w:tab/>
        <w:t>CR</w:t>
      </w:r>
      <w:r w:rsidR="00C30D23" w:rsidRPr="00224244">
        <w:tab/>
        <w:t>Rel-16</w:t>
      </w:r>
      <w:r w:rsidR="00C30D23" w:rsidRPr="00224244">
        <w:tab/>
        <w:t>38.304</w:t>
      </w:r>
      <w:r w:rsidR="00C30D23" w:rsidRPr="00224244">
        <w:tab/>
        <w:t>16.0.0</w:t>
      </w:r>
      <w:r w:rsidR="00C30D23" w:rsidRPr="00224244">
        <w:tab/>
        <w:t>0158</w:t>
      </w:r>
      <w:r w:rsidR="00C30D23" w:rsidRPr="00224244">
        <w:tab/>
        <w:t>-</w:t>
      </w:r>
      <w:r w:rsidR="00C30D23" w:rsidRPr="00224244">
        <w:tab/>
        <w:t>B</w:t>
      </w:r>
      <w:r w:rsidR="00C30D23" w:rsidRPr="00224244">
        <w:tab/>
        <w:t>NR_UE_pow_sav-Core</w:t>
      </w:r>
      <w:r w:rsidR="00C30D23" w:rsidRPr="00224244">
        <w:tab/>
        <w:t>Late</w:t>
      </w:r>
    </w:p>
    <w:p w14:paraId="1B861446" w14:textId="382CB04D" w:rsidR="00C30D23" w:rsidRPr="00224244" w:rsidRDefault="00C30D23" w:rsidP="00C30D23">
      <w:pPr>
        <w:pStyle w:val="Doc-text2"/>
      </w:pPr>
      <w:r w:rsidRPr="00224244">
        <w:t>=&gt;</w:t>
      </w:r>
      <w:r w:rsidRPr="00224244">
        <w:tab/>
        <w:t>moved to email discussion</w:t>
      </w:r>
    </w:p>
    <w:p w14:paraId="25743ED5" w14:textId="51F91E79" w:rsidR="002E3ABC" w:rsidRPr="00224244" w:rsidRDefault="002E3ABC" w:rsidP="00C30D23">
      <w:pPr>
        <w:pStyle w:val="Doc-text2"/>
      </w:pPr>
      <w:r w:rsidRPr="00224244">
        <w:t xml:space="preserve">=&gt; Revised in </w:t>
      </w:r>
      <w:hyperlink r:id="rId2282" w:history="1">
        <w:r w:rsidR="00EB1908">
          <w:rPr>
            <w:rStyle w:val="Hyperlink"/>
          </w:rPr>
          <w:t>R2-2005949</w:t>
        </w:r>
      </w:hyperlink>
    </w:p>
    <w:p w14:paraId="3949B9D6" w14:textId="4462323D" w:rsidR="002E3ABC" w:rsidRPr="00224244" w:rsidRDefault="00C00E88" w:rsidP="002E3ABC">
      <w:pPr>
        <w:pStyle w:val="Doc-title"/>
      </w:pPr>
      <w:hyperlink r:id="rId2283" w:history="1">
        <w:r w:rsidR="00EB1908">
          <w:rPr>
            <w:rStyle w:val="Hyperlink"/>
          </w:rPr>
          <w:t>R2-2005949</w:t>
        </w:r>
      </w:hyperlink>
      <w:r w:rsidR="002E3ABC" w:rsidRPr="00224244">
        <w:tab/>
        <w:t>CR on 38.304 for UE Power saving in NR</w:t>
      </w:r>
      <w:r w:rsidR="002E3ABC" w:rsidRPr="00224244">
        <w:tab/>
        <w:t>vivo</w:t>
      </w:r>
      <w:r w:rsidR="002E3ABC" w:rsidRPr="00224244">
        <w:tab/>
        <w:t>CR</w:t>
      </w:r>
      <w:r w:rsidR="002E3ABC" w:rsidRPr="00224244">
        <w:tab/>
        <w:t>Rel-16</w:t>
      </w:r>
      <w:r w:rsidR="002E3ABC" w:rsidRPr="00224244">
        <w:tab/>
        <w:t>38.304</w:t>
      </w:r>
      <w:r w:rsidR="002E3ABC" w:rsidRPr="00224244">
        <w:tab/>
        <w:t>16.0.0</w:t>
      </w:r>
      <w:r w:rsidR="002E3ABC" w:rsidRPr="00224244">
        <w:tab/>
        <w:t>0158</w:t>
      </w:r>
      <w:r w:rsidR="002E3ABC" w:rsidRPr="00224244">
        <w:tab/>
        <w:t>1</w:t>
      </w:r>
      <w:r w:rsidR="002E3ABC" w:rsidRPr="00224244">
        <w:tab/>
        <w:t>B</w:t>
      </w:r>
      <w:r w:rsidR="002E3ABC" w:rsidRPr="00224244">
        <w:tab/>
        <w:t>NR_UE_pow_sav-Core</w:t>
      </w:r>
      <w:r w:rsidR="002E3ABC" w:rsidRPr="00224244">
        <w:tab/>
        <w:t>Late</w:t>
      </w:r>
    </w:p>
    <w:p w14:paraId="01C472E3" w14:textId="0F639A54" w:rsidR="00C30D23" w:rsidRPr="00224244" w:rsidRDefault="002E3ABC" w:rsidP="00C30D23">
      <w:pPr>
        <w:pStyle w:val="Doc-text2"/>
      </w:pPr>
      <w:r w:rsidRPr="00224244">
        <w:t>=&gt; Agreed</w:t>
      </w:r>
    </w:p>
    <w:p w14:paraId="7B243C5D" w14:textId="77777777" w:rsidR="002E3ABC" w:rsidRPr="00224244" w:rsidRDefault="002E3ABC" w:rsidP="00C30D23">
      <w:pPr>
        <w:pStyle w:val="Doc-text2"/>
      </w:pPr>
    </w:p>
    <w:bookmarkStart w:id="442" w:name="_Hlk42782547"/>
    <w:p w14:paraId="68781D71" w14:textId="0BFBF425" w:rsidR="00C30D23" w:rsidRPr="00224244" w:rsidRDefault="00EB1908" w:rsidP="00C30D23">
      <w:pPr>
        <w:pStyle w:val="Doc-text2"/>
        <w:ind w:left="363"/>
      </w:pPr>
      <w:r>
        <w:fldChar w:fldCharType="begin"/>
      </w:r>
      <w:r>
        <w:instrText xml:space="preserve"> HYPERLINK "http://www.3gpp.org/ftp/tsg_ran/WG2_RL2/TSGR2_110-e/Docs/R2-2005867.zip" </w:instrText>
      </w:r>
      <w:r>
        <w:fldChar w:fldCharType="separate"/>
      </w:r>
      <w:bookmarkEnd w:id="442"/>
      <w:r>
        <w:rPr>
          <w:rStyle w:val="Hyperlink"/>
        </w:rPr>
        <w:t>R2-2005867</w:t>
      </w:r>
      <w:r>
        <w:fldChar w:fldCharType="end"/>
      </w:r>
      <w:r w:rsidR="00C30D23" w:rsidRPr="00224244">
        <w:tab/>
        <w:t xml:space="preserve">Summary of RRM relaxation behaviors </w:t>
      </w:r>
      <w:r w:rsidR="00C30D23" w:rsidRPr="00224244">
        <w:tab/>
        <w:t xml:space="preserve">CATT </w:t>
      </w:r>
    </w:p>
    <w:p w14:paraId="630E73FC" w14:textId="77777777" w:rsidR="00C30D23" w:rsidRPr="00224244" w:rsidRDefault="00C30D23" w:rsidP="00C30D23">
      <w:pPr>
        <w:pStyle w:val="Doc-text2"/>
        <w:ind w:left="363"/>
      </w:pPr>
    </w:p>
    <w:p w14:paraId="3C8465A9" w14:textId="77777777" w:rsidR="00C30D23" w:rsidRPr="00224244" w:rsidRDefault="00C30D23" w:rsidP="00C30D23">
      <w:pPr>
        <w:pStyle w:val="Doc-text2"/>
        <w:ind w:left="363"/>
      </w:pPr>
      <w:r w:rsidRPr="00224244">
        <w:t>Not treated</w:t>
      </w:r>
    </w:p>
    <w:p w14:paraId="3E3CD970" w14:textId="26E76163" w:rsidR="00C30D23" w:rsidRPr="00224244" w:rsidRDefault="00C00E88" w:rsidP="00C30D23">
      <w:pPr>
        <w:pStyle w:val="Doc-title"/>
      </w:pPr>
      <w:hyperlink r:id="rId2284" w:history="1">
        <w:r w:rsidR="00EB1908">
          <w:rPr>
            <w:rStyle w:val="Hyperlink"/>
          </w:rPr>
          <w:t>R2-2004446</w:t>
        </w:r>
      </w:hyperlink>
      <w:r w:rsidR="00C30D23" w:rsidRPr="00224244">
        <w:tab/>
        <w:t>Draft Reply LS to RAN4 on RRM measurement relaxation in power saving</w:t>
      </w:r>
      <w:r w:rsidR="00C30D23" w:rsidRPr="00224244">
        <w:tab/>
        <w:t>vivo</w:t>
      </w:r>
      <w:r w:rsidR="00C30D23" w:rsidRPr="00224244">
        <w:tab/>
        <w:t>LS out</w:t>
      </w:r>
      <w:r w:rsidR="00C30D23" w:rsidRPr="00224244">
        <w:tab/>
        <w:t>Rel-16</w:t>
      </w:r>
      <w:r w:rsidR="00C30D23" w:rsidRPr="00224244">
        <w:tab/>
        <w:t>NR_UE_pow_sav-Core</w:t>
      </w:r>
      <w:r w:rsidR="00C30D23" w:rsidRPr="00224244">
        <w:tab/>
        <w:t>To:RAN4</w:t>
      </w:r>
    </w:p>
    <w:p w14:paraId="3F6E7DBF" w14:textId="77777777" w:rsidR="00C30D23" w:rsidRPr="00224244" w:rsidRDefault="00C30D23" w:rsidP="00C30D23">
      <w:pPr>
        <w:pStyle w:val="Doc-text2"/>
      </w:pPr>
    </w:p>
    <w:p w14:paraId="0CDADCFC" w14:textId="158CB87E" w:rsidR="00C30D23" w:rsidRPr="00224244" w:rsidRDefault="00C00E88" w:rsidP="00C30D23">
      <w:pPr>
        <w:pStyle w:val="Doc-title"/>
      </w:pPr>
      <w:hyperlink r:id="rId2285" w:history="1">
        <w:r w:rsidR="00EB1908">
          <w:rPr>
            <w:rStyle w:val="Hyperlink"/>
          </w:rPr>
          <w:t>R2-2004540</w:t>
        </w:r>
      </w:hyperlink>
      <w:r w:rsidR="00C30D23" w:rsidRPr="00224244">
        <w:tab/>
        <w:t>Open issues Configurations for RRM Measurement Relaxation</w:t>
      </w:r>
      <w:r w:rsidR="00C30D23" w:rsidRPr="00224244">
        <w:tab/>
        <w:t>China Unicom</w:t>
      </w:r>
      <w:r w:rsidR="00C30D23" w:rsidRPr="00224244">
        <w:tab/>
        <w:t>discussion</w:t>
      </w:r>
      <w:r w:rsidR="00C30D23" w:rsidRPr="00224244">
        <w:tab/>
        <w:t>NR_UE_pow_sav-Core</w:t>
      </w:r>
    </w:p>
    <w:p w14:paraId="435C65CC" w14:textId="39836B99" w:rsidR="00C30D23" w:rsidRPr="00224244" w:rsidRDefault="00C00E88" w:rsidP="00C30D23">
      <w:pPr>
        <w:pStyle w:val="Doc-title"/>
      </w:pPr>
      <w:hyperlink r:id="rId2286" w:history="1">
        <w:r w:rsidR="00EB1908">
          <w:rPr>
            <w:rStyle w:val="Hyperlink"/>
          </w:rPr>
          <w:t>R2-2004550</w:t>
        </w:r>
      </w:hyperlink>
      <w:r w:rsidR="00C30D23" w:rsidRPr="00224244">
        <w:tab/>
        <w:t>Remaining issues on higher priority frequency measurements</w:t>
      </w:r>
      <w:r w:rsidR="00C30D23" w:rsidRPr="00224244">
        <w:tab/>
        <w:t>OPPO</w:t>
      </w:r>
      <w:r w:rsidR="00C30D23" w:rsidRPr="00224244">
        <w:tab/>
        <w:t>discussion</w:t>
      </w:r>
      <w:r w:rsidR="00C30D23" w:rsidRPr="00224244">
        <w:tab/>
        <w:t>Rel-16</w:t>
      </w:r>
      <w:r w:rsidR="00C30D23" w:rsidRPr="00224244">
        <w:tab/>
        <w:t>NR_UE_pow_sav-Core</w:t>
      </w:r>
    </w:p>
    <w:p w14:paraId="4ABA0A11" w14:textId="11A7DE35" w:rsidR="00C30D23" w:rsidRPr="00224244" w:rsidRDefault="00C00E88" w:rsidP="00C30D23">
      <w:pPr>
        <w:pStyle w:val="Doc-title"/>
      </w:pPr>
      <w:hyperlink r:id="rId2287" w:history="1">
        <w:r w:rsidR="00EB1908">
          <w:rPr>
            <w:rStyle w:val="Hyperlink"/>
          </w:rPr>
          <w:t>R2-2004562</w:t>
        </w:r>
      </w:hyperlink>
      <w:r w:rsidR="00C30D23" w:rsidRPr="00224244">
        <w:tab/>
        <w:t>RRM Measurement Relaxation Behavior</w:t>
      </w:r>
      <w:r w:rsidR="00C30D23" w:rsidRPr="00224244">
        <w:tab/>
        <w:t>MediaTek Inc.</w:t>
      </w:r>
      <w:r w:rsidR="00C30D23" w:rsidRPr="00224244">
        <w:tab/>
        <w:t>discussion</w:t>
      </w:r>
    </w:p>
    <w:p w14:paraId="5E21088A" w14:textId="1EBC8787" w:rsidR="00C30D23" w:rsidRPr="00224244" w:rsidRDefault="00C00E88" w:rsidP="00C30D23">
      <w:pPr>
        <w:pStyle w:val="Doc-title"/>
      </w:pPr>
      <w:hyperlink r:id="rId2288" w:history="1">
        <w:r w:rsidR="00EB1908">
          <w:rPr>
            <w:rStyle w:val="Hyperlink"/>
          </w:rPr>
          <w:t>R2-2004594</w:t>
        </w:r>
      </w:hyperlink>
      <w:r w:rsidR="00C30D23" w:rsidRPr="00224244">
        <w:tab/>
        <w:t>Configurations for inter-frequency RRM Measurement Relaxation</w:t>
      </w:r>
      <w:r w:rsidR="00C30D23" w:rsidRPr="00224244">
        <w:tab/>
        <w:t>NEC Corporation</w:t>
      </w:r>
      <w:r w:rsidR="00C30D23" w:rsidRPr="00224244">
        <w:tab/>
        <w:t>discussion</w:t>
      </w:r>
    </w:p>
    <w:p w14:paraId="34517239" w14:textId="73CE5087" w:rsidR="00C30D23" w:rsidRPr="00224244" w:rsidRDefault="00C00E88" w:rsidP="00C30D23">
      <w:pPr>
        <w:pStyle w:val="Doc-title"/>
      </w:pPr>
      <w:hyperlink r:id="rId2289" w:history="1">
        <w:r w:rsidR="00EB1908">
          <w:rPr>
            <w:rStyle w:val="Hyperlink"/>
          </w:rPr>
          <w:t>R2-2004613</w:t>
        </w:r>
      </w:hyperlink>
      <w:r w:rsidR="00C30D23" w:rsidRPr="00224244">
        <w:tab/>
        <w:t>Remaining issues for RRM measurement relaxation</w:t>
      </w:r>
      <w:r w:rsidR="00C30D23" w:rsidRPr="00224244">
        <w:tab/>
        <w:t>PANASONIC R&amp;D Center Germany</w:t>
      </w:r>
      <w:r w:rsidR="00C30D23" w:rsidRPr="00224244">
        <w:tab/>
        <w:t>discussion</w:t>
      </w:r>
    </w:p>
    <w:p w14:paraId="3397B140" w14:textId="718258B4" w:rsidR="00C30D23" w:rsidRPr="00224244" w:rsidRDefault="00C00E88" w:rsidP="00C30D23">
      <w:pPr>
        <w:pStyle w:val="Doc-title"/>
      </w:pPr>
      <w:hyperlink r:id="rId2290" w:history="1">
        <w:r w:rsidR="00EB1908">
          <w:rPr>
            <w:rStyle w:val="Hyperlink"/>
          </w:rPr>
          <w:t>R2-2004861</w:t>
        </w:r>
      </w:hyperlink>
      <w:r w:rsidR="00C30D23" w:rsidRPr="00224244">
        <w:tab/>
        <w:t>Relaxed RRM measurements</w:t>
      </w:r>
      <w:r w:rsidR="00C30D23" w:rsidRPr="00224244">
        <w:tab/>
        <w:t>Ericsson</w:t>
      </w:r>
      <w:r w:rsidR="00C30D23" w:rsidRPr="00224244">
        <w:tab/>
        <w:t>discussion</w:t>
      </w:r>
      <w:r w:rsidR="00C30D23" w:rsidRPr="00224244">
        <w:tab/>
        <w:t>Rel-16</w:t>
      </w:r>
      <w:r w:rsidR="00C30D23" w:rsidRPr="00224244">
        <w:tab/>
        <w:t>NR_newRAT-Core</w:t>
      </w:r>
    </w:p>
    <w:p w14:paraId="5D77B519" w14:textId="296D1150" w:rsidR="00C30D23" w:rsidRPr="00224244" w:rsidRDefault="00C00E88" w:rsidP="00C30D23">
      <w:pPr>
        <w:pStyle w:val="Doc-title"/>
      </w:pPr>
      <w:hyperlink r:id="rId2291" w:history="1">
        <w:r w:rsidR="00EB1908">
          <w:rPr>
            <w:rStyle w:val="Hyperlink"/>
          </w:rPr>
          <w:t>R2-2005086</w:t>
        </w:r>
      </w:hyperlink>
      <w:r w:rsidR="00C30D23" w:rsidRPr="00224244">
        <w:tab/>
        <w:t>Discussion on the RAN4 Reply LS on RRM relaxation</w:t>
      </w:r>
      <w:r w:rsidR="00C30D23" w:rsidRPr="00224244">
        <w:tab/>
        <w:t>Huawei, HiSilicon</w:t>
      </w:r>
      <w:r w:rsidR="00C30D23" w:rsidRPr="00224244">
        <w:tab/>
        <w:t>discussion</w:t>
      </w:r>
      <w:r w:rsidR="00C30D23" w:rsidRPr="00224244">
        <w:tab/>
        <w:t>Rel-16</w:t>
      </w:r>
      <w:r w:rsidR="00C30D23" w:rsidRPr="00224244">
        <w:tab/>
        <w:t>NR_UE_pow_sav-Core</w:t>
      </w:r>
    </w:p>
    <w:p w14:paraId="546B598C" w14:textId="7D81DAF1" w:rsidR="00C30D23" w:rsidRPr="00224244" w:rsidRDefault="00C00E88" w:rsidP="00C30D23">
      <w:pPr>
        <w:pStyle w:val="Doc-title"/>
      </w:pPr>
      <w:hyperlink r:id="rId2292" w:history="1">
        <w:r w:rsidR="00EB1908">
          <w:rPr>
            <w:rStyle w:val="Hyperlink"/>
          </w:rPr>
          <w:t>R2-2005139</w:t>
        </w:r>
      </w:hyperlink>
      <w:r w:rsidR="00C30D23" w:rsidRPr="00224244">
        <w:tab/>
        <w:t>Clarification of the low mobility in relaxed measurement</w:t>
      </w:r>
      <w:r w:rsidR="00C30D23" w:rsidRPr="00224244">
        <w:tab/>
        <w:t>ZTE Corporation, Sanechips</w:t>
      </w:r>
      <w:r w:rsidR="00C30D23" w:rsidRPr="00224244">
        <w:tab/>
        <w:t>discussion</w:t>
      </w:r>
      <w:r w:rsidR="00C30D23" w:rsidRPr="00224244">
        <w:tab/>
        <w:t>Rel-16</w:t>
      </w:r>
    </w:p>
    <w:p w14:paraId="3557250E" w14:textId="1B00691C" w:rsidR="00C30D23" w:rsidRPr="00224244" w:rsidRDefault="00C00E88" w:rsidP="00C30D23">
      <w:pPr>
        <w:pStyle w:val="Doc-title"/>
      </w:pPr>
      <w:hyperlink r:id="rId2293" w:history="1">
        <w:r w:rsidR="00EB1908">
          <w:rPr>
            <w:rStyle w:val="Hyperlink"/>
          </w:rPr>
          <w:t>R2-2005140</w:t>
        </w:r>
      </w:hyperlink>
      <w:r w:rsidR="00C30D23" w:rsidRPr="00224244">
        <w:tab/>
        <w:t>Discussion on higher priority frequency relaxation approach</w:t>
      </w:r>
      <w:r w:rsidR="00C30D23" w:rsidRPr="00224244">
        <w:tab/>
        <w:t>ZTE Corporation, Sanechips</w:t>
      </w:r>
      <w:r w:rsidR="00C30D23" w:rsidRPr="00224244">
        <w:tab/>
        <w:t>discussion</w:t>
      </w:r>
      <w:r w:rsidR="00C30D23" w:rsidRPr="00224244">
        <w:tab/>
        <w:t>Rel-16</w:t>
      </w:r>
    </w:p>
    <w:p w14:paraId="6B3551B7" w14:textId="111835D8" w:rsidR="00C30D23" w:rsidRPr="00224244" w:rsidRDefault="00C00E88" w:rsidP="00C30D23">
      <w:pPr>
        <w:pStyle w:val="Doc-title"/>
      </w:pPr>
      <w:hyperlink r:id="rId2294" w:history="1">
        <w:r w:rsidR="00EB1908">
          <w:rPr>
            <w:rStyle w:val="Hyperlink"/>
          </w:rPr>
          <w:t>R2-2005536</w:t>
        </w:r>
      </w:hyperlink>
      <w:r w:rsidR="00C30D23" w:rsidRPr="00224244">
        <w:tab/>
        <w:t>Remaining issues on relaxed meausrements</w:t>
      </w:r>
      <w:r w:rsidR="00C30D23" w:rsidRPr="00224244">
        <w:tab/>
        <w:t>LG Electronics Inc.</w:t>
      </w:r>
      <w:r w:rsidR="00C30D23" w:rsidRPr="00224244">
        <w:tab/>
        <w:t>discussion</w:t>
      </w:r>
      <w:r w:rsidR="00C30D23" w:rsidRPr="00224244">
        <w:tab/>
        <w:t>Rel-16</w:t>
      </w:r>
      <w:r w:rsidR="00C30D23" w:rsidRPr="00224244">
        <w:tab/>
        <w:t>NR_UE_pow_sav-Core</w:t>
      </w:r>
    </w:p>
    <w:p w14:paraId="34DE1AFC" w14:textId="77777777" w:rsidR="00541AFB" w:rsidRPr="00224244" w:rsidRDefault="00541AFB" w:rsidP="00541AFB">
      <w:pPr>
        <w:pStyle w:val="Doc-text2"/>
      </w:pPr>
    </w:p>
    <w:p w14:paraId="47BE0199" w14:textId="77777777" w:rsidR="00541AFB" w:rsidRPr="00224244" w:rsidRDefault="00541AFB" w:rsidP="00541AFB">
      <w:pPr>
        <w:pStyle w:val="Heading2"/>
      </w:pPr>
      <w:bookmarkStart w:id="443" w:name="_Toc44503683"/>
      <w:bookmarkStart w:id="444" w:name="_Toc48489924"/>
      <w:r w:rsidRPr="00224244">
        <w:t>6.12</w:t>
      </w:r>
      <w:r w:rsidRPr="00224244">
        <w:tab/>
        <w:t>SON/MDT support for NR</w:t>
      </w:r>
      <w:bookmarkEnd w:id="443"/>
      <w:bookmarkEnd w:id="444"/>
    </w:p>
    <w:p w14:paraId="5F50326E" w14:textId="77777777" w:rsidR="00541AFB" w:rsidRPr="00224244" w:rsidRDefault="00541AFB" w:rsidP="00541AFB">
      <w:pPr>
        <w:pStyle w:val="Comments"/>
      </w:pPr>
      <w:r w:rsidRPr="00224244">
        <w:t>(NR_SON_MDT-Core; leading WG: RAN3; REL-16; started: Jun 19; target; Mar 20; WID: RP-191776). Documents in this agenda item will be handled in a break out session</w:t>
      </w:r>
    </w:p>
    <w:p w14:paraId="22AB9CB9" w14:textId="77777777" w:rsidR="00541AFB" w:rsidRPr="00224244" w:rsidRDefault="00541AFB" w:rsidP="00541AFB">
      <w:pPr>
        <w:pStyle w:val="Comments"/>
      </w:pPr>
      <w:r w:rsidRPr="00224244">
        <w:t>Time budget: 1 TU</w:t>
      </w:r>
    </w:p>
    <w:p w14:paraId="2CA83B3A" w14:textId="77777777" w:rsidR="00541AFB" w:rsidRPr="00224244" w:rsidRDefault="00541AFB" w:rsidP="00541AFB">
      <w:pPr>
        <w:pStyle w:val="Comments"/>
      </w:pPr>
      <w:r w:rsidRPr="00224244">
        <w:t>No new additional function will be treated this meeting except the request is from RAN3.</w:t>
      </w:r>
    </w:p>
    <w:p w14:paraId="146FED0E" w14:textId="77777777" w:rsidR="00BD3EDB" w:rsidRPr="00224244" w:rsidRDefault="00BD3EDB" w:rsidP="00BD3EDB">
      <w:pPr>
        <w:pStyle w:val="Heading3"/>
      </w:pPr>
      <w:bookmarkStart w:id="445" w:name="_Toc44503684"/>
      <w:bookmarkStart w:id="446" w:name="_Toc48489925"/>
      <w:r w:rsidRPr="00224244">
        <w:t>6.12.1</w:t>
      </w:r>
      <w:r w:rsidRPr="00224244">
        <w:tab/>
        <w:t>Organisational</w:t>
      </w:r>
      <w:bookmarkEnd w:id="445"/>
      <w:bookmarkEnd w:id="446"/>
    </w:p>
    <w:p w14:paraId="24E5E111" w14:textId="77777777" w:rsidR="00BD3EDB" w:rsidRPr="00224244" w:rsidRDefault="00BD3EDB" w:rsidP="00BD3EDB">
      <w:pPr>
        <w:pStyle w:val="Comments"/>
      </w:pPr>
      <w:r w:rsidRPr="00224244">
        <w:t>Including incoming LSs</w:t>
      </w:r>
    </w:p>
    <w:p w14:paraId="21F81EBF" w14:textId="77777777" w:rsidR="00BD3EDB" w:rsidRPr="00224244" w:rsidRDefault="00BD3EDB" w:rsidP="00BD3EDB"/>
    <w:p w14:paraId="46C0497F" w14:textId="77777777" w:rsidR="00BD3EDB" w:rsidRPr="00224244" w:rsidRDefault="00BD3EDB" w:rsidP="00BD3EDB">
      <w:r w:rsidRPr="00224244">
        <w:t>The following LSs have no action for RAN2 and are noted without presentation.</w:t>
      </w:r>
    </w:p>
    <w:p w14:paraId="59D06B3F" w14:textId="7B175A0B" w:rsidR="00BD3EDB" w:rsidRPr="00224244" w:rsidRDefault="00C00E88" w:rsidP="00BD3EDB">
      <w:pPr>
        <w:pStyle w:val="Doc-title"/>
      </w:pPr>
      <w:hyperlink r:id="rId2295" w:history="1">
        <w:r w:rsidR="00EB1908">
          <w:rPr>
            <w:rStyle w:val="Hyperlink"/>
          </w:rPr>
          <w:t>R2-2004303</w:t>
        </w:r>
      </w:hyperlink>
      <w:r w:rsidR="00BD3EDB" w:rsidRPr="00224244">
        <w:tab/>
        <w:t>Reply LS on QoS monitoring for URLLC (R3-201372; contact: Intel)</w:t>
      </w:r>
      <w:r w:rsidR="00BD3EDB" w:rsidRPr="00224244">
        <w:tab/>
        <w:t>RAN3</w:t>
      </w:r>
      <w:r w:rsidR="00BD3EDB" w:rsidRPr="00224244">
        <w:tab/>
        <w:t>LS in</w:t>
      </w:r>
      <w:r w:rsidR="00BD3EDB" w:rsidRPr="00224244">
        <w:tab/>
        <w:t>Rel-16</w:t>
      </w:r>
      <w:r w:rsidR="00BD3EDB" w:rsidRPr="00224244">
        <w:tab/>
        <w:t>NR_SON_MDT</w:t>
      </w:r>
      <w:r w:rsidR="00BD3EDB" w:rsidRPr="00224244">
        <w:tab/>
        <w:t>To:SA5, SA2</w:t>
      </w:r>
      <w:r w:rsidR="00BD3EDB" w:rsidRPr="00224244">
        <w:tab/>
        <w:t>Cc:RAN2, SA1, CT4</w:t>
      </w:r>
    </w:p>
    <w:p w14:paraId="2BAF2F1F" w14:textId="6A7DD965" w:rsidR="00BD3EDB" w:rsidRPr="00224244" w:rsidRDefault="00C00E88" w:rsidP="00BD3EDB">
      <w:pPr>
        <w:pStyle w:val="Doc-title"/>
      </w:pPr>
      <w:hyperlink r:id="rId2296" w:history="1">
        <w:r w:rsidR="00EB1908">
          <w:rPr>
            <w:rStyle w:val="Hyperlink"/>
          </w:rPr>
          <w:t>R2-2004304</w:t>
        </w:r>
      </w:hyperlink>
      <w:r w:rsidR="00BD3EDB" w:rsidRPr="00224244">
        <w:tab/>
        <w:t>LS on removal of Management Based MDT Allowed IE for NR (R3-201437; contact: Qualcomm)</w:t>
      </w:r>
      <w:r w:rsidR="00BD3EDB" w:rsidRPr="00224244">
        <w:tab/>
        <w:t>RAN3</w:t>
      </w:r>
      <w:r w:rsidR="00BD3EDB" w:rsidRPr="00224244">
        <w:tab/>
        <w:t>LS in</w:t>
      </w:r>
      <w:r w:rsidR="00BD3EDB" w:rsidRPr="00224244">
        <w:tab/>
        <w:t>Rel-16</w:t>
      </w:r>
      <w:r w:rsidR="00BD3EDB" w:rsidRPr="00224244">
        <w:tab/>
        <w:t>NR_SON_MDT</w:t>
      </w:r>
      <w:r w:rsidR="00BD3EDB" w:rsidRPr="00224244">
        <w:tab/>
        <w:t>To:RAN2, SA5</w:t>
      </w:r>
    </w:p>
    <w:p w14:paraId="7AAF8CED" w14:textId="06F9BC48" w:rsidR="00BD3EDB" w:rsidRPr="00224244" w:rsidRDefault="00C00E88" w:rsidP="00BD3EDB">
      <w:pPr>
        <w:pStyle w:val="Doc-title"/>
      </w:pPr>
      <w:hyperlink r:id="rId2297" w:history="1">
        <w:r w:rsidR="00EB1908">
          <w:rPr>
            <w:rStyle w:val="Hyperlink"/>
          </w:rPr>
          <w:t>R2-2004308</w:t>
        </w:r>
      </w:hyperlink>
      <w:r w:rsidR="00BD3EDB" w:rsidRPr="00224244">
        <w:tab/>
        <w:t>Reply to LS to SA5 on trace related configurations for NR MDT (S5-201424; contact: Ericsson)</w:t>
      </w:r>
      <w:r w:rsidR="00BD3EDB" w:rsidRPr="00224244">
        <w:tab/>
        <w:t>SA5</w:t>
      </w:r>
      <w:r w:rsidR="00BD3EDB" w:rsidRPr="00224244">
        <w:tab/>
        <w:t>LS in</w:t>
      </w:r>
      <w:r w:rsidR="00BD3EDB" w:rsidRPr="00224244">
        <w:tab/>
        <w:t>Rel-17</w:t>
      </w:r>
      <w:r w:rsidR="00BD3EDB" w:rsidRPr="00224244">
        <w:tab/>
        <w:t>To:RAN2</w:t>
      </w:r>
    </w:p>
    <w:p w14:paraId="3BBE6A0B" w14:textId="68FE0B9D" w:rsidR="00BD3EDB" w:rsidRPr="00224244" w:rsidRDefault="00C00E88" w:rsidP="00BD3EDB">
      <w:pPr>
        <w:pStyle w:val="Doc-title"/>
      </w:pPr>
      <w:hyperlink r:id="rId2298" w:history="1">
        <w:r w:rsidR="00EB1908">
          <w:rPr>
            <w:rStyle w:val="Hyperlink"/>
          </w:rPr>
          <w:t>R2-2004309</w:t>
        </w:r>
      </w:hyperlink>
      <w:r w:rsidR="00BD3EDB" w:rsidRPr="00224244">
        <w:tab/>
        <w:t>LS on the status update of the SON support for NR works  (S5-201525; contact: Intel)</w:t>
      </w:r>
      <w:r w:rsidR="00BD3EDB" w:rsidRPr="00224244">
        <w:tab/>
        <w:t>SA5</w:t>
      </w:r>
      <w:r w:rsidR="00BD3EDB" w:rsidRPr="00224244">
        <w:tab/>
        <w:t>LS in</w:t>
      </w:r>
      <w:r w:rsidR="00BD3EDB" w:rsidRPr="00224244">
        <w:tab/>
        <w:t>Rel-16</w:t>
      </w:r>
      <w:r w:rsidR="00BD3EDB" w:rsidRPr="00224244">
        <w:tab/>
        <w:t>To:RAN2, RAN3</w:t>
      </w:r>
    </w:p>
    <w:p w14:paraId="12F6EAE9" w14:textId="1DFD43A4" w:rsidR="00BD3EDB" w:rsidRPr="00224244" w:rsidRDefault="00C00E88" w:rsidP="00BD3EDB">
      <w:pPr>
        <w:pStyle w:val="Doc-title"/>
      </w:pPr>
      <w:hyperlink r:id="rId2299" w:history="1">
        <w:r w:rsidR="00EB1908">
          <w:rPr>
            <w:rStyle w:val="Hyperlink"/>
          </w:rPr>
          <w:t>R2-2004320</w:t>
        </w:r>
      </w:hyperlink>
      <w:r w:rsidR="00BD3EDB" w:rsidRPr="00224244">
        <w:tab/>
        <w:t>Reply LS on QoS Monitoring for URLLC (S2-2003468; contact: Huawei)</w:t>
      </w:r>
      <w:r w:rsidR="00BD3EDB" w:rsidRPr="00224244">
        <w:tab/>
        <w:t>SA2</w:t>
      </w:r>
      <w:r w:rsidR="00BD3EDB" w:rsidRPr="00224244">
        <w:tab/>
        <w:t>LS in</w:t>
      </w:r>
      <w:r w:rsidR="00BD3EDB" w:rsidRPr="00224244">
        <w:tab/>
        <w:t>Rel-16</w:t>
      </w:r>
      <w:r w:rsidR="00BD3EDB" w:rsidRPr="00224244">
        <w:tab/>
        <w:t>5G_URLLC</w:t>
      </w:r>
      <w:r w:rsidR="00BD3EDB" w:rsidRPr="00224244">
        <w:tab/>
        <w:t>To:RAN3</w:t>
      </w:r>
      <w:r w:rsidR="00BD3EDB" w:rsidRPr="00224244">
        <w:tab/>
        <w:t>Cc:SA5, RAN2</w:t>
      </w:r>
    </w:p>
    <w:p w14:paraId="259EA7FD" w14:textId="79B1361E" w:rsidR="00BD3EDB" w:rsidRPr="00224244" w:rsidRDefault="00C00E88" w:rsidP="00BD3EDB">
      <w:pPr>
        <w:pStyle w:val="Doc-title"/>
      </w:pPr>
      <w:hyperlink r:id="rId2300" w:history="1">
        <w:r w:rsidR="00EB1908">
          <w:rPr>
            <w:rStyle w:val="Hyperlink"/>
          </w:rPr>
          <w:t>R2-2004327</w:t>
        </w:r>
      </w:hyperlink>
      <w:r w:rsidR="00BD3EDB" w:rsidRPr="00224244">
        <w:tab/>
        <w:t>Reply LS on the feasibility of Received Interference Power measurement (R1-2002932; contact: Huawei)</w:t>
      </w:r>
      <w:r w:rsidR="00BD3EDB" w:rsidRPr="00224244">
        <w:tab/>
        <w:t>RAN1</w:t>
      </w:r>
      <w:r w:rsidR="00BD3EDB" w:rsidRPr="00224244">
        <w:tab/>
        <w:t>LS in</w:t>
      </w:r>
      <w:r w:rsidR="00BD3EDB" w:rsidRPr="00224244">
        <w:tab/>
        <w:t>Rel-16</w:t>
      </w:r>
      <w:r w:rsidR="00BD3EDB" w:rsidRPr="00224244">
        <w:tab/>
        <w:t>NR_SON_MDT-Core</w:t>
      </w:r>
      <w:r w:rsidR="00BD3EDB" w:rsidRPr="00224244">
        <w:tab/>
        <w:t>To:RAN2</w:t>
      </w:r>
    </w:p>
    <w:p w14:paraId="529F695B" w14:textId="79A267D9" w:rsidR="00BD3EDB" w:rsidRPr="00224244" w:rsidRDefault="00C00E88" w:rsidP="00BD3EDB">
      <w:pPr>
        <w:pStyle w:val="Doc-title"/>
      </w:pPr>
      <w:hyperlink r:id="rId2301" w:history="1">
        <w:r w:rsidR="00EB1908">
          <w:rPr>
            <w:rStyle w:val="Hyperlink"/>
          </w:rPr>
          <w:t>R2-2004331</w:t>
        </w:r>
      </w:hyperlink>
      <w:r w:rsidR="00BD3EDB" w:rsidRPr="00224244">
        <w:tab/>
        <w:t>Reply LS on the status update of the SON support for NR works (R3-202630; contact: CMCC)</w:t>
      </w:r>
      <w:r w:rsidR="00BD3EDB" w:rsidRPr="00224244">
        <w:tab/>
        <w:t>RAN3</w:t>
      </w:r>
      <w:r w:rsidR="00BD3EDB" w:rsidRPr="00224244">
        <w:tab/>
        <w:t>LS in</w:t>
      </w:r>
      <w:r w:rsidR="00BD3EDB" w:rsidRPr="00224244">
        <w:tab/>
        <w:t>Rel-16</w:t>
      </w:r>
      <w:r w:rsidR="00BD3EDB" w:rsidRPr="00224244">
        <w:tab/>
        <w:t>NR_SON_MDT</w:t>
      </w:r>
      <w:r w:rsidR="00BD3EDB" w:rsidRPr="00224244">
        <w:tab/>
        <w:t>To:SA5</w:t>
      </w:r>
      <w:r w:rsidR="00BD3EDB" w:rsidRPr="00224244">
        <w:tab/>
        <w:t>Cc:RAN2</w:t>
      </w:r>
    </w:p>
    <w:p w14:paraId="489996BC" w14:textId="2B5AEFB7" w:rsidR="00BD3EDB" w:rsidRPr="00224244" w:rsidRDefault="00C00E88" w:rsidP="00BD3EDB">
      <w:pPr>
        <w:pStyle w:val="Doc-title"/>
      </w:pPr>
      <w:hyperlink r:id="rId2302" w:history="1">
        <w:r w:rsidR="00EB1908">
          <w:rPr>
            <w:rStyle w:val="Hyperlink"/>
          </w:rPr>
          <w:t>R2-2004379</w:t>
        </w:r>
      </w:hyperlink>
      <w:r w:rsidR="00BD3EDB" w:rsidRPr="00224244">
        <w:tab/>
        <w:t>Reply LS to LS on EN-DC related MDT configuration details (S5-202052; contact: Ericsson)</w:t>
      </w:r>
      <w:r w:rsidR="00BD3EDB" w:rsidRPr="00224244">
        <w:tab/>
        <w:t>SA5</w:t>
      </w:r>
      <w:r w:rsidR="00BD3EDB" w:rsidRPr="00224244">
        <w:tab/>
        <w:t>LS in</w:t>
      </w:r>
      <w:r w:rsidR="00BD3EDB" w:rsidRPr="00224244">
        <w:tab/>
        <w:t>Rel-16</w:t>
      </w:r>
      <w:r w:rsidR="00BD3EDB" w:rsidRPr="00224244">
        <w:tab/>
        <w:t>5GMDT</w:t>
      </w:r>
      <w:r w:rsidR="00BD3EDB" w:rsidRPr="00224244">
        <w:tab/>
        <w:t>To:RAN2</w:t>
      </w:r>
      <w:r w:rsidR="00BD3EDB" w:rsidRPr="00224244">
        <w:tab/>
        <w:t>Cc:RAN3</w:t>
      </w:r>
    </w:p>
    <w:p w14:paraId="4738797F" w14:textId="77777777" w:rsidR="00BD3EDB" w:rsidRPr="00224244" w:rsidRDefault="00BD3EDB" w:rsidP="00BD3EDB">
      <w:pPr>
        <w:pStyle w:val="Doc-title"/>
      </w:pPr>
    </w:p>
    <w:p w14:paraId="5C99D6C0" w14:textId="77777777" w:rsidR="00BD3EDB" w:rsidRPr="00224244" w:rsidRDefault="00BD3EDB" w:rsidP="00BD3EDB">
      <w:pPr>
        <w:pStyle w:val="Doc-title"/>
      </w:pPr>
      <w:r w:rsidRPr="00224244">
        <w:t>The following two documents are not treated.</w:t>
      </w:r>
    </w:p>
    <w:p w14:paraId="14D066E2" w14:textId="630756FD" w:rsidR="00BD3EDB" w:rsidRPr="00224244" w:rsidRDefault="00C00E88" w:rsidP="00BD3EDB">
      <w:pPr>
        <w:pStyle w:val="Doc-title"/>
      </w:pPr>
      <w:hyperlink r:id="rId2303" w:history="1">
        <w:r w:rsidR="00EB1908">
          <w:rPr>
            <w:rStyle w:val="Hyperlink"/>
          </w:rPr>
          <w:t>R2-2004729</w:t>
        </w:r>
      </w:hyperlink>
      <w:r w:rsidR="00BD3EDB" w:rsidRPr="00224244">
        <w:tab/>
        <w:t>[Draft] Response LS on the status update of the SON support for NR works</w:t>
      </w:r>
      <w:r w:rsidR="00BD3EDB" w:rsidRPr="00224244">
        <w:tab/>
        <w:t>Intel Corporation</w:t>
      </w:r>
      <w:r w:rsidR="00BD3EDB" w:rsidRPr="00224244">
        <w:tab/>
        <w:t>LS out</w:t>
      </w:r>
      <w:r w:rsidR="00BD3EDB" w:rsidRPr="00224244">
        <w:tab/>
        <w:t>Rel-16</w:t>
      </w:r>
      <w:r w:rsidR="00BD3EDB" w:rsidRPr="00224244">
        <w:tab/>
        <w:t>NR_SON_MDT-Core</w:t>
      </w:r>
      <w:r w:rsidR="00BD3EDB" w:rsidRPr="00224244">
        <w:tab/>
        <w:t>To:SA5</w:t>
      </w:r>
      <w:r w:rsidR="00BD3EDB" w:rsidRPr="00224244">
        <w:tab/>
        <w:t>Cc:RAN3</w:t>
      </w:r>
    </w:p>
    <w:p w14:paraId="1A07AB7E" w14:textId="1E4CE595" w:rsidR="00BD3EDB" w:rsidRPr="00224244" w:rsidRDefault="00C00E88" w:rsidP="00BD3EDB">
      <w:pPr>
        <w:pStyle w:val="Doc-title"/>
      </w:pPr>
      <w:hyperlink r:id="rId2304" w:history="1">
        <w:r w:rsidR="00EB1908">
          <w:rPr>
            <w:rStyle w:val="Hyperlink"/>
          </w:rPr>
          <w:t>R2-2005454</w:t>
        </w:r>
      </w:hyperlink>
      <w:r w:rsidR="00BD3EDB" w:rsidRPr="00224244">
        <w:tab/>
        <w:t>[Draft] Reply LS on MDT Configuration</w:t>
      </w:r>
      <w:r w:rsidR="00BD3EDB" w:rsidRPr="00224244">
        <w:tab/>
        <w:t>CMCC</w:t>
      </w:r>
      <w:r w:rsidR="00BD3EDB" w:rsidRPr="00224244">
        <w:tab/>
        <w:t>LS out</w:t>
      </w:r>
      <w:r w:rsidR="00BD3EDB" w:rsidRPr="00224244">
        <w:tab/>
        <w:t>Rel-16</w:t>
      </w:r>
      <w:r w:rsidR="00BD3EDB" w:rsidRPr="00224244">
        <w:tab/>
        <w:t>NR_SON_MDT-Core</w:t>
      </w:r>
      <w:r w:rsidR="00BD3EDB" w:rsidRPr="00224244">
        <w:tab/>
        <w:t>To:RAN3</w:t>
      </w:r>
    </w:p>
    <w:p w14:paraId="334ACDE0" w14:textId="77777777" w:rsidR="00BD3EDB" w:rsidRPr="00224244" w:rsidRDefault="00BD3EDB" w:rsidP="00BD3EDB">
      <w:pPr>
        <w:pStyle w:val="Doc-title"/>
      </w:pPr>
    </w:p>
    <w:p w14:paraId="57C8E0B1" w14:textId="77777777" w:rsidR="00BD3EDB" w:rsidRPr="00224244" w:rsidRDefault="00BD3EDB" w:rsidP="00BD3EDB">
      <w:pPr>
        <w:pStyle w:val="Doc-text2"/>
        <w:ind w:left="0" w:firstLine="0"/>
      </w:pPr>
      <w:r w:rsidRPr="00224244">
        <w:t>The related issues included in the following LSs will be handled in 6.12.2</w:t>
      </w:r>
    </w:p>
    <w:p w14:paraId="5060C9BB" w14:textId="444BDB08" w:rsidR="00BD3EDB" w:rsidRPr="00224244" w:rsidRDefault="00C00E88" w:rsidP="00BD3EDB">
      <w:pPr>
        <w:pStyle w:val="Doc-title"/>
      </w:pPr>
      <w:hyperlink r:id="rId2305" w:history="1">
        <w:r w:rsidR="00EB1908">
          <w:rPr>
            <w:rStyle w:val="Hyperlink"/>
          </w:rPr>
          <w:t>R2-2004334</w:t>
        </w:r>
      </w:hyperlink>
      <w:r w:rsidR="00BD3EDB" w:rsidRPr="00224244">
        <w:tab/>
        <w:t>LS on information needed for MRO in UE RLF Report (R3-202818; contact: Samsung)</w:t>
      </w:r>
      <w:r w:rsidR="00BD3EDB" w:rsidRPr="00224244">
        <w:tab/>
        <w:t>RAN3</w:t>
      </w:r>
      <w:r w:rsidR="00BD3EDB" w:rsidRPr="00224244">
        <w:tab/>
        <w:t>LS in</w:t>
      </w:r>
      <w:r w:rsidR="00BD3EDB" w:rsidRPr="00224244">
        <w:tab/>
        <w:t>Rel-16</w:t>
      </w:r>
      <w:r w:rsidR="00BD3EDB" w:rsidRPr="00224244">
        <w:tab/>
        <w:t>NR_SON_MDT-Core</w:t>
      </w:r>
      <w:r w:rsidR="00BD3EDB" w:rsidRPr="00224244">
        <w:tab/>
        <w:t>To:RAN2</w:t>
      </w:r>
    </w:p>
    <w:p w14:paraId="2C27E633" w14:textId="49C3F0D9" w:rsidR="00BD3EDB" w:rsidRPr="00224244" w:rsidRDefault="00C00E88" w:rsidP="00BD3EDB">
      <w:pPr>
        <w:pStyle w:val="Doc-title"/>
      </w:pPr>
      <w:hyperlink r:id="rId2306" w:history="1">
        <w:r w:rsidR="00EB1908">
          <w:rPr>
            <w:rStyle w:val="Hyperlink"/>
          </w:rPr>
          <w:t>R2-2004339</w:t>
        </w:r>
      </w:hyperlink>
      <w:r w:rsidR="00BD3EDB" w:rsidRPr="00224244">
        <w:tab/>
        <w:t>Propagation of immediate MDT configuration in case of Xn inter-RAT HO (R3-202868; contact: ZTE)</w:t>
      </w:r>
      <w:r w:rsidR="00BD3EDB" w:rsidRPr="00224244">
        <w:tab/>
        <w:t>RAN3</w:t>
      </w:r>
      <w:r w:rsidR="00BD3EDB" w:rsidRPr="00224244">
        <w:tab/>
        <w:t>LS in</w:t>
      </w:r>
      <w:r w:rsidR="00BD3EDB" w:rsidRPr="00224244">
        <w:tab/>
        <w:t>Rel-16</w:t>
      </w:r>
      <w:r w:rsidR="00BD3EDB" w:rsidRPr="00224244">
        <w:tab/>
        <w:t>NR_SON_MDT-Core</w:t>
      </w:r>
      <w:r w:rsidR="00BD3EDB" w:rsidRPr="00224244">
        <w:tab/>
        <w:t>To:RAN2</w:t>
      </w:r>
    </w:p>
    <w:p w14:paraId="11B6EF26" w14:textId="34D4518B" w:rsidR="00BD3EDB" w:rsidRPr="00224244" w:rsidRDefault="00C00E88" w:rsidP="00BD3EDB">
      <w:pPr>
        <w:pStyle w:val="Doc-title"/>
      </w:pPr>
      <w:hyperlink r:id="rId2307" w:history="1">
        <w:r w:rsidR="00EB1908">
          <w:rPr>
            <w:rStyle w:val="Hyperlink"/>
          </w:rPr>
          <w:t>R2-2004340</w:t>
        </w:r>
      </w:hyperlink>
      <w:r w:rsidR="00BD3EDB" w:rsidRPr="00224244">
        <w:tab/>
        <w:t>LS on Logged MDT Status (R3-202869; contact: Ericsson)</w:t>
      </w:r>
      <w:r w:rsidR="00BD3EDB" w:rsidRPr="00224244">
        <w:tab/>
        <w:t>RAN3</w:t>
      </w:r>
      <w:r w:rsidR="00BD3EDB" w:rsidRPr="00224244">
        <w:tab/>
        <w:t>LS in</w:t>
      </w:r>
      <w:r w:rsidR="00BD3EDB" w:rsidRPr="00224244">
        <w:tab/>
        <w:t>Rel-16</w:t>
      </w:r>
      <w:r w:rsidR="00BD3EDB" w:rsidRPr="00224244">
        <w:tab/>
        <w:t>NR_SON_MDT-Core</w:t>
      </w:r>
      <w:r w:rsidR="00BD3EDB" w:rsidRPr="00224244">
        <w:tab/>
        <w:t>To:RAN2</w:t>
      </w:r>
    </w:p>
    <w:p w14:paraId="32013642" w14:textId="77777777" w:rsidR="00BD3EDB" w:rsidRPr="00224244" w:rsidRDefault="00BD3EDB" w:rsidP="00BD3EDB">
      <w:pPr>
        <w:pStyle w:val="Doc-text2"/>
      </w:pPr>
    </w:p>
    <w:p w14:paraId="738B5751" w14:textId="77777777" w:rsidR="00BD3EDB" w:rsidRPr="00224244" w:rsidRDefault="00BD3EDB" w:rsidP="00BD3EDB">
      <w:pPr>
        <w:pStyle w:val="Comments"/>
      </w:pPr>
      <w:r w:rsidRPr="00224244">
        <w:t>The following two dicuments will be treated online:</w:t>
      </w:r>
    </w:p>
    <w:p w14:paraId="43A1BA5B" w14:textId="77777777" w:rsidR="00BD3EDB" w:rsidRPr="00224244" w:rsidRDefault="00BD3EDB" w:rsidP="00BD3EDB">
      <w:pPr>
        <w:pStyle w:val="Comments"/>
      </w:pPr>
    </w:p>
    <w:p w14:paraId="2E771FAF" w14:textId="7552784A" w:rsidR="00BD3EDB" w:rsidRPr="00224244" w:rsidRDefault="00C00E88" w:rsidP="00BD3EDB">
      <w:pPr>
        <w:pStyle w:val="Doc-title"/>
      </w:pPr>
      <w:hyperlink r:id="rId2308" w:history="1">
        <w:r w:rsidR="00EB1908">
          <w:rPr>
            <w:rStyle w:val="Hyperlink"/>
          </w:rPr>
          <w:t>R2-2005367</w:t>
        </w:r>
      </w:hyperlink>
      <w:r w:rsidR="00BD3EDB" w:rsidRPr="00224244">
        <w:tab/>
        <w:t>Corrections on MDT and SON in NR</w:t>
      </w:r>
      <w:r w:rsidR="00BD3EDB" w:rsidRPr="00224244">
        <w:tab/>
        <w:t>Huawei, Ericsson, HiSilicon</w:t>
      </w:r>
      <w:r w:rsidR="00BD3EDB" w:rsidRPr="00224244">
        <w:tab/>
        <w:t>CR</w:t>
      </w:r>
      <w:r w:rsidR="00BD3EDB" w:rsidRPr="00224244">
        <w:tab/>
        <w:t>Rel-16</w:t>
      </w:r>
      <w:r w:rsidR="00BD3EDB" w:rsidRPr="00224244">
        <w:tab/>
        <w:t>38.331</w:t>
      </w:r>
      <w:r w:rsidR="00BD3EDB" w:rsidRPr="00224244">
        <w:tab/>
        <w:t>16.0.0</w:t>
      </w:r>
      <w:r w:rsidR="00BD3EDB" w:rsidRPr="00224244">
        <w:tab/>
        <w:t>1669</w:t>
      </w:r>
      <w:r w:rsidR="00BD3EDB" w:rsidRPr="00224244">
        <w:tab/>
        <w:t>-</w:t>
      </w:r>
      <w:r w:rsidR="00BD3EDB" w:rsidRPr="00224244">
        <w:tab/>
        <w:t>F</w:t>
      </w:r>
      <w:r w:rsidR="00BD3EDB" w:rsidRPr="00224244">
        <w:tab/>
        <w:t>NR_SON_MDT-Core</w:t>
      </w:r>
    </w:p>
    <w:p w14:paraId="2B074242" w14:textId="77777777" w:rsidR="00BD3EDB" w:rsidRPr="00224244" w:rsidRDefault="00BD3EDB" w:rsidP="00BD3EDB">
      <w:pPr>
        <w:pStyle w:val="Doc-text2"/>
      </w:pPr>
      <w:r w:rsidRPr="00224244">
        <w:t>=&gt;</w:t>
      </w:r>
      <w:r w:rsidRPr="00224244">
        <w:tab/>
        <w:t>Endorsed and used as baseline for further updating</w:t>
      </w:r>
    </w:p>
    <w:p w14:paraId="5085B4F8" w14:textId="423D3095" w:rsidR="00BD3EDB" w:rsidRPr="00224244" w:rsidRDefault="00C00E88" w:rsidP="00BD3EDB">
      <w:pPr>
        <w:pStyle w:val="Doc-title"/>
      </w:pPr>
      <w:hyperlink r:id="rId2309" w:history="1">
        <w:r w:rsidR="00EB1908">
          <w:rPr>
            <w:rStyle w:val="Hyperlink"/>
          </w:rPr>
          <w:t>R2-2005368</w:t>
        </w:r>
      </w:hyperlink>
      <w:r w:rsidR="00BD3EDB" w:rsidRPr="00224244">
        <w:tab/>
        <w:t>Corrections on MDT and SON</w:t>
      </w:r>
      <w:r w:rsidR="00BD3EDB" w:rsidRPr="00224244">
        <w:tab/>
        <w:t>Huawei, Ericsson, HiSilicon</w:t>
      </w:r>
      <w:r w:rsidR="00BD3EDB" w:rsidRPr="00224244">
        <w:tab/>
        <w:t>CR</w:t>
      </w:r>
      <w:r w:rsidR="00BD3EDB" w:rsidRPr="00224244">
        <w:tab/>
        <w:t>Rel-16</w:t>
      </w:r>
      <w:r w:rsidR="00BD3EDB" w:rsidRPr="00224244">
        <w:tab/>
        <w:t>36.331</w:t>
      </w:r>
      <w:r w:rsidR="00BD3EDB" w:rsidRPr="00224244">
        <w:tab/>
        <w:t>16.0.0</w:t>
      </w:r>
      <w:r w:rsidR="00BD3EDB" w:rsidRPr="00224244">
        <w:tab/>
        <w:t>4323</w:t>
      </w:r>
      <w:r w:rsidR="00BD3EDB" w:rsidRPr="00224244">
        <w:tab/>
        <w:t>-</w:t>
      </w:r>
      <w:r w:rsidR="00BD3EDB" w:rsidRPr="00224244">
        <w:tab/>
        <w:t>F</w:t>
      </w:r>
      <w:r w:rsidR="00BD3EDB" w:rsidRPr="00224244">
        <w:tab/>
        <w:t>NR_SON_MDT-Core</w:t>
      </w:r>
    </w:p>
    <w:p w14:paraId="347C6383" w14:textId="77777777" w:rsidR="00BD3EDB" w:rsidRPr="00224244" w:rsidRDefault="00BD3EDB" w:rsidP="00BD3EDB">
      <w:pPr>
        <w:pStyle w:val="Doc-text2"/>
      </w:pPr>
      <w:r w:rsidRPr="00224244">
        <w:t>=&gt;</w:t>
      </w:r>
      <w:r w:rsidRPr="00224244">
        <w:tab/>
        <w:t>Endorsed and used as baseline for further updating</w:t>
      </w:r>
    </w:p>
    <w:p w14:paraId="23027521" w14:textId="77777777" w:rsidR="00BD3EDB" w:rsidRPr="00224244" w:rsidRDefault="00BD3EDB" w:rsidP="00BD3EDB">
      <w:pPr>
        <w:pStyle w:val="Doc-text2"/>
      </w:pPr>
    </w:p>
    <w:p w14:paraId="305432FA" w14:textId="77777777" w:rsidR="00BD3EDB" w:rsidRPr="00224244" w:rsidRDefault="00BD3EDB" w:rsidP="00BD3EDB">
      <w:pPr>
        <w:pStyle w:val="Doc-text2"/>
      </w:pPr>
    </w:p>
    <w:p w14:paraId="29347F4E" w14:textId="77777777" w:rsidR="00BD3EDB" w:rsidRPr="00224244" w:rsidRDefault="00BD3EDB" w:rsidP="00BD3EDB">
      <w:pPr>
        <w:pStyle w:val="Heading3"/>
      </w:pPr>
      <w:bookmarkStart w:id="447" w:name="_Toc44503685"/>
      <w:bookmarkStart w:id="448" w:name="_Toc48489926"/>
      <w:r w:rsidRPr="00224244">
        <w:t>6.12.2</w:t>
      </w:r>
      <w:r w:rsidRPr="00224244">
        <w:tab/>
        <w:t>Essential input from RAN3</w:t>
      </w:r>
      <w:bookmarkEnd w:id="447"/>
      <w:bookmarkEnd w:id="448"/>
    </w:p>
    <w:p w14:paraId="5E04AF0C" w14:textId="77777777" w:rsidR="00BD3EDB" w:rsidRPr="00224244" w:rsidRDefault="00BD3EDB" w:rsidP="00BD3EDB">
      <w:pPr>
        <w:pStyle w:val="Comments"/>
      </w:pPr>
      <w:r w:rsidRPr="00224244">
        <w:t>Focus on the request from R3-202818, R3-202869 and R3-202868. Discuss the TS changes to fulfill the agreements of RAN3. Discussion tdoc should be with an annex TP. For each company, only one contribution is allowed. Encourage interested companies combine and converge their work into one contribution.</w:t>
      </w:r>
    </w:p>
    <w:p w14:paraId="74BC45C9" w14:textId="77777777" w:rsidR="00BD3EDB" w:rsidRPr="00224244" w:rsidRDefault="00BD3EDB" w:rsidP="00BD3EDB"/>
    <w:p w14:paraId="75CE1578" w14:textId="37B1DD41" w:rsidR="00BD3EDB" w:rsidRPr="00224244" w:rsidRDefault="00C00E88" w:rsidP="00BD3EDB">
      <w:pPr>
        <w:pStyle w:val="Doc-title"/>
      </w:pPr>
      <w:hyperlink r:id="rId2310" w:history="1">
        <w:r w:rsidR="00EB1908">
          <w:rPr>
            <w:rStyle w:val="Hyperlink"/>
          </w:rPr>
          <w:t>R2-2004412</w:t>
        </w:r>
      </w:hyperlink>
      <w:r w:rsidR="00BD3EDB" w:rsidRPr="00224244">
        <w:tab/>
        <w:t>Discussion on RAN3 related concerns on MDT</w:t>
      </w:r>
      <w:r w:rsidR="00BD3EDB" w:rsidRPr="00224244">
        <w:tab/>
        <w:t>ZTE Corporation, Sanechips</w:t>
      </w:r>
      <w:r w:rsidR="00BD3EDB" w:rsidRPr="00224244">
        <w:tab/>
        <w:t>discussion</w:t>
      </w:r>
      <w:r w:rsidR="00BD3EDB" w:rsidRPr="00224244">
        <w:tab/>
        <w:t>Rel-16</w:t>
      </w:r>
      <w:r w:rsidR="00BD3EDB" w:rsidRPr="00224244">
        <w:tab/>
        <w:t>NR_SON_MDT-Core</w:t>
      </w:r>
    </w:p>
    <w:p w14:paraId="7E1A9AB2" w14:textId="13541DFB" w:rsidR="00BD3EDB" w:rsidRPr="00224244" w:rsidRDefault="00C00E88" w:rsidP="00BD3EDB">
      <w:pPr>
        <w:pStyle w:val="Doc-title"/>
      </w:pPr>
      <w:hyperlink r:id="rId2311" w:history="1">
        <w:r w:rsidR="00EB1908">
          <w:rPr>
            <w:rStyle w:val="Hyperlink"/>
          </w:rPr>
          <w:t>R2-2004413</w:t>
        </w:r>
      </w:hyperlink>
      <w:r w:rsidR="00BD3EDB" w:rsidRPr="00224244">
        <w:tab/>
        <w:t>Further Considerations and Modifications on MRO in UE RLF Report</w:t>
      </w:r>
      <w:r w:rsidR="00BD3EDB" w:rsidRPr="00224244">
        <w:tab/>
        <w:t>CATT, CMCC</w:t>
      </w:r>
      <w:r w:rsidR="00BD3EDB" w:rsidRPr="00224244">
        <w:tab/>
        <w:t>discussion</w:t>
      </w:r>
      <w:r w:rsidR="00BD3EDB" w:rsidRPr="00224244">
        <w:tab/>
        <w:t>Rel-16</w:t>
      </w:r>
      <w:r w:rsidR="00BD3EDB" w:rsidRPr="00224244">
        <w:tab/>
        <w:t>NR_SON_MDT-Core</w:t>
      </w:r>
    </w:p>
    <w:p w14:paraId="5DAD937A" w14:textId="1EA897F2" w:rsidR="00BD3EDB" w:rsidRPr="00224244" w:rsidRDefault="00C00E88" w:rsidP="00BD3EDB">
      <w:pPr>
        <w:pStyle w:val="Doc-title"/>
      </w:pPr>
      <w:hyperlink r:id="rId2312" w:history="1">
        <w:r w:rsidR="00EB1908">
          <w:rPr>
            <w:rStyle w:val="Hyperlink"/>
          </w:rPr>
          <w:t>R2-2004503</w:t>
        </w:r>
      </w:hyperlink>
      <w:r w:rsidR="00BD3EDB" w:rsidRPr="00224244">
        <w:tab/>
        <w:t>TP on Management and signalling based MDT</w:t>
      </w:r>
      <w:r w:rsidR="00BD3EDB" w:rsidRPr="00224244">
        <w:tab/>
        <w:t>vivo</w:t>
      </w:r>
      <w:r w:rsidR="00BD3EDB" w:rsidRPr="00224244">
        <w:tab/>
        <w:t>draftCR</w:t>
      </w:r>
      <w:r w:rsidR="00BD3EDB" w:rsidRPr="00224244">
        <w:tab/>
        <w:t>Rel-16</w:t>
      </w:r>
      <w:r w:rsidR="00BD3EDB" w:rsidRPr="00224244">
        <w:tab/>
        <w:t>37.320</w:t>
      </w:r>
      <w:r w:rsidR="00BD3EDB" w:rsidRPr="00224244">
        <w:tab/>
        <w:t>16.0.0</w:t>
      </w:r>
      <w:r w:rsidR="00BD3EDB" w:rsidRPr="00224244">
        <w:tab/>
        <w:t>NR_SON_MDT-Core</w:t>
      </w:r>
    </w:p>
    <w:p w14:paraId="66FF900D" w14:textId="5C05C57F" w:rsidR="00BD3EDB" w:rsidRPr="00224244" w:rsidRDefault="00C00E88" w:rsidP="00BD3EDB">
      <w:pPr>
        <w:pStyle w:val="Doc-title"/>
      </w:pPr>
      <w:hyperlink r:id="rId2313" w:history="1">
        <w:r w:rsidR="00EB1908">
          <w:rPr>
            <w:rStyle w:val="Hyperlink"/>
          </w:rPr>
          <w:t>R2-2004716</w:t>
        </w:r>
      </w:hyperlink>
      <w:r w:rsidR="00BD3EDB" w:rsidRPr="00224244">
        <w:tab/>
        <w:t>On RAN3 related concerns</w:t>
      </w:r>
      <w:r w:rsidR="00BD3EDB" w:rsidRPr="00224244">
        <w:tab/>
        <w:t>Ericsson</w:t>
      </w:r>
      <w:r w:rsidR="00BD3EDB" w:rsidRPr="00224244">
        <w:tab/>
        <w:t>discussion</w:t>
      </w:r>
    </w:p>
    <w:p w14:paraId="75462FAA" w14:textId="10826C93" w:rsidR="00BD3EDB" w:rsidRPr="00224244" w:rsidRDefault="00C00E88" w:rsidP="00BD3EDB">
      <w:pPr>
        <w:pStyle w:val="Doc-title"/>
      </w:pPr>
      <w:hyperlink r:id="rId2314" w:history="1">
        <w:r w:rsidR="00EB1908">
          <w:rPr>
            <w:rStyle w:val="Hyperlink"/>
          </w:rPr>
          <w:t>R2-2005197</w:t>
        </w:r>
      </w:hyperlink>
      <w:r w:rsidR="00BD3EDB" w:rsidRPr="00224244">
        <w:tab/>
        <w:t>Signaling based MDT priority in EN-DC</w:t>
      </w:r>
      <w:r w:rsidR="00BD3EDB" w:rsidRPr="00224244">
        <w:tab/>
        <w:t>Nokia, Nokia Shanghai Bell</w:t>
      </w:r>
      <w:r w:rsidR="00BD3EDB" w:rsidRPr="00224244">
        <w:tab/>
        <w:t>discussion</w:t>
      </w:r>
      <w:r w:rsidR="00BD3EDB" w:rsidRPr="00224244">
        <w:tab/>
        <w:t>Rel-16</w:t>
      </w:r>
      <w:r w:rsidR="00BD3EDB" w:rsidRPr="00224244">
        <w:tab/>
        <w:t>NR_SON_MDT</w:t>
      </w:r>
    </w:p>
    <w:p w14:paraId="209F9102" w14:textId="0479289E" w:rsidR="00BD3EDB" w:rsidRPr="00224244" w:rsidRDefault="00C00E88" w:rsidP="00BD3EDB">
      <w:pPr>
        <w:pStyle w:val="Doc-title"/>
      </w:pPr>
      <w:hyperlink r:id="rId2315" w:history="1">
        <w:r w:rsidR="00EB1908">
          <w:rPr>
            <w:rStyle w:val="Hyperlink"/>
          </w:rPr>
          <w:t>R2-2005198</w:t>
        </w:r>
      </w:hyperlink>
      <w:r w:rsidR="00BD3EDB" w:rsidRPr="00224244">
        <w:tab/>
        <w:t>Draft LS on Signalling based MDT priority in DC</w:t>
      </w:r>
      <w:r w:rsidR="00BD3EDB" w:rsidRPr="00224244">
        <w:tab/>
        <w:t>Nokia, Nokia Shanghai Bell</w:t>
      </w:r>
      <w:r w:rsidR="00BD3EDB" w:rsidRPr="00224244">
        <w:tab/>
        <w:t>CR</w:t>
      </w:r>
      <w:r w:rsidR="00BD3EDB" w:rsidRPr="00224244">
        <w:tab/>
        <w:t>Rel-16</w:t>
      </w:r>
      <w:r w:rsidR="00BD3EDB" w:rsidRPr="00224244">
        <w:tab/>
        <w:t>37.320</w:t>
      </w:r>
      <w:r w:rsidR="00BD3EDB" w:rsidRPr="00224244">
        <w:tab/>
        <w:t>16.0.0</w:t>
      </w:r>
      <w:r w:rsidR="00BD3EDB" w:rsidRPr="00224244">
        <w:tab/>
        <w:t>0084</w:t>
      </w:r>
      <w:r w:rsidR="00BD3EDB" w:rsidRPr="00224244">
        <w:tab/>
        <w:t>-</w:t>
      </w:r>
      <w:r w:rsidR="00BD3EDB" w:rsidRPr="00224244">
        <w:tab/>
        <w:t>F</w:t>
      </w:r>
      <w:r w:rsidR="00BD3EDB" w:rsidRPr="00224244">
        <w:tab/>
        <w:t>NR_SON_MDT</w:t>
      </w:r>
      <w:r w:rsidR="00BD3EDB" w:rsidRPr="00224244">
        <w:tab/>
        <w:t>Withdrawn</w:t>
      </w:r>
    </w:p>
    <w:p w14:paraId="248AC422" w14:textId="743FA5B6" w:rsidR="00BD3EDB" w:rsidRPr="00224244" w:rsidRDefault="00C00E88" w:rsidP="00BD3EDB">
      <w:pPr>
        <w:pStyle w:val="Doc-title"/>
      </w:pPr>
      <w:hyperlink r:id="rId2316" w:history="1">
        <w:r w:rsidR="00EB1908">
          <w:rPr>
            <w:rStyle w:val="Hyperlink"/>
          </w:rPr>
          <w:t>R2-2005225</w:t>
        </w:r>
      </w:hyperlink>
      <w:r w:rsidR="00BD3EDB" w:rsidRPr="00224244">
        <w:tab/>
        <w:t>Draft LS on Signalling based MDT priority in DC</w:t>
      </w:r>
      <w:r w:rsidR="00BD3EDB" w:rsidRPr="00224244">
        <w:tab/>
        <w:t>Nokia, Nokia Shanghai Bell</w:t>
      </w:r>
      <w:r w:rsidR="00BD3EDB" w:rsidRPr="00224244">
        <w:tab/>
        <w:t>LS out</w:t>
      </w:r>
      <w:r w:rsidR="00BD3EDB" w:rsidRPr="00224244">
        <w:tab/>
        <w:t>Rel-16</w:t>
      </w:r>
      <w:r w:rsidR="00BD3EDB" w:rsidRPr="00224244">
        <w:tab/>
        <w:t>NR_SON_MDT-Core</w:t>
      </w:r>
      <w:r w:rsidR="00BD3EDB" w:rsidRPr="00224244">
        <w:tab/>
        <w:t>To:RAN3, SA5</w:t>
      </w:r>
    </w:p>
    <w:p w14:paraId="7A930DFC" w14:textId="5279AE08" w:rsidR="00BD3EDB" w:rsidRPr="00224244" w:rsidRDefault="00C00E88" w:rsidP="00BD3EDB">
      <w:pPr>
        <w:pStyle w:val="Doc-title"/>
      </w:pPr>
      <w:hyperlink r:id="rId2317" w:history="1">
        <w:r w:rsidR="00EB1908">
          <w:rPr>
            <w:rStyle w:val="Hyperlink"/>
          </w:rPr>
          <w:t>R2-2005369</w:t>
        </w:r>
      </w:hyperlink>
      <w:r w:rsidR="00BD3EDB" w:rsidRPr="00224244">
        <w:tab/>
        <w:t>Discussion on incoming RAN3 LSs</w:t>
      </w:r>
      <w:r w:rsidR="00BD3EDB" w:rsidRPr="00224244">
        <w:tab/>
        <w:t>Huawei, HiSilicon</w:t>
      </w:r>
      <w:r w:rsidR="00BD3EDB" w:rsidRPr="00224244">
        <w:tab/>
        <w:t>discussion</w:t>
      </w:r>
      <w:r w:rsidR="00BD3EDB" w:rsidRPr="00224244">
        <w:tab/>
        <w:t>Rel-16</w:t>
      </w:r>
      <w:r w:rsidR="00BD3EDB" w:rsidRPr="00224244">
        <w:tab/>
        <w:t>NR_SON_MDT-Core</w:t>
      </w:r>
    </w:p>
    <w:p w14:paraId="768C813E" w14:textId="42304689" w:rsidR="00BD3EDB" w:rsidRPr="00224244" w:rsidRDefault="00C00E88" w:rsidP="00BD3EDB">
      <w:pPr>
        <w:pStyle w:val="Doc-title"/>
      </w:pPr>
      <w:hyperlink r:id="rId2318" w:history="1">
        <w:r w:rsidR="00EB1908">
          <w:rPr>
            <w:rStyle w:val="Hyperlink"/>
          </w:rPr>
          <w:t>R2-2005455</w:t>
        </w:r>
      </w:hyperlink>
      <w:r w:rsidR="00BD3EDB" w:rsidRPr="00224244">
        <w:tab/>
        <w:t>Propagation of MDT configuration in case of Xn inter-RAT HO</w:t>
      </w:r>
      <w:r w:rsidR="00BD3EDB" w:rsidRPr="00224244">
        <w:tab/>
        <w:t>CMCC</w:t>
      </w:r>
      <w:r w:rsidR="00BD3EDB" w:rsidRPr="00224244">
        <w:tab/>
        <w:t>discussion</w:t>
      </w:r>
      <w:r w:rsidR="00BD3EDB" w:rsidRPr="00224244">
        <w:tab/>
        <w:t>Rel-16</w:t>
      </w:r>
      <w:r w:rsidR="00BD3EDB" w:rsidRPr="00224244">
        <w:tab/>
        <w:t>NR_SON_MDT-Core</w:t>
      </w:r>
    </w:p>
    <w:p w14:paraId="07471BBE" w14:textId="77777777" w:rsidR="00BD3EDB" w:rsidRPr="00224244" w:rsidRDefault="00BD3EDB" w:rsidP="00BD3EDB">
      <w:pPr>
        <w:pStyle w:val="Comments"/>
      </w:pPr>
    </w:p>
    <w:p w14:paraId="4DFFF102" w14:textId="77777777" w:rsidR="00BD3EDB" w:rsidRPr="00224244" w:rsidRDefault="00BD3EDB" w:rsidP="00BD3EDB">
      <w:pPr>
        <w:pStyle w:val="Comments"/>
      </w:pPr>
      <w:r w:rsidRPr="00224244">
        <w:t>The following two documents will be treated online:</w:t>
      </w:r>
    </w:p>
    <w:p w14:paraId="6ECDC146" w14:textId="5FC3AD42" w:rsidR="00BD3EDB" w:rsidRPr="00224244" w:rsidRDefault="00C00E88" w:rsidP="00BD3EDB">
      <w:pPr>
        <w:pStyle w:val="Doc-title"/>
      </w:pPr>
      <w:hyperlink r:id="rId2319" w:history="1">
        <w:r w:rsidR="00EB1908">
          <w:rPr>
            <w:rStyle w:val="Hyperlink"/>
          </w:rPr>
          <w:t>R2-2004724</w:t>
        </w:r>
      </w:hyperlink>
      <w:r w:rsidR="00BD3EDB" w:rsidRPr="00224244">
        <w:tab/>
        <w:t>[Post109bis-e][961][MDTSON] SON open issues (Ericsson)</w:t>
      </w:r>
      <w:r w:rsidR="00BD3EDB" w:rsidRPr="00224244">
        <w:tab/>
        <w:t>Ericsson</w:t>
      </w:r>
      <w:r w:rsidR="00BD3EDB" w:rsidRPr="00224244">
        <w:tab/>
        <w:t>discussion</w:t>
      </w:r>
    </w:p>
    <w:p w14:paraId="667C9BAE" w14:textId="77777777" w:rsidR="00BD3EDB" w:rsidRPr="00224244" w:rsidRDefault="00BD3EDB" w:rsidP="00BD3EDB">
      <w:pPr>
        <w:pStyle w:val="Doc-text2"/>
      </w:pPr>
    </w:p>
    <w:p w14:paraId="556D48C9" w14:textId="77777777" w:rsidR="00BD3EDB" w:rsidRPr="00224244" w:rsidRDefault="00BD3EDB" w:rsidP="00BD3EDB">
      <w:pPr>
        <w:pStyle w:val="Doc-text2"/>
        <w:pBdr>
          <w:top w:val="single" w:sz="4" w:space="1" w:color="auto"/>
          <w:left w:val="single" w:sz="4" w:space="4" w:color="auto"/>
          <w:bottom w:val="single" w:sz="4" w:space="1" w:color="auto"/>
          <w:right w:val="single" w:sz="4" w:space="4" w:color="auto"/>
        </w:pBdr>
      </w:pPr>
      <w:r w:rsidRPr="00224244">
        <w:lastRenderedPageBreak/>
        <w:t>Agreements:</w:t>
      </w:r>
    </w:p>
    <w:p w14:paraId="5C8E3A68" w14:textId="77777777" w:rsidR="00BD3EDB" w:rsidRPr="00224244" w:rsidRDefault="00BD3EDB" w:rsidP="00BD3EDB">
      <w:pPr>
        <w:pStyle w:val="Doc-text2"/>
        <w:pBdr>
          <w:top w:val="single" w:sz="4" w:space="1" w:color="auto"/>
          <w:left w:val="single" w:sz="4" w:space="4" w:color="auto"/>
          <w:bottom w:val="single" w:sz="4" w:space="1" w:color="auto"/>
          <w:right w:val="single" w:sz="4" w:space="4" w:color="auto"/>
        </w:pBdr>
        <w:rPr>
          <w:lang w:val="sv-SE"/>
        </w:rPr>
      </w:pPr>
      <w:r w:rsidRPr="00224244">
        <w:rPr>
          <w:lang w:val="sv-SE"/>
        </w:rPr>
        <w:t>1</w:t>
      </w:r>
      <w:r w:rsidRPr="00224244">
        <w:rPr>
          <w:lang w:val="sv-SE"/>
        </w:rPr>
        <w:tab/>
        <w:t>For SSB based RA attempt based on contention free random-access resources contentionDetected-r16 is not included in PerRAInfoList-r16.</w:t>
      </w:r>
    </w:p>
    <w:p w14:paraId="57639D7E" w14:textId="77777777" w:rsidR="00BD3EDB" w:rsidRPr="00224244" w:rsidRDefault="00BD3EDB" w:rsidP="00BD3EDB">
      <w:pPr>
        <w:pStyle w:val="Doc-text2"/>
        <w:pBdr>
          <w:top w:val="single" w:sz="4" w:space="1" w:color="auto"/>
          <w:left w:val="single" w:sz="4" w:space="4" w:color="auto"/>
          <w:bottom w:val="single" w:sz="4" w:space="1" w:color="auto"/>
          <w:right w:val="single" w:sz="4" w:space="4" w:color="auto"/>
        </w:pBdr>
        <w:rPr>
          <w:lang w:val="sv-SE"/>
        </w:rPr>
      </w:pPr>
      <w:r w:rsidRPr="00224244">
        <w:rPr>
          <w:lang w:val="sv-SE"/>
        </w:rPr>
        <w:t>2</w:t>
      </w:r>
      <w:r w:rsidRPr="00224244">
        <w:rPr>
          <w:lang w:val="sv-SE"/>
        </w:rPr>
        <w:tab/>
        <w:t>The UE does not include the dlRSRPAboveThreshold-r16 flag for SSB based CFRA if the CFRA is not associated to PDCCH ordered RA and the UE includes the dlRSRPAboveThreshold-r16 flag for SSB based CFRA if the CFRA is associated to PDCCH ordered RA.</w:t>
      </w:r>
    </w:p>
    <w:p w14:paraId="239DD254" w14:textId="77777777" w:rsidR="00BD3EDB" w:rsidRPr="00224244" w:rsidRDefault="00BD3EDB" w:rsidP="00BD3EDB">
      <w:pPr>
        <w:pStyle w:val="Doc-text2"/>
        <w:pBdr>
          <w:top w:val="single" w:sz="4" w:space="1" w:color="auto"/>
          <w:left w:val="single" w:sz="4" w:space="4" w:color="auto"/>
          <w:bottom w:val="single" w:sz="4" w:space="1" w:color="auto"/>
          <w:right w:val="single" w:sz="4" w:space="4" w:color="auto"/>
        </w:pBdr>
        <w:rPr>
          <w:lang w:val="sv-SE"/>
        </w:rPr>
      </w:pPr>
      <w:r w:rsidRPr="00224244">
        <w:rPr>
          <w:lang w:val="sv-SE"/>
        </w:rPr>
        <w:t>3</w:t>
      </w:r>
      <w:r w:rsidRPr="00224244">
        <w:rPr>
          <w:lang w:val="sv-SE"/>
        </w:rPr>
        <w:tab/>
        <w:t>The UE shall append the new EPLMNs to the PLMN entries in the plmn-IndentityList until the maximum number is reached and after this limit is reached the UE shall stop the recording of the RAReports until the existing contents of VarRAReport is fetched by the network or the 48 hour time window expires.</w:t>
      </w:r>
    </w:p>
    <w:p w14:paraId="789A950A" w14:textId="77777777" w:rsidR="00BD3EDB" w:rsidRPr="00224244" w:rsidRDefault="00BD3EDB" w:rsidP="00BD3EDB">
      <w:pPr>
        <w:pStyle w:val="Doc-text2"/>
        <w:pBdr>
          <w:top w:val="single" w:sz="4" w:space="1" w:color="auto"/>
          <w:left w:val="single" w:sz="4" w:space="4" w:color="auto"/>
          <w:bottom w:val="single" w:sz="4" w:space="1" w:color="auto"/>
          <w:right w:val="single" w:sz="4" w:space="4" w:color="auto"/>
        </w:pBdr>
        <w:rPr>
          <w:lang w:val="sv-SE"/>
        </w:rPr>
      </w:pPr>
      <w:r w:rsidRPr="00224244">
        <w:rPr>
          <w:lang w:val="sv-SE"/>
        </w:rPr>
        <w:t>4</w:t>
      </w:r>
      <w:r w:rsidRPr="00224244">
        <w:rPr>
          <w:lang w:val="sv-SE"/>
        </w:rPr>
        <w:tab/>
        <w:t>Add the possibility to include EUTRA CGI as the previousPCellID in NR RLF report</w:t>
      </w:r>
    </w:p>
    <w:p w14:paraId="5D548722" w14:textId="77777777" w:rsidR="00BD3EDB" w:rsidRPr="00224244" w:rsidRDefault="00BD3EDB" w:rsidP="00BD3EDB">
      <w:pPr>
        <w:pStyle w:val="Doc-text2"/>
        <w:pBdr>
          <w:top w:val="single" w:sz="4" w:space="1" w:color="auto"/>
          <w:left w:val="single" w:sz="4" w:space="4" w:color="auto"/>
          <w:bottom w:val="single" w:sz="4" w:space="1" w:color="auto"/>
          <w:right w:val="single" w:sz="4" w:space="4" w:color="auto"/>
        </w:pBdr>
        <w:rPr>
          <w:lang w:val="sv-SE"/>
        </w:rPr>
      </w:pPr>
      <w:r w:rsidRPr="00224244">
        <w:rPr>
          <w:lang w:val="sv-SE"/>
        </w:rPr>
        <w:t>5</w:t>
      </w:r>
      <w:r w:rsidRPr="00224244">
        <w:rPr>
          <w:lang w:val="sv-SE"/>
        </w:rPr>
        <w:tab/>
        <w:t>Change the field description of failedPCell-EUTRA to indicate that this field is used to encode the PCell in which RLF is detected or the source PCell of the failed handover.</w:t>
      </w:r>
    </w:p>
    <w:p w14:paraId="0ED10FC7" w14:textId="77777777" w:rsidR="00BD3EDB" w:rsidRPr="00224244" w:rsidRDefault="00BD3EDB" w:rsidP="00BD3EDB">
      <w:pPr>
        <w:pStyle w:val="Doc-text2"/>
        <w:pBdr>
          <w:top w:val="single" w:sz="4" w:space="1" w:color="auto"/>
          <w:left w:val="single" w:sz="4" w:space="4" w:color="auto"/>
          <w:bottom w:val="single" w:sz="4" w:space="1" w:color="auto"/>
          <w:right w:val="single" w:sz="4" w:space="4" w:color="auto"/>
        </w:pBdr>
        <w:rPr>
          <w:lang w:val="sv-SE"/>
        </w:rPr>
      </w:pPr>
      <w:r w:rsidRPr="00224244">
        <w:rPr>
          <w:lang w:val="sv-SE"/>
        </w:rPr>
        <w:t>6</w:t>
      </w:r>
      <w:r w:rsidRPr="00224244">
        <w:rPr>
          <w:lang w:val="sv-SE"/>
        </w:rPr>
        <w:tab/>
        <w:t>Agree the following TP related to MHI.</w:t>
      </w:r>
    </w:p>
    <w:p w14:paraId="0556F267" w14:textId="77777777" w:rsidR="00BD3EDB" w:rsidRPr="00224244" w:rsidRDefault="00BD3EDB" w:rsidP="00BD3EDB">
      <w:pPr>
        <w:pStyle w:val="Doc-text2"/>
        <w:pBdr>
          <w:top w:val="single" w:sz="4" w:space="1" w:color="auto"/>
          <w:left w:val="single" w:sz="4" w:space="4" w:color="auto"/>
          <w:bottom w:val="single" w:sz="4" w:space="1" w:color="auto"/>
          <w:right w:val="single" w:sz="4" w:space="4" w:color="auto"/>
        </w:pBdr>
        <w:rPr>
          <w:lang w:val="sv-SE"/>
        </w:rPr>
      </w:pPr>
      <w:r w:rsidRPr="00224244">
        <w:rPr>
          <w:lang w:val="sv-SE"/>
        </w:rPr>
        <w:tab/>
        <w:t>1&gt;</w:t>
      </w:r>
      <w:r w:rsidRPr="00224244">
        <w:rPr>
          <w:lang w:val="sv-SE"/>
        </w:rPr>
        <w:tab/>
        <w:t>Upon change of cell, consisting of PCell in RRC_CONNECTED or serving cell in RRC_IDLE or RRC_INACTIVE (for NR cell) or in RRC_IDLE (for E-UTRA cell), to another NR or E-UTRA cell, or when entering out of service.</w:t>
      </w:r>
    </w:p>
    <w:p w14:paraId="739E1A3A" w14:textId="77777777" w:rsidR="00BD3EDB" w:rsidRPr="00224244" w:rsidRDefault="00BD3EDB" w:rsidP="00BD3EDB">
      <w:pPr>
        <w:pStyle w:val="Doc-text2"/>
        <w:pBdr>
          <w:top w:val="single" w:sz="4" w:space="1" w:color="auto"/>
          <w:left w:val="single" w:sz="4" w:space="4" w:color="auto"/>
          <w:bottom w:val="single" w:sz="4" w:space="1" w:color="auto"/>
          <w:right w:val="single" w:sz="4" w:space="4" w:color="auto"/>
        </w:pBdr>
        <w:rPr>
          <w:lang w:val="sv-SE"/>
        </w:rPr>
      </w:pPr>
      <w:r w:rsidRPr="00224244">
        <w:tab/>
        <w:t>We should refer to ‘any cell Selection’ or ‘camp on any cell’ in NR and or ‘any cell Selection in LTE’ or ‘camp on any cell’ instead “out of service“</w:t>
      </w:r>
    </w:p>
    <w:p w14:paraId="136127D9" w14:textId="77777777" w:rsidR="00BD3EDB" w:rsidRPr="00224244" w:rsidRDefault="00BD3EDB" w:rsidP="00BD3EDB">
      <w:pPr>
        <w:pStyle w:val="Doc-text2"/>
        <w:pBdr>
          <w:top w:val="single" w:sz="4" w:space="1" w:color="auto"/>
          <w:left w:val="single" w:sz="4" w:space="4" w:color="auto"/>
          <w:bottom w:val="single" w:sz="4" w:space="1" w:color="auto"/>
          <w:right w:val="single" w:sz="4" w:space="4" w:color="auto"/>
        </w:pBdr>
        <w:rPr>
          <w:lang w:val="sv-SE"/>
        </w:rPr>
      </w:pPr>
    </w:p>
    <w:p w14:paraId="11425E37" w14:textId="77777777" w:rsidR="00BD3EDB" w:rsidRPr="00224244" w:rsidRDefault="00BD3EDB" w:rsidP="00BD3EDB">
      <w:pPr>
        <w:pStyle w:val="Doc-text2"/>
        <w:rPr>
          <w:lang w:val="sv-SE"/>
        </w:rPr>
      </w:pPr>
    </w:p>
    <w:p w14:paraId="3A25282A" w14:textId="77777777" w:rsidR="00BD3EDB" w:rsidRPr="00224244" w:rsidRDefault="00BD3EDB" w:rsidP="00BD3EDB">
      <w:pPr>
        <w:pStyle w:val="Doc-text2"/>
        <w:rPr>
          <w:lang w:val="sv-SE"/>
        </w:rPr>
      </w:pPr>
    </w:p>
    <w:p w14:paraId="6C482380" w14:textId="77777777" w:rsidR="00BD3EDB" w:rsidRPr="00224244" w:rsidRDefault="00BD3EDB" w:rsidP="00BD3EDB">
      <w:pPr>
        <w:pStyle w:val="Doc-text2"/>
        <w:rPr>
          <w:lang w:val="sv-SE"/>
        </w:rPr>
      </w:pPr>
    </w:p>
    <w:p w14:paraId="2686E076" w14:textId="77777777" w:rsidR="00BD3EDB" w:rsidRPr="00224244" w:rsidRDefault="00BD3EDB" w:rsidP="00BD3EDB">
      <w:pPr>
        <w:pStyle w:val="Doc-text2"/>
        <w:pBdr>
          <w:top w:val="single" w:sz="4" w:space="1" w:color="auto"/>
          <w:left w:val="single" w:sz="4" w:space="4" w:color="auto"/>
          <w:bottom w:val="single" w:sz="4" w:space="1" w:color="auto"/>
          <w:right w:val="single" w:sz="4" w:space="4" w:color="auto"/>
        </w:pBdr>
        <w:rPr>
          <w:lang w:val="sv-SE"/>
        </w:rPr>
      </w:pPr>
      <w:r w:rsidRPr="00224244">
        <w:rPr>
          <w:lang w:val="sv-SE"/>
        </w:rPr>
        <w:t>Agreements</w:t>
      </w:r>
    </w:p>
    <w:p w14:paraId="1F5DC531" w14:textId="77777777" w:rsidR="00BD3EDB" w:rsidRPr="00224244" w:rsidRDefault="00BD3EDB" w:rsidP="00BD3EDB">
      <w:pPr>
        <w:pStyle w:val="Doc-text2"/>
        <w:pBdr>
          <w:top w:val="single" w:sz="4" w:space="1" w:color="auto"/>
          <w:left w:val="single" w:sz="4" w:space="4" w:color="auto"/>
          <w:bottom w:val="single" w:sz="4" w:space="1" w:color="auto"/>
          <w:right w:val="single" w:sz="4" w:space="4" w:color="auto"/>
        </w:pBdr>
        <w:rPr>
          <w:lang w:val="sv-SE"/>
        </w:rPr>
      </w:pPr>
      <w:r w:rsidRPr="00224244">
        <w:rPr>
          <w:lang w:val="sv-SE"/>
        </w:rPr>
        <w:t>1</w:t>
      </w:r>
      <w:r w:rsidRPr="00224244">
        <w:rPr>
          <w:lang w:val="sv-SE"/>
        </w:rPr>
        <w:tab/>
        <w:t>Add the possibility to include EUTRA CGI as the failedPCellID in NR RLF report.</w:t>
      </w:r>
    </w:p>
    <w:p w14:paraId="6B62B6B9" w14:textId="77777777" w:rsidR="00BD3EDB" w:rsidRPr="00224244" w:rsidRDefault="00BD3EDB" w:rsidP="00BD3EDB">
      <w:pPr>
        <w:pStyle w:val="Doc-text2"/>
        <w:pBdr>
          <w:top w:val="single" w:sz="4" w:space="1" w:color="auto"/>
          <w:left w:val="single" w:sz="4" w:space="4" w:color="auto"/>
          <w:bottom w:val="single" w:sz="4" w:space="1" w:color="auto"/>
          <w:right w:val="single" w:sz="4" w:space="4" w:color="auto"/>
        </w:pBdr>
        <w:rPr>
          <w:lang w:val="sv-SE"/>
        </w:rPr>
      </w:pPr>
      <w:r w:rsidRPr="00224244">
        <w:rPr>
          <w:lang w:val="sv-SE"/>
        </w:rPr>
        <w:t>2</w:t>
      </w:r>
      <w:r w:rsidRPr="00224244">
        <w:rPr>
          <w:lang w:val="sv-SE"/>
        </w:rPr>
        <w:tab/>
        <w:t>Include reconnectedCellID in NR RLF report and add the possibility to include EUTRA CGI or NR CGI and the associated TAC as part of the reconnectedCellID.</w:t>
      </w:r>
    </w:p>
    <w:p w14:paraId="4508D3D0" w14:textId="77777777" w:rsidR="00BD3EDB" w:rsidRPr="00224244" w:rsidRDefault="00BD3EDB" w:rsidP="00BD3EDB">
      <w:pPr>
        <w:pStyle w:val="Doc-text2"/>
        <w:pBdr>
          <w:top w:val="single" w:sz="4" w:space="1" w:color="auto"/>
          <w:left w:val="single" w:sz="4" w:space="4" w:color="auto"/>
          <w:bottom w:val="single" w:sz="4" w:space="1" w:color="auto"/>
          <w:right w:val="single" w:sz="4" w:space="4" w:color="auto"/>
        </w:pBdr>
        <w:rPr>
          <w:lang w:val="sv-SE"/>
        </w:rPr>
      </w:pPr>
      <w:r w:rsidRPr="00224244">
        <w:rPr>
          <w:lang w:val="sv-SE"/>
        </w:rPr>
        <w:t>3</w:t>
      </w:r>
      <w:r w:rsidRPr="00224244">
        <w:rPr>
          <w:lang w:val="sv-SE"/>
        </w:rPr>
        <w:tab/>
        <w:t>Include timeUntilReconnection in NR RLF report which signifies the time interval between HOF/RLF and successful RRC re-connection.</w:t>
      </w:r>
    </w:p>
    <w:p w14:paraId="7EB2AF18" w14:textId="77777777" w:rsidR="00BD3EDB" w:rsidRPr="00224244" w:rsidRDefault="00BD3EDB" w:rsidP="00BD3EDB">
      <w:pPr>
        <w:pStyle w:val="Doc-text2"/>
        <w:pBdr>
          <w:top w:val="single" w:sz="4" w:space="1" w:color="auto"/>
          <w:left w:val="single" w:sz="4" w:space="4" w:color="auto"/>
          <w:bottom w:val="single" w:sz="4" w:space="1" w:color="auto"/>
          <w:right w:val="single" w:sz="4" w:space="4" w:color="auto"/>
        </w:pBdr>
        <w:rPr>
          <w:lang w:val="sv-SE"/>
        </w:rPr>
      </w:pPr>
      <w:r w:rsidRPr="00224244">
        <w:rPr>
          <w:lang w:val="sv-SE"/>
        </w:rPr>
        <w:t>4</w:t>
      </w:r>
      <w:r w:rsidRPr="00224244">
        <w:rPr>
          <w:lang w:val="sv-SE"/>
        </w:rPr>
        <w:tab/>
        <w:t>Add the possibility to include NR CGI as the previousPCellID in LTE RLF report.</w:t>
      </w:r>
    </w:p>
    <w:p w14:paraId="27F43870" w14:textId="77777777" w:rsidR="00BD3EDB" w:rsidRPr="00224244" w:rsidRDefault="00BD3EDB" w:rsidP="00BD3EDB">
      <w:pPr>
        <w:pStyle w:val="Doc-text2"/>
        <w:pBdr>
          <w:top w:val="single" w:sz="4" w:space="1" w:color="auto"/>
          <w:left w:val="single" w:sz="4" w:space="4" w:color="auto"/>
          <w:bottom w:val="single" w:sz="4" w:space="1" w:color="auto"/>
          <w:right w:val="single" w:sz="4" w:space="4" w:color="auto"/>
        </w:pBdr>
        <w:rPr>
          <w:lang w:val="sv-SE"/>
        </w:rPr>
      </w:pPr>
      <w:r w:rsidRPr="00224244">
        <w:rPr>
          <w:lang w:val="sv-SE"/>
        </w:rPr>
        <w:t>5</w:t>
      </w:r>
      <w:r w:rsidRPr="00224244">
        <w:rPr>
          <w:lang w:val="sv-SE"/>
        </w:rPr>
        <w:tab/>
        <w:t>Add the possibility to include NR CGI as the failedPCellID in LTE RLF report.</w:t>
      </w:r>
    </w:p>
    <w:p w14:paraId="5F25D8F5" w14:textId="77777777" w:rsidR="00BD3EDB" w:rsidRPr="00224244" w:rsidRDefault="00BD3EDB" w:rsidP="00BD3EDB">
      <w:pPr>
        <w:pStyle w:val="Doc-text2"/>
        <w:pBdr>
          <w:top w:val="single" w:sz="4" w:space="1" w:color="auto"/>
          <w:left w:val="single" w:sz="4" w:space="4" w:color="auto"/>
          <w:bottom w:val="single" w:sz="4" w:space="1" w:color="auto"/>
          <w:right w:val="single" w:sz="4" w:space="4" w:color="auto"/>
        </w:pBdr>
        <w:rPr>
          <w:lang w:val="sv-SE"/>
        </w:rPr>
      </w:pPr>
      <w:r w:rsidRPr="00224244">
        <w:rPr>
          <w:lang w:val="sv-SE"/>
        </w:rPr>
        <w:t>6</w:t>
      </w:r>
      <w:r w:rsidRPr="00224244">
        <w:rPr>
          <w:lang w:val="sv-SE"/>
        </w:rPr>
        <w:tab/>
        <w:t>Add the possibility to include EUTRA CGI (reconnectedEUTRA-CellId) or NR CGI (reconnectedNR-CellId) and the associated TAC of the cell in which the UE successfully performs reconnection after declaring RLF or HOF.</w:t>
      </w:r>
    </w:p>
    <w:p w14:paraId="4A0118A7" w14:textId="77777777" w:rsidR="00BD3EDB" w:rsidRPr="00224244" w:rsidRDefault="00BD3EDB" w:rsidP="00BD3EDB">
      <w:pPr>
        <w:pStyle w:val="Doc-text2"/>
        <w:pBdr>
          <w:top w:val="single" w:sz="4" w:space="1" w:color="auto"/>
          <w:left w:val="single" w:sz="4" w:space="4" w:color="auto"/>
          <w:bottom w:val="single" w:sz="4" w:space="1" w:color="auto"/>
          <w:right w:val="single" w:sz="4" w:space="4" w:color="auto"/>
        </w:pBdr>
        <w:rPr>
          <w:lang w:val="sv-SE"/>
        </w:rPr>
      </w:pPr>
      <w:r w:rsidRPr="00224244">
        <w:rPr>
          <w:lang w:val="sv-SE"/>
        </w:rPr>
        <w:t>7</w:t>
      </w:r>
      <w:r w:rsidRPr="00224244">
        <w:rPr>
          <w:lang w:val="sv-SE"/>
        </w:rPr>
        <w:tab/>
        <w:t>Include timeUntilReconnection in LTE RLF report which signifies the time interval between HOF/RLF and successful RRC re-connection.</w:t>
      </w:r>
    </w:p>
    <w:p w14:paraId="271B9CDB" w14:textId="77777777" w:rsidR="00BD3EDB" w:rsidRPr="00224244" w:rsidRDefault="00BD3EDB" w:rsidP="00BD3EDB">
      <w:pPr>
        <w:pStyle w:val="Doc-text2"/>
        <w:pBdr>
          <w:top w:val="single" w:sz="4" w:space="1" w:color="auto"/>
          <w:left w:val="single" w:sz="4" w:space="4" w:color="auto"/>
          <w:bottom w:val="single" w:sz="4" w:space="1" w:color="auto"/>
          <w:right w:val="single" w:sz="4" w:space="4" w:color="auto"/>
        </w:pBdr>
        <w:rPr>
          <w:lang w:val="sv-SE"/>
        </w:rPr>
      </w:pPr>
    </w:p>
    <w:p w14:paraId="695D3D65" w14:textId="77777777" w:rsidR="00BD3EDB" w:rsidRPr="00224244" w:rsidRDefault="00BD3EDB" w:rsidP="00BD3EDB">
      <w:pPr>
        <w:pStyle w:val="Doc-text2"/>
        <w:rPr>
          <w:lang w:val="sv-SE"/>
        </w:rPr>
      </w:pPr>
    </w:p>
    <w:p w14:paraId="3909429A" w14:textId="77777777" w:rsidR="00BD3EDB" w:rsidRPr="00224244" w:rsidRDefault="00BD3EDB" w:rsidP="00BD3EDB">
      <w:pPr>
        <w:pStyle w:val="Doc-text2"/>
      </w:pPr>
    </w:p>
    <w:p w14:paraId="334CF1E7" w14:textId="0F05B6AF" w:rsidR="00BD3EDB" w:rsidRPr="00224244" w:rsidRDefault="00C00E88" w:rsidP="00BD3EDB">
      <w:pPr>
        <w:pStyle w:val="Doc-title"/>
      </w:pPr>
      <w:hyperlink r:id="rId2320" w:history="1">
        <w:r w:rsidR="00EB1908">
          <w:rPr>
            <w:rStyle w:val="Hyperlink"/>
          </w:rPr>
          <w:t>R2-2006006</w:t>
        </w:r>
      </w:hyperlink>
      <w:r w:rsidR="00BD3EDB" w:rsidRPr="00224244">
        <w:tab/>
        <w:t>Summary of AI 6.12.2 - Essential input from RAN3</w:t>
      </w:r>
      <w:r w:rsidR="00BD3EDB" w:rsidRPr="00224244">
        <w:tab/>
        <w:t>Ericsson</w:t>
      </w:r>
      <w:r w:rsidR="00BD3EDB" w:rsidRPr="00224244">
        <w:tab/>
        <w:t>discussion</w:t>
      </w:r>
    </w:p>
    <w:p w14:paraId="29E8EA3C" w14:textId="77777777" w:rsidR="00BD3EDB" w:rsidRPr="00224244" w:rsidRDefault="00BD3EDB" w:rsidP="00BD3EDB">
      <w:pPr>
        <w:pStyle w:val="Doc-text2"/>
      </w:pPr>
    </w:p>
    <w:p w14:paraId="676EC5ED" w14:textId="77777777" w:rsidR="00BD3EDB" w:rsidRPr="00224244" w:rsidRDefault="00BD3EDB" w:rsidP="00BD3EDB">
      <w:pPr>
        <w:pStyle w:val="Doc-text2"/>
        <w:pBdr>
          <w:top w:val="single" w:sz="4" w:space="1" w:color="auto"/>
          <w:left w:val="single" w:sz="4" w:space="4" w:color="auto"/>
          <w:bottom w:val="single" w:sz="4" w:space="1" w:color="auto"/>
          <w:right w:val="single" w:sz="4" w:space="4" w:color="auto"/>
        </w:pBdr>
      </w:pPr>
      <w:r w:rsidRPr="00224244">
        <w:t>Agreements:</w:t>
      </w:r>
    </w:p>
    <w:p w14:paraId="1FAC15E7" w14:textId="77777777" w:rsidR="00BD3EDB" w:rsidRPr="00224244" w:rsidRDefault="00BD3EDB" w:rsidP="00BD3EDB">
      <w:pPr>
        <w:pStyle w:val="Doc-text2"/>
        <w:pBdr>
          <w:top w:val="single" w:sz="4" w:space="1" w:color="auto"/>
          <w:left w:val="single" w:sz="4" w:space="4" w:color="auto"/>
          <w:bottom w:val="single" w:sz="4" w:space="1" w:color="auto"/>
          <w:right w:val="single" w:sz="4" w:space="4" w:color="auto"/>
        </w:pBdr>
        <w:rPr>
          <w:lang w:val="sv-SE"/>
        </w:rPr>
      </w:pPr>
      <w:r w:rsidRPr="00224244">
        <w:rPr>
          <w:lang w:val="sv-SE"/>
        </w:rPr>
        <w:t>1</w:t>
      </w:r>
      <w:r w:rsidRPr="00224244">
        <w:rPr>
          <w:lang w:val="sv-SE"/>
        </w:rPr>
        <w:tab/>
        <w:t>The management-based MDT configuration should not overwrite signaling based MDT configuration in all the single connection scenarios and EN-DC scenario. UE based soltuion is not supported in R16.</w:t>
      </w:r>
    </w:p>
    <w:p w14:paraId="27D0FB9D" w14:textId="77777777" w:rsidR="00BD3EDB" w:rsidRPr="00224244" w:rsidRDefault="00BD3EDB" w:rsidP="00BD3EDB">
      <w:pPr>
        <w:pStyle w:val="Doc-text2"/>
        <w:rPr>
          <w:lang w:val="sv-SE"/>
        </w:rPr>
      </w:pPr>
    </w:p>
    <w:p w14:paraId="17516E75" w14:textId="77777777" w:rsidR="00BD3EDB" w:rsidRPr="00224244" w:rsidRDefault="00BD3EDB" w:rsidP="00BD3EDB">
      <w:pPr>
        <w:pStyle w:val="Doc-text2"/>
        <w:rPr>
          <w:lang w:val="sv-SE"/>
        </w:rPr>
      </w:pPr>
      <w:r w:rsidRPr="00224244">
        <w:rPr>
          <w:lang w:val="sv-SE"/>
        </w:rPr>
        <w:t>=&gt;</w:t>
      </w:r>
      <w:r w:rsidRPr="00224244">
        <w:rPr>
          <w:lang w:val="sv-SE"/>
        </w:rPr>
        <w:tab/>
        <w:t>Inform RAN3 that ”The propagation of signaling based immediate MDT configuration for the case of Xn inter-RAT intra-system handover can be supported.” has no impact on RAN2 stage3 specs and SA5 should be consulted.</w:t>
      </w:r>
    </w:p>
    <w:p w14:paraId="2A074FBA" w14:textId="77777777" w:rsidR="00BD3EDB" w:rsidRPr="00224244" w:rsidRDefault="00BD3EDB" w:rsidP="00BD3EDB">
      <w:pPr>
        <w:pStyle w:val="Doc-text2"/>
        <w:rPr>
          <w:lang w:val="sv-SE"/>
        </w:rPr>
      </w:pPr>
      <w:r w:rsidRPr="00224244">
        <w:rPr>
          <w:lang w:val="sv-SE"/>
        </w:rPr>
        <w:t xml:space="preserve">=&gt; </w:t>
      </w:r>
      <w:r w:rsidRPr="00224244">
        <w:rPr>
          <w:lang w:val="sv-SE"/>
        </w:rPr>
        <w:tab/>
        <w:t>Draft LS to RAN3 about our progress on SON. (Ericsson)</w:t>
      </w:r>
    </w:p>
    <w:p w14:paraId="758A6883" w14:textId="77777777" w:rsidR="00BD3EDB" w:rsidRPr="00224244" w:rsidRDefault="00BD3EDB" w:rsidP="00BD3EDB">
      <w:pPr>
        <w:pStyle w:val="Doc-text2"/>
        <w:rPr>
          <w:lang w:val="sv-SE"/>
        </w:rPr>
      </w:pPr>
    </w:p>
    <w:p w14:paraId="59D8508A" w14:textId="77777777" w:rsidR="00BD3EDB" w:rsidRPr="00224244" w:rsidRDefault="00BD3EDB" w:rsidP="00F66276">
      <w:pPr>
        <w:pStyle w:val="Doc-text2"/>
        <w:numPr>
          <w:ilvl w:val="0"/>
          <w:numId w:val="4"/>
        </w:numPr>
        <w:tabs>
          <w:tab w:val="clear" w:pos="1710"/>
        </w:tabs>
        <w:overflowPunct/>
        <w:autoSpaceDE/>
        <w:autoSpaceDN/>
        <w:adjustRightInd/>
        <w:ind w:left="1619"/>
        <w:textAlignment w:val="auto"/>
        <w:rPr>
          <w:b/>
        </w:rPr>
      </w:pPr>
      <w:r w:rsidRPr="00224244">
        <w:rPr>
          <w:b/>
        </w:rPr>
        <w:t>[AT110-e][808] Reply LS to RAN3 (Ericsson)</w:t>
      </w:r>
    </w:p>
    <w:p w14:paraId="5A96AE26" w14:textId="77777777" w:rsidR="00BD3EDB" w:rsidRPr="00224244" w:rsidRDefault="00BD3EDB" w:rsidP="00BD3EDB">
      <w:pPr>
        <w:pStyle w:val="Doc-text2"/>
      </w:pPr>
      <w:r w:rsidRPr="00224244">
        <w:tab/>
        <w:t>Scope: Inform RAN3 our progresses related to their incoming LSs</w:t>
      </w:r>
    </w:p>
    <w:p w14:paraId="61A3D6D9" w14:textId="60B532BA" w:rsidR="00BD3EDB" w:rsidRPr="00224244" w:rsidRDefault="00BD3EDB" w:rsidP="00BD3EDB">
      <w:pPr>
        <w:pStyle w:val="Doc-text2"/>
      </w:pPr>
      <w:r w:rsidRPr="00224244">
        <w:tab/>
        <w:t xml:space="preserve">Intended outcome: Approved LS in </w:t>
      </w:r>
      <w:hyperlink r:id="rId2321" w:history="1">
        <w:r w:rsidR="00EB1908">
          <w:rPr>
            <w:rStyle w:val="Hyperlink"/>
          </w:rPr>
          <w:t>R2-2005911</w:t>
        </w:r>
      </w:hyperlink>
    </w:p>
    <w:p w14:paraId="65762403" w14:textId="77777777" w:rsidR="00BD3EDB" w:rsidRPr="00224244" w:rsidRDefault="00BD3EDB" w:rsidP="00BD3EDB">
      <w:pPr>
        <w:pStyle w:val="Doc-text2"/>
      </w:pPr>
      <w:r w:rsidRPr="00224244">
        <w:tab/>
        <w:t>Deadline: Tuesday 2020-06-04 10:00 UTC</w:t>
      </w:r>
    </w:p>
    <w:p w14:paraId="0050777D" w14:textId="2CF2EF1E" w:rsidR="00BD3EDB" w:rsidRPr="00224244" w:rsidRDefault="00BD3EDB" w:rsidP="00BD3EDB">
      <w:pPr>
        <w:pStyle w:val="Doc-text2"/>
      </w:pPr>
      <w:r w:rsidRPr="00224244">
        <w:tab/>
        <w:t>Status: will start after the first online session</w:t>
      </w:r>
    </w:p>
    <w:p w14:paraId="7ECC26DD" w14:textId="77777777" w:rsidR="00FD209B" w:rsidRPr="00224244" w:rsidRDefault="00FD209B" w:rsidP="00BD3EDB">
      <w:pPr>
        <w:pStyle w:val="Doc-text2"/>
      </w:pPr>
    </w:p>
    <w:p w14:paraId="2A049535" w14:textId="733697B2" w:rsidR="00BD3EDB" w:rsidRPr="00224244" w:rsidRDefault="00C00E88" w:rsidP="00BD3EDB">
      <w:pPr>
        <w:pStyle w:val="Doc-title"/>
      </w:pPr>
      <w:hyperlink r:id="rId2322" w:history="1">
        <w:r w:rsidR="00EB1908">
          <w:rPr>
            <w:rStyle w:val="Hyperlink"/>
          </w:rPr>
          <w:t>R2-2005911</w:t>
        </w:r>
      </w:hyperlink>
      <w:r w:rsidR="00FD209B" w:rsidRPr="00224244">
        <w:tab/>
        <w:t>Reply LS on MDT and SON decisions related to RAN3 LSs</w:t>
      </w:r>
      <w:r w:rsidR="00FD209B" w:rsidRPr="00224244">
        <w:tab/>
        <w:t>RAN2</w:t>
      </w:r>
      <w:r w:rsidR="00FD209B" w:rsidRPr="00224244">
        <w:tab/>
        <w:t>LS out</w:t>
      </w:r>
      <w:r w:rsidR="00FD209B" w:rsidRPr="00224244">
        <w:tab/>
        <w:t>Rel-16</w:t>
      </w:r>
      <w:r w:rsidR="00FD209B" w:rsidRPr="00224244">
        <w:tab/>
      </w:r>
      <w:r w:rsidR="00FD209B" w:rsidRPr="00224244">
        <w:rPr>
          <w:rFonts w:cs="Arial"/>
          <w:bCs/>
          <w:lang w:eastAsia="zh-CN"/>
        </w:rPr>
        <w:t>NR_SON_MDT-Core</w:t>
      </w:r>
      <w:r w:rsidR="00FD209B" w:rsidRPr="00224244">
        <w:rPr>
          <w:rFonts w:cs="Arial"/>
          <w:bCs/>
          <w:lang w:eastAsia="zh-CN"/>
        </w:rPr>
        <w:tab/>
        <w:t>To:RAN3</w:t>
      </w:r>
      <w:r w:rsidR="00FD209B" w:rsidRPr="00224244">
        <w:rPr>
          <w:rFonts w:cs="Arial"/>
          <w:bCs/>
          <w:lang w:eastAsia="zh-CN"/>
        </w:rPr>
        <w:tab/>
        <w:t>Cc:SA5</w:t>
      </w:r>
    </w:p>
    <w:p w14:paraId="0CDCDED6" w14:textId="77777777" w:rsidR="00BD3EDB" w:rsidRPr="00224244" w:rsidRDefault="00BD3EDB" w:rsidP="00BD3EDB">
      <w:pPr>
        <w:pStyle w:val="Doc-text2"/>
      </w:pPr>
      <w:r w:rsidRPr="00224244">
        <w:t>=&gt;</w:t>
      </w:r>
      <w:r w:rsidRPr="00224244">
        <w:tab/>
        <w:t>Approved</w:t>
      </w:r>
    </w:p>
    <w:p w14:paraId="105D6BAC" w14:textId="77777777" w:rsidR="00BD3EDB" w:rsidRPr="00224244" w:rsidRDefault="00BD3EDB" w:rsidP="00BD3EDB">
      <w:pPr>
        <w:pStyle w:val="Doc-text2"/>
      </w:pPr>
    </w:p>
    <w:p w14:paraId="6AF8543D" w14:textId="77777777" w:rsidR="00BD3EDB" w:rsidRPr="00224244" w:rsidRDefault="00BD3EDB" w:rsidP="00BD3EDB">
      <w:pPr>
        <w:pStyle w:val="Heading3"/>
      </w:pPr>
      <w:bookmarkStart w:id="449" w:name="_Toc44503686"/>
      <w:bookmarkStart w:id="450" w:name="_Toc48489927"/>
      <w:r w:rsidRPr="00224244">
        <w:lastRenderedPageBreak/>
        <w:t>6.12.3</w:t>
      </w:r>
      <w:r w:rsidRPr="00224244">
        <w:tab/>
        <w:t>TS37320 corrections</w:t>
      </w:r>
      <w:bookmarkEnd w:id="449"/>
      <w:bookmarkEnd w:id="450"/>
    </w:p>
    <w:p w14:paraId="53C48F30" w14:textId="77777777" w:rsidR="00BD3EDB" w:rsidRPr="00224244" w:rsidRDefault="00BD3EDB" w:rsidP="00BD3EDB">
      <w:pPr>
        <w:pStyle w:val="Comments"/>
      </w:pPr>
      <w:r w:rsidRPr="00224244">
        <w:t>Each company, including the rapporteur, at most one contribution for this agenda. Encourage to contact 37.320 editor (Nokia) and WI rapporteur (CMCC) first. In general, the documents will be treated from guidance of them.</w:t>
      </w:r>
    </w:p>
    <w:p w14:paraId="36B5F4FC" w14:textId="77777777" w:rsidR="00BD3EDB" w:rsidRPr="00224244" w:rsidRDefault="00BD3EDB" w:rsidP="00BD3EDB"/>
    <w:p w14:paraId="7D844B7F" w14:textId="0D7A9891" w:rsidR="00BD3EDB" w:rsidRPr="00224244" w:rsidRDefault="00C00E88" w:rsidP="00BD3EDB">
      <w:pPr>
        <w:pStyle w:val="Doc-title"/>
      </w:pPr>
      <w:hyperlink r:id="rId2323" w:history="1">
        <w:r w:rsidR="00EB1908">
          <w:rPr>
            <w:rStyle w:val="Hyperlink"/>
          </w:rPr>
          <w:t>R2-2004414</w:t>
        </w:r>
      </w:hyperlink>
      <w:r w:rsidR="00BD3EDB" w:rsidRPr="00224244">
        <w:tab/>
        <w:t>Miscellaneous Corrections for 37.320</w:t>
      </w:r>
      <w:r w:rsidR="00BD3EDB" w:rsidRPr="00224244">
        <w:tab/>
        <w:t>CATT</w:t>
      </w:r>
      <w:r w:rsidR="00BD3EDB" w:rsidRPr="00224244">
        <w:tab/>
        <w:t>discussion</w:t>
      </w:r>
      <w:r w:rsidR="00BD3EDB" w:rsidRPr="00224244">
        <w:tab/>
        <w:t>Rel-16</w:t>
      </w:r>
      <w:r w:rsidR="00BD3EDB" w:rsidRPr="00224244">
        <w:tab/>
        <w:t>37.320</w:t>
      </w:r>
      <w:r w:rsidR="00BD3EDB" w:rsidRPr="00224244">
        <w:tab/>
        <w:t>NR_SON_MDT-Core</w:t>
      </w:r>
    </w:p>
    <w:p w14:paraId="5751532D" w14:textId="6DF439FD" w:rsidR="00BD3EDB" w:rsidRPr="00224244" w:rsidRDefault="00C00E88" w:rsidP="00BD3EDB">
      <w:pPr>
        <w:pStyle w:val="Doc-title"/>
      </w:pPr>
      <w:hyperlink r:id="rId2324" w:history="1">
        <w:r w:rsidR="00EB1908">
          <w:rPr>
            <w:rStyle w:val="Hyperlink"/>
          </w:rPr>
          <w:t>R2-2004673</w:t>
        </w:r>
      </w:hyperlink>
      <w:r w:rsidR="00BD3EDB" w:rsidRPr="00224244">
        <w:tab/>
        <w:t>Handling of management-based MDT and signalling based MDT</w:t>
      </w:r>
      <w:r w:rsidR="00BD3EDB" w:rsidRPr="00224244">
        <w:tab/>
        <w:t>QUALCOMM Europe Inc. - Spain</w:t>
      </w:r>
      <w:r w:rsidR="00BD3EDB" w:rsidRPr="00224244">
        <w:tab/>
        <w:t>discussion</w:t>
      </w:r>
      <w:r w:rsidR="00BD3EDB" w:rsidRPr="00224244">
        <w:tab/>
        <w:t>Rel-16</w:t>
      </w:r>
    </w:p>
    <w:p w14:paraId="65F0D1EB" w14:textId="1BEDEEAA" w:rsidR="00BD3EDB" w:rsidRPr="00224244" w:rsidRDefault="00C00E88" w:rsidP="00BD3EDB">
      <w:pPr>
        <w:pStyle w:val="Doc-title"/>
      </w:pPr>
      <w:hyperlink r:id="rId2325" w:history="1">
        <w:r w:rsidR="00EB1908">
          <w:rPr>
            <w:rStyle w:val="Hyperlink"/>
          </w:rPr>
          <w:t>R2-2004674</w:t>
        </w:r>
      </w:hyperlink>
      <w:r w:rsidR="00BD3EDB" w:rsidRPr="00224244">
        <w:tab/>
        <w:t>Remaining issues on L2 measurement</w:t>
      </w:r>
      <w:r w:rsidR="00BD3EDB" w:rsidRPr="00224244">
        <w:tab/>
        <w:t>QUALCOMM Europe Inc. - Spain</w:t>
      </w:r>
      <w:r w:rsidR="00BD3EDB" w:rsidRPr="00224244">
        <w:tab/>
        <w:t>discussion</w:t>
      </w:r>
      <w:r w:rsidR="00BD3EDB" w:rsidRPr="00224244">
        <w:tab/>
        <w:t>Rel-16</w:t>
      </w:r>
    </w:p>
    <w:p w14:paraId="62B205C7" w14:textId="1B250E0D" w:rsidR="00BD3EDB" w:rsidRPr="00224244" w:rsidRDefault="00C00E88" w:rsidP="00BD3EDB">
      <w:pPr>
        <w:pStyle w:val="Doc-title"/>
      </w:pPr>
      <w:hyperlink r:id="rId2326" w:history="1">
        <w:r w:rsidR="00EB1908">
          <w:rPr>
            <w:rStyle w:val="Hyperlink"/>
          </w:rPr>
          <w:t>R2-2004713</w:t>
        </w:r>
      </w:hyperlink>
      <w:r w:rsidR="00BD3EDB" w:rsidRPr="00224244">
        <w:tab/>
        <w:t>Corrections to TS 37.320</w:t>
      </w:r>
      <w:r w:rsidR="00BD3EDB" w:rsidRPr="00224244">
        <w:tab/>
        <w:t>Ericsson</w:t>
      </w:r>
      <w:r w:rsidR="00BD3EDB" w:rsidRPr="00224244">
        <w:tab/>
        <w:t>discussion</w:t>
      </w:r>
    </w:p>
    <w:p w14:paraId="6294823A" w14:textId="2931F5B3" w:rsidR="00BD3EDB" w:rsidRPr="00224244" w:rsidRDefault="00C00E88" w:rsidP="00BD3EDB">
      <w:pPr>
        <w:pStyle w:val="Doc-title"/>
      </w:pPr>
      <w:hyperlink r:id="rId2327" w:history="1">
        <w:r w:rsidR="00EB1908">
          <w:rPr>
            <w:rStyle w:val="Hyperlink"/>
          </w:rPr>
          <w:t>R2-2005370</w:t>
        </w:r>
      </w:hyperlink>
      <w:r w:rsidR="00BD3EDB" w:rsidRPr="00224244">
        <w:tab/>
        <w:t>Minor issues on TS 37.320</w:t>
      </w:r>
      <w:r w:rsidR="00BD3EDB" w:rsidRPr="00224244">
        <w:tab/>
        <w:t>Huawei, HiSilicon</w:t>
      </w:r>
      <w:r w:rsidR="00BD3EDB" w:rsidRPr="00224244">
        <w:tab/>
        <w:t>discussion</w:t>
      </w:r>
      <w:r w:rsidR="00BD3EDB" w:rsidRPr="00224244">
        <w:tab/>
        <w:t>Rel-16</w:t>
      </w:r>
      <w:r w:rsidR="00BD3EDB" w:rsidRPr="00224244">
        <w:tab/>
        <w:t>NR_SON_MDT-Core</w:t>
      </w:r>
    </w:p>
    <w:p w14:paraId="7654CA3A" w14:textId="35B78486" w:rsidR="00BD3EDB" w:rsidRPr="00224244" w:rsidRDefault="00C00E88" w:rsidP="00BD3EDB">
      <w:pPr>
        <w:pStyle w:val="Doc-title"/>
      </w:pPr>
      <w:hyperlink r:id="rId2328" w:history="1">
        <w:r w:rsidR="00EB1908">
          <w:rPr>
            <w:rStyle w:val="Hyperlink"/>
          </w:rPr>
          <w:t>R2-2005453</w:t>
        </w:r>
      </w:hyperlink>
      <w:r w:rsidR="00BD3EDB" w:rsidRPr="00224244">
        <w:tab/>
        <w:t>CR to 37.320</w:t>
      </w:r>
      <w:r w:rsidR="00BD3EDB" w:rsidRPr="00224244">
        <w:tab/>
        <w:t>CMCC, Nokia, Nokia Shanghai Bell</w:t>
      </w:r>
      <w:r w:rsidR="00BD3EDB" w:rsidRPr="00224244">
        <w:tab/>
        <w:t>CR</w:t>
      </w:r>
      <w:r w:rsidR="00BD3EDB" w:rsidRPr="00224244">
        <w:tab/>
        <w:t>Rel-16</w:t>
      </w:r>
      <w:r w:rsidR="00BD3EDB" w:rsidRPr="00224244">
        <w:tab/>
        <w:t>37.320</w:t>
      </w:r>
      <w:r w:rsidR="00BD3EDB" w:rsidRPr="00224244">
        <w:tab/>
        <w:t>16.0.0</w:t>
      </w:r>
      <w:r w:rsidR="00BD3EDB" w:rsidRPr="00224244">
        <w:tab/>
        <w:t>0085</w:t>
      </w:r>
      <w:r w:rsidR="00BD3EDB" w:rsidRPr="00224244">
        <w:tab/>
        <w:t>-</w:t>
      </w:r>
      <w:r w:rsidR="00BD3EDB" w:rsidRPr="00224244">
        <w:tab/>
        <w:t>B</w:t>
      </w:r>
      <w:r w:rsidR="00BD3EDB" w:rsidRPr="00224244">
        <w:tab/>
        <w:t>NR_SON_MDT-Core</w:t>
      </w:r>
    </w:p>
    <w:p w14:paraId="2DDF0723" w14:textId="2E77C2F4" w:rsidR="00BD3EDB" w:rsidRPr="00224244" w:rsidRDefault="00C00E88" w:rsidP="00BD3EDB">
      <w:pPr>
        <w:pStyle w:val="Doc-title"/>
      </w:pPr>
      <w:hyperlink r:id="rId2329" w:history="1">
        <w:r w:rsidR="00EB1908">
          <w:rPr>
            <w:rStyle w:val="Hyperlink"/>
          </w:rPr>
          <w:t>R2-2005467</w:t>
        </w:r>
      </w:hyperlink>
      <w:r w:rsidR="00BD3EDB" w:rsidRPr="00224244">
        <w:tab/>
        <w:t>Correction to TS 37.320 on MDT configuration</w:t>
      </w:r>
      <w:r w:rsidR="00BD3EDB" w:rsidRPr="00224244">
        <w:tab/>
        <w:t>ZTE Corporation, Sanechips</w:t>
      </w:r>
      <w:r w:rsidR="00BD3EDB" w:rsidRPr="00224244">
        <w:tab/>
        <w:t>discussion</w:t>
      </w:r>
      <w:r w:rsidR="00BD3EDB" w:rsidRPr="00224244">
        <w:tab/>
        <w:t>Rel-16</w:t>
      </w:r>
      <w:r w:rsidR="00BD3EDB" w:rsidRPr="00224244">
        <w:tab/>
        <w:t>NR_SON_MDT-Core</w:t>
      </w:r>
    </w:p>
    <w:p w14:paraId="60218B20" w14:textId="77777777" w:rsidR="00BD3EDB" w:rsidRPr="00224244" w:rsidRDefault="00BD3EDB" w:rsidP="00BD3EDB">
      <w:pPr>
        <w:pStyle w:val="Doc-text2"/>
      </w:pPr>
    </w:p>
    <w:p w14:paraId="01E33A6C" w14:textId="77777777" w:rsidR="00BD3EDB" w:rsidRPr="00224244" w:rsidRDefault="00BD3EDB" w:rsidP="00BD3EDB">
      <w:pPr>
        <w:pStyle w:val="Comments"/>
      </w:pPr>
      <w:r w:rsidRPr="00224244">
        <w:t>Try to discuss this online:</w:t>
      </w:r>
    </w:p>
    <w:p w14:paraId="0544F504" w14:textId="25BB9196" w:rsidR="00BD3EDB" w:rsidRPr="00224244" w:rsidRDefault="00C00E88" w:rsidP="00BD3EDB">
      <w:pPr>
        <w:pStyle w:val="Doc-title"/>
      </w:pPr>
      <w:hyperlink r:id="rId2330" w:history="1">
        <w:r w:rsidR="00EB1908">
          <w:rPr>
            <w:rStyle w:val="Hyperlink"/>
          </w:rPr>
          <w:t>R2-2006002</w:t>
        </w:r>
      </w:hyperlink>
      <w:r w:rsidR="00BD3EDB" w:rsidRPr="00224244">
        <w:tab/>
        <w:t>Summary of Corrections for 37.320</w:t>
      </w:r>
    </w:p>
    <w:p w14:paraId="41783B46" w14:textId="77777777" w:rsidR="00BD3EDB" w:rsidRPr="00224244" w:rsidRDefault="00BD3EDB" w:rsidP="00BD3EDB">
      <w:pPr>
        <w:pStyle w:val="Doc-text2"/>
      </w:pPr>
    </w:p>
    <w:p w14:paraId="3C86CC54" w14:textId="77777777" w:rsidR="00BD3EDB" w:rsidRPr="00224244" w:rsidRDefault="00BD3EDB" w:rsidP="00BD3EDB">
      <w:pPr>
        <w:pStyle w:val="Doc-text2"/>
      </w:pPr>
    </w:p>
    <w:p w14:paraId="1A599041" w14:textId="77777777" w:rsidR="00BD3EDB" w:rsidRPr="00224244" w:rsidRDefault="00BD3EDB" w:rsidP="00F66276">
      <w:pPr>
        <w:pStyle w:val="Doc-text2"/>
        <w:numPr>
          <w:ilvl w:val="0"/>
          <w:numId w:val="4"/>
        </w:numPr>
        <w:tabs>
          <w:tab w:val="clear" w:pos="1710"/>
        </w:tabs>
        <w:overflowPunct/>
        <w:autoSpaceDE/>
        <w:autoSpaceDN/>
        <w:adjustRightInd/>
        <w:ind w:left="1619"/>
        <w:textAlignment w:val="auto"/>
        <w:rPr>
          <w:b/>
        </w:rPr>
      </w:pPr>
      <w:r w:rsidRPr="00224244">
        <w:rPr>
          <w:b/>
        </w:rPr>
        <w:t>[AT110-e][886] Stage 2 corrections (CMCC, Nokia)</w:t>
      </w:r>
    </w:p>
    <w:p w14:paraId="78FFCA01" w14:textId="77777777" w:rsidR="00BD3EDB" w:rsidRPr="00224244" w:rsidRDefault="00BD3EDB" w:rsidP="00BD3EDB">
      <w:pPr>
        <w:pStyle w:val="Doc-text2"/>
        <w:ind w:left="1619" w:firstLine="0"/>
      </w:pPr>
      <w:r w:rsidRPr="00224244">
        <w:t>Phase1:</w:t>
      </w:r>
    </w:p>
    <w:p w14:paraId="07F571A4" w14:textId="2C92A1B2" w:rsidR="00BD3EDB" w:rsidRPr="00224244" w:rsidRDefault="00BD3EDB" w:rsidP="00BD3EDB">
      <w:pPr>
        <w:pStyle w:val="Doc-text2"/>
      </w:pPr>
      <w:r w:rsidRPr="00224244">
        <w:tab/>
        <w:t xml:space="preserve">Scope: discuss the not treated issues (actually no proposal treated online…) in </w:t>
      </w:r>
      <w:hyperlink r:id="rId2331" w:history="1">
        <w:r w:rsidR="00EB1908">
          <w:rPr>
            <w:rStyle w:val="Hyperlink"/>
          </w:rPr>
          <w:t>R2-2006002</w:t>
        </w:r>
      </w:hyperlink>
    </w:p>
    <w:p w14:paraId="6E155BFE" w14:textId="5EF20930" w:rsidR="00BD3EDB" w:rsidRPr="00224244" w:rsidRDefault="00BD3EDB" w:rsidP="00BD3EDB">
      <w:pPr>
        <w:pStyle w:val="Doc-text2"/>
      </w:pPr>
      <w:r w:rsidRPr="00224244">
        <w:tab/>
        <w:t xml:space="preserve">Intended outcome: </w:t>
      </w:r>
      <w:hyperlink r:id="rId2332" w:history="1">
        <w:r w:rsidR="00EB1908">
          <w:rPr>
            <w:rStyle w:val="Hyperlink"/>
          </w:rPr>
          <w:t>R2-2005915</w:t>
        </w:r>
      </w:hyperlink>
      <w:r w:rsidRPr="00224244">
        <w:t xml:space="preserve"> for Summary of the offline discussion with e.g.:</w:t>
      </w:r>
    </w:p>
    <w:p w14:paraId="4477210D" w14:textId="77777777" w:rsidR="00BD3EDB" w:rsidRPr="00224244" w:rsidRDefault="00BD3EDB" w:rsidP="00BD3EDB">
      <w:pPr>
        <w:pStyle w:val="Doc-text2"/>
      </w:pPr>
      <w:r w:rsidRPr="00224244">
        <w:tab/>
        <w:t>§  Set of proposals with full consensus, if any (agreeable over email)</w:t>
      </w:r>
    </w:p>
    <w:p w14:paraId="293BBA47" w14:textId="77777777" w:rsidR="00BD3EDB" w:rsidRPr="00224244" w:rsidRDefault="00BD3EDB" w:rsidP="00BD3EDB">
      <w:pPr>
        <w:pStyle w:val="Doc-text2"/>
      </w:pPr>
      <w:r w:rsidRPr="00224244">
        <w:tab/>
        <w:t>§  Set of proposals to discuss in the follow up conference call</w:t>
      </w:r>
    </w:p>
    <w:p w14:paraId="7366055D" w14:textId="77777777" w:rsidR="00BD3EDB" w:rsidRPr="00224244" w:rsidRDefault="00BD3EDB" w:rsidP="00BD3EDB">
      <w:pPr>
        <w:pStyle w:val="Doc-text2"/>
      </w:pPr>
      <w:r w:rsidRPr="00224244">
        <w:tab/>
        <w:t>Deadline: Tuesday 2020-06-09 10:00 UTC</w:t>
      </w:r>
    </w:p>
    <w:p w14:paraId="2BE8BD3E" w14:textId="77777777" w:rsidR="00BD3EDB" w:rsidRPr="00224244" w:rsidRDefault="00BD3EDB" w:rsidP="00BD3EDB">
      <w:pPr>
        <w:pStyle w:val="Doc-text2"/>
      </w:pPr>
      <w:r w:rsidRPr="00224244">
        <w:tab/>
        <w:t>Status: will start after the first online session</w:t>
      </w:r>
    </w:p>
    <w:p w14:paraId="1AB0C220" w14:textId="77777777" w:rsidR="00BD3EDB" w:rsidRPr="00224244" w:rsidRDefault="00BD3EDB" w:rsidP="00BD3EDB">
      <w:pPr>
        <w:pStyle w:val="Doc-text2"/>
      </w:pPr>
      <w:r w:rsidRPr="00224244">
        <w:tab/>
        <w:t xml:space="preserve">Phase2: </w:t>
      </w:r>
    </w:p>
    <w:p w14:paraId="0A140DDC" w14:textId="77777777" w:rsidR="00BD3EDB" w:rsidRPr="00224244" w:rsidRDefault="00BD3EDB" w:rsidP="00BD3EDB">
      <w:pPr>
        <w:pStyle w:val="Doc-text2"/>
      </w:pPr>
      <w:r w:rsidRPr="00224244">
        <w:tab/>
        <w:t>Intended outcome: Agreed CR for TS37.320 which will be summited to RP</w:t>
      </w:r>
    </w:p>
    <w:p w14:paraId="3E64684B" w14:textId="77777777" w:rsidR="00BD3EDB" w:rsidRPr="00224244" w:rsidRDefault="00BD3EDB" w:rsidP="00BD3EDB">
      <w:pPr>
        <w:pStyle w:val="Doc-text2"/>
      </w:pPr>
      <w:r w:rsidRPr="00224244">
        <w:tab/>
        <w:t>Deadline: Friday 2020-06-12 12:00 UTC</w:t>
      </w:r>
    </w:p>
    <w:p w14:paraId="2D01E801" w14:textId="77777777" w:rsidR="00BD3EDB" w:rsidRPr="00224244" w:rsidRDefault="00BD3EDB" w:rsidP="00BD3EDB">
      <w:pPr>
        <w:pStyle w:val="Doc-text2"/>
      </w:pPr>
    </w:p>
    <w:p w14:paraId="3D2E3146" w14:textId="77777777" w:rsidR="00BD3EDB" w:rsidRPr="00224244" w:rsidRDefault="00BD3EDB" w:rsidP="00BD3EDB">
      <w:pPr>
        <w:pStyle w:val="Doc-text2"/>
      </w:pPr>
    </w:p>
    <w:p w14:paraId="30252C23" w14:textId="1E67A08C" w:rsidR="00BD3EDB" w:rsidRPr="00224244" w:rsidRDefault="00C00E88" w:rsidP="00BD3EDB">
      <w:pPr>
        <w:pStyle w:val="Doc-title"/>
      </w:pPr>
      <w:hyperlink r:id="rId2333" w:history="1">
        <w:r w:rsidR="00EB1908">
          <w:rPr>
            <w:rStyle w:val="Hyperlink"/>
          </w:rPr>
          <w:t>R2-2005915</w:t>
        </w:r>
      </w:hyperlink>
      <w:r w:rsidR="00BD3EDB" w:rsidRPr="00224244">
        <w:rPr>
          <w:rFonts w:eastAsia="MS Mincho"/>
        </w:rPr>
        <w:tab/>
      </w:r>
      <w:r w:rsidR="00BD3EDB" w:rsidRPr="00224244">
        <w:t>[AT110-e][886] MDT Stage 2 corrections</w:t>
      </w:r>
      <w:r w:rsidR="00BD3EDB" w:rsidRPr="00224244">
        <w:tab/>
        <w:t>CMCC, Nokia</w:t>
      </w:r>
    </w:p>
    <w:p w14:paraId="1D1B0F29" w14:textId="77777777" w:rsidR="00BD3EDB" w:rsidRPr="00224244" w:rsidRDefault="00BD3EDB" w:rsidP="00BD3EDB">
      <w:pPr>
        <w:pStyle w:val="Doc-text2"/>
      </w:pPr>
    </w:p>
    <w:p w14:paraId="32216692" w14:textId="77777777" w:rsidR="00BD3EDB" w:rsidRPr="00224244" w:rsidRDefault="00BD3EDB" w:rsidP="00BD3EDB">
      <w:pPr>
        <w:pStyle w:val="Doc-text2"/>
      </w:pPr>
    </w:p>
    <w:p w14:paraId="4668BE3D" w14:textId="77777777" w:rsidR="00BD3EDB" w:rsidRPr="00224244" w:rsidRDefault="00BD3EDB" w:rsidP="00BD3EDB">
      <w:pPr>
        <w:pStyle w:val="Doc-text2"/>
      </w:pPr>
    </w:p>
    <w:p w14:paraId="3B5703C6" w14:textId="77777777" w:rsidR="00BD3EDB" w:rsidRPr="00224244" w:rsidRDefault="00BD3EDB" w:rsidP="00BD3EDB">
      <w:pPr>
        <w:pStyle w:val="Doc-text2"/>
        <w:pBdr>
          <w:top w:val="single" w:sz="4" w:space="1" w:color="auto"/>
          <w:left w:val="single" w:sz="4" w:space="4" w:color="auto"/>
          <w:bottom w:val="single" w:sz="4" w:space="1" w:color="auto"/>
          <w:right w:val="single" w:sz="4" w:space="4" w:color="auto"/>
        </w:pBdr>
      </w:pPr>
      <w:r w:rsidRPr="00224244">
        <w:t>Agreements:</w:t>
      </w:r>
    </w:p>
    <w:p w14:paraId="1438A610" w14:textId="77777777" w:rsidR="00BD3EDB" w:rsidRPr="00224244" w:rsidRDefault="00BD3EDB" w:rsidP="00BD3EDB">
      <w:pPr>
        <w:pStyle w:val="Doc-text2"/>
        <w:pBdr>
          <w:top w:val="single" w:sz="4" w:space="1" w:color="auto"/>
          <w:left w:val="single" w:sz="4" w:space="4" w:color="auto"/>
          <w:bottom w:val="single" w:sz="4" w:space="1" w:color="auto"/>
          <w:right w:val="single" w:sz="4" w:space="4" w:color="auto"/>
        </w:pBdr>
      </w:pPr>
      <w:r w:rsidRPr="00224244">
        <w:t xml:space="preserve">1: Add following sensor configuration related description in section 5.1.1.1.1: </w:t>
      </w:r>
    </w:p>
    <w:p w14:paraId="5C477333" w14:textId="77777777" w:rsidR="00BD3EDB" w:rsidRPr="00224244" w:rsidRDefault="00BD3EDB" w:rsidP="00BD3EDB">
      <w:pPr>
        <w:pStyle w:val="Doc-text2"/>
        <w:pBdr>
          <w:top w:val="single" w:sz="4" w:space="1" w:color="auto"/>
          <w:left w:val="single" w:sz="4" w:space="4" w:color="auto"/>
          <w:bottom w:val="single" w:sz="4" w:space="1" w:color="auto"/>
          <w:right w:val="single" w:sz="4" w:space="4" w:color="auto"/>
        </w:pBdr>
      </w:pPr>
      <w:r w:rsidRPr="00224244">
        <w:tab/>
        <w:t>- (optionally) configuration of the sensor measurements, indicating the UE to attempt to obtain sensor measurements.</w:t>
      </w:r>
    </w:p>
    <w:p w14:paraId="3C1B5EFE" w14:textId="77777777" w:rsidR="00BD3EDB" w:rsidRPr="00224244" w:rsidRDefault="00BD3EDB" w:rsidP="00BD3EDB">
      <w:pPr>
        <w:pStyle w:val="Doc-text2"/>
        <w:pBdr>
          <w:top w:val="single" w:sz="4" w:space="1" w:color="auto"/>
          <w:left w:val="single" w:sz="4" w:space="4" w:color="auto"/>
          <w:bottom w:val="single" w:sz="4" w:space="1" w:color="auto"/>
          <w:right w:val="single" w:sz="4" w:space="4" w:color="auto"/>
        </w:pBdr>
      </w:pPr>
      <w:r w:rsidRPr="00224244">
        <w:t>2: Change the description of Logged MDT configuration, measurement collection and reporting in section 5.1.1 as follows:</w:t>
      </w:r>
    </w:p>
    <w:p w14:paraId="01180C98" w14:textId="77777777" w:rsidR="00BD3EDB" w:rsidRPr="00224244" w:rsidRDefault="00BD3EDB" w:rsidP="00BD3EDB">
      <w:pPr>
        <w:pStyle w:val="Doc-text2"/>
        <w:pBdr>
          <w:top w:val="single" w:sz="4" w:space="1" w:color="auto"/>
          <w:left w:val="single" w:sz="4" w:space="4" w:color="auto"/>
          <w:bottom w:val="single" w:sz="4" w:space="1" w:color="auto"/>
          <w:right w:val="single" w:sz="4" w:space="4" w:color="auto"/>
        </w:pBdr>
      </w:pPr>
      <w:r w:rsidRPr="00224244">
        <w:tab/>
        <w:t>For Logged MDT, the configuration will always be done in cells of the same RAT type. However, measurements included in the logged MDT report comprises of measurements from the same RAT type (serving cell measurements, intra-frequency and inter-frequency neighboring cell measurements) and different RAT types (inter-RAT neighboring cell measurements).</w:t>
      </w:r>
    </w:p>
    <w:p w14:paraId="12A7E04A" w14:textId="77777777" w:rsidR="00BD3EDB" w:rsidRPr="00224244" w:rsidRDefault="00BD3EDB" w:rsidP="00BD3EDB">
      <w:pPr>
        <w:pStyle w:val="Doc-text2"/>
        <w:pBdr>
          <w:top w:val="single" w:sz="4" w:space="1" w:color="auto"/>
          <w:left w:val="single" w:sz="4" w:space="4" w:color="auto"/>
          <w:bottom w:val="single" w:sz="4" w:space="1" w:color="auto"/>
          <w:right w:val="single" w:sz="4" w:space="4" w:color="auto"/>
        </w:pBdr>
      </w:pPr>
      <w:r w:rsidRPr="00224244">
        <w:t>3: Add following sentence about logged MDT configuration parameters in section 5.1.1.1.1 to configure logged frequencies and/or cells:</w:t>
      </w:r>
    </w:p>
    <w:p w14:paraId="4D542BC8" w14:textId="77777777" w:rsidR="00BD3EDB" w:rsidRPr="00224244" w:rsidRDefault="00BD3EDB" w:rsidP="00BD3EDB">
      <w:pPr>
        <w:pStyle w:val="Doc-text2"/>
        <w:pBdr>
          <w:top w:val="single" w:sz="4" w:space="1" w:color="auto"/>
          <w:left w:val="single" w:sz="4" w:space="4" w:color="auto"/>
          <w:bottom w:val="single" w:sz="4" w:space="1" w:color="auto"/>
          <w:right w:val="single" w:sz="4" w:space="4" w:color="auto"/>
        </w:pBdr>
      </w:pPr>
      <w:r w:rsidRPr="00224244">
        <w:tab/>
        <w:t xml:space="preserve"> - (optionally) configuration of a list of neighbouring frequencies and/or cells, indicating the UE to include neighbouring cell’s measurements as indicated in the list in the logged MDT report.</w:t>
      </w:r>
    </w:p>
    <w:p w14:paraId="31208624" w14:textId="77777777" w:rsidR="00BD3EDB" w:rsidRPr="00224244" w:rsidRDefault="00BD3EDB" w:rsidP="00BD3EDB">
      <w:pPr>
        <w:pStyle w:val="Doc-text2"/>
        <w:pBdr>
          <w:top w:val="single" w:sz="4" w:space="1" w:color="auto"/>
          <w:left w:val="single" w:sz="4" w:space="4" w:color="auto"/>
          <w:bottom w:val="single" w:sz="4" w:space="1" w:color="auto"/>
          <w:right w:val="single" w:sz="4" w:space="4" w:color="auto"/>
        </w:pBdr>
      </w:pPr>
      <w:r w:rsidRPr="00224244">
        <w:t xml:space="preserve">4: Delete the frequency location related information of the RA resources in TS37.320 and referring to TS38.331 instead. </w:t>
      </w:r>
    </w:p>
    <w:p w14:paraId="47C6D337" w14:textId="77777777" w:rsidR="00BD3EDB" w:rsidRPr="00224244" w:rsidRDefault="00BD3EDB" w:rsidP="00BD3EDB">
      <w:pPr>
        <w:pStyle w:val="Doc-text2"/>
        <w:pBdr>
          <w:top w:val="single" w:sz="4" w:space="1" w:color="auto"/>
          <w:left w:val="single" w:sz="4" w:space="4" w:color="auto"/>
          <w:bottom w:val="single" w:sz="4" w:space="1" w:color="auto"/>
          <w:right w:val="single" w:sz="4" w:space="4" w:color="auto"/>
        </w:pBdr>
      </w:pPr>
      <w:r w:rsidRPr="00224244">
        <w:t>5: Add the configuration of downlink pilot strength measurement for NR in 5.1.1.1.1</w:t>
      </w:r>
      <w:r w:rsidRPr="00224244">
        <w:tab/>
        <w:t>Configuration parameters as follows:</w:t>
      </w:r>
    </w:p>
    <w:p w14:paraId="31A1D167" w14:textId="77777777" w:rsidR="00BD3EDB" w:rsidRPr="00224244" w:rsidRDefault="00BD3EDB" w:rsidP="00BD3EDB">
      <w:pPr>
        <w:pStyle w:val="Doc-text2"/>
        <w:pBdr>
          <w:top w:val="single" w:sz="4" w:space="1" w:color="auto"/>
          <w:left w:val="single" w:sz="4" w:space="4" w:color="auto"/>
          <w:bottom w:val="single" w:sz="4" w:space="1" w:color="auto"/>
          <w:right w:val="single" w:sz="4" w:space="4" w:color="auto"/>
        </w:pBdr>
      </w:pPr>
      <w:r w:rsidRPr="00224244">
        <w:tab/>
        <w:t>5.1.1.1.1</w:t>
      </w:r>
      <w:r w:rsidRPr="00224244">
        <w:tab/>
        <w:t>Configuration parameters</w:t>
      </w:r>
    </w:p>
    <w:p w14:paraId="27EB2FE4" w14:textId="77777777" w:rsidR="00BD3EDB" w:rsidRPr="00224244" w:rsidRDefault="00BD3EDB" w:rsidP="00BD3EDB">
      <w:pPr>
        <w:pStyle w:val="Doc-text2"/>
        <w:pBdr>
          <w:top w:val="single" w:sz="4" w:space="1" w:color="auto"/>
          <w:left w:val="single" w:sz="4" w:space="4" w:color="auto"/>
          <w:bottom w:val="single" w:sz="4" w:space="1" w:color="auto"/>
          <w:right w:val="single" w:sz="4" w:space="4" w:color="auto"/>
        </w:pBdr>
      </w:pPr>
      <w:r w:rsidRPr="00224244">
        <w:tab/>
        <w:t>The logged measurement configuration consists of:</w:t>
      </w:r>
    </w:p>
    <w:p w14:paraId="0498FEA5" w14:textId="77777777" w:rsidR="00BD3EDB" w:rsidRPr="00224244" w:rsidRDefault="00BD3EDB" w:rsidP="00BD3EDB">
      <w:pPr>
        <w:pStyle w:val="Doc-text2"/>
        <w:pBdr>
          <w:top w:val="single" w:sz="4" w:space="1" w:color="auto"/>
          <w:left w:val="single" w:sz="4" w:space="4" w:color="auto"/>
          <w:bottom w:val="single" w:sz="4" w:space="1" w:color="auto"/>
          <w:right w:val="single" w:sz="4" w:space="4" w:color="auto"/>
        </w:pBdr>
      </w:pPr>
      <w:r w:rsidRPr="00224244">
        <w:tab/>
        <w:t>-</w:t>
      </w:r>
      <w:r w:rsidRPr="00224244">
        <w:tab/>
        <w:t>configuration of downlink pilot strength measurements logging for (E-)UTRA and NR.</w:t>
      </w:r>
    </w:p>
    <w:p w14:paraId="7C6DB7FC" w14:textId="77777777" w:rsidR="00BD3EDB" w:rsidRPr="00224244" w:rsidRDefault="00BD3EDB" w:rsidP="00BD3EDB">
      <w:pPr>
        <w:pStyle w:val="Doc-text2"/>
        <w:pBdr>
          <w:top w:val="single" w:sz="4" w:space="1" w:color="auto"/>
          <w:left w:val="single" w:sz="4" w:space="4" w:color="auto"/>
          <w:bottom w:val="single" w:sz="4" w:space="1" w:color="auto"/>
          <w:right w:val="single" w:sz="4" w:space="4" w:color="auto"/>
        </w:pBdr>
      </w:pPr>
      <w:r w:rsidRPr="00224244">
        <w:lastRenderedPageBreak/>
        <w:t>6: Add the RRCConnectionResumeComplete in 5.1.1.3.1 Availability Indicator.</w:t>
      </w:r>
    </w:p>
    <w:p w14:paraId="183839A8" w14:textId="77777777" w:rsidR="00BD3EDB" w:rsidRPr="00224244" w:rsidRDefault="00BD3EDB" w:rsidP="00BD3EDB">
      <w:pPr>
        <w:pStyle w:val="Doc-text2"/>
        <w:pBdr>
          <w:top w:val="single" w:sz="4" w:space="1" w:color="auto"/>
          <w:left w:val="single" w:sz="4" w:space="4" w:color="auto"/>
          <w:bottom w:val="single" w:sz="4" w:space="1" w:color="auto"/>
          <w:right w:val="single" w:sz="4" w:space="4" w:color="auto"/>
        </w:pBdr>
      </w:pPr>
      <w:r w:rsidRPr="00224244">
        <w:t xml:space="preserve">7: Align the description of event-triggered logging parameters in section 5.1.1.1.1 with stage 3. </w:t>
      </w:r>
    </w:p>
    <w:p w14:paraId="4008A64B" w14:textId="77777777" w:rsidR="00BD3EDB" w:rsidRPr="00224244" w:rsidRDefault="00BD3EDB" w:rsidP="00BD3EDB">
      <w:pPr>
        <w:pStyle w:val="Doc-text2"/>
        <w:pBdr>
          <w:top w:val="single" w:sz="4" w:space="1" w:color="auto"/>
          <w:left w:val="single" w:sz="4" w:space="4" w:color="auto"/>
          <w:bottom w:val="single" w:sz="4" w:space="1" w:color="auto"/>
          <w:right w:val="single" w:sz="4" w:space="4" w:color="auto"/>
        </w:pBdr>
      </w:pPr>
      <w:r w:rsidRPr="00224244">
        <w:t>8:Add the capability for support of UL PDCP delay measurement in EN-DC in 5.1.4 UE capabilities.</w:t>
      </w:r>
    </w:p>
    <w:p w14:paraId="26E050EE" w14:textId="77777777" w:rsidR="00BD3EDB" w:rsidRPr="00224244" w:rsidRDefault="00BD3EDB" w:rsidP="00BD3EDB">
      <w:pPr>
        <w:pStyle w:val="Doc-text2"/>
        <w:pBdr>
          <w:top w:val="single" w:sz="4" w:space="1" w:color="auto"/>
          <w:left w:val="single" w:sz="4" w:space="4" w:color="auto"/>
          <w:bottom w:val="single" w:sz="4" w:space="1" w:color="auto"/>
          <w:right w:val="single" w:sz="4" w:space="4" w:color="auto"/>
        </w:pBdr>
      </w:pPr>
    </w:p>
    <w:p w14:paraId="068D9175" w14:textId="77777777" w:rsidR="00BD3EDB" w:rsidRPr="00224244" w:rsidRDefault="00BD3EDB" w:rsidP="00BD3EDB">
      <w:pPr>
        <w:pStyle w:val="Doc-text2"/>
      </w:pPr>
    </w:p>
    <w:p w14:paraId="0011E490" w14:textId="6220FB49" w:rsidR="00BD3EDB" w:rsidRPr="00224244" w:rsidRDefault="00C00E88" w:rsidP="00BD3EDB">
      <w:pPr>
        <w:pStyle w:val="Doc-title"/>
      </w:pPr>
      <w:hyperlink r:id="rId2334" w:history="1">
        <w:r w:rsidR="00EB1908">
          <w:rPr>
            <w:rStyle w:val="Hyperlink"/>
          </w:rPr>
          <w:t>R2-2006342</w:t>
        </w:r>
      </w:hyperlink>
      <w:r w:rsidR="00BD3EDB" w:rsidRPr="00224244">
        <w:rPr>
          <w:rFonts w:eastAsia="SimSun"/>
          <w:noProof w:val="0"/>
          <w:lang w:eastAsia="en-US"/>
        </w:rPr>
        <w:tab/>
      </w:r>
      <w:r w:rsidR="00BD3EDB" w:rsidRPr="00224244">
        <w:t>CR to 37.320 to support NR MDT</w:t>
      </w:r>
      <w:r w:rsidR="00BD3EDB" w:rsidRPr="00224244">
        <w:rPr>
          <w:noProof w:val="0"/>
        </w:rPr>
        <w:tab/>
      </w:r>
      <w:r w:rsidR="00BD3EDB" w:rsidRPr="00224244">
        <w:t>CMCC, Nokia, Nokia Shanghai Bell</w:t>
      </w:r>
      <w:r w:rsidR="00BD3EDB" w:rsidRPr="00224244">
        <w:tab/>
        <w:t>CR</w:t>
      </w:r>
      <w:r w:rsidR="00BD3EDB" w:rsidRPr="00224244">
        <w:tab/>
        <w:t>Rel-16</w:t>
      </w:r>
      <w:r w:rsidR="00BD3EDB" w:rsidRPr="00224244">
        <w:tab/>
        <w:t>37.320</w:t>
      </w:r>
      <w:r w:rsidR="00BD3EDB" w:rsidRPr="00224244">
        <w:tab/>
        <w:t>16.0.0</w:t>
      </w:r>
      <w:r w:rsidR="00BD3EDB" w:rsidRPr="00224244">
        <w:tab/>
        <w:t>008</w:t>
      </w:r>
      <w:r w:rsidR="00966ABD">
        <w:t>5</w:t>
      </w:r>
      <w:r w:rsidR="00BD3EDB" w:rsidRPr="00224244">
        <w:tab/>
        <w:t>1</w:t>
      </w:r>
      <w:r w:rsidR="00BD3EDB" w:rsidRPr="00224244">
        <w:tab/>
        <w:t>F</w:t>
      </w:r>
      <w:r w:rsidR="00BD3EDB" w:rsidRPr="00224244">
        <w:tab/>
        <w:t>NR_SON_MDT-Core</w:t>
      </w:r>
    </w:p>
    <w:p w14:paraId="53162B84" w14:textId="4FD27617" w:rsidR="00966ABD" w:rsidRPr="00966ABD" w:rsidRDefault="00966ABD" w:rsidP="00966ABD">
      <w:pPr>
        <w:pStyle w:val="Doc-text2"/>
      </w:pPr>
      <w:r>
        <w:t xml:space="preserve">=&gt; Revised in </w:t>
      </w:r>
      <w:hyperlink r:id="rId2335" w:history="1">
        <w:r w:rsidR="00EB1908">
          <w:rPr>
            <w:rStyle w:val="Hyperlink"/>
          </w:rPr>
          <w:t>R2-2006439</w:t>
        </w:r>
      </w:hyperlink>
      <w:r>
        <w:t xml:space="preserve"> (coversheet update by MCC: wrong CR number)</w:t>
      </w:r>
    </w:p>
    <w:p w14:paraId="00E3D174" w14:textId="61260E1B" w:rsidR="00966ABD" w:rsidRPr="00224244" w:rsidRDefault="00C00E88" w:rsidP="00966ABD">
      <w:pPr>
        <w:pStyle w:val="Doc-title"/>
      </w:pPr>
      <w:hyperlink r:id="rId2336" w:history="1">
        <w:r w:rsidR="00EB1908">
          <w:rPr>
            <w:rStyle w:val="Hyperlink"/>
          </w:rPr>
          <w:t>R2-2006439</w:t>
        </w:r>
      </w:hyperlink>
      <w:r w:rsidR="00966ABD" w:rsidRPr="00224244">
        <w:rPr>
          <w:rFonts w:eastAsia="SimSun"/>
          <w:noProof w:val="0"/>
          <w:lang w:eastAsia="en-US"/>
        </w:rPr>
        <w:tab/>
      </w:r>
      <w:r w:rsidR="00966ABD" w:rsidRPr="00224244">
        <w:t>CR to 37.320 to support NR MDT</w:t>
      </w:r>
      <w:r w:rsidR="00966ABD" w:rsidRPr="00224244">
        <w:rPr>
          <w:noProof w:val="0"/>
        </w:rPr>
        <w:tab/>
      </w:r>
      <w:r w:rsidR="00966ABD" w:rsidRPr="00224244">
        <w:t>CMCC, Nokia, Nokia Shanghai Bell</w:t>
      </w:r>
      <w:r w:rsidR="00966ABD" w:rsidRPr="00224244">
        <w:tab/>
        <w:t>CR</w:t>
      </w:r>
      <w:r w:rsidR="00966ABD" w:rsidRPr="00224244">
        <w:tab/>
        <w:t>Rel-16</w:t>
      </w:r>
      <w:r w:rsidR="00966ABD" w:rsidRPr="00224244">
        <w:tab/>
        <w:t>37.320</w:t>
      </w:r>
      <w:r w:rsidR="00966ABD" w:rsidRPr="00224244">
        <w:tab/>
        <w:t>16.0.0</w:t>
      </w:r>
      <w:r w:rsidR="00966ABD" w:rsidRPr="00224244">
        <w:tab/>
        <w:t>008</w:t>
      </w:r>
      <w:r w:rsidR="00966ABD">
        <w:t>5</w:t>
      </w:r>
      <w:r w:rsidR="00966ABD" w:rsidRPr="00224244">
        <w:tab/>
      </w:r>
      <w:r w:rsidR="00966ABD">
        <w:t>2</w:t>
      </w:r>
      <w:r w:rsidR="00966ABD" w:rsidRPr="00224244">
        <w:tab/>
        <w:t>F</w:t>
      </w:r>
      <w:r w:rsidR="00966ABD" w:rsidRPr="00224244">
        <w:tab/>
        <w:t>NR_SON_MDT-Core</w:t>
      </w:r>
    </w:p>
    <w:p w14:paraId="497A1E7C" w14:textId="77777777" w:rsidR="00BD3EDB" w:rsidRPr="00224244" w:rsidRDefault="00BD3EDB" w:rsidP="00BD3EDB">
      <w:pPr>
        <w:pStyle w:val="Doc-text2"/>
      </w:pPr>
      <w:r w:rsidRPr="00224244">
        <w:t>=&gt;</w:t>
      </w:r>
      <w:r w:rsidRPr="00224244">
        <w:tab/>
        <w:t>Agreed</w:t>
      </w:r>
    </w:p>
    <w:p w14:paraId="6CF06166" w14:textId="77777777" w:rsidR="00BD3EDB" w:rsidRPr="00224244" w:rsidRDefault="00BD3EDB" w:rsidP="00BD3EDB">
      <w:pPr>
        <w:pStyle w:val="Doc-text2"/>
      </w:pPr>
    </w:p>
    <w:p w14:paraId="5CD5722D" w14:textId="77777777" w:rsidR="00BD3EDB" w:rsidRPr="00224244" w:rsidRDefault="00BD3EDB" w:rsidP="00BD3EDB">
      <w:pPr>
        <w:pStyle w:val="Heading3"/>
      </w:pPr>
      <w:bookmarkStart w:id="451" w:name="_Toc44503687"/>
      <w:bookmarkStart w:id="452" w:name="_Toc48489928"/>
      <w:r w:rsidRPr="00224244">
        <w:t>6.12.4</w:t>
      </w:r>
      <w:r w:rsidRPr="00224244">
        <w:tab/>
        <w:t>ASN1 review</w:t>
      </w:r>
      <w:bookmarkEnd w:id="451"/>
      <w:bookmarkEnd w:id="452"/>
    </w:p>
    <w:p w14:paraId="038A0663" w14:textId="77777777" w:rsidR="00BD3EDB" w:rsidRPr="00224244" w:rsidRDefault="00BD3EDB" w:rsidP="00BD3EDB">
      <w:pPr>
        <w:pStyle w:val="Comments"/>
      </w:pPr>
      <w:r w:rsidRPr="00224244">
        <w:t>For RRC corrections: The proponent company, for accepted RIL issues, if needed, can provide a discussion doc, with an annex TP. Minor issues are expected to be resolved in RRC email discussions without any tdoc (before or during meeting). RRC Rapporteur (Huawei and Ericsson) will classify which RIL issues needs contributions (discussion + TP) based on the outcome of the email discussions related to RIL and SON issues. For those RIL issues that the RRC rapporteur thinks that a disc+TP paper is required then the original proponent of that issue can produce the corresponding contribution.</w:t>
      </w:r>
    </w:p>
    <w:p w14:paraId="6123B5DE" w14:textId="77777777" w:rsidR="00BD3EDB" w:rsidRPr="00224244" w:rsidRDefault="00BD3EDB" w:rsidP="00BD3EDB"/>
    <w:p w14:paraId="3204DE71" w14:textId="1315046C" w:rsidR="00BD3EDB" w:rsidRPr="00224244" w:rsidRDefault="00C00E88" w:rsidP="00BD3EDB">
      <w:pPr>
        <w:pStyle w:val="Doc-title"/>
      </w:pPr>
      <w:hyperlink r:id="rId2337" w:history="1">
        <w:r w:rsidR="00EB1908">
          <w:rPr>
            <w:rStyle w:val="Hyperlink"/>
          </w:rPr>
          <w:t>R2-2004409</w:t>
        </w:r>
      </w:hyperlink>
      <w:r w:rsidR="00BD3EDB" w:rsidRPr="00224244">
        <w:tab/>
        <w:t>[Z162-Z166] Correction to connection establishment failure report</w:t>
      </w:r>
      <w:r w:rsidR="00BD3EDB" w:rsidRPr="00224244">
        <w:tab/>
        <w:t>ZTE Corporation, Sanechips</w:t>
      </w:r>
      <w:r w:rsidR="00BD3EDB" w:rsidRPr="00224244">
        <w:tab/>
        <w:t>discussion</w:t>
      </w:r>
      <w:r w:rsidR="00BD3EDB" w:rsidRPr="00224244">
        <w:tab/>
        <w:t>Rel-16</w:t>
      </w:r>
      <w:r w:rsidR="00BD3EDB" w:rsidRPr="00224244">
        <w:tab/>
        <w:t>NR_SON_MDT-Core</w:t>
      </w:r>
      <w:r w:rsidR="00BD3EDB" w:rsidRPr="00224244">
        <w:tab/>
        <w:t>Late</w:t>
      </w:r>
    </w:p>
    <w:p w14:paraId="7FD651E4" w14:textId="4A15BB22" w:rsidR="00BD3EDB" w:rsidRPr="00224244" w:rsidRDefault="00C00E88" w:rsidP="00BD3EDB">
      <w:pPr>
        <w:pStyle w:val="Doc-title"/>
      </w:pPr>
      <w:hyperlink r:id="rId2338" w:history="1">
        <w:r w:rsidR="00EB1908">
          <w:rPr>
            <w:rStyle w:val="Hyperlink"/>
          </w:rPr>
          <w:t>R2-2004410</w:t>
        </w:r>
      </w:hyperlink>
      <w:r w:rsidR="00BD3EDB" w:rsidRPr="00224244">
        <w:tab/>
        <w:t>[Z167][Z169] Correction to RLF report</w:t>
      </w:r>
      <w:r w:rsidR="00BD3EDB" w:rsidRPr="00224244">
        <w:tab/>
        <w:t>ZTE Corporation, Sanechips</w:t>
      </w:r>
      <w:r w:rsidR="00BD3EDB" w:rsidRPr="00224244">
        <w:tab/>
        <w:t>discussion</w:t>
      </w:r>
      <w:r w:rsidR="00BD3EDB" w:rsidRPr="00224244">
        <w:tab/>
        <w:t>Rel-16</w:t>
      </w:r>
      <w:r w:rsidR="00BD3EDB" w:rsidRPr="00224244">
        <w:tab/>
        <w:t>NR_SON_MDT-Core</w:t>
      </w:r>
    </w:p>
    <w:p w14:paraId="5C10848C" w14:textId="0AE7C893" w:rsidR="00BD3EDB" w:rsidRPr="00224244" w:rsidRDefault="00C00E88" w:rsidP="00BD3EDB">
      <w:pPr>
        <w:pStyle w:val="Doc-title"/>
      </w:pPr>
      <w:hyperlink r:id="rId2339" w:history="1">
        <w:r w:rsidR="00EB1908">
          <w:rPr>
            <w:rStyle w:val="Hyperlink"/>
          </w:rPr>
          <w:t>R2-2004411</w:t>
        </w:r>
      </w:hyperlink>
      <w:r w:rsidR="00BD3EDB" w:rsidRPr="00224244">
        <w:tab/>
        <w:t xml:space="preserve">[Z170-171][Z173] Correction to RACH report </w:t>
      </w:r>
      <w:r w:rsidR="00BD3EDB" w:rsidRPr="00224244">
        <w:tab/>
        <w:t>ZTE Corporation, Sanechips</w:t>
      </w:r>
      <w:r w:rsidR="00BD3EDB" w:rsidRPr="00224244">
        <w:tab/>
        <w:t>discussion</w:t>
      </w:r>
      <w:r w:rsidR="00BD3EDB" w:rsidRPr="00224244">
        <w:tab/>
        <w:t>Rel-16</w:t>
      </w:r>
      <w:r w:rsidR="00BD3EDB" w:rsidRPr="00224244">
        <w:tab/>
        <w:t>NR_SON_MDT-Core</w:t>
      </w:r>
    </w:p>
    <w:p w14:paraId="00B9DE48" w14:textId="5243B34D" w:rsidR="00BD3EDB" w:rsidRPr="00224244" w:rsidRDefault="00C00E88" w:rsidP="00BD3EDB">
      <w:pPr>
        <w:pStyle w:val="Doc-title"/>
      </w:pPr>
      <w:hyperlink r:id="rId2340" w:history="1">
        <w:r w:rsidR="00EB1908">
          <w:rPr>
            <w:rStyle w:val="Hyperlink"/>
          </w:rPr>
          <w:t>R2-2004417</w:t>
        </w:r>
      </w:hyperlink>
      <w:r w:rsidR="00BD3EDB" w:rsidRPr="00224244">
        <w:tab/>
        <w:t>Corrections on Sensor Measurement</w:t>
      </w:r>
      <w:r w:rsidR="00BD3EDB" w:rsidRPr="00224244">
        <w:tab/>
        <w:t>CATT</w:t>
      </w:r>
      <w:r w:rsidR="00BD3EDB" w:rsidRPr="00224244">
        <w:tab/>
        <w:t>discussion</w:t>
      </w:r>
      <w:r w:rsidR="00BD3EDB" w:rsidRPr="00224244">
        <w:tab/>
        <w:t>Rel-16</w:t>
      </w:r>
      <w:r w:rsidR="00BD3EDB" w:rsidRPr="00224244">
        <w:tab/>
        <w:t>38.331</w:t>
      </w:r>
      <w:r w:rsidR="00BD3EDB" w:rsidRPr="00224244">
        <w:tab/>
        <w:t>NR_SON_MDT-Core</w:t>
      </w:r>
    </w:p>
    <w:p w14:paraId="75912773" w14:textId="33645C0D" w:rsidR="00BD3EDB" w:rsidRPr="00224244" w:rsidRDefault="00C00E88" w:rsidP="00BD3EDB">
      <w:pPr>
        <w:pStyle w:val="Doc-title"/>
      </w:pPr>
      <w:hyperlink r:id="rId2341" w:history="1">
        <w:r w:rsidR="00EB1908">
          <w:rPr>
            <w:rStyle w:val="Hyperlink"/>
          </w:rPr>
          <w:t>R2-2004528</w:t>
        </w:r>
      </w:hyperlink>
      <w:r w:rsidR="00BD3EDB" w:rsidRPr="00224244">
        <w:tab/>
        <w:t>Corrections to RA/RLF Report_S951_S952</w:t>
      </w:r>
      <w:r w:rsidR="00BD3EDB" w:rsidRPr="00224244">
        <w:tab/>
        <w:t>Samsung Electronics Co., Ltd</w:t>
      </w:r>
      <w:r w:rsidR="00BD3EDB" w:rsidRPr="00224244">
        <w:tab/>
        <w:t>discussion</w:t>
      </w:r>
      <w:r w:rsidR="00BD3EDB" w:rsidRPr="00224244">
        <w:tab/>
        <w:t>Rel-16</w:t>
      </w:r>
      <w:r w:rsidR="00BD3EDB" w:rsidRPr="00224244">
        <w:tab/>
        <w:t>NR_SON_MDT-Core</w:t>
      </w:r>
    </w:p>
    <w:p w14:paraId="5CA368ED" w14:textId="493C403D" w:rsidR="00BD3EDB" w:rsidRPr="00224244" w:rsidRDefault="00C00E88" w:rsidP="00BD3EDB">
      <w:pPr>
        <w:pStyle w:val="Doc-title"/>
      </w:pPr>
      <w:hyperlink r:id="rId2342" w:history="1">
        <w:r w:rsidR="00EB1908">
          <w:rPr>
            <w:rStyle w:val="Hyperlink"/>
          </w:rPr>
          <w:t>R2-2004717</w:t>
        </w:r>
      </w:hyperlink>
      <w:r w:rsidR="00BD3EDB" w:rsidRPr="00224244">
        <w:tab/>
        <w:t>[E008] On adding LBTFailure as SCG Failure cause and RLF cause</w:t>
      </w:r>
      <w:r w:rsidR="00BD3EDB" w:rsidRPr="00224244">
        <w:tab/>
        <w:t>Ericsson</w:t>
      </w:r>
      <w:r w:rsidR="00BD3EDB" w:rsidRPr="00224244">
        <w:tab/>
        <w:t>discussion</w:t>
      </w:r>
    </w:p>
    <w:p w14:paraId="03FD451C" w14:textId="53A6F19F" w:rsidR="00BD3EDB" w:rsidRPr="00224244" w:rsidRDefault="00C00E88" w:rsidP="00BD3EDB">
      <w:pPr>
        <w:pStyle w:val="Doc-title"/>
      </w:pPr>
      <w:hyperlink r:id="rId2343" w:history="1">
        <w:r w:rsidR="00EB1908">
          <w:rPr>
            <w:rStyle w:val="Hyperlink"/>
          </w:rPr>
          <w:t>R2-2004718</w:t>
        </w:r>
      </w:hyperlink>
      <w:r w:rsidR="00BD3EDB" w:rsidRPr="00224244">
        <w:tab/>
        <w:t>[E009] On EUTRA previousPCellID in NR RLF report</w:t>
      </w:r>
      <w:r w:rsidR="00BD3EDB" w:rsidRPr="00224244">
        <w:tab/>
        <w:t>Ericsson</w:t>
      </w:r>
      <w:r w:rsidR="00BD3EDB" w:rsidRPr="00224244">
        <w:tab/>
        <w:t>discussion</w:t>
      </w:r>
    </w:p>
    <w:p w14:paraId="26510410" w14:textId="186025C1" w:rsidR="00BD3EDB" w:rsidRPr="00224244" w:rsidRDefault="00C00E88" w:rsidP="00BD3EDB">
      <w:pPr>
        <w:pStyle w:val="Doc-title"/>
      </w:pPr>
      <w:hyperlink r:id="rId2344" w:history="1">
        <w:r w:rsidR="00EB1908">
          <w:rPr>
            <w:rStyle w:val="Hyperlink"/>
          </w:rPr>
          <w:t>R2-2004719</w:t>
        </w:r>
      </w:hyperlink>
      <w:r w:rsidR="00BD3EDB" w:rsidRPr="00224244">
        <w:tab/>
        <w:t>[E012] On logging TAC in CEF report</w:t>
      </w:r>
      <w:r w:rsidR="00BD3EDB" w:rsidRPr="00224244">
        <w:tab/>
        <w:t>Ericsson</w:t>
      </w:r>
      <w:r w:rsidR="00BD3EDB" w:rsidRPr="00224244">
        <w:tab/>
        <w:t>discussion</w:t>
      </w:r>
    </w:p>
    <w:p w14:paraId="0D1598D5" w14:textId="39935822" w:rsidR="00BD3EDB" w:rsidRPr="00224244" w:rsidRDefault="00C00E88" w:rsidP="00BD3EDB">
      <w:pPr>
        <w:pStyle w:val="Doc-title"/>
      </w:pPr>
      <w:hyperlink r:id="rId2345" w:history="1">
        <w:r w:rsidR="00EB1908">
          <w:rPr>
            <w:rStyle w:val="Hyperlink"/>
          </w:rPr>
          <w:t>R2-2004720</w:t>
        </w:r>
      </w:hyperlink>
      <w:r w:rsidR="00BD3EDB" w:rsidRPr="00224244">
        <w:tab/>
        <w:t>[E021] Any cell selection state related logging for OOC event</w:t>
      </w:r>
      <w:r w:rsidR="00BD3EDB" w:rsidRPr="00224244">
        <w:tab/>
        <w:t>Ericsson</w:t>
      </w:r>
      <w:r w:rsidR="00BD3EDB" w:rsidRPr="00224244">
        <w:tab/>
        <w:t>discussion</w:t>
      </w:r>
    </w:p>
    <w:p w14:paraId="1094CDA4" w14:textId="40AAC2F4" w:rsidR="00BD3EDB" w:rsidRPr="00224244" w:rsidRDefault="00C00E88" w:rsidP="00BD3EDB">
      <w:pPr>
        <w:pStyle w:val="Doc-title"/>
      </w:pPr>
      <w:hyperlink r:id="rId2346" w:history="1">
        <w:r w:rsidR="00EB1908">
          <w:rPr>
            <w:rStyle w:val="Hyperlink"/>
          </w:rPr>
          <w:t>R2-2004721</w:t>
        </w:r>
      </w:hyperlink>
      <w:r w:rsidR="00BD3EDB" w:rsidRPr="00224244">
        <w:tab/>
        <w:t>[E028] On SON-MDT related UE capabilities addition</w:t>
      </w:r>
      <w:r w:rsidR="00BD3EDB" w:rsidRPr="00224244">
        <w:tab/>
        <w:t>Ericsson</w:t>
      </w:r>
      <w:r w:rsidR="00BD3EDB" w:rsidRPr="00224244">
        <w:tab/>
        <w:t>discussion</w:t>
      </w:r>
    </w:p>
    <w:p w14:paraId="37A1D123" w14:textId="2C9D9923" w:rsidR="00BD3EDB" w:rsidRPr="00224244" w:rsidRDefault="00C00E88" w:rsidP="00BD3EDB">
      <w:pPr>
        <w:pStyle w:val="Doc-title"/>
      </w:pPr>
      <w:hyperlink r:id="rId2347" w:history="1">
        <w:r w:rsidR="00EB1908">
          <w:rPr>
            <w:rStyle w:val="Hyperlink"/>
          </w:rPr>
          <w:t>R2-2004722</w:t>
        </w:r>
      </w:hyperlink>
      <w:r w:rsidR="00BD3EDB" w:rsidRPr="00224244">
        <w:tab/>
        <w:t>[E200] On T312 expiry related RLF cause</w:t>
      </w:r>
      <w:r w:rsidR="00BD3EDB" w:rsidRPr="00224244">
        <w:tab/>
        <w:t>Ericsson</w:t>
      </w:r>
      <w:r w:rsidR="00BD3EDB" w:rsidRPr="00224244">
        <w:tab/>
        <w:t>discussion</w:t>
      </w:r>
    </w:p>
    <w:p w14:paraId="55E10D45" w14:textId="663F59AF" w:rsidR="00BD3EDB" w:rsidRPr="00224244" w:rsidRDefault="00C00E88" w:rsidP="00BD3EDB">
      <w:pPr>
        <w:pStyle w:val="Doc-title"/>
      </w:pPr>
      <w:hyperlink r:id="rId2348" w:history="1">
        <w:r w:rsidR="00EB1908">
          <w:rPr>
            <w:rStyle w:val="Hyperlink"/>
          </w:rPr>
          <w:t>R2-2004723</w:t>
        </w:r>
      </w:hyperlink>
      <w:r w:rsidR="00BD3EDB" w:rsidRPr="00224244">
        <w:tab/>
        <w:t>[E235] UE power savings impact on MDT</w:t>
      </w:r>
      <w:r w:rsidR="00BD3EDB" w:rsidRPr="00224244">
        <w:tab/>
        <w:t>Ericsson, CMCC, Samsung</w:t>
      </w:r>
      <w:r w:rsidR="00BD3EDB" w:rsidRPr="00224244">
        <w:tab/>
        <w:t>discussion</w:t>
      </w:r>
    </w:p>
    <w:p w14:paraId="35C6FCF0" w14:textId="0CB53853" w:rsidR="00BD3EDB" w:rsidRPr="00224244" w:rsidRDefault="00C00E88" w:rsidP="00BD3EDB">
      <w:pPr>
        <w:pStyle w:val="Doc-title"/>
      </w:pPr>
      <w:hyperlink r:id="rId2349" w:history="1">
        <w:r w:rsidR="00EB1908">
          <w:rPr>
            <w:rStyle w:val="Hyperlink"/>
          </w:rPr>
          <w:t>R2-2004733</w:t>
        </w:r>
      </w:hyperlink>
      <w:r w:rsidR="00BD3EDB" w:rsidRPr="00224244">
        <w:tab/>
        <w:t>Clarification to RA-report purposes</w:t>
      </w:r>
      <w:r w:rsidR="00BD3EDB" w:rsidRPr="00224244">
        <w:tab/>
        <w:t>Ericsson</w:t>
      </w:r>
      <w:r w:rsidR="00BD3EDB" w:rsidRPr="00224244">
        <w:tab/>
        <w:t>discussion</w:t>
      </w:r>
    </w:p>
    <w:p w14:paraId="2DE25A1B" w14:textId="39D39758" w:rsidR="00BD3EDB" w:rsidRPr="00224244" w:rsidRDefault="00C00E88" w:rsidP="00BD3EDB">
      <w:pPr>
        <w:pStyle w:val="Doc-title"/>
      </w:pPr>
      <w:hyperlink r:id="rId2350" w:history="1">
        <w:r w:rsidR="00EB1908">
          <w:rPr>
            <w:rStyle w:val="Hyperlink"/>
          </w:rPr>
          <w:t>R2-2004884</w:t>
        </w:r>
      </w:hyperlink>
      <w:r w:rsidR="00BD3EDB" w:rsidRPr="00224244">
        <w:tab/>
        <w:t>[S953] Mobility state reporting in RRC connection re-establishment</w:t>
      </w:r>
      <w:r w:rsidR="00BD3EDB" w:rsidRPr="00224244">
        <w:tab/>
        <w:t>Samsung Electronics Co., Ltd</w:t>
      </w:r>
      <w:r w:rsidR="00BD3EDB" w:rsidRPr="00224244">
        <w:tab/>
        <w:t>discussion</w:t>
      </w:r>
      <w:r w:rsidR="00BD3EDB" w:rsidRPr="00224244">
        <w:tab/>
        <w:t>Rel-16</w:t>
      </w:r>
      <w:r w:rsidR="00BD3EDB" w:rsidRPr="00224244">
        <w:tab/>
        <w:t>NR_SON_MDT-Core</w:t>
      </w:r>
    </w:p>
    <w:p w14:paraId="5FA78C42" w14:textId="2DB4D12C" w:rsidR="00BD3EDB" w:rsidRPr="00224244" w:rsidRDefault="00C00E88" w:rsidP="00BD3EDB">
      <w:pPr>
        <w:pStyle w:val="Doc-title"/>
      </w:pPr>
      <w:hyperlink r:id="rId2351" w:history="1">
        <w:r w:rsidR="00EB1908">
          <w:rPr>
            <w:rStyle w:val="Hyperlink"/>
          </w:rPr>
          <w:t>R2-2004886</w:t>
        </w:r>
      </w:hyperlink>
      <w:r w:rsidR="00BD3EDB" w:rsidRPr="00224244">
        <w:tab/>
        <w:t>[S954] Logged MDT configuration in UE Inactive AS Context</w:t>
      </w:r>
      <w:r w:rsidR="00BD3EDB" w:rsidRPr="00224244">
        <w:tab/>
        <w:t>Samsung Electronics Co., Ltd</w:t>
      </w:r>
      <w:r w:rsidR="00BD3EDB" w:rsidRPr="00224244">
        <w:tab/>
        <w:t>discussion</w:t>
      </w:r>
      <w:r w:rsidR="00BD3EDB" w:rsidRPr="00224244">
        <w:tab/>
        <w:t>Rel-16</w:t>
      </w:r>
      <w:r w:rsidR="00BD3EDB" w:rsidRPr="00224244">
        <w:tab/>
        <w:t>NR_SON_MDT-Core</w:t>
      </w:r>
    </w:p>
    <w:p w14:paraId="39BCA0A3" w14:textId="7FA8F1D2" w:rsidR="00BD3EDB" w:rsidRPr="00224244" w:rsidRDefault="00C00E88" w:rsidP="00BD3EDB">
      <w:pPr>
        <w:pStyle w:val="Doc-title"/>
      </w:pPr>
      <w:hyperlink r:id="rId2352" w:history="1">
        <w:r w:rsidR="00EB1908">
          <w:rPr>
            <w:rStyle w:val="Hyperlink"/>
          </w:rPr>
          <w:t>R2-2004902</w:t>
        </w:r>
      </w:hyperlink>
      <w:r w:rsidR="00BD3EDB" w:rsidRPr="00224244">
        <w:tab/>
        <w:t>Text Proposal_for_RIL_S481</w:t>
      </w:r>
      <w:r w:rsidR="00BD3EDB" w:rsidRPr="00224244">
        <w:tab/>
        <w:t>Samsung Electronics Co., Ltd</w:t>
      </w:r>
      <w:r w:rsidR="00BD3EDB" w:rsidRPr="00224244">
        <w:tab/>
        <w:t>discussion</w:t>
      </w:r>
      <w:r w:rsidR="00BD3EDB" w:rsidRPr="00224244">
        <w:tab/>
        <w:t>Rel-16</w:t>
      </w:r>
      <w:r w:rsidR="00BD3EDB" w:rsidRPr="00224244">
        <w:tab/>
        <w:t>NR_SON_MDT-Core</w:t>
      </w:r>
    </w:p>
    <w:p w14:paraId="146B4CD5" w14:textId="46731DA9" w:rsidR="00BD3EDB" w:rsidRPr="00224244" w:rsidRDefault="00C00E88" w:rsidP="00BD3EDB">
      <w:pPr>
        <w:pStyle w:val="Doc-title"/>
      </w:pPr>
      <w:hyperlink r:id="rId2353" w:history="1">
        <w:r w:rsidR="00EB1908">
          <w:rPr>
            <w:rStyle w:val="Hyperlink"/>
          </w:rPr>
          <w:t>R2-2005372</w:t>
        </w:r>
      </w:hyperlink>
      <w:r w:rsidR="00BD3EDB" w:rsidRPr="00224244">
        <w:tab/>
        <w:t>[H363] Discussion on UE logging of a MDT entry</w:t>
      </w:r>
      <w:r w:rsidR="00BD3EDB" w:rsidRPr="00224244">
        <w:tab/>
        <w:t>Huawei, HiSilicon</w:t>
      </w:r>
      <w:r w:rsidR="00BD3EDB" w:rsidRPr="00224244">
        <w:tab/>
        <w:t>discussion</w:t>
      </w:r>
      <w:r w:rsidR="00BD3EDB" w:rsidRPr="00224244">
        <w:tab/>
        <w:t>Rel-16</w:t>
      </w:r>
      <w:r w:rsidR="00BD3EDB" w:rsidRPr="00224244">
        <w:tab/>
        <w:t>NR_SON_MDT-Core</w:t>
      </w:r>
    </w:p>
    <w:p w14:paraId="736F4305" w14:textId="05619313" w:rsidR="00BD3EDB" w:rsidRPr="00224244" w:rsidRDefault="00C00E88" w:rsidP="00BD3EDB">
      <w:pPr>
        <w:pStyle w:val="Doc-title"/>
      </w:pPr>
      <w:hyperlink r:id="rId2354" w:history="1">
        <w:r w:rsidR="00EB1908">
          <w:rPr>
            <w:rStyle w:val="Hyperlink"/>
          </w:rPr>
          <w:t>R2-2005373</w:t>
        </w:r>
      </w:hyperlink>
      <w:r w:rsidR="00BD3EDB" w:rsidRPr="00224244">
        <w:tab/>
        <w:t>[H365] Discussion on conditions for RLF report</w:t>
      </w:r>
      <w:r w:rsidR="00BD3EDB" w:rsidRPr="00224244">
        <w:tab/>
        <w:t>Huawei, HiSilicon</w:t>
      </w:r>
      <w:r w:rsidR="00BD3EDB" w:rsidRPr="00224244">
        <w:tab/>
        <w:t>discussion</w:t>
      </w:r>
      <w:r w:rsidR="00BD3EDB" w:rsidRPr="00224244">
        <w:tab/>
        <w:t>Rel-16</w:t>
      </w:r>
      <w:r w:rsidR="00BD3EDB" w:rsidRPr="00224244">
        <w:tab/>
        <w:t>NR_SON_MDT-Core</w:t>
      </w:r>
    </w:p>
    <w:p w14:paraId="0E6B0723" w14:textId="365CDC99" w:rsidR="00BD3EDB" w:rsidRPr="00224244" w:rsidRDefault="00C00E88" w:rsidP="00BD3EDB">
      <w:pPr>
        <w:pStyle w:val="Doc-title"/>
      </w:pPr>
      <w:hyperlink r:id="rId2355" w:history="1">
        <w:r w:rsidR="00EB1908">
          <w:rPr>
            <w:rStyle w:val="Hyperlink"/>
          </w:rPr>
          <w:t>R2-2005374</w:t>
        </w:r>
      </w:hyperlink>
      <w:r w:rsidR="00BD3EDB" w:rsidRPr="00224244">
        <w:tab/>
        <w:t>[H366] Discussion on processing delay requirements</w:t>
      </w:r>
      <w:r w:rsidR="00BD3EDB" w:rsidRPr="00224244">
        <w:tab/>
        <w:t>Huawei, HiSilicon</w:t>
      </w:r>
      <w:r w:rsidR="00BD3EDB" w:rsidRPr="00224244">
        <w:tab/>
        <w:t>discussion</w:t>
      </w:r>
      <w:r w:rsidR="00BD3EDB" w:rsidRPr="00224244">
        <w:tab/>
        <w:t>Rel-16</w:t>
      </w:r>
      <w:r w:rsidR="00BD3EDB" w:rsidRPr="00224244">
        <w:tab/>
        <w:t>NR_SON_MDT-Core</w:t>
      </w:r>
    </w:p>
    <w:p w14:paraId="3AFD87FB" w14:textId="45E774A0" w:rsidR="00BD3EDB" w:rsidRPr="00224244" w:rsidRDefault="00C00E88" w:rsidP="00BD3EDB">
      <w:pPr>
        <w:pStyle w:val="Doc-title"/>
      </w:pPr>
      <w:hyperlink r:id="rId2356" w:history="1">
        <w:r w:rsidR="00EB1908">
          <w:rPr>
            <w:rStyle w:val="Hyperlink"/>
          </w:rPr>
          <w:t>R2-2005375</w:t>
        </w:r>
      </w:hyperlink>
      <w:r w:rsidR="00BD3EDB" w:rsidRPr="00224244">
        <w:tab/>
        <w:t>[H367] Discussion on failedPcellId-EUTRA</w:t>
      </w:r>
      <w:r w:rsidR="00BD3EDB" w:rsidRPr="00224244">
        <w:tab/>
        <w:t>Huawei, HiSilicon</w:t>
      </w:r>
      <w:r w:rsidR="00BD3EDB" w:rsidRPr="00224244">
        <w:tab/>
        <w:t>discussion</w:t>
      </w:r>
      <w:r w:rsidR="00BD3EDB" w:rsidRPr="00224244">
        <w:tab/>
        <w:t>Rel-16</w:t>
      </w:r>
      <w:r w:rsidR="00BD3EDB" w:rsidRPr="00224244">
        <w:tab/>
        <w:t>NR_SON_MDT-Core</w:t>
      </w:r>
    </w:p>
    <w:p w14:paraId="2B567FDA" w14:textId="6D5FC39B" w:rsidR="00BD3EDB" w:rsidRPr="00224244" w:rsidRDefault="00C00E88" w:rsidP="00BD3EDB">
      <w:pPr>
        <w:pStyle w:val="Doc-title"/>
      </w:pPr>
      <w:hyperlink r:id="rId2357" w:history="1">
        <w:r w:rsidR="00EB1908">
          <w:rPr>
            <w:rStyle w:val="Hyperlink"/>
          </w:rPr>
          <w:t>R2-2005376</w:t>
        </w:r>
      </w:hyperlink>
      <w:r w:rsidR="00BD3EDB" w:rsidRPr="00224244">
        <w:tab/>
        <w:t>[H368] Discussion on measResult-RLF-Report-EUTRA</w:t>
      </w:r>
      <w:r w:rsidR="00BD3EDB" w:rsidRPr="00224244">
        <w:tab/>
        <w:t>Huawei, HiSilicon</w:t>
      </w:r>
      <w:r w:rsidR="00BD3EDB" w:rsidRPr="00224244">
        <w:tab/>
        <w:t>discussion</w:t>
      </w:r>
      <w:r w:rsidR="00BD3EDB" w:rsidRPr="00224244">
        <w:tab/>
        <w:t>Rel-16</w:t>
      </w:r>
      <w:r w:rsidR="00BD3EDB" w:rsidRPr="00224244">
        <w:tab/>
        <w:t>NR_SON_MDT-Core</w:t>
      </w:r>
    </w:p>
    <w:p w14:paraId="3073959A" w14:textId="1E45C41F" w:rsidR="00BD3EDB" w:rsidRPr="00224244" w:rsidRDefault="00C00E88" w:rsidP="00BD3EDB">
      <w:pPr>
        <w:pStyle w:val="Doc-title"/>
      </w:pPr>
      <w:hyperlink r:id="rId2358" w:history="1">
        <w:r w:rsidR="00EB1908">
          <w:rPr>
            <w:rStyle w:val="Hyperlink"/>
          </w:rPr>
          <w:t>R2-2005377</w:t>
        </w:r>
      </w:hyperlink>
      <w:r w:rsidR="00BD3EDB" w:rsidRPr="00224244">
        <w:tab/>
        <w:t>[H369][H370] Discussion on corrections of TAC</w:t>
      </w:r>
      <w:r w:rsidR="00BD3EDB" w:rsidRPr="00224244">
        <w:tab/>
        <w:t>Huawei, HiSilicon</w:t>
      </w:r>
      <w:r w:rsidR="00BD3EDB" w:rsidRPr="00224244">
        <w:tab/>
        <w:t>discussion</w:t>
      </w:r>
      <w:r w:rsidR="00BD3EDB" w:rsidRPr="00224244">
        <w:tab/>
        <w:t>Rel-16</w:t>
      </w:r>
      <w:r w:rsidR="00BD3EDB" w:rsidRPr="00224244">
        <w:tab/>
        <w:t>NR_SON_MDT-Core</w:t>
      </w:r>
    </w:p>
    <w:p w14:paraId="5D3F12C1" w14:textId="4B1D728F" w:rsidR="00BD3EDB" w:rsidRPr="00224244" w:rsidRDefault="00C00E88" w:rsidP="00BD3EDB">
      <w:pPr>
        <w:pStyle w:val="Doc-title"/>
      </w:pPr>
      <w:hyperlink r:id="rId2359" w:history="1">
        <w:r w:rsidR="00EB1908">
          <w:rPr>
            <w:rStyle w:val="Hyperlink"/>
          </w:rPr>
          <w:t>R2-2005378</w:t>
        </w:r>
      </w:hyperlink>
      <w:r w:rsidR="00BD3EDB" w:rsidRPr="00224244">
        <w:tab/>
        <w:t>[H371] Discussion on applying the field interFreqTargetList</w:t>
      </w:r>
      <w:r w:rsidR="00BD3EDB" w:rsidRPr="00224244">
        <w:tab/>
        <w:t>Huawei, HiSilicon</w:t>
      </w:r>
      <w:r w:rsidR="00BD3EDB" w:rsidRPr="00224244">
        <w:tab/>
        <w:t>discussion</w:t>
      </w:r>
      <w:r w:rsidR="00BD3EDB" w:rsidRPr="00224244">
        <w:tab/>
        <w:t>Rel-16</w:t>
      </w:r>
      <w:r w:rsidR="00BD3EDB" w:rsidRPr="00224244">
        <w:tab/>
        <w:t>NR_SON_MDT-Core</w:t>
      </w:r>
    </w:p>
    <w:p w14:paraId="57BF5FD6" w14:textId="7A7EC6D0" w:rsidR="00BD3EDB" w:rsidRPr="00224244" w:rsidRDefault="00C00E88" w:rsidP="00BD3EDB">
      <w:pPr>
        <w:pStyle w:val="Doc-title"/>
      </w:pPr>
      <w:hyperlink r:id="rId2360" w:history="1">
        <w:r w:rsidR="00EB1908">
          <w:rPr>
            <w:rStyle w:val="Hyperlink"/>
          </w:rPr>
          <w:t>R2-2005416</w:t>
        </w:r>
      </w:hyperlink>
      <w:r w:rsidR="00BD3EDB" w:rsidRPr="00224244">
        <w:tab/>
        <w:t>Correction on MDT Configuration [S959]</w:t>
      </w:r>
      <w:r w:rsidR="00BD3EDB" w:rsidRPr="00224244">
        <w:tab/>
        <w:t>Samsung</w:t>
      </w:r>
      <w:r w:rsidR="00BD3EDB" w:rsidRPr="00224244">
        <w:tab/>
        <w:t>discussion</w:t>
      </w:r>
      <w:r w:rsidR="00BD3EDB" w:rsidRPr="00224244">
        <w:tab/>
        <w:t>NR_SON_MDT-Core</w:t>
      </w:r>
    </w:p>
    <w:p w14:paraId="63CC79E5" w14:textId="687AE1F2" w:rsidR="00BD3EDB" w:rsidRPr="00224244" w:rsidRDefault="00C00E88" w:rsidP="00BD3EDB">
      <w:pPr>
        <w:pStyle w:val="Doc-title"/>
      </w:pPr>
      <w:hyperlink r:id="rId2361" w:history="1">
        <w:r w:rsidR="00EB1908">
          <w:rPr>
            <w:rStyle w:val="Hyperlink"/>
          </w:rPr>
          <w:t>R2-2005468</w:t>
        </w:r>
      </w:hyperlink>
      <w:r w:rsidR="00BD3EDB" w:rsidRPr="00224244">
        <w:tab/>
        <w:t>TP on cat-a proposal2/3 of SON emailDisc[961]</w:t>
      </w:r>
      <w:r w:rsidR="00BD3EDB" w:rsidRPr="00224244">
        <w:tab/>
        <w:t>ZTE Corporation, Sanechips</w:t>
      </w:r>
      <w:r w:rsidR="00BD3EDB" w:rsidRPr="00224244">
        <w:tab/>
        <w:t>discussion</w:t>
      </w:r>
      <w:r w:rsidR="00BD3EDB" w:rsidRPr="00224244">
        <w:tab/>
        <w:t>Rel-16</w:t>
      </w:r>
      <w:r w:rsidR="00BD3EDB" w:rsidRPr="00224244">
        <w:tab/>
        <w:t>NR_SON_MDT-Core</w:t>
      </w:r>
      <w:r w:rsidR="00BD3EDB" w:rsidRPr="00224244">
        <w:tab/>
        <w:t>Late</w:t>
      </w:r>
    </w:p>
    <w:p w14:paraId="366D2846" w14:textId="506D8EFA" w:rsidR="00BD3EDB" w:rsidRPr="00224244" w:rsidRDefault="00C00E88" w:rsidP="00BD3EDB">
      <w:pPr>
        <w:pStyle w:val="Doc-title"/>
      </w:pPr>
      <w:hyperlink r:id="rId2362" w:history="1">
        <w:r w:rsidR="00EB1908">
          <w:rPr>
            <w:rStyle w:val="Hyperlink"/>
          </w:rPr>
          <w:t>R2-2005469</w:t>
        </w:r>
      </w:hyperlink>
      <w:r w:rsidR="00BD3EDB" w:rsidRPr="00224244">
        <w:tab/>
        <w:t>[Z168][Z172] Alignment of RA informatiom</w:t>
      </w:r>
      <w:r w:rsidR="00BD3EDB" w:rsidRPr="00224244">
        <w:tab/>
        <w:t>ZTE Corporation, Sanechips</w:t>
      </w:r>
      <w:r w:rsidR="00BD3EDB" w:rsidRPr="00224244">
        <w:tab/>
        <w:t>discussion</w:t>
      </w:r>
      <w:r w:rsidR="00BD3EDB" w:rsidRPr="00224244">
        <w:tab/>
        <w:t>Rel-16</w:t>
      </w:r>
      <w:r w:rsidR="00BD3EDB" w:rsidRPr="00224244">
        <w:tab/>
        <w:t>NR_SON_MDT-Core</w:t>
      </w:r>
    </w:p>
    <w:p w14:paraId="14AED65B" w14:textId="04EB1F6A" w:rsidR="00BD3EDB" w:rsidRPr="00224244" w:rsidRDefault="00C00E88" w:rsidP="00BD3EDB">
      <w:pPr>
        <w:pStyle w:val="Doc-title"/>
      </w:pPr>
      <w:hyperlink r:id="rId2363" w:history="1">
        <w:r w:rsidR="00EB1908">
          <w:rPr>
            <w:rStyle w:val="Hyperlink"/>
          </w:rPr>
          <w:t>R2-2004416</w:t>
        </w:r>
      </w:hyperlink>
      <w:r w:rsidR="00BD3EDB" w:rsidRPr="00224244">
        <w:tab/>
        <w:t>[C210] Discussion on Field Description of timeConnFailure in RLF Report CATT   discussion       Rel-16 38.331   NR_SON_MDT-Core</w:t>
      </w:r>
    </w:p>
    <w:p w14:paraId="12621B22" w14:textId="77777777" w:rsidR="00BD3EDB" w:rsidRPr="00224244" w:rsidRDefault="00BD3EDB" w:rsidP="00BD3EDB">
      <w:pPr>
        <w:pStyle w:val="Doc-title"/>
      </w:pPr>
    </w:p>
    <w:p w14:paraId="58B7920F" w14:textId="77777777" w:rsidR="00BD3EDB" w:rsidRPr="00224244" w:rsidRDefault="00BD3EDB" w:rsidP="00BD3EDB">
      <w:pPr>
        <w:pStyle w:val="Comments"/>
      </w:pPr>
      <w:r w:rsidRPr="00224244">
        <w:t>The following two documents will be treated:</w:t>
      </w:r>
    </w:p>
    <w:p w14:paraId="156B37D2" w14:textId="323424FC" w:rsidR="00BD3EDB" w:rsidRPr="00224244" w:rsidRDefault="00C00E88" w:rsidP="00BD3EDB">
      <w:pPr>
        <w:pStyle w:val="Doc-title"/>
      </w:pPr>
      <w:hyperlink r:id="rId2364" w:history="1">
        <w:r w:rsidR="00EB1908">
          <w:rPr>
            <w:rStyle w:val="Hyperlink"/>
          </w:rPr>
          <w:t>R2-2005371</w:t>
        </w:r>
      </w:hyperlink>
      <w:r w:rsidR="00BD3EDB" w:rsidRPr="00224244">
        <w:tab/>
        <w:t>Summary of [Post109bis-e][960] ASN1 RIL discussion</w:t>
      </w:r>
      <w:r w:rsidR="00BD3EDB" w:rsidRPr="00224244">
        <w:tab/>
        <w:t>Huawei</w:t>
      </w:r>
      <w:r w:rsidR="00BD3EDB" w:rsidRPr="00224244">
        <w:tab/>
        <w:t>discussion</w:t>
      </w:r>
      <w:r w:rsidR="00BD3EDB" w:rsidRPr="00224244">
        <w:tab/>
        <w:t>Rel-16</w:t>
      </w:r>
      <w:r w:rsidR="00BD3EDB" w:rsidRPr="00224244">
        <w:tab/>
        <w:t>NR_SON_MDT-Core</w:t>
      </w:r>
      <w:r w:rsidR="00BD3EDB" w:rsidRPr="00224244">
        <w:tab/>
        <w:t>Late</w:t>
      </w:r>
    </w:p>
    <w:p w14:paraId="4D493C1E" w14:textId="54746DE2" w:rsidR="00BD3EDB" w:rsidRPr="00224244" w:rsidRDefault="00BD3EDB" w:rsidP="00BD3EDB">
      <w:pPr>
        <w:pStyle w:val="Doc-text2"/>
      </w:pPr>
      <w:r w:rsidRPr="00224244">
        <w:t>=&gt;</w:t>
      </w:r>
      <w:r w:rsidRPr="00224244">
        <w:tab/>
        <w:t xml:space="preserve">Agree on the status change of RILs (i.e. Category, Status) in conclusion parts in section 2 in </w:t>
      </w:r>
      <w:hyperlink r:id="rId2365" w:history="1">
        <w:r w:rsidR="00EB1908">
          <w:rPr>
            <w:rStyle w:val="Hyperlink"/>
          </w:rPr>
          <w:t>R2-2005371</w:t>
        </w:r>
      </w:hyperlink>
    </w:p>
    <w:p w14:paraId="0D943A05" w14:textId="77777777" w:rsidR="00BD3EDB" w:rsidRPr="00224244" w:rsidRDefault="00BD3EDB" w:rsidP="00BD3EDB">
      <w:pPr>
        <w:pStyle w:val="Doc-text2"/>
      </w:pPr>
    </w:p>
    <w:p w14:paraId="0A82939B" w14:textId="77777777" w:rsidR="00BD3EDB" w:rsidRPr="00224244" w:rsidRDefault="00BD3EDB" w:rsidP="00BD3EDB">
      <w:pPr>
        <w:pStyle w:val="Doc-text2"/>
        <w:pBdr>
          <w:top w:val="single" w:sz="4" w:space="1" w:color="auto"/>
          <w:left w:val="single" w:sz="4" w:space="4" w:color="auto"/>
          <w:bottom w:val="single" w:sz="4" w:space="1" w:color="auto"/>
          <w:right w:val="single" w:sz="4" w:space="4" w:color="auto"/>
        </w:pBdr>
      </w:pPr>
      <w:r w:rsidRPr="00224244">
        <w:t>Agreements:</w:t>
      </w:r>
    </w:p>
    <w:p w14:paraId="4E656737" w14:textId="77777777" w:rsidR="00BD3EDB" w:rsidRPr="00224244" w:rsidRDefault="00BD3EDB" w:rsidP="00BD3EDB">
      <w:pPr>
        <w:pStyle w:val="Doc-text2"/>
        <w:pBdr>
          <w:top w:val="single" w:sz="4" w:space="1" w:color="auto"/>
          <w:left w:val="single" w:sz="4" w:space="4" w:color="auto"/>
          <w:bottom w:val="single" w:sz="4" w:space="1" w:color="auto"/>
          <w:right w:val="single" w:sz="4" w:space="4" w:color="auto"/>
        </w:pBdr>
      </w:pPr>
      <w:r w:rsidRPr="00224244">
        <w:t>1</w:t>
      </w:r>
      <w:r w:rsidRPr="00224244">
        <w:tab/>
        <w:t>Introduce new IE ueMeasurementsAvailable-r16 to contain flags.</w:t>
      </w:r>
    </w:p>
    <w:p w14:paraId="233594E1" w14:textId="77777777" w:rsidR="00BD3EDB" w:rsidRPr="00224244" w:rsidRDefault="00BD3EDB" w:rsidP="00BD3EDB">
      <w:pPr>
        <w:pStyle w:val="Doc-text2"/>
        <w:pBdr>
          <w:top w:val="single" w:sz="4" w:space="1" w:color="auto"/>
          <w:left w:val="single" w:sz="4" w:space="4" w:color="auto"/>
          <w:bottom w:val="single" w:sz="4" w:space="1" w:color="auto"/>
          <w:right w:val="single" w:sz="4" w:space="4" w:color="auto"/>
        </w:pBdr>
      </w:pPr>
      <w:r w:rsidRPr="00224244">
        <w:t>2</w:t>
      </w:r>
      <w:r w:rsidRPr="00224244">
        <w:tab/>
        <w:t>For numberOfConnFail , This field is used to indicate the latest number of consecutive failed RRCSetup or RRCResume procedures in the same cell independent of RRC state transition.</w:t>
      </w:r>
    </w:p>
    <w:p w14:paraId="599D44CB" w14:textId="77777777" w:rsidR="00BD3EDB" w:rsidRPr="00224244" w:rsidRDefault="00BD3EDB" w:rsidP="00BD3EDB">
      <w:pPr>
        <w:pStyle w:val="Doc-text2"/>
        <w:pBdr>
          <w:top w:val="single" w:sz="4" w:space="1" w:color="auto"/>
          <w:left w:val="single" w:sz="4" w:space="4" w:color="auto"/>
          <w:bottom w:val="single" w:sz="4" w:space="1" w:color="auto"/>
          <w:right w:val="single" w:sz="4" w:space="4" w:color="auto"/>
        </w:pBdr>
      </w:pPr>
      <w:r w:rsidRPr="00224244">
        <w:t>4.</w:t>
      </w:r>
      <w:r w:rsidRPr="00224244">
        <w:tab/>
        <w:t>Add the nonCriticalExtension and laterNonCriticalExtension fields to the LoggedMeasurementConfiguration message.</w:t>
      </w:r>
    </w:p>
    <w:p w14:paraId="0164FD69" w14:textId="77777777" w:rsidR="00BD3EDB" w:rsidRPr="00224244" w:rsidRDefault="00BD3EDB" w:rsidP="00BD3EDB">
      <w:pPr>
        <w:pStyle w:val="Doc-text2"/>
        <w:pBdr>
          <w:top w:val="single" w:sz="4" w:space="1" w:color="auto"/>
          <w:left w:val="single" w:sz="4" w:space="4" w:color="auto"/>
          <w:bottom w:val="single" w:sz="4" w:space="1" w:color="auto"/>
          <w:right w:val="single" w:sz="4" w:space="4" w:color="auto"/>
        </w:pBdr>
      </w:pPr>
    </w:p>
    <w:p w14:paraId="1A5A5A92" w14:textId="4CF1A7B2" w:rsidR="00BD3EDB" w:rsidRPr="00224244" w:rsidRDefault="00BD3EDB" w:rsidP="00BD3EDB">
      <w:pPr>
        <w:pStyle w:val="Doc-text2"/>
        <w:pBdr>
          <w:top w:val="single" w:sz="4" w:space="1" w:color="auto"/>
          <w:left w:val="single" w:sz="4" w:space="4" w:color="auto"/>
          <w:bottom w:val="single" w:sz="4" w:space="1" w:color="auto"/>
          <w:right w:val="single" w:sz="4" w:space="4" w:color="auto"/>
        </w:pBdr>
      </w:pPr>
      <w:r w:rsidRPr="00224244">
        <w:t xml:space="preserve">5. </w:t>
      </w:r>
      <w:r w:rsidRPr="00224244">
        <w:tab/>
        <w:t xml:space="preserve">The proposed TP in section 5.1 and 5.2 is to be implemented in the CR, and any update can be discussed during CR discussion (e.g. </w:t>
      </w:r>
      <w:hyperlink r:id="rId2366" w:history="1">
        <w:r w:rsidR="00EB1908">
          <w:rPr>
            <w:rStyle w:val="Hyperlink"/>
          </w:rPr>
          <w:t>R2-2005469</w:t>
        </w:r>
      </w:hyperlink>
      <w:r w:rsidRPr="00224244">
        <w:t>).</w:t>
      </w:r>
    </w:p>
    <w:p w14:paraId="17515A13" w14:textId="77777777" w:rsidR="00BD3EDB" w:rsidRPr="00224244" w:rsidRDefault="00BD3EDB" w:rsidP="00BD3EDB">
      <w:pPr>
        <w:pStyle w:val="Doc-text2"/>
        <w:pBdr>
          <w:top w:val="single" w:sz="4" w:space="1" w:color="auto"/>
          <w:left w:val="single" w:sz="4" w:space="4" w:color="auto"/>
          <w:bottom w:val="single" w:sz="4" w:space="1" w:color="auto"/>
          <w:right w:val="single" w:sz="4" w:space="4" w:color="auto"/>
        </w:pBdr>
      </w:pPr>
      <w:r w:rsidRPr="00224244">
        <w:t>6.</w:t>
      </w:r>
      <w:r w:rsidRPr="00224244">
        <w:tab/>
        <w:t xml:space="preserve"> For the reference of TS 36.133, it is suggested to keep the current 36.133 (no extra change).</w:t>
      </w:r>
    </w:p>
    <w:p w14:paraId="26F95160" w14:textId="77777777" w:rsidR="00BD3EDB" w:rsidRPr="00224244" w:rsidRDefault="00BD3EDB" w:rsidP="00BD3EDB">
      <w:pPr>
        <w:pStyle w:val="Doc-text2"/>
      </w:pPr>
    </w:p>
    <w:p w14:paraId="45B39020" w14:textId="77777777" w:rsidR="00BD3EDB" w:rsidRPr="00224244" w:rsidRDefault="00BD3EDB" w:rsidP="00BD3EDB">
      <w:pPr>
        <w:pStyle w:val="Doc-text2"/>
      </w:pPr>
    </w:p>
    <w:p w14:paraId="14ACFF52" w14:textId="4BE2BC59" w:rsidR="00BD3EDB" w:rsidRPr="00224244" w:rsidRDefault="00C00E88" w:rsidP="00BD3EDB">
      <w:pPr>
        <w:pStyle w:val="Doc-title"/>
      </w:pPr>
      <w:hyperlink r:id="rId2367" w:history="1">
        <w:r w:rsidR="00EB1908">
          <w:rPr>
            <w:rStyle w:val="Hyperlink"/>
          </w:rPr>
          <w:t>R2-2006015</w:t>
        </w:r>
      </w:hyperlink>
      <w:r w:rsidR="00BD3EDB" w:rsidRPr="00224244">
        <w:tab/>
        <w:t>Summary on ASN1 review</w:t>
      </w:r>
      <w:r w:rsidR="00BD3EDB" w:rsidRPr="00224244">
        <w:tab/>
        <w:t>Huawei</w:t>
      </w:r>
    </w:p>
    <w:p w14:paraId="4BCBA6EF" w14:textId="77777777" w:rsidR="00BD3EDB" w:rsidRPr="00224244" w:rsidRDefault="00BD3EDB" w:rsidP="00BD3EDB">
      <w:pPr>
        <w:pStyle w:val="Doc-text2"/>
      </w:pPr>
    </w:p>
    <w:p w14:paraId="5ECFF6DD" w14:textId="750A1831" w:rsidR="00BD3EDB" w:rsidRPr="00224244" w:rsidRDefault="00C00E88" w:rsidP="00BD3EDB">
      <w:pPr>
        <w:pStyle w:val="Doc-title"/>
      </w:pPr>
      <w:hyperlink r:id="rId2368" w:history="1">
        <w:r w:rsidR="00EB1908">
          <w:rPr>
            <w:rStyle w:val="Hyperlink"/>
          </w:rPr>
          <w:t>R2-2006183</w:t>
        </w:r>
      </w:hyperlink>
      <w:r w:rsidR="00BD3EDB" w:rsidRPr="00224244">
        <w:t>   Summary of [888] RRC correction</w:t>
      </w:r>
      <w:r w:rsidR="00BD3EDB" w:rsidRPr="00224244">
        <w:tab/>
        <w:t>Huawei, Ericsson</w:t>
      </w:r>
    </w:p>
    <w:p w14:paraId="6B3E6688" w14:textId="77777777" w:rsidR="00BD3EDB" w:rsidRPr="00224244" w:rsidRDefault="00BD3EDB" w:rsidP="00BD3EDB">
      <w:pPr>
        <w:pStyle w:val="Doc-text2"/>
      </w:pPr>
    </w:p>
    <w:p w14:paraId="53F05EF9" w14:textId="77777777" w:rsidR="00BD3EDB" w:rsidRPr="00224244" w:rsidRDefault="00BD3EDB" w:rsidP="00BD3EDB">
      <w:pPr>
        <w:pStyle w:val="Doc-text2"/>
      </w:pPr>
    </w:p>
    <w:p w14:paraId="47786221" w14:textId="52A3AE07" w:rsidR="00BD3EDB" w:rsidRPr="00224244" w:rsidRDefault="00BD3EDB" w:rsidP="00BD3EDB">
      <w:pPr>
        <w:pStyle w:val="Doc-text2"/>
      </w:pPr>
      <w:r w:rsidRPr="00224244">
        <w:t>=&gt;</w:t>
      </w:r>
      <w:r w:rsidRPr="00224244">
        <w:tab/>
        <w:t xml:space="preserve">All the agreeable proposals (in XLS, the status will be PropAgree) in </w:t>
      </w:r>
      <w:hyperlink r:id="rId2369" w:history="1">
        <w:r w:rsidR="00EB1908">
          <w:rPr>
            <w:rStyle w:val="Hyperlink"/>
          </w:rPr>
          <w:t>R2-2006183</w:t>
        </w:r>
      </w:hyperlink>
      <w:r w:rsidRPr="00224244">
        <w:t>  are agreed</w:t>
      </w:r>
    </w:p>
    <w:p w14:paraId="70596680" w14:textId="77777777" w:rsidR="00BD3EDB" w:rsidRPr="00224244" w:rsidRDefault="00BD3EDB" w:rsidP="00BD3EDB">
      <w:pPr>
        <w:pStyle w:val="Doc-text2"/>
      </w:pPr>
      <w:r w:rsidRPr="00224244">
        <w:t>=&gt;</w:t>
      </w:r>
      <w:r w:rsidRPr="00224244">
        <w:tab/>
        <w:t>The proposal “The UE shall include a flag in the logged MDT report to indicate whether the UE is performing RRM measurements based on relaxed RRM measurement policy or normal RRM measurement policy.” is not pursued in R16 and will be consider in R17.</w:t>
      </w:r>
    </w:p>
    <w:p w14:paraId="30BE2686" w14:textId="77777777" w:rsidR="00BD3EDB" w:rsidRPr="00224244" w:rsidRDefault="00BD3EDB" w:rsidP="00BD3EDB">
      <w:pPr>
        <w:pStyle w:val="Doc-text2"/>
      </w:pPr>
      <w:r w:rsidRPr="00224244">
        <w:t>=&gt;</w:t>
      </w:r>
      <w:r w:rsidRPr="00224244">
        <w:tab/>
        <w:t>Add UE information procedure in processing delay requirements and the value is 15 ms (following LTE)</w:t>
      </w:r>
    </w:p>
    <w:p w14:paraId="09D8BD6C" w14:textId="77777777" w:rsidR="00BD3EDB" w:rsidRPr="00224244" w:rsidRDefault="00BD3EDB" w:rsidP="00BD3EDB">
      <w:pPr>
        <w:pStyle w:val="Doc-text2"/>
      </w:pPr>
    </w:p>
    <w:p w14:paraId="5AE78A6F" w14:textId="77777777" w:rsidR="00BD3EDB" w:rsidRPr="00224244" w:rsidRDefault="00BD3EDB" w:rsidP="00BD3EDB">
      <w:pPr>
        <w:pStyle w:val="Doc-text2"/>
        <w:rPr>
          <w:b/>
        </w:rPr>
      </w:pPr>
      <w:r w:rsidRPr="00224244">
        <w:rPr>
          <w:b/>
        </w:rPr>
        <w:t>=&gt;</w:t>
      </w:r>
      <w:r w:rsidRPr="00224244">
        <w:rPr>
          <w:b/>
        </w:rPr>
        <w:tab/>
        <w:t>The following proposals are not treated online and will not be pursed in R16.</w:t>
      </w:r>
    </w:p>
    <w:p w14:paraId="7FB6B8FC" w14:textId="77777777" w:rsidR="00BD3EDB" w:rsidRPr="00224244" w:rsidRDefault="00BD3EDB" w:rsidP="00BD3EDB">
      <w:pPr>
        <w:pStyle w:val="Doc-text2"/>
        <w:rPr>
          <w:b/>
        </w:rPr>
      </w:pPr>
    </w:p>
    <w:p w14:paraId="1FE394A2" w14:textId="77777777" w:rsidR="00BD3EDB" w:rsidRPr="00224244" w:rsidRDefault="00BD3EDB" w:rsidP="00BD3EDB">
      <w:pPr>
        <w:pStyle w:val="Doc-text2"/>
      </w:pPr>
      <w:r w:rsidRPr="00224244">
        <w:rPr>
          <w:b/>
        </w:rPr>
        <w:t>[13], Ericsson</w:t>
      </w:r>
      <w:r w:rsidRPr="00224244">
        <w:t xml:space="preserve"> </w:t>
      </w:r>
      <w:r w:rsidRPr="00224244">
        <w:tab/>
      </w:r>
      <w:r w:rsidRPr="00224244">
        <w:tab/>
        <w:t>Proposal 5</w:t>
      </w:r>
      <w:r w:rsidRPr="00224244">
        <w:tab/>
        <w:t xml:space="preserve">The UE includes either the SpCell or the SCell in which RA occurred when the </w:t>
      </w:r>
      <w:r w:rsidRPr="00224244">
        <w:rPr>
          <w:i/>
        </w:rPr>
        <w:t>raPurpose</w:t>
      </w:r>
      <w:r w:rsidRPr="00224244">
        <w:t xml:space="preserve"> is set to </w:t>
      </w:r>
      <w:r w:rsidRPr="00224244">
        <w:rPr>
          <w:i/>
        </w:rPr>
        <w:t>ulUnSynchronized</w:t>
      </w:r>
      <w:r w:rsidRPr="00224244">
        <w:t>.</w:t>
      </w:r>
    </w:p>
    <w:p w14:paraId="78C9D2B4" w14:textId="77777777" w:rsidR="00BD3EDB" w:rsidRPr="00224244" w:rsidRDefault="00BD3EDB" w:rsidP="00BD3EDB">
      <w:pPr>
        <w:pStyle w:val="Doc-text2"/>
      </w:pPr>
      <w:r w:rsidRPr="00224244">
        <w:rPr>
          <w:b/>
        </w:rPr>
        <w:t>[13], Ericsson</w:t>
      </w:r>
      <w:r w:rsidRPr="00224244">
        <w:t xml:space="preserve"> </w:t>
      </w:r>
      <w:r w:rsidRPr="00224244">
        <w:tab/>
      </w:r>
      <w:r w:rsidRPr="00224244">
        <w:tab/>
        <w:t>Proposal 9</w:t>
      </w:r>
      <w:r w:rsidRPr="00224244">
        <w:tab/>
        <w:t xml:space="preserve">The UE includes </w:t>
      </w:r>
      <w:r w:rsidRPr="00224244">
        <w:rPr>
          <w:i/>
        </w:rPr>
        <w:t>reestablishment</w:t>
      </w:r>
      <w:r w:rsidRPr="00224244">
        <w:t xml:space="preserve"> in </w:t>
      </w:r>
      <w:r w:rsidRPr="00224244">
        <w:rPr>
          <w:i/>
        </w:rPr>
        <w:t>raPurpose</w:t>
      </w:r>
      <w:r w:rsidRPr="00224244">
        <w:t xml:space="preserve"> when RA is triggered to perform reestablishment.</w:t>
      </w:r>
    </w:p>
    <w:p w14:paraId="71A54B02" w14:textId="77777777" w:rsidR="00BD3EDB" w:rsidRPr="00224244" w:rsidRDefault="00BD3EDB" w:rsidP="00BD3EDB">
      <w:pPr>
        <w:pStyle w:val="Doc-text2"/>
      </w:pPr>
      <w:r w:rsidRPr="00224244">
        <w:rPr>
          <w:b/>
        </w:rPr>
        <w:t>[27], ZTE, [Z168][Z172]: (</w:t>
      </w:r>
      <w:r w:rsidRPr="00224244">
        <w:t>Three companies support and one company indicates that this is related to P1 of first question in section 2.4 (the conclusion of P1 in section 2.4 is Not pursue P1.).</w:t>
      </w:r>
      <w:r w:rsidRPr="00224244">
        <w:rPr>
          <w:b/>
        </w:rPr>
        <w:t>)</w:t>
      </w:r>
    </w:p>
    <w:p w14:paraId="6D3B833C" w14:textId="77777777" w:rsidR="00BD3EDB" w:rsidRPr="00224244" w:rsidRDefault="00BD3EDB" w:rsidP="00BD3EDB">
      <w:pPr>
        <w:pStyle w:val="Doc-text2"/>
        <w:rPr>
          <w:b/>
          <w:bCs/>
        </w:rPr>
      </w:pPr>
      <w:r w:rsidRPr="00224244">
        <w:rPr>
          <w:b/>
          <w:bCs/>
        </w:rPr>
        <w:t>Proposal 1: One common IE, e.g. RA-InformationCommon is used to indicate the RA related information, i.e., BWP configuration,RA resoource information and perRA-InfoList.</w:t>
      </w:r>
    </w:p>
    <w:p w14:paraId="1F268A36" w14:textId="77777777" w:rsidR="00BD3EDB" w:rsidRPr="00224244" w:rsidRDefault="00BD3EDB" w:rsidP="00BD3EDB">
      <w:pPr>
        <w:pStyle w:val="Doc-text2"/>
      </w:pPr>
      <w:r w:rsidRPr="00224244">
        <w:rPr>
          <w:b/>
          <w:bCs/>
        </w:rPr>
        <w:t>Proposal 2: To create a new subclause 5.7.10.5 for determination of RA information in RA report or RLF report, and put the reference at corresponding section.</w:t>
      </w:r>
    </w:p>
    <w:p w14:paraId="2491055F" w14:textId="77777777" w:rsidR="00BD3EDB" w:rsidRPr="00224244" w:rsidRDefault="00BD3EDB" w:rsidP="00BD3EDB">
      <w:pPr>
        <w:pStyle w:val="Doc-text2"/>
        <w:rPr>
          <w:b/>
        </w:rPr>
      </w:pPr>
    </w:p>
    <w:p w14:paraId="6A87D97D" w14:textId="77777777" w:rsidR="00BD3EDB" w:rsidRPr="00224244" w:rsidRDefault="00BD3EDB" w:rsidP="00BD3EDB">
      <w:pPr>
        <w:pStyle w:val="Doc-text2"/>
      </w:pPr>
      <w:r w:rsidRPr="00224244">
        <w:rPr>
          <w:b/>
        </w:rPr>
        <w:t>[18], Huawei, [H363]: discuss option 1 and option 2, and then select one:</w:t>
      </w:r>
    </w:p>
    <w:p w14:paraId="78AF714A" w14:textId="77777777" w:rsidR="00BD3EDB" w:rsidRPr="00224244" w:rsidRDefault="00BD3EDB" w:rsidP="00BD3EDB">
      <w:pPr>
        <w:pStyle w:val="Doc-text2"/>
        <w:rPr>
          <w:b/>
        </w:rPr>
      </w:pPr>
      <w:r w:rsidRPr="00224244">
        <w:rPr>
          <w:b/>
        </w:rPr>
        <w:t>Option 1:</w:t>
      </w:r>
    </w:p>
    <w:p w14:paraId="7D9A1EC3" w14:textId="77777777" w:rsidR="00BD3EDB" w:rsidRPr="00224244" w:rsidRDefault="00BD3EDB" w:rsidP="00BD3EDB">
      <w:pPr>
        <w:pStyle w:val="Doc-text2"/>
      </w:pPr>
      <w:r w:rsidRPr="00224244">
        <w:t>change "2&gt; when performing the logging:"  into:  "2&gt; when adding a logged measurement entry in VarLogMeasReport, include the fields in accordance with the following:"</w:t>
      </w:r>
    </w:p>
    <w:p w14:paraId="1C9B1AD9" w14:textId="77777777" w:rsidR="00BD3EDB" w:rsidRPr="00224244" w:rsidRDefault="00BD3EDB" w:rsidP="00BD3EDB">
      <w:pPr>
        <w:pStyle w:val="Doc-text2"/>
        <w:rPr>
          <w:b/>
        </w:rPr>
      </w:pPr>
      <w:r w:rsidRPr="00224244">
        <w:rPr>
          <w:b/>
        </w:rPr>
        <w:t>Option 2:</w:t>
      </w:r>
    </w:p>
    <w:p w14:paraId="0561C1FD" w14:textId="77777777" w:rsidR="00BD3EDB" w:rsidRPr="00224244" w:rsidRDefault="00BD3EDB" w:rsidP="00BD3EDB">
      <w:pPr>
        <w:pStyle w:val="Doc-text2"/>
      </w:pPr>
      <w:r w:rsidRPr="00224244">
        <w:t>Add “3&gt;</w:t>
      </w:r>
      <w:r w:rsidRPr="00224244">
        <w:tab/>
        <w:t xml:space="preserve">include the fields in </w:t>
      </w:r>
      <w:r w:rsidRPr="00224244">
        <w:rPr>
          <w:i/>
        </w:rPr>
        <w:t>VarLogMeasReport</w:t>
      </w:r>
      <w:r w:rsidRPr="00224244">
        <w:t xml:space="preserve"> as follows:” after “2&gt;</w:t>
      </w:r>
      <w:r w:rsidRPr="00224244">
        <w:tab/>
        <w:t>when performing the logging:”</w:t>
      </w:r>
    </w:p>
    <w:p w14:paraId="125BC182" w14:textId="77777777" w:rsidR="00BD3EDB" w:rsidRPr="00224244" w:rsidRDefault="00BD3EDB" w:rsidP="00BD3EDB">
      <w:pPr>
        <w:pStyle w:val="Doc-text2"/>
      </w:pPr>
    </w:p>
    <w:p w14:paraId="651B4D59" w14:textId="77777777" w:rsidR="00BD3EDB" w:rsidRPr="00224244" w:rsidRDefault="00BD3EDB" w:rsidP="00BD3EDB">
      <w:pPr>
        <w:pStyle w:val="Doc-text2"/>
        <w:rPr>
          <w:b/>
          <w:bCs/>
        </w:rPr>
      </w:pPr>
      <w:r w:rsidRPr="00224244">
        <w:rPr>
          <w:b/>
        </w:rPr>
        <w:t>[1], ZTE, [Z162-Z166]</w:t>
      </w:r>
      <w:r w:rsidRPr="00224244">
        <w:rPr>
          <w:b/>
        </w:rPr>
        <w:tab/>
      </w:r>
      <w:r w:rsidRPr="00224244">
        <w:rPr>
          <w:b/>
        </w:rPr>
        <w:tab/>
      </w:r>
      <w:r w:rsidRPr="00224244">
        <w:rPr>
          <w:b/>
          <w:bCs/>
        </w:rPr>
        <w:t>Proposal 5: It is confirmed in RAN2 that following RA resource related information is included in CEF report and the related description is added in TS 38.331:</w:t>
      </w:r>
    </w:p>
    <w:p w14:paraId="63734737" w14:textId="77777777" w:rsidR="00BD3EDB" w:rsidRPr="00224244" w:rsidRDefault="00BD3EDB" w:rsidP="00F66276">
      <w:pPr>
        <w:pStyle w:val="Doc-text2"/>
        <w:numPr>
          <w:ilvl w:val="0"/>
          <w:numId w:val="65"/>
        </w:numPr>
        <w:overflowPunct/>
        <w:autoSpaceDE/>
        <w:autoSpaceDN/>
        <w:adjustRightInd/>
        <w:textAlignment w:val="auto"/>
        <w:rPr>
          <w:b/>
          <w:bCs/>
        </w:rPr>
      </w:pPr>
      <w:r w:rsidRPr="00224244">
        <w:rPr>
          <w:b/>
          <w:bCs/>
        </w:rPr>
        <w:lastRenderedPageBreak/>
        <w:t>absoluteFrequencyPointA (e.g., in FrequencyInfoUL)</w:t>
      </w:r>
    </w:p>
    <w:p w14:paraId="587FFACC" w14:textId="77777777" w:rsidR="00BD3EDB" w:rsidRPr="00224244" w:rsidRDefault="00BD3EDB" w:rsidP="00BD3EDB">
      <w:pPr>
        <w:pStyle w:val="Doc-text2"/>
        <w:rPr>
          <w:b/>
          <w:bCs/>
        </w:rPr>
      </w:pPr>
      <w:r w:rsidRPr="00224244">
        <w:rPr>
          <w:b/>
          <w:bCs/>
        </w:rPr>
        <w:t>b. locationAndBandwidth (e.g., in UL BWP)</w:t>
      </w:r>
    </w:p>
    <w:p w14:paraId="40C53A94" w14:textId="77777777" w:rsidR="00BD3EDB" w:rsidRPr="00224244" w:rsidRDefault="00BD3EDB" w:rsidP="00BD3EDB">
      <w:pPr>
        <w:pStyle w:val="Doc-text2"/>
        <w:rPr>
          <w:b/>
          <w:bCs/>
        </w:rPr>
      </w:pPr>
      <w:r w:rsidRPr="00224244">
        <w:rPr>
          <w:b/>
          <w:bCs/>
        </w:rPr>
        <w:t>c. subcarrierSpacing (e.g., in UL BWP)</w:t>
      </w:r>
    </w:p>
    <w:p w14:paraId="69650AC4" w14:textId="77777777" w:rsidR="00BD3EDB" w:rsidRPr="00224244" w:rsidRDefault="00BD3EDB" w:rsidP="00BD3EDB">
      <w:pPr>
        <w:pStyle w:val="Doc-text2"/>
        <w:rPr>
          <w:b/>
          <w:bCs/>
        </w:rPr>
      </w:pPr>
      <w:r w:rsidRPr="00224244">
        <w:rPr>
          <w:b/>
          <w:bCs/>
        </w:rPr>
        <w:t>d. msg1-FDM (e.g., in RACH-ConfigGeneric)</w:t>
      </w:r>
    </w:p>
    <w:p w14:paraId="645AFA96" w14:textId="77777777" w:rsidR="00BD3EDB" w:rsidRPr="00224244" w:rsidRDefault="00BD3EDB" w:rsidP="00BD3EDB">
      <w:pPr>
        <w:pStyle w:val="Doc-text2"/>
        <w:rPr>
          <w:b/>
          <w:bCs/>
        </w:rPr>
      </w:pPr>
      <w:r w:rsidRPr="00224244">
        <w:rPr>
          <w:b/>
          <w:bCs/>
        </w:rPr>
        <w:t>e. msg1-FrequencyStart (e.g., in RACH-ConfigGeneric)</w:t>
      </w:r>
    </w:p>
    <w:p w14:paraId="114C303A" w14:textId="77777777" w:rsidR="00BD3EDB" w:rsidRPr="00224244" w:rsidRDefault="00BD3EDB" w:rsidP="00BD3EDB">
      <w:pPr>
        <w:pStyle w:val="Doc-text2"/>
      </w:pPr>
      <w:r w:rsidRPr="00224244">
        <w:rPr>
          <w:b/>
          <w:bCs/>
        </w:rPr>
        <w:t>f. msg1-SubcarrierSpacing  (e.g., in RACH-ConfigCommon)</w:t>
      </w:r>
    </w:p>
    <w:p w14:paraId="32E2CB7B" w14:textId="77777777" w:rsidR="00BD3EDB" w:rsidRPr="00224244" w:rsidRDefault="00BD3EDB" w:rsidP="00BD3EDB">
      <w:pPr>
        <w:pStyle w:val="Doc-text2"/>
        <w:rPr>
          <w:b/>
        </w:rPr>
      </w:pPr>
      <w:r w:rsidRPr="00224244">
        <w:rPr>
          <w:b/>
        </w:rPr>
        <w:t>Propoals that are not pursued: (in XLS, the status will be PropReject)</w:t>
      </w:r>
    </w:p>
    <w:p w14:paraId="41A5002E" w14:textId="77777777" w:rsidR="00BD3EDB" w:rsidRPr="00224244" w:rsidRDefault="00BD3EDB" w:rsidP="00BD3EDB">
      <w:pPr>
        <w:pStyle w:val="Doc-text2"/>
      </w:pPr>
      <w:r w:rsidRPr="00224244">
        <w:rPr>
          <w:b/>
        </w:rPr>
        <w:t>[1], ZTE, [Z162-Z166]</w:t>
      </w:r>
      <w:r w:rsidRPr="00224244">
        <w:rPr>
          <w:b/>
        </w:rPr>
        <w:tab/>
      </w:r>
      <w:r w:rsidRPr="00224244">
        <w:rPr>
          <w:b/>
        </w:rPr>
        <w:tab/>
      </w:r>
      <w:r w:rsidRPr="00224244">
        <w:rPr>
          <w:b/>
          <w:bCs/>
        </w:rPr>
        <w:t>Proposal 3: UE shall reset the numberOfConnFail to “0” when this is the first connection failure since UE transits from connected to idle state.</w:t>
      </w:r>
    </w:p>
    <w:p w14:paraId="7204BE06" w14:textId="77777777" w:rsidR="00BD3EDB" w:rsidRPr="00224244" w:rsidRDefault="00BD3EDB" w:rsidP="00BD3EDB">
      <w:pPr>
        <w:pStyle w:val="Doc-text2"/>
      </w:pPr>
      <w:r w:rsidRPr="00224244">
        <w:rPr>
          <w:b/>
        </w:rPr>
        <w:t>[1], ZTE, [Z162-Z166]</w:t>
      </w:r>
      <w:r w:rsidRPr="00224244">
        <w:rPr>
          <w:b/>
        </w:rPr>
        <w:tab/>
      </w:r>
      <w:r w:rsidRPr="00224244">
        <w:rPr>
          <w:b/>
        </w:rPr>
        <w:tab/>
      </w:r>
      <w:r w:rsidRPr="00224244">
        <w:rPr>
          <w:b/>
          <w:bCs/>
        </w:rPr>
        <w:t>Proposal 4: UE reset numberOfConnFail to “1” when storing resume failure information. And remove the part UE compare the numberOfConnFail from subclause 5.3.13.5.</w:t>
      </w:r>
    </w:p>
    <w:p w14:paraId="3AFAD9CD" w14:textId="77777777" w:rsidR="00BD3EDB" w:rsidRPr="00224244" w:rsidRDefault="00BD3EDB" w:rsidP="00BD3EDB">
      <w:pPr>
        <w:pStyle w:val="Doc-text2"/>
        <w:rPr>
          <w:b/>
        </w:rPr>
      </w:pPr>
    </w:p>
    <w:p w14:paraId="44825D6C" w14:textId="77777777" w:rsidR="00BD3EDB" w:rsidRPr="00224244" w:rsidRDefault="00BD3EDB" w:rsidP="00BD3EDB">
      <w:pPr>
        <w:pStyle w:val="Doc-text2"/>
      </w:pPr>
      <w:r w:rsidRPr="00224244">
        <w:rPr>
          <w:b/>
        </w:rPr>
        <w:t>[11], Ericsson, [E200]</w:t>
      </w:r>
      <w:r w:rsidRPr="00224244">
        <w:rPr>
          <w:b/>
        </w:rPr>
        <w:tab/>
      </w:r>
      <w:r w:rsidRPr="00224244">
        <w:rPr>
          <w:b/>
        </w:rPr>
        <w:tab/>
      </w:r>
      <w:r w:rsidRPr="00224244">
        <w:t>Proposal 1</w:t>
      </w:r>
      <w:r w:rsidRPr="00224244">
        <w:tab/>
        <w:t>Include T312-expiry as an option in rlfCause in RLF report.</w:t>
      </w:r>
    </w:p>
    <w:p w14:paraId="5846CACE" w14:textId="77777777" w:rsidR="00BD3EDB" w:rsidRPr="00224244" w:rsidRDefault="00BD3EDB" w:rsidP="00BD3EDB">
      <w:pPr>
        <w:pStyle w:val="Doc-text2"/>
        <w:rPr>
          <w:b/>
          <w:bCs/>
        </w:rPr>
      </w:pPr>
      <w:r w:rsidRPr="00224244">
        <w:rPr>
          <w:b/>
        </w:rPr>
        <w:t>[3], ZTE, [Z170][Z171][Z173]</w:t>
      </w:r>
      <w:r w:rsidRPr="00224244">
        <w:rPr>
          <w:b/>
        </w:rPr>
        <w:tab/>
      </w:r>
      <w:r w:rsidRPr="00224244">
        <w:rPr>
          <w:b/>
        </w:rPr>
        <w:tab/>
      </w:r>
      <w:r w:rsidRPr="00224244">
        <w:rPr>
          <w:b/>
        </w:rPr>
        <w:tab/>
      </w:r>
      <w:r w:rsidRPr="00224244">
        <w:rPr>
          <w:b/>
          <w:bCs/>
        </w:rPr>
        <w:t>Proposal 1: If both CB/CF RA resource with different configuration is used in RA procedure, one common IE is used to indicate the CBRA resource configuration, while another dedicated IE is used to indicate the CFRA resource parameters with different value of that in the common IE.</w:t>
      </w:r>
    </w:p>
    <w:p w14:paraId="2EDF211F" w14:textId="77777777" w:rsidR="00BD3EDB" w:rsidRPr="00224244" w:rsidRDefault="00BD3EDB" w:rsidP="00BD3EDB">
      <w:pPr>
        <w:pStyle w:val="Doc-text2"/>
      </w:pPr>
    </w:p>
    <w:p w14:paraId="41066566" w14:textId="77777777" w:rsidR="00BD3EDB" w:rsidRPr="00224244" w:rsidRDefault="00BD3EDB" w:rsidP="00BD3EDB">
      <w:pPr>
        <w:pStyle w:val="Doc-text2"/>
      </w:pPr>
      <w:r w:rsidRPr="00224244">
        <w:rPr>
          <w:b/>
        </w:rPr>
        <w:t>[9], Ericsson, [E021]</w:t>
      </w:r>
      <w:r w:rsidRPr="00224244">
        <w:rPr>
          <w:b/>
        </w:rPr>
        <w:tab/>
      </w:r>
      <w:r w:rsidRPr="00224244">
        <w:rPr>
          <w:b/>
        </w:rPr>
        <w:tab/>
      </w:r>
      <w:r w:rsidRPr="00224244">
        <w:t>Proposal 1</w:t>
      </w:r>
      <w:r w:rsidRPr="00224244">
        <w:tab/>
        <w:t xml:space="preserve">Modify the procedural text to indicate that the UE shall log </w:t>
      </w:r>
      <w:r w:rsidRPr="00224244">
        <w:rPr>
          <w:i/>
        </w:rPr>
        <w:t>anyCellSelectionDetected</w:t>
      </w:r>
      <w:r w:rsidRPr="00224244">
        <w:t xml:space="preserve"> flag indication and the last serving cell related measurements upon entering any cell selection state only when the UE is configured with periodical logged MDT.</w:t>
      </w:r>
    </w:p>
    <w:p w14:paraId="2D6CCA4E" w14:textId="77777777" w:rsidR="00BD3EDB" w:rsidRPr="00224244" w:rsidRDefault="00BD3EDB" w:rsidP="00BD3EDB">
      <w:pPr>
        <w:pStyle w:val="Doc-text2"/>
      </w:pPr>
    </w:p>
    <w:p w14:paraId="4199DA6B" w14:textId="77777777" w:rsidR="00BD3EDB" w:rsidRPr="00224244" w:rsidRDefault="00BD3EDB" w:rsidP="00BD3EDB">
      <w:pPr>
        <w:pStyle w:val="Doc-text2"/>
        <w:rPr>
          <w:b/>
        </w:rPr>
      </w:pPr>
      <w:r w:rsidRPr="00224244">
        <w:rPr>
          <w:b/>
        </w:rPr>
        <w:t>[24], Huawei, [H371]</w:t>
      </w:r>
      <w:r w:rsidRPr="00224244">
        <w:rPr>
          <w:b/>
        </w:rPr>
        <w:tab/>
      </w:r>
      <w:r w:rsidRPr="00224244">
        <w:rPr>
          <w:b/>
        </w:rPr>
        <w:tab/>
        <w:t xml:space="preserve">Proposal: It is proposed to add UE behaviours regarding the field </w:t>
      </w:r>
      <w:r w:rsidRPr="00224244">
        <w:rPr>
          <w:b/>
          <w:i/>
        </w:rPr>
        <w:t>InterFreqTargetList</w:t>
      </w:r>
      <w:r w:rsidRPr="00224244">
        <w:rPr>
          <w:b/>
        </w:rPr>
        <w:t xml:space="preserve"> in the procedural text.</w:t>
      </w:r>
    </w:p>
    <w:p w14:paraId="465D0AAB" w14:textId="77777777" w:rsidR="00BD3EDB" w:rsidRPr="00224244" w:rsidRDefault="00BD3EDB" w:rsidP="00BD3EDB">
      <w:pPr>
        <w:pStyle w:val="Doc-text2"/>
        <w:rPr>
          <w:b/>
        </w:rPr>
      </w:pPr>
      <w:r w:rsidRPr="00224244">
        <w:rPr>
          <w:b/>
        </w:rPr>
        <w:t>[25], Samsung, [S959]</w:t>
      </w:r>
      <w:r w:rsidRPr="00224244">
        <w:rPr>
          <w:b/>
        </w:rPr>
        <w:tab/>
      </w:r>
      <w:r w:rsidRPr="00224244">
        <w:rPr>
          <w:b/>
        </w:rPr>
        <w:tab/>
        <w:t>Proposal: IE InterFreqTargetList moves out of IE AreaConfiguration.</w:t>
      </w:r>
    </w:p>
    <w:p w14:paraId="7A6F2D1E" w14:textId="77777777" w:rsidR="00BD3EDB" w:rsidRPr="00224244" w:rsidRDefault="00BD3EDB" w:rsidP="00BD3EDB">
      <w:pPr>
        <w:pStyle w:val="Doc-text2"/>
      </w:pPr>
      <w:r w:rsidRPr="00224244">
        <w:rPr>
          <w:b/>
        </w:rPr>
        <w:t>[23], Huawei, [H369][H370]</w:t>
      </w:r>
      <w:r w:rsidRPr="00224244">
        <w:tab/>
      </w:r>
      <w:r w:rsidRPr="00224244">
        <w:tab/>
        <w:t>In order to be aligned with the procedural text, in the field description of trackingAreaCode, it is suggested to add the following text:  This field should be included if CGI-Info-Logging-r16 is under RA-Raport-r16 or under ConnEstFailReport-r16.</w:t>
      </w:r>
    </w:p>
    <w:p w14:paraId="1622C06D" w14:textId="77777777" w:rsidR="00BD3EDB" w:rsidRPr="00224244" w:rsidRDefault="00BD3EDB" w:rsidP="00BD3EDB">
      <w:pPr>
        <w:pStyle w:val="Doc-text2"/>
        <w:rPr>
          <w:b/>
        </w:rPr>
      </w:pPr>
      <w:r w:rsidRPr="00224244">
        <w:rPr>
          <w:b/>
        </w:rPr>
        <w:t>[28], CATT, [C210]:</w:t>
      </w:r>
    </w:p>
    <w:p w14:paraId="4E3CD80F" w14:textId="77777777" w:rsidR="00BD3EDB" w:rsidRPr="00224244" w:rsidRDefault="00BD3EDB" w:rsidP="00F66276">
      <w:pPr>
        <w:pStyle w:val="Doc-text2"/>
        <w:numPr>
          <w:ilvl w:val="0"/>
          <w:numId w:val="64"/>
        </w:numPr>
        <w:overflowPunct/>
        <w:autoSpaceDE/>
        <w:autoSpaceDN/>
        <w:adjustRightInd/>
        <w:textAlignment w:val="auto"/>
        <w:rPr>
          <w:b/>
          <w:bCs/>
        </w:rPr>
      </w:pPr>
      <w:r w:rsidRPr="00224244">
        <w:rPr>
          <w:b/>
          <w:bCs/>
        </w:rPr>
        <w:t>Observation 1: For condition handover, the time gap between HO initialization and the point where the UE starts to access the candidate Cell is implementation dependent.</w:t>
      </w:r>
    </w:p>
    <w:p w14:paraId="0F3995B6" w14:textId="77777777" w:rsidR="00BD3EDB" w:rsidRPr="00224244" w:rsidRDefault="00BD3EDB" w:rsidP="00F66276">
      <w:pPr>
        <w:pStyle w:val="Doc-text2"/>
        <w:numPr>
          <w:ilvl w:val="0"/>
          <w:numId w:val="64"/>
        </w:numPr>
        <w:overflowPunct/>
        <w:autoSpaceDE/>
        <w:autoSpaceDN/>
        <w:adjustRightInd/>
        <w:textAlignment w:val="auto"/>
      </w:pPr>
      <w:r w:rsidRPr="00224244">
        <w:rPr>
          <w:b/>
          <w:bCs/>
        </w:rPr>
        <w:t xml:space="preserve">Proposal 1: For LTE or NR RLF report, if the last handover procedure UE performed before declaring HO failure or RLF failure is a condition handover, the starting point of </w:t>
      </w:r>
      <w:r w:rsidRPr="00224244">
        <w:rPr>
          <w:b/>
          <w:bCs/>
          <w:i/>
        </w:rPr>
        <w:t>timeConnFailure</w:t>
      </w:r>
      <w:r w:rsidRPr="00224244">
        <w:rPr>
          <w:b/>
          <w:bCs/>
        </w:rPr>
        <w:t xml:space="preserve"> is the time where UE started to access the first candidate Cell.</w:t>
      </w:r>
    </w:p>
    <w:p w14:paraId="2F312DED" w14:textId="77777777" w:rsidR="00BD3EDB" w:rsidRPr="00224244" w:rsidRDefault="00BD3EDB" w:rsidP="00F66276">
      <w:pPr>
        <w:pStyle w:val="Doc-text2"/>
        <w:numPr>
          <w:ilvl w:val="0"/>
          <w:numId w:val="64"/>
        </w:numPr>
        <w:overflowPunct/>
        <w:autoSpaceDE/>
        <w:autoSpaceDN/>
        <w:adjustRightInd/>
        <w:textAlignment w:val="auto"/>
        <w:rPr>
          <w:b/>
          <w:bCs/>
        </w:rPr>
      </w:pPr>
      <w:r w:rsidRPr="00224244">
        <w:rPr>
          <w:b/>
          <w:bCs/>
        </w:rPr>
        <w:t>Observation 2: UE may try more than one candidate cells during the last handover procedure UE performed before declaring HO failure or RLF failure.</w:t>
      </w:r>
    </w:p>
    <w:p w14:paraId="0CBBA987" w14:textId="77777777" w:rsidR="00BD3EDB" w:rsidRPr="00224244" w:rsidRDefault="00BD3EDB" w:rsidP="00F66276">
      <w:pPr>
        <w:pStyle w:val="Doc-text2"/>
        <w:numPr>
          <w:ilvl w:val="0"/>
          <w:numId w:val="64"/>
        </w:numPr>
        <w:overflowPunct/>
        <w:autoSpaceDE/>
        <w:autoSpaceDN/>
        <w:adjustRightInd/>
        <w:textAlignment w:val="auto"/>
        <w:rPr>
          <w:b/>
          <w:bCs/>
        </w:rPr>
      </w:pPr>
      <w:r w:rsidRPr="00224244">
        <w:rPr>
          <w:b/>
          <w:bCs/>
        </w:rPr>
        <w:t xml:space="preserve">Proposal 2: For LTE or NR RLF report, if the last handover procedure UE performed before declaring HO failure or RLF failure is a condition handover, the ending point of </w:t>
      </w:r>
      <w:r w:rsidRPr="00224244">
        <w:rPr>
          <w:b/>
          <w:bCs/>
          <w:i/>
        </w:rPr>
        <w:t>timeConnFailure</w:t>
      </w:r>
      <w:r w:rsidRPr="00224244">
        <w:rPr>
          <w:b/>
          <w:bCs/>
        </w:rPr>
        <w:t xml:space="preserve"> for condition HO failure is until the last T304 expiry, while for RLF failure case, no change is needed for the ending point of </w:t>
      </w:r>
      <w:r w:rsidRPr="00224244">
        <w:rPr>
          <w:b/>
          <w:bCs/>
          <w:i/>
        </w:rPr>
        <w:t>timeConnFailure</w:t>
      </w:r>
      <w:r w:rsidRPr="00224244">
        <w:rPr>
          <w:b/>
          <w:bCs/>
        </w:rPr>
        <w:t>.</w:t>
      </w:r>
    </w:p>
    <w:p w14:paraId="16635E03" w14:textId="77777777" w:rsidR="00BD3EDB" w:rsidRPr="00224244" w:rsidRDefault="00BD3EDB" w:rsidP="00BD3EDB">
      <w:pPr>
        <w:pStyle w:val="Doc-text2"/>
      </w:pPr>
      <w:r w:rsidRPr="00224244">
        <w:rPr>
          <w:b/>
          <w:bCs/>
        </w:rPr>
        <w:t>Proposal 3: RAN2 is asked to agree the corresponding TP in section 4.</w:t>
      </w:r>
    </w:p>
    <w:p w14:paraId="7D1A54E1" w14:textId="77777777" w:rsidR="00BD3EDB" w:rsidRPr="00224244" w:rsidRDefault="00BD3EDB" w:rsidP="00BD3EDB">
      <w:pPr>
        <w:pStyle w:val="Doc-text2"/>
      </w:pPr>
    </w:p>
    <w:p w14:paraId="763739FD" w14:textId="77777777" w:rsidR="00BD3EDB" w:rsidRPr="00224244" w:rsidRDefault="00BD3EDB" w:rsidP="00BD3EDB">
      <w:pPr>
        <w:pStyle w:val="Doc-text2"/>
      </w:pPr>
      <w:r w:rsidRPr="00224244">
        <w:t>Proposal 3: Regarding how to determine whether a cell is part of the area Indicated by AreaConfiguration, one solution is:</w:t>
      </w:r>
    </w:p>
    <w:p w14:paraId="3FB8A1A9" w14:textId="77777777" w:rsidR="00BD3EDB" w:rsidRPr="00224244" w:rsidRDefault="00BD3EDB" w:rsidP="00BD3EDB">
      <w:pPr>
        <w:pStyle w:val="Doc-text2"/>
      </w:pPr>
      <w:r w:rsidRPr="00224244">
        <w:t>consider only first PLMN-Identity in first PLMN-IdentityInfo of the PLMN-IdentityInfoList, and cellIdentity corresponding to the first PLMN-IdentityInfo.</w:t>
      </w:r>
    </w:p>
    <w:p w14:paraId="291EA8E3" w14:textId="77777777" w:rsidR="00BD3EDB" w:rsidRPr="00224244" w:rsidRDefault="00BD3EDB" w:rsidP="00BD3EDB">
      <w:pPr>
        <w:pStyle w:val="Doc-text2"/>
      </w:pPr>
      <w:r w:rsidRPr="00224244">
        <w:t>Proposal 4: It is proposed to postpone any change to LTE-5GC to later release, and remove 5GC identities in the filed CGI-InfoEUTRALogging.</w:t>
      </w:r>
    </w:p>
    <w:p w14:paraId="1841D3CD" w14:textId="77777777" w:rsidR="00BD3EDB" w:rsidRPr="00224244" w:rsidRDefault="00BD3EDB" w:rsidP="00BD3EDB">
      <w:pPr>
        <w:pStyle w:val="Doc-text2"/>
      </w:pPr>
    </w:p>
    <w:p w14:paraId="30670FF4" w14:textId="77777777" w:rsidR="00BD3EDB" w:rsidRPr="00224244" w:rsidRDefault="00BD3EDB" w:rsidP="00BD3EDB">
      <w:pPr>
        <w:pStyle w:val="Doc-text2"/>
      </w:pPr>
      <w:r w:rsidRPr="00224244">
        <w:t>4</w:t>
      </w:r>
      <w:r w:rsidRPr="00224244">
        <w:tab/>
        <w:t xml:space="preserve">Upon setup failure or resume failure, UE sets the plmn-Identity to RPLMN if available. </w:t>
      </w:r>
      <w:r w:rsidRPr="00224244">
        <w:rPr>
          <w:b/>
        </w:rPr>
        <w:t>(for both S470 and S471)</w:t>
      </w:r>
    </w:p>
    <w:p w14:paraId="7CDBCB1E" w14:textId="77777777" w:rsidR="00BD3EDB" w:rsidRPr="00224244" w:rsidRDefault="00BD3EDB" w:rsidP="00BD3EDB">
      <w:pPr>
        <w:pStyle w:val="Doc-text2"/>
      </w:pPr>
    </w:p>
    <w:p w14:paraId="170C490B" w14:textId="77777777" w:rsidR="00BD3EDB" w:rsidRPr="00224244" w:rsidRDefault="00BD3EDB" w:rsidP="00BD3EDB">
      <w:pPr>
        <w:pStyle w:val="Doc-text2"/>
      </w:pPr>
      <w:r w:rsidRPr="00224244">
        <w:t>3. Option2: Add an extra availability indicator for Sensor measurements results in RRCReestablishmentComplete, RRCReconfigurationComplete, RRCResumeComplete, RRCSetupComplete, UEInformationResponse message to align with Bluetooth/WLAN measurements results.</w:t>
      </w:r>
    </w:p>
    <w:p w14:paraId="4D5AEA4F" w14:textId="77777777" w:rsidR="00BD3EDB" w:rsidRPr="00224244" w:rsidRDefault="00BD3EDB" w:rsidP="00BD3EDB">
      <w:pPr>
        <w:pStyle w:val="Doc-text2"/>
      </w:pPr>
    </w:p>
    <w:p w14:paraId="33DBC532" w14:textId="7BBAA5F2" w:rsidR="00BD3EDB" w:rsidRPr="00224244" w:rsidRDefault="00C00E88" w:rsidP="00BD3EDB">
      <w:pPr>
        <w:pStyle w:val="Doc-title"/>
      </w:pPr>
      <w:hyperlink r:id="rId2370" w:history="1">
        <w:r w:rsidR="00EB1908">
          <w:rPr>
            <w:rStyle w:val="Hyperlink"/>
          </w:rPr>
          <w:t>R2-2006184</w:t>
        </w:r>
      </w:hyperlink>
      <w:r w:rsidR="00BD3EDB" w:rsidRPr="00224244">
        <w:t>   Corrections on MDT and SON in NR  Huawei, Ericsson, HiSilicon CR  Rel-16    38.331    16.0.0     1669       1     F       NR_SON_MDT-Core</w:t>
      </w:r>
    </w:p>
    <w:p w14:paraId="1128E99B" w14:textId="77777777" w:rsidR="00BD3EDB" w:rsidRPr="00224244" w:rsidRDefault="00BD3EDB" w:rsidP="00BD3EDB">
      <w:pPr>
        <w:pStyle w:val="Doc-text2"/>
      </w:pPr>
    </w:p>
    <w:p w14:paraId="69969C00" w14:textId="3DF6FFF8" w:rsidR="00BD3EDB" w:rsidRPr="00224244" w:rsidRDefault="00C00E88" w:rsidP="00BD3EDB">
      <w:pPr>
        <w:pStyle w:val="Doc-title"/>
      </w:pPr>
      <w:hyperlink r:id="rId2371" w:history="1">
        <w:r w:rsidR="00EB1908">
          <w:rPr>
            <w:rStyle w:val="Hyperlink"/>
          </w:rPr>
          <w:t>R2-2006185</w:t>
        </w:r>
      </w:hyperlink>
      <w:r w:rsidR="00BD3EDB" w:rsidRPr="00224244">
        <w:t>   Corrections on MDT and SON     Huawei, Ericsson, HiSilicon CR Re-16    36.331    16.0.0     4323       -      F       NR_SON_MDT-Core</w:t>
      </w:r>
    </w:p>
    <w:p w14:paraId="51EB8AC9" w14:textId="77777777" w:rsidR="00BD3EDB" w:rsidRPr="00224244" w:rsidRDefault="00BD3EDB" w:rsidP="00BD3EDB">
      <w:pPr>
        <w:pStyle w:val="Doc-text2"/>
      </w:pPr>
    </w:p>
    <w:p w14:paraId="5438123E" w14:textId="77777777" w:rsidR="00BD3EDB" w:rsidRPr="00224244" w:rsidRDefault="00BD3EDB" w:rsidP="00BD3EDB">
      <w:pPr>
        <w:pStyle w:val="Doc-text2"/>
      </w:pPr>
    </w:p>
    <w:p w14:paraId="0620AA78" w14:textId="77777777" w:rsidR="00BD3EDB" w:rsidRPr="00224244" w:rsidRDefault="00BD3EDB" w:rsidP="00F66276">
      <w:pPr>
        <w:pStyle w:val="Doc-text2"/>
        <w:numPr>
          <w:ilvl w:val="0"/>
          <w:numId w:val="4"/>
        </w:numPr>
        <w:tabs>
          <w:tab w:val="clear" w:pos="1710"/>
        </w:tabs>
        <w:overflowPunct/>
        <w:autoSpaceDE/>
        <w:autoSpaceDN/>
        <w:adjustRightInd/>
        <w:ind w:left="1619"/>
        <w:textAlignment w:val="auto"/>
        <w:rPr>
          <w:b/>
        </w:rPr>
      </w:pPr>
      <w:r w:rsidRPr="00224244">
        <w:rPr>
          <w:b/>
        </w:rPr>
        <w:t>[AT110-e][888] RRC correction (Huawei, Ericsson)</w:t>
      </w:r>
    </w:p>
    <w:p w14:paraId="2E387E2F" w14:textId="77777777" w:rsidR="00BD3EDB" w:rsidRPr="00224244" w:rsidRDefault="00BD3EDB" w:rsidP="00BD3EDB">
      <w:pPr>
        <w:pStyle w:val="Doc-text2"/>
        <w:tabs>
          <w:tab w:val="clear" w:pos="1622"/>
        </w:tabs>
        <w:ind w:left="1619" w:firstLine="0"/>
        <w:rPr>
          <w:b/>
        </w:rPr>
      </w:pPr>
      <w:r w:rsidRPr="00224244">
        <w:rPr>
          <w:b/>
        </w:rPr>
        <w:t>Phase 1:</w:t>
      </w:r>
    </w:p>
    <w:p w14:paraId="484D9A94" w14:textId="2E45E24F" w:rsidR="00BD3EDB" w:rsidRPr="00224244" w:rsidRDefault="00BD3EDB" w:rsidP="00BD3EDB">
      <w:pPr>
        <w:pStyle w:val="Doc-text2"/>
      </w:pPr>
      <w:r w:rsidRPr="00224244">
        <w:tab/>
        <w:t xml:space="preserve">Scope: discuss the not treated issues in </w:t>
      </w:r>
      <w:hyperlink r:id="rId2372" w:history="1">
        <w:r w:rsidR="00EB1908">
          <w:rPr>
            <w:rStyle w:val="Hyperlink"/>
          </w:rPr>
          <w:t>R2-2006015</w:t>
        </w:r>
      </w:hyperlink>
      <w:r w:rsidRPr="00224244">
        <w:t xml:space="preserve">, </w:t>
      </w:r>
      <w:hyperlink r:id="rId2373" w:history="1">
        <w:r w:rsidR="00EB1908">
          <w:rPr>
            <w:rStyle w:val="Hyperlink"/>
          </w:rPr>
          <w:t>R2-2005371</w:t>
        </w:r>
      </w:hyperlink>
      <w:r w:rsidRPr="00224244">
        <w:t xml:space="preserve"> and </w:t>
      </w:r>
      <w:hyperlink r:id="rId2374" w:history="1">
        <w:r w:rsidR="00EB1908">
          <w:rPr>
            <w:rStyle w:val="Hyperlink"/>
          </w:rPr>
          <w:t>R2-2004416</w:t>
        </w:r>
      </w:hyperlink>
    </w:p>
    <w:p w14:paraId="643000DF" w14:textId="77777777" w:rsidR="00BD3EDB" w:rsidRPr="00224244" w:rsidRDefault="00BD3EDB" w:rsidP="00BD3EDB">
      <w:pPr>
        <w:pStyle w:val="Doc-text2"/>
      </w:pPr>
      <w:r w:rsidRPr="00224244">
        <w:tab/>
        <w:t>Intended outcome: Summary of the offline discussion with e.g.:</w:t>
      </w:r>
    </w:p>
    <w:p w14:paraId="209E5470" w14:textId="77777777" w:rsidR="00BD3EDB" w:rsidRPr="00224244" w:rsidRDefault="00BD3EDB" w:rsidP="00BD3EDB">
      <w:pPr>
        <w:pStyle w:val="Doc-text2"/>
      </w:pPr>
      <w:r w:rsidRPr="00224244">
        <w:tab/>
        <w:t>§  Set of proposals with full consensus, if any (agreeable over email)</w:t>
      </w:r>
    </w:p>
    <w:p w14:paraId="751A15F7" w14:textId="77777777" w:rsidR="00BD3EDB" w:rsidRPr="00224244" w:rsidRDefault="00BD3EDB" w:rsidP="00BD3EDB">
      <w:pPr>
        <w:pStyle w:val="Doc-text2"/>
      </w:pPr>
      <w:r w:rsidRPr="00224244">
        <w:tab/>
        <w:t>§  Set of proposals to discuss in the follow up conference call</w:t>
      </w:r>
    </w:p>
    <w:p w14:paraId="04C9974D" w14:textId="77777777" w:rsidR="00BD3EDB" w:rsidRPr="00224244" w:rsidRDefault="00BD3EDB" w:rsidP="00BD3EDB">
      <w:pPr>
        <w:pStyle w:val="Doc-text2"/>
      </w:pPr>
      <w:r w:rsidRPr="00224244">
        <w:tab/>
        <w:t>Deadline: Tuesday 2020-06-09 10:00 UTC</w:t>
      </w:r>
    </w:p>
    <w:p w14:paraId="44BE0E1C" w14:textId="77777777" w:rsidR="00BD3EDB" w:rsidRPr="00224244" w:rsidRDefault="00BD3EDB" w:rsidP="00BD3EDB">
      <w:pPr>
        <w:pStyle w:val="Doc-text2"/>
      </w:pPr>
      <w:r w:rsidRPr="00224244">
        <w:tab/>
        <w:t>Status: will start after the first online session</w:t>
      </w:r>
    </w:p>
    <w:p w14:paraId="4A30174C" w14:textId="77777777" w:rsidR="00BD3EDB" w:rsidRPr="00224244" w:rsidRDefault="00BD3EDB" w:rsidP="00BD3EDB">
      <w:pPr>
        <w:pStyle w:val="Doc-text2"/>
        <w:tabs>
          <w:tab w:val="clear" w:pos="1622"/>
        </w:tabs>
        <w:ind w:left="1619" w:firstLine="0"/>
        <w:rPr>
          <w:b/>
        </w:rPr>
      </w:pPr>
      <w:r w:rsidRPr="00224244">
        <w:rPr>
          <w:b/>
        </w:rPr>
        <w:t>Phase 2:</w:t>
      </w:r>
    </w:p>
    <w:p w14:paraId="31FA9142" w14:textId="180812C8" w:rsidR="00BD3EDB" w:rsidRPr="00224244" w:rsidRDefault="00BD3EDB" w:rsidP="00BD3EDB">
      <w:pPr>
        <w:pStyle w:val="Doc-text2"/>
      </w:pPr>
      <w:r w:rsidRPr="00224244">
        <w:tab/>
        <w:t xml:space="preserve">Scope: Capture the agreed changes from this meeting. </w:t>
      </w:r>
      <w:hyperlink r:id="rId2375" w:history="1">
        <w:r w:rsidR="00EB1908">
          <w:rPr>
            <w:rStyle w:val="Hyperlink"/>
          </w:rPr>
          <w:t>R2-2006184</w:t>
        </w:r>
      </w:hyperlink>
      <w:r w:rsidRPr="00224244">
        <w:t xml:space="preserve"> and </w:t>
      </w:r>
      <w:hyperlink r:id="rId2376" w:history="1">
        <w:r w:rsidR="00EB1908">
          <w:rPr>
            <w:rStyle w:val="Hyperlink"/>
          </w:rPr>
          <w:t>R2-2006185</w:t>
        </w:r>
      </w:hyperlink>
      <w:r w:rsidRPr="00224244">
        <w:t xml:space="preserve"> should be used as baselines.</w:t>
      </w:r>
    </w:p>
    <w:p w14:paraId="74A351DD" w14:textId="77777777" w:rsidR="00BD3EDB" w:rsidRPr="00224244" w:rsidRDefault="00BD3EDB" w:rsidP="00BD3EDB">
      <w:pPr>
        <w:pStyle w:val="Doc-text2"/>
      </w:pPr>
      <w:r w:rsidRPr="00224244">
        <w:tab/>
        <w:t>Intended outcome: Agreed 38.331 CR and 36.331 CR. Both CRs will be merged into big stage-3 CRs.</w:t>
      </w:r>
    </w:p>
    <w:p w14:paraId="388870AA" w14:textId="77777777" w:rsidR="00BD3EDB" w:rsidRPr="00224244" w:rsidRDefault="00BD3EDB" w:rsidP="00BD3EDB">
      <w:pPr>
        <w:pStyle w:val="Doc-text2"/>
      </w:pPr>
      <w:r w:rsidRPr="00224244">
        <w:tab/>
        <w:t>Deadline: Friday 2020-06-12 22:00 UTC</w:t>
      </w:r>
    </w:p>
    <w:p w14:paraId="6556FA74" w14:textId="77777777" w:rsidR="00BD3EDB" w:rsidRPr="00224244" w:rsidRDefault="00BD3EDB" w:rsidP="00BD3EDB">
      <w:pPr>
        <w:pStyle w:val="Doc-text2"/>
      </w:pPr>
      <w:r w:rsidRPr="00224244">
        <w:tab/>
        <w:t>Status: will start after the second online session</w:t>
      </w:r>
    </w:p>
    <w:p w14:paraId="54D32608" w14:textId="77777777" w:rsidR="00BD3EDB" w:rsidRPr="00224244" w:rsidRDefault="00BD3EDB" w:rsidP="00BD3EDB">
      <w:pPr>
        <w:pStyle w:val="Doc-text2"/>
      </w:pPr>
    </w:p>
    <w:p w14:paraId="4366DE58" w14:textId="77777777" w:rsidR="00BD3EDB" w:rsidRPr="00224244" w:rsidRDefault="00BD3EDB" w:rsidP="00BD3EDB">
      <w:pPr>
        <w:pStyle w:val="Doc-text2"/>
      </w:pPr>
    </w:p>
    <w:p w14:paraId="5C6C9CD9" w14:textId="00600510" w:rsidR="00BD3EDB" w:rsidRPr="00224244" w:rsidRDefault="00C00E88" w:rsidP="00BD3EDB">
      <w:pPr>
        <w:pStyle w:val="Doc-title"/>
      </w:pPr>
      <w:hyperlink r:id="rId2377" w:history="1">
        <w:r w:rsidR="00EB1908">
          <w:rPr>
            <w:rStyle w:val="Hyperlink"/>
          </w:rPr>
          <w:t>R2-2006335</w:t>
        </w:r>
      </w:hyperlink>
      <w:r w:rsidR="00BD3EDB" w:rsidRPr="00224244">
        <w:tab/>
        <w:t>Summary of [888] phase 2 (including the MDT ASN1 XLS)</w:t>
      </w:r>
    </w:p>
    <w:p w14:paraId="4DCA2A97" w14:textId="1A7CEC47" w:rsidR="00BD3EDB" w:rsidRPr="00224244" w:rsidRDefault="00BD3EDB" w:rsidP="00BD3EDB">
      <w:pPr>
        <w:pStyle w:val="Doc-text2"/>
      </w:pPr>
      <w:r w:rsidRPr="00224244">
        <w:t>=&gt;</w:t>
      </w:r>
      <w:r w:rsidRPr="00224244">
        <w:tab/>
        <w:t>approved</w:t>
      </w:r>
    </w:p>
    <w:p w14:paraId="458115BE" w14:textId="77777777" w:rsidR="00FB4D78" w:rsidRPr="00224244" w:rsidRDefault="00FB4D78" w:rsidP="00BD3EDB">
      <w:pPr>
        <w:pStyle w:val="Doc-text2"/>
      </w:pPr>
    </w:p>
    <w:p w14:paraId="5FD0C310" w14:textId="7FB7BEA2" w:rsidR="00BD3EDB" w:rsidRPr="00224244" w:rsidRDefault="00C00E88" w:rsidP="00BD3EDB">
      <w:pPr>
        <w:pStyle w:val="Doc-title"/>
      </w:pPr>
      <w:hyperlink r:id="rId2378" w:history="1">
        <w:r w:rsidR="00EB1908">
          <w:rPr>
            <w:rStyle w:val="Hyperlink"/>
          </w:rPr>
          <w:t>R2-2006336</w:t>
        </w:r>
      </w:hyperlink>
      <w:r w:rsidR="00BD3EDB" w:rsidRPr="00224244">
        <w:tab/>
        <w:t>Corrections on MDT and SON in NR</w:t>
      </w:r>
      <w:r w:rsidR="00FB4D78" w:rsidRPr="00224244">
        <w:tab/>
      </w:r>
      <w:r w:rsidR="00BD3EDB" w:rsidRPr="00224244">
        <w:t>Huawei, Ericsson, HiSilicon CR</w:t>
      </w:r>
      <w:r w:rsidR="00FB4D78" w:rsidRPr="00224244">
        <w:tab/>
      </w:r>
      <w:r w:rsidR="00BD3EDB" w:rsidRPr="00224244">
        <w:t>Rel-16</w:t>
      </w:r>
      <w:r w:rsidR="00FB4D78" w:rsidRPr="00224244">
        <w:tab/>
      </w:r>
      <w:r w:rsidR="00BD3EDB" w:rsidRPr="00224244">
        <w:t>38.331</w:t>
      </w:r>
      <w:r w:rsidR="00FB4D78" w:rsidRPr="00224244">
        <w:tab/>
      </w:r>
      <w:r w:rsidR="00BD3EDB" w:rsidRPr="00224244">
        <w:t>16.0.0</w:t>
      </w:r>
      <w:r w:rsidR="00FB4D78" w:rsidRPr="00224244">
        <w:tab/>
      </w:r>
      <w:r w:rsidR="00BD3EDB" w:rsidRPr="00224244">
        <w:t>1669</w:t>
      </w:r>
      <w:r w:rsidR="00FB4D78" w:rsidRPr="00224244">
        <w:tab/>
      </w:r>
      <w:r w:rsidR="00BD3EDB" w:rsidRPr="00224244">
        <w:t>2</w:t>
      </w:r>
      <w:r w:rsidR="00FB4D78" w:rsidRPr="00224244">
        <w:tab/>
      </w:r>
      <w:r w:rsidR="00BD3EDB" w:rsidRPr="00224244">
        <w:t>F</w:t>
      </w:r>
      <w:r w:rsidR="00FB4D78" w:rsidRPr="00224244">
        <w:tab/>
      </w:r>
      <w:r w:rsidR="00BD3EDB" w:rsidRPr="00224244">
        <w:t>NR_SON_MDT-Core</w:t>
      </w:r>
    </w:p>
    <w:p w14:paraId="4791B9D1" w14:textId="646A2164" w:rsidR="00FB4D78" w:rsidRPr="00224244" w:rsidRDefault="00BD3EDB" w:rsidP="00BD3EDB">
      <w:pPr>
        <w:pStyle w:val="Doc-text2"/>
      </w:pPr>
      <w:r w:rsidRPr="00224244">
        <w:t>=&gt;</w:t>
      </w:r>
      <w:r w:rsidRPr="00224244">
        <w:tab/>
      </w:r>
      <w:r w:rsidR="00FB4D78" w:rsidRPr="00224244">
        <w:t xml:space="preserve">Revised to </w:t>
      </w:r>
      <w:hyperlink r:id="rId2379" w:history="1">
        <w:r w:rsidR="00EB1908">
          <w:rPr>
            <w:rStyle w:val="Hyperlink"/>
          </w:rPr>
          <w:t>R2-2006412</w:t>
        </w:r>
      </w:hyperlink>
    </w:p>
    <w:p w14:paraId="4C35D6EE" w14:textId="77777777" w:rsidR="00FB4D78" w:rsidRPr="00224244" w:rsidRDefault="00FB4D78" w:rsidP="00FB4D78">
      <w:pPr>
        <w:pStyle w:val="Doc-title"/>
        <w:rPr>
          <w:rFonts w:ascii="Times New Roman" w:hAnsi="Times New Roman"/>
          <w:sz w:val="24"/>
          <w:szCs w:val="24"/>
        </w:rPr>
      </w:pPr>
    </w:p>
    <w:p w14:paraId="6FE92EC3" w14:textId="2C63D9D6" w:rsidR="00FB4D78" w:rsidRPr="00224244" w:rsidRDefault="00C00E88" w:rsidP="00FB4D78">
      <w:pPr>
        <w:pStyle w:val="Doc-title"/>
      </w:pPr>
      <w:hyperlink r:id="rId2380" w:history="1">
        <w:r w:rsidR="00EB1908">
          <w:rPr>
            <w:rStyle w:val="Hyperlink"/>
          </w:rPr>
          <w:t>R2-2006412</w:t>
        </w:r>
      </w:hyperlink>
      <w:r w:rsidR="00FB4D78" w:rsidRPr="00224244">
        <w:rPr>
          <w:rStyle w:val="Doc-titleChar"/>
        </w:rPr>
        <w:tab/>
        <w:t>Corrections on MDT and SON in NR</w:t>
      </w:r>
      <w:r w:rsidR="00FB4D78" w:rsidRPr="00224244">
        <w:rPr>
          <w:rStyle w:val="Doc-titleChar"/>
        </w:rPr>
        <w:tab/>
        <w:t>Huawei, Ericsson, HiSilicon</w:t>
      </w:r>
      <w:r w:rsidR="00FB4D78" w:rsidRPr="00224244">
        <w:rPr>
          <w:rStyle w:val="Doc-titleChar"/>
        </w:rPr>
        <w:tab/>
        <w:t>CR</w:t>
      </w:r>
      <w:r w:rsidR="00FB4D78" w:rsidRPr="00224244">
        <w:rPr>
          <w:rStyle w:val="Doc-titleChar"/>
        </w:rPr>
        <w:tab/>
        <w:t>Rel-16</w:t>
      </w:r>
      <w:r w:rsidR="00FB4D78" w:rsidRPr="00224244">
        <w:rPr>
          <w:rStyle w:val="Doc-titleChar"/>
        </w:rPr>
        <w:tab/>
        <w:t>38.331</w:t>
      </w:r>
      <w:r w:rsidR="00FB4D78" w:rsidRPr="00224244">
        <w:rPr>
          <w:rStyle w:val="Doc-titleChar"/>
        </w:rPr>
        <w:tab/>
        <w:t>16.0.0</w:t>
      </w:r>
      <w:r w:rsidR="00FB4D78" w:rsidRPr="00224244">
        <w:rPr>
          <w:rStyle w:val="Doc-titleChar"/>
        </w:rPr>
        <w:tab/>
        <w:t>1669</w:t>
      </w:r>
      <w:r w:rsidR="00FB4D78" w:rsidRPr="00224244">
        <w:rPr>
          <w:rStyle w:val="Doc-titleChar"/>
        </w:rPr>
        <w:tab/>
        <w:t>3</w:t>
      </w:r>
      <w:r w:rsidR="00FB4D78" w:rsidRPr="00224244">
        <w:rPr>
          <w:rStyle w:val="Doc-titleChar"/>
        </w:rPr>
        <w:tab/>
        <w:t>F</w:t>
      </w:r>
      <w:r w:rsidR="00FB4D78" w:rsidRPr="00224244">
        <w:rPr>
          <w:rStyle w:val="Doc-titleChar"/>
        </w:rPr>
        <w:tab/>
        <w:t>NR_SON_MDT-Core</w:t>
      </w:r>
    </w:p>
    <w:p w14:paraId="0EFF020B" w14:textId="77777777" w:rsidR="00FB4D78" w:rsidRPr="00224244" w:rsidRDefault="00FB4D78" w:rsidP="00BD3EDB">
      <w:pPr>
        <w:pStyle w:val="Doc-text2"/>
      </w:pPr>
      <w:r w:rsidRPr="00224244">
        <w:t>=&gt; Agreed</w:t>
      </w:r>
    </w:p>
    <w:p w14:paraId="66D81F57" w14:textId="67FE1BC9" w:rsidR="00BD3EDB" w:rsidRPr="00224244" w:rsidRDefault="00BD3EDB" w:rsidP="00BD3EDB">
      <w:pPr>
        <w:pStyle w:val="Doc-text2"/>
      </w:pPr>
    </w:p>
    <w:p w14:paraId="0C374757" w14:textId="74013E19" w:rsidR="00BD3EDB" w:rsidRPr="00224244" w:rsidRDefault="00C00E88" w:rsidP="00BD3EDB">
      <w:pPr>
        <w:pStyle w:val="Doc-title"/>
      </w:pPr>
      <w:hyperlink r:id="rId2381" w:history="1">
        <w:r w:rsidR="00EB1908">
          <w:rPr>
            <w:rStyle w:val="Hyperlink"/>
          </w:rPr>
          <w:t>R2-2006337</w:t>
        </w:r>
      </w:hyperlink>
      <w:r w:rsidR="00BD3EDB" w:rsidRPr="00224244">
        <w:tab/>
        <w:t>Corrections on MDT and SON</w:t>
      </w:r>
      <w:r w:rsidR="00BD3EDB" w:rsidRPr="00224244">
        <w:rPr>
          <w:noProof w:val="0"/>
        </w:rPr>
        <w:tab/>
      </w:r>
      <w:r w:rsidR="00BD3EDB" w:rsidRPr="00224244">
        <w:t>Huawei, Ericsson, HiSilicon CR Re-16</w:t>
      </w:r>
      <w:r w:rsidR="00FB4D78" w:rsidRPr="00224244">
        <w:tab/>
      </w:r>
      <w:r w:rsidR="00BD3EDB" w:rsidRPr="00224244">
        <w:t>36.331</w:t>
      </w:r>
      <w:r w:rsidR="00FB4D78" w:rsidRPr="00224244">
        <w:tab/>
      </w:r>
      <w:r w:rsidR="00BD3EDB" w:rsidRPr="00224244">
        <w:t>16.0.0</w:t>
      </w:r>
      <w:r w:rsidR="00FB4D78" w:rsidRPr="00224244">
        <w:tab/>
      </w:r>
      <w:r w:rsidR="00BD3EDB" w:rsidRPr="00224244">
        <w:t>4323</w:t>
      </w:r>
      <w:r w:rsidR="00FB4D78" w:rsidRPr="00224244">
        <w:tab/>
      </w:r>
      <w:r w:rsidR="00BD3EDB" w:rsidRPr="00224244">
        <w:t>2</w:t>
      </w:r>
      <w:r w:rsidR="00FB4D78" w:rsidRPr="00224244">
        <w:tab/>
      </w:r>
      <w:r w:rsidR="00BD3EDB" w:rsidRPr="00224244">
        <w:t>F</w:t>
      </w:r>
      <w:r w:rsidR="00FB4D78" w:rsidRPr="00224244">
        <w:tab/>
      </w:r>
      <w:r w:rsidR="00BD3EDB" w:rsidRPr="00224244">
        <w:t>NR_SON_MDT-Core</w:t>
      </w:r>
    </w:p>
    <w:p w14:paraId="696ABD00" w14:textId="2ED734C3" w:rsidR="00FB4D78" w:rsidRPr="00224244" w:rsidRDefault="00FB4D78" w:rsidP="00FB4D78">
      <w:pPr>
        <w:pStyle w:val="Doc-text2"/>
        <w:rPr>
          <w:rStyle w:val="Doc-text2Char"/>
        </w:rPr>
      </w:pPr>
      <w:r w:rsidRPr="00224244">
        <w:rPr>
          <w:rStyle w:val="Doc-text2Char"/>
        </w:rPr>
        <w:t xml:space="preserve">=&gt; Revised to </w:t>
      </w:r>
      <w:hyperlink r:id="rId2382" w:history="1">
        <w:r w:rsidR="00EB1908">
          <w:rPr>
            <w:rStyle w:val="Hyperlink"/>
          </w:rPr>
          <w:t>R2-2006413</w:t>
        </w:r>
      </w:hyperlink>
    </w:p>
    <w:p w14:paraId="4BAB3B89" w14:textId="77777777" w:rsidR="00FB4D78" w:rsidRPr="00224244" w:rsidRDefault="00FB4D78" w:rsidP="00FB4D78"/>
    <w:p w14:paraId="149615F6" w14:textId="5FF0428D" w:rsidR="00FB4D78" w:rsidRPr="00224244" w:rsidRDefault="00C00E88" w:rsidP="00FB4D78">
      <w:pPr>
        <w:pStyle w:val="Doc-title"/>
        <w:rPr>
          <w:rStyle w:val="Doc-titleChar"/>
        </w:rPr>
      </w:pPr>
      <w:hyperlink r:id="rId2383" w:history="1">
        <w:r w:rsidR="00EB1908">
          <w:rPr>
            <w:rStyle w:val="Hyperlink"/>
          </w:rPr>
          <w:t>R2-2006413</w:t>
        </w:r>
      </w:hyperlink>
      <w:r w:rsidR="00FB4D78" w:rsidRPr="00224244">
        <w:rPr>
          <w:rStyle w:val="Doc-titleChar"/>
        </w:rPr>
        <w:tab/>
        <w:t>Corrections on MDT and SON</w:t>
      </w:r>
      <w:r w:rsidR="00FB4D78" w:rsidRPr="00224244">
        <w:rPr>
          <w:rStyle w:val="Doc-titleChar"/>
        </w:rPr>
        <w:tab/>
        <w:t>Huawei, Ericsson, HiSilicon CR Re-16</w:t>
      </w:r>
      <w:r w:rsidR="00FB4D78" w:rsidRPr="00224244">
        <w:rPr>
          <w:rStyle w:val="Doc-titleChar"/>
        </w:rPr>
        <w:tab/>
        <w:t>36.331</w:t>
      </w:r>
      <w:r w:rsidR="00FB4D78" w:rsidRPr="00224244">
        <w:rPr>
          <w:rStyle w:val="Doc-titleChar"/>
        </w:rPr>
        <w:tab/>
        <w:t>16.0.0</w:t>
      </w:r>
      <w:r w:rsidR="00FB4D78" w:rsidRPr="00224244">
        <w:rPr>
          <w:rStyle w:val="Doc-titleChar"/>
        </w:rPr>
        <w:tab/>
        <w:t>4323</w:t>
      </w:r>
      <w:r w:rsidR="00FB4D78" w:rsidRPr="00224244">
        <w:rPr>
          <w:rStyle w:val="Doc-titleChar"/>
        </w:rPr>
        <w:tab/>
        <w:t>3</w:t>
      </w:r>
      <w:r w:rsidR="00FB4D78" w:rsidRPr="00224244">
        <w:rPr>
          <w:rStyle w:val="Doc-titleChar"/>
        </w:rPr>
        <w:tab/>
        <w:t>F</w:t>
      </w:r>
      <w:r w:rsidR="00FB4D78" w:rsidRPr="00224244">
        <w:rPr>
          <w:rStyle w:val="Doc-titleChar"/>
        </w:rPr>
        <w:tab/>
        <w:t>NR_SON_MDT-Core</w:t>
      </w:r>
    </w:p>
    <w:p w14:paraId="407D8D47" w14:textId="1E799AA7" w:rsidR="00FB4D78" w:rsidRPr="00224244" w:rsidRDefault="00FB4D78" w:rsidP="00FB4D78">
      <w:pPr>
        <w:pStyle w:val="Doc-text2"/>
        <w:rPr>
          <w:rFonts w:ascii="Calibri" w:hAnsi="Calibri"/>
        </w:rPr>
      </w:pPr>
      <w:r w:rsidRPr="00224244">
        <w:t>=&gt;</w:t>
      </w:r>
      <w:r w:rsidRPr="00224244">
        <w:tab/>
        <w:t>Agreed</w:t>
      </w:r>
    </w:p>
    <w:p w14:paraId="28517C62" w14:textId="77777777" w:rsidR="00BD3EDB" w:rsidRPr="00224244" w:rsidRDefault="00BD3EDB" w:rsidP="00BD3EDB">
      <w:pPr>
        <w:pStyle w:val="Doc-text2"/>
      </w:pPr>
    </w:p>
    <w:p w14:paraId="591D94D7" w14:textId="77777777" w:rsidR="00BD3EDB" w:rsidRPr="00224244" w:rsidRDefault="00BD3EDB" w:rsidP="00BD3EDB">
      <w:pPr>
        <w:pStyle w:val="Doc-text2"/>
      </w:pPr>
    </w:p>
    <w:p w14:paraId="5EE3E2C1" w14:textId="77777777" w:rsidR="00BD3EDB" w:rsidRPr="00224244" w:rsidRDefault="00BD3EDB" w:rsidP="00BD3EDB">
      <w:pPr>
        <w:pStyle w:val="Heading3"/>
      </w:pPr>
      <w:bookmarkStart w:id="453" w:name="_Toc44503688"/>
      <w:bookmarkStart w:id="454" w:name="_Toc48489929"/>
      <w:r w:rsidRPr="00224244">
        <w:t>6.12.5</w:t>
      </w:r>
      <w:r w:rsidRPr="00224244">
        <w:tab/>
        <w:t>TS 38314 corrections</w:t>
      </w:r>
      <w:bookmarkEnd w:id="453"/>
      <w:bookmarkEnd w:id="454"/>
    </w:p>
    <w:p w14:paraId="677F0078" w14:textId="77777777" w:rsidR="00BD3EDB" w:rsidRPr="00224244" w:rsidRDefault="00BD3EDB" w:rsidP="00BD3EDB">
      <w:pPr>
        <w:pStyle w:val="Comments"/>
      </w:pPr>
      <w:r w:rsidRPr="00224244">
        <w:t xml:space="preserve">Discussion tdoc should be with an annex TP. For each company, only one contribution is allowed </w:t>
      </w:r>
    </w:p>
    <w:p w14:paraId="0E41ED30" w14:textId="77777777" w:rsidR="00BD3EDB" w:rsidRPr="00224244" w:rsidRDefault="00BD3EDB" w:rsidP="00BD3EDB"/>
    <w:p w14:paraId="12350C01" w14:textId="697C970B" w:rsidR="00BD3EDB" w:rsidRPr="00224244" w:rsidRDefault="00C00E88" w:rsidP="00BD3EDB">
      <w:pPr>
        <w:pStyle w:val="Doc-title"/>
      </w:pPr>
      <w:hyperlink r:id="rId2384" w:history="1">
        <w:r w:rsidR="00EB1908">
          <w:rPr>
            <w:rStyle w:val="Hyperlink"/>
          </w:rPr>
          <w:t>R2-2004415</w:t>
        </w:r>
      </w:hyperlink>
      <w:r w:rsidR="00BD3EDB" w:rsidRPr="00224244">
        <w:tab/>
        <w:t>Consideration on UL Packet Delay</w:t>
      </w:r>
      <w:r w:rsidR="00BD3EDB" w:rsidRPr="00224244">
        <w:tab/>
        <w:t>CATT</w:t>
      </w:r>
      <w:r w:rsidR="00BD3EDB" w:rsidRPr="00224244">
        <w:tab/>
        <w:t>discussion</w:t>
      </w:r>
      <w:r w:rsidR="00BD3EDB" w:rsidRPr="00224244">
        <w:tab/>
        <w:t>Rel-16</w:t>
      </w:r>
      <w:r w:rsidR="00BD3EDB" w:rsidRPr="00224244">
        <w:tab/>
        <w:t>38.314</w:t>
      </w:r>
      <w:r w:rsidR="00BD3EDB" w:rsidRPr="00224244">
        <w:tab/>
        <w:t>NR_SON_MDT-Core</w:t>
      </w:r>
    </w:p>
    <w:p w14:paraId="181A335F" w14:textId="103DC3B8" w:rsidR="00BD3EDB" w:rsidRPr="00224244" w:rsidRDefault="00C00E88" w:rsidP="00BD3EDB">
      <w:pPr>
        <w:pStyle w:val="Doc-title"/>
      </w:pPr>
      <w:hyperlink r:id="rId2385" w:history="1">
        <w:r w:rsidR="00EB1908">
          <w:rPr>
            <w:rStyle w:val="Hyperlink"/>
          </w:rPr>
          <w:t>R2-2004714</w:t>
        </w:r>
      </w:hyperlink>
      <w:r w:rsidR="00BD3EDB" w:rsidRPr="00224244">
        <w:tab/>
        <w:t>Corrections to TS 38.314</w:t>
      </w:r>
      <w:r w:rsidR="00BD3EDB" w:rsidRPr="00224244">
        <w:tab/>
        <w:t>Ericsson</w:t>
      </w:r>
      <w:r w:rsidR="00BD3EDB" w:rsidRPr="00224244">
        <w:tab/>
        <w:t>discussion</w:t>
      </w:r>
    </w:p>
    <w:p w14:paraId="40316F0C" w14:textId="3E9EE7DE" w:rsidR="00BD3EDB" w:rsidRPr="00224244" w:rsidRDefault="00C00E88" w:rsidP="00BD3EDB">
      <w:pPr>
        <w:pStyle w:val="Doc-title"/>
      </w:pPr>
      <w:hyperlink r:id="rId2386" w:history="1">
        <w:r w:rsidR="00EB1908">
          <w:rPr>
            <w:rStyle w:val="Hyperlink"/>
          </w:rPr>
          <w:t>R2-2004789</w:t>
        </w:r>
      </w:hyperlink>
      <w:r w:rsidR="00BD3EDB" w:rsidRPr="00224244">
        <w:tab/>
        <w:t>Remaining issues for Number of active UEs</w:t>
      </w:r>
      <w:r w:rsidR="00BD3EDB" w:rsidRPr="00224244">
        <w:tab/>
        <w:t xml:space="preserve">NTTDOCOMO, INC. </w:t>
      </w:r>
      <w:r w:rsidR="00BD3EDB" w:rsidRPr="00224244">
        <w:tab/>
        <w:t>discussion</w:t>
      </w:r>
    </w:p>
    <w:p w14:paraId="437DE74A" w14:textId="5D25AA11" w:rsidR="00BD3EDB" w:rsidRPr="00224244" w:rsidRDefault="00C00E88" w:rsidP="00BD3EDB">
      <w:pPr>
        <w:pStyle w:val="Doc-title"/>
      </w:pPr>
      <w:hyperlink r:id="rId2387" w:history="1">
        <w:r w:rsidR="00EB1908">
          <w:rPr>
            <w:rStyle w:val="Hyperlink"/>
          </w:rPr>
          <w:t>R2-2005379</w:t>
        </w:r>
      </w:hyperlink>
      <w:r w:rsidR="00BD3EDB" w:rsidRPr="00224244">
        <w:tab/>
        <w:t>Minor issues on TS 38.314</w:t>
      </w:r>
      <w:r w:rsidR="00BD3EDB" w:rsidRPr="00224244">
        <w:tab/>
        <w:t>Huawei, HiSilicon</w:t>
      </w:r>
      <w:r w:rsidR="00BD3EDB" w:rsidRPr="00224244">
        <w:tab/>
        <w:t>discussion</w:t>
      </w:r>
      <w:r w:rsidR="00BD3EDB" w:rsidRPr="00224244">
        <w:tab/>
        <w:t>Rel-16</w:t>
      </w:r>
      <w:r w:rsidR="00BD3EDB" w:rsidRPr="00224244">
        <w:tab/>
        <w:t>NR_SON_MDT-Core</w:t>
      </w:r>
    </w:p>
    <w:p w14:paraId="501EEA1B" w14:textId="3DB3CD06" w:rsidR="00BD3EDB" w:rsidRPr="00224244" w:rsidRDefault="00C00E88" w:rsidP="00BD3EDB">
      <w:pPr>
        <w:pStyle w:val="Doc-title"/>
      </w:pPr>
      <w:hyperlink r:id="rId2388" w:history="1">
        <w:r w:rsidR="00EB1908">
          <w:rPr>
            <w:rStyle w:val="Hyperlink"/>
          </w:rPr>
          <w:t>R2-2005433</w:t>
        </w:r>
      </w:hyperlink>
      <w:r w:rsidR="00BD3EDB" w:rsidRPr="00224244">
        <w:tab/>
        <w:t>Summary of AI 6.12.5 L2 measurements</w:t>
      </w:r>
      <w:r w:rsidR="00BD3EDB" w:rsidRPr="00224244">
        <w:tab/>
        <w:t>CMCC</w:t>
      </w:r>
      <w:r w:rsidR="00BD3EDB" w:rsidRPr="00224244">
        <w:tab/>
        <w:t>discussion</w:t>
      </w:r>
      <w:r w:rsidR="00BD3EDB" w:rsidRPr="00224244">
        <w:tab/>
        <w:t>Rel-16</w:t>
      </w:r>
      <w:r w:rsidR="00BD3EDB" w:rsidRPr="00224244">
        <w:tab/>
        <w:t>NR_SON_MDT-Core</w:t>
      </w:r>
      <w:r w:rsidR="00BD3EDB" w:rsidRPr="00224244">
        <w:tab/>
        <w:t>Late</w:t>
      </w:r>
    </w:p>
    <w:p w14:paraId="4D08010C" w14:textId="699A7DC3" w:rsidR="00BD3EDB" w:rsidRPr="00224244" w:rsidRDefault="00C00E88" w:rsidP="00BD3EDB">
      <w:pPr>
        <w:pStyle w:val="Doc-title"/>
      </w:pPr>
      <w:hyperlink r:id="rId2389" w:history="1">
        <w:r w:rsidR="00EB1908">
          <w:rPr>
            <w:rStyle w:val="Hyperlink"/>
          </w:rPr>
          <w:t>R2-2005434</w:t>
        </w:r>
      </w:hyperlink>
      <w:r w:rsidR="00BD3EDB" w:rsidRPr="00224244">
        <w:tab/>
        <w:t>draft TS 38.314</w:t>
      </w:r>
      <w:r w:rsidR="00BD3EDB" w:rsidRPr="00224244">
        <w:tab/>
        <w:t>CMCC</w:t>
      </w:r>
      <w:r w:rsidR="00BD3EDB" w:rsidRPr="00224244">
        <w:tab/>
        <w:t>draft TS</w:t>
      </w:r>
      <w:r w:rsidR="00BD3EDB" w:rsidRPr="00224244">
        <w:tab/>
        <w:t>Rel-16</w:t>
      </w:r>
      <w:r w:rsidR="00BD3EDB" w:rsidRPr="00224244">
        <w:tab/>
        <w:t>38.314</w:t>
      </w:r>
      <w:r w:rsidR="00BD3EDB" w:rsidRPr="00224244">
        <w:tab/>
        <w:t>0.3.0</w:t>
      </w:r>
      <w:r w:rsidR="00BD3EDB" w:rsidRPr="00224244">
        <w:tab/>
        <w:t>NR_SON_MDT-Core</w:t>
      </w:r>
    </w:p>
    <w:p w14:paraId="471D1123" w14:textId="72E8CFAD" w:rsidR="00BD3EDB" w:rsidRPr="00224244" w:rsidRDefault="00C00E88" w:rsidP="00BD3EDB">
      <w:pPr>
        <w:pStyle w:val="Doc-title"/>
      </w:pPr>
      <w:hyperlink r:id="rId2390" w:history="1">
        <w:r w:rsidR="00EB1908">
          <w:rPr>
            <w:rStyle w:val="Hyperlink"/>
          </w:rPr>
          <w:t>R2-2005470</w:t>
        </w:r>
      </w:hyperlink>
      <w:r w:rsidR="00BD3EDB" w:rsidRPr="00224244">
        <w:tab/>
        <w:t>Remianing issues on L2 measurement</w:t>
      </w:r>
      <w:r w:rsidR="00BD3EDB" w:rsidRPr="00224244">
        <w:tab/>
        <w:t>ZTE Corporation, Sanechips</w:t>
      </w:r>
      <w:r w:rsidR="00BD3EDB" w:rsidRPr="00224244">
        <w:tab/>
        <w:t>discussion</w:t>
      </w:r>
      <w:r w:rsidR="00BD3EDB" w:rsidRPr="00224244">
        <w:tab/>
        <w:t>Rel-16</w:t>
      </w:r>
      <w:r w:rsidR="00BD3EDB" w:rsidRPr="00224244">
        <w:tab/>
        <w:t>NR_SON_MDT-Core</w:t>
      </w:r>
    </w:p>
    <w:p w14:paraId="41273525" w14:textId="77777777" w:rsidR="00BD3EDB" w:rsidRPr="00224244" w:rsidRDefault="00BD3EDB" w:rsidP="00BD3EDB">
      <w:pPr>
        <w:pStyle w:val="Doc-text2"/>
      </w:pPr>
    </w:p>
    <w:p w14:paraId="182EA695" w14:textId="01719D78" w:rsidR="00BD3EDB" w:rsidRPr="00224244" w:rsidRDefault="00C00E88" w:rsidP="00BD3EDB">
      <w:pPr>
        <w:pStyle w:val="Doc-title"/>
      </w:pPr>
      <w:hyperlink r:id="rId2391" w:history="1">
        <w:r w:rsidR="00EB1908">
          <w:rPr>
            <w:rStyle w:val="Hyperlink"/>
          </w:rPr>
          <w:t>R2-2005433</w:t>
        </w:r>
      </w:hyperlink>
      <w:r w:rsidR="00BD3EDB" w:rsidRPr="00224244">
        <w:rPr>
          <w:rFonts w:eastAsia="Microsoft YaHei" w:cs="Arial"/>
          <w:sz w:val="22"/>
          <w:lang w:eastAsia="en-US"/>
        </w:rPr>
        <w:t xml:space="preserve"> </w:t>
      </w:r>
      <w:r w:rsidR="00BD3EDB" w:rsidRPr="00224244">
        <w:t>Summary of AI 6.12.5 L2 measurements</w:t>
      </w:r>
    </w:p>
    <w:p w14:paraId="50B9694F" w14:textId="77777777" w:rsidR="00BD3EDB" w:rsidRPr="00224244" w:rsidRDefault="00BD3EDB" w:rsidP="00BD3EDB">
      <w:pPr>
        <w:pStyle w:val="Doc-title"/>
      </w:pPr>
      <w:r w:rsidRPr="00224244">
        <w:lastRenderedPageBreak/>
        <w:tab/>
      </w:r>
    </w:p>
    <w:p w14:paraId="7409EAF7" w14:textId="77777777" w:rsidR="00BD3EDB" w:rsidRPr="00224244" w:rsidRDefault="00BD3EDB" w:rsidP="00BD3EDB">
      <w:pPr>
        <w:pStyle w:val="EmailDiscussion"/>
        <w:tabs>
          <w:tab w:val="clear" w:pos="1710"/>
          <w:tab w:val="num" w:pos="1619"/>
        </w:tabs>
        <w:overflowPunct/>
        <w:autoSpaceDE/>
        <w:autoSpaceDN/>
        <w:adjustRightInd/>
        <w:ind w:left="1619" w:hanging="360"/>
        <w:textAlignment w:val="auto"/>
      </w:pPr>
      <w:r w:rsidRPr="00224244">
        <w:t>[AT110-e][801] L2 measurements (CMCC)</w:t>
      </w:r>
    </w:p>
    <w:p w14:paraId="3B87FBD1" w14:textId="06543E13" w:rsidR="00BD3EDB" w:rsidRPr="00224244" w:rsidRDefault="00BD3EDB" w:rsidP="00BD3EDB">
      <w:pPr>
        <w:pStyle w:val="EmailDiscussion2"/>
        <w:ind w:left="1619"/>
      </w:pPr>
      <w:r w:rsidRPr="00224244">
        <w:t xml:space="preserve">Scope: Based on </w:t>
      </w:r>
      <w:hyperlink r:id="rId2392" w:history="1">
        <w:r w:rsidR="00EB1908">
          <w:rPr>
            <w:rStyle w:val="Hyperlink"/>
          </w:rPr>
          <w:t>R2-2005433</w:t>
        </w:r>
      </w:hyperlink>
      <w:r w:rsidRPr="00224244">
        <w:t xml:space="preserve"> and Progress related issues</w:t>
      </w:r>
    </w:p>
    <w:p w14:paraId="6AD464F4" w14:textId="4EE09BB8" w:rsidR="00BD3EDB" w:rsidRPr="00224244" w:rsidRDefault="00BD3EDB" w:rsidP="00BD3EDB">
      <w:pPr>
        <w:pStyle w:val="EmailDiscussion2"/>
      </w:pPr>
      <w:r w:rsidRPr="00224244">
        <w:tab/>
        <w:t xml:space="preserve">Intended outcome: </w:t>
      </w:r>
      <w:bookmarkStart w:id="455" w:name="OLE_LINK2"/>
      <w:bookmarkStart w:id="456" w:name="OLE_LINK1"/>
      <w:r w:rsidR="00EB1908">
        <w:fldChar w:fldCharType="begin"/>
      </w:r>
      <w:r w:rsidR="00EB1908">
        <w:instrText xml:space="preserve"> HYPERLINK "http://www.3gpp.org/ftp/tsg_ran/WG2_RL2/TSGR2_110-e/Docs/R2-2005912.zip" </w:instrText>
      </w:r>
      <w:r w:rsidR="00EB1908">
        <w:fldChar w:fldCharType="separate"/>
      </w:r>
      <w:bookmarkEnd w:id="455"/>
      <w:bookmarkEnd w:id="456"/>
      <w:r w:rsidR="00EB1908">
        <w:rPr>
          <w:rStyle w:val="Hyperlink"/>
        </w:rPr>
        <w:t>R2-2005912</w:t>
      </w:r>
      <w:r w:rsidR="00EB1908">
        <w:fldChar w:fldCharType="end"/>
      </w:r>
      <w:r w:rsidRPr="00224244">
        <w:t>, Summary of the offline discussion with e.g.:</w:t>
      </w:r>
    </w:p>
    <w:p w14:paraId="7131D149" w14:textId="77777777" w:rsidR="00BD3EDB" w:rsidRPr="00224244" w:rsidRDefault="00BD3EDB" w:rsidP="00BD3EDB">
      <w:pPr>
        <w:pStyle w:val="EmailDiscussion2"/>
      </w:pPr>
      <w:r w:rsidRPr="00224244">
        <w:tab/>
        <w:t>§  Set of proposals with full consensus, if any (agreeable over email)</w:t>
      </w:r>
    </w:p>
    <w:p w14:paraId="1F36C60C" w14:textId="77777777" w:rsidR="00BD3EDB" w:rsidRPr="00224244" w:rsidRDefault="00BD3EDB" w:rsidP="00BD3EDB">
      <w:pPr>
        <w:pStyle w:val="EmailDiscussion2"/>
      </w:pPr>
      <w:r w:rsidRPr="00224244">
        <w:tab/>
        <w:t>§  Set of proposals to discuss in the follow up conference call</w:t>
      </w:r>
    </w:p>
    <w:p w14:paraId="13587CD3" w14:textId="77777777" w:rsidR="00BD3EDB" w:rsidRPr="00224244" w:rsidRDefault="00BD3EDB" w:rsidP="00BD3EDB">
      <w:pPr>
        <w:pStyle w:val="EmailDiscussion2"/>
      </w:pPr>
      <w:r w:rsidRPr="00224244">
        <w:tab/>
        <w:t>Deadline: Wednesday 2020-06-04 10:00 UTC</w:t>
      </w:r>
    </w:p>
    <w:p w14:paraId="44B9628D" w14:textId="77777777" w:rsidR="00BD3EDB" w:rsidRPr="00224244" w:rsidRDefault="00BD3EDB" w:rsidP="00BD3EDB">
      <w:pPr>
        <w:pStyle w:val="EmailDiscussion2"/>
      </w:pPr>
      <w:r w:rsidRPr="00224244">
        <w:tab/>
        <w:t>Status: started</w:t>
      </w:r>
    </w:p>
    <w:p w14:paraId="17068208" w14:textId="5D15B598" w:rsidR="00BD3EDB" w:rsidRPr="00224244" w:rsidRDefault="00C00E88" w:rsidP="00BD3EDB">
      <w:pPr>
        <w:pStyle w:val="Doc-title"/>
      </w:pPr>
      <w:hyperlink r:id="rId2393" w:history="1">
        <w:r w:rsidR="00EB1908">
          <w:rPr>
            <w:rStyle w:val="Hyperlink"/>
          </w:rPr>
          <w:t>R2-2005912</w:t>
        </w:r>
      </w:hyperlink>
    </w:p>
    <w:p w14:paraId="6FB73955" w14:textId="77777777" w:rsidR="00BD3EDB" w:rsidRPr="00224244" w:rsidRDefault="00BD3EDB" w:rsidP="00BD3EDB">
      <w:pPr>
        <w:pStyle w:val="Doc-text2"/>
      </w:pPr>
      <w:r w:rsidRPr="00224244">
        <w:t>=&gt;</w:t>
      </w:r>
      <w:r w:rsidRPr="00224244">
        <w:tab/>
        <w:t>Treated through email.</w:t>
      </w:r>
    </w:p>
    <w:p w14:paraId="631F5635" w14:textId="642E5C31" w:rsidR="00BD3EDB" w:rsidRPr="00224244" w:rsidRDefault="00C00E88" w:rsidP="00BD3EDB">
      <w:pPr>
        <w:pStyle w:val="Doc-title"/>
      </w:pPr>
      <w:hyperlink r:id="rId2394" w:history="1">
        <w:r w:rsidR="00EB1908">
          <w:rPr>
            <w:rStyle w:val="Hyperlink"/>
          </w:rPr>
          <w:t>R2-2005913</w:t>
        </w:r>
      </w:hyperlink>
      <w:r w:rsidR="00BD3EDB" w:rsidRPr="00224244">
        <w:rPr>
          <w:noProof w:val="0"/>
          <w:lang w:eastAsia="x-none"/>
        </w:rPr>
        <w:tab/>
      </w:r>
      <w:r w:rsidR="00BD3EDB" w:rsidRPr="00224244">
        <w:t>Proposals to be agreed on L2 measurements</w:t>
      </w:r>
      <w:r w:rsidR="00BD3EDB" w:rsidRPr="00224244">
        <w:tab/>
        <w:t>CMCC (Session chair)</w:t>
      </w:r>
    </w:p>
    <w:p w14:paraId="443B117C" w14:textId="21E7C112" w:rsidR="00BD3EDB" w:rsidRPr="00224244" w:rsidRDefault="00BD3EDB" w:rsidP="00BD3EDB">
      <w:pPr>
        <w:pStyle w:val="Doc-text2"/>
      </w:pPr>
      <w:r w:rsidRPr="00224244">
        <w:t>=&gt;</w:t>
      </w:r>
      <w:r w:rsidRPr="00224244">
        <w:tab/>
        <w:t xml:space="preserve">After email discussions, the proposals in </w:t>
      </w:r>
      <w:hyperlink r:id="rId2395" w:history="1">
        <w:r w:rsidR="00EB1908">
          <w:rPr>
            <w:rStyle w:val="Hyperlink"/>
          </w:rPr>
          <w:t>R2-2005913</w:t>
        </w:r>
      </w:hyperlink>
      <w:r w:rsidRPr="00224244">
        <w:t xml:space="preserve"> are agreed which listed as follows.</w:t>
      </w:r>
    </w:p>
    <w:p w14:paraId="291AA0E8" w14:textId="77777777" w:rsidR="00BD3EDB" w:rsidRPr="00224244" w:rsidRDefault="00BD3EDB" w:rsidP="00BD3EDB">
      <w:pPr>
        <w:pStyle w:val="Doc-text2"/>
      </w:pPr>
    </w:p>
    <w:p w14:paraId="7D9BBC78" w14:textId="77777777" w:rsidR="00BD3EDB" w:rsidRPr="00224244" w:rsidRDefault="00BD3EDB" w:rsidP="00BD3EDB">
      <w:pPr>
        <w:pStyle w:val="Doc-text2"/>
        <w:pBdr>
          <w:top w:val="single" w:sz="4" w:space="0" w:color="auto"/>
          <w:left w:val="single" w:sz="4" w:space="4" w:color="auto"/>
          <w:bottom w:val="single" w:sz="4" w:space="1" w:color="auto"/>
          <w:right w:val="single" w:sz="4" w:space="4" w:color="auto"/>
        </w:pBdr>
      </w:pPr>
      <w:r w:rsidRPr="00224244">
        <w:t>Agreements:</w:t>
      </w:r>
    </w:p>
    <w:p w14:paraId="5A9A3FC7" w14:textId="77777777" w:rsidR="00BD3EDB" w:rsidRPr="00224244" w:rsidRDefault="00BD3EDB" w:rsidP="00BD3EDB">
      <w:pPr>
        <w:pStyle w:val="Doc-text2"/>
        <w:pBdr>
          <w:top w:val="single" w:sz="4" w:space="0" w:color="auto"/>
          <w:left w:val="single" w:sz="4" w:space="4" w:color="auto"/>
          <w:bottom w:val="single" w:sz="4" w:space="1" w:color="auto"/>
          <w:right w:val="single" w:sz="4" w:space="4" w:color="auto"/>
        </w:pBdr>
      </w:pPr>
    </w:p>
    <w:p w14:paraId="6A8D9C9E" w14:textId="77777777" w:rsidR="00BD3EDB" w:rsidRPr="00224244" w:rsidRDefault="00BD3EDB" w:rsidP="00BD3EDB">
      <w:pPr>
        <w:pStyle w:val="Doc-text2"/>
        <w:pBdr>
          <w:top w:val="single" w:sz="4" w:space="0" w:color="auto"/>
          <w:left w:val="single" w:sz="4" w:space="4" w:color="auto"/>
          <w:bottom w:val="single" w:sz="4" w:space="1" w:color="auto"/>
          <w:right w:val="single" w:sz="4" w:space="4" w:color="auto"/>
        </w:pBdr>
      </w:pPr>
      <w:r w:rsidRPr="00224244">
        <w:t xml:space="preserve">1: </w:t>
      </w:r>
      <w:r w:rsidRPr="00224244">
        <w:tab/>
        <w:t>Capture “For non CU-DU split case, RAN part of packet delay excludes the delay at FI-U interface, i.e. D2.3 and D3.” in 4.1.1.2.</w:t>
      </w:r>
    </w:p>
    <w:p w14:paraId="55BE45BE" w14:textId="77777777" w:rsidR="00BD3EDB" w:rsidRPr="00224244" w:rsidRDefault="00BD3EDB" w:rsidP="00BD3EDB">
      <w:pPr>
        <w:pStyle w:val="Doc-text2"/>
        <w:pBdr>
          <w:top w:val="single" w:sz="4" w:space="0" w:color="auto"/>
          <w:left w:val="single" w:sz="4" w:space="4" w:color="auto"/>
          <w:bottom w:val="single" w:sz="4" w:space="1" w:color="auto"/>
          <w:right w:val="single" w:sz="4" w:space="4" w:color="auto"/>
        </w:pBdr>
      </w:pPr>
      <w:r w:rsidRPr="00224244">
        <w:t>2:</w:t>
      </w:r>
      <w:r w:rsidRPr="00224244">
        <w:tab/>
        <w:t>For D2.1 definition, Change “RLC” to “MAC”.</w:t>
      </w:r>
    </w:p>
    <w:p w14:paraId="7F867CE3" w14:textId="77777777" w:rsidR="00BD3EDB" w:rsidRPr="00224244" w:rsidRDefault="00BD3EDB" w:rsidP="00BD3EDB">
      <w:pPr>
        <w:pStyle w:val="Doc-text2"/>
        <w:pBdr>
          <w:top w:val="single" w:sz="4" w:space="0" w:color="auto"/>
          <w:left w:val="single" w:sz="4" w:space="4" w:color="auto"/>
          <w:bottom w:val="single" w:sz="4" w:space="1" w:color="auto"/>
          <w:right w:val="single" w:sz="4" w:space="4" w:color="auto"/>
        </w:pBdr>
      </w:pPr>
      <w:r w:rsidRPr="00224244">
        <w:t xml:space="preserve">3: </w:t>
      </w:r>
      <w:r w:rsidRPr="00224244">
        <w:tab/>
        <w:t>For D2.2 definition:</w:t>
      </w:r>
    </w:p>
    <w:p w14:paraId="6571FBC3" w14:textId="77777777" w:rsidR="00BD3EDB" w:rsidRPr="00224244" w:rsidRDefault="00BD3EDB" w:rsidP="00BD3EDB">
      <w:pPr>
        <w:pStyle w:val="Doc-text2"/>
        <w:pBdr>
          <w:top w:val="single" w:sz="4" w:space="0" w:color="auto"/>
          <w:left w:val="single" w:sz="4" w:space="4" w:color="auto"/>
          <w:bottom w:val="single" w:sz="4" w:space="1" w:color="auto"/>
          <w:right w:val="single" w:sz="4" w:space="4" w:color="auto"/>
        </w:pBdr>
      </w:pPr>
      <w:r w:rsidRPr="00224244">
        <w:t>-</w:t>
      </w:r>
      <w:r w:rsidRPr="00224244">
        <w:tab/>
        <w:t>In the definition, change “from the first part of an RLC PDU is received to the RLC SDU is sent to PDCP” to “from the RLC PDU including the first part of an RLC SDU is received to the RLC SDU is sent to PDCP”</w:t>
      </w:r>
    </w:p>
    <w:p w14:paraId="60D445E0" w14:textId="77777777" w:rsidR="00BD3EDB" w:rsidRPr="00224244" w:rsidRDefault="00BD3EDB" w:rsidP="00BD3EDB">
      <w:pPr>
        <w:pStyle w:val="Doc-text2"/>
        <w:pBdr>
          <w:top w:val="single" w:sz="4" w:space="0" w:color="auto"/>
          <w:left w:val="single" w:sz="4" w:space="4" w:color="auto"/>
          <w:bottom w:val="single" w:sz="4" w:space="1" w:color="auto"/>
          <w:right w:val="single" w:sz="4" w:space="4" w:color="auto"/>
        </w:pBdr>
      </w:pPr>
      <w:r w:rsidRPr="00224244">
        <w:t>-</w:t>
      </w:r>
      <w:r w:rsidRPr="00224244">
        <w:tab/>
        <w:t>For the definition of tReceiv (i, drbid), change “The point in time when the RLC PDU including the RLC SDU i is received” to “The point in time when the RLC PDU including the first part of the RLC SDU i is received”</w:t>
      </w:r>
    </w:p>
    <w:p w14:paraId="4A897AA4" w14:textId="77777777" w:rsidR="00BD3EDB" w:rsidRPr="00224244" w:rsidRDefault="00BD3EDB" w:rsidP="00BD3EDB">
      <w:pPr>
        <w:pStyle w:val="Doc-text2"/>
        <w:pBdr>
          <w:top w:val="single" w:sz="4" w:space="0" w:color="auto"/>
          <w:left w:val="single" w:sz="4" w:space="4" w:color="auto"/>
          <w:bottom w:val="single" w:sz="4" w:space="1" w:color="auto"/>
          <w:right w:val="single" w:sz="4" w:space="4" w:color="auto"/>
        </w:pBdr>
      </w:pPr>
      <w:r w:rsidRPr="00224244">
        <w:t xml:space="preserve">4: </w:t>
      </w:r>
      <w:r w:rsidRPr="00224244">
        <w:tab/>
        <w:t>RAN2 confirmed current defined number of active UE measurement is valid for non-split case, and no specs change is needed.</w:t>
      </w:r>
    </w:p>
    <w:p w14:paraId="1732BE5F" w14:textId="77777777" w:rsidR="00BD3EDB" w:rsidRPr="00224244" w:rsidRDefault="00BD3EDB" w:rsidP="00BD3EDB">
      <w:pPr>
        <w:pStyle w:val="Doc-text2"/>
        <w:pBdr>
          <w:top w:val="single" w:sz="4" w:space="0" w:color="auto"/>
          <w:left w:val="single" w:sz="4" w:space="4" w:color="auto"/>
          <w:bottom w:val="single" w:sz="4" w:space="1" w:color="auto"/>
          <w:right w:val="single" w:sz="4" w:space="4" w:color="auto"/>
        </w:pBdr>
      </w:pPr>
      <w:r w:rsidRPr="00224244">
        <w:t xml:space="preserve">5: </w:t>
      </w:r>
      <w:r w:rsidRPr="00224244">
        <w:tab/>
        <w:t>Remove the term ‘PDCP’ from the definition of ‘max number of active UEs in DL’.</w:t>
      </w:r>
    </w:p>
    <w:p w14:paraId="10BDFF5B" w14:textId="77777777" w:rsidR="00BD3EDB" w:rsidRPr="00224244" w:rsidRDefault="00BD3EDB" w:rsidP="00BD3EDB">
      <w:pPr>
        <w:pStyle w:val="Doc-text2"/>
        <w:pBdr>
          <w:top w:val="single" w:sz="4" w:space="0" w:color="auto"/>
          <w:left w:val="single" w:sz="4" w:space="4" w:color="auto"/>
          <w:bottom w:val="single" w:sz="4" w:space="1" w:color="auto"/>
          <w:right w:val="single" w:sz="4" w:space="4" w:color="auto"/>
        </w:pBdr>
      </w:pPr>
      <w:r w:rsidRPr="00224244">
        <w:t xml:space="preserve">6: </w:t>
      </w:r>
      <w:r w:rsidRPr="00224244">
        <w:tab/>
        <w:t>For Number of active UEs in RRC_CONNECTED:</w:t>
      </w:r>
    </w:p>
    <w:p w14:paraId="63FA0C6A" w14:textId="77777777" w:rsidR="00BD3EDB" w:rsidRPr="00224244" w:rsidRDefault="00BD3EDB" w:rsidP="00BD3EDB">
      <w:pPr>
        <w:pStyle w:val="Doc-text2"/>
        <w:pBdr>
          <w:top w:val="single" w:sz="4" w:space="0" w:color="auto"/>
          <w:left w:val="single" w:sz="4" w:space="4" w:color="auto"/>
          <w:bottom w:val="single" w:sz="4" w:space="1" w:color="auto"/>
          <w:right w:val="single" w:sz="4" w:space="4" w:color="auto"/>
        </w:pBdr>
      </w:pPr>
      <w:r w:rsidRPr="00224244">
        <w:t>-</w:t>
      </w:r>
      <w:r w:rsidRPr="00224244">
        <w:tab/>
        <w:t>change “buffered data” to “data available for transmission”;</w:t>
      </w:r>
    </w:p>
    <w:p w14:paraId="0ABB2DDB" w14:textId="77777777" w:rsidR="00BD3EDB" w:rsidRPr="00224244" w:rsidRDefault="00BD3EDB" w:rsidP="00BD3EDB">
      <w:pPr>
        <w:pStyle w:val="Doc-text2"/>
        <w:pBdr>
          <w:top w:val="single" w:sz="4" w:space="0" w:color="auto"/>
          <w:left w:val="single" w:sz="4" w:space="4" w:color="auto"/>
          <w:bottom w:val="single" w:sz="4" w:space="1" w:color="auto"/>
          <w:right w:val="single" w:sz="4" w:space="4" w:color="auto"/>
        </w:pBdr>
      </w:pPr>
      <w:r w:rsidRPr="00224244">
        <w:t>-</w:t>
      </w:r>
      <w:r w:rsidRPr="00224244">
        <w:tab/>
        <w:t>remove “In RLC and MAC layers, buffered data corresponds to data available for transmission according to the definitions in TS 38.322 and TS 38.321.”</w:t>
      </w:r>
    </w:p>
    <w:p w14:paraId="49DADAE3" w14:textId="77777777" w:rsidR="00BD3EDB" w:rsidRPr="00224244" w:rsidRDefault="00BD3EDB" w:rsidP="00BD3EDB">
      <w:pPr>
        <w:pStyle w:val="Doc-text2"/>
        <w:pBdr>
          <w:top w:val="single" w:sz="4" w:space="0" w:color="auto"/>
          <w:left w:val="single" w:sz="4" w:space="4" w:color="auto"/>
          <w:bottom w:val="single" w:sz="4" w:space="1" w:color="auto"/>
          <w:right w:val="single" w:sz="4" w:space="4" w:color="auto"/>
        </w:pBdr>
      </w:pPr>
      <w:r w:rsidRPr="00224244">
        <w:t xml:space="preserve">7: </w:t>
      </w:r>
      <w:r w:rsidRPr="00224244">
        <w:tab/>
        <w:t>Received RA preambles per SSB is defined as the ratio of the number of received preambles associated to the SSB to the total number of PRACHs configured in the SSB of the cell.</w:t>
      </w:r>
    </w:p>
    <w:p w14:paraId="6C0C165F" w14:textId="748E79DA" w:rsidR="00BD3EDB" w:rsidRPr="00224244" w:rsidRDefault="00BD3EDB" w:rsidP="00BD3EDB">
      <w:pPr>
        <w:pStyle w:val="Doc-text2"/>
      </w:pPr>
    </w:p>
    <w:p w14:paraId="18E59802" w14:textId="77777777" w:rsidR="00BD3EDB" w:rsidRPr="00224244" w:rsidRDefault="00BD3EDB" w:rsidP="00BD3EDB">
      <w:pPr>
        <w:pStyle w:val="Doc-text2"/>
      </w:pPr>
    </w:p>
    <w:p w14:paraId="27D07156" w14:textId="77777777" w:rsidR="00BD3EDB" w:rsidRPr="00224244" w:rsidRDefault="00BD3EDB" w:rsidP="00BD3EDB">
      <w:pPr>
        <w:pStyle w:val="EmailDiscussion"/>
        <w:tabs>
          <w:tab w:val="clear" w:pos="1710"/>
          <w:tab w:val="num" w:pos="1619"/>
        </w:tabs>
        <w:overflowPunct/>
        <w:autoSpaceDE/>
        <w:autoSpaceDN/>
        <w:adjustRightInd/>
        <w:ind w:left="1619" w:hanging="360"/>
        <w:textAlignment w:val="auto"/>
      </w:pPr>
      <w:r w:rsidRPr="00224244">
        <w:t>[AT110-e][855] TS38.314 (CMCC)</w:t>
      </w:r>
    </w:p>
    <w:p w14:paraId="0298BD6C" w14:textId="18D16FA9" w:rsidR="00BD3EDB" w:rsidRPr="00224244" w:rsidRDefault="00BD3EDB" w:rsidP="00BD3EDB">
      <w:pPr>
        <w:pStyle w:val="EmailDiscussion2"/>
      </w:pPr>
      <w:r w:rsidRPr="00224244">
        <w:tab/>
        <w:t xml:space="preserve">Intended outcome: Agreed TS in </w:t>
      </w:r>
      <w:hyperlink r:id="rId2396" w:history="1">
        <w:r w:rsidR="00EB1908">
          <w:rPr>
            <w:rStyle w:val="Hyperlink"/>
          </w:rPr>
          <w:t>R2-2006195</w:t>
        </w:r>
      </w:hyperlink>
      <w:r w:rsidRPr="00224244">
        <w:t xml:space="preserve"> which will be submitted to RP</w:t>
      </w:r>
    </w:p>
    <w:p w14:paraId="38A78F28" w14:textId="77777777" w:rsidR="00BD3EDB" w:rsidRPr="00224244" w:rsidRDefault="00BD3EDB" w:rsidP="00BD3EDB">
      <w:pPr>
        <w:pStyle w:val="EmailDiscussion2"/>
      </w:pPr>
      <w:r w:rsidRPr="00224244">
        <w:tab/>
        <w:t>Deadline: Friday 2020-06-12 12:12 UTC</w:t>
      </w:r>
    </w:p>
    <w:p w14:paraId="0F2BD0D8" w14:textId="77777777" w:rsidR="00BD3EDB" w:rsidRPr="00224244" w:rsidRDefault="00BD3EDB" w:rsidP="00BD3EDB">
      <w:pPr>
        <w:pStyle w:val="EmailDiscussion2"/>
      </w:pPr>
      <w:r w:rsidRPr="00224244">
        <w:tab/>
        <w:t>Status: started</w:t>
      </w:r>
    </w:p>
    <w:p w14:paraId="1EF7BAC0" w14:textId="5967276D" w:rsidR="00BD3EDB" w:rsidRPr="00224244" w:rsidRDefault="00C00E88" w:rsidP="00BD3EDB">
      <w:pPr>
        <w:pStyle w:val="Doc-title"/>
      </w:pPr>
      <w:hyperlink r:id="rId2397" w:history="1">
        <w:r w:rsidR="00EB1908">
          <w:rPr>
            <w:rStyle w:val="Hyperlink"/>
          </w:rPr>
          <w:t>R2-2006195</w:t>
        </w:r>
      </w:hyperlink>
      <w:r w:rsidR="00BD3EDB" w:rsidRPr="00224244">
        <w:tab/>
        <w:t>draft TS 38.314</w:t>
      </w:r>
      <w:r w:rsidR="00BD3EDB" w:rsidRPr="00224244">
        <w:tab/>
        <w:t>CMCC</w:t>
      </w:r>
    </w:p>
    <w:p w14:paraId="20C407C8" w14:textId="3E69B2EB" w:rsidR="00BD3EDB" w:rsidRPr="00224244" w:rsidRDefault="00BD3EDB" w:rsidP="00BD3EDB">
      <w:pPr>
        <w:pStyle w:val="Doc-text2"/>
      </w:pPr>
      <w:r w:rsidRPr="00224244">
        <w:t>=&gt;</w:t>
      </w:r>
      <w:r w:rsidRPr="00224244">
        <w:tab/>
        <w:t>Agreed</w:t>
      </w:r>
    </w:p>
    <w:p w14:paraId="7801AB19" w14:textId="77777777" w:rsidR="00BD3EDB" w:rsidRPr="00224244" w:rsidRDefault="00BD3EDB" w:rsidP="00BD3EDB">
      <w:pPr>
        <w:pStyle w:val="Doc-text2"/>
      </w:pPr>
    </w:p>
    <w:p w14:paraId="03DE5A69" w14:textId="501B14EB" w:rsidR="00BD3EDB" w:rsidRPr="00224244" w:rsidRDefault="00BD3EDB" w:rsidP="00BD3EDB">
      <w:pPr>
        <w:pStyle w:val="Heading3"/>
      </w:pPr>
      <w:bookmarkStart w:id="457" w:name="_Toc44503689"/>
      <w:bookmarkStart w:id="458" w:name="_Toc48489930"/>
      <w:r w:rsidRPr="00224244">
        <w:t>6.12.6</w:t>
      </w:r>
      <w:r w:rsidR="003628A0">
        <w:tab/>
      </w:r>
      <w:r w:rsidRPr="00224244">
        <w:t>UE capabilities</w:t>
      </w:r>
      <w:bookmarkEnd w:id="457"/>
      <w:bookmarkEnd w:id="458"/>
    </w:p>
    <w:p w14:paraId="043F1C3B" w14:textId="77777777" w:rsidR="00BD3EDB" w:rsidRPr="00224244" w:rsidRDefault="00BD3EDB" w:rsidP="00BD3EDB">
      <w:pPr>
        <w:pStyle w:val="Comments"/>
      </w:pPr>
      <w:r w:rsidRPr="00224244">
        <w:t>No contribution is allowed for this agenda for any company except rapporteur,. The discussion will be based on rapporteur’s input.</w:t>
      </w:r>
    </w:p>
    <w:p w14:paraId="042AABC0" w14:textId="77777777" w:rsidR="00BD3EDB" w:rsidRPr="00224244" w:rsidRDefault="00BD3EDB" w:rsidP="00BD3EDB"/>
    <w:p w14:paraId="740B8D95" w14:textId="77777777" w:rsidR="00BD3EDB" w:rsidRPr="00224244" w:rsidRDefault="00BD3EDB" w:rsidP="00BD3EDB"/>
    <w:p w14:paraId="7A438D1A" w14:textId="31312F69" w:rsidR="00BD3EDB" w:rsidRPr="00224244" w:rsidRDefault="00C00E88" w:rsidP="00BD3EDB">
      <w:pPr>
        <w:pStyle w:val="Doc-title"/>
      </w:pPr>
      <w:hyperlink r:id="rId2398" w:history="1">
        <w:r w:rsidR="00EB1908">
          <w:rPr>
            <w:rStyle w:val="Hyperlink"/>
          </w:rPr>
          <w:t>R2-2004504</w:t>
        </w:r>
      </w:hyperlink>
      <w:r w:rsidR="00BD3EDB" w:rsidRPr="00224244">
        <w:tab/>
        <w:t>Running CR to 38.306 for NR_SON_MDT</w:t>
      </w:r>
      <w:r w:rsidR="00BD3EDB" w:rsidRPr="00224244">
        <w:tab/>
        <w:t>vivo, CMCC</w:t>
      </w:r>
      <w:r w:rsidR="00BD3EDB" w:rsidRPr="00224244">
        <w:tab/>
        <w:t>draftCR</w:t>
      </w:r>
      <w:r w:rsidR="00BD3EDB" w:rsidRPr="00224244">
        <w:tab/>
        <w:t>Rel-16</w:t>
      </w:r>
      <w:r w:rsidR="00BD3EDB" w:rsidRPr="00224244">
        <w:tab/>
        <w:t>38.306</w:t>
      </w:r>
      <w:r w:rsidR="00BD3EDB" w:rsidRPr="00224244">
        <w:tab/>
        <w:t>16.0.0</w:t>
      </w:r>
      <w:r w:rsidR="00BD3EDB" w:rsidRPr="00224244">
        <w:tab/>
        <w:t>NR_SON_MDT-Core</w:t>
      </w:r>
    </w:p>
    <w:p w14:paraId="0C8927F1" w14:textId="17BDB487" w:rsidR="00BD3EDB" w:rsidRPr="00224244" w:rsidRDefault="00C00E88" w:rsidP="00BD3EDB">
      <w:pPr>
        <w:pStyle w:val="Doc-title"/>
      </w:pPr>
      <w:hyperlink r:id="rId2399" w:history="1">
        <w:r w:rsidR="00EB1908">
          <w:rPr>
            <w:rStyle w:val="Hyperlink"/>
          </w:rPr>
          <w:t>R2-2004505</w:t>
        </w:r>
      </w:hyperlink>
      <w:r w:rsidR="00BD3EDB" w:rsidRPr="00224244">
        <w:tab/>
        <w:t>Running CR to 38.306 for NR_SON_MDT</w:t>
      </w:r>
      <w:r w:rsidR="00BD3EDB" w:rsidRPr="00224244">
        <w:tab/>
        <w:t>vivo, CMCC</w:t>
      </w:r>
      <w:r w:rsidR="00BD3EDB" w:rsidRPr="00224244">
        <w:tab/>
        <w:t>draftCR</w:t>
      </w:r>
      <w:r w:rsidR="00BD3EDB" w:rsidRPr="00224244">
        <w:tab/>
        <w:t>Rel-16</w:t>
      </w:r>
      <w:r w:rsidR="00BD3EDB" w:rsidRPr="00224244">
        <w:tab/>
        <w:t>38.306</w:t>
      </w:r>
      <w:r w:rsidR="00BD3EDB" w:rsidRPr="00224244">
        <w:tab/>
        <w:t>16.0.0</w:t>
      </w:r>
      <w:r w:rsidR="00BD3EDB" w:rsidRPr="00224244">
        <w:tab/>
        <w:t>NR_SON_MDT-Core</w:t>
      </w:r>
    </w:p>
    <w:p w14:paraId="04CE0805" w14:textId="18CC216F" w:rsidR="00BD3EDB" w:rsidRPr="00224244" w:rsidRDefault="00C00E88" w:rsidP="00BD3EDB">
      <w:pPr>
        <w:pStyle w:val="Doc-title"/>
      </w:pPr>
      <w:hyperlink r:id="rId2400" w:history="1">
        <w:r w:rsidR="00EB1908">
          <w:rPr>
            <w:rStyle w:val="Hyperlink"/>
          </w:rPr>
          <w:t>R2-2005435</w:t>
        </w:r>
      </w:hyperlink>
      <w:r w:rsidR="00BD3EDB" w:rsidRPr="00224244">
        <w:tab/>
        <w:t>UE feature list introduction for NR SON/MDT WI</w:t>
      </w:r>
      <w:r w:rsidR="00BD3EDB" w:rsidRPr="00224244">
        <w:tab/>
        <w:t>CMCC</w:t>
      </w:r>
      <w:r w:rsidR="00BD3EDB" w:rsidRPr="00224244">
        <w:tab/>
        <w:t>CR</w:t>
      </w:r>
      <w:r w:rsidR="00BD3EDB" w:rsidRPr="00224244">
        <w:tab/>
        <w:t>Rel-16</w:t>
      </w:r>
      <w:r w:rsidR="00BD3EDB" w:rsidRPr="00224244">
        <w:tab/>
        <w:t>38.822</w:t>
      </w:r>
      <w:r w:rsidR="00BD3EDB" w:rsidRPr="00224244">
        <w:tab/>
        <w:t>15.0.1</w:t>
      </w:r>
      <w:r w:rsidR="00BD3EDB" w:rsidRPr="00224244">
        <w:tab/>
        <w:t>0003</w:t>
      </w:r>
      <w:r w:rsidR="00BD3EDB" w:rsidRPr="00224244">
        <w:tab/>
        <w:t>-</w:t>
      </w:r>
      <w:r w:rsidR="00BD3EDB" w:rsidRPr="00224244">
        <w:tab/>
        <w:t>B</w:t>
      </w:r>
      <w:r w:rsidR="00BD3EDB" w:rsidRPr="00224244">
        <w:tab/>
        <w:t>NR_SON_MDT-Core</w:t>
      </w:r>
    </w:p>
    <w:p w14:paraId="6F165585" w14:textId="77777777" w:rsidR="00BD3EDB" w:rsidRPr="00224244" w:rsidRDefault="00BD3EDB" w:rsidP="00BD3EDB">
      <w:pPr>
        <w:pStyle w:val="Doc-text2"/>
      </w:pPr>
    </w:p>
    <w:p w14:paraId="46DBC7E0" w14:textId="77777777" w:rsidR="00BD3EDB" w:rsidRPr="00224244" w:rsidRDefault="00BD3EDB" w:rsidP="00BD3EDB">
      <w:pPr>
        <w:pStyle w:val="Doc-text2"/>
      </w:pPr>
    </w:p>
    <w:p w14:paraId="788FC040" w14:textId="77777777" w:rsidR="00BD3EDB" w:rsidRPr="00224244" w:rsidRDefault="00BD3EDB" w:rsidP="00BD3EDB">
      <w:pPr>
        <w:pStyle w:val="EmailDiscussion"/>
        <w:tabs>
          <w:tab w:val="clear" w:pos="1710"/>
          <w:tab w:val="num" w:pos="1619"/>
        </w:tabs>
        <w:overflowPunct/>
        <w:autoSpaceDE/>
        <w:autoSpaceDN/>
        <w:adjustRightInd/>
        <w:ind w:left="1619" w:hanging="360"/>
        <w:textAlignment w:val="auto"/>
      </w:pPr>
      <w:r w:rsidRPr="00224244">
        <w:t>[AT110-e][802] UE capabilities (CMCC, vivo)</w:t>
      </w:r>
    </w:p>
    <w:p w14:paraId="3DCF5C53" w14:textId="77777777" w:rsidR="00BD3EDB" w:rsidRPr="00224244" w:rsidRDefault="00BD3EDB" w:rsidP="00BD3EDB">
      <w:pPr>
        <w:pStyle w:val="EmailDiscussion2"/>
        <w:ind w:left="1619"/>
      </w:pPr>
      <w:r w:rsidRPr="00224244">
        <w:t>Phase1:</w:t>
      </w:r>
    </w:p>
    <w:p w14:paraId="5715A668" w14:textId="77777777" w:rsidR="00BD3EDB" w:rsidRPr="00224244" w:rsidRDefault="00BD3EDB" w:rsidP="00BD3EDB">
      <w:pPr>
        <w:pStyle w:val="EmailDiscussion2"/>
        <w:ind w:left="1619"/>
      </w:pPr>
      <w:r w:rsidRPr="00224244">
        <w:lastRenderedPageBreak/>
        <w:t xml:space="preserve">Scope: Based on the running 38.306CR and 38.822CR and agreements we made in RAN2#108 agreements on SON/MDT related agreements shall be strictly obeyed. </w:t>
      </w:r>
    </w:p>
    <w:p w14:paraId="749DBDD8" w14:textId="77777777" w:rsidR="00BD3EDB" w:rsidRPr="00224244" w:rsidRDefault="00BD3EDB" w:rsidP="00BD3EDB">
      <w:pPr>
        <w:pStyle w:val="EmailDiscussion2"/>
      </w:pPr>
      <w:r w:rsidRPr="00224244">
        <w:tab/>
        <w:t>Intended outcome: Agreeable CRs</w:t>
      </w:r>
    </w:p>
    <w:p w14:paraId="6288EE0B" w14:textId="77777777" w:rsidR="00BD3EDB" w:rsidRPr="00224244" w:rsidRDefault="00BD3EDB" w:rsidP="00BD3EDB">
      <w:pPr>
        <w:pStyle w:val="EmailDiscussion2"/>
      </w:pPr>
      <w:r w:rsidRPr="00224244">
        <w:tab/>
        <w:t>Deadline: Wednesday 2020-06-08 10:00 UTC</w:t>
      </w:r>
    </w:p>
    <w:p w14:paraId="3A210F76" w14:textId="77777777" w:rsidR="00BD3EDB" w:rsidRPr="00224244" w:rsidRDefault="00BD3EDB" w:rsidP="00BD3EDB">
      <w:pPr>
        <w:pStyle w:val="EmailDiscussion2"/>
      </w:pPr>
      <w:r w:rsidRPr="00224244">
        <w:tab/>
        <w:t>Status: started</w:t>
      </w:r>
    </w:p>
    <w:p w14:paraId="215AF830" w14:textId="77777777" w:rsidR="00BD3EDB" w:rsidRPr="00224244" w:rsidRDefault="00BD3EDB" w:rsidP="00BD3EDB">
      <w:pPr>
        <w:pStyle w:val="EmailDiscussion2"/>
      </w:pPr>
      <w:r w:rsidRPr="00224244">
        <w:tab/>
        <w:t>Phase2:</w:t>
      </w:r>
    </w:p>
    <w:p w14:paraId="39F00681" w14:textId="2792DCE9" w:rsidR="00BD3EDB" w:rsidRPr="00224244" w:rsidRDefault="00BD3EDB" w:rsidP="00BD3EDB">
      <w:pPr>
        <w:pStyle w:val="EmailDiscussion2"/>
        <w:ind w:left="1619"/>
      </w:pPr>
      <w:r w:rsidRPr="00224244">
        <w:tab/>
        <w:t>Scope: Based on the running 38.306 CR in (</w:t>
      </w:r>
      <w:hyperlink r:id="rId2401" w:history="1">
        <w:r w:rsidR="00EB1908">
          <w:rPr>
            <w:rStyle w:val="Hyperlink"/>
          </w:rPr>
          <w:t>R2-2006197</w:t>
        </w:r>
      </w:hyperlink>
      <w:r w:rsidRPr="00224244">
        <w:t xml:space="preserve">, </w:t>
      </w:r>
      <w:hyperlink r:id="rId2402" w:history="1">
        <w:r w:rsidR="00EB1908">
          <w:rPr>
            <w:rStyle w:val="Hyperlink"/>
          </w:rPr>
          <w:t>R2-2006198</w:t>
        </w:r>
      </w:hyperlink>
      <w:r w:rsidRPr="00224244">
        <w:t xml:space="preserve">). </w:t>
      </w:r>
    </w:p>
    <w:p w14:paraId="48365E20" w14:textId="77777777" w:rsidR="00BD3EDB" w:rsidRPr="00224244" w:rsidRDefault="00BD3EDB" w:rsidP="00BD3EDB">
      <w:pPr>
        <w:pStyle w:val="EmailDiscussion2"/>
      </w:pPr>
      <w:r w:rsidRPr="00224244">
        <w:tab/>
        <w:t>Intended outcome: Endorsed 306 CRs</w:t>
      </w:r>
    </w:p>
    <w:p w14:paraId="68C5D49A" w14:textId="77777777" w:rsidR="00BD3EDB" w:rsidRPr="00224244" w:rsidRDefault="00BD3EDB" w:rsidP="00BD3EDB">
      <w:pPr>
        <w:pStyle w:val="EmailDiscussion2"/>
      </w:pPr>
      <w:r w:rsidRPr="00224244">
        <w:tab/>
        <w:t>Deadline: Friday 2020-06-12 12:00 UTC</w:t>
      </w:r>
    </w:p>
    <w:p w14:paraId="087A1621" w14:textId="77777777" w:rsidR="00BD3EDB" w:rsidRPr="00224244" w:rsidRDefault="00BD3EDB" w:rsidP="00BD3EDB">
      <w:pPr>
        <w:pStyle w:val="EmailDiscussion2"/>
      </w:pPr>
      <w:r w:rsidRPr="00224244">
        <w:tab/>
        <w:t>Status: started</w:t>
      </w:r>
    </w:p>
    <w:p w14:paraId="4EAF9EF8" w14:textId="77777777" w:rsidR="00BD3EDB" w:rsidRPr="00224244" w:rsidRDefault="00BD3EDB" w:rsidP="00BD3EDB">
      <w:pPr>
        <w:pStyle w:val="EmailDiscussion2"/>
      </w:pPr>
    </w:p>
    <w:p w14:paraId="427265A9" w14:textId="77777777" w:rsidR="00BD3EDB" w:rsidRPr="00224244" w:rsidRDefault="00BD3EDB" w:rsidP="00BD3EDB">
      <w:pPr>
        <w:pStyle w:val="EmailDiscussion2"/>
      </w:pPr>
      <w:r w:rsidRPr="00224244">
        <w:t>=&gt;</w:t>
      </w:r>
      <w:r w:rsidRPr="00224244">
        <w:tab/>
        <w:t>From RAN2 understanding network will not configure UE to report location information for SON/MDT purpose if network doesn’t get the user consent from this UE. Inform SA5 our understanding and ask SA5 to finish the work accordingly.</w:t>
      </w:r>
    </w:p>
    <w:p w14:paraId="39B2EEDE" w14:textId="77777777" w:rsidR="00BD3EDB" w:rsidRPr="00224244" w:rsidRDefault="00BD3EDB" w:rsidP="00BD3EDB">
      <w:pPr>
        <w:pStyle w:val="EmailDiscussion2"/>
      </w:pPr>
      <w:r w:rsidRPr="00224244">
        <w:t>=&gt;</w:t>
      </w:r>
      <w:r w:rsidRPr="00224244">
        <w:tab/>
        <w:t>User consent should be also applied to RLF report cases (including SCG failure case). Inform SA5 this agreement.</w:t>
      </w:r>
    </w:p>
    <w:p w14:paraId="208298C3" w14:textId="19BDEC87" w:rsidR="00BD3EDB" w:rsidRDefault="00BD3EDB" w:rsidP="00BD3EDB">
      <w:pPr>
        <w:pStyle w:val="Doc-text2"/>
      </w:pPr>
      <w:r w:rsidRPr="00224244">
        <w:t>=&gt;</w:t>
      </w:r>
      <w:r w:rsidRPr="00224244">
        <w:tab/>
        <w:t>Draft reply LS to SA5 and cc RAN3 to show the whole picture of SON/MDT and request SA5 to complete the corresponding work in time.</w:t>
      </w:r>
    </w:p>
    <w:p w14:paraId="2627AD4B" w14:textId="77777777" w:rsidR="000813BD" w:rsidRPr="00224244" w:rsidRDefault="000813BD" w:rsidP="00BD3EDB">
      <w:pPr>
        <w:pStyle w:val="Doc-text2"/>
      </w:pPr>
    </w:p>
    <w:p w14:paraId="4D2B29B6" w14:textId="77777777" w:rsidR="00BD3EDB" w:rsidRPr="00224244" w:rsidRDefault="00BD3EDB" w:rsidP="00BD3EDB">
      <w:pPr>
        <w:pStyle w:val="EmailDiscussion"/>
        <w:tabs>
          <w:tab w:val="clear" w:pos="1710"/>
          <w:tab w:val="num" w:pos="1619"/>
        </w:tabs>
        <w:overflowPunct/>
        <w:autoSpaceDE/>
        <w:autoSpaceDN/>
        <w:adjustRightInd/>
        <w:ind w:left="1619" w:hanging="360"/>
        <w:textAlignment w:val="auto"/>
      </w:pPr>
      <w:r w:rsidRPr="00224244">
        <w:t>[AT110-e][844] Reply LS to SA5 cc RAN3 (Intel)</w:t>
      </w:r>
    </w:p>
    <w:p w14:paraId="0BEBFFCA" w14:textId="77777777" w:rsidR="00BD3EDB" w:rsidRPr="00224244" w:rsidRDefault="00BD3EDB" w:rsidP="00BD3EDB">
      <w:pPr>
        <w:pStyle w:val="EmailDiscussion2"/>
      </w:pPr>
      <w:r w:rsidRPr="00224244">
        <w:tab/>
        <w:t>Intended outcome: Approved LS</w:t>
      </w:r>
    </w:p>
    <w:p w14:paraId="77C0A599" w14:textId="77777777" w:rsidR="00BD3EDB" w:rsidRPr="00224244" w:rsidRDefault="00BD3EDB" w:rsidP="00BD3EDB">
      <w:pPr>
        <w:pStyle w:val="EmailDiscussion2"/>
      </w:pPr>
      <w:r w:rsidRPr="00224244">
        <w:tab/>
        <w:t>Deadline: Friday 2020-06-12 12:12 UTC</w:t>
      </w:r>
    </w:p>
    <w:p w14:paraId="349DC7C8" w14:textId="728D64C3" w:rsidR="00BD3EDB" w:rsidRDefault="00BD3EDB" w:rsidP="00BD3EDB">
      <w:pPr>
        <w:pStyle w:val="EmailDiscussion2"/>
      </w:pPr>
      <w:r w:rsidRPr="00224244">
        <w:tab/>
        <w:t>Status: Started</w:t>
      </w:r>
    </w:p>
    <w:p w14:paraId="355F7D29" w14:textId="5C4A30BA" w:rsidR="000813BD" w:rsidRDefault="000813BD" w:rsidP="00BD3EDB">
      <w:pPr>
        <w:pStyle w:val="EmailDiscussion2"/>
      </w:pPr>
      <w:r>
        <w:t xml:space="preserve">=&gt; Approved in </w:t>
      </w:r>
      <w:hyperlink r:id="rId2403" w:history="1">
        <w:r w:rsidR="00EB1908">
          <w:rPr>
            <w:rStyle w:val="Hyperlink"/>
          </w:rPr>
          <w:t>R2-2006372</w:t>
        </w:r>
      </w:hyperlink>
    </w:p>
    <w:p w14:paraId="53525CC6" w14:textId="77777777" w:rsidR="000813BD" w:rsidRPr="00224244" w:rsidRDefault="000813BD" w:rsidP="00BD3EDB">
      <w:pPr>
        <w:pStyle w:val="EmailDiscussion2"/>
      </w:pPr>
    </w:p>
    <w:p w14:paraId="2194339F" w14:textId="3B31D14F" w:rsidR="000813BD" w:rsidRDefault="00C00E88" w:rsidP="000813BD">
      <w:pPr>
        <w:pStyle w:val="Doc-title"/>
      </w:pPr>
      <w:hyperlink r:id="rId2404" w:history="1">
        <w:r w:rsidR="00EB1908">
          <w:rPr>
            <w:rStyle w:val="Hyperlink"/>
          </w:rPr>
          <w:t>R2-2006372</w:t>
        </w:r>
      </w:hyperlink>
      <w:r w:rsidR="000813BD" w:rsidRPr="00224244">
        <w:tab/>
      </w:r>
      <w:r w:rsidR="000813BD">
        <w:rPr>
          <w:rFonts w:cs="Arial"/>
          <w:bCs/>
        </w:rPr>
        <w:t xml:space="preserve">Reply </w:t>
      </w:r>
      <w:r w:rsidR="000813BD">
        <w:rPr>
          <w:lang w:val="en-US"/>
        </w:rPr>
        <w:t xml:space="preserve">LS on the status update of </w:t>
      </w:r>
      <w:r w:rsidR="000813BD">
        <w:rPr>
          <w:rFonts w:cs="Arial"/>
        </w:rPr>
        <w:t>the SON support for NR works</w:t>
      </w:r>
      <w:r w:rsidR="000813BD" w:rsidRPr="00224244">
        <w:tab/>
      </w:r>
      <w:r w:rsidR="000813BD">
        <w:t>RAN2</w:t>
      </w:r>
      <w:r w:rsidR="000813BD" w:rsidRPr="00224244">
        <w:tab/>
        <w:t>LS out</w:t>
      </w:r>
      <w:r w:rsidR="000813BD" w:rsidRPr="00224244">
        <w:tab/>
        <w:t>Rel-16</w:t>
      </w:r>
      <w:r w:rsidR="000813BD" w:rsidRPr="00224244">
        <w:tab/>
        <w:t>NR_SON_MDT-Core</w:t>
      </w:r>
      <w:r w:rsidR="000813BD">
        <w:tab/>
        <w:t>To:SA5</w:t>
      </w:r>
      <w:r w:rsidR="000813BD">
        <w:tab/>
        <w:t>Cc:RAN3</w:t>
      </w:r>
    </w:p>
    <w:p w14:paraId="3C86D0DC" w14:textId="4541CD71" w:rsidR="000813BD" w:rsidRDefault="000813BD" w:rsidP="000813BD">
      <w:pPr>
        <w:pStyle w:val="Doc-text2"/>
      </w:pPr>
      <w:r>
        <w:t>=&gt; Approved</w:t>
      </w:r>
    </w:p>
    <w:p w14:paraId="087351B4" w14:textId="77777777" w:rsidR="000813BD" w:rsidRPr="000813BD" w:rsidRDefault="000813BD" w:rsidP="000813BD">
      <w:pPr>
        <w:pStyle w:val="Doc-text2"/>
      </w:pPr>
    </w:p>
    <w:p w14:paraId="19C8E142" w14:textId="046ED828" w:rsidR="00BD3EDB" w:rsidRPr="00224244" w:rsidRDefault="00C00E88" w:rsidP="00BD3EDB">
      <w:pPr>
        <w:pStyle w:val="Doc-title"/>
      </w:pPr>
      <w:hyperlink r:id="rId2405" w:history="1">
        <w:r w:rsidR="00EB1908">
          <w:rPr>
            <w:rStyle w:val="Hyperlink"/>
          </w:rPr>
          <w:t>R2-2006196</w:t>
        </w:r>
      </w:hyperlink>
      <w:r w:rsidR="00BD3EDB" w:rsidRPr="00224244">
        <w:rPr>
          <w:noProof w:val="0"/>
        </w:rPr>
        <w:tab/>
      </w:r>
      <w:r w:rsidR="00BD3EDB" w:rsidRPr="00224244">
        <w:t>UE capabilities for NR MDT and SON</w:t>
      </w:r>
      <w:r w:rsidR="00BD3EDB" w:rsidRPr="00224244">
        <w:tab/>
        <w:t>SON/MDT WI CMCC, Huawei, Ericsson, HiSilicon</w:t>
      </w:r>
      <w:r w:rsidR="00BD3EDB" w:rsidRPr="00224244">
        <w:tab/>
        <w:t>CR</w:t>
      </w:r>
    </w:p>
    <w:p w14:paraId="4A766F47" w14:textId="77777777" w:rsidR="00BD3EDB" w:rsidRPr="00224244" w:rsidRDefault="00BD3EDB" w:rsidP="00BD3EDB">
      <w:pPr>
        <w:pStyle w:val="Doc-text2"/>
      </w:pPr>
      <w:r w:rsidRPr="00224244">
        <w:t>=&gt;</w:t>
      </w:r>
      <w:r w:rsidRPr="00224244">
        <w:tab/>
        <w:t>GNSS related names should be aligned with 306.</w:t>
      </w:r>
    </w:p>
    <w:p w14:paraId="3C97C984" w14:textId="08655CA8" w:rsidR="00BD3EDB" w:rsidRPr="00224244" w:rsidRDefault="00BD3EDB" w:rsidP="00BD3EDB">
      <w:pPr>
        <w:pStyle w:val="Doc-text2"/>
      </w:pPr>
      <w:r w:rsidRPr="00224244">
        <w:t>=&gt;</w:t>
      </w:r>
      <w:r w:rsidRPr="00224244">
        <w:tab/>
        <w:t xml:space="preserve">Endorsed with this change in </w:t>
      </w:r>
      <w:hyperlink r:id="rId2406" w:history="1">
        <w:r w:rsidR="00EB1908">
          <w:rPr>
            <w:rStyle w:val="Hyperlink"/>
          </w:rPr>
          <w:t>R2-2006340</w:t>
        </w:r>
      </w:hyperlink>
      <w:r w:rsidRPr="00224244">
        <w:t>.</w:t>
      </w:r>
    </w:p>
    <w:p w14:paraId="261A94D0" w14:textId="5B65C427" w:rsidR="00BD3EDB" w:rsidRPr="00224244" w:rsidRDefault="00C00E88" w:rsidP="00BD3EDB">
      <w:pPr>
        <w:pStyle w:val="Doc-title"/>
      </w:pPr>
      <w:hyperlink r:id="rId2407" w:history="1">
        <w:r w:rsidR="00EB1908">
          <w:rPr>
            <w:rStyle w:val="Hyperlink"/>
          </w:rPr>
          <w:t>R2-2006340</w:t>
        </w:r>
      </w:hyperlink>
      <w:r w:rsidR="00BD3EDB" w:rsidRPr="00224244">
        <w:tab/>
        <w:t>UE capabilities for NR MDT and SON</w:t>
      </w:r>
      <w:r w:rsidR="00BD3EDB" w:rsidRPr="00224244">
        <w:tab/>
        <w:t>CMCC, Huawei, Ericsson</w:t>
      </w:r>
      <w:r w:rsidR="00BD3EDB" w:rsidRPr="00224244">
        <w:tab/>
      </w:r>
      <w:r w:rsidR="00BD3EDB" w:rsidRPr="00224244">
        <w:tab/>
        <w:t>draftCR</w:t>
      </w:r>
      <w:r w:rsidR="00BD3EDB" w:rsidRPr="00224244">
        <w:tab/>
        <w:t>Rel-16</w:t>
      </w:r>
      <w:r w:rsidR="00BD3EDB" w:rsidRPr="00224244">
        <w:tab/>
        <w:t>38.331</w:t>
      </w:r>
      <w:r w:rsidR="00BD3EDB" w:rsidRPr="00224244">
        <w:tab/>
        <w:t>16.0.0</w:t>
      </w:r>
      <w:r w:rsidR="00BD3EDB" w:rsidRPr="00224244">
        <w:tab/>
        <w:t>NR_SON_MDT-Core</w:t>
      </w:r>
    </w:p>
    <w:p w14:paraId="64CBAA74" w14:textId="77777777" w:rsidR="00BD3EDB" w:rsidRPr="00224244" w:rsidRDefault="00BD3EDB" w:rsidP="00BD3EDB">
      <w:pPr>
        <w:pStyle w:val="Doc-text2"/>
      </w:pPr>
      <w:r w:rsidRPr="00224244">
        <w:t>=&gt;</w:t>
      </w:r>
      <w:r w:rsidRPr="00224244">
        <w:tab/>
        <w:t>Endorsed, to be merged UE caps</w:t>
      </w:r>
    </w:p>
    <w:p w14:paraId="74571B80" w14:textId="77777777" w:rsidR="00BD3EDB" w:rsidRPr="00224244" w:rsidRDefault="00BD3EDB" w:rsidP="00BD3EDB">
      <w:pPr>
        <w:pStyle w:val="Doc-text2"/>
      </w:pPr>
    </w:p>
    <w:p w14:paraId="4CC6E4E7" w14:textId="2433661D" w:rsidR="00BD3EDB" w:rsidRPr="00224244" w:rsidRDefault="00C00E88" w:rsidP="00BD3EDB">
      <w:pPr>
        <w:pStyle w:val="Doc-title"/>
      </w:pPr>
      <w:hyperlink r:id="rId2408" w:history="1">
        <w:r w:rsidR="00EB1908">
          <w:rPr>
            <w:rStyle w:val="Hyperlink"/>
          </w:rPr>
          <w:t>R2-2006197</w:t>
        </w:r>
      </w:hyperlink>
      <w:r w:rsidR="00BD3EDB" w:rsidRPr="00224244">
        <w:rPr>
          <w:rFonts w:eastAsia="SimSun"/>
          <w:noProof w:val="0"/>
          <w:lang w:eastAsia="ko-KR"/>
        </w:rPr>
        <w:tab/>
      </w:r>
      <w:r w:rsidR="00BD3EDB" w:rsidRPr="00224244">
        <w:t>UE capabilities for NR MDT and SON</w:t>
      </w:r>
      <w:r w:rsidR="00BD3EDB" w:rsidRPr="00224244">
        <w:tab/>
        <w:t>vivo, CMCC</w:t>
      </w:r>
      <w:r w:rsidR="00BD3EDB" w:rsidRPr="00224244">
        <w:tab/>
        <w:t>38.306CR</w:t>
      </w:r>
    </w:p>
    <w:p w14:paraId="05483EE0" w14:textId="77777777" w:rsidR="00BD3EDB" w:rsidRPr="00224244" w:rsidRDefault="00BD3EDB" w:rsidP="00BD3EDB">
      <w:pPr>
        <w:pStyle w:val="Doc-text2"/>
      </w:pPr>
      <w:r w:rsidRPr="00224244">
        <w:t>=&gt;</w:t>
      </w:r>
      <w:r w:rsidRPr="00224244">
        <w:tab/>
        <w:t>Agreed</w:t>
      </w:r>
    </w:p>
    <w:p w14:paraId="3FA0B965" w14:textId="5E9A6DCD" w:rsidR="00BD3EDB" w:rsidRPr="00224244" w:rsidRDefault="00C00E88" w:rsidP="00BD3EDB">
      <w:pPr>
        <w:pStyle w:val="Doc-title"/>
      </w:pPr>
      <w:hyperlink r:id="rId2409" w:history="1">
        <w:r w:rsidR="00EB1908">
          <w:rPr>
            <w:rStyle w:val="Hyperlink"/>
          </w:rPr>
          <w:t>R2-2006198</w:t>
        </w:r>
      </w:hyperlink>
      <w:r w:rsidR="00BD3EDB" w:rsidRPr="00224244">
        <w:tab/>
        <w:t>UE capabilities for NR MDT and SON</w:t>
      </w:r>
      <w:r w:rsidR="00BD3EDB" w:rsidRPr="00224244">
        <w:tab/>
        <w:t>vivo, CMCC</w:t>
      </w:r>
      <w:r w:rsidR="00BD3EDB" w:rsidRPr="00224244">
        <w:tab/>
        <w:t>36.306CR</w:t>
      </w:r>
    </w:p>
    <w:p w14:paraId="13F51D01" w14:textId="77777777" w:rsidR="00BD3EDB" w:rsidRPr="00224244" w:rsidRDefault="00BD3EDB" w:rsidP="00BD3EDB">
      <w:pPr>
        <w:pStyle w:val="Doc-text2"/>
      </w:pPr>
      <w:r w:rsidRPr="00224244">
        <w:t>=&gt;</w:t>
      </w:r>
      <w:r w:rsidRPr="00224244">
        <w:tab/>
        <w:t>Agreed</w:t>
      </w:r>
    </w:p>
    <w:p w14:paraId="3D666384" w14:textId="77777777" w:rsidR="00BD3EDB" w:rsidRPr="00224244" w:rsidRDefault="00BD3EDB" w:rsidP="00BD3EDB">
      <w:pPr>
        <w:pStyle w:val="EmailDiscussion2"/>
      </w:pPr>
    </w:p>
    <w:p w14:paraId="1C04829E" w14:textId="77777777" w:rsidR="00BD3EDB" w:rsidRPr="00224244" w:rsidRDefault="00BD3EDB" w:rsidP="00BD3EDB">
      <w:pPr>
        <w:pStyle w:val="Doc-text2"/>
      </w:pPr>
      <w:r w:rsidRPr="00224244">
        <w:t>The last thing before we dismiss ourselves…</w:t>
      </w:r>
    </w:p>
    <w:p w14:paraId="74139BB2" w14:textId="77777777" w:rsidR="00BD3EDB" w:rsidRPr="00224244" w:rsidRDefault="00BD3EDB" w:rsidP="00BD3EDB">
      <w:pPr>
        <w:pStyle w:val="Doc-text2"/>
        <w:rPr>
          <w:b/>
          <w:bCs/>
        </w:rPr>
      </w:pPr>
    </w:p>
    <w:p w14:paraId="2F48F3A0" w14:textId="77777777" w:rsidR="00BD3EDB" w:rsidRPr="00224244" w:rsidRDefault="00BD3EDB" w:rsidP="00BD3EDB">
      <w:pPr>
        <w:pStyle w:val="Doc-text2"/>
      </w:pPr>
      <w:bookmarkStart w:id="459" w:name="OLE_LINK5"/>
      <w:bookmarkStart w:id="460" w:name="OLE_LINK6"/>
      <w:r w:rsidRPr="00224244">
        <w:t>=&gt;</w:t>
      </w:r>
      <w:r w:rsidRPr="00224244">
        <w:tab/>
        <w:t>From RAN2 perspective, Rel-16 SON/MDT WI is completed.</w:t>
      </w:r>
    </w:p>
    <w:bookmarkEnd w:id="459"/>
    <w:bookmarkEnd w:id="460"/>
    <w:p w14:paraId="56ADB3F4" w14:textId="77777777" w:rsidR="00541AFB" w:rsidRPr="00224244" w:rsidRDefault="00541AFB" w:rsidP="00541AFB">
      <w:pPr>
        <w:pStyle w:val="Doc-text2"/>
      </w:pPr>
    </w:p>
    <w:p w14:paraId="60DD8137" w14:textId="77777777" w:rsidR="00541AFB" w:rsidRPr="00224244" w:rsidRDefault="00541AFB" w:rsidP="00541AFB">
      <w:pPr>
        <w:pStyle w:val="Heading2"/>
      </w:pPr>
      <w:bookmarkStart w:id="461" w:name="_Toc44503690"/>
      <w:bookmarkStart w:id="462" w:name="_Toc48489931"/>
      <w:r w:rsidRPr="00224244">
        <w:t>6.13</w:t>
      </w:r>
      <w:r w:rsidRPr="00224244">
        <w:tab/>
        <w:t>2-step RACH for NR</w:t>
      </w:r>
      <w:bookmarkEnd w:id="461"/>
      <w:bookmarkEnd w:id="462"/>
    </w:p>
    <w:p w14:paraId="2CB2F233" w14:textId="77777777" w:rsidR="00541AFB" w:rsidRPr="00224244" w:rsidRDefault="00541AFB" w:rsidP="00541AFB">
      <w:pPr>
        <w:pStyle w:val="Comments"/>
      </w:pPr>
      <w:r w:rsidRPr="00224244">
        <w:t>(NR_2step_RACH-Core; leading WG: RAN1; REL-16; started: Dec 18; target; Mar 20; WID: RP-200085; SR: RP-200488). Documents in this agenda item will be handled in a break out session</w:t>
      </w:r>
    </w:p>
    <w:p w14:paraId="6802527C" w14:textId="77777777" w:rsidR="00541AFB" w:rsidRPr="00224244" w:rsidRDefault="00541AFB" w:rsidP="00541AFB">
      <w:pPr>
        <w:pStyle w:val="Comments"/>
      </w:pPr>
      <w:r w:rsidRPr="00224244">
        <w:t>Time budget: 1 TU</w:t>
      </w:r>
    </w:p>
    <w:p w14:paraId="3C235596" w14:textId="77777777" w:rsidR="00541AFB" w:rsidRPr="00224244" w:rsidRDefault="00541AFB" w:rsidP="00541AFB">
      <w:pPr>
        <w:pStyle w:val="Comments"/>
      </w:pPr>
      <w:r w:rsidRPr="00224244">
        <w:t>Tdoc Limitation: 1</w:t>
      </w:r>
    </w:p>
    <w:p w14:paraId="00E45DD3" w14:textId="77777777" w:rsidR="00C30D23" w:rsidRPr="00224244" w:rsidRDefault="00C30D23" w:rsidP="00C30D23">
      <w:pPr>
        <w:pStyle w:val="Heading3"/>
      </w:pPr>
      <w:bookmarkStart w:id="463" w:name="_Toc44503691"/>
      <w:bookmarkStart w:id="464" w:name="_Toc48489932"/>
      <w:r w:rsidRPr="00224244">
        <w:t>6.13.1</w:t>
      </w:r>
      <w:r w:rsidRPr="00224244">
        <w:tab/>
        <w:t>General</w:t>
      </w:r>
      <w:bookmarkEnd w:id="463"/>
      <w:bookmarkEnd w:id="464"/>
    </w:p>
    <w:p w14:paraId="53F0277E" w14:textId="77777777" w:rsidR="00C30D23" w:rsidRPr="00224244" w:rsidRDefault="00C30D23" w:rsidP="00C30D23">
      <w:pPr>
        <w:pStyle w:val="Comments"/>
      </w:pPr>
      <w:r w:rsidRPr="00224244">
        <w:t xml:space="preserve">Running CRs, Incoming LSs, Contributions in this AI are restricted for  WI rapporteur inputs and/or spec rapporteur inputs and do not count towards the tdoc limits. </w:t>
      </w:r>
    </w:p>
    <w:p w14:paraId="3F27DD53" w14:textId="77777777" w:rsidR="00C30D23" w:rsidRPr="00224244" w:rsidRDefault="00C30D23" w:rsidP="00C30D23">
      <w:pPr>
        <w:pStyle w:val="Comments"/>
      </w:pPr>
      <w:r w:rsidRPr="00224244">
        <w:t>All comments related to 38.300 should be given directly to Eswar rapporteur.   ZTE will update CRs according to received comments offline</w:t>
      </w:r>
    </w:p>
    <w:p w14:paraId="77628234" w14:textId="77777777" w:rsidR="00C30D23" w:rsidRPr="00224244" w:rsidRDefault="00C30D23" w:rsidP="00C30D23">
      <w:pPr>
        <w:pStyle w:val="Comments"/>
      </w:pPr>
    </w:p>
    <w:p w14:paraId="192A08EB" w14:textId="77777777" w:rsidR="00C30D23" w:rsidRPr="00224244" w:rsidRDefault="00C30D23" w:rsidP="00C30D23">
      <w:pPr>
        <w:pStyle w:val="Comments"/>
        <w:pBdr>
          <w:top w:val="single" w:sz="4" w:space="1" w:color="auto"/>
          <w:left w:val="single" w:sz="4" w:space="4" w:color="auto"/>
          <w:bottom w:val="single" w:sz="4" w:space="1" w:color="auto"/>
          <w:right w:val="single" w:sz="4" w:space="4" w:color="auto"/>
        </w:pBdr>
        <w:rPr>
          <w:b/>
          <w:bCs/>
          <w:i w:val="0"/>
          <w:iCs/>
        </w:rPr>
      </w:pPr>
      <w:r w:rsidRPr="00224244">
        <w:rPr>
          <w:b/>
          <w:bCs/>
          <w:i w:val="0"/>
          <w:iCs/>
        </w:rPr>
        <w:t>Agreements</w:t>
      </w:r>
    </w:p>
    <w:p w14:paraId="7CA4D4F1" w14:textId="77777777" w:rsidR="00C30D23" w:rsidRPr="00224244" w:rsidRDefault="00C30D23" w:rsidP="00C30D23">
      <w:pPr>
        <w:pStyle w:val="Comments"/>
        <w:pBdr>
          <w:top w:val="single" w:sz="4" w:space="1" w:color="auto"/>
          <w:left w:val="single" w:sz="4" w:space="4" w:color="auto"/>
          <w:bottom w:val="single" w:sz="4" w:space="1" w:color="auto"/>
          <w:right w:val="single" w:sz="4" w:space="4" w:color="auto"/>
        </w:pBdr>
        <w:rPr>
          <w:i w:val="0"/>
          <w:iCs/>
        </w:rPr>
      </w:pPr>
      <w:r w:rsidRPr="00224244">
        <w:rPr>
          <w:i w:val="0"/>
          <w:iCs/>
        </w:rPr>
        <w:lastRenderedPageBreak/>
        <w:t>From RAN2 point of view, 2 step RACH WI is considered completed</w:t>
      </w:r>
    </w:p>
    <w:p w14:paraId="5A8A1CE2" w14:textId="77777777" w:rsidR="00C30D23" w:rsidRPr="00224244" w:rsidRDefault="00C30D23" w:rsidP="00C30D23">
      <w:pPr>
        <w:pStyle w:val="Comments"/>
        <w:rPr>
          <w:i w:val="0"/>
          <w:iCs/>
        </w:rPr>
      </w:pPr>
    </w:p>
    <w:p w14:paraId="7F82E356" w14:textId="6F2BA5CF" w:rsidR="00C30D23" w:rsidRPr="00224244" w:rsidRDefault="00C00E88" w:rsidP="00C30D23">
      <w:pPr>
        <w:pStyle w:val="Doc-title"/>
      </w:pPr>
      <w:hyperlink r:id="rId2410" w:history="1">
        <w:r w:rsidR="00EB1908">
          <w:rPr>
            <w:rStyle w:val="Hyperlink"/>
          </w:rPr>
          <w:t>R2-2004344</w:t>
        </w:r>
      </w:hyperlink>
      <w:r w:rsidR="00C30D23" w:rsidRPr="00224244">
        <w:tab/>
        <w:t>LS Response on NR-U PRACH root sequence for 2-step RA (R1-2002853; contact: Ericsson)</w:t>
      </w:r>
      <w:r w:rsidR="00C30D23" w:rsidRPr="00224244">
        <w:tab/>
        <w:t>RAN1</w:t>
      </w:r>
      <w:r w:rsidR="00C30D23" w:rsidRPr="00224244">
        <w:tab/>
        <w:t>LS in</w:t>
      </w:r>
      <w:r w:rsidR="00C30D23" w:rsidRPr="00224244">
        <w:tab/>
        <w:t>Rel-16</w:t>
      </w:r>
      <w:r w:rsidR="00C30D23" w:rsidRPr="00224244">
        <w:tab/>
        <w:t>NR_2step_RACH-Core, NR_unlic-Core</w:t>
      </w:r>
      <w:r w:rsidR="00C30D23" w:rsidRPr="00224244">
        <w:tab/>
        <w:t>To:RAN2</w:t>
      </w:r>
    </w:p>
    <w:p w14:paraId="5B586742" w14:textId="77777777" w:rsidR="00C30D23" w:rsidRPr="00224244" w:rsidRDefault="00C30D23" w:rsidP="00C30D23">
      <w:pPr>
        <w:pStyle w:val="Doc-text2"/>
      </w:pPr>
      <w:r w:rsidRPr="00224244">
        <w:t>=&gt;</w:t>
      </w:r>
      <w:r w:rsidRPr="00224244">
        <w:tab/>
        <w:t>Noted</w:t>
      </w:r>
    </w:p>
    <w:p w14:paraId="697E231E" w14:textId="77777777" w:rsidR="00C30D23" w:rsidRPr="00224244" w:rsidRDefault="00C30D23" w:rsidP="00C30D23">
      <w:pPr>
        <w:pStyle w:val="Doc-text2"/>
      </w:pPr>
    </w:p>
    <w:p w14:paraId="2716356E" w14:textId="11A034A3" w:rsidR="00C30D23" w:rsidRPr="00224244" w:rsidRDefault="00C00E88" w:rsidP="00C30D23">
      <w:pPr>
        <w:pStyle w:val="Doc-title"/>
      </w:pPr>
      <w:hyperlink r:id="rId2411" w:history="1">
        <w:r w:rsidR="00EB1908">
          <w:rPr>
            <w:rStyle w:val="Hyperlink"/>
          </w:rPr>
          <w:t>R2-2004879</w:t>
        </w:r>
      </w:hyperlink>
      <w:r w:rsidR="00C30D23" w:rsidRPr="00224244">
        <w:tab/>
        <w:t>4-step RA type description</w:t>
      </w:r>
      <w:r w:rsidR="00C30D23" w:rsidRPr="00224244">
        <w:tab/>
        <w:t>Nokia (rapporteur), Nokia Shanghai Bell, ZTE</w:t>
      </w:r>
      <w:r w:rsidR="00C30D23" w:rsidRPr="00224244">
        <w:tab/>
        <w:t>CR</w:t>
      </w:r>
      <w:r w:rsidR="00C30D23" w:rsidRPr="00224244">
        <w:tab/>
        <w:t>Rel-16</w:t>
      </w:r>
      <w:r w:rsidR="00C30D23" w:rsidRPr="00224244">
        <w:tab/>
        <w:t>38.300</w:t>
      </w:r>
      <w:r w:rsidR="00C30D23" w:rsidRPr="00224244">
        <w:tab/>
        <w:t>16.1.0</w:t>
      </w:r>
      <w:r w:rsidR="00C30D23" w:rsidRPr="00224244">
        <w:tab/>
        <w:t>0233</w:t>
      </w:r>
      <w:r w:rsidR="00C30D23" w:rsidRPr="00224244">
        <w:tab/>
        <w:t>-</w:t>
      </w:r>
      <w:r w:rsidR="00C30D23" w:rsidRPr="00224244">
        <w:tab/>
        <w:t>F</w:t>
      </w:r>
      <w:r w:rsidR="00C30D23" w:rsidRPr="00224244">
        <w:tab/>
        <w:t>NR_2step_RACH-Core</w:t>
      </w:r>
      <w:r w:rsidR="00C30D23" w:rsidRPr="00224244">
        <w:tab/>
        <w:t>Withdrawn</w:t>
      </w:r>
    </w:p>
    <w:p w14:paraId="1A0C7649" w14:textId="49244258" w:rsidR="00C30D23" w:rsidRPr="00224244" w:rsidRDefault="00C00E88" w:rsidP="00C30D23">
      <w:pPr>
        <w:pStyle w:val="Doc-title"/>
      </w:pPr>
      <w:hyperlink r:id="rId2412" w:history="1">
        <w:r w:rsidR="00EB1908">
          <w:rPr>
            <w:rStyle w:val="Hyperlink"/>
          </w:rPr>
          <w:t>R2-2004882</w:t>
        </w:r>
      </w:hyperlink>
      <w:r w:rsidR="00C30D23" w:rsidRPr="00224244">
        <w:tab/>
        <w:t>4-step RA type description</w:t>
      </w:r>
      <w:r w:rsidR="00C30D23" w:rsidRPr="00224244">
        <w:tab/>
        <w:t>Nokia (rapporteur), Nokia Shanghai Bell, ZTE</w:t>
      </w:r>
      <w:r w:rsidR="00C30D23" w:rsidRPr="00224244">
        <w:tab/>
        <w:t>CR</w:t>
      </w:r>
      <w:r w:rsidR="00C30D23" w:rsidRPr="00224244">
        <w:tab/>
        <w:t>Rel-16</w:t>
      </w:r>
      <w:r w:rsidR="00C30D23" w:rsidRPr="00224244">
        <w:tab/>
        <w:t>38.300</w:t>
      </w:r>
      <w:r w:rsidR="00C30D23" w:rsidRPr="00224244">
        <w:tab/>
        <w:t>16.1.0</w:t>
      </w:r>
      <w:r w:rsidR="00C30D23" w:rsidRPr="00224244">
        <w:tab/>
        <w:t>0214</w:t>
      </w:r>
      <w:r w:rsidR="00C30D23" w:rsidRPr="00224244">
        <w:tab/>
        <w:t>1</w:t>
      </w:r>
      <w:r w:rsidR="00C30D23" w:rsidRPr="00224244">
        <w:tab/>
        <w:t>F</w:t>
      </w:r>
      <w:r w:rsidR="00C30D23" w:rsidRPr="00224244">
        <w:tab/>
        <w:t>NR_2step_RACH-Core</w:t>
      </w:r>
      <w:r w:rsidR="00C30D23" w:rsidRPr="00224244">
        <w:tab/>
      </w:r>
      <w:hyperlink r:id="rId2413" w:history="1">
        <w:r w:rsidR="00EB1908">
          <w:rPr>
            <w:rStyle w:val="Hyperlink"/>
          </w:rPr>
          <w:t>R2-2003009</w:t>
        </w:r>
      </w:hyperlink>
    </w:p>
    <w:p w14:paraId="6B228045" w14:textId="77777777" w:rsidR="00C30D23" w:rsidRPr="00224244" w:rsidRDefault="00C30D23" w:rsidP="00C30D23">
      <w:pPr>
        <w:pStyle w:val="Doc-text2"/>
      </w:pPr>
      <w:r w:rsidRPr="00224244">
        <w:t>=&gt;</w:t>
      </w:r>
      <w:r w:rsidRPr="00224244">
        <w:tab/>
        <w:t>The CR is agreed</w:t>
      </w:r>
    </w:p>
    <w:p w14:paraId="259FC849" w14:textId="77777777" w:rsidR="00C30D23" w:rsidRPr="00224244" w:rsidRDefault="00C30D23" w:rsidP="00C30D23">
      <w:pPr>
        <w:pStyle w:val="Doc-text2"/>
      </w:pPr>
    </w:p>
    <w:p w14:paraId="7DD35DAD" w14:textId="014A8BF8" w:rsidR="00C30D23" w:rsidRPr="00224244" w:rsidRDefault="00C00E88" w:rsidP="00C30D23">
      <w:pPr>
        <w:pStyle w:val="Doc-title"/>
        <w:rPr>
          <w:shd w:val="clear" w:color="auto" w:fill="FFFFFF"/>
        </w:rPr>
      </w:pPr>
      <w:hyperlink r:id="rId2414" w:history="1">
        <w:r w:rsidR="00EB1908">
          <w:rPr>
            <w:rStyle w:val="Hyperlink"/>
            <w:shd w:val="clear" w:color="auto" w:fill="FFFFFF"/>
          </w:rPr>
          <w:t>R2-2006034</w:t>
        </w:r>
      </w:hyperlink>
      <w:r w:rsidR="00C30D23" w:rsidRPr="00224244">
        <w:rPr>
          <w:shd w:val="clear" w:color="auto" w:fill="FFFFFF"/>
        </w:rPr>
        <w:t xml:space="preserve"> Clarification for 4-step RACH CSI-RS capability  ZTE, LG   CR Rel- 16 38.306  0349</w:t>
      </w:r>
    </w:p>
    <w:p w14:paraId="30BDA8CA" w14:textId="77777777" w:rsidR="00C30D23" w:rsidRPr="00224244" w:rsidRDefault="00C30D23" w:rsidP="00C30D23">
      <w:pPr>
        <w:pStyle w:val="Doc-text2"/>
      </w:pPr>
      <w:r w:rsidRPr="00224244">
        <w:rPr>
          <w:shd w:val="clear" w:color="auto" w:fill="FFFFFF"/>
        </w:rPr>
        <w:t>=&gt;</w:t>
      </w:r>
      <w:r w:rsidRPr="00224244">
        <w:rPr>
          <w:shd w:val="clear" w:color="auto" w:fill="FFFFFF"/>
        </w:rPr>
        <w:tab/>
        <w:t>The CR is endorsed and will be merged with the big capability CR</w:t>
      </w:r>
    </w:p>
    <w:p w14:paraId="7701196F" w14:textId="77777777" w:rsidR="00C30D23" w:rsidRPr="00224244" w:rsidRDefault="00C30D23" w:rsidP="00C30D23">
      <w:pPr>
        <w:pStyle w:val="Heading3"/>
      </w:pPr>
      <w:bookmarkStart w:id="465" w:name="_Toc44503692"/>
      <w:bookmarkStart w:id="466" w:name="_Toc48489933"/>
      <w:r w:rsidRPr="00224244">
        <w:t>6.13.2</w:t>
      </w:r>
      <w:r w:rsidRPr="00224244">
        <w:tab/>
        <w:t xml:space="preserve"> User plane aspects</w:t>
      </w:r>
      <w:bookmarkEnd w:id="465"/>
      <w:bookmarkEnd w:id="466"/>
    </w:p>
    <w:p w14:paraId="00399F2E" w14:textId="77777777" w:rsidR="00C30D23" w:rsidRPr="00224244" w:rsidRDefault="00C30D23" w:rsidP="00C30D23">
      <w:pPr>
        <w:pStyle w:val="Comments"/>
      </w:pPr>
      <w:r w:rsidRPr="00224244">
        <w:t>Including outcome [Post109bis-e][942][ 2s-RA] UP and other open issues (ZTE)</w:t>
      </w:r>
    </w:p>
    <w:p w14:paraId="3D9C51E5" w14:textId="77777777" w:rsidR="00C30D23" w:rsidRPr="00224244" w:rsidRDefault="00C30D23" w:rsidP="00C30D23">
      <w:pPr>
        <w:pStyle w:val="Comments"/>
      </w:pPr>
      <w:r w:rsidRPr="00224244">
        <w:t xml:space="preserve">Contributions related to issues addressed by the email discussions should be avoided and are discouraged for this AI.  </w:t>
      </w:r>
    </w:p>
    <w:p w14:paraId="30FEA226" w14:textId="77777777" w:rsidR="00C30D23" w:rsidRPr="00224244" w:rsidRDefault="00C30D23" w:rsidP="00C30D23">
      <w:pPr>
        <w:pStyle w:val="Comments"/>
      </w:pPr>
      <w:r w:rsidRPr="00224244">
        <w:t>All identified critical open issues should be provided to the rapporteur via email discussion Post109bis-e#942 and new contributions on those topics are discouraged.  Contributions should be reserved for more complicated and critical issues.</w:t>
      </w:r>
    </w:p>
    <w:p w14:paraId="339F5982" w14:textId="77777777" w:rsidR="00C30D23" w:rsidRPr="00224244" w:rsidRDefault="00C30D23" w:rsidP="00C30D23">
      <w:pPr>
        <w:pStyle w:val="Comments"/>
      </w:pPr>
      <w:r w:rsidRPr="00224244">
        <w:t xml:space="preserve">No individual company CRs should be submitted  </w:t>
      </w:r>
    </w:p>
    <w:p w14:paraId="03399191" w14:textId="31FA3115" w:rsidR="00C30D23" w:rsidRPr="00224244" w:rsidRDefault="00C00E88" w:rsidP="00C30D23">
      <w:pPr>
        <w:pStyle w:val="Doc-title"/>
      </w:pPr>
      <w:hyperlink r:id="rId2415" w:history="1">
        <w:r w:rsidR="00EB1908">
          <w:rPr>
            <w:rStyle w:val="Hyperlink"/>
          </w:rPr>
          <w:t>R2-2004614</w:t>
        </w:r>
      </w:hyperlink>
      <w:r w:rsidR="00C30D23" w:rsidRPr="00224244">
        <w:tab/>
        <w:t>Email Discussion Summary: UP and other open issues ([Post109e-bis#xx][ 2s-RA])</w:t>
      </w:r>
      <w:r w:rsidR="00C30D23" w:rsidRPr="00224244">
        <w:tab/>
        <w:t>ZTE Corporation (Email Rapporteur)</w:t>
      </w:r>
      <w:r w:rsidR="00C30D23" w:rsidRPr="00224244">
        <w:tab/>
        <w:t>report</w:t>
      </w:r>
    </w:p>
    <w:p w14:paraId="52922A23" w14:textId="063BB3E5" w:rsidR="00C30D23" w:rsidRPr="00224244" w:rsidRDefault="00C30D23" w:rsidP="00C30D23">
      <w:pPr>
        <w:pStyle w:val="Doc-text2"/>
      </w:pPr>
      <w:r w:rsidRPr="00224244">
        <w:t xml:space="preserve">=&gt; Revised in </w:t>
      </w:r>
      <w:hyperlink r:id="rId2416" w:history="1">
        <w:r w:rsidR="00EB1908">
          <w:rPr>
            <w:rStyle w:val="Hyperlink"/>
          </w:rPr>
          <w:t>R2-2006018</w:t>
        </w:r>
      </w:hyperlink>
    </w:p>
    <w:p w14:paraId="4C675EFA" w14:textId="3FFC016D" w:rsidR="00C30D23" w:rsidRPr="00224244" w:rsidRDefault="00C00E88" w:rsidP="00C30D23">
      <w:pPr>
        <w:pStyle w:val="Doc-title"/>
      </w:pPr>
      <w:hyperlink r:id="rId2417" w:history="1">
        <w:r w:rsidR="00EB1908">
          <w:rPr>
            <w:rStyle w:val="Hyperlink"/>
          </w:rPr>
          <w:t>R2-2006018</w:t>
        </w:r>
      </w:hyperlink>
      <w:r w:rsidR="00C30D23" w:rsidRPr="00224244">
        <w:tab/>
        <w:t>Email Discussion Summary: UP and other open issues ([Post109e-bis#xx][ 2s-RA])</w:t>
      </w:r>
      <w:r w:rsidR="00C30D23" w:rsidRPr="00224244">
        <w:tab/>
        <w:t>ZTE Corporation (Email Rapporteur)</w:t>
      </w:r>
      <w:r w:rsidR="00C30D23" w:rsidRPr="00224244">
        <w:tab/>
        <w:t>report</w:t>
      </w:r>
    </w:p>
    <w:p w14:paraId="34B37AA2" w14:textId="1A942D00" w:rsidR="00C30D23" w:rsidRPr="00224244" w:rsidRDefault="00C30D23" w:rsidP="00C30D23">
      <w:pPr>
        <w:pStyle w:val="Doc-text2"/>
      </w:pPr>
      <w:r w:rsidRPr="00224244">
        <w:t>=&gt;</w:t>
      </w:r>
      <w:r w:rsidRPr="00224244">
        <w:tab/>
        <w:t xml:space="preserve">Revised in </w:t>
      </w:r>
      <w:hyperlink r:id="rId2418" w:history="1">
        <w:r w:rsidR="00EB1908">
          <w:rPr>
            <w:rStyle w:val="Hyperlink"/>
          </w:rPr>
          <w:t>R2-2006026</w:t>
        </w:r>
      </w:hyperlink>
    </w:p>
    <w:p w14:paraId="64745C36" w14:textId="03A59EDD" w:rsidR="00C30D23" w:rsidRPr="00224244" w:rsidRDefault="00C00E88" w:rsidP="00C30D23">
      <w:pPr>
        <w:pStyle w:val="Doc-title"/>
      </w:pPr>
      <w:hyperlink r:id="rId2419" w:history="1">
        <w:r w:rsidR="00EB1908">
          <w:rPr>
            <w:rStyle w:val="Hyperlink"/>
          </w:rPr>
          <w:t>R2-2006026</w:t>
        </w:r>
      </w:hyperlink>
      <w:r w:rsidR="00C30D23" w:rsidRPr="00224244">
        <w:tab/>
        <w:t>Email Discussion Summary: UP and other open issues ([Post109e-bis#xx][ 2s-RA])</w:t>
      </w:r>
      <w:r w:rsidR="00C30D23" w:rsidRPr="00224244">
        <w:tab/>
        <w:t>ZTE Corporation (Email Rapporteur)</w:t>
      </w:r>
      <w:r w:rsidR="00C30D23" w:rsidRPr="00224244">
        <w:tab/>
        <w:t>report</w:t>
      </w:r>
    </w:p>
    <w:p w14:paraId="5F0268C5" w14:textId="77777777" w:rsidR="00C30D23" w:rsidRPr="00224244" w:rsidRDefault="00C30D23" w:rsidP="00C30D23">
      <w:pPr>
        <w:pStyle w:val="Doc-text2"/>
      </w:pPr>
      <w:r w:rsidRPr="00224244">
        <w:t>=&gt;</w:t>
      </w:r>
      <w:r w:rsidRPr="00224244">
        <w:tab/>
        <w:t>Noted</w:t>
      </w:r>
    </w:p>
    <w:p w14:paraId="7A7A2FA5" w14:textId="77777777" w:rsidR="00C30D23" w:rsidRPr="00224244" w:rsidRDefault="00C30D23" w:rsidP="00C30D23">
      <w:pPr>
        <w:pStyle w:val="Doc-text2"/>
      </w:pPr>
    </w:p>
    <w:p w14:paraId="3C82C43A"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rPr>
          <w:b/>
          <w:bCs/>
        </w:rPr>
      </w:pPr>
      <w:r w:rsidRPr="00224244">
        <w:rPr>
          <w:b/>
          <w:bCs/>
        </w:rPr>
        <w:t>Agreements</w:t>
      </w:r>
    </w:p>
    <w:p w14:paraId="7FAEC580"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pPr>
      <w:r w:rsidRPr="00224244">
        <w:t>1</w:t>
      </w:r>
      <w:r w:rsidRPr="00224244">
        <w:tab/>
        <w:t>No support for CSI-RS based 2-step CFRA in Rel-16. Update the MAC and RRC CRs (as needed) to remove the support of CSI-RS for 2-step CFRA</w:t>
      </w:r>
    </w:p>
    <w:p w14:paraId="6EDBB6EF"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pPr>
      <w:r w:rsidRPr="00224244">
        <w:t>2</w:t>
      </w:r>
      <w:r w:rsidRPr="00224244">
        <w:tab/>
        <w:t>For PRU mapping for 2-step CFRA, we will only consider options 1.B, 1.B1 and option 2 (see RAN1 LS in R1-2002911) further for PRU mapping</w:t>
      </w:r>
    </w:p>
    <w:p w14:paraId="7E05DD57"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rPr>
          <w:i/>
          <w:iCs/>
        </w:rPr>
      </w:pPr>
      <w:r w:rsidRPr="00224244">
        <w:t>3</w:t>
      </w:r>
      <w:r w:rsidRPr="00224244">
        <w:tab/>
        <w:t>For PRU mapping for 2-step CFRA, we will specify option 1.B1 in the RAN2 specs (details in the annex).  Option 2 shall also be supported in addition to option 1.B1</w:t>
      </w:r>
    </w:p>
    <w:p w14:paraId="42094FD0" w14:textId="77777777" w:rsidR="00C30D23" w:rsidRPr="00224244" w:rsidRDefault="00C30D23" w:rsidP="00C30D23">
      <w:pPr>
        <w:pStyle w:val="Doc-text2"/>
      </w:pPr>
    </w:p>
    <w:p w14:paraId="7A47A61E" w14:textId="5FC0A648" w:rsidR="00C30D23" w:rsidRPr="00224244" w:rsidRDefault="00C00E88" w:rsidP="00C30D23">
      <w:pPr>
        <w:pStyle w:val="Doc-title"/>
      </w:pPr>
      <w:hyperlink r:id="rId2420" w:history="1">
        <w:r w:rsidR="00EB1908">
          <w:rPr>
            <w:rStyle w:val="Hyperlink"/>
          </w:rPr>
          <w:t>R2-2004617</w:t>
        </w:r>
      </w:hyperlink>
      <w:r w:rsidR="00C30D23" w:rsidRPr="00224244">
        <w:tab/>
        <w:t>Updates to MAC spec for 2-step RACH</w:t>
      </w:r>
      <w:r w:rsidR="00C30D23" w:rsidRPr="00224244">
        <w:tab/>
        <w:t>ZTE (CR editor), Nokia, Samsung, Vivo, Ericsson, Fujitsu</w:t>
      </w:r>
      <w:r w:rsidR="00C30D23" w:rsidRPr="00224244">
        <w:tab/>
        <w:t>CR</w:t>
      </w:r>
      <w:r w:rsidR="00C30D23" w:rsidRPr="00224244">
        <w:tab/>
        <w:t>Rel-16</w:t>
      </w:r>
      <w:r w:rsidR="00C30D23" w:rsidRPr="00224244">
        <w:tab/>
        <w:t>38.321</w:t>
      </w:r>
      <w:r w:rsidR="00C30D23" w:rsidRPr="00224244">
        <w:tab/>
        <w:t>16.0.0</w:t>
      </w:r>
      <w:r w:rsidR="00C30D23" w:rsidRPr="00224244">
        <w:tab/>
        <w:t>0714</w:t>
      </w:r>
      <w:r w:rsidR="00C30D23" w:rsidRPr="00224244">
        <w:tab/>
        <w:t>2</w:t>
      </w:r>
      <w:r w:rsidR="00C30D23" w:rsidRPr="00224244">
        <w:tab/>
        <w:t>F</w:t>
      </w:r>
      <w:r w:rsidR="00C30D23" w:rsidRPr="00224244">
        <w:tab/>
        <w:t>NR_unlic-Core, NR_2step_RACH-Core</w:t>
      </w:r>
      <w:r w:rsidR="00C30D23" w:rsidRPr="00224244">
        <w:tab/>
      </w:r>
      <w:hyperlink r:id="rId2421" w:history="1">
        <w:r w:rsidR="00EB1908">
          <w:rPr>
            <w:rStyle w:val="Hyperlink"/>
          </w:rPr>
          <w:t>R2-2003962</w:t>
        </w:r>
      </w:hyperlink>
    </w:p>
    <w:p w14:paraId="29BCB8A6" w14:textId="79FD9D6B" w:rsidR="00C30D23" w:rsidRPr="00224244" w:rsidRDefault="00C30D23" w:rsidP="00C30D23">
      <w:pPr>
        <w:pStyle w:val="Doc-text2"/>
      </w:pPr>
      <w:r w:rsidRPr="00224244">
        <w:t xml:space="preserve">=&gt; Revised in </w:t>
      </w:r>
      <w:hyperlink r:id="rId2422" w:history="1">
        <w:r w:rsidR="00EB1908">
          <w:rPr>
            <w:rStyle w:val="Hyperlink"/>
          </w:rPr>
          <w:t>R2-2006019</w:t>
        </w:r>
      </w:hyperlink>
    </w:p>
    <w:p w14:paraId="48047393" w14:textId="0142A0BF" w:rsidR="00C30D23" w:rsidRPr="00224244" w:rsidRDefault="00C00E88" w:rsidP="00C30D23">
      <w:pPr>
        <w:pStyle w:val="Doc-title"/>
      </w:pPr>
      <w:hyperlink r:id="rId2423" w:history="1">
        <w:r w:rsidR="00EB1908">
          <w:rPr>
            <w:rStyle w:val="Hyperlink"/>
          </w:rPr>
          <w:t>R2-2006019</w:t>
        </w:r>
      </w:hyperlink>
      <w:r w:rsidR="00C30D23" w:rsidRPr="00224244">
        <w:tab/>
        <w:t>Updates to MAC spec for 2-step RACH</w:t>
      </w:r>
      <w:r w:rsidR="00C30D23" w:rsidRPr="00224244">
        <w:tab/>
        <w:t>ZTE (CR editor), Nokia, Samsung, Vivo, Ericsson, Fujitsu</w:t>
      </w:r>
      <w:r w:rsidR="00C30D23" w:rsidRPr="00224244">
        <w:tab/>
        <w:t>CR</w:t>
      </w:r>
      <w:r w:rsidR="00C30D23" w:rsidRPr="00224244">
        <w:tab/>
        <w:t>Rel-16</w:t>
      </w:r>
      <w:r w:rsidR="00C30D23" w:rsidRPr="00224244">
        <w:tab/>
        <w:t>38.321</w:t>
      </w:r>
      <w:r w:rsidR="00C30D23" w:rsidRPr="00224244">
        <w:tab/>
        <w:t>16.0.0</w:t>
      </w:r>
      <w:r w:rsidR="00C30D23" w:rsidRPr="00224244">
        <w:tab/>
        <w:t>0714</w:t>
      </w:r>
      <w:r w:rsidR="00C30D23" w:rsidRPr="00224244">
        <w:tab/>
        <w:t>3</w:t>
      </w:r>
      <w:r w:rsidR="00C30D23" w:rsidRPr="00224244">
        <w:tab/>
        <w:t>F</w:t>
      </w:r>
      <w:r w:rsidR="00C30D23" w:rsidRPr="00224244">
        <w:tab/>
        <w:t>NR_unlic-Core, NR_2step_RACH-Core</w:t>
      </w:r>
      <w:r w:rsidR="00C30D23" w:rsidRPr="00224244">
        <w:tab/>
      </w:r>
      <w:hyperlink r:id="rId2424" w:history="1">
        <w:r w:rsidR="00EB1908">
          <w:rPr>
            <w:rStyle w:val="Hyperlink"/>
          </w:rPr>
          <w:t>R2-2003962</w:t>
        </w:r>
      </w:hyperlink>
    </w:p>
    <w:p w14:paraId="6DD29BE0" w14:textId="53DE3310" w:rsidR="00C30D23" w:rsidRPr="00224244" w:rsidRDefault="00C30D23" w:rsidP="00C30D23">
      <w:pPr>
        <w:pStyle w:val="Doc-text2"/>
      </w:pPr>
      <w:r w:rsidRPr="00224244">
        <w:t>=&gt;</w:t>
      </w:r>
      <w:r w:rsidRPr="00224244">
        <w:tab/>
        <w:t xml:space="preserve">Revised in </w:t>
      </w:r>
      <w:hyperlink r:id="rId2425" w:history="1">
        <w:r w:rsidR="00EB1908">
          <w:rPr>
            <w:rStyle w:val="Hyperlink"/>
          </w:rPr>
          <w:t>R2-2006027</w:t>
        </w:r>
      </w:hyperlink>
    </w:p>
    <w:p w14:paraId="43B2D989" w14:textId="13A766CA" w:rsidR="00C30D23" w:rsidRPr="00224244" w:rsidRDefault="00C00E88" w:rsidP="00C30D23">
      <w:pPr>
        <w:pStyle w:val="Doc-title"/>
      </w:pPr>
      <w:hyperlink r:id="rId2426" w:history="1">
        <w:r w:rsidR="00EB1908">
          <w:rPr>
            <w:rStyle w:val="Hyperlink"/>
          </w:rPr>
          <w:t>R2-2006027</w:t>
        </w:r>
      </w:hyperlink>
      <w:r w:rsidR="00C30D23" w:rsidRPr="00224244">
        <w:tab/>
        <w:t>Updates to MAC spec for 2-step RACH</w:t>
      </w:r>
      <w:r w:rsidR="00C30D23" w:rsidRPr="00224244">
        <w:tab/>
        <w:t>ZTE (CR editor), Nokia, Samsung, Vivo, Ericsson, Fujitsu</w:t>
      </w:r>
      <w:r w:rsidR="00C30D23" w:rsidRPr="00224244">
        <w:tab/>
        <w:t>CR</w:t>
      </w:r>
      <w:r w:rsidR="00C30D23" w:rsidRPr="00224244">
        <w:tab/>
        <w:t>Rel-16</w:t>
      </w:r>
      <w:r w:rsidR="00C30D23" w:rsidRPr="00224244">
        <w:tab/>
        <w:t>38.321</w:t>
      </w:r>
      <w:r w:rsidR="00C30D23" w:rsidRPr="00224244">
        <w:tab/>
        <w:t>16.0.0</w:t>
      </w:r>
      <w:r w:rsidR="00C30D23" w:rsidRPr="00224244">
        <w:tab/>
        <w:t>0714</w:t>
      </w:r>
      <w:r w:rsidR="00C30D23" w:rsidRPr="00224244">
        <w:tab/>
        <w:t>3</w:t>
      </w:r>
      <w:r w:rsidR="00C30D23" w:rsidRPr="00224244">
        <w:tab/>
        <w:t>F</w:t>
      </w:r>
      <w:r w:rsidR="00C30D23" w:rsidRPr="00224244">
        <w:tab/>
        <w:t>NR_unlic-Core, NR_2step_RACH-Core</w:t>
      </w:r>
    </w:p>
    <w:p w14:paraId="3F502BAB" w14:textId="77777777" w:rsidR="00C30D23" w:rsidRPr="00224244" w:rsidRDefault="00C30D23" w:rsidP="00C30D23">
      <w:pPr>
        <w:pStyle w:val="Doc-text2"/>
      </w:pPr>
      <w:r w:rsidRPr="00224244">
        <w:t>=&gt;</w:t>
      </w:r>
      <w:r w:rsidRPr="00224244">
        <w:tab/>
        <w:t xml:space="preserve">update the spec to always determine and provide the UL grant and HARQ info.  Delete the first sentence in </w:t>
      </w:r>
      <w:r w:rsidRPr="00224244">
        <w:rPr>
          <w:rFonts w:eastAsia="Malgun Gothic"/>
          <w:lang w:eastAsia="ko-KR"/>
        </w:rPr>
        <w:t xml:space="preserve">5.1.2a and update the second sentence to remove the PUSCH resource issue.  </w:t>
      </w:r>
    </w:p>
    <w:p w14:paraId="01A8233B" w14:textId="20E2A00D" w:rsidR="00C30D23" w:rsidRPr="00224244" w:rsidRDefault="00C30D23" w:rsidP="00C30D23">
      <w:pPr>
        <w:pStyle w:val="Doc-text2"/>
      </w:pPr>
      <w:r w:rsidRPr="00224244">
        <w:t>=&gt;</w:t>
      </w:r>
      <w:r w:rsidRPr="00224244">
        <w:tab/>
        <w:t xml:space="preserve">The CR is agreed in </w:t>
      </w:r>
      <w:hyperlink r:id="rId2427" w:history="1">
        <w:r w:rsidR="00EB1908">
          <w:rPr>
            <w:rStyle w:val="Hyperlink"/>
          </w:rPr>
          <w:t>R2-2006323</w:t>
        </w:r>
      </w:hyperlink>
      <w:r w:rsidRPr="00224244">
        <w:t xml:space="preserve"> over email discussion</w:t>
      </w:r>
    </w:p>
    <w:p w14:paraId="2A5C3553" w14:textId="77777777" w:rsidR="00C30D23" w:rsidRPr="00224244" w:rsidRDefault="00C30D23" w:rsidP="00C30D23">
      <w:pPr>
        <w:pStyle w:val="Doc-title"/>
      </w:pPr>
    </w:p>
    <w:p w14:paraId="2E766F0C" w14:textId="77777777" w:rsidR="00C30D23" w:rsidRPr="00224244" w:rsidRDefault="00C30D23" w:rsidP="00C30D23">
      <w:pPr>
        <w:pStyle w:val="Doc-title"/>
      </w:pPr>
      <w:r w:rsidRPr="00224244">
        <w:t>Not treated</w:t>
      </w:r>
    </w:p>
    <w:p w14:paraId="108EDFB0" w14:textId="591E02D0" w:rsidR="00C30D23" w:rsidRPr="00224244" w:rsidRDefault="00C00E88" w:rsidP="00C30D23">
      <w:pPr>
        <w:pStyle w:val="Doc-title"/>
      </w:pPr>
      <w:hyperlink r:id="rId2428" w:history="1">
        <w:r w:rsidR="00EB1908">
          <w:rPr>
            <w:rStyle w:val="Hyperlink"/>
          </w:rPr>
          <w:t>R2-2004418</w:t>
        </w:r>
      </w:hyperlink>
      <w:r w:rsidR="00C30D23" w:rsidRPr="00224244">
        <w:tab/>
        <w:t>Remaining Issues on MsgA Transmission</w:t>
      </w:r>
      <w:r w:rsidR="00C30D23" w:rsidRPr="00224244">
        <w:tab/>
        <w:t>vivo</w:t>
      </w:r>
      <w:r w:rsidR="00C30D23" w:rsidRPr="00224244">
        <w:tab/>
        <w:t>discussion</w:t>
      </w:r>
    </w:p>
    <w:p w14:paraId="5428273C" w14:textId="77777777" w:rsidR="00C30D23" w:rsidRPr="00224244" w:rsidRDefault="00C30D23" w:rsidP="00C30D23">
      <w:pPr>
        <w:pStyle w:val="Doc-text2"/>
      </w:pPr>
      <w:r w:rsidRPr="00224244">
        <w:t>-</w:t>
      </w:r>
      <w:r w:rsidRPr="00224244">
        <w:tab/>
        <w:t xml:space="preserve">Nokia also thinks that we should deliver the UL grant and the associated HARQ information to the HARQ entity.  ZTE explains that last meeting we agree that the UE can’t deliver UL grant, but the UE can deliver HARQ.    </w:t>
      </w:r>
    </w:p>
    <w:p w14:paraId="23760526" w14:textId="77777777" w:rsidR="00C30D23" w:rsidRPr="00224244" w:rsidRDefault="00C30D23" w:rsidP="00C30D23">
      <w:pPr>
        <w:pStyle w:val="Doc-text2"/>
      </w:pPr>
      <w:r w:rsidRPr="00224244">
        <w:t>-</w:t>
      </w:r>
      <w:r w:rsidRPr="00224244">
        <w:tab/>
        <w:t xml:space="preserve">Nokia thinks that the UL is always configured by RRC.  ZTE explains the size will be the same but the PHY resource is not the same.  </w:t>
      </w:r>
    </w:p>
    <w:p w14:paraId="01B04499" w14:textId="77777777" w:rsidR="00C30D23" w:rsidRPr="00224244" w:rsidRDefault="00C30D23" w:rsidP="00C30D23">
      <w:pPr>
        <w:pStyle w:val="Doc-text2"/>
      </w:pPr>
      <w:r w:rsidRPr="00224244">
        <w:lastRenderedPageBreak/>
        <w:t>-</w:t>
      </w:r>
      <w:r w:rsidRPr="00224244">
        <w:tab/>
        <w:t xml:space="preserve">Samsung explains that deleting the sentence would be ok but we should delete the second part of the sentence.  Nokia thinks that we should at least keep the preamble group. </w:t>
      </w:r>
    </w:p>
    <w:p w14:paraId="62444120" w14:textId="77777777" w:rsidR="00C30D23" w:rsidRPr="00224244" w:rsidRDefault="00C30D23" w:rsidP="00C30D23">
      <w:pPr>
        <w:pStyle w:val="Doc-text2"/>
      </w:pPr>
      <w:r w:rsidRPr="00224244">
        <w:t>=&gt;</w:t>
      </w:r>
      <w:r w:rsidRPr="00224244">
        <w:tab/>
        <w:t xml:space="preserve">Noted </w:t>
      </w:r>
    </w:p>
    <w:p w14:paraId="6F835486" w14:textId="77777777" w:rsidR="00C30D23" w:rsidRPr="00224244" w:rsidRDefault="00C30D23" w:rsidP="00C30D23">
      <w:pPr>
        <w:pStyle w:val="Doc-text2"/>
      </w:pPr>
    </w:p>
    <w:p w14:paraId="1C4E78BE" w14:textId="2A541D80" w:rsidR="00C30D23" w:rsidRPr="00224244" w:rsidRDefault="00C00E88" w:rsidP="00C30D23">
      <w:pPr>
        <w:pStyle w:val="Doc-title"/>
      </w:pPr>
      <w:hyperlink r:id="rId2429" w:history="1">
        <w:r w:rsidR="00EB1908">
          <w:rPr>
            <w:rStyle w:val="Hyperlink"/>
          </w:rPr>
          <w:t>R2-2005601</w:t>
        </w:r>
      </w:hyperlink>
      <w:r w:rsidR="00C30D23" w:rsidRPr="00224244">
        <w:tab/>
        <w:t>Remaining issue on user plane aspects</w:t>
      </w:r>
      <w:r w:rsidR="00C30D23" w:rsidRPr="00224244">
        <w:tab/>
        <w:t>LG Electronics</w:t>
      </w:r>
      <w:r w:rsidR="00C30D23" w:rsidRPr="00224244">
        <w:tab/>
        <w:t>discussion</w:t>
      </w:r>
      <w:r w:rsidR="00C30D23" w:rsidRPr="00224244">
        <w:tab/>
        <w:t>NR_2step_RACH-Core</w:t>
      </w:r>
    </w:p>
    <w:p w14:paraId="097ABF68" w14:textId="77777777" w:rsidR="00C30D23" w:rsidRPr="00224244" w:rsidRDefault="00C30D23" w:rsidP="00C30D23">
      <w:pPr>
        <w:pStyle w:val="Doc-text2"/>
      </w:pPr>
      <w:r w:rsidRPr="00224244">
        <w:t>=&gt;</w:t>
      </w:r>
      <w:r w:rsidRPr="00224244">
        <w:tab/>
        <w:t>Noted</w:t>
      </w:r>
    </w:p>
    <w:p w14:paraId="450DBCF7" w14:textId="77777777" w:rsidR="00C30D23" w:rsidRPr="00224244" w:rsidRDefault="00C30D23" w:rsidP="00C30D23">
      <w:pPr>
        <w:pStyle w:val="Doc-title"/>
        <w:pBdr>
          <w:top w:val="single" w:sz="4" w:space="1" w:color="auto"/>
          <w:left w:val="single" w:sz="4" w:space="4" w:color="auto"/>
          <w:bottom w:val="single" w:sz="4" w:space="1" w:color="auto"/>
          <w:right w:val="single" w:sz="4" w:space="4" w:color="auto"/>
        </w:pBdr>
        <w:ind w:left="2160" w:hanging="901"/>
        <w:rPr>
          <w:b/>
          <w:bCs/>
        </w:rPr>
      </w:pPr>
      <w:r w:rsidRPr="00224244">
        <w:rPr>
          <w:b/>
          <w:bCs/>
        </w:rPr>
        <w:t>Agreement</w:t>
      </w:r>
    </w:p>
    <w:p w14:paraId="3B1734CF" w14:textId="77777777" w:rsidR="00C30D23" w:rsidRPr="00224244" w:rsidRDefault="00C30D23" w:rsidP="00C30D23">
      <w:pPr>
        <w:pStyle w:val="Doc-title"/>
        <w:pBdr>
          <w:top w:val="single" w:sz="4" w:space="1" w:color="auto"/>
          <w:left w:val="single" w:sz="4" w:space="4" w:color="auto"/>
          <w:bottom w:val="single" w:sz="4" w:space="1" w:color="auto"/>
          <w:right w:val="single" w:sz="4" w:space="4" w:color="auto"/>
        </w:pBdr>
        <w:ind w:left="1440" w:hanging="181"/>
      </w:pPr>
      <w:r w:rsidRPr="00224244">
        <w:t>1  csi-RS-CFRA-ForHO should be used to indicate UE capability for CSI-RS based 4-step RA type CFRA in TS 38.306</w:t>
      </w:r>
    </w:p>
    <w:p w14:paraId="0451C451" w14:textId="77777777" w:rsidR="00C30D23" w:rsidRPr="00224244" w:rsidRDefault="00C30D23" w:rsidP="00C30D23">
      <w:pPr>
        <w:pStyle w:val="Doc-text2"/>
      </w:pPr>
    </w:p>
    <w:p w14:paraId="4FE5061B" w14:textId="77777777" w:rsidR="00C30D23" w:rsidRPr="00224244" w:rsidRDefault="00C30D23" w:rsidP="00C30D23">
      <w:pPr>
        <w:pStyle w:val="Doc-text2"/>
        <w:ind w:left="363"/>
      </w:pPr>
      <w:r w:rsidRPr="00224244">
        <w:t>Not treated</w:t>
      </w:r>
    </w:p>
    <w:p w14:paraId="202819DE" w14:textId="130F93F4" w:rsidR="00C30D23" w:rsidRPr="00224244" w:rsidRDefault="00C00E88" w:rsidP="00C30D23">
      <w:pPr>
        <w:pStyle w:val="Doc-title"/>
      </w:pPr>
      <w:hyperlink r:id="rId2430" w:history="1">
        <w:r w:rsidR="00EB1908">
          <w:rPr>
            <w:rStyle w:val="Hyperlink"/>
          </w:rPr>
          <w:t>R2-2004523</w:t>
        </w:r>
      </w:hyperlink>
      <w:r w:rsidR="00C30D23" w:rsidRPr="00224244">
        <w:tab/>
        <w:t>Issues - 2 step RA</w:t>
      </w:r>
      <w:r w:rsidR="00C30D23" w:rsidRPr="00224244">
        <w:tab/>
        <w:t>Samsung Electronics Co., Ltd</w:t>
      </w:r>
      <w:r w:rsidR="00C30D23" w:rsidRPr="00224244">
        <w:tab/>
        <w:t>discussion</w:t>
      </w:r>
      <w:r w:rsidR="00C30D23" w:rsidRPr="00224244">
        <w:tab/>
        <w:t>Rel-16</w:t>
      </w:r>
      <w:r w:rsidR="00C30D23" w:rsidRPr="00224244">
        <w:tab/>
        <w:t>NR_2step_RACH-Core</w:t>
      </w:r>
    </w:p>
    <w:p w14:paraId="3D752E3E" w14:textId="7CE34091" w:rsidR="00C30D23" w:rsidRPr="00224244" w:rsidRDefault="00C00E88" w:rsidP="00C30D23">
      <w:pPr>
        <w:pStyle w:val="Doc-title"/>
      </w:pPr>
      <w:hyperlink r:id="rId2431" w:history="1">
        <w:r w:rsidR="00EB1908">
          <w:rPr>
            <w:rStyle w:val="Hyperlink"/>
          </w:rPr>
          <w:t>R2-2004552</w:t>
        </w:r>
      </w:hyperlink>
      <w:r w:rsidR="00C30D23" w:rsidRPr="00224244">
        <w:tab/>
        <w:t>Remaining issues of 2-step RACH</w:t>
      </w:r>
      <w:r w:rsidR="00C30D23" w:rsidRPr="00224244">
        <w:tab/>
        <w:t>OPPO</w:t>
      </w:r>
      <w:r w:rsidR="00C30D23" w:rsidRPr="00224244">
        <w:tab/>
        <w:t>discussion</w:t>
      </w:r>
      <w:r w:rsidR="00C30D23" w:rsidRPr="00224244">
        <w:tab/>
        <w:t>Rel-16</w:t>
      </w:r>
      <w:r w:rsidR="00C30D23" w:rsidRPr="00224244">
        <w:tab/>
        <w:t>NR_2step_RACH-Core</w:t>
      </w:r>
      <w:r w:rsidR="00C30D23" w:rsidRPr="00224244">
        <w:tab/>
        <w:t>Late</w:t>
      </w:r>
    </w:p>
    <w:p w14:paraId="537BDD22" w14:textId="335D9019" w:rsidR="00C30D23" w:rsidRPr="00224244" w:rsidRDefault="00C00E88" w:rsidP="00C30D23">
      <w:pPr>
        <w:pStyle w:val="Doc-title"/>
      </w:pPr>
      <w:hyperlink r:id="rId2432" w:history="1">
        <w:r w:rsidR="00EB1908">
          <w:rPr>
            <w:rStyle w:val="Hyperlink"/>
          </w:rPr>
          <w:t>R2-2004600</w:t>
        </w:r>
      </w:hyperlink>
      <w:r w:rsidR="00C30D23" w:rsidRPr="00224244">
        <w:tab/>
        <w:t>2-step RA and C-DRX</w:t>
      </w:r>
      <w:r w:rsidR="00C30D23" w:rsidRPr="00224244">
        <w:tab/>
        <w:t>Nokia, Nokia Shanghai Bell, ZTE (Rapporteur)</w:t>
      </w:r>
      <w:r w:rsidR="00C30D23" w:rsidRPr="00224244">
        <w:tab/>
        <w:t>discussion</w:t>
      </w:r>
      <w:r w:rsidR="00C30D23" w:rsidRPr="00224244">
        <w:tab/>
        <w:t>Rel-16</w:t>
      </w:r>
      <w:r w:rsidR="00C30D23" w:rsidRPr="00224244">
        <w:tab/>
        <w:t>NR_2step_RACH-Core</w:t>
      </w:r>
    </w:p>
    <w:p w14:paraId="51DF4EAC" w14:textId="4F1F9F00" w:rsidR="00C30D23" w:rsidRPr="00224244" w:rsidRDefault="00C00E88" w:rsidP="00C30D23">
      <w:pPr>
        <w:pStyle w:val="Doc-title"/>
      </w:pPr>
      <w:hyperlink r:id="rId2433" w:history="1">
        <w:r w:rsidR="00EB1908">
          <w:rPr>
            <w:rStyle w:val="Hyperlink"/>
          </w:rPr>
          <w:t>R2-2004973</w:t>
        </w:r>
      </w:hyperlink>
      <w:r w:rsidR="00C30D23" w:rsidRPr="00224244">
        <w:tab/>
        <w:t>Remaining issue on 2-step random access</w:t>
      </w:r>
      <w:r w:rsidR="00C30D23" w:rsidRPr="00224244">
        <w:tab/>
        <w:t>Huawei, HiSilicon</w:t>
      </w:r>
      <w:r w:rsidR="00C30D23" w:rsidRPr="00224244">
        <w:tab/>
        <w:t>discussion</w:t>
      </w:r>
      <w:r w:rsidR="00C30D23" w:rsidRPr="00224244">
        <w:tab/>
        <w:t>Rel-16</w:t>
      </w:r>
      <w:r w:rsidR="00C30D23" w:rsidRPr="00224244">
        <w:tab/>
        <w:t>NR_2step_RACH-Core</w:t>
      </w:r>
    </w:p>
    <w:p w14:paraId="7ED9F6D8" w14:textId="4859A5EE" w:rsidR="00C30D23" w:rsidRPr="00224244" w:rsidRDefault="00C00E88" w:rsidP="00C30D23">
      <w:pPr>
        <w:pStyle w:val="Doc-title"/>
      </w:pPr>
      <w:hyperlink r:id="rId2434" w:history="1">
        <w:r w:rsidR="00EB1908">
          <w:rPr>
            <w:rStyle w:val="Hyperlink"/>
          </w:rPr>
          <w:t>R2-2005144</w:t>
        </w:r>
      </w:hyperlink>
      <w:r w:rsidR="00C30D23" w:rsidRPr="00224244">
        <w:tab/>
        <w:t>msgB-RNTI ambiguity for CFRA and CBRA of 2-Step RACH</w:t>
      </w:r>
      <w:r w:rsidR="00C30D23" w:rsidRPr="00224244">
        <w:tab/>
        <w:t>Sony</w:t>
      </w:r>
      <w:r w:rsidR="00C30D23" w:rsidRPr="00224244">
        <w:tab/>
        <w:t>discussion</w:t>
      </w:r>
      <w:r w:rsidR="00C30D23" w:rsidRPr="00224244">
        <w:tab/>
        <w:t>Rel-16</w:t>
      </w:r>
      <w:r w:rsidR="00C30D23" w:rsidRPr="00224244">
        <w:tab/>
        <w:t>NR_2step_RACH-Core</w:t>
      </w:r>
      <w:r w:rsidR="00C30D23" w:rsidRPr="00224244">
        <w:tab/>
      </w:r>
      <w:hyperlink r:id="rId2435" w:history="1">
        <w:r w:rsidR="00EB1908">
          <w:rPr>
            <w:rStyle w:val="Hyperlink"/>
          </w:rPr>
          <w:t>R2-2002668</w:t>
        </w:r>
      </w:hyperlink>
    </w:p>
    <w:p w14:paraId="0ADFBEEC" w14:textId="77777777" w:rsidR="00C30D23" w:rsidRPr="00224244" w:rsidRDefault="00C30D23" w:rsidP="00C30D23">
      <w:pPr>
        <w:pStyle w:val="Doc-text2"/>
      </w:pPr>
      <w:r w:rsidRPr="00224244">
        <w:t>-</w:t>
      </w:r>
      <w:r w:rsidRPr="00224244">
        <w:tab/>
        <w:t xml:space="preserve">ZTE thinks that this is discussed in TEI-16.  Ericsson thinks that we should consider this for legacy first and then apply to 2-step RACH.  </w:t>
      </w:r>
    </w:p>
    <w:p w14:paraId="44AC205A" w14:textId="77777777" w:rsidR="00C30D23" w:rsidRPr="00224244" w:rsidRDefault="00C30D23" w:rsidP="00C30D23">
      <w:pPr>
        <w:pStyle w:val="Doc-text2"/>
      </w:pPr>
      <w:r w:rsidRPr="00224244">
        <w:t>=&gt;</w:t>
      </w:r>
      <w:r w:rsidRPr="00224244">
        <w:tab/>
        <w:t>Noted</w:t>
      </w:r>
    </w:p>
    <w:p w14:paraId="1A61F484" w14:textId="77777777" w:rsidR="00C30D23" w:rsidRPr="00224244" w:rsidRDefault="00C30D23" w:rsidP="00C30D23">
      <w:pPr>
        <w:pStyle w:val="Doc-text2"/>
      </w:pPr>
    </w:p>
    <w:p w14:paraId="3AEE1AEF" w14:textId="77777777" w:rsidR="00C30D23" w:rsidRPr="00224244" w:rsidRDefault="00C30D23" w:rsidP="00C30D23">
      <w:pPr>
        <w:pStyle w:val="Heading3"/>
      </w:pPr>
      <w:bookmarkStart w:id="467" w:name="_Toc44503693"/>
      <w:bookmarkStart w:id="468" w:name="_Toc48489934"/>
      <w:r w:rsidRPr="00224244">
        <w:t>6.13.3</w:t>
      </w:r>
      <w:r w:rsidRPr="00224244">
        <w:tab/>
        <w:t xml:space="preserve"> RRC stage-3 related aspects</w:t>
      </w:r>
      <w:bookmarkEnd w:id="467"/>
      <w:bookmarkEnd w:id="468"/>
      <w:r w:rsidRPr="00224244">
        <w:t xml:space="preserve"> </w:t>
      </w:r>
    </w:p>
    <w:p w14:paraId="5B8C1864" w14:textId="77777777" w:rsidR="00C30D23" w:rsidRPr="00224244" w:rsidRDefault="00C30D23" w:rsidP="00C30D23">
      <w:pPr>
        <w:pStyle w:val="Comments"/>
      </w:pPr>
      <w:r w:rsidRPr="00224244">
        <w:t xml:space="preserve">Including outcome of [Post109bis-e][943][2s-RA] RRC and ASN.1 open issues (Ericsson).  Contributions related to issues addressed by the email discussions should be avoided and are discouraged for this AI.  </w:t>
      </w:r>
    </w:p>
    <w:p w14:paraId="28909ECE" w14:textId="77777777" w:rsidR="00C30D23" w:rsidRPr="00224244" w:rsidRDefault="00C30D23" w:rsidP="00C30D23">
      <w:pPr>
        <w:pStyle w:val="Comments"/>
      </w:pPr>
      <w:r w:rsidRPr="00224244">
        <w:t>All identified critical open issues should be provided to the rapporteur via email discussion Post109bis-e#938 and new contributions on those topics are discouraged.  Contributions should be reserved for more complicated and critical issues.</w:t>
      </w:r>
    </w:p>
    <w:p w14:paraId="4F28FC95" w14:textId="77777777" w:rsidR="00C30D23" w:rsidRPr="00224244" w:rsidRDefault="00C30D23" w:rsidP="00C30D23">
      <w:pPr>
        <w:pStyle w:val="Comments"/>
      </w:pPr>
      <w:r w:rsidRPr="00224244">
        <w:t xml:space="preserve">No individual company CRs should be submitted  </w:t>
      </w:r>
    </w:p>
    <w:p w14:paraId="726EBF5C" w14:textId="77777777" w:rsidR="00C30D23" w:rsidRPr="00224244" w:rsidRDefault="00C30D23" w:rsidP="00C30D23"/>
    <w:p w14:paraId="1DB02775" w14:textId="173C61E3" w:rsidR="00C30D23" w:rsidRPr="00224244" w:rsidRDefault="00C00E88" w:rsidP="00C30D23">
      <w:pPr>
        <w:pStyle w:val="Doc-title"/>
      </w:pPr>
      <w:hyperlink r:id="rId2436" w:history="1">
        <w:r w:rsidR="00EB1908">
          <w:rPr>
            <w:rStyle w:val="Hyperlink"/>
          </w:rPr>
          <w:t>R2-2005302</w:t>
        </w:r>
      </w:hyperlink>
      <w:r w:rsidR="00C30D23" w:rsidRPr="00224244">
        <w:tab/>
        <w:t>Email_Discussion_Report_Post109bis-e_943_2sRA_RRC_Open_Issues</w:t>
      </w:r>
      <w:r w:rsidR="00C30D23" w:rsidRPr="00224244">
        <w:tab/>
        <w:t>Ericsson</w:t>
      </w:r>
      <w:r w:rsidR="00C30D23" w:rsidRPr="00224244">
        <w:tab/>
        <w:t>report</w:t>
      </w:r>
      <w:r w:rsidR="00C30D23" w:rsidRPr="00224244">
        <w:tab/>
        <w:t>Rel-16</w:t>
      </w:r>
      <w:r w:rsidR="00C30D23" w:rsidRPr="00224244">
        <w:tab/>
        <w:t>38.331</w:t>
      </w:r>
      <w:r w:rsidR="00C30D23" w:rsidRPr="00224244">
        <w:tab/>
        <w:t>NR_2step_RACH-Core</w:t>
      </w:r>
      <w:r w:rsidR="00C30D23" w:rsidRPr="00224244">
        <w:tab/>
        <w:t>Late</w:t>
      </w:r>
    </w:p>
    <w:p w14:paraId="09E670E0" w14:textId="77777777" w:rsidR="00C30D23" w:rsidRPr="00224244" w:rsidRDefault="00C30D23" w:rsidP="00C30D23">
      <w:pPr>
        <w:pStyle w:val="Doc-text2"/>
      </w:pPr>
      <w:r w:rsidRPr="00224244">
        <w:t>=&gt;</w:t>
      </w:r>
      <w:r w:rsidRPr="00224244">
        <w:tab/>
        <w:t>Noted</w:t>
      </w:r>
    </w:p>
    <w:p w14:paraId="6884EBC8" w14:textId="77777777" w:rsidR="00C30D23" w:rsidRPr="00224244" w:rsidRDefault="00C30D23" w:rsidP="00C30D23">
      <w:pPr>
        <w:pStyle w:val="Doc-text2"/>
      </w:pPr>
    </w:p>
    <w:p w14:paraId="4E565084" w14:textId="7C020F1E" w:rsidR="00C30D23" w:rsidRPr="00224244" w:rsidRDefault="00C30D23" w:rsidP="00C30D23">
      <w:pPr>
        <w:pStyle w:val="Doc-text2"/>
      </w:pPr>
      <w:r w:rsidRPr="00224244">
        <w:t>Proposal 1</w:t>
      </w:r>
      <w:r w:rsidRPr="00224244">
        <w:tab/>
        <w:t xml:space="preserve">Endorse a baseline CR in </w:t>
      </w:r>
      <w:hyperlink r:id="rId2437" w:history="1">
        <w:r w:rsidR="00EB1908">
          <w:rPr>
            <w:rStyle w:val="Hyperlink"/>
          </w:rPr>
          <w:t>R2-2005303</w:t>
        </w:r>
      </w:hyperlink>
      <w:r w:rsidRPr="00224244">
        <w:t xml:space="preserve"> </w:t>
      </w:r>
    </w:p>
    <w:p w14:paraId="605BB144" w14:textId="77777777" w:rsidR="00C30D23" w:rsidRPr="00224244" w:rsidRDefault="00C30D23" w:rsidP="00C30D23">
      <w:pPr>
        <w:pStyle w:val="Doc-text2"/>
        <w:rPr>
          <w:i/>
          <w:iCs/>
        </w:rPr>
      </w:pPr>
      <w:r w:rsidRPr="00224244">
        <w:rPr>
          <w:i/>
          <w:iCs/>
        </w:rPr>
        <w:t>Proposal 2</w:t>
      </w:r>
      <w:r w:rsidRPr="00224244">
        <w:rPr>
          <w:i/>
          <w:iCs/>
        </w:rPr>
        <w:tab/>
        <w:t>Conclude by email on open items above (Q007, Q008) and additionaly new items in section 3</w:t>
      </w:r>
    </w:p>
    <w:p w14:paraId="38AC6B53" w14:textId="77777777" w:rsidR="00C30D23" w:rsidRPr="00224244" w:rsidRDefault="00C30D23" w:rsidP="00C30D23">
      <w:pPr>
        <w:pStyle w:val="Doc-text2"/>
        <w:rPr>
          <w:rFonts w:cs="Arial"/>
          <w:szCs w:val="22"/>
        </w:rPr>
      </w:pPr>
      <w:r w:rsidRPr="00224244">
        <w:rPr>
          <w:rFonts w:cs="Arial"/>
          <w:szCs w:val="22"/>
        </w:rPr>
        <w:t>suggesting removing the following sentence ‘If not configured, the UE shall use the values in the corresponding 4-step configuration if configured.’</w:t>
      </w:r>
    </w:p>
    <w:p w14:paraId="499E1F07" w14:textId="77777777" w:rsidR="00C30D23" w:rsidRPr="00224244" w:rsidRDefault="00C30D23" w:rsidP="00C30D23">
      <w:pPr>
        <w:pStyle w:val="Doc-text2"/>
        <w:rPr>
          <w:rFonts w:cs="Arial"/>
          <w:szCs w:val="22"/>
        </w:rPr>
      </w:pPr>
      <w:r w:rsidRPr="00224244">
        <w:rPr>
          <w:rFonts w:cs="Arial"/>
          <w:szCs w:val="22"/>
        </w:rPr>
        <w:t>-</w:t>
      </w:r>
      <w:r w:rsidRPr="00224244">
        <w:rPr>
          <w:rFonts w:cs="Arial"/>
          <w:szCs w:val="22"/>
        </w:rPr>
        <w:tab/>
        <w:t xml:space="preserve">ZTE thinks that we have prioritization for 4-step RACH we also have it for 2-step RACH as it is a service level prioritizations. </w:t>
      </w:r>
    </w:p>
    <w:p w14:paraId="52191B25" w14:textId="77777777" w:rsidR="00C30D23" w:rsidRPr="00224244" w:rsidRDefault="00C30D23" w:rsidP="00C30D23">
      <w:pPr>
        <w:pStyle w:val="Doc-text2"/>
        <w:rPr>
          <w:rFonts w:cs="Arial"/>
          <w:szCs w:val="22"/>
        </w:rPr>
      </w:pPr>
      <w:r w:rsidRPr="00224244">
        <w:rPr>
          <w:rFonts w:cs="Arial"/>
          <w:szCs w:val="22"/>
        </w:rPr>
        <w:t>-</w:t>
      </w:r>
      <w:r w:rsidRPr="00224244">
        <w:rPr>
          <w:rFonts w:cs="Arial"/>
          <w:szCs w:val="22"/>
        </w:rPr>
        <w:tab/>
        <w:t xml:space="preserve">Perspecta Labs thiks that if we remove the “if not configured” it would clarify the problem and asks what service level mean.  We should have the ability to configure the prioritization independently.   </w:t>
      </w:r>
    </w:p>
    <w:p w14:paraId="28333ED9" w14:textId="77777777" w:rsidR="00C30D23" w:rsidRPr="00224244" w:rsidRDefault="00C30D23" w:rsidP="00C30D23">
      <w:pPr>
        <w:pStyle w:val="Doc-text2"/>
        <w:rPr>
          <w:rFonts w:cs="Arial"/>
          <w:szCs w:val="22"/>
        </w:rPr>
      </w:pPr>
      <w:r w:rsidRPr="00224244">
        <w:rPr>
          <w:rFonts w:cs="Arial"/>
          <w:szCs w:val="22"/>
        </w:rPr>
        <w:t>-</w:t>
      </w:r>
      <w:r w:rsidRPr="00224244">
        <w:rPr>
          <w:rFonts w:cs="Arial"/>
          <w:szCs w:val="22"/>
        </w:rPr>
        <w:tab/>
        <w:t>Qualcomm thinks that RACH prioritization should be configured independently and we already agreed</w:t>
      </w:r>
    </w:p>
    <w:p w14:paraId="50FECD98" w14:textId="77777777" w:rsidR="00C30D23" w:rsidRPr="00224244" w:rsidRDefault="00C30D23" w:rsidP="00C30D23">
      <w:pPr>
        <w:pStyle w:val="Doc-text2"/>
        <w:pBdr>
          <w:top w:val="single" w:sz="4" w:space="1" w:color="auto"/>
          <w:left w:val="single" w:sz="4" w:space="4" w:color="auto"/>
          <w:bottom w:val="single" w:sz="4" w:space="1" w:color="auto"/>
          <w:right w:val="single" w:sz="4" w:space="4" w:color="auto"/>
        </w:pBdr>
      </w:pPr>
      <w:r w:rsidRPr="00224244">
        <w:rPr>
          <w:rFonts w:cs="Arial"/>
          <w:szCs w:val="22"/>
        </w:rPr>
        <w:t>=&gt;</w:t>
      </w:r>
      <w:r w:rsidRPr="00224244">
        <w:rPr>
          <w:rFonts w:cs="Arial"/>
          <w:szCs w:val="22"/>
        </w:rPr>
        <w:tab/>
        <w:t>RACH prioritization can be configured independently for 2-step and 4-step RA and we will remove “if not configured” sentence.</w:t>
      </w:r>
    </w:p>
    <w:p w14:paraId="5A2213FD" w14:textId="77777777" w:rsidR="00C30D23" w:rsidRPr="00224244" w:rsidRDefault="00C30D23" w:rsidP="00C30D23">
      <w:pPr>
        <w:pStyle w:val="Doc-text2"/>
      </w:pPr>
    </w:p>
    <w:p w14:paraId="6865AD98" w14:textId="5B587CE3" w:rsidR="00C30D23" w:rsidRPr="00224244" w:rsidRDefault="00C00E88" w:rsidP="00C30D23">
      <w:pPr>
        <w:pStyle w:val="Doc-title"/>
      </w:pPr>
      <w:hyperlink r:id="rId2438" w:history="1">
        <w:r w:rsidR="00EB1908">
          <w:rPr>
            <w:rStyle w:val="Hyperlink"/>
          </w:rPr>
          <w:t>R2-2006160</w:t>
        </w:r>
      </w:hyperlink>
      <w:r w:rsidR="00C30D23" w:rsidRPr="00224244">
        <w:tab/>
        <w:t>Email discussion report [507]</w:t>
      </w:r>
    </w:p>
    <w:p w14:paraId="1FC19482" w14:textId="77777777" w:rsidR="00C30D23" w:rsidRPr="00224244" w:rsidRDefault="00C30D23" w:rsidP="00C30D23">
      <w:pPr>
        <w:pStyle w:val="Doc-text2"/>
        <w:ind w:left="1803"/>
      </w:pPr>
      <w:r w:rsidRPr="00224244">
        <w:t>-</w:t>
      </w:r>
      <w:r w:rsidRPr="00224244">
        <w:tab/>
      </w:r>
      <w:r w:rsidRPr="00224244">
        <w:tab/>
        <w:t>ZTE thinks that RAN4 has captured the number of preambles in their specs.  Ericsson explains that it was not clear from the discussion whether we can allow less than 64.  We can leave it up to the network and there will be no issues</w:t>
      </w:r>
    </w:p>
    <w:p w14:paraId="606B1578" w14:textId="77777777" w:rsidR="00C30D23" w:rsidRPr="00224244" w:rsidRDefault="00C30D23" w:rsidP="00C30D23">
      <w:pPr>
        <w:pStyle w:val="Doc-text2"/>
      </w:pPr>
      <w:r w:rsidRPr="00224244">
        <w:t>=&gt;</w:t>
      </w:r>
      <w:r w:rsidRPr="00224244">
        <w:tab/>
        <w:t>Confirm conclusions on the above ASN.1 issues as determined in the email discussion</w:t>
      </w:r>
    </w:p>
    <w:p w14:paraId="0723790F" w14:textId="77777777" w:rsidR="00C30D23" w:rsidRPr="00224244" w:rsidRDefault="00C30D23" w:rsidP="00C30D23">
      <w:pPr>
        <w:pStyle w:val="Doc-text2"/>
      </w:pPr>
      <w:r w:rsidRPr="00224244">
        <w:t>=&gt;</w:t>
      </w:r>
      <w:r w:rsidRPr="00224244">
        <w:tab/>
        <w:t>Noted</w:t>
      </w:r>
    </w:p>
    <w:p w14:paraId="76E7ED77" w14:textId="100FDBB5" w:rsidR="00C30D23" w:rsidRPr="00224244" w:rsidRDefault="00C30D23" w:rsidP="00C30D23">
      <w:pPr>
        <w:pStyle w:val="Doc-text2"/>
      </w:pPr>
    </w:p>
    <w:p w14:paraId="3A8DF733" w14:textId="77777777" w:rsidR="00C30D23" w:rsidRPr="00224244" w:rsidRDefault="00C30D23" w:rsidP="00C30D23">
      <w:pPr>
        <w:pStyle w:val="Doc-text2"/>
        <w:ind w:left="363"/>
      </w:pPr>
    </w:p>
    <w:p w14:paraId="73513ADD" w14:textId="23B18E2D" w:rsidR="00C30D23" w:rsidRPr="00224244" w:rsidRDefault="00C00E88" w:rsidP="00C30D23">
      <w:pPr>
        <w:pStyle w:val="Doc-title"/>
      </w:pPr>
      <w:hyperlink r:id="rId2439" w:history="1">
        <w:r w:rsidR="00EB1908">
          <w:rPr>
            <w:rStyle w:val="Hyperlink"/>
          </w:rPr>
          <w:t>R2-2005303</w:t>
        </w:r>
      </w:hyperlink>
      <w:r w:rsidR="00C30D23" w:rsidRPr="00224244">
        <w:tab/>
        <w:t>38331_Rel16_CRxxx_Corrections for 2-step RA</w:t>
      </w:r>
      <w:r w:rsidR="00C30D23" w:rsidRPr="00224244">
        <w:tab/>
        <w:t>Ericsson</w:t>
      </w:r>
      <w:r w:rsidR="00C30D23" w:rsidRPr="00224244">
        <w:tab/>
        <w:t>CR</w:t>
      </w:r>
      <w:r w:rsidR="00C30D23" w:rsidRPr="00224244">
        <w:tab/>
        <w:t>Rel-16</w:t>
      </w:r>
      <w:r w:rsidR="00C30D23" w:rsidRPr="00224244">
        <w:tab/>
        <w:t>38.331</w:t>
      </w:r>
      <w:r w:rsidR="00C30D23" w:rsidRPr="00224244">
        <w:tab/>
        <w:t>16.0.0</w:t>
      </w:r>
      <w:r w:rsidR="00C30D23" w:rsidRPr="00224244">
        <w:tab/>
        <w:t>1664</w:t>
      </w:r>
      <w:r w:rsidR="00C30D23" w:rsidRPr="00224244">
        <w:tab/>
        <w:t>-</w:t>
      </w:r>
      <w:r w:rsidR="00C30D23" w:rsidRPr="00224244">
        <w:tab/>
        <w:t>F</w:t>
      </w:r>
      <w:r w:rsidR="00C30D23" w:rsidRPr="00224244">
        <w:tab/>
        <w:t>NR_2step_RACH-Core</w:t>
      </w:r>
      <w:r w:rsidR="00C30D23" w:rsidRPr="00224244">
        <w:tab/>
        <w:t>Late</w:t>
      </w:r>
    </w:p>
    <w:p w14:paraId="0E4C1A3D" w14:textId="77777777" w:rsidR="00C30D23" w:rsidRPr="00224244" w:rsidRDefault="00C30D23" w:rsidP="00C30D23">
      <w:pPr>
        <w:pStyle w:val="Doc-text2"/>
      </w:pPr>
      <w:r w:rsidRPr="00224244">
        <w:t>=&gt;</w:t>
      </w:r>
      <w:r w:rsidRPr="00224244">
        <w:tab/>
        <w:t xml:space="preserve">The CR is used as a baseline for next revision </w:t>
      </w:r>
    </w:p>
    <w:p w14:paraId="189743A5" w14:textId="185B95B6" w:rsidR="00C30D23" w:rsidRPr="00224244" w:rsidRDefault="00C30D23" w:rsidP="00C30D23">
      <w:pPr>
        <w:pStyle w:val="Doc-text2"/>
      </w:pPr>
      <w:r w:rsidRPr="00224244">
        <w:t>=&gt;</w:t>
      </w:r>
      <w:r w:rsidRPr="00224244">
        <w:tab/>
        <w:t xml:space="preserve">The CR is revised in </w:t>
      </w:r>
      <w:hyperlink r:id="rId2440" w:history="1">
        <w:r w:rsidR="00EB1908">
          <w:rPr>
            <w:rStyle w:val="Hyperlink"/>
          </w:rPr>
          <w:t>R2-2006159</w:t>
        </w:r>
      </w:hyperlink>
    </w:p>
    <w:p w14:paraId="36BBC4B0" w14:textId="77777777" w:rsidR="002E3ABC" w:rsidRPr="00224244" w:rsidRDefault="002E3ABC" w:rsidP="00C30D23">
      <w:pPr>
        <w:pStyle w:val="Doc-text2"/>
        <w:rPr>
          <w:b/>
          <w:bCs/>
        </w:rPr>
      </w:pPr>
    </w:p>
    <w:p w14:paraId="7E0ACE3B" w14:textId="5EED9830" w:rsidR="00C30D23" w:rsidRPr="00224244" w:rsidRDefault="00C00E88" w:rsidP="00C30D23">
      <w:pPr>
        <w:pStyle w:val="Doc-title"/>
      </w:pPr>
      <w:hyperlink r:id="rId2441" w:history="1">
        <w:r w:rsidR="00EB1908">
          <w:rPr>
            <w:rStyle w:val="Hyperlink"/>
          </w:rPr>
          <w:t>R2-2006159</w:t>
        </w:r>
      </w:hyperlink>
      <w:r w:rsidR="00C30D23" w:rsidRPr="00224244">
        <w:tab/>
        <w:t>38331_Rel16_CRxxx_Corrections for 2-step RA</w:t>
      </w:r>
      <w:r w:rsidR="00C30D23" w:rsidRPr="00224244">
        <w:tab/>
        <w:t>Ericsson</w:t>
      </w:r>
      <w:r w:rsidR="00C30D23" w:rsidRPr="00224244">
        <w:tab/>
        <w:t>CR</w:t>
      </w:r>
      <w:r w:rsidR="00C30D23" w:rsidRPr="00224244">
        <w:tab/>
        <w:t>Rel-16</w:t>
      </w:r>
      <w:r w:rsidR="00C30D23" w:rsidRPr="00224244">
        <w:tab/>
        <w:t>38.331</w:t>
      </w:r>
      <w:r w:rsidR="00C30D23" w:rsidRPr="00224244">
        <w:tab/>
        <w:t>16.0.0</w:t>
      </w:r>
      <w:r w:rsidR="00C30D23" w:rsidRPr="00224244">
        <w:tab/>
        <w:t>1664</w:t>
      </w:r>
      <w:r w:rsidR="00C30D23" w:rsidRPr="00224244">
        <w:tab/>
      </w:r>
      <w:r w:rsidR="002E3ABC" w:rsidRPr="00224244">
        <w:t>1</w:t>
      </w:r>
      <w:r w:rsidR="00C30D23" w:rsidRPr="00224244">
        <w:tab/>
        <w:t>F</w:t>
      </w:r>
      <w:r w:rsidR="00C30D23" w:rsidRPr="00224244">
        <w:tab/>
        <w:t>NR_2step_RACH-Core</w:t>
      </w:r>
      <w:r w:rsidR="00C30D23" w:rsidRPr="00224244">
        <w:tab/>
        <w:t>Late</w:t>
      </w:r>
    </w:p>
    <w:p w14:paraId="7F969D99" w14:textId="0FAA39DF" w:rsidR="00C30D23" w:rsidRPr="00224244" w:rsidRDefault="00C30D23" w:rsidP="00C30D23">
      <w:pPr>
        <w:pStyle w:val="Doc-text2"/>
        <w:rPr>
          <w:shd w:val="clear" w:color="auto" w:fill="FFFFFF"/>
        </w:rPr>
      </w:pPr>
      <w:r w:rsidRPr="00224244">
        <w:t>-</w:t>
      </w:r>
      <w:r w:rsidRPr="00224244">
        <w:tab/>
        <w:t>Ericsson asks whether we really want to signal those “</w:t>
      </w:r>
      <w:r w:rsidRPr="00224244">
        <w:rPr>
          <w:shd w:val="clear" w:color="auto" w:fill="FFFFFF"/>
        </w:rPr>
        <w:t>msgA-DataScramblingIndex, msgA-DeltaPreamble, and msgA-TransformPrecoder”.  Proposal is to not reverse the agreement, but add a clarification, if it is not signalled we use CBRA.</w:t>
      </w:r>
    </w:p>
    <w:p w14:paraId="5028F3A3" w14:textId="4B89571F" w:rsidR="00C30D23" w:rsidRPr="00224244" w:rsidRDefault="00C30D23" w:rsidP="00C30D23">
      <w:pPr>
        <w:pStyle w:val="Doc-text2"/>
        <w:rPr>
          <w:shd w:val="clear" w:color="auto" w:fill="FFFFFF"/>
        </w:rPr>
      </w:pPr>
      <w:r w:rsidRPr="00224244">
        <w:rPr>
          <w:shd w:val="clear" w:color="auto" w:fill="FFFFFF"/>
        </w:rPr>
        <w:t>-</w:t>
      </w:r>
      <w:r w:rsidRPr="00224244">
        <w:rPr>
          <w:shd w:val="clear" w:color="auto" w:fill="FFFFFF"/>
        </w:rPr>
        <w:tab/>
        <w:t>Vivo asks what happens if it is signaled in both, we should use dedicated only if the UE uses CFRA. Ericsson and ZTE think that we should use CFRA always as the network doesn’t know what the UE is using.    Vivo clarifies that it is the msgA-DataScramblingIndex that cause the problem.  ZTE thinks that we could just delete everything from CFRA config.</w:t>
      </w:r>
    </w:p>
    <w:p w14:paraId="4E179433" w14:textId="26FCE19E" w:rsidR="00C30D23" w:rsidRPr="00224244" w:rsidRDefault="00C30D23" w:rsidP="00C30D23">
      <w:pPr>
        <w:pStyle w:val="Doc-text2"/>
        <w:rPr>
          <w:shd w:val="clear" w:color="auto" w:fill="FFFFFF"/>
        </w:rPr>
      </w:pPr>
      <w:r w:rsidRPr="00224244">
        <w:t>=&gt;</w:t>
      </w:r>
      <w:r w:rsidRPr="00224244">
        <w:tab/>
      </w:r>
      <w:r w:rsidRPr="00224244">
        <w:rPr>
          <w:shd w:val="clear" w:color="auto" w:fill="FFFFFF"/>
        </w:rPr>
        <w:t>the following parameters: msgA-DataScramblingIndex, msgA-DeltaPreamble, and msgA-TransformPrecoder are not signalled in dedicated configuration.  If there is a strong reason to need any of this parameters as dedicated we can consider.</w:t>
      </w:r>
    </w:p>
    <w:p w14:paraId="799D3626" w14:textId="77777777" w:rsidR="00C30D23" w:rsidRPr="00224244" w:rsidRDefault="00C30D23" w:rsidP="00C30D23">
      <w:pPr>
        <w:pStyle w:val="Doc-text2"/>
        <w:rPr>
          <w:shd w:val="clear" w:color="auto" w:fill="FFFFFF"/>
        </w:rPr>
      </w:pPr>
      <w:r w:rsidRPr="00224244">
        <w:t>=&gt;</w:t>
      </w:r>
      <w:r w:rsidRPr="00224244">
        <w:tab/>
        <w:t>New RRC parameters can be added during email discussion phase (if any new ones are introduced)</w:t>
      </w:r>
    </w:p>
    <w:p w14:paraId="1F3356E7" w14:textId="1B205F28" w:rsidR="00C30D23" w:rsidRPr="00224244" w:rsidRDefault="00C30D23" w:rsidP="00C30D23">
      <w:pPr>
        <w:pStyle w:val="Doc-text2"/>
      </w:pPr>
      <w:r w:rsidRPr="00224244">
        <w:t>=&gt;</w:t>
      </w:r>
      <w:r w:rsidRPr="00224244">
        <w:tab/>
        <w:t>the CR is used as a baseline. Companies can continue reviewing by email discussion for approval for RAN plenary.</w:t>
      </w:r>
    </w:p>
    <w:p w14:paraId="0F99A294" w14:textId="7E2F9D4C" w:rsidR="00C30D23" w:rsidRPr="00224244" w:rsidRDefault="002E3ABC" w:rsidP="00C30D23">
      <w:pPr>
        <w:pStyle w:val="Doc-text2"/>
      </w:pPr>
      <w:r w:rsidRPr="00224244">
        <w:t xml:space="preserve">=&gt; Revised in </w:t>
      </w:r>
      <w:hyperlink r:id="rId2442" w:history="1">
        <w:r w:rsidR="00EB1908">
          <w:rPr>
            <w:rStyle w:val="Hyperlink"/>
          </w:rPr>
          <w:t>R2-2006178</w:t>
        </w:r>
      </w:hyperlink>
    </w:p>
    <w:p w14:paraId="1DF334A2" w14:textId="77777777" w:rsidR="002E3ABC" w:rsidRPr="00224244" w:rsidRDefault="002E3ABC" w:rsidP="00C30D23">
      <w:pPr>
        <w:pStyle w:val="Doc-text2"/>
      </w:pPr>
    </w:p>
    <w:p w14:paraId="7EB9B12E" w14:textId="7C7DA8EB" w:rsidR="002E3ABC" w:rsidRPr="00224244" w:rsidRDefault="00C00E88" w:rsidP="002E3ABC">
      <w:pPr>
        <w:pStyle w:val="Doc-title"/>
      </w:pPr>
      <w:hyperlink r:id="rId2443" w:history="1">
        <w:r w:rsidR="00EB1908">
          <w:rPr>
            <w:rStyle w:val="Hyperlink"/>
          </w:rPr>
          <w:t>R2-2006178</w:t>
        </w:r>
      </w:hyperlink>
      <w:r w:rsidR="002E3ABC" w:rsidRPr="00224244">
        <w:tab/>
        <w:t>Corrections for 2-step Random Access Type</w:t>
      </w:r>
      <w:r w:rsidR="002E3ABC" w:rsidRPr="00224244">
        <w:tab/>
        <w:t>Ericsson</w:t>
      </w:r>
      <w:r w:rsidR="002E3ABC" w:rsidRPr="00224244">
        <w:tab/>
        <w:t>CR</w:t>
      </w:r>
      <w:r w:rsidR="002E3ABC" w:rsidRPr="00224244">
        <w:tab/>
        <w:t>Rel-16</w:t>
      </w:r>
      <w:r w:rsidR="002E3ABC" w:rsidRPr="00224244">
        <w:tab/>
        <w:t>38.331</w:t>
      </w:r>
      <w:r w:rsidR="002E3ABC" w:rsidRPr="00224244">
        <w:tab/>
        <w:t>16.0.0</w:t>
      </w:r>
      <w:r w:rsidR="002E3ABC" w:rsidRPr="00224244">
        <w:tab/>
        <w:t>1664</w:t>
      </w:r>
      <w:r w:rsidR="002E3ABC" w:rsidRPr="00224244">
        <w:tab/>
        <w:t>2</w:t>
      </w:r>
      <w:r w:rsidR="002E3ABC" w:rsidRPr="00224244">
        <w:tab/>
        <w:t>F</w:t>
      </w:r>
      <w:r w:rsidR="002E3ABC" w:rsidRPr="00224244">
        <w:tab/>
        <w:t>NR_2step_RACH-Core</w:t>
      </w:r>
      <w:r w:rsidR="002E3ABC" w:rsidRPr="00224244">
        <w:tab/>
        <w:t>Late</w:t>
      </w:r>
    </w:p>
    <w:p w14:paraId="1930C31B" w14:textId="24F9A862" w:rsidR="002E3ABC" w:rsidRPr="00224244" w:rsidRDefault="002E3ABC" w:rsidP="00C30D23">
      <w:pPr>
        <w:pStyle w:val="Doc-text2"/>
      </w:pPr>
      <w:r w:rsidRPr="00224244">
        <w:t>=&gt; Agreed</w:t>
      </w:r>
    </w:p>
    <w:p w14:paraId="13FEC642" w14:textId="77777777" w:rsidR="00C30D23" w:rsidRPr="00224244" w:rsidRDefault="00C30D23" w:rsidP="00C30D23"/>
    <w:p w14:paraId="30089830" w14:textId="77777777" w:rsidR="00C30D23" w:rsidRPr="00224244" w:rsidRDefault="00C30D23" w:rsidP="00C30D23">
      <w:r w:rsidRPr="00224244">
        <w:t>Not treated</w:t>
      </w:r>
    </w:p>
    <w:p w14:paraId="54C3247B" w14:textId="2D8BFAFA" w:rsidR="00C30D23" w:rsidRPr="00224244" w:rsidRDefault="00C00E88" w:rsidP="00C30D23">
      <w:pPr>
        <w:pStyle w:val="Doc-title"/>
      </w:pPr>
      <w:hyperlink r:id="rId2444" w:history="1">
        <w:r w:rsidR="00EB1908">
          <w:rPr>
            <w:rStyle w:val="Hyperlink"/>
          </w:rPr>
          <w:t>R2-2004988</w:t>
        </w:r>
      </w:hyperlink>
      <w:r w:rsidR="00C30D23" w:rsidRPr="00224244">
        <w:tab/>
        <w:t>[H631][H632][H635] DraftCR on RACH-ConfigCommonTwoStepRA</w:t>
      </w:r>
      <w:r w:rsidR="00C30D23" w:rsidRPr="00224244">
        <w:tab/>
        <w:t>Huawei, HiSilicon</w:t>
      </w:r>
      <w:r w:rsidR="00C30D23" w:rsidRPr="00224244">
        <w:tab/>
        <w:t>draftCR</w:t>
      </w:r>
      <w:r w:rsidR="00C30D23" w:rsidRPr="00224244">
        <w:tab/>
        <w:t>Rel-16</w:t>
      </w:r>
      <w:r w:rsidR="00C30D23" w:rsidRPr="00224244">
        <w:tab/>
        <w:t>38.331</w:t>
      </w:r>
      <w:r w:rsidR="00C30D23" w:rsidRPr="00224244">
        <w:tab/>
        <w:t>16.0.0</w:t>
      </w:r>
      <w:r w:rsidR="00C30D23" w:rsidRPr="00224244">
        <w:tab/>
        <w:t>NR_2step_RACH-Core</w:t>
      </w:r>
      <w:r w:rsidR="00C30D23" w:rsidRPr="00224244">
        <w:tab/>
        <w:t>Late</w:t>
      </w:r>
    </w:p>
    <w:p w14:paraId="5D5B619E" w14:textId="6CB62B6F" w:rsidR="00C30D23" w:rsidRPr="00224244" w:rsidRDefault="00C00E88" w:rsidP="00C30D23">
      <w:pPr>
        <w:pStyle w:val="Doc-title"/>
      </w:pPr>
      <w:hyperlink r:id="rId2445" w:history="1">
        <w:r w:rsidR="00EB1908">
          <w:rPr>
            <w:rStyle w:val="Hyperlink"/>
          </w:rPr>
          <w:t>R2-2004989</w:t>
        </w:r>
      </w:hyperlink>
      <w:r w:rsidR="00C30D23" w:rsidRPr="00224244">
        <w:tab/>
        <w:t>[H636][H638] DraftCR on RACH-ConfigGenericTwoStepRA</w:t>
      </w:r>
      <w:r w:rsidR="00C30D23" w:rsidRPr="00224244">
        <w:tab/>
        <w:t>Huawei, HiSilicon</w:t>
      </w:r>
      <w:r w:rsidR="00C30D23" w:rsidRPr="00224244">
        <w:tab/>
        <w:t>draftCR</w:t>
      </w:r>
      <w:r w:rsidR="00C30D23" w:rsidRPr="00224244">
        <w:tab/>
        <w:t>Rel-16</w:t>
      </w:r>
      <w:r w:rsidR="00C30D23" w:rsidRPr="00224244">
        <w:tab/>
        <w:t>38.331</w:t>
      </w:r>
      <w:r w:rsidR="00C30D23" w:rsidRPr="00224244">
        <w:tab/>
        <w:t>16.0.0</w:t>
      </w:r>
      <w:r w:rsidR="00C30D23" w:rsidRPr="00224244">
        <w:tab/>
        <w:t>NR_2step_RACH-Core</w:t>
      </w:r>
      <w:r w:rsidR="00C30D23" w:rsidRPr="00224244">
        <w:tab/>
        <w:t>Late</w:t>
      </w:r>
    </w:p>
    <w:p w14:paraId="15BCC98F" w14:textId="6219D56F" w:rsidR="00C30D23" w:rsidRPr="00224244" w:rsidRDefault="00C00E88" w:rsidP="00C30D23">
      <w:pPr>
        <w:pStyle w:val="Doc-title"/>
      </w:pPr>
      <w:hyperlink r:id="rId2446" w:history="1">
        <w:r w:rsidR="00EB1908">
          <w:rPr>
            <w:rStyle w:val="Hyperlink"/>
          </w:rPr>
          <w:t>R2-2005048</w:t>
        </w:r>
      </w:hyperlink>
      <w:r w:rsidR="00C30D23" w:rsidRPr="00224244">
        <w:tab/>
        <w:t>Discussion on preamble-to-PRU mapping for 2-step CFRA</w:t>
      </w:r>
      <w:r w:rsidR="00C30D23" w:rsidRPr="00224244">
        <w:tab/>
        <w:t>Spreadtrum Communications</w:t>
      </w:r>
      <w:r w:rsidR="00C30D23" w:rsidRPr="00224244">
        <w:tab/>
        <w:t>discussion</w:t>
      </w:r>
    </w:p>
    <w:p w14:paraId="068D40A7" w14:textId="07774AE9" w:rsidR="00C30D23" w:rsidRPr="00224244" w:rsidRDefault="00C00E88" w:rsidP="00C30D23">
      <w:pPr>
        <w:pStyle w:val="Doc-title"/>
      </w:pPr>
      <w:hyperlink r:id="rId2447" w:history="1">
        <w:r w:rsidR="00EB1908">
          <w:rPr>
            <w:rStyle w:val="Hyperlink"/>
          </w:rPr>
          <w:t>R2-2005567</w:t>
        </w:r>
      </w:hyperlink>
      <w:r w:rsidR="00C30D23" w:rsidRPr="00224244">
        <w:tab/>
        <w:t>Removal of total number of preamble for 2-step RACH</w:t>
      </w:r>
      <w:r w:rsidR="00C30D23" w:rsidRPr="00224244">
        <w:tab/>
        <w:t>ASUSTeK</w:t>
      </w:r>
      <w:r w:rsidR="00C30D23" w:rsidRPr="00224244">
        <w:tab/>
        <w:t>discussion</w:t>
      </w:r>
      <w:r w:rsidR="00C30D23" w:rsidRPr="00224244">
        <w:tab/>
        <w:t>Rel-16</w:t>
      </w:r>
      <w:r w:rsidR="00C30D23" w:rsidRPr="00224244">
        <w:tab/>
        <w:t>NR_2step_RACH-Core</w:t>
      </w:r>
    </w:p>
    <w:p w14:paraId="2411840C" w14:textId="77777777" w:rsidR="00541AFB" w:rsidRPr="00224244" w:rsidRDefault="00541AFB" w:rsidP="00541AFB">
      <w:pPr>
        <w:pStyle w:val="Doc-text2"/>
      </w:pPr>
    </w:p>
    <w:p w14:paraId="4F038272" w14:textId="77777777" w:rsidR="00541AFB" w:rsidRPr="00224244" w:rsidRDefault="00541AFB" w:rsidP="00541AFB">
      <w:pPr>
        <w:pStyle w:val="Heading2"/>
      </w:pPr>
      <w:bookmarkStart w:id="469" w:name="_Toc44503694"/>
      <w:bookmarkStart w:id="470" w:name="_Toc48489935"/>
      <w:r w:rsidRPr="00224244">
        <w:t>6.14</w:t>
      </w:r>
      <w:r w:rsidRPr="00224244">
        <w:tab/>
        <w:t>Single Radio Voice Call Continuity from 5G to 3G</w:t>
      </w:r>
      <w:bookmarkEnd w:id="469"/>
      <w:bookmarkEnd w:id="470"/>
    </w:p>
    <w:p w14:paraId="54B03132" w14:textId="77777777" w:rsidR="00541AFB" w:rsidRPr="00224244" w:rsidRDefault="00541AFB" w:rsidP="00541AFB">
      <w:pPr>
        <w:pStyle w:val="Comments"/>
      </w:pPr>
      <w:r w:rsidRPr="00224244">
        <w:t>(SRVCC_NR_to_UMTS-Core; leading WG: RAN2; REL-16; started: Dec 18; target; Mar 20; WID: RP-190713; SR: RP-200436) Documents in this agenda item will be handled in a break out session</w:t>
      </w:r>
    </w:p>
    <w:p w14:paraId="065C2695" w14:textId="77777777" w:rsidR="00541AFB" w:rsidRPr="00224244" w:rsidRDefault="00541AFB" w:rsidP="00541AFB">
      <w:pPr>
        <w:pStyle w:val="Comments"/>
      </w:pPr>
      <w:r w:rsidRPr="00224244">
        <w:t>Tdoc Limitation: 1 tdoc</w:t>
      </w:r>
    </w:p>
    <w:p w14:paraId="1840C652" w14:textId="77777777" w:rsidR="00541AFB" w:rsidRPr="00224244" w:rsidRDefault="00541AFB" w:rsidP="00541AFB">
      <w:pPr>
        <w:pStyle w:val="Comments"/>
      </w:pPr>
      <w:r w:rsidRPr="00224244">
        <w:t>The Core part of this WI is 100% Only corrections.</w:t>
      </w:r>
    </w:p>
    <w:p w14:paraId="0805075E" w14:textId="77777777" w:rsidR="00541AFB" w:rsidRPr="00224244" w:rsidRDefault="00541AFB" w:rsidP="00541AFB">
      <w:pPr>
        <w:pStyle w:val="Heading3"/>
      </w:pPr>
      <w:bookmarkStart w:id="471" w:name="_Toc44503695"/>
      <w:bookmarkStart w:id="472" w:name="_Toc48489936"/>
      <w:r w:rsidRPr="00224244">
        <w:t>6.14.1</w:t>
      </w:r>
      <w:r w:rsidRPr="00224244">
        <w:tab/>
        <w:t>Organisational</w:t>
      </w:r>
      <w:bookmarkEnd w:id="471"/>
      <w:bookmarkEnd w:id="472"/>
    </w:p>
    <w:p w14:paraId="43F850E1" w14:textId="77777777" w:rsidR="00541AFB" w:rsidRPr="00224244" w:rsidRDefault="00541AFB" w:rsidP="00541AFB">
      <w:pPr>
        <w:pStyle w:val="Comments"/>
      </w:pPr>
      <w:r w:rsidRPr="00224244">
        <w:t>Including incoming LSs, rapporteur inputs, etc.</w:t>
      </w:r>
    </w:p>
    <w:p w14:paraId="28439644" w14:textId="77777777" w:rsidR="00541AFB" w:rsidRPr="00224244" w:rsidRDefault="00541AFB" w:rsidP="00541AFB">
      <w:pPr>
        <w:pStyle w:val="Comments"/>
      </w:pPr>
      <w:r w:rsidRPr="00224244">
        <w:t>Contributions in this AI are reserved for WI rapporteur inputs and do not count towards the tdoc limits.</w:t>
      </w:r>
    </w:p>
    <w:p w14:paraId="43E86FF7" w14:textId="77777777" w:rsidR="00541AFB" w:rsidRPr="00224244" w:rsidRDefault="00541AFB" w:rsidP="00541AFB">
      <w:pPr>
        <w:pStyle w:val="Heading3"/>
      </w:pPr>
      <w:bookmarkStart w:id="473" w:name="_Toc44503696"/>
      <w:bookmarkStart w:id="474" w:name="_Toc48489937"/>
      <w:r w:rsidRPr="00224244">
        <w:t>6.14.2</w:t>
      </w:r>
      <w:r w:rsidRPr="00224244">
        <w:tab/>
        <w:t>Corrections</w:t>
      </w:r>
      <w:bookmarkEnd w:id="473"/>
      <w:bookmarkEnd w:id="474"/>
    </w:p>
    <w:p w14:paraId="471C3896" w14:textId="77777777" w:rsidR="00541AFB" w:rsidRPr="00224244" w:rsidRDefault="00541AFB" w:rsidP="00541AFB">
      <w:r w:rsidRPr="00224244">
        <w:t xml:space="preserve">Including </w:t>
      </w:r>
      <w:r w:rsidRPr="00224244">
        <w:rPr>
          <w:rStyle w:val="CommentsChar"/>
          <w:rFonts w:eastAsiaTheme="minorEastAsia"/>
        </w:rPr>
        <w:t>contributions/TPs on SRVCC-specific Class 3 ASN.1 review aspects, if any. For these, no individual company CRs sho</w:t>
      </w:r>
      <w:r w:rsidRPr="00224244">
        <w:t>uld be submitted: please consult with the RRC CR rapporteur first (tangxun@huawei.com).</w:t>
      </w:r>
    </w:p>
    <w:p w14:paraId="20B3B4E0" w14:textId="77777777" w:rsidR="00541AFB" w:rsidRPr="00224244" w:rsidRDefault="00541AFB" w:rsidP="00541AFB"/>
    <w:p w14:paraId="4C1562B9" w14:textId="128F95A7" w:rsidR="00B93792" w:rsidRPr="00224244" w:rsidRDefault="00C00E88" w:rsidP="00B93792">
      <w:pPr>
        <w:pStyle w:val="Doc-title"/>
      </w:pPr>
      <w:hyperlink r:id="rId2448" w:history="1">
        <w:r w:rsidR="00EB1908">
          <w:rPr>
            <w:rStyle w:val="Hyperlink"/>
          </w:rPr>
          <w:t>R2-2005066</w:t>
        </w:r>
      </w:hyperlink>
      <w:r w:rsidR="00B93792" w:rsidRPr="00224244">
        <w:tab/>
        <w:t>CR on 38.331 for SRVCC from 5G to 3G</w:t>
      </w:r>
      <w:r w:rsidR="00B93792" w:rsidRPr="00224244">
        <w:tab/>
        <w:t>Huawei, HiSilicon, Lenovo, Motorola Mobility, China Unicom</w:t>
      </w:r>
      <w:r w:rsidR="00B93792" w:rsidRPr="00224244">
        <w:tab/>
        <w:t>CR</w:t>
      </w:r>
      <w:r w:rsidR="00B93792" w:rsidRPr="00224244">
        <w:tab/>
        <w:t>Rel-16</w:t>
      </w:r>
      <w:r w:rsidR="00B93792" w:rsidRPr="00224244">
        <w:tab/>
        <w:t>38.331</w:t>
      </w:r>
      <w:r w:rsidR="00B93792" w:rsidRPr="00224244">
        <w:tab/>
        <w:t>16.0.0</w:t>
      </w:r>
      <w:r w:rsidR="00B93792" w:rsidRPr="00224244">
        <w:tab/>
        <w:t>1645</w:t>
      </w:r>
      <w:r w:rsidR="00B93792" w:rsidRPr="00224244">
        <w:tab/>
        <w:t>-</w:t>
      </w:r>
      <w:r w:rsidR="00B93792" w:rsidRPr="00224244">
        <w:tab/>
        <w:t>F</w:t>
      </w:r>
      <w:r w:rsidR="00B93792" w:rsidRPr="00224244">
        <w:tab/>
        <w:t>SRVCC_NR_to_UMTS-Core</w:t>
      </w:r>
    </w:p>
    <w:p w14:paraId="6B791E5C" w14:textId="77777777" w:rsidR="00B93792" w:rsidRPr="00224244" w:rsidRDefault="00B93792" w:rsidP="00F66276">
      <w:pPr>
        <w:pStyle w:val="Doc-text2"/>
        <w:numPr>
          <w:ilvl w:val="0"/>
          <w:numId w:val="30"/>
        </w:numPr>
        <w:overflowPunct/>
        <w:autoSpaceDE/>
        <w:autoSpaceDN/>
        <w:adjustRightInd/>
        <w:textAlignment w:val="auto"/>
      </w:pPr>
      <w:r w:rsidRPr="00224244">
        <w:t>Agreed</w:t>
      </w:r>
    </w:p>
    <w:p w14:paraId="208E9062" w14:textId="77777777" w:rsidR="00B93792" w:rsidRPr="00224244" w:rsidRDefault="00B93792" w:rsidP="00B93792">
      <w:pPr>
        <w:pStyle w:val="Doc-title"/>
      </w:pPr>
    </w:p>
    <w:p w14:paraId="1845B4E1" w14:textId="77777777" w:rsidR="00B93792" w:rsidRPr="00224244" w:rsidRDefault="00B93792" w:rsidP="00F66276">
      <w:pPr>
        <w:pStyle w:val="Doc-text2"/>
        <w:numPr>
          <w:ilvl w:val="0"/>
          <w:numId w:val="30"/>
        </w:numPr>
        <w:overflowPunct/>
        <w:autoSpaceDE/>
        <w:autoSpaceDN/>
        <w:adjustRightInd/>
        <w:textAlignment w:val="auto"/>
        <w:rPr>
          <w:b/>
        </w:rPr>
      </w:pPr>
      <w:r w:rsidRPr="00224244">
        <w:rPr>
          <w:b/>
        </w:rPr>
        <w:t>The Work Item is concluded (including the UE capability part)</w:t>
      </w:r>
    </w:p>
    <w:p w14:paraId="565CB860" w14:textId="77777777" w:rsidR="00541AFB" w:rsidRPr="00224244" w:rsidRDefault="00541AFB" w:rsidP="00541AFB">
      <w:pPr>
        <w:pStyle w:val="Doc-text2"/>
      </w:pPr>
    </w:p>
    <w:p w14:paraId="3E1A1B29" w14:textId="77777777" w:rsidR="00541AFB" w:rsidRPr="00224244" w:rsidRDefault="00541AFB" w:rsidP="00541AFB">
      <w:pPr>
        <w:pStyle w:val="Heading2"/>
      </w:pPr>
      <w:bookmarkStart w:id="475" w:name="_Toc44503697"/>
      <w:bookmarkStart w:id="476" w:name="_Toc48489938"/>
      <w:r w:rsidRPr="00224244">
        <w:lastRenderedPageBreak/>
        <w:t>6.15</w:t>
      </w:r>
      <w:r w:rsidRPr="00224244">
        <w:tab/>
        <w:t>Cross Link Interference (CLI) handling and Remote Interference Management (RIM) for NR</w:t>
      </w:r>
      <w:bookmarkEnd w:id="475"/>
      <w:bookmarkEnd w:id="476"/>
    </w:p>
    <w:p w14:paraId="0A90C27F" w14:textId="77777777" w:rsidR="00541AFB" w:rsidRPr="00224244" w:rsidRDefault="00541AFB" w:rsidP="00541AFB">
      <w:pPr>
        <w:pStyle w:val="Comments"/>
      </w:pPr>
      <w:r w:rsidRPr="00224244">
        <w:t>(NR_CLI_RIM; leading WG: RAN1; REL-16; started: Dec 18; target; Jun 20; WID: RP-191997; SR: RP-200453) Documents in this agenda item will be handled in a break out session.</w:t>
      </w:r>
    </w:p>
    <w:p w14:paraId="6E824A5D" w14:textId="77777777" w:rsidR="00541AFB" w:rsidRPr="00224244" w:rsidRDefault="00541AFB" w:rsidP="00541AFB">
      <w:pPr>
        <w:pStyle w:val="Comments"/>
      </w:pPr>
      <w:r w:rsidRPr="00224244">
        <w:t>Tdoc Limitation: 1 tdoc</w:t>
      </w:r>
    </w:p>
    <w:p w14:paraId="0B0E56E1" w14:textId="77777777" w:rsidR="00B93792" w:rsidRPr="00224244" w:rsidRDefault="00B93792" w:rsidP="00B93792">
      <w:pPr>
        <w:pStyle w:val="Heading3"/>
      </w:pPr>
      <w:bookmarkStart w:id="477" w:name="_Toc44503698"/>
      <w:bookmarkStart w:id="478" w:name="_Toc48489939"/>
      <w:r w:rsidRPr="00224244">
        <w:t>6.15.1</w:t>
      </w:r>
      <w:r w:rsidRPr="00224244">
        <w:tab/>
        <w:t>Organisational</w:t>
      </w:r>
      <w:bookmarkEnd w:id="477"/>
      <w:bookmarkEnd w:id="478"/>
    </w:p>
    <w:p w14:paraId="4027A146" w14:textId="77777777" w:rsidR="00B93792" w:rsidRPr="00224244" w:rsidRDefault="00B93792" w:rsidP="00B93792">
      <w:pPr>
        <w:pStyle w:val="Comments"/>
      </w:pPr>
      <w:r w:rsidRPr="00224244">
        <w:t>Including incoming LSs, rapporteur inputs, etc.</w:t>
      </w:r>
    </w:p>
    <w:p w14:paraId="4B62C25C" w14:textId="77777777" w:rsidR="00B93792" w:rsidRPr="00224244" w:rsidRDefault="00B93792" w:rsidP="00B93792">
      <w:pPr>
        <w:pStyle w:val="Comments"/>
      </w:pPr>
      <w:r w:rsidRPr="00224244">
        <w:t>Contributions in this AI are reserved for WI rapporteur inputs and do not count towards the tdoc limits.</w:t>
      </w:r>
    </w:p>
    <w:p w14:paraId="26C72BA6" w14:textId="77777777" w:rsidR="00B93792" w:rsidRPr="00224244" w:rsidRDefault="00B93792" w:rsidP="00B93792">
      <w:pPr>
        <w:pStyle w:val="Doc-text2"/>
        <w:ind w:left="0" w:firstLine="0"/>
      </w:pPr>
    </w:p>
    <w:p w14:paraId="41E24C2E" w14:textId="77777777" w:rsidR="00B93792" w:rsidRPr="00224244" w:rsidRDefault="00B93792" w:rsidP="00B93792">
      <w:pPr>
        <w:pStyle w:val="Comments"/>
      </w:pPr>
      <w:r w:rsidRPr="00224244">
        <w:t>Incoming LSs</w:t>
      </w:r>
    </w:p>
    <w:p w14:paraId="2191687D" w14:textId="680DF4D0" w:rsidR="00B93792" w:rsidRPr="00224244" w:rsidRDefault="00C00E88" w:rsidP="00B93792">
      <w:pPr>
        <w:pStyle w:val="Doc-title"/>
      </w:pPr>
      <w:hyperlink r:id="rId2449" w:history="1">
        <w:r w:rsidR="00EB1908">
          <w:rPr>
            <w:rStyle w:val="Hyperlink"/>
          </w:rPr>
          <w:t>R2-2004347</w:t>
        </w:r>
      </w:hyperlink>
      <w:r w:rsidR="00B93792" w:rsidRPr="00224244">
        <w:tab/>
        <w:t>LS on subcarrier spacing for CLI-RSSI measurement (R1-2002966; contact: LGE)</w:t>
      </w:r>
      <w:r w:rsidR="00B93792" w:rsidRPr="00224244">
        <w:tab/>
        <w:t>RAN1</w:t>
      </w:r>
      <w:r w:rsidR="00B93792" w:rsidRPr="00224244">
        <w:tab/>
        <w:t>LS in</w:t>
      </w:r>
      <w:r w:rsidR="00B93792" w:rsidRPr="00224244">
        <w:tab/>
        <w:t>Rel-16</w:t>
      </w:r>
      <w:r w:rsidR="00B93792" w:rsidRPr="00224244">
        <w:tab/>
        <w:t>NR_CLI_RIM-Core</w:t>
      </w:r>
      <w:r w:rsidR="00B93792" w:rsidRPr="00224244">
        <w:tab/>
        <w:t>To:RAN2</w:t>
      </w:r>
      <w:r w:rsidR="00B93792" w:rsidRPr="00224244">
        <w:tab/>
        <w:t>Cc:RAN4</w:t>
      </w:r>
    </w:p>
    <w:p w14:paraId="62624CD7" w14:textId="77777777" w:rsidR="00B93792" w:rsidRPr="00224244" w:rsidRDefault="00B93792" w:rsidP="00F66276">
      <w:pPr>
        <w:pStyle w:val="Doc-text2"/>
        <w:numPr>
          <w:ilvl w:val="0"/>
          <w:numId w:val="30"/>
        </w:numPr>
        <w:overflowPunct/>
        <w:autoSpaceDE/>
        <w:autoSpaceDN/>
        <w:adjustRightInd/>
        <w:textAlignment w:val="auto"/>
      </w:pPr>
      <w:r w:rsidRPr="00224244">
        <w:t>to be discussed in offline [101]</w:t>
      </w:r>
    </w:p>
    <w:p w14:paraId="702AAE3E" w14:textId="77777777" w:rsidR="00B93792" w:rsidRPr="00224244" w:rsidRDefault="00B93792" w:rsidP="00F66276">
      <w:pPr>
        <w:pStyle w:val="Doc-text2"/>
        <w:numPr>
          <w:ilvl w:val="0"/>
          <w:numId w:val="30"/>
        </w:numPr>
        <w:overflowPunct/>
        <w:autoSpaceDE/>
        <w:autoSpaceDN/>
        <w:adjustRightInd/>
        <w:textAlignment w:val="auto"/>
      </w:pPr>
      <w:r w:rsidRPr="00224244">
        <w:t>Noted</w:t>
      </w:r>
    </w:p>
    <w:p w14:paraId="306B6E12" w14:textId="31067B65" w:rsidR="00B93792" w:rsidRPr="00224244" w:rsidRDefault="00C00E88" w:rsidP="00B93792">
      <w:pPr>
        <w:pStyle w:val="Doc-title"/>
      </w:pPr>
      <w:hyperlink r:id="rId2450" w:history="1">
        <w:r w:rsidR="00EB1908">
          <w:rPr>
            <w:rStyle w:val="Hyperlink"/>
          </w:rPr>
          <w:t>R2-2004365</w:t>
        </w:r>
      </w:hyperlink>
      <w:r w:rsidR="00B93792" w:rsidRPr="00224244">
        <w:tab/>
        <w:t>Reply LS on CLI measurement and reporting (R4-2005297; contact: LGE)</w:t>
      </w:r>
      <w:r w:rsidR="00B93792" w:rsidRPr="00224244">
        <w:tab/>
        <w:t>RAN4</w:t>
      </w:r>
      <w:r w:rsidR="00B93792" w:rsidRPr="00224244">
        <w:tab/>
        <w:t>LS in</w:t>
      </w:r>
      <w:r w:rsidR="00B93792" w:rsidRPr="00224244">
        <w:tab/>
        <w:t>Rel-16</w:t>
      </w:r>
      <w:r w:rsidR="00B93792" w:rsidRPr="00224244">
        <w:tab/>
        <w:t>NR_CLI_RIM-Core</w:t>
      </w:r>
      <w:r w:rsidR="00B93792" w:rsidRPr="00224244">
        <w:tab/>
        <w:t>To:RAN1</w:t>
      </w:r>
      <w:r w:rsidR="00B93792" w:rsidRPr="00224244">
        <w:tab/>
        <w:t>Cc:RAN2</w:t>
      </w:r>
    </w:p>
    <w:p w14:paraId="246A7199" w14:textId="77777777" w:rsidR="00B93792" w:rsidRPr="00224244" w:rsidRDefault="00B93792" w:rsidP="00F66276">
      <w:pPr>
        <w:pStyle w:val="Doc-text2"/>
        <w:numPr>
          <w:ilvl w:val="0"/>
          <w:numId w:val="30"/>
        </w:numPr>
        <w:overflowPunct/>
        <w:autoSpaceDE/>
        <w:autoSpaceDN/>
        <w:adjustRightInd/>
        <w:textAlignment w:val="auto"/>
      </w:pPr>
      <w:r w:rsidRPr="00224244">
        <w:t>Noted (no RAN2 impact)</w:t>
      </w:r>
    </w:p>
    <w:p w14:paraId="2294B1E2" w14:textId="77777777" w:rsidR="00B93792" w:rsidRPr="00224244" w:rsidRDefault="00B93792" w:rsidP="00B93792">
      <w:pPr>
        <w:pStyle w:val="Doc-text2"/>
      </w:pPr>
    </w:p>
    <w:p w14:paraId="3D78E087" w14:textId="77777777" w:rsidR="00B93792" w:rsidRPr="00224244" w:rsidRDefault="00B93792" w:rsidP="00B93792">
      <w:pPr>
        <w:pStyle w:val="Comments"/>
      </w:pPr>
      <w:r w:rsidRPr="00224244">
        <w:t>Stage 2:</w:t>
      </w:r>
    </w:p>
    <w:p w14:paraId="614A6213" w14:textId="285EEDBB" w:rsidR="00B93792" w:rsidRPr="00224244" w:rsidRDefault="00C00E88" w:rsidP="00B93792">
      <w:pPr>
        <w:pStyle w:val="Doc-title"/>
      </w:pPr>
      <w:hyperlink r:id="rId2451" w:history="1">
        <w:r w:rsidR="00EB1908">
          <w:rPr>
            <w:rStyle w:val="Hyperlink"/>
          </w:rPr>
          <w:t>R2-2005707</w:t>
        </w:r>
      </w:hyperlink>
      <w:r w:rsidR="00B93792" w:rsidRPr="00224244">
        <w:tab/>
        <w:t>CLI Corrections</w:t>
      </w:r>
      <w:r w:rsidR="00B93792" w:rsidRPr="00224244">
        <w:tab/>
        <w:t>Nokia (Rapporteur)</w:t>
      </w:r>
      <w:r w:rsidR="00B93792" w:rsidRPr="00224244">
        <w:tab/>
        <w:t>CR</w:t>
      </w:r>
      <w:r w:rsidR="00B93792" w:rsidRPr="00224244">
        <w:tab/>
        <w:t>Rel-16</w:t>
      </w:r>
      <w:r w:rsidR="00B93792" w:rsidRPr="00224244">
        <w:tab/>
        <w:t>38.300</w:t>
      </w:r>
      <w:r w:rsidR="00B93792" w:rsidRPr="00224244">
        <w:tab/>
        <w:t>16.1.0</w:t>
      </w:r>
      <w:r w:rsidR="00B93792" w:rsidRPr="00224244">
        <w:tab/>
        <w:t>0217</w:t>
      </w:r>
      <w:r w:rsidR="00B93792" w:rsidRPr="00224244">
        <w:tab/>
        <w:t>2</w:t>
      </w:r>
      <w:r w:rsidR="00B93792" w:rsidRPr="00224244">
        <w:tab/>
        <w:t>F</w:t>
      </w:r>
      <w:r w:rsidR="00B93792" w:rsidRPr="00224244">
        <w:tab/>
        <w:t>NR_CLI_RIM-Core</w:t>
      </w:r>
      <w:r w:rsidR="00B93792" w:rsidRPr="00224244">
        <w:tab/>
      </w:r>
      <w:hyperlink r:id="rId2452" w:history="1">
        <w:r w:rsidR="00EB1908">
          <w:rPr>
            <w:rStyle w:val="Hyperlink"/>
          </w:rPr>
          <w:t>R2-2005277</w:t>
        </w:r>
      </w:hyperlink>
      <w:r w:rsidR="00B93792" w:rsidRPr="00224244">
        <w:tab/>
        <w:t>Late</w:t>
      </w:r>
    </w:p>
    <w:p w14:paraId="7DA1543B" w14:textId="77777777" w:rsidR="00B93792" w:rsidRPr="00224244" w:rsidRDefault="00B93792" w:rsidP="00F66276">
      <w:pPr>
        <w:pStyle w:val="Doc-text2"/>
        <w:numPr>
          <w:ilvl w:val="0"/>
          <w:numId w:val="32"/>
        </w:numPr>
        <w:overflowPunct/>
        <w:autoSpaceDE/>
        <w:autoSpaceDN/>
        <w:adjustRightInd/>
        <w:textAlignment w:val="auto"/>
      </w:pPr>
      <w:r w:rsidRPr="00224244">
        <w:t>QC/ZTE suggest to undo the removal on "transmissions of one or multiple aggressor UEs". Nokia is fine with this</w:t>
      </w:r>
    </w:p>
    <w:p w14:paraId="312959C4" w14:textId="77777777" w:rsidR="00B93792" w:rsidRPr="00224244" w:rsidRDefault="00B93792" w:rsidP="00F66276">
      <w:pPr>
        <w:pStyle w:val="Doc-text2"/>
        <w:numPr>
          <w:ilvl w:val="0"/>
          <w:numId w:val="32"/>
        </w:numPr>
        <w:overflowPunct/>
        <w:autoSpaceDE/>
        <w:autoSpaceDN/>
        <w:adjustRightInd/>
        <w:textAlignment w:val="auto"/>
      </w:pPr>
      <w:r w:rsidRPr="00224244">
        <w:t>ZTE would also like to keep the part "…can adjust its transmission pattern to avoid (causing) the CLI"</w:t>
      </w:r>
    </w:p>
    <w:p w14:paraId="1A657146" w14:textId="77777777" w:rsidR="00B93792" w:rsidRPr="00224244" w:rsidRDefault="00B93792" w:rsidP="00F66276">
      <w:pPr>
        <w:pStyle w:val="Doc-text2"/>
        <w:numPr>
          <w:ilvl w:val="0"/>
          <w:numId w:val="32"/>
        </w:numPr>
        <w:overflowPunct/>
        <w:autoSpaceDE/>
        <w:autoSpaceDN/>
        <w:adjustRightInd/>
        <w:textAlignment w:val="auto"/>
      </w:pPr>
      <w:r w:rsidRPr="00224244">
        <w:t>Huawei thinks this is a cat D CR</w:t>
      </w:r>
    </w:p>
    <w:p w14:paraId="40B73F54" w14:textId="77777777" w:rsidR="00B93792" w:rsidRPr="00224244" w:rsidRDefault="00B93792" w:rsidP="00F66276">
      <w:pPr>
        <w:pStyle w:val="Doc-text2"/>
        <w:numPr>
          <w:ilvl w:val="0"/>
          <w:numId w:val="32"/>
        </w:numPr>
        <w:overflowPunct/>
        <w:autoSpaceDE/>
        <w:autoSpaceDN/>
        <w:adjustRightInd/>
        <w:textAlignment w:val="auto"/>
      </w:pPr>
      <w:r w:rsidRPr="00224244">
        <w:t>LG thinks that we should keep the terminology "victim" as well. Nokia agrees</w:t>
      </w:r>
    </w:p>
    <w:p w14:paraId="51055C7F" w14:textId="77777777" w:rsidR="00B93792" w:rsidRPr="00224244" w:rsidRDefault="00B93792" w:rsidP="00F66276">
      <w:pPr>
        <w:pStyle w:val="Doc-text2"/>
        <w:numPr>
          <w:ilvl w:val="0"/>
          <w:numId w:val="30"/>
        </w:numPr>
        <w:overflowPunct/>
        <w:autoSpaceDE/>
        <w:autoSpaceDN/>
        <w:adjustRightInd/>
        <w:textAlignment w:val="auto"/>
      </w:pPr>
      <w:r w:rsidRPr="00224244">
        <w:t>Undo the removal on "transmissions of one or multiple aggressor UEs" and do the necessary adaptation</w:t>
      </w:r>
    </w:p>
    <w:p w14:paraId="55BA4BF4" w14:textId="77777777" w:rsidR="00B93792" w:rsidRPr="00224244" w:rsidRDefault="00B93792" w:rsidP="00F66276">
      <w:pPr>
        <w:pStyle w:val="Doc-text2"/>
        <w:numPr>
          <w:ilvl w:val="0"/>
          <w:numId w:val="30"/>
        </w:numPr>
        <w:overflowPunct/>
        <w:autoSpaceDE/>
        <w:autoSpaceDN/>
        <w:adjustRightInd/>
        <w:textAlignment w:val="auto"/>
      </w:pPr>
      <w:r w:rsidRPr="00224244">
        <w:t>Keep category F</w:t>
      </w:r>
    </w:p>
    <w:p w14:paraId="6700A4FB" w14:textId="503B4E5B" w:rsidR="00B93792" w:rsidRPr="00224244" w:rsidRDefault="00B93792" w:rsidP="00F66276">
      <w:pPr>
        <w:pStyle w:val="Doc-text2"/>
        <w:numPr>
          <w:ilvl w:val="0"/>
          <w:numId w:val="30"/>
        </w:numPr>
        <w:overflowPunct/>
        <w:autoSpaceDE/>
        <w:autoSpaceDN/>
        <w:adjustRightInd/>
        <w:textAlignment w:val="auto"/>
      </w:pPr>
      <w:r w:rsidRPr="00224244">
        <w:t xml:space="preserve">Revised in </w:t>
      </w:r>
      <w:hyperlink r:id="rId2453" w:history="1">
        <w:r w:rsidR="00EB1908">
          <w:rPr>
            <w:rStyle w:val="Hyperlink"/>
          </w:rPr>
          <w:t>R2-2005801</w:t>
        </w:r>
      </w:hyperlink>
    </w:p>
    <w:p w14:paraId="1EC62D1E" w14:textId="77777777" w:rsidR="00B93792" w:rsidRPr="00224244" w:rsidRDefault="00B93792" w:rsidP="00B93792">
      <w:pPr>
        <w:pStyle w:val="Doc-text2"/>
      </w:pPr>
    </w:p>
    <w:p w14:paraId="33BD9C02" w14:textId="77777777" w:rsidR="00B93792" w:rsidRPr="00224244" w:rsidRDefault="00B93792" w:rsidP="00B93792">
      <w:pPr>
        <w:pStyle w:val="EmailDiscussion"/>
        <w:tabs>
          <w:tab w:val="clear" w:pos="1710"/>
          <w:tab w:val="num" w:pos="1619"/>
        </w:tabs>
        <w:overflowPunct/>
        <w:autoSpaceDE/>
        <w:autoSpaceDN/>
        <w:adjustRightInd/>
        <w:spacing w:before="40"/>
        <w:ind w:left="1619" w:hanging="360"/>
        <w:textAlignment w:val="auto"/>
      </w:pPr>
      <w:r w:rsidRPr="00224244">
        <w:t>[AT110e][107][CLI] Stage 2 CR (Nokia)</w:t>
      </w:r>
    </w:p>
    <w:p w14:paraId="0C16D6D7" w14:textId="55E13207" w:rsidR="00B93792" w:rsidRPr="00224244" w:rsidRDefault="00B93792" w:rsidP="00B93792">
      <w:pPr>
        <w:pStyle w:val="Doc-text2"/>
        <w:ind w:left="1619" w:firstLine="0"/>
      </w:pPr>
      <w:r w:rsidRPr="00224244">
        <w:t xml:space="preserve">Scope: Discuss the 38.300 CR for CLI, based on </w:t>
      </w:r>
      <w:hyperlink r:id="rId2454" w:history="1">
        <w:r w:rsidR="00EB1908">
          <w:rPr>
            <w:rStyle w:val="Hyperlink"/>
          </w:rPr>
          <w:t>R2-2005707</w:t>
        </w:r>
      </w:hyperlink>
      <w:r w:rsidRPr="00224244">
        <w:t>.</w:t>
      </w:r>
    </w:p>
    <w:p w14:paraId="633CAEF9" w14:textId="77777777" w:rsidR="00B93792" w:rsidRPr="00224244" w:rsidRDefault="00B93792" w:rsidP="00B93792">
      <w:pPr>
        <w:pStyle w:val="EmailDiscussion2"/>
        <w:ind w:left="1619"/>
      </w:pPr>
      <w:r w:rsidRPr="00224244">
        <w:t>Intended outcome: Agreed 38.300 CR</w:t>
      </w:r>
    </w:p>
    <w:p w14:paraId="2A11817E" w14:textId="77777777" w:rsidR="00B93792" w:rsidRPr="00224244" w:rsidRDefault="00B93792" w:rsidP="00B93792">
      <w:pPr>
        <w:pStyle w:val="EmailDiscussion2"/>
        <w:ind w:left="1619"/>
      </w:pPr>
      <w:r w:rsidRPr="00224244">
        <w:t>Deadline for companies' feedback on the revised CR:  Monday 2020-06-08 12:00 UTC</w:t>
      </w:r>
    </w:p>
    <w:p w14:paraId="7CA17BFD" w14:textId="2435CC31" w:rsidR="00B93792" w:rsidRPr="00224244" w:rsidRDefault="00B93792" w:rsidP="00B93792">
      <w:pPr>
        <w:pStyle w:val="EmailDiscussion2"/>
        <w:ind w:left="1619"/>
      </w:pPr>
      <w:r w:rsidRPr="00224244">
        <w:t xml:space="preserve">Deadline for final version of the </w:t>
      </w:r>
      <w:r w:rsidRPr="00224244">
        <w:rPr>
          <w:rStyle w:val="Doc-text2Char"/>
        </w:rPr>
        <w:t xml:space="preserve">38.300 CR in </w:t>
      </w:r>
      <w:hyperlink r:id="rId2455" w:history="1">
        <w:r w:rsidR="00EB1908">
          <w:rPr>
            <w:rStyle w:val="Hyperlink"/>
          </w:rPr>
          <w:t>R2-2005801</w:t>
        </w:r>
      </w:hyperlink>
      <w:r w:rsidRPr="00224244">
        <w:t>:  Tuesday 2020-06-09 12:00 UTC</w:t>
      </w:r>
    </w:p>
    <w:p w14:paraId="5A1E821C" w14:textId="77777777" w:rsidR="00B93792" w:rsidRPr="00224244" w:rsidRDefault="00B93792" w:rsidP="00B93792">
      <w:pPr>
        <w:pStyle w:val="Doc-text2"/>
      </w:pPr>
    </w:p>
    <w:p w14:paraId="5F7246E9" w14:textId="77777777" w:rsidR="00B93792" w:rsidRPr="00224244" w:rsidRDefault="00B93792" w:rsidP="00B93792">
      <w:pPr>
        <w:pStyle w:val="Doc-text2"/>
      </w:pPr>
    </w:p>
    <w:p w14:paraId="3E173136" w14:textId="2D9E7AF2" w:rsidR="00B93792" w:rsidRPr="00224244" w:rsidRDefault="00C00E88" w:rsidP="00B93792">
      <w:pPr>
        <w:pStyle w:val="Doc-title"/>
      </w:pPr>
      <w:hyperlink r:id="rId2456" w:history="1">
        <w:r w:rsidR="00EB1908">
          <w:rPr>
            <w:rStyle w:val="Hyperlink"/>
          </w:rPr>
          <w:t>R2-2005801</w:t>
        </w:r>
      </w:hyperlink>
      <w:r w:rsidR="00B93792" w:rsidRPr="00224244">
        <w:tab/>
        <w:t>CLI Corrections</w:t>
      </w:r>
      <w:r w:rsidR="00B93792" w:rsidRPr="00224244">
        <w:tab/>
        <w:t>Nokia (Rapporteur)</w:t>
      </w:r>
      <w:r w:rsidR="00B93792" w:rsidRPr="00224244">
        <w:tab/>
        <w:t>CR</w:t>
      </w:r>
      <w:r w:rsidR="00B93792" w:rsidRPr="00224244">
        <w:tab/>
        <w:t>Rel-16</w:t>
      </w:r>
      <w:r w:rsidR="00B93792" w:rsidRPr="00224244">
        <w:tab/>
        <w:t>38.300</w:t>
      </w:r>
      <w:r w:rsidR="00B93792" w:rsidRPr="00224244">
        <w:tab/>
        <w:t>16.1.0</w:t>
      </w:r>
      <w:r w:rsidR="00B93792" w:rsidRPr="00224244">
        <w:tab/>
        <w:t>0217</w:t>
      </w:r>
      <w:r w:rsidR="00B93792" w:rsidRPr="00224244">
        <w:tab/>
        <w:t>3</w:t>
      </w:r>
      <w:r w:rsidR="00B93792" w:rsidRPr="00224244">
        <w:tab/>
        <w:t>F</w:t>
      </w:r>
      <w:r w:rsidR="00B93792" w:rsidRPr="00224244">
        <w:tab/>
        <w:t>NR_CLI_RIM-Core</w:t>
      </w:r>
    </w:p>
    <w:p w14:paraId="4BF52F82" w14:textId="0EF3AE15" w:rsidR="00224244" w:rsidRPr="00224244" w:rsidRDefault="00224244" w:rsidP="00224244">
      <w:pPr>
        <w:pStyle w:val="Doc-text2"/>
      </w:pPr>
      <w:r w:rsidRPr="00224244">
        <w:t xml:space="preserve">=&gt; Revised in </w:t>
      </w:r>
      <w:hyperlink r:id="rId2457" w:history="1">
        <w:r w:rsidR="00EB1908">
          <w:rPr>
            <w:rStyle w:val="Hyperlink"/>
          </w:rPr>
          <w:t>R2-2006423</w:t>
        </w:r>
      </w:hyperlink>
      <w:r w:rsidRPr="00224244">
        <w:t xml:space="preserve"> (coversheet update by MCC: clauses affected empty)</w:t>
      </w:r>
    </w:p>
    <w:p w14:paraId="6E150BBE" w14:textId="356A213A" w:rsidR="00224244" w:rsidRPr="00224244" w:rsidRDefault="00C00E88" w:rsidP="00224244">
      <w:pPr>
        <w:pStyle w:val="Doc-title"/>
      </w:pPr>
      <w:hyperlink r:id="rId2458" w:history="1">
        <w:r w:rsidR="00EB1908">
          <w:rPr>
            <w:rStyle w:val="Hyperlink"/>
          </w:rPr>
          <w:t>R2-2006423</w:t>
        </w:r>
      </w:hyperlink>
      <w:r w:rsidR="00224244" w:rsidRPr="00224244">
        <w:tab/>
        <w:t>CLI Corrections</w:t>
      </w:r>
      <w:r w:rsidR="00224244" w:rsidRPr="00224244">
        <w:tab/>
        <w:t>Nokia (Rapporteur)</w:t>
      </w:r>
      <w:r w:rsidR="00224244" w:rsidRPr="00224244">
        <w:tab/>
        <w:t>CR</w:t>
      </w:r>
      <w:r w:rsidR="00224244" w:rsidRPr="00224244">
        <w:tab/>
        <w:t>Rel-16</w:t>
      </w:r>
      <w:r w:rsidR="00224244" w:rsidRPr="00224244">
        <w:tab/>
        <w:t>38.300</w:t>
      </w:r>
      <w:r w:rsidR="00224244" w:rsidRPr="00224244">
        <w:tab/>
        <w:t>16.1.0</w:t>
      </w:r>
      <w:r w:rsidR="00224244" w:rsidRPr="00224244">
        <w:tab/>
        <w:t>0217</w:t>
      </w:r>
      <w:r w:rsidR="00224244" w:rsidRPr="00224244">
        <w:tab/>
        <w:t>4</w:t>
      </w:r>
      <w:r w:rsidR="00224244" w:rsidRPr="00224244">
        <w:tab/>
        <w:t>F</w:t>
      </w:r>
      <w:r w:rsidR="00224244" w:rsidRPr="00224244">
        <w:tab/>
        <w:t>NR_CLI_RIM-Core</w:t>
      </w:r>
    </w:p>
    <w:p w14:paraId="1AC7B2EB" w14:textId="77777777" w:rsidR="00B93792" w:rsidRPr="00224244" w:rsidRDefault="00B93792" w:rsidP="00F66276">
      <w:pPr>
        <w:pStyle w:val="Doc-text2"/>
        <w:numPr>
          <w:ilvl w:val="0"/>
          <w:numId w:val="30"/>
        </w:numPr>
        <w:overflowPunct/>
        <w:autoSpaceDE/>
        <w:autoSpaceDN/>
        <w:adjustRightInd/>
        <w:textAlignment w:val="auto"/>
      </w:pPr>
      <w:r w:rsidRPr="00224244">
        <w:t>Agreed</w:t>
      </w:r>
    </w:p>
    <w:p w14:paraId="7A27B417" w14:textId="77777777" w:rsidR="00B93792" w:rsidRPr="00224244" w:rsidRDefault="00B93792" w:rsidP="00B93792">
      <w:pPr>
        <w:pStyle w:val="Doc-text2"/>
        <w:ind w:left="0" w:firstLine="0"/>
      </w:pPr>
    </w:p>
    <w:p w14:paraId="6034C493" w14:textId="77777777" w:rsidR="00B93792" w:rsidRPr="00224244" w:rsidRDefault="00B93792" w:rsidP="00B93792">
      <w:pPr>
        <w:pStyle w:val="Comments"/>
      </w:pPr>
      <w:r w:rsidRPr="00224244">
        <w:t>UE capabilities</w:t>
      </w:r>
    </w:p>
    <w:p w14:paraId="63661CBB" w14:textId="1B1FDE0A" w:rsidR="00B93792" w:rsidRPr="00224244" w:rsidRDefault="00C00E88" w:rsidP="00B93792">
      <w:pPr>
        <w:pStyle w:val="Doc-title"/>
      </w:pPr>
      <w:hyperlink r:id="rId2459" w:history="1">
        <w:r w:rsidR="00EB1908">
          <w:rPr>
            <w:rStyle w:val="Hyperlink"/>
          </w:rPr>
          <w:t>R2-2004430</w:t>
        </w:r>
      </w:hyperlink>
      <w:r w:rsidR="00B93792" w:rsidRPr="00224244">
        <w:tab/>
        <w:t>UE capabilities for CLI</w:t>
      </w:r>
      <w:r w:rsidR="00B93792" w:rsidRPr="00224244">
        <w:tab/>
        <w:t>Qualcomm Incorporated</w:t>
      </w:r>
      <w:r w:rsidR="00B93792" w:rsidRPr="00224244">
        <w:tab/>
        <w:t>CR</w:t>
      </w:r>
      <w:r w:rsidR="00B93792" w:rsidRPr="00224244">
        <w:tab/>
        <w:t>Rel-16</w:t>
      </w:r>
      <w:r w:rsidR="00B93792" w:rsidRPr="00224244">
        <w:tab/>
        <w:t>38.306</w:t>
      </w:r>
      <w:r w:rsidR="00B93792" w:rsidRPr="00224244">
        <w:tab/>
        <w:t>16.0.0</w:t>
      </w:r>
      <w:r w:rsidR="00B93792" w:rsidRPr="00224244">
        <w:tab/>
        <w:t>0301</w:t>
      </w:r>
      <w:r w:rsidR="00B93792" w:rsidRPr="00224244">
        <w:tab/>
        <w:t>-</w:t>
      </w:r>
      <w:r w:rsidR="00B93792" w:rsidRPr="00224244">
        <w:tab/>
        <w:t>F</w:t>
      </w:r>
      <w:r w:rsidR="00B93792" w:rsidRPr="00224244">
        <w:tab/>
        <w:t>NR_CLI_RIM-Core</w:t>
      </w:r>
    </w:p>
    <w:p w14:paraId="5F693043" w14:textId="77777777" w:rsidR="00B93792" w:rsidRPr="00224244" w:rsidRDefault="00B93792" w:rsidP="00F66276">
      <w:pPr>
        <w:pStyle w:val="Doc-text2"/>
        <w:numPr>
          <w:ilvl w:val="0"/>
          <w:numId w:val="30"/>
        </w:numPr>
        <w:overflowPunct/>
        <w:autoSpaceDE/>
        <w:autoSpaceDN/>
        <w:adjustRightInd/>
        <w:textAlignment w:val="auto"/>
      </w:pPr>
      <w:r w:rsidRPr="00224244">
        <w:t>to be discussed in offline [101]</w:t>
      </w:r>
    </w:p>
    <w:p w14:paraId="616D5D9E" w14:textId="77777777" w:rsidR="00B93792" w:rsidRPr="00224244" w:rsidRDefault="00B93792" w:rsidP="00F66276">
      <w:pPr>
        <w:pStyle w:val="Doc-text2"/>
        <w:numPr>
          <w:ilvl w:val="0"/>
          <w:numId w:val="30"/>
        </w:numPr>
        <w:overflowPunct/>
        <w:autoSpaceDE/>
        <w:autoSpaceDN/>
        <w:adjustRightInd/>
        <w:textAlignment w:val="auto"/>
      </w:pPr>
      <w:r w:rsidRPr="00224244">
        <w:t>Modify the wording in 38.306 to remove "can be configured to the UE"</w:t>
      </w:r>
    </w:p>
    <w:p w14:paraId="3BAD6A17" w14:textId="77777777" w:rsidR="00B93792" w:rsidRPr="00224244" w:rsidRDefault="00B93792" w:rsidP="00F66276">
      <w:pPr>
        <w:pStyle w:val="Doc-text2"/>
        <w:numPr>
          <w:ilvl w:val="0"/>
          <w:numId w:val="30"/>
        </w:numPr>
        <w:overflowPunct/>
        <w:autoSpaceDE/>
        <w:autoSpaceDN/>
        <w:adjustRightInd/>
        <w:textAlignment w:val="auto"/>
      </w:pPr>
      <w:r w:rsidRPr="00224244">
        <w:t>change CR author to "NR_CLI_RIM"</w:t>
      </w:r>
    </w:p>
    <w:p w14:paraId="06CBB938" w14:textId="626E1B3E" w:rsidR="00B93792" w:rsidRPr="00224244" w:rsidRDefault="00B93792" w:rsidP="00F66276">
      <w:pPr>
        <w:pStyle w:val="Doc-text2"/>
        <w:numPr>
          <w:ilvl w:val="0"/>
          <w:numId w:val="30"/>
        </w:numPr>
        <w:overflowPunct/>
        <w:autoSpaceDE/>
        <w:autoSpaceDN/>
        <w:adjustRightInd/>
        <w:textAlignment w:val="auto"/>
      </w:pPr>
      <w:r w:rsidRPr="00224244">
        <w:t xml:space="preserve">Revised in </w:t>
      </w:r>
      <w:hyperlink r:id="rId2460" w:history="1">
        <w:r w:rsidR="00EB1908">
          <w:rPr>
            <w:rStyle w:val="Hyperlink"/>
          </w:rPr>
          <w:t>R2-2005800</w:t>
        </w:r>
      </w:hyperlink>
    </w:p>
    <w:p w14:paraId="508D4A0C" w14:textId="77777777" w:rsidR="00B93792" w:rsidRPr="00224244" w:rsidRDefault="00B93792" w:rsidP="00B93792">
      <w:pPr>
        <w:pStyle w:val="Doc-text2"/>
      </w:pPr>
    </w:p>
    <w:p w14:paraId="575E8ABF" w14:textId="205FFE13" w:rsidR="00B93792" w:rsidRPr="00224244" w:rsidRDefault="00C00E88" w:rsidP="00B93792">
      <w:pPr>
        <w:pStyle w:val="Doc-title"/>
      </w:pPr>
      <w:hyperlink r:id="rId2461" w:history="1">
        <w:r w:rsidR="00EB1908">
          <w:rPr>
            <w:rStyle w:val="Hyperlink"/>
          </w:rPr>
          <w:t>R2-2005800</w:t>
        </w:r>
      </w:hyperlink>
      <w:r w:rsidR="00B93792" w:rsidRPr="00224244">
        <w:tab/>
        <w:t>UE capabilities for CLI</w:t>
      </w:r>
      <w:r w:rsidR="00B93792" w:rsidRPr="00224244">
        <w:tab/>
        <w:t>Qualcomm Incorporated</w:t>
      </w:r>
      <w:r w:rsidR="00B93792" w:rsidRPr="00224244">
        <w:tab/>
        <w:t>CR</w:t>
      </w:r>
      <w:r w:rsidR="00B93792" w:rsidRPr="00224244">
        <w:tab/>
        <w:t>Rel-16</w:t>
      </w:r>
      <w:r w:rsidR="00B93792" w:rsidRPr="00224244">
        <w:tab/>
        <w:t>38.306</w:t>
      </w:r>
      <w:r w:rsidR="00B93792" w:rsidRPr="00224244">
        <w:tab/>
        <w:t>16.0.0</w:t>
      </w:r>
      <w:r w:rsidR="00B93792" w:rsidRPr="00224244">
        <w:tab/>
        <w:t>0301</w:t>
      </w:r>
      <w:r w:rsidR="00B93792" w:rsidRPr="00224244">
        <w:tab/>
        <w:t>1</w:t>
      </w:r>
      <w:r w:rsidR="00B93792" w:rsidRPr="00224244">
        <w:tab/>
        <w:t>F</w:t>
      </w:r>
      <w:r w:rsidR="00B93792" w:rsidRPr="00224244">
        <w:tab/>
        <w:t>NR_CLI_RIM-Core</w:t>
      </w:r>
    </w:p>
    <w:p w14:paraId="60FD99CD" w14:textId="77777777" w:rsidR="00B93792" w:rsidRPr="00224244" w:rsidRDefault="00B93792" w:rsidP="00F66276">
      <w:pPr>
        <w:pStyle w:val="Doc-text2"/>
        <w:numPr>
          <w:ilvl w:val="0"/>
          <w:numId w:val="30"/>
        </w:numPr>
        <w:overflowPunct/>
        <w:autoSpaceDE/>
        <w:autoSpaceDN/>
        <w:adjustRightInd/>
        <w:textAlignment w:val="auto"/>
      </w:pPr>
      <w:r w:rsidRPr="00224244">
        <w:t>Endorsed</w:t>
      </w:r>
    </w:p>
    <w:p w14:paraId="7C023432" w14:textId="77777777" w:rsidR="00B93792" w:rsidRPr="00224244" w:rsidRDefault="00B93792" w:rsidP="00B93792">
      <w:pPr>
        <w:pStyle w:val="Doc-text2"/>
      </w:pPr>
    </w:p>
    <w:p w14:paraId="7B99637D" w14:textId="2C8B3130" w:rsidR="00B93792" w:rsidRPr="00224244" w:rsidRDefault="00C00E88" w:rsidP="00B93792">
      <w:pPr>
        <w:pStyle w:val="Doc-title"/>
      </w:pPr>
      <w:hyperlink r:id="rId2462" w:history="1">
        <w:r w:rsidR="00EB1908">
          <w:rPr>
            <w:rStyle w:val="Hyperlink"/>
          </w:rPr>
          <w:t>R2-2005695</w:t>
        </w:r>
      </w:hyperlink>
      <w:r w:rsidR="00B93792" w:rsidRPr="00224244">
        <w:tab/>
        <w:t>CR on UE capabilities for CLI</w:t>
      </w:r>
      <w:r w:rsidR="00B93792" w:rsidRPr="00224244">
        <w:tab/>
        <w:t>LG Electronics Inc.</w:t>
      </w:r>
      <w:r w:rsidR="00B93792" w:rsidRPr="00224244">
        <w:tab/>
        <w:t>CR</w:t>
      </w:r>
      <w:r w:rsidR="00B93792" w:rsidRPr="00224244">
        <w:tab/>
        <w:t>Rel-16</w:t>
      </w:r>
      <w:r w:rsidR="00B93792" w:rsidRPr="00224244">
        <w:tab/>
        <w:t>38.331</w:t>
      </w:r>
      <w:r w:rsidR="00B93792" w:rsidRPr="00224244">
        <w:tab/>
        <w:t>16.0.0</w:t>
      </w:r>
      <w:r w:rsidR="00B93792" w:rsidRPr="00224244">
        <w:tab/>
        <w:t>1689</w:t>
      </w:r>
      <w:r w:rsidR="00B93792" w:rsidRPr="00224244">
        <w:tab/>
        <w:t>-</w:t>
      </w:r>
      <w:r w:rsidR="00B93792" w:rsidRPr="00224244">
        <w:tab/>
        <w:t>F</w:t>
      </w:r>
      <w:r w:rsidR="00B93792" w:rsidRPr="00224244">
        <w:tab/>
        <w:t>NR_CLI_RIM-Core</w:t>
      </w:r>
    </w:p>
    <w:p w14:paraId="468AA008" w14:textId="77777777" w:rsidR="00B93792" w:rsidRPr="00224244" w:rsidRDefault="00B93792" w:rsidP="00F66276">
      <w:pPr>
        <w:pStyle w:val="Doc-text2"/>
        <w:numPr>
          <w:ilvl w:val="0"/>
          <w:numId w:val="30"/>
        </w:numPr>
        <w:overflowPunct/>
        <w:autoSpaceDE/>
        <w:autoSpaceDN/>
        <w:adjustRightInd/>
        <w:textAlignment w:val="auto"/>
      </w:pPr>
      <w:r w:rsidRPr="00224244">
        <w:t>to be discussed in offline [101]</w:t>
      </w:r>
    </w:p>
    <w:p w14:paraId="4F2A22DB" w14:textId="77777777" w:rsidR="00B93792" w:rsidRPr="00224244" w:rsidRDefault="00B93792" w:rsidP="00F66276">
      <w:pPr>
        <w:pStyle w:val="Doc-text2"/>
        <w:numPr>
          <w:ilvl w:val="0"/>
          <w:numId w:val="30"/>
        </w:numPr>
        <w:overflowPunct/>
        <w:autoSpaceDE/>
        <w:autoSpaceDN/>
        <w:adjustRightInd/>
        <w:textAlignment w:val="auto"/>
      </w:pPr>
      <w:r w:rsidRPr="00224244">
        <w:t>reflect agreements from the meeting</w:t>
      </w:r>
    </w:p>
    <w:p w14:paraId="1E87FE22" w14:textId="77777777" w:rsidR="00B93792" w:rsidRPr="00224244" w:rsidRDefault="00B93792" w:rsidP="00F66276">
      <w:pPr>
        <w:pStyle w:val="Doc-text2"/>
        <w:numPr>
          <w:ilvl w:val="0"/>
          <w:numId w:val="30"/>
        </w:numPr>
        <w:overflowPunct/>
        <w:autoSpaceDE/>
        <w:autoSpaceDN/>
        <w:adjustRightInd/>
        <w:textAlignment w:val="auto"/>
      </w:pPr>
      <w:r w:rsidRPr="00224244">
        <w:t>change CR author to "NR_CLI_RIM"</w:t>
      </w:r>
    </w:p>
    <w:p w14:paraId="622D1845" w14:textId="6CF0D059" w:rsidR="00B93792" w:rsidRPr="00224244" w:rsidRDefault="00B93792" w:rsidP="00F66276">
      <w:pPr>
        <w:pStyle w:val="Doc-text2"/>
        <w:numPr>
          <w:ilvl w:val="0"/>
          <w:numId w:val="30"/>
        </w:numPr>
        <w:overflowPunct/>
        <w:autoSpaceDE/>
        <w:autoSpaceDN/>
        <w:adjustRightInd/>
        <w:textAlignment w:val="auto"/>
      </w:pPr>
      <w:r w:rsidRPr="00224244">
        <w:t xml:space="preserve">remove non UE capability related changes and include them in a separate CR in </w:t>
      </w:r>
      <w:hyperlink r:id="rId2463" w:history="1">
        <w:r w:rsidR="00EB1908">
          <w:rPr>
            <w:rStyle w:val="Hyperlink"/>
          </w:rPr>
          <w:t>R2-2005805</w:t>
        </w:r>
      </w:hyperlink>
    </w:p>
    <w:p w14:paraId="7708F890" w14:textId="4998D12F" w:rsidR="00B93792" w:rsidRPr="00224244" w:rsidRDefault="00B93792" w:rsidP="00F66276">
      <w:pPr>
        <w:pStyle w:val="Doc-text2"/>
        <w:numPr>
          <w:ilvl w:val="0"/>
          <w:numId w:val="30"/>
        </w:numPr>
        <w:overflowPunct/>
        <w:autoSpaceDE/>
        <w:autoSpaceDN/>
        <w:adjustRightInd/>
        <w:textAlignment w:val="auto"/>
      </w:pPr>
      <w:r w:rsidRPr="00224244">
        <w:t xml:space="preserve">Revise the CR on UE capabilities for CLI in </w:t>
      </w:r>
      <w:hyperlink r:id="rId2464" w:history="1">
        <w:r w:rsidR="00EB1908">
          <w:rPr>
            <w:rStyle w:val="Hyperlink"/>
          </w:rPr>
          <w:t>R2-2006000</w:t>
        </w:r>
      </w:hyperlink>
    </w:p>
    <w:p w14:paraId="2E34A2ED" w14:textId="77777777" w:rsidR="00B93792" w:rsidRPr="00224244" w:rsidRDefault="00B93792" w:rsidP="00B93792">
      <w:pPr>
        <w:pStyle w:val="Doc-text2"/>
      </w:pPr>
    </w:p>
    <w:p w14:paraId="345B2641" w14:textId="77777777" w:rsidR="00B93792" w:rsidRPr="00224244" w:rsidRDefault="00B93792" w:rsidP="00B93792">
      <w:pPr>
        <w:pStyle w:val="EmailDiscussion"/>
        <w:tabs>
          <w:tab w:val="clear" w:pos="1710"/>
          <w:tab w:val="num" w:pos="1619"/>
        </w:tabs>
        <w:overflowPunct/>
        <w:autoSpaceDE/>
        <w:autoSpaceDN/>
        <w:adjustRightInd/>
        <w:spacing w:before="40"/>
        <w:ind w:left="1619" w:hanging="360"/>
        <w:textAlignment w:val="auto"/>
      </w:pPr>
      <w:r w:rsidRPr="00224244">
        <w:t>[AT110e][101][CLI] RRC and UE capabilities aspects (LG)</w:t>
      </w:r>
    </w:p>
    <w:p w14:paraId="27D76262" w14:textId="22283B65" w:rsidR="00B93792" w:rsidRPr="00224244" w:rsidRDefault="00B93792" w:rsidP="00B93792">
      <w:pPr>
        <w:pStyle w:val="EmailDiscussion2"/>
        <w:ind w:left="1619"/>
      </w:pPr>
      <w:r w:rsidRPr="00224244">
        <w:t xml:space="preserve">Scope: Discuss the 38.331 and 38.306 CR on UE capabilities for CLI based on </w:t>
      </w:r>
      <w:hyperlink r:id="rId2465" w:history="1">
        <w:r w:rsidR="00EB1908">
          <w:rPr>
            <w:rStyle w:val="Hyperlink"/>
          </w:rPr>
          <w:t>R2-2005695</w:t>
        </w:r>
      </w:hyperlink>
      <w:r w:rsidRPr="00224244">
        <w:t xml:space="preserve">, </w:t>
      </w:r>
      <w:hyperlink r:id="rId2466" w:history="1">
        <w:r w:rsidR="00EB1908">
          <w:rPr>
            <w:rStyle w:val="Hyperlink"/>
          </w:rPr>
          <w:t>R2-2005730</w:t>
        </w:r>
      </w:hyperlink>
      <w:r w:rsidRPr="00224244">
        <w:t xml:space="preserve"> and </w:t>
      </w:r>
      <w:hyperlink r:id="rId2467" w:history="1">
        <w:r w:rsidR="00EB1908">
          <w:rPr>
            <w:rStyle w:val="Hyperlink"/>
          </w:rPr>
          <w:t>R2-2004430</w:t>
        </w:r>
      </w:hyperlink>
      <w:r w:rsidRPr="00224244">
        <w:t xml:space="preserve">. Also discuss the changes suggested by RAN1 in </w:t>
      </w:r>
      <w:hyperlink r:id="rId2468" w:history="1">
        <w:r w:rsidR="00EB1908">
          <w:rPr>
            <w:rStyle w:val="Hyperlink"/>
          </w:rPr>
          <w:t>R2-2004347</w:t>
        </w:r>
      </w:hyperlink>
      <w:r w:rsidRPr="00224244">
        <w:t xml:space="preserve"> and the new proposal in </w:t>
      </w:r>
      <w:hyperlink r:id="rId2469" w:history="1">
        <w:r w:rsidR="00EB1908">
          <w:rPr>
            <w:rStyle w:val="Hyperlink"/>
          </w:rPr>
          <w:t>R2-2005309</w:t>
        </w:r>
      </w:hyperlink>
      <w:r w:rsidRPr="00224244">
        <w:t>.</w:t>
      </w:r>
    </w:p>
    <w:p w14:paraId="0CE60A1E" w14:textId="77777777" w:rsidR="00B93792" w:rsidRPr="00224244" w:rsidRDefault="00B93792" w:rsidP="00B93792">
      <w:pPr>
        <w:pStyle w:val="EmailDiscussion2"/>
        <w:ind w:left="1619"/>
      </w:pPr>
      <w:r w:rsidRPr="00224244">
        <w:t>Initial intended outcome: summary of the offline discussion with e.g.:</w:t>
      </w:r>
    </w:p>
    <w:p w14:paraId="701EE36F" w14:textId="77777777" w:rsidR="00B93792" w:rsidRPr="00224244" w:rsidRDefault="00B93792" w:rsidP="00F66276">
      <w:pPr>
        <w:pStyle w:val="EmailDiscussion2"/>
        <w:numPr>
          <w:ilvl w:val="2"/>
          <w:numId w:val="18"/>
        </w:numPr>
        <w:overflowPunct/>
        <w:autoSpaceDE/>
        <w:autoSpaceDN/>
        <w:adjustRightInd/>
        <w:ind w:left="1980"/>
        <w:textAlignment w:val="auto"/>
      </w:pPr>
      <w:r w:rsidRPr="00224244">
        <w:t>Set of proposals with full consensus, if any (agreeable over email)</w:t>
      </w:r>
    </w:p>
    <w:p w14:paraId="6C07FE8D" w14:textId="77777777" w:rsidR="00B93792" w:rsidRPr="00224244" w:rsidRDefault="00B93792" w:rsidP="00F66276">
      <w:pPr>
        <w:pStyle w:val="EmailDiscussion2"/>
        <w:numPr>
          <w:ilvl w:val="2"/>
          <w:numId w:val="18"/>
        </w:numPr>
        <w:overflowPunct/>
        <w:autoSpaceDE/>
        <w:autoSpaceDN/>
        <w:adjustRightInd/>
        <w:ind w:left="1980"/>
        <w:textAlignment w:val="auto"/>
      </w:pPr>
      <w:r w:rsidRPr="00224244">
        <w:t>Set of proposals to discuss in the follow up conference call</w:t>
      </w:r>
    </w:p>
    <w:p w14:paraId="09BD505A" w14:textId="77777777" w:rsidR="00B93792" w:rsidRPr="00224244" w:rsidRDefault="00B93792" w:rsidP="00B93792">
      <w:pPr>
        <w:pStyle w:val="EmailDiscussion2"/>
        <w:ind w:left="1619"/>
      </w:pPr>
      <w:r w:rsidRPr="00224244">
        <w:t xml:space="preserve">Initial deadline (for companies' feedback):  Wednesday 2020-06-03 10:00 UTC </w:t>
      </w:r>
    </w:p>
    <w:p w14:paraId="3EC03A2D" w14:textId="011DA37C" w:rsidR="00B93792" w:rsidRPr="00224244" w:rsidRDefault="00B93792" w:rsidP="00B93792">
      <w:pPr>
        <w:pStyle w:val="EmailDiscussion2"/>
        <w:ind w:left="1619"/>
      </w:pPr>
      <w:r w:rsidRPr="00224244">
        <w:t xml:space="preserve">Initial deadline (for </w:t>
      </w:r>
      <w:r w:rsidRPr="00224244">
        <w:rPr>
          <w:rStyle w:val="Doc-text2Char"/>
        </w:rPr>
        <w:t xml:space="preserve">rapporteur's summary in </w:t>
      </w:r>
      <w:hyperlink r:id="rId2470" w:history="1">
        <w:r w:rsidR="00EB1908">
          <w:rPr>
            <w:rStyle w:val="Hyperlink"/>
          </w:rPr>
          <w:t>R2-2005791</w:t>
        </w:r>
      </w:hyperlink>
      <w:r w:rsidRPr="00224244">
        <w:rPr>
          <w:rStyle w:val="Doc-text2Char"/>
        </w:rPr>
        <w:t>):</w:t>
      </w:r>
      <w:r w:rsidRPr="00224244">
        <w:t xml:space="preserve">  Wednesday 2020-06-03 22:00 UTC </w:t>
      </w:r>
    </w:p>
    <w:p w14:paraId="6F84B400" w14:textId="77777777" w:rsidR="00B93792" w:rsidRPr="00224244" w:rsidRDefault="00B93792" w:rsidP="00B93792">
      <w:pPr>
        <w:pStyle w:val="EmailDiscussion2"/>
        <w:ind w:left="1619"/>
      </w:pPr>
      <w:r w:rsidRPr="00224244">
        <w:t xml:space="preserve">Final intended outcome: </w:t>
      </w:r>
    </w:p>
    <w:p w14:paraId="50FA542B" w14:textId="6C47E339" w:rsidR="00B93792" w:rsidRPr="00224244" w:rsidRDefault="00B93792" w:rsidP="00F66276">
      <w:pPr>
        <w:pStyle w:val="EmailDiscussion2"/>
        <w:numPr>
          <w:ilvl w:val="0"/>
          <w:numId w:val="34"/>
        </w:numPr>
        <w:overflowPunct/>
        <w:autoSpaceDE/>
        <w:autoSpaceDN/>
        <w:adjustRightInd/>
        <w:textAlignment w:val="auto"/>
      </w:pPr>
      <w:r w:rsidRPr="00224244">
        <w:t xml:space="preserve">Endorsed 38.306 and 38.331 CRs on UE capabilities for CLI in </w:t>
      </w:r>
      <w:hyperlink r:id="rId2471" w:history="1">
        <w:r w:rsidR="00EB1908">
          <w:rPr>
            <w:rStyle w:val="Hyperlink"/>
          </w:rPr>
          <w:t>R2-2005800</w:t>
        </w:r>
      </w:hyperlink>
      <w:r w:rsidRPr="00224244">
        <w:t xml:space="preserve"> and </w:t>
      </w:r>
      <w:hyperlink r:id="rId2472" w:history="1">
        <w:r w:rsidR="00EB1908">
          <w:rPr>
            <w:rStyle w:val="Hyperlink"/>
          </w:rPr>
          <w:t>R2-2006000</w:t>
        </w:r>
      </w:hyperlink>
    </w:p>
    <w:p w14:paraId="2E7BCC51" w14:textId="63965BE6" w:rsidR="00B93792" w:rsidRPr="00224244" w:rsidRDefault="00B93792" w:rsidP="00F66276">
      <w:pPr>
        <w:pStyle w:val="EmailDiscussion2"/>
        <w:numPr>
          <w:ilvl w:val="0"/>
          <w:numId w:val="34"/>
        </w:numPr>
        <w:overflowPunct/>
        <w:autoSpaceDE/>
        <w:autoSpaceDN/>
        <w:adjustRightInd/>
        <w:textAlignment w:val="auto"/>
      </w:pPr>
      <w:r w:rsidRPr="00224244">
        <w:t xml:space="preserve">Agreed 38.331 CR on non-capability related CLI corrections in </w:t>
      </w:r>
      <w:hyperlink r:id="rId2473" w:history="1">
        <w:r w:rsidR="00EB1908">
          <w:rPr>
            <w:rStyle w:val="Hyperlink"/>
          </w:rPr>
          <w:t>R2-2005805</w:t>
        </w:r>
      </w:hyperlink>
    </w:p>
    <w:p w14:paraId="5E59F8F8" w14:textId="77777777" w:rsidR="00B93792" w:rsidRPr="00224244" w:rsidRDefault="00B93792" w:rsidP="00B93792">
      <w:pPr>
        <w:pStyle w:val="EmailDiscussion2"/>
        <w:ind w:left="1619"/>
      </w:pPr>
      <w:r w:rsidRPr="00224244">
        <w:t>Deadline for companies' feedback on the capability CRs:  Friday 2020-06-05 08:00 UTC</w:t>
      </w:r>
    </w:p>
    <w:p w14:paraId="3CB12F1D" w14:textId="77777777" w:rsidR="00B93792" w:rsidRPr="00224244" w:rsidRDefault="00B93792" w:rsidP="00B93792">
      <w:pPr>
        <w:pStyle w:val="EmailDiscussion2"/>
        <w:ind w:left="1619"/>
      </w:pPr>
      <w:r w:rsidRPr="00224244">
        <w:t xml:space="preserve">Deadline for final version of the capability </w:t>
      </w:r>
      <w:r w:rsidRPr="00224244">
        <w:rPr>
          <w:rStyle w:val="Doc-text2Char"/>
        </w:rPr>
        <w:t>CRs</w:t>
      </w:r>
      <w:r w:rsidRPr="00224244">
        <w:t>:  Friday 2020-06-05 10:00 UTC</w:t>
      </w:r>
    </w:p>
    <w:p w14:paraId="74695063" w14:textId="77777777" w:rsidR="00B93792" w:rsidRPr="00224244" w:rsidRDefault="00B93792" w:rsidP="00B93792">
      <w:pPr>
        <w:pStyle w:val="EmailDiscussion2"/>
        <w:ind w:left="1619"/>
      </w:pPr>
      <w:r w:rsidRPr="00224244">
        <w:t xml:space="preserve">Deadline for feedback on the non-capability RRC CR:  Tuesday 2020-06-09 10:00 UTC </w:t>
      </w:r>
    </w:p>
    <w:p w14:paraId="073DD28A" w14:textId="77777777" w:rsidR="00B93792" w:rsidRPr="00224244" w:rsidRDefault="00B93792" w:rsidP="00B93792">
      <w:pPr>
        <w:pStyle w:val="EmailDiscussion2"/>
        <w:ind w:left="1619"/>
      </w:pPr>
      <w:r w:rsidRPr="00224244">
        <w:t xml:space="preserve">Deadline for final version of the non-capability RRC </w:t>
      </w:r>
      <w:r w:rsidRPr="00224244">
        <w:rPr>
          <w:rStyle w:val="Doc-text2Char"/>
        </w:rPr>
        <w:t>CR</w:t>
      </w:r>
      <w:r w:rsidRPr="00224244">
        <w:t>:  Wednesday 2020-06-10 10:00 UTC</w:t>
      </w:r>
    </w:p>
    <w:p w14:paraId="69C2B340" w14:textId="77777777" w:rsidR="00B93792" w:rsidRPr="00224244" w:rsidRDefault="00B93792" w:rsidP="00B93792">
      <w:pPr>
        <w:pStyle w:val="EmailDiscussion2"/>
      </w:pPr>
    </w:p>
    <w:p w14:paraId="6D638426" w14:textId="79AE583A" w:rsidR="00B93792" w:rsidRPr="00224244" w:rsidRDefault="00C00E88" w:rsidP="00B93792">
      <w:pPr>
        <w:pStyle w:val="Doc-title"/>
      </w:pPr>
      <w:hyperlink r:id="rId2474" w:history="1">
        <w:r w:rsidR="00EB1908">
          <w:rPr>
            <w:rStyle w:val="Hyperlink"/>
          </w:rPr>
          <w:t>R2-2005791</w:t>
        </w:r>
      </w:hyperlink>
      <w:r w:rsidR="00B93792" w:rsidRPr="00224244">
        <w:rPr>
          <w:rStyle w:val="Doc-text2Char"/>
        </w:rPr>
        <w:tab/>
      </w:r>
      <w:r w:rsidR="00B93792" w:rsidRPr="00224244">
        <w:t>Offline discussion 101: CLI - RRC and UE capabilities aspects</w:t>
      </w:r>
      <w:r w:rsidR="00B93792" w:rsidRPr="00224244">
        <w:tab/>
        <w:t>LG (Rapporteur)</w:t>
      </w:r>
      <w:r w:rsidR="00B93792" w:rsidRPr="00224244">
        <w:tab/>
        <w:t>discussion</w:t>
      </w:r>
      <w:r w:rsidR="00B93792" w:rsidRPr="00224244">
        <w:tab/>
        <w:t>Rel-16</w:t>
      </w:r>
      <w:r w:rsidR="00B93792" w:rsidRPr="00224244">
        <w:tab/>
        <w:t>NR_CLI_RIM-Core</w:t>
      </w:r>
    </w:p>
    <w:p w14:paraId="1DD1A735" w14:textId="77777777" w:rsidR="00B93792" w:rsidRPr="00224244" w:rsidRDefault="00B93792" w:rsidP="00B93792">
      <w:pPr>
        <w:pStyle w:val="Doc-text2"/>
      </w:pPr>
    </w:p>
    <w:p w14:paraId="0F086A68" w14:textId="77777777" w:rsidR="00B93792" w:rsidRPr="00224244" w:rsidRDefault="00B93792" w:rsidP="00B93792">
      <w:pPr>
        <w:pStyle w:val="Comments"/>
      </w:pPr>
      <w:r w:rsidRPr="00224244">
        <w:t>Proposal 1: (from the e-mail discussion) For maxNumberCLI-RSSI-r16, maxNumberCLI-SRS-RSRP-r16 and maxNumberPerSlotCLI-SRS-RSRP-r16, “FR1/FR2 DIFF” is set to “NO”.</w:t>
      </w:r>
    </w:p>
    <w:p w14:paraId="50E6DC91" w14:textId="77777777" w:rsidR="00B93792" w:rsidRPr="00224244" w:rsidRDefault="00B93792" w:rsidP="00F66276">
      <w:pPr>
        <w:pStyle w:val="Doc-text2"/>
        <w:numPr>
          <w:ilvl w:val="0"/>
          <w:numId w:val="30"/>
        </w:numPr>
        <w:overflowPunct/>
        <w:autoSpaceDE/>
        <w:autoSpaceDN/>
        <w:adjustRightInd/>
        <w:textAlignment w:val="auto"/>
      </w:pPr>
      <w:r w:rsidRPr="00224244">
        <w:t>Agreed</w:t>
      </w:r>
    </w:p>
    <w:p w14:paraId="43A876C6" w14:textId="77777777" w:rsidR="00B93792" w:rsidRPr="00224244" w:rsidRDefault="00B93792" w:rsidP="00B93792">
      <w:pPr>
        <w:pStyle w:val="Comments"/>
      </w:pPr>
      <w:r w:rsidRPr="00224244">
        <w:t>Proposal 2: Move maxNumberCLI-RSSI-r16, maxNumberCLI-SRS-RSRP-r16 and maxNumberPerSlotCLI-SRS-RSRP-r16 to MeasAndMobParametersCommon.</w:t>
      </w:r>
    </w:p>
    <w:p w14:paraId="30E16A70" w14:textId="77777777" w:rsidR="00B93792" w:rsidRPr="00224244" w:rsidRDefault="00B93792" w:rsidP="00F66276">
      <w:pPr>
        <w:pStyle w:val="Doc-text2"/>
        <w:numPr>
          <w:ilvl w:val="0"/>
          <w:numId w:val="30"/>
        </w:numPr>
        <w:overflowPunct/>
        <w:autoSpaceDE/>
        <w:autoSpaceDN/>
        <w:adjustRightInd/>
        <w:textAlignment w:val="auto"/>
      </w:pPr>
      <w:r w:rsidRPr="00224244">
        <w:t>Agreed</w:t>
      </w:r>
    </w:p>
    <w:p w14:paraId="52BD22BA" w14:textId="77777777" w:rsidR="00B93792" w:rsidRPr="00224244" w:rsidRDefault="00B93792" w:rsidP="00B93792">
      <w:pPr>
        <w:pStyle w:val="Comments"/>
      </w:pPr>
      <w:r w:rsidRPr="00224244">
        <w:t>Proposal 3: Keep cli-RSSI-Meas-r16 and cli-SRS-RSRP-Meas-r16 in MeasAndMobParametersFRX-Diff.</w:t>
      </w:r>
    </w:p>
    <w:p w14:paraId="3CEA23D2" w14:textId="77777777" w:rsidR="00B93792" w:rsidRPr="00224244" w:rsidRDefault="00B93792" w:rsidP="00F66276">
      <w:pPr>
        <w:pStyle w:val="Doc-text2"/>
        <w:numPr>
          <w:ilvl w:val="0"/>
          <w:numId w:val="30"/>
        </w:numPr>
        <w:overflowPunct/>
        <w:autoSpaceDE/>
        <w:autoSpaceDN/>
        <w:adjustRightInd/>
        <w:textAlignment w:val="auto"/>
      </w:pPr>
      <w:r w:rsidRPr="00224244">
        <w:t>Agreed</w:t>
      </w:r>
    </w:p>
    <w:p w14:paraId="7D6CF87E" w14:textId="4245BD33" w:rsidR="00B93792" w:rsidRPr="00224244" w:rsidRDefault="00B93792" w:rsidP="00B93792">
      <w:pPr>
        <w:pStyle w:val="Comments"/>
      </w:pPr>
      <w:r w:rsidRPr="00224244">
        <w:t xml:space="preserve">Proposal 4: No change in TS 38.306 CR, </w:t>
      </w:r>
      <w:hyperlink r:id="rId2475" w:history="1">
        <w:r w:rsidR="00EB1908">
          <w:rPr>
            <w:rStyle w:val="Hyperlink"/>
          </w:rPr>
          <w:t>R2-2004430</w:t>
        </w:r>
      </w:hyperlink>
      <w:r w:rsidRPr="00224244">
        <w:t>.</w:t>
      </w:r>
    </w:p>
    <w:p w14:paraId="5885E55F" w14:textId="77777777" w:rsidR="00B93792" w:rsidRPr="00224244" w:rsidRDefault="00B93792" w:rsidP="00F66276">
      <w:pPr>
        <w:pStyle w:val="Doc-text2"/>
        <w:numPr>
          <w:ilvl w:val="0"/>
          <w:numId w:val="32"/>
        </w:numPr>
        <w:overflowPunct/>
        <w:autoSpaceDE/>
        <w:autoSpaceDN/>
        <w:adjustRightInd/>
        <w:textAlignment w:val="auto"/>
      </w:pPr>
      <w:r w:rsidRPr="00224244">
        <w:t>ZTE still has a concern on the wording: suggest to remove "can be configured to the UE" as this gives the wrong impression that the UE can measure fewer values. This would also align to other measurement capabilities. Samsung is fine with this suggestion. QC can also accept this with the understanding that this does not change anything. ZTE confirms</w:t>
      </w:r>
    </w:p>
    <w:p w14:paraId="23BD410F" w14:textId="77777777" w:rsidR="00B93792" w:rsidRPr="00224244" w:rsidRDefault="00B93792" w:rsidP="00F66276">
      <w:pPr>
        <w:pStyle w:val="Doc-text2"/>
        <w:numPr>
          <w:ilvl w:val="0"/>
          <w:numId w:val="32"/>
        </w:numPr>
        <w:overflowPunct/>
        <w:autoSpaceDE/>
        <w:autoSpaceDN/>
        <w:adjustRightInd/>
        <w:textAlignment w:val="auto"/>
      </w:pPr>
      <w:r w:rsidRPr="00224244">
        <w:t>LG thinks there is no problem with the wording in the current CR but could also live the proposal</w:t>
      </w:r>
    </w:p>
    <w:p w14:paraId="2E75A43B" w14:textId="77777777" w:rsidR="00B93792" w:rsidRPr="00224244" w:rsidRDefault="00B93792" w:rsidP="00F66276">
      <w:pPr>
        <w:pStyle w:val="Doc-text2"/>
        <w:numPr>
          <w:ilvl w:val="0"/>
          <w:numId w:val="30"/>
        </w:numPr>
        <w:overflowPunct/>
        <w:autoSpaceDE/>
        <w:autoSpaceDN/>
        <w:adjustRightInd/>
        <w:textAlignment w:val="auto"/>
      </w:pPr>
      <w:r w:rsidRPr="00224244">
        <w:t>Modify the wording in 38.306 to remove "can be configured to the UE"</w:t>
      </w:r>
    </w:p>
    <w:p w14:paraId="722A45B8" w14:textId="77777777" w:rsidR="00B93792" w:rsidRPr="00224244" w:rsidRDefault="00B93792" w:rsidP="00B93792">
      <w:pPr>
        <w:pStyle w:val="Comments"/>
      </w:pPr>
      <w:r w:rsidRPr="00224244">
        <w:t>Proposal 5: Update the description of rssi-SCS-r16 in the IE MeasObjectCLI as suggested by RAN1.</w:t>
      </w:r>
    </w:p>
    <w:p w14:paraId="5AC19F53" w14:textId="77777777" w:rsidR="00B93792" w:rsidRPr="00224244" w:rsidRDefault="00B93792" w:rsidP="00F66276">
      <w:pPr>
        <w:pStyle w:val="Doc-text2"/>
        <w:numPr>
          <w:ilvl w:val="0"/>
          <w:numId w:val="30"/>
        </w:numPr>
        <w:overflowPunct/>
        <w:autoSpaceDE/>
        <w:autoSpaceDN/>
        <w:adjustRightInd/>
        <w:textAlignment w:val="auto"/>
      </w:pPr>
      <w:r w:rsidRPr="00224244">
        <w:t xml:space="preserve">Agreed </w:t>
      </w:r>
    </w:p>
    <w:p w14:paraId="510A1A2E" w14:textId="77777777" w:rsidR="00B93792" w:rsidRPr="00224244" w:rsidRDefault="00B93792" w:rsidP="00B93792">
      <w:pPr>
        <w:pStyle w:val="Comments"/>
      </w:pPr>
      <w:r w:rsidRPr="00224244">
        <w:t>Proposal 6: No enhancement based on DRX.</w:t>
      </w:r>
    </w:p>
    <w:p w14:paraId="0B9B2730" w14:textId="77777777" w:rsidR="00B93792" w:rsidRPr="00224244" w:rsidRDefault="00B93792" w:rsidP="00F66276">
      <w:pPr>
        <w:pStyle w:val="Doc-text2"/>
        <w:numPr>
          <w:ilvl w:val="0"/>
          <w:numId w:val="30"/>
        </w:numPr>
        <w:overflowPunct/>
        <w:autoSpaceDE/>
        <w:autoSpaceDN/>
        <w:adjustRightInd/>
        <w:textAlignment w:val="auto"/>
      </w:pPr>
      <w:r w:rsidRPr="00224244">
        <w:t>Agreed</w:t>
      </w:r>
    </w:p>
    <w:p w14:paraId="5A3B130F" w14:textId="77777777" w:rsidR="00B93792" w:rsidRPr="00224244" w:rsidRDefault="00B93792" w:rsidP="00B93792">
      <w:pPr>
        <w:pStyle w:val="Comments"/>
      </w:pPr>
    </w:p>
    <w:p w14:paraId="27571040" w14:textId="77777777" w:rsidR="00B93792" w:rsidRPr="00224244" w:rsidRDefault="00B93792" w:rsidP="00B93792">
      <w:pPr>
        <w:pStyle w:val="Doc-text2"/>
        <w:pBdr>
          <w:top w:val="single" w:sz="4" w:space="1" w:color="auto"/>
          <w:left w:val="single" w:sz="4" w:space="1" w:color="auto"/>
          <w:bottom w:val="single" w:sz="4" w:space="1" w:color="auto"/>
          <w:right w:val="single" w:sz="4" w:space="1" w:color="auto"/>
        </w:pBdr>
      </w:pPr>
      <w:r w:rsidRPr="00224244">
        <w:t>Agreements:</w:t>
      </w:r>
    </w:p>
    <w:p w14:paraId="52172D02" w14:textId="77777777" w:rsidR="00B93792" w:rsidRPr="00224244" w:rsidRDefault="00B93792" w:rsidP="00F66276">
      <w:pPr>
        <w:pStyle w:val="Doc-text2"/>
        <w:numPr>
          <w:ilvl w:val="0"/>
          <w:numId w:val="33"/>
        </w:numPr>
        <w:pBdr>
          <w:top w:val="single" w:sz="4" w:space="1" w:color="auto"/>
          <w:left w:val="single" w:sz="4" w:space="1" w:color="auto"/>
          <w:bottom w:val="single" w:sz="4" w:space="1" w:color="auto"/>
          <w:right w:val="single" w:sz="4" w:space="1" w:color="auto"/>
        </w:pBdr>
        <w:overflowPunct/>
        <w:autoSpaceDE/>
        <w:autoSpaceDN/>
        <w:adjustRightInd/>
        <w:textAlignment w:val="auto"/>
      </w:pPr>
      <w:r w:rsidRPr="00224244">
        <w:t>For maxNumberCLI-RSSI-r16, maxNumberCLI-SRS-RSRP-r16 and maxNumberPerSlotCLI-SRS-RSRP-r16, “FR1/FR2 DIFF” is set to “NO”.</w:t>
      </w:r>
    </w:p>
    <w:p w14:paraId="5E2683AF" w14:textId="77777777" w:rsidR="00B93792" w:rsidRPr="00224244" w:rsidRDefault="00B93792" w:rsidP="00F66276">
      <w:pPr>
        <w:pStyle w:val="Doc-text2"/>
        <w:numPr>
          <w:ilvl w:val="0"/>
          <w:numId w:val="33"/>
        </w:numPr>
        <w:pBdr>
          <w:top w:val="single" w:sz="4" w:space="1" w:color="auto"/>
          <w:left w:val="single" w:sz="4" w:space="1" w:color="auto"/>
          <w:bottom w:val="single" w:sz="4" w:space="1" w:color="auto"/>
          <w:right w:val="single" w:sz="4" w:space="1" w:color="auto"/>
        </w:pBdr>
        <w:overflowPunct/>
        <w:autoSpaceDE/>
        <w:autoSpaceDN/>
        <w:adjustRightInd/>
        <w:textAlignment w:val="auto"/>
      </w:pPr>
      <w:r w:rsidRPr="00224244">
        <w:t>Move maxNumberCLI-RSSI-r16, maxNumberCLI-SRS-RSRP-r16 and maxNumberPerSlotCLI-SRS-RSRP-r16 to MeasAndMobParametersCommon.</w:t>
      </w:r>
    </w:p>
    <w:p w14:paraId="0696C83D" w14:textId="77777777" w:rsidR="00B93792" w:rsidRPr="00224244" w:rsidRDefault="00B93792" w:rsidP="00F66276">
      <w:pPr>
        <w:pStyle w:val="Doc-text2"/>
        <w:numPr>
          <w:ilvl w:val="0"/>
          <w:numId w:val="33"/>
        </w:numPr>
        <w:pBdr>
          <w:top w:val="single" w:sz="4" w:space="1" w:color="auto"/>
          <w:left w:val="single" w:sz="4" w:space="1" w:color="auto"/>
          <w:bottom w:val="single" w:sz="4" w:space="1" w:color="auto"/>
          <w:right w:val="single" w:sz="4" w:space="1" w:color="auto"/>
        </w:pBdr>
        <w:overflowPunct/>
        <w:autoSpaceDE/>
        <w:autoSpaceDN/>
        <w:adjustRightInd/>
        <w:textAlignment w:val="auto"/>
      </w:pPr>
      <w:r w:rsidRPr="00224244">
        <w:t>Keep cli-RSSI-Meas-r16 and cli-SRS-RSRP-Meas-r16 in MeasAndMobParametersFRX-Diff.</w:t>
      </w:r>
    </w:p>
    <w:p w14:paraId="618C82B5" w14:textId="77777777" w:rsidR="00B93792" w:rsidRPr="00224244" w:rsidRDefault="00B93792" w:rsidP="00F66276">
      <w:pPr>
        <w:pStyle w:val="ListParagraph"/>
        <w:numPr>
          <w:ilvl w:val="0"/>
          <w:numId w:val="33"/>
        </w:numPr>
        <w:pBdr>
          <w:top w:val="single" w:sz="4" w:space="1" w:color="auto"/>
          <w:left w:val="single" w:sz="4" w:space="1" w:color="auto"/>
          <w:bottom w:val="single" w:sz="4" w:space="1" w:color="auto"/>
          <w:right w:val="single" w:sz="4" w:space="1" w:color="auto"/>
        </w:pBdr>
        <w:rPr>
          <w:rFonts w:ascii="Arial" w:eastAsia="MS Mincho" w:hAnsi="Arial"/>
          <w:sz w:val="20"/>
          <w:szCs w:val="24"/>
        </w:rPr>
      </w:pPr>
      <w:r w:rsidRPr="00224244">
        <w:rPr>
          <w:rFonts w:ascii="Arial" w:eastAsia="MS Mincho" w:hAnsi="Arial"/>
          <w:sz w:val="20"/>
          <w:szCs w:val="24"/>
        </w:rPr>
        <w:t>Modify the wording in 38.306 to remove "can be configured to the UE"</w:t>
      </w:r>
    </w:p>
    <w:p w14:paraId="667F3C95" w14:textId="77777777" w:rsidR="00B93792" w:rsidRPr="00224244" w:rsidRDefault="00B93792" w:rsidP="00F66276">
      <w:pPr>
        <w:pStyle w:val="Doc-text2"/>
        <w:numPr>
          <w:ilvl w:val="0"/>
          <w:numId w:val="33"/>
        </w:numPr>
        <w:pBdr>
          <w:top w:val="single" w:sz="4" w:space="1" w:color="auto"/>
          <w:left w:val="single" w:sz="4" w:space="1" w:color="auto"/>
          <w:bottom w:val="single" w:sz="4" w:space="1" w:color="auto"/>
          <w:right w:val="single" w:sz="4" w:space="1" w:color="auto"/>
        </w:pBdr>
        <w:overflowPunct/>
        <w:autoSpaceDE/>
        <w:autoSpaceDN/>
        <w:adjustRightInd/>
        <w:textAlignment w:val="auto"/>
      </w:pPr>
      <w:r w:rsidRPr="00224244">
        <w:t>Update the description of rssi-SCS-r16 in the IE MeasObjectCLI as suggested by RAN1</w:t>
      </w:r>
    </w:p>
    <w:p w14:paraId="3A44105F" w14:textId="77777777" w:rsidR="00B93792" w:rsidRPr="00224244" w:rsidRDefault="00B93792" w:rsidP="00F66276">
      <w:pPr>
        <w:pStyle w:val="Doc-text2"/>
        <w:numPr>
          <w:ilvl w:val="0"/>
          <w:numId w:val="33"/>
        </w:numPr>
        <w:pBdr>
          <w:top w:val="single" w:sz="4" w:space="1" w:color="auto"/>
          <w:left w:val="single" w:sz="4" w:space="1" w:color="auto"/>
          <w:bottom w:val="single" w:sz="4" w:space="1" w:color="auto"/>
          <w:right w:val="single" w:sz="4" w:space="1" w:color="auto"/>
        </w:pBdr>
        <w:overflowPunct/>
        <w:autoSpaceDE/>
        <w:autoSpaceDN/>
        <w:adjustRightInd/>
        <w:textAlignment w:val="auto"/>
      </w:pPr>
      <w:r w:rsidRPr="00224244">
        <w:t>No enhancement based on DRX.</w:t>
      </w:r>
    </w:p>
    <w:p w14:paraId="6034EA18" w14:textId="77777777" w:rsidR="00B93792" w:rsidRPr="00224244" w:rsidRDefault="00B93792" w:rsidP="00B93792">
      <w:pPr>
        <w:pStyle w:val="Comments"/>
      </w:pPr>
    </w:p>
    <w:p w14:paraId="690595E6" w14:textId="77777777" w:rsidR="00B93792" w:rsidRPr="00224244" w:rsidRDefault="00B93792" w:rsidP="00B93792">
      <w:pPr>
        <w:pStyle w:val="Doc-text2"/>
      </w:pPr>
    </w:p>
    <w:p w14:paraId="16548A13" w14:textId="5F8E23BF" w:rsidR="00B93792" w:rsidRPr="00224244" w:rsidRDefault="00C00E88" w:rsidP="00B93792">
      <w:pPr>
        <w:pStyle w:val="Doc-title"/>
      </w:pPr>
      <w:hyperlink r:id="rId2476" w:history="1">
        <w:r w:rsidR="00EB1908">
          <w:rPr>
            <w:rStyle w:val="Hyperlink"/>
          </w:rPr>
          <w:t>R2-2006000</w:t>
        </w:r>
      </w:hyperlink>
      <w:r w:rsidR="00B93792" w:rsidRPr="00224244">
        <w:tab/>
        <w:t>CR on UE capabilities for CLI</w:t>
      </w:r>
      <w:r w:rsidR="00B93792" w:rsidRPr="00224244">
        <w:tab/>
        <w:t>LG Electronics Inc.</w:t>
      </w:r>
      <w:r w:rsidR="00B93792" w:rsidRPr="00224244">
        <w:tab/>
        <w:t>CR</w:t>
      </w:r>
      <w:r w:rsidR="00B93792" w:rsidRPr="00224244">
        <w:tab/>
        <w:t>Rel-16</w:t>
      </w:r>
      <w:r w:rsidR="00B93792" w:rsidRPr="00224244">
        <w:tab/>
        <w:t>38.331</w:t>
      </w:r>
      <w:r w:rsidR="00B93792" w:rsidRPr="00224244">
        <w:tab/>
        <w:t>16.0.0</w:t>
      </w:r>
      <w:r w:rsidR="00B93792" w:rsidRPr="00224244">
        <w:tab/>
        <w:t>1689</w:t>
      </w:r>
      <w:r w:rsidR="00B93792" w:rsidRPr="00224244">
        <w:tab/>
        <w:t>1</w:t>
      </w:r>
      <w:r w:rsidR="00B93792" w:rsidRPr="00224244">
        <w:tab/>
        <w:t>F</w:t>
      </w:r>
      <w:r w:rsidR="00B93792" w:rsidRPr="00224244">
        <w:tab/>
        <w:t>NR_CLI_RIM-Core</w:t>
      </w:r>
    </w:p>
    <w:p w14:paraId="4441B57F" w14:textId="77777777" w:rsidR="00B93792" w:rsidRPr="00224244" w:rsidRDefault="00B93792" w:rsidP="00F66276">
      <w:pPr>
        <w:pStyle w:val="Doc-text2"/>
        <w:numPr>
          <w:ilvl w:val="0"/>
          <w:numId w:val="30"/>
        </w:numPr>
        <w:overflowPunct/>
        <w:autoSpaceDE/>
        <w:autoSpaceDN/>
        <w:adjustRightInd/>
        <w:textAlignment w:val="auto"/>
      </w:pPr>
      <w:r w:rsidRPr="00224244">
        <w:t>Endorsed</w:t>
      </w:r>
    </w:p>
    <w:p w14:paraId="27DCA4A0" w14:textId="77777777" w:rsidR="00B93792" w:rsidRPr="00224244" w:rsidRDefault="00B93792" w:rsidP="00B93792">
      <w:pPr>
        <w:pStyle w:val="Doc-text2"/>
      </w:pPr>
    </w:p>
    <w:p w14:paraId="56A45FA5" w14:textId="256D9C66" w:rsidR="00B93792" w:rsidRPr="00224244" w:rsidRDefault="00C00E88" w:rsidP="00B93792">
      <w:pPr>
        <w:pStyle w:val="Doc-title"/>
      </w:pPr>
      <w:hyperlink r:id="rId2477" w:history="1">
        <w:r w:rsidR="00EB1908">
          <w:rPr>
            <w:rStyle w:val="Hyperlink"/>
          </w:rPr>
          <w:t>R2-2005805</w:t>
        </w:r>
      </w:hyperlink>
      <w:r w:rsidR="00B93792" w:rsidRPr="00224244">
        <w:tab/>
        <w:t>Corrections for CLI</w:t>
      </w:r>
      <w:r w:rsidR="00B93792" w:rsidRPr="00224244">
        <w:tab/>
        <w:t>LG Electronics Inc.</w:t>
      </w:r>
      <w:r w:rsidR="00B93792" w:rsidRPr="00224244">
        <w:tab/>
        <w:t>CR</w:t>
      </w:r>
      <w:r w:rsidR="00B93792" w:rsidRPr="00224244">
        <w:tab/>
        <w:t>Rel-16</w:t>
      </w:r>
      <w:r w:rsidR="00B93792" w:rsidRPr="00224244">
        <w:tab/>
        <w:t>38.331</w:t>
      </w:r>
      <w:r w:rsidR="00B93792" w:rsidRPr="00224244">
        <w:tab/>
        <w:t>16.0.0</w:t>
      </w:r>
      <w:r w:rsidR="00B93792" w:rsidRPr="00224244">
        <w:tab/>
        <w:t>1700</w:t>
      </w:r>
      <w:r w:rsidR="00B93792" w:rsidRPr="00224244">
        <w:tab/>
        <w:t>-</w:t>
      </w:r>
      <w:r w:rsidR="00B93792" w:rsidRPr="00224244">
        <w:tab/>
        <w:t>F</w:t>
      </w:r>
      <w:r w:rsidR="00B93792" w:rsidRPr="00224244">
        <w:tab/>
        <w:t>NR_CLI_RIM-Core</w:t>
      </w:r>
    </w:p>
    <w:p w14:paraId="7AF62EC1" w14:textId="77777777" w:rsidR="00B93792" w:rsidRPr="00224244" w:rsidRDefault="00B93792" w:rsidP="00F66276">
      <w:pPr>
        <w:pStyle w:val="Doc-text2"/>
        <w:numPr>
          <w:ilvl w:val="0"/>
          <w:numId w:val="30"/>
        </w:numPr>
        <w:overflowPunct/>
        <w:autoSpaceDE/>
        <w:autoSpaceDN/>
        <w:adjustRightInd/>
        <w:textAlignment w:val="auto"/>
      </w:pPr>
      <w:r w:rsidRPr="00224244">
        <w:t>Agreed</w:t>
      </w:r>
    </w:p>
    <w:p w14:paraId="516C9EF1" w14:textId="77777777" w:rsidR="00B93792" w:rsidRPr="00224244" w:rsidRDefault="00B93792" w:rsidP="00B93792">
      <w:pPr>
        <w:pStyle w:val="Doc-text2"/>
        <w:ind w:left="0" w:firstLine="0"/>
      </w:pPr>
    </w:p>
    <w:p w14:paraId="4F1A7511" w14:textId="77777777" w:rsidR="00B93792" w:rsidRPr="00224244" w:rsidRDefault="00B93792" w:rsidP="00F66276">
      <w:pPr>
        <w:pStyle w:val="Doc-text2"/>
        <w:numPr>
          <w:ilvl w:val="0"/>
          <w:numId w:val="30"/>
        </w:numPr>
        <w:overflowPunct/>
        <w:autoSpaceDE/>
        <w:autoSpaceDN/>
        <w:adjustRightInd/>
        <w:textAlignment w:val="auto"/>
        <w:rPr>
          <w:b/>
        </w:rPr>
      </w:pPr>
      <w:r w:rsidRPr="00224244">
        <w:rPr>
          <w:b/>
        </w:rPr>
        <w:t>The Work Item is concluded from RAN2 perspective (including the UE capability part)</w:t>
      </w:r>
    </w:p>
    <w:p w14:paraId="4509EE22" w14:textId="77777777" w:rsidR="00B93792" w:rsidRPr="00224244" w:rsidRDefault="00B93792" w:rsidP="00B93792">
      <w:pPr>
        <w:pStyle w:val="Doc-text2"/>
        <w:ind w:left="0" w:firstLine="0"/>
      </w:pPr>
    </w:p>
    <w:p w14:paraId="290169D7" w14:textId="77777777" w:rsidR="00B93792" w:rsidRPr="00224244" w:rsidRDefault="00B93792" w:rsidP="00B93792">
      <w:pPr>
        <w:pStyle w:val="Doc-title"/>
      </w:pPr>
      <w:r w:rsidRPr="00224244">
        <w:tab/>
      </w:r>
    </w:p>
    <w:p w14:paraId="36462EA1" w14:textId="0076BD34" w:rsidR="00B93792" w:rsidRPr="00224244" w:rsidRDefault="00C00E88" w:rsidP="00B93792">
      <w:pPr>
        <w:pStyle w:val="Doc-title"/>
      </w:pPr>
      <w:hyperlink r:id="rId2478" w:history="1">
        <w:r w:rsidR="00EB1908">
          <w:rPr>
            <w:rStyle w:val="Hyperlink"/>
          </w:rPr>
          <w:t>R2-2005730</w:t>
        </w:r>
      </w:hyperlink>
      <w:r w:rsidR="00B93792" w:rsidRPr="00224244">
        <w:tab/>
        <w:t>UE capabilities for CLI</w:t>
      </w:r>
      <w:r w:rsidR="00B93792" w:rsidRPr="00224244">
        <w:tab/>
        <w:t>Ericsson</w:t>
      </w:r>
      <w:r w:rsidR="00B93792" w:rsidRPr="00224244">
        <w:tab/>
        <w:t>CR</w:t>
      </w:r>
      <w:r w:rsidR="00B93792" w:rsidRPr="00224244">
        <w:tab/>
        <w:t>Rel-16</w:t>
      </w:r>
      <w:r w:rsidR="00B93792" w:rsidRPr="00224244">
        <w:tab/>
        <w:t>38.331</w:t>
      </w:r>
      <w:r w:rsidR="00B93792" w:rsidRPr="00224244">
        <w:tab/>
        <w:t>16.0.0</w:t>
      </w:r>
      <w:r w:rsidR="00B93792" w:rsidRPr="00224244">
        <w:tab/>
        <w:t>1693</w:t>
      </w:r>
      <w:r w:rsidR="00B93792" w:rsidRPr="00224244">
        <w:tab/>
        <w:t>-</w:t>
      </w:r>
      <w:r w:rsidR="00B93792" w:rsidRPr="00224244">
        <w:tab/>
        <w:t>F</w:t>
      </w:r>
      <w:r w:rsidR="00B93792" w:rsidRPr="00224244">
        <w:tab/>
        <w:t>NR_CLI_RIM</w:t>
      </w:r>
      <w:r w:rsidR="00B93792" w:rsidRPr="00224244">
        <w:tab/>
        <w:t>Late</w:t>
      </w:r>
    </w:p>
    <w:p w14:paraId="3D77A1F1" w14:textId="77777777" w:rsidR="00B93792" w:rsidRPr="00224244" w:rsidRDefault="00B93792" w:rsidP="00F66276">
      <w:pPr>
        <w:pStyle w:val="Doc-text2"/>
        <w:numPr>
          <w:ilvl w:val="0"/>
          <w:numId w:val="30"/>
        </w:numPr>
        <w:overflowPunct/>
        <w:autoSpaceDE/>
        <w:autoSpaceDN/>
        <w:adjustRightInd/>
        <w:textAlignment w:val="auto"/>
      </w:pPr>
      <w:r w:rsidRPr="00224244">
        <w:t>to be discussed in offline [101]</w:t>
      </w:r>
    </w:p>
    <w:p w14:paraId="318C7105" w14:textId="77777777" w:rsidR="00B93792" w:rsidRPr="00224244" w:rsidRDefault="00B93792" w:rsidP="00F66276">
      <w:pPr>
        <w:pStyle w:val="Doc-text2"/>
        <w:numPr>
          <w:ilvl w:val="0"/>
          <w:numId w:val="30"/>
        </w:numPr>
        <w:overflowPunct/>
        <w:autoSpaceDE/>
        <w:autoSpaceDN/>
        <w:adjustRightInd/>
        <w:textAlignment w:val="auto"/>
      </w:pPr>
      <w:r w:rsidRPr="00224244">
        <w:t>Noted</w:t>
      </w:r>
    </w:p>
    <w:p w14:paraId="73D897D1" w14:textId="77777777" w:rsidR="00B93792" w:rsidRPr="00224244" w:rsidRDefault="00B93792" w:rsidP="00B93792">
      <w:pPr>
        <w:pStyle w:val="Doc-text2"/>
        <w:ind w:left="1619" w:firstLine="0"/>
      </w:pPr>
    </w:p>
    <w:p w14:paraId="5745264F" w14:textId="77777777" w:rsidR="00B93792" w:rsidRPr="00224244" w:rsidRDefault="00B93792" w:rsidP="00B93792">
      <w:pPr>
        <w:pStyle w:val="Doc-title"/>
      </w:pPr>
    </w:p>
    <w:p w14:paraId="12DB886F" w14:textId="77777777" w:rsidR="00B93792" w:rsidRPr="00224244" w:rsidRDefault="00B93792" w:rsidP="00B93792">
      <w:pPr>
        <w:pStyle w:val="Doc-title"/>
      </w:pPr>
      <w:r w:rsidRPr="00224244">
        <w:t>Withdrawn:</w:t>
      </w:r>
    </w:p>
    <w:p w14:paraId="0B0DB4BD" w14:textId="79BC34D9" w:rsidR="00B93792" w:rsidRPr="00224244" w:rsidRDefault="00C00E88" w:rsidP="00B93792">
      <w:pPr>
        <w:pStyle w:val="Doc-title"/>
      </w:pPr>
      <w:hyperlink r:id="rId2479" w:history="1">
        <w:r w:rsidR="00EB1908">
          <w:rPr>
            <w:rStyle w:val="Hyperlink"/>
          </w:rPr>
          <w:t>R2-2005277</w:t>
        </w:r>
      </w:hyperlink>
      <w:r w:rsidR="00B93792" w:rsidRPr="00224244" w:rsidDel="00FB7925">
        <w:tab/>
        <w:t>CLI Featurre overview - Additional changes</w:t>
      </w:r>
      <w:r w:rsidR="00B93792" w:rsidRPr="00224244" w:rsidDel="00FB7925">
        <w:tab/>
        <w:t>Nokia (Rapporteur)</w:t>
      </w:r>
      <w:r w:rsidR="00B93792" w:rsidRPr="00224244" w:rsidDel="00FB7925">
        <w:tab/>
        <w:t>CR</w:t>
      </w:r>
      <w:r w:rsidR="00B93792" w:rsidRPr="00224244" w:rsidDel="00FB7925">
        <w:tab/>
        <w:t>Rel-16</w:t>
      </w:r>
      <w:r w:rsidR="00B93792" w:rsidRPr="00224244" w:rsidDel="00FB7925">
        <w:tab/>
        <w:t>38.300</w:t>
      </w:r>
      <w:r w:rsidR="00B93792" w:rsidRPr="00224244" w:rsidDel="00FB7925">
        <w:tab/>
        <w:t>16.1.0</w:t>
      </w:r>
      <w:r w:rsidR="00B93792" w:rsidRPr="00224244" w:rsidDel="00FB7925">
        <w:tab/>
        <w:t>0217</w:t>
      </w:r>
      <w:r w:rsidR="00B93792" w:rsidRPr="00224244" w:rsidDel="00FB7925">
        <w:tab/>
        <w:t>1</w:t>
      </w:r>
      <w:r w:rsidR="00B93792" w:rsidRPr="00224244" w:rsidDel="00FB7925">
        <w:tab/>
        <w:t>D</w:t>
      </w:r>
      <w:r w:rsidR="00B93792" w:rsidRPr="00224244" w:rsidDel="00FB7925">
        <w:tab/>
        <w:t>NR_CLI_RIM-Core</w:t>
      </w:r>
      <w:r w:rsidR="00B93792" w:rsidRPr="00224244" w:rsidDel="00FB7925">
        <w:tab/>
      </w:r>
      <w:hyperlink r:id="rId2480" w:history="1">
        <w:r w:rsidR="00EB1908">
          <w:rPr>
            <w:rStyle w:val="Hyperlink"/>
          </w:rPr>
          <w:t>R2-2003365</w:t>
        </w:r>
      </w:hyperlink>
      <w:r w:rsidR="00B93792" w:rsidRPr="00224244" w:rsidDel="00FB7925">
        <w:tab/>
        <w:t>Withdrawn</w:t>
      </w:r>
    </w:p>
    <w:p w14:paraId="6403F269" w14:textId="77777777" w:rsidR="00B93792" w:rsidRPr="00224244" w:rsidDel="00FB7925" w:rsidRDefault="00B93792" w:rsidP="00B93792">
      <w:pPr>
        <w:pStyle w:val="Doc-text2"/>
      </w:pPr>
    </w:p>
    <w:p w14:paraId="171F4471" w14:textId="77777777" w:rsidR="00541AFB" w:rsidRPr="00224244" w:rsidRDefault="00541AFB" w:rsidP="00541AFB">
      <w:pPr>
        <w:pStyle w:val="Heading3"/>
      </w:pPr>
      <w:bookmarkStart w:id="479" w:name="_Toc44503699"/>
      <w:bookmarkStart w:id="480" w:name="_Toc48489940"/>
      <w:r w:rsidRPr="00224244">
        <w:t>6.15.2</w:t>
      </w:r>
      <w:r w:rsidRPr="00224244">
        <w:tab/>
        <w:t>Remaining open issues</w:t>
      </w:r>
      <w:bookmarkEnd w:id="479"/>
      <w:bookmarkEnd w:id="480"/>
    </w:p>
    <w:p w14:paraId="2591740D" w14:textId="77777777" w:rsidR="00541AFB" w:rsidRPr="00224244" w:rsidRDefault="00541AFB" w:rsidP="00541AFB">
      <w:r w:rsidRPr="00224244">
        <w:rPr>
          <w:rStyle w:val="CommentsChar"/>
          <w:rFonts w:eastAsiaTheme="minorEastAsia"/>
        </w:rPr>
        <w:t>Including contributions/TPs on corrections and CLI-specific Class 3 ASN.1 review aspects, if any. For these, no individual company CRs should be submitted: please consult with the RRC CR rapporteur first (sangwon7</w:t>
      </w:r>
      <w:r w:rsidRPr="00224244">
        <w:t>.kim@lge.com).</w:t>
      </w:r>
    </w:p>
    <w:p w14:paraId="7AA3ECCE" w14:textId="7F96B119" w:rsidR="00B93792" w:rsidRPr="00224244" w:rsidRDefault="00C00E88" w:rsidP="00B93792">
      <w:pPr>
        <w:pStyle w:val="Doc-title"/>
      </w:pPr>
      <w:hyperlink r:id="rId2481" w:history="1">
        <w:r w:rsidR="00EB1908">
          <w:rPr>
            <w:rStyle w:val="Hyperlink"/>
          </w:rPr>
          <w:t>R2-2005309</w:t>
        </w:r>
      </w:hyperlink>
      <w:r w:rsidR="00B93792" w:rsidRPr="00224244">
        <w:tab/>
        <w:t>On the impact of DRX on CLI SRS-RSRP measurement</w:t>
      </w:r>
      <w:r w:rsidR="00B93792" w:rsidRPr="00224244">
        <w:tab/>
        <w:t>Huawei, HiSilicon</w:t>
      </w:r>
      <w:r w:rsidR="00B93792" w:rsidRPr="00224244">
        <w:tab/>
        <w:t>discussion</w:t>
      </w:r>
      <w:r w:rsidR="00B93792" w:rsidRPr="00224244">
        <w:tab/>
        <w:t>Rel-16</w:t>
      </w:r>
    </w:p>
    <w:p w14:paraId="7DC0A3CD" w14:textId="77777777" w:rsidR="00B93792" w:rsidRPr="00224244" w:rsidRDefault="00B93792" w:rsidP="00F66276">
      <w:pPr>
        <w:pStyle w:val="Doc-text2"/>
        <w:numPr>
          <w:ilvl w:val="0"/>
          <w:numId w:val="30"/>
        </w:numPr>
        <w:overflowPunct/>
        <w:autoSpaceDE/>
        <w:autoSpaceDN/>
        <w:adjustRightInd/>
        <w:textAlignment w:val="auto"/>
      </w:pPr>
      <w:r w:rsidRPr="00224244">
        <w:t>to be discussed in offline [101]</w:t>
      </w:r>
    </w:p>
    <w:p w14:paraId="6258F12C" w14:textId="77777777" w:rsidR="00B93792" w:rsidRPr="00224244" w:rsidRDefault="00B93792" w:rsidP="00F66276">
      <w:pPr>
        <w:pStyle w:val="Doc-text2"/>
        <w:numPr>
          <w:ilvl w:val="0"/>
          <w:numId w:val="30"/>
        </w:numPr>
        <w:overflowPunct/>
        <w:autoSpaceDE/>
        <w:autoSpaceDN/>
        <w:adjustRightInd/>
        <w:textAlignment w:val="auto"/>
      </w:pPr>
      <w:r w:rsidRPr="00224244">
        <w:t>Noted</w:t>
      </w:r>
    </w:p>
    <w:p w14:paraId="09290F03" w14:textId="77777777" w:rsidR="00B93792" w:rsidRPr="00224244" w:rsidRDefault="00B93792" w:rsidP="00B93792">
      <w:pPr>
        <w:pStyle w:val="Doc-text2"/>
        <w:ind w:left="1619" w:firstLine="0"/>
      </w:pPr>
    </w:p>
    <w:p w14:paraId="07319A65" w14:textId="77777777" w:rsidR="00B93792" w:rsidRPr="00224244" w:rsidRDefault="00B93792" w:rsidP="00B93792">
      <w:pPr>
        <w:pStyle w:val="Comments"/>
      </w:pPr>
      <w:r w:rsidRPr="00224244">
        <w:t>For the following paper, feedback from RAN3 (on exchange of information related to SRS-RSRP measurement resource configuration) is needed first</w:t>
      </w:r>
    </w:p>
    <w:p w14:paraId="14FCBFEE" w14:textId="34E3B8EE" w:rsidR="00B93792" w:rsidRPr="00224244" w:rsidRDefault="00C00E88" w:rsidP="00B93792">
      <w:pPr>
        <w:pStyle w:val="Doc-title"/>
      </w:pPr>
      <w:hyperlink r:id="rId2482" w:history="1">
        <w:r w:rsidR="00EB1908">
          <w:rPr>
            <w:rStyle w:val="Hyperlink"/>
          </w:rPr>
          <w:t>R2-2005603</w:t>
        </w:r>
      </w:hyperlink>
      <w:r w:rsidR="00B93792" w:rsidRPr="00224244">
        <w:tab/>
        <w:t>Potential correction on SRS resource for Xn exchange</w:t>
      </w:r>
      <w:r w:rsidR="00B93792" w:rsidRPr="00224244">
        <w:tab/>
        <w:t>ZTE Corporation, Sanechips</w:t>
      </w:r>
      <w:r w:rsidR="00B93792" w:rsidRPr="00224244">
        <w:tab/>
        <w:t>discussion</w:t>
      </w:r>
      <w:r w:rsidR="00B93792" w:rsidRPr="00224244">
        <w:tab/>
        <w:t>Rel-16</w:t>
      </w:r>
      <w:r w:rsidR="00B93792" w:rsidRPr="00224244">
        <w:tab/>
        <w:t>NR_CLI_RIM-Core</w:t>
      </w:r>
    </w:p>
    <w:p w14:paraId="3F5BB985" w14:textId="77777777" w:rsidR="00B93792" w:rsidRPr="00224244" w:rsidRDefault="00B93792" w:rsidP="00F66276">
      <w:pPr>
        <w:pStyle w:val="Doc-text2"/>
        <w:numPr>
          <w:ilvl w:val="0"/>
          <w:numId w:val="30"/>
        </w:numPr>
        <w:overflowPunct/>
        <w:autoSpaceDE/>
        <w:autoSpaceDN/>
        <w:adjustRightInd/>
        <w:textAlignment w:val="auto"/>
      </w:pPr>
      <w:r w:rsidRPr="00224244">
        <w:t>Noted</w:t>
      </w:r>
    </w:p>
    <w:p w14:paraId="35B7BB4C" w14:textId="77777777" w:rsidR="00541AFB" w:rsidRPr="00224244" w:rsidRDefault="00541AFB" w:rsidP="00541AFB">
      <w:pPr>
        <w:pStyle w:val="Doc-text2"/>
      </w:pPr>
    </w:p>
    <w:p w14:paraId="64992D1F" w14:textId="77777777" w:rsidR="00541AFB" w:rsidRPr="00224244" w:rsidRDefault="00541AFB" w:rsidP="00541AFB">
      <w:pPr>
        <w:pStyle w:val="Heading2"/>
      </w:pPr>
      <w:bookmarkStart w:id="481" w:name="_Toc44503700"/>
      <w:bookmarkStart w:id="482" w:name="_Toc48489941"/>
      <w:r w:rsidRPr="00224244">
        <w:t>6.16</w:t>
      </w:r>
      <w:r w:rsidRPr="00224244">
        <w:tab/>
        <w:t>Enhancements on MIMO for NR</w:t>
      </w:r>
      <w:bookmarkEnd w:id="481"/>
      <w:bookmarkEnd w:id="482"/>
    </w:p>
    <w:p w14:paraId="6364E849" w14:textId="77777777" w:rsidR="00541AFB" w:rsidRPr="00224244" w:rsidRDefault="00541AFB" w:rsidP="00541AFB">
      <w:pPr>
        <w:pStyle w:val="Comments"/>
      </w:pPr>
      <w:r w:rsidRPr="00224244">
        <w:t xml:space="preserve">(NR_eMIMO-Core; leading WG: RAN1; REL-16; started: Jun 18; target; June 20; WID: RP-200474; SR: RP-200473). Documents in this agenda item will be handled in a break out session. </w:t>
      </w:r>
    </w:p>
    <w:p w14:paraId="3130132F" w14:textId="77777777" w:rsidR="00541AFB" w:rsidRPr="00224244" w:rsidRDefault="00541AFB" w:rsidP="00541AFB">
      <w:pPr>
        <w:pStyle w:val="Comments"/>
      </w:pPr>
      <w:r w:rsidRPr="00224244">
        <w:t xml:space="preserve">Tdoc Limitation: 2 tdocs </w:t>
      </w:r>
    </w:p>
    <w:p w14:paraId="3CAD3742" w14:textId="77777777" w:rsidR="00B93792" w:rsidRPr="00224244" w:rsidRDefault="00B93792" w:rsidP="00B93792">
      <w:pPr>
        <w:pStyle w:val="Heading3"/>
      </w:pPr>
      <w:bookmarkStart w:id="483" w:name="_Toc44503701"/>
      <w:bookmarkStart w:id="484" w:name="_Toc48489942"/>
      <w:r w:rsidRPr="00224244">
        <w:t>6.16.1</w:t>
      </w:r>
      <w:r w:rsidRPr="00224244">
        <w:tab/>
        <w:t>Organisational</w:t>
      </w:r>
      <w:bookmarkEnd w:id="483"/>
      <w:bookmarkEnd w:id="484"/>
    </w:p>
    <w:p w14:paraId="5C2DB119" w14:textId="77777777" w:rsidR="00B93792" w:rsidRPr="00224244" w:rsidRDefault="00B93792" w:rsidP="00B93792">
      <w:pPr>
        <w:pStyle w:val="Comments"/>
      </w:pPr>
      <w:r w:rsidRPr="00224244">
        <w:t>Including incoming LSs, rapporteur inputs, etc.</w:t>
      </w:r>
    </w:p>
    <w:p w14:paraId="5FEFE8EB" w14:textId="77777777" w:rsidR="00B93792" w:rsidRPr="00224244" w:rsidRDefault="00B93792" w:rsidP="00B93792">
      <w:pPr>
        <w:pStyle w:val="Comments"/>
      </w:pPr>
      <w:r w:rsidRPr="00224244">
        <w:t>Contributions in this AI are reserved for WI rapporteur inputs and do not count towards the tdoc limits.</w:t>
      </w:r>
    </w:p>
    <w:p w14:paraId="11C75B3C" w14:textId="5022EDB8" w:rsidR="00B93792" w:rsidRPr="00224244" w:rsidRDefault="00C00E88" w:rsidP="00B93792">
      <w:pPr>
        <w:pStyle w:val="Doc-title"/>
      </w:pPr>
      <w:hyperlink r:id="rId2483" w:history="1">
        <w:r w:rsidR="00EB1908">
          <w:rPr>
            <w:rStyle w:val="Hyperlink"/>
          </w:rPr>
          <w:t>R2-2004833</w:t>
        </w:r>
      </w:hyperlink>
      <w:r w:rsidR="00B93792" w:rsidRPr="00224244">
        <w:tab/>
        <w:t>Miscellaneous corrections on eMIMO</w:t>
      </w:r>
      <w:r w:rsidR="00B93792" w:rsidRPr="00224244">
        <w:tab/>
        <w:t>Samsung, Nokia, Nokia Shanghai Bell</w:t>
      </w:r>
      <w:r w:rsidR="00B93792" w:rsidRPr="00224244">
        <w:tab/>
        <w:t>CR</w:t>
      </w:r>
      <w:r w:rsidR="00B93792" w:rsidRPr="00224244">
        <w:tab/>
        <w:t>Rel-16</w:t>
      </w:r>
      <w:r w:rsidR="00B93792" w:rsidRPr="00224244">
        <w:tab/>
        <w:t>38.321</w:t>
      </w:r>
      <w:r w:rsidR="00B93792" w:rsidRPr="00224244">
        <w:tab/>
        <w:t>16.0.0</w:t>
      </w:r>
      <w:r w:rsidR="00B93792" w:rsidRPr="00224244">
        <w:tab/>
        <w:t>0711</w:t>
      </w:r>
      <w:r w:rsidR="00B93792" w:rsidRPr="00224244">
        <w:tab/>
        <w:t>3</w:t>
      </w:r>
      <w:r w:rsidR="00B93792" w:rsidRPr="00224244">
        <w:tab/>
        <w:t>F</w:t>
      </w:r>
      <w:r w:rsidR="00B93792" w:rsidRPr="00224244">
        <w:tab/>
        <w:t>NR_eMIMO-Core</w:t>
      </w:r>
      <w:r w:rsidR="00B93792" w:rsidRPr="00224244">
        <w:tab/>
      </w:r>
      <w:hyperlink r:id="rId2484" w:history="1">
        <w:r w:rsidR="00EB1908">
          <w:rPr>
            <w:rStyle w:val="Hyperlink"/>
          </w:rPr>
          <w:t>R2-2003911</w:t>
        </w:r>
      </w:hyperlink>
    </w:p>
    <w:p w14:paraId="2803DACD" w14:textId="77777777" w:rsidR="00B93792" w:rsidRPr="00224244" w:rsidRDefault="00B93792" w:rsidP="00F66276">
      <w:pPr>
        <w:pStyle w:val="Doc-text2"/>
        <w:numPr>
          <w:ilvl w:val="0"/>
          <w:numId w:val="30"/>
        </w:numPr>
        <w:overflowPunct/>
        <w:autoSpaceDE/>
        <w:autoSpaceDN/>
        <w:adjustRightInd/>
        <w:textAlignment w:val="auto"/>
      </w:pPr>
      <w:r w:rsidRPr="00224244">
        <w:t>Endorsed as baseline to capture further agreements from this meeting</w:t>
      </w:r>
    </w:p>
    <w:p w14:paraId="36EDA152" w14:textId="77777777" w:rsidR="00B93792" w:rsidRPr="00224244" w:rsidRDefault="00B93792" w:rsidP="00B93792">
      <w:pPr>
        <w:pStyle w:val="Doc-text2"/>
      </w:pPr>
    </w:p>
    <w:p w14:paraId="55529F21" w14:textId="77777777" w:rsidR="00B93792" w:rsidRPr="00224244" w:rsidRDefault="00B93792" w:rsidP="00B93792">
      <w:pPr>
        <w:pStyle w:val="Heading3"/>
      </w:pPr>
      <w:bookmarkStart w:id="485" w:name="_Toc44503702"/>
      <w:bookmarkStart w:id="486" w:name="_Toc48489943"/>
      <w:r w:rsidRPr="00224244">
        <w:t>6.16.2</w:t>
      </w:r>
      <w:r w:rsidRPr="00224244">
        <w:tab/>
        <w:t>RRC aspects</w:t>
      </w:r>
      <w:bookmarkEnd w:id="485"/>
      <w:bookmarkEnd w:id="486"/>
    </w:p>
    <w:p w14:paraId="5DAF94BF" w14:textId="77777777" w:rsidR="00B93792" w:rsidRPr="00224244" w:rsidRDefault="00B93792" w:rsidP="00B93792">
      <w:pPr>
        <w:pStyle w:val="Comments"/>
      </w:pPr>
      <w:r w:rsidRPr="00224244">
        <w:t xml:space="preserve">Including output of email discussion [Post109bis-e][933][eMIMO] RRC Open issues (Ericsson). </w:t>
      </w:r>
    </w:p>
    <w:p w14:paraId="33EA4279" w14:textId="77777777" w:rsidR="00B93792" w:rsidRPr="00224244" w:rsidRDefault="00B93792" w:rsidP="00B93792">
      <w:pPr>
        <w:pStyle w:val="Comments"/>
      </w:pPr>
      <w:r w:rsidRPr="00224244">
        <w:t>Including contributions/TPs on eMIMO-specific Class 3 ASN.1 review aspects (such aspects should anyway be raised in the email discussion [933]). No individual company CRs should be submitted.</w:t>
      </w:r>
    </w:p>
    <w:p w14:paraId="3D04E2B1" w14:textId="77777777" w:rsidR="00B93792" w:rsidRPr="00224244" w:rsidRDefault="00B93792" w:rsidP="00B93792">
      <w:pPr>
        <w:pStyle w:val="Comments"/>
      </w:pPr>
      <w:r w:rsidRPr="00224244">
        <w:t>Also including contributions on UE capability aspects.</w:t>
      </w:r>
    </w:p>
    <w:p w14:paraId="7F7965C1" w14:textId="737024FE" w:rsidR="00B93792" w:rsidRPr="00224244" w:rsidRDefault="00C00E88" w:rsidP="00B93792">
      <w:pPr>
        <w:pStyle w:val="Doc-title"/>
      </w:pPr>
      <w:hyperlink r:id="rId2485" w:history="1">
        <w:r w:rsidR="00EB1908">
          <w:rPr>
            <w:rStyle w:val="Hyperlink"/>
          </w:rPr>
          <w:t>R2-2004465</w:t>
        </w:r>
      </w:hyperlink>
      <w:r w:rsidR="00B93792" w:rsidRPr="00224244">
        <w:tab/>
        <w:t>[Post109bis-e][933][eMIMO] RRC Open Issues (Ericsson)</w:t>
      </w:r>
      <w:r w:rsidR="00B93792" w:rsidRPr="00224244">
        <w:tab/>
        <w:t>Ericsson</w:t>
      </w:r>
      <w:r w:rsidR="00B93792" w:rsidRPr="00224244">
        <w:tab/>
        <w:t>report</w:t>
      </w:r>
      <w:r w:rsidR="00B93792" w:rsidRPr="00224244">
        <w:tab/>
        <w:t>Rel-16</w:t>
      </w:r>
      <w:r w:rsidR="00B93792" w:rsidRPr="00224244">
        <w:tab/>
        <w:t>NR_eMIMO-Core</w:t>
      </w:r>
    </w:p>
    <w:p w14:paraId="6F41ABED" w14:textId="77777777" w:rsidR="00B93792" w:rsidRPr="00224244" w:rsidRDefault="00B93792" w:rsidP="00F66276">
      <w:pPr>
        <w:pStyle w:val="Doc-text2"/>
        <w:numPr>
          <w:ilvl w:val="0"/>
          <w:numId w:val="16"/>
        </w:numPr>
        <w:overflowPunct/>
        <w:autoSpaceDE/>
        <w:autoSpaceDN/>
        <w:adjustRightInd/>
        <w:textAlignment w:val="auto"/>
      </w:pPr>
      <w:r w:rsidRPr="00224244">
        <w:lastRenderedPageBreak/>
        <w:t>Moved to offline email discussion [102] with the intention to go back online during the web conference call(s)</w:t>
      </w:r>
    </w:p>
    <w:p w14:paraId="456D8507" w14:textId="77777777" w:rsidR="00B93792" w:rsidRPr="00224244" w:rsidRDefault="00B93792" w:rsidP="00B93792">
      <w:pPr>
        <w:pStyle w:val="Doc-text2"/>
      </w:pPr>
    </w:p>
    <w:p w14:paraId="159546F8" w14:textId="77777777" w:rsidR="00B93792" w:rsidRPr="00224244" w:rsidRDefault="00B93792" w:rsidP="00B93792">
      <w:pPr>
        <w:pStyle w:val="EmailDiscussion"/>
        <w:tabs>
          <w:tab w:val="clear" w:pos="1710"/>
          <w:tab w:val="num" w:pos="1619"/>
        </w:tabs>
        <w:overflowPunct/>
        <w:autoSpaceDE/>
        <w:autoSpaceDN/>
        <w:adjustRightInd/>
        <w:spacing w:before="40"/>
        <w:ind w:left="1619" w:hanging="360"/>
        <w:textAlignment w:val="auto"/>
      </w:pPr>
      <w:r w:rsidRPr="00224244">
        <w:t>[AT110e][102][EMIMO] RRC CR (Ericsson)</w:t>
      </w:r>
    </w:p>
    <w:p w14:paraId="1AD06160" w14:textId="3C016AA2" w:rsidR="00B93792" w:rsidRPr="00224244" w:rsidRDefault="00B93792" w:rsidP="00B93792">
      <w:pPr>
        <w:pStyle w:val="Doc-text2"/>
        <w:ind w:left="1619" w:firstLine="0"/>
        <w:rPr>
          <w:rStyle w:val="Doc-text2Char"/>
        </w:rPr>
      </w:pPr>
      <w:r w:rsidRPr="00224244">
        <w:t xml:space="preserve">Initial scope: Continue the discussion on RRC open issues, based on </w:t>
      </w:r>
      <w:hyperlink r:id="rId2486" w:history="1">
        <w:r w:rsidR="00EB1908">
          <w:rPr>
            <w:rStyle w:val="Hyperlink"/>
          </w:rPr>
          <w:t>R2-2004465</w:t>
        </w:r>
      </w:hyperlink>
      <w:r w:rsidRPr="00224244">
        <w:rPr>
          <w:rStyle w:val="Doc-text2Char"/>
        </w:rPr>
        <w:t>.</w:t>
      </w:r>
    </w:p>
    <w:p w14:paraId="47346C14" w14:textId="77777777" w:rsidR="00B93792" w:rsidRPr="00224244" w:rsidRDefault="00B93792" w:rsidP="00B93792">
      <w:pPr>
        <w:pStyle w:val="EmailDiscussion2"/>
        <w:ind w:left="1619"/>
      </w:pPr>
      <w:r w:rsidRPr="00224244">
        <w:t>Initial intended outcome: summary of the offline discussion with e.g.:</w:t>
      </w:r>
    </w:p>
    <w:p w14:paraId="41230AB1" w14:textId="77777777" w:rsidR="00B93792" w:rsidRPr="00224244" w:rsidRDefault="00B93792" w:rsidP="00F66276">
      <w:pPr>
        <w:pStyle w:val="EmailDiscussion2"/>
        <w:numPr>
          <w:ilvl w:val="0"/>
          <w:numId w:val="35"/>
        </w:numPr>
        <w:overflowPunct/>
        <w:autoSpaceDE/>
        <w:autoSpaceDN/>
        <w:adjustRightInd/>
        <w:textAlignment w:val="auto"/>
      </w:pPr>
      <w:r w:rsidRPr="00224244">
        <w:t>Set of proposals with full consensus, if any (agreeable over email)</w:t>
      </w:r>
    </w:p>
    <w:p w14:paraId="785DF074" w14:textId="77777777" w:rsidR="00B93792" w:rsidRPr="00224244" w:rsidRDefault="00B93792" w:rsidP="00F66276">
      <w:pPr>
        <w:pStyle w:val="EmailDiscussion2"/>
        <w:numPr>
          <w:ilvl w:val="2"/>
          <w:numId w:val="18"/>
        </w:numPr>
        <w:overflowPunct/>
        <w:autoSpaceDE/>
        <w:autoSpaceDN/>
        <w:adjustRightInd/>
        <w:ind w:left="1980"/>
        <w:textAlignment w:val="auto"/>
      </w:pPr>
      <w:r w:rsidRPr="00224244">
        <w:t>Set of proposals to discuss in the follow up conference call</w:t>
      </w:r>
    </w:p>
    <w:p w14:paraId="46DE8F45" w14:textId="77777777" w:rsidR="00B93792" w:rsidRPr="00224244" w:rsidRDefault="00B93792" w:rsidP="00B93792">
      <w:pPr>
        <w:pStyle w:val="EmailDiscussion2"/>
        <w:ind w:left="1619"/>
      </w:pPr>
      <w:r w:rsidRPr="00224244">
        <w:t xml:space="preserve">Initial deadline (for companies' feedback):  Wednesday 2020-06-03 10:00 UTC </w:t>
      </w:r>
    </w:p>
    <w:p w14:paraId="632B3117" w14:textId="4B6C46FD" w:rsidR="00B93792" w:rsidRPr="00224244" w:rsidRDefault="00B93792" w:rsidP="00B93792">
      <w:pPr>
        <w:pStyle w:val="EmailDiscussion2"/>
        <w:ind w:left="1619"/>
      </w:pPr>
      <w:r w:rsidRPr="00224244">
        <w:t xml:space="preserve">Initial deadline (for </w:t>
      </w:r>
      <w:r w:rsidRPr="00224244">
        <w:rPr>
          <w:rStyle w:val="Doc-text2Char"/>
        </w:rPr>
        <w:t xml:space="preserve">rapporteur's summary in </w:t>
      </w:r>
      <w:hyperlink r:id="rId2487" w:history="1">
        <w:r w:rsidR="00EB1908">
          <w:rPr>
            <w:rStyle w:val="Hyperlink"/>
          </w:rPr>
          <w:t>R2-2005792</w:t>
        </w:r>
      </w:hyperlink>
      <w:r w:rsidRPr="00224244">
        <w:rPr>
          <w:rStyle w:val="Doc-text2Char"/>
        </w:rPr>
        <w:t>):</w:t>
      </w:r>
      <w:r w:rsidRPr="00224244">
        <w:t xml:space="preserve">  Wednesday 2020-06-03 22:00 UTC </w:t>
      </w:r>
    </w:p>
    <w:p w14:paraId="0B073632" w14:textId="77777777" w:rsidR="00B93792" w:rsidRPr="00224244" w:rsidRDefault="00B93792" w:rsidP="00B93792">
      <w:pPr>
        <w:pStyle w:val="EmailDiscussion2"/>
        <w:ind w:left="1619"/>
      </w:pPr>
      <w:r w:rsidRPr="00224244">
        <w:t>Updated scope: RRC CR with all meeting agreements.</w:t>
      </w:r>
    </w:p>
    <w:p w14:paraId="2EB6D2CA" w14:textId="77777777" w:rsidR="00B93792" w:rsidRPr="00224244" w:rsidRDefault="00B93792" w:rsidP="00B93792">
      <w:pPr>
        <w:pStyle w:val="EmailDiscussion2"/>
        <w:ind w:left="1619"/>
      </w:pPr>
      <w:r w:rsidRPr="00224244">
        <w:t>Updated intended outcome: eMIMO RRC CR</w:t>
      </w:r>
    </w:p>
    <w:p w14:paraId="36C152D2" w14:textId="77777777" w:rsidR="00B93792" w:rsidRPr="00224244" w:rsidRDefault="00B93792" w:rsidP="00B93792">
      <w:pPr>
        <w:pStyle w:val="EmailDiscussion2"/>
        <w:ind w:left="1619"/>
      </w:pPr>
      <w:r w:rsidRPr="00224244">
        <w:t>Deadline for companies' feedback on the RRC CR:  Monday 2020-06-08 22:00 UTC</w:t>
      </w:r>
    </w:p>
    <w:p w14:paraId="3193080C" w14:textId="468CA654" w:rsidR="00B93792" w:rsidRPr="00224244" w:rsidRDefault="00B93792" w:rsidP="00B93792">
      <w:pPr>
        <w:pStyle w:val="EmailDiscussion2"/>
        <w:ind w:left="1619"/>
      </w:pPr>
      <w:r w:rsidRPr="00224244">
        <w:t xml:space="preserve">Deadline for the final version of the CR in </w:t>
      </w:r>
      <w:hyperlink r:id="rId2488" w:history="1">
        <w:r w:rsidR="00EB1908">
          <w:rPr>
            <w:rStyle w:val="Hyperlink"/>
          </w:rPr>
          <w:t>R2-2005803</w:t>
        </w:r>
      </w:hyperlink>
      <w:r w:rsidRPr="00224244">
        <w:t>:  Tuesday 2020-06-09 12:00 UTC</w:t>
      </w:r>
    </w:p>
    <w:p w14:paraId="70A89251" w14:textId="77777777" w:rsidR="00B93792" w:rsidRPr="00224244" w:rsidRDefault="00B93792" w:rsidP="00B93792">
      <w:pPr>
        <w:pStyle w:val="EmailDiscussion2"/>
        <w:ind w:left="1619"/>
      </w:pPr>
      <w:r w:rsidRPr="00224244">
        <w:t>Final scope: update the RRC CR with all meeting agreements, also taking into account outcome from [065][066] on eMIMO specific aspects</w:t>
      </w:r>
    </w:p>
    <w:p w14:paraId="0E022517" w14:textId="77777777" w:rsidR="00B93792" w:rsidRPr="00224244" w:rsidRDefault="00B93792" w:rsidP="00B93792">
      <w:pPr>
        <w:pStyle w:val="EmailDiscussion2"/>
        <w:ind w:left="1619"/>
      </w:pPr>
      <w:r w:rsidRPr="00224244">
        <w:t>Final intended outcome: Agreed RRC CR</w:t>
      </w:r>
    </w:p>
    <w:p w14:paraId="035599FB" w14:textId="77777777" w:rsidR="00B93792" w:rsidRPr="00224244" w:rsidRDefault="00B93792" w:rsidP="00B93792">
      <w:pPr>
        <w:pStyle w:val="EmailDiscussion2"/>
        <w:ind w:left="1619"/>
      </w:pPr>
      <w:r w:rsidRPr="00224244">
        <w:t>Deadline for companies' feedback on the revised CR:  Thursday 2020-06-11 10:00 UTC</w:t>
      </w:r>
    </w:p>
    <w:p w14:paraId="0600F59F" w14:textId="2ED0C165" w:rsidR="00B93792" w:rsidRPr="00224244" w:rsidRDefault="00B93792" w:rsidP="00B93792">
      <w:pPr>
        <w:pStyle w:val="EmailDiscussion2"/>
        <w:ind w:left="1619"/>
      </w:pPr>
      <w:r w:rsidRPr="00224244">
        <w:t xml:space="preserve">Deadline for final version of the </w:t>
      </w:r>
      <w:r w:rsidRPr="00224244">
        <w:rPr>
          <w:rStyle w:val="Doc-text2Char"/>
        </w:rPr>
        <w:t xml:space="preserve">RRC CR in </w:t>
      </w:r>
      <w:hyperlink r:id="rId2489" w:history="1">
        <w:r w:rsidR="00EB1908">
          <w:rPr>
            <w:rStyle w:val="Hyperlink"/>
          </w:rPr>
          <w:t>R2-2005810</w:t>
        </w:r>
      </w:hyperlink>
      <w:r w:rsidRPr="00224244">
        <w:t>:  Friday 2020-06-12 10:00 UTC</w:t>
      </w:r>
    </w:p>
    <w:p w14:paraId="6DDB9A84" w14:textId="77777777" w:rsidR="00B93792" w:rsidRPr="00224244" w:rsidRDefault="00B93792" w:rsidP="00B93792">
      <w:pPr>
        <w:pStyle w:val="EmailDiscussion2"/>
        <w:ind w:left="0"/>
      </w:pPr>
    </w:p>
    <w:p w14:paraId="1CC3BE47" w14:textId="77777777" w:rsidR="00B93792" w:rsidRPr="00224244" w:rsidRDefault="00B93792" w:rsidP="00B93792">
      <w:pPr>
        <w:pStyle w:val="Doc-text2"/>
      </w:pPr>
    </w:p>
    <w:p w14:paraId="1C677B3E" w14:textId="4F3CC6C3" w:rsidR="00B93792" w:rsidRPr="00224244" w:rsidRDefault="00C00E88" w:rsidP="00B93792">
      <w:pPr>
        <w:pStyle w:val="Doc-title"/>
      </w:pPr>
      <w:hyperlink r:id="rId2490" w:history="1">
        <w:r w:rsidR="00EB1908">
          <w:rPr>
            <w:rStyle w:val="Hyperlink"/>
          </w:rPr>
          <w:t>R2-2005792</w:t>
        </w:r>
      </w:hyperlink>
      <w:r w:rsidR="00B93792" w:rsidRPr="00224244">
        <w:rPr>
          <w:rStyle w:val="Doc-text2Char"/>
        </w:rPr>
        <w:tab/>
      </w:r>
      <w:r w:rsidR="00B93792" w:rsidRPr="00224244">
        <w:t>Offline discussion 102: eMIMO - RRC open issues - first round</w:t>
      </w:r>
      <w:r w:rsidR="00B93792" w:rsidRPr="00224244">
        <w:tab/>
        <w:t>Ericsson</w:t>
      </w:r>
      <w:r w:rsidR="00B93792" w:rsidRPr="00224244">
        <w:tab/>
        <w:t>report</w:t>
      </w:r>
      <w:r w:rsidR="00B93792" w:rsidRPr="00224244">
        <w:tab/>
        <w:t>Rel-16</w:t>
      </w:r>
      <w:r w:rsidR="00B93792" w:rsidRPr="00224244">
        <w:tab/>
        <w:t>NR_eMIMO-Core</w:t>
      </w:r>
    </w:p>
    <w:p w14:paraId="48EFBE02" w14:textId="77777777" w:rsidR="00B93792" w:rsidRPr="00224244" w:rsidRDefault="00B93792" w:rsidP="00B93792">
      <w:pPr>
        <w:pStyle w:val="Doc-title"/>
      </w:pPr>
    </w:p>
    <w:p w14:paraId="30592D51" w14:textId="77777777" w:rsidR="00B93792" w:rsidRPr="00224244" w:rsidRDefault="00B93792" w:rsidP="00B93792">
      <w:pPr>
        <w:pStyle w:val="Comments"/>
      </w:pPr>
      <w:r w:rsidRPr="00224244">
        <w:t>Proposals agreeable via email:</w:t>
      </w:r>
    </w:p>
    <w:p w14:paraId="682C470D" w14:textId="77777777" w:rsidR="00B93792" w:rsidRPr="00224244" w:rsidRDefault="00B93792" w:rsidP="00B93792">
      <w:pPr>
        <w:pStyle w:val="Comments"/>
      </w:pPr>
      <w:r w:rsidRPr="00224244">
        <w:t>Proposal 1 Agree with TP in Appendix A and inform RAN1 that parameter nrofReportedRS-ForSINR-r16 is removed</w:t>
      </w:r>
    </w:p>
    <w:p w14:paraId="05AEBAA2" w14:textId="77777777" w:rsidR="00B93792" w:rsidRPr="00224244" w:rsidRDefault="00B93792" w:rsidP="00F66276">
      <w:pPr>
        <w:pStyle w:val="Doc-text2"/>
        <w:numPr>
          <w:ilvl w:val="0"/>
          <w:numId w:val="16"/>
        </w:numPr>
        <w:overflowPunct/>
        <w:autoSpaceDE/>
        <w:autoSpaceDN/>
        <w:adjustRightInd/>
        <w:textAlignment w:val="auto"/>
      </w:pPr>
      <w:r w:rsidRPr="00224244">
        <w:t>Agreed</w:t>
      </w:r>
    </w:p>
    <w:p w14:paraId="1B3A8476" w14:textId="77777777" w:rsidR="00B93792" w:rsidRPr="00224244" w:rsidRDefault="00B93792" w:rsidP="00B93792">
      <w:pPr>
        <w:pStyle w:val="Comments"/>
      </w:pPr>
      <w:r w:rsidRPr="00224244">
        <w:t>Proposal 3 Agree with the proposed change as for the field description of “simultaneousTCI-UpdateList1, simultaneousTCI-UpdateList2”.</w:t>
      </w:r>
    </w:p>
    <w:p w14:paraId="2EF871C5" w14:textId="77777777" w:rsidR="00B93792" w:rsidRPr="00224244" w:rsidRDefault="00B93792" w:rsidP="00F66276">
      <w:pPr>
        <w:pStyle w:val="Doc-text2"/>
        <w:numPr>
          <w:ilvl w:val="0"/>
          <w:numId w:val="16"/>
        </w:numPr>
        <w:overflowPunct/>
        <w:autoSpaceDE/>
        <w:autoSpaceDN/>
        <w:adjustRightInd/>
        <w:textAlignment w:val="auto"/>
      </w:pPr>
      <w:r w:rsidRPr="00224244">
        <w:t>Agreed</w:t>
      </w:r>
    </w:p>
    <w:p w14:paraId="0C315050" w14:textId="77777777" w:rsidR="00B93792" w:rsidRPr="00224244" w:rsidRDefault="00B93792" w:rsidP="00B93792">
      <w:pPr>
        <w:pStyle w:val="Comments"/>
      </w:pPr>
      <w:r w:rsidRPr="00224244">
        <w:t xml:space="preserve">Proposal 4 Conclude CongReject on RIL: V104 (addition of the new parameter is separate discussion)         </w:t>
      </w:r>
    </w:p>
    <w:p w14:paraId="5AE2B3F3" w14:textId="77777777" w:rsidR="00B93792" w:rsidRPr="00224244" w:rsidRDefault="00B93792" w:rsidP="00F66276">
      <w:pPr>
        <w:pStyle w:val="Doc-text2"/>
        <w:numPr>
          <w:ilvl w:val="0"/>
          <w:numId w:val="16"/>
        </w:numPr>
        <w:overflowPunct/>
        <w:autoSpaceDE/>
        <w:autoSpaceDN/>
        <w:adjustRightInd/>
        <w:textAlignment w:val="auto"/>
      </w:pPr>
      <w:r w:rsidRPr="00224244">
        <w:t xml:space="preserve">Agreed  </w:t>
      </w:r>
    </w:p>
    <w:p w14:paraId="461E5588" w14:textId="77777777" w:rsidR="00B93792" w:rsidRPr="00224244" w:rsidRDefault="00B93792" w:rsidP="00B93792">
      <w:pPr>
        <w:pStyle w:val="Comments"/>
      </w:pPr>
      <w:r w:rsidRPr="00224244">
        <w:t>Proposal 5 Agree with the below field description for schedulingRequestID-BFR-SCell:</w:t>
      </w:r>
    </w:p>
    <w:p w14:paraId="14C41D99" w14:textId="77777777" w:rsidR="00B93792" w:rsidRPr="00224244" w:rsidRDefault="00B93792" w:rsidP="00B93792">
      <w:pPr>
        <w:pStyle w:val="Comments"/>
      </w:pPr>
      <w:r w:rsidRPr="00224244">
        <w:t>schedulingRequestID-BFR-SCell</w:t>
      </w:r>
    </w:p>
    <w:p w14:paraId="42B02C3B" w14:textId="77777777" w:rsidR="00B93792" w:rsidRPr="00224244" w:rsidRDefault="00B93792" w:rsidP="00B93792">
      <w:pPr>
        <w:pStyle w:val="Comments"/>
        <w:rPr>
          <w:strike/>
        </w:rPr>
      </w:pPr>
      <w:r w:rsidRPr="00224244">
        <w:t xml:space="preserve">Indicates the scheduling request configuration applicable for BFR on SCell, as specified in TS 38.321 [3]. </w:t>
      </w:r>
      <w:r w:rsidRPr="00224244">
        <w:rPr>
          <w:strike/>
        </w:rPr>
        <w:t>The network does not configure this field if BFR on SCell is not configured.</w:t>
      </w:r>
    </w:p>
    <w:p w14:paraId="7B9DAF5E" w14:textId="77777777" w:rsidR="00B93792" w:rsidRPr="00224244" w:rsidRDefault="00B93792" w:rsidP="00F66276">
      <w:pPr>
        <w:pStyle w:val="Doc-text2"/>
        <w:numPr>
          <w:ilvl w:val="0"/>
          <w:numId w:val="16"/>
        </w:numPr>
        <w:overflowPunct/>
        <w:autoSpaceDE/>
        <w:autoSpaceDN/>
        <w:adjustRightInd/>
        <w:textAlignment w:val="auto"/>
      </w:pPr>
      <w:r w:rsidRPr="00224244">
        <w:t>Agreed</w:t>
      </w:r>
    </w:p>
    <w:p w14:paraId="6B5DA47A" w14:textId="77777777" w:rsidR="00B93792" w:rsidRPr="00224244" w:rsidRDefault="00B93792" w:rsidP="00B93792">
      <w:pPr>
        <w:pStyle w:val="Comments"/>
      </w:pPr>
      <w:r w:rsidRPr="00224244">
        <w:t>Proposal 6 Agree have Need S for both coresetPoolIndex-r16</w:t>
      </w:r>
    </w:p>
    <w:p w14:paraId="027BDBED" w14:textId="77777777" w:rsidR="00B93792" w:rsidRPr="00224244" w:rsidRDefault="00B93792" w:rsidP="00F66276">
      <w:pPr>
        <w:pStyle w:val="Doc-text2"/>
        <w:numPr>
          <w:ilvl w:val="0"/>
          <w:numId w:val="16"/>
        </w:numPr>
        <w:overflowPunct/>
        <w:autoSpaceDE/>
        <w:autoSpaceDN/>
        <w:adjustRightInd/>
        <w:textAlignment w:val="auto"/>
      </w:pPr>
      <w:r w:rsidRPr="00224244">
        <w:t>Agreed</w:t>
      </w:r>
    </w:p>
    <w:p w14:paraId="64B0D376" w14:textId="77777777" w:rsidR="00B93792" w:rsidRPr="00224244" w:rsidRDefault="00B93792" w:rsidP="00B93792">
      <w:pPr>
        <w:pStyle w:val="Comments"/>
      </w:pPr>
      <w:r w:rsidRPr="00224244">
        <w:t>Proposal 8 Agree with the proposed change as marked blue in TP in Appendix B. Further consider to use BOOLEAN</w:t>
      </w:r>
    </w:p>
    <w:p w14:paraId="6EAD30D4" w14:textId="77777777" w:rsidR="00B93792" w:rsidRPr="00224244" w:rsidRDefault="00B93792" w:rsidP="00F66276">
      <w:pPr>
        <w:pStyle w:val="Doc-text2"/>
        <w:numPr>
          <w:ilvl w:val="0"/>
          <w:numId w:val="16"/>
        </w:numPr>
        <w:overflowPunct/>
        <w:autoSpaceDE/>
        <w:autoSpaceDN/>
        <w:adjustRightInd/>
        <w:textAlignment w:val="auto"/>
      </w:pPr>
      <w:r w:rsidRPr="00224244">
        <w:t>Agreed</w:t>
      </w:r>
    </w:p>
    <w:p w14:paraId="0537397E" w14:textId="77777777" w:rsidR="00B93792" w:rsidRPr="00224244" w:rsidRDefault="00B93792" w:rsidP="00B93792">
      <w:pPr>
        <w:pStyle w:val="Comments"/>
      </w:pPr>
      <w:r w:rsidRPr="00224244">
        <w:t>Proposal 9 Use ‘CHOICE’ instead of ‘SEQUENCE’ in RepetitionSchemeConfig</w:t>
      </w:r>
    </w:p>
    <w:p w14:paraId="32A54FA5" w14:textId="77777777" w:rsidR="00B93792" w:rsidRPr="00224244" w:rsidRDefault="00B93792" w:rsidP="00F66276">
      <w:pPr>
        <w:pStyle w:val="Doc-text2"/>
        <w:numPr>
          <w:ilvl w:val="0"/>
          <w:numId w:val="16"/>
        </w:numPr>
        <w:overflowPunct/>
        <w:autoSpaceDE/>
        <w:autoSpaceDN/>
        <w:adjustRightInd/>
        <w:textAlignment w:val="auto"/>
      </w:pPr>
      <w:r w:rsidRPr="00224244">
        <w:t>Agreed</w:t>
      </w:r>
    </w:p>
    <w:p w14:paraId="0AED419D" w14:textId="77777777" w:rsidR="00B93792" w:rsidRPr="00224244" w:rsidRDefault="00B93792" w:rsidP="00B93792">
      <w:pPr>
        <w:pStyle w:val="Comments"/>
      </w:pPr>
    </w:p>
    <w:p w14:paraId="4AFAE140"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pPr>
      <w:r w:rsidRPr="00224244">
        <w:t>Agreements via email (from offline [102])</w:t>
      </w:r>
    </w:p>
    <w:p w14:paraId="15A03D74" w14:textId="77777777" w:rsidR="00B93792" w:rsidRPr="00224244" w:rsidRDefault="00B93792" w:rsidP="00F66276">
      <w:pPr>
        <w:pStyle w:val="Doc-text2"/>
        <w:numPr>
          <w:ilvl w:val="0"/>
          <w:numId w:val="3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24244">
        <w:t>Agree with TP in Appendix A and inform RAN1 that parameter nrofReportedRS-ForSINR-r16 is removed</w:t>
      </w:r>
    </w:p>
    <w:p w14:paraId="3F623F84" w14:textId="77777777" w:rsidR="00B93792" w:rsidRPr="00224244" w:rsidRDefault="00B93792" w:rsidP="00F66276">
      <w:pPr>
        <w:pStyle w:val="Doc-text2"/>
        <w:numPr>
          <w:ilvl w:val="0"/>
          <w:numId w:val="3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24244">
        <w:t>Agree with the proposed change as for the field description of “simultaneousTCI-UpdateList1, simultaneousTCI-UpdateList2”.</w:t>
      </w:r>
    </w:p>
    <w:p w14:paraId="372B8385" w14:textId="77777777" w:rsidR="00B93792" w:rsidRPr="00224244" w:rsidRDefault="00B93792" w:rsidP="00F66276">
      <w:pPr>
        <w:pStyle w:val="Doc-text2"/>
        <w:numPr>
          <w:ilvl w:val="0"/>
          <w:numId w:val="3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24244">
        <w:t xml:space="preserve">Conclude CongReject on RIL: V104 (addition of the new parameter is separate discussion)         </w:t>
      </w:r>
    </w:p>
    <w:p w14:paraId="1B61539E" w14:textId="77777777" w:rsidR="00B93792" w:rsidRPr="00224244" w:rsidRDefault="00B93792" w:rsidP="00F66276">
      <w:pPr>
        <w:pStyle w:val="Doc-text2"/>
        <w:numPr>
          <w:ilvl w:val="0"/>
          <w:numId w:val="3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24244">
        <w:t>Agree with the below field description for schedulingRequestID-BFR-SCell:</w:t>
      </w:r>
    </w:p>
    <w:p w14:paraId="7FD1A71E"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rPr>
          <w:i/>
        </w:rPr>
      </w:pPr>
      <w:r w:rsidRPr="00224244">
        <w:tab/>
      </w:r>
      <w:r w:rsidRPr="00224244">
        <w:rPr>
          <w:i/>
        </w:rPr>
        <w:t>schedulingRequestID-BFR-SCell</w:t>
      </w:r>
    </w:p>
    <w:p w14:paraId="2905181F"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rPr>
          <w:i/>
        </w:rPr>
      </w:pPr>
      <w:r w:rsidRPr="00224244">
        <w:rPr>
          <w:i/>
        </w:rPr>
        <w:tab/>
        <w:t xml:space="preserve">Indicates the scheduling request configuration applicable for BFR on SCell, as specified in TS 38.321 [3]. </w:t>
      </w:r>
      <w:r w:rsidRPr="00224244">
        <w:rPr>
          <w:i/>
          <w:strike/>
        </w:rPr>
        <w:t>The network does not configure this field if BFR on SCell is not configured.</w:t>
      </w:r>
    </w:p>
    <w:p w14:paraId="437B183B" w14:textId="77777777" w:rsidR="00B93792" w:rsidRPr="00224244" w:rsidRDefault="00B93792" w:rsidP="00F66276">
      <w:pPr>
        <w:pStyle w:val="Doc-text2"/>
        <w:numPr>
          <w:ilvl w:val="0"/>
          <w:numId w:val="3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24244">
        <w:t>Agree have Need S for both coresetPoolIndex-r16</w:t>
      </w:r>
    </w:p>
    <w:p w14:paraId="645D6766" w14:textId="77777777" w:rsidR="00B93792" w:rsidRPr="00224244" w:rsidRDefault="00B93792" w:rsidP="00F66276">
      <w:pPr>
        <w:pStyle w:val="Doc-text2"/>
        <w:numPr>
          <w:ilvl w:val="0"/>
          <w:numId w:val="3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24244">
        <w:t>Agree with the proposed change as marked blue in TP in Appendix B. Further consider to use BOOLEAN</w:t>
      </w:r>
    </w:p>
    <w:p w14:paraId="6E549755" w14:textId="77777777" w:rsidR="00B93792" w:rsidRPr="00224244" w:rsidRDefault="00B93792" w:rsidP="00F66276">
      <w:pPr>
        <w:pStyle w:val="Doc-text2"/>
        <w:numPr>
          <w:ilvl w:val="0"/>
          <w:numId w:val="3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24244">
        <w:t>Use ‘CHOICE’ instead of ‘SEQUENCE’ in RepetitionSchemeConfig</w:t>
      </w:r>
    </w:p>
    <w:p w14:paraId="3E3E8B92" w14:textId="77777777" w:rsidR="00B93792" w:rsidRPr="00224244" w:rsidRDefault="00B93792" w:rsidP="00B93792">
      <w:pPr>
        <w:pStyle w:val="Comments"/>
      </w:pPr>
    </w:p>
    <w:p w14:paraId="007D24E7" w14:textId="77777777" w:rsidR="00B93792" w:rsidRPr="00224244" w:rsidRDefault="00B93792" w:rsidP="00B93792">
      <w:pPr>
        <w:pStyle w:val="Comments"/>
      </w:pPr>
      <w:r w:rsidRPr="00224244">
        <w:t>Other proposals:</w:t>
      </w:r>
    </w:p>
    <w:p w14:paraId="5BFD629F" w14:textId="77777777" w:rsidR="00B93792" w:rsidRPr="00224244" w:rsidRDefault="00B93792" w:rsidP="00B93792">
      <w:pPr>
        <w:pStyle w:val="Comments"/>
      </w:pPr>
      <w:r w:rsidRPr="00224244">
        <w:lastRenderedPageBreak/>
        <w:t>New proposal 2 (agreed in the main session with text proposal being discussed the offline [066]). Remove conditional presence for SetupRelease fields and move the intended network behaviour to field description.</w:t>
      </w:r>
    </w:p>
    <w:p w14:paraId="22BD4A27" w14:textId="77777777" w:rsidR="00B93792" w:rsidRPr="00224244" w:rsidRDefault="00B93792" w:rsidP="00F66276">
      <w:pPr>
        <w:pStyle w:val="Doc-text2"/>
        <w:numPr>
          <w:ilvl w:val="0"/>
          <w:numId w:val="16"/>
        </w:numPr>
        <w:overflowPunct/>
        <w:autoSpaceDE/>
        <w:autoSpaceDN/>
        <w:adjustRightInd/>
        <w:textAlignment w:val="auto"/>
      </w:pPr>
      <w:r w:rsidRPr="00224244">
        <w:t>Reflect the final outcome of offline [066] in the eMIMO RRC CR</w:t>
      </w:r>
    </w:p>
    <w:p w14:paraId="52D277AF" w14:textId="77777777" w:rsidR="00B93792" w:rsidRPr="00224244" w:rsidRDefault="00B93792" w:rsidP="00B93792">
      <w:pPr>
        <w:pStyle w:val="Comments"/>
      </w:pPr>
      <w:r w:rsidRPr="00224244">
        <w:t>Proposal 7 Agree have Need S controlResourceSetId-r16 and add in field description:</w:t>
      </w:r>
    </w:p>
    <w:p w14:paraId="6F465348" w14:textId="77777777" w:rsidR="00B93792" w:rsidRPr="00224244" w:rsidRDefault="00B93792" w:rsidP="00B93792">
      <w:pPr>
        <w:pStyle w:val="Comments"/>
      </w:pPr>
      <w:r w:rsidRPr="00224244">
        <w:t xml:space="preserve">“If the field controlResourceSetId-r16 is absent, the UE shall use the controlResourceSetId field (without suffix).” </w:t>
      </w:r>
    </w:p>
    <w:p w14:paraId="77F5E1C5" w14:textId="77777777" w:rsidR="00B93792" w:rsidRPr="00224244" w:rsidRDefault="00B93792" w:rsidP="00F66276">
      <w:pPr>
        <w:pStyle w:val="Doc-text2"/>
        <w:numPr>
          <w:ilvl w:val="0"/>
          <w:numId w:val="32"/>
        </w:numPr>
        <w:overflowPunct/>
        <w:autoSpaceDE/>
        <w:autoSpaceDN/>
        <w:adjustRightInd/>
        <w:textAlignment w:val="auto"/>
      </w:pPr>
      <w:r w:rsidRPr="00224244">
        <w:t>HW thinks that controlResourceSetId is a mandatory field, as for all mandatory fields, the UE shall use it unless specified otherwise. Therefore, there is no need for a sentence such as "The UE shall use controlResourceSetId if ...". Ericsson/Nokia agree</w:t>
      </w:r>
    </w:p>
    <w:p w14:paraId="2EE34312" w14:textId="77777777" w:rsidR="00B93792" w:rsidRPr="00224244" w:rsidRDefault="00B93792" w:rsidP="00F66276">
      <w:pPr>
        <w:pStyle w:val="Doc-text2"/>
        <w:numPr>
          <w:ilvl w:val="0"/>
          <w:numId w:val="16"/>
        </w:numPr>
        <w:overflowPunct/>
        <w:autoSpaceDE/>
        <w:autoSpaceDN/>
        <w:adjustRightInd/>
        <w:textAlignment w:val="auto"/>
      </w:pPr>
      <w:r w:rsidRPr="00224244">
        <w:t>Agree have Need S controlResourceSetId-r16</w:t>
      </w:r>
    </w:p>
    <w:p w14:paraId="5F90D0CB" w14:textId="77777777" w:rsidR="00B93792" w:rsidRPr="00224244" w:rsidRDefault="00B93792" w:rsidP="00B93792">
      <w:pPr>
        <w:pStyle w:val="Doc-text2"/>
      </w:pPr>
    </w:p>
    <w:p w14:paraId="51A6F1FB"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ind w:left="1619" w:firstLine="0"/>
      </w:pPr>
      <w:r w:rsidRPr="00224244">
        <w:t>Agreement online:</w:t>
      </w:r>
    </w:p>
    <w:p w14:paraId="0C9E1C27" w14:textId="77777777" w:rsidR="00B93792" w:rsidRPr="00224244" w:rsidRDefault="00B93792" w:rsidP="00F66276">
      <w:pPr>
        <w:pStyle w:val="Doc-text2"/>
        <w:numPr>
          <w:ilvl w:val="0"/>
          <w:numId w:val="3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24244">
        <w:t>Agree have Need S controlResourceSetId-r16</w:t>
      </w:r>
    </w:p>
    <w:p w14:paraId="28AAC236" w14:textId="77777777" w:rsidR="00B93792" w:rsidRPr="00224244" w:rsidRDefault="00B93792" w:rsidP="00B93792">
      <w:pPr>
        <w:pStyle w:val="Comments"/>
      </w:pPr>
    </w:p>
    <w:p w14:paraId="39E95461" w14:textId="0AE77C48" w:rsidR="00B93792" w:rsidRPr="00224244" w:rsidRDefault="00C00E88" w:rsidP="00B93792">
      <w:pPr>
        <w:pStyle w:val="Doc-title"/>
      </w:pPr>
      <w:hyperlink r:id="rId2491" w:history="1">
        <w:r w:rsidR="00EB1908">
          <w:rPr>
            <w:rStyle w:val="Hyperlink"/>
          </w:rPr>
          <w:t>R2-2005803</w:t>
        </w:r>
      </w:hyperlink>
      <w:r w:rsidR="00B93792" w:rsidRPr="00224244">
        <w:tab/>
        <w:t>eMIMO corrections</w:t>
      </w:r>
      <w:r w:rsidR="00B93792" w:rsidRPr="00224244">
        <w:tab/>
        <w:t>Ericsson</w:t>
      </w:r>
      <w:r w:rsidR="00B93792" w:rsidRPr="00224244">
        <w:tab/>
        <w:t>CR</w:t>
      </w:r>
      <w:r w:rsidR="00B93792" w:rsidRPr="00224244">
        <w:tab/>
        <w:t>Rel-16</w:t>
      </w:r>
      <w:r w:rsidR="00B93792" w:rsidRPr="00224244">
        <w:tab/>
        <w:t>38.331</w:t>
      </w:r>
      <w:r w:rsidR="00B93792" w:rsidRPr="00224244">
        <w:tab/>
        <w:t>16.0.0</w:t>
      </w:r>
      <w:r w:rsidR="00B93792" w:rsidRPr="00224244">
        <w:tab/>
        <w:t>1696</w:t>
      </w:r>
      <w:r w:rsidR="00B93792" w:rsidRPr="00224244">
        <w:tab/>
        <w:t>-</w:t>
      </w:r>
      <w:r w:rsidR="00B93792" w:rsidRPr="00224244">
        <w:tab/>
        <w:t>F</w:t>
      </w:r>
      <w:r w:rsidR="00B93792" w:rsidRPr="00224244">
        <w:tab/>
        <w:t>NR_eMIMO-Core</w:t>
      </w:r>
    </w:p>
    <w:p w14:paraId="4756E102" w14:textId="77777777" w:rsidR="00B93792" w:rsidRPr="00224244" w:rsidRDefault="00B93792" w:rsidP="00F66276">
      <w:pPr>
        <w:pStyle w:val="Doc-text2"/>
        <w:numPr>
          <w:ilvl w:val="0"/>
          <w:numId w:val="32"/>
        </w:numPr>
        <w:overflowPunct/>
        <w:autoSpaceDE/>
        <w:autoSpaceDN/>
        <w:adjustRightInd/>
        <w:textAlignment w:val="auto"/>
      </w:pPr>
      <w:r w:rsidRPr="00224244">
        <w:t xml:space="preserve">Ericsson reports that in offline [065] there was a different understanding of need codes. HW thinks the intention was not to have a conflict with the eMIMO CR and will try to align. </w:t>
      </w:r>
    </w:p>
    <w:p w14:paraId="6B02E669" w14:textId="77777777" w:rsidR="00B93792" w:rsidRPr="00224244" w:rsidRDefault="00B93792" w:rsidP="00F66276">
      <w:pPr>
        <w:pStyle w:val="Doc-text2"/>
        <w:numPr>
          <w:ilvl w:val="0"/>
          <w:numId w:val="32"/>
        </w:numPr>
        <w:overflowPunct/>
        <w:autoSpaceDE/>
        <w:autoSpaceDN/>
        <w:adjustRightInd/>
        <w:textAlignment w:val="auto"/>
      </w:pPr>
      <w:r w:rsidRPr="00224244">
        <w:t>Ericsson thinks that the original AddMod list should not be used. HW wonders whether this approach should be only for this case or in general</w:t>
      </w:r>
    </w:p>
    <w:p w14:paraId="694E3E6E" w14:textId="77777777" w:rsidR="00B93792" w:rsidRPr="00224244" w:rsidRDefault="00B93792" w:rsidP="00F66276">
      <w:pPr>
        <w:pStyle w:val="Doc-text2"/>
        <w:numPr>
          <w:ilvl w:val="0"/>
          <w:numId w:val="16"/>
        </w:numPr>
        <w:overflowPunct/>
        <w:autoSpaceDE/>
        <w:autoSpaceDN/>
        <w:adjustRightInd/>
        <w:textAlignment w:val="auto"/>
      </w:pPr>
      <w:r w:rsidRPr="00224244">
        <w:t>outcome from [065][066] on eMIMO specific aspects should be considered in a follow up of the [102] discussion and in the eMIMO RRC CR</w:t>
      </w:r>
    </w:p>
    <w:p w14:paraId="79BDFE90" w14:textId="6FD13787" w:rsidR="00B93792" w:rsidRPr="00224244" w:rsidRDefault="00B93792" w:rsidP="00F66276">
      <w:pPr>
        <w:pStyle w:val="Doc-text2"/>
        <w:numPr>
          <w:ilvl w:val="0"/>
          <w:numId w:val="16"/>
        </w:numPr>
        <w:overflowPunct/>
        <w:autoSpaceDE/>
        <w:autoSpaceDN/>
        <w:adjustRightInd/>
        <w:textAlignment w:val="auto"/>
      </w:pPr>
      <w:r w:rsidRPr="00224244">
        <w:t xml:space="preserve">revised in </w:t>
      </w:r>
      <w:hyperlink r:id="rId2492" w:history="1">
        <w:r w:rsidR="00EB1908">
          <w:rPr>
            <w:rStyle w:val="Hyperlink"/>
          </w:rPr>
          <w:t>R2-2005810</w:t>
        </w:r>
      </w:hyperlink>
    </w:p>
    <w:p w14:paraId="08DBDD24" w14:textId="77777777" w:rsidR="00B93792" w:rsidRPr="00224244" w:rsidRDefault="00B93792" w:rsidP="00B93792">
      <w:pPr>
        <w:pStyle w:val="Comments"/>
      </w:pPr>
    </w:p>
    <w:p w14:paraId="75BF673F" w14:textId="25DE548F" w:rsidR="00B93792" w:rsidRPr="00224244" w:rsidRDefault="00C00E88" w:rsidP="00B93792">
      <w:pPr>
        <w:pStyle w:val="Doc-title"/>
      </w:pPr>
      <w:hyperlink r:id="rId2493" w:history="1">
        <w:r w:rsidR="00EB1908">
          <w:rPr>
            <w:rStyle w:val="Hyperlink"/>
          </w:rPr>
          <w:t>R2-2005810</w:t>
        </w:r>
      </w:hyperlink>
      <w:r w:rsidR="00B93792" w:rsidRPr="00224244">
        <w:tab/>
        <w:t>eMIMO corrections</w:t>
      </w:r>
      <w:r w:rsidR="00B93792" w:rsidRPr="00224244">
        <w:tab/>
        <w:t>Ericsson</w:t>
      </w:r>
      <w:r w:rsidR="00B93792" w:rsidRPr="00224244">
        <w:tab/>
        <w:t>CR</w:t>
      </w:r>
      <w:r w:rsidR="00B93792" w:rsidRPr="00224244">
        <w:tab/>
        <w:t>Rel-16</w:t>
      </w:r>
      <w:r w:rsidR="00B93792" w:rsidRPr="00224244">
        <w:tab/>
        <w:t>38.331</w:t>
      </w:r>
      <w:r w:rsidR="00B93792" w:rsidRPr="00224244">
        <w:tab/>
        <w:t>16.0.0</w:t>
      </w:r>
      <w:r w:rsidR="00B93792" w:rsidRPr="00224244">
        <w:tab/>
        <w:t>1696</w:t>
      </w:r>
      <w:r w:rsidR="00B93792" w:rsidRPr="00224244">
        <w:tab/>
        <w:t>1</w:t>
      </w:r>
      <w:r w:rsidR="00B93792" w:rsidRPr="00224244">
        <w:tab/>
        <w:t>F</w:t>
      </w:r>
      <w:r w:rsidR="00B93792" w:rsidRPr="00224244">
        <w:tab/>
        <w:t>NR_eMIMO-Core</w:t>
      </w:r>
    </w:p>
    <w:p w14:paraId="4AE8CC6E" w14:textId="77777777" w:rsidR="00B93792" w:rsidRPr="00224244" w:rsidRDefault="00B93792" w:rsidP="00F66276">
      <w:pPr>
        <w:pStyle w:val="Doc-text2"/>
        <w:numPr>
          <w:ilvl w:val="0"/>
          <w:numId w:val="32"/>
        </w:numPr>
        <w:overflowPunct/>
        <w:autoSpaceDE/>
        <w:autoSpaceDN/>
        <w:adjustRightInd/>
        <w:textAlignment w:val="auto"/>
      </w:pPr>
      <w:r w:rsidRPr="00224244">
        <w:t>still does not include the outcome of [065][066] as they are not concluded yet.</w:t>
      </w:r>
    </w:p>
    <w:p w14:paraId="5FF76B34" w14:textId="77777777" w:rsidR="00B93792" w:rsidRPr="00224244" w:rsidRDefault="00B93792" w:rsidP="00F66276">
      <w:pPr>
        <w:pStyle w:val="Doc-text2"/>
        <w:numPr>
          <w:ilvl w:val="0"/>
          <w:numId w:val="30"/>
        </w:numPr>
        <w:overflowPunct/>
        <w:autoSpaceDE/>
        <w:autoSpaceDN/>
        <w:adjustRightInd/>
        <w:textAlignment w:val="auto"/>
      </w:pPr>
      <w:r w:rsidRPr="00224244">
        <w:t xml:space="preserve">Endorsed as a basis for a 1-week email discussion </w:t>
      </w:r>
    </w:p>
    <w:p w14:paraId="12BF03FE" w14:textId="2F97C8C2" w:rsidR="007379C9" w:rsidRPr="00224244" w:rsidRDefault="007379C9" w:rsidP="007379C9">
      <w:pPr>
        <w:pStyle w:val="Doc-text2"/>
      </w:pPr>
      <w:r w:rsidRPr="00224244">
        <w:t xml:space="preserve">=&gt; Revised in </w:t>
      </w:r>
      <w:hyperlink r:id="rId2494" w:history="1">
        <w:r w:rsidR="00EB1908">
          <w:rPr>
            <w:rStyle w:val="Hyperlink"/>
          </w:rPr>
          <w:t>R2-2005812</w:t>
        </w:r>
      </w:hyperlink>
    </w:p>
    <w:p w14:paraId="31D8A287" w14:textId="77777777" w:rsidR="00B93792" w:rsidRPr="00224244" w:rsidRDefault="00B93792" w:rsidP="00B93792">
      <w:pPr>
        <w:pStyle w:val="Doc-text2"/>
      </w:pPr>
    </w:p>
    <w:p w14:paraId="5EDFD973" w14:textId="77777777" w:rsidR="00B93792" w:rsidRPr="00224244" w:rsidRDefault="00B93792" w:rsidP="00B93792">
      <w:pPr>
        <w:pStyle w:val="EmailDiscussion"/>
        <w:tabs>
          <w:tab w:val="clear" w:pos="1710"/>
          <w:tab w:val="num" w:pos="1619"/>
        </w:tabs>
        <w:overflowPunct/>
        <w:autoSpaceDE/>
        <w:autoSpaceDN/>
        <w:adjustRightInd/>
        <w:spacing w:before="40"/>
        <w:ind w:left="1619" w:hanging="360"/>
        <w:textAlignment w:val="auto"/>
      </w:pPr>
      <w:r w:rsidRPr="00224244">
        <w:t>[POST110e][102][EMIMO] RRC CR (Ericsson)</w:t>
      </w:r>
    </w:p>
    <w:p w14:paraId="4CA60AC3" w14:textId="77777777" w:rsidR="00B93792" w:rsidRPr="00224244" w:rsidRDefault="00B93792" w:rsidP="00B93792">
      <w:pPr>
        <w:pStyle w:val="EmailDiscussion2"/>
        <w:ind w:left="1619"/>
      </w:pPr>
      <w:r w:rsidRPr="00224244">
        <w:t>Scope: update the RRC CR, also taking into account the outcome from [065][066][075] on eMIMO specific aspects and latest RAN1 input</w:t>
      </w:r>
    </w:p>
    <w:p w14:paraId="18F7A998" w14:textId="77777777" w:rsidR="00B93792" w:rsidRPr="00224244" w:rsidRDefault="00B93792" w:rsidP="00B93792">
      <w:pPr>
        <w:pStyle w:val="EmailDiscussion2"/>
        <w:ind w:left="1619"/>
      </w:pPr>
      <w:r w:rsidRPr="00224244">
        <w:t>Final intended outcome: Agreed RRC CR</w:t>
      </w:r>
    </w:p>
    <w:p w14:paraId="7031DC05" w14:textId="77777777" w:rsidR="00B93792" w:rsidRPr="00224244" w:rsidRDefault="00B93792" w:rsidP="00B93792">
      <w:pPr>
        <w:pStyle w:val="EmailDiscussion2"/>
        <w:ind w:left="1619"/>
      </w:pPr>
      <w:r w:rsidRPr="00224244">
        <w:t>Deadline for companies' feedback on the revised CR:  Thursday 2020-06-18 10:00 UTC</w:t>
      </w:r>
    </w:p>
    <w:p w14:paraId="43D2A7AC" w14:textId="09A7C600" w:rsidR="00B93792" w:rsidRPr="00224244" w:rsidRDefault="00B93792" w:rsidP="00B93792">
      <w:pPr>
        <w:pStyle w:val="EmailDiscussion2"/>
        <w:ind w:left="1619"/>
      </w:pPr>
      <w:r w:rsidRPr="00224244">
        <w:t xml:space="preserve">Deadline for final version of the </w:t>
      </w:r>
      <w:r w:rsidRPr="00224244">
        <w:rPr>
          <w:rStyle w:val="Doc-text2Char"/>
        </w:rPr>
        <w:t xml:space="preserve">RRC CR in </w:t>
      </w:r>
      <w:hyperlink r:id="rId2495" w:history="1">
        <w:r w:rsidR="00EB1908">
          <w:rPr>
            <w:rStyle w:val="Hyperlink"/>
          </w:rPr>
          <w:t>R2-2005812</w:t>
        </w:r>
      </w:hyperlink>
      <w:r w:rsidRPr="00224244">
        <w:t>:  Friday 2020-06-19 10:00 UTC</w:t>
      </w:r>
    </w:p>
    <w:p w14:paraId="1DC17369" w14:textId="5274B302" w:rsidR="007379C9" w:rsidRPr="00224244" w:rsidRDefault="007379C9" w:rsidP="007379C9">
      <w:pPr>
        <w:pStyle w:val="EmailDiscussion2"/>
        <w:ind w:left="1619" w:hanging="343"/>
      </w:pPr>
      <w:r w:rsidRPr="00224244">
        <w:t xml:space="preserve">=&gt; Agreed in </w:t>
      </w:r>
      <w:hyperlink r:id="rId2496" w:history="1">
        <w:r w:rsidR="00EB1908">
          <w:rPr>
            <w:rStyle w:val="Hyperlink"/>
          </w:rPr>
          <w:t>R2-2006426</w:t>
        </w:r>
      </w:hyperlink>
      <w:r w:rsidRPr="00224244">
        <w:t>.</w:t>
      </w:r>
    </w:p>
    <w:p w14:paraId="637B22F6" w14:textId="05F917A7" w:rsidR="007379C9" w:rsidRPr="00224244" w:rsidRDefault="007379C9" w:rsidP="007379C9">
      <w:pPr>
        <w:pStyle w:val="Doc-text2"/>
      </w:pPr>
    </w:p>
    <w:p w14:paraId="540D64B5" w14:textId="6EBE6D31" w:rsidR="007379C9" w:rsidRPr="00224244" w:rsidRDefault="00C00E88" w:rsidP="007379C9">
      <w:pPr>
        <w:pStyle w:val="Doc-title"/>
      </w:pPr>
      <w:hyperlink r:id="rId2497" w:history="1">
        <w:r w:rsidR="00EB1908">
          <w:rPr>
            <w:rStyle w:val="Hyperlink"/>
          </w:rPr>
          <w:t>R2-2005812</w:t>
        </w:r>
      </w:hyperlink>
      <w:r w:rsidR="007379C9" w:rsidRPr="00224244">
        <w:tab/>
        <w:t>eMIMO corrections</w:t>
      </w:r>
      <w:r w:rsidR="007379C9" w:rsidRPr="00224244">
        <w:tab/>
        <w:t>Ericsson</w:t>
      </w:r>
      <w:r w:rsidR="007379C9" w:rsidRPr="00224244">
        <w:tab/>
        <w:t>CR</w:t>
      </w:r>
      <w:r w:rsidR="007379C9" w:rsidRPr="00224244">
        <w:tab/>
        <w:t>Rel-16</w:t>
      </w:r>
      <w:r w:rsidR="007379C9" w:rsidRPr="00224244">
        <w:tab/>
        <w:t>38.331</w:t>
      </w:r>
      <w:r w:rsidR="007379C9" w:rsidRPr="00224244">
        <w:tab/>
        <w:t>16.0.0</w:t>
      </w:r>
      <w:r w:rsidR="007379C9" w:rsidRPr="00224244">
        <w:tab/>
        <w:t>1696</w:t>
      </w:r>
      <w:r w:rsidR="007379C9" w:rsidRPr="00224244">
        <w:tab/>
        <w:t>2</w:t>
      </w:r>
      <w:r w:rsidR="007379C9" w:rsidRPr="00224244">
        <w:tab/>
        <w:t>F</w:t>
      </w:r>
      <w:r w:rsidR="007379C9" w:rsidRPr="00224244">
        <w:tab/>
        <w:t>NR_eMIMO-Core</w:t>
      </w:r>
    </w:p>
    <w:p w14:paraId="7E719127" w14:textId="7F16E879" w:rsidR="007379C9" w:rsidRPr="00224244" w:rsidRDefault="007379C9" w:rsidP="007379C9">
      <w:pPr>
        <w:pStyle w:val="Doc-text2"/>
      </w:pPr>
      <w:r w:rsidRPr="00224244">
        <w:t xml:space="preserve">=&gt; Revised in </w:t>
      </w:r>
      <w:hyperlink r:id="rId2498" w:history="1">
        <w:r w:rsidR="00EB1908">
          <w:rPr>
            <w:rStyle w:val="Hyperlink"/>
          </w:rPr>
          <w:t>R2-2005841</w:t>
        </w:r>
      </w:hyperlink>
    </w:p>
    <w:p w14:paraId="65DA80A6" w14:textId="619A7A78" w:rsidR="007379C9" w:rsidRPr="00224244" w:rsidRDefault="00C00E88" w:rsidP="007379C9">
      <w:pPr>
        <w:pStyle w:val="Doc-title"/>
      </w:pPr>
      <w:hyperlink r:id="rId2499" w:history="1">
        <w:r w:rsidR="00EB1908">
          <w:rPr>
            <w:rStyle w:val="Hyperlink"/>
          </w:rPr>
          <w:t>R2-2005841</w:t>
        </w:r>
      </w:hyperlink>
      <w:r w:rsidR="007379C9" w:rsidRPr="00224244">
        <w:tab/>
        <w:t>eMIMO corrections</w:t>
      </w:r>
      <w:r w:rsidR="007379C9" w:rsidRPr="00224244">
        <w:tab/>
        <w:t>Ericsson</w:t>
      </w:r>
      <w:r w:rsidR="007379C9" w:rsidRPr="00224244">
        <w:tab/>
        <w:t>CR</w:t>
      </w:r>
      <w:r w:rsidR="007379C9" w:rsidRPr="00224244">
        <w:tab/>
        <w:t>Rel-16</w:t>
      </w:r>
      <w:r w:rsidR="007379C9" w:rsidRPr="00224244">
        <w:tab/>
        <w:t>38.331</w:t>
      </w:r>
      <w:r w:rsidR="007379C9" w:rsidRPr="00224244">
        <w:tab/>
        <w:t>16.0.0</w:t>
      </w:r>
      <w:r w:rsidR="007379C9" w:rsidRPr="00224244">
        <w:tab/>
        <w:t>1696</w:t>
      </w:r>
      <w:r w:rsidR="007379C9" w:rsidRPr="00224244">
        <w:tab/>
        <w:t>3</w:t>
      </w:r>
      <w:r w:rsidR="007379C9" w:rsidRPr="00224244">
        <w:tab/>
        <w:t>F</w:t>
      </w:r>
      <w:r w:rsidR="007379C9" w:rsidRPr="00224244">
        <w:tab/>
        <w:t>NR_eMIMO-Core</w:t>
      </w:r>
    </w:p>
    <w:p w14:paraId="1C6507D8" w14:textId="3C2CCB0E" w:rsidR="00903C4F" w:rsidRPr="00224244" w:rsidRDefault="00903C4F" w:rsidP="00903C4F">
      <w:pPr>
        <w:pStyle w:val="Doc-text2"/>
      </w:pPr>
      <w:r w:rsidRPr="00224244">
        <w:t xml:space="preserve">=&gt; Revised in </w:t>
      </w:r>
      <w:hyperlink r:id="rId2500" w:history="1">
        <w:r w:rsidR="00EB1908">
          <w:rPr>
            <w:rStyle w:val="Hyperlink"/>
          </w:rPr>
          <w:t>R2-2006426</w:t>
        </w:r>
      </w:hyperlink>
      <w:r w:rsidRPr="00224244">
        <w:t xml:space="preserve"> (coversheet update by MCC: </w:t>
      </w:r>
      <w:r>
        <w:t>wrong CR number</w:t>
      </w:r>
      <w:r w:rsidRPr="00224244">
        <w:t>)</w:t>
      </w:r>
    </w:p>
    <w:p w14:paraId="48374332" w14:textId="629C8815" w:rsidR="00903C4F" w:rsidRPr="00224244" w:rsidRDefault="00C00E88" w:rsidP="00903C4F">
      <w:pPr>
        <w:pStyle w:val="Doc-title"/>
      </w:pPr>
      <w:hyperlink r:id="rId2501" w:history="1">
        <w:r w:rsidR="00EB1908">
          <w:rPr>
            <w:rStyle w:val="Hyperlink"/>
          </w:rPr>
          <w:t>R2-2006426</w:t>
        </w:r>
      </w:hyperlink>
      <w:r w:rsidR="00903C4F" w:rsidRPr="00224244">
        <w:tab/>
        <w:t>eMIMO corrections</w:t>
      </w:r>
      <w:r w:rsidR="00903C4F" w:rsidRPr="00224244">
        <w:tab/>
        <w:t>Ericsson</w:t>
      </w:r>
      <w:r w:rsidR="00903C4F" w:rsidRPr="00224244">
        <w:tab/>
        <w:t>CR</w:t>
      </w:r>
      <w:r w:rsidR="00903C4F" w:rsidRPr="00224244">
        <w:tab/>
        <w:t>Rel-16</w:t>
      </w:r>
      <w:r w:rsidR="00903C4F" w:rsidRPr="00224244">
        <w:tab/>
        <w:t>38.331</w:t>
      </w:r>
      <w:r w:rsidR="00903C4F" w:rsidRPr="00224244">
        <w:tab/>
        <w:t>16.0.0</w:t>
      </w:r>
      <w:r w:rsidR="00903C4F" w:rsidRPr="00224244">
        <w:tab/>
        <w:t>1696</w:t>
      </w:r>
      <w:r w:rsidR="00903C4F" w:rsidRPr="00224244">
        <w:tab/>
      </w:r>
      <w:r w:rsidR="00903C4F">
        <w:t>4</w:t>
      </w:r>
      <w:r w:rsidR="00903C4F" w:rsidRPr="00224244">
        <w:tab/>
        <w:t>F</w:t>
      </w:r>
      <w:r w:rsidR="00903C4F" w:rsidRPr="00224244">
        <w:tab/>
        <w:t>NR_eMIMO-Core</w:t>
      </w:r>
    </w:p>
    <w:p w14:paraId="03775511" w14:textId="514CC803" w:rsidR="00B93792" w:rsidRPr="00224244" w:rsidRDefault="007379C9" w:rsidP="00B93792">
      <w:pPr>
        <w:pStyle w:val="Doc-text2"/>
      </w:pPr>
      <w:r w:rsidRPr="00224244">
        <w:t>=&gt; Agreed</w:t>
      </w:r>
    </w:p>
    <w:p w14:paraId="09A20C76" w14:textId="77777777" w:rsidR="007379C9" w:rsidRPr="00224244" w:rsidRDefault="007379C9" w:rsidP="00B93792">
      <w:pPr>
        <w:pStyle w:val="Doc-text2"/>
      </w:pPr>
    </w:p>
    <w:p w14:paraId="14073004" w14:textId="77777777" w:rsidR="00B93792" w:rsidRPr="00224244" w:rsidRDefault="00B93792" w:rsidP="00F66276">
      <w:pPr>
        <w:pStyle w:val="Doc-text2"/>
        <w:numPr>
          <w:ilvl w:val="0"/>
          <w:numId w:val="30"/>
        </w:numPr>
        <w:overflowPunct/>
        <w:autoSpaceDE/>
        <w:autoSpaceDN/>
        <w:adjustRightInd/>
        <w:textAlignment w:val="auto"/>
        <w:rPr>
          <w:b/>
        </w:rPr>
      </w:pPr>
      <w:r w:rsidRPr="00224244">
        <w:rPr>
          <w:b/>
        </w:rPr>
        <w:t>The Work Item is concluded from RAN2 perspective (UE capability part not fully completed)</w:t>
      </w:r>
    </w:p>
    <w:p w14:paraId="72C9BDD3" w14:textId="77777777" w:rsidR="00B93792" w:rsidRPr="00224244" w:rsidRDefault="00B93792" w:rsidP="00B93792">
      <w:pPr>
        <w:pStyle w:val="Doc-text2"/>
        <w:ind w:left="1259" w:firstLine="0"/>
        <w:rPr>
          <w:b/>
        </w:rPr>
      </w:pPr>
    </w:p>
    <w:p w14:paraId="40844695" w14:textId="77777777" w:rsidR="00B93792" w:rsidRPr="00224244" w:rsidRDefault="00B93792" w:rsidP="00B93792">
      <w:pPr>
        <w:pStyle w:val="Heading3"/>
      </w:pPr>
      <w:bookmarkStart w:id="487" w:name="_Toc44503703"/>
      <w:bookmarkStart w:id="488" w:name="_Toc48489944"/>
      <w:r w:rsidRPr="00224244">
        <w:t>6.16.3</w:t>
      </w:r>
      <w:r w:rsidRPr="00224244">
        <w:tab/>
        <w:t>Other aspects</w:t>
      </w:r>
      <w:bookmarkEnd w:id="487"/>
      <w:bookmarkEnd w:id="488"/>
    </w:p>
    <w:p w14:paraId="2D949095" w14:textId="77777777" w:rsidR="00B93792" w:rsidRPr="00224244" w:rsidRDefault="00B93792" w:rsidP="00B93792">
      <w:pPr>
        <w:pStyle w:val="Comments"/>
      </w:pPr>
      <w:r w:rsidRPr="00224244">
        <w:t>Including contributions/TPs on MAC corrections. For these, no individual company CRs should be submitted: please consult with the MAC CR rapporteur first (seungri.jin@samsung.com).</w:t>
      </w:r>
    </w:p>
    <w:p w14:paraId="377B5E6D" w14:textId="77777777" w:rsidR="00B93792" w:rsidRPr="00224244" w:rsidRDefault="00B93792" w:rsidP="00B93792">
      <w:pPr>
        <w:pStyle w:val="Comments"/>
      </w:pPr>
      <w:r w:rsidRPr="00224244">
        <w:t>If needed, a summary document may also be utilized to treat this agenda item.</w:t>
      </w:r>
    </w:p>
    <w:p w14:paraId="12E23B37" w14:textId="77777777" w:rsidR="00B93792" w:rsidRPr="00224244" w:rsidRDefault="00B93792" w:rsidP="00B93792"/>
    <w:p w14:paraId="0C0668A0" w14:textId="77777777" w:rsidR="00B93792" w:rsidRPr="00224244" w:rsidRDefault="00B93792" w:rsidP="00B93792">
      <w:pPr>
        <w:pStyle w:val="Comments"/>
        <w:rPr>
          <w:noProof w:val="0"/>
        </w:rPr>
      </w:pPr>
      <w:r w:rsidRPr="00224244">
        <w:rPr>
          <w:noProof w:val="0"/>
        </w:rPr>
        <w:t>MAC Corrections. The proposals in the following papers will be handled in offline email discussion [103]</w:t>
      </w:r>
    </w:p>
    <w:p w14:paraId="6CE88C14" w14:textId="267DEE0B" w:rsidR="00B93792" w:rsidRPr="00224244" w:rsidRDefault="00C00E88" w:rsidP="00B93792">
      <w:pPr>
        <w:pStyle w:val="Doc-title"/>
      </w:pPr>
      <w:hyperlink r:id="rId2502" w:history="1">
        <w:r w:rsidR="00EB1908">
          <w:rPr>
            <w:rStyle w:val="Hyperlink"/>
          </w:rPr>
          <w:t>R2-2004463</w:t>
        </w:r>
      </w:hyperlink>
      <w:r w:rsidR="00B93792" w:rsidRPr="00224244">
        <w:tab/>
        <w:t>On pathloss reference RS MAC CE for SRS and PUSCH</w:t>
      </w:r>
      <w:r w:rsidR="00B93792" w:rsidRPr="00224244">
        <w:tab/>
        <w:t>Ericsson</w:t>
      </w:r>
      <w:r w:rsidR="00B93792" w:rsidRPr="00224244">
        <w:tab/>
        <w:t>discussion</w:t>
      </w:r>
      <w:r w:rsidR="00B93792" w:rsidRPr="00224244">
        <w:tab/>
        <w:t>Rel-16</w:t>
      </w:r>
      <w:r w:rsidR="00B93792" w:rsidRPr="00224244">
        <w:tab/>
        <w:t>NR_eMIMO-Core</w:t>
      </w:r>
    </w:p>
    <w:p w14:paraId="3052BFD2" w14:textId="77777777" w:rsidR="00B93792" w:rsidRPr="00224244" w:rsidRDefault="00B93792" w:rsidP="00F66276">
      <w:pPr>
        <w:pStyle w:val="Doc-text2"/>
        <w:numPr>
          <w:ilvl w:val="0"/>
          <w:numId w:val="16"/>
        </w:numPr>
        <w:overflowPunct/>
        <w:autoSpaceDE/>
        <w:autoSpaceDN/>
        <w:adjustRightInd/>
        <w:textAlignment w:val="auto"/>
      </w:pPr>
      <w:r w:rsidRPr="00224244">
        <w:t>Noted</w:t>
      </w:r>
    </w:p>
    <w:p w14:paraId="7195AC22" w14:textId="3A44E305" w:rsidR="00B93792" w:rsidRPr="00224244" w:rsidRDefault="00C00E88" w:rsidP="00B93792">
      <w:pPr>
        <w:pStyle w:val="Doc-title"/>
      </w:pPr>
      <w:hyperlink r:id="rId2503" w:history="1">
        <w:r w:rsidR="00EB1908">
          <w:rPr>
            <w:rStyle w:val="Hyperlink"/>
          </w:rPr>
          <w:t>R2-2004464</w:t>
        </w:r>
      </w:hyperlink>
      <w:r w:rsidR="00B93792" w:rsidRPr="00224244">
        <w:tab/>
        <w:t>On SRS activation/deactivation MAC CE for the list of serving cells</w:t>
      </w:r>
      <w:r w:rsidR="00B93792" w:rsidRPr="00224244">
        <w:tab/>
        <w:t>Ericsson</w:t>
      </w:r>
      <w:r w:rsidR="00B93792" w:rsidRPr="00224244">
        <w:tab/>
        <w:t>discussion</w:t>
      </w:r>
      <w:r w:rsidR="00B93792" w:rsidRPr="00224244">
        <w:tab/>
        <w:t>Rel-16</w:t>
      </w:r>
      <w:r w:rsidR="00B93792" w:rsidRPr="00224244">
        <w:tab/>
        <w:t>NR_eMIMO-Core</w:t>
      </w:r>
    </w:p>
    <w:p w14:paraId="15F9942F" w14:textId="77777777" w:rsidR="00B93792" w:rsidRPr="00224244" w:rsidRDefault="00B93792" w:rsidP="00F66276">
      <w:pPr>
        <w:pStyle w:val="Doc-text2"/>
        <w:numPr>
          <w:ilvl w:val="0"/>
          <w:numId w:val="16"/>
        </w:numPr>
        <w:overflowPunct/>
        <w:autoSpaceDE/>
        <w:autoSpaceDN/>
        <w:adjustRightInd/>
        <w:textAlignment w:val="auto"/>
      </w:pPr>
      <w:r w:rsidRPr="00224244">
        <w:t>Noted</w:t>
      </w:r>
    </w:p>
    <w:p w14:paraId="22B67E0E" w14:textId="5F4AD9A6" w:rsidR="00B93792" w:rsidRPr="00224244" w:rsidRDefault="00C00E88" w:rsidP="00B93792">
      <w:pPr>
        <w:pStyle w:val="Doc-title"/>
      </w:pPr>
      <w:hyperlink r:id="rId2504" w:history="1">
        <w:r w:rsidR="00EB1908">
          <w:rPr>
            <w:rStyle w:val="Hyperlink"/>
          </w:rPr>
          <w:t>R2-2004524</w:t>
        </w:r>
      </w:hyperlink>
      <w:r w:rsidR="00B93792" w:rsidRPr="00224244">
        <w:tab/>
        <w:t>Issues - Beam Failure Recovery</w:t>
      </w:r>
      <w:r w:rsidR="00B93792" w:rsidRPr="00224244">
        <w:tab/>
        <w:t>Samsung Electronics Co., Ltd</w:t>
      </w:r>
      <w:r w:rsidR="00B93792" w:rsidRPr="00224244">
        <w:tab/>
        <w:t>discussion</w:t>
      </w:r>
      <w:r w:rsidR="00B93792" w:rsidRPr="00224244">
        <w:tab/>
        <w:t>Rel-16</w:t>
      </w:r>
      <w:r w:rsidR="00B93792" w:rsidRPr="00224244">
        <w:tab/>
        <w:t>NR_eMIMO-Core</w:t>
      </w:r>
    </w:p>
    <w:p w14:paraId="4E0EB4A7" w14:textId="77777777" w:rsidR="00B93792" w:rsidRPr="00224244" w:rsidRDefault="00B93792" w:rsidP="00F66276">
      <w:pPr>
        <w:pStyle w:val="Doc-text2"/>
        <w:numPr>
          <w:ilvl w:val="0"/>
          <w:numId w:val="16"/>
        </w:numPr>
        <w:overflowPunct/>
        <w:autoSpaceDE/>
        <w:autoSpaceDN/>
        <w:adjustRightInd/>
        <w:textAlignment w:val="auto"/>
      </w:pPr>
      <w:r w:rsidRPr="00224244">
        <w:t>Noted</w:t>
      </w:r>
    </w:p>
    <w:p w14:paraId="25355525" w14:textId="4F3D4E6B" w:rsidR="00B93792" w:rsidRPr="00224244" w:rsidRDefault="00C00E88" w:rsidP="00B93792">
      <w:pPr>
        <w:pStyle w:val="Doc-title"/>
      </w:pPr>
      <w:hyperlink r:id="rId2505" w:history="1">
        <w:r w:rsidR="00EB1908">
          <w:rPr>
            <w:rStyle w:val="Hyperlink"/>
          </w:rPr>
          <w:t>R2-2004646</w:t>
        </w:r>
      </w:hyperlink>
      <w:r w:rsidR="00B93792" w:rsidRPr="00224244">
        <w:tab/>
        <w:t>Discussion on the priority of the BFR MAC CE and SR</w:t>
      </w:r>
      <w:r w:rsidR="00B93792" w:rsidRPr="00224244">
        <w:tab/>
        <w:t>vivo, Samsung</w:t>
      </w:r>
      <w:r w:rsidR="00B93792" w:rsidRPr="00224244">
        <w:tab/>
        <w:t>discussion</w:t>
      </w:r>
      <w:r w:rsidR="00B93792" w:rsidRPr="00224244">
        <w:tab/>
        <w:t>Rel-16</w:t>
      </w:r>
      <w:r w:rsidR="00B93792" w:rsidRPr="00224244">
        <w:tab/>
        <w:t>NR_eMIMO-Core</w:t>
      </w:r>
    </w:p>
    <w:p w14:paraId="0A102431" w14:textId="77777777" w:rsidR="00B93792" w:rsidRPr="00224244" w:rsidRDefault="00B93792" w:rsidP="00F66276">
      <w:pPr>
        <w:pStyle w:val="Doc-text2"/>
        <w:numPr>
          <w:ilvl w:val="0"/>
          <w:numId w:val="16"/>
        </w:numPr>
        <w:overflowPunct/>
        <w:autoSpaceDE/>
        <w:autoSpaceDN/>
        <w:adjustRightInd/>
        <w:textAlignment w:val="auto"/>
      </w:pPr>
      <w:r w:rsidRPr="00224244">
        <w:t>Noted</w:t>
      </w:r>
    </w:p>
    <w:p w14:paraId="284924AC" w14:textId="6FEABF9C" w:rsidR="00B93792" w:rsidRPr="00224244" w:rsidRDefault="00C00E88" w:rsidP="00B93792">
      <w:pPr>
        <w:pStyle w:val="Doc-title"/>
      </w:pPr>
      <w:hyperlink r:id="rId2506" w:history="1">
        <w:r w:rsidR="00EB1908">
          <w:rPr>
            <w:rStyle w:val="Hyperlink"/>
          </w:rPr>
          <w:t>R2-2004647</w:t>
        </w:r>
      </w:hyperlink>
      <w:r w:rsidR="00B93792" w:rsidRPr="00224244">
        <w:tab/>
        <w:t>RACH cancellation after the transmission of Msg3 or MsgA</w:t>
      </w:r>
      <w:r w:rsidR="00B93792" w:rsidRPr="00224244">
        <w:tab/>
        <w:t>vivo</w:t>
      </w:r>
      <w:r w:rsidR="00B93792" w:rsidRPr="00224244">
        <w:tab/>
        <w:t>discussion</w:t>
      </w:r>
      <w:r w:rsidR="00B93792" w:rsidRPr="00224244">
        <w:tab/>
        <w:t>Rel-16</w:t>
      </w:r>
      <w:r w:rsidR="00B93792" w:rsidRPr="00224244">
        <w:tab/>
        <w:t>NR_eMIMO-Core</w:t>
      </w:r>
    </w:p>
    <w:p w14:paraId="1910AF28" w14:textId="77777777" w:rsidR="00B93792" w:rsidRPr="00224244" w:rsidRDefault="00B93792" w:rsidP="00F66276">
      <w:pPr>
        <w:pStyle w:val="Doc-text2"/>
        <w:numPr>
          <w:ilvl w:val="0"/>
          <w:numId w:val="16"/>
        </w:numPr>
        <w:overflowPunct/>
        <w:autoSpaceDE/>
        <w:autoSpaceDN/>
        <w:adjustRightInd/>
        <w:textAlignment w:val="auto"/>
      </w:pPr>
      <w:r w:rsidRPr="00224244">
        <w:t>Noted</w:t>
      </w:r>
    </w:p>
    <w:p w14:paraId="301C4EC0" w14:textId="70D5B0E2" w:rsidR="00B93792" w:rsidRPr="00224244" w:rsidRDefault="00C00E88" w:rsidP="00B93792">
      <w:pPr>
        <w:pStyle w:val="Doc-title"/>
      </w:pPr>
      <w:hyperlink r:id="rId2507" w:history="1">
        <w:r w:rsidR="00EB1908">
          <w:rPr>
            <w:rStyle w:val="Hyperlink"/>
          </w:rPr>
          <w:t>R2-2004832</w:t>
        </w:r>
      </w:hyperlink>
      <w:r w:rsidR="00B93792" w:rsidRPr="00224244">
        <w:tab/>
        <w:t>Remaining issues on the MAC CEs for beam enhancements</w:t>
      </w:r>
      <w:r w:rsidR="00B93792" w:rsidRPr="00224244">
        <w:tab/>
        <w:t>Samsung</w:t>
      </w:r>
      <w:r w:rsidR="00B93792" w:rsidRPr="00224244">
        <w:tab/>
        <w:t>discussion</w:t>
      </w:r>
      <w:r w:rsidR="00B93792" w:rsidRPr="00224244">
        <w:tab/>
        <w:t>Rel-16</w:t>
      </w:r>
      <w:r w:rsidR="00B93792" w:rsidRPr="00224244">
        <w:tab/>
        <w:t>NR_eMIMO-Core</w:t>
      </w:r>
    </w:p>
    <w:p w14:paraId="4905DE96" w14:textId="77777777" w:rsidR="00B93792" w:rsidRPr="00224244" w:rsidRDefault="00B93792" w:rsidP="00F66276">
      <w:pPr>
        <w:pStyle w:val="Doc-text2"/>
        <w:numPr>
          <w:ilvl w:val="0"/>
          <w:numId w:val="16"/>
        </w:numPr>
        <w:overflowPunct/>
        <w:autoSpaceDE/>
        <w:autoSpaceDN/>
        <w:adjustRightInd/>
        <w:textAlignment w:val="auto"/>
      </w:pPr>
      <w:r w:rsidRPr="00224244">
        <w:t>Noted</w:t>
      </w:r>
    </w:p>
    <w:p w14:paraId="0138FB3C" w14:textId="6344A7E4" w:rsidR="00B93792" w:rsidRPr="00224244" w:rsidRDefault="00C00E88" w:rsidP="00B93792">
      <w:pPr>
        <w:pStyle w:val="Doc-title"/>
      </w:pPr>
      <w:hyperlink r:id="rId2508" w:history="1">
        <w:r w:rsidR="00EB1908">
          <w:rPr>
            <w:rStyle w:val="Hyperlink"/>
          </w:rPr>
          <w:t>R2-2004897</w:t>
        </w:r>
      </w:hyperlink>
      <w:r w:rsidR="00B93792" w:rsidRPr="00224244">
        <w:tab/>
        <w:t>Open issues for PUSCH Pathloss Reference RS Update MAC CE</w:t>
      </w:r>
      <w:r w:rsidR="00B93792" w:rsidRPr="00224244">
        <w:tab/>
        <w:t>OPPO</w:t>
      </w:r>
      <w:r w:rsidR="00B93792" w:rsidRPr="00224244">
        <w:tab/>
        <w:t>discussion</w:t>
      </w:r>
      <w:r w:rsidR="00B93792" w:rsidRPr="00224244">
        <w:tab/>
        <w:t>Rel-16</w:t>
      </w:r>
      <w:r w:rsidR="00B93792" w:rsidRPr="00224244">
        <w:tab/>
        <w:t>NR_eMIMO-Core</w:t>
      </w:r>
    </w:p>
    <w:p w14:paraId="020ADF01" w14:textId="77777777" w:rsidR="00B93792" w:rsidRPr="00224244" w:rsidRDefault="00B93792" w:rsidP="00F66276">
      <w:pPr>
        <w:pStyle w:val="Doc-text2"/>
        <w:numPr>
          <w:ilvl w:val="0"/>
          <w:numId w:val="16"/>
        </w:numPr>
        <w:overflowPunct/>
        <w:autoSpaceDE/>
        <w:autoSpaceDN/>
        <w:adjustRightInd/>
        <w:textAlignment w:val="auto"/>
      </w:pPr>
      <w:r w:rsidRPr="00224244">
        <w:t>Noted</w:t>
      </w:r>
    </w:p>
    <w:p w14:paraId="7619D14C" w14:textId="5EDA93C0" w:rsidR="00B93792" w:rsidRPr="00224244" w:rsidRDefault="00C00E88" w:rsidP="00B93792">
      <w:pPr>
        <w:pStyle w:val="Doc-title"/>
      </w:pPr>
      <w:hyperlink r:id="rId2509" w:history="1">
        <w:r w:rsidR="00EB1908">
          <w:rPr>
            <w:rStyle w:val="Hyperlink"/>
          </w:rPr>
          <w:t>R2-2004898</w:t>
        </w:r>
      </w:hyperlink>
      <w:r w:rsidR="00B93792" w:rsidRPr="00224244">
        <w:tab/>
        <w:t>Open issues on Spcell BFR</w:t>
      </w:r>
      <w:r w:rsidR="00B93792" w:rsidRPr="00224244">
        <w:tab/>
        <w:t>OPPO</w:t>
      </w:r>
      <w:r w:rsidR="00B93792" w:rsidRPr="00224244">
        <w:tab/>
        <w:t>discussion</w:t>
      </w:r>
      <w:r w:rsidR="00B93792" w:rsidRPr="00224244">
        <w:tab/>
        <w:t>Rel-16</w:t>
      </w:r>
      <w:r w:rsidR="00B93792" w:rsidRPr="00224244">
        <w:tab/>
        <w:t>NR_eMIMO-Core</w:t>
      </w:r>
    </w:p>
    <w:p w14:paraId="577F5531" w14:textId="77777777" w:rsidR="00B93792" w:rsidRPr="00224244" w:rsidRDefault="00B93792" w:rsidP="00F66276">
      <w:pPr>
        <w:pStyle w:val="Doc-text2"/>
        <w:numPr>
          <w:ilvl w:val="0"/>
          <w:numId w:val="16"/>
        </w:numPr>
        <w:overflowPunct/>
        <w:autoSpaceDE/>
        <w:autoSpaceDN/>
        <w:adjustRightInd/>
        <w:textAlignment w:val="auto"/>
      </w:pPr>
      <w:r w:rsidRPr="00224244">
        <w:t>Noted</w:t>
      </w:r>
    </w:p>
    <w:p w14:paraId="4AF41EC7" w14:textId="5C85A36A" w:rsidR="00B93792" w:rsidRPr="00224244" w:rsidRDefault="00C00E88" w:rsidP="00B93792">
      <w:pPr>
        <w:pStyle w:val="Doc-title"/>
      </w:pPr>
      <w:hyperlink r:id="rId2510" w:history="1">
        <w:r w:rsidR="00EB1908">
          <w:rPr>
            <w:rStyle w:val="Hyperlink"/>
          </w:rPr>
          <w:t>R2-2005122</w:t>
        </w:r>
      </w:hyperlink>
      <w:r w:rsidR="00B93792" w:rsidRPr="00224244">
        <w:tab/>
        <w:t>The Remaining issue on stopping the sr-ProhibitTimer</w:t>
      </w:r>
      <w:r w:rsidR="00B93792" w:rsidRPr="00224244">
        <w:tab/>
        <w:t>ZTE, Sanechips</w:t>
      </w:r>
      <w:r w:rsidR="00B93792" w:rsidRPr="00224244">
        <w:tab/>
        <w:t>discussion</w:t>
      </w:r>
      <w:r w:rsidR="00B93792" w:rsidRPr="00224244">
        <w:tab/>
        <w:t>Rel-16</w:t>
      </w:r>
      <w:r w:rsidR="00B93792" w:rsidRPr="00224244">
        <w:tab/>
        <w:t>NR_eMIMO-Core</w:t>
      </w:r>
    </w:p>
    <w:p w14:paraId="124D9A4D" w14:textId="77777777" w:rsidR="00B93792" w:rsidRPr="00224244" w:rsidRDefault="00B93792" w:rsidP="00F66276">
      <w:pPr>
        <w:pStyle w:val="Doc-text2"/>
        <w:numPr>
          <w:ilvl w:val="0"/>
          <w:numId w:val="16"/>
        </w:numPr>
        <w:overflowPunct/>
        <w:autoSpaceDE/>
        <w:autoSpaceDN/>
        <w:adjustRightInd/>
        <w:textAlignment w:val="auto"/>
      </w:pPr>
      <w:r w:rsidRPr="00224244">
        <w:t>Noted</w:t>
      </w:r>
    </w:p>
    <w:p w14:paraId="462545ED" w14:textId="4C6210A6" w:rsidR="00B93792" w:rsidRPr="00224244" w:rsidRDefault="00C00E88" w:rsidP="00B93792">
      <w:pPr>
        <w:pStyle w:val="Doc-title"/>
      </w:pPr>
      <w:hyperlink r:id="rId2511" w:history="1">
        <w:r w:rsidR="00EB1908">
          <w:rPr>
            <w:rStyle w:val="Hyperlink"/>
          </w:rPr>
          <w:t>R2-2005185</w:t>
        </w:r>
      </w:hyperlink>
      <w:r w:rsidR="00B93792" w:rsidRPr="00224244">
        <w:tab/>
        <w:t>Remaining issues on DL MIMO MAC CE</w:t>
      </w:r>
      <w:r w:rsidR="00B93792" w:rsidRPr="00224244">
        <w:tab/>
        <w:t>Qualcomm Incorporated</w:t>
      </w:r>
      <w:r w:rsidR="00B93792" w:rsidRPr="00224244">
        <w:tab/>
        <w:t>discussion</w:t>
      </w:r>
      <w:r w:rsidR="00B93792" w:rsidRPr="00224244">
        <w:tab/>
        <w:t>Rel-16</w:t>
      </w:r>
      <w:r w:rsidR="00B93792" w:rsidRPr="00224244">
        <w:tab/>
        <w:t>NR_eMIMO-Core</w:t>
      </w:r>
    </w:p>
    <w:p w14:paraId="1EF879A7" w14:textId="77777777" w:rsidR="00B93792" w:rsidRPr="00224244" w:rsidRDefault="00B93792" w:rsidP="00F66276">
      <w:pPr>
        <w:pStyle w:val="Doc-text2"/>
        <w:numPr>
          <w:ilvl w:val="0"/>
          <w:numId w:val="16"/>
        </w:numPr>
        <w:overflowPunct/>
        <w:autoSpaceDE/>
        <w:autoSpaceDN/>
        <w:adjustRightInd/>
        <w:textAlignment w:val="auto"/>
      </w:pPr>
      <w:r w:rsidRPr="00224244">
        <w:t>Noted</w:t>
      </w:r>
    </w:p>
    <w:p w14:paraId="3D5FCC5E" w14:textId="6E9ED1C6" w:rsidR="00B93792" w:rsidRPr="00224244" w:rsidRDefault="00C00E88" w:rsidP="00B93792">
      <w:pPr>
        <w:pStyle w:val="Doc-title"/>
      </w:pPr>
      <w:hyperlink r:id="rId2512" w:history="1">
        <w:r w:rsidR="00EB1908">
          <w:rPr>
            <w:rStyle w:val="Hyperlink"/>
          </w:rPr>
          <w:t>R2-2005366</w:t>
        </w:r>
      </w:hyperlink>
      <w:r w:rsidR="00B93792" w:rsidRPr="00224244">
        <w:tab/>
        <w:t>Consideration on timer based BFR MAC CE transmission</w:t>
      </w:r>
      <w:r w:rsidR="00B93792" w:rsidRPr="00224244">
        <w:tab/>
        <w:t>LG Electronics Inc.</w:t>
      </w:r>
      <w:r w:rsidR="00B93792" w:rsidRPr="00224244">
        <w:tab/>
        <w:t>discussion</w:t>
      </w:r>
      <w:r w:rsidR="00B93792" w:rsidRPr="00224244">
        <w:tab/>
        <w:t>NR_eMIMO-Core</w:t>
      </w:r>
    </w:p>
    <w:p w14:paraId="1F2FFDAE" w14:textId="77777777" w:rsidR="00B93792" w:rsidRPr="00224244" w:rsidRDefault="00B93792" w:rsidP="00F66276">
      <w:pPr>
        <w:pStyle w:val="Doc-text2"/>
        <w:numPr>
          <w:ilvl w:val="0"/>
          <w:numId w:val="16"/>
        </w:numPr>
        <w:overflowPunct/>
        <w:autoSpaceDE/>
        <w:autoSpaceDN/>
        <w:adjustRightInd/>
        <w:textAlignment w:val="auto"/>
      </w:pPr>
      <w:r w:rsidRPr="00224244">
        <w:t>Noted</w:t>
      </w:r>
    </w:p>
    <w:p w14:paraId="0F23B349" w14:textId="5D3B0DD5" w:rsidR="00B93792" w:rsidRPr="00224244" w:rsidRDefault="00C00E88" w:rsidP="00B93792">
      <w:pPr>
        <w:pStyle w:val="Doc-title"/>
      </w:pPr>
      <w:hyperlink r:id="rId2513" w:history="1">
        <w:r w:rsidR="00EB1908">
          <w:rPr>
            <w:rStyle w:val="Hyperlink"/>
          </w:rPr>
          <w:t>R2-2005568</w:t>
        </w:r>
      </w:hyperlink>
      <w:r w:rsidR="00B93792" w:rsidRPr="00224244">
        <w:tab/>
        <w:t>Clarification on generation of BFR MAC CE</w:t>
      </w:r>
      <w:r w:rsidR="00B93792" w:rsidRPr="00224244">
        <w:tab/>
        <w:t>ASUSTeK</w:t>
      </w:r>
      <w:r w:rsidR="00B93792" w:rsidRPr="00224244">
        <w:tab/>
        <w:t>discussion</w:t>
      </w:r>
      <w:r w:rsidR="00B93792" w:rsidRPr="00224244">
        <w:tab/>
        <w:t>Rel-16</w:t>
      </w:r>
      <w:r w:rsidR="00B93792" w:rsidRPr="00224244">
        <w:tab/>
        <w:t>38.321</w:t>
      </w:r>
      <w:r w:rsidR="00B93792" w:rsidRPr="00224244">
        <w:tab/>
        <w:t>NR_eMIMO-Core</w:t>
      </w:r>
    </w:p>
    <w:p w14:paraId="67A1BE66" w14:textId="77777777" w:rsidR="00B93792" w:rsidRPr="00224244" w:rsidRDefault="00B93792" w:rsidP="00F66276">
      <w:pPr>
        <w:pStyle w:val="Doc-text2"/>
        <w:numPr>
          <w:ilvl w:val="0"/>
          <w:numId w:val="16"/>
        </w:numPr>
        <w:overflowPunct/>
        <w:autoSpaceDE/>
        <w:autoSpaceDN/>
        <w:adjustRightInd/>
        <w:textAlignment w:val="auto"/>
      </w:pPr>
      <w:r w:rsidRPr="00224244">
        <w:t>Noted</w:t>
      </w:r>
    </w:p>
    <w:p w14:paraId="431248D0" w14:textId="77777777" w:rsidR="00B93792" w:rsidRPr="00224244" w:rsidRDefault="00B93792" w:rsidP="00B93792">
      <w:pPr>
        <w:pStyle w:val="Doc-title"/>
      </w:pPr>
    </w:p>
    <w:p w14:paraId="2F8033C6" w14:textId="77777777" w:rsidR="00B93792" w:rsidRPr="00224244" w:rsidRDefault="00B93792" w:rsidP="00B93792">
      <w:pPr>
        <w:pStyle w:val="EmailDiscussion"/>
        <w:tabs>
          <w:tab w:val="clear" w:pos="1710"/>
          <w:tab w:val="num" w:pos="1619"/>
        </w:tabs>
        <w:overflowPunct/>
        <w:autoSpaceDE/>
        <w:autoSpaceDN/>
        <w:adjustRightInd/>
        <w:spacing w:before="40"/>
        <w:ind w:left="1619" w:hanging="360"/>
        <w:textAlignment w:val="auto"/>
      </w:pPr>
      <w:r w:rsidRPr="00224244">
        <w:t>[AT110e][103][EMIMO] MAC CR (Samsung)</w:t>
      </w:r>
    </w:p>
    <w:p w14:paraId="644EEF18" w14:textId="77777777" w:rsidR="00B93792" w:rsidRPr="00224244" w:rsidRDefault="00B93792" w:rsidP="00B93792">
      <w:pPr>
        <w:pStyle w:val="Doc-text2"/>
        <w:ind w:left="1619" w:firstLine="0"/>
        <w:rPr>
          <w:rStyle w:val="Doc-text2Char"/>
        </w:rPr>
      </w:pPr>
      <w:r w:rsidRPr="00224244">
        <w:t>Initial scope: Continue the discussion on MAC open issues and correction, based on the submitted contributions</w:t>
      </w:r>
      <w:r w:rsidRPr="00224244">
        <w:rPr>
          <w:rStyle w:val="Doc-text2Char"/>
        </w:rPr>
        <w:t>.</w:t>
      </w:r>
    </w:p>
    <w:p w14:paraId="43376674" w14:textId="77777777" w:rsidR="00B93792" w:rsidRPr="00224244" w:rsidRDefault="00B93792" w:rsidP="00B93792">
      <w:pPr>
        <w:pStyle w:val="EmailDiscussion2"/>
        <w:ind w:left="1619"/>
      </w:pPr>
      <w:r w:rsidRPr="00224244">
        <w:t>Initial intended outcome: summary of the offline discussion with e.g.:</w:t>
      </w:r>
    </w:p>
    <w:p w14:paraId="3F6237D9" w14:textId="77777777" w:rsidR="00B93792" w:rsidRPr="00224244" w:rsidRDefault="00B93792" w:rsidP="00F66276">
      <w:pPr>
        <w:pStyle w:val="EmailDiscussion2"/>
        <w:numPr>
          <w:ilvl w:val="0"/>
          <w:numId w:val="35"/>
        </w:numPr>
        <w:overflowPunct/>
        <w:autoSpaceDE/>
        <w:autoSpaceDN/>
        <w:adjustRightInd/>
        <w:textAlignment w:val="auto"/>
      </w:pPr>
      <w:r w:rsidRPr="00224244">
        <w:t>Set of proposals with full consensus, if any (agreeable over email)</w:t>
      </w:r>
    </w:p>
    <w:p w14:paraId="36055327" w14:textId="77777777" w:rsidR="00B93792" w:rsidRPr="00224244" w:rsidRDefault="00B93792" w:rsidP="00F66276">
      <w:pPr>
        <w:pStyle w:val="EmailDiscussion2"/>
        <w:numPr>
          <w:ilvl w:val="2"/>
          <w:numId w:val="18"/>
        </w:numPr>
        <w:overflowPunct/>
        <w:autoSpaceDE/>
        <w:autoSpaceDN/>
        <w:adjustRightInd/>
        <w:ind w:left="1980"/>
        <w:textAlignment w:val="auto"/>
      </w:pPr>
      <w:r w:rsidRPr="00224244">
        <w:t>Set of proposals to discuss in the follow up conference call</w:t>
      </w:r>
    </w:p>
    <w:p w14:paraId="0553D869" w14:textId="77777777" w:rsidR="00B93792" w:rsidRPr="00224244" w:rsidRDefault="00B93792" w:rsidP="00B93792">
      <w:pPr>
        <w:pStyle w:val="EmailDiscussion2"/>
        <w:ind w:left="1619"/>
      </w:pPr>
      <w:r w:rsidRPr="00224244">
        <w:t xml:space="preserve">Initial deadline (for companies' feedback):  Tuesday 2020-06-02 10:00 UTC </w:t>
      </w:r>
    </w:p>
    <w:p w14:paraId="7CA1F46E" w14:textId="4688E796" w:rsidR="00B93792" w:rsidRPr="00224244" w:rsidRDefault="00B93792" w:rsidP="00B93792">
      <w:pPr>
        <w:pStyle w:val="EmailDiscussion2"/>
        <w:ind w:left="1619"/>
      </w:pPr>
      <w:r w:rsidRPr="00224244">
        <w:t xml:space="preserve">Initial deadline (for </w:t>
      </w:r>
      <w:r w:rsidRPr="00224244">
        <w:rPr>
          <w:rStyle w:val="Doc-text2Char"/>
        </w:rPr>
        <w:t xml:space="preserve">rapporteur's summary in </w:t>
      </w:r>
      <w:hyperlink r:id="rId2514" w:history="1">
        <w:r w:rsidR="00EB1908">
          <w:rPr>
            <w:rStyle w:val="Hyperlink"/>
          </w:rPr>
          <w:t>R2-2005793</w:t>
        </w:r>
      </w:hyperlink>
      <w:r w:rsidRPr="00224244">
        <w:rPr>
          <w:rStyle w:val="Doc-text2Char"/>
        </w:rPr>
        <w:t>):</w:t>
      </w:r>
      <w:r w:rsidRPr="00224244">
        <w:t xml:space="preserve">  Tuesday 2020-06-02 22:00 UTC</w:t>
      </w:r>
    </w:p>
    <w:p w14:paraId="6C2B1A51" w14:textId="252DAD15" w:rsidR="00B93792" w:rsidRPr="00224244" w:rsidRDefault="00B93792" w:rsidP="00B93792">
      <w:pPr>
        <w:pStyle w:val="Doc-text2"/>
        <w:ind w:left="1619" w:firstLine="0"/>
      </w:pPr>
      <w:r w:rsidRPr="00224244">
        <w:t xml:space="preserve">Final scope: Continue the discussion on the issues marked as "Continue during the second round of offline [103]" and on the MAC CE implications of DCI format 1_2 applicability, based on the feedback in reply LS from RAN1 in </w:t>
      </w:r>
      <w:hyperlink r:id="rId2515" w:history="1">
        <w:r w:rsidR="00EB1908">
          <w:rPr>
            <w:rStyle w:val="Hyperlink"/>
            <w:rFonts w:cs="Arial"/>
            <w:shd w:val="clear" w:color="auto" w:fill="FFFFFF"/>
          </w:rPr>
          <w:t>R2-2006057</w:t>
        </w:r>
      </w:hyperlink>
      <w:r w:rsidRPr="00224244">
        <w:rPr>
          <w:rFonts w:cs="Arial"/>
          <w:shd w:val="clear" w:color="auto" w:fill="FFFFFF"/>
        </w:rPr>
        <w:t xml:space="preserve">. Also </w:t>
      </w:r>
      <w:r w:rsidRPr="00224244">
        <w:t>update the MAC CR with all meeting agreements.</w:t>
      </w:r>
    </w:p>
    <w:p w14:paraId="4C9D8717" w14:textId="77777777" w:rsidR="00B93792" w:rsidRPr="00224244" w:rsidRDefault="00B93792" w:rsidP="00B93792">
      <w:pPr>
        <w:pStyle w:val="EmailDiscussion2"/>
        <w:ind w:left="1619"/>
      </w:pPr>
      <w:r w:rsidRPr="00224244">
        <w:t xml:space="preserve">Final intended outcome: </w:t>
      </w:r>
    </w:p>
    <w:p w14:paraId="52546C53" w14:textId="77777777" w:rsidR="00B93792" w:rsidRPr="00224244" w:rsidRDefault="00B93792" w:rsidP="00F66276">
      <w:pPr>
        <w:pStyle w:val="EmailDiscussion2"/>
        <w:numPr>
          <w:ilvl w:val="0"/>
          <w:numId w:val="35"/>
        </w:numPr>
        <w:overflowPunct/>
        <w:autoSpaceDE/>
        <w:autoSpaceDN/>
        <w:adjustRightInd/>
        <w:textAlignment w:val="auto"/>
        <w:rPr>
          <w:rStyle w:val="Doc-text2Char"/>
        </w:rPr>
      </w:pPr>
      <w:r w:rsidRPr="00224244">
        <w:t xml:space="preserve">Summary of the offline discussion </w:t>
      </w:r>
    </w:p>
    <w:p w14:paraId="0BCC865F" w14:textId="77777777" w:rsidR="00B93792" w:rsidRPr="00224244" w:rsidRDefault="00B93792" w:rsidP="00F66276">
      <w:pPr>
        <w:pStyle w:val="EmailDiscussion2"/>
        <w:numPr>
          <w:ilvl w:val="0"/>
          <w:numId w:val="35"/>
        </w:numPr>
        <w:overflowPunct/>
        <w:autoSpaceDE/>
        <w:autoSpaceDN/>
        <w:adjustRightInd/>
        <w:textAlignment w:val="auto"/>
      </w:pPr>
      <w:r w:rsidRPr="00224244">
        <w:rPr>
          <w:rStyle w:val="Doc-text2Char"/>
        </w:rPr>
        <w:t>Agreed MAC CR</w:t>
      </w:r>
    </w:p>
    <w:p w14:paraId="404B924D" w14:textId="77777777" w:rsidR="00B93792" w:rsidRPr="00224244" w:rsidRDefault="00B93792" w:rsidP="00B93792">
      <w:pPr>
        <w:pStyle w:val="EmailDiscussion2"/>
        <w:ind w:left="1619"/>
      </w:pPr>
      <w:r w:rsidRPr="00224244">
        <w:t>Deadline for companies' feedback on open issues:  Tuesday 2020-06-09 02:00 UTC</w:t>
      </w:r>
    </w:p>
    <w:p w14:paraId="2E3858C2" w14:textId="22B5F40D" w:rsidR="00B93792" w:rsidRPr="00224244" w:rsidRDefault="00B93792" w:rsidP="00B93792">
      <w:pPr>
        <w:pStyle w:val="EmailDiscussion2"/>
        <w:ind w:left="1619"/>
      </w:pPr>
      <w:r w:rsidRPr="00224244">
        <w:t xml:space="preserve">Deadline for </w:t>
      </w:r>
      <w:r w:rsidRPr="00224244">
        <w:rPr>
          <w:rStyle w:val="Doc-text2Char"/>
        </w:rPr>
        <w:t xml:space="preserve">rapporteur's summary in </w:t>
      </w:r>
      <w:hyperlink r:id="rId2516" w:history="1">
        <w:r w:rsidR="00EB1908">
          <w:rPr>
            <w:rStyle w:val="Hyperlink"/>
          </w:rPr>
          <w:t>R2-2005796</w:t>
        </w:r>
      </w:hyperlink>
      <w:r w:rsidRPr="00224244">
        <w:rPr>
          <w:rStyle w:val="Doc-text2Char"/>
        </w:rPr>
        <w:t>:</w:t>
      </w:r>
      <w:r w:rsidRPr="00224244">
        <w:t xml:space="preserve">  Tuesday 2020-06-09 03:00 UTC</w:t>
      </w:r>
    </w:p>
    <w:p w14:paraId="42B1DA93" w14:textId="77777777" w:rsidR="00B93792" w:rsidRPr="00224244" w:rsidRDefault="00B93792" w:rsidP="00B93792">
      <w:pPr>
        <w:pStyle w:val="EmailDiscussion2"/>
        <w:ind w:left="1619"/>
      </w:pPr>
      <w:r w:rsidRPr="00224244">
        <w:t>Deadline for companies' feedback on the revised CR:  Thursday 2020-06-11 10:00 UTC</w:t>
      </w:r>
    </w:p>
    <w:p w14:paraId="3C1B19E9" w14:textId="3BBEB3CB" w:rsidR="00B93792" w:rsidRPr="00224244" w:rsidRDefault="00B93792" w:rsidP="00B93792">
      <w:pPr>
        <w:pStyle w:val="EmailDiscussion2"/>
        <w:ind w:left="1619"/>
      </w:pPr>
      <w:r w:rsidRPr="00224244">
        <w:t xml:space="preserve">Deadline for final version of the </w:t>
      </w:r>
      <w:r w:rsidRPr="00224244">
        <w:rPr>
          <w:rStyle w:val="Doc-text2Char"/>
        </w:rPr>
        <w:t xml:space="preserve">MAC CR in </w:t>
      </w:r>
      <w:hyperlink r:id="rId2517" w:history="1">
        <w:r w:rsidR="00EB1908">
          <w:rPr>
            <w:rStyle w:val="Hyperlink"/>
          </w:rPr>
          <w:t>R2-2005797</w:t>
        </w:r>
      </w:hyperlink>
      <w:r w:rsidRPr="00224244">
        <w:t>:  Friday 2020-06-12 10:00 UTC</w:t>
      </w:r>
    </w:p>
    <w:p w14:paraId="76BDD7AF" w14:textId="77777777" w:rsidR="00B93792" w:rsidRPr="00224244" w:rsidRDefault="00B93792" w:rsidP="00B93792">
      <w:pPr>
        <w:pStyle w:val="Doc-text2"/>
      </w:pPr>
    </w:p>
    <w:p w14:paraId="6C083ED2" w14:textId="70AD273A" w:rsidR="00B93792" w:rsidRPr="00224244" w:rsidRDefault="00C00E88" w:rsidP="00B93792">
      <w:pPr>
        <w:pStyle w:val="Doc-title"/>
      </w:pPr>
      <w:hyperlink r:id="rId2518" w:history="1">
        <w:r w:rsidR="00EB1908">
          <w:rPr>
            <w:rStyle w:val="Hyperlink"/>
          </w:rPr>
          <w:t>R2-2005793</w:t>
        </w:r>
      </w:hyperlink>
      <w:r w:rsidR="00B93792" w:rsidRPr="00224244">
        <w:rPr>
          <w:rStyle w:val="Doc-text2Char"/>
        </w:rPr>
        <w:tab/>
      </w:r>
      <w:r w:rsidR="00B93792" w:rsidRPr="00224244">
        <w:t>Offline discussion 103: eMIMO - MAC corrections - first round</w:t>
      </w:r>
      <w:r w:rsidR="00B93792" w:rsidRPr="00224244">
        <w:tab/>
        <w:t>Samsung</w:t>
      </w:r>
      <w:r w:rsidR="00B93792" w:rsidRPr="00224244">
        <w:tab/>
        <w:t>report</w:t>
      </w:r>
      <w:r w:rsidR="00B93792" w:rsidRPr="00224244">
        <w:tab/>
        <w:t>Rel-16</w:t>
      </w:r>
      <w:r w:rsidR="00B93792" w:rsidRPr="00224244">
        <w:tab/>
        <w:t>NR_eMIMO-Core</w:t>
      </w:r>
    </w:p>
    <w:p w14:paraId="135EEE03" w14:textId="77777777" w:rsidR="00B93792" w:rsidRPr="00224244" w:rsidRDefault="00B93792" w:rsidP="00B93792">
      <w:pPr>
        <w:pStyle w:val="Comments"/>
      </w:pPr>
    </w:p>
    <w:p w14:paraId="3BDD95F9" w14:textId="77777777" w:rsidR="00B93792" w:rsidRPr="00224244" w:rsidRDefault="00B93792" w:rsidP="00B93792">
      <w:pPr>
        <w:pStyle w:val="Comments"/>
      </w:pPr>
      <w:r w:rsidRPr="00224244">
        <w:t>Proposal 1: For a pending SR triggered prior to the MAC PDU assembly for beam failure recovery of an SCell sr-ProhibitTimer shall be stopped when the MAC PDU is transmitted and this PDU includes an BFR MAC CE or Truncated BFR MAC CE which contains beam failure recovery information of that Scell.</w:t>
      </w:r>
    </w:p>
    <w:p w14:paraId="3ECF43BB" w14:textId="77777777" w:rsidR="00B93792" w:rsidRPr="00224244" w:rsidRDefault="00B93792" w:rsidP="00F66276">
      <w:pPr>
        <w:pStyle w:val="Doc-text2"/>
        <w:numPr>
          <w:ilvl w:val="0"/>
          <w:numId w:val="32"/>
        </w:numPr>
        <w:overflowPunct/>
        <w:autoSpaceDE/>
        <w:autoSpaceDN/>
        <w:adjustRightInd/>
        <w:textAlignment w:val="auto"/>
      </w:pPr>
      <w:r w:rsidRPr="00224244">
        <w:t>Nokia thinks this does not fully align to BSR (which was the intent), for the truncated BFR MAC CE case</w:t>
      </w:r>
    </w:p>
    <w:p w14:paraId="30662158" w14:textId="77777777" w:rsidR="00B93792" w:rsidRPr="00224244" w:rsidRDefault="00B93792" w:rsidP="00F66276">
      <w:pPr>
        <w:pStyle w:val="Doc-text2"/>
        <w:numPr>
          <w:ilvl w:val="0"/>
          <w:numId w:val="32"/>
        </w:numPr>
        <w:overflowPunct/>
        <w:autoSpaceDE/>
        <w:autoSpaceDN/>
        <w:adjustRightInd/>
        <w:textAlignment w:val="auto"/>
      </w:pPr>
      <w:r w:rsidRPr="00224244">
        <w:lastRenderedPageBreak/>
        <w:t>Samsung thinks the proposal is for the case the truncated BFR MAC CE includes full information</w:t>
      </w:r>
    </w:p>
    <w:p w14:paraId="591A0096" w14:textId="77777777" w:rsidR="00B93792" w:rsidRPr="00224244" w:rsidRDefault="00B93792" w:rsidP="00F66276">
      <w:pPr>
        <w:pStyle w:val="Doc-text2"/>
        <w:numPr>
          <w:ilvl w:val="0"/>
          <w:numId w:val="32"/>
        </w:numPr>
        <w:overflowPunct/>
        <w:autoSpaceDE/>
        <w:autoSpaceDN/>
        <w:adjustRightInd/>
        <w:textAlignment w:val="auto"/>
      </w:pPr>
      <w:r w:rsidRPr="00224244">
        <w:t>ZTE agrees with Nokia</w:t>
      </w:r>
    </w:p>
    <w:p w14:paraId="55956F9B" w14:textId="77777777" w:rsidR="00B93792" w:rsidRPr="00224244" w:rsidRDefault="00B93792" w:rsidP="00F66276">
      <w:pPr>
        <w:pStyle w:val="Doc-text2"/>
        <w:numPr>
          <w:ilvl w:val="0"/>
          <w:numId w:val="16"/>
        </w:numPr>
        <w:overflowPunct/>
        <w:autoSpaceDE/>
        <w:autoSpaceDN/>
        <w:adjustRightInd/>
        <w:textAlignment w:val="auto"/>
      </w:pPr>
      <w:r w:rsidRPr="00224244">
        <w:t>Agree that some revision is needed along the lines of P1. Check the details regarding truncated BFR MAC CE case. Continue during the second round of offline [103]</w:t>
      </w:r>
    </w:p>
    <w:p w14:paraId="60E76379" w14:textId="77777777" w:rsidR="00B93792" w:rsidRPr="00224244" w:rsidRDefault="00B93792" w:rsidP="00B93792">
      <w:pPr>
        <w:pStyle w:val="Comments"/>
      </w:pPr>
      <w:r w:rsidRPr="00224244">
        <w:t>Proposal 2: Clarify that a MAC PDU shall contain at most one BFR MAC CE.</w:t>
      </w:r>
    </w:p>
    <w:p w14:paraId="27E014D1" w14:textId="77777777" w:rsidR="00B93792" w:rsidRPr="00224244" w:rsidRDefault="00B93792" w:rsidP="00F66276">
      <w:pPr>
        <w:pStyle w:val="Doc-text2"/>
        <w:numPr>
          <w:ilvl w:val="0"/>
          <w:numId w:val="16"/>
        </w:numPr>
        <w:overflowPunct/>
        <w:autoSpaceDE/>
        <w:autoSpaceDN/>
        <w:adjustRightInd/>
        <w:textAlignment w:val="auto"/>
      </w:pPr>
      <w:r w:rsidRPr="00224244">
        <w:t>Agreed</w:t>
      </w:r>
    </w:p>
    <w:p w14:paraId="5A8B5311" w14:textId="77777777" w:rsidR="00B93792" w:rsidRPr="00224244" w:rsidRDefault="00B93792" w:rsidP="00B93792">
      <w:pPr>
        <w:pStyle w:val="Comments"/>
      </w:pPr>
      <w:r w:rsidRPr="00224244">
        <w:t>Proposal 3: Design new SP/AP SRS spatial relation indication MAC CE for multiple serving cells case. Annexure 6 is the baseline.</w:t>
      </w:r>
    </w:p>
    <w:p w14:paraId="2DFE9568" w14:textId="77777777" w:rsidR="00B93792" w:rsidRPr="00224244" w:rsidRDefault="00B93792" w:rsidP="00F66276">
      <w:pPr>
        <w:pStyle w:val="Doc-text2"/>
        <w:numPr>
          <w:ilvl w:val="0"/>
          <w:numId w:val="32"/>
        </w:numPr>
        <w:overflowPunct/>
        <w:autoSpaceDE/>
        <w:autoSpaceDN/>
        <w:adjustRightInd/>
        <w:textAlignment w:val="auto"/>
      </w:pPr>
      <w:r w:rsidRPr="00224244">
        <w:t xml:space="preserve">QC agrees with the proposal but would like to discuss the exact details (not agree immediately on Annex 6). QC wonders whether we need an A/D field. </w:t>
      </w:r>
    </w:p>
    <w:p w14:paraId="1AB695A5" w14:textId="77777777" w:rsidR="00B93792" w:rsidRPr="00224244" w:rsidRDefault="00B93792" w:rsidP="00F66276">
      <w:pPr>
        <w:pStyle w:val="Doc-text2"/>
        <w:numPr>
          <w:ilvl w:val="0"/>
          <w:numId w:val="16"/>
        </w:numPr>
        <w:overflowPunct/>
        <w:autoSpaceDE/>
        <w:autoSpaceDN/>
        <w:adjustRightInd/>
        <w:textAlignment w:val="auto"/>
      </w:pPr>
      <w:r w:rsidRPr="00224244">
        <w:t>Agreed. Check the exact details (Annex 6 is a baseline for discussion but not endorsed yet). Continue during the second round of offline [103]</w:t>
      </w:r>
    </w:p>
    <w:p w14:paraId="69978CC4" w14:textId="77777777" w:rsidR="00B93792" w:rsidRPr="00224244" w:rsidRDefault="00B93792" w:rsidP="00B93792">
      <w:pPr>
        <w:pStyle w:val="Comments"/>
      </w:pPr>
      <w:r w:rsidRPr="00224244">
        <w:t>Proposal 4: Clarify that the pathloss reference RS is updated by this MAC CE in the SRI-PUSCH-powercontrol mappings provided in the same MAC CE.</w:t>
      </w:r>
    </w:p>
    <w:p w14:paraId="76003363" w14:textId="77777777" w:rsidR="00B93792" w:rsidRPr="00224244" w:rsidRDefault="00B93792" w:rsidP="00F66276">
      <w:pPr>
        <w:pStyle w:val="Doc-text2"/>
        <w:numPr>
          <w:ilvl w:val="0"/>
          <w:numId w:val="16"/>
        </w:numPr>
        <w:overflowPunct/>
        <w:autoSpaceDE/>
        <w:autoSpaceDN/>
        <w:adjustRightInd/>
        <w:textAlignment w:val="auto"/>
      </w:pPr>
      <w:r w:rsidRPr="00224244">
        <w:t>Agreed</w:t>
      </w:r>
    </w:p>
    <w:p w14:paraId="00C0444C" w14:textId="77777777" w:rsidR="00B93792" w:rsidRPr="00224244" w:rsidRDefault="00B93792" w:rsidP="00B93792">
      <w:pPr>
        <w:pStyle w:val="Comments"/>
      </w:pPr>
      <w:r w:rsidRPr="00224244">
        <w:t>Proposal 5: RAN2 confirm that the multiple PUCCH resources can be indicated in an Enhanced PUCCH spatial relation Activation/Deactivation MAC CE.</w:t>
      </w:r>
    </w:p>
    <w:p w14:paraId="6B08B74D" w14:textId="77777777" w:rsidR="00B93792" w:rsidRPr="00224244" w:rsidRDefault="00B93792" w:rsidP="00F66276">
      <w:pPr>
        <w:pStyle w:val="Doc-text2"/>
        <w:numPr>
          <w:ilvl w:val="0"/>
          <w:numId w:val="16"/>
        </w:numPr>
        <w:overflowPunct/>
        <w:autoSpaceDE/>
        <w:autoSpaceDN/>
        <w:adjustRightInd/>
        <w:textAlignment w:val="auto"/>
      </w:pPr>
      <w:r w:rsidRPr="00224244">
        <w:t>Agreed</w:t>
      </w:r>
    </w:p>
    <w:p w14:paraId="486CFECF" w14:textId="77777777" w:rsidR="00B93792" w:rsidRPr="00224244" w:rsidRDefault="00B93792" w:rsidP="00B93792">
      <w:pPr>
        <w:pStyle w:val="Doc-text2"/>
      </w:pPr>
    </w:p>
    <w:p w14:paraId="1878178E"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pPr>
      <w:r w:rsidRPr="00224244">
        <w:t>Agreements via email (from [103][EMIMO]):</w:t>
      </w:r>
    </w:p>
    <w:p w14:paraId="522C5995" w14:textId="77777777" w:rsidR="00B93792" w:rsidRPr="00224244" w:rsidRDefault="00B93792" w:rsidP="00F66276">
      <w:pPr>
        <w:pStyle w:val="Doc-text2"/>
        <w:numPr>
          <w:ilvl w:val="0"/>
          <w:numId w:val="3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24244">
        <w:t>Clarify that a MAC PDU shall contain at most one BFR MAC CE.</w:t>
      </w:r>
    </w:p>
    <w:p w14:paraId="0A758F69" w14:textId="77777777" w:rsidR="00B93792" w:rsidRPr="00224244" w:rsidRDefault="00B93792" w:rsidP="00F66276">
      <w:pPr>
        <w:pStyle w:val="Doc-text2"/>
        <w:numPr>
          <w:ilvl w:val="0"/>
          <w:numId w:val="3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24244">
        <w:t>Design new SP/AP SRS spatial relation indication MAC CE for multiple serving cells case. Annexure 6 is the baseline for discussion but not endorsed yet.</w:t>
      </w:r>
    </w:p>
    <w:p w14:paraId="5B0B604C" w14:textId="77777777" w:rsidR="00B93792" w:rsidRPr="00224244" w:rsidRDefault="00B93792" w:rsidP="00F66276">
      <w:pPr>
        <w:pStyle w:val="Doc-text2"/>
        <w:numPr>
          <w:ilvl w:val="0"/>
          <w:numId w:val="3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24244">
        <w:t>Clarify that the pathloss reference RS is updated by this MAC CE in the SRI-PUSCH-powercontrol mappings provided in the same MAC CE.</w:t>
      </w:r>
    </w:p>
    <w:p w14:paraId="5E7A2371" w14:textId="77777777" w:rsidR="00B93792" w:rsidRPr="00224244" w:rsidRDefault="00B93792" w:rsidP="00F66276">
      <w:pPr>
        <w:pStyle w:val="Doc-text2"/>
        <w:numPr>
          <w:ilvl w:val="0"/>
          <w:numId w:val="3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24244">
        <w:t>RAN2 confirm that the multiple PUCCH resources can be indicated in an Enhanced PUCCH spatial relation Activation/Deactivation MAC CE.</w:t>
      </w:r>
    </w:p>
    <w:p w14:paraId="0EAE8C1B" w14:textId="77777777" w:rsidR="00B93792" w:rsidRPr="00224244" w:rsidRDefault="00B93792" w:rsidP="00B93792">
      <w:pPr>
        <w:pStyle w:val="Doc-text2"/>
      </w:pPr>
    </w:p>
    <w:p w14:paraId="5941AA6B" w14:textId="1FD081CB" w:rsidR="00B93792" w:rsidRPr="00224244" w:rsidRDefault="00C00E88" w:rsidP="00B93792">
      <w:pPr>
        <w:pStyle w:val="Doc-title"/>
      </w:pPr>
      <w:hyperlink r:id="rId2519" w:history="1">
        <w:r w:rsidR="00EB1908">
          <w:rPr>
            <w:rStyle w:val="Hyperlink"/>
          </w:rPr>
          <w:t>R2-2005796</w:t>
        </w:r>
      </w:hyperlink>
      <w:r w:rsidR="00B93792" w:rsidRPr="00224244">
        <w:rPr>
          <w:rStyle w:val="Doc-text2Char"/>
        </w:rPr>
        <w:tab/>
      </w:r>
      <w:r w:rsidR="00B93792" w:rsidRPr="00224244">
        <w:t>Offline discussion 103: eMIMO - MAC corrections - second round</w:t>
      </w:r>
      <w:r w:rsidR="00B93792" w:rsidRPr="00224244">
        <w:tab/>
        <w:t>Samsung</w:t>
      </w:r>
      <w:r w:rsidR="00B93792" w:rsidRPr="00224244">
        <w:tab/>
        <w:t>report</w:t>
      </w:r>
      <w:r w:rsidR="00B93792" w:rsidRPr="00224244">
        <w:tab/>
        <w:t>Rel-16</w:t>
      </w:r>
      <w:r w:rsidR="00B93792" w:rsidRPr="00224244">
        <w:tab/>
        <w:t>NR_eMIMO-Core</w:t>
      </w:r>
    </w:p>
    <w:p w14:paraId="4733B711" w14:textId="77777777" w:rsidR="00B93792" w:rsidRPr="00224244" w:rsidRDefault="00B93792" w:rsidP="00B93792">
      <w:pPr>
        <w:pStyle w:val="Comments"/>
      </w:pPr>
    </w:p>
    <w:p w14:paraId="2602EC1B" w14:textId="77777777" w:rsidR="00B93792" w:rsidRPr="00224244" w:rsidRDefault="00B93792" w:rsidP="00B93792">
      <w:pPr>
        <w:pStyle w:val="Comments"/>
      </w:pPr>
      <w:r w:rsidRPr="00224244">
        <w:t>Proposals agreeable via email:</w:t>
      </w:r>
    </w:p>
    <w:p w14:paraId="592894FC" w14:textId="77777777" w:rsidR="00B93792" w:rsidRPr="00224244" w:rsidRDefault="00B93792" w:rsidP="00B93792">
      <w:pPr>
        <w:pStyle w:val="Comments"/>
      </w:pPr>
      <w:r w:rsidRPr="00224244">
        <w:t>Proposal 1: sr-ProhibitTimer is stopped when the MAC PDU is transmitted and this PDU includes Truncated BFR MAC CE which contains beam failure recovery information of SCell(s).</w:t>
      </w:r>
    </w:p>
    <w:p w14:paraId="04E864D6" w14:textId="77777777" w:rsidR="00B93792" w:rsidRPr="00224244" w:rsidRDefault="00B93792" w:rsidP="00F66276">
      <w:pPr>
        <w:pStyle w:val="Doc-text2"/>
        <w:numPr>
          <w:ilvl w:val="0"/>
          <w:numId w:val="32"/>
        </w:numPr>
        <w:overflowPunct/>
        <w:autoSpaceDE/>
        <w:autoSpaceDN/>
        <w:adjustRightInd/>
        <w:textAlignment w:val="auto"/>
      </w:pPr>
      <w:r w:rsidRPr="00224244">
        <w:t>LG thinks the original intention was to align to BSR case, whose behaviour is different in this case. Samsung agrees, but also SR cancellation is slightly different and this should not be a motivation to agree or disagree the proposal and are fine to go with the majority. Nokia agrees this is different than for BSR but are ok to go for the proposal. ZTE had a different preference but they are also ok to go for the majority. LG can also accept this</w:t>
      </w:r>
    </w:p>
    <w:p w14:paraId="62711EB0" w14:textId="77777777" w:rsidR="00B93792" w:rsidRPr="00224244" w:rsidRDefault="00B93792" w:rsidP="00F66276">
      <w:pPr>
        <w:pStyle w:val="Doc-text2"/>
        <w:numPr>
          <w:ilvl w:val="0"/>
          <w:numId w:val="16"/>
        </w:numPr>
        <w:overflowPunct/>
        <w:autoSpaceDE/>
        <w:autoSpaceDN/>
        <w:adjustRightInd/>
        <w:textAlignment w:val="auto"/>
      </w:pPr>
      <w:r w:rsidRPr="00224244">
        <w:t>Agreed</w:t>
      </w:r>
    </w:p>
    <w:p w14:paraId="28B32194" w14:textId="77777777" w:rsidR="00B93792" w:rsidRPr="00224244" w:rsidRDefault="00B93792" w:rsidP="00B93792">
      <w:pPr>
        <w:pStyle w:val="Comments"/>
      </w:pPr>
      <w:r w:rsidRPr="00224244">
        <w:t>Proposal 2: sr-ProhibitTimer is stopped when the MAC PDU is transmitted and this PDU includes an BFR MAC CE for SCell BFR (this is based on first round of discussion).</w:t>
      </w:r>
    </w:p>
    <w:p w14:paraId="7B1BE3DC" w14:textId="77777777" w:rsidR="00B93792" w:rsidRPr="00224244" w:rsidRDefault="00B93792" w:rsidP="00F66276">
      <w:pPr>
        <w:pStyle w:val="Doc-text2"/>
        <w:numPr>
          <w:ilvl w:val="0"/>
          <w:numId w:val="16"/>
        </w:numPr>
        <w:overflowPunct/>
        <w:autoSpaceDE/>
        <w:autoSpaceDN/>
        <w:adjustRightInd/>
        <w:textAlignment w:val="auto"/>
      </w:pPr>
      <w:r w:rsidRPr="00224244">
        <w:t>Agreed</w:t>
      </w:r>
    </w:p>
    <w:p w14:paraId="7801587E" w14:textId="77777777" w:rsidR="00B93792" w:rsidRPr="00224244" w:rsidRDefault="00B93792" w:rsidP="00B93792">
      <w:pPr>
        <w:pStyle w:val="Comments"/>
      </w:pPr>
      <w:r w:rsidRPr="00224244">
        <w:t xml:space="preserve">Proposal 3: Adopt the TP in annex 1. </w:t>
      </w:r>
    </w:p>
    <w:p w14:paraId="66ACD76D" w14:textId="77777777" w:rsidR="00B93792" w:rsidRPr="00224244" w:rsidRDefault="00B93792" w:rsidP="00F66276">
      <w:pPr>
        <w:pStyle w:val="Doc-text2"/>
        <w:numPr>
          <w:ilvl w:val="0"/>
          <w:numId w:val="16"/>
        </w:numPr>
        <w:overflowPunct/>
        <w:autoSpaceDE/>
        <w:autoSpaceDN/>
        <w:adjustRightInd/>
        <w:textAlignment w:val="auto"/>
      </w:pPr>
      <w:r w:rsidRPr="00224244">
        <w:t>Agreed</w:t>
      </w:r>
    </w:p>
    <w:p w14:paraId="0FD161F8" w14:textId="77777777" w:rsidR="00B93792" w:rsidRPr="00224244" w:rsidRDefault="00B93792" w:rsidP="00B93792">
      <w:pPr>
        <w:pStyle w:val="Comments"/>
      </w:pPr>
      <w:r w:rsidRPr="00224244">
        <w:t>Proposal 7: RAN2 understand that the current RAN2 specification is already clear for the restrictions on TCI states mapping when DCI format 1_2 has smaller length of bits than the conventional DCI format.</w:t>
      </w:r>
    </w:p>
    <w:p w14:paraId="6EA813C0" w14:textId="77777777" w:rsidR="00B93792" w:rsidRPr="00224244" w:rsidRDefault="00B93792" w:rsidP="00F66276">
      <w:pPr>
        <w:pStyle w:val="Doc-text2"/>
        <w:numPr>
          <w:ilvl w:val="0"/>
          <w:numId w:val="32"/>
        </w:numPr>
        <w:overflowPunct/>
        <w:autoSpaceDE/>
        <w:autoSpaceDN/>
        <w:adjustRightInd/>
        <w:textAlignment w:val="auto"/>
      </w:pPr>
      <w:r w:rsidRPr="00224244">
        <w:t>Ericsson still think that a clarification in RAN1 (or RAN2) specs would be beneficial. Samsung has the same understanding that a clarification is needed.</w:t>
      </w:r>
    </w:p>
    <w:p w14:paraId="410A907B" w14:textId="77777777" w:rsidR="00B93792" w:rsidRPr="00224244" w:rsidRDefault="00B93792" w:rsidP="00F66276">
      <w:pPr>
        <w:pStyle w:val="Doc-text2"/>
        <w:numPr>
          <w:ilvl w:val="0"/>
          <w:numId w:val="32"/>
        </w:numPr>
        <w:overflowPunct/>
        <w:autoSpaceDE/>
        <w:autoSpaceDN/>
        <w:adjustRightInd/>
        <w:textAlignment w:val="auto"/>
      </w:pPr>
      <w:r w:rsidRPr="00224244">
        <w:t>QC is not sure a clarification is needed but in case it should be in RAN1 spec. That was Ericsson preference as well but if not covered by RAN1 it should be clarified in RAN2.</w:t>
      </w:r>
    </w:p>
    <w:p w14:paraId="4D558F88" w14:textId="77777777" w:rsidR="00B93792" w:rsidRPr="00224244" w:rsidRDefault="00B93792" w:rsidP="00F66276">
      <w:pPr>
        <w:pStyle w:val="Doc-text2"/>
        <w:numPr>
          <w:ilvl w:val="0"/>
          <w:numId w:val="32"/>
        </w:numPr>
        <w:overflowPunct/>
        <w:autoSpaceDE/>
        <w:autoSpaceDN/>
        <w:adjustRightInd/>
        <w:textAlignment w:val="auto"/>
      </w:pPr>
      <w:r w:rsidRPr="00224244">
        <w:t>Ericsson/Vivo/Samsung/LG think we could send a LS to RAN1 to clarify this in their spec</w:t>
      </w:r>
    </w:p>
    <w:p w14:paraId="66702DDE" w14:textId="77777777" w:rsidR="00B93792" w:rsidRPr="00224244" w:rsidRDefault="00B93792" w:rsidP="00F66276">
      <w:pPr>
        <w:pStyle w:val="Doc-text2"/>
        <w:numPr>
          <w:ilvl w:val="0"/>
          <w:numId w:val="16"/>
        </w:numPr>
        <w:overflowPunct/>
        <w:autoSpaceDE/>
        <w:autoSpaceDN/>
        <w:adjustRightInd/>
        <w:textAlignment w:val="auto"/>
      </w:pPr>
      <w:r w:rsidRPr="00224244">
        <w:t>Draft an LS to RAN1 asking to clarify this in their spec</w:t>
      </w:r>
    </w:p>
    <w:p w14:paraId="789C9934" w14:textId="77777777" w:rsidR="00B93792" w:rsidRPr="00224244" w:rsidRDefault="00B93792" w:rsidP="00B93792">
      <w:pPr>
        <w:pStyle w:val="Doc-text2"/>
        <w:ind w:left="0" w:firstLine="0"/>
      </w:pPr>
    </w:p>
    <w:p w14:paraId="2AAE4DE3"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pPr>
      <w:r w:rsidRPr="00224244">
        <w:t>Agreements via email (from second round of [103][EMIMO]):</w:t>
      </w:r>
    </w:p>
    <w:p w14:paraId="7BEEC9D0" w14:textId="77777777" w:rsidR="00B93792" w:rsidRPr="00224244" w:rsidRDefault="00B93792" w:rsidP="00F66276">
      <w:pPr>
        <w:pStyle w:val="Doc-text2"/>
        <w:numPr>
          <w:ilvl w:val="0"/>
          <w:numId w:val="3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24244">
        <w:t>sr-ProhibitTimer is stopped when the MAC PDU is transmitted and this PDU includes an BFR MAC CE for SCell BFR</w:t>
      </w:r>
    </w:p>
    <w:p w14:paraId="12C1344A" w14:textId="77777777" w:rsidR="00B93792" w:rsidRPr="00224244" w:rsidRDefault="00B93792" w:rsidP="00F66276">
      <w:pPr>
        <w:pStyle w:val="Doc-text2"/>
        <w:numPr>
          <w:ilvl w:val="0"/>
          <w:numId w:val="3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24244">
        <w:t>sr-ProhibitTimer is stopped when the MAC PDU is transmitted and this PDU includes Truncated BFR MAC CE which contains beam failure recovery information of SCell(s).</w:t>
      </w:r>
    </w:p>
    <w:p w14:paraId="18FFBAF3" w14:textId="77777777" w:rsidR="00B93792" w:rsidRPr="00224244" w:rsidRDefault="00B93792" w:rsidP="00F66276">
      <w:pPr>
        <w:pStyle w:val="Doc-text2"/>
        <w:numPr>
          <w:ilvl w:val="0"/>
          <w:numId w:val="3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24244">
        <w:t>Adopt the TP in annex 1</w:t>
      </w:r>
    </w:p>
    <w:p w14:paraId="25B3BB5E" w14:textId="77777777" w:rsidR="00B93792" w:rsidRPr="00224244" w:rsidRDefault="00B93792" w:rsidP="00B93792">
      <w:pPr>
        <w:pStyle w:val="Doc-text2"/>
      </w:pPr>
    </w:p>
    <w:p w14:paraId="7B27DCBC" w14:textId="77777777" w:rsidR="00B93792" w:rsidRPr="00224244" w:rsidRDefault="00B93792" w:rsidP="00B93792">
      <w:pPr>
        <w:pStyle w:val="Comments"/>
      </w:pPr>
      <w:r w:rsidRPr="00224244">
        <w:lastRenderedPageBreak/>
        <w:t>Other proposals:</w:t>
      </w:r>
    </w:p>
    <w:p w14:paraId="434C2576" w14:textId="77777777" w:rsidR="00B93792" w:rsidRPr="00224244" w:rsidRDefault="00B93792" w:rsidP="00B93792">
      <w:pPr>
        <w:pStyle w:val="Comments"/>
      </w:pPr>
      <w:r w:rsidRPr="00224244">
        <w:t>Alternative 1: in case A/D field is accepted</w:t>
      </w:r>
    </w:p>
    <w:p w14:paraId="5B4601CC" w14:textId="77777777" w:rsidR="00B93792" w:rsidRPr="00224244" w:rsidRDefault="00B93792" w:rsidP="00B93792">
      <w:pPr>
        <w:pStyle w:val="Comments"/>
      </w:pPr>
      <w:r w:rsidRPr="00224244">
        <w:t>Proposal 4: Introduce the A/D field for Serving Cell set based SRS spatial relation indication MAC CE.</w:t>
      </w:r>
    </w:p>
    <w:p w14:paraId="27BFD876" w14:textId="77777777" w:rsidR="00B93792" w:rsidRPr="00224244" w:rsidRDefault="00B93792" w:rsidP="00B93792">
      <w:pPr>
        <w:pStyle w:val="Comments"/>
      </w:pPr>
      <w:r w:rsidRPr="00224244">
        <w:t>Proposal 5: For the detail design for Enhanced SP/AP SRS spatial relation indication MAC CE, followings are accepted:</w:t>
      </w:r>
    </w:p>
    <w:p w14:paraId="05DFE92F" w14:textId="77777777" w:rsidR="00B93792" w:rsidRPr="00224244" w:rsidRDefault="00B93792" w:rsidP="00B93792">
      <w:pPr>
        <w:pStyle w:val="Comments"/>
      </w:pPr>
      <w:r w:rsidRPr="00224244">
        <w:t>-</w:t>
      </w:r>
      <w:r w:rsidRPr="00224244">
        <w:tab/>
        <w:t>Keep SUL field in the MAC CE format, so A/D, C, and SUL field can be placed at the first two octets.</w:t>
      </w:r>
    </w:p>
    <w:p w14:paraId="7A015A08" w14:textId="77777777" w:rsidR="00B93792" w:rsidRPr="00224244" w:rsidRDefault="00B93792" w:rsidP="00B93792">
      <w:pPr>
        <w:pStyle w:val="Comments"/>
      </w:pPr>
      <w:r w:rsidRPr="00224244">
        <w:t>-</w:t>
      </w:r>
      <w:r w:rsidRPr="00224244">
        <w:tab/>
        <w:t>Clarify that A/D field applies only when the SRS resource set the resources belong to is SP SRS resource set.</w:t>
      </w:r>
    </w:p>
    <w:p w14:paraId="20E7DA52" w14:textId="77777777" w:rsidR="00B93792" w:rsidRPr="00224244" w:rsidRDefault="00B93792" w:rsidP="00B93792">
      <w:pPr>
        <w:pStyle w:val="Comments"/>
      </w:pPr>
      <w:r w:rsidRPr="00224244">
        <w:t>-</w:t>
      </w:r>
      <w:r w:rsidRPr="00224244">
        <w:tab/>
        <w:t>Accept the TP changes for SRS Resource’s Cell ID that this cell should always be the configured cell list.</w:t>
      </w:r>
    </w:p>
    <w:p w14:paraId="79AF478A" w14:textId="77777777" w:rsidR="00B93792" w:rsidRPr="00224244" w:rsidRDefault="00B93792" w:rsidP="00B93792">
      <w:pPr>
        <w:pStyle w:val="Comments"/>
      </w:pPr>
      <w:r w:rsidRPr="00224244">
        <w:t>Proposal 6: Adopt the TP in annex 4.</w:t>
      </w:r>
    </w:p>
    <w:p w14:paraId="54586B79" w14:textId="77777777" w:rsidR="00B93792" w:rsidRPr="00224244" w:rsidRDefault="00B93792" w:rsidP="00B93792">
      <w:pPr>
        <w:pStyle w:val="Comments"/>
      </w:pPr>
    </w:p>
    <w:p w14:paraId="5F1FE1FD" w14:textId="77777777" w:rsidR="00B93792" w:rsidRPr="00224244" w:rsidRDefault="00B93792" w:rsidP="00B93792">
      <w:pPr>
        <w:pStyle w:val="Comments"/>
      </w:pPr>
      <w:r w:rsidRPr="00224244">
        <w:t>Alternative 2: in case A/D field is not accepted</w:t>
      </w:r>
    </w:p>
    <w:p w14:paraId="652D895D" w14:textId="77777777" w:rsidR="00B93792" w:rsidRPr="00224244" w:rsidRDefault="00B93792" w:rsidP="00B93792">
      <w:pPr>
        <w:pStyle w:val="Comments"/>
      </w:pPr>
      <w:r w:rsidRPr="00224244">
        <w:t>Proposal 4: No need A/D field for Serving Cell set based SRS spatial relation indication MAC CE.</w:t>
      </w:r>
    </w:p>
    <w:p w14:paraId="1EFBA88D" w14:textId="77777777" w:rsidR="00B93792" w:rsidRPr="00224244" w:rsidRDefault="00B93792" w:rsidP="00B93792">
      <w:pPr>
        <w:pStyle w:val="Comments"/>
      </w:pPr>
      <w:r w:rsidRPr="00224244">
        <w:t>Proposal 5: For the detail design for Enhanced SP/AP SRS spatial relation indication MAC CE, followings are accepted:</w:t>
      </w:r>
    </w:p>
    <w:p w14:paraId="377DF50D" w14:textId="77777777" w:rsidR="00B93792" w:rsidRPr="00224244" w:rsidRDefault="00B93792" w:rsidP="00B93792">
      <w:pPr>
        <w:pStyle w:val="Comments"/>
      </w:pPr>
      <w:r w:rsidRPr="00224244">
        <w:t>-</w:t>
      </w:r>
      <w:r w:rsidRPr="00224244">
        <w:tab/>
        <w:t>Keep SUL field in the MAC CE format.</w:t>
      </w:r>
    </w:p>
    <w:p w14:paraId="762EC6AA" w14:textId="77777777" w:rsidR="00B93792" w:rsidRPr="00224244" w:rsidRDefault="00B93792" w:rsidP="00B93792">
      <w:pPr>
        <w:pStyle w:val="Comments"/>
      </w:pPr>
      <w:r w:rsidRPr="00224244">
        <w:t>-</w:t>
      </w:r>
      <w:r w:rsidRPr="00224244">
        <w:tab/>
        <w:t>Accept the TP changes for SRS Resource’s Cell ID that this cell should always be the configured cell list.</w:t>
      </w:r>
    </w:p>
    <w:p w14:paraId="7B886AE1" w14:textId="77777777" w:rsidR="00B93792" w:rsidRPr="00224244" w:rsidRDefault="00B93792" w:rsidP="00B93792">
      <w:pPr>
        <w:pStyle w:val="Comments"/>
      </w:pPr>
      <w:r w:rsidRPr="00224244">
        <w:t>Proposal 6: Adopt the TP in annex 4 with removing A/D field aspect.</w:t>
      </w:r>
    </w:p>
    <w:p w14:paraId="3B793525" w14:textId="77777777" w:rsidR="00B93792" w:rsidRPr="00224244" w:rsidRDefault="00B93792" w:rsidP="00B93792">
      <w:pPr>
        <w:pStyle w:val="Doc-text2"/>
      </w:pPr>
    </w:p>
    <w:p w14:paraId="33F8AC93" w14:textId="77777777" w:rsidR="00B93792" w:rsidRPr="00224244" w:rsidRDefault="00B93792" w:rsidP="00F66276">
      <w:pPr>
        <w:pStyle w:val="Doc-text2"/>
        <w:numPr>
          <w:ilvl w:val="0"/>
          <w:numId w:val="32"/>
        </w:numPr>
        <w:overflowPunct/>
        <w:autoSpaceDE/>
        <w:autoSpaceDN/>
        <w:adjustRightInd/>
        <w:textAlignment w:val="auto"/>
      </w:pPr>
      <w:r w:rsidRPr="00224244">
        <w:t>Vivo thinks we can consider a reserved field for A/D field</w:t>
      </w:r>
    </w:p>
    <w:p w14:paraId="66015EF6" w14:textId="77777777" w:rsidR="00B93792" w:rsidRPr="00224244" w:rsidRDefault="00B93792" w:rsidP="00F66276">
      <w:pPr>
        <w:pStyle w:val="Doc-text2"/>
        <w:numPr>
          <w:ilvl w:val="0"/>
          <w:numId w:val="32"/>
        </w:numPr>
        <w:overflowPunct/>
        <w:autoSpaceDE/>
        <w:autoSpaceDN/>
        <w:adjustRightInd/>
        <w:textAlignment w:val="auto"/>
      </w:pPr>
      <w:r w:rsidRPr="00224244">
        <w:t>Samsung thinks we can go either way and then ask for confirmation to RAN1</w:t>
      </w:r>
    </w:p>
    <w:p w14:paraId="5DA50238" w14:textId="77777777" w:rsidR="00B93792" w:rsidRPr="00224244" w:rsidRDefault="00B93792" w:rsidP="00F66276">
      <w:pPr>
        <w:pStyle w:val="Doc-text2"/>
        <w:numPr>
          <w:ilvl w:val="0"/>
          <w:numId w:val="32"/>
        </w:numPr>
        <w:overflowPunct/>
        <w:autoSpaceDE/>
        <w:autoSpaceDN/>
        <w:adjustRightInd/>
        <w:textAlignment w:val="auto"/>
      </w:pPr>
      <w:r w:rsidRPr="00224244">
        <w:t>Ericsson thinks we should ask RAN1 about the functionality, not about the actual need for the A/D field or not.</w:t>
      </w:r>
    </w:p>
    <w:p w14:paraId="1E530C0B" w14:textId="77777777" w:rsidR="00B93792" w:rsidRPr="00224244" w:rsidRDefault="00B93792" w:rsidP="00F66276">
      <w:pPr>
        <w:pStyle w:val="Doc-text2"/>
        <w:numPr>
          <w:ilvl w:val="0"/>
          <w:numId w:val="32"/>
        </w:numPr>
        <w:overflowPunct/>
        <w:autoSpaceDE/>
        <w:autoSpaceDN/>
        <w:adjustRightInd/>
        <w:textAlignment w:val="auto"/>
      </w:pPr>
      <w:r w:rsidRPr="00224244">
        <w:t xml:space="preserve">ZTE thinks the A/D field could have the same intention as in the legacy case. </w:t>
      </w:r>
    </w:p>
    <w:p w14:paraId="7301B279" w14:textId="77777777" w:rsidR="00B93792" w:rsidRPr="00224244" w:rsidRDefault="00B93792" w:rsidP="00F66276">
      <w:pPr>
        <w:pStyle w:val="Doc-text2"/>
        <w:numPr>
          <w:ilvl w:val="0"/>
          <w:numId w:val="32"/>
        </w:numPr>
        <w:overflowPunct/>
        <w:autoSpaceDE/>
        <w:autoSpaceDN/>
        <w:adjustRightInd/>
        <w:textAlignment w:val="auto"/>
      </w:pPr>
      <w:r w:rsidRPr="00224244">
        <w:t>Ericsson also wonders about the SUL field. QC thinks this should be kept</w:t>
      </w:r>
    </w:p>
    <w:p w14:paraId="2328B9CE" w14:textId="77777777" w:rsidR="00B93792" w:rsidRPr="00224244" w:rsidRDefault="00B93792" w:rsidP="00F66276">
      <w:pPr>
        <w:pStyle w:val="Doc-text2"/>
        <w:numPr>
          <w:ilvl w:val="0"/>
          <w:numId w:val="16"/>
        </w:numPr>
        <w:overflowPunct/>
        <w:autoSpaceDE/>
        <w:autoSpaceDN/>
        <w:adjustRightInd/>
        <w:textAlignment w:val="auto"/>
      </w:pPr>
      <w:r w:rsidRPr="00224244">
        <w:t>Agree to go for Alternative 2 and send an LS to RAN1 asking for confirmation, i.e. whether the functionality is ok. Also ask confirmation about the introduction of the SUL field.</w:t>
      </w:r>
    </w:p>
    <w:p w14:paraId="6C6CD266" w14:textId="77777777" w:rsidR="00B93792" w:rsidRPr="00224244" w:rsidRDefault="00B93792" w:rsidP="00B93792">
      <w:pPr>
        <w:pStyle w:val="Doc-text2"/>
        <w:ind w:left="1259" w:firstLine="0"/>
      </w:pPr>
    </w:p>
    <w:p w14:paraId="25D08699"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ind w:left="1259"/>
      </w:pPr>
      <w:r w:rsidRPr="00224244">
        <w:t>Agreements:</w:t>
      </w:r>
    </w:p>
    <w:p w14:paraId="4BC852A7" w14:textId="77777777" w:rsidR="00B93792" w:rsidRPr="00224244" w:rsidRDefault="00B93792" w:rsidP="00F66276">
      <w:pPr>
        <w:pStyle w:val="Doc-text2"/>
        <w:numPr>
          <w:ilvl w:val="0"/>
          <w:numId w:val="40"/>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24244">
        <w:t>No need A/D field for Serving Cell set based SRS spatial relation indication MAC CE.</w:t>
      </w:r>
    </w:p>
    <w:p w14:paraId="5F17BDE9"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ind w:left="1259"/>
      </w:pPr>
      <w:r w:rsidRPr="00224244">
        <w:t>2.</w:t>
      </w:r>
      <w:r w:rsidRPr="00224244">
        <w:tab/>
        <w:t>For the detail design for Enhanced SP/AP SRS spatial relation indication MAC CE, followings are accepted:</w:t>
      </w:r>
    </w:p>
    <w:p w14:paraId="2CDD8D68"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ind w:left="1259"/>
      </w:pPr>
      <w:r w:rsidRPr="00224244">
        <w:t>-</w:t>
      </w:r>
      <w:r w:rsidRPr="00224244">
        <w:tab/>
        <w:t>Keep SUL field in the MAC CE format.</w:t>
      </w:r>
    </w:p>
    <w:p w14:paraId="4A8688A0"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ind w:left="1259"/>
      </w:pPr>
      <w:r w:rsidRPr="00224244">
        <w:t>-</w:t>
      </w:r>
      <w:r w:rsidRPr="00224244">
        <w:tab/>
        <w:t>Accept the TP changes for SRS Resource’s Cell ID that this cell should always be the configured cell list.</w:t>
      </w:r>
    </w:p>
    <w:p w14:paraId="263444A8"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ind w:left="1259"/>
      </w:pPr>
      <w:r w:rsidRPr="00224244">
        <w:t>3.</w:t>
      </w:r>
      <w:r w:rsidRPr="00224244">
        <w:tab/>
        <w:t>TP in annex 4 with removing A/D field aspect is the baseline for the followup discussion</w:t>
      </w:r>
    </w:p>
    <w:p w14:paraId="3E3AB567" w14:textId="77777777" w:rsidR="00B93792" w:rsidRPr="00224244" w:rsidRDefault="00B93792" w:rsidP="00B93792">
      <w:pPr>
        <w:pStyle w:val="Doc-text2"/>
      </w:pPr>
    </w:p>
    <w:p w14:paraId="6D4DF81F" w14:textId="47D68F2D" w:rsidR="00B93792" w:rsidRPr="00224244" w:rsidRDefault="00C00E88" w:rsidP="00B93792">
      <w:pPr>
        <w:pStyle w:val="Doc-title"/>
      </w:pPr>
      <w:hyperlink r:id="rId2520" w:history="1">
        <w:r w:rsidR="00EB1908">
          <w:rPr>
            <w:rStyle w:val="Hyperlink"/>
          </w:rPr>
          <w:t>R2-2005797</w:t>
        </w:r>
      </w:hyperlink>
      <w:r w:rsidR="00B93792" w:rsidRPr="00224244">
        <w:rPr>
          <w:rStyle w:val="Doc-text2Char"/>
        </w:rPr>
        <w:tab/>
      </w:r>
      <w:r w:rsidR="00B93792" w:rsidRPr="00224244">
        <w:t>Miscellaneous corrections on eMIMO</w:t>
      </w:r>
      <w:r w:rsidR="00B93792" w:rsidRPr="00224244">
        <w:tab/>
        <w:t>Samsung, Nokia, Nokia Shanghai Bell</w:t>
      </w:r>
      <w:r w:rsidR="00B93792" w:rsidRPr="00224244">
        <w:tab/>
        <w:t>CR</w:t>
      </w:r>
      <w:r w:rsidR="00B93792" w:rsidRPr="00224244">
        <w:tab/>
        <w:t>Rel-16</w:t>
      </w:r>
      <w:r w:rsidR="00B93792" w:rsidRPr="00224244">
        <w:tab/>
        <w:t>38.321</w:t>
      </w:r>
      <w:r w:rsidR="00B93792" w:rsidRPr="00224244">
        <w:tab/>
        <w:t>16.0.0</w:t>
      </w:r>
      <w:r w:rsidR="00B93792" w:rsidRPr="00224244">
        <w:tab/>
        <w:t>0711</w:t>
      </w:r>
      <w:r w:rsidR="00B93792" w:rsidRPr="00224244">
        <w:tab/>
        <w:t>4</w:t>
      </w:r>
      <w:r w:rsidR="00B93792" w:rsidRPr="00224244">
        <w:tab/>
        <w:t>F</w:t>
      </w:r>
      <w:r w:rsidR="00B93792" w:rsidRPr="00224244">
        <w:tab/>
        <w:t>NR_eMIMO-Core</w:t>
      </w:r>
      <w:r w:rsidR="00B93792" w:rsidRPr="00224244">
        <w:tab/>
      </w:r>
    </w:p>
    <w:p w14:paraId="6334B6F2" w14:textId="77777777" w:rsidR="00B93792" w:rsidRPr="00224244" w:rsidRDefault="00B93792" w:rsidP="00F66276">
      <w:pPr>
        <w:pStyle w:val="Doc-text2"/>
        <w:numPr>
          <w:ilvl w:val="0"/>
          <w:numId w:val="16"/>
        </w:numPr>
        <w:overflowPunct/>
        <w:autoSpaceDE/>
        <w:autoSpaceDN/>
        <w:adjustRightInd/>
        <w:textAlignment w:val="auto"/>
      </w:pPr>
      <w:r w:rsidRPr="00224244">
        <w:t xml:space="preserve">Vice-chairman's note: the </w:t>
      </w:r>
      <w:r w:rsidRPr="00224244">
        <w:rPr>
          <w:rFonts w:cs="Arial"/>
          <w:lang w:eastAsia="ko-KR"/>
        </w:rPr>
        <w:t xml:space="preserve">Serving cell set based SRS spatial relation indication MAC CE, </w:t>
      </w:r>
      <w:r w:rsidRPr="00224244">
        <w:t>for which we are sending the LS to RAN1, might need some further work once we get the reply.</w:t>
      </w:r>
    </w:p>
    <w:p w14:paraId="785B3B27" w14:textId="77777777" w:rsidR="00B93792" w:rsidRPr="00224244" w:rsidRDefault="00B93792" w:rsidP="00F66276">
      <w:pPr>
        <w:pStyle w:val="Doc-text2"/>
        <w:numPr>
          <w:ilvl w:val="0"/>
          <w:numId w:val="16"/>
        </w:numPr>
        <w:overflowPunct/>
        <w:autoSpaceDE/>
        <w:autoSpaceDN/>
        <w:adjustRightInd/>
        <w:textAlignment w:val="auto"/>
      </w:pPr>
      <w:r w:rsidRPr="00224244">
        <w:t xml:space="preserve">Agreed </w:t>
      </w:r>
    </w:p>
    <w:p w14:paraId="5EF92DD1" w14:textId="77777777" w:rsidR="00B93792" w:rsidRPr="00224244" w:rsidRDefault="00B93792" w:rsidP="00B93792">
      <w:pPr>
        <w:pStyle w:val="Doc-text2"/>
      </w:pPr>
    </w:p>
    <w:p w14:paraId="185FA570" w14:textId="77777777" w:rsidR="00B93792" w:rsidRPr="00224244" w:rsidRDefault="00B93792" w:rsidP="00B93792">
      <w:pPr>
        <w:pStyle w:val="EmailDiscussion"/>
        <w:tabs>
          <w:tab w:val="clear" w:pos="1710"/>
          <w:tab w:val="num" w:pos="1619"/>
        </w:tabs>
        <w:overflowPunct/>
        <w:autoSpaceDE/>
        <w:autoSpaceDN/>
        <w:adjustRightInd/>
        <w:spacing w:before="40"/>
        <w:ind w:left="1619" w:hanging="360"/>
        <w:textAlignment w:val="auto"/>
      </w:pPr>
      <w:r w:rsidRPr="00224244">
        <w:t>[AT110e][108][EMIMO] LS to RAN1 (Samsung)</w:t>
      </w:r>
    </w:p>
    <w:p w14:paraId="285A6C7E" w14:textId="77777777" w:rsidR="00B93792" w:rsidRPr="00224244" w:rsidRDefault="00B93792" w:rsidP="00B93792">
      <w:pPr>
        <w:pStyle w:val="EmailDiscussion2"/>
        <w:ind w:left="1619"/>
      </w:pPr>
      <w:r w:rsidRPr="00224244">
        <w:t>Scope: Draft LS to RAN1:</w:t>
      </w:r>
    </w:p>
    <w:p w14:paraId="3000D718" w14:textId="77777777" w:rsidR="00B93792" w:rsidRPr="00224244" w:rsidRDefault="00B93792" w:rsidP="00F66276">
      <w:pPr>
        <w:pStyle w:val="EmailDiscussion2"/>
        <w:numPr>
          <w:ilvl w:val="0"/>
          <w:numId w:val="41"/>
        </w:numPr>
        <w:overflowPunct/>
        <w:autoSpaceDE/>
        <w:autoSpaceDN/>
        <w:adjustRightInd/>
        <w:textAlignment w:val="auto"/>
      </w:pPr>
      <w:r w:rsidRPr="00224244">
        <w:t xml:space="preserve">asking whether restrictions on TCI states mapping when DCI format 1_2 has smaller length of bits than the conventional DCI format can be clarified in RAN1 specs </w:t>
      </w:r>
    </w:p>
    <w:p w14:paraId="2B488BD6" w14:textId="77777777" w:rsidR="00B93792" w:rsidRPr="00224244" w:rsidRDefault="00B93792" w:rsidP="00F66276">
      <w:pPr>
        <w:pStyle w:val="EmailDiscussion2"/>
        <w:numPr>
          <w:ilvl w:val="0"/>
          <w:numId w:val="41"/>
        </w:numPr>
        <w:overflowPunct/>
        <w:autoSpaceDE/>
        <w:autoSpaceDN/>
        <w:adjustRightInd/>
        <w:textAlignment w:val="auto"/>
      </w:pPr>
      <w:r w:rsidRPr="00224244">
        <w:t>informing of RAN2 decision of not including A/D field for Serving Cell set based SRS spatial relation indication MAC CE and asking for confirmation if this consistent with the expected functionality. Also asking for confirmation about the introduction of the SUL field</w:t>
      </w:r>
    </w:p>
    <w:p w14:paraId="19295B99" w14:textId="77777777" w:rsidR="00B93792" w:rsidRPr="00224244" w:rsidRDefault="00B93792" w:rsidP="00B93792">
      <w:pPr>
        <w:pStyle w:val="EmailDiscussion2"/>
        <w:ind w:left="1619"/>
      </w:pPr>
      <w:r w:rsidRPr="00224244">
        <w:t>Intended outcome: Agreed LS out to RAN1</w:t>
      </w:r>
    </w:p>
    <w:p w14:paraId="62ABC1AA" w14:textId="77777777" w:rsidR="00B93792" w:rsidRPr="00224244" w:rsidRDefault="00B93792" w:rsidP="00B93792">
      <w:pPr>
        <w:pStyle w:val="EmailDiscussion2"/>
        <w:ind w:left="1619"/>
      </w:pPr>
      <w:r w:rsidRPr="00224244">
        <w:t>Deadline for companies' feedback on the Draft LS:  Thursday 2020-06-11 10:00 UTC</w:t>
      </w:r>
    </w:p>
    <w:p w14:paraId="723182BA" w14:textId="28F0E3DE" w:rsidR="00B93792" w:rsidRPr="00224244" w:rsidRDefault="00B93792" w:rsidP="00B93792">
      <w:pPr>
        <w:pStyle w:val="EmailDiscussion2"/>
        <w:ind w:left="1619"/>
      </w:pPr>
      <w:r w:rsidRPr="00224244">
        <w:t xml:space="preserve">Deadline for final version of the </w:t>
      </w:r>
      <w:r w:rsidRPr="00224244">
        <w:rPr>
          <w:rStyle w:val="Doc-text2Char"/>
        </w:rPr>
        <w:t xml:space="preserve">LS in </w:t>
      </w:r>
      <w:hyperlink r:id="rId2521" w:history="1">
        <w:r w:rsidR="00EB1908">
          <w:rPr>
            <w:rStyle w:val="Hyperlink"/>
          </w:rPr>
          <w:t>R2-2005811</w:t>
        </w:r>
      </w:hyperlink>
      <w:r w:rsidRPr="00224244">
        <w:t>:  Friday 2020-06-12 10:00 UTC</w:t>
      </w:r>
    </w:p>
    <w:p w14:paraId="70710FF4" w14:textId="77777777" w:rsidR="00B93792" w:rsidRPr="00224244" w:rsidRDefault="00B93792" w:rsidP="00B93792">
      <w:pPr>
        <w:pStyle w:val="Doc-text2"/>
      </w:pPr>
    </w:p>
    <w:p w14:paraId="3C7E038B" w14:textId="37998EEC" w:rsidR="00B93792" w:rsidRPr="00224244" w:rsidRDefault="00C00E88" w:rsidP="00B93792">
      <w:pPr>
        <w:pStyle w:val="Doc-title"/>
      </w:pPr>
      <w:hyperlink r:id="rId2522" w:history="1">
        <w:r w:rsidR="00EB1908">
          <w:rPr>
            <w:rStyle w:val="Hyperlink"/>
          </w:rPr>
          <w:t>R2-2005811</w:t>
        </w:r>
      </w:hyperlink>
      <w:r w:rsidR="00B93792" w:rsidRPr="00224244">
        <w:tab/>
        <w:t>LS on Remaining eMIMO issues</w:t>
      </w:r>
      <w:r w:rsidR="00B93792" w:rsidRPr="00224244">
        <w:tab/>
        <w:t>Samsung</w:t>
      </w:r>
      <w:r w:rsidR="00B93792" w:rsidRPr="00224244">
        <w:tab/>
        <w:t>LS out</w:t>
      </w:r>
      <w:r w:rsidR="00B93792" w:rsidRPr="00224244">
        <w:tab/>
        <w:t>Rel-16</w:t>
      </w:r>
      <w:r w:rsidR="00B93792" w:rsidRPr="00224244">
        <w:tab/>
        <w:t>NR_eMIMO-Core</w:t>
      </w:r>
      <w:r w:rsidR="00B93792" w:rsidRPr="00224244">
        <w:tab/>
        <w:t>To:RAN1</w:t>
      </w:r>
    </w:p>
    <w:p w14:paraId="495AC7BC" w14:textId="5529DA12" w:rsidR="00B93792" w:rsidRPr="00224244" w:rsidRDefault="00B93792" w:rsidP="00F66276">
      <w:pPr>
        <w:pStyle w:val="Doc-text2"/>
        <w:numPr>
          <w:ilvl w:val="0"/>
          <w:numId w:val="16"/>
        </w:numPr>
        <w:overflowPunct/>
        <w:autoSpaceDE/>
        <w:autoSpaceDN/>
        <w:adjustRightInd/>
        <w:textAlignment w:val="auto"/>
      </w:pPr>
      <w:r w:rsidRPr="00224244">
        <w:t>A</w:t>
      </w:r>
      <w:r w:rsidR="00FB4D78" w:rsidRPr="00224244">
        <w:t>pproved</w:t>
      </w:r>
    </w:p>
    <w:p w14:paraId="3AAD41C7" w14:textId="77777777" w:rsidR="00B93792" w:rsidRPr="00224244" w:rsidRDefault="00B93792" w:rsidP="00B93792">
      <w:pPr>
        <w:pStyle w:val="Doc-text2"/>
      </w:pPr>
    </w:p>
    <w:p w14:paraId="23C137E7" w14:textId="77777777" w:rsidR="00B93792" w:rsidRPr="00224244" w:rsidRDefault="00B93792" w:rsidP="00B93792">
      <w:pPr>
        <w:pStyle w:val="Comments"/>
        <w:rPr>
          <w:shd w:val="clear" w:color="auto" w:fill="FFFFFF"/>
        </w:rPr>
      </w:pPr>
      <w:r w:rsidRPr="00224244">
        <w:rPr>
          <w:shd w:val="clear" w:color="auto" w:fill="FFFFFF"/>
        </w:rPr>
        <w:t>Timer based BFR MAC CE transmission</w:t>
      </w:r>
    </w:p>
    <w:p w14:paraId="468A4CC5" w14:textId="074CF422" w:rsidR="00B93792" w:rsidRPr="00224244" w:rsidRDefault="00C00E88" w:rsidP="00B93792">
      <w:pPr>
        <w:pStyle w:val="Doc-title"/>
      </w:pPr>
      <w:hyperlink r:id="rId2523" w:history="1">
        <w:r w:rsidR="00EB1908">
          <w:rPr>
            <w:rStyle w:val="Hyperlink"/>
          </w:rPr>
          <w:t>R2-2005123</w:t>
        </w:r>
      </w:hyperlink>
      <w:r w:rsidR="00B93792" w:rsidRPr="00224244">
        <w:tab/>
        <w:t>Discussion on Beam Failure Recovery for SCell</w:t>
      </w:r>
      <w:r w:rsidR="00B93792" w:rsidRPr="00224244">
        <w:tab/>
        <w:t>ZTE , Sanechips, Nokia, Nokia Shanghai Bell, Huawei, HiSilicon, OPPO, Sharp, Lenovo, Apple, Asia Pacific Telecom, Futurewei</w:t>
      </w:r>
      <w:r w:rsidR="00B93792" w:rsidRPr="00224244">
        <w:tab/>
        <w:t>discussion</w:t>
      </w:r>
      <w:r w:rsidR="00B93792" w:rsidRPr="00224244">
        <w:tab/>
        <w:t>Rel-16</w:t>
      </w:r>
      <w:r w:rsidR="00B93792" w:rsidRPr="00224244">
        <w:tab/>
        <w:t>NR_eMIMO-Core</w:t>
      </w:r>
    </w:p>
    <w:p w14:paraId="42AFEFB7" w14:textId="77777777" w:rsidR="00B93792" w:rsidRPr="00224244" w:rsidRDefault="00B93792" w:rsidP="00F66276">
      <w:pPr>
        <w:pStyle w:val="Doc-text2"/>
        <w:numPr>
          <w:ilvl w:val="0"/>
          <w:numId w:val="16"/>
        </w:numPr>
        <w:overflowPunct/>
        <w:autoSpaceDE/>
        <w:autoSpaceDN/>
        <w:adjustRightInd/>
        <w:textAlignment w:val="auto"/>
      </w:pPr>
      <w:r w:rsidRPr="00224244">
        <w:t>Discussed together with the next document</w:t>
      </w:r>
    </w:p>
    <w:p w14:paraId="728C2AA0" w14:textId="6822240D" w:rsidR="00B93792" w:rsidRPr="00224244" w:rsidRDefault="00C00E88" w:rsidP="00B93792">
      <w:pPr>
        <w:pStyle w:val="Doc-title"/>
      </w:pPr>
      <w:hyperlink r:id="rId2524" w:history="1">
        <w:r w:rsidR="00EB1908">
          <w:rPr>
            <w:rStyle w:val="Hyperlink"/>
          </w:rPr>
          <w:t>R2-2005493</w:t>
        </w:r>
      </w:hyperlink>
      <w:r w:rsidR="00B93792" w:rsidRPr="00224244">
        <w:tab/>
        <w:t>Discussion on timer based BFR MAC CE transmission</w:t>
      </w:r>
      <w:r w:rsidR="00B93792" w:rsidRPr="00224244">
        <w:tab/>
        <w:t>Qualcomm Incorporated, vivo, Ericsson, Samsung, MediaTek, CATT</w:t>
      </w:r>
      <w:r w:rsidR="00B93792" w:rsidRPr="00224244">
        <w:tab/>
        <w:t>discussion</w:t>
      </w:r>
      <w:r w:rsidR="00B93792" w:rsidRPr="00224244">
        <w:tab/>
        <w:t>Rel-16</w:t>
      </w:r>
      <w:r w:rsidR="00B93792" w:rsidRPr="00224244">
        <w:tab/>
        <w:t>NR_eMIMO-Core</w:t>
      </w:r>
    </w:p>
    <w:p w14:paraId="064C3297" w14:textId="77777777" w:rsidR="00B93792" w:rsidRPr="00224244" w:rsidRDefault="00B93792" w:rsidP="00F66276">
      <w:pPr>
        <w:pStyle w:val="Doc-text2"/>
        <w:numPr>
          <w:ilvl w:val="0"/>
          <w:numId w:val="32"/>
        </w:numPr>
        <w:overflowPunct/>
        <w:autoSpaceDE/>
        <w:autoSpaceDN/>
        <w:adjustRightInd/>
        <w:textAlignment w:val="auto"/>
      </w:pPr>
      <w:r w:rsidRPr="00224244">
        <w:t>Nokia thinks that when in active time, BFR triggers can be frequent enough and still require a fix. QC thinks that the same requirement applies both in DRX and active state. LG has the same understanding</w:t>
      </w:r>
    </w:p>
    <w:p w14:paraId="343D8513" w14:textId="77777777" w:rsidR="00B93792" w:rsidRPr="00224244" w:rsidRDefault="00B93792" w:rsidP="00F66276">
      <w:pPr>
        <w:pStyle w:val="Doc-text2"/>
        <w:numPr>
          <w:ilvl w:val="0"/>
          <w:numId w:val="32"/>
        </w:numPr>
        <w:overflowPunct/>
        <w:autoSpaceDE/>
        <w:autoSpaceDN/>
        <w:adjustRightInd/>
        <w:textAlignment w:val="auto"/>
      </w:pPr>
      <w:r w:rsidRPr="00224244">
        <w:t xml:space="preserve">CATT thinks that to justify the proposal we still need more evidence that there is a problem </w:t>
      </w:r>
    </w:p>
    <w:p w14:paraId="372708EA" w14:textId="77777777" w:rsidR="00B93792" w:rsidRPr="00224244" w:rsidRDefault="00B93792" w:rsidP="00F66276">
      <w:pPr>
        <w:pStyle w:val="Doc-text2"/>
        <w:numPr>
          <w:ilvl w:val="0"/>
          <w:numId w:val="32"/>
        </w:numPr>
        <w:overflowPunct/>
        <w:autoSpaceDE/>
        <w:autoSpaceDN/>
        <w:adjustRightInd/>
        <w:textAlignment w:val="auto"/>
      </w:pPr>
      <w:r w:rsidRPr="00224244">
        <w:t>Lenovo does not agree with interpretation of MAC specs in this paper: whenever there is UL grant the UE needs to send a BFR MAC CE. QC thinks MAC spec does not mandate the UE to send a BFR MAC CE in this case.</w:t>
      </w:r>
    </w:p>
    <w:p w14:paraId="6F8DB8C5" w14:textId="77777777" w:rsidR="00B93792" w:rsidRPr="00224244" w:rsidRDefault="00B93792" w:rsidP="00F66276">
      <w:pPr>
        <w:pStyle w:val="Doc-text2"/>
        <w:numPr>
          <w:ilvl w:val="0"/>
          <w:numId w:val="32"/>
        </w:numPr>
        <w:overflowPunct/>
        <w:autoSpaceDE/>
        <w:autoSpaceDN/>
        <w:adjustRightInd/>
        <w:textAlignment w:val="auto"/>
      </w:pPr>
      <w:r w:rsidRPr="00224244">
        <w:t>Nokia suggests that we enable the use of the timer by configuration</w:t>
      </w:r>
    </w:p>
    <w:p w14:paraId="2AF64D83" w14:textId="77777777" w:rsidR="00B93792" w:rsidRPr="00224244" w:rsidRDefault="00B93792" w:rsidP="00F66276">
      <w:pPr>
        <w:pStyle w:val="Doc-text2"/>
        <w:numPr>
          <w:ilvl w:val="0"/>
          <w:numId w:val="32"/>
        </w:numPr>
        <w:overflowPunct/>
        <w:autoSpaceDE/>
        <w:autoSpaceDN/>
        <w:adjustRightInd/>
        <w:textAlignment w:val="auto"/>
      </w:pPr>
      <w:r w:rsidRPr="00224244">
        <w:t>Oppo thinks a timer is needed to guarantee BFR retransmission</w:t>
      </w:r>
    </w:p>
    <w:p w14:paraId="46085C74" w14:textId="77777777" w:rsidR="00B93792" w:rsidRPr="00224244" w:rsidRDefault="00B93792" w:rsidP="00F66276">
      <w:pPr>
        <w:pStyle w:val="Doc-text2"/>
        <w:numPr>
          <w:ilvl w:val="0"/>
          <w:numId w:val="16"/>
        </w:numPr>
        <w:overflowPunct/>
        <w:autoSpaceDE/>
        <w:autoSpaceDN/>
        <w:adjustRightInd/>
        <w:textAlignment w:val="auto"/>
      </w:pPr>
      <w:r w:rsidRPr="00224244">
        <w:t>We confirm that that MAC spec mandates the UE to perform LCP when an UL grant is received and include a BFR MAC CE in this case</w:t>
      </w:r>
    </w:p>
    <w:p w14:paraId="49CF9B04" w14:textId="77777777" w:rsidR="00B93792" w:rsidRPr="00224244" w:rsidRDefault="00B93792" w:rsidP="00B93792">
      <w:pPr>
        <w:pStyle w:val="Doc-title"/>
      </w:pPr>
      <w:r w:rsidRPr="00224244">
        <w:t>Withdrawn:</w:t>
      </w:r>
    </w:p>
    <w:p w14:paraId="3C7AD03B" w14:textId="17A664B9" w:rsidR="00B93792" w:rsidRPr="00224244" w:rsidRDefault="00C00E88" w:rsidP="00B93792">
      <w:pPr>
        <w:pStyle w:val="Doc-title"/>
      </w:pPr>
      <w:hyperlink r:id="rId2525" w:history="1">
        <w:r w:rsidR="00EB1908">
          <w:rPr>
            <w:rStyle w:val="Hyperlink"/>
          </w:rPr>
          <w:t>R2-2005257</w:t>
        </w:r>
      </w:hyperlink>
      <w:r w:rsidR="00B93792" w:rsidRPr="00224244">
        <w:tab/>
        <w:t>Remaining issues on SCell BFR</w:t>
      </w:r>
      <w:r w:rsidR="00B93792" w:rsidRPr="00224244">
        <w:tab/>
        <w:t>Huawei, HiSilicon</w:t>
      </w:r>
      <w:r w:rsidR="00B93792" w:rsidRPr="00224244">
        <w:tab/>
        <w:t>discussion</w:t>
      </w:r>
      <w:r w:rsidR="00B93792" w:rsidRPr="00224244">
        <w:tab/>
        <w:t>Rel-16</w:t>
      </w:r>
      <w:r w:rsidR="00B93792" w:rsidRPr="00224244">
        <w:tab/>
        <w:t>NR_eMIMO-Core</w:t>
      </w:r>
      <w:r w:rsidR="00B93792" w:rsidRPr="00224244">
        <w:tab/>
        <w:t>Withdrawn</w:t>
      </w:r>
    </w:p>
    <w:p w14:paraId="4E9330DD" w14:textId="77777777" w:rsidR="00B93792" w:rsidRPr="00224244" w:rsidRDefault="00B93792" w:rsidP="00B93792">
      <w:pPr>
        <w:pStyle w:val="Doc-text2"/>
      </w:pPr>
    </w:p>
    <w:p w14:paraId="5D5923AE" w14:textId="77777777" w:rsidR="00541AFB" w:rsidRPr="00224244" w:rsidRDefault="00541AFB" w:rsidP="00541AFB">
      <w:pPr>
        <w:pStyle w:val="Heading2"/>
      </w:pPr>
      <w:bookmarkStart w:id="489" w:name="_Toc44503704"/>
      <w:bookmarkStart w:id="490" w:name="_Toc48489945"/>
      <w:r w:rsidRPr="00224244">
        <w:t>6.18</w:t>
      </w:r>
      <w:r w:rsidRPr="00224244">
        <w:tab/>
        <w:t>Private Network Support for NG-RAN</w:t>
      </w:r>
      <w:bookmarkEnd w:id="489"/>
      <w:bookmarkEnd w:id="490"/>
    </w:p>
    <w:p w14:paraId="3FBAC35F" w14:textId="77777777" w:rsidR="00541AFB" w:rsidRPr="00224244" w:rsidRDefault="00541AFB" w:rsidP="00541AFB">
      <w:pPr>
        <w:pStyle w:val="Comments"/>
      </w:pPr>
      <w:r w:rsidRPr="00224244">
        <w:t>(NG_RAN_PRN-Core; leading WG: RAN3; REL-16; started: Mar 19; target; June 20; WID: RP-200122 SR; RP-200441) Documents in this agenda item will be handled in a break out session.</w:t>
      </w:r>
    </w:p>
    <w:p w14:paraId="7AE5E255" w14:textId="77777777" w:rsidR="00541AFB" w:rsidRPr="00224244" w:rsidRDefault="00541AFB" w:rsidP="00541AFB">
      <w:pPr>
        <w:pStyle w:val="Comments"/>
      </w:pPr>
      <w:r w:rsidRPr="00224244">
        <w:t>Tdoc Limitation: 2 tdocs</w:t>
      </w:r>
    </w:p>
    <w:p w14:paraId="6028DA60" w14:textId="1ADC5A3E" w:rsidR="00541AFB" w:rsidRPr="00224244" w:rsidRDefault="00C00E88" w:rsidP="00541AFB">
      <w:pPr>
        <w:pStyle w:val="Doc-title"/>
      </w:pPr>
      <w:hyperlink r:id="rId2526" w:history="1">
        <w:r w:rsidR="00EB1908">
          <w:rPr>
            <w:rStyle w:val="Hyperlink"/>
          </w:rPr>
          <w:t>R2-2004508</w:t>
        </w:r>
      </w:hyperlink>
      <w:r w:rsidR="00541AFB" w:rsidRPr="00224244">
        <w:tab/>
        <w:t>Miscellaneous corrections to NPN</w:t>
      </w:r>
      <w:r w:rsidR="00541AFB" w:rsidRPr="00224244">
        <w:tab/>
        <w:t>Nokia (Rapporteur)</w:t>
      </w:r>
      <w:r w:rsidR="00541AFB" w:rsidRPr="00224244">
        <w:tab/>
        <w:t>CR</w:t>
      </w:r>
      <w:r w:rsidR="00541AFB" w:rsidRPr="00224244">
        <w:tab/>
        <w:t>Rel-16</w:t>
      </w:r>
      <w:r w:rsidR="00541AFB" w:rsidRPr="00224244">
        <w:tab/>
        <w:t>38.300</w:t>
      </w:r>
      <w:r w:rsidR="00541AFB" w:rsidRPr="00224244">
        <w:tab/>
        <w:t>16.1.0</w:t>
      </w:r>
      <w:r w:rsidR="00541AFB" w:rsidRPr="00224244">
        <w:tab/>
        <w:t>0225</w:t>
      </w:r>
      <w:r w:rsidR="00541AFB" w:rsidRPr="00224244">
        <w:tab/>
        <w:t>-</w:t>
      </w:r>
      <w:r w:rsidR="00541AFB" w:rsidRPr="00224244">
        <w:tab/>
        <w:t>F</w:t>
      </w:r>
      <w:r w:rsidR="00541AFB" w:rsidRPr="00224244">
        <w:tab/>
        <w:t>NG_RAN_PRN-Core</w:t>
      </w:r>
    </w:p>
    <w:p w14:paraId="1A4E8CB0" w14:textId="77777777" w:rsidR="00541AFB" w:rsidRPr="00224244" w:rsidRDefault="00541AFB" w:rsidP="00541AFB">
      <w:pPr>
        <w:pStyle w:val="Doc-title"/>
      </w:pPr>
    </w:p>
    <w:p w14:paraId="5278006C" w14:textId="77777777" w:rsidR="00541AFB" w:rsidRPr="00224244" w:rsidRDefault="00541AFB" w:rsidP="00541AFB">
      <w:pPr>
        <w:pStyle w:val="Doc-text2"/>
      </w:pPr>
    </w:p>
    <w:p w14:paraId="4D7B6CE5" w14:textId="77777777" w:rsidR="00B93792" w:rsidRPr="00224244" w:rsidRDefault="00B93792" w:rsidP="00B93792">
      <w:pPr>
        <w:pStyle w:val="Heading3"/>
      </w:pPr>
      <w:bookmarkStart w:id="491" w:name="_Toc44503705"/>
      <w:bookmarkStart w:id="492" w:name="_Toc48489946"/>
      <w:r w:rsidRPr="00224244">
        <w:t>6.18.1</w:t>
      </w:r>
      <w:r w:rsidRPr="00224244">
        <w:tab/>
        <w:t>Organisational</w:t>
      </w:r>
      <w:bookmarkEnd w:id="491"/>
      <w:bookmarkEnd w:id="492"/>
    </w:p>
    <w:p w14:paraId="130D66F5" w14:textId="77777777" w:rsidR="00B93792" w:rsidRPr="00224244" w:rsidRDefault="00B93792" w:rsidP="00B93792">
      <w:pPr>
        <w:pStyle w:val="Comments"/>
      </w:pPr>
      <w:r w:rsidRPr="00224244">
        <w:t>Including incoming LSs, rapporteur inputs, etc.</w:t>
      </w:r>
    </w:p>
    <w:p w14:paraId="04338FB6" w14:textId="77777777" w:rsidR="00B93792" w:rsidRPr="00224244" w:rsidRDefault="00B93792" w:rsidP="00B93792">
      <w:pPr>
        <w:pStyle w:val="Comments"/>
      </w:pPr>
      <w:r w:rsidRPr="00224244">
        <w:t>Contributions in this AI are reserved for WI rapporteur inputs and do not count towards the tdoc limits.</w:t>
      </w:r>
    </w:p>
    <w:p w14:paraId="491CF044" w14:textId="77777777" w:rsidR="00B93792" w:rsidRPr="00224244" w:rsidRDefault="00B93792" w:rsidP="00B93792">
      <w:pPr>
        <w:pStyle w:val="Doc-title"/>
      </w:pPr>
    </w:p>
    <w:p w14:paraId="763A2E8D" w14:textId="77777777" w:rsidR="00B93792" w:rsidRPr="00224244" w:rsidRDefault="00B93792" w:rsidP="00B93792">
      <w:pPr>
        <w:pStyle w:val="Comments"/>
      </w:pPr>
      <w:r w:rsidRPr="00224244">
        <w:t>Incoming LSs:</w:t>
      </w:r>
    </w:p>
    <w:p w14:paraId="3118CCDC" w14:textId="072F6C6F" w:rsidR="00B93792" w:rsidRPr="00224244" w:rsidRDefault="00C00E88" w:rsidP="00B93792">
      <w:pPr>
        <w:pStyle w:val="Doc-title"/>
      </w:pPr>
      <w:hyperlink r:id="rId2527" w:history="1">
        <w:r w:rsidR="00EB1908">
          <w:rPr>
            <w:rStyle w:val="Hyperlink"/>
          </w:rPr>
          <w:t>R2-2005739</w:t>
        </w:r>
      </w:hyperlink>
      <w:r w:rsidR="00B93792" w:rsidRPr="00224244">
        <w:tab/>
        <w:t>Reply LS on CMAS/ETWS and emergency services for SNPNs (S1-202220; contact: Nokia)</w:t>
      </w:r>
      <w:r w:rsidR="00B93792" w:rsidRPr="00224244">
        <w:tab/>
        <w:t>SA1</w:t>
      </w:r>
      <w:r w:rsidR="00B93792" w:rsidRPr="00224244">
        <w:tab/>
        <w:t>LS in</w:t>
      </w:r>
      <w:r w:rsidR="00B93792" w:rsidRPr="00224244">
        <w:tab/>
        <w:t>Rel-16</w:t>
      </w:r>
      <w:r w:rsidR="00B93792" w:rsidRPr="00224244">
        <w:tab/>
        <w:t>NG_RAN_PRN</w:t>
      </w:r>
      <w:r w:rsidR="00B93792" w:rsidRPr="00224244">
        <w:tab/>
        <w:t>To:RAN2, SA2</w:t>
      </w:r>
      <w:r w:rsidR="00B93792" w:rsidRPr="00224244">
        <w:tab/>
        <w:t>Cc:CT1</w:t>
      </w:r>
    </w:p>
    <w:p w14:paraId="1F77F4A8" w14:textId="77777777" w:rsidR="00B93792" w:rsidRPr="00224244" w:rsidRDefault="00B93792" w:rsidP="00F66276">
      <w:pPr>
        <w:pStyle w:val="Doc-text2"/>
        <w:numPr>
          <w:ilvl w:val="0"/>
          <w:numId w:val="30"/>
        </w:numPr>
        <w:overflowPunct/>
        <w:autoSpaceDE/>
        <w:autoSpaceDN/>
        <w:adjustRightInd/>
        <w:textAlignment w:val="auto"/>
      </w:pPr>
      <w:r w:rsidRPr="00224244">
        <w:t>to be discussed in offline [105]</w:t>
      </w:r>
    </w:p>
    <w:p w14:paraId="57F1979D" w14:textId="77777777" w:rsidR="00B93792" w:rsidRPr="00224244" w:rsidRDefault="00B93792" w:rsidP="00F66276">
      <w:pPr>
        <w:pStyle w:val="Doc-text2"/>
        <w:numPr>
          <w:ilvl w:val="0"/>
          <w:numId w:val="30"/>
        </w:numPr>
        <w:overflowPunct/>
        <w:autoSpaceDE/>
        <w:autoSpaceDN/>
        <w:adjustRightInd/>
        <w:textAlignment w:val="auto"/>
      </w:pPr>
      <w:r w:rsidRPr="00224244">
        <w:t>Noted</w:t>
      </w:r>
    </w:p>
    <w:p w14:paraId="6A523FEB" w14:textId="4C7CC8DD" w:rsidR="00B93792" w:rsidRPr="00224244" w:rsidRDefault="00C00E88" w:rsidP="00B93792">
      <w:pPr>
        <w:pStyle w:val="Doc-title"/>
      </w:pPr>
      <w:hyperlink r:id="rId2528" w:history="1">
        <w:r w:rsidR="00EB1908">
          <w:rPr>
            <w:rStyle w:val="Hyperlink"/>
          </w:rPr>
          <w:t>R2-2005991</w:t>
        </w:r>
      </w:hyperlink>
      <w:r w:rsidR="00B93792" w:rsidRPr="00224244">
        <w:tab/>
        <w:t>Reply LS on Manual CAG ID selection and granularity of UAC parameters for PNI-NPNs (S1-202265; contact: CMCC)</w:t>
      </w:r>
      <w:r w:rsidR="00B93792" w:rsidRPr="00224244">
        <w:tab/>
        <w:t>SA1</w:t>
      </w:r>
      <w:r w:rsidR="00B93792" w:rsidRPr="00224244">
        <w:tab/>
        <w:t>LS in</w:t>
      </w:r>
      <w:r w:rsidR="00B93792" w:rsidRPr="00224244">
        <w:tab/>
        <w:t>Rel-16</w:t>
      </w:r>
      <w:r w:rsidR="00B93792" w:rsidRPr="00224244">
        <w:tab/>
        <w:t>NG_RAN_PRN-Core</w:t>
      </w:r>
      <w:r w:rsidR="00B93792" w:rsidRPr="00224244">
        <w:tab/>
        <w:t>To:RAN2</w:t>
      </w:r>
      <w:r w:rsidR="00B93792" w:rsidRPr="00224244">
        <w:tab/>
        <w:t>Cc: CT1, SA2, RAN3</w:t>
      </w:r>
    </w:p>
    <w:p w14:paraId="706B0B10" w14:textId="77777777" w:rsidR="00B93792" w:rsidRPr="00224244" w:rsidRDefault="00B93792" w:rsidP="00F66276">
      <w:pPr>
        <w:pStyle w:val="Doc-text2"/>
        <w:numPr>
          <w:ilvl w:val="0"/>
          <w:numId w:val="30"/>
        </w:numPr>
        <w:overflowPunct/>
        <w:autoSpaceDE/>
        <w:autoSpaceDN/>
        <w:adjustRightInd/>
        <w:textAlignment w:val="auto"/>
      </w:pPr>
      <w:r w:rsidRPr="00224244">
        <w:t>to be discussed in offline [104]</w:t>
      </w:r>
    </w:p>
    <w:p w14:paraId="559445D8" w14:textId="77777777" w:rsidR="00B93792" w:rsidRPr="00224244" w:rsidRDefault="00B93792" w:rsidP="00F66276">
      <w:pPr>
        <w:pStyle w:val="Doc-text2"/>
        <w:numPr>
          <w:ilvl w:val="0"/>
          <w:numId w:val="30"/>
        </w:numPr>
        <w:overflowPunct/>
        <w:autoSpaceDE/>
        <w:autoSpaceDN/>
        <w:adjustRightInd/>
        <w:textAlignment w:val="auto"/>
      </w:pPr>
      <w:r w:rsidRPr="00224244">
        <w:t>Noted</w:t>
      </w:r>
    </w:p>
    <w:p w14:paraId="34485200" w14:textId="15A2F1F6" w:rsidR="00B93792" w:rsidRPr="00224244" w:rsidRDefault="00C00E88" w:rsidP="00B93792">
      <w:pPr>
        <w:pStyle w:val="Doc-title"/>
      </w:pPr>
      <w:hyperlink r:id="rId2529" w:history="1">
        <w:r w:rsidR="00EB1908">
          <w:rPr>
            <w:rStyle w:val="Hyperlink"/>
          </w:rPr>
          <w:t>R2-2005993</w:t>
        </w:r>
      </w:hyperlink>
      <w:r w:rsidR="00B93792" w:rsidRPr="00224244">
        <w:tab/>
        <w:t>Reply LS on manual CAG selection (S1-202277; contact: Qualcomm)</w:t>
      </w:r>
      <w:r w:rsidR="00B93792" w:rsidRPr="00224244">
        <w:tab/>
        <w:t>SA1</w:t>
      </w:r>
      <w:r w:rsidR="00B93792" w:rsidRPr="00224244">
        <w:tab/>
        <w:t>LS in</w:t>
      </w:r>
      <w:r w:rsidR="00B93792" w:rsidRPr="00224244">
        <w:tab/>
        <w:t>Rel-16</w:t>
      </w:r>
      <w:r w:rsidR="00B93792" w:rsidRPr="00224244">
        <w:tab/>
        <w:t>Vertical_LAN, NG_RAN_PRN-Core</w:t>
      </w:r>
      <w:r w:rsidR="00B93792" w:rsidRPr="00224244">
        <w:tab/>
        <w:t>To:RAN2, CT1</w:t>
      </w:r>
      <w:r w:rsidR="00B93792" w:rsidRPr="00224244">
        <w:tab/>
        <w:t>Cc: SA2, RAN3</w:t>
      </w:r>
    </w:p>
    <w:p w14:paraId="557E9E5E" w14:textId="77777777" w:rsidR="00B93792" w:rsidRPr="00224244" w:rsidRDefault="00B93792" w:rsidP="00F66276">
      <w:pPr>
        <w:pStyle w:val="Doc-text2"/>
        <w:numPr>
          <w:ilvl w:val="0"/>
          <w:numId w:val="30"/>
        </w:numPr>
        <w:overflowPunct/>
        <w:autoSpaceDE/>
        <w:autoSpaceDN/>
        <w:adjustRightInd/>
        <w:textAlignment w:val="auto"/>
      </w:pPr>
      <w:r w:rsidRPr="00224244">
        <w:t>to be discussed in offline [104]</w:t>
      </w:r>
    </w:p>
    <w:p w14:paraId="758E6A37" w14:textId="77777777" w:rsidR="00B93792" w:rsidRPr="00224244" w:rsidRDefault="00B93792" w:rsidP="00F66276">
      <w:pPr>
        <w:pStyle w:val="Doc-text2"/>
        <w:numPr>
          <w:ilvl w:val="0"/>
          <w:numId w:val="30"/>
        </w:numPr>
        <w:overflowPunct/>
        <w:autoSpaceDE/>
        <w:autoSpaceDN/>
        <w:adjustRightInd/>
        <w:textAlignment w:val="auto"/>
      </w:pPr>
      <w:r w:rsidRPr="00224244">
        <w:t>Noted</w:t>
      </w:r>
    </w:p>
    <w:p w14:paraId="738DB9A9" w14:textId="0573A53C" w:rsidR="00B93792" w:rsidRPr="00224244" w:rsidRDefault="00C00E88" w:rsidP="00B93792">
      <w:pPr>
        <w:pStyle w:val="Doc-title"/>
        <w:rPr>
          <w:rFonts w:cs="Arial"/>
          <w:bCs/>
          <w:lang w:eastAsia="zh-CN"/>
        </w:rPr>
      </w:pPr>
      <w:hyperlink r:id="rId2530" w:history="1">
        <w:r w:rsidR="00EB1908">
          <w:rPr>
            <w:rStyle w:val="Hyperlink"/>
          </w:rPr>
          <w:t>R2-2006041</w:t>
        </w:r>
      </w:hyperlink>
      <w:r w:rsidR="00B93792" w:rsidRPr="00224244">
        <w:tab/>
        <w:t>Reply LS on manual CAG ID selection and granularity of UAC parameters for PNI-NPNs (S2-2004335; contact: vivo)</w:t>
      </w:r>
      <w:r w:rsidR="00B93792" w:rsidRPr="00224244">
        <w:tab/>
        <w:t>SA2</w:t>
      </w:r>
      <w:r w:rsidR="00B93792" w:rsidRPr="00224244">
        <w:tab/>
        <w:t>LS in</w:t>
      </w:r>
      <w:r w:rsidR="00B93792" w:rsidRPr="00224244">
        <w:tab/>
        <w:t>Rel-16</w:t>
      </w:r>
      <w:r w:rsidR="00B93792" w:rsidRPr="00224244">
        <w:tab/>
        <w:t>Vertical_LAN, NG_RAN_PRN-Core</w:t>
      </w:r>
      <w:r w:rsidR="00B93792" w:rsidRPr="00224244">
        <w:tab/>
        <w:t>To:RAN2</w:t>
      </w:r>
      <w:r w:rsidR="00B93792" w:rsidRPr="00224244">
        <w:tab/>
        <w:t xml:space="preserve">Cc: CT1, RAN3, </w:t>
      </w:r>
      <w:r w:rsidR="00B93792" w:rsidRPr="00224244">
        <w:rPr>
          <w:rFonts w:cs="Arial"/>
          <w:bCs/>
          <w:lang w:eastAsia="zh-CN"/>
        </w:rPr>
        <w:t>SA1</w:t>
      </w:r>
    </w:p>
    <w:p w14:paraId="1F188800" w14:textId="77777777" w:rsidR="00B93792" w:rsidRPr="00224244" w:rsidRDefault="00B93792" w:rsidP="00F66276">
      <w:pPr>
        <w:pStyle w:val="Doc-text2"/>
        <w:numPr>
          <w:ilvl w:val="0"/>
          <w:numId w:val="30"/>
        </w:numPr>
        <w:overflowPunct/>
        <w:autoSpaceDE/>
        <w:autoSpaceDN/>
        <w:adjustRightInd/>
        <w:textAlignment w:val="auto"/>
      </w:pPr>
      <w:r w:rsidRPr="00224244">
        <w:t>to be considered in offline [104]</w:t>
      </w:r>
    </w:p>
    <w:p w14:paraId="0B26285E" w14:textId="77777777" w:rsidR="00B93792" w:rsidRPr="00224244" w:rsidRDefault="00B93792" w:rsidP="00F66276">
      <w:pPr>
        <w:pStyle w:val="Doc-text2"/>
        <w:numPr>
          <w:ilvl w:val="0"/>
          <w:numId w:val="30"/>
        </w:numPr>
        <w:overflowPunct/>
        <w:autoSpaceDE/>
        <w:autoSpaceDN/>
        <w:adjustRightInd/>
        <w:textAlignment w:val="auto"/>
        <w:rPr>
          <w:lang w:eastAsia="zh-CN"/>
        </w:rPr>
      </w:pPr>
      <w:r w:rsidRPr="00224244">
        <w:rPr>
          <w:lang w:eastAsia="zh-CN"/>
        </w:rPr>
        <w:t>Noted</w:t>
      </w:r>
    </w:p>
    <w:p w14:paraId="51E752BF" w14:textId="77777777" w:rsidR="00B93792" w:rsidRPr="00224244" w:rsidRDefault="00B93792" w:rsidP="00B93792">
      <w:pPr>
        <w:pStyle w:val="Doc-text2"/>
      </w:pPr>
    </w:p>
    <w:p w14:paraId="325E56DC" w14:textId="77777777" w:rsidR="00B93792" w:rsidRPr="00224244" w:rsidRDefault="00B93792" w:rsidP="00B93792">
      <w:pPr>
        <w:pStyle w:val="Comments"/>
      </w:pPr>
      <w:r w:rsidRPr="00224244">
        <w:t>Stage 2:</w:t>
      </w:r>
    </w:p>
    <w:p w14:paraId="6836F7DB" w14:textId="1DF93829" w:rsidR="00B93792" w:rsidRPr="00224244" w:rsidRDefault="00C00E88" w:rsidP="00B93792">
      <w:pPr>
        <w:pStyle w:val="Doc-title"/>
      </w:pPr>
      <w:hyperlink r:id="rId2531" w:history="1">
        <w:r w:rsidR="00EB1908">
          <w:rPr>
            <w:rStyle w:val="Hyperlink"/>
          </w:rPr>
          <w:t>R2-2004508</w:t>
        </w:r>
      </w:hyperlink>
      <w:r w:rsidR="00B93792" w:rsidRPr="00224244">
        <w:tab/>
        <w:t>Miscellaneous corrections to NPN</w:t>
      </w:r>
      <w:r w:rsidR="00B93792" w:rsidRPr="00224244">
        <w:tab/>
        <w:t>Nokia (Rapporteur)</w:t>
      </w:r>
      <w:r w:rsidR="00B93792" w:rsidRPr="00224244">
        <w:tab/>
        <w:t>CR</w:t>
      </w:r>
      <w:r w:rsidR="00B93792" w:rsidRPr="00224244">
        <w:tab/>
        <w:t>Rel-16</w:t>
      </w:r>
      <w:r w:rsidR="00B93792" w:rsidRPr="00224244">
        <w:tab/>
        <w:t>38.300</w:t>
      </w:r>
      <w:r w:rsidR="00B93792" w:rsidRPr="00224244">
        <w:tab/>
        <w:t>16.1.0</w:t>
      </w:r>
      <w:r w:rsidR="00B93792" w:rsidRPr="00224244">
        <w:tab/>
        <w:t>0225</w:t>
      </w:r>
      <w:r w:rsidR="00B93792" w:rsidRPr="00224244">
        <w:tab/>
        <w:t>-</w:t>
      </w:r>
      <w:r w:rsidR="00B93792" w:rsidRPr="00224244">
        <w:tab/>
        <w:t>F</w:t>
      </w:r>
      <w:r w:rsidR="00B93792" w:rsidRPr="00224244">
        <w:tab/>
        <w:t>NG_RAN_PRN-Core</w:t>
      </w:r>
    </w:p>
    <w:p w14:paraId="1FCF86C5" w14:textId="68E56B0F" w:rsidR="00B93792" w:rsidRPr="00224244" w:rsidRDefault="00B93792" w:rsidP="00F66276">
      <w:pPr>
        <w:pStyle w:val="Doc-text2"/>
        <w:numPr>
          <w:ilvl w:val="0"/>
          <w:numId w:val="30"/>
        </w:numPr>
        <w:overflowPunct/>
        <w:autoSpaceDE/>
        <w:autoSpaceDN/>
        <w:adjustRightInd/>
        <w:textAlignment w:val="auto"/>
      </w:pPr>
      <w:r w:rsidRPr="00224244">
        <w:t xml:space="preserve">Revised in </w:t>
      </w:r>
      <w:hyperlink r:id="rId2532" w:history="1">
        <w:r w:rsidR="00EB1908">
          <w:rPr>
            <w:rStyle w:val="Hyperlink"/>
          </w:rPr>
          <w:t>R2-2005814</w:t>
        </w:r>
      </w:hyperlink>
      <w:r w:rsidRPr="00224244">
        <w:t xml:space="preserve"> to reflect decisions in offline [105] </w:t>
      </w:r>
      <w:r w:rsidRPr="00224244">
        <w:rPr>
          <w:rFonts w:cs="Arial"/>
          <w:sz w:val="21"/>
          <w:szCs w:val="21"/>
        </w:rPr>
        <w:t>to change “Emergency services are not supported in SNPN” to “Emergency services and ETWS /CMAS are not supported in SNPN” in section 16.6.1.</w:t>
      </w:r>
    </w:p>
    <w:p w14:paraId="7771F0DB" w14:textId="77777777" w:rsidR="00B93792" w:rsidRPr="00224244" w:rsidRDefault="00B93792" w:rsidP="00B93792">
      <w:pPr>
        <w:pStyle w:val="Doc-text2"/>
        <w:ind w:left="1619" w:firstLine="0"/>
      </w:pPr>
    </w:p>
    <w:p w14:paraId="6931F1B9" w14:textId="6C0D8C90" w:rsidR="00B93792" w:rsidRPr="00224244" w:rsidRDefault="00C00E88" w:rsidP="00B93792">
      <w:pPr>
        <w:pStyle w:val="Doc-title"/>
      </w:pPr>
      <w:hyperlink r:id="rId2533" w:history="1">
        <w:r w:rsidR="00EB1908">
          <w:rPr>
            <w:rStyle w:val="Hyperlink"/>
          </w:rPr>
          <w:t>R2-2005814</w:t>
        </w:r>
      </w:hyperlink>
      <w:r w:rsidR="00B93792" w:rsidRPr="00224244">
        <w:tab/>
        <w:t>Miscellaneous corrections to NPN</w:t>
      </w:r>
      <w:r w:rsidR="00B93792" w:rsidRPr="00224244">
        <w:tab/>
        <w:t>Nokia (Rapporteur)</w:t>
      </w:r>
      <w:r w:rsidR="00B93792" w:rsidRPr="00224244">
        <w:tab/>
        <w:t>CR</w:t>
      </w:r>
      <w:r w:rsidR="00B93792" w:rsidRPr="00224244">
        <w:tab/>
        <w:t>Rel-16</w:t>
      </w:r>
      <w:r w:rsidR="00B93792" w:rsidRPr="00224244">
        <w:tab/>
        <w:t>38.300</w:t>
      </w:r>
      <w:r w:rsidR="00B93792" w:rsidRPr="00224244">
        <w:tab/>
        <w:t>16.1.0</w:t>
      </w:r>
      <w:r w:rsidR="00B93792" w:rsidRPr="00224244">
        <w:tab/>
        <w:t>0225</w:t>
      </w:r>
      <w:r w:rsidR="00B93792" w:rsidRPr="00224244">
        <w:tab/>
        <w:t>2</w:t>
      </w:r>
      <w:r w:rsidR="00B93792" w:rsidRPr="00224244">
        <w:tab/>
        <w:t>F</w:t>
      </w:r>
      <w:r w:rsidR="00B93792" w:rsidRPr="00224244">
        <w:tab/>
        <w:t>NG_RAN_PRN-Core</w:t>
      </w:r>
    </w:p>
    <w:p w14:paraId="2F1377EC" w14:textId="3BD22DD7" w:rsidR="00903C4F" w:rsidRPr="00224244" w:rsidRDefault="00903C4F" w:rsidP="00903C4F">
      <w:pPr>
        <w:pStyle w:val="Doc-text2"/>
      </w:pPr>
      <w:r w:rsidRPr="00224244">
        <w:t xml:space="preserve">=&gt; Revised in </w:t>
      </w:r>
      <w:hyperlink r:id="rId2534" w:history="1">
        <w:r w:rsidR="00EB1908">
          <w:rPr>
            <w:rStyle w:val="Hyperlink"/>
          </w:rPr>
          <w:t>R2-2006424</w:t>
        </w:r>
      </w:hyperlink>
      <w:r w:rsidRPr="00224244">
        <w:t xml:space="preserve"> (coversheet update by MCC: </w:t>
      </w:r>
      <w:r>
        <w:t>wrong revision value</w:t>
      </w:r>
      <w:r w:rsidRPr="00224244">
        <w:t>)</w:t>
      </w:r>
    </w:p>
    <w:p w14:paraId="3DB893D5" w14:textId="0861DC67" w:rsidR="00903C4F" w:rsidRPr="00224244" w:rsidRDefault="00C00E88" w:rsidP="00903C4F">
      <w:pPr>
        <w:pStyle w:val="Doc-title"/>
      </w:pPr>
      <w:hyperlink r:id="rId2535" w:history="1">
        <w:r w:rsidR="00EB1908">
          <w:rPr>
            <w:rStyle w:val="Hyperlink"/>
          </w:rPr>
          <w:t>R2-2006424</w:t>
        </w:r>
      </w:hyperlink>
      <w:r w:rsidR="00903C4F" w:rsidRPr="00224244">
        <w:tab/>
        <w:t>Miscellaneous corrections to NPN</w:t>
      </w:r>
      <w:r w:rsidR="00903C4F" w:rsidRPr="00224244">
        <w:tab/>
        <w:t>Nokia (Rapporteur)</w:t>
      </w:r>
      <w:r w:rsidR="00903C4F" w:rsidRPr="00224244">
        <w:tab/>
        <w:t>CR</w:t>
      </w:r>
      <w:r w:rsidR="00903C4F" w:rsidRPr="00224244">
        <w:tab/>
        <w:t>Rel-16</w:t>
      </w:r>
      <w:r w:rsidR="00903C4F" w:rsidRPr="00224244">
        <w:tab/>
        <w:t>38.300</w:t>
      </w:r>
      <w:r w:rsidR="00903C4F" w:rsidRPr="00224244">
        <w:tab/>
        <w:t>16.1.0</w:t>
      </w:r>
      <w:r w:rsidR="00903C4F" w:rsidRPr="00224244">
        <w:tab/>
        <w:t>0225</w:t>
      </w:r>
      <w:r w:rsidR="00903C4F" w:rsidRPr="00224244">
        <w:tab/>
      </w:r>
      <w:r w:rsidR="00903C4F">
        <w:t>3</w:t>
      </w:r>
      <w:r w:rsidR="00903C4F" w:rsidRPr="00224244">
        <w:tab/>
        <w:t>F</w:t>
      </w:r>
      <w:r w:rsidR="00903C4F" w:rsidRPr="00224244">
        <w:tab/>
        <w:t>NG_RAN_PRN-Core</w:t>
      </w:r>
    </w:p>
    <w:p w14:paraId="3C134343" w14:textId="77777777" w:rsidR="00B93792" w:rsidRPr="00224244" w:rsidRDefault="00B93792" w:rsidP="00F66276">
      <w:pPr>
        <w:pStyle w:val="Doc-text2"/>
        <w:numPr>
          <w:ilvl w:val="0"/>
          <w:numId w:val="30"/>
        </w:numPr>
        <w:overflowPunct/>
        <w:autoSpaceDE/>
        <w:autoSpaceDN/>
        <w:adjustRightInd/>
        <w:textAlignment w:val="auto"/>
      </w:pPr>
      <w:r w:rsidRPr="00224244">
        <w:t>Agreed</w:t>
      </w:r>
    </w:p>
    <w:p w14:paraId="4A08413F" w14:textId="77777777" w:rsidR="00B93792" w:rsidRPr="00224244" w:rsidRDefault="00B93792" w:rsidP="00B93792">
      <w:pPr>
        <w:pStyle w:val="Doc-text2"/>
        <w:ind w:left="0" w:firstLine="0"/>
      </w:pPr>
    </w:p>
    <w:p w14:paraId="39BBFAE8" w14:textId="77777777" w:rsidR="00B93792" w:rsidRPr="00224244" w:rsidRDefault="00B93792" w:rsidP="00B93792">
      <w:pPr>
        <w:pStyle w:val="Heading3"/>
      </w:pPr>
      <w:bookmarkStart w:id="493" w:name="_Toc44503706"/>
      <w:bookmarkStart w:id="494" w:name="_Toc48489947"/>
      <w:r w:rsidRPr="00224244">
        <w:t>6.18.2</w:t>
      </w:r>
      <w:r w:rsidRPr="00224244">
        <w:tab/>
        <w:t>RRC aspects</w:t>
      </w:r>
      <w:bookmarkEnd w:id="493"/>
      <w:bookmarkEnd w:id="494"/>
    </w:p>
    <w:p w14:paraId="7B957B22" w14:textId="77777777" w:rsidR="00B93792" w:rsidRPr="00224244" w:rsidRDefault="00B93792" w:rsidP="00B93792">
      <w:pPr>
        <w:pStyle w:val="Comments"/>
      </w:pPr>
      <w:r w:rsidRPr="00224244">
        <w:t xml:space="preserve">Including output of email discussion [Post109bis-e][934][PRN] Remaining open issues (Nokia). Contributions related to issues addressed by this email discussions should be avoided and are discouraged for this AI. </w:t>
      </w:r>
    </w:p>
    <w:p w14:paraId="30A1B3ED" w14:textId="77777777" w:rsidR="00B93792" w:rsidRPr="00224244" w:rsidRDefault="00B93792" w:rsidP="00B93792">
      <w:pPr>
        <w:pStyle w:val="Comments"/>
      </w:pPr>
      <w:r w:rsidRPr="00224244">
        <w:t>Including contributions/TPs on PRN-specific Class 3 ASN.1 review aspects (such aspects should anyway be raised in the email discussion [934]). No individual company CRs should be submitted.</w:t>
      </w:r>
    </w:p>
    <w:p w14:paraId="46804637" w14:textId="77777777" w:rsidR="00B93792" w:rsidRPr="00224244" w:rsidRDefault="00B93792" w:rsidP="00B93792">
      <w:pPr>
        <w:pStyle w:val="Comments"/>
      </w:pPr>
      <w:r w:rsidRPr="00224244">
        <w:t>Also including contributions on UE capability aspects.</w:t>
      </w:r>
    </w:p>
    <w:p w14:paraId="421291E2" w14:textId="6F342006" w:rsidR="00B93792" w:rsidRPr="00224244" w:rsidRDefault="00C00E88" w:rsidP="00B93792">
      <w:pPr>
        <w:pStyle w:val="Doc-title"/>
      </w:pPr>
      <w:hyperlink r:id="rId2536" w:history="1">
        <w:r w:rsidR="00EB1908">
          <w:rPr>
            <w:rStyle w:val="Hyperlink"/>
          </w:rPr>
          <w:t>R2-2004481</w:t>
        </w:r>
      </w:hyperlink>
      <w:r w:rsidR="00B93792" w:rsidRPr="00224244">
        <w:tab/>
        <w:t>Report from email discussion [Post109bis-e][934][PRN] Remaining open issues</w:t>
      </w:r>
      <w:r w:rsidR="00B93792" w:rsidRPr="00224244">
        <w:tab/>
        <w:t>Nokia (Rapporteur)</w:t>
      </w:r>
      <w:r w:rsidR="00B93792" w:rsidRPr="00224244">
        <w:tab/>
        <w:t>discussion</w:t>
      </w:r>
      <w:r w:rsidR="00B93792" w:rsidRPr="00224244">
        <w:tab/>
        <w:t>Rel-16</w:t>
      </w:r>
      <w:r w:rsidR="00B93792" w:rsidRPr="00224244">
        <w:tab/>
        <w:t>NG_RAN_PRN-Core</w:t>
      </w:r>
    </w:p>
    <w:p w14:paraId="5D736623" w14:textId="77777777" w:rsidR="00B93792" w:rsidRPr="00224244" w:rsidRDefault="00B93792" w:rsidP="00F66276">
      <w:pPr>
        <w:pStyle w:val="Doc-text2"/>
        <w:numPr>
          <w:ilvl w:val="0"/>
          <w:numId w:val="16"/>
        </w:numPr>
        <w:overflowPunct/>
        <w:autoSpaceDE/>
        <w:autoSpaceDN/>
        <w:adjustRightInd/>
        <w:textAlignment w:val="auto"/>
      </w:pPr>
      <w:r w:rsidRPr="00224244">
        <w:t>Moved to offline email discussion [104] with the intention to go back online during the web conference call(s)</w:t>
      </w:r>
    </w:p>
    <w:p w14:paraId="2F224128" w14:textId="77777777" w:rsidR="00B93792" w:rsidRPr="00224244" w:rsidRDefault="00B93792" w:rsidP="00B93792">
      <w:pPr>
        <w:pStyle w:val="Doc-text2"/>
      </w:pPr>
    </w:p>
    <w:p w14:paraId="502A5959" w14:textId="77777777" w:rsidR="00B93792" w:rsidRPr="00224244" w:rsidRDefault="00B93792" w:rsidP="00B93792">
      <w:pPr>
        <w:pStyle w:val="EmailDiscussion"/>
        <w:tabs>
          <w:tab w:val="clear" w:pos="1710"/>
          <w:tab w:val="num" w:pos="1619"/>
        </w:tabs>
        <w:overflowPunct/>
        <w:autoSpaceDE/>
        <w:autoSpaceDN/>
        <w:adjustRightInd/>
        <w:spacing w:before="40"/>
        <w:ind w:left="1619" w:hanging="360"/>
        <w:textAlignment w:val="auto"/>
      </w:pPr>
      <w:r w:rsidRPr="00224244">
        <w:t>[AT110e][104][PRN] RRC CR (Nokia)</w:t>
      </w:r>
    </w:p>
    <w:p w14:paraId="03B27F8E" w14:textId="22E9CF34" w:rsidR="00B93792" w:rsidRPr="00224244" w:rsidRDefault="00B93792" w:rsidP="00B93792">
      <w:pPr>
        <w:pStyle w:val="Doc-text2"/>
        <w:ind w:left="1619" w:firstLine="0"/>
        <w:rPr>
          <w:rStyle w:val="Doc-text2Char"/>
        </w:rPr>
      </w:pPr>
      <w:r w:rsidRPr="00224244">
        <w:t xml:space="preserve">Initial scope: Continue the discussion on RRC open issues, based on </w:t>
      </w:r>
      <w:hyperlink r:id="rId2537" w:history="1">
        <w:r w:rsidR="00EB1908">
          <w:rPr>
            <w:rStyle w:val="Hyperlink"/>
          </w:rPr>
          <w:t>R2-2004481</w:t>
        </w:r>
      </w:hyperlink>
      <w:r w:rsidRPr="00224244">
        <w:t xml:space="preserve">, considering the new LSs from SA1 and the proposals marked "to be discussed in offline [104]". Also discuss </w:t>
      </w:r>
      <w:r w:rsidRPr="00224244">
        <w:rPr>
          <w:rStyle w:val="Doc-text2Char"/>
        </w:rPr>
        <w:t>RILs: Z112, B200 and H422.</w:t>
      </w:r>
    </w:p>
    <w:p w14:paraId="71D4245A" w14:textId="77777777" w:rsidR="00B93792" w:rsidRPr="00224244" w:rsidRDefault="00B93792" w:rsidP="00B93792">
      <w:pPr>
        <w:pStyle w:val="EmailDiscussion2"/>
        <w:ind w:left="1619"/>
      </w:pPr>
      <w:r w:rsidRPr="00224244">
        <w:t>Initial intended outcome: summary of the offline discussion with e.g.:</w:t>
      </w:r>
    </w:p>
    <w:p w14:paraId="7283929E" w14:textId="5D17C9A7" w:rsidR="00B93792" w:rsidRPr="00224244" w:rsidRDefault="00B93792" w:rsidP="00F66276">
      <w:pPr>
        <w:pStyle w:val="EmailDiscussion2"/>
        <w:numPr>
          <w:ilvl w:val="0"/>
          <w:numId w:val="35"/>
        </w:numPr>
        <w:overflowPunct/>
        <w:autoSpaceDE/>
        <w:autoSpaceDN/>
        <w:adjustRightInd/>
        <w:textAlignment w:val="auto"/>
      </w:pPr>
      <w:r w:rsidRPr="00224244">
        <w:t xml:space="preserve">Set of proposals with full consensus agreeable over email (based on the list in Section 3.1 of </w:t>
      </w:r>
      <w:hyperlink r:id="rId2538" w:history="1">
        <w:r w:rsidR="00EB1908">
          <w:rPr>
            <w:rStyle w:val="Hyperlink"/>
          </w:rPr>
          <w:t>R2-2004481</w:t>
        </w:r>
      </w:hyperlink>
      <w:r w:rsidRPr="00224244">
        <w:t>, possibly extended with new easy agreements)</w:t>
      </w:r>
    </w:p>
    <w:p w14:paraId="3C9CB667" w14:textId="77777777" w:rsidR="00B93792" w:rsidRPr="00224244" w:rsidRDefault="00B93792" w:rsidP="00F66276">
      <w:pPr>
        <w:pStyle w:val="EmailDiscussion2"/>
        <w:numPr>
          <w:ilvl w:val="2"/>
          <w:numId w:val="18"/>
        </w:numPr>
        <w:overflowPunct/>
        <w:autoSpaceDE/>
        <w:autoSpaceDN/>
        <w:adjustRightInd/>
        <w:ind w:left="1980"/>
        <w:textAlignment w:val="auto"/>
      </w:pPr>
      <w:r w:rsidRPr="00224244">
        <w:t>Set of proposals to discuss in the follow up conference call</w:t>
      </w:r>
    </w:p>
    <w:p w14:paraId="630E62C2" w14:textId="77777777" w:rsidR="00B93792" w:rsidRPr="00224244" w:rsidRDefault="00B93792" w:rsidP="00B93792">
      <w:pPr>
        <w:pStyle w:val="EmailDiscussion2"/>
        <w:ind w:left="1619"/>
      </w:pPr>
      <w:r w:rsidRPr="00224244">
        <w:t xml:space="preserve">Initial deadline (for companies' feedback):  Wednesday 2020-06-03 10:00 UTC </w:t>
      </w:r>
    </w:p>
    <w:p w14:paraId="39EFA869" w14:textId="3554A770" w:rsidR="00B93792" w:rsidRPr="00224244" w:rsidRDefault="00B93792" w:rsidP="00B93792">
      <w:pPr>
        <w:pStyle w:val="EmailDiscussion2"/>
        <w:ind w:left="1619"/>
      </w:pPr>
      <w:r w:rsidRPr="00224244">
        <w:t xml:space="preserve">Initial deadline (for </w:t>
      </w:r>
      <w:r w:rsidRPr="00224244">
        <w:rPr>
          <w:rStyle w:val="Doc-text2Char"/>
        </w:rPr>
        <w:t xml:space="preserve">rapporteur's summary in </w:t>
      </w:r>
      <w:hyperlink r:id="rId2539" w:history="1">
        <w:r w:rsidR="00EB1908">
          <w:rPr>
            <w:rStyle w:val="Hyperlink"/>
          </w:rPr>
          <w:t>R2-2005794</w:t>
        </w:r>
      </w:hyperlink>
      <w:r w:rsidRPr="00224244">
        <w:rPr>
          <w:rStyle w:val="Doc-text2Char"/>
        </w:rPr>
        <w:t>):</w:t>
      </w:r>
      <w:r w:rsidRPr="00224244">
        <w:t xml:space="preserve">  Wednesday 2020-06-03 22:00 UTC </w:t>
      </w:r>
    </w:p>
    <w:p w14:paraId="3A1C8841" w14:textId="77777777" w:rsidR="00B93792" w:rsidRPr="00224244" w:rsidRDefault="00B93792" w:rsidP="00B93792">
      <w:pPr>
        <w:pStyle w:val="EmailDiscussion2"/>
        <w:ind w:left="1619"/>
      </w:pPr>
      <w:r w:rsidRPr="00224244">
        <w:t>Updated scope: Continue the discussion on the issues marked as "Continue during the second round of offline [104]" and update the RRC CR with all meeting agreements</w:t>
      </w:r>
    </w:p>
    <w:p w14:paraId="73A403B8" w14:textId="77777777" w:rsidR="00B93792" w:rsidRPr="00224244" w:rsidRDefault="00B93792" w:rsidP="00B93792">
      <w:pPr>
        <w:pStyle w:val="EmailDiscussion2"/>
        <w:ind w:left="1619"/>
      </w:pPr>
      <w:r w:rsidRPr="00224244">
        <w:t xml:space="preserve">Updated intended outcome: </w:t>
      </w:r>
    </w:p>
    <w:p w14:paraId="762FAF70" w14:textId="77777777" w:rsidR="00B93792" w:rsidRPr="00224244" w:rsidRDefault="00B93792" w:rsidP="00F66276">
      <w:pPr>
        <w:pStyle w:val="EmailDiscussion2"/>
        <w:numPr>
          <w:ilvl w:val="0"/>
          <w:numId w:val="49"/>
        </w:numPr>
        <w:overflowPunct/>
        <w:autoSpaceDE/>
        <w:autoSpaceDN/>
        <w:adjustRightInd/>
        <w:textAlignment w:val="auto"/>
      </w:pPr>
      <w:r w:rsidRPr="00224244">
        <w:t>Summary of the offline discussion (with set of proposals with full consensus agreeable over email and with set of proposals to discuss online)</w:t>
      </w:r>
    </w:p>
    <w:p w14:paraId="1E6A56CC" w14:textId="77777777" w:rsidR="00B93792" w:rsidRPr="00224244" w:rsidRDefault="00B93792" w:rsidP="00F66276">
      <w:pPr>
        <w:pStyle w:val="EmailDiscussion2"/>
        <w:numPr>
          <w:ilvl w:val="0"/>
          <w:numId w:val="49"/>
        </w:numPr>
        <w:overflowPunct/>
        <w:autoSpaceDE/>
        <w:autoSpaceDN/>
        <w:adjustRightInd/>
        <w:textAlignment w:val="auto"/>
      </w:pPr>
      <w:r w:rsidRPr="00224244">
        <w:t>Updated version of the RRC CR</w:t>
      </w:r>
    </w:p>
    <w:p w14:paraId="7090945E" w14:textId="77777777" w:rsidR="00B93792" w:rsidRPr="00224244" w:rsidRDefault="00B93792" w:rsidP="00B93792">
      <w:pPr>
        <w:pStyle w:val="EmailDiscussion2"/>
        <w:ind w:left="1619"/>
      </w:pPr>
      <w:r w:rsidRPr="00224244">
        <w:t xml:space="preserve">Deadline for companies' feedback on open issues:  Monday 2020-06-08 12:00 UTC </w:t>
      </w:r>
    </w:p>
    <w:p w14:paraId="7598C631" w14:textId="00703971" w:rsidR="00B93792" w:rsidRPr="00224244" w:rsidRDefault="00B93792" w:rsidP="00B93792">
      <w:pPr>
        <w:pStyle w:val="EmailDiscussion2"/>
        <w:ind w:left="1619"/>
      </w:pPr>
      <w:r w:rsidRPr="00224244">
        <w:t xml:space="preserve">Deadline for rapporteur's summary in </w:t>
      </w:r>
      <w:hyperlink r:id="rId2540" w:history="1">
        <w:r w:rsidR="00EB1908">
          <w:rPr>
            <w:rStyle w:val="Hyperlink"/>
          </w:rPr>
          <w:t>R2-2005804</w:t>
        </w:r>
      </w:hyperlink>
      <w:r w:rsidRPr="00224244">
        <w:t xml:space="preserve">:  Tuesday 2020-06-09 00:00 UTC </w:t>
      </w:r>
    </w:p>
    <w:p w14:paraId="00F8434F" w14:textId="5395CB40" w:rsidR="00B93792" w:rsidRPr="00224244" w:rsidRDefault="00B93792" w:rsidP="00B93792">
      <w:pPr>
        <w:pStyle w:val="EmailDiscussion2"/>
        <w:ind w:left="1619"/>
      </w:pPr>
      <w:r w:rsidRPr="00224244">
        <w:t xml:space="preserve">Deadline for the updated RRC CR in </w:t>
      </w:r>
      <w:hyperlink r:id="rId2541" w:history="1">
        <w:r w:rsidR="00EB1908">
          <w:rPr>
            <w:rStyle w:val="Hyperlink"/>
          </w:rPr>
          <w:t>R2-2004484</w:t>
        </w:r>
      </w:hyperlink>
      <w:r w:rsidRPr="00224244">
        <w:t xml:space="preserve">:  Tuesday 2020-06-09 12:00 UTC </w:t>
      </w:r>
    </w:p>
    <w:p w14:paraId="4F3AEAC4" w14:textId="77777777" w:rsidR="00B93792" w:rsidRPr="00224244" w:rsidRDefault="00B93792" w:rsidP="00B93792">
      <w:pPr>
        <w:pStyle w:val="Doc-text2"/>
        <w:ind w:left="1619" w:firstLine="0"/>
        <w:rPr>
          <w:rStyle w:val="Doc-text2Char"/>
        </w:rPr>
      </w:pPr>
      <w:r w:rsidRPr="00224244">
        <w:t>Final scope: update the RRC CR with all meeting agreements</w:t>
      </w:r>
    </w:p>
    <w:p w14:paraId="224D3C78" w14:textId="77777777" w:rsidR="00B93792" w:rsidRPr="00224244" w:rsidRDefault="00B93792" w:rsidP="00B93792">
      <w:pPr>
        <w:pStyle w:val="EmailDiscussion2"/>
        <w:ind w:left="1619"/>
        <w:rPr>
          <w:rStyle w:val="Doc-text2Char"/>
        </w:rPr>
      </w:pPr>
      <w:r w:rsidRPr="00224244">
        <w:t xml:space="preserve">Final intended outcome: Agreed </w:t>
      </w:r>
      <w:r w:rsidRPr="00224244">
        <w:rPr>
          <w:rStyle w:val="Doc-text2Char"/>
        </w:rPr>
        <w:t>RRC CR</w:t>
      </w:r>
    </w:p>
    <w:p w14:paraId="08158FAE" w14:textId="77777777" w:rsidR="00B93792" w:rsidRPr="00224244" w:rsidRDefault="00B93792" w:rsidP="00B93792">
      <w:pPr>
        <w:pStyle w:val="EmailDiscussion2"/>
        <w:ind w:left="1619"/>
      </w:pPr>
      <w:r w:rsidRPr="00224244">
        <w:t>Deadline for companies' feedback on the revised CR:  Thursday 2020-06-11 10:00 UTC</w:t>
      </w:r>
    </w:p>
    <w:p w14:paraId="3E35AFA6" w14:textId="41FDEEF9" w:rsidR="00B93792" w:rsidRPr="00224244" w:rsidRDefault="00B93792" w:rsidP="00B93792">
      <w:pPr>
        <w:pStyle w:val="EmailDiscussion2"/>
        <w:ind w:left="1619"/>
      </w:pPr>
      <w:r w:rsidRPr="00224244">
        <w:t>Deadline for final version of the 38.331</w:t>
      </w:r>
      <w:r w:rsidRPr="00224244">
        <w:rPr>
          <w:rStyle w:val="Doc-text2Char"/>
        </w:rPr>
        <w:t xml:space="preserve"> CR in </w:t>
      </w:r>
      <w:hyperlink r:id="rId2542" w:history="1">
        <w:r w:rsidR="00EB1908">
          <w:rPr>
            <w:rStyle w:val="Hyperlink"/>
          </w:rPr>
          <w:t>R2-2005809</w:t>
        </w:r>
      </w:hyperlink>
      <w:r w:rsidRPr="00224244">
        <w:t>:  Friday 2020-06-12 10:00 UTC</w:t>
      </w:r>
    </w:p>
    <w:p w14:paraId="2CA037F1" w14:textId="77777777" w:rsidR="00B93792" w:rsidRPr="00224244" w:rsidRDefault="00B93792" w:rsidP="00B93792">
      <w:pPr>
        <w:pStyle w:val="EmailDiscussion2"/>
        <w:ind w:left="0"/>
      </w:pPr>
    </w:p>
    <w:p w14:paraId="198EDAB7" w14:textId="77777777" w:rsidR="00B93792" w:rsidRPr="00224244" w:rsidRDefault="00B93792" w:rsidP="00B93792">
      <w:pPr>
        <w:pStyle w:val="EmailDiscussion2"/>
      </w:pPr>
    </w:p>
    <w:p w14:paraId="186960DF" w14:textId="23954194" w:rsidR="00B93792" w:rsidRPr="00224244" w:rsidRDefault="00C00E88" w:rsidP="00B93792">
      <w:pPr>
        <w:pStyle w:val="Doc-title"/>
      </w:pPr>
      <w:hyperlink r:id="rId2543" w:history="1">
        <w:r w:rsidR="00EB1908">
          <w:rPr>
            <w:rStyle w:val="Hyperlink"/>
          </w:rPr>
          <w:t>R2-2005794</w:t>
        </w:r>
      </w:hyperlink>
      <w:r w:rsidR="00B93792" w:rsidRPr="00224244">
        <w:rPr>
          <w:rStyle w:val="Doc-text2Char"/>
        </w:rPr>
        <w:tab/>
      </w:r>
      <w:r w:rsidR="00B93792" w:rsidRPr="00224244">
        <w:t>Offline discussion 104: PRN - RRC open issues - first round</w:t>
      </w:r>
      <w:r w:rsidR="00B93792" w:rsidRPr="00224244">
        <w:tab/>
        <w:t>Nokia (Rapporteur)</w:t>
      </w:r>
      <w:r w:rsidR="00B93792" w:rsidRPr="00224244">
        <w:tab/>
        <w:t>discussion</w:t>
      </w:r>
      <w:r w:rsidR="00B93792" w:rsidRPr="00224244">
        <w:tab/>
        <w:t>Rel-16</w:t>
      </w:r>
      <w:r w:rsidR="00B93792" w:rsidRPr="00224244">
        <w:tab/>
        <w:t>NG_RAN_PRN-Core</w:t>
      </w:r>
    </w:p>
    <w:p w14:paraId="1DB5FBF1" w14:textId="77777777" w:rsidR="00B93792" w:rsidRPr="00224244" w:rsidRDefault="00B93792" w:rsidP="00B93792">
      <w:pPr>
        <w:pStyle w:val="Doc-text2"/>
      </w:pPr>
    </w:p>
    <w:p w14:paraId="698F177A" w14:textId="77777777" w:rsidR="00B93792" w:rsidRPr="00224244" w:rsidRDefault="00B93792" w:rsidP="00B93792">
      <w:pPr>
        <w:pStyle w:val="Comments"/>
      </w:pPr>
      <w:r w:rsidRPr="00224244">
        <w:t>Proposals agreeable via email:</w:t>
      </w:r>
    </w:p>
    <w:p w14:paraId="318495BD" w14:textId="77777777" w:rsidR="00B93792" w:rsidRPr="00224244" w:rsidRDefault="00B93792" w:rsidP="00B93792">
      <w:pPr>
        <w:pStyle w:val="Comments"/>
      </w:pPr>
      <w:r w:rsidRPr="00224244">
        <w:t xml:space="preserve">Proposal 2a: The SNPN ID is never added to the RRCResumeComplete. </w:t>
      </w:r>
    </w:p>
    <w:p w14:paraId="46713526" w14:textId="77777777" w:rsidR="00B93792" w:rsidRPr="00224244" w:rsidRDefault="00B93792" w:rsidP="00F66276">
      <w:pPr>
        <w:pStyle w:val="Doc-text2"/>
        <w:numPr>
          <w:ilvl w:val="0"/>
          <w:numId w:val="16"/>
        </w:numPr>
        <w:overflowPunct/>
        <w:autoSpaceDE/>
        <w:autoSpaceDN/>
        <w:adjustRightInd/>
        <w:textAlignment w:val="auto"/>
      </w:pPr>
      <w:r w:rsidRPr="00224244">
        <w:t>Agreed</w:t>
      </w:r>
    </w:p>
    <w:p w14:paraId="0010C335" w14:textId="77777777" w:rsidR="00B93792" w:rsidRPr="00224244" w:rsidRDefault="00B93792" w:rsidP="00B93792">
      <w:pPr>
        <w:pStyle w:val="Comments"/>
      </w:pPr>
      <w:r w:rsidRPr="00224244">
        <w:t>Proposal 3: UAC parameter set for a PNI-NPN is selected based on the PLMN ID of PNI-NPNs. There is no need to broadcast CAG ID specific UAC parameter sets.</w:t>
      </w:r>
    </w:p>
    <w:p w14:paraId="1E1D77E9" w14:textId="77777777" w:rsidR="00B93792" w:rsidRPr="00224244" w:rsidRDefault="00B93792" w:rsidP="00F66276">
      <w:pPr>
        <w:pStyle w:val="Doc-text2"/>
        <w:numPr>
          <w:ilvl w:val="0"/>
          <w:numId w:val="16"/>
        </w:numPr>
        <w:overflowPunct/>
        <w:autoSpaceDE/>
        <w:autoSpaceDN/>
        <w:adjustRightInd/>
        <w:textAlignment w:val="auto"/>
      </w:pPr>
      <w:r w:rsidRPr="00224244">
        <w:t>Agreed</w:t>
      </w:r>
    </w:p>
    <w:p w14:paraId="6B8DED33" w14:textId="77777777" w:rsidR="00B93792" w:rsidRPr="00224244" w:rsidRDefault="00B93792" w:rsidP="00B93792">
      <w:pPr>
        <w:pStyle w:val="Comments"/>
      </w:pPr>
      <w:r w:rsidRPr="00224244">
        <w:t>Proposal 4a: The PNI-NPNs belonging to the same PLMN have a common (shared) index value.</w:t>
      </w:r>
    </w:p>
    <w:p w14:paraId="3ED1B6E9" w14:textId="77777777" w:rsidR="00B93792" w:rsidRPr="00224244" w:rsidRDefault="00B93792" w:rsidP="00F66276">
      <w:pPr>
        <w:pStyle w:val="Doc-text2"/>
        <w:numPr>
          <w:ilvl w:val="0"/>
          <w:numId w:val="16"/>
        </w:numPr>
        <w:overflowPunct/>
        <w:autoSpaceDE/>
        <w:autoSpaceDN/>
        <w:adjustRightInd/>
        <w:textAlignment w:val="auto"/>
      </w:pPr>
      <w:r w:rsidRPr="00224244">
        <w:t>Agreed</w:t>
      </w:r>
    </w:p>
    <w:p w14:paraId="0E62EC61" w14:textId="3240DD3C" w:rsidR="00B93792" w:rsidRPr="00224244" w:rsidRDefault="00B93792" w:rsidP="00B93792">
      <w:pPr>
        <w:pStyle w:val="Comments"/>
      </w:pPr>
      <w:r w:rsidRPr="00224244">
        <w:t xml:space="preserve">Proposal 5: Solution B (in </w:t>
      </w:r>
      <w:hyperlink r:id="rId2544" w:history="1">
        <w:r w:rsidR="00EB1908">
          <w:rPr>
            <w:rStyle w:val="Hyperlink"/>
          </w:rPr>
          <w:t>R2-2005794</w:t>
        </w:r>
      </w:hyperlink>
      <w:r w:rsidRPr="00224244">
        <w:t>, Section 2.5) will be used as baseline for indicating if it is allowed to manually select a CAG-ID supported by the CAG cell but outside the UE’s allowed CAG list.</w:t>
      </w:r>
    </w:p>
    <w:p w14:paraId="0412EFA7" w14:textId="77777777" w:rsidR="00B93792" w:rsidRPr="00224244" w:rsidRDefault="00B93792" w:rsidP="00F66276">
      <w:pPr>
        <w:pStyle w:val="Doc-text2"/>
        <w:numPr>
          <w:ilvl w:val="0"/>
          <w:numId w:val="16"/>
        </w:numPr>
        <w:overflowPunct/>
        <w:autoSpaceDE/>
        <w:autoSpaceDN/>
        <w:adjustRightInd/>
        <w:textAlignment w:val="auto"/>
      </w:pPr>
      <w:r w:rsidRPr="00224244">
        <w:t>Agreed</w:t>
      </w:r>
    </w:p>
    <w:p w14:paraId="658085CC" w14:textId="77777777" w:rsidR="00B93792" w:rsidRPr="00224244" w:rsidRDefault="00B93792" w:rsidP="00B93792">
      <w:pPr>
        <w:pStyle w:val="Comments"/>
      </w:pPr>
      <w:r w:rsidRPr="00224244">
        <w:t xml:space="preserve">Proposal 6a: No changes are needed in 38.331 due to comment in RIL Q006. </w:t>
      </w:r>
    </w:p>
    <w:p w14:paraId="0E99E2CA" w14:textId="77777777" w:rsidR="00B93792" w:rsidRPr="00224244" w:rsidRDefault="00B93792" w:rsidP="00F66276">
      <w:pPr>
        <w:pStyle w:val="Doc-text2"/>
        <w:numPr>
          <w:ilvl w:val="0"/>
          <w:numId w:val="16"/>
        </w:numPr>
        <w:overflowPunct/>
        <w:autoSpaceDE/>
        <w:autoSpaceDN/>
        <w:adjustRightInd/>
        <w:textAlignment w:val="auto"/>
      </w:pPr>
      <w:r w:rsidRPr="00224244">
        <w:t>Agreed</w:t>
      </w:r>
    </w:p>
    <w:p w14:paraId="409E26A4" w14:textId="77777777" w:rsidR="00B93792" w:rsidRPr="00224244" w:rsidRDefault="00B93792" w:rsidP="00B93792">
      <w:pPr>
        <w:pStyle w:val="Comments"/>
      </w:pPr>
      <w:r w:rsidRPr="00224244">
        <w:lastRenderedPageBreak/>
        <w:t xml:space="preserve">Proposal 8: To resolve RIL Z103 the following changes are needed in 5.2.2.4.2 of 38.331: </w:t>
      </w:r>
    </w:p>
    <w:p w14:paraId="0E3D3174" w14:textId="77777777" w:rsidR="00B93792" w:rsidRPr="00224244" w:rsidRDefault="00B93792" w:rsidP="00B93792">
      <w:pPr>
        <w:pStyle w:val="Comments"/>
      </w:pPr>
      <w:r w:rsidRPr="00224244">
        <w:t>3&gt;</w:t>
      </w:r>
      <w:r w:rsidRPr="00224244">
        <w:tab/>
        <w:t xml:space="preserve">if trackingAreaCode is not provided for the selected PLMN nor the registered PLMN nor PLMN of the equivalent PLMN list </w:t>
      </w:r>
      <w:r w:rsidRPr="00224244">
        <w:rPr>
          <w:strike/>
        </w:rPr>
        <w:t>nor the selected NPN nor the registered NPN</w:t>
      </w:r>
      <w:r w:rsidRPr="00224244">
        <w:t>:</w:t>
      </w:r>
    </w:p>
    <w:p w14:paraId="5C9EFABE" w14:textId="77777777" w:rsidR="00B93792" w:rsidRPr="00224244" w:rsidRDefault="00B93792" w:rsidP="00F66276">
      <w:pPr>
        <w:pStyle w:val="Doc-text2"/>
        <w:numPr>
          <w:ilvl w:val="0"/>
          <w:numId w:val="16"/>
        </w:numPr>
        <w:overflowPunct/>
        <w:autoSpaceDE/>
        <w:autoSpaceDN/>
        <w:adjustRightInd/>
        <w:textAlignment w:val="auto"/>
      </w:pPr>
      <w:r w:rsidRPr="00224244">
        <w:t>Agreed</w:t>
      </w:r>
    </w:p>
    <w:p w14:paraId="5A062F6D" w14:textId="77777777" w:rsidR="00B93792" w:rsidRPr="00224244" w:rsidRDefault="00B93792" w:rsidP="00B93792">
      <w:pPr>
        <w:pStyle w:val="Comments"/>
      </w:pPr>
      <w:r w:rsidRPr="00224244">
        <w:t xml:space="preserve">Proposal 9: To resolve RIL I902 and I903 the following changes are needed in 5.3.3.4 of 38.331: </w:t>
      </w:r>
    </w:p>
    <w:p w14:paraId="3A5651B9" w14:textId="77777777" w:rsidR="00B93792" w:rsidRPr="00224244" w:rsidRDefault="00B93792" w:rsidP="00B93792">
      <w:pPr>
        <w:pStyle w:val="Comments"/>
        <w:rPr>
          <w:strike/>
        </w:rPr>
      </w:pPr>
      <w:r w:rsidRPr="00224244">
        <w:rPr>
          <w:strike/>
        </w:rPr>
        <w:t>2&gt;</w:t>
      </w:r>
      <w:r w:rsidRPr="00224244">
        <w:rPr>
          <w:strike/>
        </w:rPr>
        <w:tab/>
        <w:t>if upper layers selected a PLMN or an SNPN (TS 24.501 [23]):</w:t>
      </w:r>
    </w:p>
    <w:p w14:paraId="1C89F9FB" w14:textId="77777777" w:rsidR="00B93792" w:rsidRPr="00224244" w:rsidRDefault="00B93792" w:rsidP="00B93792">
      <w:pPr>
        <w:pStyle w:val="Comments"/>
      </w:pPr>
      <w:r w:rsidRPr="00224244">
        <w:rPr>
          <w:strike/>
        </w:rPr>
        <w:t>3</w:t>
      </w:r>
      <w:r w:rsidRPr="00224244">
        <w:t>2&gt;</w:t>
      </w:r>
      <w:r w:rsidRPr="00224244">
        <w:tab/>
        <w:t>set the selectedPLMN-Identity to the PLMN or SNPN selected by upper layers (TS 24.501 [23]) from the PLMN(s) included in the plmn-IdentityList or the PLMN(s) or SNPN(s) included in the npn-IdentityInfoList in SIB1;</w:t>
      </w:r>
    </w:p>
    <w:p w14:paraId="7447C881" w14:textId="77777777" w:rsidR="00B93792" w:rsidRPr="00224244" w:rsidRDefault="00B93792" w:rsidP="00B93792">
      <w:pPr>
        <w:pStyle w:val="Comments"/>
        <w:rPr>
          <w:strike/>
        </w:rPr>
      </w:pPr>
      <w:r w:rsidRPr="00224244">
        <w:rPr>
          <w:strike/>
        </w:rPr>
        <w:t>Editor's Note: It is FFS how to set the the selectedPLMN-Identity when a PNI-NPN is selected.</w:t>
      </w:r>
    </w:p>
    <w:p w14:paraId="00E3F128" w14:textId="77777777" w:rsidR="00B93792" w:rsidRPr="00224244" w:rsidRDefault="00B93792" w:rsidP="00F66276">
      <w:pPr>
        <w:pStyle w:val="Doc-text2"/>
        <w:numPr>
          <w:ilvl w:val="0"/>
          <w:numId w:val="16"/>
        </w:numPr>
        <w:overflowPunct/>
        <w:autoSpaceDE/>
        <w:autoSpaceDN/>
        <w:adjustRightInd/>
        <w:textAlignment w:val="auto"/>
      </w:pPr>
      <w:r w:rsidRPr="00224244">
        <w:t>Agreed</w:t>
      </w:r>
    </w:p>
    <w:p w14:paraId="43A73B69" w14:textId="77777777" w:rsidR="00B93792" w:rsidRPr="00224244" w:rsidRDefault="00B93792" w:rsidP="00B93792">
      <w:pPr>
        <w:pStyle w:val="Comments"/>
      </w:pPr>
      <w:r w:rsidRPr="00224244">
        <w:t>Proposal 13: Remove the duplicated field description for TAC from NPN-IdentitityInfoList as proposed in RIL H422.</w:t>
      </w:r>
    </w:p>
    <w:p w14:paraId="019F079D" w14:textId="77777777" w:rsidR="00B93792" w:rsidRPr="00224244" w:rsidRDefault="00B93792" w:rsidP="00F66276">
      <w:pPr>
        <w:pStyle w:val="Doc-text2"/>
        <w:numPr>
          <w:ilvl w:val="0"/>
          <w:numId w:val="16"/>
        </w:numPr>
        <w:overflowPunct/>
        <w:autoSpaceDE/>
        <w:autoSpaceDN/>
        <w:adjustRightInd/>
        <w:textAlignment w:val="auto"/>
      </w:pPr>
      <w:r w:rsidRPr="00224244">
        <w:t>Agreed</w:t>
      </w:r>
    </w:p>
    <w:p w14:paraId="4CF3B028" w14:textId="77777777" w:rsidR="00B93792" w:rsidRPr="00224244" w:rsidRDefault="00B93792" w:rsidP="00B93792">
      <w:pPr>
        <w:pStyle w:val="Comments"/>
      </w:pPr>
    </w:p>
    <w:p w14:paraId="3BB9C91F"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pPr>
      <w:r w:rsidRPr="00224244">
        <w:t>Agreements via email (from [104][PRN]):</w:t>
      </w:r>
    </w:p>
    <w:p w14:paraId="6165805A" w14:textId="77777777" w:rsidR="00B93792" w:rsidRPr="00224244" w:rsidRDefault="00B93792" w:rsidP="00F66276">
      <w:pPr>
        <w:pStyle w:val="Doc-text2"/>
        <w:numPr>
          <w:ilvl w:val="0"/>
          <w:numId w:val="4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24244">
        <w:t xml:space="preserve">The SNPN ID is never added to the RRCResumeComplete. </w:t>
      </w:r>
    </w:p>
    <w:p w14:paraId="0DF9F196" w14:textId="77777777" w:rsidR="00B93792" w:rsidRPr="00224244" w:rsidRDefault="00B93792" w:rsidP="00F66276">
      <w:pPr>
        <w:pStyle w:val="Doc-text2"/>
        <w:numPr>
          <w:ilvl w:val="0"/>
          <w:numId w:val="4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24244">
        <w:t>UAC parameter set for a PNI-NPN is selected based on the PLMN ID of PNI-NPNs. There is no need to broadcast CAG ID specific UAC parameter sets.</w:t>
      </w:r>
    </w:p>
    <w:p w14:paraId="48B5C8C1" w14:textId="77777777" w:rsidR="00B93792" w:rsidRPr="00224244" w:rsidRDefault="00B93792" w:rsidP="00F66276">
      <w:pPr>
        <w:pStyle w:val="Doc-text2"/>
        <w:numPr>
          <w:ilvl w:val="0"/>
          <w:numId w:val="4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24244">
        <w:t>The PNI-NPNs belonging to the same PLMN have a common (shared) index value.</w:t>
      </w:r>
    </w:p>
    <w:p w14:paraId="00E375F9" w14:textId="7EBFB2D9" w:rsidR="00B93792" w:rsidRPr="00224244" w:rsidRDefault="00B93792" w:rsidP="00F66276">
      <w:pPr>
        <w:pStyle w:val="Doc-text2"/>
        <w:numPr>
          <w:ilvl w:val="0"/>
          <w:numId w:val="4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24244">
        <w:t xml:space="preserve">Solution B (in </w:t>
      </w:r>
      <w:hyperlink r:id="rId2545" w:history="1">
        <w:r w:rsidR="00EB1908">
          <w:rPr>
            <w:rStyle w:val="Hyperlink"/>
          </w:rPr>
          <w:t>R2-2005794</w:t>
        </w:r>
      </w:hyperlink>
      <w:r w:rsidRPr="00224244">
        <w:t>, Section 2.5) will be used as baseline for indicating if it is allowed to manually select a CAG-ID supported by the CAG cell but outside the UE’s allowed CAG list.</w:t>
      </w:r>
    </w:p>
    <w:p w14:paraId="31318D7A" w14:textId="77777777" w:rsidR="00B93792" w:rsidRPr="00224244" w:rsidRDefault="00B93792" w:rsidP="00F66276">
      <w:pPr>
        <w:pStyle w:val="Doc-text2"/>
        <w:numPr>
          <w:ilvl w:val="0"/>
          <w:numId w:val="4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24244">
        <w:t xml:space="preserve">No changes are needed in 38.331 due to comment in RIL Q006. </w:t>
      </w:r>
    </w:p>
    <w:p w14:paraId="550D47C1" w14:textId="77777777" w:rsidR="00B93792" w:rsidRPr="00224244" w:rsidRDefault="00B93792" w:rsidP="00F66276">
      <w:pPr>
        <w:pStyle w:val="Doc-text2"/>
        <w:numPr>
          <w:ilvl w:val="0"/>
          <w:numId w:val="4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24244">
        <w:t xml:space="preserve">To resolve RIL Z103 the following changes are needed in 5.2.2.4.2 of 38.331: </w:t>
      </w:r>
    </w:p>
    <w:p w14:paraId="7986928F"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rPr>
          <w:i/>
        </w:rPr>
      </w:pPr>
      <w:r w:rsidRPr="00224244">
        <w:tab/>
      </w:r>
      <w:r w:rsidRPr="00224244">
        <w:rPr>
          <w:i/>
        </w:rPr>
        <w:t>3&gt;</w:t>
      </w:r>
      <w:r w:rsidRPr="00224244">
        <w:rPr>
          <w:i/>
        </w:rPr>
        <w:tab/>
        <w:t xml:space="preserve">if trackingAreaCode is not provided for the selected PLMN nor the registered PLMN nor PLMN of the equivalent PLMN list </w:t>
      </w:r>
      <w:r w:rsidRPr="00224244">
        <w:rPr>
          <w:i/>
          <w:strike/>
        </w:rPr>
        <w:t>nor the selected NPN nor the registered NPN</w:t>
      </w:r>
      <w:r w:rsidRPr="00224244">
        <w:rPr>
          <w:i/>
        </w:rPr>
        <w:t>:</w:t>
      </w:r>
    </w:p>
    <w:p w14:paraId="3AB17F92" w14:textId="77777777" w:rsidR="00B93792" w:rsidRPr="00224244" w:rsidRDefault="00B93792" w:rsidP="00F66276">
      <w:pPr>
        <w:pStyle w:val="Doc-text2"/>
        <w:numPr>
          <w:ilvl w:val="0"/>
          <w:numId w:val="4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24244">
        <w:t xml:space="preserve">To resolve RIL I902 and I903 the following changes are needed in 5.3.3.4 of 38.331: </w:t>
      </w:r>
    </w:p>
    <w:p w14:paraId="4677D530"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rPr>
          <w:i/>
          <w:strike/>
        </w:rPr>
      </w:pPr>
      <w:r w:rsidRPr="00224244">
        <w:rPr>
          <w:strike/>
        </w:rPr>
        <w:tab/>
      </w:r>
      <w:r w:rsidRPr="00224244">
        <w:rPr>
          <w:i/>
          <w:strike/>
        </w:rPr>
        <w:t>2&gt;</w:t>
      </w:r>
      <w:r w:rsidRPr="00224244">
        <w:rPr>
          <w:i/>
          <w:strike/>
        </w:rPr>
        <w:tab/>
        <w:t>if upper layers selected a PLMN or an SNPN (TS 24.501 [23]):</w:t>
      </w:r>
    </w:p>
    <w:p w14:paraId="7E3A6169"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rPr>
          <w:i/>
        </w:rPr>
      </w:pPr>
      <w:r w:rsidRPr="00224244">
        <w:rPr>
          <w:i/>
          <w:strike/>
        </w:rPr>
        <w:tab/>
        <w:t>3</w:t>
      </w:r>
      <w:r w:rsidRPr="00224244">
        <w:rPr>
          <w:i/>
        </w:rPr>
        <w:t>2&gt;</w:t>
      </w:r>
      <w:r w:rsidRPr="00224244">
        <w:rPr>
          <w:i/>
        </w:rPr>
        <w:tab/>
        <w:t>set the selectedPLMN-Identity to the PLMN or SNPN selected by upper layers (TS 24.501 [23]) from the PLMN(s) included in the plmn-IdentityList or the PLMN(s) or SNPN(s) included in the npn-IdentityInfoList in SIB1;</w:t>
      </w:r>
    </w:p>
    <w:p w14:paraId="20B7E438"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rPr>
          <w:i/>
          <w:strike/>
        </w:rPr>
      </w:pPr>
      <w:r w:rsidRPr="00224244">
        <w:rPr>
          <w:i/>
          <w:strike/>
        </w:rPr>
        <w:tab/>
        <w:t>Editor's Note: It is FFS how to set the the selectedPLMN-Identity when a PNI-NPN is selected.</w:t>
      </w:r>
    </w:p>
    <w:p w14:paraId="49BB018C" w14:textId="77777777" w:rsidR="00B93792" w:rsidRPr="00224244" w:rsidRDefault="00B93792" w:rsidP="00F66276">
      <w:pPr>
        <w:pStyle w:val="Doc-text2"/>
        <w:numPr>
          <w:ilvl w:val="0"/>
          <w:numId w:val="4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24244">
        <w:t>Remove the duplicated field description for TAC from NPN-IdentitityInfoList as proposed in RIL H422.</w:t>
      </w:r>
    </w:p>
    <w:p w14:paraId="26374375" w14:textId="77777777" w:rsidR="00B93792" w:rsidRPr="00224244" w:rsidRDefault="00B93792" w:rsidP="00B93792">
      <w:pPr>
        <w:pStyle w:val="Comments"/>
      </w:pPr>
    </w:p>
    <w:p w14:paraId="3123B30D" w14:textId="77777777" w:rsidR="00B93792" w:rsidRPr="00224244" w:rsidRDefault="00B93792" w:rsidP="00B93792">
      <w:pPr>
        <w:pStyle w:val="Comments"/>
      </w:pPr>
      <w:r w:rsidRPr="00224244">
        <w:t>Other proposals:</w:t>
      </w:r>
    </w:p>
    <w:p w14:paraId="4198C181" w14:textId="77777777" w:rsidR="00B93792" w:rsidRPr="00224244" w:rsidRDefault="00B93792" w:rsidP="00B93792">
      <w:pPr>
        <w:pStyle w:val="Comments"/>
      </w:pPr>
      <w:r w:rsidRPr="00224244">
        <w:t xml:space="preserve">Proposal 1a: RAN2 assumes that the manually selected CAG ID has no impact to cell reselection. (This requires no change in the existing draft CRs.) The final decision will happen after reply LS from SA2 on this issue is received. </w:t>
      </w:r>
    </w:p>
    <w:p w14:paraId="1C444C28" w14:textId="16939A3B" w:rsidR="00B93792" w:rsidRPr="00224244" w:rsidRDefault="00B93792" w:rsidP="00B93792">
      <w:pPr>
        <w:pStyle w:val="Comments"/>
      </w:pPr>
      <w:r w:rsidRPr="00224244">
        <w:t xml:space="preserve">(Comment from rapporteur: reply LS from SA2 arrived in </w:t>
      </w:r>
      <w:hyperlink r:id="rId2546" w:history="1">
        <w:r w:rsidR="00EB1908">
          <w:rPr>
            <w:rStyle w:val="Hyperlink"/>
          </w:rPr>
          <w:t>R2-2006041</w:t>
        </w:r>
      </w:hyperlink>
      <w:r w:rsidRPr="00224244">
        <w:t xml:space="preserve"> after the email discussion deadline, and the rapporteur's view is that it confirms this working assumption.)</w:t>
      </w:r>
    </w:p>
    <w:p w14:paraId="032A494A" w14:textId="77777777" w:rsidR="00B93792" w:rsidRPr="00224244" w:rsidRDefault="00B93792" w:rsidP="00F66276">
      <w:pPr>
        <w:pStyle w:val="Doc-text2"/>
        <w:numPr>
          <w:ilvl w:val="0"/>
          <w:numId w:val="16"/>
        </w:numPr>
        <w:overflowPunct/>
        <w:autoSpaceDE/>
        <w:autoSpaceDN/>
        <w:adjustRightInd/>
        <w:textAlignment w:val="auto"/>
      </w:pPr>
      <w:r w:rsidRPr="00224244">
        <w:t>Agreed</w:t>
      </w:r>
    </w:p>
    <w:p w14:paraId="084A5C8D" w14:textId="77777777" w:rsidR="00B93792" w:rsidRPr="00224244" w:rsidRDefault="00B93792" w:rsidP="00B93792">
      <w:pPr>
        <w:pStyle w:val="Comments"/>
      </w:pPr>
      <w:r w:rsidRPr="00224244">
        <w:t>Proposal 1b: RAN2 assumes that the UE shall select a cell supporting the manually selected CAG ID provided by NAS for initial cell selection. The relevant changes should be added to the running 38.304 CR. The final decision will happen after reply LS from SA2 on this issue is received.</w:t>
      </w:r>
    </w:p>
    <w:p w14:paraId="27CD3756" w14:textId="4FAE0881" w:rsidR="00B93792" w:rsidRPr="00224244" w:rsidRDefault="00B93792" w:rsidP="00B93792">
      <w:pPr>
        <w:pStyle w:val="Comments"/>
      </w:pPr>
      <w:r w:rsidRPr="00224244">
        <w:t xml:space="preserve">(Comment from rapporteur: reply LS from SA2 arrived in </w:t>
      </w:r>
      <w:hyperlink r:id="rId2547" w:history="1">
        <w:r w:rsidR="00EB1908">
          <w:rPr>
            <w:rStyle w:val="Hyperlink"/>
          </w:rPr>
          <w:t>R2-2006041</w:t>
        </w:r>
      </w:hyperlink>
      <w:r w:rsidRPr="00224244">
        <w:t xml:space="preserve"> after the email discussion deadline, and the rapporteur's view is that it confirms this working assumption.)</w:t>
      </w:r>
    </w:p>
    <w:p w14:paraId="06D0ABDD" w14:textId="77777777" w:rsidR="00B93792" w:rsidRPr="00224244" w:rsidRDefault="00B93792" w:rsidP="00F66276">
      <w:pPr>
        <w:pStyle w:val="Doc-text2"/>
        <w:numPr>
          <w:ilvl w:val="0"/>
          <w:numId w:val="32"/>
        </w:numPr>
        <w:overflowPunct/>
        <w:autoSpaceDE/>
        <w:autoSpaceDN/>
        <w:adjustRightInd/>
        <w:textAlignment w:val="auto"/>
      </w:pPr>
      <w:r w:rsidRPr="00224244">
        <w:t>Ericsson is concerned that by doing this we would end up on a non-best cell. Lenovo wonders why. Also Nokia/Huawei/LG don't see the problem.</w:t>
      </w:r>
    </w:p>
    <w:p w14:paraId="0E5DE869" w14:textId="77777777" w:rsidR="00B93792" w:rsidRPr="00224244" w:rsidRDefault="00B93792" w:rsidP="00F66276">
      <w:pPr>
        <w:pStyle w:val="Doc-text2"/>
        <w:numPr>
          <w:ilvl w:val="0"/>
          <w:numId w:val="16"/>
        </w:numPr>
        <w:overflowPunct/>
        <w:autoSpaceDE/>
        <w:autoSpaceDN/>
        <w:adjustRightInd/>
        <w:textAlignment w:val="auto"/>
      </w:pPr>
      <w:r w:rsidRPr="00224244">
        <w:t xml:space="preserve">Agreed </w:t>
      </w:r>
    </w:p>
    <w:p w14:paraId="43A9B8EE" w14:textId="77777777" w:rsidR="00B93792" w:rsidRPr="00224244" w:rsidRDefault="00B93792" w:rsidP="00B93792">
      <w:pPr>
        <w:pStyle w:val="Comments"/>
      </w:pPr>
      <w:r w:rsidRPr="00224244">
        <w:t>Proposal 2b: RAN2 assumes that the CAG ID is never added to the RRCResumeComplete. (This assumption is to be captured in the running RRC CR.) The final decision will happen after reply LS from SA2 on this issue is received.</w:t>
      </w:r>
    </w:p>
    <w:p w14:paraId="61286E2B" w14:textId="596B1CAB" w:rsidR="00B93792" w:rsidRPr="00224244" w:rsidRDefault="00B93792" w:rsidP="00B93792">
      <w:pPr>
        <w:pStyle w:val="Comments"/>
      </w:pPr>
      <w:r w:rsidRPr="00224244">
        <w:t xml:space="preserve">(Comment from rapporteur: reply LS from SA2 arrived in </w:t>
      </w:r>
      <w:hyperlink r:id="rId2548" w:history="1">
        <w:r w:rsidR="00EB1908">
          <w:rPr>
            <w:rStyle w:val="Hyperlink"/>
          </w:rPr>
          <w:t>R2-2006041</w:t>
        </w:r>
      </w:hyperlink>
      <w:r w:rsidRPr="00224244">
        <w:t xml:space="preserve"> after the email discussion deadline, and the rapporteur's view is that it confirms this working assumption.)</w:t>
      </w:r>
    </w:p>
    <w:p w14:paraId="671758C3" w14:textId="77777777" w:rsidR="00B93792" w:rsidRPr="00224244" w:rsidRDefault="00B93792" w:rsidP="00F66276">
      <w:pPr>
        <w:pStyle w:val="Doc-text2"/>
        <w:numPr>
          <w:ilvl w:val="0"/>
          <w:numId w:val="16"/>
        </w:numPr>
        <w:overflowPunct/>
        <w:autoSpaceDE/>
        <w:autoSpaceDN/>
        <w:adjustRightInd/>
        <w:textAlignment w:val="auto"/>
      </w:pPr>
      <w:r w:rsidRPr="00224244">
        <w:t>Agreed</w:t>
      </w:r>
    </w:p>
    <w:p w14:paraId="05B51553" w14:textId="77777777" w:rsidR="00B93792" w:rsidRPr="00224244" w:rsidRDefault="00B93792" w:rsidP="00B93792">
      <w:pPr>
        <w:pStyle w:val="Comments"/>
      </w:pPr>
      <w:r w:rsidRPr="00224244">
        <w:t>Proposal 6b: No additional specification is needed for SIB10.</w:t>
      </w:r>
    </w:p>
    <w:p w14:paraId="0EFFB486" w14:textId="77777777" w:rsidR="00B93792" w:rsidRPr="00224244" w:rsidRDefault="00B93792" w:rsidP="00F66276">
      <w:pPr>
        <w:pStyle w:val="Doc-text2"/>
        <w:numPr>
          <w:ilvl w:val="0"/>
          <w:numId w:val="32"/>
        </w:numPr>
        <w:overflowPunct/>
        <w:autoSpaceDE/>
        <w:autoSpaceDN/>
        <w:adjustRightInd/>
        <w:textAlignment w:val="auto"/>
      </w:pPr>
      <w:r w:rsidRPr="00224244">
        <w:t>HW thinks we should discuss whether on demand SI is supported for this</w:t>
      </w:r>
    </w:p>
    <w:p w14:paraId="02BD21F8" w14:textId="77777777" w:rsidR="00B93792" w:rsidRPr="00224244" w:rsidRDefault="00B93792" w:rsidP="00F66276">
      <w:pPr>
        <w:pStyle w:val="Doc-text2"/>
        <w:numPr>
          <w:ilvl w:val="0"/>
          <w:numId w:val="32"/>
        </w:numPr>
        <w:overflowPunct/>
        <w:autoSpaceDE/>
        <w:autoSpaceDN/>
        <w:adjustRightInd/>
        <w:textAlignment w:val="auto"/>
      </w:pPr>
      <w:r w:rsidRPr="00224244">
        <w:t>LG/Lenovo/Samsung suggest to discuss on demand SI for SIB10 in this session. Lenovo thinks this is useful. Samsung thinks that on demand SI in connected is not useful.</w:t>
      </w:r>
    </w:p>
    <w:p w14:paraId="2CCCDDCB" w14:textId="77777777" w:rsidR="00B93792" w:rsidRPr="00224244" w:rsidRDefault="00B93792" w:rsidP="00F66276">
      <w:pPr>
        <w:pStyle w:val="Doc-text2"/>
        <w:numPr>
          <w:ilvl w:val="0"/>
          <w:numId w:val="16"/>
        </w:numPr>
        <w:overflowPunct/>
        <w:autoSpaceDE/>
        <w:autoSpaceDN/>
        <w:adjustRightInd/>
        <w:textAlignment w:val="auto"/>
      </w:pPr>
      <w:r w:rsidRPr="00224244">
        <w:t xml:space="preserve">Agreed </w:t>
      </w:r>
    </w:p>
    <w:p w14:paraId="4A657F27" w14:textId="77777777" w:rsidR="00B93792" w:rsidRPr="00224244" w:rsidRDefault="00B93792" w:rsidP="00F66276">
      <w:pPr>
        <w:pStyle w:val="Doc-text2"/>
        <w:numPr>
          <w:ilvl w:val="0"/>
          <w:numId w:val="16"/>
        </w:numPr>
        <w:overflowPunct/>
        <w:autoSpaceDE/>
        <w:autoSpaceDN/>
        <w:adjustRightInd/>
        <w:textAlignment w:val="auto"/>
      </w:pPr>
      <w:r w:rsidRPr="00224244">
        <w:t>On demand SI in connected is not supported for SIB10</w:t>
      </w:r>
    </w:p>
    <w:p w14:paraId="32CBD3CF" w14:textId="34DEC8D7" w:rsidR="00B93792" w:rsidRPr="00224244" w:rsidRDefault="00B93792" w:rsidP="00B93792">
      <w:pPr>
        <w:pStyle w:val="Comments"/>
      </w:pPr>
      <w:r w:rsidRPr="00224244">
        <w:t xml:space="preserve">Proposal 7: Use the changes in Proposal 7 in </w:t>
      </w:r>
      <w:hyperlink r:id="rId2549" w:history="1">
        <w:r w:rsidR="00EB1908">
          <w:rPr>
            <w:rStyle w:val="Hyperlink"/>
          </w:rPr>
          <w:t>R2-2005794</w:t>
        </w:r>
      </w:hyperlink>
      <w:r w:rsidRPr="00224244">
        <w:t xml:space="preserve"> to address Z102 (TP from QC)</w:t>
      </w:r>
    </w:p>
    <w:p w14:paraId="50898178" w14:textId="77777777" w:rsidR="00B93792" w:rsidRPr="00224244" w:rsidRDefault="00B93792" w:rsidP="00F66276">
      <w:pPr>
        <w:pStyle w:val="Doc-text2"/>
        <w:numPr>
          <w:ilvl w:val="0"/>
          <w:numId w:val="16"/>
        </w:numPr>
        <w:overflowPunct/>
        <w:autoSpaceDE/>
        <w:autoSpaceDN/>
        <w:adjustRightInd/>
        <w:textAlignment w:val="auto"/>
      </w:pPr>
      <w:r w:rsidRPr="00224244">
        <w:t xml:space="preserve">Agreed </w:t>
      </w:r>
    </w:p>
    <w:p w14:paraId="4638A732" w14:textId="77777777" w:rsidR="00B93792" w:rsidRPr="00224244" w:rsidRDefault="00B93792" w:rsidP="00B93792">
      <w:pPr>
        <w:pStyle w:val="Comments"/>
      </w:pPr>
      <w:r w:rsidRPr="00224244">
        <w:t>Proposal 12: It is proposed not to agree in the proposal of RIL B200.</w:t>
      </w:r>
    </w:p>
    <w:p w14:paraId="0672F166" w14:textId="77777777" w:rsidR="00B93792" w:rsidRPr="00224244" w:rsidRDefault="00B93792" w:rsidP="00F66276">
      <w:pPr>
        <w:pStyle w:val="Doc-text2"/>
        <w:numPr>
          <w:ilvl w:val="0"/>
          <w:numId w:val="16"/>
        </w:numPr>
        <w:overflowPunct/>
        <w:autoSpaceDE/>
        <w:autoSpaceDN/>
        <w:adjustRightInd/>
        <w:textAlignment w:val="auto"/>
      </w:pPr>
      <w:r w:rsidRPr="00224244">
        <w:lastRenderedPageBreak/>
        <w:t xml:space="preserve">Agreed </w:t>
      </w:r>
    </w:p>
    <w:p w14:paraId="02A38D6E" w14:textId="77777777" w:rsidR="00B93792" w:rsidRPr="00224244" w:rsidRDefault="00B93792" w:rsidP="00B93792">
      <w:pPr>
        <w:pStyle w:val="Comments"/>
      </w:pPr>
      <w:r w:rsidRPr="00224244">
        <w:t>Proposal 14: Only cells supporting CAG(s), including CAG only cells and shared CAG cells, may be listed in the new CAG PCI lists.</w:t>
      </w:r>
    </w:p>
    <w:p w14:paraId="5775715A" w14:textId="77777777" w:rsidR="00B93792" w:rsidRPr="00224244" w:rsidRDefault="00B93792" w:rsidP="00F66276">
      <w:pPr>
        <w:pStyle w:val="Doc-text2"/>
        <w:numPr>
          <w:ilvl w:val="0"/>
          <w:numId w:val="32"/>
        </w:numPr>
        <w:overflowPunct/>
        <w:autoSpaceDE/>
        <w:autoSpaceDN/>
        <w:adjustRightInd/>
        <w:textAlignment w:val="auto"/>
      </w:pPr>
      <w:r w:rsidRPr="00224244">
        <w:t>Ericsson wonders if this means that ALL cells need to be listed, as this would put a requirement on operators not to forget any cell. ZTE agreed this is a valid comment and we could remove "all"</w:t>
      </w:r>
    </w:p>
    <w:p w14:paraId="4F8A72F9" w14:textId="77777777" w:rsidR="00B93792" w:rsidRPr="00224244" w:rsidRDefault="00B93792" w:rsidP="00F66276">
      <w:pPr>
        <w:pStyle w:val="Doc-text2"/>
        <w:numPr>
          <w:ilvl w:val="0"/>
          <w:numId w:val="32"/>
        </w:numPr>
        <w:overflowPunct/>
        <w:autoSpaceDE/>
        <w:autoSpaceDN/>
        <w:adjustRightInd/>
        <w:textAlignment w:val="auto"/>
      </w:pPr>
      <w:r w:rsidRPr="00224244">
        <w:t>Sony wonders about cells indicating cell for other use</w:t>
      </w:r>
    </w:p>
    <w:p w14:paraId="0D698CCE" w14:textId="77777777" w:rsidR="00B93792" w:rsidRPr="00224244" w:rsidRDefault="00B93792" w:rsidP="00F66276">
      <w:pPr>
        <w:pStyle w:val="Doc-text2"/>
        <w:numPr>
          <w:ilvl w:val="0"/>
          <w:numId w:val="32"/>
        </w:numPr>
        <w:overflowPunct/>
        <w:autoSpaceDE/>
        <w:autoSpaceDN/>
        <w:adjustRightInd/>
        <w:textAlignment w:val="auto"/>
      </w:pPr>
      <w:r w:rsidRPr="00224244">
        <w:t>HW would like to keep "all" and remove "only".</w:t>
      </w:r>
    </w:p>
    <w:p w14:paraId="254B8637" w14:textId="77777777" w:rsidR="00B93792" w:rsidRPr="00224244" w:rsidRDefault="00B93792" w:rsidP="00F66276">
      <w:pPr>
        <w:pStyle w:val="Doc-text2"/>
        <w:numPr>
          <w:ilvl w:val="0"/>
          <w:numId w:val="16"/>
        </w:numPr>
        <w:overflowPunct/>
        <w:autoSpaceDE/>
        <w:autoSpaceDN/>
        <w:adjustRightInd/>
        <w:textAlignment w:val="auto"/>
      </w:pPr>
      <w:r w:rsidRPr="00224244">
        <w:t>Only cells supporting CAG(s), including CAG only cells and shared CAG cells, may be listed in the new CAG PCI lists (can come back to this if we find some issues)</w:t>
      </w:r>
    </w:p>
    <w:p w14:paraId="5D68BB7A" w14:textId="54A66343" w:rsidR="00B93792" w:rsidRPr="00224244" w:rsidRDefault="00B93792" w:rsidP="00B93792">
      <w:pPr>
        <w:pStyle w:val="Comments"/>
      </w:pPr>
      <w:r w:rsidRPr="00224244">
        <w:t xml:space="preserve">Proposal 16a: Agree the CR text included in Annex 1 of </w:t>
      </w:r>
      <w:hyperlink r:id="rId2550" w:history="1">
        <w:r w:rsidR="00EB1908">
          <w:rPr>
            <w:rStyle w:val="Hyperlink"/>
          </w:rPr>
          <w:t>R2-2004690</w:t>
        </w:r>
      </w:hyperlink>
      <w:r w:rsidRPr="00224244">
        <w:t xml:space="preserve"> to a CR on 38.306 for inclusion of CGI reporting capability for NPN.</w:t>
      </w:r>
    </w:p>
    <w:p w14:paraId="15ED2CD0" w14:textId="77777777" w:rsidR="00B93792" w:rsidRPr="00224244" w:rsidRDefault="00B93792" w:rsidP="00F66276">
      <w:pPr>
        <w:pStyle w:val="Doc-text2"/>
        <w:numPr>
          <w:ilvl w:val="0"/>
          <w:numId w:val="16"/>
        </w:numPr>
        <w:overflowPunct/>
        <w:autoSpaceDE/>
        <w:autoSpaceDN/>
        <w:adjustRightInd/>
        <w:textAlignment w:val="auto"/>
      </w:pPr>
      <w:r w:rsidRPr="00224244">
        <w:t>Already agreed in principle. Actual CR discussed in offline [106]</w:t>
      </w:r>
    </w:p>
    <w:p w14:paraId="46DCD3D8" w14:textId="0D8488E9" w:rsidR="00B93792" w:rsidRPr="00224244" w:rsidRDefault="00B93792" w:rsidP="00B93792">
      <w:pPr>
        <w:pStyle w:val="Comments"/>
      </w:pPr>
      <w:r w:rsidRPr="00224244">
        <w:t xml:space="preserve">Proposal 16b: Include SIB10 in SI-SchedulingInfo using valueTags as for any other SIB (except SIB6,7,8) as proposed in Annex 2 of </w:t>
      </w:r>
      <w:hyperlink r:id="rId2551" w:history="1">
        <w:r w:rsidR="00EB1908">
          <w:rPr>
            <w:rStyle w:val="Hyperlink"/>
          </w:rPr>
          <w:t>R2-2004690</w:t>
        </w:r>
      </w:hyperlink>
    </w:p>
    <w:p w14:paraId="20B7ECB9" w14:textId="77777777" w:rsidR="00B93792" w:rsidRPr="00224244" w:rsidRDefault="00B93792" w:rsidP="00F66276">
      <w:pPr>
        <w:pStyle w:val="Doc-text2"/>
        <w:numPr>
          <w:ilvl w:val="0"/>
          <w:numId w:val="16"/>
        </w:numPr>
        <w:overflowPunct/>
        <w:autoSpaceDE/>
        <w:autoSpaceDN/>
        <w:adjustRightInd/>
        <w:textAlignment w:val="auto"/>
      </w:pPr>
      <w:r w:rsidRPr="00224244">
        <w:t>Agreed</w:t>
      </w:r>
    </w:p>
    <w:p w14:paraId="4B013439" w14:textId="77777777" w:rsidR="00B93792" w:rsidRPr="00224244" w:rsidRDefault="00B93792" w:rsidP="00B93792">
      <w:pPr>
        <w:pStyle w:val="Comments"/>
      </w:pPr>
    </w:p>
    <w:p w14:paraId="083D3F55" w14:textId="77777777" w:rsidR="00B93792" w:rsidRPr="00224244" w:rsidRDefault="00B93792" w:rsidP="00B93792">
      <w:pPr>
        <w:pStyle w:val="Doc-text2"/>
        <w:pBdr>
          <w:top w:val="single" w:sz="4" w:space="1" w:color="auto"/>
          <w:left w:val="single" w:sz="4" w:space="1" w:color="auto"/>
          <w:bottom w:val="single" w:sz="4" w:space="1" w:color="auto"/>
          <w:right w:val="single" w:sz="4" w:space="1" w:color="auto"/>
        </w:pBdr>
      </w:pPr>
      <w:r w:rsidRPr="00224244">
        <w:t>Agreements online:</w:t>
      </w:r>
    </w:p>
    <w:p w14:paraId="30B36471" w14:textId="77777777" w:rsidR="00B93792" w:rsidRPr="00224244" w:rsidRDefault="00B93792" w:rsidP="00F66276">
      <w:pPr>
        <w:pStyle w:val="Doc-text2"/>
        <w:numPr>
          <w:ilvl w:val="0"/>
          <w:numId w:val="46"/>
        </w:numPr>
        <w:pBdr>
          <w:top w:val="single" w:sz="4" w:space="1" w:color="auto"/>
          <w:left w:val="single" w:sz="4" w:space="1" w:color="auto"/>
          <w:bottom w:val="single" w:sz="4" w:space="1" w:color="auto"/>
          <w:right w:val="single" w:sz="4" w:space="1" w:color="auto"/>
        </w:pBdr>
        <w:overflowPunct/>
        <w:autoSpaceDE/>
        <w:autoSpaceDN/>
        <w:adjustRightInd/>
        <w:textAlignment w:val="auto"/>
      </w:pPr>
      <w:r w:rsidRPr="00224244">
        <w:t xml:space="preserve">RAN2 assumes that the manually selected CAG ID has no impact to cell reselection. (This requires no change in the existing draft CRs.) </w:t>
      </w:r>
    </w:p>
    <w:p w14:paraId="6D20FE3E" w14:textId="77777777" w:rsidR="00B93792" w:rsidRPr="00224244" w:rsidRDefault="00B93792" w:rsidP="00F66276">
      <w:pPr>
        <w:pStyle w:val="Doc-text2"/>
        <w:numPr>
          <w:ilvl w:val="0"/>
          <w:numId w:val="46"/>
        </w:numPr>
        <w:pBdr>
          <w:top w:val="single" w:sz="4" w:space="1" w:color="auto"/>
          <w:left w:val="single" w:sz="4" w:space="1" w:color="auto"/>
          <w:bottom w:val="single" w:sz="4" w:space="1" w:color="auto"/>
          <w:right w:val="single" w:sz="4" w:space="1" w:color="auto"/>
        </w:pBdr>
        <w:overflowPunct/>
        <w:autoSpaceDE/>
        <w:autoSpaceDN/>
        <w:adjustRightInd/>
        <w:textAlignment w:val="auto"/>
      </w:pPr>
      <w:r w:rsidRPr="00224244">
        <w:t xml:space="preserve">RAN2 assumes that the UE shall select a cell supporting the manually selected CAG ID provided by NAS for initial cell selection. The relevant changes should be added to the running 38.304 CR. </w:t>
      </w:r>
    </w:p>
    <w:p w14:paraId="25C67D65" w14:textId="77777777" w:rsidR="00B93792" w:rsidRPr="00224244" w:rsidRDefault="00B93792" w:rsidP="00F66276">
      <w:pPr>
        <w:pStyle w:val="Doc-text2"/>
        <w:numPr>
          <w:ilvl w:val="0"/>
          <w:numId w:val="46"/>
        </w:numPr>
        <w:pBdr>
          <w:top w:val="single" w:sz="4" w:space="1" w:color="auto"/>
          <w:left w:val="single" w:sz="4" w:space="1" w:color="auto"/>
          <w:bottom w:val="single" w:sz="4" w:space="1" w:color="auto"/>
          <w:right w:val="single" w:sz="4" w:space="1" w:color="auto"/>
        </w:pBdr>
        <w:overflowPunct/>
        <w:autoSpaceDE/>
        <w:autoSpaceDN/>
        <w:adjustRightInd/>
        <w:textAlignment w:val="auto"/>
      </w:pPr>
      <w:r w:rsidRPr="00224244">
        <w:t>RAN2 assumes that the CAG ID is never added to the RRCResumeComplete. (This assumption is to be captured in the running RRC CR.)</w:t>
      </w:r>
    </w:p>
    <w:p w14:paraId="4AC562AF" w14:textId="77777777" w:rsidR="00B93792" w:rsidRPr="00224244" w:rsidRDefault="00B93792" w:rsidP="00F66276">
      <w:pPr>
        <w:pStyle w:val="Doc-text2"/>
        <w:numPr>
          <w:ilvl w:val="0"/>
          <w:numId w:val="46"/>
        </w:numPr>
        <w:pBdr>
          <w:top w:val="single" w:sz="4" w:space="1" w:color="auto"/>
          <w:left w:val="single" w:sz="4" w:space="1" w:color="auto"/>
          <w:bottom w:val="single" w:sz="4" w:space="1" w:color="auto"/>
          <w:right w:val="single" w:sz="4" w:space="1" w:color="auto"/>
        </w:pBdr>
        <w:overflowPunct/>
        <w:autoSpaceDE/>
        <w:autoSpaceDN/>
        <w:adjustRightInd/>
        <w:textAlignment w:val="auto"/>
      </w:pPr>
      <w:r w:rsidRPr="00224244">
        <w:t>No additional specification is needed for SIB10.</w:t>
      </w:r>
    </w:p>
    <w:p w14:paraId="1167A8FF" w14:textId="77777777" w:rsidR="00B93792" w:rsidRPr="00224244" w:rsidRDefault="00B93792" w:rsidP="00F66276">
      <w:pPr>
        <w:pStyle w:val="ListParagraph"/>
        <w:numPr>
          <w:ilvl w:val="0"/>
          <w:numId w:val="46"/>
        </w:numPr>
        <w:pBdr>
          <w:top w:val="single" w:sz="4" w:space="1" w:color="auto"/>
          <w:left w:val="single" w:sz="4" w:space="1" w:color="auto"/>
          <w:bottom w:val="single" w:sz="4" w:space="1" w:color="auto"/>
          <w:right w:val="single" w:sz="4" w:space="1" w:color="auto"/>
        </w:pBdr>
        <w:rPr>
          <w:rFonts w:ascii="Arial" w:eastAsia="MS Mincho" w:hAnsi="Arial"/>
          <w:sz w:val="20"/>
          <w:szCs w:val="24"/>
        </w:rPr>
      </w:pPr>
      <w:r w:rsidRPr="00224244">
        <w:rPr>
          <w:rFonts w:ascii="Arial" w:eastAsia="MS Mincho" w:hAnsi="Arial"/>
          <w:sz w:val="20"/>
          <w:szCs w:val="24"/>
        </w:rPr>
        <w:t>On demand SI in connected is not supported for SIB10</w:t>
      </w:r>
    </w:p>
    <w:p w14:paraId="50CAF4CF" w14:textId="2DEC8513" w:rsidR="00B93792" w:rsidRPr="00224244" w:rsidRDefault="00B93792" w:rsidP="00F66276">
      <w:pPr>
        <w:pStyle w:val="ListParagraph"/>
        <w:numPr>
          <w:ilvl w:val="0"/>
          <w:numId w:val="46"/>
        </w:numPr>
        <w:pBdr>
          <w:top w:val="single" w:sz="4" w:space="1" w:color="auto"/>
          <w:left w:val="single" w:sz="4" w:space="1" w:color="auto"/>
          <w:bottom w:val="single" w:sz="4" w:space="1" w:color="auto"/>
          <w:right w:val="single" w:sz="4" w:space="1" w:color="auto"/>
        </w:pBdr>
        <w:rPr>
          <w:rFonts w:ascii="Arial" w:eastAsia="MS Mincho" w:hAnsi="Arial"/>
          <w:sz w:val="20"/>
          <w:szCs w:val="24"/>
        </w:rPr>
      </w:pPr>
      <w:r w:rsidRPr="00224244">
        <w:rPr>
          <w:rFonts w:ascii="Arial" w:eastAsia="MS Mincho" w:hAnsi="Arial"/>
          <w:sz w:val="20"/>
          <w:szCs w:val="24"/>
        </w:rPr>
        <w:t xml:space="preserve">Use the changes in Proposal 7 in </w:t>
      </w:r>
      <w:hyperlink r:id="rId2552" w:history="1">
        <w:r w:rsidR="00EB1908">
          <w:rPr>
            <w:rStyle w:val="Hyperlink"/>
            <w:rFonts w:ascii="Arial" w:eastAsia="MS Mincho" w:hAnsi="Arial"/>
            <w:sz w:val="20"/>
            <w:szCs w:val="24"/>
          </w:rPr>
          <w:t>R2-2005794</w:t>
        </w:r>
      </w:hyperlink>
      <w:r w:rsidRPr="00224244">
        <w:rPr>
          <w:rFonts w:ascii="Arial" w:eastAsia="MS Mincho" w:hAnsi="Arial"/>
          <w:sz w:val="20"/>
          <w:szCs w:val="24"/>
        </w:rPr>
        <w:t xml:space="preserve"> to address Z102 (TP from QC)</w:t>
      </w:r>
    </w:p>
    <w:p w14:paraId="151E8F8E" w14:textId="77777777" w:rsidR="00B93792" w:rsidRPr="00224244" w:rsidRDefault="00B93792" w:rsidP="00F66276">
      <w:pPr>
        <w:pStyle w:val="ListParagraph"/>
        <w:numPr>
          <w:ilvl w:val="0"/>
          <w:numId w:val="46"/>
        </w:numPr>
        <w:pBdr>
          <w:top w:val="single" w:sz="4" w:space="1" w:color="auto"/>
          <w:left w:val="single" w:sz="4" w:space="1" w:color="auto"/>
          <w:bottom w:val="single" w:sz="4" w:space="1" w:color="auto"/>
          <w:right w:val="single" w:sz="4" w:space="1" w:color="auto"/>
        </w:pBdr>
        <w:rPr>
          <w:rFonts w:ascii="Arial" w:eastAsia="MS Mincho" w:hAnsi="Arial"/>
          <w:sz w:val="20"/>
          <w:szCs w:val="24"/>
        </w:rPr>
      </w:pPr>
      <w:r w:rsidRPr="00224244">
        <w:rPr>
          <w:rFonts w:ascii="Arial" w:eastAsia="MS Mincho" w:hAnsi="Arial"/>
          <w:sz w:val="20"/>
          <w:szCs w:val="24"/>
        </w:rPr>
        <w:t>Not agree in the proposal of RIL B200.</w:t>
      </w:r>
    </w:p>
    <w:p w14:paraId="5075F2B5" w14:textId="77777777" w:rsidR="00B93792" w:rsidRPr="00224244" w:rsidRDefault="00B93792" w:rsidP="00F66276">
      <w:pPr>
        <w:pStyle w:val="Doc-text2"/>
        <w:numPr>
          <w:ilvl w:val="0"/>
          <w:numId w:val="46"/>
        </w:numPr>
        <w:pBdr>
          <w:top w:val="single" w:sz="4" w:space="1" w:color="auto"/>
          <w:left w:val="single" w:sz="4" w:space="1" w:color="auto"/>
          <w:bottom w:val="single" w:sz="4" w:space="1" w:color="auto"/>
          <w:right w:val="single" w:sz="4" w:space="1" w:color="auto"/>
        </w:pBdr>
        <w:overflowPunct/>
        <w:autoSpaceDE/>
        <w:autoSpaceDN/>
        <w:adjustRightInd/>
        <w:textAlignment w:val="auto"/>
      </w:pPr>
      <w:r w:rsidRPr="00224244">
        <w:t>Only cells supporting CAG(s), including CAG only cells and shared CAG cells, may be listed in the new CAG PCI lists (can come back to this if we find some issues)</w:t>
      </w:r>
    </w:p>
    <w:p w14:paraId="57ECE577" w14:textId="2DDF83C8" w:rsidR="00B93792" w:rsidRPr="00224244" w:rsidRDefault="00B93792" w:rsidP="00F66276">
      <w:pPr>
        <w:pStyle w:val="Doc-text2"/>
        <w:numPr>
          <w:ilvl w:val="0"/>
          <w:numId w:val="46"/>
        </w:numPr>
        <w:pBdr>
          <w:top w:val="single" w:sz="4" w:space="1" w:color="auto"/>
          <w:left w:val="single" w:sz="4" w:space="1" w:color="auto"/>
          <w:bottom w:val="single" w:sz="4" w:space="1" w:color="auto"/>
          <w:right w:val="single" w:sz="4" w:space="1" w:color="auto"/>
        </w:pBdr>
        <w:overflowPunct/>
        <w:autoSpaceDE/>
        <w:autoSpaceDN/>
        <w:adjustRightInd/>
        <w:textAlignment w:val="auto"/>
      </w:pPr>
      <w:r w:rsidRPr="00224244">
        <w:t xml:space="preserve">Include SIB10 in SI-SchedulingInfo using valueTags as for any other SIB (except SIB6,7,8) as proposed in Annex 2 of </w:t>
      </w:r>
      <w:hyperlink r:id="rId2553" w:history="1">
        <w:r w:rsidR="00EB1908">
          <w:rPr>
            <w:rStyle w:val="Hyperlink"/>
          </w:rPr>
          <w:t>R2-2004690</w:t>
        </w:r>
      </w:hyperlink>
    </w:p>
    <w:p w14:paraId="362BECA9" w14:textId="77777777" w:rsidR="00B93792" w:rsidRPr="00224244" w:rsidRDefault="00B93792" w:rsidP="00B93792">
      <w:pPr>
        <w:pStyle w:val="Comments"/>
      </w:pPr>
    </w:p>
    <w:p w14:paraId="4E22CE7C" w14:textId="77777777" w:rsidR="00B93792" w:rsidRPr="00224244" w:rsidRDefault="00B93792" w:rsidP="00B93792">
      <w:pPr>
        <w:pStyle w:val="Comments"/>
      </w:pPr>
      <w:r w:rsidRPr="00224244">
        <w:t>Proposal 4: Further discussion is needed on network indexing, more specifically</w:t>
      </w:r>
    </w:p>
    <w:p w14:paraId="285842A4" w14:textId="77777777" w:rsidR="00B93792" w:rsidRPr="00224244" w:rsidRDefault="00B93792" w:rsidP="00F66276">
      <w:pPr>
        <w:pStyle w:val="Comments"/>
        <w:numPr>
          <w:ilvl w:val="0"/>
          <w:numId w:val="44"/>
        </w:numPr>
        <w:overflowPunct/>
        <w:autoSpaceDE/>
        <w:autoSpaceDN/>
        <w:adjustRightInd/>
        <w:textAlignment w:val="auto"/>
      </w:pPr>
      <w:r w:rsidRPr="00224244">
        <w:t>Whether option A (the PLMN and PNI-NPNs with the same PLMN ID share an index) or option B (PNI-NPNs with same PLMN ID share an index, but the sharing does not involve PLMNs) is used;</w:t>
      </w:r>
    </w:p>
    <w:p w14:paraId="5D014E04" w14:textId="77777777" w:rsidR="00B93792" w:rsidRPr="00224244" w:rsidRDefault="00B93792" w:rsidP="00F66276">
      <w:pPr>
        <w:pStyle w:val="Comments"/>
        <w:numPr>
          <w:ilvl w:val="0"/>
          <w:numId w:val="44"/>
        </w:numPr>
        <w:overflowPunct/>
        <w:autoSpaceDE/>
        <w:autoSpaceDN/>
        <w:adjustRightInd/>
        <w:textAlignment w:val="auto"/>
      </w:pPr>
      <w:r w:rsidRPr="00224244">
        <w:t xml:space="preserve">Whether the network should be aware that the UE is accessing the cell through PLMN or PNI-NPN. </w:t>
      </w:r>
    </w:p>
    <w:p w14:paraId="161AD163" w14:textId="77777777" w:rsidR="00B93792" w:rsidRPr="00224244" w:rsidRDefault="00B93792" w:rsidP="00F66276">
      <w:pPr>
        <w:pStyle w:val="Doc-text2"/>
        <w:numPr>
          <w:ilvl w:val="0"/>
          <w:numId w:val="16"/>
        </w:numPr>
        <w:overflowPunct/>
        <w:autoSpaceDE/>
        <w:autoSpaceDN/>
        <w:adjustRightInd/>
        <w:textAlignment w:val="auto"/>
      </w:pPr>
      <w:r w:rsidRPr="00224244">
        <w:t xml:space="preserve">Continue during the second round of offline [104]  </w:t>
      </w:r>
    </w:p>
    <w:p w14:paraId="1DDF85F4" w14:textId="77777777" w:rsidR="00B93792" w:rsidRPr="00224244" w:rsidRDefault="00B93792" w:rsidP="00B93792">
      <w:pPr>
        <w:pStyle w:val="Comments"/>
      </w:pPr>
      <w:r w:rsidRPr="00224244">
        <w:t>Proposal 11: Proposal of RIL Z112 to be discussed after issue 14 (see proposal 14) has been concluded.</w:t>
      </w:r>
    </w:p>
    <w:p w14:paraId="2322A3F4" w14:textId="77777777" w:rsidR="00B93792" w:rsidRPr="00224244" w:rsidRDefault="00B93792" w:rsidP="00F66276">
      <w:pPr>
        <w:pStyle w:val="Doc-text2"/>
        <w:numPr>
          <w:ilvl w:val="0"/>
          <w:numId w:val="16"/>
        </w:numPr>
        <w:overflowPunct/>
        <w:autoSpaceDE/>
        <w:autoSpaceDN/>
        <w:adjustRightInd/>
        <w:textAlignment w:val="auto"/>
      </w:pPr>
      <w:r w:rsidRPr="00224244">
        <w:t xml:space="preserve">Continue during the second round of offline [104]  </w:t>
      </w:r>
    </w:p>
    <w:p w14:paraId="02F897F8" w14:textId="77777777" w:rsidR="00B93792" w:rsidRPr="00224244" w:rsidRDefault="00B93792" w:rsidP="00B93792">
      <w:pPr>
        <w:pStyle w:val="Comments"/>
      </w:pPr>
      <w:r w:rsidRPr="00224244">
        <w:t>Proposal 15: It is proposed to discuss the following proposals:</w:t>
      </w:r>
    </w:p>
    <w:p w14:paraId="15EAADC8" w14:textId="580A1434" w:rsidR="00B93792" w:rsidRPr="00224244" w:rsidRDefault="00C00E88" w:rsidP="00F66276">
      <w:pPr>
        <w:pStyle w:val="Comments"/>
        <w:numPr>
          <w:ilvl w:val="0"/>
          <w:numId w:val="44"/>
        </w:numPr>
        <w:overflowPunct/>
        <w:autoSpaceDE/>
        <w:autoSpaceDN/>
        <w:adjustRightInd/>
        <w:textAlignment w:val="auto"/>
      </w:pPr>
      <w:hyperlink r:id="rId2554" w:history="1">
        <w:r w:rsidR="00EB1908">
          <w:rPr>
            <w:rStyle w:val="Hyperlink"/>
          </w:rPr>
          <w:t>R2-2004572</w:t>
        </w:r>
      </w:hyperlink>
      <w:r w:rsidR="00B93792" w:rsidRPr="00224244">
        <w:t xml:space="preserve"> </w:t>
      </w:r>
    </w:p>
    <w:p w14:paraId="67199D56" w14:textId="77777777" w:rsidR="00B93792" w:rsidRPr="00224244" w:rsidRDefault="00B93792" w:rsidP="00F66276">
      <w:pPr>
        <w:pStyle w:val="Comments"/>
        <w:numPr>
          <w:ilvl w:val="1"/>
          <w:numId w:val="44"/>
        </w:numPr>
        <w:overflowPunct/>
        <w:autoSpaceDE/>
        <w:autoSpaceDN/>
        <w:adjustRightInd/>
        <w:textAlignment w:val="auto"/>
      </w:pPr>
      <w:r w:rsidRPr="00224244">
        <w:t>Proposal 1: The validity area of the PCI range can be the entire PLMN.</w:t>
      </w:r>
    </w:p>
    <w:p w14:paraId="5CB5C841" w14:textId="77777777" w:rsidR="00B93792" w:rsidRPr="00224244" w:rsidRDefault="00B93792" w:rsidP="00F66276">
      <w:pPr>
        <w:pStyle w:val="Doc-text2"/>
        <w:numPr>
          <w:ilvl w:val="0"/>
          <w:numId w:val="16"/>
        </w:numPr>
        <w:overflowPunct/>
        <w:autoSpaceDE/>
        <w:autoSpaceDN/>
        <w:adjustRightInd/>
        <w:textAlignment w:val="auto"/>
      </w:pPr>
      <w:r w:rsidRPr="00224244">
        <w:t xml:space="preserve">Continue during the second round of offline [104]  </w:t>
      </w:r>
    </w:p>
    <w:p w14:paraId="44D0418D" w14:textId="26F2396B" w:rsidR="00B93792" w:rsidRPr="00224244" w:rsidRDefault="00C00E88" w:rsidP="00F66276">
      <w:pPr>
        <w:pStyle w:val="Comments"/>
        <w:numPr>
          <w:ilvl w:val="0"/>
          <w:numId w:val="44"/>
        </w:numPr>
        <w:overflowPunct/>
        <w:autoSpaceDE/>
        <w:autoSpaceDN/>
        <w:adjustRightInd/>
        <w:textAlignment w:val="auto"/>
      </w:pPr>
      <w:hyperlink r:id="rId2555" w:history="1">
        <w:r w:rsidR="00EB1908">
          <w:rPr>
            <w:rStyle w:val="Hyperlink"/>
          </w:rPr>
          <w:t>R2-2005148</w:t>
        </w:r>
      </w:hyperlink>
      <w:r w:rsidR="00B93792" w:rsidRPr="00224244">
        <w:t xml:space="preserve"> </w:t>
      </w:r>
    </w:p>
    <w:p w14:paraId="046F9332" w14:textId="77777777" w:rsidR="00B93792" w:rsidRPr="00224244" w:rsidRDefault="00B93792" w:rsidP="00F66276">
      <w:pPr>
        <w:pStyle w:val="Comments"/>
        <w:numPr>
          <w:ilvl w:val="1"/>
          <w:numId w:val="44"/>
        </w:numPr>
        <w:overflowPunct/>
        <w:autoSpaceDE/>
        <w:autoSpaceDN/>
        <w:adjustRightInd/>
        <w:textAlignment w:val="auto"/>
      </w:pPr>
      <w:r w:rsidRPr="00224244">
        <w:t>Proposal 2: RAN2 to discuss if this is the common understanding that there is no associated UE behaviour defined for a CAG capable UE for PCI range.</w:t>
      </w:r>
    </w:p>
    <w:p w14:paraId="476E97E4" w14:textId="77777777" w:rsidR="00B93792" w:rsidRPr="00224244" w:rsidRDefault="00B93792" w:rsidP="00F66276">
      <w:pPr>
        <w:pStyle w:val="Comments"/>
        <w:numPr>
          <w:ilvl w:val="1"/>
          <w:numId w:val="44"/>
        </w:numPr>
        <w:overflowPunct/>
        <w:autoSpaceDE/>
        <w:autoSpaceDN/>
        <w:adjustRightInd/>
        <w:textAlignment w:val="auto"/>
      </w:pPr>
      <w:r w:rsidRPr="00224244">
        <w:t>Proposal 3: RAN2 to discuss that if the IE cellReservedForOtherUse=true condition is added to the definition of CAG cell then non-CAG capable UE “may” ignore the cells in the PCI range</w:t>
      </w:r>
    </w:p>
    <w:p w14:paraId="78C5DE8A" w14:textId="77777777" w:rsidR="00B93792" w:rsidRPr="00224244" w:rsidRDefault="00B93792" w:rsidP="00F66276">
      <w:pPr>
        <w:pStyle w:val="Doc-text2"/>
        <w:numPr>
          <w:ilvl w:val="0"/>
          <w:numId w:val="16"/>
        </w:numPr>
        <w:overflowPunct/>
        <w:autoSpaceDE/>
        <w:autoSpaceDN/>
        <w:adjustRightInd/>
        <w:textAlignment w:val="auto"/>
      </w:pPr>
      <w:r w:rsidRPr="00224244">
        <w:t xml:space="preserve">Continue during the second round of offline [104]  </w:t>
      </w:r>
    </w:p>
    <w:p w14:paraId="59F756BB" w14:textId="43A606E5" w:rsidR="00B93792" w:rsidRPr="00224244" w:rsidRDefault="00C00E88" w:rsidP="00F66276">
      <w:pPr>
        <w:pStyle w:val="Comments"/>
        <w:numPr>
          <w:ilvl w:val="0"/>
          <w:numId w:val="44"/>
        </w:numPr>
        <w:overflowPunct/>
        <w:autoSpaceDE/>
        <w:autoSpaceDN/>
        <w:adjustRightInd/>
        <w:textAlignment w:val="auto"/>
      </w:pPr>
      <w:hyperlink r:id="rId2556" w:history="1">
        <w:r w:rsidR="00EB1908">
          <w:rPr>
            <w:rStyle w:val="Hyperlink"/>
          </w:rPr>
          <w:t>R2-2005689</w:t>
        </w:r>
      </w:hyperlink>
      <w:r w:rsidR="00B93792" w:rsidRPr="00224244">
        <w:t xml:space="preserve"> </w:t>
      </w:r>
    </w:p>
    <w:p w14:paraId="00C734DB" w14:textId="77777777" w:rsidR="00B93792" w:rsidRPr="00224244" w:rsidRDefault="00B93792" w:rsidP="00F66276">
      <w:pPr>
        <w:pStyle w:val="Comments"/>
        <w:numPr>
          <w:ilvl w:val="1"/>
          <w:numId w:val="44"/>
        </w:numPr>
        <w:overflowPunct/>
        <w:autoSpaceDE/>
        <w:autoSpaceDN/>
        <w:adjustRightInd/>
        <w:textAlignment w:val="auto"/>
      </w:pPr>
      <w:r w:rsidRPr="00224244">
        <w:t>Proposal 2: UE may use knowledge of the CAG PCIs to improve implementation dependent search procedures for CAGs.</w:t>
      </w:r>
    </w:p>
    <w:p w14:paraId="75435EC4" w14:textId="77777777" w:rsidR="00B93792" w:rsidRPr="00224244" w:rsidRDefault="00B93792" w:rsidP="00F66276">
      <w:pPr>
        <w:pStyle w:val="Doc-text2"/>
        <w:numPr>
          <w:ilvl w:val="0"/>
          <w:numId w:val="16"/>
        </w:numPr>
        <w:overflowPunct/>
        <w:autoSpaceDE/>
        <w:autoSpaceDN/>
        <w:adjustRightInd/>
        <w:textAlignment w:val="auto"/>
      </w:pPr>
      <w:r w:rsidRPr="00224244">
        <w:t xml:space="preserve">Continue during the second round of offline [104]  </w:t>
      </w:r>
    </w:p>
    <w:p w14:paraId="349781A9" w14:textId="77777777" w:rsidR="00B93792" w:rsidRPr="00224244" w:rsidRDefault="00B93792" w:rsidP="00B93792">
      <w:pPr>
        <w:pStyle w:val="Comments"/>
      </w:pPr>
      <w:r w:rsidRPr="00224244">
        <w:t>Proposal 16c: It is proposed to discuss the following proposals:</w:t>
      </w:r>
    </w:p>
    <w:p w14:paraId="33560A89" w14:textId="4162AE7B" w:rsidR="00B93792" w:rsidRPr="00224244" w:rsidRDefault="00C00E88" w:rsidP="00F66276">
      <w:pPr>
        <w:pStyle w:val="Comments"/>
        <w:numPr>
          <w:ilvl w:val="0"/>
          <w:numId w:val="44"/>
        </w:numPr>
        <w:overflowPunct/>
        <w:autoSpaceDE/>
        <w:autoSpaceDN/>
        <w:adjustRightInd/>
        <w:textAlignment w:val="auto"/>
      </w:pPr>
      <w:hyperlink r:id="rId2557" w:history="1">
        <w:r w:rsidR="00EB1908">
          <w:rPr>
            <w:rStyle w:val="Hyperlink"/>
          </w:rPr>
          <w:t>R2-2004743</w:t>
        </w:r>
      </w:hyperlink>
      <w:r w:rsidR="00B93792" w:rsidRPr="00224244">
        <w:t xml:space="preserve">, </w:t>
      </w:r>
    </w:p>
    <w:p w14:paraId="06DEF0F5" w14:textId="77777777" w:rsidR="00B93792" w:rsidRPr="00224244" w:rsidRDefault="00B93792" w:rsidP="00F66276">
      <w:pPr>
        <w:pStyle w:val="Comments"/>
        <w:numPr>
          <w:ilvl w:val="1"/>
          <w:numId w:val="44"/>
        </w:numPr>
        <w:overflowPunct/>
        <w:autoSpaceDE/>
        <w:autoSpaceDN/>
        <w:adjustRightInd/>
        <w:textAlignment w:val="auto"/>
      </w:pPr>
      <w:r w:rsidRPr="00224244">
        <w:t>Proposal 1: For NPN-only cell, the plmn-IdentityInfoList is not reported</w:t>
      </w:r>
    </w:p>
    <w:p w14:paraId="31CE898C" w14:textId="77777777" w:rsidR="00B93792" w:rsidRPr="00224244" w:rsidRDefault="00B93792" w:rsidP="00F66276">
      <w:pPr>
        <w:pStyle w:val="Doc-text2"/>
        <w:numPr>
          <w:ilvl w:val="0"/>
          <w:numId w:val="16"/>
        </w:numPr>
        <w:overflowPunct/>
        <w:autoSpaceDE/>
        <w:autoSpaceDN/>
        <w:adjustRightInd/>
        <w:textAlignment w:val="auto"/>
      </w:pPr>
      <w:r w:rsidRPr="00224244">
        <w:t xml:space="preserve">Continue during the second round of offline [104]  </w:t>
      </w:r>
    </w:p>
    <w:p w14:paraId="5B7F8F95" w14:textId="757D6005" w:rsidR="00B93792" w:rsidRPr="00224244" w:rsidRDefault="00C00E88" w:rsidP="00F66276">
      <w:pPr>
        <w:pStyle w:val="Comments"/>
        <w:numPr>
          <w:ilvl w:val="0"/>
          <w:numId w:val="44"/>
        </w:numPr>
        <w:overflowPunct/>
        <w:autoSpaceDE/>
        <w:autoSpaceDN/>
        <w:adjustRightInd/>
        <w:textAlignment w:val="auto"/>
      </w:pPr>
      <w:hyperlink r:id="rId2558" w:history="1">
        <w:r w:rsidR="00EB1908">
          <w:rPr>
            <w:rStyle w:val="Hyperlink"/>
          </w:rPr>
          <w:t>R2-2005593</w:t>
        </w:r>
      </w:hyperlink>
      <w:r w:rsidR="00B93792" w:rsidRPr="00224244">
        <w:t>:</w:t>
      </w:r>
    </w:p>
    <w:p w14:paraId="47B42B28" w14:textId="77777777" w:rsidR="00B93792" w:rsidRPr="00224244" w:rsidRDefault="00B93792" w:rsidP="00F66276">
      <w:pPr>
        <w:pStyle w:val="Comments"/>
        <w:numPr>
          <w:ilvl w:val="1"/>
          <w:numId w:val="44"/>
        </w:numPr>
        <w:overflowPunct/>
        <w:autoSpaceDE/>
        <w:autoSpaceDN/>
        <w:adjustRightInd/>
        <w:textAlignment w:val="auto"/>
      </w:pPr>
      <w:r w:rsidRPr="00224244">
        <w:t>Proposal 1: The following solutions for network controlled manual CAG selection should be discussed:</w:t>
      </w:r>
    </w:p>
    <w:p w14:paraId="65E88A2D" w14:textId="77777777" w:rsidR="00B93792" w:rsidRPr="00224244" w:rsidRDefault="00B93792" w:rsidP="00F66276">
      <w:pPr>
        <w:pStyle w:val="Comments"/>
        <w:numPr>
          <w:ilvl w:val="2"/>
          <w:numId w:val="44"/>
        </w:numPr>
        <w:overflowPunct/>
        <w:autoSpaceDE/>
        <w:autoSpaceDN/>
        <w:adjustRightInd/>
        <w:textAlignment w:val="auto"/>
      </w:pPr>
      <w:r w:rsidRPr="00224244">
        <w:lastRenderedPageBreak/>
        <w:t xml:space="preserve">Option 1: The CAG cell broadcasts a new indication to indicate whether a CAG-ID supported by the cell can be selected manually, and the new indication can be include in SIB1 or SIB10.  </w:t>
      </w:r>
    </w:p>
    <w:p w14:paraId="2509C8BA" w14:textId="77777777" w:rsidR="00B93792" w:rsidRPr="00224244" w:rsidRDefault="00B93792" w:rsidP="00F66276">
      <w:pPr>
        <w:pStyle w:val="Comments"/>
        <w:numPr>
          <w:ilvl w:val="2"/>
          <w:numId w:val="44"/>
        </w:numPr>
        <w:overflowPunct/>
        <w:autoSpaceDE/>
        <w:autoSpaceDN/>
        <w:adjustRightInd/>
        <w:textAlignment w:val="auto"/>
      </w:pPr>
      <w:r w:rsidRPr="00224244">
        <w:t>Option 2: The UE is pre-configured with an allowed manually selected CAG list, which contains the CAGs that the UE is allowed to select manually.</w:t>
      </w:r>
    </w:p>
    <w:p w14:paraId="03663C06" w14:textId="77777777" w:rsidR="00B93792" w:rsidRPr="00224244" w:rsidRDefault="00B93792" w:rsidP="00F66276">
      <w:pPr>
        <w:pStyle w:val="Comments"/>
        <w:numPr>
          <w:ilvl w:val="2"/>
          <w:numId w:val="44"/>
        </w:numPr>
        <w:overflowPunct/>
        <w:autoSpaceDE/>
        <w:autoSpaceDN/>
        <w:adjustRightInd/>
        <w:textAlignment w:val="auto"/>
      </w:pPr>
      <w:r w:rsidRPr="00224244">
        <w:t>Option 3: UE reports that the access is based on manual CAG selection in RRC message.</w:t>
      </w:r>
    </w:p>
    <w:p w14:paraId="04196B5B" w14:textId="77777777" w:rsidR="00B93792" w:rsidRPr="00224244" w:rsidRDefault="00B93792" w:rsidP="00F66276">
      <w:pPr>
        <w:pStyle w:val="Comments"/>
        <w:numPr>
          <w:ilvl w:val="1"/>
          <w:numId w:val="44"/>
        </w:numPr>
        <w:overflowPunct/>
        <w:autoSpaceDE/>
        <w:autoSpaceDN/>
        <w:adjustRightInd/>
        <w:textAlignment w:val="auto"/>
      </w:pPr>
      <w:r w:rsidRPr="00224244">
        <w:t>Proposal 2: SIB10 can be requested on-demand by UEs in RRC_CONNECTED.</w:t>
      </w:r>
    </w:p>
    <w:p w14:paraId="5E3825DF" w14:textId="77777777" w:rsidR="00B93792" w:rsidRPr="00224244" w:rsidRDefault="00B93792" w:rsidP="00F66276">
      <w:pPr>
        <w:pStyle w:val="Doc-text2"/>
        <w:numPr>
          <w:ilvl w:val="0"/>
          <w:numId w:val="16"/>
        </w:numPr>
        <w:overflowPunct/>
        <w:autoSpaceDE/>
        <w:autoSpaceDN/>
        <w:adjustRightInd/>
        <w:textAlignment w:val="auto"/>
      </w:pPr>
      <w:r w:rsidRPr="00224244">
        <w:t>Continue the discussion on option 2 and option 3 of proposal 1</w:t>
      </w:r>
      <w:r w:rsidRPr="00224244">
        <w:rPr>
          <w:rFonts w:ascii="Calibri" w:hAnsi="Calibri" w:cs="Calibri"/>
          <w:sz w:val="22"/>
          <w:szCs w:val="22"/>
          <w:shd w:val="clear" w:color="auto" w:fill="FFFFFF"/>
        </w:rPr>
        <w:t xml:space="preserve"> </w:t>
      </w:r>
      <w:r w:rsidRPr="00224244">
        <w:t>during the second round of offline [104] (other proposals are superseded by meeting agreements).</w:t>
      </w:r>
    </w:p>
    <w:p w14:paraId="2B11D579" w14:textId="77777777" w:rsidR="00B93792" w:rsidRPr="00224244" w:rsidRDefault="00B93792" w:rsidP="00B93792">
      <w:pPr>
        <w:pStyle w:val="Doc-text2"/>
        <w:ind w:left="0" w:firstLine="0"/>
      </w:pPr>
    </w:p>
    <w:p w14:paraId="6637474A" w14:textId="2B4F972E" w:rsidR="00B93792" w:rsidRPr="00224244" w:rsidRDefault="00C00E88" w:rsidP="00B93792">
      <w:pPr>
        <w:pStyle w:val="Doc-title"/>
      </w:pPr>
      <w:hyperlink r:id="rId2559" w:history="1">
        <w:r w:rsidR="00EB1908">
          <w:rPr>
            <w:rStyle w:val="Hyperlink"/>
          </w:rPr>
          <w:t>R2-2005804</w:t>
        </w:r>
      </w:hyperlink>
      <w:r w:rsidR="00B93792" w:rsidRPr="00224244">
        <w:rPr>
          <w:rStyle w:val="Doc-text2Char"/>
        </w:rPr>
        <w:tab/>
      </w:r>
      <w:r w:rsidR="00B93792" w:rsidRPr="00224244">
        <w:t>Offline discussion 104: PRN - RRC open issues - second round</w:t>
      </w:r>
      <w:r w:rsidR="00B93792" w:rsidRPr="00224244">
        <w:tab/>
        <w:t>Nokia (Rapporteur)</w:t>
      </w:r>
      <w:r w:rsidR="00B93792" w:rsidRPr="00224244">
        <w:tab/>
        <w:t>discussion</w:t>
      </w:r>
      <w:r w:rsidR="00B93792" w:rsidRPr="00224244">
        <w:tab/>
        <w:t>Rel-16</w:t>
      </w:r>
      <w:r w:rsidR="00B93792" w:rsidRPr="00224244">
        <w:tab/>
        <w:t>NG_RAN_PRN-Core</w:t>
      </w:r>
    </w:p>
    <w:p w14:paraId="71B6D4E5" w14:textId="77777777" w:rsidR="00B93792" w:rsidRPr="00224244" w:rsidRDefault="00B93792" w:rsidP="00B93792">
      <w:pPr>
        <w:pStyle w:val="Comments"/>
      </w:pPr>
    </w:p>
    <w:p w14:paraId="0E124E6E" w14:textId="77777777" w:rsidR="00B93792" w:rsidRPr="00224244" w:rsidRDefault="00B93792" w:rsidP="00B93792">
      <w:pPr>
        <w:pStyle w:val="Comments"/>
      </w:pPr>
      <w:r w:rsidRPr="00224244">
        <w:t>Proposals agreeable via email:</w:t>
      </w:r>
    </w:p>
    <w:p w14:paraId="6F57818A" w14:textId="77777777" w:rsidR="00B93792" w:rsidRPr="00224244" w:rsidRDefault="00B93792" w:rsidP="00B93792">
      <w:pPr>
        <w:pStyle w:val="Comments"/>
      </w:pPr>
      <w:r w:rsidRPr="00224244">
        <w:t>Proposal 2b: Add a reference to TS38.304 for CAG cell definition as proposed in RIL Z112.</w:t>
      </w:r>
    </w:p>
    <w:p w14:paraId="0B117216" w14:textId="77777777" w:rsidR="00B93792" w:rsidRPr="00224244" w:rsidRDefault="00B93792" w:rsidP="00F66276">
      <w:pPr>
        <w:pStyle w:val="Doc-text2"/>
        <w:numPr>
          <w:ilvl w:val="0"/>
          <w:numId w:val="16"/>
        </w:numPr>
        <w:overflowPunct/>
        <w:autoSpaceDE/>
        <w:autoSpaceDN/>
        <w:adjustRightInd/>
        <w:textAlignment w:val="auto"/>
      </w:pPr>
      <w:r w:rsidRPr="00224244">
        <w:t>Agreed</w:t>
      </w:r>
    </w:p>
    <w:p w14:paraId="37527FA6" w14:textId="3D8D1E11" w:rsidR="00B93792" w:rsidRPr="00224244" w:rsidRDefault="00B93792" w:rsidP="00B93792">
      <w:pPr>
        <w:pStyle w:val="Comments"/>
      </w:pPr>
      <w:r w:rsidRPr="00224244">
        <w:t xml:space="preserve">Proposal 3.1: Do not pursue the discussion on proposal 1 of </w:t>
      </w:r>
      <w:hyperlink r:id="rId2560" w:history="1">
        <w:r w:rsidR="00EB1908">
          <w:rPr>
            <w:rStyle w:val="Hyperlink"/>
          </w:rPr>
          <w:t>R2-2004572</w:t>
        </w:r>
      </w:hyperlink>
      <w:r w:rsidRPr="00224244">
        <w:t>.</w:t>
      </w:r>
    </w:p>
    <w:p w14:paraId="72F7CBFB" w14:textId="77777777" w:rsidR="00B93792" w:rsidRPr="00224244" w:rsidRDefault="00B93792" w:rsidP="00F66276">
      <w:pPr>
        <w:pStyle w:val="Doc-text2"/>
        <w:numPr>
          <w:ilvl w:val="0"/>
          <w:numId w:val="16"/>
        </w:numPr>
        <w:overflowPunct/>
        <w:autoSpaceDE/>
        <w:autoSpaceDN/>
        <w:adjustRightInd/>
        <w:textAlignment w:val="auto"/>
      </w:pPr>
      <w:r w:rsidRPr="00224244">
        <w:t>Agreed</w:t>
      </w:r>
    </w:p>
    <w:p w14:paraId="275963BB" w14:textId="35BF30C3" w:rsidR="00B93792" w:rsidRPr="00224244" w:rsidRDefault="00B93792" w:rsidP="00B93792">
      <w:pPr>
        <w:pStyle w:val="Comments"/>
      </w:pPr>
      <w:r w:rsidRPr="00224244">
        <w:t xml:space="preserve">Proposal 3.2: Do not pursue the discussion on proposal 2 and 3 of </w:t>
      </w:r>
      <w:hyperlink r:id="rId2561" w:history="1">
        <w:r w:rsidR="00EB1908">
          <w:rPr>
            <w:rStyle w:val="Hyperlink"/>
          </w:rPr>
          <w:t>R2-2005148</w:t>
        </w:r>
      </w:hyperlink>
      <w:r w:rsidRPr="00224244">
        <w:t>.</w:t>
      </w:r>
    </w:p>
    <w:p w14:paraId="2B53C70A" w14:textId="77777777" w:rsidR="00B93792" w:rsidRPr="00224244" w:rsidRDefault="00B93792" w:rsidP="00F66276">
      <w:pPr>
        <w:pStyle w:val="Doc-text2"/>
        <w:numPr>
          <w:ilvl w:val="0"/>
          <w:numId w:val="16"/>
        </w:numPr>
        <w:overflowPunct/>
        <w:autoSpaceDE/>
        <w:autoSpaceDN/>
        <w:adjustRightInd/>
        <w:textAlignment w:val="auto"/>
      </w:pPr>
      <w:r w:rsidRPr="00224244">
        <w:t>Agreed</w:t>
      </w:r>
    </w:p>
    <w:p w14:paraId="480796C3" w14:textId="77777777" w:rsidR="00B93792" w:rsidRPr="00224244" w:rsidRDefault="00B93792" w:rsidP="00B93792">
      <w:pPr>
        <w:pStyle w:val="Comments"/>
      </w:pPr>
      <w:r w:rsidRPr="00224244">
        <w:t>Proposal 3.3: UE may use knowledge of the CAG PCIs to improve implementation dependent search procedures for CAGs. There is no need to document this in any specifications.</w:t>
      </w:r>
    </w:p>
    <w:p w14:paraId="662F7F4B" w14:textId="77777777" w:rsidR="00B93792" w:rsidRPr="00224244" w:rsidRDefault="00B93792" w:rsidP="00F66276">
      <w:pPr>
        <w:pStyle w:val="Doc-text2"/>
        <w:numPr>
          <w:ilvl w:val="0"/>
          <w:numId w:val="16"/>
        </w:numPr>
        <w:overflowPunct/>
        <w:autoSpaceDE/>
        <w:autoSpaceDN/>
        <w:adjustRightInd/>
        <w:textAlignment w:val="auto"/>
      </w:pPr>
      <w:r w:rsidRPr="00224244">
        <w:t>Agreed</w:t>
      </w:r>
    </w:p>
    <w:p w14:paraId="473352E3" w14:textId="09C9DFB3" w:rsidR="00B93792" w:rsidRPr="00224244" w:rsidRDefault="00B93792" w:rsidP="00B93792">
      <w:pPr>
        <w:pStyle w:val="Comments"/>
      </w:pPr>
      <w:r w:rsidRPr="00224244">
        <w:t xml:space="preserve">Proposal 3.5: Do not pursue the discussion on proposal 1 of </w:t>
      </w:r>
      <w:hyperlink r:id="rId2562" w:history="1">
        <w:r w:rsidR="00EB1908">
          <w:rPr>
            <w:rStyle w:val="Hyperlink"/>
          </w:rPr>
          <w:t>R2-2005593</w:t>
        </w:r>
      </w:hyperlink>
      <w:r w:rsidRPr="00224244">
        <w:t>.</w:t>
      </w:r>
    </w:p>
    <w:p w14:paraId="16FFA4DC" w14:textId="77777777" w:rsidR="00B93792" w:rsidRPr="00224244" w:rsidRDefault="00B93792" w:rsidP="00F66276">
      <w:pPr>
        <w:pStyle w:val="Doc-text2"/>
        <w:numPr>
          <w:ilvl w:val="0"/>
          <w:numId w:val="16"/>
        </w:numPr>
        <w:overflowPunct/>
        <w:autoSpaceDE/>
        <w:autoSpaceDN/>
        <w:adjustRightInd/>
        <w:textAlignment w:val="auto"/>
      </w:pPr>
      <w:r w:rsidRPr="00224244">
        <w:t>Agreed</w:t>
      </w:r>
    </w:p>
    <w:p w14:paraId="68644FF4" w14:textId="77777777" w:rsidR="00B93792" w:rsidRPr="00224244" w:rsidRDefault="00B93792" w:rsidP="00B93792">
      <w:pPr>
        <w:pStyle w:val="Comments"/>
      </w:pPr>
    </w:p>
    <w:p w14:paraId="6B5C4125"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pPr>
      <w:r w:rsidRPr="00224244">
        <w:t>Agreements via email (from second round of [104][PRN]):</w:t>
      </w:r>
    </w:p>
    <w:p w14:paraId="4D3C0BCC" w14:textId="77777777" w:rsidR="00B93792" w:rsidRPr="00224244" w:rsidRDefault="00B93792" w:rsidP="00F66276">
      <w:pPr>
        <w:pStyle w:val="Doc-text2"/>
        <w:numPr>
          <w:ilvl w:val="0"/>
          <w:numId w:val="4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24244">
        <w:t>Add a reference to TS38.304 for CAG cell definition as proposed in RIL Z112.</w:t>
      </w:r>
    </w:p>
    <w:p w14:paraId="139D658E" w14:textId="1822E752" w:rsidR="00B93792" w:rsidRPr="00224244" w:rsidRDefault="00B93792" w:rsidP="00F66276">
      <w:pPr>
        <w:pStyle w:val="Doc-text2"/>
        <w:numPr>
          <w:ilvl w:val="0"/>
          <w:numId w:val="4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24244">
        <w:t xml:space="preserve">Do not pursue the discussion on proposal 1 of </w:t>
      </w:r>
      <w:hyperlink r:id="rId2563" w:history="1">
        <w:r w:rsidR="00EB1908">
          <w:rPr>
            <w:rStyle w:val="Hyperlink"/>
          </w:rPr>
          <w:t>R2-2004572</w:t>
        </w:r>
      </w:hyperlink>
      <w:r w:rsidRPr="00224244">
        <w:t>.</w:t>
      </w:r>
    </w:p>
    <w:p w14:paraId="184DC743" w14:textId="55641D08" w:rsidR="00B93792" w:rsidRPr="00224244" w:rsidRDefault="00B93792" w:rsidP="00F66276">
      <w:pPr>
        <w:pStyle w:val="Doc-text2"/>
        <w:numPr>
          <w:ilvl w:val="0"/>
          <w:numId w:val="4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24244">
        <w:t xml:space="preserve">Do not pursue the discussion on proposal 2 and 3 of </w:t>
      </w:r>
      <w:hyperlink r:id="rId2564" w:history="1">
        <w:r w:rsidR="00EB1908">
          <w:rPr>
            <w:rStyle w:val="Hyperlink"/>
          </w:rPr>
          <w:t>R2-2005148</w:t>
        </w:r>
      </w:hyperlink>
      <w:r w:rsidRPr="00224244">
        <w:t>.</w:t>
      </w:r>
    </w:p>
    <w:p w14:paraId="7AE22489" w14:textId="77777777" w:rsidR="00B93792" w:rsidRPr="00224244" w:rsidRDefault="00B93792" w:rsidP="00F66276">
      <w:pPr>
        <w:pStyle w:val="Doc-text2"/>
        <w:numPr>
          <w:ilvl w:val="0"/>
          <w:numId w:val="4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24244">
        <w:t>UE may use knowledge of the CAG PCIs to improve implementation dependent search procedures for CAGs. There is no need to document this in any specifications.</w:t>
      </w:r>
    </w:p>
    <w:p w14:paraId="50A09BBF" w14:textId="015F7D2A" w:rsidR="00B93792" w:rsidRPr="00224244" w:rsidRDefault="00B93792" w:rsidP="00F66276">
      <w:pPr>
        <w:pStyle w:val="Doc-text2"/>
        <w:numPr>
          <w:ilvl w:val="0"/>
          <w:numId w:val="4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24244">
        <w:t xml:space="preserve">Do not pursue the discussion on proposal 1 of </w:t>
      </w:r>
      <w:hyperlink r:id="rId2565" w:history="1">
        <w:r w:rsidR="00EB1908">
          <w:rPr>
            <w:rStyle w:val="Hyperlink"/>
          </w:rPr>
          <w:t>R2-2005593</w:t>
        </w:r>
      </w:hyperlink>
      <w:r w:rsidRPr="00224244">
        <w:t>.</w:t>
      </w:r>
    </w:p>
    <w:p w14:paraId="3C83D184" w14:textId="77777777" w:rsidR="00B93792" w:rsidRPr="00224244" w:rsidRDefault="00B93792" w:rsidP="00B93792">
      <w:pPr>
        <w:pStyle w:val="Comments"/>
      </w:pPr>
    </w:p>
    <w:p w14:paraId="28099AB5" w14:textId="77777777" w:rsidR="00B93792" w:rsidRPr="00224244" w:rsidRDefault="00B93792" w:rsidP="00B93792">
      <w:pPr>
        <w:pStyle w:val="Comments"/>
      </w:pPr>
      <w:r w:rsidRPr="00224244">
        <w:t>Other proposals:</w:t>
      </w:r>
    </w:p>
    <w:p w14:paraId="1380DEDC" w14:textId="77777777" w:rsidR="00B93792" w:rsidRPr="00224244" w:rsidRDefault="00B93792" w:rsidP="00B93792">
      <w:pPr>
        <w:pStyle w:val="Comments"/>
      </w:pPr>
      <w:r w:rsidRPr="00224244">
        <w:t>Proposal 1: The shared PLMN index value of PNI-NPNs belonging to the same PLMN ID is not shared with the index value for the PLMN with the same PLMN ID in the legacy PLMN list (i.e. there is a separate index value for PNI-NPNs belonging to the same PLMN).</w:t>
      </w:r>
    </w:p>
    <w:p w14:paraId="51F24DE0" w14:textId="77777777" w:rsidR="00B93792" w:rsidRPr="00224244" w:rsidRDefault="00B93792" w:rsidP="00F66276">
      <w:pPr>
        <w:pStyle w:val="Doc-text2"/>
        <w:numPr>
          <w:ilvl w:val="0"/>
          <w:numId w:val="32"/>
        </w:numPr>
        <w:overflowPunct/>
        <w:autoSpaceDE/>
        <w:autoSpaceDN/>
        <w:adjustRightInd/>
        <w:textAlignment w:val="auto"/>
      </w:pPr>
      <w:r w:rsidRPr="00224244">
        <w:t>Ericsson understands this is aligned to SA2 view. Nokia confirms</w:t>
      </w:r>
    </w:p>
    <w:p w14:paraId="57A26DCE" w14:textId="77777777" w:rsidR="00B93792" w:rsidRPr="00224244" w:rsidRDefault="00B93792" w:rsidP="00F66276">
      <w:pPr>
        <w:pStyle w:val="Doc-text2"/>
        <w:numPr>
          <w:ilvl w:val="0"/>
          <w:numId w:val="32"/>
        </w:numPr>
        <w:overflowPunct/>
        <w:autoSpaceDE/>
        <w:autoSpaceDN/>
        <w:adjustRightInd/>
        <w:textAlignment w:val="auto"/>
      </w:pPr>
      <w:r w:rsidRPr="00224244">
        <w:t>Intel can accept this if this is the majority view. A consequence is that for the same PLMN ID we would have two UAC configurations. Nokia confirms this would be the case (if PLMN-specific UAC is used). Huawei agrees with the consequence mentioned by Intel. Ericsson thinks that we don't necessarily need to duplicate the UAC configuration</w:t>
      </w:r>
    </w:p>
    <w:p w14:paraId="0D5B531A" w14:textId="77777777" w:rsidR="00B93792" w:rsidRPr="00224244" w:rsidRDefault="00B93792" w:rsidP="00F66276">
      <w:pPr>
        <w:pStyle w:val="Doc-text2"/>
        <w:numPr>
          <w:ilvl w:val="0"/>
          <w:numId w:val="32"/>
        </w:numPr>
        <w:overflowPunct/>
        <w:autoSpaceDE/>
        <w:autoSpaceDN/>
        <w:adjustRightInd/>
        <w:textAlignment w:val="auto"/>
      </w:pPr>
      <w:r w:rsidRPr="00224244">
        <w:t>VDF is ok with the proposal</w:t>
      </w:r>
    </w:p>
    <w:p w14:paraId="038FC911" w14:textId="77777777" w:rsidR="00B93792" w:rsidRPr="00224244" w:rsidRDefault="00B93792" w:rsidP="00F66276">
      <w:pPr>
        <w:pStyle w:val="Doc-text2"/>
        <w:numPr>
          <w:ilvl w:val="0"/>
          <w:numId w:val="16"/>
        </w:numPr>
        <w:overflowPunct/>
        <w:autoSpaceDE/>
        <w:autoSpaceDN/>
        <w:adjustRightInd/>
        <w:textAlignment w:val="auto"/>
      </w:pPr>
      <w:r w:rsidRPr="00224244">
        <w:t>Agreed</w:t>
      </w:r>
    </w:p>
    <w:p w14:paraId="3E2142A1" w14:textId="77777777" w:rsidR="00B93792" w:rsidRPr="00224244" w:rsidRDefault="00B93792" w:rsidP="00B93792">
      <w:pPr>
        <w:pStyle w:val="Comments"/>
      </w:pPr>
      <w:r w:rsidRPr="00224244">
        <w:t>Proposal 2a: The PCI ranges listed in CAG PCI lists shall include PCI values of all neighbouring cells supporting CAG(s) (for the given PLMN and frequency band).</w:t>
      </w:r>
    </w:p>
    <w:p w14:paraId="1D05EFD6" w14:textId="77777777" w:rsidR="00B93792" w:rsidRPr="00224244" w:rsidRDefault="00B93792" w:rsidP="00F66276">
      <w:pPr>
        <w:pStyle w:val="Doc-text2"/>
        <w:numPr>
          <w:ilvl w:val="0"/>
          <w:numId w:val="32"/>
        </w:numPr>
        <w:overflowPunct/>
        <w:autoSpaceDE/>
        <w:autoSpaceDN/>
        <w:adjustRightInd/>
        <w:textAlignment w:val="auto"/>
      </w:pPr>
      <w:r w:rsidRPr="00224244">
        <w:t>Nokia indicates that nobody was really against but a few companies wanted to check, also about operators' views.</w:t>
      </w:r>
    </w:p>
    <w:p w14:paraId="07CE93F3" w14:textId="77777777" w:rsidR="00B93792" w:rsidRPr="00224244" w:rsidRDefault="00B93792" w:rsidP="00F66276">
      <w:pPr>
        <w:pStyle w:val="Doc-text2"/>
        <w:numPr>
          <w:ilvl w:val="0"/>
          <w:numId w:val="32"/>
        </w:numPr>
        <w:overflowPunct/>
        <w:autoSpaceDE/>
        <w:autoSpaceDN/>
        <w:adjustRightInd/>
        <w:textAlignment w:val="auto"/>
      </w:pPr>
      <w:r w:rsidRPr="00224244">
        <w:t>VDF could be fine with the proposal</w:t>
      </w:r>
    </w:p>
    <w:p w14:paraId="1B0E9564" w14:textId="77777777" w:rsidR="00B93792" w:rsidRPr="00224244" w:rsidRDefault="00B93792" w:rsidP="00F66276">
      <w:pPr>
        <w:pStyle w:val="Doc-text2"/>
        <w:numPr>
          <w:ilvl w:val="0"/>
          <w:numId w:val="32"/>
        </w:numPr>
        <w:overflowPunct/>
        <w:autoSpaceDE/>
        <w:autoSpaceDN/>
        <w:adjustRightInd/>
        <w:textAlignment w:val="auto"/>
      </w:pPr>
      <w:r w:rsidRPr="00224244">
        <w:t>QC/LG think the benefit to the UE is not really clear, while the restriction on the operator could be significant</w:t>
      </w:r>
    </w:p>
    <w:p w14:paraId="1985D514" w14:textId="77777777" w:rsidR="00B93792" w:rsidRPr="00224244" w:rsidRDefault="00B93792" w:rsidP="00F66276">
      <w:pPr>
        <w:pStyle w:val="Doc-text2"/>
        <w:numPr>
          <w:ilvl w:val="0"/>
          <w:numId w:val="32"/>
        </w:numPr>
        <w:overflowPunct/>
        <w:autoSpaceDE/>
        <w:autoSpaceDN/>
        <w:adjustRightInd/>
        <w:textAlignment w:val="auto"/>
      </w:pPr>
      <w:r w:rsidRPr="00224244">
        <w:t>Lenovo wonders how this would be enforced in the specification</w:t>
      </w:r>
    </w:p>
    <w:p w14:paraId="3E4C1923" w14:textId="77777777" w:rsidR="00B93792" w:rsidRPr="00224244" w:rsidRDefault="00B93792" w:rsidP="00F66276">
      <w:pPr>
        <w:pStyle w:val="Doc-text2"/>
        <w:numPr>
          <w:ilvl w:val="0"/>
          <w:numId w:val="16"/>
        </w:numPr>
        <w:overflowPunct/>
        <w:autoSpaceDE/>
        <w:autoSpaceDN/>
        <w:adjustRightInd/>
        <w:textAlignment w:val="auto"/>
      </w:pPr>
      <w:r w:rsidRPr="00224244">
        <w:t>There is no requirement for the PCI ranges listed in CAG PCI lists to include all PCI values of all neighbouring cells supporting CAG(s) (for the given PLMN and frequency band).</w:t>
      </w:r>
    </w:p>
    <w:p w14:paraId="086D2863" w14:textId="77777777" w:rsidR="00B93792" w:rsidRPr="00224244" w:rsidRDefault="00B93792" w:rsidP="00B93792">
      <w:pPr>
        <w:pStyle w:val="Comments"/>
      </w:pPr>
    </w:p>
    <w:p w14:paraId="5EB31B2E" w14:textId="1AD8E6C3" w:rsidR="00B93792" w:rsidRPr="00224244" w:rsidRDefault="00B93792" w:rsidP="00B93792">
      <w:pPr>
        <w:pStyle w:val="Comments"/>
      </w:pPr>
      <w:r w:rsidRPr="00224244">
        <w:t xml:space="preserve">Proposal 3.4: Continue the discussion on proposal 1 of  </w:t>
      </w:r>
      <w:hyperlink r:id="rId2566" w:history="1">
        <w:r w:rsidR="00EB1908">
          <w:rPr>
            <w:rStyle w:val="Hyperlink"/>
          </w:rPr>
          <w:t>R2-2004743</w:t>
        </w:r>
      </w:hyperlink>
      <w:r w:rsidRPr="00224244">
        <w:t xml:space="preserve"> (Proposal 1: For NPN-only cell, the plmn-IdentityInfoList is not reported)</w:t>
      </w:r>
    </w:p>
    <w:p w14:paraId="18269CEA" w14:textId="77777777" w:rsidR="00B93792" w:rsidRPr="00224244" w:rsidRDefault="00B93792" w:rsidP="00F66276">
      <w:pPr>
        <w:pStyle w:val="Doc-text2"/>
        <w:numPr>
          <w:ilvl w:val="0"/>
          <w:numId w:val="32"/>
        </w:numPr>
        <w:overflowPunct/>
        <w:autoSpaceDE/>
        <w:autoSpaceDN/>
        <w:adjustRightInd/>
        <w:textAlignment w:val="auto"/>
      </w:pPr>
      <w:r w:rsidRPr="00224244">
        <w:t xml:space="preserve">Nokia thinks this is an unnecessary optimization. Ericsson/ZTE/Huawei have the same view and the gain is limited </w:t>
      </w:r>
    </w:p>
    <w:p w14:paraId="1C5E7163" w14:textId="77777777" w:rsidR="00B93792" w:rsidRPr="00224244" w:rsidRDefault="00B93792" w:rsidP="00F66276">
      <w:pPr>
        <w:pStyle w:val="Doc-text2"/>
        <w:numPr>
          <w:ilvl w:val="0"/>
          <w:numId w:val="16"/>
        </w:numPr>
        <w:overflowPunct/>
        <w:autoSpaceDE/>
        <w:autoSpaceDN/>
        <w:adjustRightInd/>
        <w:textAlignment w:val="auto"/>
      </w:pPr>
      <w:r w:rsidRPr="00224244">
        <w:t>Not agreed</w:t>
      </w:r>
    </w:p>
    <w:p w14:paraId="6E30952A" w14:textId="77777777" w:rsidR="00B93792" w:rsidRPr="00224244" w:rsidRDefault="00B93792" w:rsidP="00B93792">
      <w:pPr>
        <w:pStyle w:val="Doc-text2"/>
      </w:pPr>
    </w:p>
    <w:p w14:paraId="58D760EC"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pPr>
      <w:r w:rsidRPr="00224244">
        <w:lastRenderedPageBreak/>
        <w:t>Agreements online:</w:t>
      </w:r>
    </w:p>
    <w:p w14:paraId="59AE1087" w14:textId="77777777" w:rsidR="00B93792" w:rsidRPr="00224244" w:rsidRDefault="00B93792" w:rsidP="00F66276">
      <w:pPr>
        <w:pStyle w:val="Doc-text2"/>
        <w:numPr>
          <w:ilvl w:val="0"/>
          <w:numId w:val="4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24244">
        <w:t>The shared PLMN index value of PNI-NPNs belonging to the same PLMN ID is not shared with the index value for the PLMN with the same PLMN ID in the legacy PLMN list (i.e. there is a separate index value for PNI-NPNs belonging to the same PLMN).</w:t>
      </w:r>
    </w:p>
    <w:p w14:paraId="05BD003C" w14:textId="77777777" w:rsidR="00B93792" w:rsidRPr="00224244" w:rsidRDefault="00B93792" w:rsidP="00F66276">
      <w:pPr>
        <w:pStyle w:val="Doc-text2"/>
        <w:numPr>
          <w:ilvl w:val="0"/>
          <w:numId w:val="4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24244">
        <w:t>There is no requirement for the PCI ranges listed in CAG PCI lists to include all PCI values of all neighbouring cells supporting CAG(s) (for the given PLMN and frequency band).</w:t>
      </w:r>
    </w:p>
    <w:p w14:paraId="3EBEB492" w14:textId="77777777" w:rsidR="00B93792" w:rsidRPr="00224244" w:rsidRDefault="00B93792" w:rsidP="00B93792">
      <w:pPr>
        <w:pStyle w:val="Doc-text2"/>
      </w:pPr>
    </w:p>
    <w:p w14:paraId="3522166A" w14:textId="19A7E9B5" w:rsidR="00B93792" w:rsidRPr="00224244" w:rsidRDefault="00C00E88" w:rsidP="00B93792">
      <w:pPr>
        <w:pStyle w:val="Doc-title"/>
      </w:pPr>
      <w:hyperlink r:id="rId2567" w:history="1">
        <w:r w:rsidR="00EB1908">
          <w:rPr>
            <w:rStyle w:val="Hyperlink"/>
          </w:rPr>
          <w:t>R2-2004484</w:t>
        </w:r>
      </w:hyperlink>
      <w:r w:rsidR="00B93792" w:rsidRPr="00224244">
        <w:tab/>
        <w:t>Finalization of the support of Non-Public Networks</w:t>
      </w:r>
      <w:r w:rsidR="00B93792" w:rsidRPr="00224244">
        <w:tab/>
        <w:t>Nokia (Rapporteur)</w:t>
      </w:r>
      <w:r w:rsidR="00B93792" w:rsidRPr="00224244">
        <w:tab/>
        <w:t>CR</w:t>
      </w:r>
      <w:r w:rsidR="00B93792" w:rsidRPr="00224244">
        <w:tab/>
        <w:t>Rel-16</w:t>
      </w:r>
      <w:r w:rsidR="00B93792" w:rsidRPr="00224244">
        <w:tab/>
        <w:t>38.331</w:t>
      </w:r>
      <w:r w:rsidR="00B93792" w:rsidRPr="00224244">
        <w:tab/>
        <w:t>16.0.0</w:t>
      </w:r>
      <w:r w:rsidR="00B93792" w:rsidRPr="00224244">
        <w:tab/>
        <w:t>1513</w:t>
      </w:r>
      <w:r w:rsidR="00B93792" w:rsidRPr="00224244">
        <w:tab/>
        <w:t>1</w:t>
      </w:r>
      <w:r w:rsidR="00B93792" w:rsidRPr="00224244">
        <w:tab/>
        <w:t>F</w:t>
      </w:r>
      <w:r w:rsidR="00B93792" w:rsidRPr="00224244">
        <w:tab/>
        <w:t>NG_RAN_PRN-Core</w:t>
      </w:r>
      <w:r w:rsidR="00B93792" w:rsidRPr="00224244">
        <w:tab/>
      </w:r>
      <w:hyperlink r:id="rId2568" w:history="1">
        <w:r w:rsidR="00EB1908">
          <w:rPr>
            <w:rStyle w:val="Hyperlink"/>
          </w:rPr>
          <w:t>R2-2002658</w:t>
        </w:r>
      </w:hyperlink>
      <w:r w:rsidR="00B93792" w:rsidRPr="00224244">
        <w:tab/>
        <w:t>Late</w:t>
      </w:r>
    </w:p>
    <w:p w14:paraId="77C29E05" w14:textId="77777777" w:rsidR="00B93792" w:rsidRPr="00224244" w:rsidRDefault="00B93792" w:rsidP="00F66276">
      <w:pPr>
        <w:pStyle w:val="Doc-text2"/>
        <w:numPr>
          <w:ilvl w:val="0"/>
          <w:numId w:val="32"/>
        </w:numPr>
        <w:overflowPunct/>
        <w:autoSpaceDE/>
        <w:autoSpaceDN/>
        <w:adjustRightInd/>
        <w:textAlignment w:val="auto"/>
      </w:pPr>
      <w:r w:rsidRPr="00224244">
        <w:t>Nokia reports that a number of good comments were made, but nothing controversial that necessarily needs online discussion</w:t>
      </w:r>
    </w:p>
    <w:p w14:paraId="00352AE5" w14:textId="5A2D1F91" w:rsidR="00B93792" w:rsidRPr="00224244" w:rsidRDefault="00B93792" w:rsidP="00F66276">
      <w:pPr>
        <w:pStyle w:val="Doc-text2"/>
        <w:numPr>
          <w:ilvl w:val="0"/>
          <w:numId w:val="16"/>
        </w:numPr>
        <w:overflowPunct/>
        <w:autoSpaceDE/>
        <w:autoSpaceDN/>
        <w:adjustRightInd/>
        <w:textAlignment w:val="auto"/>
      </w:pPr>
      <w:r w:rsidRPr="00224244">
        <w:t xml:space="preserve">Revised in </w:t>
      </w:r>
      <w:hyperlink r:id="rId2569" w:history="1">
        <w:r w:rsidR="00EB1908">
          <w:rPr>
            <w:rStyle w:val="Hyperlink"/>
            <w:noProof/>
          </w:rPr>
          <w:t>R2-2005809</w:t>
        </w:r>
      </w:hyperlink>
    </w:p>
    <w:p w14:paraId="12BB3716" w14:textId="77777777" w:rsidR="00B93792" w:rsidRPr="00224244" w:rsidRDefault="00B93792" w:rsidP="00B93792">
      <w:pPr>
        <w:pStyle w:val="Doc-text2"/>
      </w:pPr>
    </w:p>
    <w:p w14:paraId="333CFAB2" w14:textId="76CC8C24" w:rsidR="00B93792" w:rsidRPr="00224244" w:rsidRDefault="00C00E88" w:rsidP="00B93792">
      <w:pPr>
        <w:pStyle w:val="Doc-title"/>
      </w:pPr>
      <w:hyperlink r:id="rId2570" w:history="1">
        <w:r w:rsidR="00EB1908">
          <w:rPr>
            <w:rStyle w:val="Hyperlink"/>
          </w:rPr>
          <w:t>R2-2005809</w:t>
        </w:r>
      </w:hyperlink>
      <w:r w:rsidR="00B93792" w:rsidRPr="00224244">
        <w:tab/>
        <w:t>Finalization of the support of Non-Public Networks</w:t>
      </w:r>
      <w:r w:rsidR="00B93792" w:rsidRPr="00224244">
        <w:tab/>
        <w:t>Nokia (Rapporteur)</w:t>
      </w:r>
      <w:r w:rsidR="00B93792" w:rsidRPr="00224244">
        <w:tab/>
        <w:t>CR</w:t>
      </w:r>
      <w:r w:rsidR="00B93792" w:rsidRPr="00224244">
        <w:tab/>
        <w:t>Rel-16</w:t>
      </w:r>
      <w:r w:rsidR="00B93792" w:rsidRPr="00224244">
        <w:tab/>
        <w:t>38.331</w:t>
      </w:r>
      <w:r w:rsidR="00B93792" w:rsidRPr="00224244">
        <w:tab/>
        <w:t>16.0.0</w:t>
      </w:r>
      <w:r w:rsidR="00B93792" w:rsidRPr="00224244">
        <w:tab/>
        <w:t>1513</w:t>
      </w:r>
      <w:r w:rsidR="00B93792" w:rsidRPr="00224244">
        <w:tab/>
        <w:t>2</w:t>
      </w:r>
      <w:r w:rsidR="00B93792" w:rsidRPr="00224244">
        <w:tab/>
        <w:t>F</w:t>
      </w:r>
      <w:r w:rsidR="00B93792" w:rsidRPr="00224244">
        <w:tab/>
        <w:t>NG_RAN_PRN-Core</w:t>
      </w:r>
      <w:r w:rsidR="00B93792" w:rsidRPr="00224244">
        <w:tab/>
      </w:r>
      <w:hyperlink r:id="rId2571" w:history="1">
        <w:r w:rsidR="00EB1908">
          <w:rPr>
            <w:rStyle w:val="Hyperlink"/>
          </w:rPr>
          <w:t>R2-2002658</w:t>
        </w:r>
      </w:hyperlink>
    </w:p>
    <w:p w14:paraId="456A4D3F" w14:textId="77777777" w:rsidR="00B93792" w:rsidRPr="00224244" w:rsidRDefault="00B93792" w:rsidP="00F66276">
      <w:pPr>
        <w:pStyle w:val="Doc-text2"/>
        <w:numPr>
          <w:ilvl w:val="0"/>
          <w:numId w:val="30"/>
        </w:numPr>
        <w:overflowPunct/>
        <w:autoSpaceDE/>
        <w:autoSpaceDN/>
        <w:adjustRightInd/>
        <w:textAlignment w:val="auto"/>
      </w:pPr>
      <w:r w:rsidRPr="00224244">
        <w:t>Agreed</w:t>
      </w:r>
    </w:p>
    <w:p w14:paraId="1A2239FD" w14:textId="77777777" w:rsidR="00B93792" w:rsidRPr="00224244" w:rsidRDefault="00B93792" w:rsidP="00B93792">
      <w:pPr>
        <w:pStyle w:val="Doc-text2"/>
      </w:pPr>
    </w:p>
    <w:p w14:paraId="2E17590E" w14:textId="77777777" w:rsidR="00B93792" w:rsidRPr="00224244" w:rsidRDefault="00B93792" w:rsidP="00F66276">
      <w:pPr>
        <w:pStyle w:val="Doc-text2"/>
        <w:numPr>
          <w:ilvl w:val="0"/>
          <w:numId w:val="30"/>
        </w:numPr>
        <w:overflowPunct/>
        <w:autoSpaceDE/>
        <w:autoSpaceDN/>
        <w:adjustRightInd/>
        <w:textAlignment w:val="auto"/>
        <w:rPr>
          <w:b/>
        </w:rPr>
      </w:pPr>
      <w:r w:rsidRPr="00224244">
        <w:rPr>
          <w:b/>
        </w:rPr>
        <w:t>The Work Item is concluded from RAN2 perspective (including the UE capability part)</w:t>
      </w:r>
    </w:p>
    <w:p w14:paraId="50C04620" w14:textId="77777777" w:rsidR="00B93792" w:rsidRPr="00224244" w:rsidRDefault="00B93792" w:rsidP="00B93792">
      <w:pPr>
        <w:pStyle w:val="Comments"/>
      </w:pPr>
    </w:p>
    <w:p w14:paraId="7B4F23DF" w14:textId="77777777" w:rsidR="00B93792" w:rsidRPr="00224244" w:rsidRDefault="00B93792" w:rsidP="00B93792">
      <w:pPr>
        <w:pStyle w:val="Comments"/>
      </w:pPr>
      <w:r w:rsidRPr="00224244">
        <w:t>Definition of selected PNI-NPN</w:t>
      </w:r>
    </w:p>
    <w:p w14:paraId="26201195" w14:textId="5EE4DE06" w:rsidR="00B93792" w:rsidRPr="00224244" w:rsidRDefault="00C00E88" w:rsidP="00B93792">
      <w:pPr>
        <w:pStyle w:val="Doc-title"/>
      </w:pPr>
      <w:hyperlink r:id="rId2572" w:history="1">
        <w:r w:rsidR="00EB1908">
          <w:rPr>
            <w:rStyle w:val="Hyperlink"/>
          </w:rPr>
          <w:t>R2-2004482</w:t>
        </w:r>
      </w:hyperlink>
      <w:r w:rsidR="00B93792" w:rsidRPr="00224244">
        <w:tab/>
        <w:t>Selected NPN issue (ASN.1 Z102)</w:t>
      </w:r>
      <w:r w:rsidR="00B93792" w:rsidRPr="00224244">
        <w:tab/>
        <w:t>Nokia, Nokia Shanghai Bell</w:t>
      </w:r>
      <w:r w:rsidR="00B93792" w:rsidRPr="00224244">
        <w:tab/>
        <w:t>discussion</w:t>
      </w:r>
      <w:r w:rsidR="00B93792" w:rsidRPr="00224244">
        <w:tab/>
        <w:t>Rel-16</w:t>
      </w:r>
      <w:r w:rsidR="00B93792" w:rsidRPr="00224244">
        <w:tab/>
        <w:t>NG_RAN_PRN-Core</w:t>
      </w:r>
    </w:p>
    <w:p w14:paraId="374F4670" w14:textId="77777777" w:rsidR="00B93792" w:rsidRPr="00224244" w:rsidRDefault="00B93792" w:rsidP="00F66276">
      <w:pPr>
        <w:pStyle w:val="Doc-text2"/>
        <w:numPr>
          <w:ilvl w:val="0"/>
          <w:numId w:val="30"/>
        </w:numPr>
        <w:overflowPunct/>
        <w:autoSpaceDE/>
        <w:autoSpaceDN/>
        <w:adjustRightInd/>
        <w:textAlignment w:val="auto"/>
      </w:pPr>
      <w:r w:rsidRPr="00224244">
        <w:t>to be discussed in offline [104]</w:t>
      </w:r>
    </w:p>
    <w:p w14:paraId="774E1133" w14:textId="77777777" w:rsidR="00B93792" w:rsidRPr="00224244" w:rsidRDefault="00B93792" w:rsidP="00F66276">
      <w:pPr>
        <w:pStyle w:val="Doc-text2"/>
        <w:numPr>
          <w:ilvl w:val="0"/>
          <w:numId w:val="30"/>
        </w:numPr>
        <w:overflowPunct/>
        <w:autoSpaceDE/>
        <w:autoSpaceDN/>
        <w:adjustRightInd/>
        <w:textAlignment w:val="auto"/>
      </w:pPr>
      <w:r w:rsidRPr="00224244">
        <w:t>Noted</w:t>
      </w:r>
    </w:p>
    <w:p w14:paraId="08F6BB8E" w14:textId="77777777" w:rsidR="00B93792" w:rsidRPr="00224244" w:rsidRDefault="00B93792" w:rsidP="00B93792">
      <w:pPr>
        <w:pStyle w:val="Doc-text2"/>
      </w:pPr>
    </w:p>
    <w:p w14:paraId="7C85EAF5" w14:textId="77777777" w:rsidR="00B93792" w:rsidRPr="00224244" w:rsidRDefault="00B93792" w:rsidP="00B93792">
      <w:pPr>
        <w:pStyle w:val="Comments"/>
      </w:pPr>
      <w:r w:rsidRPr="00224244">
        <w:t>NPN indexing</w:t>
      </w:r>
    </w:p>
    <w:p w14:paraId="3893B7EF" w14:textId="201EA9C4" w:rsidR="00B93792" w:rsidRPr="00224244" w:rsidRDefault="00C00E88" w:rsidP="00B93792">
      <w:pPr>
        <w:pStyle w:val="Doc-title"/>
      </w:pPr>
      <w:hyperlink r:id="rId2573" w:history="1">
        <w:r w:rsidR="00EB1908">
          <w:rPr>
            <w:rStyle w:val="Hyperlink"/>
          </w:rPr>
          <w:t>R2-2004483</w:t>
        </w:r>
      </w:hyperlink>
      <w:r w:rsidR="00B93792" w:rsidRPr="00224244">
        <w:tab/>
        <w:t>Discussion on NPN indexing</w:t>
      </w:r>
      <w:r w:rsidR="00B93792" w:rsidRPr="00224244">
        <w:tab/>
        <w:t>Nokia, Nokia Shanghai Bell</w:t>
      </w:r>
      <w:r w:rsidR="00B93792" w:rsidRPr="00224244">
        <w:tab/>
        <w:t>discussion</w:t>
      </w:r>
      <w:r w:rsidR="00B93792" w:rsidRPr="00224244">
        <w:tab/>
        <w:t>Rel-16</w:t>
      </w:r>
      <w:r w:rsidR="00B93792" w:rsidRPr="00224244">
        <w:tab/>
        <w:t>NG_RAN_PRN-Core</w:t>
      </w:r>
    </w:p>
    <w:p w14:paraId="16041A47" w14:textId="77777777" w:rsidR="00B93792" w:rsidRPr="00224244" w:rsidRDefault="00B93792" w:rsidP="00F66276">
      <w:pPr>
        <w:pStyle w:val="Doc-text2"/>
        <w:numPr>
          <w:ilvl w:val="0"/>
          <w:numId w:val="30"/>
        </w:numPr>
        <w:overflowPunct/>
        <w:autoSpaceDE/>
        <w:autoSpaceDN/>
        <w:adjustRightInd/>
        <w:textAlignment w:val="auto"/>
      </w:pPr>
      <w:r w:rsidRPr="00224244">
        <w:t>to be discussed in offline [104]</w:t>
      </w:r>
    </w:p>
    <w:p w14:paraId="3670D017" w14:textId="77777777" w:rsidR="00B93792" w:rsidRPr="00224244" w:rsidRDefault="00B93792" w:rsidP="00F66276">
      <w:pPr>
        <w:pStyle w:val="Doc-text2"/>
        <w:numPr>
          <w:ilvl w:val="0"/>
          <w:numId w:val="30"/>
        </w:numPr>
        <w:overflowPunct/>
        <w:autoSpaceDE/>
        <w:autoSpaceDN/>
        <w:adjustRightInd/>
        <w:textAlignment w:val="auto"/>
      </w:pPr>
      <w:r w:rsidRPr="00224244">
        <w:t>Noted</w:t>
      </w:r>
    </w:p>
    <w:p w14:paraId="20EBC1F9" w14:textId="6E354E3E" w:rsidR="00B93792" w:rsidRPr="00224244" w:rsidRDefault="00C00E88" w:rsidP="00B93792">
      <w:pPr>
        <w:pStyle w:val="Doc-title"/>
      </w:pPr>
      <w:hyperlink r:id="rId2574" w:history="1">
        <w:r w:rsidR="00EB1908">
          <w:rPr>
            <w:rStyle w:val="Hyperlink"/>
          </w:rPr>
          <w:t>R2-2005592</w:t>
        </w:r>
      </w:hyperlink>
      <w:r w:rsidR="00B93792" w:rsidRPr="00224244">
        <w:tab/>
        <w:t>Discussion on network indexing</w:t>
      </w:r>
      <w:r w:rsidR="00B93792" w:rsidRPr="00224244">
        <w:tab/>
        <w:t>Huawei, HiSilicon</w:t>
      </w:r>
      <w:r w:rsidR="00B93792" w:rsidRPr="00224244">
        <w:tab/>
        <w:t>discussion</w:t>
      </w:r>
      <w:r w:rsidR="00B93792" w:rsidRPr="00224244">
        <w:tab/>
        <w:t>Rel-16</w:t>
      </w:r>
      <w:r w:rsidR="00B93792" w:rsidRPr="00224244">
        <w:tab/>
        <w:t>NG_RAN_PRN-Core</w:t>
      </w:r>
    </w:p>
    <w:p w14:paraId="0F7D291A" w14:textId="77777777" w:rsidR="00B93792" w:rsidRPr="00224244" w:rsidRDefault="00B93792" w:rsidP="00F66276">
      <w:pPr>
        <w:pStyle w:val="Doc-text2"/>
        <w:numPr>
          <w:ilvl w:val="0"/>
          <w:numId w:val="30"/>
        </w:numPr>
        <w:overflowPunct/>
        <w:autoSpaceDE/>
        <w:autoSpaceDN/>
        <w:adjustRightInd/>
        <w:textAlignment w:val="auto"/>
      </w:pPr>
      <w:r w:rsidRPr="00224244">
        <w:t>to be discussed in offline [104]</w:t>
      </w:r>
    </w:p>
    <w:p w14:paraId="4F9E9466" w14:textId="77777777" w:rsidR="00B93792" w:rsidRPr="00224244" w:rsidRDefault="00B93792" w:rsidP="00F66276">
      <w:pPr>
        <w:pStyle w:val="Doc-text2"/>
        <w:numPr>
          <w:ilvl w:val="0"/>
          <w:numId w:val="30"/>
        </w:numPr>
        <w:overflowPunct/>
        <w:autoSpaceDE/>
        <w:autoSpaceDN/>
        <w:adjustRightInd/>
        <w:textAlignment w:val="auto"/>
      </w:pPr>
      <w:r w:rsidRPr="00224244">
        <w:t>Noted</w:t>
      </w:r>
    </w:p>
    <w:p w14:paraId="11AFF19D" w14:textId="77777777" w:rsidR="00B93792" w:rsidRPr="00224244" w:rsidRDefault="00B93792" w:rsidP="00B93792">
      <w:pPr>
        <w:pStyle w:val="Doc-text2"/>
        <w:ind w:left="0" w:firstLine="0"/>
      </w:pPr>
    </w:p>
    <w:p w14:paraId="25D4BE5F" w14:textId="77777777" w:rsidR="00B93792" w:rsidRPr="00224244" w:rsidRDefault="00B93792" w:rsidP="00B93792">
      <w:pPr>
        <w:pStyle w:val="Comments"/>
      </w:pPr>
      <w:r w:rsidRPr="00224244">
        <w:t>PCI range</w:t>
      </w:r>
    </w:p>
    <w:p w14:paraId="6D980E09" w14:textId="2778CC0D" w:rsidR="00B93792" w:rsidRPr="00224244" w:rsidRDefault="00C00E88" w:rsidP="00B93792">
      <w:pPr>
        <w:pStyle w:val="Doc-title"/>
      </w:pPr>
      <w:hyperlink r:id="rId2575" w:history="1">
        <w:r w:rsidR="00EB1908">
          <w:rPr>
            <w:rStyle w:val="Hyperlink"/>
          </w:rPr>
          <w:t>R2-2004521</w:t>
        </w:r>
      </w:hyperlink>
      <w:r w:rsidR="00B93792" w:rsidRPr="00224244">
        <w:tab/>
        <w:t>Consideration on Cells in PCI Range for CAG</w:t>
      </w:r>
      <w:r w:rsidR="00B93792" w:rsidRPr="00224244">
        <w:tab/>
        <w:t>CATT</w:t>
      </w:r>
      <w:r w:rsidR="00B93792" w:rsidRPr="00224244">
        <w:tab/>
        <w:t>discussion</w:t>
      </w:r>
      <w:r w:rsidR="00B93792" w:rsidRPr="00224244">
        <w:tab/>
        <w:t>Rel-16</w:t>
      </w:r>
      <w:r w:rsidR="00B93792" w:rsidRPr="00224244">
        <w:tab/>
        <w:t>38.331</w:t>
      </w:r>
      <w:r w:rsidR="00B93792" w:rsidRPr="00224244">
        <w:tab/>
        <w:t>NG_RAN_PRN-Core</w:t>
      </w:r>
    </w:p>
    <w:p w14:paraId="7D5F7311" w14:textId="77777777" w:rsidR="00B93792" w:rsidRPr="00224244" w:rsidRDefault="00B93792" w:rsidP="00F66276">
      <w:pPr>
        <w:pStyle w:val="Doc-text2"/>
        <w:numPr>
          <w:ilvl w:val="0"/>
          <w:numId w:val="30"/>
        </w:numPr>
        <w:overflowPunct/>
        <w:autoSpaceDE/>
        <w:autoSpaceDN/>
        <w:adjustRightInd/>
        <w:textAlignment w:val="auto"/>
      </w:pPr>
      <w:r w:rsidRPr="00224244">
        <w:t>to be discussed in offline [104]</w:t>
      </w:r>
    </w:p>
    <w:p w14:paraId="51CE407F" w14:textId="77777777" w:rsidR="00B93792" w:rsidRPr="00224244" w:rsidRDefault="00B93792" w:rsidP="00F66276">
      <w:pPr>
        <w:pStyle w:val="Doc-text2"/>
        <w:numPr>
          <w:ilvl w:val="0"/>
          <w:numId w:val="30"/>
        </w:numPr>
        <w:overflowPunct/>
        <w:autoSpaceDE/>
        <w:autoSpaceDN/>
        <w:adjustRightInd/>
        <w:textAlignment w:val="auto"/>
      </w:pPr>
      <w:r w:rsidRPr="00224244">
        <w:t>Noted</w:t>
      </w:r>
    </w:p>
    <w:p w14:paraId="708D2293" w14:textId="726B4E7B" w:rsidR="00B93792" w:rsidRPr="00224244" w:rsidRDefault="00C00E88" w:rsidP="00B93792">
      <w:pPr>
        <w:pStyle w:val="Doc-title"/>
      </w:pPr>
      <w:hyperlink r:id="rId2576" w:history="1">
        <w:r w:rsidR="00EB1908">
          <w:rPr>
            <w:rStyle w:val="Hyperlink"/>
          </w:rPr>
          <w:t>R2-2004572</w:t>
        </w:r>
      </w:hyperlink>
      <w:r w:rsidR="00B93792" w:rsidRPr="00224244">
        <w:tab/>
        <w:t>Remaining issues for NPN</w:t>
      </w:r>
      <w:r w:rsidR="00B93792" w:rsidRPr="00224244">
        <w:tab/>
        <w:t>ZTE Corporation, Sanechips</w:t>
      </w:r>
      <w:r w:rsidR="00B93792" w:rsidRPr="00224244">
        <w:tab/>
        <w:t>discussion</w:t>
      </w:r>
      <w:r w:rsidR="00B93792" w:rsidRPr="00224244">
        <w:tab/>
        <w:t>Rel-16</w:t>
      </w:r>
      <w:r w:rsidR="00B93792" w:rsidRPr="00224244">
        <w:tab/>
        <w:t>NG_RAN_PRN-Core</w:t>
      </w:r>
    </w:p>
    <w:p w14:paraId="71744474" w14:textId="77777777" w:rsidR="00B93792" w:rsidRPr="00224244" w:rsidRDefault="00B93792" w:rsidP="00F66276">
      <w:pPr>
        <w:pStyle w:val="Doc-text2"/>
        <w:numPr>
          <w:ilvl w:val="0"/>
          <w:numId w:val="32"/>
        </w:numPr>
        <w:overflowPunct/>
        <w:autoSpaceDE/>
        <w:autoSpaceDN/>
        <w:adjustRightInd/>
        <w:textAlignment w:val="auto"/>
      </w:pPr>
      <w:r w:rsidRPr="00224244">
        <w:t>moved from 6.18.3</w:t>
      </w:r>
    </w:p>
    <w:p w14:paraId="14731B71" w14:textId="77777777" w:rsidR="00B93792" w:rsidRPr="00224244" w:rsidRDefault="00B93792" w:rsidP="00F66276">
      <w:pPr>
        <w:pStyle w:val="Doc-text2"/>
        <w:numPr>
          <w:ilvl w:val="0"/>
          <w:numId w:val="30"/>
        </w:numPr>
        <w:overflowPunct/>
        <w:autoSpaceDE/>
        <w:autoSpaceDN/>
        <w:adjustRightInd/>
        <w:textAlignment w:val="auto"/>
      </w:pPr>
      <w:r w:rsidRPr="00224244">
        <w:t>to be discussed in offline [104]</w:t>
      </w:r>
    </w:p>
    <w:p w14:paraId="1EF076EC" w14:textId="77777777" w:rsidR="00B93792" w:rsidRPr="00224244" w:rsidRDefault="00B93792" w:rsidP="00F66276">
      <w:pPr>
        <w:pStyle w:val="Doc-text2"/>
        <w:numPr>
          <w:ilvl w:val="0"/>
          <w:numId w:val="30"/>
        </w:numPr>
        <w:overflowPunct/>
        <w:autoSpaceDE/>
        <w:autoSpaceDN/>
        <w:adjustRightInd/>
        <w:textAlignment w:val="auto"/>
      </w:pPr>
      <w:r w:rsidRPr="00224244">
        <w:t>Noted</w:t>
      </w:r>
    </w:p>
    <w:p w14:paraId="0A0F1068" w14:textId="1146BCDB" w:rsidR="00B93792" w:rsidRPr="00224244" w:rsidRDefault="00C00E88" w:rsidP="00B93792">
      <w:pPr>
        <w:pStyle w:val="Doc-title"/>
      </w:pPr>
      <w:hyperlink r:id="rId2577" w:history="1">
        <w:r w:rsidR="00EB1908">
          <w:rPr>
            <w:rStyle w:val="Hyperlink"/>
          </w:rPr>
          <w:t>R2-2004690</w:t>
        </w:r>
      </w:hyperlink>
      <w:r w:rsidR="00B93792" w:rsidRPr="00224244">
        <w:tab/>
        <w:t>Remaining aspects of NPN</w:t>
      </w:r>
      <w:r w:rsidR="00B93792" w:rsidRPr="00224244">
        <w:tab/>
        <w:t>Ericsson</w:t>
      </w:r>
      <w:r w:rsidR="00B93792" w:rsidRPr="00224244">
        <w:tab/>
        <w:t>discussion</w:t>
      </w:r>
      <w:r w:rsidR="00B93792" w:rsidRPr="00224244">
        <w:tab/>
        <w:t>Rel-16</w:t>
      </w:r>
      <w:r w:rsidR="00B93792" w:rsidRPr="00224244">
        <w:tab/>
        <w:t>NG_RAN_PRN-Core</w:t>
      </w:r>
    </w:p>
    <w:p w14:paraId="7EF522FF" w14:textId="77777777" w:rsidR="00B93792" w:rsidRPr="00224244" w:rsidRDefault="00B93792" w:rsidP="00F66276">
      <w:pPr>
        <w:pStyle w:val="Doc-text2"/>
        <w:numPr>
          <w:ilvl w:val="0"/>
          <w:numId w:val="32"/>
        </w:numPr>
        <w:overflowPunct/>
        <w:autoSpaceDE/>
        <w:autoSpaceDN/>
        <w:adjustRightInd/>
        <w:textAlignment w:val="auto"/>
      </w:pPr>
      <w:r w:rsidRPr="00224244">
        <w:t>moved from 6.18.3</w:t>
      </w:r>
    </w:p>
    <w:p w14:paraId="1D4C79D7" w14:textId="77777777" w:rsidR="00B93792" w:rsidRPr="00224244" w:rsidRDefault="00B93792" w:rsidP="00F66276">
      <w:pPr>
        <w:pStyle w:val="Doc-text2"/>
        <w:numPr>
          <w:ilvl w:val="0"/>
          <w:numId w:val="30"/>
        </w:numPr>
        <w:overflowPunct/>
        <w:autoSpaceDE/>
        <w:autoSpaceDN/>
        <w:adjustRightInd/>
        <w:textAlignment w:val="auto"/>
      </w:pPr>
      <w:r w:rsidRPr="00224244">
        <w:t>proposals 1 and 3 to be discussed in offline [104]</w:t>
      </w:r>
    </w:p>
    <w:p w14:paraId="19EAE17C" w14:textId="77777777" w:rsidR="00B93792" w:rsidRPr="00224244" w:rsidRDefault="00B93792" w:rsidP="00F66276">
      <w:pPr>
        <w:pStyle w:val="Doc-text2"/>
        <w:numPr>
          <w:ilvl w:val="0"/>
          <w:numId w:val="30"/>
        </w:numPr>
        <w:overflowPunct/>
        <w:autoSpaceDE/>
        <w:autoSpaceDN/>
        <w:adjustRightInd/>
        <w:textAlignment w:val="auto"/>
      </w:pPr>
      <w:r w:rsidRPr="00224244">
        <w:t>proposal 4 can be discussed in offline [105]</w:t>
      </w:r>
    </w:p>
    <w:p w14:paraId="62D9043F" w14:textId="77777777" w:rsidR="00B93792" w:rsidRPr="00224244" w:rsidRDefault="00B93792" w:rsidP="00F66276">
      <w:pPr>
        <w:pStyle w:val="Doc-text2"/>
        <w:numPr>
          <w:ilvl w:val="0"/>
          <w:numId w:val="30"/>
        </w:numPr>
        <w:overflowPunct/>
        <w:autoSpaceDE/>
        <w:autoSpaceDN/>
        <w:adjustRightInd/>
        <w:textAlignment w:val="auto"/>
      </w:pPr>
      <w:r w:rsidRPr="00224244">
        <w:t>Noted</w:t>
      </w:r>
    </w:p>
    <w:p w14:paraId="3A84D98D" w14:textId="1BFE4729" w:rsidR="00B93792" w:rsidRPr="00224244" w:rsidRDefault="00C00E88" w:rsidP="00B93792">
      <w:pPr>
        <w:pStyle w:val="Doc-title"/>
      </w:pPr>
      <w:hyperlink r:id="rId2578" w:history="1">
        <w:r w:rsidR="00EB1908">
          <w:rPr>
            <w:rStyle w:val="Hyperlink"/>
          </w:rPr>
          <w:t>R2-2005148</w:t>
        </w:r>
      </w:hyperlink>
      <w:r w:rsidR="00B93792" w:rsidRPr="00224244">
        <w:tab/>
        <w:t>UE behavior for CAG PCI range</w:t>
      </w:r>
      <w:r w:rsidR="00B93792" w:rsidRPr="00224244">
        <w:tab/>
        <w:t>Sony</w:t>
      </w:r>
      <w:r w:rsidR="00B93792" w:rsidRPr="00224244">
        <w:tab/>
        <w:t>discussion</w:t>
      </w:r>
      <w:r w:rsidR="00B93792" w:rsidRPr="00224244">
        <w:tab/>
        <w:t>Rel-16</w:t>
      </w:r>
      <w:r w:rsidR="00B93792" w:rsidRPr="00224244">
        <w:tab/>
        <w:t>NG_RAN_PRN-Core</w:t>
      </w:r>
    </w:p>
    <w:p w14:paraId="159AC8F2" w14:textId="77777777" w:rsidR="00B93792" w:rsidRPr="00224244" w:rsidRDefault="00B93792" w:rsidP="00F66276">
      <w:pPr>
        <w:pStyle w:val="Doc-text2"/>
        <w:numPr>
          <w:ilvl w:val="0"/>
          <w:numId w:val="32"/>
        </w:numPr>
        <w:overflowPunct/>
        <w:autoSpaceDE/>
        <w:autoSpaceDN/>
        <w:adjustRightInd/>
        <w:textAlignment w:val="auto"/>
      </w:pPr>
      <w:r w:rsidRPr="00224244">
        <w:t>moved from 6.18.3</w:t>
      </w:r>
    </w:p>
    <w:p w14:paraId="6E1BB3C5" w14:textId="77777777" w:rsidR="00B93792" w:rsidRPr="00224244" w:rsidRDefault="00B93792" w:rsidP="00F66276">
      <w:pPr>
        <w:pStyle w:val="Doc-text2"/>
        <w:numPr>
          <w:ilvl w:val="0"/>
          <w:numId w:val="30"/>
        </w:numPr>
        <w:overflowPunct/>
        <w:autoSpaceDE/>
        <w:autoSpaceDN/>
        <w:adjustRightInd/>
        <w:textAlignment w:val="auto"/>
      </w:pPr>
      <w:r w:rsidRPr="00224244">
        <w:t>to be discussed in offline [104]</w:t>
      </w:r>
    </w:p>
    <w:p w14:paraId="37CC6DD3" w14:textId="77777777" w:rsidR="00B93792" w:rsidRPr="00224244" w:rsidRDefault="00B93792" w:rsidP="00F66276">
      <w:pPr>
        <w:pStyle w:val="Doc-text2"/>
        <w:numPr>
          <w:ilvl w:val="0"/>
          <w:numId w:val="30"/>
        </w:numPr>
        <w:overflowPunct/>
        <w:autoSpaceDE/>
        <w:autoSpaceDN/>
        <w:adjustRightInd/>
        <w:textAlignment w:val="auto"/>
      </w:pPr>
      <w:r w:rsidRPr="00224244">
        <w:t>Noted</w:t>
      </w:r>
    </w:p>
    <w:p w14:paraId="389E08CD" w14:textId="26C964A0" w:rsidR="00B93792" w:rsidRPr="00224244" w:rsidRDefault="00C00E88" w:rsidP="00B93792">
      <w:pPr>
        <w:pStyle w:val="Doc-title"/>
      </w:pPr>
      <w:hyperlink r:id="rId2579" w:history="1">
        <w:r w:rsidR="00EB1908">
          <w:rPr>
            <w:rStyle w:val="Hyperlink"/>
          </w:rPr>
          <w:t>R2-2005689</w:t>
        </w:r>
      </w:hyperlink>
      <w:r w:rsidR="00B93792" w:rsidRPr="00224244">
        <w:tab/>
        <w:t>PCI List for CAG</w:t>
      </w:r>
      <w:r w:rsidR="00B93792" w:rsidRPr="00224244">
        <w:tab/>
        <w:t>QUALCOMM Europe Inc. - Italy</w:t>
      </w:r>
      <w:r w:rsidR="00B93792" w:rsidRPr="00224244">
        <w:tab/>
        <w:t>discussion</w:t>
      </w:r>
    </w:p>
    <w:p w14:paraId="21C46F73" w14:textId="77777777" w:rsidR="00B93792" w:rsidRPr="00224244" w:rsidRDefault="00B93792" w:rsidP="00F66276">
      <w:pPr>
        <w:pStyle w:val="Doc-text2"/>
        <w:numPr>
          <w:ilvl w:val="0"/>
          <w:numId w:val="32"/>
        </w:numPr>
        <w:overflowPunct/>
        <w:autoSpaceDE/>
        <w:autoSpaceDN/>
        <w:adjustRightInd/>
        <w:textAlignment w:val="auto"/>
      </w:pPr>
      <w:r w:rsidRPr="00224244">
        <w:t>moved from 6.16.3</w:t>
      </w:r>
    </w:p>
    <w:p w14:paraId="07F4537E" w14:textId="77777777" w:rsidR="00B93792" w:rsidRPr="00224244" w:rsidRDefault="00B93792" w:rsidP="00F66276">
      <w:pPr>
        <w:pStyle w:val="Doc-text2"/>
        <w:numPr>
          <w:ilvl w:val="0"/>
          <w:numId w:val="30"/>
        </w:numPr>
        <w:overflowPunct/>
        <w:autoSpaceDE/>
        <w:autoSpaceDN/>
        <w:adjustRightInd/>
        <w:textAlignment w:val="auto"/>
      </w:pPr>
      <w:r w:rsidRPr="00224244">
        <w:t>can be discussed in offline [104]</w:t>
      </w:r>
    </w:p>
    <w:p w14:paraId="4333AB8A" w14:textId="77777777" w:rsidR="00B93792" w:rsidRPr="00224244" w:rsidRDefault="00B93792" w:rsidP="00F66276">
      <w:pPr>
        <w:pStyle w:val="Doc-text2"/>
        <w:numPr>
          <w:ilvl w:val="0"/>
          <w:numId w:val="30"/>
        </w:numPr>
        <w:overflowPunct/>
        <w:autoSpaceDE/>
        <w:autoSpaceDN/>
        <w:adjustRightInd/>
        <w:textAlignment w:val="auto"/>
      </w:pPr>
      <w:r w:rsidRPr="00224244">
        <w:t>Noted</w:t>
      </w:r>
    </w:p>
    <w:p w14:paraId="3048B1C3" w14:textId="77777777" w:rsidR="00B93792" w:rsidRPr="00224244" w:rsidRDefault="00B93792" w:rsidP="00B93792">
      <w:pPr>
        <w:pStyle w:val="Comments"/>
      </w:pPr>
    </w:p>
    <w:p w14:paraId="6FD85D81" w14:textId="77777777" w:rsidR="00B93792" w:rsidRPr="00224244" w:rsidRDefault="00B93792" w:rsidP="00B93792">
      <w:pPr>
        <w:pStyle w:val="Comments"/>
      </w:pPr>
      <w:r w:rsidRPr="00224244">
        <w:t>SIB10 on demand</w:t>
      </w:r>
    </w:p>
    <w:p w14:paraId="5A880BA2" w14:textId="74310C99" w:rsidR="00B93792" w:rsidRPr="00224244" w:rsidRDefault="00C00E88" w:rsidP="00B93792">
      <w:pPr>
        <w:pStyle w:val="Doc-title"/>
      </w:pPr>
      <w:hyperlink r:id="rId2580" w:history="1">
        <w:r w:rsidR="00EB1908">
          <w:rPr>
            <w:rStyle w:val="Hyperlink"/>
          </w:rPr>
          <w:t>R2-2005593</w:t>
        </w:r>
      </w:hyperlink>
      <w:r w:rsidR="00B93792" w:rsidRPr="00224244">
        <w:tab/>
        <w:t>Discussion on remaining issues on NPN</w:t>
      </w:r>
      <w:r w:rsidR="00B93792" w:rsidRPr="00224244">
        <w:tab/>
        <w:t>Huawei, HiSilicon</w:t>
      </w:r>
      <w:r w:rsidR="00B93792" w:rsidRPr="00224244">
        <w:tab/>
        <w:t>discussion</w:t>
      </w:r>
      <w:r w:rsidR="00B93792" w:rsidRPr="00224244">
        <w:tab/>
        <w:t>Rel-16</w:t>
      </w:r>
      <w:r w:rsidR="00B93792" w:rsidRPr="00224244">
        <w:tab/>
        <w:t>NG_RAN_PRN-Core</w:t>
      </w:r>
    </w:p>
    <w:p w14:paraId="303323BD" w14:textId="77777777" w:rsidR="00B93792" w:rsidRPr="00224244" w:rsidRDefault="00B93792" w:rsidP="00F66276">
      <w:pPr>
        <w:pStyle w:val="Doc-text2"/>
        <w:numPr>
          <w:ilvl w:val="0"/>
          <w:numId w:val="30"/>
        </w:numPr>
        <w:overflowPunct/>
        <w:autoSpaceDE/>
        <w:autoSpaceDN/>
        <w:adjustRightInd/>
        <w:textAlignment w:val="auto"/>
      </w:pPr>
      <w:r w:rsidRPr="00224244">
        <w:t>to be discussed in offline [104]</w:t>
      </w:r>
    </w:p>
    <w:p w14:paraId="34EED3FD" w14:textId="77777777" w:rsidR="00B93792" w:rsidRPr="00224244" w:rsidRDefault="00B93792" w:rsidP="00F66276">
      <w:pPr>
        <w:pStyle w:val="Doc-text2"/>
        <w:numPr>
          <w:ilvl w:val="0"/>
          <w:numId w:val="30"/>
        </w:numPr>
        <w:overflowPunct/>
        <w:autoSpaceDE/>
        <w:autoSpaceDN/>
        <w:adjustRightInd/>
        <w:textAlignment w:val="auto"/>
      </w:pPr>
      <w:r w:rsidRPr="00224244">
        <w:t>Noted</w:t>
      </w:r>
    </w:p>
    <w:p w14:paraId="494771F1" w14:textId="77777777" w:rsidR="00B93792" w:rsidRPr="00224244" w:rsidRDefault="00B93792" w:rsidP="00B93792">
      <w:pPr>
        <w:pStyle w:val="Doc-text2"/>
        <w:ind w:left="0" w:firstLine="0"/>
      </w:pPr>
    </w:p>
    <w:p w14:paraId="54EB0D01" w14:textId="77777777" w:rsidR="00B93792" w:rsidRPr="00224244" w:rsidRDefault="00B93792" w:rsidP="00B93792">
      <w:pPr>
        <w:pStyle w:val="Comments"/>
      </w:pPr>
      <w:r w:rsidRPr="00224244">
        <w:t>Early implementation</w:t>
      </w:r>
    </w:p>
    <w:p w14:paraId="585ED320" w14:textId="05B31AA3" w:rsidR="00B93792" w:rsidRPr="00224244" w:rsidRDefault="00C00E88" w:rsidP="00B93792">
      <w:pPr>
        <w:pStyle w:val="Doc-title"/>
      </w:pPr>
      <w:hyperlink r:id="rId2581" w:history="1">
        <w:r w:rsidR="00EB1908">
          <w:rPr>
            <w:rStyle w:val="Hyperlink"/>
          </w:rPr>
          <w:t>R2-2005451</w:t>
        </w:r>
      </w:hyperlink>
      <w:r w:rsidR="00B93792" w:rsidRPr="00224244">
        <w:tab/>
        <w:t>Early Implementation of CAG Features</w:t>
      </w:r>
      <w:r w:rsidR="00B93792" w:rsidRPr="00224244">
        <w:tab/>
        <w:t>CMCC, China Telecom, CATT, ZTE, Huawei, Sony</w:t>
      </w:r>
      <w:r w:rsidR="00B93792" w:rsidRPr="00224244">
        <w:tab/>
        <w:t>discussion</w:t>
      </w:r>
      <w:r w:rsidR="00B93792" w:rsidRPr="00224244">
        <w:tab/>
        <w:t>Rel-16</w:t>
      </w:r>
      <w:r w:rsidR="00B93792" w:rsidRPr="00224244">
        <w:tab/>
        <w:t>NG_RAN_PRN-Core</w:t>
      </w:r>
    </w:p>
    <w:p w14:paraId="48D664D1" w14:textId="77777777" w:rsidR="00B93792" w:rsidRPr="00224244" w:rsidRDefault="00B93792" w:rsidP="00B93792">
      <w:pPr>
        <w:pStyle w:val="Doc-text2"/>
      </w:pPr>
    </w:p>
    <w:p w14:paraId="63E678DF" w14:textId="77777777" w:rsidR="00B93792" w:rsidRPr="00224244" w:rsidRDefault="00B93792" w:rsidP="00B93792">
      <w:pPr>
        <w:pStyle w:val="Comments"/>
      </w:pPr>
      <w:r w:rsidRPr="00224244">
        <w:t xml:space="preserve">Proposal 1: it is proposed to allow the early implementation of CAG feature in Rel-15 UEs. </w:t>
      </w:r>
    </w:p>
    <w:p w14:paraId="1BB7DFC7" w14:textId="77777777" w:rsidR="00B93792" w:rsidRPr="00224244" w:rsidRDefault="00B93792" w:rsidP="00B93792">
      <w:pPr>
        <w:pStyle w:val="Comments"/>
      </w:pPr>
      <w:r w:rsidRPr="00224244">
        <w:t>Proposal 2: it is proposed to allow the early implementation of CAG feature in Rel-15 UEs via adding the CAG feature into the List of CRs Containing Early Implementable Features and Corrections in TS 38.331.</w:t>
      </w:r>
    </w:p>
    <w:p w14:paraId="781083D2" w14:textId="77777777" w:rsidR="00B93792" w:rsidRPr="00224244" w:rsidRDefault="00B93792" w:rsidP="00F66276">
      <w:pPr>
        <w:pStyle w:val="Doc-text2"/>
        <w:numPr>
          <w:ilvl w:val="0"/>
          <w:numId w:val="32"/>
        </w:numPr>
        <w:overflowPunct/>
        <w:autoSpaceDE/>
        <w:autoSpaceDN/>
        <w:adjustRightInd/>
        <w:textAlignment w:val="auto"/>
      </w:pPr>
      <w:r w:rsidRPr="00224244">
        <w:t xml:space="preserve">QC thinks that the feature and signalling are CT1 controlled so even if they have nothing against in principle this should be raised in CT1 first. CMCC thinks that in SA2 it was invited to have this discussion in RAN2 first. </w:t>
      </w:r>
    </w:p>
    <w:p w14:paraId="2C9E07C6" w14:textId="77777777" w:rsidR="00B93792" w:rsidRPr="00224244" w:rsidRDefault="00B93792" w:rsidP="00F66276">
      <w:pPr>
        <w:pStyle w:val="Doc-text2"/>
        <w:numPr>
          <w:ilvl w:val="0"/>
          <w:numId w:val="32"/>
        </w:numPr>
        <w:overflowPunct/>
        <w:autoSpaceDE/>
        <w:autoSpaceDN/>
        <w:adjustRightInd/>
        <w:textAlignment w:val="auto"/>
      </w:pPr>
      <w:r w:rsidRPr="00224244">
        <w:t>Also Lenovo thinks this is mainly a CT1 discussion. Also wonders about the possible impact on the UE capability signalling.</w:t>
      </w:r>
    </w:p>
    <w:p w14:paraId="459D13C4" w14:textId="77777777" w:rsidR="00B93792" w:rsidRPr="00224244" w:rsidRDefault="00B93792" w:rsidP="00F66276">
      <w:pPr>
        <w:pStyle w:val="Doc-text2"/>
        <w:numPr>
          <w:ilvl w:val="0"/>
          <w:numId w:val="32"/>
        </w:numPr>
        <w:overflowPunct/>
        <w:autoSpaceDE/>
        <w:autoSpaceDN/>
        <w:adjustRightInd/>
        <w:textAlignment w:val="auto"/>
      </w:pPr>
      <w:r w:rsidRPr="00224244">
        <w:t xml:space="preserve">Intel thinks this is also related to the general discussion on how to enable early implementation of features in NR </w:t>
      </w:r>
    </w:p>
    <w:p w14:paraId="360C2211" w14:textId="77777777" w:rsidR="00B93792" w:rsidRPr="00224244" w:rsidRDefault="00B93792" w:rsidP="00F66276">
      <w:pPr>
        <w:pStyle w:val="Doc-text2"/>
        <w:numPr>
          <w:ilvl w:val="0"/>
          <w:numId w:val="32"/>
        </w:numPr>
        <w:overflowPunct/>
        <w:autoSpaceDE/>
        <w:autoSpaceDN/>
        <w:adjustRightInd/>
        <w:textAlignment w:val="auto"/>
      </w:pPr>
      <w:r w:rsidRPr="00224244">
        <w:t xml:space="preserve">Nokia thinks that in case there is no need to separate CAGs from SNPN. However this spans among several groups and then we also need test cases. So in practice the problem is not in which release this is specified but to speed up the implementations to meet operators' requirements </w:t>
      </w:r>
    </w:p>
    <w:p w14:paraId="0A83B42E" w14:textId="77777777" w:rsidR="00B93792" w:rsidRPr="00224244" w:rsidRDefault="00B93792" w:rsidP="00F66276">
      <w:pPr>
        <w:pStyle w:val="Doc-text2"/>
        <w:numPr>
          <w:ilvl w:val="0"/>
          <w:numId w:val="30"/>
        </w:numPr>
        <w:overflowPunct/>
        <w:autoSpaceDE/>
        <w:autoSpaceDN/>
        <w:adjustRightInd/>
        <w:textAlignment w:val="auto"/>
      </w:pPr>
      <w:r w:rsidRPr="00224244">
        <w:t xml:space="preserve">No conclusion for now. This can be discussed as part of the general discussion on how to enable early implementation of features in NR </w:t>
      </w:r>
    </w:p>
    <w:p w14:paraId="79A3FF8E" w14:textId="77777777" w:rsidR="00B93792" w:rsidRPr="00224244" w:rsidRDefault="00B93792" w:rsidP="00B93792">
      <w:pPr>
        <w:pStyle w:val="Comments"/>
      </w:pPr>
    </w:p>
    <w:p w14:paraId="238FE94B" w14:textId="13A52CAA" w:rsidR="00B93792" w:rsidRPr="00224244" w:rsidRDefault="00C00E88" w:rsidP="00B93792">
      <w:pPr>
        <w:pStyle w:val="Doc-title"/>
      </w:pPr>
      <w:hyperlink r:id="rId2582" w:history="1">
        <w:r w:rsidR="00EB1908">
          <w:rPr>
            <w:rStyle w:val="Hyperlink"/>
          </w:rPr>
          <w:t>R2-2005452</w:t>
        </w:r>
      </w:hyperlink>
      <w:r w:rsidR="00B93792" w:rsidRPr="00224244">
        <w:tab/>
        <w:t>CR for Early Implementation of CAG Features</w:t>
      </w:r>
      <w:r w:rsidR="00B93792" w:rsidRPr="00224244">
        <w:tab/>
        <w:t>CMCC, China Telecom, CATT, ZTE, Huawei, Sony</w:t>
      </w:r>
      <w:r w:rsidR="00B93792" w:rsidRPr="00224244">
        <w:tab/>
        <w:t>CR</w:t>
      </w:r>
      <w:r w:rsidR="00B93792" w:rsidRPr="00224244">
        <w:tab/>
        <w:t>Rel-16</w:t>
      </w:r>
      <w:r w:rsidR="00B93792" w:rsidRPr="00224244">
        <w:tab/>
        <w:t>38.331</w:t>
      </w:r>
      <w:r w:rsidR="00B93792" w:rsidRPr="00224244">
        <w:tab/>
        <w:t>16.0.0</w:t>
      </w:r>
      <w:r w:rsidR="00B93792" w:rsidRPr="00224244">
        <w:tab/>
        <w:t>1674</w:t>
      </w:r>
      <w:r w:rsidR="00B93792" w:rsidRPr="00224244">
        <w:tab/>
        <w:t>-</w:t>
      </w:r>
      <w:r w:rsidR="00B93792" w:rsidRPr="00224244">
        <w:tab/>
        <w:t>B</w:t>
      </w:r>
      <w:r w:rsidR="00B93792" w:rsidRPr="00224244">
        <w:tab/>
        <w:t>NG_RAN_PRN-Core</w:t>
      </w:r>
    </w:p>
    <w:p w14:paraId="62F59BB7" w14:textId="77777777" w:rsidR="00B93792" w:rsidRPr="00224244" w:rsidRDefault="00B93792" w:rsidP="00F66276">
      <w:pPr>
        <w:pStyle w:val="Doc-text2"/>
        <w:numPr>
          <w:ilvl w:val="0"/>
          <w:numId w:val="30"/>
        </w:numPr>
        <w:overflowPunct/>
        <w:autoSpaceDE/>
        <w:autoSpaceDN/>
        <w:adjustRightInd/>
        <w:textAlignment w:val="auto"/>
      </w:pPr>
      <w:r w:rsidRPr="00224244">
        <w:t>Noted</w:t>
      </w:r>
    </w:p>
    <w:p w14:paraId="0363A189" w14:textId="77777777" w:rsidR="00B93792" w:rsidRPr="00224244" w:rsidRDefault="00B93792" w:rsidP="00B93792">
      <w:pPr>
        <w:pStyle w:val="Doc-text2"/>
      </w:pPr>
    </w:p>
    <w:p w14:paraId="2038C762" w14:textId="77777777" w:rsidR="00B93792" w:rsidRPr="00224244" w:rsidRDefault="00B93792" w:rsidP="00B93792">
      <w:pPr>
        <w:pStyle w:val="Comments"/>
      </w:pPr>
      <w:r w:rsidRPr="00224244">
        <w:t>UE capability</w:t>
      </w:r>
    </w:p>
    <w:p w14:paraId="3D45C06F" w14:textId="337B9A8A" w:rsidR="00B93792" w:rsidRPr="00224244" w:rsidRDefault="00C00E88" w:rsidP="00B93792">
      <w:pPr>
        <w:pStyle w:val="Doc-title"/>
      </w:pPr>
      <w:hyperlink r:id="rId2583" w:history="1">
        <w:r w:rsidR="00EB1908">
          <w:rPr>
            <w:rStyle w:val="Hyperlink"/>
          </w:rPr>
          <w:t>R2-2004571</w:t>
        </w:r>
      </w:hyperlink>
      <w:r w:rsidR="00B93792" w:rsidRPr="00224244">
        <w:tab/>
        <w:t>draft CR on introdcution of UE capability for non-public network</w:t>
      </w:r>
      <w:r w:rsidR="00B93792" w:rsidRPr="00224244">
        <w:tab/>
        <w:t>ZTE Corporation, Sanechips</w:t>
      </w:r>
      <w:r w:rsidR="00B93792" w:rsidRPr="00224244">
        <w:tab/>
        <w:t>draftCR</w:t>
      </w:r>
      <w:r w:rsidR="00B93792" w:rsidRPr="00224244">
        <w:tab/>
        <w:t>Rel-16</w:t>
      </w:r>
      <w:r w:rsidR="00B93792" w:rsidRPr="00224244">
        <w:tab/>
        <w:t>38.306</w:t>
      </w:r>
      <w:r w:rsidR="00B93792" w:rsidRPr="00224244">
        <w:tab/>
        <w:t>16.0.0</w:t>
      </w:r>
      <w:r w:rsidR="00B93792" w:rsidRPr="00224244">
        <w:tab/>
        <w:t>B</w:t>
      </w:r>
      <w:r w:rsidR="00B93792" w:rsidRPr="00224244">
        <w:tab/>
        <w:t>NG_RAN_PRN-Core</w:t>
      </w:r>
    </w:p>
    <w:p w14:paraId="37F44741" w14:textId="77777777" w:rsidR="00B93792" w:rsidRPr="00224244" w:rsidRDefault="00B93792" w:rsidP="00F66276">
      <w:pPr>
        <w:pStyle w:val="Doc-text2"/>
        <w:numPr>
          <w:ilvl w:val="0"/>
          <w:numId w:val="32"/>
        </w:numPr>
        <w:overflowPunct/>
        <w:autoSpaceDE/>
        <w:autoSpaceDN/>
        <w:adjustRightInd/>
        <w:textAlignment w:val="auto"/>
      </w:pPr>
      <w:r w:rsidRPr="00224244">
        <w:t>Huawei suggests to add "-r16" suffix to the capability</w:t>
      </w:r>
    </w:p>
    <w:p w14:paraId="315E55CA" w14:textId="77777777" w:rsidR="00B93792" w:rsidRPr="00224244" w:rsidRDefault="00B93792" w:rsidP="00F66276">
      <w:pPr>
        <w:pStyle w:val="Doc-text2"/>
        <w:numPr>
          <w:ilvl w:val="0"/>
          <w:numId w:val="30"/>
        </w:numPr>
        <w:overflowPunct/>
        <w:autoSpaceDE/>
        <w:autoSpaceDN/>
        <w:adjustRightInd/>
        <w:textAlignment w:val="auto"/>
      </w:pPr>
      <w:r w:rsidRPr="00224244">
        <w:t>continue in offline discussion [106]</w:t>
      </w:r>
    </w:p>
    <w:p w14:paraId="0B0E03AC" w14:textId="77777777" w:rsidR="00B93792" w:rsidRPr="00224244" w:rsidRDefault="00B93792" w:rsidP="00B93792">
      <w:pPr>
        <w:pStyle w:val="Doc-text2"/>
        <w:ind w:left="1619" w:firstLine="0"/>
      </w:pPr>
    </w:p>
    <w:p w14:paraId="33AF966E" w14:textId="77777777" w:rsidR="00B93792" w:rsidRPr="00224244" w:rsidRDefault="00B93792" w:rsidP="00B93792">
      <w:pPr>
        <w:pStyle w:val="EmailDiscussion"/>
        <w:tabs>
          <w:tab w:val="clear" w:pos="1710"/>
          <w:tab w:val="num" w:pos="1619"/>
        </w:tabs>
        <w:overflowPunct/>
        <w:autoSpaceDE/>
        <w:autoSpaceDN/>
        <w:adjustRightInd/>
        <w:spacing w:before="40"/>
        <w:ind w:left="1619" w:hanging="360"/>
        <w:textAlignment w:val="auto"/>
      </w:pPr>
      <w:r w:rsidRPr="00224244">
        <w:t>[AT110e][106][PRN] 38.306 CR (ZTE)</w:t>
      </w:r>
    </w:p>
    <w:p w14:paraId="722AD598" w14:textId="33C6D16C" w:rsidR="00B93792" w:rsidRPr="00224244" w:rsidRDefault="00B93792" w:rsidP="00B93792">
      <w:pPr>
        <w:pStyle w:val="Doc-text2"/>
        <w:ind w:left="1619" w:firstLine="0"/>
        <w:rPr>
          <w:rStyle w:val="Doc-text2Char"/>
        </w:rPr>
      </w:pPr>
      <w:r w:rsidRPr="00224244">
        <w:t xml:space="preserve">Scope: Discuss the 38.306 CR for PRN, based on </w:t>
      </w:r>
      <w:hyperlink r:id="rId2584" w:history="1">
        <w:r w:rsidR="00EB1908">
          <w:rPr>
            <w:rStyle w:val="Hyperlink"/>
          </w:rPr>
          <w:t>R2-2004571</w:t>
        </w:r>
      </w:hyperlink>
      <w:r w:rsidRPr="00224244">
        <w:t xml:space="preserve"> and draft a corresponding 38.331 CR.</w:t>
      </w:r>
    </w:p>
    <w:p w14:paraId="70512E0A" w14:textId="0A7A54F8" w:rsidR="00B93792" w:rsidRPr="00224244" w:rsidRDefault="00B93792" w:rsidP="00B93792">
      <w:pPr>
        <w:pStyle w:val="EmailDiscussion2"/>
        <w:ind w:left="1619"/>
      </w:pPr>
      <w:r w:rsidRPr="00224244">
        <w:t xml:space="preserve">Intended outcome: Endorsed 38.306 in </w:t>
      </w:r>
      <w:hyperlink r:id="rId2585" w:history="1">
        <w:r w:rsidR="00EB1908">
          <w:rPr>
            <w:rStyle w:val="Hyperlink"/>
          </w:rPr>
          <w:t>R2-2005799</w:t>
        </w:r>
      </w:hyperlink>
      <w:r w:rsidRPr="00224244">
        <w:t xml:space="preserve"> and 38.331 CR in </w:t>
      </w:r>
      <w:hyperlink r:id="rId2586" w:history="1">
        <w:r w:rsidR="00EB1908">
          <w:rPr>
            <w:rStyle w:val="Hyperlink"/>
          </w:rPr>
          <w:t>R2-2005807</w:t>
        </w:r>
      </w:hyperlink>
    </w:p>
    <w:p w14:paraId="75601F5B" w14:textId="77777777" w:rsidR="00B93792" w:rsidRPr="00224244" w:rsidRDefault="00B93792" w:rsidP="00B93792">
      <w:pPr>
        <w:pStyle w:val="EmailDiscussion2"/>
        <w:ind w:left="1619"/>
      </w:pPr>
      <w:r w:rsidRPr="00224244">
        <w:t>Deadline for companies' feedback:  Monday 2020-06-08 10:00 UTC</w:t>
      </w:r>
    </w:p>
    <w:p w14:paraId="039FCB4A" w14:textId="77777777" w:rsidR="00B93792" w:rsidRPr="00224244" w:rsidRDefault="00B93792" w:rsidP="00B93792">
      <w:pPr>
        <w:pStyle w:val="EmailDiscussion2"/>
        <w:ind w:left="1619"/>
      </w:pPr>
      <w:r w:rsidRPr="00224244">
        <w:t xml:space="preserve">Deadline for final version of the </w:t>
      </w:r>
      <w:r w:rsidRPr="00224244">
        <w:rPr>
          <w:rStyle w:val="Doc-text2Char"/>
        </w:rPr>
        <w:t>CRs</w:t>
      </w:r>
      <w:r w:rsidRPr="00224244">
        <w:t>:  Monday 2020-06-08 12:00 UTC</w:t>
      </w:r>
    </w:p>
    <w:p w14:paraId="244698A5" w14:textId="77777777" w:rsidR="00B93792" w:rsidRPr="00224244" w:rsidRDefault="00B93792" w:rsidP="00B93792">
      <w:pPr>
        <w:pStyle w:val="Doc-text2"/>
        <w:ind w:left="0" w:firstLine="0"/>
      </w:pPr>
    </w:p>
    <w:p w14:paraId="435AC5B6" w14:textId="282312AB" w:rsidR="00B93792" w:rsidRPr="00224244" w:rsidRDefault="00C00E88" w:rsidP="00B93792">
      <w:pPr>
        <w:pStyle w:val="Doc-title"/>
      </w:pPr>
      <w:hyperlink r:id="rId2587" w:history="1">
        <w:r w:rsidR="00EB1908">
          <w:rPr>
            <w:rStyle w:val="Hyperlink"/>
          </w:rPr>
          <w:t>R2-2005799</w:t>
        </w:r>
      </w:hyperlink>
      <w:r w:rsidR="00B93792" w:rsidRPr="00224244">
        <w:rPr>
          <w:rStyle w:val="Doc-text2Char"/>
        </w:rPr>
        <w:tab/>
        <w:t>I</w:t>
      </w:r>
      <w:r w:rsidR="00B93792" w:rsidRPr="00224244">
        <w:t>ntroduction of UE capability for non-public network</w:t>
      </w:r>
      <w:r w:rsidR="00B93792" w:rsidRPr="00224244">
        <w:tab/>
        <w:t>ZTE Corporation, Sanechips</w:t>
      </w:r>
      <w:r w:rsidR="00B93792" w:rsidRPr="00224244">
        <w:tab/>
        <w:t>CR</w:t>
      </w:r>
      <w:r w:rsidR="00B93792" w:rsidRPr="00224244">
        <w:tab/>
        <w:t>Rel-16</w:t>
      </w:r>
      <w:r w:rsidR="00B93792" w:rsidRPr="00224244">
        <w:tab/>
        <w:t>38.306</w:t>
      </w:r>
      <w:r w:rsidR="00B93792" w:rsidRPr="00224244">
        <w:tab/>
        <w:t>16.0.0</w:t>
      </w:r>
      <w:r w:rsidR="00B93792" w:rsidRPr="00224244">
        <w:tab/>
        <w:t>0351</w:t>
      </w:r>
      <w:r w:rsidR="00B93792" w:rsidRPr="00224244">
        <w:tab/>
        <w:t>-</w:t>
      </w:r>
      <w:r w:rsidR="00B93792" w:rsidRPr="00224244">
        <w:tab/>
        <w:t>B</w:t>
      </w:r>
      <w:r w:rsidR="00B93792" w:rsidRPr="00224244">
        <w:tab/>
        <w:t>NG_RAN_PRN-Core</w:t>
      </w:r>
    </w:p>
    <w:p w14:paraId="0C5FB3CF" w14:textId="77777777" w:rsidR="00B93792" w:rsidRPr="00224244" w:rsidRDefault="00B93792" w:rsidP="00F66276">
      <w:pPr>
        <w:pStyle w:val="Doc-text2"/>
        <w:numPr>
          <w:ilvl w:val="0"/>
          <w:numId w:val="30"/>
        </w:numPr>
        <w:overflowPunct/>
        <w:autoSpaceDE/>
        <w:autoSpaceDN/>
        <w:adjustRightInd/>
        <w:textAlignment w:val="auto"/>
      </w:pPr>
      <w:r w:rsidRPr="00224244">
        <w:t>Change "-16" into "-r16" in the field name</w:t>
      </w:r>
    </w:p>
    <w:p w14:paraId="4E81B3C3" w14:textId="187F83C0" w:rsidR="00B93792" w:rsidRPr="00224244" w:rsidRDefault="00B93792" w:rsidP="00F66276">
      <w:pPr>
        <w:pStyle w:val="Doc-text2"/>
        <w:numPr>
          <w:ilvl w:val="0"/>
          <w:numId w:val="30"/>
        </w:numPr>
        <w:overflowPunct/>
        <w:autoSpaceDE/>
        <w:autoSpaceDN/>
        <w:adjustRightInd/>
        <w:textAlignment w:val="auto"/>
      </w:pPr>
      <w:r w:rsidRPr="00224244">
        <w:t xml:space="preserve">Revised in </w:t>
      </w:r>
      <w:hyperlink r:id="rId2588" w:history="1">
        <w:r w:rsidR="00EB1908">
          <w:rPr>
            <w:rStyle w:val="Hyperlink"/>
          </w:rPr>
          <w:t>R2-2005806</w:t>
        </w:r>
      </w:hyperlink>
    </w:p>
    <w:p w14:paraId="60DA1615" w14:textId="77777777" w:rsidR="00B93792" w:rsidRPr="00224244" w:rsidRDefault="00B93792" w:rsidP="00B93792">
      <w:pPr>
        <w:pStyle w:val="Comments"/>
        <w:rPr>
          <w:noProof w:val="0"/>
        </w:rPr>
      </w:pPr>
    </w:p>
    <w:p w14:paraId="298E0018" w14:textId="78AD2533" w:rsidR="00B93792" w:rsidRPr="00224244" w:rsidRDefault="00C00E88" w:rsidP="00B93792">
      <w:pPr>
        <w:pStyle w:val="Doc-title"/>
      </w:pPr>
      <w:hyperlink r:id="rId2589" w:history="1">
        <w:r w:rsidR="00EB1908">
          <w:rPr>
            <w:rStyle w:val="Hyperlink"/>
          </w:rPr>
          <w:t>R2-2005806</w:t>
        </w:r>
      </w:hyperlink>
      <w:r w:rsidR="00B93792" w:rsidRPr="00224244">
        <w:tab/>
      </w:r>
      <w:r w:rsidR="00B93792" w:rsidRPr="00224244">
        <w:rPr>
          <w:rStyle w:val="Doc-text2Char"/>
        </w:rPr>
        <w:t>I</w:t>
      </w:r>
      <w:r w:rsidR="00B93792" w:rsidRPr="00224244">
        <w:t>ntroduction of UE capability for non-public network</w:t>
      </w:r>
      <w:r w:rsidR="00B93792" w:rsidRPr="00224244">
        <w:tab/>
        <w:t>ZTE Corporation, Sanechips</w:t>
      </w:r>
      <w:r w:rsidR="00B93792" w:rsidRPr="00224244">
        <w:tab/>
        <w:t>CR</w:t>
      </w:r>
      <w:r w:rsidR="00B93792" w:rsidRPr="00224244">
        <w:tab/>
        <w:t>Rel-16</w:t>
      </w:r>
      <w:r w:rsidR="00B93792" w:rsidRPr="00224244">
        <w:tab/>
        <w:t>38.306</w:t>
      </w:r>
      <w:r w:rsidR="00B93792" w:rsidRPr="00224244">
        <w:tab/>
        <w:t>16.0.0</w:t>
      </w:r>
      <w:r w:rsidR="00B93792" w:rsidRPr="00224244">
        <w:tab/>
        <w:t>0351</w:t>
      </w:r>
      <w:r w:rsidR="00B93792" w:rsidRPr="00224244">
        <w:tab/>
        <w:t>1</w:t>
      </w:r>
      <w:r w:rsidR="00B93792" w:rsidRPr="00224244">
        <w:tab/>
        <w:t>B</w:t>
      </w:r>
      <w:r w:rsidR="00B93792" w:rsidRPr="00224244">
        <w:tab/>
        <w:t>NG_RAN_PRN-Core</w:t>
      </w:r>
      <w:r w:rsidR="00B93792" w:rsidRPr="00224244">
        <w:tab/>
      </w:r>
    </w:p>
    <w:p w14:paraId="47A651BD" w14:textId="77777777" w:rsidR="00B93792" w:rsidRPr="00224244" w:rsidRDefault="00B93792" w:rsidP="00F66276">
      <w:pPr>
        <w:pStyle w:val="Doc-text2"/>
        <w:numPr>
          <w:ilvl w:val="0"/>
          <w:numId w:val="30"/>
        </w:numPr>
        <w:overflowPunct/>
        <w:autoSpaceDE/>
        <w:autoSpaceDN/>
        <w:adjustRightInd/>
        <w:textAlignment w:val="auto"/>
      </w:pPr>
      <w:r w:rsidRPr="00224244">
        <w:t>Add "CGI-" with change marks to the description of the existing capabilities nr-CGI-Reporting, nr-CGI-Reporting-ENDC. Same change to be made to the capability eutra-CGI-Reporting.</w:t>
      </w:r>
    </w:p>
    <w:p w14:paraId="529AA244" w14:textId="0418747E" w:rsidR="00B93792" w:rsidRPr="00224244" w:rsidRDefault="00B93792" w:rsidP="00F66276">
      <w:pPr>
        <w:pStyle w:val="Doc-text2"/>
        <w:numPr>
          <w:ilvl w:val="0"/>
          <w:numId w:val="30"/>
        </w:numPr>
        <w:overflowPunct/>
        <w:autoSpaceDE/>
        <w:autoSpaceDN/>
        <w:adjustRightInd/>
        <w:textAlignment w:val="auto"/>
      </w:pPr>
      <w:r w:rsidRPr="00224244">
        <w:t xml:space="preserve">Revised in </w:t>
      </w:r>
      <w:hyperlink r:id="rId2590" w:history="1">
        <w:r w:rsidR="00EB1908">
          <w:rPr>
            <w:rStyle w:val="Hyperlink"/>
          </w:rPr>
          <w:t>R2-2005808</w:t>
        </w:r>
      </w:hyperlink>
    </w:p>
    <w:p w14:paraId="114FE60B" w14:textId="77777777" w:rsidR="00B93792" w:rsidRPr="00224244" w:rsidRDefault="00B93792" w:rsidP="00B93792">
      <w:pPr>
        <w:pStyle w:val="Comments"/>
        <w:rPr>
          <w:noProof w:val="0"/>
        </w:rPr>
      </w:pPr>
    </w:p>
    <w:p w14:paraId="4138F795" w14:textId="2F6A164B" w:rsidR="00B93792" w:rsidRPr="00224244" w:rsidRDefault="00C00E88" w:rsidP="00B93792">
      <w:pPr>
        <w:pStyle w:val="Doc-title"/>
      </w:pPr>
      <w:hyperlink r:id="rId2591" w:history="1">
        <w:r w:rsidR="00EB1908">
          <w:rPr>
            <w:rStyle w:val="Hyperlink"/>
          </w:rPr>
          <w:t>R2-2005808</w:t>
        </w:r>
      </w:hyperlink>
      <w:r w:rsidR="00B93792" w:rsidRPr="00224244">
        <w:tab/>
      </w:r>
      <w:r w:rsidR="00B93792" w:rsidRPr="00224244">
        <w:rPr>
          <w:rStyle w:val="Doc-text2Char"/>
        </w:rPr>
        <w:t>I</w:t>
      </w:r>
      <w:r w:rsidR="00B93792" w:rsidRPr="00224244">
        <w:t>ntroduction of UE capability for non-public network</w:t>
      </w:r>
      <w:r w:rsidR="00B93792" w:rsidRPr="00224244">
        <w:tab/>
        <w:t>ZTE Corporation, Sanechips</w:t>
      </w:r>
      <w:r w:rsidR="00B93792" w:rsidRPr="00224244">
        <w:tab/>
        <w:t>CR</w:t>
      </w:r>
      <w:r w:rsidR="00B93792" w:rsidRPr="00224244">
        <w:tab/>
        <w:t>Rel-16</w:t>
      </w:r>
      <w:r w:rsidR="00B93792" w:rsidRPr="00224244">
        <w:tab/>
        <w:t>38.306</w:t>
      </w:r>
      <w:r w:rsidR="00B93792" w:rsidRPr="00224244">
        <w:tab/>
        <w:t>16.0.0</w:t>
      </w:r>
      <w:r w:rsidR="00B93792" w:rsidRPr="00224244">
        <w:tab/>
        <w:t>0351</w:t>
      </w:r>
      <w:r w:rsidR="00B93792" w:rsidRPr="00224244">
        <w:tab/>
        <w:t>2</w:t>
      </w:r>
      <w:r w:rsidR="00B93792" w:rsidRPr="00224244">
        <w:tab/>
        <w:t>B</w:t>
      </w:r>
      <w:r w:rsidR="00B93792" w:rsidRPr="00224244">
        <w:tab/>
        <w:t>NG_RAN_PRN-Core</w:t>
      </w:r>
      <w:r w:rsidR="00B93792" w:rsidRPr="00224244">
        <w:tab/>
      </w:r>
    </w:p>
    <w:p w14:paraId="417EE2D3" w14:textId="77777777" w:rsidR="00B93792" w:rsidRPr="00224244" w:rsidRDefault="00B93792" w:rsidP="00F66276">
      <w:pPr>
        <w:pStyle w:val="Doc-text2"/>
        <w:numPr>
          <w:ilvl w:val="0"/>
          <w:numId w:val="30"/>
        </w:numPr>
        <w:overflowPunct/>
        <w:autoSpaceDE/>
        <w:autoSpaceDN/>
        <w:adjustRightInd/>
        <w:textAlignment w:val="auto"/>
      </w:pPr>
      <w:r w:rsidRPr="00224244">
        <w:t>Endorsed</w:t>
      </w:r>
    </w:p>
    <w:p w14:paraId="3BD08E5F" w14:textId="77777777" w:rsidR="00B93792" w:rsidRPr="00224244" w:rsidRDefault="00B93792" w:rsidP="00B93792">
      <w:pPr>
        <w:pStyle w:val="Comments"/>
        <w:rPr>
          <w:noProof w:val="0"/>
        </w:rPr>
      </w:pPr>
    </w:p>
    <w:p w14:paraId="4AF2A48F" w14:textId="4B3DE400" w:rsidR="00B93792" w:rsidRPr="00224244" w:rsidRDefault="00C00E88" w:rsidP="00B93792">
      <w:pPr>
        <w:pStyle w:val="Doc-title"/>
      </w:pPr>
      <w:hyperlink r:id="rId2592" w:history="1">
        <w:r w:rsidR="00EB1908">
          <w:rPr>
            <w:rStyle w:val="Hyperlink"/>
          </w:rPr>
          <w:t>R2-2005807</w:t>
        </w:r>
      </w:hyperlink>
      <w:r w:rsidR="00B93792" w:rsidRPr="00224244">
        <w:tab/>
        <w:t>UE capability for PRN</w:t>
      </w:r>
      <w:r w:rsidR="00B93792" w:rsidRPr="00224244">
        <w:tab/>
        <w:t>Nokia</w:t>
      </w:r>
      <w:r w:rsidR="00B93792" w:rsidRPr="00224244">
        <w:tab/>
        <w:t>CR</w:t>
      </w:r>
      <w:r w:rsidR="00B93792" w:rsidRPr="00224244">
        <w:tab/>
        <w:t>Rel-16</w:t>
      </w:r>
      <w:r w:rsidR="00B93792" w:rsidRPr="00224244">
        <w:tab/>
        <w:t>38.331</w:t>
      </w:r>
      <w:r w:rsidR="00B93792" w:rsidRPr="00224244">
        <w:tab/>
        <w:t>16.0.0</w:t>
      </w:r>
      <w:r w:rsidR="00B93792" w:rsidRPr="00224244">
        <w:tab/>
        <w:t>1701</w:t>
      </w:r>
      <w:r w:rsidR="00B93792" w:rsidRPr="00224244">
        <w:tab/>
        <w:t>-</w:t>
      </w:r>
      <w:r w:rsidR="00B93792" w:rsidRPr="00224244">
        <w:tab/>
        <w:t>F</w:t>
      </w:r>
      <w:r w:rsidR="00B93792" w:rsidRPr="00224244">
        <w:tab/>
        <w:t>NG_RAN_PRN-Core</w:t>
      </w:r>
      <w:r w:rsidR="00B93792" w:rsidRPr="00224244">
        <w:tab/>
      </w:r>
    </w:p>
    <w:p w14:paraId="599FD7D1" w14:textId="77777777" w:rsidR="00B93792" w:rsidRPr="00224244" w:rsidRDefault="00B93792" w:rsidP="00F66276">
      <w:pPr>
        <w:pStyle w:val="Doc-text2"/>
        <w:numPr>
          <w:ilvl w:val="0"/>
          <w:numId w:val="30"/>
        </w:numPr>
        <w:overflowPunct/>
        <w:autoSpaceDE/>
        <w:autoSpaceDN/>
        <w:adjustRightInd/>
        <w:textAlignment w:val="auto"/>
      </w:pPr>
      <w:r w:rsidRPr="00224244">
        <w:t>Endorsed</w:t>
      </w:r>
    </w:p>
    <w:p w14:paraId="64274CE8" w14:textId="77777777" w:rsidR="00B93792" w:rsidRPr="00224244" w:rsidRDefault="00B93792" w:rsidP="00B93792">
      <w:pPr>
        <w:pStyle w:val="Comments"/>
        <w:rPr>
          <w:noProof w:val="0"/>
        </w:rPr>
      </w:pPr>
    </w:p>
    <w:p w14:paraId="52BE5445" w14:textId="77777777" w:rsidR="00B93792" w:rsidRPr="00224244" w:rsidRDefault="00B93792" w:rsidP="00B93792">
      <w:pPr>
        <w:pStyle w:val="Comments"/>
        <w:rPr>
          <w:noProof w:val="0"/>
        </w:rPr>
      </w:pPr>
    </w:p>
    <w:p w14:paraId="6AB3BBCC" w14:textId="77777777" w:rsidR="00B93792" w:rsidRPr="00224244" w:rsidRDefault="00B93792" w:rsidP="00B93792">
      <w:pPr>
        <w:pStyle w:val="Comments"/>
        <w:rPr>
          <w:noProof w:val="0"/>
        </w:rPr>
      </w:pPr>
      <w:r w:rsidRPr="00224244">
        <w:rPr>
          <w:noProof w:val="0"/>
        </w:rPr>
        <w:t xml:space="preserve">Other </w:t>
      </w:r>
    </w:p>
    <w:p w14:paraId="0C386E0F" w14:textId="0F748C4D" w:rsidR="00B93792" w:rsidRPr="00224244" w:rsidRDefault="00C00E88" w:rsidP="00B93792">
      <w:pPr>
        <w:pStyle w:val="Doc-title"/>
      </w:pPr>
      <w:hyperlink r:id="rId2593" w:history="1">
        <w:r w:rsidR="00EB1908">
          <w:rPr>
            <w:rStyle w:val="Hyperlink"/>
          </w:rPr>
          <w:t>R2-2004743</w:t>
        </w:r>
      </w:hyperlink>
      <w:r w:rsidR="00B93792" w:rsidRPr="00224244">
        <w:tab/>
        <w:t>Discussion on ANR for NPN</w:t>
      </w:r>
      <w:r w:rsidR="00B93792" w:rsidRPr="00224244">
        <w:tab/>
        <w:t>vivo</w:t>
      </w:r>
      <w:r w:rsidR="00B93792" w:rsidRPr="00224244">
        <w:tab/>
        <w:t>discussion</w:t>
      </w:r>
    </w:p>
    <w:p w14:paraId="6BE2ECF8" w14:textId="77777777" w:rsidR="00B93792" w:rsidRPr="00224244" w:rsidRDefault="00B93792" w:rsidP="00F66276">
      <w:pPr>
        <w:pStyle w:val="Doc-text2"/>
        <w:numPr>
          <w:ilvl w:val="0"/>
          <w:numId w:val="30"/>
        </w:numPr>
        <w:overflowPunct/>
        <w:autoSpaceDE/>
        <w:autoSpaceDN/>
        <w:adjustRightInd/>
        <w:textAlignment w:val="auto"/>
      </w:pPr>
      <w:r w:rsidRPr="00224244">
        <w:t>can be discussed in offline [104]</w:t>
      </w:r>
    </w:p>
    <w:p w14:paraId="7BA9D6C8" w14:textId="77777777" w:rsidR="00B93792" w:rsidRPr="00224244" w:rsidRDefault="00B93792" w:rsidP="00F66276">
      <w:pPr>
        <w:pStyle w:val="Doc-text2"/>
        <w:numPr>
          <w:ilvl w:val="0"/>
          <w:numId w:val="30"/>
        </w:numPr>
        <w:overflowPunct/>
        <w:autoSpaceDE/>
        <w:autoSpaceDN/>
        <w:adjustRightInd/>
        <w:textAlignment w:val="auto"/>
      </w:pPr>
      <w:r w:rsidRPr="00224244">
        <w:t>Noted</w:t>
      </w:r>
    </w:p>
    <w:p w14:paraId="3DA1BE0D" w14:textId="60626FAA" w:rsidR="00B93792" w:rsidRPr="00224244" w:rsidRDefault="00C00E88" w:rsidP="00B93792">
      <w:pPr>
        <w:pStyle w:val="Doc-title"/>
      </w:pPr>
      <w:hyperlink r:id="rId2594" w:history="1">
        <w:r w:rsidR="00EB1908">
          <w:rPr>
            <w:rStyle w:val="Hyperlink"/>
          </w:rPr>
          <w:t>R2-2005658</w:t>
        </w:r>
      </w:hyperlink>
      <w:r w:rsidR="00B93792" w:rsidRPr="00224244">
        <w:tab/>
        <w:t>Need code of hrnn-List in SIB10</w:t>
      </w:r>
      <w:r w:rsidR="00B93792" w:rsidRPr="00224244">
        <w:tab/>
        <w:t>LG Electronics France</w:t>
      </w:r>
      <w:r w:rsidR="00B93792" w:rsidRPr="00224244">
        <w:tab/>
        <w:t>discussion</w:t>
      </w:r>
    </w:p>
    <w:p w14:paraId="0104DB42" w14:textId="77777777" w:rsidR="00B93792" w:rsidRPr="00224244" w:rsidRDefault="00B93792" w:rsidP="00F66276">
      <w:pPr>
        <w:pStyle w:val="Doc-text2"/>
        <w:numPr>
          <w:ilvl w:val="0"/>
          <w:numId w:val="30"/>
        </w:numPr>
        <w:overflowPunct/>
        <w:autoSpaceDE/>
        <w:autoSpaceDN/>
        <w:adjustRightInd/>
        <w:textAlignment w:val="auto"/>
      </w:pPr>
      <w:r w:rsidRPr="00224244">
        <w:t>can be discussed in offline [104]</w:t>
      </w:r>
    </w:p>
    <w:p w14:paraId="325C20FC" w14:textId="77777777" w:rsidR="00B93792" w:rsidRPr="00224244" w:rsidRDefault="00B93792" w:rsidP="00F66276">
      <w:pPr>
        <w:pStyle w:val="Doc-text2"/>
        <w:numPr>
          <w:ilvl w:val="0"/>
          <w:numId w:val="30"/>
        </w:numPr>
        <w:overflowPunct/>
        <w:autoSpaceDE/>
        <w:autoSpaceDN/>
        <w:adjustRightInd/>
        <w:textAlignment w:val="auto"/>
      </w:pPr>
      <w:r w:rsidRPr="00224244">
        <w:t>Noted</w:t>
      </w:r>
    </w:p>
    <w:p w14:paraId="136A2B42" w14:textId="43B40FFA" w:rsidR="00B93792" w:rsidRPr="00224244" w:rsidRDefault="00C00E88" w:rsidP="00B93792">
      <w:pPr>
        <w:pStyle w:val="Doc-title"/>
      </w:pPr>
      <w:hyperlink r:id="rId2595" w:history="1">
        <w:r w:rsidR="00EB1908">
          <w:rPr>
            <w:rStyle w:val="Hyperlink"/>
          </w:rPr>
          <w:t>R2-2005659</w:t>
        </w:r>
      </w:hyperlink>
      <w:r w:rsidR="00B93792" w:rsidRPr="00224244">
        <w:tab/>
        <w:t>Prioritization of CAG for mobility</w:t>
      </w:r>
      <w:r w:rsidR="00B93792" w:rsidRPr="00224244">
        <w:tab/>
        <w:t>LG Electronics France</w:t>
      </w:r>
      <w:r w:rsidR="00B93792" w:rsidRPr="00224244">
        <w:tab/>
        <w:t>discussion</w:t>
      </w:r>
      <w:r w:rsidR="00B93792" w:rsidRPr="00224244">
        <w:tab/>
        <w:t>NG_RAN_PRN-Core</w:t>
      </w:r>
    </w:p>
    <w:p w14:paraId="6B0A3B6F" w14:textId="77777777" w:rsidR="00B93792" w:rsidRPr="00224244" w:rsidRDefault="00B93792" w:rsidP="00F66276">
      <w:pPr>
        <w:pStyle w:val="Doc-text2"/>
        <w:numPr>
          <w:ilvl w:val="0"/>
          <w:numId w:val="30"/>
        </w:numPr>
        <w:overflowPunct/>
        <w:autoSpaceDE/>
        <w:autoSpaceDN/>
        <w:adjustRightInd/>
        <w:textAlignment w:val="auto"/>
      </w:pPr>
      <w:r w:rsidRPr="00224244">
        <w:t>can be discussed in offline [104]</w:t>
      </w:r>
    </w:p>
    <w:p w14:paraId="0296F937" w14:textId="77777777" w:rsidR="00B93792" w:rsidRPr="00224244" w:rsidRDefault="00B93792" w:rsidP="00F66276">
      <w:pPr>
        <w:pStyle w:val="Doc-text2"/>
        <w:numPr>
          <w:ilvl w:val="0"/>
          <w:numId w:val="30"/>
        </w:numPr>
        <w:overflowPunct/>
        <w:autoSpaceDE/>
        <w:autoSpaceDN/>
        <w:adjustRightInd/>
        <w:textAlignment w:val="auto"/>
      </w:pPr>
      <w:r w:rsidRPr="00224244">
        <w:t>Noted</w:t>
      </w:r>
    </w:p>
    <w:p w14:paraId="74E373CA" w14:textId="77777777" w:rsidR="00B93792" w:rsidRPr="00224244" w:rsidRDefault="00B93792" w:rsidP="00B93792">
      <w:pPr>
        <w:pStyle w:val="Doc-text2"/>
      </w:pPr>
    </w:p>
    <w:p w14:paraId="54DE1128" w14:textId="77777777" w:rsidR="00B93792" w:rsidRPr="00224244" w:rsidRDefault="00B93792" w:rsidP="00B93792">
      <w:pPr>
        <w:pStyle w:val="Heading3"/>
      </w:pPr>
      <w:bookmarkStart w:id="495" w:name="_Toc44503707"/>
      <w:bookmarkStart w:id="496" w:name="_Toc48489948"/>
      <w:r w:rsidRPr="00224244">
        <w:t>6.18.3</w:t>
      </w:r>
      <w:r w:rsidRPr="00224244">
        <w:tab/>
        <w:t>Other aspects</w:t>
      </w:r>
      <w:bookmarkEnd w:id="495"/>
      <w:bookmarkEnd w:id="496"/>
    </w:p>
    <w:p w14:paraId="6645175A" w14:textId="77777777" w:rsidR="00B93792" w:rsidRPr="00224244" w:rsidRDefault="00B93792" w:rsidP="00B93792">
      <w:pPr>
        <w:pStyle w:val="Comments"/>
      </w:pPr>
      <w:r w:rsidRPr="00224244">
        <w:t>Including non-RRC issues not addressed in email discussion [934].</w:t>
      </w:r>
    </w:p>
    <w:p w14:paraId="039DC026" w14:textId="77777777" w:rsidR="00B93792" w:rsidRPr="00224244" w:rsidRDefault="00B93792" w:rsidP="00B93792">
      <w:pPr>
        <w:pStyle w:val="Comments"/>
      </w:pPr>
      <w:r w:rsidRPr="00224244">
        <w:t>Including contributions/TPs on TS 38.304 corrections. For these, no individual company CRs should be submitted: please consult with the 38.304 CR rapporteur first (rprakash@qti.qualcomm.com).</w:t>
      </w:r>
    </w:p>
    <w:p w14:paraId="55E12D39" w14:textId="77777777" w:rsidR="00B93792" w:rsidRPr="00224244" w:rsidRDefault="00B93792" w:rsidP="00B93792">
      <w:pPr>
        <w:pStyle w:val="Comments"/>
      </w:pPr>
      <w:r w:rsidRPr="00224244">
        <w:t>If needed, a summary document may also be utilized to treat this agenda item.</w:t>
      </w:r>
    </w:p>
    <w:p w14:paraId="3A90BF1F" w14:textId="77777777" w:rsidR="00B93792" w:rsidRPr="00224244" w:rsidRDefault="00B93792" w:rsidP="00B93792"/>
    <w:p w14:paraId="5E00D2D0" w14:textId="7B10B8C2" w:rsidR="00B93792" w:rsidRPr="00224244" w:rsidRDefault="00C00E88" w:rsidP="00B93792">
      <w:pPr>
        <w:pStyle w:val="Doc-title"/>
      </w:pPr>
      <w:hyperlink r:id="rId2596" w:history="1">
        <w:r w:rsidR="00EB1908">
          <w:rPr>
            <w:rStyle w:val="Hyperlink"/>
          </w:rPr>
          <w:t>R2-2005674</w:t>
        </w:r>
      </w:hyperlink>
      <w:r w:rsidR="00B93792" w:rsidRPr="00224244">
        <w:tab/>
        <w:t>PRN 38304 rapporteur summary of open issues</w:t>
      </w:r>
      <w:r w:rsidR="00B93792" w:rsidRPr="00224244">
        <w:tab/>
        <w:t>QUALCOMM Europe Inc. - Italy</w:t>
      </w:r>
      <w:r w:rsidR="00B93792" w:rsidRPr="00224244">
        <w:tab/>
        <w:t>discussion</w:t>
      </w:r>
      <w:r w:rsidR="00B93792" w:rsidRPr="00224244">
        <w:tab/>
        <w:t>Rel-16</w:t>
      </w:r>
    </w:p>
    <w:p w14:paraId="60A46B7F" w14:textId="77777777" w:rsidR="00B93792" w:rsidRPr="00224244" w:rsidRDefault="00B93792" w:rsidP="00F66276">
      <w:pPr>
        <w:pStyle w:val="Doc-text2"/>
        <w:numPr>
          <w:ilvl w:val="0"/>
          <w:numId w:val="16"/>
        </w:numPr>
        <w:overflowPunct/>
        <w:autoSpaceDE/>
        <w:autoSpaceDN/>
        <w:adjustRightInd/>
        <w:textAlignment w:val="auto"/>
      </w:pPr>
      <w:r w:rsidRPr="00224244">
        <w:t>Moved to offline email discussion [105] with the intention to go back online during the web conference call(s)</w:t>
      </w:r>
    </w:p>
    <w:p w14:paraId="1EBCE398" w14:textId="77777777" w:rsidR="00B93792" w:rsidRPr="00224244" w:rsidRDefault="00B93792" w:rsidP="00B93792">
      <w:pPr>
        <w:pStyle w:val="Doc-text2"/>
      </w:pPr>
    </w:p>
    <w:p w14:paraId="4F740CBE" w14:textId="77777777" w:rsidR="00B93792" w:rsidRPr="00224244" w:rsidRDefault="00B93792" w:rsidP="00B93792">
      <w:pPr>
        <w:pStyle w:val="EmailDiscussion"/>
        <w:tabs>
          <w:tab w:val="clear" w:pos="1710"/>
          <w:tab w:val="num" w:pos="1619"/>
        </w:tabs>
        <w:overflowPunct/>
        <w:autoSpaceDE/>
        <w:autoSpaceDN/>
        <w:adjustRightInd/>
        <w:spacing w:before="40"/>
        <w:ind w:left="1619" w:hanging="360"/>
        <w:textAlignment w:val="auto"/>
      </w:pPr>
      <w:r w:rsidRPr="00224244">
        <w:t>[AT110e][105][PRN] 38.304 CR (Qualcomm)</w:t>
      </w:r>
    </w:p>
    <w:p w14:paraId="3219BCA7" w14:textId="25D51D42" w:rsidR="00B93792" w:rsidRPr="00224244" w:rsidRDefault="00B93792" w:rsidP="00B93792">
      <w:pPr>
        <w:pStyle w:val="Doc-text2"/>
        <w:ind w:left="1619" w:firstLine="0"/>
        <w:rPr>
          <w:rStyle w:val="Doc-text2Char"/>
        </w:rPr>
      </w:pPr>
      <w:r w:rsidRPr="00224244">
        <w:t xml:space="preserve">Initial scope: Continue the discussion on 38.304 open issues, based on </w:t>
      </w:r>
      <w:hyperlink r:id="rId2597" w:history="1">
        <w:r w:rsidR="00EB1908">
          <w:rPr>
            <w:rStyle w:val="Hyperlink"/>
          </w:rPr>
          <w:t>R2-2005674</w:t>
        </w:r>
      </w:hyperlink>
      <w:r w:rsidRPr="00224244">
        <w:t xml:space="preserve">, and the proposals marked "to be discussed in offline [105]". </w:t>
      </w:r>
    </w:p>
    <w:p w14:paraId="20670E2A" w14:textId="77777777" w:rsidR="00B93792" w:rsidRPr="00224244" w:rsidRDefault="00B93792" w:rsidP="00B93792">
      <w:pPr>
        <w:pStyle w:val="EmailDiscussion2"/>
        <w:ind w:left="1619"/>
      </w:pPr>
      <w:r w:rsidRPr="00224244">
        <w:t>Initial intended outcome: summary of the offline discussion with e.g.:</w:t>
      </w:r>
    </w:p>
    <w:p w14:paraId="2C971D47" w14:textId="77777777" w:rsidR="00B93792" w:rsidRPr="00224244" w:rsidRDefault="00B93792" w:rsidP="00F66276">
      <w:pPr>
        <w:pStyle w:val="EmailDiscussion2"/>
        <w:numPr>
          <w:ilvl w:val="0"/>
          <w:numId w:val="35"/>
        </w:numPr>
        <w:overflowPunct/>
        <w:autoSpaceDE/>
        <w:autoSpaceDN/>
        <w:adjustRightInd/>
        <w:textAlignment w:val="auto"/>
      </w:pPr>
      <w:r w:rsidRPr="00224244">
        <w:t>Set of proposals with full consensus, if any (agreeable over email)</w:t>
      </w:r>
    </w:p>
    <w:p w14:paraId="3C4AF33A" w14:textId="77777777" w:rsidR="00B93792" w:rsidRPr="00224244" w:rsidRDefault="00B93792" w:rsidP="00F66276">
      <w:pPr>
        <w:pStyle w:val="EmailDiscussion2"/>
        <w:numPr>
          <w:ilvl w:val="2"/>
          <w:numId w:val="18"/>
        </w:numPr>
        <w:overflowPunct/>
        <w:autoSpaceDE/>
        <w:autoSpaceDN/>
        <w:adjustRightInd/>
        <w:ind w:left="1980"/>
        <w:textAlignment w:val="auto"/>
      </w:pPr>
      <w:r w:rsidRPr="00224244">
        <w:t>Set of proposals to discuss in the follow up conference call</w:t>
      </w:r>
    </w:p>
    <w:p w14:paraId="2261C805" w14:textId="77777777" w:rsidR="00B93792" w:rsidRPr="00224244" w:rsidRDefault="00B93792" w:rsidP="00B93792">
      <w:pPr>
        <w:pStyle w:val="EmailDiscussion2"/>
        <w:ind w:left="1619"/>
      </w:pPr>
      <w:r w:rsidRPr="00224244">
        <w:t xml:space="preserve">Initial deadline (for companies' feedback):  Tuesday 2020-06-02 10:00 UTC </w:t>
      </w:r>
    </w:p>
    <w:p w14:paraId="1C433A64" w14:textId="3BD5F7C1" w:rsidR="00B93792" w:rsidRPr="00224244" w:rsidRDefault="00B93792" w:rsidP="00B93792">
      <w:pPr>
        <w:pStyle w:val="EmailDiscussion2"/>
        <w:ind w:left="1619"/>
      </w:pPr>
      <w:r w:rsidRPr="00224244">
        <w:t xml:space="preserve">Initial deadline (for </w:t>
      </w:r>
      <w:r w:rsidRPr="00224244">
        <w:rPr>
          <w:rStyle w:val="Doc-text2Char"/>
        </w:rPr>
        <w:t xml:space="preserve">rapporteur's summary in </w:t>
      </w:r>
      <w:hyperlink r:id="rId2598" w:history="1">
        <w:r w:rsidR="00EB1908">
          <w:rPr>
            <w:rStyle w:val="Hyperlink"/>
          </w:rPr>
          <w:t>R2-2005795</w:t>
        </w:r>
      </w:hyperlink>
      <w:r w:rsidRPr="00224244">
        <w:rPr>
          <w:rStyle w:val="Doc-text2Char"/>
        </w:rPr>
        <w:t>):</w:t>
      </w:r>
      <w:r w:rsidRPr="00224244">
        <w:t xml:space="preserve">  Tuesday 2020-06-02 22:00 UTC </w:t>
      </w:r>
    </w:p>
    <w:p w14:paraId="5A23C83F" w14:textId="452F7C3F" w:rsidR="00B93792" w:rsidRPr="00224244" w:rsidRDefault="00B93792" w:rsidP="00B93792">
      <w:pPr>
        <w:pStyle w:val="Doc-text2"/>
        <w:ind w:left="1619" w:firstLine="0"/>
      </w:pPr>
      <w:r w:rsidRPr="00224244">
        <w:t xml:space="preserve">Final scope:  update the 38.304 CR with all meeting agreements and taking into account the LS from SA1 in </w:t>
      </w:r>
      <w:hyperlink r:id="rId2599" w:history="1">
        <w:r w:rsidR="00EB1908">
          <w:rPr>
            <w:rStyle w:val="Hyperlink"/>
          </w:rPr>
          <w:t>R2-2005739</w:t>
        </w:r>
      </w:hyperlink>
      <w:r w:rsidRPr="00224244">
        <w:t xml:space="preserve">. </w:t>
      </w:r>
    </w:p>
    <w:p w14:paraId="29C60263" w14:textId="77777777" w:rsidR="00B93792" w:rsidRPr="00224244" w:rsidRDefault="00B93792" w:rsidP="00B93792">
      <w:pPr>
        <w:pStyle w:val="Doc-text2"/>
        <w:ind w:left="1619" w:firstLine="0"/>
      </w:pPr>
      <w:r w:rsidRPr="00224244">
        <w:t>Final intended outcome: offline report and a</w:t>
      </w:r>
      <w:r w:rsidRPr="00224244">
        <w:rPr>
          <w:rStyle w:val="Doc-text2Char"/>
        </w:rPr>
        <w:t>greed 38.304 CR</w:t>
      </w:r>
    </w:p>
    <w:p w14:paraId="2C566037" w14:textId="77777777" w:rsidR="00B93792" w:rsidRPr="00224244" w:rsidRDefault="00B93792" w:rsidP="00B93792">
      <w:pPr>
        <w:pStyle w:val="EmailDiscussion2"/>
        <w:ind w:left="1619"/>
      </w:pPr>
      <w:r w:rsidRPr="00224244">
        <w:t>Deadline for companies' feedback on the revised CR:  Thursday 2020-06-11 10:00 UTC</w:t>
      </w:r>
    </w:p>
    <w:p w14:paraId="08B5E611" w14:textId="6368E2C0" w:rsidR="00B93792" w:rsidRPr="00224244" w:rsidRDefault="00B93792" w:rsidP="00B93792">
      <w:pPr>
        <w:pStyle w:val="EmailDiscussion2"/>
        <w:ind w:left="1619"/>
      </w:pPr>
      <w:r w:rsidRPr="00224244">
        <w:t>Deadline for final version of the 38.304</w:t>
      </w:r>
      <w:r w:rsidRPr="00224244">
        <w:rPr>
          <w:rStyle w:val="Doc-text2Char"/>
        </w:rPr>
        <w:t xml:space="preserve"> CR in </w:t>
      </w:r>
      <w:hyperlink r:id="rId2600" w:history="1">
        <w:r w:rsidR="00EB1908">
          <w:rPr>
            <w:rStyle w:val="Hyperlink"/>
          </w:rPr>
          <w:t>R2-2005798</w:t>
        </w:r>
      </w:hyperlink>
      <w:r w:rsidRPr="00224244">
        <w:t>:  Friday 2020-06-12 10:00 UTC</w:t>
      </w:r>
    </w:p>
    <w:p w14:paraId="4547C39C" w14:textId="77777777" w:rsidR="00B93792" w:rsidRPr="00224244" w:rsidRDefault="00B93792" w:rsidP="00B93792">
      <w:pPr>
        <w:pStyle w:val="EmailDiscussion2"/>
        <w:ind w:left="1619"/>
      </w:pPr>
    </w:p>
    <w:p w14:paraId="6D2822AB" w14:textId="77777777" w:rsidR="00B93792" w:rsidRPr="00224244" w:rsidRDefault="00B93792" w:rsidP="00B93792">
      <w:pPr>
        <w:pStyle w:val="Doc-text2"/>
      </w:pPr>
    </w:p>
    <w:p w14:paraId="37C6E2A6" w14:textId="64708A5B" w:rsidR="00B93792" w:rsidRPr="00224244" w:rsidRDefault="00C00E88" w:rsidP="00B93792">
      <w:pPr>
        <w:pStyle w:val="Doc-title"/>
      </w:pPr>
      <w:hyperlink r:id="rId2601" w:history="1">
        <w:r w:rsidR="00EB1908">
          <w:rPr>
            <w:rStyle w:val="Hyperlink"/>
          </w:rPr>
          <w:t>R2-2005795</w:t>
        </w:r>
      </w:hyperlink>
      <w:r w:rsidR="00B93792" w:rsidRPr="00224244">
        <w:rPr>
          <w:rStyle w:val="Doc-text2Char"/>
        </w:rPr>
        <w:tab/>
      </w:r>
      <w:r w:rsidR="00B93792" w:rsidRPr="00224244">
        <w:t>Offline discussion 105: PRN - 38304 open issues - first round</w:t>
      </w:r>
      <w:r w:rsidR="00B93792" w:rsidRPr="00224244">
        <w:tab/>
        <w:t>Qualcomm (Rapporteur)</w:t>
      </w:r>
      <w:r w:rsidR="00B93792" w:rsidRPr="00224244">
        <w:tab/>
        <w:t>discussion</w:t>
      </w:r>
      <w:r w:rsidR="00B93792" w:rsidRPr="00224244">
        <w:tab/>
        <w:t>Rel-16</w:t>
      </w:r>
      <w:r w:rsidR="00B93792" w:rsidRPr="00224244">
        <w:tab/>
        <w:t>NG_RAN_PRN-Core</w:t>
      </w:r>
    </w:p>
    <w:p w14:paraId="63F1BCC4" w14:textId="77777777" w:rsidR="00B93792" w:rsidRPr="00224244" w:rsidRDefault="00B93792" w:rsidP="00B93792">
      <w:pPr>
        <w:pStyle w:val="Comments"/>
      </w:pPr>
    </w:p>
    <w:p w14:paraId="4BE38976" w14:textId="77777777" w:rsidR="00B93792" w:rsidRPr="00224244" w:rsidRDefault="00B93792" w:rsidP="00B93792">
      <w:pPr>
        <w:pStyle w:val="Comments"/>
      </w:pPr>
      <w:r w:rsidRPr="00224244">
        <w:t>Proposals agreeable via email:</w:t>
      </w:r>
    </w:p>
    <w:p w14:paraId="731D6109" w14:textId="77777777" w:rsidR="00B93792" w:rsidRPr="00224244" w:rsidRDefault="00B93792" w:rsidP="00B93792">
      <w:pPr>
        <w:pStyle w:val="Comments"/>
      </w:pPr>
      <w:r w:rsidRPr="00224244">
        <w:t>Proposal 2.4: No change is needed for inter-RAT case with selection to CAG cells on NR.</w:t>
      </w:r>
    </w:p>
    <w:p w14:paraId="4920890F" w14:textId="77777777" w:rsidR="00B93792" w:rsidRPr="00224244" w:rsidRDefault="00B93792" w:rsidP="00F66276">
      <w:pPr>
        <w:pStyle w:val="Doc-text2"/>
        <w:numPr>
          <w:ilvl w:val="0"/>
          <w:numId w:val="16"/>
        </w:numPr>
        <w:overflowPunct/>
        <w:autoSpaceDE/>
        <w:autoSpaceDN/>
        <w:adjustRightInd/>
        <w:textAlignment w:val="auto"/>
      </w:pPr>
      <w:r w:rsidRPr="00224244">
        <w:t>Agreed</w:t>
      </w:r>
    </w:p>
    <w:p w14:paraId="0036E8C8" w14:textId="77777777" w:rsidR="00B93792" w:rsidRPr="00224244" w:rsidRDefault="00B93792" w:rsidP="00B93792">
      <w:pPr>
        <w:pStyle w:val="Comments"/>
      </w:pPr>
      <w:r w:rsidRPr="00224244">
        <w:t>Proposal 3.1: Change “registered SNPN” to “registered or selected SNPN” in the case of highest ranked cell or best not allowed.</w:t>
      </w:r>
    </w:p>
    <w:p w14:paraId="558CFC73" w14:textId="77777777" w:rsidR="00B93792" w:rsidRPr="00224244" w:rsidRDefault="00B93792" w:rsidP="00F66276">
      <w:pPr>
        <w:pStyle w:val="Doc-text2"/>
        <w:numPr>
          <w:ilvl w:val="0"/>
          <w:numId w:val="16"/>
        </w:numPr>
        <w:overflowPunct/>
        <w:autoSpaceDE/>
        <w:autoSpaceDN/>
        <w:adjustRightInd/>
        <w:textAlignment w:val="auto"/>
      </w:pPr>
      <w:r w:rsidRPr="00224244">
        <w:t>Agreed</w:t>
      </w:r>
    </w:p>
    <w:p w14:paraId="1CBD9FAC" w14:textId="77777777" w:rsidR="00B93792" w:rsidRPr="00224244" w:rsidRDefault="00B93792" w:rsidP="00B93792">
      <w:pPr>
        <w:pStyle w:val="Comments"/>
      </w:pPr>
      <w:r w:rsidRPr="00224244">
        <w:t>Proposal 3.2: Change “cellReservedForFutureUse IE is not indicated as “true” ” to “not “true” for future use” in Section 5.3.1.</w:t>
      </w:r>
    </w:p>
    <w:p w14:paraId="31A34DD2" w14:textId="77777777" w:rsidR="00B93792" w:rsidRPr="00224244" w:rsidRDefault="00B93792" w:rsidP="00F66276">
      <w:pPr>
        <w:pStyle w:val="Doc-text2"/>
        <w:numPr>
          <w:ilvl w:val="0"/>
          <w:numId w:val="16"/>
        </w:numPr>
        <w:overflowPunct/>
        <w:autoSpaceDE/>
        <w:autoSpaceDN/>
        <w:adjustRightInd/>
        <w:textAlignment w:val="auto"/>
      </w:pPr>
      <w:r w:rsidRPr="00224244">
        <w:t>Agreed</w:t>
      </w:r>
    </w:p>
    <w:p w14:paraId="60ED3DF0" w14:textId="77777777" w:rsidR="00B93792" w:rsidRPr="00224244" w:rsidRDefault="00B93792" w:rsidP="00B93792">
      <w:pPr>
        <w:pStyle w:val="Comments"/>
      </w:pPr>
      <w:r w:rsidRPr="00224244">
        <w:t>Proposal 3.3: Add a clarification about shared spectrum in SNPN case in Section 5.1.2.2, allowing the UE to search for multiple cells on the same frequency.</w:t>
      </w:r>
    </w:p>
    <w:p w14:paraId="086E196D" w14:textId="77777777" w:rsidR="00B93792" w:rsidRPr="00224244" w:rsidRDefault="00B93792" w:rsidP="00F66276">
      <w:pPr>
        <w:pStyle w:val="Doc-text2"/>
        <w:numPr>
          <w:ilvl w:val="0"/>
          <w:numId w:val="16"/>
        </w:numPr>
        <w:overflowPunct/>
        <w:autoSpaceDE/>
        <w:autoSpaceDN/>
        <w:adjustRightInd/>
        <w:textAlignment w:val="auto"/>
      </w:pPr>
      <w:r w:rsidRPr="00224244">
        <w:t>Agreed</w:t>
      </w:r>
    </w:p>
    <w:p w14:paraId="02D21A08" w14:textId="77777777" w:rsidR="00B93792" w:rsidRPr="00224244" w:rsidRDefault="00B93792" w:rsidP="00B93792">
      <w:pPr>
        <w:pStyle w:val="Comments"/>
      </w:pPr>
    </w:p>
    <w:p w14:paraId="513D578F"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pPr>
      <w:r w:rsidRPr="00224244">
        <w:t>Agreements via email (from [105][PRN]):</w:t>
      </w:r>
    </w:p>
    <w:p w14:paraId="3954DAB3" w14:textId="77777777" w:rsidR="00B93792" w:rsidRPr="00224244" w:rsidRDefault="00B93792" w:rsidP="00F66276">
      <w:pPr>
        <w:pStyle w:val="Doc-text2"/>
        <w:numPr>
          <w:ilvl w:val="0"/>
          <w:numId w:val="4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24244">
        <w:t>No change is needed for inter-RAT case with selection to CAG cells on NR.</w:t>
      </w:r>
    </w:p>
    <w:p w14:paraId="0756D607" w14:textId="77777777" w:rsidR="00B93792" w:rsidRPr="00224244" w:rsidRDefault="00B93792" w:rsidP="00F66276">
      <w:pPr>
        <w:pStyle w:val="Doc-text2"/>
        <w:numPr>
          <w:ilvl w:val="0"/>
          <w:numId w:val="4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24244">
        <w:t>Change “registered SNPN” to “registered or selected SNPN” in the case of highest ranked cell or best not allowed.</w:t>
      </w:r>
    </w:p>
    <w:p w14:paraId="295D8B95" w14:textId="77777777" w:rsidR="00B93792" w:rsidRPr="00224244" w:rsidRDefault="00B93792" w:rsidP="00F66276">
      <w:pPr>
        <w:pStyle w:val="Doc-text2"/>
        <w:numPr>
          <w:ilvl w:val="0"/>
          <w:numId w:val="4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24244">
        <w:t>Change “cellReservedForFutureUse IE is not indicated as “true” ” to “not “true” for future use” in Section 5.3.1.</w:t>
      </w:r>
    </w:p>
    <w:p w14:paraId="04C0A016" w14:textId="77777777" w:rsidR="00B93792" w:rsidRPr="00224244" w:rsidRDefault="00B93792" w:rsidP="00F66276">
      <w:pPr>
        <w:pStyle w:val="Doc-text2"/>
        <w:numPr>
          <w:ilvl w:val="0"/>
          <w:numId w:val="4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24244">
        <w:lastRenderedPageBreak/>
        <w:t>Add a clarification about shared spectrum in SNPN case in Section 5.1.2.2, allowing the UE to search for multiple cells on the same frequency.</w:t>
      </w:r>
    </w:p>
    <w:p w14:paraId="6CCA0E02" w14:textId="77777777" w:rsidR="00B93792" w:rsidRPr="00224244" w:rsidRDefault="00B93792" w:rsidP="00B93792">
      <w:pPr>
        <w:pStyle w:val="Comments"/>
      </w:pPr>
    </w:p>
    <w:p w14:paraId="1E884E67" w14:textId="77777777" w:rsidR="00B93792" w:rsidRPr="00224244" w:rsidRDefault="00B93792" w:rsidP="00B93792">
      <w:pPr>
        <w:pStyle w:val="Comments"/>
      </w:pPr>
      <w:r w:rsidRPr="00224244">
        <w:t>Other proposals:</w:t>
      </w:r>
    </w:p>
    <w:p w14:paraId="6E3479A4" w14:textId="77777777" w:rsidR="00B93792" w:rsidRPr="00224244" w:rsidRDefault="00B93792" w:rsidP="00B93792">
      <w:pPr>
        <w:pStyle w:val="Comments"/>
      </w:pPr>
      <w:r w:rsidRPr="00224244">
        <w:t>Proposal 3.4: Delete SNPN from the following sentence in Section 4.1 “For the selected PLMN/SNPN, associated RAT(s) may be set, as specified in TS 23.122 [9].”</w:t>
      </w:r>
    </w:p>
    <w:p w14:paraId="6E2B7991" w14:textId="77777777" w:rsidR="00B93792" w:rsidRPr="00224244" w:rsidRDefault="00B93792" w:rsidP="00F66276">
      <w:pPr>
        <w:pStyle w:val="Doc-comment"/>
        <w:numPr>
          <w:ilvl w:val="0"/>
          <w:numId w:val="16"/>
        </w:numPr>
        <w:overflowPunct/>
        <w:autoSpaceDE/>
        <w:autoSpaceDN/>
        <w:adjustRightInd/>
        <w:textAlignment w:val="auto"/>
        <w:rPr>
          <w:i w:val="0"/>
        </w:rPr>
      </w:pPr>
      <w:r w:rsidRPr="00224244">
        <w:rPr>
          <w:i w:val="0"/>
        </w:rPr>
        <w:t xml:space="preserve">Keep a reference to SNPN </w:t>
      </w:r>
    </w:p>
    <w:p w14:paraId="14E3AC96" w14:textId="77777777" w:rsidR="00B93792" w:rsidRPr="00224244" w:rsidRDefault="00B93792" w:rsidP="00B93792">
      <w:pPr>
        <w:pStyle w:val="Comments"/>
      </w:pPr>
      <w:r w:rsidRPr="00224244">
        <w:t>Proposal 3.5: Current 38.304 text (“PLMN is broadcast by the cell with no associated CAG-IDs…” in suitable cell definition) is sufficiently clear and no need for change.</w:t>
      </w:r>
    </w:p>
    <w:p w14:paraId="7D60A22C" w14:textId="77777777" w:rsidR="00B93792" w:rsidRPr="00224244" w:rsidRDefault="00B93792" w:rsidP="00F66276">
      <w:pPr>
        <w:pStyle w:val="Doc-comment"/>
        <w:numPr>
          <w:ilvl w:val="0"/>
          <w:numId w:val="16"/>
        </w:numPr>
        <w:overflowPunct/>
        <w:autoSpaceDE/>
        <w:autoSpaceDN/>
        <w:adjustRightInd/>
        <w:textAlignment w:val="auto"/>
        <w:rPr>
          <w:i w:val="0"/>
        </w:rPr>
      </w:pPr>
      <w:r w:rsidRPr="00224244">
        <w:rPr>
          <w:i w:val="0"/>
        </w:rPr>
        <w:t xml:space="preserve">Agreed </w:t>
      </w:r>
    </w:p>
    <w:p w14:paraId="7F3A6E36" w14:textId="77777777" w:rsidR="00B93792" w:rsidRPr="00224244" w:rsidRDefault="00B93792" w:rsidP="00B93792">
      <w:pPr>
        <w:pStyle w:val="Comments"/>
      </w:pPr>
      <w:r w:rsidRPr="00224244">
        <w:t>Proposal 2.2.2: Current 38.304 text (for suitable cell definition) is sufficiently clear and no need for change to suitable cell definition considering the case of “selected CAG”.</w:t>
      </w:r>
    </w:p>
    <w:p w14:paraId="7FA3141C" w14:textId="77777777" w:rsidR="00B93792" w:rsidRPr="00224244" w:rsidRDefault="00B93792" w:rsidP="00F66276">
      <w:pPr>
        <w:pStyle w:val="Doc-comment"/>
        <w:numPr>
          <w:ilvl w:val="0"/>
          <w:numId w:val="16"/>
        </w:numPr>
        <w:overflowPunct/>
        <w:autoSpaceDE/>
        <w:autoSpaceDN/>
        <w:adjustRightInd/>
        <w:textAlignment w:val="auto"/>
        <w:rPr>
          <w:i w:val="0"/>
        </w:rPr>
      </w:pPr>
      <w:r w:rsidRPr="00224244">
        <w:rPr>
          <w:i w:val="0"/>
        </w:rPr>
        <w:t>Discuss in offline [104]</w:t>
      </w:r>
    </w:p>
    <w:p w14:paraId="2E47782D" w14:textId="77777777" w:rsidR="00B93792" w:rsidRPr="00224244" w:rsidRDefault="00B93792" w:rsidP="00B93792">
      <w:pPr>
        <w:pStyle w:val="Comments"/>
      </w:pPr>
      <w:r w:rsidRPr="00224244">
        <w:t>Proposal 2.3.1: There is no need to add a definition of NPN-capable, and current text is adequate.</w:t>
      </w:r>
    </w:p>
    <w:p w14:paraId="06DA0F86" w14:textId="77777777" w:rsidR="00B93792" w:rsidRPr="00224244" w:rsidRDefault="00B93792" w:rsidP="00F66276">
      <w:pPr>
        <w:pStyle w:val="Doc-comment"/>
        <w:numPr>
          <w:ilvl w:val="0"/>
          <w:numId w:val="32"/>
        </w:numPr>
        <w:overflowPunct/>
        <w:autoSpaceDE/>
        <w:autoSpaceDN/>
        <w:adjustRightInd/>
        <w:textAlignment w:val="auto"/>
        <w:rPr>
          <w:i w:val="0"/>
        </w:rPr>
      </w:pPr>
      <w:r w:rsidRPr="00224244">
        <w:rPr>
          <w:i w:val="0"/>
        </w:rPr>
        <w:t>China Telecom still thinks the current text is not sufficient. Lenovo shares the view from China Telecom: a NPN-capable UE is a UE configured with SNPN access mode. ZTE/Nokia have a different view and don't think we need to change anything.</w:t>
      </w:r>
    </w:p>
    <w:p w14:paraId="76922B7E" w14:textId="77777777" w:rsidR="00B93792" w:rsidRPr="00224244" w:rsidRDefault="00B93792" w:rsidP="00F66276">
      <w:pPr>
        <w:pStyle w:val="Doc-comment"/>
        <w:numPr>
          <w:ilvl w:val="0"/>
          <w:numId w:val="16"/>
        </w:numPr>
        <w:overflowPunct/>
        <w:autoSpaceDE/>
        <w:autoSpaceDN/>
        <w:adjustRightInd/>
        <w:textAlignment w:val="auto"/>
        <w:rPr>
          <w:i w:val="0"/>
        </w:rPr>
      </w:pPr>
      <w:r w:rsidRPr="00224244">
        <w:rPr>
          <w:i w:val="0"/>
        </w:rPr>
        <w:t xml:space="preserve">Agreed </w:t>
      </w:r>
    </w:p>
    <w:p w14:paraId="609B7A3B" w14:textId="77777777" w:rsidR="00B93792" w:rsidRPr="00224244" w:rsidRDefault="00B93792" w:rsidP="00B93792">
      <w:pPr>
        <w:pStyle w:val="Comments"/>
      </w:pPr>
      <w:r w:rsidRPr="00224244">
        <w:t>Proposal 2.3.2: No change needed to existing text regarding emergency calling restrictions for UEs that are not NPN-capable.</w:t>
      </w:r>
    </w:p>
    <w:p w14:paraId="47AD1435" w14:textId="77777777" w:rsidR="00B93792" w:rsidRPr="00224244" w:rsidRDefault="00B93792" w:rsidP="00F66276">
      <w:pPr>
        <w:pStyle w:val="Doc-comment"/>
        <w:numPr>
          <w:ilvl w:val="0"/>
          <w:numId w:val="16"/>
        </w:numPr>
        <w:overflowPunct/>
        <w:autoSpaceDE/>
        <w:autoSpaceDN/>
        <w:adjustRightInd/>
        <w:textAlignment w:val="auto"/>
        <w:rPr>
          <w:i w:val="0"/>
        </w:rPr>
      </w:pPr>
      <w:r w:rsidRPr="00224244">
        <w:rPr>
          <w:i w:val="0"/>
        </w:rPr>
        <w:t xml:space="preserve">Agreed </w:t>
      </w:r>
    </w:p>
    <w:p w14:paraId="55ED08DF" w14:textId="77777777" w:rsidR="00B93792" w:rsidRPr="00224244" w:rsidRDefault="00B93792" w:rsidP="00B93792">
      <w:pPr>
        <w:pStyle w:val="Comments"/>
      </w:pPr>
      <w:r w:rsidRPr="00224244">
        <w:t>Proposal 2.2.3: During manual CAG selection, along-with the PLMN-ID and associated CAG ID, the UE AS shall report operator policy indicator in the SIB, if present, to UE NAS (i.e. indicator of whether operator allows a user to manually select a CAG-ID supported by the CAG cell but outside the UE’s allowed CAG list).</w:t>
      </w:r>
    </w:p>
    <w:p w14:paraId="017A4821" w14:textId="77777777" w:rsidR="00B93792" w:rsidRPr="00224244" w:rsidRDefault="00B93792" w:rsidP="00F66276">
      <w:pPr>
        <w:pStyle w:val="Doc-comment"/>
        <w:numPr>
          <w:ilvl w:val="0"/>
          <w:numId w:val="32"/>
        </w:numPr>
        <w:overflowPunct/>
        <w:autoSpaceDE/>
        <w:autoSpaceDN/>
        <w:adjustRightInd/>
        <w:textAlignment w:val="auto"/>
        <w:rPr>
          <w:i w:val="0"/>
        </w:rPr>
      </w:pPr>
      <w:r w:rsidRPr="00224244">
        <w:rPr>
          <w:i w:val="0"/>
        </w:rPr>
        <w:t>QC thinks that NAS specs expect this information is transmitted from AS to NAS</w:t>
      </w:r>
    </w:p>
    <w:p w14:paraId="4B2DC9CB" w14:textId="77777777" w:rsidR="00B93792" w:rsidRPr="00224244" w:rsidRDefault="00B93792" w:rsidP="00F66276">
      <w:pPr>
        <w:pStyle w:val="Doc-text2"/>
        <w:numPr>
          <w:ilvl w:val="0"/>
          <w:numId w:val="32"/>
        </w:numPr>
        <w:overflowPunct/>
        <w:autoSpaceDE/>
        <w:autoSpaceDN/>
        <w:adjustRightInd/>
        <w:textAlignment w:val="auto"/>
      </w:pPr>
      <w:r w:rsidRPr="00224244">
        <w:t>VDF is fine with the proposal</w:t>
      </w:r>
    </w:p>
    <w:p w14:paraId="36A3463E" w14:textId="77777777" w:rsidR="00B93792" w:rsidRPr="00224244" w:rsidRDefault="00B93792" w:rsidP="00F66276">
      <w:pPr>
        <w:pStyle w:val="Doc-text2"/>
        <w:numPr>
          <w:ilvl w:val="0"/>
          <w:numId w:val="16"/>
        </w:numPr>
        <w:overflowPunct/>
        <w:autoSpaceDE/>
        <w:autoSpaceDN/>
        <w:adjustRightInd/>
        <w:textAlignment w:val="auto"/>
      </w:pPr>
      <w:r w:rsidRPr="00224244">
        <w:t>Agreed</w:t>
      </w:r>
    </w:p>
    <w:p w14:paraId="30CA8121" w14:textId="77777777" w:rsidR="00B93792" w:rsidRPr="00224244" w:rsidRDefault="00B93792" w:rsidP="00B93792">
      <w:pPr>
        <w:pStyle w:val="Comments"/>
      </w:pPr>
      <w:r w:rsidRPr="00224244">
        <w:t>Proposal 2.1: For the case of shared spectrum and forbidden TA, UE follows the behaviour in 38.304v16.0.0, and the changes in the running CR is reverted.</w:t>
      </w:r>
    </w:p>
    <w:p w14:paraId="63C8A933" w14:textId="77777777" w:rsidR="00B93792" w:rsidRPr="00224244" w:rsidRDefault="00B93792" w:rsidP="00F66276">
      <w:pPr>
        <w:pStyle w:val="Doc-comment"/>
        <w:numPr>
          <w:ilvl w:val="0"/>
          <w:numId w:val="32"/>
        </w:numPr>
        <w:overflowPunct/>
        <w:autoSpaceDE/>
        <w:autoSpaceDN/>
        <w:adjustRightInd/>
        <w:textAlignment w:val="auto"/>
        <w:rPr>
          <w:i w:val="0"/>
        </w:rPr>
      </w:pPr>
      <w:r w:rsidRPr="00224244">
        <w:rPr>
          <w:i w:val="0"/>
        </w:rPr>
        <w:t>Nokia thinks this was a conscious decision in NR-U. We might re-discuss this but it should be a common decision with NR-U</w:t>
      </w:r>
    </w:p>
    <w:p w14:paraId="240FFE0B" w14:textId="77777777" w:rsidR="00B93792" w:rsidRPr="00224244" w:rsidRDefault="00B93792" w:rsidP="00F66276">
      <w:pPr>
        <w:pStyle w:val="Doc-text2"/>
        <w:numPr>
          <w:ilvl w:val="0"/>
          <w:numId w:val="32"/>
        </w:numPr>
        <w:overflowPunct/>
        <w:autoSpaceDE/>
        <w:autoSpaceDN/>
        <w:adjustRightInd/>
        <w:textAlignment w:val="auto"/>
      </w:pPr>
      <w:r w:rsidRPr="00224244">
        <w:t>Huawei prefers to keep the text in the current CR</w:t>
      </w:r>
    </w:p>
    <w:p w14:paraId="1491B0C9" w14:textId="77777777" w:rsidR="00B93792" w:rsidRPr="00224244" w:rsidRDefault="00B93792" w:rsidP="00F66276">
      <w:pPr>
        <w:pStyle w:val="Doc-text2"/>
        <w:numPr>
          <w:ilvl w:val="0"/>
          <w:numId w:val="32"/>
        </w:numPr>
        <w:overflowPunct/>
        <w:autoSpaceDE/>
        <w:autoSpaceDN/>
        <w:adjustRightInd/>
        <w:textAlignment w:val="auto"/>
      </w:pPr>
      <w:r w:rsidRPr="00224244">
        <w:t>Intel thinks we should not revert NR-U decision</w:t>
      </w:r>
    </w:p>
    <w:p w14:paraId="3437B8C1" w14:textId="77777777" w:rsidR="00B93792" w:rsidRPr="00224244" w:rsidRDefault="00B93792" w:rsidP="00F66276">
      <w:pPr>
        <w:pStyle w:val="Doc-text2"/>
        <w:numPr>
          <w:ilvl w:val="0"/>
          <w:numId w:val="32"/>
        </w:numPr>
        <w:overflowPunct/>
        <w:autoSpaceDE/>
        <w:autoSpaceDN/>
        <w:adjustRightInd/>
        <w:textAlignment w:val="auto"/>
      </w:pPr>
      <w:r w:rsidRPr="00224244">
        <w:t>ZTE thinks this is not a PRN only discussion. If the last part of 2.1 is removed the proposal is agreeable</w:t>
      </w:r>
    </w:p>
    <w:p w14:paraId="58B7A49F" w14:textId="77777777" w:rsidR="00B93792" w:rsidRPr="00224244" w:rsidRDefault="00B93792" w:rsidP="00F66276">
      <w:pPr>
        <w:pStyle w:val="Doc-text2"/>
        <w:numPr>
          <w:ilvl w:val="0"/>
          <w:numId w:val="16"/>
        </w:numPr>
        <w:overflowPunct/>
        <w:autoSpaceDE/>
        <w:autoSpaceDN/>
        <w:adjustRightInd/>
        <w:textAlignment w:val="auto"/>
      </w:pPr>
      <w:r w:rsidRPr="00224244">
        <w:t>For the case of shared spectrum and forbidden TA, UE follows the behaviour in 38.304v16.0.0</w:t>
      </w:r>
    </w:p>
    <w:p w14:paraId="18333FCE" w14:textId="77777777" w:rsidR="00B93792" w:rsidRPr="00224244" w:rsidRDefault="00B93792" w:rsidP="00B93792">
      <w:pPr>
        <w:pStyle w:val="Comments"/>
      </w:pPr>
    </w:p>
    <w:p w14:paraId="012385BA" w14:textId="77777777" w:rsidR="00B93792" w:rsidRPr="00224244" w:rsidRDefault="00B93792" w:rsidP="00B93792">
      <w:pPr>
        <w:pStyle w:val="Doc-text2"/>
        <w:pBdr>
          <w:top w:val="single" w:sz="4" w:space="1" w:color="auto"/>
          <w:left w:val="single" w:sz="4" w:space="4" w:color="auto"/>
          <w:bottom w:val="single" w:sz="4" w:space="0" w:color="auto"/>
          <w:right w:val="single" w:sz="4" w:space="4" w:color="auto"/>
        </w:pBdr>
      </w:pPr>
      <w:r w:rsidRPr="00224244">
        <w:t>Agreements online:</w:t>
      </w:r>
    </w:p>
    <w:p w14:paraId="4ACDD369" w14:textId="77777777" w:rsidR="00B93792" w:rsidRPr="00224244" w:rsidRDefault="00B93792" w:rsidP="00F66276">
      <w:pPr>
        <w:pStyle w:val="Doc-text2"/>
        <w:numPr>
          <w:ilvl w:val="0"/>
          <w:numId w:val="43"/>
        </w:numPr>
        <w:pBdr>
          <w:top w:val="single" w:sz="4" w:space="1" w:color="auto"/>
          <w:left w:val="single" w:sz="4" w:space="4" w:color="auto"/>
          <w:bottom w:val="single" w:sz="4" w:space="0" w:color="auto"/>
          <w:right w:val="single" w:sz="4" w:space="4" w:color="auto"/>
        </w:pBdr>
        <w:overflowPunct/>
        <w:autoSpaceDE/>
        <w:autoSpaceDN/>
        <w:adjustRightInd/>
        <w:textAlignment w:val="auto"/>
      </w:pPr>
      <w:r w:rsidRPr="00224244">
        <w:t>Keep SNPN in the following sentence in Section 4.1 “For the selected PLMN/SNPN, associated RAT(s) may be set, as specified in TS 23.122 [9].”</w:t>
      </w:r>
    </w:p>
    <w:p w14:paraId="55344EBE" w14:textId="77777777" w:rsidR="00B93792" w:rsidRPr="00224244" w:rsidRDefault="00B93792" w:rsidP="00F66276">
      <w:pPr>
        <w:pStyle w:val="Doc-text2"/>
        <w:numPr>
          <w:ilvl w:val="0"/>
          <w:numId w:val="43"/>
        </w:numPr>
        <w:pBdr>
          <w:top w:val="single" w:sz="4" w:space="1" w:color="auto"/>
          <w:left w:val="single" w:sz="4" w:space="4" w:color="auto"/>
          <w:bottom w:val="single" w:sz="4" w:space="0" w:color="auto"/>
          <w:right w:val="single" w:sz="4" w:space="4" w:color="auto"/>
        </w:pBdr>
        <w:overflowPunct/>
        <w:autoSpaceDE/>
        <w:autoSpaceDN/>
        <w:adjustRightInd/>
        <w:textAlignment w:val="auto"/>
      </w:pPr>
      <w:r w:rsidRPr="00224244">
        <w:t>Current 38.304 text (“PLMN is broadcast by the cell with no associated CAG-IDs…” in suitable cell definition) is sufficiently clear and no need for change.</w:t>
      </w:r>
    </w:p>
    <w:p w14:paraId="52BDAE08" w14:textId="77777777" w:rsidR="00B93792" w:rsidRPr="00224244" w:rsidRDefault="00B93792" w:rsidP="00F66276">
      <w:pPr>
        <w:pStyle w:val="Doc-text2"/>
        <w:numPr>
          <w:ilvl w:val="0"/>
          <w:numId w:val="43"/>
        </w:numPr>
        <w:pBdr>
          <w:top w:val="single" w:sz="4" w:space="1" w:color="auto"/>
          <w:left w:val="single" w:sz="4" w:space="4" w:color="auto"/>
          <w:bottom w:val="single" w:sz="4" w:space="0" w:color="auto"/>
          <w:right w:val="single" w:sz="4" w:space="4" w:color="auto"/>
        </w:pBdr>
        <w:overflowPunct/>
        <w:autoSpaceDE/>
        <w:autoSpaceDN/>
        <w:adjustRightInd/>
        <w:textAlignment w:val="auto"/>
      </w:pPr>
      <w:r w:rsidRPr="00224244">
        <w:t>There is no need to add a definition of NPN-capable, and current text is adequate</w:t>
      </w:r>
    </w:p>
    <w:p w14:paraId="51CA4F08" w14:textId="77777777" w:rsidR="00B93792" w:rsidRPr="00224244" w:rsidRDefault="00B93792" w:rsidP="00F66276">
      <w:pPr>
        <w:pStyle w:val="Doc-text2"/>
        <w:numPr>
          <w:ilvl w:val="0"/>
          <w:numId w:val="43"/>
        </w:numPr>
        <w:pBdr>
          <w:top w:val="single" w:sz="4" w:space="1" w:color="auto"/>
          <w:left w:val="single" w:sz="4" w:space="4" w:color="auto"/>
          <w:bottom w:val="single" w:sz="4" w:space="0" w:color="auto"/>
          <w:right w:val="single" w:sz="4" w:space="4" w:color="auto"/>
        </w:pBdr>
        <w:overflowPunct/>
        <w:autoSpaceDE/>
        <w:autoSpaceDN/>
        <w:adjustRightInd/>
        <w:textAlignment w:val="auto"/>
      </w:pPr>
      <w:r w:rsidRPr="00224244">
        <w:t>No change needed to existing text regarding emergency calling restrictions for UEs that are not NPN-capable.</w:t>
      </w:r>
    </w:p>
    <w:p w14:paraId="5946D5D9" w14:textId="77777777" w:rsidR="00B93792" w:rsidRPr="00224244" w:rsidRDefault="00B93792" w:rsidP="00F66276">
      <w:pPr>
        <w:pStyle w:val="Doc-text2"/>
        <w:numPr>
          <w:ilvl w:val="0"/>
          <w:numId w:val="43"/>
        </w:numPr>
        <w:pBdr>
          <w:top w:val="single" w:sz="4" w:space="1" w:color="auto"/>
          <w:left w:val="single" w:sz="4" w:space="4" w:color="auto"/>
          <w:bottom w:val="single" w:sz="4" w:space="0" w:color="auto"/>
          <w:right w:val="single" w:sz="4" w:space="4" w:color="auto"/>
        </w:pBdr>
        <w:overflowPunct/>
        <w:autoSpaceDE/>
        <w:autoSpaceDN/>
        <w:adjustRightInd/>
        <w:textAlignment w:val="auto"/>
      </w:pPr>
      <w:r w:rsidRPr="00224244">
        <w:t>During manual CAG selection, along-with the PLMN-ID and associated CAG ID, the UE AS shall report operator policy indicator in the SIB, if present, to UE NAS (i.e. indicator of whether operator allows a user to manually select a CAG-ID supported by the CAG cell but outside the UE’s allowed CAG list).</w:t>
      </w:r>
    </w:p>
    <w:p w14:paraId="0D86CDE9" w14:textId="77777777" w:rsidR="00B93792" w:rsidRPr="00224244" w:rsidRDefault="00B93792" w:rsidP="00F66276">
      <w:pPr>
        <w:pStyle w:val="Doc-text2"/>
        <w:numPr>
          <w:ilvl w:val="0"/>
          <w:numId w:val="43"/>
        </w:numPr>
        <w:pBdr>
          <w:top w:val="single" w:sz="4" w:space="1" w:color="auto"/>
          <w:left w:val="single" w:sz="4" w:space="4" w:color="auto"/>
          <w:bottom w:val="single" w:sz="4" w:space="0" w:color="auto"/>
          <w:right w:val="single" w:sz="4" w:space="4" w:color="auto"/>
        </w:pBdr>
        <w:overflowPunct/>
        <w:autoSpaceDE/>
        <w:autoSpaceDN/>
        <w:adjustRightInd/>
        <w:textAlignment w:val="auto"/>
      </w:pPr>
      <w:r w:rsidRPr="00224244">
        <w:t>For the case of shared spectrum and forbidden TA, UE follows the behaviour in 38.304v16.0.0</w:t>
      </w:r>
    </w:p>
    <w:p w14:paraId="07962297" w14:textId="77777777" w:rsidR="00B93792" w:rsidRPr="00224244" w:rsidRDefault="00B93792" w:rsidP="00B93792">
      <w:pPr>
        <w:pStyle w:val="Comments"/>
      </w:pPr>
    </w:p>
    <w:p w14:paraId="25B99E26" w14:textId="0DDE365A" w:rsidR="00B93792" w:rsidRPr="00224244" w:rsidRDefault="00C00E88" w:rsidP="00B93792">
      <w:pPr>
        <w:pStyle w:val="Doc-title"/>
      </w:pPr>
      <w:hyperlink r:id="rId2602" w:history="1">
        <w:r w:rsidR="00EB1908">
          <w:rPr>
            <w:rStyle w:val="Hyperlink"/>
          </w:rPr>
          <w:t>R2-2005813</w:t>
        </w:r>
      </w:hyperlink>
      <w:r w:rsidR="00B93792" w:rsidRPr="00224244">
        <w:rPr>
          <w:rStyle w:val="Doc-text2Char"/>
        </w:rPr>
        <w:tab/>
      </w:r>
      <w:r w:rsidR="00B93792" w:rsidRPr="00224244">
        <w:t>Offline discussion 105: PRN - 38304 open issues - second round</w:t>
      </w:r>
      <w:r w:rsidR="00B93792" w:rsidRPr="00224244">
        <w:tab/>
        <w:t>Qualcomm (Rapporteur)</w:t>
      </w:r>
      <w:r w:rsidR="00B93792" w:rsidRPr="00224244">
        <w:tab/>
        <w:t>discussion</w:t>
      </w:r>
      <w:r w:rsidR="00B93792" w:rsidRPr="00224244">
        <w:tab/>
        <w:t>Rel-16</w:t>
      </w:r>
      <w:r w:rsidR="00B93792" w:rsidRPr="00224244">
        <w:tab/>
        <w:t>NG_RAN_PRN-Core</w:t>
      </w:r>
    </w:p>
    <w:p w14:paraId="5CF4E07C" w14:textId="77777777" w:rsidR="00B93792" w:rsidRPr="00224244" w:rsidRDefault="00B93792" w:rsidP="00F66276">
      <w:pPr>
        <w:pStyle w:val="Doc-text2"/>
        <w:numPr>
          <w:ilvl w:val="0"/>
          <w:numId w:val="16"/>
        </w:numPr>
        <w:overflowPunct/>
        <w:autoSpaceDE/>
        <w:autoSpaceDN/>
        <w:adjustRightInd/>
        <w:textAlignment w:val="auto"/>
      </w:pPr>
      <w:r w:rsidRPr="00224244">
        <w:t>Noted</w:t>
      </w:r>
    </w:p>
    <w:p w14:paraId="3954D63B" w14:textId="77777777" w:rsidR="00B93792" w:rsidRPr="00224244" w:rsidRDefault="00B93792" w:rsidP="00B93792">
      <w:pPr>
        <w:pStyle w:val="Doc-text2"/>
      </w:pPr>
    </w:p>
    <w:p w14:paraId="06AB5F77" w14:textId="6A051D7E" w:rsidR="00B93792" w:rsidRPr="00224244" w:rsidRDefault="00C00E88" w:rsidP="00B93792">
      <w:pPr>
        <w:pStyle w:val="Doc-title"/>
      </w:pPr>
      <w:hyperlink r:id="rId2603" w:history="1">
        <w:r w:rsidR="00EB1908">
          <w:rPr>
            <w:rStyle w:val="Hyperlink"/>
          </w:rPr>
          <w:t>R2-2005676</w:t>
        </w:r>
      </w:hyperlink>
      <w:r w:rsidR="00B93792" w:rsidRPr="00224244">
        <w:tab/>
        <w:t>PRN 38304 CR (rapporteur update)</w:t>
      </w:r>
      <w:r w:rsidR="00B93792" w:rsidRPr="00224244">
        <w:tab/>
        <w:t>QUALCOMM Europe Inc. - Italy</w:t>
      </w:r>
      <w:r w:rsidR="00B93792" w:rsidRPr="00224244">
        <w:tab/>
        <w:t>CR</w:t>
      </w:r>
      <w:r w:rsidR="00B93792" w:rsidRPr="00224244">
        <w:tab/>
        <w:t>Rel-16</w:t>
      </w:r>
      <w:r w:rsidR="00B93792" w:rsidRPr="00224244">
        <w:tab/>
        <w:t>38.304</w:t>
      </w:r>
      <w:r w:rsidR="00B93792" w:rsidRPr="00224244">
        <w:tab/>
        <w:t>16.0.0</w:t>
      </w:r>
      <w:r w:rsidR="00B93792" w:rsidRPr="00224244">
        <w:tab/>
        <w:t>0156</w:t>
      </w:r>
      <w:r w:rsidR="00B93792" w:rsidRPr="00224244">
        <w:tab/>
        <w:t>2</w:t>
      </w:r>
      <w:r w:rsidR="00B93792" w:rsidRPr="00224244">
        <w:tab/>
        <w:t>F</w:t>
      </w:r>
      <w:r w:rsidR="00B93792" w:rsidRPr="00224244">
        <w:tab/>
        <w:t>NG_RAN_PRN</w:t>
      </w:r>
      <w:r w:rsidR="00B93792" w:rsidRPr="00224244">
        <w:tab/>
      </w:r>
      <w:hyperlink r:id="rId2604" w:history="1">
        <w:r w:rsidR="00EB1908">
          <w:rPr>
            <w:rStyle w:val="Hyperlink"/>
          </w:rPr>
          <w:t>R2-2003908</w:t>
        </w:r>
      </w:hyperlink>
    </w:p>
    <w:p w14:paraId="777A1D63" w14:textId="77777777" w:rsidR="00B93792" w:rsidRPr="00224244" w:rsidRDefault="00B93792" w:rsidP="00F66276">
      <w:pPr>
        <w:pStyle w:val="Doc-text2"/>
        <w:numPr>
          <w:ilvl w:val="0"/>
          <w:numId w:val="16"/>
        </w:numPr>
        <w:overflowPunct/>
        <w:autoSpaceDE/>
        <w:autoSpaceDN/>
        <w:adjustRightInd/>
        <w:textAlignment w:val="auto"/>
      </w:pPr>
      <w:r w:rsidRPr="00224244">
        <w:t>To continue in the second round of offline [105] to update the CR based on the agreements during the meeting.</w:t>
      </w:r>
    </w:p>
    <w:p w14:paraId="22C651E8" w14:textId="77777777" w:rsidR="00B93792" w:rsidRPr="00224244" w:rsidRDefault="00B93792" w:rsidP="00B93792">
      <w:pPr>
        <w:pStyle w:val="Doc-text2"/>
      </w:pPr>
    </w:p>
    <w:p w14:paraId="2D40FD56" w14:textId="744D400A" w:rsidR="00B93792" w:rsidRPr="00224244" w:rsidRDefault="00C00E88" w:rsidP="00B93792">
      <w:pPr>
        <w:pStyle w:val="Doc-title"/>
      </w:pPr>
      <w:hyperlink r:id="rId2605" w:history="1">
        <w:r w:rsidR="00EB1908">
          <w:rPr>
            <w:rStyle w:val="Hyperlink"/>
          </w:rPr>
          <w:t>R2-2005798</w:t>
        </w:r>
      </w:hyperlink>
      <w:r w:rsidR="00B93792" w:rsidRPr="00224244">
        <w:tab/>
        <w:t>PRN 38304 CR (rapporteur update)</w:t>
      </w:r>
      <w:r w:rsidR="00B93792" w:rsidRPr="00224244">
        <w:tab/>
        <w:t>QUALCOMM Europe Inc. - Italy</w:t>
      </w:r>
      <w:r w:rsidR="00B93792" w:rsidRPr="00224244">
        <w:tab/>
        <w:t>CR</w:t>
      </w:r>
      <w:r w:rsidR="00B93792" w:rsidRPr="00224244">
        <w:tab/>
        <w:t>Rel-16</w:t>
      </w:r>
      <w:r w:rsidR="00B93792" w:rsidRPr="00224244">
        <w:tab/>
        <w:t>38.304</w:t>
      </w:r>
      <w:r w:rsidR="00B93792" w:rsidRPr="00224244">
        <w:tab/>
        <w:t>16.0.0</w:t>
      </w:r>
      <w:r w:rsidR="00B93792" w:rsidRPr="00224244">
        <w:tab/>
        <w:t>0156</w:t>
      </w:r>
      <w:r w:rsidR="00B93792" w:rsidRPr="00224244">
        <w:tab/>
        <w:t>3</w:t>
      </w:r>
      <w:r w:rsidR="00B93792" w:rsidRPr="00224244">
        <w:tab/>
        <w:t>F</w:t>
      </w:r>
      <w:r w:rsidR="00B93792" w:rsidRPr="00224244">
        <w:tab/>
        <w:t>NG_RAN_PRN</w:t>
      </w:r>
    </w:p>
    <w:p w14:paraId="31438DBB" w14:textId="77777777" w:rsidR="00B93792" w:rsidRPr="00224244" w:rsidRDefault="00B93792" w:rsidP="00F66276">
      <w:pPr>
        <w:pStyle w:val="Doc-text2"/>
        <w:numPr>
          <w:ilvl w:val="0"/>
          <w:numId w:val="16"/>
        </w:numPr>
        <w:overflowPunct/>
        <w:autoSpaceDE/>
        <w:autoSpaceDN/>
        <w:adjustRightInd/>
        <w:textAlignment w:val="auto"/>
      </w:pPr>
      <w:r w:rsidRPr="00224244">
        <w:lastRenderedPageBreak/>
        <w:t>Agreed</w:t>
      </w:r>
    </w:p>
    <w:p w14:paraId="07A10F56" w14:textId="77777777" w:rsidR="00B93792" w:rsidRPr="00224244" w:rsidRDefault="00B93792" w:rsidP="00B93792"/>
    <w:p w14:paraId="48D605E5" w14:textId="0EB249C2" w:rsidR="00B93792" w:rsidRPr="00224244" w:rsidRDefault="00C00E88" w:rsidP="00B93792">
      <w:pPr>
        <w:pStyle w:val="Doc-title"/>
      </w:pPr>
      <w:hyperlink r:id="rId2606" w:history="1">
        <w:r w:rsidR="00EB1908">
          <w:rPr>
            <w:rStyle w:val="Hyperlink"/>
          </w:rPr>
          <w:t>R2-2004522</w:t>
        </w:r>
      </w:hyperlink>
      <w:r w:rsidR="00B93792" w:rsidRPr="00224244">
        <w:tab/>
        <w:t>Remaining Issues related to 38.304</w:t>
      </w:r>
      <w:r w:rsidR="00B93792" w:rsidRPr="00224244">
        <w:tab/>
        <w:t>CATT</w:t>
      </w:r>
      <w:r w:rsidR="00B93792" w:rsidRPr="00224244">
        <w:tab/>
        <w:t>discussion</w:t>
      </w:r>
      <w:r w:rsidR="00B93792" w:rsidRPr="00224244">
        <w:tab/>
        <w:t>Rel-16</w:t>
      </w:r>
      <w:r w:rsidR="00B93792" w:rsidRPr="00224244">
        <w:tab/>
        <w:t>38.304</w:t>
      </w:r>
      <w:r w:rsidR="00B93792" w:rsidRPr="00224244">
        <w:tab/>
        <w:t>NG_RAN_PRN-Core</w:t>
      </w:r>
    </w:p>
    <w:p w14:paraId="55AD101C" w14:textId="77777777" w:rsidR="00B93792" w:rsidRPr="00224244" w:rsidRDefault="00B93792" w:rsidP="00F66276">
      <w:pPr>
        <w:pStyle w:val="Doc-text2"/>
        <w:numPr>
          <w:ilvl w:val="0"/>
          <w:numId w:val="30"/>
        </w:numPr>
        <w:overflowPunct/>
        <w:autoSpaceDE/>
        <w:autoSpaceDN/>
        <w:adjustRightInd/>
        <w:textAlignment w:val="auto"/>
      </w:pPr>
      <w:r w:rsidRPr="00224244">
        <w:t>to be discussed in offline [105]</w:t>
      </w:r>
    </w:p>
    <w:p w14:paraId="6B4FEDEB" w14:textId="77777777" w:rsidR="00B93792" w:rsidRPr="00224244" w:rsidRDefault="00B93792" w:rsidP="00F66276">
      <w:pPr>
        <w:pStyle w:val="Doc-text2"/>
        <w:numPr>
          <w:ilvl w:val="0"/>
          <w:numId w:val="30"/>
        </w:numPr>
        <w:overflowPunct/>
        <w:autoSpaceDE/>
        <w:autoSpaceDN/>
        <w:adjustRightInd/>
        <w:textAlignment w:val="auto"/>
      </w:pPr>
      <w:r w:rsidRPr="00224244">
        <w:t>Noted</w:t>
      </w:r>
    </w:p>
    <w:p w14:paraId="746731DA" w14:textId="30DC8EEF" w:rsidR="00B93792" w:rsidRPr="00224244" w:rsidRDefault="00C00E88" w:rsidP="00B93792">
      <w:pPr>
        <w:pStyle w:val="Doc-title"/>
      </w:pPr>
      <w:hyperlink r:id="rId2607" w:history="1">
        <w:r w:rsidR="00EB1908">
          <w:rPr>
            <w:rStyle w:val="Hyperlink"/>
          </w:rPr>
          <w:t>R2-2004603</w:t>
        </w:r>
      </w:hyperlink>
      <w:r w:rsidR="00B93792" w:rsidRPr="00224244">
        <w:tab/>
        <w:t>Remaining open issues in the specification of NPN</w:t>
      </w:r>
      <w:r w:rsidR="00B93792" w:rsidRPr="00224244">
        <w:tab/>
        <w:t>Lenovo, Motorola Mobility</w:t>
      </w:r>
      <w:r w:rsidR="00B93792" w:rsidRPr="00224244">
        <w:tab/>
        <w:t>discussion</w:t>
      </w:r>
      <w:r w:rsidR="00B93792" w:rsidRPr="00224244">
        <w:tab/>
        <w:t>Rel-16</w:t>
      </w:r>
      <w:r w:rsidR="00B93792" w:rsidRPr="00224244">
        <w:tab/>
        <w:t>NG_RAN_PRN-Core</w:t>
      </w:r>
    </w:p>
    <w:p w14:paraId="35F05E2C" w14:textId="77777777" w:rsidR="00B93792" w:rsidRPr="00224244" w:rsidRDefault="00B93792" w:rsidP="00F66276">
      <w:pPr>
        <w:pStyle w:val="Doc-text2"/>
        <w:numPr>
          <w:ilvl w:val="0"/>
          <w:numId w:val="30"/>
        </w:numPr>
        <w:overflowPunct/>
        <w:autoSpaceDE/>
        <w:autoSpaceDN/>
        <w:adjustRightInd/>
        <w:textAlignment w:val="auto"/>
      </w:pPr>
      <w:r w:rsidRPr="00224244">
        <w:t>proposal 1 to be discussed in offline [104]</w:t>
      </w:r>
    </w:p>
    <w:p w14:paraId="6159A010" w14:textId="77777777" w:rsidR="00B93792" w:rsidRPr="00224244" w:rsidRDefault="00B93792" w:rsidP="00F66276">
      <w:pPr>
        <w:pStyle w:val="Doc-text2"/>
        <w:numPr>
          <w:ilvl w:val="0"/>
          <w:numId w:val="30"/>
        </w:numPr>
        <w:overflowPunct/>
        <w:autoSpaceDE/>
        <w:autoSpaceDN/>
        <w:adjustRightInd/>
        <w:textAlignment w:val="auto"/>
      </w:pPr>
      <w:r w:rsidRPr="00224244">
        <w:t>other can be discussed in offline [105]</w:t>
      </w:r>
    </w:p>
    <w:p w14:paraId="465E7D19" w14:textId="77777777" w:rsidR="00B93792" w:rsidRPr="00224244" w:rsidRDefault="00B93792" w:rsidP="00F66276">
      <w:pPr>
        <w:pStyle w:val="Doc-text2"/>
        <w:numPr>
          <w:ilvl w:val="0"/>
          <w:numId w:val="30"/>
        </w:numPr>
        <w:overflowPunct/>
        <w:autoSpaceDE/>
        <w:autoSpaceDN/>
        <w:adjustRightInd/>
        <w:textAlignment w:val="auto"/>
      </w:pPr>
      <w:r w:rsidRPr="00224244">
        <w:t>Noted</w:t>
      </w:r>
    </w:p>
    <w:p w14:paraId="31F20884" w14:textId="78AA0D3E" w:rsidR="00B93792" w:rsidRPr="00224244" w:rsidRDefault="00C00E88" w:rsidP="00B93792">
      <w:pPr>
        <w:pStyle w:val="Doc-title"/>
      </w:pPr>
      <w:hyperlink r:id="rId2608" w:history="1">
        <w:r w:rsidR="00EB1908">
          <w:rPr>
            <w:rStyle w:val="Hyperlink"/>
          </w:rPr>
          <w:t>R2-2004689</w:t>
        </w:r>
      </w:hyperlink>
      <w:r w:rsidR="00B93792" w:rsidRPr="00224244">
        <w:tab/>
        <w:t>Purpose and consequences of manual CAG selection</w:t>
      </w:r>
      <w:r w:rsidR="00B93792" w:rsidRPr="00224244">
        <w:tab/>
        <w:t>Ericsson</w:t>
      </w:r>
      <w:r w:rsidR="00B93792" w:rsidRPr="00224244">
        <w:tab/>
        <w:t>discussion</w:t>
      </w:r>
      <w:r w:rsidR="00B93792" w:rsidRPr="00224244">
        <w:tab/>
        <w:t>Rel-16</w:t>
      </w:r>
      <w:r w:rsidR="00B93792" w:rsidRPr="00224244">
        <w:tab/>
        <w:t>NG_RAN_PRN-Core</w:t>
      </w:r>
    </w:p>
    <w:p w14:paraId="2D3D8107" w14:textId="3A8E5D39" w:rsidR="00B93792" w:rsidRPr="00224244" w:rsidRDefault="00B93792" w:rsidP="00F66276">
      <w:pPr>
        <w:pStyle w:val="Doc-text2"/>
        <w:numPr>
          <w:ilvl w:val="0"/>
          <w:numId w:val="30"/>
        </w:numPr>
        <w:overflowPunct/>
        <w:autoSpaceDE/>
        <w:autoSpaceDN/>
        <w:adjustRightInd/>
        <w:textAlignment w:val="auto"/>
      </w:pPr>
      <w:r w:rsidRPr="00224244">
        <w:t xml:space="preserve">Covered by </w:t>
      </w:r>
      <w:hyperlink r:id="rId2609" w:history="1">
        <w:r w:rsidR="00EB1908">
          <w:rPr>
            <w:rStyle w:val="Hyperlink"/>
          </w:rPr>
          <w:t>R2-2004481</w:t>
        </w:r>
      </w:hyperlink>
    </w:p>
    <w:p w14:paraId="2B8BB18D" w14:textId="77777777" w:rsidR="00B93792" w:rsidRPr="00224244" w:rsidRDefault="00B93792" w:rsidP="00F66276">
      <w:pPr>
        <w:pStyle w:val="Doc-text2"/>
        <w:numPr>
          <w:ilvl w:val="0"/>
          <w:numId w:val="30"/>
        </w:numPr>
        <w:overflowPunct/>
        <w:autoSpaceDE/>
        <w:autoSpaceDN/>
        <w:adjustRightInd/>
        <w:textAlignment w:val="auto"/>
      </w:pPr>
      <w:r w:rsidRPr="00224244">
        <w:t>Noted</w:t>
      </w:r>
    </w:p>
    <w:p w14:paraId="2927370E" w14:textId="05C0C271" w:rsidR="00B93792" w:rsidRPr="00224244" w:rsidRDefault="00C00E88" w:rsidP="00B93792">
      <w:pPr>
        <w:pStyle w:val="Doc-title"/>
      </w:pPr>
      <w:hyperlink r:id="rId2610" w:history="1">
        <w:r w:rsidR="00EB1908">
          <w:rPr>
            <w:rStyle w:val="Hyperlink"/>
          </w:rPr>
          <w:t>R2-2004728</w:t>
        </w:r>
      </w:hyperlink>
      <w:r w:rsidR="00B93792" w:rsidRPr="00224244">
        <w:tab/>
        <w:t>Remaining issues for Manual CAG selection</w:t>
      </w:r>
      <w:r w:rsidR="00B93792" w:rsidRPr="00224244">
        <w:tab/>
        <w:t>Intel Corporation</w:t>
      </w:r>
      <w:r w:rsidR="00B93792" w:rsidRPr="00224244">
        <w:tab/>
        <w:t>discussion</w:t>
      </w:r>
      <w:r w:rsidR="00B93792" w:rsidRPr="00224244">
        <w:tab/>
        <w:t>Rel-16</w:t>
      </w:r>
      <w:r w:rsidR="00B93792" w:rsidRPr="00224244">
        <w:tab/>
        <w:t>NG_RAN_PRN-Core</w:t>
      </w:r>
    </w:p>
    <w:p w14:paraId="6077DCD7" w14:textId="108FED14" w:rsidR="00B93792" w:rsidRPr="00224244" w:rsidRDefault="00B93792" w:rsidP="00F66276">
      <w:pPr>
        <w:pStyle w:val="Doc-text2"/>
        <w:numPr>
          <w:ilvl w:val="0"/>
          <w:numId w:val="30"/>
        </w:numPr>
        <w:overflowPunct/>
        <w:autoSpaceDE/>
        <w:autoSpaceDN/>
        <w:adjustRightInd/>
        <w:textAlignment w:val="auto"/>
      </w:pPr>
      <w:r w:rsidRPr="00224244">
        <w:t xml:space="preserve">Generally covered by </w:t>
      </w:r>
      <w:hyperlink r:id="rId2611" w:history="1">
        <w:r w:rsidR="00EB1908">
          <w:rPr>
            <w:rStyle w:val="Hyperlink"/>
          </w:rPr>
          <w:t>R2-2004481</w:t>
        </w:r>
      </w:hyperlink>
      <w:r w:rsidRPr="00224244">
        <w:t xml:space="preserve"> and offline [104]. Wording can be discussed in offline [105]</w:t>
      </w:r>
    </w:p>
    <w:p w14:paraId="71600C41" w14:textId="77777777" w:rsidR="00B93792" w:rsidRPr="00224244" w:rsidRDefault="00B93792" w:rsidP="00F66276">
      <w:pPr>
        <w:pStyle w:val="Doc-text2"/>
        <w:numPr>
          <w:ilvl w:val="0"/>
          <w:numId w:val="30"/>
        </w:numPr>
        <w:overflowPunct/>
        <w:autoSpaceDE/>
        <w:autoSpaceDN/>
        <w:adjustRightInd/>
        <w:textAlignment w:val="auto"/>
      </w:pPr>
      <w:r w:rsidRPr="00224244">
        <w:t>Noted</w:t>
      </w:r>
    </w:p>
    <w:p w14:paraId="0CC305E3" w14:textId="3CB9C574" w:rsidR="00B93792" w:rsidRPr="00224244" w:rsidRDefault="00C00E88" w:rsidP="00B93792">
      <w:pPr>
        <w:pStyle w:val="Doc-title"/>
      </w:pPr>
      <w:hyperlink r:id="rId2612" w:history="1">
        <w:r w:rsidR="00EB1908">
          <w:rPr>
            <w:rStyle w:val="Hyperlink"/>
          </w:rPr>
          <w:t>R2-2004744</w:t>
        </w:r>
      </w:hyperlink>
      <w:r w:rsidR="00B93792" w:rsidRPr="00224244">
        <w:tab/>
        <w:t>Discussion on manual CAG selection</w:t>
      </w:r>
      <w:r w:rsidR="00B93792" w:rsidRPr="00224244">
        <w:tab/>
        <w:t>vivo</w:t>
      </w:r>
      <w:r w:rsidR="00B93792" w:rsidRPr="00224244">
        <w:tab/>
        <w:t>discussion</w:t>
      </w:r>
    </w:p>
    <w:p w14:paraId="30C59B13" w14:textId="77777777" w:rsidR="00B93792" w:rsidRPr="00224244" w:rsidRDefault="00B93792" w:rsidP="00F66276">
      <w:pPr>
        <w:pStyle w:val="Doc-text2"/>
        <w:numPr>
          <w:ilvl w:val="0"/>
          <w:numId w:val="30"/>
        </w:numPr>
        <w:overflowPunct/>
        <w:autoSpaceDE/>
        <w:autoSpaceDN/>
        <w:adjustRightInd/>
        <w:textAlignment w:val="auto"/>
      </w:pPr>
      <w:r w:rsidRPr="00224244">
        <w:t>can be discussed in offline [105]</w:t>
      </w:r>
    </w:p>
    <w:p w14:paraId="27DAF7ED" w14:textId="77777777" w:rsidR="00B93792" w:rsidRPr="00224244" w:rsidRDefault="00B93792" w:rsidP="00F66276">
      <w:pPr>
        <w:pStyle w:val="Doc-text2"/>
        <w:numPr>
          <w:ilvl w:val="0"/>
          <w:numId w:val="30"/>
        </w:numPr>
        <w:overflowPunct/>
        <w:autoSpaceDE/>
        <w:autoSpaceDN/>
        <w:adjustRightInd/>
        <w:textAlignment w:val="auto"/>
      </w:pPr>
      <w:r w:rsidRPr="00224244">
        <w:t>Noted</w:t>
      </w:r>
    </w:p>
    <w:p w14:paraId="166618A4" w14:textId="2FD506E8" w:rsidR="00B93792" w:rsidRPr="00224244" w:rsidRDefault="00C00E88" w:rsidP="00B93792">
      <w:pPr>
        <w:pStyle w:val="Doc-title"/>
      </w:pPr>
      <w:hyperlink r:id="rId2613" w:history="1">
        <w:r w:rsidR="00EB1908">
          <w:rPr>
            <w:rStyle w:val="Hyperlink"/>
          </w:rPr>
          <w:t>R2-2005364</w:t>
        </w:r>
      </w:hyperlink>
      <w:r w:rsidR="00B93792" w:rsidRPr="00224244">
        <w:tab/>
        <w:t>Clarification of cell reselection for NPN-capable U</w:t>
      </w:r>
      <w:r w:rsidR="00B93792" w:rsidRPr="00224244">
        <w:tab/>
        <w:t>China Telecom</w:t>
      </w:r>
      <w:r w:rsidR="00B93792" w:rsidRPr="00224244">
        <w:tab/>
        <w:t>discussion</w:t>
      </w:r>
      <w:r w:rsidR="00B93792" w:rsidRPr="00224244">
        <w:tab/>
        <w:t>Rel-16</w:t>
      </w:r>
    </w:p>
    <w:p w14:paraId="65CC0160" w14:textId="77777777" w:rsidR="00B93792" w:rsidRPr="00224244" w:rsidRDefault="00B93792" w:rsidP="00F66276">
      <w:pPr>
        <w:pStyle w:val="Doc-text2"/>
        <w:numPr>
          <w:ilvl w:val="0"/>
          <w:numId w:val="30"/>
        </w:numPr>
        <w:overflowPunct/>
        <w:autoSpaceDE/>
        <w:autoSpaceDN/>
        <w:adjustRightInd/>
        <w:textAlignment w:val="auto"/>
      </w:pPr>
      <w:r w:rsidRPr="00224244">
        <w:t>can be discussed in offline [105]</w:t>
      </w:r>
    </w:p>
    <w:p w14:paraId="5E5DA9BF" w14:textId="77777777" w:rsidR="00B93792" w:rsidRPr="00224244" w:rsidRDefault="00B93792" w:rsidP="00F66276">
      <w:pPr>
        <w:pStyle w:val="Doc-text2"/>
        <w:numPr>
          <w:ilvl w:val="0"/>
          <w:numId w:val="30"/>
        </w:numPr>
        <w:overflowPunct/>
        <w:autoSpaceDE/>
        <w:autoSpaceDN/>
        <w:adjustRightInd/>
        <w:textAlignment w:val="auto"/>
      </w:pPr>
      <w:r w:rsidRPr="00224244">
        <w:t>Noted</w:t>
      </w:r>
    </w:p>
    <w:p w14:paraId="4A45F77A" w14:textId="6071469B" w:rsidR="00B93792" w:rsidRPr="00224244" w:rsidRDefault="00C00E88" w:rsidP="00B93792">
      <w:pPr>
        <w:pStyle w:val="Doc-title"/>
      </w:pPr>
      <w:hyperlink r:id="rId2614" w:history="1">
        <w:r w:rsidR="00EB1908">
          <w:rPr>
            <w:rStyle w:val="Hyperlink"/>
          </w:rPr>
          <w:t>R2-2005365</w:t>
        </w:r>
      </w:hyperlink>
      <w:r w:rsidR="00B93792" w:rsidRPr="00224244">
        <w:tab/>
        <w:t>Further consideration of UAC in PRN</w:t>
      </w:r>
      <w:r w:rsidR="00B93792" w:rsidRPr="00224244">
        <w:tab/>
        <w:t>China Telecom</w:t>
      </w:r>
      <w:r w:rsidR="00B93792" w:rsidRPr="00224244">
        <w:tab/>
        <w:t>discussion</w:t>
      </w:r>
      <w:r w:rsidR="00B93792" w:rsidRPr="00224244">
        <w:tab/>
        <w:t>Rel-16</w:t>
      </w:r>
    </w:p>
    <w:p w14:paraId="7933DD28" w14:textId="6CA897DD" w:rsidR="00B93792" w:rsidRPr="00224244" w:rsidRDefault="00B93792" w:rsidP="00F66276">
      <w:pPr>
        <w:pStyle w:val="Doc-text2"/>
        <w:numPr>
          <w:ilvl w:val="0"/>
          <w:numId w:val="30"/>
        </w:numPr>
        <w:overflowPunct/>
        <w:autoSpaceDE/>
        <w:autoSpaceDN/>
        <w:adjustRightInd/>
        <w:textAlignment w:val="auto"/>
      </w:pPr>
      <w:r w:rsidRPr="00224244">
        <w:t xml:space="preserve">Covered by </w:t>
      </w:r>
      <w:hyperlink r:id="rId2615" w:history="1">
        <w:r w:rsidR="00EB1908">
          <w:rPr>
            <w:rStyle w:val="Hyperlink"/>
          </w:rPr>
          <w:t>R2-2004481</w:t>
        </w:r>
      </w:hyperlink>
      <w:r w:rsidRPr="00224244">
        <w:t xml:space="preserve"> and offline [104]</w:t>
      </w:r>
    </w:p>
    <w:p w14:paraId="55B83F91" w14:textId="77777777" w:rsidR="00B93792" w:rsidRPr="00224244" w:rsidRDefault="00B93792" w:rsidP="00F66276">
      <w:pPr>
        <w:pStyle w:val="Doc-text2"/>
        <w:numPr>
          <w:ilvl w:val="0"/>
          <w:numId w:val="30"/>
        </w:numPr>
        <w:overflowPunct/>
        <w:autoSpaceDE/>
        <w:autoSpaceDN/>
        <w:adjustRightInd/>
        <w:textAlignment w:val="auto"/>
      </w:pPr>
      <w:r w:rsidRPr="00224244">
        <w:t>Noted</w:t>
      </w:r>
    </w:p>
    <w:p w14:paraId="186B7738" w14:textId="6797B383" w:rsidR="00B93792" w:rsidRPr="00224244" w:rsidRDefault="00C00E88" w:rsidP="00B93792">
      <w:pPr>
        <w:pStyle w:val="Doc-title"/>
      </w:pPr>
      <w:hyperlink r:id="rId2616" w:history="1">
        <w:r w:rsidR="00EB1908">
          <w:rPr>
            <w:rStyle w:val="Hyperlink"/>
          </w:rPr>
          <w:t>R2-2005680</w:t>
        </w:r>
      </w:hyperlink>
      <w:r w:rsidR="00B93792" w:rsidRPr="00224244">
        <w:tab/>
        <w:t>Emergency Calls in CAG Cells for UE supporting NPN-ANR</w:t>
      </w:r>
      <w:r w:rsidR="00B93792" w:rsidRPr="00224244">
        <w:tab/>
        <w:t>QUALCOMM Europe Inc. - Italy</w:t>
      </w:r>
      <w:r w:rsidR="00B93792" w:rsidRPr="00224244">
        <w:tab/>
        <w:t>discussion</w:t>
      </w:r>
    </w:p>
    <w:p w14:paraId="6DC95524" w14:textId="77777777" w:rsidR="00B93792" w:rsidRPr="00224244" w:rsidRDefault="00B93792" w:rsidP="00F66276">
      <w:pPr>
        <w:pStyle w:val="Doc-text2"/>
        <w:numPr>
          <w:ilvl w:val="0"/>
          <w:numId w:val="30"/>
        </w:numPr>
        <w:overflowPunct/>
        <w:autoSpaceDE/>
        <w:autoSpaceDN/>
        <w:adjustRightInd/>
        <w:textAlignment w:val="auto"/>
      </w:pPr>
      <w:r w:rsidRPr="00224244">
        <w:t>can be discussed in offline [105]</w:t>
      </w:r>
    </w:p>
    <w:p w14:paraId="5FD42FF3" w14:textId="77777777" w:rsidR="00B93792" w:rsidRPr="00224244" w:rsidRDefault="00B93792" w:rsidP="00F66276">
      <w:pPr>
        <w:pStyle w:val="Doc-text2"/>
        <w:numPr>
          <w:ilvl w:val="0"/>
          <w:numId w:val="30"/>
        </w:numPr>
        <w:overflowPunct/>
        <w:autoSpaceDE/>
        <w:autoSpaceDN/>
        <w:adjustRightInd/>
        <w:textAlignment w:val="auto"/>
      </w:pPr>
      <w:r w:rsidRPr="00224244">
        <w:t>Noted</w:t>
      </w:r>
    </w:p>
    <w:p w14:paraId="05975A9D" w14:textId="77777777" w:rsidR="00541AFB" w:rsidRPr="00224244" w:rsidRDefault="00541AFB" w:rsidP="00541AFB">
      <w:pPr>
        <w:pStyle w:val="Doc-text2"/>
      </w:pPr>
    </w:p>
    <w:p w14:paraId="1A7BFDE6" w14:textId="77777777" w:rsidR="00541AFB" w:rsidRPr="00224244" w:rsidRDefault="00541AFB" w:rsidP="00541AFB">
      <w:pPr>
        <w:pStyle w:val="Heading2"/>
      </w:pPr>
      <w:bookmarkStart w:id="497" w:name="_Toc44503708"/>
      <w:bookmarkStart w:id="498" w:name="_Toc48489949"/>
      <w:r w:rsidRPr="00224244">
        <w:t>6.19</w:t>
      </w:r>
      <w:r w:rsidRPr="00224244">
        <w:tab/>
        <w:t>Other NR Rel-16 WIs/Sis</w:t>
      </w:r>
      <w:bookmarkEnd w:id="497"/>
      <w:bookmarkEnd w:id="498"/>
    </w:p>
    <w:p w14:paraId="21C81143" w14:textId="77777777" w:rsidR="00541AFB" w:rsidRPr="00224244" w:rsidRDefault="00541AFB" w:rsidP="00541AFB">
      <w:pPr>
        <w:pStyle w:val="Comments"/>
      </w:pPr>
      <w:r w:rsidRPr="00224244">
        <w:t>This agenda item is to be used for LSs and documents relating to Rel-16 NR but for which there is no existing RAN WI/SI (e.g. LSs from CT/SA requesting RAN2 action) or for which there is no allocated RAN2 time (e.g. some RAN4 led WIs with no RAN2 time but might require introduction of UE capability signalling).</w:t>
      </w:r>
    </w:p>
    <w:p w14:paraId="134AED5E" w14:textId="77777777" w:rsidR="00541AFB" w:rsidRPr="00224244" w:rsidRDefault="00541AFB" w:rsidP="00541AFB">
      <w:pPr>
        <w:pStyle w:val="Comments"/>
      </w:pPr>
      <w:r w:rsidRPr="00224244">
        <w:t>Time budget: 0.5 TU</w:t>
      </w:r>
    </w:p>
    <w:p w14:paraId="3C80E133" w14:textId="77777777" w:rsidR="00541AFB" w:rsidRPr="00224244" w:rsidRDefault="00541AFB" w:rsidP="00541AFB">
      <w:pPr>
        <w:pStyle w:val="Comments"/>
      </w:pPr>
    </w:p>
    <w:p w14:paraId="374C4841"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[AT110-e][025][TEI16 Other] In-principle Agreed CRs (Mediatek)</w:t>
      </w:r>
    </w:p>
    <w:p w14:paraId="047CC095" w14:textId="77777777" w:rsidR="00541AFB" w:rsidRPr="00224244" w:rsidRDefault="00541AFB" w:rsidP="00541AFB">
      <w:pPr>
        <w:pStyle w:val="EmailDiscussion2"/>
      </w:pPr>
      <w:r w:rsidRPr="00224244">
        <w:tab/>
        <w:t>Scope: Treat all documents under 6.19.0, and 6.20.1.0 (proponents are responsible to explain and drive)</w:t>
      </w:r>
    </w:p>
    <w:p w14:paraId="40F4B4DF" w14:textId="77777777" w:rsidR="00541AFB" w:rsidRPr="00224244" w:rsidRDefault="00541AFB" w:rsidP="00541AFB">
      <w:pPr>
        <w:pStyle w:val="EmailDiscussion2"/>
      </w:pPr>
      <w:r w:rsidRPr="00224244">
        <w:tab/>
        <w:t xml:space="preserve">Expected Outcome: Agree In-principle agreed CRs, Deadline: June 5, 0700 UTC. </w:t>
      </w:r>
    </w:p>
    <w:p w14:paraId="06CBB751" w14:textId="77777777" w:rsidR="00541AFB" w:rsidRPr="00224244" w:rsidRDefault="00541AFB" w:rsidP="00541AFB">
      <w:pPr>
        <w:pStyle w:val="Doc-text2"/>
        <w:ind w:left="0" w:firstLine="0"/>
      </w:pPr>
    </w:p>
    <w:p w14:paraId="50444BE8" w14:textId="0F4F15FC" w:rsidR="00541AFB" w:rsidRPr="00224244" w:rsidRDefault="00C00E88" w:rsidP="00541AFB">
      <w:pPr>
        <w:pStyle w:val="Doc-title"/>
      </w:pPr>
      <w:hyperlink r:id="rId2617" w:history="1">
        <w:r w:rsidR="00EB1908">
          <w:rPr>
            <w:rStyle w:val="Hyperlink"/>
          </w:rPr>
          <w:t>R2-2006109</w:t>
        </w:r>
      </w:hyperlink>
      <w:r w:rsidR="00541AFB" w:rsidRPr="00224244">
        <w:tab/>
        <w:t>Report of [AT110e][025][TEI16 Other] In-principle Agreed CRs (Mediatek)</w:t>
      </w:r>
      <w:r w:rsidR="00541AFB" w:rsidRPr="00224244">
        <w:tab/>
        <w:t>MediaTek</w:t>
      </w:r>
      <w:r w:rsidR="00541AFB" w:rsidRPr="00224244">
        <w:tab/>
        <w:t>discussion</w:t>
      </w:r>
      <w:r w:rsidR="00541AFB" w:rsidRPr="00224244">
        <w:tab/>
        <w:t>Rel-16</w:t>
      </w:r>
      <w:r w:rsidR="00541AFB" w:rsidRPr="00224244">
        <w:tab/>
        <w:t>TEI16</w:t>
      </w:r>
    </w:p>
    <w:p w14:paraId="6720E6EF"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[025] Noted, see below</w:t>
      </w:r>
    </w:p>
    <w:p w14:paraId="74484EFD" w14:textId="77777777" w:rsidR="00541AFB" w:rsidRPr="00224244" w:rsidRDefault="00541AFB" w:rsidP="00541AFB">
      <w:pPr>
        <w:pStyle w:val="Doc-text2"/>
        <w:ind w:left="0" w:firstLine="0"/>
      </w:pPr>
    </w:p>
    <w:p w14:paraId="150B3CE5" w14:textId="77777777" w:rsidR="00541AFB" w:rsidRPr="00224244" w:rsidRDefault="00541AFB" w:rsidP="00541AFB">
      <w:pPr>
        <w:pStyle w:val="Heading3"/>
      </w:pPr>
      <w:bookmarkStart w:id="499" w:name="_Toc44503709"/>
      <w:bookmarkStart w:id="500" w:name="_Toc48489950"/>
      <w:r w:rsidRPr="00224244">
        <w:t>6.19.0</w:t>
      </w:r>
      <w:r w:rsidRPr="00224244">
        <w:tab/>
        <w:t>In-principle Agreed CRs</w:t>
      </w:r>
      <w:bookmarkEnd w:id="499"/>
      <w:bookmarkEnd w:id="500"/>
    </w:p>
    <w:p w14:paraId="6B2BCFC4" w14:textId="77777777" w:rsidR="00541AFB" w:rsidRPr="00224244" w:rsidRDefault="00541AFB" w:rsidP="00541AFB">
      <w:pPr>
        <w:pStyle w:val="BoldComments"/>
      </w:pPr>
      <w:bookmarkStart w:id="501" w:name="_Toc48489951"/>
      <w:r w:rsidRPr="00224244">
        <w:t>Misc</w:t>
      </w:r>
      <w:bookmarkEnd w:id="501"/>
    </w:p>
    <w:p w14:paraId="0ACE8359" w14:textId="0D1FA637" w:rsidR="00541AFB" w:rsidRPr="00224244" w:rsidRDefault="00C00E88" w:rsidP="00541AFB">
      <w:pPr>
        <w:pStyle w:val="Doc-title"/>
      </w:pPr>
      <w:hyperlink r:id="rId2618" w:history="1">
        <w:r w:rsidR="00EB1908">
          <w:rPr>
            <w:rStyle w:val="Hyperlink"/>
          </w:rPr>
          <w:t>R2-2004583</w:t>
        </w:r>
      </w:hyperlink>
      <w:r w:rsidR="00541AFB" w:rsidRPr="00224244">
        <w:tab/>
        <w:t>UE capability for single entry PHR with P bit</w:t>
      </w:r>
      <w:r w:rsidR="00541AFB" w:rsidRPr="00224244">
        <w:tab/>
        <w:t>OPPO, Ericsson, MediaTek Inc., Nokia, Nokia Shanghai Bell, vivo, ZTE, Xiaomi</w:t>
      </w:r>
      <w:r w:rsidR="00541AFB" w:rsidRPr="00224244">
        <w:tab/>
        <w:t>CR</w:t>
      </w:r>
      <w:r w:rsidR="00541AFB" w:rsidRPr="00224244">
        <w:tab/>
        <w:t>Rel-16</w:t>
      </w:r>
      <w:r w:rsidR="00541AFB" w:rsidRPr="00224244">
        <w:tab/>
        <w:t>38.331</w:t>
      </w:r>
      <w:r w:rsidR="00541AFB" w:rsidRPr="00224244">
        <w:tab/>
        <w:t>16.0.0</w:t>
      </w:r>
      <w:r w:rsidR="00541AFB" w:rsidRPr="00224244">
        <w:tab/>
        <w:t>1589</w:t>
      </w:r>
      <w:r w:rsidR="00541AFB" w:rsidRPr="00224244">
        <w:tab/>
        <w:t>1</w:t>
      </w:r>
      <w:r w:rsidR="00541AFB" w:rsidRPr="00224244">
        <w:tab/>
        <w:t>F</w:t>
      </w:r>
      <w:r w:rsidR="00541AFB" w:rsidRPr="00224244">
        <w:tab/>
        <w:t>TEI16</w:t>
      </w:r>
      <w:r w:rsidR="00541AFB" w:rsidRPr="00224244">
        <w:tab/>
      </w:r>
      <w:hyperlink r:id="rId2619" w:history="1">
        <w:r w:rsidR="00EB1908">
          <w:rPr>
            <w:rStyle w:val="Hyperlink"/>
          </w:rPr>
          <w:t>R2-2004214</w:t>
        </w:r>
      </w:hyperlink>
    </w:p>
    <w:p w14:paraId="2F91AB99"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[025] Endorsed, to be merged UE cap</w:t>
      </w:r>
    </w:p>
    <w:p w14:paraId="0270E441" w14:textId="77777777" w:rsidR="00541AFB" w:rsidRPr="00224244" w:rsidRDefault="00541AFB" w:rsidP="00541AFB">
      <w:pPr>
        <w:pStyle w:val="Doc-text2"/>
      </w:pPr>
    </w:p>
    <w:p w14:paraId="3FF132A8" w14:textId="1604E7C0" w:rsidR="00541AFB" w:rsidRPr="00224244" w:rsidRDefault="00C00E88" w:rsidP="00541AFB">
      <w:pPr>
        <w:pStyle w:val="Doc-title"/>
      </w:pPr>
      <w:hyperlink r:id="rId2620" w:history="1">
        <w:r w:rsidR="00EB1908">
          <w:rPr>
            <w:rStyle w:val="Hyperlink"/>
          </w:rPr>
          <w:t>R2-2004584</w:t>
        </w:r>
      </w:hyperlink>
      <w:r w:rsidR="00541AFB" w:rsidRPr="00224244">
        <w:tab/>
        <w:t>UE capability for single entry PHR with P bit</w:t>
      </w:r>
      <w:r w:rsidR="00541AFB" w:rsidRPr="00224244">
        <w:tab/>
        <w:t>OPPO, Ericsson, MediaTek Inc., Nokia, Nokia Shanghai Bell, vivo, ZTE, Xiaomi</w:t>
      </w:r>
      <w:r w:rsidR="00541AFB" w:rsidRPr="00224244">
        <w:tab/>
        <w:t>CR</w:t>
      </w:r>
      <w:r w:rsidR="00541AFB" w:rsidRPr="00224244">
        <w:tab/>
        <w:t>Rel-16</w:t>
      </w:r>
      <w:r w:rsidR="00541AFB" w:rsidRPr="00224244">
        <w:tab/>
        <w:t>38.306</w:t>
      </w:r>
      <w:r w:rsidR="00541AFB" w:rsidRPr="00224244">
        <w:tab/>
        <w:t>16.0.0</w:t>
      </w:r>
      <w:r w:rsidR="00541AFB" w:rsidRPr="00224244">
        <w:tab/>
        <w:t>0296</w:t>
      </w:r>
      <w:r w:rsidR="00541AFB" w:rsidRPr="00224244">
        <w:tab/>
        <w:t>1</w:t>
      </w:r>
      <w:r w:rsidR="00541AFB" w:rsidRPr="00224244">
        <w:tab/>
        <w:t>F</w:t>
      </w:r>
      <w:r w:rsidR="00541AFB" w:rsidRPr="00224244">
        <w:tab/>
        <w:t>TEI16</w:t>
      </w:r>
      <w:r w:rsidR="00541AFB" w:rsidRPr="00224244">
        <w:tab/>
      </w:r>
      <w:hyperlink r:id="rId2621" w:history="1">
        <w:r w:rsidR="00EB1908">
          <w:rPr>
            <w:rStyle w:val="Hyperlink"/>
          </w:rPr>
          <w:t>R2-2004215</w:t>
        </w:r>
      </w:hyperlink>
    </w:p>
    <w:p w14:paraId="233134D9"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[025] Endorsed, to be merged UE cap</w:t>
      </w:r>
    </w:p>
    <w:p w14:paraId="31C51CD5" w14:textId="77777777" w:rsidR="00541AFB" w:rsidRPr="00224244" w:rsidRDefault="00541AFB" w:rsidP="00541AFB">
      <w:pPr>
        <w:pStyle w:val="Doc-text2"/>
      </w:pPr>
    </w:p>
    <w:p w14:paraId="71EFF377" w14:textId="73FD49B2" w:rsidR="00541AFB" w:rsidRPr="00224244" w:rsidRDefault="00C00E88" w:rsidP="00541AFB">
      <w:pPr>
        <w:pStyle w:val="Doc-title"/>
      </w:pPr>
      <w:hyperlink r:id="rId2622" w:history="1">
        <w:r w:rsidR="00EB1908">
          <w:rPr>
            <w:rStyle w:val="Hyperlink"/>
          </w:rPr>
          <w:t>R2-2004883</w:t>
        </w:r>
      </w:hyperlink>
      <w:r w:rsidR="00541AFB" w:rsidRPr="00224244">
        <w:tab/>
        <w:t>P bit for Single Entry PHR</w:t>
      </w:r>
      <w:r w:rsidR="00541AFB" w:rsidRPr="00224244">
        <w:tab/>
        <w:t>Nokia, Nokia Shanghai Bell, Apple, Ericsson, Lenovo, MediaTek Inc., NTT DOCOMO, INC., OPPO</w:t>
      </w:r>
      <w:r w:rsidR="00541AFB" w:rsidRPr="00224244">
        <w:tab/>
        <w:t>CR</w:t>
      </w:r>
      <w:r w:rsidR="00541AFB" w:rsidRPr="00224244">
        <w:tab/>
        <w:t>Rel-16</w:t>
      </w:r>
      <w:r w:rsidR="00541AFB" w:rsidRPr="00224244">
        <w:tab/>
        <w:t>38.321</w:t>
      </w:r>
      <w:r w:rsidR="00541AFB" w:rsidRPr="00224244">
        <w:tab/>
        <w:t>16.0.0</w:t>
      </w:r>
      <w:r w:rsidR="00541AFB" w:rsidRPr="00224244">
        <w:tab/>
        <w:t>0716</w:t>
      </w:r>
      <w:r w:rsidR="00541AFB" w:rsidRPr="00224244">
        <w:tab/>
        <w:t>1</w:t>
      </w:r>
      <w:r w:rsidR="00541AFB" w:rsidRPr="00224244">
        <w:tab/>
        <w:t>F</w:t>
      </w:r>
      <w:r w:rsidR="00541AFB" w:rsidRPr="00224244">
        <w:tab/>
        <w:t>TEI16</w:t>
      </w:r>
      <w:r w:rsidR="00541AFB" w:rsidRPr="00224244">
        <w:tab/>
      </w:r>
      <w:hyperlink r:id="rId2623" w:history="1">
        <w:r w:rsidR="00EB1908">
          <w:rPr>
            <w:rStyle w:val="Hyperlink"/>
          </w:rPr>
          <w:t>R2-2003010</w:t>
        </w:r>
      </w:hyperlink>
    </w:p>
    <w:p w14:paraId="1D5BFF23"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[025] Agreed</w:t>
      </w:r>
    </w:p>
    <w:p w14:paraId="6D57B28F" w14:textId="77777777" w:rsidR="00541AFB" w:rsidRPr="00224244" w:rsidRDefault="00541AFB" w:rsidP="00541AFB">
      <w:pPr>
        <w:pStyle w:val="Doc-text2"/>
      </w:pPr>
    </w:p>
    <w:p w14:paraId="586A17C7" w14:textId="77777777" w:rsidR="00541AFB" w:rsidRPr="00224244" w:rsidRDefault="00541AFB" w:rsidP="00541AFB">
      <w:pPr>
        <w:pStyle w:val="BoldComments"/>
      </w:pPr>
      <w:bookmarkStart w:id="502" w:name="_Toc48489952"/>
      <w:r w:rsidRPr="00224244">
        <w:t>eCall</w:t>
      </w:r>
      <w:bookmarkEnd w:id="502"/>
    </w:p>
    <w:p w14:paraId="791F02A2" w14:textId="77777777" w:rsidR="00541AFB" w:rsidRPr="00224244" w:rsidRDefault="00541AFB" w:rsidP="00541AFB">
      <w:pPr>
        <w:pStyle w:val="Comments"/>
      </w:pPr>
      <w:r w:rsidRPr="00224244">
        <w:t xml:space="preserve">Note that the contents for the CRs was agreed last meeting, however only Draft CRs were provided last meeting. </w:t>
      </w:r>
    </w:p>
    <w:p w14:paraId="35B4FCC9" w14:textId="34226859" w:rsidR="00541AFB" w:rsidRPr="00224244" w:rsidRDefault="00C00E88" w:rsidP="00541AFB">
      <w:pPr>
        <w:pStyle w:val="Doc-title"/>
      </w:pPr>
      <w:hyperlink r:id="rId2624" w:history="1">
        <w:r w:rsidR="00EB1908">
          <w:rPr>
            <w:rStyle w:val="Hyperlink"/>
          </w:rPr>
          <w:t>R2-2004318</w:t>
        </w:r>
      </w:hyperlink>
      <w:r w:rsidR="00541AFB" w:rsidRPr="00224244">
        <w:tab/>
        <w:t>Reply LS on support for eCall over NR (S2-2003308; contact: Qualcomm)</w:t>
      </w:r>
      <w:r w:rsidR="00541AFB" w:rsidRPr="00224244">
        <w:tab/>
        <w:t>SA2</w:t>
      </w:r>
      <w:r w:rsidR="00541AFB" w:rsidRPr="00224244">
        <w:tab/>
        <w:t>LS in</w:t>
      </w:r>
      <w:r w:rsidR="00541AFB" w:rsidRPr="00224244">
        <w:tab/>
        <w:t>Rel-16</w:t>
      </w:r>
      <w:r w:rsidR="00541AFB" w:rsidRPr="00224244">
        <w:tab/>
        <w:t>EIEI, 5GS_Ph1</w:t>
      </w:r>
      <w:r w:rsidR="00541AFB" w:rsidRPr="00224244">
        <w:tab/>
        <w:t>To:SA, RAN2, CT1, CT</w:t>
      </w:r>
      <w:r w:rsidR="00541AFB" w:rsidRPr="00224244">
        <w:tab/>
        <w:t>Cc:SA1, SA4, TSG RAN, SA5, RAN5</w:t>
      </w:r>
    </w:p>
    <w:p w14:paraId="7B526F47" w14:textId="77777777" w:rsidR="00541AFB" w:rsidRPr="00224244" w:rsidRDefault="00541AFB" w:rsidP="00541AFB">
      <w:pPr>
        <w:pStyle w:val="Doc-comment"/>
      </w:pPr>
      <w:r w:rsidRPr="00224244">
        <w:t xml:space="preserve">Expect to be Noted </w:t>
      </w:r>
    </w:p>
    <w:p w14:paraId="2483E2D7"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[025] Noted</w:t>
      </w:r>
    </w:p>
    <w:p w14:paraId="72A2293F" w14:textId="77777777" w:rsidR="00541AFB" w:rsidRPr="00224244" w:rsidRDefault="00541AFB" w:rsidP="00541AFB">
      <w:pPr>
        <w:pStyle w:val="Doc-text2"/>
      </w:pPr>
    </w:p>
    <w:p w14:paraId="5215393E" w14:textId="191E0E7E" w:rsidR="00541AFB" w:rsidRPr="00224244" w:rsidRDefault="00C00E88" w:rsidP="00541AFB">
      <w:pPr>
        <w:pStyle w:val="Doc-title"/>
      </w:pPr>
      <w:hyperlink r:id="rId2625" w:history="1">
        <w:r w:rsidR="00EB1908">
          <w:rPr>
            <w:rStyle w:val="Hyperlink"/>
          </w:rPr>
          <w:t>R2-2005388</w:t>
        </w:r>
      </w:hyperlink>
      <w:r w:rsidR="00541AFB" w:rsidRPr="00224244">
        <w:tab/>
        <w:t>Introduction of eCall over IMS for NR</w:t>
      </w:r>
      <w:r w:rsidR="00541AFB" w:rsidRPr="00224244">
        <w:tab/>
        <w:t>Huawei, HiSilicon</w:t>
      </w:r>
      <w:r w:rsidR="00541AFB" w:rsidRPr="00224244">
        <w:tab/>
        <w:t>CR</w:t>
      </w:r>
      <w:r w:rsidR="00541AFB" w:rsidRPr="00224244">
        <w:tab/>
        <w:t>Rel-16</w:t>
      </w:r>
      <w:r w:rsidR="00541AFB" w:rsidRPr="00224244">
        <w:tab/>
        <w:t>38.300</w:t>
      </w:r>
      <w:r w:rsidR="00541AFB" w:rsidRPr="00224244">
        <w:tab/>
        <w:t>16.1.0</w:t>
      </w:r>
      <w:r w:rsidR="00541AFB" w:rsidRPr="00224244">
        <w:tab/>
        <w:t>0239</w:t>
      </w:r>
      <w:r w:rsidR="00541AFB" w:rsidRPr="00224244">
        <w:tab/>
        <w:t>-</w:t>
      </w:r>
      <w:r w:rsidR="00541AFB" w:rsidRPr="00224244">
        <w:tab/>
        <w:t>C</w:t>
      </w:r>
      <w:r w:rsidR="00541AFB" w:rsidRPr="00224244">
        <w:tab/>
        <w:t>TEI16</w:t>
      </w:r>
    </w:p>
    <w:p w14:paraId="1341D3F8" w14:textId="762D3E53" w:rsidR="00541AFB" w:rsidRPr="00224244" w:rsidRDefault="00C00E88" w:rsidP="00541AFB">
      <w:pPr>
        <w:pStyle w:val="Doc-title"/>
      </w:pPr>
      <w:hyperlink r:id="rId2626" w:history="1">
        <w:r w:rsidR="00EB1908">
          <w:rPr>
            <w:rStyle w:val="Hyperlink"/>
          </w:rPr>
          <w:t>R2-2005389</w:t>
        </w:r>
      </w:hyperlink>
      <w:r w:rsidR="00541AFB" w:rsidRPr="00224244">
        <w:tab/>
        <w:t>Introduction of eCall over IMS for NR</w:t>
      </w:r>
      <w:r w:rsidR="00541AFB" w:rsidRPr="00224244">
        <w:tab/>
        <w:t>Huawei, HiSilicon</w:t>
      </w:r>
      <w:r w:rsidR="00541AFB" w:rsidRPr="00224244">
        <w:tab/>
        <w:t>CR</w:t>
      </w:r>
      <w:r w:rsidR="00541AFB" w:rsidRPr="00224244">
        <w:tab/>
        <w:t>Rel-16</w:t>
      </w:r>
      <w:r w:rsidR="00541AFB" w:rsidRPr="00224244">
        <w:tab/>
        <w:t>38.304</w:t>
      </w:r>
      <w:r w:rsidR="00541AFB" w:rsidRPr="00224244">
        <w:tab/>
        <w:t>16.0.0</w:t>
      </w:r>
      <w:r w:rsidR="00541AFB" w:rsidRPr="00224244">
        <w:tab/>
        <w:t>0173</w:t>
      </w:r>
      <w:r w:rsidR="00541AFB" w:rsidRPr="00224244">
        <w:tab/>
        <w:t>-</w:t>
      </w:r>
      <w:r w:rsidR="00541AFB" w:rsidRPr="00224244">
        <w:tab/>
        <w:t>C</w:t>
      </w:r>
      <w:r w:rsidR="00541AFB" w:rsidRPr="00224244">
        <w:tab/>
        <w:t>TEI16</w:t>
      </w:r>
    </w:p>
    <w:p w14:paraId="5F6D9FC4" w14:textId="3393642D" w:rsidR="00541AFB" w:rsidRPr="00224244" w:rsidRDefault="00C00E88" w:rsidP="00541AFB">
      <w:pPr>
        <w:pStyle w:val="Doc-title"/>
      </w:pPr>
      <w:hyperlink r:id="rId2627" w:history="1">
        <w:r w:rsidR="00EB1908">
          <w:rPr>
            <w:rStyle w:val="Hyperlink"/>
          </w:rPr>
          <w:t>R2-2005390</w:t>
        </w:r>
      </w:hyperlink>
      <w:r w:rsidR="00541AFB" w:rsidRPr="00224244">
        <w:tab/>
        <w:t>Introduction of eCall over IMS for NR</w:t>
      </w:r>
      <w:r w:rsidR="00541AFB" w:rsidRPr="00224244">
        <w:tab/>
        <w:t>Huawei, HiSilicon</w:t>
      </w:r>
      <w:r w:rsidR="00541AFB" w:rsidRPr="00224244">
        <w:tab/>
        <w:t>CR</w:t>
      </w:r>
      <w:r w:rsidR="00541AFB" w:rsidRPr="00224244">
        <w:tab/>
        <w:t>Rel-16</w:t>
      </w:r>
      <w:r w:rsidR="00541AFB" w:rsidRPr="00224244">
        <w:tab/>
        <w:t>38.331</w:t>
      </w:r>
      <w:r w:rsidR="00541AFB" w:rsidRPr="00224244">
        <w:tab/>
        <w:t>16.0.0</w:t>
      </w:r>
      <w:r w:rsidR="00541AFB" w:rsidRPr="00224244">
        <w:tab/>
        <w:t>1670</w:t>
      </w:r>
      <w:r w:rsidR="00541AFB" w:rsidRPr="00224244">
        <w:tab/>
        <w:t>-</w:t>
      </w:r>
      <w:r w:rsidR="00541AFB" w:rsidRPr="00224244">
        <w:tab/>
        <w:t>C</w:t>
      </w:r>
      <w:r w:rsidR="00541AFB" w:rsidRPr="00224244">
        <w:tab/>
        <w:t>TEI16</w:t>
      </w:r>
    </w:p>
    <w:p w14:paraId="0B9717C5" w14:textId="44BA1EC9" w:rsidR="00541AFB" w:rsidRPr="00224244" w:rsidRDefault="00C00E88" w:rsidP="00541AFB">
      <w:pPr>
        <w:pStyle w:val="Doc-title"/>
      </w:pPr>
      <w:hyperlink r:id="rId2628" w:history="1">
        <w:r w:rsidR="00EB1908">
          <w:rPr>
            <w:rStyle w:val="Hyperlink"/>
          </w:rPr>
          <w:t>R2-2005391</w:t>
        </w:r>
      </w:hyperlink>
      <w:r w:rsidR="00541AFB" w:rsidRPr="00224244">
        <w:tab/>
        <w:t>Corrections on Emergency Services</w:t>
      </w:r>
      <w:r w:rsidR="00541AFB" w:rsidRPr="00224244">
        <w:tab/>
        <w:t>Huawei, HiSilicon</w:t>
      </w:r>
      <w:r w:rsidR="00541AFB" w:rsidRPr="00224244">
        <w:tab/>
        <w:t>CR</w:t>
      </w:r>
      <w:r w:rsidR="00541AFB" w:rsidRPr="00224244">
        <w:tab/>
        <w:t>Rel-15</w:t>
      </w:r>
      <w:r w:rsidR="00541AFB" w:rsidRPr="00224244">
        <w:tab/>
        <w:t>38.300</w:t>
      </w:r>
      <w:r w:rsidR="00541AFB" w:rsidRPr="00224244">
        <w:tab/>
        <w:t>15.9.0</w:t>
      </w:r>
      <w:r w:rsidR="00541AFB" w:rsidRPr="00224244">
        <w:tab/>
        <w:t>0240</w:t>
      </w:r>
      <w:r w:rsidR="00541AFB" w:rsidRPr="00224244">
        <w:tab/>
        <w:t>-</w:t>
      </w:r>
      <w:r w:rsidR="00541AFB" w:rsidRPr="00224244">
        <w:tab/>
        <w:t>F</w:t>
      </w:r>
      <w:r w:rsidR="00541AFB" w:rsidRPr="00224244">
        <w:tab/>
        <w:t>TEI15</w:t>
      </w:r>
    </w:p>
    <w:p w14:paraId="3E7793D1"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[025] All 4 agreed</w:t>
      </w:r>
    </w:p>
    <w:p w14:paraId="0C6E9C0F" w14:textId="77777777" w:rsidR="00541AFB" w:rsidRPr="00224244" w:rsidRDefault="00541AFB" w:rsidP="00541AFB">
      <w:pPr>
        <w:pStyle w:val="Doc-text2"/>
        <w:ind w:left="0" w:firstLine="0"/>
      </w:pPr>
    </w:p>
    <w:p w14:paraId="0A65AAD8" w14:textId="77777777" w:rsidR="00541AFB" w:rsidRPr="00224244" w:rsidRDefault="00541AFB" w:rsidP="00541AFB">
      <w:pPr>
        <w:pStyle w:val="Doc-title"/>
      </w:pPr>
      <w:r w:rsidRPr="00224244">
        <w:t>Withdrawn:</w:t>
      </w:r>
    </w:p>
    <w:p w14:paraId="7957C734" w14:textId="1E1461D4" w:rsidR="00541AFB" w:rsidRPr="00224244" w:rsidRDefault="00C00E88" w:rsidP="00541AFB">
      <w:pPr>
        <w:pStyle w:val="Doc-title"/>
      </w:pPr>
      <w:hyperlink r:id="rId2629" w:history="1">
        <w:r w:rsidR="00EB1908">
          <w:rPr>
            <w:rStyle w:val="Hyperlink"/>
          </w:rPr>
          <w:t>R2-2004391</w:t>
        </w:r>
      </w:hyperlink>
      <w:r w:rsidR="00541AFB" w:rsidRPr="00224244">
        <w:tab/>
        <w:t>UE capability for single entry PHR with P bit</w:t>
      </w:r>
      <w:r w:rsidR="00541AFB" w:rsidRPr="00224244">
        <w:tab/>
        <w:t>OPPO, Ericsson, MediaTek Inc., Nokia, Nokia Shanghai Bell, vivo, ZTE, Xiaomi</w:t>
      </w:r>
      <w:r w:rsidR="00541AFB" w:rsidRPr="00224244">
        <w:tab/>
        <w:t>CR</w:t>
      </w:r>
      <w:r w:rsidR="00541AFB" w:rsidRPr="00224244">
        <w:tab/>
        <w:t>Rel-16</w:t>
      </w:r>
      <w:r w:rsidR="00541AFB" w:rsidRPr="00224244">
        <w:tab/>
        <w:t>38.331</w:t>
      </w:r>
      <w:r w:rsidR="00541AFB" w:rsidRPr="00224244">
        <w:tab/>
        <w:t>16.0.0</w:t>
      </w:r>
      <w:r w:rsidR="00541AFB" w:rsidRPr="00224244">
        <w:tab/>
        <w:t>1593</w:t>
      </w:r>
      <w:r w:rsidR="00541AFB" w:rsidRPr="00224244">
        <w:tab/>
        <w:t>-</w:t>
      </w:r>
      <w:r w:rsidR="00541AFB" w:rsidRPr="00224244">
        <w:tab/>
        <w:t>F</w:t>
      </w:r>
      <w:r w:rsidR="00541AFB" w:rsidRPr="00224244">
        <w:tab/>
        <w:t>TEI16</w:t>
      </w:r>
    </w:p>
    <w:p w14:paraId="37821292" w14:textId="7D83F87C" w:rsidR="00541AFB" w:rsidRPr="00224244" w:rsidRDefault="00C00E88" w:rsidP="00541AFB">
      <w:pPr>
        <w:pStyle w:val="Doc-title"/>
      </w:pPr>
      <w:hyperlink r:id="rId2630" w:history="1">
        <w:r w:rsidR="00EB1908">
          <w:rPr>
            <w:rStyle w:val="Hyperlink"/>
          </w:rPr>
          <w:t>R2-2004392</w:t>
        </w:r>
      </w:hyperlink>
      <w:r w:rsidR="00541AFB" w:rsidRPr="00224244">
        <w:tab/>
        <w:t>UE capability for single entry PHR with P bit</w:t>
      </w:r>
      <w:r w:rsidR="00541AFB" w:rsidRPr="00224244">
        <w:tab/>
        <w:t>OPPO, Ericsson, MediaTek Inc., Nokia, Nokia Shanghai Bell, vivo, ZTE, Xiaomi</w:t>
      </w:r>
      <w:r w:rsidR="00541AFB" w:rsidRPr="00224244">
        <w:tab/>
        <w:t>CR</w:t>
      </w:r>
      <w:r w:rsidR="00541AFB" w:rsidRPr="00224244">
        <w:tab/>
        <w:t>Rel-16</w:t>
      </w:r>
      <w:r w:rsidR="00541AFB" w:rsidRPr="00224244">
        <w:tab/>
        <w:t>38.306</w:t>
      </w:r>
      <w:r w:rsidR="00541AFB" w:rsidRPr="00224244">
        <w:tab/>
        <w:t>16.0.0</w:t>
      </w:r>
      <w:r w:rsidR="00541AFB" w:rsidRPr="00224244">
        <w:tab/>
        <w:t>0297</w:t>
      </w:r>
      <w:r w:rsidR="00541AFB" w:rsidRPr="00224244">
        <w:tab/>
        <w:t>-</w:t>
      </w:r>
      <w:r w:rsidR="00541AFB" w:rsidRPr="00224244">
        <w:tab/>
        <w:t>F</w:t>
      </w:r>
      <w:r w:rsidR="00541AFB" w:rsidRPr="00224244">
        <w:tab/>
        <w:t>TEI16</w:t>
      </w:r>
    </w:p>
    <w:p w14:paraId="140F4E79" w14:textId="190A9DB6" w:rsidR="00541AFB" w:rsidRPr="00224244" w:rsidRDefault="00C00E88" w:rsidP="00541AFB">
      <w:pPr>
        <w:pStyle w:val="Doc-title"/>
      </w:pPr>
      <w:hyperlink r:id="rId2631" w:history="1">
        <w:r w:rsidR="00EB1908">
          <w:rPr>
            <w:rStyle w:val="Hyperlink"/>
          </w:rPr>
          <w:t>R2-2004880</w:t>
        </w:r>
      </w:hyperlink>
      <w:r w:rsidR="00541AFB" w:rsidRPr="00224244">
        <w:tab/>
        <w:t>P bit for Single Entry PHR</w:t>
      </w:r>
      <w:r w:rsidR="00541AFB" w:rsidRPr="00224244">
        <w:tab/>
        <w:t>Nokia, Nokia Shanghai Bell, Apple, Ericsson, Lenovo, MediaTek Inc., NTT DOCOMO, INC., OPPO</w:t>
      </w:r>
      <w:r w:rsidR="00541AFB" w:rsidRPr="00224244">
        <w:tab/>
        <w:t>CR</w:t>
      </w:r>
      <w:r w:rsidR="00541AFB" w:rsidRPr="00224244">
        <w:tab/>
        <w:t>Rel-16</w:t>
      </w:r>
      <w:r w:rsidR="00541AFB" w:rsidRPr="00224244">
        <w:tab/>
        <w:t>38.321</w:t>
      </w:r>
      <w:r w:rsidR="00541AFB" w:rsidRPr="00224244">
        <w:tab/>
        <w:t>16.0.0</w:t>
      </w:r>
      <w:r w:rsidR="00541AFB" w:rsidRPr="00224244">
        <w:tab/>
        <w:t>0747</w:t>
      </w:r>
      <w:r w:rsidR="00541AFB" w:rsidRPr="00224244">
        <w:tab/>
        <w:t>-</w:t>
      </w:r>
      <w:r w:rsidR="00541AFB" w:rsidRPr="00224244">
        <w:tab/>
        <w:t>F</w:t>
      </w:r>
      <w:r w:rsidR="00541AFB" w:rsidRPr="00224244">
        <w:tab/>
        <w:t>TEI16</w:t>
      </w:r>
    </w:p>
    <w:p w14:paraId="2A422CDC" w14:textId="77777777" w:rsidR="00541AFB" w:rsidRPr="00224244" w:rsidRDefault="00541AFB" w:rsidP="00541AFB">
      <w:pPr>
        <w:pStyle w:val="Doc-text2"/>
      </w:pPr>
    </w:p>
    <w:p w14:paraId="47BFB08A" w14:textId="77777777" w:rsidR="00541AFB" w:rsidRPr="00224244" w:rsidRDefault="00541AFB" w:rsidP="00541AFB">
      <w:pPr>
        <w:pStyle w:val="Heading3"/>
      </w:pPr>
      <w:bookmarkStart w:id="503" w:name="_Toc44503710"/>
      <w:bookmarkStart w:id="504" w:name="_Toc48489953"/>
      <w:r w:rsidRPr="00224244">
        <w:t>6.19.1</w:t>
      </w:r>
      <w:r w:rsidRPr="00224244">
        <w:tab/>
        <w:t>Other</w:t>
      </w:r>
      <w:bookmarkEnd w:id="503"/>
      <w:bookmarkEnd w:id="504"/>
    </w:p>
    <w:p w14:paraId="1FE475F3" w14:textId="77777777" w:rsidR="00541AFB" w:rsidRPr="00224244" w:rsidRDefault="00541AFB" w:rsidP="00541AFB">
      <w:pPr>
        <w:rPr>
          <w:rStyle w:val="CommentsChar"/>
          <w:rFonts w:eastAsiaTheme="minorEastAsia"/>
        </w:rPr>
      </w:pPr>
      <w:r w:rsidRPr="00224244">
        <w:rPr>
          <w:rStyle w:val="CommentsChar"/>
          <w:rFonts w:eastAsiaTheme="minorEastAsia"/>
        </w:rPr>
        <w:t>Including outcome of email discussion [Post109bis-e][045][R16 Other] UL TX Switching-NR_FR1 (China Telecom)</w:t>
      </w:r>
    </w:p>
    <w:p w14:paraId="1A8DC0A0" w14:textId="77777777" w:rsidR="00541AFB" w:rsidRPr="00224244" w:rsidRDefault="00541AFB" w:rsidP="00541AFB">
      <w:pPr>
        <w:pStyle w:val="BoldComments"/>
      </w:pPr>
      <w:bookmarkStart w:id="505" w:name="_Toc48489954"/>
      <w:r w:rsidRPr="00224244">
        <w:t>New Incoming LS</w:t>
      </w:r>
      <w:bookmarkEnd w:id="505"/>
    </w:p>
    <w:p w14:paraId="4B236954" w14:textId="47888213" w:rsidR="00541AFB" w:rsidRPr="00224244" w:rsidRDefault="00C00E88" w:rsidP="00541AFB">
      <w:pPr>
        <w:pStyle w:val="Doc-title"/>
      </w:pPr>
      <w:hyperlink r:id="rId2632" w:history="1">
        <w:r w:rsidR="00EB1908">
          <w:rPr>
            <w:rStyle w:val="Hyperlink"/>
          </w:rPr>
          <w:t>R2-2006124</w:t>
        </w:r>
      </w:hyperlink>
      <w:r w:rsidR="00541AFB" w:rsidRPr="00224244">
        <w:tab/>
        <w:t>LS on Frequency separation class for DL-only spectrum for FR2 (R4-2008484; contact: Apple)</w:t>
      </w:r>
      <w:r w:rsidR="00541AFB" w:rsidRPr="00224244">
        <w:tab/>
        <w:t>Rel-16</w:t>
      </w:r>
      <w:r w:rsidR="00541AFB" w:rsidRPr="00224244">
        <w:tab/>
        <w:t>NR_RF_FR2_req_enh</w:t>
      </w:r>
      <w:r w:rsidR="00541AFB" w:rsidRPr="00224244">
        <w:tab/>
        <w:t>RAN2</w:t>
      </w:r>
      <w:r w:rsidR="00541AFB" w:rsidRPr="00224244">
        <w:tab/>
      </w:r>
    </w:p>
    <w:p w14:paraId="288CA5FE"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Noted</w:t>
      </w:r>
    </w:p>
    <w:p w14:paraId="36C8B905" w14:textId="77777777" w:rsidR="00541AFB" w:rsidRPr="00224244" w:rsidRDefault="00541AFB" w:rsidP="00541AFB">
      <w:pPr>
        <w:pStyle w:val="Doc-text2"/>
      </w:pPr>
    </w:p>
    <w:p w14:paraId="4D6ED40D" w14:textId="5EFF13CD" w:rsidR="00541AFB" w:rsidRPr="00224244" w:rsidRDefault="00C00E88" w:rsidP="00541AFB">
      <w:pPr>
        <w:pStyle w:val="Doc-title"/>
      </w:pPr>
      <w:hyperlink r:id="rId2633" w:history="1">
        <w:r w:rsidR="00EB1908">
          <w:rPr>
            <w:rStyle w:val="Hyperlink"/>
          </w:rPr>
          <w:t>R2-2006137</w:t>
        </w:r>
      </w:hyperlink>
      <w:r w:rsidR="00541AFB" w:rsidRPr="00224244">
        <w:tab/>
        <w:t>LS on CSI-RS based intra-frequency and inter-frequency measurement definition (R4-2009260; contact: CATT)</w:t>
      </w:r>
      <w:r w:rsidR="00541AFB" w:rsidRPr="00224244">
        <w:tab/>
        <w:t>Rel-16</w:t>
      </w:r>
      <w:r w:rsidR="00541AFB" w:rsidRPr="00224244">
        <w:tab/>
        <w:t>NR_CSIRS_L3meas</w:t>
      </w:r>
      <w:r w:rsidR="00541AFB" w:rsidRPr="00224244">
        <w:tab/>
        <w:t>RAN2</w:t>
      </w:r>
      <w:r w:rsidR="00541AFB" w:rsidRPr="00224244">
        <w:tab/>
        <w:t>RAN1</w:t>
      </w:r>
    </w:p>
    <w:p w14:paraId="2FC9CB65" w14:textId="77777777" w:rsidR="00541AFB" w:rsidRPr="00224244" w:rsidRDefault="00541AFB" w:rsidP="00541AFB">
      <w:pPr>
        <w:pStyle w:val="Doc-text2"/>
      </w:pPr>
      <w:r w:rsidRPr="00224244">
        <w:t xml:space="preserve">- </w:t>
      </w:r>
      <w:r w:rsidRPr="00224244">
        <w:tab/>
        <w:t>CATT has problems presenting</w:t>
      </w:r>
    </w:p>
    <w:p w14:paraId="6B8C9EE8" w14:textId="77777777" w:rsidR="00541AFB" w:rsidRPr="00224244" w:rsidRDefault="00541AFB" w:rsidP="00541AFB">
      <w:pPr>
        <w:pStyle w:val="Doc-text2"/>
      </w:pPr>
      <w:r w:rsidRPr="00224244">
        <w:t>-</w:t>
      </w:r>
      <w:r w:rsidRPr="00224244">
        <w:tab/>
        <w:t>ZTE think this may impact Stage-2</w:t>
      </w:r>
    </w:p>
    <w:p w14:paraId="0CB9137C"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Noted</w:t>
      </w:r>
    </w:p>
    <w:p w14:paraId="332D306C" w14:textId="77777777" w:rsidR="00541AFB" w:rsidRPr="00224244" w:rsidRDefault="00541AFB" w:rsidP="00541AFB">
      <w:pPr>
        <w:pStyle w:val="Doc-text2"/>
      </w:pPr>
    </w:p>
    <w:p w14:paraId="67A777CC" w14:textId="1EEA8E99" w:rsidR="00541AFB" w:rsidRPr="00224244" w:rsidRDefault="00C00E88" w:rsidP="00541AFB">
      <w:pPr>
        <w:pStyle w:val="Doc-title"/>
      </w:pPr>
      <w:hyperlink r:id="rId2634" w:history="1">
        <w:r w:rsidR="00EB1908">
          <w:rPr>
            <w:rStyle w:val="Hyperlink"/>
          </w:rPr>
          <w:t>R2-2006139</w:t>
        </w:r>
      </w:hyperlink>
      <w:r w:rsidR="00541AFB" w:rsidRPr="00224244">
        <w:tab/>
        <w:t>Reply LS on CGI reading with autonomous gaps (R4-2009268; contact: ZTE)</w:t>
      </w:r>
      <w:r w:rsidR="00541AFB" w:rsidRPr="00224244">
        <w:tab/>
        <w:t>Rel-16</w:t>
      </w:r>
      <w:r w:rsidR="00541AFB" w:rsidRPr="00224244">
        <w:tab/>
        <w:t>NR_RRM_Enh_Core</w:t>
      </w:r>
      <w:r w:rsidR="00541AFB" w:rsidRPr="00224244">
        <w:tab/>
      </w:r>
      <w:r w:rsidR="00507CEB" w:rsidRPr="00224244">
        <w:t>To:</w:t>
      </w:r>
      <w:r w:rsidR="00541AFB" w:rsidRPr="00224244">
        <w:t>RAN2</w:t>
      </w:r>
    </w:p>
    <w:p w14:paraId="1EABC1C6"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Ask NR RRC rapporteur to capture this in Rapporteur R16 CR</w:t>
      </w:r>
    </w:p>
    <w:p w14:paraId="3E359BA7"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Noted</w:t>
      </w:r>
    </w:p>
    <w:p w14:paraId="29A11D87" w14:textId="77777777" w:rsidR="00541AFB" w:rsidRPr="00224244" w:rsidRDefault="00541AFB" w:rsidP="00541AFB">
      <w:pPr>
        <w:pStyle w:val="Doc-text2"/>
      </w:pPr>
    </w:p>
    <w:p w14:paraId="24F67EF0" w14:textId="15779680" w:rsidR="00541AFB" w:rsidRPr="00224244" w:rsidRDefault="00C00E88" w:rsidP="00541AFB">
      <w:pPr>
        <w:pStyle w:val="Doc-title"/>
      </w:pPr>
      <w:hyperlink r:id="rId2635" w:history="1">
        <w:r w:rsidR="00EB1908">
          <w:rPr>
            <w:rStyle w:val="Hyperlink"/>
          </w:rPr>
          <w:t>R2-2006240</w:t>
        </w:r>
      </w:hyperlink>
      <w:r w:rsidR="00541AFB" w:rsidRPr="00224244">
        <w:tab/>
        <w:t>LS on AT Commands for Bit Rate Recommendation (S4-200880; contact: Qualcomm)</w:t>
      </w:r>
      <w:r w:rsidR="00541AFB" w:rsidRPr="00224244">
        <w:tab/>
        <w:t>SA4</w:t>
      </w:r>
      <w:r w:rsidR="00541AFB" w:rsidRPr="00224244">
        <w:tab/>
        <w:t>LS in</w:t>
      </w:r>
      <w:r w:rsidR="00541AFB" w:rsidRPr="00224244">
        <w:tab/>
        <w:t>Rel-16</w:t>
      </w:r>
      <w:r w:rsidR="00541AFB" w:rsidRPr="00224244">
        <w:tab/>
        <w:t>5GMS3</w:t>
      </w:r>
      <w:r w:rsidR="00541AFB" w:rsidRPr="00224244">
        <w:tab/>
        <w:t>To:CT1</w:t>
      </w:r>
      <w:r w:rsidR="00541AFB" w:rsidRPr="00224244">
        <w:tab/>
        <w:t>Cc:SA2, RAN2</w:t>
      </w:r>
    </w:p>
    <w:p w14:paraId="1F708E30"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Noted</w:t>
      </w:r>
    </w:p>
    <w:p w14:paraId="3C0B887A" w14:textId="77777777" w:rsidR="00541AFB" w:rsidRPr="00224244" w:rsidRDefault="00541AFB" w:rsidP="00541AFB">
      <w:pPr>
        <w:pStyle w:val="Doc-text2"/>
      </w:pPr>
    </w:p>
    <w:p w14:paraId="217F7D46" w14:textId="77777777" w:rsidR="00541AFB" w:rsidRPr="00224244" w:rsidRDefault="00541AFB" w:rsidP="00541AFB">
      <w:pPr>
        <w:pStyle w:val="Doc-text2"/>
      </w:pPr>
    </w:p>
    <w:p w14:paraId="32F5AED0" w14:textId="64694746" w:rsidR="00541AFB" w:rsidRPr="00224244" w:rsidRDefault="00C00E88" w:rsidP="00541AFB">
      <w:pPr>
        <w:pStyle w:val="Doc-title"/>
      </w:pPr>
      <w:hyperlink r:id="rId2636" w:history="1">
        <w:r w:rsidR="00EB1908">
          <w:rPr>
            <w:rStyle w:val="Hyperlink"/>
          </w:rPr>
          <w:t>R2-2006201</w:t>
        </w:r>
      </w:hyperlink>
      <w:r w:rsidR="00541AFB" w:rsidRPr="00224244">
        <w:tab/>
        <w:t>Introduction on frequency separation class for DL-only FR2 spectrum</w:t>
      </w:r>
      <w:r w:rsidR="00541AFB" w:rsidRPr="00224244">
        <w:tab/>
        <w:t>Apple</w:t>
      </w:r>
      <w:r w:rsidR="00541AFB" w:rsidRPr="00224244">
        <w:tab/>
        <w:t>CR</w:t>
      </w:r>
      <w:r w:rsidR="00541AFB" w:rsidRPr="00224244">
        <w:tab/>
        <w:t>Rel-16</w:t>
      </w:r>
      <w:r w:rsidR="00541AFB" w:rsidRPr="00224244">
        <w:tab/>
        <w:t>38.331</w:t>
      </w:r>
      <w:r w:rsidR="00541AFB" w:rsidRPr="00224244">
        <w:tab/>
        <w:t>16.0.0</w:t>
      </w:r>
      <w:r w:rsidR="00541AFB" w:rsidRPr="00224244">
        <w:tab/>
        <w:t>1705</w:t>
      </w:r>
      <w:r w:rsidR="00541AFB" w:rsidRPr="00224244">
        <w:tab/>
        <w:t>F</w:t>
      </w:r>
      <w:r w:rsidR="00541AFB" w:rsidRPr="00224244">
        <w:tab/>
        <w:t>TEI16</w:t>
      </w:r>
    </w:p>
    <w:p w14:paraId="164026E0" w14:textId="5C640B93" w:rsidR="00541AFB" w:rsidRPr="00224244" w:rsidRDefault="00C00E88" w:rsidP="00541AFB">
      <w:pPr>
        <w:pStyle w:val="Doc-title"/>
      </w:pPr>
      <w:hyperlink r:id="rId2637" w:history="1">
        <w:r w:rsidR="00EB1908">
          <w:rPr>
            <w:rStyle w:val="Hyperlink"/>
          </w:rPr>
          <w:t>R2-2006202</w:t>
        </w:r>
      </w:hyperlink>
      <w:r w:rsidR="00541AFB" w:rsidRPr="00224244">
        <w:tab/>
        <w:t>Introduction on frequency separation class for DL-only FR2 spectrum</w:t>
      </w:r>
      <w:r w:rsidR="00541AFB" w:rsidRPr="00224244">
        <w:tab/>
        <w:t>Apple</w:t>
      </w:r>
      <w:r w:rsidR="00541AFB" w:rsidRPr="00224244">
        <w:tab/>
        <w:t>CR</w:t>
      </w:r>
      <w:r w:rsidR="00541AFB" w:rsidRPr="00224244">
        <w:tab/>
        <w:t>Rel-16</w:t>
      </w:r>
      <w:r w:rsidR="00541AFB" w:rsidRPr="00224244">
        <w:tab/>
        <w:t>38.306</w:t>
      </w:r>
      <w:r w:rsidR="00541AFB" w:rsidRPr="00224244">
        <w:tab/>
        <w:t>16.0.0</w:t>
      </w:r>
      <w:r w:rsidR="00541AFB" w:rsidRPr="00224244">
        <w:tab/>
        <w:t>0358</w:t>
      </w:r>
      <w:r w:rsidR="00541AFB" w:rsidRPr="00224244">
        <w:tab/>
        <w:t>F</w:t>
      </w:r>
      <w:r w:rsidR="00541AFB" w:rsidRPr="00224244">
        <w:tab/>
        <w:t>TEI16</w:t>
      </w:r>
    </w:p>
    <w:p w14:paraId="36201387" w14:textId="77777777" w:rsidR="00541AFB" w:rsidRPr="00224244" w:rsidRDefault="00541AFB" w:rsidP="00541AFB">
      <w:pPr>
        <w:pStyle w:val="Doc-text2"/>
      </w:pPr>
    </w:p>
    <w:p w14:paraId="0799E5B5" w14:textId="7D41B34E"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[Post110-e][</w:t>
      </w:r>
      <w:r w:rsidR="007379C9" w:rsidRPr="00224244">
        <w:t>077</w:t>
      </w:r>
      <w:r w:rsidRPr="00224244">
        <w:t>][Other] frequency separation class for DL-only FR2 spectrum (Apple)</w:t>
      </w:r>
    </w:p>
    <w:p w14:paraId="360E050E" w14:textId="77A21AF7" w:rsidR="00541AFB" w:rsidRPr="00224244" w:rsidRDefault="00541AFB" w:rsidP="00541AFB">
      <w:pPr>
        <w:pStyle w:val="EmailDiscussion2"/>
      </w:pPr>
      <w:r w:rsidRPr="00224244">
        <w:tab/>
        <w:t xml:space="preserve">Scope: incoming LS in </w:t>
      </w:r>
      <w:hyperlink r:id="rId2638" w:history="1">
        <w:r w:rsidR="00EB1908">
          <w:rPr>
            <w:rStyle w:val="Hyperlink"/>
          </w:rPr>
          <w:t>R2-2006124</w:t>
        </w:r>
      </w:hyperlink>
      <w:r w:rsidRPr="00224244">
        <w:t xml:space="preserve">, CRs proposed in </w:t>
      </w:r>
      <w:hyperlink r:id="rId2639" w:history="1">
        <w:r w:rsidR="00EB1908">
          <w:rPr>
            <w:rStyle w:val="Hyperlink"/>
          </w:rPr>
          <w:t>R2-2006201</w:t>
        </w:r>
      </w:hyperlink>
      <w:r w:rsidRPr="00224244">
        <w:t xml:space="preserve"> and </w:t>
      </w:r>
      <w:hyperlink r:id="rId2640" w:history="1">
        <w:r w:rsidR="00EB1908">
          <w:rPr>
            <w:rStyle w:val="Hyperlink"/>
          </w:rPr>
          <w:t>R2-2006202</w:t>
        </w:r>
      </w:hyperlink>
      <w:r w:rsidRPr="00224244">
        <w:t>. Review and modify if needed the CRs, expect that it is possible to approve in a week.</w:t>
      </w:r>
    </w:p>
    <w:p w14:paraId="52E4BBAF" w14:textId="77777777" w:rsidR="00541AFB" w:rsidRPr="00224244" w:rsidRDefault="00541AFB" w:rsidP="00541AFB">
      <w:pPr>
        <w:pStyle w:val="EmailDiscussion2"/>
      </w:pPr>
      <w:r w:rsidRPr="00224244">
        <w:tab/>
        <w:t>Intended outcome: Agreed CRs 38331 38306</w:t>
      </w:r>
    </w:p>
    <w:p w14:paraId="2C00FAFF" w14:textId="77777777" w:rsidR="00541AFB" w:rsidRPr="00224244" w:rsidRDefault="00541AFB" w:rsidP="00541AFB">
      <w:pPr>
        <w:pStyle w:val="EmailDiscussion2"/>
      </w:pPr>
      <w:r w:rsidRPr="00224244">
        <w:tab/>
        <w:t>Deadline: Short</w:t>
      </w:r>
    </w:p>
    <w:p w14:paraId="3A6FD536" w14:textId="77777777" w:rsidR="007379C9" w:rsidRPr="00224244" w:rsidRDefault="007379C9" w:rsidP="007379C9">
      <w:pPr>
        <w:pStyle w:val="EmailDiscussion2"/>
      </w:pPr>
      <w:r w:rsidRPr="00224244">
        <w:t>=&gt; CRs not agreed</w:t>
      </w:r>
    </w:p>
    <w:p w14:paraId="3CA9DAFC" w14:textId="77777777" w:rsidR="00541AFB" w:rsidRPr="00224244" w:rsidRDefault="00541AFB" w:rsidP="00541AFB">
      <w:pPr>
        <w:pStyle w:val="EmailDiscussion2"/>
      </w:pPr>
    </w:p>
    <w:p w14:paraId="5B42C0EC" w14:textId="77777777" w:rsidR="00541AFB" w:rsidRPr="00224244" w:rsidRDefault="00541AFB" w:rsidP="00541AFB">
      <w:pPr>
        <w:pStyle w:val="Doc-text2"/>
      </w:pPr>
    </w:p>
    <w:p w14:paraId="2AF01399" w14:textId="77777777" w:rsidR="00541AFB" w:rsidRPr="00224244" w:rsidRDefault="00541AFB" w:rsidP="00541AFB">
      <w:pPr>
        <w:pStyle w:val="BoldComments"/>
      </w:pPr>
      <w:bookmarkStart w:id="506" w:name="_Toc48489955"/>
      <w:r w:rsidRPr="00224244">
        <w:t>UL TX Switching</w:t>
      </w:r>
      <w:bookmarkEnd w:id="506"/>
      <w:r w:rsidRPr="00224244">
        <w:t xml:space="preserve"> </w:t>
      </w:r>
    </w:p>
    <w:p w14:paraId="572CA3B5" w14:textId="77777777" w:rsidR="00541AFB" w:rsidRPr="00224244" w:rsidRDefault="00541AFB" w:rsidP="00541AFB">
      <w:pPr>
        <w:pStyle w:val="Comments"/>
      </w:pPr>
      <w:r w:rsidRPr="00224244">
        <w:t xml:space="preserve">Treat by email. If needed on-line. </w:t>
      </w:r>
    </w:p>
    <w:p w14:paraId="66912966" w14:textId="77777777" w:rsidR="00541AFB" w:rsidRPr="00224244" w:rsidRDefault="00541AFB" w:rsidP="00541AFB">
      <w:pPr>
        <w:pStyle w:val="Comments"/>
      </w:pPr>
    </w:p>
    <w:p w14:paraId="69EE154E"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[AT110-e][026][Other] UL Tx switching (China Telecom)</w:t>
      </w:r>
    </w:p>
    <w:p w14:paraId="6DB436B6" w14:textId="389E8649" w:rsidR="00541AFB" w:rsidRPr="00224244" w:rsidRDefault="00541AFB" w:rsidP="00541AFB">
      <w:pPr>
        <w:pStyle w:val="EmailDiscussion2"/>
      </w:pPr>
      <w:r w:rsidRPr="00224244">
        <w:tab/>
        <w:t xml:space="preserve">Scope: Treat </w:t>
      </w:r>
      <w:hyperlink r:id="rId2641" w:history="1">
        <w:r w:rsidR="00EB1908">
          <w:rPr>
            <w:rStyle w:val="Hyperlink"/>
          </w:rPr>
          <w:t>R2-2004375</w:t>
        </w:r>
      </w:hyperlink>
      <w:r w:rsidRPr="00224244">
        <w:t xml:space="preserve">, </w:t>
      </w:r>
      <w:hyperlink r:id="rId2642" w:history="1">
        <w:r w:rsidR="00EB1908">
          <w:rPr>
            <w:rStyle w:val="Hyperlink"/>
          </w:rPr>
          <w:t>R2-2004328</w:t>
        </w:r>
      </w:hyperlink>
      <w:r w:rsidRPr="00224244">
        <w:t xml:space="preserve">, </w:t>
      </w:r>
      <w:hyperlink r:id="rId2643" w:history="1">
        <w:r w:rsidR="00EB1908">
          <w:rPr>
            <w:rStyle w:val="Hyperlink"/>
          </w:rPr>
          <w:t>R2-2005219</w:t>
        </w:r>
      </w:hyperlink>
      <w:r w:rsidRPr="00224244">
        <w:t xml:space="preserve">, </w:t>
      </w:r>
      <w:hyperlink r:id="rId2644" w:history="1">
        <w:r w:rsidR="00EB1908">
          <w:rPr>
            <w:rStyle w:val="Hyperlink"/>
          </w:rPr>
          <w:t>R2-2004756</w:t>
        </w:r>
      </w:hyperlink>
      <w:r w:rsidRPr="00224244">
        <w:t xml:space="preserve">, </w:t>
      </w:r>
      <w:hyperlink r:id="rId2645" w:history="1">
        <w:r w:rsidR="00EB1908">
          <w:rPr>
            <w:rStyle w:val="Hyperlink"/>
          </w:rPr>
          <w:t>R2-2005220</w:t>
        </w:r>
      </w:hyperlink>
      <w:r w:rsidRPr="00224244">
        <w:t xml:space="preserve">, </w:t>
      </w:r>
      <w:hyperlink r:id="rId2646" w:history="1">
        <w:r w:rsidR="00EB1908">
          <w:rPr>
            <w:rStyle w:val="Hyperlink"/>
          </w:rPr>
          <w:t>R2-2005222</w:t>
        </w:r>
      </w:hyperlink>
      <w:r w:rsidRPr="00224244">
        <w:t xml:space="preserve"> (proponents are responsible to explain and drive)</w:t>
      </w:r>
    </w:p>
    <w:p w14:paraId="35A3DB1B" w14:textId="77777777" w:rsidR="00541AFB" w:rsidRPr="00224244" w:rsidRDefault="00541AFB" w:rsidP="00541AFB">
      <w:pPr>
        <w:pStyle w:val="EmailDiscussion2"/>
      </w:pPr>
      <w:r w:rsidRPr="00224244">
        <w:tab/>
        <w:t xml:space="preserve">Part 1: Identify agreeable changes. Deadline: June 4, 0700 UTC. (Remaining parts if needed can be revisited on-line). </w:t>
      </w:r>
    </w:p>
    <w:p w14:paraId="6A195F5E" w14:textId="77777777" w:rsidR="00541AFB" w:rsidRPr="00224244" w:rsidRDefault="00541AFB" w:rsidP="00541AFB">
      <w:pPr>
        <w:pStyle w:val="EmailDiscussion2"/>
      </w:pPr>
      <w:r w:rsidRPr="00224244">
        <w:tab/>
        <w:t>Part 2: For agreeable parts, continuation to agree CRs. Deadline: June 10, 0700 UTC</w:t>
      </w:r>
    </w:p>
    <w:p w14:paraId="6A6C7AB4" w14:textId="77777777" w:rsidR="00541AFB" w:rsidRPr="00224244" w:rsidRDefault="00541AFB" w:rsidP="00541AFB">
      <w:pPr>
        <w:pStyle w:val="EmailDiscussion2"/>
      </w:pPr>
    </w:p>
    <w:p w14:paraId="5EAC3843" w14:textId="77777777" w:rsidR="00541AFB" w:rsidRPr="00224244" w:rsidRDefault="00541AFB" w:rsidP="00541AFB">
      <w:pPr>
        <w:pStyle w:val="EmailDiscussion2"/>
      </w:pPr>
    </w:p>
    <w:p w14:paraId="0FF73943" w14:textId="77777777" w:rsidR="00541AFB" w:rsidRPr="00224244" w:rsidRDefault="00541AFB" w:rsidP="00541AFB">
      <w:pPr>
        <w:pStyle w:val="EmailDiscussion2"/>
      </w:pPr>
      <w:r w:rsidRPr="00224244">
        <w:t>[026] DISCUSSION and Desicions</w:t>
      </w:r>
    </w:p>
    <w:p w14:paraId="1A5C676E"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[026] introduce a new band combination list, under which the UE capabilities associated with UL Tx switching are reported.</w:t>
      </w:r>
    </w:p>
    <w:p w14:paraId="65F8A141"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[026] reporting capability on each UL band pairs per BC that </w:t>
      </w:r>
      <w:r w:rsidRPr="00224244">
        <w:rPr>
          <w:rFonts w:hint="eastAsia"/>
        </w:rPr>
        <w:t>support</w:t>
      </w:r>
      <w:r w:rsidRPr="00224244">
        <w:t xml:space="preserve">s </w:t>
      </w:r>
      <w:r w:rsidRPr="00224244">
        <w:rPr>
          <w:rFonts w:hint="eastAsia"/>
        </w:rPr>
        <w:t>UL</w:t>
      </w:r>
      <w:r w:rsidRPr="00224244">
        <w:t xml:space="preserve"> </w:t>
      </w:r>
      <w:r w:rsidRPr="00224244">
        <w:rPr>
          <w:rFonts w:hint="eastAsia"/>
        </w:rPr>
        <w:t>Tx</w:t>
      </w:r>
      <w:r w:rsidRPr="00224244">
        <w:t xml:space="preserve"> </w:t>
      </w:r>
      <w:r w:rsidRPr="00224244">
        <w:rPr>
          <w:rFonts w:hint="eastAsia"/>
        </w:rPr>
        <w:t>switching</w:t>
      </w:r>
      <w:r w:rsidRPr="00224244">
        <w:t>.</w:t>
      </w:r>
    </w:p>
    <w:p w14:paraId="0E4F2098" w14:textId="77777777" w:rsidR="00541AFB" w:rsidRPr="00224244" w:rsidRDefault="00541AFB" w:rsidP="00541AFB">
      <w:pPr>
        <w:pStyle w:val="EmailDiscussion2"/>
        <w:rPr>
          <w:lang w:val="en-US"/>
        </w:rPr>
      </w:pPr>
    </w:p>
    <w:p w14:paraId="0CA222DD" w14:textId="77777777" w:rsidR="00541AFB" w:rsidRPr="00224244" w:rsidRDefault="00541AFB" w:rsidP="00541AFB">
      <w:pPr>
        <w:pStyle w:val="EmailDiscussion2"/>
        <w:rPr>
          <w:lang w:val="en-US"/>
        </w:rPr>
      </w:pPr>
    </w:p>
    <w:p w14:paraId="4320423D" w14:textId="77777777" w:rsidR="00541AFB" w:rsidRPr="00224244" w:rsidRDefault="00541AFB" w:rsidP="00541AFB">
      <w:pPr>
        <w:pStyle w:val="EmailDiscussion2"/>
        <w:rPr>
          <w:lang w:val="en-US"/>
        </w:rPr>
      </w:pPr>
      <w:r w:rsidRPr="00224244">
        <w:rPr>
          <w:lang w:val="en-US"/>
        </w:rPr>
        <w:t>[026] AT EOM</w:t>
      </w:r>
    </w:p>
    <w:p w14:paraId="479A02B7" w14:textId="77777777" w:rsidR="00541AFB" w:rsidRPr="00224244" w:rsidRDefault="00541AFB" w:rsidP="00541AFB">
      <w:pPr>
        <w:pStyle w:val="EmailDiscussion2"/>
        <w:rPr>
          <w:lang w:val="en-US"/>
        </w:rPr>
      </w:pPr>
      <w:r w:rsidRPr="00224244">
        <w:rPr>
          <w:lang w:val="en-US"/>
        </w:rPr>
        <w:t>-</w:t>
      </w:r>
      <w:r w:rsidRPr="00224244">
        <w:rPr>
          <w:lang w:val="en-US"/>
        </w:rPr>
        <w:tab/>
        <w:t xml:space="preserve">Rap: The plan is to have CRs for RP and address further open points in Q3. </w:t>
      </w:r>
    </w:p>
    <w:p w14:paraId="7A66F72D" w14:textId="77777777" w:rsidR="00541AFB" w:rsidRPr="00224244" w:rsidRDefault="00541AFB" w:rsidP="00541AFB">
      <w:pPr>
        <w:pStyle w:val="EmailDiscussion2"/>
        <w:rPr>
          <w:lang w:val="en-US"/>
        </w:rPr>
      </w:pPr>
    </w:p>
    <w:p w14:paraId="5B256B3D" w14:textId="77777777" w:rsidR="00541AFB" w:rsidRPr="00224244" w:rsidRDefault="00541AFB" w:rsidP="00541AFB">
      <w:pPr>
        <w:pStyle w:val="Doc-text2"/>
      </w:pPr>
    </w:p>
    <w:p w14:paraId="458FE099"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[Post110-e][026][Other] UL Tx switching (China Telecom)</w:t>
      </w:r>
    </w:p>
    <w:p w14:paraId="3BA81477" w14:textId="77777777" w:rsidR="00541AFB" w:rsidRPr="00224244" w:rsidRDefault="00541AFB" w:rsidP="00541AFB">
      <w:pPr>
        <w:pStyle w:val="EmailDiscussion2"/>
      </w:pPr>
      <w:r w:rsidRPr="00224244">
        <w:tab/>
        <w:t>Scope: Continue discussion. Agreeable CRs, intended for RP</w:t>
      </w:r>
    </w:p>
    <w:p w14:paraId="3A25ECA0" w14:textId="77777777" w:rsidR="00541AFB" w:rsidRPr="00224244" w:rsidRDefault="00541AFB" w:rsidP="00541AFB">
      <w:pPr>
        <w:pStyle w:val="EmailDiscussion2"/>
      </w:pPr>
      <w:r w:rsidRPr="00224244">
        <w:tab/>
        <w:t>Intended Outcome: Agreed CRs 38331 38306</w:t>
      </w:r>
    </w:p>
    <w:p w14:paraId="5BF39655" w14:textId="77777777" w:rsidR="00541AFB" w:rsidRPr="00224244" w:rsidRDefault="00541AFB" w:rsidP="00541AFB">
      <w:pPr>
        <w:pStyle w:val="EmailDiscussion2"/>
      </w:pPr>
      <w:r w:rsidRPr="00224244">
        <w:tab/>
        <w:t>Deadline: Short</w:t>
      </w:r>
    </w:p>
    <w:p w14:paraId="7A516B0B" w14:textId="3743AAF6" w:rsidR="00325094" w:rsidRPr="00224244" w:rsidRDefault="00325094" w:rsidP="00325094">
      <w:pPr>
        <w:pStyle w:val="EmailDiscussion2"/>
      </w:pPr>
      <w:r w:rsidRPr="00224244">
        <w:t xml:space="preserve">=&gt; Agreed in </w:t>
      </w:r>
      <w:hyperlink r:id="rId2647" w:history="1">
        <w:r w:rsidR="00EB1908">
          <w:rPr>
            <w:rStyle w:val="Hyperlink"/>
          </w:rPr>
          <w:t>R2-2006175</w:t>
        </w:r>
      </w:hyperlink>
      <w:r w:rsidRPr="00224244">
        <w:t xml:space="preserve">, </w:t>
      </w:r>
      <w:hyperlink r:id="rId2648" w:history="1">
        <w:r w:rsidR="00EB1908">
          <w:rPr>
            <w:rStyle w:val="Hyperlink"/>
          </w:rPr>
          <w:t>R2-2006176</w:t>
        </w:r>
      </w:hyperlink>
      <w:r w:rsidRPr="00224244">
        <w:t xml:space="preserve">, </w:t>
      </w:r>
      <w:hyperlink r:id="rId2649" w:history="1">
        <w:r w:rsidR="00EB1908">
          <w:rPr>
            <w:rStyle w:val="Hyperlink"/>
          </w:rPr>
          <w:t>R2-2006177</w:t>
        </w:r>
      </w:hyperlink>
    </w:p>
    <w:p w14:paraId="33041984" w14:textId="77777777" w:rsidR="00541AFB" w:rsidRPr="00224244" w:rsidRDefault="00541AFB" w:rsidP="00541AFB">
      <w:pPr>
        <w:pStyle w:val="EmailDiscussion2"/>
        <w:ind w:left="0"/>
        <w:rPr>
          <w:lang w:val="en-US"/>
        </w:rPr>
      </w:pPr>
    </w:p>
    <w:p w14:paraId="3F53A4A9" w14:textId="77777777" w:rsidR="00541AFB" w:rsidRPr="00224244" w:rsidRDefault="00541AFB" w:rsidP="00541AFB">
      <w:pPr>
        <w:pStyle w:val="EmailDiscussion2"/>
        <w:rPr>
          <w:lang w:val="en-US"/>
        </w:rPr>
      </w:pPr>
    </w:p>
    <w:p w14:paraId="06E0BAB8" w14:textId="0AC6490D" w:rsidR="00541AFB" w:rsidRPr="00224244" w:rsidRDefault="00C00E88" w:rsidP="00541AFB">
      <w:pPr>
        <w:pStyle w:val="Doc-title"/>
        <w:rPr>
          <w:lang w:val="en-US"/>
        </w:rPr>
      </w:pPr>
      <w:hyperlink r:id="rId2650" w:history="1">
        <w:r w:rsidR="00EB1908">
          <w:rPr>
            <w:rStyle w:val="Hyperlink"/>
            <w:lang w:val="en-US"/>
          </w:rPr>
          <w:t>R2-2006112</w:t>
        </w:r>
      </w:hyperlink>
      <w:r w:rsidR="00541AFB" w:rsidRPr="00224244">
        <w:rPr>
          <w:lang w:val="en-US"/>
        </w:rPr>
        <w:tab/>
        <w:t>Report of [AT110e][026][Other] UL Tx switching (China Telecom)</w:t>
      </w:r>
      <w:r w:rsidR="00541AFB" w:rsidRPr="00224244">
        <w:rPr>
          <w:lang w:val="en-US"/>
        </w:rPr>
        <w:tab/>
      </w:r>
      <w:r w:rsidR="00541AFB" w:rsidRPr="00224244">
        <w:rPr>
          <w:lang w:val="en-US"/>
        </w:rPr>
        <w:tab/>
        <w:t>China Telecom</w:t>
      </w:r>
    </w:p>
    <w:p w14:paraId="7667D7B8" w14:textId="77777777" w:rsidR="00541AFB" w:rsidRPr="00224244" w:rsidRDefault="00541AFB" w:rsidP="00541AFB">
      <w:pPr>
        <w:pStyle w:val="Doc-text2"/>
        <w:rPr>
          <w:lang w:val="en-US"/>
        </w:rPr>
      </w:pPr>
      <w:r w:rsidRPr="00224244">
        <w:rPr>
          <w:lang w:val="en-US"/>
        </w:rPr>
        <w:t>-</w:t>
      </w:r>
      <w:r w:rsidRPr="00224244">
        <w:rPr>
          <w:lang w:val="en-US"/>
        </w:rPr>
        <w:tab/>
        <w:t xml:space="preserve"> CT explains that P4 was updated </w:t>
      </w:r>
    </w:p>
    <w:p w14:paraId="08CB9480" w14:textId="77777777" w:rsidR="00541AFB" w:rsidRPr="00224244" w:rsidRDefault="00541AFB" w:rsidP="00541AFB">
      <w:pPr>
        <w:pStyle w:val="Doc-text2"/>
        <w:rPr>
          <w:lang w:val="en-US"/>
        </w:rPr>
      </w:pPr>
      <w:r w:rsidRPr="00224244">
        <w:rPr>
          <w:lang w:val="en-US"/>
        </w:rPr>
        <w:t>-</w:t>
      </w:r>
      <w:r w:rsidRPr="00224244">
        <w:rPr>
          <w:lang w:val="en-US"/>
        </w:rPr>
        <w:tab/>
        <w:t xml:space="preserve">Intel may have missed this. Intel think that the UE only reports this if the network requests it. Can we confirm whether this is the case. </w:t>
      </w:r>
    </w:p>
    <w:p w14:paraId="050CA049" w14:textId="77777777" w:rsidR="00541AFB" w:rsidRPr="00224244" w:rsidRDefault="00541AFB" w:rsidP="00541AFB">
      <w:pPr>
        <w:pStyle w:val="Doc-text2"/>
        <w:rPr>
          <w:lang w:val="en-US"/>
        </w:rPr>
      </w:pPr>
      <w:r w:rsidRPr="00224244">
        <w:rPr>
          <w:lang w:val="en-US"/>
        </w:rPr>
        <w:t>-</w:t>
      </w:r>
      <w:r w:rsidRPr="00224244">
        <w:rPr>
          <w:lang w:val="en-US"/>
        </w:rPr>
        <w:tab/>
        <w:t xml:space="preserve">Huawei think indeed this works like SRS carrier switching in R15 wrt filtering. </w:t>
      </w:r>
    </w:p>
    <w:p w14:paraId="506DC352" w14:textId="77777777" w:rsidR="00541AFB" w:rsidRPr="00224244" w:rsidRDefault="00541AFB" w:rsidP="00541AFB">
      <w:pPr>
        <w:pStyle w:val="Doc-text2"/>
        <w:rPr>
          <w:lang w:val="en-US"/>
        </w:rPr>
      </w:pPr>
      <w:r w:rsidRPr="00224244">
        <w:rPr>
          <w:lang w:val="en-US"/>
        </w:rPr>
        <w:t>-</w:t>
      </w:r>
      <w:r w:rsidRPr="00224244">
        <w:rPr>
          <w:lang w:val="en-US"/>
        </w:rPr>
        <w:tab/>
        <w:t xml:space="preserve">Intel wonder if this is linked at all to SRS carrier switching. Huawei confirms that this is separate to SRS carrier switching. </w:t>
      </w:r>
    </w:p>
    <w:p w14:paraId="1DEB007A" w14:textId="77777777" w:rsidR="00541AFB" w:rsidRPr="00224244" w:rsidRDefault="00541AFB" w:rsidP="00541AFB">
      <w:pPr>
        <w:pStyle w:val="Doc-text2"/>
        <w:rPr>
          <w:lang w:val="en-US"/>
        </w:rPr>
      </w:pPr>
      <w:r w:rsidRPr="00224244">
        <w:rPr>
          <w:lang w:val="en-US"/>
        </w:rPr>
        <w:t>P3</w:t>
      </w:r>
    </w:p>
    <w:p w14:paraId="5B7DFA12" w14:textId="77777777" w:rsidR="00541AFB" w:rsidRPr="00224244" w:rsidRDefault="00541AFB" w:rsidP="00541AFB">
      <w:pPr>
        <w:pStyle w:val="Doc-text2"/>
        <w:rPr>
          <w:lang w:val="en-US"/>
        </w:rPr>
      </w:pPr>
      <w:r w:rsidRPr="00224244">
        <w:rPr>
          <w:lang w:val="en-US"/>
        </w:rPr>
        <w:t>-</w:t>
      </w:r>
      <w:r w:rsidRPr="00224244">
        <w:rPr>
          <w:lang w:val="en-US"/>
        </w:rPr>
        <w:tab/>
        <w:t xml:space="preserve">Docomo think that P3 covers a R4 item that is still FFS. CT think there is a Note to align this with previous agreement. CT think that the FFS is only for the components for whch there is the note, this is not a FFS for R2. Docomo think we agreed yesterday that we only accept M/O-FFSes, any </w:t>
      </w:r>
      <w:r w:rsidRPr="00224244">
        <w:rPr>
          <w:lang w:val="en-US"/>
        </w:rPr>
        <w:lastRenderedPageBreak/>
        <w:t>other FFS we would postpone. Huawei wonder if this is 7/2. Docomo agrees. Huawei think R4 might have forgotten to remove the brackets (mistake). OPPO agree with the rapporteur.</w:t>
      </w:r>
    </w:p>
    <w:p w14:paraId="0AEF75C2" w14:textId="77777777" w:rsidR="00541AFB" w:rsidRPr="00224244" w:rsidRDefault="00541AFB" w:rsidP="00541AFB">
      <w:pPr>
        <w:pStyle w:val="Doc-text2"/>
        <w:rPr>
          <w:lang w:val="en-US"/>
        </w:rPr>
      </w:pPr>
      <w:r w:rsidRPr="00224244">
        <w:rPr>
          <w:lang w:val="en-US"/>
        </w:rPr>
        <w:t>-</w:t>
      </w:r>
      <w:r w:rsidRPr="00224244">
        <w:rPr>
          <w:lang w:val="en-US"/>
        </w:rPr>
        <w:tab/>
        <w:t xml:space="preserve">Apple think that it is clear how to capture DL interruption anyway. ZTE think DL interruption can be kept, and can check with R4 colleges. </w:t>
      </w:r>
    </w:p>
    <w:p w14:paraId="1F855890" w14:textId="77777777" w:rsidR="00541AFB" w:rsidRPr="00224244" w:rsidRDefault="00541AFB" w:rsidP="00541AFB">
      <w:pPr>
        <w:pStyle w:val="Doc-text2"/>
        <w:rPr>
          <w:lang w:val="en-US"/>
        </w:rPr>
      </w:pPr>
      <w:r w:rsidRPr="00224244">
        <w:rPr>
          <w:lang w:val="en-US"/>
        </w:rPr>
        <w:t>-</w:t>
      </w:r>
      <w:r w:rsidRPr="00224244">
        <w:rPr>
          <w:lang w:val="en-US"/>
        </w:rPr>
        <w:tab/>
        <w:t xml:space="preserve">Ericsson wonder if we think this is an FFS whether this FG would be excluded or not. Also for 7/5 there is no description so far. Huawei think that we already agrees that we capture the feature group level, and if threre is an FFS it would be excluded.  </w:t>
      </w:r>
    </w:p>
    <w:p w14:paraId="59A351EB" w14:textId="77777777" w:rsidR="00541AFB" w:rsidRPr="00224244" w:rsidRDefault="00541AFB" w:rsidP="00541AFB">
      <w:pPr>
        <w:pStyle w:val="Doc-text2"/>
        <w:rPr>
          <w:lang w:val="en-US"/>
        </w:rPr>
      </w:pPr>
      <w:r w:rsidRPr="00224244">
        <w:rPr>
          <w:lang w:val="en-US"/>
        </w:rPr>
        <w:t>-</w:t>
      </w:r>
      <w:r w:rsidRPr="00224244">
        <w:rPr>
          <w:lang w:val="en-US"/>
        </w:rPr>
        <w:tab/>
        <w:t>Intel think that if we don’t have this then a UE would need to support without interruption, could be ok to have this particular cap. CATT support to keep this.</w:t>
      </w:r>
    </w:p>
    <w:p w14:paraId="698A9AC1" w14:textId="77777777" w:rsidR="00541AFB" w:rsidRPr="00224244" w:rsidRDefault="00541AFB" w:rsidP="00541AFB">
      <w:pPr>
        <w:pStyle w:val="Doc-text2"/>
        <w:rPr>
          <w:lang w:val="en-US"/>
        </w:rPr>
      </w:pPr>
      <w:r w:rsidRPr="00224244">
        <w:rPr>
          <w:lang w:val="en-US"/>
        </w:rPr>
        <w:t>4a</w:t>
      </w:r>
    </w:p>
    <w:p w14:paraId="055FDE05" w14:textId="77777777" w:rsidR="00541AFB" w:rsidRPr="00224244" w:rsidRDefault="00541AFB" w:rsidP="00541AFB">
      <w:pPr>
        <w:pStyle w:val="Doc-text2"/>
        <w:rPr>
          <w:lang w:val="en-US"/>
        </w:rPr>
      </w:pPr>
      <w:r w:rsidRPr="00224244">
        <w:rPr>
          <w:lang w:val="en-US"/>
        </w:rPr>
        <w:t>-</w:t>
      </w:r>
      <w:r w:rsidRPr="00224244">
        <w:rPr>
          <w:lang w:val="en-US"/>
        </w:rPr>
        <w:tab/>
        <w:t xml:space="preserve">Oppo think that the different options for EN-DC need to be captured also in the CR. </w:t>
      </w:r>
    </w:p>
    <w:p w14:paraId="49D51B9D" w14:textId="77777777" w:rsidR="00541AFB" w:rsidRPr="00224244" w:rsidRDefault="00541AFB" w:rsidP="00541AFB">
      <w:pPr>
        <w:pStyle w:val="Doc-text2"/>
        <w:rPr>
          <w:lang w:val="en-US"/>
        </w:rPr>
      </w:pPr>
      <w:r w:rsidRPr="00224244">
        <w:rPr>
          <w:lang w:val="en-US"/>
        </w:rPr>
        <w:t>-</w:t>
      </w:r>
      <w:r w:rsidRPr="00224244">
        <w:rPr>
          <w:lang w:val="en-US"/>
        </w:rPr>
        <w:tab/>
        <w:t>ZTE think this is correct. CATT support as well</w:t>
      </w:r>
    </w:p>
    <w:p w14:paraId="0F913FEA" w14:textId="77777777" w:rsidR="00541AFB" w:rsidRPr="00224244" w:rsidRDefault="00541AFB" w:rsidP="00541AFB">
      <w:pPr>
        <w:pStyle w:val="Doc-text2"/>
        <w:ind w:left="0" w:firstLine="0"/>
        <w:rPr>
          <w:lang w:val="en-US"/>
        </w:rPr>
      </w:pPr>
    </w:p>
    <w:p w14:paraId="524D9A5F" w14:textId="77777777" w:rsidR="00541AFB" w:rsidRPr="00224244" w:rsidRDefault="00541AFB" w:rsidP="00541AFB">
      <w:pPr>
        <w:pStyle w:val="Agreement"/>
        <w:tabs>
          <w:tab w:val="num" w:pos="1619"/>
        </w:tabs>
        <w:overflowPunct/>
        <w:autoSpaceDE/>
        <w:autoSpaceDN/>
        <w:adjustRightInd/>
        <w:ind w:left="1619" w:hanging="360"/>
        <w:textAlignment w:val="auto"/>
        <w:rPr>
          <w:rFonts w:eastAsiaTheme="minorEastAsia"/>
        </w:rPr>
      </w:pPr>
      <w:r w:rsidRPr="00224244">
        <w:rPr>
          <w:rFonts w:eastAsiaTheme="minorEastAsia"/>
          <w:lang w:val="en-US"/>
        </w:rPr>
        <w:t xml:space="preserve">Introduce a capability reporting DL interruption, which is defined as </w:t>
      </w:r>
      <w:r w:rsidRPr="00224244">
        <w:t>per band per band combination for each band pair supporting UL Tx switching</w:t>
      </w:r>
      <w:r w:rsidRPr="00224244">
        <w:rPr>
          <w:rFonts w:cs="Arial"/>
        </w:rPr>
        <w:t xml:space="preserve"> (if more info from R4 people can be provided, this can be rediscussed)</w:t>
      </w:r>
    </w:p>
    <w:p w14:paraId="0628085B" w14:textId="77777777" w:rsidR="00541AFB" w:rsidRPr="00224244" w:rsidRDefault="00541AFB" w:rsidP="00541AFB">
      <w:pPr>
        <w:pStyle w:val="Agreement"/>
        <w:tabs>
          <w:tab w:val="num" w:pos="1619"/>
        </w:tabs>
        <w:overflowPunct/>
        <w:autoSpaceDE/>
        <w:autoSpaceDN/>
        <w:adjustRightInd/>
        <w:ind w:left="1619" w:hanging="360"/>
        <w:textAlignment w:val="auto"/>
        <w:rPr>
          <w:lang w:val="en-US"/>
        </w:rPr>
      </w:pPr>
      <w:r w:rsidRPr="00224244">
        <w:rPr>
          <w:lang w:val="en-US"/>
        </w:rPr>
        <w:t xml:space="preserve">introduce a per BC capability which reports the supported option in inter-band UL CA case </w:t>
      </w:r>
      <w:r w:rsidRPr="00224244">
        <w:rPr>
          <w:rFonts w:hint="eastAsia"/>
          <w:lang w:val="en-US"/>
        </w:rPr>
        <w:t>and</w:t>
      </w:r>
      <w:r w:rsidRPr="00224244">
        <w:rPr>
          <w:lang w:val="en-US"/>
        </w:rPr>
        <w:t xml:space="preserve"> EN</w:t>
      </w:r>
      <w:r w:rsidRPr="00224244">
        <w:rPr>
          <w:rFonts w:hint="eastAsia"/>
          <w:lang w:val="en-US"/>
        </w:rPr>
        <w:t>-DC</w:t>
      </w:r>
      <w:r w:rsidRPr="00224244">
        <w:rPr>
          <w:lang w:val="en-US"/>
        </w:rPr>
        <w:t xml:space="preserve"> </w:t>
      </w:r>
      <w:r w:rsidRPr="00224244">
        <w:rPr>
          <w:rFonts w:hint="eastAsia"/>
          <w:lang w:val="en-US"/>
        </w:rPr>
        <w:t>case</w:t>
      </w:r>
      <w:r w:rsidRPr="00224244">
        <w:rPr>
          <w:lang w:val="en-US"/>
        </w:rPr>
        <w:t xml:space="preserve"> where UE supports UL Tx switching. For inter-band UL CA case, the candidate values set is {option1, option2, both option 1 and option 2}. For EN-DC case, the candidate values set is {option1, option2}.</w:t>
      </w:r>
    </w:p>
    <w:p w14:paraId="48D5365E" w14:textId="77777777" w:rsidR="00541AFB" w:rsidRPr="00224244" w:rsidRDefault="00541AFB" w:rsidP="00541AFB">
      <w:pPr>
        <w:pStyle w:val="Doc-text2"/>
        <w:rPr>
          <w:lang w:val="en-US"/>
        </w:rPr>
      </w:pPr>
    </w:p>
    <w:p w14:paraId="36938D8A" w14:textId="77777777" w:rsidR="00541AFB" w:rsidRPr="00224244" w:rsidRDefault="00541AFB" w:rsidP="00541AFB">
      <w:pPr>
        <w:pStyle w:val="EmailDiscussion2"/>
        <w:rPr>
          <w:lang w:val="en-US"/>
        </w:rPr>
      </w:pPr>
    </w:p>
    <w:p w14:paraId="55A9B55B" w14:textId="77777777" w:rsidR="00541AFB" w:rsidRPr="00224244" w:rsidRDefault="00541AFB" w:rsidP="00541AFB">
      <w:pPr>
        <w:pStyle w:val="EmailDiscussion2"/>
      </w:pPr>
    </w:p>
    <w:p w14:paraId="6A9F562C" w14:textId="17EE16D3" w:rsidR="00541AFB" w:rsidRPr="00224244" w:rsidRDefault="00C00E88" w:rsidP="00541AFB">
      <w:pPr>
        <w:pStyle w:val="Doc-title"/>
      </w:pPr>
      <w:hyperlink r:id="rId2651" w:history="1">
        <w:r w:rsidR="00EB1908">
          <w:rPr>
            <w:rStyle w:val="Hyperlink"/>
          </w:rPr>
          <w:t>R2-2004375</w:t>
        </w:r>
      </w:hyperlink>
      <w:r w:rsidR="00541AFB" w:rsidRPr="00224244">
        <w:tab/>
        <w:t>LS on UE capability on DL interruption for UL Tx switching (R4-2005665; contact: Apple)</w:t>
      </w:r>
      <w:r w:rsidR="00541AFB" w:rsidRPr="00224244">
        <w:tab/>
        <w:t>RAN4</w:t>
      </w:r>
      <w:r w:rsidR="00541AFB" w:rsidRPr="00224244">
        <w:tab/>
        <w:t>LS in</w:t>
      </w:r>
      <w:r w:rsidR="00541AFB" w:rsidRPr="00224244">
        <w:tab/>
        <w:t>Rel-16</w:t>
      </w:r>
      <w:r w:rsidR="00541AFB" w:rsidRPr="00224244">
        <w:tab/>
        <w:t>NR_RF_FR1</w:t>
      </w:r>
      <w:r w:rsidR="00541AFB" w:rsidRPr="00224244">
        <w:tab/>
        <w:t>To:RAN2</w:t>
      </w:r>
      <w:r w:rsidR="00541AFB" w:rsidRPr="00224244">
        <w:tab/>
        <w:t>Cc:RAN1</w:t>
      </w:r>
    </w:p>
    <w:p w14:paraId="7DB9C852"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[026] Noted</w:t>
      </w:r>
    </w:p>
    <w:p w14:paraId="5B46F909" w14:textId="77777777" w:rsidR="00541AFB" w:rsidRPr="00224244" w:rsidRDefault="00541AFB" w:rsidP="00541AFB">
      <w:pPr>
        <w:pStyle w:val="Doc-text2"/>
      </w:pPr>
    </w:p>
    <w:p w14:paraId="4CCCA2DD" w14:textId="30C5E594" w:rsidR="00541AFB" w:rsidRPr="00224244" w:rsidRDefault="00C00E88" w:rsidP="00541AFB">
      <w:pPr>
        <w:pStyle w:val="Doc-title"/>
      </w:pPr>
      <w:hyperlink r:id="rId2652" w:history="1">
        <w:r w:rsidR="00EB1908">
          <w:rPr>
            <w:rStyle w:val="Hyperlink"/>
          </w:rPr>
          <w:t>R2-2004328</w:t>
        </w:r>
      </w:hyperlink>
      <w:r w:rsidR="00541AFB" w:rsidRPr="00224244">
        <w:tab/>
        <w:t>Reply LS on UE Tx switching period delay and DL interruption (R1-2002960; contact: Apple)</w:t>
      </w:r>
      <w:r w:rsidR="00541AFB" w:rsidRPr="00224244">
        <w:tab/>
        <w:t>RAN1</w:t>
      </w:r>
      <w:r w:rsidR="00541AFB" w:rsidRPr="00224244">
        <w:tab/>
        <w:t>LS in</w:t>
      </w:r>
      <w:r w:rsidR="00541AFB" w:rsidRPr="00224244">
        <w:tab/>
        <w:t>Rel-16</w:t>
      </w:r>
      <w:r w:rsidR="00541AFB" w:rsidRPr="00224244">
        <w:tab/>
        <w:t>NR_RF_FR1</w:t>
      </w:r>
      <w:r w:rsidR="00541AFB" w:rsidRPr="00224244">
        <w:tab/>
        <w:t>To:RAN4</w:t>
      </w:r>
      <w:r w:rsidR="00541AFB" w:rsidRPr="00224244">
        <w:tab/>
        <w:t>Cc:RAN2</w:t>
      </w:r>
    </w:p>
    <w:p w14:paraId="6190D4E5"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[026] Noted</w:t>
      </w:r>
    </w:p>
    <w:p w14:paraId="0C444284" w14:textId="77777777" w:rsidR="00541AFB" w:rsidRPr="00224244" w:rsidRDefault="00541AFB" w:rsidP="00541AFB">
      <w:pPr>
        <w:pStyle w:val="Doc-text2"/>
      </w:pPr>
    </w:p>
    <w:p w14:paraId="31B875F4" w14:textId="4F97ACE4" w:rsidR="00541AFB" w:rsidRPr="00224244" w:rsidRDefault="00C00E88" w:rsidP="00541AFB">
      <w:pPr>
        <w:pStyle w:val="Doc-title"/>
      </w:pPr>
      <w:hyperlink r:id="rId2653" w:history="1">
        <w:r w:rsidR="00EB1908">
          <w:rPr>
            <w:rStyle w:val="Hyperlink"/>
          </w:rPr>
          <w:t>R2-2005219</w:t>
        </w:r>
      </w:hyperlink>
      <w:r w:rsidR="00541AFB" w:rsidRPr="00224244">
        <w:tab/>
        <w:t>Report of [Post109bis-e][045][R16 Other] UL TX Switching-NR_FR1 (China Telecom)</w:t>
      </w:r>
      <w:r w:rsidR="00541AFB" w:rsidRPr="00224244">
        <w:tab/>
        <w:t>China Telecommunications</w:t>
      </w:r>
      <w:r w:rsidR="00541AFB" w:rsidRPr="00224244">
        <w:tab/>
        <w:t>discussion</w:t>
      </w:r>
    </w:p>
    <w:p w14:paraId="0C91EDBB"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[026] Noted</w:t>
      </w:r>
    </w:p>
    <w:p w14:paraId="5559DB7A" w14:textId="77777777" w:rsidR="00541AFB" w:rsidRPr="00224244" w:rsidRDefault="00541AFB" w:rsidP="00541AFB">
      <w:pPr>
        <w:pStyle w:val="Doc-text2"/>
      </w:pPr>
    </w:p>
    <w:p w14:paraId="7345A82A" w14:textId="033A4EB9" w:rsidR="00541AFB" w:rsidRPr="00224244" w:rsidRDefault="00C00E88" w:rsidP="00541AFB">
      <w:pPr>
        <w:pStyle w:val="Doc-title"/>
      </w:pPr>
      <w:hyperlink r:id="rId2654" w:history="1">
        <w:r w:rsidR="00EB1908">
          <w:rPr>
            <w:rStyle w:val="Hyperlink"/>
          </w:rPr>
          <w:t>R2-2004756</w:t>
        </w:r>
      </w:hyperlink>
      <w:r w:rsidR="00541AFB" w:rsidRPr="00224244">
        <w:tab/>
        <w:t>Remaining issues on UL switching</w:t>
      </w:r>
      <w:r w:rsidR="00541AFB" w:rsidRPr="00224244">
        <w:tab/>
        <w:t>Apple, China Telecom</w:t>
      </w:r>
      <w:r w:rsidR="00541AFB" w:rsidRPr="00224244">
        <w:tab/>
        <w:t>discussion</w:t>
      </w:r>
      <w:r w:rsidR="00541AFB" w:rsidRPr="00224244">
        <w:tab/>
        <w:t>Rel-16</w:t>
      </w:r>
      <w:r w:rsidR="00541AFB" w:rsidRPr="00224244">
        <w:tab/>
        <w:t>NR_newRAT-Core</w:t>
      </w:r>
    </w:p>
    <w:p w14:paraId="52515316" w14:textId="77777777" w:rsidR="00541AFB" w:rsidRPr="00224244" w:rsidRDefault="00541AFB" w:rsidP="00541AFB">
      <w:pPr>
        <w:pStyle w:val="Doc-text2"/>
      </w:pPr>
      <w:r w:rsidRPr="00224244">
        <w:t>DISCUSSION</w:t>
      </w:r>
    </w:p>
    <w:p w14:paraId="14ED4857" w14:textId="77777777" w:rsidR="00541AFB" w:rsidRPr="00224244" w:rsidRDefault="00541AFB" w:rsidP="00541AFB">
      <w:pPr>
        <w:pStyle w:val="Doc-text2"/>
      </w:pPr>
      <w:r w:rsidRPr="00224244">
        <w:t>General</w:t>
      </w:r>
    </w:p>
    <w:p w14:paraId="6DFCE0CF" w14:textId="77777777" w:rsidR="00541AFB" w:rsidRPr="00224244" w:rsidRDefault="00541AFB" w:rsidP="00541AFB">
      <w:pPr>
        <w:pStyle w:val="Doc-text2"/>
      </w:pPr>
      <w:r w:rsidRPr="00224244">
        <w:t>-</w:t>
      </w:r>
      <w:r w:rsidRPr="00224244">
        <w:tab/>
        <w:t xml:space="preserve">BT wonder about the switching time granularity, what is planned to be indicated. Apple think R4 already defined these capabilities and are captured in the CR. </w:t>
      </w:r>
    </w:p>
    <w:p w14:paraId="19494FAD" w14:textId="77777777" w:rsidR="00541AFB" w:rsidRPr="00224244" w:rsidRDefault="00541AFB" w:rsidP="00541AFB">
      <w:pPr>
        <w:pStyle w:val="Doc-text2"/>
      </w:pPr>
      <w:r w:rsidRPr="00224244">
        <w:t>P1</w:t>
      </w:r>
    </w:p>
    <w:p w14:paraId="2C8257AC" w14:textId="77777777" w:rsidR="00541AFB" w:rsidRPr="00224244" w:rsidRDefault="00541AFB" w:rsidP="00541AFB">
      <w:pPr>
        <w:pStyle w:val="Doc-text2"/>
      </w:pPr>
      <w:r w:rsidRPr="00224244">
        <w:t>-</w:t>
      </w:r>
      <w:r w:rsidRPr="00224244">
        <w:tab/>
        <w:t xml:space="preserve">CT think the intention of current CRs is Alt 1-3. MTK agrees and we have the new BC list for this, otherwise the UE report in the old BC list. Huawei agrees that this list is TX switching specific and the intention is to use in TDM manner. QC can support 1-3 and think which option doesn’t make so much difference. Ericsson think 1-3 can work. CATt support 1-3. </w:t>
      </w:r>
    </w:p>
    <w:p w14:paraId="1F6A2153" w14:textId="77777777" w:rsidR="00541AFB" w:rsidRPr="00224244" w:rsidRDefault="00541AFB" w:rsidP="00541AFB">
      <w:pPr>
        <w:pStyle w:val="Doc-text2"/>
      </w:pPr>
      <w:r w:rsidRPr="00224244">
        <w:t>-</w:t>
      </w:r>
      <w:r w:rsidRPr="00224244">
        <w:tab/>
        <w:t>Oppo think maybe 1-2 should be the assumption. Oppo would like more time to understand the differences. Apple think that if case 1 UE cap is indicated by legacy list then 1-3 makes sense if that is not the case then we might need to consider 1-2</w:t>
      </w:r>
    </w:p>
    <w:p w14:paraId="458D3DB3" w14:textId="77777777" w:rsidR="00541AFB" w:rsidRPr="00224244" w:rsidRDefault="00541AFB" w:rsidP="00541AFB">
      <w:pPr>
        <w:pStyle w:val="Doc-text2"/>
      </w:pPr>
      <w:r w:rsidRPr="00224244">
        <w:t>-</w:t>
      </w:r>
      <w:r w:rsidRPr="00224244">
        <w:tab/>
        <w:t xml:space="preserve">ZTE understands that legacy BC list can be used to indicate cap for case 1. </w:t>
      </w:r>
    </w:p>
    <w:p w14:paraId="5684DFFB" w14:textId="77777777" w:rsidR="00541AFB" w:rsidRPr="00224244" w:rsidRDefault="00541AFB" w:rsidP="00541AFB">
      <w:pPr>
        <w:pStyle w:val="Doc-text2"/>
      </w:pPr>
      <w:r w:rsidRPr="00224244">
        <w:t>-</w:t>
      </w:r>
      <w:r w:rsidRPr="00224244">
        <w:tab/>
        <w:t xml:space="preserve">QC wonder if the intention is to indicate specifically which carrier is Carrier 1 and Carrier 2. Apple think that if UE indicate 1TX on one carrier and 2TX for another carrier, C1 is the 1TX one. CT wonder if we need to make this clear in Cap reporting. Apple think the no of TX can be used as implicit indication, but explicit may be better and more future proof. Huawei think this should not be explicit, we anyway need to identify feature set to understand the options. </w:t>
      </w:r>
    </w:p>
    <w:p w14:paraId="429185DD" w14:textId="77777777" w:rsidR="00541AFB" w:rsidRPr="00224244" w:rsidRDefault="00541AFB" w:rsidP="00541AFB">
      <w:pPr>
        <w:pStyle w:val="Doc-text2"/>
      </w:pPr>
      <w:r w:rsidRPr="00224244">
        <w:t>-</w:t>
      </w:r>
      <w:r w:rsidRPr="00224244">
        <w:tab/>
        <w:t xml:space="preserve">Observation: there is an carrier index in the signalling, but this is not intended to indicate carrier 1 carrier 2. </w:t>
      </w:r>
    </w:p>
    <w:p w14:paraId="63C9356B" w14:textId="77777777" w:rsidR="00541AFB" w:rsidRPr="00224244" w:rsidRDefault="00541AFB" w:rsidP="00541AFB">
      <w:pPr>
        <w:pStyle w:val="Doc-text2"/>
      </w:pPr>
      <w:r w:rsidRPr="00224244">
        <w:t>-</w:t>
      </w:r>
      <w:r w:rsidRPr="00224244">
        <w:tab/>
        <w:t xml:space="preserve">Oppo wonder what if 1TX is used on carrier 2, shall we use cap from old list or new list. </w:t>
      </w:r>
    </w:p>
    <w:p w14:paraId="3913244F" w14:textId="77777777" w:rsidR="00541AFB" w:rsidRPr="00224244" w:rsidRDefault="00541AFB" w:rsidP="00541AFB">
      <w:pPr>
        <w:pStyle w:val="Doc-text2"/>
      </w:pPr>
      <w:r w:rsidRPr="00224244">
        <w:t>-</w:t>
      </w:r>
      <w:r w:rsidRPr="00224244">
        <w:tab/>
        <w:t xml:space="preserve">QC wonder if R4 has thought about the carrier 1 carrier 2 UE cap. </w:t>
      </w:r>
    </w:p>
    <w:p w14:paraId="2E64CDC1" w14:textId="77777777" w:rsidR="00541AFB" w:rsidRPr="00224244" w:rsidRDefault="00541AFB" w:rsidP="00541AFB">
      <w:pPr>
        <w:pStyle w:val="Doc-text2"/>
      </w:pPr>
      <w:r w:rsidRPr="00224244">
        <w:lastRenderedPageBreak/>
        <w:t xml:space="preserve">- </w:t>
      </w:r>
      <w:r w:rsidRPr="00224244">
        <w:tab/>
        <w:t xml:space="preserve">Chair: Carrier 1 carrier 2 indication in UE cap, implicit, explicit etc can be discussed by email. </w:t>
      </w:r>
    </w:p>
    <w:p w14:paraId="6C3643E5" w14:textId="77777777" w:rsidR="00541AFB" w:rsidRPr="00224244" w:rsidRDefault="00541AFB" w:rsidP="00541AFB">
      <w:pPr>
        <w:pStyle w:val="Doc-text2"/>
        <w:rPr>
          <w:lang w:val="en-US" w:eastAsia="zh-CN"/>
        </w:rPr>
      </w:pPr>
      <w:r w:rsidRPr="00224244">
        <w:t>-</w:t>
      </w:r>
      <w:r w:rsidRPr="00224244">
        <w:tab/>
        <w:t xml:space="preserve">Oppo think that if we make the assumption </w:t>
      </w:r>
      <w:r w:rsidRPr="00224244">
        <w:rPr>
          <w:lang w:val="en-US" w:eastAsia="zh-CN"/>
        </w:rPr>
        <w:t xml:space="preserve">(assuming UE cap in existing list is applicable to case 1) 1-1 could make sense. Do not understand how to know carrier 1 and 2 for 1TX case, is the capability of legacy list applied for carrier 2 (when 1TX is used)? Ericsson and MTK think that this is reported in the new list. </w:t>
      </w:r>
    </w:p>
    <w:p w14:paraId="78D79FC6" w14:textId="77777777" w:rsidR="00541AFB" w:rsidRPr="00224244" w:rsidRDefault="00541AFB" w:rsidP="00541AFB">
      <w:pPr>
        <w:pStyle w:val="Doc-text2"/>
      </w:pPr>
      <w:r w:rsidRPr="00224244">
        <w:t>-</w:t>
      </w:r>
      <w:r w:rsidRPr="00224244">
        <w:tab/>
        <w:t>Huawei don’t want to have to combine different BC lists to understand the UE capability.</w:t>
      </w:r>
    </w:p>
    <w:p w14:paraId="03196B3D" w14:textId="77777777" w:rsidR="00541AFB" w:rsidRPr="00224244" w:rsidRDefault="00541AFB" w:rsidP="00541AFB">
      <w:pPr>
        <w:pStyle w:val="Doc-text2"/>
      </w:pPr>
      <w:r w:rsidRPr="00224244">
        <w:t>-</w:t>
      </w:r>
      <w:r w:rsidRPr="00224244">
        <w:tab/>
        <w:t xml:space="preserve">Chair: Need to understand how 1TX+1TX will work as well, can be progressed offline. </w:t>
      </w:r>
    </w:p>
    <w:p w14:paraId="0133C3D4" w14:textId="77777777" w:rsidR="00541AFB" w:rsidRPr="00224244" w:rsidRDefault="00541AFB" w:rsidP="00541AFB">
      <w:pPr>
        <w:pStyle w:val="Doc-text2"/>
      </w:pPr>
      <w:r w:rsidRPr="00224244">
        <w:t>P2</w:t>
      </w:r>
    </w:p>
    <w:p w14:paraId="39EC4621" w14:textId="77777777" w:rsidR="00541AFB" w:rsidRPr="00224244" w:rsidRDefault="00541AFB" w:rsidP="00541AFB">
      <w:pPr>
        <w:pStyle w:val="Doc-text2"/>
      </w:pPr>
      <w:r w:rsidRPr="00224244">
        <w:t>-</w:t>
      </w:r>
      <w:r w:rsidRPr="00224244">
        <w:tab/>
        <w:t xml:space="preserve">Huawei are not sure about the problem. </w:t>
      </w:r>
    </w:p>
    <w:p w14:paraId="384B2D9C" w14:textId="77777777" w:rsidR="00541AFB" w:rsidRPr="00224244" w:rsidRDefault="00541AFB" w:rsidP="00541AFB">
      <w:pPr>
        <w:pStyle w:val="Doc-text2"/>
      </w:pPr>
      <w:r w:rsidRPr="00224244">
        <w:t>-</w:t>
      </w:r>
      <w:r w:rsidRPr="00224244">
        <w:tab/>
        <w:t xml:space="preserve">Apple think that there are several cases and one single configuration cannot work. </w:t>
      </w:r>
    </w:p>
    <w:p w14:paraId="3721874C" w14:textId="77777777" w:rsidR="00541AFB" w:rsidRPr="00224244" w:rsidRDefault="00541AFB" w:rsidP="00541AFB">
      <w:pPr>
        <w:pStyle w:val="Doc-text2"/>
      </w:pPr>
      <w:r w:rsidRPr="00224244">
        <w:t>-</w:t>
      </w:r>
      <w:r w:rsidRPr="00224244">
        <w:tab/>
        <w:t xml:space="preserve">Oppo agrees this may be discussed, and think e.g. for SRS example the network could avoid inconsistency problems. </w:t>
      </w:r>
    </w:p>
    <w:p w14:paraId="1C504F58" w14:textId="77777777" w:rsidR="00541AFB" w:rsidRPr="00224244" w:rsidRDefault="00541AFB" w:rsidP="00541AFB">
      <w:pPr>
        <w:pStyle w:val="Doc-text2"/>
      </w:pPr>
      <w:r w:rsidRPr="00224244">
        <w:t>-</w:t>
      </w:r>
      <w:r w:rsidRPr="00224244">
        <w:tab/>
        <w:t>Chair: can discuss concrete cases by email</w:t>
      </w:r>
    </w:p>
    <w:p w14:paraId="5000A98D" w14:textId="77777777" w:rsidR="00541AFB" w:rsidRPr="00224244" w:rsidRDefault="00541AFB" w:rsidP="00541AFB">
      <w:pPr>
        <w:pStyle w:val="Doc-text2"/>
      </w:pPr>
      <w:r w:rsidRPr="00224244">
        <w:t>P4</w:t>
      </w:r>
    </w:p>
    <w:p w14:paraId="4475641C" w14:textId="77777777" w:rsidR="00541AFB" w:rsidRPr="00224244" w:rsidRDefault="00541AFB" w:rsidP="00541AFB">
      <w:pPr>
        <w:pStyle w:val="Doc-text2"/>
      </w:pPr>
      <w:r w:rsidRPr="00224244">
        <w:t>-</w:t>
      </w:r>
      <w:r w:rsidRPr="00224244">
        <w:tab/>
        <w:t>Ericsson thinl this is the case in the TS today</w:t>
      </w:r>
    </w:p>
    <w:p w14:paraId="668E5080" w14:textId="77777777" w:rsidR="00541AFB" w:rsidRPr="00224244" w:rsidRDefault="00541AFB" w:rsidP="00541AFB">
      <w:pPr>
        <w:pStyle w:val="Doc-text2"/>
      </w:pPr>
    </w:p>
    <w:p w14:paraId="7CB31F87" w14:textId="77777777" w:rsidR="00541AFB" w:rsidRPr="00224244" w:rsidRDefault="00541AFB" w:rsidP="00541AFB">
      <w:pPr>
        <w:pStyle w:val="Agreement"/>
        <w:tabs>
          <w:tab w:val="num" w:pos="1619"/>
        </w:tabs>
        <w:overflowPunct/>
        <w:autoSpaceDE/>
        <w:autoSpaceDN/>
        <w:adjustRightInd/>
        <w:ind w:left="1619" w:hanging="360"/>
        <w:textAlignment w:val="auto"/>
        <w:rPr>
          <w:lang w:val="en-US" w:eastAsia="zh-CN"/>
        </w:rPr>
      </w:pPr>
      <w:r w:rsidRPr="00224244">
        <w:rPr>
          <w:lang w:eastAsia="zh-CN"/>
        </w:rPr>
        <w:t xml:space="preserve">In the new BC list, the </w:t>
      </w:r>
      <w:r w:rsidRPr="00224244">
        <w:rPr>
          <w:lang w:val="en-US" w:eastAsia="zh-CN"/>
        </w:rPr>
        <w:t xml:space="preserve">UE reports a mixed UE capability which exceeds its total Tx number, e.g., 1Tx on carrier 1 and 2 Tx on carrier 2 and relies on NW side to figure out 1Tx+2Tx can only be used in a TDM manner. </w:t>
      </w:r>
    </w:p>
    <w:p w14:paraId="7ECD86DC" w14:textId="77777777" w:rsidR="00541AFB" w:rsidRPr="00224244" w:rsidRDefault="00541AFB" w:rsidP="00541AFB">
      <w:pPr>
        <w:pStyle w:val="Agreement"/>
        <w:tabs>
          <w:tab w:val="num" w:pos="1619"/>
        </w:tabs>
        <w:overflowPunct/>
        <w:autoSpaceDE/>
        <w:autoSpaceDN/>
        <w:adjustRightInd/>
        <w:ind w:left="1619" w:hanging="360"/>
        <w:textAlignment w:val="auto"/>
        <w:rPr>
          <w:lang w:val="en-US"/>
        </w:rPr>
      </w:pPr>
      <w:r w:rsidRPr="00224244">
        <w:rPr>
          <w:lang w:val="en-US"/>
        </w:rPr>
        <w:t>Do not consider the lower order band combination from the parent band combination with UL Tx switching as fallback band combination.</w:t>
      </w:r>
    </w:p>
    <w:p w14:paraId="2DBB99D6" w14:textId="77777777" w:rsidR="00541AFB" w:rsidRPr="00224244" w:rsidRDefault="00541AFB" w:rsidP="00541AFB">
      <w:pPr>
        <w:pStyle w:val="Agreement"/>
        <w:tabs>
          <w:tab w:val="num" w:pos="1619"/>
        </w:tabs>
        <w:overflowPunct/>
        <w:autoSpaceDE/>
        <w:autoSpaceDN/>
        <w:adjustRightInd/>
        <w:ind w:left="1619" w:hanging="360"/>
        <w:textAlignment w:val="auto"/>
        <w:rPr>
          <w:lang w:val="en-US"/>
        </w:rPr>
      </w:pPr>
      <w:r w:rsidRPr="00224244">
        <w:rPr>
          <w:lang w:val="en-US"/>
        </w:rPr>
        <w:t>Confirm that for a parent band combination without UL Tx switching, UE is allowed to report a lower order band combination with UL switching.</w:t>
      </w:r>
    </w:p>
    <w:p w14:paraId="11098096" w14:textId="77777777" w:rsidR="00541AFB" w:rsidRPr="00224244" w:rsidRDefault="00541AFB" w:rsidP="00541AFB">
      <w:pPr>
        <w:pStyle w:val="Doc-text2"/>
        <w:rPr>
          <w:lang w:val="en-US"/>
        </w:rPr>
      </w:pPr>
    </w:p>
    <w:p w14:paraId="3496A5CD" w14:textId="77777777" w:rsidR="00541AFB" w:rsidRPr="00224244" w:rsidRDefault="00541AFB" w:rsidP="00541AFB">
      <w:pPr>
        <w:pStyle w:val="Doc-text2"/>
      </w:pPr>
    </w:p>
    <w:p w14:paraId="126382DD" w14:textId="01435B75" w:rsidR="00541AFB" w:rsidRPr="00224244" w:rsidRDefault="00C00E88" w:rsidP="00541AFB">
      <w:pPr>
        <w:pStyle w:val="Doc-title"/>
      </w:pPr>
      <w:hyperlink r:id="rId2655" w:history="1">
        <w:r w:rsidR="00EB1908">
          <w:rPr>
            <w:rStyle w:val="Hyperlink"/>
          </w:rPr>
          <w:t>R2-2005220</w:t>
        </w:r>
      </w:hyperlink>
      <w:r w:rsidR="00541AFB" w:rsidRPr="00224244">
        <w:tab/>
        <w:t>38331CR for UE capability and RRC configuration of supporting UL Tx switching</w:t>
      </w:r>
      <w:r w:rsidR="00541AFB" w:rsidRPr="00224244">
        <w:tab/>
        <w:t>China Telecommunications</w:t>
      </w:r>
      <w:r w:rsidR="00541AFB" w:rsidRPr="00224244">
        <w:tab/>
        <w:t>CR</w:t>
      </w:r>
      <w:r w:rsidR="00541AFB" w:rsidRPr="00224244">
        <w:tab/>
        <w:t>Rel-16</w:t>
      </w:r>
      <w:r w:rsidR="00541AFB" w:rsidRPr="00224244">
        <w:tab/>
        <w:t>38.331</w:t>
      </w:r>
      <w:r w:rsidR="00541AFB" w:rsidRPr="00224244">
        <w:tab/>
        <w:t>16.0.0</w:t>
      </w:r>
      <w:r w:rsidR="00541AFB" w:rsidRPr="00224244">
        <w:tab/>
        <w:t>1659</w:t>
      </w:r>
      <w:r w:rsidR="00541AFB" w:rsidRPr="00224244">
        <w:tab/>
        <w:t>-</w:t>
      </w:r>
      <w:r w:rsidR="00541AFB" w:rsidRPr="00224244">
        <w:tab/>
        <w:t>B</w:t>
      </w:r>
      <w:r w:rsidR="00541AFB" w:rsidRPr="00224244">
        <w:tab/>
        <w:t>NR_RF_FR1</w:t>
      </w:r>
    </w:p>
    <w:p w14:paraId="0EA02683" w14:textId="079A5E46" w:rsidR="00541AFB" w:rsidRPr="00224244" w:rsidRDefault="00541AFB" w:rsidP="00541AFB">
      <w:pPr>
        <w:pStyle w:val="Doc-text2"/>
      </w:pPr>
      <w:r w:rsidRPr="00224244">
        <w:t xml:space="preserve">=&gt; Revised in </w:t>
      </w:r>
      <w:hyperlink r:id="rId2656" w:history="1">
        <w:r w:rsidR="00EB1908">
          <w:rPr>
            <w:rStyle w:val="Hyperlink"/>
          </w:rPr>
          <w:t>R2-2006113</w:t>
        </w:r>
      </w:hyperlink>
    </w:p>
    <w:p w14:paraId="30F23B58" w14:textId="3D4D0AD1" w:rsidR="00541AFB" w:rsidRPr="00224244" w:rsidRDefault="00C00E88" w:rsidP="00541AFB">
      <w:pPr>
        <w:pStyle w:val="Doc-title"/>
      </w:pPr>
      <w:hyperlink r:id="rId2657" w:history="1">
        <w:r w:rsidR="00EB1908">
          <w:rPr>
            <w:rStyle w:val="Hyperlink"/>
          </w:rPr>
          <w:t>R2-2006113</w:t>
        </w:r>
      </w:hyperlink>
      <w:r w:rsidR="00541AFB" w:rsidRPr="00224244">
        <w:tab/>
        <w:t>38331CR for UE capability and RRC configuration of supporting UL Tx switching</w:t>
      </w:r>
      <w:r w:rsidR="00541AFB" w:rsidRPr="00224244">
        <w:tab/>
        <w:t>China Telecommunications</w:t>
      </w:r>
      <w:r w:rsidR="00541AFB" w:rsidRPr="00224244">
        <w:tab/>
        <w:t>CR</w:t>
      </w:r>
      <w:r w:rsidR="00541AFB" w:rsidRPr="00224244">
        <w:tab/>
        <w:t>Rel-16</w:t>
      </w:r>
      <w:r w:rsidR="00541AFB" w:rsidRPr="00224244">
        <w:tab/>
        <w:t>38.331</w:t>
      </w:r>
      <w:r w:rsidR="00541AFB" w:rsidRPr="00224244">
        <w:tab/>
        <w:t>16.0.0</w:t>
      </w:r>
      <w:r w:rsidR="00541AFB" w:rsidRPr="00224244">
        <w:tab/>
        <w:t>1659</w:t>
      </w:r>
      <w:r w:rsidR="00541AFB" w:rsidRPr="00224244">
        <w:tab/>
        <w:t>1</w:t>
      </w:r>
      <w:r w:rsidR="00541AFB" w:rsidRPr="00224244">
        <w:tab/>
        <w:t>B</w:t>
      </w:r>
      <w:r w:rsidR="00541AFB" w:rsidRPr="00224244">
        <w:tab/>
        <w:t>NR_RF_FR1</w:t>
      </w:r>
    </w:p>
    <w:p w14:paraId="57DB6AF2" w14:textId="1E847B89" w:rsidR="00541AFB" w:rsidRPr="00224244" w:rsidRDefault="00C00E88" w:rsidP="00541AFB">
      <w:pPr>
        <w:pStyle w:val="Doc-title"/>
      </w:pPr>
      <w:hyperlink r:id="rId2658" w:history="1">
        <w:r w:rsidR="00EB1908">
          <w:rPr>
            <w:rStyle w:val="Hyperlink"/>
          </w:rPr>
          <w:t>R2-2005222</w:t>
        </w:r>
      </w:hyperlink>
      <w:r w:rsidR="00541AFB" w:rsidRPr="00224244">
        <w:tab/>
        <w:t>38306CR for UE capability of supporting UL Tx switching</w:t>
      </w:r>
      <w:r w:rsidR="00541AFB" w:rsidRPr="00224244">
        <w:tab/>
        <w:t>China Telecommunications</w:t>
      </w:r>
      <w:r w:rsidR="00541AFB" w:rsidRPr="00224244">
        <w:tab/>
        <w:t>CR</w:t>
      </w:r>
      <w:r w:rsidR="00541AFB" w:rsidRPr="00224244">
        <w:tab/>
        <w:t>Rel-16</w:t>
      </w:r>
      <w:r w:rsidR="00541AFB" w:rsidRPr="00224244">
        <w:tab/>
        <w:t>38.306</w:t>
      </w:r>
      <w:r w:rsidR="00541AFB" w:rsidRPr="00224244">
        <w:tab/>
        <w:t>16.0.0</w:t>
      </w:r>
      <w:r w:rsidR="00541AFB" w:rsidRPr="00224244">
        <w:tab/>
        <w:t>0328</w:t>
      </w:r>
      <w:r w:rsidR="00541AFB" w:rsidRPr="00224244">
        <w:tab/>
        <w:t>-</w:t>
      </w:r>
      <w:r w:rsidR="00541AFB" w:rsidRPr="00224244">
        <w:tab/>
        <w:t>B</w:t>
      </w:r>
      <w:r w:rsidR="00541AFB" w:rsidRPr="00224244">
        <w:tab/>
        <w:t>NR_RF_FR1</w:t>
      </w:r>
    </w:p>
    <w:p w14:paraId="17A2A6CD" w14:textId="6417BC89" w:rsidR="00541AFB" w:rsidRPr="00224244" w:rsidRDefault="00541AFB" w:rsidP="00541AFB">
      <w:pPr>
        <w:pStyle w:val="Doc-text2"/>
      </w:pPr>
      <w:r w:rsidRPr="00224244">
        <w:t xml:space="preserve">=&gt; Revised in </w:t>
      </w:r>
      <w:hyperlink r:id="rId2659" w:history="1">
        <w:r w:rsidR="00EB1908">
          <w:rPr>
            <w:rStyle w:val="Hyperlink"/>
          </w:rPr>
          <w:t>R2-2006114</w:t>
        </w:r>
      </w:hyperlink>
    </w:p>
    <w:p w14:paraId="55E5B4A1" w14:textId="054934C5" w:rsidR="00541AFB" w:rsidRPr="00224244" w:rsidRDefault="00C00E88" w:rsidP="00541AFB">
      <w:pPr>
        <w:pStyle w:val="Doc-title"/>
      </w:pPr>
      <w:hyperlink r:id="rId2660" w:history="1">
        <w:r w:rsidR="00EB1908">
          <w:rPr>
            <w:rStyle w:val="Hyperlink"/>
          </w:rPr>
          <w:t>R2-2006114</w:t>
        </w:r>
      </w:hyperlink>
      <w:r w:rsidR="00541AFB" w:rsidRPr="00224244">
        <w:tab/>
        <w:t>38306CR for UE capability of supporting UL Tx switching</w:t>
      </w:r>
      <w:r w:rsidR="00541AFB" w:rsidRPr="00224244">
        <w:tab/>
        <w:t>China Telecommunications</w:t>
      </w:r>
      <w:r w:rsidR="00541AFB" w:rsidRPr="00224244">
        <w:tab/>
        <w:t>CR</w:t>
      </w:r>
      <w:r w:rsidR="00541AFB" w:rsidRPr="00224244">
        <w:tab/>
        <w:t>Rel-16</w:t>
      </w:r>
      <w:r w:rsidR="00541AFB" w:rsidRPr="00224244">
        <w:tab/>
        <w:t>38.306</w:t>
      </w:r>
      <w:r w:rsidR="00541AFB" w:rsidRPr="00224244">
        <w:tab/>
        <w:t>16.0.0</w:t>
      </w:r>
      <w:r w:rsidR="00541AFB" w:rsidRPr="00224244">
        <w:tab/>
        <w:t>0328</w:t>
      </w:r>
      <w:r w:rsidR="00541AFB" w:rsidRPr="00224244">
        <w:tab/>
        <w:t>1</w:t>
      </w:r>
      <w:r w:rsidR="00541AFB" w:rsidRPr="00224244">
        <w:tab/>
        <w:t>B</w:t>
      </w:r>
      <w:r w:rsidR="00541AFB" w:rsidRPr="00224244">
        <w:tab/>
        <w:t>NR_RF_FR1</w:t>
      </w:r>
    </w:p>
    <w:p w14:paraId="53BF6BB0" w14:textId="637D300A" w:rsidR="00325094" w:rsidRPr="00224244" w:rsidRDefault="00C00E88" w:rsidP="00325094">
      <w:pPr>
        <w:pStyle w:val="Doc-title"/>
      </w:pPr>
      <w:hyperlink r:id="rId2661" w:history="1">
        <w:r w:rsidR="00EB1908">
          <w:rPr>
            <w:rStyle w:val="Hyperlink"/>
          </w:rPr>
          <w:t>R2-2006177</w:t>
        </w:r>
      </w:hyperlink>
      <w:r w:rsidR="00325094" w:rsidRPr="00224244">
        <w:tab/>
        <w:t>UE capability of supporting UL Tx switching</w:t>
      </w:r>
      <w:r w:rsidR="00325094" w:rsidRPr="00224244">
        <w:tab/>
        <w:t>China Telecom, Huawei, ZTE, CATT, Ericsson, OPPO, China Mobile, China Unicom, MTK, Apple</w:t>
      </w:r>
      <w:r w:rsidR="00325094" w:rsidRPr="00224244">
        <w:tab/>
        <w:t>CR</w:t>
      </w:r>
      <w:r w:rsidR="00325094" w:rsidRPr="00224244">
        <w:tab/>
        <w:t>Rel-16</w:t>
      </w:r>
      <w:r w:rsidR="00325094" w:rsidRPr="00224244">
        <w:tab/>
        <w:t>38.306</w:t>
      </w:r>
      <w:r w:rsidR="00325094" w:rsidRPr="00224244">
        <w:tab/>
        <w:t>16.0.0</w:t>
      </w:r>
      <w:r w:rsidR="00325094" w:rsidRPr="00224244">
        <w:tab/>
        <w:t>0328</w:t>
      </w:r>
      <w:r w:rsidR="00325094" w:rsidRPr="00224244">
        <w:tab/>
        <w:t>2</w:t>
      </w:r>
      <w:r w:rsidR="00325094" w:rsidRPr="00224244">
        <w:tab/>
        <w:t>B</w:t>
      </w:r>
      <w:r w:rsidR="00325094" w:rsidRPr="00224244">
        <w:tab/>
        <w:t>NR_RF_FR1</w:t>
      </w:r>
    </w:p>
    <w:p w14:paraId="684F5A21" w14:textId="53A9BFC4" w:rsidR="00541AFB" w:rsidRPr="00224244" w:rsidRDefault="00325094" w:rsidP="00325094">
      <w:pPr>
        <w:pStyle w:val="Doc-text2"/>
      </w:pPr>
      <w:r w:rsidRPr="00224244">
        <w:t>=&gt; Agreed</w:t>
      </w:r>
    </w:p>
    <w:p w14:paraId="4741956E" w14:textId="2A972CC6" w:rsidR="00541AFB" w:rsidRPr="00224244" w:rsidRDefault="00541AFB" w:rsidP="00541AFB">
      <w:pPr>
        <w:pStyle w:val="Doc-text2"/>
      </w:pPr>
    </w:p>
    <w:p w14:paraId="29969398" w14:textId="7A3BB25D" w:rsidR="00325094" w:rsidRPr="00224244" w:rsidRDefault="00C00E88" w:rsidP="00325094">
      <w:pPr>
        <w:pStyle w:val="Doc-title"/>
      </w:pPr>
      <w:hyperlink r:id="rId2662" w:history="1">
        <w:r w:rsidR="00EB1908">
          <w:rPr>
            <w:rStyle w:val="Hyperlink"/>
          </w:rPr>
          <w:t>R2-2006175</w:t>
        </w:r>
      </w:hyperlink>
      <w:r w:rsidR="00325094" w:rsidRPr="00224244">
        <w:tab/>
        <w:t>RRC configuration of supporting UL Tx switching</w:t>
      </w:r>
      <w:r w:rsidR="00325094" w:rsidRPr="00224244">
        <w:tab/>
        <w:t>China Telecom, Huawei, ZTE, CATT, Ericsson, OPPO, China Mobile, China Unicom, MTK, Apple</w:t>
      </w:r>
      <w:r w:rsidR="00325094" w:rsidRPr="00224244">
        <w:tab/>
        <w:t>CR</w:t>
      </w:r>
      <w:r w:rsidR="00325094" w:rsidRPr="00224244">
        <w:tab/>
        <w:t>Rel-16</w:t>
      </w:r>
      <w:r w:rsidR="00325094" w:rsidRPr="00224244">
        <w:tab/>
        <w:t>38.331</w:t>
      </w:r>
      <w:r w:rsidR="00325094" w:rsidRPr="00224244">
        <w:tab/>
        <w:t>16.0.0</w:t>
      </w:r>
      <w:r w:rsidR="00325094" w:rsidRPr="00224244">
        <w:tab/>
        <w:t>1719</w:t>
      </w:r>
      <w:r w:rsidR="00325094" w:rsidRPr="00224244">
        <w:tab/>
        <w:t>-</w:t>
      </w:r>
      <w:r w:rsidR="00325094" w:rsidRPr="00224244">
        <w:tab/>
        <w:t>B</w:t>
      </w:r>
      <w:r w:rsidR="00325094" w:rsidRPr="00224244">
        <w:tab/>
        <w:t>NR_RF_FR1</w:t>
      </w:r>
    </w:p>
    <w:p w14:paraId="10A8F302" w14:textId="77777777" w:rsidR="00325094" w:rsidRPr="00224244" w:rsidRDefault="00325094" w:rsidP="00325094">
      <w:pPr>
        <w:pStyle w:val="Doc-text2"/>
      </w:pPr>
      <w:r w:rsidRPr="00224244">
        <w:t>=&gt; Agreed</w:t>
      </w:r>
    </w:p>
    <w:p w14:paraId="3C7F3D76" w14:textId="4D720AE0" w:rsidR="00325094" w:rsidRPr="00224244" w:rsidRDefault="00C00E88" w:rsidP="00325094">
      <w:pPr>
        <w:pStyle w:val="Doc-title"/>
      </w:pPr>
      <w:hyperlink r:id="rId2663" w:history="1">
        <w:r w:rsidR="00EB1908">
          <w:rPr>
            <w:rStyle w:val="Hyperlink"/>
          </w:rPr>
          <w:t>R2-2006176</w:t>
        </w:r>
      </w:hyperlink>
      <w:r w:rsidR="00325094" w:rsidRPr="00224244">
        <w:tab/>
        <w:t>UE capability of supporting UL Tx switching</w:t>
      </w:r>
      <w:r w:rsidR="00325094" w:rsidRPr="00224244">
        <w:tab/>
        <w:t>China Telecom, Huawei, ZTE, CATT, Ericsson, OPPO, China Mobile, China Unicom, MTK, Apple</w:t>
      </w:r>
      <w:r w:rsidR="00325094" w:rsidRPr="00224244">
        <w:tab/>
        <w:t>CR</w:t>
      </w:r>
      <w:r w:rsidR="00325094" w:rsidRPr="00224244">
        <w:tab/>
        <w:t>Rel-16</w:t>
      </w:r>
      <w:r w:rsidR="00325094" w:rsidRPr="00224244">
        <w:tab/>
        <w:t>38.331</w:t>
      </w:r>
      <w:r w:rsidR="00325094" w:rsidRPr="00224244">
        <w:tab/>
        <w:t>16.0.0</w:t>
      </w:r>
      <w:r w:rsidR="00325094" w:rsidRPr="00224244">
        <w:tab/>
        <w:t>1720</w:t>
      </w:r>
      <w:r w:rsidR="00325094" w:rsidRPr="00224244">
        <w:tab/>
        <w:t>-</w:t>
      </w:r>
      <w:r w:rsidR="00325094" w:rsidRPr="00224244">
        <w:tab/>
        <w:t>B</w:t>
      </w:r>
      <w:r w:rsidR="00325094" w:rsidRPr="00224244">
        <w:tab/>
        <w:t>NR_RF_FR1</w:t>
      </w:r>
    </w:p>
    <w:p w14:paraId="7865B85F" w14:textId="77777777" w:rsidR="00325094" w:rsidRPr="00224244" w:rsidRDefault="00325094" w:rsidP="00325094">
      <w:pPr>
        <w:pStyle w:val="Doc-text2"/>
      </w:pPr>
      <w:r w:rsidRPr="00224244">
        <w:t>=&gt; Agreed</w:t>
      </w:r>
    </w:p>
    <w:p w14:paraId="049D8226" w14:textId="77777777" w:rsidR="00325094" w:rsidRPr="00224244" w:rsidRDefault="00325094" w:rsidP="00541AFB">
      <w:pPr>
        <w:pStyle w:val="Doc-text2"/>
      </w:pPr>
    </w:p>
    <w:p w14:paraId="3A0E76F3" w14:textId="77777777" w:rsidR="00541AFB" w:rsidRPr="00224244" w:rsidRDefault="00541AFB" w:rsidP="00541AFB">
      <w:pPr>
        <w:pStyle w:val="BoldComments"/>
      </w:pPr>
      <w:bookmarkStart w:id="507" w:name="_Toc48489956"/>
      <w:r w:rsidRPr="00224244">
        <w:t>Mandatory Gap Patterns</w:t>
      </w:r>
      <w:bookmarkEnd w:id="507"/>
    </w:p>
    <w:p w14:paraId="57F627E2" w14:textId="77777777" w:rsidR="00541AFB" w:rsidRPr="00224244" w:rsidRDefault="00541AFB" w:rsidP="00541AFB">
      <w:pPr>
        <w:pStyle w:val="Comments"/>
      </w:pPr>
      <w:r w:rsidRPr="00224244">
        <w:t>New LS</w:t>
      </w:r>
    </w:p>
    <w:p w14:paraId="1965009D" w14:textId="69391C0E" w:rsidR="00541AFB" w:rsidRPr="00224244" w:rsidRDefault="00C00E88" w:rsidP="00541AFB">
      <w:pPr>
        <w:pStyle w:val="Doc-title"/>
      </w:pPr>
      <w:hyperlink r:id="rId2664" w:history="1">
        <w:r w:rsidR="00EB1908">
          <w:rPr>
            <w:rStyle w:val="Hyperlink"/>
          </w:rPr>
          <w:t>R2-2006140</w:t>
        </w:r>
      </w:hyperlink>
      <w:r w:rsidR="00541AFB" w:rsidRPr="00224244">
        <w:tab/>
        <w:t>LS on mandatory of measurement gap patterns (R4-2009269; contact: ZTE)</w:t>
      </w:r>
      <w:r w:rsidR="00541AFB" w:rsidRPr="00224244">
        <w:tab/>
        <w:t>Rel-16</w:t>
      </w:r>
      <w:r w:rsidR="00541AFB" w:rsidRPr="00224244">
        <w:tab/>
        <w:t>NR_RRM_Enh_Core</w:t>
      </w:r>
      <w:r w:rsidR="00541AFB" w:rsidRPr="00224244">
        <w:tab/>
        <w:t>RAN2</w:t>
      </w:r>
    </w:p>
    <w:p w14:paraId="52D55602"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[027] Noted</w:t>
      </w:r>
    </w:p>
    <w:p w14:paraId="5D5175CC" w14:textId="77777777" w:rsidR="00541AFB" w:rsidRPr="00224244" w:rsidRDefault="00541AFB" w:rsidP="00541AFB">
      <w:pPr>
        <w:pStyle w:val="Doc-text2"/>
      </w:pPr>
    </w:p>
    <w:p w14:paraId="1921029B" w14:textId="77777777" w:rsidR="00541AFB" w:rsidRPr="00224244" w:rsidRDefault="00541AFB" w:rsidP="00541AFB">
      <w:pPr>
        <w:pStyle w:val="Comments"/>
      </w:pPr>
      <w:r w:rsidRPr="00224244">
        <w:t xml:space="preserve">Treat by email </w:t>
      </w:r>
    </w:p>
    <w:p w14:paraId="226DB293"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[AT110-e][027][Other] Mandatory Gap Patterns (ZTE)</w:t>
      </w:r>
    </w:p>
    <w:p w14:paraId="65688911" w14:textId="68EBC8C9" w:rsidR="00541AFB" w:rsidRPr="00224244" w:rsidRDefault="00541AFB" w:rsidP="00541AFB">
      <w:pPr>
        <w:pStyle w:val="EmailDiscussion2"/>
      </w:pPr>
      <w:r w:rsidRPr="00224244">
        <w:lastRenderedPageBreak/>
        <w:tab/>
        <w:t xml:space="preserve">Scope: Treat </w:t>
      </w:r>
      <w:hyperlink r:id="rId2665" w:history="1">
        <w:r w:rsidR="00EB1908">
          <w:rPr>
            <w:rStyle w:val="Hyperlink"/>
          </w:rPr>
          <w:t>R2-2004378</w:t>
        </w:r>
      </w:hyperlink>
      <w:r w:rsidRPr="00224244">
        <w:t xml:space="preserve">, </w:t>
      </w:r>
      <w:hyperlink r:id="rId2666" w:history="1">
        <w:r w:rsidR="00EB1908">
          <w:rPr>
            <w:rStyle w:val="Hyperlink"/>
          </w:rPr>
          <w:t>R2-2004474</w:t>
        </w:r>
      </w:hyperlink>
      <w:r w:rsidRPr="00224244">
        <w:t xml:space="preserve">, </w:t>
      </w:r>
      <w:hyperlink r:id="rId2667" w:history="1">
        <w:r w:rsidR="00EB1908">
          <w:rPr>
            <w:rStyle w:val="Hyperlink"/>
          </w:rPr>
          <w:t>R2-2004475</w:t>
        </w:r>
      </w:hyperlink>
      <w:r w:rsidRPr="00224244">
        <w:t xml:space="preserve">, </w:t>
      </w:r>
      <w:hyperlink r:id="rId2668" w:history="1">
        <w:r w:rsidR="00EB1908">
          <w:rPr>
            <w:rStyle w:val="Hyperlink"/>
          </w:rPr>
          <w:t>R2-2004476</w:t>
        </w:r>
      </w:hyperlink>
      <w:r w:rsidRPr="00224244">
        <w:t xml:space="preserve">, </w:t>
      </w:r>
      <w:hyperlink r:id="rId2669" w:history="1">
        <w:r w:rsidR="00EB1908">
          <w:rPr>
            <w:rStyle w:val="Hyperlink"/>
          </w:rPr>
          <w:t>R2-2004477</w:t>
        </w:r>
      </w:hyperlink>
      <w:r w:rsidRPr="00224244">
        <w:t xml:space="preserve">, </w:t>
      </w:r>
      <w:hyperlink r:id="rId2670" w:history="1">
        <w:r w:rsidR="00EB1908">
          <w:rPr>
            <w:rStyle w:val="Hyperlink"/>
          </w:rPr>
          <w:t>R2-2005425</w:t>
        </w:r>
      </w:hyperlink>
      <w:r w:rsidRPr="00224244">
        <w:t xml:space="preserve">, </w:t>
      </w:r>
      <w:hyperlink r:id="rId2671" w:history="1">
        <w:r w:rsidR="00EB1908">
          <w:rPr>
            <w:rStyle w:val="Hyperlink"/>
          </w:rPr>
          <w:t>R2-2005426</w:t>
        </w:r>
      </w:hyperlink>
      <w:r w:rsidRPr="00224244">
        <w:t xml:space="preserve">, </w:t>
      </w:r>
      <w:hyperlink r:id="rId2672" w:history="1">
        <w:r w:rsidR="00EB1908">
          <w:rPr>
            <w:rStyle w:val="Hyperlink"/>
          </w:rPr>
          <w:t>R2-2005427</w:t>
        </w:r>
      </w:hyperlink>
      <w:r w:rsidRPr="00224244">
        <w:t xml:space="preserve">, </w:t>
      </w:r>
      <w:hyperlink r:id="rId2673" w:history="1">
        <w:r w:rsidR="00EB1908">
          <w:rPr>
            <w:rStyle w:val="Hyperlink"/>
          </w:rPr>
          <w:t>R2-2005428</w:t>
        </w:r>
      </w:hyperlink>
      <w:r w:rsidRPr="00224244">
        <w:t xml:space="preserve"> (proponents are responsible to explain and drive)</w:t>
      </w:r>
    </w:p>
    <w:p w14:paraId="765F3EF1" w14:textId="77777777" w:rsidR="00541AFB" w:rsidRPr="00224244" w:rsidRDefault="00541AFB" w:rsidP="00541AFB">
      <w:pPr>
        <w:pStyle w:val="EmailDiscussion2"/>
      </w:pPr>
      <w:r w:rsidRPr="00224244">
        <w:tab/>
        <w:t xml:space="preserve">Part 1: Identify agreeable changes. Deadline: June 4, 0700 UTC. (Remaining parts if needed can be revisited on-line). </w:t>
      </w:r>
    </w:p>
    <w:p w14:paraId="3EFEA7BA" w14:textId="77777777" w:rsidR="00541AFB" w:rsidRPr="00224244" w:rsidRDefault="00541AFB" w:rsidP="00541AFB">
      <w:pPr>
        <w:pStyle w:val="EmailDiscussion2"/>
      </w:pPr>
      <w:r w:rsidRPr="00224244">
        <w:tab/>
        <w:t>Part 2: For agreeable parts, continuation to agree CRs. Deadline: June 10, 0700 UTC</w:t>
      </w:r>
    </w:p>
    <w:p w14:paraId="4A754DEE" w14:textId="77777777" w:rsidR="00541AFB" w:rsidRPr="00224244" w:rsidRDefault="00541AFB" w:rsidP="00541AFB">
      <w:pPr>
        <w:pStyle w:val="Comments"/>
      </w:pPr>
    </w:p>
    <w:p w14:paraId="113B889E" w14:textId="77777777" w:rsidR="00541AFB" w:rsidRPr="00224244" w:rsidRDefault="00541AFB" w:rsidP="00541AFB">
      <w:pPr>
        <w:pStyle w:val="Doc-text2"/>
      </w:pPr>
      <w:r w:rsidRPr="00224244">
        <w:t>[027] DISCUSSION and Decisions</w:t>
      </w:r>
    </w:p>
    <w:p w14:paraId="33F4D11E" w14:textId="77777777" w:rsidR="00541AFB" w:rsidRPr="00224244" w:rsidRDefault="00541AFB" w:rsidP="00541AFB">
      <w:pPr>
        <w:pStyle w:val="Doc-text2"/>
      </w:pPr>
      <w:r w:rsidRPr="00224244">
        <w:t xml:space="preserve">- </w:t>
      </w:r>
      <w:r w:rsidRPr="00224244">
        <w:tab/>
        <w:t>[027] RAP: Regarding mandatory FR2 gap patterns (among #12~23), continue the discussion after CRs are updated based on next RAN4’s LS.</w:t>
      </w:r>
    </w:p>
    <w:p w14:paraId="52073CD2" w14:textId="77777777" w:rsidR="00541AFB" w:rsidRPr="00224244" w:rsidRDefault="00541AFB" w:rsidP="00541AFB">
      <w:pPr>
        <w:pStyle w:val="Comments"/>
      </w:pPr>
    </w:p>
    <w:p w14:paraId="7AB524B8" w14:textId="77777777" w:rsidR="00541AFB" w:rsidRPr="00224244" w:rsidRDefault="00541AFB" w:rsidP="00541AFB">
      <w:pPr>
        <w:pStyle w:val="Agreement"/>
        <w:tabs>
          <w:tab w:val="num" w:pos="1619"/>
        </w:tabs>
        <w:overflowPunct/>
        <w:autoSpaceDE/>
        <w:autoSpaceDN/>
        <w:adjustRightInd/>
        <w:ind w:left="1619" w:hanging="360"/>
        <w:textAlignment w:val="auto"/>
        <w:rPr>
          <w:lang w:eastAsia="zh-CN"/>
        </w:rPr>
      </w:pPr>
      <w:r w:rsidRPr="00224244">
        <w:rPr>
          <w:lang w:eastAsia="zh-CN"/>
        </w:rPr>
        <w:t xml:space="preserve">[027] Regarding UE capability of mandatory gap pattern (among #2~#11), agree the following design of UE capability signaling: </w:t>
      </w:r>
    </w:p>
    <w:p w14:paraId="124E9E48" w14:textId="77777777" w:rsidR="00541AFB" w:rsidRPr="00224244" w:rsidRDefault="00541AFB" w:rsidP="00541AFB">
      <w:pPr>
        <w:pStyle w:val="Doc-text2"/>
        <w:ind w:left="2345"/>
        <w:rPr>
          <w:b/>
          <w:lang w:eastAsia="zh-CN"/>
        </w:rPr>
      </w:pPr>
      <w:r w:rsidRPr="00224244">
        <w:rPr>
          <w:b/>
          <w:lang w:eastAsia="zh-CN"/>
        </w:rPr>
        <w:t>For NR SA and NR-DC</w:t>
      </w:r>
    </w:p>
    <w:p w14:paraId="6D1AF84F" w14:textId="77777777" w:rsidR="00541AFB" w:rsidRPr="00224244" w:rsidRDefault="00541AFB" w:rsidP="00541AFB">
      <w:pPr>
        <w:pStyle w:val="Doc-text2"/>
        <w:ind w:left="2345"/>
        <w:rPr>
          <w:b/>
          <w:lang w:eastAsia="zh-CN"/>
        </w:rPr>
      </w:pPr>
      <w:r w:rsidRPr="00224244">
        <w:rPr>
          <w:b/>
          <w:lang w:eastAsia="zh-CN"/>
        </w:rPr>
        <w:t xml:space="preserve">- </w:t>
      </w:r>
      <w:r w:rsidRPr="00224244">
        <w:rPr>
          <w:b/>
          <w:lang w:eastAsia="zh-CN"/>
        </w:rPr>
        <w:tab/>
        <w:t xml:space="preserve">Introduce a bitmap in NR RRC to indicate the supported gap patterns #2~#11 for NR only measurement, each bit corresponds to one gap pattern, and the mandatory gap pattern positions shall be set to 1. </w:t>
      </w:r>
    </w:p>
    <w:p w14:paraId="3EB4EBD4" w14:textId="77777777" w:rsidR="00541AFB" w:rsidRPr="00224244" w:rsidRDefault="00541AFB" w:rsidP="00541AFB">
      <w:pPr>
        <w:pStyle w:val="Doc-text2"/>
        <w:ind w:left="2345"/>
        <w:rPr>
          <w:b/>
          <w:lang w:eastAsia="zh-CN"/>
        </w:rPr>
      </w:pPr>
      <w:r w:rsidRPr="00224244">
        <w:rPr>
          <w:b/>
          <w:lang w:eastAsia="zh-CN"/>
        </w:rPr>
        <w:t>For NE-DC</w:t>
      </w:r>
    </w:p>
    <w:p w14:paraId="3DC80B0B" w14:textId="77777777" w:rsidR="00541AFB" w:rsidRPr="00224244" w:rsidRDefault="00541AFB" w:rsidP="00541AFB">
      <w:pPr>
        <w:pStyle w:val="Doc-text2"/>
        <w:ind w:left="2345"/>
        <w:rPr>
          <w:b/>
          <w:lang w:eastAsia="zh-CN"/>
        </w:rPr>
      </w:pPr>
      <w:r w:rsidRPr="00224244">
        <w:rPr>
          <w:b/>
          <w:lang w:eastAsia="zh-CN"/>
        </w:rPr>
        <w:t>-</w:t>
      </w:r>
      <w:r w:rsidRPr="00224244">
        <w:rPr>
          <w:b/>
          <w:lang w:eastAsia="zh-CN"/>
        </w:rPr>
        <w:tab/>
        <w:t xml:space="preserve">Introduce 1 bit indication in NR RRC to indicate whether the UE supports all mandatory gap patterns for NR only measurement. </w:t>
      </w:r>
    </w:p>
    <w:p w14:paraId="3E5C7578" w14:textId="77777777" w:rsidR="00541AFB" w:rsidRPr="00224244" w:rsidRDefault="00541AFB" w:rsidP="00541AFB">
      <w:pPr>
        <w:pStyle w:val="Doc-text2"/>
        <w:ind w:left="2345"/>
        <w:rPr>
          <w:b/>
          <w:lang w:eastAsia="zh-CN"/>
        </w:rPr>
      </w:pPr>
      <w:r w:rsidRPr="00224244">
        <w:rPr>
          <w:b/>
          <w:lang w:eastAsia="zh-CN"/>
        </w:rPr>
        <w:t xml:space="preserve">For LTE SA </w:t>
      </w:r>
    </w:p>
    <w:p w14:paraId="7C135994" w14:textId="77777777" w:rsidR="00541AFB" w:rsidRPr="00224244" w:rsidRDefault="00541AFB" w:rsidP="00541AFB">
      <w:pPr>
        <w:pStyle w:val="Doc-text2"/>
        <w:ind w:left="2345"/>
        <w:rPr>
          <w:b/>
          <w:lang w:eastAsia="zh-CN"/>
        </w:rPr>
      </w:pPr>
      <w:r w:rsidRPr="00224244">
        <w:rPr>
          <w:b/>
          <w:lang w:eastAsia="zh-CN"/>
        </w:rPr>
        <w:t>-</w:t>
      </w:r>
      <w:r w:rsidRPr="00224244">
        <w:rPr>
          <w:b/>
          <w:lang w:eastAsia="zh-CN"/>
        </w:rPr>
        <w:tab/>
        <w:t xml:space="preserve">Introduce 1 bit indication in LTE RRC to indicate whether the UE supports all mandatory gap patterns for NR only measurement. </w:t>
      </w:r>
    </w:p>
    <w:p w14:paraId="0D606C91" w14:textId="77777777" w:rsidR="00541AFB" w:rsidRPr="00224244" w:rsidRDefault="00541AFB" w:rsidP="00541AFB">
      <w:pPr>
        <w:pStyle w:val="Doc-text2"/>
        <w:ind w:left="2345"/>
        <w:rPr>
          <w:b/>
          <w:lang w:eastAsia="zh-CN"/>
        </w:rPr>
      </w:pPr>
      <w:r w:rsidRPr="00224244">
        <w:rPr>
          <w:b/>
          <w:lang w:eastAsia="zh-CN"/>
        </w:rPr>
        <w:t xml:space="preserve">For (NG)EN-DC </w:t>
      </w:r>
    </w:p>
    <w:p w14:paraId="4731BC6F" w14:textId="77777777" w:rsidR="00541AFB" w:rsidRPr="00224244" w:rsidRDefault="00541AFB" w:rsidP="00541AFB">
      <w:pPr>
        <w:pStyle w:val="Doc-text2"/>
        <w:ind w:left="2345"/>
        <w:rPr>
          <w:b/>
          <w:lang w:eastAsia="zh-CN"/>
        </w:rPr>
      </w:pPr>
      <w:r w:rsidRPr="00224244">
        <w:rPr>
          <w:b/>
          <w:lang w:eastAsia="zh-CN"/>
        </w:rPr>
        <w:t xml:space="preserve">- </w:t>
      </w:r>
      <w:r w:rsidRPr="00224244">
        <w:rPr>
          <w:b/>
          <w:lang w:eastAsia="zh-CN"/>
        </w:rPr>
        <w:tab/>
        <w:t xml:space="preserve">Introduce 1 bit indication in LTE RRC to indicate whether the UE supports all mandatory gap patterns for NR only measurement. </w:t>
      </w:r>
    </w:p>
    <w:p w14:paraId="5A16CC48" w14:textId="77777777" w:rsidR="00541AFB" w:rsidRPr="00224244" w:rsidRDefault="00541AFB" w:rsidP="00541AFB">
      <w:pPr>
        <w:pStyle w:val="Comments"/>
      </w:pPr>
    </w:p>
    <w:p w14:paraId="37A7DDD1" w14:textId="73F260ED" w:rsidR="00541AFB" w:rsidRPr="00224244" w:rsidRDefault="00C00E88" w:rsidP="00541AFB">
      <w:pPr>
        <w:pStyle w:val="Doc-title"/>
      </w:pPr>
      <w:hyperlink r:id="rId2674" w:history="1">
        <w:r w:rsidR="00EB1908">
          <w:rPr>
            <w:rStyle w:val="Hyperlink"/>
          </w:rPr>
          <w:t>R2-2004378</w:t>
        </w:r>
      </w:hyperlink>
      <w:r w:rsidR="00541AFB" w:rsidRPr="00224244">
        <w:tab/>
        <w:t>LS on mandatory of measurement gap patterns (R4-2005846; contact: ZTE)</w:t>
      </w:r>
      <w:r w:rsidR="00541AFB" w:rsidRPr="00224244">
        <w:tab/>
        <w:t>RAN4</w:t>
      </w:r>
      <w:r w:rsidR="00541AFB" w:rsidRPr="00224244">
        <w:tab/>
        <w:t>LS in</w:t>
      </w:r>
      <w:r w:rsidR="00541AFB" w:rsidRPr="00224244">
        <w:tab/>
        <w:t>Rel-16</w:t>
      </w:r>
      <w:r w:rsidR="00541AFB" w:rsidRPr="00224244">
        <w:tab/>
        <w:t>NR_RRM_enh-Core</w:t>
      </w:r>
      <w:r w:rsidR="00541AFB" w:rsidRPr="00224244">
        <w:tab/>
        <w:t>To:RAN2</w:t>
      </w:r>
    </w:p>
    <w:p w14:paraId="3DF577D6"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[027] Noted</w:t>
      </w:r>
    </w:p>
    <w:p w14:paraId="0D032F93" w14:textId="77777777" w:rsidR="00541AFB" w:rsidRPr="00224244" w:rsidRDefault="00541AFB" w:rsidP="00541AFB">
      <w:pPr>
        <w:pStyle w:val="Doc-text2"/>
        <w:ind w:left="0" w:firstLine="0"/>
      </w:pPr>
    </w:p>
    <w:p w14:paraId="4E44E448" w14:textId="35A4642C" w:rsidR="00541AFB" w:rsidRPr="00224244" w:rsidRDefault="00C00E88" w:rsidP="00541AFB">
      <w:pPr>
        <w:pStyle w:val="Doc-title"/>
      </w:pPr>
      <w:hyperlink r:id="rId2675" w:history="1">
        <w:r w:rsidR="00EB1908">
          <w:rPr>
            <w:rStyle w:val="Hyperlink"/>
          </w:rPr>
          <w:t>R2-2004474</w:t>
        </w:r>
      </w:hyperlink>
      <w:r w:rsidR="00541AFB" w:rsidRPr="00224244">
        <w:tab/>
        <w:t>CR to 38.306 on on introduction of mandatory gap patterns in Rel-16</w:t>
      </w:r>
      <w:r w:rsidR="00541AFB" w:rsidRPr="00224244">
        <w:tab/>
        <w:t>ZTE Corporation, Sanechips, Ericsson, MediaTek Inc., OPPO, CATT, Intel Corporation, Nokia, Nokia Shanghai Bell, Qualcomm Incorporated, Vivo</w:t>
      </w:r>
      <w:r w:rsidR="00541AFB" w:rsidRPr="00224244">
        <w:tab/>
        <w:t>CR</w:t>
      </w:r>
      <w:r w:rsidR="00541AFB" w:rsidRPr="00224244">
        <w:tab/>
        <w:t>Rel-16</w:t>
      </w:r>
      <w:r w:rsidR="00541AFB" w:rsidRPr="00224244">
        <w:tab/>
        <w:t>38.306</w:t>
      </w:r>
      <w:r w:rsidR="00541AFB" w:rsidRPr="00224244">
        <w:tab/>
        <w:t>16.0.0</w:t>
      </w:r>
      <w:r w:rsidR="00541AFB" w:rsidRPr="00224244">
        <w:tab/>
        <w:t>0307</w:t>
      </w:r>
      <w:r w:rsidR="00541AFB" w:rsidRPr="00224244">
        <w:tab/>
        <w:t>-</w:t>
      </w:r>
      <w:r w:rsidR="00541AFB" w:rsidRPr="00224244">
        <w:tab/>
        <w:t>B</w:t>
      </w:r>
      <w:r w:rsidR="00541AFB" w:rsidRPr="00224244">
        <w:tab/>
        <w:t>NR_RRM_enh-Core</w:t>
      </w:r>
    </w:p>
    <w:p w14:paraId="43F67BBE" w14:textId="2798E412" w:rsidR="00541AFB" w:rsidRPr="00224244" w:rsidRDefault="00541AFB" w:rsidP="00541AFB">
      <w:pPr>
        <w:pStyle w:val="Doc-text2"/>
      </w:pPr>
      <w:r w:rsidRPr="00224244">
        <w:t xml:space="preserve">=&gt; Revised in </w:t>
      </w:r>
      <w:hyperlink r:id="rId2676" w:history="1">
        <w:r w:rsidR="00EB1908">
          <w:rPr>
            <w:rStyle w:val="Hyperlink"/>
          </w:rPr>
          <w:t>R2-2006289</w:t>
        </w:r>
      </w:hyperlink>
    </w:p>
    <w:p w14:paraId="61F5FCD7" w14:textId="06A7756E" w:rsidR="00541AFB" w:rsidRPr="00224244" w:rsidRDefault="00C00E88" w:rsidP="00541AFB">
      <w:pPr>
        <w:pStyle w:val="Doc-title"/>
      </w:pPr>
      <w:hyperlink r:id="rId2677" w:history="1">
        <w:r w:rsidR="00EB1908">
          <w:rPr>
            <w:rStyle w:val="Hyperlink"/>
          </w:rPr>
          <w:t>R2-2006289</w:t>
        </w:r>
      </w:hyperlink>
      <w:r w:rsidR="00541AFB" w:rsidRPr="00224244">
        <w:tab/>
        <w:t>CR to 38.306 on on introduction of mandatory gap patterns in Rel-16</w:t>
      </w:r>
      <w:r w:rsidR="00541AFB" w:rsidRPr="00224244">
        <w:tab/>
        <w:t>ZTE Corporation, Sanechips, Ericsson, MediaTek Inc., OPPO, CATT, Intel Corporation, Nokia, Nokia Shanghai Bell, Qualcomm Incorporated, Vivo, Huawei, HiSilicon</w:t>
      </w:r>
      <w:r w:rsidR="00541AFB" w:rsidRPr="00224244">
        <w:tab/>
        <w:t>CR</w:t>
      </w:r>
      <w:r w:rsidR="00541AFB" w:rsidRPr="00224244">
        <w:tab/>
        <w:t>Rel-16</w:t>
      </w:r>
      <w:r w:rsidR="00541AFB" w:rsidRPr="00224244">
        <w:tab/>
        <w:t>38.306</w:t>
      </w:r>
      <w:r w:rsidR="00541AFB" w:rsidRPr="00224244">
        <w:tab/>
        <w:t>16.0.0</w:t>
      </w:r>
      <w:r w:rsidR="00541AFB" w:rsidRPr="00224244">
        <w:tab/>
        <w:t>0307</w:t>
      </w:r>
      <w:r w:rsidR="00541AFB" w:rsidRPr="00224244">
        <w:tab/>
        <w:t>1</w:t>
      </w:r>
      <w:r w:rsidR="00541AFB" w:rsidRPr="00224244">
        <w:tab/>
        <w:t>B</w:t>
      </w:r>
      <w:r w:rsidR="00541AFB" w:rsidRPr="00224244">
        <w:tab/>
        <w:t>NR_RRM_enh-Core</w:t>
      </w:r>
    </w:p>
    <w:p w14:paraId="34F1B59F"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[027] Endorsed, to be merged with UE Cap</w:t>
      </w:r>
    </w:p>
    <w:p w14:paraId="37D175B8" w14:textId="77777777" w:rsidR="00541AFB" w:rsidRPr="00224244" w:rsidRDefault="00541AFB" w:rsidP="00541AFB">
      <w:pPr>
        <w:pStyle w:val="Doc-text2"/>
      </w:pPr>
    </w:p>
    <w:p w14:paraId="799DEF54" w14:textId="171700E6" w:rsidR="00541AFB" w:rsidRPr="00224244" w:rsidRDefault="00C00E88" w:rsidP="00541AFB">
      <w:pPr>
        <w:pStyle w:val="Doc-title"/>
      </w:pPr>
      <w:hyperlink r:id="rId2678" w:history="1">
        <w:r w:rsidR="00EB1908">
          <w:rPr>
            <w:rStyle w:val="Hyperlink"/>
          </w:rPr>
          <w:t>R2-2004475</w:t>
        </w:r>
      </w:hyperlink>
      <w:r w:rsidR="00541AFB" w:rsidRPr="00224244">
        <w:tab/>
        <w:t>CR to 38.331 on on introduction of mandatory gap patterns in Rel-16</w:t>
      </w:r>
      <w:r w:rsidR="00541AFB" w:rsidRPr="00224244">
        <w:tab/>
        <w:t>ZTE Corporation, Sanechips, Ericsson, MediaTek Inc., OPPO, CATT, Intel Corporation, Nokia, Nokia Shanghai Bell, Qualcomm Incorporated, Vivo</w:t>
      </w:r>
      <w:r w:rsidR="00541AFB" w:rsidRPr="00224244">
        <w:tab/>
        <w:t>CR</w:t>
      </w:r>
      <w:r w:rsidR="00541AFB" w:rsidRPr="00224244">
        <w:tab/>
        <w:t>Rel-16</w:t>
      </w:r>
      <w:r w:rsidR="00541AFB" w:rsidRPr="00224244">
        <w:tab/>
        <w:t>38.331</w:t>
      </w:r>
      <w:r w:rsidR="00541AFB" w:rsidRPr="00224244">
        <w:tab/>
        <w:t>16.0.0</w:t>
      </w:r>
      <w:r w:rsidR="00541AFB" w:rsidRPr="00224244">
        <w:tab/>
        <w:t>1604</w:t>
      </w:r>
      <w:r w:rsidR="00541AFB" w:rsidRPr="00224244">
        <w:tab/>
        <w:t>-</w:t>
      </w:r>
      <w:r w:rsidR="00541AFB" w:rsidRPr="00224244">
        <w:tab/>
        <w:t>B</w:t>
      </w:r>
      <w:r w:rsidR="00541AFB" w:rsidRPr="00224244">
        <w:tab/>
        <w:t>NR_RRM_enh-Core</w:t>
      </w:r>
    </w:p>
    <w:p w14:paraId="3AF36167" w14:textId="4088D6D4" w:rsidR="00541AFB" w:rsidRPr="00224244" w:rsidRDefault="00541AFB" w:rsidP="00541AFB">
      <w:pPr>
        <w:pStyle w:val="Doc-text2"/>
      </w:pPr>
      <w:r w:rsidRPr="00224244">
        <w:t xml:space="preserve">=&gt; Revised in </w:t>
      </w:r>
      <w:hyperlink r:id="rId2679" w:history="1">
        <w:r w:rsidR="00EB1908">
          <w:rPr>
            <w:rStyle w:val="Hyperlink"/>
          </w:rPr>
          <w:t>R2-2006290</w:t>
        </w:r>
      </w:hyperlink>
    </w:p>
    <w:p w14:paraId="25EC77DF" w14:textId="396D4525" w:rsidR="00541AFB" w:rsidRPr="00224244" w:rsidRDefault="00C00E88" w:rsidP="00541AFB">
      <w:pPr>
        <w:pStyle w:val="Doc-title"/>
      </w:pPr>
      <w:hyperlink r:id="rId2680" w:history="1">
        <w:r w:rsidR="00EB1908">
          <w:rPr>
            <w:rStyle w:val="Hyperlink"/>
          </w:rPr>
          <w:t>R2-2006290</w:t>
        </w:r>
      </w:hyperlink>
      <w:r w:rsidR="00541AFB" w:rsidRPr="00224244">
        <w:tab/>
        <w:t>CR to 38.331 on on introduction of mandatory gap patterns in Rel-16</w:t>
      </w:r>
      <w:r w:rsidR="00541AFB" w:rsidRPr="00224244">
        <w:tab/>
        <w:t>ZTE Corporation, Sanechips, Ericsson, MediaTek Inc., OPPO, CATT, Intel Corporation, Nokia, Nokia Shanghai Bell, Qualcomm Incorporated, Vivo, Huawei, HiSilicon</w:t>
      </w:r>
      <w:r w:rsidR="00541AFB" w:rsidRPr="00224244">
        <w:tab/>
        <w:t>CR</w:t>
      </w:r>
      <w:r w:rsidR="00541AFB" w:rsidRPr="00224244">
        <w:tab/>
        <w:t>Rel-16</w:t>
      </w:r>
      <w:r w:rsidR="00541AFB" w:rsidRPr="00224244">
        <w:tab/>
        <w:t>38.331</w:t>
      </w:r>
      <w:r w:rsidR="00541AFB" w:rsidRPr="00224244">
        <w:tab/>
        <w:t>16.0.0</w:t>
      </w:r>
      <w:r w:rsidR="00541AFB" w:rsidRPr="00224244">
        <w:tab/>
        <w:t>1604</w:t>
      </w:r>
      <w:r w:rsidR="00541AFB" w:rsidRPr="00224244">
        <w:tab/>
        <w:t>1</w:t>
      </w:r>
      <w:r w:rsidR="00541AFB" w:rsidRPr="00224244">
        <w:tab/>
        <w:t>B</w:t>
      </w:r>
      <w:r w:rsidR="00541AFB" w:rsidRPr="00224244">
        <w:tab/>
        <w:t>NR_RRM_enh-Core</w:t>
      </w:r>
    </w:p>
    <w:p w14:paraId="7BBF7C7A"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[027] Endorsed, to be merged with UE Cap</w:t>
      </w:r>
    </w:p>
    <w:p w14:paraId="7C1745AF" w14:textId="77777777" w:rsidR="00541AFB" w:rsidRPr="00224244" w:rsidRDefault="00541AFB" w:rsidP="00541AFB">
      <w:pPr>
        <w:pStyle w:val="Doc-text2"/>
      </w:pPr>
    </w:p>
    <w:p w14:paraId="23D94409" w14:textId="43DB1996" w:rsidR="00541AFB" w:rsidRPr="00224244" w:rsidRDefault="00C00E88" w:rsidP="00541AFB">
      <w:pPr>
        <w:pStyle w:val="Doc-title"/>
      </w:pPr>
      <w:hyperlink r:id="rId2681" w:history="1">
        <w:r w:rsidR="00EB1908">
          <w:rPr>
            <w:rStyle w:val="Hyperlink"/>
          </w:rPr>
          <w:t>R2-2004476</w:t>
        </w:r>
      </w:hyperlink>
      <w:r w:rsidR="00541AFB" w:rsidRPr="00224244">
        <w:tab/>
        <w:t>CR to 36.306 on on introduction of mandatory gap patterns in Rel-16</w:t>
      </w:r>
      <w:r w:rsidR="00541AFB" w:rsidRPr="00224244">
        <w:tab/>
        <w:t>ZTE Corporation, Sanechips, Ericsson, MediaTek Inc., OPPO, CATT, Intel Corporation, Nokia, Nokia Shanghai Bell, Qualcomm Incorporated, Vivo</w:t>
      </w:r>
      <w:r w:rsidR="00541AFB" w:rsidRPr="00224244">
        <w:tab/>
        <w:t>CR</w:t>
      </w:r>
      <w:r w:rsidR="00541AFB" w:rsidRPr="00224244">
        <w:tab/>
        <w:t>Rel-16</w:t>
      </w:r>
      <w:r w:rsidR="00541AFB" w:rsidRPr="00224244">
        <w:tab/>
        <w:t>36.306</w:t>
      </w:r>
      <w:r w:rsidR="00541AFB" w:rsidRPr="00224244">
        <w:tab/>
        <w:t>16.0.0</w:t>
      </w:r>
      <w:r w:rsidR="00541AFB" w:rsidRPr="00224244">
        <w:tab/>
        <w:t>1759</w:t>
      </w:r>
      <w:r w:rsidR="00541AFB" w:rsidRPr="00224244">
        <w:tab/>
        <w:t>-</w:t>
      </w:r>
      <w:r w:rsidR="00541AFB" w:rsidRPr="00224244">
        <w:tab/>
        <w:t>B</w:t>
      </w:r>
      <w:r w:rsidR="00541AFB" w:rsidRPr="00224244">
        <w:tab/>
        <w:t>NR_RRM_enh-Core</w:t>
      </w:r>
    </w:p>
    <w:p w14:paraId="6113D1AD" w14:textId="120402F3" w:rsidR="00541AFB" w:rsidRPr="00224244" w:rsidRDefault="00541AFB" w:rsidP="00541AFB">
      <w:pPr>
        <w:pStyle w:val="Doc-text2"/>
      </w:pPr>
      <w:r w:rsidRPr="00224244">
        <w:t xml:space="preserve">=&gt; Revised in </w:t>
      </w:r>
      <w:hyperlink r:id="rId2682" w:history="1">
        <w:r w:rsidR="00EB1908">
          <w:rPr>
            <w:rStyle w:val="Hyperlink"/>
          </w:rPr>
          <w:t>R2-2006291</w:t>
        </w:r>
      </w:hyperlink>
    </w:p>
    <w:p w14:paraId="505FD3D5" w14:textId="30AFA19B" w:rsidR="00541AFB" w:rsidRPr="00224244" w:rsidRDefault="00C00E88" w:rsidP="00541AFB">
      <w:pPr>
        <w:pStyle w:val="Doc-title"/>
      </w:pPr>
      <w:hyperlink r:id="rId2683" w:history="1">
        <w:r w:rsidR="00EB1908">
          <w:rPr>
            <w:rStyle w:val="Hyperlink"/>
          </w:rPr>
          <w:t>R2-2006291</w:t>
        </w:r>
      </w:hyperlink>
      <w:r w:rsidR="00541AFB" w:rsidRPr="00224244">
        <w:tab/>
        <w:t>CR to 36.306 on on introduction of mandatory gap patterns in Rel-16</w:t>
      </w:r>
      <w:r w:rsidR="00541AFB" w:rsidRPr="00224244">
        <w:tab/>
        <w:t xml:space="preserve">ZTE Corporation, Sanechips, Ericsson, MediaTek Inc., OPPO, CATT, Intel Corporation, Nokia, Nokia Shanghai Bell, </w:t>
      </w:r>
      <w:r w:rsidR="00541AFB" w:rsidRPr="00224244">
        <w:lastRenderedPageBreak/>
        <w:t>Qualcomm Incorporated, Vivo, Huawei, HiSilicon</w:t>
      </w:r>
      <w:r w:rsidR="00541AFB" w:rsidRPr="00224244">
        <w:tab/>
        <w:t>CR</w:t>
      </w:r>
      <w:r w:rsidR="00541AFB" w:rsidRPr="00224244">
        <w:tab/>
        <w:t>Rel-16</w:t>
      </w:r>
      <w:r w:rsidR="00541AFB" w:rsidRPr="00224244">
        <w:tab/>
        <w:t>36.306</w:t>
      </w:r>
      <w:r w:rsidR="00541AFB" w:rsidRPr="00224244">
        <w:tab/>
        <w:t>16.0.0</w:t>
      </w:r>
      <w:r w:rsidR="00541AFB" w:rsidRPr="00224244">
        <w:tab/>
        <w:t>1759</w:t>
      </w:r>
      <w:r w:rsidR="00541AFB" w:rsidRPr="00224244">
        <w:tab/>
        <w:t>1</w:t>
      </w:r>
      <w:r w:rsidR="00541AFB" w:rsidRPr="00224244">
        <w:tab/>
        <w:t>B</w:t>
      </w:r>
      <w:r w:rsidR="00541AFB" w:rsidRPr="00224244">
        <w:tab/>
        <w:t>NR_RRM_enh-Core</w:t>
      </w:r>
    </w:p>
    <w:p w14:paraId="074E6122"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[027] Agreed</w:t>
      </w:r>
    </w:p>
    <w:p w14:paraId="64F10527" w14:textId="77777777" w:rsidR="00541AFB" w:rsidRPr="00224244" w:rsidRDefault="00541AFB" w:rsidP="00541AFB">
      <w:pPr>
        <w:pStyle w:val="Doc-text2"/>
      </w:pPr>
    </w:p>
    <w:p w14:paraId="0D5FA507" w14:textId="516FD6E7" w:rsidR="00541AFB" w:rsidRPr="00224244" w:rsidRDefault="00C00E88" w:rsidP="00541AFB">
      <w:pPr>
        <w:pStyle w:val="Doc-title"/>
      </w:pPr>
      <w:hyperlink r:id="rId2684" w:history="1">
        <w:r w:rsidR="00EB1908">
          <w:rPr>
            <w:rStyle w:val="Hyperlink"/>
          </w:rPr>
          <w:t>R2-2004477</w:t>
        </w:r>
      </w:hyperlink>
      <w:r w:rsidR="00541AFB" w:rsidRPr="00224244">
        <w:tab/>
        <w:t>CR to 36.331 on on introduction of mandatory gap patterns in Rel-16</w:t>
      </w:r>
      <w:r w:rsidR="00541AFB" w:rsidRPr="00224244">
        <w:tab/>
        <w:t>ZTE Corporation, Sanechips, Ericsson, MediaTek Inc., OPPO, CATT, Intel Corporation, Nokia, Nokia Shanghai Bell, Qualcomm Incorporated, Vivo</w:t>
      </w:r>
      <w:r w:rsidR="00541AFB" w:rsidRPr="00224244">
        <w:tab/>
        <w:t>CR</w:t>
      </w:r>
      <w:r w:rsidR="00541AFB" w:rsidRPr="00224244">
        <w:tab/>
        <w:t>Rel-16</w:t>
      </w:r>
      <w:r w:rsidR="00541AFB" w:rsidRPr="00224244">
        <w:tab/>
        <w:t>36.331</w:t>
      </w:r>
      <w:r w:rsidR="00541AFB" w:rsidRPr="00224244">
        <w:tab/>
        <w:t>16.0.0</w:t>
      </w:r>
      <w:r w:rsidR="00541AFB" w:rsidRPr="00224244">
        <w:tab/>
        <w:t>4294</w:t>
      </w:r>
      <w:r w:rsidR="00541AFB" w:rsidRPr="00224244">
        <w:tab/>
        <w:t>-</w:t>
      </w:r>
      <w:r w:rsidR="00541AFB" w:rsidRPr="00224244">
        <w:tab/>
        <w:t>B</w:t>
      </w:r>
      <w:r w:rsidR="00541AFB" w:rsidRPr="00224244">
        <w:tab/>
        <w:t>NR_RRM_enh-Core</w:t>
      </w:r>
    </w:p>
    <w:p w14:paraId="294ABAB0" w14:textId="7B15968F" w:rsidR="00541AFB" w:rsidRPr="00224244" w:rsidRDefault="00541AFB" w:rsidP="00541AFB">
      <w:pPr>
        <w:pStyle w:val="Doc-text2"/>
      </w:pPr>
      <w:r w:rsidRPr="00224244">
        <w:t xml:space="preserve">=&gt; Revised in </w:t>
      </w:r>
      <w:hyperlink r:id="rId2685" w:history="1">
        <w:r w:rsidR="00EB1908">
          <w:rPr>
            <w:rStyle w:val="Hyperlink"/>
          </w:rPr>
          <w:t>R2-2006292</w:t>
        </w:r>
      </w:hyperlink>
    </w:p>
    <w:p w14:paraId="32E8ADCE" w14:textId="152949E7" w:rsidR="00541AFB" w:rsidRPr="00224244" w:rsidRDefault="00C00E88" w:rsidP="00541AFB">
      <w:pPr>
        <w:pStyle w:val="Doc-title"/>
      </w:pPr>
      <w:hyperlink r:id="rId2686" w:history="1">
        <w:r w:rsidR="00EB1908">
          <w:rPr>
            <w:rStyle w:val="Hyperlink"/>
          </w:rPr>
          <w:t>R2-2006292</w:t>
        </w:r>
      </w:hyperlink>
      <w:r w:rsidR="00541AFB" w:rsidRPr="00224244">
        <w:tab/>
        <w:t>CR to 36.331 on on introduction of mandatory gap patterns in Rel-16</w:t>
      </w:r>
      <w:r w:rsidR="00541AFB" w:rsidRPr="00224244">
        <w:tab/>
        <w:t>ZTE Corporation, Sanechips, Ericsson, MediaTek Inc., OPPO, CATT, Intel Corporation, Nokia, Nokia Shanghai Bell, Qualcomm Incorporated, Vivo, Huawei, HiSilicon</w:t>
      </w:r>
      <w:r w:rsidR="00541AFB" w:rsidRPr="00224244">
        <w:tab/>
        <w:t>CR</w:t>
      </w:r>
      <w:r w:rsidR="00541AFB" w:rsidRPr="00224244">
        <w:tab/>
        <w:t>Rel-16</w:t>
      </w:r>
      <w:r w:rsidR="00541AFB" w:rsidRPr="00224244">
        <w:tab/>
        <w:t>36.331</w:t>
      </w:r>
      <w:r w:rsidR="00541AFB" w:rsidRPr="00224244">
        <w:tab/>
        <w:t>16.0.0</w:t>
      </w:r>
      <w:r w:rsidR="00541AFB" w:rsidRPr="00224244">
        <w:tab/>
        <w:t>4294</w:t>
      </w:r>
      <w:r w:rsidR="00541AFB" w:rsidRPr="00224244">
        <w:tab/>
        <w:t>1</w:t>
      </w:r>
      <w:r w:rsidR="00541AFB" w:rsidRPr="00224244">
        <w:tab/>
        <w:t>B</w:t>
      </w:r>
      <w:r w:rsidR="00541AFB" w:rsidRPr="00224244">
        <w:tab/>
        <w:t>NR_RRM_enh-Core</w:t>
      </w:r>
    </w:p>
    <w:p w14:paraId="236096B2"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[027] Agreed</w:t>
      </w:r>
    </w:p>
    <w:p w14:paraId="4B8202DB" w14:textId="77777777" w:rsidR="00541AFB" w:rsidRPr="00224244" w:rsidRDefault="00541AFB" w:rsidP="00541AFB">
      <w:pPr>
        <w:pStyle w:val="Doc-text2"/>
      </w:pPr>
    </w:p>
    <w:p w14:paraId="55B45D61" w14:textId="77777777" w:rsidR="00541AFB" w:rsidRPr="00224244" w:rsidRDefault="00541AFB" w:rsidP="00541AFB">
      <w:pPr>
        <w:pStyle w:val="Comments"/>
      </w:pPr>
      <w:r w:rsidRPr="00224244">
        <w:t>Not Treated</w:t>
      </w:r>
    </w:p>
    <w:p w14:paraId="036F3992" w14:textId="77777777" w:rsidR="00541AFB" w:rsidRPr="00224244" w:rsidRDefault="00541AFB" w:rsidP="00541AFB">
      <w:pPr>
        <w:pStyle w:val="Comments"/>
      </w:pPr>
      <w:r w:rsidRPr="00224244">
        <w:t>4 tdocs Moved from 6.20.3.1:</w:t>
      </w:r>
    </w:p>
    <w:p w14:paraId="5D0035A8" w14:textId="782C2BFA" w:rsidR="00541AFB" w:rsidRPr="00224244" w:rsidRDefault="00C00E88" w:rsidP="00541AFB">
      <w:pPr>
        <w:pStyle w:val="Doc-title"/>
      </w:pPr>
      <w:hyperlink r:id="rId2687" w:history="1">
        <w:r w:rsidR="00EB1908">
          <w:rPr>
            <w:rStyle w:val="Hyperlink"/>
          </w:rPr>
          <w:t>R2-2005425</w:t>
        </w:r>
      </w:hyperlink>
      <w:r w:rsidR="00541AFB" w:rsidRPr="00224244">
        <w:tab/>
        <w:t>CR to 38.306 on mandatory gap patterns</w:t>
      </w:r>
      <w:r w:rsidR="00541AFB" w:rsidRPr="00224244">
        <w:tab/>
        <w:t>Huawei, HiSilicon</w:t>
      </w:r>
      <w:r w:rsidR="00541AFB" w:rsidRPr="00224244">
        <w:tab/>
        <w:t>CR</w:t>
      </w:r>
      <w:r w:rsidR="00541AFB" w:rsidRPr="00224244">
        <w:tab/>
        <w:t>Rel-16</w:t>
      </w:r>
      <w:r w:rsidR="00541AFB" w:rsidRPr="00224244">
        <w:tab/>
        <w:t>38.306</w:t>
      </w:r>
      <w:r w:rsidR="00541AFB" w:rsidRPr="00224244">
        <w:tab/>
        <w:t>16.0.0</w:t>
      </w:r>
      <w:r w:rsidR="00541AFB" w:rsidRPr="00224244">
        <w:tab/>
        <w:t>0336</w:t>
      </w:r>
      <w:r w:rsidR="00541AFB" w:rsidRPr="00224244">
        <w:tab/>
        <w:t>-</w:t>
      </w:r>
      <w:r w:rsidR="00541AFB" w:rsidRPr="00224244">
        <w:tab/>
        <w:t>C</w:t>
      </w:r>
      <w:r w:rsidR="00541AFB" w:rsidRPr="00224244">
        <w:tab/>
        <w:t>NR_RRM_enh-Core, TEI16</w:t>
      </w:r>
    </w:p>
    <w:p w14:paraId="6C1760E5" w14:textId="3AF4F47C" w:rsidR="00541AFB" w:rsidRPr="00224244" w:rsidRDefault="00C00E88" w:rsidP="00541AFB">
      <w:pPr>
        <w:pStyle w:val="Doc-title"/>
      </w:pPr>
      <w:hyperlink r:id="rId2688" w:history="1">
        <w:r w:rsidR="00EB1908">
          <w:rPr>
            <w:rStyle w:val="Hyperlink"/>
          </w:rPr>
          <w:t>R2-2005426</w:t>
        </w:r>
      </w:hyperlink>
      <w:r w:rsidR="00541AFB" w:rsidRPr="00224244">
        <w:tab/>
        <w:t>CR to 38.331 on mandatory gap patterns</w:t>
      </w:r>
      <w:r w:rsidR="00541AFB" w:rsidRPr="00224244">
        <w:tab/>
        <w:t>Huawei, HiSilicon</w:t>
      </w:r>
      <w:r w:rsidR="00541AFB" w:rsidRPr="00224244">
        <w:tab/>
        <w:t>CR</w:t>
      </w:r>
      <w:r w:rsidR="00541AFB" w:rsidRPr="00224244">
        <w:tab/>
        <w:t>Rel-16</w:t>
      </w:r>
      <w:r w:rsidR="00541AFB" w:rsidRPr="00224244">
        <w:tab/>
        <w:t>38.331</w:t>
      </w:r>
      <w:r w:rsidR="00541AFB" w:rsidRPr="00224244">
        <w:tab/>
        <w:t>16.0.0</w:t>
      </w:r>
      <w:r w:rsidR="00541AFB" w:rsidRPr="00224244">
        <w:tab/>
        <w:t>1672</w:t>
      </w:r>
      <w:r w:rsidR="00541AFB" w:rsidRPr="00224244">
        <w:tab/>
        <w:t>-</w:t>
      </w:r>
      <w:r w:rsidR="00541AFB" w:rsidRPr="00224244">
        <w:tab/>
        <w:t>C</w:t>
      </w:r>
      <w:r w:rsidR="00541AFB" w:rsidRPr="00224244">
        <w:tab/>
        <w:t>NR_RRM_enh-Core, TEI16</w:t>
      </w:r>
    </w:p>
    <w:p w14:paraId="57ED1C7D" w14:textId="568A336F" w:rsidR="00541AFB" w:rsidRPr="00224244" w:rsidRDefault="00C00E88" w:rsidP="00541AFB">
      <w:pPr>
        <w:pStyle w:val="Doc-title"/>
      </w:pPr>
      <w:hyperlink r:id="rId2689" w:history="1">
        <w:r w:rsidR="00EB1908">
          <w:rPr>
            <w:rStyle w:val="Hyperlink"/>
          </w:rPr>
          <w:t>R2-2005427</w:t>
        </w:r>
      </w:hyperlink>
      <w:r w:rsidR="00541AFB" w:rsidRPr="00224244">
        <w:tab/>
        <w:t>CR to 36.306 on mandatory gap patterns</w:t>
      </w:r>
      <w:r w:rsidR="00541AFB" w:rsidRPr="00224244">
        <w:tab/>
        <w:t>Huawei, HiSilicon</w:t>
      </w:r>
      <w:r w:rsidR="00541AFB" w:rsidRPr="00224244">
        <w:tab/>
        <w:t>CR</w:t>
      </w:r>
      <w:r w:rsidR="00541AFB" w:rsidRPr="00224244">
        <w:tab/>
        <w:t>Rel-16</w:t>
      </w:r>
      <w:r w:rsidR="00541AFB" w:rsidRPr="00224244">
        <w:tab/>
        <w:t>36.306</w:t>
      </w:r>
      <w:r w:rsidR="00541AFB" w:rsidRPr="00224244">
        <w:tab/>
        <w:t>16.0.0</w:t>
      </w:r>
      <w:r w:rsidR="00541AFB" w:rsidRPr="00224244">
        <w:tab/>
        <w:t>1766</w:t>
      </w:r>
      <w:r w:rsidR="00541AFB" w:rsidRPr="00224244">
        <w:tab/>
        <w:t>-</w:t>
      </w:r>
      <w:r w:rsidR="00541AFB" w:rsidRPr="00224244">
        <w:tab/>
        <w:t>C</w:t>
      </w:r>
      <w:r w:rsidR="00541AFB" w:rsidRPr="00224244">
        <w:tab/>
        <w:t>NR_RRM_enh-Core, TEI16</w:t>
      </w:r>
    </w:p>
    <w:p w14:paraId="3E6AC572" w14:textId="5E3F4D6B" w:rsidR="00541AFB" w:rsidRPr="00224244" w:rsidRDefault="00C00E88" w:rsidP="00541AFB">
      <w:pPr>
        <w:pStyle w:val="Doc-title"/>
      </w:pPr>
      <w:hyperlink r:id="rId2690" w:history="1">
        <w:r w:rsidR="00EB1908">
          <w:rPr>
            <w:rStyle w:val="Hyperlink"/>
          </w:rPr>
          <w:t>R2-2005428</w:t>
        </w:r>
      </w:hyperlink>
      <w:r w:rsidR="00541AFB" w:rsidRPr="00224244">
        <w:tab/>
        <w:t>CR to 36.331 on mandatory gap patterns</w:t>
      </w:r>
      <w:r w:rsidR="00541AFB" w:rsidRPr="00224244">
        <w:tab/>
        <w:t>Huawei, HiSilicon</w:t>
      </w:r>
      <w:r w:rsidR="00541AFB" w:rsidRPr="00224244">
        <w:tab/>
        <w:t>CR</w:t>
      </w:r>
      <w:r w:rsidR="00541AFB" w:rsidRPr="00224244">
        <w:tab/>
        <w:t>Rel-16</w:t>
      </w:r>
      <w:r w:rsidR="00541AFB" w:rsidRPr="00224244">
        <w:tab/>
        <w:t>36.331</w:t>
      </w:r>
      <w:r w:rsidR="00541AFB" w:rsidRPr="00224244">
        <w:tab/>
        <w:t>16.0.0</w:t>
      </w:r>
      <w:r w:rsidR="00541AFB" w:rsidRPr="00224244">
        <w:tab/>
        <w:t>4325</w:t>
      </w:r>
      <w:r w:rsidR="00541AFB" w:rsidRPr="00224244">
        <w:tab/>
        <w:t>-</w:t>
      </w:r>
      <w:r w:rsidR="00541AFB" w:rsidRPr="00224244">
        <w:tab/>
        <w:t>C</w:t>
      </w:r>
      <w:r w:rsidR="00541AFB" w:rsidRPr="00224244">
        <w:tab/>
        <w:t>NR_RRM_enh-Core, TEI16</w:t>
      </w:r>
    </w:p>
    <w:p w14:paraId="21257EAF" w14:textId="77777777" w:rsidR="00541AFB" w:rsidRPr="00224244" w:rsidRDefault="00541AFB" w:rsidP="00541AFB">
      <w:pPr>
        <w:pStyle w:val="Doc-title"/>
      </w:pPr>
    </w:p>
    <w:p w14:paraId="3679B200" w14:textId="77777777" w:rsidR="00541AFB" w:rsidRPr="00224244" w:rsidRDefault="00541AFB" w:rsidP="00541AFB">
      <w:pPr>
        <w:pStyle w:val="Doc-title"/>
        <w:rPr>
          <w:b/>
        </w:rPr>
      </w:pPr>
      <w:r w:rsidRPr="00224244">
        <w:rPr>
          <w:b/>
        </w:rPr>
        <w:t>Inter-Freq measurmeents without Gaps</w:t>
      </w:r>
    </w:p>
    <w:p w14:paraId="75AE8D34" w14:textId="77777777" w:rsidR="00541AFB" w:rsidRPr="00224244" w:rsidRDefault="00541AFB" w:rsidP="00541AFB">
      <w:pPr>
        <w:pStyle w:val="Comments"/>
      </w:pPr>
      <w:r w:rsidRPr="00224244">
        <w:t xml:space="preserve">Treat by email </w:t>
      </w:r>
    </w:p>
    <w:p w14:paraId="446BF09D"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[AT110-e][028][Other] Inter-Freq measurmeents without Gaps (Huawei)</w:t>
      </w:r>
    </w:p>
    <w:p w14:paraId="7BFA8016" w14:textId="4F89DB29" w:rsidR="00541AFB" w:rsidRPr="00224244" w:rsidRDefault="00541AFB" w:rsidP="00541AFB">
      <w:pPr>
        <w:pStyle w:val="EmailDiscussion2"/>
      </w:pPr>
      <w:r w:rsidRPr="00224244">
        <w:tab/>
        <w:t xml:space="preserve">Scope: Treat </w:t>
      </w:r>
      <w:hyperlink r:id="rId2691" w:history="1">
        <w:r w:rsidR="00EB1908">
          <w:rPr>
            <w:rStyle w:val="Hyperlink"/>
          </w:rPr>
          <w:t>R2-2004367</w:t>
        </w:r>
      </w:hyperlink>
      <w:r w:rsidRPr="00224244">
        <w:t xml:space="preserve">, </w:t>
      </w:r>
      <w:hyperlink r:id="rId2692" w:history="1">
        <w:r w:rsidR="00EB1908">
          <w:rPr>
            <w:rStyle w:val="Hyperlink"/>
          </w:rPr>
          <w:t>R2-2005445</w:t>
        </w:r>
      </w:hyperlink>
      <w:r w:rsidRPr="00224244">
        <w:t xml:space="preserve">, </w:t>
      </w:r>
      <w:hyperlink r:id="rId2693" w:history="1">
        <w:r w:rsidR="00EB1908">
          <w:rPr>
            <w:rStyle w:val="Hyperlink"/>
          </w:rPr>
          <w:t>R2-2005446</w:t>
        </w:r>
      </w:hyperlink>
      <w:r w:rsidRPr="00224244">
        <w:t xml:space="preserve">, </w:t>
      </w:r>
      <w:hyperlink r:id="rId2694" w:history="1">
        <w:r w:rsidR="00EB1908">
          <w:rPr>
            <w:rStyle w:val="Hyperlink"/>
          </w:rPr>
          <w:t>R2-2005447</w:t>
        </w:r>
      </w:hyperlink>
      <w:r w:rsidRPr="00224244">
        <w:t xml:space="preserve">, </w:t>
      </w:r>
      <w:hyperlink r:id="rId2695" w:history="1">
        <w:r w:rsidR="00EB1908">
          <w:rPr>
            <w:rStyle w:val="Hyperlink"/>
          </w:rPr>
          <w:t>R2-2004477</w:t>
        </w:r>
      </w:hyperlink>
      <w:r w:rsidRPr="00224244">
        <w:t xml:space="preserve"> (</w:t>
      </w:r>
      <w:hyperlink r:id="rId2696" w:history="1">
        <w:r w:rsidR="00EB1908">
          <w:rPr>
            <w:rStyle w:val="Hyperlink"/>
          </w:rPr>
          <w:t>R2-2006017</w:t>
        </w:r>
      </w:hyperlink>
      <w:r w:rsidRPr="00224244">
        <w:t xml:space="preserve">), </w:t>
      </w:r>
      <w:hyperlink r:id="rId2697" w:history="1">
        <w:r w:rsidR="00EB1908">
          <w:rPr>
            <w:rStyle w:val="Hyperlink"/>
          </w:rPr>
          <w:t>R2-2004824</w:t>
        </w:r>
      </w:hyperlink>
      <w:r w:rsidRPr="00224244">
        <w:t xml:space="preserve">, </w:t>
      </w:r>
      <w:hyperlink r:id="rId2698" w:history="1">
        <w:r w:rsidR="00EB1908">
          <w:rPr>
            <w:rStyle w:val="Hyperlink"/>
          </w:rPr>
          <w:t>R2-2004825</w:t>
        </w:r>
      </w:hyperlink>
      <w:r w:rsidRPr="00224244">
        <w:t xml:space="preserve">, </w:t>
      </w:r>
      <w:hyperlink r:id="rId2699" w:history="1">
        <w:r w:rsidR="00EB1908">
          <w:rPr>
            <w:rStyle w:val="Hyperlink"/>
          </w:rPr>
          <w:t>R2-2004757</w:t>
        </w:r>
      </w:hyperlink>
      <w:r w:rsidRPr="00224244">
        <w:t xml:space="preserve">, </w:t>
      </w:r>
      <w:hyperlink r:id="rId2700" w:history="1">
        <w:r w:rsidR="00EB1908">
          <w:rPr>
            <w:rStyle w:val="Hyperlink"/>
          </w:rPr>
          <w:t>R2-2004726</w:t>
        </w:r>
      </w:hyperlink>
      <w:r w:rsidRPr="00224244">
        <w:t xml:space="preserve">, </w:t>
      </w:r>
      <w:hyperlink r:id="rId2701" w:history="1">
        <w:r w:rsidR="00EB1908">
          <w:rPr>
            <w:rStyle w:val="Hyperlink"/>
          </w:rPr>
          <w:t>R2-2005424</w:t>
        </w:r>
      </w:hyperlink>
      <w:r w:rsidRPr="00224244">
        <w:t xml:space="preserve"> (proponents are responsible to explain and drive)</w:t>
      </w:r>
    </w:p>
    <w:p w14:paraId="5410D004" w14:textId="77777777" w:rsidR="00541AFB" w:rsidRPr="00224244" w:rsidRDefault="00541AFB" w:rsidP="00541AFB">
      <w:pPr>
        <w:pStyle w:val="EmailDiscussion2"/>
      </w:pPr>
      <w:r w:rsidRPr="00224244">
        <w:tab/>
        <w:t xml:space="preserve">Part 1: Identify agreeable changes. Deadline: June 4, 0700 UTC. (Remaining parts if needed can be revisited on-line). </w:t>
      </w:r>
    </w:p>
    <w:p w14:paraId="24090564" w14:textId="77777777" w:rsidR="00541AFB" w:rsidRPr="00224244" w:rsidRDefault="00541AFB" w:rsidP="00541AFB">
      <w:pPr>
        <w:pStyle w:val="EmailDiscussion2"/>
      </w:pPr>
      <w:r w:rsidRPr="00224244">
        <w:tab/>
        <w:t>Part 2: For agreeable parts, continuation to agree CRs. Deadline: June 10, 0700 UTC</w:t>
      </w:r>
    </w:p>
    <w:p w14:paraId="0920A24D" w14:textId="77777777" w:rsidR="00541AFB" w:rsidRPr="00224244" w:rsidRDefault="00541AFB" w:rsidP="00541AFB">
      <w:pPr>
        <w:pStyle w:val="Doc-text2"/>
        <w:ind w:left="0" w:firstLine="0"/>
      </w:pPr>
    </w:p>
    <w:p w14:paraId="43FF16B3" w14:textId="58BF8732" w:rsidR="00541AFB" w:rsidRPr="00224244" w:rsidRDefault="00C00E88" w:rsidP="00541AFB">
      <w:pPr>
        <w:pStyle w:val="Doc-title"/>
      </w:pPr>
      <w:hyperlink r:id="rId2702" w:history="1">
        <w:r w:rsidR="00EB1908">
          <w:rPr>
            <w:rStyle w:val="Hyperlink"/>
          </w:rPr>
          <w:t>R2-2006121</w:t>
        </w:r>
      </w:hyperlink>
      <w:r w:rsidR="00541AFB" w:rsidRPr="00224244">
        <w:tab/>
        <w:t>LS on inter-frequency measurement requirement without MG (R4-2007745; contact: Huawei)</w:t>
      </w:r>
      <w:r w:rsidR="00541AFB" w:rsidRPr="00224244">
        <w:tab/>
        <w:t>Rel-16</w:t>
      </w:r>
      <w:r w:rsidR="00541AFB" w:rsidRPr="00224244">
        <w:tab/>
        <w:t>NR_RRM_enh-Core</w:t>
      </w:r>
      <w:r w:rsidR="00541AFB" w:rsidRPr="00224244">
        <w:tab/>
        <w:t>RAN2, RAN1</w:t>
      </w:r>
      <w:r w:rsidR="00541AFB" w:rsidRPr="00224244">
        <w:tab/>
      </w:r>
    </w:p>
    <w:p w14:paraId="2C16A9BE"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[028] Noted</w:t>
      </w:r>
    </w:p>
    <w:p w14:paraId="7C7ABA42" w14:textId="422C103B" w:rsidR="00541AFB" w:rsidRPr="00224244" w:rsidRDefault="00C00E88" w:rsidP="00541AFB">
      <w:pPr>
        <w:pStyle w:val="Doc-title"/>
      </w:pPr>
      <w:hyperlink r:id="rId2703" w:history="1">
        <w:r w:rsidR="00EB1908">
          <w:rPr>
            <w:rStyle w:val="Hyperlink"/>
          </w:rPr>
          <w:t>R2-2006307</w:t>
        </w:r>
      </w:hyperlink>
      <w:r w:rsidR="00541AFB" w:rsidRPr="00224244">
        <w:tab/>
        <w:t>Summary for [028][Other] Inter-Freq measurements without Gaps (phase 1)</w:t>
      </w:r>
      <w:r w:rsidR="00541AFB" w:rsidRPr="00224244">
        <w:tab/>
        <w:t>Huawei</w:t>
      </w:r>
      <w:r w:rsidR="00541AFB" w:rsidRPr="00224244">
        <w:tab/>
        <w:t>discussion</w:t>
      </w:r>
      <w:r w:rsidR="00541AFB" w:rsidRPr="00224244">
        <w:tab/>
        <w:t>Rel-16</w:t>
      </w:r>
      <w:r w:rsidR="00541AFB" w:rsidRPr="00224244">
        <w:tab/>
        <w:t>NR_RRM_enh-Core</w:t>
      </w:r>
    </w:p>
    <w:p w14:paraId="0B4866D2"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[028] Noted </w:t>
      </w:r>
    </w:p>
    <w:p w14:paraId="739D4F0B" w14:textId="77777777" w:rsidR="00541AFB" w:rsidRPr="00224244" w:rsidRDefault="00541AFB" w:rsidP="00541AFB">
      <w:pPr>
        <w:pStyle w:val="Doc-text2"/>
        <w:ind w:left="0" w:firstLine="0"/>
      </w:pPr>
    </w:p>
    <w:p w14:paraId="74EE4125" w14:textId="77777777" w:rsidR="00541AFB" w:rsidRPr="00224244" w:rsidRDefault="00541AFB" w:rsidP="00541AFB">
      <w:pPr>
        <w:pStyle w:val="Doc-text2"/>
        <w:ind w:left="0" w:firstLine="0"/>
      </w:pPr>
    </w:p>
    <w:p w14:paraId="734614DC" w14:textId="77777777" w:rsidR="00541AFB" w:rsidRPr="00224244" w:rsidRDefault="00541AFB" w:rsidP="00541AFB">
      <w:pPr>
        <w:pStyle w:val="Doc-text2"/>
      </w:pPr>
      <w:r w:rsidRPr="00224244">
        <w:t>DISCUSSION and Decisions</w:t>
      </w:r>
    </w:p>
    <w:p w14:paraId="629B35D4" w14:textId="77777777" w:rsidR="00541AFB" w:rsidRPr="00224244" w:rsidRDefault="00541AFB" w:rsidP="00541AFB">
      <w:pPr>
        <w:pStyle w:val="Agreement"/>
        <w:tabs>
          <w:tab w:val="num" w:pos="1619"/>
        </w:tabs>
        <w:overflowPunct/>
        <w:autoSpaceDE/>
        <w:autoSpaceDN/>
        <w:adjustRightInd/>
        <w:ind w:left="1619" w:hanging="360"/>
        <w:textAlignment w:val="auto"/>
        <w:rPr>
          <w:lang w:eastAsia="zh-CN"/>
        </w:rPr>
      </w:pPr>
      <w:r w:rsidRPr="00224244">
        <w:rPr>
          <w:lang w:eastAsia="zh-CN"/>
        </w:rPr>
        <w:t>[028] Introduce a new UE capability to indicate whether the UE supports concurrent inter-frequency measurement without measurement gap and PDCCH or PDSCH reception from the serving cell with a different numerology as defined in clause 8 and 9 of TS 38.133 (Option B is selected).</w:t>
      </w:r>
    </w:p>
    <w:p w14:paraId="776CF43B" w14:textId="77777777" w:rsidR="00541AFB" w:rsidRPr="00224244" w:rsidRDefault="00541AFB" w:rsidP="00541AFB">
      <w:pPr>
        <w:pStyle w:val="Agreement"/>
        <w:tabs>
          <w:tab w:val="num" w:pos="1619"/>
        </w:tabs>
        <w:overflowPunct/>
        <w:autoSpaceDE/>
        <w:autoSpaceDN/>
        <w:adjustRightInd/>
        <w:ind w:left="1619" w:hanging="360"/>
        <w:textAlignment w:val="auto"/>
        <w:rPr>
          <w:lang w:eastAsia="zh-CN"/>
        </w:rPr>
      </w:pPr>
      <w:r w:rsidRPr="00224244">
        <w:rPr>
          <w:lang w:eastAsia="zh-CN"/>
        </w:rPr>
        <w:t xml:space="preserve">[028] Add an R16 flag to enable/disable inter-frequency measurement without MG in </w:t>
      </w:r>
      <w:r w:rsidRPr="00224244">
        <w:rPr>
          <w:bCs/>
          <w:i/>
          <w:lang w:eastAsia="zh-CN"/>
        </w:rPr>
        <w:t>MeasConfig</w:t>
      </w:r>
      <w:r w:rsidRPr="00224244">
        <w:rPr>
          <w:lang w:eastAsia="zh-CN"/>
        </w:rPr>
        <w:t xml:space="preserve"> and an optional UE capability for inter-frequency measurement without MG.</w:t>
      </w:r>
    </w:p>
    <w:p w14:paraId="29E2830E" w14:textId="77777777" w:rsidR="00541AFB" w:rsidRPr="00224244" w:rsidRDefault="00541AFB" w:rsidP="00541AFB">
      <w:pPr>
        <w:pStyle w:val="Agreement"/>
        <w:tabs>
          <w:tab w:val="num" w:pos="1619"/>
        </w:tabs>
        <w:overflowPunct/>
        <w:autoSpaceDE/>
        <w:autoSpaceDN/>
        <w:adjustRightInd/>
        <w:ind w:left="1619" w:hanging="360"/>
        <w:textAlignment w:val="auto"/>
        <w:rPr>
          <w:lang w:eastAsia="zh-CN"/>
        </w:rPr>
      </w:pPr>
      <w:r w:rsidRPr="00224244">
        <w:rPr>
          <w:lang w:eastAsia="zh-CN"/>
        </w:rPr>
        <w:t>[028] Continue the discussion on details of 38.331 and 38.306 CRs. Provide separate 38.331 CRs for capability and function.</w:t>
      </w:r>
    </w:p>
    <w:p w14:paraId="71CA813B" w14:textId="77777777" w:rsidR="00541AFB" w:rsidRPr="00224244" w:rsidRDefault="00541AFB" w:rsidP="00541AFB">
      <w:pPr>
        <w:pStyle w:val="Agreement"/>
        <w:tabs>
          <w:tab w:val="num" w:pos="1619"/>
        </w:tabs>
        <w:overflowPunct/>
        <w:autoSpaceDE/>
        <w:autoSpaceDN/>
        <w:adjustRightInd/>
        <w:ind w:left="1619" w:hanging="360"/>
        <w:textAlignment w:val="auto"/>
        <w:rPr>
          <w:sz w:val="32"/>
          <w:lang w:eastAsia="zh-CN"/>
        </w:rPr>
      </w:pPr>
      <w:r w:rsidRPr="00224244">
        <w:rPr>
          <w:lang w:eastAsia="zh-CN"/>
        </w:rPr>
        <w:t>[028] Include the new inter-frequency measurement without GP capability and the new simultaneousRxDataSSB-DiffNumerology in UE-NR-Capability. Wait for RAN4 feature list to decide whether the new capabilities should differentiated between FR1/FR2.</w:t>
      </w:r>
    </w:p>
    <w:p w14:paraId="00CCA9C7" w14:textId="77777777" w:rsidR="00541AFB" w:rsidRPr="00224244" w:rsidRDefault="00541AFB" w:rsidP="00541AFB">
      <w:pPr>
        <w:pStyle w:val="Agreement"/>
        <w:tabs>
          <w:tab w:val="num" w:pos="1619"/>
        </w:tabs>
        <w:overflowPunct/>
        <w:autoSpaceDE/>
        <w:autoSpaceDN/>
        <w:adjustRightInd/>
        <w:ind w:left="1619" w:hanging="360"/>
        <w:textAlignment w:val="auto"/>
        <w:rPr>
          <w:lang w:eastAsia="zh-CN"/>
        </w:rPr>
      </w:pPr>
      <w:r w:rsidRPr="00224244">
        <w:rPr>
          <w:lang w:eastAsia="zh-CN"/>
        </w:rPr>
        <w:lastRenderedPageBreak/>
        <w:t>[028] Send a reply LS to RAN4 on RAN2 progress of inter-frequency measurement without MG. The content needs further discussion.</w:t>
      </w:r>
    </w:p>
    <w:p w14:paraId="4699D5CA" w14:textId="77777777" w:rsidR="00541AFB" w:rsidRPr="00224244" w:rsidRDefault="00541AFB" w:rsidP="00541AFB">
      <w:pPr>
        <w:pStyle w:val="Agreement"/>
        <w:tabs>
          <w:tab w:val="num" w:pos="1619"/>
        </w:tabs>
        <w:overflowPunct/>
        <w:autoSpaceDE/>
        <w:autoSpaceDN/>
        <w:adjustRightInd/>
        <w:ind w:left="1619" w:hanging="360"/>
        <w:textAlignment w:val="auto"/>
        <w:rPr>
          <w:lang w:eastAsia="zh-CN"/>
        </w:rPr>
      </w:pPr>
      <w:r w:rsidRPr="00224244">
        <w:rPr>
          <w:lang w:eastAsia="zh-CN"/>
        </w:rPr>
        <w:t xml:space="preserve">[028] Do not send an LS to RAN4 on the indication of </w:t>
      </w:r>
      <w:r w:rsidRPr="00224244">
        <w:rPr>
          <w:i/>
          <w:lang w:eastAsia="zh-CN"/>
        </w:rPr>
        <w:t xml:space="preserve">simultaneousRxDataSSB-DiffNumerology </w:t>
      </w:r>
      <w:r w:rsidRPr="00224244">
        <w:rPr>
          <w:lang w:eastAsia="zh-CN"/>
        </w:rPr>
        <w:t>in cases of intra and inter-frequency gapless measurement when the SSB is outside of active BWP.</w:t>
      </w:r>
    </w:p>
    <w:p w14:paraId="16AB7D74" w14:textId="77777777" w:rsidR="00541AFB" w:rsidRPr="00224244" w:rsidRDefault="00541AFB" w:rsidP="00541AFB">
      <w:pPr>
        <w:pStyle w:val="Doc-text2"/>
      </w:pPr>
    </w:p>
    <w:p w14:paraId="4BF88CA1" w14:textId="77777777" w:rsidR="00541AFB" w:rsidRPr="00224244" w:rsidRDefault="00541AFB" w:rsidP="00541AFB">
      <w:pPr>
        <w:pStyle w:val="Doc-text2"/>
        <w:ind w:left="0" w:firstLine="0"/>
      </w:pPr>
    </w:p>
    <w:p w14:paraId="1937CCE4" w14:textId="3E06EF2B" w:rsidR="00541AFB" w:rsidRPr="00224244" w:rsidRDefault="00C00E88" w:rsidP="00541AFB">
      <w:pPr>
        <w:pStyle w:val="Doc-title"/>
      </w:pPr>
      <w:hyperlink r:id="rId2704" w:history="1">
        <w:r w:rsidR="00EB1908">
          <w:rPr>
            <w:rStyle w:val="Hyperlink"/>
          </w:rPr>
          <w:t>R2-2004367</w:t>
        </w:r>
      </w:hyperlink>
      <w:r w:rsidR="00541AFB" w:rsidRPr="00224244">
        <w:tab/>
        <w:t>LS on inter-frequency measurement requirement without MG (R4-2005350; contact: Huawei)</w:t>
      </w:r>
      <w:r w:rsidR="00541AFB" w:rsidRPr="00224244">
        <w:tab/>
        <w:t>RAN4</w:t>
      </w:r>
      <w:r w:rsidR="00541AFB" w:rsidRPr="00224244">
        <w:tab/>
        <w:t>LS in</w:t>
      </w:r>
      <w:r w:rsidR="00541AFB" w:rsidRPr="00224244">
        <w:tab/>
        <w:t>Rel-16</w:t>
      </w:r>
      <w:r w:rsidR="00541AFB" w:rsidRPr="00224244">
        <w:tab/>
        <w:t>NR_RRM_enh-Core</w:t>
      </w:r>
      <w:r w:rsidR="00541AFB" w:rsidRPr="00224244">
        <w:tab/>
        <w:t>To:RAN2, RAN1</w:t>
      </w:r>
    </w:p>
    <w:p w14:paraId="0CBBF67C"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[028] Noted </w:t>
      </w:r>
    </w:p>
    <w:p w14:paraId="21EBBA9B" w14:textId="77777777" w:rsidR="00541AFB" w:rsidRPr="00224244" w:rsidRDefault="00541AFB" w:rsidP="00541AFB">
      <w:pPr>
        <w:pStyle w:val="Doc-text2"/>
      </w:pPr>
    </w:p>
    <w:p w14:paraId="6B6291B1" w14:textId="448031E4" w:rsidR="00541AFB" w:rsidRPr="00224244" w:rsidRDefault="00C00E88" w:rsidP="00541AFB">
      <w:pPr>
        <w:pStyle w:val="Doc-title"/>
      </w:pPr>
      <w:hyperlink r:id="rId2705" w:history="1">
        <w:r w:rsidR="00EB1908">
          <w:rPr>
            <w:rStyle w:val="Hyperlink"/>
          </w:rPr>
          <w:t>R2-2005445</w:t>
        </w:r>
      </w:hyperlink>
      <w:r w:rsidR="00541AFB" w:rsidRPr="00224244">
        <w:tab/>
        <w:t>Introduction of inter-frequency measurement without gap</w:t>
      </w:r>
      <w:r w:rsidR="00541AFB" w:rsidRPr="00224244">
        <w:tab/>
        <w:t>CMCC, Huawei, HiSilicon</w:t>
      </w:r>
      <w:r w:rsidR="00541AFB" w:rsidRPr="00224244">
        <w:tab/>
        <w:t>CR</w:t>
      </w:r>
      <w:r w:rsidR="00541AFB" w:rsidRPr="00224244">
        <w:tab/>
        <w:t>Rel-16</w:t>
      </w:r>
      <w:r w:rsidR="00541AFB" w:rsidRPr="00224244">
        <w:tab/>
        <w:t>38.331</w:t>
      </w:r>
      <w:r w:rsidR="00541AFB" w:rsidRPr="00224244">
        <w:tab/>
        <w:t>16.0.0</w:t>
      </w:r>
      <w:r w:rsidR="00541AFB" w:rsidRPr="00224244">
        <w:tab/>
        <w:t>1673</w:t>
      </w:r>
      <w:r w:rsidR="00541AFB" w:rsidRPr="00224244">
        <w:tab/>
        <w:t>-</w:t>
      </w:r>
      <w:r w:rsidR="00541AFB" w:rsidRPr="00224244">
        <w:tab/>
        <w:t>B</w:t>
      </w:r>
      <w:r w:rsidR="00541AFB" w:rsidRPr="00224244">
        <w:tab/>
        <w:t>NR_RRM_enh</w:t>
      </w:r>
    </w:p>
    <w:p w14:paraId="3F7C14C8" w14:textId="6B9852E8" w:rsidR="00541AFB" w:rsidRPr="00224244" w:rsidRDefault="00541AFB" w:rsidP="00541AFB">
      <w:pPr>
        <w:pStyle w:val="Doc-text2"/>
      </w:pPr>
      <w:r w:rsidRPr="00224244">
        <w:t xml:space="preserve">=&gt; Revised in </w:t>
      </w:r>
      <w:hyperlink r:id="rId2706" w:history="1">
        <w:r w:rsidR="00EB1908">
          <w:rPr>
            <w:rStyle w:val="Hyperlink"/>
          </w:rPr>
          <w:t>R2-2006261</w:t>
        </w:r>
      </w:hyperlink>
    </w:p>
    <w:p w14:paraId="163622A3" w14:textId="31015D9D" w:rsidR="00541AFB" w:rsidRPr="00224244" w:rsidRDefault="00C00E88" w:rsidP="00541AFB">
      <w:pPr>
        <w:pStyle w:val="Doc-title"/>
      </w:pPr>
      <w:hyperlink r:id="rId2707" w:history="1">
        <w:r w:rsidR="00EB1908">
          <w:rPr>
            <w:rStyle w:val="Hyperlink"/>
          </w:rPr>
          <w:t>R2-2006261</w:t>
        </w:r>
      </w:hyperlink>
      <w:r w:rsidR="00541AFB" w:rsidRPr="00224244">
        <w:tab/>
        <w:t>Introduction of inter-frequency measurement without gap</w:t>
      </w:r>
      <w:r w:rsidR="00541AFB" w:rsidRPr="00224244">
        <w:tab/>
        <w:t>CMCC, Huawei, HiSilicon</w:t>
      </w:r>
      <w:r w:rsidR="00541AFB" w:rsidRPr="00224244">
        <w:tab/>
        <w:t>CR</w:t>
      </w:r>
      <w:r w:rsidR="00541AFB" w:rsidRPr="00224244">
        <w:tab/>
        <w:t>Rel-16</w:t>
      </w:r>
      <w:r w:rsidR="00541AFB" w:rsidRPr="00224244">
        <w:tab/>
        <w:t>38.331</w:t>
      </w:r>
      <w:r w:rsidR="00541AFB" w:rsidRPr="00224244">
        <w:tab/>
        <w:t>16.0.0</w:t>
      </w:r>
      <w:r w:rsidR="00541AFB" w:rsidRPr="00224244">
        <w:tab/>
        <w:t>1673</w:t>
      </w:r>
      <w:r w:rsidR="00541AFB" w:rsidRPr="00224244">
        <w:tab/>
        <w:t>1</w:t>
      </w:r>
      <w:r w:rsidR="00541AFB" w:rsidRPr="00224244">
        <w:tab/>
        <w:t>B</w:t>
      </w:r>
      <w:r w:rsidR="00541AFB" w:rsidRPr="00224244">
        <w:tab/>
        <w:t>NR_RRM_enh</w:t>
      </w:r>
    </w:p>
    <w:p w14:paraId="35DB82DC"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[028] Agreed</w:t>
      </w:r>
    </w:p>
    <w:p w14:paraId="4137FBE0" w14:textId="77777777" w:rsidR="00541AFB" w:rsidRPr="00224244" w:rsidRDefault="00541AFB" w:rsidP="00541AFB">
      <w:pPr>
        <w:pStyle w:val="Doc-text2"/>
      </w:pPr>
    </w:p>
    <w:p w14:paraId="1BC6A4EE" w14:textId="5A560A00" w:rsidR="00541AFB" w:rsidRPr="00224244" w:rsidRDefault="00C00E88" w:rsidP="00541AFB">
      <w:pPr>
        <w:pStyle w:val="Doc-title"/>
      </w:pPr>
      <w:hyperlink r:id="rId2708" w:history="1">
        <w:r w:rsidR="00EB1908">
          <w:rPr>
            <w:rStyle w:val="Hyperlink"/>
          </w:rPr>
          <w:t>R2-2005446</w:t>
        </w:r>
      </w:hyperlink>
      <w:r w:rsidR="00541AFB" w:rsidRPr="00224244">
        <w:tab/>
        <w:t>Introduction of inter-frequency measurement without gap</w:t>
      </w:r>
      <w:r w:rsidR="00541AFB" w:rsidRPr="00224244">
        <w:tab/>
        <w:t>CMCC, Huawei, HiSilicon</w:t>
      </w:r>
      <w:r w:rsidR="00541AFB" w:rsidRPr="00224244">
        <w:tab/>
        <w:t>CR</w:t>
      </w:r>
      <w:r w:rsidR="00541AFB" w:rsidRPr="00224244">
        <w:tab/>
        <w:t>Rel-16</w:t>
      </w:r>
      <w:r w:rsidR="00541AFB" w:rsidRPr="00224244">
        <w:tab/>
        <w:t>38.306</w:t>
      </w:r>
      <w:r w:rsidR="00541AFB" w:rsidRPr="00224244">
        <w:tab/>
        <w:t>16.0.0</w:t>
      </w:r>
      <w:r w:rsidR="00541AFB" w:rsidRPr="00224244">
        <w:tab/>
        <w:t>0337</w:t>
      </w:r>
      <w:r w:rsidR="00541AFB" w:rsidRPr="00224244">
        <w:tab/>
        <w:t>-</w:t>
      </w:r>
      <w:r w:rsidR="00541AFB" w:rsidRPr="00224244">
        <w:tab/>
        <w:t>B</w:t>
      </w:r>
      <w:r w:rsidR="00541AFB" w:rsidRPr="00224244">
        <w:tab/>
        <w:t>NR_RRM_enh</w:t>
      </w:r>
    </w:p>
    <w:p w14:paraId="2EB20F29" w14:textId="0D56A6FD" w:rsidR="00541AFB" w:rsidRPr="00224244" w:rsidRDefault="00541AFB" w:rsidP="00541AFB">
      <w:pPr>
        <w:pStyle w:val="Doc-text2"/>
      </w:pPr>
      <w:r w:rsidRPr="00224244">
        <w:t xml:space="preserve">=&gt; Revised in </w:t>
      </w:r>
      <w:hyperlink r:id="rId2709" w:history="1">
        <w:r w:rsidR="00EB1908">
          <w:rPr>
            <w:rStyle w:val="Hyperlink"/>
          </w:rPr>
          <w:t>R2-2006262</w:t>
        </w:r>
      </w:hyperlink>
    </w:p>
    <w:p w14:paraId="7FFC636B" w14:textId="032AC8AD" w:rsidR="00541AFB" w:rsidRPr="00224244" w:rsidRDefault="00C00E88" w:rsidP="00541AFB">
      <w:pPr>
        <w:pStyle w:val="Doc-title"/>
      </w:pPr>
      <w:hyperlink r:id="rId2710" w:history="1">
        <w:r w:rsidR="00EB1908">
          <w:rPr>
            <w:rStyle w:val="Hyperlink"/>
          </w:rPr>
          <w:t>R2-2006262</w:t>
        </w:r>
      </w:hyperlink>
      <w:r w:rsidR="00541AFB" w:rsidRPr="00224244">
        <w:tab/>
        <w:t>Introduction of inter-frequency measurement without gap</w:t>
      </w:r>
      <w:r w:rsidR="00541AFB" w:rsidRPr="00224244">
        <w:tab/>
        <w:t>CMCC, Huawei, HiSilicon</w:t>
      </w:r>
      <w:r w:rsidR="00541AFB" w:rsidRPr="00224244">
        <w:tab/>
        <w:t>CR</w:t>
      </w:r>
      <w:r w:rsidR="00541AFB" w:rsidRPr="00224244">
        <w:tab/>
        <w:t>Rel-16</w:t>
      </w:r>
      <w:r w:rsidR="00541AFB" w:rsidRPr="00224244">
        <w:tab/>
        <w:t>38.306</w:t>
      </w:r>
      <w:r w:rsidR="00541AFB" w:rsidRPr="00224244">
        <w:tab/>
        <w:t>16.0.0</w:t>
      </w:r>
      <w:r w:rsidR="00541AFB" w:rsidRPr="00224244">
        <w:tab/>
        <w:t>0337</w:t>
      </w:r>
      <w:r w:rsidR="00541AFB" w:rsidRPr="00224244">
        <w:tab/>
        <w:t>1</w:t>
      </w:r>
      <w:r w:rsidR="00541AFB" w:rsidRPr="00224244">
        <w:tab/>
        <w:t>B</w:t>
      </w:r>
      <w:r w:rsidR="00541AFB" w:rsidRPr="00224244">
        <w:tab/>
        <w:t>NR_RRM_enh</w:t>
      </w:r>
    </w:p>
    <w:p w14:paraId="107F03AC"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[028] Endorsed, to be merged UE cap</w:t>
      </w:r>
    </w:p>
    <w:p w14:paraId="73BCA470" w14:textId="77777777" w:rsidR="00541AFB" w:rsidRPr="00224244" w:rsidRDefault="00541AFB" w:rsidP="00541AFB">
      <w:pPr>
        <w:pStyle w:val="Doc-text2"/>
      </w:pPr>
    </w:p>
    <w:p w14:paraId="26FD5D6B" w14:textId="51617068" w:rsidR="00541AFB" w:rsidRPr="00224244" w:rsidRDefault="00C00E88" w:rsidP="00541AFB">
      <w:pPr>
        <w:pStyle w:val="Doc-title"/>
      </w:pPr>
      <w:hyperlink r:id="rId2711" w:history="1">
        <w:r w:rsidR="00EB1908">
          <w:rPr>
            <w:rStyle w:val="Hyperlink"/>
          </w:rPr>
          <w:t>R2-2006263</w:t>
        </w:r>
      </w:hyperlink>
      <w:r w:rsidR="00541AFB" w:rsidRPr="00224244">
        <w:tab/>
        <w:t>Introduction of UE capabilities for inter-frequency measurement without gap</w:t>
      </w:r>
      <w:r w:rsidR="00541AFB" w:rsidRPr="00224244">
        <w:tab/>
        <w:t>CMCC, Huawei, HiSilicon</w:t>
      </w:r>
      <w:r w:rsidR="00541AFB" w:rsidRPr="00224244">
        <w:tab/>
        <w:t>CR</w:t>
      </w:r>
      <w:r w:rsidR="00541AFB" w:rsidRPr="00224244">
        <w:tab/>
        <w:t>Rel-16</w:t>
      </w:r>
      <w:r w:rsidR="00541AFB" w:rsidRPr="00224244">
        <w:tab/>
        <w:t>38.331</w:t>
      </w:r>
      <w:r w:rsidR="00541AFB" w:rsidRPr="00224244">
        <w:tab/>
        <w:t>16.0.0</w:t>
      </w:r>
      <w:r w:rsidR="00541AFB" w:rsidRPr="00224244">
        <w:tab/>
        <w:t>1708</w:t>
      </w:r>
      <w:r w:rsidR="00541AFB" w:rsidRPr="00224244">
        <w:tab/>
        <w:t>-</w:t>
      </w:r>
      <w:r w:rsidR="00541AFB" w:rsidRPr="00224244">
        <w:tab/>
        <w:t>B</w:t>
      </w:r>
      <w:r w:rsidR="00541AFB" w:rsidRPr="00224244">
        <w:tab/>
        <w:t>NR_RRM_Enh_Core</w:t>
      </w:r>
    </w:p>
    <w:p w14:paraId="60F587BE"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[028] Endorsed, to be merged UE cap</w:t>
      </w:r>
    </w:p>
    <w:p w14:paraId="466574DE" w14:textId="77777777" w:rsidR="00541AFB" w:rsidRPr="00224244" w:rsidRDefault="00541AFB" w:rsidP="00541AFB">
      <w:pPr>
        <w:pStyle w:val="Doc-text2"/>
      </w:pPr>
    </w:p>
    <w:p w14:paraId="3D413141" w14:textId="6CC8BD30" w:rsidR="00541AFB" w:rsidRPr="00224244" w:rsidRDefault="00C00E88" w:rsidP="00541AFB">
      <w:pPr>
        <w:pStyle w:val="Doc-title"/>
      </w:pPr>
      <w:hyperlink r:id="rId2712" w:history="1">
        <w:r w:rsidR="00EB1908">
          <w:rPr>
            <w:rStyle w:val="Hyperlink"/>
          </w:rPr>
          <w:t>R2-2006264</w:t>
        </w:r>
      </w:hyperlink>
      <w:r w:rsidR="00541AFB" w:rsidRPr="00224244">
        <w:tab/>
        <w:t>Reply LS on inter-frequency measurement without gap</w:t>
      </w:r>
      <w:r w:rsidR="00541AFB" w:rsidRPr="00224244">
        <w:tab/>
        <w:t>RAN2</w:t>
      </w:r>
      <w:r w:rsidR="00541AFB" w:rsidRPr="00224244">
        <w:tab/>
        <w:t>LS out</w:t>
      </w:r>
      <w:r w:rsidR="00541AFB" w:rsidRPr="00224244">
        <w:tab/>
        <w:t>Rel-16</w:t>
      </w:r>
      <w:r w:rsidR="00541AFB" w:rsidRPr="00224244">
        <w:tab/>
        <w:t>NR_RRM_enh-Core, TEI16</w:t>
      </w:r>
      <w:r w:rsidR="00541AFB" w:rsidRPr="00224244">
        <w:tab/>
        <w:t>To:RAN4</w:t>
      </w:r>
      <w:r w:rsidR="00541AFB" w:rsidRPr="00224244">
        <w:tab/>
        <w:t>Cc:RAN1</w:t>
      </w:r>
    </w:p>
    <w:p w14:paraId="090B64D5"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[028] Approved (this is the final version)</w:t>
      </w:r>
    </w:p>
    <w:p w14:paraId="1527E72B" w14:textId="77777777" w:rsidR="00541AFB" w:rsidRPr="00224244" w:rsidRDefault="00541AFB" w:rsidP="00541AFB">
      <w:pPr>
        <w:pStyle w:val="Doc-text2"/>
      </w:pPr>
    </w:p>
    <w:p w14:paraId="36DC2168" w14:textId="1863FCBC" w:rsidR="00541AFB" w:rsidRPr="00224244" w:rsidRDefault="00C00E88" w:rsidP="00541AFB">
      <w:pPr>
        <w:pStyle w:val="Doc-title"/>
      </w:pPr>
      <w:hyperlink r:id="rId2713" w:history="1">
        <w:r w:rsidR="00EB1908">
          <w:rPr>
            <w:rStyle w:val="Hyperlink"/>
          </w:rPr>
          <w:t>R2-2005447</w:t>
        </w:r>
      </w:hyperlink>
      <w:r w:rsidR="00541AFB" w:rsidRPr="00224244">
        <w:tab/>
        <w:t>Introduction of inter-frequency measurement without gap</w:t>
      </w:r>
      <w:r w:rsidR="00541AFB" w:rsidRPr="00224244">
        <w:tab/>
        <w:t>CMCC, Huawei, HiSilicon</w:t>
      </w:r>
      <w:r w:rsidR="00541AFB" w:rsidRPr="00224244">
        <w:tab/>
        <w:t>CR</w:t>
      </w:r>
      <w:r w:rsidR="00541AFB" w:rsidRPr="00224244">
        <w:tab/>
        <w:t>Rel-16</w:t>
      </w:r>
      <w:r w:rsidR="00541AFB" w:rsidRPr="00224244">
        <w:tab/>
        <w:t>38.300</w:t>
      </w:r>
      <w:r w:rsidR="00541AFB" w:rsidRPr="00224244">
        <w:tab/>
        <w:t>16.1.0</w:t>
      </w:r>
      <w:r w:rsidR="00541AFB" w:rsidRPr="00224244">
        <w:tab/>
        <w:t>0241</w:t>
      </w:r>
      <w:r w:rsidR="00541AFB" w:rsidRPr="00224244">
        <w:tab/>
        <w:t>-</w:t>
      </w:r>
      <w:r w:rsidR="00541AFB" w:rsidRPr="00224244">
        <w:tab/>
        <w:t>B</w:t>
      </w:r>
      <w:r w:rsidR="00541AFB" w:rsidRPr="00224244">
        <w:tab/>
        <w:t>NR_RRM_enh</w:t>
      </w:r>
    </w:p>
    <w:p w14:paraId="35FA62E1" w14:textId="26178732" w:rsidR="00541AFB" w:rsidRPr="00224244" w:rsidRDefault="00541AFB" w:rsidP="00541AFB">
      <w:pPr>
        <w:pStyle w:val="Doc-text2"/>
      </w:pPr>
      <w:r w:rsidRPr="00224244">
        <w:t xml:space="preserve">=&gt; Revised in </w:t>
      </w:r>
      <w:hyperlink r:id="rId2714" w:history="1">
        <w:r w:rsidR="00EB1908">
          <w:rPr>
            <w:rStyle w:val="Hyperlink"/>
          </w:rPr>
          <w:t>R2-2006017</w:t>
        </w:r>
      </w:hyperlink>
    </w:p>
    <w:p w14:paraId="61B0323F" w14:textId="48798338" w:rsidR="00541AFB" w:rsidRPr="00224244" w:rsidRDefault="00C00E88" w:rsidP="00541AFB">
      <w:pPr>
        <w:pStyle w:val="Doc-title"/>
      </w:pPr>
      <w:hyperlink r:id="rId2715" w:history="1">
        <w:r w:rsidR="00EB1908">
          <w:rPr>
            <w:rStyle w:val="Hyperlink"/>
          </w:rPr>
          <w:t>R2-2006017</w:t>
        </w:r>
      </w:hyperlink>
      <w:r w:rsidR="00541AFB" w:rsidRPr="00224244">
        <w:tab/>
        <w:t>Introduction of inter-frequency measurement without gap</w:t>
      </w:r>
      <w:r w:rsidR="00541AFB" w:rsidRPr="00224244">
        <w:tab/>
        <w:t>CMCC, Huawei, HiSilicon</w:t>
      </w:r>
      <w:r w:rsidR="00541AFB" w:rsidRPr="00224244">
        <w:tab/>
        <w:t>CR</w:t>
      </w:r>
      <w:r w:rsidR="00541AFB" w:rsidRPr="00224244">
        <w:tab/>
        <w:t>Rel-16</w:t>
      </w:r>
      <w:r w:rsidR="00541AFB" w:rsidRPr="00224244">
        <w:tab/>
        <w:t>38.300</w:t>
      </w:r>
      <w:r w:rsidR="00541AFB" w:rsidRPr="00224244">
        <w:tab/>
        <w:t>16.1.0</w:t>
      </w:r>
      <w:r w:rsidR="00541AFB" w:rsidRPr="00224244">
        <w:tab/>
        <w:t>0241</w:t>
      </w:r>
      <w:r w:rsidR="00541AFB" w:rsidRPr="00224244">
        <w:tab/>
        <w:t>1</w:t>
      </w:r>
      <w:r w:rsidR="00541AFB" w:rsidRPr="00224244">
        <w:tab/>
        <w:t>B</w:t>
      </w:r>
      <w:r w:rsidR="00541AFB" w:rsidRPr="00224244">
        <w:tab/>
        <w:t>NR_RRM_enh</w:t>
      </w:r>
    </w:p>
    <w:p w14:paraId="3F8472EE"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[028] Postponed</w:t>
      </w:r>
    </w:p>
    <w:p w14:paraId="5739D858" w14:textId="77777777" w:rsidR="00541AFB" w:rsidRPr="00224244" w:rsidRDefault="00541AFB" w:rsidP="00541AFB">
      <w:pPr>
        <w:pStyle w:val="Doc-text2"/>
      </w:pPr>
    </w:p>
    <w:p w14:paraId="612D9789" w14:textId="77777777" w:rsidR="00541AFB" w:rsidRPr="00224244" w:rsidRDefault="00541AFB" w:rsidP="00541AFB">
      <w:pPr>
        <w:pStyle w:val="Comments"/>
      </w:pPr>
      <w:r w:rsidRPr="00224244">
        <w:t>Moved from 6.20.1.1</w:t>
      </w:r>
    </w:p>
    <w:p w14:paraId="2D1B4E5E" w14:textId="4550523B" w:rsidR="00541AFB" w:rsidRPr="00224244" w:rsidRDefault="00C00E88" w:rsidP="00541AFB">
      <w:pPr>
        <w:pStyle w:val="Doc-title"/>
      </w:pPr>
      <w:hyperlink r:id="rId2716" w:history="1">
        <w:r w:rsidR="00EB1908">
          <w:rPr>
            <w:rStyle w:val="Hyperlink"/>
          </w:rPr>
          <w:t>R2-2004757</w:t>
        </w:r>
      </w:hyperlink>
      <w:r w:rsidR="00541AFB" w:rsidRPr="00224244">
        <w:tab/>
        <w:t>Discussion on gapless measurement</w:t>
      </w:r>
      <w:r w:rsidR="00541AFB" w:rsidRPr="00224244">
        <w:tab/>
        <w:t>Apple</w:t>
      </w:r>
      <w:r w:rsidR="00541AFB" w:rsidRPr="00224244">
        <w:tab/>
        <w:t>discussion</w:t>
      </w:r>
      <w:r w:rsidR="00541AFB" w:rsidRPr="00224244">
        <w:tab/>
        <w:t>Rel-16</w:t>
      </w:r>
      <w:r w:rsidR="00541AFB" w:rsidRPr="00224244">
        <w:tab/>
        <w:t>NR_newRAT-Core</w:t>
      </w:r>
    </w:p>
    <w:p w14:paraId="0B9A3FB2"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[028] Noted</w:t>
      </w:r>
    </w:p>
    <w:p w14:paraId="378A5772" w14:textId="77777777" w:rsidR="00541AFB" w:rsidRPr="00224244" w:rsidRDefault="00541AFB" w:rsidP="00541AFB">
      <w:pPr>
        <w:pStyle w:val="Doc-text2"/>
      </w:pPr>
    </w:p>
    <w:p w14:paraId="51498AB4" w14:textId="77777777" w:rsidR="00541AFB" w:rsidRPr="00224244" w:rsidRDefault="00541AFB" w:rsidP="00541AFB">
      <w:pPr>
        <w:pStyle w:val="Comments"/>
      </w:pPr>
      <w:r w:rsidRPr="00224244">
        <w:t>Moved from 6.20.3.1</w:t>
      </w:r>
    </w:p>
    <w:p w14:paraId="0D5AF083" w14:textId="24DB734E" w:rsidR="00541AFB" w:rsidRPr="00224244" w:rsidRDefault="00C00E88" w:rsidP="00541AFB">
      <w:pPr>
        <w:pStyle w:val="Doc-title"/>
      </w:pPr>
      <w:hyperlink r:id="rId2717" w:history="1">
        <w:r w:rsidR="00EB1908">
          <w:rPr>
            <w:rStyle w:val="Hyperlink"/>
          </w:rPr>
          <w:t>R2-2004726</w:t>
        </w:r>
      </w:hyperlink>
      <w:r w:rsidR="00541AFB" w:rsidRPr="00224244">
        <w:tab/>
        <w:t>Discussion on gapless feature for inter-frequency measurement</w:t>
      </w:r>
      <w:r w:rsidR="00541AFB" w:rsidRPr="00224244">
        <w:tab/>
        <w:t>Intel Corporation</w:t>
      </w:r>
      <w:r w:rsidR="00541AFB" w:rsidRPr="00224244">
        <w:tab/>
        <w:t>discussion</w:t>
      </w:r>
      <w:r w:rsidR="00541AFB" w:rsidRPr="00224244">
        <w:tab/>
        <w:t>Rel-16</w:t>
      </w:r>
      <w:r w:rsidR="00541AFB" w:rsidRPr="00224244">
        <w:tab/>
        <w:t>TEI16, NR_RRM_enh-Core</w:t>
      </w:r>
    </w:p>
    <w:p w14:paraId="74C99240"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[028] Noted, Proposal Not Pursued</w:t>
      </w:r>
    </w:p>
    <w:p w14:paraId="73FC9815" w14:textId="77777777" w:rsidR="00541AFB" w:rsidRPr="00224244" w:rsidRDefault="00541AFB" w:rsidP="00541AFB">
      <w:pPr>
        <w:pStyle w:val="Doc-text2"/>
        <w:rPr>
          <w:b/>
        </w:rPr>
      </w:pPr>
    </w:p>
    <w:p w14:paraId="3C636121" w14:textId="77777777" w:rsidR="00541AFB" w:rsidRPr="00224244" w:rsidRDefault="00541AFB" w:rsidP="00541AFB">
      <w:pPr>
        <w:pStyle w:val="Comments"/>
      </w:pPr>
      <w:r w:rsidRPr="00224244">
        <w:t>Not Treated</w:t>
      </w:r>
    </w:p>
    <w:p w14:paraId="4B92006F" w14:textId="01689FD5" w:rsidR="00541AFB" w:rsidRPr="00224244" w:rsidRDefault="00C00E88" w:rsidP="00541AFB">
      <w:pPr>
        <w:pStyle w:val="Doc-title"/>
      </w:pPr>
      <w:hyperlink r:id="rId2718" w:history="1">
        <w:r w:rsidR="00EB1908">
          <w:rPr>
            <w:rStyle w:val="Hyperlink"/>
          </w:rPr>
          <w:t>R2-2004824</w:t>
        </w:r>
      </w:hyperlink>
      <w:r w:rsidR="00541AFB" w:rsidRPr="00224244">
        <w:tab/>
        <w:t>Introduction of NR inter-frequency measurement without MG</w:t>
      </w:r>
      <w:r w:rsidR="00541AFB" w:rsidRPr="00224244">
        <w:tab/>
        <w:t>MediaTek Inc.</w:t>
      </w:r>
      <w:r w:rsidR="00541AFB" w:rsidRPr="00224244">
        <w:tab/>
        <w:t>CR</w:t>
      </w:r>
      <w:r w:rsidR="00541AFB" w:rsidRPr="00224244">
        <w:tab/>
        <w:t>Rel-16</w:t>
      </w:r>
      <w:r w:rsidR="00541AFB" w:rsidRPr="00224244">
        <w:tab/>
        <w:t>38.331</w:t>
      </w:r>
      <w:r w:rsidR="00541AFB" w:rsidRPr="00224244">
        <w:tab/>
        <w:t>16.0.0</w:t>
      </w:r>
      <w:r w:rsidR="00541AFB" w:rsidRPr="00224244">
        <w:tab/>
        <w:t>1627</w:t>
      </w:r>
      <w:r w:rsidR="00541AFB" w:rsidRPr="00224244">
        <w:tab/>
        <w:t>-</w:t>
      </w:r>
      <w:r w:rsidR="00541AFB" w:rsidRPr="00224244">
        <w:tab/>
        <w:t>B</w:t>
      </w:r>
      <w:r w:rsidR="00541AFB" w:rsidRPr="00224244">
        <w:tab/>
        <w:t>NR_RRM_enh-Core</w:t>
      </w:r>
    </w:p>
    <w:p w14:paraId="3B278D2C" w14:textId="25EEF65E" w:rsidR="00541AFB" w:rsidRPr="00224244" w:rsidRDefault="00C00E88" w:rsidP="00541AFB">
      <w:pPr>
        <w:pStyle w:val="Doc-title"/>
      </w:pPr>
      <w:hyperlink r:id="rId2719" w:history="1">
        <w:r w:rsidR="00EB1908">
          <w:rPr>
            <w:rStyle w:val="Hyperlink"/>
          </w:rPr>
          <w:t>R2-2004825</w:t>
        </w:r>
      </w:hyperlink>
      <w:r w:rsidR="00541AFB" w:rsidRPr="00224244">
        <w:tab/>
        <w:t>Introduction of NR inter-frequency measurement without MG</w:t>
      </w:r>
      <w:r w:rsidR="00541AFB" w:rsidRPr="00224244">
        <w:tab/>
        <w:t>MediaTek Inc.</w:t>
      </w:r>
      <w:r w:rsidR="00541AFB" w:rsidRPr="00224244">
        <w:tab/>
        <w:t>CR</w:t>
      </w:r>
      <w:r w:rsidR="00541AFB" w:rsidRPr="00224244">
        <w:tab/>
        <w:t>Rel-16</w:t>
      </w:r>
      <w:r w:rsidR="00541AFB" w:rsidRPr="00224244">
        <w:tab/>
        <w:t>38.306</w:t>
      </w:r>
      <w:r w:rsidR="00541AFB" w:rsidRPr="00224244">
        <w:tab/>
        <w:t>16.0.0</w:t>
      </w:r>
      <w:r w:rsidR="00541AFB" w:rsidRPr="00224244">
        <w:tab/>
        <w:t>0316</w:t>
      </w:r>
      <w:r w:rsidR="00541AFB" w:rsidRPr="00224244">
        <w:tab/>
        <w:t>-</w:t>
      </w:r>
      <w:r w:rsidR="00541AFB" w:rsidRPr="00224244">
        <w:tab/>
        <w:t>B</w:t>
      </w:r>
      <w:r w:rsidR="00541AFB" w:rsidRPr="00224244">
        <w:tab/>
        <w:t>NR_RRM_enh-Core</w:t>
      </w:r>
    </w:p>
    <w:p w14:paraId="775FAB92" w14:textId="77777777" w:rsidR="00541AFB" w:rsidRPr="00224244" w:rsidRDefault="00541AFB" w:rsidP="00541AFB">
      <w:pPr>
        <w:pStyle w:val="Comments"/>
      </w:pPr>
      <w:r w:rsidRPr="00224244">
        <w:t>Move from 6.20.3.1</w:t>
      </w:r>
    </w:p>
    <w:p w14:paraId="2C45F108" w14:textId="1399E561" w:rsidR="00541AFB" w:rsidRPr="00224244" w:rsidRDefault="00C00E88" w:rsidP="00541AFB">
      <w:pPr>
        <w:pStyle w:val="Doc-title"/>
      </w:pPr>
      <w:hyperlink r:id="rId2720" w:history="1">
        <w:r w:rsidR="00EB1908">
          <w:rPr>
            <w:rStyle w:val="Hyperlink"/>
          </w:rPr>
          <w:t>R2-2005424</w:t>
        </w:r>
      </w:hyperlink>
      <w:r w:rsidR="00541AFB" w:rsidRPr="00224244">
        <w:tab/>
        <w:t>Draft reply LS on inter-frequency measurement without gap</w:t>
      </w:r>
      <w:r w:rsidR="00541AFB" w:rsidRPr="00224244">
        <w:tab/>
        <w:t>Huawei, HiSilicon</w:t>
      </w:r>
      <w:r w:rsidR="00541AFB" w:rsidRPr="00224244">
        <w:tab/>
        <w:t>LS out</w:t>
      </w:r>
      <w:r w:rsidR="00541AFB" w:rsidRPr="00224244">
        <w:tab/>
        <w:t>Rel-16</w:t>
      </w:r>
      <w:r w:rsidR="00541AFB" w:rsidRPr="00224244">
        <w:tab/>
        <w:t>NR_RRM_enh-Core, TEI16</w:t>
      </w:r>
      <w:r w:rsidR="00541AFB" w:rsidRPr="00224244">
        <w:tab/>
        <w:t>To:RAN4</w:t>
      </w:r>
      <w:r w:rsidR="00541AFB" w:rsidRPr="00224244">
        <w:tab/>
        <w:t>Cc:RAN1</w:t>
      </w:r>
    </w:p>
    <w:p w14:paraId="123C9674" w14:textId="77777777" w:rsidR="00541AFB" w:rsidRPr="00224244" w:rsidRDefault="00541AFB" w:rsidP="00541AFB">
      <w:pPr>
        <w:pStyle w:val="Doc-text2"/>
      </w:pPr>
    </w:p>
    <w:p w14:paraId="39648BC0" w14:textId="77777777" w:rsidR="00541AFB" w:rsidRPr="00224244" w:rsidRDefault="00541AFB" w:rsidP="00541AFB">
      <w:pPr>
        <w:pStyle w:val="Doc-text2"/>
        <w:ind w:left="0" w:firstLine="0"/>
        <w:rPr>
          <w:b/>
        </w:rPr>
      </w:pPr>
      <w:r w:rsidRPr="00224244">
        <w:rPr>
          <w:b/>
        </w:rPr>
        <w:t>HST</w:t>
      </w:r>
    </w:p>
    <w:p w14:paraId="615213A6" w14:textId="77777777" w:rsidR="00541AFB" w:rsidRPr="00224244" w:rsidRDefault="00541AFB" w:rsidP="00541AFB">
      <w:pPr>
        <w:pStyle w:val="Comments"/>
      </w:pPr>
      <w:r w:rsidRPr="00224244">
        <w:t>Treated by email</w:t>
      </w:r>
    </w:p>
    <w:p w14:paraId="24C8AB69"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[AT110-e][029][Other] HST (CMCC)</w:t>
      </w:r>
    </w:p>
    <w:p w14:paraId="4164A865" w14:textId="615C4F90" w:rsidR="00541AFB" w:rsidRPr="00224244" w:rsidRDefault="00541AFB" w:rsidP="00541AFB">
      <w:pPr>
        <w:pStyle w:val="EmailDiscussion2"/>
      </w:pPr>
      <w:r w:rsidRPr="00224244">
        <w:tab/>
        <w:t xml:space="preserve">Scope: Treat </w:t>
      </w:r>
      <w:hyperlink r:id="rId2721" w:history="1">
        <w:r w:rsidR="00EB1908">
          <w:rPr>
            <w:rStyle w:val="Hyperlink"/>
          </w:rPr>
          <w:t>R2-2004368</w:t>
        </w:r>
      </w:hyperlink>
      <w:r w:rsidRPr="00224244">
        <w:t xml:space="preserve">, </w:t>
      </w:r>
      <w:hyperlink r:id="rId2722" w:history="1">
        <w:r w:rsidR="00EB1908">
          <w:rPr>
            <w:rStyle w:val="Hyperlink"/>
          </w:rPr>
          <w:t>R2-2004372</w:t>
        </w:r>
      </w:hyperlink>
      <w:r w:rsidRPr="00224244">
        <w:t xml:space="preserve">, </w:t>
      </w:r>
      <w:hyperlink r:id="rId2723" w:history="1">
        <w:r w:rsidR="00EB1908">
          <w:rPr>
            <w:rStyle w:val="Hyperlink"/>
          </w:rPr>
          <w:t>R2-2005440</w:t>
        </w:r>
      </w:hyperlink>
      <w:r w:rsidRPr="00224244">
        <w:t xml:space="preserve">, </w:t>
      </w:r>
      <w:hyperlink r:id="rId2724" w:history="1">
        <w:r w:rsidR="00EB1908">
          <w:rPr>
            <w:rStyle w:val="Hyperlink"/>
          </w:rPr>
          <w:t>R2-2005441</w:t>
        </w:r>
      </w:hyperlink>
      <w:r w:rsidRPr="00224244">
        <w:t xml:space="preserve">, </w:t>
      </w:r>
      <w:hyperlink r:id="rId2725" w:history="1">
        <w:r w:rsidR="00EB1908">
          <w:rPr>
            <w:rStyle w:val="Hyperlink"/>
          </w:rPr>
          <w:t>R2-2005442</w:t>
        </w:r>
      </w:hyperlink>
      <w:r w:rsidRPr="00224244">
        <w:t xml:space="preserve">, </w:t>
      </w:r>
      <w:hyperlink r:id="rId2726" w:history="1">
        <w:r w:rsidR="00EB1908">
          <w:rPr>
            <w:rStyle w:val="Hyperlink"/>
          </w:rPr>
          <w:t>R2-2005443</w:t>
        </w:r>
      </w:hyperlink>
      <w:r w:rsidRPr="00224244">
        <w:t xml:space="preserve">, </w:t>
      </w:r>
      <w:hyperlink r:id="rId2727" w:history="1">
        <w:r w:rsidR="00EB1908">
          <w:rPr>
            <w:rStyle w:val="Hyperlink"/>
          </w:rPr>
          <w:t>R2-2005444</w:t>
        </w:r>
      </w:hyperlink>
      <w:r w:rsidRPr="00224244">
        <w:t xml:space="preserve">, </w:t>
      </w:r>
      <w:hyperlink r:id="rId2728" w:history="1">
        <w:r w:rsidR="00EB1908">
          <w:rPr>
            <w:rStyle w:val="Hyperlink"/>
          </w:rPr>
          <w:t>R2-2005712</w:t>
        </w:r>
      </w:hyperlink>
      <w:r w:rsidRPr="00224244">
        <w:t xml:space="preserve">, </w:t>
      </w:r>
      <w:hyperlink r:id="rId2729" w:history="1">
        <w:r w:rsidR="00EB1908">
          <w:rPr>
            <w:rStyle w:val="Hyperlink"/>
          </w:rPr>
          <w:t>R2-2005449</w:t>
        </w:r>
      </w:hyperlink>
      <w:r w:rsidRPr="00224244">
        <w:t xml:space="preserve"> (proponents are responsible to explain and drive)</w:t>
      </w:r>
    </w:p>
    <w:p w14:paraId="4D9D0EF2" w14:textId="77777777" w:rsidR="00541AFB" w:rsidRPr="00224244" w:rsidRDefault="00541AFB" w:rsidP="00541AFB">
      <w:pPr>
        <w:pStyle w:val="EmailDiscussion2"/>
      </w:pPr>
      <w:r w:rsidRPr="00224244">
        <w:tab/>
        <w:t xml:space="preserve">Part 1: Identify agreeable changes. Deadline: June 4, 0700 UTC. (Remaining parts if needed can be revisited on-line). </w:t>
      </w:r>
    </w:p>
    <w:p w14:paraId="1D53351B" w14:textId="77777777" w:rsidR="00541AFB" w:rsidRPr="00224244" w:rsidRDefault="00541AFB" w:rsidP="00541AFB">
      <w:pPr>
        <w:pStyle w:val="EmailDiscussion2"/>
      </w:pPr>
      <w:r w:rsidRPr="00224244">
        <w:tab/>
        <w:t>Part 2: For agreeable parts, continuation to agree CRs. Deadline: June 10, 0700 UTC</w:t>
      </w:r>
    </w:p>
    <w:p w14:paraId="1C290276" w14:textId="77777777" w:rsidR="00541AFB" w:rsidRPr="00224244" w:rsidRDefault="00541AFB" w:rsidP="00541AFB">
      <w:pPr>
        <w:pStyle w:val="Doc-title"/>
      </w:pPr>
    </w:p>
    <w:p w14:paraId="6C501E70" w14:textId="4A3337DE" w:rsidR="00541AFB" w:rsidRPr="00224244" w:rsidRDefault="00C00E88" w:rsidP="00541AFB">
      <w:pPr>
        <w:pStyle w:val="Doc-title"/>
      </w:pPr>
      <w:hyperlink r:id="rId2730" w:history="1">
        <w:r w:rsidR="00EB1908">
          <w:rPr>
            <w:rStyle w:val="Hyperlink"/>
          </w:rPr>
          <w:t>R2-2006187</w:t>
        </w:r>
      </w:hyperlink>
      <w:r w:rsidR="00541AFB" w:rsidRPr="00224244">
        <w:tab/>
        <w:t>Summary of email discussion on R16 NR HST enhancement</w:t>
      </w:r>
      <w:r w:rsidR="00541AFB" w:rsidRPr="00224244">
        <w:tab/>
        <w:t>CMCC</w:t>
      </w:r>
      <w:r w:rsidR="00541AFB" w:rsidRPr="00224244">
        <w:tab/>
        <w:t>discussion</w:t>
      </w:r>
    </w:p>
    <w:p w14:paraId="58ACAA05" w14:textId="77777777" w:rsidR="00541AFB" w:rsidRPr="00224244" w:rsidRDefault="00541AFB" w:rsidP="00541AFB">
      <w:pPr>
        <w:pStyle w:val="Doc-title"/>
      </w:pPr>
    </w:p>
    <w:p w14:paraId="73035B0E" w14:textId="7B510DFA" w:rsidR="00541AFB" w:rsidRPr="00224244" w:rsidRDefault="00C00E88" w:rsidP="00541AFB">
      <w:pPr>
        <w:pStyle w:val="Doc-title"/>
      </w:pPr>
      <w:hyperlink r:id="rId2731" w:history="1">
        <w:r w:rsidR="00EB1908">
          <w:rPr>
            <w:rStyle w:val="Hyperlink"/>
          </w:rPr>
          <w:t>R2-2006120</w:t>
        </w:r>
      </w:hyperlink>
      <w:r w:rsidR="00541AFB" w:rsidRPr="00224244">
        <w:tab/>
        <w:t>LS on supporting Rel-16 NR HST RRM enhanced requirements from Rel-15 UEs (R4-2006965; contact: CMCC)</w:t>
      </w:r>
      <w:r w:rsidR="00541AFB" w:rsidRPr="00224244">
        <w:tab/>
        <w:t>Rel-16</w:t>
      </w:r>
      <w:r w:rsidR="00541AFB" w:rsidRPr="00224244">
        <w:tab/>
        <w:t>NR_HST</w:t>
      </w:r>
      <w:r w:rsidR="00541AFB" w:rsidRPr="00224244">
        <w:tab/>
        <w:t>RAN4</w:t>
      </w:r>
      <w:r w:rsidR="00541AFB" w:rsidRPr="00224244">
        <w:tab/>
        <w:t>RAN2</w:t>
      </w:r>
    </w:p>
    <w:p w14:paraId="62C90EBC"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[029] Noted</w:t>
      </w:r>
    </w:p>
    <w:p w14:paraId="56473CCE" w14:textId="77777777" w:rsidR="00541AFB" w:rsidRPr="00224244" w:rsidRDefault="00541AFB" w:rsidP="00541AFB">
      <w:pPr>
        <w:pStyle w:val="Doc-text2"/>
      </w:pPr>
    </w:p>
    <w:p w14:paraId="05F48401" w14:textId="1C1B5D0D" w:rsidR="00541AFB" w:rsidRPr="00224244" w:rsidRDefault="00C00E88" w:rsidP="00541AFB">
      <w:pPr>
        <w:pStyle w:val="Doc-title"/>
      </w:pPr>
      <w:hyperlink r:id="rId2732" w:history="1">
        <w:r w:rsidR="00EB1908">
          <w:rPr>
            <w:rStyle w:val="Hyperlink"/>
          </w:rPr>
          <w:t>R2-2004368</w:t>
        </w:r>
      </w:hyperlink>
      <w:r w:rsidR="00541AFB" w:rsidRPr="00224244">
        <w:tab/>
        <w:t>LS on the UE capability and network assistance signalling on inter-RAT measurement for Rel-16 NR HST RRM (R4-2005359; contact: CMCC)</w:t>
      </w:r>
      <w:r w:rsidR="00541AFB" w:rsidRPr="00224244">
        <w:tab/>
        <w:t>RAN4</w:t>
      </w:r>
      <w:r w:rsidR="00541AFB" w:rsidRPr="00224244">
        <w:tab/>
        <w:t>LS in</w:t>
      </w:r>
      <w:r w:rsidR="00541AFB" w:rsidRPr="00224244">
        <w:tab/>
        <w:t>Rel-16</w:t>
      </w:r>
      <w:r w:rsidR="00541AFB" w:rsidRPr="00224244">
        <w:tab/>
        <w:t>NR_HST</w:t>
      </w:r>
      <w:r w:rsidR="00541AFB" w:rsidRPr="00224244">
        <w:tab/>
        <w:t>To:RAN2</w:t>
      </w:r>
    </w:p>
    <w:p w14:paraId="1078D3B0" w14:textId="77777777" w:rsidR="00541AFB" w:rsidRPr="00224244" w:rsidRDefault="00541AFB" w:rsidP="00541AFB">
      <w:pPr>
        <w:pStyle w:val="Doc-comment"/>
      </w:pPr>
      <w:r w:rsidRPr="00224244">
        <w:t>Expected to be Noted and taken into account</w:t>
      </w:r>
    </w:p>
    <w:p w14:paraId="065DB8B2"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[029] Noted</w:t>
      </w:r>
    </w:p>
    <w:p w14:paraId="54832927" w14:textId="77777777" w:rsidR="00541AFB" w:rsidRPr="00224244" w:rsidRDefault="00541AFB" w:rsidP="00541AFB">
      <w:pPr>
        <w:pStyle w:val="Doc-text2"/>
      </w:pPr>
    </w:p>
    <w:p w14:paraId="46CEA89D" w14:textId="38863E0D" w:rsidR="00541AFB" w:rsidRPr="00224244" w:rsidRDefault="00C00E88" w:rsidP="00541AFB">
      <w:pPr>
        <w:pStyle w:val="Doc-title"/>
      </w:pPr>
      <w:hyperlink r:id="rId2733" w:history="1">
        <w:r w:rsidR="00EB1908">
          <w:rPr>
            <w:rStyle w:val="Hyperlink"/>
          </w:rPr>
          <w:t>R2-2004372</w:t>
        </w:r>
      </w:hyperlink>
      <w:r w:rsidR="00541AFB" w:rsidRPr="00224244">
        <w:tab/>
        <w:t>LS on supporting Rel-16 NR HST from Rel-15 UEs (R4-2005533; contact: CMCC)</w:t>
      </w:r>
      <w:r w:rsidR="00541AFB" w:rsidRPr="00224244">
        <w:tab/>
        <w:t>RAN4</w:t>
      </w:r>
      <w:r w:rsidR="00541AFB" w:rsidRPr="00224244">
        <w:tab/>
        <w:t>LS in</w:t>
      </w:r>
      <w:r w:rsidR="00541AFB" w:rsidRPr="00224244">
        <w:tab/>
        <w:t>Rel-16</w:t>
      </w:r>
      <w:r w:rsidR="00541AFB" w:rsidRPr="00224244">
        <w:tab/>
        <w:t>NR_HST</w:t>
      </w:r>
      <w:r w:rsidR="00541AFB" w:rsidRPr="00224244">
        <w:tab/>
        <w:t>To:RAN2</w:t>
      </w:r>
    </w:p>
    <w:p w14:paraId="01277B03" w14:textId="77777777" w:rsidR="00541AFB" w:rsidRPr="00224244" w:rsidRDefault="00541AFB" w:rsidP="00541AFB">
      <w:pPr>
        <w:pStyle w:val="Doc-comment"/>
      </w:pPr>
      <w:r w:rsidRPr="00224244">
        <w:t xml:space="preserve">Reply is expected </w:t>
      </w:r>
    </w:p>
    <w:p w14:paraId="62A6CBC0"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[029] Noted</w:t>
      </w:r>
    </w:p>
    <w:p w14:paraId="33E35E4B" w14:textId="77777777" w:rsidR="00541AFB" w:rsidRPr="00224244" w:rsidRDefault="00541AFB" w:rsidP="00541AFB">
      <w:pPr>
        <w:pStyle w:val="Doc-text2"/>
        <w:ind w:left="0" w:firstLine="0"/>
      </w:pPr>
    </w:p>
    <w:p w14:paraId="34A52482" w14:textId="4B5B4C59" w:rsidR="00541AFB" w:rsidRPr="00224244" w:rsidRDefault="00C00E88" w:rsidP="00541AFB">
      <w:pPr>
        <w:pStyle w:val="Doc-title"/>
      </w:pPr>
      <w:hyperlink r:id="rId2734" w:history="1">
        <w:r w:rsidR="00EB1908">
          <w:rPr>
            <w:rStyle w:val="Hyperlink"/>
          </w:rPr>
          <w:t>R2-2005444</w:t>
        </w:r>
      </w:hyperlink>
      <w:r w:rsidR="00541AFB" w:rsidRPr="00224244">
        <w:tab/>
        <w:t>Discussion on signalling for R16 NR HST enhancement</w:t>
      </w:r>
      <w:r w:rsidR="00541AFB" w:rsidRPr="00224244">
        <w:tab/>
        <w:t>CMCC</w:t>
      </w:r>
      <w:r w:rsidR="00541AFB" w:rsidRPr="00224244">
        <w:tab/>
        <w:t>discussion</w:t>
      </w:r>
      <w:r w:rsidR="00541AFB" w:rsidRPr="00224244">
        <w:tab/>
        <w:t>NR_HST</w:t>
      </w:r>
    </w:p>
    <w:p w14:paraId="3E767115" w14:textId="77777777" w:rsidR="00541AFB" w:rsidRPr="00224244" w:rsidRDefault="00541AFB" w:rsidP="00541AFB">
      <w:pPr>
        <w:pStyle w:val="Doc-text2"/>
      </w:pPr>
      <w:r w:rsidRPr="00224244">
        <w:t>38.331</w:t>
      </w:r>
    </w:p>
    <w:p w14:paraId="60DD1502"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[029] Noted</w:t>
      </w:r>
    </w:p>
    <w:p w14:paraId="1C7BDA86" w14:textId="77777777" w:rsidR="00541AFB" w:rsidRPr="00224244" w:rsidRDefault="00541AFB" w:rsidP="00541AFB">
      <w:pPr>
        <w:pStyle w:val="Doc-text2"/>
      </w:pPr>
    </w:p>
    <w:p w14:paraId="567B16A1" w14:textId="772F0BCA" w:rsidR="00541AFB" w:rsidRPr="00224244" w:rsidRDefault="00C00E88" w:rsidP="00541AFB">
      <w:pPr>
        <w:pStyle w:val="Doc-title"/>
      </w:pPr>
      <w:hyperlink r:id="rId2735" w:history="1">
        <w:r w:rsidR="00EB1908">
          <w:rPr>
            <w:rStyle w:val="Hyperlink"/>
          </w:rPr>
          <w:t>R2-2005441</w:t>
        </w:r>
      </w:hyperlink>
      <w:r w:rsidR="00541AFB" w:rsidRPr="00224244">
        <w:tab/>
        <w:t>Introduction of signalling for high-speed train scenarios</w:t>
      </w:r>
      <w:r w:rsidR="00541AFB" w:rsidRPr="00224244">
        <w:tab/>
        <w:t>CMCC, Huawei, HiSilicon, CATT, Ericsson</w:t>
      </w:r>
      <w:r w:rsidR="00541AFB" w:rsidRPr="00224244">
        <w:tab/>
        <w:t>CR</w:t>
      </w:r>
      <w:r w:rsidR="00541AFB" w:rsidRPr="00224244">
        <w:tab/>
        <w:t>Rel-16</w:t>
      </w:r>
      <w:r w:rsidR="00541AFB" w:rsidRPr="00224244">
        <w:tab/>
        <w:t>38.306</w:t>
      </w:r>
      <w:r w:rsidR="00541AFB" w:rsidRPr="00224244">
        <w:tab/>
        <w:t>16.0.0</w:t>
      </w:r>
      <w:r w:rsidR="00541AFB" w:rsidRPr="00224244">
        <w:tab/>
        <w:t>0242</w:t>
      </w:r>
      <w:r w:rsidR="00541AFB" w:rsidRPr="00224244">
        <w:tab/>
        <w:t>4</w:t>
      </w:r>
      <w:r w:rsidR="00541AFB" w:rsidRPr="00224244">
        <w:tab/>
        <w:t>B</w:t>
      </w:r>
      <w:r w:rsidR="00541AFB" w:rsidRPr="00224244">
        <w:tab/>
        <w:t>NR_HST</w:t>
      </w:r>
      <w:r w:rsidR="00541AFB" w:rsidRPr="00224244">
        <w:tab/>
      </w:r>
      <w:hyperlink r:id="rId2736" w:history="1">
        <w:r w:rsidR="00EB1908">
          <w:rPr>
            <w:rStyle w:val="Hyperlink"/>
          </w:rPr>
          <w:t>R2-2004182</w:t>
        </w:r>
      </w:hyperlink>
    </w:p>
    <w:p w14:paraId="4B1FF10F" w14:textId="520D57BF" w:rsidR="00541AFB" w:rsidRPr="00224244" w:rsidRDefault="00541AFB" w:rsidP="00541AFB">
      <w:pPr>
        <w:pStyle w:val="Doc-text2"/>
      </w:pPr>
      <w:r w:rsidRPr="00224244">
        <w:t xml:space="preserve">=&gt; Revised in </w:t>
      </w:r>
      <w:hyperlink r:id="rId2737" w:history="1">
        <w:r w:rsidR="00EB1908">
          <w:rPr>
            <w:rStyle w:val="Hyperlink"/>
          </w:rPr>
          <w:t>R2-2006189</w:t>
        </w:r>
      </w:hyperlink>
    </w:p>
    <w:p w14:paraId="236FACBC" w14:textId="16A984E8" w:rsidR="00541AFB" w:rsidRPr="00224244" w:rsidRDefault="00C00E88" w:rsidP="00541AFB">
      <w:pPr>
        <w:pStyle w:val="Doc-title"/>
      </w:pPr>
      <w:hyperlink r:id="rId2738" w:history="1">
        <w:r w:rsidR="00EB1908">
          <w:rPr>
            <w:rStyle w:val="Hyperlink"/>
          </w:rPr>
          <w:t>R2-2006189</w:t>
        </w:r>
      </w:hyperlink>
      <w:r w:rsidR="00541AFB" w:rsidRPr="00224244">
        <w:tab/>
        <w:t>Introduction of signalling for high-speed train scenarios</w:t>
      </w:r>
      <w:r w:rsidR="00541AFB" w:rsidRPr="00224244">
        <w:tab/>
        <w:t>CMCC, Huawei, HiSilicon, CATT, Ericsson</w:t>
      </w:r>
      <w:r w:rsidR="00541AFB" w:rsidRPr="00224244">
        <w:tab/>
        <w:t>CR</w:t>
      </w:r>
      <w:r w:rsidR="00541AFB" w:rsidRPr="00224244">
        <w:tab/>
        <w:t>Rel-16</w:t>
      </w:r>
      <w:r w:rsidR="00541AFB" w:rsidRPr="00224244">
        <w:tab/>
        <w:t>38.306</w:t>
      </w:r>
      <w:r w:rsidR="00541AFB" w:rsidRPr="00224244">
        <w:tab/>
        <w:t>16.0.0</w:t>
      </w:r>
      <w:r w:rsidR="00541AFB" w:rsidRPr="00224244">
        <w:tab/>
        <w:t>0242</w:t>
      </w:r>
      <w:r w:rsidR="00541AFB" w:rsidRPr="00224244">
        <w:tab/>
        <w:t>5</w:t>
      </w:r>
      <w:r w:rsidR="00541AFB" w:rsidRPr="00224244">
        <w:tab/>
        <w:t>B</w:t>
      </w:r>
      <w:r w:rsidR="00541AFB" w:rsidRPr="00224244">
        <w:tab/>
        <w:t>NR_HST</w:t>
      </w:r>
    </w:p>
    <w:p w14:paraId="0E426B70"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[029] Endorsed, to be merged UE caps</w:t>
      </w:r>
    </w:p>
    <w:p w14:paraId="25205193" w14:textId="77777777" w:rsidR="00541AFB" w:rsidRPr="00224244" w:rsidRDefault="00541AFB" w:rsidP="00541AFB">
      <w:pPr>
        <w:pStyle w:val="Doc-text2"/>
      </w:pPr>
    </w:p>
    <w:p w14:paraId="63E63C7B" w14:textId="3BC0CBD7" w:rsidR="00541AFB" w:rsidRPr="00224244" w:rsidRDefault="00C00E88" w:rsidP="00541AFB">
      <w:pPr>
        <w:pStyle w:val="Doc-title"/>
      </w:pPr>
      <w:hyperlink r:id="rId2739" w:history="1">
        <w:r w:rsidR="00EB1908">
          <w:rPr>
            <w:rStyle w:val="Hyperlink"/>
          </w:rPr>
          <w:t>R2-2006327</w:t>
        </w:r>
      </w:hyperlink>
      <w:r w:rsidR="00541AFB" w:rsidRPr="00224244">
        <w:tab/>
        <w:t>Introduction of UE capability for high-speed train scenarios</w:t>
      </w:r>
      <w:r w:rsidR="00541AFB" w:rsidRPr="00224244">
        <w:tab/>
        <w:t>CMCC, Huawei, HiSilicon, CATT, Ericsson</w:t>
      </w:r>
      <w:r w:rsidR="00541AFB" w:rsidRPr="00224244">
        <w:tab/>
        <w:t>CR</w:t>
      </w:r>
      <w:r w:rsidR="00541AFB" w:rsidRPr="00224244">
        <w:tab/>
        <w:t>Rel-16</w:t>
      </w:r>
      <w:r w:rsidR="00541AFB" w:rsidRPr="00224244">
        <w:tab/>
        <w:t>38.331</w:t>
      </w:r>
      <w:r w:rsidR="00541AFB" w:rsidRPr="00224244">
        <w:tab/>
        <w:t>16.0.0</w:t>
      </w:r>
      <w:r w:rsidR="00541AFB" w:rsidRPr="00224244">
        <w:tab/>
        <w:t>1710</w:t>
      </w:r>
      <w:r w:rsidR="00541AFB" w:rsidRPr="00224244">
        <w:tab/>
        <w:t>-</w:t>
      </w:r>
      <w:r w:rsidR="00541AFB" w:rsidRPr="00224244">
        <w:tab/>
        <w:t>B</w:t>
      </w:r>
      <w:r w:rsidR="00541AFB" w:rsidRPr="00224244">
        <w:tab/>
        <w:t>NR_HST</w:t>
      </w:r>
    </w:p>
    <w:p w14:paraId="12AB30D9"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[029] Endorsed, to be merged UE caps</w:t>
      </w:r>
    </w:p>
    <w:p w14:paraId="4C7DB977" w14:textId="77777777" w:rsidR="00541AFB" w:rsidRPr="00224244" w:rsidRDefault="00541AFB" w:rsidP="00541AFB">
      <w:pPr>
        <w:pStyle w:val="Doc-text2"/>
      </w:pPr>
    </w:p>
    <w:p w14:paraId="0E40F2C2" w14:textId="77777777" w:rsidR="00541AFB" w:rsidRPr="00224244" w:rsidRDefault="00541AFB" w:rsidP="00541AFB">
      <w:pPr>
        <w:pStyle w:val="Doc-text2"/>
      </w:pPr>
    </w:p>
    <w:p w14:paraId="6CADBEDC" w14:textId="689898F5" w:rsidR="00541AFB" w:rsidRPr="00224244" w:rsidRDefault="00C00E88" w:rsidP="00541AFB">
      <w:pPr>
        <w:pStyle w:val="Doc-title"/>
      </w:pPr>
      <w:hyperlink r:id="rId2740" w:history="1">
        <w:r w:rsidR="00EB1908">
          <w:rPr>
            <w:rStyle w:val="Hyperlink"/>
          </w:rPr>
          <w:t>R2-2005440</w:t>
        </w:r>
      </w:hyperlink>
      <w:r w:rsidR="00541AFB" w:rsidRPr="00224244">
        <w:tab/>
        <w:t>Introduction of signalling for high-speed train scenarios</w:t>
      </w:r>
      <w:r w:rsidR="00541AFB" w:rsidRPr="00224244">
        <w:tab/>
        <w:t>CMCC, Huawei, HiSilicon, CATT, Ericsson</w:t>
      </w:r>
      <w:r w:rsidR="00541AFB" w:rsidRPr="00224244">
        <w:tab/>
        <w:t>CR</w:t>
      </w:r>
      <w:r w:rsidR="00541AFB" w:rsidRPr="00224244">
        <w:tab/>
        <w:t>Rel-16</w:t>
      </w:r>
      <w:r w:rsidR="00541AFB" w:rsidRPr="00224244">
        <w:tab/>
        <w:t>38.331</w:t>
      </w:r>
      <w:r w:rsidR="00541AFB" w:rsidRPr="00224244">
        <w:tab/>
        <w:t>16.0.0</w:t>
      </w:r>
      <w:r w:rsidR="00541AFB" w:rsidRPr="00224244">
        <w:tab/>
        <w:t>1464</w:t>
      </w:r>
      <w:r w:rsidR="00541AFB" w:rsidRPr="00224244">
        <w:tab/>
        <w:t>4</w:t>
      </w:r>
      <w:r w:rsidR="00541AFB" w:rsidRPr="00224244">
        <w:tab/>
        <w:t>B</w:t>
      </w:r>
      <w:r w:rsidR="00541AFB" w:rsidRPr="00224244">
        <w:tab/>
        <w:t>NR_HST</w:t>
      </w:r>
      <w:r w:rsidR="00541AFB" w:rsidRPr="00224244">
        <w:tab/>
      </w:r>
      <w:hyperlink r:id="rId2741" w:history="1">
        <w:r w:rsidR="00EB1908">
          <w:rPr>
            <w:rStyle w:val="Hyperlink"/>
          </w:rPr>
          <w:t>R2-2004181</w:t>
        </w:r>
      </w:hyperlink>
    </w:p>
    <w:p w14:paraId="607FFB93" w14:textId="4F47282D" w:rsidR="00541AFB" w:rsidRPr="00224244" w:rsidRDefault="00541AFB" w:rsidP="00541AFB">
      <w:pPr>
        <w:pStyle w:val="Doc-text2"/>
      </w:pPr>
      <w:r w:rsidRPr="00224244">
        <w:t xml:space="preserve">=&gt; Revised in </w:t>
      </w:r>
      <w:hyperlink r:id="rId2742" w:history="1">
        <w:r w:rsidR="00EB1908">
          <w:rPr>
            <w:rStyle w:val="Hyperlink"/>
          </w:rPr>
          <w:t>R2-2006188</w:t>
        </w:r>
      </w:hyperlink>
    </w:p>
    <w:p w14:paraId="28E327C5" w14:textId="39259A73" w:rsidR="00541AFB" w:rsidRPr="00224244" w:rsidRDefault="00C00E88" w:rsidP="00541AFB">
      <w:pPr>
        <w:pStyle w:val="Doc-title"/>
      </w:pPr>
      <w:hyperlink r:id="rId2743" w:history="1">
        <w:r w:rsidR="00EB1908">
          <w:rPr>
            <w:rStyle w:val="Hyperlink"/>
          </w:rPr>
          <w:t>R2-2006188</w:t>
        </w:r>
      </w:hyperlink>
      <w:r w:rsidR="00541AFB" w:rsidRPr="00224244">
        <w:tab/>
        <w:t>Introduction of signalling for high-speed train scenarios</w:t>
      </w:r>
      <w:r w:rsidR="00541AFB" w:rsidRPr="00224244">
        <w:tab/>
        <w:t>CMCC, Huawei, HiSilicon, CATT, Ericsson</w:t>
      </w:r>
      <w:r w:rsidR="00541AFB" w:rsidRPr="00224244">
        <w:tab/>
        <w:t>CR</w:t>
      </w:r>
      <w:r w:rsidR="00541AFB" w:rsidRPr="00224244">
        <w:tab/>
        <w:t>Rel-16</w:t>
      </w:r>
      <w:r w:rsidR="00541AFB" w:rsidRPr="00224244">
        <w:tab/>
        <w:t>38.331</w:t>
      </w:r>
      <w:r w:rsidR="00541AFB" w:rsidRPr="00224244">
        <w:tab/>
        <w:t>16.0.0</w:t>
      </w:r>
      <w:r w:rsidR="00541AFB" w:rsidRPr="00224244">
        <w:tab/>
        <w:t>1464</w:t>
      </w:r>
      <w:r w:rsidR="00541AFB" w:rsidRPr="00224244">
        <w:tab/>
        <w:t>5</w:t>
      </w:r>
      <w:r w:rsidR="00541AFB" w:rsidRPr="00224244">
        <w:tab/>
        <w:t>B</w:t>
      </w:r>
      <w:r w:rsidR="00541AFB" w:rsidRPr="00224244">
        <w:tab/>
        <w:t>NR_HST</w:t>
      </w:r>
    </w:p>
    <w:p w14:paraId="2D798397"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[029] Agreed</w:t>
      </w:r>
    </w:p>
    <w:p w14:paraId="29B9F539" w14:textId="77777777" w:rsidR="00541AFB" w:rsidRPr="00224244" w:rsidRDefault="00541AFB" w:rsidP="00541AFB">
      <w:pPr>
        <w:pStyle w:val="Doc-text2"/>
      </w:pPr>
    </w:p>
    <w:p w14:paraId="5E015C7A" w14:textId="0D9381BB" w:rsidR="00541AFB" w:rsidRPr="00224244" w:rsidRDefault="00C00E88" w:rsidP="00541AFB">
      <w:pPr>
        <w:pStyle w:val="Doc-title"/>
      </w:pPr>
      <w:hyperlink r:id="rId2744" w:history="1">
        <w:r w:rsidR="00EB1908">
          <w:rPr>
            <w:rStyle w:val="Hyperlink"/>
          </w:rPr>
          <w:t>R2-2005443</w:t>
        </w:r>
      </w:hyperlink>
      <w:r w:rsidR="00541AFB" w:rsidRPr="00224244">
        <w:tab/>
        <w:t>Introduction of signalling for high-speed train scenarios</w:t>
      </w:r>
      <w:r w:rsidR="00541AFB" w:rsidRPr="00224244">
        <w:tab/>
        <w:t>CMCC, Huawei, HiSilicon, CATT, Ericsson</w:t>
      </w:r>
      <w:r w:rsidR="00541AFB" w:rsidRPr="00224244">
        <w:tab/>
        <w:t>CR</w:t>
      </w:r>
      <w:r w:rsidR="00541AFB" w:rsidRPr="00224244">
        <w:tab/>
        <w:t>Rel-16</w:t>
      </w:r>
      <w:r w:rsidR="00541AFB" w:rsidRPr="00224244">
        <w:tab/>
        <w:t>36.306</w:t>
      </w:r>
      <w:r w:rsidR="00541AFB" w:rsidRPr="00224244">
        <w:tab/>
        <w:t>16.0.0</w:t>
      </w:r>
      <w:r w:rsidR="00541AFB" w:rsidRPr="00224244">
        <w:tab/>
        <w:t>1767</w:t>
      </w:r>
      <w:r w:rsidR="00541AFB" w:rsidRPr="00224244">
        <w:tab/>
        <w:t>-</w:t>
      </w:r>
      <w:r w:rsidR="00541AFB" w:rsidRPr="00224244">
        <w:tab/>
        <w:t>B</w:t>
      </w:r>
      <w:r w:rsidR="00541AFB" w:rsidRPr="00224244">
        <w:tab/>
        <w:t>NR_HST</w:t>
      </w:r>
    </w:p>
    <w:p w14:paraId="7545AD2D" w14:textId="3027725B" w:rsidR="00541AFB" w:rsidRPr="00224244" w:rsidRDefault="00541AFB" w:rsidP="00541AFB">
      <w:pPr>
        <w:pStyle w:val="Doc-text2"/>
      </w:pPr>
      <w:r w:rsidRPr="00224244">
        <w:t xml:space="preserve">=&gt; Revised in </w:t>
      </w:r>
      <w:hyperlink r:id="rId2745" w:history="1">
        <w:r w:rsidR="00EB1908">
          <w:rPr>
            <w:rStyle w:val="Hyperlink"/>
          </w:rPr>
          <w:t>R2-2006191</w:t>
        </w:r>
      </w:hyperlink>
    </w:p>
    <w:p w14:paraId="0D119707" w14:textId="0EE231AE" w:rsidR="00541AFB" w:rsidRPr="00224244" w:rsidRDefault="00C00E88" w:rsidP="00541AFB">
      <w:pPr>
        <w:pStyle w:val="Doc-title"/>
      </w:pPr>
      <w:hyperlink r:id="rId2746" w:history="1">
        <w:r w:rsidR="00EB1908">
          <w:rPr>
            <w:rStyle w:val="Hyperlink"/>
          </w:rPr>
          <w:t>R2-2006191</w:t>
        </w:r>
      </w:hyperlink>
      <w:r w:rsidR="00541AFB" w:rsidRPr="00224244">
        <w:tab/>
        <w:t>Introduction of signalling for high-speed train scenarios</w:t>
      </w:r>
      <w:r w:rsidR="00541AFB" w:rsidRPr="00224244">
        <w:tab/>
        <w:t>CMCC, Huawei, HiSilicon, CATT, Ericsson</w:t>
      </w:r>
      <w:r w:rsidR="00541AFB" w:rsidRPr="00224244">
        <w:tab/>
        <w:t>CR</w:t>
      </w:r>
      <w:r w:rsidR="00541AFB" w:rsidRPr="00224244">
        <w:tab/>
        <w:t>Rel-16</w:t>
      </w:r>
      <w:r w:rsidR="00541AFB" w:rsidRPr="00224244">
        <w:tab/>
        <w:t>36.306</w:t>
      </w:r>
      <w:r w:rsidR="00541AFB" w:rsidRPr="00224244">
        <w:tab/>
        <w:t>16.0.0</w:t>
      </w:r>
      <w:r w:rsidR="00541AFB" w:rsidRPr="00224244">
        <w:tab/>
        <w:t>1767</w:t>
      </w:r>
      <w:r w:rsidR="00541AFB" w:rsidRPr="00224244">
        <w:tab/>
        <w:t>1</w:t>
      </w:r>
      <w:r w:rsidR="00541AFB" w:rsidRPr="00224244">
        <w:tab/>
        <w:t>B</w:t>
      </w:r>
      <w:r w:rsidR="00541AFB" w:rsidRPr="00224244">
        <w:tab/>
        <w:t>NR_HST</w:t>
      </w:r>
    </w:p>
    <w:p w14:paraId="76DBAECC"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[029] Agreed</w:t>
      </w:r>
    </w:p>
    <w:p w14:paraId="64CDBE58" w14:textId="77777777" w:rsidR="00541AFB" w:rsidRPr="00224244" w:rsidRDefault="00541AFB" w:rsidP="00541AFB">
      <w:pPr>
        <w:pStyle w:val="Doc-text2"/>
      </w:pPr>
    </w:p>
    <w:p w14:paraId="440C2816" w14:textId="5BEEA93E" w:rsidR="00541AFB" w:rsidRPr="00224244" w:rsidRDefault="00C00E88" w:rsidP="00541AFB">
      <w:pPr>
        <w:pStyle w:val="Doc-title"/>
      </w:pPr>
      <w:hyperlink r:id="rId2747" w:history="1">
        <w:r w:rsidR="00EB1908">
          <w:rPr>
            <w:rStyle w:val="Hyperlink"/>
          </w:rPr>
          <w:t>R2-2005442</w:t>
        </w:r>
      </w:hyperlink>
      <w:r w:rsidR="00541AFB" w:rsidRPr="00224244">
        <w:tab/>
        <w:t>Introduction of signalling for high-speed train scenarios</w:t>
      </w:r>
      <w:r w:rsidR="00541AFB" w:rsidRPr="00224244">
        <w:tab/>
        <w:t>CMCC, Huawei, HiSilicon, CATT, Ericsson</w:t>
      </w:r>
      <w:r w:rsidR="00541AFB" w:rsidRPr="00224244">
        <w:tab/>
        <w:t>CR</w:t>
      </w:r>
      <w:r w:rsidR="00541AFB" w:rsidRPr="00224244">
        <w:tab/>
        <w:t>Rel-16</w:t>
      </w:r>
      <w:r w:rsidR="00541AFB" w:rsidRPr="00224244">
        <w:tab/>
        <w:t>36.331</w:t>
      </w:r>
      <w:r w:rsidR="00541AFB" w:rsidRPr="00224244">
        <w:tab/>
        <w:t>16.0.0</w:t>
      </w:r>
      <w:r w:rsidR="00541AFB" w:rsidRPr="00224244">
        <w:tab/>
        <w:t>4326</w:t>
      </w:r>
      <w:r w:rsidR="00541AFB" w:rsidRPr="00224244">
        <w:tab/>
        <w:t>-</w:t>
      </w:r>
      <w:r w:rsidR="00541AFB" w:rsidRPr="00224244">
        <w:tab/>
        <w:t>B</w:t>
      </w:r>
      <w:r w:rsidR="00541AFB" w:rsidRPr="00224244">
        <w:tab/>
        <w:t>NR_HST</w:t>
      </w:r>
      <w:r w:rsidR="00541AFB" w:rsidRPr="00224244">
        <w:tab/>
        <w:t>Revised</w:t>
      </w:r>
    </w:p>
    <w:p w14:paraId="216A9FF9" w14:textId="150B20FD" w:rsidR="00541AFB" w:rsidRPr="00224244" w:rsidRDefault="00C00E88" w:rsidP="00541AFB">
      <w:pPr>
        <w:pStyle w:val="Doc-title"/>
      </w:pPr>
      <w:hyperlink r:id="rId2748" w:history="1">
        <w:r w:rsidR="00EB1908">
          <w:rPr>
            <w:rStyle w:val="Hyperlink"/>
          </w:rPr>
          <w:t>R2-2005712</w:t>
        </w:r>
      </w:hyperlink>
      <w:r w:rsidR="00541AFB" w:rsidRPr="00224244">
        <w:tab/>
        <w:t>Introduction of signalling for high-speed train scenarios</w:t>
      </w:r>
      <w:r w:rsidR="00541AFB" w:rsidRPr="00224244">
        <w:tab/>
        <w:t>CMCC, Huawei, HiSilicon, CATT, Ericsson</w:t>
      </w:r>
      <w:r w:rsidR="00541AFB" w:rsidRPr="00224244">
        <w:tab/>
        <w:t>CR</w:t>
      </w:r>
      <w:r w:rsidR="00541AFB" w:rsidRPr="00224244">
        <w:tab/>
        <w:t>Rel-16</w:t>
      </w:r>
      <w:r w:rsidR="00541AFB" w:rsidRPr="00224244">
        <w:tab/>
        <w:t>36.331</w:t>
      </w:r>
      <w:r w:rsidR="00541AFB" w:rsidRPr="00224244">
        <w:tab/>
        <w:t>16.0.0</w:t>
      </w:r>
      <w:r w:rsidR="00541AFB" w:rsidRPr="00224244">
        <w:tab/>
        <w:t>4326</w:t>
      </w:r>
      <w:r w:rsidR="00541AFB" w:rsidRPr="00224244">
        <w:tab/>
        <w:t>1</w:t>
      </w:r>
      <w:r w:rsidR="00541AFB" w:rsidRPr="00224244">
        <w:tab/>
        <w:t>B</w:t>
      </w:r>
      <w:r w:rsidR="00541AFB" w:rsidRPr="00224244">
        <w:tab/>
        <w:t>NR_HST</w:t>
      </w:r>
      <w:r w:rsidR="00541AFB" w:rsidRPr="00224244">
        <w:tab/>
      </w:r>
      <w:hyperlink r:id="rId2749" w:history="1">
        <w:r w:rsidR="00EB1908">
          <w:rPr>
            <w:rStyle w:val="Hyperlink"/>
          </w:rPr>
          <w:t>R2-2005442</w:t>
        </w:r>
      </w:hyperlink>
      <w:r w:rsidR="00541AFB" w:rsidRPr="00224244">
        <w:tab/>
        <w:t>Late</w:t>
      </w:r>
    </w:p>
    <w:p w14:paraId="1287CDFB" w14:textId="7A285AFB" w:rsidR="00541AFB" w:rsidRPr="00224244" w:rsidRDefault="00541AFB" w:rsidP="00541AFB">
      <w:pPr>
        <w:pStyle w:val="Doc-text2"/>
      </w:pPr>
      <w:r w:rsidRPr="00224244">
        <w:t xml:space="preserve">=&gt; Revised in </w:t>
      </w:r>
      <w:hyperlink r:id="rId2750" w:history="1">
        <w:r w:rsidR="00EB1908">
          <w:rPr>
            <w:rStyle w:val="Hyperlink"/>
          </w:rPr>
          <w:t>R2-2006190</w:t>
        </w:r>
      </w:hyperlink>
    </w:p>
    <w:p w14:paraId="7EF5C456" w14:textId="65B83B00" w:rsidR="00541AFB" w:rsidRPr="00224244" w:rsidRDefault="00C00E88" w:rsidP="00541AFB">
      <w:pPr>
        <w:pStyle w:val="Doc-title"/>
      </w:pPr>
      <w:hyperlink r:id="rId2751" w:history="1">
        <w:r w:rsidR="00EB1908">
          <w:rPr>
            <w:rStyle w:val="Hyperlink"/>
          </w:rPr>
          <w:t>R2-2006190</w:t>
        </w:r>
      </w:hyperlink>
      <w:r w:rsidR="00541AFB" w:rsidRPr="00224244">
        <w:tab/>
        <w:t>Introduction of signalling for high-speed train scenarios</w:t>
      </w:r>
      <w:r w:rsidR="00541AFB" w:rsidRPr="00224244">
        <w:tab/>
        <w:t>CMCC, Huawei, HiSilicon, CATT, Ericsson</w:t>
      </w:r>
      <w:r w:rsidR="00541AFB" w:rsidRPr="00224244">
        <w:tab/>
        <w:t>CR</w:t>
      </w:r>
      <w:r w:rsidR="00541AFB" w:rsidRPr="00224244">
        <w:tab/>
        <w:t>Rel-16</w:t>
      </w:r>
      <w:r w:rsidR="00541AFB" w:rsidRPr="00224244">
        <w:tab/>
        <w:t>36.331</w:t>
      </w:r>
      <w:r w:rsidR="00541AFB" w:rsidRPr="00224244">
        <w:tab/>
        <w:t>16.0.0</w:t>
      </w:r>
      <w:r w:rsidR="00541AFB" w:rsidRPr="00224244">
        <w:tab/>
        <w:t>4326</w:t>
      </w:r>
      <w:r w:rsidR="00541AFB" w:rsidRPr="00224244">
        <w:tab/>
        <w:t>2</w:t>
      </w:r>
      <w:r w:rsidR="00541AFB" w:rsidRPr="00224244">
        <w:tab/>
        <w:t>B</w:t>
      </w:r>
      <w:r w:rsidR="00541AFB" w:rsidRPr="00224244">
        <w:tab/>
        <w:t>NR_HST</w:t>
      </w:r>
    </w:p>
    <w:p w14:paraId="357A1340"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[029] Agreed</w:t>
      </w:r>
    </w:p>
    <w:p w14:paraId="27414968" w14:textId="77777777" w:rsidR="00541AFB" w:rsidRPr="00224244" w:rsidRDefault="00541AFB" w:rsidP="00541AFB">
      <w:pPr>
        <w:pStyle w:val="Doc-text2"/>
      </w:pPr>
    </w:p>
    <w:p w14:paraId="0EA9D561" w14:textId="67F9318E" w:rsidR="00541AFB" w:rsidRPr="00224244" w:rsidRDefault="00C00E88" w:rsidP="00541AFB">
      <w:pPr>
        <w:pStyle w:val="Doc-title"/>
      </w:pPr>
      <w:hyperlink r:id="rId2752" w:history="1">
        <w:r w:rsidR="00EB1908">
          <w:rPr>
            <w:rStyle w:val="Hyperlink"/>
          </w:rPr>
          <w:t>R2-2005449</w:t>
        </w:r>
      </w:hyperlink>
      <w:r w:rsidR="00541AFB" w:rsidRPr="00224244">
        <w:tab/>
        <w:t>Reply LS on supporting Rel-16 NR HST from Rel-15 Ues</w:t>
      </w:r>
      <w:r w:rsidR="00541AFB" w:rsidRPr="00224244">
        <w:tab/>
        <w:t>CMCC</w:t>
      </w:r>
      <w:r w:rsidR="00541AFB" w:rsidRPr="00224244">
        <w:tab/>
        <w:t>LS out</w:t>
      </w:r>
      <w:r w:rsidR="00541AFB" w:rsidRPr="00224244">
        <w:tab/>
        <w:t>Rel-16</w:t>
      </w:r>
      <w:r w:rsidR="00541AFB" w:rsidRPr="00224244">
        <w:tab/>
        <w:t>NR_HST</w:t>
      </w:r>
      <w:r w:rsidR="00541AFB" w:rsidRPr="00224244">
        <w:tab/>
        <w:t>To:RAN4</w:t>
      </w:r>
    </w:p>
    <w:p w14:paraId="246B9F5D" w14:textId="41B18547" w:rsidR="00541AFB" w:rsidRPr="00224244" w:rsidRDefault="00541AFB" w:rsidP="00541AFB">
      <w:pPr>
        <w:pStyle w:val="Doc-text2"/>
      </w:pPr>
      <w:r w:rsidRPr="00224244">
        <w:t xml:space="preserve">=&gt; Revised in </w:t>
      </w:r>
      <w:hyperlink r:id="rId2753" w:history="1">
        <w:r w:rsidR="00EB1908">
          <w:rPr>
            <w:rStyle w:val="Hyperlink"/>
          </w:rPr>
          <w:t>R2-2006192</w:t>
        </w:r>
      </w:hyperlink>
    </w:p>
    <w:p w14:paraId="4FCD844E" w14:textId="1CD4DFD8" w:rsidR="00541AFB" w:rsidRPr="00224244" w:rsidRDefault="00C00E88" w:rsidP="00541AFB">
      <w:pPr>
        <w:pStyle w:val="Doc-title"/>
      </w:pPr>
      <w:hyperlink r:id="rId2754" w:history="1">
        <w:r w:rsidR="00EB1908">
          <w:rPr>
            <w:rStyle w:val="Hyperlink"/>
          </w:rPr>
          <w:t>R2-2006192</w:t>
        </w:r>
      </w:hyperlink>
      <w:r w:rsidR="00541AFB" w:rsidRPr="00224244">
        <w:tab/>
        <w:t>Reply LS on supporting Rel-16 NR HST from Rel-15 UEs</w:t>
      </w:r>
      <w:r w:rsidR="00541AFB" w:rsidRPr="00224244">
        <w:tab/>
        <w:t>RAN2</w:t>
      </w:r>
      <w:r w:rsidR="00541AFB" w:rsidRPr="00224244">
        <w:tab/>
        <w:t>LS out</w:t>
      </w:r>
      <w:r w:rsidR="00541AFB" w:rsidRPr="00224244">
        <w:tab/>
        <w:t>Rel-16</w:t>
      </w:r>
      <w:r w:rsidR="00541AFB" w:rsidRPr="00224244">
        <w:tab/>
        <w:t>NR_HST</w:t>
      </w:r>
      <w:r w:rsidR="00541AFB" w:rsidRPr="00224244">
        <w:tab/>
        <w:t>To:RAN4</w:t>
      </w:r>
    </w:p>
    <w:p w14:paraId="1A599628"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[029] Approved (this is the final version)</w:t>
      </w:r>
    </w:p>
    <w:p w14:paraId="79E22CA2" w14:textId="77777777" w:rsidR="00541AFB" w:rsidRPr="00224244" w:rsidRDefault="00541AFB" w:rsidP="00541AFB">
      <w:pPr>
        <w:pStyle w:val="Doc-text2"/>
      </w:pPr>
    </w:p>
    <w:p w14:paraId="74D73437" w14:textId="77777777" w:rsidR="00541AFB" w:rsidRPr="00224244" w:rsidRDefault="00541AFB" w:rsidP="00541AFB">
      <w:pPr>
        <w:pStyle w:val="Doc-text2"/>
      </w:pPr>
    </w:p>
    <w:p w14:paraId="7EFB1B70" w14:textId="77777777" w:rsidR="00541AFB" w:rsidRPr="00224244" w:rsidRDefault="00541AFB" w:rsidP="00541AFB">
      <w:pPr>
        <w:pStyle w:val="Doc-text2"/>
        <w:ind w:left="0" w:firstLine="0"/>
        <w:rPr>
          <w:b/>
        </w:rPr>
      </w:pPr>
      <w:r w:rsidRPr="00224244">
        <w:rPr>
          <w:b/>
        </w:rPr>
        <w:t xml:space="preserve">FR2 Max Permissible Exposure MPE </w:t>
      </w:r>
    </w:p>
    <w:p w14:paraId="02588277" w14:textId="77777777" w:rsidR="00541AFB" w:rsidRPr="00224244" w:rsidRDefault="00541AFB" w:rsidP="00541AFB">
      <w:pPr>
        <w:pStyle w:val="Comments"/>
      </w:pPr>
      <w:r w:rsidRPr="00224244">
        <w:t>Treat by email, if needed also on-line</w:t>
      </w:r>
    </w:p>
    <w:p w14:paraId="1891BC91" w14:textId="77777777" w:rsidR="00541AFB" w:rsidRPr="00224244" w:rsidRDefault="00541AFB" w:rsidP="00541AFB">
      <w:pPr>
        <w:pStyle w:val="Doc-text2"/>
        <w:ind w:left="0" w:firstLine="0"/>
        <w:rPr>
          <w:b/>
        </w:rPr>
      </w:pPr>
    </w:p>
    <w:p w14:paraId="29FBB609"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[AT110-e][030][Other] FR2 MPE (Interdigital)</w:t>
      </w:r>
    </w:p>
    <w:p w14:paraId="388339F5" w14:textId="4D69FF92" w:rsidR="00541AFB" w:rsidRPr="00224244" w:rsidRDefault="00541AFB" w:rsidP="00541AFB">
      <w:pPr>
        <w:pStyle w:val="EmailDiscussion2"/>
      </w:pPr>
      <w:r w:rsidRPr="00224244">
        <w:tab/>
        <w:t xml:space="preserve">Scope: Treat discussion papers </w:t>
      </w:r>
      <w:hyperlink r:id="rId2755" w:history="1">
        <w:r w:rsidR="00EB1908">
          <w:rPr>
            <w:rStyle w:val="Hyperlink"/>
          </w:rPr>
          <w:t>R2-2004341</w:t>
        </w:r>
      </w:hyperlink>
      <w:r w:rsidRPr="00224244">
        <w:t xml:space="preserve">, </w:t>
      </w:r>
      <w:hyperlink r:id="rId2756" w:history="1">
        <w:r w:rsidR="00EB1908">
          <w:rPr>
            <w:rStyle w:val="Hyperlink"/>
          </w:rPr>
          <w:t>R2-2004906</w:t>
        </w:r>
      </w:hyperlink>
      <w:r w:rsidRPr="00224244">
        <w:t xml:space="preserve">, </w:t>
      </w:r>
      <w:hyperlink r:id="rId2757" w:history="1">
        <w:r w:rsidR="00EB1908">
          <w:rPr>
            <w:rStyle w:val="Hyperlink"/>
          </w:rPr>
          <w:t>R2-2004932</w:t>
        </w:r>
      </w:hyperlink>
      <w:r w:rsidRPr="00224244">
        <w:t xml:space="preserve">, </w:t>
      </w:r>
      <w:hyperlink r:id="rId2758" w:history="1">
        <w:r w:rsidR="00EB1908">
          <w:rPr>
            <w:rStyle w:val="Hyperlink"/>
          </w:rPr>
          <w:t>R2-2005126</w:t>
        </w:r>
      </w:hyperlink>
      <w:r w:rsidRPr="00224244">
        <w:t xml:space="preserve">, </w:t>
      </w:r>
      <w:hyperlink r:id="rId2759" w:history="1">
        <w:r w:rsidR="00EB1908">
          <w:rPr>
            <w:rStyle w:val="Hyperlink"/>
          </w:rPr>
          <w:t>R2-2005138</w:t>
        </w:r>
      </w:hyperlink>
      <w:r w:rsidRPr="00224244">
        <w:t xml:space="preserve">, </w:t>
      </w:r>
      <w:hyperlink r:id="rId2760" w:history="1">
        <w:r w:rsidR="00EB1908">
          <w:rPr>
            <w:rStyle w:val="Hyperlink"/>
          </w:rPr>
          <w:t>R2-2004386</w:t>
        </w:r>
      </w:hyperlink>
      <w:r w:rsidRPr="00224244">
        <w:t xml:space="preserve">, </w:t>
      </w:r>
      <w:hyperlink r:id="rId2761" w:history="1">
        <w:r w:rsidR="00EB1908">
          <w:rPr>
            <w:rStyle w:val="Hyperlink"/>
          </w:rPr>
          <w:t>R2-2004650</w:t>
        </w:r>
      </w:hyperlink>
      <w:r w:rsidRPr="00224244">
        <w:t xml:space="preserve">, </w:t>
      </w:r>
      <w:hyperlink r:id="rId2762" w:history="1">
        <w:r w:rsidR="00EB1908">
          <w:rPr>
            <w:rStyle w:val="Hyperlink"/>
          </w:rPr>
          <w:t>R2-2004778</w:t>
        </w:r>
      </w:hyperlink>
      <w:r w:rsidRPr="00224244">
        <w:t xml:space="preserve"> (proponents are responsible to explain and drive)</w:t>
      </w:r>
    </w:p>
    <w:p w14:paraId="1D5338CF" w14:textId="77777777" w:rsidR="00541AFB" w:rsidRPr="00224244" w:rsidRDefault="00541AFB" w:rsidP="00541AFB">
      <w:pPr>
        <w:pStyle w:val="EmailDiscussion2"/>
      </w:pPr>
      <w:r w:rsidRPr="00224244">
        <w:tab/>
        <w:t xml:space="preserve">Part 1: Identify agreeable changes. If needed after a first round of email discussion, can be revisited on-line. Rapporteur can set additional check-points. </w:t>
      </w:r>
    </w:p>
    <w:p w14:paraId="1CB717A5" w14:textId="77777777" w:rsidR="00541AFB" w:rsidRPr="00224244" w:rsidRDefault="00541AFB" w:rsidP="00541AFB">
      <w:pPr>
        <w:pStyle w:val="EmailDiscussion2"/>
      </w:pPr>
      <w:r w:rsidRPr="00224244">
        <w:tab/>
        <w:t>Part 2: For agreeable parts, continuation to agree CRs. Deadline: EOM</w:t>
      </w:r>
    </w:p>
    <w:p w14:paraId="3712E27E" w14:textId="77777777" w:rsidR="00541AFB" w:rsidRPr="00224244" w:rsidRDefault="00541AFB" w:rsidP="00541AFB">
      <w:pPr>
        <w:pStyle w:val="Doc-text2"/>
        <w:ind w:left="0" w:firstLine="0"/>
        <w:rPr>
          <w:i/>
          <w:noProof/>
        </w:rPr>
      </w:pPr>
    </w:p>
    <w:p w14:paraId="6A87D589" w14:textId="26639CD1" w:rsidR="00541AFB" w:rsidRPr="00224244" w:rsidRDefault="00C00E88" w:rsidP="00541AFB">
      <w:pPr>
        <w:pStyle w:val="Doc-title"/>
      </w:pPr>
      <w:hyperlink r:id="rId2763" w:history="1">
        <w:r w:rsidR="00EB1908">
          <w:rPr>
            <w:rStyle w:val="Hyperlink"/>
          </w:rPr>
          <w:t>R2-2006300</w:t>
        </w:r>
      </w:hyperlink>
      <w:r w:rsidR="00541AFB" w:rsidRPr="00224244">
        <w:tab/>
        <w:t>[AT110e][030][Other] FR2 MPE (interdigital)</w:t>
      </w:r>
      <w:r w:rsidR="00541AFB" w:rsidRPr="00224244">
        <w:tab/>
        <w:t>InterDigital</w:t>
      </w:r>
      <w:r w:rsidR="00541AFB" w:rsidRPr="00224244">
        <w:tab/>
        <w:t>discussion</w:t>
      </w:r>
    </w:p>
    <w:p w14:paraId="7817D9D5" w14:textId="77777777" w:rsidR="00541AFB" w:rsidRPr="00224244" w:rsidRDefault="00541AFB" w:rsidP="00541AFB">
      <w:pPr>
        <w:pStyle w:val="Agreement"/>
        <w:tabs>
          <w:tab w:val="num" w:pos="1619"/>
        </w:tabs>
        <w:overflowPunct/>
        <w:autoSpaceDE/>
        <w:autoSpaceDN/>
        <w:adjustRightInd/>
        <w:ind w:left="1619" w:hanging="360"/>
        <w:textAlignment w:val="auto"/>
        <w:rPr>
          <w:lang w:val="en-US"/>
        </w:rPr>
      </w:pPr>
      <w:r w:rsidRPr="00224244">
        <w:rPr>
          <w:lang w:val="en-US"/>
        </w:rPr>
        <w:t xml:space="preserve">[030] R2 understanding of R4 agreement: UE triggers MPE reporting if </w:t>
      </w:r>
      <w:r w:rsidRPr="00224244">
        <w:t xml:space="preserve">at least one cell of the MAC entity with a P-MPR </w:t>
      </w:r>
      <w:r w:rsidRPr="00224244">
        <w:rPr>
          <w:rFonts w:cs="Arial"/>
        </w:rPr>
        <w:t>≥</w:t>
      </w:r>
      <w:r w:rsidRPr="00224244">
        <w:t xml:space="preserve"> </w:t>
      </w:r>
      <w:r w:rsidRPr="00224244">
        <w:rPr>
          <w:lang w:val="en-US"/>
        </w:rPr>
        <w:t xml:space="preserve">a configurable </w:t>
      </w:r>
      <w:r w:rsidRPr="00224244">
        <w:t xml:space="preserve">threshold (per cell). </w:t>
      </w:r>
    </w:p>
    <w:p w14:paraId="460CC441" w14:textId="77777777" w:rsidR="00541AFB" w:rsidRPr="00224244" w:rsidRDefault="00541AFB" w:rsidP="00541AFB">
      <w:pPr>
        <w:pStyle w:val="Agreement"/>
        <w:tabs>
          <w:tab w:val="num" w:pos="1619"/>
        </w:tabs>
        <w:overflowPunct/>
        <w:autoSpaceDE/>
        <w:autoSpaceDN/>
        <w:adjustRightInd/>
        <w:ind w:left="1619" w:hanging="360"/>
        <w:textAlignment w:val="auto"/>
        <w:rPr>
          <w:lang w:val="en-US"/>
        </w:rPr>
      </w:pPr>
      <w:r w:rsidRPr="00224244">
        <w:rPr>
          <w:lang w:val="en-US"/>
        </w:rPr>
        <w:t xml:space="preserve">[030] R2 understanding of R4 agreement: P-MPR reporting has a separate prohibit timer. A separate value is configured for MPE reporting procedure per MAC entity. </w:t>
      </w:r>
    </w:p>
    <w:p w14:paraId="72D1BF76" w14:textId="77777777" w:rsidR="00541AFB" w:rsidRPr="00224244" w:rsidRDefault="00541AFB" w:rsidP="00541AFB">
      <w:pPr>
        <w:pStyle w:val="Agreement"/>
        <w:tabs>
          <w:tab w:val="num" w:pos="1619"/>
        </w:tabs>
        <w:overflowPunct/>
        <w:autoSpaceDE/>
        <w:autoSpaceDN/>
        <w:adjustRightInd/>
        <w:ind w:left="1619" w:hanging="360"/>
        <w:textAlignment w:val="auto"/>
        <w:rPr>
          <w:lang w:val="en-US"/>
        </w:rPr>
      </w:pPr>
      <w:r w:rsidRPr="00224244">
        <w:rPr>
          <w:lang w:val="en-US"/>
        </w:rPr>
        <w:t>[030] Support a per MAC entity RRC configuration, whereby the MAC entity reports MPE related P-MPR only when such parameter or IE is configured</w:t>
      </w:r>
      <w:r w:rsidRPr="00224244">
        <w:t xml:space="preserve"> (10/10)</w:t>
      </w:r>
    </w:p>
    <w:p w14:paraId="73AB0780"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rPr>
          <w:lang w:val="en-US"/>
        </w:rPr>
        <w:t xml:space="preserve">[030] For P-MPR threshold for absolute triggering, a separate value is configured for MPE reporting procedure per MAC entity </w:t>
      </w:r>
      <w:r w:rsidRPr="00224244">
        <w:t>(9/10).</w:t>
      </w:r>
    </w:p>
    <w:p w14:paraId="034BC09A"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rPr>
          <w:lang w:val="en-US"/>
        </w:rPr>
        <w:t>[030] FR2 MPE-related P-MPR reporting is an optional per-UE capability</w:t>
      </w:r>
      <w:r w:rsidRPr="00224244">
        <w:t xml:space="preserve"> </w:t>
      </w:r>
    </w:p>
    <w:p w14:paraId="0C28743E" w14:textId="77777777" w:rsidR="00541AFB" w:rsidRPr="00224244" w:rsidRDefault="00541AFB" w:rsidP="00541AFB">
      <w:pPr>
        <w:pStyle w:val="Doc-text2"/>
        <w:ind w:left="0" w:firstLine="0"/>
        <w:rPr>
          <w:i/>
          <w:noProof/>
        </w:rPr>
      </w:pPr>
    </w:p>
    <w:p w14:paraId="07002D05" w14:textId="1DD07F5D" w:rsidR="00541AFB" w:rsidRPr="00224244" w:rsidRDefault="00C00E88" w:rsidP="00541AFB">
      <w:pPr>
        <w:pStyle w:val="Doc-title"/>
      </w:pPr>
      <w:hyperlink r:id="rId2764" w:history="1">
        <w:r w:rsidR="00EB1908">
          <w:rPr>
            <w:rStyle w:val="Hyperlink"/>
          </w:rPr>
          <w:t>R2-2004341</w:t>
        </w:r>
      </w:hyperlink>
      <w:r w:rsidR="00541AFB" w:rsidRPr="00224244">
        <w:tab/>
        <w:t>LS on MPE enhancements (R4-2005670; contact: Nokia)</w:t>
      </w:r>
      <w:r w:rsidR="00541AFB" w:rsidRPr="00224244">
        <w:tab/>
        <w:t>RAN4</w:t>
      </w:r>
      <w:r w:rsidR="00541AFB" w:rsidRPr="00224244">
        <w:tab/>
        <w:t>LS in</w:t>
      </w:r>
      <w:r w:rsidR="00541AFB" w:rsidRPr="00224244">
        <w:tab/>
        <w:t>Rel-16</w:t>
      </w:r>
      <w:r w:rsidR="00541AFB" w:rsidRPr="00224244">
        <w:tab/>
        <w:t>NR_RF_FR2_req_enh</w:t>
      </w:r>
      <w:r w:rsidR="00541AFB" w:rsidRPr="00224244">
        <w:tab/>
        <w:t>To:RAN2</w:t>
      </w:r>
    </w:p>
    <w:p w14:paraId="2CCBCFA8" w14:textId="2B27C928" w:rsidR="00541AFB" w:rsidRPr="00224244" w:rsidRDefault="00C00E88" w:rsidP="00541AFB">
      <w:pPr>
        <w:pStyle w:val="Doc-title"/>
      </w:pPr>
      <w:hyperlink r:id="rId2765" w:history="1">
        <w:r w:rsidR="00EB1908">
          <w:rPr>
            <w:rStyle w:val="Hyperlink"/>
          </w:rPr>
          <w:t>R2-2004906</w:t>
        </w:r>
      </w:hyperlink>
      <w:r w:rsidR="00541AFB" w:rsidRPr="00224244">
        <w:tab/>
        <w:t>UE FR2 MPE enhancements and solutions</w:t>
      </w:r>
      <w:r w:rsidR="00541AFB" w:rsidRPr="00224244">
        <w:tab/>
        <w:t>Nokia, Nokia Shanghai Bell</w:t>
      </w:r>
      <w:r w:rsidR="00541AFB" w:rsidRPr="00224244">
        <w:tab/>
        <w:t>discussion</w:t>
      </w:r>
      <w:r w:rsidR="00541AFB" w:rsidRPr="00224244">
        <w:tab/>
        <w:t>Rel-16</w:t>
      </w:r>
      <w:r w:rsidR="00541AFB" w:rsidRPr="00224244">
        <w:tab/>
        <w:t>NR_RF_FR2_req_enh</w:t>
      </w:r>
      <w:r w:rsidR="00541AFB" w:rsidRPr="00224244">
        <w:tab/>
      </w:r>
      <w:hyperlink r:id="rId2766" w:history="1">
        <w:r w:rsidR="00EB1908">
          <w:rPr>
            <w:rStyle w:val="Hyperlink"/>
          </w:rPr>
          <w:t>R2-2002684</w:t>
        </w:r>
      </w:hyperlink>
    </w:p>
    <w:p w14:paraId="21EA291E" w14:textId="132122BF" w:rsidR="00541AFB" w:rsidRPr="00224244" w:rsidRDefault="00C00E88" w:rsidP="00541AFB">
      <w:pPr>
        <w:pStyle w:val="Doc-title"/>
      </w:pPr>
      <w:hyperlink r:id="rId2767" w:history="1">
        <w:r w:rsidR="00EB1908">
          <w:rPr>
            <w:rStyle w:val="Hyperlink"/>
          </w:rPr>
          <w:t>R2-2004932</w:t>
        </w:r>
      </w:hyperlink>
      <w:r w:rsidR="00541AFB" w:rsidRPr="00224244">
        <w:tab/>
        <w:t>Discussion on MPE enhancements</w:t>
      </w:r>
      <w:r w:rsidR="00541AFB" w:rsidRPr="00224244">
        <w:tab/>
        <w:t>Ericsson</w:t>
      </w:r>
      <w:r w:rsidR="00541AFB" w:rsidRPr="00224244">
        <w:tab/>
        <w:t>discussion</w:t>
      </w:r>
      <w:r w:rsidR="00541AFB" w:rsidRPr="00224244">
        <w:tab/>
        <w:t>Rel-16</w:t>
      </w:r>
      <w:r w:rsidR="00541AFB" w:rsidRPr="00224244">
        <w:tab/>
        <w:t>NR_RF_FR2_req_enh</w:t>
      </w:r>
    </w:p>
    <w:p w14:paraId="2F38229D" w14:textId="65125F38" w:rsidR="00541AFB" w:rsidRPr="00224244" w:rsidRDefault="00C00E88" w:rsidP="00541AFB">
      <w:pPr>
        <w:pStyle w:val="Doc-title"/>
      </w:pPr>
      <w:hyperlink r:id="rId2768" w:history="1">
        <w:r w:rsidR="00EB1908">
          <w:rPr>
            <w:rStyle w:val="Hyperlink"/>
          </w:rPr>
          <w:t>R2-2005126</w:t>
        </w:r>
      </w:hyperlink>
      <w:r w:rsidR="00541AFB" w:rsidRPr="00224244">
        <w:tab/>
        <w:t>Considerations on MPE enhancement FR2</w:t>
      </w:r>
      <w:r w:rsidR="00541AFB" w:rsidRPr="00224244">
        <w:tab/>
        <w:t>ZTE, Sanechips</w:t>
      </w:r>
      <w:r w:rsidR="00541AFB" w:rsidRPr="00224244">
        <w:tab/>
        <w:t>discussion</w:t>
      </w:r>
      <w:r w:rsidR="00541AFB" w:rsidRPr="00224244">
        <w:tab/>
        <w:t>Rel-16</w:t>
      </w:r>
      <w:r w:rsidR="00541AFB" w:rsidRPr="00224244">
        <w:tab/>
        <w:t>NR_RF_FR2_req_enh</w:t>
      </w:r>
    </w:p>
    <w:p w14:paraId="1794BC27" w14:textId="2A1CFCF2" w:rsidR="00541AFB" w:rsidRPr="00224244" w:rsidRDefault="00C00E88" w:rsidP="00541AFB">
      <w:pPr>
        <w:pStyle w:val="Doc-title"/>
      </w:pPr>
      <w:hyperlink r:id="rId2769" w:history="1">
        <w:r w:rsidR="00EB1908">
          <w:rPr>
            <w:rStyle w:val="Hyperlink"/>
          </w:rPr>
          <w:t>R2-2005138</w:t>
        </w:r>
      </w:hyperlink>
      <w:r w:rsidR="00541AFB" w:rsidRPr="00224244">
        <w:tab/>
        <w:t>L2/3 aspects of MPE mitigation</w:t>
      </w:r>
      <w:r w:rsidR="00541AFB" w:rsidRPr="00224244">
        <w:tab/>
        <w:t>InterDigital</w:t>
      </w:r>
      <w:r w:rsidR="00541AFB" w:rsidRPr="00224244">
        <w:tab/>
        <w:t>discussion</w:t>
      </w:r>
      <w:r w:rsidR="00541AFB" w:rsidRPr="00224244">
        <w:tab/>
        <w:t>Rel-16</w:t>
      </w:r>
      <w:r w:rsidR="00541AFB" w:rsidRPr="00224244">
        <w:tab/>
        <w:t>NR_RF_FR2_req_enh</w:t>
      </w:r>
    </w:p>
    <w:p w14:paraId="4002D2D9" w14:textId="31034A86" w:rsidR="00541AFB" w:rsidRPr="00224244" w:rsidRDefault="00C00E88" w:rsidP="00541AFB">
      <w:pPr>
        <w:pStyle w:val="Doc-title"/>
      </w:pPr>
      <w:hyperlink r:id="rId2770" w:history="1">
        <w:r w:rsidR="00EB1908">
          <w:rPr>
            <w:rStyle w:val="Hyperlink"/>
          </w:rPr>
          <w:t>R2-2004386</w:t>
        </w:r>
      </w:hyperlink>
      <w:r w:rsidR="00541AFB" w:rsidRPr="00224244">
        <w:tab/>
        <w:t>Discussion on UE FR2 P-MPR reporting</w:t>
      </w:r>
      <w:r w:rsidR="00541AFB" w:rsidRPr="00224244">
        <w:tab/>
        <w:t>OPPO, Huawei</w:t>
      </w:r>
      <w:r w:rsidR="00541AFB" w:rsidRPr="00224244">
        <w:tab/>
        <w:t>discussion</w:t>
      </w:r>
      <w:r w:rsidR="00541AFB" w:rsidRPr="00224244">
        <w:tab/>
        <w:t>Rel-16</w:t>
      </w:r>
      <w:r w:rsidR="00541AFB" w:rsidRPr="00224244">
        <w:tab/>
        <w:t>NR_RF_FR2_req_enh</w:t>
      </w:r>
    </w:p>
    <w:p w14:paraId="475FAEE4" w14:textId="0347898A" w:rsidR="00541AFB" w:rsidRPr="00224244" w:rsidRDefault="00C00E88" w:rsidP="00541AFB">
      <w:pPr>
        <w:pStyle w:val="Doc-title"/>
      </w:pPr>
      <w:hyperlink r:id="rId2771" w:history="1">
        <w:r w:rsidR="00EB1908">
          <w:rPr>
            <w:rStyle w:val="Hyperlink"/>
          </w:rPr>
          <w:t>R2-2004650</w:t>
        </w:r>
      </w:hyperlink>
      <w:r w:rsidR="00541AFB" w:rsidRPr="00224244">
        <w:tab/>
        <w:t>Discussion on the support of P-MPR report</w:t>
      </w:r>
      <w:r w:rsidR="00541AFB" w:rsidRPr="00224244">
        <w:tab/>
        <w:t>vivo</w:t>
      </w:r>
      <w:r w:rsidR="00541AFB" w:rsidRPr="00224244">
        <w:tab/>
        <w:t>discussion</w:t>
      </w:r>
      <w:r w:rsidR="00541AFB" w:rsidRPr="00224244">
        <w:tab/>
        <w:t>Rel-16</w:t>
      </w:r>
      <w:r w:rsidR="00541AFB" w:rsidRPr="00224244">
        <w:tab/>
        <w:t>NR_RF_FR2_req_enh</w:t>
      </w:r>
    </w:p>
    <w:p w14:paraId="3CC5356C" w14:textId="77777777" w:rsidR="00541AFB" w:rsidRPr="00224244" w:rsidRDefault="00541AFB" w:rsidP="00541AFB">
      <w:pPr>
        <w:pStyle w:val="Doc-text2"/>
      </w:pPr>
      <w:r w:rsidRPr="00224244">
        <w:t>Observation: The capability bit for the P-MPR MAC CE report can be per UE.</w:t>
      </w:r>
    </w:p>
    <w:p w14:paraId="749F4CD8" w14:textId="5FDB0671" w:rsidR="00541AFB" w:rsidRPr="00224244" w:rsidRDefault="00C00E88" w:rsidP="00541AFB">
      <w:pPr>
        <w:pStyle w:val="Doc-title"/>
      </w:pPr>
      <w:hyperlink r:id="rId2772" w:history="1">
        <w:r w:rsidR="00EB1908">
          <w:rPr>
            <w:rStyle w:val="Hyperlink"/>
          </w:rPr>
          <w:t>R2-2004778</w:t>
        </w:r>
      </w:hyperlink>
      <w:r w:rsidR="00541AFB" w:rsidRPr="00224244">
        <w:tab/>
        <w:t>P-MPR Reporting</w:t>
      </w:r>
      <w:r w:rsidR="00541AFB" w:rsidRPr="00224244">
        <w:tab/>
        <w:t>Apple</w:t>
      </w:r>
      <w:r w:rsidR="00541AFB" w:rsidRPr="00224244">
        <w:tab/>
        <w:t>discussion</w:t>
      </w:r>
      <w:r w:rsidR="00541AFB" w:rsidRPr="00224244">
        <w:tab/>
        <w:t>Rel-16</w:t>
      </w:r>
      <w:r w:rsidR="00541AFB" w:rsidRPr="00224244">
        <w:tab/>
        <w:t>NR_RF_FR2_req_enh</w:t>
      </w:r>
    </w:p>
    <w:p w14:paraId="1E53E7CB" w14:textId="3F7F1BA4" w:rsidR="00541AFB" w:rsidRPr="00224244" w:rsidRDefault="00C00E88" w:rsidP="00541AFB">
      <w:pPr>
        <w:pStyle w:val="Doc-title"/>
      </w:pPr>
      <w:hyperlink r:id="rId2773" w:history="1">
        <w:r w:rsidR="00EB1908">
          <w:rPr>
            <w:rStyle w:val="Hyperlink"/>
          </w:rPr>
          <w:t>R2-2004387</w:t>
        </w:r>
      </w:hyperlink>
      <w:r w:rsidR="00541AFB" w:rsidRPr="00224244">
        <w:tab/>
        <w:t>Draft Response LS on UE FR2 P-MPR reporting</w:t>
      </w:r>
      <w:r w:rsidR="00541AFB" w:rsidRPr="00224244">
        <w:tab/>
        <w:t>OPPO</w:t>
      </w:r>
      <w:r w:rsidR="00541AFB" w:rsidRPr="00224244">
        <w:tab/>
        <w:t>LS out</w:t>
      </w:r>
      <w:r w:rsidR="00541AFB" w:rsidRPr="00224244">
        <w:tab/>
        <w:t>Rel-16</w:t>
      </w:r>
      <w:r w:rsidR="00541AFB" w:rsidRPr="00224244">
        <w:tab/>
        <w:t>NR_RF_FR2_req_enh</w:t>
      </w:r>
      <w:r w:rsidR="00541AFB" w:rsidRPr="00224244">
        <w:tab/>
        <w:t>To:RAN4</w:t>
      </w:r>
    </w:p>
    <w:p w14:paraId="13F00AD3"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[030] all 8 documents Noted. </w:t>
      </w:r>
    </w:p>
    <w:p w14:paraId="7ADBFD57" w14:textId="77777777" w:rsidR="00541AFB" w:rsidRPr="00224244" w:rsidRDefault="00541AFB" w:rsidP="00541AFB">
      <w:pPr>
        <w:pStyle w:val="Doc-text2"/>
      </w:pPr>
    </w:p>
    <w:p w14:paraId="6492F7C0" w14:textId="1BBEE810" w:rsidR="00541AFB" w:rsidRPr="00224244" w:rsidRDefault="00C00E88" w:rsidP="00541AFB">
      <w:pPr>
        <w:pStyle w:val="Doc-title"/>
      </w:pPr>
      <w:hyperlink r:id="rId2774" w:history="1">
        <w:r w:rsidR="00EB1908">
          <w:rPr>
            <w:rStyle w:val="Hyperlink"/>
          </w:rPr>
          <w:t>R2-2004907</w:t>
        </w:r>
      </w:hyperlink>
      <w:r w:rsidR="00541AFB" w:rsidRPr="00224244">
        <w:tab/>
        <w:t>Introduction of MPE reporting for FR2</w:t>
      </w:r>
      <w:r w:rsidR="00541AFB" w:rsidRPr="00224244">
        <w:tab/>
        <w:t>Nokia, Nokia Shanghai Bell</w:t>
      </w:r>
      <w:r w:rsidR="00541AFB" w:rsidRPr="00224244">
        <w:tab/>
        <w:t>CR</w:t>
      </w:r>
      <w:r w:rsidR="00541AFB" w:rsidRPr="00224244">
        <w:tab/>
        <w:t>Rel-16</w:t>
      </w:r>
      <w:r w:rsidR="00541AFB" w:rsidRPr="00224244">
        <w:tab/>
        <w:t>38.331</w:t>
      </w:r>
      <w:r w:rsidR="00541AFB" w:rsidRPr="00224244">
        <w:tab/>
        <w:t>16.0.0</w:t>
      </w:r>
      <w:r w:rsidR="00541AFB" w:rsidRPr="00224244">
        <w:tab/>
        <w:t>1515</w:t>
      </w:r>
      <w:r w:rsidR="00541AFB" w:rsidRPr="00224244">
        <w:tab/>
        <w:t>1</w:t>
      </w:r>
      <w:r w:rsidR="00541AFB" w:rsidRPr="00224244">
        <w:tab/>
        <w:t>B</w:t>
      </w:r>
      <w:r w:rsidR="00541AFB" w:rsidRPr="00224244">
        <w:tab/>
        <w:t>NR_RF_FR2_req_enh</w:t>
      </w:r>
      <w:r w:rsidR="00541AFB" w:rsidRPr="00224244">
        <w:tab/>
      </w:r>
      <w:hyperlink r:id="rId2775" w:history="1">
        <w:r w:rsidR="00EB1908">
          <w:rPr>
            <w:rStyle w:val="Hyperlink"/>
          </w:rPr>
          <w:t>R2-2002685</w:t>
        </w:r>
      </w:hyperlink>
    </w:p>
    <w:p w14:paraId="75377868" w14:textId="6BF9AEEB" w:rsidR="00541AFB" w:rsidRPr="00224244" w:rsidRDefault="00C00E88" w:rsidP="00541AFB">
      <w:pPr>
        <w:pStyle w:val="Doc-title"/>
      </w:pPr>
      <w:hyperlink r:id="rId2776" w:history="1">
        <w:r w:rsidR="00EB1908">
          <w:rPr>
            <w:rStyle w:val="Hyperlink"/>
          </w:rPr>
          <w:t>R2-2004908</w:t>
        </w:r>
      </w:hyperlink>
      <w:r w:rsidR="00541AFB" w:rsidRPr="00224244">
        <w:tab/>
        <w:t>Introduction of MPE reporting for FR2</w:t>
      </w:r>
      <w:r w:rsidR="00541AFB" w:rsidRPr="00224244">
        <w:tab/>
        <w:t>Nokia, Nokia Shanghai Bell</w:t>
      </w:r>
      <w:r w:rsidR="00541AFB" w:rsidRPr="00224244">
        <w:tab/>
        <w:t>CR</w:t>
      </w:r>
      <w:r w:rsidR="00541AFB" w:rsidRPr="00224244">
        <w:tab/>
        <w:t>Rel-16</w:t>
      </w:r>
      <w:r w:rsidR="00541AFB" w:rsidRPr="00224244">
        <w:tab/>
        <w:t>38.321</w:t>
      </w:r>
      <w:r w:rsidR="00541AFB" w:rsidRPr="00224244">
        <w:tab/>
        <w:t>16.0.0</w:t>
      </w:r>
      <w:r w:rsidR="00541AFB" w:rsidRPr="00224244">
        <w:tab/>
        <w:t>0707</w:t>
      </w:r>
      <w:r w:rsidR="00541AFB" w:rsidRPr="00224244">
        <w:tab/>
        <w:t>1</w:t>
      </w:r>
      <w:r w:rsidR="00541AFB" w:rsidRPr="00224244">
        <w:tab/>
        <w:t>B</w:t>
      </w:r>
      <w:r w:rsidR="00541AFB" w:rsidRPr="00224244">
        <w:tab/>
        <w:t>NR_RF_FR2_req_enh</w:t>
      </w:r>
      <w:r w:rsidR="00541AFB" w:rsidRPr="00224244">
        <w:tab/>
      </w:r>
      <w:hyperlink r:id="rId2777" w:history="1">
        <w:r w:rsidR="00EB1908">
          <w:rPr>
            <w:rStyle w:val="Hyperlink"/>
          </w:rPr>
          <w:t>R2-2002686</w:t>
        </w:r>
      </w:hyperlink>
    </w:p>
    <w:p w14:paraId="6C13310E" w14:textId="28CFB675" w:rsidR="00541AFB" w:rsidRPr="00224244" w:rsidRDefault="00C00E88" w:rsidP="00541AFB">
      <w:pPr>
        <w:pStyle w:val="Doc-title"/>
      </w:pPr>
      <w:hyperlink r:id="rId2778" w:history="1">
        <w:r w:rsidR="00EB1908">
          <w:rPr>
            <w:rStyle w:val="Hyperlink"/>
          </w:rPr>
          <w:t>R2-2004909</w:t>
        </w:r>
      </w:hyperlink>
      <w:r w:rsidR="00541AFB" w:rsidRPr="00224244">
        <w:tab/>
        <w:t>Introduction of MPE reporting for FR2</w:t>
      </w:r>
      <w:r w:rsidR="00541AFB" w:rsidRPr="00224244">
        <w:tab/>
        <w:t>Nokia, Nokia Shanghai Bell</w:t>
      </w:r>
      <w:r w:rsidR="00541AFB" w:rsidRPr="00224244">
        <w:tab/>
        <w:t>CR</w:t>
      </w:r>
      <w:r w:rsidR="00541AFB" w:rsidRPr="00224244">
        <w:tab/>
        <w:t>Rel-16</w:t>
      </w:r>
      <w:r w:rsidR="00541AFB" w:rsidRPr="00224244">
        <w:tab/>
        <w:t>38.306</w:t>
      </w:r>
      <w:r w:rsidR="00541AFB" w:rsidRPr="00224244">
        <w:tab/>
        <w:t>16.0.0</w:t>
      </w:r>
      <w:r w:rsidR="00541AFB" w:rsidRPr="00224244">
        <w:tab/>
        <w:t>0272</w:t>
      </w:r>
      <w:r w:rsidR="00541AFB" w:rsidRPr="00224244">
        <w:tab/>
        <w:t>1</w:t>
      </w:r>
      <w:r w:rsidR="00541AFB" w:rsidRPr="00224244">
        <w:tab/>
        <w:t>B</w:t>
      </w:r>
      <w:r w:rsidR="00541AFB" w:rsidRPr="00224244">
        <w:tab/>
        <w:t>NR_RF_FR2_req_enh</w:t>
      </w:r>
      <w:r w:rsidR="00541AFB" w:rsidRPr="00224244">
        <w:tab/>
      </w:r>
      <w:hyperlink r:id="rId2779" w:history="1">
        <w:r w:rsidR="00EB1908">
          <w:rPr>
            <w:rStyle w:val="Hyperlink"/>
          </w:rPr>
          <w:t>R2-2002687</w:t>
        </w:r>
      </w:hyperlink>
    </w:p>
    <w:p w14:paraId="374DC8EB" w14:textId="515EF790" w:rsidR="00541AFB" w:rsidRPr="00224244" w:rsidRDefault="00C00E88" w:rsidP="00541AFB">
      <w:pPr>
        <w:pStyle w:val="Doc-title"/>
      </w:pPr>
      <w:hyperlink r:id="rId2780" w:history="1">
        <w:r w:rsidR="00EB1908">
          <w:rPr>
            <w:rStyle w:val="Hyperlink"/>
          </w:rPr>
          <w:t>R2-2004910</w:t>
        </w:r>
      </w:hyperlink>
      <w:r w:rsidR="00541AFB" w:rsidRPr="00224244">
        <w:tab/>
        <w:t>Introduction of MPE reporting for FR2</w:t>
      </w:r>
      <w:r w:rsidR="00541AFB" w:rsidRPr="00224244">
        <w:tab/>
        <w:t>Nokia, Nokia Shanghai Bell</w:t>
      </w:r>
      <w:r w:rsidR="00541AFB" w:rsidRPr="00224244">
        <w:tab/>
        <w:t>CR</w:t>
      </w:r>
      <w:r w:rsidR="00541AFB" w:rsidRPr="00224244">
        <w:tab/>
        <w:t>Rel-16</w:t>
      </w:r>
      <w:r w:rsidR="00541AFB" w:rsidRPr="00224244">
        <w:tab/>
        <w:t>38.300</w:t>
      </w:r>
      <w:r w:rsidR="00541AFB" w:rsidRPr="00224244">
        <w:tab/>
        <w:t>16.1.0</w:t>
      </w:r>
      <w:r w:rsidR="00541AFB" w:rsidRPr="00224244">
        <w:tab/>
        <w:t>0210</w:t>
      </w:r>
      <w:r w:rsidR="00541AFB" w:rsidRPr="00224244">
        <w:tab/>
        <w:t>1</w:t>
      </w:r>
      <w:r w:rsidR="00541AFB" w:rsidRPr="00224244">
        <w:tab/>
        <w:t>B</w:t>
      </w:r>
      <w:r w:rsidR="00541AFB" w:rsidRPr="00224244">
        <w:tab/>
        <w:t>NR_RF_FR2_req_enh</w:t>
      </w:r>
      <w:r w:rsidR="00541AFB" w:rsidRPr="00224244">
        <w:tab/>
      </w:r>
      <w:hyperlink r:id="rId2781" w:history="1">
        <w:r w:rsidR="00EB1908">
          <w:rPr>
            <w:rStyle w:val="Hyperlink"/>
          </w:rPr>
          <w:t>R2-2002688</w:t>
        </w:r>
      </w:hyperlink>
    </w:p>
    <w:p w14:paraId="3E21A953" w14:textId="1CD6B45C" w:rsidR="00541AFB" w:rsidRPr="00224244" w:rsidRDefault="00C00E88" w:rsidP="00541AFB">
      <w:pPr>
        <w:pStyle w:val="Doc-title"/>
      </w:pPr>
      <w:hyperlink r:id="rId2782" w:history="1">
        <w:r w:rsidR="00EB1908">
          <w:rPr>
            <w:rStyle w:val="Hyperlink"/>
          </w:rPr>
          <w:t>R2-2004936</w:t>
        </w:r>
      </w:hyperlink>
      <w:r w:rsidR="00541AFB" w:rsidRPr="00224244">
        <w:tab/>
        <w:t>Implementing MPE enhancements</w:t>
      </w:r>
      <w:r w:rsidR="00541AFB" w:rsidRPr="00224244">
        <w:tab/>
        <w:t>Ericsson</w:t>
      </w:r>
      <w:r w:rsidR="00541AFB" w:rsidRPr="00224244">
        <w:tab/>
        <w:t>CR</w:t>
      </w:r>
      <w:r w:rsidR="00541AFB" w:rsidRPr="00224244">
        <w:tab/>
        <w:t>Rel-16</w:t>
      </w:r>
      <w:r w:rsidR="00541AFB" w:rsidRPr="00224244">
        <w:tab/>
        <w:t>38.321</w:t>
      </w:r>
      <w:r w:rsidR="00541AFB" w:rsidRPr="00224244">
        <w:tab/>
        <w:t>16.0.0</w:t>
      </w:r>
      <w:r w:rsidR="00541AFB" w:rsidRPr="00224244">
        <w:tab/>
        <w:t>0748</w:t>
      </w:r>
      <w:r w:rsidR="00541AFB" w:rsidRPr="00224244">
        <w:tab/>
        <w:t>-</w:t>
      </w:r>
      <w:r w:rsidR="00541AFB" w:rsidRPr="00224244">
        <w:tab/>
        <w:t>B</w:t>
      </w:r>
      <w:r w:rsidR="00541AFB" w:rsidRPr="00224244">
        <w:tab/>
        <w:t>NR_RF_FR2_req_enh</w:t>
      </w:r>
    </w:p>
    <w:p w14:paraId="2C69B9B5" w14:textId="667035C4" w:rsidR="00541AFB" w:rsidRPr="00224244" w:rsidRDefault="00C00E88" w:rsidP="00541AFB">
      <w:pPr>
        <w:pStyle w:val="Doc-title"/>
      </w:pPr>
      <w:hyperlink r:id="rId2783" w:history="1">
        <w:r w:rsidR="00EB1908">
          <w:rPr>
            <w:rStyle w:val="Hyperlink"/>
          </w:rPr>
          <w:t>R2-2004938</w:t>
        </w:r>
      </w:hyperlink>
      <w:r w:rsidR="00541AFB" w:rsidRPr="00224244">
        <w:tab/>
        <w:t>Implementing MPE enhancements</w:t>
      </w:r>
      <w:r w:rsidR="00541AFB" w:rsidRPr="00224244">
        <w:tab/>
        <w:t>Ericsson</w:t>
      </w:r>
      <w:r w:rsidR="00541AFB" w:rsidRPr="00224244">
        <w:tab/>
        <w:t>CR</w:t>
      </w:r>
      <w:r w:rsidR="00541AFB" w:rsidRPr="00224244">
        <w:tab/>
        <w:t>Rel-16</w:t>
      </w:r>
      <w:r w:rsidR="00541AFB" w:rsidRPr="00224244">
        <w:tab/>
        <w:t>38.331</w:t>
      </w:r>
      <w:r w:rsidR="00541AFB" w:rsidRPr="00224244">
        <w:tab/>
        <w:t>16.0.0</w:t>
      </w:r>
      <w:r w:rsidR="00541AFB" w:rsidRPr="00224244">
        <w:tab/>
        <w:t>1640</w:t>
      </w:r>
      <w:r w:rsidR="00541AFB" w:rsidRPr="00224244">
        <w:tab/>
        <w:t>-</w:t>
      </w:r>
      <w:r w:rsidR="00541AFB" w:rsidRPr="00224244">
        <w:tab/>
        <w:t>B</w:t>
      </w:r>
      <w:r w:rsidR="00541AFB" w:rsidRPr="00224244">
        <w:tab/>
        <w:t>NR_RF_FR2_req_enh</w:t>
      </w:r>
    </w:p>
    <w:p w14:paraId="6F062573" w14:textId="3372435C" w:rsidR="00541AFB" w:rsidRPr="00224244" w:rsidRDefault="00C00E88" w:rsidP="00541AFB">
      <w:pPr>
        <w:pStyle w:val="Doc-title"/>
      </w:pPr>
      <w:hyperlink r:id="rId2784" w:history="1">
        <w:r w:rsidR="00EB1908">
          <w:rPr>
            <w:rStyle w:val="Hyperlink"/>
          </w:rPr>
          <w:t>R2-2004939</w:t>
        </w:r>
      </w:hyperlink>
      <w:r w:rsidR="00541AFB" w:rsidRPr="00224244">
        <w:tab/>
        <w:t>Implementing MPE enhancements</w:t>
      </w:r>
      <w:r w:rsidR="00541AFB" w:rsidRPr="00224244">
        <w:tab/>
        <w:t>Ericsson</w:t>
      </w:r>
      <w:r w:rsidR="00541AFB" w:rsidRPr="00224244">
        <w:tab/>
        <w:t>CR</w:t>
      </w:r>
      <w:r w:rsidR="00541AFB" w:rsidRPr="00224244">
        <w:tab/>
        <w:t>Rel-16</w:t>
      </w:r>
      <w:r w:rsidR="00541AFB" w:rsidRPr="00224244">
        <w:tab/>
        <w:t>38.306</w:t>
      </w:r>
      <w:r w:rsidR="00541AFB" w:rsidRPr="00224244">
        <w:tab/>
        <w:t>16.0.0</w:t>
      </w:r>
      <w:r w:rsidR="00541AFB" w:rsidRPr="00224244">
        <w:tab/>
        <w:t>0322</w:t>
      </w:r>
      <w:r w:rsidR="00541AFB" w:rsidRPr="00224244">
        <w:tab/>
        <w:t>-</w:t>
      </w:r>
      <w:r w:rsidR="00541AFB" w:rsidRPr="00224244">
        <w:tab/>
        <w:t>B</w:t>
      </w:r>
      <w:r w:rsidR="00541AFB" w:rsidRPr="00224244">
        <w:tab/>
        <w:t>NR_RF_FR2_req_enh</w:t>
      </w:r>
    </w:p>
    <w:p w14:paraId="59D79EAB" w14:textId="249F7658" w:rsidR="00541AFB" w:rsidRPr="00224244" w:rsidRDefault="00C00E88" w:rsidP="00541AFB">
      <w:pPr>
        <w:pStyle w:val="Doc-title"/>
      </w:pPr>
      <w:hyperlink r:id="rId2785" w:history="1">
        <w:r w:rsidR="00EB1908">
          <w:rPr>
            <w:rStyle w:val="Hyperlink"/>
          </w:rPr>
          <w:t>R2-2005141</w:t>
        </w:r>
      </w:hyperlink>
      <w:r w:rsidR="00541AFB" w:rsidRPr="00224244">
        <w:tab/>
        <w:t>Addition of MPE reporting</w:t>
      </w:r>
      <w:r w:rsidR="00541AFB" w:rsidRPr="00224244">
        <w:tab/>
        <w:t>InterDigital</w:t>
      </w:r>
      <w:r w:rsidR="00541AFB" w:rsidRPr="00224244">
        <w:tab/>
        <w:t>CR</w:t>
      </w:r>
      <w:r w:rsidR="00541AFB" w:rsidRPr="00224244">
        <w:tab/>
        <w:t>Rel-16</w:t>
      </w:r>
      <w:r w:rsidR="00541AFB" w:rsidRPr="00224244">
        <w:tab/>
        <w:t>38.321</w:t>
      </w:r>
      <w:r w:rsidR="00541AFB" w:rsidRPr="00224244">
        <w:tab/>
        <w:t>16.0.0</w:t>
      </w:r>
      <w:r w:rsidR="00541AFB" w:rsidRPr="00224244">
        <w:tab/>
        <w:t>0751</w:t>
      </w:r>
      <w:r w:rsidR="00541AFB" w:rsidRPr="00224244">
        <w:tab/>
        <w:t>-</w:t>
      </w:r>
      <w:r w:rsidR="00541AFB" w:rsidRPr="00224244">
        <w:tab/>
        <w:t>B</w:t>
      </w:r>
      <w:r w:rsidR="00541AFB" w:rsidRPr="00224244">
        <w:tab/>
        <w:t>NR_RF_FR2_req_enh</w:t>
      </w:r>
    </w:p>
    <w:p w14:paraId="3FEEE38F" w14:textId="2AFCE8A8" w:rsidR="00541AFB" w:rsidRPr="00224244" w:rsidRDefault="00C00E88" w:rsidP="00541AFB">
      <w:pPr>
        <w:pStyle w:val="Doc-title"/>
      </w:pPr>
      <w:hyperlink r:id="rId2786" w:history="1">
        <w:r w:rsidR="00EB1908">
          <w:rPr>
            <w:rStyle w:val="Hyperlink"/>
          </w:rPr>
          <w:t>R2-2005151</w:t>
        </w:r>
      </w:hyperlink>
      <w:r w:rsidR="00541AFB" w:rsidRPr="00224244">
        <w:tab/>
        <w:t xml:space="preserve">Addition of MPE reporting </w:t>
      </w:r>
      <w:r w:rsidR="00541AFB" w:rsidRPr="00224244">
        <w:tab/>
        <w:t>InterDigital</w:t>
      </w:r>
      <w:r w:rsidR="00541AFB" w:rsidRPr="00224244">
        <w:tab/>
        <w:t>CR</w:t>
      </w:r>
      <w:r w:rsidR="00541AFB" w:rsidRPr="00224244">
        <w:tab/>
        <w:t>Rel-16</w:t>
      </w:r>
      <w:r w:rsidR="00541AFB" w:rsidRPr="00224244">
        <w:tab/>
        <w:t>38.331</w:t>
      </w:r>
      <w:r w:rsidR="00541AFB" w:rsidRPr="00224244">
        <w:tab/>
        <w:t>16.0.0</w:t>
      </w:r>
      <w:r w:rsidR="00541AFB" w:rsidRPr="00224244">
        <w:tab/>
        <w:t>1652</w:t>
      </w:r>
      <w:r w:rsidR="00541AFB" w:rsidRPr="00224244">
        <w:tab/>
        <w:t>-</w:t>
      </w:r>
      <w:r w:rsidR="00541AFB" w:rsidRPr="00224244">
        <w:tab/>
        <w:t>B</w:t>
      </w:r>
      <w:r w:rsidR="00541AFB" w:rsidRPr="00224244">
        <w:tab/>
        <w:t>NR_RF_FR2_req_enh</w:t>
      </w:r>
    </w:p>
    <w:p w14:paraId="4A9CABD5" w14:textId="53E3D340" w:rsidR="00541AFB" w:rsidRPr="00224244" w:rsidRDefault="00C00E88" w:rsidP="00541AFB">
      <w:pPr>
        <w:pStyle w:val="Doc-title"/>
      </w:pPr>
      <w:hyperlink r:id="rId2787" w:history="1">
        <w:r w:rsidR="00EB1908">
          <w:rPr>
            <w:rStyle w:val="Hyperlink"/>
          </w:rPr>
          <w:t>R2-2004651</w:t>
        </w:r>
      </w:hyperlink>
      <w:r w:rsidR="00541AFB" w:rsidRPr="00224244">
        <w:tab/>
        <w:t>Draft CR on supporting the P-MPR report</w:t>
      </w:r>
      <w:r w:rsidR="00541AFB" w:rsidRPr="00224244">
        <w:tab/>
        <w:t>vivo</w:t>
      </w:r>
      <w:r w:rsidR="00541AFB" w:rsidRPr="00224244">
        <w:tab/>
        <w:t>CR</w:t>
      </w:r>
      <w:r w:rsidR="00541AFB" w:rsidRPr="00224244">
        <w:tab/>
        <w:t>Rel-16</w:t>
      </w:r>
      <w:r w:rsidR="00541AFB" w:rsidRPr="00224244">
        <w:tab/>
        <w:t>38.331</w:t>
      </w:r>
      <w:r w:rsidR="00541AFB" w:rsidRPr="00224244">
        <w:tab/>
        <w:t>16.0.0</w:t>
      </w:r>
      <w:r w:rsidR="00541AFB" w:rsidRPr="00224244">
        <w:tab/>
        <w:t>1617</w:t>
      </w:r>
      <w:r w:rsidR="00541AFB" w:rsidRPr="00224244">
        <w:tab/>
        <w:t>-</w:t>
      </w:r>
      <w:r w:rsidR="00541AFB" w:rsidRPr="00224244">
        <w:tab/>
        <w:t>F</w:t>
      </w:r>
      <w:r w:rsidR="00541AFB" w:rsidRPr="00224244">
        <w:tab/>
        <w:t>NR_RF_FR2_req_enh</w:t>
      </w:r>
    </w:p>
    <w:p w14:paraId="7778DDC5" w14:textId="647281B5" w:rsidR="00541AFB" w:rsidRPr="00224244" w:rsidRDefault="00C00E88" w:rsidP="00541AFB">
      <w:pPr>
        <w:pStyle w:val="Doc-title"/>
      </w:pPr>
      <w:hyperlink r:id="rId2788" w:history="1">
        <w:r w:rsidR="00EB1908">
          <w:rPr>
            <w:rStyle w:val="Hyperlink"/>
          </w:rPr>
          <w:t>R2-2004652</w:t>
        </w:r>
      </w:hyperlink>
      <w:r w:rsidR="00541AFB" w:rsidRPr="00224244">
        <w:tab/>
        <w:t>Draft CR on supporting the P-MPR report</w:t>
      </w:r>
      <w:r w:rsidR="00541AFB" w:rsidRPr="00224244">
        <w:tab/>
        <w:t>vivo</w:t>
      </w:r>
      <w:r w:rsidR="00541AFB" w:rsidRPr="00224244">
        <w:tab/>
        <w:t>CR</w:t>
      </w:r>
      <w:r w:rsidR="00541AFB" w:rsidRPr="00224244">
        <w:tab/>
        <w:t>Rel-16</w:t>
      </w:r>
      <w:r w:rsidR="00541AFB" w:rsidRPr="00224244">
        <w:tab/>
        <w:t>38.321</w:t>
      </w:r>
      <w:r w:rsidR="00541AFB" w:rsidRPr="00224244">
        <w:tab/>
        <w:t>16.0.0</w:t>
      </w:r>
      <w:r w:rsidR="00541AFB" w:rsidRPr="00224244">
        <w:tab/>
        <w:t>0745</w:t>
      </w:r>
      <w:r w:rsidR="00541AFB" w:rsidRPr="00224244">
        <w:tab/>
        <w:t>-</w:t>
      </w:r>
      <w:r w:rsidR="00541AFB" w:rsidRPr="00224244">
        <w:tab/>
        <w:t>F</w:t>
      </w:r>
      <w:r w:rsidR="00541AFB" w:rsidRPr="00224244">
        <w:tab/>
        <w:t>NR_RF_FR2_req_enh</w:t>
      </w:r>
    </w:p>
    <w:p w14:paraId="72E0D523" w14:textId="77777777" w:rsidR="00541AFB" w:rsidRPr="00224244" w:rsidRDefault="00541AFB" w:rsidP="00541AFB">
      <w:pPr>
        <w:pStyle w:val="Doc-title"/>
      </w:pPr>
    </w:p>
    <w:p w14:paraId="365D823F" w14:textId="77777777" w:rsidR="00541AFB" w:rsidRPr="00224244" w:rsidRDefault="00541AFB" w:rsidP="00541AFB">
      <w:pPr>
        <w:pStyle w:val="Doc-text2"/>
        <w:ind w:left="0" w:firstLine="0"/>
        <w:rPr>
          <w:b/>
        </w:rPr>
      </w:pPr>
      <w:r w:rsidRPr="00224244">
        <w:rPr>
          <w:b/>
        </w:rPr>
        <w:t>Band66</w:t>
      </w:r>
    </w:p>
    <w:p w14:paraId="3C5A7F55"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 xml:space="preserve">[AT110-e][031][Other] BCS with asymmetric channel bandwidths (Huawei) </w:t>
      </w:r>
    </w:p>
    <w:p w14:paraId="76D3AE8D" w14:textId="1D3F66E4" w:rsidR="00541AFB" w:rsidRPr="00224244" w:rsidRDefault="00541AFB" w:rsidP="00541AFB">
      <w:pPr>
        <w:pStyle w:val="EmailDiscussion2"/>
        <w:ind w:left="1619"/>
      </w:pPr>
      <w:r w:rsidRPr="00224244">
        <w:t xml:space="preserve">Scope: Treat </w:t>
      </w:r>
      <w:hyperlink r:id="rId2789" w:history="1">
        <w:r w:rsidR="00EB1908">
          <w:rPr>
            <w:rStyle w:val="Hyperlink"/>
          </w:rPr>
          <w:t>R2-2005400</w:t>
        </w:r>
      </w:hyperlink>
      <w:r w:rsidRPr="00224244">
        <w:t xml:space="preserve">, once LS from RAN4 is available. </w:t>
      </w:r>
    </w:p>
    <w:p w14:paraId="31DC4CC9" w14:textId="77777777" w:rsidR="00541AFB" w:rsidRPr="00224244" w:rsidRDefault="00541AFB" w:rsidP="00541AFB">
      <w:pPr>
        <w:pStyle w:val="EmailDiscussion2"/>
        <w:ind w:left="1619"/>
      </w:pPr>
      <w:r w:rsidRPr="00224244">
        <w:t>Expected Outcome: Agreed CR.</w:t>
      </w:r>
    </w:p>
    <w:p w14:paraId="6B7A94B5" w14:textId="77777777" w:rsidR="00541AFB" w:rsidRPr="00224244" w:rsidRDefault="00541AFB" w:rsidP="00541AFB">
      <w:pPr>
        <w:pStyle w:val="Doc-text2"/>
        <w:ind w:left="0" w:firstLine="0"/>
        <w:rPr>
          <w:b/>
        </w:rPr>
      </w:pPr>
    </w:p>
    <w:p w14:paraId="58A7CDDA" w14:textId="48BBB8DC" w:rsidR="00541AFB" w:rsidRPr="00224244" w:rsidRDefault="00C00E88" w:rsidP="00541AFB">
      <w:pPr>
        <w:pStyle w:val="Doc-title"/>
      </w:pPr>
      <w:hyperlink r:id="rId2790" w:history="1">
        <w:r w:rsidR="00EB1908">
          <w:rPr>
            <w:rStyle w:val="Hyperlink"/>
          </w:rPr>
          <w:t>R2-2006125</w:t>
        </w:r>
      </w:hyperlink>
      <w:r w:rsidR="00541AFB" w:rsidRPr="00224244">
        <w:tab/>
        <w:t>Reply LS on asymmetric channel bandwidths (R4-2008893; contact: Huwei)</w:t>
      </w:r>
      <w:r w:rsidR="00541AFB" w:rsidRPr="00224244">
        <w:tab/>
        <w:t>Rel-16</w:t>
      </w:r>
      <w:r w:rsidR="00541AFB" w:rsidRPr="00224244">
        <w:tab/>
        <w:t>NR_n66_BW</w:t>
      </w:r>
      <w:r w:rsidR="00541AFB" w:rsidRPr="00224244">
        <w:tab/>
        <w:t>RAN2</w:t>
      </w:r>
    </w:p>
    <w:p w14:paraId="389105D4"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[031] Noted</w:t>
      </w:r>
    </w:p>
    <w:p w14:paraId="2E99637E" w14:textId="77777777" w:rsidR="00541AFB" w:rsidRPr="00224244" w:rsidRDefault="00541AFB" w:rsidP="00541AFB">
      <w:pPr>
        <w:pStyle w:val="Doc-text2"/>
      </w:pPr>
    </w:p>
    <w:p w14:paraId="4D8AAB92" w14:textId="05B78F2C" w:rsidR="00541AFB" w:rsidRPr="00224244" w:rsidRDefault="00C00E88" w:rsidP="00541AFB">
      <w:pPr>
        <w:pStyle w:val="Doc-title"/>
      </w:pPr>
      <w:hyperlink r:id="rId2791" w:history="1">
        <w:r w:rsidR="00EB1908">
          <w:rPr>
            <w:rStyle w:val="Hyperlink"/>
          </w:rPr>
          <w:t>R2-2005399</w:t>
        </w:r>
      </w:hyperlink>
      <w:r w:rsidR="00541AFB" w:rsidRPr="00224244">
        <w:tab/>
        <w:t>CR on introduction of BCS to asymmetric channel bandwidths (38.306)</w:t>
      </w:r>
      <w:r w:rsidR="00541AFB" w:rsidRPr="00224244">
        <w:tab/>
        <w:t>Huawei, HiSilicon, Telus</w:t>
      </w:r>
      <w:r w:rsidR="00541AFB" w:rsidRPr="00224244">
        <w:tab/>
        <w:t>CR</w:t>
      </w:r>
      <w:r w:rsidR="00541AFB" w:rsidRPr="00224244">
        <w:tab/>
        <w:t>Rel-16</w:t>
      </w:r>
      <w:r w:rsidR="00541AFB" w:rsidRPr="00224244">
        <w:tab/>
        <w:t>38.306</w:t>
      </w:r>
      <w:r w:rsidR="00541AFB" w:rsidRPr="00224244">
        <w:tab/>
        <w:t>16.0.0</w:t>
      </w:r>
      <w:r w:rsidR="00541AFB" w:rsidRPr="00224244">
        <w:tab/>
        <w:t>0289</w:t>
      </w:r>
      <w:r w:rsidR="00541AFB" w:rsidRPr="00224244">
        <w:tab/>
        <w:t>2</w:t>
      </w:r>
      <w:r w:rsidR="00541AFB" w:rsidRPr="00224244">
        <w:tab/>
        <w:t>B</w:t>
      </w:r>
      <w:r w:rsidR="00541AFB" w:rsidRPr="00224244">
        <w:tab/>
        <w:t>NR_n66_BW</w:t>
      </w:r>
      <w:r w:rsidR="00541AFB" w:rsidRPr="00224244">
        <w:tab/>
      </w:r>
      <w:hyperlink r:id="rId2792" w:history="1">
        <w:r w:rsidR="00EB1908">
          <w:rPr>
            <w:rStyle w:val="Hyperlink"/>
          </w:rPr>
          <w:t>R2-2004210</w:t>
        </w:r>
      </w:hyperlink>
    </w:p>
    <w:p w14:paraId="5BE4CEDD" w14:textId="77777777" w:rsidR="00541AFB" w:rsidRPr="00224244" w:rsidRDefault="00541AFB" w:rsidP="00541AFB">
      <w:pPr>
        <w:pStyle w:val="Doc-text2"/>
      </w:pPr>
      <w:r w:rsidRPr="00224244">
        <w:t>Was in-principe agreed</w:t>
      </w:r>
    </w:p>
    <w:p w14:paraId="73E0D16B" w14:textId="3E57A3C7" w:rsidR="00541AFB" w:rsidRPr="00224244" w:rsidRDefault="00541AFB" w:rsidP="00541AFB">
      <w:pPr>
        <w:pStyle w:val="Doc-text2"/>
      </w:pPr>
      <w:r w:rsidRPr="00224244">
        <w:t xml:space="preserve">=&gt; Revised in </w:t>
      </w:r>
      <w:hyperlink r:id="rId2793" w:history="1">
        <w:r w:rsidR="00EB1908">
          <w:rPr>
            <w:rStyle w:val="Hyperlink"/>
          </w:rPr>
          <w:t>R2-2006272</w:t>
        </w:r>
      </w:hyperlink>
    </w:p>
    <w:p w14:paraId="12CEED9C" w14:textId="0A1DB206" w:rsidR="00541AFB" w:rsidRPr="00224244" w:rsidRDefault="00C00E88" w:rsidP="00541AFB">
      <w:pPr>
        <w:pStyle w:val="Doc-title"/>
      </w:pPr>
      <w:hyperlink r:id="rId2794" w:history="1">
        <w:r w:rsidR="00EB1908">
          <w:rPr>
            <w:rStyle w:val="Hyperlink"/>
          </w:rPr>
          <w:t>R2-2006272</w:t>
        </w:r>
      </w:hyperlink>
      <w:r w:rsidR="00541AFB" w:rsidRPr="00224244">
        <w:tab/>
        <w:t>CR on introduction of BCS to asymmetric channel bandwidths (38.306)</w:t>
      </w:r>
      <w:r w:rsidR="00541AFB" w:rsidRPr="00224244">
        <w:tab/>
        <w:t>Huawei, HiSilicon, Telus</w:t>
      </w:r>
      <w:r w:rsidR="00541AFB" w:rsidRPr="00224244">
        <w:tab/>
        <w:t>CR</w:t>
      </w:r>
      <w:r w:rsidR="00541AFB" w:rsidRPr="00224244">
        <w:tab/>
        <w:t>Rel-16</w:t>
      </w:r>
      <w:r w:rsidR="00541AFB" w:rsidRPr="00224244">
        <w:tab/>
        <w:t>38.306</w:t>
      </w:r>
      <w:r w:rsidR="00541AFB" w:rsidRPr="00224244">
        <w:tab/>
        <w:t>16.0.0</w:t>
      </w:r>
      <w:r w:rsidR="00541AFB" w:rsidRPr="00224244">
        <w:tab/>
        <w:t>0289</w:t>
      </w:r>
      <w:r w:rsidR="00541AFB" w:rsidRPr="00224244">
        <w:tab/>
        <w:t>3</w:t>
      </w:r>
      <w:r w:rsidR="00541AFB" w:rsidRPr="00224244">
        <w:tab/>
        <w:t>A</w:t>
      </w:r>
      <w:r w:rsidR="00541AFB" w:rsidRPr="00224244">
        <w:tab/>
        <w:t>NR_n66_BW</w:t>
      </w:r>
    </w:p>
    <w:p w14:paraId="277E3757"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[031] Agreed</w:t>
      </w:r>
    </w:p>
    <w:p w14:paraId="301DCAE4" w14:textId="77777777" w:rsidR="00541AFB" w:rsidRPr="00224244" w:rsidRDefault="00541AFB" w:rsidP="00541AFB">
      <w:pPr>
        <w:pStyle w:val="Doc-text2"/>
      </w:pPr>
    </w:p>
    <w:p w14:paraId="01FD4ED8" w14:textId="227AEA2D" w:rsidR="00541AFB" w:rsidRPr="00224244" w:rsidRDefault="00C00E88" w:rsidP="00541AFB">
      <w:pPr>
        <w:pStyle w:val="Doc-title"/>
      </w:pPr>
      <w:hyperlink r:id="rId2795" w:history="1">
        <w:r w:rsidR="00EB1908">
          <w:rPr>
            <w:rStyle w:val="Hyperlink"/>
          </w:rPr>
          <w:t>R2-2005400</w:t>
        </w:r>
      </w:hyperlink>
      <w:r w:rsidR="00541AFB" w:rsidRPr="00224244">
        <w:tab/>
        <w:t>CR on introduction of BCS to asymmetric channel bandwidths (38.331)</w:t>
      </w:r>
      <w:r w:rsidR="00541AFB" w:rsidRPr="00224244">
        <w:tab/>
        <w:t>Huawei, HiSilicon, Telus</w:t>
      </w:r>
      <w:r w:rsidR="00541AFB" w:rsidRPr="00224244">
        <w:tab/>
        <w:t>CR</w:t>
      </w:r>
      <w:r w:rsidR="00541AFB" w:rsidRPr="00224244">
        <w:tab/>
        <w:t>Rel-16</w:t>
      </w:r>
      <w:r w:rsidR="00541AFB" w:rsidRPr="00224244">
        <w:tab/>
        <w:t>38.331</w:t>
      </w:r>
      <w:r w:rsidR="00541AFB" w:rsidRPr="00224244">
        <w:tab/>
        <w:t>16.0.0</w:t>
      </w:r>
      <w:r w:rsidR="00541AFB" w:rsidRPr="00224244">
        <w:tab/>
        <w:t>1563</w:t>
      </w:r>
      <w:r w:rsidR="00541AFB" w:rsidRPr="00224244">
        <w:tab/>
        <w:t>1</w:t>
      </w:r>
      <w:r w:rsidR="00541AFB" w:rsidRPr="00224244">
        <w:tab/>
        <w:t>B</w:t>
      </w:r>
      <w:r w:rsidR="00541AFB" w:rsidRPr="00224244">
        <w:tab/>
        <w:t>NR_n66_BW</w:t>
      </w:r>
      <w:r w:rsidR="00541AFB" w:rsidRPr="00224244">
        <w:tab/>
      </w:r>
      <w:hyperlink r:id="rId2796" w:history="1">
        <w:r w:rsidR="00EB1908">
          <w:rPr>
            <w:rStyle w:val="Hyperlink"/>
          </w:rPr>
          <w:t>R2-2003469</w:t>
        </w:r>
      </w:hyperlink>
    </w:p>
    <w:p w14:paraId="6DC668EB" w14:textId="56A6E746" w:rsidR="00541AFB" w:rsidRPr="00224244" w:rsidRDefault="00541AFB" w:rsidP="00541AFB">
      <w:pPr>
        <w:pStyle w:val="Doc-text2"/>
      </w:pPr>
      <w:r w:rsidRPr="00224244">
        <w:t xml:space="preserve">=&gt; Revised in </w:t>
      </w:r>
      <w:hyperlink r:id="rId2797" w:history="1">
        <w:r w:rsidR="00EB1908">
          <w:rPr>
            <w:rStyle w:val="Hyperlink"/>
          </w:rPr>
          <w:t>R2-2006273</w:t>
        </w:r>
      </w:hyperlink>
    </w:p>
    <w:p w14:paraId="6FB3DEE8" w14:textId="7F378899" w:rsidR="00541AFB" w:rsidRPr="00224244" w:rsidRDefault="00C00E88" w:rsidP="00541AFB">
      <w:pPr>
        <w:pStyle w:val="Doc-title"/>
      </w:pPr>
      <w:hyperlink r:id="rId2798" w:history="1">
        <w:r w:rsidR="00EB1908">
          <w:rPr>
            <w:rStyle w:val="Hyperlink"/>
          </w:rPr>
          <w:t>R2-2006273</w:t>
        </w:r>
      </w:hyperlink>
      <w:r w:rsidR="00541AFB" w:rsidRPr="00224244">
        <w:tab/>
        <w:t>CR on introduction of BCS to asymmetric channel bandwidths (38.331)</w:t>
      </w:r>
      <w:r w:rsidR="00541AFB" w:rsidRPr="00224244">
        <w:tab/>
        <w:t>Huawei, HiSilicon, Telus</w:t>
      </w:r>
      <w:r w:rsidR="00541AFB" w:rsidRPr="00224244">
        <w:tab/>
        <w:t>CR</w:t>
      </w:r>
      <w:r w:rsidR="00541AFB" w:rsidRPr="00224244">
        <w:tab/>
        <w:t>Rel-16</w:t>
      </w:r>
      <w:r w:rsidR="00541AFB" w:rsidRPr="00224244">
        <w:tab/>
        <w:t>38.331</w:t>
      </w:r>
      <w:r w:rsidR="00541AFB" w:rsidRPr="00224244">
        <w:tab/>
        <w:t>16.0.0</w:t>
      </w:r>
      <w:r w:rsidR="00541AFB" w:rsidRPr="00224244">
        <w:tab/>
        <w:t>1563</w:t>
      </w:r>
      <w:r w:rsidR="00541AFB" w:rsidRPr="00224244">
        <w:tab/>
        <w:t>2</w:t>
      </w:r>
      <w:r w:rsidR="00541AFB" w:rsidRPr="00224244">
        <w:tab/>
        <w:t>A</w:t>
      </w:r>
      <w:r w:rsidR="00541AFB" w:rsidRPr="00224244">
        <w:tab/>
        <w:t>NR_n66_BW</w:t>
      </w:r>
    </w:p>
    <w:p w14:paraId="627B4B76"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[031] Agreed</w:t>
      </w:r>
    </w:p>
    <w:p w14:paraId="2F0ADE56" w14:textId="77777777" w:rsidR="00541AFB" w:rsidRPr="00224244" w:rsidRDefault="00541AFB" w:rsidP="00541AFB">
      <w:pPr>
        <w:pStyle w:val="Doc-text2"/>
      </w:pPr>
    </w:p>
    <w:p w14:paraId="4F00555E" w14:textId="21F8919F" w:rsidR="00541AFB" w:rsidRPr="00224244" w:rsidRDefault="00C00E88" w:rsidP="00541AFB">
      <w:pPr>
        <w:pStyle w:val="Doc-title"/>
      </w:pPr>
      <w:hyperlink r:id="rId2799" w:history="1">
        <w:r w:rsidR="00EB1908">
          <w:rPr>
            <w:rStyle w:val="Hyperlink"/>
          </w:rPr>
          <w:t>R2-2006274</w:t>
        </w:r>
      </w:hyperlink>
      <w:r w:rsidR="00541AFB" w:rsidRPr="00224244">
        <w:tab/>
        <w:t>CR on introduction of BCS to asymmetric channel bandwidths (38.306)</w:t>
      </w:r>
      <w:r w:rsidR="00541AFB" w:rsidRPr="00224244">
        <w:tab/>
        <w:t>Huawei, HiSilicon, Telus</w:t>
      </w:r>
      <w:r w:rsidR="00541AFB" w:rsidRPr="00224244">
        <w:tab/>
        <w:t>CR</w:t>
      </w:r>
      <w:r w:rsidR="00541AFB" w:rsidRPr="00224244">
        <w:tab/>
        <w:t>Rel-15</w:t>
      </w:r>
      <w:r w:rsidR="00541AFB" w:rsidRPr="00224244">
        <w:tab/>
        <w:t>38.306</w:t>
      </w:r>
      <w:r w:rsidR="00541AFB" w:rsidRPr="00224244">
        <w:tab/>
        <w:t>15.9.0</w:t>
      </w:r>
      <w:r w:rsidR="00541AFB" w:rsidRPr="00224244">
        <w:tab/>
        <w:t>0361</w:t>
      </w:r>
      <w:r w:rsidR="00541AFB" w:rsidRPr="00224244">
        <w:tab/>
        <w:t>B</w:t>
      </w:r>
      <w:r w:rsidR="00541AFB" w:rsidRPr="00224244">
        <w:tab/>
        <w:t>NR_n66_BW</w:t>
      </w:r>
    </w:p>
    <w:p w14:paraId="5AD7E5F7"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[031] Agreed</w:t>
      </w:r>
    </w:p>
    <w:p w14:paraId="279E275F" w14:textId="77777777" w:rsidR="00541AFB" w:rsidRPr="00224244" w:rsidRDefault="00541AFB" w:rsidP="00541AFB">
      <w:pPr>
        <w:pStyle w:val="Doc-text2"/>
      </w:pPr>
    </w:p>
    <w:p w14:paraId="79593DE7" w14:textId="74563411" w:rsidR="00541AFB" w:rsidRPr="00224244" w:rsidRDefault="00C00E88" w:rsidP="00541AFB">
      <w:pPr>
        <w:pStyle w:val="Doc-title"/>
      </w:pPr>
      <w:hyperlink r:id="rId2800" w:history="1">
        <w:r w:rsidR="00EB1908">
          <w:rPr>
            <w:rStyle w:val="Hyperlink"/>
          </w:rPr>
          <w:t>R2-2006275</w:t>
        </w:r>
      </w:hyperlink>
      <w:r w:rsidR="00541AFB" w:rsidRPr="00224244">
        <w:tab/>
        <w:t>CR on introduction of BCS to asymmetric channel bandwidths (38.306)</w:t>
      </w:r>
      <w:r w:rsidR="00541AFB" w:rsidRPr="00224244">
        <w:tab/>
        <w:t>Huawei, HiSilicon, Telus</w:t>
      </w:r>
      <w:r w:rsidR="00541AFB" w:rsidRPr="00224244">
        <w:tab/>
        <w:t>CR</w:t>
      </w:r>
      <w:r w:rsidR="00541AFB" w:rsidRPr="00224244">
        <w:tab/>
        <w:t>Rel-15</w:t>
      </w:r>
      <w:r w:rsidR="00541AFB" w:rsidRPr="00224244">
        <w:tab/>
        <w:t>38.331</w:t>
      </w:r>
      <w:r w:rsidR="00541AFB" w:rsidRPr="00224244">
        <w:tab/>
        <w:t>15.9.0</w:t>
      </w:r>
      <w:r w:rsidR="00541AFB" w:rsidRPr="00224244">
        <w:tab/>
        <w:t>1709</w:t>
      </w:r>
      <w:r w:rsidR="00541AFB" w:rsidRPr="00224244">
        <w:tab/>
        <w:t>B</w:t>
      </w:r>
      <w:r w:rsidR="00541AFB" w:rsidRPr="00224244">
        <w:tab/>
        <w:t>NR_n66_BW</w:t>
      </w:r>
    </w:p>
    <w:p w14:paraId="6FA8B150"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[031] Agreed</w:t>
      </w:r>
    </w:p>
    <w:p w14:paraId="35A74791" w14:textId="77777777" w:rsidR="00541AFB" w:rsidRPr="00224244" w:rsidRDefault="00541AFB" w:rsidP="00541AFB">
      <w:pPr>
        <w:pStyle w:val="Doc-text2"/>
      </w:pPr>
    </w:p>
    <w:p w14:paraId="6D71691A" w14:textId="77777777" w:rsidR="00541AFB" w:rsidRPr="00224244" w:rsidRDefault="00541AFB" w:rsidP="00541AFB">
      <w:pPr>
        <w:pStyle w:val="Doc-text2"/>
      </w:pPr>
    </w:p>
    <w:p w14:paraId="32DA0C13" w14:textId="77777777" w:rsidR="00541AFB" w:rsidRPr="00224244" w:rsidRDefault="00541AFB" w:rsidP="00541AFB">
      <w:pPr>
        <w:pStyle w:val="BoldComments"/>
      </w:pPr>
      <w:bookmarkStart w:id="508" w:name="_Toc48489957"/>
      <w:r w:rsidRPr="00224244">
        <w:t>EN-DC power class expansion</w:t>
      </w:r>
      <w:bookmarkEnd w:id="508"/>
    </w:p>
    <w:p w14:paraId="720DF1AB"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lastRenderedPageBreak/>
        <w:t xml:space="preserve">[AT110-e][032][Other] EN_DC power class expansion (T-Mobile USA) </w:t>
      </w:r>
    </w:p>
    <w:p w14:paraId="1BFD12E0" w14:textId="01726F4F" w:rsidR="00541AFB" w:rsidRPr="00224244" w:rsidRDefault="00541AFB" w:rsidP="00541AFB">
      <w:pPr>
        <w:pStyle w:val="EmailDiscussion2"/>
        <w:ind w:left="1619"/>
      </w:pPr>
      <w:r w:rsidRPr="00224244">
        <w:t xml:space="preserve">Scope: Treat </w:t>
      </w:r>
      <w:hyperlink r:id="rId2801" w:history="1">
        <w:r w:rsidR="00EB1908">
          <w:rPr>
            <w:rStyle w:val="Hyperlink"/>
          </w:rPr>
          <w:t>R2-2005209</w:t>
        </w:r>
      </w:hyperlink>
      <w:r w:rsidRPr="00224244">
        <w:t xml:space="preserve">. </w:t>
      </w:r>
    </w:p>
    <w:p w14:paraId="56C9E8A0" w14:textId="77777777" w:rsidR="00541AFB" w:rsidRPr="00224244" w:rsidRDefault="00541AFB" w:rsidP="00541AFB">
      <w:pPr>
        <w:pStyle w:val="EmailDiscussion2"/>
        <w:ind w:left="1619"/>
      </w:pPr>
      <w:r w:rsidRPr="00224244">
        <w:t>Expected Outcome: Agreed CR.</w:t>
      </w:r>
    </w:p>
    <w:p w14:paraId="1AEE2662" w14:textId="77777777" w:rsidR="00541AFB" w:rsidRPr="00224244" w:rsidRDefault="00541AFB" w:rsidP="00541AFB">
      <w:pPr>
        <w:pStyle w:val="EmailDiscussion2"/>
        <w:ind w:left="1619"/>
      </w:pPr>
      <w:r w:rsidRPr="00224244">
        <w:t xml:space="preserve">Deadline: June 10 0700 UTC. </w:t>
      </w:r>
    </w:p>
    <w:p w14:paraId="3D43326D" w14:textId="77777777" w:rsidR="00541AFB" w:rsidRPr="00224244" w:rsidRDefault="00541AFB" w:rsidP="00541AFB">
      <w:pPr>
        <w:pStyle w:val="EmailDiscussion2"/>
        <w:ind w:left="1619"/>
      </w:pPr>
    </w:p>
    <w:p w14:paraId="55F25B9C" w14:textId="3BCB66F9" w:rsidR="00541AFB" w:rsidRPr="00224244" w:rsidRDefault="00C00E88" w:rsidP="00541AFB">
      <w:pPr>
        <w:pStyle w:val="Doc-title"/>
      </w:pPr>
      <w:hyperlink r:id="rId2802" w:history="1">
        <w:r w:rsidR="00EB1908">
          <w:rPr>
            <w:rStyle w:val="Hyperlink"/>
          </w:rPr>
          <w:t>R2-2006126</w:t>
        </w:r>
      </w:hyperlink>
      <w:r w:rsidR="00541AFB" w:rsidRPr="00224244">
        <w:tab/>
        <w:t>LS on new UE power class 1.5 (R4-2008906; contact: T-Mobile)</w:t>
      </w:r>
      <w:r w:rsidR="00541AFB" w:rsidRPr="00224244">
        <w:tab/>
        <w:t>Rel-16</w:t>
      </w:r>
      <w:r w:rsidR="00541AFB" w:rsidRPr="00224244">
        <w:tab/>
        <w:t>LTE_NR_B41_Bn41_PC29dBm-Core</w:t>
      </w:r>
      <w:r w:rsidR="00541AFB" w:rsidRPr="00224244">
        <w:tab/>
        <w:t>RAN2</w:t>
      </w:r>
    </w:p>
    <w:p w14:paraId="4DB14B9C"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[032] Noted</w:t>
      </w:r>
    </w:p>
    <w:p w14:paraId="25AE74A4" w14:textId="77777777" w:rsidR="00541AFB" w:rsidRPr="00224244" w:rsidRDefault="00541AFB" w:rsidP="00541AFB">
      <w:pPr>
        <w:pStyle w:val="Doc-text2"/>
        <w:ind w:left="0" w:firstLine="0"/>
      </w:pPr>
    </w:p>
    <w:p w14:paraId="30BD90AB" w14:textId="77777777" w:rsidR="00541AFB" w:rsidRPr="00224244" w:rsidRDefault="00541AFB" w:rsidP="00541AFB">
      <w:pPr>
        <w:pStyle w:val="Comments"/>
      </w:pPr>
      <w:r w:rsidRPr="00224244">
        <w:t>Moved here from 6.20</w:t>
      </w:r>
    </w:p>
    <w:p w14:paraId="7363C8D5" w14:textId="5F8FC936" w:rsidR="00541AFB" w:rsidRPr="00224244" w:rsidRDefault="00C00E88" w:rsidP="00541AFB">
      <w:pPr>
        <w:pStyle w:val="Doc-title"/>
      </w:pPr>
      <w:hyperlink r:id="rId2803" w:history="1">
        <w:r w:rsidR="00EB1908">
          <w:rPr>
            <w:rStyle w:val="Hyperlink"/>
          </w:rPr>
          <w:t>R2-2005209</w:t>
        </w:r>
      </w:hyperlink>
      <w:r w:rsidR="00541AFB" w:rsidRPr="00224244">
        <w:tab/>
        <w:t>Intraband EN_DC power class expansion for 29 dBm</w:t>
      </w:r>
      <w:r w:rsidR="00541AFB" w:rsidRPr="00224244">
        <w:tab/>
        <w:t>T-Mobile USA Inc.</w:t>
      </w:r>
      <w:r w:rsidR="00541AFB" w:rsidRPr="00224244">
        <w:tab/>
        <w:t>draftCR</w:t>
      </w:r>
      <w:r w:rsidR="00541AFB" w:rsidRPr="00224244">
        <w:tab/>
        <w:t>Rel-16</w:t>
      </w:r>
      <w:r w:rsidR="00541AFB" w:rsidRPr="00224244">
        <w:tab/>
        <w:t>38.331</w:t>
      </w:r>
      <w:r w:rsidR="00541AFB" w:rsidRPr="00224244">
        <w:tab/>
        <w:t>16.0.0</w:t>
      </w:r>
      <w:r w:rsidR="00541AFB" w:rsidRPr="00224244">
        <w:tab/>
        <w:t>C</w:t>
      </w:r>
      <w:r w:rsidR="00541AFB" w:rsidRPr="00224244">
        <w:tab/>
        <w:t>LTE_NR_B41_Bn41_PC29dBm, LTE_NR_B41_Bn41_PC29dBm-Core</w:t>
      </w:r>
    </w:p>
    <w:p w14:paraId="561C95FA" w14:textId="1B6AF34F" w:rsidR="00541AFB" w:rsidRPr="00224244" w:rsidRDefault="00C00E88" w:rsidP="00541AFB">
      <w:pPr>
        <w:pStyle w:val="Doc-title"/>
      </w:pPr>
      <w:hyperlink r:id="rId2804" w:history="1">
        <w:r w:rsidR="00EB1908">
          <w:rPr>
            <w:rStyle w:val="Hyperlink"/>
          </w:rPr>
          <w:t>R2-2006360</w:t>
        </w:r>
      </w:hyperlink>
      <w:r w:rsidR="00541AFB" w:rsidRPr="00224244">
        <w:t xml:space="preserve"> </w:t>
      </w:r>
      <w:r w:rsidR="00541AFB" w:rsidRPr="00224244">
        <w:tab/>
        <w:t>Intraband EN_DC power class expansion for 29 dBm</w:t>
      </w:r>
      <w:r w:rsidR="00541AFB" w:rsidRPr="00224244">
        <w:tab/>
        <w:t>T-Mobile USA Inc.</w:t>
      </w:r>
      <w:r w:rsidR="00541AFB" w:rsidRPr="00224244">
        <w:tab/>
        <w:t>draftCR</w:t>
      </w:r>
      <w:r w:rsidR="00541AFB" w:rsidRPr="00224244">
        <w:tab/>
        <w:t>Rel-16</w:t>
      </w:r>
      <w:r w:rsidR="00541AFB" w:rsidRPr="00224244">
        <w:tab/>
        <w:t>38.331</w:t>
      </w:r>
      <w:r w:rsidR="00541AFB" w:rsidRPr="00224244">
        <w:tab/>
        <w:t>16.0.0</w:t>
      </w:r>
      <w:r w:rsidR="00541AFB" w:rsidRPr="00224244">
        <w:tab/>
        <w:t>1</w:t>
      </w:r>
      <w:r w:rsidR="00541AFB" w:rsidRPr="00224244">
        <w:tab/>
        <w:t>C</w:t>
      </w:r>
      <w:r w:rsidR="00541AFB" w:rsidRPr="00224244">
        <w:tab/>
        <w:t>LTE_NR_B41_Bn41_PC29dBm, LTE_NR_B41_Bn41_PC29dBm-Core</w:t>
      </w:r>
    </w:p>
    <w:p w14:paraId="21B288BD"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[032] Endorsed, to be merged UE caps</w:t>
      </w:r>
    </w:p>
    <w:p w14:paraId="59348A3C" w14:textId="77777777" w:rsidR="00541AFB" w:rsidRPr="00224244" w:rsidRDefault="00541AFB" w:rsidP="00541AFB">
      <w:pPr>
        <w:pStyle w:val="Doc-text2"/>
      </w:pPr>
    </w:p>
    <w:p w14:paraId="4FA7F5E4" w14:textId="77777777" w:rsidR="00541AFB" w:rsidRPr="00224244" w:rsidRDefault="00541AFB" w:rsidP="00541AFB">
      <w:pPr>
        <w:pStyle w:val="Doc-text2"/>
        <w:ind w:left="0" w:firstLine="0"/>
      </w:pPr>
    </w:p>
    <w:p w14:paraId="7990FA5A" w14:textId="77777777" w:rsidR="00541AFB" w:rsidRPr="00224244" w:rsidRDefault="00541AFB" w:rsidP="00541AFB">
      <w:pPr>
        <w:pStyle w:val="Doc-text2"/>
        <w:ind w:left="0" w:firstLine="0"/>
        <w:rPr>
          <w:b/>
        </w:rPr>
      </w:pPr>
      <w:r w:rsidRPr="00224244">
        <w:rPr>
          <w:b/>
        </w:rPr>
        <w:t>Temporary Boost – Not Treated</w:t>
      </w:r>
    </w:p>
    <w:p w14:paraId="49E13652" w14:textId="7DE0275F" w:rsidR="00541AFB" w:rsidRPr="00224244" w:rsidRDefault="00C00E88" w:rsidP="00541AFB">
      <w:pPr>
        <w:pStyle w:val="Doc-title"/>
      </w:pPr>
      <w:hyperlink r:id="rId2805" w:history="1">
        <w:r w:rsidR="00EB1908">
          <w:rPr>
            <w:rStyle w:val="Hyperlink"/>
          </w:rPr>
          <w:t>R2-2004509</w:t>
        </w:r>
      </w:hyperlink>
      <w:r w:rsidR="00541AFB" w:rsidRPr="00224244">
        <w:tab/>
        <w:t>Temporary Boost</w:t>
      </w:r>
      <w:r w:rsidR="00541AFB" w:rsidRPr="00224244">
        <w:tab/>
        <w:t>Nokia, Nokia Shanghai Bell</w:t>
      </w:r>
      <w:r w:rsidR="00541AFB" w:rsidRPr="00224244">
        <w:tab/>
        <w:t>discussion</w:t>
      </w:r>
      <w:r w:rsidR="00541AFB" w:rsidRPr="00224244">
        <w:tab/>
        <w:t>Rel-16</w:t>
      </w:r>
      <w:r w:rsidR="00541AFB" w:rsidRPr="00224244">
        <w:tab/>
      </w:r>
      <w:hyperlink r:id="rId2806" w:history="1">
        <w:r w:rsidR="00EB1908">
          <w:rPr>
            <w:rStyle w:val="Hyperlink"/>
          </w:rPr>
          <w:t>R2-2002738</w:t>
        </w:r>
      </w:hyperlink>
    </w:p>
    <w:p w14:paraId="5FEDC9B8" w14:textId="1A669E51" w:rsidR="00541AFB" w:rsidRPr="00224244" w:rsidRDefault="00C00E88" w:rsidP="00541AFB">
      <w:pPr>
        <w:pStyle w:val="Doc-title"/>
      </w:pPr>
      <w:hyperlink r:id="rId2807" w:history="1">
        <w:r w:rsidR="00EB1908">
          <w:rPr>
            <w:rStyle w:val="Hyperlink"/>
          </w:rPr>
          <w:t>R2-2004510</w:t>
        </w:r>
      </w:hyperlink>
      <w:r w:rsidR="00541AFB" w:rsidRPr="00224244">
        <w:tab/>
        <w:t>LS on Temporary Boost</w:t>
      </w:r>
      <w:r w:rsidR="00541AFB" w:rsidRPr="00224244">
        <w:tab/>
        <w:t>Nokia</w:t>
      </w:r>
      <w:r w:rsidR="00541AFB" w:rsidRPr="00224244">
        <w:tab/>
        <w:t>LS out</w:t>
      </w:r>
      <w:r w:rsidR="00541AFB" w:rsidRPr="00224244">
        <w:tab/>
        <w:t>Rel-16</w:t>
      </w:r>
      <w:r w:rsidR="00541AFB" w:rsidRPr="00224244">
        <w:tab/>
      </w:r>
      <w:hyperlink r:id="rId2808" w:history="1">
        <w:r w:rsidR="00EB1908">
          <w:rPr>
            <w:rStyle w:val="Hyperlink"/>
          </w:rPr>
          <w:t>R2-2002739</w:t>
        </w:r>
      </w:hyperlink>
      <w:r w:rsidR="00541AFB" w:rsidRPr="00224244">
        <w:tab/>
        <w:t>To:SA4</w:t>
      </w:r>
      <w:r w:rsidR="00541AFB" w:rsidRPr="00224244">
        <w:tab/>
        <w:t>Cc:RAN3, SA2</w:t>
      </w:r>
    </w:p>
    <w:p w14:paraId="40608131" w14:textId="77777777" w:rsidR="00541AFB" w:rsidRPr="00224244" w:rsidRDefault="00541AFB" w:rsidP="00541AFB">
      <w:pPr>
        <w:pStyle w:val="Doc-text2"/>
      </w:pPr>
    </w:p>
    <w:p w14:paraId="51491D7A" w14:textId="77777777" w:rsidR="00541AFB" w:rsidRPr="00224244" w:rsidRDefault="00541AFB" w:rsidP="00541AFB">
      <w:pPr>
        <w:pStyle w:val="Heading3"/>
      </w:pPr>
      <w:bookmarkStart w:id="509" w:name="_Toc44503711"/>
      <w:bookmarkStart w:id="510" w:name="_Toc48489958"/>
      <w:r w:rsidRPr="00224244">
        <w:t>6.19.2</w:t>
      </w:r>
      <w:r w:rsidRPr="00224244">
        <w:tab/>
        <w:t>Corrections</w:t>
      </w:r>
      <w:bookmarkEnd w:id="509"/>
      <w:bookmarkEnd w:id="510"/>
    </w:p>
    <w:p w14:paraId="7CFCA1A4" w14:textId="77777777" w:rsidR="00541AFB" w:rsidRPr="00224244" w:rsidRDefault="00541AFB" w:rsidP="00541AFB">
      <w:pPr>
        <w:pStyle w:val="Comments"/>
      </w:pPr>
      <w:r w:rsidRPr="00224244">
        <w:t>Corrections to functionality previously introduced under this AI, i.e. introduced in R16 for WIs that doesn’t have a RAN WI or no time allocated in R2</w:t>
      </w:r>
    </w:p>
    <w:p w14:paraId="02D205FF" w14:textId="77777777" w:rsidR="00541AFB" w:rsidRPr="00224244" w:rsidRDefault="00541AFB" w:rsidP="00541AFB"/>
    <w:p w14:paraId="4E3CAD07" w14:textId="77777777" w:rsidR="00541AFB" w:rsidRPr="00224244" w:rsidRDefault="00541AFB" w:rsidP="00541AFB">
      <w:pPr>
        <w:pStyle w:val="Heading2"/>
      </w:pPr>
      <w:bookmarkStart w:id="511" w:name="_Toc44503712"/>
      <w:bookmarkStart w:id="512" w:name="_Toc48489959"/>
      <w:r w:rsidRPr="00224244">
        <w:t>6.20</w:t>
      </w:r>
      <w:r w:rsidRPr="00224244">
        <w:tab/>
        <w:t>NR TEI16 enhancements</w:t>
      </w:r>
      <w:bookmarkEnd w:id="511"/>
      <w:bookmarkEnd w:id="512"/>
    </w:p>
    <w:p w14:paraId="08C6B187" w14:textId="77777777" w:rsidR="00541AFB" w:rsidRPr="00224244" w:rsidRDefault="00541AFB" w:rsidP="00541AFB">
      <w:pPr>
        <w:pStyle w:val="Comments"/>
      </w:pPr>
      <w:r w:rsidRPr="00224244">
        <w:t xml:space="preserve">Small Technical Enhancements to NR. TEI should be predominantly within a single WG and fully completed within the same quarter in all affected WGs. RAN2 impact of RAN1/4-led TEI shall be limited to RRC signalling of configuration parameters and UE capabilities (no MAC impact, no RRC procedural impact, etc). Please also see RP-191602 endorsed at RAN#84. Please submit to 6.20.x. NOTE that proponent companies are responsible to ensure that correct CRs are provided in all groups for proposals that have impact in &gt;1 working group. </w:t>
      </w:r>
    </w:p>
    <w:p w14:paraId="49953334" w14:textId="77777777" w:rsidR="00541AFB" w:rsidRPr="00224244" w:rsidRDefault="00541AFB" w:rsidP="00541AFB">
      <w:pPr>
        <w:pStyle w:val="Comments"/>
      </w:pPr>
      <w:r w:rsidRPr="00224244">
        <w:t>Time budget: 1 TU</w:t>
      </w:r>
    </w:p>
    <w:p w14:paraId="7BDA1D57" w14:textId="77777777" w:rsidR="00541AFB" w:rsidRPr="00224244" w:rsidRDefault="00541AFB" w:rsidP="00541AFB">
      <w:pPr>
        <w:pStyle w:val="Comments"/>
      </w:pPr>
      <w:r w:rsidRPr="00224244">
        <w:t xml:space="preserve">Tdoc Limitation: 2 tdocs. NOTE for TEI, the tdoc limitation applies to new proposals, not to open proposals since previous meeting(s), nor to corrections. </w:t>
      </w:r>
    </w:p>
    <w:p w14:paraId="79A48F6F" w14:textId="77777777" w:rsidR="00541AFB" w:rsidRPr="00224244" w:rsidRDefault="00541AFB" w:rsidP="00541AFB"/>
    <w:p w14:paraId="391F86D7" w14:textId="77777777" w:rsidR="00541AFB" w:rsidRPr="00224244" w:rsidRDefault="00541AFB" w:rsidP="00541AFB">
      <w:pPr>
        <w:pStyle w:val="Heading3"/>
      </w:pPr>
      <w:bookmarkStart w:id="513" w:name="_Toc44503713"/>
      <w:bookmarkStart w:id="514" w:name="_Toc48489960"/>
      <w:r w:rsidRPr="00224244">
        <w:t>6.20.1</w:t>
      </w:r>
      <w:r w:rsidRPr="00224244">
        <w:tab/>
        <w:t>RAN2 led TEI16 enhancements - Control plane related</w:t>
      </w:r>
      <w:bookmarkEnd w:id="513"/>
      <w:bookmarkEnd w:id="514"/>
    </w:p>
    <w:p w14:paraId="0984C724" w14:textId="77777777" w:rsidR="00541AFB" w:rsidRPr="00224244" w:rsidRDefault="00541AFB" w:rsidP="00541AFB">
      <w:pPr>
        <w:pStyle w:val="Heading4"/>
      </w:pPr>
      <w:bookmarkStart w:id="515" w:name="_Toc44503714"/>
      <w:bookmarkStart w:id="516" w:name="_Toc48489961"/>
      <w:r w:rsidRPr="00224244">
        <w:t>6.20.1.0</w:t>
      </w:r>
      <w:r w:rsidRPr="00224244">
        <w:tab/>
        <w:t>In-principle Agreed CRs</w:t>
      </w:r>
      <w:bookmarkEnd w:id="515"/>
      <w:bookmarkEnd w:id="516"/>
    </w:p>
    <w:p w14:paraId="45D86C2C" w14:textId="77777777" w:rsidR="00541AFB" w:rsidRPr="00224244" w:rsidRDefault="00541AFB" w:rsidP="00541AFB">
      <w:pPr>
        <w:pStyle w:val="BoldComments"/>
      </w:pPr>
      <w:bookmarkStart w:id="517" w:name="_Toc48489962"/>
      <w:r w:rsidRPr="00224244">
        <w:t>Need for Gap</w:t>
      </w:r>
      <w:bookmarkEnd w:id="517"/>
    </w:p>
    <w:p w14:paraId="1ABAA163" w14:textId="664F6EC7" w:rsidR="00541AFB" w:rsidRPr="00224244" w:rsidRDefault="00C00E88" w:rsidP="00541AFB">
      <w:pPr>
        <w:pStyle w:val="Doc-title"/>
      </w:pPr>
      <w:hyperlink r:id="rId2809" w:history="1">
        <w:r w:rsidR="00EB1908">
          <w:rPr>
            <w:rStyle w:val="Hyperlink"/>
          </w:rPr>
          <w:t>R2-2006127</w:t>
        </w:r>
      </w:hyperlink>
      <w:r w:rsidR="00541AFB" w:rsidRPr="00224244">
        <w:tab/>
        <w:t>Reply LS on NeedForGap capability (R4-2008997; contact: MediaTek)</w:t>
      </w:r>
      <w:r w:rsidR="00541AFB" w:rsidRPr="00224244">
        <w:tab/>
        <w:t>Rel-16</w:t>
      </w:r>
      <w:r w:rsidR="00541AFB" w:rsidRPr="00224244">
        <w:tab/>
        <w:t>TEI16</w:t>
      </w:r>
      <w:r w:rsidR="00541AFB" w:rsidRPr="00224244">
        <w:tab/>
        <w:t>RAN2</w:t>
      </w:r>
    </w:p>
    <w:p w14:paraId="04CE1ECC"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noted</w:t>
      </w:r>
    </w:p>
    <w:p w14:paraId="728024B0" w14:textId="77777777" w:rsidR="00541AFB" w:rsidRPr="00224244" w:rsidRDefault="00541AFB" w:rsidP="00541AFB">
      <w:pPr>
        <w:pStyle w:val="Doc-text2"/>
      </w:pPr>
    </w:p>
    <w:p w14:paraId="390C7710" w14:textId="77777777" w:rsidR="00541AFB" w:rsidRPr="00224244" w:rsidRDefault="00541AFB" w:rsidP="00541AFB">
      <w:pPr>
        <w:pStyle w:val="Doc-text2"/>
      </w:pPr>
      <w:r w:rsidRPr="00224244">
        <w:t xml:space="preserve">DISCUSSION </w:t>
      </w:r>
    </w:p>
    <w:p w14:paraId="2E4075DC" w14:textId="754D68ED" w:rsidR="00541AFB" w:rsidRPr="00224244" w:rsidRDefault="00541AFB" w:rsidP="00541AFB">
      <w:pPr>
        <w:pStyle w:val="Doc-text2"/>
      </w:pPr>
      <w:r w:rsidRPr="00224244">
        <w:t>-</w:t>
      </w:r>
      <w:r w:rsidRPr="00224244">
        <w:tab/>
        <w:t xml:space="preserve">[025] Rap: Regarding to NeedForGap CRs, it appears that the new added sentence in field description of 36.331 CR is agreeable, so I uploaded it as </w:t>
      </w:r>
      <w:hyperlink r:id="rId2810" w:history="1">
        <w:r w:rsidR="00EB1908">
          <w:rPr>
            <w:rStyle w:val="Hyperlink"/>
            <w:bCs/>
          </w:rPr>
          <w:t>R2-2006353</w:t>
        </w:r>
      </w:hyperlink>
      <w:r w:rsidRPr="00224244">
        <w:t xml:space="preserve">. On the NR CRs, I also updated 38.331 CR based on ZTE’s comment. The change is to define the IE in inter-node section 11.2.1, it appear to be a small ASN.1 bug fixing and should be acceptable to other companies. The 38.331 CR is revised to </w:t>
      </w:r>
      <w:hyperlink r:id="rId2811" w:history="1">
        <w:r w:rsidR="00EB1908">
          <w:rPr>
            <w:rStyle w:val="Hyperlink"/>
            <w:bCs/>
          </w:rPr>
          <w:t>R2-2006354</w:t>
        </w:r>
      </w:hyperlink>
      <w:r w:rsidRPr="00224244">
        <w:t xml:space="preserve">. With that, I hope we can conclude the issue. Thanks for the companies who provide comments during the discussion. </w:t>
      </w:r>
    </w:p>
    <w:p w14:paraId="79F6329D" w14:textId="77777777" w:rsidR="00541AFB" w:rsidRPr="00224244" w:rsidRDefault="00541AFB" w:rsidP="00541AFB">
      <w:pPr>
        <w:pStyle w:val="Doc-text2"/>
      </w:pPr>
    </w:p>
    <w:p w14:paraId="7500ABFD" w14:textId="77777777" w:rsidR="00541AFB" w:rsidRPr="00224244" w:rsidRDefault="00541AFB" w:rsidP="00541AFB">
      <w:pPr>
        <w:pStyle w:val="Doc-text2"/>
        <w:ind w:left="0" w:firstLine="0"/>
      </w:pPr>
    </w:p>
    <w:p w14:paraId="35D30BF6" w14:textId="49E7116C" w:rsidR="00541AFB" w:rsidRPr="00224244" w:rsidRDefault="00C00E88" w:rsidP="00541AFB">
      <w:pPr>
        <w:pStyle w:val="Doc-title"/>
      </w:pPr>
      <w:hyperlink r:id="rId2812" w:history="1">
        <w:r w:rsidR="00EB1908">
          <w:rPr>
            <w:rStyle w:val="Hyperlink"/>
          </w:rPr>
          <w:t>R2-2004806</w:t>
        </w:r>
      </w:hyperlink>
      <w:r w:rsidR="00541AFB" w:rsidRPr="00224244">
        <w:tab/>
        <w:t>Introduction of NeedForGap capability for NR measurement - 36.306</w:t>
      </w:r>
      <w:r w:rsidR="00541AFB" w:rsidRPr="00224244">
        <w:tab/>
        <w:t>MediaTek Inc.</w:t>
      </w:r>
      <w:r w:rsidR="00541AFB" w:rsidRPr="00224244">
        <w:tab/>
        <w:t>CR</w:t>
      </w:r>
      <w:r w:rsidR="00541AFB" w:rsidRPr="00224244">
        <w:tab/>
        <w:t>Rel-16</w:t>
      </w:r>
      <w:r w:rsidR="00541AFB" w:rsidRPr="00224244">
        <w:tab/>
        <w:t>36.306</w:t>
      </w:r>
      <w:r w:rsidR="00541AFB" w:rsidRPr="00224244">
        <w:tab/>
        <w:t>16.0.0</w:t>
      </w:r>
      <w:r w:rsidR="00541AFB" w:rsidRPr="00224244">
        <w:tab/>
        <w:t>1730</w:t>
      </w:r>
      <w:r w:rsidR="00541AFB" w:rsidRPr="00224244">
        <w:tab/>
        <w:t>2</w:t>
      </w:r>
      <w:r w:rsidR="00541AFB" w:rsidRPr="00224244">
        <w:tab/>
        <w:t>B</w:t>
      </w:r>
      <w:r w:rsidR="00541AFB" w:rsidRPr="00224244">
        <w:tab/>
        <w:t>NR_newRAT-Core, TEI16</w:t>
      </w:r>
      <w:r w:rsidR="00541AFB" w:rsidRPr="00224244">
        <w:tab/>
      </w:r>
      <w:hyperlink r:id="rId2813" w:history="1">
        <w:r w:rsidR="00EB1908">
          <w:rPr>
            <w:rStyle w:val="Hyperlink"/>
          </w:rPr>
          <w:t>R2-2002782</w:t>
        </w:r>
      </w:hyperlink>
    </w:p>
    <w:p w14:paraId="7C7EAA5D"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lastRenderedPageBreak/>
        <w:t>[025] Agreed</w:t>
      </w:r>
    </w:p>
    <w:p w14:paraId="225AB55D" w14:textId="77777777" w:rsidR="00541AFB" w:rsidRPr="00224244" w:rsidRDefault="00541AFB" w:rsidP="00541AFB">
      <w:pPr>
        <w:pStyle w:val="Doc-text2"/>
      </w:pPr>
    </w:p>
    <w:p w14:paraId="0CEC62C4" w14:textId="60B66BF3" w:rsidR="00541AFB" w:rsidRPr="00224244" w:rsidRDefault="00C00E88" w:rsidP="00541AFB">
      <w:pPr>
        <w:pStyle w:val="Doc-title"/>
      </w:pPr>
      <w:hyperlink r:id="rId2814" w:history="1">
        <w:r w:rsidR="00EB1908">
          <w:rPr>
            <w:rStyle w:val="Hyperlink"/>
          </w:rPr>
          <w:t>R2-2004807</w:t>
        </w:r>
      </w:hyperlink>
      <w:r w:rsidR="00541AFB" w:rsidRPr="00224244">
        <w:tab/>
        <w:t>Introduction of NeedForGap capability for NR measurement - 36.331</w:t>
      </w:r>
      <w:r w:rsidR="00541AFB" w:rsidRPr="00224244">
        <w:tab/>
        <w:t>MediaTek Inc.</w:t>
      </w:r>
      <w:r w:rsidR="00541AFB" w:rsidRPr="00224244">
        <w:tab/>
        <w:t>CR</w:t>
      </w:r>
      <w:r w:rsidR="00541AFB" w:rsidRPr="00224244">
        <w:tab/>
        <w:t>Rel-16</w:t>
      </w:r>
      <w:r w:rsidR="00541AFB" w:rsidRPr="00224244">
        <w:tab/>
        <w:t>36.331</w:t>
      </w:r>
      <w:r w:rsidR="00541AFB" w:rsidRPr="00224244">
        <w:tab/>
        <w:t>16.0.0</w:t>
      </w:r>
      <w:r w:rsidR="00541AFB" w:rsidRPr="00224244">
        <w:tab/>
        <w:t>4197</w:t>
      </w:r>
      <w:r w:rsidR="00541AFB" w:rsidRPr="00224244">
        <w:tab/>
        <w:t>4</w:t>
      </w:r>
      <w:r w:rsidR="00541AFB" w:rsidRPr="00224244">
        <w:tab/>
        <w:t>B</w:t>
      </w:r>
      <w:r w:rsidR="00541AFB" w:rsidRPr="00224244">
        <w:tab/>
        <w:t>NR_newRAT-Core, TEI16</w:t>
      </w:r>
      <w:r w:rsidR="00541AFB" w:rsidRPr="00224244">
        <w:tab/>
      </w:r>
      <w:hyperlink r:id="rId2815" w:history="1">
        <w:r w:rsidR="00EB1908">
          <w:rPr>
            <w:rStyle w:val="Hyperlink"/>
          </w:rPr>
          <w:t>R2-2002781</w:t>
        </w:r>
      </w:hyperlink>
    </w:p>
    <w:p w14:paraId="6395B299" w14:textId="4397C352" w:rsidR="00541AFB" w:rsidRPr="00224244" w:rsidRDefault="00C00E88" w:rsidP="00541AFB">
      <w:pPr>
        <w:pStyle w:val="Doc-title"/>
      </w:pPr>
      <w:hyperlink r:id="rId2816" w:history="1">
        <w:r w:rsidR="00EB1908">
          <w:rPr>
            <w:rStyle w:val="Hyperlink"/>
          </w:rPr>
          <w:t>R2-2006353</w:t>
        </w:r>
      </w:hyperlink>
      <w:r w:rsidR="00541AFB" w:rsidRPr="00224244">
        <w:tab/>
        <w:t>Introduction of NeedForGap capability for NR measurement - 36.331</w:t>
      </w:r>
      <w:r w:rsidR="00541AFB" w:rsidRPr="00224244">
        <w:tab/>
        <w:t>MediaTek Inc.</w:t>
      </w:r>
      <w:r w:rsidR="00541AFB" w:rsidRPr="00224244">
        <w:tab/>
        <w:t>CR</w:t>
      </w:r>
      <w:r w:rsidR="00541AFB" w:rsidRPr="00224244">
        <w:tab/>
        <w:t>Rel-16</w:t>
      </w:r>
      <w:r w:rsidR="00541AFB" w:rsidRPr="00224244">
        <w:tab/>
        <w:t>36.331</w:t>
      </w:r>
      <w:r w:rsidR="00541AFB" w:rsidRPr="00224244">
        <w:tab/>
        <w:t>16.0.0</w:t>
      </w:r>
      <w:r w:rsidR="00541AFB" w:rsidRPr="00224244">
        <w:tab/>
        <w:t>4197</w:t>
      </w:r>
      <w:r w:rsidR="00541AFB" w:rsidRPr="00224244">
        <w:tab/>
        <w:t>5</w:t>
      </w:r>
      <w:r w:rsidR="00541AFB" w:rsidRPr="00224244">
        <w:tab/>
        <w:t>B</w:t>
      </w:r>
      <w:r w:rsidR="00541AFB" w:rsidRPr="00224244">
        <w:tab/>
        <w:t>NR_newRAT-Core, TEI16</w:t>
      </w:r>
      <w:r w:rsidR="00541AFB" w:rsidRPr="00224244">
        <w:tab/>
      </w:r>
      <w:hyperlink r:id="rId2817" w:history="1">
        <w:r w:rsidR="00EB1908">
          <w:rPr>
            <w:rStyle w:val="Hyperlink"/>
          </w:rPr>
          <w:t>R2-2002781</w:t>
        </w:r>
      </w:hyperlink>
    </w:p>
    <w:p w14:paraId="00F176AC"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[025] Agreed</w:t>
      </w:r>
    </w:p>
    <w:p w14:paraId="4A6244DA" w14:textId="77777777" w:rsidR="00541AFB" w:rsidRPr="00224244" w:rsidRDefault="00541AFB" w:rsidP="00541AFB">
      <w:pPr>
        <w:pStyle w:val="Doc-title"/>
        <w:ind w:left="0" w:firstLine="0"/>
        <w:rPr>
          <w:rStyle w:val="Hyperlink"/>
          <w:color w:val="auto"/>
          <w:u w:val="none"/>
        </w:rPr>
      </w:pPr>
    </w:p>
    <w:p w14:paraId="36F84B05" w14:textId="0DFB785A" w:rsidR="00541AFB" w:rsidRPr="00224244" w:rsidRDefault="00C00E88" w:rsidP="00541AFB">
      <w:pPr>
        <w:pStyle w:val="Doc-title"/>
      </w:pPr>
      <w:hyperlink r:id="rId2818" w:history="1">
        <w:r w:rsidR="00EB1908">
          <w:rPr>
            <w:rStyle w:val="Hyperlink"/>
          </w:rPr>
          <w:t>R2-2004808</w:t>
        </w:r>
      </w:hyperlink>
      <w:r w:rsidR="00541AFB" w:rsidRPr="00224244">
        <w:tab/>
        <w:t>Introduction of NeedForGap capability for NR measurement - 38.300</w:t>
      </w:r>
      <w:r w:rsidR="00541AFB" w:rsidRPr="00224244">
        <w:tab/>
        <w:t>MediaTek Inc.</w:t>
      </w:r>
      <w:r w:rsidR="00541AFB" w:rsidRPr="00224244">
        <w:tab/>
        <w:t>CR</w:t>
      </w:r>
      <w:r w:rsidR="00541AFB" w:rsidRPr="00224244">
        <w:tab/>
        <w:t>Rel-16</w:t>
      </w:r>
      <w:r w:rsidR="00541AFB" w:rsidRPr="00224244">
        <w:tab/>
        <w:t>38.300</w:t>
      </w:r>
      <w:r w:rsidR="00541AFB" w:rsidRPr="00224244">
        <w:tab/>
        <w:t>16.1.0</w:t>
      </w:r>
      <w:r w:rsidR="00541AFB" w:rsidRPr="00224244">
        <w:tab/>
        <w:t>0191</w:t>
      </w:r>
      <w:r w:rsidR="00541AFB" w:rsidRPr="00224244">
        <w:tab/>
        <w:t>3</w:t>
      </w:r>
      <w:r w:rsidR="00541AFB" w:rsidRPr="00224244">
        <w:tab/>
        <w:t>B</w:t>
      </w:r>
      <w:r w:rsidR="00541AFB" w:rsidRPr="00224244">
        <w:tab/>
        <w:t>NR_newRAT-Core, TEI16</w:t>
      </w:r>
      <w:r w:rsidR="00541AFB" w:rsidRPr="00224244">
        <w:tab/>
      </w:r>
      <w:hyperlink r:id="rId2819" w:history="1">
        <w:r w:rsidR="00EB1908">
          <w:rPr>
            <w:rStyle w:val="Hyperlink"/>
          </w:rPr>
          <w:t>R2-2004160</w:t>
        </w:r>
      </w:hyperlink>
    </w:p>
    <w:p w14:paraId="6E62CC5D"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[025] Agreed</w:t>
      </w:r>
    </w:p>
    <w:p w14:paraId="5F470BE9" w14:textId="77777777" w:rsidR="00541AFB" w:rsidRPr="00224244" w:rsidRDefault="00541AFB" w:rsidP="00541AFB">
      <w:pPr>
        <w:pStyle w:val="Doc-text2"/>
      </w:pPr>
    </w:p>
    <w:p w14:paraId="43A0DADC" w14:textId="4F00883E" w:rsidR="00541AFB" w:rsidRPr="00224244" w:rsidRDefault="00C00E88" w:rsidP="00541AFB">
      <w:pPr>
        <w:pStyle w:val="Doc-title"/>
      </w:pPr>
      <w:hyperlink r:id="rId2820" w:history="1">
        <w:r w:rsidR="00EB1908">
          <w:rPr>
            <w:rStyle w:val="Hyperlink"/>
          </w:rPr>
          <w:t>R2-2004810</w:t>
        </w:r>
      </w:hyperlink>
      <w:r w:rsidR="00541AFB" w:rsidRPr="00224244">
        <w:tab/>
        <w:t>Introduction of NeedForGap capability for NR measurement - 38.306</w:t>
      </w:r>
      <w:r w:rsidR="00541AFB" w:rsidRPr="00224244">
        <w:tab/>
        <w:t>MediaTek Inc.</w:t>
      </w:r>
      <w:r w:rsidR="00541AFB" w:rsidRPr="00224244">
        <w:tab/>
        <w:t>CR</w:t>
      </w:r>
      <w:r w:rsidR="00541AFB" w:rsidRPr="00224244">
        <w:tab/>
        <w:t>Rel-16</w:t>
      </w:r>
      <w:r w:rsidR="00541AFB" w:rsidRPr="00224244">
        <w:tab/>
        <w:t>38.306</w:t>
      </w:r>
      <w:r w:rsidR="00541AFB" w:rsidRPr="00224244">
        <w:tab/>
        <w:t>16.0.0</w:t>
      </w:r>
      <w:r w:rsidR="00541AFB" w:rsidRPr="00224244">
        <w:tab/>
        <w:t>0238</w:t>
      </w:r>
      <w:r w:rsidR="00541AFB" w:rsidRPr="00224244">
        <w:tab/>
        <w:t>2</w:t>
      </w:r>
      <w:r w:rsidR="00541AFB" w:rsidRPr="00224244">
        <w:tab/>
        <w:t>B</w:t>
      </w:r>
      <w:r w:rsidR="00541AFB" w:rsidRPr="00224244">
        <w:tab/>
        <w:t>NR_newRAT-Core, TEI16</w:t>
      </w:r>
      <w:r w:rsidR="00541AFB" w:rsidRPr="00224244">
        <w:tab/>
      </w:r>
      <w:hyperlink r:id="rId2821" w:history="1">
        <w:r w:rsidR="00EB1908">
          <w:rPr>
            <w:rStyle w:val="Hyperlink"/>
          </w:rPr>
          <w:t>R2-2002785</w:t>
        </w:r>
      </w:hyperlink>
    </w:p>
    <w:p w14:paraId="0CF9155F" w14:textId="7FB5C558" w:rsidR="00541AFB" w:rsidRPr="00224244" w:rsidRDefault="00541AFB" w:rsidP="00541AFB">
      <w:pPr>
        <w:pStyle w:val="Doc-text2"/>
      </w:pPr>
      <w:r w:rsidRPr="00224244">
        <w:t xml:space="preserve">=&gt; Revised in </w:t>
      </w:r>
      <w:hyperlink r:id="rId2822" w:history="1">
        <w:r w:rsidR="00EB1908">
          <w:rPr>
            <w:rStyle w:val="Hyperlink"/>
          </w:rPr>
          <w:t>R2-2006111</w:t>
        </w:r>
      </w:hyperlink>
    </w:p>
    <w:p w14:paraId="4AB5A31F" w14:textId="367C74A8" w:rsidR="00541AFB" w:rsidRPr="00224244" w:rsidRDefault="00C00E88" w:rsidP="00541AFB">
      <w:pPr>
        <w:pStyle w:val="Doc-title"/>
      </w:pPr>
      <w:hyperlink r:id="rId2823" w:history="1">
        <w:r w:rsidR="00EB1908">
          <w:rPr>
            <w:rStyle w:val="Hyperlink"/>
          </w:rPr>
          <w:t>R2-2006111</w:t>
        </w:r>
      </w:hyperlink>
      <w:r w:rsidR="00541AFB" w:rsidRPr="00224244">
        <w:tab/>
        <w:t>Introduction of NeedForGap capability for NR measurement - 38.306</w:t>
      </w:r>
      <w:r w:rsidR="00541AFB" w:rsidRPr="00224244">
        <w:tab/>
        <w:t>MediaTek Inc.</w:t>
      </w:r>
      <w:r w:rsidR="00541AFB" w:rsidRPr="00224244">
        <w:tab/>
        <w:t>CR</w:t>
      </w:r>
      <w:r w:rsidR="00541AFB" w:rsidRPr="00224244">
        <w:tab/>
        <w:t>Rel-16</w:t>
      </w:r>
      <w:r w:rsidR="00541AFB" w:rsidRPr="00224244">
        <w:tab/>
        <w:t>38.306</w:t>
      </w:r>
      <w:r w:rsidR="00541AFB" w:rsidRPr="00224244">
        <w:tab/>
        <w:t>16.0.0</w:t>
      </w:r>
      <w:r w:rsidR="00541AFB" w:rsidRPr="00224244">
        <w:tab/>
        <w:t>0238</w:t>
      </w:r>
      <w:r w:rsidR="00541AFB" w:rsidRPr="00224244">
        <w:tab/>
        <w:t>3</w:t>
      </w:r>
      <w:r w:rsidR="00541AFB" w:rsidRPr="00224244">
        <w:tab/>
        <w:t>B</w:t>
      </w:r>
      <w:r w:rsidR="00541AFB" w:rsidRPr="00224244">
        <w:tab/>
        <w:t>NR_newRAT-Core, TEI16</w:t>
      </w:r>
    </w:p>
    <w:p w14:paraId="353FAC49"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[025] Endorsed, merged UE caps</w:t>
      </w:r>
    </w:p>
    <w:p w14:paraId="66C1460F" w14:textId="77777777" w:rsidR="00541AFB" w:rsidRPr="00224244" w:rsidRDefault="00541AFB" w:rsidP="00541AFB">
      <w:pPr>
        <w:pStyle w:val="Doc-title"/>
        <w:ind w:left="0" w:firstLine="0"/>
        <w:rPr>
          <w:rStyle w:val="Hyperlink"/>
          <w:color w:val="auto"/>
          <w:u w:val="none"/>
        </w:rPr>
      </w:pPr>
    </w:p>
    <w:p w14:paraId="1FA9899D" w14:textId="759F2294" w:rsidR="00541AFB" w:rsidRPr="00224244" w:rsidRDefault="00C00E88" w:rsidP="00541AFB">
      <w:pPr>
        <w:pStyle w:val="Doc-title"/>
      </w:pPr>
      <w:hyperlink r:id="rId2824" w:history="1">
        <w:r w:rsidR="00EB1908">
          <w:rPr>
            <w:rStyle w:val="Hyperlink"/>
          </w:rPr>
          <w:t>R2-2006110</w:t>
        </w:r>
      </w:hyperlink>
      <w:r w:rsidR="00541AFB" w:rsidRPr="00224244">
        <w:tab/>
        <w:t>Capability of dynamic NeedForGap reporting</w:t>
      </w:r>
      <w:r w:rsidR="00541AFB" w:rsidRPr="00224244">
        <w:tab/>
        <w:t>MediaTek Inc.</w:t>
      </w:r>
      <w:r w:rsidR="00541AFB" w:rsidRPr="00224244">
        <w:tab/>
        <w:t>CR</w:t>
      </w:r>
      <w:r w:rsidR="00541AFB" w:rsidRPr="00224244">
        <w:tab/>
        <w:t>Rel-16</w:t>
      </w:r>
      <w:r w:rsidR="00541AFB" w:rsidRPr="00224244">
        <w:tab/>
        <w:t>38.331</w:t>
      </w:r>
      <w:r w:rsidR="00541AFB" w:rsidRPr="00224244">
        <w:tab/>
        <w:t>..16.0.0</w:t>
      </w:r>
      <w:r w:rsidR="00541AFB" w:rsidRPr="00224244">
        <w:tab/>
        <w:t>1702</w:t>
      </w:r>
      <w:r w:rsidR="00541AFB" w:rsidRPr="00224244">
        <w:tab/>
        <w:t>B</w:t>
      </w:r>
      <w:r w:rsidR="00541AFB" w:rsidRPr="00224244">
        <w:tab/>
        <w:t>NR_newRAT-Core, TEI16</w:t>
      </w:r>
    </w:p>
    <w:p w14:paraId="46110F8C"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[025] Endorsed, merged UE caps</w:t>
      </w:r>
    </w:p>
    <w:p w14:paraId="178E3A97" w14:textId="77777777" w:rsidR="00541AFB" w:rsidRPr="00224244" w:rsidRDefault="00541AFB" w:rsidP="00541AFB">
      <w:pPr>
        <w:pStyle w:val="Doc-text2"/>
      </w:pPr>
    </w:p>
    <w:p w14:paraId="466A6655" w14:textId="77777777" w:rsidR="00541AFB" w:rsidRPr="00224244" w:rsidRDefault="00541AFB" w:rsidP="00541AFB">
      <w:pPr>
        <w:pStyle w:val="Doc-text2"/>
      </w:pPr>
    </w:p>
    <w:p w14:paraId="7AE49C8C" w14:textId="53D4E811" w:rsidR="00541AFB" w:rsidRPr="00224244" w:rsidRDefault="00C00E88" w:rsidP="00541AFB">
      <w:pPr>
        <w:pStyle w:val="Doc-title"/>
      </w:pPr>
      <w:hyperlink r:id="rId2825" w:history="1">
        <w:r w:rsidR="00EB1908">
          <w:rPr>
            <w:rStyle w:val="Hyperlink"/>
          </w:rPr>
          <w:t>R2-2004811</w:t>
        </w:r>
      </w:hyperlink>
      <w:r w:rsidR="00541AFB" w:rsidRPr="00224244">
        <w:tab/>
        <w:t>Introduction of NeedForGap capability for NR measurement - 38.331</w:t>
      </w:r>
      <w:r w:rsidR="00541AFB" w:rsidRPr="00224244">
        <w:tab/>
        <w:t>MediaTek Inc.</w:t>
      </w:r>
      <w:r w:rsidR="00541AFB" w:rsidRPr="00224244">
        <w:tab/>
        <w:t>CR</w:t>
      </w:r>
      <w:r w:rsidR="00541AFB" w:rsidRPr="00224244">
        <w:tab/>
        <w:t>Rel-16</w:t>
      </w:r>
      <w:r w:rsidR="00541AFB" w:rsidRPr="00224244">
        <w:tab/>
        <w:t>38.331</w:t>
      </w:r>
      <w:r w:rsidR="00541AFB" w:rsidRPr="00224244">
        <w:tab/>
        <w:t>16.0.0</w:t>
      </w:r>
      <w:r w:rsidR="00541AFB" w:rsidRPr="00224244">
        <w:tab/>
        <w:t>1453</w:t>
      </w:r>
      <w:r w:rsidR="00541AFB" w:rsidRPr="00224244">
        <w:tab/>
        <w:t>4</w:t>
      </w:r>
      <w:r w:rsidR="00541AFB" w:rsidRPr="00224244">
        <w:tab/>
        <w:t>B</w:t>
      </w:r>
      <w:r w:rsidR="00541AFB" w:rsidRPr="00224244">
        <w:tab/>
        <w:t>NR_newRAT-Core, TEI16</w:t>
      </w:r>
      <w:r w:rsidR="00541AFB" w:rsidRPr="00224244">
        <w:tab/>
      </w:r>
      <w:hyperlink r:id="rId2826" w:history="1">
        <w:r w:rsidR="00EB1908">
          <w:rPr>
            <w:rStyle w:val="Hyperlink"/>
          </w:rPr>
          <w:t>R2-2004161</w:t>
        </w:r>
      </w:hyperlink>
      <w:r w:rsidR="00541AFB" w:rsidRPr="00224244">
        <w:tab/>
        <w:t>Revised</w:t>
      </w:r>
    </w:p>
    <w:p w14:paraId="2F56A69D" w14:textId="067D03C9" w:rsidR="00541AFB" w:rsidRPr="00224244" w:rsidRDefault="00C00E88" w:rsidP="00541AFB">
      <w:pPr>
        <w:pStyle w:val="Doc-title"/>
      </w:pPr>
      <w:hyperlink r:id="rId2827" w:history="1">
        <w:r w:rsidR="00EB1908">
          <w:rPr>
            <w:rStyle w:val="Hyperlink"/>
          </w:rPr>
          <w:t>R2-2005693</w:t>
        </w:r>
      </w:hyperlink>
      <w:r w:rsidR="00541AFB" w:rsidRPr="00224244">
        <w:tab/>
        <w:t>Introduction of NeedForGap capability for NR measurement - 38.331</w:t>
      </w:r>
      <w:r w:rsidR="00541AFB" w:rsidRPr="00224244">
        <w:tab/>
        <w:t>MediaTek Inc.</w:t>
      </w:r>
      <w:r w:rsidR="00541AFB" w:rsidRPr="00224244">
        <w:tab/>
        <w:t>CR</w:t>
      </w:r>
      <w:r w:rsidR="00541AFB" w:rsidRPr="00224244">
        <w:tab/>
        <w:t>Rel-16</w:t>
      </w:r>
      <w:r w:rsidR="00541AFB" w:rsidRPr="00224244">
        <w:tab/>
        <w:t>38.331</w:t>
      </w:r>
      <w:r w:rsidR="00541AFB" w:rsidRPr="00224244">
        <w:tab/>
        <w:t>16.0.0</w:t>
      </w:r>
      <w:r w:rsidR="00541AFB" w:rsidRPr="00224244">
        <w:tab/>
        <w:t>1453</w:t>
      </w:r>
      <w:r w:rsidR="00541AFB" w:rsidRPr="00224244">
        <w:tab/>
        <w:t>5</w:t>
      </w:r>
      <w:r w:rsidR="00541AFB" w:rsidRPr="00224244">
        <w:tab/>
        <w:t>B</w:t>
      </w:r>
      <w:r w:rsidR="00541AFB" w:rsidRPr="00224244">
        <w:tab/>
        <w:t>NR_newRAT-Core, TEI16</w:t>
      </w:r>
      <w:r w:rsidR="00541AFB" w:rsidRPr="00224244">
        <w:tab/>
      </w:r>
      <w:hyperlink r:id="rId2828" w:history="1">
        <w:r w:rsidR="00EB1908">
          <w:rPr>
            <w:rStyle w:val="Hyperlink"/>
          </w:rPr>
          <w:t>R2-2004811</w:t>
        </w:r>
      </w:hyperlink>
      <w:r w:rsidR="00541AFB" w:rsidRPr="00224244">
        <w:tab/>
        <w:t>Late</w:t>
      </w:r>
    </w:p>
    <w:p w14:paraId="2A42A356" w14:textId="54131790" w:rsidR="00541AFB" w:rsidRPr="00224244" w:rsidRDefault="00C00E88" w:rsidP="00541AFB">
      <w:pPr>
        <w:pStyle w:val="Doc-title"/>
      </w:pPr>
      <w:hyperlink r:id="rId2829" w:history="1">
        <w:r w:rsidR="00EB1908">
          <w:rPr>
            <w:rStyle w:val="Hyperlink"/>
          </w:rPr>
          <w:t>R2-2006354</w:t>
        </w:r>
      </w:hyperlink>
      <w:r w:rsidR="00541AFB" w:rsidRPr="00224244">
        <w:tab/>
        <w:t>Introduction of NeedForGap capability for NR measurement - 38.331</w:t>
      </w:r>
      <w:r w:rsidR="00541AFB" w:rsidRPr="00224244">
        <w:tab/>
        <w:t>MediaTek Inc.</w:t>
      </w:r>
      <w:r w:rsidR="00541AFB" w:rsidRPr="00224244">
        <w:tab/>
        <w:t>CR</w:t>
      </w:r>
      <w:r w:rsidR="00541AFB" w:rsidRPr="00224244">
        <w:tab/>
        <w:t>Rel-16</w:t>
      </w:r>
      <w:r w:rsidR="00541AFB" w:rsidRPr="00224244">
        <w:tab/>
        <w:t>38.331</w:t>
      </w:r>
      <w:r w:rsidR="00541AFB" w:rsidRPr="00224244">
        <w:tab/>
        <w:t>16.0.0</w:t>
      </w:r>
      <w:r w:rsidR="00541AFB" w:rsidRPr="00224244">
        <w:tab/>
        <w:t>1453</w:t>
      </w:r>
      <w:r w:rsidR="00541AFB" w:rsidRPr="00224244">
        <w:tab/>
        <w:t>5</w:t>
      </w:r>
      <w:r w:rsidR="00541AFB" w:rsidRPr="00224244">
        <w:tab/>
        <w:t>B</w:t>
      </w:r>
      <w:r w:rsidR="00541AFB" w:rsidRPr="00224244">
        <w:tab/>
        <w:t>NR_newRAT-Core, TEI16</w:t>
      </w:r>
      <w:r w:rsidR="00541AFB" w:rsidRPr="00224244">
        <w:tab/>
      </w:r>
      <w:hyperlink r:id="rId2830" w:history="1">
        <w:r w:rsidR="00EB1908">
          <w:rPr>
            <w:rStyle w:val="Hyperlink"/>
          </w:rPr>
          <w:t>R2-2004811</w:t>
        </w:r>
      </w:hyperlink>
      <w:r w:rsidR="00541AFB" w:rsidRPr="00224244">
        <w:tab/>
        <w:t>Late</w:t>
      </w:r>
    </w:p>
    <w:p w14:paraId="5980ECF6"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[025] Agreed</w:t>
      </w:r>
    </w:p>
    <w:p w14:paraId="420F8796" w14:textId="77777777" w:rsidR="00541AFB" w:rsidRPr="00224244" w:rsidRDefault="00541AFB" w:rsidP="00541AFB">
      <w:pPr>
        <w:pStyle w:val="Doc-text2"/>
      </w:pPr>
    </w:p>
    <w:p w14:paraId="68D166BF" w14:textId="77777777" w:rsidR="00541AFB" w:rsidRPr="00224244" w:rsidRDefault="00541AFB" w:rsidP="00541AFB">
      <w:pPr>
        <w:pStyle w:val="BoldComments"/>
      </w:pPr>
      <w:bookmarkStart w:id="518" w:name="_Toc48489963"/>
      <w:r w:rsidRPr="00224244">
        <w:t>Upper Layer Indication</w:t>
      </w:r>
      <w:bookmarkEnd w:id="518"/>
    </w:p>
    <w:p w14:paraId="445FA4BF" w14:textId="3987E558" w:rsidR="00541AFB" w:rsidRPr="00224244" w:rsidRDefault="00C00E88" w:rsidP="00541AFB">
      <w:pPr>
        <w:pStyle w:val="Doc-title"/>
      </w:pPr>
      <w:hyperlink r:id="rId2831" w:history="1">
        <w:r w:rsidR="00EB1908">
          <w:rPr>
            <w:rStyle w:val="Hyperlink"/>
          </w:rPr>
          <w:t>R2-2005308</w:t>
        </w:r>
      </w:hyperlink>
      <w:r w:rsidR="00541AFB" w:rsidRPr="00224244">
        <w:tab/>
        <w:t>upperLayerIndication enhancements</w:t>
      </w:r>
      <w:r w:rsidR="00541AFB" w:rsidRPr="00224244">
        <w:tab/>
        <w:t>Huawei, HiSilicon, BT, Samsung</w:t>
      </w:r>
      <w:r w:rsidR="00541AFB" w:rsidRPr="00224244">
        <w:tab/>
        <w:t>CR</w:t>
      </w:r>
      <w:r w:rsidR="00541AFB" w:rsidRPr="00224244">
        <w:tab/>
        <w:t>Rel-16</w:t>
      </w:r>
      <w:r w:rsidR="00541AFB" w:rsidRPr="00224244">
        <w:tab/>
        <w:t>36.331</w:t>
      </w:r>
      <w:r w:rsidR="00541AFB" w:rsidRPr="00224244">
        <w:tab/>
        <w:t>16.0.0</w:t>
      </w:r>
      <w:r w:rsidR="00541AFB" w:rsidRPr="00224244">
        <w:tab/>
        <w:t>4266</w:t>
      </w:r>
      <w:r w:rsidR="00541AFB" w:rsidRPr="00224244">
        <w:tab/>
        <w:t>2</w:t>
      </w:r>
      <w:r w:rsidR="00541AFB" w:rsidRPr="00224244">
        <w:tab/>
        <w:t>C</w:t>
      </w:r>
      <w:r w:rsidR="00541AFB" w:rsidRPr="00224244">
        <w:tab/>
        <w:t>NR_newRAT-Core, TEI16</w:t>
      </w:r>
      <w:r w:rsidR="00541AFB" w:rsidRPr="00224244">
        <w:tab/>
      </w:r>
      <w:hyperlink r:id="rId2832" w:history="1">
        <w:r w:rsidR="00EB1908">
          <w:rPr>
            <w:rStyle w:val="Hyperlink"/>
          </w:rPr>
          <w:t>R2-2004264</w:t>
        </w:r>
      </w:hyperlink>
    </w:p>
    <w:p w14:paraId="24401ACA" w14:textId="001D2749" w:rsidR="00541AFB" w:rsidRPr="00224244" w:rsidRDefault="00541AFB" w:rsidP="00541AFB">
      <w:pPr>
        <w:pStyle w:val="Doc-text2"/>
      </w:pPr>
      <w:r w:rsidRPr="00224244">
        <w:t xml:space="preserve">&gt; Revised in </w:t>
      </w:r>
      <w:hyperlink r:id="rId2833" w:history="1">
        <w:r w:rsidR="00EB1908">
          <w:rPr>
            <w:rStyle w:val="Hyperlink"/>
          </w:rPr>
          <w:t>R2-2006081</w:t>
        </w:r>
      </w:hyperlink>
    </w:p>
    <w:p w14:paraId="4A508455" w14:textId="0620D679" w:rsidR="00541AFB" w:rsidRPr="00224244" w:rsidRDefault="00C00E88" w:rsidP="00541AFB">
      <w:pPr>
        <w:pStyle w:val="Doc-title"/>
      </w:pPr>
      <w:hyperlink r:id="rId2834" w:history="1">
        <w:r w:rsidR="00EB1908">
          <w:rPr>
            <w:rStyle w:val="Hyperlink"/>
          </w:rPr>
          <w:t>R2-2006081</w:t>
        </w:r>
      </w:hyperlink>
      <w:r w:rsidR="00541AFB" w:rsidRPr="00224244">
        <w:tab/>
        <w:t>upperLayerIndication enhancements</w:t>
      </w:r>
      <w:r w:rsidR="00541AFB" w:rsidRPr="00224244">
        <w:tab/>
        <w:t>Huawei, HiSilicon, BT, Samsung</w:t>
      </w:r>
      <w:r w:rsidR="00541AFB" w:rsidRPr="00224244">
        <w:tab/>
        <w:t>CR</w:t>
      </w:r>
      <w:r w:rsidR="00541AFB" w:rsidRPr="00224244">
        <w:tab/>
        <w:t>Rel-16</w:t>
      </w:r>
      <w:r w:rsidR="00541AFB" w:rsidRPr="00224244">
        <w:tab/>
        <w:t>36.331</w:t>
      </w:r>
      <w:r w:rsidR="00541AFB" w:rsidRPr="00224244">
        <w:tab/>
        <w:t>16.0.0</w:t>
      </w:r>
      <w:r w:rsidR="00541AFB" w:rsidRPr="00224244">
        <w:tab/>
        <w:t>4266</w:t>
      </w:r>
      <w:r w:rsidR="00541AFB" w:rsidRPr="00224244">
        <w:tab/>
        <w:t>3</w:t>
      </w:r>
      <w:r w:rsidR="00541AFB" w:rsidRPr="00224244">
        <w:tab/>
        <w:t>C</w:t>
      </w:r>
      <w:r w:rsidR="00541AFB" w:rsidRPr="00224244">
        <w:tab/>
        <w:t>NR_newRAT-Core, TEI16</w:t>
      </w:r>
    </w:p>
    <w:p w14:paraId="0DF19FA0"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[025][201] Agreed</w:t>
      </w:r>
    </w:p>
    <w:p w14:paraId="09858270" w14:textId="77777777" w:rsidR="00541AFB" w:rsidRPr="00224244" w:rsidRDefault="00541AFB" w:rsidP="00541AFB">
      <w:pPr>
        <w:pStyle w:val="Heading4"/>
      </w:pPr>
      <w:bookmarkStart w:id="519" w:name="_Toc44503715"/>
      <w:bookmarkStart w:id="520" w:name="_Toc48489964"/>
      <w:r w:rsidRPr="00224244">
        <w:t>6.20.1.1</w:t>
      </w:r>
      <w:r w:rsidRPr="00224244">
        <w:tab/>
        <w:t>Open / ongoing proposals</w:t>
      </w:r>
      <w:bookmarkEnd w:id="519"/>
      <w:bookmarkEnd w:id="520"/>
    </w:p>
    <w:p w14:paraId="61E9B6D6" w14:textId="77777777" w:rsidR="00541AFB" w:rsidRPr="00224244" w:rsidRDefault="00541AFB" w:rsidP="00541AFB">
      <w:pPr>
        <w:pStyle w:val="Comments"/>
      </w:pPr>
      <w:r w:rsidRPr="00224244">
        <w:t>Including outcome of email discussion [Post109bis-e][050][TEI16] Overheating (Huawei)</w:t>
      </w:r>
    </w:p>
    <w:p w14:paraId="5E1819C4" w14:textId="77777777" w:rsidR="00541AFB" w:rsidRPr="00224244" w:rsidRDefault="00541AFB" w:rsidP="00541AFB">
      <w:pPr>
        <w:pStyle w:val="Comments"/>
      </w:pPr>
      <w:r w:rsidRPr="00224244">
        <w:t>Including outcome of email discussion [Post109bis-e][051][TEI16] EN-DC cell reselection (CMCC)</w:t>
      </w:r>
    </w:p>
    <w:p w14:paraId="5DA14EDD" w14:textId="77777777" w:rsidR="00541AFB" w:rsidRPr="00224244" w:rsidRDefault="00541AFB" w:rsidP="00541AFB">
      <w:pPr>
        <w:pStyle w:val="Comments"/>
      </w:pPr>
      <w:r w:rsidRPr="00224244">
        <w:t xml:space="preserve">Including outcome of email discussion [Post109bis-e][962][TEI16] Under-reporting CSI-RS Capabilities (NTT Docomo) </w:t>
      </w:r>
    </w:p>
    <w:p w14:paraId="105B6C40" w14:textId="77777777" w:rsidR="00541AFB" w:rsidRPr="00224244" w:rsidRDefault="00541AFB" w:rsidP="00541AFB">
      <w:pPr>
        <w:pStyle w:val="Doc-title"/>
        <w:rPr>
          <w:b/>
        </w:rPr>
      </w:pPr>
      <w:r w:rsidRPr="00224244">
        <w:rPr>
          <w:b/>
        </w:rPr>
        <w:t xml:space="preserve">Overheating </w:t>
      </w:r>
    </w:p>
    <w:p w14:paraId="1E547F4F" w14:textId="77777777" w:rsidR="00541AFB" w:rsidRPr="00224244" w:rsidRDefault="00541AFB" w:rsidP="00541AFB">
      <w:pPr>
        <w:pStyle w:val="Comments"/>
      </w:pPr>
      <w:r w:rsidRPr="00224244">
        <w:t>Treat by email</w:t>
      </w:r>
    </w:p>
    <w:p w14:paraId="2AA4CC0C"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[AT110-e][033][Other] Overheating (Huawei)</w:t>
      </w:r>
    </w:p>
    <w:p w14:paraId="0F34B3BE" w14:textId="208DDE47" w:rsidR="00541AFB" w:rsidRPr="00224244" w:rsidRDefault="00541AFB" w:rsidP="00541AFB">
      <w:pPr>
        <w:pStyle w:val="EmailDiscussion2"/>
      </w:pPr>
      <w:r w:rsidRPr="00224244">
        <w:tab/>
        <w:t xml:space="preserve">Scope: Treat </w:t>
      </w:r>
      <w:hyperlink r:id="rId2835" w:history="1">
        <w:r w:rsidR="00EB1908">
          <w:rPr>
            <w:rStyle w:val="Hyperlink"/>
          </w:rPr>
          <w:t>R2-2005401</w:t>
        </w:r>
      </w:hyperlink>
      <w:r w:rsidRPr="00224244">
        <w:t xml:space="preserve">, </w:t>
      </w:r>
      <w:hyperlink r:id="rId2836" w:history="1">
        <w:r w:rsidR="00EB1908">
          <w:rPr>
            <w:rStyle w:val="Hyperlink"/>
          </w:rPr>
          <w:t>R2-2005404</w:t>
        </w:r>
      </w:hyperlink>
      <w:r w:rsidRPr="00224244">
        <w:t xml:space="preserve">, </w:t>
      </w:r>
      <w:hyperlink r:id="rId2837" w:history="1">
        <w:r w:rsidR="00EB1908">
          <w:rPr>
            <w:rStyle w:val="Hyperlink"/>
          </w:rPr>
          <w:t>R2-2005402</w:t>
        </w:r>
      </w:hyperlink>
      <w:r w:rsidRPr="00224244">
        <w:t xml:space="preserve">, </w:t>
      </w:r>
      <w:hyperlink r:id="rId2838" w:history="1">
        <w:r w:rsidR="00EB1908">
          <w:rPr>
            <w:rStyle w:val="Hyperlink"/>
          </w:rPr>
          <w:t>R2-2005403</w:t>
        </w:r>
      </w:hyperlink>
      <w:r w:rsidRPr="00224244">
        <w:t xml:space="preserve"> (proponents are responsible to explain and drive)</w:t>
      </w:r>
    </w:p>
    <w:p w14:paraId="73E02928" w14:textId="77777777" w:rsidR="00541AFB" w:rsidRPr="00224244" w:rsidRDefault="00541AFB" w:rsidP="00541AFB">
      <w:pPr>
        <w:pStyle w:val="EmailDiscussion2"/>
      </w:pPr>
      <w:r w:rsidRPr="00224244">
        <w:tab/>
        <w:t xml:space="preserve">Part 1: Identify agreeable changes. Deadline: June 4, 0700 UTC. </w:t>
      </w:r>
    </w:p>
    <w:p w14:paraId="7997D904" w14:textId="77777777" w:rsidR="00541AFB" w:rsidRPr="00224244" w:rsidRDefault="00541AFB" w:rsidP="00541AFB">
      <w:pPr>
        <w:pStyle w:val="EmailDiscussion2"/>
      </w:pPr>
      <w:r w:rsidRPr="00224244">
        <w:tab/>
        <w:t>Part 2: For agreeable parts, continuation to agree CRs. Deadline: June 10, 0700 UTC</w:t>
      </w:r>
    </w:p>
    <w:p w14:paraId="516D6776" w14:textId="77777777" w:rsidR="00541AFB" w:rsidRPr="00224244" w:rsidRDefault="00541AFB" w:rsidP="00541AFB">
      <w:pPr>
        <w:pStyle w:val="Doc-text2"/>
      </w:pPr>
    </w:p>
    <w:p w14:paraId="6D270131" w14:textId="314B7416" w:rsidR="00541AFB" w:rsidRPr="00224244" w:rsidRDefault="00C00E88" w:rsidP="00541AFB">
      <w:pPr>
        <w:pStyle w:val="Doc-title"/>
      </w:pPr>
      <w:hyperlink r:id="rId2839" w:history="1">
        <w:r w:rsidR="00EB1908">
          <w:rPr>
            <w:rStyle w:val="Hyperlink"/>
          </w:rPr>
          <w:t>R2-2005401</w:t>
        </w:r>
      </w:hyperlink>
      <w:r w:rsidR="00541AFB" w:rsidRPr="00224244">
        <w:tab/>
        <w:t>Report for [Post109bis-e][050][TEI16] Overheating</w:t>
      </w:r>
      <w:r w:rsidR="00541AFB" w:rsidRPr="00224244">
        <w:tab/>
        <w:t>Huawei, Huawei Device</w:t>
      </w:r>
      <w:r w:rsidR="00541AFB" w:rsidRPr="00224244">
        <w:tab/>
        <w:t>discussion</w:t>
      </w:r>
      <w:r w:rsidR="00541AFB" w:rsidRPr="00224244">
        <w:tab/>
        <w:t>Rel-16</w:t>
      </w:r>
      <w:r w:rsidR="00541AFB" w:rsidRPr="00224244">
        <w:tab/>
        <w:t>TEI16</w:t>
      </w:r>
      <w:r w:rsidR="00541AFB" w:rsidRPr="00224244">
        <w:tab/>
        <w:t>Late</w:t>
      </w:r>
    </w:p>
    <w:p w14:paraId="0C65A127" w14:textId="77777777" w:rsidR="00541AFB" w:rsidRPr="00224244" w:rsidRDefault="00541AFB" w:rsidP="00541AFB">
      <w:pPr>
        <w:pStyle w:val="Doc-text2"/>
      </w:pPr>
    </w:p>
    <w:p w14:paraId="31E3FB75" w14:textId="77777777" w:rsidR="00541AFB" w:rsidRPr="00224244" w:rsidRDefault="00541AFB" w:rsidP="00541AFB">
      <w:pPr>
        <w:pStyle w:val="Doc-text2"/>
      </w:pPr>
      <w:r w:rsidRPr="00224244">
        <w:t>DISCUSSION and Decision at Half time</w:t>
      </w:r>
    </w:p>
    <w:p w14:paraId="12328A61" w14:textId="77777777" w:rsidR="00541AFB" w:rsidRPr="00224244" w:rsidRDefault="00541AFB" w:rsidP="00541AFB">
      <w:pPr>
        <w:pStyle w:val="Doc-text2"/>
      </w:pPr>
      <w:r w:rsidRPr="00224244">
        <w:t xml:space="preserve">- </w:t>
      </w:r>
      <w:r w:rsidRPr="00224244">
        <w:tab/>
        <w:t xml:space="preserve">[033] Docomo and Nokia has concerns on P3, so it is not included below. </w:t>
      </w:r>
    </w:p>
    <w:p w14:paraId="37F35AAB" w14:textId="77777777" w:rsidR="00541AFB" w:rsidRPr="00224244" w:rsidRDefault="00541AFB" w:rsidP="00541AFB">
      <w:pPr>
        <w:pStyle w:val="Doc-text2"/>
      </w:pPr>
    </w:p>
    <w:p w14:paraId="0DEA2B24"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[033] In (NG)EN-DC, the new field for overheating assistance information in LTE RRC (TS36.331) refers to the NR </w:t>
      </w:r>
      <w:r w:rsidRPr="00224244">
        <w:rPr>
          <w:i/>
        </w:rPr>
        <w:t>OverheatingAssistance</w:t>
      </w:r>
      <w:r w:rsidRPr="00224244">
        <w:t xml:space="preserve"> IE as specified in TS 38.331.</w:t>
      </w:r>
    </w:p>
    <w:p w14:paraId="6B85AF76"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[033] In (NG)EN-DC, if the new field for NR overheating assistance information encapsulated in LTE message is reported by the UE, the MN forwards this encapsulated information to the SN.</w:t>
      </w:r>
    </w:p>
    <w:p w14:paraId="02A9223B"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[033] In (NG)EN-DC, the interpretation for the Rel-15 legacy overheating IE (i.e. </w:t>
      </w:r>
      <w:r w:rsidRPr="00224244">
        <w:rPr>
          <w:i/>
        </w:rPr>
        <w:t>reducedCCsDL/UL</w:t>
      </w:r>
      <w:r w:rsidRPr="00224244">
        <w:t>) is not changed, i.e. it is always interpreted as the preference for both MCG and SCG.</w:t>
      </w:r>
    </w:p>
    <w:p w14:paraId="2D92D553"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[033] </w:t>
      </w:r>
      <w:r w:rsidRPr="00224244">
        <w:rPr>
          <w:lang w:val="en-US"/>
        </w:rPr>
        <w:t>In (NG)EN-DC, introduce a new UE capability in LTE capability container for the new field (i.e. overheating assistance information for SCG) in LTE assistance information message</w:t>
      </w:r>
      <w:r w:rsidRPr="00224244">
        <w:t>.</w:t>
      </w:r>
    </w:p>
    <w:p w14:paraId="750EAB37"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[033] In (NG)EN-DC, MN determines the configuration for overheating assistance information for SCG. The configuration for the new overheating IE comes together with the configuration for the legacy overheating IE.</w:t>
      </w:r>
    </w:p>
    <w:p w14:paraId="4ECB5A8F"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[033] UE can report </w:t>
      </w:r>
      <w:r w:rsidRPr="00224244">
        <w:rPr>
          <w:i/>
        </w:rPr>
        <w:t>reducedMaxCCs</w:t>
      </w:r>
      <w:r w:rsidRPr="00224244">
        <w:t xml:space="preserve"> in both legacy overheating IE (overheatingAssistance-r14) and new overheating IE (overheatingAssistanceForSCG-r16), </w:t>
      </w:r>
      <w:r w:rsidRPr="00224244">
        <w:rPr>
          <w:i/>
        </w:rPr>
        <w:t>reducedMaxCCs</w:t>
      </w:r>
      <w:r w:rsidRPr="00224244">
        <w:t xml:space="preserve"> in legacy IE is intended for MCG+SCG, </w:t>
      </w:r>
      <w:r w:rsidRPr="00224244">
        <w:rPr>
          <w:i/>
        </w:rPr>
        <w:t>reducedMaxCCs</w:t>
      </w:r>
      <w:r w:rsidRPr="00224244">
        <w:t xml:space="preserve"> in new IE is intended for only SCG.</w:t>
      </w:r>
    </w:p>
    <w:p w14:paraId="6A5E0A45"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[033] SN indicating</w:t>
      </w:r>
      <w:r w:rsidRPr="00224244">
        <w:rPr>
          <w:rFonts w:hint="eastAsia"/>
        </w:rPr>
        <w:t>/</w:t>
      </w:r>
      <w:r w:rsidRPr="00224244">
        <w:t>suggesting whether to enable the new overheating information reporting for SCG is not supported in TEI16.</w:t>
      </w:r>
    </w:p>
    <w:p w14:paraId="34BCEF9B"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[033] SN proposed value of </w:t>
      </w:r>
      <w:r w:rsidRPr="00224244">
        <w:rPr>
          <w:i/>
        </w:rPr>
        <w:t>reducedMaxCCs</w:t>
      </w:r>
      <w:r w:rsidRPr="00224244">
        <w:t xml:space="preserve"> in </w:t>
      </w:r>
      <w:r w:rsidRPr="00224244">
        <w:rPr>
          <w:i/>
        </w:rPr>
        <w:t>CG-Config</w:t>
      </w:r>
      <w:r w:rsidRPr="00224244">
        <w:t xml:space="preserve"> is not supported in TEI16.</w:t>
      </w:r>
    </w:p>
    <w:p w14:paraId="4F40CE6C"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[033] The UE supporting new overheating assistance information for SCG shall also indicate support of legacy </w:t>
      </w:r>
      <w:r w:rsidRPr="00224244">
        <w:rPr>
          <w:i/>
        </w:rPr>
        <w:t>overheatingInd</w:t>
      </w:r>
      <w:r w:rsidRPr="00224244">
        <w:t>.</w:t>
      </w:r>
    </w:p>
    <w:p w14:paraId="043BD928"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[033] The reporting of new overheating field and legacy overheating field are controlled by one shared prohibit timer.</w:t>
      </w:r>
    </w:p>
    <w:p w14:paraId="070697CB" w14:textId="77777777" w:rsidR="00541AFB" w:rsidRPr="00224244" w:rsidRDefault="00541AFB" w:rsidP="00541AFB">
      <w:pPr>
        <w:pStyle w:val="Doc-text2"/>
      </w:pPr>
    </w:p>
    <w:p w14:paraId="22FA0C6E" w14:textId="77777777" w:rsidR="00541AFB" w:rsidRPr="00224244" w:rsidRDefault="00541AFB" w:rsidP="00541AFB">
      <w:pPr>
        <w:pStyle w:val="Doc-text2"/>
      </w:pPr>
    </w:p>
    <w:p w14:paraId="6DBBAEF3" w14:textId="78A73624" w:rsidR="00541AFB" w:rsidRPr="00224244" w:rsidRDefault="00C00E88" w:rsidP="00541AFB">
      <w:pPr>
        <w:pStyle w:val="Doc-title"/>
      </w:pPr>
      <w:hyperlink r:id="rId2840" w:history="1">
        <w:r w:rsidR="00EB1908">
          <w:rPr>
            <w:rStyle w:val="Hyperlink"/>
          </w:rPr>
          <w:t>R2-2005404</w:t>
        </w:r>
      </w:hyperlink>
      <w:r w:rsidR="00541AFB" w:rsidRPr="00224244">
        <w:tab/>
        <w:t>36.306 CR for overheating in (NG)EN-DC and NR-DC</w:t>
      </w:r>
      <w:r w:rsidR="00541AFB" w:rsidRPr="00224244">
        <w:tab/>
        <w:t>Huawei, Huawei Device</w:t>
      </w:r>
      <w:r w:rsidR="00541AFB" w:rsidRPr="00224244">
        <w:tab/>
        <w:t>CR</w:t>
      </w:r>
      <w:r w:rsidR="00541AFB" w:rsidRPr="00224244">
        <w:tab/>
        <w:t>Rel-16</w:t>
      </w:r>
      <w:r w:rsidR="00541AFB" w:rsidRPr="00224244">
        <w:tab/>
        <w:t>36.306</w:t>
      </w:r>
      <w:r w:rsidR="00541AFB" w:rsidRPr="00224244">
        <w:tab/>
        <w:t>16.0.0</w:t>
      </w:r>
      <w:r w:rsidR="00541AFB" w:rsidRPr="00224244">
        <w:tab/>
        <w:t>1765</w:t>
      </w:r>
      <w:r w:rsidR="00541AFB" w:rsidRPr="00224244">
        <w:tab/>
        <w:t>-</w:t>
      </w:r>
      <w:r w:rsidR="00541AFB" w:rsidRPr="00224244">
        <w:tab/>
        <w:t>F</w:t>
      </w:r>
      <w:r w:rsidR="00541AFB" w:rsidRPr="00224244">
        <w:tab/>
        <w:t>TEI16</w:t>
      </w:r>
      <w:r w:rsidR="00541AFB" w:rsidRPr="00224244">
        <w:tab/>
        <w:t>Late</w:t>
      </w:r>
    </w:p>
    <w:p w14:paraId="030C9D0B" w14:textId="2914698D" w:rsidR="007957FF" w:rsidRPr="00224244" w:rsidRDefault="007957FF" w:rsidP="007957FF">
      <w:pPr>
        <w:pStyle w:val="Doc-text2"/>
      </w:pPr>
      <w:r w:rsidRPr="00224244">
        <w:t xml:space="preserve">=&gt; Revised I </w:t>
      </w:r>
      <w:hyperlink r:id="rId2841" w:history="1">
        <w:r w:rsidR="00EB1908">
          <w:rPr>
            <w:rStyle w:val="Hyperlink"/>
          </w:rPr>
          <w:t>R2-2005820</w:t>
        </w:r>
      </w:hyperlink>
    </w:p>
    <w:p w14:paraId="2ABD3D78" w14:textId="0B4E506D" w:rsidR="00325094" w:rsidRPr="00224244" w:rsidRDefault="00C00E88" w:rsidP="00325094">
      <w:pPr>
        <w:pStyle w:val="Doc-title"/>
      </w:pPr>
      <w:hyperlink r:id="rId2842" w:history="1">
        <w:r w:rsidR="00EB1908">
          <w:rPr>
            <w:rStyle w:val="Hyperlink"/>
          </w:rPr>
          <w:t>R2-2005820</w:t>
        </w:r>
      </w:hyperlink>
      <w:r w:rsidR="00325094" w:rsidRPr="00224244">
        <w:tab/>
        <w:t>36.306 CR for overheating in (NG)EN-DC and NR-DC</w:t>
      </w:r>
      <w:r w:rsidR="00325094" w:rsidRPr="00224244">
        <w:tab/>
        <w:t>Huawei, Huawei Device</w:t>
      </w:r>
      <w:r w:rsidR="00325094" w:rsidRPr="00224244">
        <w:tab/>
        <w:t>CR</w:t>
      </w:r>
      <w:r w:rsidR="00325094" w:rsidRPr="00224244">
        <w:tab/>
        <w:t>Rel-16</w:t>
      </w:r>
      <w:r w:rsidR="00325094" w:rsidRPr="00224244">
        <w:tab/>
        <w:t>36.306</w:t>
      </w:r>
      <w:r w:rsidR="00325094" w:rsidRPr="00224244">
        <w:tab/>
        <w:t>16.0.0</w:t>
      </w:r>
      <w:r w:rsidR="00325094" w:rsidRPr="00224244">
        <w:tab/>
        <w:t>1765</w:t>
      </w:r>
      <w:r w:rsidR="00325094" w:rsidRPr="00224244">
        <w:tab/>
      </w:r>
      <w:r w:rsidR="007957FF" w:rsidRPr="00224244">
        <w:t>1</w:t>
      </w:r>
      <w:r w:rsidR="00325094" w:rsidRPr="00224244">
        <w:tab/>
        <w:t>F</w:t>
      </w:r>
      <w:r w:rsidR="00325094" w:rsidRPr="00224244">
        <w:tab/>
        <w:t>TEI16</w:t>
      </w:r>
    </w:p>
    <w:p w14:paraId="5C74339D" w14:textId="60298B6D" w:rsidR="007957FF" w:rsidRPr="00224244" w:rsidRDefault="007957FF" w:rsidP="007957FF">
      <w:pPr>
        <w:pStyle w:val="Doc-text2"/>
      </w:pPr>
      <w:r w:rsidRPr="00224244">
        <w:t xml:space="preserve">=&gt; Revised I </w:t>
      </w:r>
      <w:hyperlink r:id="rId2843" w:history="1">
        <w:r w:rsidR="00EB1908">
          <w:rPr>
            <w:rStyle w:val="Hyperlink"/>
          </w:rPr>
          <w:t>R2-2005840</w:t>
        </w:r>
      </w:hyperlink>
    </w:p>
    <w:p w14:paraId="38EBF9A3" w14:textId="5B2AEB72" w:rsidR="00325094" w:rsidRPr="00224244" w:rsidRDefault="00C00E88" w:rsidP="00325094">
      <w:pPr>
        <w:pStyle w:val="Doc-title"/>
      </w:pPr>
      <w:hyperlink r:id="rId2844" w:history="1">
        <w:r w:rsidR="00EB1908">
          <w:rPr>
            <w:rStyle w:val="Hyperlink"/>
          </w:rPr>
          <w:t>R2-2005840</w:t>
        </w:r>
      </w:hyperlink>
      <w:r w:rsidR="00325094" w:rsidRPr="00224244">
        <w:tab/>
        <w:t>36.306 CR for overheating in (NG)EN-DC and NR-DC</w:t>
      </w:r>
      <w:r w:rsidR="00325094" w:rsidRPr="00224244">
        <w:tab/>
        <w:t>Huawei, Huawei Device</w:t>
      </w:r>
      <w:r w:rsidR="00325094" w:rsidRPr="00224244">
        <w:tab/>
        <w:t>CR</w:t>
      </w:r>
      <w:r w:rsidR="00325094" w:rsidRPr="00224244">
        <w:tab/>
        <w:t>Rel-16</w:t>
      </w:r>
      <w:r w:rsidR="00325094" w:rsidRPr="00224244">
        <w:tab/>
        <w:t>36.306</w:t>
      </w:r>
      <w:r w:rsidR="00325094" w:rsidRPr="00224244">
        <w:tab/>
        <w:t>16.0.0</w:t>
      </w:r>
      <w:r w:rsidR="00325094" w:rsidRPr="00224244">
        <w:tab/>
        <w:t>1765</w:t>
      </w:r>
      <w:r w:rsidR="00325094" w:rsidRPr="00224244">
        <w:tab/>
      </w:r>
      <w:r w:rsidR="007957FF" w:rsidRPr="00224244">
        <w:t>2</w:t>
      </w:r>
      <w:r w:rsidR="00325094" w:rsidRPr="00224244">
        <w:tab/>
        <w:t>F</w:t>
      </w:r>
      <w:r w:rsidR="00325094" w:rsidRPr="00224244">
        <w:tab/>
        <w:t>TEI16</w:t>
      </w:r>
    </w:p>
    <w:p w14:paraId="53DF83D3" w14:textId="27B56D89" w:rsidR="007957FF" w:rsidRPr="00224244" w:rsidRDefault="007957FF" w:rsidP="007957FF">
      <w:pPr>
        <w:pStyle w:val="Doc-text2"/>
      </w:pPr>
      <w:r w:rsidRPr="00224244">
        <w:t>=&gt; Agreed</w:t>
      </w:r>
    </w:p>
    <w:p w14:paraId="0F86213A" w14:textId="77777777" w:rsidR="007957FF" w:rsidRPr="00224244" w:rsidRDefault="007957FF" w:rsidP="007957FF">
      <w:pPr>
        <w:pStyle w:val="Doc-text2"/>
      </w:pPr>
    </w:p>
    <w:p w14:paraId="54339C0F" w14:textId="2C6B86CD" w:rsidR="00541AFB" w:rsidRPr="00224244" w:rsidRDefault="00C00E88" w:rsidP="00541AFB">
      <w:pPr>
        <w:pStyle w:val="Doc-title"/>
      </w:pPr>
      <w:hyperlink r:id="rId2845" w:history="1">
        <w:r w:rsidR="00EB1908">
          <w:rPr>
            <w:rStyle w:val="Hyperlink"/>
          </w:rPr>
          <w:t>R2-2005402</w:t>
        </w:r>
      </w:hyperlink>
      <w:r w:rsidR="00541AFB" w:rsidRPr="00224244">
        <w:tab/>
        <w:t>36.331 CR for overheating in (NG)EN-DC and NR-DC</w:t>
      </w:r>
      <w:r w:rsidR="00541AFB" w:rsidRPr="00224244">
        <w:tab/>
        <w:t>Huawei, Huawei Device</w:t>
      </w:r>
      <w:r w:rsidR="00541AFB" w:rsidRPr="00224244">
        <w:tab/>
        <w:t>CR</w:t>
      </w:r>
      <w:r w:rsidR="00541AFB" w:rsidRPr="00224244">
        <w:tab/>
        <w:t>Rel-16</w:t>
      </w:r>
      <w:r w:rsidR="00541AFB" w:rsidRPr="00224244">
        <w:tab/>
        <w:t>36.331</w:t>
      </w:r>
      <w:r w:rsidR="00541AFB" w:rsidRPr="00224244">
        <w:tab/>
        <w:t>16.0.0</w:t>
      </w:r>
      <w:r w:rsidR="00541AFB" w:rsidRPr="00224244">
        <w:tab/>
        <w:t>4324</w:t>
      </w:r>
      <w:r w:rsidR="00541AFB" w:rsidRPr="00224244">
        <w:tab/>
        <w:t>-</w:t>
      </w:r>
      <w:r w:rsidR="00541AFB" w:rsidRPr="00224244">
        <w:tab/>
        <w:t>F</w:t>
      </w:r>
      <w:r w:rsidR="00541AFB" w:rsidRPr="00224244">
        <w:tab/>
        <w:t>TEI16</w:t>
      </w:r>
      <w:r w:rsidR="00541AFB" w:rsidRPr="00224244">
        <w:tab/>
        <w:t>Late</w:t>
      </w:r>
    </w:p>
    <w:p w14:paraId="5AF6C7FC" w14:textId="6C3429E3" w:rsidR="00541AFB" w:rsidRPr="00224244" w:rsidRDefault="00541AFB" w:rsidP="00541AFB">
      <w:pPr>
        <w:pStyle w:val="Doc-text2"/>
      </w:pPr>
      <w:r w:rsidRPr="00224244">
        <w:t xml:space="preserve">=&gt; Revised in </w:t>
      </w:r>
      <w:hyperlink r:id="rId2846" w:history="1">
        <w:r w:rsidR="00EB1908">
          <w:rPr>
            <w:rStyle w:val="Hyperlink"/>
          </w:rPr>
          <w:t>R2-2006276</w:t>
        </w:r>
      </w:hyperlink>
    </w:p>
    <w:p w14:paraId="4862F4E6" w14:textId="5C68D55D" w:rsidR="00541AFB" w:rsidRPr="00224244" w:rsidRDefault="00C00E88" w:rsidP="00541AFB">
      <w:pPr>
        <w:pStyle w:val="Doc-title"/>
      </w:pPr>
      <w:hyperlink r:id="rId2847" w:history="1">
        <w:r w:rsidR="00EB1908">
          <w:rPr>
            <w:rStyle w:val="Hyperlink"/>
          </w:rPr>
          <w:t>R2-2006276</w:t>
        </w:r>
      </w:hyperlink>
      <w:r w:rsidR="00541AFB" w:rsidRPr="00224244">
        <w:tab/>
        <w:t>36.331 CR for overheating in (NG)EN-DC and NR-DC</w:t>
      </w:r>
      <w:r w:rsidR="00541AFB" w:rsidRPr="00224244">
        <w:tab/>
        <w:t>Huawei, Huawei Device</w:t>
      </w:r>
      <w:r w:rsidR="00541AFB" w:rsidRPr="00224244">
        <w:tab/>
        <w:t>CR</w:t>
      </w:r>
      <w:r w:rsidR="00541AFB" w:rsidRPr="00224244">
        <w:tab/>
        <w:t>Rel-16</w:t>
      </w:r>
      <w:r w:rsidR="00541AFB" w:rsidRPr="00224244">
        <w:tab/>
        <w:t>36.331</w:t>
      </w:r>
      <w:r w:rsidR="00541AFB" w:rsidRPr="00224244">
        <w:tab/>
        <w:t>16.0.0</w:t>
      </w:r>
      <w:r w:rsidR="00541AFB" w:rsidRPr="00224244">
        <w:tab/>
        <w:t>4324</w:t>
      </w:r>
      <w:r w:rsidR="00541AFB" w:rsidRPr="00224244">
        <w:tab/>
        <w:t>1</w:t>
      </w:r>
      <w:r w:rsidR="00541AFB" w:rsidRPr="00224244">
        <w:tab/>
        <w:t>F</w:t>
      </w:r>
      <w:r w:rsidR="00541AFB" w:rsidRPr="00224244">
        <w:tab/>
        <w:t>TEI16</w:t>
      </w:r>
    </w:p>
    <w:p w14:paraId="49493188" w14:textId="08EDDAC9" w:rsidR="007957FF" w:rsidRPr="00224244" w:rsidRDefault="007957FF" w:rsidP="007957FF">
      <w:pPr>
        <w:pStyle w:val="Doc-text2"/>
      </w:pPr>
      <w:r w:rsidRPr="00224244">
        <w:t>=&gt; Agreed</w:t>
      </w:r>
    </w:p>
    <w:p w14:paraId="27EF0000" w14:textId="77777777" w:rsidR="007957FF" w:rsidRPr="00224244" w:rsidRDefault="007957FF" w:rsidP="007957FF">
      <w:pPr>
        <w:pStyle w:val="Doc-text2"/>
      </w:pPr>
    </w:p>
    <w:p w14:paraId="1759FA0B" w14:textId="4E178AE2" w:rsidR="00541AFB" w:rsidRPr="00224244" w:rsidRDefault="00C00E88" w:rsidP="00541AFB">
      <w:pPr>
        <w:pStyle w:val="Doc-title"/>
      </w:pPr>
      <w:hyperlink r:id="rId2848" w:history="1">
        <w:r w:rsidR="00EB1908">
          <w:rPr>
            <w:rStyle w:val="Hyperlink"/>
          </w:rPr>
          <w:t>R2-2005403</w:t>
        </w:r>
      </w:hyperlink>
      <w:r w:rsidR="00541AFB" w:rsidRPr="00224244">
        <w:tab/>
        <w:t>38.331 CR for overheating in (NG)EN-DC and NR-DC</w:t>
      </w:r>
      <w:r w:rsidR="00541AFB" w:rsidRPr="00224244">
        <w:tab/>
        <w:t>Huawei, Huawei Device</w:t>
      </w:r>
      <w:r w:rsidR="00541AFB" w:rsidRPr="00224244">
        <w:tab/>
        <w:t>CR</w:t>
      </w:r>
      <w:r w:rsidR="00541AFB" w:rsidRPr="00224244">
        <w:tab/>
        <w:t>Rel-16</w:t>
      </w:r>
      <w:r w:rsidR="00541AFB" w:rsidRPr="00224244">
        <w:tab/>
        <w:t>38.331</w:t>
      </w:r>
      <w:r w:rsidR="00541AFB" w:rsidRPr="00224244">
        <w:tab/>
        <w:t>16.0.0</w:t>
      </w:r>
      <w:r w:rsidR="00541AFB" w:rsidRPr="00224244">
        <w:tab/>
        <w:t>1671</w:t>
      </w:r>
      <w:r w:rsidR="00541AFB" w:rsidRPr="00224244">
        <w:tab/>
        <w:t>-</w:t>
      </w:r>
      <w:r w:rsidR="00541AFB" w:rsidRPr="00224244">
        <w:tab/>
        <w:t>F</w:t>
      </w:r>
      <w:r w:rsidR="00541AFB" w:rsidRPr="00224244">
        <w:tab/>
        <w:t>TEI16</w:t>
      </w:r>
      <w:r w:rsidR="00541AFB" w:rsidRPr="00224244">
        <w:tab/>
        <w:t>Late</w:t>
      </w:r>
    </w:p>
    <w:p w14:paraId="71DA2D58" w14:textId="5C6C8A0C" w:rsidR="00541AFB" w:rsidRPr="00224244" w:rsidRDefault="00541AFB" w:rsidP="00541AFB">
      <w:pPr>
        <w:pStyle w:val="Doc-text2"/>
      </w:pPr>
      <w:r w:rsidRPr="00224244">
        <w:t xml:space="preserve">=&gt; Revised in </w:t>
      </w:r>
      <w:hyperlink r:id="rId2849" w:history="1">
        <w:r w:rsidR="00EB1908">
          <w:rPr>
            <w:rStyle w:val="Hyperlink"/>
          </w:rPr>
          <w:t>R2-2006277</w:t>
        </w:r>
      </w:hyperlink>
    </w:p>
    <w:p w14:paraId="5A0A6F65" w14:textId="1ED06AF5" w:rsidR="00541AFB" w:rsidRPr="00224244" w:rsidRDefault="00C00E88" w:rsidP="00541AFB">
      <w:pPr>
        <w:pStyle w:val="Doc-title"/>
      </w:pPr>
      <w:hyperlink r:id="rId2850" w:history="1">
        <w:r w:rsidR="00EB1908">
          <w:rPr>
            <w:rStyle w:val="Hyperlink"/>
          </w:rPr>
          <w:t>R2-2006277</w:t>
        </w:r>
      </w:hyperlink>
      <w:r w:rsidR="00541AFB" w:rsidRPr="00224244">
        <w:tab/>
        <w:t>38.331 CR for overheating in (NG)EN-DC and NR-DC</w:t>
      </w:r>
      <w:r w:rsidR="00541AFB" w:rsidRPr="00224244">
        <w:tab/>
        <w:t>Huawei, Huawei Device</w:t>
      </w:r>
      <w:r w:rsidR="00541AFB" w:rsidRPr="00224244">
        <w:tab/>
        <w:t>CR</w:t>
      </w:r>
      <w:r w:rsidR="00541AFB" w:rsidRPr="00224244">
        <w:tab/>
        <w:t>Rel-16</w:t>
      </w:r>
      <w:r w:rsidR="00541AFB" w:rsidRPr="00224244">
        <w:tab/>
        <w:t>38.331</w:t>
      </w:r>
      <w:r w:rsidR="00541AFB" w:rsidRPr="00224244">
        <w:tab/>
        <w:t>16.0.0</w:t>
      </w:r>
      <w:r w:rsidR="00541AFB" w:rsidRPr="00224244">
        <w:tab/>
        <w:t>1671</w:t>
      </w:r>
      <w:r w:rsidR="00541AFB" w:rsidRPr="00224244">
        <w:tab/>
        <w:t>1</w:t>
      </w:r>
      <w:r w:rsidR="00541AFB" w:rsidRPr="00224244">
        <w:tab/>
        <w:t>F</w:t>
      </w:r>
      <w:r w:rsidR="00541AFB" w:rsidRPr="00224244">
        <w:tab/>
        <w:t>TEI16</w:t>
      </w:r>
    </w:p>
    <w:p w14:paraId="17FE1164" w14:textId="77777777" w:rsidR="007957FF" w:rsidRPr="00224244" w:rsidRDefault="007957FF" w:rsidP="007957FF">
      <w:pPr>
        <w:pStyle w:val="Doc-text2"/>
      </w:pPr>
      <w:r w:rsidRPr="00224244">
        <w:t>=&gt; Agreed</w:t>
      </w:r>
    </w:p>
    <w:p w14:paraId="5D605B38" w14:textId="77777777" w:rsidR="00541AFB" w:rsidRPr="00224244" w:rsidRDefault="00541AFB" w:rsidP="00541AFB">
      <w:pPr>
        <w:pStyle w:val="Doc-text2"/>
      </w:pPr>
    </w:p>
    <w:p w14:paraId="549851E7" w14:textId="77777777" w:rsidR="00541AFB" w:rsidRPr="00224244" w:rsidRDefault="00541AFB" w:rsidP="00541AFB">
      <w:pPr>
        <w:pStyle w:val="Doc-text2"/>
      </w:pPr>
    </w:p>
    <w:p w14:paraId="728AED99"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[Post110-e][033][Other] Overheating (Huawei)</w:t>
      </w:r>
    </w:p>
    <w:p w14:paraId="56C9E8E3" w14:textId="77777777" w:rsidR="00541AFB" w:rsidRPr="00224244" w:rsidRDefault="00541AFB" w:rsidP="00541AFB">
      <w:pPr>
        <w:pStyle w:val="EmailDiscussion2"/>
      </w:pPr>
      <w:r w:rsidRPr="00224244">
        <w:lastRenderedPageBreak/>
        <w:tab/>
        <w:t>Scope: Email approval</w:t>
      </w:r>
    </w:p>
    <w:p w14:paraId="1AF8324C" w14:textId="77777777" w:rsidR="00541AFB" w:rsidRPr="00224244" w:rsidRDefault="00541AFB" w:rsidP="00541AFB">
      <w:pPr>
        <w:pStyle w:val="EmailDiscussion2"/>
      </w:pPr>
      <w:r w:rsidRPr="00224244">
        <w:tab/>
        <w:t>Intended outcome: Agreed CRs</w:t>
      </w:r>
    </w:p>
    <w:p w14:paraId="3EAE3B51" w14:textId="77777777" w:rsidR="00541AFB" w:rsidRPr="00224244" w:rsidRDefault="00541AFB" w:rsidP="00541AFB">
      <w:pPr>
        <w:pStyle w:val="EmailDiscussion2"/>
      </w:pPr>
      <w:r w:rsidRPr="00224244">
        <w:tab/>
        <w:t>Deadline: short</w:t>
      </w:r>
    </w:p>
    <w:p w14:paraId="5B30F6F1" w14:textId="1315BF2F" w:rsidR="007957FF" w:rsidRPr="00224244" w:rsidRDefault="007957FF" w:rsidP="007957FF">
      <w:pPr>
        <w:pStyle w:val="EmailDiscussion2"/>
      </w:pPr>
      <w:r w:rsidRPr="00224244">
        <w:t xml:space="preserve">=&gt; Agreed in </w:t>
      </w:r>
      <w:hyperlink r:id="rId2851" w:history="1">
        <w:r w:rsidR="00EB1908">
          <w:rPr>
            <w:rStyle w:val="Hyperlink"/>
          </w:rPr>
          <w:t>R2-2005840</w:t>
        </w:r>
      </w:hyperlink>
      <w:r w:rsidRPr="00224244">
        <w:t xml:space="preserve">, </w:t>
      </w:r>
      <w:hyperlink r:id="rId2852" w:history="1">
        <w:r w:rsidR="00EB1908">
          <w:rPr>
            <w:rStyle w:val="Hyperlink"/>
          </w:rPr>
          <w:t>R2-2006276</w:t>
        </w:r>
      </w:hyperlink>
      <w:r w:rsidRPr="00224244">
        <w:t xml:space="preserve">, </w:t>
      </w:r>
      <w:hyperlink r:id="rId2853" w:history="1">
        <w:r w:rsidR="00EB1908">
          <w:rPr>
            <w:rStyle w:val="Hyperlink"/>
          </w:rPr>
          <w:t>R2-2006277</w:t>
        </w:r>
      </w:hyperlink>
      <w:r w:rsidRPr="00224244">
        <w:t>.</w:t>
      </w:r>
    </w:p>
    <w:p w14:paraId="3D26649F" w14:textId="77777777" w:rsidR="00541AFB" w:rsidRPr="00224244" w:rsidRDefault="00541AFB" w:rsidP="00541AFB">
      <w:pPr>
        <w:pStyle w:val="Doc-text2"/>
      </w:pPr>
    </w:p>
    <w:p w14:paraId="06F2D580" w14:textId="2231EC93" w:rsidR="00325094" w:rsidRPr="00224244" w:rsidRDefault="00C00E88" w:rsidP="00325094">
      <w:pPr>
        <w:pStyle w:val="Doc-title"/>
      </w:pPr>
      <w:hyperlink r:id="rId2854" w:history="1">
        <w:r w:rsidR="00EB1908">
          <w:rPr>
            <w:rStyle w:val="Hyperlink"/>
          </w:rPr>
          <w:t>R2-2005820</w:t>
        </w:r>
      </w:hyperlink>
      <w:r w:rsidR="00325094" w:rsidRPr="00224244">
        <w:tab/>
        <w:t>36.306 CR for overheating in (NG)EN-DC and NR-DC</w:t>
      </w:r>
      <w:r w:rsidR="00325094" w:rsidRPr="00224244">
        <w:tab/>
        <w:t>Huawei, Huawei Device</w:t>
      </w:r>
      <w:r w:rsidR="00325094" w:rsidRPr="00224244">
        <w:tab/>
        <w:t>CR</w:t>
      </w:r>
      <w:r w:rsidR="00325094" w:rsidRPr="00224244">
        <w:tab/>
        <w:t>Rel-16</w:t>
      </w:r>
      <w:r w:rsidR="00325094" w:rsidRPr="00224244">
        <w:tab/>
        <w:t>36.306</w:t>
      </w:r>
      <w:r w:rsidR="00325094" w:rsidRPr="00224244">
        <w:tab/>
        <w:t>16.0.0</w:t>
      </w:r>
      <w:r w:rsidR="00325094" w:rsidRPr="00224244">
        <w:tab/>
        <w:t>1765</w:t>
      </w:r>
      <w:r w:rsidR="00325094" w:rsidRPr="00224244">
        <w:tab/>
        <w:t>-</w:t>
      </w:r>
      <w:r w:rsidR="00325094" w:rsidRPr="00224244">
        <w:tab/>
        <w:t>F</w:t>
      </w:r>
      <w:r w:rsidR="00325094" w:rsidRPr="00224244">
        <w:tab/>
        <w:t>TEI16</w:t>
      </w:r>
      <w:r w:rsidR="00325094" w:rsidRPr="00224244">
        <w:tab/>
        <w:t>Late</w:t>
      </w:r>
    </w:p>
    <w:p w14:paraId="04EF0B92" w14:textId="77777777" w:rsidR="00541AFB" w:rsidRPr="00224244" w:rsidRDefault="00541AFB" w:rsidP="00541AFB">
      <w:pPr>
        <w:pStyle w:val="Doc-text2"/>
      </w:pPr>
    </w:p>
    <w:p w14:paraId="619B916A" w14:textId="77777777" w:rsidR="00541AFB" w:rsidRPr="00224244" w:rsidRDefault="00541AFB" w:rsidP="00541AFB">
      <w:pPr>
        <w:pStyle w:val="Doc-text2"/>
      </w:pPr>
    </w:p>
    <w:p w14:paraId="2826843F" w14:textId="77777777" w:rsidR="00541AFB" w:rsidRPr="00224244" w:rsidRDefault="00541AFB" w:rsidP="00541AFB">
      <w:pPr>
        <w:pStyle w:val="Comments"/>
      </w:pPr>
      <w:r w:rsidRPr="00224244">
        <w:t>Further Enhancement – not to be treated</w:t>
      </w:r>
    </w:p>
    <w:p w14:paraId="68AC3E93" w14:textId="1057B85F" w:rsidR="00541AFB" w:rsidRPr="00224244" w:rsidRDefault="00C00E88" w:rsidP="00541AFB">
      <w:pPr>
        <w:pStyle w:val="Doc-title"/>
      </w:pPr>
      <w:hyperlink r:id="rId2855" w:history="1">
        <w:r w:rsidR="00EB1908">
          <w:rPr>
            <w:rStyle w:val="Hyperlink"/>
          </w:rPr>
          <w:t>R2-2005417</w:t>
        </w:r>
      </w:hyperlink>
      <w:r w:rsidR="00541AFB" w:rsidRPr="00224244">
        <w:tab/>
        <w:t>Consideration on overheating assistance from the perspective of time-domain allocation</w:t>
      </w:r>
      <w:r w:rsidR="00541AFB" w:rsidRPr="00224244">
        <w:tab/>
        <w:t>Samsung</w:t>
      </w:r>
      <w:r w:rsidR="00541AFB" w:rsidRPr="00224244">
        <w:tab/>
        <w:t>discussion</w:t>
      </w:r>
    </w:p>
    <w:p w14:paraId="32E97780" w14:textId="77777777" w:rsidR="00541AFB" w:rsidRPr="00224244" w:rsidRDefault="00541AFB" w:rsidP="00541AFB">
      <w:pPr>
        <w:pStyle w:val="Doc-text2"/>
        <w:ind w:left="0" w:firstLine="0"/>
      </w:pPr>
    </w:p>
    <w:p w14:paraId="419A4B22" w14:textId="77777777" w:rsidR="00541AFB" w:rsidRPr="00224244" w:rsidRDefault="00541AFB" w:rsidP="00541AFB">
      <w:pPr>
        <w:pStyle w:val="Doc-text2"/>
        <w:ind w:left="0" w:firstLine="0"/>
        <w:rPr>
          <w:b/>
          <w:noProof/>
        </w:rPr>
      </w:pPr>
      <w:r w:rsidRPr="00224244">
        <w:rPr>
          <w:b/>
          <w:noProof/>
        </w:rPr>
        <w:t xml:space="preserve">EN-DC Cell Reselection </w:t>
      </w:r>
    </w:p>
    <w:p w14:paraId="574124D4" w14:textId="77777777" w:rsidR="00541AFB" w:rsidRPr="00224244" w:rsidRDefault="00541AFB" w:rsidP="00541AFB">
      <w:pPr>
        <w:pStyle w:val="Comments"/>
      </w:pPr>
      <w:r w:rsidRPr="00224244">
        <w:t>Treat by email</w:t>
      </w:r>
    </w:p>
    <w:p w14:paraId="792EABCF"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[AT110-e][034][Other] EN-DC Cell Reselection (CMCC)</w:t>
      </w:r>
    </w:p>
    <w:p w14:paraId="0E821964" w14:textId="7A657AAF" w:rsidR="00541AFB" w:rsidRPr="00224244" w:rsidRDefault="00541AFB" w:rsidP="00541AFB">
      <w:pPr>
        <w:pStyle w:val="EmailDiscussion2"/>
      </w:pPr>
      <w:r w:rsidRPr="00224244">
        <w:tab/>
        <w:t xml:space="preserve">Scope: Treat </w:t>
      </w:r>
      <w:hyperlink r:id="rId2856" w:history="1">
        <w:r w:rsidR="00EB1908">
          <w:rPr>
            <w:rStyle w:val="Hyperlink"/>
          </w:rPr>
          <w:t>R2-2005436</w:t>
        </w:r>
      </w:hyperlink>
      <w:r w:rsidRPr="00224244">
        <w:t xml:space="preserve">, </w:t>
      </w:r>
      <w:hyperlink r:id="rId2857" w:history="1">
        <w:r w:rsidR="00EB1908">
          <w:rPr>
            <w:rStyle w:val="Hyperlink"/>
          </w:rPr>
          <w:t>R2-2005600</w:t>
        </w:r>
      </w:hyperlink>
      <w:r w:rsidRPr="00224244">
        <w:t xml:space="preserve">, </w:t>
      </w:r>
      <w:hyperlink r:id="rId2858" w:history="1">
        <w:r w:rsidR="00EB1908">
          <w:rPr>
            <w:rStyle w:val="Hyperlink"/>
          </w:rPr>
          <w:t>R2-2005599</w:t>
        </w:r>
      </w:hyperlink>
      <w:r w:rsidRPr="00224244">
        <w:t xml:space="preserve">, </w:t>
      </w:r>
      <w:hyperlink r:id="rId2859" w:history="1">
        <w:r w:rsidR="00EB1908">
          <w:rPr>
            <w:rStyle w:val="Hyperlink"/>
          </w:rPr>
          <w:t>R2-2005598</w:t>
        </w:r>
      </w:hyperlink>
      <w:r w:rsidRPr="00224244">
        <w:t xml:space="preserve"> (proponents are responsible to explain and drive)</w:t>
      </w:r>
    </w:p>
    <w:p w14:paraId="3014C81A" w14:textId="77777777" w:rsidR="00541AFB" w:rsidRPr="00224244" w:rsidRDefault="00541AFB" w:rsidP="00541AFB">
      <w:pPr>
        <w:pStyle w:val="EmailDiscussion2"/>
      </w:pPr>
      <w:r w:rsidRPr="00224244">
        <w:tab/>
        <w:t xml:space="preserve">Part 1: Identify agreeable changes. Deadline: June 4, 0700 UTC. </w:t>
      </w:r>
    </w:p>
    <w:p w14:paraId="284D5ED2" w14:textId="77777777" w:rsidR="00541AFB" w:rsidRPr="00224244" w:rsidRDefault="00541AFB" w:rsidP="00541AFB">
      <w:pPr>
        <w:pStyle w:val="EmailDiscussion2"/>
      </w:pPr>
      <w:r w:rsidRPr="00224244">
        <w:tab/>
        <w:t>Part 2: For agreeable parts, continuation to agree CRs. Deadline: June 10, 0700 UTC</w:t>
      </w:r>
    </w:p>
    <w:p w14:paraId="3B3B5BCE" w14:textId="77777777" w:rsidR="00541AFB" w:rsidRPr="00224244" w:rsidRDefault="00541AFB" w:rsidP="00541AFB">
      <w:pPr>
        <w:pStyle w:val="Doc-text2"/>
        <w:ind w:left="0" w:firstLine="0"/>
        <w:rPr>
          <w:b/>
        </w:rPr>
      </w:pPr>
    </w:p>
    <w:p w14:paraId="6F3DCC8B" w14:textId="57C51452" w:rsidR="00541AFB" w:rsidRPr="00224244" w:rsidRDefault="00C00E88" w:rsidP="00541AFB">
      <w:pPr>
        <w:pStyle w:val="Doc-title"/>
      </w:pPr>
      <w:hyperlink r:id="rId2860" w:history="1">
        <w:r w:rsidR="00EB1908">
          <w:rPr>
            <w:rStyle w:val="Hyperlink"/>
          </w:rPr>
          <w:t>R2-2005436</w:t>
        </w:r>
      </w:hyperlink>
      <w:r w:rsidR="00541AFB" w:rsidRPr="00224244">
        <w:tab/>
        <w:t>Report for [Post109bis-e][051][TEI16] EN-DC cell reselection</w:t>
      </w:r>
      <w:r w:rsidR="00541AFB" w:rsidRPr="00224244">
        <w:tab/>
        <w:t>CMCC</w:t>
      </w:r>
      <w:r w:rsidR="00541AFB" w:rsidRPr="00224244">
        <w:tab/>
        <w:t>discussion</w:t>
      </w:r>
      <w:r w:rsidR="00541AFB" w:rsidRPr="00224244">
        <w:tab/>
        <w:t>Rel-16</w:t>
      </w:r>
      <w:r w:rsidR="00541AFB" w:rsidRPr="00224244">
        <w:tab/>
        <w:t>TEI16</w:t>
      </w:r>
    </w:p>
    <w:p w14:paraId="30DCE11D"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[034] Noted</w:t>
      </w:r>
    </w:p>
    <w:p w14:paraId="24B4EFAD" w14:textId="77777777" w:rsidR="00541AFB" w:rsidRPr="00224244" w:rsidRDefault="00541AFB" w:rsidP="00541AFB">
      <w:pPr>
        <w:pStyle w:val="Doc-text2"/>
      </w:pPr>
    </w:p>
    <w:p w14:paraId="4C5B8707" w14:textId="77777777" w:rsidR="00541AFB" w:rsidRPr="00224244" w:rsidRDefault="00541AFB" w:rsidP="00541AFB">
      <w:pPr>
        <w:pStyle w:val="Comments"/>
      </w:pPr>
      <w:r w:rsidRPr="00224244">
        <w:t>The CRs to 36304 and 36306 has been agreed in principle last meeting</w:t>
      </w:r>
    </w:p>
    <w:p w14:paraId="6E5806CF" w14:textId="45D53507" w:rsidR="00541AFB" w:rsidRPr="00224244" w:rsidRDefault="00C00E88" w:rsidP="00541AFB">
      <w:pPr>
        <w:pStyle w:val="Doc-title"/>
      </w:pPr>
      <w:hyperlink r:id="rId2861" w:history="1">
        <w:r w:rsidR="00EB1908">
          <w:rPr>
            <w:rStyle w:val="Hyperlink"/>
          </w:rPr>
          <w:t>R2-2005439</w:t>
        </w:r>
      </w:hyperlink>
      <w:r w:rsidR="00541AFB" w:rsidRPr="00224244">
        <w:tab/>
        <w:t>Introduce of alternative cell reselection priority for EN-DC</w:t>
      </w:r>
      <w:r w:rsidR="00541AFB" w:rsidRPr="00224244">
        <w:tab/>
        <w:t>CMCC, SoftBank, Ericsson, Huawei, ZTE, CATT, vivo, OPPO</w:t>
      </w:r>
      <w:r w:rsidR="00541AFB" w:rsidRPr="00224244">
        <w:tab/>
        <w:t>CR</w:t>
      </w:r>
      <w:r w:rsidR="00541AFB" w:rsidRPr="00224244">
        <w:tab/>
        <w:t>Rel-16</w:t>
      </w:r>
      <w:r w:rsidR="00541AFB" w:rsidRPr="00224244">
        <w:tab/>
        <w:t>36.306</w:t>
      </w:r>
      <w:r w:rsidR="00541AFB" w:rsidRPr="00224244">
        <w:tab/>
        <w:t>16.0.0</w:t>
      </w:r>
      <w:r w:rsidR="00541AFB" w:rsidRPr="00224244">
        <w:tab/>
        <w:t>1755</w:t>
      </w:r>
      <w:r w:rsidR="00541AFB" w:rsidRPr="00224244">
        <w:tab/>
        <w:t>1</w:t>
      </w:r>
      <w:r w:rsidR="00541AFB" w:rsidRPr="00224244">
        <w:tab/>
        <w:t>B</w:t>
      </w:r>
      <w:r w:rsidR="00541AFB" w:rsidRPr="00224244">
        <w:tab/>
        <w:t>TEI16</w:t>
      </w:r>
      <w:r w:rsidR="00541AFB" w:rsidRPr="00224244">
        <w:tab/>
      </w:r>
      <w:hyperlink r:id="rId2862" w:history="1">
        <w:r w:rsidR="00EB1908">
          <w:rPr>
            <w:rStyle w:val="Hyperlink"/>
          </w:rPr>
          <w:t>R2-2003493</w:t>
        </w:r>
      </w:hyperlink>
      <w:r w:rsidR="00541AFB" w:rsidRPr="00224244">
        <w:tab/>
        <w:t>Revised</w:t>
      </w:r>
    </w:p>
    <w:p w14:paraId="420A2949" w14:textId="10F0F491" w:rsidR="00541AFB" w:rsidRPr="00224244" w:rsidRDefault="00C00E88" w:rsidP="00541AFB">
      <w:pPr>
        <w:pStyle w:val="Doc-title"/>
      </w:pPr>
      <w:hyperlink r:id="rId2863" w:history="1">
        <w:r w:rsidR="00EB1908">
          <w:rPr>
            <w:rStyle w:val="Hyperlink"/>
          </w:rPr>
          <w:t>R2-2005600</w:t>
        </w:r>
      </w:hyperlink>
      <w:r w:rsidR="00541AFB" w:rsidRPr="00224244">
        <w:tab/>
        <w:t>Introduce of alternative cell reselection priority for EN-DC</w:t>
      </w:r>
      <w:r w:rsidR="00541AFB" w:rsidRPr="00224244">
        <w:tab/>
        <w:t>CMCC, SoftBank, Ericsson, Huawei, ZTE, CATT, vivo, OPPO, Samsung</w:t>
      </w:r>
      <w:r w:rsidR="00541AFB" w:rsidRPr="00224244">
        <w:tab/>
        <w:t>CR</w:t>
      </w:r>
      <w:r w:rsidR="00541AFB" w:rsidRPr="00224244">
        <w:tab/>
        <w:t>Rel-16</w:t>
      </w:r>
      <w:r w:rsidR="00541AFB" w:rsidRPr="00224244">
        <w:tab/>
        <w:t>36.306</w:t>
      </w:r>
      <w:r w:rsidR="00541AFB" w:rsidRPr="00224244">
        <w:tab/>
        <w:t>16.0.0</w:t>
      </w:r>
      <w:r w:rsidR="00541AFB" w:rsidRPr="00224244">
        <w:tab/>
        <w:t>1755</w:t>
      </w:r>
      <w:r w:rsidR="00541AFB" w:rsidRPr="00224244">
        <w:tab/>
        <w:t>2</w:t>
      </w:r>
      <w:r w:rsidR="00541AFB" w:rsidRPr="00224244">
        <w:tab/>
        <w:t>B</w:t>
      </w:r>
      <w:r w:rsidR="00541AFB" w:rsidRPr="00224244">
        <w:tab/>
        <w:t>TEI16</w:t>
      </w:r>
      <w:r w:rsidR="00541AFB" w:rsidRPr="00224244">
        <w:tab/>
      </w:r>
      <w:hyperlink r:id="rId2864" w:history="1">
        <w:r w:rsidR="00EB1908">
          <w:rPr>
            <w:rStyle w:val="Hyperlink"/>
          </w:rPr>
          <w:t>R2-2005439</w:t>
        </w:r>
      </w:hyperlink>
      <w:r w:rsidR="00541AFB" w:rsidRPr="00224244">
        <w:tab/>
        <w:t>Late</w:t>
      </w:r>
    </w:p>
    <w:p w14:paraId="1ADEB98D" w14:textId="20601C77" w:rsidR="00541AFB" w:rsidRPr="00224244" w:rsidRDefault="00541AFB" w:rsidP="00541AFB">
      <w:pPr>
        <w:pStyle w:val="Doc-text2"/>
      </w:pPr>
      <w:r w:rsidRPr="00224244">
        <w:t xml:space="preserve">=&gt; Revised inn </w:t>
      </w:r>
      <w:hyperlink r:id="rId2865" w:history="1">
        <w:r w:rsidR="00EB1908">
          <w:rPr>
            <w:rStyle w:val="Hyperlink"/>
          </w:rPr>
          <w:t>R2-2006326</w:t>
        </w:r>
      </w:hyperlink>
    </w:p>
    <w:p w14:paraId="6D811C81" w14:textId="0CBA7257" w:rsidR="00541AFB" w:rsidRPr="00224244" w:rsidRDefault="00C00E88" w:rsidP="00541AFB">
      <w:pPr>
        <w:pStyle w:val="Doc-title"/>
      </w:pPr>
      <w:hyperlink r:id="rId2866" w:history="1">
        <w:r w:rsidR="00EB1908">
          <w:rPr>
            <w:rStyle w:val="Hyperlink"/>
          </w:rPr>
          <w:t>R2-2006326</w:t>
        </w:r>
      </w:hyperlink>
      <w:r w:rsidR="00541AFB" w:rsidRPr="00224244">
        <w:tab/>
        <w:t>Introduce of alternative cell reselection priority for EN-DC</w:t>
      </w:r>
      <w:r w:rsidR="00541AFB" w:rsidRPr="00224244">
        <w:tab/>
        <w:t>CMCC, SoftBank, Ericsson, Huawei, ZTE, CATT, vivo, OPPO, Samsung</w:t>
      </w:r>
      <w:r w:rsidR="00541AFB" w:rsidRPr="00224244">
        <w:tab/>
        <w:t>CR</w:t>
      </w:r>
      <w:r w:rsidR="00541AFB" w:rsidRPr="00224244">
        <w:tab/>
        <w:t>Rel-16</w:t>
      </w:r>
      <w:r w:rsidR="00541AFB" w:rsidRPr="00224244">
        <w:tab/>
        <w:t>36.306</w:t>
      </w:r>
      <w:r w:rsidR="00541AFB" w:rsidRPr="00224244">
        <w:tab/>
        <w:t>16.0.0</w:t>
      </w:r>
      <w:r w:rsidR="00541AFB" w:rsidRPr="00224244">
        <w:tab/>
        <w:t>1755</w:t>
      </w:r>
      <w:r w:rsidR="00541AFB" w:rsidRPr="00224244">
        <w:tab/>
        <w:t>3</w:t>
      </w:r>
      <w:r w:rsidR="00541AFB" w:rsidRPr="00224244">
        <w:tab/>
        <w:t>B</w:t>
      </w:r>
      <w:r w:rsidR="00541AFB" w:rsidRPr="00224244">
        <w:tab/>
        <w:t>TEI16</w:t>
      </w:r>
    </w:p>
    <w:p w14:paraId="0D2F693E"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[034] Agreed</w:t>
      </w:r>
    </w:p>
    <w:p w14:paraId="6EE5240C" w14:textId="77777777" w:rsidR="00541AFB" w:rsidRPr="00224244" w:rsidRDefault="00541AFB" w:rsidP="00541AFB">
      <w:pPr>
        <w:pStyle w:val="Doc-text2"/>
      </w:pPr>
    </w:p>
    <w:p w14:paraId="67A4C6DC" w14:textId="7C91B04E" w:rsidR="00541AFB" w:rsidRPr="00224244" w:rsidRDefault="00C00E88" w:rsidP="00541AFB">
      <w:pPr>
        <w:pStyle w:val="Doc-title"/>
      </w:pPr>
      <w:hyperlink r:id="rId2867" w:history="1">
        <w:r w:rsidR="00EB1908">
          <w:rPr>
            <w:rStyle w:val="Hyperlink"/>
          </w:rPr>
          <w:t>R2-2005438</w:t>
        </w:r>
      </w:hyperlink>
      <w:r w:rsidR="00541AFB" w:rsidRPr="00224244">
        <w:tab/>
        <w:t>Introduce of alternative cell reselection priority for EN-DC</w:t>
      </w:r>
      <w:r w:rsidR="00541AFB" w:rsidRPr="00224244">
        <w:tab/>
        <w:t>CMCC, SoftBank, Ericsson, Huawei, ZTE, CATT, vivo, OPPO</w:t>
      </w:r>
      <w:r w:rsidR="00541AFB" w:rsidRPr="00224244">
        <w:tab/>
        <w:t>CR</w:t>
      </w:r>
      <w:r w:rsidR="00541AFB" w:rsidRPr="00224244">
        <w:tab/>
        <w:t>Rel-16</w:t>
      </w:r>
      <w:r w:rsidR="00541AFB" w:rsidRPr="00224244">
        <w:tab/>
        <w:t>36.304</w:t>
      </w:r>
      <w:r w:rsidR="00541AFB" w:rsidRPr="00224244">
        <w:tab/>
        <w:t>16.0.0</w:t>
      </w:r>
      <w:r w:rsidR="00541AFB" w:rsidRPr="00224244">
        <w:tab/>
        <w:t>0782</w:t>
      </w:r>
      <w:r w:rsidR="00541AFB" w:rsidRPr="00224244">
        <w:tab/>
        <w:t>2</w:t>
      </w:r>
      <w:r w:rsidR="00541AFB" w:rsidRPr="00224244">
        <w:tab/>
        <w:t>B</w:t>
      </w:r>
      <w:r w:rsidR="00541AFB" w:rsidRPr="00224244">
        <w:tab/>
        <w:t>TEI16</w:t>
      </w:r>
      <w:r w:rsidR="00541AFB" w:rsidRPr="00224244">
        <w:tab/>
      </w:r>
      <w:hyperlink r:id="rId2868" w:history="1">
        <w:r w:rsidR="00EB1908">
          <w:rPr>
            <w:rStyle w:val="Hyperlink"/>
          </w:rPr>
          <w:t>R2-2003492</w:t>
        </w:r>
      </w:hyperlink>
      <w:r w:rsidR="00541AFB" w:rsidRPr="00224244">
        <w:tab/>
        <w:t>Revised</w:t>
      </w:r>
    </w:p>
    <w:p w14:paraId="376DD258" w14:textId="1C05F000" w:rsidR="00541AFB" w:rsidRPr="00224244" w:rsidRDefault="00C00E88" w:rsidP="00541AFB">
      <w:pPr>
        <w:pStyle w:val="Doc-title"/>
      </w:pPr>
      <w:hyperlink r:id="rId2869" w:history="1">
        <w:r w:rsidR="00EB1908">
          <w:rPr>
            <w:rStyle w:val="Hyperlink"/>
          </w:rPr>
          <w:t>R2-2005599</w:t>
        </w:r>
      </w:hyperlink>
      <w:r w:rsidR="00541AFB" w:rsidRPr="00224244">
        <w:tab/>
        <w:t>Introduce of alternative cell reselection priority for EN-DC</w:t>
      </w:r>
      <w:r w:rsidR="00541AFB" w:rsidRPr="00224244">
        <w:tab/>
        <w:t>CMCC, SoftBank, Ericsson, Huawei, ZTE, CATT, vivo, OPPO, Samsung</w:t>
      </w:r>
      <w:r w:rsidR="00541AFB" w:rsidRPr="00224244">
        <w:tab/>
        <w:t>CR</w:t>
      </w:r>
      <w:r w:rsidR="00541AFB" w:rsidRPr="00224244">
        <w:tab/>
        <w:t>Rel-16</w:t>
      </w:r>
      <w:r w:rsidR="00541AFB" w:rsidRPr="00224244">
        <w:tab/>
        <w:t>36.304</w:t>
      </w:r>
      <w:r w:rsidR="00541AFB" w:rsidRPr="00224244">
        <w:tab/>
        <w:t>16.0.0</w:t>
      </w:r>
      <w:r w:rsidR="00541AFB" w:rsidRPr="00224244">
        <w:tab/>
        <w:t>0782</w:t>
      </w:r>
      <w:r w:rsidR="00541AFB" w:rsidRPr="00224244">
        <w:tab/>
        <w:t>3</w:t>
      </w:r>
      <w:r w:rsidR="00541AFB" w:rsidRPr="00224244">
        <w:tab/>
        <w:t>B</w:t>
      </w:r>
      <w:r w:rsidR="00541AFB" w:rsidRPr="00224244">
        <w:tab/>
        <w:t>TEI16</w:t>
      </w:r>
      <w:r w:rsidR="00541AFB" w:rsidRPr="00224244">
        <w:tab/>
      </w:r>
      <w:hyperlink r:id="rId2870" w:history="1">
        <w:r w:rsidR="00EB1908">
          <w:rPr>
            <w:rStyle w:val="Hyperlink"/>
          </w:rPr>
          <w:t>R2-2005438</w:t>
        </w:r>
      </w:hyperlink>
      <w:r w:rsidR="00541AFB" w:rsidRPr="00224244">
        <w:tab/>
        <w:t>Late</w:t>
      </w:r>
    </w:p>
    <w:p w14:paraId="0B2B4D71" w14:textId="4CAC17C1" w:rsidR="00541AFB" w:rsidRPr="00224244" w:rsidRDefault="00541AFB" w:rsidP="00541AFB">
      <w:pPr>
        <w:pStyle w:val="Doc-text2"/>
      </w:pPr>
      <w:r w:rsidRPr="00224244">
        <w:t xml:space="preserve">=&gt; Revised in </w:t>
      </w:r>
      <w:hyperlink r:id="rId2871" w:history="1">
        <w:r w:rsidR="00EB1908">
          <w:rPr>
            <w:rStyle w:val="Hyperlink"/>
          </w:rPr>
          <w:t>R2-2006194</w:t>
        </w:r>
      </w:hyperlink>
    </w:p>
    <w:p w14:paraId="1746A8DE" w14:textId="2CF161CA" w:rsidR="00541AFB" w:rsidRPr="00224244" w:rsidRDefault="00C00E88" w:rsidP="00541AFB">
      <w:pPr>
        <w:pStyle w:val="Doc-title"/>
      </w:pPr>
      <w:hyperlink r:id="rId2872" w:history="1">
        <w:r w:rsidR="00EB1908">
          <w:rPr>
            <w:rStyle w:val="Hyperlink"/>
          </w:rPr>
          <w:t>R2-2006194</w:t>
        </w:r>
      </w:hyperlink>
      <w:r w:rsidR="00541AFB" w:rsidRPr="00224244">
        <w:tab/>
        <w:t>Introduce of alternative cell reselection priority for EN-DC</w:t>
      </w:r>
      <w:r w:rsidR="00541AFB" w:rsidRPr="00224244">
        <w:tab/>
        <w:t>CMCC, SoftBank, Ericsson, Huawei, ZTE, CATT, vivo, OPPO, Samsung</w:t>
      </w:r>
      <w:r w:rsidR="00541AFB" w:rsidRPr="00224244">
        <w:tab/>
        <w:t>CR</w:t>
      </w:r>
      <w:r w:rsidR="00541AFB" w:rsidRPr="00224244">
        <w:tab/>
        <w:t>Rel-16</w:t>
      </w:r>
      <w:r w:rsidR="00541AFB" w:rsidRPr="00224244">
        <w:tab/>
        <w:t>36.304</w:t>
      </w:r>
      <w:r w:rsidR="00541AFB" w:rsidRPr="00224244">
        <w:tab/>
        <w:t>16.0.0</w:t>
      </w:r>
      <w:r w:rsidR="00541AFB" w:rsidRPr="00224244">
        <w:tab/>
        <w:t>0782</w:t>
      </w:r>
      <w:r w:rsidR="00541AFB" w:rsidRPr="00224244">
        <w:tab/>
        <w:t>4</w:t>
      </w:r>
      <w:r w:rsidR="00541AFB" w:rsidRPr="00224244">
        <w:tab/>
        <w:t>B</w:t>
      </w:r>
      <w:r w:rsidR="00541AFB" w:rsidRPr="00224244">
        <w:tab/>
        <w:t>TEI16</w:t>
      </w:r>
    </w:p>
    <w:p w14:paraId="0CC904B3"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[034] Agreed</w:t>
      </w:r>
    </w:p>
    <w:p w14:paraId="16C5F569" w14:textId="77777777" w:rsidR="00541AFB" w:rsidRPr="00224244" w:rsidRDefault="00541AFB" w:rsidP="00541AFB">
      <w:pPr>
        <w:pStyle w:val="Comments"/>
      </w:pPr>
    </w:p>
    <w:p w14:paraId="43648154" w14:textId="77777777" w:rsidR="00541AFB" w:rsidRPr="00224244" w:rsidRDefault="00541AFB" w:rsidP="00541AFB">
      <w:pPr>
        <w:pStyle w:val="Comments"/>
      </w:pPr>
      <w:r w:rsidRPr="00224244">
        <w:t>CR to 36331</w:t>
      </w:r>
    </w:p>
    <w:p w14:paraId="01C25899" w14:textId="61F13740" w:rsidR="00541AFB" w:rsidRPr="00224244" w:rsidRDefault="00C00E88" w:rsidP="00541AFB">
      <w:pPr>
        <w:pStyle w:val="Doc-title"/>
      </w:pPr>
      <w:hyperlink r:id="rId2873" w:history="1">
        <w:r w:rsidR="00EB1908">
          <w:rPr>
            <w:rStyle w:val="Hyperlink"/>
          </w:rPr>
          <w:t>R2-2005437</w:t>
        </w:r>
      </w:hyperlink>
      <w:r w:rsidR="00541AFB" w:rsidRPr="00224244">
        <w:tab/>
        <w:t>Introduce of alternative cell reselection priority for EN-DC</w:t>
      </w:r>
      <w:r w:rsidR="00541AFB" w:rsidRPr="00224244">
        <w:tab/>
        <w:t>CMCC, SoftBank, Ericsson, Huawei, ZTE, CATT, vivo</w:t>
      </w:r>
      <w:r w:rsidR="00541AFB" w:rsidRPr="00224244">
        <w:tab/>
        <w:t>CR</w:t>
      </w:r>
      <w:r w:rsidR="00541AFB" w:rsidRPr="00224244">
        <w:tab/>
        <w:t>Rel-16</w:t>
      </w:r>
      <w:r w:rsidR="00541AFB" w:rsidRPr="00224244">
        <w:tab/>
        <w:t>36.331</w:t>
      </w:r>
      <w:r w:rsidR="00541AFB" w:rsidRPr="00224244">
        <w:tab/>
        <w:t>16.0.0</w:t>
      </w:r>
      <w:r w:rsidR="00541AFB" w:rsidRPr="00224244">
        <w:tab/>
        <w:t>4229</w:t>
      </w:r>
      <w:r w:rsidR="00541AFB" w:rsidRPr="00224244">
        <w:tab/>
        <w:t>2</w:t>
      </w:r>
      <w:r w:rsidR="00541AFB" w:rsidRPr="00224244">
        <w:tab/>
        <w:t>B</w:t>
      </w:r>
      <w:r w:rsidR="00541AFB" w:rsidRPr="00224244">
        <w:tab/>
        <w:t>TEI16</w:t>
      </w:r>
      <w:r w:rsidR="00541AFB" w:rsidRPr="00224244">
        <w:tab/>
      </w:r>
      <w:hyperlink r:id="rId2874" w:history="1">
        <w:r w:rsidR="00EB1908">
          <w:rPr>
            <w:rStyle w:val="Hyperlink"/>
          </w:rPr>
          <w:t>R2-2003491</w:t>
        </w:r>
      </w:hyperlink>
      <w:r w:rsidR="00541AFB" w:rsidRPr="00224244">
        <w:tab/>
        <w:t>Revised</w:t>
      </w:r>
    </w:p>
    <w:p w14:paraId="17CD9A56" w14:textId="3F74A13F" w:rsidR="00541AFB" w:rsidRPr="00224244" w:rsidRDefault="00C00E88" w:rsidP="00541AFB">
      <w:pPr>
        <w:pStyle w:val="Doc-title"/>
      </w:pPr>
      <w:hyperlink r:id="rId2875" w:history="1">
        <w:r w:rsidR="00EB1908">
          <w:rPr>
            <w:rStyle w:val="Hyperlink"/>
          </w:rPr>
          <w:t>R2-2005594</w:t>
        </w:r>
      </w:hyperlink>
      <w:r w:rsidR="00541AFB" w:rsidRPr="00224244">
        <w:tab/>
        <w:t>Introduce of alternative cell reselection priority for EN-DC</w:t>
      </w:r>
      <w:r w:rsidR="00541AFB" w:rsidRPr="00224244">
        <w:tab/>
        <w:t>CMCC, SoftBank, Ericsson, Huawei, ZTE, CATT, vivo, Samsung</w:t>
      </w:r>
      <w:r w:rsidR="00541AFB" w:rsidRPr="00224244">
        <w:tab/>
        <w:t>CR</w:t>
      </w:r>
      <w:r w:rsidR="00541AFB" w:rsidRPr="00224244">
        <w:tab/>
        <w:t>Rel-16</w:t>
      </w:r>
      <w:r w:rsidR="00541AFB" w:rsidRPr="00224244">
        <w:tab/>
        <w:t>36.331</w:t>
      </w:r>
      <w:r w:rsidR="00541AFB" w:rsidRPr="00224244">
        <w:tab/>
        <w:t>16.0.0</w:t>
      </w:r>
      <w:r w:rsidR="00541AFB" w:rsidRPr="00224244">
        <w:tab/>
        <w:t>4229</w:t>
      </w:r>
      <w:r w:rsidR="00541AFB" w:rsidRPr="00224244">
        <w:tab/>
        <w:t>3</w:t>
      </w:r>
      <w:r w:rsidR="00541AFB" w:rsidRPr="00224244">
        <w:tab/>
        <w:t>B</w:t>
      </w:r>
      <w:r w:rsidR="00541AFB" w:rsidRPr="00224244">
        <w:tab/>
        <w:t>TEI16</w:t>
      </w:r>
      <w:r w:rsidR="00541AFB" w:rsidRPr="00224244">
        <w:tab/>
      </w:r>
      <w:hyperlink r:id="rId2876" w:history="1">
        <w:r w:rsidR="00EB1908">
          <w:rPr>
            <w:rStyle w:val="Hyperlink"/>
          </w:rPr>
          <w:t>R2-2005437</w:t>
        </w:r>
      </w:hyperlink>
      <w:r w:rsidR="00541AFB" w:rsidRPr="00224244">
        <w:tab/>
        <w:t>Late</w:t>
      </w:r>
    </w:p>
    <w:p w14:paraId="45A683ED" w14:textId="3EEBC637" w:rsidR="00541AFB" w:rsidRPr="00224244" w:rsidRDefault="00C00E88" w:rsidP="00541AFB">
      <w:pPr>
        <w:pStyle w:val="Doc-title"/>
      </w:pPr>
      <w:hyperlink r:id="rId2877" w:history="1">
        <w:r w:rsidR="00EB1908">
          <w:rPr>
            <w:rStyle w:val="Hyperlink"/>
          </w:rPr>
          <w:t>R2-2005595</w:t>
        </w:r>
      </w:hyperlink>
      <w:r w:rsidR="00541AFB" w:rsidRPr="00224244">
        <w:tab/>
        <w:t>Introduce of alternative cell reselection priority for EN-DC</w:t>
      </w:r>
      <w:r w:rsidR="00541AFB" w:rsidRPr="00224244">
        <w:tab/>
        <w:t>CMCC, SoftBank, Ericsson, Huawei, ZTE, CATT, vivo, Samsung</w:t>
      </w:r>
      <w:r w:rsidR="00541AFB" w:rsidRPr="00224244">
        <w:tab/>
        <w:t>CR</w:t>
      </w:r>
      <w:r w:rsidR="00541AFB" w:rsidRPr="00224244">
        <w:tab/>
        <w:t>Rel-16</w:t>
      </w:r>
      <w:r w:rsidR="00541AFB" w:rsidRPr="00224244">
        <w:tab/>
        <w:t>36.331</w:t>
      </w:r>
      <w:r w:rsidR="00541AFB" w:rsidRPr="00224244">
        <w:tab/>
        <w:t>16.0.0</w:t>
      </w:r>
      <w:r w:rsidR="00541AFB" w:rsidRPr="00224244">
        <w:tab/>
        <w:t>4229</w:t>
      </w:r>
      <w:r w:rsidR="00541AFB" w:rsidRPr="00224244">
        <w:tab/>
        <w:t>4</w:t>
      </w:r>
      <w:r w:rsidR="00541AFB" w:rsidRPr="00224244">
        <w:tab/>
        <w:t>B</w:t>
      </w:r>
      <w:r w:rsidR="00541AFB" w:rsidRPr="00224244">
        <w:tab/>
        <w:t>TEI16</w:t>
      </w:r>
      <w:r w:rsidR="00541AFB" w:rsidRPr="00224244">
        <w:tab/>
      </w:r>
      <w:hyperlink r:id="rId2878" w:history="1">
        <w:r w:rsidR="00EB1908">
          <w:rPr>
            <w:rStyle w:val="Hyperlink"/>
          </w:rPr>
          <w:t>R2-2005437</w:t>
        </w:r>
      </w:hyperlink>
      <w:r w:rsidR="00541AFB" w:rsidRPr="00224244">
        <w:tab/>
        <w:t>Late</w:t>
      </w:r>
    </w:p>
    <w:p w14:paraId="201FEBCC" w14:textId="24506BD4" w:rsidR="00541AFB" w:rsidRPr="00224244" w:rsidRDefault="00C00E88" w:rsidP="00541AFB">
      <w:pPr>
        <w:pStyle w:val="Doc-title"/>
      </w:pPr>
      <w:hyperlink r:id="rId2879" w:history="1">
        <w:r w:rsidR="00EB1908">
          <w:rPr>
            <w:rStyle w:val="Hyperlink"/>
          </w:rPr>
          <w:t>R2-2005598</w:t>
        </w:r>
      </w:hyperlink>
      <w:r w:rsidR="00541AFB" w:rsidRPr="00224244">
        <w:tab/>
        <w:t>Introduce of alternative cell reselection priority for EN-DC</w:t>
      </w:r>
      <w:r w:rsidR="00541AFB" w:rsidRPr="00224244">
        <w:tab/>
        <w:t>CMCC, SoftBank, Ericsson, Huawei, ZTE, CATT, vivo, Samsung</w:t>
      </w:r>
      <w:r w:rsidR="00541AFB" w:rsidRPr="00224244">
        <w:tab/>
        <w:t>CR</w:t>
      </w:r>
      <w:r w:rsidR="00541AFB" w:rsidRPr="00224244">
        <w:tab/>
        <w:t>Rel-16</w:t>
      </w:r>
      <w:r w:rsidR="00541AFB" w:rsidRPr="00224244">
        <w:tab/>
        <w:t>36.331</w:t>
      </w:r>
      <w:r w:rsidR="00541AFB" w:rsidRPr="00224244">
        <w:tab/>
        <w:t>16.0.0</w:t>
      </w:r>
      <w:r w:rsidR="00541AFB" w:rsidRPr="00224244">
        <w:tab/>
        <w:t>4229</w:t>
      </w:r>
      <w:r w:rsidR="00541AFB" w:rsidRPr="00224244">
        <w:tab/>
        <w:t>5</w:t>
      </w:r>
      <w:r w:rsidR="00541AFB" w:rsidRPr="00224244">
        <w:tab/>
        <w:t>B</w:t>
      </w:r>
      <w:r w:rsidR="00541AFB" w:rsidRPr="00224244">
        <w:tab/>
        <w:t>TEI16</w:t>
      </w:r>
      <w:r w:rsidR="00541AFB" w:rsidRPr="00224244">
        <w:tab/>
      </w:r>
      <w:hyperlink r:id="rId2880" w:history="1">
        <w:r w:rsidR="00EB1908">
          <w:rPr>
            <w:rStyle w:val="Hyperlink"/>
          </w:rPr>
          <w:t>R2-2005437</w:t>
        </w:r>
      </w:hyperlink>
      <w:r w:rsidR="00541AFB" w:rsidRPr="00224244">
        <w:tab/>
        <w:t>Late</w:t>
      </w:r>
    </w:p>
    <w:p w14:paraId="03A5BCA4" w14:textId="6AB81186" w:rsidR="00541AFB" w:rsidRPr="00224244" w:rsidRDefault="00541AFB" w:rsidP="00541AFB">
      <w:pPr>
        <w:pStyle w:val="Doc-text2"/>
      </w:pPr>
      <w:r w:rsidRPr="00224244">
        <w:t xml:space="preserve">=&gt; Revised in </w:t>
      </w:r>
      <w:hyperlink r:id="rId2881" w:history="1">
        <w:r w:rsidR="00EB1908">
          <w:rPr>
            <w:rStyle w:val="Hyperlink"/>
          </w:rPr>
          <w:t>R2-2006193</w:t>
        </w:r>
      </w:hyperlink>
    </w:p>
    <w:p w14:paraId="084296A7" w14:textId="1FA34F38" w:rsidR="00541AFB" w:rsidRPr="00224244" w:rsidRDefault="00C00E88" w:rsidP="00541AFB">
      <w:pPr>
        <w:pStyle w:val="Doc-title"/>
      </w:pPr>
      <w:hyperlink r:id="rId2882" w:history="1">
        <w:r w:rsidR="00EB1908">
          <w:rPr>
            <w:rStyle w:val="Hyperlink"/>
          </w:rPr>
          <w:t>R2-2006193</w:t>
        </w:r>
      </w:hyperlink>
      <w:r w:rsidR="00541AFB" w:rsidRPr="00224244">
        <w:tab/>
        <w:t>Introduce of alternative cell reselection priority for EN-DC</w:t>
      </w:r>
      <w:r w:rsidR="00541AFB" w:rsidRPr="00224244">
        <w:tab/>
        <w:t>CMCC, SoftBank, Ericsson, Huawei, ZTE, CATT, vivo, Samsung</w:t>
      </w:r>
      <w:r w:rsidR="00541AFB" w:rsidRPr="00224244">
        <w:tab/>
        <w:t>CR</w:t>
      </w:r>
      <w:r w:rsidR="00541AFB" w:rsidRPr="00224244">
        <w:tab/>
        <w:t>Rel-16</w:t>
      </w:r>
      <w:r w:rsidR="00541AFB" w:rsidRPr="00224244">
        <w:tab/>
        <w:t>36.331</w:t>
      </w:r>
      <w:r w:rsidR="00541AFB" w:rsidRPr="00224244">
        <w:tab/>
        <w:t>16.0.0</w:t>
      </w:r>
      <w:r w:rsidR="00541AFB" w:rsidRPr="00224244">
        <w:tab/>
        <w:t>4229</w:t>
      </w:r>
      <w:r w:rsidR="00541AFB" w:rsidRPr="00224244">
        <w:tab/>
        <w:t>6</w:t>
      </w:r>
      <w:r w:rsidR="00541AFB" w:rsidRPr="00224244">
        <w:tab/>
        <w:t>B</w:t>
      </w:r>
      <w:r w:rsidR="00541AFB" w:rsidRPr="00224244">
        <w:tab/>
        <w:t>TEI16</w:t>
      </w:r>
    </w:p>
    <w:p w14:paraId="7D9A4B8C"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[034] Agreed</w:t>
      </w:r>
    </w:p>
    <w:p w14:paraId="2351339F" w14:textId="77777777" w:rsidR="00541AFB" w:rsidRPr="00224244" w:rsidRDefault="00541AFB" w:rsidP="00541AFB">
      <w:pPr>
        <w:pStyle w:val="Doc-text2"/>
        <w:ind w:left="0" w:firstLine="0"/>
      </w:pPr>
    </w:p>
    <w:p w14:paraId="7D3614AE" w14:textId="77777777" w:rsidR="00541AFB" w:rsidRPr="00224244" w:rsidRDefault="00541AFB" w:rsidP="00541AFB">
      <w:pPr>
        <w:pStyle w:val="Comments"/>
      </w:pPr>
      <w:r w:rsidRPr="00224244">
        <w:t>Overlaps with input email discussion – not to be treated</w:t>
      </w:r>
    </w:p>
    <w:p w14:paraId="1EC440B6" w14:textId="7A72F4DE" w:rsidR="00541AFB" w:rsidRPr="00224244" w:rsidRDefault="00C00E88" w:rsidP="00541AFB">
      <w:pPr>
        <w:pStyle w:val="Doc-title"/>
      </w:pPr>
      <w:hyperlink r:id="rId2883" w:history="1">
        <w:r w:rsidR="00EB1908">
          <w:rPr>
            <w:rStyle w:val="Hyperlink"/>
          </w:rPr>
          <w:t>R2-2004506</w:t>
        </w:r>
      </w:hyperlink>
      <w:r w:rsidR="00541AFB" w:rsidRPr="00224244">
        <w:tab/>
        <w:t>Further discussion on EN-DC cell reselection issue</w:t>
      </w:r>
      <w:r w:rsidR="00541AFB" w:rsidRPr="00224244">
        <w:tab/>
        <w:t>vivo</w:t>
      </w:r>
      <w:r w:rsidR="00541AFB" w:rsidRPr="00224244">
        <w:tab/>
        <w:t>discussion</w:t>
      </w:r>
    </w:p>
    <w:p w14:paraId="69F3565D" w14:textId="05DBA747" w:rsidR="00541AFB" w:rsidRPr="00224244" w:rsidRDefault="00C00E88" w:rsidP="00541AFB">
      <w:pPr>
        <w:pStyle w:val="Doc-title"/>
      </w:pPr>
      <w:hyperlink r:id="rId2884" w:history="1">
        <w:r w:rsidR="00EB1908">
          <w:rPr>
            <w:rStyle w:val="Hyperlink"/>
          </w:rPr>
          <w:t>R2-2004507</w:t>
        </w:r>
      </w:hyperlink>
      <w:r w:rsidR="00541AFB" w:rsidRPr="00224244">
        <w:tab/>
        <w:t>CR for EN-DC cell reselection issue</w:t>
      </w:r>
      <w:r w:rsidR="00541AFB" w:rsidRPr="00224244">
        <w:tab/>
        <w:t>vivo</w:t>
      </w:r>
      <w:r w:rsidR="00541AFB" w:rsidRPr="00224244">
        <w:tab/>
        <w:t>CR</w:t>
      </w:r>
      <w:r w:rsidR="00541AFB" w:rsidRPr="00224244">
        <w:tab/>
        <w:t>Rel-16</w:t>
      </w:r>
      <w:r w:rsidR="00541AFB" w:rsidRPr="00224244">
        <w:tab/>
        <w:t>36.331</w:t>
      </w:r>
      <w:r w:rsidR="00541AFB" w:rsidRPr="00224244">
        <w:tab/>
        <w:t>16.0.0</w:t>
      </w:r>
      <w:r w:rsidR="00541AFB" w:rsidRPr="00224244">
        <w:tab/>
        <w:t>4296</w:t>
      </w:r>
      <w:r w:rsidR="00541AFB" w:rsidRPr="00224244">
        <w:tab/>
        <w:t>-</w:t>
      </w:r>
      <w:r w:rsidR="00541AFB" w:rsidRPr="00224244">
        <w:tab/>
        <w:t>B</w:t>
      </w:r>
      <w:r w:rsidR="00541AFB" w:rsidRPr="00224244">
        <w:tab/>
        <w:t>NR_newRAT-Core</w:t>
      </w:r>
    </w:p>
    <w:p w14:paraId="37451C3B" w14:textId="3B4E9E53" w:rsidR="00541AFB" w:rsidRPr="00224244" w:rsidRDefault="00C00E88" w:rsidP="00541AFB">
      <w:pPr>
        <w:pStyle w:val="Doc-title"/>
      </w:pPr>
      <w:hyperlink r:id="rId2885" w:history="1">
        <w:r w:rsidR="00EB1908">
          <w:rPr>
            <w:rStyle w:val="Hyperlink"/>
          </w:rPr>
          <w:t>R2-2005538</w:t>
        </w:r>
      </w:hyperlink>
      <w:r w:rsidR="00541AFB" w:rsidRPr="00224244">
        <w:tab/>
        <w:t>Considerations on alternative priorities for EN-DC cell reselection</w:t>
      </w:r>
      <w:r w:rsidR="00541AFB" w:rsidRPr="00224244">
        <w:tab/>
        <w:t>LG Electronics Inc.</w:t>
      </w:r>
      <w:r w:rsidR="00541AFB" w:rsidRPr="00224244">
        <w:tab/>
        <w:t>discussion</w:t>
      </w:r>
      <w:r w:rsidR="00541AFB" w:rsidRPr="00224244">
        <w:tab/>
        <w:t>Rel-16</w:t>
      </w:r>
      <w:r w:rsidR="00541AFB" w:rsidRPr="00224244">
        <w:tab/>
        <w:t>TEI16</w:t>
      </w:r>
    </w:p>
    <w:p w14:paraId="7158D33B" w14:textId="739EFD63" w:rsidR="00541AFB" w:rsidRPr="00224244" w:rsidRDefault="00C00E88" w:rsidP="00541AFB">
      <w:pPr>
        <w:pStyle w:val="Doc-title"/>
      </w:pPr>
      <w:hyperlink r:id="rId2886" w:history="1">
        <w:r w:rsidR="00EB1908">
          <w:rPr>
            <w:rStyle w:val="Hyperlink"/>
          </w:rPr>
          <w:t>R2-2005543</w:t>
        </w:r>
      </w:hyperlink>
      <w:r w:rsidR="00541AFB" w:rsidRPr="00224244">
        <w:tab/>
        <w:t>CR for 36.304 for EN-DC cell reselection</w:t>
      </w:r>
      <w:r w:rsidR="00541AFB" w:rsidRPr="00224244">
        <w:tab/>
        <w:t>LG Electronics France</w:t>
      </w:r>
      <w:r w:rsidR="00541AFB" w:rsidRPr="00224244">
        <w:tab/>
        <w:t>CR</w:t>
      </w:r>
      <w:r w:rsidR="00541AFB" w:rsidRPr="00224244">
        <w:tab/>
        <w:t>Rel-16</w:t>
      </w:r>
      <w:r w:rsidR="00541AFB" w:rsidRPr="00224244">
        <w:tab/>
        <w:t>36.304</w:t>
      </w:r>
      <w:r w:rsidR="00541AFB" w:rsidRPr="00224244">
        <w:tab/>
        <w:t>16.0.0</w:t>
      </w:r>
      <w:r w:rsidR="00541AFB" w:rsidRPr="00224244">
        <w:tab/>
        <w:t>0802</w:t>
      </w:r>
      <w:r w:rsidR="00541AFB" w:rsidRPr="00224244">
        <w:tab/>
        <w:t>-</w:t>
      </w:r>
      <w:r w:rsidR="00541AFB" w:rsidRPr="00224244">
        <w:tab/>
        <w:t>B</w:t>
      </w:r>
      <w:r w:rsidR="00541AFB" w:rsidRPr="00224244">
        <w:tab/>
        <w:t>TEI16</w:t>
      </w:r>
    </w:p>
    <w:p w14:paraId="77AC696E" w14:textId="37A7CAE6" w:rsidR="00541AFB" w:rsidRPr="00224244" w:rsidRDefault="00C00E88" w:rsidP="00541AFB">
      <w:pPr>
        <w:pStyle w:val="Doc-title"/>
      </w:pPr>
      <w:hyperlink r:id="rId2887" w:history="1">
        <w:r w:rsidR="00EB1908">
          <w:rPr>
            <w:rStyle w:val="Hyperlink"/>
          </w:rPr>
          <w:t>R2-2005549</w:t>
        </w:r>
      </w:hyperlink>
      <w:r w:rsidR="00541AFB" w:rsidRPr="00224244">
        <w:tab/>
        <w:t>CR for 36.331 CR for EN-DC cell reselection</w:t>
      </w:r>
      <w:r w:rsidR="00541AFB" w:rsidRPr="00224244">
        <w:tab/>
        <w:t>LG Electronics France</w:t>
      </w:r>
      <w:r w:rsidR="00541AFB" w:rsidRPr="00224244">
        <w:tab/>
        <w:t>CR</w:t>
      </w:r>
      <w:r w:rsidR="00541AFB" w:rsidRPr="00224244">
        <w:tab/>
        <w:t>Rel-16</w:t>
      </w:r>
      <w:r w:rsidR="00541AFB" w:rsidRPr="00224244">
        <w:tab/>
        <w:t>36.331</w:t>
      </w:r>
      <w:r w:rsidR="00541AFB" w:rsidRPr="00224244">
        <w:tab/>
        <w:t>16.0.0</w:t>
      </w:r>
      <w:r w:rsidR="00541AFB" w:rsidRPr="00224244">
        <w:tab/>
        <w:t>4337</w:t>
      </w:r>
      <w:r w:rsidR="00541AFB" w:rsidRPr="00224244">
        <w:tab/>
        <w:t>-</w:t>
      </w:r>
      <w:r w:rsidR="00541AFB" w:rsidRPr="00224244">
        <w:tab/>
        <w:t>B</w:t>
      </w:r>
      <w:r w:rsidR="00541AFB" w:rsidRPr="00224244">
        <w:tab/>
        <w:t>TEI16</w:t>
      </w:r>
    </w:p>
    <w:p w14:paraId="2C55897D" w14:textId="77777777" w:rsidR="00541AFB" w:rsidRPr="00224244" w:rsidRDefault="00541AFB" w:rsidP="00541AFB">
      <w:pPr>
        <w:pStyle w:val="Doc-title"/>
      </w:pPr>
    </w:p>
    <w:p w14:paraId="688842DF" w14:textId="77777777" w:rsidR="00541AFB" w:rsidRPr="00224244" w:rsidRDefault="00541AFB" w:rsidP="00541AFB">
      <w:pPr>
        <w:pStyle w:val="Doc-text2"/>
        <w:ind w:left="0" w:firstLine="0"/>
        <w:rPr>
          <w:b/>
        </w:rPr>
      </w:pPr>
      <w:r w:rsidRPr="00224244">
        <w:rPr>
          <w:b/>
        </w:rPr>
        <w:t>Under-reporting CSI-RS</w:t>
      </w:r>
    </w:p>
    <w:p w14:paraId="4E7A4345" w14:textId="77777777" w:rsidR="00541AFB" w:rsidRPr="00224244" w:rsidRDefault="00541AFB" w:rsidP="00541AFB">
      <w:pPr>
        <w:pStyle w:val="Comments"/>
      </w:pPr>
      <w:r w:rsidRPr="00224244">
        <w:t>Treat by email</w:t>
      </w:r>
    </w:p>
    <w:p w14:paraId="43739B3D"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[AT110-e][070][Other] Under-reporting CSI-RS (NTT DOCOMO)</w:t>
      </w:r>
    </w:p>
    <w:p w14:paraId="45173F96" w14:textId="6E7CAF3C" w:rsidR="00541AFB" w:rsidRPr="00224244" w:rsidRDefault="00541AFB" w:rsidP="00541AFB">
      <w:pPr>
        <w:pStyle w:val="EmailDiscussion2"/>
      </w:pPr>
      <w:r w:rsidRPr="00224244">
        <w:tab/>
        <w:t xml:space="preserve">Scope: Treat </w:t>
      </w:r>
      <w:hyperlink r:id="rId2888" w:history="1">
        <w:r w:rsidR="00EB1908">
          <w:rPr>
            <w:rStyle w:val="Hyperlink"/>
          </w:rPr>
          <w:t>R2-2004983</w:t>
        </w:r>
      </w:hyperlink>
      <w:r w:rsidRPr="00224244">
        <w:t xml:space="preserve">, </w:t>
      </w:r>
      <w:hyperlink r:id="rId2889" w:history="1">
        <w:r w:rsidR="00EB1908">
          <w:rPr>
            <w:rStyle w:val="Hyperlink"/>
          </w:rPr>
          <w:t>R2-2004984</w:t>
        </w:r>
      </w:hyperlink>
      <w:r w:rsidRPr="00224244">
        <w:t xml:space="preserve">, </w:t>
      </w:r>
      <w:hyperlink r:id="rId2890" w:history="1">
        <w:r w:rsidR="00EB1908">
          <w:rPr>
            <w:rStyle w:val="Hyperlink"/>
          </w:rPr>
          <w:t>R2-2004985</w:t>
        </w:r>
      </w:hyperlink>
      <w:r w:rsidRPr="00224244">
        <w:t xml:space="preserve"> (proponents are responsible to explain and drive)</w:t>
      </w:r>
    </w:p>
    <w:p w14:paraId="27EF41D3" w14:textId="77777777" w:rsidR="00541AFB" w:rsidRPr="00224244" w:rsidRDefault="00541AFB" w:rsidP="00541AFB">
      <w:pPr>
        <w:pStyle w:val="EmailDiscussion2"/>
      </w:pPr>
      <w:r w:rsidRPr="00224244">
        <w:tab/>
        <w:t xml:space="preserve">Part 1: Identify agreeable changes. Deadline: June 4, 0700 UTC. </w:t>
      </w:r>
    </w:p>
    <w:p w14:paraId="20BCF773" w14:textId="77777777" w:rsidR="00541AFB" w:rsidRPr="00224244" w:rsidRDefault="00541AFB" w:rsidP="00541AFB">
      <w:pPr>
        <w:pStyle w:val="EmailDiscussion2"/>
      </w:pPr>
      <w:r w:rsidRPr="00224244">
        <w:tab/>
        <w:t>Part 2: For agreeable parts, continuation to agree CRs. Deadline: June 10, 0700 UTC</w:t>
      </w:r>
    </w:p>
    <w:p w14:paraId="0C6DA84F" w14:textId="77777777" w:rsidR="00541AFB" w:rsidRPr="00224244" w:rsidRDefault="00541AFB" w:rsidP="00541AFB">
      <w:pPr>
        <w:pStyle w:val="Doc-text2"/>
        <w:ind w:left="0" w:firstLine="0"/>
        <w:rPr>
          <w:b/>
        </w:rPr>
      </w:pPr>
    </w:p>
    <w:p w14:paraId="65DE94A5" w14:textId="679E78E7" w:rsidR="00541AFB" w:rsidRPr="00224244" w:rsidRDefault="00C00E88" w:rsidP="00541AFB">
      <w:pPr>
        <w:pStyle w:val="Doc-title"/>
      </w:pPr>
      <w:hyperlink r:id="rId2891" w:history="1">
        <w:r w:rsidR="00EB1908">
          <w:rPr>
            <w:rStyle w:val="Hyperlink"/>
          </w:rPr>
          <w:t>R2-2004983</w:t>
        </w:r>
      </w:hyperlink>
      <w:r w:rsidR="00541AFB" w:rsidRPr="00224244">
        <w:tab/>
        <w:t>Report of email discussion [Post109bis-e][962][TEI16] Under-reporting CSI-RS Capabilities</w:t>
      </w:r>
      <w:r w:rsidR="00541AFB" w:rsidRPr="00224244">
        <w:tab/>
        <w:t>NTT DOCOMO, INC.</w:t>
      </w:r>
      <w:r w:rsidR="00541AFB" w:rsidRPr="00224244">
        <w:tab/>
        <w:t>report</w:t>
      </w:r>
      <w:r w:rsidR="00541AFB" w:rsidRPr="00224244">
        <w:tab/>
        <w:t>Rel-16</w:t>
      </w:r>
      <w:r w:rsidR="00541AFB" w:rsidRPr="00224244">
        <w:tab/>
        <w:t>NR_newRAT-Core, TEI16</w:t>
      </w:r>
      <w:r w:rsidR="00541AFB" w:rsidRPr="00224244">
        <w:tab/>
        <w:t>Late</w:t>
      </w:r>
    </w:p>
    <w:p w14:paraId="26F975C1"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[070] Noted </w:t>
      </w:r>
    </w:p>
    <w:p w14:paraId="4B273199" w14:textId="77777777" w:rsidR="00541AFB" w:rsidRPr="00224244" w:rsidRDefault="00541AFB" w:rsidP="00541AFB">
      <w:pPr>
        <w:pStyle w:val="Doc-text2"/>
      </w:pPr>
    </w:p>
    <w:p w14:paraId="39A6952C" w14:textId="77777777" w:rsidR="00541AFB" w:rsidRPr="00224244" w:rsidRDefault="00541AFB" w:rsidP="00541AFB">
      <w:pPr>
        <w:pStyle w:val="Doc-text2"/>
      </w:pPr>
      <w:r w:rsidRPr="00224244">
        <w:t>DISCUSSION</w:t>
      </w:r>
    </w:p>
    <w:p w14:paraId="46B5839D" w14:textId="77777777" w:rsidR="00541AFB" w:rsidRPr="00224244" w:rsidRDefault="00541AFB" w:rsidP="00541AFB">
      <w:pPr>
        <w:pStyle w:val="Doc-text2"/>
      </w:pPr>
      <w:r w:rsidRPr="00224244">
        <w:t xml:space="preserve">- </w:t>
      </w:r>
      <w:r w:rsidRPr="00224244">
        <w:tab/>
        <w:t>Early implementable or not</w:t>
      </w:r>
    </w:p>
    <w:p w14:paraId="3C86F494" w14:textId="77777777" w:rsidR="00541AFB" w:rsidRPr="00224244" w:rsidRDefault="00541AFB" w:rsidP="00541AFB">
      <w:pPr>
        <w:pStyle w:val="Doc-text2"/>
      </w:pPr>
      <w:r w:rsidRPr="00224244">
        <w:t>-</w:t>
      </w:r>
      <w:r w:rsidRPr="00224244">
        <w:tab/>
        <w:t xml:space="preserve">China Unicom support to have this early implementable. Vodafone also support. CMCC agrees as well. </w:t>
      </w:r>
    </w:p>
    <w:p w14:paraId="2061A3BD" w14:textId="77777777" w:rsidR="00541AFB" w:rsidRPr="00224244" w:rsidRDefault="00541AFB" w:rsidP="00541AFB">
      <w:pPr>
        <w:pStyle w:val="Doc-text2"/>
      </w:pPr>
      <w:r w:rsidRPr="00224244">
        <w:t>-</w:t>
      </w:r>
      <w:r w:rsidRPr="00224244">
        <w:tab/>
        <w:t xml:space="preserve">Intel think we postponed the early impl mechanism for NR. </w:t>
      </w:r>
    </w:p>
    <w:p w14:paraId="5CD3588F" w14:textId="77777777" w:rsidR="00541AFB" w:rsidRPr="00224244" w:rsidRDefault="00541AFB" w:rsidP="00541AFB">
      <w:pPr>
        <w:pStyle w:val="Doc-text2"/>
      </w:pPr>
      <w:r w:rsidRPr="00224244">
        <w:t>-</w:t>
      </w:r>
      <w:r w:rsidRPr="00224244">
        <w:tab/>
        <w:t xml:space="preserve">Huawei agrees that we need to discuss the general principle, but think the discussions can be separate. </w:t>
      </w:r>
    </w:p>
    <w:p w14:paraId="32F94A0E" w14:textId="77777777" w:rsidR="00541AFB" w:rsidRPr="00224244" w:rsidRDefault="00541AFB" w:rsidP="00541AFB">
      <w:pPr>
        <w:pStyle w:val="Doc-text2"/>
      </w:pPr>
      <w:r w:rsidRPr="00224244">
        <w:t xml:space="preserve">- </w:t>
      </w:r>
      <w:r w:rsidRPr="00224244">
        <w:tab/>
        <w:t xml:space="preserve">intel think there was also a proposal for NPN but it was postponed. Huawei think that wasn’t just because the R2 mechanism, but bec of CN impact. Huawei think that High Speed item has agreed early impl. </w:t>
      </w:r>
    </w:p>
    <w:p w14:paraId="209AC857" w14:textId="77777777" w:rsidR="00541AFB" w:rsidRPr="00224244" w:rsidRDefault="00541AFB" w:rsidP="00541AFB">
      <w:pPr>
        <w:pStyle w:val="Doc-text2"/>
      </w:pPr>
      <w:r w:rsidRPr="00224244">
        <w:t>-</w:t>
      </w:r>
      <w:r w:rsidRPr="00224244">
        <w:tab/>
        <w:t xml:space="preserve">Ericsson think this shall not be designed on the fly, we determine impact next meeting. Docomo would be ok to wait. Samsung as well. Docomo wonders if this function would be optional of mandatory. Huawei think it is optional, </w:t>
      </w:r>
    </w:p>
    <w:p w14:paraId="6D046F7E" w14:textId="77777777" w:rsidR="00541AFB" w:rsidRPr="00224244" w:rsidRDefault="00541AFB" w:rsidP="00541AFB">
      <w:pPr>
        <w:pStyle w:val="Doc-text2"/>
      </w:pPr>
      <w:r w:rsidRPr="00224244">
        <w:t>-</w:t>
      </w:r>
      <w:r w:rsidRPr="00224244">
        <w:tab/>
        <w:t xml:space="preserve">Tmobile US think it can then be implemented by a Rel-15 CR. </w:t>
      </w:r>
    </w:p>
    <w:p w14:paraId="5E363653"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Solution to Under-reporting CSI-RS can support early implementation by R15 UEs. </w:t>
      </w:r>
    </w:p>
    <w:p w14:paraId="60CEEA3D"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Need to determine mechanism / impact of early implementation next meeting. </w:t>
      </w:r>
    </w:p>
    <w:p w14:paraId="7CFD0910" w14:textId="77777777" w:rsidR="00541AFB" w:rsidRPr="00224244" w:rsidRDefault="00541AFB" w:rsidP="00541AFB">
      <w:pPr>
        <w:pStyle w:val="Doc-text2"/>
      </w:pPr>
    </w:p>
    <w:p w14:paraId="1251A207" w14:textId="031AF1F6" w:rsidR="00541AFB" w:rsidRPr="00224244" w:rsidRDefault="00C00E88" w:rsidP="00541AFB">
      <w:pPr>
        <w:pStyle w:val="Doc-title"/>
      </w:pPr>
      <w:hyperlink r:id="rId2892" w:history="1">
        <w:r w:rsidR="00EB1908">
          <w:rPr>
            <w:rStyle w:val="Hyperlink"/>
          </w:rPr>
          <w:t>R2-2004984</w:t>
        </w:r>
      </w:hyperlink>
      <w:r w:rsidR="00541AFB" w:rsidRPr="00224244">
        <w:tab/>
        <w:t>Extension of CSI-RS capabilities per codebook type</w:t>
      </w:r>
      <w:r w:rsidR="00541AFB" w:rsidRPr="00224244">
        <w:tab/>
        <w:t>NTT DOCOMO, INC.</w:t>
      </w:r>
      <w:r w:rsidR="00541AFB" w:rsidRPr="00224244">
        <w:tab/>
        <w:t>CR</w:t>
      </w:r>
      <w:r w:rsidR="00541AFB" w:rsidRPr="00224244">
        <w:tab/>
        <w:t>Rel-16</w:t>
      </w:r>
      <w:r w:rsidR="00541AFB" w:rsidRPr="00224244">
        <w:tab/>
        <w:t>38.331</w:t>
      </w:r>
      <w:r w:rsidR="00541AFB" w:rsidRPr="00224244">
        <w:tab/>
        <w:t>16.0.0</w:t>
      </w:r>
      <w:r w:rsidR="00541AFB" w:rsidRPr="00224244">
        <w:tab/>
        <w:t>1451</w:t>
      </w:r>
      <w:r w:rsidR="00541AFB" w:rsidRPr="00224244">
        <w:tab/>
        <w:t>2</w:t>
      </w:r>
      <w:r w:rsidR="00541AFB" w:rsidRPr="00224244">
        <w:tab/>
        <w:t>C</w:t>
      </w:r>
      <w:r w:rsidR="00541AFB" w:rsidRPr="00224244">
        <w:tab/>
        <w:t>NR_newRAT-Core, TEI16</w:t>
      </w:r>
      <w:r w:rsidR="00541AFB" w:rsidRPr="00224244">
        <w:tab/>
      </w:r>
      <w:hyperlink r:id="rId2893" w:history="1">
        <w:r w:rsidR="00EB1908">
          <w:rPr>
            <w:rStyle w:val="Hyperlink"/>
          </w:rPr>
          <w:t>R2-2002351</w:t>
        </w:r>
      </w:hyperlink>
      <w:r w:rsidR="00541AFB" w:rsidRPr="00224244">
        <w:tab/>
        <w:t>Late</w:t>
      </w:r>
    </w:p>
    <w:p w14:paraId="60C199B8" w14:textId="57124B02" w:rsidR="00541AFB" w:rsidRPr="00224244" w:rsidRDefault="00541AFB" w:rsidP="00541AFB">
      <w:pPr>
        <w:pStyle w:val="Doc-text2"/>
      </w:pPr>
      <w:r w:rsidRPr="00224244">
        <w:t xml:space="preserve">=&gt; Revised in </w:t>
      </w:r>
      <w:hyperlink r:id="rId2894" w:history="1">
        <w:r w:rsidR="00EB1908">
          <w:rPr>
            <w:rStyle w:val="Hyperlink"/>
          </w:rPr>
          <w:t>R2-2006203</w:t>
        </w:r>
      </w:hyperlink>
    </w:p>
    <w:p w14:paraId="7E330401" w14:textId="73ABDAB4" w:rsidR="00541AFB" w:rsidRPr="00224244" w:rsidRDefault="00C00E88" w:rsidP="00541AFB">
      <w:pPr>
        <w:pStyle w:val="Doc-title"/>
      </w:pPr>
      <w:hyperlink r:id="rId2895" w:history="1">
        <w:r w:rsidR="00EB1908">
          <w:rPr>
            <w:rStyle w:val="Hyperlink"/>
          </w:rPr>
          <w:t>R2-2006203</w:t>
        </w:r>
      </w:hyperlink>
      <w:r w:rsidR="00541AFB" w:rsidRPr="00224244">
        <w:tab/>
        <w:t>Extension of CSI-RS capabilities per codebook type</w:t>
      </w:r>
      <w:r w:rsidR="00541AFB" w:rsidRPr="00224244">
        <w:tab/>
        <w:t>NTT DOCOMO, INC.</w:t>
      </w:r>
      <w:r w:rsidR="00541AFB" w:rsidRPr="00224244">
        <w:tab/>
        <w:t>CR</w:t>
      </w:r>
      <w:r w:rsidR="00541AFB" w:rsidRPr="00224244">
        <w:tab/>
        <w:t>Rel-16</w:t>
      </w:r>
      <w:r w:rsidR="00541AFB" w:rsidRPr="00224244">
        <w:tab/>
        <w:t>38.331</w:t>
      </w:r>
      <w:r w:rsidR="00541AFB" w:rsidRPr="00224244">
        <w:tab/>
        <w:t>16.0.0</w:t>
      </w:r>
      <w:r w:rsidR="00541AFB" w:rsidRPr="00224244">
        <w:tab/>
        <w:t>1451</w:t>
      </w:r>
      <w:r w:rsidR="00541AFB" w:rsidRPr="00224244">
        <w:tab/>
        <w:t>3</w:t>
      </w:r>
      <w:r w:rsidR="00541AFB" w:rsidRPr="00224244">
        <w:tab/>
        <w:t>C</w:t>
      </w:r>
      <w:r w:rsidR="00541AFB" w:rsidRPr="00224244">
        <w:tab/>
        <w:t>NR_newRAT-Core, TEI16</w:t>
      </w:r>
    </w:p>
    <w:p w14:paraId="062D843E" w14:textId="6919FD0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[070] </w:t>
      </w:r>
      <w:r w:rsidR="00FB4D78" w:rsidRPr="00224244">
        <w:t>Merge</w:t>
      </w:r>
      <w:r w:rsidRPr="00224244">
        <w:t>d</w:t>
      </w:r>
    </w:p>
    <w:p w14:paraId="1B36E4F7" w14:textId="1645DDC7" w:rsidR="00541AFB" w:rsidRPr="00224244" w:rsidRDefault="00C00E88" w:rsidP="00541AFB">
      <w:pPr>
        <w:pStyle w:val="Doc-title"/>
      </w:pPr>
      <w:hyperlink r:id="rId2896" w:history="1">
        <w:r w:rsidR="00EB1908">
          <w:rPr>
            <w:rStyle w:val="Hyperlink"/>
          </w:rPr>
          <w:t>R2-2004985</w:t>
        </w:r>
      </w:hyperlink>
      <w:r w:rsidR="00541AFB" w:rsidRPr="00224244">
        <w:tab/>
        <w:t>Extension of CSI-RS capabilities per codebook type</w:t>
      </w:r>
      <w:r w:rsidR="00541AFB" w:rsidRPr="00224244">
        <w:tab/>
        <w:t>NTT DOCOMO, INC.</w:t>
      </w:r>
      <w:r w:rsidR="00541AFB" w:rsidRPr="00224244">
        <w:tab/>
        <w:t>CR</w:t>
      </w:r>
      <w:r w:rsidR="00541AFB" w:rsidRPr="00224244">
        <w:tab/>
        <w:t>Rel-16</w:t>
      </w:r>
      <w:r w:rsidR="00541AFB" w:rsidRPr="00224244">
        <w:tab/>
        <w:t>38.306</w:t>
      </w:r>
      <w:r w:rsidR="00541AFB" w:rsidRPr="00224244">
        <w:tab/>
        <w:t>16.0.0</w:t>
      </w:r>
      <w:r w:rsidR="00541AFB" w:rsidRPr="00224244">
        <w:tab/>
        <w:t>0237</w:t>
      </w:r>
      <w:r w:rsidR="00541AFB" w:rsidRPr="00224244">
        <w:tab/>
        <w:t>2</w:t>
      </w:r>
      <w:r w:rsidR="00541AFB" w:rsidRPr="00224244">
        <w:tab/>
        <w:t>C</w:t>
      </w:r>
      <w:r w:rsidR="00541AFB" w:rsidRPr="00224244">
        <w:tab/>
        <w:t>NR_newRAT-Core, TEI16</w:t>
      </w:r>
      <w:r w:rsidR="00541AFB" w:rsidRPr="00224244">
        <w:tab/>
      </w:r>
      <w:hyperlink r:id="rId2897" w:history="1">
        <w:r w:rsidR="00EB1908">
          <w:rPr>
            <w:rStyle w:val="Hyperlink"/>
          </w:rPr>
          <w:t>R2-2002352</w:t>
        </w:r>
      </w:hyperlink>
      <w:r w:rsidR="00541AFB" w:rsidRPr="00224244">
        <w:tab/>
        <w:t>Late</w:t>
      </w:r>
    </w:p>
    <w:p w14:paraId="23FA922D" w14:textId="4A49B19F" w:rsidR="00541AFB" w:rsidRPr="00224244" w:rsidRDefault="00541AFB" w:rsidP="00541AFB">
      <w:pPr>
        <w:pStyle w:val="Doc-text2"/>
      </w:pPr>
      <w:r w:rsidRPr="00224244">
        <w:t xml:space="preserve">=&gt; Revised in </w:t>
      </w:r>
      <w:hyperlink r:id="rId2898" w:history="1">
        <w:r w:rsidR="00EB1908">
          <w:rPr>
            <w:rStyle w:val="Hyperlink"/>
          </w:rPr>
          <w:t>R2-2006204</w:t>
        </w:r>
      </w:hyperlink>
    </w:p>
    <w:p w14:paraId="5EC695E6" w14:textId="35137EC7" w:rsidR="00541AFB" w:rsidRPr="00224244" w:rsidRDefault="00C00E88" w:rsidP="00541AFB">
      <w:pPr>
        <w:pStyle w:val="Doc-title"/>
      </w:pPr>
      <w:hyperlink r:id="rId2899" w:history="1">
        <w:r w:rsidR="00EB1908">
          <w:rPr>
            <w:rStyle w:val="Hyperlink"/>
          </w:rPr>
          <w:t>R2-2006204</w:t>
        </w:r>
      </w:hyperlink>
      <w:r w:rsidR="00541AFB" w:rsidRPr="00224244">
        <w:tab/>
        <w:t>Extension of CSI-RS capabilities per codebook type</w:t>
      </w:r>
      <w:r w:rsidR="00541AFB" w:rsidRPr="00224244">
        <w:tab/>
        <w:t>NTT DOCOMO, INC.</w:t>
      </w:r>
      <w:r w:rsidR="00541AFB" w:rsidRPr="00224244">
        <w:tab/>
        <w:t>CR</w:t>
      </w:r>
      <w:r w:rsidR="00541AFB" w:rsidRPr="00224244">
        <w:tab/>
        <w:t>Rel-16</w:t>
      </w:r>
      <w:r w:rsidR="00541AFB" w:rsidRPr="00224244">
        <w:tab/>
        <w:t>38.306</w:t>
      </w:r>
      <w:r w:rsidR="00541AFB" w:rsidRPr="00224244">
        <w:tab/>
        <w:t>16.0.0</w:t>
      </w:r>
      <w:r w:rsidR="00541AFB" w:rsidRPr="00224244">
        <w:tab/>
        <w:t>0237</w:t>
      </w:r>
      <w:r w:rsidR="00541AFB" w:rsidRPr="00224244">
        <w:tab/>
        <w:t>3</w:t>
      </w:r>
      <w:r w:rsidR="00541AFB" w:rsidRPr="00224244">
        <w:tab/>
        <w:t>C</w:t>
      </w:r>
      <w:r w:rsidR="00541AFB" w:rsidRPr="00224244">
        <w:tab/>
        <w:t>NR_newRAT-Core, TEI16</w:t>
      </w:r>
    </w:p>
    <w:p w14:paraId="03717253" w14:textId="5ED9E185" w:rsidR="00541AFB" w:rsidRPr="00224244" w:rsidRDefault="00541AFB" w:rsidP="00541AFB">
      <w:pPr>
        <w:pStyle w:val="Agreement"/>
        <w:tabs>
          <w:tab w:val="num" w:pos="1619"/>
        </w:tabs>
        <w:overflowPunct/>
        <w:autoSpaceDE/>
        <w:autoSpaceDN/>
        <w:adjustRightInd/>
        <w:ind w:left="1619" w:hanging="360"/>
        <w:textAlignment w:val="auto"/>
      </w:pPr>
      <w:r w:rsidRPr="00224244">
        <w:lastRenderedPageBreak/>
        <w:t>[070]</w:t>
      </w:r>
      <w:r w:rsidR="00FB4D78" w:rsidRPr="00224244">
        <w:t xml:space="preserve"> Merge</w:t>
      </w:r>
      <w:r w:rsidRPr="00224244">
        <w:t>d</w:t>
      </w:r>
    </w:p>
    <w:p w14:paraId="323B7E7E" w14:textId="77777777" w:rsidR="00541AFB" w:rsidRPr="00224244" w:rsidRDefault="00541AFB" w:rsidP="00541AFB">
      <w:pPr>
        <w:pStyle w:val="Doc-text2"/>
      </w:pPr>
    </w:p>
    <w:p w14:paraId="2F708549" w14:textId="77777777" w:rsidR="00541AFB" w:rsidRPr="00224244" w:rsidRDefault="00541AFB" w:rsidP="00541AFB">
      <w:pPr>
        <w:pStyle w:val="Doc-text2"/>
        <w:ind w:left="0" w:firstLine="0"/>
        <w:rPr>
          <w:b/>
        </w:rPr>
      </w:pPr>
      <w:r w:rsidRPr="00224244">
        <w:rPr>
          <w:b/>
        </w:rPr>
        <w:t>Not Yet Agreed</w:t>
      </w:r>
    </w:p>
    <w:p w14:paraId="0AB60F60" w14:textId="77777777" w:rsidR="00541AFB" w:rsidRPr="00224244" w:rsidRDefault="00541AFB" w:rsidP="00541AFB">
      <w:pPr>
        <w:pStyle w:val="Comments"/>
      </w:pPr>
      <w:r w:rsidRPr="00224244">
        <w:t>Treated by email [035]</w:t>
      </w:r>
    </w:p>
    <w:p w14:paraId="05787ECA" w14:textId="54DFBCFE" w:rsidR="00541AFB" w:rsidRPr="00224244" w:rsidRDefault="00C00E88" w:rsidP="00541AFB">
      <w:pPr>
        <w:pStyle w:val="Doc-title"/>
      </w:pPr>
      <w:hyperlink r:id="rId2900" w:history="1">
        <w:r w:rsidR="00EB1908">
          <w:rPr>
            <w:rStyle w:val="Hyperlink"/>
          </w:rPr>
          <w:t>R2-2005159</w:t>
        </w:r>
      </w:hyperlink>
      <w:r w:rsidR="00541AFB" w:rsidRPr="00224244">
        <w:tab/>
        <w:t>Missing reportAddNeighMeas in periodic measurement reporting</w:t>
      </w:r>
      <w:r w:rsidR="00541AFB" w:rsidRPr="00224244">
        <w:tab/>
        <w:t>Nokia, Nokia Shanghai Bell, Ericsson, NTT DOCOMO</w:t>
      </w:r>
      <w:r w:rsidR="00541AFB" w:rsidRPr="00224244">
        <w:tab/>
        <w:t>CR</w:t>
      </w:r>
      <w:r w:rsidR="00541AFB" w:rsidRPr="00224244">
        <w:tab/>
        <w:t>Rel-16</w:t>
      </w:r>
      <w:r w:rsidR="00541AFB" w:rsidRPr="00224244">
        <w:tab/>
        <w:t>38.331</w:t>
      </w:r>
      <w:r w:rsidR="00541AFB" w:rsidRPr="00224244">
        <w:tab/>
        <w:t>16.0.0</w:t>
      </w:r>
      <w:r w:rsidR="00541AFB" w:rsidRPr="00224244">
        <w:tab/>
        <w:t>1290</w:t>
      </w:r>
      <w:r w:rsidR="00541AFB" w:rsidRPr="00224244">
        <w:tab/>
        <w:t>3</w:t>
      </w:r>
      <w:r w:rsidR="00541AFB" w:rsidRPr="00224244">
        <w:tab/>
        <w:t>F</w:t>
      </w:r>
      <w:r w:rsidR="00541AFB" w:rsidRPr="00224244">
        <w:tab/>
        <w:t>TEI16</w:t>
      </w:r>
      <w:r w:rsidR="00541AFB" w:rsidRPr="00224244">
        <w:tab/>
      </w:r>
      <w:hyperlink r:id="rId2901" w:history="1">
        <w:r w:rsidR="00EB1908">
          <w:rPr>
            <w:rStyle w:val="Hyperlink"/>
          </w:rPr>
          <w:t>R2-2003109</w:t>
        </w:r>
      </w:hyperlink>
    </w:p>
    <w:p w14:paraId="7AA4C599" w14:textId="77777777" w:rsidR="00541AFB" w:rsidRPr="00224244" w:rsidRDefault="00541AFB" w:rsidP="00541AFB">
      <w:pPr>
        <w:pStyle w:val="Doc-text2"/>
      </w:pPr>
      <w:r w:rsidRPr="00224244">
        <w:t>-</w:t>
      </w:r>
      <w:r w:rsidRPr="00224244">
        <w:tab/>
        <w:t>[035] Chair: Conclusion is that UE capability is needed</w:t>
      </w:r>
    </w:p>
    <w:p w14:paraId="1E3D83F5"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[035] The contents of this CR can be regarded agreed in principle</w:t>
      </w:r>
    </w:p>
    <w:p w14:paraId="38FC0DC5" w14:textId="76EF9F61" w:rsidR="00541AFB" w:rsidRPr="00224244" w:rsidRDefault="00541AFB" w:rsidP="00541AFB">
      <w:pPr>
        <w:pStyle w:val="Doc-text2"/>
      </w:pPr>
    </w:p>
    <w:p w14:paraId="61C23570" w14:textId="77DB5214" w:rsidR="007957FF" w:rsidRPr="00224244" w:rsidRDefault="007957FF" w:rsidP="00541AFB">
      <w:pPr>
        <w:pStyle w:val="Doc-text2"/>
      </w:pPr>
      <w:r w:rsidRPr="00224244">
        <w:t xml:space="preserve">=&gt; Revised in </w:t>
      </w:r>
      <w:hyperlink r:id="rId2902" w:history="1">
        <w:r w:rsidR="00EB1908">
          <w:rPr>
            <w:rStyle w:val="Hyperlink"/>
          </w:rPr>
          <w:t>R2-2005815</w:t>
        </w:r>
      </w:hyperlink>
    </w:p>
    <w:p w14:paraId="56516539" w14:textId="444855DC" w:rsidR="007957FF" w:rsidRPr="00224244" w:rsidRDefault="00C00E88" w:rsidP="007957FF">
      <w:pPr>
        <w:pStyle w:val="Doc-title"/>
      </w:pPr>
      <w:hyperlink r:id="rId2903" w:history="1">
        <w:r w:rsidR="00EB1908">
          <w:rPr>
            <w:rStyle w:val="Hyperlink"/>
          </w:rPr>
          <w:t>R2-2005815</w:t>
        </w:r>
      </w:hyperlink>
      <w:r w:rsidR="007957FF" w:rsidRPr="00224244">
        <w:tab/>
        <w:t>Missing reportAddNeighMeas in periodic measurement reporting</w:t>
      </w:r>
      <w:r w:rsidR="007957FF" w:rsidRPr="00224244">
        <w:tab/>
        <w:t>Nokia, Nokia Shanghai Bell, Ericsson, NTT DOCOMO</w:t>
      </w:r>
      <w:r w:rsidR="007957FF" w:rsidRPr="00224244">
        <w:tab/>
        <w:t>CR</w:t>
      </w:r>
      <w:r w:rsidR="007957FF" w:rsidRPr="00224244">
        <w:tab/>
        <w:t>Rel-16</w:t>
      </w:r>
      <w:r w:rsidR="007957FF" w:rsidRPr="00224244">
        <w:tab/>
        <w:t>38.331</w:t>
      </w:r>
      <w:r w:rsidR="007957FF" w:rsidRPr="00224244">
        <w:tab/>
        <w:t>16.0.0</w:t>
      </w:r>
      <w:r w:rsidR="007957FF" w:rsidRPr="00224244">
        <w:tab/>
        <w:t>1290</w:t>
      </w:r>
      <w:r w:rsidR="007957FF" w:rsidRPr="00224244">
        <w:tab/>
        <w:t>4</w:t>
      </w:r>
      <w:r w:rsidR="007957FF" w:rsidRPr="00224244">
        <w:tab/>
        <w:t>F</w:t>
      </w:r>
      <w:r w:rsidR="007957FF" w:rsidRPr="00224244">
        <w:tab/>
        <w:t>TEI16, NR_newRAT-Core</w:t>
      </w:r>
    </w:p>
    <w:p w14:paraId="38A90826" w14:textId="1F9D425C" w:rsidR="00541AFB" w:rsidRPr="00224244" w:rsidRDefault="007957FF" w:rsidP="00541AFB">
      <w:pPr>
        <w:pStyle w:val="Doc-text2"/>
      </w:pPr>
      <w:r w:rsidRPr="00224244">
        <w:t>=&gt; Agreed</w:t>
      </w:r>
    </w:p>
    <w:p w14:paraId="6F07776B" w14:textId="77777777" w:rsidR="007957FF" w:rsidRPr="00224244" w:rsidRDefault="007957FF" w:rsidP="00541AFB">
      <w:pPr>
        <w:pStyle w:val="Doc-text2"/>
      </w:pPr>
    </w:p>
    <w:p w14:paraId="61A8AFF5" w14:textId="0A6C0458" w:rsidR="007957FF" w:rsidRPr="00224244" w:rsidRDefault="00C00E88" w:rsidP="007957FF">
      <w:pPr>
        <w:pStyle w:val="Doc-title"/>
      </w:pPr>
      <w:hyperlink r:id="rId2904" w:history="1">
        <w:r w:rsidR="00EB1908">
          <w:rPr>
            <w:rStyle w:val="Hyperlink"/>
          </w:rPr>
          <w:t>R2-2005816</w:t>
        </w:r>
      </w:hyperlink>
      <w:r w:rsidR="007957FF" w:rsidRPr="00224244">
        <w:tab/>
        <w:t>Missing reportAddNeighMeas in periodic measurement reporting</w:t>
      </w:r>
      <w:r w:rsidR="007957FF" w:rsidRPr="00224244">
        <w:tab/>
        <w:t>Nokia, Nokia Shanghai Bell, Ericsson, NTT DOCOMO</w:t>
      </w:r>
      <w:r w:rsidR="007957FF" w:rsidRPr="00224244">
        <w:tab/>
        <w:t>CR</w:t>
      </w:r>
      <w:r w:rsidR="007957FF" w:rsidRPr="00224244">
        <w:tab/>
        <w:t>Rel-16</w:t>
      </w:r>
      <w:r w:rsidR="007957FF" w:rsidRPr="00224244">
        <w:tab/>
        <w:t>38.306</w:t>
      </w:r>
      <w:r w:rsidR="007957FF" w:rsidRPr="00224244">
        <w:tab/>
        <w:t>16.0.0</w:t>
      </w:r>
      <w:r w:rsidR="007957FF" w:rsidRPr="00224244">
        <w:tab/>
        <w:t>0363</w:t>
      </w:r>
      <w:r w:rsidR="007957FF" w:rsidRPr="00224244">
        <w:tab/>
        <w:t>-</w:t>
      </w:r>
      <w:r w:rsidR="007957FF" w:rsidRPr="00224244">
        <w:tab/>
        <w:t>F</w:t>
      </w:r>
      <w:r w:rsidR="007957FF" w:rsidRPr="00224244">
        <w:tab/>
        <w:t>TEI16, NR_newRAT-Core</w:t>
      </w:r>
    </w:p>
    <w:p w14:paraId="1F73269E" w14:textId="77777777" w:rsidR="007957FF" w:rsidRPr="00224244" w:rsidRDefault="007957FF" w:rsidP="007957FF">
      <w:pPr>
        <w:pStyle w:val="Doc-text2"/>
      </w:pPr>
      <w:r w:rsidRPr="00224244">
        <w:t>=&gt; Agreed</w:t>
      </w:r>
    </w:p>
    <w:p w14:paraId="2457BFDB" w14:textId="77777777" w:rsidR="007957FF" w:rsidRPr="00224244" w:rsidRDefault="007957FF" w:rsidP="00541AFB">
      <w:pPr>
        <w:pStyle w:val="Doc-text2"/>
      </w:pPr>
    </w:p>
    <w:p w14:paraId="47AA5B84"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[Post110-e][035][TEI16] reportAddNeighMeas periodic (Nokia)</w:t>
      </w:r>
    </w:p>
    <w:p w14:paraId="6D85BC41" w14:textId="41C93853" w:rsidR="00541AFB" w:rsidRPr="00224244" w:rsidRDefault="00541AFB" w:rsidP="00541AFB">
      <w:pPr>
        <w:pStyle w:val="EmailDiscussion2"/>
      </w:pPr>
      <w:r w:rsidRPr="00224244">
        <w:tab/>
        <w:t xml:space="preserve">Scope: Define a UE capability for function in </w:t>
      </w:r>
      <w:hyperlink r:id="rId2905" w:history="1">
        <w:r w:rsidR="00EB1908">
          <w:rPr>
            <w:rStyle w:val="Hyperlink"/>
          </w:rPr>
          <w:t>R2-2005159</w:t>
        </w:r>
      </w:hyperlink>
      <w:r w:rsidRPr="00224244">
        <w:rPr>
          <w:rStyle w:val="Hyperlink"/>
          <w:color w:val="auto"/>
          <w:u w:val="none"/>
        </w:rPr>
        <w:t xml:space="preserve">. </w:t>
      </w:r>
      <w:r w:rsidRPr="00224244">
        <w:t>Agree the set.</w:t>
      </w:r>
    </w:p>
    <w:p w14:paraId="3E93F9A2" w14:textId="77777777" w:rsidR="00541AFB" w:rsidRPr="00224244" w:rsidRDefault="00541AFB" w:rsidP="00541AFB">
      <w:pPr>
        <w:pStyle w:val="EmailDiscussion2"/>
      </w:pPr>
      <w:r w:rsidRPr="00224244">
        <w:tab/>
        <w:t>Intended outcome: Finally Agreed CRs 38331 38306</w:t>
      </w:r>
    </w:p>
    <w:p w14:paraId="4DDC849B" w14:textId="77777777" w:rsidR="00541AFB" w:rsidRPr="00224244" w:rsidRDefault="00541AFB" w:rsidP="00541AFB">
      <w:pPr>
        <w:pStyle w:val="EmailDiscussion2"/>
      </w:pPr>
      <w:r w:rsidRPr="00224244">
        <w:tab/>
        <w:t>Deadline: Short</w:t>
      </w:r>
    </w:p>
    <w:p w14:paraId="24110627" w14:textId="1CEA96B7" w:rsidR="007957FF" w:rsidRPr="00224244" w:rsidRDefault="007957FF" w:rsidP="007957FF">
      <w:pPr>
        <w:pStyle w:val="EmailDiscussion2"/>
      </w:pPr>
      <w:r w:rsidRPr="00224244">
        <w:t xml:space="preserve">=&gt; Agreed in </w:t>
      </w:r>
      <w:hyperlink r:id="rId2906" w:history="1">
        <w:r w:rsidR="00EB1908">
          <w:rPr>
            <w:rStyle w:val="Hyperlink"/>
          </w:rPr>
          <w:t>R2-2005815</w:t>
        </w:r>
      </w:hyperlink>
      <w:r w:rsidRPr="00224244">
        <w:t xml:space="preserve">, </w:t>
      </w:r>
      <w:hyperlink r:id="rId2907" w:history="1">
        <w:r w:rsidR="00EB1908">
          <w:rPr>
            <w:rStyle w:val="Hyperlink"/>
          </w:rPr>
          <w:t>R2-2005816</w:t>
        </w:r>
      </w:hyperlink>
      <w:r w:rsidRPr="00224244">
        <w:t>.</w:t>
      </w:r>
    </w:p>
    <w:p w14:paraId="1FD81676" w14:textId="77777777" w:rsidR="00541AFB" w:rsidRPr="00224244" w:rsidRDefault="00541AFB" w:rsidP="00541AFB">
      <w:pPr>
        <w:pStyle w:val="EmailDiscussion2"/>
      </w:pPr>
    </w:p>
    <w:p w14:paraId="3FE272C7" w14:textId="77777777" w:rsidR="00541AFB" w:rsidRPr="00224244" w:rsidRDefault="00541AFB" w:rsidP="00541AFB">
      <w:pPr>
        <w:pStyle w:val="Doc-text2"/>
      </w:pPr>
    </w:p>
    <w:p w14:paraId="3104EB12" w14:textId="77777777" w:rsidR="00541AFB" w:rsidRPr="00224244" w:rsidRDefault="00541AFB" w:rsidP="00541AFB">
      <w:pPr>
        <w:pStyle w:val="Doc-text2"/>
      </w:pPr>
    </w:p>
    <w:p w14:paraId="24BAEF47"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[AT110-e][035][TEI16] New Proposals (R2 Chairman)</w:t>
      </w:r>
    </w:p>
    <w:p w14:paraId="327A3330" w14:textId="68A93116" w:rsidR="00541AFB" w:rsidRPr="00224244" w:rsidRDefault="00541AFB" w:rsidP="00541AFB">
      <w:pPr>
        <w:pStyle w:val="EmailDiscussion2"/>
      </w:pPr>
      <w:r w:rsidRPr="00224244">
        <w:tab/>
        <w:t xml:space="preserve">Scope: Treat </w:t>
      </w:r>
      <w:hyperlink r:id="rId2908" w:history="1">
        <w:r w:rsidR="00EB1908">
          <w:rPr>
            <w:rStyle w:val="Hyperlink"/>
          </w:rPr>
          <w:t>R2-2005159</w:t>
        </w:r>
      </w:hyperlink>
      <w:r w:rsidRPr="00224244">
        <w:t xml:space="preserve">, </w:t>
      </w:r>
      <w:hyperlink r:id="rId2909" w:history="1">
        <w:r w:rsidR="00EB1908">
          <w:rPr>
            <w:rStyle w:val="Hyperlink"/>
          </w:rPr>
          <w:t>R2-2005175</w:t>
        </w:r>
      </w:hyperlink>
      <w:r w:rsidRPr="00224244">
        <w:t xml:space="preserve">, </w:t>
      </w:r>
      <w:hyperlink r:id="rId2910" w:history="1">
        <w:r w:rsidR="00EB1908">
          <w:rPr>
            <w:rStyle w:val="Hyperlink"/>
          </w:rPr>
          <w:t>R2-2004535</w:t>
        </w:r>
      </w:hyperlink>
      <w:r w:rsidRPr="00224244">
        <w:t xml:space="preserve">, </w:t>
      </w:r>
      <w:hyperlink r:id="rId2911" w:history="1">
        <w:r w:rsidR="00EB1908">
          <w:rPr>
            <w:rStyle w:val="Hyperlink"/>
          </w:rPr>
          <w:t>R2-2004536</w:t>
        </w:r>
      </w:hyperlink>
      <w:r w:rsidRPr="00224244">
        <w:t xml:space="preserve">, </w:t>
      </w:r>
      <w:hyperlink r:id="rId2912" w:history="1">
        <w:r w:rsidR="00EB1908">
          <w:rPr>
            <w:rStyle w:val="Hyperlink"/>
          </w:rPr>
          <w:t>R2-2004537</w:t>
        </w:r>
      </w:hyperlink>
      <w:r w:rsidRPr="00224244">
        <w:t xml:space="preserve">, </w:t>
      </w:r>
      <w:hyperlink r:id="rId2913" w:history="1">
        <w:r w:rsidR="00EB1908">
          <w:rPr>
            <w:rStyle w:val="Hyperlink"/>
          </w:rPr>
          <w:t>R2-2004538</w:t>
        </w:r>
      </w:hyperlink>
      <w:r w:rsidRPr="00224244">
        <w:t xml:space="preserve">, </w:t>
      </w:r>
      <w:hyperlink r:id="rId2914" w:history="1">
        <w:r w:rsidR="00EB1908">
          <w:rPr>
            <w:rStyle w:val="Hyperlink"/>
          </w:rPr>
          <w:t>R2-2004539</w:t>
        </w:r>
      </w:hyperlink>
      <w:r w:rsidRPr="00224244">
        <w:t xml:space="preserve">, </w:t>
      </w:r>
      <w:hyperlink r:id="rId2915" w:history="1">
        <w:r w:rsidR="00EB1908">
          <w:rPr>
            <w:rStyle w:val="Hyperlink"/>
          </w:rPr>
          <w:t>R2-2005121</w:t>
        </w:r>
      </w:hyperlink>
      <w:r w:rsidRPr="00224244">
        <w:t xml:space="preserve">, </w:t>
      </w:r>
      <w:hyperlink r:id="rId2916" w:history="1">
        <w:r w:rsidR="00EB1908">
          <w:rPr>
            <w:rStyle w:val="Hyperlink"/>
          </w:rPr>
          <w:t>R2-2005184</w:t>
        </w:r>
      </w:hyperlink>
      <w:r w:rsidRPr="00224244">
        <w:t xml:space="preserve">, </w:t>
      </w:r>
      <w:hyperlink r:id="rId2917" w:history="1">
        <w:r w:rsidR="00EB1908">
          <w:rPr>
            <w:rStyle w:val="Hyperlink"/>
          </w:rPr>
          <w:t>R2-2004618</w:t>
        </w:r>
      </w:hyperlink>
      <w:r w:rsidRPr="00224244">
        <w:t xml:space="preserve">, </w:t>
      </w:r>
      <w:hyperlink r:id="rId2918" w:history="1">
        <w:r w:rsidR="00EB1908">
          <w:rPr>
            <w:rStyle w:val="Hyperlink"/>
          </w:rPr>
          <w:t>R2-2004863</w:t>
        </w:r>
      </w:hyperlink>
      <w:r w:rsidRPr="00224244">
        <w:t xml:space="preserve">, </w:t>
      </w:r>
      <w:hyperlink r:id="rId2919" w:history="1">
        <w:r w:rsidR="00EB1908">
          <w:rPr>
            <w:rStyle w:val="Hyperlink"/>
          </w:rPr>
          <w:t>R2-2005662</w:t>
        </w:r>
      </w:hyperlink>
      <w:r w:rsidRPr="00224244">
        <w:t xml:space="preserve">, </w:t>
      </w:r>
      <w:hyperlink r:id="rId2920" w:history="1">
        <w:r w:rsidR="00EB1908">
          <w:rPr>
            <w:rStyle w:val="Hyperlink"/>
          </w:rPr>
          <w:t>R2-2004601</w:t>
        </w:r>
      </w:hyperlink>
      <w:r w:rsidRPr="00224244">
        <w:t xml:space="preserve">, </w:t>
      </w:r>
      <w:hyperlink r:id="rId2921" w:history="1">
        <w:r w:rsidR="00EB1908">
          <w:rPr>
            <w:rStyle w:val="Hyperlink"/>
          </w:rPr>
          <w:t>R2-2004512</w:t>
        </w:r>
      </w:hyperlink>
      <w:r w:rsidRPr="00224244">
        <w:t xml:space="preserve">, </w:t>
      </w:r>
      <w:hyperlink r:id="rId2922" w:history="1">
        <w:r w:rsidR="00EB1908">
          <w:rPr>
            <w:rStyle w:val="Hyperlink"/>
          </w:rPr>
          <w:t>R2-2004514</w:t>
        </w:r>
      </w:hyperlink>
      <w:r w:rsidRPr="00224244">
        <w:t xml:space="preserve">, </w:t>
      </w:r>
      <w:hyperlink r:id="rId2923" w:history="1">
        <w:r w:rsidR="00EB1908">
          <w:rPr>
            <w:rStyle w:val="Hyperlink"/>
          </w:rPr>
          <w:t>R2-2004516</w:t>
        </w:r>
      </w:hyperlink>
      <w:r w:rsidRPr="00224244">
        <w:t xml:space="preserve">, </w:t>
      </w:r>
      <w:hyperlink r:id="rId2924" w:history="1">
        <w:r w:rsidR="00EB1908">
          <w:rPr>
            <w:rStyle w:val="Hyperlink"/>
          </w:rPr>
          <w:t>R2-2004519</w:t>
        </w:r>
      </w:hyperlink>
      <w:r w:rsidRPr="00224244">
        <w:t xml:space="preserve"> (proponents are responsible to explain and drive)</w:t>
      </w:r>
    </w:p>
    <w:p w14:paraId="150A7B5A" w14:textId="77777777" w:rsidR="00541AFB" w:rsidRPr="00224244" w:rsidRDefault="00541AFB" w:rsidP="00541AFB">
      <w:pPr>
        <w:pStyle w:val="EmailDiscussion2"/>
      </w:pPr>
      <w:r w:rsidRPr="00224244">
        <w:tab/>
        <w:t xml:space="preserve">Part 1: Identify agreeable changes. Deadline: June 5, 0700 UTC. </w:t>
      </w:r>
    </w:p>
    <w:p w14:paraId="4E2AE70A" w14:textId="77777777" w:rsidR="00541AFB" w:rsidRPr="00224244" w:rsidRDefault="00541AFB" w:rsidP="00541AFB">
      <w:pPr>
        <w:pStyle w:val="EmailDiscussion2"/>
      </w:pPr>
      <w:r w:rsidRPr="00224244">
        <w:tab/>
        <w:t>Part 2: For agreeable parts, continuation to agree CRs (may split the email discussion). Deadline: EOM</w:t>
      </w:r>
    </w:p>
    <w:p w14:paraId="5EEE3F13" w14:textId="77777777" w:rsidR="00541AFB" w:rsidRPr="00224244" w:rsidRDefault="00541AFB" w:rsidP="00541AFB">
      <w:pPr>
        <w:pStyle w:val="EmailDiscussion2"/>
      </w:pPr>
    </w:p>
    <w:p w14:paraId="74F6B0F0" w14:textId="2E9FE240" w:rsidR="00541AFB" w:rsidRPr="00224244" w:rsidRDefault="00C00E88" w:rsidP="00541AFB">
      <w:pPr>
        <w:pStyle w:val="Doc-title"/>
      </w:pPr>
      <w:hyperlink r:id="rId2925" w:history="1">
        <w:r w:rsidR="00EB1908">
          <w:rPr>
            <w:rStyle w:val="Hyperlink"/>
          </w:rPr>
          <w:t>R2-2006106</w:t>
        </w:r>
      </w:hyperlink>
      <w:r w:rsidR="00541AFB" w:rsidRPr="00224244">
        <w:tab/>
        <w:t>[Report of offline 35]</w:t>
      </w:r>
      <w:r w:rsidR="00541AFB" w:rsidRPr="00224244">
        <w:tab/>
        <w:t>Chairiman</w:t>
      </w:r>
      <w:r w:rsidR="00541AFB" w:rsidRPr="00224244">
        <w:tab/>
        <w:t>report</w:t>
      </w:r>
      <w:r w:rsidR="00541AFB" w:rsidRPr="00224244">
        <w:tab/>
        <w:t>Rel-16</w:t>
      </w:r>
      <w:r w:rsidR="00541AFB" w:rsidRPr="00224244">
        <w:tab/>
        <w:t>TEI16</w:t>
      </w:r>
    </w:p>
    <w:p w14:paraId="36EEDCC0" w14:textId="77777777" w:rsidR="00541AFB" w:rsidRPr="00224244" w:rsidRDefault="00541AFB" w:rsidP="00541AFB">
      <w:pPr>
        <w:pStyle w:val="Doc-text2"/>
        <w:ind w:left="0" w:firstLine="0"/>
        <w:rPr>
          <w:lang w:val="en-US"/>
        </w:rPr>
      </w:pPr>
    </w:p>
    <w:p w14:paraId="04978B71" w14:textId="77777777" w:rsidR="00541AFB" w:rsidRPr="00224244" w:rsidRDefault="00541AFB" w:rsidP="00541AFB">
      <w:pPr>
        <w:pStyle w:val="Doc-text2"/>
        <w:rPr>
          <w:lang w:val="en-US"/>
        </w:rPr>
      </w:pPr>
      <w:r w:rsidRPr="00224244">
        <w:rPr>
          <w:lang w:val="en-US"/>
        </w:rPr>
        <w:t>DISCUSSION</w:t>
      </w:r>
    </w:p>
    <w:p w14:paraId="44CD31C9" w14:textId="77777777" w:rsidR="00541AFB" w:rsidRPr="00224244" w:rsidRDefault="00541AFB" w:rsidP="00541AFB">
      <w:pPr>
        <w:pStyle w:val="Doc-text2"/>
        <w:rPr>
          <w:lang w:val="en-US"/>
        </w:rPr>
      </w:pPr>
      <w:r w:rsidRPr="00224244">
        <w:rPr>
          <w:lang w:val="en-US"/>
        </w:rPr>
        <w:t>P3</w:t>
      </w:r>
    </w:p>
    <w:p w14:paraId="0EFBCDA8" w14:textId="77777777" w:rsidR="00541AFB" w:rsidRPr="00224244" w:rsidRDefault="00541AFB" w:rsidP="00541AFB">
      <w:pPr>
        <w:pStyle w:val="Doc-text2"/>
        <w:rPr>
          <w:lang w:val="en-US"/>
        </w:rPr>
      </w:pPr>
      <w:r w:rsidRPr="00224244">
        <w:rPr>
          <w:lang w:val="en-US"/>
        </w:rPr>
        <w:t xml:space="preserve">- </w:t>
      </w:r>
      <w:r w:rsidRPr="00224244">
        <w:rPr>
          <w:lang w:val="en-US"/>
        </w:rPr>
        <w:tab/>
        <w:t xml:space="preserve">QC think that R17 may be too late. QC thikn that the operators are not here. </w:t>
      </w:r>
    </w:p>
    <w:p w14:paraId="6D0D4D24" w14:textId="77777777" w:rsidR="00541AFB" w:rsidRPr="00224244" w:rsidRDefault="00541AFB" w:rsidP="00541AFB">
      <w:pPr>
        <w:pStyle w:val="Doc-text2"/>
        <w:rPr>
          <w:lang w:val="en-US"/>
        </w:rPr>
      </w:pPr>
      <w:r w:rsidRPr="00224244">
        <w:rPr>
          <w:lang w:val="en-US"/>
        </w:rPr>
        <w:t>-</w:t>
      </w:r>
      <w:r w:rsidRPr="00224244">
        <w:rPr>
          <w:lang w:val="en-US"/>
        </w:rPr>
        <w:tab/>
        <w:t xml:space="preserve">Firstnet think this is very important for public safety. AT&amp;T think this need to be in Rel-16. LG understand but think 3GPP working procedures need to be respected and think it cannot be done in Rel16, it is too large that this is obvious. </w:t>
      </w:r>
    </w:p>
    <w:p w14:paraId="3255573D" w14:textId="77777777" w:rsidR="00541AFB" w:rsidRPr="00224244" w:rsidRDefault="00541AFB" w:rsidP="00541AFB">
      <w:pPr>
        <w:pStyle w:val="Doc-text2"/>
        <w:rPr>
          <w:lang w:val="en-US"/>
        </w:rPr>
      </w:pPr>
      <w:r w:rsidRPr="00224244">
        <w:rPr>
          <w:lang w:val="en-US"/>
        </w:rPr>
        <w:t>P4</w:t>
      </w:r>
    </w:p>
    <w:p w14:paraId="0F008E10" w14:textId="77777777" w:rsidR="00541AFB" w:rsidRPr="00224244" w:rsidRDefault="00541AFB" w:rsidP="00541AFB">
      <w:pPr>
        <w:pStyle w:val="Doc-text2"/>
        <w:rPr>
          <w:lang w:val="en-US"/>
        </w:rPr>
      </w:pPr>
      <w:r w:rsidRPr="00224244">
        <w:rPr>
          <w:lang w:val="en-US"/>
        </w:rPr>
        <w:t xml:space="preserve">- </w:t>
      </w:r>
      <w:r w:rsidRPr="00224244">
        <w:rPr>
          <w:lang w:val="en-US"/>
        </w:rPr>
        <w:tab/>
        <w:t xml:space="preserve">QC think this is important, and think most UE vendors/chipset vendors support this, and think it is optional for the network. </w:t>
      </w:r>
    </w:p>
    <w:p w14:paraId="2356B98E" w14:textId="77777777" w:rsidR="00541AFB" w:rsidRPr="00224244" w:rsidRDefault="00541AFB" w:rsidP="00541AFB">
      <w:pPr>
        <w:pStyle w:val="Doc-text2"/>
        <w:rPr>
          <w:lang w:val="en-US"/>
        </w:rPr>
      </w:pPr>
      <w:r w:rsidRPr="00224244">
        <w:rPr>
          <w:lang w:val="en-US"/>
        </w:rPr>
        <w:t xml:space="preserve">- </w:t>
      </w:r>
      <w:r w:rsidRPr="00224244">
        <w:rPr>
          <w:lang w:val="en-US"/>
        </w:rPr>
        <w:tab/>
        <w:t xml:space="preserve">Nokia wonder if the intention is that we make the requirement in R4 more strict. QC think that current R4 requirement is for the case of non-overlapping bands. QC thikn there is no R4 impact. </w:t>
      </w:r>
    </w:p>
    <w:p w14:paraId="511949D6" w14:textId="77777777" w:rsidR="00541AFB" w:rsidRPr="00224244" w:rsidRDefault="00541AFB" w:rsidP="00541AFB">
      <w:pPr>
        <w:pStyle w:val="Doc-text2"/>
        <w:rPr>
          <w:lang w:val="en-US"/>
        </w:rPr>
      </w:pPr>
      <w:r w:rsidRPr="00224244">
        <w:rPr>
          <w:lang w:val="en-US"/>
        </w:rPr>
        <w:t xml:space="preserve">- </w:t>
      </w:r>
      <w:r w:rsidRPr="00224244">
        <w:rPr>
          <w:lang w:val="en-US"/>
        </w:rPr>
        <w:tab/>
        <w:t xml:space="preserve">Docomo don't have a strong objection but it would be good to know the gain in more detail. MTK think this would depend on implementation and depend on RF hardware, and think R4 requirement is general and don’t need to be changed. LG agree with MTK and point out that this would be optional and support. Apple support as well. </w:t>
      </w:r>
    </w:p>
    <w:p w14:paraId="52327AFF" w14:textId="77777777" w:rsidR="00541AFB" w:rsidRPr="00224244" w:rsidRDefault="00541AFB" w:rsidP="00541AFB">
      <w:pPr>
        <w:pStyle w:val="Doc-text2"/>
        <w:rPr>
          <w:lang w:val="en-US"/>
        </w:rPr>
      </w:pPr>
      <w:r w:rsidRPr="00224244">
        <w:rPr>
          <w:lang w:val="en-US"/>
        </w:rPr>
        <w:t>-</w:t>
      </w:r>
      <w:r w:rsidRPr="00224244">
        <w:rPr>
          <w:lang w:val="en-US"/>
        </w:rPr>
        <w:tab/>
        <w:t xml:space="preserve">vivo understand that UE could have different RSRP measurement depending on band. </w:t>
      </w:r>
    </w:p>
    <w:p w14:paraId="75A563D2" w14:textId="77777777" w:rsidR="00541AFB" w:rsidRPr="00224244" w:rsidRDefault="00541AFB" w:rsidP="00541AFB">
      <w:pPr>
        <w:pStyle w:val="Doc-text2"/>
        <w:rPr>
          <w:lang w:val="en-US"/>
        </w:rPr>
      </w:pPr>
      <w:r w:rsidRPr="00224244">
        <w:rPr>
          <w:lang w:val="en-US"/>
        </w:rPr>
        <w:t xml:space="preserve">- </w:t>
      </w:r>
      <w:r w:rsidRPr="00224244">
        <w:rPr>
          <w:lang w:val="en-US"/>
        </w:rPr>
        <w:tab/>
        <w:t>Nokia think the R4 requirement anyway has to be met, and think an LS to R4 is needed. Nokia think R4 need to agree to this.</w:t>
      </w:r>
    </w:p>
    <w:p w14:paraId="64F371AA" w14:textId="77777777" w:rsidR="00541AFB" w:rsidRPr="00224244" w:rsidRDefault="00541AFB" w:rsidP="00541AFB">
      <w:pPr>
        <w:pStyle w:val="Doc-text2"/>
        <w:rPr>
          <w:lang w:val="en-US"/>
        </w:rPr>
      </w:pPr>
      <w:r w:rsidRPr="00224244">
        <w:rPr>
          <w:lang w:val="en-US"/>
        </w:rPr>
        <w:t>-</w:t>
      </w:r>
      <w:r w:rsidRPr="00224244">
        <w:rPr>
          <w:lang w:val="en-US"/>
        </w:rPr>
        <w:tab/>
        <w:t xml:space="preserve">QC propose to conditionally agree the CR and send LS to R4 for checking. Nokia think this is not ok. </w:t>
      </w:r>
    </w:p>
    <w:p w14:paraId="6A5C62B1" w14:textId="77777777" w:rsidR="00541AFB" w:rsidRPr="00224244" w:rsidRDefault="00541AFB" w:rsidP="00541AFB">
      <w:pPr>
        <w:pStyle w:val="Doc-text2"/>
        <w:rPr>
          <w:lang w:val="en-US"/>
        </w:rPr>
      </w:pPr>
      <w:r w:rsidRPr="00224244">
        <w:rPr>
          <w:lang w:val="en-US"/>
        </w:rPr>
        <w:lastRenderedPageBreak/>
        <w:t>5-2</w:t>
      </w:r>
    </w:p>
    <w:p w14:paraId="75431BA1" w14:textId="74E0AE1B" w:rsidR="00541AFB" w:rsidRPr="00224244" w:rsidRDefault="00541AFB" w:rsidP="00541AFB">
      <w:pPr>
        <w:pStyle w:val="Doc-text2"/>
        <w:rPr>
          <w:lang w:val="en-US"/>
        </w:rPr>
      </w:pPr>
      <w:r w:rsidRPr="00224244">
        <w:rPr>
          <w:lang w:val="en-US"/>
        </w:rPr>
        <w:t xml:space="preserve">- </w:t>
      </w:r>
      <w:r w:rsidRPr="00224244">
        <w:rPr>
          <w:lang w:val="en-US"/>
        </w:rPr>
        <w:tab/>
        <w:t xml:space="preserve">Chair asks if we can agree to </w:t>
      </w:r>
      <w:hyperlink r:id="rId2926" w:history="1">
        <w:r w:rsidR="00EB1908">
          <w:rPr>
            <w:rStyle w:val="Hyperlink"/>
            <w:lang w:val="en-US"/>
          </w:rPr>
          <w:t>R2-2004950</w:t>
        </w:r>
      </w:hyperlink>
      <w:r w:rsidRPr="00224244">
        <w:rPr>
          <w:lang w:val="en-US"/>
        </w:rPr>
        <w:t xml:space="preserve"> </w:t>
      </w:r>
    </w:p>
    <w:p w14:paraId="2A87EEF1" w14:textId="77777777" w:rsidR="00541AFB" w:rsidRPr="00224244" w:rsidRDefault="00541AFB" w:rsidP="00541AFB">
      <w:pPr>
        <w:pStyle w:val="Doc-text2"/>
        <w:rPr>
          <w:lang w:val="en-US"/>
        </w:rPr>
      </w:pPr>
      <w:r w:rsidRPr="00224244">
        <w:rPr>
          <w:lang w:val="en-US"/>
        </w:rPr>
        <w:t>-</w:t>
      </w:r>
      <w:r w:rsidRPr="00224244">
        <w:rPr>
          <w:lang w:val="en-US"/>
        </w:rPr>
        <w:tab/>
        <w:t>MTK think this doesn’t really resolve the issue, as RRC anyway processes messages one-by-one.</w:t>
      </w:r>
    </w:p>
    <w:p w14:paraId="3BE66C57" w14:textId="5FD5CC9E" w:rsidR="00541AFB" w:rsidRPr="00224244" w:rsidRDefault="00541AFB" w:rsidP="00541AFB">
      <w:pPr>
        <w:pStyle w:val="Doc-text2"/>
        <w:rPr>
          <w:lang w:val="en-US"/>
        </w:rPr>
      </w:pPr>
      <w:r w:rsidRPr="00224244">
        <w:rPr>
          <w:lang w:val="en-US"/>
        </w:rPr>
        <w:t>-</w:t>
      </w:r>
      <w:r w:rsidRPr="00224244">
        <w:rPr>
          <w:lang w:val="en-US"/>
        </w:rPr>
        <w:tab/>
        <w:t xml:space="preserve">ZTE think that the CR in </w:t>
      </w:r>
      <w:hyperlink r:id="rId2927" w:history="1">
        <w:r w:rsidR="00EB1908">
          <w:rPr>
            <w:rStyle w:val="Hyperlink"/>
            <w:lang w:val="en-US"/>
          </w:rPr>
          <w:t>R2-2004950</w:t>
        </w:r>
      </w:hyperlink>
      <w:r w:rsidRPr="00224244">
        <w:rPr>
          <w:lang w:val="en-US"/>
        </w:rPr>
        <w:t xml:space="preserve"> don't really propose this but instead just adds delay. </w:t>
      </w:r>
    </w:p>
    <w:p w14:paraId="11D728D0" w14:textId="77777777" w:rsidR="00541AFB" w:rsidRPr="00224244" w:rsidRDefault="00541AFB" w:rsidP="00541AFB">
      <w:pPr>
        <w:pStyle w:val="Doc-text2"/>
        <w:rPr>
          <w:lang w:val="en-US"/>
        </w:rPr>
      </w:pPr>
      <w:r w:rsidRPr="00224244">
        <w:rPr>
          <w:lang w:val="en-US"/>
        </w:rPr>
        <w:t xml:space="preserve">- </w:t>
      </w:r>
      <w:r w:rsidRPr="00224244">
        <w:rPr>
          <w:lang w:val="en-US"/>
        </w:rPr>
        <w:tab/>
        <w:t xml:space="preserve">Seems difficult to agree. </w:t>
      </w:r>
    </w:p>
    <w:p w14:paraId="064579ED" w14:textId="77777777" w:rsidR="00541AFB" w:rsidRPr="00224244" w:rsidRDefault="00541AFB" w:rsidP="00541AFB">
      <w:pPr>
        <w:pStyle w:val="Doc-text2"/>
        <w:rPr>
          <w:lang w:val="en-US"/>
        </w:rPr>
      </w:pPr>
      <w:r w:rsidRPr="00224244">
        <w:rPr>
          <w:lang w:val="en-US"/>
        </w:rPr>
        <w:t xml:space="preserve">- </w:t>
      </w:r>
      <w:r w:rsidRPr="00224244">
        <w:rPr>
          <w:lang w:val="en-US"/>
        </w:rPr>
        <w:tab/>
        <w:t xml:space="preserve">Nokia think that the intention is indeed that in any case the network could provide grant is the network knows the processing delay. </w:t>
      </w:r>
    </w:p>
    <w:p w14:paraId="32631BB7" w14:textId="77777777" w:rsidR="00541AFB" w:rsidRPr="00224244" w:rsidRDefault="00541AFB" w:rsidP="00541AFB">
      <w:pPr>
        <w:pStyle w:val="Doc-text2"/>
        <w:rPr>
          <w:lang w:val="en-US"/>
        </w:rPr>
      </w:pPr>
      <w:r w:rsidRPr="00224244">
        <w:rPr>
          <w:lang w:val="en-US"/>
        </w:rPr>
        <w:t>-</w:t>
      </w:r>
      <w:r w:rsidRPr="00224244">
        <w:rPr>
          <w:lang w:val="en-US"/>
        </w:rPr>
        <w:tab/>
        <w:t xml:space="preserve">Oppo support combined procedure. </w:t>
      </w:r>
    </w:p>
    <w:p w14:paraId="1F2B122D" w14:textId="77777777" w:rsidR="00541AFB" w:rsidRPr="00224244" w:rsidRDefault="00541AFB" w:rsidP="00541AFB">
      <w:pPr>
        <w:pStyle w:val="Doc-text2"/>
        <w:rPr>
          <w:lang w:val="en-US"/>
        </w:rPr>
      </w:pPr>
      <w:r w:rsidRPr="00224244">
        <w:rPr>
          <w:lang w:val="en-US"/>
        </w:rPr>
        <w:t>P6</w:t>
      </w:r>
    </w:p>
    <w:p w14:paraId="526501E4" w14:textId="77777777" w:rsidR="00541AFB" w:rsidRPr="00224244" w:rsidRDefault="00541AFB" w:rsidP="00541AFB">
      <w:pPr>
        <w:pStyle w:val="Doc-text2"/>
        <w:rPr>
          <w:lang w:val="en-US"/>
        </w:rPr>
      </w:pPr>
      <w:r w:rsidRPr="00224244">
        <w:rPr>
          <w:lang w:val="en-US"/>
        </w:rPr>
        <w:t>-</w:t>
      </w:r>
      <w:r w:rsidRPr="00224244">
        <w:rPr>
          <w:lang w:val="en-US"/>
        </w:rPr>
        <w:tab/>
        <w:t xml:space="preserve">FW thikn the change can be somewhat different. Chair think this can be discuss offline. </w:t>
      </w:r>
    </w:p>
    <w:p w14:paraId="080674DA" w14:textId="77777777" w:rsidR="00541AFB" w:rsidRPr="00224244" w:rsidRDefault="00541AFB" w:rsidP="00541AFB">
      <w:pPr>
        <w:pStyle w:val="Doc-text2"/>
        <w:rPr>
          <w:lang w:val="en-US"/>
        </w:rPr>
      </w:pPr>
      <w:r w:rsidRPr="00224244">
        <w:rPr>
          <w:lang w:val="en-US"/>
        </w:rPr>
        <w:t>P7</w:t>
      </w:r>
    </w:p>
    <w:p w14:paraId="7ABD8DAF" w14:textId="77777777" w:rsidR="00541AFB" w:rsidRPr="00224244" w:rsidRDefault="00541AFB" w:rsidP="00541AFB">
      <w:pPr>
        <w:pStyle w:val="Doc-text2"/>
        <w:rPr>
          <w:lang w:val="en-US"/>
        </w:rPr>
      </w:pPr>
      <w:r w:rsidRPr="00224244">
        <w:rPr>
          <w:lang w:val="en-US"/>
        </w:rPr>
        <w:t xml:space="preserve">- </w:t>
      </w:r>
      <w:r w:rsidRPr="00224244">
        <w:rPr>
          <w:lang w:val="en-US"/>
        </w:rPr>
        <w:tab/>
        <w:t xml:space="preserve">Samsung think there is no critical issue. LG think the problem is that in current RLC there may be retransnmissions pending when RLC is reactivated. </w:t>
      </w:r>
    </w:p>
    <w:p w14:paraId="54F15F25" w14:textId="77777777" w:rsidR="00541AFB" w:rsidRPr="00224244" w:rsidRDefault="00541AFB" w:rsidP="00541AFB">
      <w:pPr>
        <w:pStyle w:val="Doc-text2"/>
        <w:rPr>
          <w:lang w:val="en-US"/>
        </w:rPr>
      </w:pPr>
      <w:r w:rsidRPr="00224244">
        <w:rPr>
          <w:lang w:val="en-US"/>
        </w:rPr>
        <w:t>-</w:t>
      </w:r>
      <w:r w:rsidRPr="00224244">
        <w:rPr>
          <w:lang w:val="en-US"/>
        </w:rPr>
        <w:tab/>
        <w:t xml:space="preserve">Huawei think this is a corner case and think network can resolve this. LG think proactive status reports can be lost, and think also the network may not know the last PDU, and think there is anyway remaining issues. </w:t>
      </w:r>
    </w:p>
    <w:p w14:paraId="4ADBEFEC" w14:textId="77777777" w:rsidR="00541AFB" w:rsidRPr="00224244" w:rsidRDefault="00541AFB" w:rsidP="00541AFB">
      <w:pPr>
        <w:pStyle w:val="Doc-text2"/>
        <w:rPr>
          <w:lang w:val="en-US"/>
        </w:rPr>
      </w:pPr>
      <w:r w:rsidRPr="00224244">
        <w:rPr>
          <w:lang w:val="en-US"/>
        </w:rPr>
        <w:t xml:space="preserve">- </w:t>
      </w:r>
      <w:r w:rsidRPr="00224244">
        <w:rPr>
          <w:lang w:val="en-US"/>
        </w:rPr>
        <w:tab/>
        <w:t xml:space="preserve">LG request to discuss one more round by email. </w:t>
      </w:r>
    </w:p>
    <w:p w14:paraId="729016A2" w14:textId="77777777" w:rsidR="00541AFB" w:rsidRPr="00224244" w:rsidRDefault="00541AFB" w:rsidP="00541AFB">
      <w:pPr>
        <w:pStyle w:val="Doc-text2"/>
        <w:rPr>
          <w:lang w:val="en-US"/>
        </w:rPr>
      </w:pPr>
      <w:r w:rsidRPr="00224244">
        <w:rPr>
          <w:lang w:val="en-US"/>
        </w:rPr>
        <w:t>8-2</w:t>
      </w:r>
    </w:p>
    <w:p w14:paraId="1CC14641" w14:textId="77777777" w:rsidR="00541AFB" w:rsidRPr="00224244" w:rsidRDefault="00541AFB" w:rsidP="00541AFB">
      <w:pPr>
        <w:pStyle w:val="Doc-text2"/>
        <w:rPr>
          <w:lang w:val="en-US"/>
        </w:rPr>
      </w:pPr>
      <w:r w:rsidRPr="00224244">
        <w:rPr>
          <w:lang w:val="en-US"/>
        </w:rPr>
        <w:t xml:space="preserve">- </w:t>
      </w:r>
      <w:r w:rsidRPr="00224244">
        <w:rPr>
          <w:lang w:val="en-US"/>
        </w:rPr>
        <w:tab/>
        <w:t xml:space="preserve">Samsung don’t want to mix the 2step RACH and BFR. LG think the new MAC CE is only fo r2step RACH and think we need to think more. Samsung think nothing is broken in the current spec, and think there is no need. ZTE think that introduction of a new UE cap is ok. </w:t>
      </w:r>
    </w:p>
    <w:p w14:paraId="3DB0F9C4" w14:textId="77777777" w:rsidR="00541AFB" w:rsidRPr="00224244" w:rsidRDefault="00541AFB" w:rsidP="00541AFB">
      <w:pPr>
        <w:pStyle w:val="Doc-text2"/>
        <w:rPr>
          <w:lang w:val="en-US"/>
        </w:rPr>
      </w:pPr>
      <w:r w:rsidRPr="00224244">
        <w:rPr>
          <w:lang w:val="en-US"/>
        </w:rPr>
        <w:t xml:space="preserve">- </w:t>
      </w:r>
      <w:r w:rsidRPr="00224244">
        <w:rPr>
          <w:lang w:val="en-US"/>
        </w:rPr>
        <w:tab/>
        <w:t xml:space="preserve">Vivo think a new UE cap is possible. </w:t>
      </w:r>
    </w:p>
    <w:p w14:paraId="496A98FD" w14:textId="77777777" w:rsidR="00541AFB" w:rsidRPr="00224244" w:rsidRDefault="00541AFB" w:rsidP="00541AFB">
      <w:pPr>
        <w:pStyle w:val="Doc-text2"/>
        <w:rPr>
          <w:lang w:val="en-US"/>
        </w:rPr>
      </w:pPr>
      <w:r w:rsidRPr="00224244">
        <w:rPr>
          <w:lang w:val="en-US"/>
        </w:rPr>
        <w:t xml:space="preserve">- </w:t>
      </w:r>
      <w:r w:rsidRPr="00224244">
        <w:rPr>
          <w:lang w:val="en-US"/>
        </w:rPr>
        <w:tab/>
        <w:t xml:space="preserve">Nokia still think there is an issue with the R15 command and would be happy to consider the new MAC CE. Apple agrees that we should consider the new MAC CE. </w:t>
      </w:r>
    </w:p>
    <w:p w14:paraId="197BF203" w14:textId="77777777" w:rsidR="00541AFB" w:rsidRPr="00224244" w:rsidRDefault="00541AFB" w:rsidP="00541AFB">
      <w:pPr>
        <w:pStyle w:val="Doc-text2"/>
        <w:rPr>
          <w:lang w:val="en-US"/>
        </w:rPr>
      </w:pPr>
    </w:p>
    <w:p w14:paraId="4300173C" w14:textId="77777777" w:rsidR="00541AFB" w:rsidRPr="00224244" w:rsidRDefault="00541AFB" w:rsidP="00541AFB">
      <w:pPr>
        <w:pStyle w:val="Doc-text2"/>
        <w:rPr>
          <w:lang w:val="en-US"/>
        </w:rPr>
      </w:pPr>
      <w:r w:rsidRPr="00224244">
        <w:rPr>
          <w:lang w:val="en-US"/>
        </w:rPr>
        <w:t>AGREEMENTS on-line, Part 1</w:t>
      </w:r>
    </w:p>
    <w:p w14:paraId="758830D6"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Support is added for reportAddNeighMeas in periodic measurement reporting</w:t>
      </w:r>
      <w:r w:rsidRPr="00224244">
        <w:rPr>
          <w:lang w:val="en-US"/>
        </w:rPr>
        <w:t xml:space="preserve">. </w:t>
      </w:r>
      <w:r w:rsidRPr="00224244">
        <w:t>Continue discussion on how to support introduction of this change: mandatory R16/optional R16/need IOT-bit R16, and the related CR updates.</w:t>
      </w:r>
    </w:p>
    <w:p w14:paraId="04C66BFF" w14:textId="77777777" w:rsidR="00541AFB" w:rsidRPr="00224244" w:rsidRDefault="00541AFB" w:rsidP="00541AFB">
      <w:pPr>
        <w:pStyle w:val="Agreement"/>
        <w:tabs>
          <w:tab w:val="num" w:pos="1619"/>
        </w:tabs>
        <w:overflowPunct/>
        <w:autoSpaceDE/>
        <w:autoSpaceDN/>
        <w:adjustRightInd/>
        <w:ind w:left="1619" w:hanging="360"/>
        <w:textAlignment w:val="auto"/>
        <w:rPr>
          <w:lang w:val="en-US"/>
        </w:rPr>
      </w:pPr>
      <w:r w:rsidRPr="00224244">
        <w:t>Agree to support SN request of measurement identities. Continue to work on CR(s).</w:t>
      </w:r>
    </w:p>
    <w:p w14:paraId="4B29B8A1" w14:textId="77777777" w:rsidR="00541AFB" w:rsidRPr="00224244" w:rsidRDefault="00541AFB" w:rsidP="00541AFB">
      <w:pPr>
        <w:pStyle w:val="Agreement"/>
        <w:tabs>
          <w:tab w:val="num" w:pos="1619"/>
        </w:tabs>
        <w:overflowPunct/>
        <w:autoSpaceDE/>
        <w:autoSpaceDN/>
        <w:adjustRightInd/>
        <w:ind w:left="1619" w:hanging="360"/>
        <w:textAlignment w:val="auto"/>
        <w:rPr>
          <w:lang w:val="en-US"/>
        </w:rPr>
      </w:pPr>
      <w:r w:rsidRPr="00224244">
        <w:rPr>
          <w:lang w:val="en-US"/>
        </w:rPr>
        <w:t xml:space="preserve">Standardization for </w:t>
      </w:r>
      <w:r w:rsidRPr="00224244">
        <w:t>Simultaneous NR Unicast and LTE MBMS</w:t>
      </w:r>
      <w:r w:rsidRPr="00224244">
        <w:rPr>
          <w:lang w:val="en-US"/>
        </w:rPr>
        <w:t xml:space="preserve"> in Rel-16 can be pursued if there are decisions at RP to go ahead (R2 cannot decide based on comments on impact). </w:t>
      </w:r>
    </w:p>
    <w:p w14:paraId="1A9CCBA9" w14:textId="77777777" w:rsidR="00541AFB" w:rsidRPr="00224244" w:rsidRDefault="00541AFB" w:rsidP="00541AFB">
      <w:pPr>
        <w:pStyle w:val="Agreement"/>
        <w:tabs>
          <w:tab w:val="num" w:pos="1619"/>
        </w:tabs>
        <w:overflowPunct/>
        <w:autoSpaceDE/>
        <w:autoSpaceDN/>
        <w:adjustRightInd/>
        <w:ind w:left="1619" w:hanging="360"/>
        <w:textAlignment w:val="auto"/>
        <w:rPr>
          <w:lang w:val="en-US"/>
        </w:rPr>
      </w:pPr>
      <w:r w:rsidRPr="00224244">
        <w:t>Will not have freqBandIndicator in NR redirection in Rel-16.</w:t>
      </w:r>
    </w:p>
    <w:p w14:paraId="0C3DDDB3" w14:textId="77777777" w:rsidR="00541AFB" w:rsidRPr="00224244" w:rsidRDefault="00541AFB" w:rsidP="00541AFB">
      <w:pPr>
        <w:pStyle w:val="Agreement"/>
        <w:tabs>
          <w:tab w:val="num" w:pos="1619"/>
        </w:tabs>
        <w:overflowPunct/>
        <w:autoSpaceDE/>
        <w:autoSpaceDN/>
        <w:adjustRightInd/>
        <w:ind w:left="1619" w:hanging="360"/>
        <w:textAlignment w:val="auto"/>
        <w:rPr>
          <w:lang w:val="en-US"/>
        </w:rPr>
      </w:pPr>
      <w:r w:rsidRPr="00224244">
        <w:rPr>
          <w:lang w:val="en-US"/>
        </w:rPr>
        <w:t xml:space="preserve">The proposal to </w:t>
      </w:r>
      <w:r w:rsidRPr="00224244">
        <w:t xml:space="preserve">Update </w:t>
      </w:r>
      <w:r w:rsidRPr="00224244">
        <w:rPr>
          <w:lang w:val="en-US"/>
        </w:rPr>
        <w:t xml:space="preserve">the </w:t>
      </w:r>
      <w:r w:rsidRPr="00224244">
        <w:t>reestablishment procedure</w:t>
      </w:r>
      <w:r w:rsidRPr="00224244">
        <w:rPr>
          <w:lang w:val="en-US"/>
        </w:rPr>
        <w:t xml:space="preserve"> is not pursued. </w:t>
      </w:r>
    </w:p>
    <w:p w14:paraId="3C6EE48F"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Agree that we have the CR on PDCP security issue about duplicate detection. Further discuss whether modifications to the CR text are needed. </w:t>
      </w:r>
    </w:p>
    <w:p w14:paraId="05431533"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Can have one more round of email discussion on the Retransmission of an RLC SDU with a poll after discard. </w:t>
      </w:r>
    </w:p>
    <w:p w14:paraId="7990F16F"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The proposal on CFRA resource handling for BFR upon TAT expiry is not pursued. </w:t>
      </w:r>
    </w:p>
    <w:p w14:paraId="488B1A19"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Can discuss whether anything is needed in order to apply the new R16 TAC MAC CE in this case (e.g. which UE capability is this MAC CE related to?)</w:t>
      </w:r>
    </w:p>
    <w:p w14:paraId="1B7504C8" w14:textId="77777777" w:rsidR="00541AFB" w:rsidRPr="00224244" w:rsidRDefault="00541AFB" w:rsidP="00541AFB">
      <w:pPr>
        <w:pStyle w:val="EmailDiscussion2"/>
        <w:ind w:left="0"/>
      </w:pPr>
    </w:p>
    <w:p w14:paraId="73451C02" w14:textId="77777777" w:rsidR="00541AFB" w:rsidRPr="00224244" w:rsidRDefault="00541AFB" w:rsidP="00541AFB">
      <w:pPr>
        <w:pStyle w:val="Doc-text2"/>
      </w:pPr>
      <w:r w:rsidRPr="00224244">
        <w:t>DISCUSSION PART 2 by EMAIL only [035]</w:t>
      </w:r>
    </w:p>
    <w:p w14:paraId="3D507123" w14:textId="586F48A1" w:rsidR="00541AFB" w:rsidRPr="00224244" w:rsidRDefault="00541AFB" w:rsidP="00541AFB">
      <w:pPr>
        <w:pStyle w:val="Doc-text2"/>
        <w:rPr>
          <w:lang w:val="en-US"/>
        </w:rPr>
      </w:pPr>
      <w:r w:rsidRPr="00224244">
        <w:rPr>
          <w:bCs/>
          <w:lang w:val="en-US"/>
        </w:rPr>
        <w:t>-</w:t>
      </w:r>
      <w:r w:rsidRPr="00224244">
        <w:rPr>
          <w:bCs/>
          <w:lang w:val="en-US"/>
        </w:rPr>
        <w:tab/>
        <w:t xml:space="preserve">[035] ON </w:t>
      </w:r>
      <w:hyperlink r:id="rId2928" w:history="1">
        <w:r w:rsidR="00EB1908">
          <w:rPr>
            <w:rStyle w:val="Hyperlink"/>
            <w:bCs/>
            <w:lang w:val="en-US"/>
          </w:rPr>
          <w:t>R2-2005159</w:t>
        </w:r>
      </w:hyperlink>
      <w:r w:rsidRPr="00224244">
        <w:rPr>
          <w:bCs/>
          <w:lang w:val="en-US"/>
        </w:rPr>
        <w:t xml:space="preserve">, UE cap for </w:t>
      </w:r>
      <w:r w:rsidRPr="00224244">
        <w:t xml:space="preserve">Missing reportAddNeighMeas in periodic measurement </w:t>
      </w:r>
      <w:r w:rsidRPr="00224244">
        <w:br/>
        <w:t>C</w:t>
      </w:r>
      <w:r w:rsidRPr="00224244">
        <w:rPr>
          <w:bCs/>
          <w:lang w:val="x-none"/>
        </w:rPr>
        <w:t>hair</w:t>
      </w:r>
      <w:r w:rsidRPr="00224244">
        <w:rPr>
          <w:bCs/>
        </w:rPr>
        <w:t xml:space="preserve"> Comment</w:t>
      </w:r>
      <w:r w:rsidRPr="00224244">
        <w:rPr>
          <w:bCs/>
          <w:lang w:val="x-none"/>
        </w:rPr>
        <w:t>:</w:t>
      </w:r>
      <w:r w:rsidRPr="00224244">
        <w:rPr>
          <w:lang w:val="x-none"/>
        </w:rPr>
        <w:t xml:space="preserve"> I do have some sympathy for making reportAddNeighMeas in periodic measurement simply mandatory without overhead. However when making this kind of fixes, regardless original intention, we usually grant requests from </w:t>
      </w:r>
      <w:r w:rsidRPr="00224244">
        <w:rPr>
          <w:lang w:val="en-US"/>
        </w:rPr>
        <w:t xml:space="preserve">objecting </w:t>
      </w:r>
      <w:r w:rsidRPr="00224244">
        <w:rPr>
          <w:lang w:val="x-none"/>
        </w:rPr>
        <w:t xml:space="preserve">UE vendors to have IOT/Capability bit. </w:t>
      </w:r>
      <w:r w:rsidRPr="00224244">
        <w:rPr>
          <w:lang w:val="en-US"/>
        </w:rPr>
        <w:t>One UE vendor think this addition is not acceptable without UE cap/IoT</w:t>
      </w:r>
    </w:p>
    <w:p w14:paraId="521121A8" w14:textId="073DCEC9" w:rsidR="00541AFB" w:rsidRPr="00224244" w:rsidRDefault="00541AFB" w:rsidP="00541AFB">
      <w:pPr>
        <w:pStyle w:val="Doc-text2"/>
      </w:pPr>
      <w:r w:rsidRPr="00224244">
        <w:rPr>
          <w:bCs/>
          <w:lang w:val="en-US"/>
        </w:rPr>
        <w:t xml:space="preserve">- </w:t>
      </w:r>
      <w:r w:rsidRPr="00224244">
        <w:rPr>
          <w:bCs/>
          <w:lang w:val="en-US"/>
        </w:rPr>
        <w:tab/>
        <w:t xml:space="preserve">[035] ON </w:t>
      </w:r>
      <w:hyperlink r:id="rId2929" w:history="1">
        <w:r w:rsidR="00EB1908">
          <w:rPr>
            <w:rStyle w:val="Hyperlink"/>
            <w:bCs/>
            <w:lang w:val="en-US"/>
          </w:rPr>
          <w:t>R2-2005662</w:t>
        </w:r>
      </w:hyperlink>
      <w:r w:rsidRPr="00224244">
        <w:rPr>
          <w:bCs/>
          <w:lang w:val="en-US"/>
        </w:rPr>
        <w:t xml:space="preserve"> Retransmission of an RLC SDU with a poll after discard procedure </w:t>
      </w:r>
      <w:r w:rsidRPr="00224244">
        <w:rPr>
          <w:bCs/>
          <w:lang w:val="en-US"/>
        </w:rPr>
        <w:br/>
      </w:r>
      <w:r w:rsidRPr="00224244">
        <w:rPr>
          <w:bCs/>
          <w:lang w:val="x-none"/>
        </w:rPr>
        <w:t>Chair Comment:</w:t>
      </w:r>
      <w:r w:rsidRPr="00224244">
        <w:rPr>
          <w:lang w:val="x-none"/>
        </w:rPr>
        <w:t xml:space="preserve"> Based on </w:t>
      </w:r>
      <w:r w:rsidRPr="00224244">
        <w:t xml:space="preserve">answers to </w:t>
      </w:r>
      <w:r w:rsidRPr="00224244">
        <w:rPr>
          <w:lang w:val="x-none"/>
        </w:rPr>
        <w:t xml:space="preserve">Q1 and Q3: </w:t>
      </w:r>
      <w:r w:rsidRPr="00224244">
        <w:t xml:space="preserve">In the outlined duplication scenario, The UE RLC protocol may indeed get stuck. Half of the companies think we don’t need to do anything and assumes that this is a temporary condition that is resolved by a deactivation/activation, and while the condition persist the other duplication leg provides an ok connection. Another potential issue that an old packet sitting in the buffer being transmitted at activation is seen by most companies as a non-issue. One company think this may cause HFN desync. About half of the companies think this is a real problem that is worth fixing and other prefer to do nothing, and a cpl of companies clearly object. </w:t>
      </w:r>
      <w:r w:rsidRPr="00224244">
        <w:rPr>
          <w:b/>
          <w:bCs/>
        </w:rPr>
        <w:t> </w:t>
      </w:r>
    </w:p>
    <w:p w14:paraId="764510FB" w14:textId="30A2EECE" w:rsidR="00541AFB" w:rsidRPr="00224244" w:rsidRDefault="00541AFB" w:rsidP="00541AFB">
      <w:pPr>
        <w:pStyle w:val="Doc-text2"/>
        <w:rPr>
          <w:lang w:val="en-US"/>
        </w:rPr>
      </w:pPr>
      <w:r w:rsidRPr="00224244">
        <w:lastRenderedPageBreak/>
        <w:t xml:space="preserve">- </w:t>
      </w:r>
      <w:r w:rsidRPr="00224244">
        <w:tab/>
        <w:t xml:space="preserve">[035] From discussion on </w:t>
      </w:r>
      <w:hyperlink r:id="rId2930" w:history="1">
        <w:r w:rsidR="00EB1908">
          <w:rPr>
            <w:rStyle w:val="Hyperlink"/>
            <w:lang w:val="en-US"/>
          </w:rPr>
          <w:t>R2-2004601</w:t>
        </w:r>
      </w:hyperlink>
      <w:r w:rsidRPr="00224244">
        <w:rPr>
          <w:lang w:val="en-US"/>
        </w:rPr>
        <w:t xml:space="preserve"> CFRA resource handling for BFR upon TAT expiry, wheter to apply the new R16 TAC MAC CE to BFR instead.  </w:t>
      </w:r>
      <w:r w:rsidRPr="00224244">
        <w:rPr>
          <w:lang w:val="en-US"/>
        </w:rPr>
        <w:br/>
        <w:t xml:space="preserve">Chair comment: </w:t>
      </w:r>
      <w:r w:rsidRPr="00224244">
        <w:t>2 companies clearly support, 3 are ok, 2 are hesitant, and 1 company strongly object. It seems this can be handled by the network, at the cost of additional RACH, and several companies think this is rare. Given this situation this enhancement cannot be agreed.</w:t>
      </w:r>
    </w:p>
    <w:p w14:paraId="52A95D0D" w14:textId="77777777" w:rsidR="00541AFB" w:rsidRPr="00224244" w:rsidRDefault="00541AFB" w:rsidP="00541AFB">
      <w:pPr>
        <w:pStyle w:val="Doc-text2"/>
        <w:rPr>
          <w:lang w:val="en-US"/>
        </w:rPr>
      </w:pPr>
    </w:p>
    <w:p w14:paraId="46639CE8"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rPr>
          <w:bCs/>
          <w:lang w:val="en-US"/>
        </w:rPr>
        <w:t xml:space="preserve">[035] </w:t>
      </w:r>
      <w:r w:rsidRPr="00224244">
        <w:t>For reportAddNeighMeas in periodic measurement reporting a UE capability is added, to be interpreted as an IoT bit (i.e. Mandatory with capability signalling).</w:t>
      </w:r>
    </w:p>
    <w:p w14:paraId="76873A4F"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rPr>
          <w:bCs/>
        </w:rPr>
        <w:t>[035]</w:t>
      </w:r>
      <w:r w:rsidRPr="00224244">
        <w:t xml:space="preserve"> Retransmission of an RLC SDU with a poll after discard is not pursued in R16</w:t>
      </w:r>
    </w:p>
    <w:p w14:paraId="3CD4D439"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rPr>
          <w:bCs/>
        </w:rPr>
        <w:t xml:space="preserve">[035] </w:t>
      </w:r>
      <w:r w:rsidRPr="00224244">
        <w:t>The new R16 TAC MAC CE (for 2-step RACH) is not applicable to BFR in R16</w:t>
      </w:r>
    </w:p>
    <w:p w14:paraId="4BDE5B5C" w14:textId="77777777" w:rsidR="00541AFB" w:rsidRPr="00224244" w:rsidRDefault="00541AFB" w:rsidP="00541AFB">
      <w:pPr>
        <w:pStyle w:val="Doc-text2"/>
      </w:pPr>
    </w:p>
    <w:p w14:paraId="2C63AB4B" w14:textId="0A02326B" w:rsidR="00541AFB" w:rsidRPr="00224244" w:rsidRDefault="00C00E88" w:rsidP="00541AFB">
      <w:pPr>
        <w:pStyle w:val="Doc-title"/>
      </w:pPr>
      <w:hyperlink r:id="rId2931" w:history="1">
        <w:r w:rsidR="00EB1908">
          <w:rPr>
            <w:rStyle w:val="Hyperlink"/>
          </w:rPr>
          <w:t>R2-2005662</w:t>
        </w:r>
      </w:hyperlink>
      <w:r w:rsidR="00541AFB" w:rsidRPr="00224244">
        <w:tab/>
        <w:t>Retransmission of an RLC SDU with a poll after discard procedure</w:t>
      </w:r>
      <w:r w:rsidR="00541AFB" w:rsidRPr="00224244">
        <w:tab/>
        <w:t>LG Electronics Inc., Ericsson, NTT Docomo, LG Uplus, Sharp</w:t>
      </w:r>
      <w:r w:rsidR="00541AFB" w:rsidRPr="00224244">
        <w:tab/>
        <w:t>discussion</w:t>
      </w:r>
      <w:r w:rsidR="00541AFB" w:rsidRPr="00224244">
        <w:tab/>
        <w:t>Rel-16</w:t>
      </w:r>
      <w:r w:rsidR="00541AFB" w:rsidRPr="00224244">
        <w:tab/>
        <w:t>TEI16</w:t>
      </w:r>
      <w:r w:rsidR="00541AFB" w:rsidRPr="00224244">
        <w:tab/>
      </w:r>
      <w:hyperlink r:id="rId2932" w:history="1">
        <w:r w:rsidR="00EB1908">
          <w:rPr>
            <w:rStyle w:val="Hyperlink"/>
          </w:rPr>
          <w:t>R2-2002998</w:t>
        </w:r>
      </w:hyperlink>
    </w:p>
    <w:p w14:paraId="06AF320B"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[035] Not pursued</w:t>
      </w:r>
    </w:p>
    <w:p w14:paraId="0A1F82A7" w14:textId="77777777" w:rsidR="00541AFB" w:rsidRPr="00224244" w:rsidRDefault="00541AFB" w:rsidP="00541AFB">
      <w:pPr>
        <w:pStyle w:val="Doc-text2"/>
      </w:pPr>
    </w:p>
    <w:p w14:paraId="75E3EC0C" w14:textId="67002D05" w:rsidR="00541AFB" w:rsidRPr="00224244" w:rsidRDefault="00C00E88" w:rsidP="00541AFB">
      <w:pPr>
        <w:pStyle w:val="Doc-title"/>
      </w:pPr>
      <w:hyperlink r:id="rId2933" w:history="1">
        <w:r w:rsidR="00EB1908">
          <w:rPr>
            <w:rStyle w:val="Hyperlink"/>
          </w:rPr>
          <w:t>R2-2004601</w:t>
        </w:r>
      </w:hyperlink>
      <w:r w:rsidR="00541AFB" w:rsidRPr="00224244">
        <w:tab/>
        <w:t>CFRA resource handling for BFR upon TAT expiry</w:t>
      </w:r>
      <w:r w:rsidR="00541AFB" w:rsidRPr="00224244">
        <w:tab/>
        <w:t>Nokia, Nokia Shanghai Bell, Apple, ASUSTek</w:t>
      </w:r>
      <w:r w:rsidR="00541AFB" w:rsidRPr="00224244">
        <w:tab/>
        <w:t>discussion</w:t>
      </w:r>
      <w:r w:rsidR="00541AFB" w:rsidRPr="00224244">
        <w:tab/>
        <w:t>Rel-16</w:t>
      </w:r>
      <w:r w:rsidR="00541AFB" w:rsidRPr="00224244">
        <w:tab/>
        <w:t>TEI16</w:t>
      </w:r>
    </w:p>
    <w:p w14:paraId="43E38F15"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[035] Not Pursued</w:t>
      </w:r>
    </w:p>
    <w:p w14:paraId="0BF4E2E3" w14:textId="77777777" w:rsidR="00541AFB" w:rsidRPr="00224244" w:rsidRDefault="00541AFB" w:rsidP="00541AFB">
      <w:pPr>
        <w:pStyle w:val="EmailDiscussion2"/>
        <w:ind w:left="0"/>
      </w:pPr>
    </w:p>
    <w:p w14:paraId="4CB0D22A" w14:textId="77777777" w:rsidR="00541AFB" w:rsidRPr="00224244" w:rsidRDefault="00541AFB" w:rsidP="00541AFB">
      <w:pPr>
        <w:pStyle w:val="Heading4"/>
      </w:pPr>
      <w:bookmarkStart w:id="521" w:name="_Toc44503716"/>
      <w:bookmarkStart w:id="522" w:name="_Toc48489965"/>
      <w:r w:rsidRPr="00224244">
        <w:t>6.20.1.2</w:t>
      </w:r>
      <w:r w:rsidRPr="00224244">
        <w:tab/>
        <w:t>New proposals</w:t>
      </w:r>
      <w:bookmarkEnd w:id="521"/>
      <w:bookmarkEnd w:id="522"/>
    </w:p>
    <w:p w14:paraId="367B7BD6" w14:textId="77777777" w:rsidR="00541AFB" w:rsidRPr="00224244" w:rsidRDefault="00541AFB" w:rsidP="00541AFB">
      <w:pPr>
        <w:pStyle w:val="BoldComments"/>
      </w:pPr>
      <w:bookmarkStart w:id="523" w:name="_Toc48489966"/>
      <w:r w:rsidRPr="00224244">
        <w:t>Inter Node Request of measurement identities</w:t>
      </w:r>
      <w:bookmarkEnd w:id="523"/>
    </w:p>
    <w:p w14:paraId="3A4A8DC5" w14:textId="77777777" w:rsidR="00541AFB" w:rsidRPr="00224244" w:rsidRDefault="00541AFB" w:rsidP="00541AFB">
      <w:pPr>
        <w:pStyle w:val="Comments"/>
      </w:pPr>
      <w:r w:rsidRPr="00224244">
        <w:t>Treated by email [035]</w:t>
      </w:r>
    </w:p>
    <w:p w14:paraId="592D8DEA" w14:textId="69B80043" w:rsidR="00541AFB" w:rsidRPr="00224244" w:rsidRDefault="00C00E88" w:rsidP="00541AFB">
      <w:pPr>
        <w:pStyle w:val="Doc-title"/>
      </w:pPr>
      <w:hyperlink r:id="rId2934" w:history="1">
        <w:r w:rsidR="00EB1908">
          <w:rPr>
            <w:rStyle w:val="Hyperlink"/>
          </w:rPr>
          <w:t>R2-2005175</w:t>
        </w:r>
      </w:hyperlink>
      <w:r w:rsidR="00541AFB" w:rsidRPr="00224244">
        <w:tab/>
        <w:t>Introduction of SN request of measurement identities in INM</w:t>
      </w:r>
      <w:r w:rsidR="00541AFB" w:rsidRPr="00224244">
        <w:tab/>
        <w:t>Ericsson, NEC, ZTE Corporation, Sanechips, Vivo, Softbank, Turkcell, Deutsche Telekom, NTT DOCOMO INC., China Unicom, Qualcomm Incorporated, InterDigital</w:t>
      </w:r>
      <w:r w:rsidR="00541AFB" w:rsidRPr="00224244">
        <w:tab/>
        <w:t>discussion</w:t>
      </w:r>
      <w:r w:rsidR="00541AFB" w:rsidRPr="00224244">
        <w:tab/>
        <w:t>Rel-16</w:t>
      </w:r>
      <w:r w:rsidR="00541AFB" w:rsidRPr="00224244">
        <w:tab/>
        <w:t>TEI16</w:t>
      </w:r>
    </w:p>
    <w:p w14:paraId="43AA318F" w14:textId="51BC70BF" w:rsidR="00541AFB" w:rsidRPr="00224244" w:rsidRDefault="00C00E88" w:rsidP="00541AFB">
      <w:pPr>
        <w:pStyle w:val="Doc-title"/>
      </w:pPr>
      <w:hyperlink r:id="rId2935" w:history="1">
        <w:r w:rsidR="00EB1908">
          <w:rPr>
            <w:rStyle w:val="Hyperlink"/>
          </w:rPr>
          <w:t>R2-2006117</w:t>
        </w:r>
      </w:hyperlink>
      <w:r w:rsidR="00541AFB" w:rsidRPr="00224244">
        <w:tab/>
        <w:t>Correction on MN-SN measurements coordination in INM</w:t>
      </w:r>
      <w:r w:rsidR="00541AFB" w:rsidRPr="00224244">
        <w:tab/>
        <w:t>Ericsson, NEC, ZTE Corporation, Sanechips, Vivo, Softbank, Turkcell, Deutsche Telekom, NTT DOCOMO INC., China Unicom, Qualcomm Incorporated, InterDigital</w:t>
      </w:r>
      <w:r w:rsidR="00541AFB" w:rsidRPr="00224244">
        <w:tab/>
        <w:t>CR</w:t>
      </w:r>
      <w:r w:rsidR="00541AFB" w:rsidRPr="00224244">
        <w:tab/>
        <w:t>Rel-16</w:t>
      </w:r>
      <w:r w:rsidR="00541AFB" w:rsidRPr="00224244">
        <w:tab/>
        <w:t>38.331</w:t>
      </w:r>
      <w:r w:rsidR="00541AFB" w:rsidRPr="00224244">
        <w:tab/>
        <w:t>16.0.0</w:t>
      </w:r>
      <w:r w:rsidR="00541AFB" w:rsidRPr="00224244">
        <w:tab/>
        <w:t>1703</w:t>
      </w:r>
      <w:r w:rsidR="00541AFB" w:rsidRPr="00224244">
        <w:tab/>
        <w:t>-</w:t>
      </w:r>
      <w:r w:rsidR="00541AFB" w:rsidRPr="00224244">
        <w:tab/>
        <w:t>F</w:t>
      </w:r>
      <w:r w:rsidR="00541AFB" w:rsidRPr="00224244">
        <w:tab/>
        <w:t>TEI16</w:t>
      </w:r>
    </w:p>
    <w:p w14:paraId="733C15D6" w14:textId="4112AE01" w:rsidR="00541AFB" w:rsidRPr="00224244" w:rsidRDefault="00541AFB" w:rsidP="00541AFB">
      <w:pPr>
        <w:pStyle w:val="Doc-text2"/>
      </w:pPr>
      <w:r w:rsidRPr="00224244">
        <w:t xml:space="preserve">=&gt; Revised in </w:t>
      </w:r>
      <w:hyperlink r:id="rId2936" w:history="1">
        <w:r w:rsidR="00EB1908">
          <w:rPr>
            <w:rStyle w:val="Hyperlink"/>
          </w:rPr>
          <w:t>R2-2006212</w:t>
        </w:r>
      </w:hyperlink>
    </w:p>
    <w:p w14:paraId="631E993E" w14:textId="763ADAD2" w:rsidR="00541AFB" w:rsidRPr="00224244" w:rsidRDefault="00C00E88" w:rsidP="00541AFB">
      <w:pPr>
        <w:pStyle w:val="Doc-title"/>
      </w:pPr>
      <w:hyperlink r:id="rId2937" w:history="1">
        <w:r w:rsidR="00EB1908">
          <w:rPr>
            <w:rStyle w:val="Hyperlink"/>
          </w:rPr>
          <w:t>R2-2006212</w:t>
        </w:r>
      </w:hyperlink>
      <w:r w:rsidR="00541AFB" w:rsidRPr="00224244">
        <w:tab/>
        <w:t>Correction on MN-SN measurements coordination in INM</w:t>
      </w:r>
      <w:r w:rsidR="00541AFB" w:rsidRPr="00224244">
        <w:tab/>
        <w:t>Ericsson, NEC, ZTE Corporation, Sanechips, Vivo, Softbank, Turkcell, Deutsche Telekom, NTT DOCOMO INC., China Unicom, Qualcomm Incorporated, InterDigital</w:t>
      </w:r>
      <w:r w:rsidR="00541AFB" w:rsidRPr="00224244">
        <w:tab/>
        <w:t>CR</w:t>
      </w:r>
      <w:r w:rsidR="00541AFB" w:rsidRPr="00224244">
        <w:tab/>
        <w:t>Rel-16</w:t>
      </w:r>
      <w:r w:rsidR="00541AFB" w:rsidRPr="00224244">
        <w:tab/>
        <w:t>38.331</w:t>
      </w:r>
      <w:r w:rsidR="00541AFB" w:rsidRPr="00224244">
        <w:tab/>
        <w:t>16.0.0</w:t>
      </w:r>
      <w:r w:rsidR="00541AFB" w:rsidRPr="00224244">
        <w:tab/>
        <w:t>1703</w:t>
      </w:r>
      <w:r w:rsidR="00541AFB" w:rsidRPr="00224244">
        <w:tab/>
        <w:t>1</w:t>
      </w:r>
      <w:r w:rsidR="00541AFB" w:rsidRPr="00224244">
        <w:tab/>
        <w:t>F</w:t>
      </w:r>
      <w:r w:rsidR="00541AFB" w:rsidRPr="00224244">
        <w:tab/>
        <w:t>TEI16</w:t>
      </w:r>
    </w:p>
    <w:p w14:paraId="27E9CBF2"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[035] Agreed</w:t>
      </w:r>
    </w:p>
    <w:p w14:paraId="4F41D662" w14:textId="187CB848" w:rsidR="00541AFB" w:rsidRPr="00224244" w:rsidRDefault="00C00E88" w:rsidP="00541AFB">
      <w:pPr>
        <w:pStyle w:val="Doc-title"/>
      </w:pPr>
      <w:hyperlink r:id="rId2938" w:history="1">
        <w:r w:rsidR="00EB1908">
          <w:rPr>
            <w:rStyle w:val="Hyperlink"/>
          </w:rPr>
          <w:t>R2-2006118</w:t>
        </w:r>
      </w:hyperlink>
      <w:r w:rsidR="00541AFB" w:rsidRPr="00224244">
        <w:tab/>
        <w:t>Correction on MN-SN measurements coordination in INM</w:t>
      </w:r>
      <w:r w:rsidR="00541AFB" w:rsidRPr="00224244">
        <w:tab/>
        <w:t>Ericsson, NEC, ZTE Corporation, Sanechips, Vivo, Softbank, Turkcell, Deutsche Telekom, NTT DOCOMO INC., China Unicom, Qualcomm Incorporated, InterDigital</w:t>
      </w:r>
      <w:r w:rsidR="00541AFB" w:rsidRPr="00224244">
        <w:tab/>
        <w:t>CR</w:t>
      </w:r>
      <w:r w:rsidR="00541AFB" w:rsidRPr="00224244">
        <w:tab/>
        <w:t>Rel-16</w:t>
      </w:r>
      <w:r w:rsidR="00541AFB" w:rsidRPr="00224244">
        <w:tab/>
        <w:t>37.340</w:t>
      </w:r>
      <w:r w:rsidR="00541AFB" w:rsidRPr="00224244">
        <w:tab/>
        <w:t>16.1.0</w:t>
      </w:r>
      <w:r w:rsidR="00541AFB" w:rsidRPr="00224244">
        <w:tab/>
        <w:t>0208</w:t>
      </w:r>
      <w:r w:rsidR="00541AFB" w:rsidRPr="00224244">
        <w:tab/>
        <w:t>-</w:t>
      </w:r>
      <w:r w:rsidR="00541AFB" w:rsidRPr="00224244">
        <w:tab/>
        <w:t>F</w:t>
      </w:r>
      <w:r w:rsidR="00541AFB" w:rsidRPr="00224244">
        <w:tab/>
        <w:t>TEI16</w:t>
      </w:r>
    </w:p>
    <w:p w14:paraId="2BCA54C8" w14:textId="4D153779" w:rsidR="00541AFB" w:rsidRPr="00224244" w:rsidRDefault="00541AFB" w:rsidP="00541AFB">
      <w:pPr>
        <w:pStyle w:val="Doc-text2"/>
      </w:pPr>
      <w:r w:rsidRPr="00224244">
        <w:t xml:space="preserve">=&gt; Revised in </w:t>
      </w:r>
      <w:hyperlink r:id="rId2939" w:history="1">
        <w:r w:rsidR="00EB1908">
          <w:rPr>
            <w:rStyle w:val="Hyperlink"/>
          </w:rPr>
          <w:t>R2-2006213</w:t>
        </w:r>
      </w:hyperlink>
    </w:p>
    <w:p w14:paraId="0C2334B5" w14:textId="1603061C" w:rsidR="00541AFB" w:rsidRPr="00224244" w:rsidRDefault="00C00E88" w:rsidP="00541AFB">
      <w:pPr>
        <w:pStyle w:val="Doc-title"/>
      </w:pPr>
      <w:hyperlink r:id="rId2940" w:history="1">
        <w:r w:rsidR="00EB1908">
          <w:rPr>
            <w:rStyle w:val="Hyperlink"/>
          </w:rPr>
          <w:t>R2-2006213</w:t>
        </w:r>
      </w:hyperlink>
      <w:r w:rsidR="00541AFB" w:rsidRPr="00224244">
        <w:tab/>
        <w:t>Correction on MN-SN measurements coordination in INM</w:t>
      </w:r>
      <w:r w:rsidR="00541AFB" w:rsidRPr="00224244">
        <w:tab/>
        <w:t>Ericsson, NEC, ZTE Corporation, Sanechips, Vivo, Softbank, Turkcell, Deutsche Telekom, NTT DOCOMO INC., China Unicom, Qualcomm Incorporated, InterDigital</w:t>
      </w:r>
      <w:r w:rsidR="00541AFB" w:rsidRPr="00224244">
        <w:tab/>
        <w:t>CR</w:t>
      </w:r>
      <w:r w:rsidR="00541AFB" w:rsidRPr="00224244">
        <w:tab/>
        <w:t>Rel-16</w:t>
      </w:r>
      <w:r w:rsidR="00541AFB" w:rsidRPr="00224244">
        <w:tab/>
        <w:t>37.340</w:t>
      </w:r>
      <w:r w:rsidR="00541AFB" w:rsidRPr="00224244">
        <w:tab/>
        <w:t>16.1.0</w:t>
      </w:r>
      <w:r w:rsidR="00541AFB" w:rsidRPr="00224244">
        <w:tab/>
        <w:t>0208</w:t>
      </w:r>
      <w:r w:rsidR="00541AFB" w:rsidRPr="00224244">
        <w:tab/>
        <w:t>1</w:t>
      </w:r>
      <w:r w:rsidR="00541AFB" w:rsidRPr="00224244">
        <w:tab/>
        <w:t>F</w:t>
      </w:r>
      <w:r w:rsidR="00541AFB" w:rsidRPr="00224244">
        <w:tab/>
        <w:t>TEI16</w:t>
      </w:r>
    </w:p>
    <w:p w14:paraId="3DA9B223"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[035] Agreed</w:t>
      </w:r>
    </w:p>
    <w:p w14:paraId="3223ACE7" w14:textId="77777777" w:rsidR="00541AFB" w:rsidRPr="00224244" w:rsidRDefault="00541AFB" w:rsidP="00541AFB">
      <w:pPr>
        <w:pStyle w:val="Doc-text2"/>
      </w:pPr>
    </w:p>
    <w:p w14:paraId="1DACD8A3" w14:textId="77777777" w:rsidR="00541AFB" w:rsidRPr="00224244" w:rsidRDefault="00541AFB" w:rsidP="00541AFB">
      <w:pPr>
        <w:pStyle w:val="BoldComments"/>
      </w:pPr>
      <w:bookmarkStart w:id="524" w:name="_Toc48489967"/>
      <w:r w:rsidRPr="00224244">
        <w:t>Simultaneous NR Unicast and LTE MBMS</w:t>
      </w:r>
      <w:bookmarkEnd w:id="524"/>
    </w:p>
    <w:p w14:paraId="0AFF99F8" w14:textId="77777777" w:rsidR="00541AFB" w:rsidRPr="00224244" w:rsidRDefault="00541AFB" w:rsidP="00541AFB">
      <w:pPr>
        <w:pStyle w:val="Comments"/>
      </w:pPr>
      <w:r w:rsidRPr="00224244">
        <w:t>Treated by email [035]</w:t>
      </w:r>
    </w:p>
    <w:p w14:paraId="0AC26DC7" w14:textId="030370F0" w:rsidR="00541AFB" w:rsidRPr="00224244" w:rsidRDefault="00C00E88" w:rsidP="00541AFB">
      <w:pPr>
        <w:pStyle w:val="Doc-title"/>
      </w:pPr>
      <w:hyperlink r:id="rId2941" w:history="1">
        <w:r w:rsidR="00EB1908">
          <w:rPr>
            <w:rStyle w:val="Hyperlink"/>
          </w:rPr>
          <w:t>R2-2004535</w:t>
        </w:r>
      </w:hyperlink>
      <w:r w:rsidR="00541AFB" w:rsidRPr="00224244">
        <w:tab/>
        <w:t>Mechanisms to enable simultaneous operation of NR Unicast + LTE MBMS</w:t>
      </w:r>
      <w:r w:rsidR="00541AFB" w:rsidRPr="00224244">
        <w:tab/>
        <w:t>Qualcomm Incorporated, FirstNet, AT&amp;T, Telstra, Academy of Broadcasting Science, Shanghai Jiao Tong University, British Broadcasting Corporation, European Broadcasting Union, Institut für Rundfunktechnik</w:t>
      </w:r>
      <w:r w:rsidR="00541AFB" w:rsidRPr="00224244">
        <w:tab/>
        <w:t>discussion</w:t>
      </w:r>
      <w:r w:rsidR="00541AFB" w:rsidRPr="00224244">
        <w:tab/>
        <w:t>Rel-16</w:t>
      </w:r>
      <w:r w:rsidR="00541AFB" w:rsidRPr="00224244">
        <w:tab/>
        <w:t>TEI16</w:t>
      </w:r>
    </w:p>
    <w:p w14:paraId="5FFA24FC" w14:textId="12CCFB57" w:rsidR="00541AFB" w:rsidRPr="00224244" w:rsidRDefault="00C00E88" w:rsidP="00541AFB">
      <w:pPr>
        <w:pStyle w:val="Doc-title"/>
      </w:pPr>
      <w:hyperlink r:id="rId2942" w:history="1">
        <w:r w:rsidR="00EB1908">
          <w:rPr>
            <w:rStyle w:val="Hyperlink"/>
          </w:rPr>
          <w:t>R2-2004536</w:t>
        </w:r>
      </w:hyperlink>
      <w:r w:rsidR="00541AFB" w:rsidRPr="00224244">
        <w:tab/>
        <w:t>Introduction of simultaneous operation of NR Unicast + LTE MBMS</w:t>
      </w:r>
      <w:r w:rsidR="00541AFB" w:rsidRPr="00224244">
        <w:tab/>
        <w:t xml:space="preserve">Qualcomm Incorporated, FirstNet, AT&amp;T, Telstra, Academy of Broadcasting Science, Shanghai Jiao Tong University, British </w:t>
      </w:r>
      <w:r w:rsidR="00541AFB" w:rsidRPr="00224244">
        <w:lastRenderedPageBreak/>
        <w:t>Broadcasting Corporation, European Broadcasting Union, Institut für Rundfunktechnik</w:t>
      </w:r>
      <w:r w:rsidR="00541AFB" w:rsidRPr="00224244">
        <w:tab/>
        <w:t>CR</w:t>
      </w:r>
      <w:r w:rsidR="00541AFB" w:rsidRPr="00224244">
        <w:tab/>
        <w:t>Rel-16</w:t>
      </w:r>
      <w:r w:rsidR="00541AFB" w:rsidRPr="00224244">
        <w:tab/>
        <w:t>38.300</w:t>
      </w:r>
      <w:r w:rsidR="00541AFB" w:rsidRPr="00224244">
        <w:tab/>
        <w:t>16.1.0</w:t>
      </w:r>
      <w:r w:rsidR="00541AFB" w:rsidRPr="00224244">
        <w:tab/>
        <w:t>0228</w:t>
      </w:r>
      <w:r w:rsidR="00541AFB" w:rsidRPr="00224244">
        <w:tab/>
        <w:t>-</w:t>
      </w:r>
      <w:r w:rsidR="00541AFB" w:rsidRPr="00224244">
        <w:tab/>
        <w:t>B</w:t>
      </w:r>
      <w:r w:rsidR="00541AFB" w:rsidRPr="00224244">
        <w:tab/>
        <w:t>TEI16</w:t>
      </w:r>
    </w:p>
    <w:p w14:paraId="1A69D282" w14:textId="0EDBF666" w:rsidR="00541AFB" w:rsidRPr="00224244" w:rsidRDefault="00C00E88" w:rsidP="00541AFB">
      <w:pPr>
        <w:pStyle w:val="Doc-title"/>
      </w:pPr>
      <w:hyperlink r:id="rId2943" w:history="1">
        <w:r w:rsidR="00EB1908">
          <w:rPr>
            <w:rStyle w:val="Hyperlink"/>
          </w:rPr>
          <w:t>R2-2004537</w:t>
        </w:r>
      </w:hyperlink>
      <w:r w:rsidR="00541AFB" w:rsidRPr="00224244">
        <w:tab/>
        <w:t>Introduction of simultaneous operation of NR Unicast + LTE MBMS</w:t>
      </w:r>
      <w:r w:rsidR="00541AFB" w:rsidRPr="00224244">
        <w:tab/>
        <w:t>Qualcomm Incorporated, FirstNet, AT&amp;T, Telstra, Academy of Broadcasting Science, Shanghai Jiao Tong University, British Broadcasting Corporation, European Broadcasting Union, Institut für Rundfunktechnik</w:t>
      </w:r>
      <w:r w:rsidR="00541AFB" w:rsidRPr="00224244">
        <w:tab/>
        <w:t>CR</w:t>
      </w:r>
      <w:r w:rsidR="00541AFB" w:rsidRPr="00224244">
        <w:tab/>
        <w:t>Rel-16</w:t>
      </w:r>
      <w:r w:rsidR="00541AFB" w:rsidRPr="00224244">
        <w:tab/>
        <w:t>38.304</w:t>
      </w:r>
      <w:r w:rsidR="00541AFB" w:rsidRPr="00224244">
        <w:tab/>
        <w:t>16.0.0</w:t>
      </w:r>
      <w:r w:rsidR="00541AFB" w:rsidRPr="00224244">
        <w:tab/>
        <w:t>0159</w:t>
      </w:r>
      <w:r w:rsidR="00541AFB" w:rsidRPr="00224244">
        <w:tab/>
        <w:t>-</w:t>
      </w:r>
      <w:r w:rsidR="00541AFB" w:rsidRPr="00224244">
        <w:tab/>
        <w:t>B</w:t>
      </w:r>
      <w:r w:rsidR="00541AFB" w:rsidRPr="00224244">
        <w:tab/>
        <w:t>TEI16</w:t>
      </w:r>
    </w:p>
    <w:p w14:paraId="68BD7B79" w14:textId="23179CA8" w:rsidR="00541AFB" w:rsidRPr="00224244" w:rsidRDefault="00C00E88" w:rsidP="00541AFB">
      <w:pPr>
        <w:pStyle w:val="Doc-title"/>
      </w:pPr>
      <w:hyperlink r:id="rId2944" w:history="1">
        <w:r w:rsidR="00EB1908">
          <w:rPr>
            <w:rStyle w:val="Hyperlink"/>
          </w:rPr>
          <w:t>R2-2004538</w:t>
        </w:r>
      </w:hyperlink>
      <w:r w:rsidR="00541AFB" w:rsidRPr="00224244">
        <w:tab/>
        <w:t>Introduction of simultaneous operation of NR Unicast + LTE MBMS</w:t>
      </w:r>
      <w:r w:rsidR="00541AFB" w:rsidRPr="00224244">
        <w:tab/>
        <w:t>Qualcomm Incorporated, FirstNet, AT&amp;T, Telstra, Academy of Broadcasting Science, Shanghai Jiao Tong University, British Broadcasting Corporation, European Broadcasting Union, Institut für Rundfunktechnik</w:t>
      </w:r>
      <w:r w:rsidR="00541AFB" w:rsidRPr="00224244">
        <w:tab/>
        <w:t>CR</w:t>
      </w:r>
      <w:r w:rsidR="00541AFB" w:rsidRPr="00224244">
        <w:tab/>
        <w:t>Rel-16</w:t>
      </w:r>
      <w:r w:rsidR="00541AFB" w:rsidRPr="00224244">
        <w:tab/>
        <w:t>38.306</w:t>
      </w:r>
      <w:r w:rsidR="00541AFB" w:rsidRPr="00224244">
        <w:tab/>
        <w:t>16.0.0</w:t>
      </w:r>
      <w:r w:rsidR="00541AFB" w:rsidRPr="00224244">
        <w:tab/>
        <w:t>0310</w:t>
      </w:r>
      <w:r w:rsidR="00541AFB" w:rsidRPr="00224244">
        <w:tab/>
        <w:t>-</w:t>
      </w:r>
      <w:r w:rsidR="00541AFB" w:rsidRPr="00224244">
        <w:tab/>
        <w:t>B</w:t>
      </w:r>
      <w:r w:rsidR="00541AFB" w:rsidRPr="00224244">
        <w:tab/>
        <w:t>TEI16</w:t>
      </w:r>
    </w:p>
    <w:p w14:paraId="4836BE47" w14:textId="3DCB4AFF" w:rsidR="00541AFB" w:rsidRPr="00224244" w:rsidRDefault="00C00E88" w:rsidP="00541AFB">
      <w:pPr>
        <w:pStyle w:val="Doc-title"/>
      </w:pPr>
      <w:hyperlink r:id="rId2945" w:history="1">
        <w:r w:rsidR="00EB1908">
          <w:rPr>
            <w:rStyle w:val="Hyperlink"/>
          </w:rPr>
          <w:t>R2-2004539</w:t>
        </w:r>
      </w:hyperlink>
      <w:r w:rsidR="00541AFB" w:rsidRPr="00224244">
        <w:tab/>
        <w:t>Introduction of simultaneous operation of NR Unicast + LTE MBMS</w:t>
      </w:r>
      <w:r w:rsidR="00541AFB" w:rsidRPr="00224244">
        <w:tab/>
        <w:t>Qualcomm Incorporated, FirstNet, AT&amp;T, Telstra, Academy of Broadcasting Science, Shanghai Jiao Tong University, British Broadcasting Corporation, European Broadcasting Union, Institut für Rundfunktechnik</w:t>
      </w:r>
      <w:r w:rsidR="00541AFB" w:rsidRPr="00224244">
        <w:tab/>
        <w:t>CR</w:t>
      </w:r>
      <w:r w:rsidR="00541AFB" w:rsidRPr="00224244">
        <w:tab/>
        <w:t>Rel-16</w:t>
      </w:r>
      <w:r w:rsidR="00541AFB" w:rsidRPr="00224244">
        <w:tab/>
        <w:t>38.331</w:t>
      </w:r>
      <w:r w:rsidR="00541AFB" w:rsidRPr="00224244">
        <w:tab/>
        <w:t>16.0.0</w:t>
      </w:r>
      <w:r w:rsidR="00541AFB" w:rsidRPr="00224244">
        <w:tab/>
        <w:t>1611</w:t>
      </w:r>
      <w:r w:rsidR="00541AFB" w:rsidRPr="00224244">
        <w:tab/>
        <w:t>-</w:t>
      </w:r>
      <w:r w:rsidR="00541AFB" w:rsidRPr="00224244">
        <w:tab/>
        <w:t>B</w:t>
      </w:r>
      <w:r w:rsidR="00541AFB" w:rsidRPr="00224244">
        <w:tab/>
        <w:t>TEI16</w:t>
      </w:r>
    </w:p>
    <w:p w14:paraId="772E8427" w14:textId="77777777" w:rsidR="00541AFB" w:rsidRPr="00224244" w:rsidRDefault="00541AFB" w:rsidP="00541AFB">
      <w:pPr>
        <w:pStyle w:val="BoldComments"/>
      </w:pPr>
      <w:bookmarkStart w:id="525" w:name="_Toc48489968"/>
      <w:r w:rsidRPr="00224244">
        <w:t>FreqBandIndicator in NR redirection</w:t>
      </w:r>
      <w:bookmarkEnd w:id="525"/>
    </w:p>
    <w:p w14:paraId="4E90CE9E" w14:textId="77777777" w:rsidR="00541AFB" w:rsidRPr="00224244" w:rsidRDefault="00541AFB" w:rsidP="00541AFB">
      <w:pPr>
        <w:pStyle w:val="Comments"/>
      </w:pPr>
      <w:r w:rsidRPr="00224244">
        <w:t>Treated by email [035]</w:t>
      </w:r>
    </w:p>
    <w:p w14:paraId="24536661" w14:textId="36D3713F" w:rsidR="00541AFB" w:rsidRPr="00224244" w:rsidRDefault="00C00E88" w:rsidP="00541AFB">
      <w:pPr>
        <w:pStyle w:val="Doc-title"/>
      </w:pPr>
      <w:hyperlink r:id="rId2946" w:history="1">
        <w:r w:rsidR="00EB1908">
          <w:rPr>
            <w:rStyle w:val="Hyperlink"/>
          </w:rPr>
          <w:t>R2-2005121</w:t>
        </w:r>
      </w:hyperlink>
      <w:r w:rsidR="00541AFB" w:rsidRPr="00224244">
        <w:tab/>
        <w:t>CR to 38.331 on missing freqBandIndicator in NR redirection</w:t>
      </w:r>
      <w:r w:rsidR="00541AFB" w:rsidRPr="00224244">
        <w:tab/>
        <w:t>Qualcomm Incorporated, Ericsson, MediaTek Inc., ZTE Corporation, Sanechips, Apple, Intel, OPPO</w:t>
      </w:r>
      <w:r w:rsidR="00541AFB" w:rsidRPr="00224244">
        <w:tab/>
        <w:t>draftCR</w:t>
      </w:r>
      <w:r w:rsidR="00541AFB" w:rsidRPr="00224244">
        <w:tab/>
        <w:t>Rel-16</w:t>
      </w:r>
      <w:r w:rsidR="00541AFB" w:rsidRPr="00224244">
        <w:tab/>
        <w:t>38.331</w:t>
      </w:r>
      <w:r w:rsidR="00541AFB" w:rsidRPr="00224244">
        <w:tab/>
        <w:t>16.0.0</w:t>
      </w:r>
      <w:r w:rsidR="00541AFB" w:rsidRPr="00224244">
        <w:tab/>
        <w:t>F</w:t>
      </w:r>
      <w:r w:rsidR="00541AFB" w:rsidRPr="00224244">
        <w:tab/>
        <w:t>TEI16</w:t>
      </w:r>
    </w:p>
    <w:p w14:paraId="2E8B6F0E" w14:textId="21CA6352" w:rsidR="00541AFB" w:rsidRPr="00224244" w:rsidRDefault="00C00E88" w:rsidP="00541AFB">
      <w:pPr>
        <w:pStyle w:val="Doc-title"/>
      </w:pPr>
      <w:hyperlink r:id="rId2947" w:history="1">
        <w:r w:rsidR="00EB1908">
          <w:rPr>
            <w:rStyle w:val="Hyperlink"/>
          </w:rPr>
          <w:t>R2-2005184</w:t>
        </w:r>
      </w:hyperlink>
      <w:r w:rsidR="00541AFB" w:rsidRPr="00224244">
        <w:tab/>
        <w:t>CR to 36.331 on missing freqBandIndicator in NR redirection</w:t>
      </w:r>
      <w:r w:rsidR="00541AFB" w:rsidRPr="00224244">
        <w:tab/>
        <w:t>Qualcomm Incorporated, Ericsson, MediaTek Inc., ZTE Corporation, Sanechips, Apple, Intel, OPPO</w:t>
      </w:r>
      <w:r w:rsidR="00541AFB" w:rsidRPr="00224244">
        <w:tab/>
        <w:t>draftCR</w:t>
      </w:r>
      <w:r w:rsidR="00541AFB" w:rsidRPr="00224244">
        <w:tab/>
        <w:t>Rel-16</w:t>
      </w:r>
      <w:r w:rsidR="00541AFB" w:rsidRPr="00224244">
        <w:tab/>
        <w:t>36.331</w:t>
      </w:r>
      <w:r w:rsidR="00541AFB" w:rsidRPr="00224244">
        <w:tab/>
        <w:t>16.0.0</w:t>
      </w:r>
      <w:r w:rsidR="00541AFB" w:rsidRPr="00224244">
        <w:tab/>
        <w:t>F</w:t>
      </w:r>
      <w:r w:rsidR="00541AFB" w:rsidRPr="00224244">
        <w:tab/>
        <w:t>TEI16</w:t>
      </w:r>
    </w:p>
    <w:p w14:paraId="3630416E" w14:textId="77777777" w:rsidR="00541AFB" w:rsidRPr="00224244" w:rsidRDefault="00541AFB" w:rsidP="00541AFB">
      <w:pPr>
        <w:pStyle w:val="BoldComments"/>
      </w:pPr>
      <w:bookmarkStart w:id="526" w:name="_Toc48489969"/>
      <w:r w:rsidRPr="00224244">
        <w:t>Reestablishment</w:t>
      </w:r>
      <w:bookmarkEnd w:id="526"/>
      <w:r w:rsidRPr="00224244">
        <w:t xml:space="preserve"> </w:t>
      </w:r>
    </w:p>
    <w:p w14:paraId="744AEE87" w14:textId="77777777" w:rsidR="00541AFB" w:rsidRPr="00224244" w:rsidRDefault="00541AFB" w:rsidP="00541AFB">
      <w:pPr>
        <w:pStyle w:val="Comments"/>
      </w:pPr>
      <w:r w:rsidRPr="00224244">
        <w:t>Treated by email [035]</w:t>
      </w:r>
    </w:p>
    <w:p w14:paraId="79AD9B83" w14:textId="22BA80E9" w:rsidR="00541AFB" w:rsidRPr="00224244" w:rsidRDefault="00C00E88" w:rsidP="00541AFB">
      <w:pPr>
        <w:pStyle w:val="Doc-title"/>
      </w:pPr>
      <w:hyperlink r:id="rId2948" w:history="1">
        <w:r w:rsidR="00EB1908">
          <w:rPr>
            <w:rStyle w:val="Hyperlink"/>
          </w:rPr>
          <w:t>R2-2004618</w:t>
        </w:r>
      </w:hyperlink>
      <w:r w:rsidR="00541AFB" w:rsidRPr="00224244">
        <w:tab/>
        <w:t>Updates to reestablishment procedure</w:t>
      </w:r>
      <w:r w:rsidR="00541AFB" w:rsidRPr="00224244">
        <w:tab/>
        <w:t>ZTE Corporation, Sanechips, Intel Corporation, CATT, Mediatek</w:t>
      </w:r>
      <w:r w:rsidR="00541AFB" w:rsidRPr="00224244">
        <w:tab/>
        <w:t>CR</w:t>
      </w:r>
      <w:r w:rsidR="00541AFB" w:rsidRPr="00224244">
        <w:tab/>
        <w:t>Rel-16</w:t>
      </w:r>
      <w:r w:rsidR="00541AFB" w:rsidRPr="00224244">
        <w:tab/>
        <w:t>38.331</w:t>
      </w:r>
      <w:r w:rsidR="00541AFB" w:rsidRPr="00224244">
        <w:tab/>
        <w:t>16.0.0</w:t>
      </w:r>
      <w:r w:rsidR="00541AFB" w:rsidRPr="00224244">
        <w:tab/>
        <w:t>1143</w:t>
      </w:r>
      <w:r w:rsidR="00541AFB" w:rsidRPr="00224244">
        <w:tab/>
        <w:t>6</w:t>
      </w:r>
      <w:r w:rsidR="00541AFB" w:rsidRPr="00224244">
        <w:tab/>
        <w:t>C</w:t>
      </w:r>
      <w:r w:rsidR="00541AFB" w:rsidRPr="00224244">
        <w:tab/>
        <w:t>TEI16</w:t>
      </w:r>
      <w:r w:rsidR="00541AFB" w:rsidRPr="00224244">
        <w:tab/>
      </w:r>
      <w:hyperlink r:id="rId2949" w:history="1">
        <w:r w:rsidR="00EB1908">
          <w:rPr>
            <w:rStyle w:val="Hyperlink"/>
          </w:rPr>
          <w:t>R2-2002970</w:t>
        </w:r>
      </w:hyperlink>
    </w:p>
    <w:p w14:paraId="1433F524" w14:textId="77777777" w:rsidR="00541AFB" w:rsidRPr="00224244" w:rsidRDefault="00541AFB" w:rsidP="00541AFB">
      <w:pPr>
        <w:pStyle w:val="BoldComments"/>
      </w:pPr>
      <w:bookmarkStart w:id="527" w:name="_Toc48489970"/>
      <w:r w:rsidRPr="00224244">
        <w:t>Proposals with &lt; 4 proponents</w:t>
      </w:r>
      <w:bookmarkEnd w:id="527"/>
    </w:p>
    <w:p w14:paraId="285025FE" w14:textId="77777777" w:rsidR="00541AFB" w:rsidRPr="00224244" w:rsidRDefault="00541AFB" w:rsidP="00541AFB">
      <w:pPr>
        <w:pStyle w:val="Comments"/>
      </w:pPr>
      <w:r w:rsidRPr="00224244">
        <w:t>Not Treated</w:t>
      </w:r>
    </w:p>
    <w:p w14:paraId="25CE58CB" w14:textId="4E0A1F76" w:rsidR="00541AFB" w:rsidRPr="00224244" w:rsidRDefault="00C00E88" w:rsidP="00541AFB">
      <w:pPr>
        <w:pStyle w:val="Doc-title"/>
      </w:pPr>
      <w:hyperlink r:id="rId2950" w:history="1">
        <w:r w:rsidR="00EB1908">
          <w:rPr>
            <w:rStyle w:val="Hyperlink"/>
          </w:rPr>
          <w:t>R2-2004872</w:t>
        </w:r>
      </w:hyperlink>
      <w:r w:rsidR="00541AFB" w:rsidRPr="00224244">
        <w:tab/>
        <w:t>SRB only connection enhancement for PDU session change</w:t>
      </w:r>
      <w:r w:rsidR="00541AFB" w:rsidRPr="00224244">
        <w:tab/>
        <w:t>CATT,Huawei, HiSilicon</w:t>
      </w:r>
      <w:r w:rsidR="00541AFB" w:rsidRPr="00224244">
        <w:tab/>
        <w:t>discussion</w:t>
      </w:r>
      <w:r w:rsidR="00541AFB" w:rsidRPr="00224244">
        <w:tab/>
        <w:t>Rel-16</w:t>
      </w:r>
      <w:r w:rsidR="00541AFB" w:rsidRPr="00224244">
        <w:tab/>
        <w:t>TEI16</w:t>
      </w:r>
      <w:r w:rsidR="00541AFB" w:rsidRPr="00224244">
        <w:tab/>
      </w:r>
      <w:hyperlink r:id="rId2951" w:history="1">
        <w:r w:rsidR="00EB1908">
          <w:rPr>
            <w:rStyle w:val="Hyperlink"/>
          </w:rPr>
          <w:t>R2-2002792</w:t>
        </w:r>
      </w:hyperlink>
    </w:p>
    <w:p w14:paraId="78311D37" w14:textId="47AE4573" w:rsidR="00541AFB" w:rsidRPr="00224244" w:rsidRDefault="00C00E88" w:rsidP="00541AFB">
      <w:pPr>
        <w:pStyle w:val="Doc-title"/>
      </w:pPr>
      <w:hyperlink r:id="rId2952" w:history="1">
        <w:r w:rsidR="00EB1908">
          <w:rPr>
            <w:rStyle w:val="Hyperlink"/>
          </w:rPr>
          <w:t>R2-2004873</w:t>
        </w:r>
      </w:hyperlink>
      <w:r w:rsidR="00541AFB" w:rsidRPr="00224244">
        <w:tab/>
        <w:t>SRB only connection ehancement option 1</w:t>
      </w:r>
      <w:r w:rsidR="00541AFB" w:rsidRPr="00224244">
        <w:tab/>
        <w:t>CATT,Huawei, HiSilicon</w:t>
      </w:r>
      <w:r w:rsidR="00541AFB" w:rsidRPr="00224244">
        <w:tab/>
        <w:t>draftCR</w:t>
      </w:r>
      <w:r w:rsidR="00541AFB" w:rsidRPr="00224244">
        <w:tab/>
        <w:t>Rel-16</w:t>
      </w:r>
      <w:r w:rsidR="00541AFB" w:rsidRPr="00224244">
        <w:tab/>
        <w:t>38.331</w:t>
      </w:r>
      <w:r w:rsidR="00541AFB" w:rsidRPr="00224244">
        <w:tab/>
        <w:t>16.0.0</w:t>
      </w:r>
      <w:r w:rsidR="00541AFB" w:rsidRPr="00224244">
        <w:tab/>
        <w:t>F</w:t>
      </w:r>
      <w:r w:rsidR="00541AFB" w:rsidRPr="00224244">
        <w:tab/>
        <w:t>TEI16</w:t>
      </w:r>
      <w:r w:rsidR="00541AFB" w:rsidRPr="00224244">
        <w:tab/>
      </w:r>
      <w:hyperlink r:id="rId2953" w:history="1">
        <w:r w:rsidR="00EB1908">
          <w:rPr>
            <w:rStyle w:val="Hyperlink"/>
          </w:rPr>
          <w:t>R2-2002793</w:t>
        </w:r>
      </w:hyperlink>
    </w:p>
    <w:p w14:paraId="0F3AAD09" w14:textId="40CA137E" w:rsidR="00541AFB" w:rsidRPr="00224244" w:rsidRDefault="00C00E88" w:rsidP="00541AFB">
      <w:pPr>
        <w:pStyle w:val="Doc-title"/>
      </w:pPr>
      <w:hyperlink r:id="rId2954" w:history="1">
        <w:r w:rsidR="00EB1908">
          <w:rPr>
            <w:rStyle w:val="Hyperlink"/>
          </w:rPr>
          <w:t>R2-2004949</w:t>
        </w:r>
      </w:hyperlink>
      <w:r w:rsidR="00541AFB" w:rsidRPr="00224244">
        <w:tab/>
        <w:t>On combined RRC procedures</w:t>
      </w:r>
      <w:r w:rsidR="00541AFB" w:rsidRPr="00224244">
        <w:tab/>
        <w:t>Nokia, Nokia Shanghai Bell, Ericsson</w:t>
      </w:r>
      <w:r w:rsidR="00541AFB" w:rsidRPr="00224244">
        <w:tab/>
        <w:t>discussion</w:t>
      </w:r>
      <w:r w:rsidR="00541AFB" w:rsidRPr="00224244">
        <w:tab/>
        <w:t>Rel-16</w:t>
      </w:r>
      <w:r w:rsidR="00541AFB" w:rsidRPr="00224244">
        <w:tab/>
        <w:t>TEI16</w:t>
      </w:r>
      <w:r w:rsidR="00541AFB" w:rsidRPr="00224244">
        <w:tab/>
      </w:r>
      <w:hyperlink r:id="rId2955" w:history="1">
        <w:r w:rsidR="00EB1908">
          <w:rPr>
            <w:rStyle w:val="Hyperlink"/>
          </w:rPr>
          <w:t>R2-2002927</w:t>
        </w:r>
      </w:hyperlink>
    </w:p>
    <w:p w14:paraId="590CF508" w14:textId="596FAE84" w:rsidR="00541AFB" w:rsidRPr="00224244" w:rsidRDefault="00C00E88" w:rsidP="00541AFB">
      <w:pPr>
        <w:pStyle w:val="Doc-title"/>
      </w:pPr>
      <w:hyperlink r:id="rId2956" w:history="1">
        <w:r w:rsidR="00EB1908">
          <w:rPr>
            <w:rStyle w:val="Hyperlink"/>
          </w:rPr>
          <w:t>R2-2004950</w:t>
        </w:r>
      </w:hyperlink>
      <w:r w:rsidR="00541AFB" w:rsidRPr="00224244">
        <w:tab/>
        <w:t>RRC processing delays for combined procedures</w:t>
      </w:r>
      <w:r w:rsidR="00541AFB" w:rsidRPr="00224244">
        <w:tab/>
        <w:t>Nokia, Nokia Shanghai Bell, Ericsson</w:t>
      </w:r>
      <w:r w:rsidR="00541AFB" w:rsidRPr="00224244">
        <w:tab/>
        <w:t>CR</w:t>
      </w:r>
      <w:r w:rsidR="00541AFB" w:rsidRPr="00224244">
        <w:tab/>
        <w:t>Rel-16</w:t>
      </w:r>
      <w:r w:rsidR="00541AFB" w:rsidRPr="00224244">
        <w:tab/>
        <w:t>38.331</w:t>
      </w:r>
      <w:r w:rsidR="00541AFB" w:rsidRPr="00224244">
        <w:tab/>
        <w:t>16.0.0</w:t>
      </w:r>
      <w:r w:rsidR="00541AFB" w:rsidRPr="00224244">
        <w:tab/>
        <w:t>1288</w:t>
      </w:r>
      <w:r w:rsidR="00541AFB" w:rsidRPr="00224244">
        <w:tab/>
        <w:t>4</w:t>
      </w:r>
      <w:r w:rsidR="00541AFB" w:rsidRPr="00224244">
        <w:tab/>
        <w:t>F</w:t>
      </w:r>
      <w:r w:rsidR="00541AFB" w:rsidRPr="00224244">
        <w:tab/>
        <w:t>TEI16</w:t>
      </w:r>
      <w:r w:rsidR="00541AFB" w:rsidRPr="00224244">
        <w:tab/>
      </w:r>
      <w:hyperlink r:id="rId2957" w:history="1">
        <w:r w:rsidR="00EB1908">
          <w:rPr>
            <w:rStyle w:val="Hyperlink"/>
          </w:rPr>
          <w:t>R2-2002928</w:t>
        </w:r>
      </w:hyperlink>
    </w:p>
    <w:p w14:paraId="612107AD" w14:textId="3B304209" w:rsidR="00541AFB" w:rsidRPr="00224244" w:rsidRDefault="00C00E88" w:rsidP="00541AFB">
      <w:pPr>
        <w:pStyle w:val="Doc-title"/>
      </w:pPr>
      <w:hyperlink r:id="rId2958" w:history="1">
        <w:r w:rsidR="00EB1908">
          <w:rPr>
            <w:rStyle w:val="Hyperlink"/>
          </w:rPr>
          <w:t>R2-2004592</w:t>
        </w:r>
      </w:hyperlink>
      <w:r w:rsidR="00541AFB" w:rsidRPr="00224244">
        <w:tab/>
        <w:t>Maximum Number of DRBs and RLC entities</w:t>
      </w:r>
      <w:r w:rsidR="00541AFB" w:rsidRPr="00224244">
        <w:tab/>
        <w:t>Nokia, Nokia Shanghai Bell</w:t>
      </w:r>
      <w:r w:rsidR="00541AFB" w:rsidRPr="00224244">
        <w:tab/>
        <w:t>discussion</w:t>
      </w:r>
      <w:r w:rsidR="00541AFB" w:rsidRPr="00224244">
        <w:tab/>
        <w:t>Rel-16</w:t>
      </w:r>
      <w:r w:rsidR="00541AFB" w:rsidRPr="00224244">
        <w:tab/>
      </w:r>
      <w:hyperlink r:id="rId2959" w:history="1">
        <w:r w:rsidR="00EB1908">
          <w:rPr>
            <w:rStyle w:val="Hyperlink"/>
          </w:rPr>
          <w:t>R2-2003403</w:t>
        </w:r>
      </w:hyperlink>
    </w:p>
    <w:p w14:paraId="4B305489" w14:textId="2CBD65A5" w:rsidR="00541AFB" w:rsidRPr="00224244" w:rsidRDefault="00C00E88" w:rsidP="00541AFB">
      <w:pPr>
        <w:pStyle w:val="Doc-title"/>
      </w:pPr>
      <w:hyperlink r:id="rId2960" w:history="1">
        <w:r w:rsidR="00EB1908">
          <w:rPr>
            <w:rStyle w:val="Hyperlink"/>
          </w:rPr>
          <w:t>R2-2004715</w:t>
        </w:r>
      </w:hyperlink>
      <w:r w:rsidR="00541AFB" w:rsidRPr="00224244">
        <w:tab/>
        <w:t>Measurement priority handling in NR</w:t>
      </w:r>
      <w:r w:rsidR="00541AFB" w:rsidRPr="00224244">
        <w:tab/>
        <w:t>Ericsson</w:t>
      </w:r>
      <w:r w:rsidR="00541AFB" w:rsidRPr="00224244">
        <w:tab/>
        <w:t>discussion</w:t>
      </w:r>
    </w:p>
    <w:p w14:paraId="1827D9B3" w14:textId="706A4100" w:rsidR="00541AFB" w:rsidRPr="00224244" w:rsidRDefault="00C00E88" w:rsidP="00541AFB">
      <w:pPr>
        <w:pStyle w:val="Doc-title"/>
      </w:pPr>
      <w:hyperlink r:id="rId2961" w:history="1">
        <w:r w:rsidR="00EB1908">
          <w:rPr>
            <w:rStyle w:val="Hyperlink"/>
          </w:rPr>
          <w:t>R2-2004834</w:t>
        </w:r>
      </w:hyperlink>
      <w:r w:rsidR="00541AFB" w:rsidRPr="00224244">
        <w:tab/>
        <w:t>Additional UE capability filtering to limit the total number of carriers in NR</w:t>
      </w:r>
      <w:r w:rsidR="00541AFB" w:rsidRPr="00224244">
        <w:tab/>
        <w:t>Samsung</w:t>
      </w:r>
      <w:r w:rsidR="00541AFB" w:rsidRPr="00224244">
        <w:tab/>
        <w:t>discussion</w:t>
      </w:r>
      <w:r w:rsidR="00541AFB" w:rsidRPr="00224244">
        <w:tab/>
        <w:t>Rel-16</w:t>
      </w:r>
      <w:r w:rsidR="00541AFB" w:rsidRPr="00224244">
        <w:tab/>
        <w:t>TEI16</w:t>
      </w:r>
      <w:r w:rsidR="00541AFB" w:rsidRPr="00224244">
        <w:tab/>
      </w:r>
      <w:hyperlink r:id="rId2962" w:history="1">
        <w:r w:rsidR="00EB1908">
          <w:rPr>
            <w:rStyle w:val="Hyperlink"/>
          </w:rPr>
          <w:t>R2-2002884</w:t>
        </w:r>
      </w:hyperlink>
    </w:p>
    <w:p w14:paraId="4BD757E8" w14:textId="70E94A7E" w:rsidR="00541AFB" w:rsidRPr="00224244" w:rsidRDefault="00C00E88" w:rsidP="00541AFB">
      <w:pPr>
        <w:pStyle w:val="Doc-title"/>
      </w:pPr>
      <w:hyperlink r:id="rId2963" w:history="1">
        <w:r w:rsidR="00EB1908">
          <w:rPr>
            <w:rStyle w:val="Hyperlink"/>
          </w:rPr>
          <w:t>R2-2005423</w:t>
        </w:r>
      </w:hyperlink>
      <w:r w:rsidR="00541AFB" w:rsidRPr="00224244">
        <w:tab/>
        <w:t>On the support of NG-based (i.e. via CN) handover using CGI report</w:t>
      </w:r>
      <w:r w:rsidR="00541AFB" w:rsidRPr="00224244">
        <w:tab/>
        <w:t>Huawei, HiSilicon</w:t>
      </w:r>
      <w:r w:rsidR="00541AFB" w:rsidRPr="00224244">
        <w:tab/>
        <w:t>discussion</w:t>
      </w:r>
      <w:r w:rsidR="00541AFB" w:rsidRPr="00224244">
        <w:tab/>
        <w:t>Rel-16</w:t>
      </w:r>
      <w:r w:rsidR="00541AFB" w:rsidRPr="00224244">
        <w:tab/>
        <w:t>TEI16</w:t>
      </w:r>
      <w:r w:rsidR="00541AFB" w:rsidRPr="00224244">
        <w:tab/>
      </w:r>
      <w:hyperlink r:id="rId2964" w:history="1">
        <w:r w:rsidR="00EB1908">
          <w:rPr>
            <w:rStyle w:val="Hyperlink"/>
          </w:rPr>
          <w:t>R2-2003476</w:t>
        </w:r>
      </w:hyperlink>
    </w:p>
    <w:p w14:paraId="1F543BBF" w14:textId="088164C9" w:rsidR="00541AFB" w:rsidRPr="00224244" w:rsidRDefault="00C00E88" w:rsidP="00541AFB">
      <w:pPr>
        <w:pStyle w:val="Doc-title"/>
      </w:pPr>
      <w:hyperlink r:id="rId2965" w:history="1">
        <w:r w:rsidR="00EB1908">
          <w:rPr>
            <w:rStyle w:val="Hyperlink"/>
          </w:rPr>
          <w:t>R2-2005697</w:t>
        </w:r>
      </w:hyperlink>
      <w:r w:rsidR="00541AFB" w:rsidRPr="00224244">
        <w:tab/>
        <w:t>Introduction of New Measurement Gap Configuration</w:t>
      </w:r>
      <w:r w:rsidR="00541AFB" w:rsidRPr="00224244">
        <w:tab/>
        <w:t>vivo</w:t>
      </w:r>
      <w:r w:rsidR="00541AFB" w:rsidRPr="00224244">
        <w:tab/>
        <w:t>discussion</w:t>
      </w:r>
    </w:p>
    <w:p w14:paraId="7D84C767" w14:textId="7A411070" w:rsidR="00541AFB" w:rsidRPr="00224244" w:rsidRDefault="00C00E88" w:rsidP="00541AFB">
      <w:pPr>
        <w:pStyle w:val="Doc-title"/>
      </w:pPr>
      <w:hyperlink r:id="rId2966" w:history="1">
        <w:r w:rsidR="00EB1908">
          <w:rPr>
            <w:rStyle w:val="Hyperlink"/>
          </w:rPr>
          <w:t>R2-2005702</w:t>
        </w:r>
      </w:hyperlink>
      <w:r w:rsidR="00541AFB" w:rsidRPr="00224244">
        <w:tab/>
        <w:t>CR to 38.331 on New Measurement Gap Configuration</w:t>
      </w:r>
      <w:r w:rsidR="00541AFB" w:rsidRPr="00224244">
        <w:tab/>
        <w:t>vivo</w:t>
      </w:r>
      <w:r w:rsidR="00541AFB" w:rsidRPr="00224244">
        <w:tab/>
        <w:t>CR</w:t>
      </w:r>
      <w:r w:rsidR="00541AFB" w:rsidRPr="00224244">
        <w:tab/>
        <w:t>Rel-16</w:t>
      </w:r>
      <w:r w:rsidR="00541AFB" w:rsidRPr="00224244">
        <w:tab/>
        <w:t>38.331</w:t>
      </w:r>
      <w:r w:rsidR="00541AFB" w:rsidRPr="00224244">
        <w:tab/>
        <w:t>16.0.0</w:t>
      </w:r>
      <w:r w:rsidR="00541AFB" w:rsidRPr="00224244">
        <w:tab/>
        <w:t>1690</w:t>
      </w:r>
      <w:r w:rsidR="00541AFB" w:rsidRPr="00224244">
        <w:tab/>
        <w:t>-</w:t>
      </w:r>
      <w:r w:rsidR="00541AFB" w:rsidRPr="00224244">
        <w:tab/>
        <w:t>F</w:t>
      </w:r>
      <w:r w:rsidR="00541AFB" w:rsidRPr="00224244">
        <w:tab/>
        <w:t>NR_newRAT-Core, TEI16</w:t>
      </w:r>
    </w:p>
    <w:p w14:paraId="69E2C362" w14:textId="49023A3A" w:rsidR="00541AFB" w:rsidRPr="00224244" w:rsidRDefault="00C00E88" w:rsidP="00541AFB">
      <w:pPr>
        <w:pStyle w:val="Doc-title"/>
      </w:pPr>
      <w:hyperlink r:id="rId2967" w:history="1">
        <w:r w:rsidR="00EB1908">
          <w:rPr>
            <w:rStyle w:val="Hyperlink"/>
          </w:rPr>
          <w:t>R2-2004447</w:t>
        </w:r>
      </w:hyperlink>
      <w:r w:rsidR="00541AFB" w:rsidRPr="00224244">
        <w:tab/>
        <w:t>Remaining issue on EPS voice fallback enhancement</w:t>
      </w:r>
      <w:r w:rsidR="00541AFB" w:rsidRPr="00224244">
        <w:tab/>
        <w:t>LG Uplus</w:t>
      </w:r>
      <w:r w:rsidR="00541AFB" w:rsidRPr="00224244">
        <w:tab/>
        <w:t>discussion</w:t>
      </w:r>
      <w:r w:rsidR="00541AFB" w:rsidRPr="00224244">
        <w:tab/>
        <w:t>Rel-16</w:t>
      </w:r>
    </w:p>
    <w:p w14:paraId="3B6E884E" w14:textId="50D94393" w:rsidR="00541AFB" w:rsidRPr="00224244" w:rsidRDefault="00C00E88" w:rsidP="00541AFB">
      <w:pPr>
        <w:pStyle w:val="Doc-title"/>
      </w:pPr>
      <w:hyperlink r:id="rId2968" w:history="1">
        <w:r w:rsidR="00EB1908">
          <w:rPr>
            <w:rStyle w:val="Hyperlink"/>
          </w:rPr>
          <w:t>R2-2004781</w:t>
        </w:r>
      </w:hyperlink>
      <w:r w:rsidR="00541AFB" w:rsidRPr="00224244">
        <w:tab/>
        <w:t>UE Information for 0-PDCCH</w:t>
      </w:r>
      <w:r w:rsidR="00541AFB" w:rsidRPr="00224244">
        <w:tab/>
        <w:t>Apple</w:t>
      </w:r>
      <w:r w:rsidR="00541AFB" w:rsidRPr="00224244">
        <w:tab/>
        <w:t>discussion</w:t>
      </w:r>
      <w:r w:rsidR="00541AFB" w:rsidRPr="00224244">
        <w:tab/>
        <w:t>Rel-16</w:t>
      </w:r>
      <w:r w:rsidR="00541AFB" w:rsidRPr="00224244">
        <w:tab/>
        <w:t>38.331</w:t>
      </w:r>
      <w:r w:rsidR="00541AFB" w:rsidRPr="00224244">
        <w:tab/>
        <w:t>TEI16</w:t>
      </w:r>
    </w:p>
    <w:p w14:paraId="1A6FDBED" w14:textId="77777777" w:rsidR="00541AFB" w:rsidRPr="00224244" w:rsidRDefault="00541AFB" w:rsidP="00541AFB">
      <w:pPr>
        <w:pStyle w:val="Doc-text2"/>
        <w:ind w:left="0" w:firstLine="0"/>
      </w:pPr>
    </w:p>
    <w:p w14:paraId="5054C06E" w14:textId="77777777" w:rsidR="00541AFB" w:rsidRPr="00224244" w:rsidRDefault="00541AFB" w:rsidP="00541AFB">
      <w:pPr>
        <w:pStyle w:val="Doc-title"/>
      </w:pPr>
    </w:p>
    <w:p w14:paraId="5E6711AD" w14:textId="77777777" w:rsidR="00541AFB" w:rsidRPr="00224244" w:rsidRDefault="00541AFB" w:rsidP="00541AFB">
      <w:pPr>
        <w:pStyle w:val="Doc-title"/>
      </w:pPr>
      <w:r w:rsidRPr="00224244">
        <w:t>Withdrawn:</w:t>
      </w:r>
    </w:p>
    <w:p w14:paraId="331E1242" w14:textId="61155570" w:rsidR="00541AFB" w:rsidRPr="00224244" w:rsidRDefault="00C00E88" w:rsidP="00541AFB">
      <w:pPr>
        <w:pStyle w:val="Doc-title"/>
      </w:pPr>
      <w:hyperlink r:id="rId2969" w:history="1">
        <w:r w:rsidR="00EB1908">
          <w:rPr>
            <w:rStyle w:val="Hyperlink"/>
          </w:rPr>
          <w:t>R2-2004569</w:t>
        </w:r>
      </w:hyperlink>
      <w:r w:rsidR="00541AFB" w:rsidRPr="00224244">
        <w:tab/>
        <w:t>Clarification on providing network specific uac-AccessCategory1-SelectionAssistanceInfo</w:t>
      </w:r>
      <w:r w:rsidR="00541AFB" w:rsidRPr="00224244">
        <w:tab/>
        <w:t>ZTE Corporation, Sanechips, CMCC</w:t>
      </w:r>
      <w:r w:rsidR="00541AFB" w:rsidRPr="00224244">
        <w:tab/>
        <w:t>discussion</w:t>
      </w:r>
      <w:r w:rsidR="00541AFB" w:rsidRPr="00224244">
        <w:tab/>
        <w:t>Rel-16</w:t>
      </w:r>
      <w:r w:rsidR="00541AFB" w:rsidRPr="00224244">
        <w:tab/>
        <w:t>NR_newRAT-Core</w:t>
      </w:r>
      <w:r w:rsidR="00541AFB" w:rsidRPr="00224244">
        <w:tab/>
      </w:r>
      <w:hyperlink r:id="rId2970" w:history="1">
        <w:r w:rsidR="00EB1908">
          <w:rPr>
            <w:rStyle w:val="Hyperlink"/>
          </w:rPr>
          <w:t>R2-2002764</w:t>
        </w:r>
      </w:hyperlink>
    </w:p>
    <w:p w14:paraId="23AF43D9" w14:textId="30141956" w:rsidR="00541AFB" w:rsidRPr="00224244" w:rsidRDefault="00C00E88" w:rsidP="00541AFB">
      <w:pPr>
        <w:pStyle w:val="Doc-title"/>
      </w:pPr>
      <w:hyperlink r:id="rId2971" w:history="1">
        <w:r w:rsidR="00EB1908">
          <w:rPr>
            <w:rStyle w:val="Hyperlink"/>
          </w:rPr>
          <w:t>R2-2004570</w:t>
        </w:r>
      </w:hyperlink>
      <w:r w:rsidR="00541AFB" w:rsidRPr="00224244">
        <w:tab/>
        <w:t>CR on providing network specific uac-AccessCategory1-SelectionAssistanceInfo</w:t>
      </w:r>
      <w:r w:rsidR="00541AFB" w:rsidRPr="00224244">
        <w:tab/>
        <w:t>ZTE Corporation, Sanechips</w:t>
      </w:r>
      <w:r w:rsidR="00541AFB" w:rsidRPr="00224244">
        <w:tab/>
        <w:t>CR</w:t>
      </w:r>
      <w:r w:rsidR="00541AFB" w:rsidRPr="00224244">
        <w:tab/>
        <w:t>Rel-16</w:t>
      </w:r>
      <w:r w:rsidR="00541AFB" w:rsidRPr="00224244">
        <w:tab/>
        <w:t>38.331</w:t>
      </w:r>
      <w:r w:rsidR="00541AFB" w:rsidRPr="00224244">
        <w:tab/>
        <w:t>16.0.0</w:t>
      </w:r>
      <w:r w:rsidR="00541AFB" w:rsidRPr="00224244">
        <w:tab/>
        <w:t>1520</w:t>
      </w:r>
      <w:r w:rsidR="00541AFB" w:rsidRPr="00224244">
        <w:tab/>
        <w:t>1</w:t>
      </w:r>
      <w:r w:rsidR="00541AFB" w:rsidRPr="00224244">
        <w:tab/>
        <w:t>F</w:t>
      </w:r>
      <w:r w:rsidR="00541AFB" w:rsidRPr="00224244">
        <w:tab/>
        <w:t>NR_newRAT-Core</w:t>
      </w:r>
      <w:r w:rsidR="00541AFB" w:rsidRPr="00224244">
        <w:tab/>
      </w:r>
      <w:hyperlink r:id="rId2972" w:history="1">
        <w:r w:rsidR="00EB1908">
          <w:rPr>
            <w:rStyle w:val="Hyperlink"/>
          </w:rPr>
          <w:t>R2-2002765</w:t>
        </w:r>
      </w:hyperlink>
    </w:p>
    <w:p w14:paraId="15CA9574" w14:textId="77777777" w:rsidR="00541AFB" w:rsidRPr="00224244" w:rsidRDefault="00541AFB" w:rsidP="00541AFB">
      <w:pPr>
        <w:pStyle w:val="Doc-text2"/>
      </w:pPr>
    </w:p>
    <w:p w14:paraId="17D450C5" w14:textId="77777777" w:rsidR="00541AFB" w:rsidRPr="00224244" w:rsidRDefault="00541AFB" w:rsidP="00541AFB">
      <w:pPr>
        <w:pStyle w:val="Heading4"/>
      </w:pPr>
      <w:bookmarkStart w:id="528" w:name="_Toc44503717"/>
      <w:bookmarkStart w:id="529" w:name="_Toc48489971"/>
      <w:r w:rsidRPr="00224244">
        <w:lastRenderedPageBreak/>
        <w:t>6.20.1.3</w:t>
      </w:r>
      <w:r w:rsidRPr="00224244">
        <w:tab/>
        <w:t>Corrections</w:t>
      </w:r>
      <w:bookmarkEnd w:id="528"/>
      <w:bookmarkEnd w:id="529"/>
    </w:p>
    <w:p w14:paraId="472B4FEF" w14:textId="77777777" w:rsidR="00541AFB" w:rsidRPr="00224244" w:rsidRDefault="00541AFB" w:rsidP="00541AFB">
      <w:pPr>
        <w:pStyle w:val="Comments"/>
      </w:pPr>
      <w:r w:rsidRPr="00224244">
        <w:t xml:space="preserve">Corrections to functionality previously introduced as TEI16, Treated by email </w:t>
      </w:r>
    </w:p>
    <w:p w14:paraId="63A670C5" w14:textId="77777777" w:rsidR="00541AFB" w:rsidRPr="00224244" w:rsidRDefault="00541AFB" w:rsidP="00541AFB">
      <w:pPr>
        <w:pStyle w:val="Comments"/>
      </w:pPr>
    </w:p>
    <w:p w14:paraId="03411375"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[AT110-e][036][TEI16] TEI16 corrections (OPPO)</w:t>
      </w:r>
    </w:p>
    <w:p w14:paraId="72941377" w14:textId="464F5240" w:rsidR="00541AFB" w:rsidRPr="00224244" w:rsidRDefault="00541AFB" w:rsidP="00541AFB">
      <w:pPr>
        <w:pStyle w:val="EmailDiscussion2"/>
      </w:pPr>
      <w:r w:rsidRPr="00224244">
        <w:tab/>
        <w:t xml:space="preserve">Scope: Treat </w:t>
      </w:r>
      <w:hyperlink r:id="rId2973" w:history="1">
        <w:r w:rsidR="00EB1908">
          <w:rPr>
            <w:rStyle w:val="Hyperlink"/>
          </w:rPr>
          <w:t>R2-2004526</w:t>
        </w:r>
      </w:hyperlink>
      <w:r w:rsidRPr="00224244">
        <w:t xml:space="preserve">, </w:t>
      </w:r>
      <w:hyperlink r:id="rId2974" w:history="1">
        <w:r w:rsidR="00EB1908">
          <w:rPr>
            <w:rStyle w:val="Hyperlink"/>
          </w:rPr>
          <w:t>R2-2004527</w:t>
        </w:r>
      </w:hyperlink>
      <w:r w:rsidRPr="00224244">
        <w:t xml:space="preserve">, </w:t>
      </w:r>
      <w:hyperlink r:id="rId2975" w:history="1">
        <w:r w:rsidR="00EB1908">
          <w:rPr>
            <w:rStyle w:val="Hyperlink"/>
          </w:rPr>
          <w:t>R2-2005614</w:t>
        </w:r>
      </w:hyperlink>
      <w:r w:rsidRPr="00224244">
        <w:t xml:space="preserve">, </w:t>
      </w:r>
      <w:hyperlink r:id="rId2976" w:history="1">
        <w:r w:rsidR="00EB1908">
          <w:rPr>
            <w:rStyle w:val="Hyperlink"/>
          </w:rPr>
          <w:t>R2-2004388</w:t>
        </w:r>
      </w:hyperlink>
      <w:r w:rsidRPr="00224244">
        <w:t xml:space="preserve">, </w:t>
      </w:r>
      <w:hyperlink r:id="rId2977" w:history="1">
        <w:r w:rsidR="00EB1908">
          <w:rPr>
            <w:rStyle w:val="Hyperlink"/>
          </w:rPr>
          <w:t>R2-2004438</w:t>
        </w:r>
      </w:hyperlink>
      <w:r w:rsidRPr="00224244">
        <w:t xml:space="preserve">, </w:t>
      </w:r>
      <w:hyperlink r:id="rId2978" w:history="1">
        <w:r w:rsidR="00EB1908">
          <w:rPr>
            <w:rStyle w:val="Hyperlink"/>
          </w:rPr>
          <w:t>R2-2005429</w:t>
        </w:r>
      </w:hyperlink>
      <w:r w:rsidRPr="00224244">
        <w:t xml:space="preserve">, </w:t>
      </w:r>
      <w:hyperlink r:id="rId2979" w:history="1">
        <w:r w:rsidR="00EB1908">
          <w:rPr>
            <w:rStyle w:val="Hyperlink"/>
          </w:rPr>
          <w:t>R2-2004393</w:t>
        </w:r>
      </w:hyperlink>
      <w:r w:rsidRPr="00224244">
        <w:t xml:space="preserve"> (proponents are responsible to explain and drive)</w:t>
      </w:r>
    </w:p>
    <w:p w14:paraId="35BBC3A1" w14:textId="77777777" w:rsidR="00541AFB" w:rsidRPr="00224244" w:rsidRDefault="00541AFB" w:rsidP="00541AFB">
      <w:pPr>
        <w:pStyle w:val="EmailDiscussion2"/>
      </w:pPr>
      <w:r w:rsidRPr="00224244">
        <w:tab/>
        <w:t xml:space="preserve">Part 1: Identify agreeable changes. Deadline: June 4, 0700 UTC. </w:t>
      </w:r>
    </w:p>
    <w:p w14:paraId="7F4CCA95" w14:textId="77777777" w:rsidR="00541AFB" w:rsidRPr="00224244" w:rsidRDefault="00541AFB" w:rsidP="00541AFB">
      <w:pPr>
        <w:pStyle w:val="EmailDiscussion2"/>
      </w:pPr>
      <w:r w:rsidRPr="00224244">
        <w:tab/>
        <w:t>Part 2: For agreeable parts, continuation to agree CRs. Deadline: June 10, 0700 UTC</w:t>
      </w:r>
    </w:p>
    <w:p w14:paraId="4004A0D4" w14:textId="77777777" w:rsidR="00541AFB" w:rsidRPr="00224244" w:rsidRDefault="00541AFB" w:rsidP="00541AFB">
      <w:pPr>
        <w:pStyle w:val="Doc-text2"/>
        <w:ind w:left="0" w:firstLine="0"/>
      </w:pPr>
    </w:p>
    <w:p w14:paraId="0C9AB1AC" w14:textId="2F24FEC4" w:rsidR="00541AFB" w:rsidRPr="00224244" w:rsidRDefault="00C00E88" w:rsidP="00541AFB">
      <w:pPr>
        <w:pStyle w:val="Doc-title"/>
      </w:pPr>
      <w:hyperlink r:id="rId2980" w:history="1">
        <w:r w:rsidR="00EB1908">
          <w:rPr>
            <w:rStyle w:val="Hyperlink"/>
          </w:rPr>
          <w:t>R2-2006077</w:t>
        </w:r>
      </w:hyperlink>
      <w:r w:rsidR="00541AFB" w:rsidRPr="00224244">
        <w:tab/>
        <w:t>Email report of [AT110e][036][TEI16] TEI16 corrections (OPPO)</w:t>
      </w:r>
      <w:r w:rsidR="00541AFB" w:rsidRPr="00224244">
        <w:tab/>
        <w:t>OPPO</w:t>
      </w:r>
      <w:r w:rsidR="00541AFB" w:rsidRPr="00224244">
        <w:tab/>
        <w:t>discussion</w:t>
      </w:r>
    </w:p>
    <w:p w14:paraId="259EBFFE"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[036] Noted, decisions see below</w:t>
      </w:r>
    </w:p>
    <w:p w14:paraId="56384911" w14:textId="77777777" w:rsidR="00541AFB" w:rsidRPr="00224244" w:rsidRDefault="00541AFB" w:rsidP="00541AFB">
      <w:pPr>
        <w:pStyle w:val="Doc-text2"/>
      </w:pPr>
    </w:p>
    <w:p w14:paraId="4857EA31" w14:textId="77777777" w:rsidR="00541AFB" w:rsidRPr="00224244" w:rsidRDefault="00541AFB" w:rsidP="00541AFB">
      <w:pPr>
        <w:pStyle w:val="Doc-text2"/>
        <w:ind w:left="0" w:firstLine="0"/>
      </w:pPr>
    </w:p>
    <w:p w14:paraId="6FC02B8C" w14:textId="77777777" w:rsidR="00541AFB" w:rsidRPr="00224244" w:rsidRDefault="00541AFB" w:rsidP="00541AFB">
      <w:pPr>
        <w:pStyle w:val="Doc-title"/>
        <w:rPr>
          <w:b/>
        </w:rPr>
      </w:pPr>
      <w:r w:rsidRPr="00224244">
        <w:rPr>
          <w:b/>
        </w:rPr>
        <w:t>MPS and MCS</w:t>
      </w:r>
    </w:p>
    <w:p w14:paraId="3A537A38" w14:textId="2377E87E" w:rsidR="00541AFB" w:rsidRPr="00224244" w:rsidRDefault="00C00E88" w:rsidP="00541AFB">
      <w:pPr>
        <w:pStyle w:val="Doc-title"/>
      </w:pPr>
      <w:hyperlink r:id="rId2981" w:history="1">
        <w:r w:rsidR="00EB1908">
          <w:rPr>
            <w:rStyle w:val="Hyperlink"/>
          </w:rPr>
          <w:t>R2-2004526</w:t>
        </w:r>
      </w:hyperlink>
      <w:r w:rsidR="00541AFB" w:rsidRPr="00224244">
        <w:tab/>
        <w:t>Corrections to PRACH prioritization procedure for MPS and MCS</w:t>
      </w:r>
      <w:r w:rsidR="00541AFB" w:rsidRPr="00224244">
        <w:tab/>
        <w:t>Samsung Electronics Co., Ltd</w:t>
      </w:r>
      <w:r w:rsidR="00541AFB" w:rsidRPr="00224244">
        <w:tab/>
        <w:t>CR</w:t>
      </w:r>
      <w:r w:rsidR="00541AFB" w:rsidRPr="00224244">
        <w:tab/>
        <w:t>Rel-16</w:t>
      </w:r>
      <w:r w:rsidR="00541AFB" w:rsidRPr="00224244">
        <w:tab/>
        <w:t>38.321</w:t>
      </w:r>
      <w:r w:rsidR="00541AFB" w:rsidRPr="00224244">
        <w:tab/>
        <w:t>16.0.0</w:t>
      </w:r>
      <w:r w:rsidR="00541AFB" w:rsidRPr="00224244">
        <w:tab/>
        <w:t>0705</w:t>
      </w:r>
      <w:r w:rsidR="00541AFB" w:rsidRPr="00224244">
        <w:tab/>
        <w:t>1</w:t>
      </w:r>
      <w:r w:rsidR="00541AFB" w:rsidRPr="00224244">
        <w:tab/>
        <w:t>F</w:t>
      </w:r>
      <w:r w:rsidR="00541AFB" w:rsidRPr="00224244">
        <w:tab/>
        <w:t>TEI16</w:t>
      </w:r>
      <w:r w:rsidR="00541AFB" w:rsidRPr="00224244">
        <w:tab/>
      </w:r>
      <w:hyperlink r:id="rId2982" w:history="1">
        <w:r w:rsidR="00EB1908">
          <w:rPr>
            <w:rStyle w:val="Hyperlink"/>
          </w:rPr>
          <w:t>R2-2002560</w:t>
        </w:r>
      </w:hyperlink>
    </w:p>
    <w:p w14:paraId="2F848099"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[036] Half time, CR is agreeable, can work on the details</w:t>
      </w:r>
    </w:p>
    <w:p w14:paraId="094647A6" w14:textId="2EEF0341" w:rsidR="00541AFB" w:rsidRPr="00224244" w:rsidRDefault="00541AFB" w:rsidP="00541AFB">
      <w:pPr>
        <w:pStyle w:val="Doc-text2"/>
      </w:pPr>
      <w:r w:rsidRPr="00224244">
        <w:t xml:space="preserve">=&gt; Revised in </w:t>
      </w:r>
      <w:hyperlink r:id="rId2983" w:history="1">
        <w:r w:rsidR="00EB1908">
          <w:rPr>
            <w:rStyle w:val="Hyperlink"/>
          </w:rPr>
          <w:t>R2-2006180</w:t>
        </w:r>
      </w:hyperlink>
    </w:p>
    <w:p w14:paraId="68376B84" w14:textId="3CF835A0" w:rsidR="00541AFB" w:rsidRPr="00224244" w:rsidRDefault="00C00E88" w:rsidP="00541AFB">
      <w:pPr>
        <w:pStyle w:val="Doc-title"/>
      </w:pPr>
      <w:hyperlink r:id="rId2984" w:history="1">
        <w:r w:rsidR="00EB1908">
          <w:rPr>
            <w:rStyle w:val="Hyperlink"/>
          </w:rPr>
          <w:t>R2-2006180</w:t>
        </w:r>
      </w:hyperlink>
      <w:r w:rsidR="00541AFB" w:rsidRPr="00224244">
        <w:tab/>
        <w:t>Corrections to PRACH prioritization procedure for MPS and MCS</w:t>
      </w:r>
      <w:r w:rsidR="00541AFB" w:rsidRPr="00224244">
        <w:tab/>
        <w:t>Samsung Electronics Co., Ltd</w:t>
      </w:r>
      <w:r w:rsidR="00541AFB" w:rsidRPr="00224244">
        <w:tab/>
        <w:t>CR</w:t>
      </w:r>
      <w:r w:rsidR="00541AFB" w:rsidRPr="00224244">
        <w:tab/>
        <w:t>Rel-16</w:t>
      </w:r>
      <w:r w:rsidR="00541AFB" w:rsidRPr="00224244">
        <w:tab/>
        <w:t>38.321</w:t>
      </w:r>
      <w:r w:rsidR="00541AFB" w:rsidRPr="00224244">
        <w:tab/>
        <w:t>16.0.0</w:t>
      </w:r>
      <w:r w:rsidR="00541AFB" w:rsidRPr="00224244">
        <w:tab/>
        <w:t>0705</w:t>
      </w:r>
      <w:r w:rsidR="00541AFB" w:rsidRPr="00224244">
        <w:tab/>
        <w:t>2</w:t>
      </w:r>
      <w:r w:rsidR="00541AFB" w:rsidRPr="00224244">
        <w:tab/>
        <w:t>F</w:t>
      </w:r>
      <w:r w:rsidR="00541AFB" w:rsidRPr="00224244">
        <w:tab/>
        <w:t>TEI16</w:t>
      </w:r>
    </w:p>
    <w:p w14:paraId="31249A58"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[036] Agreed</w:t>
      </w:r>
    </w:p>
    <w:p w14:paraId="6441F151" w14:textId="77777777" w:rsidR="00541AFB" w:rsidRPr="00224244" w:rsidRDefault="00541AFB" w:rsidP="00541AFB">
      <w:pPr>
        <w:pStyle w:val="Doc-text2"/>
      </w:pPr>
    </w:p>
    <w:p w14:paraId="50D397FA" w14:textId="2093A363" w:rsidR="00541AFB" w:rsidRPr="00224244" w:rsidRDefault="00C00E88" w:rsidP="00541AFB">
      <w:pPr>
        <w:pStyle w:val="Doc-title"/>
      </w:pPr>
      <w:hyperlink r:id="rId2985" w:history="1">
        <w:r w:rsidR="00EB1908">
          <w:rPr>
            <w:rStyle w:val="Hyperlink"/>
          </w:rPr>
          <w:t>R2-2004527</w:t>
        </w:r>
      </w:hyperlink>
      <w:r w:rsidR="00541AFB" w:rsidRPr="00224244">
        <w:tab/>
        <w:t>Corrections to PRACH prioritization procedure for MPS and MCS</w:t>
      </w:r>
      <w:r w:rsidR="00541AFB" w:rsidRPr="00224244">
        <w:tab/>
        <w:t>Samsung Electronics Co., Ltd</w:t>
      </w:r>
      <w:r w:rsidR="00541AFB" w:rsidRPr="00224244">
        <w:tab/>
        <w:t>CR</w:t>
      </w:r>
      <w:r w:rsidR="00541AFB" w:rsidRPr="00224244">
        <w:tab/>
        <w:t>Rel-16</w:t>
      </w:r>
      <w:r w:rsidR="00541AFB" w:rsidRPr="00224244">
        <w:tab/>
        <w:t>38.331</w:t>
      </w:r>
      <w:r w:rsidR="00541AFB" w:rsidRPr="00224244">
        <w:tab/>
        <w:t>16.0.0</w:t>
      </w:r>
      <w:r w:rsidR="00541AFB" w:rsidRPr="00224244">
        <w:tab/>
        <w:t>1506</w:t>
      </w:r>
      <w:r w:rsidR="00541AFB" w:rsidRPr="00224244">
        <w:tab/>
        <w:t>1</w:t>
      </w:r>
      <w:r w:rsidR="00541AFB" w:rsidRPr="00224244">
        <w:tab/>
        <w:t>F</w:t>
      </w:r>
      <w:r w:rsidR="00541AFB" w:rsidRPr="00224244">
        <w:tab/>
        <w:t>TEI16</w:t>
      </w:r>
      <w:r w:rsidR="00541AFB" w:rsidRPr="00224244">
        <w:tab/>
      </w:r>
      <w:hyperlink r:id="rId2986" w:history="1">
        <w:r w:rsidR="00EB1908">
          <w:rPr>
            <w:rStyle w:val="Hyperlink"/>
          </w:rPr>
          <w:t>R2-2002561</w:t>
        </w:r>
      </w:hyperlink>
    </w:p>
    <w:p w14:paraId="607A2CB5" w14:textId="77777777" w:rsidR="00541AFB" w:rsidRPr="00224244" w:rsidRDefault="00541AFB" w:rsidP="00541AFB">
      <w:pPr>
        <w:pStyle w:val="Doc-text2"/>
      </w:pPr>
      <w:r w:rsidRPr="00224244">
        <w:t xml:space="preserve">- </w:t>
      </w:r>
      <w:r w:rsidRPr="00224244">
        <w:tab/>
        <w:t xml:space="preserve">[036] Chair, Half time, some objections significant support. Rapporteur suggests to continue discussion. </w:t>
      </w:r>
    </w:p>
    <w:p w14:paraId="4A120241" w14:textId="0B2F4C50" w:rsidR="00541AFB" w:rsidRPr="00224244" w:rsidRDefault="00541AFB" w:rsidP="00541AFB">
      <w:pPr>
        <w:pStyle w:val="Doc-text2"/>
      </w:pPr>
      <w:r w:rsidRPr="00224244">
        <w:t xml:space="preserve">=&gt; Revised in </w:t>
      </w:r>
      <w:hyperlink r:id="rId2987" w:history="1">
        <w:r w:rsidR="00EB1908">
          <w:rPr>
            <w:rStyle w:val="Hyperlink"/>
          </w:rPr>
          <w:t>R2-2006181</w:t>
        </w:r>
      </w:hyperlink>
    </w:p>
    <w:p w14:paraId="2FED6409" w14:textId="5B1B10C7" w:rsidR="00541AFB" w:rsidRPr="00224244" w:rsidRDefault="00C00E88" w:rsidP="00541AFB">
      <w:pPr>
        <w:pStyle w:val="Doc-title"/>
      </w:pPr>
      <w:hyperlink r:id="rId2988" w:history="1">
        <w:r w:rsidR="00EB1908">
          <w:rPr>
            <w:rStyle w:val="Hyperlink"/>
          </w:rPr>
          <w:t>R2-2006181</w:t>
        </w:r>
      </w:hyperlink>
      <w:r w:rsidR="00541AFB" w:rsidRPr="00224244">
        <w:tab/>
        <w:t>Corrections to PRACH prioritization procedure for MPS and MCS</w:t>
      </w:r>
      <w:r w:rsidR="00541AFB" w:rsidRPr="00224244">
        <w:tab/>
        <w:t>Samsung Electronics Co., Ltd</w:t>
      </w:r>
      <w:r w:rsidR="00541AFB" w:rsidRPr="00224244">
        <w:tab/>
        <w:t>CR</w:t>
      </w:r>
      <w:r w:rsidR="00541AFB" w:rsidRPr="00224244">
        <w:tab/>
        <w:t>Rel-16</w:t>
      </w:r>
      <w:r w:rsidR="00541AFB" w:rsidRPr="00224244">
        <w:tab/>
        <w:t>38.331</w:t>
      </w:r>
      <w:r w:rsidR="00541AFB" w:rsidRPr="00224244">
        <w:tab/>
        <w:t>16.0.0</w:t>
      </w:r>
      <w:r w:rsidR="00541AFB" w:rsidRPr="00224244">
        <w:tab/>
        <w:t>1506</w:t>
      </w:r>
      <w:r w:rsidR="00541AFB" w:rsidRPr="00224244">
        <w:tab/>
        <w:t>2</w:t>
      </w:r>
      <w:r w:rsidR="00541AFB" w:rsidRPr="00224244">
        <w:tab/>
        <w:t>F</w:t>
      </w:r>
      <w:r w:rsidR="00541AFB" w:rsidRPr="00224244">
        <w:tab/>
        <w:t>TEI16</w:t>
      </w:r>
    </w:p>
    <w:p w14:paraId="412380BD"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[036] Agreed</w:t>
      </w:r>
    </w:p>
    <w:p w14:paraId="0A0EB9D7" w14:textId="77777777" w:rsidR="00541AFB" w:rsidRPr="00224244" w:rsidRDefault="00541AFB" w:rsidP="00541AFB">
      <w:pPr>
        <w:pStyle w:val="Doc-text2"/>
      </w:pPr>
    </w:p>
    <w:p w14:paraId="71FC2526" w14:textId="77777777" w:rsidR="00541AFB" w:rsidRPr="00224244" w:rsidRDefault="00541AFB" w:rsidP="00541AFB">
      <w:pPr>
        <w:pStyle w:val="Doc-text2"/>
      </w:pPr>
    </w:p>
    <w:p w14:paraId="712A1DE9" w14:textId="77777777" w:rsidR="00541AFB" w:rsidRPr="00224244" w:rsidRDefault="00541AFB" w:rsidP="00541AFB">
      <w:pPr>
        <w:pStyle w:val="Doc-title"/>
        <w:rPr>
          <w:i/>
        </w:rPr>
      </w:pPr>
      <w:r w:rsidRPr="00224244">
        <w:rPr>
          <w:i/>
        </w:rPr>
        <w:t>Move from 6.20.2.3</w:t>
      </w:r>
    </w:p>
    <w:p w14:paraId="77CA5E44" w14:textId="1C374561" w:rsidR="00541AFB" w:rsidRPr="00224244" w:rsidRDefault="00C00E88" w:rsidP="00541AFB">
      <w:pPr>
        <w:pStyle w:val="Doc-title"/>
      </w:pPr>
      <w:hyperlink r:id="rId2989" w:history="1">
        <w:r w:rsidR="00EB1908">
          <w:rPr>
            <w:rStyle w:val="Hyperlink"/>
          </w:rPr>
          <w:t>R2-2005614</w:t>
        </w:r>
      </w:hyperlink>
      <w:r w:rsidR="00541AFB" w:rsidRPr="00224244">
        <w:tab/>
        <w:t>CR to 38321 on RACH Prioritization for MPS and MCS</w:t>
      </w:r>
      <w:r w:rsidR="00541AFB" w:rsidRPr="00224244">
        <w:tab/>
        <w:t>vivo</w:t>
      </w:r>
      <w:r w:rsidR="00541AFB" w:rsidRPr="00224244">
        <w:tab/>
        <w:t>CR</w:t>
      </w:r>
      <w:r w:rsidR="00541AFB" w:rsidRPr="00224244">
        <w:tab/>
        <w:t>Rel-16</w:t>
      </w:r>
      <w:r w:rsidR="00541AFB" w:rsidRPr="00224244">
        <w:tab/>
        <w:t>38.321</w:t>
      </w:r>
      <w:r w:rsidR="00541AFB" w:rsidRPr="00224244">
        <w:tab/>
        <w:t>16.0.0</w:t>
      </w:r>
      <w:r w:rsidR="00541AFB" w:rsidRPr="00224244">
        <w:tab/>
        <w:t>0756</w:t>
      </w:r>
      <w:r w:rsidR="00541AFB" w:rsidRPr="00224244">
        <w:tab/>
        <w:t>-</w:t>
      </w:r>
      <w:r w:rsidR="00541AFB" w:rsidRPr="00224244">
        <w:tab/>
        <w:t>F</w:t>
      </w:r>
      <w:r w:rsidR="00541AFB" w:rsidRPr="00224244">
        <w:tab/>
        <w:t>NR_newRAT-Core, TEI16</w:t>
      </w:r>
    </w:p>
    <w:p w14:paraId="298F42D4" w14:textId="554ABA23" w:rsidR="00541AFB" w:rsidRPr="00224244" w:rsidRDefault="00C00E88" w:rsidP="00541AFB">
      <w:pPr>
        <w:pStyle w:val="Doc-title"/>
      </w:pPr>
      <w:hyperlink r:id="rId2990" w:history="1">
        <w:r w:rsidR="00EB1908">
          <w:rPr>
            <w:rStyle w:val="Hyperlink"/>
          </w:rPr>
          <w:t>R2-2006154</w:t>
        </w:r>
      </w:hyperlink>
      <w:r w:rsidR="00541AFB" w:rsidRPr="00224244">
        <w:tab/>
        <w:t>CR to 38321 on RACH Prioritization for MPS and MCS</w:t>
      </w:r>
      <w:r w:rsidR="00541AFB" w:rsidRPr="00224244">
        <w:tab/>
        <w:t>vivo</w:t>
      </w:r>
      <w:r w:rsidR="00541AFB" w:rsidRPr="00224244">
        <w:tab/>
        <w:t>CR</w:t>
      </w:r>
      <w:r w:rsidR="00541AFB" w:rsidRPr="00224244">
        <w:tab/>
        <w:t>Rel-16</w:t>
      </w:r>
      <w:r w:rsidR="00541AFB" w:rsidRPr="00224244">
        <w:tab/>
        <w:t>38.321</w:t>
      </w:r>
      <w:r w:rsidR="00541AFB" w:rsidRPr="00224244">
        <w:tab/>
        <w:t>16.0.0</w:t>
      </w:r>
      <w:r w:rsidR="00541AFB" w:rsidRPr="00224244">
        <w:tab/>
        <w:t>0756</w:t>
      </w:r>
      <w:r w:rsidR="00541AFB" w:rsidRPr="00224244">
        <w:tab/>
        <w:t>1</w:t>
      </w:r>
      <w:r w:rsidR="00541AFB" w:rsidRPr="00224244">
        <w:tab/>
        <w:t>F</w:t>
      </w:r>
      <w:r w:rsidR="00541AFB" w:rsidRPr="00224244">
        <w:tab/>
        <w:t>NR_newRAT-Core, TEI16</w:t>
      </w:r>
    </w:p>
    <w:p w14:paraId="41E172E2" w14:textId="432D89D5" w:rsidR="00966ABD" w:rsidRPr="00966ABD" w:rsidRDefault="00966ABD" w:rsidP="00966ABD">
      <w:pPr>
        <w:pStyle w:val="Doc-text2"/>
      </w:pPr>
      <w:r>
        <w:t xml:space="preserve">=&gt; Revised in </w:t>
      </w:r>
      <w:hyperlink r:id="rId2991" w:history="1">
        <w:r w:rsidR="00EB1908">
          <w:rPr>
            <w:rStyle w:val="Hyperlink"/>
          </w:rPr>
          <w:t>R2-2006433</w:t>
        </w:r>
      </w:hyperlink>
      <w:r>
        <w:t xml:space="preserve"> (coversheet update by MCC: wrong revision in the coversheet)</w:t>
      </w:r>
    </w:p>
    <w:p w14:paraId="21478688" w14:textId="53866099" w:rsidR="00966ABD" w:rsidRPr="00224244" w:rsidRDefault="00C00E88" w:rsidP="00966ABD">
      <w:pPr>
        <w:pStyle w:val="Doc-title"/>
      </w:pPr>
      <w:hyperlink r:id="rId2992" w:history="1">
        <w:r w:rsidR="00EB1908">
          <w:rPr>
            <w:rStyle w:val="Hyperlink"/>
          </w:rPr>
          <w:t>R2-2006433</w:t>
        </w:r>
      </w:hyperlink>
      <w:r w:rsidR="00966ABD" w:rsidRPr="00224244">
        <w:tab/>
        <w:t>CR to 38321 on RACH Prioritization for MPS and MCS</w:t>
      </w:r>
      <w:r w:rsidR="00966ABD" w:rsidRPr="00224244">
        <w:tab/>
        <w:t>vivo</w:t>
      </w:r>
      <w:r w:rsidR="00966ABD" w:rsidRPr="00224244">
        <w:tab/>
        <w:t>CR</w:t>
      </w:r>
      <w:r w:rsidR="00966ABD" w:rsidRPr="00224244">
        <w:tab/>
        <w:t>Rel-16</w:t>
      </w:r>
      <w:r w:rsidR="00966ABD" w:rsidRPr="00224244">
        <w:tab/>
        <w:t>38.321</w:t>
      </w:r>
      <w:r w:rsidR="00966ABD" w:rsidRPr="00224244">
        <w:tab/>
        <w:t>16.0.0</w:t>
      </w:r>
      <w:r w:rsidR="00966ABD" w:rsidRPr="00224244">
        <w:tab/>
        <w:t>0756</w:t>
      </w:r>
      <w:r w:rsidR="00966ABD" w:rsidRPr="00224244">
        <w:tab/>
      </w:r>
      <w:r w:rsidR="00966ABD">
        <w:t>2</w:t>
      </w:r>
      <w:r w:rsidR="00966ABD" w:rsidRPr="00224244">
        <w:tab/>
        <w:t>F</w:t>
      </w:r>
      <w:r w:rsidR="00966ABD" w:rsidRPr="00224244">
        <w:tab/>
        <w:t>NR_newRAT-Core, TEI16</w:t>
      </w:r>
    </w:p>
    <w:p w14:paraId="780376AF" w14:textId="0101180E" w:rsidR="00541AFB" w:rsidRPr="00224244" w:rsidRDefault="00966ABD" w:rsidP="00966ABD">
      <w:pPr>
        <w:pStyle w:val="Agreement"/>
        <w:tabs>
          <w:tab w:val="num" w:pos="1619"/>
        </w:tabs>
        <w:overflowPunct/>
        <w:autoSpaceDE/>
        <w:autoSpaceDN/>
        <w:adjustRightInd/>
        <w:ind w:left="1619" w:hanging="360"/>
        <w:textAlignment w:val="auto"/>
      </w:pPr>
      <w:r w:rsidRPr="00224244">
        <w:t xml:space="preserve"> </w:t>
      </w:r>
      <w:r w:rsidR="00541AFB" w:rsidRPr="00224244">
        <w:t>[036] Agreed</w:t>
      </w:r>
    </w:p>
    <w:p w14:paraId="37ED1634" w14:textId="77777777" w:rsidR="00541AFB" w:rsidRPr="00224244" w:rsidRDefault="00541AFB" w:rsidP="00541AFB">
      <w:pPr>
        <w:pStyle w:val="Comments"/>
        <w:rPr>
          <w:b/>
          <w:i w:val="0"/>
          <w:sz w:val="20"/>
        </w:rPr>
      </w:pPr>
      <w:r w:rsidRPr="00224244">
        <w:rPr>
          <w:b/>
          <w:i w:val="0"/>
          <w:sz w:val="20"/>
        </w:rPr>
        <w:t>SMTC2</w:t>
      </w:r>
    </w:p>
    <w:p w14:paraId="1D79A1D5" w14:textId="37CF9C23" w:rsidR="00541AFB" w:rsidRPr="00224244" w:rsidRDefault="00C00E88" w:rsidP="00541AFB">
      <w:pPr>
        <w:pStyle w:val="Doc-title"/>
      </w:pPr>
      <w:hyperlink r:id="rId2993" w:history="1">
        <w:r w:rsidR="00EB1908">
          <w:rPr>
            <w:rStyle w:val="Hyperlink"/>
          </w:rPr>
          <w:t>R2-2004388</w:t>
        </w:r>
      </w:hyperlink>
      <w:r w:rsidR="00541AFB" w:rsidRPr="00224244">
        <w:tab/>
        <w:t>additional SSB-ToMeasure for smtc2-LP</w:t>
      </w:r>
      <w:r w:rsidR="00541AFB" w:rsidRPr="00224244">
        <w:tab/>
        <w:t>OPPO, ZTE,CMCC</w:t>
      </w:r>
      <w:r w:rsidR="00541AFB" w:rsidRPr="00224244">
        <w:tab/>
        <w:t>discussion</w:t>
      </w:r>
      <w:r w:rsidR="00541AFB" w:rsidRPr="00224244">
        <w:tab/>
        <w:t>Rel-16</w:t>
      </w:r>
      <w:r w:rsidR="00541AFB" w:rsidRPr="00224244">
        <w:tab/>
        <w:t>TEI16</w:t>
      </w:r>
    </w:p>
    <w:p w14:paraId="5E423328"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[036] Noted, Proposal is not agreed (no need to treat CRs)</w:t>
      </w:r>
    </w:p>
    <w:p w14:paraId="2CB16A03" w14:textId="77777777" w:rsidR="00541AFB" w:rsidRPr="00224244" w:rsidRDefault="00541AFB" w:rsidP="00541AFB">
      <w:pPr>
        <w:pStyle w:val="Doc-text2"/>
      </w:pPr>
    </w:p>
    <w:p w14:paraId="2D3CBED2" w14:textId="768C41E9" w:rsidR="00541AFB" w:rsidRPr="00224244" w:rsidRDefault="00C00E88" w:rsidP="00541AFB">
      <w:pPr>
        <w:pStyle w:val="Doc-title"/>
      </w:pPr>
      <w:hyperlink r:id="rId2994" w:history="1">
        <w:r w:rsidR="00EB1908">
          <w:rPr>
            <w:rStyle w:val="Hyperlink"/>
          </w:rPr>
          <w:t>R2-2006082</w:t>
        </w:r>
      </w:hyperlink>
      <w:r w:rsidR="00541AFB" w:rsidRPr="00224244">
        <w:tab/>
        <w:t>Correction on additional SSB-ToMeasure for smtc2-LP</w:t>
      </w:r>
      <w:r w:rsidR="00541AFB" w:rsidRPr="00224244">
        <w:tab/>
        <w:t>OPPO</w:t>
      </w:r>
      <w:r w:rsidR="00541AFB" w:rsidRPr="00224244">
        <w:tab/>
        <w:t>CR</w:t>
      </w:r>
      <w:r w:rsidR="00541AFB" w:rsidRPr="00224244">
        <w:tab/>
        <w:t>Rel-16</w:t>
      </w:r>
      <w:r w:rsidR="00541AFB" w:rsidRPr="00224244">
        <w:tab/>
        <w:t>38.331</w:t>
      </w:r>
      <w:r w:rsidR="00541AFB" w:rsidRPr="00224244">
        <w:tab/>
        <w:t>16.0.0</w:t>
      </w:r>
      <w:r w:rsidR="00541AFB" w:rsidRPr="00224244">
        <w:tab/>
        <w:t>1698</w:t>
      </w:r>
      <w:r w:rsidR="00541AFB" w:rsidRPr="00224244">
        <w:tab/>
        <w:t>F</w:t>
      </w:r>
      <w:r w:rsidR="00541AFB" w:rsidRPr="00224244">
        <w:tab/>
        <w:t>TEI16</w:t>
      </w:r>
    </w:p>
    <w:p w14:paraId="0E714DF1" w14:textId="77777777" w:rsidR="00541AFB" w:rsidRPr="00224244" w:rsidRDefault="00541AFB" w:rsidP="00541AFB">
      <w:pPr>
        <w:pStyle w:val="Doc-text2"/>
      </w:pPr>
    </w:p>
    <w:p w14:paraId="2BC7CD40" w14:textId="77777777" w:rsidR="00541AFB" w:rsidRPr="00224244" w:rsidRDefault="00541AFB" w:rsidP="00541AFB">
      <w:pPr>
        <w:pStyle w:val="BoldComments"/>
      </w:pPr>
      <w:bookmarkStart w:id="530" w:name="_Toc48489972"/>
      <w:r w:rsidRPr="00224244">
        <w:t>Voice fallback</w:t>
      </w:r>
      <w:bookmarkEnd w:id="530"/>
    </w:p>
    <w:p w14:paraId="2B19DAA8" w14:textId="452EFC1F" w:rsidR="00541AFB" w:rsidRPr="00224244" w:rsidRDefault="00C00E88" w:rsidP="00541AFB">
      <w:pPr>
        <w:pStyle w:val="Doc-title"/>
      </w:pPr>
      <w:hyperlink r:id="rId2995" w:history="1">
        <w:r w:rsidR="00EB1908">
          <w:rPr>
            <w:rStyle w:val="Hyperlink"/>
          </w:rPr>
          <w:t>R2-2004438</w:t>
        </w:r>
      </w:hyperlink>
      <w:r w:rsidR="00541AFB" w:rsidRPr="00224244">
        <w:tab/>
        <w:t>Correction on establishment cause value upon enhanced EPS voice fallback</w:t>
      </w:r>
      <w:r w:rsidR="00541AFB" w:rsidRPr="00224244">
        <w:tab/>
        <w:t>Qualcomm Incorporated</w:t>
      </w:r>
      <w:r w:rsidR="00541AFB" w:rsidRPr="00224244">
        <w:tab/>
        <w:t>CR</w:t>
      </w:r>
      <w:r w:rsidR="00541AFB" w:rsidRPr="00224244">
        <w:tab/>
        <w:t>Rel-16</w:t>
      </w:r>
      <w:r w:rsidR="00541AFB" w:rsidRPr="00224244">
        <w:tab/>
        <w:t>36.331</w:t>
      </w:r>
      <w:r w:rsidR="00541AFB" w:rsidRPr="00224244">
        <w:tab/>
        <w:t>16.0.0</w:t>
      </w:r>
      <w:r w:rsidR="00541AFB" w:rsidRPr="00224244">
        <w:tab/>
        <w:t>4236</w:t>
      </w:r>
      <w:r w:rsidR="00541AFB" w:rsidRPr="00224244">
        <w:tab/>
        <w:t>1</w:t>
      </w:r>
      <w:r w:rsidR="00541AFB" w:rsidRPr="00224244">
        <w:tab/>
        <w:t>F</w:t>
      </w:r>
      <w:r w:rsidR="00541AFB" w:rsidRPr="00224244">
        <w:tab/>
        <w:t>TEI16</w:t>
      </w:r>
      <w:r w:rsidR="00541AFB" w:rsidRPr="00224244">
        <w:tab/>
      </w:r>
      <w:hyperlink r:id="rId2996" w:history="1">
        <w:r w:rsidR="00EB1908">
          <w:rPr>
            <w:rStyle w:val="Hyperlink"/>
          </w:rPr>
          <w:t>R2-2002581</w:t>
        </w:r>
      </w:hyperlink>
    </w:p>
    <w:p w14:paraId="19E620AC"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[036] Half time, CR can be agreed as-is except for cover page update, Revised. </w:t>
      </w:r>
    </w:p>
    <w:p w14:paraId="2C801E75" w14:textId="55B43D1A" w:rsidR="00541AFB" w:rsidRPr="00224244" w:rsidRDefault="00541AFB" w:rsidP="00541AFB">
      <w:pPr>
        <w:pStyle w:val="Doc-text2"/>
      </w:pPr>
      <w:r w:rsidRPr="00224244">
        <w:t xml:space="preserve">=&gt; Revised in </w:t>
      </w:r>
      <w:hyperlink r:id="rId2997" w:history="1">
        <w:r w:rsidR="00EB1908">
          <w:rPr>
            <w:rStyle w:val="Hyperlink"/>
          </w:rPr>
          <w:t>R2-2006308</w:t>
        </w:r>
      </w:hyperlink>
    </w:p>
    <w:p w14:paraId="4A1D3C47" w14:textId="7574A67F" w:rsidR="00541AFB" w:rsidRPr="00224244" w:rsidRDefault="00C00E88" w:rsidP="00541AFB">
      <w:pPr>
        <w:pStyle w:val="Doc-title"/>
      </w:pPr>
      <w:hyperlink r:id="rId2998" w:history="1">
        <w:r w:rsidR="00EB1908">
          <w:rPr>
            <w:rStyle w:val="Hyperlink"/>
          </w:rPr>
          <w:t>R2-2006308</w:t>
        </w:r>
      </w:hyperlink>
      <w:r w:rsidR="00541AFB" w:rsidRPr="00224244">
        <w:tab/>
        <w:t>Correction on establishment cause value upon enhanced EPS voice fallback</w:t>
      </w:r>
      <w:r w:rsidR="00541AFB" w:rsidRPr="00224244">
        <w:tab/>
        <w:t>Qualcomm Incorporated</w:t>
      </w:r>
      <w:r w:rsidR="00541AFB" w:rsidRPr="00224244">
        <w:tab/>
        <w:t>CR</w:t>
      </w:r>
      <w:r w:rsidR="00541AFB" w:rsidRPr="00224244">
        <w:tab/>
        <w:t>Rel-16</w:t>
      </w:r>
      <w:r w:rsidR="00541AFB" w:rsidRPr="00224244">
        <w:tab/>
        <w:t>36.331</w:t>
      </w:r>
      <w:r w:rsidR="00541AFB" w:rsidRPr="00224244">
        <w:tab/>
        <w:t>16.0.0</w:t>
      </w:r>
      <w:r w:rsidR="00541AFB" w:rsidRPr="00224244">
        <w:tab/>
        <w:t>4236</w:t>
      </w:r>
      <w:r w:rsidR="00541AFB" w:rsidRPr="00224244">
        <w:tab/>
        <w:t>2</w:t>
      </w:r>
      <w:r w:rsidR="00541AFB" w:rsidRPr="00224244">
        <w:tab/>
        <w:t>F</w:t>
      </w:r>
      <w:r w:rsidR="00541AFB" w:rsidRPr="00224244">
        <w:tab/>
        <w:t>TEI16</w:t>
      </w:r>
    </w:p>
    <w:p w14:paraId="5E9E5E76"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[036] Agreed</w:t>
      </w:r>
    </w:p>
    <w:p w14:paraId="7C9AB991" w14:textId="77777777" w:rsidR="00541AFB" w:rsidRPr="00224244" w:rsidRDefault="00541AFB" w:rsidP="00541AFB">
      <w:pPr>
        <w:pStyle w:val="Doc-text2"/>
      </w:pPr>
    </w:p>
    <w:p w14:paraId="56CDF4AC" w14:textId="77777777" w:rsidR="00541AFB" w:rsidRPr="00224244" w:rsidRDefault="00541AFB" w:rsidP="00541AFB">
      <w:pPr>
        <w:pStyle w:val="BoldComments"/>
      </w:pPr>
      <w:bookmarkStart w:id="531" w:name="_Toc48489973"/>
      <w:r w:rsidRPr="00224244">
        <w:t>HO to EN-DC</w:t>
      </w:r>
      <w:bookmarkEnd w:id="531"/>
    </w:p>
    <w:p w14:paraId="36305436" w14:textId="572AFF31" w:rsidR="00541AFB" w:rsidRPr="00224244" w:rsidRDefault="00C00E88" w:rsidP="00541AFB">
      <w:pPr>
        <w:pStyle w:val="Doc-title"/>
      </w:pPr>
      <w:hyperlink r:id="rId2999" w:history="1">
        <w:r w:rsidR="00EB1908">
          <w:rPr>
            <w:rStyle w:val="Hyperlink"/>
          </w:rPr>
          <w:t>R2-2005429</w:t>
        </w:r>
      </w:hyperlink>
      <w:r w:rsidR="00541AFB" w:rsidRPr="00224244">
        <w:tab/>
        <w:t>CR to 36.300 on support of inter-RAT HO from SA to EN-DC</w:t>
      </w:r>
      <w:r w:rsidR="00541AFB" w:rsidRPr="00224244">
        <w:tab/>
        <w:t>Huawei, HiSilicon</w:t>
      </w:r>
      <w:r w:rsidR="00541AFB" w:rsidRPr="00224244">
        <w:tab/>
        <w:t>CR</w:t>
      </w:r>
      <w:r w:rsidR="00541AFB" w:rsidRPr="00224244">
        <w:tab/>
        <w:t>Rel-16</w:t>
      </w:r>
      <w:r w:rsidR="00541AFB" w:rsidRPr="00224244">
        <w:tab/>
        <w:t>36.300</w:t>
      </w:r>
      <w:r w:rsidR="00541AFB" w:rsidRPr="00224244">
        <w:tab/>
        <w:t>16.1.0</w:t>
      </w:r>
      <w:r w:rsidR="00541AFB" w:rsidRPr="00224244">
        <w:tab/>
        <w:t>1286</w:t>
      </w:r>
      <w:r w:rsidR="00541AFB" w:rsidRPr="00224244">
        <w:tab/>
        <w:t>-</w:t>
      </w:r>
      <w:r w:rsidR="00541AFB" w:rsidRPr="00224244">
        <w:tab/>
        <w:t>F</w:t>
      </w:r>
      <w:r w:rsidR="00541AFB" w:rsidRPr="00224244">
        <w:tab/>
        <w:t>TEI16</w:t>
      </w:r>
    </w:p>
    <w:p w14:paraId="771B5A67"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[036] Half time, CR can be agreed as-is except for cover page update, Revised</w:t>
      </w:r>
    </w:p>
    <w:p w14:paraId="6F6829DC" w14:textId="77777777" w:rsidR="00541AFB" w:rsidRPr="00224244" w:rsidRDefault="00541AFB" w:rsidP="00541AFB">
      <w:pPr>
        <w:pStyle w:val="Doc-text2"/>
      </w:pPr>
    </w:p>
    <w:p w14:paraId="0A1AD449" w14:textId="5F090A3D" w:rsidR="00541AFB" w:rsidRPr="00224244" w:rsidRDefault="00541AFB" w:rsidP="00541AFB">
      <w:pPr>
        <w:pStyle w:val="Doc-text2"/>
      </w:pPr>
      <w:r w:rsidRPr="00224244">
        <w:t xml:space="preserve">=&gt; Revised in </w:t>
      </w:r>
      <w:hyperlink r:id="rId3000" w:history="1">
        <w:r w:rsidR="00EB1908">
          <w:rPr>
            <w:rStyle w:val="Hyperlink"/>
          </w:rPr>
          <w:t>R2-2006076</w:t>
        </w:r>
      </w:hyperlink>
    </w:p>
    <w:p w14:paraId="424EB5A2" w14:textId="1B3F74E7" w:rsidR="00541AFB" w:rsidRPr="00224244" w:rsidRDefault="00C00E88" w:rsidP="00541AFB">
      <w:pPr>
        <w:pStyle w:val="Doc-title"/>
      </w:pPr>
      <w:hyperlink r:id="rId3001" w:history="1">
        <w:r w:rsidR="00EB1908">
          <w:rPr>
            <w:rStyle w:val="Hyperlink"/>
          </w:rPr>
          <w:t>R2-2006076</w:t>
        </w:r>
      </w:hyperlink>
      <w:r w:rsidR="00541AFB" w:rsidRPr="00224244">
        <w:tab/>
        <w:t>CR to 36.300 on support of inter-RAT HO from SA to EN-DC</w:t>
      </w:r>
      <w:r w:rsidR="00541AFB" w:rsidRPr="00224244">
        <w:tab/>
        <w:t>Huawei, HiSilicon</w:t>
      </w:r>
      <w:r w:rsidR="00541AFB" w:rsidRPr="00224244">
        <w:tab/>
        <w:t>CR</w:t>
      </w:r>
      <w:r w:rsidR="00541AFB" w:rsidRPr="00224244">
        <w:tab/>
        <w:t>Rel-16</w:t>
      </w:r>
      <w:r w:rsidR="00541AFB" w:rsidRPr="00224244">
        <w:tab/>
        <w:t>36.300</w:t>
      </w:r>
      <w:r w:rsidR="00541AFB" w:rsidRPr="00224244">
        <w:tab/>
        <w:t>16.1.0</w:t>
      </w:r>
      <w:r w:rsidR="00541AFB" w:rsidRPr="00224244">
        <w:tab/>
        <w:t>1286</w:t>
      </w:r>
      <w:r w:rsidR="00541AFB" w:rsidRPr="00224244">
        <w:tab/>
        <w:t>1</w:t>
      </w:r>
      <w:r w:rsidR="00541AFB" w:rsidRPr="00224244">
        <w:tab/>
        <w:t>F</w:t>
      </w:r>
      <w:r w:rsidR="00541AFB" w:rsidRPr="00224244">
        <w:tab/>
        <w:t>TEI16</w:t>
      </w:r>
    </w:p>
    <w:p w14:paraId="609ADBC5"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[036] Agreed</w:t>
      </w:r>
    </w:p>
    <w:p w14:paraId="2FEDFF31" w14:textId="77777777" w:rsidR="00541AFB" w:rsidRPr="00224244" w:rsidRDefault="00541AFB" w:rsidP="00541AFB">
      <w:pPr>
        <w:pStyle w:val="BoldComments"/>
      </w:pPr>
      <w:bookmarkStart w:id="532" w:name="_Toc48489974"/>
      <w:r w:rsidRPr="00224244">
        <w:t>NeedForGap</w:t>
      </w:r>
      <w:bookmarkEnd w:id="532"/>
    </w:p>
    <w:p w14:paraId="5863C07C" w14:textId="0FF06E78" w:rsidR="00541AFB" w:rsidRPr="00224244" w:rsidRDefault="00C00E88" w:rsidP="00541AFB">
      <w:pPr>
        <w:pStyle w:val="Doc-title"/>
      </w:pPr>
      <w:hyperlink r:id="rId3002" w:history="1">
        <w:r w:rsidR="00EB1908">
          <w:rPr>
            <w:rStyle w:val="Hyperlink"/>
          </w:rPr>
          <w:t>R2-2004393</w:t>
        </w:r>
      </w:hyperlink>
      <w:r w:rsidR="00541AFB" w:rsidRPr="00224244">
        <w:tab/>
        <w:t>Discussion on update of NeedForGap</w:t>
      </w:r>
      <w:r w:rsidR="00541AFB" w:rsidRPr="00224244">
        <w:tab/>
        <w:t>OPPO</w:t>
      </w:r>
      <w:r w:rsidR="00541AFB" w:rsidRPr="00224244">
        <w:tab/>
        <w:t>discussion</w:t>
      </w:r>
      <w:r w:rsidR="00541AFB" w:rsidRPr="00224244">
        <w:tab/>
        <w:t>Rel-16</w:t>
      </w:r>
      <w:r w:rsidR="00541AFB" w:rsidRPr="00224244">
        <w:tab/>
        <w:t>TEI16</w:t>
      </w:r>
    </w:p>
    <w:p w14:paraId="05DC2C0B" w14:textId="77777777" w:rsidR="00541AFB" w:rsidRPr="00224244" w:rsidRDefault="00541AFB" w:rsidP="00541AFB">
      <w:pPr>
        <w:pStyle w:val="Doc-comment"/>
      </w:pPr>
      <w:r w:rsidRPr="00224244">
        <w:t>Chair: P3 is clearly beyond correction and is not to be treated</w:t>
      </w:r>
    </w:p>
    <w:p w14:paraId="6A92510C" w14:textId="77777777" w:rsidR="00541AFB" w:rsidRPr="00224244" w:rsidRDefault="00541AFB" w:rsidP="00541AFB">
      <w:pPr>
        <w:pStyle w:val="Agreement"/>
        <w:tabs>
          <w:tab w:val="num" w:pos="1619"/>
        </w:tabs>
        <w:overflowPunct/>
        <w:autoSpaceDE/>
        <w:autoSpaceDN/>
        <w:adjustRightInd/>
        <w:ind w:left="1619" w:hanging="360"/>
        <w:textAlignment w:val="auto"/>
        <w:rPr>
          <w:rFonts w:ascii="DengXian" w:eastAsia="DengXian" w:hAnsi="DengXian"/>
          <w:sz w:val="21"/>
          <w:szCs w:val="21"/>
          <w:lang w:eastAsia="zh-CN"/>
        </w:rPr>
      </w:pPr>
      <w:r w:rsidRPr="00224244">
        <w:rPr>
          <w:lang w:eastAsia="zh-CN"/>
        </w:rPr>
        <w:t xml:space="preserve">[036] </w:t>
      </w:r>
      <w:r w:rsidRPr="00224244">
        <w:rPr>
          <w:rFonts w:hint="eastAsia"/>
          <w:lang w:eastAsia="zh-CN"/>
        </w:rPr>
        <w:t xml:space="preserve">NeedForGap reporting, i.e. </w:t>
      </w:r>
      <w:r w:rsidRPr="00224244">
        <w:rPr>
          <w:rFonts w:hint="eastAsia"/>
          <w:i/>
          <w:iCs/>
          <w:lang w:eastAsia="zh-CN"/>
        </w:rPr>
        <w:t>needForGapsInfoNR</w:t>
      </w:r>
      <w:r w:rsidRPr="00224244">
        <w:rPr>
          <w:rFonts w:hint="eastAsia"/>
          <w:lang w:eastAsia="zh-CN"/>
        </w:rPr>
        <w:t xml:space="preserve"> is forwarded to the target node during HO in </w:t>
      </w:r>
      <w:r w:rsidRPr="00224244">
        <w:rPr>
          <w:rFonts w:hint="eastAsia"/>
          <w:i/>
          <w:iCs/>
          <w:lang w:eastAsia="zh-CN"/>
        </w:rPr>
        <w:t>HandoverPreparationInformation</w:t>
      </w:r>
      <w:r w:rsidRPr="00224244">
        <w:rPr>
          <w:rFonts w:hint="eastAsia"/>
          <w:lang w:eastAsia="zh-CN"/>
        </w:rPr>
        <w:t xml:space="preserve"> iner-node message.</w:t>
      </w:r>
    </w:p>
    <w:p w14:paraId="0A3C3C43"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[036] Chairman notes clarification only: If </w:t>
      </w:r>
      <w:r w:rsidRPr="00224244">
        <w:rPr>
          <w:i/>
          <w:iCs/>
        </w:rPr>
        <w:t>needForGapsConfigNR</w:t>
      </w:r>
      <w:r w:rsidRPr="00224244">
        <w:t xml:space="preserve"> is not included in RRCReconfiguraiton message, the UE will use the </w:t>
      </w:r>
      <w:r w:rsidRPr="00224244">
        <w:rPr>
          <w:i/>
          <w:iCs/>
        </w:rPr>
        <w:t>needForGapsConfigNR</w:t>
      </w:r>
      <w:r w:rsidRPr="00224244">
        <w:t xml:space="preserve"> configured in prior RRCReconfiguration message or RRCResume message if configured.</w:t>
      </w:r>
    </w:p>
    <w:p w14:paraId="43E09654"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[036] Chairman notes clarification only: If NeedForGapsInfoNR is not included in RRCReconfigurationComplete message, the network will consider the last NeedForGap reporting is valid if received.</w:t>
      </w:r>
    </w:p>
    <w:p w14:paraId="19F3F301" w14:textId="77777777" w:rsidR="00541AFB" w:rsidRPr="00224244" w:rsidRDefault="00541AFB" w:rsidP="00541AFB">
      <w:pPr>
        <w:pStyle w:val="Doc-text2"/>
      </w:pPr>
    </w:p>
    <w:p w14:paraId="3EBE22B6" w14:textId="74455283" w:rsidR="00541AFB" w:rsidRPr="00224244" w:rsidRDefault="00C00E88" w:rsidP="00541AFB">
      <w:pPr>
        <w:pStyle w:val="Doc-title"/>
      </w:pPr>
      <w:hyperlink r:id="rId3003" w:history="1">
        <w:r w:rsidR="00EB1908">
          <w:rPr>
            <w:rStyle w:val="Hyperlink"/>
          </w:rPr>
          <w:t>R2-2006083</w:t>
        </w:r>
      </w:hyperlink>
      <w:r w:rsidR="00541AFB" w:rsidRPr="00224244">
        <w:tab/>
        <w:t>Adding needForGapsInfoNR  in HandoverPreparationInformation</w:t>
      </w:r>
      <w:r w:rsidR="00541AFB" w:rsidRPr="00224244">
        <w:tab/>
        <w:t>OPPO</w:t>
      </w:r>
      <w:r w:rsidR="00541AFB" w:rsidRPr="00224244">
        <w:tab/>
        <w:t>CR</w:t>
      </w:r>
      <w:r w:rsidR="00541AFB" w:rsidRPr="00224244">
        <w:tab/>
        <w:t>Rel-16</w:t>
      </w:r>
      <w:r w:rsidR="00541AFB" w:rsidRPr="00224244">
        <w:tab/>
        <w:t>38.331</w:t>
      </w:r>
      <w:r w:rsidR="00541AFB" w:rsidRPr="00224244">
        <w:tab/>
        <w:t>16.0.0</w:t>
      </w:r>
      <w:r w:rsidR="00541AFB" w:rsidRPr="00224244">
        <w:tab/>
        <w:t>1699</w:t>
      </w:r>
      <w:r w:rsidR="00541AFB" w:rsidRPr="00224244">
        <w:tab/>
        <w:t>F</w:t>
      </w:r>
      <w:r w:rsidR="00541AFB" w:rsidRPr="00224244">
        <w:tab/>
        <w:t>TEI16</w:t>
      </w:r>
    </w:p>
    <w:p w14:paraId="1F46868C"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[036] contents agreed, merged with main needforgap RRC CR (MTK)</w:t>
      </w:r>
    </w:p>
    <w:p w14:paraId="6FA467F2" w14:textId="77777777" w:rsidR="00541AFB" w:rsidRPr="00224244" w:rsidRDefault="00541AFB" w:rsidP="00541AFB">
      <w:pPr>
        <w:pStyle w:val="Doc-text2"/>
      </w:pPr>
    </w:p>
    <w:p w14:paraId="1134ACDF" w14:textId="77777777" w:rsidR="00541AFB" w:rsidRPr="00224244" w:rsidRDefault="00541AFB" w:rsidP="00541AFB">
      <w:pPr>
        <w:pStyle w:val="Doc-text2"/>
      </w:pPr>
    </w:p>
    <w:p w14:paraId="2CD8A787" w14:textId="77777777" w:rsidR="00541AFB" w:rsidRPr="00224244" w:rsidRDefault="00541AFB" w:rsidP="00541AFB">
      <w:pPr>
        <w:pStyle w:val="Comments"/>
      </w:pPr>
    </w:p>
    <w:p w14:paraId="0E9FA895" w14:textId="77777777" w:rsidR="00541AFB" w:rsidRPr="00224244" w:rsidRDefault="00541AFB" w:rsidP="00541AFB">
      <w:pPr>
        <w:pStyle w:val="Comments"/>
      </w:pPr>
      <w:r w:rsidRPr="00224244">
        <w:t>To be handled in the positioning session</w:t>
      </w:r>
    </w:p>
    <w:p w14:paraId="750D4651" w14:textId="66AA36D7" w:rsidR="0083205B" w:rsidRPr="00224244" w:rsidRDefault="00C00E88" w:rsidP="0083205B">
      <w:pPr>
        <w:pStyle w:val="Doc-title"/>
      </w:pPr>
      <w:hyperlink r:id="rId3004" w:history="1">
        <w:r w:rsidR="00EB1908">
          <w:rPr>
            <w:rStyle w:val="Hyperlink"/>
          </w:rPr>
          <w:t>R2-2004792</w:t>
        </w:r>
      </w:hyperlink>
      <w:r w:rsidR="0083205B" w:rsidRPr="00224244">
        <w:tab/>
        <w:t>Update B1I signal ICD file to v3.0 in BDS system in A-GNSS</w:t>
      </w:r>
      <w:r w:rsidR="0083205B" w:rsidRPr="00224244">
        <w:tab/>
        <w:t>CATT, CAICT, Huawei, ZTE Corporation</w:t>
      </w:r>
      <w:r w:rsidR="0083205B" w:rsidRPr="00224244">
        <w:tab/>
        <w:t>CR</w:t>
      </w:r>
      <w:r w:rsidR="0083205B" w:rsidRPr="00224244">
        <w:tab/>
        <w:t>Rel-16</w:t>
      </w:r>
      <w:r w:rsidR="0083205B" w:rsidRPr="00224244">
        <w:tab/>
        <w:t>36.305</w:t>
      </w:r>
      <w:r w:rsidR="0083205B" w:rsidRPr="00224244">
        <w:tab/>
        <w:t>16.0.0</w:t>
      </w:r>
      <w:r w:rsidR="0083205B" w:rsidRPr="00224244">
        <w:tab/>
        <w:t>0088</w:t>
      </w:r>
      <w:r w:rsidR="0083205B" w:rsidRPr="00224244">
        <w:tab/>
        <w:t>-</w:t>
      </w:r>
      <w:r w:rsidR="0083205B" w:rsidRPr="00224244">
        <w:tab/>
        <w:t>F</w:t>
      </w:r>
      <w:r w:rsidR="0083205B" w:rsidRPr="00224244">
        <w:tab/>
        <w:t>TEI16</w:t>
      </w:r>
    </w:p>
    <w:p w14:paraId="194F8E09" w14:textId="1034BA0D" w:rsidR="0083205B" w:rsidRPr="00224244" w:rsidRDefault="0083205B" w:rsidP="00F66276">
      <w:pPr>
        <w:pStyle w:val="Doc-text2"/>
        <w:numPr>
          <w:ilvl w:val="0"/>
          <w:numId w:val="63"/>
        </w:numPr>
        <w:overflowPunct/>
        <w:autoSpaceDE/>
        <w:autoSpaceDN/>
        <w:adjustRightInd/>
        <w:textAlignment w:val="auto"/>
      </w:pPr>
      <w:r w:rsidRPr="00224244">
        <w:t xml:space="preserve">Revised in </w:t>
      </w:r>
      <w:hyperlink r:id="rId3005" w:history="1">
        <w:r w:rsidR="00EB1908">
          <w:rPr>
            <w:rStyle w:val="Hyperlink"/>
          </w:rPr>
          <w:t>R2-2005895</w:t>
        </w:r>
      </w:hyperlink>
    </w:p>
    <w:p w14:paraId="1C08A572" w14:textId="0E2F3809" w:rsidR="0083205B" w:rsidRPr="00224244" w:rsidRDefault="00C00E88" w:rsidP="0083205B">
      <w:pPr>
        <w:pStyle w:val="Doc-title"/>
      </w:pPr>
      <w:hyperlink r:id="rId3006" w:history="1">
        <w:r w:rsidR="00EB1908">
          <w:rPr>
            <w:rStyle w:val="Hyperlink"/>
          </w:rPr>
          <w:t>R2-2005895</w:t>
        </w:r>
      </w:hyperlink>
      <w:r w:rsidR="0083205B" w:rsidRPr="00224244">
        <w:tab/>
        <w:t>Update B1I signal ICD file to v3.0 in BDS system in A-GNSS</w:t>
      </w:r>
      <w:r w:rsidR="0083205B" w:rsidRPr="00224244">
        <w:tab/>
        <w:t>CATT, CAICT, Huawei, ZTE Corporation</w:t>
      </w:r>
      <w:r w:rsidR="0083205B" w:rsidRPr="00224244">
        <w:tab/>
        <w:t>CR</w:t>
      </w:r>
      <w:r w:rsidR="0083205B" w:rsidRPr="00224244">
        <w:tab/>
        <w:t>Rel-16</w:t>
      </w:r>
      <w:r w:rsidR="0083205B" w:rsidRPr="00224244">
        <w:tab/>
        <w:t>36.305</w:t>
      </w:r>
      <w:r w:rsidR="0083205B" w:rsidRPr="00224244">
        <w:tab/>
        <w:t>16.0.0</w:t>
      </w:r>
      <w:r w:rsidR="0083205B" w:rsidRPr="00224244">
        <w:tab/>
        <w:t>0088</w:t>
      </w:r>
      <w:r w:rsidR="0083205B" w:rsidRPr="00224244">
        <w:tab/>
        <w:t>1</w:t>
      </w:r>
      <w:r w:rsidR="0083205B" w:rsidRPr="00224244">
        <w:tab/>
        <w:t>F</w:t>
      </w:r>
      <w:r w:rsidR="0083205B" w:rsidRPr="00224244">
        <w:tab/>
        <w:t>TEI16</w:t>
      </w:r>
    </w:p>
    <w:p w14:paraId="12BFC668" w14:textId="77777777" w:rsidR="0083205B" w:rsidRPr="00224244" w:rsidRDefault="0083205B" w:rsidP="00F66276">
      <w:pPr>
        <w:pStyle w:val="Doc-text2"/>
        <w:numPr>
          <w:ilvl w:val="0"/>
          <w:numId w:val="63"/>
        </w:numPr>
        <w:overflowPunct/>
        <w:autoSpaceDE/>
        <w:autoSpaceDN/>
        <w:adjustRightInd/>
        <w:textAlignment w:val="auto"/>
      </w:pPr>
      <w:r w:rsidRPr="00224244">
        <w:t>Agreed in offline discussion [AT110-e][603]</w:t>
      </w:r>
    </w:p>
    <w:p w14:paraId="622B3BE7" w14:textId="745AF46D" w:rsidR="0083205B" w:rsidRPr="00224244" w:rsidRDefault="00C00E88" w:rsidP="0083205B">
      <w:pPr>
        <w:pStyle w:val="Doc-title"/>
      </w:pPr>
      <w:hyperlink r:id="rId3007" w:history="1">
        <w:r w:rsidR="00EB1908">
          <w:rPr>
            <w:rStyle w:val="Hyperlink"/>
          </w:rPr>
          <w:t>R2-2004793</w:t>
        </w:r>
      </w:hyperlink>
      <w:r w:rsidR="0083205B" w:rsidRPr="00224244">
        <w:tab/>
        <w:t>Update B1I signal ICD file to v3.0 in BDS system in A-GNSS</w:t>
      </w:r>
      <w:r w:rsidR="0083205B" w:rsidRPr="00224244">
        <w:tab/>
        <w:t>CATT, CAICT, Huawei, ZTE Corporation</w:t>
      </w:r>
      <w:r w:rsidR="0083205B" w:rsidRPr="00224244">
        <w:tab/>
        <w:t>CR</w:t>
      </w:r>
      <w:r w:rsidR="0083205B" w:rsidRPr="00224244">
        <w:tab/>
        <w:t>Rel-16</w:t>
      </w:r>
      <w:r w:rsidR="0083205B" w:rsidRPr="00224244">
        <w:tab/>
        <w:t>37.355</w:t>
      </w:r>
      <w:r w:rsidR="0083205B" w:rsidRPr="00224244">
        <w:tab/>
        <w:t>16.0.0</w:t>
      </w:r>
      <w:r w:rsidR="0083205B" w:rsidRPr="00224244">
        <w:tab/>
        <w:t>0259</w:t>
      </w:r>
      <w:r w:rsidR="0083205B" w:rsidRPr="00224244">
        <w:tab/>
        <w:t>-</w:t>
      </w:r>
      <w:r w:rsidR="0083205B" w:rsidRPr="00224244">
        <w:tab/>
        <w:t>F</w:t>
      </w:r>
      <w:r w:rsidR="0083205B" w:rsidRPr="00224244">
        <w:tab/>
        <w:t>TEI16</w:t>
      </w:r>
    </w:p>
    <w:p w14:paraId="2FA5E8A2" w14:textId="1BDEBA7C" w:rsidR="0083205B" w:rsidRPr="00224244" w:rsidRDefault="0083205B" w:rsidP="00F66276">
      <w:pPr>
        <w:pStyle w:val="Doc-text2"/>
        <w:numPr>
          <w:ilvl w:val="0"/>
          <w:numId w:val="63"/>
        </w:numPr>
        <w:overflowPunct/>
        <w:autoSpaceDE/>
        <w:autoSpaceDN/>
        <w:adjustRightInd/>
        <w:textAlignment w:val="auto"/>
      </w:pPr>
      <w:r w:rsidRPr="00224244">
        <w:t xml:space="preserve">Revised in </w:t>
      </w:r>
      <w:hyperlink r:id="rId3008" w:history="1">
        <w:r w:rsidR="00EB1908">
          <w:rPr>
            <w:rStyle w:val="Hyperlink"/>
          </w:rPr>
          <w:t>R2-2005893</w:t>
        </w:r>
      </w:hyperlink>
    </w:p>
    <w:p w14:paraId="0ADA4EEB" w14:textId="1C376563" w:rsidR="0083205B" w:rsidRPr="00224244" w:rsidRDefault="00C00E88" w:rsidP="0083205B">
      <w:pPr>
        <w:pStyle w:val="Doc-title"/>
      </w:pPr>
      <w:hyperlink r:id="rId3009" w:history="1">
        <w:r w:rsidR="00EB1908">
          <w:rPr>
            <w:rStyle w:val="Hyperlink"/>
          </w:rPr>
          <w:t>R2-2005893</w:t>
        </w:r>
      </w:hyperlink>
      <w:r w:rsidR="0083205B" w:rsidRPr="00224244">
        <w:tab/>
        <w:t>Update B1I signal ICD file to v3.0 in BDS system in A-GNSS</w:t>
      </w:r>
      <w:r w:rsidR="0083205B" w:rsidRPr="00224244">
        <w:tab/>
        <w:t>CATT, CAICT, Huawei, ZTE Corporation</w:t>
      </w:r>
      <w:r w:rsidR="0083205B" w:rsidRPr="00224244">
        <w:tab/>
        <w:t>CR</w:t>
      </w:r>
      <w:r w:rsidR="0083205B" w:rsidRPr="00224244">
        <w:tab/>
        <w:t>Rel-16</w:t>
      </w:r>
      <w:r w:rsidR="0083205B" w:rsidRPr="00224244">
        <w:tab/>
        <w:t>37.355</w:t>
      </w:r>
      <w:r w:rsidR="0083205B" w:rsidRPr="00224244">
        <w:tab/>
        <w:t>16.0.0</w:t>
      </w:r>
      <w:r w:rsidR="0083205B" w:rsidRPr="00224244">
        <w:tab/>
        <w:t>0259</w:t>
      </w:r>
      <w:r w:rsidR="0083205B" w:rsidRPr="00224244">
        <w:tab/>
        <w:t>1</w:t>
      </w:r>
      <w:r w:rsidR="0083205B" w:rsidRPr="00224244">
        <w:tab/>
        <w:t>F</w:t>
      </w:r>
      <w:r w:rsidR="0083205B" w:rsidRPr="00224244">
        <w:tab/>
        <w:t>TEI16</w:t>
      </w:r>
    </w:p>
    <w:p w14:paraId="74124C75" w14:textId="77777777" w:rsidR="0083205B" w:rsidRPr="00224244" w:rsidRDefault="0083205B" w:rsidP="00F66276">
      <w:pPr>
        <w:pStyle w:val="Doc-text2"/>
        <w:numPr>
          <w:ilvl w:val="0"/>
          <w:numId w:val="63"/>
        </w:numPr>
        <w:overflowPunct/>
        <w:autoSpaceDE/>
        <w:autoSpaceDN/>
        <w:adjustRightInd/>
        <w:textAlignment w:val="auto"/>
      </w:pPr>
      <w:r w:rsidRPr="00224244">
        <w:t>Agreed in offline discussion [AT110-e][603]</w:t>
      </w:r>
    </w:p>
    <w:p w14:paraId="7D0C2274" w14:textId="1799A6FE" w:rsidR="0083205B" w:rsidRPr="00224244" w:rsidRDefault="00C00E88" w:rsidP="0083205B">
      <w:pPr>
        <w:pStyle w:val="Doc-title"/>
      </w:pPr>
      <w:hyperlink r:id="rId3010" w:history="1">
        <w:r w:rsidR="00EB1908">
          <w:rPr>
            <w:rStyle w:val="Hyperlink"/>
          </w:rPr>
          <w:t>R2-2004794</w:t>
        </w:r>
      </w:hyperlink>
      <w:r w:rsidR="0083205B" w:rsidRPr="00224244">
        <w:tab/>
        <w:t>Update B1I signal ICD file to v3.0 in BDS system in A-GNSS</w:t>
      </w:r>
      <w:r w:rsidR="0083205B" w:rsidRPr="00224244">
        <w:tab/>
        <w:t>CATT, CAICT, Huawei, ZTE Corporation</w:t>
      </w:r>
      <w:r w:rsidR="0083205B" w:rsidRPr="00224244">
        <w:tab/>
        <w:t>CR</w:t>
      </w:r>
      <w:r w:rsidR="0083205B" w:rsidRPr="00224244">
        <w:tab/>
        <w:t>Rel-16</w:t>
      </w:r>
      <w:r w:rsidR="0083205B" w:rsidRPr="00224244">
        <w:tab/>
        <w:t>38.305</w:t>
      </w:r>
      <w:r w:rsidR="0083205B" w:rsidRPr="00224244">
        <w:tab/>
        <w:t>16.0.0</w:t>
      </w:r>
      <w:r w:rsidR="0083205B" w:rsidRPr="00224244">
        <w:tab/>
        <w:t>0024</w:t>
      </w:r>
      <w:r w:rsidR="0083205B" w:rsidRPr="00224244">
        <w:tab/>
        <w:t>-</w:t>
      </w:r>
      <w:r w:rsidR="0083205B" w:rsidRPr="00224244">
        <w:tab/>
        <w:t>F</w:t>
      </w:r>
      <w:r w:rsidR="0083205B" w:rsidRPr="00224244">
        <w:tab/>
        <w:t>TEI16</w:t>
      </w:r>
    </w:p>
    <w:p w14:paraId="5592C961" w14:textId="45756D0E" w:rsidR="0083205B" w:rsidRPr="00224244" w:rsidRDefault="0083205B" w:rsidP="00F66276">
      <w:pPr>
        <w:pStyle w:val="Doc-text2"/>
        <w:numPr>
          <w:ilvl w:val="0"/>
          <w:numId w:val="63"/>
        </w:numPr>
        <w:overflowPunct/>
        <w:autoSpaceDE/>
        <w:autoSpaceDN/>
        <w:adjustRightInd/>
        <w:textAlignment w:val="auto"/>
      </w:pPr>
      <w:r w:rsidRPr="00224244">
        <w:t xml:space="preserve">Revised in </w:t>
      </w:r>
      <w:hyperlink r:id="rId3011" w:history="1">
        <w:r w:rsidR="00EB1908">
          <w:rPr>
            <w:rStyle w:val="Hyperlink"/>
          </w:rPr>
          <w:t>R2-2005896</w:t>
        </w:r>
      </w:hyperlink>
    </w:p>
    <w:p w14:paraId="7B447736" w14:textId="1D1318D0" w:rsidR="0083205B" w:rsidRPr="00224244" w:rsidRDefault="00C00E88" w:rsidP="0083205B">
      <w:pPr>
        <w:pStyle w:val="Doc-title"/>
      </w:pPr>
      <w:hyperlink r:id="rId3012" w:history="1">
        <w:r w:rsidR="00EB1908">
          <w:rPr>
            <w:rStyle w:val="Hyperlink"/>
          </w:rPr>
          <w:t>R2-2005896</w:t>
        </w:r>
      </w:hyperlink>
      <w:r w:rsidR="0083205B" w:rsidRPr="00224244">
        <w:tab/>
        <w:t>Update B1I signal ICD file to v3.0 in BDS system in A-GNSS</w:t>
      </w:r>
      <w:r w:rsidR="0083205B" w:rsidRPr="00224244">
        <w:tab/>
        <w:t>CATT, CAICT, Huawei, ZTE Corporation</w:t>
      </w:r>
      <w:r w:rsidR="0083205B" w:rsidRPr="00224244">
        <w:tab/>
        <w:t>CR</w:t>
      </w:r>
      <w:r w:rsidR="0083205B" w:rsidRPr="00224244">
        <w:tab/>
        <w:t>Rel-16</w:t>
      </w:r>
      <w:r w:rsidR="0083205B" w:rsidRPr="00224244">
        <w:tab/>
        <w:t>38.305</w:t>
      </w:r>
      <w:r w:rsidR="0083205B" w:rsidRPr="00224244">
        <w:tab/>
        <w:t>16.0.0</w:t>
      </w:r>
      <w:r w:rsidR="0083205B" w:rsidRPr="00224244">
        <w:tab/>
        <w:t>0024</w:t>
      </w:r>
      <w:r w:rsidR="0083205B" w:rsidRPr="00224244">
        <w:tab/>
        <w:t>1</w:t>
      </w:r>
      <w:r w:rsidR="0083205B" w:rsidRPr="00224244">
        <w:tab/>
        <w:t>F</w:t>
      </w:r>
      <w:r w:rsidR="0083205B" w:rsidRPr="00224244">
        <w:tab/>
        <w:t>TEI16</w:t>
      </w:r>
    </w:p>
    <w:p w14:paraId="0C9E3ED1" w14:textId="77777777" w:rsidR="0083205B" w:rsidRPr="00224244" w:rsidRDefault="0083205B" w:rsidP="00F66276">
      <w:pPr>
        <w:pStyle w:val="Doc-text2"/>
        <w:numPr>
          <w:ilvl w:val="0"/>
          <w:numId w:val="63"/>
        </w:numPr>
        <w:overflowPunct/>
        <w:autoSpaceDE/>
        <w:autoSpaceDN/>
        <w:adjustRightInd/>
        <w:textAlignment w:val="auto"/>
      </w:pPr>
      <w:r w:rsidRPr="00224244">
        <w:t>Agreed in offline discussion [AT110-e][603]</w:t>
      </w:r>
    </w:p>
    <w:p w14:paraId="2DDC967E" w14:textId="77777777" w:rsidR="0083205B" w:rsidRPr="00224244" w:rsidRDefault="0083205B" w:rsidP="0083205B">
      <w:pPr>
        <w:pStyle w:val="Doc-text2"/>
      </w:pPr>
    </w:p>
    <w:p w14:paraId="02862CF4" w14:textId="77777777" w:rsidR="0083205B" w:rsidRPr="00224244" w:rsidRDefault="0083205B" w:rsidP="0083205B">
      <w:pPr>
        <w:pStyle w:val="EmailDiscussion"/>
        <w:tabs>
          <w:tab w:val="clear" w:pos="1710"/>
          <w:tab w:val="num" w:pos="1619"/>
        </w:tabs>
        <w:overflowPunct/>
        <w:autoSpaceDE/>
        <w:autoSpaceDN/>
        <w:adjustRightInd/>
        <w:spacing w:before="40"/>
        <w:ind w:left="1619" w:hanging="360"/>
        <w:textAlignment w:val="auto"/>
      </w:pPr>
      <w:r w:rsidRPr="00224244">
        <w:t>[AT110-e][603][POS] CRs on B1I signal ICD file version (CATT)</w:t>
      </w:r>
    </w:p>
    <w:p w14:paraId="7077438F" w14:textId="0F1CBB9B" w:rsidR="0083205B" w:rsidRPr="00224244" w:rsidRDefault="0083205B" w:rsidP="0083205B">
      <w:pPr>
        <w:pStyle w:val="EmailDiscussion2"/>
      </w:pPr>
      <w:r w:rsidRPr="00224244">
        <w:tab/>
        <w:t xml:space="preserve">Scope: Discuss and agree on documents </w:t>
      </w:r>
      <w:hyperlink r:id="rId3013" w:history="1">
        <w:r w:rsidR="00EB1908">
          <w:rPr>
            <w:rStyle w:val="Hyperlink"/>
          </w:rPr>
          <w:t>R2-2004792</w:t>
        </w:r>
      </w:hyperlink>
      <w:r w:rsidRPr="00224244">
        <w:t xml:space="preserve">, </w:t>
      </w:r>
      <w:hyperlink r:id="rId3014" w:history="1">
        <w:r w:rsidR="00EB1908">
          <w:rPr>
            <w:rStyle w:val="Hyperlink"/>
          </w:rPr>
          <w:t>R2-2004793</w:t>
        </w:r>
      </w:hyperlink>
      <w:r w:rsidRPr="00224244">
        <w:t xml:space="preserve">, and </w:t>
      </w:r>
      <w:hyperlink r:id="rId3015" w:history="1">
        <w:r w:rsidR="00EB1908">
          <w:rPr>
            <w:rStyle w:val="Hyperlink"/>
          </w:rPr>
          <w:t>R2-2004794</w:t>
        </w:r>
      </w:hyperlink>
    </w:p>
    <w:p w14:paraId="2A67CAA0" w14:textId="77777777" w:rsidR="0083205B" w:rsidRPr="00224244" w:rsidRDefault="0083205B" w:rsidP="0083205B">
      <w:pPr>
        <w:pStyle w:val="EmailDiscussion2"/>
      </w:pPr>
      <w:r w:rsidRPr="00224244">
        <w:tab/>
        <w:t>Intended outcome: Agreed CRs</w:t>
      </w:r>
    </w:p>
    <w:p w14:paraId="6AD5287A" w14:textId="77777777" w:rsidR="0083205B" w:rsidRPr="00224244" w:rsidRDefault="0083205B" w:rsidP="0083205B">
      <w:pPr>
        <w:pStyle w:val="EmailDiscussion2"/>
      </w:pPr>
      <w:r w:rsidRPr="00224244">
        <w:tab/>
        <w:t>Deadline:  Wednesday 2020-06-03 1000 UTC</w:t>
      </w:r>
    </w:p>
    <w:p w14:paraId="0E7EADAF" w14:textId="77777777" w:rsidR="0083205B" w:rsidRPr="00224244" w:rsidRDefault="0083205B" w:rsidP="0083205B">
      <w:pPr>
        <w:pStyle w:val="EmailDiscussion2"/>
      </w:pPr>
    </w:p>
    <w:p w14:paraId="118B4955" w14:textId="77777777" w:rsidR="00541AFB" w:rsidRPr="00224244" w:rsidRDefault="00541AFB" w:rsidP="00541AFB">
      <w:pPr>
        <w:pStyle w:val="Heading3"/>
      </w:pPr>
      <w:bookmarkStart w:id="533" w:name="_Toc44503718"/>
      <w:bookmarkStart w:id="534" w:name="_Toc48489975"/>
      <w:r w:rsidRPr="00224244">
        <w:lastRenderedPageBreak/>
        <w:t>6.20.2</w:t>
      </w:r>
      <w:r w:rsidRPr="00224244">
        <w:tab/>
        <w:t>RAN2 led TEI16 enhancements - User plane related</w:t>
      </w:r>
      <w:bookmarkEnd w:id="533"/>
      <w:bookmarkEnd w:id="534"/>
    </w:p>
    <w:p w14:paraId="2788F548" w14:textId="77777777" w:rsidR="00541AFB" w:rsidRPr="00224244" w:rsidRDefault="00541AFB" w:rsidP="00541AFB">
      <w:pPr>
        <w:pStyle w:val="Heading4"/>
      </w:pPr>
      <w:bookmarkStart w:id="535" w:name="_Toc44503719"/>
      <w:bookmarkStart w:id="536" w:name="_Toc48489976"/>
      <w:r w:rsidRPr="00224244">
        <w:t>6.20.2.0</w:t>
      </w:r>
      <w:r w:rsidRPr="00224244">
        <w:tab/>
        <w:t>In-principle Agreed CRs</w:t>
      </w:r>
      <w:bookmarkEnd w:id="535"/>
      <w:bookmarkEnd w:id="536"/>
    </w:p>
    <w:p w14:paraId="4C3695DC" w14:textId="77777777" w:rsidR="00541AFB" w:rsidRPr="00224244" w:rsidRDefault="00541AFB" w:rsidP="00541AFB">
      <w:pPr>
        <w:pStyle w:val="Heading4"/>
      </w:pPr>
      <w:bookmarkStart w:id="537" w:name="_Toc44503720"/>
      <w:bookmarkStart w:id="538" w:name="_Toc48489977"/>
      <w:r w:rsidRPr="00224244">
        <w:t>6.20.2.1</w:t>
      </w:r>
      <w:r w:rsidRPr="00224244">
        <w:tab/>
        <w:t>Open / ongoing proposals</w:t>
      </w:r>
      <w:bookmarkEnd w:id="537"/>
      <w:bookmarkEnd w:id="538"/>
    </w:p>
    <w:p w14:paraId="651FF66E" w14:textId="77777777" w:rsidR="00541AFB" w:rsidRPr="00224244" w:rsidRDefault="00541AFB" w:rsidP="00541AFB">
      <w:pPr>
        <w:pStyle w:val="Comments"/>
      </w:pPr>
      <w:r w:rsidRPr="00224244">
        <w:t>Including outcome of email discussion [Post109bis-e][054][TEI16] Secondary DRX (Ericsson)</w:t>
      </w:r>
    </w:p>
    <w:p w14:paraId="163DCE2D" w14:textId="77777777" w:rsidR="00541AFB" w:rsidRPr="00224244" w:rsidRDefault="00541AFB" w:rsidP="00541AFB">
      <w:pPr>
        <w:pStyle w:val="BoldComments"/>
      </w:pPr>
      <w:bookmarkStart w:id="539" w:name="_Hlk43819704"/>
      <w:bookmarkStart w:id="540" w:name="_Toc48489978"/>
      <w:r w:rsidRPr="00224244">
        <w:t>Secondary DRX</w:t>
      </w:r>
      <w:bookmarkEnd w:id="540"/>
    </w:p>
    <w:p w14:paraId="5C1B639F" w14:textId="77777777" w:rsidR="00541AFB" w:rsidRPr="00224244" w:rsidRDefault="00541AFB" w:rsidP="00541AFB">
      <w:pPr>
        <w:pStyle w:val="Comments"/>
      </w:pPr>
      <w:r w:rsidRPr="00224244">
        <w:t xml:space="preserve">Treat by email. If needed treat controversial proposals on-line. </w:t>
      </w:r>
    </w:p>
    <w:p w14:paraId="21C9AB59" w14:textId="77777777" w:rsidR="00541AFB" w:rsidRPr="00224244" w:rsidRDefault="00541AFB" w:rsidP="00541AFB">
      <w:pPr>
        <w:pStyle w:val="Comments"/>
      </w:pPr>
    </w:p>
    <w:p w14:paraId="50BF2DFA"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[AT110-e][037][TEI16] Secondary DRX (Ericsson)</w:t>
      </w:r>
    </w:p>
    <w:p w14:paraId="5153B5F2" w14:textId="2B903D9A" w:rsidR="00541AFB" w:rsidRPr="00224244" w:rsidRDefault="00541AFB" w:rsidP="00541AFB">
      <w:pPr>
        <w:pStyle w:val="EmailDiscussion2"/>
      </w:pPr>
      <w:r w:rsidRPr="00224244">
        <w:tab/>
        <w:t xml:space="preserve">Scope: Treat </w:t>
      </w:r>
      <w:hyperlink r:id="rId3016" w:history="1">
        <w:r w:rsidR="00EB1908">
          <w:rPr>
            <w:rStyle w:val="Hyperlink"/>
          </w:rPr>
          <w:t>R2-2004325</w:t>
        </w:r>
      </w:hyperlink>
      <w:r w:rsidRPr="00224244">
        <w:t xml:space="preserve">, </w:t>
      </w:r>
      <w:hyperlink r:id="rId3017" w:history="1">
        <w:r w:rsidR="00EB1908">
          <w:rPr>
            <w:rStyle w:val="Hyperlink"/>
          </w:rPr>
          <w:t>R2-2004364</w:t>
        </w:r>
      </w:hyperlink>
      <w:r w:rsidRPr="00224244">
        <w:t xml:space="preserve">, </w:t>
      </w:r>
      <w:hyperlink r:id="rId3018" w:history="1">
        <w:r w:rsidR="00EB1908">
          <w:rPr>
            <w:rStyle w:val="Hyperlink"/>
          </w:rPr>
          <w:t>R2-2005729</w:t>
        </w:r>
      </w:hyperlink>
      <w:r w:rsidRPr="00224244">
        <w:t xml:space="preserve"> and Aspects that do not overlap with email discussion of: </w:t>
      </w:r>
      <w:hyperlink r:id="rId3019" w:history="1">
        <w:r w:rsidR="00EB1908">
          <w:rPr>
            <w:rStyle w:val="Hyperlink"/>
          </w:rPr>
          <w:t>R2-2004856</w:t>
        </w:r>
      </w:hyperlink>
      <w:r w:rsidRPr="00224244">
        <w:t xml:space="preserve">, </w:t>
      </w:r>
      <w:hyperlink r:id="rId3020" w:history="1">
        <w:r w:rsidR="00EB1908">
          <w:rPr>
            <w:rStyle w:val="Hyperlink"/>
          </w:rPr>
          <w:t>R2-2004553</w:t>
        </w:r>
      </w:hyperlink>
      <w:r w:rsidRPr="00224244">
        <w:t xml:space="preserve">, </w:t>
      </w:r>
      <w:hyperlink r:id="rId3021" w:history="1">
        <w:r w:rsidR="00EB1908">
          <w:rPr>
            <w:rStyle w:val="Hyperlink"/>
          </w:rPr>
          <w:t>R2-2004640</w:t>
        </w:r>
      </w:hyperlink>
      <w:r w:rsidRPr="00224244">
        <w:t xml:space="preserve">, </w:t>
      </w:r>
      <w:hyperlink r:id="rId3022" w:history="1">
        <w:r w:rsidR="00EB1908">
          <w:rPr>
            <w:rStyle w:val="Hyperlink"/>
          </w:rPr>
          <w:t>R2-2004786</w:t>
        </w:r>
      </w:hyperlink>
      <w:r w:rsidRPr="00224244">
        <w:t xml:space="preserve"> (proponents are responsible to explain and drive)</w:t>
      </w:r>
    </w:p>
    <w:p w14:paraId="1377F4DC" w14:textId="77777777" w:rsidR="00541AFB" w:rsidRPr="00224244" w:rsidRDefault="00541AFB" w:rsidP="00541AFB">
      <w:pPr>
        <w:pStyle w:val="EmailDiscussion2"/>
      </w:pPr>
      <w:r w:rsidRPr="00224244">
        <w:tab/>
        <w:t xml:space="preserve">Part 1: Identify agreeable changes, and make agreements as far as possible. Deadline: June 4, 0700 UTC. Possibly if needed can be revisited on-line. </w:t>
      </w:r>
    </w:p>
    <w:p w14:paraId="7BF95DA1" w14:textId="77777777" w:rsidR="00541AFB" w:rsidRPr="00224244" w:rsidRDefault="00541AFB" w:rsidP="00541AFB">
      <w:pPr>
        <w:pStyle w:val="EmailDiscussion2"/>
      </w:pPr>
      <w:r w:rsidRPr="00224244">
        <w:tab/>
        <w:t>Part 2: For agreeable parts, continuation to agree CRs. Deadline: June 10, 0700 UTC</w:t>
      </w:r>
    </w:p>
    <w:p w14:paraId="2889F528" w14:textId="77777777" w:rsidR="00541AFB" w:rsidRPr="00224244" w:rsidRDefault="00541AFB" w:rsidP="00541AFB">
      <w:pPr>
        <w:pStyle w:val="Comments"/>
      </w:pPr>
    </w:p>
    <w:p w14:paraId="4F8EC92F" w14:textId="345DC9FC" w:rsidR="00541AFB" w:rsidRPr="00224244" w:rsidRDefault="00C00E88" w:rsidP="00541AFB">
      <w:pPr>
        <w:pStyle w:val="Doc-title"/>
      </w:pPr>
      <w:hyperlink r:id="rId3023" w:history="1">
        <w:r w:rsidR="00EB1908">
          <w:rPr>
            <w:rStyle w:val="Hyperlink"/>
          </w:rPr>
          <w:t>R2-2006156</w:t>
        </w:r>
      </w:hyperlink>
      <w:r w:rsidR="00541AFB" w:rsidRPr="00224244">
        <w:tab/>
        <w:t>Email report [AT110e][037][TEI16] Secondary DRX (Ericsson)</w:t>
      </w:r>
      <w:r w:rsidR="00541AFB" w:rsidRPr="00224244">
        <w:tab/>
        <w:t>Ericsson</w:t>
      </w:r>
      <w:r w:rsidR="00541AFB" w:rsidRPr="00224244">
        <w:tab/>
        <w:t>discussion</w:t>
      </w:r>
      <w:r w:rsidR="00541AFB" w:rsidRPr="00224244">
        <w:tab/>
        <w:t>Rel-16</w:t>
      </w:r>
      <w:r w:rsidR="00541AFB" w:rsidRPr="00224244">
        <w:tab/>
        <w:t>TEI16</w:t>
      </w:r>
    </w:p>
    <w:p w14:paraId="33C8FF1E" w14:textId="0FB8A2A9" w:rsidR="00541AFB" w:rsidRPr="00224244" w:rsidRDefault="00541AFB" w:rsidP="00541AFB">
      <w:pPr>
        <w:pStyle w:val="Doc-text2"/>
      </w:pPr>
      <w:r w:rsidRPr="00224244">
        <w:t xml:space="preserve">=&gt; Revised in </w:t>
      </w:r>
      <w:hyperlink r:id="rId3024" w:history="1">
        <w:r w:rsidR="00EB1908">
          <w:rPr>
            <w:rStyle w:val="Hyperlink"/>
          </w:rPr>
          <w:t>R2-2006331</w:t>
        </w:r>
      </w:hyperlink>
    </w:p>
    <w:p w14:paraId="40F00315" w14:textId="79DB59B1" w:rsidR="00541AFB" w:rsidRPr="00224244" w:rsidRDefault="00C00E88" w:rsidP="00541AFB">
      <w:pPr>
        <w:pStyle w:val="Doc-title"/>
      </w:pPr>
      <w:hyperlink r:id="rId3025" w:history="1">
        <w:r w:rsidR="00EB1908">
          <w:rPr>
            <w:rStyle w:val="Hyperlink"/>
          </w:rPr>
          <w:t>R2-2006331</w:t>
        </w:r>
      </w:hyperlink>
      <w:r w:rsidR="00541AFB" w:rsidRPr="00224244">
        <w:tab/>
        <w:t>Email report [AT110e][037][TEI16] Secondary DRX (Ericsson)</w:t>
      </w:r>
      <w:r w:rsidR="00541AFB" w:rsidRPr="00224244">
        <w:tab/>
        <w:t>Ericsson</w:t>
      </w:r>
      <w:r w:rsidR="00541AFB" w:rsidRPr="00224244">
        <w:tab/>
        <w:t>discussion</w:t>
      </w:r>
      <w:r w:rsidR="00541AFB" w:rsidRPr="00224244">
        <w:tab/>
        <w:t>Rel-16</w:t>
      </w:r>
      <w:r w:rsidR="00541AFB" w:rsidRPr="00224244">
        <w:tab/>
        <w:t>TEI16</w:t>
      </w:r>
    </w:p>
    <w:p w14:paraId="52B306A8"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Noted</w:t>
      </w:r>
    </w:p>
    <w:p w14:paraId="3913468E" w14:textId="77777777" w:rsidR="00541AFB" w:rsidRPr="00224244" w:rsidRDefault="00541AFB" w:rsidP="00541AFB">
      <w:pPr>
        <w:pStyle w:val="Comments"/>
      </w:pPr>
    </w:p>
    <w:p w14:paraId="3386822A" w14:textId="0498CF6A" w:rsidR="00541AFB" w:rsidRPr="00224244" w:rsidRDefault="00C00E88" w:rsidP="00541AFB">
      <w:pPr>
        <w:pStyle w:val="Doc-title"/>
      </w:pPr>
      <w:hyperlink r:id="rId3026" w:history="1">
        <w:r w:rsidR="00EB1908">
          <w:rPr>
            <w:rStyle w:val="Hyperlink"/>
          </w:rPr>
          <w:t>R2-2004364</w:t>
        </w:r>
      </w:hyperlink>
      <w:r w:rsidR="00541AFB" w:rsidRPr="00224244">
        <w:tab/>
        <w:t>Reply LS on secondary DRX group for FR1+FR2 CA (R4-2005296; contact: Apple)</w:t>
      </w:r>
      <w:r w:rsidR="00541AFB" w:rsidRPr="00224244">
        <w:tab/>
        <w:t>RAN4</w:t>
      </w:r>
      <w:r w:rsidR="00541AFB" w:rsidRPr="00224244">
        <w:tab/>
        <w:t>LS in</w:t>
      </w:r>
      <w:r w:rsidR="00541AFB" w:rsidRPr="00224244">
        <w:tab/>
        <w:t>Rel-16</w:t>
      </w:r>
      <w:r w:rsidR="00541AFB" w:rsidRPr="00224244">
        <w:tab/>
        <w:t>TEI16</w:t>
      </w:r>
      <w:r w:rsidR="00541AFB" w:rsidRPr="00224244">
        <w:tab/>
        <w:t>To:RAN2, RAN1</w:t>
      </w:r>
    </w:p>
    <w:p w14:paraId="4A3C5129"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Noted</w:t>
      </w:r>
    </w:p>
    <w:p w14:paraId="07026BD0" w14:textId="77777777" w:rsidR="00541AFB" w:rsidRPr="00224244" w:rsidRDefault="00541AFB" w:rsidP="00541AFB">
      <w:pPr>
        <w:pStyle w:val="Doc-text2"/>
      </w:pPr>
    </w:p>
    <w:p w14:paraId="02EEBCD8" w14:textId="466CEF6A" w:rsidR="00541AFB" w:rsidRPr="00224244" w:rsidRDefault="00C00E88" w:rsidP="00541AFB">
      <w:pPr>
        <w:pStyle w:val="Doc-title"/>
      </w:pPr>
      <w:hyperlink r:id="rId3027" w:history="1">
        <w:r w:rsidR="00EB1908">
          <w:rPr>
            <w:rStyle w:val="Hyperlink"/>
          </w:rPr>
          <w:t>R2-2004325</w:t>
        </w:r>
      </w:hyperlink>
      <w:r w:rsidR="00541AFB" w:rsidRPr="00224244">
        <w:tab/>
        <w:t>LS response on secondary DRX group (R1-2002961; contact: Ericsson)</w:t>
      </w:r>
      <w:r w:rsidR="00541AFB" w:rsidRPr="00224244">
        <w:tab/>
        <w:t>RAN1</w:t>
      </w:r>
      <w:r w:rsidR="00541AFB" w:rsidRPr="00224244">
        <w:tab/>
        <w:t>LS in</w:t>
      </w:r>
      <w:r w:rsidR="00541AFB" w:rsidRPr="00224244">
        <w:tab/>
        <w:t>Rel-16</w:t>
      </w:r>
      <w:r w:rsidR="00541AFB" w:rsidRPr="00224244">
        <w:tab/>
        <w:t>TEI16</w:t>
      </w:r>
      <w:r w:rsidR="00541AFB" w:rsidRPr="00224244">
        <w:tab/>
        <w:t>To:RAN2</w:t>
      </w:r>
      <w:r w:rsidR="00541AFB" w:rsidRPr="00224244">
        <w:tab/>
        <w:t>Cc:RAN4</w:t>
      </w:r>
    </w:p>
    <w:p w14:paraId="1BCF5960"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Noted </w:t>
      </w:r>
    </w:p>
    <w:p w14:paraId="7CA48679" w14:textId="77777777" w:rsidR="00541AFB" w:rsidRPr="00224244" w:rsidRDefault="00541AFB" w:rsidP="00541AFB">
      <w:pPr>
        <w:pStyle w:val="Doc-text2"/>
      </w:pPr>
    </w:p>
    <w:p w14:paraId="4EC7D58E" w14:textId="77777777" w:rsidR="00541AFB" w:rsidRPr="00224244" w:rsidRDefault="00541AFB" w:rsidP="00541AFB">
      <w:pPr>
        <w:pStyle w:val="Doc-text2"/>
      </w:pPr>
      <w:r w:rsidRPr="00224244">
        <w:t>DISCUSSION on-line</w:t>
      </w:r>
    </w:p>
    <w:p w14:paraId="63587D54" w14:textId="77777777" w:rsidR="00541AFB" w:rsidRPr="00224244" w:rsidRDefault="00541AFB" w:rsidP="00541AFB">
      <w:pPr>
        <w:pStyle w:val="Doc-text2"/>
      </w:pPr>
      <w:r w:rsidRPr="00224244">
        <w:t xml:space="preserve">- </w:t>
      </w:r>
      <w:r w:rsidRPr="00224244">
        <w:tab/>
        <w:t xml:space="preserve">Huawei think R1 can not conclude on some issues and wonder if we can have Sec DRX in Rel-16. </w:t>
      </w:r>
    </w:p>
    <w:p w14:paraId="54CCEA10" w14:textId="77777777" w:rsidR="00541AFB" w:rsidRPr="00224244" w:rsidRDefault="00541AFB" w:rsidP="00541AFB">
      <w:pPr>
        <w:pStyle w:val="Doc-text2"/>
      </w:pPr>
      <w:r w:rsidRPr="00224244">
        <w:t xml:space="preserve">- </w:t>
      </w:r>
      <w:r w:rsidRPr="00224244">
        <w:tab/>
        <w:t xml:space="preserve">Ericsson explains that this has been discussed by email, and think if Secondary DRX is supported without DCP/WUS and without Scell dormancy then there are no such dependencies. </w:t>
      </w:r>
    </w:p>
    <w:p w14:paraId="543C4CE4" w14:textId="77777777" w:rsidR="00541AFB" w:rsidRPr="00224244" w:rsidRDefault="00541AFB" w:rsidP="00541AFB">
      <w:pPr>
        <w:pStyle w:val="Doc-text2"/>
      </w:pPr>
      <w:r w:rsidRPr="00224244">
        <w:t>-</w:t>
      </w:r>
      <w:r w:rsidRPr="00224244">
        <w:tab/>
        <w:t xml:space="preserve">Ericsson further think there are solutions so that CSI-RS measurements etc work. </w:t>
      </w:r>
    </w:p>
    <w:p w14:paraId="285EA1F1" w14:textId="77777777" w:rsidR="00541AFB" w:rsidRPr="00224244" w:rsidRDefault="00541AFB" w:rsidP="00541AFB">
      <w:pPr>
        <w:pStyle w:val="Doc-text2"/>
      </w:pPr>
      <w:r w:rsidRPr="00224244">
        <w:t>-</w:t>
      </w:r>
      <w:r w:rsidRPr="00224244">
        <w:tab/>
        <w:t xml:space="preserve">Samsung agrees with ericsson and think we can agree. </w:t>
      </w:r>
    </w:p>
    <w:p w14:paraId="51776F98" w14:textId="77777777" w:rsidR="00541AFB" w:rsidRPr="00224244" w:rsidRDefault="00541AFB" w:rsidP="00541AFB">
      <w:pPr>
        <w:pStyle w:val="Doc-text2"/>
      </w:pPr>
      <w:r w:rsidRPr="00224244">
        <w:t>-</w:t>
      </w:r>
      <w:r w:rsidRPr="00224244">
        <w:tab/>
        <w:t xml:space="preserve">LG point out that R1 didn’t conclude at all, and think that furthermore R4 pointed to scenarios where Sec DRX is not useful. LG furher think there are different views in R2 on how it shall work. ZTE has similar concerns as LG. </w:t>
      </w:r>
    </w:p>
    <w:p w14:paraId="6E00FA46" w14:textId="77777777" w:rsidR="00541AFB" w:rsidRPr="00224244" w:rsidRDefault="00541AFB" w:rsidP="00541AFB">
      <w:pPr>
        <w:pStyle w:val="Doc-text2"/>
      </w:pPr>
      <w:r w:rsidRPr="00224244">
        <w:t xml:space="preserve">- </w:t>
      </w:r>
      <w:r w:rsidRPr="00224244">
        <w:tab/>
        <w:t xml:space="preserve">QC think Secondary DRX is very important and cannot be postponed. QC think that majority of companies think it can be done. Apple shares QC view. Ericsson agrees that power saving for FR2 is very important. </w:t>
      </w:r>
    </w:p>
    <w:p w14:paraId="368E4A63" w14:textId="77777777" w:rsidR="00541AFB" w:rsidRPr="00224244" w:rsidRDefault="00541AFB" w:rsidP="00541AFB">
      <w:pPr>
        <w:pStyle w:val="Doc-text2"/>
      </w:pPr>
      <w:r w:rsidRPr="00224244">
        <w:t>-</w:t>
      </w:r>
      <w:r w:rsidRPr="00224244">
        <w:tab/>
        <w:t xml:space="preserve">Xiaomi wonder why not Scell dormancy can achieve the same as Secondary DRX for FR2 SCell. Ericsson think Sec DRX is a simple solution. QC think Verizon stated that SCell dormancy is new and a new feature takes some time to deploy, and Sec DRX is easier to deploy. QC think that Sec DRX and SCell dormancy will operate on different time scale. </w:t>
      </w:r>
    </w:p>
    <w:p w14:paraId="0BC894A8" w14:textId="77777777" w:rsidR="00541AFB" w:rsidRPr="00224244" w:rsidRDefault="00541AFB" w:rsidP="00541AFB">
      <w:pPr>
        <w:pStyle w:val="Doc-text2"/>
      </w:pPr>
      <w:r w:rsidRPr="00224244">
        <w:t>-</w:t>
      </w:r>
      <w:r w:rsidRPr="00224244">
        <w:tab/>
        <w:t>Huawei think this need to be as simple as possible, but think it cannot be used with WUS and SCell dormancy, and think this is a major issue.</w:t>
      </w:r>
    </w:p>
    <w:p w14:paraId="28FB9898" w14:textId="77777777" w:rsidR="00541AFB" w:rsidRPr="00224244" w:rsidRDefault="00541AFB" w:rsidP="00541AFB">
      <w:pPr>
        <w:pStyle w:val="Doc-text2"/>
      </w:pPr>
      <w:r w:rsidRPr="00224244">
        <w:t>-</w:t>
      </w:r>
      <w:r w:rsidRPr="00224244">
        <w:tab/>
        <w:t>Verizon clarifies that Power Saving is needed and Sec DRX as impacting only higher layer can be a quick solution that is easy to deploy. Vodafone agrees this is useful. Intel also support to have this in Rel-16.</w:t>
      </w:r>
    </w:p>
    <w:p w14:paraId="5719D576" w14:textId="77777777" w:rsidR="00541AFB" w:rsidRPr="00224244" w:rsidRDefault="00541AFB" w:rsidP="00541AFB">
      <w:pPr>
        <w:pStyle w:val="Doc-text2"/>
      </w:pPr>
      <w:r w:rsidRPr="00224244">
        <w:t xml:space="preserve">- </w:t>
      </w:r>
      <w:r w:rsidRPr="00224244">
        <w:tab/>
        <w:t xml:space="preserve">MTK agrees on the scenario and it is needed, but think that as simple as possible is often not so simple, have some doubts and think the RP agreed WIs should have higher priority than TEI. Vivo think R16 power saving is more important than TEI16. </w:t>
      </w:r>
    </w:p>
    <w:p w14:paraId="151EEC55" w14:textId="77777777" w:rsidR="00541AFB" w:rsidRPr="00224244" w:rsidRDefault="00541AFB" w:rsidP="00541AFB">
      <w:pPr>
        <w:pStyle w:val="Doc-text2"/>
      </w:pPr>
      <w:r w:rsidRPr="00224244">
        <w:lastRenderedPageBreak/>
        <w:t>-</w:t>
      </w:r>
      <w:r w:rsidRPr="00224244">
        <w:tab/>
        <w:t xml:space="preserve">AT&amp;T, TMO US, KDDI, FirstNet and DT support chair proposal to continue the work for now and let RP decide finally. </w:t>
      </w:r>
    </w:p>
    <w:p w14:paraId="5E5D31E6" w14:textId="77777777" w:rsidR="00541AFB" w:rsidRPr="00224244" w:rsidRDefault="00541AFB" w:rsidP="00541AFB">
      <w:pPr>
        <w:pStyle w:val="Doc-text2"/>
      </w:pPr>
      <w:r w:rsidRPr="00224244">
        <w:t>-</w:t>
      </w:r>
      <w:r w:rsidRPr="00224244">
        <w:tab/>
        <w:t xml:space="preserve">CATT think we still have open issues. </w:t>
      </w:r>
    </w:p>
    <w:p w14:paraId="38502729" w14:textId="77777777" w:rsidR="00541AFB" w:rsidRPr="00224244" w:rsidRDefault="00541AFB" w:rsidP="00541AFB">
      <w:pPr>
        <w:pStyle w:val="Doc-text2"/>
      </w:pPr>
      <w:r w:rsidRPr="00224244">
        <w:t xml:space="preserve">- </w:t>
      </w:r>
      <w:r w:rsidRPr="00224244">
        <w:tab/>
        <w:t>Nokia think that if it is not agreed at this meeting is it postponed to Rel-17. Docomo also think Stage-3 is frozen this month and think a new feature cannot be introduced after that. Chiar think that if R1 has replied that they could accept the impact we could have decided to go ahead.</w:t>
      </w:r>
    </w:p>
    <w:p w14:paraId="75FB2B3B" w14:textId="77777777" w:rsidR="00541AFB" w:rsidRPr="00224244" w:rsidRDefault="00541AFB" w:rsidP="00541AFB">
      <w:pPr>
        <w:pStyle w:val="Doc-text2"/>
      </w:pPr>
    </w:p>
    <w:p w14:paraId="3FB66062"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R2 continue to develop the solution and CRs at current meeting, endorse if possible, solutions to be simple, and have minimal R1 impact (as far as we can tell). Whether to have this in R16 or not for decision at RP. </w:t>
      </w:r>
    </w:p>
    <w:p w14:paraId="529C6372" w14:textId="77777777" w:rsidR="00541AFB" w:rsidRPr="00224244" w:rsidRDefault="00541AFB" w:rsidP="00541AFB">
      <w:pPr>
        <w:pStyle w:val="Doc-text2"/>
        <w:ind w:left="0" w:firstLine="0"/>
      </w:pPr>
    </w:p>
    <w:p w14:paraId="549FF011" w14:textId="7C6BEF7D" w:rsidR="00541AFB" w:rsidRPr="00224244" w:rsidRDefault="00C00E88" w:rsidP="00541AFB">
      <w:pPr>
        <w:pStyle w:val="Doc-title"/>
      </w:pPr>
      <w:hyperlink r:id="rId3028" w:history="1">
        <w:r w:rsidR="00EB1908">
          <w:rPr>
            <w:rStyle w:val="Hyperlink"/>
          </w:rPr>
          <w:t>R2-2004855</w:t>
        </w:r>
      </w:hyperlink>
      <w:r w:rsidR="00541AFB" w:rsidRPr="00224244">
        <w:tab/>
        <w:t>Email report of [PostAT109bis-e][054][TEI16] Secondary DRX</w:t>
      </w:r>
      <w:r w:rsidR="00541AFB" w:rsidRPr="00224244">
        <w:tab/>
        <w:t>Ericsson</w:t>
      </w:r>
      <w:r w:rsidR="00541AFB" w:rsidRPr="00224244">
        <w:tab/>
        <w:t>report</w:t>
      </w:r>
      <w:r w:rsidR="00541AFB" w:rsidRPr="00224244">
        <w:tab/>
        <w:t>Rel-16</w:t>
      </w:r>
      <w:r w:rsidR="00541AFB" w:rsidRPr="00224244">
        <w:tab/>
        <w:t>NR_newRAT-Core</w:t>
      </w:r>
    </w:p>
    <w:p w14:paraId="16C9AC59" w14:textId="5B13B9CF" w:rsidR="00541AFB" w:rsidRPr="00224244" w:rsidRDefault="00541AFB" w:rsidP="00541AFB">
      <w:pPr>
        <w:pStyle w:val="Doc-text2"/>
      </w:pPr>
      <w:r w:rsidRPr="00224244">
        <w:t xml:space="preserve">=&gt; Revised in </w:t>
      </w:r>
      <w:hyperlink r:id="rId3029" w:history="1">
        <w:r w:rsidR="00EB1908">
          <w:rPr>
            <w:rStyle w:val="Hyperlink"/>
          </w:rPr>
          <w:t>R2-2005729</w:t>
        </w:r>
      </w:hyperlink>
    </w:p>
    <w:p w14:paraId="51E58296" w14:textId="5693B245" w:rsidR="00541AFB" w:rsidRPr="00224244" w:rsidRDefault="00C00E88" w:rsidP="00541AFB">
      <w:pPr>
        <w:pStyle w:val="Doc-title"/>
      </w:pPr>
      <w:hyperlink r:id="rId3030" w:history="1">
        <w:r w:rsidR="00EB1908">
          <w:rPr>
            <w:rStyle w:val="Hyperlink"/>
          </w:rPr>
          <w:t>R2-2005729</w:t>
        </w:r>
      </w:hyperlink>
      <w:r w:rsidR="00541AFB" w:rsidRPr="00224244">
        <w:tab/>
        <w:t>Email report of [PostAT109bis-e][054][TEI16] Secondary DRX</w:t>
      </w:r>
      <w:r w:rsidR="00541AFB" w:rsidRPr="00224244">
        <w:tab/>
        <w:t>Ericsson</w:t>
      </w:r>
      <w:r w:rsidR="00541AFB" w:rsidRPr="00224244">
        <w:tab/>
        <w:t>report</w:t>
      </w:r>
      <w:r w:rsidR="00541AFB" w:rsidRPr="00224244">
        <w:tab/>
        <w:t>Rel-16</w:t>
      </w:r>
      <w:r w:rsidR="00541AFB" w:rsidRPr="00224244">
        <w:tab/>
        <w:t>NR_newRAT-Core</w:t>
      </w:r>
    </w:p>
    <w:p w14:paraId="6CCF8D6E" w14:textId="378C125B" w:rsidR="00541AFB" w:rsidRPr="00224244" w:rsidRDefault="00C00E88" w:rsidP="00541AFB">
      <w:pPr>
        <w:pStyle w:val="Doc-title"/>
      </w:pPr>
      <w:hyperlink r:id="rId3031" w:history="1">
        <w:r w:rsidR="00EB1908">
          <w:rPr>
            <w:rStyle w:val="Hyperlink"/>
          </w:rPr>
          <w:t>R2-2004856</w:t>
        </w:r>
      </w:hyperlink>
      <w:r w:rsidR="00541AFB" w:rsidRPr="00224244">
        <w:tab/>
        <w:t>Introduction of secondary DRX group</w:t>
      </w:r>
      <w:r w:rsidR="00541AFB" w:rsidRPr="00224244">
        <w:tab/>
        <w:t>Ericsson</w:t>
      </w:r>
      <w:r w:rsidR="00541AFB" w:rsidRPr="00224244">
        <w:tab/>
        <w:t>discussion</w:t>
      </w:r>
      <w:r w:rsidR="00541AFB" w:rsidRPr="00224244">
        <w:tab/>
        <w:t>Rel-16</w:t>
      </w:r>
      <w:r w:rsidR="00541AFB" w:rsidRPr="00224244">
        <w:tab/>
        <w:t>NR_newRAT-Core</w:t>
      </w:r>
    </w:p>
    <w:p w14:paraId="7171A61A" w14:textId="53C364BE" w:rsidR="00541AFB" w:rsidRPr="00224244" w:rsidRDefault="00C00E88" w:rsidP="00541AFB">
      <w:pPr>
        <w:pStyle w:val="Doc-title"/>
      </w:pPr>
      <w:hyperlink r:id="rId3032" w:history="1">
        <w:r w:rsidR="00EB1908">
          <w:rPr>
            <w:rStyle w:val="Hyperlink"/>
          </w:rPr>
          <w:t>R2-2004553</w:t>
        </w:r>
      </w:hyperlink>
      <w:r w:rsidR="00541AFB" w:rsidRPr="00224244">
        <w:tab/>
        <w:t>Further considerations on secondary DRX group</w:t>
      </w:r>
      <w:r w:rsidR="00541AFB" w:rsidRPr="00224244">
        <w:tab/>
        <w:t>OPPO</w:t>
      </w:r>
      <w:r w:rsidR="00541AFB" w:rsidRPr="00224244">
        <w:tab/>
        <w:t>discussion</w:t>
      </w:r>
      <w:r w:rsidR="00541AFB" w:rsidRPr="00224244">
        <w:tab/>
        <w:t>Rel-16</w:t>
      </w:r>
    </w:p>
    <w:p w14:paraId="2FFE1813" w14:textId="6B92A07F" w:rsidR="00541AFB" w:rsidRPr="00224244" w:rsidRDefault="00C00E88" w:rsidP="00541AFB">
      <w:pPr>
        <w:pStyle w:val="Doc-title"/>
      </w:pPr>
      <w:hyperlink r:id="rId3033" w:history="1">
        <w:r w:rsidR="00EB1908">
          <w:rPr>
            <w:rStyle w:val="Hyperlink"/>
          </w:rPr>
          <w:t>R2-2004640</w:t>
        </w:r>
      </w:hyperlink>
      <w:r w:rsidR="00541AFB" w:rsidRPr="00224244">
        <w:tab/>
        <w:t>Views on TEI for Secondary DRX Group</w:t>
      </w:r>
      <w:r w:rsidR="00541AFB" w:rsidRPr="00224244">
        <w:tab/>
        <w:t>vivo</w:t>
      </w:r>
      <w:r w:rsidR="00541AFB" w:rsidRPr="00224244">
        <w:tab/>
        <w:t>discussion</w:t>
      </w:r>
      <w:r w:rsidR="00541AFB" w:rsidRPr="00224244">
        <w:tab/>
        <w:t>Rel-16</w:t>
      </w:r>
      <w:r w:rsidR="00541AFB" w:rsidRPr="00224244">
        <w:tab/>
        <w:t>TEI16</w:t>
      </w:r>
    </w:p>
    <w:p w14:paraId="41EE68A5" w14:textId="1B307515" w:rsidR="00541AFB" w:rsidRPr="00224244" w:rsidRDefault="00C00E88" w:rsidP="00541AFB">
      <w:pPr>
        <w:pStyle w:val="Doc-title"/>
      </w:pPr>
      <w:hyperlink r:id="rId3034" w:history="1">
        <w:r w:rsidR="00EB1908">
          <w:rPr>
            <w:rStyle w:val="Hyperlink"/>
          </w:rPr>
          <w:t>R2-2004786</w:t>
        </w:r>
      </w:hyperlink>
      <w:r w:rsidR="00541AFB" w:rsidRPr="00224244">
        <w:tab/>
        <w:t>Views on introduction of Dual DRX</w:t>
      </w:r>
      <w:r w:rsidR="00541AFB" w:rsidRPr="00224244">
        <w:tab/>
        <w:t>Xiaomi Communications</w:t>
      </w:r>
      <w:r w:rsidR="00541AFB" w:rsidRPr="00224244">
        <w:tab/>
        <w:t>discussion</w:t>
      </w:r>
    </w:p>
    <w:p w14:paraId="72315050"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[037] All docs grouped above are Noted</w:t>
      </w:r>
    </w:p>
    <w:p w14:paraId="68E30D1D" w14:textId="77777777" w:rsidR="00541AFB" w:rsidRPr="00224244" w:rsidRDefault="00541AFB" w:rsidP="00541AFB">
      <w:pPr>
        <w:pStyle w:val="Doc-text2"/>
      </w:pPr>
    </w:p>
    <w:p w14:paraId="697AFBB5" w14:textId="77777777" w:rsidR="00541AFB" w:rsidRPr="00224244" w:rsidRDefault="00541AFB" w:rsidP="00541AFB">
      <w:pPr>
        <w:pStyle w:val="Comments"/>
      </w:pPr>
      <w:r w:rsidRPr="00224244">
        <w:t>CRs</w:t>
      </w:r>
    </w:p>
    <w:p w14:paraId="2E17375B" w14:textId="334F2E6B" w:rsidR="00541AFB" w:rsidRPr="00224244" w:rsidRDefault="00C00E88" w:rsidP="00541AFB">
      <w:pPr>
        <w:pStyle w:val="Doc-title"/>
      </w:pPr>
      <w:hyperlink r:id="rId3035" w:history="1">
        <w:r w:rsidR="00EB1908">
          <w:rPr>
            <w:rStyle w:val="Hyperlink"/>
          </w:rPr>
          <w:t>R2-2004857</w:t>
        </w:r>
      </w:hyperlink>
      <w:r w:rsidR="00541AFB" w:rsidRPr="00224244">
        <w:tab/>
        <w:t>Introduction of secondary DRX group</w:t>
      </w:r>
      <w:r w:rsidR="00541AFB" w:rsidRPr="00224244">
        <w:tab/>
        <w:t>Ericsson, Qualcomm, Samsung, InterDigital, Deutsche Telekom, Verizon</w:t>
      </w:r>
      <w:r w:rsidR="00541AFB" w:rsidRPr="00224244">
        <w:tab/>
        <w:t>CR</w:t>
      </w:r>
      <w:r w:rsidR="00541AFB" w:rsidRPr="00224244">
        <w:tab/>
        <w:t>Rel-16</w:t>
      </w:r>
      <w:r w:rsidR="00541AFB" w:rsidRPr="00224244">
        <w:tab/>
        <w:t>38.306</w:t>
      </w:r>
      <w:r w:rsidR="00541AFB" w:rsidRPr="00224244">
        <w:tab/>
        <w:t>16.0.0</w:t>
      </w:r>
      <w:r w:rsidR="00541AFB" w:rsidRPr="00224244">
        <w:tab/>
        <w:t>0321</w:t>
      </w:r>
      <w:r w:rsidR="00541AFB" w:rsidRPr="00224244">
        <w:tab/>
        <w:t>-</w:t>
      </w:r>
      <w:r w:rsidR="00541AFB" w:rsidRPr="00224244">
        <w:tab/>
        <w:t>C</w:t>
      </w:r>
      <w:r w:rsidR="00541AFB" w:rsidRPr="00224244">
        <w:tab/>
        <w:t>NR_newRAT-Core</w:t>
      </w:r>
    </w:p>
    <w:p w14:paraId="14924DE8" w14:textId="4BC382D0" w:rsidR="007957FF" w:rsidRPr="00224244" w:rsidRDefault="007957FF" w:rsidP="007957FF">
      <w:pPr>
        <w:pStyle w:val="Doc-text2"/>
      </w:pPr>
      <w:r w:rsidRPr="00224244">
        <w:t>=&gt; Technically endorsed</w:t>
      </w:r>
    </w:p>
    <w:p w14:paraId="267E54FC" w14:textId="77777777" w:rsidR="007957FF" w:rsidRPr="00224244" w:rsidRDefault="007957FF" w:rsidP="007957FF">
      <w:pPr>
        <w:pStyle w:val="Doc-text2"/>
      </w:pPr>
    </w:p>
    <w:p w14:paraId="4BB3676A" w14:textId="75912F80" w:rsidR="00541AFB" w:rsidRPr="00224244" w:rsidRDefault="00C00E88" w:rsidP="00541AFB">
      <w:pPr>
        <w:pStyle w:val="Doc-title"/>
      </w:pPr>
      <w:hyperlink r:id="rId3036" w:history="1">
        <w:r w:rsidR="00EB1908">
          <w:rPr>
            <w:rStyle w:val="Hyperlink"/>
          </w:rPr>
          <w:t>R2-2004858</w:t>
        </w:r>
      </w:hyperlink>
      <w:r w:rsidR="00541AFB" w:rsidRPr="00224244">
        <w:tab/>
        <w:t>Introduction of secondary DRX group</w:t>
      </w:r>
      <w:r w:rsidR="00541AFB" w:rsidRPr="00224244">
        <w:tab/>
        <w:t>Ericsson, Qualcomm, Samsung, InterDigital, Deutsche Telekom, Verizon</w:t>
      </w:r>
      <w:r w:rsidR="00541AFB" w:rsidRPr="00224244">
        <w:tab/>
        <w:t>CR</w:t>
      </w:r>
      <w:r w:rsidR="00541AFB" w:rsidRPr="00224244">
        <w:tab/>
        <w:t>Rel-16</w:t>
      </w:r>
      <w:r w:rsidR="00541AFB" w:rsidRPr="00224244">
        <w:tab/>
        <w:t>38.321</w:t>
      </w:r>
      <w:r w:rsidR="00541AFB" w:rsidRPr="00224244">
        <w:tab/>
        <w:t>16.0.0</w:t>
      </w:r>
      <w:r w:rsidR="00541AFB" w:rsidRPr="00224244">
        <w:tab/>
        <w:t>0746</w:t>
      </w:r>
      <w:r w:rsidR="00541AFB" w:rsidRPr="00224244">
        <w:tab/>
        <w:t>-</w:t>
      </w:r>
      <w:r w:rsidR="00541AFB" w:rsidRPr="00224244">
        <w:tab/>
        <w:t>C</w:t>
      </w:r>
      <w:r w:rsidR="00541AFB" w:rsidRPr="00224244">
        <w:tab/>
        <w:t>NR_newRAT-Core</w:t>
      </w:r>
    </w:p>
    <w:p w14:paraId="3C9320AE" w14:textId="0BD2320C" w:rsidR="00541AFB" w:rsidRPr="00224244" w:rsidRDefault="00541AFB" w:rsidP="00541AFB">
      <w:pPr>
        <w:pStyle w:val="Doc-text2"/>
      </w:pPr>
      <w:r w:rsidRPr="00224244">
        <w:t xml:space="preserve">=&gt; Revised in </w:t>
      </w:r>
      <w:hyperlink r:id="rId3037" w:history="1">
        <w:r w:rsidR="00EB1908">
          <w:rPr>
            <w:rStyle w:val="Hyperlink"/>
          </w:rPr>
          <w:t>R2-2006332</w:t>
        </w:r>
      </w:hyperlink>
    </w:p>
    <w:p w14:paraId="73597E83" w14:textId="11D2C2B5" w:rsidR="00541AFB" w:rsidRPr="00224244" w:rsidRDefault="00C00E88" w:rsidP="00541AFB">
      <w:pPr>
        <w:pStyle w:val="Doc-title"/>
      </w:pPr>
      <w:hyperlink r:id="rId3038" w:history="1">
        <w:r w:rsidR="00EB1908">
          <w:rPr>
            <w:rStyle w:val="Hyperlink"/>
          </w:rPr>
          <w:t>R2-2006332</w:t>
        </w:r>
      </w:hyperlink>
      <w:r w:rsidR="00541AFB" w:rsidRPr="00224244">
        <w:tab/>
        <w:t>Introduction of secondary DRX group</w:t>
      </w:r>
      <w:r w:rsidR="00541AFB" w:rsidRPr="00224244">
        <w:tab/>
        <w:t>Ericsson</w:t>
      </w:r>
      <w:r w:rsidR="00541AFB" w:rsidRPr="00224244">
        <w:tab/>
        <w:t>CR</w:t>
      </w:r>
      <w:r w:rsidR="00541AFB" w:rsidRPr="00224244">
        <w:tab/>
        <w:t>Rel-16</w:t>
      </w:r>
      <w:r w:rsidR="00541AFB" w:rsidRPr="00224244">
        <w:tab/>
        <w:t>38.321</w:t>
      </w:r>
      <w:r w:rsidR="00541AFB" w:rsidRPr="00224244">
        <w:tab/>
        <w:t>16.0.0</w:t>
      </w:r>
      <w:r w:rsidR="00541AFB" w:rsidRPr="00224244">
        <w:tab/>
        <w:t>0746</w:t>
      </w:r>
      <w:r w:rsidR="00541AFB" w:rsidRPr="00224244">
        <w:tab/>
        <w:t>1</w:t>
      </w:r>
      <w:r w:rsidR="00541AFB" w:rsidRPr="00224244">
        <w:tab/>
        <w:t>C</w:t>
      </w:r>
      <w:r w:rsidR="00541AFB" w:rsidRPr="00224244">
        <w:tab/>
        <w:t>NR_newRAT-Core</w:t>
      </w:r>
    </w:p>
    <w:p w14:paraId="7452E2F5" w14:textId="79E71E92" w:rsidR="007957FF" w:rsidRPr="00224244" w:rsidRDefault="007957FF" w:rsidP="007957FF">
      <w:pPr>
        <w:pStyle w:val="Doc-text2"/>
      </w:pPr>
      <w:r w:rsidRPr="00224244">
        <w:t>=&gt; Technically endorsed</w:t>
      </w:r>
    </w:p>
    <w:p w14:paraId="6F95F9A8" w14:textId="77777777" w:rsidR="007957FF" w:rsidRPr="00224244" w:rsidRDefault="007957FF" w:rsidP="007957FF">
      <w:pPr>
        <w:pStyle w:val="Doc-text2"/>
      </w:pPr>
    </w:p>
    <w:p w14:paraId="4B57567C" w14:textId="1BC63BDD" w:rsidR="00541AFB" w:rsidRPr="00224244" w:rsidRDefault="00C00E88" w:rsidP="00541AFB">
      <w:pPr>
        <w:pStyle w:val="Doc-title"/>
      </w:pPr>
      <w:hyperlink r:id="rId3039" w:history="1">
        <w:r w:rsidR="00EB1908">
          <w:rPr>
            <w:rStyle w:val="Hyperlink"/>
          </w:rPr>
          <w:t>R2-2004859</w:t>
        </w:r>
      </w:hyperlink>
      <w:r w:rsidR="00541AFB" w:rsidRPr="00224244">
        <w:tab/>
        <w:t>Introduction of secondary DRX group</w:t>
      </w:r>
      <w:r w:rsidR="00541AFB" w:rsidRPr="00224244">
        <w:tab/>
        <w:t>Ericsson, Qualcomm, Samsung, InterDigital, Deutsche Telekom, Verizon</w:t>
      </w:r>
      <w:r w:rsidR="00541AFB" w:rsidRPr="00224244">
        <w:tab/>
        <w:t>CR</w:t>
      </w:r>
      <w:r w:rsidR="00541AFB" w:rsidRPr="00224244">
        <w:tab/>
        <w:t>Rel-16</w:t>
      </w:r>
      <w:r w:rsidR="00541AFB" w:rsidRPr="00224244">
        <w:tab/>
        <w:t>38.331</w:t>
      </w:r>
      <w:r w:rsidR="00541AFB" w:rsidRPr="00224244">
        <w:tab/>
        <w:t>16.0.0</w:t>
      </w:r>
      <w:r w:rsidR="00541AFB" w:rsidRPr="00224244">
        <w:tab/>
        <w:t>1632</w:t>
      </w:r>
      <w:r w:rsidR="00541AFB" w:rsidRPr="00224244">
        <w:tab/>
        <w:t>-</w:t>
      </w:r>
      <w:r w:rsidR="00541AFB" w:rsidRPr="00224244">
        <w:tab/>
        <w:t>C</w:t>
      </w:r>
      <w:r w:rsidR="00541AFB" w:rsidRPr="00224244">
        <w:tab/>
        <w:t>NR_newRAT-Core</w:t>
      </w:r>
    </w:p>
    <w:p w14:paraId="709DA64A" w14:textId="0F112377" w:rsidR="00541AFB" w:rsidRPr="00224244" w:rsidRDefault="00541AFB" w:rsidP="00541AFB">
      <w:pPr>
        <w:pStyle w:val="Doc-text2"/>
      </w:pPr>
      <w:r w:rsidRPr="00224244">
        <w:t xml:space="preserve">=&gt; Revised in </w:t>
      </w:r>
      <w:hyperlink r:id="rId3040" w:history="1">
        <w:r w:rsidR="00EB1908">
          <w:rPr>
            <w:rStyle w:val="Hyperlink"/>
          </w:rPr>
          <w:t>R2-2006333</w:t>
        </w:r>
      </w:hyperlink>
    </w:p>
    <w:p w14:paraId="6B015D84" w14:textId="4070B9CF" w:rsidR="00541AFB" w:rsidRPr="00224244" w:rsidRDefault="00C00E88" w:rsidP="00541AFB">
      <w:pPr>
        <w:pStyle w:val="Doc-title"/>
      </w:pPr>
      <w:hyperlink r:id="rId3041" w:history="1">
        <w:r w:rsidR="00EB1908">
          <w:rPr>
            <w:rStyle w:val="Hyperlink"/>
          </w:rPr>
          <w:t>R2-2006333</w:t>
        </w:r>
      </w:hyperlink>
      <w:r w:rsidR="00541AFB" w:rsidRPr="00224244">
        <w:tab/>
        <w:t>Introduction of secondary DRX group</w:t>
      </w:r>
      <w:r w:rsidR="00541AFB" w:rsidRPr="00224244">
        <w:tab/>
        <w:t>Ericsson</w:t>
      </w:r>
      <w:r w:rsidR="00541AFB" w:rsidRPr="00224244">
        <w:tab/>
        <w:t>CR</w:t>
      </w:r>
      <w:r w:rsidR="00541AFB" w:rsidRPr="00224244">
        <w:tab/>
        <w:t>Rel-16</w:t>
      </w:r>
      <w:r w:rsidR="00541AFB" w:rsidRPr="00224244">
        <w:tab/>
        <w:t>38.331</w:t>
      </w:r>
      <w:r w:rsidR="00541AFB" w:rsidRPr="00224244">
        <w:tab/>
        <w:t>16.0.0</w:t>
      </w:r>
      <w:r w:rsidR="00541AFB" w:rsidRPr="00224244">
        <w:tab/>
        <w:t>1632</w:t>
      </w:r>
      <w:r w:rsidR="00541AFB" w:rsidRPr="00224244">
        <w:tab/>
        <w:t>1</w:t>
      </w:r>
      <w:r w:rsidR="00541AFB" w:rsidRPr="00224244">
        <w:tab/>
        <w:t>C</w:t>
      </w:r>
      <w:r w:rsidR="00541AFB" w:rsidRPr="00224244">
        <w:tab/>
        <w:t>NR_newRAT-Core</w:t>
      </w:r>
    </w:p>
    <w:p w14:paraId="47514A0A" w14:textId="578EFED8" w:rsidR="007957FF" w:rsidRPr="00224244" w:rsidRDefault="007957FF" w:rsidP="007957FF">
      <w:pPr>
        <w:pStyle w:val="Doc-text2"/>
      </w:pPr>
      <w:r w:rsidRPr="00224244">
        <w:t>=&gt; Technically endorsed</w:t>
      </w:r>
    </w:p>
    <w:p w14:paraId="23D38042" w14:textId="77777777" w:rsidR="007957FF" w:rsidRPr="00224244" w:rsidRDefault="007957FF" w:rsidP="007957FF">
      <w:pPr>
        <w:pStyle w:val="Doc-text2"/>
      </w:pPr>
    </w:p>
    <w:p w14:paraId="6CC37433"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[Post110-e][037][TEI16] Secondary DRX (Ericsson)</w:t>
      </w:r>
    </w:p>
    <w:p w14:paraId="214DC1B0" w14:textId="77777777" w:rsidR="00541AFB" w:rsidRPr="00224244" w:rsidRDefault="00541AFB" w:rsidP="00541AFB">
      <w:pPr>
        <w:pStyle w:val="EmailDiscussion2"/>
      </w:pPr>
      <w:r w:rsidRPr="00224244">
        <w:tab/>
        <w:t>Intended outcome: Final Endorsement of CRs to RP</w:t>
      </w:r>
    </w:p>
    <w:p w14:paraId="3F0C4BD6" w14:textId="77777777" w:rsidR="00541AFB" w:rsidRPr="00224244" w:rsidRDefault="00541AFB" w:rsidP="00541AFB">
      <w:pPr>
        <w:pStyle w:val="EmailDiscussion2"/>
      </w:pPr>
      <w:r w:rsidRPr="00224244">
        <w:tab/>
        <w:t>Deadline: Short</w:t>
      </w:r>
    </w:p>
    <w:p w14:paraId="46249C22" w14:textId="5385BE9D" w:rsidR="008D1264" w:rsidRPr="00224244" w:rsidRDefault="008D1264" w:rsidP="008D1264">
      <w:pPr>
        <w:pStyle w:val="EmailDiscussion2"/>
      </w:pPr>
      <w:r w:rsidRPr="00224244">
        <w:t xml:space="preserve">=&gt; Technically endorsed in </w:t>
      </w:r>
      <w:hyperlink r:id="rId3042" w:history="1">
        <w:r w:rsidR="00EB1908">
          <w:rPr>
            <w:rStyle w:val="Hyperlink"/>
          </w:rPr>
          <w:t>R2-2004857</w:t>
        </w:r>
      </w:hyperlink>
      <w:r w:rsidRPr="00224244">
        <w:t xml:space="preserve">, </w:t>
      </w:r>
      <w:hyperlink r:id="rId3043" w:history="1">
        <w:r w:rsidR="00EB1908">
          <w:rPr>
            <w:rStyle w:val="Hyperlink"/>
          </w:rPr>
          <w:t>R2-2006332</w:t>
        </w:r>
      </w:hyperlink>
      <w:r w:rsidRPr="00224244">
        <w:t xml:space="preserve">, </w:t>
      </w:r>
      <w:hyperlink r:id="rId3044" w:history="1">
        <w:r w:rsidR="00EB1908">
          <w:rPr>
            <w:rStyle w:val="Hyperlink"/>
          </w:rPr>
          <w:t>R2-2006333</w:t>
        </w:r>
      </w:hyperlink>
      <w:r w:rsidRPr="00224244">
        <w:t>.</w:t>
      </w:r>
    </w:p>
    <w:p w14:paraId="55C634D8" w14:textId="77777777" w:rsidR="00541AFB" w:rsidRPr="00224244" w:rsidRDefault="00541AFB" w:rsidP="00541AFB">
      <w:pPr>
        <w:pStyle w:val="EmailDiscussion2"/>
      </w:pPr>
    </w:p>
    <w:bookmarkEnd w:id="539"/>
    <w:p w14:paraId="2FE63616" w14:textId="77777777" w:rsidR="00541AFB" w:rsidRPr="00224244" w:rsidRDefault="00541AFB" w:rsidP="00541AFB">
      <w:pPr>
        <w:pStyle w:val="Comments"/>
      </w:pPr>
      <w:r w:rsidRPr="00224244">
        <w:t>Not treated</w:t>
      </w:r>
    </w:p>
    <w:p w14:paraId="2DB5A7E2" w14:textId="6D122DDE" w:rsidR="00541AFB" w:rsidRPr="00224244" w:rsidRDefault="00C00E88" w:rsidP="00541AFB">
      <w:pPr>
        <w:pStyle w:val="Doc-title"/>
      </w:pPr>
      <w:hyperlink r:id="rId3045" w:history="1">
        <w:r w:rsidR="00EB1908">
          <w:rPr>
            <w:rStyle w:val="Hyperlink"/>
          </w:rPr>
          <w:t>R2-2004554</w:t>
        </w:r>
      </w:hyperlink>
      <w:r w:rsidR="00541AFB" w:rsidRPr="00224244">
        <w:tab/>
        <w:t>CR to 38.321 on introduction of secondary DRX group</w:t>
      </w:r>
      <w:r w:rsidR="00541AFB" w:rsidRPr="00224244">
        <w:tab/>
        <w:t>OPPO</w:t>
      </w:r>
      <w:r w:rsidR="00541AFB" w:rsidRPr="00224244">
        <w:tab/>
        <w:t>CR</w:t>
      </w:r>
      <w:r w:rsidR="00541AFB" w:rsidRPr="00224244">
        <w:tab/>
        <w:t>Rel-16</w:t>
      </w:r>
      <w:r w:rsidR="00541AFB" w:rsidRPr="00224244">
        <w:tab/>
        <w:t>38.321</w:t>
      </w:r>
      <w:r w:rsidR="00541AFB" w:rsidRPr="00224244">
        <w:tab/>
        <w:t>16.0.0</w:t>
      </w:r>
      <w:r w:rsidR="00541AFB" w:rsidRPr="00224244">
        <w:tab/>
        <w:t>0741</w:t>
      </w:r>
      <w:r w:rsidR="00541AFB" w:rsidRPr="00224244">
        <w:tab/>
        <w:t>-</w:t>
      </w:r>
      <w:r w:rsidR="00541AFB" w:rsidRPr="00224244">
        <w:tab/>
        <w:t>B</w:t>
      </w:r>
      <w:r w:rsidR="00541AFB" w:rsidRPr="00224244">
        <w:tab/>
        <w:t>TEI16</w:t>
      </w:r>
    </w:p>
    <w:p w14:paraId="2CF6644A" w14:textId="6A81F9BD" w:rsidR="00541AFB" w:rsidRPr="00224244" w:rsidRDefault="00C00E88" w:rsidP="00541AFB">
      <w:pPr>
        <w:pStyle w:val="Doc-title"/>
      </w:pPr>
      <w:hyperlink r:id="rId3046" w:history="1">
        <w:r w:rsidR="00EB1908">
          <w:rPr>
            <w:rStyle w:val="Hyperlink"/>
          </w:rPr>
          <w:t>R2-2004555</w:t>
        </w:r>
      </w:hyperlink>
      <w:r w:rsidR="00541AFB" w:rsidRPr="00224244">
        <w:tab/>
        <w:t>CR to 38.331 on introduction of secondary DRX group</w:t>
      </w:r>
      <w:r w:rsidR="00541AFB" w:rsidRPr="00224244">
        <w:tab/>
        <w:t>OPPO</w:t>
      </w:r>
      <w:r w:rsidR="00541AFB" w:rsidRPr="00224244">
        <w:tab/>
        <w:t>CR</w:t>
      </w:r>
      <w:r w:rsidR="00541AFB" w:rsidRPr="00224244">
        <w:tab/>
        <w:t>Rel-16</w:t>
      </w:r>
      <w:r w:rsidR="00541AFB" w:rsidRPr="00224244">
        <w:tab/>
        <w:t>38.331</w:t>
      </w:r>
      <w:r w:rsidR="00541AFB" w:rsidRPr="00224244">
        <w:tab/>
        <w:t>16.0.0</w:t>
      </w:r>
      <w:r w:rsidR="00541AFB" w:rsidRPr="00224244">
        <w:tab/>
        <w:t>1612</w:t>
      </w:r>
      <w:r w:rsidR="00541AFB" w:rsidRPr="00224244">
        <w:tab/>
        <w:t>-</w:t>
      </w:r>
      <w:r w:rsidR="00541AFB" w:rsidRPr="00224244">
        <w:tab/>
        <w:t>B</w:t>
      </w:r>
      <w:r w:rsidR="00541AFB" w:rsidRPr="00224244">
        <w:tab/>
        <w:t>TEI16</w:t>
      </w:r>
    </w:p>
    <w:p w14:paraId="037246E6" w14:textId="77777777" w:rsidR="00541AFB" w:rsidRPr="00224244" w:rsidRDefault="00541AFB" w:rsidP="00541AFB">
      <w:pPr>
        <w:pStyle w:val="Doc-text2"/>
      </w:pPr>
    </w:p>
    <w:p w14:paraId="484A15F5" w14:textId="77777777" w:rsidR="00541AFB" w:rsidRPr="00224244" w:rsidRDefault="00541AFB" w:rsidP="00541AFB">
      <w:pPr>
        <w:pStyle w:val="Doc-text2"/>
      </w:pPr>
    </w:p>
    <w:p w14:paraId="5D393118" w14:textId="77777777" w:rsidR="00541AFB" w:rsidRPr="00224244" w:rsidRDefault="00541AFB" w:rsidP="00541AFB">
      <w:pPr>
        <w:pStyle w:val="BoldComments"/>
      </w:pPr>
      <w:bookmarkStart w:id="541" w:name="_Toc48489979"/>
      <w:r w:rsidRPr="00224244">
        <w:t>Dynamic LCP mapping restrictions – not yet agreed</w:t>
      </w:r>
      <w:bookmarkEnd w:id="541"/>
    </w:p>
    <w:p w14:paraId="761D3E6E" w14:textId="77777777" w:rsidR="00541AFB" w:rsidRPr="00224244" w:rsidRDefault="00541AFB" w:rsidP="00541AFB">
      <w:pPr>
        <w:pStyle w:val="Comments"/>
      </w:pPr>
      <w:r w:rsidRPr="00224244">
        <w:t>Included in email [035], for delta comments only</w:t>
      </w:r>
    </w:p>
    <w:p w14:paraId="5AF1048F" w14:textId="77777777" w:rsidR="00541AFB" w:rsidRPr="00224244" w:rsidRDefault="00541AFB" w:rsidP="00541AFB">
      <w:pPr>
        <w:pStyle w:val="Comments"/>
      </w:pPr>
      <w:r w:rsidRPr="00224244">
        <w:t>Treat on-line</w:t>
      </w:r>
    </w:p>
    <w:p w14:paraId="6B48D2DD" w14:textId="7271FD5B" w:rsidR="00541AFB" w:rsidRPr="00224244" w:rsidRDefault="00C00E88" w:rsidP="00541AFB">
      <w:pPr>
        <w:pStyle w:val="Doc-title"/>
      </w:pPr>
      <w:hyperlink r:id="rId3047" w:history="1">
        <w:r w:rsidR="00EB1908">
          <w:rPr>
            <w:rStyle w:val="Hyperlink"/>
          </w:rPr>
          <w:t>R2-2004511</w:t>
        </w:r>
      </w:hyperlink>
      <w:r w:rsidR="00541AFB" w:rsidRPr="00224244">
        <w:tab/>
        <w:t>Offline 053 on LCP Mapping Restrictions</w:t>
      </w:r>
      <w:r w:rsidR="00541AFB" w:rsidRPr="00224244">
        <w:tab/>
        <w:t>Nokia (Rapporteur)</w:t>
      </w:r>
      <w:r w:rsidR="00541AFB" w:rsidRPr="00224244">
        <w:tab/>
        <w:t>discussion</w:t>
      </w:r>
      <w:r w:rsidR="00541AFB" w:rsidRPr="00224244">
        <w:tab/>
        <w:t>Rel-16</w:t>
      </w:r>
      <w:r w:rsidR="00541AFB" w:rsidRPr="00224244">
        <w:tab/>
        <w:t>TEI16</w:t>
      </w:r>
      <w:r w:rsidR="00541AFB" w:rsidRPr="00224244">
        <w:tab/>
      </w:r>
      <w:hyperlink r:id="rId3048" w:history="1">
        <w:r w:rsidR="00EB1908">
          <w:rPr>
            <w:rStyle w:val="Hyperlink"/>
          </w:rPr>
          <w:t>R2-2004114</w:t>
        </w:r>
      </w:hyperlink>
    </w:p>
    <w:p w14:paraId="63CE5E38" w14:textId="77777777" w:rsidR="00541AFB" w:rsidRPr="00224244" w:rsidRDefault="00541AFB" w:rsidP="00541AFB">
      <w:pPr>
        <w:pStyle w:val="Doc-text2"/>
      </w:pPr>
    </w:p>
    <w:p w14:paraId="7F0186F2" w14:textId="77777777" w:rsidR="00541AFB" w:rsidRPr="00224244" w:rsidRDefault="00541AFB" w:rsidP="00541AFB">
      <w:pPr>
        <w:pStyle w:val="Doc-text2"/>
      </w:pPr>
      <w:r w:rsidRPr="00224244">
        <w:t>P2</w:t>
      </w:r>
    </w:p>
    <w:p w14:paraId="78A2F4BC" w14:textId="77777777" w:rsidR="00541AFB" w:rsidRPr="00224244" w:rsidRDefault="00541AFB" w:rsidP="00541AFB">
      <w:pPr>
        <w:pStyle w:val="Doc-text2"/>
      </w:pPr>
      <w:r w:rsidRPr="00224244">
        <w:t>-</w:t>
      </w:r>
      <w:r w:rsidRPr="00224244">
        <w:tab/>
        <w:t xml:space="preserve">LG think that there is a need for CA duplication and that the oppo proposal has significant support. QC agrees and think issues should be discussed separately. Oppos proposal has been discussed a number of times and suggest to not rediscuss. Nokias proposal seesm to not resolve the issue of TCP. Oppo agrees with the comments from LG and QC. </w:t>
      </w:r>
    </w:p>
    <w:p w14:paraId="1E93D632" w14:textId="77777777" w:rsidR="00541AFB" w:rsidRPr="00224244" w:rsidRDefault="00541AFB" w:rsidP="00541AFB">
      <w:pPr>
        <w:pStyle w:val="Doc-text2"/>
      </w:pPr>
      <w:r w:rsidRPr="00224244">
        <w:t>-</w:t>
      </w:r>
      <w:r w:rsidRPr="00224244">
        <w:tab/>
        <w:t xml:space="preserve">Samsung think we don’t have consensus for any solution and that the proposals don’t resolve the issues in any case. </w:t>
      </w:r>
    </w:p>
    <w:p w14:paraId="288D066B" w14:textId="77777777" w:rsidR="00541AFB" w:rsidRPr="00224244" w:rsidRDefault="00541AFB" w:rsidP="00541AFB">
      <w:pPr>
        <w:pStyle w:val="Doc-text2"/>
      </w:pPr>
      <w:r w:rsidRPr="00224244">
        <w:t>-</w:t>
      </w:r>
      <w:r w:rsidRPr="00224244">
        <w:tab/>
        <w:t xml:space="preserve">Ericsson suggest to look at the CRs. </w:t>
      </w:r>
    </w:p>
    <w:p w14:paraId="453C10EF" w14:textId="77777777" w:rsidR="00541AFB" w:rsidRPr="00224244" w:rsidRDefault="00541AFB" w:rsidP="00541AFB">
      <w:pPr>
        <w:pStyle w:val="Doc-text2"/>
      </w:pPr>
      <w:r w:rsidRPr="00224244">
        <w:t>-</w:t>
      </w:r>
      <w:r w:rsidRPr="00224244">
        <w:tab/>
        <w:t xml:space="preserve">Nokia think the discussion should be on the issues. </w:t>
      </w:r>
    </w:p>
    <w:p w14:paraId="2C628767" w14:textId="77777777" w:rsidR="00541AFB" w:rsidRPr="00224244" w:rsidRDefault="00541AFB" w:rsidP="00541AFB">
      <w:pPr>
        <w:pStyle w:val="Doc-text2"/>
      </w:pPr>
      <w:r w:rsidRPr="00224244">
        <w:t>-</w:t>
      </w:r>
      <w:r w:rsidRPr="00224244">
        <w:tab/>
        <w:t xml:space="preserve">For TCP slow start Nokia think the comments are not valid. </w:t>
      </w:r>
    </w:p>
    <w:p w14:paraId="5AF14771" w14:textId="77777777" w:rsidR="00541AFB" w:rsidRPr="00224244" w:rsidRDefault="00541AFB" w:rsidP="00541AFB">
      <w:pPr>
        <w:pStyle w:val="Doc-text2"/>
      </w:pPr>
      <w:r w:rsidRPr="00224244">
        <w:t>-</w:t>
      </w:r>
      <w:r w:rsidRPr="00224244">
        <w:tab/>
        <w:t xml:space="preserve">Chair: It seems this canot be agreed, it seems longer discussions are needed to build consensus. However there is also significant support. </w:t>
      </w:r>
    </w:p>
    <w:p w14:paraId="754EAFC3"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Not pursued in R16</w:t>
      </w:r>
    </w:p>
    <w:p w14:paraId="66B9B364" w14:textId="77777777" w:rsidR="00541AFB" w:rsidRPr="00224244" w:rsidRDefault="00541AFB" w:rsidP="00541AFB">
      <w:pPr>
        <w:pStyle w:val="Doc-text2"/>
      </w:pPr>
    </w:p>
    <w:p w14:paraId="7D23DE5D" w14:textId="1BE0C132" w:rsidR="00541AFB" w:rsidRPr="00224244" w:rsidRDefault="00C00E88" w:rsidP="00541AFB">
      <w:pPr>
        <w:pStyle w:val="Doc-title"/>
      </w:pPr>
      <w:hyperlink r:id="rId3049" w:history="1">
        <w:r w:rsidR="00EB1908">
          <w:rPr>
            <w:rStyle w:val="Hyperlink"/>
          </w:rPr>
          <w:t>R2-2005663</w:t>
        </w:r>
      </w:hyperlink>
      <w:r w:rsidR="00541AFB" w:rsidRPr="00224244">
        <w:tab/>
        <w:t>Consideration on LCP mapping restrictions</w:t>
      </w:r>
      <w:r w:rsidR="00541AFB" w:rsidRPr="00224244">
        <w:tab/>
        <w:t>LG Electronics Inc.</w:t>
      </w:r>
      <w:r w:rsidR="00541AFB" w:rsidRPr="00224244">
        <w:tab/>
        <w:t>discussion</w:t>
      </w:r>
      <w:r w:rsidR="00541AFB" w:rsidRPr="00224244">
        <w:tab/>
        <w:t>Rel-16</w:t>
      </w:r>
      <w:r w:rsidR="00541AFB" w:rsidRPr="00224244">
        <w:tab/>
        <w:t>TEI16</w:t>
      </w:r>
    </w:p>
    <w:p w14:paraId="64168A39" w14:textId="6399FFF7" w:rsidR="00541AFB" w:rsidRPr="00224244" w:rsidRDefault="00C00E88" w:rsidP="00541AFB">
      <w:pPr>
        <w:pStyle w:val="Doc-title"/>
      </w:pPr>
      <w:hyperlink r:id="rId3050" w:history="1">
        <w:r w:rsidR="00EB1908">
          <w:rPr>
            <w:rStyle w:val="Hyperlink"/>
          </w:rPr>
          <w:t>R2-2004512</w:t>
        </w:r>
      </w:hyperlink>
      <w:r w:rsidR="00541AFB" w:rsidRPr="00224244">
        <w:tab/>
        <w:t>Dynamic LCP Mapping Restrictions</w:t>
      </w:r>
      <w:r w:rsidR="00541AFB" w:rsidRPr="00224244">
        <w:tab/>
        <w:t>Nokia, Deutsche Telekom, Ericsson, Fujitsu, Nokia Shanghai Bell, NTT DOCOMO INC., T-Mobile</w:t>
      </w:r>
      <w:r w:rsidR="00541AFB" w:rsidRPr="00224244">
        <w:tab/>
        <w:t>CR</w:t>
      </w:r>
      <w:r w:rsidR="00541AFB" w:rsidRPr="00224244">
        <w:tab/>
        <w:t>Rel-16</w:t>
      </w:r>
      <w:r w:rsidR="00541AFB" w:rsidRPr="00224244">
        <w:tab/>
        <w:t>38.300</w:t>
      </w:r>
      <w:r w:rsidR="00541AFB" w:rsidRPr="00224244">
        <w:tab/>
        <w:t>16.1.0</w:t>
      </w:r>
      <w:r w:rsidR="00541AFB" w:rsidRPr="00224244">
        <w:tab/>
        <w:t>0226</w:t>
      </w:r>
      <w:r w:rsidR="00541AFB" w:rsidRPr="00224244">
        <w:tab/>
        <w:t>-</w:t>
      </w:r>
      <w:r w:rsidR="00541AFB" w:rsidRPr="00224244">
        <w:tab/>
        <w:t>B</w:t>
      </w:r>
      <w:r w:rsidR="00541AFB" w:rsidRPr="00224244">
        <w:tab/>
        <w:t>TEI16</w:t>
      </w:r>
    </w:p>
    <w:p w14:paraId="4FC19109" w14:textId="0E5B0481" w:rsidR="00541AFB" w:rsidRPr="00224244" w:rsidRDefault="00C00E88" w:rsidP="00541AFB">
      <w:pPr>
        <w:pStyle w:val="Doc-title"/>
      </w:pPr>
      <w:hyperlink r:id="rId3051" w:history="1">
        <w:r w:rsidR="00EB1908">
          <w:rPr>
            <w:rStyle w:val="Hyperlink"/>
          </w:rPr>
          <w:t>R2-2004514</w:t>
        </w:r>
      </w:hyperlink>
      <w:r w:rsidR="00541AFB" w:rsidRPr="00224244">
        <w:tab/>
        <w:t>Dynamic LCP Mapping Restrictions</w:t>
      </w:r>
      <w:r w:rsidR="00541AFB" w:rsidRPr="00224244">
        <w:tab/>
        <w:t>Nokia, Deutsche Telekom, Ericsson, Fujitsu, Nokia Shanghai Bell, NTT DOCOMO INC., T-Mobile</w:t>
      </w:r>
      <w:r w:rsidR="00541AFB" w:rsidRPr="00224244">
        <w:tab/>
        <w:t>CR</w:t>
      </w:r>
      <w:r w:rsidR="00541AFB" w:rsidRPr="00224244">
        <w:tab/>
        <w:t>Rel-16</w:t>
      </w:r>
      <w:r w:rsidR="00541AFB" w:rsidRPr="00224244">
        <w:tab/>
        <w:t>38.321</w:t>
      </w:r>
      <w:r w:rsidR="00541AFB" w:rsidRPr="00224244">
        <w:tab/>
        <w:t>16.0.0</w:t>
      </w:r>
      <w:r w:rsidR="00541AFB" w:rsidRPr="00224244">
        <w:tab/>
        <w:t>0740</w:t>
      </w:r>
      <w:r w:rsidR="00541AFB" w:rsidRPr="00224244">
        <w:tab/>
        <w:t>-</w:t>
      </w:r>
      <w:r w:rsidR="00541AFB" w:rsidRPr="00224244">
        <w:tab/>
        <w:t>B</w:t>
      </w:r>
      <w:r w:rsidR="00541AFB" w:rsidRPr="00224244">
        <w:tab/>
        <w:t>TEI16</w:t>
      </w:r>
    </w:p>
    <w:p w14:paraId="4FE5E86D" w14:textId="0595CF8E" w:rsidR="00541AFB" w:rsidRPr="00224244" w:rsidRDefault="00C00E88" w:rsidP="00541AFB">
      <w:pPr>
        <w:pStyle w:val="Doc-title"/>
      </w:pPr>
      <w:hyperlink r:id="rId3052" w:history="1">
        <w:r w:rsidR="00EB1908">
          <w:rPr>
            <w:rStyle w:val="Hyperlink"/>
          </w:rPr>
          <w:t>R2-2004515</w:t>
        </w:r>
      </w:hyperlink>
      <w:r w:rsidR="00541AFB" w:rsidRPr="00224244">
        <w:tab/>
        <w:t>Dynamic LCP Mapping Restrictions</w:t>
      </w:r>
      <w:r w:rsidR="00541AFB" w:rsidRPr="00224244">
        <w:tab/>
        <w:t>Nokia, Deutsche Telekom, Ericsson, Fujitsu, Nokia Shanghai Bell, NTT DOCOMO INC., T-Mobile</w:t>
      </w:r>
      <w:r w:rsidR="00541AFB" w:rsidRPr="00224244">
        <w:tab/>
        <w:t>CR</w:t>
      </w:r>
      <w:r w:rsidR="00541AFB" w:rsidRPr="00224244">
        <w:tab/>
        <w:t>Rel-16</w:t>
      </w:r>
      <w:r w:rsidR="00541AFB" w:rsidRPr="00224244">
        <w:tab/>
        <w:t>38.331</w:t>
      </w:r>
      <w:r w:rsidR="00541AFB" w:rsidRPr="00224244">
        <w:tab/>
        <w:t>16.0.0</w:t>
      </w:r>
      <w:r w:rsidR="00541AFB" w:rsidRPr="00224244">
        <w:tab/>
        <w:t>1610</w:t>
      </w:r>
      <w:r w:rsidR="00541AFB" w:rsidRPr="00224244">
        <w:tab/>
        <w:t>-</w:t>
      </w:r>
      <w:r w:rsidR="00541AFB" w:rsidRPr="00224244">
        <w:tab/>
        <w:t>B</w:t>
      </w:r>
      <w:r w:rsidR="00541AFB" w:rsidRPr="00224244">
        <w:tab/>
        <w:t>TEI16</w:t>
      </w:r>
    </w:p>
    <w:p w14:paraId="4212757D" w14:textId="0ABBA0A5" w:rsidR="00541AFB" w:rsidRPr="00224244" w:rsidRDefault="00C00E88" w:rsidP="00541AFB">
      <w:pPr>
        <w:pStyle w:val="Doc-title"/>
      </w:pPr>
      <w:hyperlink r:id="rId3053" w:history="1">
        <w:r w:rsidR="00EB1908">
          <w:rPr>
            <w:rStyle w:val="Hyperlink"/>
          </w:rPr>
          <w:t>R2-2004519</w:t>
        </w:r>
      </w:hyperlink>
      <w:r w:rsidR="00541AFB" w:rsidRPr="00224244">
        <w:tab/>
        <w:t>Dynamic LCP Mapping Restrictions</w:t>
      </w:r>
      <w:r w:rsidR="00541AFB" w:rsidRPr="00224244">
        <w:tab/>
        <w:t>Nokia, Deutsche Telekom, Ericsson, Fujitsu, Nokia Shanghai Bell, NTT DOCOMO INC., T-Mobile</w:t>
      </w:r>
      <w:r w:rsidR="00541AFB" w:rsidRPr="00224244">
        <w:tab/>
        <w:t>CR</w:t>
      </w:r>
      <w:r w:rsidR="00541AFB" w:rsidRPr="00224244">
        <w:tab/>
        <w:t>Rel-16</w:t>
      </w:r>
      <w:r w:rsidR="00541AFB" w:rsidRPr="00224244">
        <w:tab/>
        <w:t>38.306</w:t>
      </w:r>
      <w:r w:rsidR="00541AFB" w:rsidRPr="00224244">
        <w:tab/>
        <w:t>16.0.0</w:t>
      </w:r>
      <w:r w:rsidR="00541AFB" w:rsidRPr="00224244">
        <w:tab/>
        <w:t>0309</w:t>
      </w:r>
      <w:r w:rsidR="00541AFB" w:rsidRPr="00224244">
        <w:tab/>
        <w:t>-</w:t>
      </w:r>
      <w:r w:rsidR="00541AFB" w:rsidRPr="00224244">
        <w:tab/>
        <w:t>B</w:t>
      </w:r>
      <w:r w:rsidR="00541AFB" w:rsidRPr="00224244">
        <w:tab/>
        <w:t>TEI16</w:t>
      </w:r>
    </w:p>
    <w:p w14:paraId="593218B8" w14:textId="77777777" w:rsidR="00541AFB" w:rsidRPr="00224244" w:rsidRDefault="00541AFB" w:rsidP="00541AFB">
      <w:pPr>
        <w:pStyle w:val="Doc-text2"/>
      </w:pPr>
    </w:p>
    <w:p w14:paraId="71EB42A7" w14:textId="6D02A5AD" w:rsidR="00541AFB" w:rsidRPr="00224244" w:rsidRDefault="00C00E88" w:rsidP="00541AFB">
      <w:pPr>
        <w:pStyle w:val="Doc-title"/>
      </w:pPr>
      <w:hyperlink r:id="rId3054" w:history="1">
        <w:r w:rsidR="00EB1908">
          <w:rPr>
            <w:rStyle w:val="Hyperlink"/>
          </w:rPr>
          <w:t>R2-2004556</w:t>
        </w:r>
      </w:hyperlink>
      <w:r w:rsidR="00541AFB" w:rsidRPr="00224244">
        <w:tab/>
        <w:t>Cell restriction mask for logical channel</w:t>
      </w:r>
      <w:r w:rsidR="00541AFB" w:rsidRPr="00224244">
        <w:tab/>
        <w:t>OPPO</w:t>
      </w:r>
      <w:r w:rsidR="00541AFB" w:rsidRPr="00224244">
        <w:tab/>
        <w:t>CR</w:t>
      </w:r>
      <w:r w:rsidR="00541AFB" w:rsidRPr="00224244">
        <w:tab/>
        <w:t>Rel-16</w:t>
      </w:r>
      <w:r w:rsidR="00541AFB" w:rsidRPr="00224244">
        <w:tab/>
        <w:t>38.321</w:t>
      </w:r>
      <w:r w:rsidR="00541AFB" w:rsidRPr="00224244">
        <w:tab/>
        <w:t>16.0.0</w:t>
      </w:r>
      <w:r w:rsidR="00541AFB" w:rsidRPr="00224244">
        <w:tab/>
        <w:t>0742</w:t>
      </w:r>
      <w:r w:rsidR="00541AFB" w:rsidRPr="00224244">
        <w:tab/>
        <w:t>-</w:t>
      </w:r>
      <w:r w:rsidR="00541AFB" w:rsidRPr="00224244">
        <w:tab/>
        <w:t>B</w:t>
      </w:r>
      <w:r w:rsidR="00541AFB" w:rsidRPr="00224244">
        <w:tab/>
        <w:t>TEI16</w:t>
      </w:r>
    </w:p>
    <w:p w14:paraId="6968EB83" w14:textId="53ED7454" w:rsidR="00541AFB" w:rsidRPr="00224244" w:rsidRDefault="00C00E88" w:rsidP="00541AFB">
      <w:pPr>
        <w:pStyle w:val="Doc-title"/>
      </w:pPr>
      <w:hyperlink r:id="rId3055" w:history="1">
        <w:r w:rsidR="00EB1908">
          <w:rPr>
            <w:rStyle w:val="Hyperlink"/>
          </w:rPr>
          <w:t>R2-2004557</w:t>
        </w:r>
      </w:hyperlink>
      <w:r w:rsidR="00541AFB" w:rsidRPr="00224244">
        <w:tab/>
        <w:t>Cell restriction mask for logical channel</w:t>
      </w:r>
      <w:r w:rsidR="00541AFB" w:rsidRPr="00224244">
        <w:tab/>
        <w:t>OPPO</w:t>
      </w:r>
      <w:r w:rsidR="00541AFB" w:rsidRPr="00224244">
        <w:tab/>
        <w:t>CR</w:t>
      </w:r>
      <w:r w:rsidR="00541AFB" w:rsidRPr="00224244">
        <w:tab/>
        <w:t>Rel-16</w:t>
      </w:r>
      <w:r w:rsidR="00541AFB" w:rsidRPr="00224244">
        <w:tab/>
        <w:t>38.331</w:t>
      </w:r>
      <w:r w:rsidR="00541AFB" w:rsidRPr="00224244">
        <w:tab/>
        <w:t>16.0.0</w:t>
      </w:r>
      <w:r w:rsidR="00541AFB" w:rsidRPr="00224244">
        <w:tab/>
        <w:t>1613</w:t>
      </w:r>
      <w:r w:rsidR="00541AFB" w:rsidRPr="00224244">
        <w:tab/>
        <w:t>-</w:t>
      </w:r>
      <w:r w:rsidR="00541AFB" w:rsidRPr="00224244">
        <w:tab/>
        <w:t>B</w:t>
      </w:r>
      <w:r w:rsidR="00541AFB" w:rsidRPr="00224244">
        <w:tab/>
        <w:t>TEI16</w:t>
      </w:r>
    </w:p>
    <w:p w14:paraId="792001B0" w14:textId="77777777" w:rsidR="00541AFB" w:rsidRPr="00224244" w:rsidRDefault="00541AFB" w:rsidP="00541AFB">
      <w:pPr>
        <w:pStyle w:val="Doc-text2"/>
      </w:pPr>
      <w:r w:rsidRPr="00224244">
        <w:t>DISCUSSION</w:t>
      </w:r>
    </w:p>
    <w:p w14:paraId="5BEDBBDD" w14:textId="77777777" w:rsidR="00541AFB" w:rsidRPr="00224244" w:rsidRDefault="00541AFB" w:rsidP="00541AFB">
      <w:pPr>
        <w:pStyle w:val="Doc-text2"/>
      </w:pPr>
      <w:r w:rsidRPr="00224244">
        <w:t>-</w:t>
      </w:r>
      <w:r w:rsidRPr="00224244">
        <w:tab/>
        <w:t xml:space="preserve"> Apple and Samsung don’t want to agree this.</w:t>
      </w:r>
    </w:p>
    <w:p w14:paraId="4A4D0219" w14:textId="77777777" w:rsidR="00541AFB" w:rsidRPr="00224244" w:rsidRDefault="00541AFB" w:rsidP="00541AFB">
      <w:pPr>
        <w:pStyle w:val="Doc-text2"/>
      </w:pPr>
      <w:r w:rsidRPr="00224244">
        <w:t>-</w:t>
      </w:r>
      <w:r w:rsidRPr="00224244">
        <w:tab/>
        <w:t xml:space="preserve"> Huawei support. </w:t>
      </w:r>
    </w:p>
    <w:p w14:paraId="075659BE"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Not pursued in R16</w:t>
      </w:r>
    </w:p>
    <w:p w14:paraId="16BD8DA4" w14:textId="77777777" w:rsidR="00541AFB" w:rsidRPr="00224244" w:rsidRDefault="00541AFB" w:rsidP="00541AFB">
      <w:pPr>
        <w:pStyle w:val="Doc-text2"/>
      </w:pPr>
    </w:p>
    <w:p w14:paraId="00EF883A" w14:textId="77777777" w:rsidR="00541AFB" w:rsidRPr="00224244" w:rsidRDefault="00541AFB" w:rsidP="00541AFB">
      <w:pPr>
        <w:pStyle w:val="Doc-title"/>
      </w:pPr>
      <w:r w:rsidRPr="00224244">
        <w:t>Withdrawn:</w:t>
      </w:r>
    </w:p>
    <w:p w14:paraId="0049BCAA" w14:textId="7719E7FF" w:rsidR="00541AFB" w:rsidRPr="00224244" w:rsidRDefault="00C00E88" w:rsidP="00541AFB">
      <w:pPr>
        <w:pStyle w:val="Doc-title"/>
      </w:pPr>
      <w:hyperlink r:id="rId3056" w:history="1">
        <w:r w:rsidR="00EB1908">
          <w:rPr>
            <w:rStyle w:val="Hyperlink"/>
          </w:rPr>
          <w:t>R2-2004513</w:t>
        </w:r>
      </w:hyperlink>
      <w:r w:rsidR="00541AFB" w:rsidRPr="00224244">
        <w:tab/>
        <w:t>Dynamic LCP Mapping Restrictions</w:t>
      </w:r>
      <w:r w:rsidR="00541AFB" w:rsidRPr="00224244">
        <w:tab/>
        <w:t>Nokia, Nokia Shanghai Bell</w:t>
      </w:r>
      <w:r w:rsidR="00541AFB" w:rsidRPr="00224244">
        <w:tab/>
        <w:t>CR</w:t>
      </w:r>
      <w:r w:rsidR="00541AFB" w:rsidRPr="00224244">
        <w:tab/>
        <w:t>Rel-16</w:t>
      </w:r>
      <w:r w:rsidR="00541AFB" w:rsidRPr="00224244">
        <w:tab/>
        <w:t>38.306</w:t>
      </w:r>
      <w:r w:rsidR="00541AFB" w:rsidRPr="00224244">
        <w:tab/>
        <w:t>16.0.0</w:t>
      </w:r>
      <w:r w:rsidR="00541AFB" w:rsidRPr="00224244">
        <w:tab/>
        <w:t>0308</w:t>
      </w:r>
      <w:r w:rsidR="00541AFB" w:rsidRPr="00224244">
        <w:tab/>
        <w:t>-</w:t>
      </w:r>
      <w:r w:rsidR="00541AFB" w:rsidRPr="00224244">
        <w:tab/>
        <w:t>B</w:t>
      </w:r>
      <w:r w:rsidR="00541AFB" w:rsidRPr="00224244">
        <w:tab/>
        <w:t>TEI16</w:t>
      </w:r>
      <w:r w:rsidR="00541AFB" w:rsidRPr="00224244">
        <w:tab/>
      </w:r>
      <w:hyperlink r:id="rId3057" w:history="1">
        <w:r w:rsidR="00EB1908">
          <w:rPr>
            <w:rStyle w:val="Hyperlink"/>
          </w:rPr>
          <w:t>R2-2002741</w:t>
        </w:r>
      </w:hyperlink>
    </w:p>
    <w:p w14:paraId="27D783F4" w14:textId="77777777" w:rsidR="00541AFB" w:rsidRPr="00224244" w:rsidRDefault="00541AFB" w:rsidP="00541AFB">
      <w:pPr>
        <w:pStyle w:val="Doc-text2"/>
      </w:pPr>
    </w:p>
    <w:p w14:paraId="11EDDD7A" w14:textId="77777777" w:rsidR="00541AFB" w:rsidRPr="00224244" w:rsidRDefault="00541AFB" w:rsidP="00541AFB">
      <w:pPr>
        <w:pStyle w:val="Heading4"/>
      </w:pPr>
      <w:bookmarkStart w:id="542" w:name="_Toc44503721"/>
      <w:bookmarkStart w:id="543" w:name="_Toc48489980"/>
      <w:r w:rsidRPr="00224244">
        <w:t>6.20.2.2</w:t>
      </w:r>
      <w:r w:rsidRPr="00224244">
        <w:tab/>
        <w:t>New proposals</w:t>
      </w:r>
      <w:bookmarkEnd w:id="542"/>
      <w:bookmarkEnd w:id="543"/>
    </w:p>
    <w:p w14:paraId="6D565760" w14:textId="77777777" w:rsidR="00541AFB" w:rsidRPr="00224244" w:rsidRDefault="00541AFB" w:rsidP="00541AFB">
      <w:pPr>
        <w:pStyle w:val="BoldComments"/>
      </w:pPr>
      <w:bookmarkStart w:id="544" w:name="_Toc48489981"/>
      <w:r w:rsidRPr="00224244">
        <w:t>Proposals with significant support</w:t>
      </w:r>
      <w:bookmarkEnd w:id="544"/>
    </w:p>
    <w:p w14:paraId="2462F7B6" w14:textId="77777777" w:rsidR="00541AFB" w:rsidRPr="00224244" w:rsidRDefault="00541AFB" w:rsidP="00541AFB">
      <w:pPr>
        <w:pStyle w:val="Comments"/>
      </w:pPr>
      <w:r w:rsidRPr="00224244">
        <w:t>Treated by email [035]</w:t>
      </w:r>
    </w:p>
    <w:p w14:paraId="03C5C216" w14:textId="536F9736" w:rsidR="00541AFB" w:rsidRPr="00224244" w:rsidRDefault="00C00E88" w:rsidP="00541AFB">
      <w:pPr>
        <w:pStyle w:val="Doc-title"/>
      </w:pPr>
      <w:hyperlink r:id="rId3058" w:history="1">
        <w:r w:rsidR="00EB1908">
          <w:rPr>
            <w:rStyle w:val="Hyperlink"/>
          </w:rPr>
          <w:t>R2-2004863</w:t>
        </w:r>
      </w:hyperlink>
      <w:r w:rsidR="00541AFB" w:rsidRPr="00224244">
        <w:tab/>
        <w:t>CR on PDCP security issue about duplicate detection</w:t>
      </w:r>
      <w:r w:rsidR="00541AFB" w:rsidRPr="00224244">
        <w:tab/>
        <w:t xml:space="preserve">Samsung, LG Electronics Inc., Nokia, Nokia Shanghai Bell, LG Uplus, Deutsche Telekom, NTT DOCOMO, Intel, Huawei, HiSilicon </w:t>
      </w:r>
      <w:r w:rsidR="00541AFB" w:rsidRPr="00224244">
        <w:tab/>
        <w:t>CR</w:t>
      </w:r>
      <w:r w:rsidR="00541AFB" w:rsidRPr="00224244">
        <w:tab/>
        <w:t>Rel-16</w:t>
      </w:r>
      <w:r w:rsidR="00541AFB" w:rsidRPr="00224244">
        <w:tab/>
        <w:t>38.323</w:t>
      </w:r>
      <w:r w:rsidR="00541AFB" w:rsidRPr="00224244">
        <w:tab/>
        <w:t>16.0.0</w:t>
      </w:r>
      <w:r w:rsidR="00541AFB" w:rsidRPr="00224244">
        <w:tab/>
        <w:t>0032</w:t>
      </w:r>
      <w:r w:rsidR="00541AFB" w:rsidRPr="00224244">
        <w:tab/>
        <w:t>6</w:t>
      </w:r>
      <w:r w:rsidR="00541AFB" w:rsidRPr="00224244">
        <w:tab/>
        <w:t>F</w:t>
      </w:r>
      <w:r w:rsidR="00541AFB" w:rsidRPr="00224244">
        <w:tab/>
        <w:t>TEI16</w:t>
      </w:r>
      <w:r w:rsidR="00541AFB" w:rsidRPr="00224244">
        <w:tab/>
      </w:r>
      <w:hyperlink r:id="rId3059" w:history="1">
        <w:r w:rsidR="00EB1908">
          <w:rPr>
            <w:rStyle w:val="Hyperlink"/>
          </w:rPr>
          <w:t>R2-2003825</w:t>
        </w:r>
      </w:hyperlink>
    </w:p>
    <w:p w14:paraId="54B3659C" w14:textId="79CDF1C0" w:rsidR="00541AFB" w:rsidRPr="00224244" w:rsidRDefault="00541AFB" w:rsidP="00541AFB">
      <w:pPr>
        <w:pStyle w:val="Doc-text2"/>
      </w:pPr>
      <w:r w:rsidRPr="00224244">
        <w:t xml:space="preserve">- </w:t>
      </w:r>
      <w:r w:rsidRPr="00224244">
        <w:tab/>
        <w:t xml:space="preserve">[035] Chair: Detailed discussion. There is wide support for the proposal in </w:t>
      </w:r>
      <w:hyperlink r:id="rId3060" w:history="1">
        <w:r w:rsidR="00EB1908">
          <w:rPr>
            <w:rStyle w:val="Hyperlink"/>
          </w:rPr>
          <w:t>R2-2004863</w:t>
        </w:r>
      </w:hyperlink>
      <w:r w:rsidRPr="00224244">
        <w:t xml:space="preserve"> (where the text is somewhat vague and intended as a guideline to the implementer). NOTE that in the discussion it was considered by several companies that a sensible UE implementation would already be implemented according to this proposal. In [035] Futurewei proposed an alternative text proposal with more specific text which they claim better prevents bad implementations in explicitly covering additional cases, but it seems there is no consensus on the additional benefits, and many companies question how it works.</w:t>
      </w:r>
    </w:p>
    <w:p w14:paraId="014E048B"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[035] Agreed</w:t>
      </w:r>
    </w:p>
    <w:p w14:paraId="2910E712" w14:textId="77777777" w:rsidR="00541AFB" w:rsidRPr="00224244" w:rsidRDefault="00541AFB" w:rsidP="00541AFB">
      <w:pPr>
        <w:pStyle w:val="Doc-text2"/>
      </w:pPr>
    </w:p>
    <w:p w14:paraId="087D5537" w14:textId="6B4B2C9F" w:rsidR="00541AFB" w:rsidRPr="00224244" w:rsidRDefault="00C00E88" w:rsidP="00541AFB">
      <w:pPr>
        <w:pStyle w:val="Doc-title"/>
      </w:pPr>
      <w:hyperlink r:id="rId3061" w:history="1">
        <w:r w:rsidR="00EB1908">
          <w:rPr>
            <w:rStyle w:val="Hyperlink"/>
          </w:rPr>
          <w:t>R2-2005662</w:t>
        </w:r>
      </w:hyperlink>
      <w:r w:rsidR="00541AFB" w:rsidRPr="00224244">
        <w:tab/>
        <w:t>Retransmission of an RLC SDU with a poll after discard procedure</w:t>
      </w:r>
      <w:r w:rsidR="00541AFB" w:rsidRPr="00224244">
        <w:tab/>
        <w:t>LG Electronics Inc., Ericsson, NTT Docomo, LG Uplus, Sharp</w:t>
      </w:r>
      <w:r w:rsidR="00541AFB" w:rsidRPr="00224244">
        <w:tab/>
        <w:t>discussion</w:t>
      </w:r>
      <w:r w:rsidR="00541AFB" w:rsidRPr="00224244">
        <w:tab/>
        <w:t>Rel-16</w:t>
      </w:r>
      <w:r w:rsidR="00541AFB" w:rsidRPr="00224244">
        <w:tab/>
        <w:t>TEI16</w:t>
      </w:r>
      <w:r w:rsidR="00541AFB" w:rsidRPr="00224244">
        <w:tab/>
      </w:r>
      <w:hyperlink r:id="rId3062" w:history="1">
        <w:r w:rsidR="00EB1908">
          <w:rPr>
            <w:rStyle w:val="Hyperlink"/>
          </w:rPr>
          <w:t>R2-2002998</w:t>
        </w:r>
      </w:hyperlink>
    </w:p>
    <w:p w14:paraId="4B3ADC62"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[035] Not pursued</w:t>
      </w:r>
    </w:p>
    <w:p w14:paraId="2C25830B" w14:textId="77777777" w:rsidR="00541AFB" w:rsidRPr="00224244" w:rsidRDefault="00541AFB" w:rsidP="00541AFB">
      <w:pPr>
        <w:pStyle w:val="Doc-text2"/>
      </w:pPr>
    </w:p>
    <w:p w14:paraId="3620FA4A" w14:textId="1C451A52" w:rsidR="00541AFB" w:rsidRPr="00224244" w:rsidRDefault="00C00E88" w:rsidP="00541AFB">
      <w:pPr>
        <w:pStyle w:val="Doc-title"/>
      </w:pPr>
      <w:hyperlink r:id="rId3063" w:history="1">
        <w:r w:rsidR="00EB1908">
          <w:rPr>
            <w:rStyle w:val="Hyperlink"/>
          </w:rPr>
          <w:t>R2-2004601</w:t>
        </w:r>
      </w:hyperlink>
      <w:r w:rsidR="00541AFB" w:rsidRPr="00224244">
        <w:tab/>
        <w:t>CFRA resource handling for BFR upon TAT expiry</w:t>
      </w:r>
      <w:r w:rsidR="00541AFB" w:rsidRPr="00224244">
        <w:tab/>
        <w:t>Nokia, Nokia Shanghai Bell, Apple, ASUSTek</w:t>
      </w:r>
      <w:r w:rsidR="00541AFB" w:rsidRPr="00224244">
        <w:tab/>
        <w:t>discussion</w:t>
      </w:r>
      <w:r w:rsidR="00541AFB" w:rsidRPr="00224244">
        <w:tab/>
        <w:t>Rel-16</w:t>
      </w:r>
      <w:r w:rsidR="00541AFB" w:rsidRPr="00224244">
        <w:tab/>
        <w:t>TEI16</w:t>
      </w:r>
    </w:p>
    <w:p w14:paraId="2A2EB2B0"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[035] Not Pursued</w:t>
      </w:r>
    </w:p>
    <w:p w14:paraId="5C89E08E" w14:textId="77777777" w:rsidR="00541AFB" w:rsidRPr="00224244" w:rsidRDefault="00541AFB" w:rsidP="00541AFB">
      <w:pPr>
        <w:pStyle w:val="Doc-text2"/>
      </w:pPr>
    </w:p>
    <w:p w14:paraId="30788087" w14:textId="77777777" w:rsidR="00541AFB" w:rsidRPr="00224244" w:rsidRDefault="00541AFB" w:rsidP="00541AFB">
      <w:pPr>
        <w:pStyle w:val="Doc-text2"/>
      </w:pPr>
      <w:r w:rsidRPr="00224244">
        <w:t xml:space="preserve">DISCUSSION on alternative proposal raised in [035] to use the R16 TAC MAC CE specified for 2-step RACH for BFR. </w:t>
      </w:r>
    </w:p>
    <w:p w14:paraId="19E785D3"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[035] R16 TAC MAC CE specified for 2-step RACH is not used for BFR</w:t>
      </w:r>
    </w:p>
    <w:p w14:paraId="6205ADC4" w14:textId="77777777" w:rsidR="00541AFB" w:rsidRPr="00224244" w:rsidRDefault="00541AFB" w:rsidP="00541AFB">
      <w:pPr>
        <w:pStyle w:val="BoldComments"/>
      </w:pPr>
      <w:bookmarkStart w:id="545" w:name="_Toc48489982"/>
      <w:r w:rsidRPr="00224244">
        <w:t>Proposals with less than 4 supporters</w:t>
      </w:r>
      <w:bookmarkEnd w:id="545"/>
    </w:p>
    <w:p w14:paraId="0EE8284D" w14:textId="77777777" w:rsidR="00541AFB" w:rsidRPr="00224244" w:rsidRDefault="00541AFB" w:rsidP="00541AFB">
      <w:pPr>
        <w:pStyle w:val="Comments"/>
      </w:pPr>
      <w:r w:rsidRPr="00224244">
        <w:t>Not Treated</w:t>
      </w:r>
    </w:p>
    <w:p w14:paraId="7B5EBB41" w14:textId="3A20EDAE" w:rsidR="00541AFB" w:rsidRPr="00224244" w:rsidRDefault="00C00E88" w:rsidP="00541AFB">
      <w:pPr>
        <w:pStyle w:val="Doc-title"/>
      </w:pPr>
      <w:hyperlink r:id="rId3064" w:history="1">
        <w:r w:rsidR="00EB1908">
          <w:rPr>
            <w:rStyle w:val="Hyperlink"/>
          </w:rPr>
          <w:t>R2-2004893</w:t>
        </w:r>
      </w:hyperlink>
      <w:r w:rsidR="00541AFB" w:rsidRPr="00224244">
        <w:tab/>
        <w:t>SR_COUNTER initialization due to RRC reconfiguration</w:t>
      </w:r>
      <w:r w:rsidR="00541AFB" w:rsidRPr="00224244">
        <w:tab/>
        <w:t>Fujitsu, LG Electronics Inc.</w:t>
      </w:r>
      <w:r w:rsidR="00541AFB" w:rsidRPr="00224244">
        <w:tab/>
        <w:t>discussion</w:t>
      </w:r>
      <w:r w:rsidR="00541AFB" w:rsidRPr="00224244">
        <w:tab/>
        <w:t>Rel-16</w:t>
      </w:r>
      <w:r w:rsidR="00541AFB" w:rsidRPr="00224244">
        <w:tab/>
        <w:t>TEI16</w:t>
      </w:r>
      <w:r w:rsidR="00541AFB" w:rsidRPr="00224244">
        <w:tab/>
      </w:r>
      <w:hyperlink r:id="rId3065" w:history="1">
        <w:r w:rsidR="00EB1908">
          <w:rPr>
            <w:rStyle w:val="Hyperlink"/>
          </w:rPr>
          <w:t>R2-2002958</w:t>
        </w:r>
      </w:hyperlink>
    </w:p>
    <w:p w14:paraId="7C42B009" w14:textId="3B92ACFB" w:rsidR="00541AFB" w:rsidRPr="00224244" w:rsidRDefault="00C00E88" w:rsidP="00541AFB">
      <w:pPr>
        <w:pStyle w:val="Doc-title"/>
      </w:pPr>
      <w:hyperlink r:id="rId3066" w:history="1">
        <w:r w:rsidR="00EB1908">
          <w:rPr>
            <w:rStyle w:val="Hyperlink"/>
          </w:rPr>
          <w:t>R2-2005143</w:t>
        </w:r>
      </w:hyperlink>
      <w:r w:rsidR="00541AFB" w:rsidRPr="00224244">
        <w:tab/>
        <w:t>RNTI ambiguity for CFRA and CBRA of 4-Step RACH</w:t>
      </w:r>
      <w:r w:rsidR="00541AFB" w:rsidRPr="00224244">
        <w:tab/>
        <w:t>Sony</w:t>
      </w:r>
      <w:r w:rsidR="00541AFB" w:rsidRPr="00224244">
        <w:tab/>
        <w:t>discussion</w:t>
      </w:r>
      <w:r w:rsidR="00541AFB" w:rsidRPr="00224244">
        <w:tab/>
        <w:t>Rel-16</w:t>
      </w:r>
      <w:r w:rsidR="00541AFB" w:rsidRPr="00224244">
        <w:tab/>
        <w:t>TEI16</w:t>
      </w:r>
      <w:r w:rsidR="00541AFB" w:rsidRPr="00224244">
        <w:tab/>
      </w:r>
      <w:hyperlink r:id="rId3067" w:history="1">
        <w:r w:rsidR="00EB1908">
          <w:rPr>
            <w:rStyle w:val="Hyperlink"/>
          </w:rPr>
          <w:t>R2-2002667</w:t>
        </w:r>
      </w:hyperlink>
    </w:p>
    <w:p w14:paraId="25683A30" w14:textId="60575934" w:rsidR="00541AFB" w:rsidRPr="00224244" w:rsidRDefault="00C00E88" w:rsidP="00541AFB">
      <w:pPr>
        <w:pStyle w:val="Doc-title"/>
      </w:pPr>
      <w:hyperlink r:id="rId3068" w:history="1">
        <w:r w:rsidR="00EB1908">
          <w:rPr>
            <w:rStyle w:val="Hyperlink"/>
          </w:rPr>
          <w:t>R2-2005473</w:t>
        </w:r>
      </w:hyperlink>
      <w:r w:rsidR="00541AFB" w:rsidRPr="00224244">
        <w:tab/>
        <w:t>Stopping ra-ResponseWindow for contention-free BFR</w:t>
      </w:r>
      <w:r w:rsidR="00541AFB" w:rsidRPr="00224244">
        <w:tab/>
        <w:t>Huawei, HiSilicon, China Unicom</w:t>
      </w:r>
      <w:r w:rsidR="00541AFB" w:rsidRPr="00224244">
        <w:tab/>
        <w:t>discussion</w:t>
      </w:r>
      <w:r w:rsidR="00541AFB" w:rsidRPr="00224244">
        <w:tab/>
        <w:t>Rel-16</w:t>
      </w:r>
      <w:r w:rsidR="00541AFB" w:rsidRPr="00224244">
        <w:tab/>
        <w:t>TEI16</w:t>
      </w:r>
    </w:p>
    <w:p w14:paraId="2A8D1317" w14:textId="4322E578" w:rsidR="00541AFB" w:rsidRPr="00224244" w:rsidRDefault="00C00E88" w:rsidP="00541AFB">
      <w:pPr>
        <w:pStyle w:val="Doc-title"/>
      </w:pPr>
      <w:hyperlink r:id="rId3069" w:history="1">
        <w:r w:rsidR="00EB1908">
          <w:rPr>
            <w:rStyle w:val="Hyperlink"/>
          </w:rPr>
          <w:t>R2-2005510</w:t>
        </w:r>
      </w:hyperlink>
      <w:r w:rsidR="00541AFB" w:rsidRPr="00224244">
        <w:tab/>
        <w:t>ON Duration adaptation</w:t>
      </w:r>
      <w:r w:rsidR="00541AFB" w:rsidRPr="00224244">
        <w:tab/>
        <w:t>LG Electronics Inc., LG Uplus, Vivo</w:t>
      </w:r>
      <w:r w:rsidR="00541AFB" w:rsidRPr="00224244">
        <w:tab/>
        <w:t>discussion</w:t>
      </w:r>
      <w:r w:rsidR="00541AFB" w:rsidRPr="00224244">
        <w:tab/>
        <w:t>Rel-16</w:t>
      </w:r>
      <w:r w:rsidR="00541AFB" w:rsidRPr="00224244">
        <w:tab/>
        <w:t>TEI16</w:t>
      </w:r>
    </w:p>
    <w:p w14:paraId="0122100F" w14:textId="3F2A8D11" w:rsidR="00541AFB" w:rsidRPr="00224244" w:rsidRDefault="00C00E88" w:rsidP="00541AFB">
      <w:pPr>
        <w:pStyle w:val="Doc-title"/>
      </w:pPr>
      <w:hyperlink r:id="rId3070" w:history="1">
        <w:r w:rsidR="00EB1908">
          <w:rPr>
            <w:rStyle w:val="Hyperlink"/>
          </w:rPr>
          <w:t>R2-2004516</w:t>
        </w:r>
      </w:hyperlink>
      <w:r w:rsidR="00541AFB" w:rsidRPr="00224244">
        <w:tab/>
        <w:t>Multiple Scheduling Requests</w:t>
      </w:r>
      <w:r w:rsidR="00541AFB" w:rsidRPr="00224244">
        <w:tab/>
        <w:t>Nokia, Nokia Shanghai Bell</w:t>
      </w:r>
      <w:r w:rsidR="00541AFB" w:rsidRPr="00224244">
        <w:tab/>
        <w:t>discussion</w:t>
      </w:r>
      <w:r w:rsidR="00541AFB" w:rsidRPr="00224244">
        <w:tab/>
        <w:t>Rel-16</w:t>
      </w:r>
      <w:r w:rsidR="00541AFB" w:rsidRPr="00224244">
        <w:tab/>
        <w:t>TEI16</w:t>
      </w:r>
    </w:p>
    <w:p w14:paraId="12CEB37E" w14:textId="122872A4" w:rsidR="00541AFB" w:rsidRPr="00224244" w:rsidRDefault="00C00E88" w:rsidP="00541AFB">
      <w:pPr>
        <w:pStyle w:val="Doc-title"/>
      </w:pPr>
      <w:hyperlink r:id="rId3071" w:history="1">
        <w:r w:rsidR="00EB1908">
          <w:rPr>
            <w:rStyle w:val="Hyperlink"/>
          </w:rPr>
          <w:t>R2-2005514</w:t>
        </w:r>
      </w:hyperlink>
      <w:r w:rsidR="00541AFB" w:rsidRPr="00224244">
        <w:tab/>
        <w:t>Adaptation of QoS Flow to DRB Mapping for MDBV Enforcement</w:t>
      </w:r>
      <w:r w:rsidR="00541AFB" w:rsidRPr="00224244">
        <w:tab/>
        <w:t>Futurewei</w:t>
      </w:r>
      <w:r w:rsidR="00541AFB" w:rsidRPr="00224244">
        <w:tab/>
        <w:t>discussion</w:t>
      </w:r>
      <w:r w:rsidR="00541AFB" w:rsidRPr="00224244">
        <w:tab/>
        <w:t>Rel-16</w:t>
      </w:r>
      <w:r w:rsidR="00541AFB" w:rsidRPr="00224244">
        <w:tab/>
        <w:t>TEI16</w:t>
      </w:r>
    </w:p>
    <w:p w14:paraId="1EC8AA6A" w14:textId="1957EFD3" w:rsidR="00541AFB" w:rsidRPr="00224244" w:rsidRDefault="00C00E88" w:rsidP="00541AFB">
      <w:pPr>
        <w:pStyle w:val="Doc-title"/>
      </w:pPr>
      <w:hyperlink r:id="rId3072" w:history="1">
        <w:r w:rsidR="00EB1908">
          <w:rPr>
            <w:rStyle w:val="Hyperlink"/>
          </w:rPr>
          <w:t>R2-2005706</w:t>
        </w:r>
      </w:hyperlink>
      <w:r w:rsidR="00541AFB" w:rsidRPr="00224244">
        <w:tab/>
        <w:t>Issue on ping pong state transition for sidelink UE</w:t>
      </w:r>
      <w:r w:rsidR="00541AFB" w:rsidRPr="00224244">
        <w:tab/>
        <w:t>Beijing Xiaomi Software Tech</w:t>
      </w:r>
      <w:r w:rsidR="00541AFB" w:rsidRPr="00224244">
        <w:tab/>
        <w:t>discussion</w:t>
      </w:r>
    </w:p>
    <w:p w14:paraId="133E67FC" w14:textId="77777777" w:rsidR="00541AFB" w:rsidRPr="00224244" w:rsidRDefault="00541AFB" w:rsidP="00541AFB">
      <w:pPr>
        <w:pStyle w:val="Heading4"/>
      </w:pPr>
      <w:bookmarkStart w:id="546" w:name="_Toc44503722"/>
      <w:bookmarkStart w:id="547" w:name="_Toc48489983"/>
      <w:r w:rsidRPr="00224244">
        <w:t>6.20.2.3</w:t>
      </w:r>
      <w:r w:rsidRPr="00224244">
        <w:tab/>
        <w:t>Corrections</w:t>
      </w:r>
      <w:bookmarkEnd w:id="546"/>
      <w:bookmarkEnd w:id="547"/>
    </w:p>
    <w:p w14:paraId="5C27E49B" w14:textId="77777777" w:rsidR="00541AFB" w:rsidRPr="00224244" w:rsidRDefault="00541AFB" w:rsidP="00541AFB">
      <w:pPr>
        <w:pStyle w:val="Comments"/>
      </w:pPr>
      <w:r w:rsidRPr="00224244">
        <w:t>Corrections to functionality previously introduced as TEI16</w:t>
      </w:r>
    </w:p>
    <w:p w14:paraId="0179FD65" w14:textId="77777777" w:rsidR="00541AFB" w:rsidRPr="00224244" w:rsidRDefault="00541AFB" w:rsidP="00541AFB">
      <w:pPr>
        <w:pStyle w:val="Doc-text2"/>
      </w:pPr>
    </w:p>
    <w:p w14:paraId="3FFAB6DA" w14:textId="77777777" w:rsidR="00541AFB" w:rsidRPr="00224244" w:rsidRDefault="00541AFB" w:rsidP="00541AFB">
      <w:pPr>
        <w:pStyle w:val="Heading3"/>
      </w:pPr>
      <w:bookmarkStart w:id="548" w:name="_Toc44503723"/>
      <w:bookmarkStart w:id="549" w:name="_Toc48489984"/>
      <w:r w:rsidRPr="00224244">
        <w:t>6.20.3</w:t>
      </w:r>
      <w:r w:rsidRPr="00224244">
        <w:tab/>
        <w:t>TEI16 enhancements led by other WGs</w:t>
      </w:r>
      <w:bookmarkEnd w:id="548"/>
      <w:bookmarkEnd w:id="549"/>
    </w:p>
    <w:p w14:paraId="104594A7" w14:textId="77777777" w:rsidR="00541AFB" w:rsidRPr="00224244" w:rsidRDefault="00541AFB" w:rsidP="00541AFB">
      <w:r w:rsidRPr="00224244">
        <w:rPr>
          <w:rStyle w:val="CommentsChar"/>
          <w:rFonts w:eastAsiaTheme="minorEastAsia"/>
        </w:rPr>
        <w:t>Documents submitted to this agenda item will only be treated after a decision on the TEI has been made by another group and an LS informing</w:t>
      </w:r>
      <w:r w:rsidRPr="00224244">
        <w:t xml:space="preserve"> RAN2 of their decision has been received. Tdoc limitation does not apply. </w:t>
      </w:r>
    </w:p>
    <w:p w14:paraId="5864863C" w14:textId="77777777" w:rsidR="00541AFB" w:rsidRPr="00224244" w:rsidRDefault="00541AFB" w:rsidP="00541AFB">
      <w:pPr>
        <w:pStyle w:val="Heading4"/>
      </w:pPr>
      <w:bookmarkStart w:id="550" w:name="_Toc44503724"/>
      <w:bookmarkStart w:id="551" w:name="_Toc48489985"/>
      <w:r w:rsidRPr="00224244">
        <w:t>6.20.3.0</w:t>
      </w:r>
      <w:r w:rsidRPr="00224244">
        <w:tab/>
        <w:t>In-principle Agreed CRs</w:t>
      </w:r>
      <w:bookmarkEnd w:id="550"/>
      <w:bookmarkEnd w:id="551"/>
    </w:p>
    <w:p w14:paraId="237E9526" w14:textId="77777777" w:rsidR="00541AFB" w:rsidRPr="00224244" w:rsidRDefault="00541AFB" w:rsidP="00541AFB">
      <w:pPr>
        <w:pStyle w:val="Heading4"/>
      </w:pPr>
      <w:bookmarkStart w:id="552" w:name="_Toc44503725"/>
      <w:bookmarkStart w:id="553" w:name="_Toc48489986"/>
      <w:r w:rsidRPr="00224244">
        <w:t>6.20.3.1</w:t>
      </w:r>
      <w:r w:rsidRPr="00224244">
        <w:tab/>
        <w:t>Open / ongoing proposals</w:t>
      </w:r>
      <w:bookmarkEnd w:id="552"/>
      <w:bookmarkEnd w:id="553"/>
    </w:p>
    <w:p w14:paraId="4A2C951E" w14:textId="77777777" w:rsidR="00541AFB" w:rsidRPr="00224244" w:rsidRDefault="00541AFB" w:rsidP="00541AFB">
      <w:pPr>
        <w:pStyle w:val="Heading4"/>
      </w:pPr>
      <w:bookmarkStart w:id="554" w:name="_Toc44503726"/>
      <w:bookmarkStart w:id="555" w:name="_Toc48489987"/>
      <w:r w:rsidRPr="00224244">
        <w:t>6.20.3.2</w:t>
      </w:r>
      <w:r w:rsidRPr="00224244">
        <w:tab/>
        <w:t>Corrections</w:t>
      </w:r>
      <w:bookmarkEnd w:id="554"/>
      <w:bookmarkEnd w:id="555"/>
    </w:p>
    <w:p w14:paraId="2B617039" w14:textId="77777777" w:rsidR="00541AFB" w:rsidRPr="00224244" w:rsidRDefault="00541AFB" w:rsidP="00541AFB">
      <w:pPr>
        <w:pStyle w:val="Comments"/>
      </w:pPr>
      <w:r w:rsidRPr="00224244">
        <w:t>Corrections to functionality previously introduced as TEI16</w:t>
      </w:r>
    </w:p>
    <w:p w14:paraId="541B09C1" w14:textId="77777777" w:rsidR="00541AFB" w:rsidRPr="00224244" w:rsidRDefault="00541AFB" w:rsidP="00541AFB"/>
    <w:p w14:paraId="2C522328" w14:textId="77777777" w:rsidR="00541AFB" w:rsidRPr="00224244" w:rsidRDefault="00541AFB" w:rsidP="00541AFB">
      <w:pPr>
        <w:pStyle w:val="Heading2"/>
      </w:pPr>
      <w:bookmarkStart w:id="556" w:name="_Toc44503727"/>
      <w:bookmarkStart w:id="557" w:name="_Toc48489988"/>
      <w:r w:rsidRPr="00224244">
        <w:t>6.21</w:t>
      </w:r>
      <w:r w:rsidRPr="00224244">
        <w:tab/>
        <w:t>On demand SI in connected</w:t>
      </w:r>
      <w:bookmarkEnd w:id="556"/>
      <w:bookmarkEnd w:id="557"/>
    </w:p>
    <w:p w14:paraId="661B7A8A" w14:textId="77777777" w:rsidR="00541AFB" w:rsidRPr="00224244" w:rsidRDefault="00541AFB" w:rsidP="00541AFB">
      <w:pPr>
        <w:pStyle w:val="Comments"/>
      </w:pPr>
      <w:r w:rsidRPr="00224244">
        <w:t>On demand SI reception in RRC_CONNECTED is relevant to several Rel-16 WIs (e.g. V2X, positioning). This agenda item is for the discussion of the generic procedure for on demand SI in RRC_CONNECTED; WI specific details of the SI content should be discussed within the appropriate AI for that WI.</w:t>
      </w:r>
    </w:p>
    <w:p w14:paraId="4738E523" w14:textId="77777777" w:rsidR="00541AFB" w:rsidRPr="00224244" w:rsidRDefault="00541AFB" w:rsidP="00541AFB">
      <w:pPr>
        <w:pStyle w:val="Comments"/>
      </w:pPr>
      <w:r w:rsidRPr="00224244">
        <w:t>Tdoc Limitation: 1 tdoc</w:t>
      </w:r>
    </w:p>
    <w:p w14:paraId="6CBB43DB" w14:textId="77777777" w:rsidR="00541AFB" w:rsidRPr="00224244" w:rsidRDefault="00541AFB" w:rsidP="00541AFB"/>
    <w:p w14:paraId="48CB71F8" w14:textId="77777777" w:rsidR="0083205B" w:rsidRPr="00224244" w:rsidRDefault="0083205B" w:rsidP="0083205B">
      <w:pPr>
        <w:pStyle w:val="Comments"/>
      </w:pPr>
      <w:r w:rsidRPr="00224244">
        <w:t>Running CRs</w:t>
      </w:r>
    </w:p>
    <w:p w14:paraId="3FE00911" w14:textId="6DDFA5CC" w:rsidR="0083205B" w:rsidRPr="00224244" w:rsidRDefault="00C00E88" w:rsidP="0083205B">
      <w:pPr>
        <w:pStyle w:val="Doc-title"/>
      </w:pPr>
      <w:hyperlink r:id="rId3073" w:history="1">
        <w:r w:rsidR="00EB1908">
          <w:rPr>
            <w:rStyle w:val="Hyperlink"/>
          </w:rPr>
          <w:t>R2-2005173</w:t>
        </w:r>
      </w:hyperlink>
      <w:r w:rsidR="0083205B" w:rsidRPr="00224244">
        <w:tab/>
        <w:t>Introduction of on-demand SIB(s) procedure in CONNECTED</w:t>
      </w:r>
      <w:r w:rsidR="0083205B" w:rsidRPr="00224244">
        <w:tab/>
        <w:t>Ericsson (Rapporteur)</w:t>
      </w:r>
      <w:r w:rsidR="0083205B" w:rsidRPr="00224244">
        <w:tab/>
        <w:t>CR</w:t>
      </w:r>
      <w:r w:rsidR="0083205B" w:rsidRPr="00224244">
        <w:tab/>
        <w:t>Rel-16</w:t>
      </w:r>
      <w:r w:rsidR="0083205B" w:rsidRPr="00224244">
        <w:tab/>
        <w:t>38.300</w:t>
      </w:r>
      <w:r w:rsidR="0083205B" w:rsidRPr="00224244">
        <w:tab/>
        <w:t>16.1.0</w:t>
      </w:r>
      <w:r w:rsidR="0083205B" w:rsidRPr="00224244">
        <w:tab/>
        <w:t>0237</w:t>
      </w:r>
      <w:r w:rsidR="0083205B" w:rsidRPr="00224244">
        <w:tab/>
        <w:t>-</w:t>
      </w:r>
      <w:r w:rsidR="0083205B" w:rsidRPr="00224244">
        <w:tab/>
        <w:t>B</w:t>
      </w:r>
      <w:r w:rsidR="0083205B" w:rsidRPr="00224244">
        <w:tab/>
        <w:t>5G_V2X_NRSL-Core, NR_pos-Core</w:t>
      </w:r>
    </w:p>
    <w:p w14:paraId="10C8A014" w14:textId="77777777" w:rsidR="0083205B" w:rsidRPr="00224244" w:rsidRDefault="0083205B" w:rsidP="0083205B">
      <w:pPr>
        <w:pStyle w:val="Doc-text2"/>
      </w:pPr>
      <w:r w:rsidRPr="00224244">
        <w:t>Offline for further checking.</w:t>
      </w:r>
    </w:p>
    <w:p w14:paraId="7BB1DD01" w14:textId="61E809A0" w:rsidR="0083205B" w:rsidRPr="00224244" w:rsidRDefault="0083205B" w:rsidP="00F66276">
      <w:pPr>
        <w:pStyle w:val="Doc-text2"/>
        <w:numPr>
          <w:ilvl w:val="0"/>
          <w:numId w:val="63"/>
        </w:numPr>
        <w:overflowPunct/>
        <w:autoSpaceDE/>
        <w:autoSpaceDN/>
        <w:adjustRightInd/>
        <w:textAlignment w:val="auto"/>
      </w:pPr>
      <w:r w:rsidRPr="00224244">
        <w:t xml:space="preserve">Revised in </w:t>
      </w:r>
      <w:hyperlink r:id="rId3074" w:history="1">
        <w:r w:rsidR="00EB1908">
          <w:rPr>
            <w:rStyle w:val="Hyperlink"/>
          </w:rPr>
          <w:t>R2-2005898</w:t>
        </w:r>
      </w:hyperlink>
    </w:p>
    <w:p w14:paraId="717862FA" w14:textId="77777777" w:rsidR="0083205B" w:rsidRPr="00224244" w:rsidRDefault="0083205B" w:rsidP="0083205B">
      <w:pPr>
        <w:pStyle w:val="Doc-text2"/>
      </w:pPr>
    </w:p>
    <w:p w14:paraId="3279F527" w14:textId="3CED4E22" w:rsidR="0083205B" w:rsidRPr="00224244" w:rsidRDefault="00C00E88" w:rsidP="0083205B">
      <w:pPr>
        <w:pStyle w:val="Doc-title"/>
      </w:pPr>
      <w:hyperlink r:id="rId3075" w:history="1">
        <w:r w:rsidR="00EB1908">
          <w:rPr>
            <w:rStyle w:val="Hyperlink"/>
          </w:rPr>
          <w:t>R2-2005172</w:t>
        </w:r>
      </w:hyperlink>
      <w:r w:rsidR="0083205B" w:rsidRPr="00224244">
        <w:tab/>
        <w:t>Introduction of on-demand SIB(s) procedure in CONNECTED</w:t>
      </w:r>
      <w:r w:rsidR="0083205B" w:rsidRPr="00224244">
        <w:tab/>
        <w:t>Ericsson (Rapporteur)</w:t>
      </w:r>
      <w:r w:rsidR="0083205B" w:rsidRPr="00224244">
        <w:tab/>
        <w:t>CR</w:t>
      </w:r>
      <w:r w:rsidR="0083205B" w:rsidRPr="00224244">
        <w:tab/>
        <w:t>Rel-16</w:t>
      </w:r>
      <w:r w:rsidR="0083205B" w:rsidRPr="00224244">
        <w:tab/>
        <w:t>38.331</w:t>
      </w:r>
      <w:r w:rsidR="0083205B" w:rsidRPr="00224244">
        <w:tab/>
        <w:t>16.0.0</w:t>
      </w:r>
      <w:r w:rsidR="0083205B" w:rsidRPr="00224244">
        <w:tab/>
        <w:t>1657</w:t>
      </w:r>
      <w:r w:rsidR="0083205B" w:rsidRPr="00224244">
        <w:tab/>
        <w:t>-</w:t>
      </w:r>
      <w:r w:rsidR="0083205B" w:rsidRPr="00224244">
        <w:tab/>
        <w:t>B</w:t>
      </w:r>
      <w:r w:rsidR="0083205B" w:rsidRPr="00224244">
        <w:tab/>
        <w:t>5G_V2X_NRSL-Core, NR_pos-Core</w:t>
      </w:r>
    </w:p>
    <w:p w14:paraId="0BBE950A" w14:textId="77777777" w:rsidR="0083205B" w:rsidRPr="00224244" w:rsidRDefault="0083205B" w:rsidP="0083205B">
      <w:pPr>
        <w:pStyle w:val="Doc-text2"/>
      </w:pPr>
      <w:r w:rsidRPr="00224244">
        <w:t>To be updated according to agreements in discussion [613]</w:t>
      </w:r>
    </w:p>
    <w:p w14:paraId="29685921" w14:textId="2C1D61E0" w:rsidR="0083205B" w:rsidRPr="00224244" w:rsidRDefault="0083205B" w:rsidP="00F66276">
      <w:pPr>
        <w:pStyle w:val="Doc-text2"/>
        <w:numPr>
          <w:ilvl w:val="0"/>
          <w:numId w:val="63"/>
        </w:numPr>
        <w:overflowPunct/>
        <w:autoSpaceDE/>
        <w:autoSpaceDN/>
        <w:adjustRightInd/>
        <w:textAlignment w:val="auto"/>
      </w:pPr>
      <w:r w:rsidRPr="00224244">
        <w:lastRenderedPageBreak/>
        <w:t xml:space="preserve">Revised in </w:t>
      </w:r>
      <w:hyperlink r:id="rId3076" w:history="1">
        <w:r w:rsidR="00EB1908">
          <w:rPr>
            <w:rStyle w:val="Hyperlink"/>
          </w:rPr>
          <w:t>R2-2005899</w:t>
        </w:r>
      </w:hyperlink>
    </w:p>
    <w:p w14:paraId="23301F2E" w14:textId="77777777" w:rsidR="0083205B" w:rsidRPr="00224244" w:rsidRDefault="0083205B" w:rsidP="0083205B">
      <w:pPr>
        <w:pStyle w:val="Doc-text2"/>
      </w:pPr>
    </w:p>
    <w:p w14:paraId="0828F989" w14:textId="77777777" w:rsidR="0083205B" w:rsidRPr="00224244" w:rsidRDefault="0083205B" w:rsidP="0083205B">
      <w:pPr>
        <w:pStyle w:val="EmailDiscussion"/>
        <w:tabs>
          <w:tab w:val="clear" w:pos="1710"/>
          <w:tab w:val="num" w:pos="1619"/>
        </w:tabs>
        <w:overflowPunct/>
        <w:autoSpaceDE/>
        <w:autoSpaceDN/>
        <w:adjustRightInd/>
        <w:spacing w:before="40"/>
        <w:ind w:left="1619" w:hanging="360"/>
        <w:textAlignment w:val="auto"/>
      </w:pPr>
      <w:r w:rsidRPr="00224244">
        <w:t>[AT110-e][613][OdSIB] Checking of OdSIB CRs (Ericsson)</w:t>
      </w:r>
    </w:p>
    <w:p w14:paraId="26F9BDBC" w14:textId="33E910B2" w:rsidR="0083205B" w:rsidRPr="00224244" w:rsidRDefault="0083205B" w:rsidP="0083205B">
      <w:pPr>
        <w:pStyle w:val="EmailDiscussion2"/>
      </w:pPr>
      <w:r w:rsidRPr="00224244">
        <w:tab/>
        <w:t>Scope: Update and final checking of CRs to 38.300 (</w:t>
      </w:r>
      <w:hyperlink r:id="rId3077" w:history="1">
        <w:r w:rsidR="00EB1908">
          <w:rPr>
            <w:rStyle w:val="Hyperlink"/>
          </w:rPr>
          <w:t>R2-2005898</w:t>
        </w:r>
      </w:hyperlink>
      <w:r w:rsidRPr="00224244">
        <w:t>), 38.331 main (</w:t>
      </w:r>
      <w:hyperlink r:id="rId3078" w:history="1">
        <w:r w:rsidR="00EB1908">
          <w:rPr>
            <w:rStyle w:val="Hyperlink"/>
          </w:rPr>
          <w:t>R2-2005899</w:t>
        </w:r>
      </w:hyperlink>
      <w:r w:rsidRPr="00224244">
        <w:t>), 38.331 capability (</w:t>
      </w:r>
      <w:hyperlink r:id="rId3079" w:history="1">
        <w:r w:rsidR="00EB1908">
          <w:rPr>
            <w:rStyle w:val="Hyperlink"/>
          </w:rPr>
          <w:t>R2-2005900</w:t>
        </w:r>
      </w:hyperlink>
      <w:r w:rsidRPr="00224244">
        <w:t>), 38.306 (</w:t>
      </w:r>
      <w:hyperlink r:id="rId3080" w:history="1">
        <w:r w:rsidR="00EB1908">
          <w:rPr>
            <w:rStyle w:val="Hyperlink"/>
          </w:rPr>
          <w:t>R2-2005901</w:t>
        </w:r>
      </w:hyperlink>
      <w:r w:rsidRPr="00224244">
        <w:t xml:space="preserve">).  Includes capturing the support of on-demand posSIBs from </w:t>
      </w:r>
      <w:hyperlink r:id="rId3081" w:history="1">
        <w:r w:rsidR="00EB1908">
          <w:rPr>
            <w:rStyle w:val="Hyperlink"/>
          </w:rPr>
          <w:t>R2-2005881</w:t>
        </w:r>
      </w:hyperlink>
      <w:r w:rsidRPr="00224244">
        <w:t>.</w:t>
      </w:r>
    </w:p>
    <w:p w14:paraId="55F09B47" w14:textId="77777777" w:rsidR="0083205B" w:rsidRPr="00224244" w:rsidRDefault="0083205B" w:rsidP="0083205B">
      <w:pPr>
        <w:pStyle w:val="EmailDiscussion2"/>
      </w:pPr>
      <w:r w:rsidRPr="00224244">
        <w:tab/>
        <w:t>Intended outcome: Agreeable CRs</w:t>
      </w:r>
    </w:p>
    <w:p w14:paraId="0A81E5A9" w14:textId="77777777" w:rsidR="0083205B" w:rsidRPr="00224244" w:rsidRDefault="0083205B" w:rsidP="0083205B">
      <w:pPr>
        <w:pStyle w:val="EmailDiscussion2"/>
      </w:pPr>
      <w:r w:rsidRPr="00224244">
        <w:tab/>
        <w:t>Deadline:  Wednesday 2020-06-10 1000 UTC</w:t>
      </w:r>
    </w:p>
    <w:p w14:paraId="34544954" w14:textId="77777777" w:rsidR="0083205B" w:rsidRPr="00224244" w:rsidRDefault="0083205B" w:rsidP="0083205B">
      <w:pPr>
        <w:pStyle w:val="EmailDiscussion2"/>
      </w:pPr>
    </w:p>
    <w:p w14:paraId="208DF98E" w14:textId="2F07ADD9" w:rsidR="0083205B" w:rsidRPr="00224244" w:rsidRDefault="00C00E88" w:rsidP="0083205B">
      <w:pPr>
        <w:pStyle w:val="Doc-title"/>
      </w:pPr>
      <w:hyperlink r:id="rId3082" w:history="1">
        <w:r w:rsidR="00EB1908">
          <w:rPr>
            <w:rStyle w:val="Hyperlink"/>
          </w:rPr>
          <w:t>R2-2005898</w:t>
        </w:r>
      </w:hyperlink>
      <w:r w:rsidR="0083205B" w:rsidRPr="00224244">
        <w:tab/>
        <w:t>Introduction of on-demand SIB(s) procedure in CONNECTED</w:t>
      </w:r>
      <w:r w:rsidR="0083205B" w:rsidRPr="00224244">
        <w:tab/>
        <w:t>Ericsson (Rapporteur)</w:t>
      </w:r>
      <w:r w:rsidR="0083205B" w:rsidRPr="00224244">
        <w:tab/>
        <w:t>CR</w:t>
      </w:r>
      <w:r w:rsidR="0083205B" w:rsidRPr="00224244">
        <w:tab/>
        <w:t>Rel-16</w:t>
      </w:r>
      <w:r w:rsidR="0083205B" w:rsidRPr="00224244">
        <w:tab/>
        <w:t>38.300</w:t>
      </w:r>
      <w:r w:rsidR="0083205B" w:rsidRPr="00224244">
        <w:tab/>
        <w:t>16.1.0</w:t>
      </w:r>
      <w:r w:rsidR="0083205B" w:rsidRPr="00224244">
        <w:tab/>
        <w:t>0237</w:t>
      </w:r>
      <w:r w:rsidR="0083205B" w:rsidRPr="00224244">
        <w:tab/>
        <w:t>1</w:t>
      </w:r>
      <w:r w:rsidR="0083205B" w:rsidRPr="00224244">
        <w:tab/>
        <w:t>B</w:t>
      </w:r>
      <w:r w:rsidR="0083205B" w:rsidRPr="00224244">
        <w:tab/>
        <w:t>5G_V2X_NRSL-Core, NR_pos-Core</w:t>
      </w:r>
    </w:p>
    <w:p w14:paraId="01AB6E7E" w14:textId="77777777" w:rsidR="0083205B" w:rsidRPr="00224244" w:rsidRDefault="0083205B" w:rsidP="00F66276">
      <w:pPr>
        <w:pStyle w:val="Doc-text2"/>
        <w:numPr>
          <w:ilvl w:val="0"/>
          <w:numId w:val="63"/>
        </w:numPr>
        <w:overflowPunct/>
        <w:autoSpaceDE/>
        <w:autoSpaceDN/>
        <w:adjustRightInd/>
        <w:textAlignment w:val="auto"/>
      </w:pPr>
      <w:r w:rsidRPr="00224244">
        <w:t>Agreed</w:t>
      </w:r>
    </w:p>
    <w:p w14:paraId="28BA8A34" w14:textId="77777777" w:rsidR="0083205B" w:rsidRPr="00224244" w:rsidRDefault="0083205B" w:rsidP="0083205B">
      <w:pPr>
        <w:pStyle w:val="Doc-text2"/>
      </w:pPr>
    </w:p>
    <w:p w14:paraId="1754A9BD" w14:textId="701AE168" w:rsidR="0083205B" w:rsidRPr="00224244" w:rsidRDefault="00C00E88" w:rsidP="0083205B">
      <w:pPr>
        <w:pStyle w:val="Doc-title"/>
      </w:pPr>
      <w:hyperlink r:id="rId3083" w:history="1">
        <w:r w:rsidR="00EB1908">
          <w:rPr>
            <w:rStyle w:val="Hyperlink"/>
          </w:rPr>
          <w:t>R2-2005899</w:t>
        </w:r>
      </w:hyperlink>
      <w:r w:rsidR="0083205B" w:rsidRPr="00224244">
        <w:tab/>
        <w:t>Introduction of on-demand SIB(s) procedure in CONNECTED</w:t>
      </w:r>
      <w:r w:rsidR="0083205B" w:rsidRPr="00224244">
        <w:tab/>
        <w:t>Ericsson (Rapporteur)</w:t>
      </w:r>
      <w:r w:rsidR="0083205B" w:rsidRPr="00224244">
        <w:tab/>
        <w:t>CR</w:t>
      </w:r>
      <w:r w:rsidR="0083205B" w:rsidRPr="00224244">
        <w:tab/>
        <w:t>Rel-16</w:t>
      </w:r>
      <w:r w:rsidR="0083205B" w:rsidRPr="00224244">
        <w:tab/>
        <w:t>38.331</w:t>
      </w:r>
      <w:r w:rsidR="0083205B" w:rsidRPr="00224244">
        <w:tab/>
        <w:t>16.0.0</w:t>
      </w:r>
      <w:r w:rsidR="0083205B" w:rsidRPr="00224244">
        <w:tab/>
        <w:t>1657</w:t>
      </w:r>
      <w:r w:rsidR="0083205B" w:rsidRPr="00224244">
        <w:tab/>
        <w:t>1</w:t>
      </w:r>
      <w:r w:rsidR="0083205B" w:rsidRPr="00224244">
        <w:tab/>
        <w:t>B</w:t>
      </w:r>
      <w:r w:rsidR="0083205B" w:rsidRPr="00224244">
        <w:tab/>
        <w:t>5G_V2X_NRSL-Core, NR_pos-Core</w:t>
      </w:r>
    </w:p>
    <w:p w14:paraId="26006EA9" w14:textId="77777777" w:rsidR="0083205B" w:rsidRPr="00224244" w:rsidRDefault="0083205B" w:rsidP="00F66276">
      <w:pPr>
        <w:pStyle w:val="Doc-text2"/>
        <w:numPr>
          <w:ilvl w:val="0"/>
          <w:numId w:val="63"/>
        </w:numPr>
        <w:overflowPunct/>
        <w:autoSpaceDE/>
        <w:autoSpaceDN/>
        <w:adjustRightInd/>
        <w:textAlignment w:val="auto"/>
      </w:pPr>
      <w:r w:rsidRPr="00224244">
        <w:t>Agreed</w:t>
      </w:r>
    </w:p>
    <w:p w14:paraId="79A2094E" w14:textId="77777777" w:rsidR="0083205B" w:rsidRPr="00224244" w:rsidRDefault="0083205B" w:rsidP="0083205B">
      <w:pPr>
        <w:pStyle w:val="Doc-text2"/>
      </w:pPr>
    </w:p>
    <w:p w14:paraId="584BF337" w14:textId="21FDA7E8" w:rsidR="0083205B" w:rsidRPr="00224244" w:rsidRDefault="00C00E88" w:rsidP="0083205B">
      <w:pPr>
        <w:pStyle w:val="Doc-title"/>
      </w:pPr>
      <w:hyperlink r:id="rId3084" w:history="1">
        <w:r w:rsidR="00EB1908">
          <w:rPr>
            <w:rStyle w:val="Hyperlink"/>
          </w:rPr>
          <w:t>R2-2005900</w:t>
        </w:r>
      </w:hyperlink>
      <w:r w:rsidR="0083205B" w:rsidRPr="00224244">
        <w:tab/>
        <w:t>Introduction of capability for on-demand SIB(s) procedure in CONNECTED</w:t>
      </w:r>
      <w:r w:rsidR="0083205B" w:rsidRPr="00224244">
        <w:tab/>
        <w:t>Ericsson (Rapporteur)</w:t>
      </w:r>
      <w:r w:rsidR="0083205B" w:rsidRPr="00224244">
        <w:tab/>
        <w:t>draftCR</w:t>
      </w:r>
      <w:r w:rsidR="0083205B" w:rsidRPr="00224244">
        <w:tab/>
        <w:t>Rel-16</w:t>
      </w:r>
      <w:r w:rsidR="0083205B" w:rsidRPr="00224244">
        <w:tab/>
        <w:t>38.331</w:t>
      </w:r>
      <w:r w:rsidR="0083205B" w:rsidRPr="00224244">
        <w:tab/>
        <w:t>16.0.0</w:t>
      </w:r>
      <w:r w:rsidR="0083205B" w:rsidRPr="00224244">
        <w:tab/>
        <w:t>5G_V2X_NRSL-Core, NR_pos-Core</w:t>
      </w:r>
    </w:p>
    <w:p w14:paraId="74BE64D0" w14:textId="77777777" w:rsidR="0083205B" w:rsidRPr="00224244" w:rsidRDefault="0083205B" w:rsidP="0083205B">
      <w:pPr>
        <w:pStyle w:val="Doc-text2"/>
      </w:pPr>
      <w:r w:rsidRPr="00224244">
        <w:t>Lenovo ask what the outcome was of the question on updating the list of SIBs.  Ericsson clarify the maxRequestedSIB is extended to 8 and we keep the enum.</w:t>
      </w:r>
    </w:p>
    <w:p w14:paraId="472E659D" w14:textId="77777777" w:rsidR="0083205B" w:rsidRPr="00224244" w:rsidRDefault="0083205B" w:rsidP="00F66276">
      <w:pPr>
        <w:pStyle w:val="Doc-text2"/>
        <w:numPr>
          <w:ilvl w:val="0"/>
          <w:numId w:val="63"/>
        </w:numPr>
        <w:overflowPunct/>
        <w:autoSpaceDE/>
        <w:autoSpaceDN/>
        <w:adjustRightInd/>
        <w:textAlignment w:val="auto"/>
      </w:pPr>
      <w:r w:rsidRPr="00224244">
        <w:t>Endorsed (to be merged in the general capability handling)</w:t>
      </w:r>
    </w:p>
    <w:p w14:paraId="59FD2129" w14:textId="77777777" w:rsidR="0083205B" w:rsidRPr="00224244" w:rsidRDefault="0083205B" w:rsidP="0083205B">
      <w:pPr>
        <w:pStyle w:val="Doc-text2"/>
      </w:pPr>
    </w:p>
    <w:p w14:paraId="5EEDF5AA" w14:textId="1180B83A" w:rsidR="0083205B" w:rsidRPr="00224244" w:rsidRDefault="00C00E88" w:rsidP="0083205B">
      <w:pPr>
        <w:pStyle w:val="Doc-title"/>
      </w:pPr>
      <w:hyperlink r:id="rId3085" w:history="1">
        <w:r w:rsidR="00EB1908">
          <w:rPr>
            <w:rStyle w:val="Hyperlink"/>
          </w:rPr>
          <w:t>R2-2005901</w:t>
        </w:r>
      </w:hyperlink>
      <w:r w:rsidR="0083205B" w:rsidRPr="00224244">
        <w:tab/>
        <w:t>Introduction of capability for on-demand SIB(s) procedure in CONNECTED</w:t>
      </w:r>
      <w:r w:rsidR="0083205B" w:rsidRPr="00224244">
        <w:tab/>
        <w:t>Ericsson (Rapporteur)</w:t>
      </w:r>
      <w:r w:rsidR="0083205B" w:rsidRPr="00224244">
        <w:tab/>
        <w:t>draftCR</w:t>
      </w:r>
      <w:r w:rsidR="0083205B" w:rsidRPr="00224244">
        <w:tab/>
        <w:t>Rel-16</w:t>
      </w:r>
      <w:r w:rsidR="0083205B" w:rsidRPr="00224244">
        <w:tab/>
        <w:t>38.306</w:t>
      </w:r>
      <w:r w:rsidR="0083205B" w:rsidRPr="00224244">
        <w:tab/>
        <w:t>16.0.0</w:t>
      </w:r>
      <w:r w:rsidR="0083205B" w:rsidRPr="00224244">
        <w:tab/>
        <w:t>5G_V2X_NRSL-Core, NR_pos-Core</w:t>
      </w:r>
    </w:p>
    <w:p w14:paraId="69F65771" w14:textId="77777777" w:rsidR="0083205B" w:rsidRPr="00224244" w:rsidRDefault="0083205B" w:rsidP="00F66276">
      <w:pPr>
        <w:pStyle w:val="Doc-text2"/>
        <w:numPr>
          <w:ilvl w:val="0"/>
          <w:numId w:val="63"/>
        </w:numPr>
        <w:overflowPunct/>
        <w:autoSpaceDE/>
        <w:autoSpaceDN/>
        <w:adjustRightInd/>
        <w:textAlignment w:val="auto"/>
      </w:pPr>
      <w:r w:rsidRPr="00224244">
        <w:t>Endorsed (to be merged in the general capability handling)</w:t>
      </w:r>
    </w:p>
    <w:p w14:paraId="2A857E57" w14:textId="77777777" w:rsidR="0083205B" w:rsidRPr="00224244" w:rsidRDefault="0083205B" w:rsidP="0083205B">
      <w:pPr>
        <w:pStyle w:val="Doc-text2"/>
      </w:pPr>
    </w:p>
    <w:p w14:paraId="5E4CA5D9" w14:textId="77777777" w:rsidR="0083205B" w:rsidRPr="00224244" w:rsidRDefault="0083205B" w:rsidP="0083205B">
      <w:pPr>
        <w:pStyle w:val="Doc-text2"/>
      </w:pPr>
    </w:p>
    <w:p w14:paraId="71F8E6A1" w14:textId="77777777" w:rsidR="0083205B" w:rsidRPr="00224244" w:rsidRDefault="0083205B" w:rsidP="0083205B">
      <w:pPr>
        <w:pStyle w:val="EmailDiscussion"/>
        <w:tabs>
          <w:tab w:val="clear" w:pos="1710"/>
          <w:tab w:val="num" w:pos="1619"/>
        </w:tabs>
        <w:overflowPunct/>
        <w:autoSpaceDE/>
        <w:autoSpaceDN/>
        <w:adjustRightInd/>
        <w:spacing w:before="40"/>
        <w:ind w:left="1619" w:hanging="360"/>
        <w:textAlignment w:val="auto"/>
      </w:pPr>
      <w:r w:rsidRPr="00224244">
        <w:t>[AT110-e][607][OdSIB] Proposals for on-demand SI in connected (Ericsson)</w:t>
      </w:r>
    </w:p>
    <w:p w14:paraId="74B49117" w14:textId="77777777" w:rsidR="0083205B" w:rsidRPr="00224244" w:rsidRDefault="0083205B" w:rsidP="0083205B">
      <w:pPr>
        <w:pStyle w:val="EmailDiscussion2"/>
      </w:pPr>
      <w:r w:rsidRPr="00224244">
        <w:tab/>
        <w:t>Scope: Condense the proposals from documents under agenda item 6.21, and identify any easy agreements</w:t>
      </w:r>
    </w:p>
    <w:p w14:paraId="4E2F210E" w14:textId="7EEEB188" w:rsidR="0083205B" w:rsidRPr="00224244" w:rsidRDefault="0083205B" w:rsidP="0083205B">
      <w:pPr>
        <w:pStyle w:val="EmailDiscussion2"/>
      </w:pPr>
      <w:r w:rsidRPr="00224244">
        <w:tab/>
        <w:t xml:space="preserve">Intended outcome: Summary of issues and agreements, in </w:t>
      </w:r>
      <w:hyperlink r:id="rId3086" w:history="1">
        <w:r w:rsidR="00EB1908">
          <w:rPr>
            <w:rStyle w:val="Hyperlink"/>
          </w:rPr>
          <w:t>R2-2005883</w:t>
        </w:r>
      </w:hyperlink>
    </w:p>
    <w:p w14:paraId="0114001D" w14:textId="77777777" w:rsidR="0083205B" w:rsidRPr="00224244" w:rsidRDefault="0083205B" w:rsidP="0083205B">
      <w:pPr>
        <w:pStyle w:val="EmailDiscussion2"/>
      </w:pPr>
      <w:r w:rsidRPr="00224244">
        <w:tab/>
        <w:t>Deadline:  Comments Wednesday 2020-06-03 1000 UTC; report Thursday 2020-06-04 1000 UTC</w:t>
      </w:r>
    </w:p>
    <w:p w14:paraId="77550CD5" w14:textId="77777777" w:rsidR="0083205B" w:rsidRPr="00224244" w:rsidRDefault="0083205B" w:rsidP="0083205B">
      <w:pPr>
        <w:pStyle w:val="Doc-title"/>
        <w:rPr>
          <w:rStyle w:val="Hyperlink"/>
          <w:color w:val="auto"/>
          <w:u w:val="none"/>
        </w:rPr>
      </w:pPr>
    </w:p>
    <w:p w14:paraId="14DA3F58" w14:textId="7AEB39AE" w:rsidR="0083205B" w:rsidRPr="00224244" w:rsidRDefault="00C00E88" w:rsidP="0083205B">
      <w:pPr>
        <w:pStyle w:val="Doc-title"/>
      </w:pPr>
      <w:hyperlink r:id="rId3087" w:history="1">
        <w:r w:rsidR="00EB1908">
          <w:rPr>
            <w:rStyle w:val="Hyperlink"/>
          </w:rPr>
          <w:t>R2-2005883</w:t>
        </w:r>
      </w:hyperlink>
      <w:r w:rsidR="0083205B" w:rsidRPr="00224244">
        <w:tab/>
        <w:t>Report of offline discussion [AT110-e][607][OdSIB] Proposals for on-demand SI in connected</w:t>
      </w:r>
      <w:r w:rsidR="0083205B" w:rsidRPr="00224244">
        <w:tab/>
        <w:t>Ericsson</w:t>
      </w:r>
      <w:r w:rsidR="0083205B" w:rsidRPr="00224244">
        <w:tab/>
        <w:t>discussion</w:t>
      </w:r>
      <w:r w:rsidR="0083205B" w:rsidRPr="00224244">
        <w:tab/>
        <w:t>Rel-16</w:t>
      </w:r>
    </w:p>
    <w:p w14:paraId="13BCCAA5" w14:textId="77777777" w:rsidR="0083205B" w:rsidRPr="00224244" w:rsidRDefault="0083205B" w:rsidP="00F66276">
      <w:pPr>
        <w:pStyle w:val="Doc-text2"/>
        <w:numPr>
          <w:ilvl w:val="0"/>
          <w:numId w:val="63"/>
        </w:numPr>
        <w:overflowPunct/>
        <w:autoSpaceDE/>
        <w:autoSpaceDN/>
        <w:adjustRightInd/>
        <w:textAlignment w:val="auto"/>
      </w:pPr>
      <w:r w:rsidRPr="00224244">
        <w:t>Not provided (two tdocs allocated and the other one is used)</w:t>
      </w:r>
    </w:p>
    <w:p w14:paraId="4CB6CDD8" w14:textId="2ADE2F14" w:rsidR="0083205B" w:rsidRPr="00224244" w:rsidRDefault="00C00E88" w:rsidP="0083205B">
      <w:pPr>
        <w:pStyle w:val="Doc-title"/>
      </w:pPr>
      <w:hyperlink r:id="rId3088" w:history="1">
        <w:r w:rsidR="00EB1908">
          <w:rPr>
            <w:rStyle w:val="Hyperlink"/>
          </w:rPr>
          <w:t>R2-2006043</w:t>
        </w:r>
      </w:hyperlink>
      <w:r w:rsidR="0083205B" w:rsidRPr="00224244">
        <w:tab/>
        <w:t>Report of [AT110-e][607][OdSIB] Proposals for on-demand SI in connected</w:t>
      </w:r>
      <w:r w:rsidR="0083205B" w:rsidRPr="00224244">
        <w:tab/>
        <w:t>Ericsson</w:t>
      </w:r>
      <w:r w:rsidR="0083205B" w:rsidRPr="00224244">
        <w:tab/>
        <w:t>discussion</w:t>
      </w:r>
      <w:r w:rsidR="0083205B" w:rsidRPr="00224244">
        <w:tab/>
        <w:t>Rel-16</w:t>
      </w:r>
    </w:p>
    <w:p w14:paraId="1C03B043" w14:textId="77777777" w:rsidR="0083205B" w:rsidRPr="00224244" w:rsidRDefault="0083205B" w:rsidP="0083205B">
      <w:pPr>
        <w:pStyle w:val="Doc-text2"/>
      </w:pPr>
    </w:p>
    <w:p w14:paraId="548DB72E" w14:textId="77777777" w:rsidR="0083205B" w:rsidRPr="00224244" w:rsidRDefault="0083205B" w:rsidP="0083205B">
      <w:pPr>
        <w:pStyle w:val="Doc-text2"/>
      </w:pPr>
      <w:r w:rsidRPr="00224244">
        <w:t>P2:</w:t>
      </w:r>
    </w:p>
    <w:p w14:paraId="5BB94C6E" w14:textId="77777777" w:rsidR="0083205B" w:rsidRPr="00224244" w:rsidRDefault="0083205B" w:rsidP="0083205B">
      <w:pPr>
        <w:pStyle w:val="Doc-text2"/>
      </w:pPr>
      <w:r w:rsidRPr="00224244">
        <w:tab/>
        <w:t>Huawei think the current range may not be appropriate because the minimum of 0.5s may be too large.  3 bits is OK but with smaller granularity.  Ericsson think this can be taken on board in the CR discussion.  Nokia think the granularity is sufficient and the current value range looks OK.</w:t>
      </w:r>
    </w:p>
    <w:p w14:paraId="6EB6074D" w14:textId="77777777" w:rsidR="0083205B" w:rsidRPr="00224244" w:rsidRDefault="0083205B" w:rsidP="0083205B">
      <w:pPr>
        <w:pStyle w:val="Doc-text2"/>
      </w:pPr>
    </w:p>
    <w:p w14:paraId="58431207" w14:textId="77777777" w:rsidR="0083205B" w:rsidRPr="00224244" w:rsidRDefault="0083205B" w:rsidP="0083205B">
      <w:pPr>
        <w:pStyle w:val="Doc-text2"/>
      </w:pPr>
      <w:r w:rsidRPr="00224244">
        <w:t>P4:</w:t>
      </w:r>
    </w:p>
    <w:p w14:paraId="20177687" w14:textId="77777777" w:rsidR="0083205B" w:rsidRPr="00224244" w:rsidRDefault="0083205B" w:rsidP="0083205B">
      <w:pPr>
        <w:pStyle w:val="Doc-text2"/>
      </w:pPr>
      <w:r w:rsidRPr="00224244">
        <w:tab/>
        <w:t>Huawei wonder about the DAPS scenario where the UE completes handover but is still receiving DL from the source SCG.  Should the timer be stopped in this scenario?  Ericsson understand that the timer should still be running until the handover completes successfully, because if it fails the UE will fall back to the source.  Huawei understand that if the UE performs SI request in the source cell and then hands over to the target in DAPS, the UE can still receive the SI update in the source cell.  So this is a different scenario than HO failure.  Ericsson think that there is no uplink to the source in this scenario and so the request will never re-trigger, making the timer meaningless.</w:t>
      </w:r>
    </w:p>
    <w:p w14:paraId="3F2AE6AB" w14:textId="77777777" w:rsidR="0083205B" w:rsidRPr="00224244" w:rsidRDefault="0083205B" w:rsidP="0083205B">
      <w:pPr>
        <w:pStyle w:val="Doc-text2"/>
      </w:pPr>
      <w:r w:rsidRPr="00224244">
        <w:tab/>
        <w:t>OPPO think the proposal is OK because after the DAPS HO command, the UE will not receive SI from the source cell.  LG are also OK with the proposal and have the same understanding as Ericsson.  vivo understand Huawei’s concern that we could receive SI from the source cell and think last meeting we agreed the timer only restarts at PCell change.  Ericsson think at PCell change the UE may receive a new timer and of course should stop the old one.</w:t>
      </w:r>
    </w:p>
    <w:p w14:paraId="6BE00EDA" w14:textId="77777777" w:rsidR="0083205B" w:rsidRPr="00224244" w:rsidRDefault="0083205B" w:rsidP="0083205B">
      <w:pPr>
        <w:pStyle w:val="Doc-text2"/>
      </w:pPr>
      <w:r w:rsidRPr="00224244">
        <w:lastRenderedPageBreak/>
        <w:tab/>
        <w:t>Huawei think the issue is with the word “only” in the proposal and think the current spec already supports.  They are OK with the intention that the UE stops the timer after the HO completes successfully but think there are other cases of stopping the timer.</w:t>
      </w:r>
    </w:p>
    <w:p w14:paraId="0DA6AE25" w14:textId="77777777" w:rsidR="0083205B" w:rsidRPr="00224244" w:rsidRDefault="0083205B" w:rsidP="0083205B">
      <w:pPr>
        <w:pStyle w:val="Doc-text2"/>
      </w:pPr>
      <w:r w:rsidRPr="00224244">
        <w:t>P5:</w:t>
      </w:r>
    </w:p>
    <w:p w14:paraId="4E73791D" w14:textId="77777777" w:rsidR="0083205B" w:rsidRPr="00224244" w:rsidRDefault="0083205B" w:rsidP="0083205B">
      <w:pPr>
        <w:pStyle w:val="Doc-text2"/>
      </w:pPr>
      <w:r w:rsidRPr="00224244">
        <w:tab/>
        <w:t>Intel wonder what the expected network behaviour is if the UE does not support the feature.  Chair understands that the network would be responsible for delivering the SIBs to UEs that do not support it.</w:t>
      </w:r>
    </w:p>
    <w:p w14:paraId="3EFA25CD" w14:textId="77777777" w:rsidR="0083205B" w:rsidRPr="00224244" w:rsidRDefault="0083205B" w:rsidP="0083205B">
      <w:pPr>
        <w:pStyle w:val="Doc-text2"/>
      </w:pPr>
      <w:r w:rsidRPr="00224244">
        <w:tab/>
        <w:t>vivo think the feature is optional but there is no need for a capability bit.  They are not sure how the network knows which SIBs need to be provided.</w:t>
      </w:r>
    </w:p>
    <w:p w14:paraId="1D890244" w14:textId="77777777" w:rsidR="0083205B" w:rsidRPr="00224244" w:rsidRDefault="0083205B" w:rsidP="0083205B">
      <w:pPr>
        <w:pStyle w:val="Doc-text2"/>
      </w:pPr>
      <w:r w:rsidRPr="00224244">
        <w:tab/>
        <w:t>ZTE think if the UE does not support the feature, the network will not configure T350 in OtherConfig.</w:t>
      </w:r>
    </w:p>
    <w:p w14:paraId="2C28A78C" w14:textId="77777777" w:rsidR="0083205B" w:rsidRPr="00224244" w:rsidRDefault="0083205B" w:rsidP="0083205B">
      <w:pPr>
        <w:pStyle w:val="Doc-text2"/>
      </w:pPr>
      <w:r w:rsidRPr="00224244">
        <w:tab/>
        <w:t>Nokia wonder if it is optional for the UE, will the UE be able to gracefully ignore the related configuration in RRCReconfiguration?   It may be better for the network to know.  Huawei understand when the UE does not support this feature, the network should not configure it, so there should be a capability bit.  Ericsson agree and see that the point of the capability is to prevent the network from blindly configuring the feature.</w:t>
      </w:r>
    </w:p>
    <w:p w14:paraId="2EB06C38" w14:textId="77777777" w:rsidR="0083205B" w:rsidRPr="00224244" w:rsidRDefault="0083205B" w:rsidP="0083205B">
      <w:pPr>
        <w:pStyle w:val="Doc-text2"/>
      </w:pPr>
      <w:r w:rsidRPr="00224244">
        <w:tab/>
        <w:t>Intel think it seems more about the configuration aspect and there is no requirement on the network to take any particular action with the SIBs.</w:t>
      </w:r>
    </w:p>
    <w:p w14:paraId="41346953" w14:textId="77777777" w:rsidR="0083205B" w:rsidRPr="00224244" w:rsidRDefault="0083205B" w:rsidP="0083205B">
      <w:pPr>
        <w:pStyle w:val="Doc-text2"/>
      </w:pPr>
      <w:r w:rsidRPr="00224244">
        <w:tab/>
        <w:t>LG think the benefit of the capability bit is clear.</w:t>
      </w:r>
    </w:p>
    <w:p w14:paraId="12B96BD9" w14:textId="77777777" w:rsidR="0083205B" w:rsidRPr="00224244" w:rsidRDefault="0083205B" w:rsidP="0083205B">
      <w:pPr>
        <w:pStyle w:val="Doc-text2"/>
      </w:pPr>
      <w:r w:rsidRPr="00224244">
        <w:t>P7:</w:t>
      </w:r>
    </w:p>
    <w:p w14:paraId="6E6B1D60" w14:textId="77777777" w:rsidR="0083205B" w:rsidRPr="00224244" w:rsidRDefault="0083205B" w:rsidP="0083205B">
      <w:pPr>
        <w:pStyle w:val="Doc-text2"/>
      </w:pPr>
      <w:r w:rsidRPr="00224244">
        <w:tab/>
        <w:t>MediaTek and Huawei think SIB9 is not limited only to the IIoT scenario.  It could be used for other upper-layer purposes.</w:t>
      </w:r>
    </w:p>
    <w:p w14:paraId="1E52D8E6" w14:textId="77777777" w:rsidR="0083205B" w:rsidRPr="00224244" w:rsidRDefault="0083205B" w:rsidP="0083205B">
      <w:pPr>
        <w:pStyle w:val="Doc-text2"/>
      </w:pPr>
      <w:r w:rsidRPr="00224244">
        <w:tab/>
        <w:t>Ericsson consider that since IIoT agreed to have the reference time delivered unicast, requesting SIB9 would create a strange situation from the network perspective with different mechanisms for delivering the time.  ZTE have the same understanding and see no need for two separate procedures.</w:t>
      </w:r>
    </w:p>
    <w:p w14:paraId="6B57AE1E" w14:textId="77777777" w:rsidR="0083205B" w:rsidRPr="00224244" w:rsidRDefault="0083205B" w:rsidP="0083205B">
      <w:pPr>
        <w:pStyle w:val="Doc-text2"/>
      </w:pPr>
      <w:r w:rsidRPr="00224244">
        <w:tab/>
        <w:t>Nokia think it would be strange to allow SIB9 for some scenarios and not others.  Either we have it or we don’t have it.</w:t>
      </w:r>
    </w:p>
    <w:p w14:paraId="1DBFA871" w14:textId="77777777" w:rsidR="0083205B" w:rsidRPr="00224244" w:rsidRDefault="0083205B" w:rsidP="0083205B">
      <w:pPr>
        <w:pStyle w:val="Doc-text2"/>
      </w:pPr>
      <w:r w:rsidRPr="00224244">
        <w:tab/>
        <w:t>vivo understand that it is up to network implementation to deliver the reference time by broadcast or unicast, and the use case for requesting SIB9 would be for other information.</w:t>
      </w:r>
    </w:p>
    <w:p w14:paraId="5CADAE1F" w14:textId="77777777" w:rsidR="0083205B" w:rsidRPr="00224244" w:rsidRDefault="0083205B" w:rsidP="0083205B">
      <w:pPr>
        <w:pStyle w:val="Doc-text2"/>
      </w:pPr>
    </w:p>
    <w:p w14:paraId="0DFDC883" w14:textId="77777777" w:rsidR="0083205B" w:rsidRPr="00224244" w:rsidRDefault="0083205B" w:rsidP="0083205B">
      <w:pPr>
        <w:pStyle w:val="Doc-text2"/>
      </w:pPr>
    </w:p>
    <w:p w14:paraId="5C01F69F"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Agreements:</w:t>
      </w:r>
    </w:p>
    <w:p w14:paraId="525F11F8"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The checking of the timer T350 is moved from section 5.2.2.4.2 to section 5.2.2.3.5 of TS 38.331.</w:t>
      </w:r>
    </w:p>
    <w:p w14:paraId="244139A0"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The value range of timer T350 is 3 bits.</w:t>
      </w:r>
    </w:p>
    <w:p w14:paraId="754C837E"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Delete the stopping of timer T350 from section 5.3.13.2 of TS 38.331.</w:t>
      </w:r>
    </w:p>
    <w:p w14:paraId="135D66D9"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The UE should stop the timer T350 after the successful completion of the handover command, not immediately after receiving the handover command.</w:t>
      </w:r>
    </w:p>
    <w:p w14:paraId="013F3FDE"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A non-mandatory capability for on-demand SI in RRC_CONNECTED is defined in TS 38.306.</w:t>
      </w:r>
    </w:p>
    <w:p w14:paraId="7281E17E"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UE shall not request SIB10 on-demand while in RRC_CONNECTED.</w:t>
      </w:r>
    </w:p>
    <w:p w14:paraId="7BB4814D" w14:textId="77777777" w:rsidR="0083205B" w:rsidRPr="00224244" w:rsidRDefault="0083205B" w:rsidP="0083205B">
      <w:pPr>
        <w:pStyle w:val="Doc-text2"/>
        <w:pBdr>
          <w:top w:val="single" w:sz="4" w:space="1" w:color="auto"/>
          <w:left w:val="single" w:sz="4" w:space="4" w:color="auto"/>
          <w:bottom w:val="single" w:sz="4" w:space="1" w:color="auto"/>
          <w:right w:val="single" w:sz="4" w:space="4" w:color="auto"/>
        </w:pBdr>
      </w:pPr>
      <w:r w:rsidRPr="00224244">
        <w:t>RAN2 to confirm that UE shall not request SIB9 on-demand while in RRC_CONNECTED.</w:t>
      </w:r>
    </w:p>
    <w:p w14:paraId="56D16D51" w14:textId="77777777" w:rsidR="0083205B" w:rsidRPr="00224244" w:rsidRDefault="0083205B" w:rsidP="0083205B">
      <w:pPr>
        <w:pStyle w:val="EmailDiscussion2"/>
      </w:pPr>
    </w:p>
    <w:p w14:paraId="478E931C" w14:textId="77777777" w:rsidR="0083205B" w:rsidRPr="00224244" w:rsidRDefault="0083205B" w:rsidP="0083205B">
      <w:pPr>
        <w:pStyle w:val="Comments"/>
      </w:pPr>
    </w:p>
    <w:p w14:paraId="43AE81FF" w14:textId="77777777" w:rsidR="0083205B" w:rsidRPr="00224244" w:rsidRDefault="0083205B" w:rsidP="0083205B">
      <w:pPr>
        <w:pStyle w:val="Comments"/>
      </w:pPr>
      <w:r w:rsidRPr="00224244">
        <w:t>Prohibit timer</w:t>
      </w:r>
    </w:p>
    <w:p w14:paraId="18BDF1E6" w14:textId="1A113785" w:rsidR="0083205B" w:rsidRPr="00224244" w:rsidRDefault="00C00E88" w:rsidP="0083205B">
      <w:pPr>
        <w:pStyle w:val="Doc-title"/>
      </w:pPr>
      <w:hyperlink r:id="rId3089" w:history="1">
        <w:r w:rsidR="00EB1908">
          <w:rPr>
            <w:rStyle w:val="Hyperlink"/>
          </w:rPr>
          <w:t>R2-2004530</w:t>
        </w:r>
      </w:hyperlink>
      <w:r w:rsidR="0083205B" w:rsidRPr="00224244">
        <w:tab/>
        <w:t>Corrections for onDemandSIB-RequestProhibitTimer operation</w:t>
      </w:r>
      <w:r w:rsidR="0083205B" w:rsidRPr="00224244">
        <w:tab/>
        <w:t>Samsung Electronics Co., Ltd</w:t>
      </w:r>
      <w:r w:rsidR="0083205B" w:rsidRPr="00224244">
        <w:tab/>
        <w:t>discussion</w:t>
      </w:r>
      <w:r w:rsidR="0083205B" w:rsidRPr="00224244">
        <w:tab/>
        <w:t>Rel-16</w:t>
      </w:r>
    </w:p>
    <w:p w14:paraId="49F5CB5D" w14:textId="7EBBAE70" w:rsidR="0083205B" w:rsidRPr="00224244" w:rsidRDefault="00C00E88" w:rsidP="0083205B">
      <w:pPr>
        <w:pStyle w:val="Doc-title"/>
      </w:pPr>
      <w:hyperlink r:id="rId3090" w:history="1">
        <w:r w:rsidR="00EB1908">
          <w:rPr>
            <w:rStyle w:val="Hyperlink"/>
          </w:rPr>
          <w:t>R2-2004604</w:t>
        </w:r>
      </w:hyperlink>
      <w:r w:rsidR="0083205B" w:rsidRPr="00224244">
        <w:tab/>
        <w:t>Open issues on Prohibit timer</w:t>
      </w:r>
      <w:r w:rsidR="0083205B" w:rsidRPr="00224244">
        <w:tab/>
        <w:t>Lenovo, Motorola Mobility</w:t>
      </w:r>
      <w:r w:rsidR="0083205B" w:rsidRPr="00224244">
        <w:tab/>
        <w:t>discussion</w:t>
      </w:r>
      <w:r w:rsidR="0083205B" w:rsidRPr="00224244">
        <w:tab/>
        <w:t>Rel-16</w:t>
      </w:r>
      <w:r w:rsidR="0083205B" w:rsidRPr="00224244">
        <w:tab/>
        <w:t>TEI16</w:t>
      </w:r>
    </w:p>
    <w:p w14:paraId="75877B36" w14:textId="3F9FEB04" w:rsidR="0083205B" w:rsidRPr="00224244" w:rsidRDefault="00C00E88" w:rsidP="0083205B">
      <w:pPr>
        <w:pStyle w:val="Doc-title"/>
      </w:pPr>
      <w:hyperlink r:id="rId3091" w:history="1">
        <w:r w:rsidR="00EB1908">
          <w:rPr>
            <w:rStyle w:val="Hyperlink"/>
          </w:rPr>
          <w:t>R2-2004795</w:t>
        </w:r>
      </w:hyperlink>
      <w:r w:rsidR="0083205B" w:rsidRPr="00224244">
        <w:tab/>
        <w:t>[C701]Prohibit Timer for on Demand SIB Request in RRC_CONNECTED</w:t>
      </w:r>
      <w:r w:rsidR="0083205B" w:rsidRPr="00224244">
        <w:tab/>
        <w:t>CATT</w:t>
      </w:r>
      <w:r w:rsidR="0083205B" w:rsidRPr="00224244">
        <w:tab/>
        <w:t>discussion</w:t>
      </w:r>
      <w:r w:rsidR="0083205B" w:rsidRPr="00224244">
        <w:tab/>
        <w:t>Rel-16</w:t>
      </w:r>
      <w:r w:rsidR="0083205B" w:rsidRPr="00224244">
        <w:tab/>
        <w:t>NR_pos-Core, 5G_V2X_NRSL-Core</w:t>
      </w:r>
      <w:r w:rsidR="0083205B" w:rsidRPr="00224244">
        <w:tab/>
        <w:t>Late</w:t>
      </w:r>
    </w:p>
    <w:p w14:paraId="698EAAF2" w14:textId="74761164" w:rsidR="0083205B" w:rsidRPr="00224244" w:rsidRDefault="00C00E88" w:rsidP="0083205B">
      <w:pPr>
        <w:pStyle w:val="Doc-title"/>
      </w:pPr>
      <w:hyperlink r:id="rId3092" w:history="1">
        <w:r w:rsidR="00EB1908">
          <w:rPr>
            <w:rStyle w:val="Hyperlink"/>
          </w:rPr>
          <w:t>R2-2005696</w:t>
        </w:r>
      </w:hyperlink>
      <w:r w:rsidR="0083205B" w:rsidRPr="00224244">
        <w:tab/>
        <w:t>Condition for T350 stop</w:t>
      </w:r>
      <w:r w:rsidR="0083205B" w:rsidRPr="00224244">
        <w:tab/>
        <w:t>LG Electronics Inc.</w:t>
      </w:r>
      <w:r w:rsidR="0083205B" w:rsidRPr="00224244">
        <w:tab/>
        <w:t>discussion</w:t>
      </w:r>
    </w:p>
    <w:p w14:paraId="2140E826" w14:textId="77777777" w:rsidR="0083205B" w:rsidRPr="00224244" w:rsidRDefault="0083205B" w:rsidP="0083205B">
      <w:pPr>
        <w:pStyle w:val="Doc-text2"/>
        <w:ind w:left="0" w:firstLine="0"/>
      </w:pPr>
    </w:p>
    <w:p w14:paraId="5216B24D" w14:textId="77777777" w:rsidR="0083205B" w:rsidRPr="00224244" w:rsidRDefault="0083205B" w:rsidP="0083205B">
      <w:pPr>
        <w:pStyle w:val="Comments"/>
      </w:pPr>
      <w:r w:rsidRPr="00224244">
        <w:t>UE capability and which SIBs</w:t>
      </w:r>
    </w:p>
    <w:p w14:paraId="4BC30C2A" w14:textId="5054ED97" w:rsidR="0083205B" w:rsidRPr="00224244" w:rsidRDefault="00C00E88" w:rsidP="0083205B">
      <w:pPr>
        <w:pStyle w:val="Doc-title"/>
      </w:pPr>
      <w:hyperlink r:id="rId3093" w:history="1">
        <w:r w:rsidR="00EB1908">
          <w:rPr>
            <w:rStyle w:val="Hyperlink"/>
          </w:rPr>
          <w:t>R2-2004641</w:t>
        </w:r>
      </w:hyperlink>
      <w:r w:rsidR="0083205B" w:rsidRPr="00224244">
        <w:tab/>
        <w:t>Remaining issues of on-demand SI in RRC_CONNECTED</w:t>
      </w:r>
      <w:r w:rsidR="0083205B" w:rsidRPr="00224244">
        <w:tab/>
        <w:t>vivo</w:t>
      </w:r>
      <w:r w:rsidR="0083205B" w:rsidRPr="00224244">
        <w:tab/>
        <w:t>discussion</w:t>
      </w:r>
      <w:r w:rsidR="0083205B" w:rsidRPr="00224244">
        <w:tab/>
        <w:t>Rel-16</w:t>
      </w:r>
      <w:r w:rsidR="0083205B" w:rsidRPr="00224244">
        <w:tab/>
        <w:t>TEI16</w:t>
      </w:r>
    </w:p>
    <w:p w14:paraId="14B67915" w14:textId="155EBECA" w:rsidR="0083205B" w:rsidRPr="00224244" w:rsidRDefault="00C00E88" w:rsidP="0083205B">
      <w:pPr>
        <w:pStyle w:val="Doc-title"/>
      </w:pPr>
      <w:hyperlink r:id="rId3094" w:history="1">
        <w:r w:rsidR="00EB1908">
          <w:rPr>
            <w:rStyle w:val="Hyperlink"/>
          </w:rPr>
          <w:t>R2-2005102</w:t>
        </w:r>
      </w:hyperlink>
      <w:r w:rsidR="0083205B" w:rsidRPr="00224244">
        <w:tab/>
        <w:t>Discussion on the remaining issue of on-demand SI in RRC_CONNECTED</w:t>
      </w:r>
      <w:r w:rsidR="0083205B" w:rsidRPr="00224244">
        <w:tab/>
        <w:t>Huawei, HiSilicon</w:t>
      </w:r>
      <w:r w:rsidR="0083205B" w:rsidRPr="00224244">
        <w:tab/>
        <w:t>discussion</w:t>
      </w:r>
      <w:r w:rsidR="0083205B" w:rsidRPr="00224244">
        <w:tab/>
        <w:t>Rel-16</w:t>
      </w:r>
      <w:r w:rsidR="0083205B" w:rsidRPr="00224244">
        <w:tab/>
        <w:t>NR_pos-Core</w:t>
      </w:r>
    </w:p>
    <w:p w14:paraId="374FDB98" w14:textId="360FE952" w:rsidR="0083205B" w:rsidRPr="00224244" w:rsidRDefault="00C00E88" w:rsidP="0083205B">
      <w:pPr>
        <w:pStyle w:val="Doc-title"/>
      </w:pPr>
      <w:hyperlink r:id="rId3095" w:history="1">
        <w:r w:rsidR="00EB1908">
          <w:rPr>
            <w:rStyle w:val="Hyperlink"/>
          </w:rPr>
          <w:t>R2-2004706</w:t>
        </w:r>
      </w:hyperlink>
      <w:r w:rsidR="0083205B" w:rsidRPr="00224244">
        <w:tab/>
        <w:t>On-demand request for SIB9 (for reasons beyond IIoT) [M118]</w:t>
      </w:r>
      <w:r w:rsidR="0083205B" w:rsidRPr="00224244">
        <w:tab/>
        <w:t>MediaTek Inc.</w:t>
      </w:r>
      <w:r w:rsidR="0083205B" w:rsidRPr="00224244">
        <w:tab/>
        <w:t>discussion</w:t>
      </w:r>
      <w:r w:rsidR="0083205B" w:rsidRPr="00224244">
        <w:tab/>
        <w:t>Rel-16</w:t>
      </w:r>
    </w:p>
    <w:p w14:paraId="0DA81C35" w14:textId="77777777" w:rsidR="0083205B" w:rsidRPr="00224244" w:rsidRDefault="0083205B" w:rsidP="0083205B">
      <w:pPr>
        <w:pStyle w:val="Doc-title"/>
      </w:pPr>
    </w:p>
    <w:p w14:paraId="054EC365" w14:textId="77777777" w:rsidR="0083205B" w:rsidRPr="00224244" w:rsidRDefault="0083205B" w:rsidP="0083205B">
      <w:pPr>
        <w:pStyle w:val="Comments"/>
      </w:pPr>
      <w:r w:rsidRPr="00224244">
        <w:t>Other</w:t>
      </w:r>
    </w:p>
    <w:p w14:paraId="39AABEA0" w14:textId="015590EF" w:rsidR="0083205B" w:rsidRPr="00224244" w:rsidRDefault="00C00E88" w:rsidP="0083205B">
      <w:pPr>
        <w:pStyle w:val="Doc-title"/>
      </w:pPr>
      <w:hyperlink r:id="rId3096" w:history="1">
        <w:r w:rsidR="00EB1908">
          <w:rPr>
            <w:rStyle w:val="Hyperlink"/>
          </w:rPr>
          <w:t>R2-2004986</w:t>
        </w:r>
      </w:hyperlink>
      <w:r w:rsidR="0083205B" w:rsidRPr="00224244">
        <w:tab/>
        <w:t>[H780] Text Proposal on PDCCH monitoring for SI request in RRC_CONNECTED</w:t>
      </w:r>
      <w:r w:rsidR="0083205B" w:rsidRPr="00224244">
        <w:tab/>
        <w:t>Huawei, HiSilicon</w:t>
      </w:r>
      <w:r w:rsidR="0083205B" w:rsidRPr="00224244">
        <w:tab/>
        <w:t>discussion</w:t>
      </w:r>
      <w:r w:rsidR="0083205B" w:rsidRPr="00224244">
        <w:tab/>
        <w:t>Rel-16</w:t>
      </w:r>
      <w:r w:rsidR="0083205B" w:rsidRPr="00224244">
        <w:tab/>
        <w:t>NR_pos-Core</w:t>
      </w:r>
      <w:r w:rsidR="0083205B" w:rsidRPr="00224244">
        <w:tab/>
        <w:t>Late</w:t>
      </w:r>
    </w:p>
    <w:p w14:paraId="665FDE28" w14:textId="67E53890" w:rsidR="0083205B" w:rsidRPr="00224244" w:rsidRDefault="00C00E88" w:rsidP="0083205B">
      <w:pPr>
        <w:pStyle w:val="Doc-title"/>
      </w:pPr>
      <w:hyperlink r:id="rId3097" w:history="1">
        <w:r w:rsidR="00EB1908">
          <w:rPr>
            <w:rStyle w:val="Hyperlink"/>
          </w:rPr>
          <w:t>R2-2004987</w:t>
        </w:r>
      </w:hyperlink>
      <w:r w:rsidR="0083205B" w:rsidRPr="00224244">
        <w:tab/>
        <w:t>[H781-783] Correction on OnDemandSIB-Request</w:t>
      </w:r>
      <w:r w:rsidR="0083205B" w:rsidRPr="00224244">
        <w:tab/>
        <w:t>Huawei, HiSilicon</w:t>
      </w:r>
      <w:r w:rsidR="0083205B" w:rsidRPr="00224244">
        <w:tab/>
        <w:t>draftCR</w:t>
      </w:r>
      <w:r w:rsidR="0083205B" w:rsidRPr="00224244">
        <w:tab/>
        <w:t>Rel-16</w:t>
      </w:r>
      <w:r w:rsidR="0083205B" w:rsidRPr="00224244">
        <w:tab/>
        <w:t>38.331</w:t>
      </w:r>
      <w:r w:rsidR="0083205B" w:rsidRPr="00224244">
        <w:tab/>
        <w:t>16.0.0</w:t>
      </w:r>
      <w:r w:rsidR="0083205B" w:rsidRPr="00224244">
        <w:tab/>
        <w:t>NR_pos-Core</w:t>
      </w:r>
      <w:r w:rsidR="0083205B" w:rsidRPr="00224244">
        <w:tab/>
        <w:t>Late</w:t>
      </w:r>
    </w:p>
    <w:p w14:paraId="06DAA32A" w14:textId="65630DC9" w:rsidR="0083205B" w:rsidRPr="00224244" w:rsidRDefault="00C00E88" w:rsidP="0083205B">
      <w:pPr>
        <w:pStyle w:val="Doc-title"/>
      </w:pPr>
      <w:hyperlink r:id="rId3098" w:history="1">
        <w:r w:rsidR="00EB1908">
          <w:rPr>
            <w:rStyle w:val="Hyperlink"/>
          </w:rPr>
          <w:t>R2-2005174</w:t>
        </w:r>
      </w:hyperlink>
      <w:r w:rsidR="0083205B" w:rsidRPr="00224244">
        <w:tab/>
        <w:t>[E243, E244] ASN.1 remaining issues on on-demand SIBs in CONNECTED</w:t>
      </w:r>
      <w:r w:rsidR="0083205B" w:rsidRPr="00224244">
        <w:tab/>
        <w:t>Ericsson</w:t>
      </w:r>
      <w:r w:rsidR="0083205B" w:rsidRPr="00224244">
        <w:tab/>
        <w:t>draftCR</w:t>
      </w:r>
      <w:r w:rsidR="0083205B" w:rsidRPr="00224244">
        <w:tab/>
        <w:t>Rel-16</w:t>
      </w:r>
      <w:r w:rsidR="0083205B" w:rsidRPr="00224244">
        <w:tab/>
        <w:t>38.331</w:t>
      </w:r>
      <w:r w:rsidR="0083205B" w:rsidRPr="00224244">
        <w:tab/>
        <w:t>16.0.0</w:t>
      </w:r>
      <w:r w:rsidR="0083205B" w:rsidRPr="00224244">
        <w:tab/>
        <w:t>B</w:t>
      </w:r>
      <w:r w:rsidR="0083205B" w:rsidRPr="00224244">
        <w:tab/>
        <w:t>5G_V2X_NRSL-Core, NR_pos-Core</w:t>
      </w:r>
      <w:r w:rsidR="0083205B" w:rsidRPr="00224244">
        <w:tab/>
        <w:t>Late</w:t>
      </w:r>
    </w:p>
    <w:p w14:paraId="0CB234B0" w14:textId="5828393A" w:rsidR="0083205B" w:rsidRPr="00224244" w:rsidRDefault="00C00E88" w:rsidP="0083205B">
      <w:pPr>
        <w:pStyle w:val="Doc-title"/>
      </w:pPr>
      <w:hyperlink r:id="rId3099" w:history="1">
        <w:r w:rsidR="00EB1908">
          <w:rPr>
            <w:rStyle w:val="Hyperlink"/>
          </w:rPr>
          <w:t>R2-2005597</w:t>
        </w:r>
      </w:hyperlink>
      <w:r w:rsidR="0083205B" w:rsidRPr="00224244">
        <w:tab/>
        <w:t>[Z113] [Z117] Text proposal for accepted RIL issues</w:t>
      </w:r>
      <w:r w:rsidR="0083205B" w:rsidRPr="00224244">
        <w:tab/>
        <w:t>ZTE Corporation, Sanechips</w:t>
      </w:r>
      <w:r w:rsidR="0083205B" w:rsidRPr="00224244">
        <w:tab/>
        <w:t>discussion</w:t>
      </w:r>
      <w:r w:rsidR="0083205B" w:rsidRPr="00224244">
        <w:tab/>
        <w:t>Rel-16</w:t>
      </w:r>
    </w:p>
    <w:p w14:paraId="2B9C00C8" w14:textId="77777777" w:rsidR="0083205B" w:rsidRPr="00224244" w:rsidRDefault="0083205B" w:rsidP="0083205B">
      <w:pPr>
        <w:pStyle w:val="Doc-title"/>
      </w:pPr>
    </w:p>
    <w:p w14:paraId="6BD6711C" w14:textId="77777777" w:rsidR="00541AFB" w:rsidRPr="00224244" w:rsidRDefault="00541AFB" w:rsidP="00541AFB">
      <w:pPr>
        <w:pStyle w:val="Heading2"/>
      </w:pPr>
      <w:bookmarkStart w:id="558" w:name="_Toc44503728"/>
      <w:bookmarkStart w:id="559" w:name="_Toc48489989"/>
      <w:r w:rsidRPr="00224244">
        <w:t>6.22</w:t>
      </w:r>
      <w:r w:rsidRPr="00224244">
        <w:tab/>
        <w:t>Physical layer enhancements for NR ultra-reliable and low latency case (URLLC)</w:t>
      </w:r>
      <w:bookmarkEnd w:id="558"/>
      <w:bookmarkEnd w:id="559"/>
    </w:p>
    <w:p w14:paraId="1CBE3DE1" w14:textId="77777777" w:rsidR="00541AFB" w:rsidRPr="00224244" w:rsidRDefault="00541AFB" w:rsidP="00541AFB">
      <w:pPr>
        <w:pStyle w:val="Comments"/>
      </w:pPr>
      <w:r w:rsidRPr="00224244">
        <w:t xml:space="preserve">(NR_L1enh_URLLC-Core; leading WG: RAN1; REL-16; target; June 20; WID: RP-191584; SR: RP-200090). UL intra-UE prioritization and enhanced UL CG transmission is addressed under RAN2 IIOT WI (do not submit under this AI). </w:t>
      </w:r>
    </w:p>
    <w:p w14:paraId="49589A35" w14:textId="77777777" w:rsidR="00541AFB" w:rsidRPr="00224244" w:rsidRDefault="00541AFB" w:rsidP="00541AFB">
      <w:pPr>
        <w:pStyle w:val="Comments"/>
      </w:pPr>
      <w:r w:rsidRPr="00224244">
        <w:t>Time budget: 1 TU</w:t>
      </w:r>
    </w:p>
    <w:p w14:paraId="6720C94E" w14:textId="77777777" w:rsidR="00541AFB" w:rsidRPr="00224244" w:rsidRDefault="00541AFB" w:rsidP="00541AFB">
      <w:pPr>
        <w:pStyle w:val="Comments"/>
      </w:pPr>
      <w:r w:rsidRPr="00224244">
        <w:t>Tdoc Limitation: 2 tdocs</w:t>
      </w:r>
    </w:p>
    <w:p w14:paraId="6FD79E4F" w14:textId="77777777" w:rsidR="00541AFB" w:rsidRPr="00224244" w:rsidRDefault="00541AFB" w:rsidP="00541AFB">
      <w:pPr>
        <w:pStyle w:val="Heading3"/>
      </w:pPr>
      <w:bookmarkStart w:id="560" w:name="_Toc44503729"/>
      <w:bookmarkStart w:id="561" w:name="_Toc48489990"/>
      <w:r w:rsidRPr="00224244">
        <w:t>6.22.1</w:t>
      </w:r>
      <w:r w:rsidRPr="00224244">
        <w:tab/>
        <w:t>Organizational</w:t>
      </w:r>
      <w:bookmarkEnd w:id="560"/>
      <w:bookmarkEnd w:id="561"/>
    </w:p>
    <w:p w14:paraId="3DE128E5" w14:textId="408F9C12" w:rsidR="00541AFB" w:rsidRPr="00224244" w:rsidRDefault="00C00E88" w:rsidP="00541AFB">
      <w:pPr>
        <w:pStyle w:val="Doc-title"/>
      </w:pPr>
      <w:hyperlink r:id="rId3100" w:history="1">
        <w:r w:rsidR="00EB1908">
          <w:rPr>
            <w:rStyle w:val="Hyperlink"/>
          </w:rPr>
          <w:t>R2-2005476</w:t>
        </w:r>
      </w:hyperlink>
      <w:r w:rsidR="00541AFB" w:rsidRPr="00224244">
        <w:tab/>
        <w:t>Introduction of NR eURLLC capabilities</w:t>
      </w:r>
      <w:r w:rsidR="00541AFB" w:rsidRPr="00224244">
        <w:tab/>
        <w:t>Huawei, HiSilicon</w:t>
      </w:r>
      <w:r w:rsidR="00541AFB" w:rsidRPr="00224244">
        <w:tab/>
        <w:t>draftCR</w:t>
      </w:r>
      <w:r w:rsidR="00541AFB" w:rsidRPr="00224244">
        <w:tab/>
        <w:t>Rel-16</w:t>
      </w:r>
      <w:r w:rsidR="00541AFB" w:rsidRPr="00224244">
        <w:tab/>
        <w:t>38.306</w:t>
      </w:r>
      <w:r w:rsidR="00541AFB" w:rsidRPr="00224244">
        <w:tab/>
        <w:t>16.0.0</w:t>
      </w:r>
      <w:r w:rsidR="00541AFB" w:rsidRPr="00224244">
        <w:tab/>
        <w:t>B</w:t>
      </w:r>
      <w:r w:rsidR="00541AFB" w:rsidRPr="00224244">
        <w:tab/>
        <w:t>NR_L1enh_URLLC-Core</w:t>
      </w:r>
    </w:p>
    <w:p w14:paraId="01EABE20" w14:textId="43022F7B" w:rsidR="00541AFB" w:rsidRPr="00224244" w:rsidRDefault="00541AFB" w:rsidP="00541AFB">
      <w:pPr>
        <w:pStyle w:val="Doc-text2"/>
      </w:pPr>
      <w:r w:rsidRPr="00224244">
        <w:t xml:space="preserve">=&gt; Revised in </w:t>
      </w:r>
      <w:hyperlink r:id="rId3101" w:history="1">
        <w:r w:rsidR="00EB1908">
          <w:rPr>
            <w:rStyle w:val="Hyperlink"/>
          </w:rPr>
          <w:t>R2-2006052</w:t>
        </w:r>
      </w:hyperlink>
    </w:p>
    <w:p w14:paraId="258C7871" w14:textId="609AFE25" w:rsidR="00541AFB" w:rsidRPr="00224244" w:rsidRDefault="00C00E88" w:rsidP="00541AFB">
      <w:pPr>
        <w:pStyle w:val="Doc-title"/>
      </w:pPr>
      <w:hyperlink r:id="rId3102" w:history="1">
        <w:r w:rsidR="00EB1908">
          <w:rPr>
            <w:rStyle w:val="Hyperlink"/>
          </w:rPr>
          <w:t>R2-2006052</w:t>
        </w:r>
      </w:hyperlink>
      <w:r w:rsidR="00541AFB" w:rsidRPr="00224244">
        <w:tab/>
        <w:t>Introduction of NR eURLLC capabilities</w:t>
      </w:r>
      <w:r w:rsidR="00541AFB" w:rsidRPr="00224244">
        <w:tab/>
        <w:t>Huawei, HiSilicon</w:t>
      </w:r>
      <w:r w:rsidR="00541AFB" w:rsidRPr="00224244">
        <w:tab/>
        <w:t>draftCR</w:t>
      </w:r>
      <w:r w:rsidR="00541AFB" w:rsidRPr="00224244">
        <w:tab/>
        <w:t>Rel-16</w:t>
      </w:r>
      <w:r w:rsidR="00541AFB" w:rsidRPr="00224244">
        <w:tab/>
        <w:t>38.306</w:t>
      </w:r>
      <w:r w:rsidR="00541AFB" w:rsidRPr="00224244">
        <w:tab/>
        <w:t>16.0.0</w:t>
      </w:r>
      <w:r w:rsidR="00541AFB" w:rsidRPr="00224244">
        <w:tab/>
        <w:t>B</w:t>
      </w:r>
      <w:r w:rsidR="00541AFB" w:rsidRPr="00224244">
        <w:tab/>
        <w:t>NR_L1enh_URLLC-Core</w:t>
      </w:r>
    </w:p>
    <w:p w14:paraId="18F53DFA"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[038] Endorsed (to be merged w main UECAP 38306 CR) </w:t>
      </w:r>
    </w:p>
    <w:p w14:paraId="13576FC6" w14:textId="77777777" w:rsidR="00541AFB" w:rsidRPr="00224244" w:rsidRDefault="00541AFB" w:rsidP="00541AFB">
      <w:pPr>
        <w:pStyle w:val="Doc-text2"/>
      </w:pPr>
    </w:p>
    <w:p w14:paraId="1C67AB24" w14:textId="173230F1" w:rsidR="00541AFB" w:rsidRPr="00224244" w:rsidRDefault="00C00E88" w:rsidP="00541AFB">
      <w:pPr>
        <w:pStyle w:val="Doc-title"/>
      </w:pPr>
      <w:hyperlink r:id="rId3103" w:history="1">
        <w:r w:rsidR="00EB1908">
          <w:rPr>
            <w:rStyle w:val="Hyperlink"/>
          </w:rPr>
          <w:t>R2-2005477</w:t>
        </w:r>
      </w:hyperlink>
      <w:r w:rsidR="00541AFB" w:rsidRPr="00224244">
        <w:tab/>
        <w:t>Introduction of NR eURLLC capabilities</w:t>
      </w:r>
      <w:r w:rsidR="00541AFB" w:rsidRPr="00224244">
        <w:tab/>
        <w:t>Huawei, HiSilicon</w:t>
      </w:r>
      <w:r w:rsidR="00541AFB" w:rsidRPr="00224244">
        <w:tab/>
        <w:t>draftCR</w:t>
      </w:r>
      <w:r w:rsidR="00541AFB" w:rsidRPr="00224244">
        <w:tab/>
        <w:t>Rel-16</w:t>
      </w:r>
      <w:r w:rsidR="00541AFB" w:rsidRPr="00224244">
        <w:tab/>
        <w:t>38.331</w:t>
      </w:r>
      <w:r w:rsidR="00541AFB" w:rsidRPr="00224244">
        <w:tab/>
        <w:t>16.0.0</w:t>
      </w:r>
      <w:r w:rsidR="00541AFB" w:rsidRPr="00224244">
        <w:tab/>
        <w:t>B</w:t>
      </w:r>
      <w:r w:rsidR="00541AFB" w:rsidRPr="00224244">
        <w:tab/>
        <w:t>NR_L1enh_URLLC-Core</w:t>
      </w:r>
    </w:p>
    <w:p w14:paraId="501D3DFF" w14:textId="35BA9827" w:rsidR="00541AFB" w:rsidRPr="00224244" w:rsidRDefault="00541AFB" w:rsidP="00541AFB">
      <w:pPr>
        <w:pStyle w:val="Doc-text2"/>
      </w:pPr>
      <w:r w:rsidRPr="00224244">
        <w:t xml:space="preserve">=&gt; Revised in </w:t>
      </w:r>
      <w:hyperlink r:id="rId3104" w:history="1">
        <w:r w:rsidR="00EB1908">
          <w:rPr>
            <w:rStyle w:val="Hyperlink"/>
          </w:rPr>
          <w:t>R2-2006053</w:t>
        </w:r>
      </w:hyperlink>
    </w:p>
    <w:p w14:paraId="0CE04924" w14:textId="7E92B814" w:rsidR="00541AFB" w:rsidRPr="00224244" w:rsidRDefault="00C00E88" w:rsidP="00541AFB">
      <w:pPr>
        <w:pStyle w:val="Doc-title"/>
      </w:pPr>
      <w:hyperlink r:id="rId3105" w:history="1">
        <w:r w:rsidR="00EB1908">
          <w:rPr>
            <w:rStyle w:val="Hyperlink"/>
          </w:rPr>
          <w:t>R2-2006053</w:t>
        </w:r>
      </w:hyperlink>
      <w:r w:rsidR="00541AFB" w:rsidRPr="00224244">
        <w:tab/>
        <w:t>Introduction of NR eURLLC capabilities</w:t>
      </w:r>
      <w:r w:rsidR="00541AFB" w:rsidRPr="00224244">
        <w:tab/>
        <w:t>Huawei, HiSilicon</w:t>
      </w:r>
      <w:r w:rsidR="00541AFB" w:rsidRPr="00224244">
        <w:tab/>
        <w:t>draftCR</w:t>
      </w:r>
      <w:r w:rsidR="00541AFB" w:rsidRPr="00224244">
        <w:tab/>
        <w:t>Rel-16</w:t>
      </w:r>
      <w:r w:rsidR="00541AFB" w:rsidRPr="00224244">
        <w:tab/>
        <w:t>38.331</w:t>
      </w:r>
      <w:r w:rsidR="00541AFB" w:rsidRPr="00224244">
        <w:tab/>
        <w:t>16.0.0</w:t>
      </w:r>
      <w:r w:rsidR="00541AFB" w:rsidRPr="00224244">
        <w:tab/>
        <w:t>B</w:t>
      </w:r>
      <w:r w:rsidR="00541AFB" w:rsidRPr="00224244">
        <w:tab/>
        <w:t>NR_L1enh_URLLC-Core</w:t>
      </w:r>
    </w:p>
    <w:p w14:paraId="136293F7"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 xml:space="preserve">[038] Endorsed (to be merged w main UECAP 38331 CR) </w:t>
      </w:r>
    </w:p>
    <w:p w14:paraId="47D332D0" w14:textId="77777777" w:rsidR="00541AFB" w:rsidRPr="00224244" w:rsidRDefault="00541AFB" w:rsidP="00541AFB">
      <w:pPr>
        <w:pStyle w:val="Doc-text2"/>
      </w:pPr>
    </w:p>
    <w:p w14:paraId="0C51255D" w14:textId="77777777" w:rsidR="00541AFB" w:rsidRPr="00224244" w:rsidRDefault="00541AFB" w:rsidP="00541AFB">
      <w:pPr>
        <w:pStyle w:val="Doc-text2"/>
      </w:pPr>
    </w:p>
    <w:p w14:paraId="2013256C"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 xml:space="preserve">[AT110-e][038][eURLLC] UE capabilities CRs (Huawei) </w:t>
      </w:r>
    </w:p>
    <w:p w14:paraId="198F6266" w14:textId="77777777" w:rsidR="00541AFB" w:rsidRPr="00224244" w:rsidRDefault="00541AFB" w:rsidP="00541AFB">
      <w:pPr>
        <w:pStyle w:val="EmailDiscussion2"/>
      </w:pPr>
      <w:r w:rsidRPr="00224244">
        <w:tab/>
        <w:t>Intended outcome: Endorsed Draft CRs 38306 38331 implementing R2 capabilites (with high quality cover sheet, changemarks author = WI code)</w:t>
      </w:r>
    </w:p>
    <w:p w14:paraId="2CBEA571" w14:textId="77777777" w:rsidR="00541AFB" w:rsidRPr="00224244" w:rsidRDefault="00541AFB" w:rsidP="00541AFB">
      <w:pPr>
        <w:pStyle w:val="EmailDiscussion2"/>
      </w:pPr>
      <w:r w:rsidRPr="00224244">
        <w:tab/>
        <w:t>Deadline: June 7</w:t>
      </w:r>
      <w:r w:rsidRPr="00224244">
        <w:rPr>
          <w:vertAlign w:val="superscript"/>
        </w:rPr>
        <w:t>th</w:t>
      </w:r>
      <w:r w:rsidRPr="00224244">
        <w:t>, 0700 UTC</w:t>
      </w:r>
    </w:p>
    <w:p w14:paraId="28DDB758" w14:textId="77777777" w:rsidR="00541AFB" w:rsidRPr="00224244" w:rsidRDefault="00541AFB" w:rsidP="00541AFB">
      <w:pPr>
        <w:pStyle w:val="EmailDiscussion2"/>
      </w:pPr>
      <w:r w:rsidRPr="00224244">
        <w:tab/>
        <w:t>CLOSED</w:t>
      </w:r>
    </w:p>
    <w:p w14:paraId="5CCF75E5" w14:textId="77777777" w:rsidR="00541AFB" w:rsidRPr="00224244" w:rsidRDefault="00541AFB" w:rsidP="00541AFB">
      <w:pPr>
        <w:pStyle w:val="Doc-text2"/>
      </w:pPr>
    </w:p>
    <w:p w14:paraId="1DEAC49C" w14:textId="77777777" w:rsidR="00541AFB" w:rsidRPr="00224244" w:rsidRDefault="00541AFB" w:rsidP="00541AFB">
      <w:pPr>
        <w:pStyle w:val="Heading3"/>
      </w:pPr>
      <w:bookmarkStart w:id="562" w:name="_Toc44503730"/>
      <w:bookmarkStart w:id="563" w:name="_Toc48489991"/>
      <w:r w:rsidRPr="00224244">
        <w:t>6.22.2</w:t>
      </w:r>
      <w:r w:rsidRPr="00224244">
        <w:tab/>
        <w:t>RRC Open Issues and Corrections</w:t>
      </w:r>
      <w:bookmarkEnd w:id="562"/>
      <w:bookmarkEnd w:id="563"/>
    </w:p>
    <w:p w14:paraId="52855629" w14:textId="77777777" w:rsidR="00541AFB" w:rsidRPr="00224244" w:rsidRDefault="00541AFB" w:rsidP="00541AFB">
      <w:pPr>
        <w:pStyle w:val="Comments"/>
      </w:pPr>
      <w:r w:rsidRPr="00224244">
        <w:t xml:space="preserve">CR was endorsed </w:t>
      </w:r>
      <w:r w:rsidRPr="00224244">
        <w:rPr>
          <w:rStyle w:val="CommentsChar"/>
        </w:rPr>
        <w:t>last meeting. Corrections, Class 3 RIL issues. For accepted RIL issues, the proponent company may provide a discussion doc with annex TP (if needed) that do not count towards the tdoc limitation. Contributions should be reserved for more complicated issued and minor issues are expected to be resolved in RRC email discussions or by CR rapporteur without any</w:t>
      </w:r>
      <w:r w:rsidRPr="00224244">
        <w:t xml:space="preserve"> tdoc. </w:t>
      </w:r>
    </w:p>
    <w:p w14:paraId="6047334A" w14:textId="1F8F98D2" w:rsidR="00541AFB" w:rsidRPr="00224244" w:rsidRDefault="00C00E88" w:rsidP="00541AFB">
      <w:pPr>
        <w:pStyle w:val="Doc-title"/>
      </w:pPr>
      <w:hyperlink r:id="rId3106" w:history="1">
        <w:r w:rsidR="00EB1908">
          <w:rPr>
            <w:rStyle w:val="Hyperlink"/>
          </w:rPr>
          <w:t>R2-2005342</w:t>
        </w:r>
      </w:hyperlink>
      <w:r w:rsidR="00541AFB" w:rsidRPr="00224244">
        <w:tab/>
        <w:t>[H603] How to support UL CI for UL Transmission</w:t>
      </w:r>
      <w:r w:rsidR="00541AFB" w:rsidRPr="00224244">
        <w:tab/>
        <w:t>OPPO</w:t>
      </w:r>
      <w:r w:rsidR="00541AFB" w:rsidRPr="00224244">
        <w:tab/>
        <w:t>discussion</w:t>
      </w:r>
      <w:r w:rsidR="00541AFB" w:rsidRPr="00224244">
        <w:tab/>
        <w:t>Rel-16</w:t>
      </w:r>
      <w:r w:rsidR="00541AFB" w:rsidRPr="00224244">
        <w:tab/>
        <w:t>NR_L1enh_URLLC-Core</w:t>
      </w:r>
    </w:p>
    <w:p w14:paraId="26879A44" w14:textId="3AD74726" w:rsidR="00541AFB" w:rsidRPr="00224244" w:rsidRDefault="00C00E88" w:rsidP="00541AFB">
      <w:pPr>
        <w:pStyle w:val="Doc-title"/>
      </w:pPr>
      <w:hyperlink r:id="rId3107" w:history="1">
        <w:r w:rsidR="00EB1908">
          <w:rPr>
            <w:rStyle w:val="Hyperlink"/>
          </w:rPr>
          <w:t>R2-2005478</w:t>
        </w:r>
      </w:hyperlink>
      <w:r w:rsidR="00541AFB" w:rsidRPr="00224244">
        <w:tab/>
        <w:t>[H600]-[H603] Capturing the updated L1 parameters from RAN1#100bis-e</w:t>
      </w:r>
      <w:r w:rsidR="00541AFB" w:rsidRPr="00224244">
        <w:tab/>
        <w:t>Huawei, HiSilicon</w:t>
      </w:r>
      <w:r w:rsidR="00541AFB" w:rsidRPr="00224244">
        <w:tab/>
        <w:t>discussion</w:t>
      </w:r>
      <w:r w:rsidR="00541AFB" w:rsidRPr="00224244">
        <w:tab/>
        <w:t>Rel-16</w:t>
      </w:r>
      <w:r w:rsidR="00541AFB" w:rsidRPr="00224244">
        <w:tab/>
        <w:t>NR_L1enh_URLLC-Core</w:t>
      </w:r>
    </w:p>
    <w:p w14:paraId="3B35EA43" w14:textId="3410AB8F" w:rsidR="00541AFB" w:rsidRPr="00224244" w:rsidRDefault="00C00E88" w:rsidP="00541AFB">
      <w:pPr>
        <w:pStyle w:val="Doc-title"/>
      </w:pPr>
      <w:hyperlink r:id="rId3108" w:history="1">
        <w:r w:rsidR="00EB1908">
          <w:rPr>
            <w:rStyle w:val="Hyperlink"/>
          </w:rPr>
          <w:t>R2-2005479</w:t>
        </w:r>
      </w:hyperlink>
      <w:r w:rsidR="00541AFB" w:rsidRPr="00224244">
        <w:tab/>
        <w:t>[H604] [H605] [H609] Clean-up of the remaining Editor's notes for L1 parameters</w:t>
      </w:r>
      <w:r w:rsidR="00541AFB" w:rsidRPr="00224244">
        <w:tab/>
        <w:t>Huawei, HiSilicon</w:t>
      </w:r>
      <w:r w:rsidR="00541AFB" w:rsidRPr="00224244">
        <w:tab/>
        <w:t>discussion</w:t>
      </w:r>
      <w:r w:rsidR="00541AFB" w:rsidRPr="00224244">
        <w:tab/>
        <w:t>Rel-16</w:t>
      </w:r>
      <w:r w:rsidR="00541AFB" w:rsidRPr="00224244">
        <w:tab/>
        <w:t>NR_L1enh_URLLC-Core</w:t>
      </w:r>
    </w:p>
    <w:p w14:paraId="1E68D1BA" w14:textId="28019D79" w:rsidR="00541AFB" w:rsidRPr="00224244" w:rsidRDefault="00C00E88" w:rsidP="00541AFB">
      <w:pPr>
        <w:pStyle w:val="Doc-title"/>
      </w:pPr>
      <w:hyperlink r:id="rId3109" w:history="1">
        <w:r w:rsidR="00EB1908">
          <w:rPr>
            <w:rStyle w:val="Hyperlink"/>
          </w:rPr>
          <w:t>R2-2006054</w:t>
        </w:r>
      </w:hyperlink>
      <w:r w:rsidR="00541AFB" w:rsidRPr="00224244">
        <w:tab/>
        <w:t>Summary of [AT110e][039][eURLLC] RRC (Huawei)</w:t>
      </w:r>
      <w:r w:rsidR="00541AFB" w:rsidRPr="00224244">
        <w:tab/>
        <w:t>Huawei</w:t>
      </w:r>
      <w:r w:rsidR="00541AFB" w:rsidRPr="00224244">
        <w:tab/>
        <w:t>discussion</w:t>
      </w:r>
      <w:r w:rsidR="00541AFB" w:rsidRPr="00224244">
        <w:tab/>
        <w:t>Rel-16</w:t>
      </w:r>
      <w:r w:rsidR="00541AFB" w:rsidRPr="00224244">
        <w:tab/>
        <w:t>NR_L1enh_URLLC-Core</w:t>
      </w:r>
    </w:p>
    <w:p w14:paraId="364287B1"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[039] All tdocs grouped above are Noted</w:t>
      </w:r>
    </w:p>
    <w:p w14:paraId="315C50D7" w14:textId="77777777" w:rsidR="00541AFB" w:rsidRPr="00224244" w:rsidRDefault="00541AFB" w:rsidP="00541AFB">
      <w:pPr>
        <w:pStyle w:val="Doc-text2"/>
      </w:pPr>
    </w:p>
    <w:p w14:paraId="3D962325" w14:textId="77777777" w:rsidR="00541AFB" w:rsidRPr="00224244" w:rsidRDefault="00541AFB" w:rsidP="00541AFB">
      <w:pPr>
        <w:pStyle w:val="Doc-text2"/>
      </w:pPr>
    </w:p>
    <w:p w14:paraId="43CF1084"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 xml:space="preserve">[AT110-e][039][eURLLC] RRC (Huawei) </w:t>
      </w:r>
    </w:p>
    <w:p w14:paraId="79B97C21" w14:textId="77777777" w:rsidR="00541AFB" w:rsidRPr="00224244" w:rsidRDefault="00541AFB" w:rsidP="00541AFB">
      <w:pPr>
        <w:pStyle w:val="EmailDiscussion2"/>
        <w:ind w:left="1619"/>
      </w:pPr>
      <w:r w:rsidRPr="00224244">
        <w:t>Scope: Treat All Relevant Review Issues (RIL) and tdocs under 6.22.2</w:t>
      </w:r>
    </w:p>
    <w:p w14:paraId="5BDBF892" w14:textId="77777777" w:rsidR="00541AFB" w:rsidRPr="00224244" w:rsidRDefault="00541AFB" w:rsidP="00541AFB">
      <w:pPr>
        <w:pStyle w:val="EmailDiscussion2"/>
      </w:pPr>
      <w:r w:rsidRPr="00224244">
        <w:tab/>
        <w:t>Intended outcome: Agreed 38331 CR Building on the baseline</w:t>
      </w:r>
    </w:p>
    <w:p w14:paraId="20DBD92D" w14:textId="77777777" w:rsidR="00541AFB" w:rsidRPr="00224244" w:rsidRDefault="00541AFB" w:rsidP="00541AFB">
      <w:pPr>
        <w:pStyle w:val="EmailDiscussion2"/>
      </w:pPr>
      <w:r w:rsidRPr="00224244">
        <w:lastRenderedPageBreak/>
        <w:tab/>
        <w:t>Deadline: June 11, 0700 UTC</w:t>
      </w:r>
    </w:p>
    <w:p w14:paraId="2D27488C" w14:textId="77777777" w:rsidR="00541AFB" w:rsidRPr="00224244" w:rsidRDefault="00541AFB" w:rsidP="00541AFB">
      <w:pPr>
        <w:pStyle w:val="Doc-title"/>
      </w:pPr>
    </w:p>
    <w:p w14:paraId="5716FB59" w14:textId="77777777" w:rsidR="00541AFB" w:rsidRPr="00224244" w:rsidRDefault="00541AFB" w:rsidP="00541AFB">
      <w:pPr>
        <w:pStyle w:val="Comments"/>
      </w:pPr>
      <w:r w:rsidRPr="00224244">
        <w:t>CR</w:t>
      </w:r>
    </w:p>
    <w:p w14:paraId="27B57307" w14:textId="0561D07E" w:rsidR="00541AFB" w:rsidRPr="00224244" w:rsidRDefault="00C00E88" w:rsidP="00541AFB">
      <w:pPr>
        <w:pStyle w:val="Doc-title"/>
      </w:pPr>
      <w:hyperlink r:id="rId3110" w:history="1">
        <w:r w:rsidR="00EB1908">
          <w:rPr>
            <w:rStyle w:val="Hyperlink"/>
          </w:rPr>
          <w:t>R2-2005475</w:t>
        </w:r>
      </w:hyperlink>
      <w:r w:rsidR="00541AFB" w:rsidRPr="00224244">
        <w:tab/>
        <w:t>Correction to RRC spec for eURLLC</w:t>
      </w:r>
      <w:r w:rsidR="00541AFB" w:rsidRPr="00224244">
        <w:tab/>
        <w:t>Huawei, HiSilicon</w:t>
      </w:r>
      <w:r w:rsidR="00541AFB" w:rsidRPr="00224244">
        <w:tab/>
        <w:t>CR</w:t>
      </w:r>
      <w:r w:rsidR="00541AFB" w:rsidRPr="00224244">
        <w:tab/>
        <w:t>Rel-16</w:t>
      </w:r>
      <w:r w:rsidR="00541AFB" w:rsidRPr="00224244">
        <w:tab/>
        <w:t>38.331</w:t>
      </w:r>
      <w:r w:rsidR="00541AFB" w:rsidRPr="00224244">
        <w:tab/>
        <w:t>16.0.0</w:t>
      </w:r>
      <w:r w:rsidR="00541AFB" w:rsidRPr="00224244">
        <w:tab/>
        <w:t>1588</w:t>
      </w:r>
      <w:r w:rsidR="00541AFB" w:rsidRPr="00224244">
        <w:tab/>
        <w:t>2</w:t>
      </w:r>
      <w:r w:rsidR="00541AFB" w:rsidRPr="00224244">
        <w:tab/>
        <w:t>F</w:t>
      </w:r>
      <w:r w:rsidR="00541AFB" w:rsidRPr="00224244">
        <w:tab/>
        <w:t>NR_L1enh_URLLC-Core</w:t>
      </w:r>
      <w:r w:rsidR="00541AFB" w:rsidRPr="00224244">
        <w:tab/>
      </w:r>
      <w:hyperlink r:id="rId3111" w:history="1">
        <w:r w:rsidR="00EB1908">
          <w:rPr>
            <w:rStyle w:val="Hyperlink"/>
          </w:rPr>
          <w:t>R2-2004285</w:t>
        </w:r>
      </w:hyperlink>
    </w:p>
    <w:p w14:paraId="770AAA62" w14:textId="43E290A8" w:rsidR="00541AFB" w:rsidRPr="00224244" w:rsidRDefault="00541AFB" w:rsidP="00541AFB">
      <w:pPr>
        <w:pStyle w:val="Doc-text2"/>
      </w:pPr>
      <w:r w:rsidRPr="00224244">
        <w:t xml:space="preserve">=&gt; Revised in </w:t>
      </w:r>
      <w:hyperlink r:id="rId3112" w:history="1">
        <w:r w:rsidR="00EB1908">
          <w:rPr>
            <w:rStyle w:val="Hyperlink"/>
          </w:rPr>
          <w:t>R2-2006055</w:t>
        </w:r>
      </w:hyperlink>
    </w:p>
    <w:p w14:paraId="6F375F72" w14:textId="0BFD5F8D" w:rsidR="00541AFB" w:rsidRPr="00224244" w:rsidRDefault="00C00E88" w:rsidP="00541AFB">
      <w:pPr>
        <w:pStyle w:val="Doc-title"/>
      </w:pPr>
      <w:hyperlink r:id="rId3113" w:history="1">
        <w:r w:rsidR="00EB1908">
          <w:rPr>
            <w:rStyle w:val="Hyperlink"/>
          </w:rPr>
          <w:t>R2-2006055</w:t>
        </w:r>
      </w:hyperlink>
      <w:r w:rsidR="00541AFB" w:rsidRPr="00224244">
        <w:tab/>
        <w:t>Correction to RRC spec for eURLLC</w:t>
      </w:r>
      <w:r w:rsidR="00541AFB" w:rsidRPr="00224244">
        <w:tab/>
        <w:t>Huawei, HiSilicon</w:t>
      </w:r>
      <w:r w:rsidR="00541AFB" w:rsidRPr="00224244">
        <w:tab/>
        <w:t>CR</w:t>
      </w:r>
      <w:r w:rsidR="00541AFB" w:rsidRPr="00224244">
        <w:tab/>
        <w:t>Rel-16</w:t>
      </w:r>
      <w:r w:rsidR="00541AFB" w:rsidRPr="00224244">
        <w:tab/>
        <w:t>38.331</w:t>
      </w:r>
      <w:r w:rsidR="00541AFB" w:rsidRPr="00224244">
        <w:tab/>
        <w:t>16.0.0</w:t>
      </w:r>
      <w:r w:rsidR="00541AFB" w:rsidRPr="00224244">
        <w:tab/>
        <w:t>1588</w:t>
      </w:r>
      <w:r w:rsidR="00541AFB" w:rsidRPr="00224244">
        <w:tab/>
        <w:t>3</w:t>
      </w:r>
      <w:r w:rsidR="00541AFB" w:rsidRPr="00224244">
        <w:tab/>
        <w:t>F</w:t>
      </w:r>
      <w:r w:rsidR="00541AFB" w:rsidRPr="00224244">
        <w:tab/>
        <w:t>NR_L1enh_URLLC-Core</w:t>
      </w:r>
    </w:p>
    <w:p w14:paraId="3A557D58" w14:textId="77777777" w:rsidR="00541AFB" w:rsidRPr="00224244" w:rsidRDefault="00541AFB" w:rsidP="00541AFB">
      <w:pPr>
        <w:pStyle w:val="Doc-text2"/>
      </w:pPr>
      <w:r w:rsidRPr="00224244">
        <w:t>-</w:t>
      </w:r>
      <w:r w:rsidRPr="00224244">
        <w:tab/>
        <w:t>[039] The CR is agreeable</w:t>
      </w:r>
    </w:p>
    <w:p w14:paraId="7CB66637" w14:textId="77777777" w:rsidR="00541AFB" w:rsidRPr="00224244" w:rsidRDefault="00541AFB" w:rsidP="00541AFB">
      <w:pPr>
        <w:pStyle w:val="Doc-text2"/>
      </w:pPr>
      <w:r w:rsidRPr="00224244">
        <w:t xml:space="preserve">- </w:t>
      </w:r>
      <w:r w:rsidRPr="00224244">
        <w:tab/>
        <w:t xml:space="preserve">[039] Rap: there are two L1 parameter that need to be added. </w:t>
      </w:r>
    </w:p>
    <w:p w14:paraId="7C7C5698" w14:textId="2359ADB0" w:rsidR="00541AFB" w:rsidRPr="00224244" w:rsidRDefault="007957FF" w:rsidP="00541AFB">
      <w:pPr>
        <w:pStyle w:val="Doc-text2"/>
      </w:pPr>
      <w:r w:rsidRPr="00224244">
        <w:t>=&gt; Agreed</w:t>
      </w:r>
    </w:p>
    <w:p w14:paraId="491306EB" w14:textId="77777777" w:rsidR="00541AFB" w:rsidRPr="00224244" w:rsidRDefault="00541AFB" w:rsidP="00541AFB">
      <w:pPr>
        <w:pStyle w:val="Doc-text2"/>
      </w:pPr>
    </w:p>
    <w:p w14:paraId="79FD4F64"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 xml:space="preserve">[Post110-e][039][eURLLC] RRC (Huawei) </w:t>
      </w:r>
    </w:p>
    <w:p w14:paraId="05DBB05C" w14:textId="77777777" w:rsidR="00541AFB" w:rsidRPr="00224244" w:rsidRDefault="00541AFB" w:rsidP="00541AFB">
      <w:pPr>
        <w:pStyle w:val="EmailDiscussion2"/>
        <w:ind w:left="1619"/>
      </w:pPr>
      <w:r w:rsidRPr="00224244">
        <w:t>Scope: Add L1 parameters</w:t>
      </w:r>
    </w:p>
    <w:p w14:paraId="580964CE" w14:textId="77777777" w:rsidR="00541AFB" w:rsidRPr="00224244" w:rsidRDefault="00541AFB" w:rsidP="00541AFB">
      <w:pPr>
        <w:pStyle w:val="EmailDiscussion2"/>
      </w:pPr>
      <w:r w:rsidRPr="00224244">
        <w:tab/>
        <w:t xml:space="preserve">Intended outcome: Agreed 38331 CR </w:t>
      </w:r>
    </w:p>
    <w:p w14:paraId="7B6D1331" w14:textId="77777777" w:rsidR="00541AFB" w:rsidRPr="00224244" w:rsidRDefault="00541AFB" w:rsidP="00541AFB">
      <w:pPr>
        <w:pStyle w:val="EmailDiscussion2"/>
      </w:pPr>
      <w:r w:rsidRPr="00224244">
        <w:tab/>
        <w:t>Deadline: Short</w:t>
      </w:r>
    </w:p>
    <w:p w14:paraId="513C2DE8" w14:textId="57C19590" w:rsidR="007957FF" w:rsidRPr="00224244" w:rsidRDefault="007957FF" w:rsidP="007957FF">
      <w:pPr>
        <w:pStyle w:val="EmailDiscussion2"/>
      </w:pPr>
      <w:r w:rsidRPr="00224244">
        <w:t xml:space="preserve">=&gt; Agreed in </w:t>
      </w:r>
      <w:hyperlink r:id="rId3114" w:history="1">
        <w:r w:rsidR="00EB1908">
          <w:rPr>
            <w:rStyle w:val="Hyperlink"/>
          </w:rPr>
          <w:t>R2-2006055</w:t>
        </w:r>
      </w:hyperlink>
      <w:r w:rsidRPr="00224244">
        <w:t>.</w:t>
      </w:r>
    </w:p>
    <w:p w14:paraId="22862F45" w14:textId="77777777" w:rsidR="00541AFB" w:rsidRPr="00224244" w:rsidRDefault="00541AFB" w:rsidP="00541AFB">
      <w:pPr>
        <w:pStyle w:val="Doc-text2"/>
      </w:pPr>
    </w:p>
    <w:p w14:paraId="10D03646" w14:textId="77777777" w:rsidR="00541AFB" w:rsidRPr="00224244" w:rsidRDefault="00541AFB" w:rsidP="00541AFB">
      <w:pPr>
        <w:pStyle w:val="Doc-text2"/>
      </w:pPr>
    </w:p>
    <w:p w14:paraId="1EBEC47E" w14:textId="77777777" w:rsidR="00541AFB" w:rsidRPr="00224244" w:rsidRDefault="00541AFB" w:rsidP="00541AFB">
      <w:pPr>
        <w:pStyle w:val="Heading3"/>
      </w:pPr>
      <w:bookmarkStart w:id="564" w:name="_Toc44503731"/>
      <w:bookmarkStart w:id="565" w:name="_Toc48489992"/>
      <w:r w:rsidRPr="00224244">
        <w:t>6.22.3</w:t>
      </w:r>
      <w:r w:rsidRPr="00224244">
        <w:tab/>
        <w:t>MAC Open issues and corrections</w:t>
      </w:r>
      <w:bookmarkEnd w:id="564"/>
      <w:bookmarkEnd w:id="565"/>
    </w:p>
    <w:p w14:paraId="1784DDEF" w14:textId="77777777" w:rsidR="00541AFB" w:rsidRPr="00224244" w:rsidRDefault="00541AFB" w:rsidP="00541AFB">
      <w:pPr>
        <w:pStyle w:val="Comments"/>
      </w:pPr>
      <w:r w:rsidRPr="00224244">
        <w:t>CR was endorsed last meeting</w:t>
      </w:r>
    </w:p>
    <w:p w14:paraId="5F42CA3A" w14:textId="77777777" w:rsidR="00541AFB" w:rsidRPr="00224244" w:rsidRDefault="00541AFB" w:rsidP="00541AFB"/>
    <w:p w14:paraId="2054F9F3" w14:textId="0C4BDF0D" w:rsidR="00541AFB" w:rsidRPr="00224244" w:rsidRDefault="00C00E88" w:rsidP="00541AFB">
      <w:pPr>
        <w:pStyle w:val="Doc-title"/>
      </w:pPr>
      <w:hyperlink r:id="rId3115" w:history="1">
        <w:r w:rsidR="00EB1908">
          <w:rPr>
            <w:rStyle w:val="Hyperlink"/>
          </w:rPr>
          <w:t>R2-2005474</w:t>
        </w:r>
      </w:hyperlink>
      <w:r w:rsidR="00541AFB" w:rsidRPr="00224244">
        <w:tab/>
        <w:t>Correction to MAC spec for eURLLC</w:t>
      </w:r>
      <w:r w:rsidR="00541AFB" w:rsidRPr="00224244">
        <w:tab/>
        <w:t>Huawei, HiSilicon</w:t>
      </w:r>
      <w:r w:rsidR="00541AFB" w:rsidRPr="00224244">
        <w:tab/>
        <w:t>CR</w:t>
      </w:r>
      <w:r w:rsidR="00541AFB" w:rsidRPr="00224244">
        <w:tab/>
        <w:t>Rel-16</w:t>
      </w:r>
      <w:r w:rsidR="00541AFB" w:rsidRPr="00224244">
        <w:tab/>
        <w:t>38.321</w:t>
      </w:r>
      <w:r w:rsidR="00541AFB" w:rsidRPr="00224244">
        <w:tab/>
        <w:t>16.0.0</w:t>
      </w:r>
      <w:r w:rsidR="00541AFB" w:rsidRPr="00224244">
        <w:tab/>
        <w:t>0734</w:t>
      </w:r>
      <w:r w:rsidR="00541AFB" w:rsidRPr="00224244">
        <w:tab/>
        <w:t>1</w:t>
      </w:r>
      <w:r w:rsidR="00541AFB" w:rsidRPr="00224244">
        <w:tab/>
        <w:t>F</w:t>
      </w:r>
      <w:r w:rsidR="00541AFB" w:rsidRPr="00224244">
        <w:tab/>
        <w:t>NR_L1enh_URLLC-Core</w:t>
      </w:r>
      <w:r w:rsidR="00541AFB" w:rsidRPr="00224244">
        <w:tab/>
      </w:r>
      <w:hyperlink r:id="rId3116" w:history="1">
        <w:r w:rsidR="00EB1908">
          <w:rPr>
            <w:rStyle w:val="Hyperlink"/>
          </w:rPr>
          <w:t>R2-2004148</w:t>
        </w:r>
      </w:hyperlink>
    </w:p>
    <w:p w14:paraId="7705A1D0" w14:textId="6D0ED793" w:rsidR="00541AFB" w:rsidRPr="00224244" w:rsidRDefault="00541AFB" w:rsidP="00541AFB">
      <w:pPr>
        <w:pStyle w:val="Doc-text2"/>
      </w:pPr>
      <w:r w:rsidRPr="00224244">
        <w:t xml:space="preserve">=&gt; Revised in </w:t>
      </w:r>
      <w:hyperlink r:id="rId3117" w:history="1">
        <w:r w:rsidR="00EB1908">
          <w:rPr>
            <w:rStyle w:val="Hyperlink"/>
          </w:rPr>
          <w:t>R2-2006056</w:t>
        </w:r>
      </w:hyperlink>
    </w:p>
    <w:p w14:paraId="2E1D8DCB" w14:textId="02C94BB8" w:rsidR="00541AFB" w:rsidRPr="00224244" w:rsidRDefault="00C00E88" w:rsidP="00541AFB">
      <w:pPr>
        <w:pStyle w:val="Doc-title"/>
      </w:pPr>
      <w:hyperlink r:id="rId3118" w:history="1">
        <w:r w:rsidR="00EB1908">
          <w:rPr>
            <w:rStyle w:val="Hyperlink"/>
          </w:rPr>
          <w:t>R2-2006056</w:t>
        </w:r>
      </w:hyperlink>
      <w:r w:rsidR="00541AFB" w:rsidRPr="00224244">
        <w:tab/>
        <w:t>Correction to MAC spec for eURLLC</w:t>
      </w:r>
      <w:r w:rsidR="00541AFB" w:rsidRPr="00224244">
        <w:tab/>
        <w:t>Huawei, HiSilicon</w:t>
      </w:r>
      <w:r w:rsidR="00541AFB" w:rsidRPr="00224244">
        <w:tab/>
        <w:t>CR</w:t>
      </w:r>
      <w:r w:rsidR="00541AFB" w:rsidRPr="00224244">
        <w:tab/>
        <w:t>Rel-16</w:t>
      </w:r>
      <w:r w:rsidR="00541AFB" w:rsidRPr="00224244">
        <w:tab/>
        <w:t>38.321</w:t>
      </w:r>
      <w:r w:rsidR="00541AFB" w:rsidRPr="00224244">
        <w:tab/>
        <w:t>16.0.0</w:t>
      </w:r>
      <w:r w:rsidR="00541AFB" w:rsidRPr="00224244">
        <w:tab/>
        <w:t>0734</w:t>
      </w:r>
      <w:r w:rsidR="00541AFB" w:rsidRPr="00224244">
        <w:tab/>
        <w:t>2</w:t>
      </w:r>
      <w:r w:rsidR="00541AFB" w:rsidRPr="00224244">
        <w:tab/>
        <w:t>F</w:t>
      </w:r>
      <w:r w:rsidR="00541AFB" w:rsidRPr="00224244">
        <w:tab/>
        <w:t>NR_L1enh_URLLC-Core</w:t>
      </w:r>
    </w:p>
    <w:p w14:paraId="3ED56782" w14:textId="77777777" w:rsidR="00541AFB" w:rsidRPr="00224244" w:rsidRDefault="00541AFB" w:rsidP="00541AFB">
      <w:pPr>
        <w:pStyle w:val="Agreement"/>
        <w:tabs>
          <w:tab w:val="num" w:pos="1619"/>
        </w:tabs>
        <w:overflowPunct/>
        <w:autoSpaceDE/>
        <w:autoSpaceDN/>
        <w:adjustRightInd/>
        <w:ind w:left="1619" w:hanging="360"/>
        <w:textAlignment w:val="auto"/>
      </w:pPr>
      <w:r w:rsidRPr="00224244">
        <w:t>[040] Agreed</w:t>
      </w:r>
    </w:p>
    <w:p w14:paraId="1BF0BA00" w14:textId="77777777" w:rsidR="00541AFB" w:rsidRPr="00224244" w:rsidRDefault="00541AFB" w:rsidP="00541AFB">
      <w:pPr>
        <w:pStyle w:val="Doc-text2"/>
      </w:pPr>
    </w:p>
    <w:p w14:paraId="7D1C4852" w14:textId="77777777" w:rsidR="00541AFB" w:rsidRPr="00224244" w:rsidRDefault="00541AFB" w:rsidP="00541AFB">
      <w:pPr>
        <w:pStyle w:val="EmailDiscussion"/>
        <w:tabs>
          <w:tab w:val="clear" w:pos="1710"/>
          <w:tab w:val="num" w:pos="1619"/>
        </w:tabs>
        <w:overflowPunct/>
        <w:autoSpaceDE/>
        <w:autoSpaceDN/>
        <w:adjustRightInd/>
        <w:spacing w:before="40"/>
        <w:ind w:left="1619" w:hanging="360"/>
        <w:textAlignment w:val="auto"/>
      </w:pPr>
      <w:r w:rsidRPr="00224244">
        <w:t xml:space="preserve">[AT110-e][040][eURLLC] MAC (Huawei) </w:t>
      </w:r>
    </w:p>
    <w:p w14:paraId="410F6614" w14:textId="387C4400" w:rsidR="00541AFB" w:rsidRPr="00224244" w:rsidRDefault="00541AFB" w:rsidP="00541AFB">
      <w:pPr>
        <w:pStyle w:val="EmailDiscussion2"/>
        <w:ind w:left="1619"/>
      </w:pPr>
      <w:r w:rsidRPr="00224244">
        <w:t xml:space="preserve">Scope: TBD if </w:t>
      </w:r>
      <w:hyperlink r:id="rId3119" w:history="1">
        <w:r w:rsidR="00EB1908">
          <w:rPr>
            <w:rStyle w:val="Hyperlink"/>
          </w:rPr>
          <w:t>R2-2004965</w:t>
        </w:r>
      </w:hyperlink>
      <w:r w:rsidRPr="00224244">
        <w:t xml:space="preserve"> is in scope (it will be treated with IIOT). </w:t>
      </w:r>
    </w:p>
    <w:p w14:paraId="06CBE383" w14:textId="77777777" w:rsidR="00541AFB" w:rsidRPr="00224244" w:rsidRDefault="00541AFB" w:rsidP="00541AFB">
      <w:pPr>
        <w:pStyle w:val="EmailDiscussion2"/>
      </w:pPr>
      <w:r w:rsidRPr="00224244">
        <w:tab/>
        <w:t>Intended outcome: Agreed 38321 CR Building on the baseline</w:t>
      </w:r>
    </w:p>
    <w:p w14:paraId="56E3CEB0" w14:textId="77777777" w:rsidR="00541AFB" w:rsidRPr="00224244" w:rsidRDefault="00541AFB" w:rsidP="00541AFB">
      <w:pPr>
        <w:pStyle w:val="EmailDiscussion2"/>
      </w:pPr>
      <w:r w:rsidRPr="00224244">
        <w:tab/>
        <w:t>Deadline: June 11, 0700 UTC</w:t>
      </w:r>
    </w:p>
    <w:p w14:paraId="7C7D1551" w14:textId="77777777" w:rsidR="00541AFB" w:rsidRPr="00224244" w:rsidRDefault="00541AFB" w:rsidP="00541AFB">
      <w:pPr>
        <w:pStyle w:val="Doc-text2"/>
      </w:pPr>
    </w:p>
    <w:p w14:paraId="65A7CD65" w14:textId="77777777" w:rsidR="00541AFB" w:rsidRPr="00224244" w:rsidRDefault="00541AFB" w:rsidP="00541AFB">
      <w:pPr>
        <w:pStyle w:val="Heading1"/>
      </w:pPr>
      <w:bookmarkStart w:id="566" w:name="_Toc44503732"/>
      <w:bookmarkStart w:id="567" w:name="_Toc48489993"/>
      <w:r w:rsidRPr="00224244">
        <w:t>7</w:t>
      </w:r>
      <w:r w:rsidRPr="00224244">
        <w:tab/>
        <w:t>Rel-16 LTE Work Items</w:t>
      </w:r>
      <w:bookmarkEnd w:id="566"/>
      <w:bookmarkEnd w:id="567"/>
    </w:p>
    <w:p w14:paraId="717F7707" w14:textId="77777777" w:rsidR="00541AFB" w:rsidRPr="00224244" w:rsidRDefault="00541AFB" w:rsidP="00541AFB">
      <w:pPr>
        <w:pStyle w:val="Comments"/>
      </w:pPr>
      <w:r w:rsidRPr="00224244">
        <w:t>Documents in these agenda items will be handled in break out sessions</w:t>
      </w:r>
    </w:p>
    <w:p w14:paraId="4206317E" w14:textId="77777777" w:rsidR="00541AFB" w:rsidRPr="00224244" w:rsidRDefault="00541AFB" w:rsidP="00541AFB"/>
    <w:p w14:paraId="02A5829F" w14:textId="77777777" w:rsidR="00541AFB" w:rsidRPr="00224244" w:rsidRDefault="00541AFB" w:rsidP="00541AFB">
      <w:pPr>
        <w:pStyle w:val="Heading2"/>
      </w:pPr>
      <w:bookmarkStart w:id="568" w:name="_Toc44503733"/>
      <w:bookmarkStart w:id="569" w:name="_Toc48489994"/>
      <w:r w:rsidRPr="00224244">
        <w:t>7.0</w:t>
      </w:r>
      <w:r w:rsidRPr="00224244">
        <w:tab/>
        <w:t>LTE Rel-16 General</w:t>
      </w:r>
      <w:bookmarkEnd w:id="568"/>
      <w:bookmarkEnd w:id="569"/>
    </w:p>
    <w:p w14:paraId="61F03223" w14:textId="77777777" w:rsidR="0079716B" w:rsidRPr="00224244" w:rsidRDefault="0079716B" w:rsidP="0079716B">
      <w:pPr>
        <w:pStyle w:val="Heading3"/>
      </w:pPr>
      <w:bookmarkStart w:id="570" w:name="_Toc44503734"/>
      <w:bookmarkStart w:id="571" w:name="_Toc48489995"/>
      <w:r w:rsidRPr="00224244">
        <w:t>7.0.1</w:t>
      </w:r>
      <w:r w:rsidRPr="00224244">
        <w:tab/>
        <w:t>ASN.1 review</w:t>
      </w:r>
      <w:bookmarkEnd w:id="570"/>
      <w:bookmarkEnd w:id="571"/>
    </w:p>
    <w:p w14:paraId="56C064CC" w14:textId="77777777" w:rsidR="0079716B" w:rsidRPr="00224244" w:rsidRDefault="0079716B" w:rsidP="0079716B">
      <w:pPr>
        <w:pStyle w:val="Comments"/>
      </w:pPr>
      <w:r w:rsidRPr="00224244">
        <w:t>Including documents related to LTE ASN.1 review.</w:t>
      </w:r>
    </w:p>
    <w:p w14:paraId="2DE7B828" w14:textId="77777777" w:rsidR="0079716B" w:rsidRPr="00224244" w:rsidRDefault="0079716B" w:rsidP="0079716B">
      <w:pPr>
        <w:pStyle w:val="Comments"/>
      </w:pPr>
      <w:r w:rsidRPr="00224244">
        <w:t>Including outcome of [Post109bis-e][932][LTE/NR/ASN.1]  Resolution to review issues S003, S005, B002, S046 (Samsung/Ericsson)</w:t>
      </w:r>
    </w:p>
    <w:p w14:paraId="2D90AC67" w14:textId="77777777" w:rsidR="0079716B" w:rsidRPr="00224244" w:rsidRDefault="0079716B" w:rsidP="0079716B">
      <w:pPr>
        <w:pStyle w:val="Comments"/>
      </w:pPr>
      <w:r w:rsidRPr="00224244">
        <w:t>A web conference may be used for handling some of the discussions in this agenda item.</w:t>
      </w:r>
    </w:p>
    <w:p w14:paraId="2232A50A" w14:textId="77777777" w:rsidR="0079716B" w:rsidRPr="00224244" w:rsidRDefault="0079716B" w:rsidP="0079716B">
      <w:pPr>
        <w:pStyle w:val="Comments"/>
      </w:pPr>
    </w:p>
    <w:p w14:paraId="0BF23E43" w14:textId="77777777" w:rsidR="0079716B" w:rsidRPr="00224244" w:rsidRDefault="0079716B" w:rsidP="0079716B">
      <w:pPr>
        <w:pStyle w:val="BoldComments"/>
      </w:pPr>
      <w:bookmarkStart w:id="572" w:name="_Toc48489996"/>
      <w:r w:rsidRPr="00224244">
        <w:t>By Email</w:t>
      </w:r>
      <w:bookmarkEnd w:id="572"/>
      <w:r w:rsidRPr="00224244">
        <w:t xml:space="preserve"> </w:t>
      </w:r>
    </w:p>
    <w:p w14:paraId="674B4AB5" w14:textId="77777777" w:rsidR="0079716B" w:rsidRPr="00224244" w:rsidRDefault="0079716B" w:rsidP="0079716B">
      <w:pPr>
        <w:pStyle w:val="Comments"/>
      </w:pPr>
      <w:r w:rsidRPr="00224244">
        <w:t>Offline email discussion [206] scope:</w:t>
      </w:r>
    </w:p>
    <w:p w14:paraId="4E7DEEB3" w14:textId="77777777" w:rsidR="0079716B" w:rsidRPr="00224244" w:rsidRDefault="0079716B" w:rsidP="0079716B">
      <w:pPr>
        <w:pStyle w:val="EmailDiscussion"/>
        <w:tabs>
          <w:tab w:val="clear" w:pos="1710"/>
          <w:tab w:val="num" w:pos="1619"/>
        </w:tabs>
        <w:overflowPunct/>
        <w:autoSpaceDE/>
        <w:autoSpaceDN/>
        <w:adjustRightInd/>
        <w:spacing w:before="40"/>
        <w:ind w:left="1619" w:hanging="360"/>
        <w:textAlignment w:val="auto"/>
      </w:pPr>
      <w:r w:rsidRPr="00224244">
        <w:t>[AT110-e][206][LTE ASN1] LTE general ASN.1 discussion (Samsung)</w:t>
      </w:r>
    </w:p>
    <w:p w14:paraId="503B26E9" w14:textId="77777777" w:rsidR="0079716B" w:rsidRPr="00224244" w:rsidRDefault="0079716B" w:rsidP="0079716B">
      <w:pPr>
        <w:pStyle w:val="EmailDiscussion2"/>
        <w:ind w:left="1619"/>
      </w:pPr>
      <w:r w:rsidRPr="00224244">
        <w:t xml:space="preserve">Scope: </w:t>
      </w:r>
    </w:p>
    <w:p w14:paraId="0850A957" w14:textId="77777777" w:rsidR="0079716B" w:rsidRPr="00224244" w:rsidRDefault="0079716B" w:rsidP="00F66276">
      <w:pPr>
        <w:pStyle w:val="EmailDiscussion2"/>
        <w:numPr>
          <w:ilvl w:val="2"/>
          <w:numId w:val="17"/>
        </w:numPr>
        <w:overflowPunct/>
        <w:autoSpaceDE/>
        <w:autoSpaceDN/>
        <w:adjustRightInd/>
        <w:ind w:left="1980"/>
        <w:textAlignment w:val="auto"/>
      </w:pPr>
      <w:r w:rsidRPr="00224244">
        <w:t xml:space="preserve">Flag issues to be discussed online (including specifics of each issue) </w:t>
      </w:r>
    </w:p>
    <w:p w14:paraId="197D2947" w14:textId="77777777" w:rsidR="0079716B" w:rsidRPr="00224244" w:rsidRDefault="0079716B" w:rsidP="0079716B">
      <w:pPr>
        <w:pStyle w:val="EmailDiscussion2"/>
      </w:pPr>
      <w:r w:rsidRPr="00224244">
        <w:tab/>
        <w:t xml:space="preserve">Intended outcome: </w:t>
      </w:r>
    </w:p>
    <w:p w14:paraId="71A544E2" w14:textId="15222ED8" w:rsidR="0079716B" w:rsidRPr="00224244" w:rsidRDefault="0079716B" w:rsidP="00F66276">
      <w:pPr>
        <w:pStyle w:val="EmailDiscussion2"/>
        <w:numPr>
          <w:ilvl w:val="2"/>
          <w:numId w:val="17"/>
        </w:numPr>
        <w:overflowPunct/>
        <w:autoSpaceDE/>
        <w:autoSpaceDN/>
        <w:adjustRightInd/>
        <w:ind w:left="1980"/>
        <w:textAlignment w:val="auto"/>
      </w:pPr>
      <w:r w:rsidRPr="00224244">
        <w:lastRenderedPageBreak/>
        <w:t xml:space="preserve">Discussion summary (including list of flagged topics and proposed resolutions) in </w:t>
      </w:r>
      <w:hyperlink r:id="rId3120" w:history="1">
        <w:r w:rsidR="00EB1908">
          <w:rPr>
            <w:rStyle w:val="Hyperlink"/>
          </w:rPr>
          <w:t>R2-2005752</w:t>
        </w:r>
      </w:hyperlink>
      <w:r w:rsidRPr="00224244">
        <w:t xml:space="preserve"> (by email rapporteur).</w:t>
      </w:r>
    </w:p>
    <w:p w14:paraId="6C5085DD" w14:textId="77777777" w:rsidR="0079716B" w:rsidRPr="00224244" w:rsidRDefault="0079716B" w:rsidP="0079716B">
      <w:pPr>
        <w:pStyle w:val="EmailDiscussion2"/>
      </w:pPr>
      <w:r w:rsidRPr="00224244">
        <w:tab/>
        <w:t xml:space="preserve">Deadline for providing comments and for rapporteur inputs:  </w:t>
      </w:r>
    </w:p>
    <w:p w14:paraId="682C618C" w14:textId="77777777" w:rsidR="0079716B" w:rsidRPr="00224244" w:rsidRDefault="0079716B" w:rsidP="00F66276">
      <w:pPr>
        <w:pStyle w:val="EmailDiscussion2"/>
        <w:numPr>
          <w:ilvl w:val="2"/>
          <w:numId w:val="17"/>
        </w:numPr>
        <w:overflowPunct/>
        <w:autoSpaceDE/>
        <w:autoSpaceDN/>
        <w:adjustRightInd/>
        <w:ind w:left="1980"/>
        <w:textAlignment w:val="auto"/>
      </w:pPr>
      <w:r w:rsidRPr="00224244">
        <w:t xml:space="preserve">Initial deadline (for companies' feedback):  Wednesday 2020-06-03 11:00 UTC </w:t>
      </w:r>
    </w:p>
    <w:p w14:paraId="09A73837" w14:textId="5477EA5E" w:rsidR="0079716B" w:rsidRPr="00224244" w:rsidRDefault="0079716B" w:rsidP="00F66276">
      <w:pPr>
        <w:pStyle w:val="EmailDiscussion2"/>
        <w:numPr>
          <w:ilvl w:val="2"/>
          <w:numId w:val="17"/>
        </w:numPr>
        <w:overflowPunct/>
        <w:autoSpaceDE/>
        <w:autoSpaceDN/>
        <w:adjustRightInd/>
        <w:ind w:left="1980"/>
        <w:textAlignment w:val="auto"/>
      </w:pPr>
      <w:r w:rsidRPr="00224244">
        <w:t xml:space="preserve">Initial deadline (for rapporteur's summary in </w:t>
      </w:r>
      <w:hyperlink r:id="rId3121" w:history="1">
        <w:r w:rsidR="00EB1908">
          <w:rPr>
            <w:rStyle w:val="Hyperlink"/>
          </w:rPr>
          <w:t>R2-2005752</w:t>
        </w:r>
      </w:hyperlink>
      <w:r w:rsidRPr="00224244">
        <w:t xml:space="preserve">):  Thursday 2020-06-04 11:00 UTC </w:t>
      </w:r>
    </w:p>
    <w:p w14:paraId="6F244F39" w14:textId="77777777" w:rsidR="0079716B" w:rsidRPr="00224244" w:rsidRDefault="0079716B" w:rsidP="00F66276">
      <w:pPr>
        <w:pStyle w:val="EmailDiscussion2"/>
        <w:numPr>
          <w:ilvl w:val="2"/>
          <w:numId w:val="17"/>
        </w:numPr>
        <w:overflowPunct/>
        <w:autoSpaceDE/>
        <w:autoSpaceDN/>
        <w:adjustRightInd/>
        <w:ind w:left="1980"/>
        <w:textAlignment w:val="auto"/>
      </w:pPr>
      <w:r w:rsidRPr="00224244">
        <w:t xml:space="preserve">Deadline for CR finalization:  Tuesday 2020-06-19 11:00 UTC </w:t>
      </w:r>
    </w:p>
    <w:p w14:paraId="5F003537" w14:textId="77777777" w:rsidR="0079716B" w:rsidRPr="00224244" w:rsidRDefault="0079716B" w:rsidP="00F66276">
      <w:pPr>
        <w:pStyle w:val="EmailDiscussion2"/>
        <w:numPr>
          <w:ilvl w:val="2"/>
          <w:numId w:val="17"/>
        </w:numPr>
        <w:overflowPunct/>
        <w:autoSpaceDE/>
        <w:autoSpaceDN/>
        <w:adjustRightInd/>
        <w:ind w:left="1980"/>
        <w:textAlignment w:val="auto"/>
      </w:pPr>
      <w:r w:rsidRPr="00224244">
        <w:t>Whether to continue the discussion after this TBD during Thursday 2020-06-04 online session</w:t>
      </w:r>
    </w:p>
    <w:p w14:paraId="26067465" w14:textId="77777777" w:rsidR="0079716B" w:rsidRPr="00224244" w:rsidRDefault="0079716B" w:rsidP="0079716B">
      <w:pPr>
        <w:pStyle w:val="Doc-title"/>
      </w:pPr>
    </w:p>
    <w:p w14:paraId="60AC125E" w14:textId="77777777" w:rsidR="0079716B" w:rsidRPr="00224244" w:rsidRDefault="0079716B" w:rsidP="0079716B">
      <w:pPr>
        <w:pStyle w:val="BoldComments"/>
      </w:pPr>
      <w:bookmarkStart w:id="573" w:name="_Toc48489997"/>
      <w:r w:rsidRPr="00224244">
        <w:t>By Web Conf (Thursday June 4</w:t>
      </w:r>
      <w:r w:rsidRPr="00224244">
        <w:rPr>
          <w:vertAlign w:val="superscript"/>
        </w:rPr>
        <w:t>th</w:t>
      </w:r>
      <w:r w:rsidRPr="00224244">
        <w:t>, Tuesday June 9</w:t>
      </w:r>
      <w:r w:rsidRPr="00224244">
        <w:rPr>
          <w:vertAlign w:val="superscript"/>
        </w:rPr>
        <w:t>th</w:t>
      </w:r>
      <w:r w:rsidRPr="00224244">
        <w:t>)</w:t>
      </w:r>
      <w:bookmarkEnd w:id="573"/>
    </w:p>
    <w:p w14:paraId="44498B85" w14:textId="77777777" w:rsidR="0079716B" w:rsidRPr="00224244" w:rsidRDefault="0079716B" w:rsidP="0079716B">
      <w:pPr>
        <w:pStyle w:val="Comments"/>
      </w:pPr>
      <w:r w:rsidRPr="00224244">
        <w:t>Flagged issues as per [206]:</w:t>
      </w:r>
    </w:p>
    <w:p w14:paraId="547A5252" w14:textId="4A6FC266" w:rsidR="0079716B" w:rsidRPr="00224244" w:rsidRDefault="00C00E88" w:rsidP="0079716B">
      <w:pPr>
        <w:pStyle w:val="Doc-title"/>
      </w:pPr>
      <w:hyperlink r:id="rId3122" w:history="1">
        <w:r w:rsidR="00EB1908">
          <w:rPr>
            <w:rStyle w:val="Hyperlink"/>
          </w:rPr>
          <w:t>R2-2005752</w:t>
        </w:r>
      </w:hyperlink>
      <w:r w:rsidR="0079716B" w:rsidRPr="00224244">
        <w:tab/>
        <w:t>[AT110-e][206][LTE ASN1] R16 LTE RRC coordination (Samsung)</w:t>
      </w:r>
      <w:r w:rsidR="0079716B" w:rsidRPr="00224244">
        <w:tab/>
        <w:t>Samsung Telecommunications</w:t>
      </w:r>
      <w:r w:rsidR="0079716B" w:rsidRPr="00224244">
        <w:tab/>
        <w:t>discussion</w:t>
      </w:r>
      <w:r w:rsidR="0079716B" w:rsidRPr="00224244">
        <w:tab/>
        <w:t>Rel-16</w:t>
      </w:r>
      <w:r w:rsidR="0079716B" w:rsidRPr="00224244">
        <w:tab/>
        <w:t>Late</w:t>
      </w:r>
    </w:p>
    <w:p w14:paraId="73B4E7EE" w14:textId="77777777" w:rsidR="0079716B" w:rsidRPr="00224244" w:rsidRDefault="0079716B" w:rsidP="0079716B">
      <w:pPr>
        <w:pStyle w:val="Comments"/>
      </w:pPr>
    </w:p>
    <w:p w14:paraId="7E3294FC" w14:textId="77777777" w:rsidR="0079716B" w:rsidRPr="00224244" w:rsidRDefault="0079716B" w:rsidP="0079716B">
      <w:pPr>
        <w:pStyle w:val="Doc-text2"/>
        <w:rPr>
          <w:b/>
          <w:bCs/>
        </w:rPr>
      </w:pPr>
      <w:r w:rsidRPr="00224244">
        <w:rPr>
          <w:b/>
          <w:bCs/>
        </w:rPr>
        <w:t>Discussion</w:t>
      </w:r>
    </w:p>
    <w:p w14:paraId="758A8DBE" w14:textId="77777777" w:rsidR="0079716B" w:rsidRPr="00224244" w:rsidRDefault="0079716B" w:rsidP="0079716B">
      <w:pPr>
        <w:pStyle w:val="Doc-text2"/>
        <w:rPr>
          <w:b/>
          <w:bCs/>
        </w:rPr>
      </w:pPr>
    </w:p>
    <w:p w14:paraId="5F6C9826" w14:textId="77777777" w:rsidR="0079716B" w:rsidRPr="00224244" w:rsidRDefault="0079716B" w:rsidP="0079716B">
      <w:pPr>
        <w:pStyle w:val="Doc-text2"/>
        <w:rPr>
          <w:i/>
          <w:iCs/>
        </w:rPr>
      </w:pPr>
      <w:r w:rsidRPr="00224244">
        <w:rPr>
          <w:i/>
          <w:iCs/>
        </w:rPr>
        <w:t>Critical extension of FailureInformation message &amp; associated general principles (S004)</w:t>
      </w:r>
    </w:p>
    <w:p w14:paraId="6415D9D2" w14:textId="77777777" w:rsidR="0079716B" w:rsidRPr="00224244" w:rsidRDefault="0079716B" w:rsidP="0079716B">
      <w:pPr>
        <w:pStyle w:val="Doc-text2"/>
        <w:rPr>
          <w:i/>
          <w:iCs/>
        </w:rPr>
      </w:pPr>
      <w:r w:rsidRPr="00224244">
        <w:rPr>
          <w:i/>
          <w:iCs/>
        </w:rPr>
        <w:t>Proposal Conclusion 1:</w:t>
      </w:r>
    </w:p>
    <w:p w14:paraId="35523C55" w14:textId="77777777" w:rsidR="0079716B" w:rsidRPr="00224244" w:rsidRDefault="0079716B" w:rsidP="0079716B">
      <w:pPr>
        <w:pStyle w:val="Doc-text2"/>
        <w:rPr>
          <w:i/>
          <w:iCs/>
        </w:rPr>
      </w:pPr>
      <w:r w:rsidRPr="00224244">
        <w:rPr>
          <w:i/>
          <w:iCs/>
        </w:rPr>
        <w:t>•</w:t>
      </w:r>
      <w:r w:rsidRPr="00224244">
        <w:rPr>
          <w:i/>
          <w:iCs/>
        </w:rPr>
        <w:tab/>
        <w:t>Do not introduce general requirements concerning ASN.1 comprehension for network but decide on a case by case basis</w:t>
      </w:r>
    </w:p>
    <w:p w14:paraId="2EE16A10" w14:textId="77777777" w:rsidR="0079716B" w:rsidRPr="00224244" w:rsidRDefault="0079716B" w:rsidP="0079716B">
      <w:pPr>
        <w:pStyle w:val="Doc-text2"/>
        <w:rPr>
          <w:i/>
          <w:iCs/>
        </w:rPr>
      </w:pPr>
      <w:r w:rsidRPr="00224244">
        <w:rPr>
          <w:i/>
          <w:iCs/>
        </w:rPr>
        <w:t>•</w:t>
      </w:r>
      <w:r w:rsidRPr="00224244">
        <w:rPr>
          <w:i/>
          <w:iCs/>
        </w:rPr>
        <w:tab/>
        <w:t>Create a regular critical extension of the FailureInformation message i.e. re-use the existing name and ASN.1 section</w:t>
      </w:r>
    </w:p>
    <w:p w14:paraId="18AEB1D8" w14:textId="604E04F9" w:rsidR="0079716B" w:rsidRPr="00224244" w:rsidRDefault="0079716B" w:rsidP="0079716B">
      <w:pPr>
        <w:pStyle w:val="Doc-text2"/>
        <w:rPr>
          <w:i/>
          <w:iCs/>
        </w:rPr>
      </w:pPr>
      <w:r w:rsidRPr="00224244">
        <w:rPr>
          <w:i/>
          <w:iCs/>
        </w:rPr>
        <w:t>•</w:t>
      </w:r>
      <w:r w:rsidRPr="00224244">
        <w:rPr>
          <w:i/>
          <w:iCs/>
        </w:rPr>
        <w:tab/>
        <w:t xml:space="preserve">Endorse the related parts of </w:t>
      </w:r>
      <w:hyperlink r:id="rId3123" w:history="1">
        <w:r w:rsidR="00EB1908">
          <w:rPr>
            <w:rStyle w:val="Hyperlink"/>
            <w:i/>
            <w:iCs/>
          </w:rPr>
          <w:t>R2-2005282</w:t>
        </w:r>
      </w:hyperlink>
      <w:r w:rsidRPr="00224244">
        <w:rPr>
          <w:i/>
          <w:iCs/>
        </w:rPr>
        <w:t xml:space="preserve"> with the following changes</w:t>
      </w:r>
    </w:p>
    <w:p w14:paraId="00E970A2" w14:textId="77777777" w:rsidR="0079716B" w:rsidRPr="00224244" w:rsidRDefault="0079716B" w:rsidP="0079716B">
      <w:pPr>
        <w:pStyle w:val="Doc-text2"/>
        <w:rPr>
          <w:i/>
          <w:iCs/>
        </w:rPr>
      </w:pPr>
      <w:r w:rsidRPr="00224244">
        <w:rPr>
          <w:i/>
          <w:iCs/>
        </w:rPr>
        <w:t>o</w:t>
      </w:r>
      <w:r w:rsidRPr="00224244">
        <w:rPr>
          <w:i/>
          <w:iCs/>
        </w:rPr>
        <w:tab/>
        <w:t>Do not introduce changes to Annex F</w:t>
      </w:r>
    </w:p>
    <w:p w14:paraId="16929D11" w14:textId="77777777" w:rsidR="0079716B" w:rsidRPr="00224244" w:rsidRDefault="0079716B" w:rsidP="0079716B">
      <w:pPr>
        <w:pStyle w:val="Doc-text2"/>
        <w:rPr>
          <w:i/>
          <w:iCs/>
        </w:rPr>
      </w:pPr>
      <w:r w:rsidRPr="00224244">
        <w:rPr>
          <w:i/>
          <w:iCs/>
        </w:rPr>
        <w:t>o</w:t>
      </w:r>
      <w:r w:rsidRPr="00224244">
        <w:rPr>
          <w:i/>
          <w:iCs/>
        </w:rPr>
        <w:tab/>
        <w:t>Add the following note</w:t>
      </w:r>
    </w:p>
    <w:p w14:paraId="11A06115" w14:textId="77777777" w:rsidR="0079716B" w:rsidRPr="00224244" w:rsidRDefault="0079716B" w:rsidP="0079716B">
      <w:pPr>
        <w:pStyle w:val="Comments"/>
        <w:ind w:left="720"/>
      </w:pPr>
      <w:r w:rsidRPr="00224244">
        <w:t>NOTE:      The UE may apply the FailureInformation-r16 message to report a failure defined in REL-15, but only if it is configured with a feature incorporating a failure that can only be reported by the FailureInformation-r16 message</w:t>
      </w:r>
    </w:p>
    <w:p w14:paraId="50B921AE" w14:textId="77777777" w:rsidR="0079716B" w:rsidRPr="00224244" w:rsidRDefault="0079716B" w:rsidP="0079716B">
      <w:pPr>
        <w:pStyle w:val="Comments"/>
        <w:ind w:left="720"/>
        <w:rPr>
          <w:i w:val="0"/>
          <w:iCs/>
        </w:rPr>
      </w:pPr>
    </w:p>
    <w:p w14:paraId="694DF77F"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rPr>
          <w:b/>
          <w:bCs/>
        </w:rPr>
      </w:pPr>
      <w:r w:rsidRPr="00224244">
        <w:rPr>
          <w:b/>
          <w:bCs/>
        </w:rPr>
        <w:t xml:space="preserve">Agreements </w:t>
      </w:r>
    </w:p>
    <w:p w14:paraId="6F1CBF37"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p>
    <w:p w14:paraId="3CE09964"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1</w:t>
      </w:r>
      <w:r w:rsidRPr="00224244">
        <w:tab/>
        <w:t>Do not introduce general requirements concerning ASN.1 comprehension for network but decide on a case by case basis</w:t>
      </w:r>
    </w:p>
    <w:p w14:paraId="0F696746"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2</w:t>
      </w:r>
      <w:r w:rsidRPr="00224244">
        <w:tab/>
        <w:t>Create a regular critical extension of the FailureInformation message i.e. re-use the existing name and ASN.1 section</w:t>
      </w:r>
    </w:p>
    <w:p w14:paraId="59ABA904" w14:textId="10E02C0E"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3</w:t>
      </w:r>
      <w:r w:rsidRPr="00224244">
        <w:tab/>
        <w:t xml:space="preserve">Endorse the related parts of </w:t>
      </w:r>
      <w:hyperlink r:id="rId3124" w:history="1">
        <w:r w:rsidR="00EB1908">
          <w:rPr>
            <w:rStyle w:val="Hyperlink"/>
          </w:rPr>
          <w:t>R2-2005282</w:t>
        </w:r>
      </w:hyperlink>
      <w:r w:rsidRPr="00224244">
        <w:t xml:space="preserve"> with the following changes:</w:t>
      </w:r>
    </w:p>
    <w:p w14:paraId="297FEE53"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 xml:space="preserve">3a) </w:t>
      </w:r>
      <w:r w:rsidRPr="00224244">
        <w:tab/>
        <w:t>Do not introduce changes to Annex F</w:t>
      </w:r>
    </w:p>
    <w:p w14:paraId="2BE6A0E6"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 xml:space="preserve">3b) </w:t>
      </w:r>
      <w:r w:rsidRPr="00224244">
        <w:tab/>
        <w:t>Add the following note: “NOTE:      The UE may apply the FailureInformation-r16 message to report a failure defined in REL-15, but only if it is configured with a feature incorporating a failure that can only be reported by the FailureInformation-r16 message”</w:t>
      </w:r>
    </w:p>
    <w:p w14:paraId="49B75A9E" w14:textId="77777777" w:rsidR="0079716B" w:rsidRPr="00224244" w:rsidRDefault="0079716B" w:rsidP="0079716B">
      <w:pPr>
        <w:pStyle w:val="Comments"/>
        <w:ind w:left="720"/>
        <w:rPr>
          <w:i w:val="0"/>
          <w:iCs/>
        </w:rPr>
      </w:pPr>
    </w:p>
    <w:p w14:paraId="1A1C28AE" w14:textId="77777777" w:rsidR="0079716B" w:rsidRPr="00224244" w:rsidRDefault="0079716B" w:rsidP="0079716B">
      <w:pPr>
        <w:pStyle w:val="Comments"/>
        <w:ind w:left="720"/>
        <w:rPr>
          <w:i w:val="0"/>
          <w:iCs/>
        </w:rPr>
      </w:pPr>
    </w:p>
    <w:p w14:paraId="4551676A" w14:textId="77777777" w:rsidR="0079716B" w:rsidRPr="00224244" w:rsidRDefault="0079716B" w:rsidP="0079716B">
      <w:pPr>
        <w:pStyle w:val="Comments"/>
        <w:ind w:left="720"/>
        <w:rPr>
          <w:i w:val="0"/>
          <w:iCs/>
        </w:rPr>
      </w:pPr>
    </w:p>
    <w:p w14:paraId="5EF91CEE" w14:textId="77777777" w:rsidR="0079716B" w:rsidRPr="00224244" w:rsidRDefault="0079716B" w:rsidP="0079716B">
      <w:pPr>
        <w:pStyle w:val="Doc-text2"/>
        <w:rPr>
          <w:i/>
          <w:iCs/>
        </w:rPr>
      </w:pPr>
      <w:r w:rsidRPr="00224244">
        <w:rPr>
          <w:i/>
          <w:iCs/>
        </w:rPr>
        <w:t>Avoiding critical extension for ULInformationTransfer (S006)</w:t>
      </w:r>
    </w:p>
    <w:p w14:paraId="15D7C4FC" w14:textId="77777777" w:rsidR="0079716B" w:rsidRPr="00224244" w:rsidRDefault="0079716B" w:rsidP="0079716B">
      <w:pPr>
        <w:pStyle w:val="Doc-text2"/>
        <w:rPr>
          <w:i/>
          <w:iCs/>
        </w:rPr>
      </w:pPr>
      <w:r w:rsidRPr="00224244">
        <w:rPr>
          <w:i/>
          <w:iCs/>
        </w:rPr>
        <w:t>Proposal Conclusion 2:</w:t>
      </w:r>
    </w:p>
    <w:p w14:paraId="11ACA7F4" w14:textId="77777777" w:rsidR="0079716B" w:rsidRPr="00224244" w:rsidRDefault="0079716B" w:rsidP="0079716B">
      <w:pPr>
        <w:pStyle w:val="Doc-text2"/>
        <w:rPr>
          <w:i/>
          <w:iCs/>
        </w:rPr>
      </w:pPr>
      <w:r w:rsidRPr="00224244">
        <w:rPr>
          <w:i/>
          <w:iCs/>
        </w:rPr>
        <w:t>•</w:t>
      </w:r>
      <w:r w:rsidRPr="00224244">
        <w:rPr>
          <w:i/>
          <w:iCs/>
        </w:rPr>
        <w:tab/>
        <w:t>Given the limited input, some discussion seems required to take a final decision. I.e. to chose between:</w:t>
      </w:r>
    </w:p>
    <w:p w14:paraId="27B3FC28" w14:textId="07A84EF7" w:rsidR="0079716B" w:rsidRPr="00224244" w:rsidRDefault="0079716B" w:rsidP="0079716B">
      <w:pPr>
        <w:pStyle w:val="Doc-text2"/>
        <w:rPr>
          <w:i/>
          <w:iCs/>
        </w:rPr>
      </w:pPr>
      <w:r w:rsidRPr="00224244">
        <w:rPr>
          <w:i/>
          <w:iCs/>
        </w:rPr>
        <w:t>o</w:t>
      </w:r>
      <w:r w:rsidRPr="00224244">
        <w:rPr>
          <w:i/>
          <w:iCs/>
        </w:rPr>
        <w:tab/>
        <w:t xml:space="preserve">Option A: Change to using a non-critical extension approach, as reflected by the TP in </w:t>
      </w:r>
      <w:hyperlink r:id="rId3125" w:history="1">
        <w:r w:rsidR="00EB1908">
          <w:rPr>
            <w:rStyle w:val="Hyperlink"/>
            <w:i/>
            <w:iCs/>
          </w:rPr>
          <w:t>R2-2005282</w:t>
        </w:r>
      </w:hyperlink>
    </w:p>
    <w:p w14:paraId="3EDD4D11" w14:textId="77777777" w:rsidR="0079716B" w:rsidRPr="00224244" w:rsidRDefault="0079716B" w:rsidP="0079716B">
      <w:pPr>
        <w:pStyle w:val="Doc-text2"/>
        <w:rPr>
          <w:i/>
          <w:iCs/>
        </w:rPr>
      </w:pPr>
      <w:r w:rsidRPr="00224244">
        <w:rPr>
          <w:i/>
          <w:iCs/>
        </w:rPr>
        <w:t>o</w:t>
      </w:r>
      <w:r w:rsidRPr="00224244">
        <w:rPr>
          <w:i/>
          <w:iCs/>
        </w:rPr>
        <w:tab/>
        <w:t>Option B: Continue using the critical extension approach and clarify when UE is allowed to use the R16 message version for signalling legacy fields by adding the following note:</w:t>
      </w:r>
    </w:p>
    <w:p w14:paraId="4AE26A67" w14:textId="77777777" w:rsidR="0079716B" w:rsidRPr="00224244" w:rsidRDefault="0079716B" w:rsidP="0079716B">
      <w:pPr>
        <w:pStyle w:val="Doc-text2"/>
        <w:rPr>
          <w:i/>
          <w:iCs/>
        </w:rPr>
      </w:pPr>
      <w:r w:rsidRPr="00224244">
        <w:rPr>
          <w:i/>
          <w:iCs/>
        </w:rPr>
        <w:t>NOTE:      The UE may apply the ULInformationTransfer-r16 message to transfer pre-REL-16 information, but only if it is configured to report F1AP information (i.e. configured with a feature involving transfer of information that can only be carried by the ULInformationTransfer-r16 message)</w:t>
      </w:r>
    </w:p>
    <w:p w14:paraId="6B18DA77" w14:textId="77777777" w:rsidR="0079716B" w:rsidRPr="00224244" w:rsidRDefault="0079716B" w:rsidP="0079716B">
      <w:pPr>
        <w:pStyle w:val="Comments"/>
        <w:ind w:left="720"/>
        <w:rPr>
          <w:i w:val="0"/>
          <w:iCs/>
        </w:rPr>
      </w:pPr>
    </w:p>
    <w:p w14:paraId="3381FA65" w14:textId="77777777" w:rsidR="0079716B" w:rsidRPr="00224244" w:rsidRDefault="0079716B" w:rsidP="0079716B">
      <w:pPr>
        <w:pStyle w:val="Doc-text2"/>
        <w:rPr>
          <w:b/>
          <w:bCs/>
        </w:rPr>
      </w:pPr>
      <w:r w:rsidRPr="00224244">
        <w:rPr>
          <w:b/>
          <w:bCs/>
        </w:rPr>
        <w:t>Discussion</w:t>
      </w:r>
    </w:p>
    <w:p w14:paraId="1C6FD594" w14:textId="77777777" w:rsidR="0079716B" w:rsidRPr="00224244" w:rsidRDefault="0079716B" w:rsidP="0079716B">
      <w:pPr>
        <w:pStyle w:val="Doc-text2"/>
      </w:pPr>
      <w:r w:rsidRPr="00224244">
        <w:t xml:space="preserve">- </w:t>
      </w:r>
      <w:r w:rsidRPr="00224244">
        <w:tab/>
        <w:t>Ericsson would prefer to stick to existing version. Chair wonders if F1AP and NAS information need to be sent together. Samsung is not sure this can happen.</w:t>
      </w:r>
    </w:p>
    <w:p w14:paraId="09613CED" w14:textId="77777777" w:rsidR="0079716B" w:rsidRPr="00224244" w:rsidRDefault="0079716B" w:rsidP="0079716B">
      <w:pPr>
        <w:pStyle w:val="Doc-text2"/>
      </w:pPr>
      <w:r w:rsidRPr="00224244">
        <w:lastRenderedPageBreak/>
        <w:t xml:space="preserve">- </w:t>
      </w:r>
      <w:r w:rsidRPr="00224244">
        <w:tab/>
        <w:t xml:space="preserve">Ericsson thinks “pre-Rel-16 information” may not be accurate. Huawei wonders if only IAB-DU and IAB-Donor are involved, so nothing is required from UE. </w:t>
      </w:r>
    </w:p>
    <w:p w14:paraId="726AFF60" w14:textId="77777777" w:rsidR="0079716B" w:rsidRPr="00224244" w:rsidRDefault="0079716B" w:rsidP="0079716B">
      <w:pPr>
        <w:pStyle w:val="Comments"/>
        <w:ind w:left="720"/>
        <w:rPr>
          <w:i w:val="0"/>
          <w:iCs/>
        </w:rPr>
      </w:pPr>
    </w:p>
    <w:p w14:paraId="0DD3F752"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rPr>
          <w:b/>
          <w:bCs/>
        </w:rPr>
      </w:pPr>
      <w:r w:rsidRPr="00224244">
        <w:rPr>
          <w:b/>
          <w:bCs/>
        </w:rPr>
        <w:t>Agreements</w:t>
      </w:r>
    </w:p>
    <w:p w14:paraId="17C3B891"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p>
    <w:p w14:paraId="4A8C59DB"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4</w:t>
      </w:r>
      <w:r w:rsidRPr="00224244">
        <w:tab/>
        <w:t>Continue using the critical extension approach and clarify when UE is allowed to use the R16 message version for signalling legacy fields. Can discuss wording of note offline in [206] continuation.</w:t>
      </w:r>
    </w:p>
    <w:p w14:paraId="056015D5" w14:textId="77777777" w:rsidR="0079716B" w:rsidRPr="00224244" w:rsidRDefault="0079716B" w:rsidP="0079716B">
      <w:pPr>
        <w:pStyle w:val="Comments"/>
        <w:ind w:left="720"/>
        <w:rPr>
          <w:i w:val="0"/>
          <w:iCs/>
        </w:rPr>
      </w:pPr>
    </w:p>
    <w:p w14:paraId="523235BD" w14:textId="77777777" w:rsidR="0079716B" w:rsidRPr="00224244" w:rsidRDefault="0079716B" w:rsidP="0079716B">
      <w:pPr>
        <w:pStyle w:val="Comments"/>
      </w:pPr>
    </w:p>
    <w:p w14:paraId="6B4477B0" w14:textId="77777777" w:rsidR="0079716B" w:rsidRPr="00224244" w:rsidRDefault="0079716B" w:rsidP="0079716B">
      <w:pPr>
        <w:pStyle w:val="Comments"/>
        <w:ind w:left="720"/>
        <w:rPr>
          <w:i w:val="0"/>
          <w:iCs/>
        </w:rPr>
      </w:pPr>
    </w:p>
    <w:p w14:paraId="3CB08796" w14:textId="3C070FB0" w:rsidR="0079716B" w:rsidRPr="00224244" w:rsidRDefault="0079716B" w:rsidP="0079716B">
      <w:pPr>
        <w:pStyle w:val="Doc-text2"/>
        <w:rPr>
          <w:i/>
          <w:iCs/>
        </w:rPr>
      </w:pPr>
      <w:r w:rsidRPr="00224244">
        <w:rPr>
          <w:i/>
          <w:iCs/>
        </w:rPr>
        <w:t xml:space="preserve">Handling of spares as per </w:t>
      </w:r>
      <w:hyperlink r:id="rId3126" w:history="1">
        <w:r w:rsidR="00EB1908">
          <w:rPr>
            <w:rStyle w:val="Hyperlink"/>
            <w:i/>
            <w:iCs/>
          </w:rPr>
          <w:t>R2-2005996</w:t>
        </w:r>
      </w:hyperlink>
    </w:p>
    <w:p w14:paraId="5B4E47A7" w14:textId="77777777" w:rsidR="0079716B" w:rsidRPr="00224244" w:rsidRDefault="0079716B" w:rsidP="0079716B">
      <w:pPr>
        <w:pStyle w:val="Doc-text2"/>
        <w:rPr>
          <w:i/>
          <w:iCs/>
        </w:rPr>
      </w:pPr>
      <w:r w:rsidRPr="00224244">
        <w:rPr>
          <w:i/>
          <w:iCs/>
        </w:rPr>
        <w:t>Proposal Conclusion 4:</w:t>
      </w:r>
    </w:p>
    <w:p w14:paraId="651FBA6A" w14:textId="77777777" w:rsidR="0079716B" w:rsidRPr="00224244" w:rsidRDefault="0079716B" w:rsidP="0079716B">
      <w:pPr>
        <w:pStyle w:val="Doc-text2"/>
        <w:rPr>
          <w:i/>
          <w:iCs/>
        </w:rPr>
      </w:pPr>
      <w:r w:rsidRPr="00224244">
        <w:rPr>
          <w:i/>
          <w:iCs/>
        </w:rPr>
        <w:t>•</w:t>
      </w:r>
      <w:r w:rsidRPr="00224244">
        <w:rPr>
          <w:i/>
          <w:iCs/>
        </w:rPr>
        <w:tab/>
        <w:t>Keep the spares defined for establishmentCause in RRCConnectionRequest-5GC-NB</w:t>
      </w:r>
    </w:p>
    <w:p w14:paraId="0D3F722A" w14:textId="77777777" w:rsidR="0079716B" w:rsidRPr="00224244" w:rsidRDefault="0079716B" w:rsidP="0079716B">
      <w:pPr>
        <w:pStyle w:val="Doc-text2"/>
      </w:pPr>
    </w:p>
    <w:p w14:paraId="560B802F" w14:textId="77777777" w:rsidR="0079716B" w:rsidRPr="00224244" w:rsidRDefault="0079716B" w:rsidP="0079716B">
      <w:pPr>
        <w:pStyle w:val="Doc-text2"/>
        <w:rPr>
          <w:b/>
          <w:bCs/>
        </w:rPr>
      </w:pPr>
      <w:r w:rsidRPr="00224244">
        <w:rPr>
          <w:b/>
          <w:bCs/>
        </w:rPr>
        <w:t>Discussion</w:t>
      </w:r>
    </w:p>
    <w:p w14:paraId="12417D7E" w14:textId="77777777" w:rsidR="0079716B" w:rsidRPr="00224244" w:rsidRDefault="0079716B" w:rsidP="0079716B">
      <w:pPr>
        <w:pStyle w:val="Doc-text2"/>
      </w:pPr>
      <w:r w:rsidRPr="00224244">
        <w:t xml:space="preserve">- </w:t>
      </w:r>
      <w:r w:rsidRPr="00224244">
        <w:tab/>
        <w:t xml:space="preserve">QC thinks this applies also to non-5GC cases. Lenovo thinks we agreed that we normally avoid spares in UL messages. Need to have specified behaviour for handling received UL spare values. QC clarifies there is specified behaviour for E-UTRAN to not reject the connection due to unknown values for establishmentCause. </w:t>
      </w:r>
    </w:p>
    <w:p w14:paraId="75780C42" w14:textId="77777777" w:rsidR="0079716B" w:rsidRPr="00224244" w:rsidRDefault="0079716B" w:rsidP="0079716B">
      <w:pPr>
        <w:pStyle w:val="Doc-text2"/>
      </w:pPr>
      <w:r w:rsidRPr="00224244">
        <w:t xml:space="preserve">- </w:t>
      </w:r>
      <w:r w:rsidRPr="00224244">
        <w:tab/>
        <w:t>Samsung wonders if we need to mention the UL spare handling in agreement.</w:t>
      </w:r>
    </w:p>
    <w:p w14:paraId="197B36BE" w14:textId="77777777" w:rsidR="0079716B" w:rsidRPr="00224244" w:rsidRDefault="0079716B" w:rsidP="0079716B">
      <w:pPr>
        <w:pStyle w:val="Comments"/>
      </w:pPr>
    </w:p>
    <w:p w14:paraId="26EFC6C1" w14:textId="77777777" w:rsidR="0079716B" w:rsidRPr="00224244" w:rsidRDefault="0079716B" w:rsidP="0079716B">
      <w:pPr>
        <w:pStyle w:val="Comments"/>
      </w:pPr>
    </w:p>
    <w:p w14:paraId="57A8A8A3"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rPr>
          <w:b/>
          <w:bCs/>
        </w:rPr>
      </w:pPr>
      <w:r w:rsidRPr="00224244">
        <w:rPr>
          <w:b/>
          <w:bCs/>
        </w:rPr>
        <w:t>Agreements</w:t>
      </w:r>
    </w:p>
    <w:p w14:paraId="7C5A5CD6"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p>
    <w:p w14:paraId="31A885F7"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5</w:t>
      </w:r>
      <w:r w:rsidRPr="00224244">
        <w:tab/>
        <w:t>Keep the spares as defined for establishmentCause in current RRC version where we have defined behaviour for E-UTRAN on handling unknown values.</w:t>
      </w:r>
    </w:p>
    <w:p w14:paraId="292810E6" w14:textId="77777777" w:rsidR="0079716B" w:rsidRPr="00224244" w:rsidRDefault="0079716B" w:rsidP="0079716B">
      <w:pPr>
        <w:pStyle w:val="Comments"/>
      </w:pPr>
    </w:p>
    <w:p w14:paraId="011D1BEE" w14:textId="77777777" w:rsidR="0079716B" w:rsidRPr="00224244" w:rsidRDefault="0079716B" w:rsidP="0079716B">
      <w:pPr>
        <w:pStyle w:val="Comments"/>
      </w:pPr>
    </w:p>
    <w:p w14:paraId="54C51ACE" w14:textId="77777777" w:rsidR="0079716B" w:rsidRPr="00224244" w:rsidRDefault="0079716B" w:rsidP="0079716B">
      <w:pPr>
        <w:pStyle w:val="Doc-text2"/>
        <w:rPr>
          <w:i/>
          <w:iCs/>
        </w:rPr>
      </w:pPr>
      <w:bookmarkStart w:id="574" w:name="_Hlk42251713"/>
      <w:r w:rsidRPr="00224244">
        <w:rPr>
          <w:i/>
          <w:iCs/>
        </w:rPr>
        <w:t>Encoding of 5G indicator (S191)</w:t>
      </w:r>
    </w:p>
    <w:p w14:paraId="28A22429" w14:textId="77777777" w:rsidR="0079716B" w:rsidRPr="00224244" w:rsidRDefault="0079716B" w:rsidP="0079716B">
      <w:pPr>
        <w:pStyle w:val="Doc-text2"/>
        <w:rPr>
          <w:i/>
          <w:iCs/>
        </w:rPr>
      </w:pPr>
      <w:r w:rsidRPr="00224244">
        <w:rPr>
          <w:i/>
          <w:iCs/>
        </w:rPr>
        <w:t>Proposal Conclusion 6:</w:t>
      </w:r>
    </w:p>
    <w:p w14:paraId="6F51F73B" w14:textId="77777777" w:rsidR="0079716B" w:rsidRPr="00224244" w:rsidRDefault="0079716B" w:rsidP="0079716B">
      <w:pPr>
        <w:pStyle w:val="Doc-text2"/>
        <w:rPr>
          <w:i/>
          <w:iCs/>
        </w:rPr>
      </w:pPr>
      <w:r w:rsidRPr="00224244">
        <w:rPr>
          <w:i/>
          <w:iCs/>
        </w:rPr>
        <w:t>•</w:t>
      </w:r>
      <w:r w:rsidRPr="00224244">
        <w:rPr>
          <w:i/>
          <w:iCs/>
        </w:rPr>
        <w:tab/>
        <w:t>Revise the CR to avoid per PLMN information for the case of no sharing or if the same EN-DC bands apply for all PLMNs by adopting 0 as lower bound for the list size</w:t>
      </w:r>
    </w:p>
    <w:p w14:paraId="3686976F" w14:textId="4B4F8E8A" w:rsidR="0079716B" w:rsidRPr="00224244" w:rsidRDefault="0079716B" w:rsidP="0079716B">
      <w:pPr>
        <w:pStyle w:val="Doc-text2"/>
        <w:rPr>
          <w:i/>
          <w:iCs/>
        </w:rPr>
      </w:pPr>
      <w:r w:rsidRPr="00224244">
        <w:rPr>
          <w:i/>
          <w:iCs/>
        </w:rPr>
        <w:t>•</w:t>
      </w:r>
      <w:r w:rsidRPr="00224244">
        <w:rPr>
          <w:i/>
          <w:iCs/>
        </w:rPr>
        <w:tab/>
        <w:t xml:space="preserve">Do not adopt the alternative signalling structure as proposed in </w:t>
      </w:r>
      <w:hyperlink r:id="rId3127" w:history="1">
        <w:r w:rsidR="00EB1908">
          <w:rPr>
            <w:rStyle w:val="Hyperlink"/>
            <w:i/>
            <w:iCs/>
          </w:rPr>
          <w:t>R2-2005292</w:t>
        </w:r>
      </w:hyperlink>
    </w:p>
    <w:p w14:paraId="646C40AF" w14:textId="77777777" w:rsidR="0079716B" w:rsidRPr="00224244" w:rsidRDefault="0079716B" w:rsidP="0079716B">
      <w:pPr>
        <w:pStyle w:val="Comments"/>
        <w:ind w:left="720"/>
        <w:rPr>
          <w:i w:val="0"/>
          <w:iCs/>
        </w:rPr>
      </w:pPr>
    </w:p>
    <w:p w14:paraId="27FA5EBB"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Agreements</w:t>
      </w:r>
    </w:p>
    <w:p w14:paraId="4B10E7A7"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p>
    <w:p w14:paraId="6293C297"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6</w:t>
      </w:r>
      <w:r w:rsidRPr="00224244">
        <w:tab/>
        <w:t>Revise the CR to avoid per PLMN information for the case of no sharing or if the same EN-DC bands apply for all PLMNs by adopting 0 as lower bound for the list size</w:t>
      </w:r>
    </w:p>
    <w:p w14:paraId="599CFB49" w14:textId="1CFD6068"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7</w:t>
      </w:r>
      <w:r w:rsidRPr="00224244">
        <w:tab/>
        <w:t xml:space="preserve">Do not adopt the alternative signalling structure as proposed in </w:t>
      </w:r>
      <w:hyperlink r:id="rId3128" w:history="1">
        <w:r w:rsidR="00EB1908">
          <w:rPr>
            <w:rStyle w:val="Hyperlink"/>
          </w:rPr>
          <w:t>R2-2005292</w:t>
        </w:r>
      </w:hyperlink>
    </w:p>
    <w:bookmarkEnd w:id="574"/>
    <w:p w14:paraId="766116F4" w14:textId="77777777" w:rsidR="0079716B" w:rsidRPr="00224244" w:rsidRDefault="0079716B" w:rsidP="0079716B">
      <w:pPr>
        <w:pStyle w:val="Comments"/>
        <w:ind w:left="720"/>
        <w:rPr>
          <w:i w:val="0"/>
          <w:iCs/>
        </w:rPr>
      </w:pPr>
    </w:p>
    <w:p w14:paraId="05BA7D04" w14:textId="77777777" w:rsidR="0079716B" w:rsidRPr="00224244" w:rsidRDefault="0079716B" w:rsidP="0079716B">
      <w:pPr>
        <w:pStyle w:val="Doc-text2"/>
        <w:rPr>
          <w:i/>
          <w:iCs/>
        </w:rPr>
      </w:pPr>
      <w:r w:rsidRPr="00224244">
        <w:rPr>
          <w:i/>
          <w:iCs/>
        </w:rPr>
        <w:t>Approach for extension of failure types introduced in R16</w:t>
      </w:r>
    </w:p>
    <w:p w14:paraId="5E5AA4FE" w14:textId="77777777" w:rsidR="0079716B" w:rsidRPr="00224244" w:rsidRDefault="0079716B" w:rsidP="0079716B">
      <w:pPr>
        <w:pStyle w:val="Doc-text2"/>
        <w:rPr>
          <w:i/>
          <w:iCs/>
        </w:rPr>
      </w:pPr>
      <w:r w:rsidRPr="00224244">
        <w:rPr>
          <w:i/>
          <w:iCs/>
        </w:rPr>
        <w:t>Proposal Conclusion 3:</w:t>
      </w:r>
    </w:p>
    <w:p w14:paraId="56789A5C" w14:textId="77777777" w:rsidR="0079716B" w:rsidRPr="00224244" w:rsidRDefault="0079716B" w:rsidP="0079716B">
      <w:pPr>
        <w:pStyle w:val="Doc-text2"/>
        <w:rPr>
          <w:i/>
          <w:iCs/>
        </w:rPr>
      </w:pPr>
      <w:r w:rsidRPr="00224244">
        <w:rPr>
          <w:i/>
          <w:iCs/>
        </w:rPr>
        <w:t>•</w:t>
      </w:r>
      <w:r w:rsidRPr="00224244">
        <w:rPr>
          <w:i/>
          <w:iCs/>
        </w:rPr>
        <w:tab/>
        <w:t>As the views have not really converged some further discussion seems required to conclude</w:t>
      </w:r>
    </w:p>
    <w:p w14:paraId="6BC69F73" w14:textId="77777777" w:rsidR="0079716B" w:rsidRPr="00224244" w:rsidRDefault="0079716B" w:rsidP="0079716B">
      <w:pPr>
        <w:pStyle w:val="Doc-text2"/>
        <w:rPr>
          <w:i/>
          <w:iCs/>
        </w:rPr>
      </w:pPr>
      <w:r w:rsidRPr="00224244">
        <w:rPr>
          <w:i/>
          <w:iCs/>
        </w:rPr>
        <w:t>•</w:t>
      </w:r>
      <w:r w:rsidRPr="00224244">
        <w:rPr>
          <w:i/>
          <w:iCs/>
        </w:rPr>
        <w:tab/>
        <w:t>There seem to be two primary options to chose between:</w:t>
      </w:r>
    </w:p>
    <w:p w14:paraId="3DDFEB6D" w14:textId="77777777" w:rsidR="0079716B" w:rsidRPr="00224244" w:rsidRDefault="0079716B" w:rsidP="0079716B">
      <w:pPr>
        <w:pStyle w:val="Doc-text2"/>
        <w:rPr>
          <w:i/>
          <w:iCs/>
        </w:rPr>
      </w:pPr>
      <w:r w:rsidRPr="00224244">
        <w:rPr>
          <w:i/>
          <w:iCs/>
        </w:rPr>
        <w:t>•</w:t>
      </w:r>
      <w:r w:rsidRPr="00224244">
        <w:rPr>
          <w:i/>
          <w:iCs/>
        </w:rPr>
        <w:tab/>
        <w:t xml:space="preserve">Option 1: </w:t>
      </w:r>
    </w:p>
    <w:p w14:paraId="525776C2" w14:textId="77777777" w:rsidR="0079716B" w:rsidRPr="00224244" w:rsidRDefault="0079716B" w:rsidP="0079716B">
      <w:pPr>
        <w:pStyle w:val="Doc-text2"/>
        <w:rPr>
          <w:i/>
          <w:iCs/>
        </w:rPr>
      </w:pPr>
      <w:r w:rsidRPr="00224244">
        <w:rPr>
          <w:i/>
          <w:iCs/>
        </w:rPr>
        <w:tab/>
        <w:t>o</w:t>
      </w:r>
      <w:r w:rsidRPr="00224244">
        <w:rPr>
          <w:i/>
          <w:iCs/>
        </w:rPr>
        <w:tab/>
        <w:t>Introduce a value other/ unspecified within the legacy field</w:t>
      </w:r>
    </w:p>
    <w:p w14:paraId="0073D93B" w14:textId="77777777" w:rsidR="0079716B" w:rsidRPr="00224244" w:rsidRDefault="0079716B" w:rsidP="0079716B">
      <w:pPr>
        <w:pStyle w:val="Doc-text2"/>
        <w:rPr>
          <w:i/>
          <w:iCs/>
        </w:rPr>
      </w:pPr>
      <w:r w:rsidRPr="00224244">
        <w:rPr>
          <w:i/>
          <w:iCs/>
        </w:rPr>
        <w:tab/>
        <w:t>o</w:t>
      </w:r>
      <w:r w:rsidRPr="00224244">
        <w:rPr>
          <w:i/>
          <w:iCs/>
        </w:rPr>
        <w:tab/>
        <w:t>Use spares if defined and undefined code point otherwise</w:t>
      </w:r>
    </w:p>
    <w:p w14:paraId="77615D5C" w14:textId="77777777" w:rsidR="0079716B" w:rsidRPr="00224244" w:rsidRDefault="0079716B" w:rsidP="0079716B">
      <w:pPr>
        <w:pStyle w:val="Doc-text2"/>
        <w:rPr>
          <w:i/>
          <w:iCs/>
        </w:rPr>
      </w:pPr>
      <w:r w:rsidRPr="00224244">
        <w:rPr>
          <w:i/>
          <w:iCs/>
        </w:rPr>
        <w:tab/>
        <w:t>o</w:t>
      </w:r>
      <w:r w:rsidRPr="00224244">
        <w:rPr>
          <w:i/>
          <w:iCs/>
        </w:rPr>
        <w:tab/>
        <w:t>Include all new R16 values in an –v16xy extension</w:t>
      </w:r>
    </w:p>
    <w:p w14:paraId="6D4783B6" w14:textId="77777777" w:rsidR="0079716B" w:rsidRPr="00224244" w:rsidRDefault="0079716B" w:rsidP="0079716B">
      <w:pPr>
        <w:pStyle w:val="Doc-text2"/>
        <w:rPr>
          <w:i/>
          <w:iCs/>
        </w:rPr>
      </w:pPr>
      <w:r w:rsidRPr="00224244">
        <w:rPr>
          <w:i/>
          <w:iCs/>
        </w:rPr>
        <w:tab/>
        <w:t>o</w:t>
      </w:r>
      <w:r w:rsidRPr="00224244">
        <w:rPr>
          <w:i/>
          <w:iCs/>
        </w:rPr>
        <w:tab/>
        <w:t>When signalling the –v16xy extension, the UE will set the legacy field to other/ unspecified</w:t>
      </w:r>
    </w:p>
    <w:p w14:paraId="6B94DB12" w14:textId="77777777" w:rsidR="0079716B" w:rsidRPr="00224244" w:rsidRDefault="0079716B" w:rsidP="0079716B">
      <w:pPr>
        <w:pStyle w:val="Doc-text2"/>
        <w:rPr>
          <w:i/>
          <w:iCs/>
        </w:rPr>
      </w:pPr>
      <w:r w:rsidRPr="00224244">
        <w:rPr>
          <w:i/>
          <w:iCs/>
        </w:rPr>
        <w:t>•</w:t>
      </w:r>
      <w:r w:rsidRPr="00224244">
        <w:rPr>
          <w:i/>
          <w:iCs/>
        </w:rPr>
        <w:tab/>
        <w:t>Option 2:</w:t>
      </w:r>
    </w:p>
    <w:p w14:paraId="48A5286A" w14:textId="77777777" w:rsidR="0079716B" w:rsidRPr="00224244" w:rsidRDefault="0079716B" w:rsidP="0079716B">
      <w:pPr>
        <w:pStyle w:val="Doc-text2"/>
        <w:rPr>
          <w:i/>
          <w:iCs/>
        </w:rPr>
      </w:pPr>
      <w:r w:rsidRPr="00224244">
        <w:rPr>
          <w:i/>
          <w:iCs/>
        </w:rPr>
        <w:tab/>
        <w:t>o</w:t>
      </w:r>
      <w:r w:rsidRPr="00224244">
        <w:rPr>
          <w:i/>
          <w:iCs/>
        </w:rPr>
        <w:tab/>
        <w:t>Do no introduce a value other/ unspecified</w:t>
      </w:r>
    </w:p>
    <w:p w14:paraId="030C537D" w14:textId="77777777" w:rsidR="0079716B" w:rsidRPr="00224244" w:rsidRDefault="0079716B" w:rsidP="0079716B">
      <w:pPr>
        <w:pStyle w:val="Doc-text2"/>
        <w:rPr>
          <w:i/>
          <w:iCs/>
        </w:rPr>
      </w:pPr>
      <w:r w:rsidRPr="00224244">
        <w:rPr>
          <w:i/>
          <w:iCs/>
        </w:rPr>
        <w:tab/>
        <w:t>o</w:t>
      </w:r>
      <w:r w:rsidRPr="00224244">
        <w:rPr>
          <w:i/>
          <w:iCs/>
        </w:rPr>
        <w:tab/>
        <w:t>Use the legacy field to add new R16 values, as long as spares or undefined code points are available</w:t>
      </w:r>
    </w:p>
    <w:p w14:paraId="0AEB81E2" w14:textId="77777777" w:rsidR="0079716B" w:rsidRPr="00224244" w:rsidRDefault="0079716B" w:rsidP="0079716B">
      <w:pPr>
        <w:pStyle w:val="Doc-text2"/>
        <w:rPr>
          <w:i/>
          <w:iCs/>
        </w:rPr>
      </w:pPr>
      <w:r w:rsidRPr="00224244">
        <w:rPr>
          <w:i/>
          <w:iCs/>
        </w:rPr>
        <w:t>•</w:t>
      </w:r>
      <w:r w:rsidRPr="00224244">
        <w:rPr>
          <w:i/>
          <w:iCs/>
        </w:rPr>
        <w:tab/>
        <w:t>The main advantage of option 1 is that it enables networks to configure an R16 features even if MN may not comprehend the extension, as long as it is upgraded to comprehend value other/ unspecified. I.e. it allows some additional network flexibility, but implies that any spares available in the legacy field may not be used</w:t>
      </w:r>
    </w:p>
    <w:p w14:paraId="07E279AC" w14:textId="77777777" w:rsidR="0079716B" w:rsidRPr="00224244" w:rsidRDefault="0079716B" w:rsidP="0079716B">
      <w:pPr>
        <w:pStyle w:val="Doc-text2"/>
        <w:rPr>
          <w:i/>
          <w:iCs/>
        </w:rPr>
      </w:pPr>
    </w:p>
    <w:p w14:paraId="1662794B" w14:textId="77777777" w:rsidR="0079716B" w:rsidRPr="00224244" w:rsidRDefault="0079716B" w:rsidP="0079716B">
      <w:pPr>
        <w:pStyle w:val="Doc-text2"/>
        <w:rPr>
          <w:b/>
          <w:bCs/>
        </w:rPr>
      </w:pPr>
      <w:r w:rsidRPr="00224244">
        <w:rPr>
          <w:b/>
          <w:bCs/>
        </w:rPr>
        <w:t>Discussion</w:t>
      </w:r>
    </w:p>
    <w:p w14:paraId="5AD3F735" w14:textId="77777777" w:rsidR="0079716B" w:rsidRPr="00224244" w:rsidRDefault="0079716B" w:rsidP="0079716B">
      <w:pPr>
        <w:pStyle w:val="Doc-text2"/>
      </w:pPr>
      <w:r w:rsidRPr="00224244">
        <w:lastRenderedPageBreak/>
        <w:t xml:space="preserve">- </w:t>
      </w:r>
      <w:r w:rsidRPr="00224244">
        <w:tab/>
        <w:t>QC thinks option 2 doesn’t solve the problem. Lenovo thinks option 2 is enough as all nodes would support this but is fine with option 1 if network vendors require it. Not sure if all features require the flexibility from network. Samsung thinks the main case is for DC when the flexibility is useful. CATT supports option 1 due to the network flexibility for Rel-16 features. Ericsson also thinks option 1 is better. Samsung is fine with option 1 if necessary but this will require using undefined codepoints for the “other”. Network needs to allow this for any of the features.</w:t>
      </w:r>
    </w:p>
    <w:p w14:paraId="10BF91B6" w14:textId="77777777" w:rsidR="0079716B" w:rsidRPr="00224244" w:rsidRDefault="0079716B" w:rsidP="0079716B">
      <w:pPr>
        <w:pStyle w:val="Doc-text2"/>
      </w:pPr>
      <w:r w:rsidRPr="00224244">
        <w:t xml:space="preserve">- </w:t>
      </w:r>
      <w:r w:rsidRPr="00224244">
        <w:tab/>
        <w:t>Lenovo wonders if this will also apply for NR. Ericsson thinks this is for both LTE and NR.</w:t>
      </w:r>
    </w:p>
    <w:p w14:paraId="2045A459" w14:textId="77777777" w:rsidR="0079716B" w:rsidRPr="00224244" w:rsidRDefault="0079716B" w:rsidP="0079716B">
      <w:pPr>
        <w:pStyle w:val="Doc-text2"/>
      </w:pPr>
      <w:r w:rsidRPr="00224244">
        <w:t xml:space="preserve">- </w:t>
      </w:r>
      <w:r w:rsidRPr="00224244">
        <w:tab/>
        <w:t>Chair wonders if we will leave spares unused. Ericsson thinks this applies case-by-base – if legacy field is optional, we can still fill in the spare values. QC wonders if this can really apply to NR.</w:t>
      </w:r>
    </w:p>
    <w:p w14:paraId="2ABEAAC6" w14:textId="77777777" w:rsidR="0079716B" w:rsidRPr="00224244" w:rsidRDefault="0079716B" w:rsidP="0079716B">
      <w:pPr>
        <w:pStyle w:val="Comments"/>
        <w:ind w:left="720"/>
        <w:rPr>
          <w:i w:val="0"/>
          <w:iCs/>
        </w:rPr>
      </w:pPr>
    </w:p>
    <w:p w14:paraId="6FAA297F"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rPr>
          <w:b/>
          <w:bCs/>
        </w:rPr>
      </w:pPr>
      <w:r w:rsidRPr="00224244">
        <w:rPr>
          <w:b/>
          <w:bCs/>
        </w:rPr>
        <w:t>Agreements (for LTE and NR)</w:t>
      </w:r>
    </w:p>
    <w:p w14:paraId="6E06D67C"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p>
    <w:p w14:paraId="175F3BE0"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8</w:t>
      </w:r>
      <w:r w:rsidRPr="00224244">
        <w:tab/>
        <w:t>For extension of failure types (which have mandatory R15 field) introduced in R16:</w:t>
      </w:r>
    </w:p>
    <w:p w14:paraId="3B88B859"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 Introduce a value other/ unspecified within the legacy field; Use spares if defined and undefined code point otherwise</w:t>
      </w:r>
    </w:p>
    <w:p w14:paraId="0714FC1D"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 Include all new R16 values in an –v16xy extension</w:t>
      </w:r>
    </w:p>
    <w:p w14:paraId="4B18867A"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 When signalling the –v16xy extension, the UE will set the legacy field to other/ unspecified</w:t>
      </w:r>
    </w:p>
    <w:p w14:paraId="06EBDB07" w14:textId="77777777" w:rsidR="0079716B" w:rsidRPr="00224244" w:rsidRDefault="0079716B" w:rsidP="0079716B">
      <w:pPr>
        <w:pStyle w:val="Comments"/>
        <w:ind w:left="720"/>
        <w:rPr>
          <w:i w:val="0"/>
          <w:iCs/>
        </w:rPr>
      </w:pPr>
    </w:p>
    <w:p w14:paraId="213E53D1" w14:textId="77777777" w:rsidR="0079716B" w:rsidRPr="00224244" w:rsidRDefault="0079716B" w:rsidP="0079716B">
      <w:pPr>
        <w:pStyle w:val="Comments"/>
        <w:ind w:left="720"/>
        <w:rPr>
          <w:i w:val="0"/>
          <w:iCs/>
        </w:rPr>
      </w:pPr>
    </w:p>
    <w:p w14:paraId="6F223C35"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rPr>
          <w:b/>
          <w:bCs/>
        </w:rPr>
      </w:pPr>
      <w:r w:rsidRPr="00224244">
        <w:rPr>
          <w:b/>
          <w:bCs/>
        </w:rPr>
        <w:t>Agreements</w:t>
      </w:r>
    </w:p>
    <w:p w14:paraId="0F6CC1CE"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p>
    <w:p w14:paraId="5A53BBC0" w14:textId="30080A53"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9</w:t>
      </w:r>
      <w:r w:rsidRPr="00224244">
        <w:tab/>
        <w:t xml:space="preserve">Merge the CR in </w:t>
      </w:r>
      <w:hyperlink r:id="rId3129" w:history="1">
        <w:r w:rsidR="00EB1908">
          <w:rPr>
            <w:rStyle w:val="Hyperlink"/>
          </w:rPr>
          <w:t>R2-2005292</w:t>
        </w:r>
      </w:hyperlink>
      <w:r w:rsidRPr="00224244">
        <w:t xml:space="preserve"> with the changes suggested by Lenovo to the </w:t>
      </w:r>
      <w:hyperlink r:id="rId3130" w:history="1">
        <w:r w:rsidR="00EB1908">
          <w:rPr>
            <w:rStyle w:val="Hyperlink"/>
          </w:rPr>
          <w:t>R2-2005768</w:t>
        </w:r>
      </w:hyperlink>
      <w:r w:rsidRPr="00224244">
        <w:t xml:space="preserve"> (done under [206])</w:t>
      </w:r>
    </w:p>
    <w:p w14:paraId="59568C44" w14:textId="77777777" w:rsidR="0079716B" w:rsidRPr="00224244" w:rsidRDefault="0079716B" w:rsidP="0079716B">
      <w:pPr>
        <w:pStyle w:val="Comments"/>
        <w:ind w:left="720"/>
        <w:rPr>
          <w:i w:val="0"/>
          <w:iCs/>
        </w:rPr>
      </w:pPr>
    </w:p>
    <w:p w14:paraId="684FEC89" w14:textId="77777777" w:rsidR="0079716B" w:rsidRPr="00224244" w:rsidRDefault="0079716B" w:rsidP="0079716B">
      <w:pPr>
        <w:pStyle w:val="Comments"/>
        <w:ind w:left="720"/>
        <w:rPr>
          <w:i w:val="0"/>
          <w:iCs/>
        </w:rPr>
      </w:pPr>
    </w:p>
    <w:p w14:paraId="5D3229D2"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rPr>
          <w:b/>
          <w:bCs/>
        </w:rPr>
      </w:pPr>
      <w:r w:rsidRPr="00224244">
        <w:rPr>
          <w:b/>
          <w:bCs/>
        </w:rPr>
        <w:t>Agreements</w:t>
      </w:r>
    </w:p>
    <w:p w14:paraId="687B4643"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p>
    <w:p w14:paraId="5C436489"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10</w:t>
      </w:r>
      <w:r w:rsidRPr="00224244">
        <w:tab/>
        <w:t>B100: In addition, add the R16 extensions to the paging record (accessType, mt-EDT) by a parallel list (include in ASN1 review CR)</w:t>
      </w:r>
    </w:p>
    <w:p w14:paraId="2074C0B3"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11</w:t>
      </w:r>
      <w:r w:rsidRPr="00224244">
        <w:tab/>
        <w:t>Capture the same additional change in NB-IoT CR</w:t>
      </w:r>
    </w:p>
    <w:p w14:paraId="3A116034"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Inform the decision to eMTC session.</w:t>
      </w:r>
    </w:p>
    <w:p w14:paraId="47A4882D" w14:textId="77777777" w:rsidR="0079716B" w:rsidRPr="00224244" w:rsidRDefault="0079716B" w:rsidP="0079716B">
      <w:pPr>
        <w:pStyle w:val="Comments"/>
        <w:ind w:left="720"/>
        <w:rPr>
          <w:i w:val="0"/>
          <w:iCs/>
        </w:rPr>
      </w:pPr>
    </w:p>
    <w:p w14:paraId="0E0905A9" w14:textId="77777777" w:rsidR="0079716B" w:rsidRPr="00224244" w:rsidRDefault="0079716B" w:rsidP="0079716B">
      <w:pPr>
        <w:pStyle w:val="Doc-text2"/>
        <w:rPr>
          <w:b/>
          <w:bCs/>
        </w:rPr>
      </w:pPr>
      <w:r w:rsidRPr="00224244">
        <w:rPr>
          <w:b/>
          <w:bCs/>
        </w:rPr>
        <w:t>Discussion</w:t>
      </w:r>
    </w:p>
    <w:p w14:paraId="0B2AD9AC" w14:textId="77777777" w:rsidR="0079716B" w:rsidRPr="00224244" w:rsidRDefault="0079716B" w:rsidP="0079716B">
      <w:pPr>
        <w:pStyle w:val="Doc-text2"/>
      </w:pPr>
      <w:r w:rsidRPr="00224244">
        <w:t xml:space="preserve">- </w:t>
      </w:r>
      <w:r w:rsidRPr="00224244">
        <w:tab/>
        <w:t xml:space="preserve">QC indicates this was a late comment in NB-IoT session but is fine with the approach. Should we include this in eMTC or ASN.1 CR? Huawei indicates this can be done also to the NB-IoT CR. </w:t>
      </w:r>
    </w:p>
    <w:p w14:paraId="05ED5495" w14:textId="77777777" w:rsidR="0079716B" w:rsidRPr="00224244" w:rsidRDefault="0079716B" w:rsidP="0079716B">
      <w:pPr>
        <w:pStyle w:val="Doc-text2"/>
      </w:pPr>
      <w:r w:rsidRPr="00224244">
        <w:t>-</w:t>
      </w:r>
      <w:r w:rsidRPr="00224244">
        <w:tab/>
      </w:r>
      <w:r w:rsidRPr="00224244">
        <w:rPr>
          <w:b/>
          <w:bCs/>
        </w:rPr>
        <w:t>(June 9th)</w:t>
      </w:r>
      <w:r w:rsidRPr="00224244">
        <w:t xml:space="preserve"> Samsung points out that we haven’t decided on S044 (extending the number of measurement objects), e.g. due to V2X, CLI work.</w:t>
      </w:r>
    </w:p>
    <w:p w14:paraId="7CD29B56" w14:textId="77777777" w:rsidR="0079716B" w:rsidRPr="00224244" w:rsidRDefault="0079716B" w:rsidP="0079716B">
      <w:pPr>
        <w:pStyle w:val="Doc-text2"/>
      </w:pPr>
      <w:r w:rsidRPr="00224244">
        <w:t>-</w:t>
      </w:r>
      <w:r w:rsidRPr="00224244">
        <w:tab/>
      </w:r>
      <w:r w:rsidRPr="00224244">
        <w:rPr>
          <w:b/>
          <w:bCs/>
        </w:rPr>
        <w:t>(June 9th)</w:t>
      </w:r>
      <w:r w:rsidRPr="00224244">
        <w:t xml:space="preserve"> Qualcomm points that early implementable field (issue Q605, WUS configuration) is not resolved. This is about Rel-16 eMTC feature that could be early-implemented. Does this need a separate extension only for this or do we keep it in the Rel-16 general extension? Huawei thinks we should have just one field since that’s cleaner and similar to 5G indicator between early, SA and late drops. Qualcomm thinks both ways are fine – this is for SIB2 so there is no capability anyway. Samsung thinks we have rarely done additional EAG for early-implementable features only. We have used first extensions for early implementation before. Wonders if this creates a general principle that we do this when possible. Huawei thinks we try to isolate early implementable features but both ways work. Ericsson would like a generic solution rather than exception. Huawei thinks we haven’t allowed early implementation of a single building block of a WI. This is handled in Offline 401. Samsung thinks we removed some EAGs to reduce overhead. </w:t>
      </w:r>
    </w:p>
    <w:p w14:paraId="369E2FD3" w14:textId="77777777" w:rsidR="0079716B" w:rsidRPr="00224244" w:rsidRDefault="0079716B" w:rsidP="0079716B">
      <w:pPr>
        <w:pStyle w:val="Comments"/>
        <w:ind w:left="720"/>
        <w:rPr>
          <w:i w:val="0"/>
          <w:iCs/>
        </w:rPr>
      </w:pPr>
    </w:p>
    <w:p w14:paraId="6D9D759C"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rPr>
          <w:b/>
          <w:bCs/>
        </w:rPr>
      </w:pPr>
      <w:r w:rsidRPr="00224244">
        <w:rPr>
          <w:b/>
          <w:bCs/>
        </w:rPr>
        <w:t>Agreements</w:t>
      </w:r>
    </w:p>
    <w:p w14:paraId="4CB5D835"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p>
    <w:p w14:paraId="773450E0"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12</w:t>
      </w:r>
      <w:r w:rsidRPr="00224244">
        <w:tab/>
        <w:t>Change S044 to ConcNoAction (i.e. no change for now, can be done later on if needed).</w:t>
      </w:r>
    </w:p>
    <w:p w14:paraId="2D0FA999"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13</w:t>
      </w:r>
      <w:r w:rsidRPr="00224244">
        <w:tab/>
        <w:t>Change Q605 (related to offline 401) ConcAgree (i.e. keep the field within the existing group and clarify that UE doing early implementation is only required to comprehend the single field).</w:t>
      </w:r>
    </w:p>
    <w:p w14:paraId="4CEA0EC0" w14:textId="77777777" w:rsidR="0079716B" w:rsidRPr="00224244" w:rsidRDefault="0079716B" w:rsidP="0079716B">
      <w:pPr>
        <w:pStyle w:val="Comments"/>
        <w:ind w:left="720"/>
        <w:rPr>
          <w:i w:val="0"/>
          <w:iCs/>
        </w:rPr>
      </w:pPr>
    </w:p>
    <w:p w14:paraId="4A44B01E" w14:textId="77777777" w:rsidR="0079716B" w:rsidRPr="00224244" w:rsidRDefault="0079716B" w:rsidP="0079716B">
      <w:pPr>
        <w:pStyle w:val="Comments"/>
        <w:ind w:left="720"/>
        <w:rPr>
          <w:i w:val="0"/>
          <w:iCs/>
        </w:rPr>
      </w:pPr>
    </w:p>
    <w:p w14:paraId="48255CF8" w14:textId="77777777" w:rsidR="0079716B" w:rsidRPr="00224244" w:rsidRDefault="0079716B" w:rsidP="0079716B">
      <w:pPr>
        <w:pStyle w:val="Comments"/>
      </w:pPr>
      <w:r w:rsidRPr="00224244">
        <w:t>ASN.1 review file, RIL and class0/1 issues:</w:t>
      </w:r>
    </w:p>
    <w:p w14:paraId="5C6C696A" w14:textId="0336343B" w:rsidR="0079716B" w:rsidRPr="00224244" w:rsidRDefault="00C00E88" w:rsidP="0079716B">
      <w:pPr>
        <w:pStyle w:val="Doc-title"/>
      </w:pPr>
      <w:hyperlink r:id="rId3131" w:history="1">
        <w:r w:rsidR="00EB1908">
          <w:rPr>
            <w:rStyle w:val="Hyperlink"/>
          </w:rPr>
          <w:t>R2-2005284</w:t>
        </w:r>
      </w:hyperlink>
      <w:r w:rsidR="0079716B" w:rsidRPr="00224244">
        <w:tab/>
        <w:t>ASN.1 Review file (LTE, Word)</w:t>
      </w:r>
      <w:r w:rsidR="0079716B" w:rsidRPr="00224244">
        <w:tab/>
        <w:t>Samsung Telecommunications</w:t>
      </w:r>
      <w:r w:rsidR="0079716B" w:rsidRPr="00224244">
        <w:tab/>
        <w:t>draftCR</w:t>
      </w:r>
      <w:r w:rsidR="0079716B" w:rsidRPr="00224244">
        <w:tab/>
        <w:t>Rel-16</w:t>
      </w:r>
      <w:r w:rsidR="0079716B" w:rsidRPr="00224244">
        <w:tab/>
        <w:t>36.331</w:t>
      </w:r>
      <w:r w:rsidR="0079716B" w:rsidRPr="00224244">
        <w:tab/>
        <w:t>16.0.0</w:t>
      </w:r>
      <w:r w:rsidR="0079716B" w:rsidRPr="00224244">
        <w:tab/>
        <w:t>TEI16</w:t>
      </w:r>
      <w:r w:rsidR="0079716B" w:rsidRPr="00224244">
        <w:tab/>
      </w:r>
      <w:hyperlink r:id="rId3132" w:history="1">
        <w:r w:rsidR="00EB1908">
          <w:rPr>
            <w:rStyle w:val="Hyperlink"/>
          </w:rPr>
          <w:t>R2-2003234</w:t>
        </w:r>
      </w:hyperlink>
      <w:r w:rsidR="0079716B" w:rsidRPr="00224244">
        <w:tab/>
        <w:t>Late</w:t>
      </w:r>
    </w:p>
    <w:p w14:paraId="4614E0BF" w14:textId="4A578C54" w:rsidR="0079716B" w:rsidRPr="00224244" w:rsidRDefault="0079716B" w:rsidP="0079716B">
      <w:pPr>
        <w:pStyle w:val="Agreement"/>
        <w:tabs>
          <w:tab w:val="num" w:pos="1619"/>
        </w:tabs>
        <w:overflowPunct/>
        <w:autoSpaceDE/>
        <w:autoSpaceDN/>
        <w:adjustRightInd/>
        <w:ind w:left="1619" w:hanging="360"/>
        <w:textAlignment w:val="auto"/>
      </w:pPr>
      <w:r w:rsidRPr="00224244">
        <w:t xml:space="preserve">This document is endorsed and the generic ASN.1 impacts according to the issue resolutions will be captured in </w:t>
      </w:r>
      <w:hyperlink r:id="rId3133" w:history="1">
        <w:r w:rsidR="00EB1908">
          <w:rPr>
            <w:rStyle w:val="Hyperlink"/>
          </w:rPr>
          <w:t>R2-2005768</w:t>
        </w:r>
      </w:hyperlink>
      <w:r w:rsidRPr="00224244">
        <w:t>. Impacts affecting other CRs (e.g. eMTC, NB-IoT) will be captured in the corresponding CRs.</w:t>
      </w:r>
    </w:p>
    <w:p w14:paraId="29FEE60A"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Update newly found issues from other LTE sessions in the file (by each WI RRC CR rapporteur) as part of [206]</w:t>
      </w:r>
    </w:p>
    <w:p w14:paraId="32CBE1A1" w14:textId="36443853" w:rsidR="0079716B" w:rsidRPr="00224244" w:rsidRDefault="0079716B" w:rsidP="0079716B">
      <w:pPr>
        <w:pStyle w:val="Agreement"/>
        <w:tabs>
          <w:tab w:val="num" w:pos="1619"/>
        </w:tabs>
        <w:overflowPunct/>
        <w:autoSpaceDE/>
        <w:autoSpaceDN/>
        <w:adjustRightInd/>
        <w:ind w:left="1619" w:hanging="360"/>
        <w:textAlignment w:val="auto"/>
      </w:pPr>
      <w:r w:rsidRPr="00224244">
        <w:t xml:space="preserve">Update to capture the progress on the issues so far in this meeting in </w:t>
      </w:r>
      <w:hyperlink r:id="rId3134" w:history="1">
        <w:r w:rsidR="00EB1908">
          <w:rPr>
            <w:rStyle w:val="Hyperlink"/>
          </w:rPr>
          <w:t>R2-2005770</w:t>
        </w:r>
      </w:hyperlink>
    </w:p>
    <w:p w14:paraId="529BA8B7" w14:textId="77777777" w:rsidR="0079716B" w:rsidRPr="00224244" w:rsidRDefault="0079716B" w:rsidP="0079716B">
      <w:pPr>
        <w:pStyle w:val="Doc-text2"/>
      </w:pPr>
    </w:p>
    <w:p w14:paraId="38A45C68" w14:textId="327AF308" w:rsidR="0079716B" w:rsidRPr="00224244" w:rsidRDefault="00C00E88" w:rsidP="0079716B">
      <w:pPr>
        <w:pStyle w:val="Doc-title"/>
      </w:pPr>
      <w:hyperlink r:id="rId3135" w:history="1">
        <w:r w:rsidR="00EB1908">
          <w:rPr>
            <w:rStyle w:val="Hyperlink"/>
          </w:rPr>
          <w:t>R2-2005770</w:t>
        </w:r>
      </w:hyperlink>
      <w:r w:rsidR="0079716B" w:rsidRPr="00224244">
        <w:tab/>
        <w:t>ASN.1 Review file (LTE, Word)</w:t>
      </w:r>
      <w:r w:rsidR="0079716B" w:rsidRPr="00224244">
        <w:tab/>
        <w:t>Samsung Telecommunications</w:t>
      </w:r>
      <w:r w:rsidR="0079716B" w:rsidRPr="00224244">
        <w:tab/>
        <w:t>draftCR</w:t>
      </w:r>
      <w:r w:rsidR="0079716B" w:rsidRPr="00224244">
        <w:tab/>
        <w:t>Rel-16</w:t>
      </w:r>
      <w:r w:rsidR="0079716B" w:rsidRPr="00224244">
        <w:tab/>
        <w:t>36.331</w:t>
      </w:r>
      <w:r w:rsidR="0079716B" w:rsidRPr="00224244">
        <w:tab/>
        <w:t>16.0.0</w:t>
      </w:r>
      <w:r w:rsidR="0079716B" w:rsidRPr="00224244">
        <w:tab/>
        <w:t>TEI16</w:t>
      </w:r>
      <w:r w:rsidR="0079716B" w:rsidRPr="00224244">
        <w:tab/>
      </w:r>
      <w:hyperlink r:id="rId3136" w:history="1">
        <w:r w:rsidR="00EB1908">
          <w:rPr>
            <w:rStyle w:val="Hyperlink"/>
          </w:rPr>
          <w:t>R2-2005284</w:t>
        </w:r>
      </w:hyperlink>
      <w:r w:rsidR="0079716B" w:rsidRPr="00224244">
        <w:tab/>
        <w:t>Late</w:t>
      </w:r>
    </w:p>
    <w:p w14:paraId="1479D927"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Continue discussion under [206]</w:t>
      </w:r>
    </w:p>
    <w:p w14:paraId="218C58B4" w14:textId="77777777" w:rsidR="0079716B" w:rsidRPr="00224244" w:rsidRDefault="0079716B" w:rsidP="0079716B">
      <w:pPr>
        <w:pStyle w:val="Doc-text2"/>
      </w:pPr>
    </w:p>
    <w:p w14:paraId="2033B953" w14:textId="043F0E2F" w:rsidR="0079716B" w:rsidRPr="00224244" w:rsidRDefault="00C00E88" w:rsidP="0079716B">
      <w:pPr>
        <w:pStyle w:val="Doc-title"/>
      </w:pPr>
      <w:hyperlink r:id="rId3137" w:history="1">
        <w:r w:rsidR="00EB1908">
          <w:rPr>
            <w:rStyle w:val="Hyperlink"/>
          </w:rPr>
          <w:t>R2-2005285</w:t>
        </w:r>
      </w:hyperlink>
      <w:r w:rsidR="0079716B" w:rsidRPr="00224244">
        <w:tab/>
        <w:t>ASN.1 Review RIL (LTE, Excel)</w:t>
      </w:r>
      <w:r w:rsidR="0079716B" w:rsidRPr="00224244">
        <w:tab/>
        <w:t>Samsung Telecommunications</w:t>
      </w:r>
      <w:r w:rsidR="0079716B" w:rsidRPr="00224244">
        <w:tab/>
        <w:t>report</w:t>
      </w:r>
      <w:r w:rsidR="0079716B" w:rsidRPr="00224244">
        <w:tab/>
        <w:t>Rel-16</w:t>
      </w:r>
      <w:r w:rsidR="0079716B" w:rsidRPr="00224244">
        <w:tab/>
        <w:t>TEI16</w:t>
      </w:r>
      <w:r w:rsidR="0079716B" w:rsidRPr="00224244">
        <w:tab/>
      </w:r>
      <w:hyperlink r:id="rId3138" w:history="1">
        <w:r w:rsidR="00EB1908">
          <w:rPr>
            <w:rStyle w:val="Hyperlink"/>
          </w:rPr>
          <w:t>R2-2003827</w:t>
        </w:r>
      </w:hyperlink>
      <w:r w:rsidR="0079716B" w:rsidRPr="00224244">
        <w:tab/>
        <w:t>Late</w:t>
      </w:r>
    </w:p>
    <w:p w14:paraId="7B596703" w14:textId="6F4F261A" w:rsidR="0079716B" w:rsidRPr="00224244" w:rsidRDefault="0079716B" w:rsidP="0079716B">
      <w:pPr>
        <w:pStyle w:val="Agreement"/>
        <w:tabs>
          <w:tab w:val="num" w:pos="1619"/>
        </w:tabs>
        <w:overflowPunct/>
        <w:autoSpaceDE/>
        <w:autoSpaceDN/>
        <w:adjustRightInd/>
        <w:ind w:left="1619" w:hanging="360"/>
        <w:textAlignment w:val="auto"/>
      </w:pPr>
      <w:r w:rsidRPr="00224244">
        <w:t xml:space="preserve">This document is endorsed and the generic ASN.1 impacts according to the issue resolutions will be captured in </w:t>
      </w:r>
      <w:hyperlink r:id="rId3139" w:history="1">
        <w:r w:rsidR="00EB1908">
          <w:rPr>
            <w:rStyle w:val="Hyperlink"/>
          </w:rPr>
          <w:t>R2-2005768</w:t>
        </w:r>
      </w:hyperlink>
      <w:r w:rsidRPr="00224244">
        <w:t>. Impacts affecting other CRs (e.g. eMTC, NB-IoT) will be captured in the corresponding CRs.</w:t>
      </w:r>
    </w:p>
    <w:p w14:paraId="2FD1D155" w14:textId="01DEB04A" w:rsidR="0079716B" w:rsidRPr="00224244" w:rsidRDefault="0079716B" w:rsidP="0079716B">
      <w:pPr>
        <w:pStyle w:val="Agreement"/>
        <w:tabs>
          <w:tab w:val="num" w:pos="1619"/>
        </w:tabs>
        <w:overflowPunct/>
        <w:autoSpaceDE/>
        <w:autoSpaceDN/>
        <w:adjustRightInd/>
        <w:ind w:left="1619" w:hanging="360"/>
        <w:textAlignment w:val="auto"/>
      </w:pPr>
      <w:r w:rsidRPr="00224244">
        <w:t xml:space="preserve">Update to reflect updated </w:t>
      </w:r>
      <w:hyperlink r:id="rId3140" w:history="1">
        <w:r w:rsidR="00EB1908">
          <w:rPr>
            <w:rStyle w:val="Hyperlink"/>
          </w:rPr>
          <w:t>R2-2005770</w:t>
        </w:r>
      </w:hyperlink>
      <w:r w:rsidRPr="00224244">
        <w:t xml:space="preserve"> in </w:t>
      </w:r>
      <w:hyperlink r:id="rId3141" w:history="1">
        <w:r w:rsidR="00EB1908">
          <w:rPr>
            <w:rStyle w:val="Hyperlink"/>
          </w:rPr>
          <w:t>R2-2005771</w:t>
        </w:r>
      </w:hyperlink>
    </w:p>
    <w:p w14:paraId="1F586B72" w14:textId="77777777" w:rsidR="0079716B" w:rsidRPr="00224244" w:rsidRDefault="0079716B" w:rsidP="0079716B">
      <w:pPr>
        <w:pStyle w:val="Doc-text2"/>
        <w:ind w:left="0" w:firstLine="0"/>
      </w:pPr>
    </w:p>
    <w:p w14:paraId="1E1EA56B" w14:textId="5D21167F" w:rsidR="0079716B" w:rsidRPr="00224244" w:rsidRDefault="00C00E88" w:rsidP="0079716B">
      <w:pPr>
        <w:pStyle w:val="Doc-title"/>
      </w:pPr>
      <w:hyperlink r:id="rId3142" w:history="1">
        <w:r w:rsidR="00EB1908">
          <w:rPr>
            <w:rStyle w:val="Hyperlink"/>
          </w:rPr>
          <w:t>R2-2005771</w:t>
        </w:r>
      </w:hyperlink>
      <w:r w:rsidR="0079716B" w:rsidRPr="00224244">
        <w:tab/>
        <w:t>ASN.1 Review RIL (LTE, Excel)</w:t>
      </w:r>
      <w:r w:rsidR="0079716B" w:rsidRPr="00224244">
        <w:tab/>
        <w:t>Samsung Telecommunications</w:t>
      </w:r>
      <w:r w:rsidR="0079716B" w:rsidRPr="00224244">
        <w:tab/>
        <w:t>report</w:t>
      </w:r>
      <w:r w:rsidR="0079716B" w:rsidRPr="00224244">
        <w:tab/>
        <w:t>Rel-16</w:t>
      </w:r>
      <w:r w:rsidR="0079716B" w:rsidRPr="00224244">
        <w:tab/>
        <w:t>TEI16</w:t>
      </w:r>
      <w:r w:rsidR="0079716B" w:rsidRPr="00224244">
        <w:tab/>
      </w:r>
      <w:hyperlink r:id="rId3143" w:history="1">
        <w:r w:rsidR="00EB1908">
          <w:rPr>
            <w:rStyle w:val="Hyperlink"/>
          </w:rPr>
          <w:t>R2-2005285</w:t>
        </w:r>
      </w:hyperlink>
      <w:r w:rsidR="0079716B" w:rsidRPr="00224244">
        <w:tab/>
        <w:t>Late</w:t>
      </w:r>
    </w:p>
    <w:p w14:paraId="18BCCBC5"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Continue discussion under [206]</w:t>
      </w:r>
    </w:p>
    <w:p w14:paraId="1DE20C80" w14:textId="77777777" w:rsidR="0079716B" w:rsidRPr="00224244" w:rsidRDefault="0079716B" w:rsidP="0079716B">
      <w:pPr>
        <w:pStyle w:val="Doc-text2"/>
      </w:pPr>
    </w:p>
    <w:p w14:paraId="04064C5E" w14:textId="77777777" w:rsidR="0079716B" w:rsidRPr="00224244" w:rsidRDefault="0079716B" w:rsidP="0079716B">
      <w:pPr>
        <w:pStyle w:val="Doc-text2"/>
      </w:pPr>
    </w:p>
    <w:bookmarkStart w:id="575" w:name="_Hlk42506353"/>
    <w:p w14:paraId="00AC58AA" w14:textId="105A7764" w:rsidR="0079716B" w:rsidRPr="00224244" w:rsidRDefault="00EB1908" w:rsidP="0079716B">
      <w:pPr>
        <w:pStyle w:val="Doc-title"/>
      </w:pPr>
      <w:r>
        <w:fldChar w:fldCharType="begin"/>
      </w:r>
      <w:r>
        <w:instrText xml:space="preserve"> HYPERLINK "http://www.3gpp.org/ftp/tsg_ran/WG2_RL2/TSGR2_110-e/Docs/R2-2005286.zip" </w:instrText>
      </w:r>
      <w:r>
        <w:fldChar w:fldCharType="separate"/>
      </w:r>
      <w:r>
        <w:rPr>
          <w:rStyle w:val="Hyperlink"/>
        </w:rPr>
        <w:t>R2-2005286</w:t>
      </w:r>
      <w:r>
        <w:fldChar w:fldCharType="end"/>
      </w:r>
      <w:r w:rsidR="0079716B" w:rsidRPr="00224244">
        <w:tab/>
        <w:t>LTE Rel-16 ASN.1 Review, Class 0 and Class 1 issues</w:t>
      </w:r>
      <w:r w:rsidR="0079716B" w:rsidRPr="00224244">
        <w:tab/>
        <w:t>Samsung Telecommunications</w:t>
      </w:r>
      <w:r w:rsidR="0079716B" w:rsidRPr="00224244">
        <w:tab/>
        <w:t>report</w:t>
      </w:r>
      <w:r w:rsidR="0079716B" w:rsidRPr="00224244">
        <w:tab/>
        <w:t>Rel-16</w:t>
      </w:r>
      <w:r w:rsidR="0079716B" w:rsidRPr="00224244">
        <w:tab/>
        <w:t>TEI16</w:t>
      </w:r>
      <w:r w:rsidR="0079716B" w:rsidRPr="00224244">
        <w:tab/>
      </w:r>
      <w:hyperlink r:id="rId3144" w:history="1">
        <w:r>
          <w:rPr>
            <w:rStyle w:val="Hyperlink"/>
          </w:rPr>
          <w:t>R2-2003235</w:t>
        </w:r>
      </w:hyperlink>
      <w:r w:rsidR="0079716B" w:rsidRPr="00224244">
        <w:tab/>
        <w:t>Late</w:t>
      </w:r>
    </w:p>
    <w:p w14:paraId="6ED2332B" w14:textId="77777777" w:rsidR="0079716B" w:rsidRPr="00224244" w:rsidRDefault="0079716B" w:rsidP="0079716B">
      <w:pPr>
        <w:pStyle w:val="Doc-text2"/>
      </w:pPr>
      <w:r w:rsidRPr="00224244">
        <w:t>-</w:t>
      </w:r>
      <w:r w:rsidRPr="00224244">
        <w:tab/>
        <w:t>Huawei thinks there is an error between use of NB-IoT vs. eMTC in issue 23.</w:t>
      </w:r>
    </w:p>
    <w:p w14:paraId="1101E86B" w14:textId="77777777" w:rsidR="0079716B" w:rsidRPr="00224244" w:rsidRDefault="0079716B" w:rsidP="0079716B">
      <w:pPr>
        <w:pStyle w:val="Doc-text2"/>
      </w:pPr>
      <w:r w:rsidRPr="00224244">
        <w:t>-</w:t>
      </w:r>
      <w:r w:rsidRPr="00224244">
        <w:tab/>
        <w:t xml:space="preserve">QC thinks issue 91 (and possibly 92) are not captured and should be. </w:t>
      </w:r>
    </w:p>
    <w:p w14:paraId="113E1030" w14:textId="77777777" w:rsidR="0079716B" w:rsidRPr="00224244" w:rsidRDefault="0079716B" w:rsidP="0079716B">
      <w:pPr>
        <w:pStyle w:val="Doc-text2"/>
      </w:pPr>
    </w:p>
    <w:p w14:paraId="14FFC793"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Correct issue 23 to be captured in NB-IoT CR (CR4287)</w:t>
      </w:r>
    </w:p>
    <w:p w14:paraId="3398067B"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Capture issue 91 in the CR</w:t>
      </w:r>
    </w:p>
    <w:p w14:paraId="6A3D5960" w14:textId="6843F4CE" w:rsidR="0079716B" w:rsidRPr="00224244" w:rsidRDefault="0079716B" w:rsidP="0079716B">
      <w:pPr>
        <w:pStyle w:val="Agreement"/>
        <w:tabs>
          <w:tab w:val="num" w:pos="1619"/>
        </w:tabs>
        <w:overflowPunct/>
        <w:autoSpaceDE/>
        <w:autoSpaceDN/>
        <w:adjustRightInd/>
        <w:ind w:left="1619" w:hanging="360"/>
        <w:textAlignment w:val="auto"/>
        <w:rPr>
          <w:lang w:val="en-US"/>
        </w:rPr>
      </w:pPr>
      <w:r w:rsidRPr="00224244">
        <w:rPr>
          <w:lang w:val="en-US"/>
        </w:rPr>
        <w:t xml:space="preserve">Provide revised version according to above in </w:t>
      </w:r>
      <w:hyperlink r:id="rId3145" w:history="1">
        <w:r w:rsidR="00EB1908">
          <w:rPr>
            <w:rStyle w:val="Hyperlink"/>
            <w:lang w:val="en-US"/>
          </w:rPr>
          <w:t>R2-2005782</w:t>
        </w:r>
      </w:hyperlink>
      <w:r w:rsidRPr="00224244">
        <w:rPr>
          <w:lang w:val="en-US"/>
        </w:rPr>
        <w:t xml:space="preserve"> (Draft version can be found in ftp://ftp.3gpp.org/Email_Discussions/RAN2/%5BMisc%5D/ASN1%20review/Rel-16%202020-06%20Phase%202/36331/Class0Class1%20issues/)</w:t>
      </w:r>
    </w:p>
    <w:p w14:paraId="4E9A96A9" w14:textId="77777777" w:rsidR="0079716B" w:rsidRPr="00224244" w:rsidRDefault="0079716B" w:rsidP="0079716B">
      <w:pPr>
        <w:rPr>
          <w:rFonts w:eastAsia="Yu Gothic"/>
          <w:lang w:val="en-US"/>
        </w:rPr>
      </w:pPr>
    </w:p>
    <w:p w14:paraId="1B92A29F" w14:textId="42D67C33" w:rsidR="0079716B" w:rsidRPr="00224244" w:rsidRDefault="00C00E88" w:rsidP="0079716B">
      <w:pPr>
        <w:spacing w:before="60"/>
        <w:ind w:left="1259" w:hanging="1259"/>
        <w:rPr>
          <w:rFonts w:eastAsia="Malgun Gothic" w:cs="Arial"/>
          <w:lang w:val="en-US"/>
        </w:rPr>
      </w:pPr>
      <w:hyperlink r:id="rId3146" w:history="1">
        <w:r w:rsidR="00EB1908">
          <w:rPr>
            <w:rStyle w:val="Hyperlink"/>
            <w:rFonts w:eastAsia="Malgun Gothic" w:cs="Arial"/>
            <w:lang w:val="en-US"/>
          </w:rPr>
          <w:t>R2-2005782</w:t>
        </w:r>
      </w:hyperlink>
      <w:r w:rsidR="0079716B" w:rsidRPr="00224244">
        <w:rPr>
          <w:rFonts w:eastAsia="Malgun Gothic" w:cs="Arial"/>
          <w:lang w:val="en-US"/>
        </w:rPr>
        <w:t xml:space="preserve">   LTE Rel-16 ASN.1 Review, Class 0 and Class 1 issues    Samsung Telecommunications  report   Rel-16   TEI16   </w:t>
      </w:r>
      <w:hyperlink r:id="rId3147" w:history="1">
        <w:r w:rsidR="00EB1908">
          <w:rPr>
            <w:rStyle w:val="Hyperlink"/>
            <w:rFonts w:eastAsia="Malgun Gothic" w:cs="Arial"/>
            <w:lang w:val="en-US"/>
          </w:rPr>
          <w:t>R2-2005286</w:t>
        </w:r>
      </w:hyperlink>
      <w:r w:rsidR="0079716B" w:rsidRPr="00224244">
        <w:rPr>
          <w:rFonts w:eastAsia="Malgun Gothic" w:cs="Arial"/>
          <w:lang w:val="en-US"/>
        </w:rPr>
        <w:t>      Late</w:t>
      </w:r>
    </w:p>
    <w:p w14:paraId="63755D57" w14:textId="4A4E48BF" w:rsidR="0079716B" w:rsidRPr="00224244" w:rsidRDefault="0079716B" w:rsidP="0079716B">
      <w:pPr>
        <w:pStyle w:val="Agreement"/>
        <w:tabs>
          <w:tab w:val="num" w:pos="1619"/>
        </w:tabs>
        <w:overflowPunct/>
        <w:autoSpaceDE/>
        <w:autoSpaceDN/>
        <w:adjustRightInd/>
        <w:ind w:left="1619" w:hanging="360"/>
        <w:textAlignment w:val="auto"/>
      </w:pPr>
      <w:r w:rsidRPr="00224244">
        <w:t xml:space="preserve">This document is endorsed and the generic ASN.1 impacts according to the issue resolutions will be captured in </w:t>
      </w:r>
      <w:hyperlink r:id="rId3148" w:history="1">
        <w:r w:rsidR="00EB1908">
          <w:rPr>
            <w:rStyle w:val="Hyperlink"/>
          </w:rPr>
          <w:t>R2-2005768</w:t>
        </w:r>
      </w:hyperlink>
      <w:r w:rsidRPr="00224244">
        <w:t>. Impacts affecting other CRs (e.g. eMTC, NB-IoT) will be captured in the corresponding CRs.</w:t>
      </w:r>
    </w:p>
    <w:bookmarkEnd w:id="575"/>
    <w:p w14:paraId="288AB98F" w14:textId="77777777" w:rsidR="0079716B" w:rsidRPr="00224244" w:rsidRDefault="0079716B" w:rsidP="0079716B">
      <w:pPr>
        <w:pStyle w:val="Comments"/>
      </w:pPr>
    </w:p>
    <w:p w14:paraId="6CFD6C74" w14:textId="77777777" w:rsidR="0079716B" w:rsidRPr="00224244" w:rsidRDefault="0079716B" w:rsidP="0079716B">
      <w:pPr>
        <w:pStyle w:val="Comments"/>
      </w:pPr>
      <w:r w:rsidRPr="00224244">
        <w:t>Generic ASN.1 aspects:</w:t>
      </w:r>
    </w:p>
    <w:p w14:paraId="51367F3F" w14:textId="7DD70FC8" w:rsidR="0079716B" w:rsidRPr="00224244" w:rsidRDefault="00C00E88" w:rsidP="0079716B">
      <w:pPr>
        <w:pStyle w:val="Doc-title"/>
      </w:pPr>
      <w:hyperlink r:id="rId3149" w:history="1">
        <w:r w:rsidR="00EB1908">
          <w:rPr>
            <w:rStyle w:val="Hyperlink"/>
          </w:rPr>
          <w:t>R2-2005287</w:t>
        </w:r>
      </w:hyperlink>
      <w:r w:rsidR="0079716B" w:rsidRPr="00224244">
        <w:tab/>
        <w:t>General changes resulting from ASN.1 review for LTE RRC REL-16</w:t>
      </w:r>
      <w:r w:rsidR="0079716B" w:rsidRPr="00224244">
        <w:tab/>
        <w:t>Samsung Telecommunications</w:t>
      </w:r>
      <w:r w:rsidR="0079716B" w:rsidRPr="00224244">
        <w:tab/>
        <w:t>CR</w:t>
      </w:r>
      <w:r w:rsidR="0079716B" w:rsidRPr="00224244">
        <w:tab/>
        <w:t>Rel-16</w:t>
      </w:r>
      <w:r w:rsidR="0079716B" w:rsidRPr="00224244">
        <w:tab/>
        <w:t>36.331</w:t>
      </w:r>
      <w:r w:rsidR="0079716B" w:rsidRPr="00224244">
        <w:tab/>
        <w:t>16.0.0</w:t>
      </w:r>
      <w:r w:rsidR="0079716B" w:rsidRPr="00224244">
        <w:tab/>
        <w:t>4315</w:t>
      </w:r>
      <w:r w:rsidR="0079716B" w:rsidRPr="00224244">
        <w:tab/>
        <w:t>-</w:t>
      </w:r>
      <w:r w:rsidR="0079716B" w:rsidRPr="00224244">
        <w:tab/>
        <w:t>F</w:t>
      </w:r>
      <w:r w:rsidR="0079716B" w:rsidRPr="00224244">
        <w:tab/>
        <w:t>TEI16</w:t>
      </w:r>
      <w:r w:rsidR="0079716B" w:rsidRPr="00224244">
        <w:tab/>
        <w:t>Late</w:t>
      </w:r>
    </w:p>
    <w:p w14:paraId="32BC7D50" w14:textId="77777777" w:rsidR="0079716B" w:rsidRPr="00224244" w:rsidRDefault="0079716B" w:rsidP="0079716B">
      <w:pPr>
        <w:pStyle w:val="Doc-text2"/>
      </w:pPr>
    </w:p>
    <w:p w14:paraId="04202F59" w14:textId="77777777" w:rsidR="0079716B" w:rsidRPr="00224244" w:rsidRDefault="0079716B" w:rsidP="0079716B">
      <w:pPr>
        <w:pStyle w:val="Doc-text2"/>
      </w:pPr>
      <w:r w:rsidRPr="00224244">
        <w:t>-</w:t>
      </w:r>
      <w:r w:rsidRPr="00224244">
        <w:tab/>
        <w:t>Qualcomm has some comments on this CR on missing changes to changes to wrong places.</w:t>
      </w:r>
    </w:p>
    <w:p w14:paraId="61C50F2B"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Continue discussion under [206]</w:t>
      </w:r>
    </w:p>
    <w:p w14:paraId="5FE3DA68" w14:textId="72AFC762" w:rsidR="0079716B" w:rsidRPr="00224244" w:rsidRDefault="0079716B" w:rsidP="0079716B">
      <w:pPr>
        <w:pStyle w:val="Agreement"/>
        <w:tabs>
          <w:tab w:val="num" w:pos="1619"/>
        </w:tabs>
        <w:overflowPunct/>
        <w:autoSpaceDE/>
        <w:autoSpaceDN/>
        <w:adjustRightInd/>
        <w:ind w:left="1619" w:hanging="360"/>
        <w:textAlignment w:val="auto"/>
      </w:pPr>
      <w:r w:rsidRPr="00224244">
        <w:t xml:space="preserve">Revised in </w:t>
      </w:r>
      <w:hyperlink r:id="rId3150" w:history="1">
        <w:r w:rsidR="00EB1908">
          <w:rPr>
            <w:rStyle w:val="Hyperlink"/>
          </w:rPr>
          <w:t>R2-2005768</w:t>
        </w:r>
      </w:hyperlink>
    </w:p>
    <w:p w14:paraId="433EB64D" w14:textId="77777777" w:rsidR="0079716B" w:rsidRPr="00224244" w:rsidRDefault="0079716B" w:rsidP="0079716B">
      <w:pPr>
        <w:pStyle w:val="Doc-text2"/>
      </w:pPr>
    </w:p>
    <w:p w14:paraId="57E47EBD" w14:textId="0C6A3872" w:rsidR="0079716B" w:rsidRPr="00224244" w:rsidRDefault="00C00E88" w:rsidP="0079716B">
      <w:pPr>
        <w:pStyle w:val="Doc-title"/>
      </w:pPr>
      <w:hyperlink r:id="rId3151" w:history="1">
        <w:r w:rsidR="00EB1908">
          <w:rPr>
            <w:rStyle w:val="Hyperlink"/>
          </w:rPr>
          <w:t>R2-2005768</w:t>
        </w:r>
      </w:hyperlink>
      <w:r w:rsidR="0079716B" w:rsidRPr="00224244">
        <w:tab/>
        <w:t>General changes resulting from ASN.1 review for LTE RRC REL-16</w:t>
      </w:r>
      <w:r w:rsidR="0079716B" w:rsidRPr="00224244">
        <w:tab/>
        <w:t>Samsung Telecommunications</w:t>
      </w:r>
      <w:r w:rsidR="0079716B" w:rsidRPr="00224244">
        <w:tab/>
        <w:t>CR</w:t>
      </w:r>
      <w:r w:rsidR="0079716B" w:rsidRPr="00224244">
        <w:tab/>
        <w:t>Rel-16</w:t>
      </w:r>
      <w:r w:rsidR="0079716B" w:rsidRPr="00224244">
        <w:tab/>
        <w:t>36.331</w:t>
      </w:r>
      <w:r w:rsidR="0079716B" w:rsidRPr="00224244">
        <w:tab/>
        <w:t>16.0.0</w:t>
      </w:r>
      <w:r w:rsidR="0079716B" w:rsidRPr="00224244">
        <w:tab/>
        <w:t>4315</w:t>
      </w:r>
      <w:r w:rsidR="0079716B" w:rsidRPr="00224244">
        <w:tab/>
        <w:t>1</w:t>
      </w:r>
      <w:r w:rsidR="0079716B" w:rsidRPr="00224244">
        <w:tab/>
        <w:t>F</w:t>
      </w:r>
      <w:r w:rsidR="0079716B" w:rsidRPr="00224244">
        <w:tab/>
        <w:t>TEI16</w:t>
      </w:r>
      <w:r w:rsidR="0079716B" w:rsidRPr="00224244">
        <w:tab/>
        <w:t>Late</w:t>
      </w:r>
    </w:p>
    <w:p w14:paraId="73DEFF89" w14:textId="77777777" w:rsidR="0079716B" w:rsidRPr="00224244" w:rsidRDefault="0079716B" w:rsidP="0079716B">
      <w:pPr>
        <w:pStyle w:val="Doc-text2"/>
      </w:pPr>
    </w:p>
    <w:p w14:paraId="4CFE13AB" w14:textId="77777777" w:rsidR="0079716B" w:rsidRPr="00224244" w:rsidRDefault="0079716B" w:rsidP="0079716B">
      <w:pPr>
        <w:pStyle w:val="Doc-text2"/>
      </w:pPr>
      <w:r w:rsidRPr="00224244">
        <w:t xml:space="preserve">- </w:t>
      </w:r>
      <w:r w:rsidRPr="00224244">
        <w:tab/>
        <w:t>Samsung clarifies all of the changes so far (June 9</w:t>
      </w:r>
      <w:r w:rsidRPr="00224244">
        <w:rPr>
          <w:vertAlign w:val="superscript"/>
        </w:rPr>
        <w:t>th</w:t>
      </w:r>
      <w:r w:rsidRPr="00224244">
        <w:t>) have been incorporated in this</w:t>
      </w:r>
    </w:p>
    <w:p w14:paraId="4A456C59" w14:textId="77777777" w:rsidR="0079716B" w:rsidRPr="00224244" w:rsidRDefault="0079716B" w:rsidP="0079716B">
      <w:pPr>
        <w:pStyle w:val="Doc-text2"/>
      </w:pPr>
      <w:r w:rsidRPr="00224244">
        <w:lastRenderedPageBreak/>
        <w:t xml:space="preserve">- </w:t>
      </w:r>
      <w:r w:rsidRPr="00224244">
        <w:tab/>
        <w:t>Qualcomm wonders if we need more revisions for this in this meeting? Samsung thinks at least MCG failure handling needs to be discussed which might require additional changes</w:t>
      </w:r>
    </w:p>
    <w:p w14:paraId="645A7B61"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Endorsed</w:t>
      </w:r>
    </w:p>
    <w:p w14:paraId="7E3C2B66" w14:textId="4FBAF4FB" w:rsidR="0079716B" w:rsidRPr="00224244" w:rsidRDefault="0079716B" w:rsidP="0079716B">
      <w:pPr>
        <w:pStyle w:val="Agreement"/>
        <w:tabs>
          <w:tab w:val="num" w:pos="1619"/>
        </w:tabs>
        <w:overflowPunct/>
        <w:autoSpaceDE/>
        <w:autoSpaceDN/>
        <w:adjustRightInd/>
        <w:ind w:left="1619" w:hanging="360"/>
        <w:textAlignment w:val="auto"/>
      </w:pPr>
      <w:r w:rsidRPr="00224244">
        <w:t xml:space="preserve">Additional changes can be incorporated in </w:t>
      </w:r>
      <w:hyperlink r:id="rId3152" w:history="1">
        <w:r w:rsidR="00EB1908">
          <w:rPr>
            <w:rStyle w:val="Hyperlink"/>
          </w:rPr>
          <w:t>R2-2005783</w:t>
        </w:r>
      </w:hyperlink>
    </w:p>
    <w:p w14:paraId="6559EF39" w14:textId="77777777" w:rsidR="0079716B" w:rsidRPr="00224244" w:rsidRDefault="0079716B" w:rsidP="0079716B">
      <w:pPr>
        <w:pStyle w:val="Doc-title"/>
      </w:pPr>
    </w:p>
    <w:bookmarkStart w:id="576" w:name="_Hlk42949693"/>
    <w:p w14:paraId="463B519F" w14:textId="71992E9D" w:rsidR="0079716B" w:rsidRPr="00224244" w:rsidRDefault="00EB1908" w:rsidP="0079716B">
      <w:pPr>
        <w:pStyle w:val="Doc-title"/>
      </w:pPr>
      <w:r>
        <w:fldChar w:fldCharType="begin"/>
      </w:r>
      <w:r>
        <w:instrText xml:space="preserve"> HYPERLINK "http://www.3gpp.org/ftp/tsg_ran/WG2_RL2/TSGR2_110-e/Docs/R2-2005783.zip" </w:instrText>
      </w:r>
      <w:r>
        <w:fldChar w:fldCharType="separate"/>
      </w:r>
      <w:r>
        <w:rPr>
          <w:rStyle w:val="Hyperlink"/>
        </w:rPr>
        <w:t>R2-2005783</w:t>
      </w:r>
      <w:r>
        <w:fldChar w:fldCharType="end"/>
      </w:r>
      <w:r w:rsidR="0079716B" w:rsidRPr="00224244">
        <w:tab/>
        <w:t>General changes resulting from ASN.1 review for LTE RRC REL-16</w:t>
      </w:r>
      <w:r w:rsidR="0079716B" w:rsidRPr="00224244">
        <w:tab/>
        <w:t>Samsung Telecommunications</w:t>
      </w:r>
      <w:r w:rsidR="0079716B" w:rsidRPr="00224244">
        <w:tab/>
        <w:t>CR</w:t>
      </w:r>
      <w:r w:rsidR="0079716B" w:rsidRPr="00224244">
        <w:tab/>
        <w:t>Rel-16</w:t>
      </w:r>
      <w:r w:rsidR="0079716B" w:rsidRPr="00224244">
        <w:tab/>
        <w:t>36.331</w:t>
      </w:r>
      <w:r w:rsidR="0079716B" w:rsidRPr="00224244">
        <w:tab/>
        <w:t>16.0.0</w:t>
      </w:r>
      <w:r w:rsidR="0079716B" w:rsidRPr="00224244">
        <w:tab/>
        <w:t>4315</w:t>
      </w:r>
      <w:r w:rsidR="0079716B" w:rsidRPr="00224244">
        <w:tab/>
        <w:t>2</w:t>
      </w:r>
      <w:r w:rsidR="0079716B" w:rsidRPr="00224244">
        <w:tab/>
        <w:t>F</w:t>
      </w:r>
      <w:r w:rsidR="0079716B" w:rsidRPr="00224244">
        <w:tab/>
        <w:t>TEI16</w:t>
      </w:r>
      <w:r w:rsidR="0079716B" w:rsidRPr="00224244">
        <w:tab/>
        <w:t>Late</w:t>
      </w:r>
    </w:p>
    <w:p w14:paraId="6CB71A86"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Discussed via email [206]</w:t>
      </w:r>
    </w:p>
    <w:p w14:paraId="478177BF"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SCG Failure: Statement in 5.6.13a.3 replaced by note included</w:t>
      </w:r>
    </w:p>
    <w:p w14:paraId="4CDBB7F9"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Agreed</w:t>
      </w:r>
    </w:p>
    <w:bookmarkEnd w:id="576"/>
    <w:p w14:paraId="242DA047" w14:textId="77777777" w:rsidR="0079716B" w:rsidRPr="00224244" w:rsidRDefault="0079716B" w:rsidP="0079716B">
      <w:pPr>
        <w:pStyle w:val="Doc-text2"/>
      </w:pPr>
    </w:p>
    <w:p w14:paraId="056A8EF3" w14:textId="3D915444" w:rsidR="0079716B" w:rsidRPr="00224244" w:rsidRDefault="00C00E88" w:rsidP="0079716B">
      <w:pPr>
        <w:pStyle w:val="Doc-title"/>
      </w:pPr>
      <w:hyperlink r:id="rId3153" w:history="1">
        <w:r w:rsidR="00EB1908">
          <w:rPr>
            <w:rStyle w:val="Hyperlink"/>
          </w:rPr>
          <w:t>R2-2005292</w:t>
        </w:r>
      </w:hyperlink>
      <w:r w:rsidR="0079716B" w:rsidRPr="00224244">
        <w:tab/>
        <w:t>Adding guidelines for SetupRelease paramterised  type (S008)</w:t>
      </w:r>
      <w:r w:rsidR="0079716B" w:rsidRPr="00224244">
        <w:tab/>
        <w:t>Samsung Telecommunications</w:t>
      </w:r>
      <w:r w:rsidR="0079716B" w:rsidRPr="00224244">
        <w:tab/>
        <w:t>draftCR</w:t>
      </w:r>
      <w:r w:rsidR="0079716B" w:rsidRPr="00224244">
        <w:tab/>
        <w:t>Rel-16</w:t>
      </w:r>
      <w:r w:rsidR="0079716B" w:rsidRPr="00224244">
        <w:tab/>
        <w:t>36.331</w:t>
      </w:r>
      <w:r w:rsidR="0079716B" w:rsidRPr="00224244">
        <w:tab/>
        <w:t>16.0.0</w:t>
      </w:r>
      <w:r w:rsidR="0079716B" w:rsidRPr="00224244">
        <w:tab/>
        <w:t>TEI16</w:t>
      </w:r>
      <w:r w:rsidR="0079716B" w:rsidRPr="00224244">
        <w:tab/>
        <w:t>Late</w:t>
      </w:r>
    </w:p>
    <w:p w14:paraId="63FABADF" w14:textId="4429D6B2" w:rsidR="0079716B" w:rsidRPr="00224244" w:rsidRDefault="0079716B" w:rsidP="0079716B">
      <w:pPr>
        <w:pStyle w:val="Agreement"/>
        <w:tabs>
          <w:tab w:val="num" w:pos="1619"/>
        </w:tabs>
        <w:overflowPunct/>
        <w:autoSpaceDE/>
        <w:autoSpaceDN/>
        <w:adjustRightInd/>
        <w:ind w:left="1619" w:hanging="360"/>
        <w:textAlignment w:val="auto"/>
      </w:pPr>
      <w:r w:rsidRPr="00224244">
        <w:t xml:space="preserve">Included in </w:t>
      </w:r>
      <w:hyperlink r:id="rId3154" w:history="1">
        <w:r w:rsidR="00EB1908">
          <w:rPr>
            <w:rStyle w:val="Hyperlink"/>
          </w:rPr>
          <w:t>R2-2005768</w:t>
        </w:r>
      </w:hyperlink>
    </w:p>
    <w:p w14:paraId="24DFD880" w14:textId="77777777" w:rsidR="0079716B" w:rsidRPr="00224244" w:rsidRDefault="0079716B" w:rsidP="0079716B">
      <w:pPr>
        <w:pStyle w:val="Doc-text2"/>
      </w:pPr>
    </w:p>
    <w:p w14:paraId="3A817806" w14:textId="77777777" w:rsidR="0079716B" w:rsidRPr="00224244" w:rsidRDefault="0079716B" w:rsidP="0079716B">
      <w:pPr>
        <w:pStyle w:val="Doc-text2"/>
      </w:pPr>
    </w:p>
    <w:p w14:paraId="13E649A3" w14:textId="6CC3F159" w:rsidR="0079716B" w:rsidRPr="00224244" w:rsidRDefault="00C00E88" w:rsidP="0079716B">
      <w:pPr>
        <w:pStyle w:val="Doc-title"/>
      </w:pPr>
      <w:hyperlink r:id="rId3155" w:history="1">
        <w:r w:rsidR="00EB1908">
          <w:rPr>
            <w:rStyle w:val="Hyperlink"/>
          </w:rPr>
          <w:t>R2-2005281</w:t>
        </w:r>
      </w:hyperlink>
      <w:r w:rsidR="0079716B" w:rsidRPr="00224244">
        <w:tab/>
        <w:t>General ASN.1 issues for 36.331 Rel-16 (S004, S006, B102, Q604, B103, X002)</w:t>
      </w:r>
      <w:r w:rsidR="0079716B" w:rsidRPr="00224244">
        <w:tab/>
        <w:t>Samsung Telecommunications</w:t>
      </w:r>
      <w:r w:rsidR="0079716B" w:rsidRPr="00224244">
        <w:tab/>
        <w:t>discussion</w:t>
      </w:r>
      <w:r w:rsidR="0079716B" w:rsidRPr="00224244">
        <w:tab/>
        <w:t>Rel-16</w:t>
      </w:r>
      <w:r w:rsidR="0079716B" w:rsidRPr="00224244">
        <w:tab/>
        <w:t>TEI16</w:t>
      </w:r>
      <w:r w:rsidR="0079716B" w:rsidRPr="00224244">
        <w:tab/>
      </w:r>
      <w:hyperlink r:id="rId3156" w:history="1">
        <w:r w:rsidR="00EB1908">
          <w:rPr>
            <w:rStyle w:val="Hyperlink"/>
          </w:rPr>
          <w:t>R2-2003231</w:t>
        </w:r>
      </w:hyperlink>
      <w:r w:rsidR="0079716B" w:rsidRPr="00224244">
        <w:tab/>
        <w:t>Late</w:t>
      </w:r>
    </w:p>
    <w:p w14:paraId="04A3A253" w14:textId="4FF4A9D1" w:rsidR="0079716B" w:rsidRPr="00224244" w:rsidRDefault="0079716B" w:rsidP="0079716B">
      <w:pPr>
        <w:pStyle w:val="Agreement"/>
        <w:tabs>
          <w:tab w:val="num" w:pos="1619"/>
        </w:tabs>
        <w:overflowPunct/>
        <w:autoSpaceDE/>
        <w:autoSpaceDN/>
        <w:adjustRightInd/>
        <w:ind w:left="1619" w:hanging="360"/>
        <w:textAlignment w:val="auto"/>
      </w:pPr>
      <w:r w:rsidRPr="00224244">
        <w:t xml:space="preserve">Revised in </w:t>
      </w:r>
      <w:hyperlink r:id="rId3157" w:history="1">
        <w:r w:rsidR="00EB1908">
          <w:rPr>
            <w:rStyle w:val="Hyperlink"/>
          </w:rPr>
          <w:t>R2-2005996</w:t>
        </w:r>
      </w:hyperlink>
    </w:p>
    <w:p w14:paraId="1496EECC" w14:textId="5796E9A2" w:rsidR="0079716B" w:rsidRPr="00224244" w:rsidRDefault="00C00E88" w:rsidP="0079716B">
      <w:pPr>
        <w:spacing w:before="60"/>
        <w:ind w:left="1259" w:hanging="1259"/>
        <w:rPr>
          <w:noProof/>
        </w:rPr>
      </w:pPr>
      <w:hyperlink r:id="rId3158" w:history="1">
        <w:r w:rsidR="00EB1908">
          <w:rPr>
            <w:rStyle w:val="Hyperlink"/>
            <w:noProof/>
          </w:rPr>
          <w:t>R2-2005996</w:t>
        </w:r>
      </w:hyperlink>
      <w:r w:rsidR="0079716B" w:rsidRPr="00224244">
        <w:rPr>
          <w:noProof/>
        </w:rPr>
        <w:tab/>
        <w:t>General ASN.1 issues for 36.331 Rel-16 (S004, S006, B102, Q604, B103, X002)</w:t>
      </w:r>
      <w:r w:rsidR="0079716B" w:rsidRPr="00224244">
        <w:rPr>
          <w:noProof/>
        </w:rPr>
        <w:tab/>
        <w:t>Samsung Telecommunications</w:t>
      </w:r>
      <w:r w:rsidR="0079716B" w:rsidRPr="00224244">
        <w:rPr>
          <w:noProof/>
        </w:rPr>
        <w:tab/>
        <w:t>discussion</w:t>
      </w:r>
      <w:r w:rsidR="0079716B" w:rsidRPr="00224244">
        <w:rPr>
          <w:noProof/>
        </w:rPr>
        <w:tab/>
        <w:t>Rel-16</w:t>
      </w:r>
      <w:r w:rsidR="0079716B" w:rsidRPr="00224244">
        <w:rPr>
          <w:noProof/>
        </w:rPr>
        <w:tab/>
        <w:t>TEI16</w:t>
      </w:r>
      <w:r w:rsidR="0079716B" w:rsidRPr="00224244">
        <w:rPr>
          <w:noProof/>
        </w:rPr>
        <w:tab/>
        <w:t>Late</w:t>
      </w:r>
    </w:p>
    <w:p w14:paraId="7D53B4C3" w14:textId="77777777" w:rsidR="0079716B" w:rsidRPr="00224244" w:rsidRDefault="0079716B" w:rsidP="0079716B">
      <w:pPr>
        <w:pStyle w:val="Doc-text2"/>
      </w:pPr>
    </w:p>
    <w:p w14:paraId="0F4AA6F0" w14:textId="77777777" w:rsidR="0079716B" w:rsidRPr="00224244" w:rsidRDefault="0079716B" w:rsidP="0079716B">
      <w:pPr>
        <w:pStyle w:val="Doc-text2"/>
        <w:rPr>
          <w:b/>
          <w:bCs/>
        </w:rPr>
      </w:pPr>
      <w:r w:rsidRPr="00224244">
        <w:rPr>
          <w:b/>
          <w:bCs/>
        </w:rPr>
        <w:t>Discussion</w:t>
      </w:r>
    </w:p>
    <w:p w14:paraId="3DF2EFAC" w14:textId="77777777" w:rsidR="0079716B" w:rsidRPr="00224244" w:rsidRDefault="0079716B" w:rsidP="0079716B">
      <w:pPr>
        <w:pStyle w:val="Doc-text2"/>
        <w:rPr>
          <w:bCs/>
          <w:i/>
          <w:iCs/>
        </w:rPr>
      </w:pPr>
      <w:r w:rsidRPr="00224244">
        <w:rPr>
          <w:bCs/>
          <w:i/>
          <w:iCs/>
        </w:rPr>
        <w:t>Proposal 1</w:t>
      </w:r>
      <w:r w:rsidRPr="00224244">
        <w:rPr>
          <w:bCs/>
          <w:i/>
          <w:iCs/>
        </w:rPr>
        <w:tab/>
        <w:t>Agree the general principle that, when network supports a critical extension for an UL DCCH message/ IE for one feature, it should also support for this critical extension receipt of legacy values of another feature it supports (i.e. impose additional requirements on network, alike imposed on UE for early implementation)</w:t>
      </w:r>
    </w:p>
    <w:p w14:paraId="2BE172F3" w14:textId="77777777" w:rsidR="0079716B" w:rsidRPr="00224244" w:rsidRDefault="0079716B" w:rsidP="0079716B">
      <w:pPr>
        <w:pStyle w:val="Doc-text2"/>
        <w:rPr>
          <w:bCs/>
          <w:i/>
          <w:iCs/>
        </w:rPr>
      </w:pPr>
      <w:r w:rsidRPr="00224244">
        <w:rPr>
          <w:bCs/>
          <w:i/>
          <w:iCs/>
        </w:rPr>
        <w:t>Proposal 2</w:t>
      </w:r>
      <w:r w:rsidRPr="00224244">
        <w:rPr>
          <w:bCs/>
          <w:i/>
          <w:iCs/>
        </w:rPr>
        <w:tab/>
        <w:t>Create a regular critical extension of the FailureInformation message i.e. re-use the existing name and ASN.1 section</w:t>
      </w:r>
    </w:p>
    <w:p w14:paraId="0303A97A" w14:textId="77777777" w:rsidR="0079716B" w:rsidRPr="00224244" w:rsidRDefault="0079716B" w:rsidP="0079716B">
      <w:pPr>
        <w:pStyle w:val="Doc-text2"/>
        <w:rPr>
          <w:bCs/>
          <w:i/>
          <w:iCs/>
        </w:rPr>
      </w:pPr>
      <w:r w:rsidRPr="00224244">
        <w:rPr>
          <w:bCs/>
          <w:i/>
          <w:iCs/>
        </w:rPr>
        <w:t>Proposal 3</w:t>
      </w:r>
      <w:r w:rsidRPr="00224244">
        <w:rPr>
          <w:bCs/>
          <w:i/>
          <w:iCs/>
        </w:rPr>
        <w:tab/>
        <w:t>Decide which solution to apply for each failure type introduced in R16. I.e. RAN2 is requested to discuss and conclude whether</w:t>
      </w:r>
    </w:p>
    <w:p w14:paraId="3E894E97" w14:textId="77777777" w:rsidR="0079716B" w:rsidRPr="00224244" w:rsidRDefault="0079716B" w:rsidP="00F66276">
      <w:pPr>
        <w:pStyle w:val="Doc-text2"/>
        <w:numPr>
          <w:ilvl w:val="0"/>
          <w:numId w:val="29"/>
        </w:numPr>
        <w:overflowPunct/>
        <w:autoSpaceDE/>
        <w:autoSpaceDN/>
        <w:adjustRightInd/>
        <w:textAlignment w:val="auto"/>
        <w:rPr>
          <w:bCs/>
          <w:i/>
          <w:iCs/>
        </w:rPr>
      </w:pPr>
      <w:r w:rsidRPr="00224244">
        <w:rPr>
          <w:bCs/>
          <w:i/>
          <w:iCs/>
        </w:rPr>
        <w:t>If, regardless whether suitalble legacy values exist, it is anyhow fine to use OAM to avoid avoid a legacy node acting as MN receives value an unsupported extension</w:t>
      </w:r>
    </w:p>
    <w:p w14:paraId="3498C336" w14:textId="77777777" w:rsidR="0079716B" w:rsidRPr="00224244" w:rsidRDefault="0079716B" w:rsidP="00F66276">
      <w:pPr>
        <w:pStyle w:val="Doc-text2"/>
        <w:numPr>
          <w:ilvl w:val="0"/>
          <w:numId w:val="29"/>
        </w:numPr>
        <w:overflowPunct/>
        <w:autoSpaceDE/>
        <w:autoSpaceDN/>
        <w:adjustRightInd/>
        <w:textAlignment w:val="auto"/>
        <w:rPr>
          <w:bCs/>
          <w:i/>
          <w:iCs/>
        </w:rPr>
      </w:pPr>
      <w:r w:rsidRPr="00224244">
        <w:rPr>
          <w:bCs/>
          <w:i/>
          <w:iCs/>
        </w:rPr>
        <w:t>If so (i.e. solution 1a/ 3 for all)</w:t>
      </w:r>
    </w:p>
    <w:p w14:paraId="6385BC9E" w14:textId="77777777" w:rsidR="0079716B" w:rsidRPr="00224244" w:rsidRDefault="0079716B" w:rsidP="00F66276">
      <w:pPr>
        <w:pStyle w:val="Doc-text2"/>
        <w:numPr>
          <w:ilvl w:val="1"/>
          <w:numId w:val="29"/>
        </w:numPr>
        <w:overflowPunct/>
        <w:autoSpaceDE/>
        <w:autoSpaceDN/>
        <w:adjustRightInd/>
        <w:textAlignment w:val="auto"/>
        <w:rPr>
          <w:bCs/>
          <w:i/>
          <w:iCs/>
        </w:rPr>
      </w:pPr>
      <w:r w:rsidRPr="00224244">
        <w:rPr>
          <w:bCs/>
          <w:i/>
          <w:iCs/>
        </w:rPr>
        <w:t>While available, use an undefined code points for the R16 extensions (solution 1a)</w:t>
      </w:r>
    </w:p>
    <w:p w14:paraId="1CA1D69D" w14:textId="77777777" w:rsidR="0079716B" w:rsidRPr="00224244" w:rsidRDefault="0079716B" w:rsidP="00F66276">
      <w:pPr>
        <w:pStyle w:val="Doc-text2"/>
        <w:numPr>
          <w:ilvl w:val="1"/>
          <w:numId w:val="29"/>
        </w:numPr>
        <w:overflowPunct/>
        <w:autoSpaceDE/>
        <w:autoSpaceDN/>
        <w:adjustRightInd/>
        <w:textAlignment w:val="auto"/>
        <w:rPr>
          <w:bCs/>
          <w:i/>
          <w:iCs/>
        </w:rPr>
      </w:pPr>
      <w:r w:rsidRPr="00224244">
        <w:rPr>
          <w:bCs/>
          <w:i/>
          <w:iCs/>
        </w:rPr>
        <w:t>Otherwise: use –v16xy and state that network only considers –v16xy i.e. ignores legacy field (solution 3)</w:t>
      </w:r>
    </w:p>
    <w:p w14:paraId="07B2F704" w14:textId="77777777" w:rsidR="0079716B" w:rsidRPr="00224244" w:rsidRDefault="0079716B" w:rsidP="00F66276">
      <w:pPr>
        <w:pStyle w:val="Doc-text2"/>
        <w:numPr>
          <w:ilvl w:val="0"/>
          <w:numId w:val="29"/>
        </w:numPr>
        <w:overflowPunct/>
        <w:autoSpaceDE/>
        <w:autoSpaceDN/>
        <w:adjustRightInd/>
        <w:textAlignment w:val="auto"/>
        <w:rPr>
          <w:bCs/>
          <w:i/>
          <w:iCs/>
        </w:rPr>
      </w:pPr>
      <w:r w:rsidRPr="00224244">
        <w:rPr>
          <w:bCs/>
          <w:i/>
          <w:iCs/>
        </w:rPr>
        <w:t>If not (i.e. decide per case):</w:t>
      </w:r>
    </w:p>
    <w:p w14:paraId="77BB0DD8" w14:textId="77777777" w:rsidR="0079716B" w:rsidRPr="00224244" w:rsidRDefault="0079716B" w:rsidP="00F66276">
      <w:pPr>
        <w:pStyle w:val="Doc-text2"/>
        <w:numPr>
          <w:ilvl w:val="1"/>
          <w:numId w:val="29"/>
        </w:numPr>
        <w:overflowPunct/>
        <w:autoSpaceDE/>
        <w:autoSpaceDN/>
        <w:adjustRightInd/>
        <w:textAlignment w:val="auto"/>
        <w:rPr>
          <w:bCs/>
          <w:i/>
          <w:iCs/>
        </w:rPr>
      </w:pPr>
      <w:r w:rsidRPr="00224244">
        <w:rPr>
          <w:bCs/>
          <w:i/>
          <w:iCs/>
        </w:rPr>
        <w:t>If a suitable legacy value exist for a case: use–v16xy and specify for each case the value to be set in legacy field (solution 1b)</w:t>
      </w:r>
    </w:p>
    <w:p w14:paraId="5E0F1CEA" w14:textId="77777777" w:rsidR="0079716B" w:rsidRPr="00224244" w:rsidRDefault="0079716B" w:rsidP="00F66276">
      <w:pPr>
        <w:pStyle w:val="Doc-text2"/>
        <w:numPr>
          <w:ilvl w:val="1"/>
          <w:numId w:val="29"/>
        </w:numPr>
        <w:overflowPunct/>
        <w:autoSpaceDE/>
        <w:autoSpaceDN/>
        <w:adjustRightInd/>
        <w:textAlignment w:val="auto"/>
        <w:rPr>
          <w:bCs/>
          <w:i/>
          <w:iCs/>
        </w:rPr>
      </w:pPr>
      <w:r w:rsidRPr="00224244">
        <w:rPr>
          <w:bCs/>
          <w:i/>
          <w:iCs/>
        </w:rPr>
        <w:t>Else: solution 1a/ 3 (see previous bullet)</w:t>
      </w:r>
    </w:p>
    <w:p w14:paraId="04D52A2F" w14:textId="77777777" w:rsidR="0079716B" w:rsidRPr="00224244" w:rsidRDefault="0079716B" w:rsidP="0079716B">
      <w:pPr>
        <w:pStyle w:val="Doc-text2"/>
      </w:pPr>
    </w:p>
    <w:p w14:paraId="00BFF324" w14:textId="77777777" w:rsidR="0079716B" w:rsidRPr="00224244" w:rsidRDefault="0079716B" w:rsidP="0079716B">
      <w:pPr>
        <w:pStyle w:val="Doc-text2"/>
      </w:pPr>
    </w:p>
    <w:p w14:paraId="5EDF6A0B" w14:textId="0A313503" w:rsidR="0079716B" w:rsidRPr="00224244" w:rsidRDefault="00C00E88" w:rsidP="0079716B">
      <w:pPr>
        <w:pStyle w:val="Doc-title"/>
      </w:pPr>
      <w:hyperlink r:id="rId3159" w:history="1">
        <w:r w:rsidR="00EB1908">
          <w:rPr>
            <w:rStyle w:val="Hyperlink"/>
          </w:rPr>
          <w:t>R2-2005282</w:t>
        </w:r>
      </w:hyperlink>
      <w:r w:rsidR="0079716B" w:rsidRPr="00224244">
        <w:tab/>
        <w:t>TP for general ASN.1 issues for 36.331 REL-16 (General ASN.1 issues for 36.331 Rel-16 (S004, S006, B102, Q604, B103, X002)</w:t>
      </w:r>
      <w:r w:rsidR="0079716B" w:rsidRPr="00224244">
        <w:tab/>
        <w:t>Samsung Telecommunications</w:t>
      </w:r>
      <w:r w:rsidR="0079716B" w:rsidRPr="00224244">
        <w:tab/>
        <w:t>draftCR</w:t>
      </w:r>
      <w:r w:rsidR="0079716B" w:rsidRPr="00224244">
        <w:tab/>
        <w:t>Rel-16</w:t>
      </w:r>
      <w:r w:rsidR="0079716B" w:rsidRPr="00224244">
        <w:tab/>
        <w:t>36.331</w:t>
      </w:r>
      <w:r w:rsidR="0079716B" w:rsidRPr="00224244">
        <w:tab/>
        <w:t>16.0.0</w:t>
      </w:r>
      <w:r w:rsidR="0079716B" w:rsidRPr="00224244">
        <w:tab/>
        <w:t>TEI16</w:t>
      </w:r>
      <w:r w:rsidR="0079716B" w:rsidRPr="00224244">
        <w:tab/>
        <w:t>Late</w:t>
      </w:r>
    </w:p>
    <w:p w14:paraId="3BF40A27" w14:textId="4562A0C1" w:rsidR="0079716B" w:rsidRPr="00224244" w:rsidRDefault="0079716B" w:rsidP="0079716B">
      <w:pPr>
        <w:pStyle w:val="Agreement"/>
        <w:tabs>
          <w:tab w:val="num" w:pos="1619"/>
        </w:tabs>
        <w:overflowPunct/>
        <w:autoSpaceDE/>
        <w:autoSpaceDN/>
        <w:adjustRightInd/>
        <w:ind w:left="1619" w:hanging="360"/>
        <w:textAlignment w:val="auto"/>
      </w:pPr>
      <w:r w:rsidRPr="00224244">
        <w:t xml:space="preserve">Revised in </w:t>
      </w:r>
      <w:hyperlink r:id="rId3160" w:history="1">
        <w:r w:rsidR="00EB1908">
          <w:rPr>
            <w:rStyle w:val="Hyperlink"/>
          </w:rPr>
          <w:t>R2-2005766</w:t>
        </w:r>
      </w:hyperlink>
    </w:p>
    <w:p w14:paraId="1C365D87" w14:textId="63321F97" w:rsidR="0079716B" w:rsidRPr="00224244" w:rsidRDefault="00C00E88" w:rsidP="0079716B">
      <w:pPr>
        <w:pStyle w:val="Doc-title"/>
      </w:pPr>
      <w:hyperlink r:id="rId3161" w:history="1">
        <w:r w:rsidR="00EB1908">
          <w:rPr>
            <w:rStyle w:val="Hyperlink"/>
          </w:rPr>
          <w:t>R2-2005766</w:t>
        </w:r>
      </w:hyperlink>
      <w:r w:rsidR="0079716B" w:rsidRPr="00224244">
        <w:tab/>
        <w:t>TP for general ASN.1 issues for 36.331 REL-16 (General ASN.1 issues for 36.331 Rel-16 (S004, S006, B102, Q604, B103, X002)</w:t>
      </w:r>
      <w:r w:rsidR="0079716B" w:rsidRPr="00224244">
        <w:tab/>
        <w:t>Samsung Telecommunications</w:t>
      </w:r>
      <w:r w:rsidR="0079716B" w:rsidRPr="00224244">
        <w:tab/>
        <w:t>draftCR</w:t>
      </w:r>
      <w:r w:rsidR="0079716B" w:rsidRPr="00224244">
        <w:tab/>
        <w:t>Rel-16</w:t>
      </w:r>
      <w:r w:rsidR="0079716B" w:rsidRPr="00224244">
        <w:tab/>
        <w:t>36.331</w:t>
      </w:r>
      <w:r w:rsidR="0079716B" w:rsidRPr="00224244">
        <w:tab/>
        <w:t>16.0.0</w:t>
      </w:r>
      <w:r w:rsidR="0079716B" w:rsidRPr="00224244">
        <w:tab/>
        <w:t>TEI16</w:t>
      </w:r>
      <w:r w:rsidR="0079716B" w:rsidRPr="00224244">
        <w:tab/>
        <w:t>Late</w:t>
      </w:r>
    </w:p>
    <w:p w14:paraId="6CAEB1F9" w14:textId="77777777" w:rsidR="0079716B" w:rsidRPr="00224244" w:rsidRDefault="0079716B" w:rsidP="0079716B">
      <w:pPr>
        <w:pStyle w:val="Doc-text2"/>
        <w:rPr>
          <w:b/>
          <w:bCs/>
        </w:rPr>
      </w:pPr>
    </w:p>
    <w:p w14:paraId="04EE8490" w14:textId="77777777" w:rsidR="0079716B" w:rsidRPr="00224244" w:rsidRDefault="0079716B" w:rsidP="0079716B">
      <w:pPr>
        <w:pStyle w:val="Doc-text2"/>
        <w:rPr>
          <w:b/>
          <w:bCs/>
        </w:rPr>
      </w:pPr>
      <w:r w:rsidRPr="00224244">
        <w:rPr>
          <w:b/>
          <w:bCs/>
        </w:rPr>
        <w:t>Discussion</w:t>
      </w:r>
    </w:p>
    <w:p w14:paraId="4D603964" w14:textId="77777777" w:rsidR="0079716B" w:rsidRPr="00224244" w:rsidRDefault="0079716B" w:rsidP="0079716B">
      <w:pPr>
        <w:pStyle w:val="Doc-text2"/>
      </w:pPr>
      <w:r w:rsidRPr="00224244">
        <w:t xml:space="preserve">- </w:t>
      </w:r>
      <w:r w:rsidRPr="00224244">
        <w:tab/>
        <w:t>Ericsson comments T310 timer is used twice, one should be T312 instead?</w:t>
      </w:r>
    </w:p>
    <w:p w14:paraId="7F868A31" w14:textId="77777777" w:rsidR="0079716B" w:rsidRPr="00224244" w:rsidRDefault="0079716B" w:rsidP="0079716B">
      <w:pPr>
        <w:pStyle w:val="Doc-text2"/>
      </w:pPr>
      <w:r w:rsidRPr="00224244">
        <w:t xml:space="preserve">- </w:t>
      </w:r>
      <w:r w:rsidRPr="00224244">
        <w:tab/>
        <w:t xml:space="preserve">Samsung indicates that the issue on MCG failure information </w:t>
      </w:r>
      <w:r w:rsidRPr="00224244">
        <w:rPr>
          <w:i/>
          <w:iCs/>
        </w:rPr>
        <w:t>failureType</w:t>
      </w:r>
      <w:r w:rsidRPr="00224244">
        <w:t xml:space="preserve"> still needs discussion: Do we follow the SCG failure information, or make the </w:t>
      </w:r>
      <w:r w:rsidRPr="00224244">
        <w:rPr>
          <w:i/>
          <w:iCs/>
        </w:rPr>
        <w:t>failureType</w:t>
      </w:r>
      <w:r w:rsidRPr="00224244">
        <w:t xml:space="preserve"> optional?</w:t>
      </w:r>
    </w:p>
    <w:p w14:paraId="677063F9" w14:textId="77777777" w:rsidR="0079716B" w:rsidRPr="00224244" w:rsidRDefault="0079716B" w:rsidP="0079716B">
      <w:pPr>
        <w:pStyle w:val="Doc-text2"/>
      </w:pPr>
      <w:r w:rsidRPr="00224244">
        <w:lastRenderedPageBreak/>
        <w:t xml:space="preserve">- </w:t>
      </w:r>
      <w:r w:rsidRPr="00224244">
        <w:tab/>
        <w:t>Ericsson thinks we should make failureType optional to avoid issues with size increase. Samsung has not strong view, could make the field optional. Lenovo thinks in NR RRC the field is mandatory so we should align.</w:t>
      </w:r>
    </w:p>
    <w:p w14:paraId="5DB83021" w14:textId="77777777" w:rsidR="0079716B" w:rsidRPr="00224244" w:rsidRDefault="0079716B" w:rsidP="0079716B">
      <w:pPr>
        <w:pStyle w:val="Doc-text2"/>
      </w:pPr>
      <w:r w:rsidRPr="00224244">
        <w:t xml:space="preserve">- </w:t>
      </w:r>
      <w:r w:rsidRPr="00224244">
        <w:tab/>
        <w:t>Qualcomm wonders if we want all the WI-specific CRs to adopt the “set the failureType to other” or does one CR do it for all. Ericsson thinks this is different for LTE and NR. Samsung clarifies this is included in the LTE common CR.</w:t>
      </w:r>
    </w:p>
    <w:p w14:paraId="7E1B58AC"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Correct one instance t310-Expiry to t312-Expiry in FailureReportMCG</w:t>
      </w:r>
    </w:p>
    <w:p w14:paraId="7A25B3E5"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Make the failureType in FailureReportMCG optional and remove the codepoint “other”. Capture this in the ASN.1 CR for LTE. LTE session thinks the same change should be done also NR RRC (to be indicated to the NR RRC discussion).</w:t>
      </w:r>
    </w:p>
    <w:p w14:paraId="13734A4F" w14:textId="00735799" w:rsidR="0079716B" w:rsidRPr="00224244" w:rsidRDefault="0079716B" w:rsidP="0079716B">
      <w:pPr>
        <w:pStyle w:val="Agreement"/>
        <w:tabs>
          <w:tab w:val="num" w:pos="1619"/>
        </w:tabs>
        <w:overflowPunct/>
        <w:autoSpaceDE/>
        <w:autoSpaceDN/>
        <w:adjustRightInd/>
        <w:ind w:left="1619" w:hanging="360"/>
        <w:textAlignment w:val="auto"/>
      </w:pPr>
      <w:r w:rsidRPr="00224244">
        <w:t xml:space="preserve">With these changes, the TP is revised in </w:t>
      </w:r>
      <w:hyperlink r:id="rId3162" w:history="1">
        <w:r w:rsidR="00EB1908">
          <w:rPr>
            <w:rStyle w:val="Hyperlink"/>
          </w:rPr>
          <w:t>R2-2005780</w:t>
        </w:r>
      </w:hyperlink>
    </w:p>
    <w:p w14:paraId="48F684C0" w14:textId="77777777" w:rsidR="0079716B" w:rsidRPr="00224244" w:rsidRDefault="0079716B" w:rsidP="0079716B">
      <w:pPr>
        <w:pStyle w:val="Doc-text2"/>
      </w:pPr>
    </w:p>
    <w:bookmarkStart w:id="577" w:name="_Hlk42949638"/>
    <w:p w14:paraId="344FA19A" w14:textId="730171F5" w:rsidR="0079716B" w:rsidRPr="00224244" w:rsidRDefault="00EB1908" w:rsidP="0079716B">
      <w:pPr>
        <w:pStyle w:val="Doc-title"/>
      </w:pPr>
      <w:r>
        <w:fldChar w:fldCharType="begin"/>
      </w:r>
      <w:r>
        <w:instrText xml:space="preserve"> HYPERLINK "http://www.3gpp.org/ftp/tsg_ran/WG2_RL2/TSGR2_110-e/Docs/R2-2005780.zip" </w:instrText>
      </w:r>
      <w:r>
        <w:fldChar w:fldCharType="separate"/>
      </w:r>
      <w:r>
        <w:rPr>
          <w:rStyle w:val="Hyperlink"/>
        </w:rPr>
        <w:t>R2-2005780</w:t>
      </w:r>
      <w:r>
        <w:fldChar w:fldCharType="end"/>
      </w:r>
      <w:r w:rsidR="0079716B" w:rsidRPr="00224244">
        <w:tab/>
        <w:t>TP for general ASN.1 issues for 36.331 REL-16 (General ASN.1 issues for 36.331 Rel-16 (S004, S006, B102, Q604, B103, X002)</w:t>
      </w:r>
      <w:r w:rsidR="0079716B" w:rsidRPr="00224244">
        <w:tab/>
        <w:t>Samsung Telecommunications</w:t>
      </w:r>
      <w:r w:rsidR="0079716B" w:rsidRPr="00224244">
        <w:tab/>
        <w:t>draftCR</w:t>
      </w:r>
      <w:r w:rsidR="0079716B" w:rsidRPr="00224244">
        <w:tab/>
        <w:t>Rel-16</w:t>
      </w:r>
      <w:r w:rsidR="0079716B" w:rsidRPr="00224244">
        <w:tab/>
        <w:t>36.331</w:t>
      </w:r>
      <w:r w:rsidR="0079716B" w:rsidRPr="00224244">
        <w:tab/>
        <w:t>16.0.0</w:t>
      </w:r>
      <w:r w:rsidR="0079716B" w:rsidRPr="00224244">
        <w:tab/>
        <w:t>TEI16</w:t>
      </w:r>
      <w:r w:rsidR="0079716B" w:rsidRPr="00224244">
        <w:tab/>
        <w:t>Late</w:t>
      </w:r>
    </w:p>
    <w:p w14:paraId="6DF76157"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Treated via email [206]</w:t>
      </w:r>
    </w:p>
    <w:p w14:paraId="465E42FD" w14:textId="69BAE942" w:rsidR="0079716B" w:rsidRPr="00224244" w:rsidRDefault="0079716B" w:rsidP="0079716B">
      <w:pPr>
        <w:pStyle w:val="Agreement"/>
        <w:tabs>
          <w:tab w:val="num" w:pos="1619"/>
        </w:tabs>
        <w:overflowPunct/>
        <w:autoSpaceDE/>
        <w:autoSpaceDN/>
        <w:adjustRightInd/>
        <w:ind w:left="1619" w:hanging="360"/>
        <w:textAlignment w:val="auto"/>
      </w:pPr>
      <w:r w:rsidRPr="00224244">
        <w:t xml:space="preserve">Should be incorporated in the WI-specific CRs and the generic changes should be incorporated into </w:t>
      </w:r>
      <w:hyperlink r:id="rId3163" w:history="1">
        <w:r w:rsidR="00EB1908">
          <w:rPr>
            <w:rStyle w:val="Hyperlink"/>
          </w:rPr>
          <w:t>R2-2005783</w:t>
        </w:r>
      </w:hyperlink>
    </w:p>
    <w:p w14:paraId="293CAB78"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MCG Failure changes removed (will be concluded by OL 051_A</w:t>
      </w:r>
    </w:p>
    <w:p w14:paraId="178ADFFB"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 xml:space="preserve">SCG Failure: Statement in 5.6.13a.3 replaced by note included </w:t>
      </w:r>
    </w:p>
    <w:p w14:paraId="45BF5B4D"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Endorsed</w:t>
      </w:r>
    </w:p>
    <w:bookmarkEnd w:id="577"/>
    <w:p w14:paraId="591E7EE0" w14:textId="77777777" w:rsidR="0079716B" w:rsidRPr="00224244" w:rsidRDefault="0079716B" w:rsidP="0079716B">
      <w:pPr>
        <w:pStyle w:val="Doc-text2"/>
      </w:pPr>
    </w:p>
    <w:p w14:paraId="01F6326B" w14:textId="77777777" w:rsidR="0079716B" w:rsidRPr="00224244" w:rsidRDefault="0079716B" w:rsidP="0079716B">
      <w:pPr>
        <w:pStyle w:val="Doc-text2"/>
      </w:pPr>
    </w:p>
    <w:p w14:paraId="5CF8DA95" w14:textId="77777777" w:rsidR="0079716B" w:rsidRPr="00224244" w:rsidRDefault="0079716B" w:rsidP="0079716B">
      <w:pPr>
        <w:pStyle w:val="Comments"/>
      </w:pPr>
    </w:p>
    <w:p w14:paraId="51E66A4F" w14:textId="77777777" w:rsidR="0079716B" w:rsidRPr="00224244" w:rsidRDefault="0079716B" w:rsidP="0079716B">
      <w:pPr>
        <w:pStyle w:val="Comments"/>
      </w:pPr>
    </w:p>
    <w:p w14:paraId="0F8943ED" w14:textId="77777777" w:rsidR="0079716B" w:rsidRPr="00224244" w:rsidRDefault="0079716B" w:rsidP="0079716B">
      <w:pPr>
        <w:pStyle w:val="Comments"/>
      </w:pPr>
    </w:p>
    <w:p w14:paraId="1FFF8BCE" w14:textId="77777777" w:rsidR="0079716B" w:rsidRPr="00224244" w:rsidRDefault="0079716B" w:rsidP="0079716B">
      <w:pPr>
        <w:pStyle w:val="Comments"/>
      </w:pPr>
      <w:r w:rsidRPr="00224244">
        <w:t>Outcome of Email discussion [Post109bis-e][932][LTE/NR/ASN.1]  Resolution of review issues S003, S005, B002, S046 (Samsung/Ericsson)):</w:t>
      </w:r>
    </w:p>
    <w:p w14:paraId="29A313DC" w14:textId="246C1488" w:rsidR="0079716B" w:rsidRPr="00224244" w:rsidRDefault="00C00E88" w:rsidP="0079716B">
      <w:pPr>
        <w:pStyle w:val="Doc-title"/>
      </w:pPr>
      <w:hyperlink r:id="rId3164" w:history="1">
        <w:r w:rsidR="00EB1908">
          <w:rPr>
            <w:rStyle w:val="Hyperlink"/>
          </w:rPr>
          <w:t>R2-2005288</w:t>
        </w:r>
      </w:hyperlink>
      <w:r w:rsidR="0079716B" w:rsidRPr="00224244">
        <w:tab/>
        <w:t>Report of [Post109bis-e][932][LTE/NR/ASN.1]  Resolution of review issues S003, S005, B002, S046 (Samsung/Ericsson))</w:t>
      </w:r>
      <w:r w:rsidR="0079716B" w:rsidRPr="00224244">
        <w:tab/>
        <w:t>Samsung Telecommunications</w:t>
      </w:r>
      <w:r w:rsidR="0079716B" w:rsidRPr="00224244">
        <w:tab/>
        <w:t>report</w:t>
      </w:r>
      <w:r w:rsidR="0079716B" w:rsidRPr="00224244">
        <w:tab/>
        <w:t>Rel-16</w:t>
      </w:r>
      <w:r w:rsidR="0079716B" w:rsidRPr="00224244">
        <w:tab/>
        <w:t>5G_V2X_NRSL-Core</w:t>
      </w:r>
      <w:r w:rsidR="0079716B" w:rsidRPr="00224244">
        <w:tab/>
        <w:t>Late</w:t>
      </w:r>
    </w:p>
    <w:p w14:paraId="703DB756" w14:textId="77777777" w:rsidR="0079716B" w:rsidRPr="00224244" w:rsidRDefault="0079716B" w:rsidP="0079716B">
      <w:pPr>
        <w:pStyle w:val="Doc-text2"/>
        <w:rPr>
          <w:b/>
          <w:i/>
          <w:iCs/>
        </w:rPr>
      </w:pPr>
      <w:r w:rsidRPr="00224244">
        <w:rPr>
          <w:b/>
          <w:i/>
          <w:iCs/>
        </w:rPr>
        <w:t>Proposal 1:</w:t>
      </w:r>
      <w:r w:rsidRPr="00224244">
        <w:rPr>
          <w:b/>
          <w:i/>
          <w:iCs/>
        </w:rPr>
        <w:tab/>
        <w:t>RAN2 is requested to agree the following approach:</w:t>
      </w:r>
    </w:p>
    <w:p w14:paraId="0AAF44F9" w14:textId="77777777" w:rsidR="0079716B" w:rsidRPr="00224244" w:rsidRDefault="0079716B" w:rsidP="00F66276">
      <w:pPr>
        <w:pStyle w:val="Doc-text2"/>
        <w:numPr>
          <w:ilvl w:val="1"/>
          <w:numId w:val="28"/>
        </w:numPr>
        <w:overflowPunct/>
        <w:autoSpaceDE/>
        <w:autoSpaceDN/>
        <w:adjustRightInd/>
        <w:textAlignment w:val="auto"/>
        <w:rPr>
          <w:i/>
          <w:iCs/>
        </w:rPr>
      </w:pPr>
      <w:r w:rsidRPr="00224244">
        <w:rPr>
          <w:i/>
          <w:iCs/>
        </w:rPr>
        <w:t>UL DCCH: one LTE message/ procedure for transfer of NR UL DCCH messages. The procedural handling is completely re-using what is already specified in NR. Statements will be added to indicate that network only includes particular NR SL related info. The same applies for the reverse direction</w:t>
      </w:r>
    </w:p>
    <w:p w14:paraId="00F5B923" w14:textId="77777777" w:rsidR="0079716B" w:rsidRPr="00224244" w:rsidRDefault="0079716B" w:rsidP="00F66276">
      <w:pPr>
        <w:pStyle w:val="Doc-text2"/>
        <w:numPr>
          <w:ilvl w:val="1"/>
          <w:numId w:val="28"/>
        </w:numPr>
        <w:overflowPunct/>
        <w:autoSpaceDE/>
        <w:autoSpaceDN/>
        <w:adjustRightInd/>
        <w:textAlignment w:val="auto"/>
        <w:rPr>
          <w:i/>
          <w:iCs/>
        </w:rPr>
      </w:pPr>
      <w:r w:rsidRPr="00224244">
        <w:rPr>
          <w:i/>
          <w:iCs/>
        </w:rPr>
        <w:t>DL DCCH: NR information is added to the concerned LTE procedure (Reconfiguration), by an octet string carrying the particular NR message (Reconfiguration). The procedural handling is completely re-using what is already specified in NR. Statements will be added to indicate that network only includes particular NR SL related info. The same applies for the reverse direction</w:t>
      </w:r>
    </w:p>
    <w:p w14:paraId="6DCC1B6D" w14:textId="77777777" w:rsidR="0079716B" w:rsidRPr="00224244" w:rsidRDefault="0079716B" w:rsidP="0079716B">
      <w:pPr>
        <w:pStyle w:val="Doc-text2"/>
        <w:rPr>
          <w:b/>
          <w:i/>
          <w:iCs/>
        </w:rPr>
      </w:pPr>
      <w:r w:rsidRPr="00224244">
        <w:rPr>
          <w:b/>
          <w:i/>
          <w:iCs/>
        </w:rPr>
        <w:t>Proposal 2:</w:t>
      </w:r>
      <w:r w:rsidRPr="00224244">
        <w:rPr>
          <w:b/>
          <w:i/>
          <w:iCs/>
        </w:rPr>
        <w:tab/>
        <w:t>RAN2 is requested to endorse the text proposals as reflected in the following draft CRs:</w:t>
      </w:r>
    </w:p>
    <w:p w14:paraId="4A4508C7" w14:textId="0739D725" w:rsidR="0079716B" w:rsidRPr="00224244" w:rsidRDefault="00C00E88" w:rsidP="00F66276">
      <w:pPr>
        <w:pStyle w:val="Doc-text2"/>
        <w:numPr>
          <w:ilvl w:val="1"/>
          <w:numId w:val="28"/>
        </w:numPr>
        <w:overflowPunct/>
        <w:autoSpaceDE/>
        <w:autoSpaceDN/>
        <w:adjustRightInd/>
        <w:textAlignment w:val="auto"/>
        <w:rPr>
          <w:i/>
          <w:iCs/>
        </w:rPr>
      </w:pPr>
      <w:hyperlink r:id="rId3165" w:history="1">
        <w:r w:rsidR="00EB1908">
          <w:rPr>
            <w:rStyle w:val="Hyperlink"/>
            <w:i/>
            <w:iCs/>
          </w:rPr>
          <w:t>R2-2005178</w:t>
        </w:r>
      </w:hyperlink>
      <w:r w:rsidR="0079716B" w:rsidRPr="00224244">
        <w:rPr>
          <w:i/>
          <w:iCs/>
        </w:rPr>
        <w:t xml:space="preserve"> CR to NR RRC on Correction on crossRAT signalling for NR V2X (Ericsson)</w:t>
      </w:r>
    </w:p>
    <w:p w14:paraId="556E9A20" w14:textId="449745DD" w:rsidR="0079716B" w:rsidRPr="00224244" w:rsidRDefault="00C00E88" w:rsidP="00F66276">
      <w:pPr>
        <w:pStyle w:val="Doc-text2"/>
        <w:numPr>
          <w:ilvl w:val="1"/>
          <w:numId w:val="28"/>
        </w:numPr>
        <w:overflowPunct/>
        <w:autoSpaceDE/>
        <w:autoSpaceDN/>
        <w:adjustRightInd/>
        <w:textAlignment w:val="auto"/>
        <w:rPr>
          <w:i/>
          <w:iCs/>
        </w:rPr>
      </w:pPr>
      <w:hyperlink r:id="rId3166" w:history="1">
        <w:r w:rsidR="00EB1908">
          <w:rPr>
            <w:rStyle w:val="Hyperlink"/>
            <w:i/>
            <w:iCs/>
          </w:rPr>
          <w:t>R2-2005289</w:t>
        </w:r>
      </w:hyperlink>
      <w:r w:rsidR="0079716B" w:rsidRPr="00224244">
        <w:rPr>
          <w:i/>
          <w:iCs/>
        </w:rPr>
        <w:t xml:space="preserve"> CR to LTE RRC on V2X IRAT signalling (resolution of S003, S005, B002, S046)</w:t>
      </w:r>
      <w:r w:rsidR="0079716B" w:rsidRPr="00224244">
        <w:rPr>
          <w:i/>
          <w:iCs/>
        </w:rPr>
        <w:tab/>
        <w:t>(Samsung)</w:t>
      </w:r>
    </w:p>
    <w:p w14:paraId="0F1BA3AE" w14:textId="77777777" w:rsidR="0079716B" w:rsidRPr="00224244" w:rsidRDefault="0079716B" w:rsidP="0079716B">
      <w:pPr>
        <w:pStyle w:val="Doc-text2"/>
        <w:rPr>
          <w:i/>
          <w:iCs/>
        </w:rPr>
      </w:pPr>
    </w:p>
    <w:p w14:paraId="32630CD3" w14:textId="77777777" w:rsidR="0079716B" w:rsidRPr="00224244" w:rsidRDefault="0079716B" w:rsidP="0079716B">
      <w:pPr>
        <w:pStyle w:val="Doc-text2"/>
        <w:rPr>
          <w:i/>
          <w:iCs/>
          <w:lang w:val="en-US"/>
        </w:rPr>
      </w:pPr>
      <w:r w:rsidRPr="00224244">
        <w:rPr>
          <w:i/>
          <w:iCs/>
          <w:lang w:val="en-US"/>
        </w:rPr>
        <w:t>Summary of concerns that were expressed with option 1:</w:t>
      </w:r>
    </w:p>
    <w:p w14:paraId="1CEFC07D" w14:textId="77777777" w:rsidR="0079716B" w:rsidRPr="00224244" w:rsidRDefault="0079716B" w:rsidP="0079716B">
      <w:pPr>
        <w:pStyle w:val="Doc-text2"/>
        <w:rPr>
          <w:i/>
          <w:iCs/>
        </w:rPr>
      </w:pPr>
      <w:r w:rsidRPr="00224244">
        <w:rPr>
          <w:i/>
          <w:iCs/>
        </w:rPr>
        <w:t>         For UL DCCH information, option 1 seems inconsistent i.e. sometimes using the concerned LTE procedure (CBR measurements) and otherwise using a new procedure (UE Assistance Information, Sidelink UE information)</w:t>
      </w:r>
    </w:p>
    <w:p w14:paraId="34B839FA" w14:textId="77777777" w:rsidR="0079716B" w:rsidRPr="00224244" w:rsidRDefault="0079716B" w:rsidP="0079716B">
      <w:pPr>
        <w:pStyle w:val="Doc-text2"/>
        <w:rPr>
          <w:i/>
          <w:iCs/>
        </w:rPr>
      </w:pPr>
      <w:r w:rsidRPr="00224244">
        <w:rPr>
          <w:i/>
          <w:iCs/>
        </w:rPr>
        <w:t>         Why introduce specific procedures in LTE even if there is no specific procedural handling specified in LTE (UE Assistance Information, Sidelink UE information)</w:t>
      </w:r>
    </w:p>
    <w:p w14:paraId="1A94F900" w14:textId="77777777" w:rsidR="0079716B" w:rsidRPr="00224244" w:rsidRDefault="0079716B" w:rsidP="0079716B">
      <w:pPr>
        <w:pStyle w:val="Doc-text2"/>
        <w:rPr>
          <w:i/>
          <w:iCs/>
        </w:rPr>
      </w:pPr>
      <w:r w:rsidRPr="00224244">
        <w:rPr>
          <w:i/>
          <w:iCs/>
        </w:rPr>
        <w:t>         Is the approach really future proof i.e. does it mean that we will end up introducing a new LTE message/ procedure for any further case we may come across, although all could simply be covered by a single procedure (as shown in option 3)</w:t>
      </w:r>
    </w:p>
    <w:p w14:paraId="60212BEC" w14:textId="77777777" w:rsidR="0079716B" w:rsidRPr="00224244" w:rsidRDefault="0079716B" w:rsidP="0079716B">
      <w:pPr>
        <w:pStyle w:val="Doc-text2"/>
        <w:rPr>
          <w:i/>
          <w:iCs/>
        </w:rPr>
      </w:pPr>
      <w:r w:rsidRPr="00224244">
        <w:rPr>
          <w:i/>
          <w:iCs/>
        </w:rPr>
        <w:t xml:space="preserve">         For DL DCCH information, why use LTE encoding/ carry specific NR IEs. I.e. it seems much better/ more future proof to carry NR messages. I.e. this avoids problems when small extensions </w:t>
      </w:r>
      <w:r w:rsidRPr="00224244">
        <w:rPr>
          <w:i/>
          <w:iCs/>
        </w:rPr>
        <w:lastRenderedPageBreak/>
        <w:t>are added in future. I.e. when referring to NR messages such extensions would not require any LTE changes</w:t>
      </w:r>
    </w:p>
    <w:p w14:paraId="739EDC0A" w14:textId="77777777" w:rsidR="0079716B" w:rsidRPr="00224244" w:rsidRDefault="0079716B" w:rsidP="0079716B">
      <w:pPr>
        <w:pStyle w:val="Doc-text2"/>
        <w:rPr>
          <w:i/>
          <w:iCs/>
          <w:lang w:val="en-US"/>
        </w:rPr>
      </w:pPr>
      <w:r w:rsidRPr="00224244">
        <w:rPr>
          <w:i/>
          <w:iCs/>
          <w:lang w:val="en-US"/>
        </w:rPr>
        <w:t>Summary of concerns concerns were raised regarding option 2/ 3:</w:t>
      </w:r>
    </w:p>
    <w:p w14:paraId="306C6DA2" w14:textId="77777777" w:rsidR="0079716B" w:rsidRPr="00224244" w:rsidRDefault="0079716B" w:rsidP="0079716B">
      <w:pPr>
        <w:pStyle w:val="Doc-text2"/>
        <w:rPr>
          <w:i/>
          <w:iCs/>
        </w:rPr>
      </w:pPr>
      <w:r w:rsidRPr="00224244">
        <w:rPr>
          <w:i/>
          <w:iCs/>
        </w:rPr>
        <w:t>         Some companies indicated that use of embedding is strange/ may introduce problems. Why so i.e. we use this approach all from the start of NR e.g. with EN-DC</w:t>
      </w:r>
    </w:p>
    <w:p w14:paraId="4AB6BF63" w14:textId="77777777" w:rsidR="0079716B" w:rsidRPr="00224244" w:rsidRDefault="0079716B" w:rsidP="0079716B">
      <w:pPr>
        <w:pStyle w:val="Doc-text2"/>
        <w:rPr>
          <w:i/>
          <w:iCs/>
        </w:rPr>
      </w:pPr>
      <w:r w:rsidRPr="00224244">
        <w:rPr>
          <w:i/>
          <w:iCs/>
        </w:rPr>
        <w:t>         Some companies indicated there may be problems related to triggering. Why so i.e. we use this approach all from the start of NR e.g. with transfer of Reconfiguration and Measurements</w:t>
      </w:r>
    </w:p>
    <w:p w14:paraId="5FD90324" w14:textId="77777777" w:rsidR="0079716B" w:rsidRPr="00224244" w:rsidRDefault="0079716B" w:rsidP="0079716B">
      <w:pPr>
        <w:pStyle w:val="Doc-text2"/>
        <w:rPr>
          <w:i/>
          <w:iCs/>
        </w:rPr>
      </w:pPr>
      <w:r w:rsidRPr="00224244">
        <w:rPr>
          <w:i/>
          <w:iCs/>
        </w:rPr>
        <w:t>         Some companies indicate that in implementation it is the LTE RRC module that produces/ receives the NR encoded information. To me this seems merely an implementation matter that we don’t need to worry about. I.e. we merely need to focus on the specification aspects</w:t>
      </w:r>
    </w:p>
    <w:p w14:paraId="235A758A" w14:textId="77777777" w:rsidR="0079716B" w:rsidRPr="00224244" w:rsidRDefault="0079716B" w:rsidP="0079716B">
      <w:pPr>
        <w:pStyle w:val="Doc-text2"/>
        <w:rPr>
          <w:i/>
          <w:iCs/>
        </w:rPr>
      </w:pPr>
    </w:p>
    <w:p w14:paraId="605BF377" w14:textId="4D354849" w:rsidR="0079716B" w:rsidRPr="00224244" w:rsidRDefault="00C00E88" w:rsidP="0079716B">
      <w:pPr>
        <w:pStyle w:val="Doc-title"/>
      </w:pPr>
      <w:hyperlink r:id="rId3167" w:history="1">
        <w:r w:rsidR="00EB1908">
          <w:rPr>
            <w:rStyle w:val="Hyperlink"/>
          </w:rPr>
          <w:t>R2-2005289</w:t>
        </w:r>
      </w:hyperlink>
      <w:r w:rsidR="0079716B" w:rsidRPr="00224244">
        <w:tab/>
        <w:t>V2X IRAT signalling (resolution of S003, S005, B002, S046)</w:t>
      </w:r>
      <w:r w:rsidR="0079716B" w:rsidRPr="00224244">
        <w:tab/>
        <w:t>Samsung Telecommunications</w:t>
      </w:r>
      <w:r w:rsidR="0079716B" w:rsidRPr="00224244">
        <w:tab/>
        <w:t>draftCR</w:t>
      </w:r>
      <w:r w:rsidR="0079716B" w:rsidRPr="00224244">
        <w:tab/>
        <w:t>Rel-16</w:t>
      </w:r>
      <w:r w:rsidR="0079716B" w:rsidRPr="00224244">
        <w:tab/>
        <w:t>36.331</w:t>
      </w:r>
      <w:r w:rsidR="0079716B" w:rsidRPr="00224244">
        <w:tab/>
        <w:t>16.0.0</w:t>
      </w:r>
      <w:r w:rsidR="0079716B" w:rsidRPr="00224244">
        <w:tab/>
        <w:t>5G_V2X_NRSL-Core</w:t>
      </w:r>
      <w:r w:rsidR="0079716B" w:rsidRPr="00224244">
        <w:tab/>
        <w:t>Late</w:t>
      </w:r>
    </w:p>
    <w:p w14:paraId="42980F3F" w14:textId="77777777" w:rsidR="0079716B" w:rsidRPr="00224244" w:rsidRDefault="0079716B" w:rsidP="0079716B">
      <w:pPr>
        <w:pStyle w:val="Doc-text2"/>
      </w:pPr>
    </w:p>
    <w:p w14:paraId="5E8DB6C2" w14:textId="77777777" w:rsidR="0079716B" w:rsidRPr="00224244" w:rsidRDefault="0079716B" w:rsidP="0079716B">
      <w:pPr>
        <w:pStyle w:val="Doc-text2"/>
      </w:pPr>
      <w:r w:rsidRPr="00224244">
        <w:t xml:space="preserve">- </w:t>
      </w:r>
      <w:r w:rsidRPr="00224244">
        <w:tab/>
        <w:t>Huawei wonders what change is to be done to this? Samsung clarifies that one sentence in 5.3.3.2 (“-</w:t>
      </w:r>
      <w:r w:rsidRPr="00224244">
        <w:tab/>
        <w:t>receiving NR RRCReconfiguration message that includes an embedded RRCConnectionReconfiguration message; ”) will be removed</w:t>
      </w:r>
    </w:p>
    <w:p w14:paraId="7DA90644"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Agree to go according to the intent of this CR</w:t>
      </w:r>
    </w:p>
    <w:p w14:paraId="58625E14"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To be discussed with V2X chair how/whether to merge this to existing V2X CR (or somewhere else, e.g. ASN.1 CR)</w:t>
      </w:r>
    </w:p>
    <w:p w14:paraId="50C01D60"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LTE ASN.1 session view is that this could be merged to the V2X LTE RRC CR</w:t>
      </w:r>
    </w:p>
    <w:p w14:paraId="7533CC3B" w14:textId="170BCFDD" w:rsidR="0079716B" w:rsidRPr="00224244" w:rsidRDefault="0079716B" w:rsidP="0079716B">
      <w:pPr>
        <w:pStyle w:val="Agreement"/>
        <w:tabs>
          <w:tab w:val="num" w:pos="1619"/>
        </w:tabs>
        <w:overflowPunct/>
        <w:autoSpaceDE/>
        <w:autoSpaceDN/>
        <w:adjustRightInd/>
        <w:ind w:left="1619" w:hanging="360"/>
        <w:textAlignment w:val="auto"/>
      </w:pPr>
      <w:r w:rsidRPr="00224244">
        <w:t xml:space="preserve">Revised in </w:t>
      </w:r>
      <w:hyperlink r:id="rId3168" w:history="1">
        <w:r w:rsidR="00EB1908">
          <w:rPr>
            <w:rStyle w:val="Hyperlink"/>
          </w:rPr>
          <w:t>R2-2005767</w:t>
        </w:r>
      </w:hyperlink>
    </w:p>
    <w:p w14:paraId="5F2EE3E6" w14:textId="77777777" w:rsidR="0079716B" w:rsidRPr="00224244" w:rsidRDefault="0079716B" w:rsidP="0079716B">
      <w:pPr>
        <w:pStyle w:val="Doc-text2"/>
        <w:ind w:left="0" w:firstLine="0"/>
      </w:pPr>
    </w:p>
    <w:p w14:paraId="24E9E11F" w14:textId="365FC310" w:rsidR="0079716B" w:rsidRPr="00224244" w:rsidRDefault="00C00E88" w:rsidP="0079716B">
      <w:pPr>
        <w:pStyle w:val="Doc-title"/>
      </w:pPr>
      <w:hyperlink r:id="rId3169" w:history="1">
        <w:r w:rsidR="00EB1908">
          <w:rPr>
            <w:rStyle w:val="Hyperlink"/>
          </w:rPr>
          <w:t>R2-2005767</w:t>
        </w:r>
      </w:hyperlink>
      <w:r w:rsidR="0079716B" w:rsidRPr="00224244">
        <w:tab/>
        <w:t>V2X IRAT signalling (resolution of S003, S005, B002, S046)</w:t>
      </w:r>
      <w:r w:rsidR="0079716B" w:rsidRPr="00224244">
        <w:tab/>
        <w:t>Samsung Telecommunications</w:t>
      </w:r>
      <w:r w:rsidR="0079716B" w:rsidRPr="00224244">
        <w:tab/>
        <w:t>draftCR</w:t>
      </w:r>
      <w:r w:rsidR="0079716B" w:rsidRPr="00224244">
        <w:tab/>
        <w:t>Rel-16</w:t>
      </w:r>
      <w:r w:rsidR="0079716B" w:rsidRPr="00224244">
        <w:tab/>
        <w:t>36.331</w:t>
      </w:r>
      <w:r w:rsidR="0079716B" w:rsidRPr="00224244">
        <w:tab/>
        <w:t>16.0.0</w:t>
      </w:r>
      <w:r w:rsidR="0079716B" w:rsidRPr="00224244">
        <w:tab/>
        <w:t>5G_V2X_NRSL-Core</w:t>
      </w:r>
      <w:r w:rsidR="0079716B" w:rsidRPr="00224244">
        <w:tab/>
        <w:t>Late</w:t>
      </w:r>
    </w:p>
    <w:p w14:paraId="3B6E31B0"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Endorsed</w:t>
      </w:r>
    </w:p>
    <w:p w14:paraId="0D74F519"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To be captured in the V2X CR. This shall not cause any changes to the existing V2X agreements and intent is only to merge the changes from this draft CR. The CR content shall not be rediscussed in V2X session.</w:t>
      </w:r>
    </w:p>
    <w:p w14:paraId="5AEB707C" w14:textId="77777777" w:rsidR="0079716B" w:rsidRPr="00224244" w:rsidRDefault="0079716B" w:rsidP="0079716B">
      <w:pPr>
        <w:pStyle w:val="Doc-text2"/>
      </w:pPr>
    </w:p>
    <w:p w14:paraId="15472BED" w14:textId="77777777" w:rsidR="0079716B" w:rsidRPr="00224244" w:rsidRDefault="0079716B" w:rsidP="0079716B">
      <w:pPr>
        <w:pStyle w:val="Doc-text2"/>
      </w:pPr>
    </w:p>
    <w:p w14:paraId="666CE5A2" w14:textId="57D58EA9" w:rsidR="0079716B" w:rsidRPr="00224244" w:rsidRDefault="00C00E88" w:rsidP="0079716B">
      <w:pPr>
        <w:pStyle w:val="Doc-title"/>
      </w:pPr>
      <w:hyperlink r:id="rId3170" w:history="1">
        <w:r w:rsidR="00EB1908">
          <w:rPr>
            <w:rStyle w:val="Hyperlink"/>
          </w:rPr>
          <w:t>R2-2005178</w:t>
        </w:r>
      </w:hyperlink>
      <w:r w:rsidR="0079716B" w:rsidRPr="00224244">
        <w:tab/>
        <w:t>[Post109bis-e][932][LTE-NR-ASN.1] Correction on crossRAT signalling for NR V2X</w:t>
      </w:r>
      <w:r w:rsidR="0079716B" w:rsidRPr="00224244">
        <w:tab/>
        <w:t>Ericsson</w:t>
      </w:r>
      <w:r w:rsidR="0079716B" w:rsidRPr="00224244">
        <w:tab/>
        <w:t>CR</w:t>
      </w:r>
      <w:r w:rsidR="0079716B" w:rsidRPr="00224244">
        <w:tab/>
        <w:t>Rel-16</w:t>
      </w:r>
      <w:r w:rsidR="0079716B" w:rsidRPr="00224244">
        <w:tab/>
        <w:t>38.331</w:t>
      </w:r>
      <w:r w:rsidR="0079716B" w:rsidRPr="00224244">
        <w:tab/>
        <w:t>16.0.0</w:t>
      </w:r>
      <w:r w:rsidR="0079716B" w:rsidRPr="00224244">
        <w:tab/>
        <w:t>1658</w:t>
      </w:r>
      <w:r w:rsidR="0079716B" w:rsidRPr="00224244">
        <w:tab/>
        <w:t>-</w:t>
      </w:r>
      <w:r w:rsidR="0079716B" w:rsidRPr="00224244">
        <w:tab/>
        <w:t>F</w:t>
      </w:r>
      <w:r w:rsidR="0079716B" w:rsidRPr="00224244">
        <w:tab/>
        <w:t>5G_V2X_NRSL-Core</w:t>
      </w:r>
      <w:r w:rsidR="0079716B" w:rsidRPr="00224244">
        <w:tab/>
        <w:t>Late</w:t>
      </w:r>
    </w:p>
    <w:p w14:paraId="7AB25D14" w14:textId="77777777" w:rsidR="0079716B" w:rsidRPr="00224244" w:rsidRDefault="0079716B" w:rsidP="0079716B">
      <w:pPr>
        <w:pStyle w:val="Doc-text2"/>
      </w:pPr>
    </w:p>
    <w:p w14:paraId="27A9B151" w14:textId="77777777" w:rsidR="0079716B" w:rsidRPr="00224244" w:rsidRDefault="0079716B" w:rsidP="0079716B">
      <w:pPr>
        <w:pStyle w:val="Doc-text2"/>
      </w:pPr>
      <w:r w:rsidRPr="00224244">
        <w:t xml:space="preserve">- </w:t>
      </w:r>
      <w:r w:rsidRPr="00224244">
        <w:tab/>
        <w:t>Ericsson thinks one RAN1 parameter was erroneously deleted and needs to be added again</w:t>
      </w:r>
    </w:p>
    <w:p w14:paraId="34043D61"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Agree to go according to the intent of this CR</w:t>
      </w:r>
    </w:p>
    <w:p w14:paraId="21B37A9F"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To be discussed with V2X chair how/whether to merge this to existing V2X CR (or somewhere else, e.g. ASN.1 CR)</w:t>
      </w:r>
    </w:p>
    <w:p w14:paraId="7D73EB11"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LTE ASN.1 session view is that this could be merged to the V2X NR RRC CR</w:t>
      </w:r>
    </w:p>
    <w:p w14:paraId="630DEC0D" w14:textId="74F8C0FF" w:rsidR="0079716B" w:rsidRPr="00224244" w:rsidRDefault="0079716B" w:rsidP="0079716B">
      <w:pPr>
        <w:pStyle w:val="Agreement"/>
        <w:tabs>
          <w:tab w:val="num" w:pos="1619"/>
        </w:tabs>
        <w:overflowPunct/>
        <w:autoSpaceDE/>
        <w:autoSpaceDN/>
        <w:adjustRightInd/>
        <w:ind w:left="1619" w:hanging="360"/>
        <w:textAlignment w:val="auto"/>
      </w:pPr>
      <w:r w:rsidRPr="00224244">
        <w:t xml:space="preserve">Revised in </w:t>
      </w:r>
      <w:hyperlink r:id="rId3171" w:history="1">
        <w:r w:rsidR="00EB1908">
          <w:rPr>
            <w:rStyle w:val="Hyperlink"/>
          </w:rPr>
          <w:t>R2-2005769</w:t>
        </w:r>
      </w:hyperlink>
    </w:p>
    <w:p w14:paraId="282598BF" w14:textId="77777777" w:rsidR="0079716B" w:rsidRPr="00224244" w:rsidRDefault="0079716B" w:rsidP="0079716B">
      <w:pPr>
        <w:pStyle w:val="Doc-text2"/>
      </w:pPr>
    </w:p>
    <w:p w14:paraId="4561B20D" w14:textId="79326D84" w:rsidR="0079716B" w:rsidRPr="00224244" w:rsidRDefault="00C00E88" w:rsidP="0079716B">
      <w:pPr>
        <w:pStyle w:val="Doc-title"/>
      </w:pPr>
      <w:hyperlink r:id="rId3172" w:history="1">
        <w:r w:rsidR="00EB1908">
          <w:rPr>
            <w:rStyle w:val="Hyperlink"/>
          </w:rPr>
          <w:t>R2-2005769</w:t>
        </w:r>
      </w:hyperlink>
      <w:r w:rsidR="0079716B" w:rsidRPr="00224244">
        <w:tab/>
        <w:t>[Post109bis-e][932][LTE-NR-ASN.1] Correction on crossRAT signalling for NR V2X</w:t>
      </w:r>
      <w:r w:rsidR="0079716B" w:rsidRPr="00224244">
        <w:tab/>
        <w:t>Ericsson</w:t>
      </w:r>
      <w:r w:rsidR="0079716B" w:rsidRPr="00224244">
        <w:tab/>
        <w:t>CR</w:t>
      </w:r>
      <w:r w:rsidR="0079716B" w:rsidRPr="00224244">
        <w:tab/>
        <w:t>Rel-16</w:t>
      </w:r>
      <w:r w:rsidR="0079716B" w:rsidRPr="00224244">
        <w:tab/>
        <w:t>38.331</w:t>
      </w:r>
      <w:r w:rsidR="0079716B" w:rsidRPr="00224244">
        <w:tab/>
        <w:t>16.0.0</w:t>
      </w:r>
      <w:r w:rsidR="0079716B" w:rsidRPr="00224244">
        <w:tab/>
        <w:t>1658</w:t>
      </w:r>
      <w:r w:rsidR="0079716B" w:rsidRPr="00224244">
        <w:tab/>
        <w:t>1</w:t>
      </w:r>
      <w:r w:rsidR="0079716B" w:rsidRPr="00224244">
        <w:tab/>
        <w:t>F</w:t>
      </w:r>
      <w:r w:rsidR="0079716B" w:rsidRPr="00224244">
        <w:tab/>
        <w:t>5G_V2X_NRSL-Core</w:t>
      </w:r>
      <w:r w:rsidR="0079716B" w:rsidRPr="00224244">
        <w:tab/>
        <w:t>Late</w:t>
      </w:r>
    </w:p>
    <w:p w14:paraId="4FF86E52" w14:textId="77777777" w:rsidR="0079716B" w:rsidRPr="00224244" w:rsidRDefault="0079716B" w:rsidP="0079716B">
      <w:pPr>
        <w:pStyle w:val="Doc-text2"/>
      </w:pPr>
    </w:p>
    <w:p w14:paraId="08AD1237" w14:textId="77777777" w:rsidR="0079716B" w:rsidRPr="00224244" w:rsidRDefault="0079716B" w:rsidP="0079716B">
      <w:pPr>
        <w:pStyle w:val="Doc-text2"/>
      </w:pPr>
      <w:r w:rsidRPr="00224244">
        <w:t xml:space="preserve">- </w:t>
      </w:r>
      <w:r w:rsidRPr="00224244">
        <w:tab/>
        <w:t>Huawei wonders if the only change was to add one parameter back. Ericsson confirms.</w:t>
      </w:r>
    </w:p>
    <w:p w14:paraId="72A073F6"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Endorsed</w:t>
      </w:r>
    </w:p>
    <w:p w14:paraId="108D961D"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To be captured in the V2X CR. This shall not cause any changes to the existing V2X agreements and intent is only to merge the changes from this draft CR. The CR content shall not be rediscussed in V2X session.</w:t>
      </w:r>
    </w:p>
    <w:p w14:paraId="22C47FD3" w14:textId="77777777" w:rsidR="0079716B" w:rsidRPr="00224244" w:rsidRDefault="0079716B" w:rsidP="0079716B">
      <w:pPr>
        <w:pStyle w:val="Doc-title"/>
      </w:pPr>
    </w:p>
    <w:p w14:paraId="67687859" w14:textId="77777777" w:rsidR="0079716B" w:rsidRPr="00224244" w:rsidRDefault="0079716B" w:rsidP="0079716B">
      <w:pPr>
        <w:pStyle w:val="Comments"/>
      </w:pPr>
    </w:p>
    <w:p w14:paraId="2DDDDF1A" w14:textId="77777777" w:rsidR="0079716B" w:rsidRPr="00224244" w:rsidRDefault="0079716B" w:rsidP="0079716B">
      <w:pPr>
        <w:pStyle w:val="Comments"/>
      </w:pPr>
      <w:r w:rsidRPr="00224244">
        <w:t>Specific issue resolutions:</w:t>
      </w:r>
    </w:p>
    <w:p w14:paraId="33C4AA15" w14:textId="2B1E9F58" w:rsidR="0079716B" w:rsidRPr="00224244" w:rsidRDefault="00C00E88" w:rsidP="0079716B">
      <w:pPr>
        <w:pStyle w:val="Doc-title"/>
      </w:pPr>
      <w:hyperlink r:id="rId3173" w:history="1">
        <w:r w:rsidR="00EB1908">
          <w:rPr>
            <w:rStyle w:val="Hyperlink"/>
          </w:rPr>
          <w:t>R2-2004626</w:t>
        </w:r>
      </w:hyperlink>
      <w:r w:rsidR="0079716B" w:rsidRPr="00224244">
        <w:tab/>
        <w:t>[Q502] [Z302] Merging issues in TS 36.331 subclause 5.3.3.4a</w:t>
      </w:r>
      <w:r w:rsidR="0079716B" w:rsidRPr="00224244">
        <w:tab/>
        <w:t>Qualcomm Incorporated</w:t>
      </w:r>
      <w:r w:rsidR="0079716B" w:rsidRPr="00224244">
        <w:tab/>
        <w:t>discussion</w:t>
      </w:r>
    </w:p>
    <w:p w14:paraId="1ABDC5F7" w14:textId="77777777" w:rsidR="0079716B" w:rsidRPr="00224244" w:rsidRDefault="0079716B" w:rsidP="0079716B">
      <w:pPr>
        <w:pStyle w:val="Doc-text2"/>
      </w:pPr>
    </w:p>
    <w:p w14:paraId="7D606281"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rPr>
          <w:b/>
          <w:bCs/>
        </w:rPr>
      </w:pPr>
      <w:r w:rsidRPr="00224244">
        <w:rPr>
          <w:b/>
          <w:bCs/>
        </w:rPr>
        <w:t>Agreements</w:t>
      </w:r>
    </w:p>
    <w:p w14:paraId="75AFDD88"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rPr>
          <w:b/>
          <w:bCs/>
        </w:rPr>
      </w:pPr>
    </w:p>
    <w:p w14:paraId="76D28F2F"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1.</w:t>
      </w:r>
      <w:r w:rsidRPr="00224244">
        <w:tab/>
        <w:t>Update status of Z302 to ConcNoAct.</w:t>
      </w:r>
    </w:p>
    <w:p w14:paraId="06CBE3C1"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2.</w:t>
      </w:r>
      <w:r w:rsidRPr="00224244">
        <w:tab/>
        <w:t>Update status of Q502 to ConcAgree WI-CR.</w:t>
      </w:r>
    </w:p>
    <w:p w14:paraId="56ED2952"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3.</w:t>
      </w:r>
      <w:r w:rsidRPr="00224244">
        <w:tab/>
        <w:t>Adopt the changes shown in section 2.2 to DCCA WI-CR to TS 36.331.</w:t>
      </w:r>
    </w:p>
    <w:p w14:paraId="63571032" w14:textId="77777777" w:rsidR="0079716B" w:rsidRPr="00224244" w:rsidRDefault="0079716B" w:rsidP="0079716B">
      <w:pPr>
        <w:pStyle w:val="Doc-text2"/>
        <w:ind w:left="0" w:firstLine="0"/>
      </w:pPr>
    </w:p>
    <w:p w14:paraId="1E152D1A" w14:textId="77777777" w:rsidR="0079716B" w:rsidRPr="00224244" w:rsidRDefault="0079716B" w:rsidP="0079716B">
      <w:pPr>
        <w:pStyle w:val="Doc-text2"/>
      </w:pPr>
    </w:p>
    <w:bookmarkStart w:id="578" w:name="_Hlk41495239"/>
    <w:p w14:paraId="2D6FF73E" w14:textId="6B27685B" w:rsidR="0079716B" w:rsidRPr="00224244" w:rsidRDefault="00EB1908" w:rsidP="0079716B">
      <w:pPr>
        <w:pStyle w:val="Doc-title"/>
      </w:pPr>
      <w:r>
        <w:fldChar w:fldCharType="begin"/>
      </w:r>
      <w:r>
        <w:instrText xml:space="preserve"> HYPERLINK "http://www.3gpp.org/ftp/tsg_ran/WG2_RL2/TSGR2_110-e/Docs/R2-2005290.zip" </w:instrText>
      </w:r>
      <w:r>
        <w:fldChar w:fldCharType="separate"/>
      </w:r>
      <w:r>
        <w:rPr>
          <w:rStyle w:val="Hyperlink"/>
        </w:rPr>
        <w:t>R2-2005290</w:t>
      </w:r>
      <w:r>
        <w:fldChar w:fldCharType="end"/>
      </w:r>
      <w:r w:rsidR="0079716B" w:rsidRPr="00224244">
        <w:tab/>
        <w:t>Encoding of 5G indicator (S191)</w:t>
      </w:r>
      <w:r w:rsidR="0079716B" w:rsidRPr="00224244">
        <w:tab/>
        <w:t>Samsung Telecommunications</w:t>
      </w:r>
      <w:r w:rsidR="0079716B" w:rsidRPr="00224244">
        <w:tab/>
        <w:t>draftCR</w:t>
      </w:r>
      <w:r w:rsidR="0079716B" w:rsidRPr="00224244">
        <w:tab/>
        <w:t>Rel-16</w:t>
      </w:r>
      <w:r w:rsidR="0079716B" w:rsidRPr="00224244">
        <w:tab/>
        <w:t>36.331</w:t>
      </w:r>
      <w:r w:rsidR="0079716B" w:rsidRPr="00224244">
        <w:tab/>
        <w:t>16.0.0</w:t>
      </w:r>
      <w:r w:rsidR="0079716B" w:rsidRPr="00224244">
        <w:tab/>
        <w:t>TEI16</w:t>
      </w:r>
    </w:p>
    <w:p w14:paraId="3B6CD33A" w14:textId="77777777" w:rsidR="0079716B" w:rsidRPr="00224244" w:rsidRDefault="0079716B" w:rsidP="0079716B">
      <w:pPr>
        <w:pStyle w:val="Doc-text2"/>
        <w:rPr>
          <w:i/>
          <w:iCs/>
        </w:rPr>
      </w:pPr>
      <w:r w:rsidRPr="00224244">
        <w:rPr>
          <w:i/>
          <w:iCs/>
        </w:rPr>
        <w:t>(moved from 7.6.1)</w:t>
      </w:r>
    </w:p>
    <w:p w14:paraId="58F01968"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To be discussed together with the other 5G indicator contributions under 6.20.1</w:t>
      </w:r>
    </w:p>
    <w:bookmarkEnd w:id="578"/>
    <w:p w14:paraId="0E0B939C"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LTE ASN.1 specific topics discussed under [206]</w:t>
      </w:r>
    </w:p>
    <w:p w14:paraId="6D2A7F91" w14:textId="77777777" w:rsidR="0079716B" w:rsidRPr="00224244" w:rsidRDefault="0079716B" w:rsidP="0079716B">
      <w:pPr>
        <w:pStyle w:val="Doc-text2"/>
      </w:pPr>
    </w:p>
    <w:p w14:paraId="126CCAD9" w14:textId="77777777" w:rsidR="0079716B" w:rsidRPr="00224244" w:rsidRDefault="0079716B" w:rsidP="0079716B">
      <w:pPr>
        <w:pStyle w:val="Heading3"/>
      </w:pPr>
      <w:bookmarkStart w:id="579" w:name="_Toc44503735"/>
      <w:bookmarkStart w:id="580" w:name="_Toc48489998"/>
      <w:r w:rsidRPr="00224244">
        <w:t>7.0.2</w:t>
      </w:r>
      <w:r w:rsidRPr="00224244">
        <w:tab/>
        <w:t>Features and UE capabilities</w:t>
      </w:r>
      <w:bookmarkEnd w:id="579"/>
      <w:bookmarkEnd w:id="580"/>
    </w:p>
    <w:p w14:paraId="72AEB355" w14:textId="77777777" w:rsidR="0079716B" w:rsidRPr="00224244" w:rsidRDefault="0079716B" w:rsidP="0079716B">
      <w:pPr>
        <w:pStyle w:val="Comments"/>
      </w:pPr>
      <w:r w:rsidRPr="00224244">
        <w:t>Including documents related to LTE UE capabilities based on RAN1/4 input. WI-specific capability contributions should be submitted to the individual WI agenda items.</w:t>
      </w:r>
    </w:p>
    <w:p w14:paraId="3322AF2D" w14:textId="77777777" w:rsidR="0079716B" w:rsidRPr="00224244" w:rsidRDefault="0079716B" w:rsidP="0079716B">
      <w:pPr>
        <w:pStyle w:val="Comments"/>
      </w:pPr>
      <w:r w:rsidRPr="00224244">
        <w:t>A web conference may be used for handling some of the discussions in this agenda item.</w:t>
      </w:r>
    </w:p>
    <w:p w14:paraId="54A72F62" w14:textId="77777777" w:rsidR="0079716B" w:rsidRPr="00224244" w:rsidRDefault="0079716B" w:rsidP="0079716B"/>
    <w:p w14:paraId="2CD19ADE" w14:textId="77777777" w:rsidR="0079716B" w:rsidRPr="00224244" w:rsidRDefault="0079716B" w:rsidP="0079716B">
      <w:pPr>
        <w:pStyle w:val="BoldComments"/>
      </w:pPr>
      <w:bookmarkStart w:id="581" w:name="_Toc48489999"/>
      <w:r w:rsidRPr="00224244">
        <w:t>By Web Conf (Thursday June 4</w:t>
      </w:r>
      <w:r w:rsidRPr="00224244">
        <w:rPr>
          <w:vertAlign w:val="superscript"/>
        </w:rPr>
        <w:t>th</w:t>
      </w:r>
      <w:r w:rsidRPr="00224244">
        <w:t xml:space="preserve"> if needed)</w:t>
      </w:r>
      <w:bookmarkEnd w:id="581"/>
    </w:p>
    <w:p w14:paraId="002F0F71" w14:textId="63EFE899" w:rsidR="0079716B" w:rsidRPr="00224244" w:rsidRDefault="00C00E88" w:rsidP="0079716B">
      <w:pPr>
        <w:pStyle w:val="Doc-title"/>
      </w:pPr>
      <w:hyperlink r:id="rId3174" w:history="1">
        <w:r w:rsidR="00EB1908">
          <w:rPr>
            <w:rStyle w:val="Hyperlink"/>
          </w:rPr>
          <w:t>R2-2004357</w:t>
        </w:r>
      </w:hyperlink>
      <w:r w:rsidR="0079716B" w:rsidRPr="00224244">
        <w:tab/>
        <w:t>LS on updated Rel-16 RAN1 UE features lists for LTE (R1-2003070;; contact: NTT DOCOMO, AT&amp;T)</w:t>
      </w:r>
      <w:r w:rsidR="0079716B" w:rsidRPr="00224244">
        <w:tab/>
        <w:t>RAN1</w:t>
      </w:r>
      <w:r w:rsidR="0079716B" w:rsidRPr="00224244">
        <w:tab/>
        <w:t>LS in</w:t>
      </w:r>
      <w:r w:rsidR="0079716B" w:rsidRPr="00224244">
        <w:tab/>
        <w:t>Rel-16</w:t>
      </w:r>
      <w:r w:rsidR="0079716B" w:rsidRPr="00224244">
        <w:tab/>
        <w:t>LTE_eMTC5-Core, NB_IOTenh3-Core, LTE_DL_MIMO_EE-Core, LTE_terr_bcast-Core, 5G_V2X_NRSL-Core, TEI16</w:t>
      </w:r>
      <w:r w:rsidR="0079716B" w:rsidRPr="00224244">
        <w:tab/>
        <w:t>To:RAN2</w:t>
      </w:r>
      <w:r w:rsidR="0079716B" w:rsidRPr="00224244">
        <w:tab/>
        <w:t>Cc:RAN4</w:t>
      </w:r>
    </w:p>
    <w:p w14:paraId="28701EE5"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Rapporteur of each WI is expected to provide per-WI CR for capturing capabilities (if not done yet)</w:t>
      </w:r>
    </w:p>
    <w:p w14:paraId="705DFD8C"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Noted</w:t>
      </w:r>
    </w:p>
    <w:p w14:paraId="60D4E196" w14:textId="77777777" w:rsidR="0079716B" w:rsidRPr="00224244" w:rsidRDefault="0079716B" w:rsidP="0079716B">
      <w:pPr>
        <w:pStyle w:val="Doc-title"/>
      </w:pPr>
    </w:p>
    <w:p w14:paraId="61DF2FE6" w14:textId="77777777" w:rsidR="0079716B" w:rsidRPr="00224244" w:rsidRDefault="0079716B" w:rsidP="0079716B">
      <w:pPr>
        <w:pStyle w:val="Doc-text2"/>
      </w:pPr>
    </w:p>
    <w:p w14:paraId="4A3D86C9" w14:textId="4BE1E100" w:rsidR="0079716B" w:rsidRPr="00224244" w:rsidRDefault="00C00E88" w:rsidP="0079716B">
      <w:pPr>
        <w:pStyle w:val="Doc-title"/>
      </w:pPr>
      <w:hyperlink r:id="rId3175" w:history="1">
        <w:r w:rsidR="00EB1908">
          <w:rPr>
            <w:rStyle w:val="Hyperlink"/>
          </w:rPr>
          <w:t>R2-2004362</w:t>
        </w:r>
      </w:hyperlink>
      <w:r w:rsidR="0079716B" w:rsidRPr="00224244">
        <w:tab/>
        <w:t>LS on Rel-16 RAN4 UE features lists for LTE and NR (R4-2005192; contact: NTT DOCOMO)</w:t>
      </w:r>
      <w:r w:rsidR="0079716B" w:rsidRPr="00224244">
        <w:tab/>
        <w:t>RAN4</w:t>
      </w:r>
      <w:r w:rsidR="0079716B" w:rsidRPr="00224244">
        <w:tab/>
        <w:t>LS in</w:t>
      </w:r>
      <w:r w:rsidR="0079716B" w:rsidRPr="00224244">
        <w:tab/>
        <w:t>Rel-16</w:t>
      </w:r>
      <w:r w:rsidR="0079716B" w:rsidRPr="00224244">
        <w:tab/>
        <w:t>To:RAN2</w:t>
      </w:r>
      <w:r w:rsidR="0079716B" w:rsidRPr="00224244">
        <w:tab/>
        <w:t>Cc:RAN1</w:t>
      </w:r>
    </w:p>
    <w:p w14:paraId="3568AD01"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Rapporteur of each WI is expected to provide per-WI CR for capturing capabilities (if not done yet)</w:t>
      </w:r>
    </w:p>
    <w:p w14:paraId="0BC1CCFE"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Noted</w:t>
      </w:r>
    </w:p>
    <w:p w14:paraId="24E1E6A5" w14:textId="77777777" w:rsidR="0079716B" w:rsidRPr="00224244" w:rsidRDefault="0079716B" w:rsidP="0079716B">
      <w:pPr>
        <w:pStyle w:val="Comments"/>
      </w:pPr>
    </w:p>
    <w:p w14:paraId="095A0E87" w14:textId="77777777" w:rsidR="0079716B" w:rsidRPr="00224244" w:rsidRDefault="0079716B" w:rsidP="0079716B">
      <w:pPr>
        <w:pStyle w:val="BoldComments"/>
      </w:pPr>
      <w:bookmarkStart w:id="582" w:name="_Toc48490000"/>
      <w:r w:rsidRPr="00224244">
        <w:t>By Web Conf (Tuesday June 9</w:t>
      </w:r>
      <w:r w:rsidRPr="00224244">
        <w:rPr>
          <w:vertAlign w:val="superscript"/>
        </w:rPr>
        <w:t>th</w:t>
      </w:r>
      <w:r w:rsidRPr="00224244">
        <w:t xml:space="preserve"> if needed)</w:t>
      </w:r>
      <w:bookmarkEnd w:id="582"/>
    </w:p>
    <w:p w14:paraId="5EEC0890" w14:textId="2EE0E8A0" w:rsidR="0079716B" w:rsidRPr="00224244" w:rsidRDefault="00C00E88" w:rsidP="0079716B">
      <w:pPr>
        <w:pStyle w:val="Comments"/>
        <w:ind w:left="1259" w:hanging="1259"/>
        <w:rPr>
          <w:i w:val="0"/>
          <w:sz w:val="20"/>
        </w:rPr>
      </w:pPr>
      <w:hyperlink r:id="rId3176" w:history="1">
        <w:r w:rsidR="00EB1908">
          <w:rPr>
            <w:rStyle w:val="Hyperlink"/>
            <w:i w:val="0"/>
            <w:sz w:val="20"/>
          </w:rPr>
          <w:t>R2-2006096</w:t>
        </w:r>
      </w:hyperlink>
      <w:r w:rsidR="0079716B" w:rsidRPr="00224244">
        <w:rPr>
          <w:i w:val="0"/>
          <w:sz w:val="20"/>
        </w:rPr>
        <w:tab/>
        <w:t>LS on updated Rel-16 RAN1 UE features lists for LTE (R1-2004967; contact: NTT DOCOMO, AT&amp;T)</w:t>
      </w:r>
      <w:r w:rsidR="0079716B" w:rsidRPr="00224244">
        <w:rPr>
          <w:i w:val="0"/>
          <w:sz w:val="20"/>
        </w:rPr>
        <w:tab/>
        <w:t>7.0.2</w:t>
      </w:r>
      <w:r w:rsidR="0079716B" w:rsidRPr="00224244">
        <w:rPr>
          <w:i w:val="0"/>
          <w:sz w:val="20"/>
        </w:rPr>
        <w:tab/>
        <w:t>LTE_eMTC5-Core, NB_IOTenh3-Core, LTE_DL_MIMO_EE-Core, LTE_terr_bcast-Core, 5G_V2X_NRSL-Core, TEI-16</w:t>
      </w:r>
    </w:p>
    <w:p w14:paraId="20116D02"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Late LS</w:t>
      </w:r>
    </w:p>
    <w:p w14:paraId="578FA065"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Rapporteur of each WI is expected to provide per-WI CR for capturing capabilities (if not done yet)</w:t>
      </w:r>
    </w:p>
    <w:p w14:paraId="3C092526"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Noted</w:t>
      </w:r>
    </w:p>
    <w:p w14:paraId="45E2F035" w14:textId="77777777" w:rsidR="0079716B" w:rsidRPr="00224244" w:rsidRDefault="0079716B" w:rsidP="0079716B">
      <w:pPr>
        <w:pStyle w:val="Doc-text2"/>
      </w:pPr>
    </w:p>
    <w:p w14:paraId="2BD1DB8D" w14:textId="77777777" w:rsidR="00541AFB" w:rsidRPr="00224244" w:rsidRDefault="00541AFB" w:rsidP="00541AFB">
      <w:pPr>
        <w:pStyle w:val="Doc-text2"/>
      </w:pPr>
    </w:p>
    <w:p w14:paraId="2CE08CC3" w14:textId="77777777" w:rsidR="00541AFB" w:rsidRPr="00224244" w:rsidRDefault="00541AFB" w:rsidP="00541AFB">
      <w:pPr>
        <w:pStyle w:val="Heading2"/>
      </w:pPr>
      <w:bookmarkStart w:id="583" w:name="_Toc44503736"/>
      <w:bookmarkStart w:id="584" w:name="_Toc48490001"/>
      <w:r w:rsidRPr="00224244">
        <w:t>7.1</w:t>
      </w:r>
      <w:r w:rsidRPr="00224244">
        <w:tab/>
        <w:t>Additional MTC enhancements for LTE</w:t>
      </w:r>
      <w:bookmarkEnd w:id="583"/>
      <w:bookmarkEnd w:id="584"/>
    </w:p>
    <w:p w14:paraId="3D84D4D4" w14:textId="77777777" w:rsidR="00541AFB" w:rsidRPr="00224244" w:rsidRDefault="00541AFB" w:rsidP="00541AFB">
      <w:pPr>
        <w:pStyle w:val="Comments"/>
      </w:pPr>
      <w:r w:rsidRPr="00224244">
        <w:t>(LTE_eMTC5-Core; leading WG: RAN1; REL-16; started: Jun 18; target; June 20; WID: RP-191356; SR: RP-200309)</w:t>
      </w:r>
    </w:p>
    <w:p w14:paraId="2BE5A780" w14:textId="77777777" w:rsidR="00541AFB" w:rsidRPr="00224244" w:rsidRDefault="00541AFB" w:rsidP="00541AFB">
      <w:pPr>
        <w:pStyle w:val="Comments"/>
      </w:pPr>
      <w:r w:rsidRPr="00224244">
        <w:t>Time budget: 2.5 TU</w:t>
      </w:r>
    </w:p>
    <w:p w14:paraId="2457B537" w14:textId="77777777" w:rsidR="00541AFB" w:rsidRPr="00224244" w:rsidRDefault="00541AFB" w:rsidP="00541AFB">
      <w:pPr>
        <w:pStyle w:val="Comments"/>
      </w:pPr>
      <w:r w:rsidRPr="00224244">
        <w:t>Documents in this agenda item will be handled in a break out session.</w:t>
      </w:r>
    </w:p>
    <w:p w14:paraId="53CFBF0B" w14:textId="77777777" w:rsidR="00541AFB" w:rsidRPr="00224244" w:rsidRDefault="00541AFB" w:rsidP="00541AFB">
      <w:pPr>
        <w:pStyle w:val="Comments"/>
      </w:pPr>
      <w:r w:rsidRPr="00224244">
        <w:t>Some sub-items in 7.1 and 7.2 may be treated jointly.</w:t>
      </w:r>
    </w:p>
    <w:p w14:paraId="02EBA551" w14:textId="77777777" w:rsidR="00B93792" w:rsidRPr="00224244" w:rsidRDefault="00B93792" w:rsidP="00B93792">
      <w:pPr>
        <w:pStyle w:val="Heading3"/>
      </w:pPr>
      <w:bookmarkStart w:id="585" w:name="_Toc44503737"/>
      <w:bookmarkStart w:id="586" w:name="_Toc48490002"/>
      <w:r w:rsidRPr="00224244">
        <w:t>7.1.1</w:t>
      </w:r>
      <w:r w:rsidRPr="00224244">
        <w:tab/>
        <w:t>Organisational</w:t>
      </w:r>
      <w:bookmarkEnd w:id="585"/>
      <w:bookmarkEnd w:id="586"/>
    </w:p>
    <w:p w14:paraId="2531C22C" w14:textId="77777777" w:rsidR="00B93792" w:rsidRPr="00224244" w:rsidRDefault="00B93792" w:rsidP="00B93792">
      <w:pPr>
        <w:pStyle w:val="Comments"/>
      </w:pPr>
      <w:r w:rsidRPr="00224244">
        <w:t>Including incoming LSs, rapporteur inputs, running CRs.</w:t>
      </w:r>
    </w:p>
    <w:p w14:paraId="00F2D47D" w14:textId="77777777" w:rsidR="00B93792" w:rsidRPr="00224244" w:rsidRDefault="00B93792" w:rsidP="00B93792">
      <w:pPr>
        <w:pStyle w:val="Comments"/>
      </w:pPr>
      <w:r w:rsidRPr="00224244">
        <w:lastRenderedPageBreak/>
        <w:t>A web conference may be used for handling some of the discussions in this AI.</w:t>
      </w:r>
    </w:p>
    <w:p w14:paraId="7ECE7E9C" w14:textId="77777777" w:rsidR="00B93792" w:rsidRPr="00224244" w:rsidRDefault="00B93792" w:rsidP="00B93792">
      <w:pPr>
        <w:pStyle w:val="Comments"/>
      </w:pPr>
      <w:r w:rsidRPr="00224244">
        <w:t>One CR per specification will be provided by the corresponding rapporteur. No individual company CRs are expected. Companies should provide TPs when needed.</w:t>
      </w:r>
    </w:p>
    <w:p w14:paraId="52DC1BE6" w14:textId="286D4BD9" w:rsidR="00B93792" w:rsidRPr="00224244" w:rsidRDefault="00C00E88" w:rsidP="00B93792">
      <w:pPr>
        <w:spacing w:before="60"/>
        <w:ind w:left="1259" w:hanging="1259"/>
        <w:rPr>
          <w:noProof/>
        </w:rPr>
      </w:pPr>
      <w:hyperlink r:id="rId3177" w:history="1">
        <w:r w:rsidR="00EB1908">
          <w:rPr>
            <w:rStyle w:val="Hyperlink"/>
          </w:rPr>
          <w:t>R2-2004323</w:t>
        </w:r>
      </w:hyperlink>
      <w:r w:rsidR="00B93792" w:rsidRPr="00224244">
        <w:rPr>
          <w:noProof/>
        </w:rPr>
        <w:tab/>
        <w:t>LS on SA WG2 status of MT-EDT in Rel-16 (S2-2003505; contact: Qualcomm)</w:t>
      </w:r>
      <w:r w:rsidR="00B93792" w:rsidRPr="00224244">
        <w:rPr>
          <w:noProof/>
        </w:rPr>
        <w:tab/>
        <w:t>SA2</w:t>
      </w:r>
      <w:r w:rsidR="00B93792" w:rsidRPr="00224244">
        <w:rPr>
          <w:noProof/>
        </w:rPr>
        <w:tab/>
        <w:t>LS in</w:t>
      </w:r>
      <w:r w:rsidR="00B93792" w:rsidRPr="00224244">
        <w:rPr>
          <w:noProof/>
        </w:rPr>
        <w:tab/>
        <w:t>Rel-16</w:t>
      </w:r>
      <w:r w:rsidR="00B93792" w:rsidRPr="00224244">
        <w:rPr>
          <w:noProof/>
        </w:rPr>
        <w:tab/>
        <w:t>5G_CIoT</w:t>
      </w:r>
      <w:r w:rsidR="00B93792" w:rsidRPr="00224244">
        <w:rPr>
          <w:noProof/>
        </w:rPr>
        <w:tab/>
        <w:t>To:SA, RAN2, RAN3, CT1, SA3</w:t>
      </w:r>
    </w:p>
    <w:p w14:paraId="61271F7E" w14:textId="77777777" w:rsidR="00B93792" w:rsidRPr="00224244" w:rsidRDefault="00B93792" w:rsidP="00B93792">
      <w:pPr>
        <w:pStyle w:val="Agreement"/>
        <w:tabs>
          <w:tab w:val="num" w:pos="1619"/>
        </w:tabs>
        <w:overflowPunct/>
        <w:autoSpaceDE/>
        <w:autoSpaceDN/>
        <w:adjustRightInd/>
        <w:ind w:left="1619" w:hanging="360"/>
        <w:textAlignment w:val="auto"/>
        <w:rPr>
          <w:noProof/>
        </w:rPr>
      </w:pPr>
      <w:r w:rsidRPr="00224244">
        <w:rPr>
          <w:noProof/>
        </w:rPr>
        <w:t>Noted</w:t>
      </w:r>
    </w:p>
    <w:p w14:paraId="34F015EB" w14:textId="77777777" w:rsidR="00B93792" w:rsidRPr="00224244" w:rsidRDefault="00B93792" w:rsidP="00B93792">
      <w:pPr>
        <w:spacing w:before="60"/>
        <w:ind w:left="1259" w:hanging="1259"/>
        <w:rPr>
          <w:noProof/>
        </w:rPr>
      </w:pPr>
    </w:p>
    <w:p w14:paraId="7985967C" w14:textId="23F18CFE" w:rsidR="00B93792" w:rsidRPr="00224244" w:rsidRDefault="00C00E88" w:rsidP="009D182D">
      <w:pPr>
        <w:pStyle w:val="Doc-title"/>
      </w:pPr>
      <w:hyperlink r:id="rId3178" w:history="1">
        <w:r w:rsidR="00EB1908">
          <w:rPr>
            <w:rStyle w:val="Hyperlink"/>
          </w:rPr>
          <w:t>R2-2004658</w:t>
        </w:r>
      </w:hyperlink>
      <w:r w:rsidR="00B93792" w:rsidRPr="00224244">
        <w:tab/>
        <w:t>Miscellaneous corrections to Rel-16 eMTC enhancements</w:t>
      </w:r>
      <w:r w:rsidR="00B93792" w:rsidRPr="00224244">
        <w:tab/>
        <w:t>Intel Corporation</w:t>
      </w:r>
      <w:r w:rsidR="00B93792" w:rsidRPr="00224244">
        <w:tab/>
        <w:t>CR</w:t>
      </w:r>
      <w:r w:rsidR="00B93792" w:rsidRPr="00224244">
        <w:tab/>
        <w:t>Rel-16</w:t>
      </w:r>
      <w:r w:rsidR="00B93792" w:rsidRPr="00224244">
        <w:tab/>
        <w:t>36.300</w:t>
      </w:r>
      <w:r w:rsidR="00B93792" w:rsidRPr="00224244">
        <w:tab/>
        <w:t>16.1.0</w:t>
      </w:r>
      <w:r w:rsidR="00B93792" w:rsidRPr="00224244">
        <w:tab/>
        <w:t>1281</w:t>
      </w:r>
      <w:r w:rsidR="00B93792" w:rsidRPr="00224244">
        <w:tab/>
        <w:t>1</w:t>
      </w:r>
      <w:r w:rsidR="00B93792" w:rsidRPr="00224244">
        <w:tab/>
        <w:t>F</w:t>
      </w:r>
      <w:r w:rsidR="00B93792" w:rsidRPr="00224244">
        <w:tab/>
        <w:t>LTE_eMTC5-Core</w:t>
      </w:r>
      <w:r w:rsidR="00B93792" w:rsidRPr="00224244">
        <w:tab/>
      </w:r>
      <w:hyperlink r:id="rId3179" w:history="1">
        <w:r w:rsidR="00EB1908">
          <w:rPr>
            <w:rStyle w:val="Hyperlink"/>
          </w:rPr>
          <w:t>R2-2003918</w:t>
        </w:r>
      </w:hyperlink>
    </w:p>
    <w:p w14:paraId="0F005EF6" w14:textId="4A4BAD0C" w:rsidR="009D182D" w:rsidRPr="00224244" w:rsidRDefault="009D182D" w:rsidP="009D182D">
      <w:pPr>
        <w:pStyle w:val="Doc-text2"/>
      </w:pPr>
      <w:r w:rsidRPr="00224244">
        <w:t xml:space="preserve">=&gt; Revised in </w:t>
      </w:r>
      <w:hyperlink r:id="rId3180" w:history="1">
        <w:r w:rsidR="00EB1908">
          <w:rPr>
            <w:rStyle w:val="Hyperlink"/>
          </w:rPr>
          <w:t>R2-2005824</w:t>
        </w:r>
      </w:hyperlink>
    </w:p>
    <w:p w14:paraId="612FEAE9" w14:textId="6D705D23" w:rsidR="009D182D" w:rsidRPr="00224244" w:rsidRDefault="00C00E88" w:rsidP="009D182D">
      <w:pPr>
        <w:pStyle w:val="Doc-title"/>
      </w:pPr>
      <w:hyperlink r:id="rId3181" w:history="1">
        <w:r w:rsidR="00EB1908">
          <w:rPr>
            <w:rStyle w:val="Hyperlink"/>
          </w:rPr>
          <w:t>R2-2005824</w:t>
        </w:r>
      </w:hyperlink>
      <w:r w:rsidR="009D182D" w:rsidRPr="00224244">
        <w:tab/>
        <w:t>Miscellaneous corrections to Rel-16 eMTC enhancements</w:t>
      </w:r>
      <w:r w:rsidR="009D182D" w:rsidRPr="00224244">
        <w:tab/>
        <w:t>Intel Corporation</w:t>
      </w:r>
      <w:r w:rsidR="009D182D" w:rsidRPr="00224244">
        <w:tab/>
        <w:t>CR</w:t>
      </w:r>
      <w:r w:rsidR="009D182D" w:rsidRPr="00224244">
        <w:tab/>
        <w:t>Rel-16</w:t>
      </w:r>
      <w:r w:rsidR="009D182D" w:rsidRPr="00224244">
        <w:tab/>
        <w:t>36.300</w:t>
      </w:r>
      <w:r w:rsidR="009D182D" w:rsidRPr="00224244">
        <w:tab/>
        <w:t>16.1.0</w:t>
      </w:r>
      <w:r w:rsidR="009D182D" w:rsidRPr="00224244">
        <w:tab/>
        <w:t>1281</w:t>
      </w:r>
      <w:r w:rsidR="009D182D" w:rsidRPr="00224244">
        <w:tab/>
        <w:t>2</w:t>
      </w:r>
      <w:r w:rsidR="009D182D" w:rsidRPr="00224244">
        <w:tab/>
        <w:t>F</w:t>
      </w:r>
      <w:r w:rsidR="009D182D" w:rsidRPr="00224244">
        <w:tab/>
        <w:t>LTE_eMTC5-Core</w:t>
      </w:r>
    </w:p>
    <w:p w14:paraId="74052817" w14:textId="5843F5C8" w:rsidR="009D182D" w:rsidRPr="00224244" w:rsidRDefault="009D182D" w:rsidP="009D182D">
      <w:pPr>
        <w:pStyle w:val="Doc-text2"/>
      </w:pPr>
      <w:r w:rsidRPr="00224244">
        <w:t>=&gt; Agreed</w:t>
      </w:r>
    </w:p>
    <w:p w14:paraId="14EB0324" w14:textId="77777777" w:rsidR="00B93792" w:rsidRPr="00224244" w:rsidRDefault="00B93792" w:rsidP="00B93792">
      <w:pPr>
        <w:pStyle w:val="Doc-text2"/>
        <w:ind w:left="0" w:firstLine="0"/>
      </w:pPr>
    </w:p>
    <w:p w14:paraId="16E44BBB" w14:textId="77777777" w:rsidR="00B93792" w:rsidRPr="00224244" w:rsidRDefault="00B93792" w:rsidP="00B93792">
      <w:pPr>
        <w:pStyle w:val="EmailDiscussion"/>
        <w:tabs>
          <w:tab w:val="clear" w:pos="1710"/>
          <w:tab w:val="num" w:pos="1619"/>
        </w:tabs>
        <w:overflowPunct/>
        <w:autoSpaceDE/>
        <w:autoSpaceDN/>
        <w:adjustRightInd/>
        <w:spacing w:before="40"/>
        <w:ind w:left="1619" w:hanging="360"/>
        <w:textAlignment w:val="auto"/>
        <w:rPr>
          <w:noProof/>
        </w:rPr>
      </w:pPr>
      <w:r w:rsidRPr="00224244">
        <w:rPr>
          <w:noProof/>
        </w:rPr>
        <w:t>[AT110-e][404][eMTC] R16 36.300 CR (Intel)</w:t>
      </w:r>
    </w:p>
    <w:p w14:paraId="4F39FBA1" w14:textId="77777777" w:rsidR="00B93792" w:rsidRPr="00224244" w:rsidRDefault="00B93792" w:rsidP="00B93792">
      <w:pPr>
        <w:pStyle w:val="EmailDiscussion2"/>
        <w:ind w:left="1619"/>
      </w:pPr>
      <w:r w:rsidRPr="00224244">
        <w:rPr>
          <w:noProof/>
        </w:rPr>
        <w:t>Scope: Update the CR based on the agreements from this meeting.</w:t>
      </w:r>
    </w:p>
    <w:p w14:paraId="7E774040" w14:textId="20AFD89A" w:rsidR="00B93792" w:rsidRPr="00224244" w:rsidRDefault="00B93792" w:rsidP="00B93792">
      <w:pPr>
        <w:pStyle w:val="EmailDiscussion2"/>
      </w:pPr>
      <w:r w:rsidRPr="00224244">
        <w:tab/>
        <w:t xml:space="preserve">Intended outcome: Agreed CR in </w:t>
      </w:r>
      <w:hyperlink r:id="rId3182" w:history="1">
        <w:r w:rsidR="00EB1908">
          <w:rPr>
            <w:rStyle w:val="Hyperlink"/>
          </w:rPr>
          <w:t>R2-2005824</w:t>
        </w:r>
      </w:hyperlink>
    </w:p>
    <w:p w14:paraId="3FE8E59D" w14:textId="2BF74DB1" w:rsidR="00B93792" w:rsidRPr="00224244" w:rsidRDefault="00B93792" w:rsidP="00B93792">
      <w:pPr>
        <w:pStyle w:val="EmailDiscussion2"/>
      </w:pPr>
      <w:r w:rsidRPr="00224244">
        <w:tab/>
        <w:t>Deadline: Friday, June 12</w:t>
      </w:r>
      <w:r w:rsidRPr="00224244">
        <w:rPr>
          <w:vertAlign w:val="superscript"/>
        </w:rPr>
        <w:t>th</w:t>
      </w:r>
      <w:r w:rsidRPr="00224244">
        <w:t xml:space="preserve"> 10:00 UTC</w:t>
      </w:r>
    </w:p>
    <w:p w14:paraId="496C45E2" w14:textId="59C1CCFC" w:rsidR="009D182D" w:rsidRPr="00224244" w:rsidRDefault="009D182D" w:rsidP="00B93792">
      <w:pPr>
        <w:pStyle w:val="EmailDiscussion2"/>
      </w:pPr>
    </w:p>
    <w:p w14:paraId="43FE9531" w14:textId="77777777" w:rsidR="009D182D" w:rsidRPr="00224244" w:rsidRDefault="009D182D" w:rsidP="009D182D">
      <w:pPr>
        <w:pStyle w:val="EmailDiscussion"/>
        <w:tabs>
          <w:tab w:val="clear" w:pos="1710"/>
          <w:tab w:val="num" w:pos="1619"/>
        </w:tabs>
        <w:overflowPunct/>
        <w:autoSpaceDE/>
        <w:autoSpaceDN/>
        <w:adjustRightInd/>
        <w:spacing w:before="40"/>
        <w:ind w:left="1619" w:hanging="360"/>
        <w:textAlignment w:val="auto"/>
        <w:rPr>
          <w:lang w:val="sv-SE" w:eastAsia="en-US"/>
        </w:rPr>
      </w:pPr>
      <w:r w:rsidRPr="00224244">
        <w:rPr>
          <w:lang w:val="sv-SE" w:eastAsia="en-US"/>
        </w:rPr>
        <w:t>[Post110-e][404][eMTC] R16 36.300 CR (Intel)</w:t>
      </w:r>
    </w:p>
    <w:p w14:paraId="18AE5B56" w14:textId="77777777" w:rsidR="009D182D" w:rsidRPr="00224244" w:rsidRDefault="009D182D" w:rsidP="009D182D">
      <w:pPr>
        <w:pStyle w:val="EmailDiscussion2"/>
        <w:rPr>
          <w:lang w:val="sv-SE" w:eastAsia="en-US"/>
        </w:rPr>
      </w:pPr>
      <w:r w:rsidRPr="00224244">
        <w:rPr>
          <w:lang w:val="sv-SE" w:eastAsia="en-US"/>
        </w:rPr>
        <w:tab/>
        <w:t>Scope: Update the CR based on the agreements from this meeting.</w:t>
      </w:r>
    </w:p>
    <w:p w14:paraId="73F2A03F" w14:textId="212BB31E" w:rsidR="009D182D" w:rsidRPr="00224244" w:rsidRDefault="009D182D" w:rsidP="009D182D">
      <w:pPr>
        <w:pStyle w:val="EmailDiscussion2"/>
        <w:rPr>
          <w:lang w:val="sv-SE" w:eastAsia="en-US"/>
        </w:rPr>
      </w:pPr>
      <w:r w:rsidRPr="00224244">
        <w:rPr>
          <w:lang w:val="sv-SE" w:eastAsia="en-US"/>
        </w:rPr>
        <w:tab/>
        <w:t xml:space="preserve">Intended outcome: Agreed CR in </w:t>
      </w:r>
      <w:hyperlink r:id="rId3183" w:history="1">
        <w:r w:rsidR="00EB1908">
          <w:rPr>
            <w:rStyle w:val="Hyperlink"/>
            <w:lang w:val="sv-SE" w:eastAsia="en-US"/>
          </w:rPr>
          <w:t>R2-2005824</w:t>
        </w:r>
      </w:hyperlink>
    </w:p>
    <w:p w14:paraId="3DFA7EF5" w14:textId="77777777" w:rsidR="009D182D" w:rsidRPr="00224244" w:rsidRDefault="009D182D" w:rsidP="009D182D">
      <w:pPr>
        <w:pStyle w:val="EmailDiscussion2"/>
      </w:pPr>
      <w:r w:rsidRPr="00224244">
        <w:rPr>
          <w:lang w:val="sv-SE" w:eastAsia="en-US"/>
        </w:rPr>
        <w:tab/>
      </w:r>
      <w:r w:rsidRPr="00224244">
        <w:t>Deadline: Short (for RP)</w:t>
      </w:r>
    </w:p>
    <w:p w14:paraId="4DE55066" w14:textId="15539627" w:rsidR="009D182D" w:rsidRPr="00224244" w:rsidRDefault="009D182D" w:rsidP="009D182D">
      <w:pPr>
        <w:pStyle w:val="EmailDiscussion2"/>
      </w:pPr>
      <w:r w:rsidRPr="00224244">
        <w:t xml:space="preserve">=&gt; Agreed in </w:t>
      </w:r>
      <w:hyperlink r:id="rId3184" w:history="1">
        <w:r w:rsidR="00EB1908">
          <w:rPr>
            <w:rStyle w:val="Hyperlink"/>
          </w:rPr>
          <w:t>R2-2005824</w:t>
        </w:r>
      </w:hyperlink>
    </w:p>
    <w:p w14:paraId="7AE1D03C" w14:textId="77777777" w:rsidR="009D182D" w:rsidRPr="00224244" w:rsidRDefault="009D182D" w:rsidP="00B93792">
      <w:pPr>
        <w:pStyle w:val="EmailDiscussion2"/>
      </w:pPr>
    </w:p>
    <w:p w14:paraId="64BD965E" w14:textId="77777777" w:rsidR="00B93792" w:rsidRPr="00224244" w:rsidRDefault="00B93792" w:rsidP="00B93792">
      <w:pPr>
        <w:spacing w:before="60"/>
        <w:ind w:left="1259" w:hanging="1259"/>
      </w:pPr>
    </w:p>
    <w:p w14:paraId="583E8849" w14:textId="2AD12D32" w:rsidR="00B93792" w:rsidRPr="00224244" w:rsidRDefault="00C00E88" w:rsidP="009D182D">
      <w:pPr>
        <w:pStyle w:val="Doc-title"/>
      </w:pPr>
      <w:hyperlink r:id="rId3185" w:history="1">
        <w:r w:rsidR="00EB1908">
          <w:rPr>
            <w:rStyle w:val="Hyperlink"/>
          </w:rPr>
          <w:t>R2-2004918</w:t>
        </w:r>
      </w:hyperlink>
      <w:r w:rsidR="00B93792" w:rsidRPr="00224244">
        <w:tab/>
        <w:t>Corrections to WUS group for eMTC</w:t>
      </w:r>
      <w:r w:rsidR="00B93792" w:rsidRPr="00224244">
        <w:tab/>
        <w:t>Nokia</w:t>
      </w:r>
      <w:r w:rsidR="00B93792" w:rsidRPr="00224244">
        <w:tab/>
        <w:t>CR</w:t>
      </w:r>
      <w:r w:rsidR="00B93792" w:rsidRPr="00224244">
        <w:tab/>
        <w:t>Rel-16</w:t>
      </w:r>
      <w:r w:rsidR="00B93792" w:rsidRPr="00224244">
        <w:tab/>
        <w:t>36.304</w:t>
      </w:r>
      <w:r w:rsidR="00B93792" w:rsidRPr="00224244">
        <w:tab/>
        <w:t>16.0.0</w:t>
      </w:r>
      <w:r w:rsidR="00B93792" w:rsidRPr="00224244">
        <w:tab/>
        <w:t>0789</w:t>
      </w:r>
      <w:r w:rsidR="00B93792" w:rsidRPr="00224244">
        <w:tab/>
        <w:t>1</w:t>
      </w:r>
      <w:r w:rsidR="00B93792" w:rsidRPr="00224244">
        <w:tab/>
        <w:t>F</w:t>
      </w:r>
      <w:r w:rsidR="00B93792" w:rsidRPr="00224244">
        <w:tab/>
        <w:t>LTE_eMTC5-Core</w:t>
      </w:r>
      <w:r w:rsidR="00B93792" w:rsidRPr="00224244">
        <w:tab/>
      </w:r>
      <w:hyperlink r:id="rId3186" w:history="1">
        <w:r w:rsidR="00EB1908">
          <w:rPr>
            <w:rStyle w:val="Hyperlink"/>
          </w:rPr>
          <w:t>R2-2003920</w:t>
        </w:r>
      </w:hyperlink>
    </w:p>
    <w:p w14:paraId="70496FB7" w14:textId="568E74DF" w:rsidR="009D182D" w:rsidRPr="00224244" w:rsidRDefault="009D182D" w:rsidP="009D182D">
      <w:pPr>
        <w:pStyle w:val="Doc-text2"/>
      </w:pPr>
      <w:r w:rsidRPr="00224244">
        <w:t xml:space="preserve">=&gt; Revised in </w:t>
      </w:r>
      <w:hyperlink r:id="rId3187" w:history="1">
        <w:r w:rsidR="00EB1908">
          <w:rPr>
            <w:rStyle w:val="Hyperlink"/>
          </w:rPr>
          <w:t>R2-2005825</w:t>
        </w:r>
      </w:hyperlink>
    </w:p>
    <w:p w14:paraId="3CD73913" w14:textId="310BD8B2" w:rsidR="009D182D" w:rsidRPr="00224244" w:rsidRDefault="00C00E88" w:rsidP="009D182D">
      <w:pPr>
        <w:pStyle w:val="Doc-title"/>
      </w:pPr>
      <w:hyperlink r:id="rId3188" w:history="1">
        <w:r w:rsidR="00EB1908">
          <w:rPr>
            <w:rStyle w:val="Hyperlink"/>
          </w:rPr>
          <w:t>R2-2005825</w:t>
        </w:r>
      </w:hyperlink>
      <w:r w:rsidR="009D182D" w:rsidRPr="00224244">
        <w:tab/>
        <w:t>Corrections to WUS group for eMTC</w:t>
      </w:r>
      <w:r w:rsidR="009D182D" w:rsidRPr="00224244">
        <w:tab/>
        <w:t>Nokia</w:t>
      </w:r>
      <w:r w:rsidR="009D182D" w:rsidRPr="00224244">
        <w:tab/>
        <w:t>CR</w:t>
      </w:r>
      <w:r w:rsidR="009D182D" w:rsidRPr="00224244">
        <w:tab/>
        <w:t>Rel-16</w:t>
      </w:r>
      <w:r w:rsidR="009D182D" w:rsidRPr="00224244">
        <w:tab/>
        <w:t>36.304</w:t>
      </w:r>
      <w:r w:rsidR="009D182D" w:rsidRPr="00224244">
        <w:tab/>
        <w:t>16.0.0</w:t>
      </w:r>
      <w:r w:rsidR="009D182D" w:rsidRPr="00224244">
        <w:tab/>
        <w:t>0789</w:t>
      </w:r>
      <w:r w:rsidR="009D182D" w:rsidRPr="00224244">
        <w:tab/>
        <w:t>2</w:t>
      </w:r>
      <w:r w:rsidR="009D182D" w:rsidRPr="00224244">
        <w:tab/>
        <w:t>F</w:t>
      </w:r>
      <w:r w:rsidR="009D182D" w:rsidRPr="00224244">
        <w:tab/>
        <w:t>LTE_eMTC5-Core</w:t>
      </w:r>
    </w:p>
    <w:p w14:paraId="2563DB2F" w14:textId="36406C01" w:rsidR="009D182D" w:rsidRPr="00224244" w:rsidRDefault="009D182D" w:rsidP="009D182D">
      <w:pPr>
        <w:pStyle w:val="Doc-text2"/>
      </w:pPr>
      <w:r w:rsidRPr="00224244">
        <w:t xml:space="preserve">=&gt; Revised in </w:t>
      </w:r>
      <w:hyperlink r:id="rId3189" w:history="1">
        <w:r w:rsidR="00EB1908">
          <w:rPr>
            <w:rStyle w:val="Hyperlink"/>
          </w:rPr>
          <w:t>R2-2005880</w:t>
        </w:r>
      </w:hyperlink>
    </w:p>
    <w:p w14:paraId="27B5504A" w14:textId="393C3C7F" w:rsidR="009D182D" w:rsidRPr="00224244" w:rsidRDefault="00C00E88" w:rsidP="009D182D">
      <w:pPr>
        <w:pStyle w:val="Doc-title"/>
      </w:pPr>
      <w:hyperlink r:id="rId3190" w:history="1">
        <w:r w:rsidR="00EB1908">
          <w:rPr>
            <w:rStyle w:val="Hyperlink"/>
          </w:rPr>
          <w:t>R2-2005880</w:t>
        </w:r>
      </w:hyperlink>
      <w:r w:rsidR="009D182D" w:rsidRPr="00224244">
        <w:tab/>
        <w:t>Corrections to WUS group for eMTC</w:t>
      </w:r>
      <w:r w:rsidR="009D182D" w:rsidRPr="00224244">
        <w:tab/>
        <w:t>Nokia</w:t>
      </w:r>
      <w:r w:rsidR="009D182D" w:rsidRPr="00224244">
        <w:tab/>
        <w:t>CR</w:t>
      </w:r>
      <w:r w:rsidR="009D182D" w:rsidRPr="00224244">
        <w:tab/>
        <w:t>Rel-16</w:t>
      </w:r>
      <w:r w:rsidR="009D182D" w:rsidRPr="00224244">
        <w:tab/>
        <w:t>36.304</w:t>
      </w:r>
      <w:r w:rsidR="009D182D" w:rsidRPr="00224244">
        <w:tab/>
        <w:t>16.0.0</w:t>
      </w:r>
      <w:r w:rsidR="009D182D" w:rsidRPr="00224244">
        <w:tab/>
        <w:t>0789</w:t>
      </w:r>
      <w:r w:rsidR="009D182D" w:rsidRPr="00224244">
        <w:tab/>
        <w:t>3</w:t>
      </w:r>
      <w:r w:rsidR="009D182D" w:rsidRPr="00224244">
        <w:tab/>
        <w:t>F</w:t>
      </w:r>
      <w:r w:rsidR="009D182D" w:rsidRPr="00224244">
        <w:tab/>
        <w:t>LTE_eMTC5-Core</w:t>
      </w:r>
    </w:p>
    <w:p w14:paraId="7C815ABD" w14:textId="5963F95A" w:rsidR="00903C4F" w:rsidRPr="00224244" w:rsidRDefault="00903C4F" w:rsidP="00903C4F">
      <w:pPr>
        <w:pStyle w:val="Doc-text2"/>
      </w:pPr>
      <w:r w:rsidRPr="00224244">
        <w:t xml:space="preserve">=&gt; Revised in </w:t>
      </w:r>
      <w:hyperlink r:id="rId3191" w:history="1">
        <w:r w:rsidR="00EB1908">
          <w:rPr>
            <w:rStyle w:val="Hyperlink"/>
          </w:rPr>
          <w:t>R2-2006428</w:t>
        </w:r>
      </w:hyperlink>
      <w:r w:rsidRPr="00224244">
        <w:t xml:space="preserve"> (coversheet update by MCC: </w:t>
      </w:r>
      <w:r>
        <w:t>wrong revision value</w:t>
      </w:r>
      <w:r w:rsidRPr="00224244">
        <w:t>)</w:t>
      </w:r>
    </w:p>
    <w:p w14:paraId="0391F646" w14:textId="2DD154C8" w:rsidR="00903C4F" w:rsidRPr="00224244" w:rsidRDefault="00C00E88" w:rsidP="00903C4F">
      <w:pPr>
        <w:pStyle w:val="Doc-title"/>
      </w:pPr>
      <w:hyperlink r:id="rId3192" w:history="1">
        <w:r w:rsidR="00EB1908">
          <w:rPr>
            <w:rStyle w:val="Hyperlink"/>
          </w:rPr>
          <w:t>R2-2006428</w:t>
        </w:r>
      </w:hyperlink>
      <w:r w:rsidR="00903C4F" w:rsidRPr="00224244">
        <w:tab/>
        <w:t>Corrections to WUS group for eMTC</w:t>
      </w:r>
      <w:r w:rsidR="00903C4F" w:rsidRPr="00224244">
        <w:tab/>
        <w:t>Nokia</w:t>
      </w:r>
      <w:r w:rsidR="00903C4F" w:rsidRPr="00224244">
        <w:tab/>
        <w:t>CR</w:t>
      </w:r>
      <w:r w:rsidR="00903C4F" w:rsidRPr="00224244">
        <w:tab/>
        <w:t>Rel-16</w:t>
      </w:r>
      <w:r w:rsidR="00903C4F" w:rsidRPr="00224244">
        <w:tab/>
        <w:t>36.304</w:t>
      </w:r>
      <w:r w:rsidR="00903C4F" w:rsidRPr="00224244">
        <w:tab/>
        <w:t>16.0.0</w:t>
      </w:r>
      <w:r w:rsidR="00903C4F" w:rsidRPr="00224244">
        <w:tab/>
        <w:t>0789</w:t>
      </w:r>
      <w:r w:rsidR="00903C4F" w:rsidRPr="00224244">
        <w:tab/>
      </w:r>
      <w:r w:rsidR="00903C4F">
        <w:t>4</w:t>
      </w:r>
      <w:r w:rsidR="00903C4F" w:rsidRPr="00224244">
        <w:tab/>
        <w:t>F</w:t>
      </w:r>
      <w:r w:rsidR="00903C4F" w:rsidRPr="00224244">
        <w:tab/>
        <w:t>LTE_eMTC5-Core</w:t>
      </w:r>
    </w:p>
    <w:p w14:paraId="3984CF47" w14:textId="02A9B435" w:rsidR="009D182D" w:rsidRPr="00224244" w:rsidRDefault="009D182D" w:rsidP="009D182D">
      <w:pPr>
        <w:pStyle w:val="Doc-text2"/>
      </w:pPr>
      <w:r w:rsidRPr="00224244">
        <w:t>=&gt; Agreed</w:t>
      </w:r>
    </w:p>
    <w:p w14:paraId="4373050F" w14:textId="77777777" w:rsidR="009D182D" w:rsidRPr="00224244" w:rsidRDefault="009D182D" w:rsidP="009D182D">
      <w:pPr>
        <w:pStyle w:val="Doc-text2"/>
      </w:pPr>
    </w:p>
    <w:p w14:paraId="695AE124" w14:textId="77777777" w:rsidR="00B93792" w:rsidRPr="00224244" w:rsidRDefault="00B93792" w:rsidP="00B93792">
      <w:pPr>
        <w:pStyle w:val="EmailDiscussion"/>
        <w:tabs>
          <w:tab w:val="clear" w:pos="1710"/>
          <w:tab w:val="num" w:pos="1619"/>
        </w:tabs>
        <w:overflowPunct/>
        <w:autoSpaceDE/>
        <w:autoSpaceDN/>
        <w:adjustRightInd/>
        <w:spacing w:before="40"/>
        <w:ind w:left="1619" w:hanging="360"/>
        <w:textAlignment w:val="auto"/>
        <w:rPr>
          <w:noProof/>
        </w:rPr>
      </w:pPr>
      <w:r w:rsidRPr="00224244">
        <w:rPr>
          <w:noProof/>
        </w:rPr>
        <w:t>[AT110-e][405][eMTC] R16 36.304 CR (Nokia)</w:t>
      </w:r>
    </w:p>
    <w:p w14:paraId="5E7C00B6" w14:textId="77777777" w:rsidR="00B93792" w:rsidRPr="00224244" w:rsidRDefault="00B93792" w:rsidP="00B93792">
      <w:pPr>
        <w:pStyle w:val="EmailDiscussion2"/>
        <w:ind w:left="1619"/>
      </w:pPr>
      <w:r w:rsidRPr="00224244">
        <w:rPr>
          <w:noProof/>
        </w:rPr>
        <w:t>Scope: Update the CR based on the agreements from this meeting.</w:t>
      </w:r>
    </w:p>
    <w:p w14:paraId="56342FC4" w14:textId="61E33FAE" w:rsidR="00B93792" w:rsidRPr="00224244" w:rsidRDefault="00B93792" w:rsidP="00B93792">
      <w:pPr>
        <w:pStyle w:val="EmailDiscussion2"/>
      </w:pPr>
      <w:r w:rsidRPr="00224244">
        <w:tab/>
        <w:t xml:space="preserve">Intended outcome: Agreed CR in </w:t>
      </w:r>
      <w:hyperlink r:id="rId3193" w:history="1">
        <w:r w:rsidR="00EB1908">
          <w:rPr>
            <w:rStyle w:val="Hyperlink"/>
          </w:rPr>
          <w:t>R2-2005825</w:t>
        </w:r>
      </w:hyperlink>
    </w:p>
    <w:p w14:paraId="2B195064" w14:textId="5FEBB7E5" w:rsidR="00B93792" w:rsidRPr="00224244" w:rsidRDefault="00B93792" w:rsidP="00B93792">
      <w:pPr>
        <w:pStyle w:val="EmailDiscussion2"/>
      </w:pPr>
      <w:r w:rsidRPr="00224244">
        <w:tab/>
        <w:t>Deadline: Friday, June 12</w:t>
      </w:r>
      <w:r w:rsidRPr="00224244">
        <w:rPr>
          <w:vertAlign w:val="superscript"/>
        </w:rPr>
        <w:t>th</w:t>
      </w:r>
      <w:r w:rsidRPr="00224244">
        <w:t xml:space="preserve"> 10:00 UTC</w:t>
      </w:r>
    </w:p>
    <w:p w14:paraId="70FAC4C0" w14:textId="5F5ADD8E" w:rsidR="009D182D" w:rsidRPr="00224244" w:rsidRDefault="009D182D" w:rsidP="00B93792">
      <w:pPr>
        <w:pStyle w:val="EmailDiscussion2"/>
      </w:pPr>
    </w:p>
    <w:p w14:paraId="5D992CE4" w14:textId="77777777" w:rsidR="009D182D" w:rsidRPr="00224244" w:rsidRDefault="009D182D" w:rsidP="009D182D">
      <w:pPr>
        <w:pStyle w:val="EmailDiscussion"/>
        <w:tabs>
          <w:tab w:val="clear" w:pos="1710"/>
          <w:tab w:val="num" w:pos="1619"/>
        </w:tabs>
        <w:overflowPunct/>
        <w:autoSpaceDE/>
        <w:autoSpaceDN/>
        <w:adjustRightInd/>
        <w:spacing w:before="40"/>
        <w:ind w:left="1619" w:hanging="360"/>
        <w:textAlignment w:val="auto"/>
        <w:rPr>
          <w:lang w:val="sv-SE" w:eastAsia="en-US"/>
        </w:rPr>
      </w:pPr>
      <w:r w:rsidRPr="00224244">
        <w:rPr>
          <w:lang w:val="sv-SE" w:eastAsia="en-US"/>
        </w:rPr>
        <w:t>[Post110-e][405][eMTC] R16 36.304 CR (Nokia)</w:t>
      </w:r>
    </w:p>
    <w:p w14:paraId="585C0084" w14:textId="77777777" w:rsidR="009D182D" w:rsidRPr="00224244" w:rsidRDefault="009D182D" w:rsidP="009D182D">
      <w:pPr>
        <w:pStyle w:val="EmailDiscussion2"/>
        <w:rPr>
          <w:lang w:val="sv-SE" w:eastAsia="en-US"/>
        </w:rPr>
      </w:pPr>
      <w:r w:rsidRPr="00224244">
        <w:rPr>
          <w:lang w:val="sv-SE" w:eastAsia="en-US"/>
        </w:rPr>
        <w:tab/>
        <w:t>Scope: Update the CR based on the agreements from this meeting.</w:t>
      </w:r>
    </w:p>
    <w:p w14:paraId="5C8CB20D" w14:textId="2EC3A2FB" w:rsidR="009D182D" w:rsidRPr="00224244" w:rsidRDefault="009D182D" w:rsidP="009D182D">
      <w:pPr>
        <w:pStyle w:val="EmailDiscussion2"/>
        <w:rPr>
          <w:lang w:val="sv-SE" w:eastAsia="en-US"/>
        </w:rPr>
      </w:pPr>
      <w:r w:rsidRPr="00224244">
        <w:rPr>
          <w:lang w:val="sv-SE" w:eastAsia="en-US"/>
        </w:rPr>
        <w:tab/>
        <w:t xml:space="preserve">Intended outcome: Agreed CR in </w:t>
      </w:r>
      <w:hyperlink r:id="rId3194" w:history="1">
        <w:r w:rsidR="00EB1908">
          <w:rPr>
            <w:rStyle w:val="Hyperlink"/>
            <w:lang w:val="sv-SE" w:eastAsia="en-US"/>
          </w:rPr>
          <w:t>R2-2005825</w:t>
        </w:r>
      </w:hyperlink>
    </w:p>
    <w:p w14:paraId="1C977E5B" w14:textId="77777777" w:rsidR="009D182D" w:rsidRPr="00224244" w:rsidRDefault="009D182D" w:rsidP="009D182D">
      <w:pPr>
        <w:pStyle w:val="EmailDiscussion2"/>
      </w:pPr>
      <w:r w:rsidRPr="00224244">
        <w:rPr>
          <w:lang w:val="sv-SE" w:eastAsia="en-US"/>
        </w:rPr>
        <w:tab/>
      </w:r>
      <w:r w:rsidRPr="00224244">
        <w:t>Deadline: Short (for RP)</w:t>
      </w:r>
    </w:p>
    <w:p w14:paraId="7AD73688" w14:textId="1C335428" w:rsidR="009D182D" w:rsidRPr="00224244" w:rsidRDefault="009D182D" w:rsidP="009D182D">
      <w:pPr>
        <w:pStyle w:val="EmailDiscussion2"/>
      </w:pPr>
      <w:r w:rsidRPr="00224244">
        <w:t xml:space="preserve">=&gt; Agreed in </w:t>
      </w:r>
      <w:hyperlink r:id="rId3195" w:history="1">
        <w:r w:rsidR="00EB1908">
          <w:rPr>
            <w:rStyle w:val="Hyperlink"/>
          </w:rPr>
          <w:t>R2-2005880</w:t>
        </w:r>
      </w:hyperlink>
      <w:r w:rsidRPr="00224244">
        <w:t>.</w:t>
      </w:r>
    </w:p>
    <w:p w14:paraId="2D53F891" w14:textId="0E58107B" w:rsidR="009D182D" w:rsidRPr="00224244" w:rsidRDefault="009D182D" w:rsidP="009D182D">
      <w:pPr>
        <w:pStyle w:val="EmailDiscussion2"/>
      </w:pPr>
    </w:p>
    <w:p w14:paraId="637CFC93" w14:textId="77777777" w:rsidR="009D182D" w:rsidRPr="00224244" w:rsidRDefault="009D182D" w:rsidP="009D182D">
      <w:pPr>
        <w:pStyle w:val="EmailDiscussion2"/>
      </w:pPr>
    </w:p>
    <w:p w14:paraId="616F7B93" w14:textId="3AABBCAC" w:rsidR="00B93792" w:rsidRPr="00224244" w:rsidRDefault="00C00E88" w:rsidP="009D182D">
      <w:pPr>
        <w:pStyle w:val="Doc-title"/>
      </w:pPr>
      <w:hyperlink r:id="rId3196" w:history="1">
        <w:r w:rsidR="00EB1908">
          <w:rPr>
            <w:rStyle w:val="Hyperlink"/>
          </w:rPr>
          <w:t>R2-2004628</w:t>
        </w:r>
      </w:hyperlink>
      <w:r w:rsidR="00B93792" w:rsidRPr="00224244">
        <w:tab/>
        <w:t>Corrections to MAC for Rel-16 eMTC</w:t>
      </w:r>
      <w:r w:rsidR="00B93792" w:rsidRPr="00224244">
        <w:tab/>
        <w:t>Ericsson</w:t>
      </w:r>
      <w:r w:rsidR="00B93792" w:rsidRPr="00224244">
        <w:tab/>
        <w:t>CR</w:t>
      </w:r>
      <w:r w:rsidR="00B93792" w:rsidRPr="00224244">
        <w:tab/>
        <w:t>Rel-16</w:t>
      </w:r>
      <w:r w:rsidR="00B93792" w:rsidRPr="00224244">
        <w:tab/>
        <w:t>36.321</w:t>
      </w:r>
      <w:r w:rsidR="00B93792" w:rsidRPr="00224244">
        <w:tab/>
        <w:t>16.0.0</w:t>
      </w:r>
      <w:r w:rsidR="00B93792" w:rsidRPr="00224244">
        <w:tab/>
        <w:t>1473</w:t>
      </w:r>
      <w:r w:rsidR="00B93792" w:rsidRPr="00224244">
        <w:tab/>
        <w:t>1</w:t>
      </w:r>
      <w:r w:rsidR="00B93792" w:rsidRPr="00224244">
        <w:tab/>
        <w:t>F</w:t>
      </w:r>
      <w:r w:rsidR="00B93792" w:rsidRPr="00224244">
        <w:tab/>
        <w:t>NB_IOTenh3-Core, LTE_eMTC5-Core</w:t>
      </w:r>
      <w:r w:rsidR="00B93792" w:rsidRPr="00224244">
        <w:tab/>
      </w:r>
      <w:hyperlink r:id="rId3197" w:history="1">
        <w:r w:rsidR="00EB1908">
          <w:rPr>
            <w:rStyle w:val="Hyperlink"/>
          </w:rPr>
          <w:t>R2-2003922</w:t>
        </w:r>
      </w:hyperlink>
    </w:p>
    <w:p w14:paraId="1E963001" w14:textId="3B392676" w:rsidR="009D182D" w:rsidRPr="00224244" w:rsidRDefault="009D182D" w:rsidP="009D182D">
      <w:pPr>
        <w:pStyle w:val="Doc-text2"/>
      </w:pPr>
      <w:r w:rsidRPr="00224244">
        <w:t xml:space="preserve">=&gt; Revised in </w:t>
      </w:r>
      <w:hyperlink r:id="rId3198" w:history="1">
        <w:r w:rsidR="00EB1908">
          <w:rPr>
            <w:rStyle w:val="Hyperlink"/>
          </w:rPr>
          <w:t>R2-2005826</w:t>
        </w:r>
      </w:hyperlink>
    </w:p>
    <w:p w14:paraId="267A84C9" w14:textId="1C8F97B4" w:rsidR="009D182D" w:rsidRPr="00224244" w:rsidRDefault="00C00E88" w:rsidP="009D182D">
      <w:pPr>
        <w:pStyle w:val="Doc-title"/>
      </w:pPr>
      <w:hyperlink r:id="rId3199" w:history="1">
        <w:r w:rsidR="00EB1908">
          <w:rPr>
            <w:rStyle w:val="Hyperlink"/>
          </w:rPr>
          <w:t>R2-2005826</w:t>
        </w:r>
      </w:hyperlink>
      <w:r w:rsidR="009D182D" w:rsidRPr="00224244">
        <w:tab/>
        <w:t>Corrections to MAC for Rel-16 eMTC</w:t>
      </w:r>
      <w:r w:rsidR="009D182D" w:rsidRPr="00224244">
        <w:tab/>
        <w:t>Ericsson</w:t>
      </w:r>
      <w:r w:rsidR="009D182D" w:rsidRPr="00224244">
        <w:tab/>
        <w:t>CR</w:t>
      </w:r>
      <w:r w:rsidR="009D182D" w:rsidRPr="00224244">
        <w:tab/>
        <w:t>Rel-16</w:t>
      </w:r>
      <w:r w:rsidR="009D182D" w:rsidRPr="00224244">
        <w:tab/>
        <w:t>36.321</w:t>
      </w:r>
      <w:r w:rsidR="009D182D" w:rsidRPr="00224244">
        <w:tab/>
        <w:t>16.0.0</w:t>
      </w:r>
      <w:r w:rsidR="009D182D" w:rsidRPr="00224244">
        <w:tab/>
        <w:t>1473</w:t>
      </w:r>
      <w:r w:rsidR="009D182D" w:rsidRPr="00224244">
        <w:tab/>
        <w:t>2</w:t>
      </w:r>
      <w:r w:rsidR="009D182D" w:rsidRPr="00224244">
        <w:tab/>
        <w:t>F</w:t>
      </w:r>
      <w:r w:rsidR="009D182D" w:rsidRPr="00224244">
        <w:tab/>
        <w:t>NB_IOTenh3-Core, LTE_eMTC5-Core</w:t>
      </w:r>
      <w:r w:rsidR="009D182D" w:rsidRPr="00224244">
        <w:tab/>
      </w:r>
      <w:hyperlink r:id="rId3200" w:history="1">
        <w:r w:rsidR="00EB1908">
          <w:rPr>
            <w:rStyle w:val="Hyperlink"/>
          </w:rPr>
          <w:t>R2-2003922</w:t>
        </w:r>
      </w:hyperlink>
    </w:p>
    <w:p w14:paraId="63DACB2F" w14:textId="77777777" w:rsidR="009D182D" w:rsidRPr="00224244" w:rsidRDefault="009D182D" w:rsidP="009D182D">
      <w:pPr>
        <w:pStyle w:val="Doc-text2"/>
      </w:pPr>
      <w:r w:rsidRPr="00224244">
        <w:t>=&gt; Agreed</w:t>
      </w:r>
    </w:p>
    <w:p w14:paraId="2DDC2457" w14:textId="77777777" w:rsidR="009D182D" w:rsidRPr="00224244" w:rsidRDefault="009D182D" w:rsidP="009D182D">
      <w:pPr>
        <w:pStyle w:val="Doc-text2"/>
      </w:pPr>
    </w:p>
    <w:p w14:paraId="394497C3" w14:textId="77777777" w:rsidR="00B93792" w:rsidRPr="00224244" w:rsidRDefault="00B93792" w:rsidP="00B93792">
      <w:pPr>
        <w:pStyle w:val="EmailDiscussion"/>
        <w:tabs>
          <w:tab w:val="clear" w:pos="1710"/>
          <w:tab w:val="num" w:pos="1619"/>
        </w:tabs>
        <w:overflowPunct/>
        <w:autoSpaceDE/>
        <w:autoSpaceDN/>
        <w:adjustRightInd/>
        <w:spacing w:before="40"/>
        <w:ind w:left="1619" w:hanging="360"/>
        <w:textAlignment w:val="auto"/>
        <w:rPr>
          <w:noProof/>
        </w:rPr>
      </w:pPr>
      <w:r w:rsidRPr="00224244">
        <w:rPr>
          <w:noProof/>
        </w:rPr>
        <w:t>[AT110-e][406][eMTC] R16 36.321 CR (Ericsson)</w:t>
      </w:r>
    </w:p>
    <w:p w14:paraId="177EEE48" w14:textId="77777777" w:rsidR="00B93792" w:rsidRPr="00224244" w:rsidRDefault="00B93792" w:rsidP="00B93792">
      <w:pPr>
        <w:pStyle w:val="EmailDiscussion2"/>
        <w:ind w:left="1619"/>
      </w:pPr>
      <w:r w:rsidRPr="00224244">
        <w:rPr>
          <w:noProof/>
        </w:rPr>
        <w:lastRenderedPageBreak/>
        <w:t>Scope: Update the CR based on the agreements from this meeting.</w:t>
      </w:r>
    </w:p>
    <w:p w14:paraId="7B87FCD8" w14:textId="38F887F6" w:rsidR="00B93792" w:rsidRPr="00224244" w:rsidRDefault="00B93792" w:rsidP="00B93792">
      <w:pPr>
        <w:pStyle w:val="EmailDiscussion2"/>
      </w:pPr>
      <w:r w:rsidRPr="00224244">
        <w:tab/>
        <w:t xml:space="preserve">Intended outcome: Agreed CR in </w:t>
      </w:r>
      <w:hyperlink r:id="rId3201" w:history="1">
        <w:r w:rsidR="00EB1908">
          <w:rPr>
            <w:rStyle w:val="Hyperlink"/>
          </w:rPr>
          <w:t>R2-2005826</w:t>
        </w:r>
      </w:hyperlink>
    </w:p>
    <w:p w14:paraId="2AFBEF9E" w14:textId="375953B8" w:rsidR="00B93792" w:rsidRPr="00224244" w:rsidRDefault="00B93792" w:rsidP="00B93792">
      <w:pPr>
        <w:pStyle w:val="EmailDiscussion2"/>
      </w:pPr>
      <w:r w:rsidRPr="00224244">
        <w:tab/>
        <w:t>Deadline: Friday, June 12</w:t>
      </w:r>
      <w:r w:rsidRPr="00224244">
        <w:rPr>
          <w:vertAlign w:val="superscript"/>
        </w:rPr>
        <w:t>th</w:t>
      </w:r>
      <w:r w:rsidRPr="00224244">
        <w:t xml:space="preserve"> 10:00 UTC</w:t>
      </w:r>
    </w:p>
    <w:p w14:paraId="78ED9614" w14:textId="4DA36E1B" w:rsidR="009D182D" w:rsidRPr="00224244" w:rsidRDefault="009D182D" w:rsidP="00B93792">
      <w:pPr>
        <w:pStyle w:val="EmailDiscussion2"/>
      </w:pPr>
    </w:p>
    <w:p w14:paraId="33D92613" w14:textId="77777777" w:rsidR="009D182D" w:rsidRPr="00224244" w:rsidRDefault="009D182D" w:rsidP="009D182D">
      <w:pPr>
        <w:pStyle w:val="EmailDiscussion"/>
        <w:tabs>
          <w:tab w:val="clear" w:pos="1710"/>
          <w:tab w:val="num" w:pos="1619"/>
        </w:tabs>
        <w:overflowPunct/>
        <w:autoSpaceDE/>
        <w:autoSpaceDN/>
        <w:adjustRightInd/>
        <w:spacing w:before="40"/>
        <w:ind w:left="1619" w:hanging="360"/>
        <w:textAlignment w:val="auto"/>
        <w:rPr>
          <w:lang w:val="sv-SE" w:eastAsia="en-US"/>
        </w:rPr>
      </w:pPr>
      <w:r w:rsidRPr="00224244">
        <w:rPr>
          <w:lang w:val="sv-SE" w:eastAsia="en-US"/>
        </w:rPr>
        <w:t>[Post110-e][406][eMTC] R16 36.321 CR (Ericsson)</w:t>
      </w:r>
    </w:p>
    <w:p w14:paraId="2C9688FC" w14:textId="77777777" w:rsidR="009D182D" w:rsidRPr="00224244" w:rsidRDefault="009D182D" w:rsidP="009D182D">
      <w:pPr>
        <w:pStyle w:val="EmailDiscussion2"/>
        <w:rPr>
          <w:lang w:val="sv-SE" w:eastAsia="en-US"/>
        </w:rPr>
      </w:pPr>
      <w:r w:rsidRPr="00224244">
        <w:rPr>
          <w:lang w:val="sv-SE" w:eastAsia="en-US"/>
        </w:rPr>
        <w:tab/>
        <w:t>Scope: Update the CR based on the agreements from this meeting.</w:t>
      </w:r>
    </w:p>
    <w:p w14:paraId="2611FC79" w14:textId="366BE725" w:rsidR="009D182D" w:rsidRPr="00224244" w:rsidRDefault="009D182D" w:rsidP="009D182D">
      <w:pPr>
        <w:pStyle w:val="EmailDiscussion2"/>
        <w:rPr>
          <w:lang w:val="sv-SE" w:eastAsia="en-US"/>
        </w:rPr>
      </w:pPr>
      <w:r w:rsidRPr="00224244">
        <w:rPr>
          <w:lang w:val="sv-SE" w:eastAsia="en-US"/>
        </w:rPr>
        <w:tab/>
        <w:t xml:space="preserve">Intended outcome: Agreed CR in </w:t>
      </w:r>
      <w:hyperlink r:id="rId3202" w:history="1">
        <w:r w:rsidR="00EB1908">
          <w:rPr>
            <w:rStyle w:val="Hyperlink"/>
            <w:lang w:val="sv-SE" w:eastAsia="en-US"/>
          </w:rPr>
          <w:t>R2-2005826</w:t>
        </w:r>
      </w:hyperlink>
    </w:p>
    <w:p w14:paraId="1B0F6807" w14:textId="77777777" w:rsidR="009D182D" w:rsidRPr="00224244" w:rsidRDefault="009D182D" w:rsidP="009D182D">
      <w:pPr>
        <w:pStyle w:val="EmailDiscussion2"/>
      </w:pPr>
      <w:r w:rsidRPr="00224244">
        <w:rPr>
          <w:lang w:val="sv-SE" w:eastAsia="en-US"/>
        </w:rPr>
        <w:tab/>
      </w:r>
      <w:r w:rsidRPr="00224244">
        <w:t>Deadline: Short (for RP)</w:t>
      </w:r>
    </w:p>
    <w:p w14:paraId="3916A59E" w14:textId="6021A7EC" w:rsidR="009D182D" w:rsidRPr="00224244" w:rsidRDefault="009D182D" w:rsidP="009D182D">
      <w:pPr>
        <w:pStyle w:val="EmailDiscussion2"/>
      </w:pPr>
      <w:r w:rsidRPr="00224244">
        <w:t xml:space="preserve">=&gt; Agreed in </w:t>
      </w:r>
      <w:hyperlink r:id="rId3203" w:history="1">
        <w:r w:rsidR="00EB1908">
          <w:rPr>
            <w:rStyle w:val="Hyperlink"/>
          </w:rPr>
          <w:t>R2-2005826</w:t>
        </w:r>
      </w:hyperlink>
      <w:r w:rsidRPr="00224244">
        <w:t>.</w:t>
      </w:r>
    </w:p>
    <w:p w14:paraId="34DC6668" w14:textId="77777777" w:rsidR="009D182D" w:rsidRPr="00224244" w:rsidRDefault="009D182D" w:rsidP="009D182D">
      <w:pPr>
        <w:pStyle w:val="EmailDiscussion2"/>
      </w:pPr>
    </w:p>
    <w:p w14:paraId="0FA3FBD3" w14:textId="77777777" w:rsidR="009D182D" w:rsidRPr="00224244" w:rsidRDefault="009D182D" w:rsidP="00B93792">
      <w:pPr>
        <w:pStyle w:val="EmailDiscussion2"/>
      </w:pPr>
    </w:p>
    <w:p w14:paraId="4A09327A" w14:textId="3CB75886" w:rsidR="009D182D" w:rsidRPr="00224244" w:rsidRDefault="00C00E88" w:rsidP="009D182D">
      <w:pPr>
        <w:pStyle w:val="Doc-title"/>
      </w:pPr>
      <w:hyperlink r:id="rId3204" w:history="1">
        <w:r w:rsidR="00EB1908">
          <w:rPr>
            <w:rStyle w:val="Hyperlink"/>
          </w:rPr>
          <w:t>R2-2005205</w:t>
        </w:r>
      </w:hyperlink>
      <w:r w:rsidR="00B93792" w:rsidRPr="00224244">
        <w:tab/>
        <w:t>Miscellaneous Rel-16 eMTC corrections</w:t>
      </w:r>
      <w:r w:rsidR="00B93792" w:rsidRPr="00224244">
        <w:tab/>
        <w:t>Qualcomm Incorporated</w:t>
      </w:r>
      <w:r w:rsidR="00B93792" w:rsidRPr="00224244">
        <w:tab/>
        <w:t>CR</w:t>
      </w:r>
      <w:r w:rsidR="00B93792" w:rsidRPr="00224244">
        <w:tab/>
        <w:t>Rel-16</w:t>
      </w:r>
      <w:r w:rsidR="00B93792" w:rsidRPr="00224244">
        <w:tab/>
        <w:t>36.331</w:t>
      </w:r>
      <w:r w:rsidR="00B93792" w:rsidRPr="00224244">
        <w:tab/>
        <w:t>16.0.0</w:t>
      </w:r>
      <w:r w:rsidR="00B93792" w:rsidRPr="00224244">
        <w:tab/>
        <w:t>4239</w:t>
      </w:r>
      <w:r w:rsidR="00B93792" w:rsidRPr="00224244">
        <w:tab/>
        <w:t>2</w:t>
      </w:r>
      <w:r w:rsidR="00B93792" w:rsidRPr="00224244">
        <w:tab/>
        <w:t>F</w:t>
      </w:r>
      <w:r w:rsidR="00B93792" w:rsidRPr="00224244">
        <w:tab/>
        <w:t>LTE_eMTC5-Core</w:t>
      </w:r>
      <w:r w:rsidR="00B93792" w:rsidRPr="00224244">
        <w:tab/>
      </w:r>
      <w:hyperlink r:id="rId3205" w:history="1">
        <w:r w:rsidR="00EB1908">
          <w:rPr>
            <w:rStyle w:val="Hyperlink"/>
          </w:rPr>
          <w:t>R2-2003923</w:t>
        </w:r>
      </w:hyperlink>
      <w:r w:rsidR="00B93792" w:rsidRPr="00224244">
        <w:tab/>
        <w:t>Late</w:t>
      </w:r>
    </w:p>
    <w:p w14:paraId="30F5C05B" w14:textId="395576F8" w:rsidR="009D182D" w:rsidRPr="00224244" w:rsidRDefault="009D182D" w:rsidP="009D182D">
      <w:pPr>
        <w:pStyle w:val="Doc-text2"/>
      </w:pPr>
      <w:r w:rsidRPr="00224244">
        <w:t xml:space="preserve">=&gt; Revised in </w:t>
      </w:r>
      <w:hyperlink r:id="rId3206" w:history="1">
        <w:r w:rsidR="00EB1908">
          <w:rPr>
            <w:rStyle w:val="Hyperlink"/>
          </w:rPr>
          <w:t>R2-2005827</w:t>
        </w:r>
      </w:hyperlink>
    </w:p>
    <w:p w14:paraId="4A824751" w14:textId="697E07CF" w:rsidR="009D182D" w:rsidRPr="00224244" w:rsidRDefault="00C00E88" w:rsidP="009D182D">
      <w:pPr>
        <w:pStyle w:val="Doc-title"/>
      </w:pPr>
      <w:hyperlink r:id="rId3207" w:history="1">
        <w:r w:rsidR="00EB1908">
          <w:rPr>
            <w:rStyle w:val="Hyperlink"/>
          </w:rPr>
          <w:t>R2-2005827</w:t>
        </w:r>
      </w:hyperlink>
      <w:r w:rsidR="009D182D" w:rsidRPr="00224244">
        <w:tab/>
        <w:t>Miscellaneous Rel-16 eMTC corrections</w:t>
      </w:r>
      <w:r w:rsidR="009D182D" w:rsidRPr="00224244">
        <w:tab/>
        <w:t>Qualcomm Incorporated</w:t>
      </w:r>
      <w:r w:rsidR="009D182D" w:rsidRPr="00224244">
        <w:tab/>
        <w:t>CR</w:t>
      </w:r>
      <w:r w:rsidR="009D182D" w:rsidRPr="00224244">
        <w:tab/>
        <w:t>Rel-16</w:t>
      </w:r>
      <w:r w:rsidR="009D182D" w:rsidRPr="00224244">
        <w:tab/>
        <w:t>36.331</w:t>
      </w:r>
      <w:r w:rsidR="009D182D" w:rsidRPr="00224244">
        <w:tab/>
        <w:t>16.0.0</w:t>
      </w:r>
      <w:r w:rsidR="009D182D" w:rsidRPr="00224244">
        <w:tab/>
        <w:t>4239</w:t>
      </w:r>
      <w:r w:rsidR="009D182D" w:rsidRPr="00224244">
        <w:tab/>
        <w:t>3</w:t>
      </w:r>
      <w:r w:rsidR="009D182D" w:rsidRPr="00224244">
        <w:tab/>
        <w:t>F</w:t>
      </w:r>
      <w:r w:rsidR="009D182D" w:rsidRPr="00224244">
        <w:tab/>
        <w:t>LTE_eMTC5-Core</w:t>
      </w:r>
      <w:r w:rsidR="009D182D" w:rsidRPr="00224244">
        <w:tab/>
      </w:r>
      <w:hyperlink r:id="rId3208" w:history="1">
        <w:r w:rsidR="00EB1908">
          <w:rPr>
            <w:rStyle w:val="Hyperlink"/>
          </w:rPr>
          <w:t>R2-2003923</w:t>
        </w:r>
      </w:hyperlink>
      <w:r w:rsidR="009D182D" w:rsidRPr="00224244">
        <w:tab/>
        <w:t>Late</w:t>
      </w:r>
    </w:p>
    <w:p w14:paraId="4EE6BBF6" w14:textId="77777777" w:rsidR="009D182D" w:rsidRPr="00224244" w:rsidRDefault="009D182D" w:rsidP="009D182D">
      <w:pPr>
        <w:pStyle w:val="Doc-text2"/>
      </w:pPr>
      <w:r w:rsidRPr="00224244">
        <w:t>=&gt; Agreed</w:t>
      </w:r>
    </w:p>
    <w:p w14:paraId="270478DF" w14:textId="77777777" w:rsidR="009D182D" w:rsidRPr="00224244" w:rsidRDefault="009D182D" w:rsidP="009D182D">
      <w:pPr>
        <w:pStyle w:val="Doc-text2"/>
      </w:pPr>
    </w:p>
    <w:p w14:paraId="17ADEFC1" w14:textId="77777777" w:rsidR="00B93792" w:rsidRPr="00224244" w:rsidRDefault="00B93792" w:rsidP="00B93792">
      <w:pPr>
        <w:pStyle w:val="EmailDiscussion"/>
        <w:tabs>
          <w:tab w:val="clear" w:pos="1710"/>
          <w:tab w:val="num" w:pos="1619"/>
        </w:tabs>
        <w:overflowPunct/>
        <w:autoSpaceDE/>
        <w:autoSpaceDN/>
        <w:adjustRightInd/>
        <w:spacing w:before="40"/>
        <w:ind w:left="1619" w:hanging="360"/>
        <w:textAlignment w:val="auto"/>
        <w:rPr>
          <w:noProof/>
        </w:rPr>
      </w:pPr>
      <w:r w:rsidRPr="00224244">
        <w:rPr>
          <w:noProof/>
        </w:rPr>
        <w:t>[AT110-e][407][eMTC] R16 36.331 CR (Qualcomm)</w:t>
      </w:r>
    </w:p>
    <w:p w14:paraId="06D37D4F" w14:textId="77777777" w:rsidR="00B93792" w:rsidRPr="00224244" w:rsidRDefault="00B93792" w:rsidP="00B93792">
      <w:pPr>
        <w:pStyle w:val="EmailDiscussion2"/>
        <w:ind w:left="1619"/>
      </w:pPr>
      <w:r w:rsidRPr="00224244">
        <w:rPr>
          <w:noProof/>
        </w:rPr>
        <w:t>Scope: Update the CR based on the agreements from this meeting.</w:t>
      </w:r>
    </w:p>
    <w:p w14:paraId="7A7AEA08" w14:textId="76E99375" w:rsidR="00B93792" w:rsidRPr="00224244" w:rsidRDefault="00B93792" w:rsidP="00B93792">
      <w:pPr>
        <w:pStyle w:val="EmailDiscussion2"/>
      </w:pPr>
      <w:r w:rsidRPr="00224244">
        <w:tab/>
        <w:t xml:space="preserve">Intended outcome: Agreed CR in </w:t>
      </w:r>
      <w:hyperlink r:id="rId3209" w:history="1">
        <w:r w:rsidR="00EB1908">
          <w:rPr>
            <w:rStyle w:val="Hyperlink"/>
          </w:rPr>
          <w:t>R2-2005827</w:t>
        </w:r>
      </w:hyperlink>
    </w:p>
    <w:p w14:paraId="587126CC" w14:textId="716AE2D6" w:rsidR="00B93792" w:rsidRPr="00224244" w:rsidRDefault="00B93792" w:rsidP="00B93792">
      <w:pPr>
        <w:pStyle w:val="EmailDiscussion2"/>
      </w:pPr>
      <w:r w:rsidRPr="00224244">
        <w:tab/>
        <w:t>Deadline: Friday, June 12</w:t>
      </w:r>
      <w:r w:rsidRPr="00224244">
        <w:rPr>
          <w:vertAlign w:val="superscript"/>
        </w:rPr>
        <w:t>th</w:t>
      </w:r>
      <w:r w:rsidRPr="00224244">
        <w:t xml:space="preserve"> 10:00 UTC</w:t>
      </w:r>
    </w:p>
    <w:p w14:paraId="2C8D25A7" w14:textId="475055D2" w:rsidR="009D182D" w:rsidRPr="00224244" w:rsidRDefault="009D182D" w:rsidP="00B93792">
      <w:pPr>
        <w:pStyle w:val="EmailDiscussion2"/>
      </w:pPr>
    </w:p>
    <w:p w14:paraId="4772FBEB" w14:textId="77777777" w:rsidR="009D182D" w:rsidRPr="00224244" w:rsidRDefault="009D182D" w:rsidP="009D182D">
      <w:pPr>
        <w:pStyle w:val="EmailDiscussion"/>
        <w:tabs>
          <w:tab w:val="clear" w:pos="1710"/>
          <w:tab w:val="num" w:pos="1619"/>
        </w:tabs>
        <w:overflowPunct/>
        <w:autoSpaceDE/>
        <w:autoSpaceDN/>
        <w:adjustRightInd/>
        <w:spacing w:before="40"/>
        <w:ind w:left="1619" w:hanging="360"/>
        <w:textAlignment w:val="auto"/>
        <w:rPr>
          <w:lang w:val="sv-SE" w:eastAsia="en-US"/>
        </w:rPr>
      </w:pPr>
      <w:r w:rsidRPr="00224244">
        <w:rPr>
          <w:lang w:val="sv-SE" w:eastAsia="en-US"/>
        </w:rPr>
        <w:t>[Post110-e][407][eMTC] R16 36.331 CR (Qualcomm)</w:t>
      </w:r>
    </w:p>
    <w:p w14:paraId="21373652" w14:textId="77777777" w:rsidR="009D182D" w:rsidRPr="00224244" w:rsidRDefault="009D182D" w:rsidP="009D182D">
      <w:pPr>
        <w:pStyle w:val="EmailDiscussion2"/>
        <w:rPr>
          <w:lang w:val="sv-SE" w:eastAsia="en-US"/>
        </w:rPr>
      </w:pPr>
      <w:r w:rsidRPr="00224244">
        <w:rPr>
          <w:lang w:val="sv-SE" w:eastAsia="en-US"/>
        </w:rPr>
        <w:tab/>
        <w:t>Scope: Update the CR based on the agreements from this meeting.</w:t>
      </w:r>
    </w:p>
    <w:p w14:paraId="5E2BBA5C" w14:textId="0A4EED26" w:rsidR="009D182D" w:rsidRPr="00224244" w:rsidRDefault="009D182D" w:rsidP="009D182D">
      <w:pPr>
        <w:pStyle w:val="EmailDiscussion2"/>
        <w:rPr>
          <w:lang w:val="sv-SE" w:eastAsia="en-US"/>
        </w:rPr>
      </w:pPr>
      <w:r w:rsidRPr="00224244">
        <w:rPr>
          <w:lang w:val="sv-SE" w:eastAsia="en-US"/>
        </w:rPr>
        <w:tab/>
        <w:t xml:space="preserve">Intended outcome: Agreed CR in </w:t>
      </w:r>
      <w:hyperlink r:id="rId3210" w:history="1">
        <w:r w:rsidR="00EB1908">
          <w:rPr>
            <w:rStyle w:val="Hyperlink"/>
            <w:lang w:val="sv-SE" w:eastAsia="en-US"/>
          </w:rPr>
          <w:t>R2-2005827</w:t>
        </w:r>
      </w:hyperlink>
    </w:p>
    <w:p w14:paraId="4E993BB4" w14:textId="77777777" w:rsidR="009D182D" w:rsidRPr="00224244" w:rsidRDefault="009D182D" w:rsidP="009D182D">
      <w:pPr>
        <w:pStyle w:val="EmailDiscussion2"/>
      </w:pPr>
      <w:r w:rsidRPr="00224244">
        <w:rPr>
          <w:lang w:val="sv-SE" w:eastAsia="en-US"/>
        </w:rPr>
        <w:tab/>
      </w:r>
      <w:r w:rsidRPr="00224244">
        <w:t>Deadline: Short (for RP)</w:t>
      </w:r>
    </w:p>
    <w:p w14:paraId="679451E3" w14:textId="479B1ECD" w:rsidR="009D182D" w:rsidRPr="00224244" w:rsidRDefault="009D182D" w:rsidP="009D182D">
      <w:pPr>
        <w:pStyle w:val="EmailDiscussion2"/>
      </w:pPr>
      <w:r w:rsidRPr="00224244">
        <w:t xml:space="preserve">=&gt; Agreed in </w:t>
      </w:r>
      <w:hyperlink r:id="rId3211" w:history="1">
        <w:r w:rsidR="00EB1908">
          <w:rPr>
            <w:rStyle w:val="Hyperlink"/>
          </w:rPr>
          <w:t>R2-2005827</w:t>
        </w:r>
      </w:hyperlink>
      <w:r w:rsidRPr="00224244">
        <w:t>.</w:t>
      </w:r>
    </w:p>
    <w:p w14:paraId="6FF93BAB" w14:textId="77777777" w:rsidR="009D182D" w:rsidRPr="00224244" w:rsidRDefault="009D182D" w:rsidP="00B93792">
      <w:pPr>
        <w:pStyle w:val="EmailDiscussion2"/>
      </w:pPr>
    </w:p>
    <w:p w14:paraId="5E93D8EF" w14:textId="77777777" w:rsidR="009D182D" w:rsidRPr="00224244" w:rsidRDefault="009D182D" w:rsidP="00B93792">
      <w:pPr>
        <w:pStyle w:val="EmailDiscussion2"/>
      </w:pPr>
    </w:p>
    <w:p w14:paraId="409E3F14"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spacing w:after="120"/>
        <w:rPr>
          <w:b/>
        </w:rPr>
      </w:pPr>
      <w:r w:rsidRPr="00224244">
        <w:rPr>
          <w:b/>
        </w:rPr>
        <w:t>Agreements</w:t>
      </w:r>
    </w:p>
    <w:p w14:paraId="11E6C4CD"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tabs>
          <w:tab w:val="clear" w:pos="1622"/>
          <w:tab w:val="left" w:pos="1276"/>
          <w:tab w:val="left" w:pos="1418"/>
        </w:tabs>
        <w:ind w:left="1418" w:hanging="159"/>
      </w:pPr>
      <w:r w:rsidRPr="00224244">
        <w:rPr>
          <w:lang w:val="en-US"/>
        </w:rPr>
        <w:t xml:space="preserve">- </w:t>
      </w:r>
      <w:r w:rsidRPr="00224244">
        <w:t>From RAN2 point of view, the eMTC WI is considered complete (including UE capabilities).</w:t>
      </w:r>
    </w:p>
    <w:p w14:paraId="5D189A7A"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tabs>
          <w:tab w:val="clear" w:pos="1622"/>
          <w:tab w:val="left" w:pos="1276"/>
        </w:tabs>
        <w:ind w:left="1418" w:hanging="159"/>
      </w:pPr>
    </w:p>
    <w:p w14:paraId="13EB2865"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tabs>
          <w:tab w:val="left" w:pos="1276"/>
        </w:tabs>
      </w:pPr>
    </w:p>
    <w:p w14:paraId="2D24548C" w14:textId="52BC076A" w:rsidR="00B93792" w:rsidRPr="00224244" w:rsidRDefault="00B93792" w:rsidP="00B93792">
      <w:pPr>
        <w:pStyle w:val="Doc-text2"/>
        <w:ind w:left="0" w:firstLine="0"/>
      </w:pPr>
    </w:p>
    <w:p w14:paraId="12754819" w14:textId="77777777" w:rsidR="009D182D" w:rsidRPr="00224244" w:rsidRDefault="009D182D" w:rsidP="00B93792">
      <w:pPr>
        <w:pStyle w:val="Doc-text2"/>
        <w:ind w:left="0" w:firstLine="0"/>
      </w:pPr>
    </w:p>
    <w:p w14:paraId="65CC3F25" w14:textId="77777777" w:rsidR="00B93792" w:rsidRPr="00224244" w:rsidRDefault="00B93792" w:rsidP="00B93792">
      <w:pPr>
        <w:pStyle w:val="Heading3"/>
      </w:pPr>
      <w:bookmarkStart w:id="587" w:name="_Toc44503738"/>
      <w:bookmarkStart w:id="588" w:name="_Toc48490003"/>
      <w:r w:rsidRPr="00224244">
        <w:t>7.1.2</w:t>
      </w:r>
      <w:r w:rsidRPr="00224244">
        <w:tab/>
        <w:t>Stand-alone deployment</w:t>
      </w:r>
      <w:bookmarkEnd w:id="587"/>
      <w:bookmarkEnd w:id="588"/>
    </w:p>
    <w:p w14:paraId="679F68CC" w14:textId="77777777" w:rsidR="00B93792" w:rsidRPr="00224244" w:rsidRDefault="00B93792" w:rsidP="00B93792">
      <w:r w:rsidRPr="00224244">
        <w:rPr>
          <w:rStyle w:val="CommentsChar"/>
          <w:rFonts w:eastAsiaTheme="minorEastAsia"/>
        </w:rPr>
        <w:t>Including the outcome of [Post109bis-e][945][eMTC]  Standalone deployment – Remaining issues (Ericsson). This agenda item may utilize a summary document to facilitate treatment of topics during the e-meeting (decision to be made based on the submitted tdocs). A web conference will be used for handling the discussions</w:t>
      </w:r>
      <w:r w:rsidRPr="00224244">
        <w:t xml:space="preserve"> in this AI.</w:t>
      </w:r>
    </w:p>
    <w:p w14:paraId="69844BB3" w14:textId="4D0A4E68" w:rsidR="00B93792" w:rsidRPr="00224244" w:rsidRDefault="00C00E88" w:rsidP="00B93792">
      <w:pPr>
        <w:pStyle w:val="Doc-title"/>
      </w:pPr>
      <w:hyperlink r:id="rId3212" w:history="1">
        <w:r w:rsidR="00EB1908">
          <w:rPr>
            <w:rStyle w:val="Hyperlink"/>
          </w:rPr>
          <w:t>R2-2004629</w:t>
        </w:r>
      </w:hyperlink>
      <w:r w:rsidR="00B93792" w:rsidRPr="00224244">
        <w:tab/>
        <w:t>Report on Standalone email discussion</w:t>
      </w:r>
      <w:r w:rsidR="00B93792" w:rsidRPr="00224244">
        <w:tab/>
        <w:t>Ericsson</w:t>
      </w:r>
      <w:r w:rsidR="00B93792" w:rsidRPr="00224244">
        <w:tab/>
        <w:t>report</w:t>
      </w:r>
      <w:r w:rsidR="00B93792" w:rsidRPr="00224244">
        <w:tab/>
        <w:t>LTE_eMTC5-Core</w:t>
      </w:r>
      <w:r w:rsidR="00B93792" w:rsidRPr="00224244">
        <w:tab/>
        <w:t>Late</w:t>
      </w:r>
    </w:p>
    <w:p w14:paraId="1358F9F5" w14:textId="77777777" w:rsidR="00B93792" w:rsidRPr="00224244" w:rsidRDefault="00B93792" w:rsidP="00B93792">
      <w:pPr>
        <w:pStyle w:val="Doc-text2"/>
      </w:pPr>
    </w:p>
    <w:p w14:paraId="5779DD02" w14:textId="77777777" w:rsidR="00B93792" w:rsidRPr="00224244" w:rsidRDefault="00B93792" w:rsidP="00B93792">
      <w:pPr>
        <w:pStyle w:val="Doc-text2"/>
      </w:pPr>
    </w:p>
    <w:p w14:paraId="7920679F" w14:textId="77777777" w:rsidR="00B93792" w:rsidRPr="00224244" w:rsidRDefault="00B93792" w:rsidP="00B93792">
      <w:pPr>
        <w:ind w:left="1259"/>
      </w:pPr>
      <w:r w:rsidRPr="00224244">
        <w:t>Proposal 1</w:t>
      </w:r>
      <w:r w:rsidRPr="00224244">
        <w:tab/>
        <w:t>For equal priority inter-frequency and intra-frequency cases, a non-BL UE prioritizes a cell for camping if it can operate in normal coverage in that cell even though there exist a cell with higher ranking where the UE can operate only in enhanced coverage.</w:t>
      </w:r>
    </w:p>
    <w:p w14:paraId="6B342D0E" w14:textId="77777777" w:rsidR="00B93792" w:rsidRPr="00224244" w:rsidRDefault="00B93792" w:rsidP="00F66276">
      <w:pPr>
        <w:pStyle w:val="ListParagraph"/>
        <w:numPr>
          <w:ilvl w:val="0"/>
          <w:numId w:val="52"/>
        </w:numPr>
        <w:rPr>
          <w:rFonts w:ascii="Arial" w:hAnsi="Arial" w:cs="Arial"/>
          <w:sz w:val="20"/>
          <w:szCs w:val="20"/>
        </w:rPr>
      </w:pPr>
      <w:r w:rsidRPr="00224244">
        <w:rPr>
          <w:rFonts w:ascii="Arial" w:hAnsi="Arial" w:cs="Arial"/>
          <w:sz w:val="20"/>
          <w:szCs w:val="20"/>
        </w:rPr>
        <w:t>Huawei prefers to keep the existing rules for UE behaviour for this case. Intel and Apple think similarly.</w:t>
      </w:r>
    </w:p>
    <w:p w14:paraId="4BB15A50" w14:textId="77777777" w:rsidR="00B93792" w:rsidRPr="00224244" w:rsidRDefault="00B93792" w:rsidP="00F66276">
      <w:pPr>
        <w:pStyle w:val="ListParagraph"/>
        <w:numPr>
          <w:ilvl w:val="0"/>
          <w:numId w:val="52"/>
        </w:numPr>
        <w:rPr>
          <w:rFonts w:ascii="Arial" w:hAnsi="Arial" w:cs="Arial"/>
          <w:sz w:val="20"/>
          <w:szCs w:val="20"/>
        </w:rPr>
      </w:pPr>
      <w:r w:rsidRPr="00224244">
        <w:rPr>
          <w:rFonts w:ascii="Arial" w:hAnsi="Arial" w:cs="Arial"/>
          <w:sz w:val="20"/>
          <w:szCs w:val="20"/>
        </w:rPr>
        <w:t>Sequans thinks it may be good to indicate whether a cell is standalone.</w:t>
      </w:r>
    </w:p>
    <w:p w14:paraId="6DE27C03" w14:textId="77777777" w:rsidR="00B93792" w:rsidRPr="00224244" w:rsidRDefault="00B93792" w:rsidP="00F66276">
      <w:pPr>
        <w:pStyle w:val="ListParagraph"/>
        <w:numPr>
          <w:ilvl w:val="0"/>
          <w:numId w:val="52"/>
        </w:numPr>
        <w:rPr>
          <w:rFonts w:ascii="Arial" w:hAnsi="Arial" w:cs="Arial"/>
          <w:sz w:val="20"/>
          <w:szCs w:val="20"/>
        </w:rPr>
      </w:pPr>
      <w:r w:rsidRPr="00224244">
        <w:rPr>
          <w:rFonts w:ascii="Arial" w:hAnsi="Arial" w:cs="Arial"/>
          <w:sz w:val="20"/>
          <w:szCs w:val="20"/>
        </w:rPr>
        <w:t>Huawei thinks the UE would need to know whether a cell is standalone if a non-standalone cell is prioritized over a standalone cell. Ericsson thinks an indication of such may not be necessary.</w:t>
      </w:r>
    </w:p>
    <w:p w14:paraId="24BC6DD6" w14:textId="77777777" w:rsidR="00B93792" w:rsidRPr="00224244" w:rsidRDefault="00B93792" w:rsidP="00F66276">
      <w:pPr>
        <w:pStyle w:val="ListParagraph"/>
        <w:numPr>
          <w:ilvl w:val="0"/>
          <w:numId w:val="52"/>
        </w:numPr>
        <w:rPr>
          <w:rFonts w:ascii="Arial" w:hAnsi="Arial" w:cs="Arial"/>
          <w:sz w:val="20"/>
          <w:szCs w:val="20"/>
        </w:rPr>
      </w:pPr>
      <w:r w:rsidRPr="00224244">
        <w:rPr>
          <w:rFonts w:ascii="Arial" w:hAnsi="Arial" w:cs="Arial"/>
          <w:sz w:val="20"/>
          <w:szCs w:val="20"/>
        </w:rPr>
        <w:t>Nokia thinks the proposal is rather for cell selection only and thus the indication is not needed.</w:t>
      </w:r>
    </w:p>
    <w:p w14:paraId="6BCE7033" w14:textId="77777777" w:rsidR="00B93792" w:rsidRPr="00224244" w:rsidRDefault="00B93792" w:rsidP="00F66276">
      <w:pPr>
        <w:pStyle w:val="ListParagraph"/>
        <w:numPr>
          <w:ilvl w:val="0"/>
          <w:numId w:val="52"/>
        </w:numPr>
        <w:rPr>
          <w:rFonts w:ascii="Arial" w:hAnsi="Arial" w:cs="Arial"/>
          <w:sz w:val="20"/>
          <w:szCs w:val="20"/>
        </w:rPr>
      </w:pPr>
      <w:r w:rsidRPr="00224244">
        <w:rPr>
          <w:rFonts w:ascii="Arial" w:hAnsi="Arial" w:cs="Arial"/>
          <w:sz w:val="20"/>
          <w:szCs w:val="20"/>
        </w:rPr>
        <w:t>Ericsson wonders if the existing rules are kept whether “shall” should be used instead of “may” when captured whether the UE should consider itself in enhanced or normal coverage in a standalone cell.</w:t>
      </w:r>
    </w:p>
    <w:p w14:paraId="69B33CFA" w14:textId="77777777" w:rsidR="00B93792" w:rsidRPr="00224244" w:rsidRDefault="00B93792" w:rsidP="00B93792">
      <w:pPr>
        <w:ind w:left="1259"/>
      </w:pPr>
    </w:p>
    <w:p w14:paraId="1C3724C1" w14:textId="77777777" w:rsidR="00B93792" w:rsidRPr="00224244" w:rsidRDefault="00B93792" w:rsidP="00B93792">
      <w:pPr>
        <w:ind w:left="1259"/>
      </w:pPr>
      <w:r w:rsidRPr="00224244">
        <w:lastRenderedPageBreak/>
        <w:t>Proposal 2</w:t>
      </w:r>
      <w:r w:rsidRPr="00224244">
        <w:tab/>
        <w:t>For the equal-priority inter-frequency case, discuss whether further clarification is needed for prioritizing a non-standalone cell over a standalone cell if the latter ranks higher and the non-BL UE can operate in normal coverage in the former.</w:t>
      </w:r>
    </w:p>
    <w:p w14:paraId="0A89C31A" w14:textId="77777777" w:rsidR="00B93792" w:rsidRPr="00224244" w:rsidRDefault="00B93792" w:rsidP="00B93792">
      <w:pPr>
        <w:ind w:left="1259"/>
      </w:pPr>
    </w:p>
    <w:p w14:paraId="620E7EC1" w14:textId="77777777" w:rsidR="00B93792" w:rsidRPr="00224244" w:rsidRDefault="00B93792" w:rsidP="00B93792">
      <w:pPr>
        <w:ind w:left="1259"/>
      </w:pPr>
      <w:r w:rsidRPr="00224244">
        <w:t>Proposal 3</w:t>
      </w:r>
      <w:r w:rsidRPr="00224244">
        <w:tab/>
        <w:t xml:space="preserve">For intra-frequency case, capture in specifications that a non-BL UE prioritizes a cell for camping if it can operate in normal coverage in that cell. </w:t>
      </w:r>
    </w:p>
    <w:p w14:paraId="6121A8CC" w14:textId="77777777" w:rsidR="00B93792" w:rsidRPr="00224244" w:rsidRDefault="00B93792" w:rsidP="00B93792">
      <w:pPr>
        <w:pStyle w:val="Doc-text2"/>
      </w:pPr>
    </w:p>
    <w:p w14:paraId="63558F85" w14:textId="77777777" w:rsidR="00B93792" w:rsidRPr="00224244" w:rsidRDefault="00B93792" w:rsidP="00B93792">
      <w:pPr>
        <w:pStyle w:val="Doc-text2"/>
      </w:pPr>
    </w:p>
    <w:p w14:paraId="646FD35B" w14:textId="77777777" w:rsidR="00B93792" w:rsidRPr="00224244" w:rsidRDefault="00B93792" w:rsidP="00B93792">
      <w:pPr>
        <w:pStyle w:val="Doc-text2"/>
        <w:ind w:left="0" w:firstLine="0"/>
      </w:pPr>
    </w:p>
    <w:p w14:paraId="310C356F"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spacing w:after="120"/>
        <w:rPr>
          <w:b/>
        </w:rPr>
      </w:pPr>
      <w:r w:rsidRPr="00224244">
        <w:rPr>
          <w:b/>
        </w:rPr>
        <w:t>Agreements</w:t>
      </w:r>
    </w:p>
    <w:p w14:paraId="3C6AA1F7"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tabs>
          <w:tab w:val="clear" w:pos="1622"/>
          <w:tab w:val="left" w:pos="1276"/>
          <w:tab w:val="left" w:pos="1418"/>
        </w:tabs>
        <w:ind w:left="1418" w:hanging="159"/>
      </w:pPr>
      <w:r w:rsidRPr="00224244">
        <w:rPr>
          <w:lang w:val="en-US"/>
        </w:rPr>
        <w:t xml:space="preserve">- </w:t>
      </w:r>
      <w:r w:rsidRPr="00224244">
        <w:t>Remove the square brackets around “may” in TS 36.304.</w:t>
      </w:r>
    </w:p>
    <w:p w14:paraId="61D454E0"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tabs>
          <w:tab w:val="clear" w:pos="1622"/>
          <w:tab w:val="left" w:pos="1276"/>
          <w:tab w:val="left" w:pos="1418"/>
        </w:tabs>
        <w:ind w:left="1418" w:hanging="159"/>
      </w:pPr>
    </w:p>
    <w:p w14:paraId="29C8EE8B"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tabs>
          <w:tab w:val="left" w:pos="1276"/>
        </w:tabs>
      </w:pPr>
    </w:p>
    <w:p w14:paraId="1C7403D2" w14:textId="77777777" w:rsidR="00B93792" w:rsidRPr="00224244" w:rsidRDefault="00B93792" w:rsidP="00B93792">
      <w:pPr>
        <w:tabs>
          <w:tab w:val="left" w:pos="1622"/>
        </w:tabs>
      </w:pPr>
    </w:p>
    <w:p w14:paraId="29C3410B" w14:textId="77777777" w:rsidR="00B93792" w:rsidRPr="00224244" w:rsidRDefault="00B93792" w:rsidP="00B93792">
      <w:pPr>
        <w:pStyle w:val="Doc-text2"/>
      </w:pPr>
    </w:p>
    <w:p w14:paraId="42A30DDA" w14:textId="77777777" w:rsidR="00B93792" w:rsidRPr="00224244" w:rsidRDefault="00B93792" w:rsidP="00B93792">
      <w:pPr>
        <w:pStyle w:val="Heading3"/>
      </w:pPr>
      <w:bookmarkStart w:id="589" w:name="_Toc44503739"/>
      <w:bookmarkStart w:id="590" w:name="_Toc48490004"/>
      <w:r w:rsidRPr="00224244">
        <w:t>7.1.3</w:t>
      </w:r>
      <w:r w:rsidRPr="00224244">
        <w:tab/>
        <w:t>Mobility Enhancements</w:t>
      </w:r>
      <w:bookmarkEnd w:id="589"/>
      <w:bookmarkEnd w:id="590"/>
    </w:p>
    <w:p w14:paraId="04572948" w14:textId="77777777" w:rsidR="00B93792" w:rsidRPr="00224244" w:rsidRDefault="00B93792" w:rsidP="00B93792">
      <w:r w:rsidRPr="00224244">
        <w:rPr>
          <w:rStyle w:val="CommentsChar"/>
          <w:rFonts w:eastAsiaTheme="minorEastAsia"/>
        </w:rPr>
        <w:t>This agenda item may utilize a summary document to facilitate treatment of topics during the e-meeting (decision to be made based on the submitted tdocs). A web conference will be used for handling the discussions</w:t>
      </w:r>
      <w:r w:rsidRPr="00224244">
        <w:t xml:space="preserve"> in this AI.</w:t>
      </w:r>
    </w:p>
    <w:p w14:paraId="1ED774C4" w14:textId="59AC4B46" w:rsidR="00B93792" w:rsidRPr="00224244" w:rsidRDefault="00C00E88" w:rsidP="00B93792">
      <w:pPr>
        <w:spacing w:before="60"/>
        <w:ind w:left="1259" w:hanging="1259"/>
        <w:rPr>
          <w:noProof/>
        </w:rPr>
      </w:pPr>
      <w:hyperlink r:id="rId3213" w:history="1">
        <w:r w:rsidR="00EB1908">
          <w:rPr>
            <w:rStyle w:val="Hyperlink"/>
          </w:rPr>
          <w:t>R2-2005038</w:t>
        </w:r>
      </w:hyperlink>
      <w:r w:rsidR="00B93792" w:rsidRPr="00224244">
        <w:rPr>
          <w:noProof/>
        </w:rPr>
        <w:tab/>
        <w:t>RSS configuration for UEs in RRC_CONNECTED</w:t>
      </w:r>
      <w:r w:rsidR="00B93792" w:rsidRPr="00224244">
        <w:rPr>
          <w:noProof/>
        </w:rPr>
        <w:tab/>
        <w:t>ZTE Corporation, Sanechips</w:t>
      </w:r>
      <w:r w:rsidR="00B93792" w:rsidRPr="00224244">
        <w:rPr>
          <w:noProof/>
        </w:rPr>
        <w:tab/>
        <w:t>discussion</w:t>
      </w:r>
      <w:r w:rsidR="00B93792" w:rsidRPr="00224244">
        <w:rPr>
          <w:noProof/>
        </w:rPr>
        <w:tab/>
        <w:t>Rel-16</w:t>
      </w:r>
      <w:r w:rsidR="00B93792" w:rsidRPr="00224244">
        <w:rPr>
          <w:noProof/>
        </w:rPr>
        <w:tab/>
        <w:t>LTE_eMTC5-Core</w:t>
      </w:r>
    </w:p>
    <w:p w14:paraId="4AA7533A" w14:textId="77777777" w:rsidR="00B93792" w:rsidRPr="00224244" w:rsidRDefault="00B93792" w:rsidP="00B93792">
      <w:pPr>
        <w:spacing w:before="60"/>
        <w:ind w:left="1259" w:hanging="1259"/>
        <w:rPr>
          <w:noProof/>
        </w:rPr>
      </w:pPr>
    </w:p>
    <w:p w14:paraId="1030B19D" w14:textId="77777777" w:rsidR="00B93792" w:rsidRPr="00224244" w:rsidRDefault="00B93792" w:rsidP="00B93792">
      <w:pPr>
        <w:ind w:left="1259"/>
      </w:pPr>
      <w:r w:rsidRPr="00224244">
        <w:t>Proposal 1: It’s suggested to introduce RSS configuration for neighbour cells in dedicated signalling for UEs in RRC_CONNECTED.</w:t>
      </w:r>
    </w:p>
    <w:p w14:paraId="371A89D6" w14:textId="77777777" w:rsidR="00B93792" w:rsidRPr="00224244" w:rsidRDefault="00B93792" w:rsidP="00B93792">
      <w:pPr>
        <w:ind w:left="1259"/>
      </w:pPr>
      <w:r w:rsidRPr="00224244">
        <w:t>Proposal 2: It’s suggested to introduce RSS parameters in MeasObjectEUTRA for providing RSS measurement configuration for UEs in RRC_CONNECTED.</w:t>
      </w:r>
    </w:p>
    <w:p w14:paraId="10269A41" w14:textId="77777777" w:rsidR="00B93792" w:rsidRPr="00224244" w:rsidRDefault="00B93792" w:rsidP="00F66276">
      <w:pPr>
        <w:pStyle w:val="ListParagraph"/>
        <w:numPr>
          <w:ilvl w:val="0"/>
          <w:numId w:val="52"/>
        </w:numPr>
        <w:rPr>
          <w:rFonts w:ascii="Arial" w:hAnsi="Arial" w:cs="Arial"/>
          <w:noProof/>
          <w:sz w:val="20"/>
          <w:szCs w:val="20"/>
        </w:rPr>
      </w:pPr>
      <w:r w:rsidRPr="00224244">
        <w:rPr>
          <w:rFonts w:ascii="Arial" w:hAnsi="Arial" w:cs="Arial"/>
          <w:noProof/>
          <w:sz w:val="20"/>
          <w:szCs w:val="20"/>
        </w:rPr>
        <w:t>QC thinks this is only applicable to intra-frequency measurement and a capability bit is needed.</w:t>
      </w:r>
    </w:p>
    <w:p w14:paraId="33F87C57" w14:textId="77777777" w:rsidR="00B93792" w:rsidRPr="00224244" w:rsidRDefault="00B93792" w:rsidP="00F66276">
      <w:pPr>
        <w:pStyle w:val="ListParagraph"/>
        <w:numPr>
          <w:ilvl w:val="0"/>
          <w:numId w:val="52"/>
        </w:numPr>
        <w:rPr>
          <w:rFonts w:ascii="Arial" w:hAnsi="Arial" w:cs="Arial"/>
          <w:noProof/>
          <w:sz w:val="20"/>
          <w:szCs w:val="20"/>
        </w:rPr>
      </w:pPr>
      <w:r w:rsidRPr="00224244">
        <w:rPr>
          <w:rFonts w:ascii="Arial" w:hAnsi="Arial" w:cs="Arial"/>
          <w:noProof/>
          <w:sz w:val="20"/>
          <w:szCs w:val="20"/>
        </w:rPr>
        <w:t>Huawei agrees that a cability bit is needed, but not sure about the restriction w r t intra-frequency measurement.</w:t>
      </w:r>
    </w:p>
    <w:p w14:paraId="5EC6EF71" w14:textId="77777777" w:rsidR="00B93792" w:rsidRPr="00224244" w:rsidRDefault="00B93792" w:rsidP="00F66276">
      <w:pPr>
        <w:pStyle w:val="ListParagraph"/>
        <w:numPr>
          <w:ilvl w:val="0"/>
          <w:numId w:val="52"/>
        </w:numPr>
        <w:rPr>
          <w:rFonts w:ascii="Arial" w:hAnsi="Arial" w:cs="Arial"/>
          <w:noProof/>
          <w:sz w:val="20"/>
          <w:szCs w:val="20"/>
        </w:rPr>
      </w:pPr>
    </w:p>
    <w:p w14:paraId="10DCBA17" w14:textId="77777777" w:rsidR="00B93792" w:rsidRPr="00224244" w:rsidRDefault="00B93792" w:rsidP="00B93792">
      <w:pPr>
        <w:spacing w:before="60"/>
        <w:ind w:left="1259" w:hanging="1259"/>
        <w:rPr>
          <w:noProof/>
        </w:rPr>
      </w:pPr>
    </w:p>
    <w:bookmarkStart w:id="591" w:name="_Hlk42691528"/>
    <w:p w14:paraId="7EDBB761" w14:textId="3751C8F9" w:rsidR="00B93792" w:rsidRPr="00224244" w:rsidRDefault="00EB1908" w:rsidP="00B93792">
      <w:pPr>
        <w:spacing w:before="60"/>
        <w:ind w:left="1259" w:hanging="1259"/>
        <w:rPr>
          <w:noProof/>
        </w:rPr>
      </w:pPr>
      <w:r>
        <w:fldChar w:fldCharType="begin"/>
      </w:r>
      <w:r>
        <w:instrText xml:space="preserve"> HYPERLINK "http://www.3gpp.org/ftp/tsg_ran/WG2_RL2/TSGR2_110-e/Docs/R2-2005306.zip" </w:instrText>
      </w:r>
      <w:r>
        <w:fldChar w:fldCharType="separate"/>
      </w:r>
      <w:r>
        <w:rPr>
          <w:rStyle w:val="Hyperlink"/>
        </w:rPr>
        <w:t>R2-2005306</w:t>
      </w:r>
      <w:r>
        <w:fldChar w:fldCharType="end"/>
      </w:r>
      <w:r w:rsidR="00B93792" w:rsidRPr="00224244">
        <w:rPr>
          <w:noProof/>
        </w:rPr>
        <w:tab/>
        <w:t>Text Proposal RSS for RSRP</w:t>
      </w:r>
      <w:r w:rsidR="00B93792" w:rsidRPr="00224244">
        <w:rPr>
          <w:noProof/>
        </w:rPr>
        <w:tab/>
        <w:t>Ericsson</w:t>
      </w:r>
      <w:r w:rsidR="00B93792" w:rsidRPr="00224244">
        <w:rPr>
          <w:noProof/>
        </w:rPr>
        <w:tab/>
        <w:t>discussion</w:t>
      </w:r>
      <w:r w:rsidR="00B93792" w:rsidRPr="00224244">
        <w:rPr>
          <w:noProof/>
        </w:rPr>
        <w:tab/>
        <w:t>Rel-16</w:t>
      </w:r>
      <w:bookmarkEnd w:id="591"/>
    </w:p>
    <w:p w14:paraId="4E16F8D3" w14:textId="77777777" w:rsidR="00B93792" w:rsidRPr="00224244" w:rsidRDefault="00B93792" w:rsidP="00B93792">
      <w:pPr>
        <w:spacing w:before="60"/>
        <w:ind w:left="1259" w:hanging="1259"/>
        <w:rPr>
          <w:noProof/>
        </w:rPr>
      </w:pPr>
    </w:p>
    <w:p w14:paraId="6254A8C4" w14:textId="77777777" w:rsidR="00B93792" w:rsidRPr="00224244" w:rsidRDefault="00B93792" w:rsidP="00B93792">
      <w:pPr>
        <w:spacing w:before="60"/>
        <w:ind w:left="1259"/>
        <w:rPr>
          <w:noProof/>
        </w:rPr>
      </w:pPr>
      <w:r w:rsidRPr="00224244">
        <w:rPr>
          <w:noProof/>
        </w:rPr>
        <w:t>Proposal 1</w:t>
      </w:r>
      <w:r w:rsidRPr="00224244">
        <w:rPr>
          <w:noProof/>
        </w:rPr>
        <w:tab/>
        <w:t>RAN2 to agree on the above Text Proposal.</w:t>
      </w:r>
    </w:p>
    <w:p w14:paraId="64DB598B" w14:textId="77777777" w:rsidR="00B93792" w:rsidRPr="00224244" w:rsidRDefault="00B93792" w:rsidP="00F66276">
      <w:pPr>
        <w:pStyle w:val="ListParagraph"/>
        <w:numPr>
          <w:ilvl w:val="0"/>
          <w:numId w:val="52"/>
        </w:numPr>
        <w:spacing w:before="60"/>
        <w:rPr>
          <w:rFonts w:ascii="Arial" w:hAnsi="Arial" w:cs="Arial"/>
          <w:noProof/>
          <w:sz w:val="20"/>
          <w:szCs w:val="20"/>
        </w:rPr>
      </w:pPr>
      <w:r w:rsidRPr="00224244">
        <w:rPr>
          <w:rFonts w:ascii="Arial" w:hAnsi="Arial" w:cs="Arial"/>
          <w:noProof/>
          <w:sz w:val="20"/>
          <w:szCs w:val="20"/>
        </w:rPr>
        <w:t>ZTE agrees.</w:t>
      </w:r>
    </w:p>
    <w:p w14:paraId="4E070A61" w14:textId="77777777" w:rsidR="00B93792" w:rsidRPr="00224244" w:rsidRDefault="00B93792" w:rsidP="00B93792">
      <w:pPr>
        <w:pStyle w:val="Agreement"/>
        <w:tabs>
          <w:tab w:val="num" w:pos="1619"/>
        </w:tabs>
        <w:overflowPunct/>
        <w:autoSpaceDE/>
        <w:autoSpaceDN/>
        <w:adjustRightInd/>
        <w:ind w:left="1619" w:hanging="360"/>
        <w:textAlignment w:val="auto"/>
        <w:rPr>
          <w:noProof/>
        </w:rPr>
      </w:pPr>
      <w:r w:rsidRPr="00224244">
        <w:rPr>
          <w:noProof/>
        </w:rPr>
        <w:t>The text proposed in the document is endorsed and will be merged to the TS 36.300 CR for eMTC.</w:t>
      </w:r>
    </w:p>
    <w:p w14:paraId="7F25FFC1" w14:textId="77777777" w:rsidR="00B93792" w:rsidRPr="00224244" w:rsidRDefault="00B93792" w:rsidP="00B93792">
      <w:pPr>
        <w:pStyle w:val="Doc-text2"/>
      </w:pPr>
    </w:p>
    <w:p w14:paraId="6FD18B1E" w14:textId="227B21F2" w:rsidR="00B93792" w:rsidRPr="00224244" w:rsidRDefault="00C00E88" w:rsidP="00B93792">
      <w:pPr>
        <w:spacing w:before="60"/>
        <w:ind w:left="1259" w:hanging="1259"/>
        <w:rPr>
          <w:noProof/>
        </w:rPr>
      </w:pPr>
      <w:hyperlink r:id="rId3214" w:history="1">
        <w:r w:rsidR="00EB1908">
          <w:rPr>
            <w:rStyle w:val="Hyperlink"/>
          </w:rPr>
          <w:t>R2-2005307</w:t>
        </w:r>
      </w:hyperlink>
      <w:r w:rsidR="00B93792" w:rsidRPr="00224244">
        <w:rPr>
          <w:noProof/>
        </w:rPr>
        <w:tab/>
        <w:t>Text Proposal RSS Configurations for narrowBandIndex and timeoffsetgranularity</w:t>
      </w:r>
      <w:r w:rsidR="00B93792" w:rsidRPr="00224244">
        <w:rPr>
          <w:noProof/>
        </w:rPr>
        <w:tab/>
        <w:t>Ericsson, Sony</w:t>
      </w:r>
      <w:r w:rsidR="00B93792" w:rsidRPr="00224244">
        <w:rPr>
          <w:noProof/>
        </w:rPr>
        <w:tab/>
        <w:t>response</w:t>
      </w:r>
      <w:r w:rsidR="00B93792" w:rsidRPr="00224244">
        <w:rPr>
          <w:noProof/>
        </w:rPr>
        <w:tab/>
        <w:t>Rel-16</w:t>
      </w:r>
    </w:p>
    <w:p w14:paraId="54D2EF6A" w14:textId="77777777" w:rsidR="00B93792" w:rsidRPr="00224244" w:rsidRDefault="00B93792" w:rsidP="00B93792">
      <w:pPr>
        <w:spacing w:before="60"/>
        <w:ind w:left="1259" w:hanging="1259"/>
        <w:rPr>
          <w:noProof/>
        </w:rPr>
      </w:pPr>
    </w:p>
    <w:p w14:paraId="3B37968A" w14:textId="77777777" w:rsidR="00B93792" w:rsidRPr="00224244" w:rsidRDefault="00B93792" w:rsidP="00B93792">
      <w:pPr>
        <w:spacing w:before="60"/>
        <w:ind w:left="1259" w:hanging="1259"/>
        <w:rPr>
          <w:noProof/>
        </w:rPr>
      </w:pPr>
    </w:p>
    <w:p w14:paraId="5E970E96" w14:textId="77777777" w:rsidR="00B93792" w:rsidRPr="00224244" w:rsidRDefault="00B93792" w:rsidP="00B93792">
      <w:pPr>
        <w:pStyle w:val="EmailDiscussion"/>
        <w:tabs>
          <w:tab w:val="clear" w:pos="1710"/>
          <w:tab w:val="num" w:pos="1619"/>
        </w:tabs>
        <w:overflowPunct/>
        <w:autoSpaceDE/>
        <w:autoSpaceDN/>
        <w:adjustRightInd/>
        <w:spacing w:before="40"/>
        <w:ind w:left="1619" w:hanging="360"/>
        <w:textAlignment w:val="auto"/>
        <w:rPr>
          <w:noProof/>
        </w:rPr>
      </w:pPr>
      <w:r w:rsidRPr="00224244">
        <w:rPr>
          <w:noProof/>
        </w:rPr>
        <w:t>[AT110-e][411][eMTC] Text proposal - RSS (Ericsson)</w:t>
      </w:r>
    </w:p>
    <w:p w14:paraId="64178441" w14:textId="77777777" w:rsidR="00B93792" w:rsidRPr="00224244" w:rsidRDefault="00B93792" w:rsidP="00B93792">
      <w:pPr>
        <w:pStyle w:val="EmailDiscussion2"/>
        <w:ind w:left="1619"/>
      </w:pPr>
      <w:r w:rsidRPr="00224244">
        <w:t>Scope: Check if the text proposal is agreeable and update based on the comments if needed.</w:t>
      </w:r>
    </w:p>
    <w:p w14:paraId="7539A3CD" w14:textId="7DDEF2B4" w:rsidR="00B93792" w:rsidRPr="00224244" w:rsidRDefault="00B93792" w:rsidP="00B93792">
      <w:pPr>
        <w:pStyle w:val="EmailDiscussion2"/>
        <w:ind w:left="1619"/>
      </w:pPr>
      <w:r w:rsidRPr="00224244">
        <w:t xml:space="preserve">Intended outcome: Report provided in </w:t>
      </w:r>
      <w:hyperlink r:id="rId3215" w:history="1">
        <w:r w:rsidR="00EB1908">
          <w:rPr>
            <w:rStyle w:val="Hyperlink"/>
          </w:rPr>
          <w:t>R2-2005831</w:t>
        </w:r>
      </w:hyperlink>
      <w:r w:rsidRPr="00224244">
        <w:t>, agreed text proposal to be merged in R16 36.331 CR for eMTC.</w:t>
      </w:r>
    </w:p>
    <w:p w14:paraId="3F4DE8C8" w14:textId="77777777" w:rsidR="00B93792" w:rsidRPr="00224244" w:rsidRDefault="00B93792" w:rsidP="00B93792">
      <w:pPr>
        <w:pStyle w:val="EmailDiscussion2"/>
      </w:pPr>
      <w:r w:rsidRPr="00224244">
        <w:tab/>
        <w:t>Deadline: Friday, June 5</w:t>
      </w:r>
      <w:r w:rsidRPr="00224244">
        <w:rPr>
          <w:vertAlign w:val="superscript"/>
        </w:rPr>
        <w:t>th</w:t>
      </w:r>
      <w:r w:rsidRPr="00224244">
        <w:t xml:space="preserve"> 10:00 UTC</w:t>
      </w:r>
    </w:p>
    <w:p w14:paraId="2AE81D7E" w14:textId="77777777" w:rsidR="00B93792" w:rsidRPr="00224244" w:rsidRDefault="00B93792" w:rsidP="00B93792">
      <w:pPr>
        <w:spacing w:before="60"/>
        <w:ind w:left="1259" w:hanging="1259"/>
        <w:rPr>
          <w:noProof/>
        </w:rPr>
      </w:pPr>
    </w:p>
    <w:bookmarkStart w:id="592" w:name="_Hlk42691424"/>
    <w:p w14:paraId="25C046A3" w14:textId="1DC8710F" w:rsidR="00B93792" w:rsidRPr="00224244" w:rsidRDefault="00EB1908" w:rsidP="00B93792">
      <w:pPr>
        <w:spacing w:before="60"/>
        <w:ind w:left="1259" w:hanging="1259"/>
        <w:rPr>
          <w:noProof/>
        </w:rPr>
      </w:pPr>
      <w:r>
        <w:fldChar w:fldCharType="begin"/>
      </w:r>
      <w:r>
        <w:instrText xml:space="preserve"> HYPERLINK "http://www.3gpp.org/ftp/tsg_ran/WG2_RL2/TSGR2_110-e/Docs/R2-2005831.zip" </w:instrText>
      </w:r>
      <w:r>
        <w:fldChar w:fldCharType="separate"/>
      </w:r>
      <w:r>
        <w:rPr>
          <w:rStyle w:val="Hyperlink"/>
        </w:rPr>
        <w:t>R2-2005831</w:t>
      </w:r>
      <w:r>
        <w:fldChar w:fldCharType="end"/>
      </w:r>
      <w:r w:rsidR="00B93792" w:rsidRPr="00224244">
        <w:rPr>
          <w:noProof/>
        </w:rPr>
        <w:tab/>
        <w:t>Text Proposal RSS Configurations for narrowBandIndex and timeoffsetgranularity</w:t>
      </w:r>
      <w:r w:rsidR="00B93792" w:rsidRPr="00224244">
        <w:rPr>
          <w:noProof/>
        </w:rPr>
        <w:tab/>
        <w:t>Ericsson, Sony</w:t>
      </w:r>
      <w:r w:rsidR="00B93792" w:rsidRPr="00224244">
        <w:rPr>
          <w:noProof/>
        </w:rPr>
        <w:tab/>
        <w:t>discussion</w:t>
      </w:r>
      <w:r w:rsidR="00B93792" w:rsidRPr="00224244">
        <w:rPr>
          <w:noProof/>
        </w:rPr>
        <w:tab/>
        <w:t>Rel-16</w:t>
      </w:r>
    </w:p>
    <w:p w14:paraId="5C62A937" w14:textId="77777777" w:rsidR="00B93792" w:rsidRPr="00224244" w:rsidRDefault="00B93792" w:rsidP="00B93792">
      <w:pPr>
        <w:spacing w:before="60"/>
        <w:ind w:left="1259" w:hanging="1259"/>
        <w:rPr>
          <w:noProof/>
        </w:rPr>
      </w:pPr>
      <w:r w:rsidRPr="00224244">
        <w:rPr>
          <w:noProof/>
        </w:rPr>
        <w:tab/>
      </w:r>
    </w:p>
    <w:p w14:paraId="50028031" w14:textId="77777777" w:rsidR="00B93792" w:rsidRPr="00224244" w:rsidRDefault="00B93792" w:rsidP="00B93792">
      <w:pPr>
        <w:spacing w:before="60"/>
        <w:ind w:left="1259"/>
        <w:rPr>
          <w:noProof/>
        </w:rPr>
      </w:pPr>
      <w:r w:rsidRPr="00224244">
        <w:rPr>
          <w:noProof/>
        </w:rPr>
        <w:lastRenderedPageBreak/>
        <w:t>Proposal 1</w:t>
      </w:r>
      <w:r w:rsidRPr="00224244">
        <w:rPr>
          <w:noProof/>
        </w:rPr>
        <w:tab/>
        <w:t>RAN2 to agree on the below draft CR Text Proposal.</w:t>
      </w:r>
    </w:p>
    <w:p w14:paraId="0AFCB025" w14:textId="77777777" w:rsidR="00B93792" w:rsidRPr="00224244" w:rsidRDefault="00B93792" w:rsidP="00B93792">
      <w:pPr>
        <w:pStyle w:val="Agreement"/>
        <w:tabs>
          <w:tab w:val="num" w:pos="1619"/>
        </w:tabs>
        <w:overflowPunct/>
        <w:autoSpaceDE/>
        <w:autoSpaceDN/>
        <w:adjustRightInd/>
        <w:ind w:left="1619" w:hanging="360"/>
        <w:textAlignment w:val="auto"/>
        <w:rPr>
          <w:noProof/>
        </w:rPr>
      </w:pPr>
      <w:r w:rsidRPr="00224244">
        <w:rPr>
          <w:noProof/>
        </w:rPr>
        <w:t>The text proposed in the document is endorsed and will be merged to the TS 36.331 CR for eMTC.</w:t>
      </w:r>
    </w:p>
    <w:p w14:paraId="1AFE34D7" w14:textId="77777777" w:rsidR="00B93792" w:rsidRPr="00224244" w:rsidRDefault="00B93792" w:rsidP="00B93792">
      <w:pPr>
        <w:pStyle w:val="Doc-text2"/>
      </w:pPr>
    </w:p>
    <w:bookmarkEnd w:id="592"/>
    <w:p w14:paraId="253DD4D4" w14:textId="77777777" w:rsidR="00B93792" w:rsidRPr="00224244" w:rsidRDefault="00B93792" w:rsidP="00B93792">
      <w:pPr>
        <w:pStyle w:val="Doc-text2"/>
        <w:ind w:left="0" w:firstLine="0"/>
      </w:pPr>
    </w:p>
    <w:p w14:paraId="501A8FBF"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spacing w:after="120"/>
        <w:rPr>
          <w:b/>
        </w:rPr>
      </w:pPr>
      <w:r w:rsidRPr="00224244">
        <w:rPr>
          <w:b/>
        </w:rPr>
        <w:t>Agreements</w:t>
      </w:r>
    </w:p>
    <w:p w14:paraId="26097E36"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tabs>
          <w:tab w:val="clear" w:pos="1622"/>
          <w:tab w:val="left" w:pos="1276"/>
          <w:tab w:val="left" w:pos="1418"/>
        </w:tabs>
        <w:ind w:left="1418" w:hanging="159"/>
      </w:pPr>
      <w:r w:rsidRPr="00224244">
        <w:rPr>
          <w:lang w:val="en-US"/>
        </w:rPr>
        <w:t xml:space="preserve">- Introduce </w:t>
      </w:r>
      <w:r w:rsidRPr="00224244">
        <w:t>RSS configuration for neighbour cells in dedicated signalling, i.e., for a UE in RRC_CONNECTED. If absent, UE assumes no RRS configuration in connected mode, i.e., RRS based measurement is not applicable in connected mode.</w:t>
      </w:r>
    </w:p>
    <w:p w14:paraId="553B9FB4"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tabs>
          <w:tab w:val="clear" w:pos="1622"/>
          <w:tab w:val="left" w:pos="1276"/>
          <w:tab w:val="left" w:pos="1418"/>
        </w:tabs>
        <w:ind w:left="1418" w:hanging="159"/>
      </w:pPr>
      <w:r w:rsidRPr="00224244">
        <w:t>- Introduce a UE capability bit to indicate support for RRS configuration for neighbour cells in dedicated signalling.</w:t>
      </w:r>
    </w:p>
    <w:p w14:paraId="6B6A9E2B"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tabs>
          <w:tab w:val="clear" w:pos="1622"/>
          <w:tab w:val="left" w:pos="1276"/>
          <w:tab w:val="left" w:pos="1418"/>
        </w:tabs>
        <w:ind w:left="1418" w:hanging="159"/>
      </w:pPr>
      <w:r w:rsidRPr="00224244">
        <w:t xml:space="preserve">- Introduce RSS parameters in </w:t>
      </w:r>
      <w:r w:rsidRPr="00224244">
        <w:rPr>
          <w:i/>
          <w:iCs/>
        </w:rPr>
        <w:t>MeasObjectEUTRA</w:t>
      </w:r>
      <w:r w:rsidRPr="00224244">
        <w:t xml:space="preserve"> to provide RSS measurement configuration for UEs in RRC_CONNECTED.</w:t>
      </w:r>
    </w:p>
    <w:p w14:paraId="7442D965"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tabs>
          <w:tab w:val="left" w:pos="1276"/>
        </w:tabs>
      </w:pPr>
    </w:p>
    <w:p w14:paraId="439AE89C" w14:textId="77777777" w:rsidR="00B93792" w:rsidRPr="00224244" w:rsidRDefault="00B93792" w:rsidP="00B93792">
      <w:pPr>
        <w:tabs>
          <w:tab w:val="left" w:pos="1622"/>
        </w:tabs>
      </w:pPr>
    </w:p>
    <w:p w14:paraId="28DA7853" w14:textId="77777777" w:rsidR="00B93792" w:rsidRPr="00224244" w:rsidRDefault="00B93792" w:rsidP="00B93792">
      <w:pPr>
        <w:spacing w:before="60"/>
        <w:ind w:left="1259" w:hanging="1259"/>
        <w:rPr>
          <w:noProof/>
        </w:rPr>
      </w:pPr>
    </w:p>
    <w:p w14:paraId="6046BED9" w14:textId="77777777" w:rsidR="00B93792" w:rsidRPr="00224244" w:rsidRDefault="00B93792" w:rsidP="00B93792">
      <w:pPr>
        <w:pStyle w:val="Heading3"/>
      </w:pPr>
      <w:bookmarkStart w:id="593" w:name="_Toc44503740"/>
      <w:bookmarkStart w:id="594" w:name="_Toc48490005"/>
      <w:r w:rsidRPr="00224244">
        <w:t>7.1.4</w:t>
      </w:r>
      <w:r w:rsidRPr="00224244">
        <w:tab/>
        <w:t>Connection to 5GC</w:t>
      </w:r>
      <w:bookmarkEnd w:id="593"/>
      <w:bookmarkEnd w:id="594"/>
    </w:p>
    <w:p w14:paraId="15147B9A" w14:textId="77777777" w:rsidR="00B93792" w:rsidRPr="00224244" w:rsidRDefault="00B93792" w:rsidP="00B93792">
      <w:r w:rsidRPr="00224244">
        <w:rPr>
          <w:rStyle w:val="CommentsChar"/>
          <w:rFonts w:eastAsiaTheme="minorEastAsia"/>
        </w:rPr>
        <w:t>Connection to 5GC for MTC and NB-IoT is treated jointly under this AI. This agenda item may utilize a summary document to facilitate treatment of topics during the e-meeting (decision to be made based on the submitted tdocs).</w:t>
      </w:r>
      <w:r w:rsidRPr="00224244">
        <w:t xml:space="preserve"> A web conference of an offline discussion will be used for handling the discussions in this AI.</w:t>
      </w:r>
    </w:p>
    <w:p w14:paraId="4DD68495" w14:textId="4A5DAC2B" w:rsidR="00B93792" w:rsidRPr="00224244" w:rsidRDefault="00C00E88" w:rsidP="00B93792">
      <w:pPr>
        <w:spacing w:before="60"/>
        <w:ind w:left="1259" w:hanging="1259"/>
        <w:rPr>
          <w:noProof/>
        </w:rPr>
      </w:pPr>
      <w:hyperlink r:id="rId3216" w:history="1">
        <w:r w:rsidR="00EB1908">
          <w:rPr>
            <w:rStyle w:val="Hyperlink"/>
          </w:rPr>
          <w:t>R2-2004630</w:t>
        </w:r>
      </w:hyperlink>
      <w:r w:rsidR="00B93792" w:rsidRPr="00224244">
        <w:rPr>
          <w:noProof/>
        </w:rPr>
        <w:tab/>
        <w:t>Enabling R16 AS RAI for 5GC</w:t>
      </w:r>
      <w:r w:rsidR="00B93792" w:rsidRPr="00224244">
        <w:rPr>
          <w:noProof/>
        </w:rPr>
        <w:tab/>
        <w:t>Ericsson</w:t>
      </w:r>
      <w:r w:rsidR="00B93792" w:rsidRPr="00224244">
        <w:rPr>
          <w:noProof/>
        </w:rPr>
        <w:tab/>
        <w:t>discussion</w:t>
      </w:r>
      <w:r w:rsidR="00B93792" w:rsidRPr="00224244">
        <w:rPr>
          <w:noProof/>
        </w:rPr>
        <w:tab/>
        <w:t>NB_IOTenh3-Core, LTE_eMTC5-Core</w:t>
      </w:r>
      <w:r w:rsidR="00B93792" w:rsidRPr="00224244">
        <w:rPr>
          <w:noProof/>
        </w:rPr>
        <w:tab/>
        <w:t>Revised</w:t>
      </w:r>
    </w:p>
    <w:p w14:paraId="39A92677" w14:textId="5466C672" w:rsidR="00B93792" w:rsidRPr="00224244" w:rsidRDefault="00C00E88" w:rsidP="00B93792">
      <w:pPr>
        <w:spacing w:before="60"/>
        <w:ind w:left="1259" w:hanging="1259"/>
        <w:rPr>
          <w:noProof/>
        </w:rPr>
      </w:pPr>
      <w:hyperlink r:id="rId3217" w:history="1">
        <w:r w:rsidR="00EB1908">
          <w:rPr>
            <w:rStyle w:val="Hyperlink"/>
          </w:rPr>
          <w:t>R2-2005675</w:t>
        </w:r>
      </w:hyperlink>
      <w:r w:rsidR="00B93792" w:rsidRPr="00224244">
        <w:rPr>
          <w:noProof/>
        </w:rPr>
        <w:tab/>
        <w:t>Enabling R16 AS RAI for 5GC</w:t>
      </w:r>
      <w:r w:rsidR="00B93792" w:rsidRPr="00224244">
        <w:rPr>
          <w:noProof/>
        </w:rPr>
        <w:tab/>
        <w:t>Ericsson</w:t>
      </w:r>
      <w:r w:rsidR="00B93792" w:rsidRPr="00224244">
        <w:rPr>
          <w:noProof/>
        </w:rPr>
        <w:tab/>
        <w:t>discussion</w:t>
      </w:r>
      <w:r w:rsidR="00B93792" w:rsidRPr="00224244">
        <w:rPr>
          <w:noProof/>
        </w:rPr>
        <w:tab/>
        <w:t>LTE_eMTC5-Core, NB_IOTenh3-Core</w:t>
      </w:r>
      <w:r w:rsidR="00B93792" w:rsidRPr="00224244">
        <w:rPr>
          <w:noProof/>
        </w:rPr>
        <w:tab/>
      </w:r>
      <w:hyperlink r:id="rId3218" w:history="1">
        <w:r w:rsidR="00EB1908">
          <w:rPr>
            <w:rStyle w:val="Hyperlink"/>
          </w:rPr>
          <w:t>R2-2004630</w:t>
        </w:r>
      </w:hyperlink>
      <w:r w:rsidR="00B93792" w:rsidRPr="00224244">
        <w:rPr>
          <w:noProof/>
        </w:rPr>
        <w:tab/>
        <w:t>Late</w:t>
      </w:r>
    </w:p>
    <w:p w14:paraId="29357102" w14:textId="77777777" w:rsidR="00B93792" w:rsidRPr="00224244" w:rsidRDefault="00B93792" w:rsidP="00B93792">
      <w:pPr>
        <w:spacing w:before="60"/>
        <w:ind w:left="1259" w:hanging="1259"/>
        <w:rPr>
          <w:noProof/>
        </w:rPr>
      </w:pPr>
    </w:p>
    <w:p w14:paraId="023D2209" w14:textId="77777777" w:rsidR="00B93792" w:rsidRPr="00224244" w:rsidRDefault="00B93792" w:rsidP="00B93792">
      <w:pPr>
        <w:spacing w:before="60"/>
        <w:ind w:left="2518" w:hanging="1259"/>
        <w:rPr>
          <w:noProof/>
        </w:rPr>
      </w:pPr>
      <w:r w:rsidRPr="00224244">
        <w:rPr>
          <w:noProof/>
        </w:rPr>
        <w:t>Proposal 1</w:t>
      </w:r>
      <w:r w:rsidRPr="00224244">
        <w:rPr>
          <w:noProof/>
        </w:rPr>
        <w:tab/>
        <w:t>Use the same 1-bit indication in SIB2(-NB) to indicate whether R16 AS RAI is enabled in the serving cell regardless of core network type.</w:t>
      </w:r>
    </w:p>
    <w:p w14:paraId="7E4F719B" w14:textId="77777777" w:rsidR="00B93792" w:rsidRPr="00224244" w:rsidRDefault="00B93792" w:rsidP="00F66276">
      <w:pPr>
        <w:pStyle w:val="ListParagraph"/>
        <w:numPr>
          <w:ilvl w:val="0"/>
          <w:numId w:val="52"/>
        </w:numPr>
        <w:spacing w:before="60"/>
        <w:rPr>
          <w:rFonts w:ascii="Arial" w:hAnsi="Arial" w:cs="Arial"/>
          <w:noProof/>
          <w:sz w:val="20"/>
          <w:szCs w:val="20"/>
        </w:rPr>
      </w:pPr>
      <w:r w:rsidRPr="00224244">
        <w:rPr>
          <w:rFonts w:ascii="Arial" w:hAnsi="Arial" w:cs="Arial"/>
          <w:noProof/>
          <w:sz w:val="20"/>
          <w:szCs w:val="20"/>
        </w:rPr>
        <w:t>Huawei disagrees since UP optimization procedure relies on this indication. Qualcomm agrees and thinks that this may lead to Rel-16 AS RAI not used. Ericsson thinks this should not be a problem considerring that Rel-16 AS RAI is more beneficial. QC thinks there won’t be much incentive for the network vendors to implement.</w:t>
      </w:r>
    </w:p>
    <w:p w14:paraId="48C64C4F" w14:textId="77777777" w:rsidR="00B93792" w:rsidRPr="00224244" w:rsidRDefault="00B93792" w:rsidP="00F66276">
      <w:pPr>
        <w:pStyle w:val="ListParagraph"/>
        <w:numPr>
          <w:ilvl w:val="0"/>
          <w:numId w:val="52"/>
        </w:numPr>
        <w:spacing w:before="60"/>
        <w:rPr>
          <w:rFonts w:ascii="Arial" w:hAnsi="Arial" w:cs="Arial"/>
          <w:noProof/>
          <w:sz w:val="20"/>
          <w:szCs w:val="20"/>
        </w:rPr>
      </w:pPr>
      <w:r w:rsidRPr="00224244">
        <w:rPr>
          <w:rFonts w:ascii="Arial" w:hAnsi="Arial" w:cs="Arial"/>
          <w:noProof/>
          <w:sz w:val="20"/>
          <w:szCs w:val="20"/>
        </w:rPr>
        <w:t>Huawei thinks this is tied to UP-EDT so without this feature one would expect UP-EDT not implemented. Ericsson thinks UP-EDT is not a mandatory feature so this should also not be mandatory for the network.</w:t>
      </w:r>
    </w:p>
    <w:p w14:paraId="7A6A4CFC" w14:textId="77777777" w:rsidR="00B93792" w:rsidRPr="00224244" w:rsidRDefault="00B93792" w:rsidP="00F66276">
      <w:pPr>
        <w:pStyle w:val="ListParagraph"/>
        <w:numPr>
          <w:ilvl w:val="0"/>
          <w:numId w:val="52"/>
        </w:numPr>
        <w:spacing w:before="60"/>
        <w:rPr>
          <w:rFonts w:ascii="Arial" w:hAnsi="Arial" w:cs="Arial"/>
          <w:noProof/>
          <w:sz w:val="20"/>
          <w:szCs w:val="20"/>
        </w:rPr>
      </w:pPr>
      <w:r w:rsidRPr="00224244">
        <w:rPr>
          <w:rFonts w:ascii="Arial" w:hAnsi="Arial" w:cs="Arial"/>
          <w:noProof/>
          <w:sz w:val="20"/>
          <w:szCs w:val="20"/>
        </w:rPr>
        <w:t>LG supports the proposal.</w:t>
      </w:r>
    </w:p>
    <w:p w14:paraId="5B185B07" w14:textId="77777777" w:rsidR="00B93792" w:rsidRPr="00224244" w:rsidRDefault="00B93792" w:rsidP="00F66276">
      <w:pPr>
        <w:pStyle w:val="ListParagraph"/>
        <w:numPr>
          <w:ilvl w:val="0"/>
          <w:numId w:val="52"/>
        </w:numPr>
        <w:spacing w:before="60"/>
        <w:rPr>
          <w:rFonts w:ascii="Arial" w:hAnsi="Arial" w:cs="Arial"/>
          <w:noProof/>
          <w:sz w:val="20"/>
          <w:szCs w:val="20"/>
        </w:rPr>
      </w:pPr>
      <w:r w:rsidRPr="00224244">
        <w:rPr>
          <w:rFonts w:ascii="Arial" w:hAnsi="Arial" w:cs="Arial"/>
          <w:noProof/>
          <w:sz w:val="20"/>
          <w:szCs w:val="20"/>
        </w:rPr>
        <w:t>Blackberry does not support the proposal.</w:t>
      </w:r>
    </w:p>
    <w:p w14:paraId="50690292" w14:textId="77777777" w:rsidR="00B93792" w:rsidRPr="00224244" w:rsidRDefault="00B93792" w:rsidP="00F66276">
      <w:pPr>
        <w:pStyle w:val="ListParagraph"/>
        <w:numPr>
          <w:ilvl w:val="0"/>
          <w:numId w:val="52"/>
        </w:numPr>
        <w:spacing w:before="60"/>
        <w:rPr>
          <w:rFonts w:ascii="Arial" w:hAnsi="Arial" w:cs="Arial"/>
          <w:noProof/>
          <w:sz w:val="20"/>
          <w:szCs w:val="20"/>
        </w:rPr>
      </w:pPr>
    </w:p>
    <w:p w14:paraId="67946B83" w14:textId="77777777" w:rsidR="00B93792" w:rsidRPr="00224244" w:rsidRDefault="00B93792" w:rsidP="00B93792">
      <w:pPr>
        <w:spacing w:before="60"/>
        <w:ind w:left="2518" w:hanging="1259"/>
        <w:rPr>
          <w:rFonts w:cs="Arial"/>
          <w:noProof/>
          <w:sz w:val="18"/>
        </w:rPr>
      </w:pPr>
    </w:p>
    <w:p w14:paraId="43ED5D93" w14:textId="77777777" w:rsidR="00B93792" w:rsidRPr="00224244" w:rsidRDefault="00B93792" w:rsidP="00B93792">
      <w:pPr>
        <w:spacing w:before="60"/>
        <w:ind w:left="2518" w:hanging="1259"/>
        <w:rPr>
          <w:noProof/>
        </w:rPr>
      </w:pPr>
      <w:r w:rsidRPr="00224244">
        <w:rPr>
          <w:noProof/>
        </w:rPr>
        <w:t>Proposal 2</w:t>
      </w:r>
      <w:r w:rsidRPr="00224244">
        <w:rPr>
          <w:noProof/>
        </w:rPr>
        <w:tab/>
        <w:t>For NB-IoT and eMTC UEs connected to 5GC, support of AS RAI enhancement is optional with capability indication.</w:t>
      </w:r>
    </w:p>
    <w:p w14:paraId="042BBA34" w14:textId="77777777" w:rsidR="00B93792" w:rsidRPr="00224244" w:rsidRDefault="00B93792" w:rsidP="00F66276">
      <w:pPr>
        <w:pStyle w:val="ListParagraph"/>
        <w:numPr>
          <w:ilvl w:val="0"/>
          <w:numId w:val="52"/>
        </w:numPr>
        <w:spacing w:before="60"/>
        <w:rPr>
          <w:rFonts w:ascii="Arial" w:hAnsi="Arial" w:cs="Arial"/>
          <w:noProof/>
          <w:sz w:val="20"/>
          <w:szCs w:val="20"/>
        </w:rPr>
      </w:pPr>
      <w:r w:rsidRPr="00224244">
        <w:rPr>
          <w:rFonts w:ascii="Arial" w:hAnsi="Arial" w:cs="Arial"/>
          <w:noProof/>
          <w:sz w:val="20"/>
          <w:szCs w:val="20"/>
        </w:rPr>
        <w:t>Huawei agrees that it should be optional without capability for the UE.</w:t>
      </w:r>
    </w:p>
    <w:p w14:paraId="1C9322A7" w14:textId="77777777" w:rsidR="00B93792" w:rsidRPr="00224244" w:rsidRDefault="00B93792" w:rsidP="00F66276">
      <w:pPr>
        <w:pStyle w:val="ListParagraph"/>
        <w:numPr>
          <w:ilvl w:val="0"/>
          <w:numId w:val="52"/>
        </w:numPr>
        <w:spacing w:before="60"/>
        <w:rPr>
          <w:rFonts w:ascii="Arial" w:hAnsi="Arial" w:cs="Arial"/>
          <w:noProof/>
          <w:sz w:val="20"/>
          <w:szCs w:val="20"/>
        </w:rPr>
      </w:pPr>
      <w:r w:rsidRPr="00224244">
        <w:rPr>
          <w:rFonts w:ascii="Arial" w:hAnsi="Arial" w:cs="Arial"/>
          <w:noProof/>
          <w:sz w:val="20"/>
          <w:szCs w:val="20"/>
        </w:rPr>
        <w:t>LG supports the proposal.</w:t>
      </w:r>
    </w:p>
    <w:p w14:paraId="53A51844" w14:textId="77777777" w:rsidR="00B93792" w:rsidRPr="00224244" w:rsidRDefault="00B93792" w:rsidP="00F66276">
      <w:pPr>
        <w:pStyle w:val="ListParagraph"/>
        <w:numPr>
          <w:ilvl w:val="0"/>
          <w:numId w:val="52"/>
        </w:numPr>
        <w:spacing w:before="60"/>
        <w:rPr>
          <w:rFonts w:ascii="Arial" w:hAnsi="Arial" w:cs="Arial"/>
          <w:noProof/>
          <w:sz w:val="20"/>
          <w:szCs w:val="20"/>
        </w:rPr>
      </w:pPr>
      <w:r w:rsidRPr="00224244">
        <w:rPr>
          <w:rFonts w:ascii="Arial" w:hAnsi="Arial" w:cs="Arial"/>
          <w:noProof/>
          <w:sz w:val="20"/>
          <w:szCs w:val="20"/>
        </w:rPr>
        <w:t>QC does not see the need. Blackberry wonders why there is a need for capability bit for EPC.</w:t>
      </w:r>
    </w:p>
    <w:p w14:paraId="7FA0B9FF" w14:textId="77777777" w:rsidR="00B93792" w:rsidRPr="00224244" w:rsidRDefault="00B93792" w:rsidP="00F66276">
      <w:pPr>
        <w:pStyle w:val="ListParagraph"/>
        <w:numPr>
          <w:ilvl w:val="0"/>
          <w:numId w:val="52"/>
        </w:numPr>
        <w:spacing w:before="60"/>
        <w:rPr>
          <w:rFonts w:ascii="Arial" w:hAnsi="Arial" w:cs="Arial"/>
          <w:noProof/>
          <w:sz w:val="20"/>
          <w:szCs w:val="20"/>
        </w:rPr>
      </w:pPr>
    </w:p>
    <w:p w14:paraId="540C6EE9" w14:textId="77777777" w:rsidR="00B93792" w:rsidRPr="00224244" w:rsidRDefault="00B93792" w:rsidP="00B93792">
      <w:pPr>
        <w:spacing w:before="60"/>
        <w:ind w:left="2518" w:hanging="1259"/>
        <w:rPr>
          <w:noProof/>
        </w:rPr>
      </w:pPr>
    </w:p>
    <w:p w14:paraId="7C07C379" w14:textId="77777777" w:rsidR="00B93792" w:rsidRPr="00224244" w:rsidRDefault="00B93792" w:rsidP="00B93792">
      <w:pPr>
        <w:spacing w:before="60"/>
        <w:ind w:left="2518" w:hanging="1259"/>
        <w:rPr>
          <w:noProof/>
        </w:rPr>
      </w:pPr>
      <w:r w:rsidRPr="00224244">
        <w:rPr>
          <w:noProof/>
        </w:rPr>
        <w:t>Proposal 3</w:t>
      </w:r>
      <w:r w:rsidRPr="00224244">
        <w:rPr>
          <w:noProof/>
        </w:rPr>
        <w:tab/>
        <w:t>Update clause 5.4.8 in TS 36.321 CR by removing reference to EPC and Editor's note.</w:t>
      </w:r>
    </w:p>
    <w:p w14:paraId="50E2E933" w14:textId="77777777" w:rsidR="00B93792" w:rsidRPr="00224244" w:rsidRDefault="00B93792" w:rsidP="00F66276">
      <w:pPr>
        <w:pStyle w:val="ListParagraph"/>
        <w:numPr>
          <w:ilvl w:val="0"/>
          <w:numId w:val="52"/>
        </w:numPr>
        <w:spacing w:before="60"/>
        <w:rPr>
          <w:rFonts w:ascii="Arial" w:hAnsi="Arial" w:cs="Arial"/>
          <w:noProof/>
          <w:sz w:val="20"/>
          <w:szCs w:val="20"/>
        </w:rPr>
      </w:pPr>
      <w:r w:rsidRPr="00224244">
        <w:rPr>
          <w:rFonts w:ascii="Arial" w:hAnsi="Arial" w:cs="Arial"/>
          <w:noProof/>
          <w:sz w:val="20"/>
          <w:szCs w:val="20"/>
        </w:rPr>
        <w:t>Ericsson thinks it would be good to make MAC transparent.</w:t>
      </w:r>
    </w:p>
    <w:p w14:paraId="2C192744" w14:textId="77777777" w:rsidR="00B93792" w:rsidRPr="00224244" w:rsidRDefault="00B93792" w:rsidP="00F66276">
      <w:pPr>
        <w:pStyle w:val="ListParagraph"/>
        <w:numPr>
          <w:ilvl w:val="0"/>
          <w:numId w:val="52"/>
        </w:numPr>
        <w:spacing w:before="60"/>
        <w:rPr>
          <w:rFonts w:ascii="Arial" w:hAnsi="Arial" w:cs="Arial"/>
          <w:noProof/>
          <w:sz w:val="20"/>
          <w:szCs w:val="20"/>
        </w:rPr>
      </w:pPr>
    </w:p>
    <w:p w14:paraId="5C041818" w14:textId="77777777" w:rsidR="00B93792" w:rsidRPr="00224244" w:rsidRDefault="00B93792" w:rsidP="00B93792">
      <w:pPr>
        <w:pStyle w:val="Agreement"/>
        <w:tabs>
          <w:tab w:val="num" w:pos="1619"/>
        </w:tabs>
        <w:overflowPunct/>
        <w:autoSpaceDE/>
        <w:autoSpaceDN/>
        <w:adjustRightInd/>
        <w:ind w:left="1619" w:hanging="360"/>
        <w:textAlignment w:val="auto"/>
        <w:rPr>
          <w:noProof/>
        </w:rPr>
      </w:pPr>
      <w:r w:rsidRPr="00224244">
        <w:rPr>
          <w:noProof/>
        </w:rPr>
        <w:t>This can be discussed within the context of the offline discussion on R16 36.321 CR.</w:t>
      </w:r>
    </w:p>
    <w:p w14:paraId="241D39FF" w14:textId="77777777" w:rsidR="00B93792" w:rsidRPr="00224244" w:rsidRDefault="00B93792" w:rsidP="00B93792">
      <w:pPr>
        <w:spacing w:before="60"/>
        <w:ind w:left="1259" w:hanging="1259"/>
        <w:rPr>
          <w:noProof/>
        </w:rPr>
      </w:pPr>
    </w:p>
    <w:p w14:paraId="1046A6FC" w14:textId="38D8F8A9" w:rsidR="00B93792" w:rsidRPr="00224244" w:rsidRDefault="00C00E88" w:rsidP="00B93792">
      <w:pPr>
        <w:spacing w:before="60"/>
        <w:ind w:left="1259" w:hanging="1259"/>
        <w:rPr>
          <w:noProof/>
        </w:rPr>
      </w:pPr>
      <w:hyperlink r:id="rId3219" w:history="1">
        <w:r w:rsidR="00EB1908">
          <w:rPr>
            <w:rStyle w:val="Hyperlink"/>
          </w:rPr>
          <w:t>R2-2005024</w:t>
        </w:r>
      </w:hyperlink>
      <w:r w:rsidR="00B93792" w:rsidRPr="00224244">
        <w:rPr>
          <w:noProof/>
        </w:rPr>
        <w:tab/>
        <w:t>UP data protection for UP CIoT 5GS Opmitisation</w:t>
      </w:r>
      <w:r w:rsidR="00B93792" w:rsidRPr="00224244">
        <w:rPr>
          <w:noProof/>
        </w:rPr>
        <w:tab/>
        <w:t>Huawei, HiSilicon</w:t>
      </w:r>
      <w:r w:rsidR="00B93792" w:rsidRPr="00224244">
        <w:rPr>
          <w:noProof/>
        </w:rPr>
        <w:tab/>
        <w:t>discussion</w:t>
      </w:r>
      <w:r w:rsidR="00B93792" w:rsidRPr="00224244">
        <w:rPr>
          <w:noProof/>
        </w:rPr>
        <w:tab/>
        <w:t>Rel-16</w:t>
      </w:r>
      <w:r w:rsidR="00B93792" w:rsidRPr="00224244">
        <w:rPr>
          <w:noProof/>
        </w:rPr>
        <w:tab/>
        <w:t>NB_IOTenh3-Core, LTE_eMTC5-Core</w:t>
      </w:r>
    </w:p>
    <w:p w14:paraId="0180BFA2" w14:textId="77777777" w:rsidR="00B93792" w:rsidRPr="00224244" w:rsidRDefault="00B93792" w:rsidP="00B93792">
      <w:pPr>
        <w:spacing w:before="60"/>
        <w:ind w:left="1259"/>
        <w:rPr>
          <w:noProof/>
        </w:rPr>
      </w:pPr>
      <w:r w:rsidRPr="00224244">
        <w:rPr>
          <w:noProof/>
        </w:rPr>
        <w:t>Proposal</w:t>
      </w:r>
      <w:r w:rsidRPr="00224244">
        <w:rPr>
          <w:noProof/>
        </w:rPr>
        <w:tab/>
        <w:t>Introduce a flag cipheringDisabled in PDCP-Config-NB to enable activation of ciphering per DRB.</w:t>
      </w:r>
    </w:p>
    <w:p w14:paraId="4344522A" w14:textId="77777777" w:rsidR="00B93792" w:rsidRPr="00224244" w:rsidRDefault="00B93792" w:rsidP="00B93792">
      <w:pPr>
        <w:spacing w:before="60"/>
        <w:ind w:left="1259"/>
        <w:rPr>
          <w:noProof/>
        </w:rPr>
      </w:pPr>
    </w:p>
    <w:p w14:paraId="2F10E476" w14:textId="77777777" w:rsidR="00B93792" w:rsidRPr="00224244" w:rsidRDefault="00B93792" w:rsidP="00B93792">
      <w:pPr>
        <w:pStyle w:val="Agreement"/>
        <w:tabs>
          <w:tab w:val="num" w:pos="1619"/>
        </w:tabs>
        <w:overflowPunct/>
        <w:autoSpaceDE/>
        <w:autoSpaceDN/>
        <w:adjustRightInd/>
        <w:ind w:left="1619" w:hanging="360"/>
        <w:textAlignment w:val="auto"/>
        <w:rPr>
          <w:noProof/>
        </w:rPr>
      </w:pPr>
      <w:r w:rsidRPr="00224244">
        <w:rPr>
          <w:noProof/>
        </w:rPr>
        <w:t xml:space="preserve">Introduce a flag </w:t>
      </w:r>
      <w:r w:rsidRPr="00224244">
        <w:rPr>
          <w:i/>
          <w:iCs/>
          <w:noProof/>
        </w:rPr>
        <w:t>cipheringDisabled</w:t>
      </w:r>
      <w:r w:rsidRPr="00224244">
        <w:rPr>
          <w:noProof/>
        </w:rPr>
        <w:t xml:space="preserve"> in PDCP-Config-NB to enable activation of ciphering per DRB.</w:t>
      </w:r>
    </w:p>
    <w:p w14:paraId="36194195" w14:textId="77777777" w:rsidR="00B93792" w:rsidRPr="00224244" w:rsidRDefault="00B93792" w:rsidP="00B93792">
      <w:pPr>
        <w:spacing w:before="60"/>
        <w:ind w:left="1259" w:hanging="1259"/>
        <w:rPr>
          <w:noProof/>
        </w:rPr>
      </w:pPr>
    </w:p>
    <w:p w14:paraId="01F5CC3F" w14:textId="43088A01" w:rsidR="00B93792" w:rsidRPr="00224244" w:rsidRDefault="00C00E88" w:rsidP="00B93792">
      <w:pPr>
        <w:spacing w:before="60"/>
        <w:ind w:left="1259" w:hanging="1259"/>
      </w:pPr>
      <w:hyperlink r:id="rId3220" w:history="1">
        <w:r w:rsidR="00EB1908">
          <w:rPr>
            <w:rStyle w:val="Hyperlink"/>
          </w:rPr>
          <w:t>R2-2004841</w:t>
        </w:r>
      </w:hyperlink>
      <w:r w:rsidR="00B93792" w:rsidRPr="00224244">
        <w:rPr>
          <w:noProof/>
        </w:rPr>
        <w:tab/>
        <w:t>Early UE capability retrieval enhancements for eMTC/5GC</w:t>
      </w:r>
      <w:r w:rsidR="00B93792" w:rsidRPr="00224244">
        <w:rPr>
          <w:noProof/>
        </w:rPr>
        <w:tab/>
        <w:t>Qualcomm India Pvt Ltd</w:t>
      </w:r>
      <w:r w:rsidR="00B93792" w:rsidRPr="00224244">
        <w:rPr>
          <w:noProof/>
        </w:rPr>
        <w:tab/>
        <w:t>discussion</w:t>
      </w:r>
      <w:r w:rsidR="00B93792" w:rsidRPr="00224244">
        <w:rPr>
          <w:noProof/>
        </w:rPr>
        <w:tab/>
        <w:t>Rel-16</w:t>
      </w:r>
      <w:r w:rsidR="00B93792" w:rsidRPr="00224244">
        <w:rPr>
          <w:noProof/>
        </w:rPr>
        <w:tab/>
        <w:t>LTE_eMTC5-Core</w:t>
      </w:r>
      <w:r w:rsidR="00B93792" w:rsidRPr="00224244">
        <w:rPr>
          <w:noProof/>
        </w:rPr>
        <w:tab/>
      </w:r>
      <w:hyperlink r:id="rId3221" w:history="1">
        <w:r w:rsidR="00EB1908">
          <w:rPr>
            <w:rStyle w:val="Hyperlink"/>
          </w:rPr>
          <w:t>R2-2002610</w:t>
        </w:r>
      </w:hyperlink>
    </w:p>
    <w:p w14:paraId="4DA93B91" w14:textId="77777777" w:rsidR="00B93792" w:rsidRPr="00224244" w:rsidRDefault="00B93792" w:rsidP="00B93792">
      <w:pPr>
        <w:pStyle w:val="Agreement"/>
        <w:tabs>
          <w:tab w:val="num" w:pos="1619"/>
        </w:tabs>
        <w:overflowPunct/>
        <w:autoSpaceDE/>
        <w:autoSpaceDN/>
        <w:adjustRightInd/>
        <w:ind w:left="1619" w:hanging="360"/>
        <w:textAlignment w:val="auto"/>
      </w:pPr>
      <w:r w:rsidRPr="00224244">
        <w:t>RAN2 will wait for the reply LS from SA2.</w:t>
      </w:r>
    </w:p>
    <w:p w14:paraId="705F09BC" w14:textId="77777777" w:rsidR="00B93792" w:rsidRPr="00224244" w:rsidRDefault="00B93792" w:rsidP="00B93792">
      <w:pPr>
        <w:spacing w:before="60"/>
        <w:ind w:left="1259" w:hanging="1259"/>
        <w:rPr>
          <w:noProof/>
        </w:rPr>
      </w:pPr>
    </w:p>
    <w:p w14:paraId="09055CE6" w14:textId="77777777" w:rsidR="00B93792" w:rsidRPr="00224244" w:rsidRDefault="00B93792" w:rsidP="00F66276">
      <w:pPr>
        <w:pStyle w:val="ListParagraph"/>
        <w:numPr>
          <w:ilvl w:val="0"/>
          <w:numId w:val="52"/>
        </w:numPr>
        <w:spacing w:before="60"/>
        <w:rPr>
          <w:rFonts w:ascii="Arial" w:hAnsi="Arial" w:cs="Arial"/>
          <w:noProof/>
          <w:sz w:val="20"/>
          <w:szCs w:val="20"/>
        </w:rPr>
      </w:pPr>
      <w:r w:rsidRPr="00224244">
        <w:rPr>
          <w:rFonts w:ascii="Arial" w:hAnsi="Arial" w:cs="Arial"/>
          <w:noProof/>
          <w:sz w:val="20"/>
          <w:szCs w:val="20"/>
        </w:rPr>
        <w:t>Huawei assumes that the LS indicates SA2 thinks this is not feasible. Ericsson agrees and adds in RAN3 this is not considered as part of Rel-16.</w:t>
      </w:r>
    </w:p>
    <w:p w14:paraId="2DC990BD" w14:textId="77777777" w:rsidR="00B93792" w:rsidRPr="00224244" w:rsidRDefault="00B93792" w:rsidP="00F66276">
      <w:pPr>
        <w:pStyle w:val="ListParagraph"/>
        <w:numPr>
          <w:ilvl w:val="0"/>
          <w:numId w:val="52"/>
        </w:numPr>
        <w:spacing w:before="60"/>
        <w:rPr>
          <w:rFonts w:ascii="Arial" w:hAnsi="Arial" w:cs="Arial"/>
          <w:noProof/>
          <w:sz w:val="20"/>
          <w:szCs w:val="20"/>
        </w:rPr>
      </w:pPr>
      <w:r w:rsidRPr="00224244">
        <w:rPr>
          <w:rFonts w:ascii="Arial" w:hAnsi="Arial" w:cs="Arial"/>
          <w:noProof/>
          <w:sz w:val="20"/>
          <w:szCs w:val="20"/>
        </w:rPr>
        <w:t>LG wonders whether Proposal 2 is something that can be agreed in RAN2.</w:t>
      </w:r>
    </w:p>
    <w:p w14:paraId="28C26A71" w14:textId="77777777" w:rsidR="00B93792" w:rsidRPr="00224244" w:rsidRDefault="00B93792" w:rsidP="00F66276">
      <w:pPr>
        <w:pStyle w:val="ListParagraph"/>
        <w:numPr>
          <w:ilvl w:val="0"/>
          <w:numId w:val="52"/>
        </w:numPr>
        <w:spacing w:before="60"/>
        <w:rPr>
          <w:rFonts w:ascii="Arial" w:hAnsi="Arial" w:cs="Arial"/>
          <w:noProof/>
          <w:sz w:val="20"/>
          <w:szCs w:val="20"/>
        </w:rPr>
      </w:pPr>
      <w:r w:rsidRPr="00224244">
        <w:rPr>
          <w:rFonts w:ascii="Arial" w:hAnsi="Arial" w:cs="Arial"/>
          <w:noProof/>
          <w:sz w:val="20"/>
          <w:szCs w:val="20"/>
        </w:rPr>
        <w:t>QC thinks if RAN2 provides a way to resolve the concerns, SA2 and RAN3 will support. Huawei does not agree that these concerns are purely RAN2 related.</w:t>
      </w:r>
    </w:p>
    <w:p w14:paraId="457A4B57" w14:textId="77777777" w:rsidR="00B93792" w:rsidRPr="00224244" w:rsidRDefault="00B93792" w:rsidP="00F66276">
      <w:pPr>
        <w:pStyle w:val="ListParagraph"/>
        <w:numPr>
          <w:ilvl w:val="0"/>
          <w:numId w:val="52"/>
        </w:numPr>
        <w:spacing w:before="60"/>
        <w:rPr>
          <w:rFonts w:ascii="Arial" w:hAnsi="Arial" w:cs="Arial"/>
          <w:noProof/>
          <w:sz w:val="20"/>
          <w:szCs w:val="20"/>
        </w:rPr>
      </w:pPr>
      <w:r w:rsidRPr="00224244">
        <w:rPr>
          <w:rFonts w:ascii="Arial" w:hAnsi="Arial" w:cs="Arial"/>
          <w:noProof/>
          <w:sz w:val="20"/>
          <w:szCs w:val="20"/>
        </w:rPr>
        <w:t>QC thinks RAN sharing should not be a problem since the configuration of m and n should be done in coordination.</w:t>
      </w:r>
    </w:p>
    <w:p w14:paraId="7FA91DB8" w14:textId="77777777" w:rsidR="00B93792" w:rsidRPr="00224244" w:rsidRDefault="00B93792" w:rsidP="00F66276">
      <w:pPr>
        <w:pStyle w:val="ListParagraph"/>
        <w:numPr>
          <w:ilvl w:val="0"/>
          <w:numId w:val="52"/>
        </w:numPr>
        <w:spacing w:before="60"/>
        <w:rPr>
          <w:rFonts w:ascii="Arial" w:hAnsi="Arial" w:cs="Arial"/>
          <w:noProof/>
          <w:sz w:val="20"/>
          <w:szCs w:val="20"/>
        </w:rPr>
      </w:pPr>
      <w:r w:rsidRPr="00224244">
        <w:rPr>
          <w:rFonts w:ascii="Arial" w:hAnsi="Arial" w:cs="Arial"/>
          <w:noProof/>
          <w:sz w:val="20"/>
          <w:szCs w:val="20"/>
        </w:rPr>
        <w:t>Nokia does not support the proposal in principle.</w:t>
      </w:r>
    </w:p>
    <w:p w14:paraId="15E6293D" w14:textId="77777777" w:rsidR="00B93792" w:rsidRPr="00224244" w:rsidRDefault="00B93792" w:rsidP="00F66276">
      <w:pPr>
        <w:pStyle w:val="ListParagraph"/>
        <w:numPr>
          <w:ilvl w:val="0"/>
          <w:numId w:val="52"/>
        </w:numPr>
        <w:spacing w:before="60"/>
        <w:rPr>
          <w:rFonts w:ascii="Arial" w:hAnsi="Arial" w:cs="Arial"/>
          <w:noProof/>
          <w:sz w:val="20"/>
          <w:szCs w:val="20"/>
        </w:rPr>
      </w:pPr>
      <w:r w:rsidRPr="00224244">
        <w:rPr>
          <w:rFonts w:ascii="Arial" w:hAnsi="Arial" w:cs="Arial"/>
          <w:noProof/>
          <w:sz w:val="20"/>
          <w:szCs w:val="20"/>
        </w:rPr>
        <w:t>ZTE is indifferent and think that it may be beneficial.</w:t>
      </w:r>
    </w:p>
    <w:p w14:paraId="39C8B358" w14:textId="77777777" w:rsidR="00B93792" w:rsidRPr="00224244" w:rsidRDefault="00B93792" w:rsidP="00F66276">
      <w:pPr>
        <w:pStyle w:val="ListParagraph"/>
        <w:numPr>
          <w:ilvl w:val="0"/>
          <w:numId w:val="52"/>
        </w:numPr>
        <w:spacing w:before="60"/>
        <w:rPr>
          <w:rFonts w:ascii="Arial" w:hAnsi="Arial" w:cs="Arial"/>
          <w:noProof/>
          <w:sz w:val="20"/>
          <w:szCs w:val="20"/>
        </w:rPr>
      </w:pPr>
      <w:r w:rsidRPr="00224244">
        <w:rPr>
          <w:rFonts w:ascii="Arial" w:hAnsi="Arial" w:cs="Arial"/>
          <w:noProof/>
          <w:sz w:val="20"/>
          <w:szCs w:val="20"/>
        </w:rPr>
        <w:t>QC wonders if it would be possible to introduce it for EPS. Huawei thinks this is not up to RAN2. Ericsson agrees and states that QC already indicated that it is supported yet something may be missing in the specifications under other WGs’ responsibility.</w:t>
      </w:r>
    </w:p>
    <w:p w14:paraId="63951AEC" w14:textId="77777777" w:rsidR="00B93792" w:rsidRPr="00224244" w:rsidRDefault="00B93792" w:rsidP="00F66276">
      <w:pPr>
        <w:pStyle w:val="ListParagraph"/>
        <w:numPr>
          <w:ilvl w:val="0"/>
          <w:numId w:val="52"/>
        </w:numPr>
        <w:spacing w:before="60"/>
        <w:rPr>
          <w:rFonts w:ascii="Arial" w:hAnsi="Arial" w:cs="Arial"/>
          <w:noProof/>
          <w:sz w:val="20"/>
          <w:szCs w:val="20"/>
        </w:rPr>
      </w:pPr>
      <w:r w:rsidRPr="00224244">
        <w:rPr>
          <w:rFonts w:ascii="Arial" w:hAnsi="Arial" w:cs="Arial"/>
          <w:noProof/>
          <w:sz w:val="20"/>
          <w:szCs w:val="20"/>
        </w:rPr>
        <w:t>Huawei thinks for EPC, there may be a need to distinguish BL UEs from non-BL UEs which is different than the case for NB-IoT.</w:t>
      </w:r>
    </w:p>
    <w:p w14:paraId="6A36B569" w14:textId="77777777" w:rsidR="00B93792" w:rsidRPr="00224244" w:rsidRDefault="00B93792" w:rsidP="00F66276">
      <w:pPr>
        <w:pStyle w:val="ListParagraph"/>
        <w:numPr>
          <w:ilvl w:val="0"/>
          <w:numId w:val="52"/>
        </w:numPr>
        <w:spacing w:before="60"/>
        <w:rPr>
          <w:rFonts w:ascii="Arial" w:hAnsi="Arial" w:cs="Arial"/>
          <w:noProof/>
          <w:sz w:val="20"/>
          <w:szCs w:val="20"/>
        </w:rPr>
      </w:pPr>
      <w:r w:rsidRPr="00224244">
        <w:rPr>
          <w:rFonts w:ascii="Arial" w:hAnsi="Arial" w:cs="Arial"/>
          <w:noProof/>
          <w:sz w:val="20"/>
          <w:szCs w:val="20"/>
        </w:rPr>
        <w:t>QC thinks if this feature is not introduced in Rel-16, an indication would be needed to identify whether a UE supports the feature.</w:t>
      </w:r>
    </w:p>
    <w:p w14:paraId="4FDA69A4" w14:textId="77777777" w:rsidR="00B93792" w:rsidRPr="00224244" w:rsidRDefault="00B93792" w:rsidP="00B93792">
      <w:pPr>
        <w:pStyle w:val="Agreement"/>
        <w:numPr>
          <w:ilvl w:val="0"/>
          <w:numId w:val="0"/>
        </w:numPr>
        <w:rPr>
          <w:noProof/>
        </w:rPr>
      </w:pPr>
    </w:p>
    <w:p w14:paraId="09139305" w14:textId="77777777" w:rsidR="00B93792" w:rsidRPr="00224244" w:rsidRDefault="00B93792" w:rsidP="00B93792">
      <w:pPr>
        <w:spacing w:before="60"/>
        <w:rPr>
          <w:noProof/>
        </w:rPr>
      </w:pPr>
    </w:p>
    <w:p w14:paraId="4EFBE382" w14:textId="77777777" w:rsidR="00B93792" w:rsidRPr="00224244" w:rsidRDefault="00B93792" w:rsidP="00B93792">
      <w:pPr>
        <w:spacing w:before="60"/>
        <w:ind w:left="2518" w:hanging="1259"/>
        <w:rPr>
          <w:noProof/>
        </w:rPr>
      </w:pPr>
      <w:r w:rsidRPr="00224244">
        <w:rPr>
          <w:noProof/>
        </w:rPr>
        <w:t>Proposal 1.</w:t>
      </w:r>
      <w:r w:rsidRPr="00224244">
        <w:rPr>
          <w:noProof/>
        </w:rPr>
        <w:tab/>
        <w:t>For Cat M UE connected to 5GC, adopt 40 bit truncated 5G-S-TMSI as UE Identity in Msg3 RRC Connection Request Message.</w:t>
      </w:r>
    </w:p>
    <w:p w14:paraId="3053D103" w14:textId="77777777" w:rsidR="00B93792" w:rsidRPr="00224244" w:rsidRDefault="00B93792" w:rsidP="00B93792">
      <w:pPr>
        <w:spacing w:before="60"/>
        <w:ind w:left="2518" w:hanging="1259"/>
        <w:rPr>
          <w:noProof/>
        </w:rPr>
      </w:pPr>
      <w:r w:rsidRPr="00224244">
        <w:rPr>
          <w:noProof/>
        </w:rPr>
        <w:t>Proposal 2.</w:t>
      </w:r>
      <w:r w:rsidRPr="00224244">
        <w:rPr>
          <w:noProof/>
        </w:rPr>
        <w:tab/>
        <w:t>When NAS provides 5G-S-TMSI value for non-BL UE and truncated 5G-S-TMSI for BL UE to RRC, InitialUE-Identity-5GC in Msg3 is configured as:</w:t>
      </w:r>
    </w:p>
    <w:p w14:paraId="1A863151" w14:textId="77777777" w:rsidR="00B93792" w:rsidRPr="00224244" w:rsidRDefault="00B93792" w:rsidP="00B93792">
      <w:pPr>
        <w:spacing w:before="60"/>
        <w:ind w:left="2518" w:hanging="1259"/>
        <w:rPr>
          <w:noProof/>
        </w:rPr>
      </w:pPr>
      <w:r w:rsidRPr="00224244">
        <w:rPr>
          <w:noProof/>
        </w:rPr>
        <w:t>-</w:t>
      </w:r>
      <w:r w:rsidRPr="00224244">
        <w:rPr>
          <w:noProof/>
        </w:rPr>
        <w:tab/>
        <w:t>For BL UEs, send 40 bit truncated 5G-S-TMSI in ng-5G-S-TMSI-Part1 (new Rel-16 feature).</w:t>
      </w:r>
    </w:p>
    <w:p w14:paraId="291EA002" w14:textId="77777777" w:rsidR="00B93792" w:rsidRPr="00224244" w:rsidRDefault="00B93792" w:rsidP="00B93792">
      <w:pPr>
        <w:spacing w:before="60"/>
        <w:ind w:left="2518" w:hanging="1259"/>
        <w:rPr>
          <w:noProof/>
        </w:rPr>
      </w:pPr>
      <w:r w:rsidRPr="00224244">
        <w:rPr>
          <w:noProof/>
        </w:rPr>
        <w:t>-</w:t>
      </w:r>
      <w:r w:rsidRPr="00224244">
        <w:rPr>
          <w:noProof/>
        </w:rPr>
        <w:tab/>
        <w:t>For non-BL UEs in CE mode (i.e., using CE mode PRACH resource), set 39 rightmost bits of 48 bit 5G-S-TMSI in 39 leftmost bits of randomValue , set 1 rightmost bit of randomValue to 1 and send remaining leftmost 9 bits of 48 bit 5G-S-TMSI in Msg 5 (new Rel-16 feature).</w:t>
      </w:r>
    </w:p>
    <w:p w14:paraId="16ED2D51" w14:textId="77777777" w:rsidR="00B93792" w:rsidRPr="00224244" w:rsidRDefault="00B93792" w:rsidP="00B93792">
      <w:pPr>
        <w:spacing w:before="60"/>
        <w:ind w:left="2518" w:hanging="1259"/>
        <w:rPr>
          <w:noProof/>
        </w:rPr>
      </w:pPr>
      <w:r w:rsidRPr="00224244">
        <w:rPr>
          <w:noProof/>
        </w:rPr>
        <w:t>-</w:t>
      </w:r>
      <w:r w:rsidRPr="00224244">
        <w:rPr>
          <w:noProof/>
        </w:rPr>
        <w:tab/>
        <w:t>For non-BL UEs operating in normal mode (i.e., using normal PRACH resource), set rightmost bits of 40 bit 5G-S-TMSI in ng-5G-S-TMSI-Part1 in MSG3 (i.e, existing procedure to ensure backward compatibility).</w:t>
      </w:r>
    </w:p>
    <w:p w14:paraId="23F045EF" w14:textId="77777777" w:rsidR="00B93792" w:rsidRPr="00224244" w:rsidRDefault="00B93792" w:rsidP="00B93792">
      <w:pPr>
        <w:spacing w:before="60"/>
        <w:ind w:left="2518" w:hanging="1259"/>
        <w:rPr>
          <w:noProof/>
        </w:rPr>
      </w:pPr>
      <w:r w:rsidRPr="00224244">
        <w:rPr>
          <w:noProof/>
        </w:rPr>
        <w:t>Proposal 3.</w:t>
      </w:r>
      <w:r w:rsidRPr="00224244">
        <w:rPr>
          <w:noProof/>
        </w:rPr>
        <w:tab/>
        <w:t>When NAS does not provide 5G-S-TMSI value to RRC, InitialUE-Identity-5GC in Msg3 is configured as:</w:t>
      </w:r>
    </w:p>
    <w:p w14:paraId="53B79C91" w14:textId="77777777" w:rsidR="00B93792" w:rsidRPr="00224244" w:rsidRDefault="00B93792" w:rsidP="00B93792">
      <w:pPr>
        <w:spacing w:before="60"/>
        <w:ind w:left="2518" w:hanging="1259"/>
        <w:rPr>
          <w:noProof/>
        </w:rPr>
      </w:pPr>
      <w:r w:rsidRPr="00224244">
        <w:rPr>
          <w:noProof/>
        </w:rPr>
        <w:t>-</w:t>
      </w:r>
      <w:r w:rsidRPr="00224244">
        <w:rPr>
          <w:noProof/>
        </w:rPr>
        <w:tab/>
        <w:t>For both BL UEs and non-BL UEs in CE mode, (i.e., using CE mode PRACH resource) send 39 random bits and set 1 rightmost bit to 0 of 40 bit randomValue (new Rel-16 feature).</w:t>
      </w:r>
    </w:p>
    <w:p w14:paraId="45FE501A" w14:textId="77777777" w:rsidR="00B93792" w:rsidRPr="00224244" w:rsidRDefault="00B93792" w:rsidP="00B93792">
      <w:pPr>
        <w:spacing w:before="60"/>
        <w:ind w:left="2518" w:hanging="1259"/>
        <w:rPr>
          <w:noProof/>
        </w:rPr>
      </w:pPr>
      <w:r w:rsidRPr="00224244">
        <w:rPr>
          <w:noProof/>
        </w:rPr>
        <w:lastRenderedPageBreak/>
        <w:t>-</w:t>
      </w:r>
      <w:r w:rsidRPr="00224244">
        <w:rPr>
          <w:noProof/>
        </w:rPr>
        <w:tab/>
        <w:t>For non-BL UEs operating in normal mode (i.e., using normal PRACH resource) set send 40 bit random value within randomValue (i.e, existing procedure to ensure backward compatibility).</w:t>
      </w:r>
    </w:p>
    <w:p w14:paraId="4853BEBA" w14:textId="77777777" w:rsidR="00B93792" w:rsidRPr="00224244" w:rsidRDefault="00B93792" w:rsidP="00B93792">
      <w:pPr>
        <w:spacing w:before="60"/>
        <w:ind w:left="2518" w:hanging="1259"/>
        <w:rPr>
          <w:noProof/>
        </w:rPr>
      </w:pPr>
      <w:r w:rsidRPr="00224244">
        <w:rPr>
          <w:noProof/>
        </w:rPr>
        <w:t>Proposal 4.</w:t>
      </w:r>
      <w:r w:rsidRPr="00224244">
        <w:rPr>
          <w:noProof/>
        </w:rPr>
        <w:tab/>
        <w:t>RAN2 agrees that “m and n” values for truncated 5G-S-TMSI are provided to BL UEs in 5G NAS layer (same solution adopted for NB-IoT CP Optimization Re-establishment).</w:t>
      </w:r>
    </w:p>
    <w:p w14:paraId="4FC8B1C6" w14:textId="77777777" w:rsidR="00B93792" w:rsidRPr="00224244" w:rsidRDefault="00B93792" w:rsidP="00B93792">
      <w:pPr>
        <w:spacing w:before="60"/>
        <w:ind w:left="2518" w:hanging="1259"/>
        <w:rPr>
          <w:noProof/>
        </w:rPr>
      </w:pPr>
      <w:r w:rsidRPr="00224244">
        <w:rPr>
          <w:noProof/>
        </w:rPr>
        <w:t>Proposal 5.</w:t>
      </w:r>
      <w:r w:rsidRPr="00224244">
        <w:rPr>
          <w:noProof/>
        </w:rPr>
        <w:tab/>
        <w:t>If truncated 40 bit 5G-S-TMSI is used in Msg 3 for BL UEs connected to 5GC, there is no need for including ng-5G-S-TMSI-Part2 in Msg 5.</w:t>
      </w:r>
    </w:p>
    <w:p w14:paraId="6158C85A" w14:textId="77777777" w:rsidR="00B93792" w:rsidRPr="00224244" w:rsidRDefault="00B93792" w:rsidP="00B93792">
      <w:pPr>
        <w:spacing w:before="60"/>
        <w:ind w:left="2518" w:hanging="1259"/>
        <w:rPr>
          <w:noProof/>
        </w:rPr>
      </w:pPr>
      <w:r w:rsidRPr="00224244">
        <w:rPr>
          <w:noProof/>
        </w:rPr>
        <w:t>Proposal 6.</w:t>
      </w:r>
      <w:r w:rsidRPr="00224244">
        <w:rPr>
          <w:noProof/>
        </w:rPr>
        <w:tab/>
        <w:t>For R16 BL  UEs connected to 5GC, it is mandatory to support truncated 40-bit 5G-S-TMSI as UE identity in Msg3 without any UE capability.</w:t>
      </w:r>
    </w:p>
    <w:p w14:paraId="260B1337" w14:textId="77777777" w:rsidR="00B93792" w:rsidRPr="00224244" w:rsidRDefault="00B93792" w:rsidP="00B93792">
      <w:pPr>
        <w:spacing w:before="60"/>
        <w:ind w:left="2518" w:hanging="1259"/>
        <w:rPr>
          <w:noProof/>
        </w:rPr>
      </w:pPr>
      <w:r w:rsidRPr="00224244">
        <w:rPr>
          <w:noProof/>
        </w:rPr>
        <w:t>Proposal 7.</w:t>
      </w:r>
      <w:r w:rsidRPr="00224244">
        <w:rPr>
          <w:noProof/>
        </w:rPr>
        <w:tab/>
        <w:t>Agree text proposal in Annex</w:t>
      </w:r>
    </w:p>
    <w:p w14:paraId="11ECFBC0" w14:textId="77777777" w:rsidR="00B93792" w:rsidRPr="00224244" w:rsidRDefault="00B93792" w:rsidP="00B93792">
      <w:pPr>
        <w:spacing w:before="60"/>
        <w:ind w:left="1259" w:hanging="1259"/>
        <w:rPr>
          <w:noProof/>
        </w:rPr>
      </w:pPr>
    </w:p>
    <w:p w14:paraId="4B82B543" w14:textId="79FE49D5" w:rsidR="00B93792" w:rsidRPr="00224244" w:rsidRDefault="00C00E88" w:rsidP="00B93792">
      <w:pPr>
        <w:spacing w:before="60"/>
        <w:ind w:left="1259" w:hanging="1259"/>
        <w:rPr>
          <w:noProof/>
        </w:rPr>
      </w:pPr>
      <w:hyperlink r:id="rId3222" w:history="1">
        <w:r w:rsidR="00EB1908">
          <w:rPr>
            <w:rStyle w:val="Hyperlink"/>
            <w:noProof/>
          </w:rPr>
          <w:t>R2-2006166</w:t>
        </w:r>
      </w:hyperlink>
      <w:r w:rsidR="00B93792" w:rsidRPr="00224244">
        <w:rPr>
          <w:noProof/>
        </w:rPr>
        <w:tab/>
        <w:t>Reply LS on early UE capability retrieval for eMTC (S2-2004446; contact: Qualcomm) To: RAN2, RAN3, CT1</w:t>
      </w:r>
      <w:r w:rsidR="00B93792" w:rsidRPr="00224244">
        <w:rPr>
          <w:noProof/>
        </w:rPr>
        <w:tab/>
        <w:t>Cc: SA3</w:t>
      </w:r>
    </w:p>
    <w:p w14:paraId="7070B43D" w14:textId="77777777" w:rsidR="00B93792" w:rsidRPr="00224244" w:rsidRDefault="00B93792" w:rsidP="00B93792">
      <w:pPr>
        <w:pStyle w:val="Agreement"/>
        <w:tabs>
          <w:tab w:val="num" w:pos="1619"/>
        </w:tabs>
        <w:overflowPunct/>
        <w:autoSpaceDE/>
        <w:autoSpaceDN/>
        <w:adjustRightInd/>
        <w:ind w:left="1619" w:hanging="360"/>
        <w:textAlignment w:val="auto"/>
        <w:rPr>
          <w:noProof/>
        </w:rPr>
      </w:pPr>
      <w:r w:rsidRPr="00224244">
        <w:rPr>
          <w:noProof/>
        </w:rPr>
        <w:t>Noted.</w:t>
      </w:r>
    </w:p>
    <w:p w14:paraId="2EBF6D64" w14:textId="77777777" w:rsidR="00B93792" w:rsidRPr="00224244" w:rsidRDefault="00B93792" w:rsidP="00B93792">
      <w:pPr>
        <w:spacing w:before="60"/>
        <w:ind w:left="1259" w:hanging="1259"/>
        <w:rPr>
          <w:noProof/>
        </w:rPr>
      </w:pPr>
    </w:p>
    <w:p w14:paraId="00D45818" w14:textId="77777777" w:rsidR="00B93792" w:rsidRPr="00224244" w:rsidRDefault="00B93792" w:rsidP="00B93792">
      <w:pPr>
        <w:spacing w:before="60"/>
        <w:ind w:left="1259" w:hanging="1259"/>
        <w:rPr>
          <w:noProof/>
        </w:rPr>
      </w:pPr>
    </w:p>
    <w:p w14:paraId="6D443E1F" w14:textId="1FAEA8F0" w:rsidR="00B93792" w:rsidRPr="00224244" w:rsidRDefault="00C00E88" w:rsidP="00B93792">
      <w:pPr>
        <w:spacing w:before="60"/>
        <w:ind w:left="1259" w:hanging="1259"/>
      </w:pPr>
      <w:hyperlink r:id="rId3223" w:history="1">
        <w:r w:rsidR="00EB1908">
          <w:rPr>
            <w:rStyle w:val="Hyperlink"/>
          </w:rPr>
          <w:t>R2-2004862</w:t>
        </w:r>
      </w:hyperlink>
      <w:r w:rsidR="00B93792" w:rsidRPr="00224244">
        <w:rPr>
          <w:noProof/>
        </w:rPr>
        <w:tab/>
        <w:t>Idle Mode cell reselection based on CN type supported</w:t>
      </w:r>
      <w:r w:rsidR="00B93792" w:rsidRPr="00224244">
        <w:rPr>
          <w:noProof/>
        </w:rPr>
        <w:tab/>
        <w:t>Qualcomm Incorporated, TurkCell, Sony</w:t>
      </w:r>
      <w:r w:rsidR="00B93792" w:rsidRPr="00224244">
        <w:rPr>
          <w:noProof/>
        </w:rPr>
        <w:tab/>
        <w:t>discussion</w:t>
      </w:r>
      <w:r w:rsidR="00B93792" w:rsidRPr="00224244">
        <w:rPr>
          <w:noProof/>
        </w:rPr>
        <w:tab/>
        <w:t>Rel-16</w:t>
      </w:r>
      <w:r w:rsidR="00B93792" w:rsidRPr="00224244">
        <w:rPr>
          <w:noProof/>
        </w:rPr>
        <w:tab/>
        <w:t>LTE_eMTC5-Core, NB_IOTenh3-Core</w:t>
      </w:r>
      <w:r w:rsidR="00B93792" w:rsidRPr="00224244">
        <w:rPr>
          <w:noProof/>
        </w:rPr>
        <w:tab/>
      </w:r>
      <w:hyperlink r:id="rId3224" w:history="1">
        <w:r w:rsidR="00EB1908">
          <w:rPr>
            <w:rStyle w:val="Hyperlink"/>
          </w:rPr>
          <w:t>R2-2002609</w:t>
        </w:r>
      </w:hyperlink>
    </w:p>
    <w:p w14:paraId="6E102E4F" w14:textId="77777777" w:rsidR="00B93792" w:rsidRPr="00224244" w:rsidRDefault="00B93792" w:rsidP="00B93792">
      <w:pPr>
        <w:spacing w:before="60"/>
        <w:ind w:left="1259" w:hanging="1259"/>
      </w:pPr>
    </w:p>
    <w:p w14:paraId="7DCD8C99" w14:textId="77777777" w:rsidR="00B93792" w:rsidRPr="00224244" w:rsidRDefault="00B93792" w:rsidP="00B93792">
      <w:pPr>
        <w:spacing w:before="60"/>
        <w:ind w:left="2518" w:hanging="1259"/>
      </w:pPr>
      <w:r w:rsidRPr="00224244">
        <w:t>Proposal 1.</w:t>
      </w:r>
      <w:r w:rsidRPr="00224244">
        <w:tab/>
        <w:t>For ranking based inter-frequency Idle cell-reselection for eMTC and CE mode UEs ,  consider target frequencies with same CN type as registered CN type are higher priority than frequencies with supported CN type different from registered CN type.</w:t>
      </w:r>
    </w:p>
    <w:p w14:paraId="5197CC2E" w14:textId="77777777" w:rsidR="00B93792" w:rsidRPr="00224244" w:rsidRDefault="00B93792" w:rsidP="00B93792">
      <w:pPr>
        <w:spacing w:before="60"/>
        <w:ind w:left="2518" w:hanging="1259"/>
      </w:pPr>
      <w:r w:rsidRPr="00224244">
        <w:t>Proposal 2.</w:t>
      </w:r>
      <w:r w:rsidRPr="00224244">
        <w:tab/>
        <w:t>Adapt SIB5-BR enhancements to include CN type supported for inter-frequencies as assistance information for inter-frequency idle cell reselection.</w:t>
      </w:r>
    </w:p>
    <w:p w14:paraId="4780F1A1" w14:textId="77777777" w:rsidR="00B93792" w:rsidRPr="00224244" w:rsidRDefault="00B93792" w:rsidP="00B93792">
      <w:pPr>
        <w:spacing w:before="60"/>
        <w:ind w:left="2518" w:hanging="1259"/>
      </w:pPr>
      <w:r w:rsidRPr="00224244">
        <w:t xml:space="preserve">                      Squal &lt; ThreshServing, LowQ and</w:t>
      </w:r>
    </w:p>
    <w:p w14:paraId="38C27D10" w14:textId="77777777" w:rsidR="00B93792" w:rsidRPr="00224244" w:rsidRDefault="00B93792" w:rsidP="00B93792">
      <w:pPr>
        <w:spacing w:before="60"/>
        <w:ind w:left="2518" w:hanging="1259"/>
      </w:pPr>
      <w:r w:rsidRPr="00224244">
        <w:t>Proposal 3.</w:t>
      </w:r>
      <w:r w:rsidRPr="00224244">
        <w:tab/>
        <w:t>For high priority inter-frequency Idle cell-reselection for eMTC UEs in normal coverage  ,  use new parameter Qoffsetfreq_cn_type for neighbor cell evaluation criteria when inter-frequency cell is connected to different type of core network than registered CN type.</w:t>
      </w:r>
    </w:p>
    <w:p w14:paraId="1844A4E8" w14:textId="77777777" w:rsidR="00B93792" w:rsidRPr="00224244" w:rsidRDefault="00B93792" w:rsidP="00B93792">
      <w:pPr>
        <w:spacing w:before="60"/>
        <w:ind w:left="2518" w:hanging="1259"/>
      </w:pPr>
      <w:r w:rsidRPr="00224244">
        <w:t xml:space="preserve">                      Squal &gt; ThreshX, HighQ + Qoffsetfreq_cn_type during a time interval TreselectionRAT</w:t>
      </w:r>
    </w:p>
    <w:p w14:paraId="1C7726CF" w14:textId="77777777" w:rsidR="00B93792" w:rsidRPr="00224244" w:rsidRDefault="00B93792" w:rsidP="00B93792">
      <w:pPr>
        <w:spacing w:before="60"/>
        <w:ind w:left="2518" w:hanging="1259"/>
      </w:pPr>
      <w:r w:rsidRPr="00224244">
        <w:t>Proposal 4.</w:t>
      </w:r>
      <w:r w:rsidRPr="00224244">
        <w:tab/>
        <w:t xml:space="preserve">For low priority inter-frequency Idle cell-reselection for eMTC UEs in normal coverage  ,  use new parameter Qoffsetfreq_cn_type for neighbor cell evaluation criteria when inter-frequency cell is connected to different type of core network than registered CN type.                             </w:t>
      </w:r>
    </w:p>
    <w:p w14:paraId="22189477" w14:textId="77777777" w:rsidR="00B93792" w:rsidRPr="00224244" w:rsidRDefault="00B93792" w:rsidP="00B93792">
      <w:pPr>
        <w:spacing w:before="60"/>
        <w:ind w:left="2518" w:hanging="1259"/>
      </w:pPr>
      <w:r w:rsidRPr="00224244">
        <w:t xml:space="preserve">                       Squal &lt; ThreshServing, LowQ and  Squal &gt; ThreshX, LowQ + Qoffsetfreq_cn_type during a time interval TreselectionRAT</w:t>
      </w:r>
    </w:p>
    <w:p w14:paraId="240454BA" w14:textId="77777777" w:rsidR="00B93792" w:rsidRPr="00224244" w:rsidRDefault="00B93792" w:rsidP="00B93792">
      <w:pPr>
        <w:spacing w:before="60"/>
        <w:ind w:left="2518" w:hanging="1259"/>
      </w:pPr>
      <w:r w:rsidRPr="00224244">
        <w:t>Proposal 5.</w:t>
      </w:r>
      <w:r w:rsidRPr="00224244">
        <w:tab/>
        <w:t>For ranking based inter-frequency NB-IoT and eMTC Idle cell-reselection ,  use new parameter Qoffsetfreq_cn_type for neighbor cell ranking criteria evaluation when inter-frequency cell is connected to different type of core network than registered CN type.</w:t>
      </w:r>
    </w:p>
    <w:p w14:paraId="55331F96" w14:textId="77777777" w:rsidR="00B93792" w:rsidRPr="00224244" w:rsidRDefault="00B93792" w:rsidP="00B93792">
      <w:pPr>
        <w:spacing w:before="60"/>
        <w:ind w:left="2518" w:hanging="1259"/>
      </w:pPr>
      <w:r w:rsidRPr="00224244">
        <w:t xml:space="preserve">                    Rs = Qmeas,s + Qhyst – Qoffsettemp + QoffsetSCPTM</w:t>
      </w:r>
    </w:p>
    <w:p w14:paraId="254FAA4A" w14:textId="77777777" w:rsidR="00B93792" w:rsidRPr="00224244" w:rsidRDefault="00B93792" w:rsidP="00B93792">
      <w:pPr>
        <w:spacing w:before="60"/>
        <w:ind w:left="2518" w:hanging="1259"/>
      </w:pPr>
      <w:r w:rsidRPr="00224244">
        <w:t xml:space="preserve">                    Rn = Qmeas,n - Qoffset – Qoffsettemp + QoffsetSCPTM - Qoffsetfreq_cn_type</w:t>
      </w:r>
    </w:p>
    <w:p w14:paraId="7C44A8D4" w14:textId="77777777" w:rsidR="00B93792" w:rsidRPr="00224244" w:rsidRDefault="00B93792" w:rsidP="00B93792">
      <w:pPr>
        <w:spacing w:before="60"/>
        <w:ind w:left="2518" w:hanging="1259"/>
      </w:pPr>
      <w:r w:rsidRPr="00224244">
        <w:t>Proposal 6.</w:t>
      </w:r>
      <w:r w:rsidRPr="00224244">
        <w:tab/>
        <w:t>Enhance SIB5-NB/SIB5-BR to include CN type (EPC &amp; 5GC) connectivity supported by different NB-IoT/eMTC neigbor cell frequnecies.</w:t>
      </w:r>
    </w:p>
    <w:p w14:paraId="710DC5F2" w14:textId="77777777" w:rsidR="00B93792" w:rsidRPr="00224244" w:rsidRDefault="00B93792" w:rsidP="00B93792">
      <w:pPr>
        <w:spacing w:before="60"/>
        <w:ind w:left="2518" w:hanging="1259"/>
      </w:pPr>
      <w:r w:rsidRPr="00224244">
        <w:lastRenderedPageBreak/>
        <w:t>Proposal 7.</w:t>
      </w:r>
      <w:r w:rsidRPr="00224244">
        <w:tab/>
        <w:t>In SIB1-BR/NB, support inter-frequnecy CN type connectivity configuration per PLMN and/or common across all PLMNs in the list</w:t>
      </w:r>
    </w:p>
    <w:p w14:paraId="386FDBB6" w14:textId="77777777" w:rsidR="00B93792" w:rsidRPr="00224244" w:rsidRDefault="00B93792" w:rsidP="00B93792">
      <w:pPr>
        <w:spacing w:before="60"/>
        <w:ind w:left="1259" w:hanging="1259"/>
      </w:pPr>
    </w:p>
    <w:p w14:paraId="364CA644" w14:textId="77777777" w:rsidR="00B93792" w:rsidRPr="00224244" w:rsidRDefault="00B93792" w:rsidP="00F66276">
      <w:pPr>
        <w:pStyle w:val="ListParagraph"/>
        <w:numPr>
          <w:ilvl w:val="0"/>
          <w:numId w:val="52"/>
        </w:numPr>
        <w:spacing w:before="60"/>
        <w:rPr>
          <w:rFonts w:ascii="Arial" w:hAnsi="Arial" w:cs="Arial"/>
          <w:sz w:val="20"/>
          <w:szCs w:val="20"/>
        </w:rPr>
      </w:pPr>
      <w:r w:rsidRPr="00224244">
        <w:rPr>
          <w:rFonts w:ascii="Arial" w:hAnsi="Arial" w:cs="Arial"/>
          <w:sz w:val="20"/>
          <w:szCs w:val="20"/>
        </w:rPr>
        <w:t>Huawei thinks this was discussed earlier and considered as something that may be observed in corner case scenarios. Ericsson and Nokia agree.</w:t>
      </w:r>
    </w:p>
    <w:p w14:paraId="35934DAE" w14:textId="77777777" w:rsidR="00B93792" w:rsidRPr="00224244" w:rsidRDefault="00B93792" w:rsidP="00F66276">
      <w:pPr>
        <w:pStyle w:val="ListParagraph"/>
        <w:numPr>
          <w:ilvl w:val="0"/>
          <w:numId w:val="52"/>
        </w:numPr>
        <w:spacing w:before="60"/>
        <w:rPr>
          <w:rFonts w:ascii="Arial" w:hAnsi="Arial" w:cs="Arial"/>
          <w:sz w:val="20"/>
          <w:szCs w:val="20"/>
        </w:rPr>
      </w:pPr>
      <w:r w:rsidRPr="00224244">
        <w:rPr>
          <w:rFonts w:ascii="Arial" w:hAnsi="Arial" w:cs="Arial"/>
          <w:sz w:val="20"/>
          <w:szCs w:val="20"/>
        </w:rPr>
        <w:t>Qualcomm thinks a wider range of deployment scenarios should be considered.</w:t>
      </w:r>
    </w:p>
    <w:p w14:paraId="6F17D0EB" w14:textId="77777777" w:rsidR="00B93792" w:rsidRPr="00224244" w:rsidRDefault="00B93792" w:rsidP="00F66276">
      <w:pPr>
        <w:pStyle w:val="ListParagraph"/>
        <w:numPr>
          <w:ilvl w:val="0"/>
          <w:numId w:val="52"/>
        </w:numPr>
        <w:spacing w:before="60"/>
        <w:rPr>
          <w:rFonts w:ascii="Arial" w:hAnsi="Arial" w:cs="Arial"/>
          <w:sz w:val="20"/>
          <w:szCs w:val="20"/>
        </w:rPr>
      </w:pPr>
      <w:r w:rsidRPr="00224244">
        <w:rPr>
          <w:rFonts w:ascii="Arial" w:hAnsi="Arial" w:cs="Arial"/>
          <w:sz w:val="20"/>
          <w:szCs w:val="20"/>
        </w:rPr>
        <w:t>LG does not support the proposal.</w:t>
      </w:r>
    </w:p>
    <w:p w14:paraId="7FB6B6DC" w14:textId="77777777" w:rsidR="00B93792" w:rsidRPr="00224244" w:rsidRDefault="00B93792" w:rsidP="00F66276">
      <w:pPr>
        <w:pStyle w:val="ListParagraph"/>
        <w:numPr>
          <w:ilvl w:val="0"/>
          <w:numId w:val="52"/>
        </w:numPr>
        <w:spacing w:before="60"/>
        <w:rPr>
          <w:rFonts w:ascii="Arial" w:hAnsi="Arial" w:cs="Arial"/>
          <w:sz w:val="20"/>
          <w:szCs w:val="20"/>
        </w:rPr>
      </w:pPr>
      <w:r w:rsidRPr="00224244">
        <w:rPr>
          <w:rFonts w:ascii="Arial" w:hAnsi="Arial" w:cs="Arial"/>
          <w:sz w:val="20"/>
          <w:szCs w:val="20"/>
        </w:rPr>
        <w:t>Sony thinks it could also be beneficial for the redirection case.</w:t>
      </w:r>
    </w:p>
    <w:p w14:paraId="1F9220EB" w14:textId="77777777" w:rsidR="00B93792" w:rsidRPr="00224244" w:rsidRDefault="00B93792" w:rsidP="00F66276">
      <w:pPr>
        <w:pStyle w:val="ListParagraph"/>
        <w:numPr>
          <w:ilvl w:val="0"/>
          <w:numId w:val="52"/>
        </w:numPr>
        <w:spacing w:before="60"/>
        <w:rPr>
          <w:rFonts w:ascii="Arial" w:hAnsi="Arial" w:cs="Arial"/>
          <w:sz w:val="20"/>
          <w:szCs w:val="20"/>
        </w:rPr>
      </w:pPr>
      <w:r w:rsidRPr="00224244">
        <w:rPr>
          <w:rFonts w:ascii="Arial" w:hAnsi="Arial" w:cs="Arial"/>
          <w:sz w:val="20"/>
          <w:szCs w:val="20"/>
        </w:rPr>
        <w:t>T-mobile does not support the proposal and thinks it would not be so beneficial.</w:t>
      </w:r>
    </w:p>
    <w:p w14:paraId="440588C0" w14:textId="77777777" w:rsidR="00B93792" w:rsidRPr="00224244" w:rsidRDefault="00B93792" w:rsidP="00B93792">
      <w:pPr>
        <w:spacing w:before="60"/>
        <w:rPr>
          <w:rFonts w:cs="Arial"/>
        </w:rPr>
      </w:pPr>
    </w:p>
    <w:p w14:paraId="235BFC21" w14:textId="77777777" w:rsidR="00B93792" w:rsidRPr="00224244" w:rsidRDefault="00B93792" w:rsidP="00B93792">
      <w:pPr>
        <w:pStyle w:val="Agreement"/>
        <w:tabs>
          <w:tab w:val="num" w:pos="1619"/>
        </w:tabs>
        <w:overflowPunct/>
        <w:autoSpaceDE/>
        <w:autoSpaceDN/>
        <w:adjustRightInd/>
        <w:ind w:left="1619" w:hanging="360"/>
        <w:textAlignment w:val="auto"/>
      </w:pPr>
      <w:r w:rsidRPr="00224244">
        <w:t>Not enough support</w:t>
      </w:r>
    </w:p>
    <w:p w14:paraId="1AE43151" w14:textId="77777777" w:rsidR="00B93792" w:rsidRPr="00224244" w:rsidRDefault="00B93792" w:rsidP="00B93792">
      <w:pPr>
        <w:pStyle w:val="Agreement"/>
        <w:tabs>
          <w:tab w:val="num" w:pos="1619"/>
        </w:tabs>
        <w:overflowPunct/>
        <w:autoSpaceDE/>
        <w:autoSpaceDN/>
        <w:adjustRightInd/>
        <w:ind w:left="1619" w:hanging="360"/>
        <w:textAlignment w:val="auto"/>
      </w:pPr>
      <w:r w:rsidRPr="00224244">
        <w:t>Noted.</w:t>
      </w:r>
    </w:p>
    <w:p w14:paraId="3F44B429" w14:textId="77777777" w:rsidR="00B93792" w:rsidRPr="00224244" w:rsidRDefault="00B93792" w:rsidP="00B93792">
      <w:pPr>
        <w:spacing w:before="60"/>
        <w:ind w:left="1259" w:hanging="1259"/>
        <w:rPr>
          <w:rFonts w:cs="Arial"/>
          <w:noProof/>
          <w:sz w:val="18"/>
        </w:rPr>
      </w:pPr>
    </w:p>
    <w:p w14:paraId="49C06A87" w14:textId="4E0D9796" w:rsidR="00B93792" w:rsidRPr="00224244" w:rsidRDefault="00C00E88" w:rsidP="00B93792">
      <w:pPr>
        <w:spacing w:before="60"/>
        <w:ind w:left="1259" w:hanging="1259"/>
        <w:rPr>
          <w:noProof/>
        </w:rPr>
      </w:pPr>
      <w:hyperlink r:id="rId3225" w:history="1">
        <w:r w:rsidR="00EB1908">
          <w:rPr>
            <w:rStyle w:val="Hyperlink"/>
          </w:rPr>
          <w:t>R2-2005150</w:t>
        </w:r>
      </w:hyperlink>
      <w:r w:rsidR="00B93792" w:rsidRPr="00224244">
        <w:rPr>
          <w:noProof/>
        </w:rPr>
        <w:tab/>
        <w:t>Mobility enhancements for Connectivity to 5GC for MTC and NB-IoT</w:t>
      </w:r>
      <w:r w:rsidR="00B93792" w:rsidRPr="00224244">
        <w:rPr>
          <w:noProof/>
        </w:rPr>
        <w:tab/>
        <w:t>Sony, Qualcomm</w:t>
      </w:r>
      <w:r w:rsidR="00B93792" w:rsidRPr="00224244">
        <w:rPr>
          <w:noProof/>
        </w:rPr>
        <w:tab/>
        <w:t>discussion</w:t>
      </w:r>
      <w:r w:rsidR="00B93792" w:rsidRPr="00224244">
        <w:rPr>
          <w:noProof/>
        </w:rPr>
        <w:tab/>
        <w:t>Rel-16</w:t>
      </w:r>
      <w:r w:rsidR="00B93792" w:rsidRPr="00224244">
        <w:rPr>
          <w:noProof/>
        </w:rPr>
        <w:tab/>
        <w:t>NB_IOTenh3-Core</w:t>
      </w:r>
    </w:p>
    <w:p w14:paraId="75C38A84" w14:textId="77777777" w:rsidR="00B93792" w:rsidRPr="00224244" w:rsidRDefault="00B93792" w:rsidP="00B93792">
      <w:pPr>
        <w:pStyle w:val="Agreement"/>
        <w:tabs>
          <w:tab w:val="num" w:pos="1619"/>
        </w:tabs>
        <w:overflowPunct/>
        <w:autoSpaceDE/>
        <w:autoSpaceDN/>
        <w:adjustRightInd/>
        <w:ind w:left="1619" w:hanging="360"/>
        <w:textAlignment w:val="auto"/>
        <w:rPr>
          <w:noProof/>
        </w:rPr>
      </w:pPr>
      <w:r w:rsidRPr="00224244">
        <w:t>Not enough support.</w:t>
      </w:r>
    </w:p>
    <w:p w14:paraId="69A5E31C" w14:textId="77777777" w:rsidR="00B93792" w:rsidRPr="00224244" w:rsidRDefault="00B93792" w:rsidP="00B93792">
      <w:pPr>
        <w:pStyle w:val="Agreement"/>
        <w:tabs>
          <w:tab w:val="num" w:pos="1619"/>
        </w:tabs>
        <w:overflowPunct/>
        <w:autoSpaceDE/>
        <w:autoSpaceDN/>
        <w:adjustRightInd/>
        <w:ind w:left="1619" w:hanging="360"/>
        <w:textAlignment w:val="auto"/>
        <w:rPr>
          <w:noProof/>
        </w:rPr>
      </w:pPr>
      <w:r w:rsidRPr="00224244">
        <w:rPr>
          <w:noProof/>
        </w:rPr>
        <w:t>Noted.</w:t>
      </w:r>
    </w:p>
    <w:p w14:paraId="1C069E70" w14:textId="77777777" w:rsidR="00B93792" w:rsidRPr="00224244" w:rsidRDefault="00B93792" w:rsidP="00B93792">
      <w:pPr>
        <w:spacing w:before="60"/>
        <w:ind w:left="1259" w:hanging="1259"/>
        <w:rPr>
          <w:noProof/>
        </w:rPr>
      </w:pPr>
    </w:p>
    <w:p w14:paraId="44F8EC6E" w14:textId="4596C443" w:rsidR="00B93792" w:rsidRPr="00224244" w:rsidRDefault="00C00E88" w:rsidP="00B93792">
      <w:pPr>
        <w:spacing w:before="60"/>
        <w:ind w:left="1259" w:hanging="1259"/>
      </w:pPr>
      <w:hyperlink r:id="rId3226" w:history="1">
        <w:r w:rsidR="00EB1908">
          <w:rPr>
            <w:rStyle w:val="Hyperlink"/>
          </w:rPr>
          <w:t>R2-2005323</w:t>
        </w:r>
      </w:hyperlink>
      <w:r w:rsidR="00B93792" w:rsidRPr="00224244">
        <w:rPr>
          <w:noProof/>
        </w:rPr>
        <w:tab/>
        <w:t>AS RAI and optimization of release</w:t>
      </w:r>
      <w:r w:rsidR="00B93792" w:rsidRPr="00224244">
        <w:rPr>
          <w:noProof/>
        </w:rPr>
        <w:tab/>
        <w:t>Ericsson, LG Electronics Inc., Sony, Sierra Wireless, Thales, Lenovo, Motorola Mobility, MediaTek Inc., Turkcell</w:t>
      </w:r>
      <w:r w:rsidR="00B93792" w:rsidRPr="00224244">
        <w:rPr>
          <w:noProof/>
        </w:rPr>
        <w:tab/>
        <w:t>discussion</w:t>
      </w:r>
      <w:r w:rsidR="00B93792" w:rsidRPr="00224244">
        <w:rPr>
          <w:noProof/>
        </w:rPr>
        <w:tab/>
        <w:t>Rel-16</w:t>
      </w:r>
      <w:r w:rsidR="00B93792" w:rsidRPr="00224244">
        <w:rPr>
          <w:noProof/>
        </w:rPr>
        <w:tab/>
        <w:t>LTE_eMTC5-Core, NB_IOTenh3-Core</w:t>
      </w:r>
      <w:r w:rsidR="00B93792" w:rsidRPr="00224244">
        <w:rPr>
          <w:noProof/>
        </w:rPr>
        <w:tab/>
      </w:r>
      <w:hyperlink r:id="rId3227" w:history="1">
        <w:r w:rsidR="00EB1908">
          <w:rPr>
            <w:rStyle w:val="Hyperlink"/>
          </w:rPr>
          <w:t>R2-2003428</w:t>
        </w:r>
      </w:hyperlink>
    </w:p>
    <w:p w14:paraId="1C930537" w14:textId="77777777" w:rsidR="00B93792" w:rsidRPr="00224244" w:rsidRDefault="00B93792" w:rsidP="00B93792">
      <w:pPr>
        <w:spacing w:before="60"/>
        <w:ind w:left="1259" w:hanging="1259"/>
      </w:pPr>
    </w:p>
    <w:p w14:paraId="4F3BCCDF" w14:textId="77777777" w:rsidR="00B93792" w:rsidRPr="00224244" w:rsidRDefault="00B93792" w:rsidP="00B93792">
      <w:pPr>
        <w:spacing w:before="60"/>
        <w:ind w:left="2518" w:hanging="1259"/>
      </w:pPr>
      <w:r w:rsidRPr="00224244">
        <w:t>Proposal 1</w:t>
      </w:r>
      <w:r w:rsidRPr="00224244">
        <w:tab/>
        <w:t>From RAN2 standpoint, it would be beneficial if eNB releases the UE immediately, i.e., without waiting for an acknowledgement from the MME/AMF if the UE indicates AS RAI implying that no further data are expected from the S-GW.</w:t>
      </w:r>
    </w:p>
    <w:p w14:paraId="442F6233" w14:textId="77777777" w:rsidR="00B93792" w:rsidRPr="00224244" w:rsidRDefault="00B93792" w:rsidP="00B93792">
      <w:pPr>
        <w:spacing w:before="60"/>
        <w:ind w:left="2518" w:hanging="1259"/>
      </w:pPr>
    </w:p>
    <w:p w14:paraId="68D71A8A" w14:textId="77777777" w:rsidR="00B93792" w:rsidRPr="00224244" w:rsidRDefault="00B93792" w:rsidP="00B93792">
      <w:pPr>
        <w:spacing w:before="60"/>
        <w:ind w:left="2518" w:hanging="1259"/>
      </w:pPr>
      <w:r w:rsidRPr="00224244">
        <w:t>Proposal 2</w:t>
      </w:r>
      <w:r w:rsidRPr="00224244">
        <w:tab/>
        <w:t>Send a LS to SA2 to communicate the evaluation above and take the suggestion into account. Also indicate there is a risk that CN may need to release the UE context in RAN to make the UE reachable for the CN and ask if there is a way to minimize this risk in order to secure that the UE power consumption is the lowest possible.</w:t>
      </w:r>
    </w:p>
    <w:p w14:paraId="1F21FC12" w14:textId="77777777" w:rsidR="00B93792" w:rsidRPr="00224244" w:rsidRDefault="00B93792" w:rsidP="00B93792">
      <w:pPr>
        <w:spacing w:before="60"/>
        <w:ind w:left="1259" w:hanging="1259"/>
      </w:pPr>
    </w:p>
    <w:p w14:paraId="75D01381" w14:textId="77777777" w:rsidR="00B93792" w:rsidRPr="00224244" w:rsidRDefault="00B93792" w:rsidP="00F66276">
      <w:pPr>
        <w:pStyle w:val="ListParagraph"/>
        <w:numPr>
          <w:ilvl w:val="0"/>
          <w:numId w:val="52"/>
        </w:numPr>
        <w:spacing w:before="60"/>
        <w:rPr>
          <w:rFonts w:ascii="Arial" w:hAnsi="Arial" w:cs="Arial"/>
          <w:noProof/>
          <w:sz w:val="20"/>
          <w:szCs w:val="20"/>
        </w:rPr>
      </w:pPr>
      <w:r w:rsidRPr="00224244">
        <w:rPr>
          <w:rFonts w:ascii="Arial" w:hAnsi="Arial" w:cs="Arial"/>
          <w:noProof/>
          <w:sz w:val="20"/>
          <w:szCs w:val="20"/>
        </w:rPr>
        <w:t>QC thinks SA2 did not ask for feasiblity so there is no need to send an LS. QC has concerns since this may lead to additional signalling and mismatch between RAN and CN.</w:t>
      </w:r>
    </w:p>
    <w:p w14:paraId="4A893B51" w14:textId="77777777" w:rsidR="00B93792" w:rsidRPr="00224244" w:rsidRDefault="00B93792" w:rsidP="00F66276">
      <w:pPr>
        <w:pStyle w:val="ListParagraph"/>
        <w:numPr>
          <w:ilvl w:val="0"/>
          <w:numId w:val="52"/>
        </w:numPr>
        <w:spacing w:before="60"/>
        <w:rPr>
          <w:rFonts w:ascii="Arial" w:hAnsi="Arial" w:cs="Arial"/>
          <w:noProof/>
          <w:sz w:val="20"/>
          <w:szCs w:val="20"/>
        </w:rPr>
      </w:pPr>
      <w:r w:rsidRPr="00224244">
        <w:rPr>
          <w:rFonts w:ascii="Arial" w:hAnsi="Arial" w:cs="Arial"/>
          <w:noProof/>
          <w:sz w:val="20"/>
          <w:szCs w:val="20"/>
        </w:rPr>
        <w:t>LG thinks it would be beneficial for the UE if it is released early based on the indication.</w:t>
      </w:r>
    </w:p>
    <w:p w14:paraId="0DB56B38" w14:textId="77777777" w:rsidR="00B93792" w:rsidRPr="00224244" w:rsidRDefault="00B93792" w:rsidP="00F66276">
      <w:pPr>
        <w:pStyle w:val="ListParagraph"/>
        <w:numPr>
          <w:ilvl w:val="0"/>
          <w:numId w:val="52"/>
        </w:numPr>
        <w:spacing w:before="60"/>
        <w:rPr>
          <w:rFonts w:ascii="Arial" w:hAnsi="Arial" w:cs="Arial"/>
          <w:noProof/>
          <w:sz w:val="20"/>
          <w:szCs w:val="20"/>
        </w:rPr>
      </w:pPr>
      <w:r w:rsidRPr="00224244">
        <w:rPr>
          <w:rFonts w:ascii="Arial" w:hAnsi="Arial" w:cs="Arial"/>
          <w:noProof/>
          <w:sz w:val="20"/>
          <w:szCs w:val="20"/>
        </w:rPr>
        <w:t>Ericsson thinks that there is no need to receive a request from SA2 and it was already noted in SA2 the discussion can be brought again.</w:t>
      </w:r>
    </w:p>
    <w:p w14:paraId="03DF0031" w14:textId="77777777" w:rsidR="00B93792" w:rsidRPr="00224244" w:rsidRDefault="00B93792" w:rsidP="00F66276">
      <w:pPr>
        <w:pStyle w:val="ListParagraph"/>
        <w:numPr>
          <w:ilvl w:val="0"/>
          <w:numId w:val="52"/>
        </w:numPr>
        <w:spacing w:before="60"/>
        <w:rPr>
          <w:rFonts w:ascii="Arial" w:hAnsi="Arial" w:cs="Arial"/>
          <w:noProof/>
          <w:sz w:val="20"/>
          <w:szCs w:val="20"/>
        </w:rPr>
      </w:pPr>
      <w:r w:rsidRPr="00224244">
        <w:rPr>
          <w:rFonts w:ascii="Arial" w:hAnsi="Arial" w:cs="Arial"/>
          <w:noProof/>
          <w:sz w:val="20"/>
          <w:szCs w:val="20"/>
        </w:rPr>
        <w:t>Huawei thinks this is not up to RAN2 to decide and that discussion has already taken place in SA2. Huawei adds that power consumption benefit would not be significant.</w:t>
      </w:r>
    </w:p>
    <w:p w14:paraId="1D16F7CC" w14:textId="77777777" w:rsidR="00B93792" w:rsidRPr="00224244" w:rsidRDefault="00B93792" w:rsidP="00F66276">
      <w:pPr>
        <w:pStyle w:val="ListParagraph"/>
        <w:numPr>
          <w:ilvl w:val="0"/>
          <w:numId w:val="52"/>
        </w:numPr>
        <w:spacing w:before="60"/>
        <w:rPr>
          <w:rFonts w:ascii="Arial" w:hAnsi="Arial" w:cs="Arial"/>
          <w:noProof/>
          <w:sz w:val="20"/>
          <w:szCs w:val="20"/>
        </w:rPr>
      </w:pPr>
      <w:r w:rsidRPr="00224244">
        <w:rPr>
          <w:rFonts w:ascii="Arial" w:hAnsi="Arial" w:cs="Arial"/>
          <w:noProof/>
          <w:sz w:val="20"/>
          <w:szCs w:val="20"/>
        </w:rPr>
        <w:t>Nokia does not support the proposal thinking that it won’t be beneficial.</w:t>
      </w:r>
    </w:p>
    <w:p w14:paraId="152D1618" w14:textId="77777777" w:rsidR="00B93792" w:rsidRPr="00224244" w:rsidRDefault="00B93792" w:rsidP="00F66276">
      <w:pPr>
        <w:pStyle w:val="ListParagraph"/>
        <w:numPr>
          <w:ilvl w:val="0"/>
          <w:numId w:val="52"/>
        </w:numPr>
        <w:spacing w:before="60"/>
        <w:rPr>
          <w:rFonts w:ascii="Arial" w:hAnsi="Arial" w:cs="Arial"/>
          <w:noProof/>
          <w:sz w:val="20"/>
          <w:szCs w:val="20"/>
        </w:rPr>
      </w:pPr>
      <w:r w:rsidRPr="00224244">
        <w:rPr>
          <w:rFonts w:ascii="Arial" w:hAnsi="Arial" w:cs="Arial"/>
          <w:noProof/>
          <w:sz w:val="20"/>
          <w:szCs w:val="20"/>
        </w:rPr>
        <w:t>Thales agrees with LG that it would be beneficial for the UE.</w:t>
      </w:r>
    </w:p>
    <w:p w14:paraId="7DB5470B" w14:textId="77777777" w:rsidR="00B93792" w:rsidRPr="00224244" w:rsidRDefault="00B93792" w:rsidP="00F66276">
      <w:pPr>
        <w:pStyle w:val="ListParagraph"/>
        <w:numPr>
          <w:ilvl w:val="0"/>
          <w:numId w:val="52"/>
        </w:numPr>
        <w:spacing w:before="60"/>
        <w:rPr>
          <w:rFonts w:ascii="Arial" w:hAnsi="Arial" w:cs="Arial"/>
          <w:noProof/>
          <w:sz w:val="20"/>
          <w:szCs w:val="20"/>
        </w:rPr>
      </w:pPr>
      <w:r w:rsidRPr="00224244">
        <w:rPr>
          <w:rFonts w:ascii="Arial" w:hAnsi="Arial" w:cs="Arial"/>
          <w:noProof/>
          <w:sz w:val="20"/>
          <w:szCs w:val="20"/>
        </w:rPr>
        <w:t>Ericsson thinks in some cases it would still be benecifial for the UE even though the gain may be limited at other times. It should also be in principle up to RAN.</w:t>
      </w:r>
    </w:p>
    <w:p w14:paraId="2E737745" w14:textId="77777777" w:rsidR="00B93792" w:rsidRPr="00224244" w:rsidRDefault="00B93792" w:rsidP="00F66276">
      <w:pPr>
        <w:pStyle w:val="ListParagraph"/>
        <w:numPr>
          <w:ilvl w:val="0"/>
          <w:numId w:val="52"/>
        </w:numPr>
        <w:spacing w:before="60"/>
        <w:rPr>
          <w:rFonts w:ascii="Arial" w:hAnsi="Arial" w:cs="Arial"/>
          <w:noProof/>
          <w:sz w:val="20"/>
          <w:szCs w:val="20"/>
        </w:rPr>
      </w:pPr>
      <w:r w:rsidRPr="00224244">
        <w:rPr>
          <w:rFonts w:ascii="Arial" w:hAnsi="Arial" w:cs="Arial"/>
          <w:noProof/>
          <w:sz w:val="20"/>
          <w:szCs w:val="20"/>
        </w:rPr>
        <w:t>ZTE supports sending an LS to SA2 and thinks that RAN3 should also be informed.</w:t>
      </w:r>
    </w:p>
    <w:p w14:paraId="1EB358BA" w14:textId="77777777" w:rsidR="00B93792" w:rsidRPr="00224244" w:rsidRDefault="00B93792" w:rsidP="00F66276">
      <w:pPr>
        <w:pStyle w:val="ListParagraph"/>
        <w:numPr>
          <w:ilvl w:val="0"/>
          <w:numId w:val="52"/>
        </w:numPr>
        <w:spacing w:before="60"/>
        <w:rPr>
          <w:rFonts w:ascii="Arial" w:hAnsi="Arial" w:cs="Arial"/>
          <w:noProof/>
          <w:sz w:val="20"/>
          <w:szCs w:val="20"/>
        </w:rPr>
      </w:pPr>
      <w:r w:rsidRPr="00224244">
        <w:rPr>
          <w:rFonts w:ascii="Arial" w:hAnsi="Arial" w:cs="Arial"/>
          <w:noProof/>
          <w:sz w:val="20"/>
          <w:szCs w:val="20"/>
        </w:rPr>
        <w:t>MediaTek supports the proposal even though the benefit may not be too significant.</w:t>
      </w:r>
    </w:p>
    <w:p w14:paraId="615F960F" w14:textId="77777777" w:rsidR="00B93792" w:rsidRPr="00224244" w:rsidRDefault="00B93792" w:rsidP="00F66276">
      <w:pPr>
        <w:pStyle w:val="ListParagraph"/>
        <w:numPr>
          <w:ilvl w:val="0"/>
          <w:numId w:val="52"/>
        </w:numPr>
        <w:spacing w:before="60"/>
        <w:rPr>
          <w:rFonts w:ascii="Arial" w:hAnsi="Arial" w:cs="Arial"/>
          <w:noProof/>
          <w:sz w:val="20"/>
          <w:szCs w:val="20"/>
        </w:rPr>
      </w:pPr>
      <w:r w:rsidRPr="00224244">
        <w:rPr>
          <w:rFonts w:ascii="Arial" w:hAnsi="Arial" w:cs="Arial"/>
          <w:noProof/>
          <w:sz w:val="20"/>
          <w:szCs w:val="20"/>
        </w:rPr>
        <w:t>QC thinks this may lead to additional signalling and power consumption if the UE is released early with data pending in the DL.</w:t>
      </w:r>
    </w:p>
    <w:p w14:paraId="2B0CAA06" w14:textId="77777777" w:rsidR="00B93792" w:rsidRPr="00224244" w:rsidRDefault="00B93792" w:rsidP="00F66276">
      <w:pPr>
        <w:pStyle w:val="ListParagraph"/>
        <w:numPr>
          <w:ilvl w:val="0"/>
          <w:numId w:val="52"/>
        </w:numPr>
        <w:spacing w:before="60"/>
        <w:rPr>
          <w:rFonts w:ascii="Arial" w:hAnsi="Arial" w:cs="Arial"/>
          <w:noProof/>
          <w:sz w:val="20"/>
          <w:szCs w:val="20"/>
        </w:rPr>
      </w:pPr>
      <w:r w:rsidRPr="00224244">
        <w:rPr>
          <w:rFonts w:ascii="Arial" w:hAnsi="Arial" w:cs="Arial"/>
          <w:noProof/>
          <w:sz w:val="20"/>
          <w:szCs w:val="20"/>
        </w:rPr>
        <w:t>Nokia thinks if an LS is sent RAN2 should indicated that it may be beneficial in some cases.</w:t>
      </w:r>
    </w:p>
    <w:p w14:paraId="1FE3633A" w14:textId="77777777" w:rsidR="00B93792" w:rsidRPr="00224244" w:rsidRDefault="00B93792" w:rsidP="00F66276">
      <w:pPr>
        <w:pStyle w:val="ListParagraph"/>
        <w:numPr>
          <w:ilvl w:val="0"/>
          <w:numId w:val="52"/>
        </w:numPr>
        <w:spacing w:before="60"/>
        <w:rPr>
          <w:rFonts w:ascii="Arial" w:hAnsi="Arial" w:cs="Arial"/>
          <w:noProof/>
          <w:sz w:val="20"/>
          <w:szCs w:val="20"/>
        </w:rPr>
      </w:pPr>
      <w:r w:rsidRPr="00224244">
        <w:rPr>
          <w:rFonts w:ascii="Arial" w:hAnsi="Arial" w:cs="Arial"/>
          <w:noProof/>
          <w:sz w:val="20"/>
          <w:szCs w:val="20"/>
        </w:rPr>
        <w:t>Sony supports the proposal and thinks that RAN2 should send an LS.</w:t>
      </w:r>
    </w:p>
    <w:p w14:paraId="716260A3" w14:textId="77777777" w:rsidR="00B93792" w:rsidRPr="00224244" w:rsidRDefault="00B93792" w:rsidP="00B93792">
      <w:pPr>
        <w:spacing w:before="60"/>
        <w:rPr>
          <w:rFonts w:cs="Arial"/>
          <w:noProof/>
        </w:rPr>
      </w:pPr>
    </w:p>
    <w:p w14:paraId="662252BC" w14:textId="77777777" w:rsidR="00B93792" w:rsidRPr="00224244" w:rsidRDefault="00B93792" w:rsidP="00B93792">
      <w:pPr>
        <w:pStyle w:val="Agreement"/>
        <w:tabs>
          <w:tab w:val="num" w:pos="1619"/>
        </w:tabs>
        <w:overflowPunct/>
        <w:autoSpaceDE/>
        <w:autoSpaceDN/>
        <w:adjustRightInd/>
        <w:ind w:left="1619" w:hanging="360"/>
        <w:textAlignment w:val="auto"/>
        <w:rPr>
          <w:noProof/>
        </w:rPr>
      </w:pPr>
      <w:r w:rsidRPr="00224244">
        <w:rPr>
          <w:noProof/>
        </w:rPr>
        <w:lastRenderedPageBreak/>
        <w:t>RAN2 will send an LS to SA2 and RAN3.</w:t>
      </w:r>
    </w:p>
    <w:p w14:paraId="4DCCEA83" w14:textId="77777777" w:rsidR="00B93792" w:rsidRPr="00224244" w:rsidRDefault="00B93792" w:rsidP="00B93792">
      <w:pPr>
        <w:spacing w:before="60"/>
        <w:ind w:left="1259" w:hanging="1259"/>
        <w:rPr>
          <w:noProof/>
        </w:rPr>
      </w:pPr>
    </w:p>
    <w:p w14:paraId="494D72DD" w14:textId="63826C3C" w:rsidR="00B93792" w:rsidRPr="00224244" w:rsidRDefault="00C00E88" w:rsidP="00B93792">
      <w:pPr>
        <w:spacing w:before="60"/>
        <w:ind w:left="1259" w:hanging="1259"/>
        <w:rPr>
          <w:noProof/>
        </w:rPr>
      </w:pPr>
      <w:hyperlink r:id="rId3228" w:history="1">
        <w:r w:rsidR="00EB1908">
          <w:rPr>
            <w:rStyle w:val="Hyperlink"/>
          </w:rPr>
          <w:t>R2-2005324</w:t>
        </w:r>
      </w:hyperlink>
      <w:r w:rsidR="00B93792" w:rsidRPr="00224244">
        <w:rPr>
          <w:noProof/>
        </w:rPr>
        <w:tab/>
        <w:t>LS on AS RAI and optimization of release</w:t>
      </w:r>
      <w:r w:rsidR="00B93792" w:rsidRPr="00224244">
        <w:rPr>
          <w:noProof/>
        </w:rPr>
        <w:tab/>
        <w:t>Ericsson</w:t>
      </w:r>
      <w:r w:rsidR="00B93792" w:rsidRPr="00224244">
        <w:rPr>
          <w:noProof/>
        </w:rPr>
        <w:tab/>
        <w:t>LS out</w:t>
      </w:r>
      <w:r w:rsidR="00B93792" w:rsidRPr="00224244">
        <w:rPr>
          <w:noProof/>
        </w:rPr>
        <w:tab/>
        <w:t>Rel-16</w:t>
      </w:r>
      <w:r w:rsidR="00B93792" w:rsidRPr="00224244">
        <w:rPr>
          <w:noProof/>
        </w:rPr>
        <w:tab/>
        <w:t>LTE_eMTC5-Core, NB_IOTenh3-Core</w:t>
      </w:r>
      <w:r w:rsidR="00B93792" w:rsidRPr="00224244">
        <w:rPr>
          <w:noProof/>
        </w:rPr>
        <w:tab/>
      </w:r>
      <w:hyperlink r:id="rId3229" w:history="1">
        <w:r w:rsidR="00EB1908">
          <w:rPr>
            <w:rStyle w:val="Hyperlink"/>
          </w:rPr>
          <w:t>R2-2003430</w:t>
        </w:r>
      </w:hyperlink>
      <w:r w:rsidR="00B93792" w:rsidRPr="00224244">
        <w:rPr>
          <w:noProof/>
        </w:rPr>
        <w:tab/>
        <w:t>To:SA2</w:t>
      </w:r>
      <w:r w:rsidR="00B93792" w:rsidRPr="00224244">
        <w:rPr>
          <w:noProof/>
        </w:rPr>
        <w:tab/>
        <w:t>Cc:RAN3</w:t>
      </w:r>
    </w:p>
    <w:p w14:paraId="3B3C68DE" w14:textId="77777777" w:rsidR="00B93792" w:rsidRPr="00224244" w:rsidRDefault="00B93792" w:rsidP="00B93792">
      <w:pPr>
        <w:spacing w:before="60"/>
        <w:ind w:left="1259" w:hanging="1259"/>
        <w:rPr>
          <w:noProof/>
        </w:rPr>
      </w:pPr>
    </w:p>
    <w:p w14:paraId="178FEBA9" w14:textId="77777777" w:rsidR="00B93792" w:rsidRPr="00224244" w:rsidRDefault="00B93792" w:rsidP="00B93792">
      <w:pPr>
        <w:spacing w:before="60"/>
        <w:ind w:left="1259" w:hanging="1259"/>
        <w:rPr>
          <w:noProof/>
        </w:rPr>
      </w:pPr>
    </w:p>
    <w:p w14:paraId="0750722A" w14:textId="77777777" w:rsidR="00B93792" w:rsidRPr="00224244" w:rsidRDefault="00B93792" w:rsidP="00B93792">
      <w:pPr>
        <w:pStyle w:val="EmailDiscussion"/>
        <w:tabs>
          <w:tab w:val="clear" w:pos="1710"/>
          <w:tab w:val="num" w:pos="1619"/>
        </w:tabs>
        <w:overflowPunct/>
        <w:autoSpaceDE/>
        <w:autoSpaceDN/>
        <w:adjustRightInd/>
        <w:spacing w:before="40"/>
        <w:ind w:left="1619" w:hanging="360"/>
        <w:textAlignment w:val="auto"/>
        <w:rPr>
          <w:noProof/>
        </w:rPr>
      </w:pPr>
      <w:r w:rsidRPr="00224244">
        <w:rPr>
          <w:noProof/>
        </w:rPr>
        <w:t>[AT110-e][412][eMTC/NB-IoT] Draft LS on AS RAI and optimization of release (Ericsson)</w:t>
      </w:r>
    </w:p>
    <w:p w14:paraId="3438587A" w14:textId="77777777" w:rsidR="00B93792" w:rsidRPr="00224244" w:rsidRDefault="00B93792" w:rsidP="00B93792">
      <w:pPr>
        <w:pStyle w:val="EmailDiscussion2"/>
        <w:ind w:left="1619"/>
      </w:pPr>
      <w:r w:rsidRPr="00224244">
        <w:t xml:space="preserve">Scope: Draft a LS to SA2 and RAN3 on </w:t>
      </w:r>
      <w:r w:rsidRPr="00224244">
        <w:rPr>
          <w:noProof/>
        </w:rPr>
        <w:t>AS RAI and optimization of release</w:t>
      </w:r>
      <w:r w:rsidRPr="00224244">
        <w:t>.</w:t>
      </w:r>
    </w:p>
    <w:p w14:paraId="70A70208" w14:textId="0961F354" w:rsidR="00B93792" w:rsidRPr="00224244" w:rsidRDefault="00B93792" w:rsidP="00B93792">
      <w:pPr>
        <w:pStyle w:val="EmailDiscussion2"/>
        <w:ind w:left="1619"/>
      </w:pPr>
      <w:r w:rsidRPr="00224244">
        <w:t xml:space="preserve">Intended outcome: Draft LS provided in </w:t>
      </w:r>
      <w:hyperlink r:id="rId3230" w:history="1">
        <w:r w:rsidR="00EB1908">
          <w:rPr>
            <w:rStyle w:val="Hyperlink"/>
          </w:rPr>
          <w:t>R2-2005832</w:t>
        </w:r>
      </w:hyperlink>
    </w:p>
    <w:p w14:paraId="5205D235" w14:textId="77777777" w:rsidR="00B93792" w:rsidRPr="00224244" w:rsidRDefault="00B93792" w:rsidP="00B93792">
      <w:pPr>
        <w:pStyle w:val="EmailDiscussion2"/>
      </w:pPr>
      <w:r w:rsidRPr="00224244">
        <w:tab/>
        <w:t>Deadline: Tuesday, June 9</w:t>
      </w:r>
      <w:r w:rsidRPr="00224244">
        <w:rPr>
          <w:vertAlign w:val="superscript"/>
        </w:rPr>
        <w:t>th</w:t>
      </w:r>
      <w:r w:rsidRPr="00224244">
        <w:t xml:space="preserve"> 10:00 UTC</w:t>
      </w:r>
    </w:p>
    <w:p w14:paraId="445E2B46" w14:textId="77777777" w:rsidR="00B93792" w:rsidRPr="00224244" w:rsidRDefault="00B93792" w:rsidP="00B93792">
      <w:pPr>
        <w:pStyle w:val="Doc-text2"/>
        <w:ind w:left="0" w:firstLine="0"/>
      </w:pPr>
    </w:p>
    <w:p w14:paraId="6BAEE51C" w14:textId="77777777" w:rsidR="00B93792" w:rsidRPr="00224244" w:rsidRDefault="00B93792" w:rsidP="00B93792">
      <w:pPr>
        <w:pStyle w:val="Doc-text2"/>
        <w:ind w:left="0" w:firstLine="0"/>
      </w:pPr>
    </w:p>
    <w:p w14:paraId="2F98445B" w14:textId="2B8EC4E2" w:rsidR="00B93792" w:rsidRPr="00224244" w:rsidRDefault="00C00E88" w:rsidP="00B93792">
      <w:pPr>
        <w:pStyle w:val="Doc-text2"/>
        <w:tabs>
          <w:tab w:val="clear" w:pos="1622"/>
          <w:tab w:val="left" w:pos="1276"/>
        </w:tabs>
        <w:ind w:left="0" w:firstLine="0"/>
      </w:pPr>
      <w:hyperlink r:id="rId3231" w:history="1">
        <w:r w:rsidR="00EB1908">
          <w:rPr>
            <w:rStyle w:val="Hyperlink"/>
          </w:rPr>
          <w:t>R2-2005832</w:t>
        </w:r>
      </w:hyperlink>
      <w:r w:rsidR="00B93792" w:rsidRPr="00224244">
        <w:tab/>
        <w:t>[Draft] LS on AS RAI and optimization of release</w:t>
      </w:r>
      <w:r w:rsidR="00B93792" w:rsidRPr="00224244">
        <w:tab/>
        <w:t>Ericsson</w:t>
      </w:r>
    </w:p>
    <w:p w14:paraId="7F832129" w14:textId="77777777" w:rsidR="00B93792" w:rsidRPr="00224244" w:rsidRDefault="00B93792" w:rsidP="00B93792">
      <w:pPr>
        <w:pStyle w:val="Doc-text2"/>
        <w:ind w:left="0" w:firstLine="0"/>
      </w:pPr>
    </w:p>
    <w:p w14:paraId="649C1462" w14:textId="77777777" w:rsidR="00B93792" w:rsidRPr="00224244" w:rsidRDefault="00B93792" w:rsidP="00F66276">
      <w:pPr>
        <w:pStyle w:val="Doc-text2"/>
        <w:numPr>
          <w:ilvl w:val="0"/>
          <w:numId w:val="52"/>
        </w:numPr>
        <w:overflowPunct/>
        <w:autoSpaceDE/>
        <w:autoSpaceDN/>
        <w:adjustRightInd/>
        <w:textAlignment w:val="auto"/>
      </w:pPr>
      <w:r w:rsidRPr="00224244">
        <w:t>Thales and LG wonder if there is a need to mention the state mismatch issue in the LS.</w:t>
      </w:r>
    </w:p>
    <w:p w14:paraId="52C6E26B" w14:textId="77777777" w:rsidR="00B93792" w:rsidRPr="00224244" w:rsidRDefault="00B93792" w:rsidP="00F66276">
      <w:pPr>
        <w:pStyle w:val="Doc-text2"/>
        <w:numPr>
          <w:ilvl w:val="0"/>
          <w:numId w:val="52"/>
        </w:numPr>
        <w:overflowPunct/>
        <w:autoSpaceDE/>
        <w:autoSpaceDN/>
        <w:adjustRightInd/>
        <w:textAlignment w:val="auto"/>
      </w:pPr>
      <w:r w:rsidRPr="00224244">
        <w:t>QC thinks the expected gains are based on estimations which may not be entirely correct.</w:t>
      </w:r>
    </w:p>
    <w:p w14:paraId="32E91583" w14:textId="77777777" w:rsidR="00B93792" w:rsidRPr="00224244" w:rsidRDefault="00B93792" w:rsidP="00F66276">
      <w:pPr>
        <w:pStyle w:val="Doc-text2"/>
        <w:numPr>
          <w:ilvl w:val="0"/>
          <w:numId w:val="52"/>
        </w:numPr>
        <w:overflowPunct/>
        <w:autoSpaceDE/>
        <w:autoSpaceDN/>
        <w:adjustRightInd/>
        <w:textAlignment w:val="auto"/>
      </w:pPr>
      <w:r w:rsidRPr="00224244">
        <w:t>Ericsson thinks it may not be significant but there is gain in some cases. Huawei disagrees especially for the state mismatch case.</w:t>
      </w:r>
    </w:p>
    <w:p w14:paraId="32EB18FC" w14:textId="77777777" w:rsidR="00B93792" w:rsidRPr="00224244" w:rsidRDefault="00B93792" w:rsidP="00F66276">
      <w:pPr>
        <w:pStyle w:val="Doc-text2"/>
        <w:numPr>
          <w:ilvl w:val="0"/>
          <w:numId w:val="52"/>
        </w:numPr>
        <w:overflowPunct/>
        <w:autoSpaceDE/>
        <w:autoSpaceDN/>
        <w:adjustRightInd/>
        <w:textAlignment w:val="auto"/>
      </w:pPr>
      <w:r w:rsidRPr="00224244">
        <w:t>QC, Huawei and Nokia think there is no need to have RAN3</w:t>
      </w:r>
    </w:p>
    <w:p w14:paraId="002A3F96" w14:textId="77777777" w:rsidR="00B93792" w:rsidRPr="00224244" w:rsidRDefault="00B93792" w:rsidP="00F66276">
      <w:pPr>
        <w:pStyle w:val="Doc-text2"/>
        <w:numPr>
          <w:ilvl w:val="0"/>
          <w:numId w:val="52"/>
        </w:numPr>
        <w:overflowPunct/>
        <w:autoSpaceDE/>
        <w:autoSpaceDN/>
        <w:adjustRightInd/>
        <w:textAlignment w:val="auto"/>
      </w:pPr>
      <w:r w:rsidRPr="00224244">
        <w:t>ZTE thinks RAN3 can be in “Cc:” but no strong preference.</w:t>
      </w:r>
    </w:p>
    <w:p w14:paraId="6FD60E45" w14:textId="77777777" w:rsidR="00B93792" w:rsidRPr="00224244" w:rsidRDefault="00B93792" w:rsidP="00F66276">
      <w:pPr>
        <w:pStyle w:val="Doc-text2"/>
        <w:numPr>
          <w:ilvl w:val="0"/>
          <w:numId w:val="52"/>
        </w:numPr>
        <w:overflowPunct/>
        <w:autoSpaceDE/>
        <w:autoSpaceDN/>
        <w:adjustRightInd/>
        <w:textAlignment w:val="auto"/>
      </w:pPr>
      <w:r w:rsidRPr="00224244">
        <w:t>LG prefers to have RAN3 in ”Cc”</w:t>
      </w:r>
    </w:p>
    <w:p w14:paraId="01EE506D" w14:textId="77777777" w:rsidR="00B93792" w:rsidRPr="00224244" w:rsidRDefault="00B93792" w:rsidP="00B93792">
      <w:pPr>
        <w:pStyle w:val="Doc-text2"/>
        <w:ind w:left="0" w:firstLine="0"/>
      </w:pPr>
    </w:p>
    <w:p w14:paraId="2E9021EB" w14:textId="77777777" w:rsidR="00B93792" w:rsidRPr="00224244" w:rsidRDefault="00B93792" w:rsidP="00B93792">
      <w:pPr>
        <w:pStyle w:val="Agreement"/>
        <w:tabs>
          <w:tab w:val="num" w:pos="1619"/>
        </w:tabs>
        <w:overflowPunct/>
        <w:autoSpaceDE/>
        <w:autoSpaceDN/>
        <w:adjustRightInd/>
        <w:ind w:left="1619" w:hanging="360"/>
        <w:textAlignment w:val="auto"/>
        <w:rPr>
          <w:sz w:val="24"/>
        </w:rPr>
      </w:pPr>
      <w:r w:rsidRPr="00224244">
        <w:t>Remove “</w:t>
      </w:r>
      <w:r w:rsidRPr="00224244">
        <w:rPr>
          <w:rFonts w:cs="Arial"/>
        </w:rPr>
        <w:t>due to state mismatch</w:t>
      </w:r>
      <w:r w:rsidRPr="00224244">
        <w:t>” from “</w:t>
      </w:r>
      <w:r w:rsidRPr="00224244">
        <w:rPr>
          <w:rFonts w:cs="Arial"/>
        </w:rPr>
        <w:t>RAN2 thinks the optimization can be beneficial to increase UE power savings, however some companies doubt power consumption gain, if any due to state mismatch, would be significant</w:t>
      </w:r>
      <w:r w:rsidRPr="00224244">
        <w:rPr>
          <w:sz w:val="24"/>
        </w:rPr>
        <w:t>”</w:t>
      </w:r>
    </w:p>
    <w:p w14:paraId="6A71F050" w14:textId="77777777" w:rsidR="00B93792" w:rsidRPr="00224244" w:rsidRDefault="00B93792" w:rsidP="00B93792">
      <w:pPr>
        <w:pStyle w:val="Agreement"/>
        <w:tabs>
          <w:tab w:val="num" w:pos="1619"/>
        </w:tabs>
        <w:overflowPunct/>
        <w:autoSpaceDE/>
        <w:autoSpaceDN/>
        <w:adjustRightInd/>
        <w:ind w:left="1619" w:hanging="360"/>
        <w:textAlignment w:val="auto"/>
      </w:pPr>
      <w:r w:rsidRPr="00224244">
        <w:t>Add “</w:t>
      </w:r>
      <w:r w:rsidRPr="00224244">
        <w:rPr>
          <w:rFonts w:cs="Arial"/>
        </w:rPr>
        <w:t>in some cases</w:t>
      </w:r>
      <w:r w:rsidRPr="00224244">
        <w:t>” to “</w:t>
      </w:r>
      <w:r w:rsidRPr="00224244">
        <w:rPr>
          <w:rFonts w:cs="Arial"/>
        </w:rPr>
        <w:t>RAN2 thinks the optimization can be beneficial to increase UE power savings</w:t>
      </w:r>
      <w:r w:rsidRPr="00224244">
        <w:t>”</w:t>
      </w:r>
    </w:p>
    <w:p w14:paraId="301D29E5" w14:textId="77777777" w:rsidR="00B93792" w:rsidRPr="00224244" w:rsidRDefault="00B93792" w:rsidP="00B93792">
      <w:pPr>
        <w:pStyle w:val="Agreement"/>
        <w:tabs>
          <w:tab w:val="num" w:pos="1619"/>
        </w:tabs>
        <w:overflowPunct/>
        <w:autoSpaceDE/>
        <w:autoSpaceDN/>
        <w:adjustRightInd/>
        <w:ind w:left="1619" w:hanging="360"/>
        <w:textAlignment w:val="auto"/>
      </w:pPr>
      <w:r w:rsidRPr="00224244">
        <w:t>Change “Some companies have expressed concerns with eNB immediately releasing UE could in some cases lead to state mismatch between UE and CN with increased signalling load” to “Some companies have expressed concerns with eNB immediately releasing UE could in some cases lead to state mismatch between UE and CN with increased power consumption and signalling load.”</w:t>
      </w:r>
    </w:p>
    <w:p w14:paraId="69DD0131" w14:textId="77777777" w:rsidR="00B93792" w:rsidRPr="00224244" w:rsidRDefault="00B93792" w:rsidP="00B93792">
      <w:pPr>
        <w:pStyle w:val="Agreement"/>
        <w:tabs>
          <w:tab w:val="num" w:pos="1619"/>
        </w:tabs>
        <w:overflowPunct/>
        <w:autoSpaceDE/>
        <w:autoSpaceDN/>
        <w:adjustRightInd/>
        <w:ind w:left="1619" w:hanging="360"/>
        <w:textAlignment w:val="auto"/>
      </w:pPr>
      <w:r w:rsidRPr="00224244">
        <w:t>Remove RAN3 from “To”</w:t>
      </w:r>
    </w:p>
    <w:p w14:paraId="5E83AE2F" w14:textId="77777777" w:rsidR="00B93792" w:rsidRPr="00224244" w:rsidRDefault="00B93792" w:rsidP="00B93792">
      <w:pPr>
        <w:pStyle w:val="Doc-text2"/>
        <w:ind w:left="0" w:firstLine="0"/>
      </w:pPr>
    </w:p>
    <w:p w14:paraId="7CBE24CD" w14:textId="568D07ED" w:rsidR="00B93792" w:rsidRPr="00224244" w:rsidRDefault="00B93792" w:rsidP="00B93792">
      <w:pPr>
        <w:pStyle w:val="Agreement"/>
        <w:tabs>
          <w:tab w:val="num" w:pos="1619"/>
        </w:tabs>
        <w:overflowPunct/>
        <w:autoSpaceDE/>
        <w:autoSpaceDN/>
        <w:adjustRightInd/>
        <w:ind w:left="1619" w:hanging="360"/>
        <w:textAlignment w:val="auto"/>
      </w:pPr>
      <w:r w:rsidRPr="00224244">
        <w:t xml:space="preserve">The revised draft can be provided in </w:t>
      </w:r>
      <w:hyperlink r:id="rId3232" w:history="1">
        <w:r w:rsidR="00EB1908">
          <w:rPr>
            <w:rStyle w:val="Hyperlink"/>
          </w:rPr>
          <w:t>R2-2005838</w:t>
        </w:r>
      </w:hyperlink>
      <w:r w:rsidRPr="00224244">
        <w:t xml:space="preserve"> in </w:t>
      </w:r>
      <w:r w:rsidRPr="00224244">
        <w:rPr>
          <w:noProof/>
        </w:rPr>
        <w:t>[AT110-e][412][eMTC/NB-IoT]</w:t>
      </w:r>
    </w:p>
    <w:p w14:paraId="2596C39C" w14:textId="77777777" w:rsidR="00B93792" w:rsidRPr="00224244" w:rsidRDefault="00B93792" w:rsidP="00B93792">
      <w:pPr>
        <w:pStyle w:val="Doc-text2"/>
      </w:pPr>
    </w:p>
    <w:p w14:paraId="23DB0A52" w14:textId="77777777" w:rsidR="00B93792" w:rsidRPr="00224244" w:rsidRDefault="00B93792" w:rsidP="00B93792">
      <w:pPr>
        <w:pStyle w:val="Doc-text2"/>
        <w:ind w:left="0" w:firstLine="0"/>
      </w:pPr>
    </w:p>
    <w:bookmarkStart w:id="595" w:name="_Hlk42854631"/>
    <w:p w14:paraId="2527ACAE" w14:textId="6B95E239" w:rsidR="00B93792" w:rsidRPr="00224244" w:rsidRDefault="00EB1908" w:rsidP="00B93792">
      <w:pPr>
        <w:pStyle w:val="Doc-text2"/>
        <w:tabs>
          <w:tab w:val="clear" w:pos="1622"/>
          <w:tab w:val="left" w:pos="1418"/>
        </w:tabs>
        <w:ind w:left="0" w:firstLine="0"/>
      </w:pPr>
      <w:r>
        <w:fldChar w:fldCharType="begin"/>
      </w:r>
      <w:r>
        <w:instrText xml:space="preserve"> HYPERLINK "http://www.3gpp.org/ftp/tsg_ran/WG2_RL2/TSGR2_110-e/Docs/R2-2005838.zip" </w:instrText>
      </w:r>
      <w:r>
        <w:fldChar w:fldCharType="separate"/>
      </w:r>
      <w:r>
        <w:rPr>
          <w:rStyle w:val="Hyperlink"/>
        </w:rPr>
        <w:t>R2-2005838</w:t>
      </w:r>
      <w:r>
        <w:fldChar w:fldCharType="end"/>
      </w:r>
      <w:r w:rsidR="00B93792" w:rsidRPr="00224244">
        <w:tab/>
        <w:t>[Draft] LS on AS RAI and optimization of release</w:t>
      </w:r>
      <w:r w:rsidR="00B93792" w:rsidRPr="00224244">
        <w:tab/>
        <w:t>Ericsson</w:t>
      </w:r>
      <w:r w:rsidR="00FD209B" w:rsidRPr="00224244">
        <w:tab/>
        <w:t>LS out</w:t>
      </w:r>
      <w:r w:rsidR="00FD209B" w:rsidRPr="00224244">
        <w:tab/>
        <w:t>Rel-16</w:t>
      </w:r>
      <w:r w:rsidR="00FD209B" w:rsidRPr="00224244">
        <w:tab/>
      </w:r>
      <w:r w:rsidR="00FD209B" w:rsidRPr="00224244">
        <w:rPr>
          <w:rFonts w:cs="Arial"/>
          <w:bCs/>
          <w:sz w:val="22"/>
        </w:rPr>
        <w:t>LTE_eMTC5-Core, NB_IOTenh3-Core</w:t>
      </w:r>
      <w:r w:rsidR="00FD209B" w:rsidRPr="00224244">
        <w:rPr>
          <w:rFonts w:cs="Arial"/>
          <w:bCs/>
          <w:sz w:val="22"/>
        </w:rPr>
        <w:tab/>
        <w:t>To:SA2</w:t>
      </w:r>
    </w:p>
    <w:p w14:paraId="7E184E39" w14:textId="77777777" w:rsidR="00B93792" w:rsidRPr="00224244" w:rsidRDefault="00B93792" w:rsidP="00B93792">
      <w:pPr>
        <w:pStyle w:val="Doc-text2"/>
        <w:tabs>
          <w:tab w:val="clear" w:pos="1622"/>
          <w:tab w:val="left" w:pos="1418"/>
        </w:tabs>
        <w:ind w:left="0" w:firstLine="0"/>
      </w:pPr>
    </w:p>
    <w:p w14:paraId="057DD7B2" w14:textId="77777777" w:rsidR="00B93792" w:rsidRPr="00224244" w:rsidRDefault="00B93792" w:rsidP="00B93792">
      <w:pPr>
        <w:pStyle w:val="Agreement"/>
        <w:tabs>
          <w:tab w:val="num" w:pos="1619"/>
        </w:tabs>
        <w:overflowPunct/>
        <w:autoSpaceDE/>
        <w:autoSpaceDN/>
        <w:adjustRightInd/>
        <w:ind w:left="1619" w:hanging="360"/>
        <w:textAlignment w:val="auto"/>
      </w:pPr>
      <w:r w:rsidRPr="00224244">
        <w:t>In the first paragraph replace “S-GW/UPF” with “CN”</w:t>
      </w:r>
    </w:p>
    <w:p w14:paraId="47C88C39" w14:textId="77777777" w:rsidR="00B93792" w:rsidRPr="00224244" w:rsidRDefault="00B93792" w:rsidP="00B93792">
      <w:pPr>
        <w:pStyle w:val="Doc-text2"/>
        <w:ind w:left="0" w:firstLine="0"/>
      </w:pPr>
    </w:p>
    <w:p w14:paraId="73B84843" w14:textId="4D857A31" w:rsidR="00B93792" w:rsidRPr="00224244" w:rsidRDefault="00B93792" w:rsidP="00B93792">
      <w:pPr>
        <w:pStyle w:val="LSApproved"/>
        <w:overflowPunct/>
        <w:autoSpaceDE/>
        <w:autoSpaceDN/>
        <w:adjustRightInd/>
        <w:textAlignment w:val="auto"/>
      </w:pPr>
      <w:r w:rsidRPr="00224244">
        <w:t xml:space="preserve">The LS is approved in </w:t>
      </w:r>
      <w:hyperlink r:id="rId3233" w:history="1">
        <w:r w:rsidR="00EB1908">
          <w:rPr>
            <w:rStyle w:val="Hyperlink"/>
          </w:rPr>
          <w:t>R2-2005839</w:t>
        </w:r>
      </w:hyperlink>
      <w:r w:rsidRPr="00224244">
        <w:t xml:space="preserve"> with the change above unseen.</w:t>
      </w:r>
    </w:p>
    <w:p w14:paraId="7FB91F35" w14:textId="77777777" w:rsidR="00B93792" w:rsidRPr="00224244" w:rsidRDefault="00B93792" w:rsidP="00B93792">
      <w:pPr>
        <w:pStyle w:val="Doc-text2"/>
        <w:ind w:left="0" w:firstLine="0"/>
      </w:pPr>
    </w:p>
    <w:bookmarkEnd w:id="595"/>
    <w:p w14:paraId="7BEF319B" w14:textId="77777777" w:rsidR="00B93792" w:rsidRPr="00224244" w:rsidRDefault="00B93792" w:rsidP="00B93792">
      <w:pPr>
        <w:pStyle w:val="Doc-text2"/>
        <w:ind w:left="0" w:firstLine="0"/>
      </w:pPr>
    </w:p>
    <w:p w14:paraId="224F032B"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spacing w:after="120"/>
        <w:rPr>
          <w:b/>
        </w:rPr>
      </w:pPr>
      <w:r w:rsidRPr="00224244">
        <w:rPr>
          <w:b/>
        </w:rPr>
        <w:t>Agreements</w:t>
      </w:r>
    </w:p>
    <w:p w14:paraId="4C3945D6"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tabs>
          <w:tab w:val="clear" w:pos="1622"/>
          <w:tab w:val="left" w:pos="1276"/>
          <w:tab w:val="left" w:pos="1418"/>
        </w:tabs>
        <w:ind w:left="1418" w:hanging="159"/>
        <w:rPr>
          <w:noProof/>
        </w:rPr>
      </w:pPr>
      <w:r w:rsidRPr="00224244">
        <w:rPr>
          <w:lang w:val="en-US"/>
        </w:rPr>
        <w:t xml:space="preserve">- </w:t>
      </w:r>
      <w:r w:rsidRPr="00224244">
        <w:rPr>
          <w:noProof/>
        </w:rPr>
        <w:t xml:space="preserve">Introduce a flag </w:t>
      </w:r>
      <w:r w:rsidRPr="00224244">
        <w:rPr>
          <w:i/>
          <w:iCs/>
          <w:noProof/>
        </w:rPr>
        <w:t>cipheringDisabled</w:t>
      </w:r>
      <w:r w:rsidRPr="00224244">
        <w:rPr>
          <w:noProof/>
        </w:rPr>
        <w:t xml:space="preserve"> in PDCP-Config-NB to enable activation of ciphering per DRB.</w:t>
      </w:r>
    </w:p>
    <w:p w14:paraId="4C390BF1"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tabs>
          <w:tab w:val="clear" w:pos="1622"/>
          <w:tab w:val="left" w:pos="1276"/>
          <w:tab w:val="left" w:pos="1418"/>
        </w:tabs>
        <w:ind w:left="1418" w:hanging="159"/>
      </w:pPr>
      <w:r w:rsidRPr="00224244">
        <w:rPr>
          <w:noProof/>
        </w:rPr>
        <w:t>- For NB-IoT and eMTC UEs connected to 5GC, support of AS RAI enhancement is optional with no capability indication.</w:t>
      </w:r>
    </w:p>
    <w:p w14:paraId="438BF74A"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tabs>
          <w:tab w:val="clear" w:pos="1622"/>
          <w:tab w:val="left" w:pos="1276"/>
        </w:tabs>
        <w:ind w:left="1418" w:hanging="159"/>
      </w:pPr>
    </w:p>
    <w:p w14:paraId="6B9AAA72"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tabs>
          <w:tab w:val="left" w:pos="1276"/>
        </w:tabs>
      </w:pPr>
    </w:p>
    <w:p w14:paraId="2789CC14" w14:textId="77777777" w:rsidR="00B93792" w:rsidRPr="00224244" w:rsidRDefault="00B93792" w:rsidP="00B93792">
      <w:pPr>
        <w:tabs>
          <w:tab w:val="left" w:pos="1622"/>
        </w:tabs>
      </w:pPr>
    </w:p>
    <w:p w14:paraId="6C66EE0F" w14:textId="77777777" w:rsidR="00B93792" w:rsidRPr="00224244" w:rsidRDefault="00B93792" w:rsidP="00B93792">
      <w:pPr>
        <w:spacing w:before="60"/>
        <w:ind w:left="1259" w:hanging="1259"/>
        <w:rPr>
          <w:noProof/>
        </w:rPr>
      </w:pPr>
    </w:p>
    <w:p w14:paraId="43C7AAA3" w14:textId="77777777" w:rsidR="00B93792" w:rsidRPr="00224244" w:rsidRDefault="00B93792" w:rsidP="00B93792">
      <w:pPr>
        <w:pStyle w:val="Heading3"/>
      </w:pPr>
      <w:bookmarkStart w:id="596" w:name="_Toc44503741"/>
      <w:bookmarkStart w:id="597" w:name="_Toc48490006"/>
      <w:r w:rsidRPr="00224244">
        <w:lastRenderedPageBreak/>
        <w:t>7.1.5</w:t>
      </w:r>
      <w:r w:rsidRPr="00224244">
        <w:tab/>
        <w:t>UE capabilities – MTC</w:t>
      </w:r>
      <w:bookmarkEnd w:id="596"/>
      <w:bookmarkEnd w:id="597"/>
    </w:p>
    <w:p w14:paraId="5DEA0C59" w14:textId="048A9E92" w:rsidR="00B93792" w:rsidRPr="00224244" w:rsidRDefault="00B93792" w:rsidP="00B93792">
      <w:r w:rsidRPr="00224244">
        <w:rPr>
          <w:rStyle w:val="CommentsChar"/>
          <w:rFonts w:eastAsiaTheme="minorEastAsia"/>
        </w:rPr>
        <w:t>This agenda item may utilize a summary document to facilitate treatment of topics during the e-meeting (decision to be made based on the submitted tdocs). A web conference will be used for handling the discussions</w:t>
      </w:r>
      <w:r w:rsidRPr="00224244">
        <w:t xml:space="preserve"> in this AI.</w:t>
      </w:r>
    </w:p>
    <w:p w14:paraId="54F20168" w14:textId="77777777" w:rsidR="002E3ABC" w:rsidRPr="00224244" w:rsidRDefault="002E3ABC" w:rsidP="00B93792"/>
    <w:p w14:paraId="76E8AA10" w14:textId="515668F7" w:rsidR="00B93792" w:rsidRPr="00224244" w:rsidRDefault="00C00E88" w:rsidP="002E3ABC">
      <w:pPr>
        <w:pStyle w:val="Doc-title"/>
      </w:pPr>
      <w:hyperlink r:id="rId3234" w:history="1">
        <w:r w:rsidR="00EB1908">
          <w:rPr>
            <w:rStyle w:val="Hyperlink"/>
          </w:rPr>
          <w:t>R2-2005080</w:t>
        </w:r>
      </w:hyperlink>
      <w:r w:rsidR="00B93792" w:rsidRPr="00224244">
        <w:tab/>
        <w:t>Update to UE capabilities for eMTC</w:t>
      </w:r>
      <w:r w:rsidR="00B93792" w:rsidRPr="00224244">
        <w:tab/>
        <w:t>Huawei, HiSilicon</w:t>
      </w:r>
      <w:r w:rsidR="00B93792" w:rsidRPr="00224244">
        <w:tab/>
        <w:t>CR</w:t>
      </w:r>
      <w:r w:rsidR="00B93792" w:rsidRPr="00224244">
        <w:tab/>
        <w:t>Rel-16</w:t>
      </w:r>
      <w:r w:rsidR="00B93792" w:rsidRPr="00224244">
        <w:tab/>
        <w:t>36.306</w:t>
      </w:r>
      <w:r w:rsidR="00B93792" w:rsidRPr="00224244">
        <w:tab/>
        <w:t>16.0.0</w:t>
      </w:r>
      <w:r w:rsidR="00B93792" w:rsidRPr="00224244">
        <w:tab/>
        <w:t>1752</w:t>
      </w:r>
      <w:r w:rsidR="00B93792" w:rsidRPr="00224244">
        <w:tab/>
        <w:t>2</w:t>
      </w:r>
      <w:r w:rsidR="00B93792" w:rsidRPr="00224244">
        <w:tab/>
        <w:t>F</w:t>
      </w:r>
      <w:r w:rsidR="00B93792" w:rsidRPr="00224244">
        <w:tab/>
        <w:t>LTE_eMTC5-Core</w:t>
      </w:r>
      <w:r w:rsidR="00B93792" w:rsidRPr="00224244">
        <w:tab/>
      </w:r>
      <w:hyperlink r:id="rId3235" w:history="1">
        <w:r w:rsidR="00EB1908">
          <w:rPr>
            <w:rStyle w:val="Hyperlink"/>
          </w:rPr>
          <w:t>R2-2003921</w:t>
        </w:r>
      </w:hyperlink>
    </w:p>
    <w:p w14:paraId="43CBCD9E" w14:textId="672B67E1" w:rsidR="002E3ABC" w:rsidRPr="00224244" w:rsidRDefault="002E3ABC" w:rsidP="002E3ABC">
      <w:pPr>
        <w:pStyle w:val="Doc-text2"/>
      </w:pPr>
      <w:r w:rsidRPr="00224244">
        <w:t xml:space="preserve">=&gt; Revised in </w:t>
      </w:r>
      <w:hyperlink r:id="rId3236" w:history="1">
        <w:r w:rsidR="00EB1908">
          <w:rPr>
            <w:rStyle w:val="Hyperlink"/>
          </w:rPr>
          <w:t>R2-2005828</w:t>
        </w:r>
      </w:hyperlink>
    </w:p>
    <w:p w14:paraId="4B8FC075" w14:textId="3004D9A3" w:rsidR="002E3ABC" w:rsidRPr="00224244" w:rsidRDefault="00C00E88" w:rsidP="002E3ABC">
      <w:pPr>
        <w:pStyle w:val="Doc-title"/>
      </w:pPr>
      <w:hyperlink r:id="rId3237" w:history="1">
        <w:r w:rsidR="00EB1908">
          <w:rPr>
            <w:rStyle w:val="Hyperlink"/>
          </w:rPr>
          <w:t>R2-2005828</w:t>
        </w:r>
      </w:hyperlink>
      <w:r w:rsidR="002E3ABC" w:rsidRPr="00224244">
        <w:tab/>
        <w:t>Update to UE capabilities for eMTC</w:t>
      </w:r>
      <w:r w:rsidR="002E3ABC" w:rsidRPr="00224244">
        <w:tab/>
        <w:t>Huawei, HiSilicon</w:t>
      </w:r>
      <w:r w:rsidR="002E3ABC" w:rsidRPr="00224244">
        <w:tab/>
        <w:t>CR</w:t>
      </w:r>
      <w:r w:rsidR="002E3ABC" w:rsidRPr="00224244">
        <w:tab/>
        <w:t>Rel-16</w:t>
      </w:r>
      <w:r w:rsidR="002E3ABC" w:rsidRPr="00224244">
        <w:tab/>
        <w:t>36.306</w:t>
      </w:r>
      <w:r w:rsidR="002E3ABC" w:rsidRPr="00224244">
        <w:tab/>
        <w:t>16.0.0</w:t>
      </w:r>
      <w:r w:rsidR="002E3ABC" w:rsidRPr="00224244">
        <w:tab/>
        <w:t>1752</w:t>
      </w:r>
      <w:r w:rsidR="002E3ABC" w:rsidRPr="00224244">
        <w:tab/>
        <w:t>3</w:t>
      </w:r>
      <w:r w:rsidR="002E3ABC" w:rsidRPr="00224244">
        <w:tab/>
        <w:t>F</w:t>
      </w:r>
      <w:r w:rsidR="002E3ABC" w:rsidRPr="00224244">
        <w:tab/>
        <w:t>LTE_eMTC5-Core</w:t>
      </w:r>
    </w:p>
    <w:p w14:paraId="56D1320E" w14:textId="2C71F219" w:rsidR="00B93792" w:rsidRPr="00224244" w:rsidRDefault="002E3ABC" w:rsidP="00B93792">
      <w:pPr>
        <w:pStyle w:val="Doc-text2"/>
      </w:pPr>
      <w:r w:rsidRPr="00224244">
        <w:t>=&gt; Agreed</w:t>
      </w:r>
    </w:p>
    <w:p w14:paraId="2A6166F9" w14:textId="77777777" w:rsidR="002E3ABC" w:rsidRPr="00224244" w:rsidRDefault="002E3ABC" w:rsidP="00B93792">
      <w:pPr>
        <w:pStyle w:val="Doc-text2"/>
      </w:pPr>
    </w:p>
    <w:p w14:paraId="327A21DF" w14:textId="77777777" w:rsidR="00B93792" w:rsidRPr="00224244" w:rsidRDefault="00B93792" w:rsidP="00B93792">
      <w:pPr>
        <w:pStyle w:val="EmailDiscussion"/>
        <w:tabs>
          <w:tab w:val="clear" w:pos="1710"/>
          <w:tab w:val="num" w:pos="1619"/>
        </w:tabs>
        <w:overflowPunct/>
        <w:autoSpaceDE/>
        <w:autoSpaceDN/>
        <w:adjustRightInd/>
        <w:spacing w:before="40"/>
        <w:ind w:left="1619" w:hanging="360"/>
        <w:textAlignment w:val="auto"/>
        <w:rPr>
          <w:noProof/>
        </w:rPr>
      </w:pPr>
      <w:r w:rsidRPr="00224244">
        <w:rPr>
          <w:noProof/>
        </w:rPr>
        <w:t>[AT110-e][408][eMTC] R16 36.306 CR (Huawei)</w:t>
      </w:r>
    </w:p>
    <w:p w14:paraId="1272393D" w14:textId="77777777" w:rsidR="00B93792" w:rsidRPr="00224244" w:rsidRDefault="00B93792" w:rsidP="00B93792">
      <w:pPr>
        <w:pStyle w:val="EmailDiscussion2"/>
        <w:ind w:left="1619"/>
      </w:pPr>
      <w:r w:rsidRPr="00224244">
        <w:rPr>
          <w:noProof/>
        </w:rPr>
        <w:t>Scope: Update the CR based on the agreements from this meeting.</w:t>
      </w:r>
    </w:p>
    <w:p w14:paraId="430A88BD" w14:textId="2394AEB0" w:rsidR="00B93792" w:rsidRPr="00224244" w:rsidRDefault="00B93792" w:rsidP="00B93792">
      <w:pPr>
        <w:pStyle w:val="EmailDiscussion2"/>
      </w:pPr>
      <w:r w:rsidRPr="00224244">
        <w:tab/>
        <w:t xml:space="preserve">Intended outcome: Agreed CR in </w:t>
      </w:r>
      <w:hyperlink r:id="rId3238" w:history="1">
        <w:r w:rsidR="00EB1908">
          <w:rPr>
            <w:rStyle w:val="Hyperlink"/>
          </w:rPr>
          <w:t>R2-2005828</w:t>
        </w:r>
      </w:hyperlink>
    </w:p>
    <w:p w14:paraId="062CA19E" w14:textId="77777777" w:rsidR="00B93792" w:rsidRPr="00224244" w:rsidRDefault="00B93792" w:rsidP="00B93792">
      <w:pPr>
        <w:pStyle w:val="EmailDiscussion2"/>
      </w:pPr>
      <w:r w:rsidRPr="00224244">
        <w:tab/>
        <w:t>Deadline: Friday, June 12</w:t>
      </w:r>
      <w:r w:rsidRPr="00224244">
        <w:rPr>
          <w:vertAlign w:val="superscript"/>
        </w:rPr>
        <w:t>th</w:t>
      </w:r>
      <w:r w:rsidRPr="00224244">
        <w:t xml:space="preserve"> 10:00 UTC</w:t>
      </w:r>
    </w:p>
    <w:p w14:paraId="7940CD89" w14:textId="77777777" w:rsidR="00B93792" w:rsidRPr="00224244" w:rsidRDefault="00B93792" w:rsidP="00B93792">
      <w:pPr>
        <w:pStyle w:val="Doc-text2"/>
      </w:pPr>
    </w:p>
    <w:p w14:paraId="1912B327" w14:textId="77777777" w:rsidR="002E3ABC" w:rsidRPr="00224244" w:rsidRDefault="002E3ABC" w:rsidP="002E3ABC">
      <w:pPr>
        <w:pStyle w:val="EmailDiscussion"/>
        <w:tabs>
          <w:tab w:val="clear" w:pos="1710"/>
          <w:tab w:val="num" w:pos="1619"/>
        </w:tabs>
        <w:overflowPunct/>
        <w:autoSpaceDE/>
        <w:autoSpaceDN/>
        <w:adjustRightInd/>
        <w:spacing w:before="40"/>
        <w:ind w:left="1619" w:hanging="360"/>
        <w:textAlignment w:val="auto"/>
        <w:rPr>
          <w:lang w:val="sv-SE" w:eastAsia="en-US"/>
        </w:rPr>
      </w:pPr>
      <w:r w:rsidRPr="00224244">
        <w:rPr>
          <w:lang w:val="sv-SE" w:eastAsia="en-US"/>
        </w:rPr>
        <w:t>[Post110-e][408][eMTC] R16 36.306 CR (Huawei)</w:t>
      </w:r>
    </w:p>
    <w:p w14:paraId="7D6FA85F" w14:textId="77777777" w:rsidR="002E3ABC" w:rsidRPr="00224244" w:rsidRDefault="002E3ABC" w:rsidP="002E3ABC">
      <w:pPr>
        <w:pStyle w:val="EmailDiscussion2"/>
        <w:rPr>
          <w:lang w:val="sv-SE" w:eastAsia="en-US"/>
        </w:rPr>
      </w:pPr>
      <w:r w:rsidRPr="00224244">
        <w:rPr>
          <w:lang w:val="sv-SE" w:eastAsia="en-US"/>
        </w:rPr>
        <w:tab/>
        <w:t>Scope: Update the CR based on the agreements from this meeting.</w:t>
      </w:r>
    </w:p>
    <w:p w14:paraId="3F9B301C" w14:textId="203BC0D0" w:rsidR="002E3ABC" w:rsidRPr="00224244" w:rsidRDefault="002E3ABC" w:rsidP="002E3ABC">
      <w:pPr>
        <w:pStyle w:val="EmailDiscussion2"/>
        <w:rPr>
          <w:lang w:val="sv-SE" w:eastAsia="en-US"/>
        </w:rPr>
      </w:pPr>
      <w:r w:rsidRPr="00224244">
        <w:rPr>
          <w:lang w:val="sv-SE" w:eastAsia="en-US"/>
        </w:rPr>
        <w:tab/>
        <w:t xml:space="preserve">Intended outcome: Agreed CR in </w:t>
      </w:r>
      <w:hyperlink r:id="rId3239" w:history="1">
        <w:r w:rsidR="00EB1908">
          <w:rPr>
            <w:rStyle w:val="Hyperlink"/>
            <w:lang w:val="sv-SE" w:eastAsia="en-US"/>
          </w:rPr>
          <w:t>R2-2005828</w:t>
        </w:r>
      </w:hyperlink>
    </w:p>
    <w:p w14:paraId="3F9175B8" w14:textId="77777777" w:rsidR="002E3ABC" w:rsidRPr="00224244" w:rsidRDefault="002E3ABC" w:rsidP="002E3ABC">
      <w:pPr>
        <w:pStyle w:val="EmailDiscussion2"/>
      </w:pPr>
      <w:r w:rsidRPr="00224244">
        <w:rPr>
          <w:lang w:val="sv-SE" w:eastAsia="en-US"/>
        </w:rPr>
        <w:tab/>
      </w:r>
      <w:r w:rsidRPr="00224244">
        <w:t>Deadline: Short (for RP)</w:t>
      </w:r>
    </w:p>
    <w:p w14:paraId="4A5DDBA0" w14:textId="15B03449" w:rsidR="002E3ABC" w:rsidRPr="00224244" w:rsidRDefault="002E3ABC" w:rsidP="002E3ABC">
      <w:pPr>
        <w:pStyle w:val="EmailDiscussion2"/>
      </w:pPr>
      <w:r w:rsidRPr="00224244">
        <w:t xml:space="preserve">=&gt; Agreed in </w:t>
      </w:r>
      <w:hyperlink r:id="rId3240" w:history="1">
        <w:r w:rsidR="00EB1908">
          <w:rPr>
            <w:rStyle w:val="Hyperlink"/>
          </w:rPr>
          <w:t>R2-2005828</w:t>
        </w:r>
      </w:hyperlink>
      <w:r w:rsidRPr="00224244">
        <w:t>.</w:t>
      </w:r>
    </w:p>
    <w:p w14:paraId="0DBF636B" w14:textId="77777777" w:rsidR="002E3ABC" w:rsidRPr="00224244" w:rsidRDefault="002E3ABC" w:rsidP="002E3ABC">
      <w:pPr>
        <w:pStyle w:val="EmailDiscussion2"/>
      </w:pPr>
    </w:p>
    <w:p w14:paraId="461A083D" w14:textId="77777777" w:rsidR="00B93792" w:rsidRPr="00224244" w:rsidRDefault="00B93792" w:rsidP="00B93792">
      <w:pPr>
        <w:pStyle w:val="Doc-text2"/>
      </w:pPr>
    </w:p>
    <w:p w14:paraId="6FBAF595" w14:textId="6625070C" w:rsidR="00B93792" w:rsidRPr="00224244" w:rsidRDefault="00C00E88" w:rsidP="002E3ABC">
      <w:pPr>
        <w:pStyle w:val="Doc-title"/>
      </w:pPr>
      <w:hyperlink r:id="rId3241" w:history="1">
        <w:r w:rsidR="00EB1908">
          <w:rPr>
            <w:rStyle w:val="Hyperlink"/>
          </w:rPr>
          <w:t>R2-2005085</w:t>
        </w:r>
      </w:hyperlink>
      <w:r w:rsidR="00B93792" w:rsidRPr="00224244">
        <w:tab/>
        <w:t>RAN1 feature list and UE capabilities issues for eMTC</w:t>
      </w:r>
      <w:r w:rsidR="00B93792" w:rsidRPr="00224244">
        <w:tab/>
        <w:t>Huawei, HiSilicon</w:t>
      </w:r>
      <w:r w:rsidR="00B93792" w:rsidRPr="00224244">
        <w:tab/>
        <w:t>discussion</w:t>
      </w:r>
      <w:r w:rsidR="00B93792" w:rsidRPr="00224244">
        <w:tab/>
        <w:t>Rel-16</w:t>
      </w:r>
      <w:r w:rsidR="00B93792" w:rsidRPr="00224244">
        <w:tab/>
        <w:t>LTE_eMTC5-Core</w:t>
      </w:r>
    </w:p>
    <w:p w14:paraId="726C44C5" w14:textId="77777777" w:rsidR="00B93792" w:rsidRPr="00224244" w:rsidRDefault="00B93792" w:rsidP="00B93792">
      <w:pPr>
        <w:pStyle w:val="Doc-text2"/>
        <w:ind w:left="0" w:firstLine="0"/>
      </w:pPr>
    </w:p>
    <w:p w14:paraId="3E972C48" w14:textId="77777777" w:rsidR="00B93792" w:rsidRPr="00224244" w:rsidRDefault="00B93792" w:rsidP="00B93792">
      <w:pPr>
        <w:pStyle w:val="EmailDiscussion"/>
        <w:tabs>
          <w:tab w:val="clear" w:pos="1710"/>
          <w:tab w:val="num" w:pos="1619"/>
        </w:tabs>
        <w:overflowPunct/>
        <w:autoSpaceDE/>
        <w:autoSpaceDN/>
        <w:adjustRightInd/>
        <w:spacing w:before="40"/>
        <w:ind w:left="1619" w:hanging="360"/>
        <w:textAlignment w:val="auto"/>
        <w:rPr>
          <w:noProof/>
        </w:rPr>
      </w:pPr>
      <w:r w:rsidRPr="00224244">
        <w:rPr>
          <w:noProof/>
        </w:rPr>
        <w:t xml:space="preserve">[AT110-e][409][eMTC] </w:t>
      </w:r>
      <w:r w:rsidRPr="00224244">
        <w:t>R16 RAN1 features list and UE capabilities (Huawei)</w:t>
      </w:r>
    </w:p>
    <w:p w14:paraId="488AA397" w14:textId="04B36AFE" w:rsidR="00B93792" w:rsidRPr="00224244" w:rsidRDefault="00B93792" w:rsidP="00B93792">
      <w:pPr>
        <w:pStyle w:val="EmailDiscussion2"/>
        <w:ind w:left="1619"/>
      </w:pPr>
      <w:r w:rsidRPr="00224244">
        <w:rPr>
          <w:noProof/>
        </w:rPr>
        <w:t xml:space="preserve">Scope: </w:t>
      </w:r>
      <w:hyperlink r:id="rId3242" w:history="1">
        <w:r w:rsidR="00EB1908">
          <w:rPr>
            <w:rStyle w:val="Hyperlink"/>
          </w:rPr>
          <w:t>R2-2005085</w:t>
        </w:r>
      </w:hyperlink>
    </w:p>
    <w:p w14:paraId="09B2C51B" w14:textId="3DD584C0" w:rsidR="00B93792" w:rsidRPr="00224244" w:rsidRDefault="00B93792" w:rsidP="00B93792">
      <w:pPr>
        <w:pStyle w:val="EmailDiscussion2"/>
      </w:pPr>
      <w:r w:rsidRPr="00224244">
        <w:tab/>
        <w:t xml:space="preserve">Intended outcome: Report in </w:t>
      </w:r>
      <w:hyperlink r:id="rId3243" w:history="1">
        <w:r w:rsidR="00EB1908">
          <w:rPr>
            <w:rStyle w:val="Hyperlink"/>
          </w:rPr>
          <w:t>R2-2005829</w:t>
        </w:r>
      </w:hyperlink>
    </w:p>
    <w:p w14:paraId="2A4049D8" w14:textId="77777777" w:rsidR="00B93792" w:rsidRPr="00224244" w:rsidRDefault="00B93792" w:rsidP="002E3ABC">
      <w:pPr>
        <w:pStyle w:val="EmailDiscussion2"/>
      </w:pPr>
      <w:r w:rsidRPr="00224244">
        <w:tab/>
        <w:t>Deadline: Friday, June 5</w:t>
      </w:r>
      <w:r w:rsidRPr="00224244">
        <w:rPr>
          <w:vertAlign w:val="superscript"/>
        </w:rPr>
        <w:t>th</w:t>
      </w:r>
      <w:r w:rsidRPr="00224244">
        <w:t xml:space="preserve"> 10:00 UTC</w:t>
      </w:r>
    </w:p>
    <w:p w14:paraId="7F5D9D4F" w14:textId="77777777" w:rsidR="00B93792" w:rsidRPr="00224244" w:rsidRDefault="00B93792" w:rsidP="00B93792">
      <w:pPr>
        <w:pStyle w:val="Doc-text2"/>
        <w:ind w:left="0" w:firstLine="0"/>
      </w:pPr>
    </w:p>
    <w:p w14:paraId="4568E898" w14:textId="77777777" w:rsidR="00B93792" w:rsidRPr="00224244" w:rsidRDefault="00B93792" w:rsidP="00B93792">
      <w:pPr>
        <w:pStyle w:val="Doc-text2"/>
        <w:ind w:left="0" w:firstLine="0"/>
      </w:pPr>
    </w:p>
    <w:p w14:paraId="64AFE3A9" w14:textId="300A6CD4" w:rsidR="00B93792" w:rsidRPr="00224244" w:rsidRDefault="00C00E88" w:rsidP="00B93792">
      <w:pPr>
        <w:pStyle w:val="Doc-text2"/>
        <w:tabs>
          <w:tab w:val="clear" w:pos="1622"/>
          <w:tab w:val="left" w:pos="1418"/>
        </w:tabs>
        <w:ind w:left="0" w:firstLine="0"/>
      </w:pPr>
      <w:hyperlink r:id="rId3244" w:history="1">
        <w:r w:rsidR="00EB1908">
          <w:rPr>
            <w:rStyle w:val="Hyperlink"/>
          </w:rPr>
          <w:t>R2-2005829</w:t>
        </w:r>
      </w:hyperlink>
      <w:r w:rsidR="00B93792" w:rsidRPr="00224244">
        <w:tab/>
        <w:t>Report from [Offline-409] RAN1 feature list and UE capabilities issues for eMTC</w:t>
      </w:r>
      <w:r w:rsidR="00B93792" w:rsidRPr="00224244">
        <w:tab/>
        <w:t>Huawei, HiSilicon</w:t>
      </w:r>
    </w:p>
    <w:p w14:paraId="4ABDBF6F" w14:textId="77777777" w:rsidR="00B93792" w:rsidRPr="00224244" w:rsidRDefault="00B93792" w:rsidP="00B93792">
      <w:pPr>
        <w:pStyle w:val="Doc-text2"/>
        <w:ind w:left="0" w:firstLine="0"/>
      </w:pPr>
    </w:p>
    <w:p w14:paraId="6C65D485" w14:textId="77777777" w:rsidR="00B93792" w:rsidRPr="00224244" w:rsidRDefault="00B93792" w:rsidP="00B93792">
      <w:pPr>
        <w:ind w:left="1440"/>
        <w:rPr>
          <w:b/>
          <w:bCs/>
        </w:rPr>
      </w:pPr>
      <w:r w:rsidRPr="00224244">
        <w:rPr>
          <w:b/>
          <w:bCs/>
        </w:rPr>
        <w:t>RAN2 open issues:</w:t>
      </w:r>
    </w:p>
    <w:p w14:paraId="1996F24C" w14:textId="77777777" w:rsidR="00B93792" w:rsidRPr="00224244" w:rsidRDefault="00B93792" w:rsidP="00B93792">
      <w:pPr>
        <w:ind w:left="1440"/>
      </w:pPr>
      <w:r w:rsidRPr="00224244">
        <w:t xml:space="preserve">Proposal 1’: For eMTC and NB-IoT, Move the four PUR capabilities to a new capability group “PUR-Parameters” and create a new subclause in 36.306 4.3.x. </w:t>
      </w:r>
    </w:p>
    <w:p w14:paraId="4EDA0A60" w14:textId="77777777" w:rsidR="00B93792" w:rsidRPr="00224244" w:rsidRDefault="00B93792" w:rsidP="00B93792">
      <w:pPr>
        <w:ind w:left="1440"/>
      </w:pPr>
      <w:r w:rsidRPr="00224244">
        <w:t xml:space="preserve">Proposal 2: Change the group Wake Up Signal capabilities names in the eMTC correction CR so the names align with NB-IoT and Rel-15 capabilities names.   </w:t>
      </w:r>
    </w:p>
    <w:p w14:paraId="1DCCEAA1" w14:textId="77777777" w:rsidR="00B93792" w:rsidRPr="00224244" w:rsidRDefault="00B93792" w:rsidP="00B93792">
      <w:pPr>
        <w:ind w:left="1440"/>
      </w:pPr>
      <w:r w:rsidRPr="00224244">
        <w:t xml:space="preserve">Proposal 3: Align the naming of ce mode A/B specific capabilities to align to those in Rel-15 (e.g. similar to ce-PDSCH-FlexibleStartPRB-CE-ModeA-r15) </w:t>
      </w:r>
    </w:p>
    <w:p w14:paraId="5951EF97" w14:textId="77777777" w:rsidR="00B93792" w:rsidRPr="00224244" w:rsidRDefault="00B93792" w:rsidP="00B93792">
      <w:pPr>
        <w:ind w:left="1440"/>
      </w:pPr>
    </w:p>
    <w:p w14:paraId="37614A2C" w14:textId="77777777" w:rsidR="00B93792" w:rsidRPr="00224244" w:rsidRDefault="00B93792" w:rsidP="00B93792">
      <w:pPr>
        <w:ind w:left="1440"/>
        <w:rPr>
          <w:b/>
          <w:bCs/>
        </w:rPr>
      </w:pPr>
      <w:r w:rsidRPr="00224244">
        <w:rPr>
          <w:b/>
          <w:bCs/>
        </w:rPr>
        <w:t>RAN1 Feature List Impact:</w:t>
      </w:r>
    </w:p>
    <w:p w14:paraId="2A675D6A" w14:textId="77777777" w:rsidR="00B93792" w:rsidRPr="00224244" w:rsidRDefault="00B93792" w:rsidP="00B93792">
      <w:pPr>
        <w:ind w:left="1440"/>
        <w:rPr>
          <w:b/>
          <w:bCs/>
        </w:rPr>
      </w:pPr>
      <w:r w:rsidRPr="00224244">
        <w:rPr>
          <w:b/>
          <w:bCs/>
        </w:rPr>
        <w:t>PUR</w:t>
      </w:r>
    </w:p>
    <w:p w14:paraId="5A7786C5" w14:textId="77777777" w:rsidR="00B93792" w:rsidRPr="00224244" w:rsidRDefault="00B93792" w:rsidP="00B93792">
      <w:pPr>
        <w:ind w:left="1440"/>
      </w:pPr>
      <w:r w:rsidRPr="00224244">
        <w:t>Proposal 4-1: For eMTC, introduce a new general capability pur-PUSCH-NB-MaxTBS-r16, conditional to support of (pur-CP-EPC-r16 and/or pur-CP-5GC-r16 and/or pur-UP-EPC-r16 and/or pur-CP-EPC-r16) and ce-PUSCH-NB-MaxTBS.</w:t>
      </w:r>
    </w:p>
    <w:p w14:paraId="367A168C" w14:textId="77777777" w:rsidR="00B93792" w:rsidRPr="00224244" w:rsidRDefault="00B93792" w:rsidP="00F66276">
      <w:pPr>
        <w:pStyle w:val="ListParagraph"/>
        <w:numPr>
          <w:ilvl w:val="0"/>
          <w:numId w:val="52"/>
        </w:numPr>
        <w:rPr>
          <w:rFonts w:ascii="Arial" w:hAnsi="Arial" w:cs="Arial"/>
          <w:sz w:val="20"/>
          <w:szCs w:val="20"/>
        </w:rPr>
      </w:pPr>
      <w:r w:rsidRPr="00224244">
        <w:rPr>
          <w:rFonts w:ascii="Arial" w:hAnsi="Arial" w:cs="Arial"/>
          <w:sz w:val="20"/>
          <w:szCs w:val="20"/>
        </w:rPr>
        <w:t>QC thinks a separation for CE Mode A and CE Mode B is needed.</w:t>
      </w:r>
    </w:p>
    <w:p w14:paraId="04BFD0AE" w14:textId="77777777" w:rsidR="00B93792" w:rsidRPr="00224244" w:rsidRDefault="00B93792" w:rsidP="00B93792">
      <w:pPr>
        <w:ind w:left="1440"/>
      </w:pPr>
    </w:p>
    <w:p w14:paraId="4DB55231" w14:textId="77777777" w:rsidR="00B93792" w:rsidRPr="00224244" w:rsidRDefault="00B93792" w:rsidP="00B93792">
      <w:pPr>
        <w:ind w:left="1440"/>
      </w:pPr>
      <w:r w:rsidRPr="00224244">
        <w:t xml:space="preserve">Proposal 4-2’: For eMTC, introduce a 4 new capabilities pur-CP-EPC-CE-ModeB-r16, pur-CP-5GC-CE-ModeB-r16, pur-UP-EPC CE-ModeB-r16, pur-CP-EPC-CE-ModeB-r16, conditional to support of the corresponding capabilities for CE Mode A (pur-CP-EPC-r16  , pur-CP-5GC-r16, pur-UP-EPC-r16, pur-UP-5GC-r16). </w:t>
      </w:r>
    </w:p>
    <w:p w14:paraId="401EF75F" w14:textId="77777777" w:rsidR="00B93792" w:rsidRPr="00224244" w:rsidRDefault="00B93792" w:rsidP="00B93792">
      <w:pPr>
        <w:ind w:left="1440"/>
      </w:pPr>
      <w:r w:rsidRPr="00224244">
        <w:t>Proposal 4-3: For eMTC, introduce a new physical layer capability pur-Sub-PRB-CE-ModeA-r16, conditional to support of (pur-CP-EPC-r16 and/or pur-CP-5GC-r16 and/or pur-UP-EPC-r16 and/or pur-UP-EPC-r16) and ce-PUSCH-SubPRB-Allocation-r15.</w:t>
      </w:r>
    </w:p>
    <w:p w14:paraId="7F04BB9E" w14:textId="77777777" w:rsidR="00B93792" w:rsidRPr="00224244" w:rsidRDefault="00B93792" w:rsidP="00B93792">
      <w:pPr>
        <w:ind w:left="1440"/>
      </w:pPr>
      <w:r w:rsidRPr="00224244">
        <w:lastRenderedPageBreak/>
        <w:t xml:space="preserve">Proposal 4-4’: For eMTC, introduce a new physical layer capability pur-Sub-PRB-CE-ModeB-r16, conditional to support of (pur-CP-EPC-CE-ModeB-r16 and/or pur-CP-5GC-CE-ModeB-r16 and/or pur-UP-EPC-CE-ModeB-r16 and/or pur-UP-5GC-CE-ModeB-r16) and ce-PUSCH-SubPRB-Allocation-r15. </w:t>
      </w:r>
    </w:p>
    <w:p w14:paraId="739EA0DE" w14:textId="77777777" w:rsidR="00B93792" w:rsidRPr="00224244" w:rsidRDefault="00B93792" w:rsidP="00B93792">
      <w:pPr>
        <w:ind w:left="1440"/>
      </w:pPr>
      <w:r w:rsidRPr="00224244">
        <w:t>Proposal 4-5: For eMTC, introduce a new physical layer capability pur-FrequencyHopping-r16, conditional to support of pur-CP-EPC-r16 and/or pur-CP-5GC-r16 and/or pur-UP-EPC-r16 and/or pur-UP-5GC-r16.</w:t>
      </w:r>
    </w:p>
    <w:p w14:paraId="278E6A3F" w14:textId="77777777" w:rsidR="00B93792" w:rsidRPr="00224244" w:rsidRDefault="00B93792" w:rsidP="00B93792">
      <w:pPr>
        <w:ind w:left="1440"/>
      </w:pPr>
    </w:p>
    <w:p w14:paraId="1D8EC7A2" w14:textId="77777777" w:rsidR="00B93792" w:rsidRPr="00224244" w:rsidRDefault="00B93792" w:rsidP="00B93792">
      <w:pPr>
        <w:ind w:left="1440"/>
        <w:rPr>
          <w:b/>
          <w:bCs/>
        </w:rPr>
      </w:pPr>
      <w:r w:rsidRPr="00224244">
        <w:rPr>
          <w:b/>
          <w:bCs/>
        </w:rPr>
        <w:t xml:space="preserve">MultiTB scheduling  </w:t>
      </w:r>
    </w:p>
    <w:p w14:paraId="098D560A" w14:textId="77777777" w:rsidR="00B93792" w:rsidRPr="00224244" w:rsidRDefault="00B93792" w:rsidP="00B93792">
      <w:pPr>
        <w:ind w:left="1440"/>
      </w:pPr>
      <w:bookmarkStart w:id="598" w:name="_Hlk42701835"/>
      <w:r w:rsidRPr="00224244">
        <w:t>Proposal 5-1’: For eMTC, introduce a new physical layer capability multiTB-Interleaving-r16, conditional to support of pusch-MultiTB-CE-ModeA-r16 and/or pusch-MultiTB-CE-ModeB-r16 and/or pdsch-MultiTB-CE-ModeA-r16 and/or pdsch-MultiTB-CE-ModeB-r16 .</w:t>
      </w:r>
    </w:p>
    <w:p w14:paraId="0E2A7C5A" w14:textId="77777777" w:rsidR="00B93792" w:rsidRPr="00224244" w:rsidRDefault="00B93792" w:rsidP="00B93792">
      <w:pPr>
        <w:ind w:left="1440"/>
      </w:pPr>
      <w:r w:rsidRPr="00224244">
        <w:t>Proposal 5-2’: For eMTC, introduce a new physical layer capability multiTB-HARQ-Bundling-r16, conditional to support of pdsch-MultiTB-CE-ModeA-r16 .</w:t>
      </w:r>
    </w:p>
    <w:p w14:paraId="0EF13D73" w14:textId="77777777" w:rsidR="00B93792" w:rsidRPr="00224244" w:rsidRDefault="00B93792" w:rsidP="00B93792">
      <w:pPr>
        <w:ind w:left="1440"/>
      </w:pPr>
      <w:r w:rsidRPr="00224244">
        <w:t>Proposal 5-3’: For eMTC, introduce a new physical layer capability multiTB-Sub-PRB-r16, conditional to support of (pusch-MultiTB-CE-ModeA-r16 and/or pusch-MultiTB-CE-ModeB-r16 ) and ce-PUSCH-SubPRB-Allocation-r15.</w:t>
      </w:r>
    </w:p>
    <w:p w14:paraId="57CF1375" w14:textId="77777777" w:rsidR="00B93792" w:rsidRPr="00224244" w:rsidRDefault="00B93792" w:rsidP="00B93792">
      <w:pPr>
        <w:ind w:left="1440"/>
      </w:pPr>
      <w:r w:rsidRPr="00224244">
        <w:t>Proposal 5-4’: For eMTC, introduce a new physical layer capability multiTB-EarlyTermination-r16, conditional to support of pusch-MultiTB-CE-ModeA-r16 and/or pusch-MultiTB-CE-ModeB-r16 .</w:t>
      </w:r>
    </w:p>
    <w:p w14:paraId="3E2A4F90" w14:textId="77777777" w:rsidR="00B93792" w:rsidRPr="00224244" w:rsidRDefault="00B93792" w:rsidP="00B93792">
      <w:pPr>
        <w:ind w:left="1440"/>
      </w:pPr>
      <w:r w:rsidRPr="00224244">
        <w:t>Proposal 5-5’: For eMTC, introduce a new physical layer capability multiTB-64QAM-r16, conditional to support of epdsch-MultiTB-CE-ModeA-r16  and pdsch-64QAM-r15.</w:t>
      </w:r>
    </w:p>
    <w:p w14:paraId="783B1BE7" w14:textId="77777777" w:rsidR="00B93792" w:rsidRPr="00224244" w:rsidRDefault="00B93792" w:rsidP="00B93792">
      <w:pPr>
        <w:ind w:left="1440"/>
      </w:pPr>
      <w:r w:rsidRPr="00224244">
        <w:t xml:space="preserve">Proposal 5-6’: For eMTC, introduce a new physical layer capability multiTB-FrequencyHopping-r16, conditional to support of pusch-MultiTB-CE-ModeA-r16 and/or pusch-MultiTB-CE-ModeB-r16 and/or pdsch-MultiTB-CE-ModeA-r16 and/or pdsch-MultiTB-CE-ModeB-r16. </w:t>
      </w:r>
    </w:p>
    <w:p w14:paraId="0EAA6FE5" w14:textId="77777777" w:rsidR="00B93792" w:rsidRPr="00224244" w:rsidRDefault="00B93792" w:rsidP="00B93792">
      <w:pPr>
        <w:ind w:left="1440"/>
      </w:pPr>
      <w:r w:rsidRPr="00224244">
        <w:t>Proposal 5-7: For eMTC, introduce a new capability without radio access capability signaling for Multi-TB SC-MTCH in CE-modeB.</w:t>
      </w:r>
      <w:bookmarkEnd w:id="598"/>
    </w:p>
    <w:p w14:paraId="3B936B26" w14:textId="77777777" w:rsidR="00B93792" w:rsidRPr="00224244" w:rsidRDefault="00B93792" w:rsidP="00B93792">
      <w:pPr>
        <w:ind w:left="1440"/>
      </w:pPr>
    </w:p>
    <w:p w14:paraId="21826B2C" w14:textId="77777777" w:rsidR="00B93792" w:rsidRPr="00224244" w:rsidRDefault="00B93792" w:rsidP="00B93792">
      <w:pPr>
        <w:ind w:left="1440"/>
        <w:rPr>
          <w:b/>
          <w:bCs/>
        </w:rPr>
      </w:pPr>
      <w:bookmarkStart w:id="599" w:name="_Hlk42701881"/>
      <w:r w:rsidRPr="00224244">
        <w:rPr>
          <w:b/>
          <w:bCs/>
        </w:rPr>
        <w:t>Resource reservation for NR</w:t>
      </w:r>
    </w:p>
    <w:p w14:paraId="23562CB6" w14:textId="77777777" w:rsidR="00B93792" w:rsidRPr="00224244" w:rsidRDefault="00B93792" w:rsidP="00B93792">
      <w:pPr>
        <w:ind w:left="1440"/>
      </w:pPr>
      <w:r w:rsidRPr="00224244">
        <w:t>Proposal 6-1’: For eMTC,   rename the four already defined capabilities to subframeResourceResvUL-CE-ModeA-r16, subframeResourceResvU L-CE-ModeA-r16, subframeResourceResvDL-CE-ModeA-r16, subframeResourceResvDL-CE-ModeB-r16</w:t>
      </w:r>
    </w:p>
    <w:p w14:paraId="3BFDFEA9" w14:textId="77777777" w:rsidR="00B93792" w:rsidRPr="00224244" w:rsidRDefault="00B93792" w:rsidP="00B93792">
      <w:pPr>
        <w:ind w:left="1440"/>
      </w:pPr>
      <w:r w:rsidRPr="00224244">
        <w:t>Proposal 6-2’: For eMTC, introduce four new physical layer capabilities slotSymbolResourceResvUL-CE-ModeA-r16, slotSymbolResourceResvUL-CE-ModeB-r16, slotSymbolResourceResvDL-CE-ModeA-r16, slotSymbolResourceResvDL-CE-ModeB-r16 to support of slot/symbol level granularity.</w:t>
      </w:r>
      <w:bookmarkEnd w:id="599"/>
    </w:p>
    <w:p w14:paraId="1A1F6A3F" w14:textId="77777777" w:rsidR="00B93792" w:rsidRPr="00224244" w:rsidRDefault="00B93792" w:rsidP="00B93792">
      <w:pPr>
        <w:ind w:left="1440"/>
      </w:pPr>
    </w:p>
    <w:p w14:paraId="423BA5FD" w14:textId="77777777" w:rsidR="00B93792" w:rsidRPr="00224244" w:rsidRDefault="00B93792" w:rsidP="00B93792">
      <w:pPr>
        <w:ind w:left="1440"/>
        <w:rPr>
          <w:b/>
          <w:bCs/>
        </w:rPr>
      </w:pPr>
      <w:r w:rsidRPr="00224244">
        <w:rPr>
          <w:b/>
          <w:bCs/>
        </w:rPr>
        <w:t>MPDCCH Performance Improvement</w:t>
      </w:r>
    </w:p>
    <w:p w14:paraId="055BB01C" w14:textId="77777777" w:rsidR="00B93792" w:rsidRPr="00224244" w:rsidRDefault="00B93792" w:rsidP="00B93792">
      <w:pPr>
        <w:ind w:left="1440"/>
      </w:pPr>
      <w:bookmarkStart w:id="600" w:name="_Hlk42701933"/>
      <w:r w:rsidRPr="00224244">
        <w:t xml:space="preserve">Proposal 7-1: Rename existing capability to crs-ChEstMPDCCH-CE-ModeA-r16 </w:t>
      </w:r>
    </w:p>
    <w:p w14:paraId="297FC371" w14:textId="77777777" w:rsidR="00B93792" w:rsidRPr="00224244" w:rsidRDefault="00B93792" w:rsidP="00B93792">
      <w:pPr>
        <w:ind w:left="1440"/>
      </w:pPr>
      <w:r w:rsidRPr="00224244">
        <w:t>Proposal 7-2: Introduce a new physical layer capability crs-ChEstMPDCCH-CE-ModeB-r16</w:t>
      </w:r>
    </w:p>
    <w:p w14:paraId="25799268" w14:textId="77777777" w:rsidR="00B93792" w:rsidRPr="00224244" w:rsidRDefault="00B93792" w:rsidP="00B93792">
      <w:pPr>
        <w:ind w:left="1440"/>
      </w:pPr>
      <w:r w:rsidRPr="00224244">
        <w:t>Proposal 7-3: Introduce a new physical layer capability crs-ChEstMPDCCH-CSI-r16   conditional to support of crs-ChEstMPDCCH-CE-ModeA-r16</w:t>
      </w:r>
    </w:p>
    <w:p w14:paraId="43F256C7" w14:textId="77777777" w:rsidR="00B93792" w:rsidRPr="00224244" w:rsidRDefault="00B93792" w:rsidP="00B93792">
      <w:pPr>
        <w:ind w:left="1440"/>
      </w:pPr>
      <w:r w:rsidRPr="00224244">
        <w:t xml:space="preserve">Proposal 7-4: Introduce a new physical layer capability crs-ChEstMPDCCH-reciprocity-TDD-r16 conditional to support of crs-ChEstMPDCCH-CE-ModeA-r16 </w:t>
      </w:r>
      <w:bookmarkEnd w:id="600"/>
      <w:r w:rsidRPr="00224244">
        <w:t xml:space="preserve"> </w:t>
      </w:r>
    </w:p>
    <w:p w14:paraId="42F7F692" w14:textId="77777777" w:rsidR="00B93792" w:rsidRPr="00224244" w:rsidRDefault="00B93792" w:rsidP="00B93792">
      <w:pPr>
        <w:ind w:left="1440"/>
      </w:pPr>
    </w:p>
    <w:p w14:paraId="3DBB168E" w14:textId="77777777" w:rsidR="00B93792" w:rsidRPr="00224244" w:rsidRDefault="00B93792" w:rsidP="00B93792">
      <w:pPr>
        <w:ind w:left="1440"/>
        <w:rPr>
          <w:b/>
          <w:bCs/>
        </w:rPr>
      </w:pPr>
      <w:bookmarkStart w:id="601" w:name="_Hlk42701991"/>
      <w:r w:rsidRPr="00224244">
        <w:rPr>
          <w:b/>
          <w:bCs/>
        </w:rPr>
        <w:t>CSI-RS Feedback</w:t>
      </w:r>
    </w:p>
    <w:p w14:paraId="4D5D256B" w14:textId="77777777" w:rsidR="00B93792" w:rsidRPr="00224244" w:rsidRDefault="00B93792" w:rsidP="00B93792">
      <w:pPr>
        <w:ind w:left="1440"/>
      </w:pPr>
      <w:r w:rsidRPr="00224244">
        <w:t xml:space="preserve">Proposal 8-1’: Introduce a new physical layer capability csi-RS-Feedback-CodebookRestriction-r16 conditional to support of csi-RS-Feedback-r16  </w:t>
      </w:r>
    </w:p>
    <w:p w14:paraId="09715FED" w14:textId="77777777" w:rsidR="00B93792" w:rsidRPr="00224244" w:rsidRDefault="00B93792" w:rsidP="00B93792">
      <w:pPr>
        <w:ind w:left="1440"/>
      </w:pPr>
    </w:p>
    <w:p w14:paraId="5D79C9B5" w14:textId="77777777" w:rsidR="00B93792" w:rsidRPr="00224244" w:rsidRDefault="00B93792" w:rsidP="00B93792">
      <w:pPr>
        <w:ind w:left="1440"/>
        <w:rPr>
          <w:b/>
          <w:bCs/>
        </w:rPr>
      </w:pPr>
      <w:r w:rsidRPr="00224244">
        <w:rPr>
          <w:b/>
          <w:bCs/>
        </w:rPr>
        <w:t>LTE Control Channel use</w:t>
      </w:r>
    </w:p>
    <w:p w14:paraId="243C10F4" w14:textId="77777777" w:rsidR="00B93792" w:rsidRPr="00224244" w:rsidRDefault="00B93792" w:rsidP="00B93792">
      <w:pPr>
        <w:ind w:left="1440"/>
      </w:pPr>
      <w:r w:rsidRPr="00224244">
        <w:t>Proposal 9-1: Rename existing capability to mpdcch-InLTE-ControlRegion-CE-ModeA-r16</w:t>
      </w:r>
    </w:p>
    <w:p w14:paraId="2F631F35" w14:textId="77777777" w:rsidR="00B93792" w:rsidRPr="00224244" w:rsidRDefault="00B93792" w:rsidP="00B93792">
      <w:pPr>
        <w:ind w:left="1440"/>
      </w:pPr>
      <w:r w:rsidRPr="00224244">
        <w:t>Proposal 9-2’: Introduce 3 new capabilities mpdcch-InLTE-ControlRegion-CE-ModeB-r16, pdsch-InLTE-ControlRegion-CE-ModeA-r16, pdsch-InLTE-ControlRegion-CE-ModeB-r16</w:t>
      </w:r>
    </w:p>
    <w:p w14:paraId="08B1016F" w14:textId="77777777" w:rsidR="00B93792" w:rsidRPr="00224244" w:rsidRDefault="00B93792" w:rsidP="00B93792">
      <w:pPr>
        <w:ind w:left="1440"/>
      </w:pPr>
    </w:p>
    <w:p w14:paraId="0990B640" w14:textId="77777777" w:rsidR="00B93792" w:rsidRPr="00224244" w:rsidRDefault="00B93792" w:rsidP="00B93792">
      <w:pPr>
        <w:ind w:left="1440"/>
        <w:rPr>
          <w:b/>
          <w:bCs/>
        </w:rPr>
      </w:pPr>
      <w:r w:rsidRPr="00224244">
        <w:rPr>
          <w:b/>
          <w:bCs/>
        </w:rPr>
        <w:lastRenderedPageBreak/>
        <w:t>Other</w:t>
      </w:r>
    </w:p>
    <w:p w14:paraId="0FAC6E33" w14:textId="77777777" w:rsidR="00B93792" w:rsidRPr="00224244" w:rsidRDefault="00B93792" w:rsidP="00B93792">
      <w:pPr>
        <w:ind w:left="1440"/>
      </w:pPr>
      <w:r w:rsidRPr="00224244">
        <w:t>Proposal 10-1: For eMTC, introduce UE-EUTRA-CapabilityAddXDD-Mode container for all of the newly introduced Release-16 physical layer capabilities.</w:t>
      </w:r>
      <w:bookmarkEnd w:id="601"/>
    </w:p>
    <w:p w14:paraId="650C4FCD" w14:textId="77777777" w:rsidR="00B93792" w:rsidRPr="00224244" w:rsidRDefault="00B93792" w:rsidP="00B93792">
      <w:pPr>
        <w:pStyle w:val="Doc-text2"/>
        <w:ind w:left="0" w:firstLine="0"/>
      </w:pPr>
    </w:p>
    <w:p w14:paraId="245E4AEF" w14:textId="77777777" w:rsidR="00B93792" w:rsidRPr="00224244" w:rsidRDefault="00B93792" w:rsidP="00B93792">
      <w:pPr>
        <w:pStyle w:val="Doc-text2"/>
        <w:ind w:left="0" w:firstLine="0"/>
      </w:pPr>
    </w:p>
    <w:p w14:paraId="506D7609" w14:textId="77777777" w:rsidR="00B93792" w:rsidRPr="00224244" w:rsidRDefault="00B93792" w:rsidP="00B93792">
      <w:pPr>
        <w:pStyle w:val="Doc-text2"/>
        <w:ind w:left="0" w:firstLine="0"/>
      </w:pPr>
    </w:p>
    <w:p w14:paraId="12560E7D"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spacing w:after="120"/>
        <w:rPr>
          <w:b/>
        </w:rPr>
      </w:pPr>
      <w:r w:rsidRPr="00224244">
        <w:rPr>
          <w:b/>
        </w:rPr>
        <w:t>Agreements</w:t>
      </w:r>
    </w:p>
    <w:p w14:paraId="0A769560"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tabs>
          <w:tab w:val="left" w:pos="1276"/>
          <w:tab w:val="left" w:pos="1418"/>
        </w:tabs>
        <w:ind w:left="1418" w:hanging="159"/>
        <w:rPr>
          <w:lang w:val="en-US"/>
        </w:rPr>
      </w:pPr>
      <w:r w:rsidRPr="00224244">
        <w:rPr>
          <w:lang w:val="en-US"/>
        </w:rPr>
        <w:t>- For eMTC and NB-IoT, Move the four PUR capabilities to a new capability group “PUR-Parameters” and create a new subclause in 36.306 4.3.x.</w:t>
      </w:r>
    </w:p>
    <w:p w14:paraId="024D2DB0"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tabs>
          <w:tab w:val="left" w:pos="1276"/>
          <w:tab w:val="left" w:pos="1418"/>
        </w:tabs>
        <w:ind w:left="1418" w:hanging="159"/>
      </w:pPr>
      <w:r w:rsidRPr="00224244">
        <w:rPr>
          <w:lang w:val="en-US"/>
        </w:rPr>
        <w:t>- Change the group Wake Up Signal capabilities names in the eMTC correction CR so the names align with NB-IoT and Rel-15 capabilities names.</w:t>
      </w:r>
    </w:p>
    <w:p w14:paraId="65DE7A0C"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tabs>
          <w:tab w:val="clear" w:pos="1622"/>
          <w:tab w:val="left" w:pos="1276"/>
          <w:tab w:val="left" w:pos="1418"/>
        </w:tabs>
        <w:ind w:left="1418" w:hanging="159"/>
      </w:pPr>
      <w:r w:rsidRPr="00224244">
        <w:t>- For eMTC, introduce PUR capabilities for CE Mode A and CE Mode B separately.</w:t>
      </w:r>
    </w:p>
    <w:p w14:paraId="22FD18A6"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tabs>
          <w:tab w:val="clear" w:pos="1622"/>
          <w:tab w:val="left" w:pos="1276"/>
          <w:tab w:val="left" w:pos="1418"/>
        </w:tabs>
        <w:ind w:left="1418" w:hanging="159"/>
      </w:pPr>
    </w:p>
    <w:p w14:paraId="62A74D34"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tabs>
          <w:tab w:val="clear" w:pos="1622"/>
          <w:tab w:val="left" w:pos="1276"/>
          <w:tab w:val="left" w:pos="1418"/>
        </w:tabs>
        <w:spacing w:after="120"/>
        <w:ind w:left="1418" w:hanging="159"/>
      </w:pPr>
      <w:r w:rsidRPr="00224244">
        <w:t>Multi-TB scheduling</w:t>
      </w:r>
    </w:p>
    <w:p w14:paraId="4749A6DF" w14:textId="77777777" w:rsidR="00B93792" w:rsidRPr="00224244" w:rsidRDefault="00B93792" w:rsidP="00F66276">
      <w:pPr>
        <w:pStyle w:val="Doc-text2"/>
        <w:numPr>
          <w:ilvl w:val="0"/>
          <w:numId w:val="52"/>
        </w:numPr>
        <w:pBdr>
          <w:top w:val="single" w:sz="4" w:space="1" w:color="auto"/>
          <w:left w:val="single" w:sz="4" w:space="4" w:color="auto"/>
          <w:bottom w:val="single" w:sz="4" w:space="1" w:color="auto"/>
          <w:right w:val="single" w:sz="4" w:space="4" w:color="auto"/>
        </w:pBdr>
        <w:tabs>
          <w:tab w:val="left" w:pos="1276"/>
          <w:tab w:val="left" w:pos="1418"/>
        </w:tabs>
        <w:overflowPunct/>
        <w:autoSpaceDE/>
        <w:autoSpaceDN/>
        <w:adjustRightInd/>
        <w:textAlignment w:val="auto"/>
      </w:pPr>
      <w:r w:rsidRPr="00224244">
        <w:t>For eMTC, introduce a new physical layer capability multiTB-Interleaving-r16, conditional to support of pusch-MultiTB-CE-ModeA-r16 and/or pusch-MultiTB-CE-ModeB-r16 and/or pdsch-MultiTB-CE-ModeA-r16 and/or pdsch-MultiTB-CE-ModeB-r16 .</w:t>
      </w:r>
    </w:p>
    <w:p w14:paraId="6F9390D3" w14:textId="77777777" w:rsidR="00B93792" w:rsidRPr="00224244" w:rsidRDefault="00B93792" w:rsidP="00F66276">
      <w:pPr>
        <w:pStyle w:val="Doc-text2"/>
        <w:numPr>
          <w:ilvl w:val="0"/>
          <w:numId w:val="52"/>
        </w:numPr>
        <w:pBdr>
          <w:top w:val="single" w:sz="4" w:space="1" w:color="auto"/>
          <w:left w:val="single" w:sz="4" w:space="4" w:color="auto"/>
          <w:bottom w:val="single" w:sz="4" w:space="1" w:color="auto"/>
          <w:right w:val="single" w:sz="4" w:space="4" w:color="auto"/>
        </w:pBdr>
        <w:tabs>
          <w:tab w:val="left" w:pos="1276"/>
          <w:tab w:val="left" w:pos="1418"/>
        </w:tabs>
        <w:overflowPunct/>
        <w:autoSpaceDE/>
        <w:autoSpaceDN/>
        <w:adjustRightInd/>
        <w:textAlignment w:val="auto"/>
      </w:pPr>
      <w:r w:rsidRPr="00224244">
        <w:t>For eMTC, introduce a new physical layer capability multiTB-HARQ-Bundling-r16, conditional to support of pdsch-MultiTB-CE-ModeA-r16 .</w:t>
      </w:r>
    </w:p>
    <w:p w14:paraId="0B27EA5D" w14:textId="77777777" w:rsidR="00B93792" w:rsidRPr="00224244" w:rsidRDefault="00B93792" w:rsidP="00F66276">
      <w:pPr>
        <w:pStyle w:val="Doc-text2"/>
        <w:numPr>
          <w:ilvl w:val="0"/>
          <w:numId w:val="52"/>
        </w:numPr>
        <w:pBdr>
          <w:top w:val="single" w:sz="4" w:space="1" w:color="auto"/>
          <w:left w:val="single" w:sz="4" w:space="4" w:color="auto"/>
          <w:bottom w:val="single" w:sz="4" w:space="1" w:color="auto"/>
          <w:right w:val="single" w:sz="4" w:space="4" w:color="auto"/>
        </w:pBdr>
        <w:tabs>
          <w:tab w:val="left" w:pos="1276"/>
          <w:tab w:val="left" w:pos="1418"/>
        </w:tabs>
        <w:overflowPunct/>
        <w:autoSpaceDE/>
        <w:autoSpaceDN/>
        <w:adjustRightInd/>
        <w:textAlignment w:val="auto"/>
      </w:pPr>
      <w:r w:rsidRPr="00224244">
        <w:t>For eMTC, introduce a new physical layer capability multiTB-Sub-PRB-r16, conditional to support of (pusch-MultiTB-CE-ModeA-r16 and/or pusch-MultiTB-CE-ModeB-r16 ) and ce-PUSCH-SubPRB-Allocation-r15.</w:t>
      </w:r>
    </w:p>
    <w:p w14:paraId="1556A111" w14:textId="77777777" w:rsidR="00B93792" w:rsidRPr="00224244" w:rsidRDefault="00B93792" w:rsidP="00F66276">
      <w:pPr>
        <w:pStyle w:val="Doc-text2"/>
        <w:numPr>
          <w:ilvl w:val="0"/>
          <w:numId w:val="52"/>
        </w:numPr>
        <w:pBdr>
          <w:top w:val="single" w:sz="4" w:space="1" w:color="auto"/>
          <w:left w:val="single" w:sz="4" w:space="4" w:color="auto"/>
          <w:bottom w:val="single" w:sz="4" w:space="1" w:color="auto"/>
          <w:right w:val="single" w:sz="4" w:space="4" w:color="auto"/>
        </w:pBdr>
        <w:tabs>
          <w:tab w:val="left" w:pos="1276"/>
          <w:tab w:val="left" w:pos="1418"/>
        </w:tabs>
        <w:overflowPunct/>
        <w:autoSpaceDE/>
        <w:autoSpaceDN/>
        <w:adjustRightInd/>
        <w:textAlignment w:val="auto"/>
      </w:pPr>
      <w:r w:rsidRPr="00224244">
        <w:t>For eMTC, introduce a new physical layer capability multiTB-EarlyTermination-r16, conditional to support of pusch-MultiTB-CE-ModeA-r16 and/or pusch-MultiTB-CE-ModeB-r16 .</w:t>
      </w:r>
    </w:p>
    <w:p w14:paraId="376DD441" w14:textId="77777777" w:rsidR="00B93792" w:rsidRPr="00224244" w:rsidRDefault="00B93792" w:rsidP="00F66276">
      <w:pPr>
        <w:pStyle w:val="Doc-text2"/>
        <w:numPr>
          <w:ilvl w:val="0"/>
          <w:numId w:val="52"/>
        </w:numPr>
        <w:pBdr>
          <w:top w:val="single" w:sz="4" w:space="1" w:color="auto"/>
          <w:left w:val="single" w:sz="4" w:space="4" w:color="auto"/>
          <w:bottom w:val="single" w:sz="4" w:space="1" w:color="auto"/>
          <w:right w:val="single" w:sz="4" w:space="4" w:color="auto"/>
        </w:pBdr>
        <w:tabs>
          <w:tab w:val="left" w:pos="1276"/>
          <w:tab w:val="left" w:pos="1418"/>
        </w:tabs>
        <w:overflowPunct/>
        <w:autoSpaceDE/>
        <w:autoSpaceDN/>
        <w:adjustRightInd/>
        <w:textAlignment w:val="auto"/>
      </w:pPr>
      <w:r w:rsidRPr="00224244">
        <w:t>For eMTC, introduce a new physical layer capability multiTB-64QAM-r16, conditional to support of epdsch-MultiTB-CE-ModeA-r16  and pdsch-64QAM-r15.</w:t>
      </w:r>
    </w:p>
    <w:p w14:paraId="0B749B9B" w14:textId="77777777" w:rsidR="00B93792" w:rsidRPr="00224244" w:rsidRDefault="00B93792" w:rsidP="00F66276">
      <w:pPr>
        <w:pStyle w:val="Doc-text2"/>
        <w:numPr>
          <w:ilvl w:val="0"/>
          <w:numId w:val="52"/>
        </w:numPr>
        <w:pBdr>
          <w:top w:val="single" w:sz="4" w:space="1" w:color="auto"/>
          <w:left w:val="single" w:sz="4" w:space="4" w:color="auto"/>
          <w:bottom w:val="single" w:sz="4" w:space="1" w:color="auto"/>
          <w:right w:val="single" w:sz="4" w:space="4" w:color="auto"/>
        </w:pBdr>
        <w:tabs>
          <w:tab w:val="left" w:pos="1276"/>
          <w:tab w:val="left" w:pos="1418"/>
        </w:tabs>
        <w:overflowPunct/>
        <w:autoSpaceDE/>
        <w:autoSpaceDN/>
        <w:adjustRightInd/>
        <w:textAlignment w:val="auto"/>
      </w:pPr>
      <w:r w:rsidRPr="00224244">
        <w:t xml:space="preserve">For eMTC, introduce a new physical layer capability multiTB-FrequencyHopping-r16, conditional to support of pusch-MultiTB-CE-ModeA-r16 and/or pusch-MultiTB-CE-ModeB-r16 and/or pdsch-MultiTB-CE-ModeA-r16 and/or pdsch-MultiTB-CE-ModeB-r16. </w:t>
      </w:r>
    </w:p>
    <w:p w14:paraId="1382428F" w14:textId="77777777" w:rsidR="00B93792" w:rsidRPr="00224244" w:rsidRDefault="00B93792" w:rsidP="00F66276">
      <w:pPr>
        <w:pStyle w:val="Doc-text2"/>
        <w:numPr>
          <w:ilvl w:val="0"/>
          <w:numId w:val="52"/>
        </w:numPr>
        <w:pBdr>
          <w:top w:val="single" w:sz="4" w:space="1" w:color="auto"/>
          <w:left w:val="single" w:sz="4" w:space="4" w:color="auto"/>
          <w:bottom w:val="single" w:sz="4" w:space="1" w:color="auto"/>
          <w:right w:val="single" w:sz="4" w:space="4" w:color="auto"/>
        </w:pBdr>
        <w:tabs>
          <w:tab w:val="clear" w:pos="1622"/>
          <w:tab w:val="left" w:pos="1276"/>
          <w:tab w:val="left" w:pos="1418"/>
        </w:tabs>
        <w:overflowPunct/>
        <w:autoSpaceDE/>
        <w:autoSpaceDN/>
        <w:adjustRightInd/>
        <w:textAlignment w:val="auto"/>
      </w:pPr>
      <w:r w:rsidRPr="00224244">
        <w:t>For eMTC, introduce a new capability without radio access capability signaling for Multi-TB SC-MTCH in CE-modeB.</w:t>
      </w:r>
    </w:p>
    <w:p w14:paraId="074012BD"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tabs>
          <w:tab w:val="clear" w:pos="1622"/>
          <w:tab w:val="left" w:pos="1276"/>
        </w:tabs>
        <w:ind w:left="1418" w:hanging="159"/>
      </w:pPr>
    </w:p>
    <w:p w14:paraId="401B8546"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tabs>
          <w:tab w:val="left" w:pos="1276"/>
        </w:tabs>
        <w:spacing w:after="120"/>
        <w:ind w:left="1418" w:hanging="159"/>
      </w:pPr>
      <w:r w:rsidRPr="00224244">
        <w:t>Resource reservation for NR</w:t>
      </w:r>
    </w:p>
    <w:p w14:paraId="7AD49323" w14:textId="77777777" w:rsidR="00B93792" w:rsidRPr="00224244" w:rsidRDefault="00B93792" w:rsidP="00F66276">
      <w:pPr>
        <w:pStyle w:val="Doc-text2"/>
        <w:numPr>
          <w:ilvl w:val="0"/>
          <w:numId w:val="52"/>
        </w:numPr>
        <w:pBdr>
          <w:top w:val="single" w:sz="4" w:space="1" w:color="auto"/>
          <w:left w:val="single" w:sz="4" w:space="4" w:color="auto"/>
          <w:bottom w:val="single" w:sz="4" w:space="1" w:color="auto"/>
          <w:right w:val="single" w:sz="4" w:space="4" w:color="auto"/>
        </w:pBdr>
        <w:tabs>
          <w:tab w:val="left" w:pos="1276"/>
        </w:tabs>
        <w:overflowPunct/>
        <w:autoSpaceDE/>
        <w:autoSpaceDN/>
        <w:adjustRightInd/>
        <w:textAlignment w:val="auto"/>
      </w:pPr>
      <w:r w:rsidRPr="00224244">
        <w:t>For eMTC, rename the four already defined capabilities to subframeResourceResvUL-CE-ModeA-r16, subframeResourceResvU L-CE-ModeA-r16, subframeResourceResvDL-CE-ModeA-r16, subframeResourceResvDL-CE-ModeB-r16</w:t>
      </w:r>
    </w:p>
    <w:p w14:paraId="481D9535" w14:textId="77777777" w:rsidR="00B93792" w:rsidRPr="00224244" w:rsidRDefault="00B93792" w:rsidP="00F66276">
      <w:pPr>
        <w:pStyle w:val="Doc-text2"/>
        <w:numPr>
          <w:ilvl w:val="0"/>
          <w:numId w:val="52"/>
        </w:numPr>
        <w:pBdr>
          <w:top w:val="single" w:sz="4" w:space="1" w:color="auto"/>
          <w:left w:val="single" w:sz="4" w:space="4" w:color="auto"/>
          <w:bottom w:val="single" w:sz="4" w:space="1" w:color="auto"/>
          <w:right w:val="single" w:sz="4" w:space="4" w:color="auto"/>
        </w:pBdr>
        <w:tabs>
          <w:tab w:val="clear" w:pos="1622"/>
          <w:tab w:val="left" w:pos="1276"/>
        </w:tabs>
        <w:overflowPunct/>
        <w:autoSpaceDE/>
        <w:autoSpaceDN/>
        <w:adjustRightInd/>
        <w:textAlignment w:val="auto"/>
      </w:pPr>
      <w:r w:rsidRPr="00224244">
        <w:t>For eMTC, introduce four new physical layer capabilities slotSymbolResourceResvUL-CE-ModeA-r16, slotSymbolResourceResvUL-CE-ModeB-r16, slotSymbolResourceResvDL-CE-ModeA-r16, slotSymbolResourceResvDL-CE-ModeB-r16 to support of slot/symbol level granularity.</w:t>
      </w:r>
    </w:p>
    <w:p w14:paraId="31F1F6E2"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tabs>
          <w:tab w:val="left" w:pos="1276"/>
        </w:tabs>
      </w:pPr>
    </w:p>
    <w:p w14:paraId="2A9913C5"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tabs>
          <w:tab w:val="left" w:pos="1276"/>
        </w:tabs>
        <w:spacing w:after="120"/>
      </w:pPr>
      <w:r w:rsidRPr="00224244">
        <w:t>MPDCCH Performance Improvement</w:t>
      </w:r>
    </w:p>
    <w:p w14:paraId="4D9833F9"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tabs>
          <w:tab w:val="left" w:pos="1276"/>
        </w:tabs>
      </w:pPr>
      <w:r w:rsidRPr="00224244">
        <w:t xml:space="preserve">- Rename existing capability to crs-ChEstMPDCCH-CE-ModeA-r16 </w:t>
      </w:r>
    </w:p>
    <w:p w14:paraId="630EB544"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tabs>
          <w:tab w:val="left" w:pos="1276"/>
        </w:tabs>
      </w:pPr>
      <w:r w:rsidRPr="00224244">
        <w:t>- Introduce a new physical layer capability crs-ChEstMPDCCH-CE-ModeB-r16</w:t>
      </w:r>
    </w:p>
    <w:p w14:paraId="464CDB6D"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tabs>
          <w:tab w:val="left" w:pos="1276"/>
        </w:tabs>
      </w:pPr>
      <w:r w:rsidRPr="00224244">
        <w:t>- Introduce a new physical layer capability crs-ChEstMPDCCH-CSI-r16   conditional to support of crs-ChEstMPDCCH-CE-ModeA-r16</w:t>
      </w:r>
    </w:p>
    <w:p w14:paraId="0D8AC9C1"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tabs>
          <w:tab w:val="left" w:pos="1276"/>
        </w:tabs>
      </w:pPr>
      <w:r w:rsidRPr="00224244">
        <w:t>- Introduce a new physical layer capability crs-ChEstMPDCCH-reciprocity-TDD-r16 conditional to support of crs-ChEstMPDCCH-CE-ModeA-r16</w:t>
      </w:r>
    </w:p>
    <w:p w14:paraId="206AACD5"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tabs>
          <w:tab w:val="left" w:pos="1276"/>
        </w:tabs>
      </w:pPr>
    </w:p>
    <w:p w14:paraId="3775384D"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tabs>
          <w:tab w:val="left" w:pos="1276"/>
        </w:tabs>
        <w:spacing w:after="120"/>
      </w:pPr>
      <w:r w:rsidRPr="00224244">
        <w:t>CSI-RS Feedback</w:t>
      </w:r>
    </w:p>
    <w:p w14:paraId="26FDC268"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tabs>
          <w:tab w:val="left" w:pos="1276"/>
        </w:tabs>
      </w:pPr>
      <w:r w:rsidRPr="00224244">
        <w:t xml:space="preserve">- Introduce a new physical layer capability csi-RS-Feedback-CodebookRestriction-r16 conditional to support of csi-RS-Feedback-r16  </w:t>
      </w:r>
    </w:p>
    <w:p w14:paraId="7017E0DA"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tabs>
          <w:tab w:val="left" w:pos="1276"/>
        </w:tabs>
      </w:pPr>
    </w:p>
    <w:p w14:paraId="5F19F990"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tabs>
          <w:tab w:val="left" w:pos="1276"/>
        </w:tabs>
        <w:spacing w:after="120"/>
      </w:pPr>
      <w:r w:rsidRPr="00224244">
        <w:t>LTE Control Channel use</w:t>
      </w:r>
    </w:p>
    <w:p w14:paraId="0287F896"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tabs>
          <w:tab w:val="left" w:pos="1276"/>
        </w:tabs>
      </w:pPr>
      <w:r w:rsidRPr="00224244">
        <w:t>- Rename existing capability to mpdcch-InLTE-ControlRegion-CE-ModeA-r16</w:t>
      </w:r>
    </w:p>
    <w:p w14:paraId="35583BDB"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tabs>
          <w:tab w:val="left" w:pos="1276"/>
        </w:tabs>
      </w:pPr>
      <w:r w:rsidRPr="00224244">
        <w:t>- Introduce 3 new capabilities mpdcch-InLTE-ControlRegion-CE-ModeB-r16, pdsch-InLTE-ControlRegion-CE-ModeA-r16, pdsch-InLTE-ControlRegion-CE-ModeB-r16</w:t>
      </w:r>
    </w:p>
    <w:p w14:paraId="14FCFE3B"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tabs>
          <w:tab w:val="left" w:pos="1276"/>
        </w:tabs>
      </w:pPr>
    </w:p>
    <w:p w14:paraId="48B1D45B"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tabs>
          <w:tab w:val="left" w:pos="1276"/>
        </w:tabs>
        <w:spacing w:after="120"/>
      </w:pPr>
      <w:r w:rsidRPr="00224244">
        <w:lastRenderedPageBreak/>
        <w:t>Other</w:t>
      </w:r>
    </w:p>
    <w:p w14:paraId="692C865D"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tabs>
          <w:tab w:val="left" w:pos="1276"/>
        </w:tabs>
      </w:pPr>
      <w:r w:rsidRPr="00224244">
        <w:t>- For eMTC, introduce UE-EUTRA-CapabilityAddXDD-Mode container for all of the newly introduced Release-16 physical layer capabilities.</w:t>
      </w:r>
    </w:p>
    <w:p w14:paraId="6C2B9FC9"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tabs>
          <w:tab w:val="left" w:pos="1276"/>
        </w:tabs>
      </w:pPr>
    </w:p>
    <w:p w14:paraId="609DC17A" w14:textId="77777777" w:rsidR="00B93792" w:rsidRPr="00224244" w:rsidRDefault="00B93792" w:rsidP="00B93792">
      <w:pPr>
        <w:tabs>
          <w:tab w:val="left" w:pos="1622"/>
        </w:tabs>
      </w:pPr>
    </w:p>
    <w:p w14:paraId="1F144F0C" w14:textId="77777777" w:rsidR="00B93792" w:rsidRPr="00224244" w:rsidRDefault="00B93792" w:rsidP="00B93792">
      <w:pPr>
        <w:pStyle w:val="Doc-text2"/>
        <w:ind w:left="0" w:firstLine="0"/>
      </w:pPr>
    </w:p>
    <w:p w14:paraId="69293E26" w14:textId="77777777" w:rsidR="00B93792" w:rsidRPr="00224244" w:rsidRDefault="00B93792" w:rsidP="00B93792">
      <w:pPr>
        <w:pStyle w:val="Heading3"/>
      </w:pPr>
      <w:bookmarkStart w:id="602" w:name="_Toc44503742"/>
      <w:bookmarkStart w:id="603" w:name="_Toc48490007"/>
      <w:r w:rsidRPr="00224244">
        <w:t>7.1.6</w:t>
      </w:r>
      <w:r w:rsidRPr="00224244">
        <w:tab/>
        <w:t>ASN.1 review – MTC</w:t>
      </w:r>
      <w:bookmarkEnd w:id="602"/>
      <w:bookmarkEnd w:id="603"/>
    </w:p>
    <w:p w14:paraId="6E4219E2" w14:textId="77777777" w:rsidR="00B93792" w:rsidRPr="00224244" w:rsidRDefault="00B93792" w:rsidP="00B93792">
      <w:r w:rsidRPr="00224244">
        <w:rPr>
          <w:rStyle w:val="CommentsChar"/>
          <w:rFonts w:eastAsiaTheme="minorEastAsia"/>
        </w:rPr>
        <w:t>Including documents related to class 2/3 ASN.1 review issues that require WI-specific discussion. A web conference will be used for handling the discussions</w:t>
      </w:r>
      <w:r w:rsidRPr="00224244">
        <w:t xml:space="preserve"> in this AI. </w:t>
      </w:r>
    </w:p>
    <w:p w14:paraId="78E7EA62" w14:textId="77777777" w:rsidR="00B93792" w:rsidRPr="00224244" w:rsidRDefault="00B93792" w:rsidP="00B93792"/>
    <w:p w14:paraId="7417B865" w14:textId="77777777" w:rsidR="00B93792" w:rsidRPr="00224244" w:rsidRDefault="00B93792" w:rsidP="00B93792">
      <w:pPr>
        <w:pStyle w:val="EmailDiscussion"/>
        <w:tabs>
          <w:tab w:val="clear" w:pos="1710"/>
          <w:tab w:val="num" w:pos="1619"/>
        </w:tabs>
        <w:overflowPunct/>
        <w:autoSpaceDE/>
        <w:autoSpaceDN/>
        <w:adjustRightInd/>
        <w:spacing w:before="40"/>
        <w:ind w:left="1619" w:hanging="360"/>
        <w:textAlignment w:val="auto"/>
        <w:rPr>
          <w:noProof/>
        </w:rPr>
      </w:pPr>
      <w:r w:rsidRPr="00224244">
        <w:rPr>
          <w:noProof/>
        </w:rPr>
        <w:t xml:space="preserve">[AT110-e][410][eMTC] </w:t>
      </w:r>
      <w:r w:rsidRPr="00224244">
        <w:t>R16 ASN.1 Review (Qualcomm)</w:t>
      </w:r>
    </w:p>
    <w:p w14:paraId="4D09F234" w14:textId="77777777" w:rsidR="00B93792" w:rsidRPr="00224244" w:rsidRDefault="00B93792" w:rsidP="00507CEB">
      <w:pPr>
        <w:pStyle w:val="EmailDiscussion2"/>
      </w:pPr>
      <w:r w:rsidRPr="00224244">
        <w:rPr>
          <w:noProof/>
        </w:rPr>
        <w:t>Scope: Remaining RIL issues</w:t>
      </w:r>
    </w:p>
    <w:p w14:paraId="119D83F1" w14:textId="0ED12D3B" w:rsidR="00B93792" w:rsidRPr="00224244" w:rsidRDefault="00B93792" w:rsidP="00507CEB">
      <w:pPr>
        <w:pStyle w:val="EmailDiscussion2"/>
      </w:pPr>
      <w:r w:rsidRPr="00224244">
        <w:t xml:space="preserve">Intended outcome: Report in </w:t>
      </w:r>
      <w:hyperlink r:id="rId3245" w:history="1">
        <w:r w:rsidR="00EB1908">
          <w:rPr>
            <w:rStyle w:val="Hyperlink"/>
          </w:rPr>
          <w:t>R2-2005830</w:t>
        </w:r>
      </w:hyperlink>
    </w:p>
    <w:p w14:paraId="62DB803A" w14:textId="49E45E48" w:rsidR="00B93792" w:rsidRPr="00224244" w:rsidRDefault="00B93792" w:rsidP="00507CEB">
      <w:pPr>
        <w:pStyle w:val="EmailDiscussion2"/>
      </w:pPr>
      <w:r w:rsidRPr="00224244">
        <w:t>Deadline: Friday, June 5</w:t>
      </w:r>
      <w:r w:rsidRPr="00224244">
        <w:rPr>
          <w:vertAlign w:val="superscript"/>
        </w:rPr>
        <w:t>th</w:t>
      </w:r>
      <w:r w:rsidRPr="00224244">
        <w:t xml:space="preserve"> 10:00 UTC</w:t>
      </w:r>
    </w:p>
    <w:p w14:paraId="19D31C72" w14:textId="77777777" w:rsidR="00B93792" w:rsidRPr="00224244" w:rsidRDefault="00B93792" w:rsidP="00507CEB">
      <w:pPr>
        <w:pStyle w:val="EmailDiscussion2"/>
      </w:pPr>
    </w:p>
    <w:p w14:paraId="52F7000E" w14:textId="77777777" w:rsidR="00B93792" w:rsidRPr="00224244" w:rsidRDefault="00B93792" w:rsidP="00B93792">
      <w:pPr>
        <w:pStyle w:val="Doc-text2"/>
        <w:ind w:left="0" w:firstLine="0"/>
      </w:pPr>
    </w:p>
    <w:p w14:paraId="68C9ED3A" w14:textId="64BDA5EB" w:rsidR="00B93792" w:rsidRPr="00224244" w:rsidRDefault="00C00E88" w:rsidP="00B93792">
      <w:pPr>
        <w:pStyle w:val="Doc-text2"/>
        <w:ind w:left="0" w:firstLine="0"/>
      </w:pPr>
      <w:hyperlink r:id="rId3246" w:history="1">
        <w:r w:rsidR="00EB1908">
          <w:rPr>
            <w:rStyle w:val="Hyperlink"/>
          </w:rPr>
          <w:t>R2-2005830</w:t>
        </w:r>
      </w:hyperlink>
      <w:r w:rsidR="00B93792" w:rsidRPr="00224244">
        <w:tab/>
        <w:t>[AT110-e][410][eMTC] ASN.1 review for eMTC (Phase 2) – Preliminary report</w:t>
      </w:r>
      <w:r w:rsidR="00B93792" w:rsidRPr="00224244">
        <w:tab/>
        <w:t>Qualcomm</w:t>
      </w:r>
    </w:p>
    <w:p w14:paraId="259EC99A" w14:textId="77777777" w:rsidR="00B93792" w:rsidRPr="00224244" w:rsidRDefault="00B93792" w:rsidP="00B93792">
      <w:pPr>
        <w:pStyle w:val="Doc-text2"/>
        <w:ind w:left="0" w:firstLine="0"/>
      </w:pPr>
    </w:p>
    <w:p w14:paraId="57A8D244" w14:textId="77777777" w:rsidR="00B93792" w:rsidRPr="00224244" w:rsidRDefault="00B93792" w:rsidP="00B93792">
      <w:pPr>
        <w:pStyle w:val="Doc-text2"/>
        <w:ind w:firstLine="0"/>
      </w:pPr>
      <w:r w:rsidRPr="00224244">
        <w:t>Proposal 1: [H814] update status to ConcAgree.</w:t>
      </w:r>
    </w:p>
    <w:p w14:paraId="029752D3" w14:textId="77777777" w:rsidR="00B93792" w:rsidRPr="00224244" w:rsidRDefault="00B93792" w:rsidP="00B93792">
      <w:pPr>
        <w:pStyle w:val="Doc-text2"/>
        <w:ind w:firstLine="0"/>
      </w:pPr>
      <w:r w:rsidRPr="00224244">
        <w:t>Proposal 2: [Q607], [Z606], [E904], [H822] Change status to ConcAgree. Exact wording can be discussed in the context of RRC CR.</w:t>
      </w:r>
    </w:p>
    <w:p w14:paraId="02510D26" w14:textId="77777777" w:rsidR="00B93792" w:rsidRPr="00224244" w:rsidRDefault="00B93792" w:rsidP="00B93792">
      <w:pPr>
        <w:pStyle w:val="Doc-text2"/>
        <w:ind w:left="0" w:firstLine="0"/>
      </w:pPr>
    </w:p>
    <w:p w14:paraId="7A720986" w14:textId="1DDF6321" w:rsidR="00B93792" w:rsidRPr="00224244" w:rsidRDefault="00B93792" w:rsidP="00B93792">
      <w:pPr>
        <w:pStyle w:val="Agreement"/>
        <w:tabs>
          <w:tab w:val="num" w:pos="1619"/>
        </w:tabs>
        <w:overflowPunct/>
        <w:autoSpaceDE/>
        <w:autoSpaceDN/>
        <w:adjustRightInd/>
        <w:ind w:left="1619" w:hanging="360"/>
        <w:textAlignment w:val="auto"/>
      </w:pPr>
      <w:r w:rsidRPr="00224244">
        <w:t xml:space="preserve">The discussion can continue in </w:t>
      </w:r>
      <w:r w:rsidRPr="00224244">
        <w:rPr>
          <w:noProof/>
        </w:rPr>
        <w:t xml:space="preserve">[AT110-e][410][eMTC] </w:t>
      </w:r>
      <w:r w:rsidRPr="00224244">
        <w:t xml:space="preserve">R16 ASN.1 Review and the outcome can be provided in </w:t>
      </w:r>
      <w:hyperlink r:id="rId3247" w:history="1">
        <w:r w:rsidR="00EB1908">
          <w:rPr>
            <w:rStyle w:val="Hyperlink"/>
          </w:rPr>
          <w:t>R2-2005833</w:t>
        </w:r>
      </w:hyperlink>
    </w:p>
    <w:p w14:paraId="03E45CA7" w14:textId="77777777" w:rsidR="00B93792" w:rsidRPr="00224244" w:rsidRDefault="00B93792" w:rsidP="00B93792">
      <w:pPr>
        <w:pStyle w:val="Doc-text2"/>
        <w:ind w:left="0" w:firstLine="0"/>
      </w:pPr>
    </w:p>
    <w:p w14:paraId="6AC33221" w14:textId="77777777" w:rsidR="00B93792" w:rsidRPr="00224244" w:rsidRDefault="00B93792" w:rsidP="00B93792">
      <w:pPr>
        <w:pStyle w:val="EmailDiscussion"/>
        <w:tabs>
          <w:tab w:val="clear" w:pos="1710"/>
          <w:tab w:val="num" w:pos="1619"/>
        </w:tabs>
        <w:overflowPunct/>
        <w:autoSpaceDE/>
        <w:autoSpaceDN/>
        <w:adjustRightInd/>
        <w:spacing w:before="40"/>
        <w:ind w:left="1619" w:hanging="360"/>
        <w:textAlignment w:val="auto"/>
        <w:rPr>
          <w:noProof/>
        </w:rPr>
      </w:pPr>
      <w:r w:rsidRPr="00224244">
        <w:rPr>
          <w:noProof/>
        </w:rPr>
        <w:t xml:space="preserve">[AT110-e][410][eMTC] </w:t>
      </w:r>
      <w:r w:rsidRPr="00224244">
        <w:t>R16 ASN.1 Review (Qualcomm)</w:t>
      </w:r>
    </w:p>
    <w:p w14:paraId="5D67166B" w14:textId="77777777" w:rsidR="00B93792" w:rsidRPr="00224244" w:rsidRDefault="00B93792" w:rsidP="00B93792">
      <w:pPr>
        <w:pStyle w:val="EmailDiscussion2"/>
        <w:ind w:left="1619"/>
      </w:pPr>
      <w:r w:rsidRPr="00224244">
        <w:rPr>
          <w:noProof/>
        </w:rPr>
        <w:t>Scope: Remaining RIL issues</w:t>
      </w:r>
    </w:p>
    <w:p w14:paraId="56D3FF6E" w14:textId="04F42E74" w:rsidR="00B93792" w:rsidRPr="00224244" w:rsidRDefault="00B93792" w:rsidP="00B93792">
      <w:pPr>
        <w:pStyle w:val="EmailDiscussion2"/>
      </w:pPr>
      <w:r w:rsidRPr="00224244">
        <w:tab/>
        <w:t xml:space="preserve">Intended outcome: Report in </w:t>
      </w:r>
      <w:hyperlink r:id="rId3248" w:history="1">
        <w:r w:rsidR="00EB1908">
          <w:rPr>
            <w:rStyle w:val="Hyperlink"/>
          </w:rPr>
          <w:t>R2-2005833</w:t>
        </w:r>
      </w:hyperlink>
    </w:p>
    <w:p w14:paraId="1DFB02C5" w14:textId="77777777" w:rsidR="00B93792" w:rsidRPr="00224244" w:rsidRDefault="00B93792" w:rsidP="00B93792">
      <w:pPr>
        <w:pStyle w:val="Doc-text2"/>
        <w:ind w:left="0" w:firstLine="0"/>
      </w:pPr>
      <w:r w:rsidRPr="00224244">
        <w:tab/>
        <w:t>Deadline: Friday, June 5</w:t>
      </w:r>
      <w:r w:rsidRPr="00224244">
        <w:rPr>
          <w:vertAlign w:val="superscript"/>
        </w:rPr>
        <w:t>th</w:t>
      </w:r>
      <w:r w:rsidRPr="00224244">
        <w:t xml:space="preserve"> 10:00 UTC</w:t>
      </w:r>
    </w:p>
    <w:p w14:paraId="41A5F0F2" w14:textId="77777777" w:rsidR="00B93792" w:rsidRPr="00224244" w:rsidRDefault="00B93792" w:rsidP="00B93792">
      <w:pPr>
        <w:pStyle w:val="Doc-text2"/>
        <w:ind w:left="0" w:firstLine="0"/>
      </w:pPr>
    </w:p>
    <w:p w14:paraId="1619424B" w14:textId="280F97BA" w:rsidR="00B93792" w:rsidRPr="00224244" w:rsidRDefault="00C00E88" w:rsidP="00B93792">
      <w:pPr>
        <w:pStyle w:val="Doc-text2"/>
        <w:ind w:left="0" w:firstLine="0"/>
      </w:pPr>
      <w:hyperlink r:id="rId3249" w:history="1">
        <w:r w:rsidR="00EB1908">
          <w:rPr>
            <w:rStyle w:val="Hyperlink"/>
          </w:rPr>
          <w:t>R2-2005833</w:t>
        </w:r>
      </w:hyperlink>
      <w:r w:rsidR="00B93792" w:rsidRPr="00224244">
        <w:tab/>
        <w:t>[AT110-e][410][eMTC] ASN.1 review for eMTC (Phase 2)</w:t>
      </w:r>
      <w:r w:rsidR="00B93792" w:rsidRPr="00224244">
        <w:tab/>
        <w:t>Qualcomm</w:t>
      </w:r>
    </w:p>
    <w:p w14:paraId="6210EA92" w14:textId="77777777" w:rsidR="00B93792" w:rsidRPr="00224244" w:rsidRDefault="00B93792" w:rsidP="00B93792">
      <w:pPr>
        <w:pStyle w:val="Doc-text2"/>
        <w:ind w:left="0" w:firstLine="0"/>
      </w:pPr>
    </w:p>
    <w:p w14:paraId="3E03CD23" w14:textId="622A9E40" w:rsidR="00B93792" w:rsidRPr="00224244" w:rsidRDefault="00B93792" w:rsidP="00B93792">
      <w:pPr>
        <w:ind w:left="1440"/>
      </w:pPr>
      <w:r w:rsidRPr="00224244">
        <w:t>Proposal 1: Change status of [Q605] to “ConcAgree (Changes captured in CR#4344 (</w:t>
      </w:r>
      <w:hyperlink r:id="rId3250" w:history="1">
        <w:r w:rsidR="00EB1908">
          <w:rPr>
            <w:rStyle w:val="Hyperlink"/>
          </w:rPr>
          <w:t>R2-2006162</w:t>
        </w:r>
      </w:hyperlink>
      <w:r w:rsidRPr="00224244">
        <w:t>), no change in WI CR)”.</w:t>
      </w:r>
    </w:p>
    <w:p w14:paraId="32E19959" w14:textId="77777777" w:rsidR="00B93792" w:rsidRPr="00224244" w:rsidRDefault="00B93792" w:rsidP="00F66276">
      <w:pPr>
        <w:pStyle w:val="ListParagraph"/>
        <w:numPr>
          <w:ilvl w:val="0"/>
          <w:numId w:val="52"/>
        </w:numPr>
        <w:rPr>
          <w:rFonts w:ascii="Arial" w:hAnsi="Arial" w:cs="Arial"/>
          <w:sz w:val="20"/>
          <w:szCs w:val="20"/>
        </w:rPr>
      </w:pPr>
      <w:r w:rsidRPr="00224244">
        <w:rPr>
          <w:rFonts w:ascii="Arial" w:hAnsi="Arial" w:cs="Arial"/>
          <w:sz w:val="20"/>
          <w:szCs w:val="20"/>
        </w:rPr>
        <w:t>Huawei wonders about the impact on WI CR.</w:t>
      </w:r>
    </w:p>
    <w:p w14:paraId="13C4B8D0" w14:textId="77777777" w:rsidR="00B93792" w:rsidRPr="00224244" w:rsidRDefault="00B93792" w:rsidP="00B93792">
      <w:pPr>
        <w:ind w:left="1440"/>
      </w:pPr>
      <w:r w:rsidRPr="00224244">
        <w:t>Proposal 2: Change status of [H817], [H818], [H820], [H821], [B100], [H824] to “ConcAgree, eMTC WI-CR”.</w:t>
      </w:r>
    </w:p>
    <w:p w14:paraId="7CF2AFFE" w14:textId="77777777" w:rsidR="00B93792" w:rsidRPr="00224244" w:rsidRDefault="00B93792" w:rsidP="00B93792">
      <w:pPr>
        <w:ind w:left="1440"/>
      </w:pPr>
      <w:r w:rsidRPr="00224244">
        <w:t>Proposal 3: Change status of [Z620], [Z621] to ConcReject.</w:t>
      </w:r>
    </w:p>
    <w:p w14:paraId="05569877" w14:textId="77777777" w:rsidR="00B93792" w:rsidRPr="00224244" w:rsidRDefault="00B93792" w:rsidP="00F66276">
      <w:pPr>
        <w:pStyle w:val="ListParagraph"/>
        <w:numPr>
          <w:ilvl w:val="0"/>
          <w:numId w:val="52"/>
        </w:numPr>
        <w:rPr>
          <w:rFonts w:ascii="Arial" w:hAnsi="Arial" w:cs="Arial"/>
          <w:sz w:val="20"/>
          <w:szCs w:val="20"/>
        </w:rPr>
      </w:pPr>
      <w:r w:rsidRPr="00224244">
        <w:rPr>
          <w:rFonts w:ascii="Arial" w:hAnsi="Arial" w:cs="Arial"/>
          <w:sz w:val="20"/>
          <w:szCs w:val="20"/>
        </w:rPr>
        <w:t>ZTE thinks clarification is needed since the interpretation in RAN1 can be different and this may need to be discussed later, e.g., via a LS from RAN1.</w:t>
      </w:r>
    </w:p>
    <w:p w14:paraId="6623C400" w14:textId="77777777" w:rsidR="00B93792" w:rsidRPr="00224244" w:rsidRDefault="00B93792" w:rsidP="00B93792">
      <w:pPr>
        <w:pStyle w:val="Doc-text2"/>
        <w:ind w:left="0" w:firstLine="0"/>
      </w:pPr>
    </w:p>
    <w:p w14:paraId="25BA300F" w14:textId="77777777" w:rsidR="00B93792" w:rsidRPr="00224244" w:rsidRDefault="00B93792" w:rsidP="00B93792">
      <w:pPr>
        <w:pStyle w:val="Doc-text2"/>
        <w:ind w:left="0" w:firstLine="0"/>
      </w:pPr>
    </w:p>
    <w:p w14:paraId="72D279B3"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spacing w:after="120"/>
        <w:rPr>
          <w:b/>
        </w:rPr>
      </w:pPr>
      <w:r w:rsidRPr="00224244">
        <w:rPr>
          <w:b/>
        </w:rPr>
        <w:t>Agreements</w:t>
      </w:r>
    </w:p>
    <w:p w14:paraId="0F93C875"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tabs>
          <w:tab w:val="clear" w:pos="1622"/>
          <w:tab w:val="left" w:pos="1276"/>
          <w:tab w:val="left" w:pos="1418"/>
        </w:tabs>
        <w:ind w:left="1418" w:hanging="159"/>
      </w:pPr>
      <w:r w:rsidRPr="00224244">
        <w:rPr>
          <w:lang w:val="en-US"/>
        </w:rPr>
        <w:t xml:space="preserve">- Status for </w:t>
      </w:r>
      <w:r w:rsidRPr="00224244">
        <w:t>[H814] is changed to ConcAgree.</w:t>
      </w:r>
    </w:p>
    <w:p w14:paraId="337DF0DE"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tabs>
          <w:tab w:val="clear" w:pos="1622"/>
          <w:tab w:val="left" w:pos="1276"/>
          <w:tab w:val="left" w:pos="1418"/>
        </w:tabs>
        <w:ind w:left="1418" w:hanging="159"/>
      </w:pPr>
      <w:r w:rsidRPr="00224244">
        <w:t>- Status for the following [Q607], [Z606], [E904], [H822] are changed to ConcAgree. Exact wording can be discussed within the context of offline discussion on R16 36.331 CR.</w:t>
      </w:r>
    </w:p>
    <w:p w14:paraId="018E4F9E" w14:textId="717186E8" w:rsidR="00B93792" w:rsidRPr="00224244" w:rsidRDefault="00B93792" w:rsidP="00B93792">
      <w:pPr>
        <w:pStyle w:val="Doc-text2"/>
        <w:pBdr>
          <w:top w:val="single" w:sz="4" w:space="1" w:color="auto"/>
          <w:left w:val="single" w:sz="4" w:space="4" w:color="auto"/>
          <w:bottom w:val="single" w:sz="4" w:space="1" w:color="auto"/>
          <w:right w:val="single" w:sz="4" w:space="4" w:color="auto"/>
        </w:pBdr>
        <w:tabs>
          <w:tab w:val="left" w:pos="1276"/>
          <w:tab w:val="left" w:pos="1418"/>
        </w:tabs>
        <w:ind w:left="1418" w:hanging="159"/>
      </w:pPr>
      <w:r w:rsidRPr="00224244">
        <w:t>- Change status of [Q605] to “ConcAgree; changes captured in CR#4344 (</w:t>
      </w:r>
      <w:hyperlink r:id="rId3251" w:history="1">
        <w:r w:rsidR="00EB1908">
          <w:rPr>
            <w:rStyle w:val="Hyperlink"/>
          </w:rPr>
          <w:t>R2-2006162</w:t>
        </w:r>
      </w:hyperlink>
      <w:r w:rsidRPr="00224244">
        <w:t>), no change in WI CR”.</w:t>
      </w:r>
    </w:p>
    <w:p w14:paraId="4B910124"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tabs>
          <w:tab w:val="left" w:pos="1276"/>
          <w:tab w:val="left" w:pos="1418"/>
        </w:tabs>
        <w:ind w:left="1418" w:hanging="159"/>
      </w:pPr>
      <w:r w:rsidRPr="00224244">
        <w:t>- Change status of [H817], [H818], [H820], [H821], [B100], [H824] to “ConcAgree, eMTC WI-CR”.</w:t>
      </w:r>
    </w:p>
    <w:p w14:paraId="14E5AA62"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tabs>
          <w:tab w:val="clear" w:pos="1622"/>
          <w:tab w:val="left" w:pos="1276"/>
          <w:tab w:val="left" w:pos="1418"/>
        </w:tabs>
        <w:ind w:left="1418" w:hanging="159"/>
      </w:pPr>
      <w:r w:rsidRPr="00224244">
        <w:t>- Change status of [Z620], [Z621] to ConcReject.</w:t>
      </w:r>
    </w:p>
    <w:p w14:paraId="49C62A8C" w14:textId="77777777" w:rsidR="00B93792" w:rsidRPr="00224244" w:rsidRDefault="00B93792" w:rsidP="00B93792">
      <w:pPr>
        <w:pStyle w:val="Doc-text2"/>
        <w:pBdr>
          <w:top w:val="single" w:sz="4" w:space="1" w:color="auto"/>
          <w:left w:val="single" w:sz="4" w:space="4" w:color="auto"/>
          <w:bottom w:val="single" w:sz="4" w:space="1" w:color="auto"/>
          <w:right w:val="single" w:sz="4" w:space="4" w:color="auto"/>
        </w:pBdr>
        <w:tabs>
          <w:tab w:val="left" w:pos="1276"/>
        </w:tabs>
      </w:pPr>
    </w:p>
    <w:p w14:paraId="525B187F" w14:textId="77777777" w:rsidR="00B93792" w:rsidRPr="00224244" w:rsidRDefault="00B93792" w:rsidP="00B93792"/>
    <w:p w14:paraId="765AD4B2" w14:textId="77777777" w:rsidR="00541AFB" w:rsidRPr="00224244" w:rsidRDefault="00541AFB" w:rsidP="00541AFB">
      <w:pPr>
        <w:pStyle w:val="Heading3"/>
      </w:pPr>
      <w:bookmarkStart w:id="604" w:name="_Toc44503743"/>
      <w:bookmarkStart w:id="605" w:name="_Toc48490008"/>
      <w:r w:rsidRPr="00224244">
        <w:lastRenderedPageBreak/>
        <w:t>7.1.7</w:t>
      </w:r>
      <w:r w:rsidRPr="00224244">
        <w:tab/>
        <w:t>Other</w:t>
      </w:r>
      <w:bookmarkEnd w:id="604"/>
      <w:bookmarkEnd w:id="605"/>
    </w:p>
    <w:p w14:paraId="159E9C7D" w14:textId="77777777" w:rsidR="00541AFB" w:rsidRPr="00224244" w:rsidRDefault="00541AFB" w:rsidP="00541AFB">
      <w:pPr>
        <w:pStyle w:val="Comments"/>
      </w:pPr>
      <w:r w:rsidRPr="00224244">
        <w:t>Including documents related to MT early data transmission EDT, Scheduling multiple DL/UL transport blocks, Quality report in Msg3, MPDCCH performance improvement using CRS, Improvements for non-BL UEs, Co-existence with NR, and MTC specific issues.</w:t>
      </w:r>
    </w:p>
    <w:p w14:paraId="00E62993" w14:textId="77777777" w:rsidR="00541AFB" w:rsidRPr="00224244" w:rsidRDefault="00541AFB" w:rsidP="00541AFB">
      <w:pPr>
        <w:pStyle w:val="Comments"/>
      </w:pPr>
      <w:r w:rsidRPr="00224244">
        <w:t>This agenda item may utilize a summary document to facilitate treatment of topics during the e-meeting. A web conference may be used for handling some of the discussions in this AI.</w:t>
      </w:r>
    </w:p>
    <w:p w14:paraId="18D5AECB" w14:textId="77777777" w:rsidR="00541AFB" w:rsidRPr="00224244" w:rsidRDefault="00541AFB" w:rsidP="00541AFB">
      <w:pPr>
        <w:pStyle w:val="Heading2"/>
      </w:pPr>
      <w:bookmarkStart w:id="606" w:name="_Toc44503744"/>
      <w:bookmarkStart w:id="607" w:name="_Toc48490009"/>
      <w:r w:rsidRPr="00224244">
        <w:t>7.2</w:t>
      </w:r>
      <w:r w:rsidRPr="00224244">
        <w:tab/>
        <w:t>Additional enhancements for NB-IoT</w:t>
      </w:r>
      <w:bookmarkEnd w:id="606"/>
      <w:bookmarkEnd w:id="607"/>
    </w:p>
    <w:p w14:paraId="589F52AD" w14:textId="77777777" w:rsidR="00541AFB" w:rsidRPr="00224244" w:rsidRDefault="00541AFB" w:rsidP="00541AFB">
      <w:pPr>
        <w:pStyle w:val="Comments"/>
      </w:pPr>
      <w:r w:rsidRPr="00224244">
        <w:t>(NB_IOTenh3-Core; leading WG: RAN1; REL-16; started: Jun 18; target; June 20; WID: RP-200293; SR: RP-200440)</w:t>
      </w:r>
    </w:p>
    <w:p w14:paraId="73338D46" w14:textId="77777777" w:rsidR="00541AFB" w:rsidRPr="00224244" w:rsidRDefault="00541AFB" w:rsidP="00541AFB">
      <w:pPr>
        <w:pStyle w:val="Comments"/>
      </w:pPr>
      <w:r w:rsidRPr="00224244">
        <w:t>Time budget: 2.5 TU</w:t>
      </w:r>
    </w:p>
    <w:p w14:paraId="1BBFB775" w14:textId="77777777" w:rsidR="00541AFB" w:rsidRPr="00224244" w:rsidRDefault="00541AFB" w:rsidP="00541AFB">
      <w:pPr>
        <w:pStyle w:val="Comments"/>
      </w:pPr>
      <w:r w:rsidRPr="00224244">
        <w:t>Documents in this agenda item will be handled in a break out session</w:t>
      </w:r>
    </w:p>
    <w:p w14:paraId="24EDD541" w14:textId="77777777" w:rsidR="00541AFB" w:rsidRPr="00224244" w:rsidRDefault="00541AFB" w:rsidP="00541AFB">
      <w:pPr>
        <w:pStyle w:val="Comments"/>
      </w:pPr>
      <w:r w:rsidRPr="00224244">
        <w:t>Some sub-items in 7.1 and 7.2 may be treated jointly.</w:t>
      </w:r>
    </w:p>
    <w:p w14:paraId="3740D4C1" w14:textId="77777777" w:rsidR="00BD3EDB" w:rsidRPr="00224244" w:rsidRDefault="00BD3EDB" w:rsidP="00BD3EDB">
      <w:pPr>
        <w:pStyle w:val="Heading3"/>
      </w:pPr>
      <w:bookmarkStart w:id="608" w:name="_Toc44503745"/>
      <w:bookmarkStart w:id="609" w:name="_Toc48490010"/>
      <w:r w:rsidRPr="00224244">
        <w:t>7.2.1</w:t>
      </w:r>
      <w:r w:rsidRPr="00224244">
        <w:tab/>
        <w:t>Organisational</w:t>
      </w:r>
      <w:bookmarkEnd w:id="608"/>
      <w:bookmarkEnd w:id="609"/>
    </w:p>
    <w:p w14:paraId="4D2ED142" w14:textId="77777777" w:rsidR="00BD3EDB" w:rsidRPr="00224244" w:rsidRDefault="00BD3EDB" w:rsidP="00BD3EDB">
      <w:pPr>
        <w:pStyle w:val="Comments"/>
      </w:pPr>
      <w:r w:rsidRPr="00224244">
        <w:t>Including incoming LSs, draft TS, rapporteur inputs, etc</w:t>
      </w:r>
    </w:p>
    <w:p w14:paraId="181EAABE" w14:textId="77777777" w:rsidR="00BD3EDB" w:rsidRPr="00224244" w:rsidRDefault="00BD3EDB" w:rsidP="00BD3EDB">
      <w:pPr>
        <w:pStyle w:val="Comments"/>
      </w:pPr>
      <w:r w:rsidRPr="00224244">
        <w:t>A web conference will be used for handling some of the discussions in this AI.</w:t>
      </w:r>
    </w:p>
    <w:p w14:paraId="6B8905BA" w14:textId="77777777" w:rsidR="00BD3EDB" w:rsidRPr="00224244" w:rsidRDefault="00BD3EDB" w:rsidP="00BD3EDB">
      <w:pPr>
        <w:pStyle w:val="Comments"/>
      </w:pPr>
      <w:r w:rsidRPr="00224244">
        <w:t>One CR per specification will be provided by the corresponding rapporteur. No individual company CRs are expected. Companies should provide TPs when needed.</w:t>
      </w:r>
    </w:p>
    <w:p w14:paraId="02AD8E16" w14:textId="14809B93" w:rsidR="00BD3EDB" w:rsidRPr="00224244" w:rsidRDefault="00C00E88" w:rsidP="00BD3EDB">
      <w:pPr>
        <w:pStyle w:val="Doc-title"/>
      </w:pPr>
      <w:hyperlink r:id="rId3252" w:history="1">
        <w:r w:rsidR="00EB1908">
          <w:rPr>
            <w:rStyle w:val="Hyperlink"/>
          </w:rPr>
          <w:t>R2-2004322</w:t>
        </w:r>
      </w:hyperlink>
      <w:r w:rsidR="00BD3EDB" w:rsidRPr="00224244">
        <w:tab/>
        <w:t>Reply LS on MO exception data (S2-2003504; contact: Qualcomm)</w:t>
      </w:r>
      <w:r w:rsidR="00BD3EDB" w:rsidRPr="00224244">
        <w:tab/>
        <w:t>SA2</w:t>
      </w:r>
      <w:r w:rsidR="00BD3EDB" w:rsidRPr="00224244">
        <w:tab/>
        <w:t>LS in</w:t>
      </w:r>
      <w:r w:rsidR="00BD3EDB" w:rsidRPr="00224244">
        <w:tab/>
        <w:t>Rel-16</w:t>
      </w:r>
      <w:r w:rsidR="00BD3EDB" w:rsidRPr="00224244">
        <w:tab/>
        <w:t>5G_CIoT</w:t>
      </w:r>
      <w:r w:rsidR="00BD3EDB" w:rsidRPr="00224244">
        <w:tab/>
        <w:t>To:CT4</w:t>
      </w:r>
      <w:r w:rsidR="00BD3EDB" w:rsidRPr="00224244">
        <w:tab/>
        <w:t>Cc:RAN2, CT1</w:t>
      </w:r>
    </w:p>
    <w:p w14:paraId="5730897A" w14:textId="77777777" w:rsidR="00BD3EDB" w:rsidRPr="00224244" w:rsidRDefault="00BD3EDB" w:rsidP="00BD3EDB">
      <w:pPr>
        <w:pStyle w:val="Agreement"/>
        <w:tabs>
          <w:tab w:val="num" w:pos="1619"/>
        </w:tabs>
        <w:overflowPunct/>
        <w:autoSpaceDE/>
        <w:autoSpaceDN/>
        <w:adjustRightInd/>
        <w:ind w:left="1619" w:hanging="360"/>
        <w:textAlignment w:val="auto"/>
      </w:pPr>
      <w:r w:rsidRPr="00224244">
        <w:t>noted</w:t>
      </w:r>
    </w:p>
    <w:p w14:paraId="7C1702F5" w14:textId="1989AC41" w:rsidR="00BD3EDB" w:rsidRPr="00224244" w:rsidRDefault="00C00E88" w:rsidP="00BD3EDB">
      <w:pPr>
        <w:pStyle w:val="Doc-title"/>
      </w:pPr>
      <w:hyperlink r:id="rId3253" w:history="1">
        <w:r w:rsidR="00EB1908">
          <w:rPr>
            <w:rStyle w:val="Hyperlink"/>
          </w:rPr>
          <w:t>R2-2004342</w:t>
        </w:r>
      </w:hyperlink>
      <w:r w:rsidR="00BD3EDB" w:rsidRPr="00224244">
        <w:tab/>
        <w:t>Reply LS on open PUR issues for NB-IoT/eMTC (R1-2002846; contact: Intel)</w:t>
      </w:r>
      <w:r w:rsidR="00BD3EDB" w:rsidRPr="00224244">
        <w:tab/>
        <w:t>RAN1</w:t>
      </w:r>
      <w:r w:rsidR="00BD3EDB" w:rsidRPr="00224244">
        <w:tab/>
        <w:t>LS in</w:t>
      </w:r>
      <w:r w:rsidR="00BD3EDB" w:rsidRPr="00224244">
        <w:tab/>
        <w:t>Rel-16</w:t>
      </w:r>
      <w:r w:rsidR="00BD3EDB" w:rsidRPr="00224244">
        <w:tab/>
        <w:t>NB_IOTenh3-Core, LTE_eMTC5-Core</w:t>
      </w:r>
      <w:r w:rsidR="00BD3EDB" w:rsidRPr="00224244">
        <w:tab/>
        <w:t>To:RAN2</w:t>
      </w:r>
    </w:p>
    <w:p w14:paraId="19D96898" w14:textId="77777777" w:rsidR="00BD3EDB" w:rsidRPr="00224244" w:rsidRDefault="00BD3EDB" w:rsidP="00BD3EDB">
      <w:pPr>
        <w:pStyle w:val="Agreement"/>
        <w:tabs>
          <w:tab w:val="num" w:pos="1619"/>
        </w:tabs>
        <w:overflowPunct/>
        <w:autoSpaceDE/>
        <w:autoSpaceDN/>
        <w:adjustRightInd/>
        <w:ind w:left="1619" w:hanging="360"/>
        <w:textAlignment w:val="auto"/>
      </w:pPr>
      <w:r w:rsidRPr="00224244">
        <w:t>noted</w:t>
      </w:r>
    </w:p>
    <w:p w14:paraId="448E3ECC" w14:textId="732CCB72" w:rsidR="00BD3EDB" w:rsidRPr="00224244" w:rsidRDefault="00C00E88" w:rsidP="00BD3EDB">
      <w:pPr>
        <w:pStyle w:val="Doc-title"/>
      </w:pPr>
      <w:hyperlink r:id="rId3254" w:history="1">
        <w:r w:rsidR="00EB1908">
          <w:rPr>
            <w:rStyle w:val="Hyperlink"/>
          </w:rPr>
          <w:t>R2-2004345</w:t>
        </w:r>
      </w:hyperlink>
      <w:r w:rsidR="00BD3EDB" w:rsidRPr="00224244">
        <w:tab/>
        <w:t>LS on PUR working assumption for NB-IoT and eMTC (R1-2002944; contact: Huawei)</w:t>
      </w:r>
      <w:r w:rsidR="00BD3EDB" w:rsidRPr="00224244">
        <w:tab/>
        <w:t>RAN1</w:t>
      </w:r>
      <w:r w:rsidR="00BD3EDB" w:rsidRPr="00224244">
        <w:tab/>
        <w:t>LS in</w:t>
      </w:r>
      <w:r w:rsidR="00BD3EDB" w:rsidRPr="00224244">
        <w:tab/>
        <w:t>Rel-16</w:t>
      </w:r>
      <w:r w:rsidR="00BD3EDB" w:rsidRPr="00224244">
        <w:tab/>
        <w:t>NB_IOTenh3-Core, LTE_eMTC5-Core</w:t>
      </w:r>
      <w:r w:rsidR="00BD3EDB" w:rsidRPr="00224244">
        <w:tab/>
        <w:t>To:RAN2</w:t>
      </w:r>
    </w:p>
    <w:p w14:paraId="200BFF10" w14:textId="77777777" w:rsidR="00BD3EDB" w:rsidRPr="00224244" w:rsidRDefault="00BD3EDB" w:rsidP="00BD3EDB">
      <w:pPr>
        <w:pStyle w:val="Agreement"/>
        <w:tabs>
          <w:tab w:val="num" w:pos="1619"/>
        </w:tabs>
        <w:overflowPunct/>
        <w:autoSpaceDE/>
        <w:autoSpaceDN/>
        <w:adjustRightInd/>
        <w:ind w:left="1619" w:hanging="360"/>
        <w:textAlignment w:val="auto"/>
      </w:pPr>
      <w:r w:rsidRPr="00224244">
        <w:t>noted</w:t>
      </w:r>
    </w:p>
    <w:p w14:paraId="0744D252" w14:textId="7A3A4219" w:rsidR="00BD3EDB" w:rsidRPr="00224244" w:rsidRDefault="00C00E88" w:rsidP="00BD3EDB">
      <w:pPr>
        <w:pStyle w:val="Doc-title"/>
      </w:pPr>
      <w:hyperlink r:id="rId3255" w:history="1">
        <w:r w:rsidR="00EB1908">
          <w:rPr>
            <w:rStyle w:val="Hyperlink"/>
          </w:rPr>
          <w:t>R2-2004466</w:t>
        </w:r>
      </w:hyperlink>
      <w:r w:rsidR="00BD3EDB" w:rsidRPr="00224244">
        <w:tab/>
        <w:t>RAN2 agreements for Rel-16 additional enhancements for NB-IoT and MTC</w:t>
      </w:r>
      <w:r w:rsidR="00BD3EDB" w:rsidRPr="00224244">
        <w:tab/>
        <w:t>Rapporteur (BlackBerry)</w:t>
      </w:r>
      <w:r w:rsidR="00BD3EDB" w:rsidRPr="00224244">
        <w:tab/>
        <w:t>other</w:t>
      </w:r>
      <w:r w:rsidR="00BD3EDB" w:rsidRPr="00224244">
        <w:tab/>
        <w:t>Rel-16</w:t>
      </w:r>
      <w:r w:rsidR="00BD3EDB" w:rsidRPr="00224244">
        <w:tab/>
        <w:t>LTE_eMTC5-Core, NB_IOTenh3-Core</w:t>
      </w:r>
    </w:p>
    <w:p w14:paraId="76454E88" w14:textId="77777777" w:rsidR="00BD3EDB" w:rsidRPr="00224244" w:rsidRDefault="00BD3EDB" w:rsidP="00BD3EDB">
      <w:pPr>
        <w:pStyle w:val="Agreement"/>
        <w:tabs>
          <w:tab w:val="num" w:pos="1619"/>
        </w:tabs>
        <w:overflowPunct/>
        <w:autoSpaceDE/>
        <w:autoSpaceDN/>
        <w:adjustRightInd/>
        <w:ind w:left="1619" w:hanging="360"/>
        <w:textAlignment w:val="auto"/>
      </w:pPr>
      <w:r w:rsidRPr="00224244">
        <w:t>noted</w:t>
      </w:r>
    </w:p>
    <w:p w14:paraId="5BE2A0D4" w14:textId="77777777" w:rsidR="00BD3EDB" w:rsidRPr="00224244" w:rsidRDefault="00BD3EDB" w:rsidP="00BD3EDB">
      <w:pPr>
        <w:pStyle w:val="Doc-title"/>
        <w:rPr>
          <w:rStyle w:val="Hyperlink"/>
          <w:color w:val="auto"/>
          <w:u w:val="none"/>
        </w:rPr>
      </w:pPr>
    </w:p>
    <w:p w14:paraId="2040D4BC" w14:textId="047CDB5A" w:rsidR="00BD3EDB" w:rsidRPr="00224244" w:rsidRDefault="00BD3EDB" w:rsidP="00BD3EDB">
      <w:pPr>
        <w:pStyle w:val="EmailDiscussion"/>
        <w:tabs>
          <w:tab w:val="clear" w:pos="1710"/>
          <w:tab w:val="num" w:pos="1619"/>
        </w:tabs>
        <w:overflowPunct/>
        <w:autoSpaceDE/>
        <w:autoSpaceDN/>
        <w:adjustRightInd/>
        <w:spacing w:before="40"/>
        <w:ind w:left="1619" w:hanging="360"/>
        <w:textAlignment w:val="auto"/>
      </w:pPr>
      <w:r w:rsidRPr="00224244">
        <w:t>[Post110-e][</w:t>
      </w:r>
      <w:r w:rsidR="00926759" w:rsidRPr="00224244">
        <w:t>351</w:t>
      </w:r>
      <w:r w:rsidRPr="00224244">
        <w:t>][NBIOT/eMTC] RAN2 agreements for Rel-16 additional enhancements for NB-IoT and MTC (Blackberry)</w:t>
      </w:r>
    </w:p>
    <w:p w14:paraId="722E0377" w14:textId="77777777" w:rsidR="00BD3EDB" w:rsidRPr="00224244" w:rsidRDefault="00BD3EDB" w:rsidP="00BD3EDB">
      <w:pPr>
        <w:pStyle w:val="EmailDiscussion2"/>
      </w:pPr>
      <w:r w:rsidRPr="00224244">
        <w:tab/>
        <w:t>Scope: Update with agreements from this meeting.</w:t>
      </w:r>
    </w:p>
    <w:p w14:paraId="6A47DDE5" w14:textId="6045FE1D" w:rsidR="00BD3EDB" w:rsidRPr="00224244" w:rsidRDefault="00BD3EDB" w:rsidP="00BD3EDB">
      <w:pPr>
        <w:pStyle w:val="EmailDiscussion2"/>
      </w:pPr>
      <w:r w:rsidRPr="00224244">
        <w:tab/>
        <w:t xml:space="preserve">Intended outcome: Endorsed report in </w:t>
      </w:r>
      <w:hyperlink r:id="rId3256" w:history="1">
        <w:r w:rsidR="00EB1908">
          <w:rPr>
            <w:rStyle w:val="Hyperlink"/>
          </w:rPr>
          <w:t>R2-2005948</w:t>
        </w:r>
      </w:hyperlink>
    </w:p>
    <w:p w14:paraId="62188929" w14:textId="36799154" w:rsidR="00BD3EDB" w:rsidRPr="00224244" w:rsidRDefault="00BD3EDB" w:rsidP="00BD3EDB">
      <w:pPr>
        <w:pStyle w:val="EmailDiscussion2"/>
        <w:rPr>
          <w:lang w:val="en-US"/>
        </w:rPr>
      </w:pPr>
      <w:r w:rsidRPr="00224244">
        <w:tab/>
        <w:t xml:space="preserve">Deadline: </w:t>
      </w:r>
      <w:r w:rsidRPr="00224244">
        <w:rPr>
          <w:lang w:val="en-US"/>
        </w:rPr>
        <w:t>Friday June 19 0700 UTC</w:t>
      </w:r>
    </w:p>
    <w:p w14:paraId="70C90A2C" w14:textId="6950528D" w:rsidR="009D182D" w:rsidRPr="00224244" w:rsidRDefault="009D182D" w:rsidP="00BD3EDB">
      <w:pPr>
        <w:pStyle w:val="EmailDiscussion2"/>
      </w:pPr>
      <w:r w:rsidRPr="00224244">
        <w:rPr>
          <w:lang w:val="en-US"/>
        </w:rPr>
        <w:t>=&gt; Agreed</w:t>
      </w:r>
    </w:p>
    <w:p w14:paraId="6252C41B" w14:textId="77777777" w:rsidR="00BD3EDB" w:rsidRPr="00224244" w:rsidRDefault="00BD3EDB" w:rsidP="00BD3EDB">
      <w:pPr>
        <w:pStyle w:val="EmailDiscussion2"/>
      </w:pPr>
    </w:p>
    <w:p w14:paraId="1C3A3453" w14:textId="77777777" w:rsidR="00BD3EDB" w:rsidRPr="00224244" w:rsidRDefault="00BD3EDB" w:rsidP="00BD3EDB">
      <w:pPr>
        <w:pStyle w:val="Doc-text2"/>
      </w:pPr>
    </w:p>
    <w:p w14:paraId="7FF618EF" w14:textId="21C29030" w:rsidR="00BD3EDB" w:rsidRPr="00224244" w:rsidRDefault="00C00E88" w:rsidP="00BD3EDB">
      <w:pPr>
        <w:pStyle w:val="Doc-title"/>
      </w:pPr>
      <w:hyperlink r:id="rId3257" w:history="1">
        <w:r w:rsidR="00EB1908">
          <w:rPr>
            <w:rStyle w:val="Hyperlink"/>
          </w:rPr>
          <w:t>R2-2004631</w:t>
        </w:r>
      </w:hyperlink>
      <w:r w:rsidR="00BD3EDB" w:rsidRPr="00224244">
        <w:tab/>
        <w:t>Corrections to MAC for Rel-16 NB-IoT</w:t>
      </w:r>
      <w:r w:rsidR="00BD3EDB" w:rsidRPr="00224244">
        <w:tab/>
        <w:t>Ericsson</w:t>
      </w:r>
      <w:r w:rsidR="00BD3EDB" w:rsidRPr="00224244">
        <w:tab/>
        <w:t>CR</w:t>
      </w:r>
      <w:r w:rsidR="00BD3EDB" w:rsidRPr="00224244">
        <w:tab/>
        <w:t>Rel-16</w:t>
      </w:r>
      <w:r w:rsidR="00BD3EDB" w:rsidRPr="00224244">
        <w:tab/>
        <w:t>36.321</w:t>
      </w:r>
      <w:r w:rsidR="00BD3EDB" w:rsidRPr="00224244">
        <w:tab/>
        <w:t>16.0.0</w:t>
      </w:r>
      <w:r w:rsidR="00BD3EDB" w:rsidRPr="00224244">
        <w:tab/>
        <w:t>1472</w:t>
      </w:r>
      <w:r w:rsidR="00BD3EDB" w:rsidRPr="00224244">
        <w:tab/>
        <w:t>1</w:t>
      </w:r>
      <w:r w:rsidR="00BD3EDB" w:rsidRPr="00224244">
        <w:tab/>
        <w:t>F</w:t>
      </w:r>
      <w:r w:rsidR="00BD3EDB" w:rsidRPr="00224244">
        <w:tab/>
        <w:t>NB_IOTenh3-Core, LTE_eMTC5-Core</w:t>
      </w:r>
      <w:r w:rsidR="00BD3EDB" w:rsidRPr="00224244">
        <w:tab/>
      </w:r>
      <w:hyperlink r:id="rId3258" w:history="1">
        <w:r w:rsidR="00EB1908">
          <w:rPr>
            <w:rStyle w:val="Hyperlink"/>
          </w:rPr>
          <w:t>R2-2004043</w:t>
        </w:r>
      </w:hyperlink>
    </w:p>
    <w:p w14:paraId="061B7121" w14:textId="4C3A78A6" w:rsidR="00926759" w:rsidRPr="00224244" w:rsidRDefault="00926759" w:rsidP="00926759">
      <w:pPr>
        <w:pStyle w:val="Doc-text2"/>
      </w:pPr>
      <w:r w:rsidRPr="00224244">
        <w:t xml:space="preserve">=&gt; Revised in </w:t>
      </w:r>
      <w:hyperlink r:id="rId3259" w:history="1">
        <w:r w:rsidR="00EB1908">
          <w:rPr>
            <w:rStyle w:val="Hyperlink"/>
          </w:rPr>
          <w:t>R2-2005924</w:t>
        </w:r>
      </w:hyperlink>
    </w:p>
    <w:p w14:paraId="6842EC94" w14:textId="2722BB37" w:rsidR="00926759" w:rsidRPr="00224244" w:rsidRDefault="00C00E88" w:rsidP="00926759">
      <w:pPr>
        <w:pStyle w:val="Doc-title"/>
      </w:pPr>
      <w:hyperlink r:id="rId3260" w:history="1">
        <w:r w:rsidR="00EB1908">
          <w:rPr>
            <w:rStyle w:val="Hyperlink"/>
          </w:rPr>
          <w:t>R2-2005924</w:t>
        </w:r>
      </w:hyperlink>
      <w:r w:rsidR="00926759" w:rsidRPr="00224244">
        <w:tab/>
        <w:t>Corrections to MAC for Rel-16 NB-IoT</w:t>
      </w:r>
      <w:r w:rsidR="00926759" w:rsidRPr="00224244">
        <w:tab/>
        <w:t>Ericsson</w:t>
      </w:r>
      <w:r w:rsidR="00926759" w:rsidRPr="00224244">
        <w:tab/>
        <w:t>CR</w:t>
      </w:r>
      <w:r w:rsidR="00926759" w:rsidRPr="00224244">
        <w:tab/>
        <w:t>Rel-16</w:t>
      </w:r>
      <w:r w:rsidR="00926759" w:rsidRPr="00224244">
        <w:tab/>
        <w:t>36.321</w:t>
      </w:r>
      <w:r w:rsidR="00926759" w:rsidRPr="00224244">
        <w:tab/>
        <w:t>16.0.0</w:t>
      </w:r>
      <w:r w:rsidR="00926759" w:rsidRPr="00224244">
        <w:tab/>
        <w:t>1472</w:t>
      </w:r>
      <w:r w:rsidR="00926759" w:rsidRPr="00224244">
        <w:tab/>
        <w:t>2</w:t>
      </w:r>
      <w:r w:rsidR="00926759" w:rsidRPr="00224244">
        <w:tab/>
        <w:t>F</w:t>
      </w:r>
      <w:r w:rsidR="00926759" w:rsidRPr="00224244">
        <w:tab/>
        <w:t>NB_IOTenh3-Core, LTE_eMTC5-Core</w:t>
      </w:r>
    </w:p>
    <w:p w14:paraId="6B9DEF7A" w14:textId="77777777" w:rsidR="00926759" w:rsidRPr="00224244" w:rsidRDefault="00926759" w:rsidP="00926759">
      <w:pPr>
        <w:pStyle w:val="Doc-text2"/>
      </w:pPr>
      <w:r w:rsidRPr="00224244">
        <w:t>=&gt; Agreed</w:t>
      </w:r>
    </w:p>
    <w:p w14:paraId="1F277F4A" w14:textId="77777777" w:rsidR="00BD3EDB" w:rsidRPr="00224244" w:rsidRDefault="00BD3EDB" w:rsidP="00BD3EDB">
      <w:pPr>
        <w:pStyle w:val="EmailDiscussion2"/>
        <w:ind w:left="0"/>
      </w:pPr>
    </w:p>
    <w:p w14:paraId="494AF41A" w14:textId="77777777" w:rsidR="00BD3EDB" w:rsidRPr="00224244" w:rsidRDefault="00BD3EDB" w:rsidP="00BD3EDB">
      <w:pPr>
        <w:pStyle w:val="EmailDiscussion"/>
        <w:tabs>
          <w:tab w:val="clear" w:pos="1710"/>
          <w:tab w:val="num" w:pos="1619"/>
        </w:tabs>
        <w:overflowPunct/>
        <w:autoSpaceDE/>
        <w:autoSpaceDN/>
        <w:adjustRightInd/>
        <w:spacing w:before="40"/>
        <w:ind w:left="1619" w:hanging="360"/>
        <w:textAlignment w:val="auto"/>
      </w:pPr>
      <w:r w:rsidRPr="00224244">
        <w:t>[AT110-e][304][NBIOT] R16 36.321 CR (Ericsson)</w:t>
      </w:r>
    </w:p>
    <w:p w14:paraId="5B836874" w14:textId="77777777" w:rsidR="00BD3EDB" w:rsidRPr="00224244" w:rsidRDefault="00BD3EDB" w:rsidP="00BD3EDB">
      <w:pPr>
        <w:pStyle w:val="EmailDiscussion2"/>
      </w:pPr>
      <w:r w:rsidRPr="00224244">
        <w:tab/>
        <w:t>Status: Not Started</w:t>
      </w:r>
    </w:p>
    <w:p w14:paraId="5B4B1044" w14:textId="77777777" w:rsidR="00BD3EDB" w:rsidRPr="00224244" w:rsidRDefault="00BD3EDB" w:rsidP="00BD3EDB">
      <w:pPr>
        <w:pStyle w:val="EmailDiscussion2"/>
      </w:pPr>
      <w:r w:rsidRPr="00224244">
        <w:tab/>
        <w:t>Scope: Update the CR with agreements from this meeting.</w:t>
      </w:r>
    </w:p>
    <w:p w14:paraId="69BBF0A5" w14:textId="5956549D" w:rsidR="00BD3EDB" w:rsidRPr="00224244" w:rsidRDefault="00BD3EDB" w:rsidP="00BD3EDB">
      <w:pPr>
        <w:pStyle w:val="EmailDiscussion2"/>
      </w:pPr>
      <w:r w:rsidRPr="00224244">
        <w:tab/>
        <w:t xml:space="preserve">Intended outcome: Agreed CR in </w:t>
      </w:r>
      <w:hyperlink r:id="rId3261" w:history="1">
        <w:r w:rsidR="00EB1908">
          <w:rPr>
            <w:rStyle w:val="Hyperlink"/>
          </w:rPr>
          <w:t>R2-2005924</w:t>
        </w:r>
      </w:hyperlink>
    </w:p>
    <w:p w14:paraId="6A0BD204" w14:textId="77777777" w:rsidR="00BD3EDB" w:rsidRPr="00224244" w:rsidRDefault="00BD3EDB" w:rsidP="00BD3EDB">
      <w:pPr>
        <w:pStyle w:val="EmailDiscussion2"/>
      </w:pPr>
      <w:r w:rsidRPr="00224244">
        <w:tab/>
        <w:t>Deadline: June 12 1000 UTC</w:t>
      </w:r>
    </w:p>
    <w:p w14:paraId="6284C8C1" w14:textId="5B5B9EDF" w:rsidR="00BD3EDB" w:rsidRPr="00224244" w:rsidRDefault="00BD3EDB" w:rsidP="00BD3EDB">
      <w:pPr>
        <w:pStyle w:val="Doc-text2"/>
      </w:pPr>
    </w:p>
    <w:p w14:paraId="1C721ECC" w14:textId="77777777" w:rsidR="00926759" w:rsidRPr="00224244" w:rsidRDefault="00926759" w:rsidP="00F66276">
      <w:pPr>
        <w:pStyle w:val="EmailDiscussion"/>
        <w:tabs>
          <w:tab w:val="clear" w:pos="1710"/>
          <w:tab w:val="num" w:pos="1619"/>
        </w:tabs>
        <w:overflowPunct/>
        <w:autoSpaceDE/>
        <w:autoSpaceDN/>
        <w:adjustRightInd/>
        <w:spacing w:before="40"/>
        <w:ind w:left="1619" w:hanging="360"/>
        <w:textAlignment w:val="auto"/>
      </w:pPr>
      <w:r w:rsidRPr="00224244">
        <w:t>[Post110-e][304][NBIOT] R16 36.321 CR (Ericsson)</w:t>
      </w:r>
    </w:p>
    <w:p w14:paraId="611438EC" w14:textId="77777777" w:rsidR="00926759" w:rsidRPr="00224244" w:rsidRDefault="00926759" w:rsidP="00926759">
      <w:pPr>
        <w:pStyle w:val="EmailDiscussion2"/>
      </w:pPr>
      <w:r w:rsidRPr="00224244">
        <w:tab/>
        <w:t>Status: extended for 1 week after meeting</w:t>
      </w:r>
    </w:p>
    <w:p w14:paraId="5FD89424" w14:textId="77777777" w:rsidR="00926759" w:rsidRPr="00224244" w:rsidRDefault="00926759" w:rsidP="00926759">
      <w:pPr>
        <w:pStyle w:val="EmailDiscussion2"/>
      </w:pPr>
      <w:r w:rsidRPr="00224244">
        <w:tab/>
        <w:t>Scope: Update the CR with agreements from this meeting.</w:t>
      </w:r>
    </w:p>
    <w:p w14:paraId="12B82430" w14:textId="7C35B79E" w:rsidR="00926759" w:rsidRPr="00224244" w:rsidRDefault="00926759" w:rsidP="00926759">
      <w:pPr>
        <w:pStyle w:val="EmailDiscussion2"/>
      </w:pPr>
      <w:r w:rsidRPr="00224244">
        <w:tab/>
        <w:t xml:space="preserve">Intended outcome: Agreed CR in </w:t>
      </w:r>
      <w:hyperlink r:id="rId3262" w:history="1">
        <w:r w:rsidR="00EB1908">
          <w:rPr>
            <w:rStyle w:val="Hyperlink"/>
          </w:rPr>
          <w:t>R2-2005924</w:t>
        </w:r>
      </w:hyperlink>
    </w:p>
    <w:p w14:paraId="3D51099F" w14:textId="77777777" w:rsidR="00926759" w:rsidRPr="00224244" w:rsidRDefault="00926759" w:rsidP="00926759">
      <w:pPr>
        <w:pStyle w:val="EmailDiscussion2"/>
      </w:pPr>
      <w:r w:rsidRPr="00224244">
        <w:rPr>
          <w:lang w:val="sv-SE" w:eastAsia="en-US"/>
        </w:rPr>
        <w:tab/>
      </w:r>
      <w:r w:rsidRPr="00224244">
        <w:t>Deadline: Short (for RP)</w:t>
      </w:r>
    </w:p>
    <w:p w14:paraId="68EAFDD6" w14:textId="3F9D1F47" w:rsidR="00926759" w:rsidRPr="00224244" w:rsidRDefault="00926759" w:rsidP="00926759">
      <w:pPr>
        <w:pStyle w:val="EmailDiscussion2"/>
      </w:pPr>
      <w:r w:rsidRPr="00224244">
        <w:lastRenderedPageBreak/>
        <w:t xml:space="preserve">=&gt; Agreed in </w:t>
      </w:r>
      <w:hyperlink r:id="rId3263" w:history="1">
        <w:r w:rsidR="00EB1908">
          <w:rPr>
            <w:rStyle w:val="Hyperlink"/>
          </w:rPr>
          <w:t>R2-2005924</w:t>
        </w:r>
      </w:hyperlink>
      <w:r w:rsidRPr="00224244">
        <w:t>.</w:t>
      </w:r>
    </w:p>
    <w:p w14:paraId="1A18FC39" w14:textId="77777777" w:rsidR="00926759" w:rsidRPr="00224244" w:rsidRDefault="00926759" w:rsidP="00926759">
      <w:pPr>
        <w:pStyle w:val="EmailDiscussion2"/>
      </w:pPr>
    </w:p>
    <w:p w14:paraId="64EABD6E" w14:textId="77777777" w:rsidR="00926759" w:rsidRPr="00224244" w:rsidRDefault="00926759" w:rsidP="00BD3EDB">
      <w:pPr>
        <w:pStyle w:val="Doc-text2"/>
      </w:pPr>
    </w:p>
    <w:p w14:paraId="1B168422" w14:textId="59571923" w:rsidR="00BD3EDB" w:rsidRPr="00224244" w:rsidRDefault="00C00E88" w:rsidP="00BD3EDB">
      <w:pPr>
        <w:pStyle w:val="Doc-title"/>
      </w:pPr>
      <w:hyperlink r:id="rId3264" w:history="1">
        <w:r w:rsidR="00EB1908">
          <w:rPr>
            <w:rStyle w:val="Hyperlink"/>
          </w:rPr>
          <w:t>R2-2004930</w:t>
        </w:r>
      </w:hyperlink>
      <w:r w:rsidR="00BD3EDB" w:rsidRPr="00224244">
        <w:tab/>
        <w:t>Introduction of Rel-16 NB-IoT enhancements</w:t>
      </w:r>
      <w:r w:rsidR="00BD3EDB" w:rsidRPr="00224244">
        <w:tab/>
        <w:t>Nokia</w:t>
      </w:r>
      <w:r w:rsidR="00BD3EDB" w:rsidRPr="00224244">
        <w:tab/>
        <w:t>CR</w:t>
      </w:r>
      <w:r w:rsidR="00BD3EDB" w:rsidRPr="00224244">
        <w:tab/>
        <w:t>Rel-16</w:t>
      </w:r>
      <w:r w:rsidR="00BD3EDB" w:rsidRPr="00224244">
        <w:tab/>
        <w:t>36.304</w:t>
      </w:r>
      <w:r w:rsidR="00BD3EDB" w:rsidRPr="00224244">
        <w:tab/>
        <w:t>16.0.0</w:t>
      </w:r>
      <w:r w:rsidR="00BD3EDB" w:rsidRPr="00224244">
        <w:tab/>
        <w:t>0788</w:t>
      </w:r>
      <w:r w:rsidR="00BD3EDB" w:rsidRPr="00224244">
        <w:tab/>
        <w:t>2</w:t>
      </w:r>
      <w:r w:rsidR="00BD3EDB" w:rsidRPr="00224244">
        <w:tab/>
        <w:t>B</w:t>
      </w:r>
      <w:r w:rsidR="00BD3EDB" w:rsidRPr="00224244">
        <w:tab/>
        <w:t>NB_IOTenh3-Core</w:t>
      </w:r>
      <w:r w:rsidR="00BD3EDB" w:rsidRPr="00224244">
        <w:tab/>
      </w:r>
      <w:hyperlink r:id="rId3265" w:history="1">
        <w:r w:rsidR="00EB1908">
          <w:rPr>
            <w:rStyle w:val="Hyperlink"/>
          </w:rPr>
          <w:t>R2-2004042</w:t>
        </w:r>
      </w:hyperlink>
    </w:p>
    <w:p w14:paraId="04107314" w14:textId="6440230F" w:rsidR="00926759" w:rsidRPr="00224244" w:rsidRDefault="00926759" w:rsidP="00926759">
      <w:pPr>
        <w:pStyle w:val="Doc-text2"/>
      </w:pPr>
      <w:r w:rsidRPr="00224244">
        <w:t xml:space="preserve">=&gt; Revised in </w:t>
      </w:r>
      <w:hyperlink r:id="rId3266" w:history="1">
        <w:r w:rsidR="00EB1908">
          <w:rPr>
            <w:rStyle w:val="Hyperlink"/>
          </w:rPr>
          <w:t>R2-2005923</w:t>
        </w:r>
      </w:hyperlink>
    </w:p>
    <w:p w14:paraId="739ED98A" w14:textId="0A1BF389" w:rsidR="00926759" w:rsidRPr="00224244" w:rsidRDefault="00C00E88" w:rsidP="00926759">
      <w:pPr>
        <w:pStyle w:val="Doc-title"/>
      </w:pPr>
      <w:hyperlink r:id="rId3267" w:history="1">
        <w:r w:rsidR="00EB1908">
          <w:rPr>
            <w:rStyle w:val="Hyperlink"/>
          </w:rPr>
          <w:t>R2-2005923</w:t>
        </w:r>
      </w:hyperlink>
      <w:r w:rsidR="00926759" w:rsidRPr="00224244">
        <w:tab/>
        <w:t>Introduction of Rel-16 NB-IoT enhancements</w:t>
      </w:r>
      <w:r w:rsidR="00926759" w:rsidRPr="00224244">
        <w:tab/>
        <w:t>Nokia</w:t>
      </w:r>
      <w:r w:rsidR="00926759" w:rsidRPr="00224244">
        <w:tab/>
        <w:t>CR</w:t>
      </w:r>
      <w:r w:rsidR="00926759" w:rsidRPr="00224244">
        <w:tab/>
        <w:t>Rel-16</w:t>
      </w:r>
      <w:r w:rsidR="00926759" w:rsidRPr="00224244">
        <w:tab/>
        <w:t>36.304</w:t>
      </w:r>
      <w:r w:rsidR="00926759" w:rsidRPr="00224244">
        <w:tab/>
        <w:t>16.0.0</w:t>
      </w:r>
      <w:r w:rsidR="00926759" w:rsidRPr="00224244">
        <w:tab/>
        <w:t>0788</w:t>
      </w:r>
      <w:r w:rsidR="00926759" w:rsidRPr="00224244">
        <w:tab/>
        <w:t>3</w:t>
      </w:r>
      <w:r w:rsidR="00926759" w:rsidRPr="00224244">
        <w:tab/>
        <w:t>B</w:t>
      </w:r>
      <w:r w:rsidR="00926759" w:rsidRPr="00224244">
        <w:tab/>
        <w:t>NB_IOTenh3-Core</w:t>
      </w:r>
    </w:p>
    <w:p w14:paraId="41476942" w14:textId="77777777" w:rsidR="00926759" w:rsidRPr="00224244" w:rsidRDefault="00926759" w:rsidP="00926759">
      <w:pPr>
        <w:pStyle w:val="Doc-text2"/>
      </w:pPr>
      <w:r w:rsidRPr="00224244">
        <w:t>=&gt; Agreed</w:t>
      </w:r>
    </w:p>
    <w:p w14:paraId="49D7D508" w14:textId="77777777" w:rsidR="00BD3EDB" w:rsidRPr="00224244" w:rsidRDefault="00BD3EDB" w:rsidP="00BD3EDB">
      <w:pPr>
        <w:pStyle w:val="EmailDiscussion2"/>
        <w:ind w:left="0"/>
      </w:pPr>
    </w:p>
    <w:p w14:paraId="78147516" w14:textId="77777777" w:rsidR="00BD3EDB" w:rsidRPr="00224244" w:rsidRDefault="00BD3EDB" w:rsidP="00BD3EDB">
      <w:pPr>
        <w:pStyle w:val="EmailDiscussion"/>
        <w:tabs>
          <w:tab w:val="clear" w:pos="1710"/>
          <w:tab w:val="num" w:pos="1619"/>
        </w:tabs>
        <w:overflowPunct/>
        <w:autoSpaceDE/>
        <w:autoSpaceDN/>
        <w:adjustRightInd/>
        <w:spacing w:before="40"/>
        <w:ind w:left="1619" w:hanging="360"/>
        <w:textAlignment w:val="auto"/>
      </w:pPr>
      <w:r w:rsidRPr="00224244">
        <w:t>[AT110-e][303][NBIOT] R16 36.304 CR (Nokia)</w:t>
      </w:r>
    </w:p>
    <w:p w14:paraId="43DCBD62" w14:textId="77777777" w:rsidR="00BD3EDB" w:rsidRPr="00224244" w:rsidRDefault="00BD3EDB" w:rsidP="00BD3EDB">
      <w:pPr>
        <w:pStyle w:val="EmailDiscussion2"/>
      </w:pPr>
      <w:r w:rsidRPr="00224244">
        <w:tab/>
        <w:t>Status: Not Started</w:t>
      </w:r>
    </w:p>
    <w:p w14:paraId="065A4421" w14:textId="77777777" w:rsidR="00BD3EDB" w:rsidRPr="00224244" w:rsidRDefault="00BD3EDB" w:rsidP="00BD3EDB">
      <w:pPr>
        <w:pStyle w:val="EmailDiscussion2"/>
      </w:pPr>
      <w:r w:rsidRPr="00224244">
        <w:tab/>
        <w:t>Scope: Update the CR with agreements from this meeting.</w:t>
      </w:r>
    </w:p>
    <w:p w14:paraId="4FF44C33" w14:textId="0953D7BF" w:rsidR="00BD3EDB" w:rsidRPr="00224244" w:rsidRDefault="00BD3EDB" w:rsidP="00BD3EDB">
      <w:pPr>
        <w:pStyle w:val="EmailDiscussion2"/>
      </w:pPr>
      <w:r w:rsidRPr="00224244">
        <w:tab/>
        <w:t xml:space="preserve">Intended outcome: Agreed CR in </w:t>
      </w:r>
      <w:hyperlink r:id="rId3268" w:history="1">
        <w:r w:rsidR="00EB1908">
          <w:rPr>
            <w:rStyle w:val="Hyperlink"/>
          </w:rPr>
          <w:t>R2-2005923</w:t>
        </w:r>
      </w:hyperlink>
    </w:p>
    <w:p w14:paraId="6A1C32CA" w14:textId="77777777" w:rsidR="00BD3EDB" w:rsidRPr="00224244" w:rsidRDefault="00BD3EDB" w:rsidP="00BD3EDB">
      <w:pPr>
        <w:pStyle w:val="EmailDiscussion2"/>
      </w:pPr>
      <w:r w:rsidRPr="00224244">
        <w:tab/>
        <w:t>Deadline: June 12 1000 UTC</w:t>
      </w:r>
    </w:p>
    <w:p w14:paraId="56D56FA9" w14:textId="20F30F67" w:rsidR="00BD3EDB" w:rsidRPr="00224244" w:rsidRDefault="00BD3EDB" w:rsidP="00BD3EDB">
      <w:pPr>
        <w:pStyle w:val="Doc-text2"/>
      </w:pPr>
    </w:p>
    <w:p w14:paraId="2531CEC9" w14:textId="77777777" w:rsidR="00926759" w:rsidRPr="00224244" w:rsidRDefault="00926759" w:rsidP="00F66276">
      <w:pPr>
        <w:pStyle w:val="EmailDiscussion"/>
        <w:tabs>
          <w:tab w:val="clear" w:pos="1710"/>
          <w:tab w:val="num" w:pos="1619"/>
        </w:tabs>
        <w:overflowPunct/>
        <w:autoSpaceDE/>
        <w:autoSpaceDN/>
        <w:adjustRightInd/>
        <w:spacing w:before="40"/>
        <w:ind w:left="1619" w:hanging="360"/>
        <w:textAlignment w:val="auto"/>
      </w:pPr>
      <w:r w:rsidRPr="00224244">
        <w:t>[Post110-e][303][NBIOT] R16 36.304 CR (Nokia)</w:t>
      </w:r>
    </w:p>
    <w:p w14:paraId="02D6BADB" w14:textId="77777777" w:rsidR="00926759" w:rsidRPr="00224244" w:rsidRDefault="00926759" w:rsidP="00926759">
      <w:pPr>
        <w:pStyle w:val="EmailDiscussion2"/>
      </w:pPr>
      <w:r w:rsidRPr="00224244">
        <w:tab/>
        <w:t>Status: extended for 1 week after meeting</w:t>
      </w:r>
    </w:p>
    <w:p w14:paraId="02CB2221" w14:textId="77777777" w:rsidR="00926759" w:rsidRPr="00224244" w:rsidRDefault="00926759" w:rsidP="00926759">
      <w:pPr>
        <w:pStyle w:val="EmailDiscussion2"/>
      </w:pPr>
      <w:r w:rsidRPr="00224244">
        <w:tab/>
        <w:t>Scope: Update the CR with agreements from this meeting.</w:t>
      </w:r>
    </w:p>
    <w:p w14:paraId="45E8F2CE" w14:textId="35F35359" w:rsidR="00926759" w:rsidRPr="00224244" w:rsidRDefault="00926759" w:rsidP="00926759">
      <w:pPr>
        <w:pStyle w:val="EmailDiscussion2"/>
      </w:pPr>
      <w:r w:rsidRPr="00224244">
        <w:tab/>
        <w:t xml:space="preserve">Intended outcome: Agreed CR in </w:t>
      </w:r>
      <w:hyperlink r:id="rId3269" w:history="1">
        <w:r w:rsidR="00EB1908">
          <w:rPr>
            <w:rStyle w:val="Hyperlink"/>
          </w:rPr>
          <w:t>R2-2005923</w:t>
        </w:r>
      </w:hyperlink>
    </w:p>
    <w:p w14:paraId="14B796C2" w14:textId="77777777" w:rsidR="00926759" w:rsidRPr="00224244" w:rsidRDefault="00926759" w:rsidP="00926759">
      <w:pPr>
        <w:pStyle w:val="EmailDiscussion2"/>
      </w:pPr>
      <w:r w:rsidRPr="00224244">
        <w:rPr>
          <w:lang w:val="sv-SE" w:eastAsia="en-US"/>
        </w:rPr>
        <w:tab/>
      </w:r>
      <w:r w:rsidRPr="00224244">
        <w:t>Deadline: Short (for RP)</w:t>
      </w:r>
    </w:p>
    <w:p w14:paraId="621F5F13" w14:textId="70734126" w:rsidR="00926759" w:rsidRPr="00224244" w:rsidRDefault="00926759" w:rsidP="00926759">
      <w:pPr>
        <w:pStyle w:val="EmailDiscussion2"/>
      </w:pPr>
      <w:r w:rsidRPr="00224244">
        <w:t xml:space="preserve">=&gt; Agreed in </w:t>
      </w:r>
      <w:hyperlink r:id="rId3270" w:history="1">
        <w:r w:rsidR="00EB1908">
          <w:rPr>
            <w:rStyle w:val="Hyperlink"/>
          </w:rPr>
          <w:t>R2-2005950</w:t>
        </w:r>
      </w:hyperlink>
    </w:p>
    <w:p w14:paraId="688F4A7F" w14:textId="77777777" w:rsidR="00926759" w:rsidRPr="00224244" w:rsidRDefault="00926759" w:rsidP="00926759">
      <w:pPr>
        <w:pStyle w:val="EmailDiscussion2"/>
      </w:pPr>
    </w:p>
    <w:p w14:paraId="27A2A21C" w14:textId="77777777" w:rsidR="00926759" w:rsidRPr="00224244" w:rsidRDefault="00926759" w:rsidP="00BD3EDB">
      <w:pPr>
        <w:pStyle w:val="Doc-text2"/>
      </w:pPr>
    </w:p>
    <w:p w14:paraId="55297F09" w14:textId="4F30B169" w:rsidR="00BD3EDB" w:rsidRPr="00224244" w:rsidRDefault="00C00E88" w:rsidP="00BD3EDB">
      <w:pPr>
        <w:pStyle w:val="Doc-title"/>
      </w:pPr>
      <w:hyperlink r:id="rId3271" w:history="1">
        <w:r w:rsidR="00EB1908">
          <w:rPr>
            <w:rStyle w:val="Hyperlink"/>
          </w:rPr>
          <w:t>R2-2005028</w:t>
        </w:r>
      </w:hyperlink>
      <w:r w:rsidR="00BD3EDB" w:rsidRPr="00224244">
        <w:tab/>
        <w:t>Miscellaneous corrections to TS 36.300 for Rel-16 NB-IoT</w:t>
      </w:r>
      <w:r w:rsidR="00BD3EDB" w:rsidRPr="00224244">
        <w:tab/>
        <w:t>Huawei, HiSilicon</w:t>
      </w:r>
      <w:r w:rsidR="00BD3EDB" w:rsidRPr="00224244">
        <w:tab/>
        <w:t>CR</w:t>
      </w:r>
      <w:r w:rsidR="00BD3EDB" w:rsidRPr="00224244">
        <w:tab/>
        <w:t>Rel-16</w:t>
      </w:r>
      <w:r w:rsidR="00BD3EDB" w:rsidRPr="00224244">
        <w:tab/>
        <w:t>36.300</w:t>
      </w:r>
      <w:r w:rsidR="00BD3EDB" w:rsidRPr="00224244">
        <w:tab/>
        <w:t>16.1.0</w:t>
      </w:r>
      <w:r w:rsidR="00BD3EDB" w:rsidRPr="00224244">
        <w:tab/>
        <w:t>1277</w:t>
      </w:r>
      <w:r w:rsidR="00BD3EDB" w:rsidRPr="00224244">
        <w:tab/>
        <w:t>2</w:t>
      </w:r>
      <w:r w:rsidR="00BD3EDB" w:rsidRPr="00224244">
        <w:tab/>
        <w:t>F</w:t>
      </w:r>
      <w:r w:rsidR="00BD3EDB" w:rsidRPr="00224244">
        <w:tab/>
        <w:t>NB_IOTenh3-Core</w:t>
      </w:r>
      <w:r w:rsidR="00BD3EDB" w:rsidRPr="00224244">
        <w:tab/>
      </w:r>
      <w:hyperlink r:id="rId3272" w:history="1">
        <w:r w:rsidR="00EB1908">
          <w:rPr>
            <w:rStyle w:val="Hyperlink"/>
          </w:rPr>
          <w:t>R2-2004039</w:t>
        </w:r>
      </w:hyperlink>
    </w:p>
    <w:p w14:paraId="340DEA04" w14:textId="46962C50" w:rsidR="00926759" w:rsidRPr="00224244" w:rsidRDefault="00926759" w:rsidP="00926759">
      <w:pPr>
        <w:pStyle w:val="Doc-text2"/>
      </w:pPr>
      <w:r w:rsidRPr="00224244">
        <w:t xml:space="preserve">=&gt; Revised in </w:t>
      </w:r>
      <w:hyperlink r:id="rId3273" w:history="1">
        <w:r w:rsidR="00EB1908">
          <w:rPr>
            <w:rStyle w:val="Hyperlink"/>
          </w:rPr>
          <w:t>R2-2005922</w:t>
        </w:r>
      </w:hyperlink>
    </w:p>
    <w:p w14:paraId="42745116" w14:textId="1BDB06C2" w:rsidR="00926759" w:rsidRPr="00224244" w:rsidRDefault="00C00E88" w:rsidP="00926759">
      <w:pPr>
        <w:pStyle w:val="Doc-title"/>
      </w:pPr>
      <w:hyperlink r:id="rId3274" w:history="1">
        <w:r w:rsidR="00EB1908">
          <w:rPr>
            <w:rStyle w:val="Hyperlink"/>
          </w:rPr>
          <w:t>R2-2005922</w:t>
        </w:r>
      </w:hyperlink>
      <w:r w:rsidR="00926759" w:rsidRPr="00224244">
        <w:tab/>
        <w:t>Miscellaneous corrections to TS 36.300 for Rel-16 NB-IoT</w:t>
      </w:r>
      <w:r w:rsidR="00926759" w:rsidRPr="00224244">
        <w:tab/>
        <w:t>Huawei, HiSilicon</w:t>
      </w:r>
      <w:r w:rsidR="00926759" w:rsidRPr="00224244">
        <w:tab/>
        <w:t>CR</w:t>
      </w:r>
      <w:r w:rsidR="00926759" w:rsidRPr="00224244">
        <w:tab/>
        <w:t>Rel-16</w:t>
      </w:r>
      <w:r w:rsidR="00926759" w:rsidRPr="00224244">
        <w:tab/>
        <w:t>36.300</w:t>
      </w:r>
      <w:r w:rsidR="00926759" w:rsidRPr="00224244">
        <w:tab/>
        <w:t>16.1.0</w:t>
      </w:r>
      <w:r w:rsidR="00926759" w:rsidRPr="00224244">
        <w:tab/>
        <w:t>1277</w:t>
      </w:r>
      <w:r w:rsidR="00926759" w:rsidRPr="00224244">
        <w:tab/>
        <w:t>3</w:t>
      </w:r>
      <w:r w:rsidR="00926759" w:rsidRPr="00224244">
        <w:tab/>
        <w:t>F</w:t>
      </w:r>
      <w:r w:rsidR="00926759" w:rsidRPr="00224244">
        <w:tab/>
        <w:t>NB_IOTenh3-Core</w:t>
      </w:r>
    </w:p>
    <w:p w14:paraId="0C4086AB" w14:textId="1D5517B1" w:rsidR="00926759" w:rsidRPr="00224244" w:rsidRDefault="00926759" w:rsidP="00926759">
      <w:pPr>
        <w:pStyle w:val="Doc-text2"/>
      </w:pPr>
      <w:r w:rsidRPr="00224244">
        <w:t>=&gt; Agreed</w:t>
      </w:r>
    </w:p>
    <w:p w14:paraId="33FB518A" w14:textId="77777777" w:rsidR="00BD3EDB" w:rsidRPr="00224244" w:rsidRDefault="00BD3EDB" w:rsidP="00BD3EDB">
      <w:pPr>
        <w:pStyle w:val="EmailDiscussion2"/>
      </w:pPr>
    </w:p>
    <w:p w14:paraId="4B73E9BB" w14:textId="77777777" w:rsidR="00BD3EDB" w:rsidRPr="00224244" w:rsidRDefault="00BD3EDB" w:rsidP="00BD3EDB">
      <w:pPr>
        <w:pStyle w:val="EmailDiscussion"/>
        <w:tabs>
          <w:tab w:val="clear" w:pos="1710"/>
          <w:tab w:val="num" w:pos="1619"/>
        </w:tabs>
        <w:overflowPunct/>
        <w:autoSpaceDE/>
        <w:autoSpaceDN/>
        <w:adjustRightInd/>
        <w:spacing w:before="40"/>
        <w:ind w:left="1619" w:hanging="360"/>
        <w:textAlignment w:val="auto"/>
      </w:pPr>
      <w:r w:rsidRPr="00224244">
        <w:t>[AT110-e][302][NBIOT] R16 36.300 CR (Huawei)</w:t>
      </w:r>
    </w:p>
    <w:p w14:paraId="38DA9987" w14:textId="77777777" w:rsidR="00BD3EDB" w:rsidRPr="00224244" w:rsidRDefault="00BD3EDB" w:rsidP="00BD3EDB">
      <w:pPr>
        <w:pStyle w:val="EmailDiscussion2"/>
      </w:pPr>
      <w:r w:rsidRPr="00224244">
        <w:tab/>
        <w:t>Status: Not Started</w:t>
      </w:r>
    </w:p>
    <w:p w14:paraId="3540ADC7" w14:textId="77777777" w:rsidR="00BD3EDB" w:rsidRPr="00224244" w:rsidRDefault="00BD3EDB" w:rsidP="00BD3EDB">
      <w:pPr>
        <w:pStyle w:val="EmailDiscussion2"/>
      </w:pPr>
      <w:r w:rsidRPr="00224244">
        <w:tab/>
        <w:t>Scope: Update the CR with agreements from this meeting.</w:t>
      </w:r>
    </w:p>
    <w:p w14:paraId="0D578E0D" w14:textId="14E73CE7" w:rsidR="00BD3EDB" w:rsidRPr="00224244" w:rsidRDefault="00BD3EDB" w:rsidP="00BD3EDB">
      <w:pPr>
        <w:pStyle w:val="EmailDiscussion2"/>
      </w:pPr>
      <w:r w:rsidRPr="00224244">
        <w:tab/>
        <w:t xml:space="preserve">Intended outcome: Agreed CR in </w:t>
      </w:r>
      <w:hyperlink r:id="rId3275" w:history="1">
        <w:r w:rsidR="00EB1908">
          <w:rPr>
            <w:rStyle w:val="Hyperlink"/>
          </w:rPr>
          <w:t>R2-2005922</w:t>
        </w:r>
      </w:hyperlink>
    </w:p>
    <w:p w14:paraId="72F14BA1" w14:textId="77777777" w:rsidR="00BD3EDB" w:rsidRPr="00224244" w:rsidRDefault="00BD3EDB" w:rsidP="00BD3EDB">
      <w:pPr>
        <w:pStyle w:val="EmailDiscussion2"/>
      </w:pPr>
      <w:r w:rsidRPr="00224244">
        <w:tab/>
        <w:t>Deadline: June 12 1000 UTC</w:t>
      </w:r>
    </w:p>
    <w:p w14:paraId="2DEF678F" w14:textId="1AAA0B0E" w:rsidR="00BD3EDB" w:rsidRPr="00224244" w:rsidRDefault="00BD3EDB" w:rsidP="00BD3EDB">
      <w:pPr>
        <w:pStyle w:val="Doc-text2"/>
      </w:pPr>
    </w:p>
    <w:p w14:paraId="34F47DE6" w14:textId="77777777" w:rsidR="00926759" w:rsidRPr="00224244" w:rsidRDefault="00926759" w:rsidP="00F66276">
      <w:pPr>
        <w:pStyle w:val="EmailDiscussion"/>
        <w:tabs>
          <w:tab w:val="clear" w:pos="1710"/>
          <w:tab w:val="num" w:pos="1619"/>
        </w:tabs>
        <w:overflowPunct/>
        <w:autoSpaceDE/>
        <w:autoSpaceDN/>
        <w:adjustRightInd/>
        <w:spacing w:before="40"/>
        <w:ind w:left="1619" w:hanging="360"/>
        <w:textAlignment w:val="auto"/>
      </w:pPr>
      <w:r w:rsidRPr="00224244">
        <w:t>[Post110-e][302][NBIOT] R16 36.300 CR (Huawei)</w:t>
      </w:r>
    </w:p>
    <w:p w14:paraId="228EBD18" w14:textId="77777777" w:rsidR="00926759" w:rsidRPr="00224244" w:rsidRDefault="00926759" w:rsidP="00926759">
      <w:pPr>
        <w:pStyle w:val="EmailDiscussion2"/>
      </w:pPr>
      <w:r w:rsidRPr="00224244">
        <w:tab/>
        <w:t>Status: extended for 1 week after meeting</w:t>
      </w:r>
    </w:p>
    <w:p w14:paraId="58F901B5" w14:textId="77777777" w:rsidR="00926759" w:rsidRPr="00224244" w:rsidRDefault="00926759" w:rsidP="00926759">
      <w:pPr>
        <w:pStyle w:val="EmailDiscussion2"/>
      </w:pPr>
      <w:r w:rsidRPr="00224244">
        <w:tab/>
        <w:t>Scope: Update the CR with agreements from this meeting.</w:t>
      </w:r>
    </w:p>
    <w:p w14:paraId="63C35B3D" w14:textId="69C26B5A" w:rsidR="00926759" w:rsidRPr="00224244" w:rsidRDefault="00926759" w:rsidP="00926759">
      <w:pPr>
        <w:pStyle w:val="EmailDiscussion2"/>
      </w:pPr>
      <w:r w:rsidRPr="00224244">
        <w:tab/>
        <w:t xml:space="preserve">Intended outcome: Agreed CR in </w:t>
      </w:r>
      <w:hyperlink r:id="rId3276" w:history="1">
        <w:r w:rsidR="00EB1908">
          <w:rPr>
            <w:rStyle w:val="Hyperlink"/>
          </w:rPr>
          <w:t>R2-2005922</w:t>
        </w:r>
      </w:hyperlink>
    </w:p>
    <w:p w14:paraId="58900EDF" w14:textId="77777777" w:rsidR="00926759" w:rsidRPr="00224244" w:rsidRDefault="00926759" w:rsidP="00926759">
      <w:pPr>
        <w:pStyle w:val="EmailDiscussion2"/>
      </w:pPr>
      <w:r w:rsidRPr="00224244">
        <w:rPr>
          <w:lang w:val="sv-SE" w:eastAsia="en-US"/>
        </w:rPr>
        <w:tab/>
      </w:r>
      <w:r w:rsidRPr="00224244">
        <w:t>Deadline: Short (for RP)</w:t>
      </w:r>
    </w:p>
    <w:p w14:paraId="29976771" w14:textId="27419C3C" w:rsidR="00926759" w:rsidRPr="00224244" w:rsidRDefault="00926759" w:rsidP="00926759">
      <w:pPr>
        <w:pStyle w:val="EmailDiscussion2"/>
      </w:pPr>
      <w:r w:rsidRPr="00224244">
        <w:t xml:space="preserve">=&gt; Agreed in </w:t>
      </w:r>
      <w:hyperlink r:id="rId3277" w:history="1">
        <w:r w:rsidR="00EB1908">
          <w:rPr>
            <w:rStyle w:val="Hyperlink"/>
          </w:rPr>
          <w:t>R2-2005922</w:t>
        </w:r>
      </w:hyperlink>
      <w:r w:rsidRPr="00224244">
        <w:t>.</w:t>
      </w:r>
    </w:p>
    <w:p w14:paraId="0876D049" w14:textId="77777777" w:rsidR="00926759" w:rsidRPr="00224244" w:rsidRDefault="00926759" w:rsidP="00BD3EDB">
      <w:pPr>
        <w:pStyle w:val="Doc-text2"/>
      </w:pPr>
    </w:p>
    <w:p w14:paraId="5464AD64" w14:textId="3B4B4504" w:rsidR="00BD3EDB" w:rsidRPr="00224244" w:rsidRDefault="00C00E88" w:rsidP="00BD3EDB">
      <w:pPr>
        <w:pStyle w:val="Doc-title"/>
      </w:pPr>
      <w:hyperlink r:id="rId3278" w:history="1">
        <w:r w:rsidR="00EB1908">
          <w:rPr>
            <w:rStyle w:val="Hyperlink"/>
          </w:rPr>
          <w:t>R2-2005029</w:t>
        </w:r>
      </w:hyperlink>
      <w:r w:rsidR="00BD3EDB" w:rsidRPr="00224244">
        <w:tab/>
        <w:t>Miscellaneous corrections to 36.331 for Rel-16 NB-IoT</w:t>
      </w:r>
      <w:r w:rsidR="00BD3EDB" w:rsidRPr="00224244">
        <w:tab/>
        <w:t>Huawei, HiSilicon</w:t>
      </w:r>
      <w:r w:rsidR="00BD3EDB" w:rsidRPr="00224244">
        <w:tab/>
        <w:t>CR</w:t>
      </w:r>
      <w:r w:rsidR="00BD3EDB" w:rsidRPr="00224244">
        <w:tab/>
        <w:t>Rel-16</w:t>
      </w:r>
      <w:r w:rsidR="00BD3EDB" w:rsidRPr="00224244">
        <w:tab/>
        <w:t>36.331</w:t>
      </w:r>
      <w:r w:rsidR="00BD3EDB" w:rsidRPr="00224244">
        <w:tab/>
        <w:t>16.0.0</w:t>
      </w:r>
      <w:r w:rsidR="00BD3EDB" w:rsidRPr="00224244">
        <w:tab/>
        <w:t>4287</w:t>
      </w:r>
      <w:r w:rsidR="00BD3EDB" w:rsidRPr="00224244">
        <w:tab/>
        <w:t>2</w:t>
      </w:r>
      <w:r w:rsidR="00BD3EDB" w:rsidRPr="00224244">
        <w:tab/>
        <w:t>F</w:t>
      </w:r>
      <w:r w:rsidR="00BD3EDB" w:rsidRPr="00224244">
        <w:tab/>
        <w:t>NB_IOTenh3-Core, LTE_eMTC5-Core</w:t>
      </w:r>
      <w:r w:rsidR="00BD3EDB" w:rsidRPr="00224244">
        <w:tab/>
      </w:r>
      <w:hyperlink r:id="rId3279" w:history="1">
        <w:r w:rsidR="00EB1908">
          <w:rPr>
            <w:rStyle w:val="Hyperlink"/>
          </w:rPr>
          <w:t>R2-2004040</w:t>
        </w:r>
      </w:hyperlink>
    </w:p>
    <w:p w14:paraId="355CCA5E" w14:textId="187D2263" w:rsidR="00BD3EDB" w:rsidRPr="00224244" w:rsidRDefault="00926759" w:rsidP="00BD3EDB">
      <w:pPr>
        <w:pStyle w:val="Doc-text2"/>
      </w:pPr>
      <w:r w:rsidRPr="00224244">
        <w:t xml:space="preserve">=&gt; Revised in </w:t>
      </w:r>
      <w:hyperlink r:id="rId3280" w:history="1">
        <w:r w:rsidR="00EB1908">
          <w:rPr>
            <w:rStyle w:val="Hyperlink"/>
          </w:rPr>
          <w:t>R2-2005921</w:t>
        </w:r>
      </w:hyperlink>
    </w:p>
    <w:p w14:paraId="333D9300" w14:textId="2B6D3F24" w:rsidR="00926759" w:rsidRPr="00224244" w:rsidRDefault="00C00E88" w:rsidP="00926759">
      <w:pPr>
        <w:pStyle w:val="Doc-title"/>
      </w:pPr>
      <w:hyperlink r:id="rId3281" w:history="1">
        <w:r w:rsidR="00EB1908">
          <w:rPr>
            <w:rStyle w:val="Hyperlink"/>
          </w:rPr>
          <w:t>R2-2005921</w:t>
        </w:r>
      </w:hyperlink>
      <w:r w:rsidR="00926759" w:rsidRPr="00224244">
        <w:tab/>
        <w:t>Miscellaneous corrections to 36.331 for Rel-16 NB-IoT</w:t>
      </w:r>
      <w:r w:rsidR="00926759" w:rsidRPr="00224244">
        <w:tab/>
        <w:t>Huawei, HiSilicon</w:t>
      </w:r>
      <w:r w:rsidR="00926759" w:rsidRPr="00224244">
        <w:tab/>
        <w:t>CR</w:t>
      </w:r>
      <w:r w:rsidR="00926759" w:rsidRPr="00224244">
        <w:tab/>
        <w:t>Rel-16</w:t>
      </w:r>
      <w:r w:rsidR="00926759" w:rsidRPr="00224244">
        <w:tab/>
        <w:t>36.331</w:t>
      </w:r>
      <w:r w:rsidR="00926759" w:rsidRPr="00224244">
        <w:tab/>
        <w:t>16.0.0</w:t>
      </w:r>
      <w:r w:rsidR="00926759" w:rsidRPr="00224244">
        <w:tab/>
        <w:t>4287</w:t>
      </w:r>
      <w:r w:rsidR="00926759" w:rsidRPr="00224244">
        <w:tab/>
        <w:t>3</w:t>
      </w:r>
      <w:r w:rsidR="00926759" w:rsidRPr="00224244">
        <w:tab/>
        <w:t>F</w:t>
      </w:r>
      <w:r w:rsidR="00926759" w:rsidRPr="00224244">
        <w:tab/>
        <w:t>NB_IOTenh3-Core, LTE_eMTC5-Core</w:t>
      </w:r>
    </w:p>
    <w:p w14:paraId="4E98FD3B" w14:textId="77777777" w:rsidR="00926759" w:rsidRPr="00224244" w:rsidRDefault="00926759" w:rsidP="00926759">
      <w:pPr>
        <w:pStyle w:val="Doc-text2"/>
      </w:pPr>
      <w:r w:rsidRPr="00224244">
        <w:t>=&gt; Agreed</w:t>
      </w:r>
    </w:p>
    <w:p w14:paraId="11C44FFF" w14:textId="77777777" w:rsidR="00926759" w:rsidRPr="00224244" w:rsidRDefault="00926759" w:rsidP="00BD3EDB">
      <w:pPr>
        <w:pStyle w:val="Doc-text2"/>
      </w:pPr>
    </w:p>
    <w:p w14:paraId="43CC4759" w14:textId="77777777" w:rsidR="00BD3EDB" w:rsidRPr="00224244" w:rsidRDefault="00BD3EDB" w:rsidP="00BD3EDB">
      <w:pPr>
        <w:pStyle w:val="EmailDiscussion"/>
        <w:tabs>
          <w:tab w:val="clear" w:pos="1710"/>
          <w:tab w:val="num" w:pos="1619"/>
        </w:tabs>
        <w:overflowPunct/>
        <w:autoSpaceDE/>
        <w:autoSpaceDN/>
        <w:adjustRightInd/>
        <w:spacing w:before="40"/>
        <w:ind w:left="1619" w:hanging="360"/>
        <w:textAlignment w:val="auto"/>
      </w:pPr>
      <w:r w:rsidRPr="00224244">
        <w:t>[AT110-e][301][NBIOT] R16 36.331 CR (Huawei)</w:t>
      </w:r>
    </w:p>
    <w:p w14:paraId="0ED9FAF3" w14:textId="77777777" w:rsidR="00BD3EDB" w:rsidRPr="00224244" w:rsidRDefault="00BD3EDB" w:rsidP="00BD3EDB">
      <w:pPr>
        <w:pStyle w:val="EmailDiscussion2"/>
      </w:pPr>
      <w:r w:rsidRPr="00224244">
        <w:tab/>
        <w:t>Status: Not Started</w:t>
      </w:r>
    </w:p>
    <w:p w14:paraId="5B7CF90B" w14:textId="77777777" w:rsidR="00BD3EDB" w:rsidRPr="00224244" w:rsidRDefault="00BD3EDB" w:rsidP="00BD3EDB">
      <w:pPr>
        <w:pStyle w:val="EmailDiscussion2"/>
      </w:pPr>
      <w:r w:rsidRPr="00224244">
        <w:tab/>
        <w:t>Scope: Update the CR with agreements from this meeting.</w:t>
      </w:r>
    </w:p>
    <w:p w14:paraId="646B00BF" w14:textId="5AF2963F" w:rsidR="00BD3EDB" w:rsidRPr="00224244" w:rsidRDefault="00BD3EDB" w:rsidP="00BD3EDB">
      <w:pPr>
        <w:pStyle w:val="EmailDiscussion2"/>
      </w:pPr>
      <w:r w:rsidRPr="00224244">
        <w:tab/>
        <w:t xml:space="preserve">Intended outcome: Agreed CR in </w:t>
      </w:r>
      <w:hyperlink r:id="rId3282" w:history="1">
        <w:r w:rsidR="00EB1908">
          <w:rPr>
            <w:rStyle w:val="Hyperlink"/>
          </w:rPr>
          <w:t>R2-2005921</w:t>
        </w:r>
      </w:hyperlink>
    </w:p>
    <w:p w14:paraId="780892D9" w14:textId="26D34D49" w:rsidR="00BD3EDB" w:rsidRPr="00224244" w:rsidRDefault="00BD3EDB" w:rsidP="00BD3EDB">
      <w:pPr>
        <w:pStyle w:val="EmailDiscussion2"/>
      </w:pPr>
      <w:r w:rsidRPr="00224244">
        <w:tab/>
        <w:t>Deadline: June 12 1000 UTC</w:t>
      </w:r>
    </w:p>
    <w:p w14:paraId="1348B2F4" w14:textId="77777777" w:rsidR="00926759" w:rsidRPr="00224244" w:rsidRDefault="00926759" w:rsidP="00BD3EDB">
      <w:pPr>
        <w:pStyle w:val="EmailDiscussion2"/>
      </w:pPr>
    </w:p>
    <w:p w14:paraId="6557B4E7" w14:textId="77777777" w:rsidR="00926759" w:rsidRPr="00224244" w:rsidRDefault="00926759" w:rsidP="00F66276">
      <w:pPr>
        <w:pStyle w:val="EmailDiscussion"/>
        <w:tabs>
          <w:tab w:val="clear" w:pos="1710"/>
          <w:tab w:val="num" w:pos="1619"/>
        </w:tabs>
        <w:overflowPunct/>
        <w:autoSpaceDE/>
        <w:autoSpaceDN/>
        <w:adjustRightInd/>
        <w:spacing w:before="40"/>
        <w:ind w:left="1619" w:hanging="360"/>
        <w:textAlignment w:val="auto"/>
      </w:pPr>
      <w:r w:rsidRPr="00224244">
        <w:t>[Post110-e][301][NBIOT] R16 36.331 CR (Huawei)</w:t>
      </w:r>
    </w:p>
    <w:p w14:paraId="70C3FFA5" w14:textId="77777777" w:rsidR="00926759" w:rsidRPr="00224244" w:rsidRDefault="00926759" w:rsidP="00926759">
      <w:pPr>
        <w:pStyle w:val="EmailDiscussion2"/>
      </w:pPr>
      <w:r w:rsidRPr="00224244">
        <w:tab/>
        <w:t>Status: extended for 1 week after meeting</w:t>
      </w:r>
    </w:p>
    <w:p w14:paraId="2A335534" w14:textId="77777777" w:rsidR="00926759" w:rsidRPr="00224244" w:rsidRDefault="00926759" w:rsidP="00926759">
      <w:pPr>
        <w:pStyle w:val="EmailDiscussion2"/>
      </w:pPr>
      <w:r w:rsidRPr="00224244">
        <w:tab/>
        <w:t>Scope: Update the CR with agreements from this meeting.</w:t>
      </w:r>
    </w:p>
    <w:p w14:paraId="0E5873E6" w14:textId="7E037A87" w:rsidR="00926759" w:rsidRPr="00224244" w:rsidRDefault="00926759" w:rsidP="00926759">
      <w:pPr>
        <w:pStyle w:val="EmailDiscussion2"/>
      </w:pPr>
      <w:r w:rsidRPr="00224244">
        <w:lastRenderedPageBreak/>
        <w:tab/>
        <w:t xml:space="preserve">Intended outcome: Agreed CR in </w:t>
      </w:r>
      <w:hyperlink r:id="rId3283" w:history="1">
        <w:r w:rsidR="00EB1908">
          <w:rPr>
            <w:rStyle w:val="Hyperlink"/>
          </w:rPr>
          <w:t>R2-2005921</w:t>
        </w:r>
      </w:hyperlink>
    </w:p>
    <w:p w14:paraId="72630762" w14:textId="77777777" w:rsidR="00926759" w:rsidRPr="00224244" w:rsidRDefault="00926759" w:rsidP="00926759">
      <w:pPr>
        <w:pStyle w:val="EmailDiscussion2"/>
      </w:pPr>
      <w:r w:rsidRPr="00224244">
        <w:rPr>
          <w:lang w:val="sv-SE" w:eastAsia="en-US"/>
        </w:rPr>
        <w:tab/>
      </w:r>
      <w:r w:rsidRPr="00224244">
        <w:t>Deadline: Short (for RP)</w:t>
      </w:r>
    </w:p>
    <w:p w14:paraId="5C1F29B8" w14:textId="59169533" w:rsidR="00926759" w:rsidRPr="00224244" w:rsidRDefault="00926759" w:rsidP="00926759">
      <w:pPr>
        <w:pStyle w:val="EmailDiscussion2"/>
      </w:pPr>
      <w:r w:rsidRPr="00224244">
        <w:t xml:space="preserve">=&gt; Agreed in </w:t>
      </w:r>
      <w:hyperlink r:id="rId3284" w:history="1">
        <w:r w:rsidR="00EB1908">
          <w:rPr>
            <w:rStyle w:val="Hyperlink"/>
          </w:rPr>
          <w:t>R2-2005921</w:t>
        </w:r>
      </w:hyperlink>
      <w:r w:rsidRPr="00224244">
        <w:t>.</w:t>
      </w:r>
    </w:p>
    <w:p w14:paraId="3625DB38" w14:textId="77777777" w:rsidR="00926759" w:rsidRPr="00224244" w:rsidRDefault="00926759" w:rsidP="00926759">
      <w:pPr>
        <w:pStyle w:val="Doc-text2"/>
      </w:pPr>
    </w:p>
    <w:tbl>
      <w:tblPr>
        <w:tblStyle w:val="TableGrid"/>
        <w:tblW w:w="0" w:type="auto"/>
        <w:tblInd w:w="1622" w:type="dxa"/>
        <w:tblLook w:val="04A0" w:firstRow="1" w:lastRow="0" w:firstColumn="1" w:lastColumn="0" w:noHBand="0" w:noVBand="1"/>
      </w:tblPr>
      <w:tblGrid>
        <w:gridCol w:w="8572"/>
      </w:tblGrid>
      <w:tr w:rsidR="00BD3EDB" w:rsidRPr="00224244" w14:paraId="1728351F" w14:textId="77777777" w:rsidTr="00BD346E">
        <w:tc>
          <w:tcPr>
            <w:tcW w:w="10194" w:type="dxa"/>
          </w:tcPr>
          <w:p w14:paraId="3C530405" w14:textId="77777777" w:rsidR="00BD3EDB" w:rsidRPr="00224244" w:rsidRDefault="00BD3EDB" w:rsidP="00BD3EDB">
            <w:pPr>
              <w:pStyle w:val="Agreement"/>
              <w:tabs>
                <w:tab w:val="num" w:pos="1080"/>
              </w:tabs>
              <w:overflowPunct/>
              <w:autoSpaceDE/>
              <w:autoSpaceDN/>
              <w:adjustRightInd/>
              <w:ind w:left="1080" w:hanging="360"/>
              <w:textAlignment w:val="auto"/>
              <w:rPr>
                <w:rFonts w:eastAsiaTheme="minorHAnsi"/>
              </w:rPr>
            </w:pPr>
            <w:r w:rsidRPr="00224244">
              <w:t>From RAN2 point of view, the NB-IoT WI is considered complete (including UE capabilities).</w:t>
            </w:r>
          </w:p>
          <w:p w14:paraId="57CE0F27" w14:textId="77777777" w:rsidR="00BD3EDB" w:rsidRPr="00224244" w:rsidRDefault="00BD3EDB" w:rsidP="00BD346E">
            <w:pPr>
              <w:pStyle w:val="Doc-text2"/>
              <w:ind w:left="0" w:firstLine="0"/>
            </w:pPr>
          </w:p>
        </w:tc>
      </w:tr>
    </w:tbl>
    <w:p w14:paraId="7C8A9397" w14:textId="77777777" w:rsidR="00BD3EDB" w:rsidRPr="00224244" w:rsidRDefault="00BD3EDB" w:rsidP="00BD3EDB">
      <w:pPr>
        <w:pStyle w:val="Doc-text2"/>
      </w:pPr>
    </w:p>
    <w:p w14:paraId="6B4D03EF" w14:textId="77777777" w:rsidR="00BD3EDB" w:rsidRPr="00224244" w:rsidRDefault="00BD3EDB" w:rsidP="00BD3EDB">
      <w:pPr>
        <w:pStyle w:val="Heading3"/>
      </w:pPr>
      <w:bookmarkStart w:id="610" w:name="_Toc44503746"/>
      <w:bookmarkStart w:id="611" w:name="_Toc48490011"/>
      <w:r w:rsidRPr="00224244">
        <w:t>7.2.2</w:t>
      </w:r>
      <w:r w:rsidRPr="00224244">
        <w:tab/>
        <w:t>UE-group wake-up signal (WUS)</w:t>
      </w:r>
      <w:bookmarkEnd w:id="610"/>
      <w:bookmarkEnd w:id="611"/>
    </w:p>
    <w:p w14:paraId="049CE03D" w14:textId="77777777" w:rsidR="00BD3EDB" w:rsidRPr="00224244" w:rsidRDefault="00BD3EDB" w:rsidP="00BD3EDB">
      <w:pPr>
        <w:pStyle w:val="Comments"/>
      </w:pPr>
      <w:r w:rsidRPr="00224244">
        <w:t>UE group wake Up signal for MTC and NB-IoT is treated jointly under this Agenda Item.</w:t>
      </w:r>
    </w:p>
    <w:p w14:paraId="115333BE" w14:textId="77777777" w:rsidR="00BD3EDB" w:rsidRPr="00224244" w:rsidRDefault="00BD3EDB" w:rsidP="00BD3EDB">
      <w:pPr>
        <w:pStyle w:val="Comments"/>
      </w:pPr>
      <w:r w:rsidRPr="00224244">
        <w:t>This agenda item may utilize a summary document to facilitate treatment of topics during the e-meeting.</w:t>
      </w:r>
    </w:p>
    <w:p w14:paraId="3FF4C09D" w14:textId="77777777" w:rsidR="00BD3EDB" w:rsidRPr="00224244" w:rsidRDefault="00BD3EDB" w:rsidP="00BD3EDB">
      <w:pPr>
        <w:pStyle w:val="Comments"/>
      </w:pPr>
      <w:r w:rsidRPr="00224244">
        <w:t>A web conference will be used for handling some of the discussions in this AI.</w:t>
      </w:r>
    </w:p>
    <w:p w14:paraId="2B8E108B" w14:textId="0AB6A21A" w:rsidR="00BD3EDB" w:rsidRPr="00224244" w:rsidRDefault="00C00E88" w:rsidP="00BD3EDB">
      <w:pPr>
        <w:pStyle w:val="Doc-title"/>
      </w:pPr>
      <w:hyperlink r:id="rId3285" w:history="1">
        <w:r w:rsidR="00EB1908">
          <w:rPr>
            <w:rStyle w:val="Hyperlink"/>
          </w:rPr>
          <w:t>R2-2006009</w:t>
        </w:r>
      </w:hyperlink>
      <w:r w:rsidR="00BD3EDB" w:rsidRPr="00224244">
        <w:rPr>
          <w:lang w:val="en-US"/>
        </w:rPr>
        <w:tab/>
        <w:t>Summary of GWUS contributions</w:t>
      </w:r>
      <w:r w:rsidR="00BD3EDB" w:rsidRPr="00224244">
        <w:rPr>
          <w:lang w:val="en-US"/>
        </w:rPr>
        <w:tab/>
        <w:t>Qualcomm</w:t>
      </w:r>
      <w:r w:rsidR="00BD3EDB" w:rsidRPr="00224244">
        <w:rPr>
          <w:lang w:val="en-US"/>
        </w:rPr>
        <w:tab/>
        <w:t>discussion</w:t>
      </w:r>
      <w:r w:rsidR="00BD3EDB" w:rsidRPr="00224244">
        <w:rPr>
          <w:lang w:val="en-US"/>
        </w:rPr>
        <w:tab/>
      </w:r>
      <w:r w:rsidR="00BD3EDB" w:rsidRPr="00224244">
        <w:t>NB_IOTenh3-Core, LTE_eMTC5-Core</w:t>
      </w:r>
    </w:p>
    <w:p w14:paraId="041D5F3E" w14:textId="77777777" w:rsidR="00BD3EDB" w:rsidRPr="00224244" w:rsidRDefault="00BD3EDB" w:rsidP="00BD3EDB">
      <w:pPr>
        <w:pStyle w:val="Doc-text2"/>
      </w:pPr>
    </w:p>
    <w:tbl>
      <w:tblPr>
        <w:tblStyle w:val="TableGrid"/>
        <w:tblW w:w="0" w:type="auto"/>
        <w:tblInd w:w="1622" w:type="dxa"/>
        <w:tblLook w:val="04A0" w:firstRow="1" w:lastRow="0" w:firstColumn="1" w:lastColumn="0" w:noHBand="0" w:noVBand="1"/>
      </w:tblPr>
      <w:tblGrid>
        <w:gridCol w:w="8572"/>
      </w:tblGrid>
      <w:tr w:rsidR="00BD3EDB" w:rsidRPr="00224244" w14:paraId="4B72C021" w14:textId="77777777" w:rsidTr="00BD346E">
        <w:tc>
          <w:tcPr>
            <w:tcW w:w="10194" w:type="dxa"/>
          </w:tcPr>
          <w:p w14:paraId="75DB9095" w14:textId="77777777" w:rsidR="00BD3EDB" w:rsidRPr="00224244" w:rsidRDefault="00BD3EDB" w:rsidP="00BD346E">
            <w:pPr>
              <w:pStyle w:val="Doc-text2"/>
              <w:ind w:left="0" w:firstLine="0"/>
            </w:pPr>
            <w:r w:rsidRPr="00224244">
              <w:t>Agreements</w:t>
            </w:r>
          </w:p>
          <w:p w14:paraId="034693C7" w14:textId="77777777" w:rsidR="00BD3EDB" w:rsidRPr="00224244" w:rsidRDefault="00BD3EDB" w:rsidP="00BD346E">
            <w:pPr>
              <w:pStyle w:val="Doc-text2"/>
              <w:ind w:left="0" w:firstLine="0"/>
            </w:pPr>
          </w:p>
          <w:p w14:paraId="459FDF48" w14:textId="77777777" w:rsidR="00BD3EDB" w:rsidRPr="00224244" w:rsidRDefault="00BD3EDB" w:rsidP="00F66276">
            <w:pPr>
              <w:pStyle w:val="Doc-text2"/>
              <w:numPr>
                <w:ilvl w:val="0"/>
                <w:numId w:val="67"/>
              </w:numPr>
              <w:tabs>
                <w:tab w:val="clear" w:pos="1622"/>
                <w:tab w:val="left" w:pos="250"/>
              </w:tabs>
              <w:overflowPunct/>
              <w:autoSpaceDE/>
              <w:autoSpaceDN/>
              <w:adjustRightInd/>
              <w:textAlignment w:val="auto"/>
            </w:pPr>
            <w:r w:rsidRPr="00224244">
              <w:t xml:space="preserve">Use the SA2 defined solution (i.e. re-use the R15 solution) with group WUS with no additional changes for minimising false wake-up </w:t>
            </w:r>
          </w:p>
          <w:p w14:paraId="2145AA85" w14:textId="77777777" w:rsidR="00BD3EDB" w:rsidRPr="00224244" w:rsidRDefault="00BD3EDB" w:rsidP="00F66276">
            <w:pPr>
              <w:pStyle w:val="Doc-text2"/>
              <w:numPr>
                <w:ilvl w:val="0"/>
                <w:numId w:val="67"/>
              </w:numPr>
              <w:tabs>
                <w:tab w:val="clear" w:pos="1622"/>
                <w:tab w:val="left" w:pos="250"/>
              </w:tabs>
              <w:overflowPunct/>
              <w:autoSpaceDE/>
              <w:autoSpaceDN/>
              <w:adjustRightInd/>
              <w:textAlignment w:val="auto"/>
            </w:pPr>
            <w:r w:rsidRPr="00224244">
              <w:t>Each configured probability threshold shall have at least 1 WUS group.</w:t>
            </w:r>
          </w:p>
          <w:p w14:paraId="08AB873D" w14:textId="6ECB9F9E" w:rsidR="00BD3EDB" w:rsidRPr="00224244" w:rsidRDefault="00BD3EDB" w:rsidP="00F66276">
            <w:pPr>
              <w:pStyle w:val="Doc-text2"/>
              <w:numPr>
                <w:ilvl w:val="0"/>
                <w:numId w:val="67"/>
              </w:numPr>
              <w:tabs>
                <w:tab w:val="clear" w:pos="1622"/>
                <w:tab w:val="left" w:pos="250"/>
              </w:tabs>
              <w:overflowPunct/>
              <w:autoSpaceDE/>
              <w:autoSpaceDN/>
              <w:adjustRightInd/>
              <w:textAlignment w:val="auto"/>
              <w:rPr>
                <w:rStyle w:val="Hyperlink"/>
                <w:color w:val="auto"/>
                <w:u w:val="none"/>
              </w:rPr>
            </w:pPr>
            <w:r w:rsidRPr="00224244">
              <w:t xml:space="preserve">Use </w:t>
            </w:r>
            <w:hyperlink r:id="rId3286" w:history="1">
              <w:r w:rsidR="00EB1908">
                <w:rPr>
                  <w:rStyle w:val="Hyperlink"/>
                </w:rPr>
                <w:t>R2-2005278</w:t>
              </w:r>
            </w:hyperlink>
            <w:r w:rsidRPr="00224244">
              <w:rPr>
                <w:rStyle w:val="Hyperlink"/>
                <w:color w:val="auto"/>
                <w:u w:val="none"/>
              </w:rPr>
              <w:t xml:space="preserve"> as a baseline to discuss </w:t>
            </w:r>
            <w:r w:rsidRPr="00224244">
              <w:t>resource location signalling for eMTC as part of the CR updates</w:t>
            </w:r>
            <w:r w:rsidRPr="00224244">
              <w:rPr>
                <w:rStyle w:val="Hyperlink"/>
                <w:color w:val="auto"/>
                <w:u w:val="none"/>
              </w:rPr>
              <w:t>.</w:t>
            </w:r>
          </w:p>
          <w:p w14:paraId="376FD73F" w14:textId="77777777" w:rsidR="00BD3EDB" w:rsidRPr="00224244" w:rsidRDefault="00BD3EDB" w:rsidP="00F66276">
            <w:pPr>
              <w:pStyle w:val="Doc-text2"/>
              <w:numPr>
                <w:ilvl w:val="0"/>
                <w:numId w:val="67"/>
              </w:numPr>
              <w:tabs>
                <w:tab w:val="clear" w:pos="1622"/>
                <w:tab w:val="left" w:pos="250"/>
              </w:tabs>
              <w:overflowPunct/>
              <w:autoSpaceDE/>
              <w:autoSpaceDN/>
              <w:adjustRightInd/>
              <w:textAlignment w:val="auto"/>
            </w:pPr>
            <w:r w:rsidRPr="00224244">
              <w:t>Replace choice structure for  per carrier group WUS signalling with “</w:t>
            </w:r>
            <w:r w:rsidRPr="00224244">
              <w:rPr>
                <w:i/>
                <w:iCs/>
              </w:rPr>
              <w:t>gwus-Config-r16 WUS-ConfigPerCarrier-NB-r15</w:t>
            </w:r>
            <w:r w:rsidRPr="00224244">
              <w:t>”</w:t>
            </w:r>
          </w:p>
          <w:p w14:paraId="58A16C8B" w14:textId="77777777" w:rsidR="00BD3EDB" w:rsidRPr="00224244" w:rsidRDefault="00BD3EDB" w:rsidP="00F66276">
            <w:pPr>
              <w:pStyle w:val="Doc-text2"/>
              <w:numPr>
                <w:ilvl w:val="0"/>
                <w:numId w:val="67"/>
              </w:numPr>
              <w:tabs>
                <w:tab w:val="clear" w:pos="1622"/>
                <w:tab w:val="left" w:pos="250"/>
              </w:tabs>
              <w:overflowPunct/>
              <w:autoSpaceDE/>
              <w:autoSpaceDN/>
              <w:adjustRightInd/>
              <w:textAlignment w:val="auto"/>
            </w:pPr>
            <w:r w:rsidRPr="00224244">
              <w:t>frequencyLocation-r16 is not necessarily the same for all gap types.</w:t>
            </w:r>
          </w:p>
          <w:p w14:paraId="43CDF679" w14:textId="77777777" w:rsidR="00BD3EDB" w:rsidRPr="00224244" w:rsidRDefault="00BD3EDB" w:rsidP="00F66276">
            <w:pPr>
              <w:pStyle w:val="Doc-text2"/>
              <w:numPr>
                <w:ilvl w:val="0"/>
                <w:numId w:val="67"/>
              </w:numPr>
              <w:tabs>
                <w:tab w:val="clear" w:pos="1622"/>
                <w:tab w:val="left" w:pos="250"/>
              </w:tabs>
              <w:overflowPunct/>
              <w:autoSpaceDE/>
              <w:autoSpaceDN/>
              <w:adjustRightInd/>
              <w:textAlignment w:val="auto"/>
            </w:pPr>
            <w:r w:rsidRPr="00224244">
              <w:t>Merge rows for WUS Resource 1 and WUS resource 3 in Table 7.5.x-1 in TS 36.304 endorsed CR</w:t>
            </w:r>
          </w:p>
          <w:p w14:paraId="4F7561F6" w14:textId="77777777" w:rsidR="00BD3EDB" w:rsidRPr="00224244" w:rsidRDefault="00BD3EDB" w:rsidP="00F66276">
            <w:pPr>
              <w:pStyle w:val="Doc-text2"/>
              <w:numPr>
                <w:ilvl w:val="0"/>
                <w:numId w:val="67"/>
              </w:numPr>
              <w:tabs>
                <w:tab w:val="clear" w:pos="1622"/>
                <w:tab w:val="left" w:pos="250"/>
              </w:tabs>
              <w:overflowPunct/>
              <w:autoSpaceDE/>
              <w:autoSpaceDN/>
              <w:adjustRightInd/>
              <w:textAlignment w:val="auto"/>
            </w:pPr>
            <w:r w:rsidRPr="00224244">
              <w:t>Wait for input from RAN1 to correct the table in 36.304 endorsed CR to implement the meaning of ‘NB is below centre frequency’</w:t>
            </w:r>
          </w:p>
          <w:p w14:paraId="653C0AAF" w14:textId="77777777" w:rsidR="00BD3EDB" w:rsidRPr="00224244" w:rsidRDefault="00BD3EDB" w:rsidP="00F66276">
            <w:pPr>
              <w:pStyle w:val="Doc-text2"/>
              <w:numPr>
                <w:ilvl w:val="0"/>
                <w:numId w:val="67"/>
              </w:numPr>
              <w:tabs>
                <w:tab w:val="clear" w:pos="1622"/>
                <w:tab w:val="left" w:pos="250"/>
              </w:tabs>
              <w:overflowPunct/>
              <w:autoSpaceDE/>
              <w:autoSpaceDN/>
              <w:adjustRightInd/>
              <w:textAlignment w:val="auto"/>
            </w:pPr>
            <w:r w:rsidRPr="00224244">
              <w:t>Delete “</w:t>
            </w:r>
            <w:r w:rsidRPr="00224244">
              <w:rPr>
                <w:i/>
                <w:iCs/>
              </w:rPr>
              <w:t>Any WUS group from the list numGroupsList that is not assigned to a probability group is assigned to the WUS group list used for UE ID based grouping.</w:t>
            </w:r>
            <w:r w:rsidRPr="00224244">
              <w:t>” from TS 36.331.</w:t>
            </w:r>
          </w:p>
        </w:tc>
      </w:tr>
    </w:tbl>
    <w:p w14:paraId="0C4182B1" w14:textId="77777777" w:rsidR="00BD3EDB" w:rsidRPr="00224244" w:rsidRDefault="00BD3EDB" w:rsidP="00BD3EDB">
      <w:pPr>
        <w:pStyle w:val="Doc-text2"/>
      </w:pPr>
    </w:p>
    <w:p w14:paraId="483F6577" w14:textId="77777777" w:rsidR="00BD3EDB" w:rsidRPr="00224244" w:rsidRDefault="00BD3EDB" w:rsidP="00BD3EDB">
      <w:pPr>
        <w:pStyle w:val="Doc-text2"/>
      </w:pPr>
    </w:p>
    <w:p w14:paraId="432463AB" w14:textId="215992D7" w:rsidR="00BD3EDB" w:rsidRPr="00224244" w:rsidRDefault="00C00E88" w:rsidP="00BD3EDB">
      <w:pPr>
        <w:pStyle w:val="Doc-title"/>
      </w:pPr>
      <w:hyperlink r:id="rId3287" w:history="1">
        <w:r w:rsidR="00EB1908">
          <w:rPr>
            <w:rStyle w:val="Hyperlink"/>
          </w:rPr>
          <w:t>R2-2005129</w:t>
        </w:r>
      </w:hyperlink>
      <w:r w:rsidR="00BD3EDB" w:rsidRPr="00224244">
        <w:tab/>
        <w:t>Group WUS for mobile UE</w:t>
      </w:r>
      <w:r w:rsidR="00BD3EDB" w:rsidRPr="00224244">
        <w:tab/>
        <w:t>Lenovo, Motorola Mobility</w:t>
      </w:r>
      <w:r w:rsidR="00BD3EDB" w:rsidRPr="00224244">
        <w:tab/>
        <w:t>discussion</w:t>
      </w:r>
      <w:r w:rsidR="00BD3EDB" w:rsidRPr="00224244">
        <w:tab/>
        <w:t>Rel-16</w:t>
      </w:r>
    </w:p>
    <w:p w14:paraId="66105E00" w14:textId="37A2902A" w:rsidR="00BD3EDB" w:rsidRPr="00224244" w:rsidRDefault="00C00E88" w:rsidP="00BD3EDB">
      <w:pPr>
        <w:pStyle w:val="Doc-title"/>
      </w:pPr>
      <w:hyperlink r:id="rId3288" w:history="1">
        <w:r w:rsidR="00EB1908">
          <w:rPr>
            <w:rStyle w:val="Hyperlink"/>
          </w:rPr>
          <w:t>R2-2005146</w:t>
        </w:r>
      </w:hyperlink>
      <w:r w:rsidR="00BD3EDB" w:rsidRPr="00224244">
        <w:tab/>
        <w:t>On supporting UE group WUS operation with mobility</w:t>
      </w:r>
      <w:r w:rsidR="00BD3EDB" w:rsidRPr="00224244">
        <w:tab/>
        <w:t>Sony, Ericsson</w:t>
      </w:r>
      <w:r w:rsidR="00BD3EDB" w:rsidRPr="00224244">
        <w:tab/>
        <w:t>discussion</w:t>
      </w:r>
      <w:r w:rsidR="00BD3EDB" w:rsidRPr="00224244">
        <w:tab/>
        <w:t>Rel-16</w:t>
      </w:r>
      <w:r w:rsidR="00BD3EDB" w:rsidRPr="00224244">
        <w:tab/>
        <w:t>NB_IOTenh3-Core</w:t>
      </w:r>
      <w:r w:rsidR="00BD3EDB" w:rsidRPr="00224244">
        <w:tab/>
      </w:r>
      <w:hyperlink r:id="rId3289" w:history="1">
        <w:r w:rsidR="00EB1908">
          <w:rPr>
            <w:rStyle w:val="Hyperlink"/>
          </w:rPr>
          <w:t>R2-2002671</w:t>
        </w:r>
      </w:hyperlink>
    </w:p>
    <w:p w14:paraId="1CF31FC3" w14:textId="706B6366" w:rsidR="00BD3EDB" w:rsidRPr="00224244" w:rsidRDefault="00C00E88" w:rsidP="00BD3EDB">
      <w:pPr>
        <w:pStyle w:val="Doc-title"/>
      </w:pPr>
      <w:hyperlink r:id="rId3290" w:history="1">
        <w:r w:rsidR="00EB1908">
          <w:rPr>
            <w:rStyle w:val="Hyperlink"/>
          </w:rPr>
          <w:t>R2-2005204</w:t>
        </w:r>
      </w:hyperlink>
      <w:r w:rsidR="00BD3EDB" w:rsidRPr="00224244">
        <w:tab/>
        <w:t>Group WUS corrections</w:t>
      </w:r>
      <w:r w:rsidR="00BD3EDB" w:rsidRPr="00224244">
        <w:tab/>
        <w:t>Qualcomm Incorporated</w:t>
      </w:r>
      <w:r w:rsidR="00BD3EDB" w:rsidRPr="00224244">
        <w:tab/>
        <w:t>discussion</w:t>
      </w:r>
      <w:r w:rsidR="00BD3EDB" w:rsidRPr="00224244">
        <w:tab/>
        <w:t>Rel-16</w:t>
      </w:r>
      <w:r w:rsidR="00BD3EDB" w:rsidRPr="00224244">
        <w:tab/>
        <w:t>LTE_eMTC5-Core, NB_IOTenh3-Core</w:t>
      </w:r>
    </w:p>
    <w:p w14:paraId="361635AF" w14:textId="01C4FEA3" w:rsidR="00BD3EDB" w:rsidRPr="00224244" w:rsidRDefault="00C00E88" w:rsidP="00BD3EDB">
      <w:pPr>
        <w:pStyle w:val="Doc-title"/>
      </w:pPr>
      <w:hyperlink r:id="rId3291" w:history="1">
        <w:r w:rsidR="00EB1908">
          <w:rPr>
            <w:rStyle w:val="Hyperlink"/>
          </w:rPr>
          <w:t>R2-2005278</w:t>
        </w:r>
      </w:hyperlink>
      <w:r w:rsidR="00BD3EDB" w:rsidRPr="00224244">
        <w:tab/>
        <w:t>GWUS Resource location signalling for eMTC</w:t>
      </w:r>
      <w:r w:rsidR="00BD3EDB" w:rsidRPr="00224244">
        <w:tab/>
        <w:t>Nokia Solutions &amp; Networks (I)</w:t>
      </w:r>
      <w:r w:rsidR="00BD3EDB" w:rsidRPr="00224244">
        <w:tab/>
        <w:t>discussion</w:t>
      </w:r>
      <w:r w:rsidR="00BD3EDB" w:rsidRPr="00224244">
        <w:tab/>
        <w:t>Rel-16</w:t>
      </w:r>
      <w:r w:rsidR="00BD3EDB" w:rsidRPr="00224244">
        <w:tab/>
        <w:t>NB_IOTenh3</w:t>
      </w:r>
    </w:p>
    <w:p w14:paraId="0D165D1C" w14:textId="1DCDE608" w:rsidR="00BD3EDB" w:rsidRPr="00224244" w:rsidRDefault="00C00E88" w:rsidP="00BD3EDB">
      <w:pPr>
        <w:pStyle w:val="Doc-title"/>
      </w:pPr>
      <w:hyperlink r:id="rId3292" w:history="1">
        <w:r w:rsidR="00EB1908">
          <w:rPr>
            <w:rStyle w:val="Hyperlink"/>
          </w:rPr>
          <w:t>R2-2005624</w:t>
        </w:r>
      </w:hyperlink>
      <w:r w:rsidR="00BD3EDB" w:rsidRPr="00224244">
        <w:tab/>
        <w:t>TP for 36.331 changes for GWUS Config</w:t>
      </w:r>
      <w:r w:rsidR="00BD3EDB" w:rsidRPr="00224244">
        <w:tab/>
        <w:t>Nokia Solutions &amp; Networks (I)</w:t>
      </w:r>
      <w:r w:rsidR="00BD3EDB" w:rsidRPr="00224244">
        <w:tab/>
        <w:t>discussion</w:t>
      </w:r>
      <w:r w:rsidR="00BD3EDB" w:rsidRPr="00224244">
        <w:tab/>
        <w:t>Rel-16</w:t>
      </w:r>
    </w:p>
    <w:p w14:paraId="2DFEA92E" w14:textId="77777777" w:rsidR="00BD3EDB" w:rsidRPr="00224244" w:rsidRDefault="00BD3EDB" w:rsidP="00BD3EDB">
      <w:pPr>
        <w:pStyle w:val="Doc-title"/>
      </w:pPr>
    </w:p>
    <w:p w14:paraId="1DAD116B" w14:textId="77777777" w:rsidR="00BD3EDB" w:rsidRPr="00224244" w:rsidRDefault="00BD3EDB" w:rsidP="00BD3EDB">
      <w:pPr>
        <w:pStyle w:val="Doc-text2"/>
      </w:pPr>
    </w:p>
    <w:p w14:paraId="13820932" w14:textId="77777777" w:rsidR="00BD3EDB" w:rsidRPr="00224244" w:rsidRDefault="00BD3EDB" w:rsidP="00BD3EDB">
      <w:pPr>
        <w:pStyle w:val="Heading3"/>
      </w:pPr>
      <w:bookmarkStart w:id="612" w:name="_Toc44503747"/>
      <w:bookmarkStart w:id="613" w:name="_Toc48490012"/>
      <w:r w:rsidRPr="00224244">
        <w:t>7.2.3</w:t>
      </w:r>
      <w:r w:rsidRPr="00224244">
        <w:tab/>
        <w:t>Transmission in preconfigured resources</w:t>
      </w:r>
      <w:bookmarkEnd w:id="612"/>
      <w:bookmarkEnd w:id="613"/>
    </w:p>
    <w:p w14:paraId="7EA77609" w14:textId="77777777" w:rsidR="00BD3EDB" w:rsidRPr="00224244" w:rsidRDefault="00BD3EDB" w:rsidP="00BD3EDB">
      <w:pPr>
        <w:pStyle w:val="Comments"/>
      </w:pPr>
      <w:r w:rsidRPr="00224244">
        <w:t>Transmission in preconfigured resources for MTC and NB-IoT is treated jointly under this Agenda Item.</w:t>
      </w:r>
    </w:p>
    <w:p w14:paraId="79684448" w14:textId="77777777" w:rsidR="00BD3EDB" w:rsidRPr="00224244" w:rsidRDefault="00BD3EDB" w:rsidP="00BD3EDB">
      <w:pPr>
        <w:pStyle w:val="Comments"/>
      </w:pPr>
      <w:r w:rsidRPr="00224244">
        <w:t>This agenda item may utilize a summary document to facilitate treatment of topics during the e-meeting.</w:t>
      </w:r>
    </w:p>
    <w:p w14:paraId="301078AA" w14:textId="77777777" w:rsidR="00BD3EDB" w:rsidRPr="00224244" w:rsidRDefault="00BD3EDB" w:rsidP="00BD3EDB">
      <w:pPr>
        <w:pStyle w:val="Comments"/>
      </w:pPr>
      <w:r w:rsidRPr="00224244">
        <w:t>A web conference will be used for handling some of the discussions in this AI.</w:t>
      </w:r>
    </w:p>
    <w:p w14:paraId="02F1EB00" w14:textId="336BE76C" w:rsidR="00BD3EDB" w:rsidRPr="00224244" w:rsidRDefault="00C00E88" w:rsidP="00BD3EDB">
      <w:pPr>
        <w:pStyle w:val="Doc-title"/>
        <w:rPr>
          <w:rStyle w:val="Hyperlink"/>
          <w:color w:val="auto"/>
          <w:u w:val="none"/>
        </w:rPr>
      </w:pPr>
      <w:hyperlink r:id="rId3293" w:history="1">
        <w:r w:rsidR="00EB1908">
          <w:rPr>
            <w:rStyle w:val="Hyperlink"/>
          </w:rPr>
          <w:t>R2-2005726</w:t>
        </w:r>
      </w:hyperlink>
      <w:r w:rsidR="00BD3EDB" w:rsidRPr="00224244">
        <w:rPr>
          <w:lang w:val="en-US"/>
        </w:rPr>
        <w:t xml:space="preserve"> </w:t>
      </w:r>
      <w:r w:rsidR="00BD3EDB" w:rsidRPr="00224244">
        <w:rPr>
          <w:lang w:val="en-US"/>
        </w:rPr>
        <w:tab/>
        <w:t>Summary for 7.2.3 Preconfigured uplink resources</w:t>
      </w:r>
      <w:r w:rsidR="00BD3EDB" w:rsidRPr="00224244">
        <w:rPr>
          <w:lang w:val="en-US"/>
        </w:rPr>
        <w:tab/>
        <w:t>Ericsson</w:t>
      </w:r>
      <w:r w:rsidR="00BD3EDB" w:rsidRPr="00224244">
        <w:rPr>
          <w:lang w:val="en-US"/>
        </w:rPr>
        <w:tab/>
        <w:t>discussion</w:t>
      </w:r>
      <w:r w:rsidR="00BD3EDB" w:rsidRPr="00224244">
        <w:rPr>
          <w:lang w:val="en-US"/>
        </w:rPr>
        <w:tab/>
      </w:r>
      <w:r w:rsidR="00BD3EDB" w:rsidRPr="00224244">
        <w:t>NB_IOTenh3-Core, LTE_eMTC5-Core</w:t>
      </w:r>
    </w:p>
    <w:p w14:paraId="15D11F4B" w14:textId="77777777" w:rsidR="00BD3EDB" w:rsidRPr="00224244" w:rsidRDefault="00BD3EDB" w:rsidP="00BD3EDB">
      <w:pPr>
        <w:rPr>
          <w:b/>
          <w:bCs/>
          <w:lang w:val="en-US"/>
        </w:rPr>
      </w:pPr>
      <w:r w:rsidRPr="00224244">
        <w:rPr>
          <w:b/>
          <w:bCs/>
          <w:lang w:val="en-US"/>
        </w:rPr>
        <w:t>TB sizes:</w:t>
      </w:r>
    </w:p>
    <w:p w14:paraId="12AA2DE2" w14:textId="77777777" w:rsidR="00BD3EDB" w:rsidRPr="00224244" w:rsidRDefault="00BD3EDB" w:rsidP="00BD3EDB">
      <w:pPr>
        <w:rPr>
          <w:lang w:val="en-US"/>
        </w:rPr>
      </w:pPr>
      <w:r w:rsidRPr="00224244">
        <w:rPr>
          <w:lang w:val="en-US"/>
        </w:rPr>
        <w:t>For agreement:</w:t>
      </w:r>
    </w:p>
    <w:p w14:paraId="25AEF2F9" w14:textId="77777777" w:rsidR="00BD3EDB" w:rsidRPr="00224244" w:rsidRDefault="00BD3EDB" w:rsidP="00BD3EDB">
      <w:pPr>
        <w:rPr>
          <w:b/>
          <w:bCs/>
          <w:lang w:val="en-US"/>
        </w:rPr>
      </w:pPr>
      <w:r w:rsidRPr="00224244">
        <w:rPr>
          <w:b/>
          <w:bCs/>
          <w:lang w:val="en-US"/>
        </w:rPr>
        <w:t>Proposal 1</w:t>
      </w:r>
      <w:r w:rsidRPr="00224244">
        <w:rPr>
          <w:b/>
          <w:bCs/>
          <w:lang w:val="en-US"/>
        </w:rPr>
        <w:tab/>
      </w:r>
      <w:r w:rsidRPr="00224244">
        <w:rPr>
          <w:b/>
          <w:bCs/>
          <w:lang w:val="en-US"/>
        </w:rPr>
        <w:tab/>
        <w:t xml:space="preserve">Maximum value for </w:t>
      </w:r>
      <w:r w:rsidRPr="00224244">
        <w:rPr>
          <w:b/>
          <w:bCs/>
          <w:i/>
          <w:iCs/>
          <w:lang w:val="en-US"/>
        </w:rPr>
        <w:t>requestedTBS</w:t>
      </w:r>
      <w:r w:rsidRPr="00224244">
        <w:rPr>
          <w:b/>
          <w:bCs/>
          <w:lang w:val="en-US"/>
        </w:rPr>
        <w:t xml:space="preserve"> for eMTC is b2984 and for NB-IoT b2536.</w:t>
      </w:r>
    </w:p>
    <w:p w14:paraId="43ABF2F4" w14:textId="77777777" w:rsidR="00BD3EDB" w:rsidRPr="00224244" w:rsidRDefault="00BD3EDB" w:rsidP="00BD3EDB">
      <w:pPr>
        <w:rPr>
          <w:lang w:val="en-US"/>
        </w:rPr>
      </w:pPr>
      <w:r w:rsidRPr="00224244">
        <w:rPr>
          <w:lang w:val="en-US"/>
        </w:rPr>
        <w:t>Further discuss:</w:t>
      </w:r>
    </w:p>
    <w:p w14:paraId="369452D5" w14:textId="77777777" w:rsidR="00BD3EDB" w:rsidRPr="00224244" w:rsidRDefault="00BD3EDB" w:rsidP="00BD3EDB">
      <w:pPr>
        <w:ind w:left="1695" w:hanging="1695"/>
        <w:rPr>
          <w:b/>
          <w:bCs/>
          <w:lang w:val="en-US"/>
        </w:rPr>
      </w:pPr>
      <w:r w:rsidRPr="00224244">
        <w:rPr>
          <w:b/>
          <w:bCs/>
          <w:lang w:val="en-US"/>
        </w:rPr>
        <w:t>Proposal 2</w:t>
      </w:r>
      <w:r w:rsidRPr="00224244">
        <w:rPr>
          <w:b/>
          <w:bCs/>
          <w:lang w:val="en-US"/>
        </w:rPr>
        <w:tab/>
      </w:r>
      <w:r w:rsidRPr="00224244">
        <w:rPr>
          <w:b/>
          <w:bCs/>
          <w:lang w:val="en-US"/>
        </w:rPr>
        <w:tab/>
        <w:t xml:space="preserve">For </w:t>
      </w:r>
      <w:r w:rsidRPr="00224244">
        <w:rPr>
          <w:b/>
          <w:bCs/>
          <w:i/>
          <w:iCs/>
          <w:lang w:val="en-US"/>
        </w:rPr>
        <w:t>requestedTBS</w:t>
      </w:r>
      <w:r w:rsidRPr="00224244">
        <w:rPr>
          <w:b/>
          <w:bCs/>
          <w:lang w:val="en-US"/>
        </w:rPr>
        <w:t xml:space="preserve"> code points, choose between a range of, e.g., 16 values or full list of TB sizes from b328 to b2984 (eMTC) or to b2536 (NB-IoT).</w:t>
      </w:r>
    </w:p>
    <w:p w14:paraId="733A8733" w14:textId="77777777" w:rsidR="00BD3EDB" w:rsidRPr="00224244" w:rsidRDefault="00BD3EDB" w:rsidP="00BD3EDB">
      <w:pPr>
        <w:rPr>
          <w:b/>
          <w:bCs/>
          <w:lang w:val="en-US"/>
        </w:rPr>
      </w:pPr>
      <w:r w:rsidRPr="00224244">
        <w:rPr>
          <w:b/>
          <w:bCs/>
          <w:lang w:val="en-US"/>
        </w:rPr>
        <w:lastRenderedPageBreak/>
        <w:t>PUR offset / start time:</w:t>
      </w:r>
    </w:p>
    <w:p w14:paraId="276196DB" w14:textId="77777777" w:rsidR="00BD3EDB" w:rsidRPr="00224244" w:rsidRDefault="00BD3EDB" w:rsidP="00BD3EDB">
      <w:pPr>
        <w:rPr>
          <w:lang w:val="en-US"/>
        </w:rPr>
      </w:pPr>
      <w:r w:rsidRPr="00224244">
        <w:rPr>
          <w:lang w:val="en-US"/>
        </w:rPr>
        <w:t>For agreement:</w:t>
      </w:r>
    </w:p>
    <w:p w14:paraId="65E5159D" w14:textId="77777777" w:rsidR="00BD3EDB" w:rsidRPr="00224244" w:rsidRDefault="00BD3EDB" w:rsidP="00BD3EDB">
      <w:pPr>
        <w:ind w:left="1695" w:hanging="1695"/>
        <w:rPr>
          <w:b/>
          <w:bCs/>
          <w:lang w:val="en-US"/>
        </w:rPr>
      </w:pPr>
      <w:r w:rsidRPr="00224244">
        <w:rPr>
          <w:b/>
          <w:bCs/>
          <w:lang w:val="en-US"/>
        </w:rPr>
        <w:t>Proposal 3</w:t>
      </w:r>
      <w:r w:rsidRPr="00224244">
        <w:rPr>
          <w:b/>
          <w:bCs/>
          <w:lang w:val="en-US"/>
        </w:rPr>
        <w:tab/>
      </w:r>
      <w:r w:rsidRPr="00224244">
        <w:rPr>
          <w:b/>
          <w:bCs/>
          <w:lang w:val="en-US"/>
        </w:rPr>
        <w:tab/>
        <w:t xml:space="preserve">Confirm that PUR starting time configuration in </w:t>
      </w:r>
      <w:r w:rsidRPr="00224244">
        <w:rPr>
          <w:b/>
          <w:bCs/>
          <w:i/>
          <w:iCs/>
          <w:lang w:val="en-US"/>
        </w:rPr>
        <w:t>pur-StartTime</w:t>
      </w:r>
      <w:r w:rsidRPr="00224244">
        <w:rPr>
          <w:b/>
          <w:bCs/>
          <w:lang w:val="en-US"/>
        </w:rPr>
        <w:t xml:space="preserve"> is an offset relative to a reference H-SFN.</w:t>
      </w:r>
    </w:p>
    <w:p w14:paraId="207B21DF" w14:textId="77777777" w:rsidR="00BD3EDB" w:rsidRPr="00224244" w:rsidRDefault="00BD3EDB" w:rsidP="00BD3EDB">
      <w:pPr>
        <w:ind w:left="1695" w:hanging="1695"/>
        <w:rPr>
          <w:b/>
          <w:bCs/>
          <w:lang w:val="en-US"/>
        </w:rPr>
      </w:pPr>
      <w:r w:rsidRPr="00224244">
        <w:rPr>
          <w:b/>
          <w:bCs/>
          <w:lang w:val="en-US"/>
        </w:rPr>
        <w:t>Proposal 6</w:t>
      </w:r>
      <w:r w:rsidRPr="00224244">
        <w:rPr>
          <w:b/>
          <w:bCs/>
          <w:lang w:val="en-US"/>
        </w:rPr>
        <w:tab/>
      </w:r>
      <w:r w:rsidRPr="00224244">
        <w:rPr>
          <w:b/>
          <w:bCs/>
          <w:lang w:val="en-US"/>
        </w:rPr>
        <w:tab/>
        <w:t xml:space="preserve">Adopt a multi-level structure for </w:t>
      </w:r>
      <w:r w:rsidRPr="00224244">
        <w:rPr>
          <w:b/>
          <w:bCs/>
          <w:i/>
          <w:iCs/>
          <w:lang w:val="en-US"/>
        </w:rPr>
        <w:t>pur-StartTime</w:t>
      </w:r>
      <w:r w:rsidRPr="00224244">
        <w:rPr>
          <w:b/>
          <w:bCs/>
          <w:lang w:val="en-US"/>
        </w:rPr>
        <w:t>. Highest level indicates H-SFN and lowest level indicates subframe. FFS whether SFN level is needed.</w:t>
      </w:r>
    </w:p>
    <w:p w14:paraId="2ECF28D3" w14:textId="77777777" w:rsidR="00BD3EDB" w:rsidRPr="00224244" w:rsidRDefault="00BD3EDB" w:rsidP="00BD3EDB">
      <w:pPr>
        <w:rPr>
          <w:b/>
          <w:bCs/>
          <w:lang w:val="en-US"/>
        </w:rPr>
      </w:pPr>
      <w:r w:rsidRPr="00224244">
        <w:rPr>
          <w:b/>
          <w:bCs/>
          <w:lang w:val="en-US"/>
        </w:rPr>
        <w:t>Proposal 10</w:t>
      </w:r>
      <w:r w:rsidRPr="00224244">
        <w:rPr>
          <w:b/>
          <w:bCs/>
          <w:lang w:val="en-US"/>
        </w:rPr>
        <w:tab/>
      </w:r>
      <w:r w:rsidRPr="00224244">
        <w:rPr>
          <w:b/>
          <w:bCs/>
          <w:lang w:val="en-US"/>
        </w:rPr>
        <w:tab/>
        <w:t xml:space="preserve">Requested offset has the same range as the agreed H-SFN level of </w:t>
      </w:r>
      <w:r w:rsidRPr="00224244">
        <w:rPr>
          <w:b/>
          <w:bCs/>
          <w:i/>
          <w:iCs/>
          <w:lang w:val="en-US"/>
        </w:rPr>
        <w:t>pur-StartTime</w:t>
      </w:r>
      <w:r w:rsidRPr="00224244">
        <w:rPr>
          <w:b/>
          <w:bCs/>
          <w:lang w:val="en-US"/>
        </w:rPr>
        <w:t>.</w:t>
      </w:r>
    </w:p>
    <w:p w14:paraId="5C5E0510" w14:textId="77777777" w:rsidR="00BD3EDB" w:rsidRPr="00224244" w:rsidRDefault="00BD3EDB" w:rsidP="00BD3EDB">
      <w:pPr>
        <w:ind w:left="1695" w:hanging="1695"/>
        <w:rPr>
          <w:b/>
          <w:bCs/>
          <w:lang w:val="en-US"/>
        </w:rPr>
      </w:pPr>
    </w:p>
    <w:p w14:paraId="1DF50B8F" w14:textId="77777777" w:rsidR="00BD3EDB" w:rsidRPr="00224244" w:rsidRDefault="00BD3EDB" w:rsidP="00BD3EDB">
      <w:pPr>
        <w:rPr>
          <w:lang w:val="en-US"/>
        </w:rPr>
      </w:pPr>
      <w:r w:rsidRPr="00224244">
        <w:rPr>
          <w:lang w:val="en-US"/>
        </w:rPr>
        <w:t>Further discuss:</w:t>
      </w:r>
    </w:p>
    <w:p w14:paraId="5CC93122" w14:textId="77777777" w:rsidR="00BD3EDB" w:rsidRPr="00224244" w:rsidRDefault="00BD3EDB" w:rsidP="00BD3EDB">
      <w:pPr>
        <w:ind w:left="1695" w:hanging="1695"/>
        <w:rPr>
          <w:b/>
          <w:bCs/>
          <w:lang w:val="en-US"/>
        </w:rPr>
      </w:pPr>
      <w:r w:rsidRPr="00224244">
        <w:rPr>
          <w:b/>
          <w:bCs/>
          <w:lang w:val="en-US"/>
        </w:rPr>
        <w:t>Proposal 4</w:t>
      </w:r>
      <w:r w:rsidRPr="00224244">
        <w:rPr>
          <w:b/>
          <w:bCs/>
          <w:lang w:val="en-US"/>
        </w:rPr>
        <w:tab/>
      </w:r>
      <w:r w:rsidRPr="00224244">
        <w:rPr>
          <w:b/>
          <w:bCs/>
          <w:lang w:val="en-US"/>
        </w:rPr>
        <w:tab/>
      </w:r>
      <w:r w:rsidRPr="00224244">
        <w:rPr>
          <w:b/>
          <w:bCs/>
          <w:i/>
          <w:iCs/>
          <w:lang w:val="en-US"/>
        </w:rPr>
        <w:t xml:space="preserve">pur-StartTime </w:t>
      </w:r>
      <w:r w:rsidRPr="00224244">
        <w:rPr>
          <w:b/>
          <w:bCs/>
          <w:lang w:val="en-US"/>
        </w:rPr>
        <w:t>reference is the H-SFN corresponding to the last subframe of the first transmission of RRC release message containing pur-Config.</w:t>
      </w:r>
    </w:p>
    <w:p w14:paraId="2D6ECA6E" w14:textId="77777777" w:rsidR="00BD3EDB" w:rsidRPr="00224244" w:rsidRDefault="00BD3EDB" w:rsidP="00BD3EDB">
      <w:pPr>
        <w:ind w:left="1695" w:hanging="1695"/>
        <w:rPr>
          <w:b/>
          <w:bCs/>
          <w:lang w:val="en-US"/>
        </w:rPr>
      </w:pPr>
      <w:r w:rsidRPr="00224244">
        <w:rPr>
          <w:b/>
          <w:bCs/>
          <w:lang w:val="en-US"/>
        </w:rPr>
        <w:t>Proposal 5</w:t>
      </w:r>
      <w:r w:rsidRPr="00224244">
        <w:rPr>
          <w:b/>
          <w:bCs/>
          <w:lang w:val="en-US"/>
        </w:rPr>
        <w:tab/>
      </w:r>
      <w:r w:rsidRPr="00224244">
        <w:rPr>
          <w:b/>
          <w:bCs/>
          <w:lang w:val="en-US"/>
        </w:rPr>
        <w:tab/>
        <w:t>Discuss whether alignment of the reference H-SFN between eNB and UE requires further clarification.</w:t>
      </w:r>
    </w:p>
    <w:p w14:paraId="0E58B914" w14:textId="77777777" w:rsidR="00BD3EDB" w:rsidRPr="00224244" w:rsidRDefault="00BD3EDB" w:rsidP="00BD3EDB">
      <w:pPr>
        <w:ind w:left="1695" w:hanging="1695"/>
        <w:rPr>
          <w:b/>
          <w:bCs/>
          <w:lang w:val="en-US"/>
        </w:rPr>
      </w:pPr>
      <w:r w:rsidRPr="00224244">
        <w:rPr>
          <w:b/>
          <w:bCs/>
          <w:lang w:val="en-US"/>
        </w:rPr>
        <w:t>Proposal 7</w:t>
      </w:r>
      <w:r w:rsidRPr="00224244">
        <w:rPr>
          <w:b/>
          <w:bCs/>
          <w:lang w:val="en-US"/>
        </w:rPr>
        <w:tab/>
      </w:r>
      <w:r w:rsidRPr="00224244">
        <w:rPr>
          <w:b/>
          <w:bCs/>
          <w:lang w:val="en-US"/>
        </w:rPr>
        <w:tab/>
        <w:t xml:space="preserve">Discuss whether working assumption: "Maximum PUR time offset should be the same as maximum PUR periodicity" is confirmed. </w:t>
      </w:r>
    </w:p>
    <w:p w14:paraId="7CC0E2F1" w14:textId="77777777" w:rsidR="00BD3EDB" w:rsidRPr="00224244" w:rsidRDefault="00BD3EDB" w:rsidP="00BD3EDB">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836"/>
        </w:tabs>
        <w:rPr>
          <w:b/>
          <w:bCs/>
          <w:lang w:val="en-US"/>
        </w:rPr>
      </w:pPr>
      <w:r w:rsidRPr="00224244">
        <w:rPr>
          <w:b/>
          <w:bCs/>
          <w:lang w:val="en-US"/>
        </w:rPr>
        <w:t>Proposal 8</w:t>
      </w:r>
      <w:r w:rsidRPr="00224244">
        <w:rPr>
          <w:b/>
          <w:bCs/>
          <w:lang w:val="en-US"/>
        </w:rPr>
        <w:tab/>
      </w:r>
      <w:r w:rsidRPr="00224244">
        <w:rPr>
          <w:b/>
          <w:bCs/>
          <w:lang w:val="en-US"/>
        </w:rPr>
        <w:tab/>
        <w:t xml:space="preserve">Discuss and choose the value range and code points for H-SFN in </w:t>
      </w:r>
      <w:r w:rsidRPr="00224244">
        <w:rPr>
          <w:b/>
          <w:bCs/>
          <w:i/>
          <w:iCs/>
          <w:lang w:val="en-US"/>
        </w:rPr>
        <w:t>pur-StartTime</w:t>
      </w:r>
      <w:r w:rsidRPr="00224244">
        <w:rPr>
          <w:b/>
          <w:bCs/>
          <w:lang w:val="en-US"/>
        </w:rPr>
        <w:t>.</w:t>
      </w:r>
    </w:p>
    <w:p w14:paraId="0ECF3DFA" w14:textId="77777777" w:rsidR="00BD3EDB" w:rsidRPr="00224244" w:rsidRDefault="00BD3EDB" w:rsidP="00BD3EDB">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836"/>
        </w:tabs>
        <w:ind w:left="1695" w:hanging="1695"/>
        <w:rPr>
          <w:b/>
          <w:bCs/>
          <w:lang w:val="en-US"/>
        </w:rPr>
      </w:pPr>
      <w:r w:rsidRPr="00224244">
        <w:rPr>
          <w:b/>
          <w:bCs/>
          <w:lang w:val="en-US"/>
        </w:rPr>
        <w:t>Proposal 9</w:t>
      </w:r>
      <w:r w:rsidRPr="00224244">
        <w:rPr>
          <w:b/>
          <w:bCs/>
          <w:lang w:val="en-US"/>
        </w:rPr>
        <w:tab/>
      </w:r>
      <w:r w:rsidRPr="00224244">
        <w:rPr>
          <w:b/>
          <w:bCs/>
          <w:lang w:val="en-US"/>
        </w:rPr>
        <w:tab/>
        <w:t xml:space="preserve">Discuss and choose the value range and code points for subframe level (and SFN level, if needed) in </w:t>
      </w:r>
      <w:r w:rsidRPr="00224244">
        <w:rPr>
          <w:b/>
          <w:bCs/>
          <w:i/>
          <w:iCs/>
          <w:lang w:val="en-US"/>
        </w:rPr>
        <w:t>pur-StartTime</w:t>
      </w:r>
      <w:r w:rsidRPr="00224244">
        <w:rPr>
          <w:b/>
          <w:bCs/>
          <w:lang w:val="en-US"/>
        </w:rPr>
        <w:t>.</w:t>
      </w:r>
    </w:p>
    <w:p w14:paraId="3F894E34" w14:textId="77777777" w:rsidR="00BD3EDB" w:rsidRPr="00224244" w:rsidRDefault="00BD3EDB" w:rsidP="00BD3EDB">
      <w:pPr>
        <w:ind w:left="1695" w:hanging="1695"/>
        <w:rPr>
          <w:b/>
          <w:bCs/>
          <w:lang w:val="en-US"/>
        </w:rPr>
      </w:pPr>
    </w:p>
    <w:p w14:paraId="1189E514" w14:textId="77777777" w:rsidR="00BD3EDB" w:rsidRPr="00224244" w:rsidRDefault="00BD3EDB" w:rsidP="00BD3EDB">
      <w:pPr>
        <w:rPr>
          <w:b/>
          <w:bCs/>
          <w:lang w:val="en-US"/>
        </w:rPr>
      </w:pPr>
      <w:r w:rsidRPr="00224244">
        <w:rPr>
          <w:b/>
          <w:bCs/>
          <w:lang w:val="en-US"/>
        </w:rPr>
        <w:t>CP configuration</w:t>
      </w:r>
    </w:p>
    <w:p w14:paraId="7225EEFA" w14:textId="77777777" w:rsidR="00BD3EDB" w:rsidRPr="00224244" w:rsidRDefault="00BD3EDB" w:rsidP="00BD3EDB">
      <w:pPr>
        <w:rPr>
          <w:lang w:val="en-US"/>
        </w:rPr>
      </w:pPr>
      <w:r w:rsidRPr="00224244">
        <w:rPr>
          <w:lang w:val="en-US"/>
        </w:rPr>
        <w:t>For agreement:</w:t>
      </w:r>
    </w:p>
    <w:p w14:paraId="344DEE4C" w14:textId="77777777" w:rsidR="00BD3EDB" w:rsidRPr="00224244" w:rsidRDefault="00BD3EDB" w:rsidP="00BD3EDB">
      <w:pPr>
        <w:ind w:left="1695" w:hanging="1695"/>
        <w:rPr>
          <w:b/>
          <w:bCs/>
          <w:lang w:val="en-US"/>
        </w:rPr>
      </w:pPr>
      <w:r w:rsidRPr="00224244">
        <w:rPr>
          <w:b/>
          <w:bCs/>
          <w:lang w:val="en-US"/>
        </w:rPr>
        <w:t>Proposal 11</w:t>
      </w:r>
      <w:r w:rsidRPr="00224244">
        <w:rPr>
          <w:b/>
          <w:bCs/>
          <w:lang w:val="en-US"/>
        </w:rPr>
        <w:tab/>
      </w:r>
      <w:r w:rsidRPr="00224244">
        <w:rPr>
          <w:b/>
          <w:bCs/>
          <w:lang w:val="en-US"/>
        </w:rPr>
        <w:tab/>
        <w:t>It is up to eNB implementation how UE and PUR configuration are linked according to the configured PUR resources.</w:t>
      </w:r>
    </w:p>
    <w:p w14:paraId="2CBBAEA8" w14:textId="77777777" w:rsidR="00BD3EDB" w:rsidRPr="00224244" w:rsidRDefault="00BD3EDB" w:rsidP="00BD3EDB">
      <w:pPr>
        <w:rPr>
          <w:lang w:val="en-US"/>
        </w:rPr>
      </w:pPr>
      <w:r w:rsidRPr="00224244">
        <w:rPr>
          <w:lang w:val="en-US"/>
        </w:rPr>
        <w:t>Further discuss:</w:t>
      </w:r>
    </w:p>
    <w:p w14:paraId="37281CBA" w14:textId="77777777" w:rsidR="00BD3EDB" w:rsidRPr="00224244" w:rsidRDefault="00BD3EDB" w:rsidP="00BD3EDB">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836"/>
        </w:tabs>
        <w:ind w:left="1695" w:hanging="1695"/>
        <w:rPr>
          <w:b/>
          <w:bCs/>
          <w:lang w:val="en-US"/>
        </w:rPr>
      </w:pPr>
      <w:r w:rsidRPr="00224244">
        <w:rPr>
          <w:b/>
          <w:bCs/>
          <w:lang w:val="en-US"/>
        </w:rPr>
        <w:t>Proposal 12</w:t>
      </w:r>
      <w:r w:rsidRPr="00224244">
        <w:rPr>
          <w:b/>
          <w:bCs/>
          <w:lang w:val="en-US"/>
        </w:rPr>
        <w:tab/>
      </w:r>
      <w:r w:rsidRPr="00224244">
        <w:rPr>
          <w:b/>
          <w:bCs/>
          <w:lang w:val="en-US"/>
        </w:rPr>
        <w:tab/>
        <w:t>For CP-PUR, RAN2 intends to address the case of reconfiguration/release and 'm' counting so that PUR works properly. FFS to choose between the proposed solutions.</w:t>
      </w:r>
    </w:p>
    <w:p w14:paraId="18E2E02B" w14:textId="77777777" w:rsidR="00BD3EDB" w:rsidRPr="00224244" w:rsidRDefault="00BD3EDB" w:rsidP="00BD3EDB">
      <w:pPr>
        <w:tabs>
          <w:tab w:val="left" w:pos="1256"/>
        </w:tabs>
        <w:rPr>
          <w:b/>
          <w:bCs/>
          <w:lang w:val="en-US"/>
        </w:rPr>
      </w:pPr>
      <w:r w:rsidRPr="00224244">
        <w:rPr>
          <w:b/>
          <w:bCs/>
          <w:lang w:val="en-US"/>
        </w:rPr>
        <w:t>MAC-RRC interaction and other related topics</w:t>
      </w:r>
    </w:p>
    <w:p w14:paraId="52BE87DE" w14:textId="77777777" w:rsidR="00BD3EDB" w:rsidRPr="00224244" w:rsidRDefault="00BD3EDB" w:rsidP="00BD3EDB">
      <w:pPr>
        <w:rPr>
          <w:lang w:val="en-US"/>
        </w:rPr>
      </w:pPr>
      <w:r w:rsidRPr="00224244">
        <w:rPr>
          <w:lang w:val="en-US"/>
        </w:rPr>
        <w:t>Further discuss:</w:t>
      </w:r>
    </w:p>
    <w:p w14:paraId="726F3CF7" w14:textId="77777777" w:rsidR="00BD3EDB" w:rsidRPr="00224244" w:rsidRDefault="00BD3EDB" w:rsidP="00BD3EDB">
      <w:pPr>
        <w:ind w:left="1695" w:hanging="1695"/>
        <w:rPr>
          <w:b/>
          <w:bCs/>
          <w:lang w:val="en-US"/>
        </w:rPr>
      </w:pPr>
      <w:r w:rsidRPr="00224244">
        <w:rPr>
          <w:b/>
          <w:bCs/>
          <w:lang w:val="en-US"/>
        </w:rPr>
        <w:t>Proposal 13</w:t>
      </w:r>
      <w:r w:rsidRPr="00224244">
        <w:rPr>
          <w:b/>
          <w:bCs/>
          <w:lang w:val="en-US"/>
        </w:rPr>
        <w:tab/>
      </w:r>
      <w:r w:rsidRPr="00224244">
        <w:rPr>
          <w:b/>
          <w:bCs/>
          <w:lang w:val="en-US"/>
        </w:rPr>
        <w:tab/>
        <w:t xml:space="preserve">Capture calculation of PUR timing based on </w:t>
      </w:r>
      <w:r w:rsidRPr="00224244">
        <w:rPr>
          <w:b/>
          <w:bCs/>
          <w:i/>
          <w:iCs/>
          <w:lang w:val="en-US"/>
        </w:rPr>
        <w:t>pur-Periodicity</w:t>
      </w:r>
      <w:r w:rsidRPr="00224244">
        <w:rPr>
          <w:b/>
          <w:bCs/>
          <w:lang w:val="en-US"/>
        </w:rPr>
        <w:t xml:space="preserve"> and </w:t>
      </w:r>
      <w:r w:rsidRPr="00224244">
        <w:rPr>
          <w:b/>
          <w:bCs/>
          <w:i/>
          <w:iCs/>
          <w:lang w:val="en-US"/>
        </w:rPr>
        <w:t>pur-StartTime</w:t>
      </w:r>
      <w:r w:rsidRPr="00224244">
        <w:rPr>
          <w:b/>
          <w:bCs/>
          <w:lang w:val="en-US"/>
        </w:rPr>
        <w:t xml:space="preserve"> in TS 36.331 and remove Editor's note. FFS exact details.</w:t>
      </w:r>
    </w:p>
    <w:p w14:paraId="3082D075" w14:textId="77777777" w:rsidR="00BD3EDB" w:rsidRPr="00224244" w:rsidRDefault="00BD3EDB" w:rsidP="00BD3EDB">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836"/>
        </w:tabs>
        <w:ind w:left="1695" w:hanging="1695"/>
        <w:rPr>
          <w:b/>
          <w:bCs/>
          <w:lang w:val="en-US"/>
        </w:rPr>
      </w:pPr>
      <w:r w:rsidRPr="00224244">
        <w:rPr>
          <w:b/>
          <w:bCs/>
          <w:lang w:val="en-US"/>
        </w:rPr>
        <w:t>Proposal 14</w:t>
      </w:r>
      <w:r w:rsidRPr="00224244">
        <w:rPr>
          <w:b/>
          <w:bCs/>
          <w:lang w:val="en-US"/>
        </w:rPr>
        <w:tab/>
      </w:r>
      <w:r w:rsidRPr="00224244">
        <w:rPr>
          <w:b/>
          <w:bCs/>
          <w:lang w:val="en-US"/>
        </w:rPr>
        <w:tab/>
        <w:t>Discuss whether MAC layer should also calculate exact PUR timing or whether RRC layer provides the information to MAC in the form of UL grant.</w:t>
      </w:r>
    </w:p>
    <w:p w14:paraId="2583F4BE" w14:textId="77777777" w:rsidR="00BD3EDB" w:rsidRPr="00224244" w:rsidRDefault="00BD3EDB" w:rsidP="00BD3EDB">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836"/>
        </w:tabs>
        <w:rPr>
          <w:b/>
          <w:bCs/>
          <w:lang w:val="en-US"/>
        </w:rPr>
      </w:pPr>
      <w:r w:rsidRPr="00224244">
        <w:rPr>
          <w:b/>
          <w:bCs/>
          <w:lang w:val="en-US"/>
        </w:rPr>
        <w:t>Proposal 15</w:t>
      </w:r>
      <w:r w:rsidRPr="00224244">
        <w:rPr>
          <w:b/>
          <w:bCs/>
          <w:lang w:val="en-US"/>
        </w:rPr>
        <w:tab/>
      </w:r>
      <w:r w:rsidRPr="00224244">
        <w:rPr>
          <w:b/>
          <w:bCs/>
          <w:lang w:val="en-US"/>
        </w:rPr>
        <w:tab/>
        <w:t xml:space="preserve">Discuss the following remaining details of MAC-RRC interaction: </w:t>
      </w:r>
    </w:p>
    <w:p w14:paraId="5250E780" w14:textId="77777777" w:rsidR="00BD3EDB" w:rsidRPr="00224244" w:rsidRDefault="00BD3EDB" w:rsidP="00BD3EDB">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836"/>
        </w:tabs>
        <w:ind w:left="2268"/>
        <w:rPr>
          <w:b/>
          <w:bCs/>
          <w:lang w:val="en-US"/>
        </w:rPr>
      </w:pPr>
      <w:r w:rsidRPr="00224244">
        <w:rPr>
          <w:b/>
          <w:bCs/>
          <w:lang w:val="en-US"/>
        </w:rPr>
        <w:t xml:space="preserve">a) Should PUR-RNTI be explicitly provided when configuring lower layers to use PUR (after RRC triggers PUR transmission)? </w:t>
      </w:r>
    </w:p>
    <w:p w14:paraId="04CE0879" w14:textId="77777777" w:rsidR="00BD3EDB" w:rsidRPr="00224244" w:rsidRDefault="00BD3EDB" w:rsidP="00BD3EDB">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836"/>
        </w:tabs>
        <w:ind w:left="2268"/>
        <w:rPr>
          <w:b/>
          <w:bCs/>
          <w:lang w:val="en-US"/>
        </w:rPr>
      </w:pPr>
      <w:r w:rsidRPr="00224244">
        <w:rPr>
          <w:b/>
          <w:bCs/>
          <w:lang w:val="en-US"/>
        </w:rPr>
        <w:t xml:space="preserve">b) Should </w:t>
      </w:r>
      <w:r w:rsidRPr="00224244">
        <w:rPr>
          <w:b/>
          <w:bCs/>
          <w:i/>
          <w:iCs/>
          <w:lang w:val="en-US"/>
        </w:rPr>
        <w:t>pur-ResponseWindowSize</w:t>
      </w:r>
      <w:r w:rsidRPr="00224244">
        <w:rPr>
          <w:b/>
          <w:bCs/>
          <w:lang w:val="en-US"/>
        </w:rPr>
        <w:t xml:space="preserve"> be provided to MAC when </w:t>
      </w:r>
      <w:r w:rsidRPr="00224244">
        <w:rPr>
          <w:b/>
          <w:bCs/>
          <w:i/>
          <w:iCs/>
          <w:lang w:val="en-US"/>
        </w:rPr>
        <w:t>pur-Config</w:t>
      </w:r>
      <w:r w:rsidRPr="00224244">
        <w:rPr>
          <w:b/>
          <w:bCs/>
          <w:lang w:val="en-US"/>
        </w:rPr>
        <w:t xml:space="preserve"> is received or when lower layers are configured to use PUR? </w:t>
      </w:r>
    </w:p>
    <w:p w14:paraId="6F27BDCE" w14:textId="77777777" w:rsidR="00BD3EDB" w:rsidRPr="00224244" w:rsidRDefault="00BD3EDB" w:rsidP="00BD3EDB">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836"/>
        </w:tabs>
        <w:ind w:left="2268"/>
        <w:rPr>
          <w:b/>
          <w:bCs/>
          <w:lang w:val="en-US"/>
        </w:rPr>
      </w:pPr>
      <w:r w:rsidRPr="00224244">
        <w:rPr>
          <w:b/>
          <w:bCs/>
          <w:lang w:val="en-US"/>
        </w:rPr>
        <w:t xml:space="preserve">c) How to address restarting </w:t>
      </w:r>
      <w:r w:rsidRPr="00224244">
        <w:rPr>
          <w:b/>
          <w:bCs/>
          <w:i/>
          <w:iCs/>
          <w:lang w:val="en-US"/>
        </w:rPr>
        <w:t>pur-TimeAlignmentTimer</w:t>
      </w:r>
      <w:r w:rsidRPr="00224244">
        <w:rPr>
          <w:b/>
          <w:bCs/>
          <w:lang w:val="en-US"/>
        </w:rPr>
        <w:t xml:space="preserve"> in MAC if </w:t>
      </w:r>
      <w:r w:rsidRPr="00224244">
        <w:rPr>
          <w:b/>
          <w:bCs/>
          <w:i/>
          <w:iCs/>
          <w:lang w:val="en-US"/>
        </w:rPr>
        <w:t>pur-Config</w:t>
      </w:r>
      <w:r w:rsidRPr="00224244">
        <w:rPr>
          <w:b/>
          <w:bCs/>
          <w:lang w:val="en-US"/>
        </w:rPr>
        <w:t xml:space="preserve"> is not present in RRC release?</w:t>
      </w:r>
    </w:p>
    <w:p w14:paraId="62A97C59" w14:textId="77777777" w:rsidR="00BD3EDB" w:rsidRPr="00224244" w:rsidRDefault="00BD3EDB" w:rsidP="00BD3EDB">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836"/>
        </w:tabs>
        <w:ind w:left="2268"/>
        <w:rPr>
          <w:b/>
          <w:bCs/>
          <w:lang w:val="en-US"/>
        </w:rPr>
      </w:pPr>
      <w:r w:rsidRPr="00224244">
        <w:rPr>
          <w:b/>
          <w:bCs/>
          <w:lang w:val="en-US"/>
        </w:rPr>
        <w:t>d) Should PUR configuration be explicitly excluded in clause 5.3.12 in RRC when releasing the radio resource configuration?</w:t>
      </w:r>
    </w:p>
    <w:p w14:paraId="1B144D8F" w14:textId="77777777" w:rsidR="00BD3EDB" w:rsidRPr="00224244" w:rsidRDefault="00BD3EDB" w:rsidP="00BD3EDB">
      <w:pPr>
        <w:pStyle w:val="Proposal"/>
        <w:numPr>
          <w:ilvl w:val="0"/>
          <w:numId w:val="0"/>
        </w:numPr>
        <w:ind w:left="2268"/>
      </w:pPr>
      <w:r w:rsidRPr="00224244">
        <w:t xml:space="preserve">e) Should additional check if </w:t>
      </w:r>
      <w:r w:rsidRPr="00224244">
        <w:rPr>
          <w:i/>
          <w:iCs/>
        </w:rPr>
        <w:t xml:space="preserve">pur-TimerAlignmentTimer </w:t>
      </w:r>
      <w:r w:rsidRPr="00224244">
        <w:t>is running be added to MAC when transmitting HARQ feedback for PUR response message?</w:t>
      </w:r>
    </w:p>
    <w:p w14:paraId="74F017A6" w14:textId="77777777" w:rsidR="00BD3EDB" w:rsidRPr="00224244" w:rsidRDefault="00BD3EDB" w:rsidP="00BD3EDB">
      <w:pPr>
        <w:tabs>
          <w:tab w:val="left" w:pos="1256"/>
        </w:tabs>
        <w:rPr>
          <w:b/>
          <w:bCs/>
          <w:lang w:val="en-US"/>
        </w:rPr>
      </w:pPr>
    </w:p>
    <w:p w14:paraId="39C83E0E" w14:textId="77777777" w:rsidR="00BD3EDB" w:rsidRPr="00224244" w:rsidRDefault="00BD3EDB" w:rsidP="00BD3EDB">
      <w:pPr>
        <w:tabs>
          <w:tab w:val="left" w:pos="1256"/>
        </w:tabs>
        <w:rPr>
          <w:b/>
          <w:bCs/>
          <w:lang w:val="en-US"/>
        </w:rPr>
      </w:pPr>
    </w:p>
    <w:p w14:paraId="52017793" w14:textId="77777777" w:rsidR="00BD3EDB" w:rsidRPr="00224244" w:rsidRDefault="00BD3EDB" w:rsidP="00BD3EDB">
      <w:pPr>
        <w:rPr>
          <w:b/>
          <w:bCs/>
          <w:lang w:val="en-US"/>
        </w:rPr>
      </w:pPr>
      <w:r w:rsidRPr="00224244">
        <w:rPr>
          <w:b/>
          <w:bCs/>
          <w:lang w:val="en-US"/>
        </w:rPr>
        <w:t>Proposals related to RAN1 LSs:</w:t>
      </w:r>
    </w:p>
    <w:p w14:paraId="1D55301A" w14:textId="77777777" w:rsidR="00BD3EDB" w:rsidRPr="00224244" w:rsidRDefault="00BD3EDB" w:rsidP="00BD3EDB">
      <w:pPr>
        <w:rPr>
          <w:lang w:val="en-US"/>
        </w:rPr>
      </w:pPr>
      <w:r w:rsidRPr="00224244">
        <w:rPr>
          <w:lang w:val="en-US"/>
        </w:rPr>
        <w:t>For agreement:</w:t>
      </w:r>
    </w:p>
    <w:p w14:paraId="682305EC" w14:textId="77777777" w:rsidR="00BD3EDB" w:rsidRPr="00224244" w:rsidRDefault="00BD3EDB" w:rsidP="00BD3EDB">
      <w:pPr>
        <w:ind w:left="1695" w:hanging="1695"/>
        <w:rPr>
          <w:b/>
          <w:bCs/>
          <w:lang w:val="en-US"/>
        </w:rPr>
      </w:pPr>
      <w:r w:rsidRPr="00224244">
        <w:rPr>
          <w:b/>
          <w:bCs/>
          <w:lang w:val="en-US"/>
        </w:rPr>
        <w:t>Proposal 16</w:t>
      </w:r>
      <w:r w:rsidRPr="00224244">
        <w:rPr>
          <w:b/>
          <w:bCs/>
          <w:lang w:val="en-US"/>
        </w:rPr>
        <w:tab/>
      </w:r>
      <w:r w:rsidRPr="00224244">
        <w:rPr>
          <w:b/>
          <w:bCs/>
          <w:lang w:val="en-US"/>
        </w:rPr>
        <w:tab/>
        <w:t>Confirm the feasibility of RAN1 working assumption on search space priority, send a reply LS to RAN1.</w:t>
      </w:r>
    </w:p>
    <w:p w14:paraId="22A71C95" w14:textId="77777777" w:rsidR="00BD3EDB" w:rsidRPr="00224244" w:rsidRDefault="00BD3EDB" w:rsidP="00BD3EDB">
      <w:pPr>
        <w:rPr>
          <w:lang w:val="en-US"/>
        </w:rPr>
      </w:pPr>
      <w:r w:rsidRPr="00224244">
        <w:rPr>
          <w:lang w:val="en-US"/>
        </w:rPr>
        <w:t>Further discuss:</w:t>
      </w:r>
    </w:p>
    <w:p w14:paraId="00003E8C" w14:textId="77777777" w:rsidR="00BD3EDB" w:rsidRPr="00224244" w:rsidRDefault="00BD3EDB" w:rsidP="00BD3EDB">
      <w:pPr>
        <w:ind w:left="1695" w:hanging="1695"/>
        <w:rPr>
          <w:b/>
          <w:bCs/>
          <w:lang w:val="en-US"/>
        </w:rPr>
      </w:pPr>
      <w:r w:rsidRPr="00224244">
        <w:rPr>
          <w:b/>
          <w:bCs/>
          <w:lang w:val="en-US"/>
        </w:rPr>
        <w:t>Proposal 17</w:t>
      </w:r>
      <w:r w:rsidRPr="00224244">
        <w:rPr>
          <w:b/>
          <w:bCs/>
          <w:lang w:val="en-US"/>
        </w:rPr>
        <w:tab/>
      </w:r>
      <w:r w:rsidRPr="00224244">
        <w:rPr>
          <w:b/>
          <w:bCs/>
          <w:lang w:val="en-US"/>
        </w:rPr>
        <w:tab/>
        <w:t xml:space="preserve">Choose between updating RRC configuration based on DCI repetition adjustment or storing the adjustment in PHY layer and using the latest value either from DCI or RRC. </w:t>
      </w:r>
    </w:p>
    <w:p w14:paraId="246C401A" w14:textId="77777777" w:rsidR="00BD3EDB" w:rsidRPr="00224244" w:rsidRDefault="00BD3EDB" w:rsidP="00BD3EDB">
      <w:pPr>
        <w:ind w:left="1695" w:hanging="1695"/>
        <w:rPr>
          <w:b/>
          <w:bCs/>
          <w:lang w:val="en-US"/>
        </w:rPr>
      </w:pPr>
      <w:r w:rsidRPr="00224244">
        <w:rPr>
          <w:b/>
          <w:bCs/>
          <w:lang w:val="en-US"/>
        </w:rPr>
        <w:lastRenderedPageBreak/>
        <w:t>Proposal 18</w:t>
      </w:r>
      <w:r w:rsidRPr="00224244">
        <w:rPr>
          <w:b/>
          <w:bCs/>
          <w:lang w:val="en-US"/>
        </w:rPr>
        <w:tab/>
      </w:r>
      <w:r w:rsidRPr="00224244">
        <w:rPr>
          <w:b/>
          <w:bCs/>
          <w:lang w:val="en-US"/>
        </w:rPr>
        <w:tab/>
        <w:t>Update specifications related to DCI repetitions adjustment, if needed, and communicate RAN2 outcome to RAN1.</w:t>
      </w:r>
    </w:p>
    <w:p w14:paraId="67E3E49C" w14:textId="77777777" w:rsidR="00BD3EDB" w:rsidRPr="00224244" w:rsidRDefault="00BD3EDB" w:rsidP="00BD3EDB">
      <w:pPr>
        <w:pStyle w:val="Doc-text2"/>
      </w:pPr>
    </w:p>
    <w:p w14:paraId="2CC62105" w14:textId="77777777" w:rsidR="00BD3EDB" w:rsidRPr="00224244" w:rsidRDefault="00BD3EDB" w:rsidP="00BD3EDB">
      <w:pPr>
        <w:pStyle w:val="EmailDiscussion"/>
        <w:tabs>
          <w:tab w:val="clear" w:pos="1710"/>
          <w:tab w:val="num" w:pos="1619"/>
        </w:tabs>
        <w:overflowPunct/>
        <w:autoSpaceDE/>
        <w:autoSpaceDN/>
        <w:adjustRightInd/>
        <w:spacing w:before="40"/>
        <w:ind w:left="1619" w:hanging="360"/>
        <w:textAlignment w:val="auto"/>
      </w:pPr>
      <w:r w:rsidRPr="00224244">
        <w:t>[AT110-e][313][NBIOT/eMTC] PUR open issues (Ericsson)</w:t>
      </w:r>
    </w:p>
    <w:p w14:paraId="47ED8951" w14:textId="313C8CEA" w:rsidR="00BD3EDB" w:rsidRPr="00224244" w:rsidRDefault="00BD3EDB" w:rsidP="00BD3EDB">
      <w:pPr>
        <w:pStyle w:val="EmailDiscussion2"/>
      </w:pPr>
      <w:r w:rsidRPr="00224244">
        <w:tab/>
        <w:t xml:space="preserve">Scope: Finalise PUR open issues based on </w:t>
      </w:r>
      <w:hyperlink r:id="rId3294" w:history="1">
        <w:r w:rsidR="00EB1908">
          <w:rPr>
            <w:rStyle w:val="Hyperlink"/>
          </w:rPr>
          <w:t>R2-2005726</w:t>
        </w:r>
      </w:hyperlink>
    </w:p>
    <w:p w14:paraId="7EB9D3B8" w14:textId="6E8C08BB" w:rsidR="00BD3EDB" w:rsidRPr="00224244" w:rsidRDefault="00BD3EDB" w:rsidP="00BD3EDB">
      <w:pPr>
        <w:pStyle w:val="EmailDiscussion2"/>
      </w:pPr>
      <w:r w:rsidRPr="00224244">
        <w:tab/>
        <w:t xml:space="preserve">Intended outcome: Report in </w:t>
      </w:r>
      <w:hyperlink r:id="rId3295" w:history="1">
        <w:r w:rsidR="00EB1908">
          <w:rPr>
            <w:rStyle w:val="Hyperlink"/>
          </w:rPr>
          <w:t>R2-2005936</w:t>
        </w:r>
      </w:hyperlink>
      <w:r w:rsidRPr="00224244">
        <w:t xml:space="preserve">, Phase 2 report in  </w:t>
      </w:r>
      <w:hyperlink r:id="rId3296" w:history="1">
        <w:r w:rsidR="00EB1908">
          <w:rPr>
            <w:rStyle w:val="Hyperlink"/>
          </w:rPr>
          <w:t>R2-2005942</w:t>
        </w:r>
      </w:hyperlink>
      <w:r w:rsidRPr="00224244">
        <w:t xml:space="preserve">, Phase 3 report in </w:t>
      </w:r>
      <w:hyperlink r:id="rId3297" w:history="1">
        <w:r w:rsidR="00EB1908">
          <w:rPr>
            <w:rStyle w:val="Hyperlink"/>
          </w:rPr>
          <w:t>R2-2005945</w:t>
        </w:r>
      </w:hyperlink>
    </w:p>
    <w:p w14:paraId="39FC3E3E" w14:textId="77777777" w:rsidR="00BD3EDB" w:rsidRPr="00224244" w:rsidRDefault="00BD3EDB" w:rsidP="00BD3EDB">
      <w:pPr>
        <w:pStyle w:val="EmailDiscussion2"/>
      </w:pPr>
      <w:r w:rsidRPr="00224244">
        <w:tab/>
        <w:t>Deadline: phase 1 – June 2 16:00 UTC. Phase 2 – Friday 1000 UTC, Phase 3 – Wednesday 10</w:t>
      </w:r>
      <w:r w:rsidRPr="00224244">
        <w:rPr>
          <w:vertAlign w:val="superscript"/>
        </w:rPr>
        <w:t>th</w:t>
      </w:r>
      <w:r w:rsidRPr="00224244">
        <w:t xml:space="preserve"> 1000 UTC</w:t>
      </w:r>
    </w:p>
    <w:p w14:paraId="1CECA8DE" w14:textId="77777777" w:rsidR="00BD3EDB" w:rsidRPr="00224244" w:rsidRDefault="00BD3EDB" w:rsidP="00BD3EDB">
      <w:pPr>
        <w:pStyle w:val="EmailDiscussion2"/>
      </w:pPr>
    </w:p>
    <w:bookmarkStart w:id="614" w:name="_Hlk41404197"/>
    <w:p w14:paraId="3E17060B" w14:textId="24A21E45" w:rsidR="00BD3EDB" w:rsidRPr="00224244" w:rsidRDefault="00EB1908" w:rsidP="00BD3EDB">
      <w:pPr>
        <w:pStyle w:val="Doc-title"/>
        <w:rPr>
          <w:sz w:val="22"/>
          <w:szCs w:val="22"/>
        </w:rPr>
      </w:pPr>
      <w:r>
        <w:fldChar w:fldCharType="begin"/>
      </w:r>
      <w:r>
        <w:instrText xml:space="preserve"> HYPERLINK "http://www.3gpp.org/ftp/tsg_ran/WG2_RL2/TSGR2_110-e/Docs/R2-2005936.zip" </w:instrText>
      </w:r>
      <w:r>
        <w:fldChar w:fldCharType="separate"/>
      </w:r>
      <w:r>
        <w:rPr>
          <w:rStyle w:val="Hyperlink"/>
        </w:rPr>
        <w:t>R2-2005936</w:t>
      </w:r>
      <w:r>
        <w:fldChar w:fldCharType="end"/>
      </w:r>
      <w:r w:rsidR="00BD3EDB" w:rsidRPr="00224244">
        <w:rPr>
          <w:sz w:val="22"/>
          <w:szCs w:val="22"/>
        </w:rPr>
        <w:t xml:space="preserve"> [ATT110-e][313] </w:t>
      </w:r>
      <w:bookmarkEnd w:id="614"/>
      <w:r w:rsidR="00BD3EDB" w:rsidRPr="00224244">
        <w:rPr>
          <w:sz w:val="22"/>
          <w:szCs w:val="22"/>
        </w:rPr>
        <w:t>PUR open issues</w:t>
      </w:r>
      <w:r w:rsidR="00BD3EDB" w:rsidRPr="00224244">
        <w:rPr>
          <w:sz w:val="22"/>
          <w:szCs w:val="22"/>
        </w:rPr>
        <w:tab/>
        <w:t>Ericsson</w:t>
      </w:r>
    </w:p>
    <w:p w14:paraId="144FB315" w14:textId="77777777" w:rsidR="00BD3EDB" w:rsidRPr="00224244" w:rsidRDefault="00BD3EDB" w:rsidP="00BD3EDB">
      <w:pPr>
        <w:rPr>
          <w:b/>
          <w:bCs/>
          <w:i/>
          <w:iCs/>
        </w:rPr>
      </w:pPr>
      <w:r w:rsidRPr="00224244">
        <w:rPr>
          <w:b/>
          <w:bCs/>
          <w:i/>
          <w:iCs/>
        </w:rPr>
        <w:t>List of proposals:</w:t>
      </w:r>
    </w:p>
    <w:p w14:paraId="5095F35C" w14:textId="77777777" w:rsidR="00BD3EDB" w:rsidRPr="00224244" w:rsidRDefault="00BD3EDB" w:rsidP="00BD3EDB">
      <w:pPr>
        <w:rPr>
          <w:b/>
          <w:bCs/>
        </w:rPr>
      </w:pPr>
      <w:r w:rsidRPr="00224244">
        <w:rPr>
          <w:b/>
          <w:bCs/>
        </w:rPr>
        <w:t>TBS</w:t>
      </w:r>
    </w:p>
    <w:p w14:paraId="23A5FC3F" w14:textId="77777777" w:rsidR="00BD3EDB" w:rsidRPr="00224244" w:rsidRDefault="00BD3EDB" w:rsidP="00BD3EDB">
      <w:pPr>
        <w:ind w:left="2835" w:hanging="2835"/>
        <w:rPr>
          <w:b/>
          <w:bCs/>
        </w:rPr>
      </w:pPr>
      <w:r w:rsidRPr="00224244">
        <w:rPr>
          <w:b/>
          <w:bCs/>
        </w:rPr>
        <w:t xml:space="preserve">Rapporteur proposal Q1: </w:t>
      </w:r>
      <w:r w:rsidRPr="00224244">
        <w:rPr>
          <w:b/>
          <w:bCs/>
        </w:rPr>
        <w:tab/>
        <w:t xml:space="preserve">For </w:t>
      </w:r>
      <w:r w:rsidRPr="00224244">
        <w:rPr>
          <w:b/>
          <w:bCs/>
          <w:i/>
          <w:iCs/>
        </w:rPr>
        <w:t>requestedTBS,</w:t>
      </w:r>
      <w:r w:rsidRPr="00224244">
        <w:rPr>
          <w:b/>
          <w:bCs/>
        </w:rPr>
        <w:t xml:space="preserve"> use 64 values for eMTC and 32 values for NB-IoT. Further decide which exact values are included.</w:t>
      </w:r>
    </w:p>
    <w:p w14:paraId="31CABEFA" w14:textId="77777777" w:rsidR="00BD3EDB" w:rsidRPr="00224244" w:rsidRDefault="00BD3EDB" w:rsidP="00BD3EDB">
      <w:pPr>
        <w:rPr>
          <w:b/>
          <w:bCs/>
        </w:rPr>
      </w:pPr>
    </w:p>
    <w:p w14:paraId="4A0D383D" w14:textId="77777777" w:rsidR="00BD3EDB" w:rsidRPr="00224244" w:rsidRDefault="00BD3EDB" w:rsidP="00BD3EDB">
      <w:pPr>
        <w:rPr>
          <w:b/>
          <w:bCs/>
        </w:rPr>
      </w:pPr>
    </w:p>
    <w:p w14:paraId="78335792" w14:textId="77777777" w:rsidR="00BD3EDB" w:rsidRPr="00224244" w:rsidRDefault="00BD3EDB" w:rsidP="00BD3EDB">
      <w:pPr>
        <w:ind w:left="2835" w:hanging="2832"/>
        <w:rPr>
          <w:b/>
          <w:bCs/>
        </w:rPr>
      </w:pPr>
      <w:r w:rsidRPr="00224244">
        <w:rPr>
          <w:b/>
          <w:bCs/>
        </w:rPr>
        <w:t>PUR offset working assumption and the H-SFN configuration</w:t>
      </w:r>
    </w:p>
    <w:p w14:paraId="64B36CF4" w14:textId="77777777" w:rsidR="00BD3EDB" w:rsidRPr="00224244" w:rsidRDefault="00BD3EDB" w:rsidP="00BD3EDB">
      <w:pPr>
        <w:ind w:left="2835" w:hanging="2832"/>
        <w:rPr>
          <w:b/>
          <w:bCs/>
        </w:rPr>
      </w:pPr>
      <w:r w:rsidRPr="00224244">
        <w:rPr>
          <w:b/>
          <w:bCs/>
        </w:rPr>
        <w:t xml:space="preserve">Rapporteur proposal Q4: </w:t>
      </w:r>
      <w:r w:rsidRPr="00224244">
        <w:rPr>
          <w:b/>
          <w:bCs/>
        </w:rPr>
        <w:tab/>
        <w:t>Discuss further whether the working assumption on requested offset should be confirmed or not.</w:t>
      </w:r>
    </w:p>
    <w:p w14:paraId="5267C2A7" w14:textId="77777777" w:rsidR="00BD3EDB" w:rsidRPr="00224244" w:rsidRDefault="00BD3EDB" w:rsidP="00BD3EDB">
      <w:pPr>
        <w:ind w:left="2835" w:hanging="2832"/>
        <w:rPr>
          <w:b/>
          <w:bCs/>
        </w:rPr>
      </w:pPr>
    </w:p>
    <w:p w14:paraId="71A35DBA" w14:textId="77777777" w:rsidR="00BD3EDB" w:rsidRPr="00224244" w:rsidRDefault="00BD3EDB" w:rsidP="00BD3EDB">
      <w:pPr>
        <w:ind w:left="2835" w:hanging="2832"/>
      </w:pPr>
      <w:r w:rsidRPr="00224244">
        <w:rPr>
          <w:b/>
          <w:bCs/>
        </w:rPr>
        <w:t>CONDITIONAL ON Q4:</w:t>
      </w:r>
    </w:p>
    <w:p w14:paraId="234F9957" w14:textId="77777777" w:rsidR="00BD3EDB" w:rsidRPr="00224244" w:rsidRDefault="00BD3EDB" w:rsidP="00BD3EDB">
      <w:pPr>
        <w:ind w:left="2835" w:hanging="2835"/>
        <w:rPr>
          <w:b/>
          <w:bCs/>
        </w:rPr>
      </w:pPr>
      <w:r w:rsidRPr="00224244">
        <w:rPr>
          <w:b/>
          <w:bCs/>
        </w:rPr>
        <w:t xml:space="preserve">Rapporteur proposal Q4a: </w:t>
      </w:r>
      <w:r w:rsidRPr="00224244">
        <w:rPr>
          <w:b/>
          <w:bCs/>
        </w:rPr>
        <w:tab/>
      </w:r>
      <w:r w:rsidRPr="00224244">
        <w:rPr>
          <w:b/>
          <w:bCs/>
        </w:rPr>
        <w:tab/>
        <w:t xml:space="preserve">Confirm that PUR starting time configuration in </w:t>
      </w:r>
      <w:r w:rsidRPr="00224244">
        <w:rPr>
          <w:b/>
          <w:bCs/>
          <w:i/>
          <w:iCs/>
        </w:rPr>
        <w:t>pur-StartTime</w:t>
      </w:r>
      <w:r w:rsidRPr="00224244">
        <w:rPr>
          <w:b/>
          <w:bCs/>
        </w:rPr>
        <w:t xml:space="preserve"> is an offset relative to a reference H-SFN. </w:t>
      </w:r>
    </w:p>
    <w:p w14:paraId="3FBA6051" w14:textId="77777777" w:rsidR="00BD3EDB" w:rsidRPr="00224244" w:rsidRDefault="00BD3EDB" w:rsidP="00BD3EDB">
      <w:pPr>
        <w:ind w:left="2835" w:hanging="2832"/>
        <w:rPr>
          <w:b/>
          <w:bCs/>
        </w:rPr>
      </w:pPr>
      <w:r w:rsidRPr="00224244">
        <w:rPr>
          <w:b/>
          <w:bCs/>
        </w:rPr>
        <w:t xml:space="preserve">Rapporteur proposal Q4b: </w:t>
      </w:r>
      <w:r w:rsidRPr="00224244">
        <w:rPr>
          <w:b/>
          <w:bCs/>
        </w:rPr>
        <w:tab/>
      </w:r>
      <w:r w:rsidRPr="00224244">
        <w:rPr>
          <w:b/>
          <w:bCs/>
          <w:i/>
          <w:iCs/>
        </w:rPr>
        <w:t>pur-StartTime</w:t>
      </w:r>
      <w:r w:rsidRPr="00224244">
        <w:rPr>
          <w:b/>
          <w:bCs/>
        </w:rPr>
        <w:t xml:space="preserve"> reference is the H-SFN corresponding to the last subframe of the first transmission of RRC release message containing </w:t>
      </w:r>
      <w:r w:rsidRPr="00224244">
        <w:rPr>
          <w:b/>
          <w:bCs/>
          <w:i/>
          <w:iCs/>
        </w:rPr>
        <w:t>pur-Config</w:t>
      </w:r>
      <w:r w:rsidRPr="00224244">
        <w:rPr>
          <w:b/>
          <w:bCs/>
        </w:rPr>
        <w:t xml:space="preserve">. </w:t>
      </w:r>
    </w:p>
    <w:p w14:paraId="6C0DE8BA" w14:textId="77777777" w:rsidR="00BD3EDB" w:rsidRPr="00224244" w:rsidRDefault="00BD3EDB" w:rsidP="00BD3EDB">
      <w:pPr>
        <w:ind w:left="2835" w:hanging="2832"/>
      </w:pPr>
      <w:r w:rsidRPr="00224244">
        <w:rPr>
          <w:b/>
          <w:bCs/>
        </w:rPr>
        <w:t xml:space="preserve">Rapporteur proposal Q4c: </w:t>
      </w:r>
      <w:r w:rsidRPr="00224244">
        <w:rPr>
          <w:b/>
          <w:bCs/>
        </w:rPr>
        <w:tab/>
        <w:t>Discuss further whether the working assumption on requested offset should be confirmed or not.</w:t>
      </w:r>
    </w:p>
    <w:p w14:paraId="6CA61796" w14:textId="77777777" w:rsidR="00BD3EDB" w:rsidRPr="00224244" w:rsidRDefault="00BD3EDB" w:rsidP="00BD3EDB">
      <w:pPr>
        <w:ind w:left="2835" w:hanging="2832"/>
        <w:rPr>
          <w:b/>
          <w:bCs/>
        </w:rPr>
      </w:pPr>
      <w:r w:rsidRPr="00224244">
        <w:rPr>
          <w:b/>
          <w:bCs/>
        </w:rPr>
        <w:t xml:space="preserve">Rapporteur proposal Q4d: </w:t>
      </w:r>
      <w:r w:rsidRPr="00224244">
        <w:rPr>
          <w:b/>
          <w:bCs/>
        </w:rPr>
        <w:tab/>
        <w:t>H-SFN level is indicated in absolute terms, i.e. the configuration indicates the starting H-SFN according to signaled H-SFN value.</w:t>
      </w:r>
    </w:p>
    <w:p w14:paraId="3AE3C49D" w14:textId="77777777" w:rsidR="00BD3EDB" w:rsidRPr="00224244" w:rsidRDefault="00BD3EDB" w:rsidP="00BD3EDB">
      <w:pPr>
        <w:ind w:left="2835" w:hanging="2832"/>
        <w:rPr>
          <w:b/>
          <w:bCs/>
        </w:rPr>
      </w:pPr>
    </w:p>
    <w:p w14:paraId="4EFA7CE6" w14:textId="77777777" w:rsidR="00BD3EDB" w:rsidRPr="00224244" w:rsidRDefault="00BD3EDB" w:rsidP="00BD3EDB">
      <w:pPr>
        <w:ind w:left="2835" w:hanging="2832"/>
        <w:rPr>
          <w:b/>
          <w:bCs/>
        </w:rPr>
      </w:pPr>
      <w:r w:rsidRPr="00224244">
        <w:rPr>
          <w:b/>
          <w:bCs/>
          <w:i/>
          <w:iCs/>
        </w:rPr>
        <w:t xml:space="preserve">pur-StartTime </w:t>
      </w:r>
      <w:r w:rsidRPr="00224244">
        <w:rPr>
          <w:b/>
          <w:bCs/>
        </w:rPr>
        <w:t>structure and requested offset</w:t>
      </w:r>
    </w:p>
    <w:p w14:paraId="7A96506E" w14:textId="77777777" w:rsidR="00BD3EDB" w:rsidRPr="00224244" w:rsidRDefault="00BD3EDB" w:rsidP="00BD3EDB">
      <w:pPr>
        <w:ind w:left="2835" w:hanging="2832"/>
        <w:rPr>
          <w:b/>
          <w:bCs/>
        </w:rPr>
      </w:pPr>
      <w:r w:rsidRPr="00224244">
        <w:rPr>
          <w:b/>
          <w:bCs/>
        </w:rPr>
        <w:t xml:space="preserve">Rapporteur proposal Q5: </w:t>
      </w:r>
      <w:r w:rsidRPr="00224244">
        <w:rPr>
          <w:b/>
          <w:bCs/>
        </w:rPr>
        <w:tab/>
        <w:t xml:space="preserve">Following structure is adopted as baseline for </w:t>
      </w:r>
      <w:r w:rsidRPr="00224244">
        <w:rPr>
          <w:b/>
          <w:bCs/>
          <w:i/>
          <w:iCs/>
        </w:rPr>
        <w:t>pur-StartTime</w:t>
      </w:r>
      <w:r w:rsidRPr="00224244">
        <w:rPr>
          <w:b/>
          <w:bCs/>
        </w:rPr>
        <w:t>:</w:t>
      </w:r>
    </w:p>
    <w:p w14:paraId="739873BC" w14:textId="77777777" w:rsidR="00BD3EDB" w:rsidRPr="00224244" w:rsidRDefault="00BD3EDB" w:rsidP="00BD3EDB">
      <w:pPr>
        <w:pStyle w:val="PL"/>
      </w:pPr>
      <w:r w:rsidRPr="00224244">
        <w:t>pur-StartTime-r16 ::=    SEQUENCE {</w:t>
      </w:r>
    </w:p>
    <w:p w14:paraId="3A9CE32A" w14:textId="77777777" w:rsidR="00BD3EDB" w:rsidRPr="00224244" w:rsidRDefault="00BD3EDB" w:rsidP="00BD3EDB">
      <w:pPr>
        <w:pStyle w:val="PL"/>
        <w:ind w:left="3075" w:hanging="3075"/>
      </w:pPr>
      <w:r w:rsidRPr="00224244">
        <w:tab/>
        <w:t>pur-startHSFN-r16</w:t>
      </w:r>
      <w:r w:rsidRPr="00224244">
        <w:tab/>
      </w:r>
      <w:r w:rsidRPr="00224244">
        <w:tab/>
      </w:r>
      <w:r w:rsidRPr="00224244">
        <w:tab/>
        <w:t>INTEGER (0..1023) OR INTEGER (0..8191),</w:t>
      </w:r>
    </w:p>
    <w:p w14:paraId="2FC3A371" w14:textId="77777777" w:rsidR="00BD3EDB" w:rsidRPr="00224244" w:rsidRDefault="00BD3EDB" w:rsidP="00BD3EDB">
      <w:pPr>
        <w:pStyle w:val="PL"/>
        <w:ind w:left="3075" w:hanging="3075"/>
        <w:rPr>
          <w:lang w:val="sv-SE"/>
        </w:rPr>
      </w:pPr>
      <w:r w:rsidRPr="00224244">
        <w:tab/>
      </w:r>
      <w:r w:rsidRPr="00224244">
        <w:rPr>
          <w:lang w:val="sv-SE"/>
        </w:rPr>
        <w:t>pur-startSFN-r16</w:t>
      </w:r>
      <w:r w:rsidRPr="00224244">
        <w:rPr>
          <w:lang w:val="sv-SE"/>
        </w:rPr>
        <w:tab/>
      </w:r>
      <w:r w:rsidRPr="00224244">
        <w:rPr>
          <w:lang w:val="sv-SE"/>
        </w:rPr>
        <w:tab/>
      </w:r>
      <w:r w:rsidRPr="00224244">
        <w:rPr>
          <w:lang w:val="sv-SE"/>
        </w:rPr>
        <w:tab/>
        <w:t>INTEGER (0..1023),</w:t>
      </w:r>
    </w:p>
    <w:p w14:paraId="7F61F014" w14:textId="77777777" w:rsidR="00BD3EDB" w:rsidRPr="00224244" w:rsidRDefault="00BD3EDB" w:rsidP="00BD3EDB">
      <w:pPr>
        <w:pStyle w:val="PL"/>
        <w:rPr>
          <w:lang w:val="sv-SE"/>
        </w:rPr>
      </w:pPr>
      <w:r w:rsidRPr="00224244">
        <w:rPr>
          <w:lang w:val="sv-SE"/>
        </w:rPr>
        <w:t xml:space="preserve">    pur-startSubframe-r16</w:t>
      </w:r>
      <w:r w:rsidRPr="00224244">
        <w:rPr>
          <w:lang w:val="sv-SE"/>
        </w:rPr>
        <w:tab/>
      </w:r>
      <w:r w:rsidRPr="00224244">
        <w:rPr>
          <w:lang w:val="sv-SE"/>
        </w:rPr>
        <w:tab/>
        <w:t>INTEGER (0..9)</w:t>
      </w:r>
    </w:p>
    <w:p w14:paraId="6B441AC9" w14:textId="77777777" w:rsidR="00BD3EDB" w:rsidRPr="00224244" w:rsidRDefault="00BD3EDB" w:rsidP="00BD3EDB">
      <w:pPr>
        <w:pStyle w:val="PL"/>
      </w:pPr>
      <w:r w:rsidRPr="00224244">
        <w:t>}</w:t>
      </w:r>
    </w:p>
    <w:p w14:paraId="2EC48409" w14:textId="77777777" w:rsidR="00BD3EDB" w:rsidRPr="00224244" w:rsidRDefault="00BD3EDB" w:rsidP="00BD3EDB">
      <w:pPr>
        <w:rPr>
          <w:b/>
          <w:bCs/>
        </w:rPr>
      </w:pPr>
    </w:p>
    <w:p w14:paraId="440A2037" w14:textId="77777777" w:rsidR="00BD3EDB" w:rsidRPr="00224244" w:rsidRDefault="00BD3EDB" w:rsidP="00BD3EDB">
      <w:pPr>
        <w:ind w:left="2835" w:hanging="2835"/>
        <w:rPr>
          <w:b/>
          <w:bCs/>
        </w:rPr>
      </w:pPr>
      <w:r w:rsidRPr="00224244">
        <w:rPr>
          <w:b/>
          <w:bCs/>
        </w:rPr>
        <w:t xml:space="preserve">Rapporteur proposal Q6: </w:t>
      </w:r>
      <w:r w:rsidRPr="00224244">
        <w:rPr>
          <w:b/>
          <w:bCs/>
        </w:rPr>
        <w:tab/>
        <w:t xml:space="preserve">Revisit discussion on requested offset range once H-SFN level in </w:t>
      </w:r>
      <w:r w:rsidRPr="00224244">
        <w:rPr>
          <w:b/>
          <w:bCs/>
          <w:i/>
          <w:iCs/>
        </w:rPr>
        <w:t xml:space="preserve">pur-StartTime </w:t>
      </w:r>
      <w:r w:rsidRPr="00224244">
        <w:rPr>
          <w:b/>
          <w:bCs/>
        </w:rPr>
        <w:t>has been decided.</w:t>
      </w:r>
    </w:p>
    <w:p w14:paraId="5382BABE" w14:textId="77777777" w:rsidR="00BD3EDB" w:rsidRPr="00224244" w:rsidRDefault="00BD3EDB" w:rsidP="00BD3EDB">
      <w:pPr>
        <w:ind w:left="2835" w:hanging="2835"/>
        <w:rPr>
          <w:b/>
          <w:bCs/>
        </w:rPr>
      </w:pPr>
      <w:r w:rsidRPr="00224244">
        <w:rPr>
          <w:b/>
          <w:bCs/>
        </w:rPr>
        <w:t>CP configuration</w:t>
      </w:r>
    </w:p>
    <w:p w14:paraId="5942DFEA" w14:textId="77777777" w:rsidR="00BD3EDB" w:rsidRPr="00224244" w:rsidRDefault="00BD3EDB" w:rsidP="00BD3EDB">
      <w:pPr>
        <w:ind w:left="2835" w:hanging="2835"/>
      </w:pPr>
      <w:r w:rsidRPr="00224244">
        <w:rPr>
          <w:b/>
          <w:bCs/>
        </w:rPr>
        <w:t xml:space="preserve">Rapporteur proposal Q7: </w:t>
      </w:r>
      <w:r w:rsidRPr="00224244">
        <w:rPr>
          <w:b/>
          <w:bCs/>
        </w:rPr>
        <w:tab/>
        <w:t>It is up to eNB implementation how UE and PUR configuration are linked according to the configured PUR resources.</w:t>
      </w:r>
    </w:p>
    <w:p w14:paraId="75950C7D" w14:textId="77777777" w:rsidR="00BD3EDB" w:rsidRPr="00224244" w:rsidRDefault="00BD3EDB" w:rsidP="00BD3EDB">
      <w:pPr>
        <w:ind w:left="2835" w:hanging="2832"/>
        <w:rPr>
          <w:b/>
          <w:bCs/>
        </w:rPr>
      </w:pPr>
      <w:r w:rsidRPr="00224244">
        <w:rPr>
          <w:b/>
          <w:bCs/>
        </w:rPr>
        <w:t xml:space="preserve">Rapporteur proposal Q8a: </w:t>
      </w:r>
      <w:r w:rsidRPr="00224244">
        <w:rPr>
          <w:b/>
          <w:bCs/>
        </w:rPr>
        <w:tab/>
      </w:r>
      <w:r w:rsidRPr="00224244">
        <w:rPr>
          <w:b/>
          <w:bCs/>
        </w:rPr>
        <w:tab/>
        <w:t>For CP-PUR, RAN2 intends to address the case of reconfiguration/release and 'm' counting so that PUR works properly.</w:t>
      </w:r>
    </w:p>
    <w:p w14:paraId="720D1A9B" w14:textId="77777777" w:rsidR="00BD3EDB" w:rsidRPr="00224244" w:rsidRDefault="00BD3EDB" w:rsidP="00BD3EDB">
      <w:pPr>
        <w:ind w:left="2835" w:hanging="2835"/>
        <w:rPr>
          <w:b/>
          <w:bCs/>
        </w:rPr>
      </w:pPr>
      <w:r w:rsidRPr="00224244">
        <w:rPr>
          <w:b/>
          <w:bCs/>
        </w:rPr>
        <w:t xml:space="preserve">Rapporteur proposal Q8b: </w:t>
      </w:r>
      <w:r w:rsidRPr="00224244">
        <w:rPr>
          <w:b/>
          <w:bCs/>
        </w:rPr>
        <w:tab/>
        <w:t>Discuss further which mechanism is adopted to address the issues mentioned in Proposal Q8a.</w:t>
      </w:r>
    </w:p>
    <w:p w14:paraId="7BC2AE9B" w14:textId="77777777" w:rsidR="00BD3EDB" w:rsidRPr="00224244" w:rsidRDefault="00BD3EDB" w:rsidP="00BD3EDB">
      <w:pPr>
        <w:rPr>
          <w:b/>
          <w:bCs/>
        </w:rPr>
      </w:pPr>
    </w:p>
    <w:p w14:paraId="76B16BB6" w14:textId="77777777" w:rsidR="00BD3EDB" w:rsidRPr="00224244" w:rsidRDefault="00BD3EDB" w:rsidP="00BD3EDB">
      <w:pPr>
        <w:rPr>
          <w:b/>
          <w:bCs/>
        </w:rPr>
      </w:pPr>
      <w:r w:rsidRPr="00224244">
        <w:rPr>
          <w:b/>
          <w:bCs/>
        </w:rPr>
        <w:t>Corrections / clarifications on MAC/RRC:</w:t>
      </w:r>
    </w:p>
    <w:p w14:paraId="0F7E2B9E" w14:textId="77777777" w:rsidR="00BD3EDB" w:rsidRPr="00224244" w:rsidRDefault="00BD3EDB" w:rsidP="00BD3EDB">
      <w:pPr>
        <w:ind w:left="2835" w:hanging="2835"/>
        <w:rPr>
          <w:b/>
          <w:bCs/>
        </w:rPr>
      </w:pPr>
    </w:p>
    <w:p w14:paraId="765C01AB" w14:textId="77777777" w:rsidR="00BD3EDB" w:rsidRPr="00224244" w:rsidRDefault="00BD3EDB" w:rsidP="00BD3EDB">
      <w:pPr>
        <w:rPr>
          <w:b/>
          <w:bCs/>
        </w:rPr>
      </w:pPr>
      <w:r w:rsidRPr="00224244">
        <w:rPr>
          <w:b/>
          <w:bCs/>
        </w:rPr>
        <w:t xml:space="preserve">Rapporteur proposal Q9: </w:t>
      </w:r>
      <w:r w:rsidRPr="00224244">
        <w:rPr>
          <w:b/>
          <w:bCs/>
        </w:rPr>
        <w:tab/>
        <w:t xml:space="preserve">RRC layer calculates the exact PUR timing and provides the </w:t>
      </w:r>
      <w:r w:rsidRPr="00224244">
        <w:rPr>
          <w:b/>
          <w:bCs/>
        </w:rPr>
        <w:tab/>
      </w:r>
      <w:r w:rsidRPr="00224244">
        <w:rPr>
          <w:b/>
          <w:bCs/>
        </w:rPr>
        <w:tab/>
      </w:r>
      <w:r w:rsidRPr="00224244">
        <w:rPr>
          <w:b/>
          <w:bCs/>
        </w:rPr>
        <w:tab/>
      </w:r>
      <w:r w:rsidRPr="00224244">
        <w:rPr>
          <w:b/>
          <w:bCs/>
        </w:rPr>
        <w:tab/>
      </w:r>
      <w:r w:rsidRPr="00224244">
        <w:rPr>
          <w:b/>
          <w:bCs/>
        </w:rPr>
        <w:tab/>
      </w:r>
      <w:r w:rsidRPr="00224244">
        <w:rPr>
          <w:b/>
          <w:bCs/>
        </w:rPr>
        <w:tab/>
        <w:t xml:space="preserve">information to MAC in the form of UL grant. Details of the </w:t>
      </w:r>
      <w:r w:rsidRPr="00224244">
        <w:rPr>
          <w:b/>
          <w:bCs/>
        </w:rPr>
        <w:tab/>
      </w:r>
      <w:r w:rsidRPr="00224244">
        <w:rPr>
          <w:b/>
          <w:bCs/>
        </w:rPr>
        <w:tab/>
      </w:r>
      <w:r w:rsidRPr="00224244">
        <w:rPr>
          <w:b/>
          <w:bCs/>
        </w:rPr>
        <w:tab/>
      </w:r>
      <w:r w:rsidRPr="00224244">
        <w:rPr>
          <w:b/>
          <w:bCs/>
        </w:rPr>
        <w:tab/>
      </w:r>
      <w:r w:rsidRPr="00224244">
        <w:rPr>
          <w:b/>
          <w:bCs/>
        </w:rPr>
        <w:tab/>
      </w:r>
      <w:r w:rsidRPr="00224244">
        <w:rPr>
          <w:b/>
          <w:bCs/>
        </w:rPr>
        <w:tab/>
      </w:r>
      <w:r w:rsidRPr="00224244">
        <w:rPr>
          <w:b/>
          <w:bCs/>
        </w:rPr>
        <w:tab/>
        <w:t xml:space="preserve">timing of providing this information to MAC layer is up to UE </w:t>
      </w:r>
      <w:r w:rsidRPr="00224244">
        <w:rPr>
          <w:b/>
          <w:bCs/>
        </w:rPr>
        <w:tab/>
      </w:r>
      <w:r w:rsidRPr="00224244">
        <w:rPr>
          <w:b/>
          <w:bCs/>
        </w:rPr>
        <w:tab/>
      </w:r>
      <w:r w:rsidRPr="00224244">
        <w:rPr>
          <w:b/>
          <w:bCs/>
        </w:rPr>
        <w:tab/>
      </w:r>
      <w:r w:rsidRPr="00224244">
        <w:rPr>
          <w:b/>
          <w:bCs/>
        </w:rPr>
        <w:tab/>
      </w:r>
      <w:r w:rsidRPr="00224244">
        <w:rPr>
          <w:b/>
          <w:bCs/>
        </w:rPr>
        <w:tab/>
      </w:r>
      <w:r w:rsidRPr="00224244">
        <w:rPr>
          <w:b/>
          <w:bCs/>
        </w:rPr>
        <w:tab/>
        <w:t>implementation.</w:t>
      </w:r>
    </w:p>
    <w:p w14:paraId="42B902F1" w14:textId="77777777" w:rsidR="00BD3EDB" w:rsidRPr="00224244" w:rsidRDefault="00BD3EDB" w:rsidP="00BD3EDB">
      <w:pPr>
        <w:ind w:left="2835" w:hanging="2835"/>
        <w:rPr>
          <w:b/>
          <w:bCs/>
        </w:rPr>
      </w:pPr>
      <w:r w:rsidRPr="00224244">
        <w:rPr>
          <w:b/>
          <w:bCs/>
        </w:rPr>
        <w:lastRenderedPageBreak/>
        <w:t xml:space="preserve">Rapporteur proposal Q10a: </w:t>
      </w:r>
      <w:r w:rsidRPr="00224244">
        <w:rPr>
          <w:b/>
          <w:bCs/>
        </w:rPr>
        <w:tab/>
        <w:t>Discuss further whether clarifications are needed for specification text when "configuring lower layers to use PUR" regarding PUR-RNTI and TA timer configuration.</w:t>
      </w:r>
    </w:p>
    <w:p w14:paraId="4EB2C146" w14:textId="77777777" w:rsidR="00BD3EDB" w:rsidRPr="00224244" w:rsidRDefault="00BD3EDB" w:rsidP="00BD3EDB">
      <w:pPr>
        <w:ind w:left="2835" w:hanging="2835"/>
        <w:rPr>
          <w:b/>
          <w:bCs/>
        </w:rPr>
      </w:pPr>
      <w:r w:rsidRPr="00224244">
        <w:rPr>
          <w:b/>
          <w:bCs/>
        </w:rPr>
        <w:t xml:space="preserve">Rapporteur proposal Q10b: </w:t>
      </w:r>
      <w:r w:rsidRPr="00224244">
        <w:rPr>
          <w:b/>
          <w:bCs/>
        </w:rPr>
        <w:tab/>
      </w:r>
      <w:r w:rsidRPr="00224244">
        <w:rPr>
          <w:b/>
          <w:bCs/>
          <w:i/>
          <w:iCs/>
        </w:rPr>
        <w:t>pur-ResponseWindowSize</w:t>
      </w:r>
      <w:r w:rsidRPr="00224244">
        <w:rPr>
          <w:b/>
          <w:bCs/>
        </w:rPr>
        <w:t xml:space="preserve"> is provided to MAC when lower layers are configured to use PUR.</w:t>
      </w:r>
    </w:p>
    <w:p w14:paraId="3AAD7F95" w14:textId="77777777" w:rsidR="00BD3EDB" w:rsidRPr="00224244" w:rsidRDefault="00BD3EDB" w:rsidP="00BD3EDB">
      <w:pPr>
        <w:ind w:left="2835" w:hanging="2835"/>
        <w:rPr>
          <w:b/>
          <w:bCs/>
        </w:rPr>
      </w:pPr>
      <w:r w:rsidRPr="00224244">
        <w:rPr>
          <w:b/>
          <w:bCs/>
        </w:rPr>
        <w:t xml:space="preserve">Rapporteur proposal Q10c: </w:t>
      </w:r>
      <w:r w:rsidRPr="00224244">
        <w:rPr>
          <w:b/>
          <w:bCs/>
        </w:rPr>
        <w:tab/>
        <w:t xml:space="preserve">If </w:t>
      </w:r>
      <w:r w:rsidRPr="00224244">
        <w:rPr>
          <w:b/>
          <w:bCs/>
          <w:i/>
          <w:iCs/>
        </w:rPr>
        <w:t>pur-Config</w:t>
      </w:r>
      <w:r w:rsidRPr="00224244">
        <w:rPr>
          <w:b/>
          <w:bCs/>
        </w:rPr>
        <w:t xml:space="preserve"> is not present in RRC release, </w:t>
      </w:r>
      <w:r w:rsidRPr="00224244">
        <w:rPr>
          <w:b/>
          <w:bCs/>
          <w:i/>
          <w:iCs/>
        </w:rPr>
        <w:t>pur-TimeAlignmentTimer</w:t>
      </w:r>
      <w:r w:rsidRPr="00224244">
        <w:t xml:space="preserve"> </w:t>
      </w:r>
      <w:r w:rsidRPr="00224244">
        <w:rPr>
          <w:b/>
          <w:bCs/>
        </w:rPr>
        <w:t>is kept running.</w:t>
      </w:r>
    </w:p>
    <w:p w14:paraId="2D045936" w14:textId="77777777" w:rsidR="00BD3EDB" w:rsidRPr="00224244" w:rsidRDefault="00BD3EDB" w:rsidP="00BD3EDB">
      <w:pPr>
        <w:ind w:left="2835" w:hanging="2835"/>
        <w:rPr>
          <w:b/>
          <w:bCs/>
        </w:rPr>
      </w:pPr>
      <w:r w:rsidRPr="00224244">
        <w:rPr>
          <w:b/>
          <w:bCs/>
        </w:rPr>
        <w:t xml:space="preserve">Rapporteur proposal Q10d: </w:t>
      </w:r>
      <w:r w:rsidRPr="00224244">
        <w:rPr>
          <w:b/>
          <w:bCs/>
        </w:rPr>
        <w:tab/>
        <w:t>Clarify that PUR configuration is excluded in clause 5.3.12 in TS 36.331 when releasing the radio resource configuration.</w:t>
      </w:r>
    </w:p>
    <w:p w14:paraId="1ADF3D8B" w14:textId="77777777" w:rsidR="00BD3EDB" w:rsidRPr="00224244" w:rsidRDefault="00BD3EDB" w:rsidP="00BD3EDB">
      <w:pPr>
        <w:ind w:left="2835" w:hanging="2832"/>
        <w:rPr>
          <w:b/>
          <w:bCs/>
        </w:rPr>
      </w:pPr>
      <w:r w:rsidRPr="00224244">
        <w:rPr>
          <w:b/>
          <w:bCs/>
        </w:rPr>
        <w:t xml:space="preserve">Rapporteur proposal Q10e: </w:t>
      </w:r>
      <w:r w:rsidRPr="00224244">
        <w:rPr>
          <w:b/>
          <w:bCs/>
        </w:rPr>
        <w:tab/>
        <w:t xml:space="preserve">Add additional check in MAC that </w:t>
      </w:r>
      <w:r w:rsidRPr="00224244">
        <w:rPr>
          <w:b/>
          <w:bCs/>
          <w:i/>
          <w:iCs/>
        </w:rPr>
        <w:t xml:space="preserve">pur-TimeAlignmentTimer </w:t>
      </w:r>
      <w:r w:rsidRPr="00224244">
        <w:rPr>
          <w:b/>
          <w:bCs/>
        </w:rPr>
        <w:t>is running when transmitting HARQ feedback for PUR response message.</w:t>
      </w:r>
    </w:p>
    <w:p w14:paraId="0148B792" w14:textId="77777777" w:rsidR="00BD3EDB" w:rsidRPr="00224244" w:rsidRDefault="00BD3EDB" w:rsidP="00BD3EDB">
      <w:pPr>
        <w:ind w:left="2835" w:hanging="2832"/>
        <w:rPr>
          <w:b/>
          <w:bCs/>
        </w:rPr>
      </w:pPr>
    </w:p>
    <w:p w14:paraId="5DB706BF" w14:textId="77777777" w:rsidR="00BD3EDB" w:rsidRPr="00224244" w:rsidRDefault="00BD3EDB" w:rsidP="00BD3EDB">
      <w:pPr>
        <w:ind w:left="2835" w:hanging="2832"/>
        <w:rPr>
          <w:b/>
          <w:bCs/>
        </w:rPr>
      </w:pPr>
      <w:r w:rsidRPr="00224244">
        <w:rPr>
          <w:b/>
          <w:bCs/>
        </w:rPr>
        <w:t>RAN1 LSs:</w:t>
      </w:r>
    </w:p>
    <w:p w14:paraId="518ABBC2" w14:textId="77777777" w:rsidR="00BD3EDB" w:rsidRPr="00224244" w:rsidRDefault="00BD3EDB" w:rsidP="00BD3EDB">
      <w:pPr>
        <w:ind w:left="2835" w:hanging="2835"/>
      </w:pPr>
      <w:r w:rsidRPr="00224244">
        <w:rPr>
          <w:b/>
          <w:bCs/>
        </w:rPr>
        <w:t xml:space="preserve">Rapporteur proposal Q11: </w:t>
      </w:r>
      <w:r w:rsidRPr="00224244">
        <w:rPr>
          <w:b/>
          <w:bCs/>
        </w:rPr>
        <w:tab/>
        <w:t>Discuss further whether to update RRC or keep DCI adjustment on repetitions in PHY layer taking into account the technical concerns which have been brought up.</w:t>
      </w:r>
    </w:p>
    <w:p w14:paraId="5251D5C5" w14:textId="77777777" w:rsidR="00BD3EDB" w:rsidRPr="00224244" w:rsidRDefault="00BD3EDB" w:rsidP="00BD3EDB">
      <w:pPr>
        <w:pStyle w:val="Doc-text2"/>
      </w:pPr>
    </w:p>
    <w:p w14:paraId="2882CDAB" w14:textId="63B69587" w:rsidR="00BD3EDB" w:rsidRPr="00224244" w:rsidRDefault="00C00E88" w:rsidP="00BD3EDB">
      <w:pPr>
        <w:pStyle w:val="Doc-title"/>
        <w:rPr>
          <w:sz w:val="22"/>
          <w:szCs w:val="22"/>
        </w:rPr>
      </w:pPr>
      <w:hyperlink r:id="rId3298" w:history="1">
        <w:r w:rsidR="00EB1908">
          <w:rPr>
            <w:rStyle w:val="Hyperlink"/>
          </w:rPr>
          <w:t>R2-2005942</w:t>
        </w:r>
      </w:hyperlink>
      <w:r w:rsidR="00BD3EDB" w:rsidRPr="00224244">
        <w:rPr>
          <w:sz w:val="22"/>
          <w:szCs w:val="22"/>
        </w:rPr>
        <w:t xml:space="preserve"> [ATT110-e][313] PUR open issues</w:t>
      </w:r>
      <w:r w:rsidR="00BD3EDB" w:rsidRPr="00224244">
        <w:rPr>
          <w:sz w:val="22"/>
          <w:szCs w:val="22"/>
        </w:rPr>
        <w:tab/>
        <w:t>Ericsson</w:t>
      </w:r>
    </w:p>
    <w:p w14:paraId="3D18F090" w14:textId="77777777" w:rsidR="00BD3EDB" w:rsidRPr="00224244" w:rsidRDefault="00BD3EDB" w:rsidP="00BD3EDB">
      <w:pPr>
        <w:pStyle w:val="Doc-text2"/>
      </w:pPr>
    </w:p>
    <w:p w14:paraId="00D19D2E" w14:textId="77777777" w:rsidR="00BD3EDB" w:rsidRPr="00224244" w:rsidRDefault="00BD3EDB" w:rsidP="00BD3EDB">
      <w:pPr>
        <w:rPr>
          <w:b/>
          <w:bCs/>
          <w:i/>
          <w:iCs/>
        </w:rPr>
      </w:pPr>
      <w:r w:rsidRPr="00224244">
        <w:rPr>
          <w:b/>
          <w:bCs/>
          <w:i/>
          <w:iCs/>
        </w:rPr>
        <w:t>List of proposals:</w:t>
      </w:r>
    </w:p>
    <w:p w14:paraId="0487B186" w14:textId="77777777" w:rsidR="00BD3EDB" w:rsidRPr="00224244" w:rsidRDefault="00BD3EDB" w:rsidP="00BD3EDB">
      <w:pPr>
        <w:rPr>
          <w:b/>
          <w:bCs/>
        </w:rPr>
      </w:pPr>
    </w:p>
    <w:p w14:paraId="64B223EA" w14:textId="77777777" w:rsidR="00BD3EDB" w:rsidRPr="00224244" w:rsidRDefault="00BD3EDB" w:rsidP="00BD3EDB">
      <w:pPr>
        <w:ind w:left="2835" w:hanging="2832"/>
        <w:rPr>
          <w:b/>
          <w:bCs/>
        </w:rPr>
      </w:pPr>
      <w:r w:rsidRPr="00224244">
        <w:rPr>
          <w:b/>
          <w:bCs/>
        </w:rPr>
        <w:t>PUR offset working assumption and the H-SFN configuration</w:t>
      </w:r>
    </w:p>
    <w:p w14:paraId="2118C33A" w14:textId="77777777" w:rsidR="00BD3EDB" w:rsidRPr="00224244" w:rsidRDefault="00BD3EDB" w:rsidP="00BD3EDB">
      <w:pPr>
        <w:pStyle w:val="Proposal"/>
        <w:numPr>
          <w:ilvl w:val="0"/>
          <w:numId w:val="0"/>
        </w:numPr>
        <w:ind w:left="1701" w:hanging="1701"/>
        <w:rPr>
          <w:b w:val="0"/>
          <w:bCs/>
        </w:rPr>
      </w:pPr>
      <w:r w:rsidRPr="00224244">
        <w:t>Rapporteur proposal Q4:</w:t>
      </w:r>
      <w:r w:rsidRPr="00224244">
        <w:tab/>
        <w:t>Confirm the working assumption "Maximum PUR time offset should be the same as maximum PUR periodicity"</w:t>
      </w:r>
    </w:p>
    <w:p w14:paraId="4E063BEC" w14:textId="77777777" w:rsidR="00BD3EDB" w:rsidRPr="00224244" w:rsidRDefault="00BD3EDB" w:rsidP="00F66276">
      <w:pPr>
        <w:pStyle w:val="ListParagraph"/>
        <w:numPr>
          <w:ilvl w:val="0"/>
          <w:numId w:val="67"/>
        </w:numPr>
        <w:rPr>
          <w:bCs/>
        </w:rPr>
      </w:pPr>
      <w:r w:rsidRPr="00224244">
        <w:rPr>
          <w:bCs/>
        </w:rPr>
        <w:t>Ericsson thinks we need to discuss synchronisation if this is confirmed. QC thinks that a similar issue exists for periodicity and offset, UE would have to wake up a bit before to ensure synchronisation but thinks it is up to UE implementation.</w:t>
      </w:r>
    </w:p>
    <w:p w14:paraId="60359AE2" w14:textId="77777777" w:rsidR="00BD3EDB" w:rsidRPr="00224244" w:rsidRDefault="00BD3EDB" w:rsidP="00F66276">
      <w:pPr>
        <w:pStyle w:val="ListParagraph"/>
        <w:numPr>
          <w:ilvl w:val="0"/>
          <w:numId w:val="67"/>
        </w:numPr>
        <w:rPr>
          <w:bCs/>
        </w:rPr>
      </w:pPr>
    </w:p>
    <w:p w14:paraId="0383BB41" w14:textId="77777777" w:rsidR="00BD3EDB" w:rsidRPr="00224244" w:rsidRDefault="00BD3EDB" w:rsidP="00BD3EDB">
      <w:pPr>
        <w:ind w:left="2835" w:hanging="2832"/>
      </w:pPr>
      <w:r w:rsidRPr="00224244">
        <w:rPr>
          <w:b/>
          <w:bCs/>
        </w:rPr>
        <w:t>CONDITIONAL ON Q4:</w:t>
      </w:r>
    </w:p>
    <w:p w14:paraId="6FB35659" w14:textId="77777777" w:rsidR="00BD3EDB" w:rsidRPr="00224244" w:rsidRDefault="00BD3EDB" w:rsidP="00BD3EDB">
      <w:pPr>
        <w:ind w:left="2835" w:hanging="2835"/>
        <w:rPr>
          <w:b/>
          <w:bCs/>
        </w:rPr>
      </w:pPr>
      <w:r w:rsidRPr="00224244">
        <w:rPr>
          <w:b/>
          <w:bCs/>
        </w:rPr>
        <w:t xml:space="preserve">Rapporteur proposal Q4a: </w:t>
      </w:r>
      <w:r w:rsidRPr="00224244">
        <w:rPr>
          <w:b/>
          <w:bCs/>
        </w:rPr>
        <w:tab/>
      </w:r>
      <w:r w:rsidRPr="00224244">
        <w:rPr>
          <w:b/>
          <w:bCs/>
        </w:rPr>
        <w:tab/>
        <w:t xml:space="preserve">Confirm that PUR starting time configuration in </w:t>
      </w:r>
      <w:r w:rsidRPr="00224244">
        <w:rPr>
          <w:b/>
          <w:bCs/>
          <w:i/>
          <w:iCs/>
        </w:rPr>
        <w:t>pur-StartTime</w:t>
      </w:r>
      <w:r w:rsidRPr="00224244">
        <w:rPr>
          <w:b/>
          <w:bCs/>
        </w:rPr>
        <w:t xml:space="preserve"> is an offset relative to a reference H-SFN. </w:t>
      </w:r>
    </w:p>
    <w:p w14:paraId="4E0474D7" w14:textId="77777777" w:rsidR="00BD3EDB" w:rsidRPr="00224244" w:rsidRDefault="00BD3EDB" w:rsidP="00BD3EDB">
      <w:pPr>
        <w:ind w:left="2835" w:hanging="2832"/>
        <w:rPr>
          <w:b/>
          <w:bCs/>
        </w:rPr>
      </w:pPr>
      <w:r w:rsidRPr="00224244">
        <w:rPr>
          <w:b/>
          <w:bCs/>
        </w:rPr>
        <w:t xml:space="preserve">Rapporteur proposal Q4b: </w:t>
      </w:r>
      <w:r w:rsidRPr="00224244">
        <w:rPr>
          <w:b/>
          <w:bCs/>
        </w:rPr>
        <w:tab/>
      </w:r>
      <w:r w:rsidRPr="00224244">
        <w:rPr>
          <w:b/>
          <w:bCs/>
          <w:i/>
          <w:iCs/>
        </w:rPr>
        <w:t>pur-StartTime</w:t>
      </w:r>
      <w:r w:rsidRPr="00224244">
        <w:rPr>
          <w:b/>
          <w:bCs/>
        </w:rPr>
        <w:t xml:space="preserve"> reference is the H-SFN corresponding to the last subframe of the first transmission of RRC release message containing </w:t>
      </w:r>
      <w:r w:rsidRPr="00224244">
        <w:rPr>
          <w:b/>
          <w:bCs/>
          <w:i/>
          <w:iCs/>
        </w:rPr>
        <w:t>pur-Config</w:t>
      </w:r>
      <w:r w:rsidRPr="00224244">
        <w:rPr>
          <w:b/>
          <w:bCs/>
        </w:rPr>
        <w:t xml:space="preserve">. </w:t>
      </w:r>
    </w:p>
    <w:p w14:paraId="1C033426" w14:textId="77777777" w:rsidR="00BD3EDB" w:rsidRPr="00224244" w:rsidRDefault="00BD3EDB" w:rsidP="00BD3EDB">
      <w:pPr>
        <w:ind w:left="2835" w:hanging="2832"/>
      </w:pPr>
      <w:r w:rsidRPr="00224244">
        <w:rPr>
          <w:b/>
          <w:bCs/>
        </w:rPr>
        <w:t xml:space="preserve">Rapporteur proposal Q4c: </w:t>
      </w:r>
      <w:r w:rsidRPr="00224244">
        <w:rPr>
          <w:b/>
          <w:bCs/>
        </w:rPr>
        <w:tab/>
        <w:t>Discuss further whether the working assumption on requested offset should be confirmed or not.</w:t>
      </w:r>
    </w:p>
    <w:p w14:paraId="41F459B1" w14:textId="77777777" w:rsidR="00BD3EDB" w:rsidRPr="00224244" w:rsidRDefault="00BD3EDB" w:rsidP="00BD3EDB">
      <w:pPr>
        <w:ind w:left="2835" w:hanging="2832"/>
        <w:rPr>
          <w:b/>
          <w:bCs/>
        </w:rPr>
      </w:pPr>
      <w:r w:rsidRPr="00224244">
        <w:rPr>
          <w:b/>
          <w:bCs/>
        </w:rPr>
        <w:t xml:space="preserve">Rapporteur proposal Q4d: </w:t>
      </w:r>
      <w:r w:rsidRPr="00224244">
        <w:rPr>
          <w:b/>
          <w:bCs/>
        </w:rPr>
        <w:tab/>
        <w:t>H-SFN level is indicated in absolute terms, i.e. the configuration indicates the starting H-SFN according to signaled H-SFN value.</w:t>
      </w:r>
    </w:p>
    <w:p w14:paraId="5621A481" w14:textId="77777777" w:rsidR="00BD3EDB" w:rsidRPr="00224244" w:rsidRDefault="00BD3EDB" w:rsidP="00F66276">
      <w:pPr>
        <w:pStyle w:val="ListParagraph"/>
        <w:numPr>
          <w:ilvl w:val="0"/>
          <w:numId w:val="67"/>
        </w:numPr>
        <w:rPr>
          <w:bCs/>
        </w:rPr>
      </w:pPr>
      <w:r w:rsidRPr="00224244">
        <w:rPr>
          <w:bCs/>
        </w:rPr>
        <w:t>QC thinks that if we go with relative then we need a solution for cases where misalignment occurs between UE and NW, 1 bit could resolve this for indicating LSB of the H-SFN.</w:t>
      </w:r>
    </w:p>
    <w:p w14:paraId="63B0D475" w14:textId="77777777" w:rsidR="00BD3EDB" w:rsidRPr="00224244" w:rsidRDefault="00BD3EDB" w:rsidP="00F66276">
      <w:pPr>
        <w:pStyle w:val="ListParagraph"/>
        <w:numPr>
          <w:ilvl w:val="0"/>
          <w:numId w:val="67"/>
        </w:numPr>
        <w:rPr>
          <w:b/>
          <w:bCs/>
        </w:rPr>
      </w:pPr>
    </w:p>
    <w:p w14:paraId="11D3866A" w14:textId="77777777" w:rsidR="00BD3EDB" w:rsidRPr="00224244" w:rsidRDefault="00BD3EDB" w:rsidP="00BD3EDB">
      <w:pPr>
        <w:ind w:left="2835" w:hanging="2832"/>
        <w:rPr>
          <w:b/>
          <w:bCs/>
        </w:rPr>
      </w:pPr>
      <w:r w:rsidRPr="00224244">
        <w:rPr>
          <w:b/>
          <w:bCs/>
          <w:i/>
          <w:iCs/>
        </w:rPr>
        <w:t xml:space="preserve">pur-StartTime </w:t>
      </w:r>
      <w:r w:rsidRPr="00224244">
        <w:rPr>
          <w:b/>
          <w:bCs/>
        </w:rPr>
        <w:t>structure and requested offset</w:t>
      </w:r>
    </w:p>
    <w:p w14:paraId="7AD85849" w14:textId="77777777" w:rsidR="00BD3EDB" w:rsidRPr="00224244" w:rsidRDefault="00BD3EDB" w:rsidP="00BD3EDB">
      <w:pPr>
        <w:ind w:left="2835" w:hanging="2832"/>
        <w:rPr>
          <w:b/>
          <w:bCs/>
        </w:rPr>
      </w:pPr>
      <w:r w:rsidRPr="00224244">
        <w:rPr>
          <w:b/>
          <w:bCs/>
        </w:rPr>
        <w:t xml:space="preserve">Rapporteur proposal Q5: </w:t>
      </w:r>
      <w:r w:rsidRPr="00224244">
        <w:rPr>
          <w:b/>
          <w:bCs/>
        </w:rPr>
        <w:tab/>
        <w:t xml:space="preserve">Following structure is adopted as baseline for </w:t>
      </w:r>
      <w:r w:rsidRPr="00224244">
        <w:rPr>
          <w:b/>
          <w:bCs/>
          <w:i/>
          <w:iCs/>
        </w:rPr>
        <w:t>pur-StartTime</w:t>
      </w:r>
      <w:r w:rsidRPr="00224244">
        <w:rPr>
          <w:b/>
          <w:bCs/>
        </w:rPr>
        <w:t>:</w:t>
      </w:r>
    </w:p>
    <w:p w14:paraId="58BFE92C" w14:textId="77777777" w:rsidR="00BD3EDB" w:rsidRPr="00224244" w:rsidRDefault="00BD3EDB" w:rsidP="00BD3EDB">
      <w:pPr>
        <w:pStyle w:val="PL"/>
      </w:pPr>
      <w:r w:rsidRPr="00224244">
        <w:t>pur-StartTime-r16 ::=    SEQUENCE {</w:t>
      </w:r>
    </w:p>
    <w:p w14:paraId="5561122D" w14:textId="77777777" w:rsidR="00BD3EDB" w:rsidRPr="00224244" w:rsidRDefault="00BD3EDB" w:rsidP="00BD3EDB">
      <w:pPr>
        <w:pStyle w:val="PL"/>
        <w:ind w:left="3075" w:hanging="3075"/>
      </w:pPr>
      <w:r w:rsidRPr="00224244">
        <w:tab/>
        <w:t>pur-startHSFN-r16</w:t>
      </w:r>
      <w:r w:rsidRPr="00224244">
        <w:tab/>
      </w:r>
      <w:r w:rsidRPr="00224244">
        <w:tab/>
      </w:r>
      <w:r w:rsidRPr="00224244">
        <w:tab/>
        <w:t>INTEGER (0..1023) OR INTEGER (0..8191),</w:t>
      </w:r>
    </w:p>
    <w:p w14:paraId="08033659" w14:textId="77777777" w:rsidR="00BD3EDB" w:rsidRPr="00224244" w:rsidRDefault="00BD3EDB" w:rsidP="00BD3EDB">
      <w:pPr>
        <w:pStyle w:val="PL"/>
        <w:ind w:left="3075" w:hanging="3075"/>
        <w:rPr>
          <w:lang w:val="sv-SE"/>
        </w:rPr>
      </w:pPr>
      <w:r w:rsidRPr="00224244">
        <w:tab/>
      </w:r>
      <w:r w:rsidRPr="00224244">
        <w:rPr>
          <w:lang w:val="sv-SE"/>
        </w:rPr>
        <w:t>pur-startSFN-r16</w:t>
      </w:r>
      <w:r w:rsidRPr="00224244">
        <w:rPr>
          <w:lang w:val="sv-SE"/>
        </w:rPr>
        <w:tab/>
      </w:r>
      <w:r w:rsidRPr="00224244">
        <w:rPr>
          <w:lang w:val="sv-SE"/>
        </w:rPr>
        <w:tab/>
      </w:r>
      <w:r w:rsidRPr="00224244">
        <w:rPr>
          <w:lang w:val="sv-SE"/>
        </w:rPr>
        <w:tab/>
        <w:t>INTEGER (0..1023),</w:t>
      </w:r>
    </w:p>
    <w:p w14:paraId="7E489A51" w14:textId="77777777" w:rsidR="00BD3EDB" w:rsidRPr="00224244" w:rsidRDefault="00BD3EDB" w:rsidP="00BD3EDB">
      <w:pPr>
        <w:pStyle w:val="PL"/>
        <w:rPr>
          <w:lang w:val="sv-SE"/>
        </w:rPr>
      </w:pPr>
      <w:r w:rsidRPr="00224244">
        <w:rPr>
          <w:lang w:val="sv-SE"/>
        </w:rPr>
        <w:t xml:space="preserve">    pur-startSubframe-r16</w:t>
      </w:r>
      <w:r w:rsidRPr="00224244">
        <w:rPr>
          <w:lang w:val="sv-SE"/>
        </w:rPr>
        <w:tab/>
      </w:r>
      <w:r w:rsidRPr="00224244">
        <w:rPr>
          <w:lang w:val="sv-SE"/>
        </w:rPr>
        <w:tab/>
        <w:t>INTEGER (0..9)</w:t>
      </w:r>
    </w:p>
    <w:p w14:paraId="42551926" w14:textId="77777777" w:rsidR="00BD3EDB" w:rsidRPr="00224244" w:rsidRDefault="00BD3EDB" w:rsidP="00BD3EDB">
      <w:pPr>
        <w:pStyle w:val="PL"/>
      </w:pPr>
      <w:r w:rsidRPr="00224244">
        <w:t>}</w:t>
      </w:r>
    </w:p>
    <w:p w14:paraId="55B2AD3B" w14:textId="77777777" w:rsidR="00BD3EDB" w:rsidRPr="00224244" w:rsidRDefault="00BD3EDB" w:rsidP="00BD3EDB">
      <w:pPr>
        <w:rPr>
          <w:b/>
          <w:bCs/>
        </w:rPr>
      </w:pPr>
    </w:p>
    <w:p w14:paraId="42AC95E3" w14:textId="77777777" w:rsidR="00BD3EDB" w:rsidRPr="00224244" w:rsidRDefault="00BD3EDB" w:rsidP="00BD3EDB">
      <w:pPr>
        <w:ind w:left="2835" w:hanging="2835"/>
        <w:rPr>
          <w:b/>
          <w:bCs/>
        </w:rPr>
      </w:pPr>
      <w:r w:rsidRPr="00224244">
        <w:rPr>
          <w:b/>
          <w:bCs/>
        </w:rPr>
        <w:t xml:space="preserve">Rapporteur proposal Q6: </w:t>
      </w:r>
      <w:r w:rsidRPr="00224244">
        <w:rPr>
          <w:b/>
          <w:bCs/>
        </w:rPr>
        <w:tab/>
        <w:t xml:space="preserve">Revisit discussion on requested offset range once H-SFN level in </w:t>
      </w:r>
      <w:r w:rsidRPr="00224244">
        <w:rPr>
          <w:b/>
          <w:bCs/>
          <w:i/>
          <w:iCs/>
        </w:rPr>
        <w:t xml:space="preserve">pur-StartTime </w:t>
      </w:r>
      <w:r w:rsidRPr="00224244">
        <w:rPr>
          <w:b/>
          <w:bCs/>
        </w:rPr>
        <w:t>has been decided.</w:t>
      </w:r>
    </w:p>
    <w:p w14:paraId="71FEFD0E" w14:textId="77777777" w:rsidR="00BD3EDB" w:rsidRPr="00224244" w:rsidRDefault="00BD3EDB" w:rsidP="00F66276">
      <w:pPr>
        <w:pStyle w:val="ListParagraph"/>
        <w:numPr>
          <w:ilvl w:val="0"/>
          <w:numId w:val="67"/>
        </w:numPr>
        <w:rPr>
          <w:bCs/>
        </w:rPr>
      </w:pPr>
      <w:r w:rsidRPr="00224244">
        <w:rPr>
          <w:bCs/>
        </w:rPr>
        <w:t>QC thinks it could be possible to reduce the number of possible configurations to reduce signalling overhead, rather than allow all subframes in all SFN/H-SFN, a subset could be possible</w:t>
      </w:r>
    </w:p>
    <w:p w14:paraId="5E3EE8E3" w14:textId="77777777" w:rsidR="00BD3EDB" w:rsidRPr="00224244" w:rsidRDefault="00BD3EDB" w:rsidP="00F66276">
      <w:pPr>
        <w:pStyle w:val="ListParagraph"/>
        <w:numPr>
          <w:ilvl w:val="0"/>
          <w:numId w:val="67"/>
        </w:numPr>
        <w:rPr>
          <w:bCs/>
        </w:rPr>
      </w:pPr>
      <w:r w:rsidRPr="00224244">
        <w:rPr>
          <w:bCs/>
        </w:rPr>
        <w:t>HW thinks 27 bits is a bit much for this, even for connected mode DRX we don’t allow all possibilities.</w:t>
      </w:r>
    </w:p>
    <w:p w14:paraId="2E792E66" w14:textId="77777777" w:rsidR="00BD3EDB" w:rsidRPr="00224244" w:rsidRDefault="00BD3EDB" w:rsidP="00BD3EDB">
      <w:pPr>
        <w:ind w:left="140"/>
        <w:rPr>
          <w:bCs/>
        </w:rPr>
      </w:pPr>
    </w:p>
    <w:p w14:paraId="79F5C20A" w14:textId="77777777" w:rsidR="00BD3EDB" w:rsidRPr="00224244" w:rsidRDefault="00BD3EDB" w:rsidP="00BD3EDB">
      <w:pPr>
        <w:ind w:left="2835" w:hanging="2835"/>
        <w:rPr>
          <w:b/>
          <w:bCs/>
        </w:rPr>
      </w:pPr>
      <w:r w:rsidRPr="00224244">
        <w:rPr>
          <w:b/>
          <w:bCs/>
        </w:rPr>
        <w:lastRenderedPageBreak/>
        <w:t>CP configuration</w:t>
      </w:r>
    </w:p>
    <w:p w14:paraId="6421E24E" w14:textId="77777777" w:rsidR="00BD3EDB" w:rsidRPr="00224244" w:rsidRDefault="00BD3EDB" w:rsidP="00BD3EDB">
      <w:pPr>
        <w:ind w:left="2835" w:hanging="2835"/>
      </w:pPr>
      <w:r w:rsidRPr="00224244">
        <w:rPr>
          <w:b/>
          <w:bCs/>
        </w:rPr>
        <w:t xml:space="preserve">Rapporteur proposal Q7: </w:t>
      </w:r>
      <w:r w:rsidRPr="00224244">
        <w:rPr>
          <w:b/>
          <w:bCs/>
        </w:rPr>
        <w:tab/>
        <w:t>It is up to eNB implementation how UE and PUR configuration are linked according to the configured PUR resources.</w:t>
      </w:r>
    </w:p>
    <w:p w14:paraId="02F3C11A" w14:textId="77777777" w:rsidR="00BD3EDB" w:rsidRPr="00224244" w:rsidRDefault="00BD3EDB" w:rsidP="00BD3EDB">
      <w:pPr>
        <w:ind w:left="2835" w:hanging="2832"/>
        <w:rPr>
          <w:b/>
          <w:bCs/>
        </w:rPr>
      </w:pPr>
      <w:r w:rsidRPr="00224244">
        <w:rPr>
          <w:b/>
          <w:bCs/>
        </w:rPr>
        <w:t xml:space="preserve">Rapporteur proposal Q8a: </w:t>
      </w:r>
      <w:r w:rsidRPr="00224244">
        <w:rPr>
          <w:b/>
          <w:bCs/>
        </w:rPr>
        <w:tab/>
        <w:t>For CP-PUR, RAN2 intends to address the case of reconfiguration/release and 'm' counting so that PUR works properly.</w:t>
      </w:r>
    </w:p>
    <w:p w14:paraId="5C43B219" w14:textId="77777777" w:rsidR="00BD3EDB" w:rsidRPr="00224244" w:rsidRDefault="00BD3EDB" w:rsidP="00BD3EDB">
      <w:pPr>
        <w:ind w:left="2835" w:hanging="2835"/>
        <w:rPr>
          <w:b/>
          <w:bCs/>
        </w:rPr>
      </w:pPr>
      <w:r w:rsidRPr="00224244">
        <w:rPr>
          <w:b/>
          <w:bCs/>
        </w:rPr>
        <w:t xml:space="preserve">Rapporteur proposal Q8b: </w:t>
      </w:r>
      <w:r w:rsidRPr="00224244">
        <w:rPr>
          <w:b/>
          <w:bCs/>
        </w:rPr>
        <w:tab/>
        <w:t>Discuss further which mechanism is adopted to address the issues mentioned in Proposal Q8a.</w:t>
      </w:r>
    </w:p>
    <w:p w14:paraId="2C145701" w14:textId="77777777" w:rsidR="00BD3EDB" w:rsidRPr="00224244" w:rsidRDefault="00BD3EDB" w:rsidP="00F66276">
      <w:pPr>
        <w:pStyle w:val="ListParagraph"/>
        <w:numPr>
          <w:ilvl w:val="0"/>
          <w:numId w:val="67"/>
        </w:numPr>
        <w:rPr>
          <w:b/>
          <w:bCs/>
        </w:rPr>
      </w:pPr>
      <w:r w:rsidRPr="00224244">
        <w:rPr>
          <w:bCs/>
        </w:rPr>
        <w:t>ZTE thinks a short identifier doesn’t work, so a new identifier seems safer. Ericsson thinks that sounds like the UP solution so don’t prefer this approach. QC thinks this solution would also work but would be good to avoid sending the same information twice. Nokia thinks a PUR RNTI could be part of the identifier + some additional bits. Ericsson thinks we don’t need an identifier but a the limitation could be fine</w:t>
      </w:r>
    </w:p>
    <w:p w14:paraId="235A9DC0" w14:textId="77777777" w:rsidR="00BD3EDB" w:rsidRPr="00224244" w:rsidRDefault="00BD3EDB" w:rsidP="00BD3EDB">
      <w:pPr>
        <w:ind w:left="140"/>
        <w:rPr>
          <w:b/>
          <w:bCs/>
        </w:rPr>
      </w:pPr>
    </w:p>
    <w:p w14:paraId="6662A72A" w14:textId="77777777" w:rsidR="00BD3EDB" w:rsidRPr="00224244" w:rsidRDefault="00BD3EDB" w:rsidP="00BD3EDB">
      <w:pPr>
        <w:rPr>
          <w:b/>
          <w:bCs/>
        </w:rPr>
      </w:pPr>
      <w:r w:rsidRPr="00224244">
        <w:rPr>
          <w:b/>
          <w:bCs/>
        </w:rPr>
        <w:t>Corrections / clarifications on MAC/RRC:</w:t>
      </w:r>
    </w:p>
    <w:p w14:paraId="71B3DCFB" w14:textId="77777777" w:rsidR="00BD3EDB" w:rsidRPr="00224244" w:rsidRDefault="00BD3EDB" w:rsidP="00BD3EDB">
      <w:pPr>
        <w:ind w:left="2835" w:hanging="2835"/>
        <w:rPr>
          <w:b/>
          <w:bCs/>
        </w:rPr>
      </w:pPr>
    </w:p>
    <w:p w14:paraId="1C318A83" w14:textId="77777777" w:rsidR="00BD3EDB" w:rsidRPr="00224244" w:rsidRDefault="00BD3EDB" w:rsidP="00BD3EDB">
      <w:pPr>
        <w:rPr>
          <w:b/>
          <w:bCs/>
        </w:rPr>
      </w:pPr>
      <w:r w:rsidRPr="00224244">
        <w:rPr>
          <w:b/>
          <w:bCs/>
        </w:rPr>
        <w:t xml:space="preserve">Rapporteur proposal Q9: </w:t>
      </w:r>
      <w:r w:rsidRPr="00224244">
        <w:rPr>
          <w:b/>
          <w:bCs/>
        </w:rPr>
        <w:tab/>
        <w:t xml:space="preserve">RRC layer calculates the exact PUR timing and provides the </w:t>
      </w:r>
      <w:r w:rsidRPr="00224244">
        <w:rPr>
          <w:b/>
          <w:bCs/>
        </w:rPr>
        <w:tab/>
        <w:t xml:space="preserve">information to MAC in the form of UL grant. Details of the </w:t>
      </w:r>
      <w:r w:rsidRPr="00224244">
        <w:rPr>
          <w:b/>
          <w:bCs/>
        </w:rPr>
        <w:tab/>
      </w:r>
      <w:r w:rsidRPr="00224244">
        <w:rPr>
          <w:b/>
          <w:bCs/>
        </w:rPr>
        <w:tab/>
      </w:r>
      <w:r w:rsidRPr="00224244">
        <w:rPr>
          <w:b/>
          <w:bCs/>
        </w:rPr>
        <w:tab/>
      </w:r>
      <w:r w:rsidRPr="00224244">
        <w:rPr>
          <w:b/>
          <w:bCs/>
        </w:rPr>
        <w:tab/>
      </w:r>
      <w:r w:rsidRPr="00224244">
        <w:rPr>
          <w:b/>
          <w:bCs/>
        </w:rPr>
        <w:tab/>
      </w:r>
      <w:r w:rsidRPr="00224244">
        <w:rPr>
          <w:b/>
          <w:bCs/>
        </w:rPr>
        <w:tab/>
      </w:r>
      <w:r w:rsidRPr="00224244">
        <w:rPr>
          <w:b/>
          <w:bCs/>
        </w:rPr>
        <w:tab/>
        <w:t xml:space="preserve">timing of providing this information to MAC layer is up to UE </w:t>
      </w:r>
      <w:r w:rsidRPr="00224244">
        <w:rPr>
          <w:b/>
          <w:bCs/>
        </w:rPr>
        <w:tab/>
        <w:t>implementation.</w:t>
      </w:r>
    </w:p>
    <w:p w14:paraId="339B8AD9" w14:textId="77777777" w:rsidR="00BD3EDB" w:rsidRPr="00224244" w:rsidRDefault="00BD3EDB" w:rsidP="00BD3EDB">
      <w:pPr>
        <w:ind w:left="2835" w:hanging="2835"/>
        <w:rPr>
          <w:b/>
          <w:bCs/>
        </w:rPr>
      </w:pPr>
      <w:r w:rsidRPr="00224244">
        <w:rPr>
          <w:b/>
          <w:bCs/>
        </w:rPr>
        <w:t xml:space="preserve">Rapporteur proposal Q10a: </w:t>
      </w:r>
      <w:r w:rsidRPr="00224244">
        <w:rPr>
          <w:b/>
          <w:bCs/>
        </w:rPr>
        <w:tab/>
        <w:t>Discuss further whether clarifications are needed for specification text when "configuring lower layers to use PUR" regarding PUR-RNTI and TA timer configuration.</w:t>
      </w:r>
    </w:p>
    <w:p w14:paraId="712A76B4" w14:textId="77777777" w:rsidR="00BD3EDB" w:rsidRPr="00224244" w:rsidRDefault="00BD3EDB" w:rsidP="00F66276">
      <w:pPr>
        <w:pStyle w:val="ListParagraph"/>
        <w:numPr>
          <w:ilvl w:val="0"/>
          <w:numId w:val="67"/>
        </w:numPr>
        <w:rPr>
          <w:bCs/>
        </w:rPr>
      </w:pPr>
      <w:r w:rsidRPr="00224244">
        <w:rPr>
          <w:bCs/>
        </w:rPr>
        <w:t>QC thinks the TA timer should not be provided otherwise the timer is restarted. HW thinks the MAC specifies the timer keeps running and new value applies, not restarted.</w:t>
      </w:r>
    </w:p>
    <w:p w14:paraId="0518C95C" w14:textId="77777777" w:rsidR="00BD3EDB" w:rsidRPr="00224244" w:rsidRDefault="00BD3EDB" w:rsidP="00F66276">
      <w:pPr>
        <w:pStyle w:val="ListParagraph"/>
        <w:numPr>
          <w:ilvl w:val="0"/>
          <w:numId w:val="67"/>
        </w:numPr>
        <w:rPr>
          <w:b/>
          <w:bCs/>
        </w:rPr>
      </w:pPr>
    </w:p>
    <w:p w14:paraId="22F18C8A" w14:textId="77777777" w:rsidR="00BD3EDB" w:rsidRPr="00224244" w:rsidRDefault="00BD3EDB" w:rsidP="00BD3EDB">
      <w:pPr>
        <w:ind w:left="2835" w:hanging="2835"/>
        <w:rPr>
          <w:b/>
          <w:bCs/>
        </w:rPr>
      </w:pPr>
      <w:r w:rsidRPr="00224244">
        <w:rPr>
          <w:b/>
          <w:bCs/>
        </w:rPr>
        <w:t xml:space="preserve">Rapporteur proposal Q10b: </w:t>
      </w:r>
      <w:r w:rsidRPr="00224244">
        <w:rPr>
          <w:b/>
          <w:bCs/>
        </w:rPr>
        <w:tab/>
      </w:r>
      <w:r w:rsidRPr="00224244">
        <w:rPr>
          <w:b/>
          <w:bCs/>
          <w:i/>
          <w:iCs/>
        </w:rPr>
        <w:t>pur-ResponseWindowSize</w:t>
      </w:r>
      <w:r w:rsidRPr="00224244">
        <w:rPr>
          <w:b/>
          <w:bCs/>
        </w:rPr>
        <w:t xml:space="preserve"> is provided to MAC when lower layers are configured to use PUR.</w:t>
      </w:r>
    </w:p>
    <w:p w14:paraId="27A953DD" w14:textId="77777777" w:rsidR="00BD3EDB" w:rsidRPr="00224244" w:rsidRDefault="00BD3EDB" w:rsidP="00BD3EDB">
      <w:pPr>
        <w:tabs>
          <w:tab w:val="left" w:pos="1019"/>
        </w:tabs>
        <w:ind w:left="2835" w:hanging="2835"/>
        <w:rPr>
          <w:b/>
          <w:bCs/>
        </w:rPr>
      </w:pPr>
      <w:r w:rsidRPr="00224244">
        <w:rPr>
          <w:b/>
          <w:bCs/>
        </w:rPr>
        <w:t xml:space="preserve">Rapporteur proposal Q10c: </w:t>
      </w:r>
      <w:r w:rsidRPr="00224244">
        <w:rPr>
          <w:b/>
          <w:bCs/>
        </w:rPr>
        <w:tab/>
        <w:t xml:space="preserve">If </w:t>
      </w:r>
      <w:r w:rsidRPr="00224244">
        <w:rPr>
          <w:b/>
          <w:bCs/>
          <w:i/>
          <w:iCs/>
        </w:rPr>
        <w:t>pur-Config</w:t>
      </w:r>
      <w:r w:rsidRPr="00224244">
        <w:rPr>
          <w:b/>
          <w:bCs/>
        </w:rPr>
        <w:t xml:space="preserve"> is not present in RRC release, </w:t>
      </w:r>
      <w:r w:rsidRPr="00224244">
        <w:rPr>
          <w:b/>
          <w:bCs/>
          <w:i/>
          <w:iCs/>
        </w:rPr>
        <w:t>pur-TimeAlignmentTimer</w:t>
      </w:r>
      <w:r w:rsidRPr="00224244">
        <w:t xml:space="preserve"> </w:t>
      </w:r>
      <w:r w:rsidRPr="00224244">
        <w:rPr>
          <w:b/>
          <w:bCs/>
        </w:rPr>
        <w:t xml:space="preserve">is kept running. Discuss whether clarification is needed in RRC for the case </w:t>
      </w:r>
      <w:r w:rsidRPr="00224244">
        <w:rPr>
          <w:b/>
          <w:bCs/>
          <w:i/>
          <w:iCs/>
        </w:rPr>
        <w:t>pur-Config</w:t>
      </w:r>
      <w:r w:rsidRPr="00224244">
        <w:rPr>
          <w:b/>
          <w:bCs/>
        </w:rPr>
        <w:t xml:space="preserve"> is present but does not contain PUR TA timer configuration.</w:t>
      </w:r>
    </w:p>
    <w:p w14:paraId="260314F0" w14:textId="77777777" w:rsidR="00BD3EDB" w:rsidRPr="00224244" w:rsidRDefault="00BD3EDB" w:rsidP="00BD3EDB">
      <w:pPr>
        <w:ind w:left="2835" w:hanging="2835"/>
        <w:rPr>
          <w:b/>
          <w:bCs/>
        </w:rPr>
      </w:pPr>
      <w:r w:rsidRPr="00224244">
        <w:rPr>
          <w:b/>
          <w:bCs/>
        </w:rPr>
        <w:t xml:space="preserve">Rapporteur proposal Q10d: </w:t>
      </w:r>
      <w:r w:rsidRPr="00224244">
        <w:rPr>
          <w:b/>
          <w:bCs/>
        </w:rPr>
        <w:tab/>
        <w:t>Clarify that PUR configuration is excluded in clause 5.3.12 in TS 36.331 when releasing the radio resource configuration.</w:t>
      </w:r>
    </w:p>
    <w:p w14:paraId="5F46F1E2" w14:textId="77777777" w:rsidR="00BD3EDB" w:rsidRPr="00224244" w:rsidRDefault="00BD3EDB" w:rsidP="00BD3EDB">
      <w:pPr>
        <w:ind w:left="2835" w:hanging="2832"/>
        <w:rPr>
          <w:b/>
          <w:bCs/>
        </w:rPr>
      </w:pPr>
      <w:r w:rsidRPr="00224244">
        <w:rPr>
          <w:b/>
          <w:bCs/>
        </w:rPr>
        <w:t xml:space="preserve">Rapporteur proposal Q10e: </w:t>
      </w:r>
      <w:r w:rsidRPr="00224244">
        <w:rPr>
          <w:b/>
          <w:bCs/>
        </w:rPr>
        <w:tab/>
        <w:t xml:space="preserve">Add additional check in MAC that </w:t>
      </w:r>
      <w:r w:rsidRPr="00224244">
        <w:rPr>
          <w:b/>
          <w:bCs/>
          <w:i/>
          <w:iCs/>
        </w:rPr>
        <w:t xml:space="preserve">pur-TimeAlignmentTimer </w:t>
      </w:r>
      <w:r w:rsidRPr="00224244">
        <w:rPr>
          <w:b/>
          <w:bCs/>
        </w:rPr>
        <w:t>is running when transmitting HARQ feedback for PUR response message.</w:t>
      </w:r>
    </w:p>
    <w:p w14:paraId="3FBA5BDE" w14:textId="77777777" w:rsidR="00BD3EDB" w:rsidRPr="00224244" w:rsidRDefault="00BD3EDB" w:rsidP="00BD3EDB">
      <w:pPr>
        <w:ind w:left="2835" w:hanging="2832"/>
        <w:rPr>
          <w:b/>
          <w:bCs/>
        </w:rPr>
      </w:pPr>
    </w:p>
    <w:p w14:paraId="6B633BA6" w14:textId="77777777" w:rsidR="00BD3EDB" w:rsidRPr="00224244" w:rsidRDefault="00BD3EDB" w:rsidP="00BD3EDB">
      <w:pPr>
        <w:ind w:left="2835" w:hanging="2832"/>
        <w:rPr>
          <w:b/>
          <w:bCs/>
        </w:rPr>
      </w:pPr>
      <w:r w:rsidRPr="00224244">
        <w:rPr>
          <w:b/>
          <w:bCs/>
        </w:rPr>
        <w:t>RAN1 LSs:</w:t>
      </w:r>
    </w:p>
    <w:p w14:paraId="58F42DA3" w14:textId="77777777" w:rsidR="00BD3EDB" w:rsidRPr="00224244" w:rsidRDefault="00BD3EDB" w:rsidP="00BD3EDB">
      <w:pPr>
        <w:rPr>
          <w:b/>
          <w:bCs/>
        </w:rPr>
      </w:pPr>
      <w:r w:rsidRPr="00224244">
        <w:rPr>
          <w:b/>
          <w:bCs/>
        </w:rPr>
        <w:t>Rapporteur proposal Q12a:</w:t>
      </w:r>
      <w:r w:rsidRPr="00224244">
        <w:rPr>
          <w:b/>
          <w:bCs/>
        </w:rPr>
        <w:tab/>
        <w:t>Confirm the working assumption on updating repetition parameter in in PUR configuration based on DCI.</w:t>
      </w:r>
    </w:p>
    <w:p w14:paraId="2A87BA6E" w14:textId="77777777" w:rsidR="00BD3EDB" w:rsidRPr="00224244" w:rsidRDefault="00BD3EDB" w:rsidP="00BD3EDB">
      <w:pPr>
        <w:rPr>
          <w:b/>
          <w:bCs/>
        </w:rPr>
      </w:pPr>
      <w:r w:rsidRPr="00224244">
        <w:rPr>
          <w:b/>
          <w:bCs/>
        </w:rPr>
        <w:t xml:space="preserve">Rapporteur proposal Q12b:  When repetition adjustment DCI is detected, MAC layer receives the 3-bit index from PHY layer and further provides it to RRC layer. RRC </w:t>
      </w:r>
      <w:r w:rsidRPr="00224244">
        <w:rPr>
          <w:b/>
          <w:bCs/>
        </w:rPr>
        <w:tab/>
      </w:r>
      <w:r w:rsidRPr="00224244">
        <w:rPr>
          <w:b/>
          <w:bCs/>
        </w:rPr>
        <w:tab/>
      </w:r>
      <w:r w:rsidRPr="00224244">
        <w:rPr>
          <w:b/>
          <w:bCs/>
        </w:rPr>
        <w:tab/>
      </w:r>
      <w:r w:rsidRPr="00224244">
        <w:rPr>
          <w:b/>
          <w:bCs/>
        </w:rPr>
        <w:tab/>
      </w:r>
      <w:r w:rsidRPr="00224244">
        <w:rPr>
          <w:b/>
          <w:bCs/>
        </w:rPr>
        <w:tab/>
        <w:t>layer updates the PUR configuration with the provided information.</w:t>
      </w:r>
    </w:p>
    <w:p w14:paraId="3407DD3C" w14:textId="77777777" w:rsidR="00BD3EDB" w:rsidRPr="00224244" w:rsidRDefault="00BD3EDB" w:rsidP="00BD3EDB">
      <w:pPr>
        <w:rPr>
          <w:b/>
          <w:bCs/>
        </w:rPr>
      </w:pPr>
      <w:r w:rsidRPr="00224244">
        <w:rPr>
          <w:b/>
          <w:bCs/>
        </w:rPr>
        <w:t>Rapporteur proposal Q12c:  Ask RAN1 to provide indications on the 3-bit repetition adjustment, L1 ACK and fallback indication to upper layers in their specifications.</w:t>
      </w:r>
    </w:p>
    <w:p w14:paraId="2CBF2762" w14:textId="77777777" w:rsidR="00BD3EDB" w:rsidRPr="00224244" w:rsidRDefault="00BD3EDB" w:rsidP="00BD3EDB">
      <w:pPr>
        <w:ind w:left="1695" w:hanging="1695"/>
        <w:rPr>
          <w:b/>
          <w:bCs/>
          <w:lang w:val="en-US"/>
        </w:rPr>
      </w:pPr>
    </w:p>
    <w:p w14:paraId="3C56933F" w14:textId="38CF2592" w:rsidR="00BD3EDB" w:rsidRPr="00224244" w:rsidRDefault="00C00E88" w:rsidP="00BD3EDB">
      <w:pPr>
        <w:pStyle w:val="Doc-title"/>
      </w:pPr>
      <w:hyperlink r:id="rId3299" w:history="1">
        <w:r w:rsidR="00EB1908">
          <w:rPr>
            <w:rStyle w:val="Hyperlink"/>
          </w:rPr>
          <w:t>R2-2005945</w:t>
        </w:r>
      </w:hyperlink>
      <w:r w:rsidR="00BD3EDB" w:rsidRPr="00224244">
        <w:tab/>
        <w:t>[ATT110-e][313] PUR open issues</w:t>
      </w:r>
      <w:r w:rsidR="00BD3EDB" w:rsidRPr="00224244">
        <w:tab/>
        <w:t>Ericsson</w:t>
      </w:r>
    </w:p>
    <w:p w14:paraId="605BBE03" w14:textId="77777777" w:rsidR="00BD3EDB" w:rsidRPr="00224244" w:rsidRDefault="00BD3EDB" w:rsidP="00F66276">
      <w:pPr>
        <w:pStyle w:val="Proposal"/>
        <w:numPr>
          <w:ilvl w:val="0"/>
          <w:numId w:val="71"/>
        </w:numPr>
        <w:tabs>
          <w:tab w:val="clear" w:pos="1560"/>
          <w:tab w:val="left" w:pos="1701"/>
        </w:tabs>
        <w:spacing w:after="120"/>
        <w:jc w:val="both"/>
      </w:pPr>
      <w:r w:rsidRPr="00224244">
        <w:t>Specify a new 20-bit identifier for CP-PUR to identify the PUR configuration in eNB.</w:t>
      </w:r>
    </w:p>
    <w:p w14:paraId="3A956909" w14:textId="77777777" w:rsidR="00BD3EDB" w:rsidRPr="00224244" w:rsidRDefault="00BD3EDB" w:rsidP="00F66276">
      <w:pPr>
        <w:pStyle w:val="Proposal"/>
        <w:numPr>
          <w:ilvl w:val="0"/>
          <w:numId w:val="67"/>
        </w:numPr>
        <w:tabs>
          <w:tab w:val="clear" w:pos="1560"/>
          <w:tab w:val="left" w:pos="1701"/>
        </w:tabs>
        <w:spacing w:after="120"/>
        <w:jc w:val="both"/>
        <w:rPr>
          <w:b w:val="0"/>
        </w:rPr>
      </w:pPr>
      <w:r w:rsidRPr="00224244">
        <w:rPr>
          <w:b w:val="0"/>
        </w:rPr>
        <w:t>HW thinks 20 bits is a lot, especially if included every time UE moves to connected. Sequans agrees and thinks it would be better to move the overhead to MME.</w:t>
      </w:r>
    </w:p>
    <w:p w14:paraId="10EB3FFC" w14:textId="77777777" w:rsidR="00BD3EDB" w:rsidRPr="00224244" w:rsidRDefault="00BD3EDB" w:rsidP="00F66276">
      <w:pPr>
        <w:pStyle w:val="Proposal"/>
        <w:numPr>
          <w:ilvl w:val="0"/>
          <w:numId w:val="68"/>
        </w:numPr>
        <w:tabs>
          <w:tab w:val="clear" w:pos="1560"/>
          <w:tab w:val="left" w:pos="1701"/>
        </w:tabs>
        <w:spacing w:after="120"/>
        <w:jc w:val="both"/>
      </w:pPr>
      <w:r w:rsidRPr="00224244">
        <w:t xml:space="preserve">RAN2 to agree whether the identifier is included only in PUR configuration request or earlier during the connection. </w:t>
      </w:r>
    </w:p>
    <w:p w14:paraId="2C02657D" w14:textId="77777777" w:rsidR="00BD3EDB" w:rsidRPr="00224244" w:rsidRDefault="00BD3EDB" w:rsidP="00F66276">
      <w:pPr>
        <w:pStyle w:val="Proposal"/>
        <w:numPr>
          <w:ilvl w:val="0"/>
          <w:numId w:val="68"/>
        </w:numPr>
        <w:tabs>
          <w:tab w:val="clear" w:pos="1560"/>
          <w:tab w:val="left" w:pos="1701"/>
        </w:tabs>
        <w:spacing w:after="120"/>
        <w:jc w:val="both"/>
      </w:pPr>
      <w:r w:rsidRPr="00224244">
        <w:t xml:space="preserve">Clarify that when configuration of </w:t>
      </w:r>
      <w:r w:rsidRPr="00224244">
        <w:rPr>
          <w:i/>
          <w:iCs/>
        </w:rPr>
        <w:t>pur-TimeAlignmentTimer</w:t>
      </w:r>
      <w:r w:rsidRPr="00224244">
        <w:t xml:space="preserve"> is not present in </w:t>
      </w:r>
      <w:r w:rsidRPr="00224244">
        <w:rPr>
          <w:i/>
          <w:iCs/>
        </w:rPr>
        <w:t xml:space="preserve">pur-Config, </w:t>
      </w:r>
      <w:r w:rsidRPr="00224244">
        <w:t xml:space="preserve">the timer is released and not applicable. </w:t>
      </w:r>
    </w:p>
    <w:p w14:paraId="72FC3610" w14:textId="77777777" w:rsidR="00BD3EDB" w:rsidRPr="00224244" w:rsidRDefault="00BD3EDB" w:rsidP="00F66276">
      <w:pPr>
        <w:pStyle w:val="Proposal"/>
        <w:numPr>
          <w:ilvl w:val="0"/>
          <w:numId w:val="68"/>
        </w:numPr>
        <w:tabs>
          <w:tab w:val="clear" w:pos="1560"/>
          <w:tab w:val="left" w:pos="1701"/>
        </w:tabs>
        <w:spacing w:after="120"/>
        <w:jc w:val="both"/>
      </w:pPr>
      <w:r w:rsidRPr="00224244">
        <w:rPr>
          <w:i/>
          <w:iCs/>
        </w:rPr>
        <w:t xml:space="preserve">pur-TimeAlignmentTimer </w:t>
      </w:r>
      <w:r w:rsidRPr="00224244">
        <w:t xml:space="preserve">is not explicitly checked when transmitting uplinkg HARQ feedback to PUR response. TA timer check is excluded for this case. </w:t>
      </w:r>
    </w:p>
    <w:p w14:paraId="50B2F2DB" w14:textId="77777777" w:rsidR="00BD3EDB" w:rsidRPr="00224244" w:rsidRDefault="00BD3EDB" w:rsidP="00F66276">
      <w:pPr>
        <w:pStyle w:val="Proposal"/>
        <w:numPr>
          <w:ilvl w:val="0"/>
          <w:numId w:val="67"/>
        </w:numPr>
        <w:tabs>
          <w:tab w:val="clear" w:pos="1560"/>
          <w:tab w:val="left" w:pos="1701"/>
        </w:tabs>
        <w:spacing w:after="120"/>
        <w:jc w:val="both"/>
        <w:rPr>
          <w:b w:val="0"/>
        </w:rPr>
      </w:pPr>
      <w:r w:rsidRPr="00224244">
        <w:rPr>
          <w:b w:val="0"/>
        </w:rPr>
        <w:lastRenderedPageBreak/>
        <w:t>QC thinks UE needs to have timing alignment to transmit on dedicated channels. HW think this is a rare case and we only need to ensure eNB and UE have the same understanding whether ACK can be transmitted. It is simpler for UE to check when initiating and not during the procedure. LG and ZTE think RSRP change also needs to be checked. ZTE also think this is a rare case</w:t>
      </w:r>
    </w:p>
    <w:p w14:paraId="7C1B9CE3" w14:textId="77777777" w:rsidR="00BD3EDB" w:rsidRPr="00224244" w:rsidRDefault="00BD3EDB" w:rsidP="00F66276">
      <w:pPr>
        <w:pStyle w:val="Proposal"/>
        <w:numPr>
          <w:ilvl w:val="0"/>
          <w:numId w:val="68"/>
        </w:numPr>
        <w:tabs>
          <w:tab w:val="clear" w:pos="1560"/>
          <w:tab w:val="left" w:pos="1701"/>
        </w:tabs>
        <w:spacing w:after="120"/>
        <w:jc w:val="both"/>
      </w:pPr>
      <w:r w:rsidRPr="00224244">
        <w:t>PUR-RNTI does not need to be explicitly mentioned when configuring lower layers for transmission using PUR.</w:t>
      </w:r>
    </w:p>
    <w:p w14:paraId="4A5EAECB" w14:textId="77777777" w:rsidR="00BD3EDB" w:rsidRPr="00224244" w:rsidRDefault="00BD3EDB" w:rsidP="00F66276">
      <w:pPr>
        <w:pStyle w:val="Proposal"/>
        <w:numPr>
          <w:ilvl w:val="0"/>
          <w:numId w:val="68"/>
        </w:numPr>
        <w:tabs>
          <w:tab w:val="clear" w:pos="1560"/>
          <w:tab w:val="left" w:pos="1701"/>
        </w:tabs>
        <w:spacing w:after="120"/>
        <w:jc w:val="both"/>
      </w:pPr>
      <w:r w:rsidRPr="00224244">
        <w:t>Clarify that</w:t>
      </w:r>
      <w:r w:rsidRPr="00224244">
        <w:rPr>
          <w:i/>
          <w:iCs/>
        </w:rPr>
        <w:t xml:space="preserve"> pur-TimeAlignmentTimer </w:t>
      </w:r>
      <w:r w:rsidRPr="00224244">
        <w:t xml:space="preserve">is not provided to lower layers when configuring lower layers for transmission using PUR as it is provided already earlier in </w:t>
      </w:r>
      <w:r w:rsidRPr="00224244">
        <w:rPr>
          <w:i/>
          <w:iCs/>
        </w:rPr>
        <w:t>pur-Config</w:t>
      </w:r>
      <w:r w:rsidRPr="00224244">
        <w:t>.</w:t>
      </w:r>
    </w:p>
    <w:p w14:paraId="2D64852D" w14:textId="77777777" w:rsidR="00BD3EDB" w:rsidRPr="00224244" w:rsidRDefault="00BD3EDB" w:rsidP="00BD3EDB">
      <w:pPr>
        <w:ind w:left="1695" w:hanging="1695"/>
        <w:rPr>
          <w:b/>
          <w:bCs/>
          <w:lang w:val="en-US"/>
        </w:rPr>
      </w:pPr>
    </w:p>
    <w:tbl>
      <w:tblPr>
        <w:tblStyle w:val="TableGrid"/>
        <w:tblW w:w="0" w:type="auto"/>
        <w:tblInd w:w="1259" w:type="dxa"/>
        <w:tblLook w:val="04A0" w:firstRow="1" w:lastRow="0" w:firstColumn="1" w:lastColumn="0" w:noHBand="0" w:noVBand="1"/>
      </w:tblPr>
      <w:tblGrid>
        <w:gridCol w:w="8935"/>
      </w:tblGrid>
      <w:tr w:rsidR="00BD3EDB" w:rsidRPr="00224244" w14:paraId="6F8C5F52" w14:textId="77777777" w:rsidTr="00BD346E">
        <w:tc>
          <w:tcPr>
            <w:tcW w:w="10194" w:type="dxa"/>
          </w:tcPr>
          <w:p w14:paraId="0455EA9D" w14:textId="77777777" w:rsidR="00BD3EDB" w:rsidRPr="00224244" w:rsidRDefault="00BD3EDB" w:rsidP="00BD346E">
            <w:pPr>
              <w:rPr>
                <w:b/>
                <w:bCs/>
                <w:lang w:val="en-US"/>
              </w:rPr>
            </w:pPr>
            <w:r w:rsidRPr="00224244">
              <w:rPr>
                <w:b/>
                <w:bCs/>
                <w:lang w:val="en-US"/>
              </w:rPr>
              <w:t>Agreements:</w:t>
            </w:r>
          </w:p>
          <w:p w14:paraId="6F1645A6" w14:textId="77777777" w:rsidR="00BD3EDB" w:rsidRPr="00224244" w:rsidRDefault="00BD3EDB" w:rsidP="00BD346E">
            <w:pPr>
              <w:rPr>
                <w:b/>
                <w:bCs/>
                <w:lang w:val="en-US"/>
              </w:rPr>
            </w:pPr>
          </w:p>
          <w:p w14:paraId="447AEF7C" w14:textId="77777777" w:rsidR="00BD3EDB" w:rsidRPr="00224244" w:rsidRDefault="00BD3EDB" w:rsidP="00BD346E">
            <w:pPr>
              <w:rPr>
                <w:bCs/>
                <w:lang w:val="en-US"/>
              </w:rPr>
            </w:pPr>
            <w:r w:rsidRPr="00224244">
              <w:rPr>
                <w:bCs/>
                <w:lang w:val="en-US"/>
              </w:rPr>
              <w:t>TB sizes:</w:t>
            </w:r>
          </w:p>
          <w:p w14:paraId="3B423D64" w14:textId="77777777" w:rsidR="00BD3EDB" w:rsidRPr="00224244" w:rsidRDefault="00BD3EDB" w:rsidP="00F66276">
            <w:pPr>
              <w:pStyle w:val="ListParagraph"/>
              <w:numPr>
                <w:ilvl w:val="0"/>
                <w:numId w:val="70"/>
              </w:numPr>
              <w:rPr>
                <w:bCs/>
                <w:lang w:val="en-US"/>
              </w:rPr>
            </w:pPr>
            <w:r w:rsidRPr="00224244">
              <w:rPr>
                <w:bCs/>
                <w:lang w:val="en-US"/>
              </w:rPr>
              <w:t xml:space="preserve">Maximum value for </w:t>
            </w:r>
            <w:r w:rsidRPr="00224244">
              <w:rPr>
                <w:bCs/>
                <w:i/>
                <w:iCs/>
                <w:lang w:val="en-US"/>
              </w:rPr>
              <w:t>requestedTBS</w:t>
            </w:r>
            <w:r w:rsidRPr="00224244">
              <w:rPr>
                <w:bCs/>
                <w:lang w:val="en-US"/>
              </w:rPr>
              <w:t xml:space="preserve"> for eMTC is b2984 and for NB-IoT b2536.</w:t>
            </w:r>
          </w:p>
          <w:p w14:paraId="7739FAE5" w14:textId="77777777" w:rsidR="00BD3EDB" w:rsidRPr="00224244" w:rsidRDefault="00BD3EDB" w:rsidP="00F66276">
            <w:pPr>
              <w:pStyle w:val="ListParagraph"/>
              <w:numPr>
                <w:ilvl w:val="0"/>
                <w:numId w:val="70"/>
              </w:numPr>
              <w:rPr>
                <w:bCs/>
              </w:rPr>
            </w:pPr>
            <w:r w:rsidRPr="00224244">
              <w:rPr>
                <w:bCs/>
              </w:rPr>
              <w:t xml:space="preserve">For </w:t>
            </w:r>
            <w:r w:rsidRPr="00224244">
              <w:rPr>
                <w:bCs/>
                <w:i/>
                <w:iCs/>
              </w:rPr>
              <w:t>requestedTBS,</w:t>
            </w:r>
            <w:r w:rsidRPr="00224244">
              <w:rPr>
                <w:bCs/>
              </w:rPr>
              <w:t xml:space="preserve"> use 64 values for eMTC and 32 values for NB-IoT.</w:t>
            </w:r>
          </w:p>
          <w:p w14:paraId="065B0DAB" w14:textId="77777777" w:rsidR="00BD3EDB" w:rsidRPr="00224244" w:rsidRDefault="00BD3EDB" w:rsidP="00BD346E">
            <w:pPr>
              <w:ind w:left="140"/>
              <w:rPr>
                <w:rStyle w:val="Hyperlink"/>
                <w:color w:val="auto"/>
                <w:u w:val="none"/>
              </w:rPr>
            </w:pPr>
          </w:p>
          <w:p w14:paraId="6E2810F1" w14:textId="77777777" w:rsidR="00BD3EDB" w:rsidRPr="00224244" w:rsidRDefault="00BD3EDB" w:rsidP="00BD346E">
            <w:pPr>
              <w:rPr>
                <w:bCs/>
                <w:lang w:val="en-US"/>
              </w:rPr>
            </w:pPr>
            <w:r w:rsidRPr="00224244">
              <w:rPr>
                <w:bCs/>
                <w:lang w:val="en-US"/>
              </w:rPr>
              <w:t>RAN1 LSs:</w:t>
            </w:r>
          </w:p>
          <w:p w14:paraId="121ED3C2" w14:textId="77777777" w:rsidR="00BD3EDB" w:rsidRPr="00224244" w:rsidRDefault="00BD3EDB" w:rsidP="00F66276">
            <w:pPr>
              <w:pStyle w:val="ListParagraph"/>
              <w:numPr>
                <w:ilvl w:val="0"/>
                <w:numId w:val="70"/>
              </w:numPr>
              <w:rPr>
                <w:bCs/>
                <w:lang w:val="en-US"/>
              </w:rPr>
            </w:pPr>
            <w:r w:rsidRPr="00224244">
              <w:rPr>
                <w:bCs/>
                <w:lang w:val="en-US"/>
              </w:rPr>
              <w:t>Confirm the feasibility of RAN1 working assumption on search space priority, send a reply LS to RAN1.</w:t>
            </w:r>
          </w:p>
          <w:p w14:paraId="43AE63A9" w14:textId="77777777" w:rsidR="00BD3EDB" w:rsidRPr="00224244" w:rsidRDefault="00BD3EDB" w:rsidP="00F66276">
            <w:pPr>
              <w:pStyle w:val="ListParagraph"/>
              <w:numPr>
                <w:ilvl w:val="0"/>
                <w:numId w:val="70"/>
              </w:numPr>
              <w:rPr>
                <w:bCs/>
                <w:lang w:val="en-US"/>
              </w:rPr>
            </w:pPr>
            <w:r w:rsidRPr="00224244">
              <w:rPr>
                <w:bCs/>
              </w:rPr>
              <w:t>Update RRC with DCI adjustment on repetitions.</w:t>
            </w:r>
          </w:p>
          <w:p w14:paraId="14322E5A" w14:textId="77777777" w:rsidR="00BD3EDB" w:rsidRPr="00224244" w:rsidRDefault="00BD3EDB" w:rsidP="00F66276">
            <w:pPr>
              <w:pStyle w:val="ListParagraph"/>
              <w:numPr>
                <w:ilvl w:val="0"/>
                <w:numId w:val="70"/>
              </w:numPr>
              <w:rPr>
                <w:bCs/>
                <w:lang w:val="en-US"/>
              </w:rPr>
            </w:pPr>
            <w:r w:rsidRPr="00224244">
              <w:rPr>
                <w:bCs/>
              </w:rPr>
              <w:t>When repetition adjustment DCI is detected, MAC layer expects the 3-bit index from PHY layer and further provides it to RRC layer. RRC layer updates the PUR configuration with the provided information.</w:t>
            </w:r>
          </w:p>
          <w:p w14:paraId="6428F202" w14:textId="77777777" w:rsidR="00BD3EDB" w:rsidRPr="00224244" w:rsidRDefault="00BD3EDB" w:rsidP="00F66276">
            <w:pPr>
              <w:pStyle w:val="ListParagraph"/>
              <w:numPr>
                <w:ilvl w:val="0"/>
                <w:numId w:val="70"/>
              </w:numPr>
              <w:rPr>
                <w:bCs/>
                <w:lang w:val="en-US"/>
              </w:rPr>
            </w:pPr>
            <w:r w:rsidRPr="00224244">
              <w:rPr>
                <w:bCs/>
              </w:rPr>
              <w:t>Ask RAN1 to provide indications on the 3-bit repetition adjustment, L1 ACK/fallback indication to upper layers in their specifications.</w:t>
            </w:r>
          </w:p>
          <w:p w14:paraId="11D9233A" w14:textId="77777777" w:rsidR="00BD3EDB" w:rsidRPr="00224244" w:rsidRDefault="00BD3EDB" w:rsidP="00BD346E">
            <w:pPr>
              <w:pStyle w:val="ListParagraph"/>
              <w:ind w:left="500"/>
              <w:rPr>
                <w:rStyle w:val="Hyperlink"/>
                <w:color w:val="auto"/>
                <w:u w:val="none"/>
              </w:rPr>
            </w:pPr>
          </w:p>
          <w:p w14:paraId="52291C25" w14:textId="77777777" w:rsidR="00BD3EDB" w:rsidRPr="00224244" w:rsidRDefault="00BD3EDB" w:rsidP="00BD346E">
            <w:pPr>
              <w:ind w:left="2835" w:hanging="2832"/>
              <w:rPr>
                <w:bCs/>
              </w:rPr>
            </w:pPr>
            <w:r w:rsidRPr="00224244">
              <w:rPr>
                <w:bCs/>
              </w:rPr>
              <w:t>PUR offset working assumption and the H-SFN configuration</w:t>
            </w:r>
          </w:p>
          <w:p w14:paraId="0E299A80" w14:textId="77777777" w:rsidR="00BD3EDB" w:rsidRPr="00224244" w:rsidRDefault="00BD3EDB" w:rsidP="00F66276">
            <w:pPr>
              <w:pStyle w:val="Proposal"/>
              <w:numPr>
                <w:ilvl w:val="0"/>
                <w:numId w:val="70"/>
              </w:numPr>
              <w:tabs>
                <w:tab w:val="clear" w:pos="1560"/>
                <w:tab w:val="left" w:pos="1701"/>
              </w:tabs>
              <w:spacing w:after="120"/>
              <w:jc w:val="both"/>
              <w:rPr>
                <w:b w:val="0"/>
                <w:bCs/>
              </w:rPr>
            </w:pPr>
            <w:r w:rsidRPr="00224244">
              <w:rPr>
                <w:b w:val="0"/>
              </w:rPr>
              <w:t>Confirm the working assumption "Maximum PUR time offset should be the same as maximum PUR periodicity"</w:t>
            </w:r>
          </w:p>
          <w:p w14:paraId="6D18D8EB" w14:textId="77777777" w:rsidR="00BD3EDB" w:rsidRPr="00224244" w:rsidRDefault="00BD3EDB" w:rsidP="00F66276">
            <w:pPr>
              <w:pStyle w:val="Proposal"/>
              <w:numPr>
                <w:ilvl w:val="1"/>
                <w:numId w:val="70"/>
              </w:numPr>
              <w:tabs>
                <w:tab w:val="clear" w:pos="1560"/>
                <w:tab w:val="left" w:pos="1701"/>
              </w:tabs>
              <w:spacing w:after="120"/>
              <w:jc w:val="both"/>
              <w:rPr>
                <w:b w:val="0"/>
                <w:bCs/>
              </w:rPr>
            </w:pPr>
            <w:r w:rsidRPr="00224244">
              <w:rPr>
                <w:b w:val="0"/>
              </w:rPr>
              <w:t>It is up to UE implementation to ensure synchronisation for the case of (&gt;1024 H-SFNs) PUR periodicity/offset</w:t>
            </w:r>
          </w:p>
          <w:p w14:paraId="6D46A6F4" w14:textId="77777777" w:rsidR="00BD3EDB" w:rsidRPr="00224244" w:rsidRDefault="00BD3EDB" w:rsidP="00F66276">
            <w:pPr>
              <w:pStyle w:val="ListParagraph"/>
              <w:numPr>
                <w:ilvl w:val="0"/>
                <w:numId w:val="70"/>
              </w:numPr>
              <w:rPr>
                <w:bCs/>
              </w:rPr>
            </w:pPr>
            <w:r w:rsidRPr="00224244">
              <w:rPr>
                <w:bCs/>
              </w:rPr>
              <w:t xml:space="preserve">Confirm that PUR starting time H-SFN configuration in </w:t>
            </w:r>
            <w:r w:rsidRPr="00224244">
              <w:rPr>
                <w:bCs/>
                <w:i/>
                <w:iCs/>
              </w:rPr>
              <w:t>pur-StartTime</w:t>
            </w:r>
            <w:r w:rsidRPr="00224244">
              <w:rPr>
                <w:bCs/>
              </w:rPr>
              <w:t xml:space="preserve"> is an offset relative to a reference H-SFN, while SFN and subframe configurations are absolute within the H-SFN.</w:t>
            </w:r>
          </w:p>
          <w:p w14:paraId="4A7FDAF2" w14:textId="77777777" w:rsidR="00BD3EDB" w:rsidRPr="00224244" w:rsidRDefault="00BD3EDB" w:rsidP="00F66276">
            <w:pPr>
              <w:pStyle w:val="ListParagraph"/>
              <w:numPr>
                <w:ilvl w:val="0"/>
                <w:numId w:val="70"/>
              </w:numPr>
              <w:rPr>
                <w:bCs/>
              </w:rPr>
            </w:pPr>
            <w:r w:rsidRPr="00224244">
              <w:rPr>
                <w:bCs/>
                <w:i/>
                <w:iCs/>
              </w:rPr>
              <w:t>pur-StartTime</w:t>
            </w:r>
            <w:r w:rsidRPr="00224244">
              <w:rPr>
                <w:bCs/>
              </w:rPr>
              <w:t xml:space="preserve"> reference is the H-SFN corresponding to the last subframe of the first transmission of RRC release message containing </w:t>
            </w:r>
            <w:r w:rsidRPr="00224244">
              <w:rPr>
                <w:bCs/>
                <w:i/>
                <w:iCs/>
              </w:rPr>
              <w:t>pur-Config</w:t>
            </w:r>
            <w:r w:rsidRPr="00224244">
              <w:rPr>
                <w:bCs/>
              </w:rPr>
              <w:t xml:space="preserve">. </w:t>
            </w:r>
          </w:p>
          <w:p w14:paraId="25FF5CF1" w14:textId="77777777" w:rsidR="00BD3EDB" w:rsidRPr="00224244" w:rsidRDefault="00BD3EDB" w:rsidP="00F66276">
            <w:pPr>
              <w:pStyle w:val="ListParagraph"/>
              <w:numPr>
                <w:ilvl w:val="0"/>
                <w:numId w:val="70"/>
              </w:numPr>
              <w:rPr>
                <w:bCs/>
              </w:rPr>
            </w:pPr>
            <w:r w:rsidRPr="00224244">
              <w:rPr>
                <w:bCs/>
                <w:iCs/>
              </w:rPr>
              <w:t>Introduce 1 bit in the PUR (re)configuration  to indicate LSB of H-SFN to resolve misalignment</w:t>
            </w:r>
          </w:p>
          <w:p w14:paraId="509D5A06" w14:textId="77777777" w:rsidR="00BD3EDB" w:rsidRPr="00224244" w:rsidRDefault="00BD3EDB" w:rsidP="00BD346E">
            <w:pPr>
              <w:ind w:left="2835" w:hanging="2832"/>
              <w:rPr>
                <w:rStyle w:val="Hyperlink"/>
                <w:color w:val="auto"/>
                <w:u w:val="none"/>
              </w:rPr>
            </w:pPr>
          </w:p>
          <w:p w14:paraId="3F93752B" w14:textId="77777777" w:rsidR="00BD3EDB" w:rsidRPr="00224244" w:rsidRDefault="00BD3EDB" w:rsidP="00BD346E">
            <w:pPr>
              <w:ind w:left="2835" w:hanging="2832"/>
              <w:rPr>
                <w:bCs/>
              </w:rPr>
            </w:pPr>
            <w:r w:rsidRPr="00224244">
              <w:rPr>
                <w:bCs/>
                <w:i/>
                <w:iCs/>
              </w:rPr>
              <w:t xml:space="preserve">pur-StartTime </w:t>
            </w:r>
            <w:r w:rsidRPr="00224244">
              <w:rPr>
                <w:bCs/>
              </w:rPr>
              <w:t>structure and requested offset</w:t>
            </w:r>
          </w:p>
          <w:p w14:paraId="1702B60F" w14:textId="77777777" w:rsidR="00BD3EDB" w:rsidRPr="00224244" w:rsidRDefault="00BD3EDB" w:rsidP="00F66276">
            <w:pPr>
              <w:pStyle w:val="ListParagraph"/>
              <w:numPr>
                <w:ilvl w:val="0"/>
                <w:numId w:val="70"/>
              </w:numPr>
              <w:rPr>
                <w:bCs/>
              </w:rPr>
            </w:pPr>
            <w:r w:rsidRPr="00224244">
              <w:rPr>
                <w:bCs/>
              </w:rPr>
              <w:t xml:space="preserve">Start H-SFN range and requested offset range is 0-8191. </w:t>
            </w:r>
          </w:p>
          <w:p w14:paraId="5E0F2335" w14:textId="77777777" w:rsidR="00BD3EDB" w:rsidRPr="00224244" w:rsidRDefault="00BD3EDB" w:rsidP="00F66276">
            <w:pPr>
              <w:pStyle w:val="ListParagraph"/>
              <w:numPr>
                <w:ilvl w:val="0"/>
                <w:numId w:val="70"/>
              </w:numPr>
              <w:rPr>
                <w:bCs/>
              </w:rPr>
            </w:pPr>
            <w:r w:rsidRPr="00224244">
              <w:rPr>
                <w:bCs/>
              </w:rPr>
              <w:t>Start SFN range is 0-1023</w:t>
            </w:r>
          </w:p>
          <w:p w14:paraId="05C68638" w14:textId="77777777" w:rsidR="00BD3EDB" w:rsidRPr="00224244" w:rsidRDefault="00BD3EDB" w:rsidP="00F66276">
            <w:pPr>
              <w:pStyle w:val="ListParagraph"/>
              <w:numPr>
                <w:ilvl w:val="0"/>
                <w:numId w:val="70"/>
              </w:numPr>
              <w:rPr>
                <w:bCs/>
              </w:rPr>
            </w:pPr>
            <w:r w:rsidRPr="00224244">
              <w:rPr>
                <w:bCs/>
              </w:rPr>
              <w:t>Start subframe range is 0-9</w:t>
            </w:r>
          </w:p>
          <w:p w14:paraId="2C17BD47" w14:textId="77777777" w:rsidR="00BD3EDB" w:rsidRPr="00224244" w:rsidRDefault="00BD3EDB" w:rsidP="00BD346E">
            <w:pPr>
              <w:pStyle w:val="ListParagraph"/>
              <w:ind w:left="500"/>
              <w:rPr>
                <w:bCs/>
                <w:lang w:val="en-US"/>
              </w:rPr>
            </w:pPr>
          </w:p>
          <w:p w14:paraId="25C529B5" w14:textId="77777777" w:rsidR="00BD3EDB" w:rsidRPr="00224244" w:rsidRDefault="00BD3EDB" w:rsidP="00BD346E">
            <w:pPr>
              <w:ind w:left="2835" w:hanging="2835"/>
              <w:rPr>
                <w:bCs/>
              </w:rPr>
            </w:pPr>
            <w:r w:rsidRPr="00224244">
              <w:rPr>
                <w:bCs/>
              </w:rPr>
              <w:t>CP configuration</w:t>
            </w:r>
          </w:p>
          <w:p w14:paraId="17DDC139" w14:textId="77777777" w:rsidR="00BD3EDB" w:rsidRPr="00224244" w:rsidRDefault="00BD3EDB" w:rsidP="00F66276">
            <w:pPr>
              <w:pStyle w:val="ListParagraph"/>
              <w:numPr>
                <w:ilvl w:val="0"/>
                <w:numId w:val="70"/>
              </w:numPr>
            </w:pPr>
            <w:r w:rsidRPr="00224244">
              <w:rPr>
                <w:bCs/>
              </w:rPr>
              <w:t>It is up to eNB implementation how UE and PUR configuration are linked according to the configured PUR resources.</w:t>
            </w:r>
          </w:p>
          <w:p w14:paraId="314A7196" w14:textId="77777777" w:rsidR="00BD3EDB" w:rsidRPr="00224244" w:rsidRDefault="00BD3EDB" w:rsidP="00F66276">
            <w:pPr>
              <w:pStyle w:val="ListParagraph"/>
              <w:numPr>
                <w:ilvl w:val="0"/>
                <w:numId w:val="70"/>
              </w:numPr>
            </w:pPr>
            <w:r w:rsidRPr="00224244">
              <w:t xml:space="preserve">Introduce an optional 20-bit identifier for CP-PUR to identify the PUR configuration in eNB. </w:t>
            </w:r>
          </w:p>
          <w:p w14:paraId="0FF46515" w14:textId="77777777" w:rsidR="00BD3EDB" w:rsidRPr="00224244" w:rsidRDefault="00BD3EDB" w:rsidP="00F66276">
            <w:pPr>
              <w:pStyle w:val="ListParagraph"/>
              <w:numPr>
                <w:ilvl w:val="1"/>
                <w:numId w:val="70"/>
              </w:numPr>
            </w:pPr>
            <w:r w:rsidRPr="00224244">
              <w:t>If identifier is configured by the NW, then it is included by the UE when moving to connected.</w:t>
            </w:r>
          </w:p>
          <w:p w14:paraId="2DD68516" w14:textId="77777777" w:rsidR="00BD3EDB" w:rsidRPr="00224244" w:rsidRDefault="00BD3EDB" w:rsidP="00BD346E">
            <w:pPr>
              <w:rPr>
                <w:bCs/>
                <w:lang w:val="en-US"/>
              </w:rPr>
            </w:pPr>
          </w:p>
          <w:p w14:paraId="19BC6826" w14:textId="77777777" w:rsidR="00BD3EDB" w:rsidRPr="00224244" w:rsidRDefault="00BD3EDB" w:rsidP="00BD346E">
            <w:pPr>
              <w:rPr>
                <w:bCs/>
              </w:rPr>
            </w:pPr>
            <w:r w:rsidRPr="00224244">
              <w:rPr>
                <w:bCs/>
              </w:rPr>
              <w:t>Corrections / clarifications on MAC/RRC:</w:t>
            </w:r>
          </w:p>
          <w:p w14:paraId="6BF43465" w14:textId="77777777" w:rsidR="00BD3EDB" w:rsidRPr="00224244" w:rsidRDefault="00BD3EDB" w:rsidP="00BD346E">
            <w:pPr>
              <w:ind w:left="2835" w:hanging="2835"/>
              <w:rPr>
                <w:bCs/>
              </w:rPr>
            </w:pPr>
          </w:p>
          <w:p w14:paraId="128B088C" w14:textId="77777777" w:rsidR="00BD3EDB" w:rsidRPr="00224244" w:rsidRDefault="00BD3EDB" w:rsidP="00F66276">
            <w:pPr>
              <w:pStyle w:val="ListParagraph"/>
              <w:numPr>
                <w:ilvl w:val="0"/>
                <w:numId w:val="70"/>
              </w:numPr>
              <w:rPr>
                <w:bCs/>
              </w:rPr>
            </w:pPr>
            <w:r w:rsidRPr="00224244">
              <w:rPr>
                <w:bCs/>
              </w:rPr>
              <w:lastRenderedPageBreak/>
              <w:t>RRC layer calculates the exact PUR timing and provides the information to MAC in the form of UL grant. Details of the timing of providing this information to MAC layer is up to UE implementation.</w:t>
            </w:r>
          </w:p>
          <w:p w14:paraId="7AD38E17" w14:textId="77777777" w:rsidR="00BD3EDB" w:rsidRPr="00224244" w:rsidRDefault="00BD3EDB" w:rsidP="00F66276">
            <w:pPr>
              <w:pStyle w:val="ListParagraph"/>
              <w:numPr>
                <w:ilvl w:val="0"/>
                <w:numId w:val="70"/>
              </w:numPr>
              <w:rPr>
                <w:bCs/>
              </w:rPr>
            </w:pPr>
            <w:r w:rsidRPr="00224244">
              <w:rPr>
                <w:bCs/>
                <w:i/>
                <w:iCs/>
              </w:rPr>
              <w:t>pur-ResponseWindowSize</w:t>
            </w:r>
            <w:r w:rsidRPr="00224244">
              <w:rPr>
                <w:bCs/>
              </w:rPr>
              <w:t xml:space="preserve"> is provided to MAC when lower layers are configured to use PUR.</w:t>
            </w:r>
          </w:p>
          <w:p w14:paraId="20FF0124" w14:textId="77777777" w:rsidR="00BD3EDB" w:rsidRPr="00224244" w:rsidRDefault="00BD3EDB" w:rsidP="00F66276">
            <w:pPr>
              <w:pStyle w:val="ListParagraph"/>
              <w:numPr>
                <w:ilvl w:val="0"/>
                <w:numId w:val="70"/>
              </w:numPr>
              <w:tabs>
                <w:tab w:val="left" w:pos="1019"/>
              </w:tabs>
              <w:rPr>
                <w:bCs/>
              </w:rPr>
            </w:pPr>
            <w:r w:rsidRPr="00224244">
              <w:rPr>
                <w:bCs/>
              </w:rPr>
              <w:t xml:space="preserve">If </w:t>
            </w:r>
            <w:r w:rsidRPr="00224244">
              <w:rPr>
                <w:bCs/>
                <w:i/>
                <w:iCs/>
              </w:rPr>
              <w:t>pur-Config</w:t>
            </w:r>
            <w:r w:rsidRPr="00224244">
              <w:rPr>
                <w:bCs/>
              </w:rPr>
              <w:t xml:space="preserve"> is not present in RRC release, </w:t>
            </w:r>
            <w:r w:rsidRPr="00224244">
              <w:rPr>
                <w:bCs/>
                <w:i/>
                <w:iCs/>
              </w:rPr>
              <w:t>pur-TimeAlignmentTimer</w:t>
            </w:r>
            <w:r w:rsidRPr="00224244">
              <w:t xml:space="preserve"> </w:t>
            </w:r>
            <w:r w:rsidRPr="00224244">
              <w:rPr>
                <w:bCs/>
              </w:rPr>
              <w:t xml:space="preserve">is kept running. </w:t>
            </w:r>
          </w:p>
          <w:p w14:paraId="71DB946C" w14:textId="77777777" w:rsidR="00BD3EDB" w:rsidRPr="00224244" w:rsidRDefault="00BD3EDB" w:rsidP="00F66276">
            <w:pPr>
              <w:pStyle w:val="ListParagraph"/>
              <w:numPr>
                <w:ilvl w:val="1"/>
                <w:numId w:val="70"/>
              </w:numPr>
              <w:rPr>
                <w:bCs/>
              </w:rPr>
            </w:pPr>
            <w:r w:rsidRPr="00224244">
              <w:rPr>
                <w:bCs/>
              </w:rPr>
              <w:t xml:space="preserve">When configuration of pur-TimeAlignmentTimer is not present in pur-Config, the timer is released and not applicable. </w:t>
            </w:r>
          </w:p>
          <w:p w14:paraId="0FD9E4FB" w14:textId="77777777" w:rsidR="00BD3EDB" w:rsidRPr="00224244" w:rsidRDefault="00BD3EDB" w:rsidP="00F66276">
            <w:pPr>
              <w:pStyle w:val="ListParagraph"/>
              <w:numPr>
                <w:ilvl w:val="0"/>
                <w:numId w:val="70"/>
              </w:numPr>
              <w:rPr>
                <w:bCs/>
              </w:rPr>
            </w:pPr>
            <w:r w:rsidRPr="00224244">
              <w:rPr>
                <w:bCs/>
              </w:rPr>
              <w:t>Clarify that PUR configuration is excluded in clause 5.3.12 in TS 36.331 when releasing the radio resource configuration.</w:t>
            </w:r>
          </w:p>
          <w:p w14:paraId="35321A78" w14:textId="77777777" w:rsidR="00BD3EDB" w:rsidRPr="00224244" w:rsidRDefault="00BD3EDB" w:rsidP="00F66276">
            <w:pPr>
              <w:pStyle w:val="ListParagraph"/>
              <w:numPr>
                <w:ilvl w:val="0"/>
                <w:numId w:val="70"/>
              </w:numPr>
              <w:rPr>
                <w:bCs/>
              </w:rPr>
            </w:pPr>
            <w:r w:rsidRPr="00224244">
              <w:t>PUR-RNTI does not need to be explicitly mentioned when configuring lower layers for transmission using PUR.</w:t>
            </w:r>
          </w:p>
          <w:p w14:paraId="5E2E4AA7" w14:textId="77777777" w:rsidR="00BD3EDB" w:rsidRPr="00224244" w:rsidRDefault="00BD3EDB" w:rsidP="00F66276">
            <w:pPr>
              <w:pStyle w:val="ListParagraph"/>
              <w:numPr>
                <w:ilvl w:val="0"/>
                <w:numId w:val="70"/>
              </w:numPr>
              <w:rPr>
                <w:bCs/>
              </w:rPr>
            </w:pPr>
            <w:r w:rsidRPr="00224244">
              <w:t>Clarify that</w:t>
            </w:r>
            <w:r w:rsidRPr="00224244">
              <w:rPr>
                <w:i/>
                <w:iCs/>
              </w:rPr>
              <w:t xml:space="preserve"> pur-TimeAlignmentTimer </w:t>
            </w:r>
            <w:r w:rsidRPr="00224244">
              <w:t xml:space="preserve">is not provided to lower layers when configuring lower layers for transmission using PUR as it is provided already earlier in </w:t>
            </w:r>
            <w:r w:rsidRPr="00224244">
              <w:rPr>
                <w:i/>
                <w:iCs/>
              </w:rPr>
              <w:t>pur-Config</w:t>
            </w:r>
            <w:r w:rsidRPr="00224244">
              <w:t>.</w:t>
            </w:r>
          </w:p>
          <w:p w14:paraId="30F2D970" w14:textId="77777777" w:rsidR="00BD3EDB" w:rsidRPr="00224244" w:rsidRDefault="00BD3EDB" w:rsidP="00BD346E">
            <w:pPr>
              <w:rPr>
                <w:rStyle w:val="Hyperlink"/>
                <w:bCs/>
                <w:color w:val="auto"/>
                <w:u w:val="none"/>
                <w:lang w:val="en-US"/>
              </w:rPr>
            </w:pPr>
          </w:p>
        </w:tc>
      </w:tr>
    </w:tbl>
    <w:p w14:paraId="7731D17C" w14:textId="77777777" w:rsidR="00BD3EDB" w:rsidRPr="00224244" w:rsidRDefault="00BD3EDB" w:rsidP="00BD3EDB">
      <w:pPr>
        <w:pStyle w:val="Doc-title"/>
        <w:rPr>
          <w:rStyle w:val="Hyperlink"/>
          <w:color w:val="auto"/>
          <w:u w:val="none"/>
        </w:rPr>
      </w:pPr>
    </w:p>
    <w:p w14:paraId="4D3E7643" w14:textId="77777777" w:rsidR="00BD3EDB" w:rsidRPr="00224244" w:rsidRDefault="00BD3EDB" w:rsidP="00BD3EDB">
      <w:pPr>
        <w:pStyle w:val="Doc-text2"/>
      </w:pPr>
    </w:p>
    <w:p w14:paraId="704BB7B0" w14:textId="77777777" w:rsidR="00BD3EDB" w:rsidRPr="00224244" w:rsidRDefault="00BD3EDB" w:rsidP="00BD3EDB">
      <w:pPr>
        <w:pStyle w:val="Doc-text2"/>
      </w:pPr>
    </w:p>
    <w:p w14:paraId="23D2C27E" w14:textId="77777777" w:rsidR="00BD3EDB" w:rsidRPr="00224244" w:rsidRDefault="00BD3EDB" w:rsidP="00BD3EDB">
      <w:pPr>
        <w:pStyle w:val="EmailDiscussion"/>
        <w:tabs>
          <w:tab w:val="clear" w:pos="1710"/>
          <w:tab w:val="num" w:pos="1619"/>
        </w:tabs>
        <w:overflowPunct/>
        <w:autoSpaceDE/>
        <w:autoSpaceDN/>
        <w:adjustRightInd/>
        <w:spacing w:before="40"/>
        <w:ind w:left="1619" w:hanging="360"/>
        <w:textAlignment w:val="auto"/>
      </w:pPr>
      <w:r w:rsidRPr="00224244">
        <w:t>[AT110-e][314][NBIOT/eMTC] PUR Reply LS to RAN1 (Ericsson)</w:t>
      </w:r>
    </w:p>
    <w:p w14:paraId="677C1072" w14:textId="77777777" w:rsidR="00BD3EDB" w:rsidRPr="00224244" w:rsidRDefault="00BD3EDB" w:rsidP="00BD3EDB">
      <w:pPr>
        <w:pStyle w:val="EmailDiscussion2"/>
      </w:pPr>
      <w:r w:rsidRPr="00224244">
        <w:tab/>
        <w:t>Scope: Reply to the 2 LSs on PUR open issues and working assumption</w:t>
      </w:r>
    </w:p>
    <w:p w14:paraId="1D8FD9DB" w14:textId="3399014A" w:rsidR="00BD3EDB" w:rsidRPr="00224244" w:rsidRDefault="00BD3EDB" w:rsidP="00BD3EDB">
      <w:pPr>
        <w:pStyle w:val="EmailDiscussion2"/>
      </w:pPr>
      <w:r w:rsidRPr="00224244">
        <w:tab/>
        <w:t xml:space="preserve">Intended outcome: Approved LS in </w:t>
      </w:r>
      <w:hyperlink r:id="rId3300" w:history="1">
        <w:r w:rsidR="00EB1908">
          <w:rPr>
            <w:rStyle w:val="Hyperlink"/>
          </w:rPr>
          <w:t>R2-2005937</w:t>
        </w:r>
      </w:hyperlink>
    </w:p>
    <w:p w14:paraId="32A56460" w14:textId="77777777" w:rsidR="00BD3EDB" w:rsidRPr="00224244" w:rsidRDefault="00BD3EDB" w:rsidP="00BD3EDB">
      <w:pPr>
        <w:pStyle w:val="EmailDiscussion2"/>
      </w:pPr>
      <w:r w:rsidRPr="00224244">
        <w:tab/>
        <w:t>Deadline: June 10 10:00 UTC</w:t>
      </w:r>
    </w:p>
    <w:p w14:paraId="0E088B19" w14:textId="77777777" w:rsidR="00BD3EDB" w:rsidRPr="00224244" w:rsidRDefault="00BD3EDB" w:rsidP="00BD3EDB">
      <w:pPr>
        <w:pStyle w:val="Doc-text2"/>
      </w:pPr>
    </w:p>
    <w:p w14:paraId="78CCF7D9" w14:textId="2B908163" w:rsidR="00BD3EDB" w:rsidRPr="00224244" w:rsidRDefault="00C00E88" w:rsidP="00BD3EDB">
      <w:pPr>
        <w:pStyle w:val="Doc-title"/>
      </w:pPr>
      <w:hyperlink r:id="rId3301" w:history="1">
        <w:r w:rsidR="00EB1908">
          <w:rPr>
            <w:rStyle w:val="Hyperlink"/>
          </w:rPr>
          <w:t>R2-2005937</w:t>
        </w:r>
      </w:hyperlink>
      <w:r w:rsidR="00BD3EDB" w:rsidRPr="00224244">
        <w:tab/>
        <w:t>Draft LS reply on PUR transmission for NB-IoT/eMTC</w:t>
      </w:r>
      <w:r w:rsidR="00BD3EDB" w:rsidRPr="00224244">
        <w:tab/>
        <w:t>Ericsson</w:t>
      </w:r>
    </w:p>
    <w:p w14:paraId="6A4D41C1" w14:textId="0655C62D" w:rsidR="00BD3EDB" w:rsidRPr="00224244" w:rsidRDefault="00BD3EDB" w:rsidP="00BD3EDB">
      <w:pPr>
        <w:pStyle w:val="Agreement"/>
        <w:tabs>
          <w:tab w:val="num" w:pos="1619"/>
        </w:tabs>
        <w:overflowPunct/>
        <w:autoSpaceDE/>
        <w:autoSpaceDN/>
        <w:adjustRightInd/>
        <w:ind w:left="1619" w:hanging="360"/>
        <w:textAlignment w:val="auto"/>
      </w:pPr>
      <w:r w:rsidRPr="00224244">
        <w:t xml:space="preserve">LS is approved in </w:t>
      </w:r>
      <w:hyperlink r:id="rId3302" w:history="1">
        <w:r w:rsidR="00EB1908">
          <w:rPr>
            <w:rStyle w:val="Hyperlink"/>
          </w:rPr>
          <w:t>R2-2005946</w:t>
        </w:r>
      </w:hyperlink>
    </w:p>
    <w:p w14:paraId="30E0881E" w14:textId="77777777" w:rsidR="00BD3EDB" w:rsidRPr="00224244" w:rsidRDefault="00BD3EDB" w:rsidP="00BD3EDB">
      <w:pPr>
        <w:pStyle w:val="Doc-text2"/>
      </w:pPr>
    </w:p>
    <w:p w14:paraId="30D2BC2B" w14:textId="77777777" w:rsidR="00BD3EDB" w:rsidRPr="00224244" w:rsidRDefault="00BD3EDB" w:rsidP="00BD3EDB">
      <w:pPr>
        <w:pStyle w:val="Doc-text2"/>
      </w:pPr>
    </w:p>
    <w:p w14:paraId="1F898C39" w14:textId="4FDA44A0" w:rsidR="00BD3EDB" w:rsidRPr="00224244" w:rsidRDefault="00C00E88" w:rsidP="00BD3EDB">
      <w:pPr>
        <w:pStyle w:val="Doc-title"/>
      </w:pPr>
      <w:hyperlink r:id="rId3303" w:history="1">
        <w:r w:rsidR="00EB1908">
          <w:rPr>
            <w:rStyle w:val="Hyperlink"/>
          </w:rPr>
          <w:t>R2-2004632</w:t>
        </w:r>
      </w:hyperlink>
      <w:r w:rsidR="00BD3EDB" w:rsidRPr="00224244">
        <w:tab/>
        <w:t>[E906, E907] Remaining open issues in PUR</w:t>
      </w:r>
      <w:r w:rsidR="00BD3EDB" w:rsidRPr="00224244">
        <w:tab/>
        <w:t>Ericsson</w:t>
      </w:r>
      <w:r w:rsidR="00BD3EDB" w:rsidRPr="00224244">
        <w:tab/>
        <w:t>discussion</w:t>
      </w:r>
      <w:r w:rsidR="00BD3EDB" w:rsidRPr="00224244">
        <w:tab/>
        <w:t>NB_IOTenh3-Core, LTE_eMTC5-Core</w:t>
      </w:r>
    </w:p>
    <w:p w14:paraId="7AD52EEF" w14:textId="6A326DF1" w:rsidR="00BD3EDB" w:rsidRPr="00224244" w:rsidRDefault="00C00E88" w:rsidP="00BD3EDB">
      <w:pPr>
        <w:pStyle w:val="Doc-title"/>
      </w:pPr>
      <w:hyperlink r:id="rId3304" w:history="1">
        <w:r w:rsidR="00EB1908">
          <w:rPr>
            <w:rStyle w:val="Hyperlink"/>
          </w:rPr>
          <w:t>R2-2004633</w:t>
        </w:r>
      </w:hyperlink>
      <w:r w:rsidR="00BD3EDB" w:rsidRPr="00224244">
        <w:tab/>
        <w:t>Draft LS reply on PUR open issues and working assumption</w:t>
      </w:r>
      <w:r w:rsidR="00BD3EDB" w:rsidRPr="00224244">
        <w:tab/>
        <w:t>Ericsson</w:t>
      </w:r>
      <w:r w:rsidR="00BD3EDB" w:rsidRPr="00224244">
        <w:tab/>
        <w:t>LS out</w:t>
      </w:r>
      <w:r w:rsidR="00BD3EDB" w:rsidRPr="00224244">
        <w:tab/>
        <w:t>NB_IOTenh3-Core, LTE_eMTC5-Core</w:t>
      </w:r>
      <w:r w:rsidR="00BD3EDB" w:rsidRPr="00224244">
        <w:tab/>
        <w:t>To:RAN1</w:t>
      </w:r>
    </w:p>
    <w:p w14:paraId="5F768AEC" w14:textId="22262435" w:rsidR="00BD3EDB" w:rsidRPr="00224244" w:rsidRDefault="00C00E88" w:rsidP="00BD3EDB">
      <w:pPr>
        <w:pStyle w:val="Doc-title"/>
      </w:pPr>
      <w:hyperlink r:id="rId3305" w:history="1">
        <w:r w:rsidR="00EB1908">
          <w:rPr>
            <w:rStyle w:val="Hyperlink"/>
          </w:rPr>
          <w:t>R2-2004817</w:t>
        </w:r>
      </w:hyperlink>
      <w:r w:rsidR="00BD3EDB" w:rsidRPr="00224244">
        <w:tab/>
        <w:t>Remaining issue on NB-IoT Preconfigured resources</w:t>
      </w:r>
      <w:r w:rsidR="00BD3EDB" w:rsidRPr="00224244">
        <w:tab/>
        <w:t>ITL</w:t>
      </w:r>
      <w:r w:rsidR="00BD3EDB" w:rsidRPr="00224244">
        <w:tab/>
        <w:t>discussion</w:t>
      </w:r>
      <w:r w:rsidR="00BD3EDB" w:rsidRPr="00224244">
        <w:tab/>
        <w:t>Rel-16</w:t>
      </w:r>
    </w:p>
    <w:p w14:paraId="61BC6290" w14:textId="154280F9" w:rsidR="00BD3EDB" w:rsidRPr="00224244" w:rsidRDefault="00C00E88" w:rsidP="00BD3EDB">
      <w:pPr>
        <w:pStyle w:val="Doc-title"/>
      </w:pPr>
      <w:hyperlink r:id="rId3306" w:history="1">
        <w:r w:rsidR="00EB1908">
          <w:rPr>
            <w:rStyle w:val="Hyperlink"/>
          </w:rPr>
          <w:t>R2-2005019</w:t>
        </w:r>
      </w:hyperlink>
      <w:r w:rsidR="00BD3EDB" w:rsidRPr="00224244">
        <w:tab/>
        <w:t>Discussion on start offset and requested TBS for PUR</w:t>
      </w:r>
      <w:r w:rsidR="00BD3EDB" w:rsidRPr="00224244">
        <w:tab/>
        <w:t>Huawei, HiSilicon</w:t>
      </w:r>
      <w:r w:rsidR="00BD3EDB" w:rsidRPr="00224244">
        <w:tab/>
        <w:t>discussion</w:t>
      </w:r>
      <w:r w:rsidR="00BD3EDB" w:rsidRPr="00224244">
        <w:tab/>
        <w:t>Rel-16</w:t>
      </w:r>
      <w:r w:rsidR="00BD3EDB" w:rsidRPr="00224244">
        <w:tab/>
        <w:t>NB_IOTenh3-Core, LTE_eMTC5-Core</w:t>
      </w:r>
    </w:p>
    <w:p w14:paraId="131E1E8F" w14:textId="5F6500C2" w:rsidR="00BD3EDB" w:rsidRPr="00224244" w:rsidRDefault="00C00E88" w:rsidP="00BD3EDB">
      <w:pPr>
        <w:pStyle w:val="Doc-title"/>
      </w:pPr>
      <w:hyperlink r:id="rId3307" w:history="1">
        <w:r w:rsidR="00EB1908">
          <w:rPr>
            <w:rStyle w:val="Hyperlink"/>
          </w:rPr>
          <w:t>R2-2005020</w:t>
        </w:r>
      </w:hyperlink>
      <w:r w:rsidR="00BD3EDB" w:rsidRPr="00224244">
        <w:tab/>
        <w:t>RRC-MAC interactions for PUR</w:t>
      </w:r>
      <w:r w:rsidR="00BD3EDB" w:rsidRPr="00224244">
        <w:tab/>
        <w:t>Huawei, HiSilicon</w:t>
      </w:r>
      <w:r w:rsidR="00BD3EDB" w:rsidRPr="00224244">
        <w:tab/>
        <w:t>discussion</w:t>
      </w:r>
      <w:r w:rsidR="00BD3EDB" w:rsidRPr="00224244">
        <w:tab/>
        <w:t>Rel-16</w:t>
      </w:r>
      <w:r w:rsidR="00BD3EDB" w:rsidRPr="00224244">
        <w:tab/>
        <w:t>NB_IOTenh3-Core, LTE_eMTC5-Core</w:t>
      </w:r>
    </w:p>
    <w:p w14:paraId="05870B2D" w14:textId="3FE19564" w:rsidR="00BD3EDB" w:rsidRPr="00224244" w:rsidRDefault="00C00E88" w:rsidP="00BD3EDB">
      <w:pPr>
        <w:pStyle w:val="Doc-title"/>
      </w:pPr>
      <w:hyperlink r:id="rId3308" w:history="1">
        <w:r w:rsidR="00EB1908">
          <w:rPr>
            <w:rStyle w:val="Hyperlink"/>
          </w:rPr>
          <w:t>R2-2005021</w:t>
        </w:r>
      </w:hyperlink>
      <w:r w:rsidR="00BD3EDB" w:rsidRPr="00224244">
        <w:tab/>
        <w:t>Discussion on RAN1 LSs for PUR</w:t>
      </w:r>
      <w:r w:rsidR="00BD3EDB" w:rsidRPr="00224244">
        <w:tab/>
        <w:t>Huawei, HiSilicon</w:t>
      </w:r>
      <w:r w:rsidR="00BD3EDB" w:rsidRPr="00224244">
        <w:tab/>
        <w:t>discussion</w:t>
      </w:r>
      <w:r w:rsidR="00BD3EDB" w:rsidRPr="00224244">
        <w:tab/>
        <w:t>Rel-16</w:t>
      </w:r>
      <w:r w:rsidR="00BD3EDB" w:rsidRPr="00224244">
        <w:tab/>
        <w:t>NB_IOTenh3-Core, LTE_eMTC5-Core</w:t>
      </w:r>
    </w:p>
    <w:p w14:paraId="28C46BCE" w14:textId="66608720" w:rsidR="00BD3EDB" w:rsidRPr="00224244" w:rsidRDefault="00C00E88" w:rsidP="00BD3EDB">
      <w:pPr>
        <w:pStyle w:val="Doc-title"/>
      </w:pPr>
      <w:hyperlink r:id="rId3309" w:history="1">
        <w:r w:rsidR="00EB1908">
          <w:rPr>
            <w:rStyle w:val="Hyperlink"/>
          </w:rPr>
          <w:t>R2-2005022</w:t>
        </w:r>
      </w:hyperlink>
      <w:r w:rsidR="00BD3EDB" w:rsidRPr="00224244">
        <w:tab/>
        <w:t>[Draft] Reply LS on PUR working assumption for NB-IoT and eMTC</w:t>
      </w:r>
      <w:r w:rsidR="00BD3EDB" w:rsidRPr="00224244">
        <w:tab/>
        <w:t>Huawei</w:t>
      </w:r>
      <w:r w:rsidR="00BD3EDB" w:rsidRPr="00224244">
        <w:tab/>
        <w:t>LS out</w:t>
      </w:r>
      <w:r w:rsidR="00BD3EDB" w:rsidRPr="00224244">
        <w:tab/>
        <w:t>Rel-16</w:t>
      </w:r>
      <w:r w:rsidR="00BD3EDB" w:rsidRPr="00224244">
        <w:tab/>
        <w:t>NB_IOTenh3-Core, LTE_eMTC5-Core</w:t>
      </w:r>
      <w:r w:rsidR="00BD3EDB" w:rsidRPr="00224244">
        <w:tab/>
        <w:t>To:RAN1</w:t>
      </w:r>
    </w:p>
    <w:p w14:paraId="126888FE" w14:textId="6A2BB775" w:rsidR="00BD3EDB" w:rsidRPr="00224244" w:rsidRDefault="00C00E88" w:rsidP="00BD3EDB">
      <w:pPr>
        <w:pStyle w:val="Doc-title"/>
      </w:pPr>
      <w:hyperlink r:id="rId3310" w:history="1">
        <w:r w:rsidR="00EB1908">
          <w:rPr>
            <w:rStyle w:val="Hyperlink"/>
          </w:rPr>
          <w:t>R2-2005023</w:t>
        </w:r>
      </w:hyperlink>
      <w:r w:rsidR="00BD3EDB" w:rsidRPr="00224244">
        <w:tab/>
        <w:t>[Draft] Reply LS on open PUR issues for NB-IoT and eMTC</w:t>
      </w:r>
      <w:r w:rsidR="00BD3EDB" w:rsidRPr="00224244">
        <w:tab/>
        <w:t>Huawei</w:t>
      </w:r>
      <w:r w:rsidR="00BD3EDB" w:rsidRPr="00224244">
        <w:tab/>
        <w:t>LS out</w:t>
      </w:r>
      <w:r w:rsidR="00BD3EDB" w:rsidRPr="00224244">
        <w:tab/>
        <w:t>Rel-16</w:t>
      </w:r>
      <w:r w:rsidR="00BD3EDB" w:rsidRPr="00224244">
        <w:tab/>
        <w:t>NB_IOTenh3-Core, LTE_eMTC5-Core</w:t>
      </w:r>
      <w:r w:rsidR="00BD3EDB" w:rsidRPr="00224244">
        <w:tab/>
        <w:t>To:RAN1</w:t>
      </w:r>
    </w:p>
    <w:p w14:paraId="4F5C32DE" w14:textId="786C14F4" w:rsidR="00BD3EDB" w:rsidRPr="00224244" w:rsidRDefault="00C00E88" w:rsidP="00BD3EDB">
      <w:pPr>
        <w:pStyle w:val="Doc-title"/>
      </w:pPr>
      <w:hyperlink r:id="rId3311" w:history="1">
        <w:r w:rsidR="00EB1908">
          <w:rPr>
            <w:rStyle w:val="Hyperlink"/>
          </w:rPr>
          <w:t>R2-2005035</w:t>
        </w:r>
      </w:hyperlink>
      <w:r w:rsidR="00BD3EDB" w:rsidRPr="00224244">
        <w:tab/>
        <w:t>Remaining FFSs for PUR</w:t>
      </w:r>
      <w:r w:rsidR="00BD3EDB" w:rsidRPr="00224244">
        <w:tab/>
        <w:t>ZTE Corporation, Sanechips</w:t>
      </w:r>
      <w:r w:rsidR="00BD3EDB" w:rsidRPr="00224244">
        <w:tab/>
        <w:t>discussion</w:t>
      </w:r>
      <w:r w:rsidR="00BD3EDB" w:rsidRPr="00224244">
        <w:tab/>
        <w:t>Rel-16</w:t>
      </w:r>
      <w:r w:rsidR="00BD3EDB" w:rsidRPr="00224244">
        <w:tab/>
        <w:t>LTE_eMTC5-Core, NB_IOTenh3-Core</w:t>
      </w:r>
    </w:p>
    <w:p w14:paraId="1F184A23" w14:textId="6359A0FB" w:rsidR="00BD3EDB" w:rsidRPr="00224244" w:rsidRDefault="00C00E88" w:rsidP="00BD3EDB">
      <w:pPr>
        <w:pStyle w:val="Doc-title"/>
      </w:pPr>
      <w:hyperlink r:id="rId3312" w:history="1">
        <w:r w:rsidR="00EB1908">
          <w:rPr>
            <w:rStyle w:val="Hyperlink"/>
          </w:rPr>
          <w:t>R2-2005206</w:t>
        </w:r>
      </w:hyperlink>
      <w:r w:rsidR="00BD3EDB" w:rsidRPr="00224244">
        <w:tab/>
        <w:t>[H810] [H840] [H854] PUR start time offset</w:t>
      </w:r>
      <w:r w:rsidR="00BD3EDB" w:rsidRPr="00224244">
        <w:tab/>
        <w:t>Qualcomm Incorporated</w:t>
      </w:r>
      <w:r w:rsidR="00BD3EDB" w:rsidRPr="00224244">
        <w:tab/>
        <w:t>discussion</w:t>
      </w:r>
      <w:r w:rsidR="00BD3EDB" w:rsidRPr="00224244">
        <w:tab/>
        <w:t>Rel-16</w:t>
      </w:r>
      <w:r w:rsidR="00BD3EDB" w:rsidRPr="00224244">
        <w:tab/>
        <w:t>LTE_eMTC5-Core, NB_IOTenh3-Core</w:t>
      </w:r>
    </w:p>
    <w:p w14:paraId="01E0F23E" w14:textId="1F77B6EC" w:rsidR="00BD3EDB" w:rsidRPr="00224244" w:rsidRDefault="00C00E88" w:rsidP="00BD3EDB">
      <w:pPr>
        <w:pStyle w:val="Doc-title"/>
      </w:pPr>
      <w:hyperlink r:id="rId3313" w:history="1">
        <w:r w:rsidR="00EB1908">
          <w:rPr>
            <w:rStyle w:val="Hyperlink"/>
          </w:rPr>
          <w:t>R2-2005569</w:t>
        </w:r>
      </w:hyperlink>
      <w:r w:rsidR="00BD3EDB" w:rsidRPr="00224244">
        <w:tab/>
        <w:t>Remaining issue of D-PUR TA timer in RRC</w:t>
      </w:r>
      <w:r w:rsidR="00BD3EDB" w:rsidRPr="00224244">
        <w:tab/>
        <w:t>ASUSTeK</w:t>
      </w:r>
      <w:r w:rsidR="00BD3EDB" w:rsidRPr="00224244">
        <w:tab/>
        <w:t>discussion</w:t>
      </w:r>
      <w:r w:rsidR="00BD3EDB" w:rsidRPr="00224244">
        <w:tab/>
        <w:t>Rel-16</w:t>
      </w:r>
      <w:r w:rsidR="00BD3EDB" w:rsidRPr="00224244">
        <w:tab/>
        <w:t>NB_IOTenh3-Core</w:t>
      </w:r>
    </w:p>
    <w:p w14:paraId="2DB9D99D" w14:textId="0FD36448" w:rsidR="00BD3EDB" w:rsidRPr="00224244" w:rsidRDefault="00C00E88" w:rsidP="00BD3EDB">
      <w:pPr>
        <w:pStyle w:val="Doc-title"/>
      </w:pPr>
      <w:hyperlink r:id="rId3314" w:history="1">
        <w:r w:rsidR="00EB1908">
          <w:rPr>
            <w:rStyle w:val="Hyperlink"/>
          </w:rPr>
          <w:t>R2-2005570</w:t>
        </w:r>
      </w:hyperlink>
      <w:r w:rsidR="00BD3EDB" w:rsidRPr="00224244">
        <w:tab/>
        <w:t>PUR configuration maintenance during RRC state transition</w:t>
      </w:r>
      <w:r w:rsidR="00BD3EDB" w:rsidRPr="00224244">
        <w:tab/>
        <w:t>ASUSTeK</w:t>
      </w:r>
      <w:r w:rsidR="00BD3EDB" w:rsidRPr="00224244">
        <w:tab/>
        <w:t>discussion</w:t>
      </w:r>
      <w:r w:rsidR="00BD3EDB" w:rsidRPr="00224244">
        <w:tab/>
        <w:t>Rel-16</w:t>
      </w:r>
      <w:r w:rsidR="00BD3EDB" w:rsidRPr="00224244">
        <w:tab/>
        <w:t>36.331</w:t>
      </w:r>
      <w:r w:rsidR="00BD3EDB" w:rsidRPr="00224244">
        <w:tab/>
        <w:t>NB_IOTenh3-Core</w:t>
      </w:r>
    </w:p>
    <w:p w14:paraId="4DDE3281" w14:textId="442C4EEA" w:rsidR="00BD3EDB" w:rsidRPr="00224244" w:rsidRDefault="00C00E88" w:rsidP="00BD3EDB">
      <w:pPr>
        <w:pStyle w:val="Doc-title"/>
      </w:pPr>
      <w:hyperlink r:id="rId3315" w:history="1">
        <w:r w:rsidR="00EB1908">
          <w:rPr>
            <w:rStyle w:val="Hyperlink"/>
          </w:rPr>
          <w:t>R2-2005571</w:t>
        </w:r>
      </w:hyperlink>
      <w:r w:rsidR="00BD3EDB" w:rsidRPr="00224244">
        <w:tab/>
        <w:t>HARQ feedback in RRC_IDLE</w:t>
      </w:r>
      <w:r w:rsidR="00BD3EDB" w:rsidRPr="00224244">
        <w:tab/>
        <w:t>ASUSTeK</w:t>
      </w:r>
      <w:r w:rsidR="00BD3EDB" w:rsidRPr="00224244">
        <w:tab/>
        <w:t>discussion</w:t>
      </w:r>
      <w:r w:rsidR="00BD3EDB" w:rsidRPr="00224244">
        <w:tab/>
        <w:t>Rel-16</w:t>
      </w:r>
      <w:r w:rsidR="00BD3EDB" w:rsidRPr="00224244">
        <w:tab/>
        <w:t>36.321</w:t>
      </w:r>
      <w:r w:rsidR="00BD3EDB" w:rsidRPr="00224244">
        <w:tab/>
        <w:t>NB_IOTenh3-Core</w:t>
      </w:r>
    </w:p>
    <w:p w14:paraId="3A4514F7" w14:textId="77777777" w:rsidR="00BD3EDB" w:rsidRPr="00224244" w:rsidRDefault="00BD3EDB" w:rsidP="00BD3EDB">
      <w:pPr>
        <w:pStyle w:val="Doc-text2"/>
      </w:pPr>
    </w:p>
    <w:p w14:paraId="07422C4A" w14:textId="77777777" w:rsidR="00BD3EDB" w:rsidRPr="00224244" w:rsidRDefault="00BD3EDB" w:rsidP="00BD3EDB">
      <w:pPr>
        <w:pStyle w:val="Heading3"/>
      </w:pPr>
      <w:bookmarkStart w:id="615" w:name="_Toc44503748"/>
      <w:bookmarkStart w:id="616" w:name="_Toc48490013"/>
      <w:r w:rsidRPr="00224244">
        <w:t>7.2.4</w:t>
      </w:r>
      <w:r w:rsidRPr="00224244">
        <w:tab/>
        <w:t>NB-IoT Specific</w:t>
      </w:r>
      <w:bookmarkEnd w:id="615"/>
      <w:bookmarkEnd w:id="616"/>
    </w:p>
    <w:p w14:paraId="10A9BD38" w14:textId="77777777" w:rsidR="00BD3EDB" w:rsidRPr="00224244" w:rsidRDefault="00BD3EDB" w:rsidP="00BD3EDB">
      <w:pPr>
        <w:pStyle w:val="Comments"/>
      </w:pPr>
      <w:r w:rsidRPr="00224244">
        <w:t>NB-IoT specific topics</w:t>
      </w:r>
    </w:p>
    <w:p w14:paraId="5ACCD8DF" w14:textId="77777777" w:rsidR="00BD3EDB" w:rsidRPr="00224244" w:rsidRDefault="00BD3EDB" w:rsidP="00BD3EDB">
      <w:pPr>
        <w:pStyle w:val="Comments"/>
      </w:pPr>
      <w:r w:rsidRPr="00224244">
        <w:t>This agenda item may utilize a summary document to facilitate treatment of topics during the e-meeting.</w:t>
      </w:r>
    </w:p>
    <w:p w14:paraId="7FA8C072" w14:textId="77777777" w:rsidR="00BD3EDB" w:rsidRPr="00224244" w:rsidRDefault="00BD3EDB" w:rsidP="00BD3EDB">
      <w:pPr>
        <w:pStyle w:val="Comments"/>
      </w:pPr>
      <w:r w:rsidRPr="00224244">
        <w:t>A web conference will be used for handling some of the discussions in this AI.</w:t>
      </w:r>
    </w:p>
    <w:p w14:paraId="07EBC2AA" w14:textId="77777777" w:rsidR="00BD3EDB" w:rsidRPr="00224244" w:rsidRDefault="00BD3EDB" w:rsidP="00BD3EDB">
      <w:pPr>
        <w:pStyle w:val="Comments"/>
      </w:pPr>
      <w:r w:rsidRPr="00224244">
        <w:t>Includes [Post109bis-e][944][NBIOT] CSS overlapping case for UE specific DRX (Sequans)</w:t>
      </w:r>
    </w:p>
    <w:p w14:paraId="7A97A0F0" w14:textId="78C267BD" w:rsidR="00BD3EDB" w:rsidRPr="00224244" w:rsidRDefault="00C00E88" w:rsidP="00BD3EDB">
      <w:pPr>
        <w:pStyle w:val="Doc-title"/>
      </w:pPr>
      <w:hyperlink r:id="rId3316" w:history="1">
        <w:r w:rsidR="00EB1908">
          <w:rPr>
            <w:rStyle w:val="Hyperlink"/>
          </w:rPr>
          <w:t>R2-2004812</w:t>
        </w:r>
      </w:hyperlink>
      <w:r w:rsidR="00BD3EDB" w:rsidRPr="00224244">
        <w:tab/>
        <w:t>Necessity of time stamp info for ANR in NB-IoT</w:t>
      </w:r>
      <w:r w:rsidR="00BD3EDB" w:rsidRPr="00224244">
        <w:tab/>
        <w:t>ZTE Corporation, Sanechips</w:t>
      </w:r>
      <w:r w:rsidR="00BD3EDB" w:rsidRPr="00224244">
        <w:tab/>
        <w:t>discussion</w:t>
      </w:r>
      <w:r w:rsidR="00BD3EDB" w:rsidRPr="00224244">
        <w:tab/>
        <w:t>Rel-16</w:t>
      </w:r>
      <w:r w:rsidR="00BD3EDB" w:rsidRPr="00224244">
        <w:tab/>
        <w:t>NB_IOTenh3-Core</w:t>
      </w:r>
    </w:p>
    <w:p w14:paraId="26060556" w14:textId="77777777" w:rsidR="00BD3EDB" w:rsidRPr="00224244" w:rsidRDefault="00BD3EDB" w:rsidP="00BD3EDB">
      <w:pPr>
        <w:pStyle w:val="Agreement"/>
        <w:tabs>
          <w:tab w:val="num" w:pos="1619"/>
        </w:tabs>
        <w:overflowPunct/>
        <w:autoSpaceDE/>
        <w:autoSpaceDN/>
        <w:adjustRightInd/>
        <w:ind w:left="1619" w:hanging="360"/>
        <w:textAlignment w:val="auto"/>
      </w:pPr>
      <w:r w:rsidRPr="00224244">
        <w:t>Covered in ASN.1 review</w:t>
      </w:r>
    </w:p>
    <w:p w14:paraId="50076851" w14:textId="77777777" w:rsidR="00BD3EDB" w:rsidRPr="00224244" w:rsidRDefault="00BD3EDB" w:rsidP="00BD3EDB">
      <w:pPr>
        <w:pStyle w:val="Doc-title"/>
        <w:rPr>
          <w:rStyle w:val="Hyperlink"/>
          <w:color w:val="auto"/>
          <w:u w:val="none"/>
        </w:rPr>
      </w:pPr>
    </w:p>
    <w:p w14:paraId="4739CE7B" w14:textId="3C4D2F7E" w:rsidR="00BD3EDB" w:rsidRPr="00224244" w:rsidRDefault="00C00E88" w:rsidP="00BD3EDB">
      <w:pPr>
        <w:pStyle w:val="Doc-title"/>
      </w:pPr>
      <w:hyperlink r:id="rId3317" w:history="1">
        <w:r w:rsidR="00EB1908">
          <w:rPr>
            <w:rStyle w:val="Hyperlink"/>
          </w:rPr>
          <w:t>R2-2005686</w:t>
        </w:r>
      </w:hyperlink>
      <w:r w:rsidR="00BD3EDB" w:rsidRPr="00224244">
        <w:tab/>
        <w:t>Report of [Post109bis-e][944][NBIOT] CSS overlapping case for UE specific DRX</w:t>
      </w:r>
      <w:r w:rsidR="00BD3EDB" w:rsidRPr="00224244">
        <w:tab/>
        <w:t>Sequans Communications</w:t>
      </w:r>
      <w:r w:rsidR="00BD3EDB" w:rsidRPr="00224244">
        <w:tab/>
        <w:t>discussion</w:t>
      </w:r>
      <w:r w:rsidR="00BD3EDB" w:rsidRPr="00224244">
        <w:tab/>
        <w:t>NB_IOTenh3-Core</w:t>
      </w:r>
    </w:p>
    <w:p w14:paraId="0FB32379" w14:textId="765A1BD9" w:rsidR="00BD3EDB" w:rsidRPr="00224244" w:rsidRDefault="00BD3EDB" w:rsidP="00BD3EDB">
      <w:pPr>
        <w:pStyle w:val="Agreement"/>
        <w:tabs>
          <w:tab w:val="num" w:pos="1619"/>
        </w:tabs>
        <w:overflowPunct/>
        <w:autoSpaceDE/>
        <w:autoSpaceDN/>
        <w:adjustRightInd/>
        <w:ind w:left="1619" w:hanging="360"/>
        <w:textAlignment w:val="auto"/>
      </w:pPr>
      <w:r w:rsidRPr="00224244">
        <w:t xml:space="preserve">Revised in </w:t>
      </w:r>
      <w:hyperlink r:id="rId3318" w:history="1">
        <w:r w:rsidR="00EB1908">
          <w:rPr>
            <w:rStyle w:val="Hyperlink"/>
          </w:rPr>
          <w:t>R2-2006005</w:t>
        </w:r>
      </w:hyperlink>
    </w:p>
    <w:p w14:paraId="666483D0" w14:textId="490E7418" w:rsidR="00BD3EDB" w:rsidRPr="00224244" w:rsidRDefault="00C00E88" w:rsidP="00BD3EDB">
      <w:pPr>
        <w:pStyle w:val="Doc-title"/>
      </w:pPr>
      <w:hyperlink r:id="rId3319" w:history="1">
        <w:r w:rsidR="00EB1908">
          <w:rPr>
            <w:rStyle w:val="Hyperlink"/>
          </w:rPr>
          <w:t>R2-2006005</w:t>
        </w:r>
      </w:hyperlink>
      <w:r w:rsidR="00BD3EDB" w:rsidRPr="00224244">
        <w:tab/>
        <w:t>Report of [Post109bis-e][944][NBIOT] CSS overlapping case for UE specific DRX</w:t>
      </w:r>
      <w:r w:rsidR="00BD3EDB" w:rsidRPr="00224244">
        <w:tab/>
        <w:t>Sequans Communications</w:t>
      </w:r>
      <w:r w:rsidR="00BD3EDB" w:rsidRPr="00224244">
        <w:tab/>
        <w:t>discussion</w:t>
      </w:r>
      <w:r w:rsidR="00BD3EDB" w:rsidRPr="00224244">
        <w:tab/>
        <w:t>NB_IOTenh3-Core</w:t>
      </w:r>
    </w:p>
    <w:p w14:paraId="3921BEDF" w14:textId="77777777" w:rsidR="00BD3EDB" w:rsidRPr="00224244" w:rsidRDefault="00BD3EDB" w:rsidP="00F66276">
      <w:pPr>
        <w:pStyle w:val="Doc-text2"/>
        <w:numPr>
          <w:ilvl w:val="0"/>
          <w:numId w:val="67"/>
        </w:numPr>
        <w:overflowPunct/>
        <w:autoSpaceDE/>
        <w:autoSpaceDN/>
        <w:adjustRightInd/>
        <w:textAlignment w:val="auto"/>
      </w:pPr>
      <w:r w:rsidRPr="00224244">
        <w:t>Ericsson wonders whether C1 would prevent NW from using deep coverage along with the short DRX values in the same cell. Huawei and Sequans understand this to be the case. Nokia thinks it is too restrictive and would prefer B2.</w:t>
      </w:r>
    </w:p>
    <w:p w14:paraId="5EA43199" w14:textId="77777777" w:rsidR="00BD3EDB" w:rsidRPr="00224244" w:rsidRDefault="00BD3EDB" w:rsidP="00F66276">
      <w:pPr>
        <w:pStyle w:val="Doc-text2"/>
        <w:numPr>
          <w:ilvl w:val="0"/>
          <w:numId w:val="67"/>
        </w:numPr>
        <w:overflowPunct/>
        <w:autoSpaceDE/>
        <w:autoSpaceDN/>
        <w:adjustRightInd/>
        <w:textAlignment w:val="auto"/>
      </w:pPr>
      <w:r w:rsidRPr="00224244">
        <w:t>QC thinks any specification change should not impact legacy UEs, but it is not acceptable to do nothing. Ericsson and Huawei don’t think legacy UEs are impacted with C1.</w:t>
      </w:r>
    </w:p>
    <w:p w14:paraId="5C0FAA73" w14:textId="77777777" w:rsidR="00BD3EDB" w:rsidRPr="00224244" w:rsidRDefault="00BD3EDB" w:rsidP="00BD3EDB">
      <w:pPr>
        <w:pStyle w:val="Doc-text2"/>
      </w:pPr>
    </w:p>
    <w:p w14:paraId="600ADEE2" w14:textId="77777777" w:rsidR="00BD3EDB" w:rsidRPr="00224244" w:rsidRDefault="00BD3EDB" w:rsidP="00BD3EDB">
      <w:pPr>
        <w:pStyle w:val="Agreement"/>
        <w:tabs>
          <w:tab w:val="num" w:pos="1619"/>
        </w:tabs>
        <w:overflowPunct/>
        <w:autoSpaceDE/>
        <w:autoSpaceDN/>
        <w:adjustRightInd/>
        <w:ind w:left="1619" w:hanging="360"/>
        <w:textAlignment w:val="auto"/>
      </w:pPr>
      <w:r w:rsidRPr="00224244">
        <w:t>Try to work offline on an update/variant of B2 to find a way acceptable to all, and if not possible then fallback to C1.</w:t>
      </w:r>
    </w:p>
    <w:p w14:paraId="1C156D87" w14:textId="77777777" w:rsidR="00BD3EDB" w:rsidRPr="00224244" w:rsidRDefault="00BD3EDB" w:rsidP="00BD3EDB">
      <w:pPr>
        <w:pStyle w:val="Doc-text2"/>
        <w:ind w:left="0" w:firstLine="0"/>
      </w:pPr>
    </w:p>
    <w:p w14:paraId="7D179D52" w14:textId="77777777" w:rsidR="00BD3EDB" w:rsidRPr="00224244" w:rsidRDefault="00BD3EDB" w:rsidP="00BD3EDB">
      <w:pPr>
        <w:pStyle w:val="EmailDiscussion"/>
        <w:tabs>
          <w:tab w:val="clear" w:pos="1710"/>
          <w:tab w:val="num" w:pos="1619"/>
        </w:tabs>
        <w:overflowPunct/>
        <w:autoSpaceDE/>
        <w:autoSpaceDN/>
        <w:adjustRightInd/>
        <w:spacing w:before="40"/>
        <w:ind w:left="1619" w:hanging="360"/>
        <w:textAlignment w:val="auto"/>
      </w:pPr>
      <w:r w:rsidRPr="00224244">
        <w:t>[AT110-e][315][NBIOT] CSS overlapping case for UE specific DRX</w:t>
      </w:r>
      <w:r w:rsidRPr="00224244">
        <w:tab/>
        <w:t>(Sequans)</w:t>
      </w:r>
    </w:p>
    <w:p w14:paraId="0DFB455C" w14:textId="77777777" w:rsidR="00BD3EDB" w:rsidRPr="00224244" w:rsidRDefault="00BD3EDB" w:rsidP="00BD3EDB">
      <w:pPr>
        <w:pStyle w:val="EmailDiscussion2"/>
      </w:pPr>
      <w:r w:rsidRPr="00224244">
        <w:tab/>
        <w:t xml:space="preserve">Status: </w:t>
      </w:r>
    </w:p>
    <w:p w14:paraId="7BA0838E" w14:textId="77777777" w:rsidR="00BD3EDB" w:rsidRPr="00224244" w:rsidRDefault="00BD3EDB" w:rsidP="00BD3EDB">
      <w:pPr>
        <w:pStyle w:val="EmailDiscussion2"/>
      </w:pPr>
      <w:r w:rsidRPr="00224244">
        <w:tab/>
        <w:t>Scope: Try to work offline on an update/variant of B2 to find a way acceptable to all, and if not possible then fallback to C1.</w:t>
      </w:r>
    </w:p>
    <w:p w14:paraId="57E3D413" w14:textId="453B9286" w:rsidR="00BD3EDB" w:rsidRPr="00224244" w:rsidRDefault="00BD3EDB" w:rsidP="00BD3EDB">
      <w:pPr>
        <w:pStyle w:val="EmailDiscussion2"/>
      </w:pPr>
      <w:r w:rsidRPr="00224244">
        <w:tab/>
        <w:t xml:space="preserve">Intended outcome: Report in </w:t>
      </w:r>
      <w:hyperlink r:id="rId3320" w:history="1">
        <w:r w:rsidR="00EB1908">
          <w:rPr>
            <w:rStyle w:val="Hyperlink"/>
          </w:rPr>
          <w:t>R2-2005938</w:t>
        </w:r>
      </w:hyperlink>
    </w:p>
    <w:p w14:paraId="5A4BAF8C" w14:textId="77777777" w:rsidR="00BD3EDB" w:rsidRPr="00224244" w:rsidRDefault="00BD3EDB" w:rsidP="00BD3EDB">
      <w:pPr>
        <w:pStyle w:val="EmailDiscussion2"/>
      </w:pPr>
      <w:r w:rsidRPr="00224244">
        <w:tab/>
        <w:t>Deadline: Friday 1000 UTC</w:t>
      </w:r>
    </w:p>
    <w:p w14:paraId="249A751D" w14:textId="77777777" w:rsidR="00BD3EDB" w:rsidRPr="00224244" w:rsidRDefault="00BD3EDB" w:rsidP="00BD3EDB">
      <w:pPr>
        <w:pStyle w:val="EmailDiscussion2"/>
      </w:pPr>
    </w:p>
    <w:p w14:paraId="548B988D" w14:textId="29F1C87E" w:rsidR="00BD3EDB" w:rsidRDefault="00C00E88" w:rsidP="00BD3EDB">
      <w:pPr>
        <w:pStyle w:val="Doc-title"/>
      </w:pPr>
      <w:hyperlink r:id="rId3321" w:history="1">
        <w:r w:rsidR="00EB1908">
          <w:rPr>
            <w:rStyle w:val="Hyperlink"/>
          </w:rPr>
          <w:t>R2-2005938</w:t>
        </w:r>
      </w:hyperlink>
      <w:r w:rsidR="00BD3EDB" w:rsidRPr="00224244">
        <w:tab/>
        <w:t>Report of [AT110-e][315][NBIOT] CSS overlapping case for UE specific DRX (Sequans)</w:t>
      </w:r>
      <w:r w:rsidR="00BD3EDB" w:rsidRPr="00224244">
        <w:tab/>
        <w:t>Sequans</w:t>
      </w:r>
    </w:p>
    <w:p w14:paraId="3BA55560" w14:textId="77777777" w:rsidR="003628A0" w:rsidRPr="003628A0" w:rsidRDefault="003628A0" w:rsidP="003628A0">
      <w:pPr>
        <w:pStyle w:val="Doc-text2"/>
      </w:pPr>
    </w:p>
    <w:p w14:paraId="0A6829D9" w14:textId="77777777" w:rsidR="00BD3EDB" w:rsidRPr="00224244" w:rsidRDefault="00BD3EDB" w:rsidP="003628A0">
      <w:r w:rsidRPr="00224244">
        <w:rPr>
          <w:rFonts w:hint="eastAsia"/>
        </w:rPr>
        <w:t xml:space="preserve">Proposal 1: Discuss possible solutions 1) new </w:t>
      </w:r>
      <w:r w:rsidRPr="00224244">
        <w:t>parameter</w:t>
      </w:r>
      <w:r w:rsidRPr="00224244">
        <w:rPr>
          <w:rFonts w:hint="eastAsia"/>
        </w:rPr>
        <w:t xml:space="preserve"> </w:t>
      </w:r>
      <w:r w:rsidRPr="00224244">
        <w:t>“</w:t>
      </w:r>
      <w:r w:rsidRPr="00224244">
        <w:rPr>
          <w:rFonts w:eastAsia="SimSun"/>
          <w:lang w:eastAsia="zh-CN"/>
        </w:rPr>
        <w:t>broadcasted minimum</w:t>
      </w:r>
      <w:r w:rsidRPr="00224244">
        <w:rPr>
          <w:rFonts w:hint="eastAsia"/>
        </w:rPr>
        <w:t xml:space="preserve"> UE specific DRX value</w:t>
      </w:r>
      <w:r w:rsidRPr="00224244">
        <w:t>”</w:t>
      </w:r>
      <w:r w:rsidRPr="00224244">
        <w:rPr>
          <w:rFonts w:hint="eastAsia"/>
        </w:rPr>
        <w:t xml:space="preserve"> or 2) B2 variant with a fixed (deterministic) wording for </w:t>
      </w:r>
      <w:r w:rsidRPr="00224244">
        <w:t>“number of available subframes for NPDCCH paging repetitions between consecutive POs for the UE”</w:t>
      </w:r>
    </w:p>
    <w:p w14:paraId="591A2E64" w14:textId="77777777" w:rsidR="00BD3EDB" w:rsidRPr="00224244" w:rsidRDefault="00BD3EDB" w:rsidP="00F66276">
      <w:pPr>
        <w:pStyle w:val="ListParagraph"/>
        <w:numPr>
          <w:ilvl w:val="0"/>
          <w:numId w:val="67"/>
        </w:numPr>
        <w:rPr>
          <w:lang w:eastAsia="ja-JP"/>
        </w:rPr>
      </w:pPr>
      <w:r w:rsidRPr="00224244">
        <w:rPr>
          <w:lang w:eastAsia="ja-JP"/>
        </w:rPr>
        <w:t>HW thinks solution 1 is simple. QC thinks it won’t work without further restriction. Nokia thinks solution 1 + note similar to P2 is OK.</w:t>
      </w:r>
    </w:p>
    <w:p w14:paraId="5C7293E2" w14:textId="77777777" w:rsidR="00BD3EDB" w:rsidRPr="00224244" w:rsidRDefault="00BD3EDB" w:rsidP="00F66276">
      <w:pPr>
        <w:pStyle w:val="ListParagraph"/>
        <w:numPr>
          <w:ilvl w:val="0"/>
          <w:numId w:val="67"/>
        </w:numPr>
        <w:rPr>
          <w:lang w:eastAsia="ja-JP"/>
        </w:rPr>
      </w:pPr>
      <w:r w:rsidRPr="00224244">
        <w:rPr>
          <w:lang w:eastAsia="ja-JP"/>
        </w:rPr>
        <w:t>Ericsson wonder if this implies RAN1 specification needs to be updated. Sequans think it does not need to be updated. QC agrees with Sequans and thinks we avoid overlap for the same UE only, not different UEs.</w:t>
      </w:r>
    </w:p>
    <w:p w14:paraId="32A031F9" w14:textId="77777777" w:rsidR="00BD3EDB" w:rsidRPr="00224244" w:rsidRDefault="00BD3EDB" w:rsidP="00F66276">
      <w:pPr>
        <w:pStyle w:val="ListParagraph"/>
        <w:numPr>
          <w:ilvl w:val="0"/>
          <w:numId w:val="67"/>
        </w:numPr>
        <w:rPr>
          <w:lang w:eastAsia="ja-JP"/>
        </w:rPr>
      </w:pPr>
      <w:r w:rsidRPr="00224244">
        <w:rPr>
          <w:lang w:eastAsia="ja-JP"/>
        </w:rPr>
        <w:t>QC wonders what happens in case the minimum is not configured or configured to the same as the cell specific DRX. Ericsson assume we have to rely on the value being provided. HW thinks we do need to discuss the relation between this and the enable/disable flag. ZTE also thinks we would need to discuss this.</w:t>
      </w:r>
    </w:p>
    <w:p w14:paraId="46A9F460" w14:textId="77777777" w:rsidR="00BD3EDB" w:rsidRPr="00224244" w:rsidRDefault="00BD3EDB" w:rsidP="00F66276">
      <w:pPr>
        <w:pStyle w:val="ListParagraph"/>
        <w:numPr>
          <w:ilvl w:val="0"/>
          <w:numId w:val="67"/>
        </w:numPr>
        <w:rPr>
          <w:lang w:eastAsia="ja-JP"/>
        </w:rPr>
      </w:pPr>
      <w:r w:rsidRPr="00224244">
        <w:rPr>
          <w:lang w:eastAsia="ja-JP"/>
        </w:rPr>
        <w:t>ZTE think we should just go with proposal 2.</w:t>
      </w:r>
    </w:p>
    <w:p w14:paraId="0110D554" w14:textId="77777777" w:rsidR="00BD3EDB" w:rsidRPr="00224244" w:rsidRDefault="00BD3EDB" w:rsidP="003628A0">
      <w:r w:rsidRPr="00224244">
        <w:rPr>
          <w:rFonts w:hint="eastAsia"/>
        </w:rPr>
        <w:t xml:space="preserve">Proposal 2: If no </w:t>
      </w:r>
      <w:r w:rsidRPr="00224244">
        <w:t>agreement</w:t>
      </w:r>
      <w:r w:rsidRPr="00224244">
        <w:rPr>
          <w:rFonts w:hint="eastAsia"/>
        </w:rPr>
        <w:t xml:space="preserve"> on P1, agree on C1, with following TP as baseline </w:t>
      </w:r>
      <w:r w:rsidRPr="00224244">
        <w:t>“The network shall ensure pcch configuration does not lead to CSS overlap for UEs using UE specific DRX”</w:t>
      </w:r>
      <w:r w:rsidRPr="00224244">
        <w:rPr>
          <w:rFonts w:hint="eastAsia"/>
        </w:rPr>
        <w:t xml:space="preserve"> </w:t>
      </w:r>
    </w:p>
    <w:tbl>
      <w:tblPr>
        <w:tblStyle w:val="TableGrid"/>
        <w:tblW w:w="0" w:type="auto"/>
        <w:tblInd w:w="1622" w:type="dxa"/>
        <w:tblLook w:val="04A0" w:firstRow="1" w:lastRow="0" w:firstColumn="1" w:lastColumn="0" w:noHBand="0" w:noVBand="1"/>
      </w:tblPr>
      <w:tblGrid>
        <w:gridCol w:w="8572"/>
      </w:tblGrid>
      <w:tr w:rsidR="00BD3EDB" w:rsidRPr="00224244" w14:paraId="3A4EC5B2" w14:textId="77777777" w:rsidTr="00BD346E">
        <w:tc>
          <w:tcPr>
            <w:tcW w:w="10194" w:type="dxa"/>
          </w:tcPr>
          <w:p w14:paraId="7DD4B1CE" w14:textId="77777777" w:rsidR="00BD3EDB" w:rsidRPr="00224244" w:rsidRDefault="00BD3EDB" w:rsidP="00BD346E">
            <w:pPr>
              <w:pStyle w:val="Doc-text2"/>
              <w:ind w:left="0" w:firstLine="0"/>
              <w:rPr>
                <w:b/>
              </w:rPr>
            </w:pPr>
            <w:r w:rsidRPr="00224244">
              <w:rPr>
                <w:b/>
              </w:rPr>
              <w:t>Agreements</w:t>
            </w:r>
          </w:p>
          <w:p w14:paraId="63B6382D" w14:textId="77777777" w:rsidR="00BD3EDB" w:rsidRPr="00224244" w:rsidRDefault="00BD3EDB" w:rsidP="00BD346E">
            <w:pPr>
              <w:pStyle w:val="Doc-text2"/>
              <w:ind w:left="0" w:firstLine="0"/>
            </w:pPr>
          </w:p>
          <w:p w14:paraId="609603F7" w14:textId="77777777" w:rsidR="00BD3EDB" w:rsidRPr="00224244" w:rsidRDefault="00BD3EDB" w:rsidP="00F66276">
            <w:pPr>
              <w:pStyle w:val="Doc-text2"/>
              <w:numPr>
                <w:ilvl w:val="0"/>
                <w:numId w:val="67"/>
              </w:numPr>
              <w:overflowPunct/>
              <w:autoSpaceDE/>
              <w:autoSpaceDN/>
              <w:adjustRightInd/>
              <w:textAlignment w:val="auto"/>
            </w:pPr>
            <w:r w:rsidRPr="00224244">
              <w:t xml:space="preserve">Introduce </w:t>
            </w:r>
            <w:r w:rsidRPr="00224244">
              <w:rPr>
                <w:rFonts w:hint="eastAsia"/>
              </w:rPr>
              <w:t xml:space="preserve">new </w:t>
            </w:r>
            <w:r w:rsidRPr="00224244">
              <w:t>parameter</w:t>
            </w:r>
            <w:r w:rsidRPr="00224244">
              <w:rPr>
                <w:rFonts w:hint="eastAsia"/>
              </w:rPr>
              <w:t xml:space="preserve"> </w:t>
            </w:r>
            <w:r w:rsidRPr="00224244">
              <w:t>“</w:t>
            </w:r>
            <w:r w:rsidRPr="00224244">
              <w:rPr>
                <w:rFonts w:eastAsia="SimSun"/>
                <w:lang w:eastAsia="zh-CN"/>
              </w:rPr>
              <w:t>broadcasted minimum</w:t>
            </w:r>
            <w:r w:rsidRPr="00224244">
              <w:rPr>
                <w:rFonts w:hint="eastAsia"/>
              </w:rPr>
              <w:t xml:space="preserve"> UE specific DRX value</w:t>
            </w:r>
            <w:r w:rsidRPr="00224244">
              <w:t>” which replaces the enable/disable flag (i.e. implicitly enables the feature), and clarify that the NW ensures pcch configuration does not lead to CSS overlap for UEs using UE specific DRX.</w:t>
            </w:r>
          </w:p>
          <w:p w14:paraId="762310F7" w14:textId="77777777" w:rsidR="00BD3EDB" w:rsidRPr="00224244" w:rsidRDefault="00BD3EDB" w:rsidP="00BD346E">
            <w:pPr>
              <w:pStyle w:val="Doc-text2"/>
              <w:ind w:left="0" w:firstLine="0"/>
            </w:pPr>
          </w:p>
        </w:tc>
      </w:tr>
    </w:tbl>
    <w:p w14:paraId="7B032224" w14:textId="77777777" w:rsidR="00BD3EDB" w:rsidRPr="00224244" w:rsidRDefault="00BD3EDB" w:rsidP="00BD3EDB">
      <w:pPr>
        <w:pStyle w:val="Doc-text2"/>
      </w:pPr>
    </w:p>
    <w:p w14:paraId="4241AF2C" w14:textId="77777777" w:rsidR="00BD3EDB" w:rsidRPr="00224244" w:rsidRDefault="00BD3EDB" w:rsidP="00BD3EDB">
      <w:pPr>
        <w:pStyle w:val="Heading3"/>
      </w:pPr>
      <w:bookmarkStart w:id="617" w:name="_Toc44503749"/>
      <w:bookmarkStart w:id="618" w:name="_Toc48490014"/>
      <w:r w:rsidRPr="00224244">
        <w:t>7.2.5</w:t>
      </w:r>
      <w:r w:rsidRPr="00224244">
        <w:tab/>
        <w:t>NB-IoT UE capabilities</w:t>
      </w:r>
      <w:bookmarkEnd w:id="617"/>
      <w:bookmarkEnd w:id="618"/>
    </w:p>
    <w:p w14:paraId="6CE9FAA1" w14:textId="77777777" w:rsidR="00BD3EDB" w:rsidRPr="00224244" w:rsidRDefault="00BD3EDB" w:rsidP="00BD3EDB">
      <w:pPr>
        <w:pStyle w:val="Comments"/>
      </w:pPr>
      <w:r w:rsidRPr="00224244">
        <w:t>This agenda item may utilize a summary document to facilitate treatment of topics during the e-meeting.</w:t>
      </w:r>
    </w:p>
    <w:p w14:paraId="6740F5E9" w14:textId="77777777" w:rsidR="00BD3EDB" w:rsidRPr="00224244" w:rsidRDefault="00BD3EDB" w:rsidP="00BD3EDB">
      <w:pPr>
        <w:pStyle w:val="Comments"/>
      </w:pPr>
      <w:r w:rsidRPr="00224244">
        <w:t>A web conference will be used for handling some of the discussions in this AI.</w:t>
      </w:r>
    </w:p>
    <w:p w14:paraId="4226DC90" w14:textId="6211CD6E" w:rsidR="00BD3EDB" w:rsidRPr="00224244" w:rsidRDefault="00C00E88" w:rsidP="00BD3EDB">
      <w:pPr>
        <w:pStyle w:val="Doc-title"/>
      </w:pPr>
      <w:hyperlink r:id="rId3322" w:history="1">
        <w:r w:rsidR="00EB1908">
          <w:rPr>
            <w:rStyle w:val="Hyperlink"/>
          </w:rPr>
          <w:t>R2-2004467</w:t>
        </w:r>
      </w:hyperlink>
      <w:r w:rsidR="00BD3EDB" w:rsidRPr="00224244">
        <w:tab/>
        <w:t>Updates for Rel-16 additional enhancements NB-IoT</w:t>
      </w:r>
      <w:r w:rsidR="00BD3EDB" w:rsidRPr="00224244">
        <w:tab/>
        <w:t>BlackBerry UK Limited</w:t>
      </w:r>
      <w:r w:rsidR="00BD3EDB" w:rsidRPr="00224244">
        <w:tab/>
        <w:t>CR</w:t>
      </w:r>
      <w:r w:rsidR="00BD3EDB" w:rsidRPr="00224244">
        <w:tab/>
        <w:t>Rel-16</w:t>
      </w:r>
      <w:r w:rsidR="00BD3EDB" w:rsidRPr="00224244">
        <w:tab/>
        <w:t>36.306</w:t>
      </w:r>
      <w:r w:rsidR="00BD3EDB" w:rsidRPr="00224244">
        <w:tab/>
        <w:t>16.0.0</w:t>
      </w:r>
      <w:r w:rsidR="00BD3EDB" w:rsidRPr="00224244">
        <w:tab/>
        <w:t>1746</w:t>
      </w:r>
      <w:r w:rsidR="00BD3EDB" w:rsidRPr="00224244">
        <w:tab/>
        <w:t>2</w:t>
      </w:r>
      <w:r w:rsidR="00BD3EDB" w:rsidRPr="00224244">
        <w:tab/>
        <w:t>F</w:t>
      </w:r>
      <w:r w:rsidR="00BD3EDB" w:rsidRPr="00224244">
        <w:tab/>
        <w:t>NB_IOTenh3-Core</w:t>
      </w:r>
      <w:r w:rsidR="00BD3EDB" w:rsidRPr="00224244">
        <w:tab/>
      </w:r>
      <w:hyperlink r:id="rId3323" w:history="1">
        <w:r w:rsidR="00EB1908">
          <w:rPr>
            <w:rStyle w:val="Hyperlink"/>
          </w:rPr>
          <w:t>R2-2004044</w:t>
        </w:r>
      </w:hyperlink>
    </w:p>
    <w:p w14:paraId="240D5C24" w14:textId="52CFD8F1" w:rsidR="00926759" w:rsidRPr="00224244" w:rsidRDefault="00926759" w:rsidP="00926759">
      <w:pPr>
        <w:pStyle w:val="Doc-text2"/>
      </w:pPr>
      <w:r w:rsidRPr="00224244">
        <w:t xml:space="preserve">=&gt; Revised in </w:t>
      </w:r>
      <w:hyperlink r:id="rId3324" w:history="1">
        <w:r w:rsidR="00EB1908">
          <w:rPr>
            <w:rStyle w:val="Hyperlink"/>
          </w:rPr>
          <w:t>R2-2005925</w:t>
        </w:r>
      </w:hyperlink>
    </w:p>
    <w:p w14:paraId="46983187" w14:textId="686C21B4" w:rsidR="00926759" w:rsidRPr="00224244" w:rsidRDefault="00C00E88" w:rsidP="00926759">
      <w:pPr>
        <w:pStyle w:val="Doc-title"/>
      </w:pPr>
      <w:hyperlink r:id="rId3325" w:history="1">
        <w:r w:rsidR="00EB1908">
          <w:rPr>
            <w:rStyle w:val="Hyperlink"/>
          </w:rPr>
          <w:t>R2-2005925</w:t>
        </w:r>
      </w:hyperlink>
      <w:r w:rsidR="00926759" w:rsidRPr="00224244">
        <w:tab/>
        <w:t>Updates for Rel-16 additional enhancements NB-IoT</w:t>
      </w:r>
      <w:r w:rsidR="00926759" w:rsidRPr="00224244">
        <w:tab/>
        <w:t>BlackBerry UK Limited</w:t>
      </w:r>
      <w:r w:rsidR="00926759" w:rsidRPr="00224244">
        <w:tab/>
        <w:t>CR</w:t>
      </w:r>
      <w:r w:rsidR="00926759" w:rsidRPr="00224244">
        <w:tab/>
        <w:t>Rel-16</w:t>
      </w:r>
      <w:r w:rsidR="00926759" w:rsidRPr="00224244">
        <w:tab/>
        <w:t>36.306</w:t>
      </w:r>
      <w:r w:rsidR="00926759" w:rsidRPr="00224244">
        <w:tab/>
        <w:t>16.0.0</w:t>
      </w:r>
      <w:r w:rsidR="00926759" w:rsidRPr="00224244">
        <w:tab/>
        <w:t>1746</w:t>
      </w:r>
      <w:r w:rsidR="00926759" w:rsidRPr="00224244">
        <w:tab/>
        <w:t>3</w:t>
      </w:r>
      <w:r w:rsidR="00926759" w:rsidRPr="00224244">
        <w:tab/>
        <w:t>F</w:t>
      </w:r>
      <w:r w:rsidR="00926759" w:rsidRPr="00224244">
        <w:tab/>
        <w:t>NB_IOTenh3-Core</w:t>
      </w:r>
    </w:p>
    <w:p w14:paraId="67E84FE2" w14:textId="7D498660" w:rsidR="00BD3EDB" w:rsidRPr="00224244" w:rsidRDefault="00926759" w:rsidP="00BD3EDB">
      <w:pPr>
        <w:pStyle w:val="Doc-text2"/>
      </w:pPr>
      <w:r w:rsidRPr="00224244">
        <w:lastRenderedPageBreak/>
        <w:t>=&gt; Agreed</w:t>
      </w:r>
    </w:p>
    <w:p w14:paraId="08B518F3" w14:textId="77777777" w:rsidR="00926759" w:rsidRPr="00224244" w:rsidRDefault="00926759" w:rsidP="00BD3EDB">
      <w:pPr>
        <w:pStyle w:val="Doc-text2"/>
      </w:pPr>
    </w:p>
    <w:p w14:paraId="564D8D8E" w14:textId="77777777" w:rsidR="00BD3EDB" w:rsidRPr="00224244" w:rsidRDefault="00BD3EDB" w:rsidP="00BD3EDB">
      <w:pPr>
        <w:pStyle w:val="EmailDiscussion"/>
        <w:tabs>
          <w:tab w:val="clear" w:pos="1710"/>
          <w:tab w:val="num" w:pos="1619"/>
        </w:tabs>
        <w:overflowPunct/>
        <w:autoSpaceDE/>
        <w:autoSpaceDN/>
        <w:adjustRightInd/>
        <w:spacing w:before="40"/>
        <w:ind w:left="1619" w:hanging="360"/>
        <w:textAlignment w:val="auto"/>
      </w:pPr>
      <w:r w:rsidRPr="00224244">
        <w:t>[AT110-e][305][NBIOT] R16 36.306 CR (Blackberry)</w:t>
      </w:r>
    </w:p>
    <w:p w14:paraId="783C7579" w14:textId="77777777" w:rsidR="00BD3EDB" w:rsidRPr="00224244" w:rsidRDefault="00BD3EDB" w:rsidP="00BD3EDB">
      <w:pPr>
        <w:pStyle w:val="EmailDiscussion2"/>
      </w:pPr>
      <w:r w:rsidRPr="00224244">
        <w:tab/>
        <w:t>Status: Not Started</w:t>
      </w:r>
    </w:p>
    <w:p w14:paraId="42738A95" w14:textId="77777777" w:rsidR="00BD3EDB" w:rsidRPr="00224244" w:rsidRDefault="00BD3EDB" w:rsidP="00BD3EDB">
      <w:pPr>
        <w:pStyle w:val="EmailDiscussion2"/>
      </w:pPr>
      <w:r w:rsidRPr="00224244">
        <w:tab/>
        <w:t>Scope: Update the CR with agreements from this meeting.</w:t>
      </w:r>
    </w:p>
    <w:p w14:paraId="6598580F" w14:textId="41D63D67" w:rsidR="00BD3EDB" w:rsidRPr="00224244" w:rsidRDefault="00BD3EDB" w:rsidP="00BD3EDB">
      <w:pPr>
        <w:pStyle w:val="EmailDiscussion2"/>
      </w:pPr>
      <w:r w:rsidRPr="00224244">
        <w:tab/>
        <w:t xml:space="preserve">Intended outcome: Agreed CR in </w:t>
      </w:r>
      <w:hyperlink r:id="rId3326" w:history="1">
        <w:r w:rsidR="00EB1908">
          <w:rPr>
            <w:rStyle w:val="Hyperlink"/>
          </w:rPr>
          <w:t>R2-2005925</w:t>
        </w:r>
      </w:hyperlink>
    </w:p>
    <w:p w14:paraId="207720CD" w14:textId="77777777" w:rsidR="00BD3EDB" w:rsidRPr="00224244" w:rsidRDefault="00BD3EDB" w:rsidP="00BD3EDB">
      <w:pPr>
        <w:pStyle w:val="EmailDiscussion2"/>
      </w:pPr>
      <w:r w:rsidRPr="00224244">
        <w:tab/>
        <w:t>Deadline: June 12 1000 UTC</w:t>
      </w:r>
    </w:p>
    <w:p w14:paraId="15321ACA" w14:textId="480E9CC9" w:rsidR="00BD3EDB" w:rsidRPr="00224244" w:rsidRDefault="00BD3EDB" w:rsidP="00BD3EDB">
      <w:pPr>
        <w:pStyle w:val="Doc-text2"/>
      </w:pPr>
    </w:p>
    <w:p w14:paraId="194FF3D7" w14:textId="77777777" w:rsidR="00926759" w:rsidRPr="00224244" w:rsidRDefault="00926759" w:rsidP="00F66276">
      <w:pPr>
        <w:pStyle w:val="EmailDiscussion"/>
        <w:tabs>
          <w:tab w:val="clear" w:pos="1710"/>
          <w:tab w:val="num" w:pos="1619"/>
        </w:tabs>
        <w:overflowPunct/>
        <w:autoSpaceDE/>
        <w:autoSpaceDN/>
        <w:adjustRightInd/>
        <w:spacing w:before="40"/>
        <w:ind w:left="1619" w:hanging="360"/>
        <w:textAlignment w:val="auto"/>
      </w:pPr>
      <w:r w:rsidRPr="00224244">
        <w:t>[Post110-e][305][NBIOT] R16 36.306 CR (Blackberry)</w:t>
      </w:r>
    </w:p>
    <w:p w14:paraId="2B4A4491" w14:textId="77777777" w:rsidR="00926759" w:rsidRPr="00224244" w:rsidRDefault="00926759" w:rsidP="00926759">
      <w:pPr>
        <w:pStyle w:val="EmailDiscussion2"/>
      </w:pPr>
      <w:r w:rsidRPr="00224244">
        <w:tab/>
        <w:t>Status: extended for 1 week after meeting</w:t>
      </w:r>
    </w:p>
    <w:p w14:paraId="5B3530C3" w14:textId="77777777" w:rsidR="00926759" w:rsidRPr="00224244" w:rsidRDefault="00926759" w:rsidP="00926759">
      <w:pPr>
        <w:pStyle w:val="EmailDiscussion2"/>
      </w:pPr>
      <w:r w:rsidRPr="00224244">
        <w:tab/>
        <w:t>Scope: Update the CR with agreements from this meeting.</w:t>
      </w:r>
    </w:p>
    <w:p w14:paraId="229C8AA0" w14:textId="3A0774D9" w:rsidR="00926759" w:rsidRPr="00224244" w:rsidRDefault="00926759" w:rsidP="00926759">
      <w:pPr>
        <w:pStyle w:val="EmailDiscussion2"/>
      </w:pPr>
      <w:r w:rsidRPr="00224244">
        <w:tab/>
        <w:t xml:space="preserve">Intended outcome: Agreed CR in </w:t>
      </w:r>
      <w:hyperlink r:id="rId3327" w:history="1">
        <w:r w:rsidR="00EB1908">
          <w:rPr>
            <w:rStyle w:val="Hyperlink"/>
          </w:rPr>
          <w:t>R2-2005925</w:t>
        </w:r>
      </w:hyperlink>
    </w:p>
    <w:p w14:paraId="6A7ED12C" w14:textId="77777777" w:rsidR="00926759" w:rsidRPr="00224244" w:rsidRDefault="00926759" w:rsidP="00926759">
      <w:pPr>
        <w:pStyle w:val="EmailDiscussion2"/>
      </w:pPr>
      <w:r w:rsidRPr="00224244">
        <w:rPr>
          <w:lang w:val="sv-SE" w:eastAsia="en-US"/>
        </w:rPr>
        <w:tab/>
      </w:r>
      <w:r w:rsidRPr="00224244">
        <w:t>Deadline: Short (for RP)</w:t>
      </w:r>
    </w:p>
    <w:p w14:paraId="1E2B75E7" w14:textId="173DFB32" w:rsidR="00926759" w:rsidRPr="00224244" w:rsidRDefault="00926759" w:rsidP="00926759">
      <w:pPr>
        <w:pStyle w:val="EmailDiscussion2"/>
      </w:pPr>
      <w:r w:rsidRPr="00224244">
        <w:t xml:space="preserve">=&gt; Agreed in </w:t>
      </w:r>
      <w:hyperlink r:id="rId3328" w:history="1">
        <w:r w:rsidR="00EB1908">
          <w:rPr>
            <w:rStyle w:val="Hyperlink"/>
          </w:rPr>
          <w:t>R2-2005925</w:t>
        </w:r>
      </w:hyperlink>
      <w:r w:rsidRPr="00224244">
        <w:t>.</w:t>
      </w:r>
    </w:p>
    <w:p w14:paraId="0456EE7F" w14:textId="77777777" w:rsidR="00926759" w:rsidRPr="00224244" w:rsidRDefault="00926759" w:rsidP="00926759">
      <w:pPr>
        <w:pStyle w:val="EmailDiscussion2"/>
      </w:pPr>
    </w:p>
    <w:p w14:paraId="73A197F8" w14:textId="77777777" w:rsidR="00926759" w:rsidRPr="00224244" w:rsidRDefault="00926759" w:rsidP="00BD3EDB">
      <w:pPr>
        <w:pStyle w:val="Doc-text2"/>
      </w:pPr>
    </w:p>
    <w:p w14:paraId="3E3A6158" w14:textId="27B3A1CE" w:rsidR="00BD3EDB" w:rsidRPr="00224244" w:rsidRDefault="00C00E88" w:rsidP="00BD3EDB">
      <w:pPr>
        <w:pStyle w:val="Doc-title"/>
      </w:pPr>
      <w:hyperlink r:id="rId3329" w:history="1">
        <w:r w:rsidR="00EB1908">
          <w:rPr>
            <w:rStyle w:val="Hyperlink"/>
          </w:rPr>
          <w:t>R2-2005030</w:t>
        </w:r>
      </w:hyperlink>
      <w:r w:rsidR="00BD3EDB" w:rsidRPr="00224244">
        <w:tab/>
        <w:t>RAN1 features list and UE capabilities issues</w:t>
      </w:r>
      <w:r w:rsidR="00BD3EDB" w:rsidRPr="00224244">
        <w:tab/>
        <w:t>Huawei, HiSilicon</w:t>
      </w:r>
      <w:r w:rsidR="00BD3EDB" w:rsidRPr="00224244">
        <w:tab/>
        <w:t>discussion</w:t>
      </w:r>
      <w:r w:rsidR="00BD3EDB" w:rsidRPr="00224244">
        <w:tab/>
        <w:t>Rel-16</w:t>
      </w:r>
      <w:r w:rsidR="00BD3EDB" w:rsidRPr="00224244">
        <w:tab/>
        <w:t>NB_IOTenh3-Core, LTE_eMTC5-Core</w:t>
      </w:r>
    </w:p>
    <w:p w14:paraId="60B53C04" w14:textId="77777777" w:rsidR="00BD3EDB" w:rsidRPr="00224244" w:rsidRDefault="00BD3EDB" w:rsidP="00BD3EDB">
      <w:pPr>
        <w:pStyle w:val="EmailDiscussion2"/>
      </w:pPr>
    </w:p>
    <w:p w14:paraId="23CC577F" w14:textId="77777777" w:rsidR="00BD3EDB" w:rsidRPr="00224244" w:rsidRDefault="00BD3EDB" w:rsidP="00BD3EDB">
      <w:pPr>
        <w:pStyle w:val="EmailDiscussion"/>
        <w:tabs>
          <w:tab w:val="clear" w:pos="1710"/>
          <w:tab w:val="num" w:pos="1619"/>
        </w:tabs>
        <w:overflowPunct/>
        <w:autoSpaceDE/>
        <w:autoSpaceDN/>
        <w:adjustRightInd/>
        <w:spacing w:before="40"/>
        <w:ind w:left="1619" w:hanging="360"/>
        <w:textAlignment w:val="auto"/>
      </w:pPr>
      <w:r w:rsidRPr="00224244">
        <w:t>[AT110-e][306][NBIOT] R16 RAN1 features list and UE capabilities (Huawei)</w:t>
      </w:r>
    </w:p>
    <w:p w14:paraId="71456825" w14:textId="77777777" w:rsidR="00BD3EDB" w:rsidRPr="00224244" w:rsidRDefault="00BD3EDB" w:rsidP="00BD3EDB">
      <w:pPr>
        <w:pStyle w:val="EmailDiscussion2"/>
      </w:pPr>
      <w:r w:rsidRPr="00224244">
        <w:tab/>
        <w:t xml:space="preserve">Status: Not Started. </w:t>
      </w:r>
    </w:p>
    <w:p w14:paraId="0EB93873" w14:textId="19B0AE7B" w:rsidR="00BD3EDB" w:rsidRPr="00224244" w:rsidRDefault="00BD3EDB" w:rsidP="00BD3EDB">
      <w:pPr>
        <w:pStyle w:val="EmailDiscussion2"/>
      </w:pPr>
      <w:r w:rsidRPr="00224244">
        <w:tab/>
        <w:t xml:space="preserve">Scope: </w:t>
      </w:r>
      <w:hyperlink r:id="rId3330" w:history="1">
        <w:r w:rsidR="00EB1908">
          <w:rPr>
            <w:rStyle w:val="Hyperlink"/>
          </w:rPr>
          <w:t>R2-2005030</w:t>
        </w:r>
      </w:hyperlink>
      <w:r w:rsidRPr="00224244">
        <w:t>.</w:t>
      </w:r>
    </w:p>
    <w:p w14:paraId="72B7418E" w14:textId="519ACCB7" w:rsidR="00BD3EDB" w:rsidRPr="00224244" w:rsidRDefault="00BD3EDB" w:rsidP="00BD3EDB">
      <w:pPr>
        <w:pStyle w:val="EmailDiscussion2"/>
      </w:pPr>
      <w:r w:rsidRPr="00224244">
        <w:tab/>
        <w:t xml:space="preserve">Intended outcome: Report in </w:t>
      </w:r>
      <w:hyperlink r:id="rId3331" w:history="1">
        <w:r w:rsidR="00EB1908">
          <w:rPr>
            <w:rStyle w:val="Hyperlink"/>
          </w:rPr>
          <w:t>R2-2005926</w:t>
        </w:r>
      </w:hyperlink>
    </w:p>
    <w:p w14:paraId="7B5AE41C" w14:textId="77777777" w:rsidR="00BD3EDB" w:rsidRPr="00224244" w:rsidRDefault="00BD3EDB" w:rsidP="00BD3EDB">
      <w:pPr>
        <w:pStyle w:val="EmailDiscussion2"/>
      </w:pPr>
      <w:r w:rsidRPr="00224244">
        <w:tab/>
        <w:t>Deadline: June 5 1000 UTC</w:t>
      </w:r>
    </w:p>
    <w:p w14:paraId="68EE0C5E" w14:textId="77777777" w:rsidR="00BD3EDB" w:rsidRPr="00224244" w:rsidRDefault="00BD3EDB" w:rsidP="00BD3EDB">
      <w:pPr>
        <w:pStyle w:val="Doc-title"/>
      </w:pPr>
    </w:p>
    <w:p w14:paraId="0F5D5847" w14:textId="4A396CC7" w:rsidR="00BD3EDB" w:rsidRPr="00224244" w:rsidRDefault="00C00E88" w:rsidP="00BD3EDB">
      <w:pPr>
        <w:pStyle w:val="Doc-title"/>
      </w:pPr>
      <w:hyperlink r:id="rId3332" w:history="1">
        <w:r w:rsidR="00EB1908">
          <w:rPr>
            <w:rStyle w:val="Hyperlink"/>
          </w:rPr>
          <w:t>R2-2005926</w:t>
        </w:r>
      </w:hyperlink>
      <w:r w:rsidR="00BD3EDB" w:rsidRPr="00224244">
        <w:tab/>
        <w:t>Report of [AT110-e][306][NBIOT] R16 RAN1 features list and UE capabilities (Huawei)</w:t>
      </w:r>
      <w:r w:rsidR="00BD3EDB" w:rsidRPr="00224244">
        <w:tab/>
        <w:t>Huawei</w:t>
      </w:r>
    </w:p>
    <w:p w14:paraId="0B106560" w14:textId="77777777" w:rsidR="00BD3EDB" w:rsidRPr="00224244" w:rsidRDefault="00BD3EDB" w:rsidP="00BD3EDB">
      <w:pPr>
        <w:pStyle w:val="Doc-text2"/>
      </w:pPr>
    </w:p>
    <w:p w14:paraId="0F0DD597" w14:textId="77777777" w:rsidR="00BD3EDB" w:rsidRPr="00224244" w:rsidRDefault="00BD3EDB" w:rsidP="00BD3EDB">
      <w:pPr>
        <w:rPr>
          <w:rFonts w:eastAsiaTheme="minorHAnsi"/>
        </w:rPr>
      </w:pPr>
    </w:p>
    <w:tbl>
      <w:tblPr>
        <w:tblW w:w="0" w:type="auto"/>
        <w:tblCellMar>
          <w:left w:w="0" w:type="dxa"/>
          <w:right w:w="0" w:type="dxa"/>
        </w:tblCellMar>
        <w:tblLook w:val="04A0" w:firstRow="1" w:lastRow="0" w:firstColumn="1" w:lastColumn="0" w:noHBand="0" w:noVBand="1"/>
      </w:tblPr>
      <w:tblGrid>
        <w:gridCol w:w="9350"/>
      </w:tblGrid>
      <w:tr w:rsidR="00BD3EDB" w:rsidRPr="00224244" w14:paraId="58CB71BE" w14:textId="77777777" w:rsidTr="00BD346E">
        <w:tc>
          <w:tcPr>
            <w:tcW w:w="935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7C0CC" w14:textId="77777777" w:rsidR="00BD3EDB" w:rsidRPr="00224244" w:rsidRDefault="00BD3EDB" w:rsidP="00BD346E">
            <w:pPr>
              <w:rPr>
                <w:b/>
              </w:rPr>
            </w:pPr>
            <w:r w:rsidRPr="00224244">
              <w:rPr>
                <w:b/>
              </w:rPr>
              <w:t xml:space="preserve">Agreements </w:t>
            </w:r>
          </w:p>
          <w:p w14:paraId="2A3C1BC4" w14:textId="77777777" w:rsidR="00BD3EDB" w:rsidRPr="00224244" w:rsidRDefault="00BD3EDB" w:rsidP="00BD346E"/>
          <w:p w14:paraId="5F01F6E2" w14:textId="77777777" w:rsidR="00BD3EDB" w:rsidRPr="00224244" w:rsidRDefault="00BD3EDB" w:rsidP="00BD346E">
            <w:r w:rsidRPr="00224244">
              <w:t>Assistance information for inter-RAT cell selection to/from NB-IoT</w:t>
            </w:r>
          </w:p>
          <w:p w14:paraId="69691D48" w14:textId="77777777" w:rsidR="00BD3EDB" w:rsidRPr="00224244" w:rsidRDefault="00BD3EDB" w:rsidP="00BD346E">
            <w:r w:rsidRPr="00224244">
              <w:rPr>
                <w:b/>
                <w:bCs/>
              </w:rPr>
              <w:t xml:space="preserve">1-1: </w:t>
            </w:r>
            <w:r w:rsidRPr="00224244">
              <w:t>For NB-IoT</w:t>
            </w:r>
            <w:r w:rsidRPr="00224244">
              <w:rPr>
                <w:b/>
                <w:bCs/>
              </w:rPr>
              <w:t xml:space="preserve">, </w:t>
            </w:r>
            <w:r w:rsidRPr="00224244">
              <w:t>introduce an optional feature for support of assistance information for inter-RAT cell selection to/from NB-IoT in TS 36.306.</w:t>
            </w:r>
          </w:p>
          <w:p w14:paraId="0095438E" w14:textId="77777777" w:rsidR="00BD3EDB" w:rsidRPr="00224244" w:rsidRDefault="00BD3EDB" w:rsidP="00BD346E">
            <w:pPr>
              <w:rPr>
                <w:b/>
                <w:bCs/>
              </w:rPr>
            </w:pPr>
          </w:p>
          <w:p w14:paraId="794D3D61" w14:textId="77777777" w:rsidR="00BD3EDB" w:rsidRPr="00224244" w:rsidRDefault="00BD3EDB" w:rsidP="00BD346E">
            <w:r w:rsidRPr="00224244">
              <w:t xml:space="preserve">AS RAI enhancement for UE connected to 5GC </w:t>
            </w:r>
          </w:p>
          <w:p w14:paraId="2338A52E" w14:textId="77777777" w:rsidR="00BD3EDB" w:rsidRPr="00224244" w:rsidRDefault="00BD3EDB" w:rsidP="00BD346E">
            <w:r w:rsidRPr="00224244">
              <w:rPr>
                <w:b/>
                <w:bCs/>
              </w:rPr>
              <w:t xml:space="preserve">2-1: </w:t>
            </w:r>
            <w:r w:rsidRPr="00224244">
              <w:t>For NB-IoT and eMTC</w:t>
            </w:r>
            <w:r w:rsidRPr="00224244">
              <w:rPr>
                <w:b/>
                <w:bCs/>
              </w:rPr>
              <w:t xml:space="preserve">, </w:t>
            </w:r>
            <w:r w:rsidRPr="00224244">
              <w:rPr>
                <w:i/>
                <w:iCs/>
              </w:rPr>
              <w:t xml:space="preserve">rai-Support-r14 </w:t>
            </w:r>
            <w:r w:rsidRPr="00224244">
              <w:t>applies to both EPC and 5GC without EPC/5GC differentiation.</w:t>
            </w:r>
          </w:p>
          <w:p w14:paraId="4F25AD27" w14:textId="77777777" w:rsidR="00BD3EDB" w:rsidRPr="00224244" w:rsidRDefault="00BD3EDB" w:rsidP="00BD346E">
            <w:pPr>
              <w:spacing w:after="120"/>
            </w:pPr>
            <w:r w:rsidRPr="00224244">
              <w:rPr>
                <w:b/>
                <w:bCs/>
              </w:rPr>
              <w:t xml:space="preserve">2-2: </w:t>
            </w:r>
            <w:r w:rsidRPr="00224244">
              <w:t xml:space="preserve">For NB-IoT and eMTC, introduce an optional feature for support of AS RAI enhancement for UE connected to 5GC in TS 36.306. </w:t>
            </w:r>
          </w:p>
          <w:p w14:paraId="73708A08" w14:textId="77777777" w:rsidR="00BD3EDB" w:rsidRPr="00224244" w:rsidRDefault="00BD3EDB" w:rsidP="00BD346E">
            <w:pPr>
              <w:spacing w:after="120"/>
              <w:rPr>
                <w:b/>
              </w:rPr>
            </w:pPr>
          </w:p>
          <w:p w14:paraId="3F6C3F14" w14:textId="77777777" w:rsidR="00BD3EDB" w:rsidRPr="00224244" w:rsidRDefault="00BD3EDB" w:rsidP="00BD346E">
            <w:pPr>
              <w:spacing w:after="120"/>
              <w:rPr>
                <w:b/>
                <w:bCs/>
              </w:rPr>
            </w:pPr>
            <w:r w:rsidRPr="00224244">
              <w:rPr>
                <w:b/>
              </w:rPr>
              <w:t>GWUS</w:t>
            </w:r>
          </w:p>
          <w:p w14:paraId="36BCCAF1" w14:textId="77777777" w:rsidR="00BD3EDB" w:rsidRPr="00224244" w:rsidRDefault="00BD3EDB" w:rsidP="00BD346E">
            <w:pPr>
              <w:spacing w:after="120"/>
            </w:pPr>
            <w:r w:rsidRPr="00224244">
              <w:rPr>
                <w:b/>
                <w:bCs/>
              </w:rPr>
              <w:t xml:space="preserve">3-1: </w:t>
            </w:r>
            <w:r w:rsidRPr="00224244">
              <w:t xml:space="preserve">For NB-IoT and eMTC, for FDD, clarify in TS 36.331 and TS 36.306 that the capability </w:t>
            </w:r>
            <w:r w:rsidRPr="00224244">
              <w:rPr>
                <w:i/>
                <w:iCs/>
              </w:rPr>
              <w:t>groupWakeUpSignal-r16</w:t>
            </w:r>
            <w:r w:rsidRPr="00224244">
              <w:t xml:space="preserve"> corresponds to GWUS without group alternation. </w:t>
            </w:r>
          </w:p>
          <w:p w14:paraId="03C24FE1" w14:textId="77777777" w:rsidR="00BD3EDB" w:rsidRPr="00224244" w:rsidRDefault="00BD3EDB" w:rsidP="00BD346E">
            <w:r w:rsidRPr="00224244">
              <w:rPr>
                <w:b/>
                <w:bCs/>
              </w:rPr>
              <w:t xml:space="preserve">3-2: </w:t>
            </w:r>
            <w:r w:rsidRPr="00224244">
              <w:t xml:space="preserve">For NB-IoT and eMTC, for FDD, introduce a new capability </w:t>
            </w:r>
            <w:r w:rsidRPr="00224244">
              <w:rPr>
                <w:i/>
                <w:iCs/>
              </w:rPr>
              <w:t>groupWakeUpSignalAlternation-r16</w:t>
            </w:r>
            <w:r w:rsidRPr="00224244">
              <w:t xml:space="preserve"> corresponding to GWUS with group alternation, conditional to support of </w:t>
            </w:r>
            <w:r w:rsidRPr="00224244">
              <w:rPr>
                <w:i/>
                <w:iCs/>
              </w:rPr>
              <w:t>groupWakeUpSignal-r16</w:t>
            </w:r>
            <w:r w:rsidRPr="00224244">
              <w:t>.</w:t>
            </w:r>
          </w:p>
          <w:p w14:paraId="507F136C" w14:textId="77777777" w:rsidR="00BD3EDB" w:rsidRPr="00224244" w:rsidRDefault="00BD3EDB" w:rsidP="00BD346E">
            <w:pPr>
              <w:spacing w:after="120"/>
            </w:pPr>
            <w:r w:rsidRPr="00224244">
              <w:rPr>
                <w:b/>
                <w:bCs/>
              </w:rPr>
              <w:t xml:space="preserve">3-3: </w:t>
            </w:r>
            <w:r w:rsidRPr="00224244">
              <w:t xml:space="preserve">For eMTC, for TDD, clarify in TS 36.331 and TS 36.306 that the capability </w:t>
            </w:r>
            <w:r w:rsidRPr="00224244">
              <w:rPr>
                <w:i/>
                <w:iCs/>
              </w:rPr>
              <w:t>groupWakeUpSignalTDD-r16</w:t>
            </w:r>
            <w:r w:rsidRPr="00224244">
              <w:t xml:space="preserve"> corresponds to GWUS without group alternation. </w:t>
            </w:r>
          </w:p>
          <w:p w14:paraId="36190847" w14:textId="77777777" w:rsidR="00BD3EDB" w:rsidRPr="00224244" w:rsidRDefault="00BD3EDB" w:rsidP="00BD346E">
            <w:r w:rsidRPr="00224244">
              <w:rPr>
                <w:b/>
                <w:bCs/>
              </w:rPr>
              <w:t xml:space="preserve">3-4: </w:t>
            </w:r>
            <w:r w:rsidRPr="00224244">
              <w:t xml:space="preserve">For eMTC, for TDD, introduce a new capability </w:t>
            </w:r>
            <w:r w:rsidRPr="00224244">
              <w:rPr>
                <w:i/>
                <w:iCs/>
              </w:rPr>
              <w:t>groupWakeUpSignalAlternationTDD-r16</w:t>
            </w:r>
            <w:r w:rsidRPr="00224244">
              <w:t xml:space="preserve"> corresponding to GWUS with group alternation, conditional to support of </w:t>
            </w:r>
            <w:r w:rsidRPr="00224244">
              <w:rPr>
                <w:i/>
                <w:iCs/>
              </w:rPr>
              <w:t>groupWakeUpSignalTDD-r16</w:t>
            </w:r>
            <w:r w:rsidRPr="00224244">
              <w:t>.</w:t>
            </w:r>
          </w:p>
          <w:p w14:paraId="795F50CC" w14:textId="77777777" w:rsidR="00BD3EDB" w:rsidRPr="00224244" w:rsidRDefault="00BD3EDB" w:rsidP="00BD346E">
            <w:r w:rsidRPr="00224244">
              <w:rPr>
                <w:b/>
                <w:bCs/>
              </w:rPr>
              <w:t xml:space="preserve">3-5: </w:t>
            </w:r>
            <w:r w:rsidRPr="00224244">
              <w:t>For NB-IoT and eMTC</w:t>
            </w:r>
            <w:r w:rsidRPr="00224244">
              <w:rPr>
                <w:b/>
                <w:bCs/>
              </w:rPr>
              <w:t xml:space="preserve">, </w:t>
            </w:r>
            <w:r w:rsidRPr="00224244">
              <w:t>update TS 36.304 to specify that if the UE does not support GWUS with group alternation and the eNB enables group alternation, then the UE does not use GWUS.</w:t>
            </w:r>
          </w:p>
          <w:p w14:paraId="58ABAD7A" w14:textId="77777777" w:rsidR="00BD3EDB" w:rsidRPr="00224244" w:rsidRDefault="00BD3EDB" w:rsidP="00BD346E"/>
          <w:p w14:paraId="4D2AF577" w14:textId="77777777" w:rsidR="00BD3EDB" w:rsidRPr="00224244" w:rsidRDefault="00BD3EDB" w:rsidP="00BD346E">
            <w:r w:rsidRPr="00224244">
              <w:t>PUR</w:t>
            </w:r>
          </w:p>
          <w:p w14:paraId="0417AF66" w14:textId="77777777" w:rsidR="00BD3EDB" w:rsidRPr="00224244" w:rsidRDefault="00BD3EDB" w:rsidP="00BD346E">
            <w:pPr>
              <w:rPr>
                <w:i/>
                <w:iCs/>
              </w:rPr>
            </w:pPr>
            <w:r w:rsidRPr="00224244">
              <w:rPr>
                <w:b/>
                <w:bCs/>
              </w:rPr>
              <w:lastRenderedPageBreak/>
              <w:t xml:space="preserve">4-1a: </w:t>
            </w:r>
            <w:r w:rsidRPr="00224244">
              <w:t xml:space="preserve">For NB-IoT FDD introduce a new capability </w:t>
            </w:r>
            <w:r w:rsidRPr="00224244">
              <w:rPr>
                <w:i/>
                <w:iCs/>
              </w:rPr>
              <w:t>pur-NRSRP-Validation-r16</w:t>
            </w:r>
            <w:r w:rsidRPr="00224244">
              <w:t xml:space="preserve">, conditional to support of at least one of the following capabilities:  </w:t>
            </w:r>
            <w:r w:rsidRPr="00224244">
              <w:rPr>
                <w:i/>
                <w:iCs/>
              </w:rPr>
              <w:t xml:space="preserve">pur-CP-EPC-r16, pur-CP-5GC-r16, pur-UP-EPC-r16 </w:t>
            </w:r>
            <w:r w:rsidRPr="00224244">
              <w:t xml:space="preserve">or </w:t>
            </w:r>
            <w:r w:rsidRPr="00224244">
              <w:rPr>
                <w:i/>
                <w:iCs/>
              </w:rPr>
              <w:t>pur-UP-5GC-r16</w:t>
            </w:r>
          </w:p>
          <w:p w14:paraId="1BB09561" w14:textId="77777777" w:rsidR="00BD3EDB" w:rsidRPr="00224244" w:rsidRDefault="00BD3EDB" w:rsidP="00BD346E">
            <w:pPr>
              <w:rPr>
                <w:i/>
                <w:iCs/>
              </w:rPr>
            </w:pPr>
            <w:r w:rsidRPr="00224244">
              <w:rPr>
                <w:b/>
                <w:bCs/>
              </w:rPr>
              <w:t xml:space="preserve">4-1b: </w:t>
            </w:r>
            <w:r w:rsidRPr="00224244">
              <w:t xml:space="preserve">For eMTC introduce a new capability </w:t>
            </w:r>
            <w:r w:rsidRPr="00224244">
              <w:rPr>
                <w:i/>
                <w:iCs/>
              </w:rPr>
              <w:t>pur-RSRP-Validation-r16</w:t>
            </w:r>
            <w:r w:rsidRPr="00224244">
              <w:t xml:space="preserve">, conditional to support of at least one of the following capabilities:  </w:t>
            </w:r>
            <w:r w:rsidRPr="00224244">
              <w:rPr>
                <w:i/>
                <w:iCs/>
              </w:rPr>
              <w:t xml:space="preserve">pur-CP-EPC-CE-ModeA-r16, pur-CP-5GC-CE-ModeA-r16, pur-UP-EPC-CE-ModeA-r16 </w:t>
            </w:r>
            <w:r w:rsidRPr="00224244">
              <w:t xml:space="preserve">or </w:t>
            </w:r>
            <w:r w:rsidRPr="00224244">
              <w:rPr>
                <w:i/>
                <w:iCs/>
              </w:rPr>
              <w:t>pur-UP-5GC-CE-ModeA-r16.</w:t>
            </w:r>
          </w:p>
          <w:p w14:paraId="605F5BFD" w14:textId="77777777" w:rsidR="00BD3EDB" w:rsidRPr="00224244" w:rsidRDefault="00BD3EDB" w:rsidP="00BD346E">
            <w:pPr>
              <w:rPr>
                <w:i/>
                <w:iCs/>
              </w:rPr>
            </w:pPr>
            <w:r w:rsidRPr="00224244">
              <w:rPr>
                <w:b/>
                <w:bCs/>
              </w:rPr>
              <w:t xml:space="preserve">4-2: </w:t>
            </w:r>
            <w:r w:rsidRPr="00224244">
              <w:t xml:space="preserve">For NB-IoT FDD and eMTC, introduce a new capability </w:t>
            </w:r>
            <w:r w:rsidRPr="00224244">
              <w:rPr>
                <w:i/>
                <w:iCs/>
              </w:rPr>
              <w:t xml:space="preserve">pur-CP-L1Ack-r16. </w:t>
            </w:r>
            <w:r w:rsidRPr="00224244">
              <w:rPr>
                <w:iCs/>
              </w:rPr>
              <w:t>For NB-IoT,</w:t>
            </w:r>
            <w:r w:rsidRPr="00224244">
              <w:t xml:space="preserve"> </w:t>
            </w:r>
            <w:r w:rsidRPr="00224244">
              <w:rPr>
                <w:iCs/>
              </w:rPr>
              <w:t xml:space="preserve">conditional to support of at least one of the following capabilities: </w:t>
            </w:r>
            <w:r w:rsidRPr="00224244">
              <w:rPr>
                <w:i/>
                <w:iCs/>
              </w:rPr>
              <w:t>pur-CP-EPC -r16, pur-CP-5GC-r16</w:t>
            </w:r>
            <w:r w:rsidRPr="00224244">
              <w:rPr>
                <w:iCs/>
              </w:rPr>
              <w:t>. For eMTC</w:t>
            </w:r>
            <w:r w:rsidRPr="00224244">
              <w:t xml:space="preserve">, conditional to support of at least one of the following capabilities:  </w:t>
            </w:r>
            <w:r w:rsidRPr="00224244">
              <w:rPr>
                <w:i/>
                <w:iCs/>
              </w:rPr>
              <w:t>pur-CP-EPC-CE-ModeA-r16, pur-CP-5GC-CE-ModeA-r16.</w:t>
            </w:r>
          </w:p>
          <w:p w14:paraId="4558EA20" w14:textId="77777777" w:rsidR="00BD3EDB" w:rsidRPr="00224244" w:rsidRDefault="00BD3EDB" w:rsidP="00BD346E"/>
          <w:p w14:paraId="7F1AB912" w14:textId="77777777" w:rsidR="00BD3EDB" w:rsidRPr="00224244" w:rsidRDefault="00BD3EDB" w:rsidP="00BD346E">
            <w:r w:rsidRPr="00224244">
              <w:t>MultiTB scheduling</w:t>
            </w:r>
          </w:p>
          <w:p w14:paraId="3F3AD383" w14:textId="77777777" w:rsidR="00BD3EDB" w:rsidRPr="00224244" w:rsidRDefault="00BD3EDB" w:rsidP="00BD346E">
            <w:pPr>
              <w:rPr>
                <w:i/>
                <w:iCs/>
              </w:rPr>
            </w:pPr>
            <w:r w:rsidRPr="00224244">
              <w:rPr>
                <w:b/>
                <w:bCs/>
              </w:rPr>
              <w:t xml:space="preserve">5-1: </w:t>
            </w:r>
            <w:r w:rsidRPr="00224244">
              <w:t xml:space="preserve">For NB-IoT FDD, change the capability names in TS 36.306 to </w:t>
            </w:r>
            <w:r w:rsidRPr="00224244">
              <w:rPr>
                <w:i/>
                <w:iCs/>
              </w:rPr>
              <w:t>npdsch-MultiTB-r16,</w:t>
            </w:r>
            <w:r w:rsidRPr="00224244">
              <w:t xml:space="preserve"> </w:t>
            </w:r>
            <w:r w:rsidRPr="00224244">
              <w:rPr>
                <w:i/>
                <w:iCs/>
              </w:rPr>
              <w:t xml:space="preserve">npdsch-MultiTB-Interleaving-r16, npusch-MultiTB-r16 </w:t>
            </w:r>
            <w:r w:rsidRPr="00224244">
              <w:t>and</w:t>
            </w:r>
            <w:r w:rsidRPr="00224244">
              <w:rPr>
                <w:i/>
                <w:iCs/>
              </w:rPr>
              <w:t xml:space="preserve"> npusch-MultiTB-Interleaving-r16</w:t>
            </w:r>
          </w:p>
          <w:p w14:paraId="4ED118B0" w14:textId="77777777" w:rsidR="00BD3EDB" w:rsidRPr="00224244" w:rsidRDefault="00BD3EDB" w:rsidP="00BD346E">
            <w:r w:rsidRPr="00224244">
              <w:rPr>
                <w:b/>
                <w:bCs/>
              </w:rPr>
              <w:t xml:space="preserve">5-2: </w:t>
            </w:r>
            <w:r w:rsidRPr="00224244">
              <w:t xml:space="preserve">For NB-IoT FDD, remove the conditions in TS 36.331 and TS 36.306 that a UE that supports </w:t>
            </w:r>
            <w:r w:rsidRPr="00224244">
              <w:rPr>
                <w:i/>
                <w:iCs/>
              </w:rPr>
              <w:t>npdsch-MultiTB-Interleaving-r16</w:t>
            </w:r>
            <w:r w:rsidRPr="00224244">
              <w:t xml:space="preserve"> (</w:t>
            </w:r>
            <w:r w:rsidRPr="00224244">
              <w:rPr>
                <w:i/>
                <w:iCs/>
              </w:rPr>
              <w:t xml:space="preserve">npusch-MultiTB-Interleaving-r16) </w:t>
            </w:r>
            <w:r w:rsidRPr="00224244">
              <w:t xml:space="preserve">shall also support general </w:t>
            </w:r>
            <w:r w:rsidRPr="00224244">
              <w:rPr>
                <w:i/>
                <w:iCs/>
              </w:rPr>
              <w:t>npdsch-MultiTB-r16</w:t>
            </w:r>
            <w:r w:rsidRPr="00224244">
              <w:t xml:space="preserve"> (</w:t>
            </w:r>
            <w:r w:rsidRPr="00224244">
              <w:rPr>
                <w:i/>
                <w:iCs/>
              </w:rPr>
              <w:t>npusch-MultiTB-r16).</w:t>
            </w:r>
            <w:r w:rsidRPr="00224244">
              <w:rPr>
                <w:b/>
                <w:bCs/>
                <w:i/>
                <w:iCs/>
              </w:rPr>
              <w:t xml:space="preserve"> </w:t>
            </w:r>
            <w:r w:rsidRPr="00224244">
              <w:t> </w:t>
            </w:r>
          </w:p>
          <w:p w14:paraId="46ACF872" w14:textId="77777777" w:rsidR="00BD3EDB" w:rsidRPr="00224244" w:rsidRDefault="00BD3EDB" w:rsidP="00BD346E"/>
          <w:p w14:paraId="74C40574" w14:textId="77777777" w:rsidR="00BD3EDB" w:rsidRPr="00224244" w:rsidRDefault="00BD3EDB" w:rsidP="00BD346E">
            <w:r w:rsidRPr="00224244">
              <w:t>Resource reservation for NR</w:t>
            </w:r>
          </w:p>
          <w:p w14:paraId="1F121D64" w14:textId="77777777" w:rsidR="00BD3EDB" w:rsidRPr="00224244" w:rsidRDefault="00BD3EDB" w:rsidP="00BD346E">
            <w:pPr>
              <w:spacing w:after="120"/>
            </w:pPr>
            <w:r w:rsidRPr="00224244">
              <w:rPr>
                <w:b/>
                <w:bCs/>
              </w:rPr>
              <w:t xml:space="preserve">6-1: </w:t>
            </w:r>
            <w:r w:rsidRPr="00224244">
              <w:t xml:space="preserve">For NB-IoT FDD and TDD, rename the two already defined capabilities to </w:t>
            </w:r>
            <w:r w:rsidRPr="00224244">
              <w:rPr>
                <w:i/>
                <w:iCs/>
              </w:rPr>
              <w:t xml:space="preserve">subframeResourceResvUL-r16 </w:t>
            </w:r>
            <w:r w:rsidRPr="00224244">
              <w:t>and</w:t>
            </w:r>
            <w:r w:rsidRPr="00224244">
              <w:rPr>
                <w:i/>
                <w:iCs/>
              </w:rPr>
              <w:t xml:space="preserve"> subframeResourceResvDL-r16</w:t>
            </w:r>
            <w:r w:rsidRPr="00224244">
              <w:t xml:space="preserve">. </w:t>
            </w:r>
          </w:p>
          <w:p w14:paraId="14FE4EB0" w14:textId="77777777" w:rsidR="00BD3EDB" w:rsidRPr="00224244" w:rsidRDefault="00BD3EDB" w:rsidP="00BD346E">
            <w:pPr>
              <w:spacing w:after="120"/>
            </w:pPr>
            <w:r w:rsidRPr="00224244">
              <w:rPr>
                <w:b/>
                <w:bCs/>
              </w:rPr>
              <w:t>6-2:</w:t>
            </w:r>
            <w:r w:rsidRPr="00224244">
              <w:t xml:space="preserve"> For NB-IoT FDD and TDD, introduce two new physical layer capabilities </w:t>
            </w:r>
            <w:r w:rsidRPr="00224244">
              <w:rPr>
                <w:i/>
                <w:iCs/>
              </w:rPr>
              <w:t>slotSymbolResourceResvUL-r16</w:t>
            </w:r>
            <w:r w:rsidRPr="00224244">
              <w:t xml:space="preserve"> and </w:t>
            </w:r>
            <w:r w:rsidRPr="00224244">
              <w:rPr>
                <w:i/>
                <w:iCs/>
              </w:rPr>
              <w:t>slotSymbolResourceResvDL-r16</w:t>
            </w:r>
            <w:r w:rsidRPr="00224244">
              <w:t xml:space="preserve">, conditional to support of </w:t>
            </w:r>
            <w:r w:rsidRPr="00224244">
              <w:rPr>
                <w:i/>
                <w:iCs/>
              </w:rPr>
              <w:t xml:space="preserve">subframeResourceResvUL-r16 </w:t>
            </w:r>
            <w:r w:rsidRPr="00224244">
              <w:t>and</w:t>
            </w:r>
            <w:r w:rsidRPr="00224244">
              <w:rPr>
                <w:i/>
                <w:iCs/>
              </w:rPr>
              <w:t xml:space="preserve"> subframeResourceResvDL-r16 </w:t>
            </w:r>
            <w:r w:rsidRPr="00224244">
              <w:t>respectively.</w:t>
            </w:r>
          </w:p>
          <w:p w14:paraId="7B1D62BE" w14:textId="77777777" w:rsidR="00BD3EDB" w:rsidRPr="00224244" w:rsidRDefault="00BD3EDB" w:rsidP="00BD346E">
            <w:pPr>
              <w:spacing w:after="120"/>
            </w:pPr>
          </w:p>
          <w:p w14:paraId="316204B1" w14:textId="77777777" w:rsidR="00BD3EDB" w:rsidRPr="00224244" w:rsidRDefault="00BD3EDB" w:rsidP="00BD346E">
            <w:pPr>
              <w:spacing w:after="120"/>
            </w:pPr>
            <w:r w:rsidRPr="00224244">
              <w:t>NRS presence on non-anchor carrier</w:t>
            </w:r>
          </w:p>
          <w:p w14:paraId="185AC2E9" w14:textId="77777777" w:rsidR="00BD3EDB" w:rsidRPr="00224244" w:rsidRDefault="00BD3EDB" w:rsidP="00BD346E">
            <w:pPr>
              <w:spacing w:after="120"/>
            </w:pPr>
            <w:r w:rsidRPr="00224244">
              <w:rPr>
                <w:b/>
                <w:bCs/>
              </w:rPr>
              <w:t xml:space="preserve">7-1: </w:t>
            </w:r>
            <w:r w:rsidRPr="00224244">
              <w:t>For NB-IoT FDD</w:t>
            </w:r>
            <w:r w:rsidRPr="00224244">
              <w:rPr>
                <w:b/>
                <w:bCs/>
              </w:rPr>
              <w:t xml:space="preserve">, </w:t>
            </w:r>
            <w:r w:rsidRPr="00224244">
              <w:t>introduce a new optional feature “NRS presence on non-anchor paging carriers” in TS 36.306.</w:t>
            </w:r>
          </w:p>
          <w:p w14:paraId="6CF4187E" w14:textId="77777777" w:rsidR="00BD3EDB" w:rsidRPr="00224244" w:rsidRDefault="00BD3EDB" w:rsidP="00BD346E">
            <w:pPr>
              <w:spacing w:after="120"/>
            </w:pPr>
            <w:r w:rsidRPr="00224244">
              <w:rPr>
                <w:b/>
                <w:bCs/>
              </w:rPr>
              <w:t xml:space="preserve">7-2: </w:t>
            </w:r>
            <w:r w:rsidRPr="00224244">
              <w:t>For NB-IoT FDD</w:t>
            </w:r>
            <w:r w:rsidRPr="00224244">
              <w:rPr>
                <w:b/>
                <w:bCs/>
              </w:rPr>
              <w:t xml:space="preserve">, </w:t>
            </w:r>
            <w:r w:rsidRPr="00224244">
              <w:t>clarify in the description of the already agreed optional feature</w:t>
            </w:r>
            <w:r w:rsidRPr="00224244">
              <w:rPr>
                <w:lang w:eastAsia="zh-CN"/>
              </w:rPr>
              <w:t xml:space="preserve"> “RRM measurements on non-anchor paging carriers” that it is dependent on support of</w:t>
            </w:r>
            <w:r w:rsidRPr="00224244">
              <w:t xml:space="preserve"> ‘NRS presence on non-anchor paging carriers”.</w:t>
            </w:r>
          </w:p>
          <w:p w14:paraId="6B5C8E49" w14:textId="77777777" w:rsidR="00BD3EDB" w:rsidRPr="00224244" w:rsidRDefault="00BD3EDB" w:rsidP="00BD346E"/>
        </w:tc>
      </w:tr>
    </w:tbl>
    <w:p w14:paraId="0FD75D2B" w14:textId="77777777" w:rsidR="00BD3EDB" w:rsidRPr="00224244" w:rsidRDefault="00BD3EDB" w:rsidP="00BD3EDB">
      <w:pPr>
        <w:rPr>
          <w:rFonts w:eastAsiaTheme="minorHAnsi"/>
          <w:lang w:eastAsia="en-US"/>
        </w:rPr>
      </w:pPr>
    </w:p>
    <w:p w14:paraId="541DF79D" w14:textId="77777777" w:rsidR="00BD3EDB" w:rsidRPr="00224244" w:rsidRDefault="00BD3EDB" w:rsidP="00BD3EDB">
      <w:pPr>
        <w:pStyle w:val="Doc-text2"/>
      </w:pPr>
    </w:p>
    <w:p w14:paraId="1CB11655" w14:textId="77777777" w:rsidR="00BD3EDB" w:rsidRPr="00224244" w:rsidRDefault="00BD3EDB" w:rsidP="00BD3EDB">
      <w:pPr>
        <w:pStyle w:val="Heading3"/>
      </w:pPr>
      <w:bookmarkStart w:id="619" w:name="_Toc44503750"/>
      <w:bookmarkStart w:id="620" w:name="_Toc48490015"/>
      <w:r w:rsidRPr="00224244">
        <w:t>7.2.6</w:t>
      </w:r>
      <w:r w:rsidRPr="00224244">
        <w:tab/>
        <w:t>ASN.1 review of NB-IoT</w:t>
      </w:r>
      <w:bookmarkEnd w:id="619"/>
      <w:bookmarkEnd w:id="620"/>
    </w:p>
    <w:p w14:paraId="50B27B9E" w14:textId="77777777" w:rsidR="00BD3EDB" w:rsidRPr="00224244" w:rsidRDefault="00BD3EDB" w:rsidP="00BD3EDB">
      <w:pPr>
        <w:pStyle w:val="Comments"/>
      </w:pPr>
      <w:r w:rsidRPr="00224244">
        <w:t>Including documents related to Class 2/3 ASN.1 review issues that require WI-specific discussion.</w:t>
      </w:r>
    </w:p>
    <w:p w14:paraId="6A3D33D6" w14:textId="77777777" w:rsidR="00BD3EDB" w:rsidRPr="00224244" w:rsidRDefault="00BD3EDB" w:rsidP="00BD3EDB">
      <w:pPr>
        <w:pStyle w:val="Comments"/>
      </w:pPr>
      <w:r w:rsidRPr="00224244">
        <w:t>A web conference will be used for handling some of the discussions in this AI.</w:t>
      </w:r>
    </w:p>
    <w:p w14:paraId="48FA97F8" w14:textId="77777777" w:rsidR="00BD3EDB" w:rsidRPr="00224244" w:rsidRDefault="00BD3EDB" w:rsidP="00BD3EDB"/>
    <w:p w14:paraId="50A4EF44" w14:textId="2506E689" w:rsidR="00BD3EDB" w:rsidRPr="00224244" w:rsidRDefault="00C00E88" w:rsidP="00BD3EDB">
      <w:pPr>
        <w:pStyle w:val="Doc-title"/>
      </w:pPr>
      <w:hyperlink r:id="rId3333" w:history="1">
        <w:r w:rsidR="00EB1908">
          <w:rPr>
            <w:rStyle w:val="Hyperlink"/>
          </w:rPr>
          <w:t>R2-2005031</w:t>
        </w:r>
      </w:hyperlink>
      <w:r w:rsidR="00BD3EDB" w:rsidRPr="00224244">
        <w:tab/>
        <w:t>[H812][H842] Signalling of newUEidentity for PUR</w:t>
      </w:r>
      <w:r w:rsidR="00BD3EDB" w:rsidRPr="00224244">
        <w:tab/>
        <w:t>Huawei, HiSilicon</w:t>
      </w:r>
      <w:r w:rsidR="00BD3EDB" w:rsidRPr="00224244">
        <w:tab/>
        <w:t>discussion</w:t>
      </w:r>
      <w:r w:rsidR="00BD3EDB" w:rsidRPr="00224244">
        <w:tab/>
        <w:t>Rel-16</w:t>
      </w:r>
      <w:r w:rsidR="00BD3EDB" w:rsidRPr="00224244">
        <w:tab/>
        <w:t>NB_IOTenh3-Core, LTE_eMTC5-Core</w:t>
      </w:r>
    </w:p>
    <w:p w14:paraId="627BEC4D" w14:textId="77777777" w:rsidR="00BD3EDB" w:rsidRPr="00224244" w:rsidRDefault="00BD3EDB" w:rsidP="00F66276">
      <w:pPr>
        <w:pStyle w:val="Doc-text2"/>
        <w:numPr>
          <w:ilvl w:val="0"/>
          <w:numId w:val="67"/>
        </w:numPr>
        <w:overflowPunct/>
        <w:autoSpaceDE/>
        <w:autoSpaceDN/>
        <w:adjustRightInd/>
        <w:textAlignment w:val="auto"/>
      </w:pPr>
      <w:r w:rsidRPr="00224244">
        <w:t xml:space="preserve">QC thinks this proposal introduces 1 byte overhead. Huawei thinks we don’t need to optimise specifically for this case, we do not usually signal all parameters at message level and RadioResourceConfigDedicated is anyway included in the message. </w:t>
      </w:r>
    </w:p>
    <w:p w14:paraId="472535B1" w14:textId="77777777" w:rsidR="00BD3EDB" w:rsidRPr="00224244" w:rsidRDefault="00BD3EDB" w:rsidP="00F66276">
      <w:pPr>
        <w:pStyle w:val="Doc-text2"/>
        <w:numPr>
          <w:ilvl w:val="0"/>
          <w:numId w:val="67"/>
        </w:numPr>
        <w:overflowPunct/>
        <w:autoSpaceDE/>
        <w:autoSpaceDN/>
        <w:adjustRightInd/>
        <w:textAlignment w:val="auto"/>
      </w:pPr>
      <w:r w:rsidRPr="00224244">
        <w:t>Ericsson are fine to move the parameter as this is the typical way.</w:t>
      </w:r>
    </w:p>
    <w:p w14:paraId="79899A78" w14:textId="77777777" w:rsidR="00BD3EDB" w:rsidRPr="00224244" w:rsidRDefault="00BD3EDB" w:rsidP="00F66276">
      <w:pPr>
        <w:pStyle w:val="Doc-text2"/>
        <w:numPr>
          <w:ilvl w:val="0"/>
          <w:numId w:val="67"/>
        </w:numPr>
        <w:overflowPunct/>
        <w:autoSpaceDE/>
        <w:autoSpaceDN/>
        <w:adjustRightInd/>
        <w:textAlignment w:val="auto"/>
      </w:pPr>
      <w:r w:rsidRPr="00224244">
        <w:t>Qualcomm still thinks the overhead is unnecessary but OK if the majority wants it.</w:t>
      </w:r>
    </w:p>
    <w:p w14:paraId="2EF7DF43" w14:textId="77777777" w:rsidR="00BD3EDB" w:rsidRPr="00224244" w:rsidRDefault="00BD3EDB" w:rsidP="00BD3EDB">
      <w:pPr>
        <w:pStyle w:val="Agreement"/>
        <w:tabs>
          <w:tab w:val="num" w:pos="1619"/>
        </w:tabs>
        <w:overflowPunct/>
        <w:autoSpaceDE/>
        <w:autoSpaceDN/>
        <w:adjustRightInd/>
        <w:ind w:left="1619" w:hanging="360"/>
        <w:textAlignment w:val="auto"/>
      </w:pPr>
      <w:r w:rsidRPr="00224244">
        <w:t>Move newUE-Identity from RRCConnectionSetup(-NB)/ RRCRonnectionResume(-NB) to RadioResourceConfigDedicated(-NB).</w:t>
      </w:r>
    </w:p>
    <w:p w14:paraId="763CD5F1" w14:textId="77777777" w:rsidR="00BD3EDB" w:rsidRPr="00224244" w:rsidRDefault="00BD3EDB" w:rsidP="00BD3EDB">
      <w:pPr>
        <w:pStyle w:val="Doc-text2"/>
      </w:pPr>
    </w:p>
    <w:p w14:paraId="16E87F21" w14:textId="2E1AB5C9" w:rsidR="00BD3EDB" w:rsidRPr="00224244" w:rsidRDefault="00C00E88" w:rsidP="00BD3EDB">
      <w:pPr>
        <w:pStyle w:val="Doc-title"/>
      </w:pPr>
      <w:hyperlink r:id="rId3334" w:history="1">
        <w:r w:rsidR="00EB1908">
          <w:rPr>
            <w:rStyle w:val="Hyperlink"/>
          </w:rPr>
          <w:t>R2-2005032</w:t>
        </w:r>
      </w:hyperlink>
      <w:r w:rsidR="00BD3EDB" w:rsidRPr="00224244">
        <w:tab/>
        <w:t>[H813][H843] Description  of groupForServiceList for GWUS</w:t>
      </w:r>
      <w:r w:rsidR="00BD3EDB" w:rsidRPr="00224244">
        <w:tab/>
        <w:t>Huawei, HiSilicon</w:t>
      </w:r>
      <w:r w:rsidR="00BD3EDB" w:rsidRPr="00224244">
        <w:tab/>
        <w:t>discussion</w:t>
      </w:r>
      <w:r w:rsidR="00BD3EDB" w:rsidRPr="00224244">
        <w:tab/>
        <w:t>Rel-16</w:t>
      </w:r>
      <w:r w:rsidR="00BD3EDB" w:rsidRPr="00224244">
        <w:tab/>
        <w:t>NB_IOTenh3-Core, LTE_eMTC5-Core</w:t>
      </w:r>
    </w:p>
    <w:p w14:paraId="7061E323" w14:textId="77777777" w:rsidR="00BD3EDB" w:rsidRPr="00224244" w:rsidRDefault="00BD3EDB" w:rsidP="00BD3EDB">
      <w:pPr>
        <w:pStyle w:val="Agreement"/>
        <w:tabs>
          <w:tab w:val="num" w:pos="1619"/>
        </w:tabs>
        <w:overflowPunct/>
        <w:autoSpaceDE/>
        <w:autoSpaceDN/>
        <w:adjustRightInd/>
        <w:ind w:left="1619" w:hanging="360"/>
        <w:textAlignment w:val="auto"/>
      </w:pPr>
      <w:r w:rsidRPr="00224244">
        <w:lastRenderedPageBreak/>
        <w:t>Already covered in WUS summary</w:t>
      </w:r>
    </w:p>
    <w:p w14:paraId="7653A0DC" w14:textId="77777777" w:rsidR="00BD3EDB" w:rsidRPr="00224244" w:rsidRDefault="00BD3EDB" w:rsidP="00BD3EDB">
      <w:pPr>
        <w:pStyle w:val="Doc-text2"/>
      </w:pPr>
    </w:p>
    <w:p w14:paraId="014F0E8A" w14:textId="1F092287" w:rsidR="00BD3EDB" w:rsidRPr="00224244" w:rsidRDefault="00C00E88" w:rsidP="00BD3EDB">
      <w:pPr>
        <w:pStyle w:val="Doc-title"/>
      </w:pPr>
      <w:hyperlink r:id="rId3335" w:history="1">
        <w:r w:rsidR="00EB1908">
          <w:rPr>
            <w:rStyle w:val="Hyperlink"/>
          </w:rPr>
          <w:t>R2-2005033</w:t>
        </w:r>
      </w:hyperlink>
      <w:r w:rsidR="00BD3EDB" w:rsidRPr="00224244">
        <w:tab/>
        <w:t>[H816] GWUS frequency location and resource pattern</w:t>
      </w:r>
      <w:r w:rsidR="00BD3EDB" w:rsidRPr="00224244">
        <w:tab/>
        <w:t>Huawei, HiSilicon</w:t>
      </w:r>
      <w:r w:rsidR="00BD3EDB" w:rsidRPr="00224244">
        <w:tab/>
        <w:t>discussion</w:t>
      </w:r>
      <w:r w:rsidR="00BD3EDB" w:rsidRPr="00224244">
        <w:tab/>
        <w:t>Rel-16</w:t>
      </w:r>
      <w:r w:rsidR="00BD3EDB" w:rsidRPr="00224244">
        <w:tab/>
        <w:t>LTE_eMTC5-Core</w:t>
      </w:r>
    </w:p>
    <w:p w14:paraId="50ED65ED" w14:textId="77777777" w:rsidR="00BD3EDB" w:rsidRPr="00224244" w:rsidRDefault="00BD3EDB" w:rsidP="00BD3EDB">
      <w:pPr>
        <w:pStyle w:val="Agreement"/>
        <w:tabs>
          <w:tab w:val="num" w:pos="1619"/>
        </w:tabs>
        <w:overflowPunct/>
        <w:autoSpaceDE/>
        <w:autoSpaceDN/>
        <w:adjustRightInd/>
        <w:ind w:left="1619" w:hanging="360"/>
        <w:textAlignment w:val="auto"/>
      </w:pPr>
      <w:r w:rsidRPr="00224244">
        <w:t>Already covered in WUS summary</w:t>
      </w:r>
    </w:p>
    <w:p w14:paraId="3E6C0BDE" w14:textId="77777777" w:rsidR="00BD3EDB" w:rsidRPr="00224244" w:rsidRDefault="00BD3EDB" w:rsidP="00BD3EDB">
      <w:pPr>
        <w:pStyle w:val="Doc-text2"/>
      </w:pPr>
    </w:p>
    <w:p w14:paraId="52100FA0" w14:textId="5E319456" w:rsidR="00BD3EDB" w:rsidRPr="00224244" w:rsidRDefault="00C00E88" w:rsidP="00BD3EDB">
      <w:pPr>
        <w:pStyle w:val="Doc-title"/>
      </w:pPr>
      <w:hyperlink r:id="rId3336" w:history="1">
        <w:r w:rsidR="00EB1908">
          <w:rPr>
            <w:rStyle w:val="Hyperlink"/>
          </w:rPr>
          <w:t>R2-2005034</w:t>
        </w:r>
      </w:hyperlink>
      <w:r w:rsidR="00BD3EDB" w:rsidRPr="00224244">
        <w:tab/>
        <w:t>[H844, H847, H845, H846, H853 ] Miscellaneous RIL WI open issues</w:t>
      </w:r>
      <w:r w:rsidR="00BD3EDB" w:rsidRPr="00224244">
        <w:tab/>
        <w:t>Huawei, HiSilicon</w:t>
      </w:r>
      <w:r w:rsidR="00BD3EDB" w:rsidRPr="00224244">
        <w:tab/>
        <w:t>discussion</w:t>
      </w:r>
      <w:r w:rsidR="00BD3EDB" w:rsidRPr="00224244">
        <w:tab/>
        <w:t>Rel-16</w:t>
      </w:r>
      <w:r w:rsidR="00BD3EDB" w:rsidRPr="00224244">
        <w:tab/>
        <w:t>NB_IOTenh3-Core</w:t>
      </w:r>
    </w:p>
    <w:p w14:paraId="4D344E02" w14:textId="77777777" w:rsidR="00BD3EDB" w:rsidRPr="00224244" w:rsidRDefault="00BD3EDB" w:rsidP="00BD3EDB">
      <w:r w:rsidRPr="00224244">
        <w:rPr>
          <w:b/>
        </w:rPr>
        <w:t xml:space="preserve">Proposal 1: </w:t>
      </w:r>
      <w:r w:rsidRPr="00224244">
        <w:t>There is no need to add additional clarification that support for early contention resolution is mandatory for UE connected to 5GC. Change the RIL H844 status to ConcNoAct.</w:t>
      </w:r>
    </w:p>
    <w:p w14:paraId="6AA1773E" w14:textId="77777777" w:rsidR="00BD3EDB" w:rsidRPr="00224244" w:rsidRDefault="00BD3EDB" w:rsidP="00BD3EDB">
      <w:pPr>
        <w:pStyle w:val="Agreement"/>
        <w:tabs>
          <w:tab w:val="num" w:pos="1619"/>
        </w:tabs>
        <w:overflowPunct/>
        <w:autoSpaceDE/>
        <w:autoSpaceDN/>
        <w:adjustRightInd/>
        <w:ind w:left="1619" w:hanging="360"/>
        <w:textAlignment w:val="auto"/>
      </w:pPr>
      <w:r w:rsidRPr="00224244">
        <w:t>Already proposed agreed in ASN.1 RIL</w:t>
      </w:r>
    </w:p>
    <w:p w14:paraId="4F688187" w14:textId="77777777" w:rsidR="00BD3EDB" w:rsidRPr="00224244" w:rsidRDefault="00BD3EDB" w:rsidP="00BD3EDB"/>
    <w:p w14:paraId="773E097B" w14:textId="77777777" w:rsidR="00BD3EDB" w:rsidRPr="00224244" w:rsidRDefault="00BD3EDB" w:rsidP="00BD3EDB">
      <w:r w:rsidRPr="00224244">
        <w:rPr>
          <w:b/>
        </w:rPr>
        <w:t>Proposal 2:</w:t>
      </w:r>
      <w:r w:rsidRPr="00224244">
        <w:t xml:space="preserve"> Do not change the note. Change the RIL H847 status to ConcNoAct.</w:t>
      </w:r>
    </w:p>
    <w:p w14:paraId="21FEB40A" w14:textId="77777777" w:rsidR="00BD3EDB" w:rsidRPr="00224244" w:rsidRDefault="00BD3EDB" w:rsidP="00BD3EDB">
      <w:pPr>
        <w:pStyle w:val="Agreement"/>
        <w:tabs>
          <w:tab w:val="num" w:pos="1619"/>
        </w:tabs>
        <w:overflowPunct/>
        <w:autoSpaceDE/>
        <w:autoSpaceDN/>
        <w:adjustRightInd/>
        <w:ind w:left="1619" w:hanging="360"/>
        <w:textAlignment w:val="auto"/>
      </w:pPr>
      <w:r w:rsidRPr="00224244">
        <w:t>Do not change the note under Table 5.6.0-1. Change the RIL H847 status to ConcNoAct.</w:t>
      </w:r>
    </w:p>
    <w:p w14:paraId="434D9CF4" w14:textId="77777777" w:rsidR="00BD3EDB" w:rsidRPr="00224244" w:rsidRDefault="00BD3EDB" w:rsidP="00BD3EDB">
      <w:r w:rsidRPr="00224244">
        <w:rPr>
          <w:b/>
        </w:rPr>
        <w:t>Proposal 3:</w:t>
      </w:r>
      <w:r w:rsidRPr="00224244">
        <w:t xml:space="preserve"> Do not introduce provision for full carrier EARFCN value in </w:t>
      </w:r>
      <w:r w:rsidRPr="00224244">
        <w:rPr>
          <w:i/>
        </w:rPr>
        <w:t>anr-carrierList</w:t>
      </w:r>
      <w:r w:rsidRPr="00224244">
        <w:t>. Change RIL H845 status to ConcNoAct.</w:t>
      </w:r>
    </w:p>
    <w:p w14:paraId="138B14C2" w14:textId="77777777" w:rsidR="00BD3EDB" w:rsidRPr="00224244" w:rsidRDefault="00BD3EDB" w:rsidP="00BD3EDB">
      <w:pPr>
        <w:pStyle w:val="Agreement"/>
        <w:tabs>
          <w:tab w:val="num" w:pos="1619"/>
        </w:tabs>
        <w:overflowPunct/>
        <w:autoSpaceDE/>
        <w:autoSpaceDN/>
        <w:adjustRightInd/>
        <w:ind w:left="1619" w:hanging="360"/>
        <w:textAlignment w:val="auto"/>
      </w:pPr>
      <w:r w:rsidRPr="00224244">
        <w:t xml:space="preserve">Do not introduce provision for full carrier EARFCN value in </w:t>
      </w:r>
      <w:r w:rsidRPr="00224244">
        <w:rPr>
          <w:i/>
        </w:rPr>
        <w:t>anr-carrierList</w:t>
      </w:r>
      <w:r w:rsidRPr="00224244">
        <w:t>. Change RIL H845 status to ConcNoAct.</w:t>
      </w:r>
    </w:p>
    <w:p w14:paraId="59A82154" w14:textId="77777777" w:rsidR="00BD3EDB" w:rsidRPr="00224244" w:rsidRDefault="00BD3EDB" w:rsidP="00BD3EDB">
      <w:pPr>
        <w:pStyle w:val="Doc-text2"/>
      </w:pPr>
    </w:p>
    <w:p w14:paraId="22137EF7" w14:textId="77777777" w:rsidR="00BD3EDB" w:rsidRPr="00224244" w:rsidRDefault="00BD3EDB" w:rsidP="00BD3EDB">
      <w:r w:rsidRPr="00224244">
        <w:rPr>
          <w:b/>
        </w:rPr>
        <w:t>Proposal 4:</w:t>
      </w:r>
      <w:r w:rsidRPr="00224244">
        <w:t xml:space="preserve"> Do not introduce a time indication in the report of when the ANR measuremens were performed. Change RIL H846 status to ConcNoAct.</w:t>
      </w:r>
    </w:p>
    <w:p w14:paraId="60FA8F56" w14:textId="77777777" w:rsidR="00BD3EDB" w:rsidRPr="00224244" w:rsidRDefault="00BD3EDB" w:rsidP="00BD3EDB">
      <w:pPr>
        <w:pStyle w:val="Agreement"/>
        <w:tabs>
          <w:tab w:val="num" w:pos="1619"/>
        </w:tabs>
        <w:overflowPunct/>
        <w:autoSpaceDE/>
        <w:autoSpaceDN/>
        <w:adjustRightInd/>
        <w:ind w:left="1619" w:hanging="360"/>
        <w:textAlignment w:val="auto"/>
      </w:pPr>
      <w:r w:rsidRPr="00224244">
        <w:t>Will check as part of ASN.1 review email and go with the majority.</w:t>
      </w:r>
    </w:p>
    <w:p w14:paraId="0759CCA2" w14:textId="77777777" w:rsidR="00BD3EDB" w:rsidRPr="00224244" w:rsidRDefault="00BD3EDB" w:rsidP="00BD3EDB"/>
    <w:p w14:paraId="1B0C1608" w14:textId="77777777" w:rsidR="00BD3EDB" w:rsidRPr="00224244" w:rsidRDefault="00BD3EDB" w:rsidP="00BD3EDB">
      <w:r w:rsidRPr="00224244">
        <w:rPr>
          <w:b/>
        </w:rPr>
        <w:t>Proposal 5:</w:t>
      </w:r>
      <w:r w:rsidRPr="00224244">
        <w:t xml:space="preserve">  Delete the Editor’s Note. Change RIL H853 status to ConcNoAct.</w:t>
      </w:r>
    </w:p>
    <w:p w14:paraId="39B5E6B5" w14:textId="77777777" w:rsidR="00BD3EDB" w:rsidRPr="00224244" w:rsidRDefault="00BD3EDB" w:rsidP="00BD3EDB">
      <w:pPr>
        <w:pStyle w:val="Agreement"/>
        <w:tabs>
          <w:tab w:val="num" w:pos="1619"/>
        </w:tabs>
        <w:overflowPunct/>
        <w:autoSpaceDE/>
        <w:autoSpaceDN/>
        <w:adjustRightInd/>
        <w:ind w:left="1619" w:hanging="360"/>
        <w:textAlignment w:val="auto"/>
      </w:pPr>
      <w:r w:rsidRPr="00224244">
        <w:t>Already proposed agreed in ASN.1 RIL</w:t>
      </w:r>
    </w:p>
    <w:p w14:paraId="12607144" w14:textId="77777777" w:rsidR="00BD3EDB" w:rsidRPr="00224244" w:rsidRDefault="00BD3EDB" w:rsidP="00BD3EDB">
      <w:pPr>
        <w:pStyle w:val="Doc-text2"/>
        <w:ind w:left="0" w:firstLine="0"/>
      </w:pPr>
    </w:p>
    <w:p w14:paraId="18E60A6F" w14:textId="77777777" w:rsidR="00BD3EDB" w:rsidRPr="00224244" w:rsidRDefault="00BD3EDB" w:rsidP="00BD3EDB">
      <w:pPr>
        <w:pStyle w:val="EmailDiscussion"/>
        <w:tabs>
          <w:tab w:val="clear" w:pos="1710"/>
          <w:tab w:val="num" w:pos="1619"/>
        </w:tabs>
        <w:overflowPunct/>
        <w:autoSpaceDE/>
        <w:autoSpaceDN/>
        <w:adjustRightInd/>
        <w:spacing w:before="40"/>
        <w:ind w:left="1619" w:hanging="360"/>
        <w:textAlignment w:val="auto"/>
      </w:pPr>
      <w:r w:rsidRPr="00224244">
        <w:t>[AT110-e][307][NBIOT] R16 ASN.1 Review (Huawei)</w:t>
      </w:r>
    </w:p>
    <w:p w14:paraId="4C2AF7CD" w14:textId="77777777" w:rsidR="00BD3EDB" w:rsidRPr="00224244" w:rsidRDefault="00BD3EDB" w:rsidP="00BD3EDB">
      <w:pPr>
        <w:pStyle w:val="EmailDiscussion2"/>
      </w:pPr>
      <w:r w:rsidRPr="00224244">
        <w:tab/>
        <w:t xml:space="preserve">Status: Not Started. </w:t>
      </w:r>
    </w:p>
    <w:p w14:paraId="27714525" w14:textId="77777777" w:rsidR="00BD3EDB" w:rsidRPr="00224244" w:rsidRDefault="00BD3EDB" w:rsidP="00BD3EDB">
      <w:pPr>
        <w:pStyle w:val="EmailDiscussion2"/>
      </w:pPr>
      <w:r w:rsidRPr="00224244">
        <w:tab/>
        <w:t xml:space="preserve">Scope: Remaining RIL issues </w:t>
      </w:r>
    </w:p>
    <w:p w14:paraId="3F7675D5" w14:textId="0272CC28" w:rsidR="00BD3EDB" w:rsidRPr="00224244" w:rsidRDefault="00BD3EDB" w:rsidP="00BD3EDB">
      <w:pPr>
        <w:pStyle w:val="EmailDiscussion2"/>
      </w:pPr>
      <w:r w:rsidRPr="00224244">
        <w:tab/>
        <w:t xml:space="preserve">Intended outcome: Report in </w:t>
      </w:r>
      <w:hyperlink r:id="rId3337" w:history="1">
        <w:r w:rsidR="00EB1908">
          <w:rPr>
            <w:rStyle w:val="Hyperlink"/>
          </w:rPr>
          <w:t>R2-2005927</w:t>
        </w:r>
      </w:hyperlink>
    </w:p>
    <w:p w14:paraId="3E933A9B" w14:textId="77777777" w:rsidR="00BD3EDB" w:rsidRPr="00224244" w:rsidRDefault="00BD3EDB" w:rsidP="00BD3EDB">
      <w:pPr>
        <w:pStyle w:val="EmailDiscussion2"/>
      </w:pPr>
      <w:r w:rsidRPr="00224244">
        <w:tab/>
        <w:t>Deadline: June 5 1000 UTC</w:t>
      </w:r>
    </w:p>
    <w:p w14:paraId="313C1810" w14:textId="77777777" w:rsidR="00BD3EDB" w:rsidRPr="00224244" w:rsidRDefault="00BD3EDB" w:rsidP="00BD3EDB">
      <w:pPr>
        <w:pStyle w:val="EmailDiscussion2"/>
      </w:pPr>
    </w:p>
    <w:p w14:paraId="6973E9CA" w14:textId="0A7A3B43" w:rsidR="00BD3EDB" w:rsidRPr="00224244" w:rsidRDefault="00C00E88" w:rsidP="00BD3EDB">
      <w:pPr>
        <w:pStyle w:val="Doc-title"/>
      </w:pPr>
      <w:hyperlink r:id="rId3338" w:history="1">
        <w:r w:rsidR="00EB1908">
          <w:rPr>
            <w:rStyle w:val="Hyperlink"/>
          </w:rPr>
          <w:t>R2-2005927</w:t>
        </w:r>
      </w:hyperlink>
      <w:r w:rsidR="00BD3EDB" w:rsidRPr="00224244">
        <w:tab/>
        <w:t>Summary of [AT110-e][307][NBIOT] R16 ASN.1 Review (Huawei)</w:t>
      </w:r>
      <w:r w:rsidR="00BD3EDB" w:rsidRPr="00224244">
        <w:tab/>
        <w:t>Huawei</w:t>
      </w:r>
    </w:p>
    <w:p w14:paraId="1EDCCB44" w14:textId="77777777" w:rsidR="00BD3EDB" w:rsidRPr="00224244" w:rsidRDefault="00BD3EDB" w:rsidP="00BD3EDB">
      <w:pPr>
        <w:rPr>
          <w:b/>
        </w:rPr>
      </w:pPr>
    </w:p>
    <w:tbl>
      <w:tblPr>
        <w:tblStyle w:val="TableGrid"/>
        <w:tblW w:w="0" w:type="auto"/>
        <w:tblLook w:val="04A0" w:firstRow="1" w:lastRow="0" w:firstColumn="1" w:lastColumn="0" w:noHBand="0" w:noVBand="1"/>
      </w:tblPr>
      <w:tblGrid>
        <w:gridCol w:w="10194"/>
      </w:tblGrid>
      <w:tr w:rsidR="00BD3EDB" w:rsidRPr="00224244" w14:paraId="12022F0B" w14:textId="77777777" w:rsidTr="00BD346E">
        <w:tc>
          <w:tcPr>
            <w:tcW w:w="10194" w:type="dxa"/>
          </w:tcPr>
          <w:p w14:paraId="176EC43A" w14:textId="77777777" w:rsidR="00BD3EDB" w:rsidRPr="00224244" w:rsidRDefault="00BD3EDB" w:rsidP="00BD346E">
            <w:pPr>
              <w:rPr>
                <w:b/>
              </w:rPr>
            </w:pPr>
            <w:r w:rsidRPr="00224244">
              <w:rPr>
                <w:b/>
              </w:rPr>
              <w:t xml:space="preserve">Agreements: </w:t>
            </w:r>
          </w:p>
          <w:p w14:paraId="0F6A945A" w14:textId="77777777" w:rsidR="00BD3EDB" w:rsidRPr="00224244" w:rsidRDefault="00BD3EDB" w:rsidP="00BD346E">
            <w:pPr>
              <w:pStyle w:val="Doc-text2"/>
            </w:pPr>
          </w:p>
          <w:p w14:paraId="06CA0BC7" w14:textId="77777777" w:rsidR="00BD3EDB" w:rsidRPr="00224244" w:rsidRDefault="00BD3EDB" w:rsidP="00F66276">
            <w:pPr>
              <w:pStyle w:val="Agreement"/>
              <w:numPr>
                <w:ilvl w:val="0"/>
                <w:numId w:val="69"/>
              </w:numPr>
              <w:overflowPunct/>
              <w:autoSpaceDE/>
              <w:autoSpaceDN/>
              <w:adjustRightInd/>
              <w:textAlignment w:val="auto"/>
              <w:rPr>
                <w:b w:val="0"/>
              </w:rPr>
            </w:pPr>
            <w:r w:rsidRPr="00224244">
              <w:rPr>
                <w:b w:val="0"/>
              </w:rPr>
              <w:t>[H812][H842] Move newUE-Identity from RRCConnectionSetup(-NB)/ RRCRonnectionResume(-NB) to RadioResourceConfigDedicated(-NB).</w:t>
            </w:r>
          </w:p>
          <w:p w14:paraId="103284EC" w14:textId="77777777" w:rsidR="00BD3EDB" w:rsidRPr="00224244" w:rsidRDefault="00BD3EDB" w:rsidP="00F66276">
            <w:pPr>
              <w:pStyle w:val="Agreement"/>
              <w:numPr>
                <w:ilvl w:val="0"/>
                <w:numId w:val="69"/>
              </w:numPr>
              <w:overflowPunct/>
              <w:autoSpaceDE/>
              <w:autoSpaceDN/>
              <w:adjustRightInd/>
              <w:textAlignment w:val="auto"/>
              <w:rPr>
                <w:b w:val="0"/>
              </w:rPr>
            </w:pPr>
            <w:r w:rsidRPr="00224244">
              <w:rPr>
                <w:b w:val="0"/>
              </w:rPr>
              <w:t>[H847] Do not change the note under Table 5.6.0-1. Change the RIL H847 status to ConcNoAct</w:t>
            </w:r>
          </w:p>
          <w:p w14:paraId="7D220AFA" w14:textId="77777777" w:rsidR="00BD3EDB" w:rsidRPr="00224244" w:rsidRDefault="00BD3EDB" w:rsidP="00F66276">
            <w:pPr>
              <w:pStyle w:val="Agreement"/>
              <w:numPr>
                <w:ilvl w:val="0"/>
                <w:numId w:val="69"/>
              </w:numPr>
              <w:overflowPunct/>
              <w:autoSpaceDE/>
              <w:autoSpaceDN/>
              <w:adjustRightInd/>
              <w:textAlignment w:val="auto"/>
              <w:rPr>
                <w:b w:val="0"/>
              </w:rPr>
            </w:pPr>
            <w:r w:rsidRPr="00224244">
              <w:rPr>
                <w:b w:val="0"/>
              </w:rPr>
              <w:t xml:space="preserve">[H845] Do not introduce provision for full carrier EARFCN value in </w:t>
            </w:r>
            <w:r w:rsidRPr="00224244">
              <w:rPr>
                <w:b w:val="0"/>
                <w:i/>
              </w:rPr>
              <w:t>anr-carrierList</w:t>
            </w:r>
            <w:r w:rsidRPr="00224244">
              <w:rPr>
                <w:b w:val="0"/>
              </w:rPr>
              <w:t>. Change RIL H845 status to ConcNoAct.</w:t>
            </w:r>
          </w:p>
          <w:p w14:paraId="1E0C1055" w14:textId="77777777" w:rsidR="00BD3EDB" w:rsidRPr="00224244" w:rsidRDefault="00BD3EDB" w:rsidP="00BD346E">
            <w:pPr>
              <w:rPr>
                <w:b/>
              </w:rPr>
            </w:pPr>
          </w:p>
          <w:p w14:paraId="4FDB5BED" w14:textId="77777777" w:rsidR="00BD3EDB" w:rsidRPr="00224244" w:rsidRDefault="00BD3EDB" w:rsidP="00F66276">
            <w:pPr>
              <w:pStyle w:val="ListParagraph"/>
              <w:numPr>
                <w:ilvl w:val="0"/>
                <w:numId w:val="72"/>
              </w:numPr>
            </w:pPr>
            <w:r w:rsidRPr="00224244">
              <w:t xml:space="preserve">H858: Status set to ConcAgree with the additional suggestions in the comment column. </w:t>
            </w:r>
          </w:p>
          <w:p w14:paraId="2D628524" w14:textId="77777777" w:rsidR="00BD3EDB" w:rsidRPr="00224244" w:rsidRDefault="00BD3EDB" w:rsidP="00BD346E"/>
          <w:p w14:paraId="379A7B17" w14:textId="77777777" w:rsidR="00BD3EDB" w:rsidRPr="00224244" w:rsidRDefault="00BD3EDB" w:rsidP="00F66276">
            <w:pPr>
              <w:pStyle w:val="ListParagraph"/>
              <w:numPr>
                <w:ilvl w:val="0"/>
                <w:numId w:val="72"/>
              </w:numPr>
            </w:pPr>
            <w:r w:rsidRPr="00224244">
              <w:t>E903: Status set to ConcReject.</w:t>
            </w:r>
          </w:p>
          <w:p w14:paraId="3C70DFFF" w14:textId="77777777" w:rsidR="00BD3EDB" w:rsidRPr="00224244" w:rsidRDefault="00BD3EDB" w:rsidP="00BD346E"/>
          <w:p w14:paraId="514E0DC8" w14:textId="77777777" w:rsidR="00BD3EDB" w:rsidRPr="00224244" w:rsidRDefault="00BD3EDB" w:rsidP="00F66276">
            <w:pPr>
              <w:pStyle w:val="ListParagraph"/>
              <w:numPr>
                <w:ilvl w:val="0"/>
                <w:numId w:val="72"/>
              </w:numPr>
            </w:pPr>
            <w:r w:rsidRPr="00224244">
              <w:t>H844, E905, H853: Status set to ConcNoAct.</w:t>
            </w:r>
          </w:p>
          <w:p w14:paraId="3A738AD2" w14:textId="77777777" w:rsidR="00BD3EDB" w:rsidRPr="00224244" w:rsidRDefault="00BD3EDB" w:rsidP="00BD346E"/>
          <w:p w14:paraId="7DA179F8" w14:textId="77777777" w:rsidR="00BD3EDB" w:rsidRPr="00224244" w:rsidRDefault="00BD3EDB" w:rsidP="00F66276">
            <w:pPr>
              <w:pStyle w:val="ListParagraph"/>
              <w:numPr>
                <w:ilvl w:val="0"/>
                <w:numId w:val="72"/>
              </w:numPr>
            </w:pPr>
            <w:r w:rsidRPr="00224244">
              <w:t>E906/ E907: Status changed to ConcAgree. Details of the MAC-RRC interactions will be captured in the NB-IoT CR.</w:t>
            </w:r>
          </w:p>
          <w:p w14:paraId="36D11D93" w14:textId="77777777" w:rsidR="00BD3EDB" w:rsidRPr="00224244" w:rsidRDefault="00BD3EDB" w:rsidP="00BD346E"/>
          <w:p w14:paraId="0F685B42" w14:textId="77777777" w:rsidR="00BD3EDB" w:rsidRPr="00224244" w:rsidRDefault="00BD3EDB" w:rsidP="00F66276">
            <w:pPr>
              <w:pStyle w:val="ListParagraph"/>
              <w:numPr>
                <w:ilvl w:val="0"/>
                <w:numId w:val="72"/>
              </w:numPr>
            </w:pPr>
            <w:r w:rsidRPr="00224244">
              <w:t xml:space="preserve">H810/ H840/ H854: Status changed to ConcAgree. Two level offset and details of </w:t>
            </w:r>
            <w:r w:rsidRPr="00224244">
              <w:rPr>
                <w:i/>
              </w:rPr>
              <w:t>startTime</w:t>
            </w:r>
            <w:r w:rsidRPr="00224244">
              <w:t xml:space="preserve"> will be captured in the NB-IoT and eMTC CRs.</w:t>
            </w:r>
          </w:p>
          <w:p w14:paraId="3181B810" w14:textId="77777777" w:rsidR="00BD3EDB" w:rsidRPr="00224244" w:rsidRDefault="00BD3EDB" w:rsidP="00BD346E">
            <w:pPr>
              <w:rPr>
                <w:b/>
              </w:rPr>
            </w:pPr>
          </w:p>
          <w:p w14:paraId="587F036B" w14:textId="77777777" w:rsidR="00BD3EDB" w:rsidRPr="00224244" w:rsidRDefault="00BD3EDB" w:rsidP="00F66276">
            <w:pPr>
              <w:pStyle w:val="ListParagraph"/>
              <w:numPr>
                <w:ilvl w:val="0"/>
                <w:numId w:val="72"/>
              </w:numPr>
            </w:pPr>
            <w:r w:rsidRPr="00224244">
              <w:lastRenderedPageBreak/>
              <w:t xml:space="preserve">H811/ H841: Status changed to ConcAgree. Detailed values for </w:t>
            </w:r>
            <w:r w:rsidRPr="00224244">
              <w:rPr>
                <w:i/>
              </w:rPr>
              <w:t>requestedTBS</w:t>
            </w:r>
            <w:r w:rsidRPr="00224244">
              <w:t xml:space="preserve"> to be discussed in CR review.</w:t>
            </w:r>
          </w:p>
          <w:p w14:paraId="1BB31643" w14:textId="77777777" w:rsidR="00BD3EDB" w:rsidRPr="00224244" w:rsidRDefault="00BD3EDB" w:rsidP="00BD346E"/>
          <w:p w14:paraId="4069BB84" w14:textId="77777777" w:rsidR="00BD3EDB" w:rsidRPr="00224244" w:rsidRDefault="00BD3EDB" w:rsidP="00F66276">
            <w:pPr>
              <w:pStyle w:val="ListParagraph"/>
              <w:numPr>
                <w:ilvl w:val="0"/>
                <w:numId w:val="72"/>
              </w:numPr>
              <w:rPr>
                <w:lang w:val="en-US"/>
              </w:rPr>
            </w:pPr>
            <w:r w:rsidRPr="00224244">
              <w:t>H815: Status changed to ConcAgree. Change ‘</w:t>
            </w:r>
            <w:r w:rsidRPr="00224244">
              <w:rPr>
                <w:bCs/>
                <w:noProof/>
                <w:lang w:val="x-none"/>
              </w:rPr>
              <w:t>Number of consecutive empty PUR occasions before implicit release</w:t>
            </w:r>
            <w:r w:rsidRPr="00224244">
              <w:rPr>
                <w:bCs/>
                <w:noProof/>
                <w:lang w:val="en-US"/>
              </w:rPr>
              <w:t>’ to ‘</w:t>
            </w:r>
            <w:r w:rsidRPr="00224244">
              <w:t>Number of consecutive PUR occasions that can be skipped before implicit release’</w:t>
            </w:r>
          </w:p>
          <w:p w14:paraId="334B931E" w14:textId="77777777" w:rsidR="00BD3EDB" w:rsidRPr="00224244" w:rsidRDefault="00BD3EDB" w:rsidP="00BD346E">
            <w:pPr>
              <w:rPr>
                <w:b/>
              </w:rPr>
            </w:pPr>
          </w:p>
          <w:p w14:paraId="7557A968" w14:textId="77777777" w:rsidR="00BD3EDB" w:rsidRPr="00224244" w:rsidRDefault="00BD3EDB" w:rsidP="00F66276">
            <w:pPr>
              <w:pStyle w:val="ListParagraph"/>
              <w:numPr>
                <w:ilvl w:val="0"/>
                <w:numId w:val="72"/>
              </w:numPr>
              <w:rPr>
                <w:i/>
              </w:rPr>
            </w:pPr>
            <w:r w:rsidRPr="00224244">
              <w:t xml:space="preserve">H823/H859: Status changed to ConcAgree. Delete the last sentence “, and the UE shall delete any existing value for this field” in the condition </w:t>
            </w:r>
            <w:r w:rsidRPr="00224244">
              <w:rPr>
                <w:i/>
              </w:rPr>
              <w:t>NoWusR15</w:t>
            </w:r>
            <w:r w:rsidRPr="00224244">
              <w:t xml:space="preserve"> and clarify in the field description of </w:t>
            </w:r>
            <w:r w:rsidRPr="00224244">
              <w:rPr>
                <w:i/>
              </w:rPr>
              <w:t>timeParameters</w:t>
            </w:r>
            <w:r w:rsidRPr="00224244">
              <w:t xml:space="preserve"> that if the field is absent, the parameters in </w:t>
            </w:r>
            <w:r w:rsidRPr="00224244">
              <w:rPr>
                <w:i/>
              </w:rPr>
              <w:t>wus-Config</w:t>
            </w:r>
            <w:r w:rsidRPr="00224244">
              <w:t xml:space="preserve"> apply. </w:t>
            </w:r>
          </w:p>
          <w:p w14:paraId="3F0AEDDF" w14:textId="77777777" w:rsidR="00BD3EDB" w:rsidRPr="00224244" w:rsidRDefault="00BD3EDB" w:rsidP="00BD346E">
            <w:pPr>
              <w:rPr>
                <w:b/>
                <w:bCs/>
                <w:iCs/>
              </w:rPr>
            </w:pPr>
          </w:p>
          <w:p w14:paraId="21545DDA" w14:textId="77777777" w:rsidR="00BD3EDB" w:rsidRPr="00224244" w:rsidRDefault="00BD3EDB" w:rsidP="00F66276">
            <w:pPr>
              <w:pStyle w:val="ListParagraph"/>
              <w:numPr>
                <w:ilvl w:val="0"/>
                <w:numId w:val="72"/>
              </w:numPr>
              <w:rPr>
                <w:b/>
                <w:bCs/>
                <w:iCs/>
              </w:rPr>
            </w:pPr>
            <w:r w:rsidRPr="00224244">
              <w:rPr>
                <w:bCs/>
                <w:iCs/>
              </w:rPr>
              <w:t xml:space="preserve">H846: </w:t>
            </w:r>
            <w:r w:rsidRPr="00224244">
              <w:t>Status changed to ConcAgree</w:t>
            </w:r>
            <w:r w:rsidRPr="00224244">
              <w:rPr>
                <w:bCs/>
                <w:iCs/>
              </w:rPr>
              <w:t xml:space="preserve">. A </w:t>
            </w:r>
            <w:r w:rsidRPr="00224244">
              <w:t xml:space="preserve">timestamp of when the ANR measurements were performed is provided with the ANR measurements report. Range of 0-95, in granularity of hours, indicates the time elapsed since the reception of the RRC message configuring ANR. </w:t>
            </w:r>
          </w:p>
          <w:p w14:paraId="3CA145DE" w14:textId="77777777" w:rsidR="00BD3EDB" w:rsidRPr="00224244" w:rsidRDefault="00BD3EDB" w:rsidP="00F66276">
            <w:pPr>
              <w:pStyle w:val="ListParagraph"/>
              <w:numPr>
                <w:ilvl w:val="0"/>
                <w:numId w:val="72"/>
              </w:numPr>
              <w:rPr>
                <w:b/>
              </w:rPr>
            </w:pPr>
          </w:p>
        </w:tc>
      </w:tr>
    </w:tbl>
    <w:p w14:paraId="78D360DB" w14:textId="77777777" w:rsidR="00BD3EDB" w:rsidRPr="00224244" w:rsidRDefault="00BD3EDB" w:rsidP="00BD3EDB">
      <w:pPr>
        <w:pStyle w:val="Doc-title"/>
      </w:pPr>
    </w:p>
    <w:p w14:paraId="3433C509" w14:textId="77777777" w:rsidR="00541AFB" w:rsidRPr="00224244" w:rsidRDefault="00541AFB" w:rsidP="00541AFB">
      <w:pPr>
        <w:pStyle w:val="Doc-text2"/>
      </w:pPr>
    </w:p>
    <w:p w14:paraId="411ABA98" w14:textId="77777777" w:rsidR="00541AFB" w:rsidRPr="00224244" w:rsidRDefault="00541AFB" w:rsidP="00541AFB">
      <w:pPr>
        <w:pStyle w:val="Heading2"/>
      </w:pPr>
      <w:bookmarkStart w:id="621" w:name="_Toc44503751"/>
      <w:bookmarkStart w:id="622" w:name="_Toc48490016"/>
      <w:r w:rsidRPr="00224244">
        <w:t>7.3</w:t>
      </w:r>
      <w:r w:rsidRPr="00224244">
        <w:tab/>
        <w:t>Even further mobility enhancement in E-UTRAN</w:t>
      </w:r>
      <w:bookmarkEnd w:id="621"/>
      <w:bookmarkEnd w:id="622"/>
    </w:p>
    <w:p w14:paraId="39752845" w14:textId="77777777" w:rsidR="00541AFB" w:rsidRPr="00224244" w:rsidRDefault="00541AFB" w:rsidP="00541AFB">
      <w:pPr>
        <w:pStyle w:val="Comments"/>
      </w:pPr>
      <w:r w:rsidRPr="00224244">
        <w:t>(LTE_feMob-Core; leading WG: RAN2; REL-16; started: Jun 18; target; Mar 20; WID: RP-190921)</w:t>
      </w:r>
    </w:p>
    <w:p w14:paraId="5E96AABE" w14:textId="77777777" w:rsidR="00541AFB" w:rsidRPr="00224244" w:rsidRDefault="00541AFB" w:rsidP="00541AFB">
      <w:pPr>
        <w:pStyle w:val="Comments"/>
      </w:pPr>
      <w:r w:rsidRPr="00224244">
        <w:t>No documents should be submitted to 7.3. Documents under 7.3 will be treated together with documents in 6.9.</w:t>
      </w:r>
    </w:p>
    <w:p w14:paraId="55212665" w14:textId="77777777" w:rsidR="00541AFB" w:rsidRPr="00224244" w:rsidRDefault="00541AFB" w:rsidP="00541AFB">
      <w:pPr>
        <w:pStyle w:val="Comments"/>
      </w:pPr>
      <w:r w:rsidRPr="00224244">
        <w:t>A web conference may be used for handling some of the discussions in this WI, and summary document may be provided for some agenda items under 7.3.</w:t>
      </w:r>
    </w:p>
    <w:p w14:paraId="32DCB069" w14:textId="77777777" w:rsidR="0079716B" w:rsidRPr="00224244" w:rsidRDefault="0079716B" w:rsidP="0079716B">
      <w:pPr>
        <w:pStyle w:val="Heading3"/>
      </w:pPr>
      <w:bookmarkStart w:id="623" w:name="_Toc44503752"/>
      <w:bookmarkStart w:id="624" w:name="_Toc48490017"/>
      <w:r w:rsidRPr="00224244">
        <w:t>7.3.1</w:t>
      </w:r>
      <w:r w:rsidRPr="00224244">
        <w:tab/>
        <w:t>Organizational</w:t>
      </w:r>
      <w:bookmarkEnd w:id="623"/>
      <w:bookmarkEnd w:id="624"/>
    </w:p>
    <w:p w14:paraId="57687739" w14:textId="77777777" w:rsidR="0079716B" w:rsidRPr="00224244" w:rsidRDefault="0079716B" w:rsidP="0079716B">
      <w:pPr>
        <w:pStyle w:val="Comments"/>
      </w:pPr>
      <w:r w:rsidRPr="00224244">
        <w:t>Including incoming LSs and rapporteur inputs (if any).</w:t>
      </w:r>
    </w:p>
    <w:p w14:paraId="5DB29FB2" w14:textId="77777777" w:rsidR="0079716B" w:rsidRPr="00224244" w:rsidRDefault="0079716B" w:rsidP="0079716B">
      <w:pPr>
        <w:pStyle w:val="Comments"/>
      </w:pPr>
      <w:r w:rsidRPr="00224244">
        <w:t>Including outcome of [Post109bis-e][928][LTE MOB] Stage-2 CR (China Telecom)</w:t>
      </w:r>
    </w:p>
    <w:p w14:paraId="28A54F46" w14:textId="77777777" w:rsidR="0079716B" w:rsidRPr="00224244" w:rsidRDefault="0079716B" w:rsidP="0079716B">
      <w:pPr>
        <w:pStyle w:val="Comments"/>
      </w:pPr>
    </w:p>
    <w:p w14:paraId="68DF0193" w14:textId="77777777" w:rsidR="0079716B" w:rsidRPr="00224244" w:rsidRDefault="0079716B" w:rsidP="0079716B">
      <w:pPr>
        <w:pStyle w:val="BoldComments"/>
      </w:pPr>
      <w:bookmarkStart w:id="625" w:name="_Toc48490018"/>
      <w:r w:rsidRPr="00224244">
        <w:t>By Web Conf (Tuesday June 2</w:t>
      </w:r>
      <w:r w:rsidRPr="00224244">
        <w:rPr>
          <w:vertAlign w:val="superscript"/>
        </w:rPr>
        <w:t>nd</w:t>
      </w:r>
      <w:r w:rsidRPr="00224244">
        <w:t>)</w:t>
      </w:r>
      <w:bookmarkEnd w:id="625"/>
    </w:p>
    <w:p w14:paraId="4E4C59BD" w14:textId="77777777" w:rsidR="0079716B" w:rsidRPr="00224244" w:rsidRDefault="0079716B" w:rsidP="0079716B">
      <w:pPr>
        <w:pStyle w:val="Comments"/>
      </w:pPr>
      <w:r w:rsidRPr="00224244">
        <w:t>Outcome of [Post109bis-e][928][LTE MOB] Stage-2 CR (China Telecom):</w:t>
      </w:r>
    </w:p>
    <w:p w14:paraId="621B92BB" w14:textId="5123F306" w:rsidR="0079716B" w:rsidRPr="00224244" w:rsidRDefault="00C00E88" w:rsidP="0079716B">
      <w:pPr>
        <w:pStyle w:val="Doc-title"/>
      </w:pPr>
      <w:hyperlink r:id="rId3339" w:history="1">
        <w:r w:rsidR="00EB1908">
          <w:rPr>
            <w:rStyle w:val="Hyperlink"/>
          </w:rPr>
          <w:t>R2-2005214</w:t>
        </w:r>
      </w:hyperlink>
      <w:r w:rsidR="0079716B" w:rsidRPr="00224244">
        <w:tab/>
        <w:t>Corrections to even further mobility enhancement in E-UTRAN</w:t>
      </w:r>
      <w:r w:rsidR="0079716B" w:rsidRPr="00224244">
        <w:tab/>
        <w:t>China Telecommunications</w:t>
      </w:r>
      <w:r w:rsidR="0079716B" w:rsidRPr="00224244">
        <w:tab/>
        <w:t>CR</w:t>
      </w:r>
      <w:r w:rsidR="0079716B" w:rsidRPr="00224244">
        <w:tab/>
        <w:t>Rel-16</w:t>
      </w:r>
      <w:r w:rsidR="0079716B" w:rsidRPr="00224244">
        <w:tab/>
        <w:t>36.300</w:t>
      </w:r>
      <w:r w:rsidR="0079716B" w:rsidRPr="00224244">
        <w:tab/>
        <w:t>16.1.0</w:t>
      </w:r>
      <w:r w:rsidR="0079716B" w:rsidRPr="00224244">
        <w:tab/>
        <w:t>1284</w:t>
      </w:r>
      <w:r w:rsidR="0079716B" w:rsidRPr="00224244">
        <w:tab/>
        <w:t>-</w:t>
      </w:r>
      <w:r w:rsidR="0079716B" w:rsidRPr="00224244">
        <w:tab/>
        <w:t>F</w:t>
      </w:r>
      <w:r w:rsidR="0079716B" w:rsidRPr="00224244">
        <w:tab/>
        <w:t>LTE_feMob-Core</w:t>
      </w:r>
    </w:p>
    <w:p w14:paraId="56D8FF6D"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 xml:space="preserve">Email discussion [928] outcome </w:t>
      </w:r>
    </w:p>
    <w:p w14:paraId="5DCBDD3A" w14:textId="77777777" w:rsidR="0079716B" w:rsidRPr="00224244" w:rsidRDefault="0079716B" w:rsidP="0079716B">
      <w:pPr>
        <w:pStyle w:val="Doc-text2"/>
        <w:rPr>
          <w:b/>
          <w:bCs/>
        </w:rPr>
      </w:pPr>
    </w:p>
    <w:p w14:paraId="70F2D1BC" w14:textId="77777777" w:rsidR="0079716B" w:rsidRPr="00224244" w:rsidRDefault="0079716B" w:rsidP="0079716B">
      <w:pPr>
        <w:pStyle w:val="Doc-text2"/>
        <w:rPr>
          <w:b/>
          <w:bCs/>
        </w:rPr>
      </w:pPr>
      <w:r w:rsidRPr="00224244">
        <w:rPr>
          <w:b/>
          <w:bCs/>
        </w:rPr>
        <w:t>Discussion</w:t>
      </w:r>
    </w:p>
    <w:p w14:paraId="2E650711" w14:textId="77777777" w:rsidR="0079716B" w:rsidRPr="00224244" w:rsidRDefault="0079716B" w:rsidP="0079716B">
      <w:pPr>
        <w:pStyle w:val="Doc-text2"/>
      </w:pPr>
      <w:r w:rsidRPr="00224244">
        <w:t>-</w:t>
      </w:r>
      <w:r w:rsidRPr="00224244">
        <w:tab/>
        <w:t>Samsung wonders what non-DAPS DRB means. Is PDCP re-establishment only triggered upon RA completion at target?</w:t>
      </w:r>
    </w:p>
    <w:p w14:paraId="74CCF50F" w14:textId="77777777" w:rsidR="0079716B" w:rsidRPr="00224244" w:rsidRDefault="0079716B" w:rsidP="0079716B">
      <w:pPr>
        <w:pStyle w:val="Doc-text2"/>
      </w:pPr>
      <w:r w:rsidRPr="00224244">
        <w:t>-</w:t>
      </w:r>
      <w:r w:rsidRPr="00224244">
        <w:tab/>
        <w:t xml:space="preserve">Intel clarifies that DRB not configured with DAPS is non-DAPS DRB. </w:t>
      </w:r>
      <w:r w:rsidRPr="00224244">
        <w:rPr>
          <w:b/>
          <w:bCs/>
        </w:rPr>
        <w:t>No</w:t>
      </w:r>
      <w:r w:rsidRPr="00224244">
        <w:t xml:space="preserve"> PDCP re-establishment triggering upon RA completion was agreed last time.</w:t>
      </w:r>
    </w:p>
    <w:p w14:paraId="75E23123" w14:textId="77777777" w:rsidR="0079716B" w:rsidRPr="00224244" w:rsidRDefault="0079716B" w:rsidP="0079716B">
      <w:pPr>
        <w:pStyle w:val="Doc-text2"/>
      </w:pPr>
      <w:r w:rsidRPr="00224244">
        <w:t>-</w:t>
      </w:r>
      <w:r w:rsidRPr="00224244">
        <w:tab/>
        <w:t>Samsung clarifies that “</w:t>
      </w:r>
      <w:r w:rsidRPr="00224244">
        <w:rPr>
          <w:rFonts w:eastAsia="SimSun"/>
          <w:lang w:eastAsia="zh-CN"/>
        </w:rPr>
        <w:t>Upon successful DAPS handover, UE establishes target cell non-DAPS DRB by re-establishing PDCP and RLC entities.” could be interpreted wrong as DAPS handover completion occurs after RA completion. vivo clarifies for non-DAPS DRBs, legacy behaviour is followed so re-establishment occurs at HO command reception.</w:t>
      </w:r>
    </w:p>
    <w:p w14:paraId="0184131D" w14:textId="77777777" w:rsidR="0079716B" w:rsidRPr="00224244" w:rsidRDefault="0079716B" w:rsidP="0079716B">
      <w:pPr>
        <w:pStyle w:val="Doc-text2"/>
      </w:pPr>
      <w:r w:rsidRPr="00224244">
        <w:rPr>
          <w:rFonts w:eastAsia="SimSun"/>
          <w:lang w:eastAsia="zh-CN"/>
        </w:rPr>
        <w:t>-</w:t>
      </w:r>
      <w:r w:rsidRPr="00224244">
        <w:rPr>
          <w:rFonts w:eastAsia="SimSun"/>
          <w:lang w:eastAsia="zh-CN"/>
        </w:rPr>
        <w:tab/>
        <w:t>Ericsson thinks “UE fallbacks” could be “UE falls back”.</w:t>
      </w:r>
    </w:p>
    <w:p w14:paraId="42DDFBB4"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Some updates needed, go for offline discussion</w:t>
      </w:r>
    </w:p>
    <w:p w14:paraId="590DFCC3"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Check if the same issue(s) exists for NR CR</w:t>
      </w:r>
    </w:p>
    <w:p w14:paraId="08A69804" w14:textId="77777777" w:rsidR="0079716B" w:rsidRPr="00224244" w:rsidRDefault="0079716B" w:rsidP="0079716B">
      <w:pPr>
        <w:pStyle w:val="Doc-text2"/>
      </w:pPr>
    </w:p>
    <w:p w14:paraId="7A227664" w14:textId="77777777" w:rsidR="0079716B" w:rsidRPr="00224244" w:rsidRDefault="0079716B" w:rsidP="0079716B">
      <w:pPr>
        <w:pStyle w:val="EmailDiscussion"/>
        <w:tabs>
          <w:tab w:val="clear" w:pos="1710"/>
          <w:tab w:val="num" w:pos="1619"/>
        </w:tabs>
        <w:overflowPunct/>
        <w:autoSpaceDE/>
        <w:autoSpaceDN/>
        <w:adjustRightInd/>
        <w:spacing w:before="40"/>
        <w:ind w:left="1619" w:hanging="360"/>
        <w:textAlignment w:val="auto"/>
      </w:pPr>
      <w:r w:rsidRPr="00224244">
        <w:t>[AT110-e][216][LTE]  LTE Stage-2 updates (China Telecom)</w:t>
      </w:r>
    </w:p>
    <w:p w14:paraId="1724C93A" w14:textId="77777777" w:rsidR="0079716B" w:rsidRPr="00224244" w:rsidRDefault="0079716B" w:rsidP="0079716B">
      <w:pPr>
        <w:pStyle w:val="EmailDiscussion2"/>
        <w:ind w:left="1619"/>
        <w:rPr>
          <w:rStyle w:val="Hyperlink"/>
          <w:color w:val="auto"/>
          <w:u w:val="none"/>
        </w:rPr>
      </w:pPr>
      <w:r w:rsidRPr="00224244">
        <w:t xml:space="preserve">Scope: </w:t>
      </w:r>
    </w:p>
    <w:p w14:paraId="794862F3" w14:textId="77777777" w:rsidR="0079716B" w:rsidRPr="00224244" w:rsidRDefault="0079716B" w:rsidP="00F66276">
      <w:pPr>
        <w:pStyle w:val="EmailDiscussion2"/>
        <w:numPr>
          <w:ilvl w:val="2"/>
          <w:numId w:val="17"/>
        </w:numPr>
        <w:overflowPunct/>
        <w:autoSpaceDE/>
        <w:autoSpaceDN/>
        <w:adjustRightInd/>
        <w:ind w:left="1980"/>
        <w:textAlignment w:val="auto"/>
      </w:pPr>
      <w:r w:rsidRPr="00224244">
        <w:t>Correct Stage-2 text to be according to agreements. Improvements over parts discussed online should also be considered.</w:t>
      </w:r>
    </w:p>
    <w:p w14:paraId="6908FCE9" w14:textId="77777777" w:rsidR="0079716B" w:rsidRPr="00224244" w:rsidRDefault="0079716B" w:rsidP="0079716B">
      <w:pPr>
        <w:pStyle w:val="EmailDiscussion2"/>
        <w:ind w:left="1619"/>
      </w:pPr>
      <w:r w:rsidRPr="00224244">
        <w:t xml:space="preserve">Intended outcome: </w:t>
      </w:r>
    </w:p>
    <w:p w14:paraId="18DB6192" w14:textId="03FE053F" w:rsidR="0079716B" w:rsidRPr="00224244" w:rsidRDefault="0079716B" w:rsidP="00F66276">
      <w:pPr>
        <w:pStyle w:val="EmailDiscussion2"/>
        <w:numPr>
          <w:ilvl w:val="2"/>
          <w:numId w:val="17"/>
        </w:numPr>
        <w:overflowPunct/>
        <w:autoSpaceDE/>
        <w:autoSpaceDN/>
        <w:adjustRightInd/>
        <w:ind w:left="1980"/>
        <w:textAlignment w:val="auto"/>
      </w:pPr>
      <w:r w:rsidRPr="00224244">
        <w:t xml:space="preserve">Agreed CR to 36.300 CR in </w:t>
      </w:r>
      <w:hyperlink r:id="rId3340" w:history="1">
        <w:r w:rsidR="00EB1908">
          <w:rPr>
            <w:rStyle w:val="Hyperlink"/>
          </w:rPr>
          <w:t>R2-2005756</w:t>
        </w:r>
      </w:hyperlink>
      <w:r w:rsidRPr="00224244">
        <w:t xml:space="preserve"> for LTE UE capability signalling</w:t>
      </w:r>
    </w:p>
    <w:p w14:paraId="333AD93C" w14:textId="77777777" w:rsidR="0079716B" w:rsidRPr="00224244" w:rsidRDefault="0079716B" w:rsidP="0079716B">
      <w:pPr>
        <w:pStyle w:val="EmailDiscussion2"/>
      </w:pPr>
      <w:r w:rsidRPr="00224244">
        <w:tab/>
        <w:t xml:space="preserve">Deadlines for providing comments and for rapporteur inputs:  </w:t>
      </w:r>
    </w:p>
    <w:p w14:paraId="73AC994D" w14:textId="77777777" w:rsidR="0079716B" w:rsidRPr="00224244" w:rsidRDefault="0079716B" w:rsidP="00F66276">
      <w:pPr>
        <w:pStyle w:val="EmailDiscussion2"/>
        <w:numPr>
          <w:ilvl w:val="2"/>
          <w:numId w:val="17"/>
        </w:numPr>
        <w:overflowPunct/>
        <w:autoSpaceDE/>
        <w:autoSpaceDN/>
        <w:adjustRightInd/>
        <w:ind w:left="1980"/>
        <w:textAlignment w:val="auto"/>
      </w:pPr>
      <w:r w:rsidRPr="00224244">
        <w:t>Deadline for companies' feedback:  Wednesday 2020-06-10 12:00 UTC</w:t>
      </w:r>
    </w:p>
    <w:p w14:paraId="3F821C41" w14:textId="77777777" w:rsidR="0079716B" w:rsidRPr="00224244" w:rsidRDefault="0079716B" w:rsidP="00F66276">
      <w:pPr>
        <w:pStyle w:val="EmailDiscussion2"/>
        <w:numPr>
          <w:ilvl w:val="2"/>
          <w:numId w:val="17"/>
        </w:numPr>
        <w:overflowPunct/>
        <w:autoSpaceDE/>
        <w:autoSpaceDN/>
        <w:adjustRightInd/>
        <w:ind w:left="1980"/>
        <w:textAlignment w:val="auto"/>
      </w:pPr>
      <w:r w:rsidRPr="00224244">
        <w:t xml:space="preserve">Deadline for rapporteur's version for agreement:  Thursday 2020-06-11 10:00 UTC </w:t>
      </w:r>
    </w:p>
    <w:p w14:paraId="7D82B80F" w14:textId="77777777" w:rsidR="0079716B" w:rsidRPr="00224244" w:rsidRDefault="0079716B" w:rsidP="0079716B">
      <w:pPr>
        <w:pStyle w:val="Doc-text2"/>
      </w:pPr>
    </w:p>
    <w:p w14:paraId="1ADC1E79" w14:textId="77777777" w:rsidR="0079716B" w:rsidRPr="00224244" w:rsidRDefault="0079716B" w:rsidP="0079716B">
      <w:pPr>
        <w:pStyle w:val="BoldComments"/>
      </w:pPr>
      <w:bookmarkStart w:id="626" w:name="_Toc48490019"/>
      <w:r w:rsidRPr="00224244">
        <w:t>By Email</w:t>
      </w:r>
      <w:bookmarkEnd w:id="626"/>
    </w:p>
    <w:bookmarkStart w:id="627" w:name="_Hlk42014360"/>
    <w:bookmarkStart w:id="628" w:name="_Hlk42952908"/>
    <w:bookmarkStart w:id="629" w:name="_Hlk42014513"/>
    <w:p w14:paraId="0989C7BA" w14:textId="360FB5FE" w:rsidR="0079716B" w:rsidRPr="00224244" w:rsidRDefault="00EB1908" w:rsidP="0079716B">
      <w:pPr>
        <w:pStyle w:val="Doc-title"/>
      </w:pPr>
      <w:r>
        <w:fldChar w:fldCharType="begin"/>
      </w:r>
      <w:r>
        <w:instrText xml:space="preserve"> HYPERLINK "http://www.3gpp.org/ftp/tsg_ran/WG2_RL2/TSGR2_110-e/Docs/R2-2005756.zip" </w:instrText>
      </w:r>
      <w:r>
        <w:fldChar w:fldCharType="separate"/>
      </w:r>
      <w:r>
        <w:rPr>
          <w:rStyle w:val="Hyperlink"/>
        </w:rPr>
        <w:t>R2-2005756</w:t>
      </w:r>
      <w:r>
        <w:fldChar w:fldCharType="end"/>
      </w:r>
      <w:r w:rsidR="0079716B" w:rsidRPr="00224244">
        <w:tab/>
        <w:t>Corrections to even further mobility enhancement in E-UTRAN</w:t>
      </w:r>
      <w:r w:rsidR="0079716B" w:rsidRPr="00224244">
        <w:tab/>
        <w:t>China Telecommunications</w:t>
      </w:r>
      <w:r w:rsidR="0079716B" w:rsidRPr="00224244">
        <w:tab/>
        <w:t>CR</w:t>
      </w:r>
      <w:r w:rsidR="0079716B" w:rsidRPr="00224244">
        <w:tab/>
        <w:t>Rel-16</w:t>
      </w:r>
      <w:r w:rsidR="0079716B" w:rsidRPr="00224244">
        <w:tab/>
        <w:t>36.300</w:t>
      </w:r>
      <w:r w:rsidR="0079716B" w:rsidRPr="00224244">
        <w:tab/>
        <w:t>16.1.0</w:t>
      </w:r>
      <w:r w:rsidR="0079716B" w:rsidRPr="00224244">
        <w:tab/>
        <w:t>1284</w:t>
      </w:r>
      <w:r w:rsidR="0079716B" w:rsidRPr="00224244">
        <w:tab/>
        <w:t>1</w:t>
      </w:r>
      <w:r w:rsidR="0079716B" w:rsidRPr="00224244">
        <w:tab/>
        <w:t>F</w:t>
      </w:r>
      <w:r w:rsidR="0079716B" w:rsidRPr="00224244">
        <w:tab/>
        <w:t>LTE_feMob-Core</w:t>
      </w:r>
      <w:r w:rsidR="0079716B" w:rsidRPr="00224244">
        <w:tab/>
      </w:r>
      <w:hyperlink r:id="rId3341" w:history="1">
        <w:r>
          <w:rPr>
            <w:rStyle w:val="Hyperlink"/>
          </w:rPr>
          <w:t>R2-2005214</w:t>
        </w:r>
      </w:hyperlink>
      <w:r w:rsidR="0079716B" w:rsidRPr="00224244">
        <w:tab/>
        <w:t>Late</w:t>
      </w:r>
    </w:p>
    <w:bookmarkEnd w:id="627"/>
    <w:p w14:paraId="05BFCDCA"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Handled by email discussion [216]</w:t>
      </w:r>
    </w:p>
    <w:p w14:paraId="2A468019"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Agreed</w:t>
      </w:r>
    </w:p>
    <w:bookmarkEnd w:id="628"/>
    <w:p w14:paraId="6DACFE05" w14:textId="77777777" w:rsidR="0079716B" w:rsidRPr="00224244" w:rsidRDefault="0079716B" w:rsidP="0079716B">
      <w:pPr>
        <w:pStyle w:val="Agreement"/>
        <w:numPr>
          <w:ilvl w:val="0"/>
          <w:numId w:val="0"/>
        </w:numPr>
      </w:pPr>
    </w:p>
    <w:p w14:paraId="2099F5D6" w14:textId="77777777" w:rsidR="0079716B" w:rsidRPr="00224244" w:rsidRDefault="0079716B" w:rsidP="0079716B">
      <w:pPr>
        <w:pStyle w:val="BoldComments"/>
      </w:pPr>
      <w:bookmarkStart w:id="630" w:name="_Toc48490020"/>
      <w:bookmarkEnd w:id="629"/>
      <w:r w:rsidRPr="00224244">
        <w:t>By Email</w:t>
      </w:r>
      <w:bookmarkEnd w:id="630"/>
    </w:p>
    <w:p w14:paraId="4D78DB7F" w14:textId="77777777" w:rsidR="0079716B" w:rsidRPr="00224244" w:rsidRDefault="0079716B" w:rsidP="0079716B">
      <w:pPr>
        <w:pStyle w:val="Comments"/>
      </w:pPr>
      <w:r w:rsidRPr="00224244">
        <w:t>Offline email discussion [21] scope:</w:t>
      </w:r>
    </w:p>
    <w:p w14:paraId="30897F4A" w14:textId="77777777" w:rsidR="0079716B" w:rsidRPr="00224244" w:rsidRDefault="0079716B" w:rsidP="0079716B">
      <w:pPr>
        <w:pStyle w:val="EmailDiscussion"/>
        <w:tabs>
          <w:tab w:val="clear" w:pos="1710"/>
          <w:tab w:val="num" w:pos="1619"/>
        </w:tabs>
        <w:overflowPunct/>
        <w:autoSpaceDE/>
        <w:autoSpaceDN/>
        <w:adjustRightInd/>
        <w:spacing w:before="40"/>
        <w:ind w:left="1619" w:hanging="360"/>
        <w:textAlignment w:val="auto"/>
      </w:pPr>
      <w:r w:rsidRPr="00224244">
        <w:t>[AT110-e][211][LTE MOB] RRC CR (Ericsson)</w:t>
      </w:r>
    </w:p>
    <w:p w14:paraId="25E4FFCB" w14:textId="77777777" w:rsidR="0079716B" w:rsidRPr="00224244" w:rsidRDefault="0079716B" w:rsidP="0079716B">
      <w:pPr>
        <w:pStyle w:val="EmailDiscussion2"/>
        <w:ind w:left="1619"/>
        <w:rPr>
          <w:rStyle w:val="Hyperlink"/>
          <w:color w:val="auto"/>
          <w:u w:val="none"/>
        </w:rPr>
      </w:pPr>
      <w:r w:rsidRPr="00224244">
        <w:t xml:space="preserve">Scope: </w:t>
      </w:r>
    </w:p>
    <w:p w14:paraId="5D35D447" w14:textId="77777777" w:rsidR="0079716B" w:rsidRPr="00224244" w:rsidRDefault="0079716B" w:rsidP="00F66276">
      <w:pPr>
        <w:pStyle w:val="EmailDiscussion2"/>
        <w:numPr>
          <w:ilvl w:val="2"/>
          <w:numId w:val="17"/>
        </w:numPr>
        <w:overflowPunct/>
        <w:autoSpaceDE/>
        <w:autoSpaceDN/>
        <w:adjustRightInd/>
        <w:ind w:left="1980"/>
        <w:textAlignment w:val="auto"/>
      </w:pPr>
      <w:r w:rsidRPr="00224244">
        <w:t xml:space="preserve">LTE RRC CR capturing LTE DAPS, LTE CHO and NR CPC changes agreed in this meeting </w:t>
      </w:r>
    </w:p>
    <w:p w14:paraId="751D9735" w14:textId="77777777" w:rsidR="0079716B" w:rsidRPr="00224244" w:rsidRDefault="0079716B" w:rsidP="0079716B">
      <w:pPr>
        <w:pStyle w:val="EmailDiscussion2"/>
        <w:ind w:left="1619"/>
      </w:pPr>
      <w:r w:rsidRPr="00224244">
        <w:t xml:space="preserve">Intended outcome: </w:t>
      </w:r>
    </w:p>
    <w:p w14:paraId="0B3ED048" w14:textId="69C71A66" w:rsidR="0079716B" w:rsidRPr="00224244" w:rsidRDefault="0079716B" w:rsidP="00F66276">
      <w:pPr>
        <w:pStyle w:val="EmailDiscussion2"/>
        <w:numPr>
          <w:ilvl w:val="2"/>
          <w:numId w:val="17"/>
        </w:numPr>
        <w:overflowPunct/>
        <w:autoSpaceDE/>
        <w:autoSpaceDN/>
        <w:adjustRightInd/>
        <w:ind w:left="1980"/>
        <w:textAlignment w:val="auto"/>
      </w:pPr>
      <w:r w:rsidRPr="00224244">
        <w:t xml:space="preserve">Agreed 36.331 CR for LTE and NR mobility in </w:t>
      </w:r>
      <w:hyperlink r:id="rId3342" w:history="1">
        <w:r w:rsidR="00EB1908">
          <w:rPr>
            <w:rStyle w:val="Hyperlink"/>
          </w:rPr>
          <w:t>R2-2005757</w:t>
        </w:r>
      </w:hyperlink>
      <w:r w:rsidRPr="00224244">
        <w:t xml:space="preserve"> </w:t>
      </w:r>
    </w:p>
    <w:p w14:paraId="03C90FBC" w14:textId="77777777" w:rsidR="0079716B" w:rsidRPr="00224244" w:rsidRDefault="0079716B" w:rsidP="0079716B">
      <w:pPr>
        <w:pStyle w:val="EmailDiscussion2"/>
      </w:pPr>
      <w:r w:rsidRPr="00224244">
        <w:tab/>
        <w:t xml:space="preserve">Deadlines for providing comments and for rapporteur inputs:  </w:t>
      </w:r>
    </w:p>
    <w:p w14:paraId="536D4DE7" w14:textId="77777777" w:rsidR="0079716B" w:rsidRPr="00224244" w:rsidRDefault="0079716B" w:rsidP="00F66276">
      <w:pPr>
        <w:pStyle w:val="EmailDiscussion2"/>
        <w:numPr>
          <w:ilvl w:val="2"/>
          <w:numId w:val="17"/>
        </w:numPr>
        <w:overflowPunct/>
        <w:autoSpaceDE/>
        <w:autoSpaceDN/>
        <w:adjustRightInd/>
        <w:ind w:left="1980"/>
        <w:textAlignment w:val="auto"/>
      </w:pPr>
      <w:r w:rsidRPr="00224244">
        <w:t>Deadline for companies' feedback:  Wednesday 2020-06-10 12:00 UTC</w:t>
      </w:r>
    </w:p>
    <w:p w14:paraId="23527003" w14:textId="77777777" w:rsidR="0079716B" w:rsidRPr="00224244" w:rsidRDefault="0079716B" w:rsidP="00F66276">
      <w:pPr>
        <w:pStyle w:val="EmailDiscussion2"/>
        <w:numPr>
          <w:ilvl w:val="2"/>
          <w:numId w:val="17"/>
        </w:numPr>
        <w:overflowPunct/>
        <w:autoSpaceDE/>
        <w:autoSpaceDN/>
        <w:adjustRightInd/>
        <w:ind w:left="1980"/>
        <w:textAlignment w:val="auto"/>
      </w:pPr>
      <w:r w:rsidRPr="00224244">
        <w:t xml:space="preserve">Deadline for rapporteur's version for agreement:  Thursday 2020-06-11 10:00 UTC </w:t>
      </w:r>
    </w:p>
    <w:p w14:paraId="2C9FD571" w14:textId="77777777" w:rsidR="0079716B" w:rsidRPr="00224244" w:rsidRDefault="0079716B" w:rsidP="0079716B">
      <w:pPr>
        <w:rPr>
          <w:rFonts w:asciiTheme="minorHAnsi" w:hAnsiTheme="minorHAnsi" w:cstheme="minorBidi"/>
        </w:rPr>
      </w:pPr>
    </w:p>
    <w:p w14:paraId="0ACC2C4B" w14:textId="4AB21C6D" w:rsidR="0079716B" w:rsidRPr="00224244" w:rsidRDefault="00C00E88" w:rsidP="0079716B">
      <w:pPr>
        <w:pStyle w:val="Doc-title"/>
      </w:pPr>
      <w:hyperlink r:id="rId3343" w:history="1">
        <w:r w:rsidR="00EB1908">
          <w:rPr>
            <w:rStyle w:val="Hyperlink"/>
          </w:rPr>
          <w:t>R2-2005757</w:t>
        </w:r>
      </w:hyperlink>
      <w:r w:rsidR="0079716B" w:rsidRPr="00224244">
        <w:tab/>
      </w:r>
      <w:r w:rsidR="00AB1812" w:rsidRPr="00224244">
        <w:rPr>
          <w:rFonts w:cs="Arial"/>
          <w:lang w:val="en-US" w:eastAsia="en-US"/>
        </w:rPr>
        <w:t>Updates for R16 LTE Mobility Enhancements and LTE updates for R16 NR Mobility Enhancments</w:t>
      </w:r>
      <w:r w:rsidR="0079716B" w:rsidRPr="00224244">
        <w:tab/>
        <w:t>Ericsson Corporation</w:t>
      </w:r>
      <w:r w:rsidR="0079716B" w:rsidRPr="00224244">
        <w:tab/>
        <w:t>CR</w:t>
      </w:r>
      <w:r w:rsidR="0079716B" w:rsidRPr="00224244">
        <w:tab/>
        <w:t>Rel-16</w:t>
      </w:r>
      <w:r w:rsidR="0079716B" w:rsidRPr="00224244">
        <w:tab/>
        <w:t>38.331</w:t>
      </w:r>
      <w:r w:rsidR="0079716B" w:rsidRPr="00224244">
        <w:tab/>
        <w:t>16.0.0</w:t>
      </w:r>
      <w:r w:rsidR="0079716B" w:rsidRPr="00224244">
        <w:tab/>
        <w:t>4290</w:t>
      </w:r>
      <w:r w:rsidR="0079716B" w:rsidRPr="00224244">
        <w:tab/>
        <w:t>2</w:t>
      </w:r>
      <w:r w:rsidR="0079716B" w:rsidRPr="00224244">
        <w:tab/>
        <w:t>F</w:t>
      </w:r>
      <w:r w:rsidR="0079716B" w:rsidRPr="00224244">
        <w:tab/>
        <w:t>LTE_feMob-Core</w:t>
      </w:r>
      <w:r w:rsidR="0079716B" w:rsidRPr="00224244">
        <w:tab/>
        <w:t>Late</w:t>
      </w:r>
    </w:p>
    <w:p w14:paraId="55CBDD5C" w14:textId="77777777" w:rsidR="0079716B" w:rsidRPr="00224244" w:rsidRDefault="0079716B" w:rsidP="0079716B">
      <w:pPr>
        <w:pStyle w:val="Doc-text2"/>
      </w:pPr>
    </w:p>
    <w:p w14:paraId="08F80165"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To be agreed over email discussion (deadline to be extended)</w:t>
      </w:r>
    </w:p>
    <w:p w14:paraId="2D5A338B" w14:textId="77777777" w:rsidR="0079716B" w:rsidRPr="00224244" w:rsidRDefault="0079716B" w:rsidP="0079716B">
      <w:pPr>
        <w:pStyle w:val="Doc-text2"/>
        <w:ind w:left="0" w:firstLine="0"/>
      </w:pPr>
    </w:p>
    <w:p w14:paraId="787829A5" w14:textId="77777777" w:rsidR="0079716B" w:rsidRPr="00224244" w:rsidRDefault="0079716B" w:rsidP="0079716B">
      <w:pPr>
        <w:pStyle w:val="EmailDiscussion"/>
        <w:tabs>
          <w:tab w:val="clear" w:pos="1710"/>
          <w:tab w:val="num" w:pos="1619"/>
        </w:tabs>
        <w:overflowPunct/>
        <w:autoSpaceDE/>
        <w:autoSpaceDN/>
        <w:adjustRightInd/>
        <w:spacing w:before="40"/>
        <w:ind w:left="1619" w:hanging="360"/>
        <w:textAlignment w:val="auto"/>
      </w:pPr>
      <w:bookmarkStart w:id="631" w:name="_Hlk42951672"/>
      <w:r w:rsidRPr="00224244">
        <w:t>[Post110e][211][LTE MOB] 36.331 CR (Ericsson)</w:t>
      </w:r>
    </w:p>
    <w:p w14:paraId="34E28A17" w14:textId="77777777" w:rsidR="0079716B" w:rsidRPr="00224244" w:rsidRDefault="0079716B" w:rsidP="0079716B">
      <w:pPr>
        <w:pStyle w:val="EmailDiscussion2"/>
        <w:ind w:left="1619"/>
      </w:pPr>
      <w:r w:rsidRPr="00224244">
        <w:t>Scope: Updated CR to 36.331 with this meeting agreements.</w:t>
      </w:r>
    </w:p>
    <w:p w14:paraId="71D8649A" w14:textId="64635499" w:rsidR="0079716B" w:rsidRPr="00224244" w:rsidRDefault="0079716B" w:rsidP="0079716B">
      <w:pPr>
        <w:pStyle w:val="EmailDiscussion2"/>
      </w:pPr>
      <w:r w:rsidRPr="00224244">
        <w:tab/>
        <w:t xml:space="preserve">Intended outcome: Agreed 36.331 CR for NR mobility (in </w:t>
      </w:r>
      <w:hyperlink r:id="rId3344" w:history="1">
        <w:r w:rsidR="00EB1908">
          <w:rPr>
            <w:rStyle w:val="Hyperlink"/>
          </w:rPr>
          <w:t>R2-2005757</w:t>
        </w:r>
      </w:hyperlink>
      <w:r w:rsidRPr="00224244">
        <w:t>)</w:t>
      </w:r>
    </w:p>
    <w:p w14:paraId="15985664" w14:textId="77777777" w:rsidR="0079716B" w:rsidRPr="00224244" w:rsidRDefault="0079716B" w:rsidP="0079716B">
      <w:pPr>
        <w:pStyle w:val="EmailDiscussion2"/>
      </w:pPr>
      <w:r w:rsidRPr="00224244">
        <w:tab/>
        <w:t>Deadline: 1-week</w:t>
      </w:r>
    </w:p>
    <w:bookmarkEnd w:id="631"/>
    <w:p w14:paraId="31B70CAD" w14:textId="59F57D8E" w:rsidR="007379C9" w:rsidRPr="00224244" w:rsidRDefault="007379C9" w:rsidP="007379C9">
      <w:pPr>
        <w:pStyle w:val="EmailDiscussion2"/>
        <w:ind w:left="1619" w:hanging="343"/>
      </w:pPr>
      <w:r w:rsidRPr="00224244">
        <w:t xml:space="preserve">=&gt; Agreed in </w:t>
      </w:r>
      <w:hyperlink r:id="rId3345" w:history="1">
        <w:r w:rsidR="00EB1908">
          <w:rPr>
            <w:rStyle w:val="Hyperlink"/>
          </w:rPr>
          <w:t>R2-2005757</w:t>
        </w:r>
      </w:hyperlink>
      <w:r w:rsidRPr="00224244">
        <w:t>.</w:t>
      </w:r>
    </w:p>
    <w:p w14:paraId="10370A48" w14:textId="77777777" w:rsidR="0079716B" w:rsidRPr="00224244" w:rsidRDefault="0079716B" w:rsidP="0079716B">
      <w:pPr>
        <w:pStyle w:val="Doc-text2"/>
        <w:ind w:left="0" w:firstLine="0"/>
      </w:pPr>
    </w:p>
    <w:p w14:paraId="2A92185E" w14:textId="77777777" w:rsidR="0079716B" w:rsidRPr="00224244" w:rsidRDefault="0079716B" w:rsidP="0079716B">
      <w:pPr>
        <w:pStyle w:val="BoldComments"/>
      </w:pPr>
      <w:bookmarkStart w:id="632" w:name="_Toc48490021"/>
      <w:r w:rsidRPr="00224244">
        <w:t>By Web Conf (June 11</w:t>
      </w:r>
      <w:r w:rsidRPr="00224244">
        <w:rPr>
          <w:vertAlign w:val="superscript"/>
        </w:rPr>
        <w:t>th</w:t>
      </w:r>
      <w:r w:rsidRPr="00224244">
        <w:t>)</w:t>
      </w:r>
      <w:bookmarkEnd w:id="632"/>
    </w:p>
    <w:p w14:paraId="41BD8811" w14:textId="77777777" w:rsidR="0079716B" w:rsidRPr="00224244" w:rsidRDefault="0079716B" w:rsidP="0079716B">
      <w:pPr>
        <w:pStyle w:val="Agreement"/>
        <w:tabs>
          <w:tab w:val="num" w:pos="1619"/>
        </w:tabs>
        <w:overflowPunct/>
        <w:autoSpaceDE/>
        <w:autoSpaceDN/>
        <w:adjustRightInd/>
        <w:ind w:left="1619" w:hanging="360"/>
        <w:textAlignment w:val="auto"/>
      </w:pPr>
      <w:bookmarkStart w:id="633" w:name="_Hlk42954101"/>
      <w:r w:rsidRPr="00224244">
        <w:t>From RAN2 perspective, the LTE mobility WI is considered completed (UE capabilities may require corrections in the next meeting).</w:t>
      </w:r>
    </w:p>
    <w:bookmarkEnd w:id="633"/>
    <w:p w14:paraId="1F19DDAD" w14:textId="77777777" w:rsidR="0079716B" w:rsidRPr="00224244" w:rsidRDefault="0079716B" w:rsidP="0079716B">
      <w:pPr>
        <w:pStyle w:val="Doc-text2"/>
        <w:ind w:left="0" w:firstLine="0"/>
      </w:pPr>
    </w:p>
    <w:p w14:paraId="3E5A0619" w14:textId="77777777" w:rsidR="0079716B" w:rsidRPr="00224244" w:rsidRDefault="0079716B" w:rsidP="0079716B">
      <w:pPr>
        <w:pStyle w:val="Heading3"/>
      </w:pPr>
      <w:bookmarkStart w:id="634" w:name="_Toc44503753"/>
      <w:bookmarkStart w:id="635" w:name="_Toc48490022"/>
      <w:r w:rsidRPr="00224244">
        <w:t>7.3.2</w:t>
      </w:r>
      <w:r w:rsidRPr="00224244">
        <w:tab/>
        <w:t>Reduction in user data interruption during DAPS handover</w:t>
      </w:r>
      <w:bookmarkEnd w:id="634"/>
      <w:bookmarkEnd w:id="635"/>
    </w:p>
    <w:p w14:paraId="1EA8B52A" w14:textId="77777777" w:rsidR="0079716B" w:rsidRPr="00224244" w:rsidRDefault="0079716B" w:rsidP="0079716B">
      <w:pPr>
        <w:pStyle w:val="Comments"/>
      </w:pPr>
      <w:r w:rsidRPr="00224244">
        <w:t>This AI jointly addresses corrections to NR and LTE DAPS.</w:t>
      </w:r>
    </w:p>
    <w:p w14:paraId="493ADC0E" w14:textId="77777777" w:rsidR="0079716B" w:rsidRPr="00224244" w:rsidRDefault="0079716B" w:rsidP="0079716B">
      <w:pPr>
        <w:pStyle w:val="Comments"/>
      </w:pPr>
      <w:r w:rsidRPr="00224244">
        <w:t>Including corrections to control and user plane for DAPS HO. All RRC-related corrections to DAPS should be submitted to ASN.1 review agenda items in 6.9.5 (NR RRC) and 7.3.4 (LTE RRC).</w:t>
      </w:r>
    </w:p>
    <w:p w14:paraId="7218F015" w14:textId="77777777" w:rsidR="0079716B" w:rsidRPr="00224244" w:rsidRDefault="0079716B" w:rsidP="0079716B">
      <w:pPr>
        <w:pStyle w:val="Comments"/>
      </w:pPr>
      <w:r w:rsidRPr="00224244">
        <w:t>Tdoc Limitation per company: 2 tdocs</w:t>
      </w:r>
    </w:p>
    <w:p w14:paraId="41BF3E27" w14:textId="77777777" w:rsidR="0079716B" w:rsidRPr="00224244" w:rsidRDefault="0079716B" w:rsidP="0079716B"/>
    <w:p w14:paraId="60C046FE" w14:textId="77777777" w:rsidR="0079716B" w:rsidRPr="00224244" w:rsidRDefault="0079716B" w:rsidP="0079716B">
      <w:pPr>
        <w:pStyle w:val="BoldComments"/>
      </w:pPr>
      <w:bookmarkStart w:id="636" w:name="_Toc48490023"/>
      <w:r w:rsidRPr="00224244">
        <w:t>By Web Conf (Tuesday June 2</w:t>
      </w:r>
      <w:r w:rsidRPr="00224244">
        <w:rPr>
          <w:vertAlign w:val="superscript"/>
        </w:rPr>
        <w:t>nd</w:t>
      </w:r>
      <w:r w:rsidRPr="00224244">
        <w:t>)</w:t>
      </w:r>
      <w:bookmarkEnd w:id="636"/>
    </w:p>
    <w:p w14:paraId="4B705C88" w14:textId="77777777" w:rsidR="0079716B" w:rsidRPr="00224244" w:rsidRDefault="0079716B" w:rsidP="0079716B">
      <w:pPr>
        <w:pStyle w:val="Comments"/>
      </w:pPr>
      <w:r w:rsidRPr="00224244">
        <w:t>MAC CRs:</w:t>
      </w:r>
    </w:p>
    <w:p w14:paraId="309ABA94" w14:textId="1367F02A" w:rsidR="0079716B" w:rsidRPr="00224244" w:rsidRDefault="00C00E88" w:rsidP="0079716B">
      <w:pPr>
        <w:pStyle w:val="Doc-title"/>
      </w:pPr>
      <w:hyperlink r:id="rId3346" w:history="1">
        <w:r w:rsidR="00EB1908">
          <w:rPr>
            <w:rStyle w:val="Hyperlink"/>
          </w:rPr>
          <w:t>R2-2004644</w:t>
        </w:r>
      </w:hyperlink>
      <w:r w:rsidR="0079716B" w:rsidRPr="00224244">
        <w:tab/>
        <w:t>CR on 36.321 for LTE feMob</w:t>
      </w:r>
      <w:r w:rsidR="0079716B" w:rsidRPr="00224244">
        <w:tab/>
        <w:t>vivo</w:t>
      </w:r>
      <w:r w:rsidR="0079716B" w:rsidRPr="00224244">
        <w:tab/>
        <w:t>CR</w:t>
      </w:r>
      <w:r w:rsidR="0079716B" w:rsidRPr="00224244">
        <w:tab/>
        <w:t>Rel-16</w:t>
      </w:r>
      <w:r w:rsidR="0079716B" w:rsidRPr="00224244">
        <w:tab/>
        <w:t>36.321</w:t>
      </w:r>
      <w:r w:rsidR="0079716B" w:rsidRPr="00224244">
        <w:tab/>
        <w:t>16.0.0</w:t>
      </w:r>
      <w:r w:rsidR="0079716B" w:rsidRPr="00224244">
        <w:tab/>
        <w:t>1474</w:t>
      </w:r>
      <w:r w:rsidR="0079716B" w:rsidRPr="00224244">
        <w:tab/>
        <w:t>-</w:t>
      </w:r>
      <w:r w:rsidR="0079716B" w:rsidRPr="00224244">
        <w:tab/>
        <w:t>B</w:t>
      </w:r>
      <w:r w:rsidR="0079716B" w:rsidRPr="00224244">
        <w:tab/>
        <w:t>LTE_feMob-Core</w:t>
      </w:r>
    </w:p>
    <w:p w14:paraId="3AF48C31" w14:textId="0FA16283" w:rsidR="0079716B" w:rsidRPr="00224244" w:rsidRDefault="00C00E88" w:rsidP="0079716B">
      <w:pPr>
        <w:pStyle w:val="Doc-title"/>
      </w:pPr>
      <w:hyperlink r:id="rId3347" w:history="1">
        <w:r w:rsidR="00EB1908">
          <w:rPr>
            <w:rStyle w:val="Hyperlink"/>
          </w:rPr>
          <w:t>R2-2004645</w:t>
        </w:r>
      </w:hyperlink>
      <w:r w:rsidR="0079716B" w:rsidRPr="00224244">
        <w:tab/>
        <w:t>CR on 38.321 for NR mobility enhancement</w:t>
      </w:r>
      <w:r w:rsidR="0079716B" w:rsidRPr="00224244">
        <w:tab/>
        <w:t>vivo</w:t>
      </w:r>
      <w:r w:rsidR="0079716B" w:rsidRPr="00224244">
        <w:tab/>
        <w:t>CR</w:t>
      </w:r>
      <w:r w:rsidR="0079716B" w:rsidRPr="00224244">
        <w:tab/>
        <w:t>Rel-16</w:t>
      </w:r>
      <w:r w:rsidR="0079716B" w:rsidRPr="00224244">
        <w:tab/>
        <w:t>38.321</w:t>
      </w:r>
      <w:r w:rsidR="0079716B" w:rsidRPr="00224244">
        <w:tab/>
        <w:t>16.0.0</w:t>
      </w:r>
      <w:r w:rsidR="0079716B" w:rsidRPr="00224244">
        <w:tab/>
        <w:t>0744</w:t>
      </w:r>
      <w:r w:rsidR="0079716B" w:rsidRPr="00224244">
        <w:tab/>
        <w:t>-</w:t>
      </w:r>
      <w:r w:rsidR="0079716B" w:rsidRPr="00224244">
        <w:tab/>
        <w:t>B</w:t>
      </w:r>
      <w:r w:rsidR="0079716B" w:rsidRPr="00224244">
        <w:tab/>
        <w:t>NR_Mob_enh-Core</w:t>
      </w:r>
    </w:p>
    <w:p w14:paraId="52B31821"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Email discussion [AT109bis-e][214] outcome from last meeting</w:t>
      </w:r>
    </w:p>
    <w:p w14:paraId="3BB18C25" w14:textId="77777777" w:rsidR="0079716B" w:rsidRPr="00224244" w:rsidRDefault="0079716B" w:rsidP="0079716B">
      <w:pPr>
        <w:pStyle w:val="Doc-title"/>
      </w:pPr>
    </w:p>
    <w:p w14:paraId="255A3F56" w14:textId="77777777" w:rsidR="0079716B" w:rsidRPr="00224244" w:rsidRDefault="0079716B" w:rsidP="0079716B">
      <w:pPr>
        <w:pStyle w:val="Comments"/>
      </w:pPr>
      <w:r w:rsidRPr="00224244">
        <w:t>PDCP CRs:</w:t>
      </w:r>
    </w:p>
    <w:p w14:paraId="123C7C32" w14:textId="0B6B935D" w:rsidR="0079716B" w:rsidRPr="00224244" w:rsidRDefault="00C00E88" w:rsidP="0079716B">
      <w:pPr>
        <w:pStyle w:val="Doc-title"/>
      </w:pPr>
      <w:hyperlink r:id="rId3348" w:history="1">
        <w:r w:rsidR="00EB1908">
          <w:rPr>
            <w:rStyle w:val="Hyperlink"/>
          </w:rPr>
          <w:t>R2-2005058</w:t>
        </w:r>
      </w:hyperlink>
      <w:r w:rsidR="0079716B" w:rsidRPr="00224244">
        <w:tab/>
        <w:t>CR on 38.323 for NR mobility enhancement</w:t>
      </w:r>
      <w:r w:rsidR="0079716B" w:rsidRPr="00224244">
        <w:tab/>
        <w:t>Huawei, HiSilicon, Mediatek Inc., LG Electronics</w:t>
      </w:r>
      <w:r w:rsidR="0079716B" w:rsidRPr="00224244">
        <w:tab/>
        <w:t>CR</w:t>
      </w:r>
      <w:r w:rsidR="0079716B" w:rsidRPr="00224244">
        <w:tab/>
        <w:t>Rel-16</w:t>
      </w:r>
      <w:r w:rsidR="0079716B" w:rsidRPr="00224244">
        <w:tab/>
        <w:t>38.323</w:t>
      </w:r>
      <w:r w:rsidR="0079716B" w:rsidRPr="00224244">
        <w:tab/>
        <w:t>16.0.0</w:t>
      </w:r>
      <w:r w:rsidR="0079716B" w:rsidRPr="00224244">
        <w:tab/>
        <w:t>0045</w:t>
      </w:r>
      <w:r w:rsidR="0079716B" w:rsidRPr="00224244">
        <w:tab/>
        <w:t>2</w:t>
      </w:r>
      <w:r w:rsidR="0079716B" w:rsidRPr="00224244">
        <w:tab/>
        <w:t>C</w:t>
      </w:r>
      <w:r w:rsidR="0079716B" w:rsidRPr="00224244">
        <w:tab/>
        <w:t>LTE_feMob-Core</w:t>
      </w:r>
      <w:r w:rsidR="0079716B" w:rsidRPr="00224244">
        <w:tab/>
      </w:r>
      <w:hyperlink r:id="rId3349" w:history="1">
        <w:r w:rsidR="00EB1908">
          <w:rPr>
            <w:rStyle w:val="Hyperlink"/>
          </w:rPr>
          <w:t>R2-2003853</w:t>
        </w:r>
      </w:hyperlink>
    </w:p>
    <w:p w14:paraId="35753540" w14:textId="363A32B6" w:rsidR="0079716B" w:rsidRPr="00224244" w:rsidRDefault="00C00E88" w:rsidP="0079716B">
      <w:pPr>
        <w:pStyle w:val="Doc-title"/>
      </w:pPr>
      <w:hyperlink r:id="rId3350" w:history="1">
        <w:r w:rsidR="00EB1908">
          <w:rPr>
            <w:rStyle w:val="Hyperlink"/>
          </w:rPr>
          <w:t>R2-2005059</w:t>
        </w:r>
      </w:hyperlink>
      <w:r w:rsidR="0079716B" w:rsidRPr="00224244">
        <w:tab/>
        <w:t>CR on 36.323 for LTE feMob</w:t>
      </w:r>
      <w:r w:rsidR="0079716B" w:rsidRPr="00224244">
        <w:tab/>
        <w:t>Huawei, HiSilicon, Mediatek Inc., LG Electronics</w:t>
      </w:r>
      <w:r w:rsidR="0079716B" w:rsidRPr="00224244">
        <w:tab/>
        <w:t>CR</w:t>
      </w:r>
      <w:r w:rsidR="0079716B" w:rsidRPr="00224244">
        <w:tab/>
        <w:t>Rel-16</w:t>
      </w:r>
      <w:r w:rsidR="0079716B" w:rsidRPr="00224244">
        <w:tab/>
        <w:t>36.323</w:t>
      </w:r>
      <w:r w:rsidR="0079716B" w:rsidRPr="00224244">
        <w:tab/>
        <w:t>16.0.0</w:t>
      </w:r>
      <w:r w:rsidR="0079716B" w:rsidRPr="00224244">
        <w:tab/>
        <w:t>0282</w:t>
      </w:r>
      <w:r w:rsidR="0079716B" w:rsidRPr="00224244">
        <w:tab/>
        <w:t>2</w:t>
      </w:r>
      <w:r w:rsidR="0079716B" w:rsidRPr="00224244">
        <w:tab/>
        <w:t>C</w:t>
      </w:r>
      <w:r w:rsidR="0079716B" w:rsidRPr="00224244">
        <w:tab/>
        <w:t>LTE_feMob-Core</w:t>
      </w:r>
      <w:r w:rsidR="0079716B" w:rsidRPr="00224244">
        <w:tab/>
      </w:r>
      <w:hyperlink r:id="rId3351" w:history="1">
        <w:r w:rsidR="00EB1908">
          <w:rPr>
            <w:rStyle w:val="Hyperlink"/>
          </w:rPr>
          <w:t>R2-2003854</w:t>
        </w:r>
      </w:hyperlink>
    </w:p>
    <w:p w14:paraId="6C889CBB"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 xml:space="preserve">Email discussion [AT109bis-e][213] outcome from last meeting </w:t>
      </w:r>
    </w:p>
    <w:p w14:paraId="4FF1B2E2" w14:textId="77777777" w:rsidR="0079716B" w:rsidRPr="00224244" w:rsidRDefault="0079716B" w:rsidP="0079716B">
      <w:pPr>
        <w:pStyle w:val="Doc-text2"/>
      </w:pPr>
    </w:p>
    <w:p w14:paraId="0668792C" w14:textId="77777777" w:rsidR="0079716B" w:rsidRPr="00224244" w:rsidRDefault="0079716B" w:rsidP="0079716B">
      <w:pPr>
        <w:pStyle w:val="BoldComments"/>
      </w:pPr>
      <w:bookmarkStart w:id="637" w:name="_Toc48490024"/>
      <w:r w:rsidRPr="00224244">
        <w:t>By Email</w:t>
      </w:r>
      <w:bookmarkEnd w:id="637"/>
    </w:p>
    <w:p w14:paraId="70FD4421" w14:textId="77777777" w:rsidR="0079716B" w:rsidRPr="00224244" w:rsidRDefault="0079716B" w:rsidP="0079716B">
      <w:pPr>
        <w:pStyle w:val="Comments"/>
      </w:pPr>
      <w:r w:rsidRPr="00224244">
        <w:t>Offline email discussion [212] and [213] scopes:</w:t>
      </w:r>
    </w:p>
    <w:p w14:paraId="3F2B9A34" w14:textId="77777777" w:rsidR="0079716B" w:rsidRPr="00224244" w:rsidRDefault="0079716B" w:rsidP="0079716B">
      <w:pPr>
        <w:pStyle w:val="EmailDiscussion"/>
        <w:tabs>
          <w:tab w:val="clear" w:pos="1710"/>
          <w:tab w:val="num" w:pos="1619"/>
        </w:tabs>
        <w:overflowPunct/>
        <w:autoSpaceDE/>
        <w:autoSpaceDN/>
        <w:adjustRightInd/>
        <w:spacing w:before="40"/>
        <w:ind w:left="1619" w:hanging="360"/>
        <w:textAlignment w:val="auto"/>
      </w:pPr>
      <w:r w:rsidRPr="00224244">
        <w:t>[AT110-e][212][MOB] PDCP CRs for LTE and NR (Huawei)</w:t>
      </w:r>
    </w:p>
    <w:p w14:paraId="06C78C3E" w14:textId="77777777" w:rsidR="0079716B" w:rsidRPr="00224244" w:rsidRDefault="0079716B" w:rsidP="0079716B">
      <w:pPr>
        <w:pStyle w:val="EmailDiscussion2"/>
        <w:ind w:left="1619"/>
        <w:rPr>
          <w:rStyle w:val="Hyperlink"/>
          <w:color w:val="auto"/>
          <w:u w:val="none"/>
        </w:rPr>
      </w:pPr>
      <w:r w:rsidRPr="00224244">
        <w:t xml:space="preserve">Scope: </w:t>
      </w:r>
    </w:p>
    <w:p w14:paraId="305BE7B6" w14:textId="77777777" w:rsidR="0079716B" w:rsidRPr="00224244" w:rsidRDefault="0079716B" w:rsidP="00F66276">
      <w:pPr>
        <w:pStyle w:val="EmailDiscussion2"/>
        <w:numPr>
          <w:ilvl w:val="2"/>
          <w:numId w:val="17"/>
        </w:numPr>
        <w:overflowPunct/>
        <w:autoSpaceDE/>
        <w:autoSpaceDN/>
        <w:adjustRightInd/>
        <w:ind w:left="1980"/>
        <w:textAlignment w:val="auto"/>
      </w:pPr>
      <w:r w:rsidRPr="00224244">
        <w:t xml:space="preserve">PDCP CRs for LTE and NR DAPS corrections agreed in this meeting </w:t>
      </w:r>
    </w:p>
    <w:p w14:paraId="50D50C01" w14:textId="77777777" w:rsidR="0079716B" w:rsidRPr="00224244" w:rsidRDefault="0079716B" w:rsidP="0079716B">
      <w:pPr>
        <w:pStyle w:val="EmailDiscussion2"/>
        <w:ind w:left="1619"/>
      </w:pPr>
      <w:r w:rsidRPr="00224244">
        <w:t xml:space="preserve">Intended outcome: </w:t>
      </w:r>
    </w:p>
    <w:p w14:paraId="183A68DE" w14:textId="2AA83F00" w:rsidR="0079716B" w:rsidRPr="00224244" w:rsidRDefault="0079716B" w:rsidP="00F66276">
      <w:pPr>
        <w:pStyle w:val="EmailDiscussion2"/>
        <w:numPr>
          <w:ilvl w:val="2"/>
          <w:numId w:val="17"/>
        </w:numPr>
        <w:overflowPunct/>
        <w:autoSpaceDE/>
        <w:autoSpaceDN/>
        <w:adjustRightInd/>
        <w:ind w:left="1980"/>
        <w:textAlignment w:val="auto"/>
      </w:pPr>
      <w:r w:rsidRPr="00224244">
        <w:t xml:space="preserve">Agreed CR to 38.323 CR in </w:t>
      </w:r>
      <w:hyperlink r:id="rId3352" w:history="1">
        <w:r w:rsidR="00EB1908">
          <w:rPr>
            <w:rStyle w:val="Hyperlink"/>
          </w:rPr>
          <w:t>R2-2005758</w:t>
        </w:r>
      </w:hyperlink>
      <w:r w:rsidRPr="00224244">
        <w:t xml:space="preserve"> for NR PDCP changes agreed in this meeting</w:t>
      </w:r>
    </w:p>
    <w:p w14:paraId="13D5D2B6" w14:textId="424B43EB" w:rsidR="0079716B" w:rsidRPr="00224244" w:rsidRDefault="0079716B" w:rsidP="00F66276">
      <w:pPr>
        <w:pStyle w:val="EmailDiscussion2"/>
        <w:numPr>
          <w:ilvl w:val="2"/>
          <w:numId w:val="17"/>
        </w:numPr>
        <w:overflowPunct/>
        <w:autoSpaceDE/>
        <w:autoSpaceDN/>
        <w:adjustRightInd/>
        <w:ind w:left="1980"/>
        <w:textAlignment w:val="auto"/>
      </w:pPr>
      <w:r w:rsidRPr="00224244">
        <w:t xml:space="preserve">Agreed CR to 36.323 in </w:t>
      </w:r>
      <w:hyperlink r:id="rId3353" w:history="1">
        <w:r w:rsidR="00EB1908">
          <w:rPr>
            <w:rStyle w:val="Hyperlink"/>
          </w:rPr>
          <w:t>R2-2005759</w:t>
        </w:r>
      </w:hyperlink>
      <w:r w:rsidRPr="00224244">
        <w:t xml:space="preserve"> for LTE PDCP changes agreed in this meeting</w:t>
      </w:r>
    </w:p>
    <w:p w14:paraId="0D013D3A" w14:textId="77777777" w:rsidR="0079716B" w:rsidRPr="00224244" w:rsidRDefault="0079716B" w:rsidP="0079716B">
      <w:pPr>
        <w:pStyle w:val="EmailDiscussion2"/>
      </w:pPr>
      <w:r w:rsidRPr="00224244">
        <w:tab/>
        <w:t xml:space="preserve">Deadlines for providing comments and for rapporteur inputs:  </w:t>
      </w:r>
    </w:p>
    <w:p w14:paraId="03969AE3" w14:textId="77777777" w:rsidR="0079716B" w:rsidRPr="00224244" w:rsidRDefault="0079716B" w:rsidP="00F66276">
      <w:pPr>
        <w:pStyle w:val="EmailDiscussion2"/>
        <w:numPr>
          <w:ilvl w:val="2"/>
          <w:numId w:val="17"/>
        </w:numPr>
        <w:overflowPunct/>
        <w:autoSpaceDE/>
        <w:autoSpaceDN/>
        <w:adjustRightInd/>
        <w:ind w:left="1980"/>
        <w:textAlignment w:val="auto"/>
      </w:pPr>
      <w:r w:rsidRPr="00224244">
        <w:t>Deadline for companies' feedback:  Wednesday 2020-06-10 12:00 UTC</w:t>
      </w:r>
    </w:p>
    <w:p w14:paraId="43C0AE83" w14:textId="77777777" w:rsidR="0079716B" w:rsidRPr="00224244" w:rsidRDefault="0079716B" w:rsidP="00F66276">
      <w:pPr>
        <w:pStyle w:val="EmailDiscussion2"/>
        <w:numPr>
          <w:ilvl w:val="2"/>
          <w:numId w:val="17"/>
        </w:numPr>
        <w:overflowPunct/>
        <w:autoSpaceDE/>
        <w:autoSpaceDN/>
        <w:adjustRightInd/>
        <w:ind w:left="1980"/>
        <w:textAlignment w:val="auto"/>
      </w:pPr>
      <w:r w:rsidRPr="00224244">
        <w:t xml:space="preserve">Deadline for rapporteur's version for agreement:  Thursday 2020-06-11 10:00 UTC </w:t>
      </w:r>
    </w:p>
    <w:p w14:paraId="51F3AC55" w14:textId="77777777" w:rsidR="0079716B" w:rsidRPr="00224244" w:rsidRDefault="0079716B" w:rsidP="0079716B">
      <w:pPr>
        <w:rPr>
          <w:rFonts w:asciiTheme="minorHAnsi" w:hAnsiTheme="minorHAnsi" w:cstheme="minorBidi"/>
        </w:rPr>
      </w:pPr>
    </w:p>
    <w:p w14:paraId="0C27236E" w14:textId="77777777" w:rsidR="0079716B" w:rsidRPr="00224244" w:rsidRDefault="0079716B" w:rsidP="0079716B">
      <w:pPr>
        <w:pStyle w:val="Comments"/>
      </w:pPr>
      <w:bookmarkStart w:id="638" w:name="_Hlk42787017"/>
      <w:r w:rsidRPr="00224244">
        <w:t>PDCP CRs:</w:t>
      </w:r>
    </w:p>
    <w:p w14:paraId="5486F1AD" w14:textId="403C79E8" w:rsidR="0079716B" w:rsidRPr="00224244" w:rsidRDefault="00C00E88" w:rsidP="0079716B">
      <w:pPr>
        <w:pStyle w:val="Doc-title"/>
      </w:pPr>
      <w:hyperlink r:id="rId3354" w:history="1">
        <w:r w:rsidR="00EB1908">
          <w:rPr>
            <w:rStyle w:val="Hyperlink"/>
          </w:rPr>
          <w:t>R2-2005758</w:t>
        </w:r>
      </w:hyperlink>
      <w:r w:rsidR="0079716B" w:rsidRPr="00224244">
        <w:tab/>
        <w:t>CR on 38.323 for NR mobility enhancement</w:t>
      </w:r>
      <w:r w:rsidR="0079716B" w:rsidRPr="00224244">
        <w:tab/>
        <w:t>Huawei, HiSilicon, Mediatek Inc., LG Electronics</w:t>
      </w:r>
      <w:r w:rsidR="0079716B" w:rsidRPr="00224244">
        <w:tab/>
        <w:t>CR</w:t>
      </w:r>
      <w:r w:rsidR="0079716B" w:rsidRPr="00224244">
        <w:tab/>
        <w:t>Rel-16</w:t>
      </w:r>
      <w:r w:rsidR="0079716B" w:rsidRPr="00224244">
        <w:tab/>
        <w:t>38.323</w:t>
      </w:r>
      <w:r w:rsidR="0079716B" w:rsidRPr="00224244">
        <w:tab/>
        <w:t>16.0.0</w:t>
      </w:r>
      <w:r w:rsidR="0079716B" w:rsidRPr="00224244">
        <w:tab/>
        <w:t>0045</w:t>
      </w:r>
      <w:r w:rsidR="0079716B" w:rsidRPr="00224244">
        <w:tab/>
        <w:t>3</w:t>
      </w:r>
      <w:r w:rsidR="0079716B" w:rsidRPr="00224244">
        <w:tab/>
        <w:t>C</w:t>
      </w:r>
      <w:r w:rsidR="0079716B" w:rsidRPr="00224244">
        <w:tab/>
        <w:t>LTE_feMob-Core</w:t>
      </w:r>
      <w:r w:rsidR="0079716B" w:rsidRPr="00224244">
        <w:tab/>
      </w:r>
      <w:hyperlink r:id="rId3355" w:history="1">
        <w:r w:rsidR="00EB1908">
          <w:rPr>
            <w:rStyle w:val="Hyperlink"/>
          </w:rPr>
          <w:t>R2-2003853</w:t>
        </w:r>
      </w:hyperlink>
    </w:p>
    <w:p w14:paraId="57F254F6"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Discussed over email discussion until Thursday June 11</w:t>
      </w:r>
      <w:r w:rsidRPr="00224244">
        <w:rPr>
          <w:vertAlign w:val="superscript"/>
        </w:rPr>
        <w:t>th</w:t>
      </w:r>
      <w:r w:rsidRPr="00224244">
        <w:t xml:space="preserve"> </w:t>
      </w:r>
    </w:p>
    <w:p w14:paraId="06B2366A"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Agreed</w:t>
      </w:r>
    </w:p>
    <w:p w14:paraId="7DDE3A33" w14:textId="77777777" w:rsidR="0079716B" w:rsidRPr="00224244" w:rsidRDefault="0079716B" w:rsidP="0079716B">
      <w:pPr>
        <w:pStyle w:val="Doc-text2"/>
      </w:pPr>
    </w:p>
    <w:p w14:paraId="516BB17C" w14:textId="7D233458" w:rsidR="0079716B" w:rsidRPr="00224244" w:rsidRDefault="00C00E88" w:rsidP="0079716B">
      <w:pPr>
        <w:pStyle w:val="Doc-title"/>
      </w:pPr>
      <w:hyperlink r:id="rId3356" w:history="1">
        <w:r w:rsidR="00EB1908">
          <w:rPr>
            <w:rStyle w:val="Hyperlink"/>
          </w:rPr>
          <w:t>R2-2005759</w:t>
        </w:r>
      </w:hyperlink>
      <w:r w:rsidR="0079716B" w:rsidRPr="00224244">
        <w:tab/>
        <w:t>CR on 36.323 for LTE feMob</w:t>
      </w:r>
      <w:r w:rsidR="0079716B" w:rsidRPr="00224244">
        <w:tab/>
        <w:t>Huawei, HiSilicon, Mediatek Inc., LG Electronics</w:t>
      </w:r>
      <w:r w:rsidR="0079716B" w:rsidRPr="00224244">
        <w:tab/>
        <w:t>CR</w:t>
      </w:r>
      <w:r w:rsidR="0079716B" w:rsidRPr="00224244">
        <w:tab/>
        <w:t>Rel-16</w:t>
      </w:r>
      <w:r w:rsidR="0079716B" w:rsidRPr="00224244">
        <w:tab/>
        <w:t>36.323</w:t>
      </w:r>
      <w:r w:rsidR="0079716B" w:rsidRPr="00224244">
        <w:tab/>
        <w:t>16.0.0</w:t>
      </w:r>
      <w:r w:rsidR="0079716B" w:rsidRPr="00224244">
        <w:tab/>
        <w:t>0282</w:t>
      </w:r>
      <w:r w:rsidR="0079716B" w:rsidRPr="00224244">
        <w:tab/>
        <w:t>3</w:t>
      </w:r>
      <w:r w:rsidR="0079716B" w:rsidRPr="00224244">
        <w:tab/>
        <w:t>C</w:t>
      </w:r>
      <w:r w:rsidR="0079716B" w:rsidRPr="00224244">
        <w:tab/>
        <w:t>LTE_feMob-Core</w:t>
      </w:r>
      <w:r w:rsidR="0079716B" w:rsidRPr="00224244">
        <w:tab/>
      </w:r>
      <w:hyperlink r:id="rId3357" w:history="1">
        <w:r w:rsidR="00EB1908">
          <w:rPr>
            <w:rStyle w:val="Hyperlink"/>
          </w:rPr>
          <w:t>R2-2003854</w:t>
        </w:r>
      </w:hyperlink>
    </w:p>
    <w:p w14:paraId="2B84BEBC"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Discussed over email discussion until Thursday June 11</w:t>
      </w:r>
      <w:r w:rsidRPr="00224244">
        <w:rPr>
          <w:vertAlign w:val="superscript"/>
        </w:rPr>
        <w:t>th</w:t>
      </w:r>
      <w:r w:rsidRPr="00224244">
        <w:t xml:space="preserve"> </w:t>
      </w:r>
    </w:p>
    <w:p w14:paraId="1E96003A"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Agreed</w:t>
      </w:r>
    </w:p>
    <w:bookmarkEnd w:id="638"/>
    <w:p w14:paraId="7B9360F2" w14:textId="77777777" w:rsidR="0079716B" w:rsidRPr="00224244" w:rsidRDefault="0079716B" w:rsidP="0079716B">
      <w:pPr>
        <w:rPr>
          <w:rFonts w:asciiTheme="minorHAnsi" w:hAnsiTheme="minorHAnsi" w:cstheme="minorBidi"/>
        </w:rPr>
      </w:pPr>
    </w:p>
    <w:p w14:paraId="5FFB26BD" w14:textId="77777777" w:rsidR="0079716B" w:rsidRPr="00224244" w:rsidRDefault="0079716B" w:rsidP="0079716B">
      <w:pPr>
        <w:rPr>
          <w:rFonts w:asciiTheme="minorHAnsi" w:hAnsiTheme="minorHAnsi" w:cstheme="minorBidi"/>
        </w:rPr>
      </w:pPr>
    </w:p>
    <w:p w14:paraId="410A0032" w14:textId="77777777" w:rsidR="0079716B" w:rsidRPr="00224244" w:rsidRDefault="0079716B" w:rsidP="0079716B">
      <w:pPr>
        <w:pStyle w:val="EmailDiscussion"/>
        <w:tabs>
          <w:tab w:val="clear" w:pos="1710"/>
          <w:tab w:val="num" w:pos="1619"/>
        </w:tabs>
        <w:overflowPunct/>
        <w:autoSpaceDE/>
        <w:autoSpaceDN/>
        <w:adjustRightInd/>
        <w:spacing w:before="40"/>
        <w:ind w:left="1619" w:hanging="360"/>
        <w:textAlignment w:val="auto"/>
      </w:pPr>
      <w:r w:rsidRPr="00224244">
        <w:t>[AT110-e][213][MOB] MAC CRs for LTE and NR (vivo)</w:t>
      </w:r>
    </w:p>
    <w:p w14:paraId="37B64858" w14:textId="77777777" w:rsidR="0079716B" w:rsidRPr="00224244" w:rsidRDefault="0079716B" w:rsidP="0079716B">
      <w:pPr>
        <w:pStyle w:val="EmailDiscussion2"/>
        <w:ind w:left="1619"/>
        <w:rPr>
          <w:rStyle w:val="Hyperlink"/>
          <w:color w:val="auto"/>
          <w:u w:val="none"/>
        </w:rPr>
      </w:pPr>
      <w:r w:rsidRPr="00224244">
        <w:t xml:space="preserve">Scope: </w:t>
      </w:r>
    </w:p>
    <w:p w14:paraId="67022B10" w14:textId="77777777" w:rsidR="0079716B" w:rsidRPr="00224244" w:rsidRDefault="0079716B" w:rsidP="00F66276">
      <w:pPr>
        <w:pStyle w:val="EmailDiscussion2"/>
        <w:numPr>
          <w:ilvl w:val="2"/>
          <w:numId w:val="17"/>
        </w:numPr>
        <w:overflowPunct/>
        <w:autoSpaceDE/>
        <w:autoSpaceDN/>
        <w:adjustRightInd/>
        <w:ind w:left="1980"/>
        <w:textAlignment w:val="auto"/>
      </w:pPr>
      <w:r w:rsidRPr="00224244">
        <w:t xml:space="preserve">MAC CRs for LTE and NR DAPS corrections agreed in this meeting </w:t>
      </w:r>
    </w:p>
    <w:p w14:paraId="593AEF82" w14:textId="77777777" w:rsidR="0079716B" w:rsidRPr="00224244" w:rsidRDefault="0079716B" w:rsidP="0079716B">
      <w:pPr>
        <w:pStyle w:val="EmailDiscussion2"/>
        <w:ind w:left="1619"/>
      </w:pPr>
      <w:r w:rsidRPr="00224244">
        <w:t xml:space="preserve">Intended outcome: </w:t>
      </w:r>
    </w:p>
    <w:p w14:paraId="4503413E" w14:textId="6382B0AB" w:rsidR="0079716B" w:rsidRPr="00224244" w:rsidRDefault="0079716B" w:rsidP="00F66276">
      <w:pPr>
        <w:pStyle w:val="EmailDiscussion2"/>
        <w:numPr>
          <w:ilvl w:val="2"/>
          <w:numId w:val="17"/>
        </w:numPr>
        <w:overflowPunct/>
        <w:autoSpaceDE/>
        <w:autoSpaceDN/>
        <w:adjustRightInd/>
        <w:ind w:left="1980"/>
        <w:textAlignment w:val="auto"/>
      </w:pPr>
      <w:r w:rsidRPr="00224244">
        <w:t xml:space="preserve">Agreed CR to 38.321 CR in </w:t>
      </w:r>
      <w:hyperlink r:id="rId3358" w:history="1">
        <w:r w:rsidR="00EB1908">
          <w:rPr>
            <w:rStyle w:val="Hyperlink"/>
          </w:rPr>
          <w:t>R2-2005760</w:t>
        </w:r>
      </w:hyperlink>
      <w:r w:rsidRPr="00224244">
        <w:t xml:space="preserve"> for NR MAC changes agreed in this meeting</w:t>
      </w:r>
    </w:p>
    <w:p w14:paraId="28EABA65" w14:textId="7085D02D" w:rsidR="0079716B" w:rsidRPr="00224244" w:rsidRDefault="0079716B" w:rsidP="00F66276">
      <w:pPr>
        <w:pStyle w:val="EmailDiscussion2"/>
        <w:numPr>
          <w:ilvl w:val="2"/>
          <w:numId w:val="17"/>
        </w:numPr>
        <w:overflowPunct/>
        <w:autoSpaceDE/>
        <w:autoSpaceDN/>
        <w:adjustRightInd/>
        <w:ind w:left="1980"/>
        <w:textAlignment w:val="auto"/>
      </w:pPr>
      <w:r w:rsidRPr="00224244">
        <w:t xml:space="preserve">Agreed CR to 36.321 in </w:t>
      </w:r>
      <w:hyperlink r:id="rId3359" w:history="1">
        <w:r w:rsidR="00EB1908">
          <w:rPr>
            <w:rStyle w:val="Hyperlink"/>
          </w:rPr>
          <w:t>R2-2005761</w:t>
        </w:r>
      </w:hyperlink>
      <w:r w:rsidRPr="00224244">
        <w:t xml:space="preserve"> for LTE MAC changes agreed in this meeting</w:t>
      </w:r>
    </w:p>
    <w:p w14:paraId="4FFD8A7C" w14:textId="77777777" w:rsidR="0079716B" w:rsidRPr="00224244" w:rsidRDefault="0079716B" w:rsidP="0079716B">
      <w:pPr>
        <w:pStyle w:val="EmailDiscussion2"/>
      </w:pPr>
      <w:r w:rsidRPr="00224244">
        <w:tab/>
        <w:t xml:space="preserve">Deadlines for providing comments and for rapporteur inputs:  </w:t>
      </w:r>
    </w:p>
    <w:p w14:paraId="4CB69010" w14:textId="77777777" w:rsidR="0079716B" w:rsidRPr="00224244" w:rsidRDefault="0079716B" w:rsidP="00F66276">
      <w:pPr>
        <w:pStyle w:val="EmailDiscussion2"/>
        <w:numPr>
          <w:ilvl w:val="2"/>
          <w:numId w:val="17"/>
        </w:numPr>
        <w:overflowPunct/>
        <w:autoSpaceDE/>
        <w:autoSpaceDN/>
        <w:adjustRightInd/>
        <w:ind w:left="1980"/>
        <w:textAlignment w:val="auto"/>
      </w:pPr>
      <w:r w:rsidRPr="00224244">
        <w:t>Deadline for companies' feedback:  Wednesday 2020-06-10 12:00 UTC</w:t>
      </w:r>
    </w:p>
    <w:p w14:paraId="12C18790" w14:textId="77777777" w:rsidR="0079716B" w:rsidRPr="00224244" w:rsidRDefault="0079716B" w:rsidP="00F66276">
      <w:pPr>
        <w:pStyle w:val="EmailDiscussion2"/>
        <w:numPr>
          <w:ilvl w:val="2"/>
          <w:numId w:val="17"/>
        </w:numPr>
        <w:overflowPunct/>
        <w:autoSpaceDE/>
        <w:autoSpaceDN/>
        <w:adjustRightInd/>
        <w:ind w:left="1980"/>
        <w:textAlignment w:val="auto"/>
      </w:pPr>
      <w:r w:rsidRPr="00224244">
        <w:t xml:space="preserve">Deadline for rapporteur's version for agreement:  Thursday 2020-06-11 10:00 UTC </w:t>
      </w:r>
    </w:p>
    <w:p w14:paraId="257A594F" w14:textId="77777777" w:rsidR="0079716B" w:rsidRPr="00224244" w:rsidRDefault="0079716B" w:rsidP="0079716B">
      <w:pPr>
        <w:pStyle w:val="Doc-title"/>
      </w:pPr>
    </w:p>
    <w:p w14:paraId="61C0F5CD" w14:textId="77777777" w:rsidR="0079716B" w:rsidRPr="00224244" w:rsidRDefault="0079716B" w:rsidP="0079716B">
      <w:pPr>
        <w:pStyle w:val="Comments"/>
      </w:pPr>
      <w:bookmarkStart w:id="639" w:name="_Hlk42787401"/>
      <w:bookmarkStart w:id="640" w:name="_Hlk42259028"/>
      <w:r w:rsidRPr="00224244">
        <w:t>MAC CRs:</w:t>
      </w:r>
    </w:p>
    <w:p w14:paraId="42A2ABF7" w14:textId="3D32A96B" w:rsidR="0079716B" w:rsidRPr="00224244" w:rsidRDefault="00C00E88" w:rsidP="0079716B">
      <w:pPr>
        <w:pStyle w:val="Doc-title"/>
      </w:pPr>
      <w:hyperlink r:id="rId3360" w:history="1">
        <w:r w:rsidR="00EB1908">
          <w:rPr>
            <w:rStyle w:val="Hyperlink"/>
          </w:rPr>
          <w:t>R2-2005760</w:t>
        </w:r>
      </w:hyperlink>
      <w:r w:rsidR="0079716B" w:rsidRPr="00224244">
        <w:tab/>
        <w:t>CR on 36.321 for LTE feMob</w:t>
      </w:r>
      <w:r w:rsidR="0079716B" w:rsidRPr="00224244">
        <w:tab/>
        <w:t>vivo</w:t>
      </w:r>
      <w:r w:rsidR="0079716B" w:rsidRPr="00224244">
        <w:tab/>
        <w:t>CR</w:t>
      </w:r>
      <w:r w:rsidR="0079716B" w:rsidRPr="00224244">
        <w:tab/>
        <w:t>Rel-16</w:t>
      </w:r>
      <w:r w:rsidR="0079716B" w:rsidRPr="00224244">
        <w:tab/>
        <w:t>36.321</w:t>
      </w:r>
      <w:r w:rsidR="0079716B" w:rsidRPr="00224244">
        <w:tab/>
        <w:t>16.0.0</w:t>
      </w:r>
      <w:r w:rsidR="0079716B" w:rsidRPr="00224244">
        <w:tab/>
        <w:t>1474</w:t>
      </w:r>
      <w:r w:rsidR="0079716B" w:rsidRPr="00224244">
        <w:tab/>
        <w:t>1</w:t>
      </w:r>
      <w:r w:rsidR="0079716B" w:rsidRPr="00224244">
        <w:tab/>
        <w:t>B</w:t>
      </w:r>
      <w:r w:rsidR="0079716B" w:rsidRPr="00224244">
        <w:tab/>
        <w:t>LTE_feMob-Core</w:t>
      </w:r>
      <w:r w:rsidR="0079716B" w:rsidRPr="00224244">
        <w:tab/>
      </w:r>
      <w:hyperlink r:id="rId3361" w:history="1">
        <w:r w:rsidR="00EB1908">
          <w:rPr>
            <w:rStyle w:val="Hyperlink"/>
          </w:rPr>
          <w:t>R2-2004644</w:t>
        </w:r>
      </w:hyperlink>
      <w:r w:rsidR="0079716B" w:rsidRPr="00224244">
        <w:tab/>
        <w:t>Late</w:t>
      </w:r>
    </w:p>
    <w:p w14:paraId="75ABEB2F"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Discussed over email but no conclusion by Thursday June 11</w:t>
      </w:r>
      <w:r w:rsidRPr="00224244">
        <w:rPr>
          <w:vertAlign w:val="superscript"/>
        </w:rPr>
        <w:t>th</w:t>
      </w:r>
      <w:r w:rsidRPr="00224244">
        <w:t>, moved to 1-week email discussion</w:t>
      </w:r>
    </w:p>
    <w:p w14:paraId="5F6A5CB7" w14:textId="77777777" w:rsidR="0079716B" w:rsidRPr="00224244" w:rsidRDefault="0079716B" w:rsidP="0079716B">
      <w:pPr>
        <w:pStyle w:val="Doc-text2"/>
      </w:pPr>
    </w:p>
    <w:p w14:paraId="0E73AF07" w14:textId="2E64E02F" w:rsidR="0079716B" w:rsidRPr="00224244" w:rsidRDefault="00C00E88" w:rsidP="0079716B">
      <w:pPr>
        <w:pStyle w:val="Doc-title"/>
      </w:pPr>
      <w:hyperlink r:id="rId3362" w:history="1">
        <w:r w:rsidR="00EB1908">
          <w:rPr>
            <w:rStyle w:val="Hyperlink"/>
          </w:rPr>
          <w:t>R2-2005761</w:t>
        </w:r>
      </w:hyperlink>
      <w:r w:rsidR="0079716B" w:rsidRPr="00224244">
        <w:tab/>
        <w:t>CR on 38.321 for NR mobility enhancement</w:t>
      </w:r>
      <w:r w:rsidR="0079716B" w:rsidRPr="00224244">
        <w:tab/>
        <w:t>vivo</w:t>
      </w:r>
      <w:r w:rsidR="0079716B" w:rsidRPr="00224244">
        <w:tab/>
        <w:t>CR</w:t>
      </w:r>
      <w:r w:rsidR="0079716B" w:rsidRPr="00224244">
        <w:tab/>
        <w:t>Rel-16</w:t>
      </w:r>
      <w:r w:rsidR="0079716B" w:rsidRPr="00224244">
        <w:tab/>
        <w:t>38.321</w:t>
      </w:r>
      <w:r w:rsidR="0079716B" w:rsidRPr="00224244">
        <w:tab/>
        <w:t>16.0.0</w:t>
      </w:r>
      <w:r w:rsidR="0079716B" w:rsidRPr="00224244">
        <w:tab/>
        <w:t>0744</w:t>
      </w:r>
      <w:r w:rsidR="0079716B" w:rsidRPr="00224244">
        <w:tab/>
        <w:t>1</w:t>
      </w:r>
      <w:r w:rsidR="0079716B" w:rsidRPr="00224244">
        <w:tab/>
        <w:t>B</w:t>
      </w:r>
      <w:r w:rsidR="0079716B" w:rsidRPr="00224244">
        <w:tab/>
        <w:t>NR_Mob_enh-Core</w:t>
      </w:r>
      <w:r w:rsidR="0079716B" w:rsidRPr="00224244">
        <w:tab/>
      </w:r>
      <w:hyperlink r:id="rId3363" w:history="1">
        <w:r w:rsidR="00EB1908">
          <w:rPr>
            <w:rStyle w:val="Hyperlink"/>
          </w:rPr>
          <w:t>R2-2004645</w:t>
        </w:r>
      </w:hyperlink>
      <w:r w:rsidR="0079716B" w:rsidRPr="00224244">
        <w:tab/>
        <w:t>Late</w:t>
      </w:r>
    </w:p>
    <w:p w14:paraId="070E4B28"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Discussed over email but no conclusion by Thursday June 11</w:t>
      </w:r>
      <w:r w:rsidRPr="00224244">
        <w:rPr>
          <w:vertAlign w:val="superscript"/>
        </w:rPr>
        <w:t>th</w:t>
      </w:r>
      <w:r w:rsidRPr="00224244">
        <w:t>, moved to 1-week email discussion</w:t>
      </w:r>
    </w:p>
    <w:p w14:paraId="4A65E611" w14:textId="77777777" w:rsidR="0079716B" w:rsidRPr="00224244" w:rsidRDefault="0079716B" w:rsidP="0079716B">
      <w:pPr>
        <w:pStyle w:val="Doc-text2"/>
      </w:pPr>
    </w:p>
    <w:bookmarkEnd w:id="639"/>
    <w:p w14:paraId="4237FE48" w14:textId="77777777" w:rsidR="0079716B" w:rsidRPr="00224244" w:rsidRDefault="0079716B" w:rsidP="0079716B">
      <w:pPr>
        <w:pStyle w:val="EmailDiscussion"/>
        <w:tabs>
          <w:tab w:val="clear" w:pos="1710"/>
          <w:tab w:val="num" w:pos="1619"/>
        </w:tabs>
        <w:overflowPunct/>
        <w:autoSpaceDE/>
        <w:autoSpaceDN/>
        <w:adjustRightInd/>
        <w:spacing w:before="40"/>
        <w:ind w:left="1619" w:hanging="360"/>
        <w:textAlignment w:val="auto"/>
      </w:pPr>
      <w:r w:rsidRPr="00224244">
        <w:t>[Post110e][213][LTE/NR MOB] MAC CRs for LTE and NR mobility (vivo)</w:t>
      </w:r>
    </w:p>
    <w:p w14:paraId="7922DD67" w14:textId="77777777" w:rsidR="0079716B" w:rsidRPr="00224244" w:rsidRDefault="0079716B" w:rsidP="0079716B">
      <w:pPr>
        <w:pStyle w:val="EmailDiscussion2"/>
        <w:ind w:left="1619"/>
      </w:pPr>
      <w:r w:rsidRPr="00224244">
        <w:t>Scope: Finalize 36.321 and 38.321 CRs for LTE and NR mobility according to this meeting’s agreements.</w:t>
      </w:r>
    </w:p>
    <w:p w14:paraId="4994C309" w14:textId="3632FEF4" w:rsidR="0079716B" w:rsidRPr="00224244" w:rsidRDefault="0079716B" w:rsidP="0079716B">
      <w:pPr>
        <w:pStyle w:val="EmailDiscussion2"/>
      </w:pPr>
      <w:r w:rsidRPr="00224244">
        <w:tab/>
        <w:t xml:space="preserve">Intended outcome: Agreed 36.321 CR (in </w:t>
      </w:r>
      <w:hyperlink r:id="rId3364" w:history="1">
        <w:r w:rsidR="00EB1908">
          <w:rPr>
            <w:rStyle w:val="Hyperlink"/>
          </w:rPr>
          <w:t>R2-2005760</w:t>
        </w:r>
      </w:hyperlink>
      <w:r w:rsidRPr="00224244">
        <w:t xml:space="preserve">) and agreed 38.321 CR (in </w:t>
      </w:r>
      <w:hyperlink r:id="rId3365" w:history="1">
        <w:r w:rsidR="00EB1908">
          <w:rPr>
            <w:rStyle w:val="Hyperlink"/>
          </w:rPr>
          <w:t>R2-2005761</w:t>
        </w:r>
      </w:hyperlink>
      <w:r w:rsidRPr="00224244">
        <w:t>) for LTE and NR mobility</w:t>
      </w:r>
    </w:p>
    <w:p w14:paraId="6B0B0B9B" w14:textId="77777777" w:rsidR="0079716B" w:rsidRPr="00224244" w:rsidRDefault="0079716B" w:rsidP="0079716B">
      <w:pPr>
        <w:pStyle w:val="EmailDiscussion2"/>
      </w:pPr>
      <w:r w:rsidRPr="00224244">
        <w:tab/>
        <w:t>Deadline: 1-week</w:t>
      </w:r>
    </w:p>
    <w:p w14:paraId="63F0A904" w14:textId="33C1E678" w:rsidR="007379C9" w:rsidRPr="00224244" w:rsidRDefault="007379C9" w:rsidP="007379C9">
      <w:pPr>
        <w:pStyle w:val="EmailDiscussion2"/>
      </w:pPr>
      <w:r w:rsidRPr="00224244">
        <w:t xml:space="preserve">=&gt; Agreed in </w:t>
      </w:r>
      <w:hyperlink r:id="rId3366" w:history="1">
        <w:r w:rsidR="00EB1908">
          <w:rPr>
            <w:rStyle w:val="Hyperlink"/>
          </w:rPr>
          <w:t>R2-2005760</w:t>
        </w:r>
      </w:hyperlink>
      <w:r w:rsidRPr="00224244">
        <w:t xml:space="preserve">, </w:t>
      </w:r>
      <w:hyperlink r:id="rId3367" w:history="1">
        <w:r w:rsidR="00EB1908">
          <w:rPr>
            <w:rStyle w:val="Hyperlink"/>
          </w:rPr>
          <w:t>R2-2005761</w:t>
        </w:r>
      </w:hyperlink>
    </w:p>
    <w:p w14:paraId="21C92342" w14:textId="77777777" w:rsidR="0079716B" w:rsidRPr="00224244" w:rsidRDefault="0079716B" w:rsidP="0079716B">
      <w:pPr>
        <w:pStyle w:val="Doc-text2"/>
      </w:pPr>
    </w:p>
    <w:p w14:paraId="3C5A6ED2" w14:textId="77777777" w:rsidR="0079716B" w:rsidRPr="00224244" w:rsidRDefault="0079716B" w:rsidP="0079716B">
      <w:pPr>
        <w:pStyle w:val="BoldComments"/>
      </w:pPr>
      <w:bookmarkStart w:id="641" w:name="_Toc48490025"/>
      <w:bookmarkEnd w:id="640"/>
      <w:r w:rsidRPr="00224244">
        <w:t>By Web Conf (Wed, June 3</w:t>
      </w:r>
      <w:r w:rsidRPr="00224244">
        <w:rPr>
          <w:vertAlign w:val="superscript"/>
        </w:rPr>
        <w:t>rd</w:t>
      </w:r>
      <w:r w:rsidRPr="00224244">
        <w:t>)</w:t>
      </w:r>
      <w:bookmarkEnd w:id="641"/>
    </w:p>
    <w:p w14:paraId="745A51F1" w14:textId="77777777" w:rsidR="0079716B" w:rsidRPr="00224244" w:rsidRDefault="0079716B" w:rsidP="0079716B">
      <w:pPr>
        <w:pStyle w:val="Comments"/>
      </w:pPr>
      <w:r w:rsidRPr="00224244">
        <w:t>UE actions upon DAPS failure and other cases</w:t>
      </w:r>
    </w:p>
    <w:p w14:paraId="48067AB8" w14:textId="3090D130" w:rsidR="0079716B" w:rsidRPr="00224244" w:rsidRDefault="00C00E88" w:rsidP="0079716B">
      <w:pPr>
        <w:pStyle w:val="Doc-title"/>
      </w:pPr>
      <w:hyperlink r:id="rId3368" w:history="1">
        <w:r w:rsidR="00EB1908">
          <w:rPr>
            <w:rStyle w:val="Hyperlink"/>
          </w:rPr>
          <w:t>R2-2004699</w:t>
        </w:r>
      </w:hyperlink>
      <w:r w:rsidR="0079716B" w:rsidRPr="00224244">
        <w:tab/>
        <w:t>Open issues for control plane aspects of DAPS handover</w:t>
      </w:r>
      <w:r w:rsidR="0079716B" w:rsidRPr="00224244">
        <w:tab/>
        <w:t>Ericsson</w:t>
      </w:r>
      <w:r w:rsidR="0079716B" w:rsidRPr="00224244">
        <w:tab/>
        <w:t>discussion</w:t>
      </w:r>
      <w:r w:rsidR="0079716B" w:rsidRPr="00224244">
        <w:tab/>
        <w:t>Rel-16</w:t>
      </w:r>
      <w:r w:rsidR="0079716B" w:rsidRPr="00224244">
        <w:tab/>
        <w:t>LTE_feMob-Core</w:t>
      </w:r>
    </w:p>
    <w:p w14:paraId="3B9EBB89" w14:textId="77777777" w:rsidR="0079716B" w:rsidRPr="00224244" w:rsidRDefault="0079716B" w:rsidP="0079716B">
      <w:pPr>
        <w:pStyle w:val="Doc-text2"/>
        <w:rPr>
          <w:i/>
          <w:iCs/>
        </w:rPr>
      </w:pPr>
    </w:p>
    <w:p w14:paraId="538D56AD" w14:textId="77777777" w:rsidR="0079716B" w:rsidRPr="00224244" w:rsidRDefault="0079716B" w:rsidP="0079716B">
      <w:pPr>
        <w:pStyle w:val="Doc-text2"/>
        <w:rPr>
          <w:b/>
          <w:bCs/>
        </w:rPr>
      </w:pPr>
      <w:r w:rsidRPr="00224244">
        <w:rPr>
          <w:b/>
          <w:bCs/>
        </w:rPr>
        <w:t>Discussion</w:t>
      </w:r>
    </w:p>
    <w:p w14:paraId="704317DE" w14:textId="77777777" w:rsidR="0079716B" w:rsidRPr="00224244" w:rsidRDefault="0079716B" w:rsidP="0079716B">
      <w:pPr>
        <w:pStyle w:val="Doc-text2"/>
        <w:rPr>
          <w:i/>
          <w:iCs/>
        </w:rPr>
      </w:pPr>
      <w:r w:rsidRPr="00224244">
        <w:rPr>
          <w:i/>
          <w:iCs/>
        </w:rPr>
        <w:t>Proposal 1</w:t>
      </w:r>
      <w:r w:rsidRPr="00224244">
        <w:rPr>
          <w:i/>
          <w:iCs/>
        </w:rPr>
        <w:tab/>
        <w:t>At DAPS handover failure, upon fallback to source cell, for each SRB, the UE discards any PDCP SDUs along with the PDCP data PDUs.</w:t>
      </w:r>
    </w:p>
    <w:p w14:paraId="58F78480" w14:textId="77777777" w:rsidR="0079716B" w:rsidRPr="00224244" w:rsidRDefault="0079716B" w:rsidP="0079716B">
      <w:pPr>
        <w:pStyle w:val="Doc-text2"/>
        <w:rPr>
          <w:i/>
          <w:iCs/>
        </w:rPr>
      </w:pPr>
      <w:r w:rsidRPr="00224244">
        <w:rPr>
          <w:i/>
          <w:iCs/>
        </w:rPr>
        <w:t>Proposal 2</w:t>
      </w:r>
      <w:r w:rsidRPr="00224244">
        <w:rPr>
          <w:i/>
          <w:iCs/>
        </w:rPr>
        <w:tab/>
        <w:t>At DAPS handover failure, upon fallback to source cell the UE performs RLC re-establishment for each SRB.</w:t>
      </w:r>
    </w:p>
    <w:p w14:paraId="2AA30F39" w14:textId="77777777" w:rsidR="0079716B" w:rsidRPr="00224244" w:rsidRDefault="0079716B" w:rsidP="0079716B">
      <w:pPr>
        <w:pStyle w:val="Doc-text2"/>
        <w:rPr>
          <w:i/>
          <w:iCs/>
        </w:rPr>
      </w:pPr>
      <w:r w:rsidRPr="00224244">
        <w:rPr>
          <w:i/>
          <w:iCs/>
        </w:rPr>
        <w:t>Proposal 3</w:t>
      </w:r>
      <w:r w:rsidRPr="00224244">
        <w:rPr>
          <w:i/>
          <w:iCs/>
        </w:rPr>
        <w:tab/>
        <w:t>If the UE receives MobilityFromEUTRACommand (LTE) or MobilityFromNRCommand (NR) after a DAPS handover but before the UE has released the source cell connection, the UE behaviour can be left unspecified.</w:t>
      </w:r>
    </w:p>
    <w:p w14:paraId="4C8BC6B0" w14:textId="77777777" w:rsidR="0079716B" w:rsidRPr="00224244" w:rsidRDefault="0079716B" w:rsidP="0079716B">
      <w:pPr>
        <w:pStyle w:val="Doc-text2"/>
        <w:rPr>
          <w:i/>
          <w:iCs/>
        </w:rPr>
      </w:pPr>
      <w:r w:rsidRPr="00224244">
        <w:rPr>
          <w:i/>
          <w:iCs/>
        </w:rPr>
        <w:t>Proposal 4</w:t>
      </w:r>
      <w:r w:rsidRPr="00224244">
        <w:rPr>
          <w:i/>
          <w:iCs/>
        </w:rPr>
        <w:tab/>
        <w:t>Add a note in the inter-RAT handover procedure to say that the UE behaviour is unspecified in this case.</w:t>
      </w:r>
    </w:p>
    <w:p w14:paraId="295224A2" w14:textId="77777777" w:rsidR="0079716B" w:rsidRPr="00224244" w:rsidRDefault="0079716B" w:rsidP="0079716B">
      <w:pPr>
        <w:pStyle w:val="Doc-text2"/>
        <w:rPr>
          <w:i/>
          <w:iCs/>
        </w:rPr>
      </w:pPr>
      <w:r w:rsidRPr="00224244">
        <w:rPr>
          <w:i/>
          <w:iCs/>
        </w:rPr>
        <w:t>Proposal 5</w:t>
      </w:r>
      <w:r w:rsidRPr="00224244">
        <w:rPr>
          <w:i/>
          <w:iCs/>
        </w:rPr>
        <w:tab/>
        <w:t>When UE enters RRC_INACTIVE,  it releases the previous source cell resources, when applicable.</w:t>
      </w:r>
    </w:p>
    <w:p w14:paraId="4F541465" w14:textId="77777777" w:rsidR="0079716B" w:rsidRPr="00224244" w:rsidRDefault="0079716B" w:rsidP="0079716B">
      <w:pPr>
        <w:pStyle w:val="Doc-text2"/>
        <w:rPr>
          <w:i/>
          <w:iCs/>
        </w:rPr>
      </w:pPr>
      <w:r w:rsidRPr="00224244">
        <w:rPr>
          <w:i/>
          <w:iCs/>
        </w:rPr>
        <w:t>Proposal 6</w:t>
      </w:r>
      <w:r w:rsidRPr="00224244">
        <w:rPr>
          <w:i/>
          <w:iCs/>
        </w:rPr>
        <w:tab/>
        <w:t>When UE triggers RRC connection re-establishment,  it releases the previous source cell resources, when applicable.</w:t>
      </w:r>
    </w:p>
    <w:p w14:paraId="679F53B6" w14:textId="77777777" w:rsidR="0079716B" w:rsidRPr="00224244" w:rsidRDefault="0079716B" w:rsidP="0079716B">
      <w:pPr>
        <w:pStyle w:val="Doc-text2"/>
      </w:pPr>
    </w:p>
    <w:p w14:paraId="665B51F8" w14:textId="77777777" w:rsidR="0079716B" w:rsidRPr="00224244" w:rsidRDefault="0079716B" w:rsidP="0079716B">
      <w:pPr>
        <w:pStyle w:val="Doc-text2"/>
      </w:pPr>
      <w:r w:rsidRPr="00224244">
        <w:t>P1+2</w:t>
      </w:r>
    </w:p>
    <w:p w14:paraId="586483AA" w14:textId="77777777" w:rsidR="0079716B" w:rsidRPr="00224244" w:rsidRDefault="0079716B" w:rsidP="0079716B">
      <w:pPr>
        <w:pStyle w:val="Doc-text2"/>
      </w:pPr>
      <w:r w:rsidRPr="00224244">
        <w:t xml:space="preserve">- </w:t>
      </w:r>
      <w:r w:rsidRPr="00224244">
        <w:tab/>
        <w:t xml:space="preserve">MediaTek supports both proposals. These are just clarifications how we have already agreed. Intel agrees. Samsung agrees but thinks all buffer data will be discarded. SDU discarding is not needed. vivo thinks we can just use PDCP re-establishment. </w:t>
      </w:r>
    </w:p>
    <w:p w14:paraId="231BF22B" w14:textId="77777777" w:rsidR="0079716B" w:rsidRPr="00224244" w:rsidRDefault="0079716B" w:rsidP="0079716B">
      <w:pPr>
        <w:pStyle w:val="Doc-text2"/>
      </w:pPr>
      <w:r w:rsidRPr="00224244">
        <w:t xml:space="preserve">- </w:t>
      </w:r>
      <w:r w:rsidRPr="00224244">
        <w:tab/>
        <w:t>OPPO thinks PDCP re-establishment will reset the COUNT value and could cause COUNT reuse. We can just discard the PDUs and SDUs. QC agrees.</w:t>
      </w:r>
    </w:p>
    <w:p w14:paraId="02261432" w14:textId="77777777" w:rsidR="0079716B" w:rsidRPr="00224244" w:rsidRDefault="0079716B" w:rsidP="0079716B">
      <w:pPr>
        <w:pStyle w:val="Doc-text2"/>
      </w:pPr>
      <w:r w:rsidRPr="00224244">
        <w:t xml:space="preserve">- </w:t>
      </w:r>
      <w:r w:rsidRPr="00224244">
        <w:tab/>
        <w:t xml:space="preserve">For P2, LGE thinks RLC re-establishment is not needed as network knows which RLC PDUs are outdated. </w:t>
      </w:r>
    </w:p>
    <w:p w14:paraId="09E17AF7" w14:textId="77777777" w:rsidR="0079716B" w:rsidRPr="00224244" w:rsidRDefault="0079716B" w:rsidP="0079716B">
      <w:pPr>
        <w:pStyle w:val="Doc-text2"/>
      </w:pPr>
      <w:r w:rsidRPr="00224244">
        <w:t xml:space="preserve">- </w:t>
      </w:r>
      <w:r w:rsidRPr="00224244">
        <w:tab/>
        <w:t>Intel wonders what additional changes P1 would bring to RRC? Ericsson thinks some indication to trigger is sufficient. Intel clarifies that PDCP handles the discard based on RRC indication. OPPO thinks the indication also discards SDUs.</w:t>
      </w:r>
    </w:p>
    <w:p w14:paraId="2A36FD12" w14:textId="77777777" w:rsidR="0079716B" w:rsidRPr="00224244" w:rsidRDefault="0079716B" w:rsidP="0079716B">
      <w:pPr>
        <w:pStyle w:val="Doc-text2"/>
      </w:pPr>
    </w:p>
    <w:p w14:paraId="1A9773DF" w14:textId="77777777" w:rsidR="0079716B" w:rsidRPr="00224244" w:rsidRDefault="0079716B" w:rsidP="0079716B">
      <w:pPr>
        <w:pStyle w:val="Doc-text2"/>
      </w:pPr>
      <w:r w:rsidRPr="00224244">
        <w:t>P3+4</w:t>
      </w:r>
    </w:p>
    <w:p w14:paraId="3F450286" w14:textId="77777777" w:rsidR="0079716B" w:rsidRPr="00224244" w:rsidRDefault="0079716B" w:rsidP="0079716B">
      <w:pPr>
        <w:pStyle w:val="Doc-text2"/>
      </w:pPr>
      <w:r w:rsidRPr="00224244">
        <w:t xml:space="preserve">- </w:t>
      </w:r>
      <w:r w:rsidRPr="00224244">
        <w:tab/>
        <w:t>Intel thinks we agreed last time that this can’t happen for intra-RAT handover, so same could be done for inter-RAT. Huawei agrees. Nokia agrees. OPPO agrees.</w:t>
      </w:r>
    </w:p>
    <w:p w14:paraId="557E9BF8" w14:textId="77777777" w:rsidR="0079716B" w:rsidRPr="00224244" w:rsidRDefault="0079716B" w:rsidP="0079716B">
      <w:pPr>
        <w:pStyle w:val="Doc-text2"/>
      </w:pPr>
      <w:r w:rsidRPr="00224244">
        <w:t xml:space="preserve">- </w:t>
      </w:r>
      <w:r w:rsidRPr="00224244">
        <w:tab/>
        <w:t>Ericsson clarifies this was the intention. Intel clarifies that we already capture something on this on intra-RAT handover.</w:t>
      </w:r>
    </w:p>
    <w:p w14:paraId="75324D9C" w14:textId="77777777" w:rsidR="0079716B" w:rsidRPr="00224244" w:rsidRDefault="0079716B" w:rsidP="0079716B">
      <w:pPr>
        <w:pStyle w:val="Doc-text2"/>
      </w:pPr>
    </w:p>
    <w:p w14:paraId="25D855AE" w14:textId="77777777" w:rsidR="0079716B" w:rsidRPr="00224244" w:rsidRDefault="0079716B" w:rsidP="0079716B">
      <w:pPr>
        <w:pStyle w:val="Doc-text2"/>
      </w:pPr>
      <w:r w:rsidRPr="00224244">
        <w:t>P5+6</w:t>
      </w:r>
    </w:p>
    <w:p w14:paraId="775BBF5C" w14:textId="77777777" w:rsidR="0079716B" w:rsidRPr="00224244" w:rsidRDefault="0079716B" w:rsidP="0079716B">
      <w:pPr>
        <w:pStyle w:val="Doc-text2"/>
      </w:pPr>
      <w:r w:rsidRPr="00224244">
        <w:t xml:space="preserve">- </w:t>
      </w:r>
      <w:r w:rsidRPr="00224244">
        <w:tab/>
        <w:t>OPPO thinks similar treatment as in P3 can apply. Intel thinks P6 is not yet agreed.</w:t>
      </w:r>
    </w:p>
    <w:p w14:paraId="15C933BF" w14:textId="77777777" w:rsidR="0079716B" w:rsidRPr="00224244" w:rsidRDefault="0079716B" w:rsidP="0079716B">
      <w:pPr>
        <w:pStyle w:val="Doc-text2"/>
      </w:pPr>
      <w:r w:rsidRPr="00224244">
        <w:t xml:space="preserve">- </w:t>
      </w:r>
      <w:r w:rsidRPr="00224244">
        <w:tab/>
        <w:t>Nokia wonders if there is no new behaviour. Ericsson thinks it’s not yet captured.</w:t>
      </w:r>
    </w:p>
    <w:p w14:paraId="62D2DBA9" w14:textId="77777777" w:rsidR="0079716B" w:rsidRPr="00224244" w:rsidRDefault="0079716B" w:rsidP="0079716B">
      <w:pPr>
        <w:pStyle w:val="Doc-text2"/>
      </w:pPr>
    </w:p>
    <w:p w14:paraId="4E41C1DA"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rPr>
          <w:b/>
          <w:bCs/>
        </w:rPr>
      </w:pPr>
      <w:r w:rsidRPr="00224244">
        <w:rPr>
          <w:b/>
          <w:bCs/>
        </w:rPr>
        <w:t>Agreements</w:t>
      </w:r>
    </w:p>
    <w:p w14:paraId="4BB6B1C5"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p>
    <w:p w14:paraId="3ACEA9C9"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1</w:t>
      </w:r>
      <w:r w:rsidRPr="00224244">
        <w:tab/>
        <w:t>At DAPS handover failure, upon fallback to source cell, for each SRB, the UE discards any PDCP SDUs along with the PDCP data PDUs.</w:t>
      </w:r>
    </w:p>
    <w:p w14:paraId="255447FB"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2</w:t>
      </w:r>
      <w:r w:rsidRPr="00224244">
        <w:tab/>
        <w:t>At DAPS handover failure, upon fallback to source cell the UE performs RLC re-establishment for each SRB.</w:t>
      </w:r>
    </w:p>
    <w:p w14:paraId="2D5A385C"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3</w:t>
      </w:r>
      <w:r w:rsidRPr="00224244">
        <w:tab/>
        <w:t xml:space="preserve">Inter-RAT handover during DAPS handover before release of source cell is not allowed in Rel-16. </w:t>
      </w:r>
    </w:p>
    <w:p w14:paraId="7930E288"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4</w:t>
      </w:r>
      <w:r w:rsidRPr="00224244">
        <w:tab/>
        <w:t xml:space="preserve">Releasing UE to INACTIVE via RRCRelease during DAPS handover before release of source cell is not allowed in Rel-16. </w:t>
      </w:r>
    </w:p>
    <w:p w14:paraId="636F75B0"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5</w:t>
      </w:r>
      <w:r w:rsidRPr="00224244">
        <w:tab/>
        <w:t>When UE triggers RRC connection re-establishment, it releases the previous source cell resources, when applicable.</w:t>
      </w:r>
    </w:p>
    <w:p w14:paraId="4602CB8F" w14:textId="77777777" w:rsidR="0079716B" w:rsidRPr="00224244" w:rsidRDefault="0079716B" w:rsidP="0079716B">
      <w:pPr>
        <w:pStyle w:val="Doc-text2"/>
      </w:pPr>
    </w:p>
    <w:p w14:paraId="744818FE" w14:textId="77777777" w:rsidR="0079716B" w:rsidRPr="00224244" w:rsidRDefault="0079716B" w:rsidP="0079716B">
      <w:pPr>
        <w:pStyle w:val="Doc-text2"/>
      </w:pPr>
    </w:p>
    <w:p w14:paraId="0CF3C5A2" w14:textId="1E4FEB48" w:rsidR="0079716B" w:rsidRPr="00224244" w:rsidRDefault="00C00E88" w:rsidP="0079716B">
      <w:pPr>
        <w:pStyle w:val="Doc-title"/>
      </w:pPr>
      <w:hyperlink r:id="rId3369" w:history="1">
        <w:r w:rsidR="00EB1908">
          <w:rPr>
            <w:rStyle w:val="Hyperlink"/>
          </w:rPr>
          <w:t>R2-2004896</w:t>
        </w:r>
      </w:hyperlink>
      <w:r w:rsidR="0079716B" w:rsidRPr="00224244">
        <w:tab/>
        <w:t>Discussion on old stored RRC message handling upon DAPS HO failure</w:t>
      </w:r>
      <w:r w:rsidR="0079716B" w:rsidRPr="00224244">
        <w:tab/>
        <w:t>OPPO</w:t>
      </w:r>
      <w:r w:rsidR="0079716B" w:rsidRPr="00224244">
        <w:tab/>
        <w:t>discussion</w:t>
      </w:r>
      <w:r w:rsidR="0079716B" w:rsidRPr="00224244">
        <w:tab/>
        <w:t>Rel-16</w:t>
      </w:r>
      <w:r w:rsidR="0079716B" w:rsidRPr="00224244">
        <w:tab/>
        <w:t>NR_Mob_enh-Core</w:t>
      </w:r>
    </w:p>
    <w:p w14:paraId="7EF186FA" w14:textId="07E7F044" w:rsidR="0079716B" w:rsidRPr="00224244" w:rsidRDefault="00C00E88" w:rsidP="0079716B">
      <w:pPr>
        <w:pStyle w:val="Doc-title"/>
      </w:pPr>
      <w:hyperlink r:id="rId3370" w:history="1">
        <w:r w:rsidR="00EB1908">
          <w:rPr>
            <w:rStyle w:val="Hyperlink"/>
          </w:rPr>
          <w:t>R2-2005513</w:t>
        </w:r>
      </w:hyperlink>
      <w:r w:rsidR="0079716B" w:rsidRPr="00224244">
        <w:tab/>
        <w:t>Remaining issues on fallback from DAPS handover failure</w:t>
      </w:r>
      <w:r w:rsidR="0079716B" w:rsidRPr="00224244">
        <w:tab/>
        <w:t>SHARP Corporation</w:t>
      </w:r>
      <w:r w:rsidR="0079716B" w:rsidRPr="00224244">
        <w:tab/>
        <w:t>discussion</w:t>
      </w:r>
      <w:r w:rsidR="0079716B" w:rsidRPr="00224244">
        <w:tab/>
        <w:t>Rel-16</w:t>
      </w:r>
      <w:r w:rsidR="0079716B" w:rsidRPr="00224244">
        <w:tab/>
        <w:t>LTE_feMob-Core</w:t>
      </w:r>
    </w:p>
    <w:p w14:paraId="12D42EB1" w14:textId="41F0BF55" w:rsidR="0079716B" w:rsidRPr="00224244" w:rsidRDefault="00C00E88" w:rsidP="0079716B">
      <w:pPr>
        <w:pStyle w:val="Doc-title"/>
      </w:pPr>
      <w:hyperlink r:id="rId3371" w:history="1">
        <w:r w:rsidR="00EB1908">
          <w:rPr>
            <w:rStyle w:val="Hyperlink"/>
          </w:rPr>
          <w:t>R2-2005060</w:t>
        </w:r>
      </w:hyperlink>
      <w:r w:rsidR="0079716B" w:rsidRPr="00224244">
        <w:tab/>
        <w:t>Discussion on DAPS CP remaining issue</w:t>
      </w:r>
      <w:r w:rsidR="0079716B" w:rsidRPr="00224244">
        <w:tab/>
        <w:t>Huawei, HiSilicon</w:t>
      </w:r>
      <w:r w:rsidR="0079716B" w:rsidRPr="00224244">
        <w:tab/>
        <w:t>discussion</w:t>
      </w:r>
      <w:r w:rsidR="0079716B" w:rsidRPr="00224244">
        <w:tab/>
        <w:t>Rel-16</w:t>
      </w:r>
      <w:r w:rsidR="0079716B" w:rsidRPr="00224244">
        <w:tab/>
        <w:t>LTE_feMob-Core</w:t>
      </w:r>
    </w:p>
    <w:p w14:paraId="710FF82A" w14:textId="77777777" w:rsidR="0079716B" w:rsidRPr="00224244" w:rsidRDefault="0079716B" w:rsidP="0079716B">
      <w:pPr>
        <w:pStyle w:val="Comments"/>
      </w:pPr>
    </w:p>
    <w:p w14:paraId="0CB0687C" w14:textId="77777777" w:rsidR="0079716B" w:rsidRPr="00224244" w:rsidRDefault="0079716B" w:rsidP="0079716B">
      <w:pPr>
        <w:pStyle w:val="Comments"/>
      </w:pPr>
      <w:r w:rsidRPr="00224244">
        <w:t>PDCP/RLC re-establishment for source cell SRBs:</w:t>
      </w:r>
    </w:p>
    <w:p w14:paraId="66A50F06" w14:textId="4A128C0B" w:rsidR="0079716B" w:rsidRPr="00224244" w:rsidRDefault="00C00E88" w:rsidP="0079716B">
      <w:pPr>
        <w:pStyle w:val="Doc-title"/>
      </w:pPr>
      <w:hyperlink r:id="rId3372" w:history="1">
        <w:r w:rsidR="00EB1908">
          <w:rPr>
            <w:rStyle w:val="Hyperlink"/>
          </w:rPr>
          <w:t>R2-2004648</w:t>
        </w:r>
      </w:hyperlink>
      <w:r w:rsidR="0079716B" w:rsidRPr="00224244">
        <w:tab/>
        <w:t>Handling of the source SRB at DAPS failure</w:t>
      </w:r>
      <w:r w:rsidR="0079716B" w:rsidRPr="00224244">
        <w:tab/>
        <w:t>vivo</w:t>
      </w:r>
      <w:r w:rsidR="0079716B" w:rsidRPr="00224244">
        <w:tab/>
        <w:t>discussion</w:t>
      </w:r>
      <w:r w:rsidR="0079716B" w:rsidRPr="00224244">
        <w:tab/>
        <w:t>Rel-16</w:t>
      </w:r>
      <w:r w:rsidR="0079716B" w:rsidRPr="00224244">
        <w:tab/>
        <w:t>LTE_feMob-Core</w:t>
      </w:r>
    </w:p>
    <w:p w14:paraId="653E38F0" w14:textId="75C775C6" w:rsidR="0079716B" w:rsidRPr="00224244" w:rsidRDefault="00C00E88" w:rsidP="0079716B">
      <w:pPr>
        <w:pStyle w:val="Doc-title"/>
      </w:pPr>
      <w:hyperlink r:id="rId3373" w:history="1">
        <w:r w:rsidR="00EB1908">
          <w:rPr>
            <w:rStyle w:val="Hyperlink"/>
          </w:rPr>
          <w:t>R2-2005497</w:t>
        </w:r>
      </w:hyperlink>
      <w:r w:rsidR="0079716B" w:rsidRPr="00224244">
        <w:tab/>
        <w:t>Handling of RLC for SRBs</w:t>
      </w:r>
      <w:r w:rsidR="0079716B" w:rsidRPr="00224244">
        <w:tab/>
        <w:t>LG Electronics Inc.</w:t>
      </w:r>
      <w:r w:rsidR="0079716B" w:rsidRPr="00224244">
        <w:tab/>
        <w:t>discussion</w:t>
      </w:r>
      <w:r w:rsidR="0079716B" w:rsidRPr="00224244">
        <w:tab/>
        <w:t>NR_Mob_enh-Core, LTE_feMob-Core</w:t>
      </w:r>
    </w:p>
    <w:p w14:paraId="1F1B2E46" w14:textId="77777777" w:rsidR="0079716B" w:rsidRPr="00224244" w:rsidRDefault="0079716B" w:rsidP="0079716B">
      <w:pPr>
        <w:pStyle w:val="Doc-title"/>
      </w:pPr>
    </w:p>
    <w:p w14:paraId="70CAFA29" w14:textId="77777777" w:rsidR="0079716B" w:rsidRPr="00224244" w:rsidRDefault="0079716B" w:rsidP="0079716B">
      <w:pPr>
        <w:pStyle w:val="Comments"/>
      </w:pPr>
      <w:r w:rsidRPr="00224244">
        <w:t>RoHC feedback for source cell:</w:t>
      </w:r>
    </w:p>
    <w:p w14:paraId="35EBE2B8" w14:textId="48FE4A00" w:rsidR="0079716B" w:rsidRPr="00224244" w:rsidRDefault="00C00E88" w:rsidP="0079716B">
      <w:pPr>
        <w:pStyle w:val="Doc-title"/>
      </w:pPr>
      <w:hyperlink r:id="rId3374" w:history="1">
        <w:r w:rsidR="00EB1908">
          <w:rPr>
            <w:rStyle w:val="Hyperlink"/>
          </w:rPr>
          <w:t>R2-2004697</w:t>
        </w:r>
      </w:hyperlink>
      <w:r w:rsidR="0079716B" w:rsidRPr="00224244">
        <w:tab/>
        <w:t>RoHC feedback to source cell after UL transmission switch</w:t>
      </w:r>
      <w:r w:rsidR="0079716B" w:rsidRPr="00224244">
        <w:tab/>
        <w:t>Ericsson</w:t>
      </w:r>
      <w:r w:rsidR="0079716B" w:rsidRPr="00224244">
        <w:tab/>
        <w:t>discussion</w:t>
      </w:r>
      <w:r w:rsidR="0079716B" w:rsidRPr="00224244">
        <w:tab/>
        <w:t>Rel-16</w:t>
      </w:r>
      <w:r w:rsidR="0079716B" w:rsidRPr="00224244">
        <w:tab/>
        <w:t>LTE_feMob-Core</w:t>
      </w:r>
    </w:p>
    <w:p w14:paraId="35656F02" w14:textId="77777777" w:rsidR="0079716B" w:rsidRPr="00224244" w:rsidRDefault="0079716B" w:rsidP="0079716B">
      <w:pPr>
        <w:pStyle w:val="Doc-text2"/>
        <w:rPr>
          <w:b/>
          <w:bCs/>
        </w:rPr>
      </w:pPr>
    </w:p>
    <w:p w14:paraId="0F60621E" w14:textId="77777777" w:rsidR="0079716B" w:rsidRPr="00224244" w:rsidRDefault="0079716B" w:rsidP="0079716B">
      <w:pPr>
        <w:pStyle w:val="Doc-text2"/>
        <w:rPr>
          <w:b/>
          <w:bCs/>
        </w:rPr>
      </w:pPr>
      <w:r w:rsidRPr="00224244">
        <w:rPr>
          <w:b/>
          <w:bCs/>
        </w:rPr>
        <w:t>Discussion</w:t>
      </w:r>
    </w:p>
    <w:p w14:paraId="7FA0C9D3" w14:textId="77777777" w:rsidR="0079716B" w:rsidRPr="00224244" w:rsidRDefault="0079716B" w:rsidP="0079716B">
      <w:pPr>
        <w:pStyle w:val="Doc-text2"/>
        <w:rPr>
          <w:i/>
          <w:iCs/>
        </w:rPr>
      </w:pPr>
      <w:r w:rsidRPr="00224244">
        <w:rPr>
          <w:i/>
          <w:iCs/>
        </w:rPr>
        <w:t>Proposal 1</w:t>
      </w:r>
      <w:r w:rsidRPr="00224244">
        <w:rPr>
          <w:i/>
          <w:iCs/>
        </w:rPr>
        <w:tab/>
        <w:t>Apply text proposal to TS 38.323 (as included in appendix) for transmission of RoHC feedback in the source cell. A similar change is also needed for TS 36.323.</w:t>
      </w:r>
    </w:p>
    <w:p w14:paraId="566B94F1" w14:textId="77777777" w:rsidR="0079716B" w:rsidRPr="00224244" w:rsidRDefault="0079716B" w:rsidP="0079716B">
      <w:pPr>
        <w:pStyle w:val="Doc-text2"/>
      </w:pPr>
    </w:p>
    <w:p w14:paraId="783DD3F7" w14:textId="77777777" w:rsidR="0079716B" w:rsidRPr="00224244" w:rsidRDefault="0079716B" w:rsidP="0079716B">
      <w:pPr>
        <w:pStyle w:val="Doc-text2"/>
      </w:pPr>
      <w:r w:rsidRPr="00224244">
        <w:t>-</w:t>
      </w:r>
      <w:r w:rsidRPr="00224244">
        <w:tab/>
        <w:t>Huawei thinks this is already captured in PDCP specifications so this is not needed. LGE agrees.</w:t>
      </w:r>
    </w:p>
    <w:p w14:paraId="76F99294" w14:textId="77777777" w:rsidR="0079716B" w:rsidRPr="00224244" w:rsidRDefault="0079716B" w:rsidP="0079716B">
      <w:pPr>
        <w:pStyle w:val="Comments"/>
      </w:pPr>
    </w:p>
    <w:p w14:paraId="5F792EAD"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Intent is agreeable, but is already captured in PDCP CR. Can discuss if something needs to be clarified further.</w:t>
      </w:r>
    </w:p>
    <w:p w14:paraId="470086E0" w14:textId="77777777" w:rsidR="0079716B" w:rsidRPr="00224244" w:rsidRDefault="0079716B" w:rsidP="0079716B">
      <w:pPr>
        <w:pStyle w:val="Comments"/>
      </w:pPr>
    </w:p>
    <w:p w14:paraId="7A432C05" w14:textId="77777777" w:rsidR="0079716B" w:rsidRPr="00224244" w:rsidRDefault="0079716B" w:rsidP="0079716B">
      <w:pPr>
        <w:pStyle w:val="Comments"/>
      </w:pPr>
    </w:p>
    <w:p w14:paraId="7DFCA430" w14:textId="77777777" w:rsidR="0079716B" w:rsidRPr="00224244" w:rsidRDefault="0079716B" w:rsidP="0079716B">
      <w:pPr>
        <w:pStyle w:val="Comments"/>
      </w:pPr>
      <w:r w:rsidRPr="00224244">
        <w:t>RoHC handling when security key doesn’t change during DAPS handover (related to [J033] discussed under 6.9.5):</w:t>
      </w:r>
    </w:p>
    <w:p w14:paraId="6033C6B0" w14:textId="4F13BB8F" w:rsidR="0079716B" w:rsidRPr="00224244" w:rsidRDefault="00C00E88" w:rsidP="0079716B">
      <w:pPr>
        <w:pStyle w:val="Doc-title"/>
      </w:pPr>
      <w:hyperlink r:id="rId3375" w:history="1">
        <w:r w:rsidR="00EB1908">
          <w:rPr>
            <w:rStyle w:val="Hyperlink"/>
          </w:rPr>
          <w:t>R2-2004878</w:t>
        </w:r>
      </w:hyperlink>
      <w:r w:rsidR="0079716B" w:rsidRPr="00224244">
        <w:tab/>
        <w:t>Compromised solutions for ROHC related security issue</w:t>
      </w:r>
      <w:r w:rsidR="0079716B" w:rsidRPr="00224244">
        <w:tab/>
        <w:t>Samsung</w:t>
      </w:r>
      <w:r w:rsidR="0079716B" w:rsidRPr="00224244">
        <w:tab/>
        <w:t>discussion</w:t>
      </w:r>
      <w:r w:rsidR="0079716B" w:rsidRPr="00224244">
        <w:tab/>
        <w:t>LTE_feMob-Core</w:t>
      </w:r>
    </w:p>
    <w:p w14:paraId="3D5A3484" w14:textId="77777777" w:rsidR="0079716B" w:rsidRPr="00224244" w:rsidRDefault="0079716B" w:rsidP="0079716B">
      <w:pPr>
        <w:pStyle w:val="Doc-text2"/>
        <w:rPr>
          <w:i/>
          <w:iCs/>
        </w:rPr>
      </w:pPr>
    </w:p>
    <w:p w14:paraId="489D78FB" w14:textId="77777777" w:rsidR="0079716B" w:rsidRPr="00224244" w:rsidRDefault="0079716B" w:rsidP="0079716B">
      <w:pPr>
        <w:pStyle w:val="Doc-text2"/>
        <w:rPr>
          <w:b/>
          <w:bCs/>
        </w:rPr>
      </w:pPr>
      <w:r w:rsidRPr="00224244">
        <w:rPr>
          <w:b/>
          <w:bCs/>
        </w:rPr>
        <w:t>Discussion</w:t>
      </w:r>
    </w:p>
    <w:p w14:paraId="5C370488" w14:textId="77777777" w:rsidR="0079716B" w:rsidRPr="00224244" w:rsidRDefault="0079716B" w:rsidP="0079716B">
      <w:pPr>
        <w:pStyle w:val="Doc-text2"/>
        <w:rPr>
          <w:i/>
          <w:iCs/>
        </w:rPr>
      </w:pPr>
      <w:r w:rsidRPr="00224244">
        <w:rPr>
          <w:i/>
          <w:iCs/>
        </w:rPr>
        <w:t xml:space="preserve">Proposal 1. The security key is always updated for Rel-16 DAPS handover. </w:t>
      </w:r>
    </w:p>
    <w:p w14:paraId="45B5BCF5" w14:textId="77777777" w:rsidR="0079716B" w:rsidRPr="00224244" w:rsidRDefault="0079716B" w:rsidP="0079716B">
      <w:pPr>
        <w:pStyle w:val="Doc-text2"/>
        <w:rPr>
          <w:i/>
          <w:iCs/>
        </w:rPr>
      </w:pPr>
      <w:r w:rsidRPr="00224244">
        <w:rPr>
          <w:i/>
          <w:iCs/>
        </w:rPr>
        <w:t>Proposal 2. If Proposal 1 is not agreeable, the following compromised solution is considered:</w:t>
      </w:r>
    </w:p>
    <w:p w14:paraId="681EDDE4" w14:textId="77777777" w:rsidR="0079716B" w:rsidRPr="00224244" w:rsidRDefault="0079716B" w:rsidP="0079716B">
      <w:pPr>
        <w:pStyle w:val="Doc-text2"/>
        <w:rPr>
          <w:i/>
          <w:iCs/>
        </w:rPr>
      </w:pPr>
      <w:r w:rsidRPr="00224244">
        <w:rPr>
          <w:i/>
          <w:iCs/>
        </w:rPr>
        <w:t>-</w:t>
      </w:r>
      <w:r w:rsidRPr="00224244">
        <w:rPr>
          <w:i/>
          <w:iCs/>
        </w:rPr>
        <w:tab/>
        <w:t>One common ROHC instance is used for the source and the target, based on an indicator.</w:t>
      </w:r>
    </w:p>
    <w:p w14:paraId="03335A56" w14:textId="77777777" w:rsidR="0079716B" w:rsidRPr="00224244" w:rsidRDefault="0079716B" w:rsidP="0079716B">
      <w:pPr>
        <w:pStyle w:val="Doc-text2"/>
        <w:rPr>
          <w:i/>
          <w:iCs/>
        </w:rPr>
      </w:pPr>
      <w:r w:rsidRPr="00224244">
        <w:rPr>
          <w:i/>
          <w:iCs/>
        </w:rPr>
        <w:t>-</w:t>
      </w:r>
      <w:r w:rsidRPr="00224244">
        <w:rPr>
          <w:i/>
          <w:iCs/>
        </w:rPr>
        <w:tab/>
        <w:t>PDCP data recovery-like retransmission is performed based on an indicator upon uplink data switching.</w:t>
      </w:r>
    </w:p>
    <w:p w14:paraId="641D34EF" w14:textId="77777777" w:rsidR="0079716B" w:rsidRPr="00224244" w:rsidRDefault="0079716B" w:rsidP="0079716B">
      <w:pPr>
        <w:pStyle w:val="Doc-text2"/>
      </w:pPr>
      <w:r w:rsidRPr="00224244">
        <w:t>P1</w:t>
      </w:r>
    </w:p>
    <w:p w14:paraId="4F84AEA9" w14:textId="77777777" w:rsidR="0079716B" w:rsidRPr="00224244" w:rsidRDefault="0079716B" w:rsidP="0079716B">
      <w:pPr>
        <w:pStyle w:val="Doc-text2"/>
      </w:pPr>
      <w:r w:rsidRPr="00224244">
        <w:t xml:space="preserve">- </w:t>
      </w:r>
      <w:r w:rsidRPr="00224244">
        <w:tab/>
        <w:t>Ericsson thinks we shouldn’t force key change. QC agrees. Nokia agrees.</w:t>
      </w:r>
    </w:p>
    <w:p w14:paraId="302D6136" w14:textId="77777777" w:rsidR="0079716B" w:rsidRPr="00224244" w:rsidRDefault="0079716B" w:rsidP="0079716B">
      <w:pPr>
        <w:pStyle w:val="Doc-text2"/>
      </w:pPr>
      <w:r w:rsidRPr="00224244">
        <w:t xml:space="preserve">- </w:t>
      </w:r>
      <w:r w:rsidRPr="00224244">
        <w:tab/>
        <w:t>LGE supports P1. Other options may take a long time. Huawei agrees since DAPS allows for 0ms interruption. OPPO supports this option. Intel thinks we only wanted to avoid delay in Rel-15.</w:t>
      </w:r>
    </w:p>
    <w:p w14:paraId="57F729F6" w14:textId="77777777" w:rsidR="0079716B" w:rsidRPr="00224244" w:rsidRDefault="0079716B" w:rsidP="0079716B">
      <w:pPr>
        <w:pStyle w:val="Doc-text2"/>
      </w:pPr>
    </w:p>
    <w:p w14:paraId="401197F0" w14:textId="77777777" w:rsidR="0079716B" w:rsidRPr="00224244" w:rsidRDefault="0079716B" w:rsidP="0079716B">
      <w:pPr>
        <w:pStyle w:val="Doc-text2"/>
      </w:pPr>
      <w:r w:rsidRPr="00224244">
        <w:t>P2</w:t>
      </w:r>
    </w:p>
    <w:p w14:paraId="7DFE964B" w14:textId="77777777" w:rsidR="0079716B" w:rsidRPr="00224244" w:rsidRDefault="0079716B" w:rsidP="0079716B">
      <w:pPr>
        <w:pStyle w:val="Doc-text2"/>
      </w:pPr>
      <w:r w:rsidRPr="00224244">
        <w:t xml:space="preserve">- </w:t>
      </w:r>
      <w:r w:rsidRPr="00224244">
        <w:tab/>
        <w:t>Ericsson thinks this could be agreeable. Huawei thinks this would require third type of PDCP entity, which would require quite some effort. Nokia agrees.</w:t>
      </w:r>
    </w:p>
    <w:p w14:paraId="2AD8BFB9" w14:textId="77777777" w:rsidR="0079716B" w:rsidRPr="00224244" w:rsidRDefault="0079716B" w:rsidP="0079716B">
      <w:pPr>
        <w:pStyle w:val="Doc-text2"/>
      </w:pPr>
      <w:r w:rsidRPr="00224244">
        <w:t xml:space="preserve">- </w:t>
      </w:r>
      <w:r w:rsidRPr="00224244">
        <w:tab/>
        <w:t>QC thinks this is typical intra-CU scenario and would like to support that. NEC supports this. CATT supports this as it improves performance.</w:t>
      </w:r>
    </w:p>
    <w:p w14:paraId="583FD514" w14:textId="77777777" w:rsidR="0079716B" w:rsidRPr="00224244" w:rsidRDefault="0079716B" w:rsidP="0079716B">
      <w:pPr>
        <w:pStyle w:val="Doc-text2"/>
      </w:pPr>
      <w:r w:rsidRPr="00224244">
        <w:t xml:space="preserve">- </w:t>
      </w:r>
      <w:r w:rsidRPr="00224244">
        <w:tab/>
        <w:t xml:space="preserve">MediaTek agrees with Huawei and QC: While this is useful, it’s a big change. </w:t>
      </w:r>
    </w:p>
    <w:p w14:paraId="23DE34F0" w14:textId="77777777" w:rsidR="0079716B" w:rsidRPr="00224244" w:rsidRDefault="0079716B" w:rsidP="0079716B">
      <w:pPr>
        <w:pStyle w:val="Doc-text2"/>
      </w:pPr>
    </w:p>
    <w:p w14:paraId="1EA19868"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rPr>
          <w:b/>
          <w:bCs/>
        </w:rPr>
      </w:pPr>
      <w:r w:rsidRPr="00224244">
        <w:rPr>
          <w:b/>
          <w:bCs/>
        </w:rPr>
        <w:t>Agreements</w:t>
      </w:r>
    </w:p>
    <w:p w14:paraId="3860909E"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p>
    <w:p w14:paraId="6B98D822"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1</w:t>
      </w:r>
      <w:r w:rsidRPr="00224244">
        <w:tab/>
        <w:t xml:space="preserve">Do not specify any special handling for RoHC when security key is not updated in DAPS handover in Rel-16. (This means that changing security key ensures no problems occur, but it’s up to network implementation.) Add a NOTE to RRC/PDCP specification on this. </w:t>
      </w:r>
    </w:p>
    <w:p w14:paraId="61A88F47" w14:textId="77777777" w:rsidR="0079716B" w:rsidRPr="00224244" w:rsidRDefault="0079716B" w:rsidP="0079716B">
      <w:pPr>
        <w:pStyle w:val="Doc-text2"/>
      </w:pPr>
    </w:p>
    <w:p w14:paraId="1A8D8B9C" w14:textId="77777777" w:rsidR="0079716B" w:rsidRPr="00224244" w:rsidRDefault="0079716B" w:rsidP="0079716B">
      <w:pPr>
        <w:pStyle w:val="Doc-text2"/>
      </w:pPr>
    </w:p>
    <w:p w14:paraId="433199F7" w14:textId="1DADE17D" w:rsidR="0079716B" w:rsidRPr="00224244" w:rsidRDefault="00C00E88" w:rsidP="0079716B">
      <w:pPr>
        <w:pStyle w:val="Doc-title"/>
      </w:pPr>
      <w:hyperlink r:id="rId3376" w:history="1">
        <w:r w:rsidR="00EB1908">
          <w:rPr>
            <w:rStyle w:val="Hyperlink"/>
          </w:rPr>
          <w:t>R2-2004563</w:t>
        </w:r>
      </w:hyperlink>
      <w:r w:rsidR="0079716B" w:rsidRPr="00224244">
        <w:tab/>
        <w:t>ROHC Handling for DAPS Handover without Key Change</w:t>
      </w:r>
      <w:r w:rsidR="0079716B" w:rsidRPr="00224244">
        <w:tab/>
        <w:t>MediaTek Inc.</w:t>
      </w:r>
      <w:r w:rsidR="0079716B" w:rsidRPr="00224244">
        <w:tab/>
        <w:t>discussion</w:t>
      </w:r>
    </w:p>
    <w:p w14:paraId="60EC7EB5" w14:textId="6B7A10BC" w:rsidR="0079716B" w:rsidRPr="00224244" w:rsidRDefault="00C00E88" w:rsidP="0079716B">
      <w:pPr>
        <w:pStyle w:val="Doc-title"/>
      </w:pPr>
      <w:hyperlink r:id="rId3377" w:history="1">
        <w:r w:rsidR="00EB1908">
          <w:rPr>
            <w:rStyle w:val="Hyperlink"/>
          </w:rPr>
          <w:t>R2-2004788</w:t>
        </w:r>
      </w:hyperlink>
      <w:r w:rsidR="0079716B" w:rsidRPr="00224244">
        <w:tab/>
        <w:t>Solutions for security issue in case of DAPS without key change</w:t>
      </w:r>
      <w:r w:rsidR="0079716B" w:rsidRPr="00224244">
        <w:tab/>
        <w:t>NEC</w:t>
      </w:r>
      <w:r w:rsidR="0079716B" w:rsidRPr="00224244">
        <w:tab/>
        <w:t>discussion</w:t>
      </w:r>
      <w:r w:rsidR="0079716B" w:rsidRPr="00224244">
        <w:tab/>
        <w:t>Rel-16</w:t>
      </w:r>
      <w:r w:rsidR="0079716B" w:rsidRPr="00224244">
        <w:tab/>
        <w:t>LTE_feMob-Core</w:t>
      </w:r>
    </w:p>
    <w:p w14:paraId="6BC5C7C2" w14:textId="5E5F07DC" w:rsidR="0079716B" w:rsidRPr="00224244" w:rsidRDefault="00C00E88" w:rsidP="0079716B">
      <w:pPr>
        <w:pStyle w:val="Doc-title"/>
      </w:pPr>
      <w:hyperlink r:id="rId3378" w:history="1">
        <w:r w:rsidR="00EB1908">
          <w:rPr>
            <w:rStyle w:val="Hyperlink"/>
          </w:rPr>
          <w:t>R2-2005500</w:t>
        </w:r>
      </w:hyperlink>
      <w:r w:rsidR="0079716B" w:rsidRPr="00224244">
        <w:tab/>
        <w:t>ROHC handling for DAPS HO without security key change</w:t>
      </w:r>
      <w:r w:rsidR="0079716B" w:rsidRPr="00224244">
        <w:tab/>
        <w:t>LG Electronics Inc.</w:t>
      </w:r>
      <w:r w:rsidR="0079716B" w:rsidRPr="00224244">
        <w:tab/>
        <w:t>discussion</w:t>
      </w:r>
      <w:r w:rsidR="0079716B" w:rsidRPr="00224244">
        <w:tab/>
        <w:t>NR_Mob_enh-Core, LTE_feMob-Core</w:t>
      </w:r>
    </w:p>
    <w:p w14:paraId="1D8D4DCC" w14:textId="319F5C4C" w:rsidR="0079716B" w:rsidRPr="00224244" w:rsidRDefault="00C00E88" w:rsidP="0079716B">
      <w:pPr>
        <w:pStyle w:val="Doc-title"/>
      </w:pPr>
      <w:hyperlink r:id="rId3379" w:history="1">
        <w:r w:rsidR="00EB1908">
          <w:rPr>
            <w:rStyle w:val="Hyperlink"/>
          </w:rPr>
          <w:t>R2-2004916</w:t>
        </w:r>
      </w:hyperlink>
      <w:r w:rsidR="0079716B" w:rsidRPr="00224244">
        <w:tab/>
        <w:t>Discussion on ROHC handling in DAPS HO</w:t>
      </w:r>
      <w:r w:rsidR="0079716B" w:rsidRPr="00224244">
        <w:tab/>
        <w:t>OPPO</w:t>
      </w:r>
      <w:r w:rsidR="0079716B" w:rsidRPr="00224244">
        <w:tab/>
        <w:t>discussion</w:t>
      </w:r>
      <w:r w:rsidR="0079716B" w:rsidRPr="00224244">
        <w:tab/>
        <w:t>Rel-16</w:t>
      </w:r>
      <w:r w:rsidR="0079716B" w:rsidRPr="00224244">
        <w:tab/>
        <w:t>LTE_feMob-Core</w:t>
      </w:r>
    </w:p>
    <w:p w14:paraId="50EE4960" w14:textId="509DC580" w:rsidR="0079716B" w:rsidRPr="00224244" w:rsidRDefault="00C00E88" w:rsidP="0079716B">
      <w:pPr>
        <w:pStyle w:val="Doc-title"/>
      </w:pPr>
      <w:hyperlink r:id="rId3380" w:history="1">
        <w:r w:rsidR="00EB1908">
          <w:rPr>
            <w:rStyle w:val="Hyperlink"/>
          </w:rPr>
          <w:t>R2-2004947</w:t>
        </w:r>
      </w:hyperlink>
      <w:r w:rsidR="0079716B" w:rsidRPr="00224244">
        <w:tab/>
        <w:t>DAPS handover UP remaining key issues</w:t>
      </w:r>
      <w:r w:rsidR="0079716B" w:rsidRPr="00224244">
        <w:tab/>
        <w:t>Qualcomm India Pvt Ltd</w:t>
      </w:r>
      <w:r w:rsidR="0079716B" w:rsidRPr="00224244">
        <w:tab/>
        <w:t>discussion</w:t>
      </w:r>
      <w:r w:rsidR="0079716B" w:rsidRPr="00224244">
        <w:tab/>
        <w:t>Rel-16</w:t>
      </w:r>
      <w:r w:rsidR="0079716B" w:rsidRPr="00224244">
        <w:tab/>
        <w:t>NR_Mob_enh-Core, LTE_feMob-Core</w:t>
      </w:r>
    </w:p>
    <w:p w14:paraId="6081BF8A" w14:textId="55052BD1" w:rsidR="0079716B" w:rsidRPr="00224244" w:rsidRDefault="00C00E88" w:rsidP="0079716B">
      <w:pPr>
        <w:pStyle w:val="Doc-title"/>
        <w:rPr>
          <w:rStyle w:val="Hyperlink"/>
          <w:color w:val="auto"/>
          <w:u w:val="none"/>
        </w:rPr>
      </w:pPr>
      <w:hyperlink r:id="rId3381" w:history="1">
        <w:r w:rsidR="00EB1908">
          <w:rPr>
            <w:rStyle w:val="Hyperlink"/>
          </w:rPr>
          <w:t>R2-2004698</w:t>
        </w:r>
      </w:hyperlink>
      <w:r w:rsidR="0079716B" w:rsidRPr="00224244">
        <w:tab/>
        <w:t>RoHC handling during DAPS handover without key change</w:t>
      </w:r>
      <w:r w:rsidR="0079716B" w:rsidRPr="00224244">
        <w:tab/>
        <w:t>Ericsson</w:t>
      </w:r>
      <w:r w:rsidR="0079716B" w:rsidRPr="00224244">
        <w:tab/>
        <w:t>discussion</w:t>
      </w:r>
      <w:r w:rsidR="0079716B" w:rsidRPr="00224244">
        <w:tab/>
        <w:t>Rel-16</w:t>
      </w:r>
      <w:r w:rsidR="0079716B" w:rsidRPr="00224244">
        <w:tab/>
        <w:t>NR_Mob_enh-Core</w:t>
      </w:r>
      <w:r w:rsidR="0079716B" w:rsidRPr="00224244">
        <w:tab/>
      </w:r>
      <w:hyperlink r:id="rId3382" w:history="1">
        <w:r w:rsidR="00EB1908">
          <w:rPr>
            <w:rStyle w:val="Hyperlink"/>
          </w:rPr>
          <w:t>R2-2002589</w:t>
        </w:r>
      </w:hyperlink>
    </w:p>
    <w:p w14:paraId="6C9DFEE6" w14:textId="77777777" w:rsidR="0079716B" w:rsidRPr="00224244" w:rsidRDefault="0079716B" w:rsidP="0079716B">
      <w:pPr>
        <w:pStyle w:val="Doc-title"/>
        <w:rPr>
          <w:i/>
          <w:iCs/>
        </w:rPr>
      </w:pPr>
      <w:r w:rsidRPr="00224244">
        <w:rPr>
          <w:i/>
          <w:iCs/>
        </w:rPr>
        <w:tab/>
        <w:t>(moved from 6.9.6)</w:t>
      </w:r>
    </w:p>
    <w:p w14:paraId="0448C1BB" w14:textId="7626E187" w:rsidR="0079716B" w:rsidRPr="00224244" w:rsidRDefault="00C00E88" w:rsidP="0079716B">
      <w:pPr>
        <w:pStyle w:val="Doc-title"/>
      </w:pPr>
      <w:hyperlink r:id="rId3383" w:history="1">
        <w:r w:rsidR="00EB1908">
          <w:rPr>
            <w:rStyle w:val="Hyperlink"/>
          </w:rPr>
          <w:t>R2-2005056</w:t>
        </w:r>
      </w:hyperlink>
      <w:r w:rsidR="0079716B" w:rsidRPr="00224244">
        <w:tab/>
        <w:t>Discussion on ROHC handling in DAPS HO without key change</w:t>
      </w:r>
      <w:r w:rsidR="0079716B" w:rsidRPr="00224244">
        <w:tab/>
        <w:t>Huawei, HiSilicon</w:t>
      </w:r>
      <w:r w:rsidR="0079716B" w:rsidRPr="00224244">
        <w:tab/>
        <w:t>discussion</w:t>
      </w:r>
      <w:r w:rsidR="0079716B" w:rsidRPr="00224244">
        <w:tab/>
        <w:t>Rel-16</w:t>
      </w:r>
      <w:r w:rsidR="0079716B" w:rsidRPr="00224244">
        <w:tab/>
        <w:t>NR_Mob_enh-Core</w:t>
      </w:r>
    </w:p>
    <w:p w14:paraId="763CE64B" w14:textId="77777777" w:rsidR="0079716B" w:rsidRPr="00224244" w:rsidRDefault="0079716B" w:rsidP="0079716B">
      <w:pPr>
        <w:pStyle w:val="Doc-title"/>
        <w:rPr>
          <w:i/>
          <w:iCs/>
        </w:rPr>
      </w:pPr>
      <w:r w:rsidRPr="00224244">
        <w:rPr>
          <w:i/>
          <w:iCs/>
        </w:rPr>
        <w:tab/>
        <w:t>(moved from 6.9.6)</w:t>
      </w:r>
    </w:p>
    <w:p w14:paraId="195BB067" w14:textId="77777777" w:rsidR="0079716B" w:rsidRPr="00224244" w:rsidRDefault="0079716B" w:rsidP="0079716B">
      <w:pPr>
        <w:pStyle w:val="Comments"/>
      </w:pPr>
    </w:p>
    <w:p w14:paraId="6D8B1B49" w14:textId="77777777" w:rsidR="0079716B" w:rsidRPr="00224244" w:rsidRDefault="0079716B" w:rsidP="0079716B">
      <w:pPr>
        <w:pStyle w:val="Comments"/>
      </w:pPr>
    </w:p>
    <w:p w14:paraId="0CA29E62" w14:textId="77777777" w:rsidR="0079716B" w:rsidRPr="00224244" w:rsidRDefault="0079716B" w:rsidP="0079716B">
      <w:pPr>
        <w:pStyle w:val="Comments"/>
      </w:pPr>
      <w:r w:rsidRPr="00224244">
        <w:t>IR context maintenaince in target cell:</w:t>
      </w:r>
    </w:p>
    <w:p w14:paraId="55A2C794" w14:textId="0BBE0014" w:rsidR="0079716B" w:rsidRPr="00224244" w:rsidRDefault="00C00E88" w:rsidP="0079716B">
      <w:pPr>
        <w:pStyle w:val="Doc-title"/>
      </w:pPr>
      <w:hyperlink r:id="rId3384" w:history="1">
        <w:r w:rsidR="00EB1908">
          <w:rPr>
            <w:rStyle w:val="Hyperlink"/>
          </w:rPr>
          <w:t>R2-2005057</w:t>
        </w:r>
      </w:hyperlink>
      <w:r w:rsidR="0079716B" w:rsidRPr="00224244">
        <w:tab/>
        <w:t>Discussion on transmitting ROHC IR packets in target during DAPS HO</w:t>
      </w:r>
      <w:r w:rsidR="0079716B" w:rsidRPr="00224244">
        <w:tab/>
        <w:t>Huawei, HiSilicon, Vivo, Oppo, Apple, China Telecom, Samsung, LG Electronics, CATT, CMCC, Mediatek Inc., LG Uplus</w:t>
      </w:r>
      <w:r w:rsidR="0079716B" w:rsidRPr="00224244">
        <w:tab/>
        <w:t>discussion</w:t>
      </w:r>
      <w:r w:rsidR="0079716B" w:rsidRPr="00224244">
        <w:tab/>
        <w:t>Rel-16</w:t>
      </w:r>
      <w:r w:rsidR="0079716B" w:rsidRPr="00224244">
        <w:tab/>
        <w:t>LTE_feMob-Core</w:t>
      </w:r>
    </w:p>
    <w:p w14:paraId="60CF5886" w14:textId="77777777" w:rsidR="0079716B" w:rsidRPr="00224244" w:rsidRDefault="0079716B" w:rsidP="0079716B">
      <w:pPr>
        <w:pStyle w:val="Doc-text2"/>
        <w:rPr>
          <w:i/>
          <w:iCs/>
        </w:rPr>
      </w:pPr>
    </w:p>
    <w:p w14:paraId="0D83EBC4" w14:textId="77777777" w:rsidR="0079716B" w:rsidRPr="00224244" w:rsidRDefault="0079716B" w:rsidP="0079716B">
      <w:pPr>
        <w:pStyle w:val="Doc-text2"/>
        <w:rPr>
          <w:i/>
          <w:iCs/>
        </w:rPr>
      </w:pPr>
      <w:r w:rsidRPr="00224244">
        <w:rPr>
          <w:i/>
          <w:iCs/>
        </w:rPr>
        <w:t>Observation 1: according to RAN3 BL CR, all downlink SDUs should be forwarded to target from source, and source can inform discarding of already successfully transmitted SDUs, which helps target to refresh storage buffer and determine which SDUs should be sent to UE.</w:t>
      </w:r>
    </w:p>
    <w:p w14:paraId="18F884F0" w14:textId="77777777" w:rsidR="0079716B" w:rsidRPr="00224244" w:rsidRDefault="0079716B" w:rsidP="0079716B">
      <w:pPr>
        <w:pStyle w:val="Doc-text2"/>
        <w:rPr>
          <w:i/>
          <w:iCs/>
        </w:rPr>
      </w:pPr>
      <w:r w:rsidRPr="00224244">
        <w:rPr>
          <w:i/>
          <w:iCs/>
        </w:rPr>
        <w:t>Observation 2: RAN2 agree to introduce a PDCP status report for DAPS DRB, it can also help target determine the first SDU which should be sent to UE.</w:t>
      </w:r>
    </w:p>
    <w:p w14:paraId="1110B0A6" w14:textId="77777777" w:rsidR="0079716B" w:rsidRPr="00224244" w:rsidRDefault="0079716B" w:rsidP="0079716B">
      <w:pPr>
        <w:pStyle w:val="Doc-text2"/>
        <w:rPr>
          <w:i/>
          <w:iCs/>
        </w:rPr>
      </w:pPr>
      <w:r w:rsidRPr="00224244">
        <w:rPr>
          <w:i/>
          <w:iCs/>
        </w:rPr>
        <w:t>Observation 3: due to transmission delay of PDCP status report and continuous downlink transmission of data from source, the first several PDCP PDUs will be discarded, which means this duplicate discarding makes ROHC context totally missing in UE side.</w:t>
      </w:r>
    </w:p>
    <w:p w14:paraId="48559264" w14:textId="77777777" w:rsidR="0079716B" w:rsidRPr="00224244" w:rsidRDefault="0079716B" w:rsidP="0079716B">
      <w:pPr>
        <w:pStyle w:val="Doc-text2"/>
        <w:rPr>
          <w:i/>
          <w:iCs/>
        </w:rPr>
      </w:pPr>
      <w:r w:rsidRPr="00224244">
        <w:rPr>
          <w:i/>
          <w:iCs/>
        </w:rPr>
        <w:t>Observation 4: for U-mode and O-mode ROHC compressor can enter into FO state from IR state without any ACK received, so specification intervention is still needed.</w:t>
      </w:r>
    </w:p>
    <w:p w14:paraId="15DDE81D" w14:textId="77777777" w:rsidR="0079716B" w:rsidRPr="00224244" w:rsidRDefault="0079716B" w:rsidP="0079716B">
      <w:pPr>
        <w:pStyle w:val="Doc-text2"/>
        <w:rPr>
          <w:i/>
          <w:iCs/>
        </w:rPr>
      </w:pPr>
      <w:r w:rsidRPr="00224244">
        <w:rPr>
          <w:i/>
          <w:iCs/>
        </w:rPr>
        <w:t>Observation 5: if all PDCP PDUs need to be decompressed before duplicate discarding, there should be three reordering functions in DAPS PDCP entity. It is too late to introduce this fundamental modification.</w:t>
      </w:r>
    </w:p>
    <w:p w14:paraId="7D1E5595" w14:textId="77777777" w:rsidR="0079716B" w:rsidRPr="00224244" w:rsidRDefault="0079716B" w:rsidP="0079716B">
      <w:pPr>
        <w:pStyle w:val="Doc-text2"/>
        <w:rPr>
          <w:i/>
          <w:iCs/>
        </w:rPr>
      </w:pPr>
      <w:r w:rsidRPr="00224244">
        <w:rPr>
          <w:i/>
          <w:iCs/>
        </w:rPr>
        <w:t>Observation 6: it depends on UE ROHC implementation whether and when to send a ROHC acknowledgement to target cell.</w:t>
      </w:r>
    </w:p>
    <w:p w14:paraId="0FC6260D" w14:textId="77777777" w:rsidR="0079716B" w:rsidRPr="00224244" w:rsidRDefault="0079716B" w:rsidP="0079716B">
      <w:pPr>
        <w:pStyle w:val="Doc-text2"/>
        <w:rPr>
          <w:i/>
          <w:iCs/>
        </w:rPr>
      </w:pPr>
      <w:r w:rsidRPr="00224244">
        <w:rPr>
          <w:i/>
          <w:iCs/>
        </w:rPr>
        <w:t>Observation 7: Even if this acknowledgement is received, we also need to specify a new ROHC compressor behavior, i.e. to allow compressor to operate in higher compression state only after compressor receives an acknowledgement from decompressor.</w:t>
      </w:r>
    </w:p>
    <w:p w14:paraId="3FAE6A02" w14:textId="77777777" w:rsidR="0079716B" w:rsidRPr="00224244" w:rsidRDefault="0079716B" w:rsidP="0079716B">
      <w:pPr>
        <w:pStyle w:val="Doc-text2"/>
        <w:rPr>
          <w:i/>
          <w:iCs/>
        </w:rPr>
      </w:pPr>
    </w:p>
    <w:p w14:paraId="2125ABCA" w14:textId="77777777" w:rsidR="0079716B" w:rsidRPr="00224244" w:rsidRDefault="0079716B" w:rsidP="0079716B">
      <w:pPr>
        <w:pStyle w:val="Doc-text2"/>
        <w:rPr>
          <w:i/>
          <w:iCs/>
        </w:rPr>
      </w:pPr>
      <w:r w:rsidRPr="00224244">
        <w:rPr>
          <w:i/>
          <w:iCs/>
        </w:rPr>
        <w:t>Proposal 1: RAN2 confirm to specify “For downlink, the ROHC protocol of the target cell maintains the IR state if operating in U-mode and O-mode during DAPS handover.”</w:t>
      </w:r>
    </w:p>
    <w:p w14:paraId="3D3C2EC9" w14:textId="77777777" w:rsidR="0079716B" w:rsidRPr="00224244" w:rsidRDefault="0079716B" w:rsidP="0079716B">
      <w:pPr>
        <w:pStyle w:val="Doc-text2"/>
        <w:rPr>
          <w:i/>
          <w:iCs/>
        </w:rPr>
      </w:pPr>
      <w:r w:rsidRPr="00224244">
        <w:rPr>
          <w:i/>
          <w:iCs/>
        </w:rPr>
        <w:t>Proposal 2: If companies don’t prefer to get specific ROHC mode involved, RAN2 to specify “For downlink, the ROHC protocol of the target cell maintains the IR state during DAPS handover.”</w:t>
      </w:r>
    </w:p>
    <w:p w14:paraId="48DBBD05" w14:textId="77777777" w:rsidR="0079716B" w:rsidRPr="00224244" w:rsidRDefault="0079716B" w:rsidP="0079716B">
      <w:pPr>
        <w:pStyle w:val="Doc-text2"/>
        <w:ind w:left="0" w:firstLine="0"/>
      </w:pPr>
    </w:p>
    <w:p w14:paraId="30EF4727" w14:textId="2439A7D6" w:rsidR="0079716B" w:rsidRPr="00224244" w:rsidRDefault="00C00E88" w:rsidP="0079716B">
      <w:pPr>
        <w:pStyle w:val="Doc-title"/>
      </w:pPr>
      <w:hyperlink r:id="rId3385" w:history="1">
        <w:r w:rsidR="00EB1908">
          <w:rPr>
            <w:rStyle w:val="Hyperlink"/>
          </w:rPr>
          <w:t>R2-2005161</w:t>
        </w:r>
      </w:hyperlink>
      <w:r w:rsidR="0079716B" w:rsidRPr="00224244">
        <w:tab/>
        <w:t>Target cell’s ROHC behaviour for DAPS handover</w:t>
      </w:r>
      <w:r w:rsidR="0079716B" w:rsidRPr="00224244">
        <w:tab/>
        <w:t>Nokia, Nokia Shanghai Bell, Ericsson, Intel Corporation, NEC</w:t>
      </w:r>
      <w:r w:rsidR="0079716B" w:rsidRPr="00224244">
        <w:tab/>
        <w:t>discussion</w:t>
      </w:r>
      <w:r w:rsidR="0079716B" w:rsidRPr="00224244">
        <w:tab/>
        <w:t>Rel-16</w:t>
      </w:r>
      <w:r w:rsidR="0079716B" w:rsidRPr="00224244">
        <w:tab/>
        <w:t>LTE_feMob-Core</w:t>
      </w:r>
    </w:p>
    <w:p w14:paraId="668970F1" w14:textId="77777777" w:rsidR="0079716B" w:rsidRPr="00224244" w:rsidRDefault="0079716B" w:rsidP="0079716B">
      <w:pPr>
        <w:pStyle w:val="Doc-text2"/>
        <w:rPr>
          <w:i/>
          <w:iCs/>
        </w:rPr>
      </w:pPr>
    </w:p>
    <w:p w14:paraId="41BEBC38" w14:textId="77777777" w:rsidR="0079716B" w:rsidRPr="00224244" w:rsidRDefault="0079716B" w:rsidP="0079716B">
      <w:pPr>
        <w:pStyle w:val="Doc-text2"/>
        <w:rPr>
          <w:i/>
          <w:iCs/>
        </w:rPr>
      </w:pPr>
      <w:r w:rsidRPr="00224244">
        <w:rPr>
          <w:i/>
          <w:iCs/>
        </w:rPr>
        <w:t>Observation 1: It is possible to minimise the ROHC failures by different network implementation options - including maintaining the IR state until source cell release after DAPS handover. Restricting network behaviour for specific implementation for this issue is not needed.</w:t>
      </w:r>
    </w:p>
    <w:p w14:paraId="4D47950C" w14:textId="77777777" w:rsidR="0079716B" w:rsidRPr="00224244" w:rsidRDefault="0079716B" w:rsidP="0079716B">
      <w:pPr>
        <w:pStyle w:val="Doc-text2"/>
        <w:rPr>
          <w:i/>
          <w:iCs/>
        </w:rPr>
      </w:pPr>
    </w:p>
    <w:p w14:paraId="4E2DCBFE" w14:textId="77777777" w:rsidR="0079716B" w:rsidRPr="00224244" w:rsidRDefault="0079716B" w:rsidP="0079716B">
      <w:pPr>
        <w:pStyle w:val="Doc-text2"/>
        <w:rPr>
          <w:i/>
          <w:iCs/>
        </w:rPr>
      </w:pPr>
      <w:r w:rsidRPr="00224244">
        <w:rPr>
          <w:i/>
          <w:iCs/>
        </w:rPr>
        <w:t>Proposal 1: For downlink, maintaining the header compression protocol IR state in U-mode and O-mode during DAPS handover is up to target cell. A corresponding note can be added to the specification (as shown in the Annex).</w:t>
      </w:r>
    </w:p>
    <w:p w14:paraId="4DF7B8EC" w14:textId="77777777" w:rsidR="0079716B" w:rsidRPr="00224244" w:rsidRDefault="0079716B" w:rsidP="0079716B">
      <w:pPr>
        <w:pStyle w:val="Comments"/>
      </w:pPr>
    </w:p>
    <w:p w14:paraId="337E13EC" w14:textId="77777777" w:rsidR="0079716B" w:rsidRPr="00224244" w:rsidRDefault="0079716B" w:rsidP="0079716B">
      <w:pPr>
        <w:pStyle w:val="Doc-text2"/>
        <w:rPr>
          <w:b/>
          <w:bCs/>
        </w:rPr>
      </w:pPr>
      <w:r w:rsidRPr="00224244">
        <w:rPr>
          <w:b/>
          <w:bCs/>
        </w:rPr>
        <w:t>Discussion (both of above discussed together)</w:t>
      </w:r>
    </w:p>
    <w:p w14:paraId="06CF0494" w14:textId="77777777" w:rsidR="0079716B" w:rsidRPr="00224244" w:rsidRDefault="0079716B" w:rsidP="0079716B">
      <w:pPr>
        <w:pStyle w:val="Doc-text2"/>
      </w:pPr>
      <w:r w:rsidRPr="00224244">
        <w:t xml:space="preserve">- </w:t>
      </w:r>
      <w:r w:rsidRPr="00224244">
        <w:tab/>
        <w:t>MediaTek wonders that if we don’t specify this, UE behaviour will be different depending on what target cell RoHC does, i.e. whether it maintains the IR state or not. Is this acceptable to networks? FutureWei thinks UE behaviour is clear: If the RoHC context is known, UE decompresses, otherwise there’s RoHC decompression error. Nokia agrees – network just doesn’t know whether UE has the RoHC context. Ericsson agrees and thinks we don’t specify network behaviour.</w:t>
      </w:r>
    </w:p>
    <w:p w14:paraId="4EEF4BF3" w14:textId="77777777" w:rsidR="0079716B" w:rsidRPr="00224244" w:rsidRDefault="0079716B" w:rsidP="0079716B">
      <w:pPr>
        <w:pStyle w:val="Doc-text2"/>
      </w:pPr>
      <w:r w:rsidRPr="00224244">
        <w:t xml:space="preserve">- </w:t>
      </w:r>
      <w:r w:rsidRPr="00224244">
        <w:tab/>
        <w:t>QC thinks we need to specify network behaviour as UE will receive many duplicate packets. UE might lose RoHC context. Network should only send IR packets.</w:t>
      </w:r>
    </w:p>
    <w:p w14:paraId="4D418D3B" w14:textId="77777777" w:rsidR="0079716B" w:rsidRPr="00224244" w:rsidRDefault="0079716B" w:rsidP="0079716B">
      <w:pPr>
        <w:pStyle w:val="Doc-text2"/>
      </w:pPr>
      <w:r w:rsidRPr="00224244">
        <w:t xml:space="preserve">- </w:t>
      </w:r>
      <w:r w:rsidRPr="00224244">
        <w:tab/>
        <w:t>Nokia thinks that inter-node messages may resolve the IR packets.</w:t>
      </w:r>
    </w:p>
    <w:p w14:paraId="66D3F61C" w14:textId="77777777" w:rsidR="0079716B" w:rsidRPr="00224244" w:rsidRDefault="0079716B" w:rsidP="0079716B">
      <w:pPr>
        <w:pStyle w:val="Doc-text2"/>
      </w:pPr>
    </w:p>
    <w:p w14:paraId="6C957CAA"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rPr>
          <w:b/>
          <w:bCs/>
        </w:rPr>
      </w:pPr>
      <w:r w:rsidRPr="00224244">
        <w:rPr>
          <w:b/>
          <w:bCs/>
        </w:rPr>
        <w:lastRenderedPageBreak/>
        <w:t>Agreements</w:t>
      </w:r>
    </w:p>
    <w:p w14:paraId="3DDC868F"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rPr>
          <w:caps/>
        </w:rPr>
      </w:pPr>
    </w:p>
    <w:p w14:paraId="5022FF14"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1</w:t>
      </w:r>
      <w:r w:rsidRPr="00224244">
        <w:tab/>
        <w:t xml:space="preserve">For downlink, the ROHC protocol of the target cell should maintain the IR state if operating in U-mode and O-mode during DAPS handover. This can be captured in a NOTE in PDCP specification. </w:t>
      </w:r>
    </w:p>
    <w:p w14:paraId="69A08804" w14:textId="77777777" w:rsidR="0079716B" w:rsidRPr="00224244" w:rsidRDefault="0079716B" w:rsidP="0079716B">
      <w:pPr>
        <w:pStyle w:val="Comments"/>
      </w:pPr>
    </w:p>
    <w:p w14:paraId="4E8EF4EB" w14:textId="77777777" w:rsidR="0079716B" w:rsidRPr="00224244" w:rsidRDefault="0079716B" w:rsidP="0079716B">
      <w:pPr>
        <w:pStyle w:val="Comments"/>
      </w:pPr>
    </w:p>
    <w:p w14:paraId="5D56B1B0" w14:textId="77777777" w:rsidR="0079716B" w:rsidRPr="00224244" w:rsidRDefault="0079716B" w:rsidP="0079716B">
      <w:pPr>
        <w:pStyle w:val="Comments"/>
      </w:pPr>
      <w:r w:rsidRPr="00224244">
        <w:t>Miscellaneous:</w:t>
      </w:r>
    </w:p>
    <w:p w14:paraId="61EB905E" w14:textId="12BB53D8" w:rsidR="0079716B" w:rsidRPr="00224244" w:rsidRDefault="00C00E88" w:rsidP="0079716B">
      <w:pPr>
        <w:pStyle w:val="Doc-title"/>
      </w:pPr>
      <w:hyperlink r:id="rId3386" w:history="1">
        <w:r w:rsidR="00EB1908">
          <w:rPr>
            <w:rStyle w:val="Hyperlink"/>
          </w:rPr>
          <w:t>R2-2005448</w:t>
        </w:r>
      </w:hyperlink>
      <w:r w:rsidR="0079716B" w:rsidRPr="00224244">
        <w:tab/>
        <w:t>Discussion of remaining issues for DAPS HO</w:t>
      </w:r>
      <w:r w:rsidR="0079716B" w:rsidRPr="00224244">
        <w:tab/>
        <w:t>CMCC</w:t>
      </w:r>
      <w:r w:rsidR="0079716B" w:rsidRPr="00224244">
        <w:tab/>
        <w:t>discussion</w:t>
      </w:r>
      <w:r w:rsidR="0079716B" w:rsidRPr="00224244">
        <w:tab/>
        <w:t>Rel-16</w:t>
      </w:r>
      <w:r w:rsidR="0079716B" w:rsidRPr="00224244">
        <w:tab/>
        <w:t>LTE_feMob-Core</w:t>
      </w:r>
    </w:p>
    <w:p w14:paraId="250E416A" w14:textId="2CCD5D84" w:rsidR="0079716B" w:rsidRPr="00224244" w:rsidRDefault="00C00E88" w:rsidP="0079716B">
      <w:pPr>
        <w:pStyle w:val="Doc-title"/>
      </w:pPr>
      <w:hyperlink r:id="rId3387" w:history="1">
        <w:r w:rsidR="00EB1908">
          <w:rPr>
            <w:rStyle w:val="Hyperlink"/>
          </w:rPr>
          <w:t>R2-2004787</w:t>
        </w:r>
      </w:hyperlink>
      <w:r w:rsidR="0079716B" w:rsidRPr="00224244">
        <w:tab/>
        <w:t>Handling of expiry of DataInactivityTimer for DAPS</w:t>
      </w:r>
      <w:r w:rsidR="0079716B" w:rsidRPr="00224244">
        <w:tab/>
        <w:t>NEC</w:t>
      </w:r>
      <w:r w:rsidR="0079716B" w:rsidRPr="00224244">
        <w:tab/>
        <w:t>discussion</w:t>
      </w:r>
      <w:r w:rsidR="0079716B" w:rsidRPr="00224244">
        <w:tab/>
        <w:t>Rel-16</w:t>
      </w:r>
      <w:r w:rsidR="0079716B" w:rsidRPr="00224244">
        <w:tab/>
        <w:t>LTE_feMob-Core</w:t>
      </w:r>
    </w:p>
    <w:p w14:paraId="2EF03C20" w14:textId="77777777" w:rsidR="0079716B" w:rsidRPr="00224244" w:rsidRDefault="0079716B" w:rsidP="0079716B">
      <w:pPr>
        <w:pStyle w:val="Doc-text2"/>
      </w:pPr>
    </w:p>
    <w:p w14:paraId="513F6F71" w14:textId="77777777" w:rsidR="0079716B" w:rsidRPr="00224244" w:rsidRDefault="0079716B" w:rsidP="0079716B">
      <w:pPr>
        <w:pStyle w:val="BoldComments"/>
      </w:pPr>
      <w:bookmarkStart w:id="642" w:name="_Toc48490026"/>
      <w:r w:rsidRPr="00224244">
        <w:t>By Email (After Wednesday June 4</w:t>
      </w:r>
      <w:r w:rsidRPr="00224244">
        <w:rPr>
          <w:vertAlign w:val="superscript"/>
        </w:rPr>
        <w:t>th</w:t>
      </w:r>
      <w:r w:rsidRPr="00224244">
        <w:t>)</w:t>
      </w:r>
      <w:bookmarkEnd w:id="642"/>
    </w:p>
    <w:p w14:paraId="09A31766" w14:textId="77777777" w:rsidR="0079716B" w:rsidRPr="00224244" w:rsidRDefault="0079716B" w:rsidP="0079716B">
      <w:pPr>
        <w:pStyle w:val="Comments"/>
      </w:pPr>
      <w:r w:rsidRPr="00224244">
        <w:t>Offline email discussion [208] scope:</w:t>
      </w:r>
    </w:p>
    <w:p w14:paraId="50C55342" w14:textId="77777777" w:rsidR="0079716B" w:rsidRPr="00224244" w:rsidRDefault="0079716B" w:rsidP="0079716B">
      <w:pPr>
        <w:pStyle w:val="EmailDiscussion"/>
        <w:tabs>
          <w:tab w:val="clear" w:pos="1710"/>
          <w:tab w:val="num" w:pos="1619"/>
        </w:tabs>
        <w:overflowPunct/>
        <w:autoSpaceDE/>
        <w:autoSpaceDN/>
        <w:adjustRightInd/>
        <w:spacing w:before="40"/>
        <w:ind w:left="1619" w:hanging="360"/>
        <w:textAlignment w:val="auto"/>
      </w:pPr>
      <w:r w:rsidRPr="00224244">
        <w:t>[AT110-e][208][LTE/NR MOB] User plane issues for DAPS (NN)</w:t>
      </w:r>
    </w:p>
    <w:p w14:paraId="3D17F573" w14:textId="77777777" w:rsidR="0079716B" w:rsidRPr="00224244" w:rsidRDefault="0079716B" w:rsidP="0079716B">
      <w:pPr>
        <w:pStyle w:val="EmailDiscussion2"/>
        <w:ind w:left="1619"/>
      </w:pPr>
      <w:r w:rsidRPr="00224244">
        <w:t xml:space="preserve">Scope: </w:t>
      </w:r>
    </w:p>
    <w:p w14:paraId="5B301AE3" w14:textId="77777777" w:rsidR="0079716B" w:rsidRPr="00224244" w:rsidRDefault="0079716B" w:rsidP="00F66276">
      <w:pPr>
        <w:pStyle w:val="EmailDiscussion2"/>
        <w:numPr>
          <w:ilvl w:val="2"/>
          <w:numId w:val="17"/>
        </w:numPr>
        <w:overflowPunct/>
        <w:autoSpaceDE/>
        <w:autoSpaceDN/>
        <w:adjustRightInd/>
        <w:ind w:left="1980"/>
        <w:textAlignment w:val="auto"/>
      </w:pPr>
      <w:r w:rsidRPr="00224244">
        <w:t>Discuss issues remaining after DAPS UP session (TBD if needed)</w:t>
      </w:r>
    </w:p>
    <w:p w14:paraId="5F8455B2" w14:textId="77777777" w:rsidR="0079716B" w:rsidRPr="00224244" w:rsidRDefault="0079716B" w:rsidP="0079716B">
      <w:pPr>
        <w:pStyle w:val="EmailDiscussion2"/>
      </w:pPr>
      <w:r w:rsidRPr="00224244">
        <w:tab/>
        <w:t xml:space="preserve">Intended outcome: </w:t>
      </w:r>
    </w:p>
    <w:p w14:paraId="72D888B2" w14:textId="52B4F96C" w:rsidR="0079716B" w:rsidRPr="00224244" w:rsidRDefault="0079716B" w:rsidP="00F66276">
      <w:pPr>
        <w:pStyle w:val="EmailDiscussion2"/>
        <w:numPr>
          <w:ilvl w:val="2"/>
          <w:numId w:val="17"/>
        </w:numPr>
        <w:overflowPunct/>
        <w:autoSpaceDE/>
        <w:autoSpaceDN/>
        <w:adjustRightInd/>
        <w:ind w:left="1980"/>
        <w:textAlignment w:val="auto"/>
      </w:pPr>
      <w:r w:rsidRPr="00224244">
        <w:t xml:space="preserve">Discussion summary in </w:t>
      </w:r>
      <w:hyperlink r:id="rId3388" w:history="1">
        <w:r w:rsidR="00EB1908">
          <w:rPr>
            <w:rStyle w:val="Hyperlink"/>
          </w:rPr>
          <w:t>R2-2005753</w:t>
        </w:r>
      </w:hyperlink>
      <w:r w:rsidRPr="00224244">
        <w:t xml:space="preserve"> (by email rapporteur).</w:t>
      </w:r>
    </w:p>
    <w:p w14:paraId="7800F83E" w14:textId="77777777" w:rsidR="0079716B" w:rsidRPr="00224244" w:rsidRDefault="0079716B" w:rsidP="0079716B">
      <w:pPr>
        <w:pStyle w:val="EmailDiscussion2"/>
      </w:pPr>
      <w:r w:rsidRPr="00224244">
        <w:tab/>
        <w:t xml:space="preserve">Deadline for providing comments and for rapporteur inputs:  </w:t>
      </w:r>
    </w:p>
    <w:p w14:paraId="58404BCC" w14:textId="77777777" w:rsidR="0079716B" w:rsidRPr="00224244" w:rsidRDefault="0079716B" w:rsidP="00F66276">
      <w:pPr>
        <w:pStyle w:val="EmailDiscussion2"/>
        <w:numPr>
          <w:ilvl w:val="2"/>
          <w:numId w:val="17"/>
        </w:numPr>
        <w:overflowPunct/>
        <w:autoSpaceDE/>
        <w:autoSpaceDN/>
        <w:adjustRightInd/>
        <w:ind w:left="1980"/>
        <w:textAlignment w:val="auto"/>
      </w:pPr>
      <w:r w:rsidRPr="00224244">
        <w:t>TBD</w:t>
      </w:r>
    </w:p>
    <w:p w14:paraId="35A8B2E4"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Cancelled (not needed, no more known UP open issues)</w:t>
      </w:r>
    </w:p>
    <w:p w14:paraId="23E3B03E" w14:textId="77777777" w:rsidR="0079716B" w:rsidRPr="00224244" w:rsidRDefault="0079716B" w:rsidP="0079716B">
      <w:pPr>
        <w:pStyle w:val="Doc-text2"/>
        <w:ind w:left="0" w:firstLine="0"/>
      </w:pPr>
    </w:p>
    <w:p w14:paraId="70ED0513" w14:textId="305F7633" w:rsidR="0079716B" w:rsidRPr="00224244" w:rsidRDefault="00C00E88" w:rsidP="0079716B">
      <w:pPr>
        <w:pStyle w:val="Doc-title"/>
      </w:pPr>
      <w:hyperlink r:id="rId3389" w:history="1">
        <w:r w:rsidR="00EB1908">
          <w:rPr>
            <w:rStyle w:val="Hyperlink"/>
          </w:rPr>
          <w:t>R2-2005753</w:t>
        </w:r>
      </w:hyperlink>
      <w:r w:rsidR="0079716B" w:rsidRPr="00224244">
        <w:tab/>
        <w:t>Summary of discussion [208] on DAPS UP</w:t>
      </w:r>
      <w:r w:rsidR="0079716B" w:rsidRPr="00224244">
        <w:tab/>
      </w:r>
      <w:r w:rsidR="0079716B" w:rsidRPr="00224244">
        <w:tab/>
        <w:t>NN</w:t>
      </w:r>
      <w:r w:rsidR="0079716B" w:rsidRPr="00224244">
        <w:tab/>
        <w:t>discussion</w:t>
      </w:r>
      <w:r w:rsidR="0079716B" w:rsidRPr="00224244">
        <w:tab/>
        <w:t>Late</w:t>
      </w:r>
    </w:p>
    <w:p w14:paraId="4FE89FD7"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Withdrawn (since the offline discussion was cancelled)</w:t>
      </w:r>
    </w:p>
    <w:p w14:paraId="2A48D159" w14:textId="77777777" w:rsidR="0079716B" w:rsidRPr="00224244" w:rsidRDefault="0079716B" w:rsidP="0079716B">
      <w:pPr>
        <w:pStyle w:val="Heading3"/>
      </w:pPr>
      <w:bookmarkStart w:id="643" w:name="_Toc44503754"/>
      <w:bookmarkStart w:id="644" w:name="_Toc48490027"/>
      <w:r w:rsidRPr="00224244">
        <w:t>7.3.3</w:t>
      </w:r>
      <w:r w:rsidRPr="00224244">
        <w:tab/>
        <w:t>UE capabilities for conditional handover and DAPS</w:t>
      </w:r>
      <w:bookmarkEnd w:id="643"/>
      <w:bookmarkEnd w:id="644"/>
    </w:p>
    <w:p w14:paraId="46941FCB" w14:textId="77777777" w:rsidR="0079716B" w:rsidRPr="00224244" w:rsidRDefault="0079716B" w:rsidP="0079716B">
      <w:pPr>
        <w:pStyle w:val="Comments"/>
      </w:pPr>
      <w:r w:rsidRPr="00224244">
        <w:t>Including UE capability aspects of LTE mobility WI. Any input on UE capabilities from RAN1/4 will be handled in this agenda item.</w:t>
      </w:r>
    </w:p>
    <w:p w14:paraId="3B948E21" w14:textId="77777777" w:rsidR="0079716B" w:rsidRPr="00224244" w:rsidRDefault="0079716B" w:rsidP="0079716B">
      <w:pPr>
        <w:pStyle w:val="Comments"/>
      </w:pPr>
      <w:r w:rsidRPr="00224244">
        <w:t>Including outcome of [Post109bis-e][931][LTE MOB] UE capabilities for NR mobility (China Telecom)</w:t>
      </w:r>
    </w:p>
    <w:p w14:paraId="4D1D6A98" w14:textId="77777777" w:rsidR="0079716B" w:rsidRPr="00224244" w:rsidRDefault="0079716B" w:rsidP="0079716B">
      <w:pPr>
        <w:pStyle w:val="Comments"/>
      </w:pPr>
      <w:r w:rsidRPr="00224244">
        <w:t>Tdoc Limitation per company: 1 tdoc.</w:t>
      </w:r>
    </w:p>
    <w:p w14:paraId="7C8F248E" w14:textId="77777777" w:rsidR="0079716B" w:rsidRPr="00224244" w:rsidRDefault="0079716B" w:rsidP="0079716B"/>
    <w:p w14:paraId="1A7A458A" w14:textId="77777777" w:rsidR="0079716B" w:rsidRPr="00224244" w:rsidRDefault="0079716B" w:rsidP="0079716B">
      <w:pPr>
        <w:pStyle w:val="BoldComments"/>
      </w:pPr>
      <w:bookmarkStart w:id="645" w:name="_Toc48490028"/>
      <w:r w:rsidRPr="00224244">
        <w:t>By Web Conf (Wednesday June 3</w:t>
      </w:r>
      <w:r w:rsidRPr="00224244">
        <w:rPr>
          <w:vertAlign w:val="superscript"/>
        </w:rPr>
        <w:t>rd</w:t>
      </w:r>
      <w:r w:rsidRPr="00224244">
        <w:t xml:space="preserve"> or Tuesday June 9</w:t>
      </w:r>
      <w:r w:rsidRPr="00224244">
        <w:rPr>
          <w:vertAlign w:val="superscript"/>
        </w:rPr>
        <w:t>th</w:t>
      </w:r>
      <w:r w:rsidRPr="00224244">
        <w:t>)</w:t>
      </w:r>
      <w:bookmarkEnd w:id="645"/>
      <w:r w:rsidRPr="00224244">
        <w:t xml:space="preserve"> </w:t>
      </w:r>
    </w:p>
    <w:p w14:paraId="5FCA6C9D" w14:textId="77777777" w:rsidR="0079716B" w:rsidRPr="00224244" w:rsidRDefault="0079716B" w:rsidP="0079716B">
      <w:pPr>
        <w:pStyle w:val="Comments"/>
      </w:pPr>
      <w:bookmarkStart w:id="646" w:name="_Hlk41991798"/>
      <w:r w:rsidRPr="00224244">
        <w:t>Outcome of [Post109bis-e][931][LTE MOB] UE capabilities for NR mobility (China Telecom):</w:t>
      </w:r>
    </w:p>
    <w:p w14:paraId="73B5A6B0" w14:textId="47E5ACF5" w:rsidR="0079716B" w:rsidRPr="00224244" w:rsidRDefault="00C00E88" w:rsidP="0079716B">
      <w:pPr>
        <w:pStyle w:val="Doc-title"/>
      </w:pPr>
      <w:hyperlink r:id="rId3390" w:history="1">
        <w:r w:rsidR="00EB1908">
          <w:rPr>
            <w:rStyle w:val="Hyperlink"/>
          </w:rPr>
          <w:t>R2-2005216</w:t>
        </w:r>
      </w:hyperlink>
      <w:r w:rsidR="0079716B" w:rsidRPr="00224244">
        <w:tab/>
        <w:t>report of [Post109bis-e][931][LTE MOB] UE capabilities for NR mobility (China Telecom)</w:t>
      </w:r>
      <w:r w:rsidR="0079716B" w:rsidRPr="00224244">
        <w:tab/>
        <w:t>China Telecommunications</w:t>
      </w:r>
      <w:r w:rsidR="0079716B" w:rsidRPr="00224244">
        <w:tab/>
        <w:t>discussion</w:t>
      </w:r>
      <w:r w:rsidR="0079716B" w:rsidRPr="00224244">
        <w:tab/>
        <w:t>Late</w:t>
      </w:r>
    </w:p>
    <w:p w14:paraId="1AC89E1C" w14:textId="77777777" w:rsidR="0079716B" w:rsidRPr="00224244" w:rsidRDefault="0079716B" w:rsidP="0079716B">
      <w:pPr>
        <w:pStyle w:val="Doc-text2"/>
        <w:rPr>
          <w:i/>
          <w:iCs/>
        </w:rPr>
      </w:pPr>
    </w:p>
    <w:p w14:paraId="1D664881" w14:textId="77777777" w:rsidR="0079716B" w:rsidRPr="00224244" w:rsidRDefault="0079716B" w:rsidP="0079716B">
      <w:pPr>
        <w:pStyle w:val="Doc-text2"/>
        <w:rPr>
          <w:b/>
          <w:bCs/>
        </w:rPr>
      </w:pPr>
      <w:r w:rsidRPr="00224244">
        <w:rPr>
          <w:b/>
          <w:bCs/>
        </w:rPr>
        <w:t>Discussion</w:t>
      </w:r>
    </w:p>
    <w:p w14:paraId="77F83668" w14:textId="77777777" w:rsidR="0079716B" w:rsidRPr="00224244" w:rsidRDefault="0079716B" w:rsidP="0079716B">
      <w:pPr>
        <w:pStyle w:val="Doc-text2"/>
        <w:rPr>
          <w:i/>
          <w:iCs/>
        </w:rPr>
      </w:pPr>
      <w:r w:rsidRPr="00224244">
        <w:rPr>
          <w:i/>
          <w:iCs/>
        </w:rPr>
        <w:t>Proposal 1: the conclusions on CHO in NR for the maximum candidate cells that the CHO capable UE must support and whether introducing additional capability on the support of 2 trigger events for same execution condition will be introduce into LTE.</w:t>
      </w:r>
    </w:p>
    <w:p w14:paraId="084C20CE" w14:textId="77777777" w:rsidR="0079716B" w:rsidRPr="00224244" w:rsidRDefault="0079716B" w:rsidP="0079716B">
      <w:pPr>
        <w:pStyle w:val="Doc-text2"/>
        <w:rPr>
          <w:i/>
          <w:iCs/>
        </w:rPr>
      </w:pPr>
      <w:r w:rsidRPr="00224244">
        <w:rPr>
          <w:i/>
          <w:iCs/>
        </w:rPr>
        <w:t>Proposal 2: Not to introduce the UE power sharing and UL transmission cancellation capabilities for LTE in RAN2.</w:t>
      </w:r>
    </w:p>
    <w:p w14:paraId="6B933D66" w14:textId="77777777" w:rsidR="0079716B" w:rsidRPr="00224244" w:rsidRDefault="0079716B" w:rsidP="0079716B">
      <w:pPr>
        <w:pStyle w:val="Doc-text2"/>
        <w:rPr>
          <w:i/>
          <w:iCs/>
        </w:rPr>
      </w:pPr>
      <w:r w:rsidRPr="00224244">
        <w:rPr>
          <w:i/>
          <w:iCs/>
        </w:rPr>
        <w:t xml:space="preserve">Proposal 3: Remove pdcch-BlindDetectionSource and pdcch-BlindDetectionTarget from RAN2 agreed capabilities. </w:t>
      </w:r>
    </w:p>
    <w:p w14:paraId="0AA76599" w14:textId="77777777" w:rsidR="0079716B" w:rsidRPr="00224244" w:rsidRDefault="0079716B" w:rsidP="0079716B">
      <w:pPr>
        <w:pStyle w:val="Doc-text2"/>
        <w:rPr>
          <w:i/>
          <w:iCs/>
        </w:rPr>
      </w:pPr>
      <w:r w:rsidRPr="00224244">
        <w:rPr>
          <w:i/>
          <w:iCs/>
        </w:rPr>
        <w:t>Proposal 4: The following capabilities are introduced into LTE, which is aligned with NR,</w:t>
      </w:r>
    </w:p>
    <w:p w14:paraId="52F155A7" w14:textId="77777777" w:rsidR="0079716B" w:rsidRPr="00224244" w:rsidRDefault="0079716B" w:rsidP="0079716B">
      <w:pPr>
        <w:pStyle w:val="Doc-text2"/>
        <w:rPr>
          <w:i/>
          <w:iCs/>
        </w:rPr>
      </w:pPr>
      <w:r w:rsidRPr="00224244">
        <w:rPr>
          <w:i/>
          <w:iCs/>
        </w:rPr>
        <w:t>-asyncDAPS-r16</w:t>
      </w:r>
    </w:p>
    <w:p w14:paraId="0F6FD4EB" w14:textId="77777777" w:rsidR="0079716B" w:rsidRPr="00224244" w:rsidRDefault="0079716B" w:rsidP="0079716B">
      <w:pPr>
        <w:pStyle w:val="Doc-text2"/>
        <w:rPr>
          <w:i/>
          <w:iCs/>
        </w:rPr>
      </w:pPr>
      <w:r w:rsidRPr="00224244">
        <w:rPr>
          <w:i/>
          <w:iCs/>
        </w:rPr>
        <w:t>-interFreqDAPS-r16</w:t>
      </w:r>
    </w:p>
    <w:p w14:paraId="5047E867" w14:textId="77777777" w:rsidR="0079716B" w:rsidRPr="00224244" w:rsidRDefault="0079716B" w:rsidP="0079716B">
      <w:pPr>
        <w:pStyle w:val="Doc-text2"/>
        <w:rPr>
          <w:i/>
          <w:iCs/>
        </w:rPr>
      </w:pPr>
      <w:r w:rsidRPr="00224244">
        <w:rPr>
          <w:i/>
          <w:iCs/>
        </w:rPr>
        <w:t>-interFreqDiffSCS-DAPS-r16</w:t>
      </w:r>
    </w:p>
    <w:p w14:paraId="71AB97A0" w14:textId="77777777" w:rsidR="0079716B" w:rsidRPr="00224244" w:rsidRDefault="0079716B" w:rsidP="0079716B">
      <w:pPr>
        <w:pStyle w:val="Doc-text2"/>
        <w:rPr>
          <w:i/>
          <w:iCs/>
        </w:rPr>
      </w:pPr>
      <w:r w:rsidRPr="00224244">
        <w:rPr>
          <w:i/>
          <w:iCs/>
        </w:rPr>
        <w:t>-singleUL-TransmissionDAPS-r16</w:t>
      </w:r>
    </w:p>
    <w:p w14:paraId="5EE4B7A7" w14:textId="77777777" w:rsidR="0079716B" w:rsidRPr="00224244" w:rsidRDefault="0079716B" w:rsidP="0079716B">
      <w:pPr>
        <w:pStyle w:val="Doc-text2"/>
        <w:rPr>
          <w:i/>
          <w:iCs/>
        </w:rPr>
      </w:pPr>
      <w:r w:rsidRPr="00224244">
        <w:rPr>
          <w:i/>
          <w:iCs/>
        </w:rPr>
        <w:t>-supportedNumberTAG-DAPS(it is not needed for interFreq since RAN2 agreed to “Reuse CA capability “supportedNumberTAG” for DAPS handover.)</w:t>
      </w:r>
    </w:p>
    <w:p w14:paraId="07667C7B" w14:textId="77777777" w:rsidR="0079716B" w:rsidRPr="00224244" w:rsidRDefault="0079716B" w:rsidP="0079716B">
      <w:pPr>
        <w:pStyle w:val="Doc-text2"/>
        <w:rPr>
          <w:i/>
          <w:iCs/>
        </w:rPr>
      </w:pPr>
      <w:r w:rsidRPr="00224244">
        <w:rPr>
          <w:i/>
          <w:iCs/>
        </w:rPr>
        <w:t>-MultiUL-TransmissionDAPS</w:t>
      </w:r>
    </w:p>
    <w:p w14:paraId="01C22300" w14:textId="77777777" w:rsidR="0079716B" w:rsidRPr="00224244" w:rsidRDefault="0079716B" w:rsidP="0079716B">
      <w:pPr>
        <w:pStyle w:val="Doc-text2"/>
        <w:rPr>
          <w:i/>
          <w:iCs/>
        </w:rPr>
      </w:pPr>
      <w:r w:rsidRPr="00224244">
        <w:rPr>
          <w:i/>
          <w:iCs/>
        </w:rPr>
        <w:t>-syncDAPS.</w:t>
      </w:r>
    </w:p>
    <w:p w14:paraId="0FC55FD7" w14:textId="77777777" w:rsidR="0079716B" w:rsidRPr="00224244" w:rsidRDefault="0079716B" w:rsidP="0079716B">
      <w:pPr>
        <w:pStyle w:val="Doc-text2"/>
      </w:pPr>
    </w:p>
    <w:p w14:paraId="21FA6E5C" w14:textId="77777777" w:rsidR="0079716B" w:rsidRPr="00224244" w:rsidRDefault="0079716B" w:rsidP="0079716B">
      <w:pPr>
        <w:pStyle w:val="Doc-text2"/>
      </w:pPr>
    </w:p>
    <w:p w14:paraId="1F689332"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rPr>
          <w:b/>
          <w:bCs/>
        </w:rPr>
      </w:pPr>
      <w:r w:rsidRPr="00224244">
        <w:rPr>
          <w:b/>
          <w:bCs/>
        </w:rPr>
        <w:t>Agreements (LTE)</w:t>
      </w:r>
    </w:p>
    <w:p w14:paraId="09E39B7E"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p>
    <w:p w14:paraId="7BD0D855"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lastRenderedPageBreak/>
        <w:t>12a introduce separate capabilities for intraFreq and interFreq as below:</w:t>
      </w:r>
    </w:p>
    <w:p w14:paraId="1608317D"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ab/>
        <w:t>Per Band/per BC (for intraFreq capabilities), I.e. put under BandParameters-v16xy:</w:t>
      </w:r>
    </w:p>
    <w:p w14:paraId="535F3E95"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ab/>
        <w:t>intraFreqAsyncDAPS-r16</w:t>
      </w:r>
    </w:p>
    <w:p w14:paraId="07F0C07C"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ab/>
        <w:t>intraFreqMultiUL-TransmissionDAPS-r16</w:t>
      </w:r>
    </w:p>
    <w:p w14:paraId="3A150D2B"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p>
    <w:p w14:paraId="54A70655"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Per BC (for interFreq capabilities), i.e. put under CA-ParametersNR-v16xy:</w:t>
      </w:r>
    </w:p>
    <w:p w14:paraId="26AAD14F"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ab/>
        <w:t>interFreqAsyncDAPS-r16</w:t>
      </w:r>
    </w:p>
    <w:p w14:paraId="022C82CB"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ab/>
        <w:t xml:space="preserve">interFreqMultiUL-TransmissionDAPS-r16. </w:t>
      </w:r>
    </w:p>
    <w:p w14:paraId="00A256FA"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p>
    <w:p w14:paraId="6EEF7542"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12b</w:t>
      </w:r>
      <w:r w:rsidRPr="00224244">
        <w:tab/>
        <w:t>All UEs supporting DAPS support these capabilities (can discuss signalling details and naming):</w:t>
      </w:r>
    </w:p>
    <w:p w14:paraId="73725DE7"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ab/>
        <w:t>SyncDAPS-r16</w:t>
      </w:r>
    </w:p>
    <w:p w14:paraId="05895A89"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ab/>
        <w:t>SingleUL-TransmissionDAPS-r16</w:t>
      </w:r>
    </w:p>
    <w:p w14:paraId="0162F7BD"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ab/>
        <w:t>intraFreqTwoTAGs-DAPS-r16  (with 2 TAGs)</w:t>
      </w:r>
    </w:p>
    <w:p w14:paraId="4CC6C974"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ab/>
        <w:t>(for interFreq since RAN2 agreed to “Reuse CA capability “supportedNumberTAG” for DAPS handover.)</w:t>
      </w:r>
    </w:p>
    <w:p w14:paraId="012B3F09"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p>
    <w:p w14:paraId="731DFDAE"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10</w:t>
      </w:r>
      <w:r w:rsidRPr="00224244">
        <w:tab/>
        <w:t xml:space="preserve">Remove pdcch-BlindDetectionSource and pdcch-BlindDetectionTarget from RAN2 agreed capabilities. </w:t>
      </w:r>
    </w:p>
    <w:p w14:paraId="6099EC01"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p>
    <w:p w14:paraId="0BFFC80B"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11</w:t>
      </w:r>
      <w:r w:rsidRPr="00224244">
        <w:tab/>
        <w:t xml:space="preserve">Add syncDAPS and simultaneous UL transmission based on RAN4 latest capability table. </w:t>
      </w:r>
    </w:p>
    <w:p w14:paraId="6EAA1420"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p>
    <w:p w14:paraId="0DD3106E"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13</w:t>
      </w:r>
      <w:r w:rsidRPr="00224244">
        <w:tab/>
        <w:t>Introduce separate capabilities for intraFreq and interFreq for power sharing capabilities.</w:t>
      </w:r>
    </w:p>
    <w:p w14:paraId="752A08BA"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p>
    <w:p w14:paraId="689DAD52" w14:textId="77777777" w:rsidR="0079716B" w:rsidRPr="00224244" w:rsidRDefault="0079716B" w:rsidP="0079716B">
      <w:pPr>
        <w:pStyle w:val="Doc-text2"/>
        <w:ind w:left="0" w:firstLine="0"/>
      </w:pPr>
    </w:p>
    <w:p w14:paraId="040F1668"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Discuss further about P1 over email (discussion [215])</w:t>
      </w:r>
    </w:p>
    <w:p w14:paraId="51DB51AC"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 xml:space="preserve">Wait for RAN1 conclusion on </w:t>
      </w:r>
      <w:r w:rsidRPr="00224244">
        <w:rPr>
          <w:i/>
          <w:iCs/>
        </w:rPr>
        <w:t>ul-TransCancellationDAPS</w:t>
      </w:r>
      <w:r w:rsidRPr="00224244">
        <w:t>.</w:t>
      </w:r>
    </w:p>
    <w:p w14:paraId="65D90EAC" w14:textId="77777777" w:rsidR="0079716B" w:rsidRPr="00224244" w:rsidRDefault="0079716B" w:rsidP="0079716B">
      <w:pPr>
        <w:pStyle w:val="Doc-text2"/>
      </w:pPr>
    </w:p>
    <w:p w14:paraId="5314B87F" w14:textId="77777777" w:rsidR="0079716B" w:rsidRPr="00224244" w:rsidRDefault="0079716B" w:rsidP="0079716B">
      <w:pPr>
        <w:pStyle w:val="Doc-text2"/>
      </w:pPr>
    </w:p>
    <w:bookmarkEnd w:id="646"/>
    <w:p w14:paraId="5CF6BC13" w14:textId="5A57DF6B" w:rsidR="0079716B" w:rsidRPr="00224244" w:rsidRDefault="00EB1908" w:rsidP="0079716B">
      <w:pPr>
        <w:pStyle w:val="Doc-title"/>
      </w:pPr>
      <w:r>
        <w:fldChar w:fldCharType="begin"/>
      </w:r>
      <w:r>
        <w:instrText xml:space="preserve"> HYPERLINK "http://www.3gpp.org/ftp/tsg_ran/WG2_RL2/TSGR2_110-e/Docs/R2-2005217.zip" </w:instrText>
      </w:r>
      <w:r>
        <w:fldChar w:fldCharType="separate"/>
      </w:r>
      <w:r>
        <w:rPr>
          <w:rStyle w:val="Hyperlink"/>
        </w:rPr>
        <w:t>R2-2005217</w:t>
      </w:r>
      <w:r>
        <w:fldChar w:fldCharType="end"/>
      </w:r>
      <w:r w:rsidR="0079716B" w:rsidRPr="00224244">
        <w:tab/>
        <w:t>UE Capability for Rel-16 LTE even further mobility enhancement</w:t>
      </w:r>
      <w:r w:rsidR="0079716B" w:rsidRPr="00224244">
        <w:tab/>
        <w:t>China Telecommunications</w:t>
      </w:r>
      <w:r w:rsidR="0079716B" w:rsidRPr="00224244">
        <w:tab/>
        <w:t>CR</w:t>
      </w:r>
      <w:r w:rsidR="0079716B" w:rsidRPr="00224244">
        <w:tab/>
        <w:t>Rel-16</w:t>
      </w:r>
      <w:r w:rsidR="0079716B" w:rsidRPr="00224244">
        <w:tab/>
        <w:t>36.331</w:t>
      </w:r>
      <w:r w:rsidR="0079716B" w:rsidRPr="00224244">
        <w:tab/>
        <w:t>16.0.0</w:t>
      </w:r>
      <w:r w:rsidR="0079716B" w:rsidRPr="00224244">
        <w:tab/>
        <w:t>4306</w:t>
      </w:r>
      <w:r w:rsidR="0079716B" w:rsidRPr="00224244">
        <w:tab/>
        <w:t>-</w:t>
      </w:r>
      <w:r w:rsidR="0079716B" w:rsidRPr="00224244">
        <w:tab/>
        <w:t>B</w:t>
      </w:r>
      <w:r w:rsidR="0079716B" w:rsidRPr="00224244">
        <w:tab/>
        <w:t>LTE_feMob-Core</w:t>
      </w:r>
    </w:p>
    <w:p w14:paraId="0099F9E0" w14:textId="176F9632" w:rsidR="0079716B" w:rsidRPr="00224244" w:rsidRDefault="00C00E88" w:rsidP="0079716B">
      <w:pPr>
        <w:pStyle w:val="Doc-title"/>
      </w:pPr>
      <w:hyperlink r:id="rId3391" w:history="1">
        <w:r w:rsidR="00EB1908">
          <w:rPr>
            <w:rStyle w:val="Hyperlink"/>
          </w:rPr>
          <w:t>R2-2005218</w:t>
        </w:r>
      </w:hyperlink>
      <w:r w:rsidR="0079716B" w:rsidRPr="00224244">
        <w:tab/>
        <w:t>UE Capability for Rel-16 LTE even further mobility enhancement</w:t>
      </w:r>
      <w:r w:rsidR="0079716B" w:rsidRPr="00224244">
        <w:tab/>
        <w:t>China Telecommunications</w:t>
      </w:r>
      <w:r w:rsidR="0079716B" w:rsidRPr="00224244">
        <w:tab/>
        <w:t>CR</w:t>
      </w:r>
      <w:r w:rsidR="0079716B" w:rsidRPr="00224244">
        <w:tab/>
        <w:t>Rel-16</w:t>
      </w:r>
      <w:r w:rsidR="0079716B" w:rsidRPr="00224244">
        <w:tab/>
        <w:t>36.306</w:t>
      </w:r>
      <w:r w:rsidR="0079716B" w:rsidRPr="00224244">
        <w:tab/>
        <w:t>16.0.0</w:t>
      </w:r>
      <w:r w:rsidR="0079716B" w:rsidRPr="00224244">
        <w:tab/>
        <w:t>1763</w:t>
      </w:r>
      <w:r w:rsidR="0079716B" w:rsidRPr="00224244">
        <w:tab/>
        <w:t>-</w:t>
      </w:r>
      <w:r w:rsidR="0079716B" w:rsidRPr="00224244">
        <w:tab/>
        <w:t>B</w:t>
      </w:r>
      <w:r w:rsidR="0079716B" w:rsidRPr="00224244">
        <w:tab/>
        <w:t>LTE_feMob-Core</w:t>
      </w:r>
    </w:p>
    <w:p w14:paraId="2E13B91A" w14:textId="77777777" w:rsidR="0079716B" w:rsidRPr="00224244" w:rsidRDefault="0079716B" w:rsidP="0079716B"/>
    <w:p w14:paraId="45B0F329" w14:textId="77777777" w:rsidR="0079716B" w:rsidRPr="00224244" w:rsidRDefault="0079716B" w:rsidP="0079716B">
      <w:pPr>
        <w:pStyle w:val="Comments"/>
      </w:pPr>
      <w:r w:rsidRPr="00224244">
        <w:t>Remaining UE capability issues LTE:</w:t>
      </w:r>
    </w:p>
    <w:p w14:paraId="306D53A2" w14:textId="3BC5C8E3" w:rsidR="0079716B" w:rsidRPr="00224244" w:rsidRDefault="00C00E88" w:rsidP="0079716B">
      <w:pPr>
        <w:pStyle w:val="Doc-title"/>
      </w:pPr>
      <w:hyperlink r:id="rId3392" w:history="1">
        <w:r w:rsidR="00EB1908">
          <w:rPr>
            <w:rStyle w:val="Hyperlink"/>
          </w:rPr>
          <w:t>R2-2004691</w:t>
        </w:r>
      </w:hyperlink>
      <w:r w:rsidR="0079716B" w:rsidRPr="00224244">
        <w:tab/>
        <w:t>Open issues on UE capabilities at DAPS HO</w:t>
      </w:r>
      <w:r w:rsidR="0079716B" w:rsidRPr="00224244">
        <w:tab/>
        <w:t>Ericsson</w:t>
      </w:r>
      <w:r w:rsidR="0079716B" w:rsidRPr="00224244">
        <w:tab/>
        <w:t>discussion</w:t>
      </w:r>
      <w:r w:rsidR="0079716B" w:rsidRPr="00224244">
        <w:tab/>
        <w:t>Rel-16</w:t>
      </w:r>
      <w:r w:rsidR="0079716B" w:rsidRPr="00224244">
        <w:tab/>
        <w:t>LTE_feMob-Core</w:t>
      </w:r>
    </w:p>
    <w:p w14:paraId="6D2E4704" w14:textId="40C341D7" w:rsidR="0079716B" w:rsidRPr="00224244" w:rsidRDefault="00C00E88" w:rsidP="0079716B">
      <w:pPr>
        <w:pStyle w:val="Doc-title"/>
      </w:pPr>
      <w:hyperlink r:id="rId3393" w:history="1">
        <w:r w:rsidR="00EB1908">
          <w:rPr>
            <w:rStyle w:val="Hyperlink"/>
          </w:rPr>
          <w:t>R2-2005685</w:t>
        </w:r>
      </w:hyperlink>
      <w:r w:rsidR="0079716B" w:rsidRPr="00224244">
        <w:tab/>
        <w:t>Consideration on DAPS Capability</w:t>
      </w:r>
      <w:r w:rsidR="0079716B" w:rsidRPr="00224244">
        <w:tab/>
        <w:t>LG Electronics Inc.</w:t>
      </w:r>
      <w:r w:rsidR="0079716B" w:rsidRPr="00224244">
        <w:tab/>
        <w:t>discussion</w:t>
      </w:r>
      <w:r w:rsidR="0079716B" w:rsidRPr="00224244">
        <w:tab/>
        <w:t>Rel-16</w:t>
      </w:r>
      <w:r w:rsidR="0079716B" w:rsidRPr="00224244">
        <w:tab/>
        <w:t>NR_Mob_enh-Core, LTE_feMob-Core</w:t>
      </w:r>
      <w:r w:rsidR="0079716B" w:rsidRPr="00224244">
        <w:tab/>
      </w:r>
      <w:hyperlink r:id="rId3394" w:history="1">
        <w:r w:rsidR="00EB1908">
          <w:rPr>
            <w:rStyle w:val="Hyperlink"/>
          </w:rPr>
          <w:t>R2-2002905</w:t>
        </w:r>
      </w:hyperlink>
    </w:p>
    <w:p w14:paraId="23674423" w14:textId="60585806" w:rsidR="0079716B" w:rsidRPr="00224244" w:rsidRDefault="00C00E88" w:rsidP="0079716B">
      <w:pPr>
        <w:pStyle w:val="Doc-title"/>
      </w:pPr>
      <w:hyperlink r:id="rId3395" w:history="1">
        <w:r w:rsidR="00EB1908">
          <w:rPr>
            <w:rStyle w:val="Hyperlink"/>
          </w:rPr>
          <w:t>R2-2005063</w:t>
        </w:r>
      </w:hyperlink>
      <w:r w:rsidR="0079716B" w:rsidRPr="00224244">
        <w:tab/>
        <w:t>Discussion on UE capabilities for LTE DAPS</w:t>
      </w:r>
      <w:r w:rsidR="0079716B" w:rsidRPr="00224244">
        <w:tab/>
        <w:t>Huawei, HiSilicon</w:t>
      </w:r>
      <w:r w:rsidR="0079716B" w:rsidRPr="00224244">
        <w:tab/>
        <w:t>discussion</w:t>
      </w:r>
      <w:r w:rsidR="0079716B" w:rsidRPr="00224244">
        <w:tab/>
        <w:t>Rel-16</w:t>
      </w:r>
      <w:r w:rsidR="0079716B" w:rsidRPr="00224244">
        <w:tab/>
        <w:t>LTE_feMob-Core</w:t>
      </w:r>
    </w:p>
    <w:p w14:paraId="4BADCAE8" w14:textId="77777777" w:rsidR="0079716B" w:rsidRPr="00224244" w:rsidRDefault="0079716B" w:rsidP="0079716B">
      <w:pPr>
        <w:pStyle w:val="Doc-text2"/>
        <w:rPr>
          <w:i/>
          <w:iCs/>
        </w:rPr>
      </w:pPr>
      <w:r w:rsidRPr="00224244">
        <w:rPr>
          <w:i/>
          <w:iCs/>
        </w:rPr>
        <w:t>(moved from 7.3.4)</w:t>
      </w:r>
    </w:p>
    <w:p w14:paraId="654DF81A" w14:textId="77777777" w:rsidR="0079716B" w:rsidRPr="00224244" w:rsidRDefault="0079716B" w:rsidP="0079716B">
      <w:pPr>
        <w:pStyle w:val="Doc-text2"/>
      </w:pPr>
    </w:p>
    <w:p w14:paraId="7B33E4C5" w14:textId="77777777" w:rsidR="0079716B" w:rsidRPr="00224244" w:rsidRDefault="0079716B" w:rsidP="0079716B">
      <w:pPr>
        <w:pStyle w:val="BoldComments"/>
      </w:pPr>
      <w:bookmarkStart w:id="647" w:name="_Toc48490029"/>
      <w:r w:rsidRPr="00224244">
        <w:t>By Email</w:t>
      </w:r>
      <w:bookmarkEnd w:id="647"/>
      <w:r w:rsidRPr="00224244">
        <w:t xml:space="preserve"> </w:t>
      </w:r>
    </w:p>
    <w:p w14:paraId="10DC45EA" w14:textId="77777777" w:rsidR="0079716B" w:rsidRPr="00224244" w:rsidRDefault="0079716B" w:rsidP="0079716B">
      <w:pPr>
        <w:pStyle w:val="Comments"/>
      </w:pPr>
      <w:r w:rsidRPr="00224244">
        <w:t>Offline email discussion [215] scope:</w:t>
      </w:r>
    </w:p>
    <w:p w14:paraId="6D72EEA8" w14:textId="77777777" w:rsidR="0079716B" w:rsidRPr="00224244" w:rsidRDefault="0079716B" w:rsidP="0079716B">
      <w:pPr>
        <w:pStyle w:val="EmailDiscussion"/>
        <w:tabs>
          <w:tab w:val="clear" w:pos="1710"/>
          <w:tab w:val="num" w:pos="1619"/>
        </w:tabs>
        <w:overflowPunct/>
        <w:autoSpaceDE/>
        <w:autoSpaceDN/>
        <w:adjustRightInd/>
        <w:spacing w:before="40"/>
        <w:ind w:left="1619" w:hanging="360"/>
        <w:textAlignment w:val="auto"/>
      </w:pPr>
      <w:r w:rsidRPr="00224244">
        <w:t>[AT110-e][215][MOB] UE capability CRs for LTE mobility (China Telecom)</w:t>
      </w:r>
    </w:p>
    <w:p w14:paraId="6D3A9C43" w14:textId="77777777" w:rsidR="0079716B" w:rsidRPr="00224244" w:rsidRDefault="0079716B" w:rsidP="0079716B">
      <w:pPr>
        <w:pStyle w:val="EmailDiscussion2"/>
        <w:ind w:left="1619"/>
        <w:rPr>
          <w:rStyle w:val="Hyperlink"/>
          <w:color w:val="auto"/>
          <w:u w:val="none"/>
        </w:rPr>
      </w:pPr>
      <w:r w:rsidRPr="00224244">
        <w:t xml:space="preserve">Scope: </w:t>
      </w:r>
    </w:p>
    <w:p w14:paraId="7C89B2A4" w14:textId="77777777" w:rsidR="0079716B" w:rsidRPr="00224244" w:rsidRDefault="0079716B" w:rsidP="00F66276">
      <w:pPr>
        <w:pStyle w:val="EmailDiscussion2"/>
        <w:numPr>
          <w:ilvl w:val="2"/>
          <w:numId w:val="17"/>
        </w:numPr>
        <w:overflowPunct/>
        <w:autoSpaceDE/>
        <w:autoSpaceDN/>
        <w:adjustRightInd/>
        <w:ind w:left="1980"/>
        <w:textAlignment w:val="auto"/>
      </w:pPr>
      <w:r w:rsidRPr="00224244">
        <w:t xml:space="preserve">36.306 and 36.331 CRs for LTE capabilities based on agreements in this meeting </w:t>
      </w:r>
    </w:p>
    <w:p w14:paraId="49974AF8" w14:textId="77777777" w:rsidR="0079716B" w:rsidRPr="00224244" w:rsidRDefault="0079716B" w:rsidP="0079716B">
      <w:pPr>
        <w:pStyle w:val="EmailDiscussion2"/>
        <w:ind w:left="1619"/>
      </w:pPr>
      <w:r w:rsidRPr="00224244">
        <w:t xml:space="preserve">Intended outcome: </w:t>
      </w:r>
    </w:p>
    <w:p w14:paraId="4C23DCA4" w14:textId="192C21E0" w:rsidR="0079716B" w:rsidRPr="00224244" w:rsidRDefault="0079716B" w:rsidP="00F66276">
      <w:pPr>
        <w:pStyle w:val="EmailDiscussion2"/>
        <w:numPr>
          <w:ilvl w:val="2"/>
          <w:numId w:val="17"/>
        </w:numPr>
        <w:overflowPunct/>
        <w:autoSpaceDE/>
        <w:autoSpaceDN/>
        <w:adjustRightInd/>
        <w:ind w:left="1980"/>
        <w:textAlignment w:val="auto"/>
      </w:pPr>
      <w:r w:rsidRPr="00224244">
        <w:t xml:space="preserve">Agreed CR to 36.331 CR in </w:t>
      </w:r>
      <w:hyperlink r:id="rId3396" w:history="1">
        <w:r w:rsidR="00EB1908">
          <w:rPr>
            <w:rStyle w:val="Hyperlink"/>
          </w:rPr>
          <w:t>R2-2005764</w:t>
        </w:r>
      </w:hyperlink>
      <w:r w:rsidRPr="00224244">
        <w:t xml:space="preserve"> for LTE UE capability signalling</w:t>
      </w:r>
    </w:p>
    <w:p w14:paraId="16D46389" w14:textId="577F9BCB" w:rsidR="0079716B" w:rsidRPr="00224244" w:rsidRDefault="0079716B" w:rsidP="00F66276">
      <w:pPr>
        <w:pStyle w:val="EmailDiscussion2"/>
        <w:numPr>
          <w:ilvl w:val="2"/>
          <w:numId w:val="17"/>
        </w:numPr>
        <w:overflowPunct/>
        <w:autoSpaceDE/>
        <w:autoSpaceDN/>
        <w:adjustRightInd/>
        <w:ind w:left="1980"/>
        <w:textAlignment w:val="auto"/>
      </w:pPr>
      <w:r w:rsidRPr="00224244">
        <w:t xml:space="preserve">Agreed CR to 36.306 in </w:t>
      </w:r>
      <w:hyperlink r:id="rId3397" w:history="1">
        <w:r w:rsidR="00EB1908">
          <w:rPr>
            <w:rStyle w:val="Hyperlink"/>
          </w:rPr>
          <w:t>R2-2005765</w:t>
        </w:r>
      </w:hyperlink>
      <w:r w:rsidRPr="00224244">
        <w:t xml:space="preserve"> for LTE capability descriptions</w:t>
      </w:r>
    </w:p>
    <w:p w14:paraId="6CFB3E15" w14:textId="77777777" w:rsidR="0079716B" w:rsidRPr="00224244" w:rsidRDefault="0079716B" w:rsidP="0079716B">
      <w:pPr>
        <w:pStyle w:val="EmailDiscussion2"/>
      </w:pPr>
      <w:r w:rsidRPr="00224244">
        <w:tab/>
        <w:t xml:space="preserve">Deadlines for providing comments and for rapporteur inputs:  </w:t>
      </w:r>
    </w:p>
    <w:p w14:paraId="7D89981F" w14:textId="77777777" w:rsidR="0079716B" w:rsidRPr="00224244" w:rsidRDefault="0079716B" w:rsidP="00F66276">
      <w:pPr>
        <w:pStyle w:val="EmailDiscussion2"/>
        <w:numPr>
          <w:ilvl w:val="2"/>
          <w:numId w:val="17"/>
        </w:numPr>
        <w:overflowPunct/>
        <w:autoSpaceDE/>
        <w:autoSpaceDN/>
        <w:adjustRightInd/>
        <w:ind w:left="1980"/>
        <w:textAlignment w:val="auto"/>
      </w:pPr>
      <w:r w:rsidRPr="00224244">
        <w:t>Deadline for companies' feedback:  Wednesday 2020-06-10 12:00 UTC</w:t>
      </w:r>
    </w:p>
    <w:p w14:paraId="229DDE11" w14:textId="77777777" w:rsidR="0079716B" w:rsidRPr="00224244" w:rsidRDefault="0079716B" w:rsidP="00F66276">
      <w:pPr>
        <w:pStyle w:val="EmailDiscussion2"/>
        <w:numPr>
          <w:ilvl w:val="2"/>
          <w:numId w:val="17"/>
        </w:numPr>
        <w:overflowPunct/>
        <w:autoSpaceDE/>
        <w:autoSpaceDN/>
        <w:adjustRightInd/>
        <w:ind w:left="1980"/>
        <w:textAlignment w:val="auto"/>
      </w:pPr>
      <w:r w:rsidRPr="00224244">
        <w:t xml:space="preserve">Deadline for rapporteur's version for agreement:  Thursday 2020-06-11 10:00 UTC </w:t>
      </w:r>
    </w:p>
    <w:p w14:paraId="1D5CEEF2" w14:textId="77777777" w:rsidR="0079716B" w:rsidRPr="00224244" w:rsidRDefault="0079716B" w:rsidP="0079716B"/>
    <w:bookmarkStart w:id="648" w:name="_Hlk42952740"/>
    <w:p w14:paraId="1147794E" w14:textId="71D0A855" w:rsidR="0079716B" w:rsidRPr="00224244" w:rsidRDefault="00EB1908" w:rsidP="0079716B">
      <w:pPr>
        <w:pStyle w:val="Doc-title"/>
      </w:pPr>
      <w:r>
        <w:fldChar w:fldCharType="begin"/>
      </w:r>
      <w:r>
        <w:instrText xml:space="preserve"> HYPERLINK "http://www.3gpp.org/ftp/tsg_ran/WG2_RL2/TSGR2_110-e/Docs/R2-2005764.zip" </w:instrText>
      </w:r>
      <w:r>
        <w:fldChar w:fldCharType="separate"/>
      </w:r>
      <w:r>
        <w:rPr>
          <w:rStyle w:val="Hyperlink"/>
        </w:rPr>
        <w:t>R2-2005764</w:t>
      </w:r>
      <w:r>
        <w:fldChar w:fldCharType="end"/>
      </w:r>
      <w:r w:rsidR="0079716B" w:rsidRPr="00224244">
        <w:tab/>
        <w:t>UE Capability for Rel-16 LTE even further mobility enhancement</w:t>
      </w:r>
      <w:r w:rsidR="0079716B" w:rsidRPr="00224244">
        <w:tab/>
        <w:t>China Telecommunications</w:t>
      </w:r>
      <w:r w:rsidR="0079716B" w:rsidRPr="00224244">
        <w:tab/>
        <w:t>CR</w:t>
      </w:r>
      <w:r w:rsidR="0079716B" w:rsidRPr="00224244">
        <w:tab/>
        <w:t>Rel-16</w:t>
      </w:r>
      <w:r w:rsidR="0079716B" w:rsidRPr="00224244">
        <w:tab/>
        <w:t>36.331</w:t>
      </w:r>
      <w:r w:rsidR="0079716B" w:rsidRPr="00224244">
        <w:tab/>
        <w:t>16.0.0</w:t>
      </w:r>
      <w:r w:rsidR="0079716B" w:rsidRPr="00224244">
        <w:tab/>
        <w:t>4306</w:t>
      </w:r>
      <w:r w:rsidR="0079716B" w:rsidRPr="00224244">
        <w:tab/>
        <w:t>1</w:t>
      </w:r>
      <w:r w:rsidR="0079716B" w:rsidRPr="00224244">
        <w:tab/>
        <w:t>B</w:t>
      </w:r>
      <w:r w:rsidR="0079716B" w:rsidRPr="00224244">
        <w:tab/>
        <w:t>LTE_feMob-Core</w:t>
      </w:r>
      <w:r w:rsidR="0079716B" w:rsidRPr="00224244">
        <w:tab/>
        <w:t>Late</w:t>
      </w:r>
    </w:p>
    <w:p w14:paraId="7E05726F"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Handled over email discussion [215]</w:t>
      </w:r>
    </w:p>
    <w:p w14:paraId="32040902"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Agreed</w:t>
      </w:r>
    </w:p>
    <w:p w14:paraId="5FDA4ECB" w14:textId="77777777" w:rsidR="0079716B" w:rsidRPr="00224244" w:rsidRDefault="0079716B" w:rsidP="0079716B">
      <w:pPr>
        <w:pStyle w:val="Doc-text2"/>
      </w:pPr>
    </w:p>
    <w:p w14:paraId="550D9D02" w14:textId="247439D8" w:rsidR="0079716B" w:rsidRPr="00224244" w:rsidRDefault="00C00E88" w:rsidP="0079716B">
      <w:pPr>
        <w:pStyle w:val="Doc-title"/>
      </w:pPr>
      <w:hyperlink r:id="rId3398" w:history="1">
        <w:r w:rsidR="00EB1908">
          <w:rPr>
            <w:rStyle w:val="Hyperlink"/>
          </w:rPr>
          <w:t>R2-2005765</w:t>
        </w:r>
      </w:hyperlink>
      <w:r w:rsidR="0079716B" w:rsidRPr="00224244">
        <w:tab/>
        <w:t>UE Capability for Rel-16 LTE even further mobility enhancement</w:t>
      </w:r>
      <w:r w:rsidR="0079716B" w:rsidRPr="00224244">
        <w:tab/>
        <w:t>China Telecommunications</w:t>
      </w:r>
      <w:r w:rsidR="0079716B" w:rsidRPr="00224244">
        <w:tab/>
        <w:t>CR</w:t>
      </w:r>
      <w:r w:rsidR="0079716B" w:rsidRPr="00224244">
        <w:tab/>
        <w:t>Rel-16</w:t>
      </w:r>
      <w:r w:rsidR="0079716B" w:rsidRPr="00224244">
        <w:tab/>
        <w:t>36.306</w:t>
      </w:r>
      <w:r w:rsidR="0079716B" w:rsidRPr="00224244">
        <w:tab/>
        <w:t>16.0.0</w:t>
      </w:r>
      <w:r w:rsidR="0079716B" w:rsidRPr="00224244">
        <w:tab/>
        <w:t>1763</w:t>
      </w:r>
      <w:r w:rsidR="0079716B" w:rsidRPr="00224244">
        <w:tab/>
        <w:t>1</w:t>
      </w:r>
      <w:r w:rsidR="0079716B" w:rsidRPr="00224244">
        <w:tab/>
        <w:t>B</w:t>
      </w:r>
      <w:r w:rsidR="0079716B" w:rsidRPr="00224244">
        <w:tab/>
        <w:t>LTE_feMob-Core</w:t>
      </w:r>
      <w:r w:rsidR="0079716B" w:rsidRPr="00224244">
        <w:tab/>
        <w:t>Late</w:t>
      </w:r>
    </w:p>
    <w:p w14:paraId="064D38B6"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Handled over email discussion [215]</w:t>
      </w:r>
    </w:p>
    <w:p w14:paraId="5B854F92"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Agreed</w:t>
      </w:r>
    </w:p>
    <w:bookmarkEnd w:id="648"/>
    <w:p w14:paraId="244A6962" w14:textId="77777777" w:rsidR="0079716B" w:rsidRPr="00224244" w:rsidRDefault="0079716B" w:rsidP="0079716B"/>
    <w:p w14:paraId="55B9AA2B" w14:textId="77777777" w:rsidR="0079716B" w:rsidRPr="00224244" w:rsidRDefault="0079716B" w:rsidP="0079716B">
      <w:pPr>
        <w:pStyle w:val="Doc-text2"/>
      </w:pPr>
    </w:p>
    <w:p w14:paraId="4EC21E18" w14:textId="77777777" w:rsidR="0079716B" w:rsidRPr="00224244" w:rsidRDefault="0079716B" w:rsidP="0079716B">
      <w:pPr>
        <w:pStyle w:val="Heading3"/>
      </w:pPr>
      <w:bookmarkStart w:id="649" w:name="_Toc44503755"/>
      <w:bookmarkStart w:id="650" w:name="_Toc48490030"/>
      <w:r w:rsidRPr="00224244">
        <w:t>7.3.4</w:t>
      </w:r>
      <w:r w:rsidRPr="00224244">
        <w:tab/>
        <w:t>ASN.1 review of mobility WIs for LTE RRC</w:t>
      </w:r>
      <w:bookmarkEnd w:id="649"/>
      <w:bookmarkEnd w:id="650"/>
    </w:p>
    <w:p w14:paraId="08095CD5" w14:textId="77777777" w:rsidR="0079716B" w:rsidRPr="00224244" w:rsidRDefault="0079716B" w:rsidP="0079716B">
      <w:pPr>
        <w:pStyle w:val="Comments"/>
      </w:pPr>
      <w:r w:rsidRPr="00224244">
        <w:t>This agenda item focuses on LTE RRC aspects of both LTE and NR mobility WIs – NR RRC aspects of both LTE and NR mobility WIs should be submitted to 6.9.5. Do not submit contributions on WI-specific open issues that are not captured in the current LTE RRC to this agenda item.</w:t>
      </w:r>
    </w:p>
    <w:p w14:paraId="6A3B103F" w14:textId="77777777" w:rsidR="0079716B" w:rsidRPr="00224244" w:rsidRDefault="0079716B" w:rsidP="0079716B">
      <w:pPr>
        <w:pStyle w:val="Comments"/>
      </w:pPr>
      <w:r w:rsidRPr="00224244">
        <w:t>All ASN.1 issues should be raised in RILs first – contributions where no RIL issue exists may not be treated.</w:t>
      </w:r>
    </w:p>
    <w:p w14:paraId="76EB3BEA" w14:textId="77777777" w:rsidR="0079716B" w:rsidRPr="00224244" w:rsidRDefault="0079716B" w:rsidP="0079716B">
      <w:pPr>
        <w:pStyle w:val="Comments"/>
      </w:pPr>
      <w:r w:rsidRPr="00224244">
        <w:t>Including contributions/TPs on RRC corrections based on review issues. For these, no individual company CRs should be submitted: please consult with the rapporteur of LTE RRC CR first (cecilia.eklof@ericsson.com).</w:t>
      </w:r>
    </w:p>
    <w:p w14:paraId="396689F4" w14:textId="77777777" w:rsidR="0079716B" w:rsidRPr="00224244" w:rsidRDefault="0079716B" w:rsidP="0079716B"/>
    <w:p w14:paraId="2DC7188E" w14:textId="77777777" w:rsidR="0079716B" w:rsidRPr="00224244" w:rsidRDefault="0079716B" w:rsidP="0079716B">
      <w:pPr>
        <w:pStyle w:val="BoldComments"/>
      </w:pPr>
      <w:bookmarkStart w:id="651" w:name="_Toc48490031"/>
      <w:r w:rsidRPr="00224244">
        <w:t>By Web Conf (Wednesday June 10</w:t>
      </w:r>
      <w:r w:rsidRPr="00224244">
        <w:rPr>
          <w:vertAlign w:val="superscript"/>
        </w:rPr>
        <w:t>th</w:t>
      </w:r>
      <w:r w:rsidRPr="00224244">
        <w:t>)</w:t>
      </w:r>
      <w:bookmarkEnd w:id="651"/>
    </w:p>
    <w:p w14:paraId="4A05BAEE" w14:textId="122B4898" w:rsidR="0079716B" w:rsidRPr="00224244" w:rsidRDefault="00C00E88" w:rsidP="0079716B">
      <w:pPr>
        <w:pStyle w:val="Doc-title"/>
      </w:pPr>
      <w:hyperlink r:id="rId3399" w:history="1">
        <w:r w:rsidR="00EB1908">
          <w:rPr>
            <w:rStyle w:val="Hyperlink"/>
          </w:rPr>
          <w:t>R2-2004621</w:t>
        </w:r>
      </w:hyperlink>
      <w:r w:rsidR="0079716B" w:rsidRPr="00224244">
        <w:tab/>
        <w:t>Updates for R16 LTE Mobility Enhancements and LTE updates for R16 NR Mobility Enhancements</w:t>
      </w:r>
      <w:r w:rsidR="0079716B" w:rsidRPr="00224244">
        <w:tab/>
        <w:t>Ericsson</w:t>
      </w:r>
      <w:r w:rsidR="0079716B" w:rsidRPr="00224244">
        <w:tab/>
        <w:t>CR</w:t>
      </w:r>
      <w:r w:rsidR="0079716B" w:rsidRPr="00224244">
        <w:tab/>
        <w:t>Rel-16</w:t>
      </w:r>
      <w:r w:rsidR="0079716B" w:rsidRPr="00224244">
        <w:tab/>
        <w:t>36.331</w:t>
      </w:r>
      <w:r w:rsidR="0079716B" w:rsidRPr="00224244">
        <w:tab/>
        <w:t>16.0.0</w:t>
      </w:r>
      <w:r w:rsidR="0079716B" w:rsidRPr="00224244">
        <w:tab/>
        <w:t>4290</w:t>
      </w:r>
      <w:r w:rsidR="0079716B" w:rsidRPr="00224244">
        <w:tab/>
        <w:t>1</w:t>
      </w:r>
      <w:r w:rsidR="0079716B" w:rsidRPr="00224244">
        <w:tab/>
        <w:t>F</w:t>
      </w:r>
      <w:r w:rsidR="0079716B" w:rsidRPr="00224244">
        <w:tab/>
        <w:t>LTE_feMob-Core</w:t>
      </w:r>
      <w:r w:rsidR="0079716B" w:rsidRPr="00224244">
        <w:tab/>
      </w:r>
      <w:hyperlink r:id="rId3400" w:history="1">
        <w:r w:rsidR="00EB1908">
          <w:rPr>
            <w:rStyle w:val="Hyperlink"/>
          </w:rPr>
          <w:t>R2-2003852</w:t>
        </w:r>
      </w:hyperlink>
    </w:p>
    <w:p w14:paraId="58E110E7" w14:textId="20FB7147" w:rsidR="0079716B" w:rsidRPr="00224244" w:rsidRDefault="00C00E88" w:rsidP="0079716B">
      <w:pPr>
        <w:pStyle w:val="Doc-title"/>
      </w:pPr>
      <w:hyperlink r:id="rId3401" w:history="1">
        <w:r w:rsidR="00EB1908">
          <w:rPr>
            <w:rStyle w:val="Hyperlink"/>
          </w:rPr>
          <w:t>R2-2004695</w:t>
        </w:r>
      </w:hyperlink>
      <w:r w:rsidR="0079716B" w:rsidRPr="00224244">
        <w:tab/>
        <w:t>[E928][I114] Condition for setting statusReportRequired for RLC UM</w:t>
      </w:r>
      <w:r w:rsidR="0079716B" w:rsidRPr="00224244">
        <w:tab/>
        <w:t>Ericsson, Intel Corporation</w:t>
      </w:r>
      <w:r w:rsidR="0079716B" w:rsidRPr="00224244">
        <w:tab/>
        <w:t>discussion</w:t>
      </w:r>
      <w:r w:rsidR="0079716B" w:rsidRPr="00224244">
        <w:tab/>
        <w:t>LTE_feMob-Core</w:t>
      </w:r>
    </w:p>
    <w:p w14:paraId="4D5262F5" w14:textId="77777777" w:rsidR="0079716B" w:rsidRPr="00224244" w:rsidRDefault="0079716B" w:rsidP="0079716B">
      <w:pPr>
        <w:pStyle w:val="Doc-text2"/>
        <w:rPr>
          <w:i/>
          <w:iCs/>
        </w:rPr>
      </w:pPr>
    </w:p>
    <w:p w14:paraId="6CAB2033" w14:textId="77777777" w:rsidR="0079716B" w:rsidRPr="00224244" w:rsidRDefault="0079716B" w:rsidP="0079716B">
      <w:pPr>
        <w:pStyle w:val="Doc-text2"/>
        <w:rPr>
          <w:b/>
          <w:bCs/>
        </w:rPr>
      </w:pPr>
      <w:r w:rsidRPr="00224244">
        <w:rPr>
          <w:b/>
          <w:bCs/>
        </w:rPr>
        <w:t>Discussion</w:t>
      </w:r>
    </w:p>
    <w:p w14:paraId="7BFF4480" w14:textId="77777777" w:rsidR="0079716B" w:rsidRPr="00224244" w:rsidRDefault="0079716B" w:rsidP="0079716B">
      <w:pPr>
        <w:pStyle w:val="Doc-text2"/>
        <w:rPr>
          <w:i/>
          <w:iCs/>
        </w:rPr>
      </w:pPr>
      <w:r w:rsidRPr="00224244">
        <w:rPr>
          <w:i/>
          <w:iCs/>
        </w:rPr>
        <w:t>Observation 1</w:t>
      </w:r>
      <w:r w:rsidRPr="00224244">
        <w:rPr>
          <w:i/>
          <w:iCs/>
        </w:rPr>
        <w:tab/>
        <w:t>For RLC AM radio bearers the statusReportRequired field is configured at setup of the DRB (PDCP entity) and can then later be reconfigured if needed.</w:t>
      </w:r>
    </w:p>
    <w:p w14:paraId="0AF3EBFF" w14:textId="77777777" w:rsidR="0079716B" w:rsidRPr="00224244" w:rsidRDefault="0079716B" w:rsidP="0079716B">
      <w:pPr>
        <w:pStyle w:val="Doc-text2"/>
        <w:rPr>
          <w:i/>
          <w:iCs/>
        </w:rPr>
      </w:pPr>
      <w:r w:rsidRPr="00224244">
        <w:rPr>
          <w:i/>
          <w:iCs/>
        </w:rPr>
        <w:t>Observation 2</w:t>
      </w:r>
      <w:r w:rsidRPr="00224244">
        <w:rPr>
          <w:i/>
          <w:iCs/>
        </w:rPr>
        <w:tab/>
        <w:t>The statusReportRequired field is typically configured when the radio bearer is setup and then used at the related events.</w:t>
      </w:r>
    </w:p>
    <w:p w14:paraId="4AB1551A" w14:textId="77777777" w:rsidR="0079716B" w:rsidRPr="00224244" w:rsidRDefault="0079716B" w:rsidP="0079716B">
      <w:pPr>
        <w:pStyle w:val="Doc-text2"/>
        <w:rPr>
          <w:i/>
          <w:iCs/>
        </w:rPr>
      </w:pPr>
      <w:r w:rsidRPr="00224244">
        <w:rPr>
          <w:i/>
          <w:iCs/>
        </w:rPr>
        <w:t>Observation 3</w:t>
      </w:r>
      <w:r w:rsidRPr="00224244">
        <w:rPr>
          <w:i/>
          <w:iCs/>
        </w:rPr>
        <w:tab/>
        <w:t>For RLC UM radio bearers the statusReportRequired field can currently only be configured within the (DAPS) HO Command message.</w:t>
      </w:r>
    </w:p>
    <w:p w14:paraId="101A9A85" w14:textId="77777777" w:rsidR="0079716B" w:rsidRPr="00224244" w:rsidRDefault="0079716B" w:rsidP="0079716B">
      <w:pPr>
        <w:pStyle w:val="Doc-text2"/>
        <w:rPr>
          <w:i/>
          <w:iCs/>
        </w:rPr>
      </w:pPr>
      <w:r w:rsidRPr="00224244">
        <w:rPr>
          <w:i/>
          <w:iCs/>
        </w:rPr>
        <w:t>Observation 4</w:t>
      </w:r>
      <w:r w:rsidRPr="00224244">
        <w:rPr>
          <w:i/>
          <w:iCs/>
        </w:rPr>
        <w:tab/>
        <w:t>The size of the HO Command message should be kept as small as possible to avoid negative impacts on HO success rate.</w:t>
      </w:r>
    </w:p>
    <w:p w14:paraId="67A68C26" w14:textId="77777777" w:rsidR="0079716B" w:rsidRPr="00224244" w:rsidRDefault="0079716B" w:rsidP="0079716B">
      <w:pPr>
        <w:pStyle w:val="Doc-text2"/>
        <w:rPr>
          <w:i/>
          <w:iCs/>
        </w:rPr>
      </w:pPr>
    </w:p>
    <w:p w14:paraId="7B5B719B" w14:textId="77777777" w:rsidR="0079716B" w:rsidRPr="00224244" w:rsidRDefault="0079716B" w:rsidP="0079716B">
      <w:pPr>
        <w:pStyle w:val="Doc-text2"/>
        <w:rPr>
          <w:i/>
          <w:iCs/>
        </w:rPr>
      </w:pPr>
      <w:r w:rsidRPr="00224244">
        <w:rPr>
          <w:i/>
          <w:iCs/>
        </w:rPr>
        <w:t>Based on the discussion in the previous sections we propose the following:</w:t>
      </w:r>
    </w:p>
    <w:p w14:paraId="7E224569" w14:textId="77777777" w:rsidR="0079716B" w:rsidRPr="00224244" w:rsidRDefault="0079716B" w:rsidP="0079716B">
      <w:pPr>
        <w:pStyle w:val="Doc-text2"/>
        <w:rPr>
          <w:i/>
          <w:iCs/>
        </w:rPr>
      </w:pPr>
      <w:r w:rsidRPr="00224244">
        <w:rPr>
          <w:i/>
          <w:iCs/>
        </w:rPr>
        <w:t>Proposal 1</w:t>
      </w:r>
      <w:r w:rsidRPr="00224244">
        <w:rPr>
          <w:i/>
          <w:iCs/>
        </w:rPr>
        <w:tab/>
        <w:t>The condition for inclusion of the statusReportRequired field for RLC-UM radio bearers should be changed so that it is not restricted to when the bearer is configured for DAPS. It should instead be restricted to when the UE supports DAPS.</w:t>
      </w:r>
    </w:p>
    <w:p w14:paraId="03CDC1F6" w14:textId="77777777" w:rsidR="0079716B" w:rsidRPr="00224244" w:rsidRDefault="0079716B" w:rsidP="0079716B">
      <w:pPr>
        <w:pStyle w:val="Doc-text2"/>
        <w:rPr>
          <w:i/>
          <w:iCs/>
        </w:rPr>
      </w:pPr>
      <w:r w:rsidRPr="00224244">
        <w:rPr>
          <w:i/>
          <w:iCs/>
        </w:rPr>
        <w:t>Proposal 2</w:t>
      </w:r>
      <w:r w:rsidRPr="00224244">
        <w:rPr>
          <w:i/>
          <w:iCs/>
        </w:rPr>
        <w:tab/>
        <w:t>In 36.331, if the statusReportRequired field has not been configured for an RLC-UM radio bearer it should by default have the value FALSE. It should then be optional, need ON.</w:t>
      </w:r>
    </w:p>
    <w:p w14:paraId="0796B4BD" w14:textId="77777777" w:rsidR="0079716B" w:rsidRPr="00224244" w:rsidRDefault="0079716B" w:rsidP="0079716B">
      <w:pPr>
        <w:pStyle w:val="Doc-text2"/>
        <w:rPr>
          <w:i/>
          <w:iCs/>
        </w:rPr>
      </w:pPr>
      <w:r w:rsidRPr="00224244">
        <w:rPr>
          <w:i/>
          <w:iCs/>
        </w:rPr>
        <w:t>Proposal 3</w:t>
      </w:r>
      <w:r w:rsidRPr="00224244">
        <w:rPr>
          <w:i/>
          <w:iCs/>
        </w:rPr>
        <w:tab/>
        <w:t>In 36.331 the name of the struct “rlc-AM”, which includes the statusReportRequired field, should be changed to “rlc-AM-UM”.</w:t>
      </w:r>
    </w:p>
    <w:p w14:paraId="3BA07D3E" w14:textId="77777777" w:rsidR="0079716B" w:rsidRPr="00224244" w:rsidRDefault="0079716B" w:rsidP="0079716B">
      <w:pPr>
        <w:pStyle w:val="Doc-text2"/>
        <w:rPr>
          <w:i/>
          <w:iCs/>
        </w:rPr>
      </w:pPr>
      <w:r w:rsidRPr="00224244">
        <w:rPr>
          <w:i/>
          <w:iCs/>
        </w:rPr>
        <w:t>Proposal 4</w:t>
      </w:r>
      <w:r w:rsidRPr="00224244">
        <w:rPr>
          <w:i/>
          <w:iCs/>
        </w:rPr>
        <w:tab/>
        <w:t>Include the Text Proposal in Annex A.1 to TS 38.331.</w:t>
      </w:r>
    </w:p>
    <w:p w14:paraId="16F19169" w14:textId="77777777" w:rsidR="0079716B" w:rsidRPr="00224244" w:rsidRDefault="0079716B" w:rsidP="0079716B">
      <w:pPr>
        <w:pStyle w:val="Doc-text2"/>
        <w:rPr>
          <w:i/>
          <w:iCs/>
        </w:rPr>
      </w:pPr>
      <w:r w:rsidRPr="00224244">
        <w:rPr>
          <w:i/>
          <w:iCs/>
        </w:rPr>
        <w:t>Proposal 5</w:t>
      </w:r>
      <w:r w:rsidRPr="00224244">
        <w:rPr>
          <w:i/>
          <w:iCs/>
        </w:rPr>
        <w:tab/>
        <w:t>Include the Text Proposal in Annex A.2 to TS 36.331.</w:t>
      </w:r>
    </w:p>
    <w:p w14:paraId="4C643379" w14:textId="77777777" w:rsidR="0079716B" w:rsidRPr="00224244" w:rsidRDefault="0079716B" w:rsidP="0079716B">
      <w:pPr>
        <w:pStyle w:val="Doc-text2"/>
      </w:pPr>
    </w:p>
    <w:p w14:paraId="3B1789FD" w14:textId="77777777" w:rsidR="0079716B" w:rsidRPr="00224244" w:rsidRDefault="0079716B" w:rsidP="0079716B">
      <w:pPr>
        <w:pStyle w:val="Doc-text2"/>
      </w:pPr>
      <w:r w:rsidRPr="00224244">
        <w:t>-</w:t>
      </w:r>
      <w:r w:rsidRPr="00224244">
        <w:tab/>
        <w:t>Ericsson clarifies this would mean the RLC status report requirement would mean network can configure that before DAPS is configured and not in HO command.</w:t>
      </w:r>
    </w:p>
    <w:p w14:paraId="1115915E" w14:textId="77777777" w:rsidR="0079716B" w:rsidRPr="00224244" w:rsidRDefault="0079716B" w:rsidP="0079716B">
      <w:pPr>
        <w:pStyle w:val="Doc-text2"/>
      </w:pPr>
      <w:r w:rsidRPr="00224244">
        <w:t>-</w:t>
      </w:r>
      <w:r w:rsidRPr="00224244">
        <w:tab/>
        <w:t>Intel thinks we did this for RLC AM in legacy HO so supports it. QC is fine with intent but thinks some changes are needed for the field description. LGE agrees.</w:t>
      </w:r>
    </w:p>
    <w:p w14:paraId="0376908E" w14:textId="77777777" w:rsidR="0079716B" w:rsidRPr="00224244" w:rsidRDefault="0079716B" w:rsidP="0079716B">
      <w:pPr>
        <w:pStyle w:val="Doc-text2"/>
      </w:pPr>
    </w:p>
    <w:p w14:paraId="76943D0C"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rPr>
          <w:b/>
          <w:bCs/>
        </w:rPr>
      </w:pPr>
      <w:r w:rsidRPr="00224244">
        <w:rPr>
          <w:b/>
          <w:bCs/>
        </w:rPr>
        <w:t>Agreement</w:t>
      </w:r>
    </w:p>
    <w:p w14:paraId="2FF6EEAB"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rPr>
          <w:b/>
          <w:bCs/>
        </w:rPr>
      </w:pPr>
    </w:p>
    <w:p w14:paraId="2F2EF2F5"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1</w:t>
      </w:r>
      <w:r w:rsidRPr="00224244">
        <w:tab/>
        <w:t>The condition for inclusion of the statusReportRequired field for RLC-UM radio bearers should be changed so that it is not restricted to when the bearer is configured for DAPS. It should instead be restricted to when the UE supports DAPS.</w:t>
      </w:r>
    </w:p>
    <w:p w14:paraId="372B7CDE"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2</w:t>
      </w:r>
      <w:r w:rsidRPr="00224244">
        <w:tab/>
        <w:t>I114: ConcAgree.</w:t>
      </w:r>
    </w:p>
    <w:p w14:paraId="1A621EA7" w14:textId="77777777" w:rsidR="0079716B" w:rsidRPr="00224244" w:rsidRDefault="0079716B" w:rsidP="0079716B">
      <w:pPr>
        <w:pStyle w:val="Doc-text2"/>
      </w:pPr>
    </w:p>
    <w:p w14:paraId="413EA384" w14:textId="77777777" w:rsidR="0079716B" w:rsidRPr="00224244" w:rsidRDefault="0079716B" w:rsidP="0079716B">
      <w:pPr>
        <w:pStyle w:val="Doc-text2"/>
      </w:pPr>
    </w:p>
    <w:p w14:paraId="1B13D74C" w14:textId="10956BBF" w:rsidR="0079716B" w:rsidRPr="00224244" w:rsidRDefault="00C00E88" w:rsidP="0079716B">
      <w:pPr>
        <w:pStyle w:val="Doc-title"/>
      </w:pPr>
      <w:hyperlink r:id="rId3402" w:history="1">
        <w:r w:rsidR="00EB1908">
          <w:rPr>
            <w:rStyle w:val="Hyperlink"/>
          </w:rPr>
          <w:t>R2-2005350</w:t>
        </w:r>
      </w:hyperlink>
      <w:r w:rsidR="0079716B" w:rsidRPr="00224244">
        <w:tab/>
        <w:t>[Z263] Discussion on UE configuration release in RRC re-establishment</w:t>
      </w:r>
      <w:r w:rsidR="0079716B" w:rsidRPr="00224244">
        <w:tab/>
        <w:t>ZTE Corporation, Sanechips</w:t>
      </w:r>
      <w:r w:rsidR="0079716B" w:rsidRPr="00224244">
        <w:tab/>
        <w:t>discussion</w:t>
      </w:r>
      <w:r w:rsidR="0079716B" w:rsidRPr="00224244">
        <w:tab/>
        <w:t>Rel-16</w:t>
      </w:r>
      <w:r w:rsidR="0079716B" w:rsidRPr="00224244">
        <w:tab/>
        <w:t>LTE_feMob-Core</w:t>
      </w:r>
    </w:p>
    <w:p w14:paraId="63373801" w14:textId="77777777" w:rsidR="0079716B" w:rsidRPr="00224244" w:rsidRDefault="0079716B" w:rsidP="0079716B">
      <w:pPr>
        <w:pStyle w:val="Doc-text2"/>
        <w:rPr>
          <w:i/>
          <w:iCs/>
        </w:rPr>
      </w:pPr>
    </w:p>
    <w:p w14:paraId="586C5D72" w14:textId="77777777" w:rsidR="0079716B" w:rsidRPr="00224244" w:rsidRDefault="0079716B" w:rsidP="0079716B">
      <w:pPr>
        <w:pStyle w:val="Doc-text2"/>
        <w:rPr>
          <w:b/>
          <w:bCs/>
        </w:rPr>
      </w:pPr>
      <w:r w:rsidRPr="00224244">
        <w:rPr>
          <w:b/>
          <w:bCs/>
        </w:rPr>
        <w:t>Discussion</w:t>
      </w:r>
    </w:p>
    <w:p w14:paraId="5049CB82" w14:textId="77777777" w:rsidR="0079716B" w:rsidRPr="00224244" w:rsidRDefault="0079716B" w:rsidP="0079716B">
      <w:pPr>
        <w:pStyle w:val="Doc-text2"/>
        <w:rPr>
          <w:i/>
          <w:iCs/>
        </w:rPr>
      </w:pPr>
      <w:r w:rsidRPr="00224244">
        <w:rPr>
          <w:i/>
          <w:iCs/>
        </w:rPr>
        <w:t>Observation 1: According to the current RRC CR, the UE shall perform MR-DC release and release some configured UE configuration (e.g. uplinkDataCompression, UE configuration included in RadioResourceConfigDedicated and UE configuration included in otherConfig except for delayBudgetReportingConfig and overheatingAssistanceConfig) upon initiation of RRC re-establishment, if the UE is not configured with conditionalReconfiguration.</w:t>
      </w:r>
    </w:p>
    <w:p w14:paraId="3A11260D" w14:textId="77777777" w:rsidR="0079716B" w:rsidRPr="00224244" w:rsidRDefault="0079716B" w:rsidP="0079716B">
      <w:pPr>
        <w:pStyle w:val="Doc-text2"/>
        <w:rPr>
          <w:i/>
          <w:iCs/>
        </w:rPr>
      </w:pPr>
      <w:r w:rsidRPr="00224244">
        <w:rPr>
          <w:i/>
          <w:iCs/>
        </w:rPr>
        <w:t>Observation 2: In case the UE selects a CHO candidate cell whose matching configuration includes the SCG delta configuration, releasing the SCG configuration upon initiation of RRC re-establishment may cause the reconfiguration failure when applying the stored CHO configuration.</w:t>
      </w:r>
    </w:p>
    <w:p w14:paraId="3EED82CF" w14:textId="77777777" w:rsidR="0079716B" w:rsidRPr="00224244" w:rsidRDefault="0079716B" w:rsidP="0079716B">
      <w:pPr>
        <w:pStyle w:val="Doc-text2"/>
        <w:rPr>
          <w:i/>
          <w:iCs/>
        </w:rPr>
      </w:pPr>
      <w:r w:rsidRPr="00224244">
        <w:rPr>
          <w:i/>
          <w:iCs/>
        </w:rPr>
        <w:t>Observation 3: Similar to delayBudgetReportingConfig and overheatingAssistanceConfig, releasing UE configuration included in otherConfig, RadioResourceConfigDedicated, and uplinkDataCompression during the RRC re-establishment initiation phase may cause the mismatching of configuration between the UE side and the target side if the UE selects a CHO candidate cell.</w:t>
      </w:r>
    </w:p>
    <w:p w14:paraId="38C020FB" w14:textId="77777777" w:rsidR="0079716B" w:rsidRPr="00224244" w:rsidRDefault="0079716B" w:rsidP="0079716B">
      <w:pPr>
        <w:pStyle w:val="Doc-text2"/>
        <w:rPr>
          <w:i/>
          <w:iCs/>
        </w:rPr>
      </w:pPr>
      <w:r w:rsidRPr="00224244">
        <w:rPr>
          <w:i/>
          <w:iCs/>
        </w:rPr>
        <w:t>Proposal 1: The UE does not perform MR-DC release and does not release UE configuration if the UE was configured with conditionalReconfiguration and the selected cell during re-establishment is a CHO candidate cell.</w:t>
      </w:r>
    </w:p>
    <w:p w14:paraId="3DBE1899" w14:textId="77777777" w:rsidR="0079716B" w:rsidRPr="00224244" w:rsidRDefault="0079716B" w:rsidP="0079716B">
      <w:pPr>
        <w:pStyle w:val="Doc-text2"/>
        <w:rPr>
          <w:i/>
          <w:iCs/>
        </w:rPr>
      </w:pPr>
      <w:r w:rsidRPr="00224244">
        <w:rPr>
          <w:i/>
          <w:iCs/>
        </w:rPr>
        <w:t>Proposal 2: Remove the description about release of UE configuration upon initiation of RRC re-establishment in section 5.3.7.2, and then capture the corresponding description in section 5.3.7.3 in case the selected cell is not a CHO candidate cell.</w:t>
      </w:r>
    </w:p>
    <w:p w14:paraId="40C27023" w14:textId="77777777" w:rsidR="0079716B" w:rsidRPr="00224244" w:rsidRDefault="0079716B" w:rsidP="0079716B">
      <w:pPr>
        <w:pStyle w:val="Doc-text2"/>
        <w:rPr>
          <w:i/>
          <w:iCs/>
        </w:rPr>
      </w:pPr>
    </w:p>
    <w:p w14:paraId="7E54BE49" w14:textId="77777777" w:rsidR="0079716B" w:rsidRPr="00224244" w:rsidRDefault="0079716B" w:rsidP="0079716B">
      <w:pPr>
        <w:pStyle w:val="Doc-text2"/>
      </w:pPr>
      <w:r w:rsidRPr="00224244">
        <w:t>-</w:t>
      </w:r>
      <w:r w:rsidRPr="00224244">
        <w:tab/>
        <w:t>ZTE thinks we agreed this for NR but not for LTE. Intel agreesd with P1. Ericsson and Nokia also agrees. Samsung thinks we have more release cases in LTE than in NR. So wonders if this is sufficient? ZTE thinks we have some other configurations that are not released in NR Rel-16. So could keep also them.</w:t>
      </w:r>
    </w:p>
    <w:p w14:paraId="1414F2FA" w14:textId="77777777" w:rsidR="0079716B" w:rsidRPr="00224244" w:rsidRDefault="0079716B" w:rsidP="0079716B">
      <w:pPr>
        <w:pStyle w:val="Doc-text2"/>
      </w:pPr>
      <w:r w:rsidRPr="00224244">
        <w:t>-</w:t>
      </w:r>
      <w:r w:rsidRPr="00224244">
        <w:tab/>
        <w:t>Intel thinks we agreed not to do P2.</w:t>
      </w:r>
    </w:p>
    <w:p w14:paraId="02BA2F6D" w14:textId="77777777" w:rsidR="0079716B" w:rsidRPr="00224244" w:rsidRDefault="0079716B" w:rsidP="0079716B">
      <w:pPr>
        <w:pStyle w:val="Doc-text2"/>
      </w:pPr>
      <w:r w:rsidRPr="00224244">
        <w:t>-</w:t>
      </w:r>
      <w:r w:rsidRPr="00224244">
        <w:tab/>
        <w:t>LGE thinks we don’t allow SCG configuration in CHO. QC thinks we do and this is not changing that.</w:t>
      </w:r>
    </w:p>
    <w:p w14:paraId="3BBA0A77" w14:textId="77777777" w:rsidR="0079716B" w:rsidRPr="00224244" w:rsidRDefault="0079716B" w:rsidP="0079716B">
      <w:pPr>
        <w:pStyle w:val="Doc-text2"/>
      </w:pPr>
    </w:p>
    <w:p w14:paraId="6B3054F7"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rPr>
          <w:b/>
          <w:bCs/>
        </w:rPr>
      </w:pPr>
      <w:r w:rsidRPr="00224244">
        <w:rPr>
          <w:b/>
          <w:bCs/>
        </w:rPr>
        <w:t>Agreement</w:t>
      </w:r>
    </w:p>
    <w:p w14:paraId="3838817D"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p>
    <w:p w14:paraId="6ACC78B1"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1</w:t>
      </w:r>
      <w:r w:rsidRPr="00224244">
        <w:tab/>
        <w:t>The UE does not perform MR-DC release and does not release UE configuration if the UE was configured with conditionalReconfiguration and the selected cell during re-establishment is a CHO candidate cell.</w:t>
      </w:r>
    </w:p>
    <w:p w14:paraId="413F07CD"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2</w:t>
      </w:r>
      <w:r w:rsidRPr="00224244">
        <w:tab/>
        <w:t>Apply the same criteria as in 1 for also other configurations in LTE to ensure delta signalling works. This can be done during CR implementation.</w:t>
      </w:r>
    </w:p>
    <w:p w14:paraId="2A1B13B9" w14:textId="77777777" w:rsidR="0079716B" w:rsidRPr="00224244" w:rsidRDefault="0079716B" w:rsidP="0079716B">
      <w:pPr>
        <w:pStyle w:val="Doc-text2"/>
      </w:pPr>
    </w:p>
    <w:p w14:paraId="6BD06849" w14:textId="77777777" w:rsidR="0079716B" w:rsidRPr="00224244" w:rsidRDefault="0079716B" w:rsidP="0079716B">
      <w:pPr>
        <w:pStyle w:val="Heading3"/>
      </w:pPr>
      <w:bookmarkStart w:id="652" w:name="_Toc44503756"/>
      <w:bookmarkStart w:id="653" w:name="_Toc48490032"/>
      <w:r w:rsidRPr="00224244">
        <w:t>7.3.5</w:t>
      </w:r>
      <w:r w:rsidRPr="00224244">
        <w:tab/>
        <w:t>Other</w:t>
      </w:r>
      <w:bookmarkEnd w:id="652"/>
      <w:bookmarkEnd w:id="653"/>
    </w:p>
    <w:p w14:paraId="353DAEAF" w14:textId="77777777" w:rsidR="0079716B" w:rsidRPr="00224244" w:rsidRDefault="0079716B" w:rsidP="0079716B">
      <w:pPr>
        <w:pStyle w:val="Comments"/>
      </w:pPr>
      <w:r w:rsidRPr="00224244">
        <w:t>Only corrections not fitting other agenda items.</w:t>
      </w:r>
    </w:p>
    <w:p w14:paraId="1A633449" w14:textId="77777777" w:rsidR="0079716B" w:rsidRPr="00224244" w:rsidRDefault="0079716B" w:rsidP="0079716B">
      <w:pPr>
        <w:pStyle w:val="Comments"/>
      </w:pPr>
      <w:r w:rsidRPr="00224244">
        <w:t xml:space="preserve">Including CHO aspects that are LTE-specific without equivalent NR impacts: Do not use this AI for any item that can be discussed jointly for LTE and NR - Contributions on conditional handover that apply for both LTE and NR are treated jointly in under 6.9.3. </w:t>
      </w:r>
    </w:p>
    <w:p w14:paraId="6AD99DA6" w14:textId="77777777" w:rsidR="0079716B" w:rsidRPr="00224244" w:rsidRDefault="0079716B" w:rsidP="0079716B">
      <w:pPr>
        <w:pStyle w:val="Comments"/>
      </w:pPr>
      <w:r w:rsidRPr="00224244">
        <w:t>Tdoc Limitation per company: 1 tdoc.</w:t>
      </w:r>
    </w:p>
    <w:p w14:paraId="3981CDEF" w14:textId="77777777" w:rsidR="0079716B" w:rsidRPr="00224244" w:rsidRDefault="0079716B" w:rsidP="0079716B"/>
    <w:p w14:paraId="43C62191" w14:textId="77777777" w:rsidR="0079716B" w:rsidRPr="00224244" w:rsidRDefault="0079716B" w:rsidP="0079716B">
      <w:pPr>
        <w:pStyle w:val="BoldComments"/>
      </w:pPr>
      <w:bookmarkStart w:id="654" w:name="_Toc48490033"/>
      <w:r w:rsidRPr="00224244">
        <w:t>By Web Conf (Wednesday June 10</w:t>
      </w:r>
      <w:r w:rsidRPr="00224244">
        <w:rPr>
          <w:vertAlign w:val="superscript"/>
        </w:rPr>
        <w:t>th</w:t>
      </w:r>
      <w:r w:rsidRPr="00224244">
        <w:t>)</w:t>
      </w:r>
      <w:bookmarkEnd w:id="654"/>
    </w:p>
    <w:p w14:paraId="2302860E" w14:textId="0FDCC57F" w:rsidR="0079716B" w:rsidRPr="00224244" w:rsidRDefault="00C00E88" w:rsidP="0079716B">
      <w:pPr>
        <w:pStyle w:val="Doc-title"/>
      </w:pPr>
      <w:hyperlink r:id="rId3403" w:history="1">
        <w:r w:rsidR="00EB1908">
          <w:rPr>
            <w:rStyle w:val="Hyperlink"/>
          </w:rPr>
          <w:t>R2-2004692</w:t>
        </w:r>
      </w:hyperlink>
      <w:r w:rsidR="0079716B" w:rsidRPr="00224244">
        <w:tab/>
        <w:t>Power coordination at DAPS HO in LTE</w:t>
      </w:r>
      <w:r w:rsidR="0079716B" w:rsidRPr="00224244">
        <w:tab/>
        <w:t>Ericsson</w:t>
      </w:r>
      <w:r w:rsidR="0079716B" w:rsidRPr="00224244">
        <w:tab/>
        <w:t>discussion</w:t>
      </w:r>
      <w:r w:rsidR="0079716B" w:rsidRPr="00224244">
        <w:tab/>
        <w:t>Rel-16</w:t>
      </w:r>
      <w:r w:rsidR="0079716B" w:rsidRPr="00224244">
        <w:tab/>
        <w:t>LTE_feMob-Core</w:t>
      </w:r>
    </w:p>
    <w:p w14:paraId="32DD7A6A" w14:textId="77777777" w:rsidR="0079716B" w:rsidRPr="00224244" w:rsidRDefault="0079716B" w:rsidP="0079716B">
      <w:pPr>
        <w:pStyle w:val="Doc-text2"/>
      </w:pPr>
    </w:p>
    <w:p w14:paraId="75ADF83D" w14:textId="77777777" w:rsidR="0079716B" w:rsidRPr="00224244" w:rsidRDefault="0079716B" w:rsidP="0079716B">
      <w:pPr>
        <w:pStyle w:val="Doc-text2"/>
        <w:rPr>
          <w:b/>
          <w:bCs/>
        </w:rPr>
      </w:pPr>
      <w:r w:rsidRPr="00224244">
        <w:rPr>
          <w:b/>
          <w:bCs/>
        </w:rPr>
        <w:t>Discussion</w:t>
      </w:r>
    </w:p>
    <w:p w14:paraId="2E194428" w14:textId="77777777" w:rsidR="0079716B" w:rsidRPr="00224244" w:rsidRDefault="0079716B" w:rsidP="0079716B">
      <w:pPr>
        <w:pStyle w:val="Doc-text2"/>
        <w:rPr>
          <w:i/>
          <w:iCs/>
        </w:rPr>
      </w:pPr>
      <w:r w:rsidRPr="00224244">
        <w:rPr>
          <w:i/>
          <w:iCs/>
        </w:rPr>
        <w:t>Observation 1</w:t>
      </w:r>
      <w:r w:rsidRPr="00224244">
        <w:rPr>
          <w:i/>
          <w:iCs/>
        </w:rPr>
        <w:tab/>
        <w:t>RAN1 are not working on DAPS HO for LTE in Rel-16. DAPS HO is thus not specified in TS 36.213.</w:t>
      </w:r>
    </w:p>
    <w:p w14:paraId="1A588016" w14:textId="77777777" w:rsidR="0079716B" w:rsidRPr="00224244" w:rsidRDefault="0079716B" w:rsidP="0079716B">
      <w:pPr>
        <w:pStyle w:val="Doc-text2"/>
        <w:rPr>
          <w:i/>
          <w:iCs/>
        </w:rPr>
      </w:pPr>
      <w:r w:rsidRPr="00224244">
        <w:rPr>
          <w:i/>
          <w:iCs/>
        </w:rPr>
        <w:t>Proposal 1</w:t>
      </w:r>
      <w:r w:rsidRPr="00224244">
        <w:rPr>
          <w:i/>
          <w:iCs/>
        </w:rPr>
        <w:tab/>
        <w:t>No power coordination information parameters should be specified for DAPS handover in 36.331 (in Rel-16).</w:t>
      </w:r>
    </w:p>
    <w:p w14:paraId="50367F64" w14:textId="77777777" w:rsidR="0079716B" w:rsidRPr="00224244" w:rsidRDefault="0079716B" w:rsidP="0079716B">
      <w:pPr>
        <w:pStyle w:val="Doc-text2"/>
        <w:rPr>
          <w:i/>
          <w:iCs/>
        </w:rPr>
      </w:pPr>
      <w:r w:rsidRPr="00224244">
        <w:rPr>
          <w:i/>
          <w:iCs/>
        </w:rPr>
        <w:t>Proposal 2</w:t>
      </w:r>
      <w:r w:rsidRPr="00224244">
        <w:rPr>
          <w:i/>
          <w:iCs/>
        </w:rPr>
        <w:tab/>
        <w:t>No capability for uplink power sharing at DAPS handover should be specified in 36.306 (in Rel-16).</w:t>
      </w:r>
    </w:p>
    <w:p w14:paraId="55C21065" w14:textId="77777777" w:rsidR="0079716B" w:rsidRPr="00224244" w:rsidRDefault="0079716B" w:rsidP="0079716B">
      <w:pPr>
        <w:pStyle w:val="Doc-text2"/>
        <w:rPr>
          <w:i/>
          <w:iCs/>
        </w:rPr>
      </w:pPr>
      <w:r w:rsidRPr="00224244">
        <w:rPr>
          <w:i/>
          <w:iCs/>
        </w:rPr>
        <w:lastRenderedPageBreak/>
        <w:t>Proposal 3</w:t>
      </w:r>
      <w:r w:rsidRPr="00224244">
        <w:rPr>
          <w:i/>
          <w:iCs/>
        </w:rPr>
        <w:tab/>
        <w:t>In case of overlapping UL transmissions at DAPS handover in LTE, the UE shall only transmit in the target cell.</w:t>
      </w:r>
    </w:p>
    <w:p w14:paraId="10FBD035" w14:textId="77777777" w:rsidR="0079716B" w:rsidRPr="00224244" w:rsidRDefault="0079716B" w:rsidP="0079716B">
      <w:pPr>
        <w:pStyle w:val="Doc-text2"/>
      </w:pPr>
    </w:p>
    <w:p w14:paraId="276F28BE" w14:textId="77777777" w:rsidR="0079716B" w:rsidRPr="00224244" w:rsidRDefault="0079716B" w:rsidP="0079716B">
      <w:pPr>
        <w:pStyle w:val="Doc-text2"/>
      </w:pPr>
      <w:r w:rsidRPr="00224244">
        <w:t>-</w:t>
      </w:r>
      <w:r w:rsidRPr="00224244">
        <w:tab/>
        <w:t>Ericsson would be happy to have power coordination but RAN1 hasn’t defined that. QC thinks we shouldn’t revisit earlier agreements. RAN1 only allowed semi-static power sharing for LTE DAPS. China Telecom is fine with QC proposal but this would require RAN1 CR.</w:t>
      </w:r>
    </w:p>
    <w:p w14:paraId="6E7AD04C" w14:textId="77777777" w:rsidR="0079716B" w:rsidRPr="00224244" w:rsidRDefault="0079716B" w:rsidP="0079716B">
      <w:pPr>
        <w:pStyle w:val="Doc-text2"/>
      </w:pPr>
      <w:r w:rsidRPr="00224244">
        <w:t>-</w:t>
      </w:r>
      <w:r w:rsidRPr="00224244">
        <w:tab/>
        <w:t>QC clarifies that RAN1 doesn’t support dynamic but semi-static is supported. Thinks P3 is agreed in RAN1 but was not captured in specification.</w:t>
      </w:r>
    </w:p>
    <w:p w14:paraId="7895D430" w14:textId="77777777" w:rsidR="0079716B" w:rsidRPr="00224244" w:rsidRDefault="0079716B" w:rsidP="0079716B">
      <w:pPr>
        <w:pStyle w:val="Doc-text2"/>
      </w:pPr>
      <w:r w:rsidRPr="00224244">
        <w:t>-</w:t>
      </w:r>
      <w:r w:rsidRPr="00224244">
        <w:tab/>
        <w:t>Ericsson thinks we can’t add parameters for something that’s not in RAN2 specifications. Intel agrees. China Telecom thinks some power sharing capabilities for simultaneous UL transmission feature group is still needed.</w:t>
      </w:r>
    </w:p>
    <w:p w14:paraId="26FA3AE3" w14:textId="77777777" w:rsidR="0079716B" w:rsidRPr="00224244" w:rsidRDefault="0079716B" w:rsidP="0079716B">
      <w:pPr>
        <w:pStyle w:val="Doc-text2"/>
      </w:pPr>
      <w:r w:rsidRPr="00224244">
        <w:t>-</w:t>
      </w:r>
      <w:r w:rsidRPr="00224244">
        <w:tab/>
        <w:t>QC wonders if we still allow power sharing. Dual UL should still work. Ericsson agrees.</w:t>
      </w:r>
    </w:p>
    <w:p w14:paraId="68B1DD45" w14:textId="77777777" w:rsidR="0079716B" w:rsidRPr="00224244" w:rsidRDefault="0079716B" w:rsidP="0079716B">
      <w:pPr>
        <w:pStyle w:val="Doc-text2"/>
      </w:pPr>
    </w:p>
    <w:p w14:paraId="0A8292DC"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Agreements</w:t>
      </w:r>
    </w:p>
    <w:p w14:paraId="4E48BFE3"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p>
    <w:p w14:paraId="57F6499F"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1</w:t>
      </w:r>
      <w:r w:rsidRPr="00224244">
        <w:tab/>
        <w:t>No power coordination information parameters are specified for DAPS handover in 36.331 for now since RAN1 hasn’t specified anything for LTE DAPS. We can specify power coordination once we get RAN1 clarification. No change to previous agreements (e.g. power sharing for simultaneous UL transmission during DAPS must still work).</w:t>
      </w:r>
    </w:p>
    <w:p w14:paraId="1E7330A8" w14:textId="77777777" w:rsidR="0079716B" w:rsidRPr="00224244" w:rsidRDefault="0079716B" w:rsidP="0079716B">
      <w:pPr>
        <w:pStyle w:val="Doc-text2"/>
      </w:pPr>
    </w:p>
    <w:p w14:paraId="441E52FB" w14:textId="77777777" w:rsidR="0079716B" w:rsidRPr="00224244" w:rsidRDefault="0079716B" w:rsidP="00F66276">
      <w:pPr>
        <w:pStyle w:val="Doc-text2"/>
        <w:numPr>
          <w:ilvl w:val="2"/>
          <w:numId w:val="29"/>
        </w:numPr>
        <w:overflowPunct/>
        <w:autoSpaceDE/>
        <w:autoSpaceDN/>
        <w:adjustRightInd/>
        <w:textAlignment w:val="auto"/>
      </w:pPr>
      <w:r w:rsidRPr="00224244">
        <w:t xml:space="preserve">Send LS to RAN1 to indicate previous RAN2 agreement and ask how RAN1 has specified dual UL handling. </w:t>
      </w:r>
    </w:p>
    <w:p w14:paraId="5A6238A1" w14:textId="77777777" w:rsidR="0079716B" w:rsidRPr="00224244" w:rsidRDefault="0079716B" w:rsidP="0079716B">
      <w:pPr>
        <w:pStyle w:val="Doc-text2"/>
      </w:pPr>
    </w:p>
    <w:p w14:paraId="05236357" w14:textId="5DDACDF4" w:rsidR="0079716B" w:rsidRPr="00224244" w:rsidRDefault="0079716B" w:rsidP="0079716B">
      <w:pPr>
        <w:pStyle w:val="EmailDiscussion"/>
        <w:tabs>
          <w:tab w:val="clear" w:pos="1710"/>
          <w:tab w:val="num" w:pos="1619"/>
        </w:tabs>
        <w:overflowPunct/>
        <w:autoSpaceDE/>
        <w:autoSpaceDN/>
        <w:adjustRightInd/>
        <w:spacing w:before="40"/>
        <w:ind w:left="1619" w:hanging="360"/>
        <w:textAlignment w:val="auto"/>
      </w:pPr>
      <w:r w:rsidRPr="00224244">
        <w:t>[Post110e][</w:t>
      </w:r>
      <w:r w:rsidR="007379C9" w:rsidRPr="00224244">
        <w:t>253</w:t>
      </w:r>
      <w:r w:rsidRPr="00224244">
        <w:t>][LTE MOB] LS to RAN1 on power sharing (Ericsson)</w:t>
      </w:r>
    </w:p>
    <w:p w14:paraId="39A6B4D5" w14:textId="77777777" w:rsidR="0079716B" w:rsidRPr="00224244" w:rsidRDefault="0079716B" w:rsidP="0079716B">
      <w:pPr>
        <w:pStyle w:val="EmailDiscussion2"/>
      </w:pPr>
      <w:r w:rsidRPr="00224244">
        <w:tab/>
        <w:t>Indicate previous RAN2 agreement in LTE power sharing and ask how RAN1 has specified dual UL handling.</w:t>
      </w:r>
    </w:p>
    <w:p w14:paraId="4B741A02" w14:textId="77777777" w:rsidR="0079716B" w:rsidRPr="00224244" w:rsidRDefault="0079716B" w:rsidP="0079716B">
      <w:pPr>
        <w:pStyle w:val="EmailDiscussion2"/>
      </w:pPr>
      <w:r w:rsidRPr="00224244">
        <w:tab/>
        <w:t>Intended outcome: Agreed LS to RAN1</w:t>
      </w:r>
    </w:p>
    <w:p w14:paraId="40169545" w14:textId="77777777" w:rsidR="0079716B" w:rsidRPr="00224244" w:rsidRDefault="0079716B" w:rsidP="0079716B">
      <w:pPr>
        <w:pStyle w:val="EmailDiscussion2"/>
      </w:pPr>
      <w:r w:rsidRPr="00224244">
        <w:tab/>
        <w:t>Deadline: Short (2 weeks)</w:t>
      </w:r>
    </w:p>
    <w:p w14:paraId="54308EBA" w14:textId="4FB27E0F" w:rsidR="007379C9" w:rsidRPr="00224244" w:rsidRDefault="007379C9" w:rsidP="007379C9">
      <w:pPr>
        <w:pStyle w:val="EmailDiscussion2"/>
      </w:pPr>
      <w:r w:rsidRPr="00224244">
        <w:t xml:space="preserve">=&gt; Approved in </w:t>
      </w:r>
      <w:hyperlink r:id="rId3404" w:history="1">
        <w:r w:rsidR="00EB1908">
          <w:rPr>
            <w:rStyle w:val="Hyperlink"/>
          </w:rPr>
          <w:t>R2-2006377</w:t>
        </w:r>
      </w:hyperlink>
    </w:p>
    <w:p w14:paraId="0B4A3089" w14:textId="77777777" w:rsidR="0079716B" w:rsidRPr="00224244" w:rsidRDefault="0079716B" w:rsidP="0079716B">
      <w:pPr>
        <w:pStyle w:val="Doc-text2"/>
      </w:pPr>
    </w:p>
    <w:p w14:paraId="4C115BA4" w14:textId="4F61F34F" w:rsidR="007379C9" w:rsidRPr="00224244" w:rsidRDefault="00C00E88" w:rsidP="007379C9">
      <w:pPr>
        <w:pStyle w:val="Doc-title"/>
      </w:pPr>
      <w:hyperlink r:id="rId3405" w:history="1">
        <w:r w:rsidR="00EB1908">
          <w:rPr>
            <w:rStyle w:val="Hyperlink"/>
          </w:rPr>
          <w:t>R2-2006377</w:t>
        </w:r>
      </w:hyperlink>
      <w:r w:rsidR="007379C9" w:rsidRPr="00224244">
        <w:tab/>
        <w:t>LS on power sharing for LTE Mobility Enhancements</w:t>
      </w:r>
      <w:r w:rsidR="007379C9" w:rsidRPr="00224244">
        <w:tab/>
        <w:t>RAN2</w:t>
      </w:r>
      <w:r w:rsidR="007379C9" w:rsidRPr="00224244">
        <w:tab/>
        <w:t>LS out</w:t>
      </w:r>
      <w:r w:rsidR="007379C9" w:rsidRPr="00224244">
        <w:tab/>
        <w:t>Rel-16</w:t>
      </w:r>
      <w:r w:rsidR="007379C9" w:rsidRPr="00224244">
        <w:tab/>
        <w:t>LTE_feMob-Core</w:t>
      </w:r>
      <w:r w:rsidR="007379C9" w:rsidRPr="00224244">
        <w:tab/>
        <w:t>To:RAN1</w:t>
      </w:r>
    </w:p>
    <w:p w14:paraId="3834B583" w14:textId="721B4C5C" w:rsidR="0079716B" w:rsidRPr="00224244" w:rsidRDefault="007379C9" w:rsidP="0079716B">
      <w:pPr>
        <w:pStyle w:val="Doc-text2"/>
      </w:pPr>
      <w:r w:rsidRPr="00224244">
        <w:t>=&gt; Approved</w:t>
      </w:r>
    </w:p>
    <w:p w14:paraId="1C4D51D8" w14:textId="77777777" w:rsidR="007379C9" w:rsidRPr="00224244" w:rsidRDefault="007379C9" w:rsidP="0079716B">
      <w:pPr>
        <w:pStyle w:val="Doc-text2"/>
      </w:pPr>
    </w:p>
    <w:p w14:paraId="59242FD7" w14:textId="60546762" w:rsidR="0079716B" w:rsidRPr="00224244" w:rsidRDefault="00C00E88" w:rsidP="0079716B">
      <w:pPr>
        <w:pStyle w:val="Doc-title"/>
      </w:pPr>
      <w:hyperlink r:id="rId3406" w:history="1">
        <w:r w:rsidR="00EB1908">
          <w:rPr>
            <w:rStyle w:val="Hyperlink"/>
          </w:rPr>
          <w:t>R2-2005384</w:t>
        </w:r>
      </w:hyperlink>
      <w:r w:rsidR="0079716B" w:rsidRPr="00224244">
        <w:tab/>
        <w:t>Discussion on LTE specific CHO issues</w:t>
      </w:r>
      <w:r w:rsidR="0079716B" w:rsidRPr="00224244">
        <w:tab/>
        <w:t>Huawei, HiSilicon</w:t>
      </w:r>
      <w:r w:rsidR="0079716B" w:rsidRPr="00224244">
        <w:tab/>
        <w:t>discussion</w:t>
      </w:r>
      <w:r w:rsidR="0079716B" w:rsidRPr="00224244">
        <w:tab/>
        <w:t>Rel-16</w:t>
      </w:r>
      <w:r w:rsidR="0079716B" w:rsidRPr="00224244">
        <w:tab/>
        <w:t>LTE_feMob-Core</w:t>
      </w:r>
    </w:p>
    <w:p w14:paraId="5C4C2F5C" w14:textId="77777777" w:rsidR="0079716B" w:rsidRPr="00224244" w:rsidRDefault="0079716B" w:rsidP="0079716B">
      <w:pPr>
        <w:pStyle w:val="Doc-text2"/>
        <w:rPr>
          <w:i/>
          <w:iCs/>
        </w:rPr>
      </w:pPr>
    </w:p>
    <w:p w14:paraId="71C1B79B" w14:textId="77777777" w:rsidR="0079716B" w:rsidRPr="00224244" w:rsidRDefault="0079716B" w:rsidP="0079716B">
      <w:pPr>
        <w:pStyle w:val="Doc-text2"/>
        <w:rPr>
          <w:b/>
          <w:bCs/>
        </w:rPr>
      </w:pPr>
      <w:r w:rsidRPr="00224244">
        <w:rPr>
          <w:b/>
          <w:bCs/>
        </w:rPr>
        <w:t>Discussion</w:t>
      </w:r>
    </w:p>
    <w:p w14:paraId="2FADB7AF" w14:textId="77777777" w:rsidR="0079716B" w:rsidRPr="00224244" w:rsidRDefault="0079716B" w:rsidP="0079716B">
      <w:pPr>
        <w:pStyle w:val="Doc-text2"/>
        <w:rPr>
          <w:i/>
          <w:iCs/>
        </w:rPr>
      </w:pPr>
      <w:r w:rsidRPr="00224244">
        <w:rPr>
          <w:i/>
          <w:iCs/>
        </w:rPr>
        <w:t>Proposal: It is proposed to agree on the following clarification to TS 36.300 so that LTE CHO is not supported in LTE-5GC:</w:t>
      </w:r>
    </w:p>
    <w:p w14:paraId="366C9083" w14:textId="77777777" w:rsidR="0079716B" w:rsidRPr="00224244" w:rsidRDefault="0079716B" w:rsidP="0079716B">
      <w:pPr>
        <w:pStyle w:val="Doc-text2"/>
        <w:rPr>
          <w:i/>
          <w:iCs/>
        </w:rPr>
      </w:pPr>
      <w:r w:rsidRPr="00224244">
        <w:rPr>
          <w:i/>
          <w:iCs/>
        </w:rPr>
        <w:t>In the text and figure(s) in the following clauses (except for 10.1.2.1a), intra-E-UTRA HO description is applicable for both intra-EPC and intra-5GC cases.</w:t>
      </w:r>
    </w:p>
    <w:p w14:paraId="7DF0C68E"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Postponed (not treated due to lack of time, non-critical)</w:t>
      </w:r>
    </w:p>
    <w:p w14:paraId="2CAEAA52" w14:textId="50F589D4" w:rsidR="00541AFB" w:rsidRPr="00224244" w:rsidRDefault="00541AFB" w:rsidP="00541AFB">
      <w:pPr>
        <w:pStyle w:val="Doc-text2"/>
      </w:pPr>
    </w:p>
    <w:p w14:paraId="76B56F64" w14:textId="77777777" w:rsidR="007379C9" w:rsidRPr="00224244" w:rsidRDefault="007379C9" w:rsidP="00541AFB">
      <w:pPr>
        <w:pStyle w:val="Doc-text2"/>
      </w:pPr>
    </w:p>
    <w:p w14:paraId="43C8E57A" w14:textId="77777777" w:rsidR="00541AFB" w:rsidRPr="00224244" w:rsidRDefault="00541AFB" w:rsidP="00541AFB">
      <w:pPr>
        <w:pStyle w:val="Heading2"/>
      </w:pPr>
      <w:bookmarkStart w:id="655" w:name="_Toc44503757"/>
      <w:bookmarkStart w:id="656" w:name="_Toc48490034"/>
      <w:r w:rsidRPr="00224244">
        <w:t>7.4</w:t>
      </w:r>
      <w:r w:rsidRPr="00224244">
        <w:tab/>
        <w:t>Further performance enhancement for LTE in high speed scenario</w:t>
      </w:r>
      <w:bookmarkEnd w:id="655"/>
      <w:bookmarkEnd w:id="656"/>
    </w:p>
    <w:p w14:paraId="0D18636C" w14:textId="77777777" w:rsidR="00541AFB" w:rsidRPr="00224244" w:rsidRDefault="00541AFB" w:rsidP="00541AFB">
      <w:pPr>
        <w:pStyle w:val="Comments"/>
      </w:pPr>
      <w:r w:rsidRPr="00224244">
        <w:t>(LTE_high_speed_enh2-Core; leading WG: RAN4; REL-16; started: Jun 18; target; Sep 19; WID: RP-181482)</w:t>
      </w:r>
    </w:p>
    <w:p w14:paraId="7BAAE180" w14:textId="77777777" w:rsidR="00541AFB" w:rsidRPr="00224244" w:rsidRDefault="00541AFB" w:rsidP="00541AFB">
      <w:pPr>
        <w:pStyle w:val="Comments"/>
      </w:pPr>
      <w:r w:rsidRPr="00224244">
        <w:t>Including documents related to WI-specific ASN.1 review issues.</w:t>
      </w:r>
    </w:p>
    <w:p w14:paraId="6599DF56" w14:textId="77777777" w:rsidR="00541AFB" w:rsidRPr="00224244" w:rsidRDefault="00541AFB" w:rsidP="00541AFB">
      <w:pPr>
        <w:pStyle w:val="Comments"/>
      </w:pPr>
      <w:r w:rsidRPr="00224244">
        <w:t>A web conference may be used for handling some of the discussions in this agenda item.</w:t>
      </w:r>
    </w:p>
    <w:p w14:paraId="5B19DF8D" w14:textId="77777777" w:rsidR="00541AFB" w:rsidRPr="00224244" w:rsidRDefault="00541AFB" w:rsidP="00541AFB">
      <w:pPr>
        <w:pStyle w:val="Heading2"/>
      </w:pPr>
      <w:bookmarkStart w:id="657" w:name="_Toc44503758"/>
      <w:bookmarkStart w:id="658" w:name="_Toc48490035"/>
      <w:r w:rsidRPr="00224244">
        <w:t>7.5</w:t>
      </w:r>
      <w:r w:rsidRPr="00224244">
        <w:tab/>
        <w:t>Other LTE Rel-16 WIs</w:t>
      </w:r>
      <w:bookmarkEnd w:id="657"/>
      <w:bookmarkEnd w:id="658"/>
    </w:p>
    <w:p w14:paraId="0AA200FD" w14:textId="77777777" w:rsidR="00541AFB" w:rsidRPr="00224244" w:rsidRDefault="00541AFB" w:rsidP="00541AFB">
      <w:pPr>
        <w:pStyle w:val="Comments"/>
      </w:pPr>
      <w:r w:rsidRPr="00224244">
        <w:t>This agenda item is to be used for LSs and documents relating to Rel-16 LTE but for which there is no existing RAN WI/SI (e.g. LSs from CT/SA requesting RAN2 action) or for which there is no allocated RAN2 time.</w:t>
      </w:r>
    </w:p>
    <w:p w14:paraId="040C9872" w14:textId="77777777" w:rsidR="00541AFB" w:rsidRPr="00224244" w:rsidRDefault="00541AFB" w:rsidP="00541AFB">
      <w:pPr>
        <w:pStyle w:val="Comments"/>
      </w:pPr>
      <w:r w:rsidRPr="00224244">
        <w:t>A web conference may be used for handling some of the discussions in this WI.</w:t>
      </w:r>
    </w:p>
    <w:p w14:paraId="7240F92B" w14:textId="370728C7" w:rsidR="00541AFB" w:rsidRPr="00224244" w:rsidRDefault="00C00E88" w:rsidP="00541AFB">
      <w:pPr>
        <w:pStyle w:val="Doc-title"/>
      </w:pPr>
      <w:hyperlink r:id="rId3407" w:history="1">
        <w:r w:rsidR="00EB1908">
          <w:rPr>
            <w:rStyle w:val="Hyperlink"/>
          </w:rPr>
          <w:t>R2-2004381</w:t>
        </w:r>
      </w:hyperlink>
      <w:r w:rsidR="00541AFB" w:rsidRPr="00224244">
        <w:tab/>
        <w:t>LS on Reply on QoE Measurement Collection (S5-202304; contact: Ericsson)</w:t>
      </w:r>
      <w:r w:rsidR="00541AFB" w:rsidRPr="00224244">
        <w:tab/>
        <w:t>SA5</w:t>
      </w:r>
      <w:r w:rsidR="00541AFB" w:rsidRPr="00224244">
        <w:tab/>
        <w:t>LS in</w:t>
      </w:r>
      <w:r w:rsidR="00541AFB" w:rsidRPr="00224244">
        <w:tab/>
        <w:t>Rel-16</w:t>
      </w:r>
      <w:r w:rsidR="00541AFB" w:rsidRPr="00224244">
        <w:tab/>
        <w:t>QOED</w:t>
      </w:r>
      <w:r w:rsidR="00541AFB" w:rsidRPr="00224244">
        <w:tab/>
        <w:t>To:SA4, CT1, RAN2, RAN3</w:t>
      </w:r>
    </w:p>
    <w:p w14:paraId="41A3E9D2" w14:textId="200E0D52" w:rsidR="00541AFB" w:rsidRPr="00224244" w:rsidRDefault="00C00E88" w:rsidP="00541AFB">
      <w:pPr>
        <w:pStyle w:val="Doc-title"/>
      </w:pPr>
      <w:hyperlink r:id="rId3408" w:history="1">
        <w:r w:rsidR="00EB1908">
          <w:rPr>
            <w:rStyle w:val="Hyperlink"/>
          </w:rPr>
          <w:t>R2-2004382</w:t>
        </w:r>
      </w:hyperlink>
      <w:r w:rsidR="00541AFB" w:rsidRPr="00224244">
        <w:tab/>
        <w:t>LS on Reply on QoE Measurement Collection (S5-202305; contact: Ericsson)</w:t>
      </w:r>
      <w:r w:rsidR="00541AFB" w:rsidRPr="00224244">
        <w:tab/>
        <w:t>SA5</w:t>
      </w:r>
      <w:r w:rsidR="00541AFB" w:rsidRPr="00224244">
        <w:tab/>
        <w:t>LS in</w:t>
      </w:r>
      <w:r w:rsidR="00541AFB" w:rsidRPr="00224244">
        <w:tab/>
        <w:t>Rel-16</w:t>
      </w:r>
      <w:r w:rsidR="00541AFB" w:rsidRPr="00224244">
        <w:tab/>
        <w:t>QOED</w:t>
      </w:r>
      <w:r w:rsidR="00541AFB" w:rsidRPr="00224244">
        <w:tab/>
        <w:t>To:RAN2, RAN3</w:t>
      </w:r>
      <w:r w:rsidR="00541AFB" w:rsidRPr="00224244">
        <w:tab/>
        <w:t>Cc:CT1, SA4</w:t>
      </w:r>
    </w:p>
    <w:p w14:paraId="484DF93A" w14:textId="77777777" w:rsidR="00541AFB" w:rsidRPr="00224244" w:rsidRDefault="00541AFB" w:rsidP="00541AFB">
      <w:pPr>
        <w:pStyle w:val="Doc-title"/>
      </w:pPr>
    </w:p>
    <w:p w14:paraId="725EFB09" w14:textId="77777777" w:rsidR="00541AFB" w:rsidRPr="00224244" w:rsidRDefault="00541AFB" w:rsidP="00541AFB">
      <w:pPr>
        <w:pStyle w:val="Doc-text2"/>
      </w:pPr>
    </w:p>
    <w:p w14:paraId="3C823665" w14:textId="77777777" w:rsidR="0079716B" w:rsidRPr="00224244" w:rsidRDefault="0079716B" w:rsidP="0079716B">
      <w:pPr>
        <w:pStyle w:val="Heading3"/>
      </w:pPr>
      <w:bookmarkStart w:id="659" w:name="_Toc44503759"/>
      <w:bookmarkStart w:id="660" w:name="_Hlk41312258"/>
      <w:bookmarkStart w:id="661" w:name="_Toc48490036"/>
      <w:r w:rsidRPr="00224244">
        <w:t>7.5.0</w:t>
      </w:r>
      <w:r w:rsidRPr="00224244">
        <w:tab/>
        <w:t>In-principle Agreed CRs</w:t>
      </w:r>
      <w:bookmarkEnd w:id="659"/>
      <w:bookmarkEnd w:id="661"/>
    </w:p>
    <w:p w14:paraId="6A6DA684" w14:textId="77777777" w:rsidR="0079716B" w:rsidRPr="00224244" w:rsidRDefault="0079716B" w:rsidP="0079716B">
      <w:pPr>
        <w:pStyle w:val="Heading3"/>
      </w:pPr>
      <w:bookmarkStart w:id="662" w:name="_Toc44503760"/>
      <w:bookmarkStart w:id="663" w:name="_Toc48490037"/>
      <w:bookmarkEnd w:id="660"/>
      <w:r w:rsidRPr="00224244">
        <w:t>7.5.1</w:t>
      </w:r>
      <w:r w:rsidRPr="00224244">
        <w:tab/>
        <w:t>Other</w:t>
      </w:r>
      <w:bookmarkEnd w:id="662"/>
      <w:bookmarkEnd w:id="663"/>
    </w:p>
    <w:p w14:paraId="0B9A1064" w14:textId="77777777" w:rsidR="0079716B" w:rsidRPr="00224244" w:rsidRDefault="0079716B" w:rsidP="0079716B">
      <w:pPr>
        <w:pStyle w:val="BoldComments"/>
      </w:pPr>
      <w:bookmarkStart w:id="664" w:name="_Toc48490038"/>
      <w:r w:rsidRPr="00224244">
        <w:t>By Email</w:t>
      </w:r>
      <w:bookmarkEnd w:id="664"/>
      <w:r w:rsidRPr="00224244">
        <w:t xml:space="preserve"> </w:t>
      </w:r>
    </w:p>
    <w:p w14:paraId="3073782A" w14:textId="77777777" w:rsidR="0079716B" w:rsidRPr="00224244" w:rsidRDefault="0079716B" w:rsidP="0079716B">
      <w:pPr>
        <w:pStyle w:val="Comments"/>
      </w:pPr>
      <w:r w:rsidRPr="00224244">
        <w:t>SA5 LSs for QMC:</w:t>
      </w:r>
    </w:p>
    <w:p w14:paraId="58D5A0B3" w14:textId="6587B1EB" w:rsidR="0079716B" w:rsidRPr="00224244" w:rsidRDefault="00C00E88" w:rsidP="0079716B">
      <w:pPr>
        <w:pStyle w:val="Doc-title"/>
      </w:pPr>
      <w:hyperlink r:id="rId3409" w:history="1">
        <w:r w:rsidR="00EB1908">
          <w:rPr>
            <w:rStyle w:val="Hyperlink"/>
          </w:rPr>
          <w:t>R2-2004381</w:t>
        </w:r>
      </w:hyperlink>
      <w:r w:rsidR="0079716B" w:rsidRPr="00224244">
        <w:tab/>
        <w:t>LS on Reply on QoE Measurement Collection (S5-202304; contact: Ericsson)</w:t>
      </w:r>
      <w:r w:rsidR="0079716B" w:rsidRPr="00224244">
        <w:tab/>
        <w:t>SA5</w:t>
      </w:r>
      <w:r w:rsidR="0079716B" w:rsidRPr="00224244">
        <w:tab/>
        <w:t>LS in</w:t>
      </w:r>
      <w:r w:rsidR="0079716B" w:rsidRPr="00224244">
        <w:tab/>
        <w:t>Rel-16</w:t>
      </w:r>
      <w:r w:rsidR="0079716B" w:rsidRPr="00224244">
        <w:tab/>
        <w:t>QOED</w:t>
      </w:r>
      <w:r w:rsidR="0079716B" w:rsidRPr="00224244">
        <w:tab/>
        <w:t>To:SA4, CT1, RAN2, RAN3</w:t>
      </w:r>
    </w:p>
    <w:p w14:paraId="1682CAC5" w14:textId="77777777" w:rsidR="0079716B" w:rsidRPr="00224244" w:rsidRDefault="0079716B" w:rsidP="0079716B">
      <w:pPr>
        <w:pStyle w:val="Doc-text2"/>
        <w:rPr>
          <w:i/>
          <w:iCs/>
        </w:rPr>
      </w:pPr>
      <w:r w:rsidRPr="00224244">
        <w:rPr>
          <w:i/>
          <w:iCs/>
        </w:rPr>
        <w:t>(moved from 7.5)</w:t>
      </w:r>
    </w:p>
    <w:p w14:paraId="32A9B5F1" w14:textId="2D715326" w:rsidR="0079716B" w:rsidRPr="00224244" w:rsidRDefault="00C00E88" w:rsidP="0079716B">
      <w:pPr>
        <w:pStyle w:val="Doc-title"/>
      </w:pPr>
      <w:hyperlink r:id="rId3410" w:history="1">
        <w:r w:rsidR="00EB1908">
          <w:rPr>
            <w:rStyle w:val="Hyperlink"/>
          </w:rPr>
          <w:t>R2-2004382</w:t>
        </w:r>
      </w:hyperlink>
      <w:r w:rsidR="0079716B" w:rsidRPr="00224244">
        <w:tab/>
        <w:t>LS on Reply on QoE Measurement Collection (S5-202305; contact: Ericsson)</w:t>
      </w:r>
      <w:r w:rsidR="0079716B" w:rsidRPr="00224244">
        <w:tab/>
        <w:t>SA5</w:t>
      </w:r>
      <w:r w:rsidR="0079716B" w:rsidRPr="00224244">
        <w:tab/>
        <w:t>LS in</w:t>
      </w:r>
      <w:r w:rsidR="0079716B" w:rsidRPr="00224244">
        <w:tab/>
        <w:t>Rel-16</w:t>
      </w:r>
      <w:r w:rsidR="0079716B" w:rsidRPr="00224244">
        <w:tab/>
        <w:t>QOED</w:t>
      </w:r>
      <w:r w:rsidR="0079716B" w:rsidRPr="00224244">
        <w:tab/>
        <w:t>To:RAN2, RAN3</w:t>
      </w:r>
      <w:r w:rsidR="0079716B" w:rsidRPr="00224244">
        <w:tab/>
        <w:t>Cc:CT1, SA4</w:t>
      </w:r>
    </w:p>
    <w:p w14:paraId="33B5B83E" w14:textId="77777777" w:rsidR="0079716B" w:rsidRPr="00224244" w:rsidRDefault="0079716B" w:rsidP="0079716B">
      <w:pPr>
        <w:pStyle w:val="Doc-text2"/>
        <w:rPr>
          <w:i/>
          <w:iCs/>
        </w:rPr>
      </w:pPr>
      <w:r w:rsidRPr="00224244">
        <w:rPr>
          <w:i/>
          <w:iCs/>
        </w:rPr>
        <w:t>(moved from 7.5)</w:t>
      </w:r>
    </w:p>
    <w:p w14:paraId="5D69E642"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Handled in offline email discussion [204]</w:t>
      </w:r>
    </w:p>
    <w:p w14:paraId="42B3539C"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Noted</w:t>
      </w:r>
    </w:p>
    <w:p w14:paraId="749B5525" w14:textId="77777777" w:rsidR="0079716B" w:rsidRPr="00224244" w:rsidRDefault="0079716B" w:rsidP="0079716B"/>
    <w:p w14:paraId="061E659B" w14:textId="77777777" w:rsidR="0079716B" w:rsidRPr="00224244" w:rsidRDefault="0079716B" w:rsidP="0079716B"/>
    <w:p w14:paraId="572C93D8" w14:textId="77777777" w:rsidR="0079716B" w:rsidRPr="00224244" w:rsidRDefault="0079716B" w:rsidP="0079716B">
      <w:pPr>
        <w:pStyle w:val="Comments"/>
      </w:pPr>
      <w:r w:rsidRPr="00224244">
        <w:t>Discussion on SA5 LSs on QMC</w:t>
      </w:r>
    </w:p>
    <w:p w14:paraId="6430A992" w14:textId="44B35F6C" w:rsidR="0079716B" w:rsidRPr="00224244" w:rsidRDefault="00C00E88" w:rsidP="0079716B">
      <w:pPr>
        <w:pStyle w:val="Doc-title"/>
      </w:pPr>
      <w:hyperlink r:id="rId3411" w:history="1">
        <w:r w:rsidR="00EB1908">
          <w:rPr>
            <w:rStyle w:val="Hyperlink"/>
          </w:rPr>
          <w:t>R2-2004623</w:t>
        </w:r>
      </w:hyperlink>
      <w:r w:rsidR="0079716B" w:rsidRPr="00224244">
        <w:tab/>
        <w:t>Handling of incoming LS on QoE Measurement Collection</w:t>
      </w:r>
      <w:r w:rsidR="0079716B" w:rsidRPr="00224244">
        <w:tab/>
        <w:t>Ericsson</w:t>
      </w:r>
      <w:r w:rsidR="0079716B" w:rsidRPr="00224244">
        <w:tab/>
        <w:t>discussion</w:t>
      </w:r>
      <w:r w:rsidR="0079716B" w:rsidRPr="00224244">
        <w:tab/>
        <w:t>TEI16</w:t>
      </w:r>
    </w:p>
    <w:p w14:paraId="39E639A7" w14:textId="6AE680EF" w:rsidR="0079716B" w:rsidRPr="00224244" w:rsidRDefault="00C00E88" w:rsidP="0079716B">
      <w:pPr>
        <w:pStyle w:val="Doc-title"/>
      </w:pPr>
      <w:hyperlink r:id="rId3412" w:history="1">
        <w:r w:rsidR="00EB1908">
          <w:rPr>
            <w:rStyle w:val="Hyperlink"/>
          </w:rPr>
          <w:t>R2-2005385</w:t>
        </w:r>
      </w:hyperlink>
      <w:r w:rsidR="0079716B" w:rsidRPr="00224244">
        <w:tab/>
        <w:t>Discussion on QMC regarding incoming SA5 LS</w:t>
      </w:r>
      <w:r w:rsidR="0079716B" w:rsidRPr="00224244">
        <w:tab/>
        <w:t>Huawei, HiSilicon</w:t>
      </w:r>
      <w:r w:rsidR="0079716B" w:rsidRPr="00224244">
        <w:tab/>
        <w:t>discussion</w:t>
      </w:r>
      <w:r w:rsidR="0079716B" w:rsidRPr="00224244">
        <w:tab/>
        <w:t>Rel-16</w:t>
      </w:r>
      <w:r w:rsidR="0079716B" w:rsidRPr="00224244">
        <w:tab/>
        <w:t>LTE_QMC_Streaming-Core</w:t>
      </w:r>
    </w:p>
    <w:p w14:paraId="503E9FEC" w14:textId="77777777" w:rsidR="0079716B" w:rsidRPr="00224244" w:rsidRDefault="0079716B" w:rsidP="0079716B">
      <w:pPr>
        <w:pStyle w:val="Doc-text2"/>
        <w:rPr>
          <w:i/>
          <w:iCs/>
        </w:rPr>
      </w:pPr>
      <w:r w:rsidRPr="00224244">
        <w:rPr>
          <w:i/>
          <w:iCs/>
        </w:rPr>
        <w:t>(moved from 7.6.1)</w:t>
      </w:r>
    </w:p>
    <w:p w14:paraId="0D89FBED"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Handled in offline email discussion [204]</w:t>
      </w:r>
    </w:p>
    <w:p w14:paraId="019268C0"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Noted</w:t>
      </w:r>
    </w:p>
    <w:p w14:paraId="68C94352" w14:textId="77777777" w:rsidR="0079716B" w:rsidRPr="00224244" w:rsidRDefault="0079716B" w:rsidP="0079716B">
      <w:pPr>
        <w:pStyle w:val="Doc-text2"/>
      </w:pPr>
    </w:p>
    <w:p w14:paraId="0C289C20" w14:textId="77777777" w:rsidR="0079716B" w:rsidRPr="00224244" w:rsidRDefault="0079716B" w:rsidP="0079716B">
      <w:pPr>
        <w:pStyle w:val="Doc-text2"/>
      </w:pPr>
    </w:p>
    <w:p w14:paraId="0CFA35D2" w14:textId="77777777" w:rsidR="0079716B" w:rsidRPr="00224244" w:rsidRDefault="0079716B" w:rsidP="0079716B">
      <w:pPr>
        <w:pStyle w:val="Comments"/>
      </w:pPr>
      <w:r w:rsidRPr="00224244">
        <w:t>Draft CR based on LSs:</w:t>
      </w:r>
    </w:p>
    <w:p w14:paraId="75EF639F" w14:textId="76944AEF" w:rsidR="0079716B" w:rsidRPr="00224244" w:rsidRDefault="00C00E88" w:rsidP="0079716B">
      <w:pPr>
        <w:pStyle w:val="Doc-title"/>
      </w:pPr>
      <w:hyperlink r:id="rId3413" w:history="1">
        <w:r w:rsidR="00EB1908">
          <w:rPr>
            <w:rStyle w:val="Hyperlink"/>
          </w:rPr>
          <w:t>R2-2004624</w:t>
        </w:r>
      </w:hyperlink>
      <w:r w:rsidR="0079716B" w:rsidRPr="00224244">
        <w:tab/>
        <w:t>QoE Measurement Collection additions</w:t>
      </w:r>
      <w:r w:rsidR="0079716B" w:rsidRPr="00224244">
        <w:tab/>
        <w:t>Ericsson</w:t>
      </w:r>
      <w:r w:rsidR="0079716B" w:rsidRPr="00224244">
        <w:tab/>
        <w:t>CR</w:t>
      </w:r>
      <w:r w:rsidR="0079716B" w:rsidRPr="00224244">
        <w:tab/>
        <w:t>Rel-16</w:t>
      </w:r>
      <w:r w:rsidR="0079716B" w:rsidRPr="00224244">
        <w:tab/>
        <w:t>36.331</w:t>
      </w:r>
      <w:r w:rsidR="0079716B" w:rsidRPr="00224244">
        <w:tab/>
        <w:t>16.0.0</w:t>
      </w:r>
      <w:r w:rsidR="0079716B" w:rsidRPr="00224244">
        <w:tab/>
        <w:t>4297</w:t>
      </w:r>
      <w:r w:rsidR="0079716B" w:rsidRPr="00224244">
        <w:tab/>
        <w:t>-</w:t>
      </w:r>
      <w:r w:rsidR="0079716B" w:rsidRPr="00224244">
        <w:tab/>
        <w:t>C</w:t>
      </w:r>
      <w:r w:rsidR="0079716B" w:rsidRPr="00224244">
        <w:tab/>
        <w:t>TEI16</w:t>
      </w:r>
    </w:p>
    <w:p w14:paraId="7BCDBCA6"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Handled in offline email discussion [204]</w:t>
      </w:r>
    </w:p>
    <w:p w14:paraId="1ECB301B"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Noted</w:t>
      </w:r>
    </w:p>
    <w:p w14:paraId="740142C3" w14:textId="77777777" w:rsidR="0079716B" w:rsidRPr="00224244" w:rsidRDefault="0079716B" w:rsidP="0079716B"/>
    <w:p w14:paraId="6F6B3390" w14:textId="77777777" w:rsidR="0079716B" w:rsidRPr="00224244" w:rsidRDefault="0079716B" w:rsidP="0079716B">
      <w:pPr>
        <w:pStyle w:val="Doc-title"/>
      </w:pPr>
    </w:p>
    <w:p w14:paraId="7EA61DE9" w14:textId="77777777" w:rsidR="0079716B" w:rsidRPr="00224244" w:rsidRDefault="0079716B" w:rsidP="0079716B">
      <w:pPr>
        <w:pStyle w:val="Comments"/>
      </w:pPr>
      <w:bookmarkStart w:id="665" w:name="_Hlk41298228"/>
      <w:r w:rsidRPr="00224244">
        <w:t>Draft LS replies</w:t>
      </w:r>
      <w:bookmarkEnd w:id="665"/>
      <w:r w:rsidRPr="00224244">
        <w:t>:</w:t>
      </w:r>
    </w:p>
    <w:p w14:paraId="45D66490" w14:textId="42574F67" w:rsidR="0079716B" w:rsidRPr="00224244" w:rsidRDefault="00C00E88" w:rsidP="0079716B">
      <w:pPr>
        <w:pStyle w:val="Doc-title"/>
      </w:pPr>
      <w:hyperlink r:id="rId3414" w:history="1">
        <w:r w:rsidR="00EB1908">
          <w:rPr>
            <w:rStyle w:val="Hyperlink"/>
          </w:rPr>
          <w:t>R2-2004625</w:t>
        </w:r>
      </w:hyperlink>
      <w:r w:rsidR="0079716B" w:rsidRPr="00224244">
        <w:tab/>
        <w:t>Draft LS Reply on QoE Measurement Collection</w:t>
      </w:r>
      <w:r w:rsidR="0079716B" w:rsidRPr="00224244">
        <w:tab/>
        <w:t>Ericsson</w:t>
      </w:r>
      <w:r w:rsidR="0079716B" w:rsidRPr="00224244">
        <w:tab/>
        <w:t>LS out</w:t>
      </w:r>
      <w:r w:rsidR="0079716B" w:rsidRPr="00224244">
        <w:tab/>
        <w:t>Rel-16</w:t>
      </w:r>
      <w:r w:rsidR="0079716B" w:rsidRPr="00224244">
        <w:tab/>
        <w:t>TEI16</w:t>
      </w:r>
      <w:r w:rsidR="0079716B" w:rsidRPr="00224244">
        <w:tab/>
        <w:t>To:SA5</w:t>
      </w:r>
      <w:r w:rsidR="0079716B" w:rsidRPr="00224244">
        <w:tab/>
        <w:t>Cc: RAN3, SA4, CT1</w:t>
      </w:r>
    </w:p>
    <w:p w14:paraId="4CDCB7F6" w14:textId="70D614DD" w:rsidR="0079716B" w:rsidRPr="00224244" w:rsidRDefault="00C00E88" w:rsidP="0079716B">
      <w:pPr>
        <w:pStyle w:val="Doc-title"/>
      </w:pPr>
      <w:hyperlink r:id="rId3415" w:history="1">
        <w:r w:rsidR="00EB1908">
          <w:rPr>
            <w:rStyle w:val="Hyperlink"/>
          </w:rPr>
          <w:t>R2-2005386</w:t>
        </w:r>
      </w:hyperlink>
      <w:r w:rsidR="0079716B" w:rsidRPr="00224244">
        <w:tab/>
        <w:t xml:space="preserve">Draft reply LS to </w:t>
      </w:r>
      <w:hyperlink r:id="rId3416" w:history="1">
        <w:r w:rsidR="00EB1908">
          <w:rPr>
            <w:rStyle w:val="Hyperlink"/>
          </w:rPr>
          <w:t>R2-2004381</w:t>
        </w:r>
      </w:hyperlink>
      <w:r w:rsidR="0079716B" w:rsidRPr="00224244">
        <w:tab/>
        <w:t>Huawei</w:t>
      </w:r>
      <w:r w:rsidR="0079716B" w:rsidRPr="00224244">
        <w:tab/>
        <w:t>discussion</w:t>
      </w:r>
      <w:r w:rsidR="0079716B" w:rsidRPr="00224244">
        <w:tab/>
        <w:t>Rel-16</w:t>
      </w:r>
      <w:r w:rsidR="0079716B" w:rsidRPr="00224244">
        <w:tab/>
        <w:t>LTE_QMC_Streaming-Core</w:t>
      </w:r>
    </w:p>
    <w:p w14:paraId="4A8A356E" w14:textId="77777777" w:rsidR="0079716B" w:rsidRPr="00224244" w:rsidRDefault="0079716B" w:rsidP="0079716B">
      <w:pPr>
        <w:pStyle w:val="Doc-text2"/>
        <w:rPr>
          <w:i/>
          <w:iCs/>
        </w:rPr>
      </w:pPr>
      <w:r w:rsidRPr="00224244">
        <w:rPr>
          <w:i/>
          <w:iCs/>
        </w:rPr>
        <w:t>(moved from 7.6.1)</w:t>
      </w:r>
    </w:p>
    <w:p w14:paraId="3330875E" w14:textId="2A0D2CDC" w:rsidR="0079716B" w:rsidRPr="00224244" w:rsidRDefault="00C00E88" w:rsidP="0079716B">
      <w:pPr>
        <w:pStyle w:val="Doc-title"/>
      </w:pPr>
      <w:hyperlink r:id="rId3417" w:history="1">
        <w:r w:rsidR="00EB1908">
          <w:rPr>
            <w:rStyle w:val="Hyperlink"/>
          </w:rPr>
          <w:t>R2-2005387</w:t>
        </w:r>
      </w:hyperlink>
      <w:r w:rsidR="0079716B" w:rsidRPr="00224244">
        <w:tab/>
        <w:t xml:space="preserve">Draft reply LS to </w:t>
      </w:r>
      <w:hyperlink r:id="rId3418" w:history="1">
        <w:r w:rsidR="00EB1908">
          <w:rPr>
            <w:rStyle w:val="Hyperlink"/>
          </w:rPr>
          <w:t>R2-2004382</w:t>
        </w:r>
      </w:hyperlink>
      <w:r w:rsidR="0079716B" w:rsidRPr="00224244">
        <w:tab/>
        <w:t>Huawei</w:t>
      </w:r>
      <w:r w:rsidR="0079716B" w:rsidRPr="00224244">
        <w:tab/>
        <w:t>discussion</w:t>
      </w:r>
      <w:r w:rsidR="0079716B" w:rsidRPr="00224244">
        <w:tab/>
        <w:t>Rel-16</w:t>
      </w:r>
      <w:r w:rsidR="0079716B" w:rsidRPr="00224244">
        <w:tab/>
        <w:t>LTE_QMC_Streaming-Core</w:t>
      </w:r>
    </w:p>
    <w:p w14:paraId="67C5E2C9" w14:textId="77777777" w:rsidR="0079716B" w:rsidRPr="00224244" w:rsidRDefault="0079716B" w:rsidP="0079716B">
      <w:pPr>
        <w:pStyle w:val="Doc-text2"/>
        <w:rPr>
          <w:i/>
          <w:iCs/>
        </w:rPr>
      </w:pPr>
      <w:r w:rsidRPr="00224244">
        <w:rPr>
          <w:i/>
          <w:iCs/>
        </w:rPr>
        <w:t>(moved from 7.6.1)</w:t>
      </w:r>
    </w:p>
    <w:p w14:paraId="2D9A175B"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Handled in offline email discussion [204]</w:t>
      </w:r>
    </w:p>
    <w:p w14:paraId="0B7ECBD6"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Noted</w:t>
      </w:r>
    </w:p>
    <w:p w14:paraId="1A5E990D" w14:textId="77777777" w:rsidR="0079716B" w:rsidRPr="00224244" w:rsidRDefault="0079716B" w:rsidP="0079716B">
      <w:pPr>
        <w:pStyle w:val="Doc-text2"/>
      </w:pPr>
    </w:p>
    <w:p w14:paraId="3A224610" w14:textId="77777777" w:rsidR="0079716B" w:rsidRPr="00224244" w:rsidRDefault="0079716B" w:rsidP="0079716B">
      <w:pPr>
        <w:pStyle w:val="Doc-text2"/>
      </w:pPr>
    </w:p>
    <w:p w14:paraId="4FE6B272" w14:textId="77777777" w:rsidR="0079716B" w:rsidRPr="00224244" w:rsidRDefault="0079716B" w:rsidP="0079716B">
      <w:pPr>
        <w:pStyle w:val="Comments"/>
      </w:pPr>
      <w:r w:rsidRPr="00224244">
        <w:t>Offline email discussion [204] scope:</w:t>
      </w:r>
    </w:p>
    <w:p w14:paraId="6058A910" w14:textId="77777777" w:rsidR="0079716B" w:rsidRPr="00224244" w:rsidRDefault="0079716B" w:rsidP="0079716B">
      <w:pPr>
        <w:pStyle w:val="EmailDiscussion"/>
        <w:tabs>
          <w:tab w:val="clear" w:pos="1710"/>
          <w:tab w:val="num" w:pos="1619"/>
        </w:tabs>
        <w:overflowPunct/>
        <w:autoSpaceDE/>
        <w:autoSpaceDN/>
        <w:adjustRightInd/>
        <w:spacing w:before="40"/>
        <w:ind w:left="1619" w:hanging="360"/>
        <w:textAlignment w:val="auto"/>
      </w:pPr>
      <w:r w:rsidRPr="00224244">
        <w:t>[AT110-e#204][LTE] Handling of SA5 LS replies on QoE Measurement Collection (Ericsson)</w:t>
      </w:r>
    </w:p>
    <w:p w14:paraId="445AA8FF" w14:textId="77777777" w:rsidR="0079716B" w:rsidRPr="00224244" w:rsidRDefault="0079716B" w:rsidP="0079716B">
      <w:pPr>
        <w:pStyle w:val="EmailDiscussion2"/>
        <w:ind w:left="1619"/>
      </w:pPr>
      <w:r w:rsidRPr="00224244">
        <w:t xml:space="preserve">Scope: </w:t>
      </w:r>
    </w:p>
    <w:p w14:paraId="651224D6" w14:textId="53B0C6D9" w:rsidR="0079716B" w:rsidRPr="00224244" w:rsidRDefault="0079716B" w:rsidP="00F66276">
      <w:pPr>
        <w:pStyle w:val="EmailDiscussion2"/>
        <w:numPr>
          <w:ilvl w:val="2"/>
          <w:numId w:val="17"/>
        </w:numPr>
        <w:overflowPunct/>
        <w:autoSpaceDE/>
        <w:autoSpaceDN/>
        <w:adjustRightInd/>
        <w:ind w:left="1980"/>
        <w:textAlignment w:val="auto"/>
      </w:pPr>
      <w:r w:rsidRPr="00224244">
        <w:t xml:space="preserve">Discuss the LS replies received from SA5 in </w:t>
      </w:r>
      <w:hyperlink r:id="rId3419" w:history="1">
        <w:r w:rsidR="00EB1908">
          <w:rPr>
            <w:rStyle w:val="Hyperlink"/>
          </w:rPr>
          <w:t>R2-2004381</w:t>
        </w:r>
      </w:hyperlink>
      <w:r w:rsidRPr="00224244">
        <w:t xml:space="preserve"> and </w:t>
      </w:r>
      <w:hyperlink r:id="rId3420" w:history="1">
        <w:r w:rsidR="00EB1908">
          <w:rPr>
            <w:rStyle w:val="Hyperlink"/>
          </w:rPr>
          <w:t>R2-2004382</w:t>
        </w:r>
      </w:hyperlink>
      <w:r w:rsidRPr="00224244">
        <w:t xml:space="preserve"> </w:t>
      </w:r>
    </w:p>
    <w:p w14:paraId="041C1CA8" w14:textId="756AEA20" w:rsidR="0079716B" w:rsidRPr="00224244" w:rsidRDefault="0079716B" w:rsidP="00F66276">
      <w:pPr>
        <w:pStyle w:val="EmailDiscussion2"/>
        <w:numPr>
          <w:ilvl w:val="2"/>
          <w:numId w:val="17"/>
        </w:numPr>
        <w:overflowPunct/>
        <w:autoSpaceDE/>
        <w:autoSpaceDN/>
        <w:adjustRightInd/>
        <w:ind w:left="1980"/>
        <w:textAlignment w:val="auto"/>
      </w:pPr>
      <w:r w:rsidRPr="00224244">
        <w:t xml:space="preserve">Discuss the input documents in </w:t>
      </w:r>
      <w:hyperlink r:id="rId3421" w:history="1">
        <w:r w:rsidR="00EB1908">
          <w:rPr>
            <w:rStyle w:val="Hyperlink"/>
          </w:rPr>
          <w:t>R2-2004623</w:t>
        </w:r>
      </w:hyperlink>
      <w:r w:rsidRPr="00224244">
        <w:t xml:space="preserve"> and </w:t>
      </w:r>
      <w:hyperlink r:id="rId3422" w:history="1">
        <w:r w:rsidR="00EB1908">
          <w:rPr>
            <w:rStyle w:val="Hyperlink"/>
          </w:rPr>
          <w:t>R2-2005385</w:t>
        </w:r>
      </w:hyperlink>
      <w:r w:rsidRPr="00224244">
        <w:t xml:space="preserve"> to determine what RAN2 needs to do</w:t>
      </w:r>
    </w:p>
    <w:p w14:paraId="4584169F" w14:textId="77777777" w:rsidR="0079716B" w:rsidRPr="00224244" w:rsidRDefault="0079716B" w:rsidP="00F66276">
      <w:pPr>
        <w:pStyle w:val="EmailDiscussion2"/>
        <w:numPr>
          <w:ilvl w:val="2"/>
          <w:numId w:val="17"/>
        </w:numPr>
        <w:overflowPunct/>
        <w:autoSpaceDE/>
        <w:autoSpaceDN/>
        <w:adjustRightInd/>
        <w:ind w:left="1980"/>
        <w:textAlignment w:val="auto"/>
      </w:pPr>
      <w:r w:rsidRPr="00224244">
        <w:t xml:space="preserve">Discuss whether to send reply LS to SA5 (CC: TBD) and, if agreeable, provide updated LS according to discussion in </w:t>
      </w:r>
    </w:p>
    <w:p w14:paraId="7764B770" w14:textId="77777777" w:rsidR="0079716B" w:rsidRPr="00224244" w:rsidRDefault="0079716B" w:rsidP="0079716B">
      <w:pPr>
        <w:pStyle w:val="EmailDiscussion2"/>
      </w:pPr>
      <w:r w:rsidRPr="00224244">
        <w:lastRenderedPageBreak/>
        <w:tab/>
        <w:t xml:space="preserve">Intended outcome: </w:t>
      </w:r>
    </w:p>
    <w:p w14:paraId="6DDE302E" w14:textId="3A9AE3C3" w:rsidR="0079716B" w:rsidRPr="00224244" w:rsidRDefault="0079716B" w:rsidP="00F66276">
      <w:pPr>
        <w:pStyle w:val="EmailDiscussion2"/>
        <w:numPr>
          <w:ilvl w:val="2"/>
          <w:numId w:val="17"/>
        </w:numPr>
        <w:overflowPunct/>
        <w:autoSpaceDE/>
        <w:autoSpaceDN/>
        <w:adjustRightInd/>
        <w:ind w:left="1980"/>
        <w:textAlignment w:val="auto"/>
      </w:pPr>
      <w:r w:rsidRPr="00224244">
        <w:t xml:space="preserve">Discussion summary in </w:t>
      </w:r>
      <w:hyperlink r:id="rId3423" w:history="1">
        <w:r w:rsidR="00EB1908">
          <w:rPr>
            <w:rStyle w:val="Hyperlink"/>
          </w:rPr>
          <w:t>R2-2005748</w:t>
        </w:r>
      </w:hyperlink>
      <w:r w:rsidRPr="00224244">
        <w:t xml:space="preserve"> (by email rapporteur)</w:t>
      </w:r>
    </w:p>
    <w:p w14:paraId="7FEB5582" w14:textId="4837052D" w:rsidR="0079716B" w:rsidRPr="00224244" w:rsidRDefault="0079716B" w:rsidP="00F66276">
      <w:pPr>
        <w:pStyle w:val="EmailDiscussion2"/>
        <w:numPr>
          <w:ilvl w:val="2"/>
          <w:numId w:val="17"/>
        </w:numPr>
        <w:overflowPunct/>
        <w:autoSpaceDE/>
        <w:autoSpaceDN/>
        <w:adjustRightInd/>
        <w:ind w:left="1980"/>
        <w:textAlignment w:val="auto"/>
      </w:pPr>
      <w:r w:rsidRPr="00224244">
        <w:t xml:space="preserve">If agreeable, LS to RANx (exact groups TBD) informing on the outcome of RAN2 in </w:t>
      </w:r>
      <w:hyperlink r:id="rId3424" w:history="1">
        <w:r w:rsidR="00EB1908">
          <w:rPr>
            <w:rStyle w:val="Hyperlink"/>
          </w:rPr>
          <w:t>R2-2005749</w:t>
        </w:r>
      </w:hyperlink>
      <w:r w:rsidRPr="00224244">
        <w:t xml:space="preserve"> </w:t>
      </w:r>
    </w:p>
    <w:p w14:paraId="023C65B9" w14:textId="77777777" w:rsidR="0079716B" w:rsidRPr="00224244" w:rsidRDefault="0079716B" w:rsidP="0079716B">
      <w:pPr>
        <w:pStyle w:val="EmailDiscussion2"/>
      </w:pPr>
      <w:r w:rsidRPr="00224244">
        <w:tab/>
        <w:t xml:space="preserve">Deadline for providing comments and for rapporteur inputs:  </w:t>
      </w:r>
    </w:p>
    <w:p w14:paraId="621729AB" w14:textId="77777777" w:rsidR="0079716B" w:rsidRPr="00224244" w:rsidRDefault="0079716B" w:rsidP="00F66276">
      <w:pPr>
        <w:pStyle w:val="EmailDiscussion2"/>
        <w:numPr>
          <w:ilvl w:val="2"/>
          <w:numId w:val="17"/>
        </w:numPr>
        <w:overflowPunct/>
        <w:autoSpaceDE/>
        <w:autoSpaceDN/>
        <w:adjustRightInd/>
        <w:ind w:left="1980"/>
        <w:textAlignment w:val="auto"/>
      </w:pPr>
      <w:r w:rsidRPr="00224244">
        <w:t xml:space="preserve">Initial deadline (for companies' feedback):  Thursday 2020-06-04 10:00 UTC </w:t>
      </w:r>
    </w:p>
    <w:p w14:paraId="2DA67F8F" w14:textId="50F6E6B6" w:rsidR="0079716B" w:rsidRPr="00224244" w:rsidRDefault="0079716B" w:rsidP="00F66276">
      <w:pPr>
        <w:pStyle w:val="EmailDiscussion2"/>
        <w:numPr>
          <w:ilvl w:val="2"/>
          <w:numId w:val="17"/>
        </w:numPr>
        <w:overflowPunct/>
        <w:autoSpaceDE/>
        <w:autoSpaceDN/>
        <w:adjustRightInd/>
        <w:ind w:left="1980"/>
        <w:textAlignment w:val="auto"/>
      </w:pPr>
      <w:r w:rsidRPr="00224244">
        <w:t xml:space="preserve">Initial deadline (for rapporteur's summary in </w:t>
      </w:r>
      <w:hyperlink r:id="rId3425" w:history="1">
        <w:r w:rsidR="00EB1908">
          <w:rPr>
            <w:rStyle w:val="Hyperlink"/>
          </w:rPr>
          <w:t>R2-2005748</w:t>
        </w:r>
      </w:hyperlink>
      <w:r w:rsidRPr="00224244">
        <w:t xml:space="preserve">):  Friday 2020-06-05 03:00 UTC </w:t>
      </w:r>
    </w:p>
    <w:p w14:paraId="677853C8" w14:textId="77777777" w:rsidR="0079716B" w:rsidRPr="00224244" w:rsidRDefault="0079716B" w:rsidP="0079716B">
      <w:pPr>
        <w:pStyle w:val="EmailDiscussion2"/>
        <w:ind w:left="0"/>
      </w:pPr>
    </w:p>
    <w:p w14:paraId="0E3320C3" w14:textId="77777777" w:rsidR="0079716B" w:rsidRPr="00224244" w:rsidRDefault="0079716B" w:rsidP="0079716B">
      <w:pPr>
        <w:pStyle w:val="EmailDiscussion2"/>
        <w:ind w:left="0"/>
      </w:pPr>
    </w:p>
    <w:p w14:paraId="5A7C8B0A" w14:textId="77777777" w:rsidR="0079716B" w:rsidRPr="00224244" w:rsidRDefault="0079716B" w:rsidP="0079716B">
      <w:pPr>
        <w:pStyle w:val="BoldComments"/>
      </w:pPr>
      <w:bookmarkStart w:id="666" w:name="_Toc48490039"/>
      <w:r w:rsidRPr="00224244">
        <w:t>By Web Conf (Friday June 5</w:t>
      </w:r>
      <w:r w:rsidRPr="00224244">
        <w:rPr>
          <w:vertAlign w:val="superscript"/>
        </w:rPr>
        <w:t>th</w:t>
      </w:r>
      <w:r w:rsidRPr="00224244">
        <w:t>)</w:t>
      </w:r>
      <w:bookmarkEnd w:id="666"/>
    </w:p>
    <w:p w14:paraId="76EEF34B" w14:textId="4A0C2869" w:rsidR="0079716B" w:rsidRPr="00224244" w:rsidRDefault="00C00E88" w:rsidP="0079716B">
      <w:pPr>
        <w:pStyle w:val="Doc-title"/>
      </w:pPr>
      <w:hyperlink r:id="rId3426" w:history="1">
        <w:r w:rsidR="00EB1908">
          <w:rPr>
            <w:rStyle w:val="Hyperlink"/>
          </w:rPr>
          <w:t>R2-2005748</w:t>
        </w:r>
      </w:hyperlink>
      <w:r w:rsidR="0079716B" w:rsidRPr="00224244">
        <w:tab/>
        <w:t>Summary of discussion [204] on Handling of SA5 LS replies on QoE Measurement Collection (Ericsson)</w:t>
      </w:r>
      <w:r w:rsidR="0079716B" w:rsidRPr="00224244">
        <w:tab/>
        <w:t>Ericsson</w:t>
      </w:r>
      <w:r w:rsidR="0079716B" w:rsidRPr="00224244">
        <w:tab/>
        <w:t>discussion</w:t>
      </w:r>
      <w:r w:rsidR="0079716B" w:rsidRPr="00224244">
        <w:tab/>
        <w:t>TEI16, LTE_QMC_Streaming-Core</w:t>
      </w:r>
      <w:r w:rsidR="0079716B" w:rsidRPr="00224244">
        <w:tab/>
        <w:t>Late</w:t>
      </w:r>
    </w:p>
    <w:p w14:paraId="47F87D54" w14:textId="77777777" w:rsidR="0079716B" w:rsidRPr="00224244" w:rsidRDefault="0079716B" w:rsidP="0079716B">
      <w:pPr>
        <w:pStyle w:val="Doc-text2"/>
      </w:pPr>
    </w:p>
    <w:p w14:paraId="22ECEDBD" w14:textId="77777777" w:rsidR="0079716B" w:rsidRPr="00224244" w:rsidRDefault="0079716B" w:rsidP="0079716B">
      <w:pPr>
        <w:pStyle w:val="Doc-text2"/>
        <w:rPr>
          <w:b/>
          <w:bCs/>
        </w:rPr>
      </w:pPr>
      <w:r w:rsidRPr="00224244">
        <w:rPr>
          <w:b/>
          <w:bCs/>
        </w:rPr>
        <w:t>Discussion</w:t>
      </w:r>
    </w:p>
    <w:p w14:paraId="7669268D" w14:textId="77777777" w:rsidR="0079716B" w:rsidRPr="00224244" w:rsidRDefault="0079716B" w:rsidP="0079716B">
      <w:pPr>
        <w:pStyle w:val="Doc-text2"/>
      </w:pPr>
      <w:r w:rsidRPr="00224244">
        <w:t>-</w:t>
      </w:r>
      <w:r w:rsidRPr="00224244">
        <w:tab/>
        <w:t>QC thinks we don’t need to say what we do in Rel-17. Nokia agrees as there are technical issues even in SA5. Ericsson thinks we should address the SA5 request. Nokia thinks NR SI covers QMC in Rel-17.</w:t>
      </w:r>
    </w:p>
    <w:p w14:paraId="3AF8E696" w14:textId="77777777" w:rsidR="0079716B" w:rsidRPr="00224244" w:rsidRDefault="0079716B" w:rsidP="0079716B">
      <w:pPr>
        <w:pStyle w:val="Doc-text2"/>
      </w:pPr>
    </w:p>
    <w:p w14:paraId="79B2C99A"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rPr>
          <w:b/>
          <w:bCs/>
        </w:rPr>
      </w:pPr>
      <w:r w:rsidRPr="00224244">
        <w:rPr>
          <w:b/>
          <w:bCs/>
        </w:rPr>
        <w:t>Agreements</w:t>
      </w:r>
    </w:p>
    <w:p w14:paraId="5AED133A"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p>
    <w:p w14:paraId="540782B1" w14:textId="292FDC4B"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1</w:t>
      </w:r>
      <w:r w:rsidRPr="00224244">
        <w:tab/>
        <w:t xml:space="preserve">Reply to SA5 in one LS, but address both incoming LS </w:t>
      </w:r>
      <w:hyperlink r:id="rId3427" w:history="1">
        <w:r w:rsidR="00EB1908">
          <w:rPr>
            <w:rStyle w:val="Hyperlink"/>
          </w:rPr>
          <w:t>R2-2004381</w:t>
        </w:r>
      </w:hyperlink>
      <w:r w:rsidRPr="00224244">
        <w:t xml:space="preserve"> and </w:t>
      </w:r>
      <w:hyperlink r:id="rId3428" w:history="1">
        <w:r w:rsidR="00EB1908">
          <w:rPr>
            <w:rStyle w:val="Hyperlink"/>
          </w:rPr>
          <w:t>R2-2004382</w:t>
        </w:r>
      </w:hyperlink>
      <w:r w:rsidRPr="00224244">
        <w:t>.</w:t>
      </w:r>
    </w:p>
    <w:p w14:paraId="3F2DAC59"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2</w:t>
      </w:r>
      <w:r w:rsidRPr="00224244">
        <w:tab/>
        <w:t>Reply to SA5 that there is not enough to implement the requested functionality in rel-16.</w:t>
      </w:r>
    </w:p>
    <w:p w14:paraId="5639A953" w14:textId="77777777" w:rsidR="0079716B" w:rsidRPr="00224244" w:rsidRDefault="0079716B" w:rsidP="0079716B">
      <w:pPr>
        <w:pStyle w:val="Doc-text2"/>
      </w:pPr>
    </w:p>
    <w:p w14:paraId="7D21AA91" w14:textId="77777777" w:rsidR="0079716B" w:rsidRPr="00224244" w:rsidRDefault="0079716B" w:rsidP="0079716B">
      <w:pPr>
        <w:pStyle w:val="Doc-text2"/>
      </w:pPr>
    </w:p>
    <w:p w14:paraId="0F997F94" w14:textId="47D5C6A0" w:rsidR="0079716B" w:rsidRPr="00224244" w:rsidRDefault="00C00E88" w:rsidP="0079716B">
      <w:pPr>
        <w:pStyle w:val="Doc-title"/>
      </w:pPr>
      <w:hyperlink r:id="rId3429" w:history="1">
        <w:r w:rsidR="00EB1908">
          <w:rPr>
            <w:rStyle w:val="Hyperlink"/>
          </w:rPr>
          <w:t>R2-2005749</w:t>
        </w:r>
      </w:hyperlink>
      <w:r w:rsidR="0079716B" w:rsidRPr="00224244">
        <w:tab/>
        <w:t>Draft LS Reply on QoE Measurement Collection</w:t>
      </w:r>
      <w:r w:rsidR="0079716B" w:rsidRPr="00224244">
        <w:tab/>
        <w:t>Ericsson</w:t>
      </w:r>
      <w:r w:rsidR="0079716B" w:rsidRPr="00224244">
        <w:tab/>
        <w:t>LS out</w:t>
      </w:r>
      <w:r w:rsidR="0079716B" w:rsidRPr="00224244">
        <w:tab/>
        <w:t>Rel-16</w:t>
      </w:r>
      <w:r w:rsidR="0079716B" w:rsidRPr="00224244">
        <w:tab/>
        <w:t>TEI16, LTE_QMC_Streaming-Core</w:t>
      </w:r>
      <w:r w:rsidR="0079716B" w:rsidRPr="00224244">
        <w:tab/>
        <w:t>To:SA5</w:t>
      </w:r>
      <w:r w:rsidR="0079716B" w:rsidRPr="00224244">
        <w:tab/>
        <w:t>Cc: RAN3, SA4, CT1</w:t>
      </w:r>
    </w:p>
    <w:p w14:paraId="0EC010D5"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Remove “RAN2 may further discuss the requested functionality as part of the work item for QoE Measurement Collection for NR in rel-17.”</w:t>
      </w:r>
    </w:p>
    <w:p w14:paraId="79527A77"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Add RAN as Cc</w:t>
      </w:r>
    </w:p>
    <w:p w14:paraId="6C31252F" w14:textId="4426FB11" w:rsidR="0079716B" w:rsidRPr="00224244" w:rsidRDefault="0079716B" w:rsidP="0079716B">
      <w:pPr>
        <w:pStyle w:val="Agreement"/>
        <w:tabs>
          <w:tab w:val="num" w:pos="1619"/>
        </w:tabs>
        <w:overflowPunct/>
        <w:autoSpaceDE/>
        <w:autoSpaceDN/>
        <w:adjustRightInd/>
        <w:ind w:left="1619" w:hanging="360"/>
        <w:textAlignment w:val="auto"/>
      </w:pPr>
      <w:r w:rsidRPr="00224244">
        <w:t xml:space="preserve">With these changes, the LS is agreed in </w:t>
      </w:r>
      <w:hyperlink r:id="rId3430" w:history="1">
        <w:r w:rsidR="00EB1908">
          <w:rPr>
            <w:rStyle w:val="Hyperlink"/>
          </w:rPr>
          <w:t>R2-2005778</w:t>
        </w:r>
      </w:hyperlink>
    </w:p>
    <w:p w14:paraId="346C62F4" w14:textId="77777777" w:rsidR="0079716B" w:rsidRPr="00224244" w:rsidRDefault="0079716B" w:rsidP="0079716B">
      <w:pPr>
        <w:pStyle w:val="Doc-text2"/>
        <w:ind w:left="0" w:firstLine="0"/>
      </w:pPr>
    </w:p>
    <w:p w14:paraId="3D1CED41" w14:textId="3E2DAE08" w:rsidR="0079716B" w:rsidRPr="00224244" w:rsidRDefault="00C00E88" w:rsidP="0079716B">
      <w:pPr>
        <w:pStyle w:val="Doc-title"/>
      </w:pPr>
      <w:hyperlink r:id="rId3431" w:history="1">
        <w:r w:rsidR="00EB1908">
          <w:rPr>
            <w:rStyle w:val="Hyperlink"/>
          </w:rPr>
          <w:t>R2-2005778</w:t>
        </w:r>
      </w:hyperlink>
      <w:r w:rsidR="0079716B" w:rsidRPr="00224244">
        <w:tab/>
        <w:t>LS Reply on QoE Measurement Collection</w:t>
      </w:r>
      <w:r w:rsidR="0079716B" w:rsidRPr="00224244">
        <w:tab/>
        <w:t>RAN2</w:t>
      </w:r>
      <w:r w:rsidR="0079716B" w:rsidRPr="00224244">
        <w:tab/>
        <w:t>LS out</w:t>
      </w:r>
      <w:r w:rsidR="0079716B" w:rsidRPr="00224244">
        <w:tab/>
        <w:t>Rel-16</w:t>
      </w:r>
      <w:r w:rsidR="0079716B" w:rsidRPr="00224244">
        <w:tab/>
        <w:t>TEI16, LTE_QMC_Streaming-Core</w:t>
      </w:r>
      <w:r w:rsidR="0079716B" w:rsidRPr="00224244">
        <w:tab/>
        <w:t>To:SA5</w:t>
      </w:r>
      <w:r w:rsidR="0079716B" w:rsidRPr="00224244">
        <w:tab/>
        <w:t>Cc: RAN3, SA4, CT1</w:t>
      </w:r>
    </w:p>
    <w:p w14:paraId="19C69C73" w14:textId="602D659C" w:rsidR="0079716B" w:rsidRPr="00224244" w:rsidRDefault="0079716B" w:rsidP="0079716B">
      <w:pPr>
        <w:pStyle w:val="Agreement"/>
        <w:tabs>
          <w:tab w:val="num" w:pos="1619"/>
        </w:tabs>
        <w:overflowPunct/>
        <w:autoSpaceDE/>
        <w:autoSpaceDN/>
        <w:adjustRightInd/>
        <w:ind w:left="1619" w:hanging="360"/>
        <w:textAlignment w:val="auto"/>
      </w:pPr>
      <w:r w:rsidRPr="00224244">
        <w:t>A</w:t>
      </w:r>
      <w:r w:rsidR="00FB4D78" w:rsidRPr="00224244">
        <w:t>pproved</w:t>
      </w:r>
      <w:r w:rsidRPr="00224244">
        <w:t xml:space="preserve"> (unseen)</w:t>
      </w:r>
    </w:p>
    <w:p w14:paraId="182FB8F4" w14:textId="77777777" w:rsidR="00541AFB" w:rsidRPr="00224244" w:rsidRDefault="00541AFB" w:rsidP="00541AFB">
      <w:pPr>
        <w:pStyle w:val="Doc-text2"/>
      </w:pPr>
    </w:p>
    <w:p w14:paraId="79D731B1" w14:textId="77777777" w:rsidR="00541AFB" w:rsidRPr="00224244" w:rsidRDefault="00541AFB" w:rsidP="00541AFB">
      <w:pPr>
        <w:pStyle w:val="Heading2"/>
      </w:pPr>
      <w:bookmarkStart w:id="667" w:name="_Toc44503761"/>
      <w:bookmarkStart w:id="668" w:name="_Toc48490040"/>
      <w:r w:rsidRPr="00224244">
        <w:t>7.6</w:t>
      </w:r>
      <w:r w:rsidRPr="00224244">
        <w:tab/>
        <w:t>LTE TEI16 enhancements</w:t>
      </w:r>
      <w:bookmarkEnd w:id="667"/>
      <w:bookmarkEnd w:id="668"/>
    </w:p>
    <w:p w14:paraId="4F9A5753" w14:textId="77777777" w:rsidR="00541AFB" w:rsidRPr="00224244" w:rsidRDefault="00541AFB" w:rsidP="00541AFB">
      <w:pPr>
        <w:pStyle w:val="Comments"/>
      </w:pPr>
      <w:r w:rsidRPr="00224244">
        <w:t>Small Technical Enhancements to LTE. TEI should be predominantly within a single WG and fully completed within the same quarter in all affected WGs. RAN2 impact of RAN1/4-led TEI shall be limited to RRC signalling of configuration parameters and UE capabilities (no MAC impact, no RRC procedural impact, etc). Please also see RP-191602 endorsed at RAN#84.</w:t>
      </w:r>
    </w:p>
    <w:p w14:paraId="6F14E716" w14:textId="77777777" w:rsidR="00541AFB" w:rsidRPr="00224244" w:rsidRDefault="00541AFB" w:rsidP="00541AFB">
      <w:pPr>
        <w:pStyle w:val="Comments"/>
      </w:pPr>
      <w:r w:rsidRPr="00224244">
        <w:t>Including documents related to TEI16 ASN.1 review issues.</w:t>
      </w:r>
    </w:p>
    <w:p w14:paraId="0FF23254" w14:textId="77777777" w:rsidR="00541AFB" w:rsidRPr="00224244" w:rsidRDefault="00541AFB" w:rsidP="00541AFB">
      <w:pPr>
        <w:pStyle w:val="Comments"/>
      </w:pPr>
      <w:r w:rsidRPr="00224244">
        <w:t xml:space="preserve">New TEI16 proposals are discouraged and may be deprioritized in this meeting. </w:t>
      </w:r>
    </w:p>
    <w:p w14:paraId="59817364" w14:textId="77777777" w:rsidR="00541AFB" w:rsidRPr="00224244" w:rsidRDefault="00541AFB" w:rsidP="00541AFB">
      <w:pPr>
        <w:pStyle w:val="Comments"/>
      </w:pPr>
      <w:r w:rsidRPr="00224244">
        <w:t>A web conference may be used for handling some of the discussions in this agenda item.</w:t>
      </w:r>
    </w:p>
    <w:p w14:paraId="0636ED3B" w14:textId="77777777" w:rsidR="0079716B" w:rsidRPr="00224244" w:rsidRDefault="0079716B" w:rsidP="0079716B">
      <w:pPr>
        <w:pStyle w:val="Heading3"/>
      </w:pPr>
      <w:bookmarkStart w:id="669" w:name="_Toc44503762"/>
      <w:bookmarkStart w:id="670" w:name="_Toc48490041"/>
      <w:r w:rsidRPr="00224244">
        <w:t>7.6.0</w:t>
      </w:r>
      <w:r w:rsidRPr="00224244">
        <w:tab/>
        <w:t>In-principle Agreed CRs</w:t>
      </w:r>
      <w:bookmarkEnd w:id="669"/>
      <w:bookmarkEnd w:id="670"/>
    </w:p>
    <w:p w14:paraId="0437AA95" w14:textId="77777777" w:rsidR="0079716B" w:rsidRPr="00224244" w:rsidRDefault="0079716B" w:rsidP="0079716B">
      <w:pPr>
        <w:pStyle w:val="BoldComments"/>
      </w:pPr>
      <w:bookmarkStart w:id="671" w:name="_Toc48490042"/>
      <w:r w:rsidRPr="00224244">
        <w:t>By Email</w:t>
      </w:r>
      <w:bookmarkEnd w:id="671"/>
      <w:r w:rsidRPr="00224244">
        <w:t xml:space="preserve"> </w:t>
      </w:r>
    </w:p>
    <w:p w14:paraId="6697C7CE"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The following were handled in offline email discussion [205]</w:t>
      </w:r>
    </w:p>
    <w:p w14:paraId="67D91415" w14:textId="77777777" w:rsidR="0079716B" w:rsidRPr="00224244" w:rsidRDefault="0079716B" w:rsidP="0079716B">
      <w:pPr>
        <w:pStyle w:val="Doc-text2"/>
      </w:pPr>
    </w:p>
    <w:bookmarkStart w:id="672" w:name="_Hlk41731502"/>
    <w:p w14:paraId="0DE45933" w14:textId="25C99048" w:rsidR="0079716B" w:rsidRPr="00224244" w:rsidRDefault="00EB1908" w:rsidP="0079716B">
      <w:pPr>
        <w:pStyle w:val="Doc-title"/>
      </w:pPr>
      <w:r>
        <w:fldChar w:fldCharType="begin"/>
      </w:r>
      <w:r>
        <w:instrText xml:space="preserve"> HYPERLINK "http://www.3gpp.org/ftp/tsg_ran/WG2_RL2/TSGR2_110-e/Docs/R2-2004818.zip" </w:instrText>
      </w:r>
      <w:r>
        <w:fldChar w:fldCharType="separate"/>
      </w:r>
      <w:r>
        <w:rPr>
          <w:rStyle w:val="Hyperlink"/>
        </w:rPr>
        <w:t>R2-2004818</w:t>
      </w:r>
      <w:r>
        <w:fldChar w:fldCharType="end"/>
      </w:r>
      <w:r w:rsidR="0079716B" w:rsidRPr="00224244">
        <w:tab/>
        <w:t>CR on RLC out-of-order delivery configuration</w:t>
      </w:r>
      <w:r w:rsidR="0079716B" w:rsidRPr="00224244">
        <w:tab/>
        <w:t>Samsung, LG Electronics Inc., Nokia, Nokia Shanghai Bell, Intel, Apple</w:t>
      </w:r>
      <w:r w:rsidR="0079716B" w:rsidRPr="00224244">
        <w:tab/>
        <w:t>CR</w:t>
      </w:r>
      <w:r w:rsidR="0079716B" w:rsidRPr="00224244">
        <w:tab/>
        <w:t>Rel-15</w:t>
      </w:r>
      <w:r w:rsidR="0079716B" w:rsidRPr="00224244">
        <w:tab/>
        <w:t>36.323</w:t>
      </w:r>
      <w:r w:rsidR="0079716B" w:rsidRPr="00224244">
        <w:tab/>
        <w:t>15.5.0</w:t>
      </w:r>
      <w:r w:rsidR="0079716B" w:rsidRPr="00224244">
        <w:tab/>
        <w:t>0283</w:t>
      </w:r>
      <w:r w:rsidR="0079716B" w:rsidRPr="00224244">
        <w:tab/>
        <w:t>1</w:t>
      </w:r>
      <w:r w:rsidR="0079716B" w:rsidRPr="00224244">
        <w:tab/>
        <w:t>F</w:t>
      </w:r>
      <w:r w:rsidR="0079716B" w:rsidRPr="00224244">
        <w:tab/>
        <w:t>TEI15, LTE_HRLLC-Core</w:t>
      </w:r>
      <w:r w:rsidR="0079716B" w:rsidRPr="00224244">
        <w:tab/>
      </w:r>
      <w:hyperlink r:id="rId3432" w:history="1">
        <w:r>
          <w:rPr>
            <w:rStyle w:val="Hyperlink"/>
          </w:rPr>
          <w:t>R2-2003860</w:t>
        </w:r>
      </w:hyperlink>
    </w:p>
    <w:p w14:paraId="0C3EBEC4"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 xml:space="preserve">Agreed </w:t>
      </w:r>
    </w:p>
    <w:p w14:paraId="5E291262" w14:textId="77777777" w:rsidR="0079716B" w:rsidRPr="00224244" w:rsidRDefault="0079716B" w:rsidP="0079716B">
      <w:pPr>
        <w:pStyle w:val="Doc-text2"/>
      </w:pPr>
    </w:p>
    <w:p w14:paraId="68B327BE" w14:textId="70F269CF" w:rsidR="0079716B" w:rsidRPr="00224244" w:rsidRDefault="00C00E88" w:rsidP="0079716B">
      <w:pPr>
        <w:pStyle w:val="Doc-title"/>
      </w:pPr>
      <w:hyperlink r:id="rId3433" w:history="1">
        <w:r w:rsidR="00EB1908">
          <w:rPr>
            <w:rStyle w:val="Hyperlink"/>
          </w:rPr>
          <w:t>R2-2004820</w:t>
        </w:r>
      </w:hyperlink>
      <w:r w:rsidR="0079716B" w:rsidRPr="00224244">
        <w:tab/>
        <w:t>CR on RLC out-of-order delivery configuration</w:t>
      </w:r>
      <w:r w:rsidR="0079716B" w:rsidRPr="00224244">
        <w:tab/>
        <w:t>Samsung, LG Electronics Inc., Nokia, Nokia Shanghai Bell, Intel, Apple</w:t>
      </w:r>
      <w:r w:rsidR="0079716B" w:rsidRPr="00224244">
        <w:tab/>
        <w:t>CR</w:t>
      </w:r>
      <w:r w:rsidR="0079716B" w:rsidRPr="00224244">
        <w:tab/>
        <w:t>Rel-16</w:t>
      </w:r>
      <w:r w:rsidR="0079716B" w:rsidRPr="00224244">
        <w:tab/>
        <w:t>36.323</w:t>
      </w:r>
      <w:r w:rsidR="0079716B" w:rsidRPr="00224244">
        <w:tab/>
        <w:t>16.0.0</w:t>
      </w:r>
      <w:r w:rsidR="0079716B" w:rsidRPr="00224244">
        <w:tab/>
        <w:t>0284</w:t>
      </w:r>
      <w:r w:rsidR="0079716B" w:rsidRPr="00224244">
        <w:tab/>
        <w:t>1</w:t>
      </w:r>
      <w:r w:rsidR="0079716B" w:rsidRPr="00224244">
        <w:tab/>
        <w:t>A</w:t>
      </w:r>
      <w:r w:rsidR="0079716B" w:rsidRPr="00224244">
        <w:tab/>
        <w:t>TEI16</w:t>
      </w:r>
      <w:r w:rsidR="0079716B" w:rsidRPr="00224244">
        <w:tab/>
      </w:r>
      <w:hyperlink r:id="rId3434" w:history="1">
        <w:r w:rsidR="00EB1908">
          <w:rPr>
            <w:rStyle w:val="Hyperlink"/>
          </w:rPr>
          <w:t>R2-2003861</w:t>
        </w:r>
      </w:hyperlink>
    </w:p>
    <w:p w14:paraId="3C08A4AD"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 xml:space="preserve">Agreed </w:t>
      </w:r>
    </w:p>
    <w:p w14:paraId="32A255F8" w14:textId="77777777" w:rsidR="0079716B" w:rsidRPr="00224244" w:rsidRDefault="0079716B" w:rsidP="0079716B">
      <w:pPr>
        <w:pStyle w:val="Doc-text2"/>
      </w:pPr>
    </w:p>
    <w:p w14:paraId="18C8CBC2" w14:textId="5B0992EF" w:rsidR="0079716B" w:rsidRPr="00224244" w:rsidRDefault="00C00E88" w:rsidP="0079716B">
      <w:pPr>
        <w:pStyle w:val="Doc-title"/>
      </w:pPr>
      <w:hyperlink r:id="rId3435" w:history="1">
        <w:r w:rsidR="00EB1908">
          <w:rPr>
            <w:rStyle w:val="Hyperlink"/>
          </w:rPr>
          <w:t>R2-2004826</w:t>
        </w:r>
      </w:hyperlink>
      <w:r w:rsidR="0079716B" w:rsidRPr="00224244">
        <w:tab/>
        <w:t>CR on RLC out-of-order delivery configuration</w:t>
      </w:r>
      <w:r w:rsidR="0079716B" w:rsidRPr="00224244">
        <w:tab/>
        <w:t>Samsung, LG Electronics Inc., Nokia, Nokia Shanghai Bell, Intel, Apple</w:t>
      </w:r>
      <w:r w:rsidR="0079716B" w:rsidRPr="00224244">
        <w:tab/>
        <w:t>CR</w:t>
      </w:r>
      <w:r w:rsidR="0079716B" w:rsidRPr="00224244">
        <w:tab/>
        <w:t>Rel-15</w:t>
      </w:r>
      <w:r w:rsidR="0079716B" w:rsidRPr="00224244">
        <w:tab/>
        <w:t>36.331</w:t>
      </w:r>
      <w:r w:rsidR="0079716B" w:rsidRPr="00224244">
        <w:tab/>
        <w:t>15.9.0</w:t>
      </w:r>
      <w:r w:rsidR="0079716B" w:rsidRPr="00224244">
        <w:tab/>
        <w:t>4288</w:t>
      </w:r>
      <w:r w:rsidR="0079716B" w:rsidRPr="00224244">
        <w:tab/>
        <w:t>1</w:t>
      </w:r>
      <w:r w:rsidR="0079716B" w:rsidRPr="00224244">
        <w:tab/>
        <w:t>F</w:t>
      </w:r>
      <w:r w:rsidR="0079716B" w:rsidRPr="00224244">
        <w:tab/>
        <w:t>TEI15, LTE_HRLLC-Core</w:t>
      </w:r>
      <w:r w:rsidR="0079716B" w:rsidRPr="00224244">
        <w:tab/>
      </w:r>
      <w:hyperlink r:id="rId3436" w:history="1">
        <w:r w:rsidR="00EB1908">
          <w:rPr>
            <w:rStyle w:val="Hyperlink"/>
          </w:rPr>
          <w:t>R2-2003862</w:t>
        </w:r>
      </w:hyperlink>
    </w:p>
    <w:p w14:paraId="6A3DA1F3"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 xml:space="preserve">Agreed </w:t>
      </w:r>
    </w:p>
    <w:p w14:paraId="597AC443" w14:textId="77777777" w:rsidR="0079716B" w:rsidRPr="00224244" w:rsidRDefault="0079716B" w:rsidP="0079716B">
      <w:pPr>
        <w:pStyle w:val="Doc-text2"/>
      </w:pPr>
    </w:p>
    <w:p w14:paraId="55C82823" w14:textId="6D3CE32B" w:rsidR="0079716B" w:rsidRPr="00224244" w:rsidRDefault="00C00E88" w:rsidP="0079716B">
      <w:pPr>
        <w:pStyle w:val="Doc-title"/>
      </w:pPr>
      <w:hyperlink r:id="rId3437" w:history="1">
        <w:r w:rsidR="00EB1908">
          <w:rPr>
            <w:rStyle w:val="Hyperlink"/>
          </w:rPr>
          <w:t>R2-2004827</w:t>
        </w:r>
      </w:hyperlink>
      <w:r w:rsidR="0079716B" w:rsidRPr="00224244">
        <w:tab/>
        <w:t>CR on RLC out-of-order delivery configuration</w:t>
      </w:r>
      <w:r w:rsidR="0079716B" w:rsidRPr="00224244">
        <w:tab/>
        <w:t>Samsung, LG Electronics Inc., Nokia, Nokia Shanghai Bell, Intel, Apple</w:t>
      </w:r>
      <w:r w:rsidR="0079716B" w:rsidRPr="00224244">
        <w:tab/>
        <w:t>CR</w:t>
      </w:r>
      <w:r w:rsidR="0079716B" w:rsidRPr="00224244">
        <w:tab/>
        <w:t>Rel-16</w:t>
      </w:r>
      <w:r w:rsidR="0079716B" w:rsidRPr="00224244">
        <w:tab/>
        <w:t>36.331</w:t>
      </w:r>
      <w:r w:rsidR="0079716B" w:rsidRPr="00224244">
        <w:tab/>
        <w:t>16.0.0</w:t>
      </w:r>
      <w:r w:rsidR="0079716B" w:rsidRPr="00224244">
        <w:tab/>
        <w:t>4240</w:t>
      </w:r>
      <w:r w:rsidR="0079716B" w:rsidRPr="00224244">
        <w:tab/>
        <w:t>2</w:t>
      </w:r>
      <w:r w:rsidR="0079716B" w:rsidRPr="00224244">
        <w:tab/>
        <w:t>F</w:t>
      </w:r>
      <w:r w:rsidR="0079716B" w:rsidRPr="00224244">
        <w:tab/>
        <w:t>TEI16</w:t>
      </w:r>
      <w:r w:rsidR="0079716B" w:rsidRPr="00224244">
        <w:tab/>
      </w:r>
      <w:hyperlink r:id="rId3438" w:history="1">
        <w:r w:rsidR="00EB1908">
          <w:rPr>
            <w:rStyle w:val="Hyperlink"/>
          </w:rPr>
          <w:t>R2-2003863</w:t>
        </w:r>
      </w:hyperlink>
    </w:p>
    <w:p w14:paraId="7AB8B2D5"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 xml:space="preserve">Agreed </w:t>
      </w:r>
    </w:p>
    <w:p w14:paraId="1AB199B4" w14:textId="77777777" w:rsidR="0079716B" w:rsidRPr="00224244" w:rsidRDefault="0079716B" w:rsidP="0079716B">
      <w:pPr>
        <w:pStyle w:val="Doc-text2"/>
      </w:pPr>
    </w:p>
    <w:bookmarkEnd w:id="672"/>
    <w:p w14:paraId="2A625FD7" w14:textId="77777777" w:rsidR="0079716B" w:rsidRPr="00224244" w:rsidRDefault="0079716B" w:rsidP="0079716B">
      <w:pPr>
        <w:pStyle w:val="Doc-text2"/>
      </w:pPr>
    </w:p>
    <w:p w14:paraId="1B037F98" w14:textId="77777777" w:rsidR="0079716B" w:rsidRPr="00224244" w:rsidRDefault="0079716B" w:rsidP="0079716B">
      <w:pPr>
        <w:pStyle w:val="Heading3"/>
      </w:pPr>
      <w:bookmarkStart w:id="673" w:name="_Toc44503763"/>
      <w:bookmarkStart w:id="674" w:name="_Toc48490043"/>
      <w:r w:rsidRPr="00224244">
        <w:t>7.6.1</w:t>
      </w:r>
      <w:r w:rsidRPr="00224244">
        <w:tab/>
        <w:t>Other</w:t>
      </w:r>
      <w:bookmarkEnd w:id="673"/>
      <w:bookmarkEnd w:id="674"/>
    </w:p>
    <w:p w14:paraId="70429E71" w14:textId="77777777" w:rsidR="0079716B" w:rsidRPr="00224244" w:rsidRDefault="0079716B" w:rsidP="0079716B">
      <w:pPr>
        <w:pStyle w:val="BoldComments"/>
      </w:pPr>
      <w:bookmarkStart w:id="675" w:name="_Toc48490044"/>
      <w:r w:rsidRPr="00224244">
        <w:t>By Email</w:t>
      </w:r>
      <w:bookmarkEnd w:id="675"/>
      <w:r w:rsidRPr="00224244">
        <w:t xml:space="preserve"> </w:t>
      </w:r>
    </w:p>
    <w:p w14:paraId="46C5460B" w14:textId="77777777" w:rsidR="0079716B" w:rsidRPr="00224244" w:rsidRDefault="0079716B" w:rsidP="0079716B">
      <w:pPr>
        <w:pStyle w:val="Comments"/>
      </w:pPr>
      <w:r w:rsidRPr="00224244">
        <w:t>Offline email discussion [205] scope:</w:t>
      </w:r>
    </w:p>
    <w:p w14:paraId="191CEA8A" w14:textId="77777777" w:rsidR="0079716B" w:rsidRPr="00224244" w:rsidRDefault="0079716B" w:rsidP="0079716B">
      <w:pPr>
        <w:pStyle w:val="EmailDiscussion"/>
        <w:tabs>
          <w:tab w:val="clear" w:pos="1710"/>
          <w:tab w:val="num" w:pos="1619"/>
        </w:tabs>
        <w:overflowPunct/>
        <w:autoSpaceDE/>
        <w:autoSpaceDN/>
        <w:adjustRightInd/>
        <w:spacing w:before="40"/>
        <w:ind w:left="1619" w:hanging="360"/>
        <w:textAlignment w:val="auto"/>
      </w:pPr>
      <w:r w:rsidRPr="00224244">
        <w:t>[AT110-e#205][LTE] LTE contributions in AIs 7.6, 7.8 and 7.9 (RAN2 VC)</w:t>
      </w:r>
    </w:p>
    <w:p w14:paraId="055E821C" w14:textId="77777777" w:rsidR="0079716B" w:rsidRPr="00224244" w:rsidRDefault="0079716B" w:rsidP="0079716B">
      <w:pPr>
        <w:pStyle w:val="EmailDiscussion2"/>
        <w:ind w:left="1619"/>
      </w:pPr>
      <w:r w:rsidRPr="00224244">
        <w:t xml:space="preserve">Scope: </w:t>
      </w:r>
    </w:p>
    <w:p w14:paraId="15B214B6" w14:textId="77777777" w:rsidR="0079716B" w:rsidRPr="00224244" w:rsidRDefault="0079716B" w:rsidP="00F66276">
      <w:pPr>
        <w:pStyle w:val="EmailDiscussion2"/>
        <w:numPr>
          <w:ilvl w:val="2"/>
          <w:numId w:val="17"/>
        </w:numPr>
        <w:overflowPunct/>
        <w:autoSpaceDE/>
        <w:autoSpaceDN/>
        <w:adjustRightInd/>
        <w:ind w:left="1980"/>
        <w:textAlignment w:val="auto"/>
      </w:pPr>
      <w:r w:rsidRPr="00224244">
        <w:t xml:space="preserve">Handle the contributions in AIs 7.6.0, 7.8 and 7.9 </w:t>
      </w:r>
    </w:p>
    <w:p w14:paraId="6BD147DB" w14:textId="77777777" w:rsidR="0079716B" w:rsidRPr="00224244" w:rsidRDefault="0079716B" w:rsidP="0079716B">
      <w:pPr>
        <w:pStyle w:val="EmailDiscussion2"/>
      </w:pPr>
      <w:r w:rsidRPr="00224244">
        <w:tab/>
        <w:t xml:space="preserve">Intended outcome: </w:t>
      </w:r>
    </w:p>
    <w:p w14:paraId="56BE902C" w14:textId="1A0DB649" w:rsidR="0079716B" w:rsidRPr="00224244" w:rsidRDefault="0079716B" w:rsidP="00F66276">
      <w:pPr>
        <w:pStyle w:val="EmailDiscussion2"/>
        <w:numPr>
          <w:ilvl w:val="2"/>
          <w:numId w:val="17"/>
        </w:numPr>
        <w:overflowPunct/>
        <w:autoSpaceDE/>
        <w:autoSpaceDN/>
        <w:adjustRightInd/>
        <w:ind w:left="1980"/>
        <w:textAlignment w:val="auto"/>
      </w:pPr>
      <w:r w:rsidRPr="00224244">
        <w:t xml:space="preserve">Discussion summary in </w:t>
      </w:r>
      <w:hyperlink r:id="rId3439" w:history="1">
        <w:r w:rsidR="00EB1908">
          <w:rPr>
            <w:rStyle w:val="Hyperlink"/>
          </w:rPr>
          <w:t>R2-2005750</w:t>
        </w:r>
      </w:hyperlink>
      <w:r w:rsidRPr="00224244">
        <w:t xml:space="preserve"> (by email rapporteur)</w:t>
      </w:r>
    </w:p>
    <w:p w14:paraId="67ADCC50" w14:textId="77777777" w:rsidR="0079716B" w:rsidRPr="00224244" w:rsidRDefault="0079716B" w:rsidP="0079716B">
      <w:pPr>
        <w:pStyle w:val="EmailDiscussion2"/>
      </w:pPr>
      <w:r w:rsidRPr="00224244">
        <w:tab/>
        <w:t xml:space="preserve">Deadline for providing comments and for rapporteur inputs:  </w:t>
      </w:r>
    </w:p>
    <w:p w14:paraId="1183FB39" w14:textId="77777777" w:rsidR="0079716B" w:rsidRPr="00224244" w:rsidRDefault="0079716B" w:rsidP="00F66276">
      <w:pPr>
        <w:pStyle w:val="EmailDiscussion2"/>
        <w:numPr>
          <w:ilvl w:val="2"/>
          <w:numId w:val="17"/>
        </w:numPr>
        <w:overflowPunct/>
        <w:autoSpaceDE/>
        <w:autoSpaceDN/>
        <w:adjustRightInd/>
        <w:ind w:left="1980"/>
        <w:textAlignment w:val="auto"/>
      </w:pPr>
      <w:r w:rsidRPr="00224244">
        <w:t xml:space="preserve">Initial deadline for companies' feedback:  Thursday 2020-06-04 10:00 UTC </w:t>
      </w:r>
    </w:p>
    <w:p w14:paraId="0F496B3D" w14:textId="01AE57EA" w:rsidR="0079716B" w:rsidRPr="00224244" w:rsidRDefault="0079716B" w:rsidP="00F66276">
      <w:pPr>
        <w:pStyle w:val="EmailDiscussion2"/>
        <w:numPr>
          <w:ilvl w:val="2"/>
          <w:numId w:val="17"/>
        </w:numPr>
        <w:overflowPunct/>
        <w:autoSpaceDE/>
        <w:autoSpaceDN/>
        <w:adjustRightInd/>
        <w:ind w:left="1980"/>
        <w:textAlignment w:val="auto"/>
      </w:pPr>
      <w:r w:rsidRPr="00224244">
        <w:t xml:space="preserve">Initial deadline for rapporteur's summary in </w:t>
      </w:r>
      <w:hyperlink r:id="rId3440" w:history="1">
        <w:r w:rsidR="00EB1908">
          <w:rPr>
            <w:rStyle w:val="Hyperlink"/>
          </w:rPr>
          <w:t>R2-2005750</w:t>
        </w:r>
      </w:hyperlink>
      <w:r w:rsidRPr="00224244">
        <w:t xml:space="preserve">:  Friday 2020-06-05 03:00 UTC </w:t>
      </w:r>
    </w:p>
    <w:p w14:paraId="0EA3B91D" w14:textId="77777777" w:rsidR="0079716B" w:rsidRPr="00224244" w:rsidRDefault="0079716B" w:rsidP="00F66276">
      <w:pPr>
        <w:pStyle w:val="EmailDiscussion2"/>
        <w:numPr>
          <w:ilvl w:val="2"/>
          <w:numId w:val="17"/>
        </w:numPr>
        <w:overflowPunct/>
        <w:autoSpaceDE/>
        <w:autoSpaceDN/>
        <w:adjustRightInd/>
        <w:ind w:left="1980"/>
        <w:textAlignment w:val="auto"/>
      </w:pPr>
      <w:r w:rsidRPr="00224244">
        <w:t xml:space="preserve">Deadline for CR finalization:  Wednesday 2020-06-10 07:00 UTC </w:t>
      </w:r>
    </w:p>
    <w:p w14:paraId="3A01389F" w14:textId="77777777" w:rsidR="0079716B" w:rsidRPr="00224244" w:rsidRDefault="0079716B" w:rsidP="0079716B">
      <w:pPr>
        <w:pStyle w:val="EmailDiscussion2"/>
        <w:ind w:left="0"/>
      </w:pPr>
    </w:p>
    <w:p w14:paraId="5BE5F03F" w14:textId="77777777" w:rsidR="0079716B" w:rsidRPr="00224244" w:rsidRDefault="0079716B" w:rsidP="0079716B">
      <w:pPr>
        <w:pStyle w:val="BoldComments"/>
      </w:pPr>
      <w:bookmarkStart w:id="676" w:name="_Toc48490045"/>
      <w:r w:rsidRPr="00224244">
        <w:t>By Web Conf (Friday June 5</w:t>
      </w:r>
      <w:r w:rsidRPr="00224244">
        <w:rPr>
          <w:vertAlign w:val="superscript"/>
        </w:rPr>
        <w:t>th</w:t>
      </w:r>
      <w:r w:rsidRPr="00224244">
        <w:t>)</w:t>
      </w:r>
      <w:bookmarkEnd w:id="676"/>
    </w:p>
    <w:p w14:paraId="1F3E7B7A" w14:textId="26E490DD" w:rsidR="0079716B" w:rsidRPr="00224244" w:rsidRDefault="00C00E88" w:rsidP="0079716B">
      <w:pPr>
        <w:pStyle w:val="Doc-title"/>
        <w:rPr>
          <w:rStyle w:val="Hyperlink"/>
          <w:color w:val="auto"/>
          <w:u w:val="none"/>
        </w:rPr>
      </w:pPr>
      <w:hyperlink r:id="rId3441" w:history="1">
        <w:r w:rsidR="00EB1908">
          <w:rPr>
            <w:rStyle w:val="Hyperlink"/>
          </w:rPr>
          <w:t>R2-2005750</w:t>
        </w:r>
      </w:hyperlink>
      <w:r w:rsidR="0079716B" w:rsidRPr="00224244">
        <w:tab/>
        <w:t>Summary of discussion [205] on LTE contributions in AIs 7.6, 7.8 and 7.9</w:t>
      </w:r>
      <w:r w:rsidR="0079716B" w:rsidRPr="00224244">
        <w:tab/>
        <w:t>Nokia (RAN2 VC)</w:t>
      </w:r>
      <w:r w:rsidR="0079716B" w:rsidRPr="00224244">
        <w:tab/>
        <w:t>discussion</w:t>
      </w:r>
      <w:r w:rsidR="0079716B" w:rsidRPr="00224244">
        <w:tab/>
        <w:t xml:space="preserve">LTE_HRLLC-Core, LTE_DL_MIMO_EE-Core, LTE_terr_bcast-Core </w:t>
      </w:r>
      <w:r w:rsidR="0079716B" w:rsidRPr="00224244">
        <w:tab/>
        <w:t>Late</w:t>
      </w:r>
    </w:p>
    <w:p w14:paraId="3B13C1F3" w14:textId="77777777" w:rsidR="0079716B" w:rsidRPr="00224244" w:rsidRDefault="0079716B" w:rsidP="0079716B">
      <w:pPr>
        <w:pStyle w:val="Doc-text2"/>
      </w:pPr>
    </w:p>
    <w:p w14:paraId="00045DD3"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rPr>
          <w:b/>
          <w:bCs/>
        </w:rPr>
      </w:pPr>
      <w:r w:rsidRPr="00224244">
        <w:rPr>
          <w:b/>
          <w:bCs/>
        </w:rPr>
        <w:t>Agreements</w:t>
      </w:r>
    </w:p>
    <w:p w14:paraId="42901343" w14:textId="7777777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p>
    <w:p w14:paraId="2C3FC03E" w14:textId="3591B2D7"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S1_1</w:t>
      </w:r>
      <w:r w:rsidRPr="00224244">
        <w:tab/>
        <w:t xml:space="preserve">Agree to CRs in </w:t>
      </w:r>
      <w:hyperlink r:id="rId3442" w:history="1">
        <w:r w:rsidR="00EB1908">
          <w:rPr>
            <w:rStyle w:val="Hyperlink"/>
          </w:rPr>
          <w:t>R2-2004818</w:t>
        </w:r>
      </w:hyperlink>
      <w:r w:rsidRPr="00224244">
        <w:t xml:space="preserve">, </w:t>
      </w:r>
      <w:hyperlink r:id="rId3443" w:history="1">
        <w:r w:rsidR="00EB1908">
          <w:rPr>
            <w:rStyle w:val="Hyperlink"/>
          </w:rPr>
          <w:t>R2-2004820</w:t>
        </w:r>
      </w:hyperlink>
      <w:r w:rsidRPr="00224244">
        <w:t xml:space="preserve">, </w:t>
      </w:r>
      <w:hyperlink r:id="rId3444" w:history="1">
        <w:r w:rsidR="00EB1908">
          <w:rPr>
            <w:rStyle w:val="Hyperlink"/>
          </w:rPr>
          <w:t>R2-2004826</w:t>
        </w:r>
      </w:hyperlink>
      <w:r w:rsidRPr="00224244">
        <w:t xml:space="preserve"> and </w:t>
      </w:r>
      <w:hyperlink r:id="rId3445" w:history="1">
        <w:r w:rsidR="00EB1908">
          <w:rPr>
            <w:rStyle w:val="Hyperlink"/>
          </w:rPr>
          <w:t>R2-2004827</w:t>
        </w:r>
      </w:hyperlink>
      <w:r w:rsidRPr="00224244">
        <w:t xml:space="preserve">. </w:t>
      </w:r>
    </w:p>
    <w:p w14:paraId="24BED621" w14:textId="7A617919" w:rsidR="0079716B" w:rsidRPr="00224244" w:rsidRDefault="0079716B" w:rsidP="0079716B">
      <w:pPr>
        <w:pStyle w:val="Doc-text2"/>
        <w:pBdr>
          <w:top w:val="single" w:sz="4" w:space="1" w:color="auto"/>
          <w:left w:val="single" w:sz="4" w:space="4" w:color="auto"/>
          <w:bottom w:val="single" w:sz="4" w:space="1" w:color="auto"/>
          <w:right w:val="single" w:sz="4" w:space="4" w:color="auto"/>
        </w:pBdr>
      </w:pPr>
      <w:r w:rsidRPr="00224244">
        <w:t>S3_1</w:t>
      </w:r>
      <w:r w:rsidRPr="00224244">
        <w:tab/>
        <w:t xml:space="preserve">Agree to CRs in </w:t>
      </w:r>
      <w:hyperlink r:id="rId3446" w:history="1">
        <w:r w:rsidR="00EB1908">
          <w:rPr>
            <w:rStyle w:val="Hyperlink"/>
          </w:rPr>
          <w:t>R2-2004429</w:t>
        </w:r>
      </w:hyperlink>
      <w:r w:rsidRPr="00224244">
        <w:t xml:space="preserve"> and </w:t>
      </w:r>
      <w:hyperlink r:id="rId3447" w:history="1">
        <w:r w:rsidR="00EB1908">
          <w:rPr>
            <w:rStyle w:val="Hyperlink"/>
          </w:rPr>
          <w:t>R2-2005490</w:t>
        </w:r>
      </w:hyperlink>
      <w:r w:rsidRPr="00224244">
        <w:t>.</w:t>
      </w:r>
    </w:p>
    <w:p w14:paraId="48296E07" w14:textId="77777777" w:rsidR="0079716B" w:rsidRPr="00224244" w:rsidRDefault="0079716B" w:rsidP="0079716B">
      <w:pPr>
        <w:pStyle w:val="Doc-text2"/>
        <w:rPr>
          <w:i/>
          <w:iCs/>
        </w:rPr>
      </w:pPr>
    </w:p>
    <w:p w14:paraId="5D5F0CC4" w14:textId="77777777" w:rsidR="00541AFB" w:rsidRPr="00224244" w:rsidRDefault="00541AFB" w:rsidP="00541AFB">
      <w:pPr>
        <w:pStyle w:val="Doc-text2"/>
      </w:pPr>
    </w:p>
    <w:p w14:paraId="2279B32A" w14:textId="77777777" w:rsidR="00541AFB" w:rsidRPr="00224244" w:rsidRDefault="00541AFB" w:rsidP="00541AFB">
      <w:pPr>
        <w:pStyle w:val="Heading2"/>
      </w:pPr>
      <w:bookmarkStart w:id="677" w:name="_Toc44503764"/>
      <w:bookmarkStart w:id="678" w:name="_Toc48490046"/>
      <w:r w:rsidRPr="00224244">
        <w:t>7.7</w:t>
      </w:r>
      <w:r w:rsidRPr="00224244">
        <w:tab/>
        <w:t>Support of Indian Navigation Satellite System (NavIC)</w:t>
      </w:r>
      <w:bookmarkEnd w:id="677"/>
      <w:bookmarkEnd w:id="678"/>
    </w:p>
    <w:p w14:paraId="31DB24AE" w14:textId="77777777" w:rsidR="00541AFB" w:rsidRPr="00224244" w:rsidRDefault="00541AFB" w:rsidP="00541AFB">
      <w:pPr>
        <w:pStyle w:val="Comments"/>
      </w:pPr>
      <w:r w:rsidRPr="00224244">
        <w:t>(LCS_NAVIC; leading WG: RAN2; REL-16; started: Sept 19; target; March-20; WID: RP-192350)</w:t>
      </w:r>
    </w:p>
    <w:p w14:paraId="3F1AF98F" w14:textId="77777777" w:rsidR="00541AFB" w:rsidRPr="00224244" w:rsidRDefault="00541AFB" w:rsidP="00541AFB">
      <w:pPr>
        <w:pStyle w:val="Comments"/>
      </w:pPr>
      <w:r w:rsidRPr="00224244">
        <w:t xml:space="preserve">Time budget: 0 TU </w:t>
      </w:r>
    </w:p>
    <w:p w14:paraId="08E4AE55" w14:textId="77777777" w:rsidR="00541AFB" w:rsidRPr="00224244" w:rsidRDefault="00541AFB" w:rsidP="00541AFB">
      <w:pPr>
        <w:pStyle w:val="Comments"/>
      </w:pPr>
      <w:r w:rsidRPr="00224244">
        <w:t>This item is 100%</w:t>
      </w:r>
    </w:p>
    <w:p w14:paraId="0A452638" w14:textId="1358DF93" w:rsidR="0083205B" w:rsidRPr="00224244" w:rsidRDefault="00C00E88" w:rsidP="0083205B">
      <w:pPr>
        <w:pStyle w:val="Doc-title"/>
      </w:pPr>
      <w:hyperlink r:id="rId3448" w:history="1">
        <w:r w:rsidR="00EB1908">
          <w:rPr>
            <w:rStyle w:val="Hyperlink"/>
          </w:rPr>
          <w:t>R2-2004595</w:t>
        </w:r>
      </w:hyperlink>
      <w:r w:rsidR="0083205B" w:rsidRPr="00224244">
        <w:tab/>
        <w:t>Introduction of NavIC Keplerian set IE</w:t>
      </w:r>
      <w:r w:rsidR="0083205B" w:rsidRPr="00224244">
        <w:tab/>
        <w:t>Reliance Jio</w:t>
      </w:r>
      <w:r w:rsidR="0083205B" w:rsidRPr="00224244">
        <w:tab/>
        <w:t>CR</w:t>
      </w:r>
      <w:r w:rsidR="0083205B" w:rsidRPr="00224244">
        <w:tab/>
        <w:t>Rel-16</w:t>
      </w:r>
      <w:r w:rsidR="0083205B" w:rsidRPr="00224244">
        <w:tab/>
        <w:t>37.355</w:t>
      </w:r>
      <w:r w:rsidR="0083205B" w:rsidRPr="00224244">
        <w:tab/>
        <w:t>16.0.0</w:t>
      </w:r>
      <w:r w:rsidR="0083205B" w:rsidRPr="00224244">
        <w:tab/>
        <w:t>0257</w:t>
      </w:r>
      <w:r w:rsidR="0083205B" w:rsidRPr="00224244">
        <w:tab/>
        <w:t>2</w:t>
      </w:r>
      <w:r w:rsidR="0083205B" w:rsidRPr="00224244">
        <w:tab/>
        <w:t>F</w:t>
      </w:r>
      <w:r w:rsidR="0083205B" w:rsidRPr="00224244">
        <w:tab/>
        <w:t>LCS_NAVIC-Core</w:t>
      </w:r>
      <w:r w:rsidR="0083205B" w:rsidRPr="00224244">
        <w:tab/>
      </w:r>
      <w:hyperlink r:id="rId3449" w:history="1">
        <w:r w:rsidR="00EB1908">
          <w:rPr>
            <w:rStyle w:val="Hyperlink"/>
          </w:rPr>
          <w:t>R2-2003998</w:t>
        </w:r>
      </w:hyperlink>
    </w:p>
    <w:p w14:paraId="19D7F4CF" w14:textId="77777777" w:rsidR="0083205B" w:rsidRPr="00224244" w:rsidRDefault="0083205B" w:rsidP="00F66276">
      <w:pPr>
        <w:pStyle w:val="Doc-text2"/>
        <w:numPr>
          <w:ilvl w:val="0"/>
          <w:numId w:val="63"/>
        </w:numPr>
        <w:overflowPunct/>
        <w:autoSpaceDE/>
        <w:autoSpaceDN/>
        <w:adjustRightInd/>
        <w:textAlignment w:val="auto"/>
      </w:pPr>
      <w:r w:rsidRPr="00224244">
        <w:t>Agreed in offline discussion [AT110-e][604]</w:t>
      </w:r>
    </w:p>
    <w:p w14:paraId="0CD76119" w14:textId="77777777" w:rsidR="0083205B" w:rsidRPr="00224244" w:rsidRDefault="0083205B" w:rsidP="0083205B">
      <w:pPr>
        <w:pStyle w:val="Doc-text2"/>
      </w:pPr>
    </w:p>
    <w:p w14:paraId="3DB4C2E4" w14:textId="77777777" w:rsidR="0083205B" w:rsidRPr="00224244" w:rsidRDefault="0083205B" w:rsidP="0083205B">
      <w:pPr>
        <w:pStyle w:val="EmailDiscussion"/>
        <w:tabs>
          <w:tab w:val="clear" w:pos="1710"/>
          <w:tab w:val="num" w:pos="1619"/>
        </w:tabs>
        <w:overflowPunct/>
        <w:autoSpaceDE/>
        <w:autoSpaceDN/>
        <w:adjustRightInd/>
        <w:spacing w:before="40"/>
        <w:ind w:left="1619" w:hanging="360"/>
        <w:textAlignment w:val="auto"/>
      </w:pPr>
      <w:r w:rsidRPr="00224244">
        <w:t>[AT110-e][604][POS] AIP CR on NavIC Keplerian set IE (Reliance Jio)</w:t>
      </w:r>
    </w:p>
    <w:p w14:paraId="5AA57141" w14:textId="11D2D369" w:rsidR="0083205B" w:rsidRPr="00224244" w:rsidRDefault="0083205B" w:rsidP="0083205B">
      <w:pPr>
        <w:pStyle w:val="EmailDiscussion2"/>
      </w:pPr>
      <w:r w:rsidRPr="00224244">
        <w:tab/>
        <w:t xml:space="preserve">Scope: Confirm agreement on document </w:t>
      </w:r>
      <w:hyperlink r:id="rId3450" w:history="1">
        <w:r w:rsidR="00EB1908">
          <w:rPr>
            <w:rStyle w:val="Hyperlink"/>
          </w:rPr>
          <w:t>R2-2004595</w:t>
        </w:r>
      </w:hyperlink>
    </w:p>
    <w:p w14:paraId="17F6AEF2" w14:textId="77777777" w:rsidR="0083205B" w:rsidRPr="00224244" w:rsidRDefault="0083205B" w:rsidP="0083205B">
      <w:pPr>
        <w:pStyle w:val="EmailDiscussion2"/>
      </w:pPr>
      <w:r w:rsidRPr="00224244">
        <w:tab/>
        <w:t>Intended outcome: Agreed CR</w:t>
      </w:r>
    </w:p>
    <w:p w14:paraId="6DA235B4" w14:textId="77777777" w:rsidR="0083205B" w:rsidRPr="00224244" w:rsidRDefault="0083205B" w:rsidP="0083205B">
      <w:pPr>
        <w:pStyle w:val="EmailDiscussion2"/>
      </w:pPr>
      <w:r w:rsidRPr="00224244">
        <w:tab/>
        <w:t>Deadline:  Wednesday 2020-06-03 1000 UTC</w:t>
      </w:r>
    </w:p>
    <w:p w14:paraId="02F338A6" w14:textId="77777777" w:rsidR="0083205B" w:rsidRPr="00224244" w:rsidRDefault="0083205B" w:rsidP="0083205B">
      <w:pPr>
        <w:pStyle w:val="EmailDiscussion2"/>
      </w:pPr>
    </w:p>
    <w:p w14:paraId="4C184469" w14:textId="77777777" w:rsidR="00541AFB" w:rsidRPr="00224244" w:rsidRDefault="00541AFB" w:rsidP="00541AFB">
      <w:pPr>
        <w:pStyle w:val="Doc-text2"/>
      </w:pPr>
    </w:p>
    <w:p w14:paraId="5A055765" w14:textId="77777777" w:rsidR="00541AFB" w:rsidRPr="00224244" w:rsidRDefault="00541AFB" w:rsidP="00541AFB">
      <w:pPr>
        <w:pStyle w:val="Heading2"/>
      </w:pPr>
      <w:bookmarkStart w:id="679" w:name="_Toc44503765"/>
      <w:bookmarkStart w:id="680" w:name="_Toc48490047"/>
      <w:r w:rsidRPr="00224244">
        <w:lastRenderedPageBreak/>
        <w:t>7.8</w:t>
      </w:r>
      <w:r w:rsidRPr="00224244">
        <w:tab/>
        <w:t>DL MIMO efficiency enhancements for LTE</w:t>
      </w:r>
      <w:bookmarkEnd w:id="679"/>
      <w:bookmarkEnd w:id="680"/>
    </w:p>
    <w:p w14:paraId="19F6A312" w14:textId="77777777" w:rsidR="00541AFB" w:rsidRPr="00224244" w:rsidRDefault="00541AFB" w:rsidP="00541AFB">
      <w:pPr>
        <w:pStyle w:val="Comments"/>
      </w:pPr>
      <w:r w:rsidRPr="00224244">
        <w:t>(LTE_DL_MIMO_EE-Core; leading WG: RAN1; REL-16;target; March-20; WID: RP-182901)</w:t>
      </w:r>
    </w:p>
    <w:p w14:paraId="25DABA2A" w14:textId="77777777" w:rsidR="00541AFB" w:rsidRPr="00224244" w:rsidRDefault="00541AFB" w:rsidP="00541AFB">
      <w:pPr>
        <w:pStyle w:val="Comments"/>
      </w:pPr>
      <w:r w:rsidRPr="00224244">
        <w:t>Including documents related to WI-specific ASN.1 review issues.</w:t>
      </w:r>
    </w:p>
    <w:p w14:paraId="5324A1D1" w14:textId="77777777" w:rsidR="00541AFB" w:rsidRPr="00224244" w:rsidRDefault="00541AFB" w:rsidP="00541AFB">
      <w:pPr>
        <w:pStyle w:val="Comments"/>
      </w:pPr>
      <w:r w:rsidRPr="00224244">
        <w:t>A web conference may be used for handling some of the discussions in this agenda item.</w:t>
      </w:r>
    </w:p>
    <w:p w14:paraId="3F60B07C" w14:textId="77777777" w:rsidR="00541AFB" w:rsidRPr="00224244" w:rsidRDefault="00541AFB" w:rsidP="00541AFB"/>
    <w:p w14:paraId="17131386" w14:textId="77777777" w:rsidR="0079716B" w:rsidRPr="00224244" w:rsidRDefault="0079716B" w:rsidP="0079716B">
      <w:pPr>
        <w:pStyle w:val="BoldComments"/>
      </w:pPr>
      <w:bookmarkStart w:id="681" w:name="_Toc48490048"/>
      <w:r w:rsidRPr="00224244">
        <w:t>By Email</w:t>
      </w:r>
      <w:bookmarkEnd w:id="681"/>
      <w:r w:rsidRPr="00224244">
        <w:t xml:space="preserve"> </w:t>
      </w:r>
    </w:p>
    <w:p w14:paraId="51E0CA6E" w14:textId="77777777" w:rsidR="0079716B" w:rsidRPr="00224244" w:rsidRDefault="0079716B" w:rsidP="0079716B"/>
    <w:p w14:paraId="37C2B421" w14:textId="77777777" w:rsidR="0079716B" w:rsidRPr="00224244" w:rsidRDefault="0079716B" w:rsidP="0079716B">
      <w:pPr>
        <w:pStyle w:val="Comments"/>
      </w:pPr>
      <w:r w:rsidRPr="00224244">
        <w:t>UE capabilities based on latest RAN1 LS:</w:t>
      </w:r>
    </w:p>
    <w:bookmarkStart w:id="682" w:name="_Hlk41731556"/>
    <w:p w14:paraId="43852B7B" w14:textId="224D1974" w:rsidR="0079716B" w:rsidRPr="00224244" w:rsidRDefault="00EB1908" w:rsidP="0079716B">
      <w:pPr>
        <w:pStyle w:val="Doc-title"/>
      </w:pPr>
      <w:r>
        <w:fldChar w:fldCharType="begin"/>
      </w:r>
      <w:r>
        <w:instrText xml:space="preserve"> HYPERLINK "http://www.3gpp.org/ftp/tsg_ran/WG2_RL2/TSGR2_110-e/Docs/R2-2005488.zip" </w:instrText>
      </w:r>
      <w:r>
        <w:fldChar w:fldCharType="separate"/>
      </w:r>
      <w:r>
        <w:rPr>
          <w:rStyle w:val="Hyperlink"/>
        </w:rPr>
        <w:t>R2-2005488</w:t>
      </w:r>
      <w:r>
        <w:fldChar w:fldCharType="end"/>
      </w:r>
      <w:r w:rsidR="0079716B" w:rsidRPr="00224244">
        <w:tab/>
        <w:t>Introduction of UE capabilities for DL MIMO efficiency enhancement</w:t>
      </w:r>
      <w:r w:rsidR="0079716B" w:rsidRPr="00224244">
        <w:tab/>
        <w:t>Huawei, Hisilicon</w:t>
      </w:r>
      <w:r w:rsidR="0079716B" w:rsidRPr="00224244">
        <w:tab/>
        <w:t>CR</w:t>
      </w:r>
      <w:r w:rsidR="0079716B" w:rsidRPr="00224244">
        <w:tab/>
        <w:t>Rel-16</w:t>
      </w:r>
      <w:r w:rsidR="0079716B" w:rsidRPr="00224244">
        <w:tab/>
        <w:t>36.331</w:t>
      </w:r>
      <w:r w:rsidR="0079716B" w:rsidRPr="00224244">
        <w:tab/>
        <w:t>16.0.0</w:t>
      </w:r>
      <w:r w:rsidR="0079716B" w:rsidRPr="00224244">
        <w:tab/>
        <w:t>4334</w:t>
      </w:r>
      <w:r w:rsidR="0079716B" w:rsidRPr="00224244">
        <w:tab/>
        <w:t>-</w:t>
      </w:r>
      <w:r w:rsidR="0079716B" w:rsidRPr="00224244">
        <w:tab/>
        <w:t>B</w:t>
      </w:r>
      <w:r w:rsidR="0079716B" w:rsidRPr="00224244">
        <w:tab/>
        <w:t>LTE_DL_MIMO_EE-Core</w:t>
      </w:r>
    </w:p>
    <w:p w14:paraId="66E1F130" w14:textId="5D493F19" w:rsidR="0079716B" w:rsidRPr="00224244" w:rsidRDefault="0079716B" w:rsidP="0079716B">
      <w:pPr>
        <w:pStyle w:val="Agreement"/>
        <w:tabs>
          <w:tab w:val="num" w:pos="1619"/>
        </w:tabs>
        <w:overflowPunct/>
        <w:autoSpaceDE/>
        <w:autoSpaceDN/>
        <w:adjustRightInd/>
        <w:ind w:left="1619" w:hanging="360"/>
        <w:textAlignment w:val="auto"/>
      </w:pPr>
      <w:r w:rsidRPr="00224244">
        <w:t xml:space="preserve">Revised in </w:t>
      </w:r>
      <w:hyperlink r:id="rId3451" w:history="1">
        <w:r w:rsidR="00EB1908">
          <w:rPr>
            <w:rStyle w:val="Hyperlink"/>
          </w:rPr>
          <w:t>R2-2005789</w:t>
        </w:r>
      </w:hyperlink>
    </w:p>
    <w:p w14:paraId="04EEA0AC" w14:textId="77777777" w:rsidR="0079716B" w:rsidRPr="00224244" w:rsidRDefault="0079716B" w:rsidP="0079716B">
      <w:pPr>
        <w:pStyle w:val="Doc-text2"/>
        <w:ind w:left="0" w:firstLine="0"/>
      </w:pPr>
    </w:p>
    <w:p w14:paraId="51969EFB" w14:textId="0F706E56" w:rsidR="0079716B" w:rsidRPr="00224244" w:rsidRDefault="00C00E88" w:rsidP="0079716B">
      <w:pPr>
        <w:pStyle w:val="Doc-title"/>
      </w:pPr>
      <w:hyperlink r:id="rId3452" w:history="1">
        <w:r w:rsidR="00EB1908">
          <w:rPr>
            <w:rStyle w:val="Hyperlink"/>
          </w:rPr>
          <w:t>R2-2005489</w:t>
        </w:r>
      </w:hyperlink>
      <w:r w:rsidR="0079716B" w:rsidRPr="00224244">
        <w:tab/>
        <w:t>Introduction of UE capabilities for DL MIMO efficiency enhancement</w:t>
      </w:r>
      <w:r w:rsidR="0079716B" w:rsidRPr="00224244">
        <w:tab/>
        <w:t>Huawei, Hisilicon</w:t>
      </w:r>
      <w:r w:rsidR="0079716B" w:rsidRPr="00224244">
        <w:tab/>
        <w:t>CR</w:t>
      </w:r>
      <w:r w:rsidR="0079716B" w:rsidRPr="00224244">
        <w:tab/>
        <w:t>Rel-16</w:t>
      </w:r>
      <w:r w:rsidR="0079716B" w:rsidRPr="00224244">
        <w:tab/>
        <w:t>36.306</w:t>
      </w:r>
      <w:r w:rsidR="0079716B" w:rsidRPr="00224244">
        <w:tab/>
        <w:t>16.0.0</w:t>
      </w:r>
      <w:r w:rsidR="0079716B" w:rsidRPr="00224244">
        <w:tab/>
        <w:t>1770</w:t>
      </w:r>
      <w:r w:rsidR="0079716B" w:rsidRPr="00224244">
        <w:tab/>
        <w:t>-</w:t>
      </w:r>
      <w:r w:rsidR="0079716B" w:rsidRPr="00224244">
        <w:tab/>
        <w:t>B</w:t>
      </w:r>
      <w:r w:rsidR="0079716B" w:rsidRPr="00224244">
        <w:tab/>
        <w:t>LTE_DL_MIMO_EE-Core</w:t>
      </w:r>
    </w:p>
    <w:p w14:paraId="1A5DDB60" w14:textId="6E63EA16" w:rsidR="0079716B" w:rsidRPr="00224244" w:rsidRDefault="0079716B" w:rsidP="0079716B">
      <w:pPr>
        <w:pStyle w:val="Agreement"/>
        <w:tabs>
          <w:tab w:val="num" w:pos="1619"/>
        </w:tabs>
        <w:overflowPunct/>
        <w:autoSpaceDE/>
        <w:autoSpaceDN/>
        <w:adjustRightInd/>
        <w:ind w:left="1619" w:hanging="360"/>
        <w:textAlignment w:val="auto"/>
      </w:pPr>
      <w:r w:rsidRPr="00224244">
        <w:t xml:space="preserve">Revised in </w:t>
      </w:r>
      <w:hyperlink r:id="rId3453" w:history="1">
        <w:r w:rsidR="00EB1908">
          <w:rPr>
            <w:rStyle w:val="Hyperlink"/>
          </w:rPr>
          <w:t>R2-2005790</w:t>
        </w:r>
      </w:hyperlink>
    </w:p>
    <w:p w14:paraId="1DB5C3B3" w14:textId="77777777" w:rsidR="0079716B" w:rsidRPr="00224244" w:rsidRDefault="0079716B" w:rsidP="0079716B">
      <w:pPr>
        <w:pStyle w:val="Doc-text2"/>
      </w:pPr>
    </w:p>
    <w:bookmarkEnd w:id="682"/>
    <w:p w14:paraId="61216AFD"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Handled in offline email discussion [205]</w:t>
      </w:r>
    </w:p>
    <w:p w14:paraId="5A125841"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Take latest RAN1 LS into account in the CRs</w:t>
      </w:r>
    </w:p>
    <w:p w14:paraId="0CD0A87B" w14:textId="781E7E92" w:rsidR="0079716B" w:rsidRPr="00224244" w:rsidRDefault="0079716B" w:rsidP="0079716B">
      <w:pPr>
        <w:pStyle w:val="Agreement"/>
        <w:tabs>
          <w:tab w:val="num" w:pos="1619"/>
        </w:tabs>
        <w:overflowPunct/>
        <w:autoSpaceDE/>
        <w:autoSpaceDN/>
        <w:adjustRightInd/>
        <w:ind w:left="1619" w:hanging="360"/>
        <w:textAlignment w:val="auto"/>
      </w:pPr>
      <w:bookmarkStart w:id="683" w:name="_Hlk42252131"/>
      <w:r w:rsidRPr="00224244">
        <w:t xml:space="preserve">Continue checking the updates to the CRs </w:t>
      </w:r>
      <w:hyperlink r:id="rId3454" w:history="1">
        <w:r w:rsidR="00EB1908">
          <w:rPr>
            <w:rStyle w:val="Hyperlink"/>
          </w:rPr>
          <w:t>R2-2005488</w:t>
        </w:r>
      </w:hyperlink>
      <w:r w:rsidRPr="00224244">
        <w:t xml:space="preserve">, </w:t>
      </w:r>
      <w:hyperlink r:id="rId3455" w:history="1">
        <w:r w:rsidR="00EB1908">
          <w:rPr>
            <w:rStyle w:val="Hyperlink"/>
          </w:rPr>
          <w:t>R2-2005489</w:t>
        </w:r>
      </w:hyperlink>
      <w:r w:rsidRPr="00224244">
        <w:t xml:space="preserve"> via email discussion [205] until Wednesday, June 10th to come up with agreeable versions.</w:t>
      </w:r>
    </w:p>
    <w:bookmarkEnd w:id="683"/>
    <w:p w14:paraId="3BDC3B9E" w14:textId="77777777" w:rsidR="0079716B" w:rsidRPr="00224244" w:rsidRDefault="0079716B" w:rsidP="0079716B">
      <w:pPr>
        <w:pStyle w:val="Doc-text2"/>
      </w:pPr>
    </w:p>
    <w:bookmarkStart w:id="684" w:name="_Hlk42786215"/>
    <w:p w14:paraId="0AE7FA70" w14:textId="327983CA" w:rsidR="0079716B" w:rsidRPr="00224244" w:rsidRDefault="00EB1908" w:rsidP="0079716B">
      <w:pPr>
        <w:pStyle w:val="Doc-title"/>
      </w:pPr>
      <w:r>
        <w:fldChar w:fldCharType="begin"/>
      </w:r>
      <w:r>
        <w:instrText xml:space="preserve"> HYPERLINK "http://www.3gpp.org/ftp/tsg_ran/WG2_RL2/TSGR2_110-e/Docs/R2-2005789.zip" </w:instrText>
      </w:r>
      <w:r>
        <w:fldChar w:fldCharType="separate"/>
      </w:r>
      <w:r>
        <w:rPr>
          <w:rStyle w:val="Hyperlink"/>
        </w:rPr>
        <w:t>R2-2005789</w:t>
      </w:r>
      <w:r>
        <w:fldChar w:fldCharType="end"/>
      </w:r>
      <w:r w:rsidR="0079716B" w:rsidRPr="00224244">
        <w:tab/>
        <w:t>Introduction of UE capabilities for DL MIMO efficiency enhancement</w:t>
      </w:r>
      <w:r w:rsidR="0079716B" w:rsidRPr="00224244">
        <w:tab/>
        <w:t>Huawei, Hisilicon</w:t>
      </w:r>
      <w:r w:rsidR="0079716B" w:rsidRPr="00224244">
        <w:tab/>
        <w:t>CR</w:t>
      </w:r>
      <w:r w:rsidR="0079716B" w:rsidRPr="00224244">
        <w:tab/>
        <w:t>Rel-16</w:t>
      </w:r>
      <w:r w:rsidR="0079716B" w:rsidRPr="00224244">
        <w:tab/>
        <w:t>36.331</w:t>
      </w:r>
      <w:r w:rsidR="0079716B" w:rsidRPr="00224244">
        <w:tab/>
        <w:t>16.0.0</w:t>
      </w:r>
      <w:r w:rsidR="0079716B" w:rsidRPr="00224244">
        <w:tab/>
        <w:t>4334</w:t>
      </w:r>
      <w:r w:rsidR="0079716B" w:rsidRPr="00224244">
        <w:tab/>
        <w:t>1</w:t>
      </w:r>
      <w:r w:rsidR="0079716B" w:rsidRPr="00224244">
        <w:tab/>
        <w:t>B</w:t>
      </w:r>
      <w:r w:rsidR="0079716B" w:rsidRPr="00224244">
        <w:tab/>
        <w:t>LTE_DL_MIMO_EE-Core</w:t>
      </w:r>
      <w:r w:rsidR="0079716B" w:rsidRPr="00224244">
        <w:tab/>
      </w:r>
      <w:hyperlink r:id="rId3456" w:history="1">
        <w:r>
          <w:rPr>
            <w:rStyle w:val="Hyperlink"/>
          </w:rPr>
          <w:t>R2-2005488</w:t>
        </w:r>
      </w:hyperlink>
    </w:p>
    <w:p w14:paraId="007F4C98"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Agreed</w:t>
      </w:r>
    </w:p>
    <w:p w14:paraId="2EAA15A6" w14:textId="77777777" w:rsidR="0079716B" w:rsidRPr="00224244" w:rsidRDefault="0079716B" w:rsidP="0079716B">
      <w:pPr>
        <w:pStyle w:val="Doc-text2"/>
        <w:ind w:left="0" w:firstLine="0"/>
      </w:pPr>
    </w:p>
    <w:p w14:paraId="4E0D3E26" w14:textId="0B9895D4" w:rsidR="0079716B" w:rsidRPr="00224244" w:rsidRDefault="00C00E88" w:rsidP="0079716B">
      <w:pPr>
        <w:pStyle w:val="Doc-title"/>
      </w:pPr>
      <w:hyperlink r:id="rId3457" w:history="1">
        <w:r w:rsidR="00EB1908">
          <w:rPr>
            <w:rStyle w:val="Hyperlink"/>
          </w:rPr>
          <w:t>R2-2005790</w:t>
        </w:r>
      </w:hyperlink>
      <w:r w:rsidR="0079716B" w:rsidRPr="00224244">
        <w:tab/>
        <w:t>Introduction of UE capabilities for DL MIMO efficiency enhancement</w:t>
      </w:r>
      <w:r w:rsidR="0079716B" w:rsidRPr="00224244">
        <w:tab/>
        <w:t>Huawei, Hisilicon</w:t>
      </w:r>
      <w:r w:rsidR="0079716B" w:rsidRPr="00224244">
        <w:tab/>
        <w:t>CR</w:t>
      </w:r>
      <w:r w:rsidR="0079716B" w:rsidRPr="00224244">
        <w:tab/>
        <w:t>Rel-16</w:t>
      </w:r>
      <w:r w:rsidR="0079716B" w:rsidRPr="00224244">
        <w:tab/>
        <w:t>36.306</w:t>
      </w:r>
      <w:r w:rsidR="0079716B" w:rsidRPr="00224244">
        <w:tab/>
        <w:t>16.0.0</w:t>
      </w:r>
      <w:r w:rsidR="0079716B" w:rsidRPr="00224244">
        <w:tab/>
        <w:t>1770</w:t>
      </w:r>
      <w:r w:rsidR="0079716B" w:rsidRPr="00224244">
        <w:tab/>
        <w:t>1</w:t>
      </w:r>
      <w:r w:rsidR="0079716B" w:rsidRPr="00224244">
        <w:tab/>
        <w:t>B</w:t>
      </w:r>
      <w:r w:rsidR="0079716B" w:rsidRPr="00224244">
        <w:tab/>
        <w:t>LTE_DL_MIMO_EE-Core</w:t>
      </w:r>
      <w:r w:rsidR="0079716B" w:rsidRPr="00224244">
        <w:tab/>
      </w:r>
      <w:hyperlink r:id="rId3458" w:history="1">
        <w:r w:rsidR="00EB1908">
          <w:rPr>
            <w:rStyle w:val="Hyperlink"/>
          </w:rPr>
          <w:t>R2-2005489</w:t>
        </w:r>
      </w:hyperlink>
    </w:p>
    <w:p w14:paraId="6D1609A9"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Agreed</w:t>
      </w:r>
    </w:p>
    <w:bookmarkEnd w:id="684"/>
    <w:p w14:paraId="017D966E" w14:textId="77777777" w:rsidR="0079716B" w:rsidRPr="00224244" w:rsidRDefault="0079716B" w:rsidP="0079716B">
      <w:pPr>
        <w:pStyle w:val="Doc-text2"/>
      </w:pPr>
    </w:p>
    <w:p w14:paraId="4A009B27" w14:textId="77777777" w:rsidR="0079716B" w:rsidRPr="00224244" w:rsidRDefault="0079716B" w:rsidP="0079716B">
      <w:pPr>
        <w:pStyle w:val="BoldComments"/>
      </w:pPr>
      <w:bookmarkStart w:id="685" w:name="_Toc48490049"/>
      <w:r w:rsidRPr="00224244">
        <w:t>By Email</w:t>
      </w:r>
      <w:bookmarkEnd w:id="685"/>
      <w:r w:rsidRPr="00224244">
        <w:t xml:space="preserve"> </w:t>
      </w:r>
    </w:p>
    <w:p w14:paraId="144D12EB"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From RAN2 perspective, the WI for DL MIMO efficiency enhancements for LTE is considered completed.</w:t>
      </w:r>
    </w:p>
    <w:p w14:paraId="475B99B8" w14:textId="77777777" w:rsidR="00541AFB" w:rsidRPr="00224244" w:rsidRDefault="00541AFB" w:rsidP="00541AFB">
      <w:pPr>
        <w:pStyle w:val="Doc-text2"/>
      </w:pPr>
    </w:p>
    <w:p w14:paraId="20250DD3" w14:textId="77777777" w:rsidR="00541AFB" w:rsidRPr="00224244" w:rsidRDefault="00541AFB" w:rsidP="00541AFB">
      <w:pPr>
        <w:pStyle w:val="Heading2"/>
      </w:pPr>
      <w:bookmarkStart w:id="686" w:name="_Toc44503766"/>
      <w:bookmarkStart w:id="687" w:name="_Toc48490050"/>
      <w:r w:rsidRPr="00224244">
        <w:t>7.9</w:t>
      </w:r>
      <w:r w:rsidRPr="00224244">
        <w:tab/>
        <w:t>LTE-based 5G Terrestrial Broadcast</w:t>
      </w:r>
      <w:bookmarkEnd w:id="686"/>
      <w:bookmarkEnd w:id="687"/>
    </w:p>
    <w:p w14:paraId="4890134C" w14:textId="77777777" w:rsidR="00541AFB" w:rsidRPr="00224244" w:rsidRDefault="00541AFB" w:rsidP="00541AFB">
      <w:pPr>
        <w:pStyle w:val="Comments"/>
      </w:pPr>
      <w:r w:rsidRPr="00224244">
        <w:t>(LTE_terr_bcast-Core; leading WG: RAN1; REL-16; target; March-20; WID: RP-182924)</w:t>
      </w:r>
    </w:p>
    <w:p w14:paraId="5A411490" w14:textId="77777777" w:rsidR="00541AFB" w:rsidRPr="00224244" w:rsidRDefault="00541AFB" w:rsidP="00541AFB">
      <w:pPr>
        <w:pStyle w:val="Comments"/>
      </w:pPr>
      <w:r w:rsidRPr="00224244">
        <w:t>Including documents related to WI-specific ASN.1 review issues.</w:t>
      </w:r>
    </w:p>
    <w:p w14:paraId="0DBEBCDF" w14:textId="77777777" w:rsidR="00541AFB" w:rsidRPr="00224244" w:rsidRDefault="00541AFB" w:rsidP="00541AFB">
      <w:pPr>
        <w:pStyle w:val="Comments"/>
      </w:pPr>
      <w:r w:rsidRPr="00224244">
        <w:t>A web conference may be used for handling some of the discussions in this agenda item.</w:t>
      </w:r>
    </w:p>
    <w:p w14:paraId="69606158" w14:textId="21BA94CA" w:rsidR="00541AFB" w:rsidRPr="00224244" w:rsidRDefault="00541AFB" w:rsidP="00541AFB">
      <w:pPr>
        <w:pStyle w:val="Comments"/>
        <w:rPr>
          <w:i w:val="0"/>
          <w:iCs/>
        </w:rPr>
      </w:pPr>
    </w:p>
    <w:p w14:paraId="76731EE6" w14:textId="77777777" w:rsidR="0079716B" w:rsidRPr="00224244" w:rsidRDefault="0079716B" w:rsidP="0079716B">
      <w:pPr>
        <w:pStyle w:val="BoldComments"/>
      </w:pPr>
      <w:bookmarkStart w:id="688" w:name="_Toc48490051"/>
      <w:r w:rsidRPr="00224244">
        <w:t>By Web Config</w:t>
      </w:r>
      <w:bookmarkEnd w:id="688"/>
      <w:r w:rsidRPr="00224244">
        <w:t xml:space="preserve"> </w:t>
      </w:r>
    </w:p>
    <w:p w14:paraId="3975622E" w14:textId="685C7115" w:rsidR="0079716B" w:rsidRPr="00224244" w:rsidRDefault="00C00E88" w:rsidP="0079716B">
      <w:pPr>
        <w:pStyle w:val="Doc-title"/>
      </w:pPr>
      <w:hyperlink r:id="rId3459" w:history="1">
        <w:r w:rsidR="00EB1908">
          <w:rPr>
            <w:rStyle w:val="Hyperlink"/>
          </w:rPr>
          <w:t>R2-2006033</w:t>
        </w:r>
      </w:hyperlink>
      <w:r w:rsidR="0079716B" w:rsidRPr="00224244">
        <w:t xml:space="preserve">  LS on categories for terrestrial broadcast (R1-2004912; contact: Qualcomm)</w:t>
      </w:r>
      <w:r w:rsidR="0079716B" w:rsidRPr="00224244">
        <w:tab/>
        <w:t>RAN1</w:t>
      </w:r>
      <w:r w:rsidR="0079716B" w:rsidRPr="00224244">
        <w:tab/>
        <w:t>LS In Rel-16</w:t>
      </w:r>
      <w:r w:rsidR="0079716B" w:rsidRPr="00224244">
        <w:tab/>
      </w:r>
      <w:r w:rsidR="0079716B" w:rsidRPr="00224244">
        <w:rPr>
          <w:rFonts w:cs="Arial"/>
          <w:bCs/>
        </w:rPr>
        <w:t>LTE_terr_bcast-Core</w:t>
      </w:r>
      <w:r w:rsidR="0079716B" w:rsidRPr="00224244">
        <w:tab/>
        <w:t>To: RAN2</w:t>
      </w:r>
      <w:r w:rsidR="0079716B" w:rsidRPr="00224244">
        <w:tab/>
        <w:t>Cc: RAN4</w:t>
      </w:r>
    </w:p>
    <w:p w14:paraId="674445AA" w14:textId="1BEAE0C7" w:rsidR="0079716B" w:rsidRPr="00224244" w:rsidRDefault="0079716B" w:rsidP="0079716B">
      <w:pPr>
        <w:pStyle w:val="Agreement"/>
        <w:tabs>
          <w:tab w:val="num" w:pos="1619"/>
        </w:tabs>
        <w:overflowPunct/>
        <w:autoSpaceDE/>
        <w:autoSpaceDN/>
        <w:adjustRightInd/>
        <w:ind w:left="1619" w:hanging="360"/>
        <w:textAlignment w:val="auto"/>
      </w:pPr>
      <w:r w:rsidRPr="00224244">
        <w:t xml:space="preserve">Already accounted for in CRs </w:t>
      </w:r>
      <w:hyperlink r:id="rId3460" w:history="1">
        <w:r w:rsidR="00EB1908">
          <w:rPr>
            <w:rStyle w:val="Hyperlink"/>
          </w:rPr>
          <w:t>R2-2005224</w:t>
        </w:r>
      </w:hyperlink>
      <w:r w:rsidRPr="00224244">
        <w:t xml:space="preserve"> and </w:t>
      </w:r>
      <w:hyperlink r:id="rId3461" w:history="1">
        <w:r w:rsidR="00EB1908">
          <w:rPr>
            <w:rStyle w:val="Hyperlink"/>
          </w:rPr>
          <w:t>R2-2006060</w:t>
        </w:r>
      </w:hyperlink>
    </w:p>
    <w:p w14:paraId="41318B7C"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Noted</w:t>
      </w:r>
    </w:p>
    <w:p w14:paraId="24C0F023" w14:textId="381ECADF" w:rsidR="0079716B" w:rsidRPr="00224244" w:rsidRDefault="0079716B" w:rsidP="0079716B">
      <w:pPr>
        <w:pStyle w:val="Agreement"/>
        <w:tabs>
          <w:tab w:val="num" w:pos="1619"/>
        </w:tabs>
        <w:overflowPunct/>
        <w:autoSpaceDE/>
        <w:autoSpaceDN/>
        <w:adjustRightInd/>
        <w:ind w:left="1619" w:hanging="360"/>
        <w:textAlignment w:val="auto"/>
      </w:pPr>
      <w:r w:rsidRPr="00224244">
        <w:t xml:space="preserve">Revised in </w:t>
      </w:r>
      <w:hyperlink r:id="rId3462" w:history="1">
        <w:r w:rsidR="00EB1908">
          <w:rPr>
            <w:rStyle w:val="Hyperlink"/>
          </w:rPr>
          <w:t>R2-2006089</w:t>
        </w:r>
      </w:hyperlink>
      <w:r w:rsidRPr="00224244">
        <w:t xml:space="preserve"> (RAN2 Tdoc number was missing from header, otherwise content is the same)</w:t>
      </w:r>
    </w:p>
    <w:p w14:paraId="18C92B42" w14:textId="77777777" w:rsidR="0079716B" w:rsidRPr="00224244" w:rsidRDefault="0079716B" w:rsidP="0079716B">
      <w:pPr>
        <w:pStyle w:val="Doc-text2"/>
      </w:pPr>
    </w:p>
    <w:p w14:paraId="788D53D2" w14:textId="0157D6BD" w:rsidR="0079716B" w:rsidRPr="00224244" w:rsidRDefault="00C00E88" w:rsidP="0079716B">
      <w:pPr>
        <w:pStyle w:val="Doc-title"/>
        <w:rPr>
          <w:rFonts w:ascii="Calibri" w:eastAsiaTheme="minorEastAsia" w:hAnsi="Calibri"/>
          <w:szCs w:val="22"/>
        </w:rPr>
      </w:pPr>
      <w:hyperlink r:id="rId3463" w:history="1">
        <w:r w:rsidR="00EB1908">
          <w:rPr>
            <w:rStyle w:val="Hyperlink"/>
          </w:rPr>
          <w:t>R2-2006089</w:t>
        </w:r>
      </w:hyperlink>
      <w:r w:rsidR="0079716B" w:rsidRPr="00224244">
        <w:rPr>
          <w:rStyle w:val="Hyperlink"/>
          <w:color w:val="auto"/>
          <w:u w:val="none"/>
        </w:rPr>
        <w:tab/>
      </w:r>
      <w:r w:rsidR="0079716B" w:rsidRPr="00224244">
        <w:t>LS on categories for terrestrial broadcast (R1-2004912; contact: Qualcomm)</w:t>
      </w:r>
      <w:r w:rsidR="0079716B" w:rsidRPr="00224244">
        <w:tab/>
        <w:t>RAN1</w:t>
      </w:r>
      <w:r w:rsidR="0079716B" w:rsidRPr="00224244">
        <w:tab/>
        <w:t>LS In Rel-16</w:t>
      </w:r>
      <w:r w:rsidR="0079716B" w:rsidRPr="00224244">
        <w:tab/>
      </w:r>
      <w:r w:rsidR="0079716B" w:rsidRPr="00224244">
        <w:rPr>
          <w:rFonts w:cs="Arial"/>
          <w:bCs/>
        </w:rPr>
        <w:t>LTE_terr_bcast-Core</w:t>
      </w:r>
      <w:r w:rsidR="0079716B" w:rsidRPr="00224244">
        <w:tab/>
        <w:t>To: RAN2</w:t>
      </w:r>
      <w:r w:rsidR="0079716B" w:rsidRPr="00224244">
        <w:tab/>
        <w:t>Cc: RAN4</w:t>
      </w:r>
    </w:p>
    <w:p w14:paraId="60D59F1D"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Noted</w:t>
      </w:r>
    </w:p>
    <w:p w14:paraId="7E46173D" w14:textId="77777777" w:rsidR="0079716B" w:rsidRPr="00224244" w:rsidRDefault="0079716B" w:rsidP="0079716B">
      <w:pPr>
        <w:pStyle w:val="BoldComments"/>
      </w:pPr>
      <w:bookmarkStart w:id="689" w:name="_Toc48490052"/>
      <w:r w:rsidRPr="00224244">
        <w:t>By Email</w:t>
      </w:r>
      <w:bookmarkEnd w:id="689"/>
      <w:r w:rsidRPr="00224244">
        <w:t xml:space="preserve"> </w:t>
      </w:r>
    </w:p>
    <w:p w14:paraId="61F67B17" w14:textId="77777777" w:rsidR="0079716B" w:rsidRPr="00224244" w:rsidRDefault="0079716B" w:rsidP="0079716B">
      <w:pPr>
        <w:pStyle w:val="Comments"/>
      </w:pPr>
      <w:r w:rsidRPr="00224244">
        <w:t>Corrections to subframe allocation:</w:t>
      </w:r>
    </w:p>
    <w:bookmarkStart w:id="690" w:name="_Hlk41731567"/>
    <w:p w14:paraId="47DD0BFA" w14:textId="0491840A" w:rsidR="0079716B" w:rsidRPr="00224244" w:rsidRDefault="00EB1908" w:rsidP="0079716B">
      <w:pPr>
        <w:pStyle w:val="Doc-title"/>
      </w:pPr>
      <w:r>
        <w:fldChar w:fldCharType="begin"/>
      </w:r>
      <w:r>
        <w:instrText xml:space="preserve"> HYPERLINK "http://www.3gpp.org/ftp/tsg_ran/WG2_RL2/TSGR2_110-e/Docs/R2-2004429.zip" </w:instrText>
      </w:r>
      <w:r>
        <w:fldChar w:fldCharType="separate"/>
      </w:r>
      <w:r>
        <w:rPr>
          <w:rStyle w:val="Hyperlink"/>
        </w:rPr>
        <w:t>R2-2004429</w:t>
      </w:r>
      <w:r>
        <w:fldChar w:fldCharType="end"/>
      </w:r>
      <w:r w:rsidR="0079716B" w:rsidRPr="00224244">
        <w:tab/>
        <w:t>Correction on the configuration of subframe #0 and #5 for MCH in MBMS dedicated cell</w:t>
      </w:r>
      <w:r w:rsidR="0079716B" w:rsidRPr="00224244">
        <w:tab/>
        <w:t>Qualcomm Incorporated</w:t>
      </w:r>
      <w:r w:rsidR="0079716B" w:rsidRPr="00224244">
        <w:tab/>
        <w:t>CR</w:t>
      </w:r>
      <w:r w:rsidR="0079716B" w:rsidRPr="00224244">
        <w:tab/>
        <w:t>Rel-16</w:t>
      </w:r>
      <w:r w:rsidR="0079716B" w:rsidRPr="00224244">
        <w:tab/>
        <w:t>36.331</w:t>
      </w:r>
      <w:r w:rsidR="0079716B" w:rsidRPr="00224244">
        <w:tab/>
        <w:t>16.0.0</w:t>
      </w:r>
      <w:r w:rsidR="0079716B" w:rsidRPr="00224244">
        <w:tab/>
        <w:t>4259</w:t>
      </w:r>
      <w:r w:rsidR="0079716B" w:rsidRPr="00224244">
        <w:tab/>
        <w:t>2</w:t>
      </w:r>
      <w:r w:rsidR="0079716B" w:rsidRPr="00224244">
        <w:tab/>
        <w:t>F</w:t>
      </w:r>
      <w:r w:rsidR="0079716B" w:rsidRPr="00224244">
        <w:tab/>
        <w:t>LTE_terr_bcast-Core</w:t>
      </w:r>
      <w:r w:rsidR="0079716B" w:rsidRPr="00224244">
        <w:tab/>
      </w:r>
      <w:hyperlink r:id="rId3464" w:history="1">
        <w:r>
          <w:rPr>
            <w:rStyle w:val="Hyperlink"/>
          </w:rPr>
          <w:t>R2-2003866</w:t>
        </w:r>
      </w:hyperlink>
    </w:p>
    <w:p w14:paraId="062161DF"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Handled in offline email discussion [205]</w:t>
      </w:r>
    </w:p>
    <w:p w14:paraId="49B458A4"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 xml:space="preserve">Agreed </w:t>
      </w:r>
    </w:p>
    <w:p w14:paraId="26B96100" w14:textId="77777777" w:rsidR="0079716B" w:rsidRPr="00224244" w:rsidRDefault="0079716B" w:rsidP="0079716B">
      <w:pPr>
        <w:pStyle w:val="Comments"/>
      </w:pPr>
    </w:p>
    <w:p w14:paraId="30CAF32D" w14:textId="77777777" w:rsidR="0079716B" w:rsidRPr="00224244" w:rsidRDefault="0079716B" w:rsidP="0079716B">
      <w:pPr>
        <w:pStyle w:val="Comments"/>
      </w:pPr>
    </w:p>
    <w:p w14:paraId="74DFC555" w14:textId="77777777" w:rsidR="0079716B" w:rsidRPr="00224244" w:rsidRDefault="0079716B" w:rsidP="0079716B">
      <w:pPr>
        <w:pStyle w:val="Comments"/>
      </w:pPr>
      <w:r w:rsidRPr="00224244">
        <w:t>Corrections to MCCH configuration:</w:t>
      </w:r>
    </w:p>
    <w:p w14:paraId="47A252BA" w14:textId="28DD8398" w:rsidR="0079716B" w:rsidRPr="00224244" w:rsidRDefault="00C00E88" w:rsidP="0079716B">
      <w:pPr>
        <w:pStyle w:val="Doc-title"/>
      </w:pPr>
      <w:hyperlink r:id="rId3465" w:history="1">
        <w:r w:rsidR="00EB1908">
          <w:rPr>
            <w:rStyle w:val="Hyperlink"/>
          </w:rPr>
          <w:t>R2-2005490</w:t>
        </w:r>
      </w:hyperlink>
      <w:r w:rsidR="0079716B" w:rsidRPr="00224244">
        <w:tab/>
        <w:t>Clarification on MCCH configuration for 0.37kHz SCS</w:t>
      </w:r>
      <w:r w:rsidR="0079716B" w:rsidRPr="00224244">
        <w:tab/>
        <w:t>Huawei, Hisilicon</w:t>
      </w:r>
      <w:r w:rsidR="0079716B" w:rsidRPr="00224244">
        <w:tab/>
        <w:t>CR</w:t>
      </w:r>
      <w:r w:rsidR="0079716B" w:rsidRPr="00224244">
        <w:tab/>
        <w:t>Rel-16</w:t>
      </w:r>
      <w:r w:rsidR="0079716B" w:rsidRPr="00224244">
        <w:tab/>
        <w:t>36.331</w:t>
      </w:r>
      <w:r w:rsidR="0079716B" w:rsidRPr="00224244">
        <w:tab/>
        <w:t>16.0.0</w:t>
      </w:r>
      <w:r w:rsidR="0079716B" w:rsidRPr="00224244">
        <w:tab/>
        <w:t>4335</w:t>
      </w:r>
      <w:r w:rsidR="0079716B" w:rsidRPr="00224244">
        <w:tab/>
        <w:t>-</w:t>
      </w:r>
      <w:r w:rsidR="0079716B" w:rsidRPr="00224244">
        <w:tab/>
        <w:t>F</w:t>
      </w:r>
      <w:r w:rsidR="0079716B" w:rsidRPr="00224244">
        <w:tab/>
        <w:t>LTE_terr_bcast-Core</w:t>
      </w:r>
    </w:p>
    <w:p w14:paraId="394C855C"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Handled in offline email discussion [205]</w:t>
      </w:r>
    </w:p>
    <w:p w14:paraId="47A4E174"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 xml:space="preserve">Agreed </w:t>
      </w:r>
    </w:p>
    <w:p w14:paraId="1B6A007A" w14:textId="77777777" w:rsidR="0079716B" w:rsidRPr="00224244" w:rsidRDefault="0079716B" w:rsidP="0079716B">
      <w:pPr>
        <w:pStyle w:val="Comments"/>
      </w:pPr>
    </w:p>
    <w:p w14:paraId="4CA0F9EC" w14:textId="77777777" w:rsidR="0079716B" w:rsidRPr="00224244" w:rsidRDefault="0079716B" w:rsidP="0079716B">
      <w:pPr>
        <w:pStyle w:val="Comments"/>
      </w:pPr>
      <w:r w:rsidRPr="00224244">
        <w:t>UE capabilities based on latest RAN1 LS:</w:t>
      </w:r>
    </w:p>
    <w:p w14:paraId="56A0B603" w14:textId="77777777" w:rsidR="0079716B" w:rsidRPr="00224244" w:rsidRDefault="0079716B" w:rsidP="0079716B">
      <w:pPr>
        <w:pStyle w:val="Comments"/>
      </w:pPr>
    </w:p>
    <w:p w14:paraId="6E7384C7" w14:textId="21B7A885" w:rsidR="0079716B" w:rsidRPr="00224244" w:rsidRDefault="00C00E88" w:rsidP="0079716B">
      <w:pPr>
        <w:pStyle w:val="Doc-title"/>
      </w:pPr>
      <w:hyperlink r:id="rId3466" w:history="1">
        <w:r w:rsidR="00EB1908">
          <w:rPr>
            <w:rStyle w:val="Hyperlink"/>
          </w:rPr>
          <w:t>R2-2005224</w:t>
        </w:r>
      </w:hyperlink>
      <w:r w:rsidR="0079716B" w:rsidRPr="00224244">
        <w:tab/>
        <w:t>MBMS UE capabilities per band for subcarrier spacing of 2.5 kHz and 0.37 kHz</w:t>
      </w:r>
      <w:r w:rsidR="0079716B" w:rsidRPr="00224244">
        <w:tab/>
        <w:t>Qualcomm Technologies Int</w:t>
      </w:r>
      <w:r w:rsidR="0079716B" w:rsidRPr="00224244">
        <w:tab/>
        <w:t>CR</w:t>
      </w:r>
      <w:r w:rsidR="0079716B" w:rsidRPr="00224244">
        <w:tab/>
        <w:t>Rel-16</w:t>
      </w:r>
      <w:r w:rsidR="0079716B" w:rsidRPr="00224244">
        <w:tab/>
        <w:t>36.331</w:t>
      </w:r>
      <w:r w:rsidR="0079716B" w:rsidRPr="00224244">
        <w:tab/>
        <w:t>16.0.0</w:t>
      </w:r>
      <w:r w:rsidR="0079716B" w:rsidRPr="00224244">
        <w:tab/>
        <w:t>4307</w:t>
      </w:r>
      <w:r w:rsidR="0079716B" w:rsidRPr="00224244">
        <w:tab/>
        <w:t>-</w:t>
      </w:r>
      <w:r w:rsidR="0079716B" w:rsidRPr="00224244">
        <w:tab/>
        <w:t>F</w:t>
      </w:r>
      <w:r w:rsidR="0079716B" w:rsidRPr="00224244">
        <w:tab/>
        <w:t>LTE_terr_bcast-Core</w:t>
      </w:r>
    </w:p>
    <w:p w14:paraId="60B9B184"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Handled in offline email discussion [205]</w:t>
      </w:r>
    </w:p>
    <w:p w14:paraId="4EDBEC18"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 xml:space="preserve">Agreed </w:t>
      </w:r>
    </w:p>
    <w:p w14:paraId="65FD3812" w14:textId="77777777" w:rsidR="0079716B" w:rsidRPr="00224244" w:rsidRDefault="0079716B" w:rsidP="0079716B">
      <w:pPr>
        <w:pStyle w:val="Doc-text2"/>
      </w:pPr>
    </w:p>
    <w:p w14:paraId="3E5D0532" w14:textId="1959246B" w:rsidR="0079716B" w:rsidRPr="00224244" w:rsidRDefault="00C00E88" w:rsidP="0079716B">
      <w:pPr>
        <w:pStyle w:val="Doc-title"/>
      </w:pPr>
      <w:hyperlink r:id="rId3467" w:history="1">
        <w:r w:rsidR="00EB1908">
          <w:rPr>
            <w:rStyle w:val="Hyperlink"/>
          </w:rPr>
          <w:t>R2-2005227</w:t>
        </w:r>
      </w:hyperlink>
      <w:r w:rsidR="0079716B" w:rsidRPr="00224244">
        <w:tab/>
        <w:t>MBMS UE capabilities per band for subcarrier spacing of 2.5 kHz and 0.37 kHz</w:t>
      </w:r>
      <w:r w:rsidR="0079716B" w:rsidRPr="00224244">
        <w:tab/>
        <w:t>Qualcomm Technologies Int</w:t>
      </w:r>
      <w:r w:rsidR="0079716B" w:rsidRPr="00224244">
        <w:tab/>
        <w:t>CR</w:t>
      </w:r>
      <w:r w:rsidR="0079716B" w:rsidRPr="00224244">
        <w:tab/>
        <w:t>Rel-16</w:t>
      </w:r>
      <w:r w:rsidR="0079716B" w:rsidRPr="00224244">
        <w:tab/>
        <w:t>36.306</w:t>
      </w:r>
      <w:r w:rsidR="0079716B" w:rsidRPr="00224244">
        <w:tab/>
        <w:t>16.0.0</w:t>
      </w:r>
      <w:r w:rsidR="0079716B" w:rsidRPr="00224244">
        <w:tab/>
        <w:t>1764</w:t>
      </w:r>
      <w:r w:rsidR="0079716B" w:rsidRPr="00224244">
        <w:tab/>
        <w:t>-</w:t>
      </w:r>
      <w:r w:rsidR="0079716B" w:rsidRPr="00224244">
        <w:tab/>
        <w:t>F</w:t>
      </w:r>
      <w:r w:rsidR="0079716B" w:rsidRPr="00224244">
        <w:tab/>
        <w:t>LTE_terr_bcast-Core</w:t>
      </w:r>
    </w:p>
    <w:p w14:paraId="119D3645" w14:textId="7FA005F3" w:rsidR="0079716B" w:rsidRPr="00224244" w:rsidRDefault="0079716B" w:rsidP="0079716B">
      <w:pPr>
        <w:pStyle w:val="Doc-text2"/>
      </w:pPr>
      <w:r w:rsidRPr="00224244">
        <w:t xml:space="preserve">=&gt;revised in </w:t>
      </w:r>
      <w:hyperlink r:id="rId3468" w:history="1">
        <w:r w:rsidR="00EB1908">
          <w:rPr>
            <w:rStyle w:val="Hyperlink"/>
          </w:rPr>
          <w:t>R2-2006060</w:t>
        </w:r>
      </w:hyperlink>
    </w:p>
    <w:p w14:paraId="5737A625" w14:textId="4C244841" w:rsidR="0079716B" w:rsidRPr="00224244" w:rsidRDefault="00C00E88" w:rsidP="0079716B">
      <w:pPr>
        <w:pStyle w:val="Doc-title"/>
      </w:pPr>
      <w:hyperlink r:id="rId3469" w:history="1">
        <w:r w:rsidR="00EB1908">
          <w:rPr>
            <w:rStyle w:val="Hyperlink"/>
          </w:rPr>
          <w:t>R2-2006060</w:t>
        </w:r>
      </w:hyperlink>
      <w:r w:rsidR="0079716B" w:rsidRPr="00224244">
        <w:tab/>
        <w:t>MBMS UE capabilities per band for subcarrier spacing of 2.5 kHz and 0.37 kHz</w:t>
      </w:r>
      <w:r w:rsidR="0079716B" w:rsidRPr="00224244">
        <w:tab/>
        <w:t>Qualcomm Technologies Int</w:t>
      </w:r>
      <w:r w:rsidR="0079716B" w:rsidRPr="00224244">
        <w:tab/>
        <w:t>CR</w:t>
      </w:r>
      <w:r w:rsidR="0079716B" w:rsidRPr="00224244">
        <w:tab/>
        <w:t>Rel-16</w:t>
      </w:r>
      <w:r w:rsidR="0079716B" w:rsidRPr="00224244">
        <w:tab/>
        <w:t>36.306</w:t>
      </w:r>
      <w:r w:rsidR="0079716B" w:rsidRPr="00224244">
        <w:tab/>
        <w:t>16.0.0</w:t>
      </w:r>
      <w:r w:rsidR="0079716B" w:rsidRPr="00224244">
        <w:tab/>
        <w:t>1764</w:t>
      </w:r>
      <w:r w:rsidR="0079716B" w:rsidRPr="00224244">
        <w:tab/>
        <w:t>1</w:t>
      </w:r>
      <w:r w:rsidR="0079716B" w:rsidRPr="00224244">
        <w:tab/>
        <w:t>F</w:t>
      </w:r>
      <w:r w:rsidR="0079716B" w:rsidRPr="00224244">
        <w:tab/>
        <w:t>LTE_terr_bcast-Core</w:t>
      </w:r>
    </w:p>
    <w:p w14:paraId="0CEDB24F"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Handled in offline email discussion [205]</w:t>
      </w:r>
    </w:p>
    <w:p w14:paraId="15DE4483"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Agreed</w:t>
      </w:r>
    </w:p>
    <w:p w14:paraId="0AF717D4" w14:textId="77777777" w:rsidR="0079716B" w:rsidRPr="00224244" w:rsidRDefault="0079716B" w:rsidP="0079716B">
      <w:pPr>
        <w:pStyle w:val="Doc-text2"/>
      </w:pPr>
    </w:p>
    <w:p w14:paraId="4459E95F" w14:textId="77777777" w:rsidR="0079716B" w:rsidRPr="00224244" w:rsidRDefault="0079716B" w:rsidP="0079716B">
      <w:pPr>
        <w:pStyle w:val="BoldComments"/>
      </w:pPr>
      <w:bookmarkStart w:id="691" w:name="_Toc48490053"/>
      <w:bookmarkEnd w:id="690"/>
      <w:r w:rsidRPr="00224244">
        <w:t>By Email</w:t>
      </w:r>
      <w:bookmarkEnd w:id="691"/>
      <w:r w:rsidRPr="00224244">
        <w:t xml:space="preserve"> </w:t>
      </w:r>
    </w:p>
    <w:p w14:paraId="485AB4AF" w14:textId="77777777" w:rsidR="0079716B" w:rsidRPr="00224244" w:rsidRDefault="0079716B" w:rsidP="0079716B">
      <w:pPr>
        <w:pStyle w:val="Agreement"/>
        <w:tabs>
          <w:tab w:val="num" w:pos="1619"/>
        </w:tabs>
        <w:overflowPunct/>
        <w:autoSpaceDE/>
        <w:autoSpaceDN/>
        <w:adjustRightInd/>
        <w:ind w:left="1619" w:hanging="360"/>
        <w:textAlignment w:val="auto"/>
      </w:pPr>
      <w:r w:rsidRPr="00224244">
        <w:t>From RAN2 perspective, the WI for LTE-based 5G Terrestrial Broadcast is considered completed.</w:t>
      </w:r>
    </w:p>
    <w:p w14:paraId="10CC19B7" w14:textId="77777777" w:rsidR="00541AFB" w:rsidRPr="00224244" w:rsidRDefault="00541AFB" w:rsidP="00541AFB">
      <w:pPr>
        <w:pStyle w:val="Doc-text2"/>
      </w:pPr>
    </w:p>
    <w:p w14:paraId="0103345C" w14:textId="77777777" w:rsidR="00541AFB" w:rsidRPr="00224244" w:rsidRDefault="00541AFB" w:rsidP="00541AFB">
      <w:pPr>
        <w:pStyle w:val="Heading1"/>
      </w:pPr>
      <w:bookmarkStart w:id="692" w:name="_Toc44503767"/>
      <w:bookmarkStart w:id="693" w:name="_Toc48490054"/>
      <w:r w:rsidRPr="00224244">
        <w:t>8</w:t>
      </w:r>
      <w:r w:rsidRPr="00224244">
        <w:tab/>
        <w:t>Breakout session reports</w:t>
      </w:r>
      <w:bookmarkEnd w:id="692"/>
      <w:bookmarkEnd w:id="693"/>
    </w:p>
    <w:p w14:paraId="72FC6DB5" w14:textId="77777777" w:rsidR="00541AFB" w:rsidRPr="00224244" w:rsidRDefault="00541AFB" w:rsidP="00541AFB">
      <w:pPr>
        <w:pStyle w:val="Comments"/>
      </w:pPr>
      <w:r w:rsidRPr="00224244">
        <w:t xml:space="preserve">No documents shall be submitted to this AI or its sub-AIs. It is only for at-meeting-generated contents. </w:t>
      </w:r>
    </w:p>
    <w:p w14:paraId="5909B31D" w14:textId="77777777" w:rsidR="00541AFB" w:rsidRPr="00224244" w:rsidRDefault="00541AFB" w:rsidP="00541AFB">
      <w:pPr>
        <w:pStyle w:val="Comments"/>
      </w:pPr>
      <w:r w:rsidRPr="00224244">
        <w:t xml:space="preserve">Breakout session reports will be approved by email. </w:t>
      </w:r>
    </w:p>
    <w:p w14:paraId="64293660" w14:textId="77777777" w:rsidR="00541AFB" w:rsidRPr="00224244" w:rsidRDefault="00541AFB" w:rsidP="00541AFB">
      <w:pPr>
        <w:pStyle w:val="Heading2"/>
      </w:pPr>
      <w:bookmarkStart w:id="694" w:name="_Toc44503768"/>
      <w:bookmarkStart w:id="695" w:name="_Toc48490055"/>
      <w:r w:rsidRPr="00224244">
        <w:t>8.1</w:t>
      </w:r>
      <w:r w:rsidRPr="00224244">
        <w:tab/>
        <w:t>Session on LTE legacy, LTE TEI16 and NR/LTE Rel-16 Mobility</w:t>
      </w:r>
      <w:bookmarkEnd w:id="694"/>
      <w:bookmarkEnd w:id="695"/>
    </w:p>
    <w:p w14:paraId="1C17EEB9" w14:textId="433BBBAD" w:rsidR="00541AFB" w:rsidRPr="00224244" w:rsidRDefault="00C00E88" w:rsidP="00541AFB">
      <w:pPr>
        <w:pStyle w:val="Doc-title"/>
      </w:pPr>
      <w:hyperlink r:id="rId3470" w:history="1">
        <w:r w:rsidR="00EB1908">
          <w:rPr>
            <w:rStyle w:val="Hyperlink"/>
          </w:rPr>
          <w:t>R2-2005731</w:t>
        </w:r>
      </w:hyperlink>
      <w:r w:rsidR="00541AFB" w:rsidRPr="00224244">
        <w:tab/>
        <w:t>Report from session on LTE legacy, LTE TEI16 and NR/LTE Rel-16 Mobility</w:t>
      </w:r>
      <w:r w:rsidR="00541AFB" w:rsidRPr="00224244">
        <w:tab/>
        <w:t>Vice Chairman (Nokia)</w:t>
      </w:r>
      <w:r w:rsidR="00541AFB" w:rsidRPr="00224244">
        <w:tab/>
        <w:t>report</w:t>
      </w:r>
    </w:p>
    <w:p w14:paraId="5D2DED9F" w14:textId="77777777" w:rsidR="00541AFB" w:rsidRPr="00224244" w:rsidRDefault="00541AFB" w:rsidP="00541AFB">
      <w:pPr>
        <w:pStyle w:val="Heading2"/>
      </w:pPr>
      <w:bookmarkStart w:id="696" w:name="_Toc44503769"/>
      <w:bookmarkStart w:id="697" w:name="_Toc48490056"/>
      <w:r w:rsidRPr="00224244">
        <w:t>8.2</w:t>
      </w:r>
      <w:r w:rsidRPr="00224244">
        <w:tab/>
        <w:t>Session on SRVCC, CLI, PRN, eMIMO, RACS</w:t>
      </w:r>
      <w:bookmarkEnd w:id="696"/>
      <w:bookmarkEnd w:id="697"/>
    </w:p>
    <w:p w14:paraId="4601D25D" w14:textId="5F6A121C" w:rsidR="00541AFB" w:rsidRPr="00224244" w:rsidRDefault="00C00E88" w:rsidP="00541AFB">
      <w:pPr>
        <w:pStyle w:val="Doc-title"/>
      </w:pPr>
      <w:hyperlink r:id="rId3471" w:history="1">
        <w:r w:rsidR="00EB1908">
          <w:rPr>
            <w:rStyle w:val="Hyperlink"/>
          </w:rPr>
          <w:t>R2-2005732</w:t>
        </w:r>
      </w:hyperlink>
      <w:r w:rsidR="00541AFB" w:rsidRPr="00224244">
        <w:tab/>
        <w:t>Report from Break-Out Session on SRVCC, CLI, PRN, eMIMO, RACS</w:t>
      </w:r>
      <w:r w:rsidR="00541AFB" w:rsidRPr="00224244">
        <w:tab/>
        <w:t>Vice Chairman (ZTE)</w:t>
      </w:r>
      <w:r w:rsidR="00541AFB" w:rsidRPr="00224244">
        <w:tab/>
        <w:t>report</w:t>
      </w:r>
    </w:p>
    <w:p w14:paraId="4EF01F50" w14:textId="77777777" w:rsidR="00541AFB" w:rsidRPr="00224244" w:rsidRDefault="00541AFB" w:rsidP="00541AFB">
      <w:pPr>
        <w:pStyle w:val="Heading2"/>
      </w:pPr>
      <w:bookmarkStart w:id="698" w:name="_Toc44503770"/>
      <w:bookmarkStart w:id="699" w:name="_Toc48490057"/>
      <w:r w:rsidRPr="00224244">
        <w:lastRenderedPageBreak/>
        <w:t>8.3</w:t>
      </w:r>
      <w:r w:rsidRPr="00224244">
        <w:tab/>
        <w:t>Session on eMTC</w:t>
      </w:r>
      <w:bookmarkEnd w:id="698"/>
      <w:bookmarkEnd w:id="699"/>
    </w:p>
    <w:p w14:paraId="6CEE1E9F" w14:textId="39DFA7DB" w:rsidR="00541AFB" w:rsidRPr="00224244" w:rsidRDefault="00C00E88" w:rsidP="00541AFB">
      <w:pPr>
        <w:pStyle w:val="Doc-title"/>
      </w:pPr>
      <w:hyperlink r:id="rId3472" w:history="1">
        <w:r w:rsidR="00EB1908">
          <w:rPr>
            <w:rStyle w:val="Hyperlink"/>
          </w:rPr>
          <w:t>R2-2005733</w:t>
        </w:r>
      </w:hyperlink>
      <w:r w:rsidR="00541AFB" w:rsidRPr="00224244">
        <w:tab/>
        <w:t>Report eMTC breakout session</w:t>
      </w:r>
      <w:r w:rsidR="00541AFB" w:rsidRPr="00224244">
        <w:tab/>
        <w:t>Session chair (Ericsson)</w:t>
      </w:r>
      <w:r w:rsidR="00541AFB" w:rsidRPr="00224244">
        <w:tab/>
        <w:t>report</w:t>
      </w:r>
    </w:p>
    <w:p w14:paraId="06199C72" w14:textId="77777777" w:rsidR="00541AFB" w:rsidRPr="00224244" w:rsidRDefault="00541AFB" w:rsidP="00541AFB">
      <w:pPr>
        <w:pStyle w:val="Heading2"/>
      </w:pPr>
      <w:bookmarkStart w:id="700" w:name="_Toc44503771"/>
      <w:bookmarkStart w:id="701" w:name="_Toc48490058"/>
      <w:r w:rsidRPr="00224244">
        <w:t>8.4</w:t>
      </w:r>
      <w:r w:rsidRPr="00224244">
        <w:tab/>
        <w:t>Session on NR-U, Power Savings, NTN and 2-step RACH</w:t>
      </w:r>
      <w:bookmarkEnd w:id="700"/>
      <w:bookmarkEnd w:id="701"/>
      <w:r w:rsidRPr="00224244">
        <w:t xml:space="preserve"> </w:t>
      </w:r>
    </w:p>
    <w:p w14:paraId="1F937D6F" w14:textId="3C07B228" w:rsidR="00541AFB" w:rsidRPr="00224244" w:rsidRDefault="00C00E88" w:rsidP="00541AFB">
      <w:pPr>
        <w:pStyle w:val="Doc-title"/>
      </w:pPr>
      <w:hyperlink r:id="rId3473" w:history="1">
        <w:r w:rsidR="00EB1908">
          <w:rPr>
            <w:rStyle w:val="Hyperlink"/>
          </w:rPr>
          <w:t>R2-2005734</w:t>
        </w:r>
      </w:hyperlink>
      <w:r w:rsidR="00541AFB" w:rsidRPr="00224244">
        <w:tab/>
        <w:t>Session minutes for NR-U, Power Savings, NTN and 2-step RACH</w:t>
      </w:r>
      <w:r w:rsidR="00541AFB" w:rsidRPr="00224244">
        <w:tab/>
        <w:t>Session chair (InterDigital)</w:t>
      </w:r>
      <w:r w:rsidR="00541AFB" w:rsidRPr="00224244">
        <w:tab/>
        <w:t>report</w:t>
      </w:r>
    </w:p>
    <w:p w14:paraId="783FD1C1" w14:textId="77777777" w:rsidR="00541AFB" w:rsidRPr="00224244" w:rsidRDefault="00541AFB" w:rsidP="00541AFB">
      <w:pPr>
        <w:pStyle w:val="Heading2"/>
      </w:pPr>
      <w:bookmarkStart w:id="702" w:name="_Toc44503772"/>
      <w:bookmarkStart w:id="703" w:name="_Toc48490059"/>
      <w:r w:rsidRPr="00224244">
        <w:t>8.5</w:t>
      </w:r>
      <w:r w:rsidRPr="00224244">
        <w:tab/>
        <w:t>Session on Rel-15 and 16 LTE and NR positioning</w:t>
      </w:r>
      <w:bookmarkEnd w:id="702"/>
      <w:bookmarkEnd w:id="703"/>
    </w:p>
    <w:p w14:paraId="435ECF6D" w14:textId="56384979" w:rsidR="00541AFB" w:rsidRPr="00224244" w:rsidRDefault="00C00E88" w:rsidP="00541AFB">
      <w:pPr>
        <w:pStyle w:val="Doc-title"/>
      </w:pPr>
      <w:hyperlink r:id="rId3474" w:history="1">
        <w:r w:rsidR="00EB1908">
          <w:rPr>
            <w:rStyle w:val="Hyperlink"/>
          </w:rPr>
          <w:t>R2-2005735</w:t>
        </w:r>
      </w:hyperlink>
      <w:r w:rsidR="00541AFB" w:rsidRPr="00224244">
        <w:tab/>
      </w:r>
      <w:r w:rsidR="00541AFB" w:rsidRPr="00224244">
        <w:rPr>
          <w:lang w:eastAsia="en-US"/>
        </w:rPr>
        <w:t>Report from session on positioning and on-demand SI in connected</w:t>
      </w:r>
      <w:r w:rsidR="00541AFB" w:rsidRPr="00224244">
        <w:tab/>
        <w:t>Session chair (MediaTek)</w:t>
      </w:r>
      <w:r w:rsidR="00541AFB" w:rsidRPr="00224244">
        <w:tab/>
        <w:t>report</w:t>
      </w:r>
    </w:p>
    <w:p w14:paraId="27485B3F" w14:textId="77777777" w:rsidR="00541AFB" w:rsidRPr="00224244" w:rsidRDefault="00541AFB" w:rsidP="00541AFB">
      <w:pPr>
        <w:pStyle w:val="Heading2"/>
      </w:pPr>
      <w:bookmarkStart w:id="704" w:name="_Toc44503773"/>
      <w:bookmarkStart w:id="705" w:name="_Toc48490060"/>
      <w:r w:rsidRPr="00224244">
        <w:t>8.6</w:t>
      </w:r>
      <w:r w:rsidRPr="00224244">
        <w:tab/>
        <w:t>Session on SON/MDT</w:t>
      </w:r>
      <w:bookmarkEnd w:id="704"/>
      <w:bookmarkEnd w:id="705"/>
    </w:p>
    <w:p w14:paraId="1DE140C7" w14:textId="33F63F81" w:rsidR="00541AFB" w:rsidRPr="00224244" w:rsidRDefault="00C00E88" w:rsidP="00541AFB">
      <w:pPr>
        <w:pStyle w:val="Doc-title"/>
      </w:pPr>
      <w:hyperlink r:id="rId3475" w:history="1">
        <w:r w:rsidR="00EB1908">
          <w:rPr>
            <w:rStyle w:val="Hyperlink"/>
          </w:rPr>
          <w:t>R2-2005736</w:t>
        </w:r>
      </w:hyperlink>
      <w:r w:rsidR="00541AFB" w:rsidRPr="00224244">
        <w:tab/>
        <w:t>Report from SOM/MDT session</w:t>
      </w:r>
      <w:r w:rsidR="00541AFB" w:rsidRPr="00224244">
        <w:tab/>
        <w:t>Session chair (CMCC)</w:t>
      </w:r>
      <w:r w:rsidR="00541AFB" w:rsidRPr="00224244">
        <w:tab/>
        <w:t>report</w:t>
      </w:r>
    </w:p>
    <w:p w14:paraId="657ED14E" w14:textId="77777777" w:rsidR="00541AFB" w:rsidRPr="00224244" w:rsidRDefault="00541AFB" w:rsidP="00541AFB">
      <w:pPr>
        <w:pStyle w:val="Heading2"/>
      </w:pPr>
      <w:bookmarkStart w:id="706" w:name="_Toc44503774"/>
      <w:bookmarkStart w:id="707" w:name="_Toc48490061"/>
      <w:r w:rsidRPr="00224244">
        <w:t>8.7</w:t>
      </w:r>
      <w:r w:rsidRPr="00224244">
        <w:tab/>
        <w:t>Session on NB-IoT</w:t>
      </w:r>
      <w:bookmarkEnd w:id="706"/>
      <w:bookmarkEnd w:id="707"/>
    </w:p>
    <w:p w14:paraId="4D309452" w14:textId="32A6FD46" w:rsidR="00541AFB" w:rsidRPr="00224244" w:rsidRDefault="00C00E88" w:rsidP="00541AFB">
      <w:pPr>
        <w:pStyle w:val="Doc-title"/>
      </w:pPr>
      <w:hyperlink r:id="rId3476" w:history="1">
        <w:r w:rsidR="00EB1908">
          <w:rPr>
            <w:rStyle w:val="Hyperlink"/>
          </w:rPr>
          <w:t>R2-2005737</w:t>
        </w:r>
      </w:hyperlink>
      <w:r w:rsidR="00541AFB" w:rsidRPr="00224244">
        <w:tab/>
        <w:t>Report NB-IoT breakout session</w:t>
      </w:r>
      <w:r w:rsidR="00541AFB" w:rsidRPr="00224244">
        <w:tab/>
        <w:t>Session chair (Huawei)</w:t>
      </w:r>
      <w:r w:rsidR="00541AFB" w:rsidRPr="00224244">
        <w:tab/>
        <w:t>report</w:t>
      </w:r>
    </w:p>
    <w:p w14:paraId="5BB6F8B6" w14:textId="77777777" w:rsidR="00541AFB" w:rsidRPr="00224244" w:rsidRDefault="00541AFB" w:rsidP="00541AFB">
      <w:pPr>
        <w:pStyle w:val="Heading2"/>
      </w:pPr>
      <w:bookmarkStart w:id="708" w:name="_Toc44503775"/>
      <w:bookmarkStart w:id="709" w:name="_Toc48490062"/>
      <w:r w:rsidRPr="00224244">
        <w:t>8.8</w:t>
      </w:r>
      <w:r w:rsidRPr="00224244">
        <w:tab/>
        <w:t>Session on LTE V2X and NR V2X</w:t>
      </w:r>
      <w:bookmarkEnd w:id="708"/>
      <w:bookmarkEnd w:id="709"/>
    </w:p>
    <w:p w14:paraId="15703FAD" w14:textId="0DD9D75B" w:rsidR="00541AFB" w:rsidRPr="00224244" w:rsidRDefault="00C00E88" w:rsidP="00541AFB">
      <w:pPr>
        <w:pStyle w:val="Doc-title"/>
      </w:pPr>
      <w:hyperlink r:id="rId3477" w:history="1">
        <w:r w:rsidR="00EB1908">
          <w:rPr>
            <w:rStyle w:val="Hyperlink"/>
          </w:rPr>
          <w:t>R2-2005738</w:t>
        </w:r>
      </w:hyperlink>
      <w:r w:rsidR="00541AFB" w:rsidRPr="00224244">
        <w:tab/>
        <w:t>Report from session on LTE V2X and NR V2X</w:t>
      </w:r>
      <w:r w:rsidR="00541AFB" w:rsidRPr="00224244">
        <w:tab/>
        <w:t>Session chair (Samsung)</w:t>
      </w:r>
      <w:r w:rsidR="00541AFB" w:rsidRPr="00224244">
        <w:tab/>
        <w:t>report</w:t>
      </w:r>
    </w:p>
    <w:p w14:paraId="0E47965C" w14:textId="77777777" w:rsidR="00541AFB" w:rsidRPr="00224244" w:rsidRDefault="00541AFB" w:rsidP="00541AFB">
      <w:pPr>
        <w:pStyle w:val="Doc-title"/>
      </w:pPr>
    </w:p>
    <w:bookmarkEnd w:id="21"/>
    <w:bookmarkEnd w:id="22"/>
    <w:bookmarkEnd w:id="23"/>
    <w:bookmarkEnd w:id="24"/>
    <w:bookmarkEnd w:id="25"/>
    <w:p w14:paraId="243E9BB6" w14:textId="658E0620" w:rsidR="00871F50" w:rsidRPr="00224244" w:rsidRDefault="00871F50" w:rsidP="00871F50">
      <w:pPr>
        <w:pStyle w:val="Doc-title"/>
      </w:pPr>
    </w:p>
    <w:p w14:paraId="23D3216B" w14:textId="0B20EE22" w:rsidR="00335A6B" w:rsidRPr="00224244" w:rsidRDefault="00335A6B" w:rsidP="00335A6B">
      <w:pPr>
        <w:pStyle w:val="Heading1"/>
      </w:pPr>
      <w:bookmarkStart w:id="710" w:name="_Toc24896518"/>
      <w:bookmarkStart w:id="711" w:name="_Toc25783667"/>
      <w:bookmarkStart w:id="712" w:name="_Toc33399561"/>
      <w:bookmarkStart w:id="713" w:name="_Toc35189499"/>
      <w:bookmarkStart w:id="714" w:name="_Toc35213648"/>
      <w:bookmarkStart w:id="715" w:name="_Toc39528403"/>
      <w:bookmarkStart w:id="716" w:name="_Toc40051250"/>
      <w:bookmarkStart w:id="717" w:name="_Toc41695964"/>
      <w:bookmarkStart w:id="718" w:name="_Toc44503776"/>
      <w:bookmarkStart w:id="719" w:name="_Toc48490063"/>
      <w:r w:rsidRPr="00224244">
        <w:t>Closing of the meeting</w:t>
      </w:r>
      <w:bookmarkEnd w:id="710"/>
      <w:bookmarkEnd w:id="711"/>
      <w:bookmarkEnd w:id="712"/>
      <w:bookmarkEnd w:id="713"/>
      <w:bookmarkEnd w:id="714"/>
      <w:bookmarkEnd w:id="715"/>
      <w:bookmarkEnd w:id="716"/>
      <w:bookmarkEnd w:id="717"/>
      <w:bookmarkEnd w:id="718"/>
      <w:bookmarkEnd w:id="719"/>
    </w:p>
    <w:p w14:paraId="75B5BAB1" w14:textId="77777777" w:rsidR="00335A6B" w:rsidRPr="00224244" w:rsidRDefault="00335A6B" w:rsidP="00335A6B"/>
    <w:p w14:paraId="57C81AAD" w14:textId="6A129A84" w:rsidR="00335A6B" w:rsidRPr="00224244" w:rsidRDefault="00335A6B" w:rsidP="00335A6B">
      <w:r w:rsidRPr="00224244">
        <w:t xml:space="preserve">The meeting was closed (via email) by the chairman at </w:t>
      </w:r>
      <w:r w:rsidR="005520D3" w:rsidRPr="00224244">
        <w:t>11</w:t>
      </w:r>
      <w:r w:rsidRPr="00224244">
        <w:t>:</w:t>
      </w:r>
      <w:r w:rsidR="005520D3" w:rsidRPr="00224244">
        <w:t>53 UTC</w:t>
      </w:r>
      <w:r w:rsidRPr="00224244">
        <w:t xml:space="preserve"> on </w:t>
      </w:r>
      <w:r w:rsidR="005C4C81" w:rsidRPr="00224244">
        <w:t>Fri</w:t>
      </w:r>
      <w:r w:rsidR="005520D3" w:rsidRPr="00224244">
        <w:t>da</w:t>
      </w:r>
      <w:r w:rsidRPr="00224244">
        <w:t xml:space="preserve">y, </w:t>
      </w:r>
      <w:r w:rsidR="005C4C81" w:rsidRPr="00224244">
        <w:t>12</w:t>
      </w:r>
      <w:r w:rsidRPr="00224244">
        <w:t xml:space="preserve">th of </w:t>
      </w:r>
      <w:r w:rsidR="005C4C81" w:rsidRPr="00224244">
        <w:t>June</w:t>
      </w:r>
      <w:r w:rsidRPr="00224244">
        <w:t>.</w:t>
      </w:r>
    </w:p>
    <w:p w14:paraId="32B43AC9" w14:textId="77777777" w:rsidR="00335A6B" w:rsidRPr="00224244" w:rsidRDefault="00335A6B" w:rsidP="00335A6B"/>
    <w:p w14:paraId="474005FD" w14:textId="77777777" w:rsidR="00335A6B" w:rsidRPr="00224244" w:rsidRDefault="00335A6B" w:rsidP="00335A6B">
      <w:pPr>
        <w:pStyle w:val="Heading1"/>
      </w:pPr>
      <w:bookmarkStart w:id="720" w:name="_Toc24896519"/>
      <w:bookmarkStart w:id="721" w:name="_Toc25783668"/>
      <w:bookmarkStart w:id="722" w:name="_Toc33399562"/>
      <w:bookmarkStart w:id="723" w:name="_Toc35189500"/>
      <w:bookmarkStart w:id="724" w:name="_Toc35213649"/>
      <w:bookmarkStart w:id="725" w:name="_Toc39528404"/>
      <w:bookmarkStart w:id="726" w:name="_Toc40051251"/>
      <w:bookmarkStart w:id="727" w:name="_Toc41695965"/>
      <w:bookmarkStart w:id="728" w:name="_Toc44503777"/>
      <w:bookmarkStart w:id="729" w:name="_Toc48490064"/>
      <w:r w:rsidRPr="00224244">
        <w:t>Annex A: List of participants</w:t>
      </w:r>
      <w:bookmarkEnd w:id="720"/>
      <w:bookmarkEnd w:id="721"/>
      <w:bookmarkEnd w:id="722"/>
      <w:bookmarkEnd w:id="723"/>
      <w:bookmarkEnd w:id="724"/>
      <w:bookmarkEnd w:id="725"/>
      <w:bookmarkEnd w:id="726"/>
      <w:bookmarkEnd w:id="727"/>
      <w:bookmarkEnd w:id="728"/>
      <w:bookmarkEnd w:id="729"/>
    </w:p>
    <w:p w14:paraId="7E3293FF" w14:textId="46B38837" w:rsidR="00335A6B" w:rsidRPr="00224244" w:rsidRDefault="00335A6B" w:rsidP="00335A6B">
      <w:pPr>
        <w:rPr>
          <w:lang w:val="en-US"/>
        </w:rPr>
      </w:pPr>
      <w:r w:rsidRPr="00224244">
        <w:rPr>
          <w:lang w:val="en-US"/>
        </w:rPr>
        <w:t>RAN2#1</w:t>
      </w:r>
      <w:r w:rsidR="005C4C81" w:rsidRPr="00224244">
        <w:rPr>
          <w:lang w:val="en-US"/>
        </w:rPr>
        <w:t>1</w:t>
      </w:r>
      <w:r w:rsidRPr="00224244">
        <w:rPr>
          <w:lang w:val="en-US"/>
        </w:rPr>
        <w:t>0-e participants list is at:</w:t>
      </w:r>
    </w:p>
    <w:p w14:paraId="2AC8969B" w14:textId="1E3D0E85" w:rsidR="005520D3" w:rsidRPr="00224244" w:rsidRDefault="00B04B80" w:rsidP="00335A6B">
      <w:r w:rsidRPr="00224244">
        <w:t>https://portal.3gpp.org/Home.aspx#/participantslist?MtgId=38105</w:t>
      </w:r>
    </w:p>
    <w:p w14:paraId="2D0D297C" w14:textId="77777777" w:rsidR="00B04B80" w:rsidRPr="00224244" w:rsidRDefault="00B04B80" w:rsidP="00335A6B">
      <w:pPr>
        <w:rPr>
          <w:lang w:val="en-US"/>
        </w:rPr>
      </w:pPr>
    </w:p>
    <w:p w14:paraId="4AA50166" w14:textId="19EF08CC" w:rsidR="00335A6B" w:rsidRPr="00224244" w:rsidRDefault="00335A6B" w:rsidP="00335A6B">
      <w:pPr>
        <w:rPr>
          <w:lang w:val="en-US"/>
        </w:rPr>
      </w:pPr>
      <w:r w:rsidRPr="00224244">
        <w:rPr>
          <w:lang w:val="en-US"/>
        </w:rPr>
        <w:t>Total number of participants: 3</w:t>
      </w:r>
      <w:r w:rsidR="00DD7D9F" w:rsidRPr="00224244">
        <w:rPr>
          <w:lang w:val="en-US"/>
        </w:rPr>
        <w:t>41</w:t>
      </w:r>
    </w:p>
    <w:p w14:paraId="373375A1" w14:textId="77777777" w:rsidR="00335A6B" w:rsidRPr="00224244" w:rsidRDefault="00335A6B" w:rsidP="00335A6B">
      <w:pPr>
        <w:rPr>
          <w:lang w:val="en-US"/>
        </w:rPr>
      </w:pPr>
    </w:p>
    <w:p w14:paraId="4C347795" w14:textId="77777777" w:rsidR="00335A6B" w:rsidRPr="00224244" w:rsidRDefault="00335A6B" w:rsidP="00335A6B">
      <w:pPr>
        <w:pStyle w:val="Heading1"/>
        <w:rPr>
          <w:lang w:val="en-US"/>
        </w:rPr>
      </w:pPr>
      <w:bookmarkStart w:id="730" w:name="_Toc24896520"/>
      <w:bookmarkStart w:id="731" w:name="_Toc25783669"/>
      <w:bookmarkStart w:id="732" w:name="_Toc33399563"/>
      <w:bookmarkStart w:id="733" w:name="_Toc35189501"/>
      <w:bookmarkStart w:id="734" w:name="_Toc35213650"/>
      <w:bookmarkStart w:id="735" w:name="_Toc39528405"/>
      <w:bookmarkStart w:id="736" w:name="_Toc40051252"/>
      <w:bookmarkStart w:id="737" w:name="_Toc41695966"/>
      <w:bookmarkStart w:id="738" w:name="_Toc44503778"/>
      <w:bookmarkStart w:id="739" w:name="_Toc48490065"/>
      <w:r w:rsidRPr="00224244">
        <w:rPr>
          <w:lang w:val="en-US"/>
        </w:rPr>
        <w:t>Annex B: List of Tdocs</w:t>
      </w:r>
      <w:bookmarkEnd w:id="730"/>
      <w:bookmarkEnd w:id="731"/>
      <w:bookmarkEnd w:id="732"/>
      <w:bookmarkEnd w:id="733"/>
      <w:bookmarkEnd w:id="734"/>
      <w:bookmarkEnd w:id="735"/>
      <w:bookmarkEnd w:id="736"/>
      <w:bookmarkEnd w:id="737"/>
      <w:bookmarkEnd w:id="738"/>
      <w:bookmarkEnd w:id="739"/>
    </w:p>
    <w:p w14:paraId="13DC5DA8" w14:textId="6B57FBE9" w:rsidR="00335A6B" w:rsidRPr="00224244" w:rsidRDefault="00335A6B" w:rsidP="00335A6B">
      <w:pPr>
        <w:rPr>
          <w:lang w:val="en-US"/>
        </w:rPr>
      </w:pPr>
      <w:r w:rsidRPr="00224244">
        <w:rPr>
          <w:lang w:val="en-US"/>
        </w:rPr>
        <w:t>The list of tdocs from RAN2#1</w:t>
      </w:r>
      <w:r w:rsidR="005C4C81" w:rsidRPr="00224244">
        <w:rPr>
          <w:lang w:val="en-US"/>
        </w:rPr>
        <w:t>1</w:t>
      </w:r>
      <w:r w:rsidRPr="00224244">
        <w:rPr>
          <w:lang w:val="en-US"/>
        </w:rPr>
        <w:t>0-e is attached to this report.</w:t>
      </w:r>
    </w:p>
    <w:p w14:paraId="0801B74C" w14:textId="276D91A4" w:rsidR="00335A6B" w:rsidRPr="00224244" w:rsidRDefault="00335A6B" w:rsidP="00335A6B">
      <w:pPr>
        <w:ind w:left="1988" w:hanging="1988"/>
        <w:rPr>
          <w:lang w:val="en-US"/>
        </w:rPr>
      </w:pPr>
      <w:r w:rsidRPr="00224244">
        <w:rPr>
          <w:lang w:val="en-US"/>
        </w:rPr>
        <w:t xml:space="preserve">Total of </w:t>
      </w:r>
      <w:r w:rsidR="00DD7D9F" w:rsidRPr="00224244">
        <w:rPr>
          <w:lang w:val="en-US"/>
        </w:rPr>
        <w:t>2141</w:t>
      </w:r>
      <w:r w:rsidRPr="00224244">
        <w:rPr>
          <w:lang w:val="en-US"/>
        </w:rPr>
        <w:t xml:space="preserve"> tdoc numbers were allocated of which </w:t>
      </w:r>
      <w:r w:rsidR="00DD7D9F" w:rsidRPr="00224244">
        <w:rPr>
          <w:lang w:val="en-US"/>
        </w:rPr>
        <w:t>2060</w:t>
      </w:r>
      <w:r w:rsidRPr="00224244">
        <w:rPr>
          <w:lang w:val="en-US"/>
        </w:rPr>
        <w:t xml:space="preserve"> tdocs were made available.</w:t>
      </w:r>
    </w:p>
    <w:p w14:paraId="44E19A1A" w14:textId="77777777" w:rsidR="00335A6B" w:rsidRPr="00224244" w:rsidRDefault="00335A6B" w:rsidP="00335A6B">
      <w:pPr>
        <w:ind w:left="1988" w:hanging="1988"/>
        <w:rPr>
          <w:lang w:val="en-US"/>
        </w:rPr>
      </w:pPr>
    </w:p>
    <w:p w14:paraId="1DE1B9D4" w14:textId="77777777" w:rsidR="00335A6B" w:rsidRPr="00224244" w:rsidRDefault="00335A6B" w:rsidP="00335A6B">
      <w:pPr>
        <w:pStyle w:val="Heading1"/>
      </w:pPr>
      <w:bookmarkStart w:id="740" w:name="_Toc24896521"/>
      <w:bookmarkStart w:id="741" w:name="_Toc25783670"/>
      <w:bookmarkStart w:id="742" w:name="_Toc33399564"/>
      <w:bookmarkStart w:id="743" w:name="_Toc35189502"/>
      <w:bookmarkStart w:id="744" w:name="_Toc35213651"/>
      <w:bookmarkStart w:id="745" w:name="_Toc39528406"/>
      <w:bookmarkStart w:id="746" w:name="_Toc40051253"/>
      <w:bookmarkStart w:id="747" w:name="_Toc41695967"/>
      <w:bookmarkStart w:id="748" w:name="_Toc44503779"/>
      <w:bookmarkStart w:id="749" w:name="_Hlk3885235"/>
      <w:bookmarkStart w:id="750" w:name="_Hlk26123427"/>
      <w:bookmarkStart w:id="751" w:name="_Hlk44335498"/>
      <w:bookmarkStart w:id="752" w:name="_Toc48490066"/>
      <w:r w:rsidRPr="00224244">
        <w:t>Annex C:</w:t>
      </w:r>
      <w:bookmarkStart w:id="753" w:name="_Hlk18407819"/>
      <w:r w:rsidRPr="00224244">
        <w:t xml:space="preserve"> Incoming liaison statements</w:t>
      </w:r>
      <w:bookmarkEnd w:id="740"/>
      <w:bookmarkEnd w:id="741"/>
      <w:bookmarkEnd w:id="742"/>
      <w:bookmarkEnd w:id="743"/>
      <w:bookmarkEnd w:id="744"/>
      <w:bookmarkEnd w:id="745"/>
      <w:bookmarkEnd w:id="746"/>
      <w:bookmarkEnd w:id="747"/>
      <w:bookmarkEnd w:id="748"/>
      <w:bookmarkEnd w:id="752"/>
    </w:p>
    <w:tbl>
      <w:tblPr>
        <w:tblW w:w="10013"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9"/>
        <w:gridCol w:w="2410"/>
        <w:gridCol w:w="879"/>
        <w:gridCol w:w="964"/>
        <w:gridCol w:w="737"/>
        <w:gridCol w:w="1276"/>
        <w:gridCol w:w="709"/>
        <w:gridCol w:w="709"/>
        <w:gridCol w:w="1190"/>
      </w:tblGrid>
      <w:tr w:rsidR="00A91FF5" w:rsidRPr="00224244" w14:paraId="15AFC3FA" w14:textId="77777777" w:rsidTr="005A78FF">
        <w:trPr>
          <w:trHeight w:val="480"/>
        </w:trPr>
        <w:tc>
          <w:tcPr>
            <w:tcW w:w="1139" w:type="dxa"/>
            <w:shd w:val="clear" w:color="auto" w:fill="auto"/>
            <w:hideMark/>
          </w:tcPr>
          <w:p w14:paraId="77A2C072" w14:textId="77777777" w:rsidR="00335A6B" w:rsidRPr="00224244" w:rsidRDefault="00335A6B" w:rsidP="0017529D">
            <w:pPr>
              <w:jc w:val="center"/>
              <w:rPr>
                <w:rFonts w:cs="Arial"/>
                <w:b/>
                <w:bCs/>
                <w:sz w:val="18"/>
                <w:szCs w:val="18"/>
              </w:rPr>
            </w:pPr>
            <w:r w:rsidRPr="00224244">
              <w:rPr>
                <w:rFonts w:cs="Arial"/>
                <w:b/>
                <w:bCs/>
                <w:sz w:val="18"/>
                <w:szCs w:val="18"/>
              </w:rPr>
              <w:t>TDoc</w:t>
            </w:r>
          </w:p>
        </w:tc>
        <w:tc>
          <w:tcPr>
            <w:tcW w:w="2410" w:type="dxa"/>
            <w:shd w:val="clear" w:color="auto" w:fill="auto"/>
            <w:hideMark/>
          </w:tcPr>
          <w:p w14:paraId="39BDCBBA" w14:textId="77777777" w:rsidR="00335A6B" w:rsidRPr="00224244" w:rsidRDefault="00335A6B" w:rsidP="0017529D">
            <w:pPr>
              <w:jc w:val="center"/>
              <w:rPr>
                <w:rFonts w:cs="Arial"/>
                <w:b/>
                <w:bCs/>
                <w:sz w:val="18"/>
                <w:szCs w:val="18"/>
              </w:rPr>
            </w:pPr>
            <w:r w:rsidRPr="00224244">
              <w:rPr>
                <w:rFonts w:cs="Arial"/>
                <w:b/>
                <w:bCs/>
                <w:sz w:val="18"/>
                <w:szCs w:val="18"/>
              </w:rPr>
              <w:t>Title</w:t>
            </w:r>
          </w:p>
        </w:tc>
        <w:tc>
          <w:tcPr>
            <w:tcW w:w="879" w:type="dxa"/>
            <w:shd w:val="clear" w:color="auto" w:fill="auto"/>
            <w:hideMark/>
          </w:tcPr>
          <w:p w14:paraId="413D7137" w14:textId="77777777" w:rsidR="00335A6B" w:rsidRPr="00224244" w:rsidRDefault="00335A6B" w:rsidP="0017529D">
            <w:pPr>
              <w:jc w:val="center"/>
              <w:rPr>
                <w:rFonts w:cs="Arial"/>
                <w:b/>
                <w:bCs/>
                <w:sz w:val="18"/>
                <w:szCs w:val="18"/>
              </w:rPr>
            </w:pPr>
            <w:r w:rsidRPr="00224244">
              <w:rPr>
                <w:rFonts w:cs="Arial"/>
                <w:b/>
                <w:bCs/>
                <w:sz w:val="18"/>
                <w:szCs w:val="18"/>
              </w:rPr>
              <w:t>Source</w:t>
            </w:r>
          </w:p>
        </w:tc>
        <w:tc>
          <w:tcPr>
            <w:tcW w:w="964" w:type="dxa"/>
            <w:shd w:val="clear" w:color="auto" w:fill="auto"/>
            <w:hideMark/>
          </w:tcPr>
          <w:p w14:paraId="6D2D323B" w14:textId="77777777" w:rsidR="00335A6B" w:rsidRPr="00224244" w:rsidRDefault="00335A6B" w:rsidP="0017529D">
            <w:pPr>
              <w:jc w:val="center"/>
              <w:rPr>
                <w:rFonts w:cs="Arial"/>
                <w:b/>
                <w:bCs/>
                <w:sz w:val="18"/>
                <w:szCs w:val="18"/>
              </w:rPr>
            </w:pPr>
            <w:r w:rsidRPr="00224244">
              <w:rPr>
                <w:rFonts w:cs="Arial"/>
                <w:b/>
                <w:bCs/>
                <w:sz w:val="18"/>
                <w:szCs w:val="18"/>
              </w:rPr>
              <w:t>Status</w:t>
            </w:r>
          </w:p>
        </w:tc>
        <w:tc>
          <w:tcPr>
            <w:tcW w:w="737" w:type="dxa"/>
            <w:shd w:val="clear" w:color="auto" w:fill="auto"/>
            <w:hideMark/>
          </w:tcPr>
          <w:p w14:paraId="79ECE6CF" w14:textId="77777777" w:rsidR="00335A6B" w:rsidRPr="00224244" w:rsidRDefault="00335A6B" w:rsidP="0017529D">
            <w:pPr>
              <w:jc w:val="center"/>
              <w:rPr>
                <w:rFonts w:cs="Arial"/>
                <w:b/>
                <w:bCs/>
                <w:sz w:val="18"/>
                <w:szCs w:val="18"/>
              </w:rPr>
            </w:pPr>
            <w:r w:rsidRPr="00224244">
              <w:rPr>
                <w:rFonts w:cs="Arial"/>
                <w:b/>
                <w:bCs/>
                <w:sz w:val="18"/>
                <w:szCs w:val="18"/>
              </w:rPr>
              <w:t>Rel</w:t>
            </w:r>
          </w:p>
        </w:tc>
        <w:tc>
          <w:tcPr>
            <w:tcW w:w="1276" w:type="dxa"/>
            <w:shd w:val="clear" w:color="auto" w:fill="auto"/>
            <w:hideMark/>
          </w:tcPr>
          <w:p w14:paraId="105F8A43" w14:textId="77777777" w:rsidR="00335A6B" w:rsidRPr="00224244" w:rsidRDefault="00335A6B" w:rsidP="0017529D">
            <w:pPr>
              <w:jc w:val="center"/>
              <w:rPr>
                <w:rFonts w:cs="Arial"/>
                <w:b/>
                <w:bCs/>
                <w:sz w:val="18"/>
                <w:szCs w:val="18"/>
              </w:rPr>
            </w:pPr>
            <w:r w:rsidRPr="00224244">
              <w:rPr>
                <w:rFonts w:cs="Arial"/>
                <w:b/>
                <w:bCs/>
                <w:sz w:val="18"/>
                <w:szCs w:val="18"/>
              </w:rPr>
              <w:t>Related WIs</w:t>
            </w:r>
          </w:p>
        </w:tc>
        <w:tc>
          <w:tcPr>
            <w:tcW w:w="709" w:type="dxa"/>
            <w:shd w:val="clear" w:color="auto" w:fill="auto"/>
            <w:hideMark/>
          </w:tcPr>
          <w:p w14:paraId="3C47F7F1" w14:textId="77777777" w:rsidR="00335A6B" w:rsidRPr="00224244" w:rsidRDefault="00335A6B" w:rsidP="0017529D">
            <w:pPr>
              <w:jc w:val="center"/>
              <w:rPr>
                <w:rFonts w:cs="Arial"/>
                <w:b/>
                <w:bCs/>
                <w:sz w:val="18"/>
                <w:szCs w:val="18"/>
              </w:rPr>
            </w:pPr>
            <w:r w:rsidRPr="00224244">
              <w:rPr>
                <w:rFonts w:cs="Arial"/>
                <w:b/>
                <w:bCs/>
                <w:sz w:val="18"/>
                <w:szCs w:val="18"/>
              </w:rPr>
              <w:t>To</w:t>
            </w:r>
          </w:p>
        </w:tc>
        <w:tc>
          <w:tcPr>
            <w:tcW w:w="709" w:type="dxa"/>
            <w:shd w:val="clear" w:color="auto" w:fill="auto"/>
            <w:hideMark/>
          </w:tcPr>
          <w:p w14:paraId="2FFFBCF5" w14:textId="77777777" w:rsidR="00335A6B" w:rsidRPr="00224244" w:rsidRDefault="00335A6B" w:rsidP="0017529D">
            <w:pPr>
              <w:jc w:val="center"/>
              <w:rPr>
                <w:rFonts w:cs="Arial"/>
                <w:b/>
                <w:bCs/>
                <w:sz w:val="18"/>
                <w:szCs w:val="18"/>
              </w:rPr>
            </w:pPr>
            <w:r w:rsidRPr="00224244">
              <w:rPr>
                <w:rFonts w:cs="Arial"/>
                <w:b/>
                <w:bCs/>
                <w:sz w:val="18"/>
                <w:szCs w:val="18"/>
              </w:rPr>
              <w:t>Cc</w:t>
            </w:r>
          </w:p>
        </w:tc>
        <w:tc>
          <w:tcPr>
            <w:tcW w:w="1190" w:type="dxa"/>
            <w:shd w:val="clear" w:color="auto" w:fill="auto"/>
            <w:hideMark/>
          </w:tcPr>
          <w:p w14:paraId="0100C5C5" w14:textId="77777777" w:rsidR="00335A6B" w:rsidRPr="00224244" w:rsidRDefault="00335A6B" w:rsidP="0017529D">
            <w:pPr>
              <w:jc w:val="center"/>
              <w:rPr>
                <w:rFonts w:cs="Arial"/>
                <w:b/>
                <w:bCs/>
                <w:sz w:val="18"/>
                <w:szCs w:val="18"/>
              </w:rPr>
            </w:pPr>
            <w:r w:rsidRPr="00224244">
              <w:rPr>
                <w:rFonts w:cs="Arial"/>
                <w:b/>
                <w:bCs/>
                <w:sz w:val="18"/>
                <w:szCs w:val="18"/>
              </w:rPr>
              <w:t>Original LS</w:t>
            </w:r>
          </w:p>
        </w:tc>
      </w:tr>
      <w:tr w:rsidR="005A78FF" w:rsidRPr="00224244" w14:paraId="6AA53B4C" w14:textId="77777777" w:rsidTr="005A78FF">
        <w:trPr>
          <w:trHeight w:val="20"/>
        </w:trPr>
        <w:tc>
          <w:tcPr>
            <w:tcW w:w="1139" w:type="dxa"/>
            <w:shd w:val="clear" w:color="auto" w:fill="auto"/>
          </w:tcPr>
          <w:p w14:paraId="12FE0426" w14:textId="3C041977" w:rsidR="005A78FF" w:rsidRPr="00224244" w:rsidRDefault="00C00E88" w:rsidP="005A78FF">
            <w:pPr>
              <w:pStyle w:val="TAL"/>
              <w:rPr>
                <w:rFonts w:cs="Arial"/>
                <w:sz w:val="16"/>
                <w:szCs w:val="16"/>
              </w:rPr>
            </w:pPr>
            <w:hyperlink r:id="rId3478" w:history="1">
              <w:r w:rsidR="00EB1908">
                <w:rPr>
                  <w:rStyle w:val="Hyperlink"/>
                  <w:rFonts w:cs="Arial"/>
                  <w:sz w:val="16"/>
                  <w:szCs w:val="16"/>
                </w:rPr>
                <w:t>R2-2004302</w:t>
              </w:r>
            </w:hyperlink>
          </w:p>
        </w:tc>
        <w:tc>
          <w:tcPr>
            <w:tcW w:w="2410" w:type="dxa"/>
            <w:shd w:val="clear" w:color="auto" w:fill="auto"/>
          </w:tcPr>
          <w:p w14:paraId="35F1D8DF" w14:textId="256BEBAB" w:rsidR="005A78FF" w:rsidRPr="00224244" w:rsidRDefault="005A78FF" w:rsidP="005A78FF">
            <w:pPr>
              <w:pStyle w:val="TAL"/>
              <w:rPr>
                <w:rFonts w:cs="Arial"/>
                <w:sz w:val="16"/>
                <w:szCs w:val="16"/>
              </w:rPr>
            </w:pPr>
            <w:r w:rsidRPr="00224244">
              <w:rPr>
                <w:rFonts w:cs="Arial"/>
                <w:sz w:val="16"/>
                <w:szCs w:val="16"/>
              </w:rPr>
              <w:t>LS on RAN1 input to Rel-16 TS 38.300 on V2X, Positioning and MR-DC (R1-2001356; contact: Nokia)</w:t>
            </w:r>
          </w:p>
        </w:tc>
        <w:tc>
          <w:tcPr>
            <w:tcW w:w="879" w:type="dxa"/>
            <w:shd w:val="clear" w:color="auto" w:fill="auto"/>
          </w:tcPr>
          <w:p w14:paraId="1A19A18B" w14:textId="383CCBD9" w:rsidR="005A78FF" w:rsidRPr="00224244" w:rsidRDefault="005A78FF" w:rsidP="005A78FF">
            <w:pPr>
              <w:pStyle w:val="TAL"/>
              <w:rPr>
                <w:rFonts w:cs="Arial"/>
                <w:sz w:val="16"/>
                <w:szCs w:val="16"/>
              </w:rPr>
            </w:pPr>
            <w:r w:rsidRPr="00224244">
              <w:rPr>
                <w:rFonts w:cs="Arial"/>
                <w:sz w:val="16"/>
                <w:szCs w:val="16"/>
              </w:rPr>
              <w:t>RAN1</w:t>
            </w:r>
          </w:p>
        </w:tc>
        <w:tc>
          <w:tcPr>
            <w:tcW w:w="964" w:type="dxa"/>
            <w:shd w:val="clear" w:color="auto" w:fill="auto"/>
          </w:tcPr>
          <w:p w14:paraId="6457080B" w14:textId="34751E19" w:rsidR="005A78FF" w:rsidRPr="00224244" w:rsidRDefault="005A78FF" w:rsidP="005A78FF">
            <w:pPr>
              <w:pStyle w:val="TAL"/>
              <w:rPr>
                <w:rFonts w:cs="Arial"/>
                <w:sz w:val="16"/>
                <w:szCs w:val="16"/>
              </w:rPr>
            </w:pPr>
            <w:r w:rsidRPr="00224244">
              <w:rPr>
                <w:rFonts w:cs="Arial"/>
                <w:sz w:val="16"/>
                <w:szCs w:val="16"/>
              </w:rPr>
              <w:t>noted</w:t>
            </w:r>
          </w:p>
        </w:tc>
        <w:tc>
          <w:tcPr>
            <w:tcW w:w="737" w:type="dxa"/>
            <w:shd w:val="clear" w:color="auto" w:fill="auto"/>
          </w:tcPr>
          <w:p w14:paraId="79DC70D3" w14:textId="3FBB0F78" w:rsidR="005A78FF" w:rsidRPr="00224244" w:rsidRDefault="005A78FF" w:rsidP="005A78FF">
            <w:pPr>
              <w:pStyle w:val="TAL"/>
              <w:rPr>
                <w:rFonts w:cs="Arial"/>
                <w:sz w:val="16"/>
                <w:szCs w:val="16"/>
              </w:rPr>
            </w:pPr>
            <w:r w:rsidRPr="00224244">
              <w:rPr>
                <w:rFonts w:cs="Arial"/>
                <w:sz w:val="16"/>
                <w:szCs w:val="16"/>
              </w:rPr>
              <w:t>Rel-16</w:t>
            </w:r>
          </w:p>
        </w:tc>
        <w:tc>
          <w:tcPr>
            <w:tcW w:w="1276" w:type="dxa"/>
            <w:shd w:val="clear" w:color="auto" w:fill="auto"/>
          </w:tcPr>
          <w:p w14:paraId="18E13EE6" w14:textId="17A93D2E" w:rsidR="005A78FF" w:rsidRPr="00224244" w:rsidRDefault="005A78FF" w:rsidP="005A78FF">
            <w:pPr>
              <w:pStyle w:val="TAL"/>
              <w:rPr>
                <w:rFonts w:cs="Arial"/>
                <w:sz w:val="16"/>
                <w:szCs w:val="16"/>
              </w:rPr>
            </w:pPr>
            <w:r w:rsidRPr="00224244">
              <w:rPr>
                <w:rFonts w:cs="Arial"/>
                <w:sz w:val="16"/>
                <w:szCs w:val="16"/>
              </w:rPr>
              <w:t>5G_V2X_NRSL, NR_pos-Core, LTE_NR_DC_CA_enh-Core</w:t>
            </w:r>
          </w:p>
        </w:tc>
        <w:tc>
          <w:tcPr>
            <w:tcW w:w="709" w:type="dxa"/>
            <w:shd w:val="clear" w:color="auto" w:fill="auto"/>
          </w:tcPr>
          <w:p w14:paraId="1436B4EE" w14:textId="78256059" w:rsidR="005A78FF" w:rsidRPr="00224244" w:rsidRDefault="005A78FF" w:rsidP="005A78FF">
            <w:pPr>
              <w:pStyle w:val="TAL"/>
              <w:rPr>
                <w:rFonts w:cs="Arial"/>
                <w:sz w:val="16"/>
                <w:szCs w:val="16"/>
              </w:rPr>
            </w:pPr>
            <w:r w:rsidRPr="00224244">
              <w:rPr>
                <w:rFonts w:cs="Arial"/>
                <w:sz w:val="16"/>
                <w:szCs w:val="16"/>
              </w:rPr>
              <w:t>RAN2</w:t>
            </w:r>
          </w:p>
        </w:tc>
        <w:tc>
          <w:tcPr>
            <w:tcW w:w="709" w:type="dxa"/>
            <w:shd w:val="clear" w:color="auto" w:fill="auto"/>
          </w:tcPr>
          <w:p w14:paraId="11C7CADB" w14:textId="4CEE3D94" w:rsidR="005A78FF" w:rsidRPr="00224244" w:rsidRDefault="005A78FF" w:rsidP="005A78FF">
            <w:pPr>
              <w:pStyle w:val="TAL"/>
              <w:rPr>
                <w:rFonts w:cs="Arial"/>
                <w:sz w:val="16"/>
                <w:szCs w:val="16"/>
              </w:rPr>
            </w:pPr>
            <w:r w:rsidRPr="00224244">
              <w:rPr>
                <w:rFonts w:cs="Arial"/>
                <w:sz w:val="16"/>
                <w:szCs w:val="16"/>
              </w:rPr>
              <w:t> </w:t>
            </w:r>
          </w:p>
        </w:tc>
        <w:tc>
          <w:tcPr>
            <w:tcW w:w="1190" w:type="dxa"/>
            <w:shd w:val="clear" w:color="auto" w:fill="auto"/>
          </w:tcPr>
          <w:p w14:paraId="38BDF678" w14:textId="6ABD2B5B" w:rsidR="005A78FF" w:rsidRPr="00224244" w:rsidRDefault="005A78FF" w:rsidP="005A78FF">
            <w:pPr>
              <w:pStyle w:val="TAL"/>
              <w:rPr>
                <w:rFonts w:cs="Arial"/>
                <w:sz w:val="16"/>
                <w:szCs w:val="16"/>
              </w:rPr>
            </w:pPr>
            <w:r w:rsidRPr="00224244">
              <w:rPr>
                <w:rFonts w:cs="Arial"/>
                <w:sz w:val="16"/>
                <w:szCs w:val="16"/>
              </w:rPr>
              <w:t>R1-2001356</w:t>
            </w:r>
          </w:p>
        </w:tc>
      </w:tr>
      <w:tr w:rsidR="005A78FF" w:rsidRPr="00224244" w14:paraId="445CED29" w14:textId="77777777" w:rsidTr="005A78FF">
        <w:trPr>
          <w:trHeight w:val="20"/>
        </w:trPr>
        <w:tc>
          <w:tcPr>
            <w:tcW w:w="1139" w:type="dxa"/>
            <w:shd w:val="clear" w:color="auto" w:fill="auto"/>
          </w:tcPr>
          <w:p w14:paraId="5FE0CD6A" w14:textId="34E94C62" w:rsidR="005A78FF" w:rsidRPr="00224244" w:rsidRDefault="00C00E88" w:rsidP="005A78FF">
            <w:pPr>
              <w:pStyle w:val="TAL"/>
              <w:rPr>
                <w:rFonts w:cs="Arial"/>
                <w:sz w:val="16"/>
                <w:szCs w:val="16"/>
              </w:rPr>
            </w:pPr>
            <w:hyperlink r:id="rId3479" w:history="1">
              <w:r w:rsidR="00EB1908">
                <w:rPr>
                  <w:rStyle w:val="Hyperlink"/>
                  <w:rFonts w:cs="Arial"/>
                  <w:sz w:val="16"/>
                  <w:szCs w:val="16"/>
                </w:rPr>
                <w:t>R2-2004303</w:t>
              </w:r>
            </w:hyperlink>
          </w:p>
        </w:tc>
        <w:tc>
          <w:tcPr>
            <w:tcW w:w="2410" w:type="dxa"/>
            <w:shd w:val="clear" w:color="auto" w:fill="auto"/>
          </w:tcPr>
          <w:p w14:paraId="4E35508C" w14:textId="35302128" w:rsidR="005A78FF" w:rsidRPr="00224244" w:rsidRDefault="005A78FF" w:rsidP="005A78FF">
            <w:pPr>
              <w:pStyle w:val="TAL"/>
              <w:rPr>
                <w:rFonts w:cs="Arial"/>
                <w:sz w:val="16"/>
                <w:szCs w:val="16"/>
              </w:rPr>
            </w:pPr>
            <w:r w:rsidRPr="00224244">
              <w:rPr>
                <w:rFonts w:cs="Arial"/>
                <w:sz w:val="16"/>
                <w:szCs w:val="16"/>
              </w:rPr>
              <w:t>Reply LS on QoS monitoring for URLLC (R3-201372; contact: Intel)</w:t>
            </w:r>
          </w:p>
        </w:tc>
        <w:tc>
          <w:tcPr>
            <w:tcW w:w="879" w:type="dxa"/>
            <w:shd w:val="clear" w:color="auto" w:fill="auto"/>
          </w:tcPr>
          <w:p w14:paraId="6E5FDA0E" w14:textId="1274D4EC" w:rsidR="005A78FF" w:rsidRPr="00224244" w:rsidRDefault="005A78FF" w:rsidP="005A78FF">
            <w:pPr>
              <w:pStyle w:val="TAL"/>
              <w:rPr>
                <w:rFonts w:cs="Arial"/>
                <w:sz w:val="16"/>
                <w:szCs w:val="16"/>
              </w:rPr>
            </w:pPr>
            <w:r w:rsidRPr="00224244">
              <w:rPr>
                <w:rFonts w:cs="Arial"/>
                <w:sz w:val="16"/>
                <w:szCs w:val="16"/>
              </w:rPr>
              <w:t>RAN3</w:t>
            </w:r>
          </w:p>
        </w:tc>
        <w:tc>
          <w:tcPr>
            <w:tcW w:w="964" w:type="dxa"/>
            <w:shd w:val="clear" w:color="auto" w:fill="auto"/>
          </w:tcPr>
          <w:p w14:paraId="6E3D4B10" w14:textId="0C10849E" w:rsidR="005A78FF" w:rsidRPr="00224244" w:rsidRDefault="005A78FF" w:rsidP="005A78FF">
            <w:pPr>
              <w:pStyle w:val="TAL"/>
              <w:rPr>
                <w:rFonts w:cs="Arial"/>
                <w:sz w:val="16"/>
                <w:szCs w:val="16"/>
              </w:rPr>
            </w:pPr>
            <w:r w:rsidRPr="00224244">
              <w:rPr>
                <w:rFonts w:cs="Arial"/>
                <w:sz w:val="16"/>
                <w:szCs w:val="16"/>
              </w:rPr>
              <w:t>noted</w:t>
            </w:r>
          </w:p>
        </w:tc>
        <w:tc>
          <w:tcPr>
            <w:tcW w:w="737" w:type="dxa"/>
            <w:shd w:val="clear" w:color="auto" w:fill="auto"/>
          </w:tcPr>
          <w:p w14:paraId="407587F1" w14:textId="0CF83AB6" w:rsidR="005A78FF" w:rsidRPr="00224244" w:rsidRDefault="005A78FF" w:rsidP="005A78FF">
            <w:pPr>
              <w:pStyle w:val="TAL"/>
              <w:rPr>
                <w:rFonts w:cs="Arial"/>
                <w:sz w:val="16"/>
                <w:szCs w:val="16"/>
              </w:rPr>
            </w:pPr>
            <w:r w:rsidRPr="00224244">
              <w:rPr>
                <w:rFonts w:cs="Arial"/>
                <w:sz w:val="16"/>
                <w:szCs w:val="16"/>
              </w:rPr>
              <w:t>Rel-16</w:t>
            </w:r>
          </w:p>
        </w:tc>
        <w:tc>
          <w:tcPr>
            <w:tcW w:w="1276" w:type="dxa"/>
            <w:shd w:val="clear" w:color="auto" w:fill="auto"/>
          </w:tcPr>
          <w:p w14:paraId="77ED0E60" w14:textId="10A2F0EC" w:rsidR="005A78FF" w:rsidRPr="00224244" w:rsidRDefault="005A78FF" w:rsidP="005A78FF">
            <w:pPr>
              <w:pStyle w:val="TAL"/>
              <w:rPr>
                <w:rFonts w:cs="Arial"/>
                <w:sz w:val="16"/>
                <w:szCs w:val="16"/>
              </w:rPr>
            </w:pPr>
            <w:r w:rsidRPr="00224244">
              <w:rPr>
                <w:rFonts w:cs="Arial"/>
                <w:sz w:val="16"/>
                <w:szCs w:val="16"/>
              </w:rPr>
              <w:t>NR_SON_MDT</w:t>
            </w:r>
          </w:p>
        </w:tc>
        <w:tc>
          <w:tcPr>
            <w:tcW w:w="709" w:type="dxa"/>
            <w:shd w:val="clear" w:color="auto" w:fill="auto"/>
          </w:tcPr>
          <w:p w14:paraId="5C4D734E" w14:textId="76354508" w:rsidR="005A78FF" w:rsidRPr="00224244" w:rsidRDefault="005A78FF" w:rsidP="005A78FF">
            <w:pPr>
              <w:pStyle w:val="TAL"/>
              <w:rPr>
                <w:rFonts w:cs="Arial"/>
                <w:sz w:val="16"/>
                <w:szCs w:val="16"/>
              </w:rPr>
            </w:pPr>
            <w:r w:rsidRPr="00224244">
              <w:rPr>
                <w:rFonts w:cs="Arial"/>
                <w:sz w:val="16"/>
                <w:szCs w:val="16"/>
              </w:rPr>
              <w:t>SA5, SA2</w:t>
            </w:r>
          </w:p>
        </w:tc>
        <w:tc>
          <w:tcPr>
            <w:tcW w:w="709" w:type="dxa"/>
            <w:shd w:val="clear" w:color="auto" w:fill="auto"/>
          </w:tcPr>
          <w:p w14:paraId="224D700C" w14:textId="74A63139" w:rsidR="005A78FF" w:rsidRPr="00224244" w:rsidRDefault="005A78FF" w:rsidP="005A78FF">
            <w:pPr>
              <w:pStyle w:val="TAL"/>
              <w:rPr>
                <w:rFonts w:cs="Arial"/>
                <w:sz w:val="16"/>
                <w:szCs w:val="16"/>
              </w:rPr>
            </w:pPr>
            <w:r w:rsidRPr="00224244">
              <w:rPr>
                <w:rFonts w:cs="Arial"/>
                <w:sz w:val="16"/>
                <w:szCs w:val="16"/>
              </w:rPr>
              <w:t>RAN2, SA1, CT4</w:t>
            </w:r>
          </w:p>
        </w:tc>
        <w:tc>
          <w:tcPr>
            <w:tcW w:w="1190" w:type="dxa"/>
            <w:shd w:val="clear" w:color="auto" w:fill="auto"/>
          </w:tcPr>
          <w:p w14:paraId="0FD047BE" w14:textId="26BB5883" w:rsidR="005A78FF" w:rsidRPr="00224244" w:rsidRDefault="005A78FF" w:rsidP="005A78FF">
            <w:pPr>
              <w:pStyle w:val="TAL"/>
              <w:rPr>
                <w:rFonts w:cs="Arial"/>
                <w:sz w:val="16"/>
                <w:szCs w:val="16"/>
              </w:rPr>
            </w:pPr>
            <w:r w:rsidRPr="00224244">
              <w:rPr>
                <w:rFonts w:cs="Arial"/>
                <w:sz w:val="16"/>
                <w:szCs w:val="16"/>
              </w:rPr>
              <w:t>R3-201372</w:t>
            </w:r>
          </w:p>
        </w:tc>
      </w:tr>
      <w:tr w:rsidR="005A78FF" w:rsidRPr="00224244" w14:paraId="7808335B" w14:textId="77777777" w:rsidTr="005A78FF">
        <w:trPr>
          <w:trHeight w:val="20"/>
        </w:trPr>
        <w:tc>
          <w:tcPr>
            <w:tcW w:w="1139" w:type="dxa"/>
            <w:shd w:val="clear" w:color="auto" w:fill="auto"/>
          </w:tcPr>
          <w:p w14:paraId="3C030D05" w14:textId="0B964B4E" w:rsidR="005A78FF" w:rsidRPr="00224244" w:rsidRDefault="00C00E88" w:rsidP="005A78FF">
            <w:pPr>
              <w:pStyle w:val="TAL"/>
              <w:rPr>
                <w:rFonts w:cs="Arial"/>
                <w:sz w:val="16"/>
                <w:szCs w:val="16"/>
              </w:rPr>
            </w:pPr>
            <w:hyperlink r:id="rId3480" w:history="1">
              <w:r w:rsidR="00EB1908">
                <w:rPr>
                  <w:rStyle w:val="Hyperlink"/>
                  <w:rFonts w:cs="Arial"/>
                  <w:sz w:val="16"/>
                  <w:szCs w:val="16"/>
                </w:rPr>
                <w:t>R2-2004304</w:t>
              </w:r>
            </w:hyperlink>
          </w:p>
        </w:tc>
        <w:tc>
          <w:tcPr>
            <w:tcW w:w="2410" w:type="dxa"/>
            <w:shd w:val="clear" w:color="auto" w:fill="auto"/>
          </w:tcPr>
          <w:p w14:paraId="5C174B76" w14:textId="0C51BC20" w:rsidR="005A78FF" w:rsidRPr="00224244" w:rsidRDefault="005A78FF" w:rsidP="005A78FF">
            <w:pPr>
              <w:pStyle w:val="TAL"/>
              <w:rPr>
                <w:rFonts w:cs="Arial"/>
                <w:sz w:val="16"/>
                <w:szCs w:val="16"/>
              </w:rPr>
            </w:pPr>
            <w:r w:rsidRPr="00224244">
              <w:rPr>
                <w:rFonts w:cs="Arial"/>
                <w:sz w:val="16"/>
                <w:szCs w:val="16"/>
              </w:rPr>
              <w:t>LS on removal of Management Based MDT Allowed IE for NR (R3-201437; contact: Qualcomm)</w:t>
            </w:r>
          </w:p>
        </w:tc>
        <w:tc>
          <w:tcPr>
            <w:tcW w:w="879" w:type="dxa"/>
            <w:shd w:val="clear" w:color="auto" w:fill="auto"/>
          </w:tcPr>
          <w:p w14:paraId="04B6D51F" w14:textId="36AABD3D" w:rsidR="005A78FF" w:rsidRPr="00224244" w:rsidRDefault="005A78FF" w:rsidP="005A78FF">
            <w:pPr>
              <w:pStyle w:val="TAL"/>
              <w:rPr>
                <w:rFonts w:cs="Arial"/>
                <w:sz w:val="16"/>
                <w:szCs w:val="16"/>
              </w:rPr>
            </w:pPr>
            <w:r w:rsidRPr="00224244">
              <w:rPr>
                <w:rFonts w:cs="Arial"/>
                <w:sz w:val="16"/>
                <w:szCs w:val="16"/>
              </w:rPr>
              <w:t>RAN3</w:t>
            </w:r>
          </w:p>
        </w:tc>
        <w:tc>
          <w:tcPr>
            <w:tcW w:w="964" w:type="dxa"/>
            <w:shd w:val="clear" w:color="auto" w:fill="auto"/>
          </w:tcPr>
          <w:p w14:paraId="751AC546" w14:textId="70BC6B93" w:rsidR="005A78FF" w:rsidRPr="00224244" w:rsidRDefault="005A78FF" w:rsidP="005A78FF">
            <w:pPr>
              <w:pStyle w:val="TAL"/>
              <w:rPr>
                <w:rFonts w:cs="Arial"/>
                <w:sz w:val="16"/>
                <w:szCs w:val="16"/>
              </w:rPr>
            </w:pPr>
            <w:r w:rsidRPr="00224244">
              <w:rPr>
                <w:rFonts w:cs="Arial"/>
                <w:sz w:val="16"/>
                <w:szCs w:val="16"/>
              </w:rPr>
              <w:t>noted</w:t>
            </w:r>
          </w:p>
        </w:tc>
        <w:tc>
          <w:tcPr>
            <w:tcW w:w="737" w:type="dxa"/>
            <w:shd w:val="clear" w:color="auto" w:fill="auto"/>
          </w:tcPr>
          <w:p w14:paraId="1F0F056B" w14:textId="3D11267F" w:rsidR="005A78FF" w:rsidRPr="00224244" w:rsidRDefault="005A78FF" w:rsidP="005A78FF">
            <w:pPr>
              <w:pStyle w:val="TAL"/>
              <w:rPr>
                <w:rFonts w:cs="Arial"/>
                <w:sz w:val="16"/>
                <w:szCs w:val="16"/>
              </w:rPr>
            </w:pPr>
            <w:r w:rsidRPr="00224244">
              <w:rPr>
                <w:rFonts w:cs="Arial"/>
                <w:sz w:val="16"/>
                <w:szCs w:val="16"/>
              </w:rPr>
              <w:t>Rel-16</w:t>
            </w:r>
          </w:p>
        </w:tc>
        <w:tc>
          <w:tcPr>
            <w:tcW w:w="1276" w:type="dxa"/>
            <w:shd w:val="clear" w:color="auto" w:fill="auto"/>
          </w:tcPr>
          <w:p w14:paraId="1E4F9E6F" w14:textId="25BE733D" w:rsidR="005A78FF" w:rsidRPr="00224244" w:rsidRDefault="005A78FF" w:rsidP="005A78FF">
            <w:pPr>
              <w:pStyle w:val="TAL"/>
              <w:rPr>
                <w:rFonts w:cs="Arial"/>
                <w:sz w:val="16"/>
                <w:szCs w:val="16"/>
              </w:rPr>
            </w:pPr>
            <w:r w:rsidRPr="00224244">
              <w:rPr>
                <w:rFonts w:cs="Arial"/>
                <w:sz w:val="16"/>
                <w:szCs w:val="16"/>
              </w:rPr>
              <w:t>NR_SON_MDT</w:t>
            </w:r>
          </w:p>
        </w:tc>
        <w:tc>
          <w:tcPr>
            <w:tcW w:w="709" w:type="dxa"/>
            <w:shd w:val="clear" w:color="auto" w:fill="auto"/>
          </w:tcPr>
          <w:p w14:paraId="6F7DC384" w14:textId="7C3F565A" w:rsidR="005A78FF" w:rsidRPr="00224244" w:rsidRDefault="005A78FF" w:rsidP="005A78FF">
            <w:pPr>
              <w:pStyle w:val="TAL"/>
              <w:rPr>
                <w:rFonts w:cs="Arial"/>
                <w:sz w:val="16"/>
                <w:szCs w:val="16"/>
              </w:rPr>
            </w:pPr>
            <w:r w:rsidRPr="00224244">
              <w:rPr>
                <w:rFonts w:cs="Arial"/>
                <w:sz w:val="16"/>
                <w:szCs w:val="16"/>
              </w:rPr>
              <w:t>RAN2, SA5</w:t>
            </w:r>
          </w:p>
        </w:tc>
        <w:tc>
          <w:tcPr>
            <w:tcW w:w="709" w:type="dxa"/>
            <w:shd w:val="clear" w:color="auto" w:fill="auto"/>
          </w:tcPr>
          <w:p w14:paraId="46C28BD3" w14:textId="24E0C6D0" w:rsidR="005A78FF" w:rsidRPr="00224244" w:rsidRDefault="005A78FF" w:rsidP="005A78FF">
            <w:pPr>
              <w:pStyle w:val="TAL"/>
              <w:rPr>
                <w:rFonts w:cs="Arial"/>
                <w:sz w:val="16"/>
                <w:szCs w:val="16"/>
              </w:rPr>
            </w:pPr>
            <w:r w:rsidRPr="00224244">
              <w:rPr>
                <w:rFonts w:cs="Arial"/>
                <w:sz w:val="16"/>
                <w:szCs w:val="16"/>
              </w:rPr>
              <w:t> </w:t>
            </w:r>
          </w:p>
        </w:tc>
        <w:tc>
          <w:tcPr>
            <w:tcW w:w="1190" w:type="dxa"/>
            <w:shd w:val="clear" w:color="auto" w:fill="auto"/>
          </w:tcPr>
          <w:p w14:paraId="307AF4A5" w14:textId="5E37E6D0" w:rsidR="005A78FF" w:rsidRPr="00224244" w:rsidRDefault="005A78FF" w:rsidP="005A78FF">
            <w:pPr>
              <w:pStyle w:val="TAL"/>
              <w:rPr>
                <w:rFonts w:cs="Arial"/>
                <w:sz w:val="16"/>
                <w:szCs w:val="16"/>
              </w:rPr>
            </w:pPr>
            <w:r w:rsidRPr="00224244">
              <w:rPr>
                <w:rFonts w:cs="Arial"/>
                <w:sz w:val="16"/>
                <w:szCs w:val="16"/>
              </w:rPr>
              <w:t>R3-201437</w:t>
            </w:r>
          </w:p>
        </w:tc>
      </w:tr>
      <w:tr w:rsidR="005A78FF" w:rsidRPr="00224244" w14:paraId="60393ACC" w14:textId="77777777" w:rsidTr="005A78FF">
        <w:trPr>
          <w:trHeight w:val="20"/>
        </w:trPr>
        <w:tc>
          <w:tcPr>
            <w:tcW w:w="1139" w:type="dxa"/>
            <w:shd w:val="clear" w:color="auto" w:fill="auto"/>
          </w:tcPr>
          <w:p w14:paraId="6DA72CF5" w14:textId="3A75FC32" w:rsidR="005A78FF" w:rsidRPr="00224244" w:rsidRDefault="00C00E88" w:rsidP="005A78FF">
            <w:pPr>
              <w:pStyle w:val="TAL"/>
              <w:rPr>
                <w:rFonts w:cs="Arial"/>
                <w:sz w:val="16"/>
                <w:szCs w:val="16"/>
              </w:rPr>
            </w:pPr>
            <w:hyperlink r:id="rId3481" w:history="1">
              <w:r w:rsidR="00EB1908">
                <w:rPr>
                  <w:rStyle w:val="Hyperlink"/>
                  <w:rFonts w:cs="Arial"/>
                  <w:sz w:val="16"/>
                  <w:szCs w:val="16"/>
                </w:rPr>
                <w:t>R2-2004305</w:t>
              </w:r>
            </w:hyperlink>
          </w:p>
        </w:tc>
        <w:tc>
          <w:tcPr>
            <w:tcW w:w="2410" w:type="dxa"/>
            <w:shd w:val="clear" w:color="auto" w:fill="auto"/>
          </w:tcPr>
          <w:p w14:paraId="4174996E" w14:textId="3363B084" w:rsidR="005A78FF" w:rsidRPr="00224244" w:rsidRDefault="005A78FF" w:rsidP="005A78FF">
            <w:pPr>
              <w:pStyle w:val="TAL"/>
              <w:rPr>
                <w:rFonts w:cs="Arial"/>
                <w:sz w:val="16"/>
                <w:szCs w:val="16"/>
              </w:rPr>
            </w:pPr>
            <w:r w:rsidRPr="00224244">
              <w:rPr>
                <w:rFonts w:cs="Arial"/>
                <w:sz w:val="16"/>
                <w:szCs w:val="16"/>
              </w:rPr>
              <w:t>Reply LS on UAV positioning (S1-201089; contact: InterDigital)</w:t>
            </w:r>
          </w:p>
        </w:tc>
        <w:tc>
          <w:tcPr>
            <w:tcW w:w="879" w:type="dxa"/>
            <w:shd w:val="clear" w:color="auto" w:fill="auto"/>
          </w:tcPr>
          <w:p w14:paraId="312EF67D" w14:textId="12778D99" w:rsidR="005A78FF" w:rsidRPr="00224244" w:rsidRDefault="005A78FF" w:rsidP="005A78FF">
            <w:pPr>
              <w:pStyle w:val="TAL"/>
              <w:rPr>
                <w:rFonts w:cs="Arial"/>
                <w:sz w:val="16"/>
                <w:szCs w:val="16"/>
              </w:rPr>
            </w:pPr>
            <w:r w:rsidRPr="00224244">
              <w:rPr>
                <w:rFonts w:cs="Arial"/>
                <w:sz w:val="16"/>
                <w:szCs w:val="16"/>
              </w:rPr>
              <w:t>SA1</w:t>
            </w:r>
          </w:p>
        </w:tc>
        <w:tc>
          <w:tcPr>
            <w:tcW w:w="964" w:type="dxa"/>
            <w:shd w:val="clear" w:color="auto" w:fill="auto"/>
          </w:tcPr>
          <w:p w14:paraId="71B2F7F8" w14:textId="0777DFDD" w:rsidR="005A78FF" w:rsidRPr="00224244" w:rsidRDefault="005A78FF" w:rsidP="005A78FF">
            <w:pPr>
              <w:pStyle w:val="TAL"/>
              <w:rPr>
                <w:rFonts w:cs="Arial"/>
                <w:sz w:val="16"/>
                <w:szCs w:val="16"/>
              </w:rPr>
            </w:pPr>
            <w:r w:rsidRPr="00224244">
              <w:rPr>
                <w:rFonts w:cs="Arial"/>
                <w:sz w:val="16"/>
                <w:szCs w:val="16"/>
              </w:rPr>
              <w:t>noted</w:t>
            </w:r>
          </w:p>
        </w:tc>
        <w:tc>
          <w:tcPr>
            <w:tcW w:w="737" w:type="dxa"/>
            <w:shd w:val="clear" w:color="auto" w:fill="auto"/>
          </w:tcPr>
          <w:p w14:paraId="79DFC7C5" w14:textId="18500FD4" w:rsidR="005A78FF" w:rsidRPr="00224244" w:rsidRDefault="005A78FF" w:rsidP="005A78FF">
            <w:pPr>
              <w:pStyle w:val="TAL"/>
              <w:rPr>
                <w:rFonts w:cs="Arial"/>
                <w:sz w:val="16"/>
                <w:szCs w:val="16"/>
              </w:rPr>
            </w:pPr>
            <w:r w:rsidRPr="00224244">
              <w:rPr>
                <w:rFonts w:cs="Arial"/>
                <w:sz w:val="16"/>
                <w:szCs w:val="16"/>
              </w:rPr>
              <w:t>Rel-15</w:t>
            </w:r>
          </w:p>
        </w:tc>
        <w:tc>
          <w:tcPr>
            <w:tcW w:w="1276" w:type="dxa"/>
            <w:shd w:val="clear" w:color="auto" w:fill="auto"/>
          </w:tcPr>
          <w:p w14:paraId="18FFD950" w14:textId="73F66A52" w:rsidR="005A78FF" w:rsidRPr="00224244" w:rsidRDefault="005A78FF" w:rsidP="005A78FF">
            <w:pPr>
              <w:pStyle w:val="TAL"/>
              <w:rPr>
                <w:rFonts w:cs="Arial"/>
                <w:sz w:val="16"/>
                <w:szCs w:val="16"/>
              </w:rPr>
            </w:pPr>
            <w:r w:rsidRPr="00224244">
              <w:rPr>
                <w:rFonts w:cs="Arial"/>
                <w:sz w:val="16"/>
                <w:szCs w:val="16"/>
              </w:rPr>
              <w:t> </w:t>
            </w:r>
          </w:p>
        </w:tc>
        <w:tc>
          <w:tcPr>
            <w:tcW w:w="709" w:type="dxa"/>
            <w:shd w:val="clear" w:color="auto" w:fill="auto"/>
          </w:tcPr>
          <w:p w14:paraId="2A409892" w14:textId="219E9DD2" w:rsidR="005A78FF" w:rsidRPr="00224244" w:rsidRDefault="005A78FF" w:rsidP="005A78FF">
            <w:pPr>
              <w:pStyle w:val="TAL"/>
              <w:rPr>
                <w:rFonts w:cs="Arial"/>
                <w:sz w:val="16"/>
                <w:szCs w:val="16"/>
              </w:rPr>
            </w:pPr>
            <w:r w:rsidRPr="00224244">
              <w:rPr>
                <w:rFonts w:cs="Arial"/>
                <w:sz w:val="16"/>
                <w:szCs w:val="16"/>
              </w:rPr>
              <w:t>SA6</w:t>
            </w:r>
          </w:p>
        </w:tc>
        <w:tc>
          <w:tcPr>
            <w:tcW w:w="709" w:type="dxa"/>
            <w:shd w:val="clear" w:color="auto" w:fill="auto"/>
          </w:tcPr>
          <w:p w14:paraId="0B29EFF6" w14:textId="5D19361D" w:rsidR="005A78FF" w:rsidRPr="00224244" w:rsidRDefault="005A78FF" w:rsidP="005A78FF">
            <w:pPr>
              <w:pStyle w:val="TAL"/>
              <w:rPr>
                <w:rFonts w:cs="Arial"/>
                <w:sz w:val="16"/>
                <w:szCs w:val="16"/>
              </w:rPr>
            </w:pPr>
            <w:r w:rsidRPr="00224244">
              <w:rPr>
                <w:rFonts w:cs="Arial"/>
                <w:sz w:val="16"/>
                <w:szCs w:val="16"/>
              </w:rPr>
              <w:t>SA2, RAN1, RAN2</w:t>
            </w:r>
          </w:p>
        </w:tc>
        <w:tc>
          <w:tcPr>
            <w:tcW w:w="1190" w:type="dxa"/>
            <w:shd w:val="clear" w:color="auto" w:fill="auto"/>
          </w:tcPr>
          <w:p w14:paraId="62E75874" w14:textId="2B3DD28C" w:rsidR="005A78FF" w:rsidRPr="00224244" w:rsidRDefault="005A78FF" w:rsidP="005A78FF">
            <w:pPr>
              <w:pStyle w:val="TAL"/>
              <w:rPr>
                <w:rFonts w:cs="Arial"/>
                <w:sz w:val="16"/>
                <w:szCs w:val="16"/>
              </w:rPr>
            </w:pPr>
            <w:r w:rsidRPr="00224244">
              <w:rPr>
                <w:rFonts w:cs="Arial"/>
                <w:sz w:val="16"/>
                <w:szCs w:val="16"/>
              </w:rPr>
              <w:t>S1-201089</w:t>
            </w:r>
          </w:p>
        </w:tc>
      </w:tr>
      <w:tr w:rsidR="005A78FF" w:rsidRPr="00224244" w14:paraId="01647763" w14:textId="77777777" w:rsidTr="005A78FF">
        <w:trPr>
          <w:trHeight w:val="20"/>
        </w:trPr>
        <w:tc>
          <w:tcPr>
            <w:tcW w:w="1139" w:type="dxa"/>
            <w:shd w:val="clear" w:color="auto" w:fill="auto"/>
          </w:tcPr>
          <w:p w14:paraId="0E918A17" w14:textId="7B06A7EA" w:rsidR="005A78FF" w:rsidRPr="00224244" w:rsidRDefault="00C00E88" w:rsidP="005A78FF">
            <w:pPr>
              <w:pStyle w:val="TAL"/>
              <w:rPr>
                <w:rFonts w:cs="Arial"/>
                <w:sz w:val="16"/>
                <w:szCs w:val="16"/>
              </w:rPr>
            </w:pPr>
            <w:hyperlink r:id="rId3482" w:history="1">
              <w:r w:rsidR="00EB1908">
                <w:rPr>
                  <w:rStyle w:val="Hyperlink"/>
                  <w:rFonts w:cs="Arial"/>
                  <w:sz w:val="16"/>
                  <w:szCs w:val="16"/>
                </w:rPr>
                <w:t>R2-2004306</w:t>
              </w:r>
            </w:hyperlink>
          </w:p>
        </w:tc>
        <w:tc>
          <w:tcPr>
            <w:tcW w:w="2410" w:type="dxa"/>
            <w:shd w:val="clear" w:color="auto" w:fill="auto"/>
          </w:tcPr>
          <w:p w14:paraId="006B5001" w14:textId="3A66BA62" w:rsidR="005A78FF" w:rsidRPr="00224244" w:rsidRDefault="005A78FF" w:rsidP="005A78FF">
            <w:pPr>
              <w:pStyle w:val="TAL"/>
              <w:rPr>
                <w:rFonts w:cs="Arial"/>
                <w:sz w:val="16"/>
                <w:szCs w:val="16"/>
              </w:rPr>
            </w:pPr>
            <w:r w:rsidRPr="00224244">
              <w:rPr>
                <w:rFonts w:cs="Arial"/>
                <w:sz w:val="16"/>
                <w:szCs w:val="16"/>
              </w:rPr>
              <w:t>LS on 5GC assisted cell selection for accessing network slice (S2-2001728; contact: ZTE)</w:t>
            </w:r>
          </w:p>
        </w:tc>
        <w:tc>
          <w:tcPr>
            <w:tcW w:w="879" w:type="dxa"/>
            <w:shd w:val="clear" w:color="auto" w:fill="auto"/>
          </w:tcPr>
          <w:p w14:paraId="2FE8D9F5" w14:textId="12092137" w:rsidR="005A78FF" w:rsidRPr="00224244" w:rsidRDefault="005A78FF" w:rsidP="005A78FF">
            <w:pPr>
              <w:pStyle w:val="TAL"/>
              <w:rPr>
                <w:rFonts w:cs="Arial"/>
                <w:sz w:val="16"/>
                <w:szCs w:val="16"/>
              </w:rPr>
            </w:pPr>
            <w:r w:rsidRPr="00224244">
              <w:rPr>
                <w:rFonts w:cs="Arial"/>
                <w:sz w:val="16"/>
                <w:szCs w:val="16"/>
              </w:rPr>
              <w:t>SA2</w:t>
            </w:r>
          </w:p>
        </w:tc>
        <w:tc>
          <w:tcPr>
            <w:tcW w:w="964" w:type="dxa"/>
            <w:shd w:val="clear" w:color="auto" w:fill="auto"/>
          </w:tcPr>
          <w:p w14:paraId="12FE4A33" w14:textId="1CD3E5B2" w:rsidR="005A78FF" w:rsidRPr="00224244" w:rsidRDefault="005A78FF" w:rsidP="005A78FF">
            <w:pPr>
              <w:pStyle w:val="TAL"/>
              <w:rPr>
                <w:rFonts w:cs="Arial"/>
                <w:sz w:val="16"/>
                <w:szCs w:val="16"/>
              </w:rPr>
            </w:pPr>
            <w:r w:rsidRPr="00224244">
              <w:rPr>
                <w:rFonts w:cs="Arial"/>
                <w:sz w:val="16"/>
                <w:szCs w:val="16"/>
              </w:rPr>
              <w:t>postponed</w:t>
            </w:r>
          </w:p>
        </w:tc>
        <w:tc>
          <w:tcPr>
            <w:tcW w:w="737" w:type="dxa"/>
            <w:shd w:val="clear" w:color="auto" w:fill="auto"/>
          </w:tcPr>
          <w:p w14:paraId="40713C5D" w14:textId="73C94B45" w:rsidR="005A78FF" w:rsidRPr="00224244" w:rsidRDefault="005A78FF" w:rsidP="005A78FF">
            <w:pPr>
              <w:pStyle w:val="TAL"/>
              <w:rPr>
                <w:rFonts w:cs="Arial"/>
                <w:sz w:val="16"/>
                <w:szCs w:val="16"/>
              </w:rPr>
            </w:pPr>
            <w:r w:rsidRPr="00224244">
              <w:rPr>
                <w:rFonts w:cs="Arial"/>
                <w:sz w:val="16"/>
                <w:szCs w:val="16"/>
              </w:rPr>
              <w:t>Rel-17</w:t>
            </w:r>
          </w:p>
        </w:tc>
        <w:tc>
          <w:tcPr>
            <w:tcW w:w="1276" w:type="dxa"/>
            <w:shd w:val="clear" w:color="auto" w:fill="auto"/>
          </w:tcPr>
          <w:p w14:paraId="532595F6" w14:textId="38C88B7B" w:rsidR="005A78FF" w:rsidRPr="00224244" w:rsidRDefault="005A78FF" w:rsidP="005A78FF">
            <w:pPr>
              <w:pStyle w:val="TAL"/>
              <w:rPr>
                <w:rFonts w:cs="Arial"/>
                <w:sz w:val="16"/>
                <w:szCs w:val="16"/>
              </w:rPr>
            </w:pPr>
            <w:r w:rsidRPr="00224244">
              <w:rPr>
                <w:rFonts w:cs="Arial"/>
                <w:sz w:val="16"/>
                <w:szCs w:val="16"/>
              </w:rPr>
              <w:t>FS_eNS_Ph2</w:t>
            </w:r>
          </w:p>
        </w:tc>
        <w:tc>
          <w:tcPr>
            <w:tcW w:w="709" w:type="dxa"/>
            <w:shd w:val="clear" w:color="auto" w:fill="auto"/>
          </w:tcPr>
          <w:p w14:paraId="63F6DC2D" w14:textId="7DC320CB" w:rsidR="005A78FF" w:rsidRPr="00224244" w:rsidRDefault="005A78FF" w:rsidP="005A78FF">
            <w:pPr>
              <w:pStyle w:val="TAL"/>
              <w:rPr>
                <w:rFonts w:cs="Arial"/>
                <w:sz w:val="16"/>
                <w:szCs w:val="16"/>
              </w:rPr>
            </w:pPr>
            <w:r w:rsidRPr="00224244">
              <w:rPr>
                <w:rFonts w:cs="Arial"/>
                <w:sz w:val="16"/>
                <w:szCs w:val="16"/>
              </w:rPr>
              <w:t>SA1, RAN2, RAN3</w:t>
            </w:r>
          </w:p>
        </w:tc>
        <w:tc>
          <w:tcPr>
            <w:tcW w:w="709" w:type="dxa"/>
            <w:shd w:val="clear" w:color="auto" w:fill="auto"/>
          </w:tcPr>
          <w:p w14:paraId="10699413" w14:textId="41CE0714" w:rsidR="005A78FF" w:rsidRPr="00224244" w:rsidRDefault="005A78FF" w:rsidP="005A78FF">
            <w:pPr>
              <w:pStyle w:val="TAL"/>
              <w:rPr>
                <w:rFonts w:cs="Arial"/>
                <w:sz w:val="16"/>
                <w:szCs w:val="16"/>
              </w:rPr>
            </w:pPr>
            <w:r w:rsidRPr="00224244">
              <w:rPr>
                <w:rFonts w:cs="Arial"/>
                <w:sz w:val="16"/>
                <w:szCs w:val="16"/>
              </w:rPr>
              <w:t> </w:t>
            </w:r>
          </w:p>
        </w:tc>
        <w:tc>
          <w:tcPr>
            <w:tcW w:w="1190" w:type="dxa"/>
            <w:shd w:val="clear" w:color="auto" w:fill="auto"/>
          </w:tcPr>
          <w:p w14:paraId="3D625BB1" w14:textId="17F26382" w:rsidR="005A78FF" w:rsidRPr="00224244" w:rsidRDefault="005A78FF" w:rsidP="005A78FF">
            <w:pPr>
              <w:pStyle w:val="TAL"/>
              <w:rPr>
                <w:rFonts w:cs="Arial"/>
                <w:sz w:val="16"/>
                <w:szCs w:val="16"/>
              </w:rPr>
            </w:pPr>
            <w:r w:rsidRPr="00224244">
              <w:rPr>
                <w:rFonts w:cs="Arial"/>
                <w:sz w:val="16"/>
                <w:szCs w:val="16"/>
              </w:rPr>
              <w:t>S2-2001728</w:t>
            </w:r>
          </w:p>
        </w:tc>
      </w:tr>
      <w:tr w:rsidR="005A78FF" w:rsidRPr="00224244" w14:paraId="44530205" w14:textId="77777777" w:rsidTr="005A78FF">
        <w:trPr>
          <w:trHeight w:val="20"/>
        </w:trPr>
        <w:tc>
          <w:tcPr>
            <w:tcW w:w="1139" w:type="dxa"/>
            <w:shd w:val="clear" w:color="auto" w:fill="auto"/>
          </w:tcPr>
          <w:p w14:paraId="0644BB87" w14:textId="796BB149" w:rsidR="005A78FF" w:rsidRPr="00224244" w:rsidRDefault="00C00E88" w:rsidP="005A78FF">
            <w:pPr>
              <w:pStyle w:val="TAL"/>
              <w:rPr>
                <w:rFonts w:cs="Arial"/>
                <w:sz w:val="16"/>
                <w:szCs w:val="16"/>
              </w:rPr>
            </w:pPr>
            <w:hyperlink r:id="rId3483" w:history="1">
              <w:r w:rsidR="00EB1908">
                <w:rPr>
                  <w:rStyle w:val="Hyperlink"/>
                  <w:rFonts w:cs="Arial"/>
                  <w:sz w:val="16"/>
                  <w:szCs w:val="16"/>
                </w:rPr>
                <w:t>R2-2004307</w:t>
              </w:r>
            </w:hyperlink>
          </w:p>
        </w:tc>
        <w:tc>
          <w:tcPr>
            <w:tcW w:w="2410" w:type="dxa"/>
            <w:shd w:val="clear" w:color="auto" w:fill="auto"/>
          </w:tcPr>
          <w:p w14:paraId="15DAE41E" w14:textId="11BA5F2E" w:rsidR="005A78FF" w:rsidRPr="00224244" w:rsidRDefault="005A78FF" w:rsidP="005A78FF">
            <w:pPr>
              <w:pStyle w:val="TAL"/>
              <w:rPr>
                <w:rFonts w:cs="Arial"/>
                <w:sz w:val="16"/>
                <w:szCs w:val="16"/>
              </w:rPr>
            </w:pPr>
            <w:r w:rsidRPr="00224244">
              <w:rPr>
                <w:rFonts w:cs="Arial"/>
                <w:sz w:val="16"/>
                <w:szCs w:val="16"/>
              </w:rPr>
              <w:t>Response LS on the “LS OUT on Location of UEs and associated key issues” (S3i200056; contact: Rogers)</w:t>
            </w:r>
          </w:p>
        </w:tc>
        <w:tc>
          <w:tcPr>
            <w:tcW w:w="879" w:type="dxa"/>
            <w:shd w:val="clear" w:color="auto" w:fill="auto"/>
          </w:tcPr>
          <w:p w14:paraId="096E091C" w14:textId="35E22C6C" w:rsidR="005A78FF" w:rsidRPr="00224244" w:rsidRDefault="005A78FF" w:rsidP="005A78FF">
            <w:pPr>
              <w:pStyle w:val="TAL"/>
              <w:rPr>
                <w:rFonts w:cs="Arial"/>
                <w:sz w:val="16"/>
                <w:szCs w:val="16"/>
              </w:rPr>
            </w:pPr>
            <w:r w:rsidRPr="00224244">
              <w:rPr>
                <w:rFonts w:cs="Arial"/>
                <w:sz w:val="16"/>
                <w:szCs w:val="16"/>
              </w:rPr>
              <w:t>SA3-LI</w:t>
            </w:r>
          </w:p>
        </w:tc>
        <w:tc>
          <w:tcPr>
            <w:tcW w:w="964" w:type="dxa"/>
            <w:shd w:val="clear" w:color="auto" w:fill="auto"/>
          </w:tcPr>
          <w:p w14:paraId="5D601FD6" w14:textId="081FB14A" w:rsidR="005A78FF" w:rsidRPr="00224244" w:rsidRDefault="005A78FF" w:rsidP="005A78FF">
            <w:pPr>
              <w:pStyle w:val="TAL"/>
              <w:rPr>
                <w:rFonts w:cs="Arial"/>
                <w:sz w:val="16"/>
                <w:szCs w:val="16"/>
              </w:rPr>
            </w:pPr>
            <w:r w:rsidRPr="00224244">
              <w:rPr>
                <w:rFonts w:cs="Arial"/>
                <w:sz w:val="16"/>
                <w:szCs w:val="16"/>
              </w:rPr>
              <w:t>postponed</w:t>
            </w:r>
          </w:p>
        </w:tc>
        <w:tc>
          <w:tcPr>
            <w:tcW w:w="737" w:type="dxa"/>
            <w:shd w:val="clear" w:color="auto" w:fill="auto"/>
          </w:tcPr>
          <w:p w14:paraId="4BB24EA2" w14:textId="7DE38A5F" w:rsidR="005A78FF" w:rsidRPr="00224244" w:rsidRDefault="005A78FF" w:rsidP="005A78FF">
            <w:pPr>
              <w:pStyle w:val="TAL"/>
              <w:rPr>
                <w:rFonts w:cs="Arial"/>
                <w:sz w:val="16"/>
                <w:szCs w:val="16"/>
              </w:rPr>
            </w:pPr>
            <w:r w:rsidRPr="00224244">
              <w:rPr>
                <w:rFonts w:cs="Arial"/>
                <w:sz w:val="16"/>
                <w:szCs w:val="16"/>
              </w:rPr>
              <w:t>Rel-17</w:t>
            </w:r>
          </w:p>
        </w:tc>
        <w:tc>
          <w:tcPr>
            <w:tcW w:w="1276" w:type="dxa"/>
            <w:shd w:val="clear" w:color="auto" w:fill="auto"/>
          </w:tcPr>
          <w:p w14:paraId="127F6C81" w14:textId="63D517D5" w:rsidR="005A78FF" w:rsidRPr="00224244" w:rsidRDefault="005A78FF" w:rsidP="005A78FF">
            <w:pPr>
              <w:pStyle w:val="TAL"/>
              <w:rPr>
                <w:rFonts w:cs="Arial"/>
                <w:sz w:val="16"/>
                <w:szCs w:val="16"/>
              </w:rPr>
            </w:pPr>
            <w:r w:rsidRPr="00224244">
              <w:rPr>
                <w:rFonts w:cs="Arial"/>
                <w:sz w:val="16"/>
                <w:szCs w:val="16"/>
              </w:rPr>
              <w:t>FS_5GSAT_ARCH</w:t>
            </w:r>
          </w:p>
        </w:tc>
        <w:tc>
          <w:tcPr>
            <w:tcW w:w="709" w:type="dxa"/>
            <w:shd w:val="clear" w:color="auto" w:fill="auto"/>
          </w:tcPr>
          <w:p w14:paraId="3D724790" w14:textId="48E03284" w:rsidR="005A78FF" w:rsidRPr="00224244" w:rsidRDefault="005A78FF" w:rsidP="005A78FF">
            <w:pPr>
              <w:pStyle w:val="TAL"/>
              <w:rPr>
                <w:rFonts w:cs="Arial"/>
                <w:sz w:val="16"/>
                <w:szCs w:val="16"/>
              </w:rPr>
            </w:pPr>
            <w:r w:rsidRPr="00224244">
              <w:rPr>
                <w:rFonts w:cs="Arial"/>
                <w:sz w:val="16"/>
                <w:szCs w:val="16"/>
              </w:rPr>
              <w:t>SA2, RAN2, RAN3</w:t>
            </w:r>
          </w:p>
        </w:tc>
        <w:tc>
          <w:tcPr>
            <w:tcW w:w="709" w:type="dxa"/>
            <w:shd w:val="clear" w:color="auto" w:fill="auto"/>
          </w:tcPr>
          <w:p w14:paraId="643029B7" w14:textId="5BFEC5F2" w:rsidR="005A78FF" w:rsidRPr="00224244" w:rsidRDefault="005A78FF" w:rsidP="005A78FF">
            <w:pPr>
              <w:pStyle w:val="TAL"/>
              <w:rPr>
                <w:rFonts w:cs="Arial"/>
                <w:sz w:val="16"/>
                <w:szCs w:val="16"/>
              </w:rPr>
            </w:pPr>
            <w:r w:rsidRPr="00224244">
              <w:rPr>
                <w:rFonts w:cs="Arial"/>
                <w:sz w:val="16"/>
                <w:szCs w:val="16"/>
              </w:rPr>
              <w:t> </w:t>
            </w:r>
          </w:p>
        </w:tc>
        <w:tc>
          <w:tcPr>
            <w:tcW w:w="1190" w:type="dxa"/>
            <w:shd w:val="clear" w:color="auto" w:fill="auto"/>
          </w:tcPr>
          <w:p w14:paraId="26BD397C" w14:textId="57FCC681" w:rsidR="005A78FF" w:rsidRPr="00224244" w:rsidRDefault="005A78FF" w:rsidP="005A78FF">
            <w:pPr>
              <w:pStyle w:val="TAL"/>
              <w:rPr>
                <w:rFonts w:cs="Arial"/>
                <w:sz w:val="16"/>
                <w:szCs w:val="16"/>
              </w:rPr>
            </w:pPr>
            <w:r w:rsidRPr="00224244">
              <w:rPr>
                <w:rFonts w:cs="Arial"/>
                <w:sz w:val="16"/>
                <w:szCs w:val="16"/>
              </w:rPr>
              <w:t>S3i200056</w:t>
            </w:r>
          </w:p>
        </w:tc>
      </w:tr>
      <w:tr w:rsidR="005A78FF" w:rsidRPr="00224244" w14:paraId="6B69DF67" w14:textId="77777777" w:rsidTr="005A78FF">
        <w:trPr>
          <w:trHeight w:val="20"/>
        </w:trPr>
        <w:tc>
          <w:tcPr>
            <w:tcW w:w="1139" w:type="dxa"/>
            <w:shd w:val="clear" w:color="auto" w:fill="auto"/>
          </w:tcPr>
          <w:p w14:paraId="77603B40" w14:textId="2548D82E" w:rsidR="005A78FF" w:rsidRPr="00224244" w:rsidRDefault="00C00E88" w:rsidP="005A78FF">
            <w:pPr>
              <w:pStyle w:val="TAL"/>
              <w:rPr>
                <w:rFonts w:cs="Arial"/>
                <w:sz w:val="16"/>
                <w:szCs w:val="16"/>
              </w:rPr>
            </w:pPr>
            <w:hyperlink r:id="rId3484" w:history="1">
              <w:r w:rsidR="00EB1908">
                <w:rPr>
                  <w:rStyle w:val="Hyperlink"/>
                  <w:rFonts w:cs="Arial"/>
                  <w:sz w:val="16"/>
                  <w:szCs w:val="16"/>
                </w:rPr>
                <w:t>R2-2004308</w:t>
              </w:r>
            </w:hyperlink>
          </w:p>
        </w:tc>
        <w:tc>
          <w:tcPr>
            <w:tcW w:w="2410" w:type="dxa"/>
            <w:shd w:val="clear" w:color="auto" w:fill="auto"/>
          </w:tcPr>
          <w:p w14:paraId="41CE09C0" w14:textId="61F3F0B6" w:rsidR="005A78FF" w:rsidRPr="00224244" w:rsidRDefault="005A78FF" w:rsidP="005A78FF">
            <w:pPr>
              <w:pStyle w:val="TAL"/>
              <w:rPr>
                <w:rFonts w:cs="Arial"/>
                <w:sz w:val="16"/>
                <w:szCs w:val="16"/>
              </w:rPr>
            </w:pPr>
            <w:r w:rsidRPr="00224244">
              <w:rPr>
                <w:rFonts w:cs="Arial"/>
                <w:sz w:val="16"/>
                <w:szCs w:val="16"/>
              </w:rPr>
              <w:t>Reply to LS to SA5 on trace related configurations for NR MDT (S5-201424; contact: Ericsson)</w:t>
            </w:r>
          </w:p>
        </w:tc>
        <w:tc>
          <w:tcPr>
            <w:tcW w:w="879" w:type="dxa"/>
            <w:shd w:val="clear" w:color="auto" w:fill="auto"/>
          </w:tcPr>
          <w:p w14:paraId="1858DC33" w14:textId="66664E9B" w:rsidR="005A78FF" w:rsidRPr="00224244" w:rsidRDefault="005A78FF" w:rsidP="005A78FF">
            <w:pPr>
              <w:pStyle w:val="TAL"/>
              <w:rPr>
                <w:rFonts w:cs="Arial"/>
                <w:sz w:val="16"/>
                <w:szCs w:val="16"/>
              </w:rPr>
            </w:pPr>
            <w:r w:rsidRPr="00224244">
              <w:rPr>
                <w:rFonts w:cs="Arial"/>
                <w:sz w:val="16"/>
                <w:szCs w:val="16"/>
              </w:rPr>
              <w:t>SA5</w:t>
            </w:r>
          </w:p>
        </w:tc>
        <w:tc>
          <w:tcPr>
            <w:tcW w:w="964" w:type="dxa"/>
            <w:shd w:val="clear" w:color="auto" w:fill="auto"/>
          </w:tcPr>
          <w:p w14:paraId="24045504" w14:textId="42E10C45" w:rsidR="005A78FF" w:rsidRPr="00224244" w:rsidRDefault="005A78FF" w:rsidP="005A78FF">
            <w:pPr>
              <w:pStyle w:val="TAL"/>
              <w:rPr>
                <w:rFonts w:cs="Arial"/>
                <w:sz w:val="16"/>
                <w:szCs w:val="16"/>
              </w:rPr>
            </w:pPr>
            <w:r w:rsidRPr="00224244">
              <w:rPr>
                <w:rFonts w:cs="Arial"/>
                <w:sz w:val="16"/>
                <w:szCs w:val="16"/>
              </w:rPr>
              <w:t>noted</w:t>
            </w:r>
          </w:p>
        </w:tc>
        <w:tc>
          <w:tcPr>
            <w:tcW w:w="737" w:type="dxa"/>
            <w:shd w:val="clear" w:color="auto" w:fill="auto"/>
          </w:tcPr>
          <w:p w14:paraId="553E2EAD" w14:textId="36BB899E" w:rsidR="005A78FF" w:rsidRPr="00224244" w:rsidRDefault="005A78FF" w:rsidP="005A78FF">
            <w:pPr>
              <w:pStyle w:val="TAL"/>
              <w:rPr>
                <w:rFonts w:cs="Arial"/>
                <w:sz w:val="16"/>
                <w:szCs w:val="16"/>
              </w:rPr>
            </w:pPr>
            <w:r w:rsidRPr="00224244">
              <w:rPr>
                <w:rFonts w:cs="Arial"/>
                <w:sz w:val="16"/>
                <w:szCs w:val="16"/>
              </w:rPr>
              <w:t>Rel-17</w:t>
            </w:r>
          </w:p>
        </w:tc>
        <w:tc>
          <w:tcPr>
            <w:tcW w:w="1276" w:type="dxa"/>
            <w:shd w:val="clear" w:color="auto" w:fill="auto"/>
          </w:tcPr>
          <w:p w14:paraId="4D9193D7" w14:textId="6E6981FF" w:rsidR="005A78FF" w:rsidRPr="00224244" w:rsidRDefault="005A78FF" w:rsidP="005A78FF">
            <w:pPr>
              <w:pStyle w:val="TAL"/>
              <w:rPr>
                <w:rFonts w:cs="Arial"/>
                <w:sz w:val="16"/>
                <w:szCs w:val="16"/>
              </w:rPr>
            </w:pPr>
            <w:r w:rsidRPr="00224244">
              <w:rPr>
                <w:rFonts w:cs="Arial"/>
                <w:sz w:val="16"/>
                <w:szCs w:val="16"/>
              </w:rPr>
              <w:t> </w:t>
            </w:r>
          </w:p>
        </w:tc>
        <w:tc>
          <w:tcPr>
            <w:tcW w:w="709" w:type="dxa"/>
            <w:shd w:val="clear" w:color="auto" w:fill="auto"/>
          </w:tcPr>
          <w:p w14:paraId="64E175A5" w14:textId="17582ACB" w:rsidR="005A78FF" w:rsidRPr="00224244" w:rsidRDefault="005A78FF" w:rsidP="005A78FF">
            <w:pPr>
              <w:pStyle w:val="TAL"/>
              <w:rPr>
                <w:rFonts w:cs="Arial"/>
                <w:sz w:val="16"/>
                <w:szCs w:val="16"/>
              </w:rPr>
            </w:pPr>
            <w:r w:rsidRPr="00224244">
              <w:rPr>
                <w:rFonts w:cs="Arial"/>
                <w:sz w:val="16"/>
                <w:szCs w:val="16"/>
              </w:rPr>
              <w:t>RAN2</w:t>
            </w:r>
          </w:p>
        </w:tc>
        <w:tc>
          <w:tcPr>
            <w:tcW w:w="709" w:type="dxa"/>
            <w:shd w:val="clear" w:color="auto" w:fill="auto"/>
          </w:tcPr>
          <w:p w14:paraId="386B3347" w14:textId="2C6E5EC0" w:rsidR="005A78FF" w:rsidRPr="00224244" w:rsidRDefault="005A78FF" w:rsidP="005A78FF">
            <w:pPr>
              <w:pStyle w:val="TAL"/>
              <w:rPr>
                <w:rFonts w:cs="Arial"/>
                <w:sz w:val="16"/>
                <w:szCs w:val="16"/>
              </w:rPr>
            </w:pPr>
            <w:r w:rsidRPr="00224244">
              <w:rPr>
                <w:rFonts w:cs="Arial"/>
                <w:sz w:val="16"/>
                <w:szCs w:val="16"/>
              </w:rPr>
              <w:t> </w:t>
            </w:r>
          </w:p>
        </w:tc>
        <w:tc>
          <w:tcPr>
            <w:tcW w:w="1190" w:type="dxa"/>
            <w:shd w:val="clear" w:color="auto" w:fill="auto"/>
          </w:tcPr>
          <w:p w14:paraId="039AF9B2" w14:textId="2135BDA6" w:rsidR="005A78FF" w:rsidRPr="00224244" w:rsidRDefault="005A78FF" w:rsidP="005A78FF">
            <w:pPr>
              <w:pStyle w:val="TAL"/>
              <w:rPr>
                <w:rFonts w:cs="Arial"/>
                <w:sz w:val="16"/>
                <w:szCs w:val="16"/>
              </w:rPr>
            </w:pPr>
            <w:r w:rsidRPr="00224244">
              <w:rPr>
                <w:rFonts w:cs="Arial"/>
                <w:sz w:val="16"/>
                <w:szCs w:val="16"/>
              </w:rPr>
              <w:t>S5-201424</w:t>
            </w:r>
          </w:p>
        </w:tc>
      </w:tr>
      <w:tr w:rsidR="005A78FF" w:rsidRPr="00224244" w14:paraId="19213E07" w14:textId="77777777" w:rsidTr="005A78FF">
        <w:trPr>
          <w:trHeight w:val="20"/>
        </w:trPr>
        <w:tc>
          <w:tcPr>
            <w:tcW w:w="1139" w:type="dxa"/>
            <w:shd w:val="clear" w:color="auto" w:fill="auto"/>
          </w:tcPr>
          <w:p w14:paraId="57AC6608" w14:textId="2240FBFD" w:rsidR="005A78FF" w:rsidRPr="00224244" w:rsidRDefault="00C00E88" w:rsidP="005A78FF">
            <w:pPr>
              <w:pStyle w:val="TAL"/>
              <w:rPr>
                <w:rFonts w:cs="Arial"/>
                <w:sz w:val="16"/>
                <w:szCs w:val="16"/>
              </w:rPr>
            </w:pPr>
            <w:hyperlink r:id="rId3485" w:history="1">
              <w:r w:rsidR="00EB1908">
                <w:rPr>
                  <w:rStyle w:val="Hyperlink"/>
                  <w:rFonts w:cs="Arial"/>
                  <w:sz w:val="16"/>
                  <w:szCs w:val="16"/>
                </w:rPr>
                <w:t>R2-2004309</w:t>
              </w:r>
            </w:hyperlink>
          </w:p>
        </w:tc>
        <w:tc>
          <w:tcPr>
            <w:tcW w:w="2410" w:type="dxa"/>
            <w:shd w:val="clear" w:color="auto" w:fill="auto"/>
          </w:tcPr>
          <w:p w14:paraId="0BD3253D" w14:textId="7508C334" w:rsidR="005A78FF" w:rsidRPr="00224244" w:rsidRDefault="005A78FF" w:rsidP="005A78FF">
            <w:pPr>
              <w:pStyle w:val="TAL"/>
              <w:rPr>
                <w:rFonts w:cs="Arial"/>
                <w:sz w:val="16"/>
                <w:szCs w:val="16"/>
              </w:rPr>
            </w:pPr>
            <w:r w:rsidRPr="00224244">
              <w:rPr>
                <w:rFonts w:cs="Arial"/>
                <w:sz w:val="16"/>
                <w:szCs w:val="16"/>
              </w:rPr>
              <w:t>LS on the status update of the SON support for NR works  (S5-201525; contact: Intel)</w:t>
            </w:r>
          </w:p>
        </w:tc>
        <w:tc>
          <w:tcPr>
            <w:tcW w:w="879" w:type="dxa"/>
            <w:shd w:val="clear" w:color="auto" w:fill="auto"/>
          </w:tcPr>
          <w:p w14:paraId="3E4850F4" w14:textId="6C358FCF" w:rsidR="005A78FF" w:rsidRPr="00224244" w:rsidRDefault="005A78FF" w:rsidP="005A78FF">
            <w:pPr>
              <w:pStyle w:val="TAL"/>
              <w:rPr>
                <w:rFonts w:cs="Arial"/>
                <w:sz w:val="16"/>
                <w:szCs w:val="16"/>
              </w:rPr>
            </w:pPr>
            <w:r w:rsidRPr="00224244">
              <w:rPr>
                <w:rFonts w:cs="Arial"/>
                <w:sz w:val="16"/>
                <w:szCs w:val="16"/>
              </w:rPr>
              <w:t>SA5</w:t>
            </w:r>
          </w:p>
        </w:tc>
        <w:tc>
          <w:tcPr>
            <w:tcW w:w="964" w:type="dxa"/>
            <w:shd w:val="clear" w:color="auto" w:fill="auto"/>
          </w:tcPr>
          <w:p w14:paraId="77567887" w14:textId="4EA0893C" w:rsidR="005A78FF" w:rsidRPr="00224244" w:rsidRDefault="005A78FF" w:rsidP="005A78FF">
            <w:pPr>
              <w:pStyle w:val="TAL"/>
              <w:rPr>
                <w:rFonts w:cs="Arial"/>
                <w:sz w:val="16"/>
                <w:szCs w:val="16"/>
              </w:rPr>
            </w:pPr>
            <w:r w:rsidRPr="00224244">
              <w:rPr>
                <w:rFonts w:cs="Arial"/>
                <w:sz w:val="16"/>
                <w:szCs w:val="16"/>
              </w:rPr>
              <w:t>noted</w:t>
            </w:r>
          </w:p>
        </w:tc>
        <w:tc>
          <w:tcPr>
            <w:tcW w:w="737" w:type="dxa"/>
            <w:shd w:val="clear" w:color="auto" w:fill="auto"/>
          </w:tcPr>
          <w:p w14:paraId="4B5AD5B8" w14:textId="423B7852" w:rsidR="005A78FF" w:rsidRPr="00224244" w:rsidRDefault="005A78FF" w:rsidP="005A78FF">
            <w:pPr>
              <w:pStyle w:val="TAL"/>
              <w:rPr>
                <w:rFonts w:cs="Arial"/>
                <w:sz w:val="16"/>
                <w:szCs w:val="16"/>
              </w:rPr>
            </w:pPr>
            <w:r w:rsidRPr="00224244">
              <w:rPr>
                <w:rFonts w:cs="Arial"/>
                <w:sz w:val="16"/>
                <w:szCs w:val="16"/>
              </w:rPr>
              <w:t>Rel-16</w:t>
            </w:r>
          </w:p>
        </w:tc>
        <w:tc>
          <w:tcPr>
            <w:tcW w:w="1276" w:type="dxa"/>
            <w:shd w:val="clear" w:color="auto" w:fill="auto"/>
          </w:tcPr>
          <w:p w14:paraId="76C5C54A" w14:textId="60AD14E3" w:rsidR="005A78FF" w:rsidRPr="00224244" w:rsidRDefault="005A78FF" w:rsidP="005A78FF">
            <w:pPr>
              <w:pStyle w:val="TAL"/>
              <w:rPr>
                <w:rFonts w:cs="Arial"/>
                <w:sz w:val="16"/>
                <w:szCs w:val="16"/>
              </w:rPr>
            </w:pPr>
            <w:r w:rsidRPr="00224244">
              <w:rPr>
                <w:rFonts w:cs="Arial"/>
                <w:sz w:val="16"/>
                <w:szCs w:val="16"/>
              </w:rPr>
              <w:t> </w:t>
            </w:r>
          </w:p>
        </w:tc>
        <w:tc>
          <w:tcPr>
            <w:tcW w:w="709" w:type="dxa"/>
            <w:shd w:val="clear" w:color="auto" w:fill="auto"/>
          </w:tcPr>
          <w:p w14:paraId="1C2E92BC" w14:textId="25B9513D" w:rsidR="005A78FF" w:rsidRPr="00224244" w:rsidRDefault="005A78FF" w:rsidP="005A78FF">
            <w:pPr>
              <w:pStyle w:val="TAL"/>
              <w:rPr>
                <w:rFonts w:cs="Arial"/>
                <w:sz w:val="16"/>
                <w:szCs w:val="16"/>
              </w:rPr>
            </w:pPr>
            <w:r w:rsidRPr="00224244">
              <w:rPr>
                <w:rFonts w:cs="Arial"/>
                <w:sz w:val="16"/>
                <w:szCs w:val="16"/>
              </w:rPr>
              <w:t>RAN2, RAN3</w:t>
            </w:r>
          </w:p>
        </w:tc>
        <w:tc>
          <w:tcPr>
            <w:tcW w:w="709" w:type="dxa"/>
            <w:shd w:val="clear" w:color="auto" w:fill="auto"/>
          </w:tcPr>
          <w:p w14:paraId="41BFEAAC" w14:textId="516E5305" w:rsidR="005A78FF" w:rsidRPr="00224244" w:rsidRDefault="005A78FF" w:rsidP="005A78FF">
            <w:pPr>
              <w:pStyle w:val="TAL"/>
              <w:rPr>
                <w:rFonts w:cs="Arial"/>
                <w:sz w:val="16"/>
                <w:szCs w:val="16"/>
              </w:rPr>
            </w:pPr>
            <w:r w:rsidRPr="00224244">
              <w:rPr>
                <w:rFonts w:cs="Arial"/>
                <w:sz w:val="16"/>
                <w:szCs w:val="16"/>
              </w:rPr>
              <w:t> </w:t>
            </w:r>
          </w:p>
        </w:tc>
        <w:tc>
          <w:tcPr>
            <w:tcW w:w="1190" w:type="dxa"/>
            <w:shd w:val="clear" w:color="auto" w:fill="auto"/>
          </w:tcPr>
          <w:p w14:paraId="7A9AA10C" w14:textId="1073DA0F" w:rsidR="005A78FF" w:rsidRPr="00224244" w:rsidRDefault="005A78FF" w:rsidP="005A78FF">
            <w:pPr>
              <w:pStyle w:val="TAL"/>
              <w:rPr>
                <w:rFonts w:cs="Arial"/>
                <w:sz w:val="16"/>
                <w:szCs w:val="16"/>
              </w:rPr>
            </w:pPr>
            <w:r w:rsidRPr="00224244">
              <w:rPr>
                <w:rFonts w:cs="Arial"/>
                <w:sz w:val="16"/>
                <w:szCs w:val="16"/>
              </w:rPr>
              <w:t>S5-201525</w:t>
            </w:r>
          </w:p>
        </w:tc>
      </w:tr>
      <w:tr w:rsidR="005A78FF" w:rsidRPr="00224244" w14:paraId="3D48968A" w14:textId="77777777" w:rsidTr="005A78FF">
        <w:trPr>
          <w:trHeight w:val="20"/>
        </w:trPr>
        <w:tc>
          <w:tcPr>
            <w:tcW w:w="1139" w:type="dxa"/>
            <w:shd w:val="clear" w:color="auto" w:fill="auto"/>
          </w:tcPr>
          <w:p w14:paraId="2B553EFA" w14:textId="2719DFF5" w:rsidR="005A78FF" w:rsidRPr="00224244" w:rsidRDefault="00C00E88" w:rsidP="005A78FF">
            <w:pPr>
              <w:pStyle w:val="TAL"/>
              <w:rPr>
                <w:rFonts w:cs="Arial"/>
                <w:sz w:val="16"/>
                <w:szCs w:val="16"/>
              </w:rPr>
            </w:pPr>
            <w:hyperlink r:id="rId3486" w:history="1">
              <w:r w:rsidR="00EB1908">
                <w:rPr>
                  <w:rStyle w:val="Hyperlink"/>
                  <w:rFonts w:cs="Arial"/>
                  <w:sz w:val="16"/>
                  <w:szCs w:val="16"/>
                </w:rPr>
                <w:t>R2-2004310</w:t>
              </w:r>
            </w:hyperlink>
          </w:p>
        </w:tc>
        <w:tc>
          <w:tcPr>
            <w:tcW w:w="2410" w:type="dxa"/>
            <w:shd w:val="clear" w:color="auto" w:fill="auto"/>
          </w:tcPr>
          <w:p w14:paraId="005DCBA6" w14:textId="316A7C58" w:rsidR="005A78FF" w:rsidRPr="00224244" w:rsidRDefault="005A78FF" w:rsidP="005A78FF">
            <w:pPr>
              <w:pStyle w:val="TAL"/>
              <w:rPr>
                <w:rFonts w:cs="Arial"/>
                <w:sz w:val="16"/>
                <w:szCs w:val="16"/>
              </w:rPr>
            </w:pPr>
            <w:r w:rsidRPr="00224244">
              <w:rPr>
                <w:rFonts w:cs="Arial"/>
                <w:sz w:val="16"/>
                <w:szCs w:val="16"/>
              </w:rPr>
              <w:t>LS on Requirements on positioning for UAS (S6-200269; contact: InterDigital)</w:t>
            </w:r>
          </w:p>
        </w:tc>
        <w:tc>
          <w:tcPr>
            <w:tcW w:w="879" w:type="dxa"/>
            <w:shd w:val="clear" w:color="auto" w:fill="auto"/>
          </w:tcPr>
          <w:p w14:paraId="295A5614" w14:textId="5D30FE5B" w:rsidR="005A78FF" w:rsidRPr="00224244" w:rsidRDefault="005A78FF" w:rsidP="005A78FF">
            <w:pPr>
              <w:pStyle w:val="TAL"/>
              <w:rPr>
                <w:rFonts w:cs="Arial"/>
                <w:sz w:val="16"/>
                <w:szCs w:val="16"/>
              </w:rPr>
            </w:pPr>
            <w:r w:rsidRPr="00224244">
              <w:rPr>
                <w:rFonts w:cs="Arial"/>
                <w:sz w:val="16"/>
                <w:szCs w:val="16"/>
              </w:rPr>
              <w:t>SA6</w:t>
            </w:r>
          </w:p>
        </w:tc>
        <w:tc>
          <w:tcPr>
            <w:tcW w:w="964" w:type="dxa"/>
            <w:shd w:val="clear" w:color="auto" w:fill="auto"/>
          </w:tcPr>
          <w:p w14:paraId="09A50EA5" w14:textId="7FBD9849" w:rsidR="005A78FF" w:rsidRPr="00224244" w:rsidRDefault="005A78FF" w:rsidP="005A78FF">
            <w:pPr>
              <w:pStyle w:val="TAL"/>
              <w:rPr>
                <w:rFonts w:cs="Arial"/>
                <w:sz w:val="16"/>
                <w:szCs w:val="16"/>
              </w:rPr>
            </w:pPr>
            <w:r w:rsidRPr="00224244">
              <w:rPr>
                <w:rFonts w:cs="Arial"/>
                <w:sz w:val="16"/>
                <w:szCs w:val="16"/>
              </w:rPr>
              <w:t>postponed</w:t>
            </w:r>
          </w:p>
        </w:tc>
        <w:tc>
          <w:tcPr>
            <w:tcW w:w="737" w:type="dxa"/>
            <w:shd w:val="clear" w:color="auto" w:fill="auto"/>
          </w:tcPr>
          <w:p w14:paraId="1C2F757C" w14:textId="2124C04C" w:rsidR="005A78FF" w:rsidRPr="00224244" w:rsidRDefault="005A78FF" w:rsidP="005A78FF">
            <w:pPr>
              <w:pStyle w:val="TAL"/>
              <w:rPr>
                <w:rFonts w:cs="Arial"/>
                <w:sz w:val="16"/>
                <w:szCs w:val="16"/>
              </w:rPr>
            </w:pPr>
            <w:r w:rsidRPr="00224244">
              <w:rPr>
                <w:rFonts w:cs="Arial"/>
                <w:sz w:val="16"/>
                <w:szCs w:val="16"/>
              </w:rPr>
              <w:t>Rel-17</w:t>
            </w:r>
          </w:p>
        </w:tc>
        <w:tc>
          <w:tcPr>
            <w:tcW w:w="1276" w:type="dxa"/>
            <w:shd w:val="clear" w:color="auto" w:fill="auto"/>
          </w:tcPr>
          <w:p w14:paraId="63BAC998" w14:textId="1D8EBB62" w:rsidR="005A78FF" w:rsidRPr="00224244" w:rsidRDefault="005A78FF" w:rsidP="005A78FF">
            <w:pPr>
              <w:pStyle w:val="TAL"/>
              <w:rPr>
                <w:rFonts w:cs="Arial"/>
                <w:sz w:val="16"/>
                <w:szCs w:val="16"/>
              </w:rPr>
            </w:pPr>
            <w:r w:rsidRPr="00224244">
              <w:rPr>
                <w:rFonts w:cs="Arial"/>
                <w:sz w:val="16"/>
                <w:szCs w:val="16"/>
              </w:rPr>
              <w:t>FS_UASAPP</w:t>
            </w:r>
          </w:p>
        </w:tc>
        <w:tc>
          <w:tcPr>
            <w:tcW w:w="709" w:type="dxa"/>
            <w:shd w:val="clear" w:color="auto" w:fill="auto"/>
          </w:tcPr>
          <w:p w14:paraId="0FD4CB3A" w14:textId="478132DD" w:rsidR="005A78FF" w:rsidRPr="00224244" w:rsidRDefault="005A78FF" w:rsidP="005A78FF">
            <w:pPr>
              <w:pStyle w:val="TAL"/>
              <w:rPr>
                <w:rFonts w:cs="Arial"/>
                <w:sz w:val="16"/>
                <w:szCs w:val="16"/>
              </w:rPr>
            </w:pPr>
            <w:r w:rsidRPr="00224244">
              <w:rPr>
                <w:rFonts w:cs="Arial"/>
                <w:sz w:val="16"/>
                <w:szCs w:val="16"/>
              </w:rPr>
              <w:t>SA1</w:t>
            </w:r>
          </w:p>
        </w:tc>
        <w:tc>
          <w:tcPr>
            <w:tcW w:w="709" w:type="dxa"/>
            <w:shd w:val="clear" w:color="auto" w:fill="auto"/>
          </w:tcPr>
          <w:p w14:paraId="71851EF9" w14:textId="428911B7" w:rsidR="005A78FF" w:rsidRPr="00224244" w:rsidRDefault="005A78FF" w:rsidP="005A78FF">
            <w:pPr>
              <w:pStyle w:val="TAL"/>
              <w:rPr>
                <w:rFonts w:cs="Arial"/>
                <w:sz w:val="16"/>
                <w:szCs w:val="16"/>
              </w:rPr>
            </w:pPr>
            <w:r w:rsidRPr="00224244">
              <w:rPr>
                <w:rFonts w:cs="Arial"/>
                <w:sz w:val="16"/>
                <w:szCs w:val="16"/>
              </w:rPr>
              <w:t>SA2, RAN2</w:t>
            </w:r>
          </w:p>
        </w:tc>
        <w:tc>
          <w:tcPr>
            <w:tcW w:w="1190" w:type="dxa"/>
            <w:shd w:val="clear" w:color="auto" w:fill="auto"/>
          </w:tcPr>
          <w:p w14:paraId="1B022B6C" w14:textId="1F79739F" w:rsidR="005A78FF" w:rsidRPr="00224244" w:rsidRDefault="005A78FF" w:rsidP="005A78FF">
            <w:pPr>
              <w:pStyle w:val="TAL"/>
              <w:rPr>
                <w:rFonts w:cs="Arial"/>
                <w:sz w:val="16"/>
                <w:szCs w:val="16"/>
              </w:rPr>
            </w:pPr>
            <w:r w:rsidRPr="00224244">
              <w:rPr>
                <w:rFonts w:cs="Arial"/>
                <w:sz w:val="16"/>
                <w:szCs w:val="16"/>
              </w:rPr>
              <w:t>S6-200269</w:t>
            </w:r>
          </w:p>
        </w:tc>
      </w:tr>
      <w:tr w:rsidR="005A78FF" w:rsidRPr="00224244" w14:paraId="0252E832" w14:textId="77777777" w:rsidTr="005A78FF">
        <w:trPr>
          <w:trHeight w:val="20"/>
        </w:trPr>
        <w:tc>
          <w:tcPr>
            <w:tcW w:w="1139" w:type="dxa"/>
            <w:shd w:val="clear" w:color="auto" w:fill="auto"/>
          </w:tcPr>
          <w:p w14:paraId="24C410D7" w14:textId="1CBF7E8F" w:rsidR="005A78FF" w:rsidRPr="00224244" w:rsidRDefault="00C00E88" w:rsidP="005A78FF">
            <w:pPr>
              <w:pStyle w:val="TAL"/>
              <w:rPr>
                <w:rFonts w:cs="Arial"/>
                <w:sz w:val="16"/>
                <w:szCs w:val="16"/>
              </w:rPr>
            </w:pPr>
            <w:hyperlink r:id="rId3487" w:history="1">
              <w:r w:rsidR="00EB1908">
                <w:rPr>
                  <w:rStyle w:val="Hyperlink"/>
                  <w:rFonts w:cs="Arial"/>
                  <w:sz w:val="16"/>
                  <w:szCs w:val="16"/>
                </w:rPr>
                <w:t>R2-2004311</w:t>
              </w:r>
            </w:hyperlink>
          </w:p>
        </w:tc>
        <w:tc>
          <w:tcPr>
            <w:tcW w:w="2410" w:type="dxa"/>
            <w:shd w:val="clear" w:color="auto" w:fill="auto"/>
          </w:tcPr>
          <w:p w14:paraId="10C6C061" w14:textId="3AD207A0" w:rsidR="005A78FF" w:rsidRPr="00224244" w:rsidRDefault="005A78FF" w:rsidP="005A78FF">
            <w:pPr>
              <w:pStyle w:val="TAL"/>
              <w:rPr>
                <w:rFonts w:cs="Arial"/>
                <w:sz w:val="16"/>
                <w:szCs w:val="16"/>
              </w:rPr>
            </w:pPr>
            <w:r w:rsidRPr="00224244">
              <w:rPr>
                <w:rFonts w:cs="Arial"/>
                <w:sz w:val="16"/>
                <w:szCs w:val="16"/>
              </w:rPr>
              <w:t>Reply LS to extend the scope of eV2X (SP-191379; contact: Telecom Italia)</w:t>
            </w:r>
          </w:p>
        </w:tc>
        <w:tc>
          <w:tcPr>
            <w:tcW w:w="879" w:type="dxa"/>
            <w:shd w:val="clear" w:color="auto" w:fill="auto"/>
          </w:tcPr>
          <w:p w14:paraId="33CF0C86" w14:textId="267B512E" w:rsidR="005A78FF" w:rsidRPr="00224244" w:rsidRDefault="005A78FF" w:rsidP="005A78FF">
            <w:pPr>
              <w:pStyle w:val="TAL"/>
              <w:rPr>
                <w:rFonts w:cs="Arial"/>
                <w:sz w:val="16"/>
                <w:szCs w:val="16"/>
              </w:rPr>
            </w:pPr>
            <w:r w:rsidRPr="00224244">
              <w:rPr>
                <w:rFonts w:cs="Arial"/>
                <w:sz w:val="16"/>
                <w:szCs w:val="16"/>
              </w:rPr>
              <w:t>SA</w:t>
            </w:r>
          </w:p>
        </w:tc>
        <w:tc>
          <w:tcPr>
            <w:tcW w:w="964" w:type="dxa"/>
            <w:shd w:val="clear" w:color="auto" w:fill="auto"/>
          </w:tcPr>
          <w:p w14:paraId="29204EDE" w14:textId="27883264" w:rsidR="005A78FF" w:rsidRPr="00224244" w:rsidRDefault="005A78FF" w:rsidP="005A78FF">
            <w:pPr>
              <w:pStyle w:val="TAL"/>
              <w:rPr>
                <w:rFonts w:cs="Arial"/>
                <w:sz w:val="16"/>
                <w:szCs w:val="16"/>
              </w:rPr>
            </w:pPr>
            <w:r w:rsidRPr="00224244">
              <w:rPr>
                <w:rFonts w:cs="Arial"/>
                <w:sz w:val="16"/>
                <w:szCs w:val="16"/>
              </w:rPr>
              <w:t>postponed</w:t>
            </w:r>
          </w:p>
        </w:tc>
        <w:tc>
          <w:tcPr>
            <w:tcW w:w="737" w:type="dxa"/>
            <w:shd w:val="clear" w:color="auto" w:fill="auto"/>
          </w:tcPr>
          <w:p w14:paraId="577E5A7C" w14:textId="5D903C7F" w:rsidR="005A78FF" w:rsidRPr="00224244" w:rsidRDefault="005A78FF" w:rsidP="005A78FF">
            <w:pPr>
              <w:pStyle w:val="TAL"/>
              <w:rPr>
                <w:rFonts w:cs="Arial"/>
                <w:sz w:val="16"/>
                <w:szCs w:val="16"/>
              </w:rPr>
            </w:pPr>
            <w:r w:rsidRPr="00224244">
              <w:rPr>
                <w:rFonts w:cs="Arial"/>
                <w:sz w:val="16"/>
                <w:szCs w:val="16"/>
              </w:rPr>
              <w:t>Rel-17</w:t>
            </w:r>
          </w:p>
        </w:tc>
        <w:tc>
          <w:tcPr>
            <w:tcW w:w="1276" w:type="dxa"/>
            <w:shd w:val="clear" w:color="auto" w:fill="auto"/>
          </w:tcPr>
          <w:p w14:paraId="25623DF6" w14:textId="3216C782" w:rsidR="005A78FF" w:rsidRPr="00224244" w:rsidRDefault="005A78FF" w:rsidP="005A78FF">
            <w:pPr>
              <w:pStyle w:val="TAL"/>
              <w:rPr>
                <w:rFonts w:cs="Arial"/>
                <w:sz w:val="16"/>
                <w:szCs w:val="16"/>
              </w:rPr>
            </w:pPr>
            <w:r w:rsidRPr="00224244">
              <w:rPr>
                <w:rFonts w:cs="Arial"/>
                <w:sz w:val="16"/>
                <w:szCs w:val="16"/>
              </w:rPr>
              <w:t>FS_eV2XARC_Ph2</w:t>
            </w:r>
          </w:p>
        </w:tc>
        <w:tc>
          <w:tcPr>
            <w:tcW w:w="709" w:type="dxa"/>
            <w:shd w:val="clear" w:color="auto" w:fill="auto"/>
          </w:tcPr>
          <w:p w14:paraId="44EFC3F5" w14:textId="115561F2" w:rsidR="005A78FF" w:rsidRPr="00224244" w:rsidRDefault="005A78FF" w:rsidP="005A78FF">
            <w:pPr>
              <w:pStyle w:val="TAL"/>
              <w:rPr>
                <w:rFonts w:cs="Arial"/>
                <w:sz w:val="16"/>
                <w:szCs w:val="16"/>
              </w:rPr>
            </w:pPr>
            <w:r w:rsidRPr="00224244">
              <w:rPr>
                <w:rFonts w:cs="Arial"/>
                <w:sz w:val="16"/>
                <w:szCs w:val="16"/>
              </w:rPr>
              <w:t>5GAA WG4</w:t>
            </w:r>
          </w:p>
        </w:tc>
        <w:tc>
          <w:tcPr>
            <w:tcW w:w="709" w:type="dxa"/>
            <w:shd w:val="clear" w:color="auto" w:fill="auto"/>
          </w:tcPr>
          <w:p w14:paraId="3D3D73AF" w14:textId="139B49D3" w:rsidR="005A78FF" w:rsidRPr="00224244" w:rsidRDefault="005A78FF" w:rsidP="005A78FF">
            <w:pPr>
              <w:pStyle w:val="TAL"/>
              <w:rPr>
                <w:rFonts w:cs="Arial"/>
                <w:sz w:val="16"/>
                <w:szCs w:val="16"/>
              </w:rPr>
            </w:pPr>
            <w:r w:rsidRPr="00224244">
              <w:rPr>
                <w:rFonts w:cs="Arial"/>
                <w:sz w:val="16"/>
                <w:szCs w:val="16"/>
              </w:rPr>
              <w:t>SA2, SA1, RAN, RAN2</w:t>
            </w:r>
          </w:p>
        </w:tc>
        <w:tc>
          <w:tcPr>
            <w:tcW w:w="1190" w:type="dxa"/>
            <w:shd w:val="clear" w:color="auto" w:fill="auto"/>
          </w:tcPr>
          <w:p w14:paraId="798BC6B4" w14:textId="476BCD03" w:rsidR="005A78FF" w:rsidRPr="00224244" w:rsidRDefault="005A78FF" w:rsidP="005A78FF">
            <w:pPr>
              <w:pStyle w:val="TAL"/>
              <w:rPr>
                <w:rFonts w:cs="Arial"/>
                <w:sz w:val="16"/>
                <w:szCs w:val="16"/>
              </w:rPr>
            </w:pPr>
            <w:r w:rsidRPr="00224244">
              <w:rPr>
                <w:rFonts w:cs="Arial"/>
                <w:sz w:val="16"/>
                <w:szCs w:val="16"/>
              </w:rPr>
              <w:t>SP-191379</w:t>
            </w:r>
          </w:p>
        </w:tc>
      </w:tr>
      <w:tr w:rsidR="005A78FF" w:rsidRPr="00224244" w14:paraId="1148D44E" w14:textId="77777777" w:rsidTr="005A78FF">
        <w:trPr>
          <w:trHeight w:val="20"/>
        </w:trPr>
        <w:tc>
          <w:tcPr>
            <w:tcW w:w="1139" w:type="dxa"/>
            <w:shd w:val="clear" w:color="auto" w:fill="auto"/>
          </w:tcPr>
          <w:p w14:paraId="41A282EE" w14:textId="2F32D015" w:rsidR="005A78FF" w:rsidRPr="00224244" w:rsidRDefault="00C00E88" w:rsidP="005A78FF">
            <w:pPr>
              <w:pStyle w:val="TAL"/>
              <w:rPr>
                <w:rFonts w:cs="Arial"/>
                <w:sz w:val="16"/>
                <w:szCs w:val="16"/>
              </w:rPr>
            </w:pPr>
            <w:hyperlink r:id="rId3488" w:history="1">
              <w:r w:rsidR="00EB1908">
                <w:rPr>
                  <w:rStyle w:val="Hyperlink"/>
                  <w:rFonts w:cs="Arial"/>
                  <w:sz w:val="16"/>
                  <w:szCs w:val="16"/>
                </w:rPr>
                <w:t>R2-2004312</w:t>
              </w:r>
            </w:hyperlink>
          </w:p>
        </w:tc>
        <w:tc>
          <w:tcPr>
            <w:tcW w:w="2410" w:type="dxa"/>
            <w:shd w:val="clear" w:color="auto" w:fill="auto"/>
          </w:tcPr>
          <w:p w14:paraId="1285CA38" w14:textId="0C7B5BEE" w:rsidR="005A78FF" w:rsidRPr="00224244" w:rsidRDefault="005A78FF" w:rsidP="005A78FF">
            <w:pPr>
              <w:pStyle w:val="TAL"/>
              <w:rPr>
                <w:rFonts w:cs="Arial"/>
                <w:sz w:val="16"/>
                <w:szCs w:val="16"/>
              </w:rPr>
            </w:pPr>
            <w:r w:rsidRPr="00224244">
              <w:rPr>
                <w:rFonts w:cs="Arial"/>
                <w:sz w:val="16"/>
                <w:szCs w:val="16"/>
              </w:rPr>
              <w:t>LS on the 3GPP work on the NR sidelink (S-200078; contact: VolksWagen)</w:t>
            </w:r>
          </w:p>
        </w:tc>
        <w:tc>
          <w:tcPr>
            <w:tcW w:w="879" w:type="dxa"/>
            <w:shd w:val="clear" w:color="auto" w:fill="auto"/>
          </w:tcPr>
          <w:p w14:paraId="31AB8416" w14:textId="7382691D" w:rsidR="005A78FF" w:rsidRPr="00224244" w:rsidRDefault="005A78FF" w:rsidP="005A78FF">
            <w:pPr>
              <w:pStyle w:val="TAL"/>
              <w:rPr>
                <w:rFonts w:cs="Arial"/>
                <w:sz w:val="16"/>
                <w:szCs w:val="16"/>
              </w:rPr>
            </w:pPr>
            <w:r w:rsidRPr="00224244">
              <w:rPr>
                <w:rFonts w:cs="Arial"/>
                <w:sz w:val="16"/>
                <w:szCs w:val="16"/>
              </w:rPr>
              <w:t>5GAA WG4</w:t>
            </w:r>
          </w:p>
        </w:tc>
        <w:tc>
          <w:tcPr>
            <w:tcW w:w="964" w:type="dxa"/>
            <w:shd w:val="clear" w:color="auto" w:fill="auto"/>
          </w:tcPr>
          <w:p w14:paraId="1BF70D3F" w14:textId="2F01E232" w:rsidR="005A78FF" w:rsidRPr="00224244" w:rsidRDefault="005A78FF" w:rsidP="005A78FF">
            <w:pPr>
              <w:pStyle w:val="TAL"/>
              <w:rPr>
                <w:rFonts w:cs="Arial"/>
                <w:sz w:val="16"/>
                <w:szCs w:val="16"/>
              </w:rPr>
            </w:pPr>
            <w:r w:rsidRPr="00224244">
              <w:rPr>
                <w:rFonts w:cs="Arial"/>
                <w:sz w:val="16"/>
                <w:szCs w:val="16"/>
              </w:rPr>
              <w:t>noted</w:t>
            </w:r>
          </w:p>
        </w:tc>
        <w:tc>
          <w:tcPr>
            <w:tcW w:w="737" w:type="dxa"/>
            <w:shd w:val="clear" w:color="auto" w:fill="auto"/>
          </w:tcPr>
          <w:p w14:paraId="6FC3E7C6" w14:textId="7EBF15AB" w:rsidR="005A78FF" w:rsidRPr="00224244" w:rsidRDefault="005A78FF" w:rsidP="005A78FF">
            <w:pPr>
              <w:pStyle w:val="TAL"/>
              <w:rPr>
                <w:rFonts w:cs="Arial"/>
                <w:sz w:val="16"/>
                <w:szCs w:val="16"/>
              </w:rPr>
            </w:pPr>
            <w:r w:rsidRPr="00224244">
              <w:rPr>
                <w:rFonts w:cs="Arial"/>
                <w:sz w:val="16"/>
                <w:szCs w:val="16"/>
              </w:rPr>
              <w:t>Rel-16</w:t>
            </w:r>
          </w:p>
        </w:tc>
        <w:tc>
          <w:tcPr>
            <w:tcW w:w="1276" w:type="dxa"/>
            <w:shd w:val="clear" w:color="auto" w:fill="auto"/>
          </w:tcPr>
          <w:p w14:paraId="499F987B" w14:textId="7176C711" w:rsidR="005A78FF" w:rsidRPr="00224244" w:rsidRDefault="005A78FF" w:rsidP="005A78FF">
            <w:pPr>
              <w:pStyle w:val="TAL"/>
              <w:rPr>
                <w:rFonts w:cs="Arial"/>
                <w:sz w:val="16"/>
                <w:szCs w:val="16"/>
              </w:rPr>
            </w:pPr>
            <w:r w:rsidRPr="00224244">
              <w:rPr>
                <w:rFonts w:cs="Arial"/>
                <w:sz w:val="16"/>
                <w:szCs w:val="16"/>
              </w:rPr>
              <w:t>5G_V2X_NRSL-Core</w:t>
            </w:r>
          </w:p>
        </w:tc>
        <w:tc>
          <w:tcPr>
            <w:tcW w:w="709" w:type="dxa"/>
            <w:shd w:val="clear" w:color="auto" w:fill="auto"/>
          </w:tcPr>
          <w:p w14:paraId="0AA982C6" w14:textId="0DA4D01F" w:rsidR="005A78FF" w:rsidRPr="00224244" w:rsidRDefault="005A78FF" w:rsidP="005A78FF">
            <w:pPr>
              <w:pStyle w:val="TAL"/>
              <w:rPr>
                <w:rFonts w:cs="Arial"/>
                <w:sz w:val="16"/>
                <w:szCs w:val="16"/>
              </w:rPr>
            </w:pPr>
            <w:r w:rsidRPr="00224244">
              <w:rPr>
                <w:rFonts w:cs="Arial"/>
                <w:sz w:val="16"/>
                <w:szCs w:val="16"/>
              </w:rPr>
              <w:t>RAN, RAN1, RAN2</w:t>
            </w:r>
          </w:p>
        </w:tc>
        <w:tc>
          <w:tcPr>
            <w:tcW w:w="709" w:type="dxa"/>
            <w:shd w:val="clear" w:color="auto" w:fill="auto"/>
          </w:tcPr>
          <w:p w14:paraId="240AA279" w14:textId="06D0FB8C" w:rsidR="005A78FF" w:rsidRPr="00224244" w:rsidRDefault="005A78FF" w:rsidP="005A78FF">
            <w:pPr>
              <w:pStyle w:val="TAL"/>
              <w:rPr>
                <w:rFonts w:cs="Arial"/>
                <w:sz w:val="16"/>
                <w:szCs w:val="16"/>
              </w:rPr>
            </w:pPr>
            <w:r w:rsidRPr="00224244">
              <w:rPr>
                <w:rFonts w:cs="Arial"/>
                <w:sz w:val="16"/>
                <w:szCs w:val="16"/>
              </w:rPr>
              <w:t> </w:t>
            </w:r>
          </w:p>
        </w:tc>
        <w:tc>
          <w:tcPr>
            <w:tcW w:w="1190" w:type="dxa"/>
            <w:shd w:val="clear" w:color="auto" w:fill="auto"/>
          </w:tcPr>
          <w:p w14:paraId="4707CCCE" w14:textId="1A4EEBE0" w:rsidR="005A78FF" w:rsidRPr="00224244" w:rsidRDefault="005A78FF" w:rsidP="005A78FF">
            <w:pPr>
              <w:pStyle w:val="TAL"/>
              <w:rPr>
                <w:rFonts w:cs="Arial"/>
                <w:sz w:val="16"/>
                <w:szCs w:val="16"/>
              </w:rPr>
            </w:pPr>
            <w:r w:rsidRPr="00224244">
              <w:rPr>
                <w:rFonts w:cs="Arial"/>
                <w:sz w:val="16"/>
                <w:szCs w:val="16"/>
              </w:rPr>
              <w:t>S-200078</w:t>
            </w:r>
          </w:p>
        </w:tc>
      </w:tr>
      <w:tr w:rsidR="005A78FF" w:rsidRPr="00224244" w14:paraId="709369E3" w14:textId="77777777" w:rsidTr="005A78FF">
        <w:trPr>
          <w:trHeight w:val="20"/>
        </w:trPr>
        <w:tc>
          <w:tcPr>
            <w:tcW w:w="1139" w:type="dxa"/>
            <w:shd w:val="clear" w:color="auto" w:fill="auto"/>
          </w:tcPr>
          <w:p w14:paraId="5AC210F8" w14:textId="63DBEFF9" w:rsidR="005A78FF" w:rsidRPr="00224244" w:rsidRDefault="00C00E88" w:rsidP="005A78FF">
            <w:pPr>
              <w:pStyle w:val="TAL"/>
              <w:rPr>
                <w:rFonts w:cs="Arial"/>
                <w:sz w:val="16"/>
                <w:szCs w:val="16"/>
              </w:rPr>
            </w:pPr>
            <w:hyperlink r:id="rId3489" w:history="1">
              <w:r w:rsidR="00EB1908">
                <w:rPr>
                  <w:rStyle w:val="Hyperlink"/>
                  <w:rFonts w:cs="Arial"/>
                  <w:sz w:val="16"/>
                  <w:szCs w:val="16"/>
                </w:rPr>
                <w:t>R2-2004313</w:t>
              </w:r>
            </w:hyperlink>
          </w:p>
        </w:tc>
        <w:tc>
          <w:tcPr>
            <w:tcW w:w="2410" w:type="dxa"/>
            <w:shd w:val="clear" w:color="auto" w:fill="auto"/>
          </w:tcPr>
          <w:p w14:paraId="6211EA1C" w14:textId="50B22CF6" w:rsidR="005A78FF" w:rsidRPr="00224244" w:rsidRDefault="005A78FF" w:rsidP="005A78FF">
            <w:pPr>
              <w:pStyle w:val="TAL"/>
              <w:rPr>
                <w:rFonts w:cs="Arial"/>
                <w:sz w:val="16"/>
                <w:szCs w:val="16"/>
              </w:rPr>
            </w:pPr>
            <w:r w:rsidRPr="00224244">
              <w:rPr>
                <w:rFonts w:cs="Arial"/>
                <w:sz w:val="16"/>
                <w:szCs w:val="16"/>
              </w:rPr>
              <w:t>Reply LS on the applicability of UE capabilities for NE-DC (R1-2002792; contact: ZTE)</w:t>
            </w:r>
          </w:p>
        </w:tc>
        <w:tc>
          <w:tcPr>
            <w:tcW w:w="879" w:type="dxa"/>
            <w:shd w:val="clear" w:color="auto" w:fill="auto"/>
          </w:tcPr>
          <w:p w14:paraId="644F2337" w14:textId="5E73C1E4" w:rsidR="005A78FF" w:rsidRPr="00224244" w:rsidRDefault="005A78FF" w:rsidP="005A78FF">
            <w:pPr>
              <w:pStyle w:val="TAL"/>
              <w:rPr>
                <w:rFonts w:cs="Arial"/>
                <w:sz w:val="16"/>
                <w:szCs w:val="16"/>
              </w:rPr>
            </w:pPr>
            <w:r w:rsidRPr="00224244">
              <w:rPr>
                <w:rFonts w:cs="Arial"/>
                <w:sz w:val="16"/>
                <w:szCs w:val="16"/>
              </w:rPr>
              <w:t>RAN1</w:t>
            </w:r>
          </w:p>
        </w:tc>
        <w:tc>
          <w:tcPr>
            <w:tcW w:w="964" w:type="dxa"/>
            <w:shd w:val="clear" w:color="auto" w:fill="auto"/>
          </w:tcPr>
          <w:p w14:paraId="4B06D62A" w14:textId="764F7705" w:rsidR="005A78FF" w:rsidRPr="00224244" w:rsidRDefault="005A78FF" w:rsidP="005A78FF">
            <w:pPr>
              <w:pStyle w:val="TAL"/>
              <w:rPr>
                <w:rFonts w:cs="Arial"/>
                <w:sz w:val="16"/>
                <w:szCs w:val="16"/>
              </w:rPr>
            </w:pPr>
            <w:r w:rsidRPr="00224244">
              <w:rPr>
                <w:rFonts w:cs="Arial"/>
                <w:sz w:val="16"/>
                <w:szCs w:val="16"/>
              </w:rPr>
              <w:t>noted</w:t>
            </w:r>
          </w:p>
        </w:tc>
        <w:tc>
          <w:tcPr>
            <w:tcW w:w="737" w:type="dxa"/>
            <w:shd w:val="clear" w:color="auto" w:fill="auto"/>
          </w:tcPr>
          <w:p w14:paraId="6052D349" w14:textId="662B50FE" w:rsidR="005A78FF" w:rsidRPr="00224244" w:rsidRDefault="005A78FF" w:rsidP="005A78FF">
            <w:pPr>
              <w:pStyle w:val="TAL"/>
              <w:rPr>
                <w:rFonts w:cs="Arial"/>
                <w:sz w:val="16"/>
                <w:szCs w:val="16"/>
              </w:rPr>
            </w:pPr>
            <w:r w:rsidRPr="00224244">
              <w:rPr>
                <w:rFonts w:cs="Arial"/>
                <w:sz w:val="16"/>
                <w:szCs w:val="16"/>
              </w:rPr>
              <w:t>Rel-15</w:t>
            </w:r>
          </w:p>
        </w:tc>
        <w:tc>
          <w:tcPr>
            <w:tcW w:w="1276" w:type="dxa"/>
            <w:shd w:val="clear" w:color="auto" w:fill="auto"/>
          </w:tcPr>
          <w:p w14:paraId="6480830A" w14:textId="73F69A2E" w:rsidR="005A78FF" w:rsidRPr="00224244" w:rsidRDefault="005A78FF" w:rsidP="005A78FF">
            <w:pPr>
              <w:pStyle w:val="TAL"/>
              <w:rPr>
                <w:rFonts w:cs="Arial"/>
                <w:sz w:val="16"/>
                <w:szCs w:val="16"/>
              </w:rPr>
            </w:pPr>
            <w:r w:rsidRPr="00224244">
              <w:rPr>
                <w:rFonts w:cs="Arial"/>
                <w:sz w:val="16"/>
                <w:szCs w:val="16"/>
              </w:rPr>
              <w:t>NR_newRAT-Core</w:t>
            </w:r>
          </w:p>
        </w:tc>
        <w:tc>
          <w:tcPr>
            <w:tcW w:w="709" w:type="dxa"/>
            <w:shd w:val="clear" w:color="auto" w:fill="auto"/>
          </w:tcPr>
          <w:p w14:paraId="31300993" w14:textId="60BBA4D3" w:rsidR="005A78FF" w:rsidRPr="00224244" w:rsidRDefault="005A78FF" w:rsidP="005A78FF">
            <w:pPr>
              <w:pStyle w:val="TAL"/>
              <w:rPr>
                <w:rFonts w:cs="Arial"/>
                <w:sz w:val="16"/>
                <w:szCs w:val="16"/>
              </w:rPr>
            </w:pPr>
            <w:r w:rsidRPr="00224244">
              <w:rPr>
                <w:rFonts w:cs="Arial"/>
                <w:sz w:val="16"/>
                <w:szCs w:val="16"/>
              </w:rPr>
              <w:t>RAN2</w:t>
            </w:r>
          </w:p>
        </w:tc>
        <w:tc>
          <w:tcPr>
            <w:tcW w:w="709" w:type="dxa"/>
            <w:shd w:val="clear" w:color="auto" w:fill="auto"/>
          </w:tcPr>
          <w:p w14:paraId="1AEC184F" w14:textId="19AF1230" w:rsidR="005A78FF" w:rsidRPr="00224244" w:rsidRDefault="005A78FF" w:rsidP="005A78FF">
            <w:pPr>
              <w:pStyle w:val="TAL"/>
              <w:rPr>
                <w:rFonts w:cs="Arial"/>
                <w:sz w:val="16"/>
                <w:szCs w:val="16"/>
              </w:rPr>
            </w:pPr>
            <w:r w:rsidRPr="00224244">
              <w:rPr>
                <w:rFonts w:cs="Arial"/>
                <w:sz w:val="16"/>
                <w:szCs w:val="16"/>
              </w:rPr>
              <w:t> </w:t>
            </w:r>
          </w:p>
        </w:tc>
        <w:tc>
          <w:tcPr>
            <w:tcW w:w="1190" w:type="dxa"/>
            <w:shd w:val="clear" w:color="auto" w:fill="auto"/>
          </w:tcPr>
          <w:p w14:paraId="6E6D423F" w14:textId="6C59859D" w:rsidR="005A78FF" w:rsidRPr="00224244" w:rsidRDefault="005A78FF" w:rsidP="005A78FF">
            <w:pPr>
              <w:pStyle w:val="TAL"/>
              <w:rPr>
                <w:rFonts w:cs="Arial"/>
                <w:sz w:val="16"/>
                <w:szCs w:val="16"/>
              </w:rPr>
            </w:pPr>
            <w:r w:rsidRPr="00224244">
              <w:rPr>
                <w:rFonts w:cs="Arial"/>
                <w:sz w:val="16"/>
                <w:szCs w:val="16"/>
              </w:rPr>
              <w:t>R1-2002792</w:t>
            </w:r>
          </w:p>
        </w:tc>
      </w:tr>
      <w:tr w:rsidR="005A78FF" w:rsidRPr="00224244" w14:paraId="4AB87EA6" w14:textId="77777777" w:rsidTr="005A78FF">
        <w:trPr>
          <w:trHeight w:val="20"/>
        </w:trPr>
        <w:tc>
          <w:tcPr>
            <w:tcW w:w="1139" w:type="dxa"/>
            <w:shd w:val="clear" w:color="auto" w:fill="auto"/>
          </w:tcPr>
          <w:p w14:paraId="6252252B" w14:textId="11BB6EF9" w:rsidR="005A78FF" w:rsidRPr="00224244" w:rsidRDefault="00C00E88" w:rsidP="005A78FF">
            <w:pPr>
              <w:pStyle w:val="TAL"/>
              <w:rPr>
                <w:rFonts w:cs="Arial"/>
                <w:sz w:val="16"/>
                <w:szCs w:val="16"/>
              </w:rPr>
            </w:pPr>
            <w:hyperlink r:id="rId3490" w:history="1">
              <w:r w:rsidR="00EB1908">
                <w:rPr>
                  <w:rStyle w:val="Hyperlink"/>
                  <w:rFonts w:cs="Arial"/>
                  <w:sz w:val="16"/>
                  <w:szCs w:val="16"/>
                </w:rPr>
                <w:t>R2-2004314</w:t>
              </w:r>
            </w:hyperlink>
          </w:p>
        </w:tc>
        <w:tc>
          <w:tcPr>
            <w:tcW w:w="2410" w:type="dxa"/>
            <w:shd w:val="clear" w:color="auto" w:fill="auto"/>
          </w:tcPr>
          <w:p w14:paraId="0468DEA2" w14:textId="156E750F" w:rsidR="005A78FF" w:rsidRPr="00224244" w:rsidRDefault="005A78FF" w:rsidP="005A78FF">
            <w:pPr>
              <w:pStyle w:val="TAL"/>
              <w:rPr>
                <w:rFonts w:cs="Arial"/>
                <w:sz w:val="16"/>
                <w:szCs w:val="16"/>
              </w:rPr>
            </w:pPr>
            <w:r w:rsidRPr="00224244">
              <w:rPr>
                <w:rFonts w:cs="Arial"/>
                <w:sz w:val="16"/>
                <w:szCs w:val="16"/>
              </w:rPr>
              <w:t>LS on LTE V2X capabilities in NR V2X (R1-2002930; contact: Huawei)</w:t>
            </w:r>
          </w:p>
        </w:tc>
        <w:tc>
          <w:tcPr>
            <w:tcW w:w="879" w:type="dxa"/>
            <w:shd w:val="clear" w:color="auto" w:fill="auto"/>
          </w:tcPr>
          <w:p w14:paraId="46319191" w14:textId="498D8B61" w:rsidR="005A78FF" w:rsidRPr="00224244" w:rsidRDefault="005A78FF" w:rsidP="005A78FF">
            <w:pPr>
              <w:pStyle w:val="TAL"/>
              <w:rPr>
                <w:rFonts w:cs="Arial"/>
                <w:sz w:val="16"/>
                <w:szCs w:val="16"/>
              </w:rPr>
            </w:pPr>
            <w:r w:rsidRPr="00224244">
              <w:rPr>
                <w:rFonts w:cs="Arial"/>
                <w:sz w:val="16"/>
                <w:szCs w:val="16"/>
              </w:rPr>
              <w:t>RAN1</w:t>
            </w:r>
          </w:p>
        </w:tc>
        <w:tc>
          <w:tcPr>
            <w:tcW w:w="964" w:type="dxa"/>
            <w:shd w:val="clear" w:color="auto" w:fill="auto"/>
          </w:tcPr>
          <w:p w14:paraId="76AA41A9" w14:textId="6195F95E" w:rsidR="005A78FF" w:rsidRPr="00224244" w:rsidRDefault="005A78FF" w:rsidP="005A78FF">
            <w:pPr>
              <w:pStyle w:val="TAL"/>
              <w:rPr>
                <w:rFonts w:cs="Arial"/>
                <w:sz w:val="16"/>
                <w:szCs w:val="16"/>
              </w:rPr>
            </w:pPr>
            <w:r w:rsidRPr="00224244">
              <w:rPr>
                <w:rFonts w:cs="Arial"/>
                <w:sz w:val="16"/>
                <w:szCs w:val="16"/>
              </w:rPr>
              <w:t>noted</w:t>
            </w:r>
          </w:p>
        </w:tc>
        <w:tc>
          <w:tcPr>
            <w:tcW w:w="737" w:type="dxa"/>
            <w:shd w:val="clear" w:color="auto" w:fill="auto"/>
          </w:tcPr>
          <w:p w14:paraId="7CA5F65D" w14:textId="28851240" w:rsidR="005A78FF" w:rsidRPr="00224244" w:rsidRDefault="005A78FF" w:rsidP="005A78FF">
            <w:pPr>
              <w:pStyle w:val="TAL"/>
              <w:rPr>
                <w:rFonts w:cs="Arial"/>
                <w:sz w:val="16"/>
                <w:szCs w:val="16"/>
              </w:rPr>
            </w:pPr>
            <w:r w:rsidRPr="00224244">
              <w:rPr>
                <w:rFonts w:cs="Arial"/>
                <w:sz w:val="16"/>
                <w:szCs w:val="16"/>
              </w:rPr>
              <w:t>Rel-16</w:t>
            </w:r>
          </w:p>
        </w:tc>
        <w:tc>
          <w:tcPr>
            <w:tcW w:w="1276" w:type="dxa"/>
            <w:shd w:val="clear" w:color="auto" w:fill="auto"/>
          </w:tcPr>
          <w:p w14:paraId="05E9454D" w14:textId="4AB204A7" w:rsidR="005A78FF" w:rsidRPr="00224244" w:rsidRDefault="005A78FF" w:rsidP="005A78FF">
            <w:pPr>
              <w:pStyle w:val="TAL"/>
              <w:rPr>
                <w:rFonts w:cs="Arial"/>
                <w:sz w:val="16"/>
                <w:szCs w:val="16"/>
              </w:rPr>
            </w:pPr>
            <w:r w:rsidRPr="00224244">
              <w:rPr>
                <w:rFonts w:cs="Arial"/>
                <w:sz w:val="16"/>
                <w:szCs w:val="16"/>
              </w:rPr>
              <w:t>5G_V2X_NRSL-Core</w:t>
            </w:r>
          </w:p>
        </w:tc>
        <w:tc>
          <w:tcPr>
            <w:tcW w:w="709" w:type="dxa"/>
            <w:shd w:val="clear" w:color="auto" w:fill="auto"/>
          </w:tcPr>
          <w:p w14:paraId="611443A8" w14:textId="4167D17F" w:rsidR="005A78FF" w:rsidRPr="00224244" w:rsidRDefault="005A78FF" w:rsidP="005A78FF">
            <w:pPr>
              <w:pStyle w:val="TAL"/>
              <w:rPr>
                <w:rFonts w:cs="Arial"/>
                <w:sz w:val="16"/>
                <w:szCs w:val="16"/>
              </w:rPr>
            </w:pPr>
            <w:r w:rsidRPr="00224244">
              <w:rPr>
                <w:rFonts w:cs="Arial"/>
                <w:sz w:val="16"/>
                <w:szCs w:val="16"/>
              </w:rPr>
              <w:t>RAN2</w:t>
            </w:r>
          </w:p>
        </w:tc>
        <w:tc>
          <w:tcPr>
            <w:tcW w:w="709" w:type="dxa"/>
            <w:shd w:val="clear" w:color="auto" w:fill="auto"/>
          </w:tcPr>
          <w:p w14:paraId="61747612" w14:textId="46DCB98C" w:rsidR="005A78FF" w:rsidRPr="00224244" w:rsidRDefault="005A78FF" w:rsidP="005A78FF">
            <w:pPr>
              <w:pStyle w:val="TAL"/>
              <w:rPr>
                <w:rFonts w:cs="Arial"/>
                <w:sz w:val="16"/>
                <w:szCs w:val="16"/>
              </w:rPr>
            </w:pPr>
            <w:r w:rsidRPr="00224244">
              <w:rPr>
                <w:rFonts w:cs="Arial"/>
                <w:sz w:val="16"/>
                <w:szCs w:val="16"/>
              </w:rPr>
              <w:t> </w:t>
            </w:r>
          </w:p>
        </w:tc>
        <w:tc>
          <w:tcPr>
            <w:tcW w:w="1190" w:type="dxa"/>
            <w:shd w:val="clear" w:color="auto" w:fill="auto"/>
          </w:tcPr>
          <w:p w14:paraId="4BE27BE9" w14:textId="1CC7037B" w:rsidR="005A78FF" w:rsidRPr="00224244" w:rsidRDefault="005A78FF" w:rsidP="005A78FF">
            <w:pPr>
              <w:pStyle w:val="TAL"/>
              <w:rPr>
                <w:rFonts w:cs="Arial"/>
                <w:sz w:val="16"/>
                <w:szCs w:val="16"/>
              </w:rPr>
            </w:pPr>
            <w:r w:rsidRPr="00224244">
              <w:rPr>
                <w:rFonts w:cs="Arial"/>
                <w:sz w:val="16"/>
                <w:szCs w:val="16"/>
              </w:rPr>
              <w:t>R1-2002930</w:t>
            </w:r>
          </w:p>
        </w:tc>
      </w:tr>
      <w:tr w:rsidR="005A78FF" w:rsidRPr="00224244" w14:paraId="1C9FCD06" w14:textId="77777777" w:rsidTr="005A78FF">
        <w:trPr>
          <w:trHeight w:val="20"/>
        </w:trPr>
        <w:tc>
          <w:tcPr>
            <w:tcW w:w="1139" w:type="dxa"/>
            <w:shd w:val="clear" w:color="auto" w:fill="auto"/>
          </w:tcPr>
          <w:p w14:paraId="22DF7A74" w14:textId="2FE379E8" w:rsidR="005A78FF" w:rsidRPr="00224244" w:rsidRDefault="00C00E88" w:rsidP="005A78FF">
            <w:pPr>
              <w:pStyle w:val="TAL"/>
              <w:rPr>
                <w:rFonts w:cs="Arial"/>
                <w:sz w:val="16"/>
                <w:szCs w:val="16"/>
              </w:rPr>
            </w:pPr>
            <w:hyperlink r:id="rId3491" w:history="1">
              <w:r w:rsidR="00EB1908">
                <w:rPr>
                  <w:rStyle w:val="Hyperlink"/>
                  <w:rFonts w:cs="Arial"/>
                  <w:sz w:val="16"/>
                  <w:szCs w:val="16"/>
                </w:rPr>
                <w:t>R2-2004315</w:t>
              </w:r>
            </w:hyperlink>
          </w:p>
        </w:tc>
        <w:tc>
          <w:tcPr>
            <w:tcW w:w="2410" w:type="dxa"/>
            <w:shd w:val="clear" w:color="auto" w:fill="auto"/>
          </w:tcPr>
          <w:p w14:paraId="726966F0" w14:textId="776502BB" w:rsidR="005A78FF" w:rsidRPr="00224244" w:rsidRDefault="005A78FF" w:rsidP="005A78FF">
            <w:pPr>
              <w:pStyle w:val="TAL"/>
              <w:rPr>
                <w:rFonts w:cs="Arial"/>
                <w:sz w:val="16"/>
                <w:szCs w:val="16"/>
              </w:rPr>
            </w:pPr>
            <w:r w:rsidRPr="00224244">
              <w:rPr>
                <w:rFonts w:cs="Arial"/>
                <w:sz w:val="16"/>
                <w:szCs w:val="16"/>
              </w:rPr>
              <w:t>LS on intra-cell guard band configuration for NR-U (R1-2002908; contact: LGE)</w:t>
            </w:r>
          </w:p>
        </w:tc>
        <w:tc>
          <w:tcPr>
            <w:tcW w:w="879" w:type="dxa"/>
            <w:shd w:val="clear" w:color="auto" w:fill="auto"/>
          </w:tcPr>
          <w:p w14:paraId="509F0B3C" w14:textId="7926B6B1" w:rsidR="005A78FF" w:rsidRPr="00224244" w:rsidRDefault="005A78FF" w:rsidP="005A78FF">
            <w:pPr>
              <w:pStyle w:val="TAL"/>
              <w:rPr>
                <w:rFonts w:cs="Arial"/>
                <w:sz w:val="16"/>
                <w:szCs w:val="16"/>
              </w:rPr>
            </w:pPr>
            <w:r w:rsidRPr="00224244">
              <w:rPr>
                <w:rFonts w:cs="Arial"/>
                <w:sz w:val="16"/>
                <w:szCs w:val="16"/>
              </w:rPr>
              <w:t>RAN1</w:t>
            </w:r>
          </w:p>
        </w:tc>
        <w:tc>
          <w:tcPr>
            <w:tcW w:w="964" w:type="dxa"/>
            <w:shd w:val="clear" w:color="auto" w:fill="auto"/>
          </w:tcPr>
          <w:p w14:paraId="007ED4FE" w14:textId="518C8368" w:rsidR="005A78FF" w:rsidRPr="00224244" w:rsidRDefault="005A78FF" w:rsidP="005A78FF">
            <w:pPr>
              <w:pStyle w:val="TAL"/>
              <w:rPr>
                <w:rFonts w:cs="Arial"/>
                <w:sz w:val="16"/>
                <w:szCs w:val="16"/>
              </w:rPr>
            </w:pPr>
            <w:r w:rsidRPr="00224244">
              <w:rPr>
                <w:rFonts w:cs="Arial"/>
                <w:sz w:val="16"/>
                <w:szCs w:val="16"/>
              </w:rPr>
              <w:t>noted</w:t>
            </w:r>
          </w:p>
        </w:tc>
        <w:tc>
          <w:tcPr>
            <w:tcW w:w="737" w:type="dxa"/>
            <w:shd w:val="clear" w:color="auto" w:fill="auto"/>
          </w:tcPr>
          <w:p w14:paraId="1CBDBFBC" w14:textId="3645A2BD" w:rsidR="005A78FF" w:rsidRPr="00224244" w:rsidRDefault="005A78FF" w:rsidP="005A78FF">
            <w:pPr>
              <w:pStyle w:val="TAL"/>
              <w:rPr>
                <w:rFonts w:cs="Arial"/>
                <w:sz w:val="16"/>
                <w:szCs w:val="16"/>
              </w:rPr>
            </w:pPr>
            <w:r w:rsidRPr="00224244">
              <w:rPr>
                <w:rFonts w:cs="Arial"/>
                <w:sz w:val="16"/>
                <w:szCs w:val="16"/>
              </w:rPr>
              <w:t>Rel-16</w:t>
            </w:r>
          </w:p>
        </w:tc>
        <w:tc>
          <w:tcPr>
            <w:tcW w:w="1276" w:type="dxa"/>
            <w:shd w:val="clear" w:color="auto" w:fill="auto"/>
          </w:tcPr>
          <w:p w14:paraId="36715043" w14:textId="10379E79" w:rsidR="005A78FF" w:rsidRPr="00224244" w:rsidRDefault="005A78FF" w:rsidP="005A78FF">
            <w:pPr>
              <w:pStyle w:val="TAL"/>
              <w:rPr>
                <w:rFonts w:cs="Arial"/>
                <w:sz w:val="16"/>
                <w:szCs w:val="16"/>
              </w:rPr>
            </w:pPr>
            <w:r w:rsidRPr="00224244">
              <w:rPr>
                <w:rFonts w:cs="Arial"/>
                <w:sz w:val="16"/>
                <w:szCs w:val="16"/>
              </w:rPr>
              <w:t>NR_unlic-Core</w:t>
            </w:r>
          </w:p>
        </w:tc>
        <w:tc>
          <w:tcPr>
            <w:tcW w:w="709" w:type="dxa"/>
            <w:shd w:val="clear" w:color="auto" w:fill="auto"/>
          </w:tcPr>
          <w:p w14:paraId="3420EBD3" w14:textId="19DD5470" w:rsidR="005A78FF" w:rsidRPr="00224244" w:rsidRDefault="005A78FF" w:rsidP="005A78FF">
            <w:pPr>
              <w:pStyle w:val="TAL"/>
              <w:rPr>
                <w:rFonts w:cs="Arial"/>
                <w:sz w:val="16"/>
                <w:szCs w:val="16"/>
              </w:rPr>
            </w:pPr>
            <w:r w:rsidRPr="00224244">
              <w:rPr>
                <w:rFonts w:cs="Arial"/>
                <w:sz w:val="16"/>
                <w:szCs w:val="16"/>
              </w:rPr>
              <w:t> </w:t>
            </w:r>
          </w:p>
        </w:tc>
        <w:tc>
          <w:tcPr>
            <w:tcW w:w="709" w:type="dxa"/>
            <w:shd w:val="clear" w:color="auto" w:fill="auto"/>
          </w:tcPr>
          <w:p w14:paraId="6E03D8C3" w14:textId="5AFCFC7E" w:rsidR="005A78FF" w:rsidRPr="00224244" w:rsidRDefault="005A78FF" w:rsidP="005A78FF">
            <w:pPr>
              <w:pStyle w:val="TAL"/>
              <w:rPr>
                <w:rFonts w:cs="Arial"/>
                <w:sz w:val="16"/>
                <w:szCs w:val="16"/>
              </w:rPr>
            </w:pPr>
            <w:r w:rsidRPr="00224244">
              <w:rPr>
                <w:rFonts w:cs="Arial"/>
                <w:sz w:val="16"/>
                <w:szCs w:val="16"/>
              </w:rPr>
              <w:t> </w:t>
            </w:r>
          </w:p>
        </w:tc>
        <w:tc>
          <w:tcPr>
            <w:tcW w:w="1190" w:type="dxa"/>
            <w:shd w:val="clear" w:color="auto" w:fill="auto"/>
          </w:tcPr>
          <w:p w14:paraId="249FAC40" w14:textId="366F4344" w:rsidR="005A78FF" w:rsidRPr="00224244" w:rsidRDefault="005A78FF" w:rsidP="005A78FF">
            <w:pPr>
              <w:pStyle w:val="TAL"/>
              <w:rPr>
                <w:rFonts w:cs="Arial"/>
                <w:sz w:val="16"/>
                <w:szCs w:val="16"/>
              </w:rPr>
            </w:pPr>
            <w:r w:rsidRPr="00224244">
              <w:rPr>
                <w:rFonts w:cs="Arial"/>
                <w:sz w:val="16"/>
                <w:szCs w:val="16"/>
              </w:rPr>
              <w:t>R1-2002908</w:t>
            </w:r>
          </w:p>
        </w:tc>
      </w:tr>
      <w:tr w:rsidR="005A78FF" w:rsidRPr="00224244" w14:paraId="15178FA5"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9891461" w14:textId="30746491" w:rsidR="005A78FF" w:rsidRPr="00224244" w:rsidRDefault="00C00E88" w:rsidP="005A78FF">
            <w:pPr>
              <w:pStyle w:val="TAL"/>
              <w:rPr>
                <w:rFonts w:cs="Arial"/>
                <w:sz w:val="16"/>
                <w:szCs w:val="16"/>
              </w:rPr>
            </w:pPr>
            <w:hyperlink r:id="rId3492" w:history="1">
              <w:r w:rsidR="00EB1908">
                <w:rPr>
                  <w:rStyle w:val="Hyperlink"/>
                  <w:rFonts w:cs="Arial"/>
                  <w:sz w:val="16"/>
                  <w:szCs w:val="16"/>
                </w:rPr>
                <w:t>R2-2004316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ADFA5BA" w14:textId="53930113" w:rsidR="005A78FF" w:rsidRPr="00224244" w:rsidRDefault="005A78FF" w:rsidP="005A78FF">
            <w:pPr>
              <w:pStyle w:val="TAL"/>
              <w:rPr>
                <w:rFonts w:cs="Arial"/>
                <w:sz w:val="16"/>
                <w:szCs w:val="16"/>
              </w:rPr>
            </w:pPr>
            <w:r w:rsidRPr="00224244">
              <w:rPr>
                <w:rFonts w:cs="Arial"/>
                <w:sz w:val="16"/>
                <w:szCs w:val="16"/>
              </w:rPr>
              <w:t>LS reply to RAN WG2 LS on NR V2X Security issues (S3-200820; contact: CATT)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0E5BE44" w14:textId="499D247F" w:rsidR="005A78FF" w:rsidRPr="00224244" w:rsidRDefault="005A78FF" w:rsidP="005A78FF">
            <w:pPr>
              <w:pStyle w:val="TAL"/>
              <w:rPr>
                <w:rFonts w:cs="Arial"/>
                <w:sz w:val="16"/>
                <w:szCs w:val="16"/>
              </w:rPr>
            </w:pPr>
            <w:r w:rsidRPr="00224244">
              <w:rPr>
                <w:rFonts w:cs="Arial"/>
                <w:sz w:val="16"/>
                <w:szCs w:val="16"/>
              </w:rPr>
              <w:t>SA3</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18C10D8C" w14:textId="169A1B14"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41317B57" w14:textId="4CED4FDC"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2559D63" w14:textId="08E1111E" w:rsidR="005A78FF" w:rsidRPr="00224244" w:rsidRDefault="005A78FF" w:rsidP="005A78FF">
            <w:pPr>
              <w:pStyle w:val="TAL"/>
              <w:rPr>
                <w:rFonts w:cs="Arial"/>
                <w:sz w:val="16"/>
                <w:szCs w:val="16"/>
              </w:rPr>
            </w:pPr>
            <w:r w:rsidRPr="00224244">
              <w:rPr>
                <w:rFonts w:cs="Arial"/>
                <w:sz w:val="16"/>
                <w:szCs w:val="16"/>
              </w:rPr>
              <w:t>5G_V2X_NRSL-Core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9839E34" w14:textId="65746B35"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59166B" w14:textId="3E41B27C"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9BDE56E" w14:textId="79691DE7" w:rsidR="005A78FF" w:rsidRPr="00224244" w:rsidRDefault="005A78FF" w:rsidP="005A78FF">
            <w:pPr>
              <w:pStyle w:val="TAL"/>
              <w:rPr>
                <w:rFonts w:cs="Arial"/>
                <w:sz w:val="16"/>
                <w:szCs w:val="16"/>
              </w:rPr>
            </w:pPr>
            <w:r w:rsidRPr="00224244">
              <w:rPr>
                <w:rFonts w:cs="Arial"/>
                <w:sz w:val="16"/>
                <w:szCs w:val="16"/>
              </w:rPr>
              <w:t>S3-200820</w:t>
            </w:r>
          </w:p>
        </w:tc>
      </w:tr>
      <w:tr w:rsidR="005A78FF" w:rsidRPr="00224244" w14:paraId="5B2E0693"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3EE68E2" w14:textId="0E227274" w:rsidR="005A78FF" w:rsidRPr="00224244" w:rsidRDefault="00C00E88" w:rsidP="005A78FF">
            <w:pPr>
              <w:pStyle w:val="TAL"/>
              <w:rPr>
                <w:rFonts w:cs="Arial"/>
                <w:sz w:val="16"/>
                <w:szCs w:val="16"/>
              </w:rPr>
            </w:pPr>
            <w:hyperlink r:id="rId3493" w:history="1">
              <w:r w:rsidR="00EB1908">
                <w:rPr>
                  <w:rStyle w:val="Hyperlink"/>
                  <w:rFonts w:cs="Arial"/>
                  <w:sz w:val="16"/>
                  <w:szCs w:val="16"/>
                </w:rPr>
                <w:t>R2-2004317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C3A8BEE" w14:textId="5DB7C2C4" w:rsidR="005A78FF" w:rsidRPr="00224244" w:rsidRDefault="005A78FF" w:rsidP="005A78FF">
            <w:pPr>
              <w:pStyle w:val="TAL"/>
              <w:rPr>
                <w:rFonts w:cs="Arial"/>
                <w:sz w:val="16"/>
                <w:szCs w:val="16"/>
              </w:rPr>
            </w:pPr>
            <w:r w:rsidRPr="00224244">
              <w:rPr>
                <w:rFonts w:cs="Arial"/>
                <w:sz w:val="16"/>
                <w:szCs w:val="16"/>
              </w:rPr>
              <w:t>Reply LS on assistance indication for WUS (S2-2003217;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D16FD87" w14:textId="6DB7C27A" w:rsidR="005A78FF" w:rsidRPr="00224244" w:rsidRDefault="005A78FF" w:rsidP="005A78FF">
            <w:pPr>
              <w:pStyle w:val="TAL"/>
              <w:rPr>
                <w:rFonts w:cs="Arial"/>
                <w:sz w:val="16"/>
                <w:szCs w:val="16"/>
              </w:rPr>
            </w:pPr>
            <w:r w:rsidRPr="00224244">
              <w:rPr>
                <w:rFonts w:cs="Arial"/>
                <w:sz w:val="16"/>
                <w:szCs w:val="16"/>
              </w:rPr>
              <w:t>SA2</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56091C9A" w14:textId="310D9021"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369B23C0" w14:textId="1F3037FF" w:rsidR="005A78FF" w:rsidRPr="00224244" w:rsidRDefault="005A78FF" w:rsidP="005A78FF">
            <w:pPr>
              <w:pStyle w:val="TAL"/>
              <w:rPr>
                <w:rFonts w:cs="Arial"/>
                <w:sz w:val="16"/>
                <w:szCs w:val="16"/>
              </w:rPr>
            </w:pPr>
            <w:r w:rsidRPr="00224244">
              <w:rPr>
                <w:rFonts w:cs="Arial"/>
                <w:sz w:val="16"/>
                <w:szCs w:val="16"/>
              </w:rPr>
              <w:t>Rel-15</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8B7547D" w14:textId="591D8523" w:rsidR="005A78FF" w:rsidRPr="00224244" w:rsidRDefault="005A78FF" w:rsidP="005A78FF">
            <w:pPr>
              <w:pStyle w:val="TAL"/>
              <w:rPr>
                <w:rFonts w:cs="Arial"/>
                <w:sz w:val="16"/>
                <w:szCs w:val="16"/>
              </w:rPr>
            </w:pPr>
            <w:r w:rsidRPr="00224244">
              <w:rPr>
                <w:rFonts w:cs="Arial"/>
                <w:sz w:val="16"/>
                <w:szCs w:val="16"/>
              </w:rPr>
              <w:t>NB_IOTenh3-Core, LTE_eMTC5-Core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C313426" w14:textId="50AD2579" w:rsidR="005A78FF" w:rsidRPr="00224244" w:rsidRDefault="005A78FF" w:rsidP="005A78FF">
            <w:pPr>
              <w:pStyle w:val="TAL"/>
              <w:rPr>
                <w:rFonts w:cs="Arial"/>
                <w:sz w:val="16"/>
                <w:szCs w:val="16"/>
              </w:rPr>
            </w:pPr>
            <w:r w:rsidRPr="00224244">
              <w:rPr>
                <w:rFonts w:cs="Arial"/>
                <w:sz w:val="16"/>
                <w:szCs w:val="16"/>
              </w:rPr>
              <w:t>RAN3,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AA6FA4" w14:textId="1D8364DB" w:rsidR="005A78FF" w:rsidRPr="00224244" w:rsidRDefault="005A78FF" w:rsidP="005A78FF">
            <w:pPr>
              <w:pStyle w:val="TAL"/>
              <w:rPr>
                <w:rFonts w:cs="Arial"/>
                <w:sz w:val="16"/>
                <w:szCs w:val="16"/>
              </w:rPr>
            </w:pPr>
            <w:r w:rsidRPr="00224244">
              <w:rPr>
                <w:rFonts w:cs="Arial"/>
                <w:sz w:val="16"/>
                <w:szCs w:val="16"/>
              </w:rPr>
              <w:t>CT1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389DE9E" w14:textId="54C0ED7D" w:rsidR="005A78FF" w:rsidRPr="00224244" w:rsidRDefault="005A78FF" w:rsidP="005A78FF">
            <w:pPr>
              <w:pStyle w:val="TAL"/>
              <w:rPr>
                <w:rFonts w:cs="Arial"/>
                <w:sz w:val="16"/>
                <w:szCs w:val="16"/>
              </w:rPr>
            </w:pPr>
            <w:r w:rsidRPr="00224244">
              <w:rPr>
                <w:rFonts w:cs="Arial"/>
                <w:sz w:val="16"/>
                <w:szCs w:val="16"/>
              </w:rPr>
              <w:t>S2-2003217</w:t>
            </w:r>
          </w:p>
        </w:tc>
      </w:tr>
      <w:tr w:rsidR="005A78FF" w:rsidRPr="00224244" w14:paraId="0E89A8E5"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FBF1191" w14:textId="5C6C65CE" w:rsidR="005A78FF" w:rsidRPr="00224244" w:rsidRDefault="00C00E88" w:rsidP="005A78FF">
            <w:pPr>
              <w:pStyle w:val="TAL"/>
              <w:rPr>
                <w:rFonts w:cs="Arial"/>
                <w:sz w:val="16"/>
                <w:szCs w:val="16"/>
              </w:rPr>
            </w:pPr>
            <w:hyperlink r:id="rId3494" w:history="1">
              <w:r w:rsidR="00EB1908">
                <w:rPr>
                  <w:rStyle w:val="Hyperlink"/>
                  <w:rFonts w:cs="Arial"/>
                  <w:sz w:val="16"/>
                  <w:szCs w:val="16"/>
                </w:rPr>
                <w:t>R2-2004318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011AB30" w14:textId="231D74FD" w:rsidR="005A78FF" w:rsidRPr="00224244" w:rsidRDefault="005A78FF" w:rsidP="005A78FF">
            <w:pPr>
              <w:pStyle w:val="TAL"/>
              <w:rPr>
                <w:rFonts w:cs="Arial"/>
                <w:sz w:val="16"/>
                <w:szCs w:val="16"/>
              </w:rPr>
            </w:pPr>
            <w:r w:rsidRPr="00224244">
              <w:rPr>
                <w:rFonts w:cs="Arial"/>
                <w:sz w:val="16"/>
                <w:szCs w:val="16"/>
              </w:rPr>
              <w:t>Reply LS on support for eCall over NR (S2-2003308;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0E11D2A" w14:textId="3C1DDC96" w:rsidR="005A78FF" w:rsidRPr="00224244" w:rsidRDefault="005A78FF" w:rsidP="005A78FF">
            <w:pPr>
              <w:pStyle w:val="TAL"/>
              <w:rPr>
                <w:rFonts w:cs="Arial"/>
                <w:sz w:val="16"/>
                <w:szCs w:val="16"/>
              </w:rPr>
            </w:pPr>
            <w:r w:rsidRPr="00224244">
              <w:rPr>
                <w:rFonts w:cs="Arial"/>
                <w:sz w:val="16"/>
                <w:szCs w:val="16"/>
              </w:rPr>
              <w:t>SA2</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4728AE19" w14:textId="705F0EDD"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7EABC6C0" w14:textId="4478C3D8"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EF4B381" w14:textId="5C896FD9" w:rsidR="005A78FF" w:rsidRPr="00224244" w:rsidRDefault="005A78FF" w:rsidP="005A78FF">
            <w:pPr>
              <w:pStyle w:val="TAL"/>
              <w:rPr>
                <w:rFonts w:cs="Arial"/>
                <w:sz w:val="16"/>
                <w:szCs w:val="16"/>
              </w:rPr>
            </w:pPr>
            <w:r w:rsidRPr="00224244">
              <w:rPr>
                <w:rFonts w:cs="Arial"/>
                <w:sz w:val="16"/>
                <w:szCs w:val="16"/>
              </w:rPr>
              <w:t>EIEI, 5GS_Ph1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C972A2A" w14:textId="0863BCA4" w:rsidR="005A78FF" w:rsidRPr="00224244" w:rsidRDefault="005A78FF" w:rsidP="005A78FF">
            <w:pPr>
              <w:pStyle w:val="TAL"/>
              <w:rPr>
                <w:rFonts w:cs="Arial"/>
                <w:sz w:val="16"/>
                <w:szCs w:val="16"/>
              </w:rPr>
            </w:pPr>
            <w:r w:rsidRPr="00224244">
              <w:rPr>
                <w:rFonts w:cs="Arial"/>
                <w:sz w:val="16"/>
                <w:szCs w:val="16"/>
              </w:rPr>
              <w:t>SA, RAN2, CT1, CT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395FFB" w14:textId="75488617" w:rsidR="005A78FF" w:rsidRPr="00224244" w:rsidRDefault="005A78FF" w:rsidP="005A78FF">
            <w:pPr>
              <w:pStyle w:val="TAL"/>
              <w:rPr>
                <w:rFonts w:cs="Arial"/>
                <w:sz w:val="16"/>
                <w:szCs w:val="16"/>
              </w:rPr>
            </w:pPr>
            <w:r w:rsidRPr="00224244">
              <w:rPr>
                <w:rFonts w:cs="Arial"/>
                <w:sz w:val="16"/>
                <w:szCs w:val="16"/>
              </w:rPr>
              <w:t>SA1, SA4, TSG RAN, SA5, RAN5</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A23E80A" w14:textId="7A4D0821" w:rsidR="005A78FF" w:rsidRPr="00224244" w:rsidRDefault="005A78FF" w:rsidP="005A78FF">
            <w:pPr>
              <w:pStyle w:val="TAL"/>
              <w:rPr>
                <w:rFonts w:cs="Arial"/>
                <w:sz w:val="16"/>
                <w:szCs w:val="16"/>
              </w:rPr>
            </w:pPr>
            <w:r w:rsidRPr="00224244">
              <w:rPr>
                <w:rFonts w:cs="Arial"/>
                <w:sz w:val="16"/>
                <w:szCs w:val="16"/>
              </w:rPr>
              <w:t>S2-2003308</w:t>
            </w:r>
          </w:p>
        </w:tc>
      </w:tr>
      <w:tr w:rsidR="005A78FF" w:rsidRPr="00224244" w14:paraId="7F0FCC12"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22103D3" w14:textId="5C342B01" w:rsidR="005A78FF" w:rsidRPr="00224244" w:rsidRDefault="00C00E88" w:rsidP="005A78FF">
            <w:pPr>
              <w:pStyle w:val="TAL"/>
              <w:rPr>
                <w:rFonts w:cs="Arial"/>
                <w:sz w:val="16"/>
                <w:szCs w:val="16"/>
              </w:rPr>
            </w:pPr>
            <w:hyperlink r:id="rId3495" w:history="1">
              <w:r w:rsidR="00EB1908">
                <w:rPr>
                  <w:rStyle w:val="Hyperlink"/>
                  <w:rFonts w:cs="Arial"/>
                  <w:sz w:val="16"/>
                  <w:szCs w:val="16"/>
                </w:rPr>
                <w:t>R2-2004319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79C9D0D" w14:textId="16ACA0EB" w:rsidR="005A78FF" w:rsidRPr="00224244" w:rsidRDefault="005A78FF" w:rsidP="005A78FF">
            <w:pPr>
              <w:pStyle w:val="TAL"/>
              <w:rPr>
                <w:rFonts w:cs="Arial"/>
                <w:sz w:val="16"/>
                <w:szCs w:val="16"/>
              </w:rPr>
            </w:pPr>
            <w:r w:rsidRPr="00224244">
              <w:rPr>
                <w:rFonts w:cs="Arial"/>
                <w:sz w:val="16"/>
                <w:szCs w:val="16"/>
              </w:rPr>
              <w:t>Reply LS on Local NR positioning in NG-RAN (S2-2003341; contact: Nokia)</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E41EF0A" w14:textId="77A61423" w:rsidR="005A78FF" w:rsidRPr="00224244" w:rsidRDefault="005A78FF" w:rsidP="005A78FF">
            <w:pPr>
              <w:pStyle w:val="TAL"/>
              <w:rPr>
                <w:rFonts w:cs="Arial"/>
                <w:sz w:val="16"/>
                <w:szCs w:val="16"/>
              </w:rPr>
            </w:pPr>
            <w:r w:rsidRPr="00224244">
              <w:rPr>
                <w:rFonts w:cs="Arial"/>
                <w:sz w:val="16"/>
                <w:szCs w:val="16"/>
              </w:rPr>
              <w:t>SA2</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327C1B04" w14:textId="09CA1C11"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5E252DC3" w14:textId="097309DD"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3596C5A" w14:textId="2C0D9477" w:rsidR="005A78FF" w:rsidRPr="00224244" w:rsidRDefault="005A78FF" w:rsidP="005A78FF">
            <w:pPr>
              <w:pStyle w:val="TAL"/>
              <w:rPr>
                <w:rFonts w:cs="Arial"/>
                <w:sz w:val="16"/>
                <w:szCs w:val="16"/>
              </w:rPr>
            </w:pPr>
            <w:r w:rsidRPr="00224244">
              <w:rPr>
                <w:rFonts w:cs="Arial"/>
                <w:sz w:val="16"/>
                <w:szCs w:val="16"/>
              </w:rPr>
              <w:t>5G_eLCS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9EA2B8" w14:textId="783DC9DA" w:rsidR="005A78FF" w:rsidRPr="00224244" w:rsidRDefault="005A78FF" w:rsidP="005A78FF">
            <w:pPr>
              <w:pStyle w:val="TAL"/>
              <w:rPr>
                <w:rFonts w:cs="Arial"/>
                <w:sz w:val="16"/>
                <w:szCs w:val="16"/>
              </w:rPr>
            </w:pPr>
            <w:r w:rsidRPr="00224244">
              <w:rPr>
                <w:rFonts w:cs="Arial"/>
                <w:sz w:val="16"/>
                <w:szCs w:val="16"/>
              </w:rPr>
              <w:t>RAN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8D54781" w14:textId="7575B7BD" w:rsidR="005A78FF" w:rsidRPr="00224244" w:rsidRDefault="005A78FF" w:rsidP="005A78FF">
            <w:pPr>
              <w:pStyle w:val="TAL"/>
              <w:rPr>
                <w:rFonts w:cs="Arial"/>
                <w:sz w:val="16"/>
                <w:szCs w:val="16"/>
              </w:rPr>
            </w:pPr>
            <w:r w:rsidRPr="00224244">
              <w:rPr>
                <w:rFonts w:cs="Arial"/>
                <w:sz w:val="16"/>
                <w:szCs w:val="16"/>
              </w:rPr>
              <w:t>RAN3, 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92517D2" w14:textId="4016BE21" w:rsidR="005A78FF" w:rsidRPr="00224244" w:rsidRDefault="005A78FF" w:rsidP="005A78FF">
            <w:pPr>
              <w:pStyle w:val="TAL"/>
              <w:rPr>
                <w:rFonts w:cs="Arial"/>
                <w:sz w:val="16"/>
                <w:szCs w:val="16"/>
              </w:rPr>
            </w:pPr>
            <w:r w:rsidRPr="00224244">
              <w:rPr>
                <w:rFonts w:cs="Arial"/>
                <w:sz w:val="16"/>
                <w:szCs w:val="16"/>
              </w:rPr>
              <w:t>S2-2003341</w:t>
            </w:r>
          </w:p>
        </w:tc>
      </w:tr>
      <w:tr w:rsidR="005A78FF" w:rsidRPr="00224244" w14:paraId="14331DB6"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C14C740" w14:textId="67C89C43" w:rsidR="005A78FF" w:rsidRPr="00224244" w:rsidRDefault="00C00E88" w:rsidP="005A78FF">
            <w:pPr>
              <w:pStyle w:val="TAL"/>
              <w:rPr>
                <w:rFonts w:cs="Arial"/>
                <w:sz w:val="16"/>
                <w:szCs w:val="16"/>
              </w:rPr>
            </w:pPr>
            <w:hyperlink r:id="rId3496" w:history="1">
              <w:r w:rsidR="00EB1908">
                <w:rPr>
                  <w:rStyle w:val="Hyperlink"/>
                  <w:rFonts w:cs="Arial"/>
                  <w:sz w:val="16"/>
                  <w:szCs w:val="16"/>
                </w:rPr>
                <w:t>R2-2004320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42CADB3" w14:textId="1C3790D9" w:rsidR="005A78FF" w:rsidRPr="00224244" w:rsidRDefault="005A78FF" w:rsidP="005A78FF">
            <w:pPr>
              <w:pStyle w:val="TAL"/>
              <w:rPr>
                <w:rFonts w:cs="Arial"/>
                <w:sz w:val="16"/>
                <w:szCs w:val="16"/>
              </w:rPr>
            </w:pPr>
            <w:r w:rsidRPr="00224244">
              <w:rPr>
                <w:rFonts w:cs="Arial"/>
                <w:sz w:val="16"/>
                <w:szCs w:val="16"/>
              </w:rPr>
              <w:t>Reply LS on QoS Monitoring for URLLC (S2-2003468;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110A8DC" w14:textId="1ABC92BA" w:rsidR="005A78FF" w:rsidRPr="00224244" w:rsidRDefault="005A78FF" w:rsidP="005A78FF">
            <w:pPr>
              <w:pStyle w:val="TAL"/>
              <w:rPr>
                <w:rFonts w:cs="Arial"/>
                <w:sz w:val="16"/>
                <w:szCs w:val="16"/>
              </w:rPr>
            </w:pPr>
            <w:r w:rsidRPr="00224244">
              <w:rPr>
                <w:rFonts w:cs="Arial"/>
                <w:sz w:val="16"/>
                <w:szCs w:val="16"/>
              </w:rPr>
              <w:t>SA2</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172ACAEE" w14:textId="29A35B52"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5FB7B91E" w14:textId="68BB0844"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64597A1" w14:textId="7A817B86" w:rsidR="005A78FF" w:rsidRPr="00224244" w:rsidRDefault="005A78FF" w:rsidP="005A78FF">
            <w:pPr>
              <w:pStyle w:val="TAL"/>
              <w:rPr>
                <w:rFonts w:cs="Arial"/>
                <w:sz w:val="16"/>
                <w:szCs w:val="16"/>
              </w:rPr>
            </w:pPr>
            <w:r w:rsidRPr="00224244">
              <w:rPr>
                <w:rFonts w:cs="Arial"/>
                <w:sz w:val="16"/>
                <w:szCs w:val="16"/>
              </w:rPr>
              <w:t>5G_URLLC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D6CC43" w14:textId="4388C431" w:rsidR="005A78FF" w:rsidRPr="00224244" w:rsidRDefault="005A78FF" w:rsidP="005A78FF">
            <w:pPr>
              <w:pStyle w:val="TAL"/>
              <w:rPr>
                <w:rFonts w:cs="Arial"/>
                <w:sz w:val="16"/>
                <w:szCs w:val="16"/>
              </w:rPr>
            </w:pPr>
            <w:r w:rsidRPr="00224244">
              <w:rPr>
                <w:rFonts w:cs="Arial"/>
                <w:sz w:val="16"/>
                <w:szCs w:val="16"/>
              </w:rPr>
              <w:t>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66F8D7" w14:textId="70DB5B39" w:rsidR="005A78FF" w:rsidRPr="00224244" w:rsidRDefault="005A78FF" w:rsidP="005A78FF">
            <w:pPr>
              <w:pStyle w:val="TAL"/>
              <w:rPr>
                <w:rFonts w:cs="Arial"/>
                <w:sz w:val="16"/>
                <w:szCs w:val="16"/>
              </w:rPr>
            </w:pPr>
            <w:r w:rsidRPr="00224244">
              <w:rPr>
                <w:rFonts w:cs="Arial"/>
                <w:sz w:val="16"/>
                <w:szCs w:val="16"/>
              </w:rPr>
              <w:t>SA5, 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E65030E" w14:textId="2A47883A" w:rsidR="005A78FF" w:rsidRPr="00224244" w:rsidRDefault="005A78FF" w:rsidP="005A78FF">
            <w:pPr>
              <w:pStyle w:val="TAL"/>
              <w:rPr>
                <w:rFonts w:cs="Arial"/>
                <w:sz w:val="16"/>
                <w:szCs w:val="16"/>
              </w:rPr>
            </w:pPr>
            <w:r w:rsidRPr="00224244">
              <w:rPr>
                <w:rFonts w:cs="Arial"/>
                <w:sz w:val="16"/>
                <w:szCs w:val="16"/>
              </w:rPr>
              <w:t>S2-2003468</w:t>
            </w:r>
          </w:p>
        </w:tc>
      </w:tr>
      <w:tr w:rsidR="005A78FF" w:rsidRPr="00224244" w14:paraId="54AA1DD0"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80778A2" w14:textId="405C9034" w:rsidR="005A78FF" w:rsidRPr="00224244" w:rsidRDefault="00C00E88" w:rsidP="005A78FF">
            <w:pPr>
              <w:pStyle w:val="TAL"/>
              <w:rPr>
                <w:rFonts w:cs="Arial"/>
                <w:sz w:val="16"/>
                <w:szCs w:val="16"/>
              </w:rPr>
            </w:pPr>
            <w:hyperlink r:id="rId3497" w:history="1">
              <w:r w:rsidR="00EB1908">
                <w:rPr>
                  <w:rStyle w:val="Hyperlink"/>
                  <w:rFonts w:cs="Arial"/>
                  <w:sz w:val="16"/>
                  <w:szCs w:val="16"/>
                </w:rPr>
                <w:t>R2-2004321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1AB8418" w14:textId="22AA64B5" w:rsidR="005A78FF" w:rsidRPr="00224244" w:rsidRDefault="005A78FF" w:rsidP="005A78FF">
            <w:pPr>
              <w:pStyle w:val="TAL"/>
              <w:rPr>
                <w:rFonts w:cs="Arial"/>
                <w:sz w:val="16"/>
                <w:szCs w:val="16"/>
              </w:rPr>
            </w:pPr>
            <w:r w:rsidRPr="00224244">
              <w:rPr>
                <w:rFonts w:cs="Arial"/>
                <w:sz w:val="16"/>
                <w:szCs w:val="16"/>
              </w:rPr>
              <w:t>Reply LS on RACS and signalling of UE capabilities at handover (S2-2003483;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BF74AC2" w14:textId="7DE62953" w:rsidR="005A78FF" w:rsidRPr="00224244" w:rsidRDefault="005A78FF" w:rsidP="005A78FF">
            <w:pPr>
              <w:pStyle w:val="TAL"/>
              <w:rPr>
                <w:rFonts w:cs="Arial"/>
                <w:sz w:val="16"/>
                <w:szCs w:val="16"/>
              </w:rPr>
            </w:pPr>
            <w:r w:rsidRPr="00224244">
              <w:rPr>
                <w:rFonts w:cs="Arial"/>
                <w:sz w:val="16"/>
                <w:szCs w:val="16"/>
              </w:rPr>
              <w:t>SA2</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68FBDD99" w14:textId="7AF31388"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217130B8" w14:textId="0B2B2DD9"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E66B92C" w14:textId="71EAFA21" w:rsidR="005A78FF" w:rsidRPr="00224244" w:rsidRDefault="005A78FF" w:rsidP="005A78FF">
            <w:pPr>
              <w:pStyle w:val="TAL"/>
              <w:rPr>
                <w:rFonts w:cs="Arial"/>
                <w:sz w:val="16"/>
                <w:szCs w:val="16"/>
              </w:rPr>
            </w:pPr>
            <w:r w:rsidRPr="00224244">
              <w:rPr>
                <w:rFonts w:cs="Arial"/>
                <w:sz w:val="16"/>
                <w:szCs w:val="16"/>
              </w:rPr>
              <w:t>RACS-RAN-Core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5DA748D" w14:textId="1541EFEA" w:rsidR="005A78FF" w:rsidRPr="00224244" w:rsidRDefault="005A78FF" w:rsidP="005A78FF">
            <w:pPr>
              <w:pStyle w:val="TAL"/>
              <w:rPr>
                <w:rFonts w:cs="Arial"/>
                <w:sz w:val="16"/>
                <w:szCs w:val="16"/>
              </w:rPr>
            </w:pPr>
            <w:r w:rsidRPr="00224244">
              <w:rPr>
                <w:rFonts w:cs="Arial"/>
                <w:sz w:val="16"/>
                <w:szCs w:val="16"/>
              </w:rPr>
              <w:t>RAN2,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B5F519" w14:textId="1D9DAB7E"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788C2E7" w14:textId="44C8BF30" w:rsidR="005A78FF" w:rsidRPr="00224244" w:rsidRDefault="005A78FF" w:rsidP="005A78FF">
            <w:pPr>
              <w:pStyle w:val="TAL"/>
              <w:rPr>
                <w:rFonts w:cs="Arial"/>
                <w:sz w:val="16"/>
                <w:szCs w:val="16"/>
              </w:rPr>
            </w:pPr>
            <w:r w:rsidRPr="00224244">
              <w:rPr>
                <w:rFonts w:cs="Arial"/>
                <w:sz w:val="16"/>
                <w:szCs w:val="16"/>
              </w:rPr>
              <w:t>S2-2003483</w:t>
            </w:r>
          </w:p>
        </w:tc>
      </w:tr>
      <w:tr w:rsidR="005A78FF" w:rsidRPr="00224244" w14:paraId="546775E6"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D46A52F" w14:textId="3787C5AC" w:rsidR="005A78FF" w:rsidRPr="00224244" w:rsidRDefault="00C00E88" w:rsidP="005A78FF">
            <w:pPr>
              <w:pStyle w:val="TAL"/>
              <w:rPr>
                <w:rFonts w:cs="Arial"/>
                <w:sz w:val="16"/>
                <w:szCs w:val="16"/>
              </w:rPr>
            </w:pPr>
            <w:hyperlink r:id="rId3498" w:history="1">
              <w:r w:rsidR="00EB1908">
                <w:rPr>
                  <w:rStyle w:val="Hyperlink"/>
                  <w:rFonts w:cs="Arial"/>
                  <w:sz w:val="16"/>
                  <w:szCs w:val="16"/>
                </w:rPr>
                <w:t>R2-2004322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A3BAFC7" w14:textId="16387E4A" w:rsidR="005A78FF" w:rsidRPr="00224244" w:rsidRDefault="005A78FF" w:rsidP="005A78FF">
            <w:pPr>
              <w:pStyle w:val="TAL"/>
              <w:rPr>
                <w:rFonts w:cs="Arial"/>
                <w:sz w:val="16"/>
                <w:szCs w:val="16"/>
              </w:rPr>
            </w:pPr>
            <w:r w:rsidRPr="00224244">
              <w:rPr>
                <w:rFonts w:cs="Arial"/>
                <w:sz w:val="16"/>
                <w:szCs w:val="16"/>
              </w:rPr>
              <w:t>Reply LS on MO exception data (S2-2003504;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ED32582" w14:textId="10519D2D" w:rsidR="005A78FF" w:rsidRPr="00224244" w:rsidRDefault="005A78FF" w:rsidP="005A78FF">
            <w:pPr>
              <w:pStyle w:val="TAL"/>
              <w:rPr>
                <w:rFonts w:cs="Arial"/>
                <w:sz w:val="16"/>
                <w:szCs w:val="16"/>
              </w:rPr>
            </w:pPr>
            <w:r w:rsidRPr="00224244">
              <w:rPr>
                <w:rFonts w:cs="Arial"/>
                <w:sz w:val="16"/>
                <w:szCs w:val="16"/>
              </w:rPr>
              <w:t>SA2</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2552B941" w14:textId="5A4131D4"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7199C1F6" w14:textId="0C38B62E"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2B2E1EB" w14:textId="584990FB" w:rsidR="005A78FF" w:rsidRPr="00224244" w:rsidRDefault="005A78FF" w:rsidP="005A78FF">
            <w:pPr>
              <w:pStyle w:val="TAL"/>
              <w:rPr>
                <w:rFonts w:cs="Arial"/>
                <w:sz w:val="16"/>
                <w:szCs w:val="16"/>
              </w:rPr>
            </w:pPr>
            <w:r w:rsidRPr="00224244">
              <w:rPr>
                <w:rFonts w:cs="Arial"/>
                <w:sz w:val="16"/>
                <w:szCs w:val="16"/>
              </w:rPr>
              <w:t>5G_CIoT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391CF69" w14:textId="645B7A0A" w:rsidR="005A78FF" w:rsidRPr="00224244" w:rsidRDefault="005A78FF" w:rsidP="005A78FF">
            <w:pPr>
              <w:pStyle w:val="TAL"/>
              <w:rPr>
                <w:rFonts w:cs="Arial"/>
                <w:sz w:val="16"/>
                <w:szCs w:val="16"/>
              </w:rPr>
            </w:pPr>
            <w:r w:rsidRPr="00224244">
              <w:rPr>
                <w:rFonts w:cs="Arial"/>
                <w:sz w:val="16"/>
                <w:szCs w:val="16"/>
              </w:rPr>
              <w:t>CT4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BCEBD38" w14:textId="2465B72A" w:rsidR="005A78FF" w:rsidRPr="00224244" w:rsidRDefault="005A78FF" w:rsidP="005A78FF">
            <w:pPr>
              <w:pStyle w:val="TAL"/>
              <w:rPr>
                <w:rFonts w:cs="Arial"/>
                <w:sz w:val="16"/>
                <w:szCs w:val="16"/>
              </w:rPr>
            </w:pPr>
            <w:r w:rsidRPr="00224244">
              <w:rPr>
                <w:rFonts w:cs="Arial"/>
                <w:sz w:val="16"/>
                <w:szCs w:val="16"/>
              </w:rPr>
              <w:t>RAN2, CT1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53DF186" w14:textId="6D307E74" w:rsidR="005A78FF" w:rsidRPr="00224244" w:rsidRDefault="005A78FF" w:rsidP="005A78FF">
            <w:pPr>
              <w:pStyle w:val="TAL"/>
              <w:rPr>
                <w:rFonts w:cs="Arial"/>
                <w:sz w:val="16"/>
                <w:szCs w:val="16"/>
              </w:rPr>
            </w:pPr>
            <w:r w:rsidRPr="00224244">
              <w:rPr>
                <w:rFonts w:cs="Arial"/>
                <w:sz w:val="16"/>
                <w:szCs w:val="16"/>
              </w:rPr>
              <w:t>S2-2003504</w:t>
            </w:r>
          </w:p>
        </w:tc>
      </w:tr>
      <w:tr w:rsidR="005A78FF" w:rsidRPr="00224244" w14:paraId="4EFCFB54"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022D8B1" w14:textId="6D9E200F" w:rsidR="005A78FF" w:rsidRPr="00224244" w:rsidRDefault="00C00E88" w:rsidP="005A78FF">
            <w:pPr>
              <w:pStyle w:val="TAL"/>
              <w:rPr>
                <w:rFonts w:cs="Arial"/>
                <w:sz w:val="16"/>
                <w:szCs w:val="16"/>
              </w:rPr>
            </w:pPr>
            <w:hyperlink r:id="rId3499" w:history="1">
              <w:r w:rsidR="00EB1908">
                <w:rPr>
                  <w:rStyle w:val="Hyperlink"/>
                  <w:rFonts w:cs="Arial"/>
                  <w:sz w:val="16"/>
                  <w:szCs w:val="16"/>
                </w:rPr>
                <w:t>R2-2004323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3DFB37F" w14:textId="0A9204B6" w:rsidR="005A78FF" w:rsidRPr="00224244" w:rsidRDefault="005A78FF" w:rsidP="005A78FF">
            <w:pPr>
              <w:pStyle w:val="TAL"/>
              <w:rPr>
                <w:rFonts w:cs="Arial"/>
                <w:sz w:val="16"/>
                <w:szCs w:val="16"/>
              </w:rPr>
            </w:pPr>
            <w:r w:rsidRPr="00224244">
              <w:rPr>
                <w:rFonts w:cs="Arial"/>
                <w:sz w:val="16"/>
                <w:szCs w:val="16"/>
              </w:rPr>
              <w:t>LS on SA WG2 status of MT-EDT in Rel-16 (S2-2003505;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7F60DFD" w14:textId="1ECB7C82" w:rsidR="005A78FF" w:rsidRPr="00224244" w:rsidRDefault="005A78FF" w:rsidP="005A78FF">
            <w:pPr>
              <w:pStyle w:val="TAL"/>
              <w:rPr>
                <w:rFonts w:cs="Arial"/>
                <w:sz w:val="16"/>
                <w:szCs w:val="16"/>
              </w:rPr>
            </w:pPr>
            <w:r w:rsidRPr="00224244">
              <w:rPr>
                <w:rFonts w:cs="Arial"/>
                <w:sz w:val="16"/>
                <w:szCs w:val="16"/>
              </w:rPr>
              <w:t>SA2</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658390AE" w14:textId="122181BD"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03524106" w14:textId="386E3FB2"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595468B" w14:textId="09EEE4B8" w:rsidR="005A78FF" w:rsidRPr="00224244" w:rsidRDefault="005A78FF" w:rsidP="005A78FF">
            <w:pPr>
              <w:pStyle w:val="TAL"/>
              <w:rPr>
                <w:rFonts w:cs="Arial"/>
                <w:sz w:val="16"/>
                <w:szCs w:val="16"/>
              </w:rPr>
            </w:pPr>
            <w:r w:rsidRPr="00224244">
              <w:rPr>
                <w:rFonts w:cs="Arial"/>
                <w:sz w:val="16"/>
                <w:szCs w:val="16"/>
              </w:rPr>
              <w:t>5G_CIoT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AC0014A" w14:textId="78700AD1" w:rsidR="005A78FF" w:rsidRPr="00224244" w:rsidRDefault="005A78FF" w:rsidP="005A78FF">
            <w:pPr>
              <w:pStyle w:val="TAL"/>
              <w:rPr>
                <w:rFonts w:cs="Arial"/>
                <w:sz w:val="16"/>
                <w:szCs w:val="16"/>
              </w:rPr>
            </w:pPr>
            <w:r w:rsidRPr="00224244">
              <w:rPr>
                <w:rFonts w:cs="Arial"/>
                <w:sz w:val="16"/>
                <w:szCs w:val="16"/>
              </w:rPr>
              <w:t>SA, RAN2, RAN3, CT1, SA3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2FE4698" w14:textId="7D5BFCAB"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FE71427" w14:textId="4CF918FE" w:rsidR="005A78FF" w:rsidRPr="00224244" w:rsidRDefault="005A78FF" w:rsidP="005A78FF">
            <w:pPr>
              <w:pStyle w:val="TAL"/>
              <w:rPr>
                <w:rFonts w:cs="Arial"/>
                <w:sz w:val="16"/>
                <w:szCs w:val="16"/>
              </w:rPr>
            </w:pPr>
            <w:r w:rsidRPr="00224244">
              <w:rPr>
                <w:rFonts w:cs="Arial"/>
                <w:sz w:val="16"/>
                <w:szCs w:val="16"/>
              </w:rPr>
              <w:t>S2-2003505</w:t>
            </w:r>
          </w:p>
        </w:tc>
      </w:tr>
      <w:tr w:rsidR="005A78FF" w:rsidRPr="00224244" w14:paraId="2C9C30FC"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A429337" w14:textId="41B8A822" w:rsidR="005A78FF" w:rsidRPr="00224244" w:rsidRDefault="00C00E88" w:rsidP="005A78FF">
            <w:pPr>
              <w:pStyle w:val="TAL"/>
              <w:rPr>
                <w:rFonts w:cs="Arial"/>
                <w:sz w:val="16"/>
                <w:szCs w:val="16"/>
              </w:rPr>
            </w:pPr>
            <w:hyperlink r:id="rId3500" w:history="1">
              <w:r w:rsidR="00EB1908">
                <w:rPr>
                  <w:rStyle w:val="Hyperlink"/>
                  <w:rFonts w:cs="Arial"/>
                  <w:sz w:val="16"/>
                  <w:szCs w:val="16"/>
                </w:rPr>
                <w:t>R2-2004324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7168CAE" w14:textId="289B2176" w:rsidR="005A78FF" w:rsidRPr="00224244" w:rsidRDefault="005A78FF" w:rsidP="005A78FF">
            <w:pPr>
              <w:pStyle w:val="TAL"/>
              <w:rPr>
                <w:rFonts w:cs="Arial"/>
                <w:sz w:val="16"/>
                <w:szCs w:val="16"/>
              </w:rPr>
            </w:pPr>
            <w:r w:rsidRPr="00224244">
              <w:rPr>
                <w:rFonts w:cs="Arial"/>
                <w:sz w:val="16"/>
                <w:szCs w:val="16"/>
              </w:rPr>
              <w:t>LS on different coding formats (S2-2003507; contact: Samsung)</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71FD809" w14:textId="625F77EB" w:rsidR="005A78FF" w:rsidRPr="00224244" w:rsidRDefault="005A78FF" w:rsidP="005A78FF">
            <w:pPr>
              <w:pStyle w:val="TAL"/>
              <w:rPr>
                <w:rFonts w:cs="Arial"/>
                <w:sz w:val="16"/>
                <w:szCs w:val="16"/>
              </w:rPr>
            </w:pPr>
            <w:r w:rsidRPr="00224244">
              <w:rPr>
                <w:rFonts w:cs="Arial"/>
                <w:sz w:val="16"/>
                <w:szCs w:val="16"/>
              </w:rPr>
              <w:t>SA2</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2BAFAF88" w14:textId="2A7ADC78"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0DEDBB38" w14:textId="0C3043BF"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433F968" w14:textId="6B333F1F" w:rsidR="005A78FF" w:rsidRPr="00224244" w:rsidRDefault="005A78FF" w:rsidP="005A78FF">
            <w:pPr>
              <w:pStyle w:val="TAL"/>
              <w:rPr>
                <w:rFonts w:cs="Arial"/>
                <w:sz w:val="16"/>
                <w:szCs w:val="16"/>
              </w:rPr>
            </w:pPr>
            <w:r w:rsidRPr="00224244">
              <w:rPr>
                <w:rFonts w:cs="Arial"/>
                <w:sz w:val="16"/>
                <w:szCs w:val="16"/>
              </w:rPr>
              <w:t>RACS-RAN-Core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F3EF1D" w14:textId="0B409F45" w:rsidR="005A78FF" w:rsidRPr="00224244" w:rsidRDefault="005A78FF" w:rsidP="005A78FF">
            <w:pPr>
              <w:pStyle w:val="TAL"/>
              <w:rPr>
                <w:rFonts w:cs="Arial"/>
                <w:sz w:val="16"/>
                <w:szCs w:val="16"/>
              </w:rPr>
            </w:pPr>
            <w:r w:rsidRPr="00224244">
              <w:rPr>
                <w:rFonts w:cs="Arial"/>
                <w:sz w:val="16"/>
                <w:szCs w:val="16"/>
              </w:rPr>
              <w:t>RAN2, RAN3, CT4, CT3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28E768" w14:textId="492AC91F"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9423946" w14:textId="097286CD" w:rsidR="005A78FF" w:rsidRPr="00224244" w:rsidRDefault="005A78FF" w:rsidP="005A78FF">
            <w:pPr>
              <w:pStyle w:val="TAL"/>
              <w:rPr>
                <w:rFonts w:cs="Arial"/>
                <w:sz w:val="16"/>
                <w:szCs w:val="16"/>
              </w:rPr>
            </w:pPr>
            <w:r w:rsidRPr="00224244">
              <w:rPr>
                <w:rFonts w:cs="Arial"/>
                <w:sz w:val="16"/>
                <w:szCs w:val="16"/>
              </w:rPr>
              <w:t>S2-2003507</w:t>
            </w:r>
          </w:p>
        </w:tc>
      </w:tr>
      <w:tr w:rsidR="005A78FF" w:rsidRPr="00224244" w14:paraId="3799DC12"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F10055D" w14:textId="575C5957" w:rsidR="005A78FF" w:rsidRPr="00224244" w:rsidRDefault="00C00E88" w:rsidP="005A78FF">
            <w:pPr>
              <w:pStyle w:val="TAL"/>
              <w:rPr>
                <w:rFonts w:cs="Arial"/>
                <w:sz w:val="16"/>
                <w:szCs w:val="16"/>
              </w:rPr>
            </w:pPr>
            <w:hyperlink r:id="rId3501" w:history="1">
              <w:r w:rsidR="00EB1908">
                <w:rPr>
                  <w:rStyle w:val="Hyperlink"/>
                  <w:rFonts w:cs="Arial"/>
                  <w:sz w:val="16"/>
                  <w:szCs w:val="16"/>
                </w:rPr>
                <w:t>R2-2004325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4AACE7A" w14:textId="20FA0D1B" w:rsidR="005A78FF" w:rsidRPr="00224244" w:rsidRDefault="005A78FF" w:rsidP="005A78FF">
            <w:pPr>
              <w:pStyle w:val="TAL"/>
              <w:rPr>
                <w:rFonts w:cs="Arial"/>
                <w:sz w:val="16"/>
                <w:szCs w:val="16"/>
              </w:rPr>
            </w:pPr>
            <w:r w:rsidRPr="00224244">
              <w:rPr>
                <w:rFonts w:cs="Arial"/>
                <w:sz w:val="16"/>
                <w:szCs w:val="16"/>
              </w:rPr>
              <w:t>LS response on secondary DRX group (R1-2002961;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7BFE461" w14:textId="33D59AD4" w:rsidR="005A78FF" w:rsidRPr="00224244" w:rsidRDefault="005A78FF" w:rsidP="005A78FF">
            <w:pPr>
              <w:pStyle w:val="TAL"/>
              <w:rPr>
                <w:rFonts w:cs="Arial"/>
                <w:sz w:val="16"/>
                <w:szCs w:val="16"/>
              </w:rPr>
            </w:pPr>
            <w:r w:rsidRPr="0022424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27A930B6" w14:textId="4668B2E6"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20BE76EF" w14:textId="399FDCC4"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5E566DF" w14:textId="242D7DFB" w:rsidR="005A78FF" w:rsidRPr="00224244" w:rsidRDefault="005A78FF" w:rsidP="005A78FF">
            <w:pPr>
              <w:pStyle w:val="TAL"/>
              <w:rPr>
                <w:rFonts w:cs="Arial"/>
                <w:sz w:val="16"/>
                <w:szCs w:val="16"/>
              </w:rPr>
            </w:pPr>
            <w:r w:rsidRPr="00224244">
              <w:rPr>
                <w:rFonts w:cs="Arial"/>
                <w:sz w:val="16"/>
                <w:szCs w:val="16"/>
              </w:rPr>
              <w:t>TEI16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CA84DC2" w14:textId="09AA2677"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FBBCFAA" w14:textId="5F925B5A" w:rsidR="005A78FF" w:rsidRPr="00224244" w:rsidRDefault="005A78FF" w:rsidP="005A78FF">
            <w:pPr>
              <w:pStyle w:val="TAL"/>
              <w:rPr>
                <w:rFonts w:cs="Arial"/>
                <w:sz w:val="16"/>
                <w:szCs w:val="16"/>
              </w:rPr>
            </w:pPr>
            <w:r w:rsidRPr="00224244">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31A6B79" w14:textId="0CC76769" w:rsidR="005A78FF" w:rsidRPr="00224244" w:rsidRDefault="005A78FF" w:rsidP="005A78FF">
            <w:pPr>
              <w:pStyle w:val="TAL"/>
              <w:rPr>
                <w:rFonts w:cs="Arial"/>
                <w:sz w:val="16"/>
                <w:szCs w:val="16"/>
              </w:rPr>
            </w:pPr>
            <w:r w:rsidRPr="00224244">
              <w:rPr>
                <w:rFonts w:cs="Arial"/>
                <w:sz w:val="16"/>
                <w:szCs w:val="16"/>
              </w:rPr>
              <w:t>R1-2002961</w:t>
            </w:r>
          </w:p>
        </w:tc>
      </w:tr>
      <w:tr w:rsidR="005A78FF" w:rsidRPr="00224244" w14:paraId="0CF6959E"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49C7396" w14:textId="5FC35EE5" w:rsidR="005A78FF" w:rsidRPr="00224244" w:rsidRDefault="00C00E88" w:rsidP="005A78FF">
            <w:pPr>
              <w:pStyle w:val="TAL"/>
              <w:rPr>
                <w:rFonts w:cs="Arial"/>
                <w:sz w:val="16"/>
                <w:szCs w:val="16"/>
              </w:rPr>
            </w:pPr>
            <w:hyperlink r:id="rId3502" w:history="1">
              <w:r w:rsidR="00EB1908">
                <w:rPr>
                  <w:rStyle w:val="Hyperlink"/>
                  <w:rFonts w:cs="Arial"/>
                  <w:sz w:val="16"/>
                  <w:szCs w:val="16"/>
                </w:rPr>
                <w:t>R2-2004326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10AFB30" w14:textId="628192C9" w:rsidR="005A78FF" w:rsidRPr="00224244" w:rsidRDefault="005A78FF" w:rsidP="005A78FF">
            <w:pPr>
              <w:pStyle w:val="TAL"/>
              <w:rPr>
                <w:rFonts w:cs="Arial"/>
                <w:sz w:val="16"/>
                <w:szCs w:val="16"/>
              </w:rPr>
            </w:pPr>
            <w:r w:rsidRPr="00224244">
              <w:rPr>
                <w:rFonts w:cs="Arial"/>
                <w:sz w:val="16"/>
                <w:szCs w:val="16"/>
              </w:rPr>
              <w:t>LS on default RE mapping patterns (R1-2002828;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D533508" w14:textId="1FE90A81" w:rsidR="005A78FF" w:rsidRPr="00224244" w:rsidRDefault="005A78FF" w:rsidP="005A78FF">
            <w:pPr>
              <w:pStyle w:val="TAL"/>
              <w:rPr>
                <w:rFonts w:cs="Arial"/>
                <w:sz w:val="16"/>
                <w:szCs w:val="16"/>
              </w:rPr>
            </w:pPr>
            <w:r w:rsidRPr="0022424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3C265085" w14:textId="39A3EA16"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24EBC547" w14:textId="2BA9C6EF" w:rsidR="005A78FF" w:rsidRPr="00224244" w:rsidRDefault="005A78FF" w:rsidP="005A78FF">
            <w:pPr>
              <w:pStyle w:val="TAL"/>
              <w:rPr>
                <w:rFonts w:cs="Arial"/>
                <w:sz w:val="16"/>
                <w:szCs w:val="16"/>
              </w:rPr>
            </w:pPr>
            <w:r w:rsidRPr="00224244">
              <w:rPr>
                <w:rFonts w:cs="Arial"/>
                <w:sz w:val="16"/>
                <w:szCs w:val="16"/>
              </w:rPr>
              <w:t>Rel-15</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3FBE8CC" w14:textId="3E45F3DE" w:rsidR="005A78FF" w:rsidRPr="00224244" w:rsidRDefault="005A78FF" w:rsidP="005A78FF">
            <w:pPr>
              <w:pStyle w:val="TAL"/>
              <w:rPr>
                <w:rFonts w:cs="Arial"/>
                <w:sz w:val="16"/>
                <w:szCs w:val="16"/>
              </w:rPr>
            </w:pPr>
            <w:r w:rsidRPr="00224244">
              <w:rPr>
                <w:rFonts w:cs="Arial"/>
                <w:sz w:val="16"/>
                <w:szCs w:val="16"/>
              </w:rPr>
              <w:t>NR_newRAT-Core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1E8FD5" w14:textId="58D6E735"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80C149" w14:textId="4770C1B5"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B83DE5D" w14:textId="4BC41458" w:rsidR="005A78FF" w:rsidRPr="00224244" w:rsidRDefault="005A78FF" w:rsidP="005A78FF">
            <w:pPr>
              <w:pStyle w:val="TAL"/>
              <w:rPr>
                <w:rFonts w:cs="Arial"/>
                <w:sz w:val="16"/>
                <w:szCs w:val="16"/>
              </w:rPr>
            </w:pPr>
            <w:r w:rsidRPr="00224244">
              <w:rPr>
                <w:rFonts w:cs="Arial"/>
                <w:sz w:val="16"/>
                <w:szCs w:val="16"/>
              </w:rPr>
              <w:t>R1-2002828</w:t>
            </w:r>
          </w:p>
        </w:tc>
      </w:tr>
      <w:tr w:rsidR="005A78FF" w:rsidRPr="00224244" w14:paraId="44A6A4AB"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AD67D60" w14:textId="389007C3" w:rsidR="005A78FF" w:rsidRPr="00224244" w:rsidRDefault="00C00E88" w:rsidP="005A78FF">
            <w:pPr>
              <w:pStyle w:val="TAL"/>
              <w:rPr>
                <w:rFonts w:cs="Arial"/>
                <w:sz w:val="16"/>
                <w:szCs w:val="16"/>
              </w:rPr>
            </w:pPr>
            <w:hyperlink r:id="rId3503" w:history="1">
              <w:r w:rsidR="00EB1908">
                <w:rPr>
                  <w:rStyle w:val="Hyperlink"/>
                  <w:rFonts w:cs="Arial"/>
                  <w:sz w:val="16"/>
                  <w:szCs w:val="16"/>
                </w:rPr>
                <w:t>R2-2004327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194C7CE" w14:textId="49166875" w:rsidR="005A78FF" w:rsidRPr="00224244" w:rsidRDefault="005A78FF" w:rsidP="005A78FF">
            <w:pPr>
              <w:pStyle w:val="TAL"/>
              <w:rPr>
                <w:rFonts w:cs="Arial"/>
                <w:sz w:val="16"/>
                <w:szCs w:val="16"/>
              </w:rPr>
            </w:pPr>
            <w:r w:rsidRPr="00224244">
              <w:rPr>
                <w:rFonts w:cs="Arial"/>
                <w:sz w:val="16"/>
                <w:szCs w:val="16"/>
              </w:rPr>
              <w:t>Reply LS on the feasibility of Received Interference Power measurement (R1-2002932;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3C21477" w14:textId="7BB21E93" w:rsidR="005A78FF" w:rsidRPr="00224244" w:rsidRDefault="005A78FF" w:rsidP="005A78FF">
            <w:pPr>
              <w:pStyle w:val="TAL"/>
              <w:rPr>
                <w:rFonts w:cs="Arial"/>
                <w:sz w:val="16"/>
                <w:szCs w:val="16"/>
              </w:rPr>
            </w:pPr>
            <w:r w:rsidRPr="0022424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4797B88D" w14:textId="6058213C"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228FD037" w14:textId="6E92A304"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233A367" w14:textId="5E84A804" w:rsidR="005A78FF" w:rsidRPr="00224244" w:rsidRDefault="005A78FF" w:rsidP="005A78FF">
            <w:pPr>
              <w:pStyle w:val="TAL"/>
              <w:rPr>
                <w:rFonts w:cs="Arial"/>
                <w:sz w:val="16"/>
                <w:szCs w:val="16"/>
              </w:rPr>
            </w:pPr>
            <w:r w:rsidRPr="00224244">
              <w:rPr>
                <w:rFonts w:cs="Arial"/>
                <w:sz w:val="16"/>
                <w:szCs w:val="16"/>
              </w:rPr>
              <w:t>NR_SON_MDT-Core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2105C98" w14:textId="3C4D5AC5"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8BCF336" w14:textId="7EA0197F"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3CB2DBE" w14:textId="5EFF067C" w:rsidR="005A78FF" w:rsidRPr="00224244" w:rsidRDefault="005A78FF" w:rsidP="005A78FF">
            <w:pPr>
              <w:pStyle w:val="TAL"/>
              <w:rPr>
                <w:rFonts w:cs="Arial"/>
                <w:sz w:val="16"/>
                <w:szCs w:val="16"/>
              </w:rPr>
            </w:pPr>
            <w:r w:rsidRPr="00224244">
              <w:rPr>
                <w:rFonts w:cs="Arial"/>
                <w:sz w:val="16"/>
                <w:szCs w:val="16"/>
              </w:rPr>
              <w:t>R1-2002932</w:t>
            </w:r>
          </w:p>
        </w:tc>
      </w:tr>
      <w:tr w:rsidR="005A78FF" w:rsidRPr="00224244" w14:paraId="0D192EE5"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8081B5F" w14:textId="048B62E8" w:rsidR="005A78FF" w:rsidRPr="00224244" w:rsidRDefault="00C00E88" w:rsidP="005A78FF">
            <w:pPr>
              <w:pStyle w:val="TAL"/>
              <w:rPr>
                <w:rFonts w:cs="Arial"/>
                <w:sz w:val="16"/>
                <w:szCs w:val="16"/>
              </w:rPr>
            </w:pPr>
            <w:hyperlink r:id="rId3504" w:history="1">
              <w:r w:rsidR="00EB1908">
                <w:rPr>
                  <w:rStyle w:val="Hyperlink"/>
                  <w:rFonts w:cs="Arial"/>
                  <w:sz w:val="16"/>
                  <w:szCs w:val="16"/>
                </w:rPr>
                <w:t>R2-2004328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A0EF0E3" w14:textId="2C73D336" w:rsidR="005A78FF" w:rsidRPr="00224244" w:rsidRDefault="005A78FF" w:rsidP="005A78FF">
            <w:pPr>
              <w:pStyle w:val="TAL"/>
              <w:rPr>
                <w:rFonts w:cs="Arial"/>
                <w:sz w:val="16"/>
                <w:szCs w:val="16"/>
              </w:rPr>
            </w:pPr>
            <w:r w:rsidRPr="00224244">
              <w:rPr>
                <w:rFonts w:cs="Arial"/>
                <w:sz w:val="16"/>
                <w:szCs w:val="16"/>
              </w:rPr>
              <w:t>Reply LS on UE Tx switching period delay and DL interruption (R1-2002960; contact: Apple)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A3C2B74" w14:textId="727A7F6D" w:rsidR="005A78FF" w:rsidRPr="00224244" w:rsidRDefault="005A78FF" w:rsidP="005A78FF">
            <w:pPr>
              <w:pStyle w:val="TAL"/>
              <w:rPr>
                <w:rFonts w:cs="Arial"/>
                <w:sz w:val="16"/>
                <w:szCs w:val="16"/>
              </w:rPr>
            </w:pPr>
            <w:r w:rsidRPr="0022424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615BC5B3" w14:textId="2FFFF36F"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18BC4596" w14:textId="21BDC553"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9C65201" w14:textId="399E0F77" w:rsidR="005A78FF" w:rsidRPr="00224244" w:rsidRDefault="005A78FF" w:rsidP="005A78FF">
            <w:pPr>
              <w:pStyle w:val="TAL"/>
              <w:rPr>
                <w:rFonts w:cs="Arial"/>
                <w:sz w:val="16"/>
                <w:szCs w:val="16"/>
              </w:rPr>
            </w:pPr>
            <w:r w:rsidRPr="00224244">
              <w:rPr>
                <w:rFonts w:cs="Arial"/>
                <w:sz w:val="16"/>
                <w:szCs w:val="16"/>
              </w:rPr>
              <w:t>NR_RF_FR1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844A0EB" w14:textId="78A8ABDE" w:rsidR="005A78FF" w:rsidRPr="00224244" w:rsidRDefault="005A78FF" w:rsidP="005A78FF">
            <w:pPr>
              <w:pStyle w:val="TAL"/>
              <w:rPr>
                <w:rFonts w:cs="Arial"/>
                <w:sz w:val="16"/>
                <w:szCs w:val="16"/>
              </w:rPr>
            </w:pPr>
            <w:r w:rsidRPr="00224244">
              <w:rPr>
                <w:rFonts w:cs="Arial"/>
                <w:sz w:val="16"/>
                <w:szCs w:val="16"/>
              </w:rPr>
              <w:t>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DE25D3" w14:textId="79D66845" w:rsidR="005A78FF" w:rsidRPr="00224244" w:rsidRDefault="005A78FF" w:rsidP="005A78FF">
            <w:pPr>
              <w:pStyle w:val="TAL"/>
              <w:rPr>
                <w:rFonts w:cs="Arial"/>
                <w:sz w:val="16"/>
                <w:szCs w:val="16"/>
              </w:rPr>
            </w:pPr>
            <w:r w:rsidRPr="00224244">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45DC9F3" w14:textId="316B0C63" w:rsidR="005A78FF" w:rsidRPr="00224244" w:rsidRDefault="005A78FF" w:rsidP="005A78FF">
            <w:pPr>
              <w:pStyle w:val="TAL"/>
              <w:rPr>
                <w:rFonts w:cs="Arial"/>
                <w:sz w:val="16"/>
                <w:szCs w:val="16"/>
              </w:rPr>
            </w:pPr>
            <w:r w:rsidRPr="00224244">
              <w:rPr>
                <w:rFonts w:cs="Arial"/>
                <w:sz w:val="16"/>
                <w:szCs w:val="16"/>
              </w:rPr>
              <w:t>R1-2002960</w:t>
            </w:r>
          </w:p>
        </w:tc>
      </w:tr>
      <w:tr w:rsidR="005A78FF" w:rsidRPr="00224244" w14:paraId="798C0F96"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A28C2D6" w14:textId="72DD8882" w:rsidR="005A78FF" w:rsidRPr="00224244" w:rsidRDefault="00C00E88" w:rsidP="005A78FF">
            <w:pPr>
              <w:pStyle w:val="TAL"/>
              <w:rPr>
                <w:rFonts w:cs="Arial"/>
                <w:sz w:val="16"/>
                <w:szCs w:val="16"/>
              </w:rPr>
            </w:pPr>
            <w:hyperlink r:id="rId3505" w:history="1">
              <w:r w:rsidR="00EB1908">
                <w:rPr>
                  <w:rStyle w:val="Hyperlink"/>
                  <w:rFonts w:cs="Arial"/>
                  <w:sz w:val="16"/>
                  <w:szCs w:val="16"/>
                </w:rPr>
                <w:t>R2-2004329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8C755B3" w14:textId="63117A41" w:rsidR="005A78FF" w:rsidRPr="00224244" w:rsidRDefault="005A78FF" w:rsidP="005A78FF">
            <w:pPr>
              <w:pStyle w:val="TAL"/>
              <w:rPr>
                <w:rFonts w:cs="Arial"/>
                <w:sz w:val="16"/>
                <w:szCs w:val="16"/>
              </w:rPr>
            </w:pPr>
            <w:r w:rsidRPr="00224244">
              <w:rPr>
                <w:rFonts w:cs="Arial"/>
                <w:sz w:val="16"/>
                <w:szCs w:val="16"/>
              </w:rPr>
              <w:t>Reply LS on TDD pattern exchange for NR-DC power control (R3-202557; contact: vivo)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22F7239" w14:textId="308BFA2A" w:rsidR="005A78FF" w:rsidRPr="00224244" w:rsidRDefault="005A78FF" w:rsidP="005A78FF">
            <w:pPr>
              <w:pStyle w:val="TAL"/>
              <w:rPr>
                <w:rFonts w:cs="Arial"/>
                <w:sz w:val="16"/>
                <w:szCs w:val="16"/>
              </w:rPr>
            </w:pPr>
            <w:r w:rsidRPr="00224244">
              <w:rPr>
                <w:rFonts w:cs="Arial"/>
                <w:sz w:val="16"/>
                <w:szCs w:val="16"/>
              </w:rPr>
              <w:t>RAN3</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713D9F0A" w14:textId="092AADBD"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640B3486" w14:textId="4EBBA03F"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CEAED32" w14:textId="5DC7C1D8" w:rsidR="005A78FF" w:rsidRPr="00224244" w:rsidRDefault="005A78FF" w:rsidP="005A78FF">
            <w:pPr>
              <w:pStyle w:val="TAL"/>
              <w:rPr>
                <w:rFonts w:cs="Arial"/>
                <w:sz w:val="16"/>
                <w:szCs w:val="16"/>
              </w:rPr>
            </w:pPr>
            <w:r w:rsidRPr="00224244">
              <w:rPr>
                <w:rFonts w:cs="Arial"/>
                <w:sz w:val="16"/>
                <w:szCs w:val="16"/>
              </w:rPr>
              <w:t>LTE_NR_DC_CA_enh-Core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B9A5BF2" w14:textId="72C70C67"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C64960" w14:textId="5933AE79" w:rsidR="005A78FF" w:rsidRPr="00224244" w:rsidRDefault="005A78FF" w:rsidP="005A78FF">
            <w:pPr>
              <w:pStyle w:val="TAL"/>
              <w:rPr>
                <w:rFonts w:cs="Arial"/>
                <w:sz w:val="16"/>
                <w:szCs w:val="16"/>
              </w:rPr>
            </w:pPr>
            <w:r w:rsidRPr="00224244">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0F9C875" w14:textId="2EB936E4" w:rsidR="005A78FF" w:rsidRPr="00224244" w:rsidRDefault="005A78FF" w:rsidP="005A78FF">
            <w:pPr>
              <w:pStyle w:val="TAL"/>
              <w:rPr>
                <w:rFonts w:cs="Arial"/>
                <w:sz w:val="16"/>
                <w:szCs w:val="16"/>
              </w:rPr>
            </w:pPr>
            <w:r w:rsidRPr="00224244">
              <w:rPr>
                <w:rFonts w:cs="Arial"/>
                <w:sz w:val="16"/>
                <w:szCs w:val="16"/>
              </w:rPr>
              <w:t>R3-202557</w:t>
            </w:r>
          </w:p>
        </w:tc>
      </w:tr>
      <w:tr w:rsidR="005A78FF" w:rsidRPr="00224244" w14:paraId="45BC3B4B"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D3EDA97" w14:textId="5D01EDD3" w:rsidR="005A78FF" w:rsidRPr="00224244" w:rsidRDefault="00C00E88" w:rsidP="005A78FF">
            <w:pPr>
              <w:pStyle w:val="TAL"/>
              <w:rPr>
                <w:rFonts w:cs="Arial"/>
                <w:sz w:val="16"/>
                <w:szCs w:val="16"/>
              </w:rPr>
            </w:pPr>
            <w:hyperlink r:id="rId3506" w:history="1">
              <w:r w:rsidR="00EB1908">
                <w:rPr>
                  <w:rStyle w:val="Hyperlink"/>
                  <w:rFonts w:cs="Arial"/>
                  <w:sz w:val="16"/>
                  <w:szCs w:val="16"/>
                </w:rPr>
                <w:t>R2-2004330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F549850" w14:textId="3FEBBA92" w:rsidR="005A78FF" w:rsidRPr="00224244" w:rsidRDefault="005A78FF" w:rsidP="005A78FF">
            <w:pPr>
              <w:pStyle w:val="TAL"/>
              <w:rPr>
                <w:rFonts w:cs="Arial"/>
                <w:sz w:val="16"/>
                <w:szCs w:val="16"/>
              </w:rPr>
            </w:pPr>
            <w:r w:rsidRPr="00224244">
              <w:rPr>
                <w:rFonts w:cs="Arial"/>
                <w:sz w:val="16"/>
                <w:szCs w:val="16"/>
              </w:rPr>
              <w:t>Response to 5GC assisted cell selection for accessing network slice (R3-202558; contact: ZTE)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B641D84" w14:textId="51614815" w:rsidR="005A78FF" w:rsidRPr="00224244" w:rsidRDefault="005A78FF" w:rsidP="005A78FF">
            <w:pPr>
              <w:pStyle w:val="TAL"/>
              <w:rPr>
                <w:rFonts w:cs="Arial"/>
                <w:sz w:val="16"/>
                <w:szCs w:val="16"/>
              </w:rPr>
            </w:pPr>
            <w:r w:rsidRPr="00224244">
              <w:rPr>
                <w:rFonts w:cs="Arial"/>
                <w:sz w:val="16"/>
                <w:szCs w:val="16"/>
              </w:rPr>
              <w:t>RAN3</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3ACD0C5F" w14:textId="4557D8EB" w:rsidR="005A78FF" w:rsidRPr="00224244" w:rsidRDefault="005A78FF" w:rsidP="005A78FF">
            <w:pPr>
              <w:pStyle w:val="TAL"/>
              <w:rPr>
                <w:rFonts w:cs="Arial"/>
                <w:sz w:val="16"/>
                <w:szCs w:val="16"/>
              </w:rPr>
            </w:pPr>
            <w:r w:rsidRPr="00224244">
              <w:rPr>
                <w:rFonts w:cs="Arial"/>
                <w:sz w:val="16"/>
                <w:szCs w:val="16"/>
              </w:rPr>
              <w:t>postponed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676073EC" w14:textId="0F06DECE" w:rsidR="005A78FF" w:rsidRPr="00224244" w:rsidRDefault="005A78FF" w:rsidP="005A78FF">
            <w:pPr>
              <w:pStyle w:val="TAL"/>
              <w:rPr>
                <w:rFonts w:cs="Arial"/>
                <w:sz w:val="16"/>
                <w:szCs w:val="16"/>
              </w:rPr>
            </w:pPr>
            <w:r w:rsidRPr="00224244">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A4C15A6" w14:textId="33356D38" w:rsidR="005A78FF" w:rsidRPr="00224244" w:rsidRDefault="005A78FF" w:rsidP="005A78FF">
            <w:pPr>
              <w:pStyle w:val="TAL"/>
              <w:rPr>
                <w:rFonts w:cs="Arial"/>
                <w:sz w:val="16"/>
                <w:szCs w:val="16"/>
              </w:rPr>
            </w:pPr>
            <w:r w:rsidRPr="00224244">
              <w:rPr>
                <w:rFonts w:cs="Arial"/>
                <w:sz w:val="16"/>
                <w:szCs w:val="16"/>
              </w:rPr>
              <w:t>FS_NR_slice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3E7773E" w14:textId="127BA7FD" w:rsidR="005A78FF" w:rsidRPr="00224244" w:rsidRDefault="005A78FF" w:rsidP="005A78FF">
            <w:pPr>
              <w:pStyle w:val="TAL"/>
              <w:rPr>
                <w:rFonts w:cs="Arial"/>
                <w:sz w:val="16"/>
                <w:szCs w:val="16"/>
              </w:rPr>
            </w:pPr>
            <w:r w:rsidRPr="00224244">
              <w:rPr>
                <w:rFonts w:cs="Arial"/>
                <w:sz w:val="16"/>
                <w:szCs w:val="16"/>
              </w:rPr>
              <w:t>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1D65BC3" w14:textId="2CE8629D" w:rsidR="005A78FF" w:rsidRPr="00224244" w:rsidRDefault="005A78FF" w:rsidP="005A78FF">
            <w:pPr>
              <w:pStyle w:val="TAL"/>
              <w:rPr>
                <w:rFonts w:cs="Arial"/>
                <w:sz w:val="16"/>
                <w:szCs w:val="16"/>
              </w:rPr>
            </w:pPr>
            <w:r w:rsidRPr="00224244">
              <w:rPr>
                <w:rFonts w:cs="Arial"/>
                <w:sz w:val="16"/>
                <w:szCs w:val="16"/>
              </w:rPr>
              <w:t>RAN, RAN2, SA1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78B4AAA" w14:textId="6A1BE25F" w:rsidR="005A78FF" w:rsidRPr="00224244" w:rsidRDefault="005A78FF" w:rsidP="005A78FF">
            <w:pPr>
              <w:pStyle w:val="TAL"/>
              <w:rPr>
                <w:rFonts w:cs="Arial"/>
                <w:sz w:val="16"/>
                <w:szCs w:val="16"/>
              </w:rPr>
            </w:pPr>
            <w:r w:rsidRPr="00224244">
              <w:rPr>
                <w:rFonts w:cs="Arial"/>
                <w:sz w:val="16"/>
                <w:szCs w:val="16"/>
              </w:rPr>
              <w:t>R3-202558</w:t>
            </w:r>
          </w:p>
        </w:tc>
      </w:tr>
      <w:tr w:rsidR="005A78FF" w:rsidRPr="00224244" w14:paraId="111CDBF4"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E0628B7" w14:textId="6F46EDDF" w:rsidR="005A78FF" w:rsidRPr="00224244" w:rsidRDefault="00C00E88" w:rsidP="005A78FF">
            <w:pPr>
              <w:pStyle w:val="TAL"/>
              <w:rPr>
                <w:rFonts w:cs="Arial"/>
                <w:sz w:val="16"/>
                <w:szCs w:val="16"/>
              </w:rPr>
            </w:pPr>
            <w:hyperlink r:id="rId3507" w:history="1">
              <w:r w:rsidR="00EB1908">
                <w:rPr>
                  <w:rStyle w:val="Hyperlink"/>
                  <w:rFonts w:cs="Arial"/>
                  <w:sz w:val="16"/>
                  <w:szCs w:val="16"/>
                </w:rPr>
                <w:t>R2-2004331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D54DC54" w14:textId="40408D88" w:rsidR="005A78FF" w:rsidRPr="00224244" w:rsidRDefault="005A78FF" w:rsidP="005A78FF">
            <w:pPr>
              <w:pStyle w:val="TAL"/>
              <w:rPr>
                <w:rFonts w:cs="Arial"/>
                <w:sz w:val="16"/>
                <w:szCs w:val="16"/>
              </w:rPr>
            </w:pPr>
            <w:r w:rsidRPr="00224244">
              <w:rPr>
                <w:rFonts w:cs="Arial"/>
                <w:sz w:val="16"/>
                <w:szCs w:val="16"/>
              </w:rPr>
              <w:t>Reply LS on the status update of the SON support for NR works (R3-202630; contact: CMCC)</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B957948" w14:textId="07827705" w:rsidR="005A78FF" w:rsidRPr="00224244" w:rsidRDefault="005A78FF" w:rsidP="005A78FF">
            <w:pPr>
              <w:pStyle w:val="TAL"/>
              <w:rPr>
                <w:rFonts w:cs="Arial"/>
                <w:sz w:val="16"/>
                <w:szCs w:val="16"/>
              </w:rPr>
            </w:pPr>
            <w:r w:rsidRPr="00224244">
              <w:rPr>
                <w:rFonts w:cs="Arial"/>
                <w:sz w:val="16"/>
                <w:szCs w:val="16"/>
              </w:rPr>
              <w:t>RAN3</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505A6ECF" w14:textId="56297E1F"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3859E91F" w14:textId="6EBE46E0"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C510FA5" w14:textId="75FE95AA" w:rsidR="005A78FF" w:rsidRPr="00224244" w:rsidRDefault="005A78FF" w:rsidP="005A78FF">
            <w:pPr>
              <w:pStyle w:val="TAL"/>
              <w:rPr>
                <w:rFonts w:cs="Arial"/>
                <w:sz w:val="16"/>
                <w:szCs w:val="16"/>
              </w:rPr>
            </w:pPr>
            <w:r w:rsidRPr="00224244">
              <w:rPr>
                <w:rFonts w:cs="Arial"/>
                <w:sz w:val="16"/>
                <w:szCs w:val="16"/>
              </w:rPr>
              <w:t>NR_SON_MDT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CD20E6B" w14:textId="4AC83F56" w:rsidR="005A78FF" w:rsidRPr="00224244" w:rsidRDefault="005A78FF" w:rsidP="005A78FF">
            <w:pPr>
              <w:pStyle w:val="TAL"/>
              <w:rPr>
                <w:rFonts w:cs="Arial"/>
                <w:sz w:val="16"/>
                <w:szCs w:val="16"/>
              </w:rPr>
            </w:pPr>
            <w:r w:rsidRPr="00224244">
              <w:rPr>
                <w:rFonts w:cs="Arial"/>
                <w:sz w:val="16"/>
                <w:szCs w:val="16"/>
              </w:rPr>
              <w:t>SA5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802B37" w14:textId="7F32A480" w:rsidR="005A78FF" w:rsidRPr="00224244" w:rsidRDefault="005A78FF" w:rsidP="005A78FF">
            <w:pPr>
              <w:pStyle w:val="TAL"/>
              <w:rPr>
                <w:rFonts w:cs="Arial"/>
                <w:sz w:val="16"/>
                <w:szCs w:val="16"/>
              </w:rPr>
            </w:pPr>
            <w:r w:rsidRPr="00224244">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D0698B3" w14:textId="54DDAFAB" w:rsidR="005A78FF" w:rsidRPr="00224244" w:rsidRDefault="005A78FF" w:rsidP="005A78FF">
            <w:pPr>
              <w:pStyle w:val="TAL"/>
              <w:rPr>
                <w:rFonts w:cs="Arial"/>
                <w:sz w:val="16"/>
                <w:szCs w:val="16"/>
              </w:rPr>
            </w:pPr>
            <w:r w:rsidRPr="00224244">
              <w:rPr>
                <w:rFonts w:cs="Arial"/>
                <w:sz w:val="16"/>
                <w:szCs w:val="16"/>
              </w:rPr>
              <w:t>R3-202630</w:t>
            </w:r>
          </w:p>
        </w:tc>
      </w:tr>
      <w:tr w:rsidR="005A78FF" w:rsidRPr="00224244" w14:paraId="26C24451"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B2ED9B6" w14:textId="600C9D8F" w:rsidR="005A78FF" w:rsidRPr="00224244" w:rsidRDefault="00C00E88" w:rsidP="005A78FF">
            <w:pPr>
              <w:pStyle w:val="TAL"/>
              <w:rPr>
                <w:rFonts w:cs="Arial"/>
                <w:sz w:val="16"/>
                <w:szCs w:val="16"/>
              </w:rPr>
            </w:pPr>
            <w:hyperlink r:id="rId3508" w:history="1">
              <w:r w:rsidR="00EB1908">
                <w:rPr>
                  <w:rStyle w:val="Hyperlink"/>
                  <w:rFonts w:cs="Arial"/>
                  <w:sz w:val="16"/>
                  <w:szCs w:val="16"/>
                </w:rPr>
                <w:t>R2-2004332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F62EC30" w14:textId="7142A34A" w:rsidR="005A78FF" w:rsidRPr="00224244" w:rsidRDefault="005A78FF" w:rsidP="005A78FF">
            <w:pPr>
              <w:pStyle w:val="TAL"/>
              <w:rPr>
                <w:rFonts w:cs="Arial"/>
                <w:sz w:val="16"/>
                <w:szCs w:val="16"/>
              </w:rPr>
            </w:pPr>
            <w:r w:rsidRPr="00224244">
              <w:rPr>
                <w:rFonts w:cs="Arial"/>
                <w:sz w:val="16"/>
                <w:szCs w:val="16"/>
              </w:rPr>
              <w:t>LS on support for UL NR E-CID (R3-202646; contact: Nokia)</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10BDBCF" w14:textId="247F5056" w:rsidR="005A78FF" w:rsidRPr="00224244" w:rsidRDefault="005A78FF" w:rsidP="005A78FF">
            <w:pPr>
              <w:pStyle w:val="TAL"/>
              <w:rPr>
                <w:rFonts w:cs="Arial"/>
                <w:sz w:val="16"/>
                <w:szCs w:val="16"/>
              </w:rPr>
            </w:pPr>
            <w:r w:rsidRPr="00224244">
              <w:rPr>
                <w:rFonts w:cs="Arial"/>
                <w:sz w:val="16"/>
                <w:szCs w:val="16"/>
              </w:rPr>
              <w:t>RAN3</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7EFC5D1A" w14:textId="10D8416F"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328CA489" w14:textId="7DB05D9A"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890D96F" w14:textId="05C19FCC" w:rsidR="005A78FF" w:rsidRPr="00224244" w:rsidRDefault="005A78FF" w:rsidP="005A78FF">
            <w:pPr>
              <w:pStyle w:val="TAL"/>
              <w:rPr>
                <w:rFonts w:cs="Arial"/>
                <w:sz w:val="16"/>
                <w:szCs w:val="16"/>
              </w:rPr>
            </w:pPr>
            <w:r w:rsidRPr="00224244">
              <w:rPr>
                <w:rFonts w:cs="Arial"/>
                <w:sz w:val="16"/>
                <w:szCs w:val="16"/>
              </w:rPr>
              <w:t>NR_pos-Core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7F263F8" w14:textId="57A925FC" w:rsidR="005A78FF" w:rsidRPr="00224244" w:rsidRDefault="005A78FF" w:rsidP="005A78FF">
            <w:pPr>
              <w:pStyle w:val="TAL"/>
              <w:rPr>
                <w:rFonts w:cs="Arial"/>
                <w:sz w:val="16"/>
                <w:szCs w:val="16"/>
              </w:rPr>
            </w:pPr>
            <w:r w:rsidRPr="00224244">
              <w:rPr>
                <w:rFonts w:cs="Arial"/>
                <w:sz w:val="16"/>
                <w:szCs w:val="16"/>
              </w:rPr>
              <w:t>RAN1,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8F20978" w14:textId="0F231FD9"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8621B68" w14:textId="51897F81" w:rsidR="005A78FF" w:rsidRPr="00224244" w:rsidRDefault="005A78FF" w:rsidP="005A78FF">
            <w:pPr>
              <w:pStyle w:val="TAL"/>
              <w:rPr>
                <w:rFonts w:cs="Arial"/>
                <w:sz w:val="16"/>
                <w:szCs w:val="16"/>
              </w:rPr>
            </w:pPr>
            <w:r w:rsidRPr="00224244">
              <w:rPr>
                <w:rFonts w:cs="Arial"/>
                <w:sz w:val="16"/>
                <w:szCs w:val="16"/>
              </w:rPr>
              <w:t>R3-202646</w:t>
            </w:r>
          </w:p>
        </w:tc>
      </w:tr>
      <w:tr w:rsidR="005A78FF" w:rsidRPr="00224244" w14:paraId="2BA80242"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5C3A19C" w14:textId="69AA2C27" w:rsidR="005A78FF" w:rsidRPr="00224244" w:rsidRDefault="00C00E88" w:rsidP="005A78FF">
            <w:pPr>
              <w:pStyle w:val="TAL"/>
              <w:rPr>
                <w:rFonts w:cs="Arial"/>
                <w:sz w:val="16"/>
                <w:szCs w:val="16"/>
              </w:rPr>
            </w:pPr>
            <w:hyperlink r:id="rId3509" w:history="1">
              <w:r w:rsidR="00EB1908">
                <w:rPr>
                  <w:rStyle w:val="Hyperlink"/>
                  <w:rFonts w:cs="Arial"/>
                  <w:sz w:val="16"/>
                  <w:szCs w:val="16"/>
                </w:rPr>
                <w:t>R2-2004333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D1B8A68" w14:textId="171C62BE" w:rsidR="005A78FF" w:rsidRPr="00224244" w:rsidRDefault="005A78FF" w:rsidP="005A78FF">
            <w:pPr>
              <w:pStyle w:val="TAL"/>
              <w:rPr>
                <w:rFonts w:cs="Arial"/>
                <w:sz w:val="16"/>
                <w:szCs w:val="16"/>
              </w:rPr>
            </w:pPr>
            <w:r w:rsidRPr="00224244">
              <w:rPr>
                <w:rFonts w:cs="Arial"/>
                <w:sz w:val="16"/>
                <w:szCs w:val="16"/>
              </w:rPr>
              <w:t>LS on support for Area Scope in Assistance Information metadata (R3-202749;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4997C1D" w14:textId="3704C201" w:rsidR="005A78FF" w:rsidRPr="00224244" w:rsidRDefault="005A78FF" w:rsidP="005A78FF">
            <w:pPr>
              <w:pStyle w:val="TAL"/>
              <w:rPr>
                <w:rFonts w:cs="Arial"/>
                <w:sz w:val="16"/>
                <w:szCs w:val="16"/>
              </w:rPr>
            </w:pPr>
            <w:r w:rsidRPr="00224244">
              <w:rPr>
                <w:rFonts w:cs="Arial"/>
                <w:sz w:val="16"/>
                <w:szCs w:val="16"/>
              </w:rPr>
              <w:t>RAN3</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6F3B578C" w14:textId="5352EE74"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529A8F18" w14:textId="55609B8B"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E7061AA" w14:textId="42952822" w:rsidR="005A78FF" w:rsidRPr="00224244" w:rsidRDefault="005A78FF" w:rsidP="005A78FF">
            <w:pPr>
              <w:pStyle w:val="TAL"/>
              <w:rPr>
                <w:rFonts w:cs="Arial"/>
                <w:sz w:val="16"/>
                <w:szCs w:val="16"/>
              </w:rPr>
            </w:pPr>
            <w:r w:rsidRPr="00224244">
              <w:rPr>
                <w:rFonts w:cs="Arial"/>
                <w:sz w:val="16"/>
                <w:szCs w:val="16"/>
              </w:rPr>
              <w:t>NR_pos-Core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5F775A" w14:textId="22ED5022"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1725AD6" w14:textId="0527DAC8"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B13A4DA" w14:textId="6500E77F" w:rsidR="005A78FF" w:rsidRPr="00224244" w:rsidRDefault="005A78FF" w:rsidP="005A78FF">
            <w:pPr>
              <w:pStyle w:val="TAL"/>
              <w:rPr>
                <w:rFonts w:cs="Arial"/>
                <w:sz w:val="16"/>
                <w:szCs w:val="16"/>
              </w:rPr>
            </w:pPr>
            <w:r w:rsidRPr="00224244">
              <w:rPr>
                <w:rFonts w:cs="Arial"/>
                <w:sz w:val="16"/>
                <w:szCs w:val="16"/>
              </w:rPr>
              <w:t>R3-202749</w:t>
            </w:r>
          </w:p>
        </w:tc>
      </w:tr>
      <w:tr w:rsidR="005A78FF" w:rsidRPr="00224244" w14:paraId="13B768AA"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76B6741" w14:textId="3A159EE7" w:rsidR="005A78FF" w:rsidRPr="00224244" w:rsidRDefault="00C00E88" w:rsidP="005A78FF">
            <w:pPr>
              <w:pStyle w:val="TAL"/>
              <w:rPr>
                <w:rFonts w:cs="Arial"/>
                <w:sz w:val="16"/>
                <w:szCs w:val="16"/>
              </w:rPr>
            </w:pPr>
            <w:hyperlink r:id="rId3510" w:history="1">
              <w:r w:rsidR="00EB1908">
                <w:rPr>
                  <w:rStyle w:val="Hyperlink"/>
                  <w:rFonts w:cs="Arial"/>
                  <w:sz w:val="16"/>
                  <w:szCs w:val="16"/>
                </w:rPr>
                <w:t>R2-2004334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E651B2E" w14:textId="502015EF" w:rsidR="005A78FF" w:rsidRPr="00224244" w:rsidRDefault="005A78FF" w:rsidP="005A78FF">
            <w:pPr>
              <w:pStyle w:val="TAL"/>
              <w:rPr>
                <w:rFonts w:cs="Arial"/>
                <w:sz w:val="16"/>
                <w:szCs w:val="16"/>
              </w:rPr>
            </w:pPr>
            <w:r w:rsidRPr="00224244">
              <w:rPr>
                <w:rFonts w:cs="Arial"/>
                <w:sz w:val="16"/>
                <w:szCs w:val="16"/>
              </w:rPr>
              <w:t>LS on information needed for MRO in UE RLF Report (R3-202818; contact: Samsung)</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7D08323" w14:textId="79F64FEE" w:rsidR="005A78FF" w:rsidRPr="00224244" w:rsidRDefault="005A78FF" w:rsidP="005A78FF">
            <w:pPr>
              <w:pStyle w:val="TAL"/>
              <w:rPr>
                <w:rFonts w:cs="Arial"/>
                <w:sz w:val="16"/>
                <w:szCs w:val="16"/>
              </w:rPr>
            </w:pPr>
            <w:r w:rsidRPr="00224244">
              <w:rPr>
                <w:rFonts w:cs="Arial"/>
                <w:sz w:val="16"/>
                <w:szCs w:val="16"/>
              </w:rPr>
              <w:t>RAN3</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05439DE0" w14:textId="2F92BBA6"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0E0C4AC8" w14:textId="5AE2D4C1"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89D9B2C" w14:textId="1978FCE7" w:rsidR="005A78FF" w:rsidRPr="00224244" w:rsidRDefault="005A78FF" w:rsidP="005A78FF">
            <w:pPr>
              <w:pStyle w:val="TAL"/>
              <w:rPr>
                <w:rFonts w:cs="Arial"/>
                <w:sz w:val="16"/>
                <w:szCs w:val="16"/>
              </w:rPr>
            </w:pPr>
            <w:r w:rsidRPr="00224244">
              <w:rPr>
                <w:rFonts w:cs="Arial"/>
                <w:sz w:val="16"/>
                <w:szCs w:val="16"/>
              </w:rPr>
              <w:t>NR_SON_MDT-Core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56A986" w14:textId="6EBDDFDB"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4B2388C" w14:textId="0541C3E8"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430158C" w14:textId="47054BC2" w:rsidR="005A78FF" w:rsidRPr="00224244" w:rsidRDefault="005A78FF" w:rsidP="005A78FF">
            <w:pPr>
              <w:pStyle w:val="TAL"/>
              <w:rPr>
                <w:rFonts w:cs="Arial"/>
                <w:sz w:val="16"/>
                <w:szCs w:val="16"/>
              </w:rPr>
            </w:pPr>
            <w:r w:rsidRPr="00224244">
              <w:rPr>
                <w:rFonts w:cs="Arial"/>
                <w:sz w:val="16"/>
                <w:szCs w:val="16"/>
              </w:rPr>
              <w:t>R3-202818</w:t>
            </w:r>
          </w:p>
        </w:tc>
      </w:tr>
      <w:tr w:rsidR="005A78FF" w:rsidRPr="00224244" w14:paraId="150CA830"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E36FC33" w14:textId="5F20B19D" w:rsidR="005A78FF" w:rsidRPr="00224244" w:rsidRDefault="00C00E88" w:rsidP="005A78FF">
            <w:pPr>
              <w:pStyle w:val="TAL"/>
              <w:rPr>
                <w:rFonts w:cs="Arial"/>
                <w:sz w:val="16"/>
                <w:szCs w:val="16"/>
              </w:rPr>
            </w:pPr>
            <w:hyperlink r:id="rId3511" w:history="1">
              <w:r w:rsidR="00EB1908">
                <w:rPr>
                  <w:rStyle w:val="Hyperlink"/>
                  <w:rFonts w:cs="Arial"/>
                  <w:sz w:val="16"/>
                  <w:szCs w:val="16"/>
                </w:rPr>
                <w:t>R2-2004335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E762472" w14:textId="41960B31" w:rsidR="005A78FF" w:rsidRPr="00224244" w:rsidRDefault="005A78FF" w:rsidP="005A78FF">
            <w:pPr>
              <w:pStyle w:val="TAL"/>
              <w:rPr>
                <w:rFonts w:cs="Arial"/>
                <w:sz w:val="16"/>
                <w:szCs w:val="16"/>
              </w:rPr>
            </w:pPr>
            <w:r w:rsidRPr="00224244">
              <w:rPr>
                <w:rFonts w:cs="Arial"/>
                <w:sz w:val="16"/>
                <w:szCs w:val="16"/>
              </w:rPr>
              <w:t>Response LS on the “LS out on Location of UEs and associated key issues” (R3-202824; contact: Thales))</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560DCE4" w14:textId="3438416D" w:rsidR="005A78FF" w:rsidRPr="00224244" w:rsidRDefault="005A78FF" w:rsidP="005A78FF">
            <w:pPr>
              <w:pStyle w:val="TAL"/>
              <w:rPr>
                <w:rFonts w:cs="Arial"/>
                <w:sz w:val="16"/>
                <w:szCs w:val="16"/>
              </w:rPr>
            </w:pPr>
            <w:r w:rsidRPr="00224244">
              <w:rPr>
                <w:rFonts w:cs="Arial"/>
                <w:sz w:val="16"/>
                <w:szCs w:val="16"/>
              </w:rPr>
              <w:t>RAN3</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6006E880" w14:textId="2B358B2D" w:rsidR="005A78FF" w:rsidRPr="00224244" w:rsidRDefault="005A78FF" w:rsidP="005A78FF">
            <w:pPr>
              <w:pStyle w:val="TAL"/>
              <w:rPr>
                <w:rFonts w:cs="Arial"/>
                <w:sz w:val="16"/>
                <w:szCs w:val="16"/>
              </w:rPr>
            </w:pPr>
            <w:r w:rsidRPr="00224244">
              <w:rPr>
                <w:rFonts w:cs="Arial"/>
                <w:sz w:val="16"/>
                <w:szCs w:val="16"/>
              </w:rPr>
              <w:t>postponed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04124FE5" w14:textId="1AB8B4BC" w:rsidR="005A78FF" w:rsidRPr="00224244" w:rsidRDefault="005A78FF" w:rsidP="005A78FF">
            <w:pPr>
              <w:pStyle w:val="TAL"/>
              <w:rPr>
                <w:rFonts w:cs="Arial"/>
                <w:sz w:val="16"/>
                <w:szCs w:val="16"/>
              </w:rPr>
            </w:pPr>
            <w:r w:rsidRPr="00224244">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D8FAC0E" w14:textId="4326EBDE" w:rsidR="005A78FF" w:rsidRPr="00224244" w:rsidRDefault="005A78FF" w:rsidP="005A78FF">
            <w:pPr>
              <w:pStyle w:val="TAL"/>
              <w:rPr>
                <w:rFonts w:cs="Arial"/>
                <w:sz w:val="16"/>
                <w:szCs w:val="16"/>
              </w:rPr>
            </w:pPr>
            <w:r w:rsidRPr="00224244">
              <w:rPr>
                <w:rFonts w:cs="Arial"/>
                <w:sz w:val="16"/>
                <w:szCs w:val="16"/>
              </w:rPr>
              <w:t>FS_5GSAT_ARCH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C860D7" w14:textId="31383F53" w:rsidR="005A78FF" w:rsidRPr="00224244" w:rsidRDefault="005A78FF" w:rsidP="005A78FF">
            <w:pPr>
              <w:pStyle w:val="TAL"/>
              <w:rPr>
                <w:rFonts w:cs="Arial"/>
                <w:sz w:val="16"/>
                <w:szCs w:val="16"/>
              </w:rPr>
            </w:pPr>
            <w:r w:rsidRPr="00224244">
              <w:rPr>
                <w:rFonts w:cs="Arial"/>
                <w:sz w:val="16"/>
                <w:szCs w:val="16"/>
              </w:rPr>
              <w:t>SA2, RAN2, SA3-LI</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137E415" w14:textId="55E21191"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835DA84" w14:textId="5CC8CD47" w:rsidR="005A78FF" w:rsidRPr="00224244" w:rsidRDefault="005A78FF" w:rsidP="005A78FF">
            <w:pPr>
              <w:pStyle w:val="TAL"/>
              <w:rPr>
                <w:rFonts w:cs="Arial"/>
                <w:sz w:val="16"/>
                <w:szCs w:val="16"/>
              </w:rPr>
            </w:pPr>
            <w:r w:rsidRPr="00224244">
              <w:rPr>
                <w:rFonts w:cs="Arial"/>
                <w:sz w:val="16"/>
                <w:szCs w:val="16"/>
              </w:rPr>
              <w:t>R3-202824</w:t>
            </w:r>
          </w:p>
        </w:tc>
      </w:tr>
      <w:tr w:rsidR="005A78FF" w:rsidRPr="00224244" w14:paraId="6ABB8086"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19CEFB0" w14:textId="78533654" w:rsidR="005A78FF" w:rsidRPr="00224244" w:rsidRDefault="00C00E88" w:rsidP="005A78FF">
            <w:pPr>
              <w:pStyle w:val="TAL"/>
              <w:rPr>
                <w:rFonts w:cs="Arial"/>
                <w:sz w:val="16"/>
                <w:szCs w:val="16"/>
              </w:rPr>
            </w:pPr>
            <w:hyperlink r:id="rId3512" w:history="1">
              <w:r w:rsidR="00EB1908">
                <w:rPr>
                  <w:rStyle w:val="Hyperlink"/>
                  <w:rFonts w:cs="Arial"/>
                  <w:sz w:val="16"/>
                  <w:szCs w:val="16"/>
                </w:rPr>
                <w:t>R2-2004336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CA3F9E6" w14:textId="4DD47926" w:rsidR="005A78FF" w:rsidRPr="00224244" w:rsidRDefault="005A78FF" w:rsidP="005A78FF">
            <w:pPr>
              <w:pStyle w:val="TAL"/>
              <w:rPr>
                <w:rFonts w:cs="Arial"/>
                <w:sz w:val="16"/>
                <w:szCs w:val="16"/>
              </w:rPr>
            </w:pPr>
            <w:r w:rsidRPr="00224244">
              <w:rPr>
                <w:rFonts w:cs="Arial"/>
                <w:sz w:val="16"/>
                <w:szCs w:val="16"/>
              </w:rPr>
              <w:t>Reply LS to RAN2 on Sidelink UE Information (R3-202831; contact: LGE)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9B6A08E" w14:textId="6B387C4C" w:rsidR="005A78FF" w:rsidRPr="00224244" w:rsidRDefault="005A78FF" w:rsidP="005A78FF">
            <w:pPr>
              <w:pStyle w:val="TAL"/>
              <w:rPr>
                <w:rFonts w:cs="Arial"/>
                <w:sz w:val="16"/>
                <w:szCs w:val="16"/>
              </w:rPr>
            </w:pPr>
            <w:r w:rsidRPr="00224244">
              <w:rPr>
                <w:rFonts w:cs="Arial"/>
                <w:sz w:val="16"/>
                <w:szCs w:val="16"/>
              </w:rPr>
              <w:t>RAN3</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4E3A43AC" w14:textId="4028F5D8"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2C430064" w14:textId="467159FC"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172CD2E" w14:textId="6698CF05" w:rsidR="005A78FF" w:rsidRPr="00224244" w:rsidRDefault="005A78FF" w:rsidP="005A78FF">
            <w:pPr>
              <w:pStyle w:val="TAL"/>
              <w:rPr>
                <w:rFonts w:cs="Arial"/>
                <w:sz w:val="16"/>
                <w:szCs w:val="16"/>
              </w:rPr>
            </w:pPr>
            <w:r w:rsidRPr="00224244">
              <w:rPr>
                <w:rFonts w:cs="Arial"/>
                <w:sz w:val="16"/>
                <w:szCs w:val="16"/>
              </w:rPr>
              <w:t>5G_V2X_NRSL</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3610D0" w14:textId="1E780253"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12FD0C1" w14:textId="7CFDE258"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2686A1C" w14:textId="32E15304" w:rsidR="005A78FF" w:rsidRPr="00224244" w:rsidRDefault="005A78FF" w:rsidP="005A78FF">
            <w:pPr>
              <w:pStyle w:val="TAL"/>
              <w:rPr>
                <w:rFonts w:cs="Arial"/>
                <w:sz w:val="16"/>
                <w:szCs w:val="16"/>
              </w:rPr>
            </w:pPr>
            <w:r w:rsidRPr="00224244">
              <w:rPr>
                <w:rFonts w:cs="Arial"/>
                <w:sz w:val="16"/>
                <w:szCs w:val="16"/>
              </w:rPr>
              <w:t>R3-202831</w:t>
            </w:r>
          </w:p>
        </w:tc>
      </w:tr>
      <w:tr w:rsidR="005A78FF" w:rsidRPr="00224244" w14:paraId="120ACDF7"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63E720B" w14:textId="63615806" w:rsidR="005A78FF" w:rsidRPr="00224244" w:rsidRDefault="00C00E88" w:rsidP="005A78FF">
            <w:pPr>
              <w:pStyle w:val="TAL"/>
              <w:rPr>
                <w:rFonts w:cs="Arial"/>
                <w:sz w:val="16"/>
                <w:szCs w:val="16"/>
              </w:rPr>
            </w:pPr>
            <w:hyperlink r:id="rId3513" w:history="1">
              <w:r w:rsidR="00EB1908">
                <w:rPr>
                  <w:rStyle w:val="Hyperlink"/>
                  <w:rFonts w:cs="Arial"/>
                  <w:sz w:val="16"/>
                  <w:szCs w:val="16"/>
                </w:rPr>
                <w:t>R2-2004337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4A9CFEA" w14:textId="745261C3" w:rsidR="005A78FF" w:rsidRPr="00224244" w:rsidRDefault="005A78FF" w:rsidP="005A78FF">
            <w:pPr>
              <w:pStyle w:val="TAL"/>
              <w:rPr>
                <w:rFonts w:cs="Arial"/>
                <w:sz w:val="16"/>
                <w:szCs w:val="16"/>
              </w:rPr>
            </w:pPr>
            <w:r w:rsidRPr="00224244">
              <w:rPr>
                <w:rFonts w:cs="Arial"/>
                <w:sz w:val="16"/>
                <w:szCs w:val="16"/>
              </w:rPr>
              <w:t>Reply LS on handover without SN configuration query (R3-202832;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199F529" w14:textId="177D7B24" w:rsidR="005A78FF" w:rsidRPr="00224244" w:rsidRDefault="005A78FF" w:rsidP="005A78FF">
            <w:pPr>
              <w:pStyle w:val="TAL"/>
              <w:rPr>
                <w:rFonts w:cs="Arial"/>
                <w:sz w:val="16"/>
                <w:szCs w:val="16"/>
              </w:rPr>
            </w:pPr>
            <w:r w:rsidRPr="00224244">
              <w:rPr>
                <w:rFonts w:cs="Arial"/>
                <w:sz w:val="16"/>
                <w:szCs w:val="16"/>
              </w:rPr>
              <w:t>RAN3</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1A5F05BB" w14:textId="7E6C37A8"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4A6B969F" w14:textId="73606737" w:rsidR="005A78FF" w:rsidRPr="00224244" w:rsidRDefault="005A78FF" w:rsidP="005A78FF">
            <w:pPr>
              <w:pStyle w:val="TAL"/>
              <w:rPr>
                <w:rFonts w:cs="Arial"/>
                <w:sz w:val="16"/>
                <w:szCs w:val="16"/>
              </w:rPr>
            </w:pPr>
            <w:r w:rsidRPr="00224244">
              <w:rPr>
                <w:rFonts w:cs="Arial"/>
                <w:sz w:val="16"/>
                <w:szCs w:val="16"/>
              </w:rPr>
              <w:t>Rel-15</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C7E3ABD" w14:textId="4EC5100F" w:rsidR="005A78FF" w:rsidRPr="00224244" w:rsidRDefault="005A78FF" w:rsidP="005A78FF">
            <w:pPr>
              <w:pStyle w:val="TAL"/>
              <w:rPr>
                <w:rFonts w:cs="Arial"/>
                <w:sz w:val="16"/>
                <w:szCs w:val="16"/>
              </w:rPr>
            </w:pPr>
            <w:r w:rsidRPr="00224244">
              <w:rPr>
                <w:rFonts w:cs="Arial"/>
                <w:sz w:val="16"/>
                <w:szCs w:val="16"/>
              </w:rPr>
              <w:t>NR_newRAT-Core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A02A7F" w14:textId="093A7C79"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88B08B3" w14:textId="23C5F464"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8D9AE91" w14:textId="7C3D7046" w:rsidR="005A78FF" w:rsidRPr="00224244" w:rsidRDefault="005A78FF" w:rsidP="005A78FF">
            <w:pPr>
              <w:pStyle w:val="TAL"/>
              <w:rPr>
                <w:rFonts w:cs="Arial"/>
                <w:sz w:val="16"/>
                <w:szCs w:val="16"/>
              </w:rPr>
            </w:pPr>
            <w:r w:rsidRPr="00224244">
              <w:rPr>
                <w:rFonts w:cs="Arial"/>
                <w:sz w:val="16"/>
                <w:szCs w:val="16"/>
              </w:rPr>
              <w:t>R3-202832</w:t>
            </w:r>
          </w:p>
        </w:tc>
      </w:tr>
      <w:tr w:rsidR="005A78FF" w:rsidRPr="00224244" w14:paraId="1D0F2592"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38C35AD" w14:textId="532DC59C" w:rsidR="005A78FF" w:rsidRPr="00224244" w:rsidRDefault="00C00E88" w:rsidP="005A78FF">
            <w:pPr>
              <w:pStyle w:val="TAL"/>
              <w:rPr>
                <w:rFonts w:cs="Arial"/>
                <w:sz w:val="16"/>
                <w:szCs w:val="16"/>
              </w:rPr>
            </w:pPr>
            <w:hyperlink r:id="rId3514" w:history="1">
              <w:r w:rsidR="00EB1908">
                <w:rPr>
                  <w:rStyle w:val="Hyperlink"/>
                  <w:rFonts w:cs="Arial"/>
                  <w:sz w:val="16"/>
                  <w:szCs w:val="16"/>
                </w:rPr>
                <w:t>R2-2004338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4F4097B" w14:textId="7B685AF1" w:rsidR="005A78FF" w:rsidRPr="00224244" w:rsidRDefault="005A78FF" w:rsidP="005A78FF">
            <w:pPr>
              <w:pStyle w:val="TAL"/>
              <w:rPr>
                <w:rFonts w:cs="Arial"/>
                <w:sz w:val="16"/>
                <w:szCs w:val="16"/>
              </w:rPr>
            </w:pPr>
            <w:r w:rsidRPr="00224244">
              <w:rPr>
                <w:rFonts w:cs="Arial"/>
                <w:sz w:val="16"/>
                <w:szCs w:val="16"/>
              </w:rPr>
              <w:t>LS on UL F1-C traffic mapping for intra-CU migration scenario (R3-202851; contact: ZTE)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11CB981" w14:textId="6D75D97E" w:rsidR="005A78FF" w:rsidRPr="00224244" w:rsidRDefault="005A78FF" w:rsidP="005A78FF">
            <w:pPr>
              <w:pStyle w:val="TAL"/>
              <w:rPr>
                <w:rFonts w:cs="Arial"/>
                <w:sz w:val="16"/>
                <w:szCs w:val="16"/>
              </w:rPr>
            </w:pPr>
            <w:r w:rsidRPr="00224244">
              <w:rPr>
                <w:rFonts w:cs="Arial"/>
                <w:sz w:val="16"/>
                <w:szCs w:val="16"/>
              </w:rPr>
              <w:t>RAN3</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56057396" w14:textId="18A02038"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2A3026A6" w14:textId="5E4DA2B7"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4476A07" w14:textId="777AA03A" w:rsidR="005A78FF" w:rsidRPr="00224244" w:rsidRDefault="005A78FF" w:rsidP="005A78FF">
            <w:pPr>
              <w:pStyle w:val="TAL"/>
              <w:rPr>
                <w:rFonts w:cs="Arial"/>
                <w:sz w:val="16"/>
                <w:szCs w:val="16"/>
              </w:rPr>
            </w:pPr>
            <w:r w:rsidRPr="00224244">
              <w:rPr>
                <w:rFonts w:cs="Arial"/>
                <w:sz w:val="16"/>
                <w:szCs w:val="16"/>
              </w:rPr>
              <w:t>NR_IAB-Core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2BB391B" w14:textId="5C09265D"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38A7AE1" w14:textId="66119E37"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298DACF" w14:textId="4CEF9B6A" w:rsidR="005A78FF" w:rsidRPr="00224244" w:rsidRDefault="005A78FF" w:rsidP="005A78FF">
            <w:pPr>
              <w:pStyle w:val="TAL"/>
              <w:rPr>
                <w:rFonts w:cs="Arial"/>
                <w:sz w:val="16"/>
                <w:szCs w:val="16"/>
              </w:rPr>
            </w:pPr>
            <w:r w:rsidRPr="00224244">
              <w:rPr>
                <w:rFonts w:cs="Arial"/>
                <w:sz w:val="16"/>
                <w:szCs w:val="16"/>
              </w:rPr>
              <w:t>R3-202851</w:t>
            </w:r>
          </w:p>
        </w:tc>
      </w:tr>
      <w:tr w:rsidR="005A78FF" w:rsidRPr="00224244" w14:paraId="512F59D3"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9211ADE" w14:textId="0FA659AF" w:rsidR="005A78FF" w:rsidRPr="00224244" w:rsidRDefault="00C00E88" w:rsidP="005A78FF">
            <w:pPr>
              <w:pStyle w:val="TAL"/>
              <w:rPr>
                <w:rFonts w:cs="Arial"/>
                <w:sz w:val="16"/>
                <w:szCs w:val="16"/>
              </w:rPr>
            </w:pPr>
            <w:hyperlink r:id="rId3515" w:history="1">
              <w:r w:rsidR="00EB1908">
                <w:rPr>
                  <w:rStyle w:val="Hyperlink"/>
                  <w:rFonts w:cs="Arial"/>
                  <w:sz w:val="16"/>
                  <w:szCs w:val="16"/>
                </w:rPr>
                <w:t>R2-2004339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610A5C5" w14:textId="0779CE25" w:rsidR="005A78FF" w:rsidRPr="00224244" w:rsidRDefault="005A78FF" w:rsidP="005A78FF">
            <w:pPr>
              <w:pStyle w:val="TAL"/>
              <w:rPr>
                <w:rFonts w:cs="Arial"/>
                <w:sz w:val="16"/>
                <w:szCs w:val="16"/>
              </w:rPr>
            </w:pPr>
            <w:r w:rsidRPr="00224244">
              <w:rPr>
                <w:rFonts w:cs="Arial"/>
                <w:sz w:val="16"/>
                <w:szCs w:val="16"/>
              </w:rPr>
              <w:t>Propagation of immediate MDT configuration in case of Xn inter-RAT HO (R3-202868; contact: ZTE)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7B4385B" w14:textId="66E6167D" w:rsidR="005A78FF" w:rsidRPr="00224244" w:rsidRDefault="005A78FF" w:rsidP="005A78FF">
            <w:pPr>
              <w:pStyle w:val="TAL"/>
              <w:rPr>
                <w:rFonts w:cs="Arial"/>
                <w:sz w:val="16"/>
                <w:szCs w:val="16"/>
              </w:rPr>
            </w:pPr>
            <w:r w:rsidRPr="00224244">
              <w:rPr>
                <w:rFonts w:cs="Arial"/>
                <w:sz w:val="16"/>
                <w:szCs w:val="16"/>
              </w:rPr>
              <w:t>RAN3</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17E2C0F8" w14:textId="5200C54E"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7111AFA0" w14:textId="35394CB0"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E8B7C8B" w14:textId="66D90FE6" w:rsidR="005A78FF" w:rsidRPr="00224244" w:rsidRDefault="005A78FF" w:rsidP="005A78FF">
            <w:pPr>
              <w:pStyle w:val="TAL"/>
              <w:rPr>
                <w:rFonts w:cs="Arial"/>
                <w:sz w:val="16"/>
                <w:szCs w:val="16"/>
              </w:rPr>
            </w:pPr>
            <w:r w:rsidRPr="00224244">
              <w:rPr>
                <w:rFonts w:cs="Arial"/>
                <w:sz w:val="16"/>
                <w:szCs w:val="16"/>
              </w:rPr>
              <w:t>NR_SON_MDT-Core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35BE3B" w14:textId="1F2A1FE1"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CFC031" w14:textId="2E15C392"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D0CDAB6" w14:textId="13FC80CC" w:rsidR="005A78FF" w:rsidRPr="00224244" w:rsidRDefault="005A78FF" w:rsidP="005A78FF">
            <w:pPr>
              <w:pStyle w:val="TAL"/>
              <w:rPr>
                <w:rFonts w:cs="Arial"/>
                <w:sz w:val="16"/>
                <w:szCs w:val="16"/>
              </w:rPr>
            </w:pPr>
            <w:r w:rsidRPr="00224244">
              <w:rPr>
                <w:rFonts w:cs="Arial"/>
                <w:sz w:val="16"/>
                <w:szCs w:val="16"/>
              </w:rPr>
              <w:t>R3-202868</w:t>
            </w:r>
          </w:p>
        </w:tc>
      </w:tr>
      <w:tr w:rsidR="005A78FF" w:rsidRPr="00224244" w14:paraId="067C1799"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47D060B" w14:textId="5A0E613F" w:rsidR="005A78FF" w:rsidRPr="00224244" w:rsidRDefault="00C00E88" w:rsidP="005A78FF">
            <w:pPr>
              <w:pStyle w:val="TAL"/>
              <w:rPr>
                <w:rFonts w:cs="Arial"/>
                <w:sz w:val="16"/>
                <w:szCs w:val="16"/>
              </w:rPr>
            </w:pPr>
            <w:hyperlink r:id="rId3516" w:history="1">
              <w:r w:rsidR="00EB1908">
                <w:rPr>
                  <w:rStyle w:val="Hyperlink"/>
                  <w:rFonts w:cs="Arial"/>
                  <w:sz w:val="16"/>
                  <w:szCs w:val="16"/>
                </w:rPr>
                <w:t>R2-2004340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B5D93FC" w14:textId="3C082817" w:rsidR="005A78FF" w:rsidRPr="00224244" w:rsidRDefault="005A78FF" w:rsidP="005A78FF">
            <w:pPr>
              <w:pStyle w:val="TAL"/>
              <w:rPr>
                <w:rFonts w:cs="Arial"/>
                <w:sz w:val="16"/>
                <w:szCs w:val="16"/>
              </w:rPr>
            </w:pPr>
            <w:r w:rsidRPr="00224244">
              <w:rPr>
                <w:rFonts w:cs="Arial"/>
                <w:sz w:val="16"/>
                <w:szCs w:val="16"/>
              </w:rPr>
              <w:t>LS on Logged MDT Status (R3-202869;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0030909" w14:textId="1FF6D073" w:rsidR="005A78FF" w:rsidRPr="00224244" w:rsidRDefault="005A78FF" w:rsidP="005A78FF">
            <w:pPr>
              <w:pStyle w:val="TAL"/>
              <w:rPr>
                <w:rFonts w:cs="Arial"/>
                <w:sz w:val="16"/>
                <w:szCs w:val="16"/>
              </w:rPr>
            </w:pPr>
            <w:r w:rsidRPr="00224244">
              <w:rPr>
                <w:rFonts w:cs="Arial"/>
                <w:sz w:val="16"/>
                <w:szCs w:val="16"/>
              </w:rPr>
              <w:t>RAN3</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0F7E53B2" w14:textId="029E2DB0"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7C5D9AB2" w14:textId="136D3389"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E048DD2" w14:textId="2E3C05C4" w:rsidR="005A78FF" w:rsidRPr="00224244" w:rsidRDefault="005A78FF" w:rsidP="005A78FF">
            <w:pPr>
              <w:pStyle w:val="TAL"/>
              <w:rPr>
                <w:rFonts w:cs="Arial"/>
                <w:sz w:val="16"/>
                <w:szCs w:val="16"/>
              </w:rPr>
            </w:pPr>
            <w:r w:rsidRPr="00224244">
              <w:rPr>
                <w:rFonts w:cs="Arial"/>
                <w:sz w:val="16"/>
                <w:szCs w:val="16"/>
              </w:rPr>
              <w:t>NR_SON_MDT-Core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FC189C7" w14:textId="58E5D3E5"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CF84FD" w14:textId="03FEE477"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A2DB4C1" w14:textId="648F6EC3" w:rsidR="005A78FF" w:rsidRPr="00224244" w:rsidRDefault="005A78FF" w:rsidP="005A78FF">
            <w:pPr>
              <w:pStyle w:val="TAL"/>
              <w:rPr>
                <w:rFonts w:cs="Arial"/>
                <w:sz w:val="16"/>
                <w:szCs w:val="16"/>
              </w:rPr>
            </w:pPr>
            <w:r w:rsidRPr="00224244">
              <w:rPr>
                <w:rFonts w:cs="Arial"/>
                <w:sz w:val="16"/>
                <w:szCs w:val="16"/>
              </w:rPr>
              <w:t>R3-202869</w:t>
            </w:r>
          </w:p>
        </w:tc>
      </w:tr>
      <w:tr w:rsidR="005A78FF" w:rsidRPr="00224244" w14:paraId="3224AD27"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1A206FF" w14:textId="5C1ED13A" w:rsidR="005A78FF" w:rsidRPr="00224244" w:rsidRDefault="00C00E88" w:rsidP="005A78FF">
            <w:pPr>
              <w:pStyle w:val="TAL"/>
              <w:rPr>
                <w:rFonts w:cs="Arial"/>
                <w:sz w:val="16"/>
                <w:szCs w:val="16"/>
              </w:rPr>
            </w:pPr>
            <w:hyperlink r:id="rId3517" w:history="1">
              <w:r w:rsidR="00EB1908">
                <w:rPr>
                  <w:rStyle w:val="Hyperlink"/>
                  <w:rFonts w:cs="Arial"/>
                  <w:sz w:val="16"/>
                  <w:szCs w:val="16"/>
                </w:rPr>
                <w:t>R2-2004341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FF34A3E" w14:textId="6AD76399" w:rsidR="005A78FF" w:rsidRPr="00224244" w:rsidRDefault="005A78FF" w:rsidP="005A78FF">
            <w:pPr>
              <w:pStyle w:val="TAL"/>
              <w:rPr>
                <w:rFonts w:cs="Arial"/>
                <w:sz w:val="16"/>
                <w:szCs w:val="16"/>
              </w:rPr>
            </w:pPr>
            <w:r w:rsidRPr="00224244">
              <w:rPr>
                <w:rFonts w:cs="Arial"/>
                <w:sz w:val="16"/>
                <w:szCs w:val="16"/>
              </w:rPr>
              <w:t>LS on MPE enhancements (R4-2005670; contact: Nokia)</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373EBB0" w14:textId="6414C670" w:rsidR="005A78FF" w:rsidRPr="00224244" w:rsidRDefault="005A78FF" w:rsidP="005A78FF">
            <w:pPr>
              <w:pStyle w:val="TAL"/>
              <w:rPr>
                <w:rFonts w:cs="Arial"/>
                <w:sz w:val="16"/>
                <w:szCs w:val="16"/>
              </w:rPr>
            </w:pPr>
            <w:r w:rsidRPr="00224244">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21259D80" w14:textId="094B5F14"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3B17F3D1" w14:textId="54F1D260"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0F17B3C" w14:textId="26A080FD" w:rsidR="005A78FF" w:rsidRPr="00224244" w:rsidRDefault="005A78FF" w:rsidP="005A78FF">
            <w:pPr>
              <w:pStyle w:val="TAL"/>
              <w:rPr>
                <w:rFonts w:cs="Arial"/>
                <w:sz w:val="16"/>
                <w:szCs w:val="16"/>
              </w:rPr>
            </w:pPr>
            <w:r w:rsidRPr="00224244">
              <w:rPr>
                <w:rFonts w:cs="Arial"/>
                <w:sz w:val="16"/>
                <w:szCs w:val="16"/>
              </w:rPr>
              <w:t>NR_RF_FR2_req_enh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116C42" w14:textId="6D991E41"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6731A6A" w14:textId="262AA7A4"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8C9007D" w14:textId="4D6DF427" w:rsidR="005A78FF" w:rsidRPr="00224244" w:rsidRDefault="005A78FF" w:rsidP="005A78FF">
            <w:pPr>
              <w:pStyle w:val="TAL"/>
              <w:rPr>
                <w:rFonts w:cs="Arial"/>
                <w:sz w:val="16"/>
                <w:szCs w:val="16"/>
              </w:rPr>
            </w:pPr>
            <w:r w:rsidRPr="00224244">
              <w:rPr>
                <w:rFonts w:cs="Arial"/>
                <w:sz w:val="16"/>
                <w:szCs w:val="16"/>
              </w:rPr>
              <w:t>R4-2005670</w:t>
            </w:r>
          </w:p>
        </w:tc>
      </w:tr>
      <w:tr w:rsidR="005A78FF" w:rsidRPr="00224244" w14:paraId="5E4C2B0B"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41380AB" w14:textId="3471C22A" w:rsidR="005A78FF" w:rsidRPr="00224244" w:rsidRDefault="00C00E88" w:rsidP="005A78FF">
            <w:pPr>
              <w:pStyle w:val="TAL"/>
              <w:rPr>
                <w:rFonts w:cs="Arial"/>
                <w:sz w:val="16"/>
                <w:szCs w:val="16"/>
              </w:rPr>
            </w:pPr>
            <w:hyperlink r:id="rId3518" w:history="1">
              <w:r w:rsidR="00EB1908">
                <w:rPr>
                  <w:rStyle w:val="Hyperlink"/>
                  <w:rFonts w:cs="Arial"/>
                  <w:sz w:val="16"/>
                  <w:szCs w:val="16"/>
                </w:rPr>
                <w:t>R2-2004342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B3BEF3F" w14:textId="00BBCDB8" w:rsidR="005A78FF" w:rsidRPr="00224244" w:rsidRDefault="005A78FF" w:rsidP="005A78FF">
            <w:pPr>
              <w:pStyle w:val="TAL"/>
              <w:rPr>
                <w:rFonts w:cs="Arial"/>
                <w:sz w:val="16"/>
                <w:szCs w:val="16"/>
              </w:rPr>
            </w:pPr>
            <w:r w:rsidRPr="00224244">
              <w:rPr>
                <w:rFonts w:cs="Arial"/>
                <w:sz w:val="16"/>
                <w:szCs w:val="16"/>
              </w:rPr>
              <w:t>Reply LS on open PUR issues for NB-IoT/eMTC (R1-2002846; contact: Intel)</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5561689" w14:textId="3FCFAD30" w:rsidR="005A78FF" w:rsidRPr="00224244" w:rsidRDefault="005A78FF" w:rsidP="005A78FF">
            <w:pPr>
              <w:pStyle w:val="TAL"/>
              <w:rPr>
                <w:rFonts w:cs="Arial"/>
                <w:sz w:val="16"/>
                <w:szCs w:val="16"/>
              </w:rPr>
            </w:pPr>
            <w:r w:rsidRPr="0022424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52AB46A8" w14:textId="2B8B4734"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0FC2806A" w14:textId="46ADEFEA"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3C50CC5" w14:textId="423385FD" w:rsidR="005A78FF" w:rsidRPr="00224244" w:rsidRDefault="005A78FF" w:rsidP="005A78FF">
            <w:pPr>
              <w:pStyle w:val="TAL"/>
              <w:rPr>
                <w:rFonts w:cs="Arial"/>
                <w:sz w:val="16"/>
                <w:szCs w:val="16"/>
              </w:rPr>
            </w:pPr>
            <w:r w:rsidRPr="00224244">
              <w:rPr>
                <w:rFonts w:cs="Arial"/>
                <w:sz w:val="16"/>
                <w:szCs w:val="16"/>
              </w:rPr>
              <w:t>NB_IOTenh3-Core, LTE_eMTC5-Core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987A621" w14:textId="0E3C5124"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3FCFB2E" w14:textId="3B0184CE"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B3D0095" w14:textId="4450AB8D" w:rsidR="005A78FF" w:rsidRPr="00224244" w:rsidRDefault="005A78FF" w:rsidP="005A78FF">
            <w:pPr>
              <w:pStyle w:val="TAL"/>
              <w:rPr>
                <w:rFonts w:cs="Arial"/>
                <w:sz w:val="16"/>
                <w:szCs w:val="16"/>
              </w:rPr>
            </w:pPr>
            <w:r w:rsidRPr="00224244">
              <w:rPr>
                <w:rFonts w:cs="Arial"/>
                <w:sz w:val="16"/>
                <w:szCs w:val="16"/>
              </w:rPr>
              <w:t>R1-2002846</w:t>
            </w:r>
          </w:p>
        </w:tc>
      </w:tr>
      <w:tr w:rsidR="005A78FF" w:rsidRPr="00224244" w14:paraId="4B939240"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B1C39D0" w14:textId="24E41D36" w:rsidR="005A78FF" w:rsidRPr="00224244" w:rsidRDefault="00C00E88" w:rsidP="005A78FF">
            <w:pPr>
              <w:pStyle w:val="TAL"/>
              <w:rPr>
                <w:rFonts w:cs="Arial"/>
                <w:sz w:val="16"/>
                <w:szCs w:val="16"/>
              </w:rPr>
            </w:pPr>
            <w:hyperlink r:id="rId3519" w:history="1">
              <w:r w:rsidR="00EB1908">
                <w:rPr>
                  <w:rStyle w:val="Hyperlink"/>
                  <w:rFonts w:cs="Arial"/>
                  <w:sz w:val="16"/>
                  <w:szCs w:val="16"/>
                </w:rPr>
                <w:t>R2-2004343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4E29ADB" w14:textId="69CF402E" w:rsidR="005A78FF" w:rsidRPr="00224244" w:rsidRDefault="005A78FF" w:rsidP="005A78FF">
            <w:pPr>
              <w:pStyle w:val="TAL"/>
              <w:rPr>
                <w:rFonts w:cs="Arial"/>
                <w:sz w:val="16"/>
                <w:szCs w:val="16"/>
              </w:rPr>
            </w:pPr>
            <w:r w:rsidRPr="00224244">
              <w:rPr>
                <w:rFonts w:cs="Arial"/>
                <w:sz w:val="16"/>
                <w:szCs w:val="16"/>
              </w:rPr>
              <w:t>LS on HARQ parameters for Mode 1 (R1-2002848;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45BA989" w14:textId="4EDE0358" w:rsidR="005A78FF" w:rsidRPr="00224244" w:rsidRDefault="005A78FF" w:rsidP="005A78FF">
            <w:pPr>
              <w:pStyle w:val="TAL"/>
              <w:rPr>
                <w:rFonts w:cs="Arial"/>
                <w:sz w:val="16"/>
                <w:szCs w:val="16"/>
              </w:rPr>
            </w:pPr>
            <w:r w:rsidRPr="0022424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3B83CEDA" w14:textId="1937648F"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4AA3521E" w14:textId="22113DC3"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6922954" w14:textId="506AF206" w:rsidR="005A78FF" w:rsidRPr="00224244" w:rsidRDefault="005A78FF" w:rsidP="005A78FF">
            <w:pPr>
              <w:pStyle w:val="TAL"/>
              <w:rPr>
                <w:rFonts w:cs="Arial"/>
                <w:sz w:val="16"/>
                <w:szCs w:val="16"/>
              </w:rPr>
            </w:pPr>
            <w:r w:rsidRPr="00224244">
              <w:rPr>
                <w:rFonts w:cs="Arial"/>
                <w:sz w:val="16"/>
                <w:szCs w:val="16"/>
              </w:rPr>
              <w:t>5G_V2X_NRSL-Core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4872F3" w14:textId="65D21C75"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6EC2CC" w14:textId="489AA559"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233E2E0" w14:textId="6FC60FEF" w:rsidR="005A78FF" w:rsidRPr="00224244" w:rsidRDefault="005A78FF" w:rsidP="005A78FF">
            <w:pPr>
              <w:pStyle w:val="TAL"/>
              <w:rPr>
                <w:rFonts w:cs="Arial"/>
                <w:sz w:val="16"/>
                <w:szCs w:val="16"/>
              </w:rPr>
            </w:pPr>
            <w:r w:rsidRPr="00224244">
              <w:rPr>
                <w:rFonts w:cs="Arial"/>
                <w:sz w:val="16"/>
                <w:szCs w:val="16"/>
              </w:rPr>
              <w:t>R1-2002848</w:t>
            </w:r>
          </w:p>
        </w:tc>
      </w:tr>
      <w:tr w:rsidR="005A78FF" w:rsidRPr="00224244" w14:paraId="3DAD6520"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75E8A39" w14:textId="3E758D8B" w:rsidR="005A78FF" w:rsidRPr="00224244" w:rsidRDefault="00C00E88" w:rsidP="005A78FF">
            <w:pPr>
              <w:pStyle w:val="TAL"/>
              <w:rPr>
                <w:rFonts w:cs="Arial"/>
                <w:sz w:val="16"/>
                <w:szCs w:val="16"/>
              </w:rPr>
            </w:pPr>
            <w:hyperlink r:id="rId3520" w:history="1">
              <w:r w:rsidR="00EB1908">
                <w:rPr>
                  <w:rStyle w:val="Hyperlink"/>
                  <w:rFonts w:cs="Arial"/>
                  <w:sz w:val="16"/>
                  <w:szCs w:val="16"/>
                </w:rPr>
                <w:t>R2-2004344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0E998E8" w14:textId="64DCFB95" w:rsidR="005A78FF" w:rsidRPr="00224244" w:rsidRDefault="005A78FF" w:rsidP="005A78FF">
            <w:pPr>
              <w:pStyle w:val="TAL"/>
              <w:rPr>
                <w:rFonts w:cs="Arial"/>
                <w:sz w:val="16"/>
                <w:szCs w:val="16"/>
              </w:rPr>
            </w:pPr>
            <w:r w:rsidRPr="00224244">
              <w:rPr>
                <w:rFonts w:cs="Arial"/>
                <w:sz w:val="16"/>
                <w:szCs w:val="16"/>
              </w:rPr>
              <w:t>LS Response on NR-U PRACH root sequence for 2-step RA (R1-2002853;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C9BBAD9" w14:textId="0CAC6956" w:rsidR="005A78FF" w:rsidRPr="00224244" w:rsidRDefault="005A78FF" w:rsidP="005A78FF">
            <w:pPr>
              <w:pStyle w:val="TAL"/>
              <w:rPr>
                <w:rFonts w:cs="Arial"/>
                <w:sz w:val="16"/>
                <w:szCs w:val="16"/>
              </w:rPr>
            </w:pPr>
            <w:r w:rsidRPr="0022424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1D5BE403" w14:textId="7D1981E6"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69470983" w14:textId="217F6884"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544D48C" w14:textId="41AA1885" w:rsidR="005A78FF" w:rsidRPr="00224244" w:rsidRDefault="005A78FF" w:rsidP="005A78FF">
            <w:pPr>
              <w:pStyle w:val="TAL"/>
              <w:rPr>
                <w:rFonts w:cs="Arial"/>
                <w:sz w:val="16"/>
                <w:szCs w:val="16"/>
              </w:rPr>
            </w:pPr>
            <w:r w:rsidRPr="00224244">
              <w:rPr>
                <w:rFonts w:cs="Arial"/>
                <w:sz w:val="16"/>
                <w:szCs w:val="16"/>
              </w:rPr>
              <w:t>NR_2step_RACH-Core, NR_unlic-Core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9ADAE0" w14:textId="1C5E4467"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BCB78F2" w14:textId="6772F191"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7EBD73F" w14:textId="3FAA32D3" w:rsidR="005A78FF" w:rsidRPr="00224244" w:rsidRDefault="005A78FF" w:rsidP="005A78FF">
            <w:pPr>
              <w:pStyle w:val="TAL"/>
              <w:rPr>
                <w:rFonts w:cs="Arial"/>
                <w:sz w:val="16"/>
                <w:szCs w:val="16"/>
              </w:rPr>
            </w:pPr>
            <w:r w:rsidRPr="00224244">
              <w:rPr>
                <w:rFonts w:cs="Arial"/>
                <w:sz w:val="16"/>
                <w:szCs w:val="16"/>
              </w:rPr>
              <w:t>R1-2002853</w:t>
            </w:r>
          </w:p>
        </w:tc>
      </w:tr>
      <w:tr w:rsidR="005A78FF" w:rsidRPr="00224244" w14:paraId="2B8D0CFC"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00D6347" w14:textId="7E227A0B" w:rsidR="005A78FF" w:rsidRPr="00224244" w:rsidRDefault="00C00E88" w:rsidP="005A78FF">
            <w:pPr>
              <w:pStyle w:val="TAL"/>
              <w:rPr>
                <w:rFonts w:cs="Arial"/>
                <w:sz w:val="16"/>
                <w:szCs w:val="16"/>
              </w:rPr>
            </w:pPr>
            <w:hyperlink r:id="rId3521" w:history="1">
              <w:r w:rsidR="00EB1908">
                <w:rPr>
                  <w:rStyle w:val="Hyperlink"/>
                  <w:rFonts w:cs="Arial"/>
                  <w:sz w:val="16"/>
                  <w:szCs w:val="16"/>
                </w:rPr>
                <w:t>R2-2004345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CA66EC9" w14:textId="5236E38D" w:rsidR="005A78FF" w:rsidRPr="00224244" w:rsidRDefault="005A78FF" w:rsidP="005A78FF">
            <w:pPr>
              <w:pStyle w:val="TAL"/>
              <w:rPr>
                <w:rFonts w:cs="Arial"/>
                <w:sz w:val="16"/>
                <w:szCs w:val="16"/>
              </w:rPr>
            </w:pPr>
            <w:r w:rsidRPr="00224244">
              <w:rPr>
                <w:rFonts w:cs="Arial"/>
                <w:sz w:val="16"/>
                <w:szCs w:val="16"/>
              </w:rPr>
              <w:t>LS on PUR working assumption for NB-IoT and eMTC (R1-2002944;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7F5069C" w14:textId="1EC47DE7" w:rsidR="005A78FF" w:rsidRPr="00224244" w:rsidRDefault="005A78FF" w:rsidP="005A78FF">
            <w:pPr>
              <w:pStyle w:val="TAL"/>
              <w:rPr>
                <w:rFonts w:cs="Arial"/>
                <w:sz w:val="16"/>
                <w:szCs w:val="16"/>
              </w:rPr>
            </w:pPr>
            <w:r w:rsidRPr="0022424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0E0B769A" w14:textId="569942BC"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68D1A305" w14:textId="384A2DB3"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D67F60B" w14:textId="357B863A" w:rsidR="005A78FF" w:rsidRPr="00224244" w:rsidRDefault="005A78FF" w:rsidP="005A78FF">
            <w:pPr>
              <w:pStyle w:val="TAL"/>
              <w:rPr>
                <w:rFonts w:cs="Arial"/>
                <w:sz w:val="16"/>
                <w:szCs w:val="16"/>
              </w:rPr>
            </w:pPr>
            <w:r w:rsidRPr="00224244">
              <w:rPr>
                <w:rFonts w:cs="Arial"/>
                <w:sz w:val="16"/>
                <w:szCs w:val="16"/>
              </w:rPr>
              <w:t>NB_IOTenh3-Core, LTE_eMTC5-Core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56EE2C" w14:textId="7F6C98BF"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9FBD039" w14:textId="042CDE43"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C6FE410" w14:textId="48576204" w:rsidR="005A78FF" w:rsidRPr="00224244" w:rsidRDefault="005A78FF" w:rsidP="005A78FF">
            <w:pPr>
              <w:pStyle w:val="TAL"/>
              <w:rPr>
                <w:rFonts w:cs="Arial"/>
                <w:sz w:val="16"/>
                <w:szCs w:val="16"/>
              </w:rPr>
            </w:pPr>
            <w:r w:rsidRPr="00224244">
              <w:rPr>
                <w:rFonts w:cs="Arial"/>
                <w:sz w:val="16"/>
                <w:szCs w:val="16"/>
              </w:rPr>
              <w:t>R1-2002944</w:t>
            </w:r>
          </w:p>
        </w:tc>
      </w:tr>
      <w:tr w:rsidR="005A78FF" w:rsidRPr="00224244" w14:paraId="0E7BAD9B"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D37EAD9" w14:textId="638CE886" w:rsidR="005A78FF" w:rsidRPr="00224244" w:rsidRDefault="00C00E88" w:rsidP="005A78FF">
            <w:pPr>
              <w:pStyle w:val="TAL"/>
              <w:rPr>
                <w:rFonts w:cs="Arial"/>
                <w:sz w:val="16"/>
                <w:szCs w:val="16"/>
              </w:rPr>
            </w:pPr>
            <w:hyperlink r:id="rId3522" w:history="1">
              <w:r w:rsidR="00EB1908">
                <w:rPr>
                  <w:rStyle w:val="Hyperlink"/>
                  <w:rFonts w:cs="Arial"/>
                  <w:sz w:val="16"/>
                  <w:szCs w:val="16"/>
                </w:rPr>
                <w:t>R2-2004346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53975BA" w14:textId="7FAD4628" w:rsidR="005A78FF" w:rsidRPr="00224244" w:rsidRDefault="005A78FF" w:rsidP="005A78FF">
            <w:pPr>
              <w:pStyle w:val="TAL"/>
              <w:rPr>
                <w:rFonts w:cs="Arial"/>
                <w:sz w:val="16"/>
                <w:szCs w:val="16"/>
              </w:rPr>
            </w:pPr>
            <w:r w:rsidRPr="00224244">
              <w:rPr>
                <w:rFonts w:cs="Arial"/>
                <w:sz w:val="16"/>
                <w:szCs w:val="16"/>
              </w:rPr>
              <w:t>Reply LS on DCP (R1-2002953;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86633D1" w14:textId="35697607" w:rsidR="005A78FF" w:rsidRPr="00224244" w:rsidRDefault="005A78FF" w:rsidP="005A78FF">
            <w:pPr>
              <w:pStyle w:val="TAL"/>
              <w:rPr>
                <w:rFonts w:cs="Arial"/>
                <w:sz w:val="16"/>
                <w:szCs w:val="16"/>
              </w:rPr>
            </w:pPr>
            <w:r w:rsidRPr="0022424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13DEAB33" w14:textId="50A2175D"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605A87EF" w14:textId="12D35B7F"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C1DD5D0" w14:textId="218378D8" w:rsidR="005A78FF" w:rsidRPr="00224244" w:rsidRDefault="005A78FF" w:rsidP="005A78FF">
            <w:pPr>
              <w:pStyle w:val="TAL"/>
              <w:rPr>
                <w:rFonts w:cs="Arial"/>
                <w:sz w:val="16"/>
                <w:szCs w:val="16"/>
              </w:rPr>
            </w:pPr>
            <w:r w:rsidRPr="00224244">
              <w:rPr>
                <w:rFonts w:cs="Arial"/>
                <w:sz w:val="16"/>
                <w:szCs w:val="16"/>
              </w:rPr>
              <w:t>NR_UE_pow_sav-Core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FA034F2" w14:textId="5B581DB3"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1C2471" w14:textId="5E784B98"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2AEFF10" w14:textId="47F8F1D1" w:rsidR="005A78FF" w:rsidRPr="00224244" w:rsidRDefault="005A78FF" w:rsidP="005A78FF">
            <w:pPr>
              <w:pStyle w:val="TAL"/>
              <w:rPr>
                <w:rFonts w:cs="Arial"/>
                <w:sz w:val="16"/>
                <w:szCs w:val="16"/>
              </w:rPr>
            </w:pPr>
            <w:r w:rsidRPr="00224244">
              <w:rPr>
                <w:rFonts w:cs="Arial"/>
                <w:sz w:val="16"/>
                <w:szCs w:val="16"/>
              </w:rPr>
              <w:t>R1-2002953</w:t>
            </w:r>
          </w:p>
        </w:tc>
      </w:tr>
      <w:tr w:rsidR="005A78FF" w:rsidRPr="00224244" w14:paraId="3E9017E1"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9BFCDE8" w14:textId="5624FE13" w:rsidR="005A78FF" w:rsidRPr="00224244" w:rsidRDefault="00C00E88" w:rsidP="005A78FF">
            <w:pPr>
              <w:pStyle w:val="TAL"/>
              <w:rPr>
                <w:rFonts w:cs="Arial"/>
                <w:sz w:val="16"/>
                <w:szCs w:val="16"/>
              </w:rPr>
            </w:pPr>
            <w:hyperlink r:id="rId3523" w:history="1">
              <w:r w:rsidR="00EB1908">
                <w:rPr>
                  <w:rStyle w:val="Hyperlink"/>
                  <w:rFonts w:cs="Arial"/>
                  <w:sz w:val="16"/>
                  <w:szCs w:val="16"/>
                </w:rPr>
                <w:t>R2-2004347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E4B0969" w14:textId="5143E2CC" w:rsidR="005A78FF" w:rsidRPr="00224244" w:rsidRDefault="005A78FF" w:rsidP="005A78FF">
            <w:pPr>
              <w:pStyle w:val="TAL"/>
              <w:rPr>
                <w:rFonts w:cs="Arial"/>
                <w:sz w:val="16"/>
                <w:szCs w:val="16"/>
              </w:rPr>
            </w:pPr>
            <w:r w:rsidRPr="00224244">
              <w:rPr>
                <w:rFonts w:cs="Arial"/>
                <w:sz w:val="16"/>
                <w:szCs w:val="16"/>
              </w:rPr>
              <w:t>LS on subcarrier spacing for CLI-RSSI measurement (R1-2002966; contact: LGE)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FB4C999" w14:textId="34607E4F" w:rsidR="005A78FF" w:rsidRPr="00224244" w:rsidRDefault="005A78FF" w:rsidP="005A78FF">
            <w:pPr>
              <w:pStyle w:val="TAL"/>
              <w:rPr>
                <w:rFonts w:cs="Arial"/>
                <w:sz w:val="16"/>
                <w:szCs w:val="16"/>
              </w:rPr>
            </w:pPr>
            <w:r w:rsidRPr="0022424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05A6E53A" w14:textId="7567284B"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6EB4923F" w14:textId="73CEBA3F"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05B7339" w14:textId="73F19639" w:rsidR="005A78FF" w:rsidRPr="00224244" w:rsidRDefault="005A78FF" w:rsidP="005A78FF">
            <w:pPr>
              <w:pStyle w:val="TAL"/>
              <w:rPr>
                <w:rFonts w:cs="Arial"/>
                <w:sz w:val="16"/>
                <w:szCs w:val="16"/>
              </w:rPr>
            </w:pPr>
            <w:r w:rsidRPr="00224244">
              <w:rPr>
                <w:rFonts w:cs="Arial"/>
                <w:sz w:val="16"/>
                <w:szCs w:val="16"/>
              </w:rPr>
              <w:t>NR_CLI_RIM-Core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F6020C1" w14:textId="3461B279"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5D57E27" w14:textId="230893BE" w:rsidR="005A78FF" w:rsidRPr="00224244" w:rsidRDefault="005A78FF" w:rsidP="005A78FF">
            <w:pPr>
              <w:pStyle w:val="TAL"/>
              <w:rPr>
                <w:rFonts w:cs="Arial"/>
                <w:sz w:val="16"/>
                <w:szCs w:val="16"/>
              </w:rPr>
            </w:pPr>
            <w:r w:rsidRPr="00224244">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A5589B0" w14:textId="1B1893F4" w:rsidR="005A78FF" w:rsidRPr="00224244" w:rsidRDefault="005A78FF" w:rsidP="005A78FF">
            <w:pPr>
              <w:pStyle w:val="TAL"/>
              <w:rPr>
                <w:rFonts w:cs="Arial"/>
                <w:sz w:val="16"/>
                <w:szCs w:val="16"/>
              </w:rPr>
            </w:pPr>
            <w:r w:rsidRPr="00224244">
              <w:rPr>
                <w:rFonts w:cs="Arial"/>
                <w:sz w:val="16"/>
                <w:szCs w:val="16"/>
              </w:rPr>
              <w:t>R1-2002966</w:t>
            </w:r>
          </w:p>
        </w:tc>
      </w:tr>
      <w:tr w:rsidR="005A78FF" w:rsidRPr="00224244" w14:paraId="4F9AC177"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8F0DECB" w14:textId="436496E6" w:rsidR="005A78FF" w:rsidRPr="00224244" w:rsidRDefault="00C00E88" w:rsidP="005A78FF">
            <w:pPr>
              <w:pStyle w:val="TAL"/>
              <w:rPr>
                <w:rFonts w:cs="Arial"/>
                <w:sz w:val="16"/>
                <w:szCs w:val="16"/>
              </w:rPr>
            </w:pPr>
            <w:hyperlink r:id="rId3524" w:history="1">
              <w:r w:rsidR="00EB1908">
                <w:rPr>
                  <w:rStyle w:val="Hyperlink"/>
                  <w:rFonts w:cs="Arial"/>
                  <w:sz w:val="16"/>
                  <w:szCs w:val="16"/>
                </w:rPr>
                <w:t>R2-2004348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B9FD33D" w14:textId="77C0EED1" w:rsidR="005A78FF" w:rsidRPr="00224244" w:rsidRDefault="005A78FF" w:rsidP="005A78FF">
            <w:pPr>
              <w:pStyle w:val="TAL"/>
              <w:rPr>
                <w:rFonts w:cs="Arial"/>
                <w:sz w:val="16"/>
                <w:szCs w:val="16"/>
              </w:rPr>
            </w:pPr>
            <w:r w:rsidRPr="00224244">
              <w:rPr>
                <w:rFonts w:cs="Arial"/>
                <w:sz w:val="16"/>
                <w:szCs w:val="16"/>
              </w:rPr>
              <w:t>LS on sidelink HARQ operations (R1-2002985; contact: LGE)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D777533" w14:textId="3F96BCBD" w:rsidR="005A78FF" w:rsidRPr="00224244" w:rsidRDefault="005A78FF" w:rsidP="005A78FF">
            <w:pPr>
              <w:pStyle w:val="TAL"/>
              <w:rPr>
                <w:rFonts w:cs="Arial"/>
                <w:sz w:val="16"/>
                <w:szCs w:val="16"/>
              </w:rPr>
            </w:pPr>
            <w:r w:rsidRPr="0022424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3AD7D52F" w14:textId="1181B977"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051A33A2" w14:textId="06D71DB5"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93B933C" w14:textId="60087642" w:rsidR="005A78FF" w:rsidRPr="00224244" w:rsidRDefault="005A78FF" w:rsidP="005A78FF">
            <w:pPr>
              <w:pStyle w:val="TAL"/>
              <w:rPr>
                <w:rFonts w:cs="Arial"/>
                <w:sz w:val="16"/>
                <w:szCs w:val="16"/>
              </w:rPr>
            </w:pPr>
            <w:r w:rsidRPr="00224244">
              <w:rPr>
                <w:rFonts w:cs="Arial"/>
                <w:sz w:val="16"/>
                <w:szCs w:val="16"/>
              </w:rPr>
              <w:t>5G_V2X_NRSL-Core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8C4647" w14:textId="18F0A666"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70F7B1" w14:textId="632C57B7"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DDB42B4" w14:textId="372DFE51" w:rsidR="005A78FF" w:rsidRPr="00224244" w:rsidRDefault="005A78FF" w:rsidP="005A78FF">
            <w:pPr>
              <w:pStyle w:val="TAL"/>
              <w:rPr>
                <w:rFonts w:cs="Arial"/>
                <w:sz w:val="16"/>
                <w:szCs w:val="16"/>
              </w:rPr>
            </w:pPr>
            <w:r w:rsidRPr="00224244">
              <w:rPr>
                <w:rFonts w:cs="Arial"/>
                <w:sz w:val="16"/>
                <w:szCs w:val="16"/>
              </w:rPr>
              <w:t>R1-2002985</w:t>
            </w:r>
          </w:p>
        </w:tc>
      </w:tr>
      <w:tr w:rsidR="005A78FF" w:rsidRPr="00224244" w14:paraId="717AE312"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EFCD668" w14:textId="4F9819A2" w:rsidR="005A78FF" w:rsidRPr="00224244" w:rsidRDefault="00C00E88" w:rsidP="005A78FF">
            <w:pPr>
              <w:pStyle w:val="TAL"/>
              <w:rPr>
                <w:rFonts w:cs="Arial"/>
                <w:sz w:val="16"/>
                <w:szCs w:val="16"/>
              </w:rPr>
            </w:pPr>
            <w:hyperlink r:id="rId3525" w:history="1">
              <w:r w:rsidR="00EB1908">
                <w:rPr>
                  <w:rStyle w:val="Hyperlink"/>
                  <w:rFonts w:cs="Arial"/>
                  <w:sz w:val="16"/>
                  <w:szCs w:val="16"/>
                </w:rPr>
                <w:t>R2-2004349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4BA4E5D" w14:textId="10CB0C47" w:rsidR="005A78FF" w:rsidRPr="00224244" w:rsidRDefault="005A78FF" w:rsidP="005A78FF">
            <w:pPr>
              <w:pStyle w:val="TAL"/>
              <w:rPr>
                <w:rFonts w:cs="Arial"/>
                <w:sz w:val="16"/>
                <w:szCs w:val="16"/>
              </w:rPr>
            </w:pPr>
            <w:r w:rsidRPr="00224244">
              <w:rPr>
                <w:rFonts w:cs="Arial"/>
                <w:sz w:val="16"/>
                <w:szCs w:val="16"/>
              </w:rPr>
              <w:t>LS on sidelink CSI report (R1-2002986; contact: LGE)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A5D25EB" w14:textId="58A2B750" w:rsidR="005A78FF" w:rsidRPr="00224244" w:rsidRDefault="005A78FF" w:rsidP="005A78FF">
            <w:pPr>
              <w:pStyle w:val="TAL"/>
              <w:rPr>
                <w:rFonts w:cs="Arial"/>
                <w:sz w:val="16"/>
                <w:szCs w:val="16"/>
              </w:rPr>
            </w:pPr>
            <w:r w:rsidRPr="0022424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228483F0" w14:textId="38B4B338"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50C64050" w14:textId="723D7C5B"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09E2AC1" w14:textId="74231830" w:rsidR="005A78FF" w:rsidRPr="00224244" w:rsidRDefault="005A78FF" w:rsidP="005A78FF">
            <w:pPr>
              <w:pStyle w:val="TAL"/>
              <w:rPr>
                <w:rFonts w:cs="Arial"/>
                <w:sz w:val="16"/>
                <w:szCs w:val="16"/>
              </w:rPr>
            </w:pPr>
            <w:r w:rsidRPr="00224244">
              <w:rPr>
                <w:rFonts w:cs="Arial"/>
                <w:sz w:val="16"/>
                <w:szCs w:val="16"/>
              </w:rPr>
              <w:t>5G_V2X_NRSL-Core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EDB2B52" w14:textId="7A824669"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919B046" w14:textId="72D413F1"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98C2BD8" w14:textId="4D0DF0AC" w:rsidR="005A78FF" w:rsidRPr="00224244" w:rsidRDefault="005A78FF" w:rsidP="005A78FF">
            <w:pPr>
              <w:pStyle w:val="TAL"/>
              <w:rPr>
                <w:rFonts w:cs="Arial"/>
                <w:sz w:val="16"/>
                <w:szCs w:val="16"/>
              </w:rPr>
            </w:pPr>
            <w:r w:rsidRPr="00224244">
              <w:rPr>
                <w:rFonts w:cs="Arial"/>
                <w:sz w:val="16"/>
                <w:szCs w:val="16"/>
              </w:rPr>
              <w:t>R1-2002986</w:t>
            </w:r>
          </w:p>
        </w:tc>
      </w:tr>
      <w:tr w:rsidR="005A78FF" w:rsidRPr="00224244" w14:paraId="6E9DE383"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2660F12" w14:textId="7462C150" w:rsidR="005A78FF" w:rsidRPr="00224244" w:rsidRDefault="00C00E88" w:rsidP="005A78FF">
            <w:pPr>
              <w:pStyle w:val="TAL"/>
              <w:rPr>
                <w:rFonts w:cs="Arial"/>
                <w:sz w:val="16"/>
                <w:szCs w:val="16"/>
              </w:rPr>
            </w:pPr>
            <w:hyperlink r:id="rId3526" w:history="1">
              <w:r w:rsidR="00EB1908">
                <w:rPr>
                  <w:rStyle w:val="Hyperlink"/>
                  <w:rFonts w:cs="Arial"/>
                  <w:sz w:val="16"/>
                  <w:szCs w:val="16"/>
                </w:rPr>
                <w:t>R2-2004350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05CDDCF" w14:textId="68429525" w:rsidR="005A78FF" w:rsidRPr="00224244" w:rsidRDefault="005A78FF" w:rsidP="005A78FF">
            <w:pPr>
              <w:pStyle w:val="TAL"/>
              <w:rPr>
                <w:rFonts w:cs="Arial"/>
                <w:sz w:val="16"/>
                <w:szCs w:val="16"/>
              </w:rPr>
            </w:pPr>
            <w:r w:rsidRPr="00224244">
              <w:rPr>
                <w:rFonts w:cs="Arial"/>
                <w:sz w:val="16"/>
                <w:szCs w:val="16"/>
              </w:rPr>
              <w:t>LS on NR V2X Slot number determination (R1-2002990; contact: CATT)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5B637D9" w14:textId="5D608EF8" w:rsidR="005A78FF" w:rsidRPr="00224244" w:rsidRDefault="005A78FF" w:rsidP="005A78FF">
            <w:pPr>
              <w:pStyle w:val="TAL"/>
              <w:rPr>
                <w:rFonts w:cs="Arial"/>
                <w:sz w:val="16"/>
                <w:szCs w:val="16"/>
              </w:rPr>
            </w:pPr>
            <w:r w:rsidRPr="0022424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2A895E2B" w14:textId="074C2C89"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72EE6565" w14:textId="7EEA4BD5"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EB4C25C" w14:textId="01A443B8" w:rsidR="005A78FF" w:rsidRPr="00224244" w:rsidRDefault="005A78FF" w:rsidP="005A78FF">
            <w:pPr>
              <w:pStyle w:val="TAL"/>
              <w:rPr>
                <w:rFonts w:cs="Arial"/>
                <w:sz w:val="16"/>
                <w:szCs w:val="16"/>
              </w:rPr>
            </w:pPr>
            <w:r w:rsidRPr="00224244">
              <w:rPr>
                <w:rFonts w:cs="Arial"/>
                <w:sz w:val="16"/>
                <w:szCs w:val="16"/>
              </w:rPr>
              <w:t>5G_V2X_NRSL-Core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912834" w14:textId="2AD6D485"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C01221" w14:textId="0EA3CA96"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1846185" w14:textId="3C9F8EEB" w:rsidR="005A78FF" w:rsidRPr="00224244" w:rsidRDefault="005A78FF" w:rsidP="005A78FF">
            <w:pPr>
              <w:pStyle w:val="TAL"/>
              <w:rPr>
                <w:rFonts w:cs="Arial"/>
                <w:sz w:val="16"/>
                <w:szCs w:val="16"/>
              </w:rPr>
            </w:pPr>
            <w:r w:rsidRPr="00224244">
              <w:rPr>
                <w:rFonts w:cs="Arial"/>
                <w:sz w:val="16"/>
                <w:szCs w:val="16"/>
              </w:rPr>
              <w:t>R1-2002990</w:t>
            </w:r>
          </w:p>
        </w:tc>
      </w:tr>
      <w:tr w:rsidR="005A78FF" w:rsidRPr="00224244" w14:paraId="20B8E18C"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7610298" w14:textId="1F2CAD6E" w:rsidR="005A78FF" w:rsidRPr="00224244" w:rsidRDefault="00C00E88" w:rsidP="005A78FF">
            <w:pPr>
              <w:pStyle w:val="TAL"/>
              <w:rPr>
                <w:rFonts w:cs="Arial"/>
                <w:sz w:val="16"/>
                <w:szCs w:val="16"/>
              </w:rPr>
            </w:pPr>
            <w:hyperlink r:id="rId3527" w:history="1">
              <w:r w:rsidR="00EB1908">
                <w:rPr>
                  <w:rStyle w:val="Hyperlink"/>
                  <w:rFonts w:cs="Arial"/>
                  <w:sz w:val="16"/>
                  <w:szCs w:val="16"/>
                </w:rPr>
                <w:t>R2-2004351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FAD530A" w14:textId="79611EB8" w:rsidR="005A78FF" w:rsidRPr="00224244" w:rsidRDefault="005A78FF" w:rsidP="005A78FF">
            <w:pPr>
              <w:pStyle w:val="TAL"/>
              <w:rPr>
                <w:rFonts w:cs="Arial"/>
                <w:sz w:val="16"/>
                <w:szCs w:val="16"/>
              </w:rPr>
            </w:pPr>
            <w:r w:rsidRPr="00224244">
              <w:rPr>
                <w:rFonts w:cs="Arial"/>
                <w:sz w:val="16"/>
                <w:szCs w:val="16"/>
              </w:rPr>
              <w:t>LS to RAN2 on NR-U ARFCN restriction for CGI reading (R1-2003032;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7578DF5" w14:textId="1DE47288" w:rsidR="005A78FF" w:rsidRPr="00224244" w:rsidRDefault="005A78FF" w:rsidP="005A78FF">
            <w:pPr>
              <w:pStyle w:val="TAL"/>
              <w:rPr>
                <w:rFonts w:cs="Arial"/>
                <w:sz w:val="16"/>
                <w:szCs w:val="16"/>
              </w:rPr>
            </w:pPr>
            <w:r w:rsidRPr="0022424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74EDDC59" w14:textId="1055384C"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642B3558" w14:textId="1020FE11"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8AA6A47" w14:textId="6903E60C" w:rsidR="005A78FF" w:rsidRPr="00224244" w:rsidRDefault="005A78FF" w:rsidP="005A78FF">
            <w:pPr>
              <w:pStyle w:val="TAL"/>
              <w:rPr>
                <w:rFonts w:cs="Arial"/>
                <w:sz w:val="16"/>
                <w:szCs w:val="16"/>
              </w:rPr>
            </w:pPr>
            <w:r w:rsidRPr="00224244">
              <w:rPr>
                <w:rFonts w:cs="Arial"/>
                <w:sz w:val="16"/>
                <w:szCs w:val="16"/>
              </w:rPr>
              <w:t>NR_unlic-Core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BC028D" w14:textId="503AB093"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3BAD67C" w14:textId="7694E41F"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1C2FEE2" w14:textId="4900689B" w:rsidR="005A78FF" w:rsidRPr="00224244" w:rsidRDefault="005A78FF" w:rsidP="005A78FF">
            <w:pPr>
              <w:pStyle w:val="TAL"/>
              <w:rPr>
                <w:rFonts w:cs="Arial"/>
                <w:sz w:val="16"/>
                <w:szCs w:val="16"/>
              </w:rPr>
            </w:pPr>
            <w:r w:rsidRPr="00224244">
              <w:rPr>
                <w:rFonts w:cs="Arial"/>
                <w:sz w:val="16"/>
                <w:szCs w:val="16"/>
              </w:rPr>
              <w:t>R1-2003032</w:t>
            </w:r>
          </w:p>
        </w:tc>
      </w:tr>
      <w:tr w:rsidR="005A78FF" w:rsidRPr="00224244" w14:paraId="6B083417"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FB1693C" w14:textId="7C863104" w:rsidR="005A78FF" w:rsidRPr="00224244" w:rsidRDefault="00C00E88" w:rsidP="005A78FF">
            <w:pPr>
              <w:pStyle w:val="TAL"/>
              <w:rPr>
                <w:rFonts w:cs="Arial"/>
                <w:sz w:val="16"/>
                <w:szCs w:val="16"/>
              </w:rPr>
            </w:pPr>
            <w:hyperlink r:id="rId3528" w:history="1">
              <w:r w:rsidR="00EB1908">
                <w:rPr>
                  <w:rStyle w:val="Hyperlink"/>
                  <w:rFonts w:cs="Arial"/>
                  <w:sz w:val="16"/>
                  <w:szCs w:val="16"/>
                </w:rPr>
                <w:t>R2-2004352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41F178A" w14:textId="0D9B76D0" w:rsidR="005A78FF" w:rsidRPr="00224244" w:rsidRDefault="005A78FF" w:rsidP="005A78FF">
            <w:pPr>
              <w:pStyle w:val="TAL"/>
              <w:rPr>
                <w:rFonts w:cs="Arial"/>
                <w:sz w:val="16"/>
                <w:szCs w:val="16"/>
              </w:rPr>
            </w:pPr>
            <w:r w:rsidRPr="00224244">
              <w:rPr>
                <w:rFonts w:cs="Arial"/>
                <w:sz w:val="16"/>
                <w:szCs w:val="16"/>
              </w:rPr>
              <w:t>LS on aligning RRC parameter list with TS38.213 (R1-2003040; contact: Lenovo)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7D6BC9C" w14:textId="2029B732" w:rsidR="005A78FF" w:rsidRPr="00224244" w:rsidRDefault="005A78FF" w:rsidP="005A78FF">
            <w:pPr>
              <w:pStyle w:val="TAL"/>
              <w:rPr>
                <w:rFonts w:cs="Arial"/>
                <w:sz w:val="16"/>
                <w:szCs w:val="16"/>
              </w:rPr>
            </w:pPr>
            <w:r w:rsidRPr="0022424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440E7E58" w14:textId="305D7BC0"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7B11CF5B" w14:textId="15D3571D"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54CCAA5" w14:textId="4B10E490" w:rsidR="005A78FF" w:rsidRPr="00224244" w:rsidRDefault="005A78FF" w:rsidP="005A78FF">
            <w:pPr>
              <w:pStyle w:val="TAL"/>
              <w:rPr>
                <w:rFonts w:cs="Arial"/>
                <w:sz w:val="16"/>
                <w:szCs w:val="16"/>
              </w:rPr>
            </w:pPr>
            <w:r w:rsidRPr="00224244">
              <w:rPr>
                <w:rFonts w:cs="Arial"/>
                <w:sz w:val="16"/>
                <w:szCs w:val="16"/>
              </w:rPr>
              <w:t>NR_unlic-Core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E070E0F" w14:textId="2FB9D927"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B32181" w14:textId="07CC74A7"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6191359" w14:textId="49A3E915" w:rsidR="005A78FF" w:rsidRPr="00224244" w:rsidRDefault="005A78FF" w:rsidP="005A78FF">
            <w:pPr>
              <w:pStyle w:val="TAL"/>
              <w:rPr>
                <w:rFonts w:cs="Arial"/>
                <w:sz w:val="16"/>
                <w:szCs w:val="16"/>
              </w:rPr>
            </w:pPr>
            <w:r w:rsidRPr="00224244">
              <w:rPr>
                <w:rFonts w:cs="Arial"/>
                <w:sz w:val="16"/>
                <w:szCs w:val="16"/>
              </w:rPr>
              <w:t>R1-2003040</w:t>
            </w:r>
          </w:p>
        </w:tc>
      </w:tr>
      <w:tr w:rsidR="005A78FF" w:rsidRPr="00224244" w14:paraId="45D1D433"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4C352BD" w14:textId="4023AA4C" w:rsidR="005A78FF" w:rsidRPr="00224244" w:rsidRDefault="00C00E88" w:rsidP="005A78FF">
            <w:pPr>
              <w:pStyle w:val="TAL"/>
              <w:rPr>
                <w:rFonts w:cs="Arial"/>
                <w:sz w:val="16"/>
                <w:szCs w:val="16"/>
              </w:rPr>
            </w:pPr>
            <w:hyperlink r:id="rId3529" w:history="1">
              <w:r w:rsidR="00EB1908">
                <w:rPr>
                  <w:rStyle w:val="Hyperlink"/>
                  <w:rFonts w:cs="Arial"/>
                  <w:sz w:val="16"/>
                  <w:szCs w:val="16"/>
                </w:rPr>
                <w:t>R2-2004353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449E437" w14:textId="0A2C1842" w:rsidR="005A78FF" w:rsidRPr="00224244" w:rsidRDefault="005A78FF" w:rsidP="005A78FF">
            <w:pPr>
              <w:pStyle w:val="TAL"/>
              <w:rPr>
                <w:rFonts w:cs="Arial"/>
                <w:sz w:val="16"/>
                <w:szCs w:val="16"/>
              </w:rPr>
            </w:pPr>
            <w:r w:rsidRPr="00224244">
              <w:rPr>
                <w:rFonts w:cs="Arial"/>
                <w:sz w:val="16"/>
                <w:szCs w:val="16"/>
              </w:rPr>
              <w:t>LS on RAN1 agreements related to resource multiplexing in IAB (R1-2003043;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1C4FDBA" w14:textId="58AB4D0E" w:rsidR="005A78FF" w:rsidRPr="00224244" w:rsidRDefault="005A78FF" w:rsidP="005A78FF">
            <w:pPr>
              <w:pStyle w:val="TAL"/>
              <w:rPr>
                <w:rFonts w:cs="Arial"/>
                <w:sz w:val="16"/>
                <w:szCs w:val="16"/>
              </w:rPr>
            </w:pPr>
            <w:r w:rsidRPr="0022424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5D46AA0D" w14:textId="0D613AD0"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7AF69A9F" w14:textId="3A2CD802"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196C729" w14:textId="7D00439E" w:rsidR="005A78FF" w:rsidRPr="00224244" w:rsidRDefault="005A78FF" w:rsidP="005A78FF">
            <w:pPr>
              <w:pStyle w:val="TAL"/>
              <w:rPr>
                <w:rFonts w:cs="Arial"/>
                <w:sz w:val="16"/>
                <w:szCs w:val="16"/>
              </w:rPr>
            </w:pPr>
            <w:r w:rsidRPr="00224244">
              <w:rPr>
                <w:rFonts w:cs="Arial"/>
                <w:sz w:val="16"/>
                <w:szCs w:val="16"/>
              </w:rPr>
              <w:t>NR_IAB-Core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636468" w14:textId="3031B03C"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0FD4EE" w14:textId="7D42ACF5"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A687EB5" w14:textId="01F237EE" w:rsidR="005A78FF" w:rsidRPr="00224244" w:rsidRDefault="005A78FF" w:rsidP="005A78FF">
            <w:pPr>
              <w:pStyle w:val="TAL"/>
              <w:rPr>
                <w:rFonts w:cs="Arial"/>
                <w:sz w:val="16"/>
                <w:szCs w:val="16"/>
              </w:rPr>
            </w:pPr>
            <w:r w:rsidRPr="00224244">
              <w:rPr>
                <w:rFonts w:cs="Arial"/>
                <w:sz w:val="16"/>
                <w:szCs w:val="16"/>
              </w:rPr>
              <w:t>R1-2003043</w:t>
            </w:r>
          </w:p>
        </w:tc>
      </w:tr>
      <w:tr w:rsidR="005A78FF" w:rsidRPr="00224244" w14:paraId="1EF0C4E0"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DC67854" w14:textId="5AF5B384" w:rsidR="005A78FF" w:rsidRPr="00224244" w:rsidRDefault="00C00E88" w:rsidP="005A78FF">
            <w:pPr>
              <w:pStyle w:val="TAL"/>
              <w:rPr>
                <w:rFonts w:cs="Arial"/>
                <w:sz w:val="16"/>
                <w:szCs w:val="16"/>
              </w:rPr>
            </w:pPr>
            <w:hyperlink r:id="rId3530" w:history="1">
              <w:r w:rsidR="00EB1908">
                <w:rPr>
                  <w:rStyle w:val="Hyperlink"/>
                  <w:rFonts w:cs="Arial"/>
                  <w:sz w:val="16"/>
                  <w:szCs w:val="16"/>
                </w:rPr>
                <w:t>R2-2004354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202F326" w14:textId="30BD5674" w:rsidR="005A78FF" w:rsidRPr="00224244" w:rsidRDefault="005A78FF" w:rsidP="005A78FF">
            <w:pPr>
              <w:pStyle w:val="TAL"/>
              <w:rPr>
                <w:rFonts w:cs="Arial"/>
                <w:sz w:val="16"/>
                <w:szCs w:val="16"/>
              </w:rPr>
            </w:pPr>
            <w:r w:rsidRPr="00224244">
              <w:rPr>
                <w:rFonts w:cs="Arial"/>
                <w:sz w:val="16"/>
                <w:szCs w:val="16"/>
              </w:rPr>
              <w:t>LS on Signaling of Q Parameter for NR-U (R1-2003044; contact: Charter Communications)</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636E155" w14:textId="6AAA6260" w:rsidR="005A78FF" w:rsidRPr="00224244" w:rsidRDefault="005A78FF" w:rsidP="005A78FF">
            <w:pPr>
              <w:pStyle w:val="TAL"/>
              <w:rPr>
                <w:rFonts w:cs="Arial"/>
                <w:sz w:val="16"/>
                <w:szCs w:val="16"/>
              </w:rPr>
            </w:pPr>
            <w:r w:rsidRPr="0022424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226F3C44" w14:textId="6619EAAB"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2067D3FF" w14:textId="78BF585F"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A3CA891" w14:textId="71A29AC6" w:rsidR="005A78FF" w:rsidRPr="00224244" w:rsidRDefault="005A78FF" w:rsidP="005A78FF">
            <w:pPr>
              <w:pStyle w:val="TAL"/>
              <w:rPr>
                <w:rFonts w:cs="Arial"/>
                <w:sz w:val="16"/>
                <w:szCs w:val="16"/>
              </w:rPr>
            </w:pPr>
            <w:r w:rsidRPr="00224244">
              <w:rPr>
                <w:rFonts w:cs="Arial"/>
                <w:sz w:val="16"/>
                <w:szCs w:val="16"/>
              </w:rPr>
              <w:t>NR_unlic-Core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41B8EBB" w14:textId="445861EE" w:rsidR="005A78FF" w:rsidRPr="00224244" w:rsidRDefault="005A78FF" w:rsidP="005A78FF">
            <w:pPr>
              <w:pStyle w:val="TAL"/>
              <w:rPr>
                <w:rFonts w:cs="Arial"/>
                <w:sz w:val="16"/>
                <w:szCs w:val="16"/>
              </w:rPr>
            </w:pPr>
            <w:r w:rsidRPr="00224244">
              <w:rPr>
                <w:rFonts w:cs="Arial"/>
                <w:sz w:val="16"/>
                <w:szCs w:val="16"/>
              </w:rPr>
              <w:t>RAN2, 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3F5D6D" w14:textId="0DB1B159"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9EFC8A3" w14:textId="74ED4B31" w:rsidR="005A78FF" w:rsidRPr="00224244" w:rsidRDefault="005A78FF" w:rsidP="005A78FF">
            <w:pPr>
              <w:pStyle w:val="TAL"/>
              <w:rPr>
                <w:rFonts w:cs="Arial"/>
                <w:sz w:val="16"/>
                <w:szCs w:val="16"/>
              </w:rPr>
            </w:pPr>
            <w:r w:rsidRPr="00224244">
              <w:rPr>
                <w:rFonts w:cs="Arial"/>
                <w:sz w:val="16"/>
                <w:szCs w:val="16"/>
              </w:rPr>
              <w:t>R1-2003044</w:t>
            </w:r>
          </w:p>
        </w:tc>
      </w:tr>
      <w:tr w:rsidR="005A78FF" w:rsidRPr="00224244" w14:paraId="3EBF649A"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5BD74F0" w14:textId="08A27C22" w:rsidR="005A78FF" w:rsidRPr="00224244" w:rsidRDefault="00C00E88" w:rsidP="005A78FF">
            <w:pPr>
              <w:pStyle w:val="TAL"/>
              <w:rPr>
                <w:rFonts w:cs="Arial"/>
                <w:sz w:val="16"/>
                <w:szCs w:val="16"/>
              </w:rPr>
            </w:pPr>
            <w:hyperlink r:id="rId3531" w:history="1">
              <w:r w:rsidR="00EB1908">
                <w:rPr>
                  <w:rStyle w:val="Hyperlink"/>
                  <w:rFonts w:cs="Arial"/>
                  <w:sz w:val="16"/>
                  <w:szCs w:val="16"/>
                </w:rPr>
                <w:t>R2-2004355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03BE3A5" w14:textId="2A5D5664" w:rsidR="005A78FF" w:rsidRPr="00224244" w:rsidRDefault="005A78FF" w:rsidP="005A78FF">
            <w:pPr>
              <w:pStyle w:val="TAL"/>
              <w:rPr>
                <w:rFonts w:cs="Arial"/>
                <w:sz w:val="16"/>
                <w:szCs w:val="16"/>
              </w:rPr>
            </w:pPr>
            <w:r w:rsidRPr="00224244">
              <w:rPr>
                <w:rFonts w:cs="Arial"/>
                <w:sz w:val="16"/>
                <w:szCs w:val="16"/>
              </w:rPr>
              <w:t>LS on Simultaneous reception of DL signals in intra-frequency DAPS HO (R1-2003058; contact: Intel)</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498FD38" w14:textId="59C805A1" w:rsidR="005A78FF" w:rsidRPr="00224244" w:rsidRDefault="005A78FF" w:rsidP="005A78FF">
            <w:pPr>
              <w:pStyle w:val="TAL"/>
              <w:rPr>
                <w:rFonts w:cs="Arial"/>
                <w:sz w:val="16"/>
                <w:szCs w:val="16"/>
              </w:rPr>
            </w:pPr>
            <w:r w:rsidRPr="0022424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6C3723BC" w14:textId="0B4C894D"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1A62CDB3" w14:textId="3E072933"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B79FCCE" w14:textId="01CCAE5D" w:rsidR="005A78FF" w:rsidRPr="00224244" w:rsidRDefault="005A78FF" w:rsidP="005A78FF">
            <w:pPr>
              <w:pStyle w:val="TAL"/>
              <w:rPr>
                <w:rFonts w:cs="Arial"/>
                <w:sz w:val="16"/>
                <w:szCs w:val="16"/>
              </w:rPr>
            </w:pPr>
            <w:r w:rsidRPr="00224244">
              <w:rPr>
                <w:rFonts w:cs="Arial"/>
                <w:sz w:val="16"/>
                <w:szCs w:val="16"/>
              </w:rPr>
              <w:t>NR_Mob_enh-Core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1E44E30" w14:textId="4E6A88EB" w:rsidR="005A78FF" w:rsidRPr="00224244" w:rsidRDefault="005A78FF" w:rsidP="005A78FF">
            <w:pPr>
              <w:pStyle w:val="TAL"/>
              <w:rPr>
                <w:rFonts w:cs="Arial"/>
                <w:sz w:val="16"/>
                <w:szCs w:val="16"/>
              </w:rPr>
            </w:pPr>
            <w:r w:rsidRPr="00224244">
              <w:rPr>
                <w:rFonts w:cs="Arial"/>
                <w:sz w:val="16"/>
                <w:szCs w:val="16"/>
              </w:rPr>
              <w:t>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988218" w14:textId="68136B6C" w:rsidR="005A78FF" w:rsidRPr="00224244" w:rsidRDefault="005A78FF" w:rsidP="005A78FF">
            <w:pPr>
              <w:pStyle w:val="TAL"/>
              <w:rPr>
                <w:rFonts w:cs="Arial"/>
                <w:sz w:val="16"/>
                <w:szCs w:val="16"/>
              </w:rPr>
            </w:pPr>
            <w:r w:rsidRPr="00224244">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BC3B9E6" w14:textId="4C0CF616" w:rsidR="005A78FF" w:rsidRPr="00224244" w:rsidRDefault="005A78FF" w:rsidP="005A78FF">
            <w:pPr>
              <w:pStyle w:val="TAL"/>
              <w:rPr>
                <w:rFonts w:cs="Arial"/>
                <w:sz w:val="16"/>
                <w:szCs w:val="16"/>
              </w:rPr>
            </w:pPr>
            <w:r w:rsidRPr="00224244">
              <w:rPr>
                <w:rFonts w:cs="Arial"/>
                <w:sz w:val="16"/>
                <w:szCs w:val="16"/>
              </w:rPr>
              <w:t>R1-2003058</w:t>
            </w:r>
          </w:p>
        </w:tc>
      </w:tr>
      <w:tr w:rsidR="005A78FF" w:rsidRPr="00224244" w14:paraId="505A3BA5"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F833CB0" w14:textId="68A874ED" w:rsidR="005A78FF" w:rsidRPr="00224244" w:rsidRDefault="00C00E88" w:rsidP="005A78FF">
            <w:pPr>
              <w:pStyle w:val="TAL"/>
              <w:rPr>
                <w:rFonts w:cs="Arial"/>
                <w:sz w:val="16"/>
                <w:szCs w:val="16"/>
              </w:rPr>
            </w:pPr>
            <w:hyperlink r:id="rId3532" w:history="1">
              <w:r w:rsidR="00EB1908">
                <w:rPr>
                  <w:rStyle w:val="Hyperlink"/>
                  <w:rFonts w:cs="Arial"/>
                  <w:sz w:val="16"/>
                  <w:szCs w:val="16"/>
                </w:rPr>
                <w:t>R2-2004356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8BC167B" w14:textId="5C88E2D8" w:rsidR="005A78FF" w:rsidRPr="00224244" w:rsidRDefault="005A78FF" w:rsidP="005A78FF">
            <w:pPr>
              <w:pStyle w:val="TAL"/>
              <w:rPr>
                <w:rFonts w:cs="Arial"/>
                <w:sz w:val="16"/>
                <w:szCs w:val="16"/>
              </w:rPr>
            </w:pPr>
            <w:r w:rsidRPr="00224244">
              <w:rPr>
                <w:rFonts w:cs="Arial"/>
                <w:sz w:val="16"/>
                <w:szCs w:val="16"/>
              </w:rPr>
              <w:t>Reply  LS on DCP (R1-2003068; contact: CATT)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2B77820" w14:textId="0A73711B" w:rsidR="005A78FF" w:rsidRPr="00224244" w:rsidRDefault="005A78FF" w:rsidP="005A78FF">
            <w:pPr>
              <w:pStyle w:val="TAL"/>
              <w:rPr>
                <w:rFonts w:cs="Arial"/>
                <w:sz w:val="16"/>
                <w:szCs w:val="16"/>
              </w:rPr>
            </w:pPr>
            <w:r w:rsidRPr="0022424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33883ED0" w14:textId="123C0706"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0CDE8D94" w14:textId="2D48C508"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0EA1C57" w14:textId="518AAEE3" w:rsidR="005A78FF" w:rsidRPr="00224244" w:rsidRDefault="005A78FF" w:rsidP="005A78FF">
            <w:pPr>
              <w:pStyle w:val="TAL"/>
              <w:rPr>
                <w:rFonts w:cs="Arial"/>
                <w:sz w:val="16"/>
                <w:szCs w:val="16"/>
              </w:rPr>
            </w:pPr>
            <w:r w:rsidRPr="00224244">
              <w:rPr>
                <w:rFonts w:cs="Arial"/>
                <w:sz w:val="16"/>
                <w:szCs w:val="16"/>
              </w:rPr>
              <w:t>NR_UE_pow_sav-Core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4E0A93" w14:textId="28497A64"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CF8827F" w14:textId="25E92459"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4B2F47D" w14:textId="7C2431E3" w:rsidR="005A78FF" w:rsidRPr="00224244" w:rsidRDefault="005A78FF" w:rsidP="005A78FF">
            <w:pPr>
              <w:pStyle w:val="TAL"/>
              <w:rPr>
                <w:rFonts w:cs="Arial"/>
                <w:sz w:val="16"/>
                <w:szCs w:val="16"/>
              </w:rPr>
            </w:pPr>
            <w:r w:rsidRPr="00224244">
              <w:rPr>
                <w:rFonts w:cs="Arial"/>
                <w:sz w:val="16"/>
                <w:szCs w:val="16"/>
              </w:rPr>
              <w:t>R1-2003068</w:t>
            </w:r>
          </w:p>
        </w:tc>
      </w:tr>
      <w:tr w:rsidR="005A78FF" w:rsidRPr="00224244" w14:paraId="511732F3"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0AF19C9" w14:textId="554476CE" w:rsidR="005A78FF" w:rsidRPr="00224244" w:rsidRDefault="00C00E88" w:rsidP="005A78FF">
            <w:pPr>
              <w:pStyle w:val="TAL"/>
              <w:rPr>
                <w:rFonts w:cs="Arial"/>
                <w:sz w:val="16"/>
                <w:szCs w:val="16"/>
              </w:rPr>
            </w:pPr>
            <w:hyperlink r:id="rId3533" w:history="1">
              <w:r w:rsidR="00EB1908">
                <w:rPr>
                  <w:rStyle w:val="Hyperlink"/>
                  <w:rFonts w:cs="Arial"/>
                  <w:sz w:val="16"/>
                  <w:szCs w:val="16"/>
                </w:rPr>
                <w:t>R2-2004357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87CFCA0" w14:textId="2D2180F7" w:rsidR="005A78FF" w:rsidRPr="00224244" w:rsidRDefault="005A78FF" w:rsidP="005A78FF">
            <w:pPr>
              <w:pStyle w:val="TAL"/>
              <w:rPr>
                <w:rFonts w:cs="Arial"/>
                <w:sz w:val="16"/>
                <w:szCs w:val="16"/>
              </w:rPr>
            </w:pPr>
            <w:r w:rsidRPr="00224244">
              <w:rPr>
                <w:rFonts w:cs="Arial"/>
                <w:sz w:val="16"/>
                <w:szCs w:val="16"/>
              </w:rPr>
              <w:t>LS on updated Rel-16 RAN1 UE features lists for LTE (R1-2003070;; contact: NTT DOCOMO, AT&amp;T)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DF46056" w14:textId="795D527A" w:rsidR="005A78FF" w:rsidRPr="00224244" w:rsidRDefault="005A78FF" w:rsidP="005A78FF">
            <w:pPr>
              <w:pStyle w:val="TAL"/>
              <w:rPr>
                <w:rFonts w:cs="Arial"/>
                <w:sz w:val="16"/>
                <w:szCs w:val="16"/>
              </w:rPr>
            </w:pPr>
            <w:r w:rsidRPr="0022424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2320B7C2" w14:textId="23E61F90"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39365256" w14:textId="68B50374"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401844E" w14:textId="46104DF7" w:rsidR="005A78FF" w:rsidRPr="00224244" w:rsidRDefault="005A78FF" w:rsidP="005A78FF">
            <w:pPr>
              <w:pStyle w:val="TAL"/>
              <w:rPr>
                <w:rFonts w:cs="Arial"/>
                <w:sz w:val="16"/>
                <w:szCs w:val="16"/>
              </w:rPr>
            </w:pPr>
            <w:r w:rsidRPr="00224244">
              <w:rPr>
                <w:rFonts w:cs="Arial"/>
                <w:sz w:val="16"/>
                <w:szCs w:val="16"/>
              </w:rPr>
              <w:t>LTE_eMTC5-Core, NB_IOTenh3-Core, LTE_DL_MIMO_EE-Core, LTE_terr_bcast-Core, 5G_V2X_NRSL-Core, TEI16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3DA715" w14:textId="139ABD37"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3FCF7B" w14:textId="3259A240" w:rsidR="005A78FF" w:rsidRPr="00224244" w:rsidRDefault="005A78FF" w:rsidP="005A78FF">
            <w:pPr>
              <w:pStyle w:val="TAL"/>
              <w:rPr>
                <w:rFonts w:cs="Arial"/>
                <w:sz w:val="16"/>
                <w:szCs w:val="16"/>
              </w:rPr>
            </w:pPr>
            <w:r w:rsidRPr="00224244">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4078F75" w14:textId="33B23EBA" w:rsidR="005A78FF" w:rsidRPr="00224244" w:rsidRDefault="005A78FF" w:rsidP="005A78FF">
            <w:pPr>
              <w:pStyle w:val="TAL"/>
              <w:rPr>
                <w:rFonts w:cs="Arial"/>
                <w:sz w:val="16"/>
                <w:szCs w:val="16"/>
              </w:rPr>
            </w:pPr>
            <w:r w:rsidRPr="00224244">
              <w:rPr>
                <w:rFonts w:cs="Arial"/>
                <w:sz w:val="16"/>
                <w:szCs w:val="16"/>
              </w:rPr>
              <w:t>R1-2003070</w:t>
            </w:r>
          </w:p>
        </w:tc>
      </w:tr>
      <w:tr w:rsidR="005A78FF" w:rsidRPr="00224244" w14:paraId="378B5C45"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20A7E01" w14:textId="0DB53276" w:rsidR="005A78FF" w:rsidRPr="00224244" w:rsidRDefault="00C00E88" w:rsidP="005A78FF">
            <w:pPr>
              <w:pStyle w:val="TAL"/>
              <w:rPr>
                <w:rFonts w:cs="Arial"/>
                <w:sz w:val="16"/>
                <w:szCs w:val="16"/>
              </w:rPr>
            </w:pPr>
            <w:hyperlink r:id="rId3534" w:history="1">
              <w:r w:rsidR="00EB1908">
                <w:rPr>
                  <w:rStyle w:val="Hyperlink"/>
                  <w:rFonts w:cs="Arial"/>
                  <w:sz w:val="16"/>
                  <w:szCs w:val="16"/>
                </w:rPr>
                <w:t>R2-2004358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790AB27" w14:textId="777096D6" w:rsidR="005A78FF" w:rsidRPr="00224244" w:rsidRDefault="005A78FF" w:rsidP="005A78FF">
            <w:pPr>
              <w:pStyle w:val="TAL"/>
              <w:rPr>
                <w:rFonts w:cs="Arial"/>
                <w:sz w:val="16"/>
                <w:szCs w:val="16"/>
              </w:rPr>
            </w:pPr>
            <w:r w:rsidRPr="00224244">
              <w:rPr>
                <w:rFonts w:cs="Arial"/>
                <w:sz w:val="16"/>
                <w:szCs w:val="16"/>
              </w:rPr>
              <w:t>LS on Rel-16 RAN1 UE features lists for NR (R1-2003072; contact: NTT DOCOMO, AT&amp;T)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402D941" w14:textId="3557812F" w:rsidR="005A78FF" w:rsidRPr="00224244" w:rsidRDefault="005A78FF" w:rsidP="005A78FF">
            <w:pPr>
              <w:pStyle w:val="TAL"/>
              <w:rPr>
                <w:rFonts w:cs="Arial"/>
                <w:sz w:val="16"/>
                <w:szCs w:val="16"/>
              </w:rPr>
            </w:pPr>
            <w:r w:rsidRPr="0022424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6C55542C" w14:textId="4E559B7F"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208B19B7" w14:textId="26D19A11"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3665388" w14:textId="7A8BC662" w:rsidR="005A78FF" w:rsidRPr="00224244" w:rsidRDefault="005A78FF" w:rsidP="005A78FF">
            <w:pPr>
              <w:pStyle w:val="TAL"/>
              <w:rPr>
                <w:rFonts w:cs="Arial"/>
                <w:sz w:val="16"/>
                <w:szCs w:val="16"/>
              </w:rPr>
            </w:pPr>
            <w:r w:rsidRPr="00224244">
              <w:rPr>
                <w:rFonts w:cs="Arial"/>
                <w:sz w:val="16"/>
                <w:szCs w:val="16"/>
              </w:rPr>
              <w:t>NR_2step_RACH-Core, NR_unlic-Core, NR_IAB-Core, 5G_V2X_NRSL-Core, NR_L1enh_URLLC-Core, NR_IIOT-Core, NR_eMIMO-Core, NR_UE_pow_sav-Core, NR_pos-Core, NR_Mob_enh-Core, LTE_NR_DC_CA_enh-Core, TEI16, NR_CLI_RIM-Core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9F37E9" w14:textId="581D385D" w:rsidR="005A78FF" w:rsidRPr="00224244" w:rsidRDefault="005A78FF" w:rsidP="005A78FF">
            <w:pPr>
              <w:pStyle w:val="TAL"/>
              <w:rPr>
                <w:rFonts w:cs="Arial"/>
                <w:sz w:val="16"/>
                <w:szCs w:val="16"/>
              </w:rPr>
            </w:pPr>
            <w:r w:rsidRPr="00224244">
              <w:rPr>
                <w:rFonts w:cs="Arial"/>
                <w:sz w:val="16"/>
                <w:szCs w:val="16"/>
              </w:rPr>
              <w:t>RAN2, 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230C5A1" w14:textId="74083CF8"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41A7F1C" w14:textId="7B17F997" w:rsidR="005A78FF" w:rsidRPr="00224244" w:rsidRDefault="005A78FF" w:rsidP="005A78FF">
            <w:pPr>
              <w:pStyle w:val="TAL"/>
              <w:rPr>
                <w:rFonts w:cs="Arial"/>
                <w:sz w:val="16"/>
                <w:szCs w:val="16"/>
              </w:rPr>
            </w:pPr>
            <w:r w:rsidRPr="00224244">
              <w:rPr>
                <w:rFonts w:cs="Arial"/>
                <w:sz w:val="16"/>
                <w:szCs w:val="16"/>
              </w:rPr>
              <w:t>R1-2003072</w:t>
            </w:r>
          </w:p>
        </w:tc>
      </w:tr>
      <w:tr w:rsidR="005A78FF" w:rsidRPr="00224244" w14:paraId="084851D8"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85F89B8" w14:textId="631ECB61" w:rsidR="005A78FF" w:rsidRPr="00224244" w:rsidRDefault="00C00E88" w:rsidP="005A78FF">
            <w:pPr>
              <w:pStyle w:val="TAL"/>
              <w:rPr>
                <w:rFonts w:cs="Arial"/>
                <w:sz w:val="16"/>
                <w:szCs w:val="16"/>
              </w:rPr>
            </w:pPr>
            <w:hyperlink r:id="rId3535" w:history="1">
              <w:r w:rsidR="00EB1908">
                <w:rPr>
                  <w:rStyle w:val="Hyperlink"/>
                  <w:rFonts w:cs="Arial"/>
                  <w:sz w:val="16"/>
                  <w:szCs w:val="16"/>
                </w:rPr>
                <w:t>R2-2004359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4336311" w14:textId="203E7F2A" w:rsidR="005A78FF" w:rsidRPr="00224244" w:rsidRDefault="005A78FF" w:rsidP="005A78FF">
            <w:pPr>
              <w:pStyle w:val="TAL"/>
              <w:rPr>
                <w:rFonts w:cs="Arial"/>
                <w:sz w:val="16"/>
                <w:szCs w:val="16"/>
              </w:rPr>
            </w:pPr>
            <w:r w:rsidRPr="00224244">
              <w:rPr>
                <w:rFonts w:cs="Arial"/>
                <w:sz w:val="16"/>
                <w:szCs w:val="16"/>
              </w:rPr>
              <w:t>LS to RAN2 on clarification of RVID for the first transmission for CG-PUSCH (R1-2003074;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26C232C" w14:textId="18A13751" w:rsidR="005A78FF" w:rsidRPr="00224244" w:rsidRDefault="005A78FF" w:rsidP="005A78FF">
            <w:pPr>
              <w:pStyle w:val="TAL"/>
              <w:rPr>
                <w:rFonts w:cs="Arial"/>
                <w:sz w:val="16"/>
                <w:szCs w:val="16"/>
              </w:rPr>
            </w:pPr>
            <w:r w:rsidRPr="0022424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498E17F7" w14:textId="453B3C37" w:rsidR="005A78FF" w:rsidRPr="00224244" w:rsidRDefault="005A78FF" w:rsidP="005A78FF">
            <w:pPr>
              <w:pStyle w:val="TAL"/>
              <w:rPr>
                <w:rFonts w:cs="Arial"/>
                <w:sz w:val="16"/>
                <w:szCs w:val="16"/>
              </w:rPr>
            </w:pPr>
            <w:r w:rsidRPr="00224244">
              <w:rPr>
                <w:rFonts w:cs="Arial"/>
                <w:sz w:val="16"/>
                <w:szCs w:val="16"/>
              </w:rPr>
              <w:t>available</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6B3A356C" w14:textId="23A35925"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3205025" w14:textId="14BB60B6" w:rsidR="005A78FF" w:rsidRPr="00224244" w:rsidRDefault="005A78FF" w:rsidP="005A78FF">
            <w:pPr>
              <w:pStyle w:val="TAL"/>
              <w:rPr>
                <w:rFonts w:cs="Arial"/>
                <w:sz w:val="16"/>
                <w:szCs w:val="16"/>
              </w:rPr>
            </w:pPr>
            <w:r w:rsidRPr="00224244">
              <w:rPr>
                <w:rFonts w:cs="Arial"/>
                <w:sz w:val="16"/>
                <w:szCs w:val="16"/>
              </w:rPr>
              <w:t>NR_unlic-Core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AF6218" w14:textId="61CF0DAA"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533DEF" w14:textId="5F4C1DAE"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C7BE68C" w14:textId="061B7DC5" w:rsidR="005A78FF" w:rsidRPr="00224244" w:rsidRDefault="005A78FF" w:rsidP="005A78FF">
            <w:pPr>
              <w:pStyle w:val="TAL"/>
              <w:rPr>
                <w:rFonts w:cs="Arial"/>
                <w:sz w:val="16"/>
                <w:szCs w:val="16"/>
              </w:rPr>
            </w:pPr>
            <w:r w:rsidRPr="00224244">
              <w:rPr>
                <w:rFonts w:cs="Arial"/>
                <w:sz w:val="16"/>
                <w:szCs w:val="16"/>
              </w:rPr>
              <w:t>R1-2003074</w:t>
            </w:r>
          </w:p>
        </w:tc>
      </w:tr>
      <w:tr w:rsidR="005A78FF" w:rsidRPr="00224244" w14:paraId="0E4214E7"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9787BCC" w14:textId="29A78603" w:rsidR="005A78FF" w:rsidRPr="00224244" w:rsidRDefault="00C00E88" w:rsidP="005A78FF">
            <w:pPr>
              <w:pStyle w:val="TAL"/>
              <w:rPr>
                <w:rFonts w:cs="Arial"/>
                <w:sz w:val="16"/>
                <w:szCs w:val="16"/>
              </w:rPr>
            </w:pPr>
            <w:hyperlink r:id="rId3536" w:history="1">
              <w:r w:rsidR="00EB1908">
                <w:rPr>
                  <w:rStyle w:val="Hyperlink"/>
                  <w:rFonts w:cs="Arial"/>
                  <w:sz w:val="16"/>
                  <w:szCs w:val="16"/>
                </w:rPr>
                <w:t>R2-2004360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E322104" w14:textId="08BAF5FF" w:rsidR="005A78FF" w:rsidRPr="00224244" w:rsidRDefault="005A78FF" w:rsidP="005A78FF">
            <w:pPr>
              <w:pStyle w:val="TAL"/>
              <w:rPr>
                <w:rFonts w:cs="Arial"/>
                <w:sz w:val="16"/>
                <w:szCs w:val="16"/>
              </w:rPr>
            </w:pPr>
            <w:r w:rsidRPr="00224244">
              <w:rPr>
                <w:rFonts w:cs="Arial"/>
                <w:sz w:val="16"/>
                <w:szCs w:val="16"/>
              </w:rPr>
              <w:t>LS response to dormant BWP configuration and related operation (R1-2003075; contact: OPPO)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4298379" w14:textId="077BFEBF" w:rsidR="005A78FF" w:rsidRPr="00224244" w:rsidRDefault="005A78FF" w:rsidP="005A78FF">
            <w:pPr>
              <w:pStyle w:val="TAL"/>
              <w:rPr>
                <w:rFonts w:cs="Arial"/>
                <w:sz w:val="16"/>
                <w:szCs w:val="16"/>
              </w:rPr>
            </w:pPr>
            <w:r w:rsidRPr="0022424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27A59DE3" w14:textId="0C81E519"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17A6DAA5" w14:textId="0F530894"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71EA2DC" w14:textId="11A8E25C" w:rsidR="005A78FF" w:rsidRPr="00224244" w:rsidRDefault="005A78FF" w:rsidP="005A78FF">
            <w:pPr>
              <w:pStyle w:val="TAL"/>
              <w:rPr>
                <w:rFonts w:cs="Arial"/>
                <w:sz w:val="16"/>
                <w:szCs w:val="16"/>
              </w:rPr>
            </w:pPr>
            <w:r w:rsidRPr="00224244">
              <w:rPr>
                <w:rFonts w:cs="Arial"/>
                <w:sz w:val="16"/>
                <w:szCs w:val="16"/>
              </w:rPr>
              <w:t>LTE_NR_DC_CA_enh-Core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5AD797" w14:textId="67B4B512"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10DBDDB" w14:textId="1A9370D2"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7395A18" w14:textId="255BF6BE" w:rsidR="005A78FF" w:rsidRPr="00224244" w:rsidRDefault="005A78FF" w:rsidP="005A78FF">
            <w:pPr>
              <w:pStyle w:val="TAL"/>
              <w:rPr>
                <w:rFonts w:cs="Arial"/>
                <w:sz w:val="16"/>
                <w:szCs w:val="16"/>
              </w:rPr>
            </w:pPr>
            <w:r w:rsidRPr="00224244">
              <w:rPr>
                <w:rFonts w:cs="Arial"/>
                <w:sz w:val="16"/>
                <w:szCs w:val="16"/>
              </w:rPr>
              <w:t>R1-2003075</w:t>
            </w:r>
          </w:p>
        </w:tc>
      </w:tr>
      <w:tr w:rsidR="005A78FF" w:rsidRPr="00224244" w14:paraId="7C40E204"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8288EA7" w14:textId="3BB81F22" w:rsidR="005A78FF" w:rsidRPr="00224244" w:rsidRDefault="00C00E88" w:rsidP="005A78FF">
            <w:pPr>
              <w:pStyle w:val="TAL"/>
              <w:rPr>
                <w:rFonts w:cs="Arial"/>
                <w:sz w:val="16"/>
                <w:szCs w:val="16"/>
              </w:rPr>
            </w:pPr>
            <w:hyperlink r:id="rId3537" w:history="1">
              <w:r w:rsidR="00EB1908">
                <w:rPr>
                  <w:rStyle w:val="Hyperlink"/>
                  <w:rFonts w:cs="Arial"/>
                  <w:sz w:val="16"/>
                  <w:szCs w:val="16"/>
                </w:rPr>
                <w:t>R2-2004361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6F56100" w14:textId="0A67EF00" w:rsidR="005A78FF" w:rsidRPr="00224244" w:rsidRDefault="005A78FF" w:rsidP="005A78FF">
            <w:pPr>
              <w:pStyle w:val="TAL"/>
              <w:rPr>
                <w:rFonts w:cs="Arial"/>
                <w:sz w:val="16"/>
                <w:szCs w:val="16"/>
              </w:rPr>
            </w:pPr>
            <w:r w:rsidRPr="00224244">
              <w:rPr>
                <w:rFonts w:cs="Arial"/>
                <w:sz w:val="16"/>
                <w:szCs w:val="16"/>
              </w:rPr>
              <w:t>RRC Message Design for IAB IP Address Allocation (R3-202926;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E973003" w14:textId="5048904A" w:rsidR="005A78FF" w:rsidRPr="00224244" w:rsidRDefault="005A78FF" w:rsidP="005A78FF">
            <w:pPr>
              <w:pStyle w:val="TAL"/>
              <w:rPr>
                <w:rFonts w:cs="Arial"/>
                <w:sz w:val="16"/>
                <w:szCs w:val="16"/>
              </w:rPr>
            </w:pPr>
            <w:r w:rsidRPr="00224244">
              <w:rPr>
                <w:rFonts w:cs="Arial"/>
                <w:sz w:val="16"/>
                <w:szCs w:val="16"/>
              </w:rPr>
              <w:t>RAN3</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3919DC53" w14:textId="6E3E9EC3"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30263219" w14:textId="6C624535"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45CA9AC" w14:textId="71FD7907" w:rsidR="005A78FF" w:rsidRPr="00224244" w:rsidRDefault="005A78FF" w:rsidP="005A78FF">
            <w:pPr>
              <w:pStyle w:val="TAL"/>
              <w:rPr>
                <w:rFonts w:cs="Arial"/>
                <w:sz w:val="16"/>
                <w:szCs w:val="16"/>
              </w:rPr>
            </w:pPr>
            <w:r w:rsidRPr="00224244">
              <w:rPr>
                <w:rFonts w:cs="Arial"/>
                <w:sz w:val="16"/>
                <w:szCs w:val="16"/>
              </w:rPr>
              <w:t>NR_IAB-Core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E5F4FD" w14:textId="54159151"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F46F04" w14:textId="5A74B667"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553D5E2" w14:textId="4A866F6D" w:rsidR="005A78FF" w:rsidRPr="00224244" w:rsidRDefault="005A78FF" w:rsidP="005A78FF">
            <w:pPr>
              <w:pStyle w:val="TAL"/>
              <w:rPr>
                <w:rFonts w:cs="Arial"/>
                <w:sz w:val="16"/>
                <w:szCs w:val="16"/>
              </w:rPr>
            </w:pPr>
            <w:r w:rsidRPr="00224244">
              <w:rPr>
                <w:rFonts w:cs="Arial"/>
                <w:sz w:val="16"/>
                <w:szCs w:val="16"/>
              </w:rPr>
              <w:t>R3-202926</w:t>
            </w:r>
          </w:p>
        </w:tc>
      </w:tr>
      <w:tr w:rsidR="005A78FF" w:rsidRPr="00224244" w14:paraId="0E7254FC"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02BA604" w14:textId="72920E0D" w:rsidR="005A78FF" w:rsidRPr="00224244" w:rsidRDefault="00C00E88" w:rsidP="005A78FF">
            <w:pPr>
              <w:pStyle w:val="TAL"/>
              <w:rPr>
                <w:rFonts w:cs="Arial"/>
                <w:sz w:val="16"/>
                <w:szCs w:val="16"/>
              </w:rPr>
            </w:pPr>
            <w:hyperlink r:id="rId3538" w:history="1">
              <w:r w:rsidR="00EB1908">
                <w:rPr>
                  <w:rStyle w:val="Hyperlink"/>
                  <w:rFonts w:cs="Arial"/>
                  <w:sz w:val="16"/>
                  <w:szCs w:val="16"/>
                </w:rPr>
                <w:t>R2-2004362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58CDD52" w14:textId="0F1C6458" w:rsidR="005A78FF" w:rsidRPr="00224244" w:rsidRDefault="005A78FF" w:rsidP="005A78FF">
            <w:pPr>
              <w:pStyle w:val="TAL"/>
              <w:rPr>
                <w:rFonts w:cs="Arial"/>
                <w:sz w:val="16"/>
                <w:szCs w:val="16"/>
              </w:rPr>
            </w:pPr>
            <w:r w:rsidRPr="00224244">
              <w:rPr>
                <w:rFonts w:cs="Arial"/>
                <w:sz w:val="16"/>
                <w:szCs w:val="16"/>
              </w:rPr>
              <w:t>LS on Rel-16 RAN4 UE features lists for LTE and NR (R4-2005192; contact: NTT DOCOMO)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8133B8E" w14:textId="4F42368B" w:rsidR="005A78FF" w:rsidRPr="00224244" w:rsidRDefault="005A78FF" w:rsidP="005A78FF">
            <w:pPr>
              <w:pStyle w:val="TAL"/>
              <w:rPr>
                <w:rFonts w:cs="Arial"/>
                <w:sz w:val="16"/>
                <w:szCs w:val="16"/>
              </w:rPr>
            </w:pPr>
            <w:r w:rsidRPr="00224244">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64E062DE" w14:textId="735D7EE5"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0F3DC5E7" w14:textId="06C80939"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FDDEDEF" w14:textId="7FEA55F8" w:rsidR="005A78FF" w:rsidRPr="00224244" w:rsidRDefault="005A78FF" w:rsidP="005A78FF">
            <w:pPr>
              <w:pStyle w:val="TAL"/>
              <w:rPr>
                <w:rFonts w:cs="Arial"/>
                <w:sz w:val="16"/>
                <w:szCs w:val="16"/>
              </w:rPr>
            </w:pPr>
            <w:r w:rsidRPr="00224244">
              <w:rPr>
                <w:rFonts w:cs="Arial"/>
                <w:sz w:val="16"/>
                <w:szCs w:val="16"/>
              </w:rPr>
              <w:t>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FDBA73" w14:textId="226D728E"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3E69257" w14:textId="5BD06FC6" w:rsidR="005A78FF" w:rsidRPr="00224244" w:rsidRDefault="005A78FF" w:rsidP="005A78FF">
            <w:pPr>
              <w:pStyle w:val="TAL"/>
              <w:rPr>
                <w:rFonts w:cs="Arial"/>
                <w:sz w:val="16"/>
                <w:szCs w:val="16"/>
              </w:rPr>
            </w:pPr>
            <w:r w:rsidRPr="00224244">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F88CECD" w14:textId="665CF5FD" w:rsidR="005A78FF" w:rsidRPr="00224244" w:rsidRDefault="005A78FF" w:rsidP="005A78FF">
            <w:pPr>
              <w:pStyle w:val="TAL"/>
              <w:rPr>
                <w:rFonts w:cs="Arial"/>
                <w:sz w:val="16"/>
                <w:szCs w:val="16"/>
              </w:rPr>
            </w:pPr>
            <w:r w:rsidRPr="00224244">
              <w:rPr>
                <w:rFonts w:cs="Arial"/>
                <w:sz w:val="16"/>
                <w:szCs w:val="16"/>
              </w:rPr>
              <w:t>R4-2005192</w:t>
            </w:r>
          </w:p>
        </w:tc>
      </w:tr>
      <w:tr w:rsidR="005A78FF" w:rsidRPr="00224244" w14:paraId="56B00360"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332F819" w14:textId="406782AD" w:rsidR="005A78FF" w:rsidRPr="00224244" w:rsidRDefault="00C00E88" w:rsidP="005A78FF">
            <w:pPr>
              <w:pStyle w:val="TAL"/>
              <w:rPr>
                <w:rFonts w:cs="Arial"/>
                <w:sz w:val="16"/>
                <w:szCs w:val="16"/>
              </w:rPr>
            </w:pPr>
            <w:hyperlink r:id="rId3539" w:history="1">
              <w:r w:rsidR="00EB1908">
                <w:rPr>
                  <w:rStyle w:val="Hyperlink"/>
                  <w:rFonts w:cs="Arial"/>
                  <w:sz w:val="16"/>
                  <w:szCs w:val="16"/>
                </w:rPr>
                <w:t>R2-2004363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564CBE5" w14:textId="608248B1" w:rsidR="005A78FF" w:rsidRPr="00224244" w:rsidRDefault="005A78FF" w:rsidP="005A78FF">
            <w:pPr>
              <w:pStyle w:val="TAL"/>
              <w:rPr>
                <w:rFonts w:cs="Arial"/>
                <w:sz w:val="16"/>
                <w:szCs w:val="16"/>
              </w:rPr>
            </w:pPr>
            <w:r w:rsidRPr="00224244">
              <w:rPr>
                <w:rFonts w:cs="Arial"/>
                <w:sz w:val="16"/>
                <w:szCs w:val="16"/>
              </w:rPr>
              <w:t>LS on UE reporting criteria (R4-2005265; contact: Nokia)</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6EEF0D9" w14:textId="012B9E66" w:rsidR="005A78FF" w:rsidRPr="00224244" w:rsidRDefault="005A78FF" w:rsidP="005A78FF">
            <w:pPr>
              <w:pStyle w:val="TAL"/>
              <w:rPr>
                <w:rFonts w:cs="Arial"/>
                <w:sz w:val="16"/>
                <w:szCs w:val="16"/>
              </w:rPr>
            </w:pPr>
            <w:r w:rsidRPr="00224244">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779A9ACE" w14:textId="64DA124C"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0131D936" w14:textId="7A214C42" w:rsidR="005A78FF" w:rsidRPr="00224244" w:rsidRDefault="005A78FF" w:rsidP="005A78FF">
            <w:pPr>
              <w:pStyle w:val="TAL"/>
              <w:rPr>
                <w:rFonts w:cs="Arial"/>
                <w:sz w:val="16"/>
                <w:szCs w:val="16"/>
              </w:rPr>
            </w:pPr>
            <w:r w:rsidRPr="00224244">
              <w:rPr>
                <w:rFonts w:cs="Arial"/>
                <w:sz w:val="16"/>
                <w:szCs w:val="16"/>
              </w:rPr>
              <w:t>Rel-15</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0669035" w14:textId="49DF5830" w:rsidR="005A78FF" w:rsidRPr="00224244" w:rsidRDefault="005A78FF" w:rsidP="005A78FF">
            <w:pPr>
              <w:pStyle w:val="TAL"/>
              <w:rPr>
                <w:rFonts w:cs="Arial"/>
                <w:sz w:val="16"/>
                <w:szCs w:val="16"/>
              </w:rPr>
            </w:pPr>
            <w:r w:rsidRPr="00224244">
              <w:rPr>
                <w:rFonts w:cs="Arial"/>
                <w:sz w:val="16"/>
                <w:szCs w:val="16"/>
              </w:rPr>
              <w:t>NR_newRAT-Core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9B725CF" w14:textId="1755DCCE"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32526F" w14:textId="540481E8"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F915D2B" w14:textId="4BF88E87" w:rsidR="005A78FF" w:rsidRPr="00224244" w:rsidRDefault="005A78FF" w:rsidP="005A78FF">
            <w:pPr>
              <w:pStyle w:val="TAL"/>
              <w:rPr>
                <w:rFonts w:cs="Arial"/>
                <w:sz w:val="16"/>
                <w:szCs w:val="16"/>
              </w:rPr>
            </w:pPr>
            <w:r w:rsidRPr="00224244">
              <w:rPr>
                <w:rFonts w:cs="Arial"/>
                <w:sz w:val="16"/>
                <w:szCs w:val="16"/>
              </w:rPr>
              <w:t>R4-2005265</w:t>
            </w:r>
          </w:p>
        </w:tc>
      </w:tr>
      <w:tr w:rsidR="005A78FF" w:rsidRPr="00224244" w14:paraId="249C6BD6"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97E6207" w14:textId="16917271" w:rsidR="005A78FF" w:rsidRPr="00224244" w:rsidRDefault="00C00E88" w:rsidP="005A78FF">
            <w:pPr>
              <w:pStyle w:val="TAL"/>
              <w:rPr>
                <w:rFonts w:cs="Arial"/>
                <w:sz w:val="16"/>
                <w:szCs w:val="16"/>
              </w:rPr>
            </w:pPr>
            <w:hyperlink r:id="rId3540" w:history="1">
              <w:r w:rsidR="00EB1908">
                <w:rPr>
                  <w:rStyle w:val="Hyperlink"/>
                  <w:rFonts w:cs="Arial"/>
                  <w:sz w:val="16"/>
                  <w:szCs w:val="16"/>
                </w:rPr>
                <w:t>R2-2004364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0836C74" w14:textId="1B11DEAC" w:rsidR="005A78FF" w:rsidRPr="00224244" w:rsidRDefault="005A78FF" w:rsidP="005A78FF">
            <w:pPr>
              <w:pStyle w:val="TAL"/>
              <w:rPr>
                <w:rFonts w:cs="Arial"/>
                <w:sz w:val="16"/>
                <w:szCs w:val="16"/>
              </w:rPr>
            </w:pPr>
            <w:r w:rsidRPr="00224244">
              <w:rPr>
                <w:rFonts w:cs="Arial"/>
                <w:sz w:val="16"/>
                <w:szCs w:val="16"/>
              </w:rPr>
              <w:t>Reply LS on secondary DRX group for FR1+FR2 CA (R4-2005296; contact: Apple)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CE463AD" w14:textId="17981C07" w:rsidR="005A78FF" w:rsidRPr="00224244" w:rsidRDefault="005A78FF" w:rsidP="005A78FF">
            <w:pPr>
              <w:pStyle w:val="TAL"/>
              <w:rPr>
                <w:rFonts w:cs="Arial"/>
                <w:sz w:val="16"/>
                <w:szCs w:val="16"/>
              </w:rPr>
            </w:pPr>
            <w:r w:rsidRPr="00224244">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30D0ACE7" w14:textId="1CFCD83C"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5085F794" w14:textId="7CF02DBE"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E77C48E" w14:textId="7D498043" w:rsidR="005A78FF" w:rsidRPr="00224244" w:rsidRDefault="005A78FF" w:rsidP="005A78FF">
            <w:pPr>
              <w:pStyle w:val="TAL"/>
              <w:rPr>
                <w:rFonts w:cs="Arial"/>
                <w:sz w:val="16"/>
                <w:szCs w:val="16"/>
              </w:rPr>
            </w:pPr>
            <w:r w:rsidRPr="00224244">
              <w:rPr>
                <w:rFonts w:cs="Arial"/>
                <w:sz w:val="16"/>
                <w:szCs w:val="16"/>
              </w:rPr>
              <w:t>TEI16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3BC429F" w14:textId="1980A471" w:rsidR="005A78FF" w:rsidRPr="00224244" w:rsidRDefault="005A78FF" w:rsidP="005A78FF">
            <w:pPr>
              <w:pStyle w:val="TAL"/>
              <w:rPr>
                <w:rFonts w:cs="Arial"/>
                <w:sz w:val="16"/>
                <w:szCs w:val="16"/>
              </w:rPr>
            </w:pPr>
            <w:r w:rsidRPr="00224244">
              <w:rPr>
                <w:rFonts w:cs="Arial"/>
                <w:sz w:val="16"/>
                <w:szCs w:val="16"/>
              </w:rPr>
              <w:t>RAN2, RAN1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85488BB" w14:textId="77313CE4"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E0E45E7" w14:textId="36F9FFB9" w:rsidR="005A78FF" w:rsidRPr="00224244" w:rsidRDefault="005A78FF" w:rsidP="005A78FF">
            <w:pPr>
              <w:pStyle w:val="TAL"/>
              <w:rPr>
                <w:rFonts w:cs="Arial"/>
                <w:sz w:val="16"/>
                <w:szCs w:val="16"/>
              </w:rPr>
            </w:pPr>
            <w:r w:rsidRPr="00224244">
              <w:rPr>
                <w:rFonts w:cs="Arial"/>
                <w:sz w:val="16"/>
                <w:szCs w:val="16"/>
              </w:rPr>
              <w:t>R4-2005296</w:t>
            </w:r>
          </w:p>
        </w:tc>
      </w:tr>
      <w:tr w:rsidR="005A78FF" w:rsidRPr="00224244" w14:paraId="18FB07B1"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FE1BE12" w14:textId="635ECF55" w:rsidR="005A78FF" w:rsidRPr="00224244" w:rsidRDefault="00C00E88" w:rsidP="005A78FF">
            <w:pPr>
              <w:pStyle w:val="TAL"/>
              <w:rPr>
                <w:rFonts w:cs="Arial"/>
                <w:sz w:val="16"/>
                <w:szCs w:val="16"/>
              </w:rPr>
            </w:pPr>
            <w:hyperlink r:id="rId3541" w:history="1">
              <w:r w:rsidR="00EB1908">
                <w:rPr>
                  <w:rStyle w:val="Hyperlink"/>
                  <w:rFonts w:cs="Arial"/>
                  <w:sz w:val="16"/>
                  <w:szCs w:val="16"/>
                </w:rPr>
                <w:t>R2-2004365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2457D66" w14:textId="31851377" w:rsidR="005A78FF" w:rsidRPr="00224244" w:rsidRDefault="005A78FF" w:rsidP="005A78FF">
            <w:pPr>
              <w:pStyle w:val="TAL"/>
              <w:rPr>
                <w:rFonts w:cs="Arial"/>
                <w:sz w:val="16"/>
                <w:szCs w:val="16"/>
              </w:rPr>
            </w:pPr>
            <w:r w:rsidRPr="00224244">
              <w:rPr>
                <w:rFonts w:cs="Arial"/>
                <w:sz w:val="16"/>
                <w:szCs w:val="16"/>
              </w:rPr>
              <w:t>Reply LS on CLI measurement and reporting (R4-2005297; contact: LGE)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EE8891F" w14:textId="59489C4A" w:rsidR="005A78FF" w:rsidRPr="00224244" w:rsidRDefault="005A78FF" w:rsidP="005A78FF">
            <w:pPr>
              <w:pStyle w:val="TAL"/>
              <w:rPr>
                <w:rFonts w:cs="Arial"/>
                <w:sz w:val="16"/>
                <w:szCs w:val="16"/>
              </w:rPr>
            </w:pPr>
            <w:r w:rsidRPr="00224244">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29E146A6" w14:textId="2B003B7B"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426026B8" w14:textId="049B2F9B"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DBA4791" w14:textId="3A8272D9" w:rsidR="005A78FF" w:rsidRPr="00224244" w:rsidRDefault="005A78FF" w:rsidP="005A78FF">
            <w:pPr>
              <w:pStyle w:val="TAL"/>
              <w:rPr>
                <w:rFonts w:cs="Arial"/>
                <w:sz w:val="16"/>
                <w:szCs w:val="16"/>
              </w:rPr>
            </w:pPr>
            <w:r w:rsidRPr="00224244">
              <w:rPr>
                <w:rFonts w:cs="Arial"/>
                <w:sz w:val="16"/>
                <w:szCs w:val="16"/>
              </w:rPr>
              <w:t>NR_CLI_RIM-Core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588700" w14:textId="2FD430A7" w:rsidR="005A78FF" w:rsidRPr="00224244" w:rsidRDefault="005A78FF" w:rsidP="005A78FF">
            <w:pPr>
              <w:pStyle w:val="TAL"/>
              <w:rPr>
                <w:rFonts w:cs="Arial"/>
                <w:sz w:val="16"/>
                <w:szCs w:val="16"/>
              </w:rPr>
            </w:pPr>
            <w:r w:rsidRPr="00224244">
              <w:rPr>
                <w:rFonts w:cs="Arial"/>
                <w:sz w:val="16"/>
                <w:szCs w:val="16"/>
              </w:rPr>
              <w:t>RAN1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53FF89E" w14:textId="7A5B4557" w:rsidR="005A78FF" w:rsidRPr="00224244" w:rsidRDefault="005A78FF" w:rsidP="005A78FF">
            <w:pPr>
              <w:pStyle w:val="TAL"/>
              <w:rPr>
                <w:rFonts w:cs="Arial"/>
                <w:sz w:val="16"/>
                <w:szCs w:val="16"/>
              </w:rPr>
            </w:pPr>
            <w:r w:rsidRPr="00224244">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231BBB7" w14:textId="1A80102C" w:rsidR="005A78FF" w:rsidRPr="00224244" w:rsidRDefault="005A78FF" w:rsidP="005A78FF">
            <w:pPr>
              <w:pStyle w:val="TAL"/>
              <w:rPr>
                <w:rFonts w:cs="Arial"/>
                <w:sz w:val="16"/>
                <w:szCs w:val="16"/>
              </w:rPr>
            </w:pPr>
            <w:r w:rsidRPr="00224244">
              <w:rPr>
                <w:rFonts w:cs="Arial"/>
                <w:sz w:val="16"/>
                <w:szCs w:val="16"/>
              </w:rPr>
              <w:t>R4-2005297</w:t>
            </w:r>
          </w:p>
        </w:tc>
      </w:tr>
      <w:tr w:rsidR="005A78FF" w:rsidRPr="00224244" w14:paraId="0FE702E3"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162CB38" w14:textId="34989079" w:rsidR="005A78FF" w:rsidRPr="00224244" w:rsidRDefault="00C00E88" w:rsidP="005A78FF">
            <w:pPr>
              <w:pStyle w:val="TAL"/>
              <w:rPr>
                <w:rFonts w:cs="Arial"/>
                <w:sz w:val="16"/>
                <w:szCs w:val="16"/>
              </w:rPr>
            </w:pPr>
            <w:hyperlink r:id="rId3542" w:history="1">
              <w:r w:rsidR="00EB1908">
                <w:rPr>
                  <w:rStyle w:val="Hyperlink"/>
                  <w:rFonts w:cs="Arial"/>
                  <w:sz w:val="16"/>
                  <w:szCs w:val="16"/>
                </w:rPr>
                <w:t>R2-2004366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61B0CD7" w14:textId="18DFFFEF" w:rsidR="005A78FF" w:rsidRPr="00224244" w:rsidRDefault="005A78FF" w:rsidP="005A78FF">
            <w:pPr>
              <w:pStyle w:val="TAL"/>
              <w:rPr>
                <w:rFonts w:cs="Arial"/>
                <w:sz w:val="16"/>
                <w:szCs w:val="16"/>
              </w:rPr>
            </w:pPr>
            <w:r w:rsidRPr="00224244">
              <w:rPr>
                <w:rFonts w:cs="Arial"/>
                <w:sz w:val="16"/>
                <w:szCs w:val="16"/>
              </w:rPr>
              <w:t>Reply LS on RRM relaxation in power saving (R4-2005331;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6C88AB9" w14:textId="646A3AC8" w:rsidR="005A78FF" w:rsidRPr="00224244" w:rsidRDefault="005A78FF" w:rsidP="005A78FF">
            <w:pPr>
              <w:pStyle w:val="TAL"/>
              <w:rPr>
                <w:rFonts w:cs="Arial"/>
                <w:sz w:val="16"/>
                <w:szCs w:val="16"/>
              </w:rPr>
            </w:pPr>
            <w:r w:rsidRPr="00224244">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567E7D00" w14:textId="42F6B4AD"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4D8E3FC4" w14:textId="57D57868"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5312914" w14:textId="03DFDF25" w:rsidR="005A78FF" w:rsidRPr="00224244" w:rsidRDefault="005A78FF" w:rsidP="005A78FF">
            <w:pPr>
              <w:pStyle w:val="TAL"/>
              <w:rPr>
                <w:rFonts w:cs="Arial"/>
                <w:sz w:val="16"/>
                <w:szCs w:val="16"/>
              </w:rPr>
            </w:pPr>
            <w:r w:rsidRPr="00224244">
              <w:rPr>
                <w:rFonts w:cs="Arial"/>
                <w:sz w:val="16"/>
                <w:szCs w:val="16"/>
              </w:rPr>
              <w:t>NR_UE_pow_sav-Core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01CD2B" w14:textId="3DF91B50"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228A97D" w14:textId="18998FCD"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CFAE31A" w14:textId="562E66BD" w:rsidR="005A78FF" w:rsidRPr="00224244" w:rsidRDefault="005A78FF" w:rsidP="005A78FF">
            <w:pPr>
              <w:pStyle w:val="TAL"/>
              <w:rPr>
                <w:rFonts w:cs="Arial"/>
                <w:sz w:val="16"/>
                <w:szCs w:val="16"/>
              </w:rPr>
            </w:pPr>
            <w:r w:rsidRPr="00224244">
              <w:rPr>
                <w:rFonts w:cs="Arial"/>
                <w:sz w:val="16"/>
                <w:szCs w:val="16"/>
              </w:rPr>
              <w:t>R4-2005331</w:t>
            </w:r>
          </w:p>
        </w:tc>
      </w:tr>
      <w:tr w:rsidR="005A78FF" w:rsidRPr="00224244" w14:paraId="3210BF32"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C6678E9" w14:textId="135FD240" w:rsidR="005A78FF" w:rsidRPr="00224244" w:rsidRDefault="00C00E88" w:rsidP="005A78FF">
            <w:pPr>
              <w:pStyle w:val="TAL"/>
              <w:rPr>
                <w:rFonts w:cs="Arial"/>
                <w:sz w:val="16"/>
                <w:szCs w:val="16"/>
              </w:rPr>
            </w:pPr>
            <w:hyperlink r:id="rId3543" w:history="1">
              <w:r w:rsidR="00EB1908">
                <w:rPr>
                  <w:rStyle w:val="Hyperlink"/>
                  <w:rFonts w:cs="Arial"/>
                  <w:sz w:val="16"/>
                  <w:szCs w:val="16"/>
                </w:rPr>
                <w:t>R2-2004367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2395031" w14:textId="5F27CCE7" w:rsidR="005A78FF" w:rsidRPr="00224244" w:rsidRDefault="005A78FF" w:rsidP="005A78FF">
            <w:pPr>
              <w:pStyle w:val="TAL"/>
              <w:rPr>
                <w:rFonts w:cs="Arial"/>
                <w:sz w:val="16"/>
                <w:szCs w:val="16"/>
              </w:rPr>
            </w:pPr>
            <w:r w:rsidRPr="00224244">
              <w:rPr>
                <w:rFonts w:cs="Arial"/>
                <w:sz w:val="16"/>
                <w:szCs w:val="16"/>
              </w:rPr>
              <w:t>LS on inter-frequency measurement requirement without MG (R4-2005350;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BC667EE" w14:textId="14EC9CD4" w:rsidR="005A78FF" w:rsidRPr="00224244" w:rsidRDefault="005A78FF" w:rsidP="005A78FF">
            <w:pPr>
              <w:pStyle w:val="TAL"/>
              <w:rPr>
                <w:rFonts w:cs="Arial"/>
                <w:sz w:val="16"/>
                <w:szCs w:val="16"/>
              </w:rPr>
            </w:pPr>
            <w:r w:rsidRPr="00224244">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258DE051" w14:textId="0D7E2645"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4EE34882" w14:textId="12532DF3"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0618F34" w14:textId="128D353E" w:rsidR="005A78FF" w:rsidRPr="00224244" w:rsidRDefault="005A78FF" w:rsidP="005A78FF">
            <w:pPr>
              <w:pStyle w:val="TAL"/>
              <w:rPr>
                <w:rFonts w:cs="Arial"/>
                <w:sz w:val="16"/>
                <w:szCs w:val="16"/>
              </w:rPr>
            </w:pPr>
            <w:r w:rsidRPr="00224244">
              <w:rPr>
                <w:rFonts w:cs="Arial"/>
                <w:sz w:val="16"/>
                <w:szCs w:val="16"/>
              </w:rPr>
              <w:t>NR_RRM_enh-Core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BF678D" w14:textId="4D285480" w:rsidR="005A78FF" w:rsidRPr="00224244" w:rsidRDefault="005A78FF" w:rsidP="005A78FF">
            <w:pPr>
              <w:pStyle w:val="TAL"/>
              <w:rPr>
                <w:rFonts w:cs="Arial"/>
                <w:sz w:val="16"/>
                <w:szCs w:val="16"/>
              </w:rPr>
            </w:pPr>
            <w:r w:rsidRPr="00224244">
              <w:rPr>
                <w:rFonts w:cs="Arial"/>
                <w:sz w:val="16"/>
                <w:szCs w:val="16"/>
              </w:rPr>
              <w:t>RAN2, RAN1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F465C3" w14:textId="1F3E854C"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0F0D464" w14:textId="3C8C836F" w:rsidR="005A78FF" w:rsidRPr="00224244" w:rsidRDefault="005A78FF" w:rsidP="005A78FF">
            <w:pPr>
              <w:pStyle w:val="TAL"/>
              <w:rPr>
                <w:rFonts w:cs="Arial"/>
                <w:sz w:val="16"/>
                <w:szCs w:val="16"/>
              </w:rPr>
            </w:pPr>
            <w:r w:rsidRPr="00224244">
              <w:rPr>
                <w:rFonts w:cs="Arial"/>
                <w:sz w:val="16"/>
                <w:szCs w:val="16"/>
              </w:rPr>
              <w:t>R4-2005350</w:t>
            </w:r>
          </w:p>
        </w:tc>
      </w:tr>
      <w:tr w:rsidR="005A78FF" w:rsidRPr="00224244" w14:paraId="203564CD"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783A3DA" w14:textId="739F9DD7" w:rsidR="005A78FF" w:rsidRPr="00224244" w:rsidRDefault="00C00E88" w:rsidP="005A78FF">
            <w:pPr>
              <w:pStyle w:val="TAL"/>
              <w:rPr>
                <w:rFonts w:cs="Arial"/>
                <w:sz w:val="16"/>
                <w:szCs w:val="16"/>
              </w:rPr>
            </w:pPr>
            <w:hyperlink r:id="rId3544" w:history="1">
              <w:r w:rsidR="00EB1908">
                <w:rPr>
                  <w:rStyle w:val="Hyperlink"/>
                  <w:rFonts w:cs="Arial"/>
                  <w:sz w:val="16"/>
                  <w:szCs w:val="16"/>
                </w:rPr>
                <w:t>R2-2004368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031BA80" w14:textId="13B0D6F8" w:rsidR="005A78FF" w:rsidRPr="00224244" w:rsidRDefault="005A78FF" w:rsidP="005A78FF">
            <w:pPr>
              <w:pStyle w:val="TAL"/>
              <w:rPr>
                <w:rFonts w:cs="Arial"/>
                <w:sz w:val="16"/>
                <w:szCs w:val="16"/>
              </w:rPr>
            </w:pPr>
            <w:r w:rsidRPr="00224244">
              <w:rPr>
                <w:rFonts w:cs="Arial"/>
                <w:sz w:val="16"/>
                <w:szCs w:val="16"/>
              </w:rPr>
              <w:t>LS on the UE capability and network assistance signalling on inter-RAT measurement for Rel-16 NR HST RRM (R4-2005359; contact: CMCC)</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ECC89A2" w14:textId="023396EE" w:rsidR="005A78FF" w:rsidRPr="00224244" w:rsidRDefault="005A78FF" w:rsidP="005A78FF">
            <w:pPr>
              <w:pStyle w:val="TAL"/>
              <w:rPr>
                <w:rFonts w:cs="Arial"/>
                <w:sz w:val="16"/>
                <w:szCs w:val="16"/>
              </w:rPr>
            </w:pPr>
            <w:r w:rsidRPr="00224244">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77C8CA1D" w14:textId="3B8EDB3D"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6CFEB890" w14:textId="0E6BD380"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2FB5A3D" w14:textId="7C4145F4" w:rsidR="005A78FF" w:rsidRPr="00224244" w:rsidRDefault="005A78FF" w:rsidP="005A78FF">
            <w:pPr>
              <w:pStyle w:val="TAL"/>
              <w:rPr>
                <w:rFonts w:cs="Arial"/>
                <w:sz w:val="16"/>
                <w:szCs w:val="16"/>
              </w:rPr>
            </w:pPr>
            <w:r w:rsidRPr="00224244">
              <w:rPr>
                <w:rFonts w:cs="Arial"/>
                <w:sz w:val="16"/>
                <w:szCs w:val="16"/>
              </w:rPr>
              <w:t>NR_HST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FC17540" w14:textId="759B1675"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BC2711" w14:textId="59B97E3D"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C3389AC" w14:textId="3C2CCE31" w:rsidR="005A78FF" w:rsidRPr="00224244" w:rsidRDefault="005A78FF" w:rsidP="005A78FF">
            <w:pPr>
              <w:pStyle w:val="TAL"/>
              <w:rPr>
                <w:rFonts w:cs="Arial"/>
                <w:sz w:val="16"/>
                <w:szCs w:val="16"/>
              </w:rPr>
            </w:pPr>
            <w:r w:rsidRPr="00224244">
              <w:rPr>
                <w:rFonts w:cs="Arial"/>
                <w:sz w:val="16"/>
                <w:szCs w:val="16"/>
              </w:rPr>
              <w:t>R4-2005359</w:t>
            </w:r>
          </w:p>
        </w:tc>
      </w:tr>
      <w:tr w:rsidR="005A78FF" w:rsidRPr="00224244" w14:paraId="2D9833D7"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B68D3BB" w14:textId="4F65184F" w:rsidR="005A78FF" w:rsidRPr="00224244" w:rsidRDefault="00C00E88" w:rsidP="005A78FF">
            <w:pPr>
              <w:pStyle w:val="TAL"/>
              <w:rPr>
                <w:rFonts w:cs="Arial"/>
                <w:sz w:val="16"/>
                <w:szCs w:val="16"/>
              </w:rPr>
            </w:pPr>
            <w:hyperlink r:id="rId3545" w:history="1">
              <w:r w:rsidR="00EB1908">
                <w:rPr>
                  <w:rStyle w:val="Hyperlink"/>
                  <w:rFonts w:cs="Arial"/>
                  <w:sz w:val="16"/>
                  <w:szCs w:val="16"/>
                </w:rPr>
                <w:t>R2-2004369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F8F7CCF" w14:textId="6114D749" w:rsidR="005A78FF" w:rsidRPr="00224244" w:rsidRDefault="005A78FF" w:rsidP="005A78FF">
            <w:pPr>
              <w:pStyle w:val="TAL"/>
              <w:rPr>
                <w:rFonts w:cs="Arial"/>
                <w:sz w:val="16"/>
                <w:szCs w:val="16"/>
              </w:rPr>
            </w:pPr>
            <w:r w:rsidRPr="00224244">
              <w:rPr>
                <w:rFonts w:cs="Arial"/>
                <w:sz w:val="16"/>
                <w:szCs w:val="16"/>
              </w:rPr>
              <w:t>LS on UE declaring beam failure due to LBT failur+B70:V70es during active TCI switching (R4-2005365;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EB3DCCC" w14:textId="7793FFE1" w:rsidR="005A78FF" w:rsidRPr="00224244" w:rsidRDefault="005A78FF" w:rsidP="005A78FF">
            <w:pPr>
              <w:pStyle w:val="TAL"/>
              <w:rPr>
                <w:rFonts w:cs="Arial"/>
                <w:sz w:val="16"/>
                <w:szCs w:val="16"/>
              </w:rPr>
            </w:pPr>
            <w:r w:rsidRPr="00224244">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552A88E0" w14:textId="727D9982"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5BD1E27F" w14:textId="2EA4FD88"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DEB1C46" w14:textId="0CD3BA8F" w:rsidR="005A78FF" w:rsidRPr="00224244" w:rsidRDefault="005A78FF" w:rsidP="005A78FF">
            <w:pPr>
              <w:pStyle w:val="TAL"/>
              <w:rPr>
                <w:rFonts w:cs="Arial"/>
                <w:sz w:val="16"/>
                <w:szCs w:val="16"/>
              </w:rPr>
            </w:pPr>
            <w:r w:rsidRPr="00224244">
              <w:rPr>
                <w:rFonts w:cs="Arial"/>
                <w:sz w:val="16"/>
                <w:szCs w:val="16"/>
              </w:rPr>
              <w:t>NR_unlic-Core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FA85FC0" w14:textId="1DEEF416" w:rsidR="005A78FF" w:rsidRPr="00224244" w:rsidRDefault="005A78FF" w:rsidP="005A78FF">
            <w:pPr>
              <w:pStyle w:val="TAL"/>
              <w:rPr>
                <w:rFonts w:cs="Arial"/>
                <w:sz w:val="16"/>
                <w:szCs w:val="16"/>
              </w:rPr>
            </w:pPr>
            <w:r w:rsidRPr="00224244">
              <w:rPr>
                <w:rFonts w:cs="Arial"/>
                <w:sz w:val="16"/>
                <w:szCs w:val="16"/>
              </w:rPr>
              <w:t>RAN2, RAN1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6E3D0A" w14:textId="7316B200"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5287EDF" w14:textId="48B7AB2D" w:rsidR="005A78FF" w:rsidRPr="00224244" w:rsidRDefault="005A78FF" w:rsidP="005A78FF">
            <w:pPr>
              <w:pStyle w:val="TAL"/>
              <w:rPr>
                <w:rFonts w:cs="Arial"/>
                <w:sz w:val="16"/>
                <w:szCs w:val="16"/>
              </w:rPr>
            </w:pPr>
            <w:r w:rsidRPr="00224244">
              <w:rPr>
                <w:rFonts w:cs="Arial"/>
                <w:sz w:val="16"/>
                <w:szCs w:val="16"/>
              </w:rPr>
              <w:t>R4-2005365</w:t>
            </w:r>
          </w:p>
        </w:tc>
      </w:tr>
      <w:tr w:rsidR="005A78FF" w:rsidRPr="00224244" w14:paraId="3ACC4AEE"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3097847" w14:textId="6A100E85" w:rsidR="005A78FF" w:rsidRPr="00224244" w:rsidRDefault="00C00E88" w:rsidP="005A78FF">
            <w:pPr>
              <w:pStyle w:val="TAL"/>
              <w:rPr>
                <w:rFonts w:cs="Arial"/>
                <w:sz w:val="16"/>
                <w:szCs w:val="16"/>
              </w:rPr>
            </w:pPr>
            <w:hyperlink r:id="rId3546" w:history="1">
              <w:r w:rsidR="00EB1908">
                <w:rPr>
                  <w:rStyle w:val="Hyperlink"/>
                  <w:rFonts w:cs="Arial"/>
                  <w:sz w:val="16"/>
                  <w:szCs w:val="16"/>
                </w:rPr>
                <w:t>R2-2004370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D5805F8" w14:textId="524AFB67" w:rsidR="005A78FF" w:rsidRPr="00224244" w:rsidRDefault="005A78FF" w:rsidP="005A78FF">
            <w:pPr>
              <w:pStyle w:val="TAL"/>
              <w:rPr>
                <w:rFonts w:cs="Arial"/>
                <w:sz w:val="16"/>
                <w:szCs w:val="16"/>
              </w:rPr>
            </w:pPr>
            <w:r w:rsidRPr="00224244">
              <w:rPr>
                <w:rFonts w:cs="Arial"/>
                <w:sz w:val="16"/>
                <w:szCs w:val="16"/>
              </w:rPr>
              <w:t>LS on timing reference cell adjustment under NR-U (R4-2005373; contact: ZTE)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4E9F48E" w14:textId="219B7E2E" w:rsidR="005A78FF" w:rsidRPr="00224244" w:rsidRDefault="005A78FF" w:rsidP="005A78FF">
            <w:pPr>
              <w:pStyle w:val="TAL"/>
              <w:rPr>
                <w:rFonts w:cs="Arial"/>
                <w:sz w:val="16"/>
                <w:szCs w:val="16"/>
              </w:rPr>
            </w:pPr>
            <w:r w:rsidRPr="00224244">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6E57AFEB" w14:textId="57771513"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3504BD63" w14:textId="560762FE"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1E251EA" w14:textId="266816A0" w:rsidR="005A78FF" w:rsidRPr="00224244" w:rsidRDefault="005A78FF" w:rsidP="005A78FF">
            <w:pPr>
              <w:pStyle w:val="TAL"/>
              <w:rPr>
                <w:rFonts w:cs="Arial"/>
                <w:sz w:val="16"/>
                <w:szCs w:val="16"/>
              </w:rPr>
            </w:pPr>
            <w:r w:rsidRPr="00224244">
              <w:rPr>
                <w:rFonts w:cs="Arial"/>
                <w:sz w:val="16"/>
                <w:szCs w:val="16"/>
              </w:rPr>
              <w:t>NR_unlic-Core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6D3468" w14:textId="492EBCE2" w:rsidR="005A78FF" w:rsidRPr="00224244" w:rsidRDefault="005A78FF" w:rsidP="005A78FF">
            <w:pPr>
              <w:pStyle w:val="TAL"/>
              <w:rPr>
                <w:rFonts w:cs="Arial"/>
                <w:sz w:val="16"/>
                <w:szCs w:val="16"/>
              </w:rPr>
            </w:pPr>
            <w:r w:rsidRPr="00224244">
              <w:rPr>
                <w:rFonts w:cs="Arial"/>
                <w:sz w:val="16"/>
                <w:szCs w:val="16"/>
              </w:rPr>
              <w:t>RAN1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2804EAD" w14:textId="2110F448" w:rsidR="005A78FF" w:rsidRPr="00224244" w:rsidRDefault="005A78FF" w:rsidP="005A78FF">
            <w:pPr>
              <w:pStyle w:val="TAL"/>
              <w:rPr>
                <w:rFonts w:cs="Arial"/>
                <w:sz w:val="16"/>
                <w:szCs w:val="16"/>
              </w:rPr>
            </w:pPr>
            <w:r w:rsidRPr="00224244">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F5714F8" w14:textId="22784141" w:rsidR="005A78FF" w:rsidRPr="00224244" w:rsidRDefault="005A78FF" w:rsidP="005A78FF">
            <w:pPr>
              <w:pStyle w:val="TAL"/>
              <w:rPr>
                <w:rFonts w:cs="Arial"/>
                <w:sz w:val="16"/>
                <w:szCs w:val="16"/>
              </w:rPr>
            </w:pPr>
            <w:r w:rsidRPr="00224244">
              <w:rPr>
                <w:rFonts w:cs="Arial"/>
                <w:sz w:val="16"/>
                <w:szCs w:val="16"/>
              </w:rPr>
              <w:t>R4-2005373</w:t>
            </w:r>
          </w:p>
        </w:tc>
      </w:tr>
      <w:tr w:rsidR="005A78FF" w:rsidRPr="00224244" w14:paraId="11A2911D"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A636853" w14:textId="1BA99D9F" w:rsidR="005A78FF" w:rsidRPr="00224244" w:rsidRDefault="00C00E88" w:rsidP="005A78FF">
            <w:pPr>
              <w:pStyle w:val="TAL"/>
              <w:rPr>
                <w:rFonts w:cs="Arial"/>
                <w:sz w:val="16"/>
                <w:szCs w:val="16"/>
              </w:rPr>
            </w:pPr>
            <w:hyperlink r:id="rId3547" w:history="1">
              <w:r w:rsidR="00EB1908">
                <w:rPr>
                  <w:rStyle w:val="Hyperlink"/>
                  <w:rFonts w:cs="Arial"/>
                  <w:sz w:val="16"/>
                  <w:szCs w:val="16"/>
                </w:rPr>
                <w:t>R2-2004371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2A60627" w14:textId="0BA7600F" w:rsidR="005A78FF" w:rsidRPr="00224244" w:rsidRDefault="005A78FF" w:rsidP="005A78FF">
            <w:pPr>
              <w:pStyle w:val="TAL"/>
              <w:rPr>
                <w:rFonts w:cs="Arial"/>
                <w:sz w:val="16"/>
                <w:szCs w:val="16"/>
              </w:rPr>
            </w:pPr>
            <w:r w:rsidRPr="00224244">
              <w:rPr>
                <w:rFonts w:cs="Arial"/>
                <w:sz w:val="16"/>
                <w:szCs w:val="16"/>
              </w:rPr>
              <w:t>LS on SCell dormancy requirement scope (R4-2005424;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646E362" w14:textId="2F1CE4E9" w:rsidR="005A78FF" w:rsidRPr="00224244" w:rsidRDefault="005A78FF" w:rsidP="005A78FF">
            <w:pPr>
              <w:pStyle w:val="TAL"/>
              <w:rPr>
                <w:rFonts w:cs="Arial"/>
                <w:sz w:val="16"/>
                <w:szCs w:val="16"/>
              </w:rPr>
            </w:pPr>
            <w:r w:rsidRPr="00224244">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388DD894" w14:textId="0E7055B1"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34BA8586" w14:textId="4B30523D"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2A144C3" w14:textId="14274DFD" w:rsidR="005A78FF" w:rsidRPr="00224244" w:rsidRDefault="005A78FF" w:rsidP="005A78FF">
            <w:pPr>
              <w:pStyle w:val="TAL"/>
              <w:rPr>
                <w:rFonts w:cs="Arial"/>
                <w:sz w:val="16"/>
                <w:szCs w:val="16"/>
              </w:rPr>
            </w:pPr>
            <w:r w:rsidRPr="00224244">
              <w:rPr>
                <w:rFonts w:cs="Arial"/>
                <w:sz w:val="16"/>
                <w:szCs w:val="16"/>
              </w:rPr>
              <w:t>LTE_NR_DC_CA_enh-Core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FD7D9F0" w14:textId="7A6C1EF2"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6D091A6" w14:textId="20EC1CEE" w:rsidR="005A78FF" w:rsidRPr="00224244" w:rsidRDefault="005A78FF" w:rsidP="005A78FF">
            <w:pPr>
              <w:pStyle w:val="TAL"/>
              <w:rPr>
                <w:rFonts w:cs="Arial"/>
                <w:sz w:val="16"/>
                <w:szCs w:val="16"/>
              </w:rPr>
            </w:pPr>
            <w:r w:rsidRPr="00224244">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A704F65" w14:textId="1D1EA969" w:rsidR="005A78FF" w:rsidRPr="00224244" w:rsidRDefault="005A78FF" w:rsidP="005A78FF">
            <w:pPr>
              <w:pStyle w:val="TAL"/>
              <w:rPr>
                <w:rFonts w:cs="Arial"/>
                <w:sz w:val="16"/>
                <w:szCs w:val="16"/>
              </w:rPr>
            </w:pPr>
            <w:r w:rsidRPr="00224244">
              <w:rPr>
                <w:rFonts w:cs="Arial"/>
                <w:sz w:val="16"/>
                <w:szCs w:val="16"/>
              </w:rPr>
              <w:t>R4-2005424</w:t>
            </w:r>
          </w:p>
        </w:tc>
      </w:tr>
      <w:tr w:rsidR="005A78FF" w:rsidRPr="00224244" w14:paraId="26D91869"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4A5BA96" w14:textId="72BAF10D" w:rsidR="005A78FF" w:rsidRPr="00224244" w:rsidRDefault="00C00E88" w:rsidP="005A78FF">
            <w:pPr>
              <w:pStyle w:val="TAL"/>
              <w:rPr>
                <w:rFonts w:cs="Arial"/>
                <w:sz w:val="16"/>
                <w:szCs w:val="16"/>
              </w:rPr>
            </w:pPr>
            <w:hyperlink r:id="rId3548" w:history="1">
              <w:r w:rsidR="00EB1908">
                <w:rPr>
                  <w:rStyle w:val="Hyperlink"/>
                  <w:rFonts w:cs="Arial"/>
                  <w:sz w:val="16"/>
                  <w:szCs w:val="16"/>
                </w:rPr>
                <w:t>R2-2004372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4F3D70D" w14:textId="7D0567B6" w:rsidR="005A78FF" w:rsidRPr="00224244" w:rsidRDefault="005A78FF" w:rsidP="005A78FF">
            <w:pPr>
              <w:pStyle w:val="TAL"/>
              <w:rPr>
                <w:rFonts w:cs="Arial"/>
                <w:sz w:val="16"/>
                <w:szCs w:val="16"/>
              </w:rPr>
            </w:pPr>
            <w:r w:rsidRPr="00224244">
              <w:rPr>
                <w:rFonts w:cs="Arial"/>
                <w:sz w:val="16"/>
                <w:szCs w:val="16"/>
              </w:rPr>
              <w:t>LS on supporting Rel-16 NR HST from Rel-15 UEs (R4-2005533; contact: CMCC)</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98DB6F0" w14:textId="5368B2E5" w:rsidR="005A78FF" w:rsidRPr="00224244" w:rsidRDefault="005A78FF" w:rsidP="005A78FF">
            <w:pPr>
              <w:pStyle w:val="TAL"/>
              <w:rPr>
                <w:rFonts w:cs="Arial"/>
                <w:sz w:val="16"/>
                <w:szCs w:val="16"/>
              </w:rPr>
            </w:pPr>
            <w:r w:rsidRPr="00224244">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6CAFC4EA" w14:textId="06942E56"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2E2239E6" w14:textId="312DA199"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213EDD1" w14:textId="28636DC5" w:rsidR="005A78FF" w:rsidRPr="00224244" w:rsidRDefault="005A78FF" w:rsidP="005A78FF">
            <w:pPr>
              <w:pStyle w:val="TAL"/>
              <w:rPr>
                <w:rFonts w:cs="Arial"/>
                <w:sz w:val="16"/>
                <w:szCs w:val="16"/>
              </w:rPr>
            </w:pPr>
            <w:r w:rsidRPr="00224244">
              <w:rPr>
                <w:rFonts w:cs="Arial"/>
                <w:sz w:val="16"/>
                <w:szCs w:val="16"/>
              </w:rPr>
              <w:t>NR_HST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974CC9" w14:textId="3C55D78B"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697730" w14:textId="443AC464"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D0E40CE" w14:textId="1D8D0274" w:rsidR="005A78FF" w:rsidRPr="00224244" w:rsidRDefault="005A78FF" w:rsidP="005A78FF">
            <w:pPr>
              <w:pStyle w:val="TAL"/>
              <w:rPr>
                <w:rFonts w:cs="Arial"/>
                <w:sz w:val="16"/>
                <w:szCs w:val="16"/>
              </w:rPr>
            </w:pPr>
            <w:r w:rsidRPr="00224244">
              <w:rPr>
                <w:rFonts w:cs="Arial"/>
                <w:sz w:val="16"/>
                <w:szCs w:val="16"/>
              </w:rPr>
              <w:t>R4-2005533</w:t>
            </w:r>
          </w:p>
        </w:tc>
      </w:tr>
      <w:tr w:rsidR="005A78FF" w:rsidRPr="00224244" w14:paraId="60A0F19B"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18A2FDC" w14:textId="7139CDD1" w:rsidR="005A78FF" w:rsidRPr="00224244" w:rsidRDefault="00C00E88" w:rsidP="005A78FF">
            <w:pPr>
              <w:pStyle w:val="TAL"/>
              <w:rPr>
                <w:rFonts w:cs="Arial"/>
                <w:sz w:val="16"/>
                <w:szCs w:val="16"/>
              </w:rPr>
            </w:pPr>
            <w:hyperlink r:id="rId3549" w:history="1">
              <w:r w:rsidR="00EB1908">
                <w:rPr>
                  <w:rStyle w:val="Hyperlink"/>
                  <w:rFonts w:cs="Arial"/>
                  <w:sz w:val="16"/>
                  <w:szCs w:val="16"/>
                </w:rPr>
                <w:t>R2-2004373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D5B0235" w14:textId="135B5822" w:rsidR="005A78FF" w:rsidRPr="00224244" w:rsidRDefault="005A78FF" w:rsidP="005A78FF">
            <w:pPr>
              <w:pStyle w:val="TAL"/>
              <w:rPr>
                <w:rFonts w:cs="Arial"/>
                <w:sz w:val="16"/>
                <w:szCs w:val="16"/>
              </w:rPr>
            </w:pPr>
            <w:r w:rsidRPr="00224244">
              <w:rPr>
                <w:rFonts w:cs="Arial"/>
                <w:sz w:val="16"/>
                <w:szCs w:val="16"/>
              </w:rPr>
              <w:t>LS on RAN4 IAB-MT feature list agreement (R4-2005608;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7708BB1" w14:textId="3250BCEF" w:rsidR="005A78FF" w:rsidRPr="00224244" w:rsidRDefault="005A78FF" w:rsidP="005A78FF">
            <w:pPr>
              <w:pStyle w:val="TAL"/>
              <w:rPr>
                <w:rFonts w:cs="Arial"/>
                <w:sz w:val="16"/>
                <w:szCs w:val="16"/>
              </w:rPr>
            </w:pPr>
            <w:r w:rsidRPr="00224244">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03ABB004" w14:textId="7DC25435"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6C8C2B18" w14:textId="4747A16B"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85E26E9" w14:textId="168108B5" w:rsidR="005A78FF" w:rsidRPr="00224244" w:rsidRDefault="005A78FF" w:rsidP="005A78FF">
            <w:pPr>
              <w:pStyle w:val="TAL"/>
              <w:rPr>
                <w:rFonts w:cs="Arial"/>
                <w:sz w:val="16"/>
                <w:szCs w:val="16"/>
              </w:rPr>
            </w:pPr>
            <w:r w:rsidRPr="00224244">
              <w:rPr>
                <w:rFonts w:cs="Arial"/>
                <w:sz w:val="16"/>
                <w:szCs w:val="16"/>
              </w:rPr>
              <w:t>NR_IAB-Core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F07A7C4" w14:textId="45A3D29D" w:rsidR="005A78FF" w:rsidRPr="00224244" w:rsidRDefault="005A78FF" w:rsidP="005A78FF">
            <w:pPr>
              <w:pStyle w:val="TAL"/>
              <w:rPr>
                <w:rFonts w:cs="Arial"/>
                <w:sz w:val="16"/>
                <w:szCs w:val="16"/>
              </w:rPr>
            </w:pPr>
            <w:r w:rsidRPr="00224244">
              <w:rPr>
                <w:rFonts w:cs="Arial"/>
                <w:sz w:val="16"/>
                <w:szCs w:val="16"/>
              </w:rPr>
              <w:t>RAN2, RAN1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3BBCBFD" w14:textId="38D3ACE6"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68D952E" w14:textId="2B9CC18E" w:rsidR="005A78FF" w:rsidRPr="00224244" w:rsidRDefault="005A78FF" w:rsidP="005A78FF">
            <w:pPr>
              <w:pStyle w:val="TAL"/>
              <w:rPr>
                <w:rFonts w:cs="Arial"/>
                <w:sz w:val="16"/>
                <w:szCs w:val="16"/>
              </w:rPr>
            </w:pPr>
            <w:r w:rsidRPr="00224244">
              <w:rPr>
                <w:rFonts w:cs="Arial"/>
                <w:sz w:val="16"/>
                <w:szCs w:val="16"/>
              </w:rPr>
              <w:t>R4-2005608</w:t>
            </w:r>
          </w:p>
        </w:tc>
      </w:tr>
      <w:tr w:rsidR="005A78FF" w:rsidRPr="00224244" w14:paraId="27845464"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961B6BB" w14:textId="5E9AB865" w:rsidR="005A78FF" w:rsidRPr="00224244" w:rsidRDefault="00C00E88" w:rsidP="005A78FF">
            <w:pPr>
              <w:pStyle w:val="TAL"/>
              <w:rPr>
                <w:rFonts w:cs="Arial"/>
                <w:sz w:val="16"/>
                <w:szCs w:val="16"/>
              </w:rPr>
            </w:pPr>
            <w:hyperlink r:id="rId3550" w:history="1">
              <w:r w:rsidR="00EB1908">
                <w:rPr>
                  <w:rStyle w:val="Hyperlink"/>
                  <w:rFonts w:cs="Arial"/>
                  <w:sz w:val="16"/>
                  <w:szCs w:val="16"/>
                </w:rPr>
                <w:t>R2-2004374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4ABDB3B" w14:textId="15AFC464" w:rsidR="005A78FF" w:rsidRPr="00224244" w:rsidRDefault="005A78FF" w:rsidP="005A78FF">
            <w:pPr>
              <w:pStyle w:val="TAL"/>
              <w:rPr>
                <w:rFonts w:cs="Arial"/>
                <w:sz w:val="16"/>
                <w:szCs w:val="16"/>
              </w:rPr>
            </w:pPr>
            <w:r w:rsidRPr="00224244">
              <w:rPr>
                <w:rFonts w:cs="Arial"/>
                <w:sz w:val="16"/>
                <w:szCs w:val="16"/>
              </w:rPr>
              <w:t>Reply LS on Sidelink UE capability for (NG)EN-DC and NE-DC (R4-2005646; contact: CATT)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0064238" w14:textId="130DDC17" w:rsidR="005A78FF" w:rsidRPr="00224244" w:rsidRDefault="005A78FF" w:rsidP="005A78FF">
            <w:pPr>
              <w:pStyle w:val="TAL"/>
              <w:rPr>
                <w:rFonts w:cs="Arial"/>
                <w:sz w:val="16"/>
                <w:szCs w:val="16"/>
              </w:rPr>
            </w:pPr>
            <w:r w:rsidRPr="00224244">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6B274BBD" w14:textId="23257396"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5D9172FE" w14:textId="5926269C"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FF55251" w14:textId="141B418B" w:rsidR="005A78FF" w:rsidRPr="00224244" w:rsidRDefault="005A78FF" w:rsidP="005A78FF">
            <w:pPr>
              <w:pStyle w:val="TAL"/>
              <w:rPr>
                <w:rFonts w:cs="Arial"/>
                <w:sz w:val="16"/>
                <w:szCs w:val="16"/>
              </w:rPr>
            </w:pPr>
            <w:r w:rsidRPr="00224244">
              <w:rPr>
                <w:rFonts w:cs="Arial"/>
                <w:sz w:val="16"/>
                <w:szCs w:val="16"/>
              </w:rPr>
              <w:t>5G_V2X_NRSL-Core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163B14F" w14:textId="37BA41CC"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8961345" w14:textId="7F7B0772"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06E0360" w14:textId="2DD9A68A" w:rsidR="005A78FF" w:rsidRPr="00224244" w:rsidRDefault="005A78FF" w:rsidP="005A78FF">
            <w:pPr>
              <w:pStyle w:val="TAL"/>
              <w:rPr>
                <w:rFonts w:cs="Arial"/>
                <w:sz w:val="16"/>
                <w:szCs w:val="16"/>
              </w:rPr>
            </w:pPr>
            <w:r w:rsidRPr="00224244">
              <w:rPr>
                <w:rFonts w:cs="Arial"/>
                <w:sz w:val="16"/>
                <w:szCs w:val="16"/>
              </w:rPr>
              <w:t>R4-2005646</w:t>
            </w:r>
          </w:p>
        </w:tc>
      </w:tr>
      <w:tr w:rsidR="005A78FF" w:rsidRPr="00224244" w14:paraId="0EEB371C"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AA643FE" w14:textId="25D901A8" w:rsidR="005A78FF" w:rsidRPr="00224244" w:rsidRDefault="00C00E88" w:rsidP="005A78FF">
            <w:pPr>
              <w:pStyle w:val="TAL"/>
              <w:rPr>
                <w:rFonts w:cs="Arial"/>
                <w:sz w:val="16"/>
                <w:szCs w:val="16"/>
              </w:rPr>
            </w:pPr>
            <w:hyperlink r:id="rId3551" w:history="1">
              <w:r w:rsidR="00EB1908">
                <w:rPr>
                  <w:rStyle w:val="Hyperlink"/>
                  <w:rFonts w:cs="Arial"/>
                  <w:sz w:val="16"/>
                  <w:szCs w:val="16"/>
                </w:rPr>
                <w:t>R2-2004375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78B1B92" w14:textId="2B48E4E1" w:rsidR="005A78FF" w:rsidRPr="00224244" w:rsidRDefault="005A78FF" w:rsidP="005A78FF">
            <w:pPr>
              <w:pStyle w:val="TAL"/>
              <w:rPr>
                <w:rFonts w:cs="Arial"/>
                <w:sz w:val="16"/>
                <w:szCs w:val="16"/>
              </w:rPr>
            </w:pPr>
            <w:r w:rsidRPr="00224244">
              <w:rPr>
                <w:rFonts w:cs="Arial"/>
                <w:sz w:val="16"/>
                <w:szCs w:val="16"/>
              </w:rPr>
              <w:t>LS on UE capability on DL interruption for UL Tx switching (R4-2005665; contact: Apple)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EADA800" w14:textId="268159BE" w:rsidR="005A78FF" w:rsidRPr="00224244" w:rsidRDefault="005A78FF" w:rsidP="005A78FF">
            <w:pPr>
              <w:pStyle w:val="TAL"/>
              <w:rPr>
                <w:rFonts w:cs="Arial"/>
                <w:sz w:val="16"/>
                <w:szCs w:val="16"/>
              </w:rPr>
            </w:pPr>
            <w:r w:rsidRPr="00224244">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5712DA7F" w14:textId="6ECFFE8E"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09551374" w14:textId="1089FC05"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FD81066" w14:textId="4B08334C" w:rsidR="005A78FF" w:rsidRPr="00224244" w:rsidRDefault="005A78FF" w:rsidP="005A78FF">
            <w:pPr>
              <w:pStyle w:val="TAL"/>
              <w:rPr>
                <w:rFonts w:cs="Arial"/>
                <w:sz w:val="16"/>
                <w:szCs w:val="16"/>
              </w:rPr>
            </w:pPr>
            <w:r w:rsidRPr="00224244">
              <w:rPr>
                <w:rFonts w:cs="Arial"/>
                <w:sz w:val="16"/>
                <w:szCs w:val="16"/>
              </w:rPr>
              <w:t>NR_RF_FR1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F9E8EE" w14:textId="11D6B502"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469BE11" w14:textId="74EABC08" w:rsidR="005A78FF" w:rsidRPr="00224244" w:rsidRDefault="005A78FF" w:rsidP="005A78FF">
            <w:pPr>
              <w:pStyle w:val="TAL"/>
              <w:rPr>
                <w:rFonts w:cs="Arial"/>
                <w:sz w:val="16"/>
                <w:szCs w:val="16"/>
              </w:rPr>
            </w:pPr>
            <w:r w:rsidRPr="00224244">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7AD5038" w14:textId="6C3C627C" w:rsidR="005A78FF" w:rsidRPr="00224244" w:rsidRDefault="005A78FF" w:rsidP="005A78FF">
            <w:pPr>
              <w:pStyle w:val="TAL"/>
              <w:rPr>
                <w:rFonts w:cs="Arial"/>
                <w:sz w:val="16"/>
                <w:szCs w:val="16"/>
              </w:rPr>
            </w:pPr>
            <w:r w:rsidRPr="00224244">
              <w:rPr>
                <w:rFonts w:cs="Arial"/>
                <w:sz w:val="16"/>
                <w:szCs w:val="16"/>
              </w:rPr>
              <w:t>R4-2005665</w:t>
            </w:r>
          </w:p>
        </w:tc>
      </w:tr>
      <w:tr w:rsidR="005A78FF" w:rsidRPr="00224244" w14:paraId="36EE88B2" w14:textId="77777777" w:rsidTr="005A78FF">
        <w:trPr>
          <w:trHeight w:val="20"/>
        </w:trPr>
        <w:tc>
          <w:tcPr>
            <w:tcW w:w="1139" w:type="dxa"/>
            <w:shd w:val="clear" w:color="auto" w:fill="auto"/>
          </w:tcPr>
          <w:p w14:paraId="3622DB57" w14:textId="015C54AF" w:rsidR="005A78FF" w:rsidRPr="00224244" w:rsidRDefault="00C00E88" w:rsidP="005A78FF">
            <w:pPr>
              <w:pStyle w:val="TAL"/>
              <w:rPr>
                <w:rFonts w:cs="Arial"/>
                <w:sz w:val="16"/>
                <w:szCs w:val="16"/>
              </w:rPr>
            </w:pPr>
            <w:hyperlink r:id="rId3552" w:history="1">
              <w:r w:rsidR="00EB1908">
                <w:rPr>
                  <w:rStyle w:val="Hyperlink"/>
                  <w:rFonts w:cs="Arial"/>
                  <w:sz w:val="16"/>
                  <w:szCs w:val="16"/>
                </w:rPr>
                <w:t>R2-2004376</w:t>
              </w:r>
            </w:hyperlink>
          </w:p>
        </w:tc>
        <w:tc>
          <w:tcPr>
            <w:tcW w:w="2410" w:type="dxa"/>
            <w:shd w:val="clear" w:color="auto" w:fill="auto"/>
          </w:tcPr>
          <w:p w14:paraId="72457C42" w14:textId="3762375A" w:rsidR="005A78FF" w:rsidRPr="00224244" w:rsidRDefault="005A78FF" w:rsidP="005A78FF">
            <w:pPr>
              <w:pStyle w:val="TAL"/>
              <w:rPr>
                <w:rFonts w:cs="Arial"/>
                <w:sz w:val="16"/>
                <w:szCs w:val="16"/>
              </w:rPr>
            </w:pPr>
            <w:r w:rsidRPr="00224244">
              <w:rPr>
                <w:rFonts w:cs="Arial"/>
                <w:sz w:val="16"/>
                <w:szCs w:val="16"/>
              </w:rPr>
              <w:t>LS on NR Positioning gNB measurement report range and granularity (R4-2005841; contact: Intel)</w:t>
            </w:r>
          </w:p>
        </w:tc>
        <w:tc>
          <w:tcPr>
            <w:tcW w:w="879" w:type="dxa"/>
            <w:shd w:val="clear" w:color="auto" w:fill="auto"/>
          </w:tcPr>
          <w:p w14:paraId="6EBCE024" w14:textId="4DF25774" w:rsidR="005A78FF" w:rsidRPr="00224244" w:rsidRDefault="005A78FF" w:rsidP="005A78FF">
            <w:pPr>
              <w:pStyle w:val="TAL"/>
              <w:rPr>
                <w:rFonts w:cs="Arial"/>
                <w:sz w:val="16"/>
                <w:szCs w:val="16"/>
              </w:rPr>
            </w:pPr>
            <w:r w:rsidRPr="00224244">
              <w:rPr>
                <w:rFonts w:cs="Arial"/>
                <w:sz w:val="16"/>
                <w:szCs w:val="16"/>
              </w:rPr>
              <w:t>RAN4</w:t>
            </w:r>
          </w:p>
        </w:tc>
        <w:tc>
          <w:tcPr>
            <w:tcW w:w="964" w:type="dxa"/>
            <w:shd w:val="clear" w:color="auto" w:fill="auto"/>
          </w:tcPr>
          <w:p w14:paraId="5EEFC222" w14:textId="3C658F36" w:rsidR="005A78FF" w:rsidRPr="00224244" w:rsidRDefault="005A78FF" w:rsidP="005A78FF">
            <w:pPr>
              <w:pStyle w:val="TAL"/>
              <w:rPr>
                <w:rFonts w:cs="Arial"/>
                <w:sz w:val="16"/>
                <w:szCs w:val="16"/>
              </w:rPr>
            </w:pPr>
            <w:r w:rsidRPr="00224244">
              <w:rPr>
                <w:rFonts w:cs="Arial"/>
                <w:sz w:val="16"/>
                <w:szCs w:val="16"/>
              </w:rPr>
              <w:t>noted</w:t>
            </w:r>
          </w:p>
        </w:tc>
        <w:tc>
          <w:tcPr>
            <w:tcW w:w="737" w:type="dxa"/>
            <w:shd w:val="clear" w:color="auto" w:fill="auto"/>
          </w:tcPr>
          <w:p w14:paraId="2EF77256" w14:textId="63BA07DB" w:rsidR="005A78FF" w:rsidRPr="00224244" w:rsidRDefault="005A78FF" w:rsidP="005A78FF">
            <w:pPr>
              <w:pStyle w:val="TAL"/>
              <w:rPr>
                <w:rFonts w:cs="Arial"/>
                <w:sz w:val="16"/>
                <w:szCs w:val="16"/>
              </w:rPr>
            </w:pPr>
            <w:r w:rsidRPr="00224244">
              <w:rPr>
                <w:rFonts w:cs="Arial"/>
                <w:sz w:val="16"/>
                <w:szCs w:val="16"/>
              </w:rPr>
              <w:t>Rel-16</w:t>
            </w:r>
          </w:p>
        </w:tc>
        <w:tc>
          <w:tcPr>
            <w:tcW w:w="1276" w:type="dxa"/>
            <w:shd w:val="clear" w:color="auto" w:fill="auto"/>
          </w:tcPr>
          <w:p w14:paraId="65EA1ADE" w14:textId="48EFAEB3" w:rsidR="005A78FF" w:rsidRPr="00224244" w:rsidRDefault="005A78FF" w:rsidP="005A78FF">
            <w:pPr>
              <w:pStyle w:val="TAL"/>
              <w:rPr>
                <w:rFonts w:cs="Arial"/>
                <w:sz w:val="16"/>
                <w:szCs w:val="16"/>
              </w:rPr>
            </w:pPr>
            <w:r w:rsidRPr="00224244">
              <w:rPr>
                <w:rFonts w:cs="Arial"/>
                <w:sz w:val="16"/>
                <w:szCs w:val="16"/>
              </w:rPr>
              <w:t>NR_pos-Core</w:t>
            </w:r>
          </w:p>
        </w:tc>
        <w:tc>
          <w:tcPr>
            <w:tcW w:w="709" w:type="dxa"/>
            <w:shd w:val="clear" w:color="auto" w:fill="auto"/>
          </w:tcPr>
          <w:p w14:paraId="61159761" w14:textId="639B1852" w:rsidR="005A78FF" w:rsidRPr="00224244" w:rsidRDefault="005A78FF" w:rsidP="005A78FF">
            <w:pPr>
              <w:pStyle w:val="TAL"/>
              <w:rPr>
                <w:rFonts w:cs="Arial"/>
                <w:sz w:val="16"/>
                <w:szCs w:val="16"/>
              </w:rPr>
            </w:pPr>
            <w:r w:rsidRPr="00224244">
              <w:rPr>
                <w:rFonts w:cs="Arial"/>
                <w:sz w:val="16"/>
                <w:szCs w:val="16"/>
              </w:rPr>
              <w:t>RAN2, RAN3</w:t>
            </w:r>
          </w:p>
        </w:tc>
        <w:tc>
          <w:tcPr>
            <w:tcW w:w="709" w:type="dxa"/>
            <w:shd w:val="clear" w:color="auto" w:fill="auto"/>
          </w:tcPr>
          <w:p w14:paraId="145D5130" w14:textId="5000E392" w:rsidR="005A78FF" w:rsidRPr="00224244" w:rsidRDefault="005A78FF" w:rsidP="005A78FF">
            <w:pPr>
              <w:pStyle w:val="TAL"/>
              <w:rPr>
                <w:rFonts w:cs="Arial"/>
                <w:sz w:val="16"/>
                <w:szCs w:val="16"/>
              </w:rPr>
            </w:pPr>
            <w:r w:rsidRPr="00224244">
              <w:rPr>
                <w:rFonts w:cs="Arial"/>
                <w:sz w:val="16"/>
                <w:szCs w:val="16"/>
              </w:rPr>
              <w:t>RAN1</w:t>
            </w:r>
          </w:p>
        </w:tc>
        <w:tc>
          <w:tcPr>
            <w:tcW w:w="1190" w:type="dxa"/>
            <w:shd w:val="clear" w:color="auto" w:fill="auto"/>
          </w:tcPr>
          <w:p w14:paraId="5B0055F5" w14:textId="4D273373" w:rsidR="005A78FF" w:rsidRPr="00224244" w:rsidRDefault="005A78FF" w:rsidP="005A78FF">
            <w:pPr>
              <w:pStyle w:val="TAL"/>
              <w:rPr>
                <w:rFonts w:cs="Arial"/>
                <w:sz w:val="16"/>
                <w:szCs w:val="16"/>
              </w:rPr>
            </w:pPr>
            <w:r w:rsidRPr="00224244">
              <w:rPr>
                <w:rFonts w:cs="Arial"/>
                <w:sz w:val="16"/>
                <w:szCs w:val="16"/>
              </w:rPr>
              <w:t>R4-2005841</w:t>
            </w:r>
          </w:p>
        </w:tc>
      </w:tr>
      <w:tr w:rsidR="005A78FF" w:rsidRPr="00224244" w14:paraId="051228F8" w14:textId="77777777" w:rsidTr="005A78FF">
        <w:trPr>
          <w:trHeight w:val="20"/>
        </w:trPr>
        <w:tc>
          <w:tcPr>
            <w:tcW w:w="1139" w:type="dxa"/>
            <w:shd w:val="clear" w:color="auto" w:fill="auto"/>
          </w:tcPr>
          <w:p w14:paraId="77FEF5B1" w14:textId="5958ADD0" w:rsidR="005A78FF" w:rsidRPr="00224244" w:rsidRDefault="00C00E88" w:rsidP="005A78FF">
            <w:pPr>
              <w:pStyle w:val="TAL"/>
              <w:rPr>
                <w:rFonts w:cs="Arial"/>
                <w:sz w:val="16"/>
                <w:szCs w:val="16"/>
              </w:rPr>
            </w:pPr>
            <w:hyperlink r:id="rId3553" w:history="1">
              <w:r w:rsidR="00EB1908">
                <w:rPr>
                  <w:rStyle w:val="Hyperlink"/>
                  <w:rFonts w:cs="Arial"/>
                  <w:sz w:val="16"/>
                  <w:szCs w:val="16"/>
                </w:rPr>
                <w:t>R2-2004377</w:t>
              </w:r>
            </w:hyperlink>
          </w:p>
        </w:tc>
        <w:tc>
          <w:tcPr>
            <w:tcW w:w="2410" w:type="dxa"/>
            <w:shd w:val="clear" w:color="auto" w:fill="auto"/>
          </w:tcPr>
          <w:p w14:paraId="0B249020" w14:textId="793A63CD" w:rsidR="005A78FF" w:rsidRPr="00224244" w:rsidRDefault="005A78FF" w:rsidP="005A78FF">
            <w:pPr>
              <w:pStyle w:val="TAL"/>
              <w:rPr>
                <w:rFonts w:cs="Arial"/>
                <w:sz w:val="16"/>
                <w:szCs w:val="16"/>
              </w:rPr>
            </w:pPr>
            <w:r w:rsidRPr="00224244">
              <w:rPr>
                <w:rFonts w:cs="Arial"/>
                <w:sz w:val="16"/>
                <w:szCs w:val="16"/>
              </w:rPr>
              <w:t>LS on report mapping for UE positioning measurement (R4-2005839; contact: Huawei)</w:t>
            </w:r>
          </w:p>
        </w:tc>
        <w:tc>
          <w:tcPr>
            <w:tcW w:w="879" w:type="dxa"/>
            <w:shd w:val="clear" w:color="auto" w:fill="auto"/>
          </w:tcPr>
          <w:p w14:paraId="14B9C2D1" w14:textId="50139B4B" w:rsidR="005A78FF" w:rsidRPr="00224244" w:rsidRDefault="005A78FF" w:rsidP="005A78FF">
            <w:pPr>
              <w:pStyle w:val="TAL"/>
              <w:rPr>
                <w:rFonts w:cs="Arial"/>
                <w:sz w:val="16"/>
                <w:szCs w:val="16"/>
              </w:rPr>
            </w:pPr>
            <w:r w:rsidRPr="00224244">
              <w:rPr>
                <w:rFonts w:cs="Arial"/>
                <w:sz w:val="16"/>
                <w:szCs w:val="16"/>
              </w:rPr>
              <w:t>RAN4</w:t>
            </w:r>
          </w:p>
        </w:tc>
        <w:tc>
          <w:tcPr>
            <w:tcW w:w="964" w:type="dxa"/>
            <w:shd w:val="clear" w:color="auto" w:fill="auto"/>
          </w:tcPr>
          <w:p w14:paraId="35737F54" w14:textId="1F33EDC0" w:rsidR="005A78FF" w:rsidRPr="00224244" w:rsidRDefault="005A78FF" w:rsidP="005A78FF">
            <w:pPr>
              <w:pStyle w:val="TAL"/>
              <w:rPr>
                <w:rFonts w:cs="Arial"/>
                <w:sz w:val="16"/>
                <w:szCs w:val="16"/>
              </w:rPr>
            </w:pPr>
            <w:r w:rsidRPr="00224244">
              <w:rPr>
                <w:rFonts w:cs="Arial"/>
                <w:sz w:val="16"/>
                <w:szCs w:val="16"/>
              </w:rPr>
              <w:t>withdrawn</w:t>
            </w:r>
          </w:p>
        </w:tc>
        <w:tc>
          <w:tcPr>
            <w:tcW w:w="737" w:type="dxa"/>
            <w:shd w:val="clear" w:color="auto" w:fill="auto"/>
          </w:tcPr>
          <w:p w14:paraId="2AE88439" w14:textId="549EE4F9" w:rsidR="005A78FF" w:rsidRPr="00224244" w:rsidRDefault="005A78FF" w:rsidP="005A78FF">
            <w:pPr>
              <w:pStyle w:val="TAL"/>
              <w:rPr>
                <w:rFonts w:cs="Arial"/>
                <w:sz w:val="16"/>
                <w:szCs w:val="16"/>
              </w:rPr>
            </w:pPr>
            <w:r w:rsidRPr="00224244">
              <w:rPr>
                <w:rFonts w:cs="Arial"/>
                <w:sz w:val="16"/>
                <w:szCs w:val="16"/>
              </w:rPr>
              <w:t>Rel-16</w:t>
            </w:r>
          </w:p>
        </w:tc>
        <w:tc>
          <w:tcPr>
            <w:tcW w:w="1276" w:type="dxa"/>
            <w:shd w:val="clear" w:color="auto" w:fill="auto"/>
          </w:tcPr>
          <w:p w14:paraId="352535DB" w14:textId="1EFFCC32" w:rsidR="005A78FF" w:rsidRPr="00224244" w:rsidRDefault="005A78FF" w:rsidP="005A78FF">
            <w:pPr>
              <w:pStyle w:val="TAL"/>
              <w:rPr>
                <w:rFonts w:cs="Arial"/>
                <w:sz w:val="16"/>
                <w:szCs w:val="16"/>
              </w:rPr>
            </w:pPr>
            <w:r w:rsidRPr="00224244">
              <w:rPr>
                <w:rFonts w:cs="Arial"/>
                <w:sz w:val="16"/>
                <w:szCs w:val="16"/>
              </w:rPr>
              <w:t>NR_pos-Core</w:t>
            </w:r>
          </w:p>
        </w:tc>
        <w:tc>
          <w:tcPr>
            <w:tcW w:w="709" w:type="dxa"/>
            <w:shd w:val="clear" w:color="auto" w:fill="auto"/>
          </w:tcPr>
          <w:p w14:paraId="6F8FE068" w14:textId="73EDB3B1" w:rsidR="005A78FF" w:rsidRPr="00224244" w:rsidRDefault="005A78FF" w:rsidP="005A78FF">
            <w:pPr>
              <w:pStyle w:val="TAL"/>
              <w:rPr>
                <w:rFonts w:cs="Arial"/>
                <w:sz w:val="16"/>
                <w:szCs w:val="16"/>
              </w:rPr>
            </w:pPr>
            <w:r w:rsidRPr="00224244">
              <w:rPr>
                <w:rFonts w:cs="Arial"/>
                <w:sz w:val="16"/>
                <w:szCs w:val="16"/>
              </w:rPr>
              <w:t>RAN2</w:t>
            </w:r>
          </w:p>
        </w:tc>
        <w:tc>
          <w:tcPr>
            <w:tcW w:w="709" w:type="dxa"/>
            <w:shd w:val="clear" w:color="auto" w:fill="auto"/>
          </w:tcPr>
          <w:p w14:paraId="7DA0EB6A" w14:textId="0113833E" w:rsidR="005A78FF" w:rsidRPr="00224244" w:rsidRDefault="005A78FF" w:rsidP="005A78FF">
            <w:pPr>
              <w:pStyle w:val="TAL"/>
              <w:rPr>
                <w:rFonts w:cs="Arial"/>
                <w:sz w:val="16"/>
                <w:szCs w:val="16"/>
              </w:rPr>
            </w:pPr>
            <w:r w:rsidRPr="00224244">
              <w:rPr>
                <w:rFonts w:cs="Arial"/>
                <w:sz w:val="16"/>
                <w:szCs w:val="16"/>
              </w:rPr>
              <w:t>RAN1, RAN3</w:t>
            </w:r>
          </w:p>
        </w:tc>
        <w:tc>
          <w:tcPr>
            <w:tcW w:w="1190" w:type="dxa"/>
            <w:shd w:val="clear" w:color="auto" w:fill="auto"/>
          </w:tcPr>
          <w:p w14:paraId="2174489B" w14:textId="649E9167" w:rsidR="005A78FF" w:rsidRPr="00224244" w:rsidRDefault="005A78FF" w:rsidP="005A78FF">
            <w:pPr>
              <w:pStyle w:val="TAL"/>
              <w:rPr>
                <w:rFonts w:cs="Arial"/>
                <w:sz w:val="16"/>
                <w:szCs w:val="16"/>
              </w:rPr>
            </w:pPr>
            <w:r w:rsidRPr="00224244">
              <w:rPr>
                <w:rFonts w:cs="Arial"/>
                <w:sz w:val="16"/>
                <w:szCs w:val="16"/>
              </w:rPr>
              <w:t>R4-2005839</w:t>
            </w:r>
          </w:p>
        </w:tc>
      </w:tr>
      <w:tr w:rsidR="005A78FF" w:rsidRPr="00224244" w14:paraId="6D6FE6B8"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4BA7096" w14:textId="61A61C43" w:rsidR="005A78FF" w:rsidRPr="00224244" w:rsidRDefault="00C00E88" w:rsidP="005A78FF">
            <w:pPr>
              <w:pStyle w:val="TAL"/>
              <w:rPr>
                <w:rFonts w:cs="Arial"/>
                <w:sz w:val="16"/>
                <w:szCs w:val="16"/>
              </w:rPr>
            </w:pPr>
            <w:hyperlink r:id="rId3554" w:history="1">
              <w:r w:rsidR="00EB1908">
                <w:rPr>
                  <w:rStyle w:val="Hyperlink"/>
                  <w:rFonts w:cs="Arial"/>
                  <w:sz w:val="16"/>
                  <w:szCs w:val="16"/>
                </w:rPr>
                <w:t>R2-2004378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F7DF0B4" w14:textId="06419252" w:rsidR="005A78FF" w:rsidRPr="00224244" w:rsidRDefault="005A78FF" w:rsidP="005A78FF">
            <w:pPr>
              <w:pStyle w:val="TAL"/>
              <w:rPr>
                <w:rFonts w:cs="Arial"/>
                <w:sz w:val="16"/>
                <w:szCs w:val="16"/>
              </w:rPr>
            </w:pPr>
            <w:r w:rsidRPr="00224244">
              <w:rPr>
                <w:rFonts w:cs="Arial"/>
                <w:sz w:val="16"/>
                <w:szCs w:val="16"/>
              </w:rPr>
              <w:t>LS on mandatory of measurement gap patterns (R4-2005846; contact: ZTE)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D87E46F" w14:textId="1C9704B8" w:rsidR="005A78FF" w:rsidRPr="00224244" w:rsidRDefault="005A78FF" w:rsidP="005A78FF">
            <w:pPr>
              <w:pStyle w:val="TAL"/>
              <w:rPr>
                <w:rFonts w:cs="Arial"/>
                <w:sz w:val="16"/>
                <w:szCs w:val="16"/>
              </w:rPr>
            </w:pPr>
            <w:r w:rsidRPr="00224244">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21535543" w14:textId="26349E24"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14FAA423" w14:textId="56C53FB5"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E77A06A" w14:textId="1AA5F4F6" w:rsidR="005A78FF" w:rsidRPr="00224244" w:rsidRDefault="005A78FF" w:rsidP="005A78FF">
            <w:pPr>
              <w:pStyle w:val="TAL"/>
              <w:rPr>
                <w:rFonts w:cs="Arial"/>
                <w:sz w:val="16"/>
                <w:szCs w:val="16"/>
              </w:rPr>
            </w:pPr>
            <w:r w:rsidRPr="00224244">
              <w:rPr>
                <w:rFonts w:cs="Arial"/>
                <w:sz w:val="16"/>
                <w:szCs w:val="16"/>
              </w:rPr>
              <w:t>NR_RRM_enh-Core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51EA35" w14:textId="323CF8E2"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792DC15" w14:textId="6824BA95"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811C99A" w14:textId="6416E714" w:rsidR="005A78FF" w:rsidRPr="00224244" w:rsidRDefault="005A78FF" w:rsidP="005A78FF">
            <w:pPr>
              <w:pStyle w:val="TAL"/>
              <w:rPr>
                <w:rFonts w:cs="Arial"/>
                <w:sz w:val="16"/>
                <w:szCs w:val="16"/>
              </w:rPr>
            </w:pPr>
            <w:r w:rsidRPr="00224244">
              <w:rPr>
                <w:rFonts w:cs="Arial"/>
                <w:sz w:val="16"/>
                <w:szCs w:val="16"/>
              </w:rPr>
              <w:t>R4-2005846</w:t>
            </w:r>
          </w:p>
        </w:tc>
      </w:tr>
      <w:tr w:rsidR="005A78FF" w:rsidRPr="00224244" w14:paraId="157C4303"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8F30F82" w14:textId="48278955" w:rsidR="005A78FF" w:rsidRPr="00224244" w:rsidRDefault="00C00E88" w:rsidP="005A78FF">
            <w:pPr>
              <w:pStyle w:val="TAL"/>
              <w:rPr>
                <w:rFonts w:cs="Arial"/>
                <w:sz w:val="16"/>
                <w:szCs w:val="16"/>
              </w:rPr>
            </w:pPr>
            <w:hyperlink r:id="rId3555" w:history="1">
              <w:r w:rsidR="00EB1908">
                <w:rPr>
                  <w:rStyle w:val="Hyperlink"/>
                  <w:rFonts w:cs="Arial"/>
                  <w:sz w:val="16"/>
                  <w:szCs w:val="16"/>
                </w:rPr>
                <w:t>R2-2004379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FA6F95F" w14:textId="632864FB" w:rsidR="005A78FF" w:rsidRPr="00224244" w:rsidRDefault="005A78FF" w:rsidP="005A78FF">
            <w:pPr>
              <w:pStyle w:val="TAL"/>
              <w:rPr>
                <w:rFonts w:cs="Arial"/>
                <w:sz w:val="16"/>
                <w:szCs w:val="16"/>
              </w:rPr>
            </w:pPr>
            <w:r w:rsidRPr="00224244">
              <w:rPr>
                <w:rFonts w:cs="Arial"/>
                <w:sz w:val="16"/>
                <w:szCs w:val="16"/>
              </w:rPr>
              <w:t>Reply LS to LS on EN-DC related MDT configuration details (S5-202052;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3B970D3" w14:textId="1FB6D909" w:rsidR="005A78FF" w:rsidRPr="00224244" w:rsidRDefault="005A78FF" w:rsidP="005A78FF">
            <w:pPr>
              <w:pStyle w:val="TAL"/>
              <w:rPr>
                <w:rFonts w:cs="Arial"/>
                <w:sz w:val="16"/>
                <w:szCs w:val="16"/>
              </w:rPr>
            </w:pPr>
            <w:r w:rsidRPr="00224244">
              <w:rPr>
                <w:rFonts w:cs="Arial"/>
                <w:sz w:val="16"/>
                <w:szCs w:val="16"/>
              </w:rPr>
              <w:t>SA5</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5C2A3B26" w14:textId="4BA3982E"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5B2BFB3E" w14:textId="2368529A"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1525C94" w14:textId="4CBCE685" w:rsidR="005A78FF" w:rsidRPr="00224244" w:rsidRDefault="005A78FF" w:rsidP="005A78FF">
            <w:pPr>
              <w:pStyle w:val="TAL"/>
              <w:rPr>
                <w:rFonts w:cs="Arial"/>
                <w:sz w:val="16"/>
                <w:szCs w:val="16"/>
              </w:rPr>
            </w:pPr>
            <w:r w:rsidRPr="00224244">
              <w:rPr>
                <w:rFonts w:cs="Arial"/>
                <w:sz w:val="16"/>
                <w:szCs w:val="16"/>
              </w:rPr>
              <w:t>5GMDT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B6788E" w14:textId="5DABDB42"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63B8A71" w14:textId="25074985" w:rsidR="005A78FF" w:rsidRPr="00224244" w:rsidRDefault="005A78FF" w:rsidP="005A78FF">
            <w:pPr>
              <w:pStyle w:val="TAL"/>
              <w:rPr>
                <w:rFonts w:cs="Arial"/>
                <w:sz w:val="16"/>
                <w:szCs w:val="16"/>
              </w:rPr>
            </w:pPr>
            <w:r w:rsidRPr="00224244">
              <w:rPr>
                <w:rFonts w:cs="Arial"/>
                <w:sz w:val="16"/>
                <w:szCs w:val="16"/>
              </w:rPr>
              <w:t>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53B0D5C" w14:textId="239C454A" w:rsidR="005A78FF" w:rsidRPr="00224244" w:rsidRDefault="005A78FF" w:rsidP="005A78FF">
            <w:pPr>
              <w:pStyle w:val="TAL"/>
              <w:rPr>
                <w:rFonts w:cs="Arial"/>
                <w:sz w:val="16"/>
                <w:szCs w:val="16"/>
              </w:rPr>
            </w:pPr>
            <w:r w:rsidRPr="00224244">
              <w:rPr>
                <w:rFonts w:cs="Arial"/>
                <w:sz w:val="16"/>
                <w:szCs w:val="16"/>
              </w:rPr>
              <w:t>S5-202052</w:t>
            </w:r>
          </w:p>
        </w:tc>
      </w:tr>
      <w:tr w:rsidR="005A78FF" w:rsidRPr="00224244" w14:paraId="560B4F57"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B239398" w14:textId="7180604C" w:rsidR="005A78FF" w:rsidRPr="00224244" w:rsidRDefault="00C00E88" w:rsidP="005A78FF">
            <w:pPr>
              <w:pStyle w:val="TAL"/>
              <w:rPr>
                <w:rFonts w:cs="Arial"/>
                <w:sz w:val="16"/>
                <w:szCs w:val="16"/>
              </w:rPr>
            </w:pPr>
            <w:hyperlink r:id="rId3556" w:history="1">
              <w:r w:rsidR="00EB1908">
                <w:rPr>
                  <w:rStyle w:val="Hyperlink"/>
                  <w:rFonts w:cs="Arial"/>
                  <w:sz w:val="16"/>
                  <w:szCs w:val="16"/>
                </w:rPr>
                <w:t>R2-2004380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EE20F53" w14:textId="5526BC23" w:rsidR="005A78FF" w:rsidRPr="00224244" w:rsidRDefault="005A78FF" w:rsidP="005A78FF">
            <w:pPr>
              <w:pStyle w:val="TAL"/>
              <w:rPr>
                <w:rFonts w:cs="Arial"/>
                <w:sz w:val="16"/>
                <w:szCs w:val="16"/>
              </w:rPr>
            </w:pPr>
            <w:r w:rsidRPr="00224244">
              <w:rPr>
                <w:rFonts w:cs="Arial"/>
                <w:sz w:val="16"/>
                <w:szCs w:val="16"/>
              </w:rPr>
              <w:t>LS on updated Rel-16 LTE and NR parameter lists (R1-2003191;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172CC94" w14:textId="4A0C78A2" w:rsidR="005A78FF" w:rsidRPr="00224244" w:rsidRDefault="005A78FF" w:rsidP="005A78FF">
            <w:pPr>
              <w:pStyle w:val="TAL"/>
              <w:rPr>
                <w:rFonts w:cs="Arial"/>
                <w:sz w:val="16"/>
                <w:szCs w:val="16"/>
              </w:rPr>
            </w:pPr>
            <w:r w:rsidRPr="0022424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6C1F131E" w14:textId="5E11F307"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7F2D5F6E" w14:textId="3150FBA4"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AB2F0C8" w14:textId="7948ABF0" w:rsidR="005A78FF" w:rsidRPr="00224244" w:rsidRDefault="005A78FF" w:rsidP="005A78FF">
            <w:pPr>
              <w:pStyle w:val="TAL"/>
              <w:rPr>
                <w:rFonts w:cs="Arial"/>
                <w:sz w:val="16"/>
                <w:szCs w:val="16"/>
              </w:rPr>
            </w:pPr>
            <w:r w:rsidRPr="00224244">
              <w:rPr>
                <w:rFonts w:cs="Arial"/>
                <w:sz w:val="16"/>
                <w:szCs w:val="16"/>
              </w:rPr>
              <w:t>LTE_eMTC5-Core, NB_IOTenh3-Core, LTE_DL_MIMO_EE-Core, LTE_terr_bcast-Core, NR_2step_RACH-Core, NR_unlic-Core, NR_IAB-Core, 5G_V2X_NRSL-Core, NR_L1enh_URLLC-Core, NR_IIOT-Core, NR_eMIMO-Core, NR_UE_pow_sav-Core, NR_pos-Core, NR_Mob_enh-Core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DCBD8D7" w14:textId="3D1AF6C8"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4A5BB6" w14:textId="4E7A3AC3" w:rsidR="005A78FF" w:rsidRPr="00224244" w:rsidRDefault="005A78FF" w:rsidP="005A78FF">
            <w:pPr>
              <w:pStyle w:val="TAL"/>
              <w:rPr>
                <w:rFonts w:cs="Arial"/>
                <w:sz w:val="16"/>
                <w:szCs w:val="16"/>
              </w:rPr>
            </w:pPr>
            <w:r w:rsidRPr="00224244">
              <w:rPr>
                <w:rFonts w:cs="Arial"/>
                <w:sz w:val="16"/>
                <w:szCs w:val="16"/>
              </w:rPr>
              <w:t>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FAD4A62" w14:textId="422D1817" w:rsidR="005A78FF" w:rsidRPr="00224244" w:rsidRDefault="005A78FF" w:rsidP="005A78FF">
            <w:pPr>
              <w:pStyle w:val="TAL"/>
              <w:rPr>
                <w:rFonts w:cs="Arial"/>
                <w:sz w:val="16"/>
                <w:szCs w:val="16"/>
              </w:rPr>
            </w:pPr>
            <w:r w:rsidRPr="00224244">
              <w:rPr>
                <w:rFonts w:cs="Arial"/>
                <w:sz w:val="16"/>
                <w:szCs w:val="16"/>
              </w:rPr>
              <w:t>R1-2003191</w:t>
            </w:r>
          </w:p>
        </w:tc>
      </w:tr>
      <w:tr w:rsidR="005A78FF" w:rsidRPr="00224244" w14:paraId="03DAF3D9"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AEFB039" w14:textId="6464FEEF" w:rsidR="005A78FF" w:rsidRPr="00224244" w:rsidRDefault="00C00E88" w:rsidP="005A78FF">
            <w:pPr>
              <w:pStyle w:val="TAL"/>
              <w:rPr>
                <w:rFonts w:cs="Arial"/>
                <w:sz w:val="16"/>
                <w:szCs w:val="16"/>
              </w:rPr>
            </w:pPr>
            <w:hyperlink r:id="rId3557" w:history="1">
              <w:r w:rsidR="00EB1908">
                <w:rPr>
                  <w:rStyle w:val="Hyperlink"/>
                  <w:rFonts w:cs="Arial"/>
                  <w:sz w:val="16"/>
                  <w:szCs w:val="16"/>
                </w:rPr>
                <w:t>R2-2004381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8483899" w14:textId="5D753110" w:rsidR="005A78FF" w:rsidRPr="00224244" w:rsidRDefault="005A78FF" w:rsidP="005A78FF">
            <w:pPr>
              <w:pStyle w:val="TAL"/>
              <w:rPr>
                <w:rFonts w:cs="Arial"/>
                <w:sz w:val="16"/>
                <w:szCs w:val="16"/>
              </w:rPr>
            </w:pPr>
            <w:r w:rsidRPr="00224244">
              <w:rPr>
                <w:rFonts w:cs="Arial"/>
                <w:sz w:val="16"/>
                <w:szCs w:val="16"/>
              </w:rPr>
              <w:t>LS on Reply on QoE Measurement Collection (S5-202304;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5B020C4" w14:textId="73E818B6" w:rsidR="005A78FF" w:rsidRPr="00224244" w:rsidRDefault="005A78FF" w:rsidP="005A78FF">
            <w:pPr>
              <w:pStyle w:val="TAL"/>
              <w:rPr>
                <w:rFonts w:cs="Arial"/>
                <w:sz w:val="16"/>
                <w:szCs w:val="16"/>
              </w:rPr>
            </w:pPr>
            <w:r w:rsidRPr="00224244">
              <w:rPr>
                <w:rFonts w:cs="Arial"/>
                <w:sz w:val="16"/>
                <w:szCs w:val="16"/>
              </w:rPr>
              <w:t>SA5</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00E60195" w14:textId="71A536F8"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12D766B5" w14:textId="48822FB7"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C8BDC5C" w14:textId="66BE57ED" w:rsidR="005A78FF" w:rsidRPr="00224244" w:rsidRDefault="005A78FF" w:rsidP="005A78FF">
            <w:pPr>
              <w:pStyle w:val="TAL"/>
              <w:rPr>
                <w:rFonts w:cs="Arial"/>
                <w:sz w:val="16"/>
                <w:szCs w:val="16"/>
              </w:rPr>
            </w:pPr>
            <w:r w:rsidRPr="00224244">
              <w:rPr>
                <w:rFonts w:cs="Arial"/>
                <w:sz w:val="16"/>
                <w:szCs w:val="16"/>
              </w:rPr>
              <w:t>QOED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919A03" w14:textId="57020E9C" w:rsidR="005A78FF" w:rsidRPr="00224244" w:rsidRDefault="005A78FF" w:rsidP="005A78FF">
            <w:pPr>
              <w:pStyle w:val="TAL"/>
              <w:rPr>
                <w:rFonts w:cs="Arial"/>
                <w:sz w:val="16"/>
                <w:szCs w:val="16"/>
              </w:rPr>
            </w:pPr>
            <w:r w:rsidRPr="00224244">
              <w:rPr>
                <w:rFonts w:cs="Arial"/>
                <w:sz w:val="16"/>
                <w:szCs w:val="16"/>
              </w:rPr>
              <w:t>SA4, CT1, RAN2,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CE4C92" w14:textId="04F751DD"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D5C2A98" w14:textId="1F0C40F0" w:rsidR="005A78FF" w:rsidRPr="00224244" w:rsidRDefault="005A78FF" w:rsidP="005A78FF">
            <w:pPr>
              <w:pStyle w:val="TAL"/>
              <w:rPr>
                <w:rFonts w:cs="Arial"/>
                <w:sz w:val="16"/>
                <w:szCs w:val="16"/>
              </w:rPr>
            </w:pPr>
            <w:r w:rsidRPr="00224244">
              <w:rPr>
                <w:rFonts w:cs="Arial"/>
                <w:sz w:val="16"/>
                <w:szCs w:val="16"/>
              </w:rPr>
              <w:t>S5-202304</w:t>
            </w:r>
          </w:p>
        </w:tc>
      </w:tr>
      <w:tr w:rsidR="005A78FF" w:rsidRPr="00224244" w14:paraId="58C774FF"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1C96B3B" w14:textId="7C83DE54" w:rsidR="005A78FF" w:rsidRPr="00224244" w:rsidRDefault="00C00E88" w:rsidP="005A78FF">
            <w:pPr>
              <w:pStyle w:val="TAL"/>
              <w:rPr>
                <w:rFonts w:cs="Arial"/>
                <w:sz w:val="16"/>
                <w:szCs w:val="16"/>
              </w:rPr>
            </w:pPr>
            <w:hyperlink r:id="rId3558" w:history="1">
              <w:r w:rsidR="00EB1908">
                <w:rPr>
                  <w:rStyle w:val="Hyperlink"/>
                  <w:rFonts w:cs="Arial"/>
                  <w:sz w:val="16"/>
                  <w:szCs w:val="16"/>
                </w:rPr>
                <w:t>R2-2004382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7236E08" w14:textId="363F5F78" w:rsidR="005A78FF" w:rsidRPr="00224244" w:rsidRDefault="005A78FF" w:rsidP="005A78FF">
            <w:pPr>
              <w:pStyle w:val="TAL"/>
              <w:rPr>
                <w:rFonts w:cs="Arial"/>
                <w:sz w:val="16"/>
                <w:szCs w:val="16"/>
              </w:rPr>
            </w:pPr>
            <w:r w:rsidRPr="00224244">
              <w:rPr>
                <w:rFonts w:cs="Arial"/>
                <w:sz w:val="16"/>
                <w:szCs w:val="16"/>
              </w:rPr>
              <w:t>LS on Reply on QoE Measurement Collection (S5-202305;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540FA35" w14:textId="383E4361" w:rsidR="005A78FF" w:rsidRPr="00224244" w:rsidRDefault="005A78FF" w:rsidP="005A78FF">
            <w:pPr>
              <w:pStyle w:val="TAL"/>
              <w:rPr>
                <w:rFonts w:cs="Arial"/>
                <w:sz w:val="16"/>
                <w:szCs w:val="16"/>
              </w:rPr>
            </w:pPr>
            <w:r w:rsidRPr="00224244">
              <w:rPr>
                <w:rFonts w:cs="Arial"/>
                <w:sz w:val="16"/>
                <w:szCs w:val="16"/>
              </w:rPr>
              <w:t>SA5</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78CB90CD" w14:textId="6A3AC9B8"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347F089A" w14:textId="54834732"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879C6CD" w14:textId="6A81FC53" w:rsidR="005A78FF" w:rsidRPr="00224244" w:rsidRDefault="005A78FF" w:rsidP="005A78FF">
            <w:pPr>
              <w:pStyle w:val="TAL"/>
              <w:rPr>
                <w:rFonts w:cs="Arial"/>
                <w:sz w:val="16"/>
                <w:szCs w:val="16"/>
              </w:rPr>
            </w:pPr>
            <w:r w:rsidRPr="00224244">
              <w:rPr>
                <w:rFonts w:cs="Arial"/>
                <w:sz w:val="16"/>
                <w:szCs w:val="16"/>
              </w:rPr>
              <w:t>QOED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2CC6B8F" w14:textId="3423ECC3" w:rsidR="005A78FF" w:rsidRPr="00224244" w:rsidRDefault="005A78FF" w:rsidP="005A78FF">
            <w:pPr>
              <w:pStyle w:val="TAL"/>
              <w:rPr>
                <w:rFonts w:cs="Arial"/>
                <w:sz w:val="16"/>
                <w:szCs w:val="16"/>
              </w:rPr>
            </w:pPr>
            <w:r w:rsidRPr="00224244">
              <w:rPr>
                <w:rFonts w:cs="Arial"/>
                <w:sz w:val="16"/>
                <w:szCs w:val="16"/>
              </w:rPr>
              <w:t>RAN2,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47128F" w14:textId="613EC9CF" w:rsidR="005A78FF" w:rsidRPr="00224244" w:rsidRDefault="005A78FF" w:rsidP="005A78FF">
            <w:pPr>
              <w:pStyle w:val="TAL"/>
              <w:rPr>
                <w:rFonts w:cs="Arial"/>
                <w:sz w:val="16"/>
                <w:szCs w:val="16"/>
              </w:rPr>
            </w:pPr>
            <w:r w:rsidRPr="00224244">
              <w:rPr>
                <w:rFonts w:cs="Arial"/>
                <w:sz w:val="16"/>
                <w:szCs w:val="16"/>
              </w:rPr>
              <w:t>CT1, SA4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C9FC7F9" w14:textId="40D0E34A" w:rsidR="005A78FF" w:rsidRPr="00224244" w:rsidRDefault="005A78FF" w:rsidP="005A78FF">
            <w:pPr>
              <w:pStyle w:val="TAL"/>
              <w:rPr>
                <w:rFonts w:cs="Arial"/>
                <w:sz w:val="16"/>
                <w:szCs w:val="16"/>
              </w:rPr>
            </w:pPr>
            <w:r w:rsidRPr="00224244">
              <w:rPr>
                <w:rFonts w:cs="Arial"/>
                <w:sz w:val="16"/>
                <w:szCs w:val="16"/>
              </w:rPr>
              <w:t>S5-202305</w:t>
            </w:r>
          </w:p>
        </w:tc>
      </w:tr>
      <w:tr w:rsidR="005A78FF" w:rsidRPr="00224244" w14:paraId="30723DCD"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6E036CC" w14:textId="43A21DA1" w:rsidR="005A78FF" w:rsidRPr="00224244" w:rsidRDefault="00C00E88" w:rsidP="005A78FF">
            <w:pPr>
              <w:pStyle w:val="TAL"/>
              <w:rPr>
                <w:rFonts w:cs="Arial"/>
                <w:sz w:val="16"/>
                <w:szCs w:val="16"/>
              </w:rPr>
            </w:pPr>
            <w:hyperlink r:id="rId3559" w:history="1">
              <w:r w:rsidR="00EB1908">
                <w:rPr>
                  <w:rStyle w:val="Hyperlink"/>
                  <w:rFonts w:cs="Arial"/>
                  <w:sz w:val="16"/>
                  <w:szCs w:val="16"/>
                </w:rPr>
                <w:t>R2-2004383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2A319FC" w14:textId="2098B3C1" w:rsidR="005A78FF" w:rsidRPr="00224244" w:rsidRDefault="005A78FF" w:rsidP="005A78FF">
            <w:pPr>
              <w:pStyle w:val="TAL"/>
              <w:rPr>
                <w:rFonts w:cs="Arial"/>
                <w:sz w:val="16"/>
                <w:szCs w:val="16"/>
              </w:rPr>
            </w:pPr>
            <w:r w:rsidRPr="00224244">
              <w:rPr>
                <w:rFonts w:cs="Arial"/>
                <w:sz w:val="16"/>
                <w:szCs w:val="16"/>
              </w:rPr>
              <w:t>LS on report mapping for UE positioning measurement (R4-2005839;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628A55A" w14:textId="1D34A4CB" w:rsidR="005A78FF" w:rsidRPr="00224244" w:rsidRDefault="005A78FF" w:rsidP="005A78FF">
            <w:pPr>
              <w:pStyle w:val="TAL"/>
              <w:rPr>
                <w:rFonts w:cs="Arial"/>
                <w:sz w:val="16"/>
                <w:szCs w:val="16"/>
              </w:rPr>
            </w:pPr>
            <w:r w:rsidRPr="00224244">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305C2824" w14:textId="6C597AF9"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5A7CBAA1" w14:textId="1BD50B11"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E108C40" w14:textId="416E80D6" w:rsidR="005A78FF" w:rsidRPr="00224244" w:rsidRDefault="005A78FF" w:rsidP="005A78FF">
            <w:pPr>
              <w:pStyle w:val="TAL"/>
              <w:rPr>
                <w:rFonts w:cs="Arial"/>
                <w:sz w:val="16"/>
                <w:szCs w:val="16"/>
              </w:rPr>
            </w:pPr>
            <w:r w:rsidRPr="00224244">
              <w:rPr>
                <w:rFonts w:cs="Arial"/>
                <w:sz w:val="16"/>
                <w:szCs w:val="16"/>
              </w:rPr>
              <w:t>NR_pos-Core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BE16451" w14:textId="28AC669A"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D25502" w14:textId="78E8D7D1" w:rsidR="005A78FF" w:rsidRPr="00224244" w:rsidRDefault="005A78FF" w:rsidP="005A78FF">
            <w:pPr>
              <w:pStyle w:val="TAL"/>
              <w:rPr>
                <w:rFonts w:cs="Arial"/>
                <w:sz w:val="16"/>
                <w:szCs w:val="16"/>
              </w:rPr>
            </w:pPr>
            <w:r w:rsidRPr="00224244">
              <w:rPr>
                <w:rFonts w:cs="Arial"/>
                <w:sz w:val="16"/>
                <w:szCs w:val="16"/>
              </w:rPr>
              <w:t>RAN1, 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01428E8" w14:textId="17AC5DC5" w:rsidR="005A78FF" w:rsidRPr="00224244" w:rsidRDefault="005A78FF" w:rsidP="005A78FF">
            <w:pPr>
              <w:pStyle w:val="TAL"/>
              <w:rPr>
                <w:rFonts w:cs="Arial"/>
                <w:sz w:val="16"/>
                <w:szCs w:val="16"/>
              </w:rPr>
            </w:pPr>
            <w:r w:rsidRPr="00224244">
              <w:rPr>
                <w:rFonts w:cs="Arial"/>
                <w:sz w:val="16"/>
                <w:szCs w:val="16"/>
              </w:rPr>
              <w:t>R4-2005845</w:t>
            </w:r>
          </w:p>
        </w:tc>
      </w:tr>
      <w:tr w:rsidR="005A78FF" w:rsidRPr="00224244" w14:paraId="446E387E"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9B99C11" w14:textId="2E6A3225" w:rsidR="005A78FF" w:rsidRPr="00224244" w:rsidRDefault="00C00E88" w:rsidP="005A78FF">
            <w:pPr>
              <w:pStyle w:val="TAL"/>
              <w:rPr>
                <w:rFonts w:cs="Arial"/>
                <w:sz w:val="16"/>
                <w:szCs w:val="16"/>
              </w:rPr>
            </w:pPr>
            <w:hyperlink r:id="rId3560" w:history="1">
              <w:r w:rsidR="00EB1908">
                <w:rPr>
                  <w:rStyle w:val="Hyperlink"/>
                  <w:rFonts w:cs="Arial"/>
                  <w:sz w:val="16"/>
                  <w:szCs w:val="16"/>
                </w:rPr>
                <w:t>R2-2005727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0A513AA" w14:textId="0A37E70F" w:rsidR="005A78FF" w:rsidRPr="00224244" w:rsidRDefault="005A78FF" w:rsidP="005A78FF">
            <w:pPr>
              <w:pStyle w:val="TAL"/>
              <w:rPr>
                <w:rFonts w:cs="Arial"/>
                <w:sz w:val="16"/>
                <w:szCs w:val="16"/>
              </w:rPr>
            </w:pPr>
            <w:r w:rsidRPr="00224244">
              <w:rPr>
                <w:rFonts w:cs="Arial"/>
                <w:sz w:val="16"/>
                <w:szCs w:val="16"/>
              </w:rPr>
              <w:t>LS reply to RAN WG2 LS on the security related issues for NR SL (S3-201483; contact: CATT)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7F03247" w14:textId="1DA7EFAF" w:rsidR="005A78FF" w:rsidRPr="00224244" w:rsidRDefault="005A78FF" w:rsidP="005A78FF">
            <w:pPr>
              <w:pStyle w:val="TAL"/>
              <w:rPr>
                <w:rFonts w:cs="Arial"/>
                <w:sz w:val="16"/>
                <w:szCs w:val="16"/>
              </w:rPr>
            </w:pPr>
            <w:r w:rsidRPr="00224244">
              <w:rPr>
                <w:rFonts w:cs="Arial"/>
                <w:sz w:val="16"/>
                <w:szCs w:val="16"/>
              </w:rPr>
              <w:t>SA3</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04C5BF9D" w14:textId="3FCF8836"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31549A24" w14:textId="61833002"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5AA2216" w14:textId="00287C44" w:rsidR="005A78FF" w:rsidRPr="00224244" w:rsidRDefault="005A78FF" w:rsidP="005A78FF">
            <w:pPr>
              <w:pStyle w:val="TAL"/>
              <w:rPr>
                <w:rFonts w:cs="Arial"/>
                <w:sz w:val="16"/>
                <w:szCs w:val="16"/>
              </w:rPr>
            </w:pPr>
            <w:r w:rsidRPr="00224244">
              <w:rPr>
                <w:rFonts w:cs="Arial"/>
                <w:sz w:val="16"/>
                <w:szCs w:val="16"/>
              </w:rPr>
              <w:t>5G_V2X_NRSL-Core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EA52A6" w14:textId="4A961752"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A718E09" w14:textId="7B098CF0"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162C00C" w14:textId="3870BF76" w:rsidR="005A78FF" w:rsidRPr="00224244" w:rsidRDefault="005A78FF" w:rsidP="005A78FF">
            <w:pPr>
              <w:pStyle w:val="TAL"/>
              <w:rPr>
                <w:rFonts w:cs="Arial"/>
                <w:sz w:val="16"/>
                <w:szCs w:val="16"/>
              </w:rPr>
            </w:pPr>
            <w:r w:rsidRPr="00224244">
              <w:rPr>
                <w:rFonts w:cs="Arial"/>
                <w:sz w:val="16"/>
                <w:szCs w:val="16"/>
              </w:rPr>
              <w:t>S3-201483</w:t>
            </w:r>
          </w:p>
        </w:tc>
      </w:tr>
      <w:tr w:rsidR="005A78FF" w:rsidRPr="00224244" w14:paraId="71A749F7"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37A1317" w14:textId="5CE290F7" w:rsidR="005A78FF" w:rsidRPr="00224244" w:rsidRDefault="00C00E88" w:rsidP="005A78FF">
            <w:pPr>
              <w:pStyle w:val="TAL"/>
              <w:rPr>
                <w:rFonts w:cs="Arial"/>
                <w:sz w:val="16"/>
                <w:szCs w:val="16"/>
              </w:rPr>
            </w:pPr>
            <w:hyperlink r:id="rId3561" w:history="1">
              <w:r w:rsidR="00EB1908">
                <w:rPr>
                  <w:rStyle w:val="Hyperlink"/>
                  <w:rFonts w:cs="Arial"/>
                  <w:sz w:val="16"/>
                  <w:szCs w:val="16"/>
                </w:rPr>
                <w:t>R2-2005728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D3B2C14" w14:textId="597CCD0B" w:rsidR="005A78FF" w:rsidRPr="00224244" w:rsidRDefault="005A78FF" w:rsidP="005A78FF">
            <w:pPr>
              <w:pStyle w:val="TAL"/>
              <w:rPr>
                <w:rFonts w:cs="Arial"/>
                <w:sz w:val="16"/>
                <w:szCs w:val="16"/>
              </w:rPr>
            </w:pPr>
            <w:r w:rsidRPr="00224244">
              <w:rPr>
                <w:rFonts w:cs="Arial"/>
                <w:sz w:val="16"/>
                <w:szCs w:val="16"/>
              </w:rPr>
              <w:t>Reply LS on Calculation of ShortResumeMAC-I (S3-201489;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216C31F" w14:textId="23D2F949" w:rsidR="005A78FF" w:rsidRPr="00224244" w:rsidRDefault="005A78FF" w:rsidP="005A78FF">
            <w:pPr>
              <w:pStyle w:val="TAL"/>
              <w:rPr>
                <w:rFonts w:cs="Arial"/>
                <w:sz w:val="16"/>
                <w:szCs w:val="16"/>
              </w:rPr>
            </w:pPr>
            <w:r w:rsidRPr="00224244">
              <w:rPr>
                <w:rFonts w:cs="Arial"/>
                <w:sz w:val="16"/>
                <w:szCs w:val="16"/>
              </w:rPr>
              <w:t>SA3</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2E485D85" w14:textId="17A94CDF"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29388851" w14:textId="4E6C9A55" w:rsidR="005A78FF" w:rsidRPr="00224244" w:rsidRDefault="005A78FF" w:rsidP="005A78FF">
            <w:pPr>
              <w:pStyle w:val="TAL"/>
              <w:rPr>
                <w:rFonts w:cs="Arial"/>
                <w:sz w:val="16"/>
                <w:szCs w:val="16"/>
              </w:rPr>
            </w:pPr>
            <w:r w:rsidRPr="00224244">
              <w:rPr>
                <w:rFonts w:cs="Arial"/>
                <w:sz w:val="16"/>
                <w:szCs w:val="16"/>
              </w:rPr>
              <w:t>Rel-15</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8D24C76" w14:textId="7FFDBE7F" w:rsidR="005A78FF" w:rsidRPr="00224244" w:rsidRDefault="005A78FF" w:rsidP="005A78FF">
            <w:pPr>
              <w:pStyle w:val="TAL"/>
              <w:rPr>
                <w:rFonts w:cs="Arial"/>
                <w:sz w:val="16"/>
                <w:szCs w:val="16"/>
              </w:rPr>
            </w:pPr>
            <w:r w:rsidRPr="00224244">
              <w:rPr>
                <w:rFonts w:cs="Arial"/>
                <w:sz w:val="16"/>
                <w:szCs w:val="16"/>
              </w:rPr>
              <w:t>5GS_Ph1-SEC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CC3E2F" w14:textId="586DD779"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7A5987" w14:textId="08F03359"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4C982AE" w14:textId="01EE9083" w:rsidR="005A78FF" w:rsidRPr="00224244" w:rsidRDefault="005A78FF" w:rsidP="005A78FF">
            <w:pPr>
              <w:pStyle w:val="TAL"/>
              <w:rPr>
                <w:rFonts w:cs="Arial"/>
                <w:sz w:val="16"/>
                <w:szCs w:val="16"/>
              </w:rPr>
            </w:pPr>
            <w:r w:rsidRPr="00224244">
              <w:rPr>
                <w:rFonts w:cs="Arial"/>
                <w:sz w:val="16"/>
                <w:szCs w:val="16"/>
              </w:rPr>
              <w:t>S3-201489</w:t>
            </w:r>
          </w:p>
        </w:tc>
      </w:tr>
      <w:tr w:rsidR="005A78FF" w:rsidRPr="00224244" w14:paraId="751D59BC"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9CD7334" w14:textId="5434E954" w:rsidR="005A78FF" w:rsidRPr="00224244" w:rsidRDefault="00C00E88" w:rsidP="005A78FF">
            <w:pPr>
              <w:pStyle w:val="TAL"/>
              <w:rPr>
                <w:rFonts w:cs="Arial"/>
                <w:sz w:val="16"/>
                <w:szCs w:val="16"/>
              </w:rPr>
            </w:pPr>
            <w:hyperlink r:id="rId3562" w:history="1">
              <w:r w:rsidR="00EB1908">
                <w:rPr>
                  <w:rStyle w:val="Hyperlink"/>
                  <w:rFonts w:cs="Arial"/>
                  <w:sz w:val="16"/>
                  <w:szCs w:val="16"/>
                </w:rPr>
                <w:t>R2-2005739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9C97014" w14:textId="2380663E" w:rsidR="005A78FF" w:rsidRPr="00224244" w:rsidRDefault="005A78FF" w:rsidP="005A78FF">
            <w:pPr>
              <w:pStyle w:val="TAL"/>
              <w:rPr>
                <w:rFonts w:cs="Arial"/>
                <w:sz w:val="16"/>
                <w:szCs w:val="16"/>
              </w:rPr>
            </w:pPr>
            <w:r w:rsidRPr="00224244">
              <w:rPr>
                <w:rFonts w:cs="Arial"/>
                <w:sz w:val="16"/>
                <w:szCs w:val="16"/>
              </w:rPr>
              <w:t>Reply LS on CMAS/ETWS and emergency services for SNPNs (S1-202220; contact: Nokia)</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FDD6F1A" w14:textId="0FDF2913" w:rsidR="005A78FF" w:rsidRPr="00224244" w:rsidRDefault="005A78FF" w:rsidP="005A78FF">
            <w:pPr>
              <w:pStyle w:val="TAL"/>
              <w:rPr>
                <w:rFonts w:cs="Arial"/>
                <w:sz w:val="16"/>
                <w:szCs w:val="16"/>
              </w:rPr>
            </w:pPr>
            <w:r w:rsidRPr="00224244">
              <w:rPr>
                <w:rFonts w:cs="Arial"/>
                <w:sz w:val="16"/>
                <w:szCs w:val="16"/>
              </w:rPr>
              <w:t>SA1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4CFC2F5B" w14:textId="54F6C4E7"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01B19A04" w14:textId="626D1D4D"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56E4AC5" w14:textId="190B2293" w:rsidR="005A78FF" w:rsidRPr="00224244" w:rsidRDefault="005A78FF" w:rsidP="005A78FF">
            <w:pPr>
              <w:pStyle w:val="TAL"/>
              <w:rPr>
                <w:rFonts w:cs="Arial"/>
                <w:sz w:val="16"/>
                <w:szCs w:val="16"/>
              </w:rPr>
            </w:pPr>
            <w:r w:rsidRPr="00224244">
              <w:rPr>
                <w:rFonts w:cs="Arial"/>
                <w:sz w:val="16"/>
                <w:szCs w:val="16"/>
              </w:rPr>
              <w:t>NG_RAN_PRN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372DB4" w14:textId="382AA764" w:rsidR="005A78FF" w:rsidRPr="00224244" w:rsidRDefault="005A78FF" w:rsidP="005A78FF">
            <w:pPr>
              <w:pStyle w:val="TAL"/>
              <w:rPr>
                <w:rFonts w:cs="Arial"/>
                <w:sz w:val="16"/>
                <w:szCs w:val="16"/>
              </w:rPr>
            </w:pPr>
            <w:r w:rsidRPr="00224244">
              <w:rPr>
                <w:rFonts w:cs="Arial"/>
                <w:sz w:val="16"/>
                <w:szCs w:val="16"/>
              </w:rPr>
              <w:t>RAN2, 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E11D78" w14:textId="57646AD7" w:rsidR="005A78FF" w:rsidRPr="00224244" w:rsidRDefault="005A78FF" w:rsidP="005A78FF">
            <w:pPr>
              <w:pStyle w:val="TAL"/>
              <w:rPr>
                <w:rFonts w:cs="Arial"/>
                <w:sz w:val="16"/>
                <w:szCs w:val="16"/>
              </w:rPr>
            </w:pPr>
            <w:r w:rsidRPr="00224244">
              <w:rPr>
                <w:rFonts w:cs="Arial"/>
                <w:sz w:val="16"/>
                <w:szCs w:val="16"/>
              </w:rPr>
              <w:t>CT1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5345E94" w14:textId="42639DD6" w:rsidR="005A78FF" w:rsidRPr="00224244" w:rsidRDefault="005A78FF" w:rsidP="005A78FF">
            <w:pPr>
              <w:pStyle w:val="TAL"/>
              <w:rPr>
                <w:rFonts w:cs="Arial"/>
                <w:sz w:val="16"/>
                <w:szCs w:val="16"/>
              </w:rPr>
            </w:pPr>
            <w:r w:rsidRPr="00224244">
              <w:rPr>
                <w:rFonts w:cs="Arial"/>
                <w:sz w:val="16"/>
                <w:szCs w:val="16"/>
              </w:rPr>
              <w:t>S1-202220</w:t>
            </w:r>
          </w:p>
        </w:tc>
      </w:tr>
      <w:tr w:rsidR="005A78FF" w:rsidRPr="00224244" w14:paraId="4A96A822"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20878D0" w14:textId="5CA84551" w:rsidR="005A78FF" w:rsidRPr="00224244" w:rsidRDefault="00C00E88" w:rsidP="005A78FF">
            <w:pPr>
              <w:pStyle w:val="TAL"/>
              <w:rPr>
                <w:rFonts w:cs="Arial"/>
                <w:sz w:val="16"/>
                <w:szCs w:val="16"/>
              </w:rPr>
            </w:pPr>
            <w:hyperlink r:id="rId3563" w:history="1">
              <w:r w:rsidR="00EB1908">
                <w:rPr>
                  <w:rStyle w:val="Hyperlink"/>
                  <w:rFonts w:cs="Arial"/>
                  <w:sz w:val="16"/>
                  <w:szCs w:val="16"/>
                </w:rPr>
                <w:t>R2-2005740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A0F6C40" w14:textId="0E897674" w:rsidR="005A78FF" w:rsidRPr="00224244" w:rsidRDefault="005A78FF" w:rsidP="005A78FF">
            <w:pPr>
              <w:pStyle w:val="TAL"/>
              <w:rPr>
                <w:rFonts w:cs="Arial"/>
                <w:sz w:val="16"/>
                <w:szCs w:val="16"/>
              </w:rPr>
            </w:pPr>
            <w:r w:rsidRPr="00224244">
              <w:rPr>
                <w:rFonts w:cs="Arial"/>
                <w:sz w:val="16"/>
                <w:szCs w:val="16"/>
              </w:rPr>
              <w:t>LS on 5GC assisted cell selection for accessing network slice (S1-202264; contact: ZTE)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CB89EEE" w14:textId="4A920659" w:rsidR="005A78FF" w:rsidRPr="00224244" w:rsidRDefault="005A78FF" w:rsidP="005A78FF">
            <w:pPr>
              <w:pStyle w:val="TAL"/>
              <w:rPr>
                <w:rFonts w:cs="Arial"/>
                <w:sz w:val="16"/>
                <w:szCs w:val="16"/>
              </w:rPr>
            </w:pPr>
            <w:r w:rsidRPr="00224244">
              <w:rPr>
                <w:rFonts w:cs="Arial"/>
                <w:sz w:val="16"/>
                <w:szCs w:val="16"/>
              </w:rPr>
              <w:t>SA1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31B5EC79" w14:textId="19ECAD1C" w:rsidR="005A78FF" w:rsidRPr="00224244" w:rsidRDefault="005A78FF" w:rsidP="005A78FF">
            <w:pPr>
              <w:pStyle w:val="TAL"/>
              <w:rPr>
                <w:rFonts w:cs="Arial"/>
                <w:sz w:val="16"/>
                <w:szCs w:val="16"/>
              </w:rPr>
            </w:pPr>
            <w:r w:rsidRPr="00224244">
              <w:rPr>
                <w:rFonts w:cs="Arial"/>
                <w:sz w:val="16"/>
                <w:szCs w:val="16"/>
              </w:rPr>
              <w:t>postponed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2B3DB9E5" w14:textId="623F3882" w:rsidR="005A78FF" w:rsidRPr="00224244" w:rsidRDefault="005A78FF" w:rsidP="005A78FF">
            <w:pPr>
              <w:pStyle w:val="TAL"/>
              <w:rPr>
                <w:rFonts w:cs="Arial"/>
                <w:sz w:val="16"/>
                <w:szCs w:val="16"/>
              </w:rPr>
            </w:pPr>
            <w:r w:rsidRPr="00224244">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A115B28" w14:textId="4B971A90" w:rsidR="005A78FF" w:rsidRPr="00224244" w:rsidRDefault="005A78FF" w:rsidP="005A78FF">
            <w:pPr>
              <w:pStyle w:val="TAL"/>
              <w:rPr>
                <w:rFonts w:cs="Arial"/>
                <w:sz w:val="16"/>
                <w:szCs w:val="16"/>
              </w:rPr>
            </w:pPr>
            <w:r w:rsidRPr="00224244">
              <w:rPr>
                <w:rFonts w:cs="Arial"/>
                <w:sz w:val="16"/>
                <w:szCs w:val="16"/>
              </w:rPr>
              <w:t>FS_eNS_Ph2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6E30CFD" w14:textId="02AAEB85" w:rsidR="005A78FF" w:rsidRPr="00224244" w:rsidRDefault="005A78FF" w:rsidP="005A78FF">
            <w:pPr>
              <w:pStyle w:val="TAL"/>
              <w:rPr>
                <w:rFonts w:cs="Arial"/>
                <w:sz w:val="16"/>
                <w:szCs w:val="16"/>
              </w:rPr>
            </w:pPr>
            <w:r w:rsidRPr="00224244">
              <w:rPr>
                <w:rFonts w:cs="Arial"/>
                <w:sz w:val="16"/>
                <w:szCs w:val="16"/>
              </w:rPr>
              <w:t>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F75F856" w14:textId="7219F972" w:rsidR="005A78FF" w:rsidRPr="00224244" w:rsidRDefault="005A78FF" w:rsidP="005A78FF">
            <w:pPr>
              <w:pStyle w:val="TAL"/>
              <w:rPr>
                <w:rFonts w:cs="Arial"/>
                <w:sz w:val="16"/>
                <w:szCs w:val="16"/>
              </w:rPr>
            </w:pPr>
            <w:r w:rsidRPr="00224244">
              <w:rPr>
                <w:rFonts w:cs="Arial"/>
                <w:sz w:val="16"/>
                <w:szCs w:val="16"/>
              </w:rPr>
              <w:t>RAN2, 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BC4DE72" w14:textId="69838A18" w:rsidR="005A78FF" w:rsidRPr="00224244" w:rsidRDefault="005A78FF" w:rsidP="005A78FF">
            <w:pPr>
              <w:pStyle w:val="TAL"/>
              <w:rPr>
                <w:rFonts w:cs="Arial"/>
                <w:sz w:val="16"/>
                <w:szCs w:val="16"/>
              </w:rPr>
            </w:pPr>
            <w:r w:rsidRPr="00224244">
              <w:rPr>
                <w:rFonts w:cs="Arial"/>
                <w:sz w:val="16"/>
                <w:szCs w:val="16"/>
              </w:rPr>
              <w:t>S1-202264</w:t>
            </w:r>
          </w:p>
        </w:tc>
      </w:tr>
      <w:tr w:rsidR="005A78FF" w:rsidRPr="00224244" w14:paraId="34129F99"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0BD0FC6" w14:textId="77E64C9B" w:rsidR="005A78FF" w:rsidRPr="00224244" w:rsidRDefault="00C00E88" w:rsidP="005A78FF">
            <w:pPr>
              <w:pStyle w:val="TAL"/>
              <w:rPr>
                <w:rFonts w:cs="Arial"/>
                <w:sz w:val="16"/>
                <w:szCs w:val="16"/>
              </w:rPr>
            </w:pPr>
            <w:hyperlink r:id="rId3564" w:history="1">
              <w:r w:rsidR="00EB1908">
                <w:rPr>
                  <w:rStyle w:val="Hyperlink"/>
                  <w:rFonts w:cs="Arial"/>
                  <w:sz w:val="16"/>
                  <w:szCs w:val="16"/>
                </w:rPr>
                <w:t>R2-2005991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012D63A" w14:textId="2CEDE299" w:rsidR="005A78FF" w:rsidRPr="00224244" w:rsidRDefault="005A78FF" w:rsidP="005A78FF">
            <w:pPr>
              <w:pStyle w:val="TAL"/>
              <w:rPr>
                <w:rFonts w:cs="Arial"/>
                <w:sz w:val="16"/>
                <w:szCs w:val="16"/>
              </w:rPr>
            </w:pPr>
            <w:r w:rsidRPr="00224244">
              <w:rPr>
                <w:rFonts w:cs="Arial"/>
                <w:sz w:val="16"/>
                <w:szCs w:val="16"/>
              </w:rPr>
              <w:t>Reply LS on Manual CAG ID selection and granularity of UAC parameters for PNI-NPNs (S1-202265; contact: CMCC)</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DB14ADC" w14:textId="3D1AC061" w:rsidR="005A78FF" w:rsidRPr="00224244" w:rsidRDefault="005A78FF" w:rsidP="005A78FF">
            <w:pPr>
              <w:pStyle w:val="TAL"/>
              <w:rPr>
                <w:rFonts w:cs="Arial"/>
                <w:sz w:val="16"/>
                <w:szCs w:val="16"/>
              </w:rPr>
            </w:pPr>
            <w:r w:rsidRPr="00224244">
              <w:rPr>
                <w:rFonts w:cs="Arial"/>
                <w:sz w:val="16"/>
                <w:szCs w:val="16"/>
              </w:rPr>
              <w:t>SA1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0591A0F5" w14:textId="27B9C0D3"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3ED891F9" w14:textId="5AF1848F"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564D56D" w14:textId="7D8564D8" w:rsidR="005A78FF" w:rsidRPr="00224244" w:rsidRDefault="005A78FF" w:rsidP="005A78FF">
            <w:pPr>
              <w:pStyle w:val="TAL"/>
              <w:rPr>
                <w:rFonts w:cs="Arial"/>
                <w:sz w:val="16"/>
                <w:szCs w:val="16"/>
              </w:rPr>
            </w:pPr>
            <w:r w:rsidRPr="00224244">
              <w:rPr>
                <w:rFonts w:cs="Arial"/>
                <w:sz w:val="16"/>
                <w:szCs w:val="16"/>
              </w:rPr>
              <w:t>NG_RAN_PRN-Core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5C7383" w14:textId="7655990D"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C85C47" w14:textId="4CDD7BDC" w:rsidR="005A78FF" w:rsidRPr="00224244" w:rsidRDefault="005A78FF" w:rsidP="005A78FF">
            <w:pPr>
              <w:pStyle w:val="TAL"/>
              <w:rPr>
                <w:rFonts w:cs="Arial"/>
                <w:sz w:val="16"/>
                <w:szCs w:val="16"/>
              </w:rPr>
            </w:pPr>
            <w:r w:rsidRPr="00224244">
              <w:rPr>
                <w:rFonts w:cs="Arial"/>
                <w:sz w:val="16"/>
                <w:szCs w:val="16"/>
              </w:rPr>
              <w:t>CT1, SA2, 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A88FB04" w14:textId="67E595BD" w:rsidR="005A78FF" w:rsidRPr="00224244" w:rsidRDefault="005A78FF" w:rsidP="005A78FF">
            <w:pPr>
              <w:pStyle w:val="TAL"/>
              <w:rPr>
                <w:rFonts w:cs="Arial"/>
                <w:sz w:val="16"/>
                <w:szCs w:val="16"/>
              </w:rPr>
            </w:pPr>
            <w:r w:rsidRPr="00224244">
              <w:rPr>
                <w:rFonts w:cs="Arial"/>
                <w:sz w:val="16"/>
                <w:szCs w:val="16"/>
              </w:rPr>
              <w:t>S1-202265</w:t>
            </w:r>
          </w:p>
        </w:tc>
      </w:tr>
      <w:tr w:rsidR="005A78FF" w:rsidRPr="00224244" w14:paraId="61F0D8A7"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9816D93" w14:textId="113CCCC8" w:rsidR="005A78FF" w:rsidRPr="00224244" w:rsidRDefault="00C00E88" w:rsidP="005A78FF">
            <w:pPr>
              <w:pStyle w:val="TAL"/>
              <w:rPr>
                <w:rFonts w:cs="Arial"/>
                <w:sz w:val="16"/>
                <w:szCs w:val="16"/>
              </w:rPr>
            </w:pPr>
            <w:hyperlink r:id="rId3565" w:history="1">
              <w:r w:rsidR="00EB1908">
                <w:rPr>
                  <w:rStyle w:val="Hyperlink"/>
                  <w:rFonts w:cs="Arial"/>
                  <w:sz w:val="16"/>
                  <w:szCs w:val="16"/>
                </w:rPr>
                <w:t>R2-2005992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55574B3" w14:textId="7CA3DCE3" w:rsidR="005A78FF" w:rsidRPr="00224244" w:rsidRDefault="005A78FF" w:rsidP="005A78FF">
            <w:pPr>
              <w:pStyle w:val="TAL"/>
              <w:rPr>
                <w:rFonts w:cs="Arial"/>
                <w:sz w:val="16"/>
                <w:szCs w:val="16"/>
              </w:rPr>
            </w:pPr>
            <w:r w:rsidRPr="00224244">
              <w:rPr>
                <w:rFonts w:cs="Arial"/>
                <w:sz w:val="16"/>
                <w:szCs w:val="16"/>
              </w:rPr>
              <w:t>Reply LS on UAC applicability to IABs (S1-202274; contact: Nokia)</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A6AB7C4" w14:textId="355DD94A" w:rsidR="005A78FF" w:rsidRPr="00224244" w:rsidRDefault="005A78FF" w:rsidP="005A78FF">
            <w:pPr>
              <w:pStyle w:val="TAL"/>
              <w:rPr>
                <w:rFonts w:cs="Arial"/>
                <w:sz w:val="16"/>
                <w:szCs w:val="16"/>
              </w:rPr>
            </w:pPr>
            <w:r w:rsidRPr="00224244">
              <w:rPr>
                <w:rFonts w:cs="Arial"/>
                <w:sz w:val="16"/>
                <w:szCs w:val="16"/>
              </w:rPr>
              <w:t>SA1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2B18B1A5" w14:textId="1C27143B"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6D63DFCE" w14:textId="7F0365A9"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B8DCC03" w14:textId="191F2204" w:rsidR="005A78FF" w:rsidRPr="00224244" w:rsidRDefault="005A78FF" w:rsidP="005A78FF">
            <w:pPr>
              <w:pStyle w:val="TAL"/>
              <w:rPr>
                <w:rFonts w:cs="Arial"/>
                <w:sz w:val="16"/>
                <w:szCs w:val="16"/>
              </w:rPr>
            </w:pPr>
            <w:r w:rsidRPr="00224244">
              <w:rPr>
                <w:rFonts w:cs="Arial"/>
                <w:sz w:val="16"/>
                <w:szCs w:val="16"/>
              </w:rPr>
              <w:t>NR_IAB-Core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D85166" w14:textId="6DAE664C" w:rsidR="005A78FF" w:rsidRPr="00224244" w:rsidRDefault="005A78FF" w:rsidP="005A78FF">
            <w:pPr>
              <w:pStyle w:val="TAL"/>
              <w:rPr>
                <w:rFonts w:cs="Arial"/>
                <w:sz w:val="16"/>
                <w:szCs w:val="16"/>
              </w:rPr>
            </w:pPr>
            <w:r w:rsidRPr="00224244">
              <w:rPr>
                <w:rFonts w:cs="Arial"/>
                <w:sz w:val="16"/>
                <w:szCs w:val="16"/>
              </w:rPr>
              <w:t>RAN2, CT1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AB7ACBD" w14:textId="56976E5D" w:rsidR="005A78FF" w:rsidRPr="00224244" w:rsidRDefault="005A78FF" w:rsidP="005A78FF">
            <w:pPr>
              <w:pStyle w:val="TAL"/>
              <w:rPr>
                <w:rFonts w:cs="Arial"/>
                <w:sz w:val="16"/>
                <w:szCs w:val="16"/>
              </w:rPr>
            </w:pPr>
            <w:r w:rsidRPr="00224244">
              <w:rPr>
                <w:rFonts w:cs="Arial"/>
                <w:sz w:val="16"/>
                <w:szCs w:val="16"/>
              </w:rPr>
              <w:t>RAN3, SA2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36AC412" w14:textId="0A71D043" w:rsidR="005A78FF" w:rsidRPr="00224244" w:rsidRDefault="005A78FF" w:rsidP="005A78FF">
            <w:pPr>
              <w:pStyle w:val="TAL"/>
              <w:rPr>
                <w:rFonts w:cs="Arial"/>
                <w:sz w:val="16"/>
                <w:szCs w:val="16"/>
              </w:rPr>
            </w:pPr>
            <w:r w:rsidRPr="00224244">
              <w:rPr>
                <w:rFonts w:cs="Arial"/>
                <w:sz w:val="16"/>
                <w:szCs w:val="16"/>
              </w:rPr>
              <w:t>S1-202274</w:t>
            </w:r>
          </w:p>
        </w:tc>
      </w:tr>
      <w:tr w:rsidR="005A78FF" w:rsidRPr="00224244" w14:paraId="71A5B1F5"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FB47115" w14:textId="0D673EE7" w:rsidR="005A78FF" w:rsidRPr="00224244" w:rsidRDefault="00C00E88" w:rsidP="005A78FF">
            <w:pPr>
              <w:pStyle w:val="TAL"/>
              <w:rPr>
                <w:rFonts w:cs="Arial"/>
                <w:sz w:val="16"/>
                <w:szCs w:val="16"/>
              </w:rPr>
            </w:pPr>
            <w:hyperlink r:id="rId3566" w:history="1">
              <w:r w:rsidR="00EB1908">
                <w:rPr>
                  <w:rStyle w:val="Hyperlink"/>
                  <w:rFonts w:cs="Arial"/>
                  <w:sz w:val="16"/>
                  <w:szCs w:val="16"/>
                </w:rPr>
                <w:t>R2-2005993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8631A7A" w14:textId="180B941F" w:rsidR="005A78FF" w:rsidRPr="00224244" w:rsidRDefault="005A78FF" w:rsidP="005A78FF">
            <w:pPr>
              <w:pStyle w:val="TAL"/>
              <w:rPr>
                <w:rFonts w:cs="Arial"/>
                <w:sz w:val="16"/>
                <w:szCs w:val="16"/>
              </w:rPr>
            </w:pPr>
            <w:r w:rsidRPr="00224244">
              <w:rPr>
                <w:rFonts w:cs="Arial"/>
                <w:sz w:val="16"/>
                <w:szCs w:val="16"/>
              </w:rPr>
              <w:t>Reply LS on manual CAG selection (S1-202277;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CFBB13C" w14:textId="0F3E31B8" w:rsidR="005A78FF" w:rsidRPr="00224244" w:rsidRDefault="005A78FF" w:rsidP="005A78FF">
            <w:pPr>
              <w:pStyle w:val="TAL"/>
              <w:rPr>
                <w:rFonts w:cs="Arial"/>
                <w:sz w:val="16"/>
                <w:szCs w:val="16"/>
              </w:rPr>
            </w:pPr>
            <w:r w:rsidRPr="00224244">
              <w:rPr>
                <w:rFonts w:cs="Arial"/>
                <w:sz w:val="16"/>
                <w:szCs w:val="16"/>
              </w:rPr>
              <w:t>SA1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2ECB0877" w14:textId="223FCA0B"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3E108383" w14:textId="040B48DF"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A9220F8" w14:textId="5DF840C8" w:rsidR="005A78FF" w:rsidRPr="00224244" w:rsidRDefault="005A78FF" w:rsidP="005A78FF">
            <w:pPr>
              <w:pStyle w:val="TAL"/>
              <w:rPr>
                <w:rFonts w:cs="Arial"/>
                <w:sz w:val="16"/>
                <w:szCs w:val="16"/>
              </w:rPr>
            </w:pPr>
            <w:r w:rsidRPr="00224244">
              <w:rPr>
                <w:rFonts w:cs="Arial"/>
                <w:sz w:val="16"/>
                <w:szCs w:val="16"/>
              </w:rPr>
              <w:t>Vertical_LAN, NG_RAN_PRN-Core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3077E8A" w14:textId="4B4F5216" w:rsidR="005A78FF" w:rsidRPr="00224244" w:rsidRDefault="005A78FF" w:rsidP="005A78FF">
            <w:pPr>
              <w:pStyle w:val="TAL"/>
              <w:rPr>
                <w:rFonts w:cs="Arial"/>
                <w:sz w:val="16"/>
                <w:szCs w:val="16"/>
              </w:rPr>
            </w:pPr>
            <w:r w:rsidRPr="00224244">
              <w:rPr>
                <w:rFonts w:cs="Arial"/>
                <w:sz w:val="16"/>
                <w:szCs w:val="16"/>
              </w:rPr>
              <w:t>RAN2, CT1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8E7A09" w14:textId="3D0CF53A" w:rsidR="005A78FF" w:rsidRPr="00224244" w:rsidRDefault="005A78FF" w:rsidP="005A78FF">
            <w:pPr>
              <w:pStyle w:val="TAL"/>
              <w:rPr>
                <w:rFonts w:cs="Arial"/>
                <w:sz w:val="16"/>
                <w:szCs w:val="16"/>
              </w:rPr>
            </w:pPr>
            <w:r w:rsidRPr="00224244">
              <w:rPr>
                <w:rFonts w:cs="Arial"/>
                <w:sz w:val="16"/>
                <w:szCs w:val="16"/>
              </w:rPr>
              <w:t>SA2, 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1EC4F29" w14:textId="352886BE" w:rsidR="005A78FF" w:rsidRPr="00224244" w:rsidRDefault="005A78FF" w:rsidP="005A78FF">
            <w:pPr>
              <w:pStyle w:val="TAL"/>
              <w:rPr>
                <w:rFonts w:cs="Arial"/>
                <w:sz w:val="16"/>
                <w:szCs w:val="16"/>
              </w:rPr>
            </w:pPr>
            <w:r w:rsidRPr="00224244">
              <w:rPr>
                <w:rFonts w:cs="Arial"/>
                <w:sz w:val="16"/>
                <w:szCs w:val="16"/>
              </w:rPr>
              <w:t>S1-202277</w:t>
            </w:r>
          </w:p>
        </w:tc>
      </w:tr>
      <w:tr w:rsidR="005A78FF" w:rsidRPr="00224244" w14:paraId="07C41D61"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CA8F60B" w14:textId="11BDFD67" w:rsidR="005A78FF" w:rsidRPr="00224244" w:rsidRDefault="00C00E88" w:rsidP="005A78FF">
            <w:pPr>
              <w:pStyle w:val="TAL"/>
              <w:rPr>
                <w:rFonts w:cs="Arial"/>
                <w:sz w:val="16"/>
                <w:szCs w:val="16"/>
              </w:rPr>
            </w:pPr>
            <w:hyperlink r:id="rId3567" w:history="1">
              <w:r w:rsidR="00EB1908">
                <w:rPr>
                  <w:rStyle w:val="Hyperlink"/>
                  <w:rFonts w:cs="Arial"/>
                  <w:sz w:val="16"/>
                  <w:szCs w:val="16"/>
                </w:rPr>
                <w:t>R2-2005994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8F3EF84" w14:textId="67D777A7" w:rsidR="005A78FF" w:rsidRPr="00224244" w:rsidRDefault="005A78FF" w:rsidP="005A78FF">
            <w:pPr>
              <w:pStyle w:val="TAL"/>
              <w:rPr>
                <w:rFonts w:cs="Arial"/>
                <w:sz w:val="16"/>
                <w:szCs w:val="16"/>
              </w:rPr>
            </w:pPr>
            <w:r w:rsidRPr="00224244">
              <w:rPr>
                <w:rFonts w:cs="Arial"/>
                <w:sz w:val="16"/>
                <w:szCs w:val="16"/>
              </w:rPr>
              <w:t>Reply LS on GSMA NG.116 Attribute Area of service and impact on PLMN (S1-202294; contact: Nokia)</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1388DF8" w14:textId="50162C11" w:rsidR="005A78FF" w:rsidRPr="00224244" w:rsidRDefault="005A78FF" w:rsidP="005A78FF">
            <w:pPr>
              <w:pStyle w:val="TAL"/>
              <w:rPr>
                <w:rFonts w:cs="Arial"/>
                <w:sz w:val="16"/>
                <w:szCs w:val="16"/>
              </w:rPr>
            </w:pPr>
            <w:r w:rsidRPr="00224244">
              <w:rPr>
                <w:rFonts w:cs="Arial"/>
                <w:sz w:val="16"/>
                <w:szCs w:val="16"/>
              </w:rPr>
              <w:t>SA1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31AB360A" w14:textId="0436BABA" w:rsidR="005A78FF" w:rsidRPr="00224244" w:rsidRDefault="005A78FF" w:rsidP="005A78FF">
            <w:pPr>
              <w:pStyle w:val="TAL"/>
              <w:rPr>
                <w:rFonts w:cs="Arial"/>
                <w:sz w:val="16"/>
                <w:szCs w:val="16"/>
              </w:rPr>
            </w:pPr>
            <w:r w:rsidRPr="00224244">
              <w:rPr>
                <w:rFonts w:cs="Arial"/>
                <w:sz w:val="16"/>
                <w:szCs w:val="16"/>
              </w:rPr>
              <w:t>withdrawn</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1044FA66" w14:textId="56187CF0" w:rsidR="005A78FF" w:rsidRPr="00224244" w:rsidRDefault="005A78FF" w:rsidP="005A78FF">
            <w:pPr>
              <w:pStyle w:val="TAL"/>
              <w:rPr>
                <w:rFonts w:cs="Arial"/>
                <w:sz w:val="16"/>
                <w:szCs w:val="16"/>
              </w:rPr>
            </w:pPr>
            <w:r w:rsidRPr="00224244">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146C996" w14:textId="3F18EB63" w:rsidR="005A78FF" w:rsidRPr="00224244" w:rsidRDefault="005A78FF" w:rsidP="005A78FF">
            <w:pPr>
              <w:pStyle w:val="TAL"/>
              <w:rPr>
                <w:rFonts w:cs="Arial"/>
                <w:sz w:val="16"/>
                <w:szCs w:val="16"/>
              </w:rPr>
            </w:pPr>
            <w:r w:rsidRPr="00224244">
              <w:rPr>
                <w:rFonts w:cs="Arial"/>
                <w:sz w:val="16"/>
                <w:szCs w:val="16"/>
              </w:rPr>
              <w:t>FS_eNS_Ph2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3B0519D" w14:textId="6EC5E43D" w:rsidR="005A78FF" w:rsidRPr="00224244" w:rsidRDefault="005A78FF" w:rsidP="005A78FF">
            <w:pPr>
              <w:pStyle w:val="TAL"/>
              <w:rPr>
                <w:rFonts w:cs="Arial"/>
                <w:sz w:val="16"/>
                <w:szCs w:val="16"/>
              </w:rPr>
            </w:pPr>
            <w:r w:rsidRPr="00224244">
              <w:rPr>
                <w:rFonts w:cs="Arial"/>
                <w:sz w:val="16"/>
                <w:szCs w:val="16"/>
              </w:rPr>
              <w:t>SA2, CT1, RAN2, RAN3, GSMA 5GJA, GSMA WAS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E37D0DF" w14:textId="38D1E15C"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E54D6E0" w14:textId="66BF6128" w:rsidR="005A78FF" w:rsidRPr="00224244" w:rsidRDefault="005A78FF" w:rsidP="005A78FF">
            <w:pPr>
              <w:pStyle w:val="TAL"/>
              <w:rPr>
                <w:rFonts w:cs="Arial"/>
                <w:sz w:val="16"/>
                <w:szCs w:val="16"/>
              </w:rPr>
            </w:pPr>
            <w:r w:rsidRPr="00224244">
              <w:rPr>
                <w:rFonts w:cs="Arial"/>
                <w:sz w:val="16"/>
                <w:szCs w:val="16"/>
              </w:rPr>
              <w:t>S1-202294</w:t>
            </w:r>
          </w:p>
        </w:tc>
      </w:tr>
      <w:tr w:rsidR="005A78FF" w:rsidRPr="00224244" w14:paraId="572E786C"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9A7C917" w14:textId="35940A81" w:rsidR="005A78FF" w:rsidRPr="00224244" w:rsidRDefault="00C00E88" w:rsidP="005A78FF">
            <w:pPr>
              <w:pStyle w:val="TAL"/>
              <w:rPr>
                <w:rFonts w:cs="Arial"/>
                <w:sz w:val="16"/>
                <w:szCs w:val="16"/>
              </w:rPr>
            </w:pPr>
            <w:hyperlink r:id="rId3568" w:history="1">
              <w:r w:rsidR="00EB1908">
                <w:rPr>
                  <w:rStyle w:val="Hyperlink"/>
                  <w:rFonts w:cs="Arial"/>
                  <w:sz w:val="16"/>
                  <w:szCs w:val="16"/>
                </w:rPr>
                <w:t>R2-2006004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4DA2956" w14:textId="4C4689C8" w:rsidR="005A78FF" w:rsidRPr="00224244" w:rsidRDefault="005A78FF" w:rsidP="005A78FF">
            <w:pPr>
              <w:pStyle w:val="TAL"/>
              <w:rPr>
                <w:rFonts w:cs="Arial"/>
                <w:sz w:val="16"/>
                <w:szCs w:val="16"/>
              </w:rPr>
            </w:pPr>
            <w:r w:rsidRPr="00224244">
              <w:rPr>
                <w:rFonts w:cs="Arial"/>
                <w:sz w:val="16"/>
                <w:szCs w:val="16"/>
              </w:rPr>
              <w:t>LS on Rel-16 RAN4 UE features lists for LTE and NR (R4-2005192; contact: NTT DOCOMO)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07081A3" w14:textId="4920921A" w:rsidR="005A78FF" w:rsidRPr="00224244" w:rsidRDefault="005A78FF" w:rsidP="005A78FF">
            <w:pPr>
              <w:pStyle w:val="TAL"/>
              <w:rPr>
                <w:rFonts w:cs="Arial"/>
                <w:sz w:val="16"/>
                <w:szCs w:val="16"/>
              </w:rPr>
            </w:pPr>
            <w:r w:rsidRPr="00224244">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372A294D" w14:textId="42A623EC"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677F35B4" w14:textId="3481C056"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63C2637" w14:textId="2523D6E1" w:rsidR="005A78FF" w:rsidRPr="00224244" w:rsidRDefault="005A78FF" w:rsidP="005A78FF">
            <w:pPr>
              <w:pStyle w:val="TAL"/>
              <w:rPr>
                <w:rFonts w:cs="Arial"/>
                <w:sz w:val="16"/>
                <w:szCs w:val="16"/>
              </w:rPr>
            </w:pPr>
            <w:r w:rsidRPr="00224244">
              <w:rPr>
                <w:rFonts w:cs="Arial"/>
                <w:sz w:val="16"/>
                <w:szCs w:val="16"/>
              </w:rPr>
              <w:t>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92CE12" w14:textId="56FF3A75"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F843F5" w14:textId="18728F2C" w:rsidR="005A78FF" w:rsidRPr="00224244" w:rsidRDefault="005A78FF" w:rsidP="005A78FF">
            <w:pPr>
              <w:pStyle w:val="TAL"/>
              <w:rPr>
                <w:rFonts w:cs="Arial"/>
                <w:sz w:val="16"/>
                <w:szCs w:val="16"/>
              </w:rPr>
            </w:pPr>
            <w:r w:rsidRPr="00224244">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D53E96B" w14:textId="7DEB3757" w:rsidR="005A78FF" w:rsidRPr="00224244" w:rsidRDefault="005A78FF" w:rsidP="005A78FF">
            <w:pPr>
              <w:pStyle w:val="TAL"/>
              <w:rPr>
                <w:rFonts w:cs="Arial"/>
                <w:sz w:val="16"/>
                <w:szCs w:val="16"/>
              </w:rPr>
            </w:pPr>
            <w:r w:rsidRPr="00224244">
              <w:rPr>
                <w:rFonts w:cs="Arial"/>
                <w:sz w:val="16"/>
                <w:szCs w:val="16"/>
              </w:rPr>
              <w:t>R4-2005192</w:t>
            </w:r>
          </w:p>
        </w:tc>
      </w:tr>
      <w:tr w:rsidR="005A78FF" w:rsidRPr="00224244" w14:paraId="110B7C66"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CCEBD2C" w14:textId="75FB7294" w:rsidR="005A78FF" w:rsidRPr="00224244" w:rsidRDefault="00C00E88" w:rsidP="005A78FF">
            <w:pPr>
              <w:pStyle w:val="TAL"/>
              <w:rPr>
                <w:rFonts w:cs="Arial"/>
                <w:sz w:val="16"/>
                <w:szCs w:val="16"/>
              </w:rPr>
            </w:pPr>
            <w:hyperlink r:id="rId3569" w:history="1">
              <w:r w:rsidR="00EB1908">
                <w:rPr>
                  <w:rStyle w:val="Hyperlink"/>
                  <w:rFonts w:cs="Arial"/>
                  <w:sz w:val="16"/>
                  <w:szCs w:val="16"/>
                </w:rPr>
                <w:t>R2-2006007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23C1715" w14:textId="4F377A76" w:rsidR="005A78FF" w:rsidRPr="00224244" w:rsidRDefault="005A78FF" w:rsidP="005A78FF">
            <w:pPr>
              <w:pStyle w:val="TAL"/>
              <w:rPr>
                <w:rFonts w:cs="Arial"/>
                <w:sz w:val="16"/>
                <w:szCs w:val="16"/>
              </w:rPr>
            </w:pPr>
            <w:r w:rsidRPr="00224244">
              <w:rPr>
                <w:rFonts w:cs="Arial"/>
                <w:sz w:val="16"/>
                <w:szCs w:val="16"/>
              </w:rPr>
              <w:t>Reply LS on GSMA NG.116 Attribute Area of service and impact on PLMN (S1-202294; contact: Nokia)</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64E28CB" w14:textId="1E61DA7C" w:rsidR="005A78FF" w:rsidRPr="00224244" w:rsidRDefault="005A78FF" w:rsidP="005A78FF">
            <w:pPr>
              <w:pStyle w:val="TAL"/>
              <w:rPr>
                <w:rFonts w:cs="Arial"/>
                <w:sz w:val="16"/>
                <w:szCs w:val="16"/>
              </w:rPr>
            </w:pPr>
            <w:r w:rsidRPr="00224244">
              <w:rPr>
                <w:rFonts w:cs="Arial"/>
                <w:sz w:val="16"/>
                <w:szCs w:val="16"/>
              </w:rPr>
              <w:t>SA1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1F7FB503" w14:textId="7ABCF0F8" w:rsidR="005A78FF" w:rsidRPr="00224244" w:rsidRDefault="005A78FF" w:rsidP="005A78FF">
            <w:pPr>
              <w:pStyle w:val="TAL"/>
              <w:rPr>
                <w:rFonts w:cs="Arial"/>
                <w:sz w:val="16"/>
                <w:szCs w:val="16"/>
              </w:rPr>
            </w:pPr>
            <w:r w:rsidRPr="00224244">
              <w:rPr>
                <w:rFonts w:cs="Arial"/>
                <w:sz w:val="16"/>
                <w:szCs w:val="16"/>
              </w:rPr>
              <w:t>postponed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014FEF96" w14:textId="2806B3B0" w:rsidR="005A78FF" w:rsidRPr="00224244" w:rsidRDefault="005A78FF" w:rsidP="005A78FF">
            <w:pPr>
              <w:pStyle w:val="TAL"/>
              <w:rPr>
                <w:rFonts w:cs="Arial"/>
                <w:sz w:val="16"/>
                <w:szCs w:val="16"/>
              </w:rPr>
            </w:pPr>
            <w:r w:rsidRPr="00224244">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2A70982" w14:textId="111C7147" w:rsidR="005A78FF" w:rsidRPr="00224244" w:rsidRDefault="005A78FF" w:rsidP="005A78FF">
            <w:pPr>
              <w:pStyle w:val="TAL"/>
              <w:rPr>
                <w:rFonts w:cs="Arial"/>
                <w:sz w:val="16"/>
                <w:szCs w:val="16"/>
              </w:rPr>
            </w:pPr>
            <w:r w:rsidRPr="00224244">
              <w:rPr>
                <w:rFonts w:cs="Arial"/>
                <w:sz w:val="16"/>
                <w:szCs w:val="16"/>
              </w:rPr>
              <w:t>FS_eNS_Ph2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D24AD07" w14:textId="43B6F2D3" w:rsidR="005A78FF" w:rsidRPr="00224244" w:rsidRDefault="005A78FF" w:rsidP="005A78FF">
            <w:pPr>
              <w:pStyle w:val="TAL"/>
              <w:rPr>
                <w:rFonts w:cs="Arial"/>
                <w:sz w:val="16"/>
                <w:szCs w:val="16"/>
              </w:rPr>
            </w:pPr>
            <w:r w:rsidRPr="00224244">
              <w:rPr>
                <w:rFonts w:cs="Arial"/>
                <w:sz w:val="16"/>
                <w:szCs w:val="16"/>
              </w:rPr>
              <w:t>SA2, CT1, RAN2, RAN3, GSMA 5GJA, GSMA WAS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30E9AAB" w14:textId="5C8E69FC"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25063A4" w14:textId="5E84C083" w:rsidR="005A78FF" w:rsidRPr="00224244" w:rsidRDefault="005A78FF" w:rsidP="005A78FF">
            <w:pPr>
              <w:pStyle w:val="TAL"/>
              <w:rPr>
                <w:rFonts w:cs="Arial"/>
                <w:sz w:val="16"/>
                <w:szCs w:val="16"/>
              </w:rPr>
            </w:pPr>
            <w:r w:rsidRPr="00224244">
              <w:rPr>
                <w:rFonts w:cs="Arial"/>
                <w:sz w:val="16"/>
                <w:szCs w:val="16"/>
              </w:rPr>
              <w:t>S1-202294</w:t>
            </w:r>
          </w:p>
        </w:tc>
      </w:tr>
      <w:tr w:rsidR="005A78FF" w:rsidRPr="00224244" w14:paraId="62572C32"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0B0053D" w14:textId="56A77DC1" w:rsidR="005A78FF" w:rsidRPr="00224244" w:rsidRDefault="00C00E88" w:rsidP="005A78FF">
            <w:pPr>
              <w:pStyle w:val="TAL"/>
              <w:rPr>
                <w:rFonts w:cs="Arial"/>
                <w:sz w:val="16"/>
                <w:szCs w:val="16"/>
              </w:rPr>
            </w:pPr>
            <w:hyperlink r:id="rId3570" w:history="1">
              <w:r w:rsidR="00EB1908">
                <w:rPr>
                  <w:rStyle w:val="Hyperlink"/>
                  <w:rFonts w:cs="Arial"/>
                  <w:sz w:val="16"/>
                  <w:szCs w:val="16"/>
                </w:rPr>
                <w:t>R2-2006040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BC5A0C4" w14:textId="5C107487" w:rsidR="005A78FF" w:rsidRPr="00224244" w:rsidRDefault="005A78FF" w:rsidP="005A78FF">
            <w:pPr>
              <w:pStyle w:val="TAL"/>
              <w:rPr>
                <w:rFonts w:cs="Arial"/>
                <w:sz w:val="16"/>
                <w:szCs w:val="16"/>
              </w:rPr>
            </w:pPr>
            <w:r w:rsidRPr="00224244">
              <w:rPr>
                <w:rFonts w:cs="Arial"/>
                <w:sz w:val="16"/>
                <w:szCs w:val="16"/>
              </w:rPr>
              <w:t>LS Reply on QoE Measurement Collection (S4-200962;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7B57477" w14:textId="7E5341CC" w:rsidR="005A78FF" w:rsidRPr="00224244" w:rsidRDefault="005A78FF" w:rsidP="005A78FF">
            <w:pPr>
              <w:pStyle w:val="TAL"/>
              <w:rPr>
                <w:rFonts w:cs="Arial"/>
                <w:sz w:val="16"/>
                <w:szCs w:val="16"/>
              </w:rPr>
            </w:pPr>
            <w:r w:rsidRPr="00224244">
              <w:rPr>
                <w:rFonts w:cs="Arial"/>
                <w:sz w:val="16"/>
                <w:szCs w:val="16"/>
              </w:rPr>
              <w:t>SA4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3741E8F3" w14:textId="3D754AF0"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76928572" w14:textId="0B78C66B"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E165814" w14:textId="4D032472" w:rsidR="005A78FF" w:rsidRPr="00224244" w:rsidRDefault="005A78FF" w:rsidP="005A78FF">
            <w:pPr>
              <w:pStyle w:val="TAL"/>
              <w:rPr>
                <w:rFonts w:cs="Arial"/>
                <w:sz w:val="16"/>
                <w:szCs w:val="16"/>
              </w:rPr>
            </w:pPr>
            <w:r w:rsidRPr="00224244">
              <w:rPr>
                <w:rFonts w:cs="Arial"/>
                <w:sz w:val="16"/>
                <w:szCs w:val="16"/>
              </w:rPr>
              <w:t>QOED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3DE63B" w14:textId="25DA44DF" w:rsidR="005A78FF" w:rsidRPr="00224244" w:rsidRDefault="005A78FF" w:rsidP="005A78FF">
            <w:pPr>
              <w:pStyle w:val="TAL"/>
              <w:rPr>
                <w:rFonts w:cs="Arial"/>
                <w:sz w:val="16"/>
                <w:szCs w:val="16"/>
              </w:rPr>
            </w:pPr>
            <w:r w:rsidRPr="00224244">
              <w:rPr>
                <w:rFonts w:cs="Arial"/>
                <w:sz w:val="16"/>
                <w:szCs w:val="16"/>
              </w:rPr>
              <w:t>SA5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B66615" w14:textId="4190EC57" w:rsidR="005A78FF" w:rsidRPr="00224244" w:rsidRDefault="005A78FF" w:rsidP="005A78FF">
            <w:pPr>
              <w:pStyle w:val="TAL"/>
              <w:rPr>
                <w:rFonts w:cs="Arial"/>
                <w:sz w:val="16"/>
                <w:szCs w:val="16"/>
              </w:rPr>
            </w:pPr>
            <w:r w:rsidRPr="00224244">
              <w:rPr>
                <w:rFonts w:cs="Arial"/>
                <w:sz w:val="16"/>
                <w:szCs w:val="16"/>
              </w:rPr>
              <w:t>CT1, RAN2, 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7772F1C" w14:textId="6FC78A76" w:rsidR="005A78FF" w:rsidRPr="00224244" w:rsidRDefault="005A78FF" w:rsidP="005A78FF">
            <w:pPr>
              <w:pStyle w:val="TAL"/>
              <w:rPr>
                <w:rFonts w:cs="Arial"/>
                <w:sz w:val="16"/>
                <w:szCs w:val="16"/>
              </w:rPr>
            </w:pPr>
            <w:r w:rsidRPr="00224244">
              <w:rPr>
                <w:rFonts w:cs="Arial"/>
                <w:sz w:val="16"/>
                <w:szCs w:val="16"/>
              </w:rPr>
              <w:t>S4-200962</w:t>
            </w:r>
          </w:p>
        </w:tc>
      </w:tr>
      <w:tr w:rsidR="005A78FF" w:rsidRPr="00224244" w14:paraId="1BB37828"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5477100" w14:textId="64A978F9" w:rsidR="005A78FF" w:rsidRPr="00224244" w:rsidRDefault="00C00E88" w:rsidP="005A78FF">
            <w:pPr>
              <w:pStyle w:val="TAL"/>
              <w:rPr>
                <w:rFonts w:cs="Arial"/>
                <w:sz w:val="16"/>
                <w:szCs w:val="16"/>
              </w:rPr>
            </w:pPr>
            <w:hyperlink r:id="rId3571" w:history="1">
              <w:r w:rsidR="00EB1908">
                <w:rPr>
                  <w:rStyle w:val="Hyperlink"/>
                  <w:rFonts w:cs="Arial"/>
                  <w:sz w:val="16"/>
                  <w:szCs w:val="16"/>
                </w:rPr>
                <w:t>R2-2006041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0C6E9FC" w14:textId="13844963" w:rsidR="005A78FF" w:rsidRPr="00224244" w:rsidRDefault="005A78FF" w:rsidP="005A78FF">
            <w:pPr>
              <w:pStyle w:val="TAL"/>
              <w:rPr>
                <w:rFonts w:cs="Arial"/>
                <w:sz w:val="16"/>
                <w:szCs w:val="16"/>
              </w:rPr>
            </w:pPr>
            <w:r w:rsidRPr="00224244">
              <w:rPr>
                <w:rFonts w:cs="Arial"/>
                <w:sz w:val="16"/>
                <w:szCs w:val="16"/>
              </w:rPr>
              <w:t>Reply LS on manual CAG ID selection and granularity of UAC parameters for PNI-NPNs (S2-2004335; contact: vivo)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A0B5258" w14:textId="55001003" w:rsidR="005A78FF" w:rsidRPr="00224244" w:rsidRDefault="005A78FF" w:rsidP="005A78FF">
            <w:pPr>
              <w:pStyle w:val="TAL"/>
              <w:rPr>
                <w:rFonts w:cs="Arial"/>
                <w:sz w:val="16"/>
                <w:szCs w:val="16"/>
              </w:rPr>
            </w:pPr>
            <w:r w:rsidRPr="00224244">
              <w:rPr>
                <w:rFonts w:cs="Arial"/>
                <w:sz w:val="16"/>
                <w:szCs w:val="16"/>
              </w:rPr>
              <w:t>SA2</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2F62E617" w14:textId="57C8A1F1"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0021DE52" w14:textId="1BB289BD"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E5A9AB9" w14:textId="6502A247" w:rsidR="005A78FF" w:rsidRPr="00224244" w:rsidRDefault="005A78FF" w:rsidP="005A78FF">
            <w:pPr>
              <w:pStyle w:val="TAL"/>
              <w:rPr>
                <w:rFonts w:cs="Arial"/>
                <w:sz w:val="16"/>
                <w:szCs w:val="16"/>
              </w:rPr>
            </w:pPr>
            <w:r w:rsidRPr="00224244">
              <w:rPr>
                <w:rFonts w:cs="Arial"/>
                <w:sz w:val="16"/>
                <w:szCs w:val="16"/>
              </w:rPr>
              <w:t>NG_RAN_PRN-Core, Vertical_LAN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EE881E" w14:textId="5517CE4C"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DE8D81E" w14:textId="0D521626" w:rsidR="005A78FF" w:rsidRPr="00224244" w:rsidRDefault="005A78FF" w:rsidP="005A78FF">
            <w:pPr>
              <w:pStyle w:val="TAL"/>
              <w:rPr>
                <w:rFonts w:cs="Arial"/>
                <w:sz w:val="16"/>
                <w:szCs w:val="16"/>
              </w:rPr>
            </w:pPr>
            <w:r w:rsidRPr="00224244">
              <w:rPr>
                <w:rFonts w:cs="Arial"/>
                <w:sz w:val="16"/>
                <w:szCs w:val="16"/>
              </w:rPr>
              <w:t>CT1, RAN3, SA1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8B7BBFB" w14:textId="21286FCC" w:rsidR="005A78FF" w:rsidRPr="00224244" w:rsidRDefault="005A78FF" w:rsidP="005A78FF">
            <w:pPr>
              <w:pStyle w:val="TAL"/>
              <w:rPr>
                <w:rFonts w:cs="Arial"/>
                <w:sz w:val="16"/>
                <w:szCs w:val="16"/>
              </w:rPr>
            </w:pPr>
            <w:r w:rsidRPr="00224244">
              <w:rPr>
                <w:rFonts w:cs="Arial"/>
                <w:sz w:val="16"/>
                <w:szCs w:val="16"/>
              </w:rPr>
              <w:t>S2-2004335</w:t>
            </w:r>
          </w:p>
        </w:tc>
      </w:tr>
      <w:tr w:rsidR="005A78FF" w:rsidRPr="00224244" w14:paraId="6928F6B9"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F15668E" w14:textId="22B893F6" w:rsidR="005A78FF" w:rsidRPr="00224244" w:rsidRDefault="00C00E88" w:rsidP="005A78FF">
            <w:pPr>
              <w:pStyle w:val="TAL"/>
              <w:rPr>
                <w:rFonts w:cs="Arial"/>
                <w:sz w:val="16"/>
                <w:szCs w:val="16"/>
              </w:rPr>
            </w:pPr>
            <w:hyperlink r:id="rId3572" w:history="1">
              <w:r w:rsidR="00EB1908">
                <w:rPr>
                  <w:rStyle w:val="Hyperlink"/>
                  <w:rFonts w:cs="Arial"/>
                  <w:sz w:val="16"/>
                  <w:szCs w:val="16"/>
                </w:rPr>
                <w:t>R2-2006057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30C2F21" w14:textId="249F004D" w:rsidR="005A78FF" w:rsidRPr="00224244" w:rsidRDefault="005A78FF" w:rsidP="005A78FF">
            <w:pPr>
              <w:pStyle w:val="TAL"/>
              <w:rPr>
                <w:rFonts w:cs="Arial"/>
                <w:sz w:val="16"/>
                <w:szCs w:val="16"/>
              </w:rPr>
            </w:pPr>
            <w:r w:rsidRPr="00224244">
              <w:rPr>
                <w:rFonts w:cs="Arial"/>
                <w:sz w:val="16"/>
                <w:szCs w:val="16"/>
              </w:rPr>
              <w:t>Reply LS on Conflicting configurations (R1-2004808;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578BACA" w14:textId="02DB6038" w:rsidR="005A78FF" w:rsidRPr="00224244" w:rsidRDefault="005A78FF" w:rsidP="005A78FF">
            <w:pPr>
              <w:pStyle w:val="TAL"/>
              <w:rPr>
                <w:rFonts w:cs="Arial"/>
                <w:sz w:val="16"/>
                <w:szCs w:val="16"/>
              </w:rPr>
            </w:pPr>
            <w:r w:rsidRPr="0022424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03A29AE6" w14:textId="46F982B3"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101D26EA" w14:textId="1A96A941"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96AA086" w14:textId="31187B39" w:rsidR="005A78FF" w:rsidRPr="00224244" w:rsidRDefault="005A78FF" w:rsidP="005A78FF">
            <w:pPr>
              <w:pStyle w:val="TAL"/>
              <w:rPr>
                <w:rFonts w:cs="Arial"/>
                <w:sz w:val="16"/>
                <w:szCs w:val="16"/>
              </w:rPr>
            </w:pPr>
            <w:r w:rsidRPr="00224244">
              <w:rPr>
                <w:rFonts w:cs="Arial"/>
                <w:sz w:val="16"/>
                <w:szCs w:val="16"/>
              </w:rPr>
              <w:t>NR_L1enh_URLLC-Core, NR_eMIMO-Core, NR_unlic-Core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9D0C80" w14:textId="27559D3C"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5F5397C" w14:textId="1A7DBC26"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BAAF940" w14:textId="64A7BDDE" w:rsidR="005A78FF" w:rsidRPr="00224244" w:rsidRDefault="005A78FF" w:rsidP="005A78FF">
            <w:pPr>
              <w:pStyle w:val="TAL"/>
              <w:rPr>
                <w:rFonts w:cs="Arial"/>
                <w:sz w:val="16"/>
                <w:szCs w:val="16"/>
              </w:rPr>
            </w:pPr>
            <w:r w:rsidRPr="00224244">
              <w:rPr>
                <w:rFonts w:cs="Arial"/>
                <w:sz w:val="16"/>
                <w:szCs w:val="16"/>
              </w:rPr>
              <w:t>R1-2004808</w:t>
            </w:r>
          </w:p>
        </w:tc>
      </w:tr>
      <w:tr w:rsidR="005A78FF" w:rsidRPr="00224244" w14:paraId="01DC7B1D"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38DF564" w14:textId="3A21090A" w:rsidR="005A78FF" w:rsidRPr="00224244" w:rsidRDefault="00C00E88" w:rsidP="005A78FF">
            <w:pPr>
              <w:pStyle w:val="TAL"/>
              <w:rPr>
                <w:rFonts w:cs="Arial"/>
                <w:sz w:val="16"/>
                <w:szCs w:val="16"/>
              </w:rPr>
            </w:pPr>
            <w:hyperlink r:id="rId3573" w:history="1">
              <w:r w:rsidR="00EB1908">
                <w:rPr>
                  <w:rStyle w:val="Hyperlink"/>
                  <w:rFonts w:cs="Arial"/>
                  <w:sz w:val="16"/>
                  <w:szCs w:val="16"/>
                </w:rPr>
                <w:t>R2-2006059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80BE387" w14:textId="67C2A06F" w:rsidR="005A78FF" w:rsidRPr="00224244" w:rsidRDefault="005A78FF" w:rsidP="005A78FF">
            <w:pPr>
              <w:pStyle w:val="TAL"/>
              <w:rPr>
                <w:rFonts w:cs="Arial"/>
                <w:sz w:val="16"/>
                <w:szCs w:val="16"/>
              </w:rPr>
            </w:pPr>
            <w:r w:rsidRPr="00224244">
              <w:rPr>
                <w:rFonts w:cs="Arial"/>
                <w:sz w:val="16"/>
                <w:szCs w:val="16"/>
              </w:rPr>
              <w:t>LS on RAN1 clarification on MWUS frequency allocation (R1-2004952;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B24A8F4" w14:textId="3091BBEF" w:rsidR="005A78FF" w:rsidRPr="00224244" w:rsidRDefault="005A78FF" w:rsidP="005A78FF">
            <w:pPr>
              <w:pStyle w:val="TAL"/>
              <w:rPr>
                <w:rFonts w:cs="Arial"/>
                <w:sz w:val="16"/>
                <w:szCs w:val="16"/>
              </w:rPr>
            </w:pPr>
            <w:r w:rsidRPr="0022424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28727C99" w14:textId="6D17F94C" w:rsidR="005A78FF" w:rsidRPr="00224244" w:rsidRDefault="005A78FF" w:rsidP="005A78FF">
            <w:pPr>
              <w:pStyle w:val="TAL"/>
              <w:rPr>
                <w:rFonts w:cs="Arial"/>
                <w:sz w:val="16"/>
                <w:szCs w:val="16"/>
              </w:rPr>
            </w:pPr>
            <w:r w:rsidRPr="00224244">
              <w:rPr>
                <w:rFonts w:cs="Arial"/>
                <w:sz w:val="16"/>
                <w:szCs w:val="16"/>
              </w:rPr>
              <w:t>available</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4B22B8E5" w14:textId="0A49E0D3"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E1C15B1" w14:textId="73B2486F" w:rsidR="005A78FF" w:rsidRPr="00224244" w:rsidRDefault="005A78FF" w:rsidP="005A78FF">
            <w:pPr>
              <w:pStyle w:val="TAL"/>
              <w:rPr>
                <w:rFonts w:cs="Arial"/>
                <w:sz w:val="16"/>
                <w:szCs w:val="16"/>
              </w:rPr>
            </w:pPr>
            <w:r w:rsidRPr="00224244">
              <w:rPr>
                <w:rFonts w:cs="Arial"/>
                <w:sz w:val="16"/>
                <w:szCs w:val="16"/>
              </w:rPr>
              <w:t>LTE_eMTC5-Core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678DB60" w14:textId="122BD31B"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84D4EE" w14:textId="364E640A"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3E98D40" w14:textId="78609411" w:rsidR="005A78FF" w:rsidRPr="00224244" w:rsidRDefault="005A78FF" w:rsidP="005A78FF">
            <w:pPr>
              <w:pStyle w:val="TAL"/>
              <w:rPr>
                <w:rFonts w:cs="Arial"/>
                <w:sz w:val="16"/>
                <w:szCs w:val="16"/>
              </w:rPr>
            </w:pPr>
            <w:r w:rsidRPr="00224244">
              <w:rPr>
                <w:rFonts w:cs="Arial"/>
                <w:sz w:val="16"/>
                <w:szCs w:val="16"/>
              </w:rPr>
              <w:t>R1-2004952</w:t>
            </w:r>
          </w:p>
        </w:tc>
      </w:tr>
      <w:tr w:rsidR="005A78FF" w:rsidRPr="00224244" w14:paraId="16B38857"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26BB71E" w14:textId="59507A7A" w:rsidR="005A78FF" w:rsidRPr="00224244" w:rsidRDefault="00C00E88" w:rsidP="005A78FF">
            <w:pPr>
              <w:pStyle w:val="TAL"/>
              <w:rPr>
                <w:rFonts w:cs="Arial"/>
                <w:sz w:val="16"/>
                <w:szCs w:val="16"/>
              </w:rPr>
            </w:pPr>
            <w:hyperlink r:id="rId3574" w:history="1">
              <w:r w:rsidR="00EB1908">
                <w:rPr>
                  <w:rStyle w:val="Hyperlink"/>
                  <w:rFonts w:cs="Arial"/>
                  <w:sz w:val="16"/>
                  <w:szCs w:val="16"/>
                </w:rPr>
                <w:t>R2-2006086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95CBA7C" w14:textId="72688D7D" w:rsidR="005A78FF" w:rsidRPr="00224244" w:rsidRDefault="005A78FF" w:rsidP="005A78FF">
            <w:pPr>
              <w:pStyle w:val="TAL"/>
              <w:rPr>
                <w:rFonts w:cs="Arial"/>
                <w:sz w:val="16"/>
                <w:szCs w:val="16"/>
              </w:rPr>
            </w:pPr>
            <w:r w:rsidRPr="00224244">
              <w:rPr>
                <w:rFonts w:cs="Arial"/>
                <w:sz w:val="16"/>
                <w:szCs w:val="16"/>
              </w:rPr>
              <w:t>LS response to RAN2 LS on Guard Symbols in IAB (R1-2004784; contact: Samsung)</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56B2DE9" w14:textId="3008EE65" w:rsidR="005A78FF" w:rsidRPr="00224244" w:rsidRDefault="005A78FF" w:rsidP="005A78FF">
            <w:pPr>
              <w:pStyle w:val="TAL"/>
              <w:rPr>
                <w:rFonts w:cs="Arial"/>
                <w:sz w:val="16"/>
                <w:szCs w:val="16"/>
              </w:rPr>
            </w:pPr>
            <w:r w:rsidRPr="0022424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2BCD3A8F" w14:textId="4BC3C481"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7B4C3D9D" w14:textId="0A4D0024"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6E49CAF" w14:textId="6699BAD9" w:rsidR="005A78FF" w:rsidRPr="00224244" w:rsidRDefault="005A78FF" w:rsidP="005A78FF">
            <w:pPr>
              <w:pStyle w:val="TAL"/>
              <w:rPr>
                <w:rFonts w:cs="Arial"/>
                <w:sz w:val="16"/>
                <w:szCs w:val="16"/>
              </w:rPr>
            </w:pPr>
            <w:r w:rsidRPr="00224244">
              <w:rPr>
                <w:rFonts w:cs="Arial"/>
                <w:sz w:val="16"/>
                <w:szCs w:val="16"/>
              </w:rPr>
              <w:t>NR_IAB-Core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B5BA7BC" w14:textId="2C1D5879"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63EC00D" w14:textId="7CD7DD04" w:rsidR="005A78FF" w:rsidRPr="00224244" w:rsidRDefault="005A78FF" w:rsidP="005A78FF">
            <w:pPr>
              <w:pStyle w:val="TAL"/>
              <w:rPr>
                <w:rFonts w:cs="Arial"/>
                <w:sz w:val="16"/>
                <w:szCs w:val="16"/>
              </w:rPr>
            </w:pPr>
            <w:r w:rsidRPr="00224244">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05A63CD" w14:textId="0046D21A" w:rsidR="005A78FF" w:rsidRPr="00224244" w:rsidRDefault="005A78FF" w:rsidP="005A78FF">
            <w:pPr>
              <w:pStyle w:val="TAL"/>
              <w:rPr>
                <w:rFonts w:cs="Arial"/>
                <w:sz w:val="16"/>
                <w:szCs w:val="16"/>
              </w:rPr>
            </w:pPr>
            <w:r w:rsidRPr="00224244">
              <w:rPr>
                <w:rFonts w:cs="Arial"/>
                <w:sz w:val="16"/>
                <w:szCs w:val="16"/>
              </w:rPr>
              <w:t>R1-2004784</w:t>
            </w:r>
          </w:p>
        </w:tc>
      </w:tr>
      <w:tr w:rsidR="005A78FF" w:rsidRPr="00224244" w14:paraId="7A401DD2"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082356B" w14:textId="4F1EE641" w:rsidR="005A78FF" w:rsidRPr="00224244" w:rsidRDefault="00C00E88" w:rsidP="005A78FF">
            <w:pPr>
              <w:pStyle w:val="TAL"/>
              <w:rPr>
                <w:rFonts w:cs="Arial"/>
                <w:sz w:val="16"/>
                <w:szCs w:val="16"/>
              </w:rPr>
            </w:pPr>
            <w:hyperlink r:id="rId3575" w:history="1">
              <w:r w:rsidR="00EB1908">
                <w:rPr>
                  <w:rStyle w:val="Hyperlink"/>
                  <w:rFonts w:cs="Arial"/>
                  <w:sz w:val="16"/>
                  <w:szCs w:val="16"/>
                </w:rPr>
                <w:t>R2-2006087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E480C1C" w14:textId="7AC33037" w:rsidR="005A78FF" w:rsidRPr="00224244" w:rsidRDefault="005A78FF" w:rsidP="005A78FF">
            <w:pPr>
              <w:pStyle w:val="TAL"/>
              <w:rPr>
                <w:rFonts w:cs="Arial"/>
                <w:sz w:val="16"/>
                <w:szCs w:val="16"/>
              </w:rPr>
            </w:pPr>
            <w:r w:rsidRPr="00224244">
              <w:rPr>
                <w:rFonts w:cs="Arial"/>
                <w:sz w:val="16"/>
                <w:szCs w:val="16"/>
              </w:rPr>
              <w:t>LS on IAB updates to 38.300 (R1-2004872;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D055787" w14:textId="2D1DA9D7" w:rsidR="005A78FF" w:rsidRPr="00224244" w:rsidRDefault="005A78FF" w:rsidP="005A78FF">
            <w:pPr>
              <w:pStyle w:val="TAL"/>
              <w:rPr>
                <w:rFonts w:cs="Arial"/>
                <w:sz w:val="16"/>
                <w:szCs w:val="16"/>
              </w:rPr>
            </w:pPr>
            <w:r w:rsidRPr="0022424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60FBB4B7" w14:textId="30567848" w:rsidR="005A78FF" w:rsidRPr="00224244" w:rsidRDefault="005A78FF" w:rsidP="005A78FF">
            <w:pPr>
              <w:pStyle w:val="TAL"/>
              <w:rPr>
                <w:rFonts w:cs="Arial"/>
                <w:sz w:val="16"/>
                <w:szCs w:val="16"/>
              </w:rPr>
            </w:pPr>
            <w:r w:rsidRPr="00224244">
              <w:rPr>
                <w:rFonts w:cs="Arial"/>
                <w:sz w:val="16"/>
                <w:szCs w:val="16"/>
              </w:rPr>
              <w:t>available</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3350AA65" w14:textId="04F0D2F2"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8A5BD55" w14:textId="4F2E7112" w:rsidR="005A78FF" w:rsidRPr="00224244" w:rsidRDefault="005A78FF" w:rsidP="005A78FF">
            <w:pPr>
              <w:pStyle w:val="TAL"/>
              <w:rPr>
                <w:rFonts w:cs="Arial"/>
                <w:sz w:val="16"/>
                <w:szCs w:val="16"/>
              </w:rPr>
            </w:pPr>
            <w:r w:rsidRPr="00224244">
              <w:rPr>
                <w:rFonts w:cs="Arial"/>
                <w:sz w:val="16"/>
                <w:szCs w:val="16"/>
              </w:rPr>
              <w:t>NR_IAB-Core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95D3B26" w14:textId="37F6D56F"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8B2EF68" w14:textId="1366E0B0"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3973104" w14:textId="6CC68E3C" w:rsidR="005A78FF" w:rsidRPr="00224244" w:rsidRDefault="005A78FF" w:rsidP="005A78FF">
            <w:pPr>
              <w:pStyle w:val="TAL"/>
              <w:rPr>
                <w:rFonts w:cs="Arial"/>
                <w:sz w:val="16"/>
                <w:szCs w:val="16"/>
              </w:rPr>
            </w:pPr>
            <w:r w:rsidRPr="00224244">
              <w:rPr>
                <w:rFonts w:cs="Arial"/>
                <w:sz w:val="16"/>
                <w:szCs w:val="16"/>
              </w:rPr>
              <w:t>R1-2004872</w:t>
            </w:r>
          </w:p>
        </w:tc>
      </w:tr>
      <w:tr w:rsidR="005A78FF" w:rsidRPr="00224244" w14:paraId="00A43E38"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8C50A69" w14:textId="793A16CC" w:rsidR="005A78FF" w:rsidRPr="00224244" w:rsidRDefault="00C00E88" w:rsidP="005A78FF">
            <w:pPr>
              <w:pStyle w:val="TAL"/>
              <w:rPr>
                <w:rFonts w:cs="Arial"/>
                <w:sz w:val="16"/>
                <w:szCs w:val="16"/>
              </w:rPr>
            </w:pPr>
            <w:hyperlink r:id="rId3576" w:history="1">
              <w:r w:rsidR="00EB1908">
                <w:rPr>
                  <w:rStyle w:val="Hyperlink"/>
                  <w:rFonts w:cs="Arial"/>
                  <w:sz w:val="16"/>
                  <w:szCs w:val="16"/>
                </w:rPr>
                <w:t>R2-2006088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A2D2135" w14:textId="0FDAE4FE" w:rsidR="005A78FF" w:rsidRPr="00224244" w:rsidRDefault="005A78FF" w:rsidP="005A78FF">
            <w:pPr>
              <w:pStyle w:val="TAL"/>
              <w:rPr>
                <w:rFonts w:cs="Arial"/>
                <w:sz w:val="16"/>
                <w:szCs w:val="16"/>
              </w:rPr>
            </w:pPr>
            <w:r w:rsidRPr="00224244">
              <w:rPr>
                <w:rFonts w:cs="Arial"/>
                <w:sz w:val="16"/>
                <w:szCs w:val="16"/>
              </w:rPr>
              <w:t>Reply LS on Intra-UE Prioritization (R1-2004899; contact: LGE)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05FB78A" w14:textId="5B8F98A6" w:rsidR="005A78FF" w:rsidRPr="00224244" w:rsidRDefault="005A78FF" w:rsidP="005A78FF">
            <w:pPr>
              <w:pStyle w:val="TAL"/>
              <w:rPr>
                <w:rFonts w:cs="Arial"/>
                <w:sz w:val="16"/>
                <w:szCs w:val="16"/>
              </w:rPr>
            </w:pPr>
            <w:r w:rsidRPr="0022424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7310CEF8" w14:textId="00513FD2" w:rsidR="005A78FF" w:rsidRPr="00224244" w:rsidRDefault="005A78FF" w:rsidP="005A78FF">
            <w:pPr>
              <w:pStyle w:val="TAL"/>
              <w:rPr>
                <w:rFonts w:cs="Arial"/>
                <w:sz w:val="16"/>
                <w:szCs w:val="16"/>
              </w:rPr>
            </w:pPr>
            <w:r w:rsidRPr="00224244">
              <w:rPr>
                <w:rFonts w:cs="Arial"/>
                <w:sz w:val="16"/>
                <w:szCs w:val="16"/>
              </w:rPr>
              <w:t>available</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66E0F5E1" w14:textId="1C0CC98B"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F45B5A4" w14:textId="11999C8D" w:rsidR="005A78FF" w:rsidRPr="00224244" w:rsidRDefault="005A78FF" w:rsidP="005A78FF">
            <w:pPr>
              <w:pStyle w:val="TAL"/>
              <w:rPr>
                <w:rFonts w:cs="Arial"/>
                <w:sz w:val="16"/>
                <w:szCs w:val="16"/>
              </w:rPr>
            </w:pPr>
            <w:r w:rsidRPr="00224244">
              <w:rPr>
                <w:rFonts w:cs="Arial"/>
                <w:sz w:val="16"/>
                <w:szCs w:val="16"/>
              </w:rPr>
              <w:t>NR_IIOT-Core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564CEB" w14:textId="184B8CE2"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D17BE8" w14:textId="256881F6"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48B5762" w14:textId="354E7543" w:rsidR="005A78FF" w:rsidRPr="00224244" w:rsidRDefault="005A78FF" w:rsidP="005A78FF">
            <w:pPr>
              <w:pStyle w:val="TAL"/>
              <w:rPr>
                <w:rFonts w:cs="Arial"/>
                <w:sz w:val="16"/>
                <w:szCs w:val="16"/>
              </w:rPr>
            </w:pPr>
            <w:r w:rsidRPr="00224244">
              <w:rPr>
                <w:rFonts w:cs="Arial"/>
                <w:sz w:val="16"/>
                <w:szCs w:val="16"/>
              </w:rPr>
              <w:t>R1-2004899</w:t>
            </w:r>
          </w:p>
        </w:tc>
      </w:tr>
      <w:tr w:rsidR="005A78FF" w:rsidRPr="00224244" w14:paraId="45311EAF"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7F3A83C" w14:textId="48B98570" w:rsidR="005A78FF" w:rsidRPr="00224244" w:rsidRDefault="00C00E88" w:rsidP="005A78FF">
            <w:pPr>
              <w:pStyle w:val="TAL"/>
              <w:rPr>
                <w:rFonts w:cs="Arial"/>
                <w:sz w:val="16"/>
                <w:szCs w:val="16"/>
              </w:rPr>
            </w:pPr>
            <w:hyperlink r:id="rId3577" w:history="1">
              <w:r w:rsidR="00EB1908">
                <w:rPr>
                  <w:rStyle w:val="Hyperlink"/>
                  <w:rFonts w:cs="Arial"/>
                  <w:sz w:val="16"/>
                  <w:szCs w:val="16"/>
                </w:rPr>
                <w:t>R2-2006089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989E0FD" w14:textId="6028694F" w:rsidR="005A78FF" w:rsidRPr="00224244" w:rsidRDefault="005A78FF" w:rsidP="005A78FF">
            <w:pPr>
              <w:pStyle w:val="TAL"/>
              <w:rPr>
                <w:rFonts w:cs="Arial"/>
                <w:sz w:val="16"/>
                <w:szCs w:val="16"/>
              </w:rPr>
            </w:pPr>
            <w:r w:rsidRPr="00224244">
              <w:rPr>
                <w:rFonts w:cs="Arial"/>
                <w:sz w:val="16"/>
                <w:szCs w:val="16"/>
              </w:rPr>
              <w:t>LS on categories for terrestrial broadcast (R1-2004912;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9890B06" w14:textId="095CF4C9" w:rsidR="005A78FF" w:rsidRPr="00224244" w:rsidRDefault="005A78FF" w:rsidP="005A78FF">
            <w:pPr>
              <w:pStyle w:val="TAL"/>
              <w:rPr>
                <w:rFonts w:cs="Arial"/>
                <w:sz w:val="16"/>
                <w:szCs w:val="16"/>
              </w:rPr>
            </w:pPr>
            <w:r w:rsidRPr="0022424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7978B919" w14:textId="480A10B6"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2761DEB5" w14:textId="341B96F0"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0A98B82" w14:textId="0888BE42" w:rsidR="005A78FF" w:rsidRPr="00224244" w:rsidRDefault="005A78FF" w:rsidP="005A78FF">
            <w:pPr>
              <w:pStyle w:val="TAL"/>
              <w:rPr>
                <w:rFonts w:cs="Arial"/>
                <w:sz w:val="16"/>
                <w:szCs w:val="16"/>
              </w:rPr>
            </w:pPr>
            <w:r w:rsidRPr="00224244">
              <w:rPr>
                <w:rFonts w:cs="Arial"/>
                <w:sz w:val="16"/>
                <w:szCs w:val="16"/>
              </w:rPr>
              <w:t>LTE_terr_bcast-Core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359FE8D" w14:textId="1DF55C57"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E8738AC" w14:textId="68E436A4" w:rsidR="005A78FF" w:rsidRPr="00224244" w:rsidRDefault="005A78FF" w:rsidP="005A78FF">
            <w:pPr>
              <w:pStyle w:val="TAL"/>
              <w:rPr>
                <w:rFonts w:cs="Arial"/>
                <w:sz w:val="16"/>
                <w:szCs w:val="16"/>
              </w:rPr>
            </w:pPr>
            <w:r w:rsidRPr="00224244">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495E2F8" w14:textId="161124E5" w:rsidR="005A78FF" w:rsidRPr="00224244" w:rsidRDefault="005A78FF" w:rsidP="005A78FF">
            <w:pPr>
              <w:pStyle w:val="TAL"/>
              <w:rPr>
                <w:rFonts w:cs="Arial"/>
                <w:sz w:val="16"/>
                <w:szCs w:val="16"/>
              </w:rPr>
            </w:pPr>
            <w:r w:rsidRPr="00224244">
              <w:rPr>
                <w:rFonts w:cs="Arial"/>
                <w:sz w:val="16"/>
                <w:szCs w:val="16"/>
              </w:rPr>
              <w:t>R1-2004912</w:t>
            </w:r>
          </w:p>
        </w:tc>
      </w:tr>
      <w:tr w:rsidR="005A78FF" w:rsidRPr="00224244" w14:paraId="041BE8EE"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872EA35" w14:textId="31EFC532" w:rsidR="005A78FF" w:rsidRPr="00224244" w:rsidRDefault="00C00E88" w:rsidP="005A78FF">
            <w:pPr>
              <w:pStyle w:val="TAL"/>
              <w:rPr>
                <w:rFonts w:cs="Arial"/>
                <w:sz w:val="16"/>
                <w:szCs w:val="16"/>
              </w:rPr>
            </w:pPr>
            <w:hyperlink r:id="rId3578" w:history="1">
              <w:r w:rsidR="00EB1908">
                <w:rPr>
                  <w:rStyle w:val="Hyperlink"/>
                  <w:rFonts w:cs="Arial"/>
                  <w:sz w:val="16"/>
                  <w:szCs w:val="16"/>
                </w:rPr>
                <w:t>R2-2006090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B8FA36F" w14:textId="5E0794A1" w:rsidR="005A78FF" w:rsidRPr="00224244" w:rsidRDefault="005A78FF" w:rsidP="005A78FF">
            <w:pPr>
              <w:pStyle w:val="TAL"/>
              <w:rPr>
                <w:rFonts w:cs="Arial"/>
                <w:sz w:val="16"/>
                <w:szCs w:val="16"/>
              </w:rPr>
            </w:pPr>
            <w:r w:rsidRPr="00224244">
              <w:rPr>
                <w:rFonts w:cs="Arial"/>
                <w:sz w:val="16"/>
                <w:szCs w:val="16"/>
              </w:rPr>
              <w:t>LS to RAN2 on NR-U RSSI Measurement Duration (R1-2004915; contact: Charter Communications)</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07DAB4D" w14:textId="63DDDBD9" w:rsidR="005A78FF" w:rsidRPr="00224244" w:rsidRDefault="005A78FF" w:rsidP="005A78FF">
            <w:pPr>
              <w:pStyle w:val="TAL"/>
              <w:rPr>
                <w:rFonts w:cs="Arial"/>
                <w:sz w:val="16"/>
                <w:szCs w:val="16"/>
              </w:rPr>
            </w:pPr>
            <w:r w:rsidRPr="0022424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40215182" w14:textId="45300384"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5940CC54" w14:textId="3176ABFC"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5EBA622" w14:textId="61C30475" w:rsidR="005A78FF" w:rsidRPr="00224244" w:rsidRDefault="005A78FF" w:rsidP="005A78FF">
            <w:pPr>
              <w:pStyle w:val="TAL"/>
              <w:rPr>
                <w:rFonts w:cs="Arial"/>
                <w:sz w:val="16"/>
                <w:szCs w:val="16"/>
              </w:rPr>
            </w:pPr>
            <w:r w:rsidRPr="00224244">
              <w:rPr>
                <w:rFonts w:cs="Arial"/>
                <w:sz w:val="16"/>
                <w:szCs w:val="16"/>
              </w:rPr>
              <w:t>NR_unlic-Core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C51243E" w14:textId="2AC12D93"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FE839B6" w14:textId="4FFE25B6" w:rsidR="005A78FF" w:rsidRPr="00224244" w:rsidRDefault="005A78FF" w:rsidP="005A78FF">
            <w:pPr>
              <w:pStyle w:val="TAL"/>
              <w:rPr>
                <w:rFonts w:cs="Arial"/>
                <w:sz w:val="16"/>
                <w:szCs w:val="16"/>
              </w:rPr>
            </w:pPr>
            <w:r w:rsidRPr="00224244">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AFAD720" w14:textId="63F991A1" w:rsidR="005A78FF" w:rsidRPr="00224244" w:rsidRDefault="005A78FF" w:rsidP="005A78FF">
            <w:pPr>
              <w:pStyle w:val="TAL"/>
              <w:rPr>
                <w:rFonts w:cs="Arial"/>
                <w:sz w:val="16"/>
                <w:szCs w:val="16"/>
              </w:rPr>
            </w:pPr>
            <w:r w:rsidRPr="00224244">
              <w:rPr>
                <w:rFonts w:cs="Arial"/>
                <w:sz w:val="16"/>
                <w:szCs w:val="16"/>
              </w:rPr>
              <w:t>R1-2004915</w:t>
            </w:r>
          </w:p>
        </w:tc>
      </w:tr>
      <w:tr w:rsidR="005A78FF" w:rsidRPr="00224244" w14:paraId="0F89BC84"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DC3A124" w14:textId="3A944FED" w:rsidR="005A78FF" w:rsidRPr="00224244" w:rsidRDefault="00C00E88" w:rsidP="005A78FF">
            <w:pPr>
              <w:pStyle w:val="TAL"/>
              <w:rPr>
                <w:rFonts w:cs="Arial"/>
                <w:sz w:val="16"/>
                <w:szCs w:val="16"/>
              </w:rPr>
            </w:pPr>
            <w:hyperlink r:id="rId3579" w:history="1">
              <w:r w:rsidR="00EB1908">
                <w:rPr>
                  <w:rStyle w:val="Hyperlink"/>
                  <w:rFonts w:cs="Arial"/>
                  <w:sz w:val="16"/>
                  <w:szCs w:val="16"/>
                </w:rPr>
                <w:t>R2-2006091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509C224" w14:textId="517DF9BF" w:rsidR="005A78FF" w:rsidRPr="00224244" w:rsidRDefault="005A78FF" w:rsidP="005A78FF">
            <w:pPr>
              <w:pStyle w:val="TAL"/>
              <w:rPr>
                <w:rFonts w:cs="Arial"/>
                <w:sz w:val="16"/>
                <w:szCs w:val="16"/>
              </w:rPr>
            </w:pPr>
            <w:r w:rsidRPr="00224244">
              <w:rPr>
                <w:rFonts w:cs="Arial"/>
                <w:sz w:val="16"/>
                <w:szCs w:val="16"/>
              </w:rPr>
              <w:t>LS reply to RAN2 on Cast type indication and MAC agreements (R1-2004916; contact: LGE)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2698D4F" w14:textId="68E30321" w:rsidR="005A78FF" w:rsidRPr="00224244" w:rsidRDefault="005A78FF" w:rsidP="005A78FF">
            <w:pPr>
              <w:pStyle w:val="TAL"/>
              <w:rPr>
                <w:rFonts w:cs="Arial"/>
                <w:sz w:val="16"/>
                <w:szCs w:val="16"/>
              </w:rPr>
            </w:pPr>
            <w:r w:rsidRPr="0022424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165EEC50" w14:textId="5E03A84E"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529C8005" w14:textId="4623DB13"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8E81A2E" w14:textId="104137B2" w:rsidR="005A78FF" w:rsidRPr="00224244" w:rsidRDefault="005A78FF" w:rsidP="005A78FF">
            <w:pPr>
              <w:pStyle w:val="TAL"/>
              <w:rPr>
                <w:rFonts w:cs="Arial"/>
                <w:sz w:val="16"/>
                <w:szCs w:val="16"/>
              </w:rPr>
            </w:pPr>
            <w:r w:rsidRPr="00224244">
              <w:rPr>
                <w:rFonts w:cs="Arial"/>
                <w:sz w:val="16"/>
                <w:szCs w:val="16"/>
              </w:rPr>
              <w:t>5G_V2X_NRSL</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B4132CC" w14:textId="7854B782"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F469F03" w14:textId="6510F740"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34F2D4E" w14:textId="56EA4A5C" w:rsidR="005A78FF" w:rsidRPr="00224244" w:rsidRDefault="005A78FF" w:rsidP="005A78FF">
            <w:pPr>
              <w:pStyle w:val="TAL"/>
              <w:rPr>
                <w:rFonts w:cs="Arial"/>
                <w:sz w:val="16"/>
                <w:szCs w:val="16"/>
              </w:rPr>
            </w:pPr>
            <w:r w:rsidRPr="00224244">
              <w:rPr>
                <w:rFonts w:cs="Arial"/>
                <w:sz w:val="16"/>
                <w:szCs w:val="16"/>
              </w:rPr>
              <w:t>R1-2004916</w:t>
            </w:r>
          </w:p>
        </w:tc>
      </w:tr>
      <w:tr w:rsidR="005A78FF" w:rsidRPr="00224244" w14:paraId="5B8A334A"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211C9C1" w14:textId="379EFE46" w:rsidR="005A78FF" w:rsidRPr="00224244" w:rsidRDefault="00C00E88" w:rsidP="005A78FF">
            <w:pPr>
              <w:pStyle w:val="TAL"/>
              <w:rPr>
                <w:rFonts w:cs="Arial"/>
                <w:sz w:val="16"/>
                <w:szCs w:val="16"/>
              </w:rPr>
            </w:pPr>
            <w:hyperlink r:id="rId3580" w:history="1">
              <w:r w:rsidR="00EB1908">
                <w:rPr>
                  <w:rStyle w:val="Hyperlink"/>
                  <w:rFonts w:cs="Arial"/>
                  <w:sz w:val="16"/>
                  <w:szCs w:val="16"/>
                </w:rPr>
                <w:t>R2-2006092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F75CBA0" w14:textId="47E5D1E8" w:rsidR="005A78FF" w:rsidRPr="00224244" w:rsidRDefault="005A78FF" w:rsidP="005A78FF">
            <w:pPr>
              <w:pStyle w:val="TAL"/>
              <w:rPr>
                <w:rFonts w:cs="Arial"/>
                <w:sz w:val="16"/>
                <w:szCs w:val="16"/>
              </w:rPr>
            </w:pPr>
            <w:r w:rsidRPr="00224244">
              <w:rPr>
                <w:rFonts w:cs="Arial"/>
                <w:sz w:val="16"/>
                <w:szCs w:val="16"/>
              </w:rPr>
              <w:t>Reply on LS on RAN1 views on sidelink (R1-2004921;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511A327" w14:textId="56B29B4E" w:rsidR="005A78FF" w:rsidRPr="00224244" w:rsidRDefault="005A78FF" w:rsidP="005A78FF">
            <w:pPr>
              <w:pStyle w:val="TAL"/>
              <w:rPr>
                <w:rFonts w:cs="Arial"/>
                <w:sz w:val="16"/>
                <w:szCs w:val="16"/>
              </w:rPr>
            </w:pPr>
            <w:r w:rsidRPr="0022424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60ACC38B" w14:textId="4D5CB1DE"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5ED6840F" w14:textId="618FCCC8"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695281C" w14:textId="46963108" w:rsidR="005A78FF" w:rsidRPr="00224244" w:rsidRDefault="005A78FF" w:rsidP="005A78FF">
            <w:pPr>
              <w:pStyle w:val="TAL"/>
              <w:rPr>
                <w:rFonts w:cs="Arial"/>
                <w:sz w:val="16"/>
                <w:szCs w:val="16"/>
              </w:rPr>
            </w:pPr>
            <w:r w:rsidRPr="00224244">
              <w:rPr>
                <w:rFonts w:cs="Arial"/>
                <w:sz w:val="16"/>
                <w:szCs w:val="16"/>
              </w:rPr>
              <w:t>5G_V2X_NRSL-Core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330B343" w14:textId="75338BC7"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59B2D4" w14:textId="558641C2"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22E76A3" w14:textId="1A95A20B" w:rsidR="005A78FF" w:rsidRPr="00224244" w:rsidRDefault="005A78FF" w:rsidP="005A78FF">
            <w:pPr>
              <w:pStyle w:val="TAL"/>
              <w:rPr>
                <w:rFonts w:cs="Arial"/>
                <w:sz w:val="16"/>
                <w:szCs w:val="16"/>
              </w:rPr>
            </w:pPr>
            <w:r w:rsidRPr="00224244">
              <w:rPr>
                <w:rFonts w:cs="Arial"/>
                <w:sz w:val="16"/>
                <w:szCs w:val="16"/>
              </w:rPr>
              <w:t>R1-2004921</w:t>
            </w:r>
          </w:p>
        </w:tc>
      </w:tr>
      <w:tr w:rsidR="005A78FF" w:rsidRPr="00224244" w14:paraId="1A1136EE"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FDE832F" w14:textId="5FF7484F" w:rsidR="005A78FF" w:rsidRPr="00224244" w:rsidRDefault="00C00E88" w:rsidP="005A78FF">
            <w:pPr>
              <w:pStyle w:val="TAL"/>
              <w:rPr>
                <w:rFonts w:cs="Arial"/>
                <w:sz w:val="16"/>
                <w:szCs w:val="16"/>
              </w:rPr>
            </w:pPr>
            <w:hyperlink r:id="rId3581" w:history="1">
              <w:r w:rsidR="00EB1908">
                <w:rPr>
                  <w:rStyle w:val="Hyperlink"/>
                  <w:rFonts w:cs="Arial"/>
                  <w:sz w:val="16"/>
                  <w:szCs w:val="16"/>
                </w:rPr>
                <w:t>R2-2006093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65B9217" w14:textId="2B440399" w:rsidR="005A78FF" w:rsidRPr="00224244" w:rsidRDefault="005A78FF" w:rsidP="005A78FF">
            <w:pPr>
              <w:pStyle w:val="TAL"/>
              <w:rPr>
                <w:rFonts w:cs="Arial"/>
                <w:sz w:val="16"/>
                <w:szCs w:val="16"/>
              </w:rPr>
            </w:pPr>
            <w:r w:rsidRPr="00224244">
              <w:rPr>
                <w:rFonts w:cs="Arial"/>
                <w:sz w:val="16"/>
                <w:szCs w:val="16"/>
              </w:rPr>
              <w:t>LS on removing SMTC from SSB assistance data (R1-2004951;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2006B66" w14:textId="6B4AD700" w:rsidR="005A78FF" w:rsidRPr="00224244" w:rsidRDefault="005A78FF" w:rsidP="005A78FF">
            <w:pPr>
              <w:pStyle w:val="TAL"/>
              <w:rPr>
                <w:rFonts w:cs="Arial"/>
                <w:sz w:val="16"/>
                <w:szCs w:val="16"/>
              </w:rPr>
            </w:pPr>
            <w:r w:rsidRPr="0022424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55250963" w14:textId="78208350"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08E5F2EF" w14:textId="05FB93DD"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8A577BD" w14:textId="7F26400F" w:rsidR="005A78FF" w:rsidRPr="00224244" w:rsidRDefault="005A78FF" w:rsidP="005A78FF">
            <w:pPr>
              <w:pStyle w:val="TAL"/>
              <w:rPr>
                <w:rFonts w:cs="Arial"/>
                <w:sz w:val="16"/>
                <w:szCs w:val="16"/>
              </w:rPr>
            </w:pPr>
            <w:r w:rsidRPr="00224244">
              <w:rPr>
                <w:rFonts w:cs="Arial"/>
                <w:sz w:val="16"/>
                <w:szCs w:val="16"/>
              </w:rPr>
              <w:t>NR_pos-Core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EF8159" w14:textId="79764F6B"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421E8E" w14:textId="4AD1AA64"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49B04BB" w14:textId="6882952B" w:rsidR="005A78FF" w:rsidRPr="00224244" w:rsidRDefault="005A78FF" w:rsidP="005A78FF">
            <w:pPr>
              <w:pStyle w:val="TAL"/>
              <w:rPr>
                <w:rFonts w:cs="Arial"/>
                <w:sz w:val="16"/>
                <w:szCs w:val="16"/>
              </w:rPr>
            </w:pPr>
            <w:r w:rsidRPr="00224244">
              <w:rPr>
                <w:rFonts w:cs="Arial"/>
                <w:sz w:val="16"/>
                <w:szCs w:val="16"/>
              </w:rPr>
              <w:t> </w:t>
            </w:r>
          </w:p>
        </w:tc>
      </w:tr>
      <w:tr w:rsidR="005A78FF" w:rsidRPr="00224244" w14:paraId="41E12793"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174F665" w14:textId="5C79AFB9" w:rsidR="005A78FF" w:rsidRPr="00224244" w:rsidRDefault="00C00E88" w:rsidP="005A78FF">
            <w:pPr>
              <w:pStyle w:val="TAL"/>
              <w:rPr>
                <w:rFonts w:cs="Arial"/>
                <w:sz w:val="16"/>
                <w:szCs w:val="16"/>
              </w:rPr>
            </w:pPr>
            <w:hyperlink r:id="rId3582" w:history="1">
              <w:r w:rsidR="00EB1908">
                <w:rPr>
                  <w:rStyle w:val="Hyperlink"/>
                  <w:rFonts w:cs="Arial"/>
                  <w:sz w:val="16"/>
                  <w:szCs w:val="16"/>
                </w:rPr>
                <w:t>R2-2006094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F1D416F" w14:textId="432BF892" w:rsidR="005A78FF" w:rsidRPr="00224244" w:rsidRDefault="005A78FF" w:rsidP="005A78FF">
            <w:pPr>
              <w:pStyle w:val="TAL"/>
              <w:rPr>
                <w:rFonts w:cs="Arial"/>
                <w:sz w:val="16"/>
                <w:szCs w:val="16"/>
              </w:rPr>
            </w:pPr>
            <w:r w:rsidRPr="00224244">
              <w:rPr>
                <w:rFonts w:cs="Arial"/>
                <w:sz w:val="16"/>
                <w:szCs w:val="16"/>
              </w:rPr>
              <w:t>Reply LS on RAN4 IAB-MT feature list agreement (R1-2004954;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063F067" w14:textId="08EBCF83" w:rsidR="005A78FF" w:rsidRPr="00224244" w:rsidRDefault="005A78FF" w:rsidP="005A78FF">
            <w:pPr>
              <w:pStyle w:val="TAL"/>
              <w:rPr>
                <w:rFonts w:cs="Arial"/>
                <w:sz w:val="16"/>
                <w:szCs w:val="16"/>
              </w:rPr>
            </w:pPr>
            <w:r w:rsidRPr="0022424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550A7848" w14:textId="125A82F6"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0DB54C55" w14:textId="3343F2BA"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F3E1B1D" w14:textId="7EF87E1E" w:rsidR="005A78FF" w:rsidRPr="00224244" w:rsidRDefault="005A78FF" w:rsidP="005A78FF">
            <w:pPr>
              <w:pStyle w:val="TAL"/>
              <w:rPr>
                <w:rFonts w:cs="Arial"/>
                <w:sz w:val="16"/>
                <w:szCs w:val="16"/>
              </w:rPr>
            </w:pPr>
            <w:r w:rsidRPr="00224244">
              <w:rPr>
                <w:rFonts w:cs="Arial"/>
                <w:sz w:val="16"/>
                <w:szCs w:val="16"/>
              </w:rPr>
              <w:t>NR_IAB-Core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CA31742" w14:textId="74A18077" w:rsidR="005A78FF" w:rsidRPr="00224244" w:rsidRDefault="005A78FF" w:rsidP="005A78FF">
            <w:pPr>
              <w:pStyle w:val="TAL"/>
              <w:rPr>
                <w:rFonts w:cs="Arial"/>
                <w:sz w:val="16"/>
                <w:szCs w:val="16"/>
              </w:rPr>
            </w:pPr>
            <w:r w:rsidRPr="00224244">
              <w:rPr>
                <w:rFonts w:cs="Arial"/>
                <w:sz w:val="16"/>
                <w:szCs w:val="16"/>
              </w:rPr>
              <w:t>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BFEBDB" w14:textId="72CA3A02" w:rsidR="005A78FF" w:rsidRPr="00224244" w:rsidRDefault="005A78FF" w:rsidP="005A78FF">
            <w:pPr>
              <w:pStyle w:val="TAL"/>
              <w:rPr>
                <w:rFonts w:cs="Arial"/>
                <w:sz w:val="16"/>
                <w:szCs w:val="16"/>
              </w:rPr>
            </w:pPr>
            <w:r w:rsidRPr="00224244">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8C82931" w14:textId="53204467" w:rsidR="005A78FF" w:rsidRPr="00224244" w:rsidRDefault="005A78FF" w:rsidP="005A78FF">
            <w:pPr>
              <w:pStyle w:val="TAL"/>
              <w:rPr>
                <w:rFonts w:cs="Arial"/>
                <w:sz w:val="16"/>
                <w:szCs w:val="16"/>
              </w:rPr>
            </w:pPr>
            <w:r w:rsidRPr="00224244">
              <w:rPr>
                <w:rFonts w:cs="Arial"/>
                <w:sz w:val="16"/>
                <w:szCs w:val="16"/>
              </w:rPr>
              <w:t>R1-2004954</w:t>
            </w:r>
          </w:p>
        </w:tc>
      </w:tr>
      <w:tr w:rsidR="005A78FF" w:rsidRPr="00224244" w14:paraId="1E37806A"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5B80605" w14:textId="3A013D8E" w:rsidR="005A78FF" w:rsidRPr="00224244" w:rsidRDefault="00C00E88" w:rsidP="005A78FF">
            <w:pPr>
              <w:pStyle w:val="TAL"/>
              <w:rPr>
                <w:rFonts w:cs="Arial"/>
                <w:sz w:val="16"/>
                <w:szCs w:val="16"/>
              </w:rPr>
            </w:pPr>
            <w:hyperlink r:id="rId3583" w:history="1">
              <w:r w:rsidR="00EB1908">
                <w:rPr>
                  <w:rStyle w:val="Hyperlink"/>
                  <w:rFonts w:cs="Arial"/>
                  <w:sz w:val="16"/>
                  <w:szCs w:val="16"/>
                </w:rPr>
                <w:t>R2-2006095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FCBE2EE" w14:textId="4A2B9F74" w:rsidR="005A78FF" w:rsidRPr="00224244" w:rsidRDefault="005A78FF" w:rsidP="005A78FF">
            <w:pPr>
              <w:pStyle w:val="TAL"/>
              <w:rPr>
                <w:rFonts w:cs="Arial"/>
                <w:sz w:val="16"/>
                <w:szCs w:val="16"/>
              </w:rPr>
            </w:pPr>
            <w:r w:rsidRPr="00224244">
              <w:rPr>
                <w:rFonts w:cs="Arial"/>
                <w:sz w:val="16"/>
                <w:szCs w:val="16"/>
              </w:rPr>
              <w:t>LS on UE capability on wideband carrier operation for NR-U (R1-2004965; contact: MediaTek)</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BCD9AB4" w14:textId="069108E0" w:rsidR="005A78FF" w:rsidRPr="00224244" w:rsidRDefault="005A78FF" w:rsidP="005A78FF">
            <w:pPr>
              <w:pStyle w:val="TAL"/>
              <w:rPr>
                <w:rFonts w:cs="Arial"/>
                <w:sz w:val="16"/>
                <w:szCs w:val="16"/>
              </w:rPr>
            </w:pPr>
            <w:r w:rsidRPr="0022424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59B4C7DA" w14:textId="355EC440"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0763D595" w14:textId="3680785F"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C057160" w14:textId="275DEA19" w:rsidR="005A78FF" w:rsidRPr="00224244" w:rsidRDefault="005A78FF" w:rsidP="005A78FF">
            <w:pPr>
              <w:pStyle w:val="TAL"/>
              <w:rPr>
                <w:rFonts w:cs="Arial"/>
                <w:sz w:val="16"/>
                <w:szCs w:val="16"/>
              </w:rPr>
            </w:pPr>
            <w:r w:rsidRPr="00224244">
              <w:rPr>
                <w:rFonts w:cs="Arial"/>
                <w:sz w:val="16"/>
                <w:szCs w:val="16"/>
              </w:rPr>
              <w:t>NR_unlic-Core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DB24DA" w14:textId="17ED0FFE" w:rsidR="005A78FF" w:rsidRPr="00224244" w:rsidRDefault="005A78FF" w:rsidP="005A78FF">
            <w:pPr>
              <w:pStyle w:val="TAL"/>
              <w:rPr>
                <w:rFonts w:cs="Arial"/>
                <w:sz w:val="16"/>
                <w:szCs w:val="16"/>
              </w:rPr>
            </w:pPr>
            <w:r w:rsidRPr="00224244">
              <w:rPr>
                <w:rFonts w:cs="Arial"/>
                <w:sz w:val="16"/>
                <w:szCs w:val="16"/>
              </w:rPr>
              <w:t>RAN4,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2182C8" w14:textId="7C8B3E50"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9A3065B" w14:textId="04E2885D" w:rsidR="005A78FF" w:rsidRPr="00224244" w:rsidRDefault="005A78FF" w:rsidP="005A78FF">
            <w:pPr>
              <w:pStyle w:val="TAL"/>
              <w:rPr>
                <w:rFonts w:cs="Arial"/>
                <w:sz w:val="16"/>
                <w:szCs w:val="16"/>
              </w:rPr>
            </w:pPr>
            <w:r w:rsidRPr="00224244">
              <w:rPr>
                <w:rFonts w:cs="Arial"/>
                <w:sz w:val="16"/>
                <w:szCs w:val="16"/>
              </w:rPr>
              <w:t>R1-2004965</w:t>
            </w:r>
          </w:p>
        </w:tc>
      </w:tr>
      <w:tr w:rsidR="005A78FF" w:rsidRPr="00224244" w14:paraId="2F1F3319"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246348E" w14:textId="63B4E5A7" w:rsidR="005A78FF" w:rsidRPr="00224244" w:rsidRDefault="00C00E88" w:rsidP="005A78FF">
            <w:pPr>
              <w:pStyle w:val="TAL"/>
              <w:rPr>
                <w:rFonts w:cs="Arial"/>
                <w:sz w:val="16"/>
                <w:szCs w:val="16"/>
              </w:rPr>
            </w:pPr>
            <w:hyperlink r:id="rId3584" w:history="1">
              <w:r w:rsidR="00EB1908">
                <w:rPr>
                  <w:rStyle w:val="Hyperlink"/>
                  <w:rFonts w:cs="Arial"/>
                  <w:sz w:val="16"/>
                  <w:szCs w:val="16"/>
                </w:rPr>
                <w:t>R2-2006096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A5B0174" w14:textId="0A7FA885" w:rsidR="005A78FF" w:rsidRPr="00224244" w:rsidRDefault="005A78FF" w:rsidP="005A78FF">
            <w:pPr>
              <w:pStyle w:val="TAL"/>
              <w:rPr>
                <w:rFonts w:cs="Arial"/>
                <w:sz w:val="16"/>
                <w:szCs w:val="16"/>
              </w:rPr>
            </w:pPr>
            <w:r w:rsidRPr="00224244">
              <w:rPr>
                <w:rFonts w:cs="Arial"/>
                <w:sz w:val="16"/>
                <w:szCs w:val="16"/>
              </w:rPr>
              <w:t>LS on updated Rel-16 RAN1 UE features lists for LTE (R1-2004967; contact: NTT DOCOMO, AT&amp;T)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0539F20" w14:textId="5E70A944" w:rsidR="005A78FF" w:rsidRPr="00224244" w:rsidRDefault="005A78FF" w:rsidP="005A78FF">
            <w:pPr>
              <w:pStyle w:val="TAL"/>
              <w:rPr>
                <w:rFonts w:cs="Arial"/>
                <w:sz w:val="16"/>
                <w:szCs w:val="16"/>
              </w:rPr>
            </w:pPr>
            <w:r w:rsidRPr="0022424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630C5C40" w14:textId="0F9B9D86"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6C3BE3FB" w14:textId="62BA7676"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0A60121" w14:textId="33F5F6EA" w:rsidR="005A78FF" w:rsidRPr="00224244" w:rsidRDefault="005A78FF" w:rsidP="005A78FF">
            <w:pPr>
              <w:pStyle w:val="TAL"/>
              <w:rPr>
                <w:rFonts w:cs="Arial"/>
                <w:sz w:val="16"/>
                <w:szCs w:val="16"/>
              </w:rPr>
            </w:pPr>
            <w:r w:rsidRPr="00224244">
              <w:rPr>
                <w:rFonts w:cs="Arial"/>
                <w:sz w:val="16"/>
                <w:szCs w:val="16"/>
              </w:rPr>
              <w:t>LTE_eMTC5-Core, NB_IOTenh3-Core, LTE_DL_MIMO_EE-Core, LTE_terr_bcast-Core, 5G_V2X_NRSL-Core, TEI16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B862D07" w14:textId="019610A9"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7A1772" w14:textId="7509D1B3" w:rsidR="005A78FF" w:rsidRPr="00224244" w:rsidRDefault="005A78FF" w:rsidP="005A78FF">
            <w:pPr>
              <w:pStyle w:val="TAL"/>
              <w:rPr>
                <w:rFonts w:cs="Arial"/>
                <w:sz w:val="16"/>
                <w:szCs w:val="16"/>
              </w:rPr>
            </w:pPr>
            <w:r w:rsidRPr="00224244">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7E24935" w14:textId="14BEA39C" w:rsidR="005A78FF" w:rsidRPr="00224244" w:rsidRDefault="005A78FF" w:rsidP="005A78FF">
            <w:pPr>
              <w:pStyle w:val="TAL"/>
              <w:rPr>
                <w:rFonts w:cs="Arial"/>
                <w:sz w:val="16"/>
                <w:szCs w:val="16"/>
              </w:rPr>
            </w:pPr>
            <w:r w:rsidRPr="00224244">
              <w:rPr>
                <w:rFonts w:cs="Arial"/>
                <w:sz w:val="16"/>
                <w:szCs w:val="16"/>
              </w:rPr>
              <w:t>R1-2004967</w:t>
            </w:r>
          </w:p>
        </w:tc>
      </w:tr>
      <w:tr w:rsidR="005A78FF" w:rsidRPr="00224244" w14:paraId="58371F75"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AF80C70" w14:textId="58D651DF" w:rsidR="005A78FF" w:rsidRPr="00224244" w:rsidRDefault="00C00E88" w:rsidP="005A78FF">
            <w:pPr>
              <w:pStyle w:val="TAL"/>
              <w:rPr>
                <w:rFonts w:cs="Arial"/>
                <w:sz w:val="16"/>
                <w:szCs w:val="16"/>
              </w:rPr>
            </w:pPr>
            <w:hyperlink r:id="rId3585" w:history="1">
              <w:r w:rsidR="00EB1908">
                <w:rPr>
                  <w:rStyle w:val="Hyperlink"/>
                  <w:rFonts w:cs="Arial"/>
                  <w:sz w:val="16"/>
                  <w:szCs w:val="16"/>
                </w:rPr>
                <w:t>R2-2006097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9021407" w14:textId="4B2CD707" w:rsidR="005A78FF" w:rsidRPr="00224244" w:rsidRDefault="005A78FF" w:rsidP="005A78FF">
            <w:pPr>
              <w:pStyle w:val="TAL"/>
              <w:rPr>
                <w:rFonts w:cs="Arial"/>
                <w:sz w:val="16"/>
                <w:szCs w:val="16"/>
              </w:rPr>
            </w:pPr>
            <w:r w:rsidRPr="00224244">
              <w:rPr>
                <w:rFonts w:cs="Arial"/>
                <w:sz w:val="16"/>
                <w:szCs w:val="16"/>
              </w:rPr>
              <w:t>LS on updated Rel-16 RAN1 UE features lists for NR (R1-2004969; contact: NTT DOCOMO, AT&amp;T)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FC74D99" w14:textId="1241F326" w:rsidR="005A78FF" w:rsidRPr="00224244" w:rsidRDefault="005A78FF" w:rsidP="005A78FF">
            <w:pPr>
              <w:pStyle w:val="TAL"/>
              <w:rPr>
                <w:rFonts w:cs="Arial"/>
                <w:sz w:val="16"/>
                <w:szCs w:val="16"/>
              </w:rPr>
            </w:pPr>
            <w:r w:rsidRPr="0022424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7BF8C690" w14:textId="5FF6E216" w:rsidR="005A78FF" w:rsidRPr="00224244" w:rsidRDefault="005A78FF" w:rsidP="005A78FF">
            <w:pPr>
              <w:pStyle w:val="TAL"/>
              <w:rPr>
                <w:rFonts w:cs="Arial"/>
                <w:sz w:val="16"/>
                <w:szCs w:val="16"/>
              </w:rPr>
            </w:pPr>
            <w:r w:rsidRPr="00224244">
              <w:rPr>
                <w:rFonts w:cs="Arial"/>
                <w:sz w:val="16"/>
                <w:szCs w:val="16"/>
              </w:rPr>
              <w:t>withdrawn</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11E6764E" w14:textId="023A9451"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15548B4" w14:textId="7E0E4FA9" w:rsidR="005A78FF" w:rsidRPr="00224244" w:rsidRDefault="005A78FF" w:rsidP="005A78FF">
            <w:pPr>
              <w:pStyle w:val="TAL"/>
              <w:rPr>
                <w:rFonts w:cs="Arial"/>
                <w:sz w:val="16"/>
                <w:szCs w:val="16"/>
              </w:rPr>
            </w:pPr>
            <w:r w:rsidRPr="00224244">
              <w:rPr>
                <w:rFonts w:cs="Arial"/>
                <w:sz w:val="16"/>
                <w:szCs w:val="16"/>
              </w:rPr>
              <w:t>NR_2step_RACH-Core, NR_unlic-Core, NR_IAB-Core, 5G_V2X_NRSL-Core, NR_L1enh_URLLC-Core, NR_IIOT-Core, NR_eMIMO-Core, NR_UE_pow_sav-Core, NR_pos-Core, NR_Mob_enh-Core, LTE_NR_DC_CA_enh-Core, TEI16, NR_CLI_RIM-Core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FD30E56" w14:textId="7097661F" w:rsidR="005A78FF" w:rsidRPr="00224244" w:rsidRDefault="005A78FF" w:rsidP="005A78FF">
            <w:pPr>
              <w:pStyle w:val="TAL"/>
              <w:rPr>
                <w:rFonts w:cs="Arial"/>
                <w:sz w:val="16"/>
                <w:szCs w:val="16"/>
              </w:rPr>
            </w:pPr>
            <w:r w:rsidRPr="00224244">
              <w:rPr>
                <w:rFonts w:cs="Arial"/>
                <w:sz w:val="16"/>
                <w:szCs w:val="16"/>
              </w:rPr>
              <w:t>RAN2, 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D9D720" w14:textId="7B3593EA"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61ED751" w14:textId="5178847F" w:rsidR="005A78FF" w:rsidRPr="00224244" w:rsidRDefault="005A78FF" w:rsidP="005A78FF">
            <w:pPr>
              <w:pStyle w:val="TAL"/>
              <w:rPr>
                <w:rFonts w:cs="Arial"/>
                <w:sz w:val="16"/>
                <w:szCs w:val="16"/>
              </w:rPr>
            </w:pPr>
            <w:r w:rsidRPr="00224244">
              <w:rPr>
                <w:rFonts w:cs="Arial"/>
                <w:sz w:val="16"/>
                <w:szCs w:val="16"/>
              </w:rPr>
              <w:t>R1-2004969</w:t>
            </w:r>
          </w:p>
        </w:tc>
      </w:tr>
      <w:tr w:rsidR="005A78FF" w:rsidRPr="00224244" w14:paraId="10F153C8"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5BEADF5" w14:textId="1E42ABD7" w:rsidR="005A78FF" w:rsidRPr="00224244" w:rsidRDefault="00C00E88" w:rsidP="005A78FF">
            <w:pPr>
              <w:pStyle w:val="TAL"/>
              <w:rPr>
                <w:rFonts w:cs="Arial"/>
                <w:sz w:val="16"/>
                <w:szCs w:val="16"/>
              </w:rPr>
            </w:pPr>
            <w:hyperlink r:id="rId3586" w:history="1">
              <w:r w:rsidR="00EB1908">
                <w:rPr>
                  <w:rStyle w:val="Hyperlink"/>
                  <w:rFonts w:cs="Arial"/>
                  <w:sz w:val="16"/>
                  <w:szCs w:val="16"/>
                </w:rPr>
                <w:t>R2-2006098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F2483C5" w14:textId="00886599" w:rsidR="005A78FF" w:rsidRPr="00224244" w:rsidRDefault="005A78FF" w:rsidP="005A78FF">
            <w:pPr>
              <w:pStyle w:val="TAL"/>
              <w:rPr>
                <w:rFonts w:cs="Arial"/>
                <w:sz w:val="16"/>
                <w:szCs w:val="16"/>
              </w:rPr>
            </w:pPr>
            <w:r w:rsidRPr="00224244">
              <w:rPr>
                <w:rFonts w:cs="Arial"/>
                <w:sz w:val="16"/>
                <w:szCs w:val="16"/>
              </w:rPr>
              <w:t>LS Reply on DCP Open Issues (R1-2004994; contact: CATT)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6DFE866" w14:textId="0BAE4BFE" w:rsidR="005A78FF" w:rsidRPr="00224244" w:rsidRDefault="005A78FF" w:rsidP="005A78FF">
            <w:pPr>
              <w:pStyle w:val="TAL"/>
              <w:rPr>
                <w:rFonts w:cs="Arial"/>
                <w:sz w:val="16"/>
                <w:szCs w:val="16"/>
              </w:rPr>
            </w:pPr>
            <w:r w:rsidRPr="0022424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56E33DA3" w14:textId="1D4C5FFA"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66C072F9" w14:textId="69D8D40E"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007B5B8" w14:textId="31BB2B0C" w:rsidR="005A78FF" w:rsidRPr="00224244" w:rsidRDefault="005A78FF" w:rsidP="005A78FF">
            <w:pPr>
              <w:pStyle w:val="TAL"/>
              <w:rPr>
                <w:rFonts w:cs="Arial"/>
                <w:sz w:val="16"/>
                <w:szCs w:val="16"/>
              </w:rPr>
            </w:pPr>
            <w:r w:rsidRPr="00224244">
              <w:rPr>
                <w:rFonts w:cs="Arial"/>
                <w:sz w:val="16"/>
                <w:szCs w:val="16"/>
              </w:rPr>
              <w:t>NR_UE_pow_sav-Core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2D2FF9A" w14:textId="177FEC28"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3A493C9" w14:textId="21938337" w:rsidR="005A78FF" w:rsidRPr="00224244" w:rsidRDefault="005A78FF" w:rsidP="005A78FF">
            <w:pPr>
              <w:pStyle w:val="TAL"/>
              <w:rPr>
                <w:rFonts w:cs="Arial"/>
                <w:sz w:val="16"/>
                <w:szCs w:val="16"/>
              </w:rPr>
            </w:pPr>
            <w:r w:rsidRPr="00224244">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BC64928" w14:textId="331D8FCD" w:rsidR="005A78FF" w:rsidRPr="00224244" w:rsidRDefault="005A78FF" w:rsidP="005A78FF">
            <w:pPr>
              <w:pStyle w:val="TAL"/>
              <w:rPr>
                <w:rFonts w:cs="Arial"/>
                <w:sz w:val="16"/>
                <w:szCs w:val="16"/>
              </w:rPr>
            </w:pPr>
            <w:r w:rsidRPr="00224244">
              <w:rPr>
                <w:rFonts w:cs="Arial"/>
                <w:sz w:val="16"/>
                <w:szCs w:val="16"/>
              </w:rPr>
              <w:t>R1-2004994</w:t>
            </w:r>
          </w:p>
        </w:tc>
      </w:tr>
      <w:tr w:rsidR="005A78FF" w:rsidRPr="00224244" w14:paraId="736585EB"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527E7BD" w14:textId="0CA4C276" w:rsidR="005A78FF" w:rsidRPr="00224244" w:rsidRDefault="00C00E88" w:rsidP="005A78FF">
            <w:pPr>
              <w:pStyle w:val="TAL"/>
              <w:rPr>
                <w:rFonts w:cs="Arial"/>
                <w:sz w:val="16"/>
                <w:szCs w:val="16"/>
              </w:rPr>
            </w:pPr>
            <w:hyperlink r:id="rId3587" w:history="1">
              <w:r w:rsidR="00EB1908">
                <w:rPr>
                  <w:rStyle w:val="Hyperlink"/>
                  <w:rFonts w:cs="Arial"/>
                  <w:sz w:val="16"/>
                  <w:szCs w:val="16"/>
                </w:rPr>
                <w:t>R2-2006099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6F20D76" w14:textId="54319802" w:rsidR="005A78FF" w:rsidRPr="00224244" w:rsidRDefault="005A78FF" w:rsidP="005A78FF">
            <w:pPr>
              <w:pStyle w:val="TAL"/>
              <w:rPr>
                <w:rFonts w:cs="Arial"/>
                <w:sz w:val="16"/>
                <w:szCs w:val="16"/>
              </w:rPr>
            </w:pPr>
            <w:r w:rsidRPr="00224244">
              <w:rPr>
                <w:rFonts w:cs="Arial"/>
                <w:sz w:val="16"/>
                <w:szCs w:val="16"/>
              </w:rPr>
              <w:t>LS to RAN2 on initial BWP for NR-U (R1-2004998;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EFB2C7F" w14:textId="0DA16995" w:rsidR="005A78FF" w:rsidRPr="00224244" w:rsidRDefault="005A78FF" w:rsidP="005A78FF">
            <w:pPr>
              <w:pStyle w:val="TAL"/>
              <w:rPr>
                <w:rFonts w:cs="Arial"/>
                <w:sz w:val="16"/>
                <w:szCs w:val="16"/>
              </w:rPr>
            </w:pPr>
            <w:r w:rsidRPr="0022424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04E71307" w14:textId="160AC893" w:rsidR="005A78FF" w:rsidRPr="00224244" w:rsidRDefault="005A78FF" w:rsidP="005A78FF">
            <w:pPr>
              <w:pStyle w:val="TAL"/>
              <w:rPr>
                <w:rFonts w:cs="Arial"/>
                <w:sz w:val="16"/>
                <w:szCs w:val="16"/>
              </w:rPr>
            </w:pPr>
            <w:r w:rsidRPr="00224244">
              <w:rPr>
                <w:rFonts w:cs="Arial"/>
                <w:sz w:val="16"/>
                <w:szCs w:val="16"/>
              </w:rPr>
              <w:t>available</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2FD1B601" w14:textId="167B7093"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B4022A0" w14:textId="32877001" w:rsidR="005A78FF" w:rsidRPr="00224244" w:rsidRDefault="005A78FF" w:rsidP="005A78FF">
            <w:pPr>
              <w:pStyle w:val="TAL"/>
              <w:rPr>
                <w:rFonts w:cs="Arial"/>
                <w:sz w:val="16"/>
                <w:szCs w:val="16"/>
              </w:rPr>
            </w:pPr>
            <w:r w:rsidRPr="00224244">
              <w:rPr>
                <w:rFonts w:cs="Arial"/>
                <w:sz w:val="16"/>
                <w:szCs w:val="16"/>
              </w:rPr>
              <w:t>NR_unlic-Core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67D1AF0" w14:textId="10227581" w:rsidR="005A78FF" w:rsidRPr="00224244" w:rsidRDefault="005A78FF" w:rsidP="005A78FF">
            <w:pPr>
              <w:pStyle w:val="TAL"/>
              <w:rPr>
                <w:rFonts w:cs="Arial"/>
                <w:sz w:val="16"/>
                <w:szCs w:val="16"/>
              </w:rPr>
            </w:pPr>
            <w:r w:rsidRPr="00224244">
              <w:rPr>
                <w:rFonts w:cs="Arial"/>
                <w:sz w:val="16"/>
                <w:szCs w:val="16"/>
              </w:rPr>
              <w:t>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7F0F41" w14:textId="15029B06" w:rsidR="005A78FF" w:rsidRPr="00224244" w:rsidRDefault="005A78FF" w:rsidP="005A78FF">
            <w:pPr>
              <w:pStyle w:val="TAL"/>
              <w:rPr>
                <w:rFonts w:cs="Arial"/>
                <w:sz w:val="16"/>
                <w:szCs w:val="16"/>
              </w:rPr>
            </w:pPr>
            <w:r w:rsidRPr="00224244">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D78EE95" w14:textId="200201C2" w:rsidR="005A78FF" w:rsidRPr="00224244" w:rsidRDefault="005A78FF" w:rsidP="005A78FF">
            <w:pPr>
              <w:pStyle w:val="TAL"/>
              <w:rPr>
                <w:rFonts w:cs="Arial"/>
                <w:sz w:val="16"/>
                <w:szCs w:val="16"/>
              </w:rPr>
            </w:pPr>
            <w:r w:rsidRPr="00224244">
              <w:rPr>
                <w:rFonts w:cs="Arial"/>
                <w:sz w:val="16"/>
                <w:szCs w:val="16"/>
              </w:rPr>
              <w:t>R1-2004998</w:t>
            </w:r>
          </w:p>
        </w:tc>
      </w:tr>
      <w:tr w:rsidR="005A78FF" w:rsidRPr="00224244" w14:paraId="74AA9C23"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8CF86A1" w14:textId="66AEE999" w:rsidR="005A78FF" w:rsidRPr="00224244" w:rsidRDefault="00C00E88" w:rsidP="005A78FF">
            <w:pPr>
              <w:pStyle w:val="TAL"/>
              <w:rPr>
                <w:rFonts w:cs="Arial"/>
                <w:sz w:val="16"/>
                <w:szCs w:val="16"/>
              </w:rPr>
            </w:pPr>
            <w:hyperlink r:id="rId3588" w:history="1">
              <w:r w:rsidR="00EB1908">
                <w:rPr>
                  <w:rStyle w:val="Hyperlink"/>
                  <w:rFonts w:cs="Arial"/>
                  <w:sz w:val="16"/>
                  <w:szCs w:val="16"/>
                </w:rPr>
                <w:t>R2-2006100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C6C8482" w14:textId="61F6A7A6" w:rsidR="005A78FF" w:rsidRPr="00224244" w:rsidRDefault="005A78FF" w:rsidP="005A78FF">
            <w:pPr>
              <w:pStyle w:val="TAL"/>
              <w:rPr>
                <w:rFonts w:cs="Arial"/>
                <w:sz w:val="16"/>
                <w:szCs w:val="16"/>
              </w:rPr>
            </w:pPr>
            <w:r w:rsidRPr="00224244">
              <w:rPr>
                <w:rFonts w:cs="Arial"/>
                <w:sz w:val="16"/>
                <w:szCs w:val="16"/>
              </w:rPr>
              <w:t>LS to RAN2 on resource allocation Mode-2 agreements related to QoS requirements (R1-2005009; contact: Intel)</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A246E02" w14:textId="4E8A6A3D" w:rsidR="005A78FF" w:rsidRPr="00224244" w:rsidRDefault="005A78FF" w:rsidP="005A78FF">
            <w:pPr>
              <w:pStyle w:val="TAL"/>
              <w:rPr>
                <w:rFonts w:cs="Arial"/>
                <w:sz w:val="16"/>
                <w:szCs w:val="16"/>
              </w:rPr>
            </w:pPr>
            <w:r w:rsidRPr="0022424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029D0318" w14:textId="36BD5F35"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5C8C6451" w14:textId="7D611C6A"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0F164E7" w14:textId="10F07023" w:rsidR="005A78FF" w:rsidRPr="00224244" w:rsidRDefault="005A78FF" w:rsidP="005A78FF">
            <w:pPr>
              <w:pStyle w:val="TAL"/>
              <w:rPr>
                <w:rFonts w:cs="Arial"/>
                <w:sz w:val="16"/>
                <w:szCs w:val="16"/>
              </w:rPr>
            </w:pPr>
            <w:r w:rsidRPr="00224244">
              <w:rPr>
                <w:rFonts w:cs="Arial"/>
                <w:sz w:val="16"/>
                <w:szCs w:val="16"/>
              </w:rPr>
              <w:t>5G_V2X_NRSL</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B8A47F" w14:textId="080A3B62"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8B66EB" w14:textId="0B94D228"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BF8037C" w14:textId="674EFACE" w:rsidR="005A78FF" w:rsidRPr="00224244" w:rsidRDefault="005A78FF" w:rsidP="005A78FF">
            <w:pPr>
              <w:pStyle w:val="TAL"/>
              <w:rPr>
                <w:rFonts w:cs="Arial"/>
                <w:sz w:val="16"/>
                <w:szCs w:val="16"/>
              </w:rPr>
            </w:pPr>
            <w:r w:rsidRPr="00224244">
              <w:rPr>
                <w:rFonts w:cs="Arial"/>
                <w:sz w:val="16"/>
                <w:szCs w:val="16"/>
              </w:rPr>
              <w:t>R1-2005009</w:t>
            </w:r>
          </w:p>
        </w:tc>
      </w:tr>
      <w:tr w:rsidR="005A78FF" w:rsidRPr="00224244" w14:paraId="6A61D690"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034E0BA" w14:textId="547BEC82" w:rsidR="005A78FF" w:rsidRPr="00224244" w:rsidRDefault="00C00E88" w:rsidP="005A78FF">
            <w:pPr>
              <w:pStyle w:val="TAL"/>
              <w:rPr>
                <w:rFonts w:cs="Arial"/>
                <w:sz w:val="16"/>
                <w:szCs w:val="16"/>
              </w:rPr>
            </w:pPr>
            <w:hyperlink r:id="rId3589" w:history="1">
              <w:r w:rsidR="00EB1908">
                <w:rPr>
                  <w:rStyle w:val="Hyperlink"/>
                  <w:rFonts w:cs="Arial"/>
                  <w:sz w:val="16"/>
                  <w:szCs w:val="16"/>
                </w:rPr>
                <w:t>R2-2006101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79E1CB5" w14:textId="2779687E" w:rsidR="005A78FF" w:rsidRPr="00224244" w:rsidRDefault="005A78FF" w:rsidP="005A78FF">
            <w:pPr>
              <w:pStyle w:val="TAL"/>
              <w:rPr>
                <w:rFonts w:cs="Arial"/>
                <w:sz w:val="16"/>
                <w:szCs w:val="16"/>
              </w:rPr>
            </w:pPr>
            <w:r w:rsidRPr="00224244">
              <w:rPr>
                <w:rFonts w:cs="Arial"/>
                <w:sz w:val="16"/>
                <w:szCs w:val="16"/>
              </w:rPr>
              <w:t>LS to RAN2 on SL_RESOURCE_RESELECTION_COUNTER and period value provided to L1 (R1-2005010; contact: Intel)</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7C01D21" w14:textId="77AA6B1C" w:rsidR="005A78FF" w:rsidRPr="00224244" w:rsidRDefault="005A78FF" w:rsidP="005A78FF">
            <w:pPr>
              <w:pStyle w:val="TAL"/>
              <w:rPr>
                <w:rFonts w:cs="Arial"/>
                <w:sz w:val="16"/>
                <w:szCs w:val="16"/>
              </w:rPr>
            </w:pPr>
            <w:r w:rsidRPr="0022424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102A3882" w14:textId="19FA49C0"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3EC68B93" w14:textId="303A2CF9"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1E550A8" w14:textId="3A708777" w:rsidR="005A78FF" w:rsidRPr="00224244" w:rsidRDefault="005A78FF" w:rsidP="005A78FF">
            <w:pPr>
              <w:pStyle w:val="TAL"/>
              <w:rPr>
                <w:rFonts w:cs="Arial"/>
                <w:sz w:val="16"/>
                <w:szCs w:val="16"/>
              </w:rPr>
            </w:pPr>
            <w:r w:rsidRPr="00224244">
              <w:rPr>
                <w:rFonts w:cs="Arial"/>
                <w:sz w:val="16"/>
                <w:szCs w:val="16"/>
              </w:rPr>
              <w:t>5G_V2X_NRSL</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541719" w14:textId="5BF8AC77"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06DA4B" w14:textId="6DFD4631"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FF162A2" w14:textId="287AB466" w:rsidR="005A78FF" w:rsidRPr="00224244" w:rsidRDefault="005A78FF" w:rsidP="005A78FF">
            <w:pPr>
              <w:pStyle w:val="TAL"/>
              <w:rPr>
                <w:rFonts w:cs="Arial"/>
                <w:sz w:val="16"/>
                <w:szCs w:val="16"/>
              </w:rPr>
            </w:pPr>
            <w:r w:rsidRPr="00224244">
              <w:rPr>
                <w:rFonts w:cs="Arial"/>
                <w:sz w:val="16"/>
                <w:szCs w:val="16"/>
              </w:rPr>
              <w:t>R1-2005010</w:t>
            </w:r>
          </w:p>
        </w:tc>
      </w:tr>
      <w:tr w:rsidR="005A78FF" w:rsidRPr="00224244" w14:paraId="2A218D05"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67139F0" w14:textId="111A09DC" w:rsidR="005A78FF" w:rsidRPr="00224244" w:rsidRDefault="00C00E88" w:rsidP="005A78FF">
            <w:pPr>
              <w:pStyle w:val="TAL"/>
              <w:rPr>
                <w:rFonts w:cs="Arial"/>
                <w:sz w:val="16"/>
                <w:szCs w:val="16"/>
              </w:rPr>
            </w:pPr>
            <w:hyperlink r:id="rId3590" w:history="1">
              <w:r w:rsidR="00EB1908">
                <w:rPr>
                  <w:rStyle w:val="Hyperlink"/>
                  <w:rFonts w:cs="Arial"/>
                  <w:sz w:val="16"/>
                  <w:szCs w:val="16"/>
                </w:rPr>
                <w:t>R2-2006102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0C88E0C" w14:textId="151289F9" w:rsidR="005A78FF" w:rsidRPr="00224244" w:rsidRDefault="005A78FF" w:rsidP="005A78FF">
            <w:pPr>
              <w:pStyle w:val="TAL"/>
              <w:rPr>
                <w:rFonts w:cs="Arial"/>
                <w:sz w:val="16"/>
                <w:szCs w:val="16"/>
              </w:rPr>
            </w:pPr>
            <w:r w:rsidRPr="00224244">
              <w:rPr>
                <w:rFonts w:cs="Arial"/>
                <w:sz w:val="16"/>
                <w:szCs w:val="16"/>
              </w:rPr>
              <w:t>LS to RAN2 on initial BWP for NR-U (R1-2005016;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8FE1E61" w14:textId="0343E33D" w:rsidR="005A78FF" w:rsidRPr="00224244" w:rsidRDefault="005A78FF" w:rsidP="005A78FF">
            <w:pPr>
              <w:pStyle w:val="TAL"/>
              <w:rPr>
                <w:rFonts w:cs="Arial"/>
                <w:sz w:val="16"/>
                <w:szCs w:val="16"/>
              </w:rPr>
            </w:pPr>
            <w:r w:rsidRPr="0022424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37E035AC" w14:textId="31EC07E5"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2F77E2F0" w14:textId="2C2D7072"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549CC15" w14:textId="175BE13A" w:rsidR="005A78FF" w:rsidRPr="00224244" w:rsidRDefault="005A78FF" w:rsidP="005A78FF">
            <w:pPr>
              <w:pStyle w:val="TAL"/>
              <w:rPr>
                <w:rFonts w:cs="Arial"/>
                <w:sz w:val="16"/>
                <w:szCs w:val="16"/>
              </w:rPr>
            </w:pPr>
            <w:r w:rsidRPr="00224244">
              <w:rPr>
                <w:rFonts w:cs="Arial"/>
                <w:sz w:val="16"/>
                <w:szCs w:val="16"/>
              </w:rPr>
              <w:t>NR_unlic-Core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2712A1" w14:textId="0667646E"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026B87" w14:textId="47848C5A"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8E3E6FF" w14:textId="430941F8" w:rsidR="005A78FF" w:rsidRPr="00224244" w:rsidRDefault="005A78FF" w:rsidP="005A78FF">
            <w:pPr>
              <w:pStyle w:val="TAL"/>
              <w:rPr>
                <w:rFonts w:cs="Arial"/>
                <w:sz w:val="16"/>
                <w:szCs w:val="16"/>
              </w:rPr>
            </w:pPr>
            <w:r w:rsidRPr="00224244">
              <w:rPr>
                <w:rFonts w:cs="Arial"/>
                <w:sz w:val="16"/>
                <w:szCs w:val="16"/>
              </w:rPr>
              <w:t>R1-2005016</w:t>
            </w:r>
          </w:p>
        </w:tc>
      </w:tr>
      <w:tr w:rsidR="005A78FF" w:rsidRPr="00224244" w14:paraId="22DFFD88"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42BBE20" w14:textId="190C29AE" w:rsidR="005A78FF" w:rsidRPr="00224244" w:rsidRDefault="00C00E88" w:rsidP="005A78FF">
            <w:pPr>
              <w:pStyle w:val="TAL"/>
              <w:rPr>
                <w:rFonts w:cs="Arial"/>
                <w:sz w:val="16"/>
                <w:szCs w:val="16"/>
              </w:rPr>
            </w:pPr>
            <w:hyperlink r:id="rId3591" w:history="1">
              <w:r w:rsidR="00EB1908">
                <w:rPr>
                  <w:rStyle w:val="Hyperlink"/>
                  <w:rFonts w:cs="Arial"/>
                  <w:sz w:val="16"/>
                  <w:szCs w:val="16"/>
                </w:rPr>
                <w:t>R2-2006103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D29AC23" w14:textId="3941F327" w:rsidR="005A78FF" w:rsidRPr="00224244" w:rsidRDefault="005A78FF" w:rsidP="005A78FF">
            <w:pPr>
              <w:pStyle w:val="TAL"/>
              <w:rPr>
                <w:rFonts w:cs="Arial"/>
                <w:sz w:val="16"/>
                <w:szCs w:val="16"/>
              </w:rPr>
            </w:pPr>
            <w:r w:rsidRPr="00224244">
              <w:rPr>
                <w:rFonts w:cs="Arial"/>
                <w:sz w:val="16"/>
                <w:szCs w:val="16"/>
              </w:rPr>
              <w:t>LS on Capturing UE DL PRS Processing Capability (R1-2005047; contact: Intel)</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2BDA4BD" w14:textId="3219EE71" w:rsidR="005A78FF" w:rsidRPr="00224244" w:rsidRDefault="005A78FF" w:rsidP="005A78FF">
            <w:pPr>
              <w:pStyle w:val="TAL"/>
              <w:rPr>
                <w:rFonts w:cs="Arial"/>
                <w:sz w:val="16"/>
                <w:szCs w:val="16"/>
              </w:rPr>
            </w:pPr>
            <w:r w:rsidRPr="0022424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0065C167" w14:textId="46F7980F"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5AB93E9E" w14:textId="7DF6F3A7"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FA42811" w14:textId="187D2F6D" w:rsidR="005A78FF" w:rsidRPr="00224244" w:rsidRDefault="005A78FF" w:rsidP="005A78FF">
            <w:pPr>
              <w:pStyle w:val="TAL"/>
              <w:rPr>
                <w:rFonts w:cs="Arial"/>
                <w:sz w:val="16"/>
                <w:szCs w:val="16"/>
              </w:rPr>
            </w:pPr>
            <w:r w:rsidRPr="00224244">
              <w:rPr>
                <w:rFonts w:cs="Arial"/>
                <w:sz w:val="16"/>
                <w:szCs w:val="16"/>
              </w:rPr>
              <w:t>NR_pos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7A1CEEC" w14:textId="5534A8CD"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58BF6CD" w14:textId="603C94EA"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587B963" w14:textId="0F29CA0D" w:rsidR="005A78FF" w:rsidRPr="00224244" w:rsidRDefault="005A78FF" w:rsidP="005A78FF">
            <w:pPr>
              <w:pStyle w:val="TAL"/>
              <w:rPr>
                <w:rFonts w:cs="Arial"/>
                <w:sz w:val="16"/>
                <w:szCs w:val="16"/>
              </w:rPr>
            </w:pPr>
            <w:r w:rsidRPr="00224244">
              <w:rPr>
                <w:rFonts w:cs="Arial"/>
                <w:sz w:val="16"/>
                <w:szCs w:val="16"/>
              </w:rPr>
              <w:t>R1-2005047</w:t>
            </w:r>
          </w:p>
        </w:tc>
      </w:tr>
      <w:tr w:rsidR="005A78FF" w:rsidRPr="00224244" w14:paraId="1D8EAC44"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60E19D6" w14:textId="4BDC6B3C" w:rsidR="005A78FF" w:rsidRPr="00224244" w:rsidRDefault="00C00E88" w:rsidP="005A78FF">
            <w:pPr>
              <w:pStyle w:val="TAL"/>
              <w:rPr>
                <w:rFonts w:cs="Arial"/>
                <w:sz w:val="16"/>
                <w:szCs w:val="16"/>
              </w:rPr>
            </w:pPr>
            <w:hyperlink r:id="rId3592" w:history="1">
              <w:r w:rsidR="00EB1908">
                <w:rPr>
                  <w:rStyle w:val="Hyperlink"/>
                  <w:rFonts w:cs="Arial"/>
                  <w:sz w:val="16"/>
                  <w:szCs w:val="16"/>
                </w:rPr>
                <w:t>R2-2006104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601C888" w14:textId="6EC536DC" w:rsidR="005A78FF" w:rsidRPr="00224244" w:rsidRDefault="005A78FF" w:rsidP="005A78FF">
            <w:pPr>
              <w:pStyle w:val="TAL"/>
              <w:rPr>
                <w:rFonts w:cs="Arial"/>
                <w:sz w:val="16"/>
                <w:szCs w:val="16"/>
              </w:rPr>
            </w:pPr>
            <w:r w:rsidRPr="00224244">
              <w:rPr>
                <w:rFonts w:cs="Arial"/>
                <w:sz w:val="16"/>
                <w:szCs w:val="16"/>
              </w:rPr>
              <w:t>LS on Intra-UE Prioritization for data with different priorities (R1-2005078; contact: vivo)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D770689" w14:textId="1ED67C0D" w:rsidR="005A78FF" w:rsidRPr="00224244" w:rsidRDefault="005A78FF" w:rsidP="005A78FF">
            <w:pPr>
              <w:pStyle w:val="TAL"/>
              <w:rPr>
                <w:rFonts w:cs="Arial"/>
                <w:sz w:val="16"/>
                <w:szCs w:val="16"/>
              </w:rPr>
            </w:pPr>
            <w:r w:rsidRPr="0022424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0A429CA6" w14:textId="2391564F" w:rsidR="005A78FF" w:rsidRPr="00224244" w:rsidRDefault="005A78FF" w:rsidP="005A78FF">
            <w:pPr>
              <w:pStyle w:val="TAL"/>
              <w:rPr>
                <w:rFonts w:cs="Arial"/>
                <w:sz w:val="16"/>
                <w:szCs w:val="16"/>
              </w:rPr>
            </w:pPr>
            <w:r w:rsidRPr="00224244">
              <w:rPr>
                <w:rFonts w:cs="Arial"/>
                <w:sz w:val="16"/>
                <w:szCs w:val="16"/>
              </w:rPr>
              <w:t>available</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38804EEB" w14:textId="227EFF10"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D605335" w14:textId="5989598E" w:rsidR="005A78FF" w:rsidRPr="00224244" w:rsidRDefault="005A78FF" w:rsidP="005A78FF">
            <w:pPr>
              <w:pStyle w:val="TAL"/>
              <w:rPr>
                <w:rFonts w:cs="Arial"/>
                <w:sz w:val="16"/>
                <w:szCs w:val="16"/>
              </w:rPr>
            </w:pPr>
            <w:r w:rsidRPr="00224244">
              <w:rPr>
                <w:rFonts w:cs="Arial"/>
                <w:sz w:val="16"/>
                <w:szCs w:val="16"/>
              </w:rPr>
              <w:t>NR_IIOT-Core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64D6D1" w14:textId="5138FD8F"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E920377" w14:textId="12643091"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29BC984" w14:textId="28A7E772" w:rsidR="005A78FF" w:rsidRPr="00224244" w:rsidRDefault="005A78FF" w:rsidP="005A78FF">
            <w:pPr>
              <w:pStyle w:val="TAL"/>
              <w:rPr>
                <w:rFonts w:cs="Arial"/>
                <w:sz w:val="16"/>
                <w:szCs w:val="16"/>
              </w:rPr>
            </w:pPr>
            <w:r w:rsidRPr="00224244">
              <w:rPr>
                <w:rFonts w:cs="Arial"/>
                <w:sz w:val="16"/>
                <w:szCs w:val="16"/>
              </w:rPr>
              <w:t>R1-2005078</w:t>
            </w:r>
          </w:p>
        </w:tc>
      </w:tr>
      <w:tr w:rsidR="005A78FF" w:rsidRPr="00224244" w14:paraId="25EB3070"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57361FB" w14:textId="6EC69B48" w:rsidR="005A78FF" w:rsidRPr="00224244" w:rsidRDefault="00C00E88" w:rsidP="005A78FF">
            <w:pPr>
              <w:pStyle w:val="TAL"/>
              <w:rPr>
                <w:rFonts w:cs="Arial"/>
                <w:sz w:val="16"/>
                <w:szCs w:val="16"/>
              </w:rPr>
            </w:pPr>
            <w:hyperlink r:id="rId3593" w:history="1">
              <w:r w:rsidR="00EB1908">
                <w:rPr>
                  <w:rStyle w:val="Hyperlink"/>
                  <w:rFonts w:cs="Arial"/>
                  <w:sz w:val="16"/>
                  <w:szCs w:val="16"/>
                </w:rPr>
                <w:t>R2-2006119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6829348" w14:textId="3350F9EB" w:rsidR="005A78FF" w:rsidRPr="00224244" w:rsidRDefault="005A78FF" w:rsidP="005A78FF">
            <w:pPr>
              <w:pStyle w:val="TAL"/>
              <w:rPr>
                <w:rFonts w:cs="Arial"/>
                <w:sz w:val="16"/>
                <w:szCs w:val="16"/>
              </w:rPr>
            </w:pPr>
            <w:r w:rsidRPr="00224244">
              <w:rPr>
                <w:rFonts w:cs="Arial"/>
                <w:sz w:val="16"/>
                <w:szCs w:val="16"/>
              </w:rPr>
              <w:t>LS on updated Rel-16 RAN1 UE features lists for NR (R1-2005096; contact: NTT DOCOMO, AT&amp;T)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A58F45E" w14:textId="44908D8E" w:rsidR="005A78FF" w:rsidRPr="00224244" w:rsidRDefault="005A78FF" w:rsidP="005A78FF">
            <w:pPr>
              <w:pStyle w:val="TAL"/>
              <w:rPr>
                <w:rFonts w:cs="Arial"/>
                <w:sz w:val="16"/>
                <w:szCs w:val="16"/>
              </w:rPr>
            </w:pPr>
            <w:r w:rsidRPr="0022424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51A3915D" w14:textId="19A8ECE4" w:rsidR="005A78FF" w:rsidRPr="00224244" w:rsidRDefault="005A78FF" w:rsidP="005A78FF">
            <w:pPr>
              <w:pStyle w:val="TAL"/>
              <w:rPr>
                <w:rFonts w:cs="Arial"/>
                <w:sz w:val="16"/>
                <w:szCs w:val="16"/>
              </w:rPr>
            </w:pPr>
            <w:r w:rsidRPr="00224244">
              <w:rPr>
                <w:rFonts w:cs="Arial"/>
                <w:sz w:val="16"/>
                <w:szCs w:val="16"/>
              </w:rPr>
              <w:t>available</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0B0C871D" w14:textId="5BA8D513"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AA80D58" w14:textId="5D95F06F" w:rsidR="005A78FF" w:rsidRPr="00224244" w:rsidRDefault="005A78FF" w:rsidP="005A78FF">
            <w:pPr>
              <w:pStyle w:val="TAL"/>
              <w:rPr>
                <w:rFonts w:cs="Arial"/>
                <w:sz w:val="16"/>
                <w:szCs w:val="16"/>
              </w:rPr>
            </w:pPr>
            <w:r w:rsidRPr="00224244">
              <w:rPr>
                <w:rFonts w:cs="Arial"/>
                <w:sz w:val="16"/>
                <w:szCs w:val="16"/>
              </w:rPr>
              <w:t>NR_2step_RACH-Core, NR_unlic-Core, NR_IAB-Core, 5G_V2X_NRSL-Core, NR_L1enh_URLLC-Core, NR_IIOT-Core, NR_eMIMO-Core, NR_UE_pow_sav-Core, NR_pos-Core, NR_Mob_enh-Core, LTE_NR_DC_CA_enh-Core, TEI16, NR_CLI_RIM-Core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14D072" w14:textId="4C66BFCE" w:rsidR="005A78FF" w:rsidRPr="00224244" w:rsidRDefault="005A78FF" w:rsidP="005A78FF">
            <w:pPr>
              <w:pStyle w:val="TAL"/>
              <w:rPr>
                <w:rFonts w:cs="Arial"/>
                <w:sz w:val="16"/>
                <w:szCs w:val="16"/>
              </w:rPr>
            </w:pPr>
            <w:r w:rsidRPr="00224244">
              <w:rPr>
                <w:rFonts w:cs="Arial"/>
                <w:sz w:val="16"/>
                <w:szCs w:val="16"/>
              </w:rPr>
              <w:t>RAN2, 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58D7968" w14:textId="1CD90EF1"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F777C5E" w14:textId="4E1EE381" w:rsidR="005A78FF" w:rsidRPr="00224244" w:rsidRDefault="005A78FF" w:rsidP="005A78FF">
            <w:pPr>
              <w:pStyle w:val="TAL"/>
              <w:rPr>
                <w:rFonts w:cs="Arial"/>
                <w:sz w:val="16"/>
                <w:szCs w:val="16"/>
              </w:rPr>
            </w:pPr>
            <w:r w:rsidRPr="00224244">
              <w:rPr>
                <w:rFonts w:cs="Arial"/>
                <w:sz w:val="16"/>
                <w:szCs w:val="16"/>
              </w:rPr>
              <w:t>R1-2005096</w:t>
            </w:r>
          </w:p>
        </w:tc>
      </w:tr>
      <w:tr w:rsidR="005A78FF" w:rsidRPr="00224244" w14:paraId="4B51D0C0"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AAE1021" w14:textId="74C37E38" w:rsidR="005A78FF" w:rsidRPr="00224244" w:rsidRDefault="00C00E88" w:rsidP="005A78FF">
            <w:pPr>
              <w:pStyle w:val="TAL"/>
              <w:rPr>
                <w:rFonts w:cs="Arial"/>
                <w:sz w:val="16"/>
                <w:szCs w:val="16"/>
              </w:rPr>
            </w:pPr>
            <w:hyperlink r:id="rId3594" w:history="1">
              <w:r w:rsidR="00EB1908">
                <w:rPr>
                  <w:rStyle w:val="Hyperlink"/>
                  <w:rFonts w:cs="Arial"/>
                  <w:sz w:val="16"/>
                  <w:szCs w:val="16"/>
                </w:rPr>
                <w:t>R2-2006120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2AD9ADB" w14:textId="45A2548F" w:rsidR="005A78FF" w:rsidRPr="00224244" w:rsidRDefault="005A78FF" w:rsidP="005A78FF">
            <w:pPr>
              <w:pStyle w:val="TAL"/>
              <w:rPr>
                <w:rFonts w:cs="Arial"/>
                <w:sz w:val="16"/>
                <w:szCs w:val="16"/>
              </w:rPr>
            </w:pPr>
            <w:r w:rsidRPr="00224244">
              <w:rPr>
                <w:rFonts w:cs="Arial"/>
                <w:sz w:val="16"/>
                <w:szCs w:val="16"/>
              </w:rPr>
              <w:t>LS on supporting Rel-16 NR HST RRM enhanced requirements from Rel-15 UEs (R4-2006965; contact: CMCC)</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91A875F" w14:textId="7F92BE99" w:rsidR="005A78FF" w:rsidRPr="00224244" w:rsidRDefault="005A78FF" w:rsidP="005A78FF">
            <w:pPr>
              <w:pStyle w:val="TAL"/>
              <w:rPr>
                <w:rFonts w:cs="Arial"/>
                <w:sz w:val="16"/>
                <w:szCs w:val="16"/>
              </w:rPr>
            </w:pPr>
            <w:r w:rsidRPr="00224244">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79C809BF" w14:textId="0094B8A7"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0A2AD41C" w14:textId="2154E7E9"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817E30E" w14:textId="14C934A2" w:rsidR="005A78FF" w:rsidRPr="00224244" w:rsidRDefault="005A78FF" w:rsidP="005A78FF">
            <w:pPr>
              <w:pStyle w:val="TAL"/>
              <w:rPr>
                <w:rFonts w:cs="Arial"/>
                <w:sz w:val="16"/>
                <w:szCs w:val="16"/>
              </w:rPr>
            </w:pPr>
            <w:r w:rsidRPr="00224244">
              <w:rPr>
                <w:rFonts w:cs="Arial"/>
                <w:sz w:val="16"/>
                <w:szCs w:val="16"/>
              </w:rPr>
              <w:t>NR_HST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6E625C" w14:textId="120AAF4C" w:rsidR="005A78FF" w:rsidRPr="00224244" w:rsidRDefault="005A78FF" w:rsidP="005A78FF">
            <w:pPr>
              <w:pStyle w:val="TAL"/>
              <w:rPr>
                <w:rFonts w:cs="Arial"/>
                <w:sz w:val="16"/>
                <w:szCs w:val="16"/>
              </w:rPr>
            </w:pPr>
            <w:r w:rsidRPr="00224244">
              <w:rPr>
                <w:rFonts w:cs="Arial"/>
                <w:sz w:val="16"/>
                <w:szCs w:val="16"/>
              </w:rPr>
              <w:t>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C027D5" w14:textId="3EF3AB82" w:rsidR="005A78FF" w:rsidRPr="00224244" w:rsidRDefault="005A78FF" w:rsidP="005A78FF">
            <w:pPr>
              <w:pStyle w:val="TAL"/>
              <w:rPr>
                <w:rFonts w:cs="Arial"/>
                <w:sz w:val="16"/>
                <w:szCs w:val="16"/>
              </w:rPr>
            </w:pPr>
            <w:r w:rsidRPr="00224244">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6C4EA01" w14:textId="25077D35" w:rsidR="005A78FF" w:rsidRPr="00224244" w:rsidRDefault="005A78FF" w:rsidP="005A78FF">
            <w:pPr>
              <w:pStyle w:val="TAL"/>
              <w:rPr>
                <w:rFonts w:cs="Arial"/>
                <w:sz w:val="16"/>
                <w:szCs w:val="16"/>
              </w:rPr>
            </w:pPr>
            <w:r w:rsidRPr="00224244">
              <w:rPr>
                <w:rFonts w:cs="Arial"/>
                <w:sz w:val="16"/>
                <w:szCs w:val="16"/>
              </w:rPr>
              <w:t>R4-2006965</w:t>
            </w:r>
          </w:p>
        </w:tc>
      </w:tr>
      <w:tr w:rsidR="005A78FF" w:rsidRPr="00224244" w14:paraId="03DC161D"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CC22BEC" w14:textId="240EB9A9" w:rsidR="005A78FF" w:rsidRPr="00224244" w:rsidRDefault="00C00E88" w:rsidP="005A78FF">
            <w:pPr>
              <w:pStyle w:val="TAL"/>
              <w:rPr>
                <w:rFonts w:cs="Arial"/>
                <w:sz w:val="16"/>
                <w:szCs w:val="16"/>
              </w:rPr>
            </w:pPr>
            <w:hyperlink r:id="rId3595" w:history="1">
              <w:r w:rsidR="00EB1908">
                <w:rPr>
                  <w:rStyle w:val="Hyperlink"/>
                  <w:rFonts w:cs="Arial"/>
                  <w:sz w:val="16"/>
                  <w:szCs w:val="16"/>
                </w:rPr>
                <w:t>R2-2006121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01BABDD" w14:textId="0DD7E3DF" w:rsidR="005A78FF" w:rsidRPr="00224244" w:rsidRDefault="005A78FF" w:rsidP="005A78FF">
            <w:pPr>
              <w:pStyle w:val="TAL"/>
              <w:rPr>
                <w:rFonts w:cs="Arial"/>
                <w:sz w:val="16"/>
                <w:szCs w:val="16"/>
              </w:rPr>
            </w:pPr>
            <w:r w:rsidRPr="00224244">
              <w:rPr>
                <w:rFonts w:cs="Arial"/>
                <w:sz w:val="16"/>
                <w:szCs w:val="16"/>
              </w:rPr>
              <w:t>LS on inter-frequency measurement requirement without MG (R4-2007745;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09D20CB" w14:textId="2E4DA29A" w:rsidR="005A78FF" w:rsidRPr="00224244" w:rsidRDefault="005A78FF" w:rsidP="005A78FF">
            <w:pPr>
              <w:pStyle w:val="TAL"/>
              <w:rPr>
                <w:rFonts w:cs="Arial"/>
                <w:sz w:val="16"/>
                <w:szCs w:val="16"/>
              </w:rPr>
            </w:pPr>
            <w:r w:rsidRPr="00224244">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46FFC79D" w14:textId="647C9FA1"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5D99B0E5" w14:textId="445DEE54"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C241961" w14:textId="5A9B4629" w:rsidR="005A78FF" w:rsidRPr="00224244" w:rsidRDefault="005A78FF" w:rsidP="005A78FF">
            <w:pPr>
              <w:pStyle w:val="TAL"/>
              <w:rPr>
                <w:rFonts w:cs="Arial"/>
                <w:sz w:val="16"/>
                <w:szCs w:val="16"/>
              </w:rPr>
            </w:pPr>
            <w:r w:rsidRPr="00224244">
              <w:rPr>
                <w:rFonts w:cs="Arial"/>
                <w:sz w:val="16"/>
                <w:szCs w:val="16"/>
              </w:rPr>
              <w:t>NR_RRM_enh-Core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FEE966C" w14:textId="2B5B3212" w:rsidR="005A78FF" w:rsidRPr="00224244" w:rsidRDefault="005A78FF" w:rsidP="005A78FF">
            <w:pPr>
              <w:pStyle w:val="TAL"/>
              <w:rPr>
                <w:rFonts w:cs="Arial"/>
                <w:sz w:val="16"/>
                <w:szCs w:val="16"/>
              </w:rPr>
            </w:pPr>
            <w:r w:rsidRPr="00224244">
              <w:rPr>
                <w:rFonts w:cs="Arial"/>
                <w:sz w:val="16"/>
                <w:szCs w:val="16"/>
              </w:rPr>
              <w:t>RAN2, RAN1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F0D9490" w14:textId="649CB1E1"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7091E4D" w14:textId="6A6100AB" w:rsidR="005A78FF" w:rsidRPr="00224244" w:rsidRDefault="005A78FF" w:rsidP="005A78FF">
            <w:pPr>
              <w:pStyle w:val="TAL"/>
              <w:rPr>
                <w:rFonts w:cs="Arial"/>
                <w:sz w:val="16"/>
                <w:szCs w:val="16"/>
              </w:rPr>
            </w:pPr>
            <w:r w:rsidRPr="00224244">
              <w:rPr>
                <w:rFonts w:cs="Arial"/>
                <w:sz w:val="16"/>
                <w:szCs w:val="16"/>
              </w:rPr>
              <w:t>R4-2007745</w:t>
            </w:r>
          </w:p>
        </w:tc>
      </w:tr>
      <w:tr w:rsidR="005A78FF" w:rsidRPr="00224244" w14:paraId="67281AE9"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D491B78" w14:textId="4445F7BE" w:rsidR="005A78FF" w:rsidRPr="00224244" w:rsidRDefault="00C00E88" w:rsidP="005A78FF">
            <w:pPr>
              <w:pStyle w:val="TAL"/>
              <w:rPr>
                <w:rFonts w:cs="Arial"/>
                <w:sz w:val="16"/>
                <w:szCs w:val="16"/>
              </w:rPr>
            </w:pPr>
            <w:hyperlink r:id="rId3596" w:history="1">
              <w:r w:rsidR="00EB1908">
                <w:rPr>
                  <w:rStyle w:val="Hyperlink"/>
                  <w:rFonts w:cs="Arial"/>
                  <w:sz w:val="16"/>
                  <w:szCs w:val="16"/>
                </w:rPr>
                <w:t>R2-2006122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8AFA8A0" w14:textId="538197E2" w:rsidR="005A78FF" w:rsidRPr="00224244" w:rsidRDefault="005A78FF" w:rsidP="005A78FF">
            <w:pPr>
              <w:pStyle w:val="TAL"/>
              <w:rPr>
                <w:rFonts w:cs="Arial"/>
                <w:sz w:val="16"/>
                <w:szCs w:val="16"/>
              </w:rPr>
            </w:pPr>
            <w:r w:rsidRPr="00224244">
              <w:rPr>
                <w:rFonts w:cs="Arial"/>
                <w:sz w:val="16"/>
                <w:szCs w:val="16"/>
              </w:rPr>
              <w:t>LS on serving cell number for EN-DC power class (R4-2008415;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5E500C1" w14:textId="2DACA287" w:rsidR="005A78FF" w:rsidRPr="00224244" w:rsidRDefault="005A78FF" w:rsidP="005A78FF">
            <w:pPr>
              <w:pStyle w:val="TAL"/>
              <w:rPr>
                <w:rFonts w:cs="Arial"/>
                <w:sz w:val="16"/>
                <w:szCs w:val="16"/>
              </w:rPr>
            </w:pPr>
            <w:r w:rsidRPr="00224244">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2D5AC4E8" w14:textId="1C04CFD7"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0E40B520" w14:textId="6DEB6E3B" w:rsidR="005A78FF" w:rsidRPr="00224244" w:rsidRDefault="005A78FF" w:rsidP="005A78FF">
            <w:pPr>
              <w:pStyle w:val="TAL"/>
              <w:rPr>
                <w:rFonts w:cs="Arial"/>
                <w:sz w:val="16"/>
                <w:szCs w:val="16"/>
              </w:rPr>
            </w:pPr>
            <w:r w:rsidRPr="00224244">
              <w:rPr>
                <w:rFonts w:cs="Arial"/>
                <w:sz w:val="16"/>
                <w:szCs w:val="16"/>
              </w:rPr>
              <w:t>Rel-15</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37152FB" w14:textId="60947EE4" w:rsidR="005A78FF" w:rsidRPr="00224244" w:rsidRDefault="005A78FF" w:rsidP="005A78FF">
            <w:pPr>
              <w:pStyle w:val="TAL"/>
              <w:rPr>
                <w:rFonts w:cs="Arial"/>
                <w:sz w:val="16"/>
                <w:szCs w:val="16"/>
              </w:rPr>
            </w:pPr>
            <w:r w:rsidRPr="00224244">
              <w:rPr>
                <w:rFonts w:cs="Arial"/>
                <w:sz w:val="16"/>
                <w:szCs w:val="16"/>
              </w:rPr>
              <w:t>NR_newRAT-Core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D895688" w14:textId="26638A99"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8C94FBC" w14:textId="53C8C754"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E04BF35" w14:textId="5893C0C0" w:rsidR="005A78FF" w:rsidRPr="00224244" w:rsidRDefault="005A78FF" w:rsidP="005A78FF">
            <w:pPr>
              <w:pStyle w:val="TAL"/>
              <w:rPr>
                <w:rFonts w:cs="Arial"/>
                <w:sz w:val="16"/>
                <w:szCs w:val="16"/>
              </w:rPr>
            </w:pPr>
            <w:r w:rsidRPr="00224244">
              <w:rPr>
                <w:rFonts w:cs="Arial"/>
                <w:sz w:val="16"/>
                <w:szCs w:val="16"/>
              </w:rPr>
              <w:t>R4-2008415</w:t>
            </w:r>
          </w:p>
        </w:tc>
      </w:tr>
      <w:tr w:rsidR="005A78FF" w:rsidRPr="00224244" w14:paraId="3007A7D9"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89D4180" w14:textId="270EC6D5" w:rsidR="005A78FF" w:rsidRPr="00224244" w:rsidRDefault="00C00E88" w:rsidP="005A78FF">
            <w:pPr>
              <w:pStyle w:val="TAL"/>
              <w:rPr>
                <w:rFonts w:cs="Arial"/>
                <w:sz w:val="16"/>
                <w:szCs w:val="16"/>
              </w:rPr>
            </w:pPr>
            <w:hyperlink r:id="rId3597" w:history="1">
              <w:r w:rsidR="00EB1908">
                <w:rPr>
                  <w:rStyle w:val="Hyperlink"/>
                  <w:rFonts w:cs="Arial"/>
                  <w:sz w:val="16"/>
                  <w:szCs w:val="16"/>
                </w:rPr>
                <w:t>R2-2006123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3E691B6" w14:textId="0AD4E25C" w:rsidR="005A78FF" w:rsidRPr="00224244" w:rsidRDefault="005A78FF" w:rsidP="005A78FF">
            <w:pPr>
              <w:pStyle w:val="TAL"/>
              <w:rPr>
                <w:rFonts w:cs="Arial"/>
                <w:sz w:val="16"/>
                <w:szCs w:val="16"/>
              </w:rPr>
            </w:pPr>
            <w:r w:rsidRPr="00224244">
              <w:rPr>
                <w:rFonts w:cs="Arial"/>
                <w:sz w:val="16"/>
                <w:szCs w:val="16"/>
              </w:rPr>
              <w:t>LS on clarification for the definition of the UL duty cycle (R4-2008418; contact: Apple)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F70AE2A" w14:textId="23FC8C7C" w:rsidR="005A78FF" w:rsidRPr="00224244" w:rsidRDefault="005A78FF" w:rsidP="005A78FF">
            <w:pPr>
              <w:pStyle w:val="TAL"/>
              <w:rPr>
                <w:rFonts w:cs="Arial"/>
                <w:sz w:val="16"/>
                <w:szCs w:val="16"/>
              </w:rPr>
            </w:pPr>
            <w:r w:rsidRPr="00224244">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70D639D3" w14:textId="7FA61CB4"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6575592C" w14:textId="693D862F" w:rsidR="005A78FF" w:rsidRPr="00224244" w:rsidRDefault="005A78FF" w:rsidP="005A78FF">
            <w:pPr>
              <w:pStyle w:val="TAL"/>
              <w:rPr>
                <w:rFonts w:cs="Arial"/>
                <w:sz w:val="16"/>
                <w:szCs w:val="16"/>
              </w:rPr>
            </w:pPr>
            <w:r w:rsidRPr="00224244">
              <w:rPr>
                <w:rFonts w:cs="Arial"/>
                <w:sz w:val="16"/>
                <w:szCs w:val="16"/>
              </w:rPr>
              <w:t>Rel-15</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1EAE132" w14:textId="4B04F379" w:rsidR="005A78FF" w:rsidRPr="00224244" w:rsidRDefault="005A78FF" w:rsidP="005A78FF">
            <w:pPr>
              <w:pStyle w:val="TAL"/>
              <w:rPr>
                <w:rFonts w:cs="Arial"/>
                <w:sz w:val="16"/>
                <w:szCs w:val="16"/>
              </w:rPr>
            </w:pPr>
            <w:r w:rsidRPr="00224244">
              <w:rPr>
                <w:rFonts w:cs="Arial"/>
                <w:sz w:val="16"/>
                <w:szCs w:val="16"/>
              </w:rPr>
              <w:t>NR_newRAT-Core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CE30CE" w14:textId="37565A6B"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33090F" w14:textId="06D79E74"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7EF3D18" w14:textId="18E68AFB" w:rsidR="005A78FF" w:rsidRPr="00224244" w:rsidRDefault="005A78FF" w:rsidP="005A78FF">
            <w:pPr>
              <w:pStyle w:val="TAL"/>
              <w:rPr>
                <w:rFonts w:cs="Arial"/>
                <w:sz w:val="16"/>
                <w:szCs w:val="16"/>
              </w:rPr>
            </w:pPr>
            <w:r w:rsidRPr="00224244">
              <w:rPr>
                <w:rFonts w:cs="Arial"/>
                <w:sz w:val="16"/>
                <w:szCs w:val="16"/>
              </w:rPr>
              <w:t>R4-2008418</w:t>
            </w:r>
          </w:p>
        </w:tc>
      </w:tr>
      <w:tr w:rsidR="005A78FF" w:rsidRPr="00224244" w14:paraId="0D5A10DE"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0BEF97D" w14:textId="5293C2CB" w:rsidR="005A78FF" w:rsidRPr="00224244" w:rsidRDefault="00C00E88" w:rsidP="005A78FF">
            <w:pPr>
              <w:pStyle w:val="TAL"/>
              <w:rPr>
                <w:rFonts w:cs="Arial"/>
                <w:sz w:val="16"/>
                <w:szCs w:val="16"/>
              </w:rPr>
            </w:pPr>
            <w:hyperlink r:id="rId3598" w:history="1">
              <w:r w:rsidR="00EB1908">
                <w:rPr>
                  <w:rStyle w:val="Hyperlink"/>
                  <w:rFonts w:cs="Arial"/>
                  <w:sz w:val="16"/>
                  <w:szCs w:val="16"/>
                </w:rPr>
                <w:t>R2-2006124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975F918" w14:textId="45ED56A8" w:rsidR="005A78FF" w:rsidRPr="00224244" w:rsidRDefault="005A78FF" w:rsidP="005A78FF">
            <w:pPr>
              <w:pStyle w:val="TAL"/>
              <w:rPr>
                <w:rFonts w:cs="Arial"/>
                <w:sz w:val="16"/>
                <w:szCs w:val="16"/>
              </w:rPr>
            </w:pPr>
            <w:r w:rsidRPr="00224244">
              <w:rPr>
                <w:rFonts w:cs="Arial"/>
                <w:sz w:val="16"/>
                <w:szCs w:val="16"/>
              </w:rPr>
              <w:t>LS on Frequency separation class for DL-only spectrum for FR2 (R4-2008484; contact: Apple)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DE1C88A" w14:textId="3D2251E9" w:rsidR="005A78FF" w:rsidRPr="00224244" w:rsidRDefault="005A78FF" w:rsidP="005A78FF">
            <w:pPr>
              <w:pStyle w:val="TAL"/>
              <w:rPr>
                <w:rFonts w:cs="Arial"/>
                <w:sz w:val="16"/>
                <w:szCs w:val="16"/>
              </w:rPr>
            </w:pPr>
            <w:r w:rsidRPr="00224244">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49D72029" w14:textId="22A82F09"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5CF9B06A" w14:textId="2080F6EE"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1F1C572" w14:textId="7CBEA0FE" w:rsidR="005A78FF" w:rsidRPr="00224244" w:rsidRDefault="005A78FF" w:rsidP="005A78FF">
            <w:pPr>
              <w:pStyle w:val="TAL"/>
              <w:rPr>
                <w:rFonts w:cs="Arial"/>
                <w:sz w:val="16"/>
                <w:szCs w:val="16"/>
              </w:rPr>
            </w:pPr>
            <w:r w:rsidRPr="00224244">
              <w:rPr>
                <w:rFonts w:cs="Arial"/>
                <w:sz w:val="16"/>
                <w:szCs w:val="16"/>
              </w:rPr>
              <w:t>NR_RF_FR2_req_enh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3098AE" w14:textId="5F6E738F"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5E2533" w14:textId="2B540D84"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8C5F522" w14:textId="52974F41" w:rsidR="005A78FF" w:rsidRPr="00224244" w:rsidRDefault="005A78FF" w:rsidP="005A78FF">
            <w:pPr>
              <w:pStyle w:val="TAL"/>
              <w:rPr>
                <w:rFonts w:cs="Arial"/>
                <w:sz w:val="16"/>
                <w:szCs w:val="16"/>
              </w:rPr>
            </w:pPr>
            <w:r w:rsidRPr="00224244">
              <w:rPr>
                <w:rFonts w:cs="Arial"/>
                <w:sz w:val="16"/>
                <w:szCs w:val="16"/>
              </w:rPr>
              <w:t>R4-2008484</w:t>
            </w:r>
          </w:p>
        </w:tc>
      </w:tr>
      <w:tr w:rsidR="005A78FF" w:rsidRPr="00224244" w14:paraId="065637CE"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345BD42" w14:textId="79AF9EA1" w:rsidR="005A78FF" w:rsidRPr="00224244" w:rsidRDefault="00C00E88" w:rsidP="005A78FF">
            <w:pPr>
              <w:pStyle w:val="TAL"/>
              <w:rPr>
                <w:rFonts w:cs="Arial"/>
                <w:sz w:val="16"/>
                <w:szCs w:val="16"/>
              </w:rPr>
            </w:pPr>
            <w:hyperlink r:id="rId3599" w:history="1">
              <w:r w:rsidR="00EB1908">
                <w:rPr>
                  <w:rStyle w:val="Hyperlink"/>
                  <w:rFonts w:cs="Arial"/>
                  <w:sz w:val="16"/>
                  <w:szCs w:val="16"/>
                </w:rPr>
                <w:t>R2-2006125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57A780D" w14:textId="53D23BF0" w:rsidR="005A78FF" w:rsidRPr="00224244" w:rsidRDefault="005A78FF" w:rsidP="005A78FF">
            <w:pPr>
              <w:pStyle w:val="TAL"/>
              <w:rPr>
                <w:rFonts w:cs="Arial"/>
                <w:sz w:val="16"/>
                <w:szCs w:val="16"/>
              </w:rPr>
            </w:pPr>
            <w:r w:rsidRPr="00224244">
              <w:rPr>
                <w:rFonts w:cs="Arial"/>
                <w:sz w:val="16"/>
                <w:szCs w:val="16"/>
              </w:rPr>
              <w:t>Reply LS on asymmetric channel bandwidths (R4-2008893; contact: Huwei)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65C53DB" w14:textId="43524F3D" w:rsidR="005A78FF" w:rsidRPr="00224244" w:rsidRDefault="005A78FF" w:rsidP="005A78FF">
            <w:pPr>
              <w:pStyle w:val="TAL"/>
              <w:rPr>
                <w:rFonts w:cs="Arial"/>
                <w:sz w:val="16"/>
                <w:szCs w:val="16"/>
              </w:rPr>
            </w:pPr>
            <w:r w:rsidRPr="00224244">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0F09B6D4" w14:textId="292139AC"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02B79453" w14:textId="3A7074DA"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7C1D532" w14:textId="1051F8B4" w:rsidR="005A78FF" w:rsidRPr="00224244" w:rsidRDefault="005A78FF" w:rsidP="005A78FF">
            <w:pPr>
              <w:pStyle w:val="TAL"/>
              <w:rPr>
                <w:rFonts w:cs="Arial"/>
                <w:sz w:val="16"/>
                <w:szCs w:val="16"/>
              </w:rPr>
            </w:pPr>
            <w:r w:rsidRPr="00224244">
              <w:rPr>
                <w:rFonts w:cs="Arial"/>
                <w:sz w:val="16"/>
                <w:szCs w:val="16"/>
              </w:rPr>
              <w:t>NR_n66_BW</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21CBCFA" w14:textId="11C84356"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8A9D2F" w14:textId="4ACC0219"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7BCF029" w14:textId="0F795A58" w:rsidR="005A78FF" w:rsidRPr="00224244" w:rsidRDefault="005A78FF" w:rsidP="005A78FF">
            <w:pPr>
              <w:pStyle w:val="TAL"/>
              <w:rPr>
                <w:rFonts w:cs="Arial"/>
                <w:sz w:val="16"/>
                <w:szCs w:val="16"/>
              </w:rPr>
            </w:pPr>
            <w:r w:rsidRPr="00224244">
              <w:rPr>
                <w:rFonts w:cs="Arial"/>
                <w:sz w:val="16"/>
                <w:szCs w:val="16"/>
              </w:rPr>
              <w:t>R4-2008893</w:t>
            </w:r>
          </w:p>
        </w:tc>
      </w:tr>
      <w:tr w:rsidR="005A78FF" w:rsidRPr="00224244" w14:paraId="75E1B2ED"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4A78452" w14:textId="51F028CC" w:rsidR="005A78FF" w:rsidRPr="00224244" w:rsidRDefault="00C00E88" w:rsidP="005A78FF">
            <w:pPr>
              <w:pStyle w:val="TAL"/>
              <w:rPr>
                <w:rFonts w:cs="Arial"/>
                <w:sz w:val="16"/>
                <w:szCs w:val="16"/>
              </w:rPr>
            </w:pPr>
            <w:hyperlink r:id="rId3600" w:history="1">
              <w:r w:rsidR="00EB1908">
                <w:rPr>
                  <w:rStyle w:val="Hyperlink"/>
                  <w:rFonts w:cs="Arial"/>
                  <w:sz w:val="16"/>
                  <w:szCs w:val="16"/>
                </w:rPr>
                <w:t>R2-2006126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98C1742" w14:textId="44BCF52D" w:rsidR="005A78FF" w:rsidRPr="00224244" w:rsidRDefault="005A78FF" w:rsidP="005A78FF">
            <w:pPr>
              <w:pStyle w:val="TAL"/>
              <w:rPr>
                <w:rFonts w:cs="Arial"/>
                <w:sz w:val="16"/>
                <w:szCs w:val="16"/>
              </w:rPr>
            </w:pPr>
            <w:r w:rsidRPr="00224244">
              <w:rPr>
                <w:rFonts w:cs="Arial"/>
                <w:sz w:val="16"/>
                <w:szCs w:val="16"/>
              </w:rPr>
              <w:t>LS on new UE power class 1.5 (R4-2008906; contact: T-Mobile)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E64EDCF" w14:textId="20168CE7" w:rsidR="005A78FF" w:rsidRPr="00224244" w:rsidRDefault="005A78FF" w:rsidP="005A78FF">
            <w:pPr>
              <w:pStyle w:val="TAL"/>
              <w:rPr>
                <w:rFonts w:cs="Arial"/>
                <w:sz w:val="16"/>
                <w:szCs w:val="16"/>
              </w:rPr>
            </w:pPr>
            <w:r w:rsidRPr="00224244">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7103E5D4" w14:textId="7AAE474F"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3D94E8BB" w14:textId="0808CE81"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4B12B5F" w14:textId="061C4B30" w:rsidR="005A78FF" w:rsidRPr="00224244" w:rsidRDefault="005A78FF" w:rsidP="005A78FF">
            <w:pPr>
              <w:pStyle w:val="TAL"/>
              <w:rPr>
                <w:rFonts w:cs="Arial"/>
                <w:sz w:val="16"/>
                <w:szCs w:val="16"/>
              </w:rPr>
            </w:pPr>
            <w:r w:rsidRPr="00224244">
              <w:rPr>
                <w:rFonts w:cs="Arial"/>
                <w:sz w:val="16"/>
                <w:szCs w:val="16"/>
              </w:rPr>
              <w:t>LTE_NR_B41_Bn41_PC29dBm-Core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D9A264" w14:textId="3D8B8C9A"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37D017" w14:textId="2D9DD759"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336BC46" w14:textId="1B5B3E49" w:rsidR="005A78FF" w:rsidRPr="00224244" w:rsidRDefault="005A78FF" w:rsidP="005A78FF">
            <w:pPr>
              <w:pStyle w:val="TAL"/>
              <w:rPr>
                <w:rFonts w:cs="Arial"/>
                <w:sz w:val="16"/>
                <w:szCs w:val="16"/>
              </w:rPr>
            </w:pPr>
            <w:r w:rsidRPr="00224244">
              <w:rPr>
                <w:rFonts w:cs="Arial"/>
                <w:sz w:val="16"/>
                <w:szCs w:val="16"/>
              </w:rPr>
              <w:t>R4-2008906</w:t>
            </w:r>
          </w:p>
        </w:tc>
      </w:tr>
      <w:tr w:rsidR="005A78FF" w:rsidRPr="00224244" w14:paraId="0518CD0A"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E9A24B5" w14:textId="5B6D185A" w:rsidR="005A78FF" w:rsidRPr="00224244" w:rsidRDefault="00C00E88" w:rsidP="005A78FF">
            <w:pPr>
              <w:pStyle w:val="TAL"/>
              <w:rPr>
                <w:rFonts w:cs="Arial"/>
                <w:sz w:val="16"/>
                <w:szCs w:val="16"/>
              </w:rPr>
            </w:pPr>
            <w:hyperlink r:id="rId3601" w:history="1">
              <w:r w:rsidR="00EB1908">
                <w:rPr>
                  <w:rStyle w:val="Hyperlink"/>
                  <w:rFonts w:cs="Arial"/>
                  <w:sz w:val="16"/>
                  <w:szCs w:val="16"/>
                </w:rPr>
                <w:t>R2-2006127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A7F2246" w14:textId="4C5F6D7E" w:rsidR="005A78FF" w:rsidRPr="00224244" w:rsidRDefault="005A78FF" w:rsidP="005A78FF">
            <w:pPr>
              <w:pStyle w:val="TAL"/>
              <w:rPr>
                <w:rFonts w:cs="Arial"/>
                <w:sz w:val="16"/>
                <w:szCs w:val="16"/>
              </w:rPr>
            </w:pPr>
            <w:r w:rsidRPr="00224244">
              <w:rPr>
                <w:rFonts w:cs="Arial"/>
                <w:sz w:val="16"/>
                <w:szCs w:val="16"/>
              </w:rPr>
              <w:t>Reply LS on NeedForGap capability (R4-2008997; contact: MediaTek)</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A52AE45" w14:textId="03F8584A" w:rsidR="005A78FF" w:rsidRPr="00224244" w:rsidRDefault="005A78FF" w:rsidP="005A78FF">
            <w:pPr>
              <w:pStyle w:val="TAL"/>
              <w:rPr>
                <w:rFonts w:cs="Arial"/>
                <w:sz w:val="16"/>
                <w:szCs w:val="16"/>
              </w:rPr>
            </w:pPr>
            <w:r w:rsidRPr="00224244">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00F47AEA" w14:textId="0AF29B03"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3E1C216C" w14:textId="61BC96A7"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83B11D6" w14:textId="5548214C" w:rsidR="005A78FF" w:rsidRPr="00224244" w:rsidRDefault="005A78FF" w:rsidP="005A78FF">
            <w:pPr>
              <w:pStyle w:val="TAL"/>
              <w:rPr>
                <w:rFonts w:cs="Arial"/>
                <w:sz w:val="16"/>
                <w:szCs w:val="16"/>
              </w:rPr>
            </w:pPr>
            <w:r w:rsidRPr="00224244">
              <w:rPr>
                <w:rFonts w:cs="Arial"/>
                <w:sz w:val="16"/>
                <w:szCs w:val="16"/>
              </w:rPr>
              <w:t>TEI16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282FBB" w14:textId="16713EE7"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BC15D7" w14:textId="1186E93B"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F9EAB26" w14:textId="7FAE3095" w:rsidR="005A78FF" w:rsidRPr="00224244" w:rsidRDefault="005A78FF" w:rsidP="005A78FF">
            <w:pPr>
              <w:pStyle w:val="TAL"/>
              <w:rPr>
                <w:rFonts w:cs="Arial"/>
                <w:sz w:val="16"/>
                <w:szCs w:val="16"/>
              </w:rPr>
            </w:pPr>
            <w:r w:rsidRPr="00224244">
              <w:rPr>
                <w:rFonts w:cs="Arial"/>
                <w:sz w:val="16"/>
                <w:szCs w:val="16"/>
              </w:rPr>
              <w:t>R4-2008997</w:t>
            </w:r>
          </w:p>
        </w:tc>
      </w:tr>
      <w:tr w:rsidR="005A78FF" w:rsidRPr="00224244" w14:paraId="3A14B6B0"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37EB268" w14:textId="0E5EC5A8" w:rsidR="005A78FF" w:rsidRPr="00224244" w:rsidRDefault="00C00E88" w:rsidP="005A78FF">
            <w:pPr>
              <w:pStyle w:val="TAL"/>
              <w:rPr>
                <w:rFonts w:cs="Arial"/>
                <w:sz w:val="16"/>
                <w:szCs w:val="16"/>
              </w:rPr>
            </w:pPr>
            <w:hyperlink r:id="rId3602" w:history="1">
              <w:r w:rsidR="00EB1908">
                <w:rPr>
                  <w:rStyle w:val="Hyperlink"/>
                  <w:rFonts w:cs="Arial"/>
                  <w:sz w:val="16"/>
                  <w:szCs w:val="16"/>
                </w:rPr>
                <w:t>R2-2006128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E8EF4FB" w14:textId="17E429CA" w:rsidR="005A78FF" w:rsidRPr="00224244" w:rsidRDefault="005A78FF" w:rsidP="005A78FF">
            <w:pPr>
              <w:pStyle w:val="TAL"/>
              <w:rPr>
                <w:rFonts w:cs="Arial"/>
                <w:sz w:val="16"/>
                <w:szCs w:val="16"/>
              </w:rPr>
            </w:pPr>
            <w:r w:rsidRPr="00224244">
              <w:rPr>
                <w:rFonts w:cs="Arial"/>
                <w:sz w:val="16"/>
                <w:szCs w:val="16"/>
              </w:rPr>
              <w:t>Reply LS on IAB-MT Features (R4-2009051;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D5919AC" w14:textId="2723E49B" w:rsidR="005A78FF" w:rsidRPr="00224244" w:rsidRDefault="005A78FF" w:rsidP="005A78FF">
            <w:pPr>
              <w:pStyle w:val="TAL"/>
              <w:rPr>
                <w:rFonts w:cs="Arial"/>
                <w:sz w:val="16"/>
                <w:szCs w:val="16"/>
              </w:rPr>
            </w:pPr>
            <w:r w:rsidRPr="00224244">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3E3AC92E" w14:textId="18317891"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7044C08D" w14:textId="1418DBE8"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89BCF12" w14:textId="06ADEB23" w:rsidR="005A78FF" w:rsidRPr="00224244" w:rsidRDefault="005A78FF" w:rsidP="005A78FF">
            <w:pPr>
              <w:pStyle w:val="TAL"/>
              <w:rPr>
                <w:rFonts w:cs="Arial"/>
                <w:sz w:val="16"/>
                <w:szCs w:val="16"/>
              </w:rPr>
            </w:pPr>
            <w:r w:rsidRPr="00224244">
              <w:rPr>
                <w:rFonts w:cs="Arial"/>
                <w:sz w:val="16"/>
                <w:szCs w:val="16"/>
              </w:rPr>
              <w:t>NR_IAB-Core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C63A41B" w14:textId="588AAE27"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59B6CFD" w14:textId="5B47E8E8" w:rsidR="005A78FF" w:rsidRPr="00224244" w:rsidRDefault="005A78FF" w:rsidP="005A78FF">
            <w:pPr>
              <w:pStyle w:val="TAL"/>
              <w:rPr>
                <w:rFonts w:cs="Arial"/>
                <w:sz w:val="16"/>
                <w:szCs w:val="16"/>
              </w:rPr>
            </w:pPr>
            <w:r w:rsidRPr="00224244">
              <w:rPr>
                <w:rFonts w:cs="Arial"/>
                <w:sz w:val="16"/>
                <w:szCs w:val="16"/>
              </w:rPr>
              <w:t>RAN1, RAN</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6B0DCD5" w14:textId="70BEE4D8" w:rsidR="005A78FF" w:rsidRPr="00224244" w:rsidRDefault="005A78FF" w:rsidP="005A78FF">
            <w:pPr>
              <w:pStyle w:val="TAL"/>
              <w:rPr>
                <w:rFonts w:cs="Arial"/>
                <w:sz w:val="16"/>
                <w:szCs w:val="16"/>
              </w:rPr>
            </w:pPr>
            <w:r w:rsidRPr="00224244">
              <w:rPr>
                <w:rFonts w:cs="Arial"/>
                <w:sz w:val="16"/>
                <w:szCs w:val="16"/>
              </w:rPr>
              <w:t>R4-2009051</w:t>
            </w:r>
          </w:p>
        </w:tc>
      </w:tr>
      <w:tr w:rsidR="005A78FF" w:rsidRPr="00224244" w14:paraId="3D542447"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7B15993" w14:textId="08FF1BA2" w:rsidR="005A78FF" w:rsidRPr="00224244" w:rsidRDefault="00C00E88" w:rsidP="005A78FF">
            <w:pPr>
              <w:pStyle w:val="TAL"/>
              <w:rPr>
                <w:rFonts w:cs="Arial"/>
                <w:sz w:val="16"/>
                <w:szCs w:val="16"/>
              </w:rPr>
            </w:pPr>
            <w:hyperlink r:id="rId3603" w:history="1">
              <w:r w:rsidR="00EB1908">
                <w:rPr>
                  <w:rStyle w:val="Hyperlink"/>
                  <w:rFonts w:cs="Arial"/>
                  <w:sz w:val="16"/>
                  <w:szCs w:val="16"/>
                </w:rPr>
                <w:t>R2-2006129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9C63BDC" w14:textId="23AE64C5" w:rsidR="005A78FF" w:rsidRPr="00224244" w:rsidRDefault="005A78FF" w:rsidP="005A78FF">
            <w:pPr>
              <w:pStyle w:val="TAL"/>
              <w:rPr>
                <w:rFonts w:cs="Arial"/>
                <w:sz w:val="16"/>
                <w:szCs w:val="16"/>
              </w:rPr>
            </w:pPr>
            <w:r w:rsidRPr="00224244">
              <w:rPr>
                <w:rFonts w:cs="Arial"/>
                <w:sz w:val="16"/>
                <w:szCs w:val="16"/>
              </w:rPr>
              <w:t>LS on intra/inter-frequency measurement for NR positioning (R4-2009111;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4F3507F" w14:textId="745CA325" w:rsidR="005A78FF" w:rsidRPr="00224244" w:rsidRDefault="005A78FF" w:rsidP="005A78FF">
            <w:pPr>
              <w:pStyle w:val="TAL"/>
              <w:rPr>
                <w:rFonts w:cs="Arial"/>
                <w:sz w:val="16"/>
                <w:szCs w:val="16"/>
              </w:rPr>
            </w:pPr>
            <w:r w:rsidRPr="00224244">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4563EF6E" w14:textId="3CEB082D"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25E519E4" w14:textId="3957EFF6"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11F0BE1" w14:textId="3A752AA3" w:rsidR="005A78FF" w:rsidRPr="00224244" w:rsidRDefault="005A78FF" w:rsidP="005A78FF">
            <w:pPr>
              <w:pStyle w:val="TAL"/>
              <w:rPr>
                <w:rFonts w:cs="Arial"/>
                <w:sz w:val="16"/>
                <w:szCs w:val="16"/>
              </w:rPr>
            </w:pPr>
            <w:r w:rsidRPr="00224244">
              <w:rPr>
                <w:rFonts w:cs="Arial"/>
                <w:sz w:val="16"/>
                <w:szCs w:val="16"/>
              </w:rPr>
              <w:t>NR_pos-Core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F179E96" w14:textId="665E2721" w:rsidR="005A78FF" w:rsidRPr="00224244" w:rsidRDefault="005A78FF" w:rsidP="005A78FF">
            <w:pPr>
              <w:pStyle w:val="TAL"/>
              <w:rPr>
                <w:rFonts w:cs="Arial"/>
                <w:sz w:val="16"/>
                <w:szCs w:val="16"/>
              </w:rPr>
            </w:pPr>
            <w:r w:rsidRPr="00224244">
              <w:rPr>
                <w:rFonts w:cs="Arial"/>
                <w:sz w:val="16"/>
                <w:szCs w:val="16"/>
              </w:rPr>
              <w:t>RAN1,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2BD741" w14:textId="45101626"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4EDAEB4" w14:textId="152E7EA2" w:rsidR="005A78FF" w:rsidRPr="00224244" w:rsidRDefault="005A78FF" w:rsidP="005A78FF">
            <w:pPr>
              <w:pStyle w:val="TAL"/>
              <w:rPr>
                <w:rFonts w:cs="Arial"/>
                <w:sz w:val="16"/>
                <w:szCs w:val="16"/>
              </w:rPr>
            </w:pPr>
            <w:r w:rsidRPr="00224244">
              <w:rPr>
                <w:rFonts w:cs="Arial"/>
                <w:sz w:val="16"/>
                <w:szCs w:val="16"/>
              </w:rPr>
              <w:t>R4-2009111</w:t>
            </w:r>
          </w:p>
        </w:tc>
      </w:tr>
      <w:tr w:rsidR="005A78FF" w:rsidRPr="00224244" w14:paraId="384E9841"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0009F6B" w14:textId="4771650C" w:rsidR="005A78FF" w:rsidRPr="00224244" w:rsidRDefault="00C00E88" w:rsidP="005A78FF">
            <w:pPr>
              <w:pStyle w:val="TAL"/>
              <w:rPr>
                <w:rFonts w:cs="Arial"/>
                <w:sz w:val="16"/>
                <w:szCs w:val="16"/>
              </w:rPr>
            </w:pPr>
            <w:hyperlink r:id="rId3604" w:history="1">
              <w:r w:rsidR="00EB1908">
                <w:rPr>
                  <w:rStyle w:val="Hyperlink"/>
                  <w:rFonts w:cs="Arial"/>
                  <w:sz w:val="16"/>
                  <w:szCs w:val="16"/>
                </w:rPr>
                <w:t>R2-2006130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2F0ADBB" w14:textId="0BF96F56" w:rsidR="005A78FF" w:rsidRPr="00224244" w:rsidRDefault="005A78FF" w:rsidP="005A78FF">
            <w:pPr>
              <w:pStyle w:val="TAL"/>
              <w:rPr>
                <w:rFonts w:cs="Arial"/>
                <w:sz w:val="16"/>
                <w:szCs w:val="16"/>
              </w:rPr>
            </w:pPr>
            <w:r w:rsidRPr="00224244">
              <w:rPr>
                <w:rFonts w:cs="Arial"/>
                <w:sz w:val="16"/>
                <w:szCs w:val="16"/>
              </w:rPr>
              <w:t>Response LS on clarification of UE requirements for early measurement performance and reporting (R4-2009116;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6459AF4" w14:textId="7B30E080" w:rsidR="005A78FF" w:rsidRPr="00224244" w:rsidRDefault="005A78FF" w:rsidP="005A78FF">
            <w:pPr>
              <w:pStyle w:val="TAL"/>
              <w:rPr>
                <w:rFonts w:cs="Arial"/>
                <w:sz w:val="16"/>
                <w:szCs w:val="16"/>
              </w:rPr>
            </w:pPr>
            <w:r w:rsidRPr="00224244">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27564913" w14:textId="1FA5745A"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343E2DDA" w14:textId="49909ECA"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071D6C4" w14:textId="72024C5A" w:rsidR="005A78FF" w:rsidRPr="00224244" w:rsidRDefault="005A78FF" w:rsidP="005A78FF">
            <w:pPr>
              <w:pStyle w:val="TAL"/>
              <w:rPr>
                <w:rFonts w:cs="Arial"/>
                <w:sz w:val="16"/>
                <w:szCs w:val="16"/>
              </w:rPr>
            </w:pPr>
            <w:r w:rsidRPr="00224244">
              <w:rPr>
                <w:rFonts w:cs="Arial"/>
                <w:sz w:val="16"/>
                <w:szCs w:val="16"/>
              </w:rPr>
              <w:t>LTE_NR_DC_CA_enh-Core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48FD7D" w14:textId="33BCC3A0"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D31678C" w14:textId="6BA9A27F"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B5E361C" w14:textId="65CBC604" w:rsidR="005A78FF" w:rsidRPr="00224244" w:rsidRDefault="005A78FF" w:rsidP="005A78FF">
            <w:pPr>
              <w:pStyle w:val="TAL"/>
              <w:rPr>
                <w:rFonts w:cs="Arial"/>
                <w:sz w:val="16"/>
                <w:szCs w:val="16"/>
              </w:rPr>
            </w:pPr>
            <w:r w:rsidRPr="00224244">
              <w:rPr>
                <w:rFonts w:cs="Arial"/>
                <w:sz w:val="16"/>
                <w:szCs w:val="16"/>
              </w:rPr>
              <w:t>R4-2009116</w:t>
            </w:r>
          </w:p>
        </w:tc>
      </w:tr>
      <w:tr w:rsidR="005A78FF" w:rsidRPr="00224244" w14:paraId="679B38C4"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A33C56A" w14:textId="7EB6CABD" w:rsidR="005A78FF" w:rsidRPr="00224244" w:rsidRDefault="00C00E88" w:rsidP="005A78FF">
            <w:pPr>
              <w:pStyle w:val="TAL"/>
              <w:rPr>
                <w:rFonts w:cs="Arial"/>
                <w:sz w:val="16"/>
                <w:szCs w:val="16"/>
              </w:rPr>
            </w:pPr>
            <w:hyperlink r:id="rId3605" w:history="1">
              <w:r w:rsidR="00EB1908">
                <w:rPr>
                  <w:rStyle w:val="Hyperlink"/>
                  <w:rFonts w:cs="Arial"/>
                  <w:sz w:val="16"/>
                  <w:szCs w:val="16"/>
                </w:rPr>
                <w:t>R2-2006131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F293824" w14:textId="283C05DE" w:rsidR="005A78FF" w:rsidRPr="00224244" w:rsidRDefault="005A78FF" w:rsidP="005A78FF">
            <w:pPr>
              <w:pStyle w:val="TAL"/>
              <w:rPr>
                <w:rFonts w:cs="Arial"/>
                <w:sz w:val="16"/>
                <w:szCs w:val="16"/>
              </w:rPr>
            </w:pPr>
            <w:r w:rsidRPr="00224244">
              <w:rPr>
                <w:rFonts w:cs="Arial"/>
                <w:sz w:val="16"/>
                <w:szCs w:val="16"/>
              </w:rPr>
              <w:t>LS to RAN2 on RRM Enhanced Measurement Reporting (R4-2009121; contact: Nokia)</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B5BA59B" w14:textId="21B9E320" w:rsidR="005A78FF" w:rsidRPr="00224244" w:rsidRDefault="005A78FF" w:rsidP="005A78FF">
            <w:pPr>
              <w:pStyle w:val="TAL"/>
              <w:rPr>
                <w:rFonts w:cs="Arial"/>
                <w:sz w:val="16"/>
                <w:szCs w:val="16"/>
              </w:rPr>
            </w:pPr>
            <w:r w:rsidRPr="00224244">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25ECEDC6" w14:textId="296D578B"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0D6A7CD4" w14:textId="16F1EDD7"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94397D3" w14:textId="15C0E382" w:rsidR="005A78FF" w:rsidRPr="00224244" w:rsidRDefault="005A78FF" w:rsidP="005A78FF">
            <w:pPr>
              <w:pStyle w:val="TAL"/>
              <w:rPr>
                <w:rFonts w:cs="Arial"/>
                <w:sz w:val="16"/>
                <w:szCs w:val="16"/>
              </w:rPr>
            </w:pPr>
            <w:r w:rsidRPr="00224244">
              <w:rPr>
                <w:rFonts w:cs="Arial"/>
                <w:sz w:val="16"/>
                <w:szCs w:val="16"/>
              </w:rPr>
              <w:t>LTE_NR_DC_CA_enh-Core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244614" w14:textId="5578663D"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7A15199" w14:textId="06F70363"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2C4165F" w14:textId="4D499C8B" w:rsidR="005A78FF" w:rsidRPr="00224244" w:rsidRDefault="005A78FF" w:rsidP="005A78FF">
            <w:pPr>
              <w:pStyle w:val="TAL"/>
              <w:rPr>
                <w:rFonts w:cs="Arial"/>
                <w:sz w:val="16"/>
                <w:szCs w:val="16"/>
              </w:rPr>
            </w:pPr>
            <w:r w:rsidRPr="00224244">
              <w:rPr>
                <w:rFonts w:cs="Arial"/>
                <w:sz w:val="16"/>
                <w:szCs w:val="16"/>
              </w:rPr>
              <w:t>R4-2009121</w:t>
            </w:r>
          </w:p>
        </w:tc>
      </w:tr>
      <w:tr w:rsidR="005A78FF" w:rsidRPr="00224244" w14:paraId="056B9785"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8DD9397" w14:textId="2D5BD82C" w:rsidR="005A78FF" w:rsidRPr="00224244" w:rsidRDefault="00C00E88" w:rsidP="005A78FF">
            <w:pPr>
              <w:pStyle w:val="TAL"/>
              <w:rPr>
                <w:rFonts w:cs="Arial"/>
                <w:sz w:val="16"/>
                <w:szCs w:val="16"/>
              </w:rPr>
            </w:pPr>
            <w:hyperlink r:id="rId3606" w:history="1">
              <w:r w:rsidR="00EB1908">
                <w:rPr>
                  <w:rStyle w:val="Hyperlink"/>
                  <w:rFonts w:cs="Arial"/>
                  <w:sz w:val="16"/>
                  <w:szCs w:val="16"/>
                </w:rPr>
                <w:t>R2-2006132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773E045" w14:textId="22819F10" w:rsidR="005A78FF" w:rsidRPr="00224244" w:rsidRDefault="005A78FF" w:rsidP="005A78FF">
            <w:pPr>
              <w:pStyle w:val="TAL"/>
              <w:rPr>
                <w:rFonts w:cs="Arial"/>
                <w:sz w:val="16"/>
                <w:szCs w:val="16"/>
              </w:rPr>
            </w:pPr>
            <w:r w:rsidRPr="00224244">
              <w:rPr>
                <w:rFonts w:cs="Arial"/>
                <w:sz w:val="16"/>
                <w:szCs w:val="16"/>
              </w:rPr>
              <w:t>LS on RRM relaxation in UE power saving (R4-2009132; contact: vivo)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36F9DCB" w14:textId="61BFDF95" w:rsidR="005A78FF" w:rsidRPr="00224244" w:rsidRDefault="005A78FF" w:rsidP="005A78FF">
            <w:pPr>
              <w:pStyle w:val="TAL"/>
              <w:rPr>
                <w:rFonts w:cs="Arial"/>
                <w:sz w:val="16"/>
                <w:szCs w:val="16"/>
              </w:rPr>
            </w:pPr>
            <w:r w:rsidRPr="00224244">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5C054FC8" w14:textId="62C447D6"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52D2A018" w14:textId="695D12B5"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5549CE5" w14:textId="5D41411E" w:rsidR="005A78FF" w:rsidRPr="00224244" w:rsidRDefault="005A78FF" w:rsidP="005A78FF">
            <w:pPr>
              <w:pStyle w:val="TAL"/>
              <w:rPr>
                <w:rFonts w:cs="Arial"/>
                <w:sz w:val="16"/>
                <w:szCs w:val="16"/>
              </w:rPr>
            </w:pPr>
            <w:r w:rsidRPr="00224244">
              <w:rPr>
                <w:rFonts w:cs="Arial"/>
                <w:sz w:val="16"/>
                <w:szCs w:val="16"/>
              </w:rPr>
              <w:t>NR_UE_pow_sav-Core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A13F7C6" w14:textId="1C076773"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B15470F" w14:textId="63187048"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A540C5F" w14:textId="3B985B44" w:rsidR="005A78FF" w:rsidRPr="00224244" w:rsidRDefault="005A78FF" w:rsidP="005A78FF">
            <w:pPr>
              <w:pStyle w:val="TAL"/>
              <w:rPr>
                <w:rFonts w:cs="Arial"/>
                <w:sz w:val="16"/>
                <w:szCs w:val="16"/>
              </w:rPr>
            </w:pPr>
            <w:r w:rsidRPr="00224244">
              <w:rPr>
                <w:rFonts w:cs="Arial"/>
                <w:sz w:val="16"/>
                <w:szCs w:val="16"/>
              </w:rPr>
              <w:t>R4-2009132</w:t>
            </w:r>
          </w:p>
        </w:tc>
      </w:tr>
      <w:tr w:rsidR="005A78FF" w:rsidRPr="00224244" w14:paraId="6608DF45"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BA0784D" w14:textId="4553232E" w:rsidR="005A78FF" w:rsidRPr="00224244" w:rsidRDefault="00C00E88" w:rsidP="005A78FF">
            <w:pPr>
              <w:pStyle w:val="TAL"/>
              <w:rPr>
                <w:rFonts w:cs="Arial"/>
                <w:sz w:val="16"/>
                <w:szCs w:val="16"/>
              </w:rPr>
            </w:pPr>
            <w:hyperlink r:id="rId3607" w:history="1">
              <w:r w:rsidR="00EB1908">
                <w:rPr>
                  <w:rStyle w:val="Hyperlink"/>
                  <w:rFonts w:cs="Arial"/>
                  <w:sz w:val="16"/>
                  <w:szCs w:val="16"/>
                </w:rPr>
                <w:t>R2-2006133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633D12E" w14:textId="7C6B5829" w:rsidR="005A78FF" w:rsidRPr="00224244" w:rsidRDefault="005A78FF" w:rsidP="005A78FF">
            <w:pPr>
              <w:pStyle w:val="TAL"/>
              <w:rPr>
                <w:rFonts w:cs="Arial"/>
                <w:sz w:val="16"/>
                <w:szCs w:val="16"/>
              </w:rPr>
            </w:pPr>
            <w:r w:rsidRPr="00224244">
              <w:rPr>
                <w:rFonts w:cs="Arial"/>
                <w:sz w:val="16"/>
                <w:szCs w:val="16"/>
              </w:rPr>
              <w:t>Reply LS to RAN2 on UL-SL Prioritization (R4-2009150; contact: Futurewei)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CEC95D2" w14:textId="3D2221F8" w:rsidR="005A78FF" w:rsidRPr="00224244" w:rsidRDefault="005A78FF" w:rsidP="005A78FF">
            <w:pPr>
              <w:pStyle w:val="TAL"/>
              <w:rPr>
                <w:rFonts w:cs="Arial"/>
                <w:sz w:val="16"/>
                <w:szCs w:val="16"/>
              </w:rPr>
            </w:pPr>
            <w:r w:rsidRPr="00224244">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0B3C7767" w14:textId="1F04BC81"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29BD634A" w14:textId="5575E327"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196E28D" w14:textId="0964ADA6" w:rsidR="005A78FF" w:rsidRPr="00224244" w:rsidRDefault="005A78FF" w:rsidP="005A78FF">
            <w:pPr>
              <w:pStyle w:val="TAL"/>
              <w:rPr>
                <w:rFonts w:cs="Arial"/>
                <w:sz w:val="16"/>
                <w:szCs w:val="16"/>
              </w:rPr>
            </w:pPr>
            <w:r w:rsidRPr="00224244">
              <w:rPr>
                <w:rFonts w:cs="Arial"/>
                <w:sz w:val="16"/>
                <w:szCs w:val="16"/>
              </w:rPr>
              <w:t>5G_V2X_NRSL-Core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7E1ECD" w14:textId="5EF202C3" w:rsidR="005A78FF" w:rsidRPr="00224244" w:rsidRDefault="005A78FF" w:rsidP="005A78FF">
            <w:pPr>
              <w:pStyle w:val="TAL"/>
              <w:rPr>
                <w:rFonts w:cs="Arial"/>
                <w:sz w:val="16"/>
                <w:szCs w:val="16"/>
              </w:rPr>
            </w:pPr>
            <w:r w:rsidRPr="00224244">
              <w:rPr>
                <w:rFonts w:cs="Arial"/>
                <w:sz w:val="16"/>
                <w:szCs w:val="16"/>
              </w:rPr>
              <w:t>RAN2, RAN1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7087AD" w14:textId="0560E27D"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911AC38" w14:textId="70DD7B3F" w:rsidR="005A78FF" w:rsidRPr="00224244" w:rsidRDefault="005A78FF" w:rsidP="005A78FF">
            <w:pPr>
              <w:pStyle w:val="TAL"/>
              <w:rPr>
                <w:rFonts w:cs="Arial"/>
                <w:sz w:val="16"/>
                <w:szCs w:val="16"/>
              </w:rPr>
            </w:pPr>
            <w:r w:rsidRPr="00224244">
              <w:rPr>
                <w:rFonts w:cs="Arial"/>
                <w:sz w:val="16"/>
                <w:szCs w:val="16"/>
              </w:rPr>
              <w:t>R4-2009150</w:t>
            </w:r>
          </w:p>
        </w:tc>
      </w:tr>
      <w:tr w:rsidR="005A78FF" w:rsidRPr="00224244" w14:paraId="6B381F4E"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D6A4EBA" w14:textId="1E5F3F69" w:rsidR="005A78FF" w:rsidRPr="00224244" w:rsidRDefault="00C00E88" w:rsidP="005A78FF">
            <w:pPr>
              <w:pStyle w:val="TAL"/>
              <w:rPr>
                <w:rFonts w:cs="Arial"/>
                <w:sz w:val="16"/>
                <w:szCs w:val="16"/>
              </w:rPr>
            </w:pPr>
            <w:hyperlink r:id="rId3608" w:history="1">
              <w:r w:rsidR="00EB1908">
                <w:rPr>
                  <w:rStyle w:val="Hyperlink"/>
                  <w:rFonts w:cs="Arial"/>
                  <w:sz w:val="16"/>
                  <w:szCs w:val="16"/>
                </w:rPr>
                <w:t>R2-2006134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25B2EA7" w14:textId="37A0BD66" w:rsidR="005A78FF" w:rsidRPr="00224244" w:rsidRDefault="005A78FF" w:rsidP="005A78FF">
            <w:pPr>
              <w:pStyle w:val="TAL"/>
              <w:rPr>
                <w:rFonts w:cs="Arial"/>
                <w:sz w:val="16"/>
                <w:szCs w:val="16"/>
              </w:rPr>
            </w:pPr>
            <w:r w:rsidRPr="00224244">
              <w:rPr>
                <w:rFonts w:cs="Arial"/>
                <w:sz w:val="16"/>
                <w:szCs w:val="16"/>
              </w:rPr>
              <w:t>LS on Rel-16 RAN4 UE features lists for LTE and NR (R4-2009173; contact: NTT DOCOMO)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F19AAE4" w14:textId="2C8EB245" w:rsidR="005A78FF" w:rsidRPr="00224244" w:rsidRDefault="005A78FF" w:rsidP="005A78FF">
            <w:pPr>
              <w:pStyle w:val="TAL"/>
              <w:rPr>
                <w:rFonts w:cs="Arial"/>
                <w:sz w:val="16"/>
                <w:szCs w:val="16"/>
              </w:rPr>
            </w:pPr>
            <w:r w:rsidRPr="00224244">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06BDA7CD" w14:textId="13C05996" w:rsidR="005A78FF" w:rsidRPr="00224244" w:rsidRDefault="005A78FF" w:rsidP="005A78FF">
            <w:pPr>
              <w:pStyle w:val="TAL"/>
              <w:rPr>
                <w:rFonts w:cs="Arial"/>
                <w:sz w:val="16"/>
                <w:szCs w:val="16"/>
              </w:rPr>
            </w:pPr>
            <w:r w:rsidRPr="00224244">
              <w:rPr>
                <w:rFonts w:cs="Arial"/>
                <w:sz w:val="16"/>
                <w:szCs w:val="16"/>
              </w:rPr>
              <w:t>available</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34DB1514" w14:textId="0A6A344B"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3C45D2E" w14:textId="4429A118" w:rsidR="005A78FF" w:rsidRPr="00224244" w:rsidRDefault="005A78FF" w:rsidP="005A78FF">
            <w:pPr>
              <w:pStyle w:val="TAL"/>
              <w:rPr>
                <w:rFonts w:cs="Arial"/>
                <w:sz w:val="16"/>
                <w:szCs w:val="16"/>
              </w:rPr>
            </w:pPr>
            <w:r w:rsidRPr="00224244">
              <w:rPr>
                <w:rFonts w:cs="Arial"/>
                <w:sz w:val="16"/>
                <w:szCs w:val="16"/>
              </w:rPr>
              <w:t>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F37A167" w14:textId="7BCE15AC"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437B148" w14:textId="2C225601" w:rsidR="005A78FF" w:rsidRPr="00224244" w:rsidRDefault="005A78FF" w:rsidP="005A78FF">
            <w:pPr>
              <w:pStyle w:val="TAL"/>
              <w:rPr>
                <w:rFonts w:cs="Arial"/>
                <w:sz w:val="16"/>
                <w:szCs w:val="16"/>
              </w:rPr>
            </w:pPr>
            <w:r w:rsidRPr="00224244">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798C7DC" w14:textId="3C4A3B35" w:rsidR="005A78FF" w:rsidRPr="00224244" w:rsidRDefault="005A78FF" w:rsidP="005A78FF">
            <w:pPr>
              <w:pStyle w:val="TAL"/>
              <w:rPr>
                <w:rFonts w:cs="Arial"/>
                <w:sz w:val="16"/>
                <w:szCs w:val="16"/>
              </w:rPr>
            </w:pPr>
            <w:r w:rsidRPr="00224244">
              <w:rPr>
                <w:rFonts w:cs="Arial"/>
                <w:sz w:val="16"/>
                <w:szCs w:val="16"/>
              </w:rPr>
              <w:t>R4-2009173</w:t>
            </w:r>
          </w:p>
        </w:tc>
      </w:tr>
      <w:tr w:rsidR="005A78FF" w:rsidRPr="00224244" w14:paraId="05FEFE77"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315F21D" w14:textId="284CEE1C" w:rsidR="005A78FF" w:rsidRPr="00224244" w:rsidRDefault="00C00E88" w:rsidP="005A78FF">
            <w:pPr>
              <w:pStyle w:val="TAL"/>
              <w:rPr>
                <w:rFonts w:cs="Arial"/>
                <w:sz w:val="16"/>
                <w:szCs w:val="16"/>
              </w:rPr>
            </w:pPr>
            <w:hyperlink r:id="rId3609" w:history="1">
              <w:r w:rsidR="00EB1908">
                <w:rPr>
                  <w:rStyle w:val="Hyperlink"/>
                  <w:rFonts w:cs="Arial"/>
                  <w:sz w:val="16"/>
                  <w:szCs w:val="16"/>
                </w:rPr>
                <w:t>R2-2006135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BF62943" w14:textId="05443E12" w:rsidR="005A78FF" w:rsidRPr="00224244" w:rsidRDefault="005A78FF" w:rsidP="005A78FF">
            <w:pPr>
              <w:pStyle w:val="TAL"/>
              <w:rPr>
                <w:rFonts w:cs="Arial"/>
                <w:sz w:val="16"/>
                <w:szCs w:val="16"/>
              </w:rPr>
            </w:pPr>
            <w:r w:rsidRPr="00224244">
              <w:rPr>
                <w:rFonts w:cs="Arial"/>
                <w:sz w:val="16"/>
                <w:szCs w:val="16"/>
              </w:rPr>
              <w:t>Reply LS to RAN2 on dormant BWP (R4-2009245; contact: Futurewei)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D99CA4E" w14:textId="260DF9CE" w:rsidR="005A78FF" w:rsidRPr="00224244" w:rsidRDefault="005A78FF" w:rsidP="005A78FF">
            <w:pPr>
              <w:pStyle w:val="TAL"/>
              <w:rPr>
                <w:rFonts w:cs="Arial"/>
                <w:sz w:val="16"/>
                <w:szCs w:val="16"/>
              </w:rPr>
            </w:pPr>
            <w:r w:rsidRPr="00224244">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5FF2D971" w14:textId="55399639"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028CAC5B" w14:textId="15FDFDFC"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9BCCC8A" w14:textId="5A5F2C35" w:rsidR="005A78FF" w:rsidRPr="00224244" w:rsidRDefault="005A78FF" w:rsidP="005A78FF">
            <w:pPr>
              <w:pStyle w:val="TAL"/>
              <w:rPr>
                <w:rFonts w:cs="Arial"/>
                <w:sz w:val="16"/>
                <w:szCs w:val="16"/>
              </w:rPr>
            </w:pPr>
            <w:r w:rsidRPr="00224244">
              <w:rPr>
                <w:rFonts w:cs="Arial"/>
                <w:sz w:val="16"/>
                <w:szCs w:val="16"/>
              </w:rPr>
              <w:t>LTE_NR_DC_CA_enh-Core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FFADCB" w14:textId="06CE27BD" w:rsidR="005A78FF" w:rsidRPr="00224244" w:rsidRDefault="005A78FF" w:rsidP="005A78FF">
            <w:pPr>
              <w:pStyle w:val="TAL"/>
              <w:rPr>
                <w:rFonts w:cs="Arial"/>
                <w:sz w:val="16"/>
                <w:szCs w:val="16"/>
              </w:rPr>
            </w:pPr>
            <w:r w:rsidRPr="00224244">
              <w:rPr>
                <w:rFonts w:cs="Arial"/>
                <w:sz w:val="16"/>
                <w:szCs w:val="16"/>
              </w:rPr>
              <w:t>RAN2, RAN1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DBAFF32" w14:textId="2DD73C14"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9DCC85A" w14:textId="35288A82" w:rsidR="005A78FF" w:rsidRPr="00224244" w:rsidRDefault="005A78FF" w:rsidP="005A78FF">
            <w:pPr>
              <w:pStyle w:val="TAL"/>
              <w:rPr>
                <w:rFonts w:cs="Arial"/>
                <w:sz w:val="16"/>
                <w:szCs w:val="16"/>
              </w:rPr>
            </w:pPr>
            <w:r w:rsidRPr="00224244">
              <w:rPr>
                <w:rFonts w:cs="Arial"/>
                <w:sz w:val="16"/>
                <w:szCs w:val="16"/>
              </w:rPr>
              <w:t>R4-2009245</w:t>
            </w:r>
          </w:p>
        </w:tc>
      </w:tr>
      <w:tr w:rsidR="005A78FF" w:rsidRPr="00224244" w14:paraId="4212030C"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274BF93" w14:textId="1BE32E3F" w:rsidR="005A78FF" w:rsidRPr="00224244" w:rsidRDefault="00C00E88" w:rsidP="005A78FF">
            <w:pPr>
              <w:pStyle w:val="TAL"/>
              <w:rPr>
                <w:rFonts w:cs="Arial"/>
                <w:sz w:val="16"/>
                <w:szCs w:val="16"/>
              </w:rPr>
            </w:pPr>
            <w:hyperlink r:id="rId3610" w:history="1">
              <w:r w:rsidR="00EB1908">
                <w:rPr>
                  <w:rStyle w:val="Hyperlink"/>
                  <w:rFonts w:cs="Arial"/>
                  <w:sz w:val="16"/>
                  <w:szCs w:val="16"/>
                </w:rPr>
                <w:t>R2-2006136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3E6218C" w14:textId="6B99EBE5" w:rsidR="005A78FF" w:rsidRPr="00224244" w:rsidRDefault="005A78FF" w:rsidP="005A78FF">
            <w:pPr>
              <w:pStyle w:val="TAL"/>
              <w:rPr>
                <w:rFonts w:cs="Arial"/>
                <w:sz w:val="16"/>
                <w:szCs w:val="16"/>
              </w:rPr>
            </w:pPr>
            <w:r w:rsidRPr="00224244">
              <w:rPr>
                <w:rFonts w:cs="Arial"/>
                <w:sz w:val="16"/>
                <w:szCs w:val="16"/>
              </w:rPr>
              <w:t>LS on measurement gaps for NR positioning (R4-2009246;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EA1EC12" w14:textId="0AFB9CFE" w:rsidR="005A78FF" w:rsidRPr="00224244" w:rsidRDefault="005A78FF" w:rsidP="005A78FF">
            <w:pPr>
              <w:pStyle w:val="TAL"/>
              <w:rPr>
                <w:rFonts w:cs="Arial"/>
                <w:sz w:val="16"/>
                <w:szCs w:val="16"/>
              </w:rPr>
            </w:pPr>
            <w:r w:rsidRPr="00224244">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04EA6441" w14:textId="1D44F488"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2F14D2CD" w14:textId="4669E6EC"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CE7DD5C" w14:textId="1627C763" w:rsidR="005A78FF" w:rsidRPr="00224244" w:rsidRDefault="005A78FF" w:rsidP="005A78FF">
            <w:pPr>
              <w:pStyle w:val="TAL"/>
              <w:rPr>
                <w:rFonts w:cs="Arial"/>
                <w:sz w:val="16"/>
                <w:szCs w:val="16"/>
              </w:rPr>
            </w:pPr>
            <w:r w:rsidRPr="00224244">
              <w:rPr>
                <w:rFonts w:cs="Arial"/>
                <w:sz w:val="16"/>
                <w:szCs w:val="16"/>
              </w:rPr>
              <w:t>NR_pos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23F8EC" w14:textId="6F565C63" w:rsidR="005A78FF" w:rsidRPr="00224244" w:rsidRDefault="005A78FF" w:rsidP="005A78FF">
            <w:pPr>
              <w:pStyle w:val="TAL"/>
              <w:rPr>
                <w:rFonts w:cs="Arial"/>
                <w:sz w:val="16"/>
                <w:szCs w:val="16"/>
              </w:rPr>
            </w:pPr>
            <w:r w:rsidRPr="00224244">
              <w:rPr>
                <w:rFonts w:cs="Arial"/>
                <w:sz w:val="16"/>
                <w:szCs w:val="16"/>
              </w:rPr>
              <w:t>RAN2, RAN1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116227" w14:textId="5F2346E3"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EEF6C13" w14:textId="6763554B" w:rsidR="005A78FF" w:rsidRPr="00224244" w:rsidRDefault="005A78FF" w:rsidP="005A78FF">
            <w:pPr>
              <w:pStyle w:val="TAL"/>
              <w:rPr>
                <w:rFonts w:cs="Arial"/>
                <w:sz w:val="16"/>
                <w:szCs w:val="16"/>
              </w:rPr>
            </w:pPr>
            <w:r w:rsidRPr="00224244">
              <w:rPr>
                <w:rFonts w:cs="Arial"/>
                <w:sz w:val="16"/>
                <w:szCs w:val="16"/>
              </w:rPr>
              <w:t>R4-2009246</w:t>
            </w:r>
          </w:p>
        </w:tc>
      </w:tr>
      <w:tr w:rsidR="005A78FF" w:rsidRPr="00224244" w14:paraId="43C5CC46"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80BBDCC" w14:textId="4C71DCC0" w:rsidR="005A78FF" w:rsidRPr="00224244" w:rsidRDefault="00C00E88" w:rsidP="005A78FF">
            <w:pPr>
              <w:pStyle w:val="TAL"/>
              <w:rPr>
                <w:rFonts w:cs="Arial"/>
                <w:sz w:val="16"/>
                <w:szCs w:val="16"/>
              </w:rPr>
            </w:pPr>
            <w:hyperlink r:id="rId3611" w:history="1">
              <w:r w:rsidR="00EB1908">
                <w:rPr>
                  <w:rStyle w:val="Hyperlink"/>
                  <w:rFonts w:cs="Arial"/>
                  <w:sz w:val="16"/>
                  <w:szCs w:val="16"/>
                </w:rPr>
                <w:t>R2-2006137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57D1E2B" w14:textId="4B852794" w:rsidR="005A78FF" w:rsidRPr="00224244" w:rsidRDefault="005A78FF" w:rsidP="005A78FF">
            <w:pPr>
              <w:pStyle w:val="TAL"/>
              <w:rPr>
                <w:rFonts w:cs="Arial"/>
                <w:sz w:val="16"/>
                <w:szCs w:val="16"/>
              </w:rPr>
            </w:pPr>
            <w:r w:rsidRPr="00224244">
              <w:rPr>
                <w:rFonts w:cs="Arial"/>
                <w:sz w:val="16"/>
                <w:szCs w:val="16"/>
              </w:rPr>
              <w:t>LS on CSI-RS based intra-frequency and inter-frequency measurement definition (R4-2009260; contact: CATT)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BFB100B" w14:textId="4E4C2438" w:rsidR="005A78FF" w:rsidRPr="00224244" w:rsidRDefault="005A78FF" w:rsidP="005A78FF">
            <w:pPr>
              <w:pStyle w:val="TAL"/>
              <w:rPr>
                <w:rFonts w:cs="Arial"/>
                <w:sz w:val="16"/>
                <w:szCs w:val="16"/>
              </w:rPr>
            </w:pPr>
            <w:r w:rsidRPr="00224244">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59A34738" w14:textId="7965C77D"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67F00549" w14:textId="440B8F23"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E07A878" w14:textId="4F555B63" w:rsidR="005A78FF" w:rsidRPr="00224244" w:rsidRDefault="005A78FF" w:rsidP="005A78FF">
            <w:pPr>
              <w:pStyle w:val="TAL"/>
              <w:rPr>
                <w:rFonts w:cs="Arial"/>
                <w:sz w:val="16"/>
                <w:szCs w:val="16"/>
              </w:rPr>
            </w:pPr>
            <w:r w:rsidRPr="00224244">
              <w:rPr>
                <w:rFonts w:cs="Arial"/>
                <w:sz w:val="16"/>
                <w:szCs w:val="16"/>
              </w:rPr>
              <w:t>NR_CSIRS_L3meas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6D6F377" w14:textId="68CC0E7D"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F46D70C" w14:textId="7754AEFE" w:rsidR="005A78FF" w:rsidRPr="00224244" w:rsidRDefault="005A78FF" w:rsidP="005A78FF">
            <w:pPr>
              <w:pStyle w:val="TAL"/>
              <w:rPr>
                <w:rFonts w:cs="Arial"/>
                <w:sz w:val="16"/>
                <w:szCs w:val="16"/>
              </w:rPr>
            </w:pPr>
            <w:r w:rsidRPr="00224244">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BB4D7C0" w14:textId="06CA4176" w:rsidR="005A78FF" w:rsidRPr="00224244" w:rsidRDefault="005A78FF" w:rsidP="005A78FF">
            <w:pPr>
              <w:pStyle w:val="TAL"/>
              <w:rPr>
                <w:rFonts w:cs="Arial"/>
                <w:sz w:val="16"/>
                <w:szCs w:val="16"/>
              </w:rPr>
            </w:pPr>
            <w:r w:rsidRPr="00224244">
              <w:rPr>
                <w:rFonts w:cs="Arial"/>
                <w:sz w:val="16"/>
                <w:szCs w:val="16"/>
              </w:rPr>
              <w:t>R4-2009260</w:t>
            </w:r>
          </w:p>
        </w:tc>
      </w:tr>
      <w:tr w:rsidR="005A78FF" w:rsidRPr="00224244" w14:paraId="36D8355F"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63A6602" w14:textId="0FF60969" w:rsidR="005A78FF" w:rsidRPr="00224244" w:rsidRDefault="00C00E88" w:rsidP="005A78FF">
            <w:pPr>
              <w:pStyle w:val="TAL"/>
              <w:rPr>
                <w:rFonts w:cs="Arial"/>
                <w:sz w:val="16"/>
                <w:szCs w:val="16"/>
              </w:rPr>
            </w:pPr>
            <w:hyperlink r:id="rId3612" w:history="1">
              <w:r w:rsidR="00EB1908">
                <w:rPr>
                  <w:rStyle w:val="Hyperlink"/>
                  <w:rFonts w:cs="Arial"/>
                  <w:sz w:val="16"/>
                  <w:szCs w:val="16"/>
                </w:rPr>
                <w:t>R2-2006138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96826A1" w14:textId="24DA4C91" w:rsidR="005A78FF" w:rsidRPr="00224244" w:rsidRDefault="005A78FF" w:rsidP="005A78FF">
            <w:pPr>
              <w:pStyle w:val="TAL"/>
              <w:rPr>
                <w:rFonts w:cs="Arial"/>
                <w:sz w:val="16"/>
                <w:szCs w:val="16"/>
              </w:rPr>
            </w:pPr>
            <w:r w:rsidRPr="00224244">
              <w:rPr>
                <w:rFonts w:cs="Arial"/>
                <w:sz w:val="16"/>
                <w:szCs w:val="16"/>
              </w:rPr>
              <w:t>LS on impact of NTA offset on UE Rx-Tx time difference measurement (R4-2009267;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B9EC868" w14:textId="65B829B2" w:rsidR="005A78FF" w:rsidRPr="00224244" w:rsidRDefault="005A78FF" w:rsidP="005A78FF">
            <w:pPr>
              <w:pStyle w:val="TAL"/>
              <w:rPr>
                <w:rFonts w:cs="Arial"/>
                <w:sz w:val="16"/>
                <w:szCs w:val="16"/>
              </w:rPr>
            </w:pPr>
            <w:r w:rsidRPr="00224244">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657AF00E" w14:textId="50A30E8E"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385844B8" w14:textId="756DCD31"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D511572" w14:textId="4763E209" w:rsidR="005A78FF" w:rsidRPr="00224244" w:rsidRDefault="005A78FF" w:rsidP="005A78FF">
            <w:pPr>
              <w:pStyle w:val="TAL"/>
              <w:rPr>
                <w:rFonts w:cs="Arial"/>
                <w:sz w:val="16"/>
                <w:szCs w:val="16"/>
              </w:rPr>
            </w:pPr>
            <w:r w:rsidRPr="00224244">
              <w:rPr>
                <w:rFonts w:cs="Arial"/>
                <w:sz w:val="16"/>
                <w:szCs w:val="16"/>
              </w:rPr>
              <w:t>NR_pos-Core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B07EA6" w14:textId="183DF0A9"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FF75DAC" w14:textId="1B463DFE" w:rsidR="005A78FF" w:rsidRPr="00224244" w:rsidRDefault="005A78FF" w:rsidP="005A78FF">
            <w:pPr>
              <w:pStyle w:val="TAL"/>
              <w:rPr>
                <w:rFonts w:cs="Arial"/>
                <w:sz w:val="16"/>
                <w:szCs w:val="16"/>
              </w:rPr>
            </w:pPr>
            <w:r w:rsidRPr="00224244">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FD1989A" w14:textId="70C4EE65" w:rsidR="005A78FF" w:rsidRPr="00224244" w:rsidRDefault="005A78FF" w:rsidP="005A78FF">
            <w:pPr>
              <w:pStyle w:val="TAL"/>
              <w:rPr>
                <w:rFonts w:cs="Arial"/>
                <w:sz w:val="16"/>
                <w:szCs w:val="16"/>
              </w:rPr>
            </w:pPr>
            <w:r w:rsidRPr="00224244">
              <w:rPr>
                <w:rFonts w:cs="Arial"/>
                <w:sz w:val="16"/>
                <w:szCs w:val="16"/>
              </w:rPr>
              <w:t>R4-2009267</w:t>
            </w:r>
          </w:p>
        </w:tc>
      </w:tr>
      <w:tr w:rsidR="005A78FF" w:rsidRPr="00224244" w14:paraId="7F38E68D"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F8446CB" w14:textId="5355476B" w:rsidR="005A78FF" w:rsidRPr="00224244" w:rsidRDefault="00C00E88" w:rsidP="005A78FF">
            <w:pPr>
              <w:pStyle w:val="TAL"/>
              <w:rPr>
                <w:rFonts w:cs="Arial"/>
                <w:sz w:val="16"/>
                <w:szCs w:val="16"/>
              </w:rPr>
            </w:pPr>
            <w:hyperlink r:id="rId3613" w:history="1">
              <w:r w:rsidR="00EB1908">
                <w:rPr>
                  <w:rStyle w:val="Hyperlink"/>
                  <w:rFonts w:cs="Arial"/>
                  <w:sz w:val="16"/>
                  <w:szCs w:val="16"/>
                </w:rPr>
                <w:t>R2-2006139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09CA5F3" w14:textId="42B87477" w:rsidR="005A78FF" w:rsidRPr="00224244" w:rsidRDefault="005A78FF" w:rsidP="005A78FF">
            <w:pPr>
              <w:pStyle w:val="TAL"/>
              <w:rPr>
                <w:rFonts w:cs="Arial"/>
                <w:sz w:val="16"/>
                <w:szCs w:val="16"/>
              </w:rPr>
            </w:pPr>
            <w:r w:rsidRPr="00224244">
              <w:rPr>
                <w:rFonts w:cs="Arial"/>
                <w:sz w:val="16"/>
                <w:szCs w:val="16"/>
              </w:rPr>
              <w:t>Reply LS on CGI reading with autonomous gaps (R4-2009268; contact: ZTE)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4972AB5" w14:textId="3958CBBA" w:rsidR="005A78FF" w:rsidRPr="00224244" w:rsidRDefault="005A78FF" w:rsidP="005A78FF">
            <w:pPr>
              <w:pStyle w:val="TAL"/>
              <w:rPr>
                <w:rFonts w:cs="Arial"/>
                <w:sz w:val="16"/>
                <w:szCs w:val="16"/>
              </w:rPr>
            </w:pPr>
            <w:r w:rsidRPr="00224244">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364E038C" w14:textId="1A723913"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69EAE8A0" w14:textId="6FBAC5B4"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3EB2900" w14:textId="1B0240DE" w:rsidR="005A78FF" w:rsidRPr="00224244" w:rsidRDefault="005A78FF" w:rsidP="005A78FF">
            <w:pPr>
              <w:pStyle w:val="TAL"/>
              <w:rPr>
                <w:rFonts w:cs="Arial"/>
                <w:sz w:val="16"/>
                <w:szCs w:val="16"/>
              </w:rPr>
            </w:pPr>
            <w:r w:rsidRPr="00224244">
              <w:rPr>
                <w:rFonts w:cs="Arial"/>
                <w:sz w:val="16"/>
                <w:szCs w:val="16"/>
              </w:rPr>
              <w:t>NR_RRM_enh-Core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90CDE7" w14:textId="4DFA9093"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37D5C9" w14:textId="20894938"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61142B5" w14:textId="4DCABFCF" w:rsidR="005A78FF" w:rsidRPr="00224244" w:rsidRDefault="005A78FF" w:rsidP="005A78FF">
            <w:pPr>
              <w:pStyle w:val="TAL"/>
              <w:rPr>
                <w:rFonts w:cs="Arial"/>
                <w:sz w:val="16"/>
                <w:szCs w:val="16"/>
              </w:rPr>
            </w:pPr>
            <w:r w:rsidRPr="00224244">
              <w:rPr>
                <w:rFonts w:cs="Arial"/>
                <w:sz w:val="16"/>
                <w:szCs w:val="16"/>
              </w:rPr>
              <w:t>R4-2009268</w:t>
            </w:r>
          </w:p>
        </w:tc>
      </w:tr>
      <w:tr w:rsidR="005A78FF" w:rsidRPr="00224244" w14:paraId="07F84006" w14:textId="77777777" w:rsidTr="005A78FF">
        <w:trPr>
          <w:trHeight w:val="20"/>
        </w:trPr>
        <w:tc>
          <w:tcPr>
            <w:tcW w:w="1139" w:type="dxa"/>
            <w:shd w:val="clear" w:color="auto" w:fill="auto"/>
          </w:tcPr>
          <w:p w14:paraId="44F1B665" w14:textId="0EAFE53B" w:rsidR="005A78FF" w:rsidRPr="00224244" w:rsidRDefault="00C00E88" w:rsidP="005A78FF">
            <w:pPr>
              <w:pStyle w:val="TAL"/>
              <w:rPr>
                <w:rFonts w:cs="Arial"/>
                <w:sz w:val="16"/>
                <w:szCs w:val="16"/>
              </w:rPr>
            </w:pPr>
            <w:hyperlink r:id="rId3614" w:history="1">
              <w:r w:rsidR="00EB1908">
                <w:rPr>
                  <w:rStyle w:val="Hyperlink"/>
                  <w:rFonts w:cs="Arial"/>
                  <w:sz w:val="16"/>
                  <w:szCs w:val="16"/>
                </w:rPr>
                <w:t>R2-2006140</w:t>
              </w:r>
            </w:hyperlink>
          </w:p>
        </w:tc>
        <w:tc>
          <w:tcPr>
            <w:tcW w:w="2410" w:type="dxa"/>
            <w:shd w:val="clear" w:color="auto" w:fill="auto"/>
          </w:tcPr>
          <w:p w14:paraId="07EF0E3F" w14:textId="0DE006BA" w:rsidR="005A78FF" w:rsidRPr="00224244" w:rsidRDefault="005A78FF" w:rsidP="005A78FF">
            <w:pPr>
              <w:pStyle w:val="TAL"/>
              <w:rPr>
                <w:rFonts w:cs="Arial"/>
                <w:sz w:val="16"/>
                <w:szCs w:val="16"/>
              </w:rPr>
            </w:pPr>
            <w:r w:rsidRPr="00224244">
              <w:rPr>
                <w:rFonts w:cs="Arial"/>
                <w:sz w:val="16"/>
                <w:szCs w:val="16"/>
              </w:rPr>
              <w:t>LS on mandatory of measurement gap patterns (R4-2009269; contact: ZTE)</w:t>
            </w:r>
          </w:p>
        </w:tc>
        <w:tc>
          <w:tcPr>
            <w:tcW w:w="879" w:type="dxa"/>
            <w:shd w:val="clear" w:color="auto" w:fill="auto"/>
          </w:tcPr>
          <w:p w14:paraId="79023A49" w14:textId="666EB714" w:rsidR="005A78FF" w:rsidRPr="00224244" w:rsidRDefault="005A78FF" w:rsidP="005A78FF">
            <w:pPr>
              <w:pStyle w:val="TAL"/>
              <w:rPr>
                <w:rFonts w:cs="Arial"/>
                <w:sz w:val="16"/>
                <w:szCs w:val="16"/>
              </w:rPr>
            </w:pPr>
            <w:r w:rsidRPr="00224244">
              <w:rPr>
                <w:rFonts w:cs="Arial"/>
                <w:sz w:val="16"/>
                <w:szCs w:val="16"/>
              </w:rPr>
              <w:t>RAN4</w:t>
            </w:r>
          </w:p>
        </w:tc>
        <w:tc>
          <w:tcPr>
            <w:tcW w:w="964" w:type="dxa"/>
            <w:shd w:val="clear" w:color="auto" w:fill="auto"/>
          </w:tcPr>
          <w:p w14:paraId="6582F396" w14:textId="2B045F6D" w:rsidR="005A78FF" w:rsidRPr="00224244" w:rsidRDefault="005A78FF" w:rsidP="005A78FF">
            <w:pPr>
              <w:pStyle w:val="TAL"/>
              <w:rPr>
                <w:rFonts w:cs="Arial"/>
                <w:sz w:val="16"/>
                <w:szCs w:val="16"/>
              </w:rPr>
            </w:pPr>
            <w:r w:rsidRPr="00224244">
              <w:rPr>
                <w:rFonts w:cs="Arial"/>
                <w:sz w:val="16"/>
                <w:szCs w:val="16"/>
              </w:rPr>
              <w:t>noted</w:t>
            </w:r>
          </w:p>
        </w:tc>
        <w:tc>
          <w:tcPr>
            <w:tcW w:w="737" w:type="dxa"/>
            <w:shd w:val="clear" w:color="auto" w:fill="auto"/>
          </w:tcPr>
          <w:p w14:paraId="6BC79F13" w14:textId="6700B93B" w:rsidR="005A78FF" w:rsidRPr="00224244" w:rsidRDefault="005A78FF" w:rsidP="005A78FF">
            <w:pPr>
              <w:pStyle w:val="TAL"/>
              <w:rPr>
                <w:rFonts w:cs="Arial"/>
                <w:sz w:val="16"/>
                <w:szCs w:val="16"/>
              </w:rPr>
            </w:pPr>
            <w:r w:rsidRPr="00224244">
              <w:rPr>
                <w:rFonts w:cs="Arial"/>
                <w:sz w:val="16"/>
                <w:szCs w:val="16"/>
              </w:rPr>
              <w:t>Rel-16</w:t>
            </w:r>
          </w:p>
        </w:tc>
        <w:tc>
          <w:tcPr>
            <w:tcW w:w="1276" w:type="dxa"/>
            <w:shd w:val="clear" w:color="auto" w:fill="auto"/>
          </w:tcPr>
          <w:p w14:paraId="642E9715" w14:textId="23492F7B" w:rsidR="005A78FF" w:rsidRPr="00224244" w:rsidRDefault="005A78FF" w:rsidP="005A78FF">
            <w:pPr>
              <w:pStyle w:val="TAL"/>
              <w:rPr>
                <w:rFonts w:cs="Arial"/>
                <w:sz w:val="16"/>
                <w:szCs w:val="16"/>
              </w:rPr>
            </w:pPr>
            <w:r w:rsidRPr="00224244">
              <w:rPr>
                <w:rFonts w:cs="Arial"/>
                <w:sz w:val="16"/>
                <w:szCs w:val="16"/>
              </w:rPr>
              <w:t>NR_RRM_enh-Core</w:t>
            </w:r>
          </w:p>
        </w:tc>
        <w:tc>
          <w:tcPr>
            <w:tcW w:w="709" w:type="dxa"/>
            <w:shd w:val="clear" w:color="auto" w:fill="auto"/>
          </w:tcPr>
          <w:p w14:paraId="6A66F225" w14:textId="762D5990" w:rsidR="005A78FF" w:rsidRPr="00224244" w:rsidRDefault="005A78FF" w:rsidP="005A78FF">
            <w:pPr>
              <w:pStyle w:val="TAL"/>
              <w:rPr>
                <w:rFonts w:cs="Arial"/>
                <w:sz w:val="16"/>
                <w:szCs w:val="16"/>
              </w:rPr>
            </w:pPr>
            <w:r w:rsidRPr="00224244">
              <w:rPr>
                <w:rFonts w:cs="Arial"/>
                <w:sz w:val="16"/>
                <w:szCs w:val="16"/>
              </w:rPr>
              <w:t>RAN2</w:t>
            </w:r>
          </w:p>
        </w:tc>
        <w:tc>
          <w:tcPr>
            <w:tcW w:w="709" w:type="dxa"/>
            <w:shd w:val="clear" w:color="auto" w:fill="auto"/>
          </w:tcPr>
          <w:p w14:paraId="0A645667" w14:textId="44D1E2B2" w:rsidR="005A78FF" w:rsidRPr="00224244" w:rsidRDefault="005A78FF" w:rsidP="005A78FF">
            <w:pPr>
              <w:pStyle w:val="TAL"/>
              <w:rPr>
                <w:rFonts w:cs="Arial"/>
                <w:sz w:val="16"/>
                <w:szCs w:val="16"/>
              </w:rPr>
            </w:pPr>
            <w:r w:rsidRPr="00224244">
              <w:rPr>
                <w:rFonts w:cs="Arial"/>
                <w:sz w:val="16"/>
                <w:szCs w:val="16"/>
              </w:rPr>
              <w:t> </w:t>
            </w:r>
          </w:p>
        </w:tc>
        <w:tc>
          <w:tcPr>
            <w:tcW w:w="1190" w:type="dxa"/>
            <w:shd w:val="clear" w:color="auto" w:fill="auto"/>
          </w:tcPr>
          <w:p w14:paraId="4653628B" w14:textId="42F2AA65" w:rsidR="005A78FF" w:rsidRPr="00224244" w:rsidRDefault="005A78FF" w:rsidP="005A78FF">
            <w:pPr>
              <w:pStyle w:val="TAL"/>
              <w:rPr>
                <w:rFonts w:cs="Arial"/>
                <w:sz w:val="16"/>
                <w:szCs w:val="16"/>
              </w:rPr>
            </w:pPr>
            <w:r w:rsidRPr="00224244">
              <w:rPr>
                <w:rFonts w:cs="Arial"/>
                <w:sz w:val="16"/>
                <w:szCs w:val="16"/>
              </w:rPr>
              <w:t>R4-2009269</w:t>
            </w:r>
          </w:p>
        </w:tc>
      </w:tr>
      <w:tr w:rsidR="005A78FF" w:rsidRPr="00224244" w14:paraId="1F1CAB95" w14:textId="77777777" w:rsidTr="005A78FF">
        <w:trPr>
          <w:trHeight w:val="20"/>
        </w:trPr>
        <w:tc>
          <w:tcPr>
            <w:tcW w:w="1139" w:type="dxa"/>
            <w:shd w:val="clear" w:color="auto" w:fill="auto"/>
          </w:tcPr>
          <w:p w14:paraId="59BCCB45" w14:textId="4C523181" w:rsidR="005A78FF" w:rsidRPr="00224244" w:rsidRDefault="00C00E88" w:rsidP="005A78FF">
            <w:pPr>
              <w:pStyle w:val="TAL"/>
              <w:rPr>
                <w:rFonts w:cs="Arial"/>
                <w:sz w:val="16"/>
                <w:szCs w:val="16"/>
              </w:rPr>
            </w:pPr>
            <w:hyperlink r:id="rId3615" w:history="1">
              <w:r w:rsidR="00EB1908">
                <w:rPr>
                  <w:rStyle w:val="Hyperlink"/>
                  <w:rFonts w:cs="Arial"/>
                  <w:sz w:val="16"/>
                  <w:szCs w:val="16"/>
                </w:rPr>
                <w:t>R2-2006165</w:t>
              </w:r>
            </w:hyperlink>
          </w:p>
        </w:tc>
        <w:tc>
          <w:tcPr>
            <w:tcW w:w="2410" w:type="dxa"/>
            <w:shd w:val="clear" w:color="auto" w:fill="auto"/>
          </w:tcPr>
          <w:p w14:paraId="3ACEEC89" w14:textId="00AEF7D7" w:rsidR="005A78FF" w:rsidRPr="00224244" w:rsidRDefault="005A78FF" w:rsidP="005A78FF">
            <w:pPr>
              <w:pStyle w:val="TAL"/>
              <w:rPr>
                <w:rFonts w:cs="Arial"/>
                <w:sz w:val="16"/>
                <w:szCs w:val="16"/>
              </w:rPr>
            </w:pPr>
            <w:r w:rsidRPr="00224244">
              <w:rPr>
                <w:rFonts w:cs="Arial"/>
                <w:sz w:val="16"/>
                <w:szCs w:val="16"/>
              </w:rPr>
              <w:t>Reply LS on IAB supporting in NPN deployment (S2-2004469; contact: Qualcomm)</w:t>
            </w:r>
          </w:p>
        </w:tc>
        <w:tc>
          <w:tcPr>
            <w:tcW w:w="879" w:type="dxa"/>
            <w:shd w:val="clear" w:color="auto" w:fill="auto"/>
          </w:tcPr>
          <w:p w14:paraId="2F550EC6" w14:textId="5366B5DE" w:rsidR="005A78FF" w:rsidRPr="00224244" w:rsidRDefault="005A78FF" w:rsidP="005A78FF">
            <w:pPr>
              <w:pStyle w:val="TAL"/>
              <w:rPr>
                <w:rFonts w:cs="Arial"/>
                <w:sz w:val="16"/>
                <w:szCs w:val="16"/>
              </w:rPr>
            </w:pPr>
            <w:r w:rsidRPr="00224244">
              <w:rPr>
                <w:rFonts w:cs="Arial"/>
                <w:sz w:val="16"/>
                <w:szCs w:val="16"/>
              </w:rPr>
              <w:t>SA2</w:t>
            </w:r>
          </w:p>
        </w:tc>
        <w:tc>
          <w:tcPr>
            <w:tcW w:w="964" w:type="dxa"/>
            <w:shd w:val="clear" w:color="auto" w:fill="auto"/>
          </w:tcPr>
          <w:p w14:paraId="6D2494F3" w14:textId="61CDA40C" w:rsidR="005A78FF" w:rsidRPr="00224244" w:rsidRDefault="005A78FF" w:rsidP="005A78FF">
            <w:pPr>
              <w:pStyle w:val="TAL"/>
              <w:rPr>
                <w:rFonts w:cs="Arial"/>
                <w:sz w:val="16"/>
                <w:szCs w:val="16"/>
              </w:rPr>
            </w:pPr>
            <w:r w:rsidRPr="00224244">
              <w:rPr>
                <w:rFonts w:cs="Arial"/>
                <w:sz w:val="16"/>
                <w:szCs w:val="16"/>
              </w:rPr>
              <w:t>noted</w:t>
            </w:r>
          </w:p>
        </w:tc>
        <w:tc>
          <w:tcPr>
            <w:tcW w:w="737" w:type="dxa"/>
            <w:shd w:val="clear" w:color="auto" w:fill="auto"/>
          </w:tcPr>
          <w:p w14:paraId="2F731202" w14:textId="2824CF5D" w:rsidR="005A78FF" w:rsidRPr="00224244" w:rsidRDefault="005A78FF" w:rsidP="005A78FF">
            <w:pPr>
              <w:pStyle w:val="TAL"/>
              <w:rPr>
                <w:rFonts w:cs="Arial"/>
                <w:sz w:val="16"/>
                <w:szCs w:val="16"/>
              </w:rPr>
            </w:pPr>
            <w:r w:rsidRPr="00224244">
              <w:rPr>
                <w:rFonts w:cs="Arial"/>
                <w:sz w:val="16"/>
                <w:szCs w:val="16"/>
              </w:rPr>
              <w:t>Rel-16</w:t>
            </w:r>
          </w:p>
        </w:tc>
        <w:tc>
          <w:tcPr>
            <w:tcW w:w="1276" w:type="dxa"/>
            <w:shd w:val="clear" w:color="auto" w:fill="auto"/>
          </w:tcPr>
          <w:p w14:paraId="6C86A792" w14:textId="7AA7276F" w:rsidR="005A78FF" w:rsidRPr="00224244" w:rsidRDefault="005A78FF" w:rsidP="005A78FF">
            <w:pPr>
              <w:pStyle w:val="TAL"/>
              <w:rPr>
                <w:rFonts w:cs="Arial"/>
                <w:sz w:val="16"/>
                <w:szCs w:val="16"/>
              </w:rPr>
            </w:pPr>
            <w:r w:rsidRPr="00224244">
              <w:rPr>
                <w:rFonts w:cs="Arial"/>
                <w:sz w:val="16"/>
                <w:szCs w:val="16"/>
              </w:rPr>
              <w:t>IABARC</w:t>
            </w:r>
          </w:p>
        </w:tc>
        <w:tc>
          <w:tcPr>
            <w:tcW w:w="709" w:type="dxa"/>
            <w:shd w:val="clear" w:color="auto" w:fill="auto"/>
          </w:tcPr>
          <w:p w14:paraId="04D78BDF" w14:textId="727FB576" w:rsidR="005A78FF" w:rsidRPr="00224244" w:rsidRDefault="005A78FF" w:rsidP="005A78FF">
            <w:pPr>
              <w:pStyle w:val="TAL"/>
              <w:rPr>
                <w:rFonts w:cs="Arial"/>
                <w:sz w:val="16"/>
                <w:szCs w:val="16"/>
              </w:rPr>
            </w:pPr>
            <w:r w:rsidRPr="00224244">
              <w:rPr>
                <w:rFonts w:cs="Arial"/>
                <w:sz w:val="16"/>
                <w:szCs w:val="16"/>
              </w:rPr>
              <w:t>RAN2, RAN3, SA</w:t>
            </w:r>
          </w:p>
        </w:tc>
        <w:tc>
          <w:tcPr>
            <w:tcW w:w="709" w:type="dxa"/>
            <w:shd w:val="clear" w:color="auto" w:fill="auto"/>
          </w:tcPr>
          <w:p w14:paraId="5C1D98FE" w14:textId="286168BA" w:rsidR="005A78FF" w:rsidRPr="00224244" w:rsidRDefault="005A78FF" w:rsidP="005A78FF">
            <w:pPr>
              <w:pStyle w:val="TAL"/>
              <w:rPr>
                <w:rFonts w:cs="Arial"/>
                <w:sz w:val="16"/>
                <w:szCs w:val="16"/>
              </w:rPr>
            </w:pPr>
            <w:r w:rsidRPr="00224244">
              <w:rPr>
                <w:rFonts w:cs="Arial"/>
                <w:sz w:val="16"/>
                <w:szCs w:val="16"/>
              </w:rPr>
              <w:t>CT1</w:t>
            </w:r>
          </w:p>
        </w:tc>
        <w:tc>
          <w:tcPr>
            <w:tcW w:w="1190" w:type="dxa"/>
            <w:shd w:val="clear" w:color="auto" w:fill="auto"/>
          </w:tcPr>
          <w:p w14:paraId="76831DD7" w14:textId="3BFB80F6" w:rsidR="005A78FF" w:rsidRPr="00224244" w:rsidRDefault="005A78FF" w:rsidP="005A78FF">
            <w:pPr>
              <w:pStyle w:val="TAL"/>
              <w:rPr>
                <w:rFonts w:cs="Arial"/>
                <w:sz w:val="16"/>
                <w:szCs w:val="16"/>
              </w:rPr>
            </w:pPr>
            <w:r w:rsidRPr="00224244">
              <w:rPr>
                <w:rFonts w:cs="Arial"/>
                <w:sz w:val="16"/>
                <w:szCs w:val="16"/>
              </w:rPr>
              <w:t>S2-2004469</w:t>
            </w:r>
          </w:p>
        </w:tc>
      </w:tr>
      <w:tr w:rsidR="005A78FF" w:rsidRPr="00224244" w14:paraId="668589EE"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9EF2AF4" w14:textId="3FE642E2" w:rsidR="005A78FF" w:rsidRPr="00224244" w:rsidRDefault="00C00E88" w:rsidP="005A78FF">
            <w:pPr>
              <w:pStyle w:val="TAL"/>
              <w:rPr>
                <w:rFonts w:cs="Arial"/>
                <w:sz w:val="16"/>
                <w:szCs w:val="16"/>
              </w:rPr>
            </w:pPr>
            <w:hyperlink r:id="rId3616" w:history="1">
              <w:r w:rsidR="00EB1908">
                <w:rPr>
                  <w:rStyle w:val="Hyperlink"/>
                  <w:rFonts w:cs="Arial"/>
                  <w:sz w:val="16"/>
                  <w:szCs w:val="16"/>
                </w:rPr>
                <w:t>R2-2006166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74F927A" w14:textId="2CB0C606" w:rsidR="005A78FF" w:rsidRPr="00224244" w:rsidRDefault="005A78FF" w:rsidP="005A78FF">
            <w:pPr>
              <w:pStyle w:val="TAL"/>
              <w:rPr>
                <w:rFonts w:cs="Arial"/>
                <w:sz w:val="16"/>
                <w:szCs w:val="16"/>
              </w:rPr>
            </w:pPr>
            <w:r w:rsidRPr="00224244">
              <w:rPr>
                <w:rFonts w:cs="Arial"/>
                <w:sz w:val="16"/>
                <w:szCs w:val="16"/>
              </w:rPr>
              <w:t>Reply LS on early UE capability retrieval for eMTC (S2-2004446;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2B3493C" w14:textId="14A99A17" w:rsidR="005A78FF" w:rsidRPr="00224244" w:rsidRDefault="005A78FF" w:rsidP="005A78FF">
            <w:pPr>
              <w:pStyle w:val="TAL"/>
              <w:rPr>
                <w:rFonts w:cs="Arial"/>
                <w:sz w:val="16"/>
                <w:szCs w:val="16"/>
              </w:rPr>
            </w:pPr>
            <w:r w:rsidRPr="00224244">
              <w:rPr>
                <w:rFonts w:cs="Arial"/>
                <w:sz w:val="16"/>
                <w:szCs w:val="16"/>
              </w:rPr>
              <w:t>SA2</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530D4063" w14:textId="291B5D31"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3E6BFBA5" w14:textId="535E8147"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FA1AF13" w14:textId="16F1661E" w:rsidR="005A78FF" w:rsidRPr="00224244" w:rsidRDefault="005A78FF" w:rsidP="005A78FF">
            <w:pPr>
              <w:pStyle w:val="TAL"/>
              <w:rPr>
                <w:rFonts w:cs="Arial"/>
                <w:sz w:val="16"/>
                <w:szCs w:val="16"/>
              </w:rPr>
            </w:pPr>
            <w:r w:rsidRPr="00224244">
              <w:rPr>
                <w:rFonts w:cs="Arial"/>
                <w:sz w:val="16"/>
                <w:szCs w:val="16"/>
              </w:rPr>
              <w:t>LTE_eMTC5-Core, TEI16, 5G_CIoT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C64658" w14:textId="3A8F2B98" w:rsidR="005A78FF" w:rsidRPr="00224244" w:rsidRDefault="005A78FF" w:rsidP="005A78FF">
            <w:pPr>
              <w:pStyle w:val="TAL"/>
              <w:rPr>
                <w:rFonts w:cs="Arial"/>
                <w:sz w:val="16"/>
                <w:szCs w:val="16"/>
              </w:rPr>
            </w:pPr>
            <w:r w:rsidRPr="00224244">
              <w:rPr>
                <w:rFonts w:cs="Arial"/>
                <w:sz w:val="16"/>
                <w:szCs w:val="16"/>
              </w:rPr>
              <w:t>RAN2, RAN3, CT1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855AA9" w14:textId="218831F9" w:rsidR="005A78FF" w:rsidRPr="00224244" w:rsidRDefault="005A78FF" w:rsidP="005A78FF">
            <w:pPr>
              <w:pStyle w:val="TAL"/>
              <w:rPr>
                <w:rFonts w:cs="Arial"/>
                <w:sz w:val="16"/>
                <w:szCs w:val="16"/>
              </w:rPr>
            </w:pPr>
            <w:r w:rsidRPr="00224244">
              <w:rPr>
                <w:rFonts w:cs="Arial"/>
                <w:sz w:val="16"/>
                <w:szCs w:val="16"/>
              </w:rPr>
              <w:t>SA3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BF3E42E" w14:textId="00F1E970" w:rsidR="005A78FF" w:rsidRPr="00224244" w:rsidRDefault="005A78FF" w:rsidP="005A78FF">
            <w:pPr>
              <w:pStyle w:val="TAL"/>
              <w:rPr>
                <w:rFonts w:cs="Arial"/>
                <w:sz w:val="16"/>
                <w:szCs w:val="16"/>
              </w:rPr>
            </w:pPr>
            <w:r w:rsidRPr="00224244">
              <w:rPr>
                <w:rFonts w:cs="Arial"/>
                <w:sz w:val="16"/>
                <w:szCs w:val="16"/>
              </w:rPr>
              <w:t>S2-2004446</w:t>
            </w:r>
          </w:p>
        </w:tc>
      </w:tr>
      <w:tr w:rsidR="005A78FF" w:rsidRPr="00224244" w14:paraId="411735AD"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C096BC5" w14:textId="46EB8CF3" w:rsidR="005A78FF" w:rsidRPr="00224244" w:rsidRDefault="00C00E88" w:rsidP="005A78FF">
            <w:pPr>
              <w:pStyle w:val="TAL"/>
              <w:rPr>
                <w:rFonts w:cs="Arial"/>
                <w:sz w:val="16"/>
                <w:szCs w:val="16"/>
              </w:rPr>
            </w:pPr>
            <w:hyperlink r:id="rId3617" w:history="1">
              <w:r w:rsidR="00EB1908">
                <w:rPr>
                  <w:rStyle w:val="Hyperlink"/>
                  <w:rFonts w:cs="Arial"/>
                  <w:sz w:val="16"/>
                  <w:szCs w:val="16"/>
                </w:rPr>
                <w:t>R2-2006174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0782529" w14:textId="2E18D8E2" w:rsidR="005A78FF" w:rsidRPr="00224244" w:rsidRDefault="005A78FF" w:rsidP="005A78FF">
            <w:pPr>
              <w:pStyle w:val="TAL"/>
              <w:rPr>
                <w:rFonts w:cs="Arial"/>
                <w:sz w:val="16"/>
                <w:szCs w:val="16"/>
              </w:rPr>
            </w:pPr>
            <w:r w:rsidRPr="00224244">
              <w:rPr>
                <w:rFonts w:cs="Arial"/>
                <w:sz w:val="16"/>
                <w:szCs w:val="16"/>
              </w:rPr>
              <w:t>LS on Frequency separation class for DL-only spectrum for FR2 (R4-2009294; contact: Apple)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C36390A" w14:textId="0A4533C4" w:rsidR="005A78FF" w:rsidRPr="00224244" w:rsidRDefault="005A78FF" w:rsidP="005A78FF">
            <w:pPr>
              <w:pStyle w:val="TAL"/>
              <w:rPr>
                <w:rFonts w:cs="Arial"/>
                <w:sz w:val="16"/>
                <w:szCs w:val="16"/>
              </w:rPr>
            </w:pPr>
            <w:r w:rsidRPr="00224244">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6736EF60" w14:textId="19D2EBCF"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418A2ACD" w14:textId="1476E8DF"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C98D270" w14:textId="1B0F2B20" w:rsidR="005A78FF" w:rsidRPr="00224244" w:rsidRDefault="005A78FF" w:rsidP="005A78FF">
            <w:pPr>
              <w:pStyle w:val="TAL"/>
              <w:rPr>
                <w:rFonts w:cs="Arial"/>
                <w:sz w:val="16"/>
                <w:szCs w:val="16"/>
              </w:rPr>
            </w:pPr>
            <w:r w:rsidRPr="00224244">
              <w:rPr>
                <w:rFonts w:cs="Arial"/>
                <w:sz w:val="16"/>
                <w:szCs w:val="16"/>
              </w:rPr>
              <w:t>NR_RF_FR2_req_enh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DCDF5F8" w14:textId="5B952835"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61F87F" w14:textId="04344DC7"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686EBF7" w14:textId="65988609" w:rsidR="005A78FF" w:rsidRPr="00224244" w:rsidRDefault="005A78FF" w:rsidP="005A78FF">
            <w:pPr>
              <w:pStyle w:val="TAL"/>
              <w:rPr>
                <w:rFonts w:cs="Arial"/>
                <w:sz w:val="16"/>
                <w:szCs w:val="16"/>
              </w:rPr>
            </w:pPr>
            <w:r w:rsidRPr="00224244">
              <w:rPr>
                <w:rFonts w:cs="Arial"/>
                <w:sz w:val="16"/>
                <w:szCs w:val="16"/>
              </w:rPr>
              <w:t>R4-2009294</w:t>
            </w:r>
          </w:p>
        </w:tc>
      </w:tr>
      <w:tr w:rsidR="005A78FF" w:rsidRPr="00224244" w14:paraId="30AFDF9A"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2730A9C" w14:textId="134DCE0C" w:rsidR="005A78FF" w:rsidRPr="00224244" w:rsidRDefault="00C00E88" w:rsidP="005A78FF">
            <w:pPr>
              <w:pStyle w:val="TAL"/>
              <w:rPr>
                <w:rFonts w:cs="Arial"/>
                <w:sz w:val="16"/>
                <w:szCs w:val="16"/>
              </w:rPr>
            </w:pPr>
            <w:hyperlink r:id="rId3618" w:history="1">
              <w:r w:rsidR="00EB1908">
                <w:rPr>
                  <w:rStyle w:val="Hyperlink"/>
                  <w:rFonts w:cs="Arial"/>
                  <w:sz w:val="16"/>
                  <w:szCs w:val="16"/>
                </w:rPr>
                <w:t>R2-2006240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26AD792" w14:textId="6C623685" w:rsidR="005A78FF" w:rsidRPr="00224244" w:rsidRDefault="005A78FF" w:rsidP="005A78FF">
            <w:pPr>
              <w:pStyle w:val="TAL"/>
              <w:rPr>
                <w:rFonts w:cs="Arial"/>
                <w:sz w:val="16"/>
                <w:szCs w:val="16"/>
              </w:rPr>
            </w:pPr>
            <w:r w:rsidRPr="00224244">
              <w:rPr>
                <w:rFonts w:cs="Arial"/>
                <w:sz w:val="16"/>
                <w:szCs w:val="16"/>
              </w:rPr>
              <w:t>LS on AT Commands for Bit Rate Recommendation (S4-200880;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7DCA7CC" w14:textId="0ED26DA7" w:rsidR="005A78FF" w:rsidRPr="00224244" w:rsidRDefault="005A78FF" w:rsidP="005A78FF">
            <w:pPr>
              <w:pStyle w:val="TAL"/>
              <w:rPr>
                <w:rFonts w:cs="Arial"/>
                <w:sz w:val="16"/>
                <w:szCs w:val="16"/>
              </w:rPr>
            </w:pPr>
            <w:r w:rsidRPr="00224244">
              <w:rPr>
                <w:rFonts w:cs="Arial"/>
                <w:sz w:val="16"/>
                <w:szCs w:val="16"/>
              </w:rPr>
              <w:t>SA4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471E19F3" w14:textId="4BAD10DB"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68D64BC7" w14:textId="696FAA41"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025FC98" w14:textId="1714795C" w:rsidR="005A78FF" w:rsidRPr="00224244" w:rsidRDefault="005A78FF" w:rsidP="005A78FF">
            <w:pPr>
              <w:pStyle w:val="TAL"/>
              <w:rPr>
                <w:rFonts w:cs="Arial"/>
                <w:sz w:val="16"/>
                <w:szCs w:val="16"/>
              </w:rPr>
            </w:pPr>
            <w:r w:rsidRPr="00224244">
              <w:rPr>
                <w:rFonts w:cs="Arial"/>
                <w:sz w:val="16"/>
                <w:szCs w:val="16"/>
              </w:rPr>
              <w:t>5GMS3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580AE4" w14:textId="275AF0B2" w:rsidR="005A78FF" w:rsidRPr="00224244" w:rsidRDefault="005A78FF" w:rsidP="005A78FF">
            <w:pPr>
              <w:pStyle w:val="TAL"/>
              <w:rPr>
                <w:rFonts w:cs="Arial"/>
                <w:sz w:val="16"/>
                <w:szCs w:val="16"/>
              </w:rPr>
            </w:pPr>
            <w:r w:rsidRPr="00224244">
              <w:rPr>
                <w:rFonts w:cs="Arial"/>
                <w:sz w:val="16"/>
                <w:szCs w:val="16"/>
              </w:rPr>
              <w:t>CT1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8A6A518" w14:textId="66D0A5F1" w:rsidR="005A78FF" w:rsidRPr="00224244" w:rsidRDefault="005A78FF" w:rsidP="005A78FF">
            <w:pPr>
              <w:pStyle w:val="TAL"/>
              <w:rPr>
                <w:rFonts w:cs="Arial"/>
                <w:sz w:val="16"/>
                <w:szCs w:val="16"/>
              </w:rPr>
            </w:pPr>
            <w:r w:rsidRPr="00224244">
              <w:rPr>
                <w:rFonts w:cs="Arial"/>
                <w:sz w:val="16"/>
                <w:szCs w:val="16"/>
              </w:rPr>
              <w:t>SA2, 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C1870E5" w14:textId="6D7B011D" w:rsidR="005A78FF" w:rsidRPr="00224244" w:rsidRDefault="005A78FF" w:rsidP="005A78FF">
            <w:pPr>
              <w:pStyle w:val="TAL"/>
              <w:rPr>
                <w:rFonts w:cs="Arial"/>
                <w:sz w:val="16"/>
                <w:szCs w:val="16"/>
              </w:rPr>
            </w:pPr>
            <w:r w:rsidRPr="00224244">
              <w:rPr>
                <w:rFonts w:cs="Arial"/>
                <w:sz w:val="16"/>
                <w:szCs w:val="16"/>
              </w:rPr>
              <w:t>S4-200880</w:t>
            </w:r>
          </w:p>
        </w:tc>
      </w:tr>
      <w:tr w:rsidR="005A78FF" w:rsidRPr="00224244" w14:paraId="5DA8EE7E"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621EBB0" w14:textId="4BA620AA" w:rsidR="005A78FF" w:rsidRPr="00224244" w:rsidRDefault="00C00E88" w:rsidP="005A78FF">
            <w:pPr>
              <w:pStyle w:val="TAL"/>
              <w:rPr>
                <w:rFonts w:cs="Arial"/>
                <w:sz w:val="16"/>
                <w:szCs w:val="16"/>
              </w:rPr>
            </w:pPr>
            <w:hyperlink r:id="rId3619" w:history="1">
              <w:r w:rsidR="00EB1908">
                <w:rPr>
                  <w:rStyle w:val="Hyperlink"/>
                  <w:rFonts w:cs="Arial"/>
                  <w:sz w:val="16"/>
                  <w:szCs w:val="16"/>
                </w:rPr>
                <w:t>R2-2006241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E5BA97C" w14:textId="61CE8737" w:rsidR="005A78FF" w:rsidRPr="00224244" w:rsidRDefault="005A78FF" w:rsidP="005A78FF">
            <w:pPr>
              <w:pStyle w:val="TAL"/>
              <w:rPr>
                <w:rFonts w:cs="Arial"/>
                <w:sz w:val="16"/>
                <w:szCs w:val="16"/>
              </w:rPr>
            </w:pPr>
            <w:r w:rsidRPr="00224244">
              <w:rPr>
                <w:rFonts w:cs="Arial"/>
                <w:sz w:val="16"/>
                <w:szCs w:val="16"/>
              </w:rPr>
              <w:t>Reply LS on energy efficiency (S5-203016; contact: Orange)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D81DF20" w14:textId="4B26388C" w:rsidR="005A78FF" w:rsidRPr="00224244" w:rsidRDefault="005A78FF" w:rsidP="005A78FF">
            <w:pPr>
              <w:pStyle w:val="TAL"/>
              <w:rPr>
                <w:rFonts w:cs="Arial"/>
                <w:sz w:val="16"/>
                <w:szCs w:val="16"/>
              </w:rPr>
            </w:pPr>
            <w:r w:rsidRPr="00224244">
              <w:rPr>
                <w:rFonts w:cs="Arial"/>
                <w:sz w:val="16"/>
                <w:szCs w:val="16"/>
              </w:rPr>
              <w:t>SA5</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5A59A9BD" w14:textId="496C854A" w:rsidR="005A78FF" w:rsidRPr="00224244" w:rsidRDefault="005A78FF" w:rsidP="005A78FF">
            <w:pPr>
              <w:pStyle w:val="TAL"/>
              <w:rPr>
                <w:rFonts w:cs="Arial"/>
                <w:sz w:val="16"/>
                <w:szCs w:val="16"/>
              </w:rPr>
            </w:pPr>
            <w:r w:rsidRPr="0022424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3CD18CB4" w14:textId="33C938E9"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E0FB573" w14:textId="0DB3B969" w:rsidR="005A78FF" w:rsidRPr="00224244" w:rsidRDefault="005A78FF" w:rsidP="005A78FF">
            <w:pPr>
              <w:pStyle w:val="TAL"/>
              <w:rPr>
                <w:rFonts w:cs="Arial"/>
                <w:sz w:val="16"/>
                <w:szCs w:val="16"/>
              </w:rPr>
            </w:pPr>
            <w:r w:rsidRPr="00224244">
              <w:rPr>
                <w:rFonts w:cs="Arial"/>
                <w:sz w:val="16"/>
                <w:szCs w:val="16"/>
              </w:rPr>
              <w:t>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BB0D15F" w14:textId="22E6AB53" w:rsidR="005A78FF" w:rsidRPr="00224244" w:rsidRDefault="005A78FF" w:rsidP="005A78FF">
            <w:pPr>
              <w:pStyle w:val="TAL"/>
              <w:rPr>
                <w:rFonts w:cs="Arial"/>
                <w:sz w:val="16"/>
                <w:szCs w:val="16"/>
              </w:rPr>
            </w:pPr>
            <w:r w:rsidRPr="00224244">
              <w:rPr>
                <w:rFonts w:cs="Arial"/>
                <w:sz w:val="16"/>
                <w:szCs w:val="16"/>
              </w:rPr>
              <w:t>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5D061F" w14:textId="06475750" w:rsidR="005A78FF" w:rsidRPr="00224244" w:rsidRDefault="005A78FF" w:rsidP="005A78FF">
            <w:pPr>
              <w:pStyle w:val="TAL"/>
              <w:rPr>
                <w:rFonts w:cs="Arial"/>
                <w:sz w:val="16"/>
                <w:szCs w:val="16"/>
              </w:rPr>
            </w:pPr>
            <w:r w:rsidRPr="00224244">
              <w:rPr>
                <w:rFonts w:cs="Arial"/>
                <w:sz w:val="16"/>
                <w:szCs w:val="16"/>
              </w:rPr>
              <w:t>RAN2, SA</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0C0C095" w14:textId="79ED4877" w:rsidR="005A78FF" w:rsidRPr="00224244" w:rsidRDefault="005A78FF" w:rsidP="005A78FF">
            <w:pPr>
              <w:pStyle w:val="TAL"/>
              <w:rPr>
                <w:rFonts w:cs="Arial"/>
                <w:sz w:val="16"/>
                <w:szCs w:val="16"/>
              </w:rPr>
            </w:pPr>
            <w:r w:rsidRPr="00224244">
              <w:rPr>
                <w:rFonts w:cs="Arial"/>
                <w:sz w:val="16"/>
                <w:szCs w:val="16"/>
              </w:rPr>
              <w:t>S5-203016</w:t>
            </w:r>
          </w:p>
        </w:tc>
      </w:tr>
      <w:tr w:rsidR="005A78FF" w:rsidRPr="00224244" w14:paraId="09F1BFAA"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4D233DC" w14:textId="52CE1846" w:rsidR="005A78FF" w:rsidRPr="00224244" w:rsidRDefault="00C00E88" w:rsidP="005A78FF">
            <w:pPr>
              <w:pStyle w:val="TAL"/>
              <w:rPr>
                <w:rFonts w:cs="Arial"/>
                <w:sz w:val="16"/>
                <w:szCs w:val="16"/>
              </w:rPr>
            </w:pPr>
            <w:hyperlink r:id="rId3620" w:history="1">
              <w:r w:rsidR="00EB1908">
                <w:rPr>
                  <w:rStyle w:val="Hyperlink"/>
                  <w:rFonts w:cs="Arial"/>
                  <w:sz w:val="16"/>
                  <w:szCs w:val="16"/>
                </w:rPr>
                <w:t>R2-2006242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F1C61D3" w14:textId="7EECE20C" w:rsidR="005A78FF" w:rsidRPr="00224244" w:rsidRDefault="005A78FF" w:rsidP="005A78FF">
            <w:pPr>
              <w:pStyle w:val="TAL"/>
              <w:rPr>
                <w:rFonts w:cs="Arial"/>
                <w:sz w:val="16"/>
                <w:szCs w:val="16"/>
              </w:rPr>
            </w:pPr>
            <w:r w:rsidRPr="00224244">
              <w:rPr>
                <w:rFonts w:cs="Arial"/>
                <w:sz w:val="16"/>
                <w:szCs w:val="16"/>
              </w:rPr>
              <w:t>Reply LS to LS on removal of Management Based MDT Allowed IE for NR (S5-203410;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EE1D2DC" w14:textId="60A8D481" w:rsidR="005A78FF" w:rsidRPr="00224244" w:rsidRDefault="005A78FF" w:rsidP="005A78FF">
            <w:pPr>
              <w:pStyle w:val="TAL"/>
              <w:rPr>
                <w:rFonts w:cs="Arial"/>
                <w:sz w:val="16"/>
                <w:szCs w:val="16"/>
              </w:rPr>
            </w:pPr>
            <w:r w:rsidRPr="00224244">
              <w:rPr>
                <w:rFonts w:cs="Arial"/>
                <w:sz w:val="16"/>
                <w:szCs w:val="16"/>
              </w:rPr>
              <w:t>SA5</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386341D3" w14:textId="634238A7" w:rsidR="005A78FF" w:rsidRPr="00224244" w:rsidRDefault="005A78FF" w:rsidP="005A78FF">
            <w:pPr>
              <w:pStyle w:val="TAL"/>
              <w:rPr>
                <w:rFonts w:cs="Arial"/>
                <w:sz w:val="16"/>
                <w:szCs w:val="16"/>
              </w:rPr>
            </w:pPr>
            <w:r w:rsidRPr="00224244">
              <w:rPr>
                <w:rFonts w:cs="Arial"/>
                <w:sz w:val="16"/>
                <w:szCs w:val="16"/>
              </w:rPr>
              <w:t>available</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52E117E3" w14:textId="5C820F1D"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05E504F" w14:textId="2A3612F7" w:rsidR="005A78FF" w:rsidRPr="00224244" w:rsidRDefault="005A78FF" w:rsidP="005A78FF">
            <w:pPr>
              <w:pStyle w:val="TAL"/>
              <w:rPr>
                <w:rFonts w:cs="Arial"/>
                <w:sz w:val="16"/>
                <w:szCs w:val="16"/>
              </w:rPr>
            </w:pPr>
            <w:r w:rsidRPr="00224244">
              <w:rPr>
                <w:rFonts w:cs="Arial"/>
                <w:sz w:val="16"/>
                <w:szCs w:val="16"/>
              </w:rPr>
              <w:t>5GMDT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3BAF4E" w14:textId="1F01E41C" w:rsidR="005A78FF" w:rsidRPr="00224244" w:rsidRDefault="005A78FF" w:rsidP="005A78FF">
            <w:pPr>
              <w:pStyle w:val="TAL"/>
              <w:rPr>
                <w:rFonts w:cs="Arial"/>
                <w:sz w:val="16"/>
                <w:szCs w:val="16"/>
              </w:rPr>
            </w:pPr>
            <w:r w:rsidRPr="00224244">
              <w:rPr>
                <w:rFonts w:cs="Arial"/>
                <w:sz w:val="16"/>
                <w:szCs w:val="16"/>
              </w:rPr>
              <w:t>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5C11D8C" w14:textId="2698C8C9" w:rsidR="005A78FF" w:rsidRPr="00224244" w:rsidRDefault="005A78FF" w:rsidP="005A78FF">
            <w:pPr>
              <w:pStyle w:val="TAL"/>
              <w:rPr>
                <w:rFonts w:cs="Arial"/>
                <w:sz w:val="16"/>
                <w:szCs w:val="16"/>
              </w:rPr>
            </w:pPr>
            <w:r w:rsidRPr="00224244">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C97785F" w14:textId="4E5B8CDA" w:rsidR="005A78FF" w:rsidRPr="00224244" w:rsidRDefault="005A78FF" w:rsidP="005A78FF">
            <w:pPr>
              <w:pStyle w:val="TAL"/>
              <w:rPr>
                <w:rFonts w:cs="Arial"/>
                <w:sz w:val="16"/>
                <w:szCs w:val="16"/>
              </w:rPr>
            </w:pPr>
            <w:r w:rsidRPr="00224244">
              <w:rPr>
                <w:rFonts w:cs="Arial"/>
                <w:sz w:val="16"/>
                <w:szCs w:val="16"/>
              </w:rPr>
              <w:t>S5-203410</w:t>
            </w:r>
          </w:p>
        </w:tc>
      </w:tr>
      <w:tr w:rsidR="005A78FF" w:rsidRPr="00224244" w14:paraId="56D4E546"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A5286A5" w14:textId="661B38E6" w:rsidR="005A78FF" w:rsidRPr="00224244" w:rsidRDefault="00C00E88" w:rsidP="005A78FF">
            <w:pPr>
              <w:pStyle w:val="TAL"/>
              <w:rPr>
                <w:rFonts w:cs="Arial"/>
                <w:sz w:val="16"/>
                <w:szCs w:val="16"/>
              </w:rPr>
            </w:pPr>
            <w:hyperlink r:id="rId3621" w:history="1">
              <w:r w:rsidR="00EB1908">
                <w:rPr>
                  <w:rStyle w:val="Hyperlink"/>
                  <w:rFonts w:cs="Arial"/>
                  <w:sz w:val="16"/>
                  <w:szCs w:val="16"/>
                </w:rPr>
                <w:t>R2-2006361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B043005" w14:textId="71D5F406" w:rsidR="005A78FF" w:rsidRPr="00224244" w:rsidRDefault="005A78FF" w:rsidP="005A78FF">
            <w:pPr>
              <w:pStyle w:val="TAL"/>
              <w:rPr>
                <w:rFonts w:cs="Arial"/>
                <w:sz w:val="16"/>
                <w:szCs w:val="16"/>
              </w:rPr>
            </w:pPr>
            <w:r w:rsidRPr="00224244">
              <w:rPr>
                <w:rFonts w:cs="Arial"/>
                <w:sz w:val="16"/>
                <w:szCs w:val="16"/>
              </w:rPr>
              <w:t>LS on updated Rel-16 NR parameter lists (R1-2005051;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AB325FB" w14:textId="37FF8F54" w:rsidR="005A78FF" w:rsidRPr="00224244" w:rsidRDefault="005A78FF" w:rsidP="005A78FF">
            <w:pPr>
              <w:pStyle w:val="TAL"/>
              <w:rPr>
                <w:rFonts w:cs="Arial"/>
                <w:sz w:val="16"/>
                <w:szCs w:val="16"/>
              </w:rPr>
            </w:pPr>
            <w:r w:rsidRPr="0022424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65C4D2E4" w14:textId="7E845786" w:rsidR="005A78FF" w:rsidRPr="00224244" w:rsidRDefault="005A78FF" w:rsidP="005A78FF">
            <w:pPr>
              <w:pStyle w:val="TAL"/>
              <w:rPr>
                <w:rFonts w:cs="Arial"/>
                <w:sz w:val="16"/>
                <w:szCs w:val="16"/>
              </w:rPr>
            </w:pPr>
            <w:r w:rsidRPr="00224244">
              <w:rPr>
                <w:rFonts w:cs="Arial"/>
                <w:sz w:val="16"/>
                <w:szCs w:val="16"/>
              </w:rPr>
              <w:t>available</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4ADB6452" w14:textId="3471335A"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DA4826B" w14:textId="255C5CAB" w:rsidR="005A78FF" w:rsidRPr="00224244" w:rsidRDefault="005A78FF" w:rsidP="005A78FF">
            <w:pPr>
              <w:pStyle w:val="TAL"/>
              <w:rPr>
                <w:rFonts w:cs="Arial"/>
                <w:sz w:val="16"/>
                <w:szCs w:val="16"/>
              </w:rPr>
            </w:pPr>
            <w:r w:rsidRPr="00224244">
              <w:rPr>
                <w:rFonts w:cs="Arial"/>
                <w:sz w:val="16"/>
                <w:szCs w:val="16"/>
              </w:rPr>
              <w:t>NR_unlic-Core, 5G_V2X_NRSL-Core, NR_L1enh_URLLC-Core, NR_eMIMO-Core, NR_UE_pow_sav-Core, NR_pos-Core, NR_RF_FR1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B2C1A8A" w14:textId="29376C20" w:rsidR="005A78FF" w:rsidRPr="00224244" w:rsidRDefault="005A78FF" w:rsidP="005A78FF">
            <w:pPr>
              <w:pStyle w:val="TAL"/>
              <w:rPr>
                <w:rFonts w:cs="Arial"/>
                <w:sz w:val="16"/>
                <w:szCs w:val="16"/>
              </w:rPr>
            </w:pPr>
            <w:r w:rsidRPr="00224244">
              <w:rPr>
                <w:rFonts w:cs="Arial"/>
                <w:sz w:val="16"/>
                <w:szCs w:val="16"/>
              </w:rPr>
              <w:t>RAN2,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02E78A" w14:textId="4E3BD4CD"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87976F2" w14:textId="685F99C2" w:rsidR="005A78FF" w:rsidRPr="00224244" w:rsidRDefault="005A78FF" w:rsidP="005A78FF">
            <w:pPr>
              <w:pStyle w:val="TAL"/>
              <w:rPr>
                <w:rFonts w:cs="Arial"/>
                <w:sz w:val="16"/>
                <w:szCs w:val="16"/>
              </w:rPr>
            </w:pPr>
            <w:r w:rsidRPr="00224244">
              <w:rPr>
                <w:rFonts w:cs="Arial"/>
                <w:sz w:val="16"/>
                <w:szCs w:val="16"/>
              </w:rPr>
              <w:t>R1-2005051</w:t>
            </w:r>
          </w:p>
        </w:tc>
      </w:tr>
      <w:tr w:rsidR="005A78FF" w:rsidRPr="00224244" w14:paraId="29AEC25C"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06C9395" w14:textId="4A29C27C" w:rsidR="005A78FF" w:rsidRPr="00224244" w:rsidRDefault="00C00E88" w:rsidP="005A78FF">
            <w:pPr>
              <w:pStyle w:val="TAL"/>
              <w:rPr>
                <w:rFonts w:cs="Arial"/>
                <w:sz w:val="16"/>
                <w:szCs w:val="16"/>
              </w:rPr>
            </w:pPr>
            <w:hyperlink r:id="rId3622" w:history="1">
              <w:r w:rsidR="00EB1908">
                <w:rPr>
                  <w:rStyle w:val="Hyperlink"/>
                  <w:rFonts w:cs="Arial"/>
                  <w:sz w:val="16"/>
                  <w:szCs w:val="16"/>
                </w:rPr>
                <w:t>R2-2006369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0669D36" w14:textId="0DEABA7A" w:rsidR="005A78FF" w:rsidRPr="00224244" w:rsidRDefault="005A78FF" w:rsidP="005A78FF">
            <w:pPr>
              <w:pStyle w:val="TAL"/>
              <w:rPr>
                <w:rFonts w:cs="Arial"/>
                <w:sz w:val="16"/>
                <w:szCs w:val="16"/>
              </w:rPr>
            </w:pPr>
            <w:r w:rsidRPr="00224244">
              <w:rPr>
                <w:rFonts w:cs="Arial"/>
                <w:sz w:val="16"/>
                <w:szCs w:val="16"/>
              </w:rPr>
              <w:t>LS on further updated Rel-16 RAN1 UE features list for LTE (R1-2005118; contact: NTT DOCOMO, AT&amp;T)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BA9F18B" w14:textId="010096CB" w:rsidR="005A78FF" w:rsidRPr="00224244" w:rsidRDefault="005A78FF" w:rsidP="005A78FF">
            <w:pPr>
              <w:pStyle w:val="TAL"/>
              <w:rPr>
                <w:rFonts w:cs="Arial"/>
                <w:sz w:val="16"/>
                <w:szCs w:val="16"/>
              </w:rPr>
            </w:pPr>
            <w:r w:rsidRPr="0022424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61A41B90" w14:textId="361EAF5C" w:rsidR="005A78FF" w:rsidRPr="00224244" w:rsidRDefault="005A78FF" w:rsidP="005A78FF">
            <w:pPr>
              <w:pStyle w:val="TAL"/>
              <w:rPr>
                <w:rFonts w:cs="Arial"/>
                <w:sz w:val="16"/>
                <w:szCs w:val="16"/>
              </w:rPr>
            </w:pPr>
            <w:r w:rsidRPr="00224244">
              <w:rPr>
                <w:rFonts w:cs="Arial"/>
                <w:sz w:val="16"/>
                <w:szCs w:val="16"/>
              </w:rPr>
              <w:t>available</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6FC25ABF" w14:textId="41A92CA1"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E203FC2" w14:textId="635BD972" w:rsidR="005A78FF" w:rsidRPr="00224244" w:rsidRDefault="005A78FF" w:rsidP="005A78FF">
            <w:pPr>
              <w:pStyle w:val="TAL"/>
              <w:rPr>
                <w:rFonts w:cs="Arial"/>
                <w:sz w:val="16"/>
                <w:szCs w:val="16"/>
              </w:rPr>
            </w:pPr>
            <w:r w:rsidRPr="00224244">
              <w:rPr>
                <w:rFonts w:cs="Arial"/>
                <w:sz w:val="16"/>
                <w:szCs w:val="16"/>
              </w:rPr>
              <w:t>LTE_eMTC5-Core, NB_IOTenh3-Core, LTE_DL_MIMO_EE-Core, LTE_terr_bcast-Core, 5G_V2X_NRSL-Core, TEI16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63ABE63" w14:textId="369A86C9" w:rsidR="005A78FF" w:rsidRPr="00224244" w:rsidRDefault="005A78FF" w:rsidP="005A78FF">
            <w:pPr>
              <w:pStyle w:val="TAL"/>
              <w:rPr>
                <w:rFonts w:cs="Arial"/>
                <w:sz w:val="16"/>
                <w:szCs w:val="16"/>
              </w:rPr>
            </w:pPr>
            <w:r w:rsidRPr="0022424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6A68554" w14:textId="6131A8A8" w:rsidR="005A78FF" w:rsidRPr="00224244" w:rsidRDefault="005A78FF" w:rsidP="005A78FF">
            <w:pPr>
              <w:pStyle w:val="TAL"/>
              <w:rPr>
                <w:rFonts w:cs="Arial"/>
                <w:sz w:val="16"/>
                <w:szCs w:val="16"/>
              </w:rPr>
            </w:pPr>
            <w:r w:rsidRPr="00224244">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D55A52F" w14:textId="4920147D" w:rsidR="005A78FF" w:rsidRPr="00224244" w:rsidRDefault="005A78FF" w:rsidP="005A78FF">
            <w:pPr>
              <w:pStyle w:val="TAL"/>
              <w:rPr>
                <w:rFonts w:cs="Arial"/>
                <w:sz w:val="16"/>
                <w:szCs w:val="16"/>
              </w:rPr>
            </w:pPr>
            <w:r w:rsidRPr="00224244">
              <w:rPr>
                <w:rFonts w:cs="Arial"/>
                <w:sz w:val="16"/>
                <w:szCs w:val="16"/>
              </w:rPr>
              <w:t>R1-2005118</w:t>
            </w:r>
          </w:p>
        </w:tc>
      </w:tr>
      <w:tr w:rsidR="005A78FF" w:rsidRPr="00224244" w14:paraId="3BFC6736"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063056F" w14:textId="0D3490DD" w:rsidR="005A78FF" w:rsidRPr="00224244" w:rsidRDefault="00C00E88" w:rsidP="005A78FF">
            <w:pPr>
              <w:pStyle w:val="TAL"/>
              <w:rPr>
                <w:rFonts w:cs="Arial"/>
                <w:sz w:val="16"/>
                <w:szCs w:val="16"/>
              </w:rPr>
            </w:pPr>
            <w:hyperlink r:id="rId3623" w:history="1">
              <w:r w:rsidR="00EB1908">
                <w:rPr>
                  <w:rStyle w:val="Hyperlink"/>
                  <w:rFonts w:cs="Arial"/>
                  <w:sz w:val="16"/>
                  <w:szCs w:val="16"/>
                </w:rPr>
                <w:t>R2-2006378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1D44E23" w14:textId="6769F79A" w:rsidR="005A78FF" w:rsidRPr="00224244" w:rsidRDefault="005A78FF" w:rsidP="005A78FF">
            <w:pPr>
              <w:pStyle w:val="TAL"/>
              <w:rPr>
                <w:rFonts w:cs="Arial"/>
                <w:sz w:val="16"/>
                <w:szCs w:val="16"/>
              </w:rPr>
            </w:pPr>
            <w:r w:rsidRPr="00224244">
              <w:rPr>
                <w:rFonts w:cs="Arial"/>
                <w:sz w:val="16"/>
                <w:szCs w:val="16"/>
              </w:rPr>
              <w:t>LS on updated Rel-16 RAN1 UE features lists for NR after RAN1#101-e (</w:t>
            </w:r>
            <w:hyperlink r:id="rId3624" w:history="1">
              <w:r w:rsidR="00EB1908">
                <w:rPr>
                  <w:rStyle w:val="Hyperlink"/>
                  <w:rFonts w:cs="Arial"/>
                  <w:sz w:val="16"/>
                  <w:szCs w:val="16"/>
                </w:rPr>
                <w:t>R2-2006378</w:t>
              </w:r>
            </w:hyperlink>
            <w:r w:rsidRPr="00224244">
              <w:rPr>
                <w:rFonts w:cs="Arial"/>
                <w:sz w:val="16"/>
                <w:szCs w:val="16"/>
              </w:rPr>
              <w:t>; contact: NTT DOCOMO, AT&amp;T)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8C67440" w14:textId="44E1046B" w:rsidR="005A78FF" w:rsidRPr="00224244" w:rsidRDefault="005A78FF" w:rsidP="005A78FF">
            <w:pPr>
              <w:pStyle w:val="TAL"/>
              <w:rPr>
                <w:rFonts w:cs="Arial"/>
                <w:sz w:val="16"/>
                <w:szCs w:val="16"/>
              </w:rPr>
            </w:pPr>
            <w:r w:rsidRPr="0022424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6066856D" w14:textId="523A23AE" w:rsidR="005A78FF" w:rsidRPr="00224244" w:rsidRDefault="005A78FF" w:rsidP="005A78FF">
            <w:pPr>
              <w:pStyle w:val="TAL"/>
              <w:rPr>
                <w:rFonts w:cs="Arial"/>
                <w:sz w:val="16"/>
                <w:szCs w:val="16"/>
              </w:rPr>
            </w:pPr>
            <w:r w:rsidRPr="00224244">
              <w:rPr>
                <w:rFonts w:cs="Arial"/>
                <w:sz w:val="16"/>
                <w:szCs w:val="16"/>
              </w:rPr>
              <w:t>available</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5819A00E" w14:textId="71821870" w:rsidR="005A78FF" w:rsidRPr="00224244" w:rsidRDefault="005A78FF" w:rsidP="005A78FF">
            <w:pPr>
              <w:pStyle w:val="TAL"/>
              <w:rPr>
                <w:rFonts w:cs="Arial"/>
                <w:sz w:val="16"/>
                <w:szCs w:val="16"/>
              </w:rPr>
            </w:pPr>
            <w:r w:rsidRPr="00224244">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A1E23C8" w14:textId="55B1D5A3" w:rsidR="005A78FF" w:rsidRPr="00224244" w:rsidRDefault="005A78FF" w:rsidP="005A78FF">
            <w:pPr>
              <w:pStyle w:val="TAL"/>
              <w:rPr>
                <w:rFonts w:cs="Arial"/>
                <w:sz w:val="16"/>
                <w:szCs w:val="16"/>
              </w:rPr>
            </w:pPr>
            <w:r w:rsidRPr="00224244">
              <w:rPr>
                <w:rFonts w:cs="Arial"/>
                <w:sz w:val="16"/>
                <w:szCs w:val="16"/>
              </w:rPr>
              <w:t>NR_2step_RACH-Core, NR_unlic-Core, NR_IAB-Core, 5G_V2X_NRSL-Core, NR_L1enh_URLLC-Core, NR_IIOT-Core, NR_eMIMO-Core, NR_UE_pow_sav-Core, NR_pos-Core, NR_Mob_enh-Core, LTE_NR_DC_CA_enh-Core, TEI16, NR_CLI_RIM-Core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4FA2AC" w14:textId="6EBEE8FB" w:rsidR="005A78FF" w:rsidRPr="00224244" w:rsidRDefault="005A78FF" w:rsidP="005A78FF">
            <w:pPr>
              <w:pStyle w:val="TAL"/>
              <w:rPr>
                <w:rFonts w:cs="Arial"/>
                <w:sz w:val="16"/>
                <w:szCs w:val="16"/>
              </w:rPr>
            </w:pPr>
            <w:r w:rsidRPr="00224244">
              <w:rPr>
                <w:rFonts w:cs="Arial"/>
                <w:sz w:val="16"/>
                <w:szCs w:val="16"/>
              </w:rPr>
              <w:t>RAN2, 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20735C" w14:textId="2CFCE2C4" w:rsidR="005A78FF" w:rsidRPr="00224244" w:rsidRDefault="005A78FF" w:rsidP="005A78FF">
            <w:pPr>
              <w:pStyle w:val="TAL"/>
              <w:rPr>
                <w:rFonts w:cs="Arial"/>
                <w:sz w:val="16"/>
                <w:szCs w:val="16"/>
              </w:rPr>
            </w:pPr>
            <w:r w:rsidRPr="0022424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2F63FDB" w14:textId="7C943D29" w:rsidR="005A78FF" w:rsidRPr="00224244" w:rsidRDefault="005A78FF" w:rsidP="005A78FF">
            <w:pPr>
              <w:pStyle w:val="TAL"/>
              <w:rPr>
                <w:rFonts w:cs="Arial"/>
                <w:sz w:val="16"/>
                <w:szCs w:val="16"/>
              </w:rPr>
            </w:pPr>
            <w:r w:rsidRPr="00224244">
              <w:rPr>
                <w:rFonts w:cs="Arial"/>
                <w:sz w:val="16"/>
                <w:szCs w:val="16"/>
              </w:rPr>
              <w:t>R1-2005109</w:t>
            </w:r>
          </w:p>
        </w:tc>
      </w:tr>
      <w:bookmarkEnd w:id="749"/>
    </w:tbl>
    <w:p w14:paraId="75B62A04" w14:textId="77777777" w:rsidR="00335A6B" w:rsidRPr="00224244" w:rsidRDefault="00335A6B" w:rsidP="00335A6B">
      <w:pPr>
        <w:rPr>
          <w:rFonts w:cs="Arial"/>
        </w:rPr>
      </w:pPr>
    </w:p>
    <w:p w14:paraId="6876E013" w14:textId="54E9CAF8" w:rsidR="00335A6B" w:rsidRPr="00224244" w:rsidRDefault="00DD7D9F" w:rsidP="00335A6B">
      <w:pPr>
        <w:rPr>
          <w:rFonts w:cs="Arial"/>
        </w:rPr>
      </w:pPr>
      <w:r w:rsidRPr="00224244">
        <w:rPr>
          <w:rFonts w:cs="Arial"/>
        </w:rPr>
        <w:t>146</w:t>
      </w:r>
      <w:r w:rsidR="00335A6B" w:rsidRPr="00224244">
        <w:rPr>
          <w:rFonts w:cs="Arial"/>
        </w:rPr>
        <w:t xml:space="preserve"> incoming LS, of which </w:t>
      </w:r>
      <w:r w:rsidR="005A78FF" w:rsidRPr="00224244">
        <w:rPr>
          <w:rFonts w:cs="Arial"/>
        </w:rPr>
        <w:t>126</w:t>
      </w:r>
      <w:r w:rsidR="00335A6B" w:rsidRPr="00224244">
        <w:rPr>
          <w:rFonts w:cs="Arial"/>
        </w:rPr>
        <w:t xml:space="preserve"> were treated. The remaining</w:t>
      </w:r>
      <w:r w:rsidR="00980482" w:rsidRPr="00224244">
        <w:rPr>
          <w:rFonts w:cs="Arial"/>
        </w:rPr>
        <w:t xml:space="preserve"> 2</w:t>
      </w:r>
      <w:r w:rsidR="005A78FF" w:rsidRPr="00224244">
        <w:rPr>
          <w:rFonts w:cs="Arial"/>
        </w:rPr>
        <w:t>0</w:t>
      </w:r>
      <w:r w:rsidR="00335A6B" w:rsidRPr="00224244">
        <w:rPr>
          <w:rFonts w:cs="Arial"/>
        </w:rPr>
        <w:t xml:space="preserve"> non-treated LSin will be handled in RAN2#1</w:t>
      </w:r>
      <w:r w:rsidR="00980482" w:rsidRPr="00224244">
        <w:rPr>
          <w:rFonts w:cs="Arial"/>
        </w:rPr>
        <w:t>1</w:t>
      </w:r>
      <w:r w:rsidR="005C4C81" w:rsidRPr="00224244">
        <w:rPr>
          <w:rFonts w:cs="Arial"/>
        </w:rPr>
        <w:t>1</w:t>
      </w:r>
      <w:r w:rsidR="00335A6B" w:rsidRPr="00224244">
        <w:rPr>
          <w:rFonts w:cs="Arial"/>
        </w:rPr>
        <w:t>-e.</w:t>
      </w:r>
    </w:p>
    <w:bookmarkEnd w:id="750"/>
    <w:bookmarkEnd w:id="753"/>
    <w:p w14:paraId="337F2639" w14:textId="77777777" w:rsidR="00335A6B" w:rsidRPr="00224244" w:rsidRDefault="00335A6B" w:rsidP="00335A6B">
      <w:pPr>
        <w:rPr>
          <w:rFonts w:cs="Arial"/>
        </w:rPr>
      </w:pPr>
    </w:p>
    <w:p w14:paraId="2FEA3312" w14:textId="77777777" w:rsidR="00335A6B" w:rsidRPr="00224244" w:rsidRDefault="00335A6B" w:rsidP="00335A6B">
      <w:pPr>
        <w:pStyle w:val="Heading1"/>
      </w:pPr>
      <w:bookmarkStart w:id="754" w:name="_Toc24896522"/>
      <w:bookmarkStart w:id="755" w:name="_Toc25783671"/>
      <w:bookmarkStart w:id="756" w:name="_Toc33399565"/>
      <w:bookmarkStart w:id="757" w:name="_Toc35189503"/>
      <w:bookmarkStart w:id="758" w:name="_Toc35213652"/>
      <w:bookmarkStart w:id="759" w:name="_Toc39528407"/>
      <w:bookmarkStart w:id="760" w:name="_Toc40051254"/>
      <w:bookmarkStart w:id="761" w:name="_Toc41695968"/>
      <w:bookmarkStart w:id="762" w:name="_Toc44503780"/>
      <w:bookmarkStart w:id="763" w:name="_Hlk22647430"/>
      <w:bookmarkStart w:id="764" w:name="_Hlk25975575"/>
      <w:bookmarkStart w:id="765" w:name="_Hlk39706138"/>
      <w:bookmarkStart w:id="766" w:name="_Toc48490067"/>
      <w:bookmarkEnd w:id="751"/>
      <w:r w:rsidRPr="00224244">
        <w:rPr>
          <w:lang w:val="en-US"/>
        </w:rPr>
        <w:lastRenderedPageBreak/>
        <w:t>Annex D:</w:t>
      </w:r>
      <w:bookmarkStart w:id="767" w:name="_Hlk9431153"/>
      <w:bookmarkStart w:id="768" w:name="_Hlk2551052"/>
      <w:r w:rsidRPr="00224244">
        <w:rPr>
          <w:lang w:val="en-US"/>
        </w:rPr>
        <w:t xml:space="preserve"> </w:t>
      </w:r>
      <w:r w:rsidRPr="00224244">
        <w:t>Outgoing liaison statements</w:t>
      </w:r>
      <w:bookmarkEnd w:id="754"/>
      <w:bookmarkEnd w:id="755"/>
      <w:bookmarkEnd w:id="756"/>
      <w:bookmarkEnd w:id="757"/>
      <w:bookmarkEnd w:id="758"/>
      <w:bookmarkEnd w:id="759"/>
      <w:bookmarkEnd w:id="760"/>
      <w:bookmarkEnd w:id="761"/>
      <w:bookmarkEnd w:id="762"/>
      <w:bookmarkEnd w:id="766"/>
    </w:p>
    <w:tbl>
      <w:tblPr>
        <w:tblW w:w="9928"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1"/>
        <w:gridCol w:w="3119"/>
        <w:gridCol w:w="850"/>
        <w:gridCol w:w="2268"/>
        <w:gridCol w:w="1134"/>
        <w:gridCol w:w="1276"/>
      </w:tblGrid>
      <w:tr w:rsidR="00A91FF5" w:rsidRPr="00224244" w14:paraId="4D2D415A" w14:textId="77777777" w:rsidTr="0017529D">
        <w:trPr>
          <w:trHeight w:val="300"/>
        </w:trPr>
        <w:tc>
          <w:tcPr>
            <w:tcW w:w="1281" w:type="dxa"/>
            <w:shd w:val="clear" w:color="000000" w:fill="auto"/>
            <w:hideMark/>
          </w:tcPr>
          <w:p w14:paraId="46B615A0" w14:textId="77777777" w:rsidR="00335A6B" w:rsidRPr="00224244" w:rsidRDefault="00335A6B" w:rsidP="0017529D">
            <w:pPr>
              <w:pStyle w:val="TAH"/>
            </w:pPr>
            <w:bookmarkStart w:id="769" w:name="_Hlk40311865"/>
            <w:bookmarkStart w:id="770" w:name="_Hlk40455407"/>
            <w:bookmarkStart w:id="771" w:name="_Hlk18316006"/>
            <w:r w:rsidRPr="00224244">
              <w:lastRenderedPageBreak/>
              <w:t>TDoc</w:t>
            </w:r>
          </w:p>
        </w:tc>
        <w:tc>
          <w:tcPr>
            <w:tcW w:w="3119" w:type="dxa"/>
            <w:shd w:val="clear" w:color="000000" w:fill="auto"/>
            <w:hideMark/>
          </w:tcPr>
          <w:p w14:paraId="52687E08" w14:textId="77777777" w:rsidR="00335A6B" w:rsidRPr="00224244" w:rsidRDefault="00335A6B" w:rsidP="0017529D">
            <w:pPr>
              <w:pStyle w:val="TAH"/>
            </w:pPr>
            <w:r w:rsidRPr="00224244">
              <w:t>Title</w:t>
            </w:r>
          </w:p>
        </w:tc>
        <w:tc>
          <w:tcPr>
            <w:tcW w:w="850" w:type="dxa"/>
            <w:shd w:val="clear" w:color="000000" w:fill="auto"/>
            <w:hideMark/>
          </w:tcPr>
          <w:p w14:paraId="0DB7C9C2" w14:textId="77777777" w:rsidR="00335A6B" w:rsidRPr="00224244" w:rsidRDefault="00335A6B" w:rsidP="0017529D">
            <w:pPr>
              <w:pStyle w:val="TAH"/>
            </w:pPr>
            <w:r w:rsidRPr="00224244">
              <w:t>Rel</w:t>
            </w:r>
          </w:p>
        </w:tc>
        <w:tc>
          <w:tcPr>
            <w:tcW w:w="2268" w:type="dxa"/>
            <w:shd w:val="clear" w:color="000000" w:fill="auto"/>
            <w:hideMark/>
          </w:tcPr>
          <w:p w14:paraId="5EC3CA93" w14:textId="77777777" w:rsidR="00335A6B" w:rsidRPr="00224244" w:rsidRDefault="00335A6B" w:rsidP="0017529D">
            <w:pPr>
              <w:pStyle w:val="TAH"/>
            </w:pPr>
            <w:r w:rsidRPr="00224244">
              <w:t>Related WIs</w:t>
            </w:r>
          </w:p>
        </w:tc>
        <w:tc>
          <w:tcPr>
            <w:tcW w:w="1134" w:type="dxa"/>
            <w:shd w:val="clear" w:color="000000" w:fill="auto"/>
            <w:hideMark/>
          </w:tcPr>
          <w:p w14:paraId="183F64F6" w14:textId="77777777" w:rsidR="00335A6B" w:rsidRPr="00224244" w:rsidRDefault="00335A6B" w:rsidP="0017529D">
            <w:pPr>
              <w:pStyle w:val="TAH"/>
            </w:pPr>
            <w:r w:rsidRPr="00224244">
              <w:t>To</w:t>
            </w:r>
          </w:p>
        </w:tc>
        <w:tc>
          <w:tcPr>
            <w:tcW w:w="1276" w:type="dxa"/>
            <w:shd w:val="clear" w:color="000000" w:fill="auto"/>
            <w:hideMark/>
          </w:tcPr>
          <w:p w14:paraId="5310F8FF" w14:textId="77777777" w:rsidR="00335A6B" w:rsidRPr="00224244" w:rsidRDefault="00335A6B" w:rsidP="0017529D">
            <w:pPr>
              <w:pStyle w:val="TAH"/>
            </w:pPr>
            <w:r w:rsidRPr="00224244">
              <w:t>Cc</w:t>
            </w:r>
          </w:p>
        </w:tc>
      </w:tr>
      <w:bookmarkEnd w:id="767"/>
      <w:bookmarkEnd w:id="769"/>
      <w:tr w:rsidR="00A274F9" w:rsidRPr="00224244" w14:paraId="78355A06" w14:textId="77777777" w:rsidTr="0017529D">
        <w:trPr>
          <w:trHeight w:val="300"/>
        </w:trPr>
        <w:tc>
          <w:tcPr>
            <w:tcW w:w="1281" w:type="dxa"/>
            <w:shd w:val="clear" w:color="000000" w:fill="auto"/>
          </w:tcPr>
          <w:p w14:paraId="4E88097F" w14:textId="682F02EF" w:rsidR="00A274F9" w:rsidRPr="00224244" w:rsidRDefault="00EB1908" w:rsidP="00A274F9">
            <w:pPr>
              <w:pStyle w:val="TAL"/>
            </w:pPr>
            <w:r>
              <w:rPr>
                <w:rFonts w:cs="Arial"/>
                <w:sz w:val="16"/>
                <w:szCs w:val="16"/>
              </w:rPr>
              <w:fldChar w:fldCharType="begin"/>
            </w:r>
            <w:r>
              <w:rPr>
                <w:rFonts w:cs="Arial"/>
                <w:sz w:val="16"/>
                <w:szCs w:val="16"/>
              </w:rPr>
              <w:instrText xml:space="preserve"> HYPERLINK "http://www.3gpp.org/ftp/tsg_ran/WG2_RL2/TSGR2_110-e/Docs/R2-2005778.zip" </w:instrText>
            </w:r>
            <w:r>
              <w:rPr>
                <w:rFonts w:cs="Arial"/>
                <w:sz w:val="16"/>
                <w:szCs w:val="16"/>
              </w:rPr>
              <w:fldChar w:fldCharType="separate"/>
            </w:r>
            <w:r>
              <w:rPr>
                <w:rStyle w:val="Hyperlink"/>
                <w:rFonts w:cs="Arial"/>
                <w:sz w:val="16"/>
                <w:szCs w:val="16"/>
              </w:rPr>
              <w:t>R2-2005778</w:t>
            </w:r>
            <w:r>
              <w:rPr>
                <w:rFonts w:cs="Arial"/>
                <w:sz w:val="16"/>
                <w:szCs w:val="16"/>
              </w:rPr>
              <w:fldChar w:fldCharType="end"/>
            </w:r>
          </w:p>
        </w:tc>
        <w:tc>
          <w:tcPr>
            <w:tcW w:w="3119" w:type="dxa"/>
            <w:shd w:val="clear" w:color="000000" w:fill="auto"/>
          </w:tcPr>
          <w:p w14:paraId="53E12EB1" w14:textId="72172C02" w:rsidR="00A274F9" w:rsidRPr="00224244" w:rsidRDefault="00A274F9" w:rsidP="00A274F9">
            <w:pPr>
              <w:pStyle w:val="TAL"/>
            </w:pPr>
            <w:r w:rsidRPr="00224244">
              <w:rPr>
                <w:rFonts w:cs="Arial"/>
                <w:sz w:val="16"/>
                <w:szCs w:val="16"/>
              </w:rPr>
              <w:t>LS Reply on QoE Measurement Collection</w:t>
            </w:r>
          </w:p>
        </w:tc>
        <w:tc>
          <w:tcPr>
            <w:tcW w:w="850" w:type="dxa"/>
            <w:shd w:val="clear" w:color="000000" w:fill="auto"/>
          </w:tcPr>
          <w:p w14:paraId="00C9292D" w14:textId="56C39FCB" w:rsidR="00A274F9" w:rsidRPr="00224244" w:rsidRDefault="00A274F9" w:rsidP="00A274F9">
            <w:pPr>
              <w:pStyle w:val="TAL"/>
            </w:pPr>
            <w:r w:rsidRPr="00224244">
              <w:rPr>
                <w:rFonts w:cs="Arial"/>
                <w:sz w:val="16"/>
                <w:szCs w:val="16"/>
              </w:rPr>
              <w:t>Rel-16</w:t>
            </w:r>
          </w:p>
        </w:tc>
        <w:tc>
          <w:tcPr>
            <w:tcW w:w="2268" w:type="dxa"/>
            <w:shd w:val="clear" w:color="000000" w:fill="auto"/>
          </w:tcPr>
          <w:p w14:paraId="403D53E7" w14:textId="30060F75" w:rsidR="00A274F9" w:rsidRPr="00224244" w:rsidRDefault="00A274F9" w:rsidP="00A274F9">
            <w:pPr>
              <w:pStyle w:val="TAL"/>
            </w:pPr>
            <w:r w:rsidRPr="00224244">
              <w:rPr>
                <w:rFonts w:cs="Arial"/>
                <w:sz w:val="16"/>
                <w:szCs w:val="16"/>
              </w:rPr>
              <w:t>QOED</w:t>
            </w:r>
          </w:p>
        </w:tc>
        <w:tc>
          <w:tcPr>
            <w:tcW w:w="1134" w:type="dxa"/>
            <w:shd w:val="clear" w:color="000000" w:fill="auto"/>
          </w:tcPr>
          <w:p w14:paraId="0BC8935F" w14:textId="14803B9F" w:rsidR="00A274F9" w:rsidRPr="00224244" w:rsidRDefault="00A274F9" w:rsidP="00A274F9">
            <w:pPr>
              <w:pStyle w:val="TAL"/>
            </w:pPr>
            <w:r w:rsidRPr="00224244">
              <w:rPr>
                <w:rFonts w:cs="Arial"/>
                <w:sz w:val="16"/>
                <w:szCs w:val="16"/>
              </w:rPr>
              <w:t>SA5</w:t>
            </w:r>
          </w:p>
        </w:tc>
        <w:tc>
          <w:tcPr>
            <w:tcW w:w="1276" w:type="dxa"/>
            <w:shd w:val="clear" w:color="000000" w:fill="auto"/>
          </w:tcPr>
          <w:p w14:paraId="28CA6946" w14:textId="2B6901EE" w:rsidR="00A274F9" w:rsidRPr="00224244" w:rsidRDefault="00A274F9" w:rsidP="00A274F9">
            <w:pPr>
              <w:pStyle w:val="TAL"/>
            </w:pPr>
            <w:r w:rsidRPr="00224244">
              <w:rPr>
                <w:rFonts w:cs="Arial"/>
                <w:sz w:val="16"/>
                <w:szCs w:val="16"/>
              </w:rPr>
              <w:t>RAN, SA4, CT1, RAN3</w:t>
            </w:r>
          </w:p>
        </w:tc>
      </w:tr>
      <w:tr w:rsidR="00A274F9" w:rsidRPr="00224244" w14:paraId="6384D2C9" w14:textId="77777777" w:rsidTr="0017529D">
        <w:trPr>
          <w:trHeight w:val="300"/>
        </w:trPr>
        <w:tc>
          <w:tcPr>
            <w:tcW w:w="1281" w:type="dxa"/>
            <w:shd w:val="clear" w:color="000000" w:fill="auto"/>
          </w:tcPr>
          <w:p w14:paraId="27CDCBEC" w14:textId="139310AA" w:rsidR="00A274F9" w:rsidRPr="00224244" w:rsidRDefault="00C00E88" w:rsidP="00A274F9">
            <w:pPr>
              <w:pStyle w:val="TAL"/>
            </w:pPr>
            <w:hyperlink r:id="rId3625" w:history="1">
              <w:r w:rsidR="00EB1908">
                <w:rPr>
                  <w:rStyle w:val="Hyperlink"/>
                  <w:rFonts w:cs="Arial"/>
                  <w:sz w:val="16"/>
                  <w:szCs w:val="16"/>
                </w:rPr>
                <w:t>R2-2005811</w:t>
              </w:r>
            </w:hyperlink>
          </w:p>
        </w:tc>
        <w:tc>
          <w:tcPr>
            <w:tcW w:w="3119" w:type="dxa"/>
            <w:shd w:val="clear" w:color="000000" w:fill="auto"/>
          </w:tcPr>
          <w:p w14:paraId="1D14E066" w14:textId="2EAD9AA3" w:rsidR="00A274F9" w:rsidRPr="00224244" w:rsidRDefault="00A274F9" w:rsidP="00A274F9">
            <w:pPr>
              <w:pStyle w:val="TAL"/>
            </w:pPr>
            <w:r w:rsidRPr="00224244">
              <w:rPr>
                <w:rFonts w:cs="Arial"/>
                <w:sz w:val="16"/>
                <w:szCs w:val="16"/>
              </w:rPr>
              <w:t>LS on Detail MIMO MAC CE operations</w:t>
            </w:r>
          </w:p>
        </w:tc>
        <w:tc>
          <w:tcPr>
            <w:tcW w:w="850" w:type="dxa"/>
            <w:shd w:val="clear" w:color="000000" w:fill="auto"/>
          </w:tcPr>
          <w:p w14:paraId="44F15D5B" w14:textId="12B19CCD" w:rsidR="00A274F9" w:rsidRPr="00224244" w:rsidRDefault="00A274F9" w:rsidP="00A274F9">
            <w:pPr>
              <w:pStyle w:val="TAL"/>
            </w:pPr>
            <w:r w:rsidRPr="00224244">
              <w:rPr>
                <w:rFonts w:cs="Arial"/>
                <w:sz w:val="16"/>
                <w:szCs w:val="16"/>
              </w:rPr>
              <w:t>Rel-16</w:t>
            </w:r>
          </w:p>
        </w:tc>
        <w:tc>
          <w:tcPr>
            <w:tcW w:w="2268" w:type="dxa"/>
            <w:shd w:val="clear" w:color="000000" w:fill="auto"/>
          </w:tcPr>
          <w:p w14:paraId="7A973DA7" w14:textId="6159C0D5" w:rsidR="00A274F9" w:rsidRPr="00224244" w:rsidRDefault="00A274F9" w:rsidP="00A274F9">
            <w:pPr>
              <w:pStyle w:val="TAL"/>
            </w:pPr>
            <w:r w:rsidRPr="00224244">
              <w:rPr>
                <w:rFonts w:cs="Arial"/>
                <w:sz w:val="16"/>
                <w:szCs w:val="16"/>
              </w:rPr>
              <w:t>NR_eMIMO-Core</w:t>
            </w:r>
          </w:p>
        </w:tc>
        <w:tc>
          <w:tcPr>
            <w:tcW w:w="1134" w:type="dxa"/>
            <w:shd w:val="clear" w:color="000000" w:fill="auto"/>
          </w:tcPr>
          <w:p w14:paraId="17252875" w14:textId="07C18CB2" w:rsidR="00A274F9" w:rsidRPr="00224244" w:rsidRDefault="00A274F9" w:rsidP="00A274F9">
            <w:pPr>
              <w:pStyle w:val="TAL"/>
            </w:pPr>
            <w:r w:rsidRPr="00224244">
              <w:rPr>
                <w:rFonts w:cs="Arial"/>
                <w:sz w:val="16"/>
                <w:szCs w:val="16"/>
              </w:rPr>
              <w:t>RAN1</w:t>
            </w:r>
          </w:p>
        </w:tc>
        <w:tc>
          <w:tcPr>
            <w:tcW w:w="1276" w:type="dxa"/>
            <w:shd w:val="clear" w:color="000000" w:fill="auto"/>
          </w:tcPr>
          <w:p w14:paraId="078DBC7E" w14:textId="3DE21A8C" w:rsidR="00A274F9" w:rsidRPr="00224244" w:rsidRDefault="00A274F9" w:rsidP="00A274F9">
            <w:pPr>
              <w:pStyle w:val="TAL"/>
            </w:pPr>
            <w:r w:rsidRPr="00224244">
              <w:rPr>
                <w:rFonts w:cs="Arial"/>
                <w:sz w:val="16"/>
                <w:szCs w:val="16"/>
              </w:rPr>
              <w:t> </w:t>
            </w:r>
          </w:p>
        </w:tc>
      </w:tr>
      <w:tr w:rsidR="00A274F9" w:rsidRPr="00224244" w14:paraId="606AD800" w14:textId="77777777" w:rsidTr="0017529D">
        <w:trPr>
          <w:trHeight w:val="300"/>
        </w:trPr>
        <w:tc>
          <w:tcPr>
            <w:tcW w:w="1281" w:type="dxa"/>
            <w:shd w:val="clear" w:color="000000" w:fill="auto"/>
          </w:tcPr>
          <w:p w14:paraId="40678185" w14:textId="2BAEC4B1" w:rsidR="00A274F9" w:rsidRPr="00224244" w:rsidRDefault="00C00E88" w:rsidP="00A274F9">
            <w:pPr>
              <w:pStyle w:val="TAL"/>
              <w:rPr>
                <w:rFonts w:cs="Arial"/>
                <w:sz w:val="16"/>
                <w:szCs w:val="16"/>
              </w:rPr>
            </w:pPr>
            <w:hyperlink r:id="rId3626" w:history="1">
              <w:r w:rsidR="00EB1908">
                <w:rPr>
                  <w:rStyle w:val="Hyperlink"/>
                  <w:rFonts w:cs="Arial"/>
                  <w:sz w:val="16"/>
                  <w:szCs w:val="16"/>
                </w:rPr>
                <w:t>R2-2005839</w:t>
              </w:r>
            </w:hyperlink>
          </w:p>
        </w:tc>
        <w:tc>
          <w:tcPr>
            <w:tcW w:w="3119" w:type="dxa"/>
            <w:shd w:val="clear" w:color="000000" w:fill="auto"/>
          </w:tcPr>
          <w:p w14:paraId="5DE0A514" w14:textId="6964D90E" w:rsidR="00A274F9" w:rsidRPr="00224244" w:rsidRDefault="00A274F9" w:rsidP="00A274F9">
            <w:pPr>
              <w:pStyle w:val="TAL"/>
              <w:rPr>
                <w:rFonts w:cs="Arial"/>
                <w:sz w:val="16"/>
                <w:szCs w:val="16"/>
              </w:rPr>
            </w:pPr>
            <w:r w:rsidRPr="00224244">
              <w:rPr>
                <w:rFonts w:cs="Arial"/>
                <w:sz w:val="16"/>
                <w:szCs w:val="16"/>
              </w:rPr>
              <w:t>LS on AS RAI and optimization of release</w:t>
            </w:r>
          </w:p>
        </w:tc>
        <w:tc>
          <w:tcPr>
            <w:tcW w:w="850" w:type="dxa"/>
            <w:shd w:val="clear" w:color="000000" w:fill="auto"/>
          </w:tcPr>
          <w:p w14:paraId="0E29E156" w14:textId="263B9259" w:rsidR="00A274F9" w:rsidRPr="00224244" w:rsidRDefault="00A274F9" w:rsidP="00A274F9">
            <w:pPr>
              <w:pStyle w:val="TAL"/>
              <w:rPr>
                <w:rFonts w:cs="Arial"/>
                <w:sz w:val="16"/>
                <w:szCs w:val="16"/>
              </w:rPr>
            </w:pPr>
            <w:r w:rsidRPr="00224244">
              <w:rPr>
                <w:rFonts w:cs="Arial"/>
                <w:sz w:val="16"/>
                <w:szCs w:val="16"/>
              </w:rPr>
              <w:t>Rel-16</w:t>
            </w:r>
          </w:p>
        </w:tc>
        <w:tc>
          <w:tcPr>
            <w:tcW w:w="2268" w:type="dxa"/>
            <w:shd w:val="clear" w:color="000000" w:fill="auto"/>
          </w:tcPr>
          <w:p w14:paraId="77B65763" w14:textId="5814C7D9" w:rsidR="00A274F9" w:rsidRPr="00224244" w:rsidRDefault="00A274F9" w:rsidP="00A274F9">
            <w:pPr>
              <w:pStyle w:val="TAL"/>
              <w:rPr>
                <w:sz w:val="16"/>
                <w:szCs w:val="16"/>
              </w:rPr>
            </w:pPr>
            <w:r w:rsidRPr="00224244">
              <w:rPr>
                <w:rFonts w:cs="Arial"/>
                <w:sz w:val="16"/>
                <w:szCs w:val="16"/>
              </w:rPr>
              <w:t>LTE_eMTC5-Core, NB_IOTenh3-Core</w:t>
            </w:r>
          </w:p>
        </w:tc>
        <w:tc>
          <w:tcPr>
            <w:tcW w:w="1134" w:type="dxa"/>
            <w:shd w:val="clear" w:color="000000" w:fill="auto"/>
          </w:tcPr>
          <w:p w14:paraId="2943652E" w14:textId="6437E2FE" w:rsidR="00A274F9" w:rsidRPr="00224244" w:rsidRDefault="00A274F9" w:rsidP="00A274F9">
            <w:pPr>
              <w:pStyle w:val="TAL"/>
              <w:rPr>
                <w:rFonts w:cs="Arial"/>
                <w:sz w:val="16"/>
                <w:szCs w:val="16"/>
              </w:rPr>
            </w:pPr>
            <w:r w:rsidRPr="00224244">
              <w:rPr>
                <w:rFonts w:cs="Arial"/>
                <w:sz w:val="16"/>
                <w:szCs w:val="16"/>
              </w:rPr>
              <w:t>SA2</w:t>
            </w:r>
          </w:p>
        </w:tc>
        <w:tc>
          <w:tcPr>
            <w:tcW w:w="1276" w:type="dxa"/>
            <w:shd w:val="clear" w:color="000000" w:fill="auto"/>
          </w:tcPr>
          <w:p w14:paraId="198D6510" w14:textId="4F0C1831" w:rsidR="00A274F9" w:rsidRPr="00224244" w:rsidRDefault="00A274F9" w:rsidP="00A274F9">
            <w:pPr>
              <w:pStyle w:val="TAL"/>
              <w:rPr>
                <w:rFonts w:cs="Arial"/>
                <w:sz w:val="16"/>
                <w:szCs w:val="16"/>
              </w:rPr>
            </w:pPr>
            <w:r w:rsidRPr="00224244">
              <w:rPr>
                <w:rFonts w:cs="Arial"/>
                <w:sz w:val="16"/>
                <w:szCs w:val="16"/>
              </w:rPr>
              <w:t> </w:t>
            </w:r>
          </w:p>
        </w:tc>
      </w:tr>
      <w:tr w:rsidR="00A274F9" w:rsidRPr="00224244" w14:paraId="2BBCD1C7" w14:textId="77777777" w:rsidTr="0017529D">
        <w:trPr>
          <w:trHeight w:val="20"/>
        </w:trPr>
        <w:tc>
          <w:tcPr>
            <w:tcW w:w="1281" w:type="dxa"/>
            <w:shd w:val="clear" w:color="auto" w:fill="auto"/>
          </w:tcPr>
          <w:p w14:paraId="5C30F70E" w14:textId="7A0D369C" w:rsidR="00A274F9" w:rsidRPr="00224244" w:rsidRDefault="00C00E88" w:rsidP="00A274F9">
            <w:pPr>
              <w:pStyle w:val="TAL"/>
              <w:rPr>
                <w:rFonts w:cs="Arial"/>
                <w:sz w:val="16"/>
                <w:szCs w:val="16"/>
              </w:rPr>
            </w:pPr>
            <w:hyperlink r:id="rId3627" w:history="1">
              <w:r w:rsidR="00EB1908">
                <w:rPr>
                  <w:rStyle w:val="Hyperlink"/>
                  <w:rFonts w:cs="Arial"/>
                  <w:sz w:val="16"/>
                  <w:szCs w:val="16"/>
                </w:rPr>
                <w:t>R2-2005851</w:t>
              </w:r>
            </w:hyperlink>
          </w:p>
        </w:tc>
        <w:tc>
          <w:tcPr>
            <w:tcW w:w="3119" w:type="dxa"/>
            <w:shd w:val="clear" w:color="auto" w:fill="auto"/>
          </w:tcPr>
          <w:p w14:paraId="5D82BA5D" w14:textId="5A437D8D" w:rsidR="00A274F9" w:rsidRPr="00224244" w:rsidRDefault="00A274F9" w:rsidP="00A274F9">
            <w:pPr>
              <w:pStyle w:val="TAL"/>
              <w:rPr>
                <w:rFonts w:cs="Arial"/>
                <w:sz w:val="16"/>
                <w:szCs w:val="16"/>
              </w:rPr>
            </w:pPr>
            <w:r w:rsidRPr="00224244">
              <w:rPr>
                <w:rFonts w:cs="Arial"/>
                <w:sz w:val="16"/>
                <w:szCs w:val="16"/>
              </w:rPr>
              <w:t>LS reply to RAN4 on UE declaring beam failure due to LBT failures during active TCI switching</w:t>
            </w:r>
          </w:p>
        </w:tc>
        <w:tc>
          <w:tcPr>
            <w:tcW w:w="850" w:type="dxa"/>
            <w:shd w:val="clear" w:color="auto" w:fill="auto"/>
          </w:tcPr>
          <w:p w14:paraId="7B34594C" w14:textId="6C40767E" w:rsidR="00A274F9" w:rsidRPr="00224244" w:rsidRDefault="00A274F9" w:rsidP="00A274F9">
            <w:pPr>
              <w:pStyle w:val="TAL"/>
              <w:rPr>
                <w:rFonts w:cs="Arial"/>
                <w:sz w:val="16"/>
                <w:szCs w:val="16"/>
              </w:rPr>
            </w:pPr>
            <w:r w:rsidRPr="00224244">
              <w:rPr>
                <w:rFonts w:cs="Arial"/>
                <w:sz w:val="16"/>
                <w:szCs w:val="16"/>
              </w:rPr>
              <w:t>Rel-16</w:t>
            </w:r>
          </w:p>
        </w:tc>
        <w:tc>
          <w:tcPr>
            <w:tcW w:w="2268" w:type="dxa"/>
            <w:shd w:val="clear" w:color="auto" w:fill="auto"/>
          </w:tcPr>
          <w:p w14:paraId="2252BECF" w14:textId="4E7807E5" w:rsidR="00A274F9" w:rsidRPr="00224244" w:rsidRDefault="00A274F9" w:rsidP="00A274F9">
            <w:pPr>
              <w:pStyle w:val="TAL"/>
              <w:rPr>
                <w:rFonts w:cs="Arial"/>
                <w:sz w:val="16"/>
                <w:szCs w:val="16"/>
              </w:rPr>
            </w:pPr>
            <w:r w:rsidRPr="00224244">
              <w:rPr>
                <w:rFonts w:cs="Arial"/>
                <w:sz w:val="16"/>
                <w:szCs w:val="16"/>
              </w:rPr>
              <w:t>NR_unlic-Core</w:t>
            </w:r>
          </w:p>
        </w:tc>
        <w:tc>
          <w:tcPr>
            <w:tcW w:w="1134" w:type="dxa"/>
            <w:shd w:val="clear" w:color="auto" w:fill="auto"/>
          </w:tcPr>
          <w:p w14:paraId="5B6ECAF6" w14:textId="59A70B57" w:rsidR="00A274F9" w:rsidRPr="00224244" w:rsidRDefault="00A274F9" w:rsidP="00A274F9">
            <w:pPr>
              <w:pStyle w:val="TAL"/>
              <w:rPr>
                <w:rFonts w:cs="Arial"/>
                <w:sz w:val="16"/>
                <w:szCs w:val="16"/>
              </w:rPr>
            </w:pPr>
            <w:r w:rsidRPr="00224244">
              <w:rPr>
                <w:rFonts w:cs="Arial"/>
                <w:sz w:val="16"/>
                <w:szCs w:val="16"/>
              </w:rPr>
              <w:t>RAN4</w:t>
            </w:r>
          </w:p>
        </w:tc>
        <w:tc>
          <w:tcPr>
            <w:tcW w:w="1276" w:type="dxa"/>
            <w:shd w:val="clear" w:color="auto" w:fill="auto"/>
          </w:tcPr>
          <w:p w14:paraId="446D2F4F" w14:textId="786AEE81" w:rsidR="00A274F9" w:rsidRPr="00224244" w:rsidRDefault="00A274F9" w:rsidP="00A274F9">
            <w:pPr>
              <w:pStyle w:val="TAL"/>
              <w:rPr>
                <w:rFonts w:cs="Arial"/>
                <w:sz w:val="16"/>
                <w:szCs w:val="16"/>
              </w:rPr>
            </w:pPr>
            <w:r w:rsidRPr="00224244">
              <w:rPr>
                <w:rFonts w:cs="Arial"/>
                <w:sz w:val="16"/>
                <w:szCs w:val="16"/>
              </w:rPr>
              <w:t>RAN1</w:t>
            </w:r>
          </w:p>
        </w:tc>
      </w:tr>
      <w:tr w:rsidR="00A274F9" w:rsidRPr="00224244" w14:paraId="1FDCD374" w14:textId="77777777" w:rsidTr="0017529D">
        <w:trPr>
          <w:trHeight w:val="20"/>
        </w:trPr>
        <w:tc>
          <w:tcPr>
            <w:tcW w:w="1281" w:type="dxa"/>
            <w:shd w:val="clear" w:color="auto" w:fill="auto"/>
          </w:tcPr>
          <w:p w14:paraId="5378657C" w14:textId="0FE7127A" w:rsidR="00A274F9" w:rsidRPr="00224244" w:rsidRDefault="00C00E88" w:rsidP="00A274F9">
            <w:pPr>
              <w:pStyle w:val="TAL"/>
              <w:rPr>
                <w:rFonts w:cs="Arial"/>
                <w:sz w:val="16"/>
                <w:szCs w:val="16"/>
              </w:rPr>
            </w:pPr>
            <w:hyperlink r:id="rId3628" w:history="1">
              <w:r w:rsidR="00EB1908">
                <w:rPr>
                  <w:rStyle w:val="Hyperlink"/>
                  <w:rFonts w:cs="Arial"/>
                  <w:sz w:val="16"/>
                  <w:szCs w:val="16"/>
                </w:rPr>
                <w:t>R2-2005852</w:t>
              </w:r>
            </w:hyperlink>
          </w:p>
        </w:tc>
        <w:tc>
          <w:tcPr>
            <w:tcW w:w="3119" w:type="dxa"/>
            <w:shd w:val="clear" w:color="auto" w:fill="auto"/>
          </w:tcPr>
          <w:p w14:paraId="4CDA32FE" w14:textId="7601F5B3" w:rsidR="00A274F9" w:rsidRPr="00224244" w:rsidRDefault="00A274F9" w:rsidP="00A274F9">
            <w:pPr>
              <w:pStyle w:val="TAL"/>
              <w:rPr>
                <w:rFonts w:cs="Arial"/>
                <w:sz w:val="16"/>
                <w:szCs w:val="16"/>
              </w:rPr>
            </w:pPr>
            <w:r w:rsidRPr="00224244">
              <w:rPr>
                <w:rFonts w:cs="Arial"/>
                <w:sz w:val="16"/>
                <w:szCs w:val="16"/>
              </w:rPr>
              <w:t>Reply LS on RVID selection for CG-PUSCH</w:t>
            </w:r>
          </w:p>
        </w:tc>
        <w:tc>
          <w:tcPr>
            <w:tcW w:w="850" w:type="dxa"/>
            <w:shd w:val="clear" w:color="auto" w:fill="auto"/>
          </w:tcPr>
          <w:p w14:paraId="69E31828" w14:textId="7D98D70B" w:rsidR="00A274F9" w:rsidRPr="00224244" w:rsidRDefault="00A274F9" w:rsidP="00A274F9">
            <w:pPr>
              <w:pStyle w:val="TAL"/>
              <w:rPr>
                <w:rFonts w:cs="Arial"/>
                <w:sz w:val="16"/>
                <w:szCs w:val="16"/>
              </w:rPr>
            </w:pPr>
            <w:r w:rsidRPr="00224244">
              <w:rPr>
                <w:rFonts w:cs="Arial"/>
                <w:sz w:val="16"/>
                <w:szCs w:val="16"/>
              </w:rPr>
              <w:t>Rel-16</w:t>
            </w:r>
          </w:p>
        </w:tc>
        <w:tc>
          <w:tcPr>
            <w:tcW w:w="2268" w:type="dxa"/>
            <w:shd w:val="clear" w:color="auto" w:fill="auto"/>
          </w:tcPr>
          <w:p w14:paraId="4822A739" w14:textId="59746D8B" w:rsidR="00A274F9" w:rsidRPr="00224244" w:rsidRDefault="00A274F9" w:rsidP="00A274F9">
            <w:pPr>
              <w:pStyle w:val="TAL"/>
              <w:rPr>
                <w:rFonts w:cs="Arial"/>
                <w:sz w:val="16"/>
                <w:szCs w:val="16"/>
              </w:rPr>
            </w:pPr>
            <w:r w:rsidRPr="00224244">
              <w:rPr>
                <w:rFonts w:cs="Arial"/>
                <w:sz w:val="16"/>
                <w:szCs w:val="16"/>
              </w:rPr>
              <w:t>NR_unlic-Core</w:t>
            </w:r>
          </w:p>
        </w:tc>
        <w:tc>
          <w:tcPr>
            <w:tcW w:w="1134" w:type="dxa"/>
            <w:shd w:val="clear" w:color="auto" w:fill="auto"/>
          </w:tcPr>
          <w:p w14:paraId="747616BC" w14:textId="52451ADA" w:rsidR="00A274F9" w:rsidRPr="00224244" w:rsidRDefault="00A274F9" w:rsidP="00A274F9">
            <w:pPr>
              <w:pStyle w:val="TAL"/>
              <w:rPr>
                <w:rFonts w:cs="Arial"/>
                <w:sz w:val="16"/>
                <w:szCs w:val="16"/>
              </w:rPr>
            </w:pPr>
            <w:r w:rsidRPr="00224244">
              <w:rPr>
                <w:rFonts w:cs="Arial"/>
                <w:sz w:val="16"/>
                <w:szCs w:val="16"/>
              </w:rPr>
              <w:t>RAN1</w:t>
            </w:r>
          </w:p>
        </w:tc>
        <w:tc>
          <w:tcPr>
            <w:tcW w:w="1276" w:type="dxa"/>
            <w:shd w:val="clear" w:color="auto" w:fill="auto"/>
          </w:tcPr>
          <w:p w14:paraId="7153331D" w14:textId="4160E811" w:rsidR="00A274F9" w:rsidRPr="00224244" w:rsidRDefault="00A274F9" w:rsidP="00A274F9">
            <w:pPr>
              <w:pStyle w:val="TAL"/>
              <w:rPr>
                <w:rFonts w:cs="Arial"/>
                <w:sz w:val="16"/>
                <w:szCs w:val="16"/>
              </w:rPr>
            </w:pPr>
            <w:r w:rsidRPr="00224244">
              <w:rPr>
                <w:rFonts w:cs="Arial"/>
                <w:sz w:val="16"/>
                <w:szCs w:val="16"/>
              </w:rPr>
              <w:t> </w:t>
            </w:r>
          </w:p>
        </w:tc>
      </w:tr>
      <w:tr w:rsidR="00A274F9" w:rsidRPr="00224244" w14:paraId="04197138" w14:textId="77777777" w:rsidTr="009A24F6">
        <w:trPr>
          <w:trHeight w:val="300"/>
        </w:trPr>
        <w:tc>
          <w:tcPr>
            <w:tcW w:w="1281" w:type="dxa"/>
            <w:shd w:val="clear" w:color="000000" w:fill="auto"/>
          </w:tcPr>
          <w:p w14:paraId="103543B2" w14:textId="0FFE65E5" w:rsidR="00A274F9" w:rsidRPr="00224244" w:rsidRDefault="00C00E88" w:rsidP="00A274F9">
            <w:pPr>
              <w:pStyle w:val="TAL"/>
            </w:pPr>
            <w:hyperlink r:id="rId3629" w:history="1">
              <w:r w:rsidR="00EB1908">
                <w:rPr>
                  <w:rStyle w:val="Hyperlink"/>
                  <w:rFonts w:cs="Arial"/>
                  <w:sz w:val="16"/>
                  <w:szCs w:val="16"/>
                </w:rPr>
                <w:t>R2-2005858</w:t>
              </w:r>
            </w:hyperlink>
          </w:p>
        </w:tc>
        <w:tc>
          <w:tcPr>
            <w:tcW w:w="3119" w:type="dxa"/>
            <w:shd w:val="clear" w:color="000000" w:fill="auto"/>
          </w:tcPr>
          <w:p w14:paraId="6672BA6F" w14:textId="54B487E1" w:rsidR="00A274F9" w:rsidRPr="00224244" w:rsidRDefault="00A274F9" w:rsidP="00A274F9">
            <w:pPr>
              <w:pStyle w:val="TAL"/>
            </w:pPr>
            <w:r w:rsidRPr="00224244">
              <w:rPr>
                <w:rFonts w:cs="Arial"/>
                <w:sz w:val="16"/>
                <w:szCs w:val="16"/>
              </w:rPr>
              <w:t>LS to RAN4 capturing our agreements</w:t>
            </w:r>
          </w:p>
        </w:tc>
        <w:tc>
          <w:tcPr>
            <w:tcW w:w="850" w:type="dxa"/>
            <w:shd w:val="clear" w:color="000000" w:fill="auto"/>
          </w:tcPr>
          <w:p w14:paraId="5A672C0F" w14:textId="4BECFAF9" w:rsidR="00A274F9" w:rsidRPr="00224244" w:rsidRDefault="00A274F9" w:rsidP="00A274F9">
            <w:pPr>
              <w:pStyle w:val="TAL"/>
            </w:pPr>
            <w:r w:rsidRPr="00224244">
              <w:rPr>
                <w:rFonts w:cs="Arial"/>
                <w:sz w:val="16"/>
                <w:szCs w:val="16"/>
              </w:rPr>
              <w:t>Rel-16</w:t>
            </w:r>
          </w:p>
        </w:tc>
        <w:tc>
          <w:tcPr>
            <w:tcW w:w="2268" w:type="dxa"/>
            <w:shd w:val="clear" w:color="000000" w:fill="auto"/>
          </w:tcPr>
          <w:p w14:paraId="43121F54" w14:textId="5169E490" w:rsidR="00A274F9" w:rsidRPr="00224244" w:rsidRDefault="00A274F9" w:rsidP="00A274F9">
            <w:pPr>
              <w:pStyle w:val="TAL"/>
            </w:pPr>
            <w:r w:rsidRPr="00224244">
              <w:rPr>
                <w:rFonts w:cs="Arial"/>
                <w:sz w:val="16"/>
                <w:szCs w:val="16"/>
              </w:rPr>
              <w:t>NR_UE_pow_sav-Core</w:t>
            </w:r>
          </w:p>
        </w:tc>
        <w:tc>
          <w:tcPr>
            <w:tcW w:w="1134" w:type="dxa"/>
            <w:shd w:val="clear" w:color="000000" w:fill="auto"/>
          </w:tcPr>
          <w:p w14:paraId="2948B83A" w14:textId="3227759E" w:rsidR="00A274F9" w:rsidRPr="00224244" w:rsidRDefault="00A274F9" w:rsidP="00A274F9">
            <w:pPr>
              <w:pStyle w:val="TAL"/>
            </w:pPr>
            <w:r w:rsidRPr="00224244">
              <w:rPr>
                <w:rFonts w:cs="Arial"/>
                <w:sz w:val="16"/>
                <w:szCs w:val="16"/>
              </w:rPr>
              <w:t>RAN4</w:t>
            </w:r>
          </w:p>
        </w:tc>
        <w:tc>
          <w:tcPr>
            <w:tcW w:w="1276" w:type="dxa"/>
            <w:shd w:val="clear" w:color="000000" w:fill="auto"/>
          </w:tcPr>
          <w:p w14:paraId="65D05353" w14:textId="2D76A3BA" w:rsidR="00A274F9" w:rsidRPr="00224244" w:rsidRDefault="00A274F9" w:rsidP="00A274F9">
            <w:pPr>
              <w:pStyle w:val="TAL"/>
            </w:pPr>
            <w:r w:rsidRPr="00224244">
              <w:rPr>
                <w:rFonts w:cs="Arial"/>
                <w:sz w:val="16"/>
                <w:szCs w:val="16"/>
              </w:rPr>
              <w:t> </w:t>
            </w:r>
          </w:p>
        </w:tc>
      </w:tr>
      <w:tr w:rsidR="00A274F9" w:rsidRPr="00224244" w14:paraId="23FB612D" w14:textId="77777777" w:rsidTr="009A24F6">
        <w:trPr>
          <w:trHeight w:val="20"/>
        </w:trPr>
        <w:tc>
          <w:tcPr>
            <w:tcW w:w="1281" w:type="dxa"/>
            <w:shd w:val="clear" w:color="auto" w:fill="auto"/>
          </w:tcPr>
          <w:p w14:paraId="7A99156E" w14:textId="36D1C01F" w:rsidR="00A274F9" w:rsidRPr="00224244" w:rsidRDefault="00C00E88" w:rsidP="00A274F9">
            <w:pPr>
              <w:pStyle w:val="TAL"/>
              <w:rPr>
                <w:rFonts w:cs="Arial"/>
                <w:sz w:val="16"/>
                <w:szCs w:val="16"/>
              </w:rPr>
            </w:pPr>
            <w:hyperlink r:id="rId3630" w:history="1">
              <w:r w:rsidR="00EB1908">
                <w:rPr>
                  <w:rStyle w:val="Hyperlink"/>
                  <w:rFonts w:cs="Arial"/>
                  <w:sz w:val="16"/>
                  <w:szCs w:val="16"/>
                </w:rPr>
                <w:t>R2-2005865</w:t>
              </w:r>
            </w:hyperlink>
          </w:p>
        </w:tc>
        <w:tc>
          <w:tcPr>
            <w:tcW w:w="3119" w:type="dxa"/>
            <w:shd w:val="clear" w:color="auto" w:fill="auto"/>
          </w:tcPr>
          <w:p w14:paraId="5DD81F56" w14:textId="40D6618D" w:rsidR="00A274F9" w:rsidRPr="00224244" w:rsidRDefault="00A274F9" w:rsidP="00A274F9">
            <w:pPr>
              <w:pStyle w:val="TAL"/>
              <w:rPr>
                <w:rFonts w:cs="Arial"/>
                <w:sz w:val="16"/>
                <w:szCs w:val="16"/>
              </w:rPr>
            </w:pPr>
            <w:r w:rsidRPr="00224244">
              <w:rPr>
                <w:rFonts w:cs="Arial"/>
                <w:sz w:val="16"/>
                <w:szCs w:val="16"/>
              </w:rPr>
              <w:t>LS to RAN1 on signalling SFN bits for random access response</w:t>
            </w:r>
          </w:p>
        </w:tc>
        <w:tc>
          <w:tcPr>
            <w:tcW w:w="850" w:type="dxa"/>
            <w:shd w:val="clear" w:color="auto" w:fill="auto"/>
          </w:tcPr>
          <w:p w14:paraId="4737022E" w14:textId="51EFCE5D" w:rsidR="00A274F9" w:rsidRPr="00224244" w:rsidRDefault="00A274F9" w:rsidP="00A274F9">
            <w:pPr>
              <w:pStyle w:val="TAL"/>
              <w:rPr>
                <w:rFonts w:cs="Arial"/>
                <w:sz w:val="16"/>
                <w:szCs w:val="16"/>
              </w:rPr>
            </w:pPr>
            <w:r w:rsidRPr="00224244">
              <w:rPr>
                <w:rFonts w:cs="Arial"/>
                <w:sz w:val="16"/>
                <w:szCs w:val="16"/>
              </w:rPr>
              <w:t>Rel-16</w:t>
            </w:r>
          </w:p>
        </w:tc>
        <w:tc>
          <w:tcPr>
            <w:tcW w:w="2268" w:type="dxa"/>
            <w:shd w:val="clear" w:color="auto" w:fill="auto"/>
          </w:tcPr>
          <w:p w14:paraId="245B73AE" w14:textId="0AF2551A" w:rsidR="00A274F9" w:rsidRPr="00224244" w:rsidRDefault="00A274F9" w:rsidP="00A274F9">
            <w:pPr>
              <w:pStyle w:val="TAL"/>
              <w:rPr>
                <w:rFonts w:cs="Arial"/>
                <w:sz w:val="16"/>
                <w:szCs w:val="16"/>
              </w:rPr>
            </w:pPr>
            <w:r w:rsidRPr="00224244">
              <w:rPr>
                <w:rFonts w:cs="Arial"/>
                <w:sz w:val="16"/>
                <w:szCs w:val="16"/>
              </w:rPr>
              <w:t>NR_unlic-Core</w:t>
            </w:r>
          </w:p>
        </w:tc>
        <w:tc>
          <w:tcPr>
            <w:tcW w:w="1134" w:type="dxa"/>
            <w:shd w:val="clear" w:color="auto" w:fill="auto"/>
          </w:tcPr>
          <w:p w14:paraId="6371B34D" w14:textId="66C44161" w:rsidR="00A274F9" w:rsidRPr="00224244" w:rsidRDefault="00A274F9" w:rsidP="00A274F9">
            <w:pPr>
              <w:pStyle w:val="TAL"/>
              <w:rPr>
                <w:rFonts w:cs="Arial"/>
                <w:sz w:val="16"/>
                <w:szCs w:val="16"/>
              </w:rPr>
            </w:pPr>
            <w:r w:rsidRPr="00224244">
              <w:rPr>
                <w:rFonts w:cs="Arial"/>
                <w:sz w:val="16"/>
                <w:szCs w:val="16"/>
              </w:rPr>
              <w:t>RAN1</w:t>
            </w:r>
          </w:p>
        </w:tc>
        <w:tc>
          <w:tcPr>
            <w:tcW w:w="1276" w:type="dxa"/>
            <w:shd w:val="clear" w:color="auto" w:fill="auto"/>
          </w:tcPr>
          <w:p w14:paraId="1BF869B1" w14:textId="1AD3CDE5" w:rsidR="00A274F9" w:rsidRPr="00224244" w:rsidRDefault="00A274F9" w:rsidP="00A274F9">
            <w:pPr>
              <w:pStyle w:val="TAL"/>
              <w:rPr>
                <w:rFonts w:cs="Arial"/>
                <w:sz w:val="16"/>
                <w:szCs w:val="16"/>
              </w:rPr>
            </w:pPr>
            <w:r w:rsidRPr="00224244">
              <w:rPr>
                <w:rFonts w:cs="Arial"/>
                <w:sz w:val="16"/>
                <w:szCs w:val="16"/>
              </w:rPr>
              <w:t> </w:t>
            </w:r>
          </w:p>
        </w:tc>
      </w:tr>
      <w:tr w:rsidR="00A274F9" w:rsidRPr="00224244" w14:paraId="4BFEC585" w14:textId="77777777" w:rsidTr="0017529D">
        <w:trPr>
          <w:trHeight w:val="20"/>
        </w:trPr>
        <w:tc>
          <w:tcPr>
            <w:tcW w:w="1281" w:type="dxa"/>
            <w:shd w:val="clear" w:color="auto" w:fill="auto"/>
          </w:tcPr>
          <w:p w14:paraId="05C87E3D" w14:textId="333C9EEE" w:rsidR="00A274F9" w:rsidRPr="00224244" w:rsidRDefault="00C00E88" w:rsidP="00A274F9">
            <w:pPr>
              <w:pStyle w:val="TAL"/>
              <w:rPr>
                <w:rFonts w:cs="Arial"/>
                <w:sz w:val="16"/>
                <w:szCs w:val="16"/>
              </w:rPr>
            </w:pPr>
            <w:hyperlink r:id="rId3631" w:history="1">
              <w:r w:rsidR="00EB1908">
                <w:rPr>
                  <w:rStyle w:val="Hyperlink"/>
                  <w:rFonts w:cs="Arial"/>
                  <w:sz w:val="16"/>
                  <w:szCs w:val="16"/>
                </w:rPr>
                <w:t>R2-2005911</w:t>
              </w:r>
            </w:hyperlink>
          </w:p>
        </w:tc>
        <w:tc>
          <w:tcPr>
            <w:tcW w:w="3119" w:type="dxa"/>
            <w:shd w:val="clear" w:color="auto" w:fill="auto"/>
          </w:tcPr>
          <w:p w14:paraId="779F8D73" w14:textId="679A7BE0" w:rsidR="00A274F9" w:rsidRPr="00224244" w:rsidRDefault="00A274F9" w:rsidP="00A274F9">
            <w:pPr>
              <w:pStyle w:val="TAL"/>
              <w:rPr>
                <w:rFonts w:cs="Arial"/>
                <w:sz w:val="16"/>
                <w:szCs w:val="16"/>
              </w:rPr>
            </w:pPr>
            <w:r w:rsidRPr="00224244">
              <w:rPr>
                <w:rFonts w:cs="Arial"/>
                <w:sz w:val="16"/>
                <w:szCs w:val="16"/>
              </w:rPr>
              <w:t>LS on MDT and SON decisions related to RAN3 LSs</w:t>
            </w:r>
          </w:p>
        </w:tc>
        <w:tc>
          <w:tcPr>
            <w:tcW w:w="850" w:type="dxa"/>
            <w:shd w:val="clear" w:color="auto" w:fill="auto"/>
          </w:tcPr>
          <w:p w14:paraId="3F0263D2" w14:textId="27AE32A7" w:rsidR="00A274F9" w:rsidRPr="00224244" w:rsidRDefault="00A274F9" w:rsidP="00A274F9">
            <w:pPr>
              <w:pStyle w:val="TAL"/>
              <w:rPr>
                <w:rFonts w:cs="Arial"/>
                <w:sz w:val="16"/>
                <w:szCs w:val="16"/>
              </w:rPr>
            </w:pPr>
            <w:r w:rsidRPr="00224244">
              <w:rPr>
                <w:rFonts w:cs="Arial"/>
                <w:sz w:val="16"/>
                <w:szCs w:val="16"/>
              </w:rPr>
              <w:t>Rel-16</w:t>
            </w:r>
          </w:p>
        </w:tc>
        <w:tc>
          <w:tcPr>
            <w:tcW w:w="2268" w:type="dxa"/>
            <w:shd w:val="clear" w:color="auto" w:fill="auto"/>
          </w:tcPr>
          <w:p w14:paraId="59BC509F" w14:textId="59945945" w:rsidR="00A274F9" w:rsidRPr="00224244" w:rsidRDefault="00A274F9" w:rsidP="00A274F9">
            <w:pPr>
              <w:pStyle w:val="TAL"/>
              <w:rPr>
                <w:rFonts w:cs="Arial"/>
                <w:sz w:val="16"/>
                <w:szCs w:val="16"/>
              </w:rPr>
            </w:pPr>
            <w:r w:rsidRPr="00224244">
              <w:rPr>
                <w:rFonts w:cs="Arial"/>
                <w:sz w:val="16"/>
                <w:szCs w:val="16"/>
              </w:rPr>
              <w:t>NR_SON_MDT-Core</w:t>
            </w:r>
          </w:p>
        </w:tc>
        <w:tc>
          <w:tcPr>
            <w:tcW w:w="1134" w:type="dxa"/>
            <w:shd w:val="clear" w:color="auto" w:fill="auto"/>
          </w:tcPr>
          <w:p w14:paraId="286DBBBB" w14:textId="56C2C2F0" w:rsidR="00A274F9" w:rsidRPr="00224244" w:rsidRDefault="00A274F9" w:rsidP="00A274F9">
            <w:pPr>
              <w:pStyle w:val="TAL"/>
              <w:rPr>
                <w:rFonts w:cs="Arial"/>
                <w:sz w:val="16"/>
                <w:szCs w:val="16"/>
              </w:rPr>
            </w:pPr>
            <w:r w:rsidRPr="00224244">
              <w:rPr>
                <w:rFonts w:cs="Arial"/>
                <w:sz w:val="16"/>
                <w:szCs w:val="16"/>
              </w:rPr>
              <w:t>RAN3</w:t>
            </w:r>
          </w:p>
        </w:tc>
        <w:tc>
          <w:tcPr>
            <w:tcW w:w="1276" w:type="dxa"/>
            <w:shd w:val="clear" w:color="auto" w:fill="auto"/>
          </w:tcPr>
          <w:p w14:paraId="14C7B1DA" w14:textId="08BD6807" w:rsidR="00A274F9" w:rsidRPr="00224244" w:rsidRDefault="00A274F9" w:rsidP="00A274F9">
            <w:pPr>
              <w:pStyle w:val="TAL"/>
              <w:rPr>
                <w:rFonts w:cs="Arial"/>
                <w:sz w:val="16"/>
                <w:szCs w:val="16"/>
              </w:rPr>
            </w:pPr>
            <w:r w:rsidRPr="00224244">
              <w:rPr>
                <w:rFonts w:cs="Arial"/>
                <w:sz w:val="16"/>
                <w:szCs w:val="16"/>
              </w:rPr>
              <w:t> </w:t>
            </w:r>
          </w:p>
        </w:tc>
      </w:tr>
      <w:tr w:rsidR="00A274F9" w:rsidRPr="00224244" w14:paraId="36F140DB" w14:textId="77777777" w:rsidTr="0017529D">
        <w:trPr>
          <w:trHeight w:val="20"/>
        </w:trPr>
        <w:tc>
          <w:tcPr>
            <w:tcW w:w="1281" w:type="dxa"/>
            <w:shd w:val="clear" w:color="auto" w:fill="auto"/>
          </w:tcPr>
          <w:p w14:paraId="07EC6A8B" w14:textId="578DE6B0" w:rsidR="00A274F9" w:rsidRPr="00224244" w:rsidRDefault="00C00E88" w:rsidP="00A274F9">
            <w:pPr>
              <w:pStyle w:val="TAL"/>
              <w:rPr>
                <w:rFonts w:cs="Arial"/>
                <w:sz w:val="16"/>
                <w:szCs w:val="16"/>
              </w:rPr>
            </w:pPr>
            <w:hyperlink r:id="rId3632" w:history="1">
              <w:r w:rsidR="00EB1908">
                <w:rPr>
                  <w:rStyle w:val="Hyperlink"/>
                  <w:rFonts w:cs="Arial"/>
                  <w:sz w:val="16"/>
                  <w:szCs w:val="16"/>
                </w:rPr>
                <w:t>R2-2005939</w:t>
              </w:r>
            </w:hyperlink>
          </w:p>
        </w:tc>
        <w:tc>
          <w:tcPr>
            <w:tcW w:w="3119" w:type="dxa"/>
            <w:shd w:val="clear" w:color="auto" w:fill="auto"/>
          </w:tcPr>
          <w:p w14:paraId="13C00734" w14:textId="62E1A19F" w:rsidR="00A274F9" w:rsidRPr="00224244" w:rsidRDefault="00A274F9" w:rsidP="00A274F9">
            <w:pPr>
              <w:pStyle w:val="TAL"/>
              <w:rPr>
                <w:rFonts w:cs="Arial"/>
                <w:sz w:val="16"/>
                <w:szCs w:val="16"/>
              </w:rPr>
            </w:pPr>
            <w:r w:rsidRPr="00224244">
              <w:rPr>
                <w:rFonts w:cs="Arial"/>
                <w:sz w:val="16"/>
                <w:szCs w:val="16"/>
              </w:rPr>
              <w:t>Reply LS on assistance indication for WUS</w:t>
            </w:r>
          </w:p>
        </w:tc>
        <w:tc>
          <w:tcPr>
            <w:tcW w:w="850" w:type="dxa"/>
            <w:shd w:val="clear" w:color="auto" w:fill="auto"/>
          </w:tcPr>
          <w:p w14:paraId="48E10BEA" w14:textId="600F4E4B" w:rsidR="00A274F9" w:rsidRPr="00224244" w:rsidRDefault="00A274F9" w:rsidP="00A274F9">
            <w:pPr>
              <w:pStyle w:val="TAL"/>
              <w:rPr>
                <w:rFonts w:cs="Arial"/>
                <w:sz w:val="16"/>
                <w:szCs w:val="16"/>
              </w:rPr>
            </w:pPr>
            <w:r w:rsidRPr="00224244">
              <w:rPr>
                <w:rFonts w:cs="Arial"/>
                <w:sz w:val="16"/>
                <w:szCs w:val="16"/>
              </w:rPr>
              <w:t>Rel-15</w:t>
            </w:r>
          </w:p>
        </w:tc>
        <w:tc>
          <w:tcPr>
            <w:tcW w:w="2268" w:type="dxa"/>
            <w:shd w:val="clear" w:color="auto" w:fill="auto"/>
          </w:tcPr>
          <w:p w14:paraId="7C92E86B" w14:textId="49B7AE3D" w:rsidR="00A274F9" w:rsidRPr="00224244" w:rsidRDefault="00A274F9" w:rsidP="00A274F9">
            <w:pPr>
              <w:pStyle w:val="TAL"/>
              <w:rPr>
                <w:rFonts w:cs="Arial"/>
                <w:sz w:val="16"/>
                <w:szCs w:val="16"/>
              </w:rPr>
            </w:pPr>
            <w:r w:rsidRPr="00224244">
              <w:rPr>
                <w:rFonts w:cs="Arial"/>
                <w:sz w:val="16"/>
                <w:szCs w:val="16"/>
              </w:rPr>
              <w:t>NB_IOTenh2-Core, LTE_eMTC4-Core</w:t>
            </w:r>
          </w:p>
        </w:tc>
        <w:tc>
          <w:tcPr>
            <w:tcW w:w="1134" w:type="dxa"/>
            <w:shd w:val="clear" w:color="auto" w:fill="auto"/>
          </w:tcPr>
          <w:p w14:paraId="2AEB5DF6" w14:textId="4483B40E" w:rsidR="00A274F9" w:rsidRPr="00224244" w:rsidRDefault="00A274F9" w:rsidP="00A274F9">
            <w:pPr>
              <w:pStyle w:val="TAL"/>
              <w:rPr>
                <w:rFonts w:cs="Arial"/>
                <w:sz w:val="16"/>
                <w:szCs w:val="16"/>
              </w:rPr>
            </w:pPr>
            <w:r w:rsidRPr="00224244">
              <w:rPr>
                <w:rFonts w:cs="Arial"/>
                <w:sz w:val="16"/>
                <w:szCs w:val="16"/>
              </w:rPr>
              <w:t>SA2, RAN3</w:t>
            </w:r>
          </w:p>
        </w:tc>
        <w:tc>
          <w:tcPr>
            <w:tcW w:w="1276" w:type="dxa"/>
            <w:shd w:val="clear" w:color="auto" w:fill="auto"/>
          </w:tcPr>
          <w:p w14:paraId="22808168" w14:textId="0B9F6936" w:rsidR="00A274F9" w:rsidRPr="00224244" w:rsidRDefault="00A274F9" w:rsidP="00A274F9">
            <w:pPr>
              <w:pStyle w:val="TAL"/>
              <w:rPr>
                <w:rFonts w:cs="Arial"/>
                <w:sz w:val="16"/>
                <w:szCs w:val="16"/>
              </w:rPr>
            </w:pPr>
            <w:r w:rsidRPr="00224244">
              <w:rPr>
                <w:rFonts w:cs="Arial"/>
                <w:sz w:val="16"/>
                <w:szCs w:val="16"/>
              </w:rPr>
              <w:t>CT1</w:t>
            </w:r>
          </w:p>
        </w:tc>
      </w:tr>
      <w:tr w:rsidR="00A274F9" w:rsidRPr="00224244" w14:paraId="13B5F2E6" w14:textId="77777777" w:rsidTr="0017529D">
        <w:trPr>
          <w:trHeight w:val="20"/>
        </w:trPr>
        <w:tc>
          <w:tcPr>
            <w:tcW w:w="1281" w:type="dxa"/>
            <w:shd w:val="clear" w:color="auto" w:fill="auto"/>
          </w:tcPr>
          <w:p w14:paraId="6051F5BC" w14:textId="57BCEDC0" w:rsidR="00A274F9" w:rsidRPr="00224244" w:rsidRDefault="00C00E88" w:rsidP="00A274F9">
            <w:pPr>
              <w:pStyle w:val="TAL"/>
              <w:rPr>
                <w:rFonts w:cs="Arial"/>
                <w:sz w:val="16"/>
                <w:szCs w:val="16"/>
              </w:rPr>
            </w:pPr>
            <w:hyperlink r:id="rId3633" w:history="1">
              <w:r w:rsidR="00EB1908">
                <w:rPr>
                  <w:rStyle w:val="Hyperlink"/>
                  <w:rFonts w:cs="Arial"/>
                  <w:sz w:val="16"/>
                  <w:szCs w:val="16"/>
                </w:rPr>
                <w:t>R2-2005946</w:t>
              </w:r>
            </w:hyperlink>
          </w:p>
        </w:tc>
        <w:tc>
          <w:tcPr>
            <w:tcW w:w="3119" w:type="dxa"/>
            <w:shd w:val="clear" w:color="auto" w:fill="auto"/>
          </w:tcPr>
          <w:p w14:paraId="434D27E1" w14:textId="6A92C6C3" w:rsidR="00A274F9" w:rsidRPr="00224244" w:rsidRDefault="00A274F9" w:rsidP="00A274F9">
            <w:pPr>
              <w:pStyle w:val="TAL"/>
              <w:rPr>
                <w:rFonts w:cs="Arial"/>
                <w:sz w:val="16"/>
                <w:szCs w:val="16"/>
              </w:rPr>
            </w:pPr>
            <w:r w:rsidRPr="00224244">
              <w:rPr>
                <w:rFonts w:cs="Arial"/>
                <w:sz w:val="16"/>
                <w:szCs w:val="16"/>
              </w:rPr>
              <w:t>LS reply on PUR transmission for NB-IoT/eMTC</w:t>
            </w:r>
          </w:p>
        </w:tc>
        <w:tc>
          <w:tcPr>
            <w:tcW w:w="850" w:type="dxa"/>
            <w:shd w:val="clear" w:color="auto" w:fill="auto"/>
          </w:tcPr>
          <w:p w14:paraId="01FFC2E0" w14:textId="4B6E1A72" w:rsidR="00A274F9" w:rsidRPr="00224244" w:rsidRDefault="00A274F9" w:rsidP="00A274F9">
            <w:pPr>
              <w:pStyle w:val="TAL"/>
              <w:rPr>
                <w:rFonts w:cs="Arial"/>
                <w:sz w:val="16"/>
                <w:szCs w:val="16"/>
              </w:rPr>
            </w:pPr>
            <w:r w:rsidRPr="00224244">
              <w:rPr>
                <w:rFonts w:cs="Arial"/>
                <w:sz w:val="16"/>
                <w:szCs w:val="16"/>
              </w:rPr>
              <w:t>Rel-16</w:t>
            </w:r>
          </w:p>
        </w:tc>
        <w:tc>
          <w:tcPr>
            <w:tcW w:w="2268" w:type="dxa"/>
            <w:shd w:val="clear" w:color="auto" w:fill="auto"/>
          </w:tcPr>
          <w:p w14:paraId="4BE3C093" w14:textId="05C4A628" w:rsidR="00A274F9" w:rsidRPr="00224244" w:rsidRDefault="00A274F9" w:rsidP="00A274F9">
            <w:pPr>
              <w:pStyle w:val="TAL"/>
              <w:rPr>
                <w:rFonts w:cs="Arial"/>
                <w:sz w:val="16"/>
                <w:szCs w:val="16"/>
              </w:rPr>
            </w:pPr>
            <w:r w:rsidRPr="00224244">
              <w:rPr>
                <w:rFonts w:cs="Arial"/>
                <w:sz w:val="16"/>
                <w:szCs w:val="16"/>
              </w:rPr>
              <w:t>NB_IOTenh3-Core, LTE_eMTC5-Core</w:t>
            </w:r>
          </w:p>
        </w:tc>
        <w:tc>
          <w:tcPr>
            <w:tcW w:w="1134" w:type="dxa"/>
            <w:shd w:val="clear" w:color="auto" w:fill="auto"/>
          </w:tcPr>
          <w:p w14:paraId="7B5F9FE4" w14:textId="300CB347" w:rsidR="00A274F9" w:rsidRPr="00224244" w:rsidRDefault="00A274F9" w:rsidP="00A274F9">
            <w:pPr>
              <w:pStyle w:val="TAL"/>
              <w:rPr>
                <w:rFonts w:cs="Arial"/>
                <w:sz w:val="16"/>
                <w:szCs w:val="16"/>
              </w:rPr>
            </w:pPr>
            <w:r w:rsidRPr="00224244">
              <w:rPr>
                <w:rFonts w:cs="Arial"/>
                <w:sz w:val="16"/>
                <w:szCs w:val="16"/>
              </w:rPr>
              <w:t>RAN1</w:t>
            </w:r>
          </w:p>
        </w:tc>
        <w:tc>
          <w:tcPr>
            <w:tcW w:w="1276" w:type="dxa"/>
            <w:shd w:val="clear" w:color="auto" w:fill="auto"/>
          </w:tcPr>
          <w:p w14:paraId="1E85F287" w14:textId="16D3C718" w:rsidR="00A274F9" w:rsidRPr="00224244" w:rsidRDefault="00A274F9" w:rsidP="00A274F9">
            <w:pPr>
              <w:pStyle w:val="TAL"/>
              <w:rPr>
                <w:rFonts w:cs="Arial"/>
                <w:sz w:val="16"/>
                <w:szCs w:val="16"/>
              </w:rPr>
            </w:pPr>
            <w:r w:rsidRPr="00224244">
              <w:rPr>
                <w:rFonts w:cs="Arial"/>
                <w:sz w:val="16"/>
                <w:szCs w:val="16"/>
              </w:rPr>
              <w:t> </w:t>
            </w:r>
          </w:p>
        </w:tc>
      </w:tr>
      <w:tr w:rsidR="00A274F9" w:rsidRPr="00224244" w14:paraId="5AB9C03F" w14:textId="77777777" w:rsidTr="0017529D">
        <w:trPr>
          <w:trHeight w:val="20"/>
        </w:trPr>
        <w:tc>
          <w:tcPr>
            <w:tcW w:w="1281" w:type="dxa"/>
            <w:shd w:val="clear" w:color="auto" w:fill="auto"/>
          </w:tcPr>
          <w:p w14:paraId="46340A77" w14:textId="52525FCE" w:rsidR="00A274F9" w:rsidRPr="00224244" w:rsidRDefault="00C00E88" w:rsidP="00A274F9">
            <w:pPr>
              <w:pStyle w:val="TAL"/>
              <w:rPr>
                <w:rFonts w:cs="Arial"/>
                <w:sz w:val="16"/>
                <w:szCs w:val="16"/>
              </w:rPr>
            </w:pPr>
            <w:hyperlink r:id="rId3634" w:history="1">
              <w:r w:rsidR="00EB1908">
                <w:rPr>
                  <w:rStyle w:val="Hyperlink"/>
                  <w:rFonts w:cs="Arial"/>
                  <w:sz w:val="16"/>
                  <w:szCs w:val="16"/>
                </w:rPr>
                <w:t>R2-2005964</w:t>
              </w:r>
            </w:hyperlink>
          </w:p>
        </w:tc>
        <w:tc>
          <w:tcPr>
            <w:tcW w:w="3119" w:type="dxa"/>
            <w:shd w:val="clear" w:color="auto" w:fill="auto"/>
          </w:tcPr>
          <w:p w14:paraId="558257D0" w14:textId="5872E96F" w:rsidR="00A274F9" w:rsidRPr="00224244" w:rsidRDefault="00A274F9" w:rsidP="00A274F9">
            <w:pPr>
              <w:pStyle w:val="TAL"/>
              <w:rPr>
                <w:rFonts w:cs="Arial"/>
                <w:sz w:val="16"/>
                <w:szCs w:val="16"/>
              </w:rPr>
            </w:pPr>
            <w:r w:rsidRPr="00224244">
              <w:rPr>
                <w:rFonts w:cs="Arial"/>
                <w:sz w:val="16"/>
                <w:szCs w:val="16"/>
              </w:rPr>
              <w:t>Reply LS on sidelink HARQ operations</w:t>
            </w:r>
          </w:p>
        </w:tc>
        <w:tc>
          <w:tcPr>
            <w:tcW w:w="850" w:type="dxa"/>
            <w:shd w:val="clear" w:color="auto" w:fill="auto"/>
          </w:tcPr>
          <w:p w14:paraId="046FA593" w14:textId="67E07C66" w:rsidR="00A274F9" w:rsidRPr="00224244" w:rsidRDefault="00A274F9" w:rsidP="00A274F9">
            <w:pPr>
              <w:pStyle w:val="TAL"/>
              <w:rPr>
                <w:rFonts w:cs="Arial"/>
                <w:sz w:val="16"/>
                <w:szCs w:val="16"/>
              </w:rPr>
            </w:pPr>
            <w:r w:rsidRPr="00224244">
              <w:rPr>
                <w:rFonts w:cs="Arial"/>
                <w:sz w:val="16"/>
                <w:szCs w:val="16"/>
              </w:rPr>
              <w:t>Rel-16</w:t>
            </w:r>
          </w:p>
        </w:tc>
        <w:tc>
          <w:tcPr>
            <w:tcW w:w="2268" w:type="dxa"/>
            <w:shd w:val="clear" w:color="auto" w:fill="auto"/>
          </w:tcPr>
          <w:p w14:paraId="4A2FB82B" w14:textId="15D58319" w:rsidR="00A274F9" w:rsidRPr="00224244" w:rsidRDefault="00A274F9" w:rsidP="00A274F9">
            <w:pPr>
              <w:pStyle w:val="TAL"/>
              <w:rPr>
                <w:rFonts w:cs="Arial"/>
                <w:sz w:val="16"/>
                <w:szCs w:val="16"/>
              </w:rPr>
            </w:pPr>
            <w:r w:rsidRPr="00224244">
              <w:rPr>
                <w:rFonts w:cs="Arial"/>
                <w:sz w:val="16"/>
                <w:szCs w:val="16"/>
              </w:rPr>
              <w:t>5G_V2X_NRSL-Core</w:t>
            </w:r>
          </w:p>
        </w:tc>
        <w:tc>
          <w:tcPr>
            <w:tcW w:w="1134" w:type="dxa"/>
            <w:shd w:val="clear" w:color="auto" w:fill="auto"/>
          </w:tcPr>
          <w:p w14:paraId="23B91334" w14:textId="1D378B48" w:rsidR="00A274F9" w:rsidRPr="00224244" w:rsidRDefault="00A274F9" w:rsidP="00A274F9">
            <w:pPr>
              <w:pStyle w:val="TAL"/>
              <w:rPr>
                <w:rFonts w:cs="Arial"/>
                <w:sz w:val="16"/>
                <w:szCs w:val="16"/>
              </w:rPr>
            </w:pPr>
            <w:r w:rsidRPr="00224244">
              <w:rPr>
                <w:rFonts w:cs="Arial"/>
                <w:sz w:val="16"/>
                <w:szCs w:val="16"/>
              </w:rPr>
              <w:t>RAN1</w:t>
            </w:r>
          </w:p>
        </w:tc>
        <w:tc>
          <w:tcPr>
            <w:tcW w:w="1276" w:type="dxa"/>
            <w:shd w:val="clear" w:color="auto" w:fill="auto"/>
          </w:tcPr>
          <w:p w14:paraId="0E22739B" w14:textId="1AEEB10E" w:rsidR="00A274F9" w:rsidRPr="00224244" w:rsidRDefault="00A274F9" w:rsidP="00A274F9">
            <w:pPr>
              <w:pStyle w:val="TAL"/>
              <w:rPr>
                <w:rFonts w:cs="Arial"/>
                <w:sz w:val="16"/>
                <w:szCs w:val="16"/>
              </w:rPr>
            </w:pPr>
            <w:r w:rsidRPr="00224244">
              <w:rPr>
                <w:rFonts w:cs="Arial"/>
                <w:sz w:val="16"/>
                <w:szCs w:val="16"/>
              </w:rPr>
              <w:t> </w:t>
            </w:r>
          </w:p>
        </w:tc>
      </w:tr>
      <w:tr w:rsidR="00A274F9" w:rsidRPr="00224244" w14:paraId="0BD46248" w14:textId="77777777" w:rsidTr="0017529D">
        <w:trPr>
          <w:trHeight w:val="20"/>
        </w:trPr>
        <w:tc>
          <w:tcPr>
            <w:tcW w:w="1281" w:type="dxa"/>
            <w:shd w:val="clear" w:color="auto" w:fill="auto"/>
          </w:tcPr>
          <w:p w14:paraId="231120E8" w14:textId="61BFF0DB" w:rsidR="00A274F9" w:rsidRPr="00224244" w:rsidRDefault="00C00E88" w:rsidP="00A274F9">
            <w:pPr>
              <w:pStyle w:val="TAL"/>
              <w:rPr>
                <w:rFonts w:cs="Arial"/>
                <w:sz w:val="16"/>
                <w:szCs w:val="16"/>
              </w:rPr>
            </w:pPr>
            <w:hyperlink r:id="rId3635" w:history="1">
              <w:r w:rsidR="00EB1908">
                <w:rPr>
                  <w:rStyle w:val="Hyperlink"/>
                  <w:rFonts w:cs="Arial"/>
                  <w:sz w:val="16"/>
                  <w:szCs w:val="16"/>
                </w:rPr>
                <w:t>R2-2005975</w:t>
              </w:r>
            </w:hyperlink>
          </w:p>
        </w:tc>
        <w:tc>
          <w:tcPr>
            <w:tcW w:w="3119" w:type="dxa"/>
            <w:shd w:val="clear" w:color="auto" w:fill="auto"/>
          </w:tcPr>
          <w:p w14:paraId="63282CF6" w14:textId="2F3A7D88" w:rsidR="00A274F9" w:rsidRPr="00224244" w:rsidRDefault="00A274F9" w:rsidP="00A274F9">
            <w:pPr>
              <w:pStyle w:val="TAL"/>
              <w:rPr>
                <w:rFonts w:cs="Arial"/>
                <w:sz w:val="16"/>
                <w:szCs w:val="16"/>
              </w:rPr>
            </w:pPr>
            <w:r w:rsidRPr="00224244">
              <w:rPr>
                <w:rFonts w:cs="Arial"/>
                <w:sz w:val="16"/>
                <w:szCs w:val="16"/>
              </w:rPr>
              <w:t>LS on RAN2 NR V2X cell (re-)selection related agreements</w:t>
            </w:r>
          </w:p>
        </w:tc>
        <w:tc>
          <w:tcPr>
            <w:tcW w:w="850" w:type="dxa"/>
            <w:shd w:val="clear" w:color="auto" w:fill="auto"/>
          </w:tcPr>
          <w:p w14:paraId="1751BA8D" w14:textId="1A7932FD" w:rsidR="00A274F9" w:rsidRPr="00224244" w:rsidRDefault="00A274F9" w:rsidP="00A274F9">
            <w:pPr>
              <w:pStyle w:val="TAL"/>
              <w:rPr>
                <w:rFonts w:cs="Arial"/>
                <w:sz w:val="16"/>
                <w:szCs w:val="16"/>
              </w:rPr>
            </w:pPr>
            <w:r w:rsidRPr="00224244">
              <w:rPr>
                <w:rFonts w:cs="Arial"/>
                <w:sz w:val="16"/>
                <w:szCs w:val="16"/>
              </w:rPr>
              <w:t>Rel-16</w:t>
            </w:r>
          </w:p>
        </w:tc>
        <w:tc>
          <w:tcPr>
            <w:tcW w:w="2268" w:type="dxa"/>
            <w:shd w:val="clear" w:color="auto" w:fill="auto"/>
          </w:tcPr>
          <w:p w14:paraId="356E7D41" w14:textId="79DA6C64" w:rsidR="00A274F9" w:rsidRPr="00224244" w:rsidRDefault="00A274F9" w:rsidP="00A274F9">
            <w:pPr>
              <w:pStyle w:val="TAL"/>
              <w:rPr>
                <w:rFonts w:cs="Arial"/>
                <w:sz w:val="16"/>
                <w:szCs w:val="16"/>
              </w:rPr>
            </w:pPr>
            <w:r w:rsidRPr="00224244">
              <w:rPr>
                <w:rFonts w:cs="Arial"/>
                <w:sz w:val="16"/>
                <w:szCs w:val="16"/>
              </w:rPr>
              <w:t>5G_V2X_NRSL-Core</w:t>
            </w:r>
          </w:p>
        </w:tc>
        <w:tc>
          <w:tcPr>
            <w:tcW w:w="1134" w:type="dxa"/>
            <w:shd w:val="clear" w:color="auto" w:fill="auto"/>
          </w:tcPr>
          <w:p w14:paraId="6AC7EBC5" w14:textId="10396B78" w:rsidR="00A274F9" w:rsidRPr="00224244" w:rsidRDefault="00A274F9" w:rsidP="00A274F9">
            <w:pPr>
              <w:pStyle w:val="TAL"/>
              <w:rPr>
                <w:rFonts w:cs="Arial"/>
                <w:sz w:val="16"/>
                <w:szCs w:val="16"/>
              </w:rPr>
            </w:pPr>
            <w:r w:rsidRPr="00224244">
              <w:rPr>
                <w:rFonts w:cs="Arial"/>
                <w:sz w:val="16"/>
                <w:szCs w:val="16"/>
              </w:rPr>
              <w:t>CT1</w:t>
            </w:r>
          </w:p>
        </w:tc>
        <w:tc>
          <w:tcPr>
            <w:tcW w:w="1276" w:type="dxa"/>
            <w:shd w:val="clear" w:color="auto" w:fill="auto"/>
          </w:tcPr>
          <w:p w14:paraId="12ACD782" w14:textId="05DC91D2" w:rsidR="00A274F9" w:rsidRPr="00224244" w:rsidRDefault="00A274F9" w:rsidP="00A274F9">
            <w:pPr>
              <w:pStyle w:val="TAL"/>
              <w:rPr>
                <w:rFonts w:cs="Arial"/>
                <w:sz w:val="16"/>
                <w:szCs w:val="16"/>
              </w:rPr>
            </w:pPr>
            <w:r w:rsidRPr="00224244">
              <w:rPr>
                <w:rFonts w:cs="Arial"/>
                <w:sz w:val="16"/>
                <w:szCs w:val="16"/>
              </w:rPr>
              <w:t> </w:t>
            </w:r>
          </w:p>
        </w:tc>
      </w:tr>
      <w:tr w:rsidR="00A274F9" w:rsidRPr="00224244" w14:paraId="35CF2B52" w14:textId="77777777" w:rsidTr="0017529D">
        <w:trPr>
          <w:trHeight w:val="20"/>
        </w:trPr>
        <w:tc>
          <w:tcPr>
            <w:tcW w:w="1281" w:type="dxa"/>
            <w:shd w:val="clear" w:color="auto" w:fill="auto"/>
          </w:tcPr>
          <w:p w14:paraId="6DCB25A4" w14:textId="7786AA2F" w:rsidR="00A274F9" w:rsidRPr="00224244" w:rsidRDefault="00C00E88" w:rsidP="00A274F9">
            <w:pPr>
              <w:pStyle w:val="TAL"/>
              <w:rPr>
                <w:rFonts w:cs="Arial"/>
                <w:sz w:val="16"/>
                <w:szCs w:val="16"/>
              </w:rPr>
            </w:pPr>
            <w:hyperlink r:id="rId3636" w:history="1">
              <w:r w:rsidR="00EB1908">
                <w:rPr>
                  <w:rStyle w:val="Hyperlink"/>
                  <w:rFonts w:cs="Arial"/>
                  <w:sz w:val="16"/>
                  <w:szCs w:val="16"/>
                </w:rPr>
                <w:t>R2-2005977</w:t>
              </w:r>
            </w:hyperlink>
          </w:p>
        </w:tc>
        <w:tc>
          <w:tcPr>
            <w:tcW w:w="3119" w:type="dxa"/>
            <w:shd w:val="clear" w:color="auto" w:fill="auto"/>
          </w:tcPr>
          <w:p w14:paraId="256FFB57" w14:textId="473F9916" w:rsidR="00A274F9" w:rsidRPr="00224244" w:rsidRDefault="00A274F9" w:rsidP="00A274F9">
            <w:pPr>
              <w:pStyle w:val="TAL"/>
              <w:rPr>
                <w:rFonts w:cs="Arial"/>
                <w:sz w:val="16"/>
                <w:szCs w:val="16"/>
              </w:rPr>
            </w:pPr>
            <w:r w:rsidRPr="00224244">
              <w:rPr>
                <w:rFonts w:cs="Arial"/>
                <w:sz w:val="16"/>
                <w:szCs w:val="16"/>
              </w:rPr>
              <w:t>LS to RAN1 on physical layer related agreements</w:t>
            </w:r>
          </w:p>
        </w:tc>
        <w:tc>
          <w:tcPr>
            <w:tcW w:w="850" w:type="dxa"/>
            <w:shd w:val="clear" w:color="auto" w:fill="auto"/>
          </w:tcPr>
          <w:p w14:paraId="540A0EB2" w14:textId="2267B1C0" w:rsidR="00A274F9" w:rsidRPr="00224244" w:rsidRDefault="00A274F9" w:rsidP="00A274F9">
            <w:pPr>
              <w:pStyle w:val="TAL"/>
              <w:rPr>
                <w:rFonts w:cs="Arial"/>
                <w:sz w:val="16"/>
                <w:szCs w:val="16"/>
              </w:rPr>
            </w:pPr>
            <w:r w:rsidRPr="00224244">
              <w:rPr>
                <w:rFonts w:cs="Arial"/>
                <w:sz w:val="16"/>
                <w:szCs w:val="16"/>
              </w:rPr>
              <w:t>Rel-16</w:t>
            </w:r>
          </w:p>
        </w:tc>
        <w:tc>
          <w:tcPr>
            <w:tcW w:w="2268" w:type="dxa"/>
            <w:shd w:val="clear" w:color="auto" w:fill="auto"/>
          </w:tcPr>
          <w:p w14:paraId="20E2B78E" w14:textId="040462AA" w:rsidR="00A274F9" w:rsidRPr="00224244" w:rsidRDefault="00A274F9" w:rsidP="00A274F9">
            <w:pPr>
              <w:pStyle w:val="TAL"/>
              <w:rPr>
                <w:rFonts w:cs="Arial"/>
                <w:sz w:val="16"/>
                <w:szCs w:val="16"/>
              </w:rPr>
            </w:pPr>
            <w:r w:rsidRPr="00224244">
              <w:rPr>
                <w:rFonts w:cs="Arial"/>
                <w:sz w:val="16"/>
                <w:szCs w:val="16"/>
              </w:rPr>
              <w:t>5G_V2X_NRSL-Core</w:t>
            </w:r>
          </w:p>
        </w:tc>
        <w:tc>
          <w:tcPr>
            <w:tcW w:w="1134" w:type="dxa"/>
            <w:shd w:val="clear" w:color="auto" w:fill="auto"/>
          </w:tcPr>
          <w:p w14:paraId="34A883D9" w14:textId="2812118B" w:rsidR="00A274F9" w:rsidRPr="00224244" w:rsidRDefault="00A274F9" w:rsidP="00A274F9">
            <w:pPr>
              <w:pStyle w:val="TAL"/>
              <w:rPr>
                <w:rFonts w:cs="Arial"/>
                <w:sz w:val="16"/>
                <w:szCs w:val="16"/>
              </w:rPr>
            </w:pPr>
            <w:r w:rsidRPr="00224244">
              <w:rPr>
                <w:rFonts w:cs="Arial"/>
                <w:sz w:val="16"/>
                <w:szCs w:val="16"/>
              </w:rPr>
              <w:t>RAN1</w:t>
            </w:r>
          </w:p>
        </w:tc>
        <w:tc>
          <w:tcPr>
            <w:tcW w:w="1276" w:type="dxa"/>
            <w:shd w:val="clear" w:color="auto" w:fill="auto"/>
          </w:tcPr>
          <w:p w14:paraId="3FD6FDB0" w14:textId="5837BC2A" w:rsidR="00A274F9" w:rsidRPr="00224244" w:rsidRDefault="00A274F9" w:rsidP="00A274F9">
            <w:pPr>
              <w:pStyle w:val="TAL"/>
              <w:rPr>
                <w:rFonts w:cs="Arial"/>
                <w:sz w:val="16"/>
                <w:szCs w:val="16"/>
              </w:rPr>
            </w:pPr>
            <w:r w:rsidRPr="00224244">
              <w:rPr>
                <w:rFonts w:cs="Arial"/>
                <w:sz w:val="16"/>
                <w:szCs w:val="16"/>
              </w:rPr>
              <w:t> </w:t>
            </w:r>
          </w:p>
        </w:tc>
      </w:tr>
      <w:tr w:rsidR="00A274F9" w:rsidRPr="00224244" w14:paraId="65BD125E" w14:textId="77777777" w:rsidTr="0017529D">
        <w:trPr>
          <w:trHeight w:val="20"/>
        </w:trPr>
        <w:tc>
          <w:tcPr>
            <w:tcW w:w="1281" w:type="dxa"/>
            <w:shd w:val="clear" w:color="auto" w:fill="auto"/>
          </w:tcPr>
          <w:p w14:paraId="67BDAF38" w14:textId="2FEF0F00" w:rsidR="00A274F9" w:rsidRPr="00224244" w:rsidRDefault="00C00E88" w:rsidP="00A274F9">
            <w:pPr>
              <w:pStyle w:val="TAL"/>
              <w:rPr>
                <w:rFonts w:cs="Arial"/>
                <w:sz w:val="16"/>
                <w:szCs w:val="16"/>
              </w:rPr>
            </w:pPr>
            <w:hyperlink r:id="rId3637" w:history="1">
              <w:r w:rsidR="00EB1908">
                <w:rPr>
                  <w:rStyle w:val="Hyperlink"/>
                  <w:rFonts w:cs="Arial"/>
                  <w:sz w:val="16"/>
                  <w:szCs w:val="16"/>
                </w:rPr>
                <w:t>R2-2005978</w:t>
              </w:r>
            </w:hyperlink>
          </w:p>
        </w:tc>
        <w:tc>
          <w:tcPr>
            <w:tcW w:w="3119" w:type="dxa"/>
            <w:shd w:val="clear" w:color="auto" w:fill="auto"/>
          </w:tcPr>
          <w:p w14:paraId="72F7EDA7" w14:textId="2E7ED388" w:rsidR="00A274F9" w:rsidRPr="00224244" w:rsidRDefault="00A274F9" w:rsidP="00A274F9">
            <w:pPr>
              <w:pStyle w:val="TAL"/>
              <w:rPr>
                <w:rFonts w:cs="Arial"/>
                <w:sz w:val="16"/>
                <w:szCs w:val="16"/>
              </w:rPr>
            </w:pPr>
            <w:r w:rsidRPr="00224244">
              <w:rPr>
                <w:rFonts w:cs="Arial"/>
                <w:sz w:val="16"/>
                <w:szCs w:val="16"/>
              </w:rPr>
              <w:t>LS on the re-keying procedure for NR SL</w:t>
            </w:r>
          </w:p>
        </w:tc>
        <w:tc>
          <w:tcPr>
            <w:tcW w:w="850" w:type="dxa"/>
            <w:shd w:val="clear" w:color="auto" w:fill="auto"/>
          </w:tcPr>
          <w:p w14:paraId="2C65189B" w14:textId="11A11224" w:rsidR="00A274F9" w:rsidRPr="00224244" w:rsidRDefault="00A274F9" w:rsidP="00A274F9">
            <w:pPr>
              <w:pStyle w:val="TAL"/>
              <w:rPr>
                <w:rFonts w:cs="Arial"/>
                <w:sz w:val="16"/>
                <w:szCs w:val="16"/>
              </w:rPr>
            </w:pPr>
            <w:r w:rsidRPr="00224244">
              <w:rPr>
                <w:rFonts w:cs="Arial"/>
                <w:sz w:val="16"/>
                <w:szCs w:val="16"/>
              </w:rPr>
              <w:t>Rel-16</w:t>
            </w:r>
          </w:p>
        </w:tc>
        <w:tc>
          <w:tcPr>
            <w:tcW w:w="2268" w:type="dxa"/>
            <w:shd w:val="clear" w:color="auto" w:fill="auto"/>
          </w:tcPr>
          <w:p w14:paraId="3D6DAC61" w14:textId="24D22346" w:rsidR="00A274F9" w:rsidRPr="00224244" w:rsidRDefault="00A274F9" w:rsidP="00A274F9">
            <w:pPr>
              <w:pStyle w:val="TAL"/>
              <w:rPr>
                <w:rFonts w:cs="Arial"/>
                <w:sz w:val="16"/>
                <w:szCs w:val="16"/>
              </w:rPr>
            </w:pPr>
            <w:r w:rsidRPr="00224244">
              <w:rPr>
                <w:rFonts w:cs="Arial"/>
                <w:sz w:val="16"/>
                <w:szCs w:val="16"/>
              </w:rPr>
              <w:t>5G_V2X_NRSL-Core</w:t>
            </w:r>
          </w:p>
        </w:tc>
        <w:tc>
          <w:tcPr>
            <w:tcW w:w="1134" w:type="dxa"/>
            <w:shd w:val="clear" w:color="auto" w:fill="auto"/>
          </w:tcPr>
          <w:p w14:paraId="337AD650" w14:textId="775C2EE1" w:rsidR="00A274F9" w:rsidRPr="00224244" w:rsidRDefault="00A274F9" w:rsidP="00A274F9">
            <w:pPr>
              <w:pStyle w:val="TAL"/>
              <w:rPr>
                <w:rFonts w:cs="Arial"/>
                <w:sz w:val="16"/>
                <w:szCs w:val="16"/>
              </w:rPr>
            </w:pPr>
            <w:r w:rsidRPr="00224244">
              <w:rPr>
                <w:rFonts w:cs="Arial"/>
                <w:sz w:val="16"/>
                <w:szCs w:val="16"/>
              </w:rPr>
              <w:t>SA3, CT1</w:t>
            </w:r>
          </w:p>
        </w:tc>
        <w:tc>
          <w:tcPr>
            <w:tcW w:w="1276" w:type="dxa"/>
            <w:shd w:val="clear" w:color="auto" w:fill="auto"/>
          </w:tcPr>
          <w:p w14:paraId="0A7C8312" w14:textId="267F6001" w:rsidR="00A274F9" w:rsidRPr="00224244" w:rsidRDefault="00A274F9" w:rsidP="00A274F9">
            <w:pPr>
              <w:pStyle w:val="TAL"/>
              <w:rPr>
                <w:rFonts w:cs="Arial"/>
                <w:sz w:val="16"/>
                <w:szCs w:val="16"/>
              </w:rPr>
            </w:pPr>
            <w:r w:rsidRPr="00224244">
              <w:rPr>
                <w:rFonts w:cs="Arial"/>
                <w:sz w:val="16"/>
                <w:szCs w:val="16"/>
              </w:rPr>
              <w:t> </w:t>
            </w:r>
          </w:p>
        </w:tc>
      </w:tr>
      <w:tr w:rsidR="00507CEB" w:rsidRPr="00224244" w14:paraId="582FF2D2" w14:textId="77777777" w:rsidTr="0017529D">
        <w:trPr>
          <w:trHeight w:val="20"/>
        </w:trPr>
        <w:tc>
          <w:tcPr>
            <w:tcW w:w="1281" w:type="dxa"/>
            <w:shd w:val="clear" w:color="auto" w:fill="auto"/>
          </w:tcPr>
          <w:p w14:paraId="0226CDBD" w14:textId="072B71A9" w:rsidR="00507CEB" w:rsidRPr="00224244" w:rsidRDefault="00C00E88" w:rsidP="00A274F9">
            <w:pPr>
              <w:pStyle w:val="TAL"/>
              <w:rPr>
                <w:rFonts w:cs="Arial"/>
                <w:sz w:val="16"/>
                <w:szCs w:val="16"/>
              </w:rPr>
            </w:pPr>
            <w:hyperlink r:id="rId3638" w:history="1">
              <w:r w:rsidR="00EB1908">
                <w:rPr>
                  <w:rStyle w:val="Hyperlink"/>
                  <w:rFonts w:cs="Arial"/>
                  <w:sz w:val="16"/>
                  <w:szCs w:val="16"/>
                </w:rPr>
                <w:t>R2-2005985</w:t>
              </w:r>
            </w:hyperlink>
          </w:p>
        </w:tc>
        <w:tc>
          <w:tcPr>
            <w:tcW w:w="3119" w:type="dxa"/>
            <w:shd w:val="clear" w:color="auto" w:fill="auto"/>
          </w:tcPr>
          <w:p w14:paraId="25AF8F06" w14:textId="70AB93E0" w:rsidR="00507CEB" w:rsidRPr="00224244" w:rsidRDefault="00507CEB" w:rsidP="00A274F9">
            <w:pPr>
              <w:pStyle w:val="TAL"/>
              <w:rPr>
                <w:rFonts w:cs="Arial"/>
                <w:sz w:val="16"/>
                <w:szCs w:val="16"/>
              </w:rPr>
            </w:pPr>
            <w:r w:rsidRPr="00224244">
              <w:rPr>
                <w:rFonts w:cs="Arial"/>
                <w:sz w:val="16"/>
                <w:szCs w:val="16"/>
              </w:rPr>
              <w:t>LS on system support for WUS</w:t>
            </w:r>
          </w:p>
        </w:tc>
        <w:tc>
          <w:tcPr>
            <w:tcW w:w="850" w:type="dxa"/>
            <w:shd w:val="clear" w:color="auto" w:fill="auto"/>
          </w:tcPr>
          <w:p w14:paraId="5B0E97F8" w14:textId="703EC424" w:rsidR="00507CEB" w:rsidRPr="00224244" w:rsidRDefault="00507CEB" w:rsidP="00A274F9">
            <w:pPr>
              <w:pStyle w:val="TAL"/>
              <w:rPr>
                <w:rFonts w:cs="Arial"/>
                <w:sz w:val="16"/>
                <w:szCs w:val="16"/>
              </w:rPr>
            </w:pPr>
            <w:r w:rsidRPr="00224244">
              <w:rPr>
                <w:rFonts w:cs="Arial"/>
                <w:sz w:val="16"/>
                <w:szCs w:val="16"/>
              </w:rPr>
              <w:t>Rel-16</w:t>
            </w:r>
          </w:p>
        </w:tc>
        <w:tc>
          <w:tcPr>
            <w:tcW w:w="2268" w:type="dxa"/>
            <w:shd w:val="clear" w:color="auto" w:fill="auto"/>
          </w:tcPr>
          <w:p w14:paraId="59E8FE2D" w14:textId="47FCFAC2" w:rsidR="00507CEB" w:rsidRPr="00224244" w:rsidRDefault="00507CEB" w:rsidP="00A274F9">
            <w:pPr>
              <w:pStyle w:val="TAL"/>
              <w:rPr>
                <w:rFonts w:cs="Arial"/>
                <w:sz w:val="16"/>
                <w:szCs w:val="16"/>
              </w:rPr>
            </w:pPr>
            <w:r w:rsidRPr="00224244">
              <w:rPr>
                <w:rFonts w:cs="Arial"/>
                <w:sz w:val="16"/>
                <w:szCs w:val="16"/>
              </w:rPr>
              <w:t>NB_IOTenh3-Core, LTE_eMTC5-Core</w:t>
            </w:r>
          </w:p>
        </w:tc>
        <w:tc>
          <w:tcPr>
            <w:tcW w:w="1134" w:type="dxa"/>
            <w:shd w:val="clear" w:color="auto" w:fill="auto"/>
          </w:tcPr>
          <w:p w14:paraId="5A6BF291" w14:textId="4A033CD8" w:rsidR="00507CEB" w:rsidRPr="00224244" w:rsidRDefault="00507CEB" w:rsidP="00A274F9">
            <w:pPr>
              <w:pStyle w:val="TAL"/>
              <w:rPr>
                <w:rFonts w:cs="Arial"/>
                <w:sz w:val="16"/>
                <w:szCs w:val="16"/>
              </w:rPr>
            </w:pPr>
            <w:r w:rsidRPr="00224244">
              <w:rPr>
                <w:rFonts w:cs="Arial"/>
                <w:sz w:val="16"/>
                <w:szCs w:val="16"/>
              </w:rPr>
              <w:t>SA2, RAN3</w:t>
            </w:r>
          </w:p>
        </w:tc>
        <w:tc>
          <w:tcPr>
            <w:tcW w:w="1276" w:type="dxa"/>
            <w:shd w:val="clear" w:color="auto" w:fill="auto"/>
          </w:tcPr>
          <w:p w14:paraId="7A4585EE" w14:textId="77777777" w:rsidR="00507CEB" w:rsidRPr="00224244" w:rsidRDefault="00507CEB" w:rsidP="00A274F9">
            <w:pPr>
              <w:pStyle w:val="TAL"/>
              <w:rPr>
                <w:rFonts w:cs="Arial"/>
                <w:sz w:val="16"/>
                <w:szCs w:val="16"/>
              </w:rPr>
            </w:pPr>
          </w:p>
        </w:tc>
      </w:tr>
      <w:tr w:rsidR="00A274F9" w:rsidRPr="00224244" w14:paraId="3AF8ADF8" w14:textId="77777777" w:rsidTr="0017529D">
        <w:trPr>
          <w:trHeight w:val="20"/>
        </w:trPr>
        <w:tc>
          <w:tcPr>
            <w:tcW w:w="1281" w:type="dxa"/>
            <w:shd w:val="clear" w:color="auto" w:fill="auto"/>
          </w:tcPr>
          <w:p w14:paraId="21768F45" w14:textId="696FEDED" w:rsidR="00A274F9" w:rsidRPr="00224244" w:rsidRDefault="00C00E88" w:rsidP="00A274F9">
            <w:pPr>
              <w:pStyle w:val="TAL"/>
              <w:rPr>
                <w:rFonts w:cs="Arial"/>
                <w:sz w:val="16"/>
                <w:szCs w:val="16"/>
              </w:rPr>
            </w:pPr>
            <w:hyperlink r:id="rId3639" w:history="1">
              <w:r w:rsidR="00EB1908">
                <w:rPr>
                  <w:rStyle w:val="Hyperlink"/>
                  <w:rFonts w:cs="Arial"/>
                  <w:sz w:val="16"/>
                  <w:szCs w:val="16"/>
                </w:rPr>
                <w:t>R2-2006028</w:t>
              </w:r>
            </w:hyperlink>
          </w:p>
        </w:tc>
        <w:tc>
          <w:tcPr>
            <w:tcW w:w="3119" w:type="dxa"/>
            <w:shd w:val="clear" w:color="auto" w:fill="auto"/>
          </w:tcPr>
          <w:p w14:paraId="5C630BDA" w14:textId="2524621D" w:rsidR="00A274F9" w:rsidRPr="00224244" w:rsidRDefault="00A274F9" w:rsidP="00A274F9">
            <w:pPr>
              <w:pStyle w:val="TAL"/>
              <w:rPr>
                <w:rFonts w:cs="Arial"/>
                <w:sz w:val="16"/>
                <w:szCs w:val="16"/>
              </w:rPr>
            </w:pPr>
            <w:r w:rsidRPr="00224244">
              <w:rPr>
                <w:rFonts w:cs="Arial"/>
                <w:sz w:val="16"/>
                <w:szCs w:val="16"/>
              </w:rPr>
              <w:t>LS Reply to RAN1 on UL PC for NR-DC</w:t>
            </w:r>
          </w:p>
        </w:tc>
        <w:tc>
          <w:tcPr>
            <w:tcW w:w="850" w:type="dxa"/>
            <w:shd w:val="clear" w:color="auto" w:fill="auto"/>
          </w:tcPr>
          <w:p w14:paraId="5ECA9677" w14:textId="7A3F5FB9" w:rsidR="00A274F9" w:rsidRPr="00224244" w:rsidRDefault="00A274F9" w:rsidP="00A274F9">
            <w:pPr>
              <w:pStyle w:val="TAL"/>
              <w:rPr>
                <w:rFonts w:cs="Arial"/>
                <w:sz w:val="16"/>
                <w:szCs w:val="16"/>
              </w:rPr>
            </w:pPr>
            <w:r w:rsidRPr="00224244">
              <w:rPr>
                <w:rFonts w:cs="Arial"/>
                <w:sz w:val="16"/>
                <w:szCs w:val="16"/>
              </w:rPr>
              <w:t>Rel-16</w:t>
            </w:r>
          </w:p>
        </w:tc>
        <w:tc>
          <w:tcPr>
            <w:tcW w:w="2268" w:type="dxa"/>
            <w:shd w:val="clear" w:color="auto" w:fill="auto"/>
          </w:tcPr>
          <w:p w14:paraId="1CFB3F21" w14:textId="15E6A2D7" w:rsidR="00A274F9" w:rsidRPr="00224244" w:rsidRDefault="00A274F9" w:rsidP="00A274F9">
            <w:pPr>
              <w:pStyle w:val="TAL"/>
              <w:rPr>
                <w:rFonts w:cs="Arial"/>
                <w:sz w:val="16"/>
                <w:szCs w:val="16"/>
              </w:rPr>
            </w:pPr>
            <w:r w:rsidRPr="00224244">
              <w:rPr>
                <w:rFonts w:cs="Arial"/>
                <w:sz w:val="16"/>
                <w:szCs w:val="16"/>
              </w:rPr>
              <w:t>LTE_NR_DC_CA_enh-Core</w:t>
            </w:r>
          </w:p>
        </w:tc>
        <w:tc>
          <w:tcPr>
            <w:tcW w:w="1134" w:type="dxa"/>
            <w:shd w:val="clear" w:color="auto" w:fill="auto"/>
          </w:tcPr>
          <w:p w14:paraId="6DB19E0A" w14:textId="40B5BC4E" w:rsidR="00A274F9" w:rsidRPr="00224244" w:rsidRDefault="00A274F9" w:rsidP="00A274F9">
            <w:pPr>
              <w:pStyle w:val="TAL"/>
              <w:rPr>
                <w:rFonts w:cs="Arial"/>
                <w:sz w:val="16"/>
                <w:szCs w:val="16"/>
              </w:rPr>
            </w:pPr>
            <w:r w:rsidRPr="00224244">
              <w:rPr>
                <w:rFonts w:cs="Arial"/>
                <w:sz w:val="16"/>
                <w:szCs w:val="16"/>
              </w:rPr>
              <w:t>RAN1</w:t>
            </w:r>
          </w:p>
        </w:tc>
        <w:tc>
          <w:tcPr>
            <w:tcW w:w="1276" w:type="dxa"/>
            <w:shd w:val="clear" w:color="auto" w:fill="auto"/>
          </w:tcPr>
          <w:p w14:paraId="5208E9A8" w14:textId="1705CD7C" w:rsidR="00A274F9" w:rsidRPr="00224244" w:rsidRDefault="00A274F9" w:rsidP="00A274F9">
            <w:pPr>
              <w:pStyle w:val="TAL"/>
              <w:rPr>
                <w:rFonts w:cs="Arial"/>
                <w:sz w:val="16"/>
                <w:szCs w:val="16"/>
              </w:rPr>
            </w:pPr>
            <w:r w:rsidRPr="00224244">
              <w:rPr>
                <w:rFonts w:cs="Arial"/>
                <w:sz w:val="16"/>
                <w:szCs w:val="16"/>
              </w:rPr>
              <w:t> </w:t>
            </w:r>
          </w:p>
        </w:tc>
      </w:tr>
      <w:bookmarkStart w:id="772" w:name="_Hlk19912904"/>
      <w:tr w:rsidR="00A274F9" w:rsidRPr="00224244" w14:paraId="5037D8EA" w14:textId="77777777" w:rsidTr="0017529D">
        <w:trPr>
          <w:trHeight w:val="20"/>
        </w:trPr>
        <w:tc>
          <w:tcPr>
            <w:tcW w:w="1281" w:type="dxa"/>
            <w:tcBorders>
              <w:top w:val="single" w:sz="4" w:space="0" w:color="auto"/>
              <w:left w:val="single" w:sz="4" w:space="0" w:color="auto"/>
              <w:bottom w:val="single" w:sz="4" w:space="0" w:color="auto"/>
              <w:right w:val="single" w:sz="4" w:space="0" w:color="auto"/>
            </w:tcBorders>
            <w:shd w:val="clear" w:color="auto" w:fill="auto"/>
          </w:tcPr>
          <w:p w14:paraId="7136D80F" w14:textId="275CD897" w:rsidR="00A274F9" w:rsidRPr="00224244" w:rsidRDefault="00EB1908" w:rsidP="00A274F9">
            <w:pPr>
              <w:pStyle w:val="TAL"/>
              <w:rPr>
                <w:rFonts w:cs="Arial"/>
                <w:sz w:val="16"/>
                <w:szCs w:val="16"/>
              </w:rPr>
            </w:pPr>
            <w:r>
              <w:rPr>
                <w:rFonts w:cs="Arial"/>
                <w:sz w:val="16"/>
                <w:szCs w:val="16"/>
              </w:rPr>
              <w:fldChar w:fldCharType="begin"/>
            </w:r>
            <w:r>
              <w:rPr>
                <w:rFonts w:cs="Arial"/>
                <w:sz w:val="16"/>
                <w:szCs w:val="16"/>
              </w:rPr>
              <w:instrText xml:space="preserve"> HYPERLINK "http://www.3gpp.org/ftp/tsg_ran/WG2_RL2/TSGR2_110-e/Docs/R2-2006030.zip" </w:instrText>
            </w:r>
            <w:r>
              <w:rPr>
                <w:rFonts w:cs="Arial"/>
                <w:sz w:val="16"/>
                <w:szCs w:val="16"/>
              </w:rPr>
              <w:fldChar w:fldCharType="separate"/>
            </w:r>
            <w:r>
              <w:rPr>
                <w:rStyle w:val="Hyperlink"/>
                <w:rFonts w:cs="Arial"/>
                <w:sz w:val="16"/>
                <w:szCs w:val="16"/>
              </w:rPr>
              <w:t>R2-2006030</w:t>
            </w:r>
            <w:r>
              <w:rPr>
                <w:rFonts w:cs="Arial"/>
                <w:sz w:val="16"/>
                <w:szCs w:val="16"/>
              </w:rPr>
              <w:fldChar w:fldCharType="end"/>
            </w:r>
          </w:p>
        </w:tc>
        <w:tc>
          <w:tcPr>
            <w:tcW w:w="3119" w:type="dxa"/>
            <w:tcBorders>
              <w:top w:val="single" w:sz="4" w:space="0" w:color="auto"/>
              <w:left w:val="single" w:sz="4" w:space="0" w:color="auto"/>
              <w:bottom w:val="single" w:sz="4" w:space="0" w:color="auto"/>
              <w:right w:val="single" w:sz="4" w:space="0" w:color="auto"/>
            </w:tcBorders>
            <w:shd w:val="clear" w:color="auto" w:fill="auto"/>
          </w:tcPr>
          <w:p w14:paraId="600BB6E7" w14:textId="0A2EF9BD" w:rsidR="00A274F9" w:rsidRPr="00224244" w:rsidRDefault="00A274F9" w:rsidP="00A274F9">
            <w:pPr>
              <w:pStyle w:val="TAL"/>
              <w:rPr>
                <w:rFonts w:cs="Arial"/>
                <w:sz w:val="16"/>
                <w:szCs w:val="16"/>
              </w:rPr>
            </w:pPr>
            <w:r w:rsidRPr="00224244">
              <w:rPr>
                <w:rFonts w:cs="Arial"/>
                <w:sz w:val="16"/>
                <w:szCs w:val="16"/>
              </w:rPr>
              <w:t>Reply LS on Rel-16 UE feature lists</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C7494B5" w14:textId="688FB248" w:rsidR="00A274F9" w:rsidRPr="00224244" w:rsidRDefault="00A274F9" w:rsidP="00A274F9">
            <w:pPr>
              <w:pStyle w:val="TAL"/>
              <w:rPr>
                <w:rFonts w:cs="Arial"/>
                <w:sz w:val="16"/>
                <w:szCs w:val="16"/>
              </w:rPr>
            </w:pPr>
            <w:r w:rsidRPr="00224244">
              <w:rPr>
                <w:rFonts w:cs="Arial"/>
                <w:sz w:val="16"/>
                <w:szCs w:val="16"/>
              </w:rPr>
              <w:t>Rel-16</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F79C6F5" w14:textId="4B69C553" w:rsidR="00A274F9" w:rsidRPr="00224244" w:rsidRDefault="00A274F9" w:rsidP="00A274F9">
            <w:pPr>
              <w:pStyle w:val="TAL"/>
              <w:rPr>
                <w:rFonts w:cs="Arial"/>
                <w:sz w:val="16"/>
                <w:szCs w:val="16"/>
              </w:rPr>
            </w:pPr>
            <w:r w:rsidRPr="00224244">
              <w:rPr>
                <w:rFonts w:cs="Arial"/>
                <w:sz w:val="16"/>
                <w:szCs w:val="16"/>
              </w:rPr>
              <w:t>NR_UE_pow_sav, NR_IAB-Core, NR_eMIMO-Core, NR_IIOT-Core, NR_2step_RACH-Core, 5G_V2X_NRSL-Core, NR_Mob_enh-Core, NR_pos-Core, NR_unlic-Core, LTE_NR_DC_CA_enh-Core, NR_SON_MDT-Core, NR_CLI_RIM, NG_RAN_PRN-Core, TEI16, NR_L1enh_URLLC-Core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D291B9" w14:textId="6D33F3E3" w:rsidR="00A274F9" w:rsidRPr="00224244" w:rsidRDefault="00A274F9" w:rsidP="00A274F9">
            <w:pPr>
              <w:pStyle w:val="TAL"/>
              <w:rPr>
                <w:rFonts w:cs="Arial"/>
                <w:sz w:val="16"/>
                <w:szCs w:val="16"/>
              </w:rPr>
            </w:pPr>
            <w:r w:rsidRPr="00224244">
              <w:rPr>
                <w:rFonts w:cs="Arial"/>
                <w:sz w:val="16"/>
                <w:szCs w:val="16"/>
              </w:rPr>
              <w:t>RAN1, RAN4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22D558C" w14:textId="5882ADA2" w:rsidR="00A274F9" w:rsidRPr="00224244" w:rsidRDefault="00A274F9" w:rsidP="00A274F9">
            <w:pPr>
              <w:pStyle w:val="TAL"/>
              <w:rPr>
                <w:rFonts w:cs="Arial"/>
                <w:sz w:val="16"/>
                <w:szCs w:val="16"/>
              </w:rPr>
            </w:pPr>
            <w:r w:rsidRPr="00224244">
              <w:rPr>
                <w:rFonts w:cs="Arial"/>
                <w:sz w:val="16"/>
                <w:szCs w:val="16"/>
              </w:rPr>
              <w:t> </w:t>
            </w:r>
          </w:p>
        </w:tc>
      </w:tr>
      <w:bookmarkEnd w:id="772"/>
      <w:tr w:rsidR="00A274F9" w:rsidRPr="00224244" w14:paraId="713CDC61" w14:textId="77777777" w:rsidTr="0017529D">
        <w:trPr>
          <w:trHeight w:val="20"/>
        </w:trPr>
        <w:tc>
          <w:tcPr>
            <w:tcW w:w="1281" w:type="dxa"/>
            <w:shd w:val="clear" w:color="auto" w:fill="auto"/>
          </w:tcPr>
          <w:p w14:paraId="098968FF" w14:textId="18D88C7F" w:rsidR="00A274F9" w:rsidRPr="00224244" w:rsidRDefault="00EB1908" w:rsidP="00A274F9">
            <w:pPr>
              <w:pStyle w:val="TAL"/>
              <w:rPr>
                <w:rFonts w:cs="Arial"/>
                <w:sz w:val="16"/>
                <w:szCs w:val="16"/>
              </w:rPr>
            </w:pPr>
            <w:r>
              <w:rPr>
                <w:rFonts w:cs="Arial"/>
                <w:sz w:val="16"/>
                <w:szCs w:val="16"/>
              </w:rPr>
              <w:fldChar w:fldCharType="begin"/>
            </w:r>
            <w:r>
              <w:rPr>
                <w:rFonts w:cs="Arial"/>
                <w:sz w:val="16"/>
                <w:szCs w:val="16"/>
              </w:rPr>
              <w:instrText xml:space="preserve"> HYPERLINK "http://www.3gpp.org/ftp/tsg_ran/WG2_RL2/TSGR2_110-e/Docs/R2-2006085.zip" </w:instrText>
            </w:r>
            <w:r>
              <w:rPr>
                <w:rFonts w:cs="Arial"/>
                <w:sz w:val="16"/>
                <w:szCs w:val="16"/>
              </w:rPr>
              <w:fldChar w:fldCharType="separate"/>
            </w:r>
            <w:r>
              <w:rPr>
                <w:rStyle w:val="Hyperlink"/>
                <w:rFonts w:cs="Arial"/>
                <w:sz w:val="16"/>
                <w:szCs w:val="16"/>
              </w:rPr>
              <w:t>R2-2006085</w:t>
            </w:r>
            <w:r>
              <w:rPr>
                <w:rFonts w:cs="Arial"/>
                <w:sz w:val="16"/>
                <w:szCs w:val="16"/>
              </w:rPr>
              <w:fldChar w:fldCharType="end"/>
            </w:r>
          </w:p>
        </w:tc>
        <w:tc>
          <w:tcPr>
            <w:tcW w:w="3119" w:type="dxa"/>
            <w:shd w:val="clear" w:color="auto" w:fill="auto"/>
          </w:tcPr>
          <w:p w14:paraId="778DA5E5" w14:textId="4625D11C" w:rsidR="00A274F9" w:rsidRPr="00224244" w:rsidRDefault="00A274F9" w:rsidP="00A274F9">
            <w:pPr>
              <w:pStyle w:val="TAL"/>
              <w:rPr>
                <w:rFonts w:cs="Arial"/>
                <w:sz w:val="16"/>
                <w:szCs w:val="16"/>
              </w:rPr>
            </w:pPr>
            <w:r w:rsidRPr="00224244">
              <w:rPr>
                <w:rFonts w:cs="Arial"/>
                <w:sz w:val="16"/>
                <w:szCs w:val="16"/>
              </w:rPr>
              <w:t>Reply LS on updated Rel-16 LTE and NR parameter lists</w:t>
            </w:r>
          </w:p>
        </w:tc>
        <w:tc>
          <w:tcPr>
            <w:tcW w:w="850" w:type="dxa"/>
            <w:shd w:val="clear" w:color="auto" w:fill="auto"/>
          </w:tcPr>
          <w:p w14:paraId="1022494A" w14:textId="2B8445D1" w:rsidR="00A274F9" w:rsidRPr="00224244" w:rsidRDefault="00A274F9" w:rsidP="00A274F9">
            <w:pPr>
              <w:pStyle w:val="TAL"/>
              <w:rPr>
                <w:rFonts w:cs="Arial"/>
                <w:sz w:val="16"/>
                <w:szCs w:val="16"/>
              </w:rPr>
            </w:pPr>
            <w:r w:rsidRPr="00224244">
              <w:rPr>
                <w:rFonts w:cs="Arial"/>
                <w:sz w:val="16"/>
                <w:szCs w:val="16"/>
              </w:rPr>
              <w:t>Rel-16</w:t>
            </w:r>
          </w:p>
        </w:tc>
        <w:tc>
          <w:tcPr>
            <w:tcW w:w="2268" w:type="dxa"/>
            <w:shd w:val="clear" w:color="auto" w:fill="auto"/>
          </w:tcPr>
          <w:p w14:paraId="0E62628B" w14:textId="7EC8B082" w:rsidR="00A274F9" w:rsidRPr="00224244" w:rsidRDefault="00A274F9" w:rsidP="00A274F9">
            <w:pPr>
              <w:pStyle w:val="TAL"/>
              <w:rPr>
                <w:rFonts w:cs="Arial"/>
                <w:sz w:val="16"/>
                <w:szCs w:val="16"/>
              </w:rPr>
            </w:pPr>
            <w:r w:rsidRPr="00224244">
              <w:rPr>
                <w:rFonts w:cs="Arial"/>
                <w:sz w:val="16"/>
                <w:szCs w:val="16"/>
              </w:rPr>
              <w:t>LTE_eMTC5-Core, NB_IOTenh3-Core, LTE_DL_MIMO_EE-Core, LTE_terr_bcast-Core, NR_2step_RACH-Core, NR_unlic-Core, NR_IAB-Core, 5G_V2X_NRSL-Core, NR_L1enh_URLLC-Core, NR_IIOT-Core, NR_eMIMO-Core, NR_UE_pow_sav-Core, NR_pos-Core, NR_Mob_enh-Core</w:t>
            </w:r>
          </w:p>
        </w:tc>
        <w:tc>
          <w:tcPr>
            <w:tcW w:w="1134" w:type="dxa"/>
            <w:shd w:val="clear" w:color="auto" w:fill="auto"/>
          </w:tcPr>
          <w:p w14:paraId="6F6B2CFC" w14:textId="05665099" w:rsidR="00A274F9" w:rsidRPr="00224244" w:rsidRDefault="00A274F9" w:rsidP="00A274F9">
            <w:pPr>
              <w:pStyle w:val="TAL"/>
              <w:rPr>
                <w:rFonts w:cs="Arial"/>
                <w:sz w:val="16"/>
                <w:szCs w:val="16"/>
              </w:rPr>
            </w:pPr>
            <w:r w:rsidRPr="00224244">
              <w:rPr>
                <w:rFonts w:cs="Arial"/>
                <w:sz w:val="16"/>
                <w:szCs w:val="16"/>
              </w:rPr>
              <w:t>RAN1</w:t>
            </w:r>
          </w:p>
        </w:tc>
        <w:tc>
          <w:tcPr>
            <w:tcW w:w="1276" w:type="dxa"/>
            <w:shd w:val="clear" w:color="auto" w:fill="auto"/>
          </w:tcPr>
          <w:p w14:paraId="7DA9AC1D" w14:textId="412EB0E8" w:rsidR="00A274F9" w:rsidRPr="00224244" w:rsidRDefault="00A274F9" w:rsidP="00A274F9">
            <w:pPr>
              <w:pStyle w:val="TAL"/>
              <w:rPr>
                <w:rFonts w:cs="Arial"/>
                <w:sz w:val="16"/>
                <w:szCs w:val="16"/>
              </w:rPr>
            </w:pPr>
            <w:r w:rsidRPr="00224244">
              <w:rPr>
                <w:rFonts w:cs="Arial"/>
                <w:sz w:val="16"/>
                <w:szCs w:val="16"/>
              </w:rPr>
              <w:t>RAN3</w:t>
            </w:r>
          </w:p>
        </w:tc>
      </w:tr>
      <w:tr w:rsidR="00A274F9" w:rsidRPr="00224244" w14:paraId="6974F85F" w14:textId="77777777" w:rsidTr="0017529D">
        <w:trPr>
          <w:trHeight w:val="20"/>
        </w:trPr>
        <w:tc>
          <w:tcPr>
            <w:tcW w:w="1281" w:type="dxa"/>
            <w:shd w:val="clear" w:color="auto" w:fill="auto"/>
          </w:tcPr>
          <w:p w14:paraId="46DF5B37" w14:textId="62412AD8" w:rsidR="00A274F9" w:rsidRPr="00224244" w:rsidRDefault="00C00E88" w:rsidP="00A274F9">
            <w:pPr>
              <w:pStyle w:val="TAL"/>
              <w:rPr>
                <w:rFonts w:cs="Arial"/>
                <w:sz w:val="16"/>
                <w:szCs w:val="16"/>
              </w:rPr>
            </w:pPr>
            <w:hyperlink r:id="rId3640" w:history="1">
              <w:r w:rsidR="00EB1908">
                <w:rPr>
                  <w:rStyle w:val="Hyperlink"/>
                  <w:rFonts w:cs="Arial"/>
                  <w:sz w:val="16"/>
                  <w:szCs w:val="16"/>
                </w:rPr>
                <w:t>R2-2006179</w:t>
              </w:r>
            </w:hyperlink>
          </w:p>
        </w:tc>
        <w:tc>
          <w:tcPr>
            <w:tcW w:w="3119" w:type="dxa"/>
            <w:shd w:val="clear" w:color="auto" w:fill="auto"/>
          </w:tcPr>
          <w:p w14:paraId="01BB2F11" w14:textId="0034834D" w:rsidR="00A274F9" w:rsidRPr="00224244" w:rsidRDefault="00A274F9" w:rsidP="00A274F9">
            <w:pPr>
              <w:pStyle w:val="TAL"/>
              <w:rPr>
                <w:rFonts w:cs="Arial"/>
                <w:sz w:val="16"/>
                <w:szCs w:val="16"/>
              </w:rPr>
            </w:pPr>
            <w:r w:rsidRPr="00224244">
              <w:rPr>
                <w:rFonts w:cs="Arial"/>
                <w:sz w:val="16"/>
                <w:szCs w:val="16"/>
              </w:rPr>
              <w:t>LS on capability bits for E-CID measurements</w:t>
            </w:r>
          </w:p>
        </w:tc>
        <w:tc>
          <w:tcPr>
            <w:tcW w:w="850" w:type="dxa"/>
            <w:shd w:val="clear" w:color="auto" w:fill="auto"/>
          </w:tcPr>
          <w:p w14:paraId="050949BD" w14:textId="2F57AFEA" w:rsidR="00A274F9" w:rsidRPr="00224244" w:rsidRDefault="00A274F9" w:rsidP="00A274F9">
            <w:pPr>
              <w:pStyle w:val="TAL"/>
              <w:rPr>
                <w:rFonts w:cs="Arial"/>
                <w:sz w:val="16"/>
                <w:szCs w:val="16"/>
              </w:rPr>
            </w:pPr>
            <w:r w:rsidRPr="00224244">
              <w:rPr>
                <w:rFonts w:cs="Arial"/>
                <w:sz w:val="16"/>
                <w:szCs w:val="16"/>
              </w:rPr>
              <w:t>Rel-16</w:t>
            </w:r>
          </w:p>
        </w:tc>
        <w:tc>
          <w:tcPr>
            <w:tcW w:w="2268" w:type="dxa"/>
            <w:shd w:val="clear" w:color="auto" w:fill="auto"/>
          </w:tcPr>
          <w:p w14:paraId="505E91BB" w14:textId="6576CBDF" w:rsidR="00A274F9" w:rsidRPr="00224244" w:rsidRDefault="00A274F9" w:rsidP="00A274F9">
            <w:pPr>
              <w:pStyle w:val="TAL"/>
              <w:rPr>
                <w:rFonts w:cs="Arial"/>
                <w:sz w:val="16"/>
                <w:szCs w:val="16"/>
              </w:rPr>
            </w:pPr>
            <w:r w:rsidRPr="00224244">
              <w:rPr>
                <w:rFonts w:cs="Arial"/>
                <w:sz w:val="16"/>
                <w:szCs w:val="16"/>
              </w:rPr>
              <w:t>NR_pos-Core</w:t>
            </w:r>
          </w:p>
        </w:tc>
        <w:tc>
          <w:tcPr>
            <w:tcW w:w="1134" w:type="dxa"/>
            <w:shd w:val="clear" w:color="auto" w:fill="auto"/>
          </w:tcPr>
          <w:p w14:paraId="57099B00" w14:textId="04D9D0E0" w:rsidR="00A274F9" w:rsidRPr="00224244" w:rsidRDefault="00A274F9" w:rsidP="00A274F9">
            <w:pPr>
              <w:pStyle w:val="TAL"/>
              <w:rPr>
                <w:rFonts w:cs="Arial"/>
                <w:sz w:val="16"/>
                <w:szCs w:val="16"/>
              </w:rPr>
            </w:pPr>
            <w:r w:rsidRPr="00224244">
              <w:rPr>
                <w:rFonts w:cs="Arial"/>
                <w:sz w:val="16"/>
                <w:szCs w:val="16"/>
              </w:rPr>
              <w:t>RAN1</w:t>
            </w:r>
          </w:p>
        </w:tc>
        <w:tc>
          <w:tcPr>
            <w:tcW w:w="1276" w:type="dxa"/>
            <w:shd w:val="clear" w:color="auto" w:fill="auto"/>
          </w:tcPr>
          <w:p w14:paraId="268C2505" w14:textId="24CE3635" w:rsidR="00A274F9" w:rsidRPr="00224244" w:rsidRDefault="00A274F9" w:rsidP="00A274F9">
            <w:pPr>
              <w:pStyle w:val="TAL"/>
              <w:rPr>
                <w:rFonts w:cs="Arial"/>
                <w:sz w:val="16"/>
                <w:szCs w:val="16"/>
              </w:rPr>
            </w:pPr>
            <w:r w:rsidRPr="00224244">
              <w:rPr>
                <w:rFonts w:cs="Arial"/>
                <w:sz w:val="16"/>
                <w:szCs w:val="16"/>
              </w:rPr>
              <w:t> </w:t>
            </w:r>
          </w:p>
        </w:tc>
      </w:tr>
      <w:tr w:rsidR="00A274F9" w:rsidRPr="00224244" w14:paraId="4FE313F3" w14:textId="77777777" w:rsidTr="0017529D">
        <w:trPr>
          <w:trHeight w:val="20"/>
        </w:trPr>
        <w:tc>
          <w:tcPr>
            <w:tcW w:w="1281" w:type="dxa"/>
            <w:shd w:val="clear" w:color="auto" w:fill="auto"/>
          </w:tcPr>
          <w:p w14:paraId="47694042" w14:textId="75933A2E" w:rsidR="00A274F9" w:rsidRPr="00224244" w:rsidRDefault="00C00E88" w:rsidP="00A274F9">
            <w:pPr>
              <w:pStyle w:val="TAL"/>
              <w:rPr>
                <w:rFonts w:cs="Arial"/>
                <w:sz w:val="16"/>
                <w:szCs w:val="16"/>
              </w:rPr>
            </w:pPr>
            <w:hyperlink r:id="rId3641" w:history="1">
              <w:r w:rsidR="00EB1908">
                <w:rPr>
                  <w:rStyle w:val="Hyperlink"/>
                  <w:rFonts w:cs="Arial"/>
                  <w:sz w:val="16"/>
                  <w:szCs w:val="16"/>
                </w:rPr>
                <w:t>R2-2006192</w:t>
              </w:r>
            </w:hyperlink>
          </w:p>
        </w:tc>
        <w:tc>
          <w:tcPr>
            <w:tcW w:w="3119" w:type="dxa"/>
            <w:shd w:val="clear" w:color="auto" w:fill="auto"/>
          </w:tcPr>
          <w:p w14:paraId="2BD30576" w14:textId="55EB8706" w:rsidR="00A274F9" w:rsidRPr="00224244" w:rsidRDefault="00A274F9" w:rsidP="00A274F9">
            <w:pPr>
              <w:pStyle w:val="TAL"/>
              <w:rPr>
                <w:rFonts w:cs="Arial"/>
                <w:sz w:val="16"/>
                <w:szCs w:val="16"/>
              </w:rPr>
            </w:pPr>
            <w:r w:rsidRPr="00224244">
              <w:rPr>
                <w:rFonts w:cs="Arial"/>
                <w:sz w:val="16"/>
                <w:szCs w:val="16"/>
              </w:rPr>
              <w:t>Reply LS on supporting Rel-16 NR HST from Rel-15 Ues</w:t>
            </w:r>
          </w:p>
        </w:tc>
        <w:tc>
          <w:tcPr>
            <w:tcW w:w="850" w:type="dxa"/>
            <w:shd w:val="clear" w:color="auto" w:fill="auto"/>
          </w:tcPr>
          <w:p w14:paraId="59853F68" w14:textId="05236159" w:rsidR="00A274F9" w:rsidRPr="00224244" w:rsidRDefault="00A274F9" w:rsidP="00A274F9">
            <w:pPr>
              <w:pStyle w:val="TAL"/>
              <w:rPr>
                <w:rFonts w:cs="Arial"/>
                <w:sz w:val="16"/>
                <w:szCs w:val="16"/>
              </w:rPr>
            </w:pPr>
            <w:r w:rsidRPr="00224244">
              <w:rPr>
                <w:rFonts w:cs="Arial"/>
                <w:sz w:val="16"/>
                <w:szCs w:val="16"/>
              </w:rPr>
              <w:t>Rel-16</w:t>
            </w:r>
          </w:p>
        </w:tc>
        <w:tc>
          <w:tcPr>
            <w:tcW w:w="2268" w:type="dxa"/>
            <w:shd w:val="clear" w:color="auto" w:fill="auto"/>
          </w:tcPr>
          <w:p w14:paraId="67DE53D1" w14:textId="087BDE2B" w:rsidR="00A274F9" w:rsidRPr="00224244" w:rsidRDefault="00A274F9" w:rsidP="00A274F9">
            <w:pPr>
              <w:pStyle w:val="TAL"/>
              <w:rPr>
                <w:rFonts w:cs="Arial"/>
                <w:sz w:val="16"/>
                <w:szCs w:val="16"/>
              </w:rPr>
            </w:pPr>
            <w:r w:rsidRPr="00224244">
              <w:rPr>
                <w:rFonts w:cs="Arial"/>
                <w:sz w:val="16"/>
                <w:szCs w:val="16"/>
              </w:rPr>
              <w:t>NR_HST</w:t>
            </w:r>
          </w:p>
        </w:tc>
        <w:tc>
          <w:tcPr>
            <w:tcW w:w="1134" w:type="dxa"/>
            <w:shd w:val="clear" w:color="auto" w:fill="auto"/>
          </w:tcPr>
          <w:p w14:paraId="57426D5D" w14:textId="73E00266" w:rsidR="00A274F9" w:rsidRPr="00224244" w:rsidRDefault="00A274F9" w:rsidP="00A274F9">
            <w:pPr>
              <w:pStyle w:val="TAL"/>
              <w:rPr>
                <w:rFonts w:cs="Arial"/>
                <w:sz w:val="16"/>
                <w:szCs w:val="16"/>
              </w:rPr>
            </w:pPr>
            <w:r w:rsidRPr="00224244">
              <w:rPr>
                <w:rFonts w:cs="Arial"/>
                <w:sz w:val="16"/>
                <w:szCs w:val="16"/>
              </w:rPr>
              <w:t>RAN4</w:t>
            </w:r>
          </w:p>
        </w:tc>
        <w:tc>
          <w:tcPr>
            <w:tcW w:w="1276" w:type="dxa"/>
            <w:shd w:val="clear" w:color="auto" w:fill="auto"/>
          </w:tcPr>
          <w:p w14:paraId="2A6A6CF7" w14:textId="73C8FACA" w:rsidR="00A274F9" w:rsidRPr="00224244" w:rsidRDefault="00A274F9" w:rsidP="00A274F9">
            <w:pPr>
              <w:pStyle w:val="TAL"/>
              <w:rPr>
                <w:rFonts w:cs="Arial"/>
                <w:sz w:val="16"/>
                <w:szCs w:val="16"/>
              </w:rPr>
            </w:pPr>
            <w:r w:rsidRPr="00224244">
              <w:rPr>
                <w:rFonts w:cs="Arial"/>
                <w:sz w:val="16"/>
                <w:szCs w:val="16"/>
              </w:rPr>
              <w:t> </w:t>
            </w:r>
          </w:p>
        </w:tc>
      </w:tr>
      <w:tr w:rsidR="00A274F9" w:rsidRPr="00224244" w14:paraId="29E08B06" w14:textId="77777777" w:rsidTr="0017529D">
        <w:trPr>
          <w:trHeight w:val="20"/>
        </w:trPr>
        <w:tc>
          <w:tcPr>
            <w:tcW w:w="1281" w:type="dxa"/>
            <w:shd w:val="clear" w:color="auto" w:fill="auto"/>
          </w:tcPr>
          <w:p w14:paraId="55813169" w14:textId="6A357DE0" w:rsidR="00A274F9" w:rsidRPr="00224244" w:rsidRDefault="00C00E88" w:rsidP="00A274F9">
            <w:pPr>
              <w:pStyle w:val="TAL"/>
              <w:rPr>
                <w:rFonts w:cs="Arial"/>
                <w:sz w:val="16"/>
                <w:szCs w:val="16"/>
              </w:rPr>
            </w:pPr>
            <w:hyperlink r:id="rId3642" w:history="1">
              <w:r w:rsidR="00EB1908">
                <w:rPr>
                  <w:rStyle w:val="Hyperlink"/>
                  <w:rFonts w:cs="Arial"/>
                  <w:sz w:val="16"/>
                  <w:szCs w:val="16"/>
                </w:rPr>
                <w:t>R2-2006264</w:t>
              </w:r>
            </w:hyperlink>
          </w:p>
        </w:tc>
        <w:tc>
          <w:tcPr>
            <w:tcW w:w="3119" w:type="dxa"/>
            <w:shd w:val="clear" w:color="auto" w:fill="auto"/>
          </w:tcPr>
          <w:p w14:paraId="585164B5" w14:textId="1E2115DF" w:rsidR="00A274F9" w:rsidRPr="00224244" w:rsidRDefault="00A274F9" w:rsidP="00A274F9">
            <w:pPr>
              <w:pStyle w:val="TAL"/>
              <w:rPr>
                <w:rFonts w:cs="Arial"/>
                <w:sz w:val="16"/>
                <w:szCs w:val="16"/>
              </w:rPr>
            </w:pPr>
            <w:r w:rsidRPr="00224244">
              <w:rPr>
                <w:rFonts w:cs="Arial"/>
                <w:sz w:val="16"/>
                <w:szCs w:val="16"/>
              </w:rPr>
              <w:t>Reply LS on inter-frequency measurement without gap</w:t>
            </w:r>
          </w:p>
        </w:tc>
        <w:tc>
          <w:tcPr>
            <w:tcW w:w="850" w:type="dxa"/>
            <w:shd w:val="clear" w:color="auto" w:fill="auto"/>
          </w:tcPr>
          <w:p w14:paraId="45914C3F" w14:textId="45916096" w:rsidR="00A274F9" w:rsidRPr="00224244" w:rsidRDefault="00A274F9" w:rsidP="00A274F9">
            <w:pPr>
              <w:pStyle w:val="TAL"/>
              <w:rPr>
                <w:rFonts w:cs="Arial"/>
                <w:sz w:val="16"/>
                <w:szCs w:val="16"/>
              </w:rPr>
            </w:pPr>
            <w:r w:rsidRPr="00224244">
              <w:rPr>
                <w:rFonts w:cs="Arial"/>
                <w:sz w:val="16"/>
                <w:szCs w:val="16"/>
              </w:rPr>
              <w:t>Rel-16</w:t>
            </w:r>
          </w:p>
        </w:tc>
        <w:tc>
          <w:tcPr>
            <w:tcW w:w="2268" w:type="dxa"/>
            <w:shd w:val="clear" w:color="auto" w:fill="auto"/>
          </w:tcPr>
          <w:p w14:paraId="7226D437" w14:textId="174F827D" w:rsidR="00A274F9" w:rsidRPr="00224244" w:rsidRDefault="00A274F9" w:rsidP="00A274F9">
            <w:pPr>
              <w:pStyle w:val="TAL"/>
              <w:rPr>
                <w:rFonts w:cs="Arial"/>
                <w:sz w:val="16"/>
                <w:szCs w:val="16"/>
              </w:rPr>
            </w:pPr>
            <w:r w:rsidRPr="00224244">
              <w:rPr>
                <w:rFonts w:cs="Arial"/>
                <w:sz w:val="16"/>
                <w:szCs w:val="16"/>
              </w:rPr>
              <w:t>NR_RRM_enh-Core, TEI16</w:t>
            </w:r>
          </w:p>
        </w:tc>
        <w:tc>
          <w:tcPr>
            <w:tcW w:w="1134" w:type="dxa"/>
            <w:shd w:val="clear" w:color="auto" w:fill="auto"/>
          </w:tcPr>
          <w:p w14:paraId="56A83F2F" w14:textId="313ED7DE" w:rsidR="00A274F9" w:rsidRPr="00224244" w:rsidRDefault="00A274F9" w:rsidP="00A274F9">
            <w:pPr>
              <w:pStyle w:val="TAL"/>
              <w:rPr>
                <w:rFonts w:cs="Arial"/>
                <w:sz w:val="16"/>
                <w:szCs w:val="16"/>
              </w:rPr>
            </w:pPr>
            <w:r w:rsidRPr="00224244">
              <w:rPr>
                <w:rFonts w:cs="Arial"/>
                <w:sz w:val="16"/>
                <w:szCs w:val="16"/>
              </w:rPr>
              <w:t>RAN4</w:t>
            </w:r>
          </w:p>
        </w:tc>
        <w:tc>
          <w:tcPr>
            <w:tcW w:w="1276" w:type="dxa"/>
            <w:shd w:val="clear" w:color="auto" w:fill="auto"/>
          </w:tcPr>
          <w:p w14:paraId="0F8CDBFF" w14:textId="52EC28A1" w:rsidR="00A274F9" w:rsidRPr="00224244" w:rsidRDefault="00A274F9" w:rsidP="00A274F9">
            <w:pPr>
              <w:pStyle w:val="TAL"/>
              <w:rPr>
                <w:rFonts w:cs="Arial"/>
                <w:sz w:val="16"/>
                <w:szCs w:val="16"/>
              </w:rPr>
            </w:pPr>
            <w:r w:rsidRPr="00224244">
              <w:rPr>
                <w:rFonts w:cs="Arial"/>
                <w:sz w:val="16"/>
                <w:szCs w:val="16"/>
              </w:rPr>
              <w:t>RAN1</w:t>
            </w:r>
          </w:p>
        </w:tc>
      </w:tr>
      <w:tr w:rsidR="00A274F9" w:rsidRPr="00224244" w14:paraId="55DC8068" w14:textId="77777777" w:rsidTr="0017529D">
        <w:trPr>
          <w:trHeight w:val="20"/>
        </w:trPr>
        <w:tc>
          <w:tcPr>
            <w:tcW w:w="1281" w:type="dxa"/>
            <w:shd w:val="clear" w:color="auto" w:fill="auto"/>
          </w:tcPr>
          <w:p w14:paraId="2642204D" w14:textId="6BAF12AB" w:rsidR="00A274F9" w:rsidRPr="00224244" w:rsidRDefault="00C00E88" w:rsidP="00A274F9">
            <w:pPr>
              <w:pStyle w:val="TAL"/>
              <w:rPr>
                <w:rFonts w:cs="Arial"/>
                <w:sz w:val="16"/>
                <w:szCs w:val="16"/>
              </w:rPr>
            </w:pPr>
            <w:hyperlink r:id="rId3643" w:history="1">
              <w:r w:rsidR="00EB1908">
                <w:rPr>
                  <w:rStyle w:val="Hyperlink"/>
                  <w:rFonts w:cs="Arial"/>
                  <w:sz w:val="16"/>
                  <w:szCs w:val="16"/>
                </w:rPr>
                <w:t>R2-2006287</w:t>
              </w:r>
            </w:hyperlink>
          </w:p>
        </w:tc>
        <w:tc>
          <w:tcPr>
            <w:tcW w:w="3119" w:type="dxa"/>
            <w:shd w:val="clear" w:color="auto" w:fill="auto"/>
          </w:tcPr>
          <w:p w14:paraId="51DDE983" w14:textId="1C0EE384" w:rsidR="00A274F9" w:rsidRPr="00224244" w:rsidRDefault="00A274F9" w:rsidP="00A274F9">
            <w:pPr>
              <w:pStyle w:val="TAL"/>
              <w:rPr>
                <w:rFonts w:cs="Arial"/>
                <w:sz w:val="16"/>
                <w:szCs w:val="16"/>
              </w:rPr>
            </w:pPr>
            <w:r w:rsidRPr="00224244">
              <w:rPr>
                <w:rFonts w:cs="Arial"/>
                <w:sz w:val="16"/>
                <w:szCs w:val="16"/>
              </w:rPr>
              <w:t>Reply LS  on RRM Enhanced Measurement Reporting</w:t>
            </w:r>
          </w:p>
        </w:tc>
        <w:tc>
          <w:tcPr>
            <w:tcW w:w="850" w:type="dxa"/>
            <w:shd w:val="clear" w:color="auto" w:fill="auto"/>
          </w:tcPr>
          <w:p w14:paraId="495421A1" w14:textId="72F2A4C2" w:rsidR="00A274F9" w:rsidRPr="00224244" w:rsidRDefault="00A274F9" w:rsidP="00A274F9">
            <w:pPr>
              <w:pStyle w:val="TAL"/>
              <w:rPr>
                <w:rFonts w:cs="Arial"/>
                <w:sz w:val="16"/>
                <w:szCs w:val="16"/>
              </w:rPr>
            </w:pPr>
            <w:r w:rsidRPr="00224244">
              <w:rPr>
                <w:rFonts w:cs="Arial"/>
                <w:sz w:val="16"/>
                <w:szCs w:val="16"/>
              </w:rPr>
              <w:t>Rel-16</w:t>
            </w:r>
          </w:p>
        </w:tc>
        <w:tc>
          <w:tcPr>
            <w:tcW w:w="2268" w:type="dxa"/>
            <w:shd w:val="clear" w:color="auto" w:fill="auto"/>
          </w:tcPr>
          <w:p w14:paraId="3B9AEB90" w14:textId="2CCC6C14" w:rsidR="00A274F9" w:rsidRPr="00224244" w:rsidRDefault="00A274F9" w:rsidP="00A274F9">
            <w:pPr>
              <w:pStyle w:val="TAL"/>
              <w:rPr>
                <w:rFonts w:cs="Arial"/>
                <w:sz w:val="16"/>
                <w:szCs w:val="16"/>
              </w:rPr>
            </w:pPr>
            <w:r w:rsidRPr="00224244">
              <w:rPr>
                <w:rFonts w:cs="Arial"/>
                <w:sz w:val="16"/>
                <w:szCs w:val="16"/>
              </w:rPr>
              <w:t>LTE_NR_DC_CA_enh-Core</w:t>
            </w:r>
          </w:p>
        </w:tc>
        <w:tc>
          <w:tcPr>
            <w:tcW w:w="1134" w:type="dxa"/>
            <w:shd w:val="clear" w:color="auto" w:fill="auto"/>
          </w:tcPr>
          <w:p w14:paraId="414BD77E" w14:textId="4346CECA" w:rsidR="00A274F9" w:rsidRPr="00224244" w:rsidRDefault="00A274F9" w:rsidP="00A274F9">
            <w:pPr>
              <w:pStyle w:val="TAL"/>
              <w:rPr>
                <w:rFonts w:cs="Arial"/>
                <w:sz w:val="16"/>
                <w:szCs w:val="16"/>
              </w:rPr>
            </w:pPr>
            <w:r w:rsidRPr="00224244">
              <w:rPr>
                <w:rFonts w:cs="Arial"/>
                <w:sz w:val="16"/>
                <w:szCs w:val="16"/>
              </w:rPr>
              <w:t>RAN4</w:t>
            </w:r>
          </w:p>
        </w:tc>
        <w:tc>
          <w:tcPr>
            <w:tcW w:w="1276" w:type="dxa"/>
            <w:shd w:val="clear" w:color="auto" w:fill="auto"/>
          </w:tcPr>
          <w:p w14:paraId="1596D0FF" w14:textId="2A4F65A8" w:rsidR="00A274F9" w:rsidRPr="00224244" w:rsidRDefault="00A274F9" w:rsidP="00A274F9">
            <w:pPr>
              <w:pStyle w:val="TAL"/>
              <w:rPr>
                <w:rFonts w:cs="Arial"/>
                <w:sz w:val="16"/>
                <w:szCs w:val="16"/>
              </w:rPr>
            </w:pPr>
            <w:r w:rsidRPr="00224244">
              <w:rPr>
                <w:rFonts w:cs="Arial"/>
                <w:sz w:val="16"/>
                <w:szCs w:val="16"/>
              </w:rPr>
              <w:t> </w:t>
            </w:r>
          </w:p>
        </w:tc>
      </w:tr>
      <w:tr w:rsidR="00A274F9" w:rsidRPr="00224244" w14:paraId="4359E253" w14:textId="77777777" w:rsidTr="0017529D">
        <w:trPr>
          <w:trHeight w:val="20"/>
        </w:trPr>
        <w:tc>
          <w:tcPr>
            <w:tcW w:w="1281" w:type="dxa"/>
            <w:shd w:val="clear" w:color="auto" w:fill="auto"/>
          </w:tcPr>
          <w:p w14:paraId="0736F159" w14:textId="065F7CF0" w:rsidR="00A274F9" w:rsidRPr="00224244" w:rsidRDefault="00C00E88" w:rsidP="00A274F9">
            <w:pPr>
              <w:pStyle w:val="TAL"/>
              <w:rPr>
                <w:rFonts w:cs="Arial"/>
                <w:sz w:val="16"/>
                <w:szCs w:val="16"/>
              </w:rPr>
            </w:pPr>
            <w:hyperlink r:id="rId3644" w:history="1">
              <w:r w:rsidR="00EB1908">
                <w:rPr>
                  <w:rStyle w:val="Hyperlink"/>
                  <w:rFonts w:cs="Arial"/>
                  <w:sz w:val="16"/>
                  <w:szCs w:val="16"/>
                </w:rPr>
                <w:t>R2-2006318</w:t>
              </w:r>
            </w:hyperlink>
          </w:p>
        </w:tc>
        <w:tc>
          <w:tcPr>
            <w:tcW w:w="3119" w:type="dxa"/>
            <w:shd w:val="clear" w:color="auto" w:fill="auto"/>
          </w:tcPr>
          <w:p w14:paraId="61D59575" w14:textId="15906198" w:rsidR="00A274F9" w:rsidRPr="00224244" w:rsidRDefault="00A274F9" w:rsidP="00A274F9">
            <w:pPr>
              <w:pStyle w:val="TAL"/>
              <w:rPr>
                <w:rFonts w:cs="Arial"/>
                <w:sz w:val="16"/>
                <w:szCs w:val="16"/>
              </w:rPr>
            </w:pPr>
            <w:r w:rsidRPr="00224244">
              <w:rPr>
                <w:rFonts w:cs="Arial"/>
                <w:sz w:val="16"/>
                <w:szCs w:val="16"/>
              </w:rPr>
              <w:t>Reply LS on SCell dormancy requirement scope</w:t>
            </w:r>
          </w:p>
        </w:tc>
        <w:tc>
          <w:tcPr>
            <w:tcW w:w="850" w:type="dxa"/>
            <w:shd w:val="clear" w:color="auto" w:fill="auto"/>
          </w:tcPr>
          <w:p w14:paraId="59D39733" w14:textId="11B41877" w:rsidR="00A274F9" w:rsidRPr="00224244" w:rsidRDefault="00A274F9" w:rsidP="00A274F9">
            <w:pPr>
              <w:pStyle w:val="TAL"/>
              <w:rPr>
                <w:rFonts w:cs="Arial"/>
                <w:sz w:val="16"/>
                <w:szCs w:val="16"/>
              </w:rPr>
            </w:pPr>
            <w:r w:rsidRPr="00224244">
              <w:rPr>
                <w:rFonts w:cs="Arial"/>
                <w:sz w:val="16"/>
                <w:szCs w:val="16"/>
              </w:rPr>
              <w:t>Rel-16</w:t>
            </w:r>
          </w:p>
        </w:tc>
        <w:tc>
          <w:tcPr>
            <w:tcW w:w="2268" w:type="dxa"/>
            <w:shd w:val="clear" w:color="auto" w:fill="auto"/>
          </w:tcPr>
          <w:p w14:paraId="255C565F" w14:textId="204AAE99" w:rsidR="00A274F9" w:rsidRPr="00224244" w:rsidRDefault="00A274F9" w:rsidP="00A274F9">
            <w:pPr>
              <w:pStyle w:val="TAL"/>
              <w:rPr>
                <w:rFonts w:cs="Arial"/>
                <w:sz w:val="16"/>
                <w:szCs w:val="16"/>
              </w:rPr>
            </w:pPr>
            <w:r w:rsidRPr="00224244">
              <w:rPr>
                <w:rFonts w:cs="Arial"/>
                <w:sz w:val="16"/>
                <w:szCs w:val="16"/>
              </w:rPr>
              <w:t>LTE_NR_DC_CA_enh-Core</w:t>
            </w:r>
          </w:p>
        </w:tc>
        <w:tc>
          <w:tcPr>
            <w:tcW w:w="1134" w:type="dxa"/>
            <w:shd w:val="clear" w:color="auto" w:fill="auto"/>
          </w:tcPr>
          <w:p w14:paraId="626A41FE" w14:textId="4D0080BC" w:rsidR="00A274F9" w:rsidRPr="00224244" w:rsidRDefault="00A274F9" w:rsidP="00A274F9">
            <w:pPr>
              <w:pStyle w:val="TAL"/>
              <w:rPr>
                <w:rFonts w:cs="Arial"/>
                <w:sz w:val="16"/>
                <w:szCs w:val="16"/>
              </w:rPr>
            </w:pPr>
            <w:r w:rsidRPr="00224244">
              <w:rPr>
                <w:rFonts w:cs="Arial"/>
                <w:sz w:val="16"/>
                <w:szCs w:val="16"/>
              </w:rPr>
              <w:t>RAN4</w:t>
            </w:r>
          </w:p>
        </w:tc>
        <w:tc>
          <w:tcPr>
            <w:tcW w:w="1276" w:type="dxa"/>
            <w:shd w:val="clear" w:color="auto" w:fill="auto"/>
          </w:tcPr>
          <w:p w14:paraId="2172920E" w14:textId="2757999E" w:rsidR="00A274F9" w:rsidRPr="00224244" w:rsidRDefault="00A274F9" w:rsidP="00A274F9">
            <w:pPr>
              <w:pStyle w:val="TAL"/>
              <w:rPr>
                <w:rFonts w:cs="Arial"/>
                <w:sz w:val="16"/>
                <w:szCs w:val="16"/>
              </w:rPr>
            </w:pPr>
            <w:r w:rsidRPr="00224244">
              <w:rPr>
                <w:rFonts w:cs="Arial"/>
                <w:sz w:val="16"/>
                <w:szCs w:val="16"/>
              </w:rPr>
              <w:t>RAN1</w:t>
            </w:r>
          </w:p>
        </w:tc>
      </w:tr>
      <w:tr w:rsidR="00A274F9" w:rsidRPr="00224244" w14:paraId="7A252417" w14:textId="77777777" w:rsidTr="0017529D">
        <w:trPr>
          <w:trHeight w:val="20"/>
        </w:trPr>
        <w:tc>
          <w:tcPr>
            <w:tcW w:w="1281" w:type="dxa"/>
            <w:shd w:val="clear" w:color="auto" w:fill="auto"/>
          </w:tcPr>
          <w:p w14:paraId="6A4C6FAE" w14:textId="582D9A31" w:rsidR="00A274F9" w:rsidRPr="00224244" w:rsidRDefault="00C00E88" w:rsidP="00A274F9">
            <w:pPr>
              <w:pStyle w:val="TAL"/>
              <w:rPr>
                <w:rFonts w:cs="Arial"/>
                <w:sz w:val="16"/>
                <w:szCs w:val="16"/>
              </w:rPr>
            </w:pPr>
            <w:hyperlink r:id="rId3645" w:history="1">
              <w:r w:rsidR="00EB1908">
                <w:rPr>
                  <w:rStyle w:val="Hyperlink"/>
                  <w:rFonts w:cs="Arial"/>
                  <w:sz w:val="16"/>
                  <w:szCs w:val="16"/>
                </w:rPr>
                <w:t>R2-2006322</w:t>
              </w:r>
            </w:hyperlink>
          </w:p>
        </w:tc>
        <w:tc>
          <w:tcPr>
            <w:tcW w:w="3119" w:type="dxa"/>
            <w:shd w:val="clear" w:color="auto" w:fill="auto"/>
          </w:tcPr>
          <w:p w14:paraId="116544C6" w14:textId="1C53BDA3" w:rsidR="00A274F9" w:rsidRPr="00224244" w:rsidRDefault="00A274F9" w:rsidP="00A274F9">
            <w:pPr>
              <w:pStyle w:val="TAL"/>
              <w:rPr>
                <w:rFonts w:cs="Arial"/>
                <w:sz w:val="16"/>
                <w:szCs w:val="16"/>
              </w:rPr>
            </w:pPr>
            <w:r w:rsidRPr="00224244">
              <w:rPr>
                <w:rFonts w:cs="Arial"/>
                <w:sz w:val="16"/>
                <w:szCs w:val="16"/>
              </w:rPr>
              <w:t>LS on UE capability xDD differentiation for SUL/SDL bands</w:t>
            </w:r>
          </w:p>
        </w:tc>
        <w:tc>
          <w:tcPr>
            <w:tcW w:w="850" w:type="dxa"/>
            <w:shd w:val="clear" w:color="auto" w:fill="auto"/>
          </w:tcPr>
          <w:p w14:paraId="750C1C3E" w14:textId="33F5F150" w:rsidR="00A274F9" w:rsidRPr="00224244" w:rsidRDefault="00A274F9" w:rsidP="00A274F9">
            <w:pPr>
              <w:pStyle w:val="TAL"/>
              <w:rPr>
                <w:rFonts w:cs="Arial"/>
                <w:sz w:val="16"/>
                <w:szCs w:val="16"/>
              </w:rPr>
            </w:pPr>
            <w:r w:rsidRPr="00224244">
              <w:rPr>
                <w:rFonts w:cs="Arial"/>
                <w:sz w:val="16"/>
                <w:szCs w:val="16"/>
              </w:rPr>
              <w:t>Rel-15</w:t>
            </w:r>
          </w:p>
        </w:tc>
        <w:tc>
          <w:tcPr>
            <w:tcW w:w="2268" w:type="dxa"/>
            <w:shd w:val="clear" w:color="auto" w:fill="auto"/>
          </w:tcPr>
          <w:p w14:paraId="6CA47F31" w14:textId="4B3219A4" w:rsidR="00A274F9" w:rsidRPr="00224244" w:rsidRDefault="00A274F9" w:rsidP="00A274F9">
            <w:pPr>
              <w:pStyle w:val="TAL"/>
              <w:rPr>
                <w:rFonts w:cs="Arial"/>
                <w:sz w:val="16"/>
                <w:szCs w:val="16"/>
              </w:rPr>
            </w:pPr>
            <w:r w:rsidRPr="00224244">
              <w:rPr>
                <w:rFonts w:cs="Arial"/>
                <w:sz w:val="16"/>
                <w:szCs w:val="16"/>
              </w:rPr>
              <w:t>NR_newRAT-Core</w:t>
            </w:r>
          </w:p>
        </w:tc>
        <w:tc>
          <w:tcPr>
            <w:tcW w:w="1134" w:type="dxa"/>
            <w:shd w:val="clear" w:color="auto" w:fill="auto"/>
          </w:tcPr>
          <w:p w14:paraId="7DB060A0" w14:textId="1A3540EE" w:rsidR="00A274F9" w:rsidRPr="00224244" w:rsidRDefault="00A274F9" w:rsidP="00A274F9">
            <w:pPr>
              <w:pStyle w:val="TAL"/>
              <w:rPr>
                <w:rFonts w:cs="Arial"/>
                <w:sz w:val="16"/>
                <w:szCs w:val="16"/>
              </w:rPr>
            </w:pPr>
            <w:r w:rsidRPr="00224244">
              <w:rPr>
                <w:rFonts w:cs="Arial"/>
                <w:sz w:val="16"/>
                <w:szCs w:val="16"/>
              </w:rPr>
              <w:t>RAN4, RAN1</w:t>
            </w:r>
          </w:p>
        </w:tc>
        <w:tc>
          <w:tcPr>
            <w:tcW w:w="1276" w:type="dxa"/>
            <w:shd w:val="clear" w:color="auto" w:fill="auto"/>
          </w:tcPr>
          <w:p w14:paraId="7277D4A1" w14:textId="0808A702" w:rsidR="00A274F9" w:rsidRPr="00224244" w:rsidRDefault="00A274F9" w:rsidP="00A274F9">
            <w:pPr>
              <w:pStyle w:val="TAL"/>
              <w:rPr>
                <w:rFonts w:cs="Arial"/>
                <w:sz w:val="16"/>
                <w:szCs w:val="16"/>
              </w:rPr>
            </w:pPr>
            <w:r w:rsidRPr="00224244">
              <w:rPr>
                <w:rFonts w:cs="Arial"/>
                <w:sz w:val="16"/>
                <w:szCs w:val="16"/>
              </w:rPr>
              <w:t> </w:t>
            </w:r>
          </w:p>
        </w:tc>
      </w:tr>
      <w:tr w:rsidR="00A274F9" w:rsidRPr="00224244" w14:paraId="786D41F8" w14:textId="77777777" w:rsidTr="0017529D">
        <w:trPr>
          <w:trHeight w:val="20"/>
        </w:trPr>
        <w:tc>
          <w:tcPr>
            <w:tcW w:w="1281" w:type="dxa"/>
            <w:shd w:val="clear" w:color="auto" w:fill="auto"/>
          </w:tcPr>
          <w:p w14:paraId="7DE66D14" w14:textId="777C0508" w:rsidR="00A274F9" w:rsidRPr="00224244" w:rsidRDefault="00C00E88" w:rsidP="00A274F9">
            <w:pPr>
              <w:pStyle w:val="TAL"/>
              <w:rPr>
                <w:rFonts w:cs="Arial"/>
                <w:sz w:val="16"/>
                <w:szCs w:val="16"/>
              </w:rPr>
            </w:pPr>
            <w:hyperlink r:id="rId3646" w:history="1">
              <w:r w:rsidR="00EB1908">
                <w:rPr>
                  <w:rStyle w:val="Hyperlink"/>
                  <w:rFonts w:cs="Arial"/>
                  <w:sz w:val="16"/>
                  <w:szCs w:val="16"/>
                </w:rPr>
                <w:t>R2-2006352</w:t>
              </w:r>
            </w:hyperlink>
          </w:p>
        </w:tc>
        <w:tc>
          <w:tcPr>
            <w:tcW w:w="3119" w:type="dxa"/>
            <w:shd w:val="clear" w:color="auto" w:fill="auto"/>
          </w:tcPr>
          <w:p w14:paraId="0BF399AC" w14:textId="32D8ADA0" w:rsidR="00A274F9" w:rsidRPr="00224244" w:rsidRDefault="00A274F9" w:rsidP="00A274F9">
            <w:pPr>
              <w:pStyle w:val="TAL"/>
              <w:rPr>
                <w:rFonts w:cs="Arial"/>
                <w:sz w:val="16"/>
                <w:szCs w:val="16"/>
              </w:rPr>
            </w:pPr>
            <w:r w:rsidRPr="00224244">
              <w:rPr>
                <w:rFonts w:cs="Arial"/>
                <w:sz w:val="16"/>
                <w:szCs w:val="16"/>
              </w:rPr>
              <w:t>LS on Clarification on RAN4 features of NE-DC</w:t>
            </w:r>
          </w:p>
        </w:tc>
        <w:tc>
          <w:tcPr>
            <w:tcW w:w="850" w:type="dxa"/>
            <w:shd w:val="clear" w:color="auto" w:fill="auto"/>
          </w:tcPr>
          <w:p w14:paraId="1B5B0346" w14:textId="34E7756E" w:rsidR="00A274F9" w:rsidRPr="00224244" w:rsidRDefault="00A274F9" w:rsidP="00A274F9">
            <w:pPr>
              <w:pStyle w:val="TAL"/>
              <w:rPr>
                <w:rFonts w:cs="Arial"/>
                <w:sz w:val="16"/>
                <w:szCs w:val="16"/>
              </w:rPr>
            </w:pPr>
            <w:r w:rsidRPr="00224244">
              <w:rPr>
                <w:rFonts w:cs="Arial"/>
                <w:sz w:val="16"/>
                <w:szCs w:val="16"/>
              </w:rPr>
              <w:t>Rel-15</w:t>
            </w:r>
          </w:p>
        </w:tc>
        <w:tc>
          <w:tcPr>
            <w:tcW w:w="2268" w:type="dxa"/>
            <w:shd w:val="clear" w:color="auto" w:fill="auto"/>
          </w:tcPr>
          <w:p w14:paraId="0D995938" w14:textId="0413DF75" w:rsidR="00A274F9" w:rsidRPr="00224244" w:rsidRDefault="00A274F9" w:rsidP="00A274F9">
            <w:pPr>
              <w:pStyle w:val="TAL"/>
              <w:rPr>
                <w:rFonts w:cs="Arial"/>
                <w:sz w:val="16"/>
                <w:szCs w:val="16"/>
              </w:rPr>
            </w:pPr>
            <w:r w:rsidRPr="00224244">
              <w:rPr>
                <w:rFonts w:cs="Arial"/>
                <w:sz w:val="16"/>
                <w:szCs w:val="16"/>
              </w:rPr>
              <w:t>NR_newRAT-Core</w:t>
            </w:r>
          </w:p>
        </w:tc>
        <w:tc>
          <w:tcPr>
            <w:tcW w:w="1134" w:type="dxa"/>
            <w:shd w:val="clear" w:color="auto" w:fill="auto"/>
          </w:tcPr>
          <w:p w14:paraId="4F006314" w14:textId="268ACB15" w:rsidR="00A274F9" w:rsidRPr="00224244" w:rsidRDefault="00A274F9" w:rsidP="00A274F9">
            <w:pPr>
              <w:pStyle w:val="TAL"/>
              <w:rPr>
                <w:rFonts w:cs="Arial"/>
                <w:sz w:val="16"/>
                <w:szCs w:val="16"/>
              </w:rPr>
            </w:pPr>
            <w:r w:rsidRPr="00224244">
              <w:rPr>
                <w:rFonts w:cs="Arial"/>
                <w:sz w:val="16"/>
                <w:szCs w:val="16"/>
              </w:rPr>
              <w:t>RAN4</w:t>
            </w:r>
          </w:p>
        </w:tc>
        <w:tc>
          <w:tcPr>
            <w:tcW w:w="1276" w:type="dxa"/>
            <w:shd w:val="clear" w:color="auto" w:fill="auto"/>
          </w:tcPr>
          <w:p w14:paraId="5CE5D6C6" w14:textId="359DB9D3" w:rsidR="00A274F9" w:rsidRPr="00224244" w:rsidRDefault="00A274F9" w:rsidP="00A274F9">
            <w:pPr>
              <w:pStyle w:val="TAL"/>
              <w:rPr>
                <w:rFonts w:cs="Arial"/>
                <w:sz w:val="16"/>
                <w:szCs w:val="16"/>
              </w:rPr>
            </w:pPr>
            <w:r w:rsidRPr="00224244">
              <w:rPr>
                <w:rFonts w:cs="Arial"/>
                <w:sz w:val="16"/>
                <w:szCs w:val="16"/>
              </w:rPr>
              <w:t> </w:t>
            </w:r>
          </w:p>
        </w:tc>
      </w:tr>
      <w:tr w:rsidR="00A274F9" w:rsidRPr="00224244" w14:paraId="69A4D739" w14:textId="77777777" w:rsidTr="0017529D">
        <w:trPr>
          <w:trHeight w:val="20"/>
        </w:trPr>
        <w:tc>
          <w:tcPr>
            <w:tcW w:w="1281" w:type="dxa"/>
            <w:shd w:val="clear" w:color="auto" w:fill="auto"/>
          </w:tcPr>
          <w:p w14:paraId="1288B158" w14:textId="284BF707" w:rsidR="00A274F9" w:rsidRPr="00224244" w:rsidRDefault="00C00E88" w:rsidP="00A274F9">
            <w:pPr>
              <w:pStyle w:val="TAL"/>
              <w:rPr>
                <w:rFonts w:cs="Arial"/>
                <w:sz w:val="16"/>
                <w:szCs w:val="16"/>
              </w:rPr>
            </w:pPr>
            <w:hyperlink r:id="rId3647" w:history="1">
              <w:r w:rsidR="00EB1908">
                <w:rPr>
                  <w:rStyle w:val="Hyperlink"/>
                  <w:rFonts w:cs="Arial"/>
                  <w:sz w:val="16"/>
                  <w:szCs w:val="16"/>
                </w:rPr>
                <w:t>R2-2006362</w:t>
              </w:r>
            </w:hyperlink>
          </w:p>
        </w:tc>
        <w:tc>
          <w:tcPr>
            <w:tcW w:w="3119" w:type="dxa"/>
            <w:shd w:val="clear" w:color="auto" w:fill="auto"/>
          </w:tcPr>
          <w:p w14:paraId="21084653" w14:textId="068E215E" w:rsidR="00A274F9" w:rsidRPr="00224244" w:rsidRDefault="00A274F9" w:rsidP="00A274F9">
            <w:pPr>
              <w:pStyle w:val="TAL"/>
              <w:rPr>
                <w:rFonts w:cs="Arial"/>
                <w:sz w:val="16"/>
                <w:szCs w:val="16"/>
              </w:rPr>
            </w:pPr>
            <w:r w:rsidRPr="00224244">
              <w:rPr>
                <w:rFonts w:cs="Arial"/>
                <w:sz w:val="16"/>
                <w:szCs w:val="16"/>
              </w:rPr>
              <w:t>LS on NR SRS carrier switching</w:t>
            </w:r>
          </w:p>
        </w:tc>
        <w:tc>
          <w:tcPr>
            <w:tcW w:w="850" w:type="dxa"/>
            <w:shd w:val="clear" w:color="auto" w:fill="auto"/>
          </w:tcPr>
          <w:p w14:paraId="557EB152" w14:textId="0E938BD1" w:rsidR="00A274F9" w:rsidRPr="00224244" w:rsidRDefault="00A274F9" w:rsidP="00A274F9">
            <w:pPr>
              <w:pStyle w:val="TAL"/>
              <w:rPr>
                <w:rFonts w:cs="Arial"/>
                <w:sz w:val="16"/>
                <w:szCs w:val="16"/>
              </w:rPr>
            </w:pPr>
            <w:r w:rsidRPr="00224244">
              <w:rPr>
                <w:rFonts w:cs="Arial"/>
                <w:sz w:val="16"/>
                <w:szCs w:val="16"/>
              </w:rPr>
              <w:t>Rel-15</w:t>
            </w:r>
          </w:p>
        </w:tc>
        <w:tc>
          <w:tcPr>
            <w:tcW w:w="2268" w:type="dxa"/>
            <w:shd w:val="clear" w:color="auto" w:fill="auto"/>
          </w:tcPr>
          <w:p w14:paraId="78658874" w14:textId="74536A35" w:rsidR="00A274F9" w:rsidRPr="00224244" w:rsidRDefault="00A274F9" w:rsidP="00A274F9">
            <w:pPr>
              <w:pStyle w:val="TAL"/>
              <w:rPr>
                <w:rFonts w:cs="Arial"/>
                <w:sz w:val="16"/>
                <w:szCs w:val="16"/>
              </w:rPr>
            </w:pPr>
            <w:r w:rsidRPr="00224244">
              <w:rPr>
                <w:rFonts w:cs="Arial"/>
                <w:sz w:val="16"/>
                <w:szCs w:val="16"/>
              </w:rPr>
              <w:t>NR_newRAT-Core</w:t>
            </w:r>
          </w:p>
        </w:tc>
        <w:tc>
          <w:tcPr>
            <w:tcW w:w="1134" w:type="dxa"/>
            <w:shd w:val="clear" w:color="auto" w:fill="auto"/>
          </w:tcPr>
          <w:p w14:paraId="6A30B908" w14:textId="22C80BE0" w:rsidR="00A274F9" w:rsidRPr="00224244" w:rsidRDefault="00A274F9" w:rsidP="00A274F9">
            <w:pPr>
              <w:pStyle w:val="TAL"/>
              <w:rPr>
                <w:rFonts w:cs="Arial"/>
                <w:sz w:val="16"/>
                <w:szCs w:val="16"/>
              </w:rPr>
            </w:pPr>
            <w:r w:rsidRPr="00224244">
              <w:rPr>
                <w:rFonts w:cs="Arial"/>
                <w:sz w:val="16"/>
                <w:szCs w:val="16"/>
              </w:rPr>
              <w:t>RAN1</w:t>
            </w:r>
          </w:p>
        </w:tc>
        <w:tc>
          <w:tcPr>
            <w:tcW w:w="1276" w:type="dxa"/>
            <w:shd w:val="clear" w:color="auto" w:fill="auto"/>
          </w:tcPr>
          <w:p w14:paraId="6A376183" w14:textId="6F7C4772" w:rsidR="00A274F9" w:rsidRPr="00224244" w:rsidRDefault="00A274F9" w:rsidP="00A274F9">
            <w:pPr>
              <w:pStyle w:val="TAL"/>
              <w:rPr>
                <w:rFonts w:cs="Arial"/>
                <w:sz w:val="16"/>
                <w:szCs w:val="16"/>
              </w:rPr>
            </w:pPr>
            <w:r w:rsidRPr="00224244">
              <w:rPr>
                <w:rFonts w:cs="Arial"/>
                <w:sz w:val="16"/>
                <w:szCs w:val="16"/>
              </w:rPr>
              <w:t> </w:t>
            </w:r>
          </w:p>
        </w:tc>
      </w:tr>
      <w:tr w:rsidR="000813BD" w:rsidRPr="00224244" w14:paraId="4B7B1124" w14:textId="77777777" w:rsidTr="0017529D">
        <w:trPr>
          <w:trHeight w:val="20"/>
        </w:trPr>
        <w:tc>
          <w:tcPr>
            <w:tcW w:w="1281" w:type="dxa"/>
            <w:shd w:val="clear" w:color="auto" w:fill="auto"/>
          </w:tcPr>
          <w:p w14:paraId="10BC0594" w14:textId="7C6C3F49" w:rsidR="000813BD" w:rsidRPr="00224244" w:rsidRDefault="00C00E88" w:rsidP="00A274F9">
            <w:pPr>
              <w:pStyle w:val="TAL"/>
              <w:rPr>
                <w:rFonts w:cs="Arial"/>
                <w:sz w:val="16"/>
                <w:szCs w:val="16"/>
              </w:rPr>
            </w:pPr>
            <w:hyperlink r:id="rId3648" w:history="1">
              <w:r w:rsidR="00EB1908">
                <w:rPr>
                  <w:rStyle w:val="Hyperlink"/>
                  <w:rFonts w:cs="Arial"/>
                  <w:sz w:val="16"/>
                  <w:szCs w:val="16"/>
                </w:rPr>
                <w:t>R2-2006372</w:t>
              </w:r>
            </w:hyperlink>
          </w:p>
        </w:tc>
        <w:tc>
          <w:tcPr>
            <w:tcW w:w="3119" w:type="dxa"/>
            <w:shd w:val="clear" w:color="auto" w:fill="auto"/>
          </w:tcPr>
          <w:p w14:paraId="182EC67A" w14:textId="0F3761E0" w:rsidR="000813BD" w:rsidRPr="000813BD" w:rsidRDefault="000813BD" w:rsidP="00A274F9">
            <w:pPr>
              <w:pStyle w:val="TAL"/>
              <w:rPr>
                <w:rFonts w:cs="Arial"/>
                <w:sz w:val="16"/>
                <w:szCs w:val="16"/>
              </w:rPr>
            </w:pPr>
            <w:r w:rsidRPr="000813BD">
              <w:rPr>
                <w:rFonts w:cs="Arial"/>
                <w:bCs/>
                <w:sz w:val="16"/>
                <w:szCs w:val="16"/>
              </w:rPr>
              <w:t xml:space="preserve">Reply </w:t>
            </w:r>
            <w:r w:rsidRPr="000813BD">
              <w:rPr>
                <w:sz w:val="16"/>
                <w:szCs w:val="16"/>
                <w:lang w:val="en-US"/>
              </w:rPr>
              <w:t xml:space="preserve">LS on the status update of </w:t>
            </w:r>
            <w:r w:rsidRPr="000813BD">
              <w:rPr>
                <w:rFonts w:cs="Arial"/>
                <w:sz w:val="16"/>
                <w:szCs w:val="16"/>
              </w:rPr>
              <w:t>the SON support for NR works</w:t>
            </w:r>
          </w:p>
        </w:tc>
        <w:tc>
          <w:tcPr>
            <w:tcW w:w="850" w:type="dxa"/>
            <w:shd w:val="clear" w:color="auto" w:fill="auto"/>
          </w:tcPr>
          <w:p w14:paraId="5580E347" w14:textId="781B0BA9" w:rsidR="000813BD" w:rsidRPr="00224244" w:rsidRDefault="000813BD" w:rsidP="00A274F9">
            <w:pPr>
              <w:pStyle w:val="TAL"/>
              <w:rPr>
                <w:rFonts w:cs="Arial"/>
                <w:sz w:val="16"/>
                <w:szCs w:val="16"/>
              </w:rPr>
            </w:pPr>
            <w:r>
              <w:rPr>
                <w:rFonts w:cs="Arial"/>
                <w:sz w:val="16"/>
                <w:szCs w:val="16"/>
              </w:rPr>
              <w:t>Rel-16</w:t>
            </w:r>
          </w:p>
        </w:tc>
        <w:tc>
          <w:tcPr>
            <w:tcW w:w="2268" w:type="dxa"/>
            <w:shd w:val="clear" w:color="auto" w:fill="auto"/>
          </w:tcPr>
          <w:p w14:paraId="4C9BF408" w14:textId="2829D336" w:rsidR="000813BD" w:rsidRPr="00224244" w:rsidRDefault="000813BD" w:rsidP="00A274F9">
            <w:pPr>
              <w:pStyle w:val="TAL"/>
              <w:rPr>
                <w:rFonts w:cs="Arial"/>
                <w:sz w:val="16"/>
                <w:szCs w:val="16"/>
              </w:rPr>
            </w:pPr>
            <w:r w:rsidRPr="00224244">
              <w:rPr>
                <w:rFonts w:cs="Arial"/>
                <w:sz w:val="16"/>
                <w:szCs w:val="16"/>
              </w:rPr>
              <w:t>NR_SON_MDT-Core</w:t>
            </w:r>
          </w:p>
        </w:tc>
        <w:tc>
          <w:tcPr>
            <w:tcW w:w="1134" w:type="dxa"/>
            <w:shd w:val="clear" w:color="auto" w:fill="auto"/>
          </w:tcPr>
          <w:p w14:paraId="15EDBD90" w14:textId="0D914969" w:rsidR="000813BD" w:rsidRPr="00224244" w:rsidRDefault="000813BD" w:rsidP="00A274F9">
            <w:pPr>
              <w:pStyle w:val="TAL"/>
              <w:rPr>
                <w:rFonts w:cs="Arial"/>
                <w:sz w:val="16"/>
                <w:szCs w:val="16"/>
              </w:rPr>
            </w:pPr>
            <w:r>
              <w:rPr>
                <w:rFonts w:cs="Arial"/>
                <w:sz w:val="16"/>
                <w:szCs w:val="16"/>
              </w:rPr>
              <w:t>SA5</w:t>
            </w:r>
          </w:p>
        </w:tc>
        <w:tc>
          <w:tcPr>
            <w:tcW w:w="1276" w:type="dxa"/>
            <w:shd w:val="clear" w:color="auto" w:fill="auto"/>
          </w:tcPr>
          <w:p w14:paraId="5C8DEAF1" w14:textId="5BF3121D" w:rsidR="000813BD" w:rsidRPr="00224244" w:rsidRDefault="000813BD" w:rsidP="00A274F9">
            <w:pPr>
              <w:pStyle w:val="TAL"/>
              <w:rPr>
                <w:rFonts w:cs="Arial"/>
                <w:sz w:val="16"/>
                <w:szCs w:val="16"/>
              </w:rPr>
            </w:pPr>
            <w:r w:rsidRPr="00224244">
              <w:rPr>
                <w:rFonts w:cs="Arial"/>
                <w:sz w:val="16"/>
                <w:szCs w:val="16"/>
              </w:rPr>
              <w:t>RAN3</w:t>
            </w:r>
          </w:p>
        </w:tc>
      </w:tr>
      <w:tr w:rsidR="00A274F9" w:rsidRPr="00224244" w14:paraId="15EBC1E7" w14:textId="77777777" w:rsidTr="0017529D">
        <w:trPr>
          <w:trHeight w:val="20"/>
        </w:trPr>
        <w:tc>
          <w:tcPr>
            <w:tcW w:w="1281" w:type="dxa"/>
            <w:shd w:val="clear" w:color="auto" w:fill="auto"/>
          </w:tcPr>
          <w:p w14:paraId="67A28082" w14:textId="254F9074" w:rsidR="00A274F9" w:rsidRPr="00224244" w:rsidRDefault="00C00E88" w:rsidP="00A274F9">
            <w:pPr>
              <w:pStyle w:val="TAL"/>
              <w:rPr>
                <w:rFonts w:cs="Arial"/>
                <w:sz w:val="16"/>
                <w:szCs w:val="16"/>
              </w:rPr>
            </w:pPr>
            <w:hyperlink r:id="rId3649" w:history="1">
              <w:r w:rsidR="00EB1908">
                <w:rPr>
                  <w:rStyle w:val="Hyperlink"/>
                  <w:rFonts w:cs="Arial"/>
                  <w:sz w:val="16"/>
                  <w:szCs w:val="16"/>
                </w:rPr>
                <w:t>R2-2006375</w:t>
              </w:r>
            </w:hyperlink>
          </w:p>
        </w:tc>
        <w:tc>
          <w:tcPr>
            <w:tcW w:w="3119" w:type="dxa"/>
            <w:shd w:val="clear" w:color="auto" w:fill="auto"/>
          </w:tcPr>
          <w:p w14:paraId="6028F9C7" w14:textId="5D5A17E5" w:rsidR="00A274F9" w:rsidRPr="00224244" w:rsidRDefault="00A274F9" w:rsidP="00A274F9">
            <w:pPr>
              <w:pStyle w:val="TAL"/>
              <w:rPr>
                <w:rFonts w:cs="Arial"/>
                <w:sz w:val="16"/>
                <w:szCs w:val="16"/>
              </w:rPr>
            </w:pPr>
            <w:r w:rsidRPr="00224244">
              <w:rPr>
                <w:rFonts w:cs="Arial"/>
                <w:sz w:val="16"/>
                <w:szCs w:val="16"/>
              </w:rPr>
              <w:t>Reply LS on DCP</w:t>
            </w:r>
          </w:p>
        </w:tc>
        <w:tc>
          <w:tcPr>
            <w:tcW w:w="850" w:type="dxa"/>
            <w:shd w:val="clear" w:color="auto" w:fill="auto"/>
          </w:tcPr>
          <w:p w14:paraId="1F033F7B" w14:textId="547E1A02" w:rsidR="00A274F9" w:rsidRPr="00224244" w:rsidRDefault="00A274F9" w:rsidP="00A274F9">
            <w:pPr>
              <w:pStyle w:val="TAL"/>
              <w:rPr>
                <w:rFonts w:cs="Arial"/>
                <w:sz w:val="16"/>
                <w:szCs w:val="16"/>
              </w:rPr>
            </w:pPr>
            <w:r w:rsidRPr="00224244">
              <w:rPr>
                <w:rFonts w:cs="Arial"/>
                <w:sz w:val="16"/>
                <w:szCs w:val="16"/>
              </w:rPr>
              <w:t>Rel-16</w:t>
            </w:r>
          </w:p>
        </w:tc>
        <w:tc>
          <w:tcPr>
            <w:tcW w:w="2268" w:type="dxa"/>
            <w:shd w:val="clear" w:color="auto" w:fill="auto"/>
          </w:tcPr>
          <w:p w14:paraId="5AA712A5" w14:textId="01DDC325" w:rsidR="00A274F9" w:rsidRPr="00224244" w:rsidRDefault="00A274F9" w:rsidP="00A274F9">
            <w:pPr>
              <w:pStyle w:val="TAL"/>
              <w:rPr>
                <w:rFonts w:cs="Arial"/>
                <w:sz w:val="16"/>
                <w:szCs w:val="16"/>
              </w:rPr>
            </w:pPr>
            <w:r w:rsidRPr="00224244">
              <w:rPr>
                <w:rFonts w:cs="Arial"/>
                <w:sz w:val="16"/>
                <w:szCs w:val="16"/>
              </w:rPr>
              <w:t>NR_UE_pow_sav-Core</w:t>
            </w:r>
          </w:p>
        </w:tc>
        <w:tc>
          <w:tcPr>
            <w:tcW w:w="1134" w:type="dxa"/>
            <w:shd w:val="clear" w:color="auto" w:fill="auto"/>
          </w:tcPr>
          <w:p w14:paraId="56833049" w14:textId="2B579FF1" w:rsidR="00A274F9" w:rsidRPr="00224244" w:rsidRDefault="00A274F9" w:rsidP="00A274F9">
            <w:pPr>
              <w:pStyle w:val="TAL"/>
              <w:rPr>
                <w:rFonts w:cs="Arial"/>
                <w:sz w:val="16"/>
                <w:szCs w:val="16"/>
              </w:rPr>
            </w:pPr>
            <w:r w:rsidRPr="00224244">
              <w:rPr>
                <w:rFonts w:cs="Arial"/>
                <w:sz w:val="16"/>
                <w:szCs w:val="16"/>
              </w:rPr>
              <w:t>RAN1</w:t>
            </w:r>
          </w:p>
        </w:tc>
        <w:tc>
          <w:tcPr>
            <w:tcW w:w="1276" w:type="dxa"/>
            <w:shd w:val="clear" w:color="auto" w:fill="auto"/>
          </w:tcPr>
          <w:p w14:paraId="01E05364" w14:textId="5B9FA855" w:rsidR="00A274F9" w:rsidRPr="00224244" w:rsidRDefault="00A274F9" w:rsidP="00A274F9">
            <w:pPr>
              <w:pStyle w:val="TAL"/>
              <w:rPr>
                <w:rFonts w:cs="Arial"/>
                <w:sz w:val="16"/>
                <w:szCs w:val="16"/>
              </w:rPr>
            </w:pPr>
            <w:r w:rsidRPr="00224244">
              <w:rPr>
                <w:rFonts w:cs="Arial"/>
                <w:sz w:val="16"/>
                <w:szCs w:val="16"/>
              </w:rPr>
              <w:t> </w:t>
            </w:r>
          </w:p>
        </w:tc>
      </w:tr>
      <w:tr w:rsidR="00A274F9" w:rsidRPr="00224244" w14:paraId="5724E4C7" w14:textId="77777777" w:rsidTr="0017529D">
        <w:trPr>
          <w:trHeight w:val="20"/>
        </w:trPr>
        <w:tc>
          <w:tcPr>
            <w:tcW w:w="1281" w:type="dxa"/>
            <w:shd w:val="clear" w:color="auto" w:fill="auto"/>
          </w:tcPr>
          <w:p w14:paraId="107A7298" w14:textId="2A15BBBA" w:rsidR="00A274F9" w:rsidRPr="00224244" w:rsidRDefault="00C00E88" w:rsidP="00A274F9">
            <w:pPr>
              <w:pStyle w:val="TAL"/>
              <w:rPr>
                <w:rFonts w:cs="Arial"/>
                <w:sz w:val="16"/>
                <w:szCs w:val="16"/>
              </w:rPr>
            </w:pPr>
            <w:hyperlink r:id="rId3650" w:history="1">
              <w:r w:rsidR="00EB1908">
                <w:rPr>
                  <w:rStyle w:val="Hyperlink"/>
                  <w:rFonts w:cs="Arial"/>
                  <w:sz w:val="16"/>
                  <w:szCs w:val="16"/>
                </w:rPr>
                <w:t>R2-2006377</w:t>
              </w:r>
            </w:hyperlink>
          </w:p>
        </w:tc>
        <w:tc>
          <w:tcPr>
            <w:tcW w:w="3119" w:type="dxa"/>
            <w:shd w:val="clear" w:color="auto" w:fill="auto"/>
          </w:tcPr>
          <w:p w14:paraId="448AFA20" w14:textId="15CA5C4E" w:rsidR="00A274F9" w:rsidRPr="00224244" w:rsidRDefault="00A274F9" w:rsidP="00A274F9">
            <w:pPr>
              <w:pStyle w:val="TAL"/>
              <w:rPr>
                <w:rFonts w:cs="Arial"/>
                <w:sz w:val="16"/>
                <w:szCs w:val="16"/>
              </w:rPr>
            </w:pPr>
            <w:r w:rsidRPr="00224244">
              <w:rPr>
                <w:rFonts w:cs="Arial"/>
                <w:sz w:val="16"/>
                <w:szCs w:val="16"/>
              </w:rPr>
              <w:t>LS on power sharing for LTE Mobility Enhancements</w:t>
            </w:r>
          </w:p>
        </w:tc>
        <w:tc>
          <w:tcPr>
            <w:tcW w:w="850" w:type="dxa"/>
            <w:shd w:val="clear" w:color="auto" w:fill="auto"/>
          </w:tcPr>
          <w:p w14:paraId="22AA6D5A" w14:textId="507B0DF2" w:rsidR="00A274F9" w:rsidRPr="00224244" w:rsidRDefault="00A274F9" w:rsidP="00A274F9">
            <w:pPr>
              <w:pStyle w:val="TAL"/>
              <w:rPr>
                <w:rFonts w:cs="Arial"/>
                <w:sz w:val="16"/>
                <w:szCs w:val="16"/>
              </w:rPr>
            </w:pPr>
            <w:r w:rsidRPr="00224244">
              <w:rPr>
                <w:rFonts w:cs="Arial"/>
                <w:sz w:val="16"/>
                <w:szCs w:val="16"/>
              </w:rPr>
              <w:t>Rel-16</w:t>
            </w:r>
          </w:p>
        </w:tc>
        <w:tc>
          <w:tcPr>
            <w:tcW w:w="2268" w:type="dxa"/>
            <w:shd w:val="clear" w:color="auto" w:fill="auto"/>
          </w:tcPr>
          <w:p w14:paraId="7F31D35C" w14:textId="49832C04" w:rsidR="00A274F9" w:rsidRPr="00224244" w:rsidRDefault="00A274F9" w:rsidP="00A274F9">
            <w:pPr>
              <w:pStyle w:val="TAL"/>
              <w:rPr>
                <w:rFonts w:cs="Arial"/>
                <w:sz w:val="16"/>
                <w:szCs w:val="16"/>
              </w:rPr>
            </w:pPr>
            <w:r w:rsidRPr="00224244">
              <w:rPr>
                <w:rFonts w:cs="Arial"/>
                <w:sz w:val="16"/>
                <w:szCs w:val="16"/>
              </w:rPr>
              <w:t>LTE_feMob-Core</w:t>
            </w:r>
          </w:p>
        </w:tc>
        <w:tc>
          <w:tcPr>
            <w:tcW w:w="1134" w:type="dxa"/>
            <w:shd w:val="clear" w:color="auto" w:fill="auto"/>
          </w:tcPr>
          <w:p w14:paraId="35865D12" w14:textId="672C09BD" w:rsidR="00A274F9" w:rsidRPr="00224244" w:rsidRDefault="00A274F9" w:rsidP="00A274F9">
            <w:pPr>
              <w:pStyle w:val="TAL"/>
              <w:rPr>
                <w:rFonts w:cs="Arial"/>
                <w:sz w:val="16"/>
                <w:szCs w:val="16"/>
              </w:rPr>
            </w:pPr>
            <w:r w:rsidRPr="00224244">
              <w:rPr>
                <w:rFonts w:cs="Arial"/>
                <w:sz w:val="16"/>
                <w:szCs w:val="16"/>
              </w:rPr>
              <w:t>RAN1</w:t>
            </w:r>
          </w:p>
        </w:tc>
        <w:tc>
          <w:tcPr>
            <w:tcW w:w="1276" w:type="dxa"/>
            <w:shd w:val="clear" w:color="auto" w:fill="auto"/>
          </w:tcPr>
          <w:p w14:paraId="7EAD3DB2" w14:textId="1F7E7EB0" w:rsidR="00A274F9" w:rsidRPr="00224244" w:rsidRDefault="00A274F9" w:rsidP="00A274F9">
            <w:pPr>
              <w:pStyle w:val="TAL"/>
              <w:rPr>
                <w:rFonts w:cs="Arial"/>
                <w:sz w:val="16"/>
                <w:szCs w:val="16"/>
              </w:rPr>
            </w:pPr>
            <w:r w:rsidRPr="00224244">
              <w:rPr>
                <w:rFonts w:cs="Arial"/>
                <w:sz w:val="16"/>
                <w:szCs w:val="16"/>
              </w:rPr>
              <w:t> </w:t>
            </w:r>
          </w:p>
        </w:tc>
      </w:tr>
      <w:tr w:rsidR="00A274F9" w:rsidRPr="00224244" w14:paraId="2A4E26A0" w14:textId="77777777" w:rsidTr="0017529D">
        <w:trPr>
          <w:trHeight w:val="20"/>
        </w:trPr>
        <w:tc>
          <w:tcPr>
            <w:tcW w:w="1281" w:type="dxa"/>
            <w:shd w:val="clear" w:color="auto" w:fill="auto"/>
          </w:tcPr>
          <w:p w14:paraId="3D697DBC" w14:textId="1122AAB5" w:rsidR="00A274F9" w:rsidRPr="00224244" w:rsidRDefault="00C00E88" w:rsidP="00A274F9">
            <w:pPr>
              <w:pStyle w:val="TAL"/>
              <w:rPr>
                <w:rFonts w:cs="Arial"/>
                <w:sz w:val="16"/>
                <w:szCs w:val="16"/>
              </w:rPr>
            </w:pPr>
            <w:hyperlink r:id="rId3651" w:history="1">
              <w:r w:rsidR="00EB1908">
                <w:rPr>
                  <w:rStyle w:val="Hyperlink"/>
                  <w:rFonts w:cs="Arial"/>
                  <w:sz w:val="16"/>
                  <w:szCs w:val="16"/>
                </w:rPr>
                <w:t>R2-2006448</w:t>
              </w:r>
            </w:hyperlink>
          </w:p>
        </w:tc>
        <w:tc>
          <w:tcPr>
            <w:tcW w:w="3119" w:type="dxa"/>
            <w:shd w:val="clear" w:color="auto" w:fill="auto"/>
          </w:tcPr>
          <w:p w14:paraId="13096E2A" w14:textId="0630505D" w:rsidR="00A274F9" w:rsidRPr="00224244" w:rsidRDefault="00A274F9" w:rsidP="00A274F9">
            <w:pPr>
              <w:pStyle w:val="TAL"/>
              <w:rPr>
                <w:rFonts w:cs="Arial"/>
                <w:sz w:val="16"/>
                <w:szCs w:val="16"/>
              </w:rPr>
            </w:pPr>
            <w:r w:rsidRPr="00224244">
              <w:rPr>
                <w:rFonts w:cs="Arial"/>
                <w:sz w:val="16"/>
                <w:szCs w:val="16"/>
              </w:rPr>
              <w:t>Reply LS on XDD-FRX Differentiation</w:t>
            </w:r>
          </w:p>
        </w:tc>
        <w:tc>
          <w:tcPr>
            <w:tcW w:w="850" w:type="dxa"/>
            <w:shd w:val="clear" w:color="auto" w:fill="auto"/>
          </w:tcPr>
          <w:p w14:paraId="6BD40511" w14:textId="3602AAA7" w:rsidR="00A274F9" w:rsidRPr="00224244" w:rsidRDefault="00A274F9" w:rsidP="00A274F9">
            <w:pPr>
              <w:pStyle w:val="TAL"/>
              <w:rPr>
                <w:rFonts w:cs="Arial"/>
                <w:sz w:val="16"/>
                <w:szCs w:val="16"/>
              </w:rPr>
            </w:pPr>
            <w:r w:rsidRPr="00224244">
              <w:rPr>
                <w:rFonts w:cs="Arial"/>
                <w:sz w:val="16"/>
                <w:szCs w:val="16"/>
              </w:rPr>
              <w:t>Rel-15</w:t>
            </w:r>
          </w:p>
        </w:tc>
        <w:tc>
          <w:tcPr>
            <w:tcW w:w="2268" w:type="dxa"/>
            <w:shd w:val="clear" w:color="auto" w:fill="auto"/>
          </w:tcPr>
          <w:p w14:paraId="3FD345C7" w14:textId="1D209618" w:rsidR="00A274F9" w:rsidRPr="00224244" w:rsidRDefault="00A274F9" w:rsidP="00A274F9">
            <w:pPr>
              <w:pStyle w:val="TAL"/>
              <w:rPr>
                <w:rFonts w:cs="Arial"/>
                <w:sz w:val="16"/>
                <w:szCs w:val="16"/>
              </w:rPr>
            </w:pPr>
            <w:r w:rsidRPr="00224244">
              <w:rPr>
                <w:rFonts w:cs="Arial"/>
                <w:sz w:val="16"/>
                <w:szCs w:val="16"/>
              </w:rPr>
              <w:t>NR_newRAT-Core</w:t>
            </w:r>
          </w:p>
        </w:tc>
        <w:tc>
          <w:tcPr>
            <w:tcW w:w="1134" w:type="dxa"/>
            <w:shd w:val="clear" w:color="auto" w:fill="auto"/>
          </w:tcPr>
          <w:p w14:paraId="2728ACA6" w14:textId="68CFF721" w:rsidR="00A274F9" w:rsidRPr="00224244" w:rsidRDefault="00A274F9" w:rsidP="00A274F9">
            <w:pPr>
              <w:pStyle w:val="TAL"/>
              <w:rPr>
                <w:rFonts w:cs="Arial"/>
                <w:sz w:val="16"/>
                <w:szCs w:val="16"/>
              </w:rPr>
            </w:pPr>
            <w:r w:rsidRPr="00224244">
              <w:rPr>
                <w:rFonts w:cs="Arial"/>
                <w:sz w:val="16"/>
                <w:szCs w:val="16"/>
              </w:rPr>
              <w:t>RAN1</w:t>
            </w:r>
          </w:p>
        </w:tc>
        <w:tc>
          <w:tcPr>
            <w:tcW w:w="1276" w:type="dxa"/>
            <w:shd w:val="clear" w:color="auto" w:fill="auto"/>
          </w:tcPr>
          <w:p w14:paraId="5E742F79" w14:textId="0D4896CA" w:rsidR="00A274F9" w:rsidRPr="00224244" w:rsidRDefault="00A274F9" w:rsidP="00A274F9">
            <w:pPr>
              <w:pStyle w:val="TAL"/>
              <w:rPr>
                <w:rFonts w:cs="Arial"/>
                <w:sz w:val="16"/>
                <w:szCs w:val="16"/>
              </w:rPr>
            </w:pPr>
            <w:r w:rsidRPr="00224244">
              <w:rPr>
                <w:rFonts w:cs="Arial"/>
                <w:sz w:val="16"/>
                <w:szCs w:val="16"/>
              </w:rPr>
              <w:t>RAN4</w:t>
            </w:r>
          </w:p>
        </w:tc>
      </w:tr>
      <w:bookmarkEnd w:id="770"/>
    </w:tbl>
    <w:p w14:paraId="5E3576CE" w14:textId="77777777" w:rsidR="00335A6B" w:rsidRPr="00224244" w:rsidRDefault="00335A6B" w:rsidP="00335A6B">
      <w:pPr>
        <w:rPr>
          <w:rFonts w:cs="Arial"/>
        </w:rPr>
      </w:pPr>
    </w:p>
    <w:p w14:paraId="441B9DF1" w14:textId="6D98C60E" w:rsidR="00335A6B" w:rsidRPr="00224244" w:rsidRDefault="000813BD" w:rsidP="00335A6B">
      <w:pPr>
        <w:rPr>
          <w:rFonts w:cs="Arial"/>
        </w:rPr>
      </w:pPr>
      <w:bookmarkStart w:id="773" w:name="_Hlk22647539"/>
      <w:bookmarkEnd w:id="763"/>
      <w:r>
        <w:rPr>
          <w:rFonts w:cs="Arial"/>
        </w:rPr>
        <w:t>30</w:t>
      </w:r>
      <w:r w:rsidR="00335A6B" w:rsidRPr="00224244">
        <w:rPr>
          <w:rFonts w:cs="Arial"/>
        </w:rPr>
        <w:t xml:space="preserve"> outgoing LS.</w:t>
      </w:r>
    </w:p>
    <w:bookmarkEnd w:id="764"/>
    <w:bookmarkEnd w:id="768"/>
    <w:bookmarkEnd w:id="771"/>
    <w:bookmarkEnd w:id="773"/>
    <w:p w14:paraId="76DC4EE6" w14:textId="77777777" w:rsidR="009A24F6" w:rsidRPr="00224244" w:rsidRDefault="009A24F6" w:rsidP="00335A6B">
      <w:pPr>
        <w:rPr>
          <w:rFonts w:cs="Arial"/>
        </w:rPr>
      </w:pPr>
    </w:p>
    <w:p w14:paraId="427CB31A" w14:textId="30F6726E" w:rsidR="00335A6B" w:rsidRPr="00224244" w:rsidRDefault="00335A6B" w:rsidP="00335A6B">
      <w:pPr>
        <w:pStyle w:val="Heading1"/>
        <w:ind w:left="0" w:firstLine="0"/>
      </w:pPr>
      <w:bookmarkStart w:id="774" w:name="_Toc24896523"/>
      <w:bookmarkStart w:id="775" w:name="_Toc25783672"/>
      <w:bookmarkStart w:id="776" w:name="_Toc33399566"/>
      <w:bookmarkStart w:id="777" w:name="_Toc35189504"/>
      <w:bookmarkStart w:id="778" w:name="_Toc35213653"/>
      <w:bookmarkStart w:id="779" w:name="_Toc39528408"/>
      <w:bookmarkStart w:id="780" w:name="_Toc40051255"/>
      <w:bookmarkStart w:id="781" w:name="_Toc41695969"/>
      <w:bookmarkStart w:id="782" w:name="_Toc44503781"/>
      <w:bookmarkStart w:id="783" w:name="_Hlk34846026"/>
      <w:bookmarkStart w:id="784" w:name="_Toc48490068"/>
      <w:bookmarkEnd w:id="765"/>
      <w:r w:rsidRPr="00224244">
        <w:lastRenderedPageBreak/>
        <w:t>Annex E: List of agreed</w:t>
      </w:r>
      <w:r w:rsidR="00983FE7" w:rsidRPr="00224244">
        <w:t xml:space="preserve"> </w:t>
      </w:r>
      <w:r w:rsidRPr="00224244">
        <w:t>CRs</w:t>
      </w:r>
      <w:bookmarkEnd w:id="774"/>
      <w:bookmarkEnd w:id="775"/>
      <w:bookmarkEnd w:id="776"/>
      <w:bookmarkEnd w:id="777"/>
      <w:bookmarkEnd w:id="778"/>
      <w:bookmarkEnd w:id="779"/>
      <w:bookmarkEnd w:id="780"/>
      <w:bookmarkEnd w:id="781"/>
      <w:bookmarkEnd w:id="782"/>
      <w:bookmarkEnd w:id="784"/>
    </w:p>
    <w:tbl>
      <w:tblPr>
        <w:tblW w:w="11220" w:type="dxa"/>
        <w:tblInd w:w="103" w:type="dxa"/>
        <w:tblLayout w:type="fixed"/>
        <w:tblLook w:val="04A0" w:firstRow="1" w:lastRow="0" w:firstColumn="1" w:lastColumn="0" w:noHBand="0" w:noVBand="1"/>
      </w:tblPr>
      <w:tblGrid>
        <w:gridCol w:w="1139"/>
        <w:gridCol w:w="3038"/>
        <w:gridCol w:w="1666"/>
        <w:gridCol w:w="822"/>
        <w:gridCol w:w="720"/>
        <w:gridCol w:w="1990"/>
        <w:gridCol w:w="572"/>
        <w:gridCol w:w="690"/>
        <w:gridCol w:w="583"/>
      </w:tblGrid>
      <w:tr w:rsidR="00A91FF5" w:rsidRPr="00224244" w14:paraId="01DD5928" w14:textId="77777777" w:rsidTr="0017529D">
        <w:trPr>
          <w:trHeight w:val="340"/>
        </w:trPr>
        <w:tc>
          <w:tcPr>
            <w:tcW w:w="1139" w:type="dxa"/>
            <w:tcBorders>
              <w:top w:val="single" w:sz="4" w:space="0" w:color="auto"/>
              <w:left w:val="single" w:sz="4" w:space="0" w:color="auto"/>
              <w:bottom w:val="single" w:sz="4" w:space="0" w:color="auto"/>
              <w:right w:val="single" w:sz="4" w:space="0" w:color="auto"/>
            </w:tcBorders>
            <w:shd w:val="pct10" w:color="000000" w:fill="auto"/>
            <w:hideMark/>
          </w:tcPr>
          <w:p w14:paraId="44EFB8CC" w14:textId="77777777" w:rsidR="00335A6B" w:rsidRPr="00224244" w:rsidRDefault="00335A6B" w:rsidP="0017529D">
            <w:pPr>
              <w:pStyle w:val="TAH"/>
            </w:pPr>
            <w:r w:rsidRPr="00224244">
              <w:lastRenderedPageBreak/>
              <w:t>TDoc</w:t>
            </w:r>
          </w:p>
        </w:tc>
        <w:tc>
          <w:tcPr>
            <w:tcW w:w="3038" w:type="dxa"/>
            <w:tcBorders>
              <w:top w:val="single" w:sz="4" w:space="0" w:color="auto"/>
              <w:left w:val="single" w:sz="4" w:space="0" w:color="auto"/>
              <w:bottom w:val="single" w:sz="4" w:space="0" w:color="auto"/>
              <w:right w:val="single" w:sz="4" w:space="0" w:color="auto"/>
            </w:tcBorders>
            <w:shd w:val="pct10" w:color="000000" w:fill="auto"/>
            <w:hideMark/>
          </w:tcPr>
          <w:p w14:paraId="3B914778" w14:textId="77777777" w:rsidR="00335A6B" w:rsidRPr="00224244" w:rsidRDefault="00335A6B" w:rsidP="0017529D">
            <w:pPr>
              <w:pStyle w:val="TAH"/>
            </w:pPr>
            <w:r w:rsidRPr="00224244">
              <w:t>Title</w:t>
            </w:r>
          </w:p>
        </w:tc>
        <w:tc>
          <w:tcPr>
            <w:tcW w:w="1666" w:type="dxa"/>
            <w:tcBorders>
              <w:top w:val="single" w:sz="4" w:space="0" w:color="auto"/>
              <w:left w:val="single" w:sz="4" w:space="0" w:color="auto"/>
              <w:bottom w:val="single" w:sz="4" w:space="0" w:color="auto"/>
              <w:right w:val="single" w:sz="4" w:space="0" w:color="auto"/>
            </w:tcBorders>
            <w:shd w:val="pct10" w:color="000000" w:fill="auto"/>
            <w:hideMark/>
          </w:tcPr>
          <w:p w14:paraId="4F6FACDF" w14:textId="77777777" w:rsidR="00335A6B" w:rsidRPr="00224244" w:rsidRDefault="00335A6B" w:rsidP="0017529D">
            <w:pPr>
              <w:pStyle w:val="TAH"/>
            </w:pPr>
            <w:r w:rsidRPr="00224244">
              <w:t>Source</w:t>
            </w:r>
          </w:p>
        </w:tc>
        <w:tc>
          <w:tcPr>
            <w:tcW w:w="822" w:type="dxa"/>
            <w:tcBorders>
              <w:top w:val="single" w:sz="4" w:space="0" w:color="auto"/>
              <w:left w:val="single" w:sz="4" w:space="0" w:color="auto"/>
              <w:bottom w:val="single" w:sz="4" w:space="0" w:color="auto"/>
              <w:right w:val="single" w:sz="4" w:space="0" w:color="auto"/>
            </w:tcBorders>
            <w:shd w:val="pct10" w:color="000000" w:fill="auto"/>
            <w:hideMark/>
          </w:tcPr>
          <w:p w14:paraId="0A47BE88" w14:textId="77777777" w:rsidR="00335A6B" w:rsidRPr="00224244" w:rsidRDefault="00335A6B" w:rsidP="0017529D">
            <w:pPr>
              <w:pStyle w:val="TAH"/>
            </w:pPr>
            <w:r w:rsidRPr="00224244">
              <w:t>Rel</w:t>
            </w:r>
          </w:p>
        </w:tc>
        <w:tc>
          <w:tcPr>
            <w:tcW w:w="720" w:type="dxa"/>
            <w:tcBorders>
              <w:top w:val="single" w:sz="4" w:space="0" w:color="auto"/>
              <w:left w:val="single" w:sz="4" w:space="0" w:color="auto"/>
              <w:bottom w:val="single" w:sz="4" w:space="0" w:color="auto"/>
              <w:right w:val="single" w:sz="4" w:space="0" w:color="auto"/>
            </w:tcBorders>
            <w:shd w:val="pct10" w:color="000000" w:fill="auto"/>
            <w:hideMark/>
          </w:tcPr>
          <w:p w14:paraId="7D6520DF" w14:textId="77777777" w:rsidR="00335A6B" w:rsidRPr="00224244" w:rsidRDefault="00335A6B" w:rsidP="0017529D">
            <w:pPr>
              <w:pStyle w:val="TAH"/>
            </w:pPr>
            <w:r w:rsidRPr="00224244">
              <w:t>Spec</w:t>
            </w:r>
          </w:p>
        </w:tc>
        <w:tc>
          <w:tcPr>
            <w:tcW w:w="1990" w:type="dxa"/>
            <w:tcBorders>
              <w:top w:val="single" w:sz="4" w:space="0" w:color="auto"/>
              <w:left w:val="single" w:sz="4" w:space="0" w:color="auto"/>
              <w:bottom w:val="single" w:sz="4" w:space="0" w:color="auto"/>
              <w:right w:val="single" w:sz="4" w:space="0" w:color="auto"/>
            </w:tcBorders>
            <w:shd w:val="pct10" w:color="000000" w:fill="auto"/>
            <w:hideMark/>
          </w:tcPr>
          <w:p w14:paraId="2BAB176E" w14:textId="77777777" w:rsidR="00335A6B" w:rsidRPr="00224244" w:rsidRDefault="00335A6B" w:rsidP="0017529D">
            <w:pPr>
              <w:pStyle w:val="TAH"/>
            </w:pPr>
            <w:r w:rsidRPr="00224244">
              <w:t>Related WIs</w:t>
            </w:r>
          </w:p>
        </w:tc>
        <w:tc>
          <w:tcPr>
            <w:tcW w:w="572" w:type="dxa"/>
            <w:tcBorders>
              <w:top w:val="single" w:sz="4" w:space="0" w:color="auto"/>
              <w:left w:val="single" w:sz="4" w:space="0" w:color="auto"/>
              <w:bottom w:val="single" w:sz="4" w:space="0" w:color="auto"/>
              <w:right w:val="single" w:sz="4" w:space="0" w:color="auto"/>
            </w:tcBorders>
            <w:shd w:val="pct10" w:color="000000" w:fill="auto"/>
            <w:hideMark/>
          </w:tcPr>
          <w:p w14:paraId="5DAE99B8" w14:textId="77777777" w:rsidR="00335A6B" w:rsidRPr="00224244" w:rsidRDefault="00335A6B" w:rsidP="0017529D">
            <w:pPr>
              <w:pStyle w:val="TAH"/>
            </w:pPr>
            <w:r w:rsidRPr="00224244">
              <w:t>CR</w:t>
            </w:r>
          </w:p>
        </w:tc>
        <w:tc>
          <w:tcPr>
            <w:tcW w:w="690" w:type="dxa"/>
            <w:tcBorders>
              <w:top w:val="single" w:sz="4" w:space="0" w:color="auto"/>
              <w:left w:val="single" w:sz="4" w:space="0" w:color="auto"/>
              <w:bottom w:val="single" w:sz="4" w:space="0" w:color="auto"/>
              <w:right w:val="single" w:sz="4" w:space="0" w:color="auto"/>
            </w:tcBorders>
            <w:shd w:val="pct10" w:color="000000" w:fill="auto"/>
            <w:hideMark/>
          </w:tcPr>
          <w:p w14:paraId="0E4C21FB" w14:textId="77777777" w:rsidR="00335A6B" w:rsidRPr="00224244" w:rsidRDefault="00335A6B" w:rsidP="0017529D">
            <w:pPr>
              <w:pStyle w:val="TAH"/>
            </w:pPr>
            <w:r w:rsidRPr="00224244">
              <w:t>Rev</w:t>
            </w:r>
          </w:p>
        </w:tc>
        <w:tc>
          <w:tcPr>
            <w:tcW w:w="583" w:type="dxa"/>
            <w:tcBorders>
              <w:top w:val="single" w:sz="4" w:space="0" w:color="auto"/>
              <w:left w:val="single" w:sz="4" w:space="0" w:color="auto"/>
              <w:bottom w:val="single" w:sz="4" w:space="0" w:color="auto"/>
              <w:right w:val="single" w:sz="4" w:space="0" w:color="auto"/>
            </w:tcBorders>
            <w:shd w:val="pct10" w:color="000000" w:fill="auto"/>
            <w:hideMark/>
          </w:tcPr>
          <w:p w14:paraId="19C05082" w14:textId="77777777" w:rsidR="00335A6B" w:rsidRPr="00224244" w:rsidRDefault="00335A6B" w:rsidP="0017529D">
            <w:pPr>
              <w:pStyle w:val="TAH"/>
            </w:pPr>
            <w:r w:rsidRPr="00224244">
              <w:t>Cat</w:t>
            </w:r>
          </w:p>
        </w:tc>
      </w:tr>
      <w:tr w:rsidR="00507CEB" w:rsidRPr="00224244" w14:paraId="1EAD496E" w14:textId="77777777" w:rsidTr="0017529D">
        <w:trPr>
          <w:trHeight w:val="20"/>
        </w:trPr>
        <w:tc>
          <w:tcPr>
            <w:tcW w:w="1139" w:type="dxa"/>
            <w:tcBorders>
              <w:top w:val="single" w:sz="4" w:space="0" w:color="auto"/>
              <w:left w:val="single" w:sz="4" w:space="0" w:color="A5A5A5"/>
              <w:bottom w:val="single" w:sz="4" w:space="0" w:color="A5A5A5"/>
              <w:right w:val="single" w:sz="4" w:space="0" w:color="A5A5A5"/>
            </w:tcBorders>
            <w:shd w:val="clear" w:color="auto" w:fill="auto"/>
          </w:tcPr>
          <w:p w14:paraId="23B2036A" w14:textId="0AB4D7E6" w:rsidR="00507CEB" w:rsidRPr="00224244" w:rsidRDefault="00C00E88" w:rsidP="00507CEB">
            <w:pPr>
              <w:pStyle w:val="TAL"/>
              <w:rPr>
                <w:rFonts w:cs="Arial"/>
                <w:sz w:val="16"/>
                <w:szCs w:val="16"/>
              </w:rPr>
            </w:pPr>
            <w:hyperlink r:id="rId3652" w:history="1">
              <w:r w:rsidR="00EB1908">
                <w:rPr>
                  <w:rStyle w:val="Hyperlink"/>
                  <w:rFonts w:cs="Arial"/>
                  <w:b/>
                  <w:bCs/>
                  <w:sz w:val="16"/>
                  <w:szCs w:val="16"/>
                </w:rPr>
                <w:t>R2-2004397</w:t>
              </w:r>
            </w:hyperlink>
          </w:p>
        </w:tc>
        <w:tc>
          <w:tcPr>
            <w:tcW w:w="3038" w:type="dxa"/>
            <w:tcBorders>
              <w:top w:val="single" w:sz="4" w:space="0" w:color="auto"/>
              <w:left w:val="nil"/>
              <w:bottom w:val="single" w:sz="4" w:space="0" w:color="A5A5A5"/>
              <w:right w:val="single" w:sz="4" w:space="0" w:color="A5A5A5"/>
            </w:tcBorders>
            <w:shd w:val="clear" w:color="auto" w:fill="auto"/>
          </w:tcPr>
          <w:p w14:paraId="7F39AF9B" w14:textId="081889BF" w:rsidR="00507CEB" w:rsidRPr="00224244" w:rsidRDefault="00507CEB" w:rsidP="00507CEB">
            <w:pPr>
              <w:pStyle w:val="TAL"/>
              <w:rPr>
                <w:rFonts w:cs="Arial"/>
                <w:sz w:val="16"/>
                <w:szCs w:val="16"/>
              </w:rPr>
            </w:pPr>
            <w:r w:rsidRPr="00224244">
              <w:rPr>
                <w:rFonts w:cs="Arial"/>
                <w:sz w:val="16"/>
                <w:szCs w:val="16"/>
              </w:rPr>
              <w:t>Clarification on L1 feature of NGEN-DC and NE-DC</w:t>
            </w:r>
          </w:p>
        </w:tc>
        <w:tc>
          <w:tcPr>
            <w:tcW w:w="1666" w:type="dxa"/>
            <w:tcBorders>
              <w:top w:val="single" w:sz="4" w:space="0" w:color="auto"/>
              <w:left w:val="nil"/>
              <w:bottom w:val="single" w:sz="4" w:space="0" w:color="A5A5A5"/>
              <w:right w:val="single" w:sz="4" w:space="0" w:color="A5A5A5"/>
            </w:tcBorders>
            <w:shd w:val="clear" w:color="auto" w:fill="auto"/>
          </w:tcPr>
          <w:p w14:paraId="6312C3B2" w14:textId="306928DF" w:rsidR="00507CEB" w:rsidRPr="00224244" w:rsidRDefault="00507CEB" w:rsidP="00507CEB">
            <w:pPr>
              <w:pStyle w:val="TAL"/>
              <w:rPr>
                <w:rFonts w:cs="Arial"/>
                <w:sz w:val="16"/>
                <w:szCs w:val="16"/>
              </w:rPr>
            </w:pPr>
            <w:r w:rsidRPr="00224244">
              <w:rPr>
                <w:rFonts w:cs="Arial"/>
                <w:sz w:val="16"/>
                <w:szCs w:val="16"/>
              </w:rPr>
              <w:t>OPPO</w:t>
            </w:r>
          </w:p>
        </w:tc>
        <w:tc>
          <w:tcPr>
            <w:tcW w:w="822" w:type="dxa"/>
            <w:tcBorders>
              <w:top w:val="single" w:sz="4" w:space="0" w:color="auto"/>
              <w:left w:val="nil"/>
              <w:bottom w:val="single" w:sz="4" w:space="0" w:color="A5A5A5"/>
              <w:right w:val="single" w:sz="4" w:space="0" w:color="A5A5A5"/>
            </w:tcBorders>
            <w:shd w:val="clear" w:color="auto" w:fill="auto"/>
          </w:tcPr>
          <w:p w14:paraId="61EA5D34" w14:textId="321864AD"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single" w:sz="4" w:space="0" w:color="auto"/>
              <w:left w:val="nil"/>
              <w:bottom w:val="single" w:sz="4" w:space="0" w:color="A5A5A5"/>
              <w:right w:val="single" w:sz="4" w:space="0" w:color="A5A5A5"/>
            </w:tcBorders>
            <w:shd w:val="clear" w:color="auto" w:fill="auto"/>
          </w:tcPr>
          <w:p w14:paraId="7706700D" w14:textId="4C8D8C0D" w:rsidR="00507CEB" w:rsidRPr="00224244" w:rsidRDefault="00507CEB" w:rsidP="00507CEB">
            <w:pPr>
              <w:pStyle w:val="TAL"/>
              <w:rPr>
                <w:rFonts w:cs="Arial"/>
                <w:sz w:val="16"/>
                <w:szCs w:val="16"/>
              </w:rPr>
            </w:pPr>
            <w:r w:rsidRPr="00224244">
              <w:rPr>
                <w:rFonts w:cs="Arial"/>
                <w:b/>
                <w:bCs/>
                <w:sz w:val="16"/>
                <w:szCs w:val="16"/>
              </w:rPr>
              <w:t>38.306</w:t>
            </w:r>
          </w:p>
        </w:tc>
        <w:tc>
          <w:tcPr>
            <w:tcW w:w="1990" w:type="dxa"/>
            <w:tcBorders>
              <w:top w:val="single" w:sz="4" w:space="0" w:color="auto"/>
              <w:left w:val="nil"/>
              <w:bottom w:val="single" w:sz="4" w:space="0" w:color="A5A5A5"/>
              <w:right w:val="single" w:sz="4" w:space="0" w:color="A5A5A5"/>
            </w:tcBorders>
            <w:shd w:val="clear" w:color="auto" w:fill="auto"/>
          </w:tcPr>
          <w:p w14:paraId="4D058C99" w14:textId="2E86881D"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uto"/>
              <w:left w:val="nil"/>
              <w:bottom w:val="single" w:sz="4" w:space="0" w:color="A5A5A5"/>
              <w:right w:val="single" w:sz="4" w:space="0" w:color="A5A5A5"/>
            </w:tcBorders>
            <w:shd w:val="clear" w:color="000000" w:fill="auto"/>
          </w:tcPr>
          <w:p w14:paraId="68EF9662" w14:textId="616C0B32" w:rsidR="00507CEB" w:rsidRPr="00224244" w:rsidRDefault="00507CEB" w:rsidP="00507CEB">
            <w:pPr>
              <w:pStyle w:val="TAL"/>
              <w:rPr>
                <w:rFonts w:cs="Arial"/>
                <w:sz w:val="16"/>
                <w:szCs w:val="16"/>
              </w:rPr>
            </w:pPr>
            <w:r w:rsidRPr="00224244">
              <w:rPr>
                <w:rFonts w:cs="Arial"/>
                <w:sz w:val="16"/>
                <w:szCs w:val="16"/>
              </w:rPr>
              <w:t>0298</w:t>
            </w:r>
          </w:p>
        </w:tc>
        <w:tc>
          <w:tcPr>
            <w:tcW w:w="690" w:type="dxa"/>
            <w:tcBorders>
              <w:top w:val="single" w:sz="4" w:space="0" w:color="auto"/>
              <w:left w:val="nil"/>
              <w:bottom w:val="single" w:sz="4" w:space="0" w:color="A5A5A5"/>
              <w:right w:val="single" w:sz="4" w:space="0" w:color="A5A5A5"/>
            </w:tcBorders>
            <w:shd w:val="clear" w:color="000000" w:fill="auto"/>
          </w:tcPr>
          <w:p w14:paraId="4A690E69" w14:textId="08F6756D" w:rsidR="00507CEB" w:rsidRPr="00224244" w:rsidRDefault="00507CEB" w:rsidP="00507CEB">
            <w:pPr>
              <w:pStyle w:val="TAL"/>
              <w:rPr>
                <w:rFonts w:cs="Arial"/>
                <w:sz w:val="16"/>
                <w:szCs w:val="16"/>
              </w:rPr>
            </w:pPr>
            <w:r w:rsidRPr="00224244">
              <w:rPr>
                <w:rFonts w:cs="Arial"/>
                <w:sz w:val="16"/>
                <w:szCs w:val="16"/>
              </w:rPr>
              <w:t> </w:t>
            </w:r>
          </w:p>
        </w:tc>
        <w:tc>
          <w:tcPr>
            <w:tcW w:w="583" w:type="dxa"/>
            <w:tcBorders>
              <w:top w:val="single" w:sz="4" w:space="0" w:color="auto"/>
              <w:left w:val="nil"/>
              <w:bottom w:val="single" w:sz="4" w:space="0" w:color="A5A5A5"/>
              <w:right w:val="single" w:sz="4" w:space="0" w:color="A5A5A5"/>
            </w:tcBorders>
            <w:shd w:val="clear" w:color="auto" w:fill="auto"/>
          </w:tcPr>
          <w:p w14:paraId="3B5A9FB2" w14:textId="72039E87"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288C1ADA" w14:textId="77777777" w:rsidTr="0017529D">
        <w:trPr>
          <w:trHeight w:val="20"/>
        </w:trPr>
        <w:tc>
          <w:tcPr>
            <w:tcW w:w="1139" w:type="dxa"/>
            <w:tcBorders>
              <w:top w:val="single" w:sz="4" w:space="0" w:color="auto"/>
              <w:left w:val="single" w:sz="4" w:space="0" w:color="A5A5A5"/>
              <w:bottom w:val="single" w:sz="4" w:space="0" w:color="A5A5A5"/>
              <w:right w:val="single" w:sz="4" w:space="0" w:color="A5A5A5"/>
            </w:tcBorders>
            <w:shd w:val="clear" w:color="auto" w:fill="auto"/>
          </w:tcPr>
          <w:p w14:paraId="78E6CBA9" w14:textId="2541E946" w:rsidR="00507CEB" w:rsidRPr="00224244" w:rsidRDefault="00C00E88" w:rsidP="00507CEB">
            <w:pPr>
              <w:pStyle w:val="TAL"/>
              <w:rPr>
                <w:rFonts w:cs="Arial"/>
                <w:sz w:val="16"/>
                <w:szCs w:val="16"/>
              </w:rPr>
            </w:pPr>
            <w:hyperlink r:id="rId3653" w:history="1">
              <w:r w:rsidR="00EB1908">
                <w:rPr>
                  <w:rStyle w:val="Hyperlink"/>
                  <w:rFonts w:cs="Arial"/>
                  <w:b/>
                  <w:bCs/>
                  <w:sz w:val="16"/>
                  <w:szCs w:val="16"/>
                </w:rPr>
                <w:t>R2-2004398</w:t>
              </w:r>
            </w:hyperlink>
          </w:p>
        </w:tc>
        <w:tc>
          <w:tcPr>
            <w:tcW w:w="3038" w:type="dxa"/>
            <w:tcBorders>
              <w:top w:val="single" w:sz="4" w:space="0" w:color="auto"/>
              <w:left w:val="nil"/>
              <w:bottom w:val="single" w:sz="4" w:space="0" w:color="A5A5A5"/>
              <w:right w:val="single" w:sz="4" w:space="0" w:color="A5A5A5"/>
            </w:tcBorders>
            <w:shd w:val="clear" w:color="auto" w:fill="auto"/>
          </w:tcPr>
          <w:p w14:paraId="49201645" w14:textId="56495793" w:rsidR="00507CEB" w:rsidRPr="00224244" w:rsidRDefault="00507CEB" w:rsidP="00507CEB">
            <w:pPr>
              <w:pStyle w:val="TAL"/>
              <w:rPr>
                <w:rFonts w:cs="Arial"/>
                <w:sz w:val="16"/>
                <w:szCs w:val="16"/>
              </w:rPr>
            </w:pPr>
            <w:r w:rsidRPr="00224244">
              <w:rPr>
                <w:rFonts w:cs="Arial"/>
                <w:sz w:val="16"/>
                <w:szCs w:val="16"/>
              </w:rPr>
              <w:t>Clarification on L1 feature of NGEN-DC and NE-DC</w:t>
            </w:r>
          </w:p>
        </w:tc>
        <w:tc>
          <w:tcPr>
            <w:tcW w:w="1666" w:type="dxa"/>
            <w:tcBorders>
              <w:top w:val="single" w:sz="4" w:space="0" w:color="auto"/>
              <w:left w:val="nil"/>
              <w:bottom w:val="single" w:sz="4" w:space="0" w:color="A5A5A5"/>
              <w:right w:val="single" w:sz="4" w:space="0" w:color="A5A5A5"/>
            </w:tcBorders>
            <w:shd w:val="clear" w:color="auto" w:fill="auto"/>
          </w:tcPr>
          <w:p w14:paraId="6F0322EA" w14:textId="56B178F2" w:rsidR="00507CEB" w:rsidRPr="00224244" w:rsidRDefault="00507CEB" w:rsidP="00507CEB">
            <w:pPr>
              <w:pStyle w:val="TAL"/>
              <w:rPr>
                <w:rFonts w:cs="Arial"/>
                <w:sz w:val="16"/>
                <w:szCs w:val="16"/>
              </w:rPr>
            </w:pPr>
            <w:r w:rsidRPr="00224244">
              <w:rPr>
                <w:rFonts w:cs="Arial"/>
                <w:sz w:val="16"/>
                <w:szCs w:val="16"/>
              </w:rPr>
              <w:t>OPPO</w:t>
            </w:r>
          </w:p>
        </w:tc>
        <w:tc>
          <w:tcPr>
            <w:tcW w:w="822" w:type="dxa"/>
            <w:tcBorders>
              <w:top w:val="single" w:sz="4" w:space="0" w:color="auto"/>
              <w:left w:val="nil"/>
              <w:bottom w:val="single" w:sz="4" w:space="0" w:color="A5A5A5"/>
              <w:right w:val="single" w:sz="4" w:space="0" w:color="A5A5A5"/>
            </w:tcBorders>
            <w:shd w:val="clear" w:color="auto" w:fill="auto"/>
          </w:tcPr>
          <w:p w14:paraId="665F60A5" w14:textId="31505924"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uto"/>
              <w:left w:val="nil"/>
              <w:bottom w:val="single" w:sz="4" w:space="0" w:color="A5A5A5"/>
              <w:right w:val="single" w:sz="4" w:space="0" w:color="A5A5A5"/>
            </w:tcBorders>
            <w:shd w:val="clear" w:color="auto" w:fill="auto"/>
          </w:tcPr>
          <w:p w14:paraId="740B7AAC" w14:textId="1557609B" w:rsidR="00507CEB" w:rsidRPr="00224244" w:rsidRDefault="00507CEB" w:rsidP="00507CEB">
            <w:pPr>
              <w:pStyle w:val="TAL"/>
              <w:rPr>
                <w:rFonts w:cs="Arial"/>
                <w:sz w:val="16"/>
                <w:szCs w:val="16"/>
              </w:rPr>
            </w:pPr>
            <w:r w:rsidRPr="00224244">
              <w:rPr>
                <w:rFonts w:cs="Arial"/>
                <w:b/>
                <w:bCs/>
                <w:sz w:val="16"/>
                <w:szCs w:val="16"/>
              </w:rPr>
              <w:t>38.306</w:t>
            </w:r>
          </w:p>
        </w:tc>
        <w:tc>
          <w:tcPr>
            <w:tcW w:w="1990" w:type="dxa"/>
            <w:tcBorders>
              <w:top w:val="single" w:sz="4" w:space="0" w:color="auto"/>
              <w:left w:val="nil"/>
              <w:bottom w:val="single" w:sz="4" w:space="0" w:color="A5A5A5"/>
              <w:right w:val="single" w:sz="4" w:space="0" w:color="A5A5A5"/>
            </w:tcBorders>
            <w:shd w:val="clear" w:color="auto" w:fill="auto"/>
          </w:tcPr>
          <w:p w14:paraId="776E056D" w14:textId="0113D37F"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uto"/>
              <w:left w:val="nil"/>
              <w:bottom w:val="single" w:sz="4" w:space="0" w:color="A5A5A5"/>
              <w:right w:val="single" w:sz="4" w:space="0" w:color="A5A5A5"/>
            </w:tcBorders>
            <w:shd w:val="clear" w:color="000000" w:fill="auto"/>
          </w:tcPr>
          <w:p w14:paraId="52D32AFF" w14:textId="73CFE904" w:rsidR="00507CEB" w:rsidRPr="00224244" w:rsidRDefault="00507CEB" w:rsidP="00507CEB">
            <w:pPr>
              <w:pStyle w:val="TAL"/>
              <w:rPr>
                <w:rFonts w:cs="Arial"/>
                <w:sz w:val="16"/>
                <w:szCs w:val="16"/>
              </w:rPr>
            </w:pPr>
            <w:r w:rsidRPr="00224244">
              <w:rPr>
                <w:rFonts w:cs="Arial"/>
                <w:sz w:val="16"/>
                <w:szCs w:val="16"/>
              </w:rPr>
              <w:t>0299</w:t>
            </w:r>
          </w:p>
        </w:tc>
        <w:tc>
          <w:tcPr>
            <w:tcW w:w="690" w:type="dxa"/>
            <w:tcBorders>
              <w:top w:val="single" w:sz="4" w:space="0" w:color="auto"/>
              <w:left w:val="nil"/>
              <w:bottom w:val="single" w:sz="4" w:space="0" w:color="A5A5A5"/>
              <w:right w:val="single" w:sz="4" w:space="0" w:color="A5A5A5"/>
            </w:tcBorders>
            <w:shd w:val="clear" w:color="000000" w:fill="auto"/>
          </w:tcPr>
          <w:p w14:paraId="0A2550FB" w14:textId="0A2B2D33" w:rsidR="00507CEB" w:rsidRPr="00224244" w:rsidRDefault="00507CEB" w:rsidP="00507CEB">
            <w:pPr>
              <w:pStyle w:val="TAL"/>
              <w:rPr>
                <w:rFonts w:cs="Arial"/>
                <w:sz w:val="16"/>
                <w:szCs w:val="16"/>
              </w:rPr>
            </w:pPr>
            <w:r w:rsidRPr="00224244">
              <w:rPr>
                <w:rFonts w:cs="Arial"/>
                <w:sz w:val="16"/>
                <w:szCs w:val="16"/>
              </w:rPr>
              <w:t> </w:t>
            </w:r>
          </w:p>
        </w:tc>
        <w:tc>
          <w:tcPr>
            <w:tcW w:w="583" w:type="dxa"/>
            <w:tcBorders>
              <w:top w:val="single" w:sz="4" w:space="0" w:color="auto"/>
              <w:left w:val="nil"/>
              <w:bottom w:val="single" w:sz="4" w:space="0" w:color="A5A5A5"/>
              <w:right w:val="single" w:sz="4" w:space="0" w:color="A5A5A5"/>
            </w:tcBorders>
            <w:shd w:val="clear" w:color="auto" w:fill="auto"/>
          </w:tcPr>
          <w:p w14:paraId="54A06694" w14:textId="3571C2FD"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4FAC9ED7" w14:textId="77777777" w:rsidTr="0017529D">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21EEE3EE" w14:textId="19546609" w:rsidR="00507CEB" w:rsidRPr="00224244" w:rsidRDefault="00C00E88" w:rsidP="00507CEB">
            <w:pPr>
              <w:pStyle w:val="TAL"/>
              <w:rPr>
                <w:rFonts w:cs="Arial"/>
                <w:sz w:val="16"/>
                <w:szCs w:val="16"/>
              </w:rPr>
            </w:pPr>
            <w:hyperlink r:id="rId3654" w:history="1">
              <w:r w:rsidR="00EB1908">
                <w:rPr>
                  <w:rStyle w:val="Hyperlink"/>
                  <w:rFonts w:cs="Arial"/>
                  <w:b/>
                  <w:bCs/>
                  <w:sz w:val="16"/>
                  <w:szCs w:val="16"/>
                </w:rPr>
                <w:t>R2-2004423</w:t>
              </w:r>
            </w:hyperlink>
          </w:p>
        </w:tc>
        <w:tc>
          <w:tcPr>
            <w:tcW w:w="3038" w:type="dxa"/>
            <w:tcBorders>
              <w:top w:val="nil"/>
              <w:left w:val="nil"/>
              <w:bottom w:val="single" w:sz="4" w:space="0" w:color="A5A5A5"/>
              <w:right w:val="single" w:sz="4" w:space="0" w:color="A5A5A5"/>
            </w:tcBorders>
            <w:shd w:val="clear" w:color="auto" w:fill="auto"/>
          </w:tcPr>
          <w:p w14:paraId="64AAE6EB" w14:textId="6410AC5D" w:rsidR="00507CEB" w:rsidRPr="00224244" w:rsidRDefault="00507CEB" w:rsidP="00507CEB">
            <w:pPr>
              <w:pStyle w:val="TAL"/>
              <w:rPr>
                <w:rFonts w:cs="Arial"/>
                <w:sz w:val="16"/>
                <w:szCs w:val="16"/>
              </w:rPr>
            </w:pPr>
            <w:r w:rsidRPr="00224244">
              <w:rPr>
                <w:rFonts w:cs="Arial"/>
                <w:sz w:val="16"/>
                <w:szCs w:val="16"/>
              </w:rPr>
              <w:t>Clarification on obtaining of PH values</w:t>
            </w:r>
          </w:p>
        </w:tc>
        <w:tc>
          <w:tcPr>
            <w:tcW w:w="1666" w:type="dxa"/>
            <w:tcBorders>
              <w:top w:val="nil"/>
              <w:left w:val="nil"/>
              <w:bottom w:val="single" w:sz="4" w:space="0" w:color="A5A5A5"/>
              <w:right w:val="single" w:sz="4" w:space="0" w:color="A5A5A5"/>
            </w:tcBorders>
            <w:shd w:val="clear" w:color="auto" w:fill="auto"/>
          </w:tcPr>
          <w:p w14:paraId="0B69ADD3" w14:textId="6EB14FF6" w:rsidR="00507CEB" w:rsidRPr="00224244" w:rsidRDefault="00507CEB" w:rsidP="00507CEB">
            <w:pPr>
              <w:pStyle w:val="TAL"/>
              <w:rPr>
                <w:rFonts w:cs="Arial"/>
                <w:sz w:val="16"/>
                <w:szCs w:val="16"/>
              </w:rPr>
            </w:pPr>
            <w:r w:rsidRPr="00224244">
              <w:rPr>
                <w:rFonts w:cs="Arial"/>
                <w:sz w:val="16"/>
                <w:szCs w:val="16"/>
              </w:rPr>
              <w:t>Samsung</w:t>
            </w:r>
          </w:p>
        </w:tc>
        <w:tc>
          <w:tcPr>
            <w:tcW w:w="822" w:type="dxa"/>
            <w:tcBorders>
              <w:top w:val="nil"/>
              <w:left w:val="nil"/>
              <w:bottom w:val="single" w:sz="4" w:space="0" w:color="A5A5A5"/>
              <w:right w:val="single" w:sz="4" w:space="0" w:color="A5A5A5"/>
            </w:tcBorders>
            <w:shd w:val="clear" w:color="auto" w:fill="auto"/>
          </w:tcPr>
          <w:p w14:paraId="703E3311" w14:textId="363240E5"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nil"/>
              <w:left w:val="nil"/>
              <w:bottom w:val="single" w:sz="4" w:space="0" w:color="A5A5A5"/>
              <w:right w:val="single" w:sz="4" w:space="0" w:color="A5A5A5"/>
            </w:tcBorders>
            <w:shd w:val="clear" w:color="auto" w:fill="auto"/>
          </w:tcPr>
          <w:p w14:paraId="1D3A14F4" w14:textId="24B2F0DA" w:rsidR="00507CEB" w:rsidRPr="00224244" w:rsidRDefault="00507CEB" w:rsidP="00507CEB">
            <w:pPr>
              <w:pStyle w:val="TAL"/>
              <w:rPr>
                <w:rFonts w:cs="Arial"/>
                <w:sz w:val="16"/>
                <w:szCs w:val="16"/>
              </w:rPr>
            </w:pPr>
            <w:r w:rsidRPr="00224244">
              <w:rPr>
                <w:rFonts w:cs="Arial"/>
                <w:b/>
                <w:bCs/>
                <w:sz w:val="16"/>
                <w:szCs w:val="16"/>
              </w:rPr>
              <w:t>38.321</w:t>
            </w:r>
          </w:p>
        </w:tc>
        <w:tc>
          <w:tcPr>
            <w:tcW w:w="1990" w:type="dxa"/>
            <w:tcBorders>
              <w:top w:val="nil"/>
              <w:left w:val="nil"/>
              <w:bottom w:val="single" w:sz="4" w:space="0" w:color="A5A5A5"/>
              <w:right w:val="single" w:sz="4" w:space="0" w:color="A5A5A5"/>
            </w:tcBorders>
            <w:shd w:val="clear" w:color="auto" w:fill="auto"/>
          </w:tcPr>
          <w:p w14:paraId="58429F31" w14:textId="1DF2DAEF"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0EE210BE" w14:textId="3288896B" w:rsidR="00507CEB" w:rsidRPr="00224244" w:rsidRDefault="00507CEB" w:rsidP="00507CEB">
            <w:pPr>
              <w:pStyle w:val="TAL"/>
              <w:rPr>
                <w:rFonts w:cs="Arial"/>
                <w:sz w:val="16"/>
                <w:szCs w:val="16"/>
              </w:rPr>
            </w:pPr>
            <w:r w:rsidRPr="00224244">
              <w:rPr>
                <w:rFonts w:cs="Arial"/>
                <w:sz w:val="16"/>
                <w:szCs w:val="16"/>
              </w:rPr>
              <w:t>0738</w:t>
            </w:r>
          </w:p>
        </w:tc>
        <w:tc>
          <w:tcPr>
            <w:tcW w:w="690" w:type="dxa"/>
            <w:tcBorders>
              <w:top w:val="single" w:sz="4" w:space="0" w:color="A5A5A5"/>
              <w:left w:val="nil"/>
              <w:bottom w:val="single" w:sz="4" w:space="0" w:color="A5A5A5"/>
              <w:right w:val="single" w:sz="4" w:space="0" w:color="A5A5A5"/>
            </w:tcBorders>
            <w:shd w:val="clear" w:color="000000" w:fill="auto"/>
          </w:tcPr>
          <w:p w14:paraId="11A8F8C2" w14:textId="3B0CA949" w:rsidR="00507CEB" w:rsidRPr="00224244" w:rsidRDefault="00507CEB" w:rsidP="00507CEB">
            <w:pPr>
              <w:pStyle w:val="TAL"/>
              <w:rPr>
                <w:rFonts w:cs="Arial"/>
                <w:sz w:val="16"/>
                <w:szCs w:val="16"/>
              </w:rPr>
            </w:pPr>
            <w:r w:rsidRPr="00224244">
              <w:rPr>
                <w:rFonts w:cs="Arial"/>
                <w:sz w:val="16"/>
                <w:szCs w:val="16"/>
              </w:rPr>
              <w:t> </w:t>
            </w:r>
          </w:p>
        </w:tc>
        <w:tc>
          <w:tcPr>
            <w:tcW w:w="583" w:type="dxa"/>
            <w:tcBorders>
              <w:top w:val="nil"/>
              <w:left w:val="nil"/>
              <w:bottom w:val="single" w:sz="4" w:space="0" w:color="A5A5A5"/>
              <w:right w:val="single" w:sz="4" w:space="0" w:color="A5A5A5"/>
            </w:tcBorders>
            <w:shd w:val="clear" w:color="auto" w:fill="auto"/>
          </w:tcPr>
          <w:p w14:paraId="1A5BD2A4" w14:textId="6FC72012"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27530CB6" w14:textId="77777777" w:rsidTr="0017529D">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2C567FF7" w14:textId="5AEA8D63" w:rsidR="00507CEB" w:rsidRPr="00224244" w:rsidRDefault="00C00E88" w:rsidP="00507CEB">
            <w:pPr>
              <w:pStyle w:val="TAL"/>
              <w:rPr>
                <w:rFonts w:cs="Arial"/>
                <w:sz w:val="16"/>
                <w:szCs w:val="16"/>
              </w:rPr>
            </w:pPr>
            <w:hyperlink r:id="rId3655" w:history="1">
              <w:r w:rsidR="00EB1908">
                <w:rPr>
                  <w:rStyle w:val="Hyperlink"/>
                  <w:rFonts w:cs="Arial"/>
                  <w:b/>
                  <w:bCs/>
                  <w:sz w:val="16"/>
                  <w:szCs w:val="16"/>
                </w:rPr>
                <w:t>R2-2004424</w:t>
              </w:r>
            </w:hyperlink>
          </w:p>
        </w:tc>
        <w:tc>
          <w:tcPr>
            <w:tcW w:w="3038" w:type="dxa"/>
            <w:tcBorders>
              <w:top w:val="nil"/>
              <w:left w:val="nil"/>
              <w:bottom w:val="single" w:sz="4" w:space="0" w:color="A5A5A5"/>
              <w:right w:val="single" w:sz="4" w:space="0" w:color="A5A5A5"/>
            </w:tcBorders>
            <w:shd w:val="clear" w:color="auto" w:fill="auto"/>
          </w:tcPr>
          <w:p w14:paraId="0D77E2C0" w14:textId="23C06C6A" w:rsidR="00507CEB" w:rsidRPr="00224244" w:rsidRDefault="00507CEB" w:rsidP="00507CEB">
            <w:pPr>
              <w:pStyle w:val="TAL"/>
              <w:rPr>
                <w:rFonts w:cs="Arial"/>
                <w:sz w:val="16"/>
                <w:szCs w:val="16"/>
              </w:rPr>
            </w:pPr>
            <w:r w:rsidRPr="00224244">
              <w:rPr>
                <w:rFonts w:cs="Arial"/>
                <w:sz w:val="16"/>
                <w:szCs w:val="16"/>
              </w:rPr>
              <w:t>Clarification on obtaining of PH values</w:t>
            </w:r>
          </w:p>
        </w:tc>
        <w:tc>
          <w:tcPr>
            <w:tcW w:w="1666" w:type="dxa"/>
            <w:tcBorders>
              <w:top w:val="nil"/>
              <w:left w:val="nil"/>
              <w:bottom w:val="single" w:sz="4" w:space="0" w:color="A5A5A5"/>
              <w:right w:val="single" w:sz="4" w:space="0" w:color="A5A5A5"/>
            </w:tcBorders>
            <w:shd w:val="clear" w:color="auto" w:fill="auto"/>
          </w:tcPr>
          <w:p w14:paraId="4B42A62F" w14:textId="280BD3B5" w:rsidR="00507CEB" w:rsidRPr="00224244" w:rsidRDefault="00507CEB" w:rsidP="00507CEB">
            <w:pPr>
              <w:pStyle w:val="TAL"/>
              <w:rPr>
                <w:rFonts w:cs="Arial"/>
                <w:sz w:val="16"/>
                <w:szCs w:val="16"/>
              </w:rPr>
            </w:pPr>
            <w:r w:rsidRPr="00224244">
              <w:rPr>
                <w:rFonts w:cs="Arial"/>
                <w:sz w:val="16"/>
                <w:szCs w:val="16"/>
              </w:rPr>
              <w:t>Samsung</w:t>
            </w:r>
          </w:p>
        </w:tc>
        <w:tc>
          <w:tcPr>
            <w:tcW w:w="822" w:type="dxa"/>
            <w:tcBorders>
              <w:top w:val="nil"/>
              <w:left w:val="nil"/>
              <w:bottom w:val="single" w:sz="4" w:space="0" w:color="A5A5A5"/>
              <w:right w:val="single" w:sz="4" w:space="0" w:color="A5A5A5"/>
            </w:tcBorders>
            <w:shd w:val="clear" w:color="auto" w:fill="auto"/>
          </w:tcPr>
          <w:p w14:paraId="56EE2906" w14:textId="63E82440"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09A89DC1" w14:textId="16E28BCF" w:rsidR="00507CEB" w:rsidRPr="00224244" w:rsidRDefault="00507CEB" w:rsidP="00507CEB">
            <w:pPr>
              <w:pStyle w:val="TAL"/>
              <w:rPr>
                <w:rFonts w:cs="Arial"/>
                <w:sz w:val="16"/>
                <w:szCs w:val="16"/>
              </w:rPr>
            </w:pPr>
            <w:r w:rsidRPr="00224244">
              <w:rPr>
                <w:rFonts w:cs="Arial"/>
                <w:b/>
                <w:bCs/>
                <w:sz w:val="16"/>
                <w:szCs w:val="16"/>
              </w:rPr>
              <w:t>38.321</w:t>
            </w:r>
          </w:p>
        </w:tc>
        <w:tc>
          <w:tcPr>
            <w:tcW w:w="1990" w:type="dxa"/>
            <w:tcBorders>
              <w:top w:val="nil"/>
              <w:left w:val="nil"/>
              <w:bottom w:val="single" w:sz="4" w:space="0" w:color="A5A5A5"/>
              <w:right w:val="single" w:sz="4" w:space="0" w:color="A5A5A5"/>
            </w:tcBorders>
            <w:shd w:val="clear" w:color="auto" w:fill="auto"/>
          </w:tcPr>
          <w:p w14:paraId="24B8AF09" w14:textId="68CCAFBE"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5C1FAF67" w14:textId="68B74690" w:rsidR="00507CEB" w:rsidRPr="00224244" w:rsidRDefault="00507CEB" w:rsidP="00507CEB">
            <w:pPr>
              <w:pStyle w:val="TAL"/>
              <w:rPr>
                <w:rFonts w:cs="Arial"/>
                <w:sz w:val="16"/>
                <w:szCs w:val="16"/>
              </w:rPr>
            </w:pPr>
            <w:r w:rsidRPr="00224244">
              <w:rPr>
                <w:rFonts w:cs="Arial"/>
                <w:sz w:val="16"/>
                <w:szCs w:val="16"/>
              </w:rPr>
              <w:t>0739</w:t>
            </w:r>
          </w:p>
        </w:tc>
        <w:tc>
          <w:tcPr>
            <w:tcW w:w="690" w:type="dxa"/>
            <w:tcBorders>
              <w:top w:val="single" w:sz="4" w:space="0" w:color="A5A5A5"/>
              <w:left w:val="nil"/>
              <w:bottom w:val="single" w:sz="4" w:space="0" w:color="A5A5A5"/>
              <w:right w:val="single" w:sz="4" w:space="0" w:color="A5A5A5"/>
            </w:tcBorders>
            <w:shd w:val="clear" w:color="000000" w:fill="auto"/>
          </w:tcPr>
          <w:p w14:paraId="4698F908" w14:textId="5A1ADEC6" w:rsidR="00507CEB" w:rsidRPr="00224244" w:rsidRDefault="00507CEB" w:rsidP="00507CEB">
            <w:pPr>
              <w:pStyle w:val="TAL"/>
              <w:rPr>
                <w:rFonts w:cs="Arial"/>
                <w:sz w:val="16"/>
                <w:szCs w:val="16"/>
              </w:rPr>
            </w:pPr>
            <w:r w:rsidRPr="00224244">
              <w:rPr>
                <w:rFonts w:cs="Arial"/>
                <w:sz w:val="16"/>
                <w:szCs w:val="16"/>
              </w:rPr>
              <w:t> </w:t>
            </w:r>
          </w:p>
        </w:tc>
        <w:tc>
          <w:tcPr>
            <w:tcW w:w="583" w:type="dxa"/>
            <w:tcBorders>
              <w:top w:val="nil"/>
              <w:left w:val="nil"/>
              <w:bottom w:val="single" w:sz="4" w:space="0" w:color="A5A5A5"/>
              <w:right w:val="single" w:sz="4" w:space="0" w:color="A5A5A5"/>
            </w:tcBorders>
            <w:shd w:val="clear" w:color="auto" w:fill="auto"/>
          </w:tcPr>
          <w:p w14:paraId="75966FFC" w14:textId="53E13150"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54B8726B" w14:textId="77777777" w:rsidTr="0017529D">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381B66D4" w14:textId="77B30492" w:rsidR="00507CEB" w:rsidRPr="00224244" w:rsidRDefault="00C00E88" w:rsidP="00507CEB">
            <w:pPr>
              <w:pStyle w:val="TAL"/>
              <w:rPr>
                <w:rFonts w:cs="Arial"/>
                <w:sz w:val="16"/>
                <w:szCs w:val="16"/>
              </w:rPr>
            </w:pPr>
            <w:hyperlink r:id="rId3656" w:history="1">
              <w:r w:rsidR="00EB1908">
                <w:rPr>
                  <w:rStyle w:val="Hyperlink"/>
                  <w:rFonts w:cs="Arial"/>
                  <w:b/>
                  <w:bCs/>
                  <w:sz w:val="16"/>
                  <w:szCs w:val="16"/>
                </w:rPr>
                <w:t>R2-2004429</w:t>
              </w:r>
            </w:hyperlink>
          </w:p>
        </w:tc>
        <w:tc>
          <w:tcPr>
            <w:tcW w:w="3038" w:type="dxa"/>
            <w:tcBorders>
              <w:top w:val="nil"/>
              <w:left w:val="nil"/>
              <w:bottom w:val="single" w:sz="4" w:space="0" w:color="A5A5A5"/>
              <w:right w:val="single" w:sz="4" w:space="0" w:color="A5A5A5"/>
            </w:tcBorders>
            <w:shd w:val="clear" w:color="auto" w:fill="auto"/>
          </w:tcPr>
          <w:p w14:paraId="0E449C26" w14:textId="007AFB39" w:rsidR="00507CEB" w:rsidRPr="00224244" w:rsidRDefault="00507CEB" w:rsidP="00507CEB">
            <w:pPr>
              <w:pStyle w:val="TAL"/>
              <w:rPr>
                <w:rFonts w:cs="Arial"/>
                <w:sz w:val="16"/>
                <w:szCs w:val="16"/>
              </w:rPr>
            </w:pPr>
            <w:r w:rsidRPr="00224244">
              <w:rPr>
                <w:rFonts w:cs="Arial"/>
                <w:sz w:val="16"/>
                <w:szCs w:val="16"/>
              </w:rPr>
              <w:t>Correction on the configuration of subframe #0 and #5 for MCH in MBMS dedicated cell</w:t>
            </w:r>
          </w:p>
        </w:tc>
        <w:tc>
          <w:tcPr>
            <w:tcW w:w="1666" w:type="dxa"/>
            <w:tcBorders>
              <w:top w:val="nil"/>
              <w:left w:val="nil"/>
              <w:bottom w:val="single" w:sz="4" w:space="0" w:color="A5A5A5"/>
              <w:right w:val="single" w:sz="4" w:space="0" w:color="A5A5A5"/>
            </w:tcBorders>
            <w:shd w:val="clear" w:color="auto" w:fill="auto"/>
          </w:tcPr>
          <w:p w14:paraId="79271C11" w14:textId="09046A30" w:rsidR="00507CEB" w:rsidRPr="00224244" w:rsidRDefault="00507CEB" w:rsidP="00507CEB">
            <w:pPr>
              <w:pStyle w:val="TAL"/>
              <w:rPr>
                <w:rFonts w:cs="Arial"/>
                <w:sz w:val="16"/>
                <w:szCs w:val="16"/>
              </w:rPr>
            </w:pPr>
            <w:r w:rsidRPr="00224244">
              <w:rPr>
                <w:rFonts w:cs="Arial"/>
                <w:sz w:val="16"/>
                <w:szCs w:val="16"/>
              </w:rPr>
              <w:t>Qualcomm Incorporated</w:t>
            </w:r>
          </w:p>
        </w:tc>
        <w:tc>
          <w:tcPr>
            <w:tcW w:w="822" w:type="dxa"/>
            <w:tcBorders>
              <w:top w:val="nil"/>
              <w:left w:val="nil"/>
              <w:bottom w:val="single" w:sz="4" w:space="0" w:color="A5A5A5"/>
              <w:right w:val="single" w:sz="4" w:space="0" w:color="A5A5A5"/>
            </w:tcBorders>
            <w:shd w:val="clear" w:color="auto" w:fill="auto"/>
          </w:tcPr>
          <w:p w14:paraId="6C6CB634" w14:textId="3F0DEA9E"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2196D6D0" w14:textId="1F7EEF4A" w:rsidR="00507CEB" w:rsidRPr="00224244" w:rsidRDefault="00507CEB" w:rsidP="00507CEB">
            <w:pPr>
              <w:pStyle w:val="TAL"/>
              <w:rPr>
                <w:rFonts w:cs="Arial"/>
                <w:sz w:val="16"/>
                <w:szCs w:val="16"/>
              </w:rPr>
            </w:pPr>
            <w:r w:rsidRPr="00224244">
              <w:rPr>
                <w:rFonts w:cs="Arial"/>
                <w:b/>
                <w:bCs/>
                <w:sz w:val="16"/>
                <w:szCs w:val="16"/>
              </w:rPr>
              <w:t>36.331</w:t>
            </w:r>
          </w:p>
        </w:tc>
        <w:tc>
          <w:tcPr>
            <w:tcW w:w="1990" w:type="dxa"/>
            <w:tcBorders>
              <w:top w:val="nil"/>
              <w:left w:val="nil"/>
              <w:bottom w:val="single" w:sz="4" w:space="0" w:color="A5A5A5"/>
              <w:right w:val="single" w:sz="4" w:space="0" w:color="A5A5A5"/>
            </w:tcBorders>
            <w:shd w:val="clear" w:color="auto" w:fill="auto"/>
          </w:tcPr>
          <w:p w14:paraId="32BBAF06" w14:textId="0ACDD235" w:rsidR="00507CEB" w:rsidRPr="00224244" w:rsidRDefault="00507CEB" w:rsidP="00507CEB">
            <w:pPr>
              <w:pStyle w:val="TAL"/>
              <w:rPr>
                <w:rFonts w:cs="Arial"/>
                <w:sz w:val="16"/>
                <w:szCs w:val="16"/>
              </w:rPr>
            </w:pPr>
            <w:r w:rsidRPr="00224244">
              <w:rPr>
                <w:rFonts w:cs="Arial"/>
                <w:b/>
                <w:bCs/>
                <w:sz w:val="16"/>
                <w:szCs w:val="16"/>
              </w:rPr>
              <w:t>LTE_terr_bcast-Core</w:t>
            </w:r>
          </w:p>
        </w:tc>
        <w:tc>
          <w:tcPr>
            <w:tcW w:w="572" w:type="dxa"/>
            <w:tcBorders>
              <w:top w:val="single" w:sz="4" w:space="0" w:color="A5A5A5"/>
              <w:left w:val="nil"/>
              <w:bottom w:val="single" w:sz="4" w:space="0" w:color="A5A5A5"/>
              <w:right w:val="single" w:sz="4" w:space="0" w:color="A5A5A5"/>
            </w:tcBorders>
            <w:shd w:val="clear" w:color="000000" w:fill="auto"/>
          </w:tcPr>
          <w:p w14:paraId="65363B44" w14:textId="5045F775" w:rsidR="00507CEB" w:rsidRPr="00224244" w:rsidRDefault="00507CEB" w:rsidP="00507CEB">
            <w:pPr>
              <w:pStyle w:val="TAL"/>
              <w:rPr>
                <w:rFonts w:cs="Arial"/>
                <w:sz w:val="16"/>
                <w:szCs w:val="16"/>
              </w:rPr>
            </w:pPr>
            <w:r w:rsidRPr="00224244">
              <w:rPr>
                <w:rFonts w:cs="Arial"/>
                <w:sz w:val="16"/>
                <w:szCs w:val="16"/>
              </w:rPr>
              <w:t>4259</w:t>
            </w:r>
          </w:p>
        </w:tc>
        <w:tc>
          <w:tcPr>
            <w:tcW w:w="690" w:type="dxa"/>
            <w:tcBorders>
              <w:top w:val="single" w:sz="4" w:space="0" w:color="A5A5A5"/>
              <w:left w:val="nil"/>
              <w:bottom w:val="single" w:sz="4" w:space="0" w:color="A5A5A5"/>
              <w:right w:val="single" w:sz="4" w:space="0" w:color="A5A5A5"/>
            </w:tcBorders>
            <w:shd w:val="clear" w:color="000000" w:fill="auto"/>
          </w:tcPr>
          <w:p w14:paraId="6C8C817B" w14:textId="27332D75"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nil"/>
              <w:left w:val="nil"/>
              <w:bottom w:val="single" w:sz="4" w:space="0" w:color="A5A5A5"/>
              <w:right w:val="single" w:sz="4" w:space="0" w:color="A5A5A5"/>
            </w:tcBorders>
            <w:shd w:val="clear" w:color="auto" w:fill="auto"/>
          </w:tcPr>
          <w:p w14:paraId="65504D75" w14:textId="71639A4C"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2E1A5C95" w14:textId="77777777" w:rsidTr="0017529D">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430A68CF" w14:textId="09C6CA36" w:rsidR="00507CEB" w:rsidRPr="00224244" w:rsidRDefault="00C00E88" w:rsidP="00507CEB">
            <w:pPr>
              <w:pStyle w:val="TAL"/>
              <w:rPr>
                <w:rFonts w:cs="Arial"/>
                <w:sz w:val="16"/>
                <w:szCs w:val="16"/>
              </w:rPr>
            </w:pPr>
            <w:hyperlink r:id="rId3657" w:history="1">
              <w:r w:rsidR="00EB1908">
                <w:rPr>
                  <w:rStyle w:val="Hyperlink"/>
                  <w:rFonts w:cs="Arial"/>
                  <w:b/>
                  <w:bCs/>
                  <w:sz w:val="16"/>
                  <w:szCs w:val="16"/>
                </w:rPr>
                <w:t>R2-2004437</w:t>
              </w:r>
            </w:hyperlink>
          </w:p>
        </w:tc>
        <w:tc>
          <w:tcPr>
            <w:tcW w:w="3038" w:type="dxa"/>
            <w:tcBorders>
              <w:top w:val="nil"/>
              <w:left w:val="nil"/>
              <w:bottom w:val="single" w:sz="4" w:space="0" w:color="A5A5A5"/>
              <w:right w:val="single" w:sz="4" w:space="0" w:color="A5A5A5"/>
            </w:tcBorders>
            <w:shd w:val="clear" w:color="auto" w:fill="auto"/>
          </w:tcPr>
          <w:p w14:paraId="0163A34C" w14:textId="54FA79A6" w:rsidR="00507CEB" w:rsidRPr="00224244" w:rsidRDefault="00507CEB" w:rsidP="00507CEB">
            <w:pPr>
              <w:pStyle w:val="TAL"/>
              <w:rPr>
                <w:rFonts w:cs="Arial"/>
                <w:sz w:val="16"/>
                <w:szCs w:val="16"/>
              </w:rPr>
            </w:pPr>
            <w:r w:rsidRPr="00224244">
              <w:rPr>
                <w:rFonts w:cs="Arial"/>
                <w:sz w:val="16"/>
                <w:szCs w:val="16"/>
              </w:rPr>
              <w:t>Clarification on supported NR-DC cell grouping</w:t>
            </w:r>
          </w:p>
        </w:tc>
        <w:tc>
          <w:tcPr>
            <w:tcW w:w="1666" w:type="dxa"/>
            <w:tcBorders>
              <w:top w:val="nil"/>
              <w:left w:val="nil"/>
              <w:bottom w:val="single" w:sz="4" w:space="0" w:color="A5A5A5"/>
              <w:right w:val="single" w:sz="4" w:space="0" w:color="A5A5A5"/>
            </w:tcBorders>
            <w:shd w:val="clear" w:color="auto" w:fill="auto"/>
          </w:tcPr>
          <w:p w14:paraId="667C42C5" w14:textId="2819C98F" w:rsidR="00507CEB" w:rsidRPr="00224244" w:rsidRDefault="00507CEB" w:rsidP="00507CEB">
            <w:pPr>
              <w:pStyle w:val="TAL"/>
              <w:rPr>
                <w:rFonts w:cs="Arial"/>
                <w:sz w:val="16"/>
                <w:szCs w:val="16"/>
              </w:rPr>
            </w:pPr>
            <w:r w:rsidRPr="00224244">
              <w:rPr>
                <w:rFonts w:cs="Arial"/>
                <w:sz w:val="16"/>
                <w:szCs w:val="16"/>
              </w:rPr>
              <w:t>Qualcomm Incorporated</w:t>
            </w:r>
          </w:p>
        </w:tc>
        <w:tc>
          <w:tcPr>
            <w:tcW w:w="822" w:type="dxa"/>
            <w:tcBorders>
              <w:top w:val="nil"/>
              <w:left w:val="nil"/>
              <w:bottom w:val="single" w:sz="4" w:space="0" w:color="A5A5A5"/>
              <w:right w:val="single" w:sz="4" w:space="0" w:color="A5A5A5"/>
            </w:tcBorders>
            <w:shd w:val="clear" w:color="auto" w:fill="auto"/>
          </w:tcPr>
          <w:p w14:paraId="481A6731" w14:textId="45B819F7"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nil"/>
              <w:left w:val="nil"/>
              <w:bottom w:val="single" w:sz="4" w:space="0" w:color="A5A5A5"/>
              <w:right w:val="single" w:sz="4" w:space="0" w:color="A5A5A5"/>
            </w:tcBorders>
            <w:shd w:val="clear" w:color="auto" w:fill="auto"/>
          </w:tcPr>
          <w:p w14:paraId="37F5B01F" w14:textId="754AD63F" w:rsidR="00507CEB" w:rsidRPr="00224244" w:rsidRDefault="00507CEB" w:rsidP="00507CEB">
            <w:pPr>
              <w:pStyle w:val="TAL"/>
              <w:rPr>
                <w:rFonts w:cs="Arial"/>
                <w:sz w:val="16"/>
                <w:szCs w:val="16"/>
              </w:rPr>
            </w:pPr>
            <w:r w:rsidRPr="00224244">
              <w:rPr>
                <w:rFonts w:cs="Arial"/>
                <w:b/>
                <w:bCs/>
                <w:sz w:val="16"/>
                <w:szCs w:val="16"/>
              </w:rPr>
              <w:t>38.306</w:t>
            </w:r>
          </w:p>
        </w:tc>
        <w:tc>
          <w:tcPr>
            <w:tcW w:w="1990" w:type="dxa"/>
            <w:tcBorders>
              <w:top w:val="nil"/>
              <w:left w:val="nil"/>
              <w:bottom w:val="single" w:sz="4" w:space="0" w:color="A5A5A5"/>
              <w:right w:val="single" w:sz="4" w:space="0" w:color="A5A5A5"/>
            </w:tcBorders>
            <w:shd w:val="clear" w:color="auto" w:fill="auto"/>
          </w:tcPr>
          <w:p w14:paraId="67726FA0" w14:textId="21F82FB9"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2C312937" w14:textId="05CE3344" w:rsidR="00507CEB" w:rsidRPr="00224244" w:rsidRDefault="00507CEB" w:rsidP="00507CEB">
            <w:pPr>
              <w:pStyle w:val="TAL"/>
              <w:rPr>
                <w:rFonts w:cs="Arial"/>
                <w:sz w:val="16"/>
                <w:szCs w:val="16"/>
              </w:rPr>
            </w:pPr>
            <w:r w:rsidRPr="00224244">
              <w:rPr>
                <w:rFonts w:cs="Arial"/>
                <w:sz w:val="16"/>
                <w:szCs w:val="16"/>
              </w:rPr>
              <w:t>0264</w:t>
            </w:r>
          </w:p>
        </w:tc>
        <w:tc>
          <w:tcPr>
            <w:tcW w:w="690" w:type="dxa"/>
            <w:tcBorders>
              <w:top w:val="single" w:sz="4" w:space="0" w:color="A5A5A5"/>
              <w:left w:val="nil"/>
              <w:bottom w:val="single" w:sz="4" w:space="0" w:color="A5A5A5"/>
              <w:right w:val="single" w:sz="4" w:space="0" w:color="A5A5A5"/>
            </w:tcBorders>
            <w:shd w:val="clear" w:color="000000" w:fill="auto"/>
          </w:tcPr>
          <w:p w14:paraId="7506DF85" w14:textId="52915AC5"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nil"/>
              <w:left w:val="nil"/>
              <w:bottom w:val="single" w:sz="4" w:space="0" w:color="A5A5A5"/>
              <w:right w:val="single" w:sz="4" w:space="0" w:color="A5A5A5"/>
            </w:tcBorders>
            <w:shd w:val="clear" w:color="auto" w:fill="auto"/>
          </w:tcPr>
          <w:p w14:paraId="23B9E888" w14:textId="2D5411B5"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1FEAF6D1" w14:textId="77777777" w:rsidTr="0017529D">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445E9C4A" w14:textId="391B9488" w:rsidR="00507CEB" w:rsidRPr="00224244" w:rsidRDefault="00C00E88" w:rsidP="00507CEB">
            <w:pPr>
              <w:pStyle w:val="TAL"/>
              <w:rPr>
                <w:rFonts w:cs="Arial"/>
                <w:sz w:val="16"/>
                <w:szCs w:val="16"/>
              </w:rPr>
            </w:pPr>
            <w:hyperlink r:id="rId3658" w:history="1">
              <w:r w:rsidR="00EB1908">
                <w:rPr>
                  <w:rStyle w:val="Hyperlink"/>
                  <w:rFonts w:cs="Arial"/>
                  <w:b/>
                  <w:bCs/>
                  <w:sz w:val="16"/>
                  <w:szCs w:val="16"/>
                </w:rPr>
                <w:t>R2-2004450</w:t>
              </w:r>
            </w:hyperlink>
          </w:p>
        </w:tc>
        <w:tc>
          <w:tcPr>
            <w:tcW w:w="3038" w:type="dxa"/>
            <w:tcBorders>
              <w:top w:val="nil"/>
              <w:left w:val="nil"/>
              <w:bottom w:val="single" w:sz="4" w:space="0" w:color="A5A5A5"/>
              <w:right w:val="single" w:sz="4" w:space="0" w:color="A5A5A5"/>
            </w:tcBorders>
            <w:shd w:val="clear" w:color="auto" w:fill="auto"/>
          </w:tcPr>
          <w:p w14:paraId="7C9EACC1" w14:textId="05DBC074" w:rsidR="00507CEB" w:rsidRPr="00224244" w:rsidRDefault="00507CEB" w:rsidP="00507CEB">
            <w:pPr>
              <w:pStyle w:val="TAL"/>
              <w:rPr>
                <w:rFonts w:cs="Arial"/>
                <w:sz w:val="16"/>
                <w:szCs w:val="16"/>
              </w:rPr>
            </w:pPr>
            <w:r w:rsidRPr="00224244">
              <w:rPr>
                <w:rFonts w:cs="Arial"/>
                <w:sz w:val="16"/>
                <w:szCs w:val="16"/>
              </w:rPr>
              <w:t>Avoiding security risk for RLC AM bearers during termination point change</w:t>
            </w:r>
          </w:p>
        </w:tc>
        <w:tc>
          <w:tcPr>
            <w:tcW w:w="1666" w:type="dxa"/>
            <w:tcBorders>
              <w:top w:val="nil"/>
              <w:left w:val="nil"/>
              <w:bottom w:val="single" w:sz="4" w:space="0" w:color="A5A5A5"/>
              <w:right w:val="single" w:sz="4" w:space="0" w:color="A5A5A5"/>
            </w:tcBorders>
            <w:shd w:val="clear" w:color="auto" w:fill="auto"/>
          </w:tcPr>
          <w:p w14:paraId="6E565B33" w14:textId="5A72C9DA" w:rsidR="00507CEB" w:rsidRPr="00224244" w:rsidRDefault="00507CEB" w:rsidP="00507CEB">
            <w:pPr>
              <w:pStyle w:val="TAL"/>
              <w:rPr>
                <w:rFonts w:cs="Arial"/>
                <w:sz w:val="16"/>
                <w:szCs w:val="16"/>
              </w:rPr>
            </w:pPr>
            <w:r w:rsidRPr="00224244">
              <w:rPr>
                <w:rFonts w:cs="Arial"/>
                <w:sz w:val="16"/>
                <w:szCs w:val="16"/>
              </w:rPr>
              <w:t>Nokia, Nokia Shanghai Bell, Deutsche Telekom</w:t>
            </w:r>
          </w:p>
        </w:tc>
        <w:tc>
          <w:tcPr>
            <w:tcW w:w="822" w:type="dxa"/>
            <w:tcBorders>
              <w:top w:val="nil"/>
              <w:left w:val="nil"/>
              <w:bottom w:val="single" w:sz="4" w:space="0" w:color="A5A5A5"/>
              <w:right w:val="single" w:sz="4" w:space="0" w:color="A5A5A5"/>
            </w:tcBorders>
            <w:shd w:val="clear" w:color="auto" w:fill="auto"/>
          </w:tcPr>
          <w:p w14:paraId="01F5B3BC" w14:textId="40D8A7F5"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nil"/>
              <w:left w:val="nil"/>
              <w:bottom w:val="single" w:sz="4" w:space="0" w:color="A5A5A5"/>
              <w:right w:val="single" w:sz="4" w:space="0" w:color="A5A5A5"/>
            </w:tcBorders>
            <w:shd w:val="clear" w:color="auto" w:fill="auto"/>
          </w:tcPr>
          <w:p w14:paraId="49FCDEAE" w14:textId="5FB47859"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nil"/>
              <w:left w:val="nil"/>
              <w:bottom w:val="single" w:sz="4" w:space="0" w:color="A5A5A5"/>
              <w:right w:val="single" w:sz="4" w:space="0" w:color="A5A5A5"/>
            </w:tcBorders>
            <w:shd w:val="clear" w:color="auto" w:fill="auto"/>
          </w:tcPr>
          <w:p w14:paraId="04F79993" w14:textId="7AA4F06A"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29CB5726" w14:textId="3B61A718" w:rsidR="00507CEB" w:rsidRPr="00224244" w:rsidRDefault="00507CEB" w:rsidP="00507CEB">
            <w:pPr>
              <w:pStyle w:val="TAL"/>
              <w:rPr>
                <w:rFonts w:cs="Arial"/>
                <w:sz w:val="16"/>
                <w:szCs w:val="16"/>
              </w:rPr>
            </w:pPr>
            <w:r w:rsidRPr="00224244">
              <w:rPr>
                <w:rFonts w:cs="Arial"/>
                <w:sz w:val="16"/>
                <w:szCs w:val="16"/>
              </w:rPr>
              <w:t>1539</w:t>
            </w:r>
          </w:p>
        </w:tc>
        <w:tc>
          <w:tcPr>
            <w:tcW w:w="690" w:type="dxa"/>
            <w:tcBorders>
              <w:top w:val="single" w:sz="4" w:space="0" w:color="A5A5A5"/>
              <w:left w:val="nil"/>
              <w:bottom w:val="single" w:sz="4" w:space="0" w:color="A5A5A5"/>
              <w:right w:val="single" w:sz="4" w:space="0" w:color="A5A5A5"/>
            </w:tcBorders>
            <w:shd w:val="clear" w:color="000000" w:fill="auto"/>
          </w:tcPr>
          <w:p w14:paraId="78DB0FDD" w14:textId="2C541372"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nil"/>
              <w:left w:val="nil"/>
              <w:bottom w:val="single" w:sz="4" w:space="0" w:color="A5A5A5"/>
              <w:right w:val="single" w:sz="4" w:space="0" w:color="A5A5A5"/>
            </w:tcBorders>
            <w:shd w:val="clear" w:color="auto" w:fill="auto"/>
          </w:tcPr>
          <w:p w14:paraId="06FC80EF" w14:textId="307ABA15"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520BCB1E" w14:textId="77777777" w:rsidTr="0017529D">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019C407F" w14:textId="5848829E" w:rsidR="00507CEB" w:rsidRPr="00224244" w:rsidRDefault="00C00E88" w:rsidP="00507CEB">
            <w:pPr>
              <w:pStyle w:val="TAL"/>
              <w:rPr>
                <w:rFonts w:cs="Arial"/>
                <w:sz w:val="16"/>
                <w:szCs w:val="16"/>
              </w:rPr>
            </w:pPr>
            <w:hyperlink r:id="rId3659" w:history="1">
              <w:r w:rsidR="00EB1908">
                <w:rPr>
                  <w:rStyle w:val="Hyperlink"/>
                  <w:rFonts w:cs="Arial"/>
                  <w:b/>
                  <w:bCs/>
                  <w:sz w:val="16"/>
                  <w:szCs w:val="16"/>
                </w:rPr>
                <w:t>R2-2004451</w:t>
              </w:r>
            </w:hyperlink>
          </w:p>
        </w:tc>
        <w:tc>
          <w:tcPr>
            <w:tcW w:w="3038" w:type="dxa"/>
            <w:tcBorders>
              <w:top w:val="nil"/>
              <w:left w:val="nil"/>
              <w:bottom w:val="single" w:sz="4" w:space="0" w:color="A5A5A5"/>
              <w:right w:val="single" w:sz="4" w:space="0" w:color="A5A5A5"/>
            </w:tcBorders>
            <w:shd w:val="clear" w:color="auto" w:fill="auto"/>
          </w:tcPr>
          <w:p w14:paraId="6262F3BE" w14:textId="798E5851" w:rsidR="00507CEB" w:rsidRPr="00224244" w:rsidRDefault="00507CEB" w:rsidP="00507CEB">
            <w:pPr>
              <w:pStyle w:val="TAL"/>
              <w:rPr>
                <w:rFonts w:cs="Arial"/>
                <w:sz w:val="16"/>
                <w:szCs w:val="16"/>
              </w:rPr>
            </w:pPr>
            <w:r w:rsidRPr="00224244">
              <w:rPr>
                <w:rFonts w:cs="Arial"/>
                <w:sz w:val="16"/>
                <w:szCs w:val="16"/>
              </w:rPr>
              <w:t>Avoiding security risk for RLC AM and RLC UM bearers during termination point change</w:t>
            </w:r>
          </w:p>
        </w:tc>
        <w:tc>
          <w:tcPr>
            <w:tcW w:w="1666" w:type="dxa"/>
            <w:tcBorders>
              <w:top w:val="nil"/>
              <w:left w:val="nil"/>
              <w:bottom w:val="single" w:sz="4" w:space="0" w:color="A5A5A5"/>
              <w:right w:val="single" w:sz="4" w:space="0" w:color="A5A5A5"/>
            </w:tcBorders>
            <w:shd w:val="clear" w:color="auto" w:fill="auto"/>
          </w:tcPr>
          <w:p w14:paraId="092DB54B" w14:textId="64DF20F2" w:rsidR="00507CEB" w:rsidRPr="00224244" w:rsidRDefault="00507CEB" w:rsidP="00507CEB">
            <w:pPr>
              <w:pStyle w:val="TAL"/>
              <w:rPr>
                <w:rFonts w:cs="Arial"/>
                <w:sz w:val="16"/>
                <w:szCs w:val="16"/>
              </w:rPr>
            </w:pPr>
            <w:r w:rsidRPr="00224244">
              <w:rPr>
                <w:rFonts w:cs="Arial"/>
                <w:sz w:val="16"/>
                <w:szCs w:val="16"/>
              </w:rPr>
              <w:t>Nokia, Nokia Shanghai Bell, Deutsche Telekom</w:t>
            </w:r>
          </w:p>
        </w:tc>
        <w:tc>
          <w:tcPr>
            <w:tcW w:w="822" w:type="dxa"/>
            <w:tcBorders>
              <w:top w:val="nil"/>
              <w:left w:val="nil"/>
              <w:bottom w:val="single" w:sz="4" w:space="0" w:color="A5A5A5"/>
              <w:right w:val="single" w:sz="4" w:space="0" w:color="A5A5A5"/>
            </w:tcBorders>
            <w:shd w:val="clear" w:color="auto" w:fill="auto"/>
          </w:tcPr>
          <w:p w14:paraId="3990A117" w14:textId="7CF0F643"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nil"/>
              <w:left w:val="nil"/>
              <w:bottom w:val="single" w:sz="4" w:space="0" w:color="A5A5A5"/>
              <w:right w:val="single" w:sz="4" w:space="0" w:color="A5A5A5"/>
            </w:tcBorders>
            <w:shd w:val="clear" w:color="auto" w:fill="auto"/>
          </w:tcPr>
          <w:p w14:paraId="7C80B496" w14:textId="0ABE44B3" w:rsidR="00507CEB" w:rsidRPr="00224244" w:rsidRDefault="00507CEB" w:rsidP="00507CEB">
            <w:pPr>
              <w:pStyle w:val="TAL"/>
              <w:rPr>
                <w:rFonts w:cs="Arial"/>
                <w:sz w:val="16"/>
                <w:szCs w:val="16"/>
              </w:rPr>
            </w:pPr>
            <w:r w:rsidRPr="00224244">
              <w:rPr>
                <w:rFonts w:cs="Arial"/>
                <w:b/>
                <w:bCs/>
                <w:sz w:val="16"/>
                <w:szCs w:val="16"/>
              </w:rPr>
              <w:t>36.331</w:t>
            </w:r>
          </w:p>
        </w:tc>
        <w:tc>
          <w:tcPr>
            <w:tcW w:w="1990" w:type="dxa"/>
            <w:tcBorders>
              <w:top w:val="nil"/>
              <w:left w:val="nil"/>
              <w:bottom w:val="single" w:sz="4" w:space="0" w:color="A5A5A5"/>
              <w:right w:val="single" w:sz="4" w:space="0" w:color="A5A5A5"/>
            </w:tcBorders>
            <w:shd w:val="clear" w:color="auto" w:fill="auto"/>
          </w:tcPr>
          <w:p w14:paraId="709CD866" w14:textId="6495903D"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4C26AF46" w14:textId="3E883C05" w:rsidR="00507CEB" w:rsidRPr="00224244" w:rsidRDefault="00507CEB" w:rsidP="00507CEB">
            <w:pPr>
              <w:pStyle w:val="TAL"/>
              <w:rPr>
                <w:rFonts w:cs="Arial"/>
                <w:sz w:val="16"/>
                <w:szCs w:val="16"/>
              </w:rPr>
            </w:pPr>
            <w:r w:rsidRPr="00224244">
              <w:rPr>
                <w:rFonts w:cs="Arial"/>
                <w:sz w:val="16"/>
                <w:szCs w:val="16"/>
              </w:rPr>
              <w:t>4241</w:t>
            </w:r>
          </w:p>
        </w:tc>
        <w:tc>
          <w:tcPr>
            <w:tcW w:w="690" w:type="dxa"/>
            <w:tcBorders>
              <w:top w:val="single" w:sz="4" w:space="0" w:color="A5A5A5"/>
              <w:left w:val="nil"/>
              <w:bottom w:val="single" w:sz="4" w:space="0" w:color="A5A5A5"/>
              <w:right w:val="single" w:sz="4" w:space="0" w:color="A5A5A5"/>
            </w:tcBorders>
            <w:shd w:val="clear" w:color="000000" w:fill="auto"/>
          </w:tcPr>
          <w:p w14:paraId="031EF1C4" w14:textId="0B7366B5"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nil"/>
              <w:left w:val="nil"/>
              <w:bottom w:val="single" w:sz="4" w:space="0" w:color="A5A5A5"/>
              <w:right w:val="single" w:sz="4" w:space="0" w:color="A5A5A5"/>
            </w:tcBorders>
            <w:shd w:val="clear" w:color="auto" w:fill="auto"/>
          </w:tcPr>
          <w:p w14:paraId="552D9DCE" w14:textId="6537EDE4"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21E0F685" w14:textId="77777777" w:rsidTr="0017529D">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297C223B" w14:textId="380DA2E2" w:rsidR="00507CEB" w:rsidRPr="00224244" w:rsidRDefault="00C00E88" w:rsidP="00507CEB">
            <w:pPr>
              <w:pStyle w:val="TAL"/>
              <w:rPr>
                <w:rFonts w:cs="Arial"/>
                <w:sz w:val="16"/>
                <w:szCs w:val="16"/>
              </w:rPr>
            </w:pPr>
            <w:hyperlink r:id="rId3660" w:history="1">
              <w:r w:rsidR="00EB1908">
                <w:rPr>
                  <w:rStyle w:val="Hyperlink"/>
                  <w:rFonts w:cs="Arial"/>
                  <w:b/>
                  <w:bCs/>
                  <w:sz w:val="16"/>
                  <w:szCs w:val="16"/>
                </w:rPr>
                <w:t>R2-2004452</w:t>
              </w:r>
            </w:hyperlink>
          </w:p>
        </w:tc>
        <w:tc>
          <w:tcPr>
            <w:tcW w:w="3038" w:type="dxa"/>
            <w:tcBorders>
              <w:top w:val="nil"/>
              <w:left w:val="nil"/>
              <w:bottom w:val="single" w:sz="4" w:space="0" w:color="A5A5A5"/>
              <w:right w:val="single" w:sz="4" w:space="0" w:color="A5A5A5"/>
            </w:tcBorders>
            <w:shd w:val="clear" w:color="auto" w:fill="auto"/>
          </w:tcPr>
          <w:p w14:paraId="1A39ED3B" w14:textId="19C8259C" w:rsidR="00507CEB" w:rsidRPr="00224244" w:rsidRDefault="00507CEB" w:rsidP="00507CEB">
            <w:pPr>
              <w:pStyle w:val="TAL"/>
              <w:rPr>
                <w:rFonts w:cs="Arial"/>
                <w:sz w:val="16"/>
                <w:szCs w:val="16"/>
              </w:rPr>
            </w:pPr>
            <w:r w:rsidRPr="00224244">
              <w:rPr>
                <w:rFonts w:cs="Arial"/>
                <w:sz w:val="16"/>
                <w:szCs w:val="16"/>
              </w:rPr>
              <w:t>Avoiding security risk for RLC AM bearers during termination point change</w:t>
            </w:r>
          </w:p>
        </w:tc>
        <w:tc>
          <w:tcPr>
            <w:tcW w:w="1666" w:type="dxa"/>
            <w:tcBorders>
              <w:top w:val="nil"/>
              <w:left w:val="nil"/>
              <w:bottom w:val="single" w:sz="4" w:space="0" w:color="A5A5A5"/>
              <w:right w:val="single" w:sz="4" w:space="0" w:color="A5A5A5"/>
            </w:tcBorders>
            <w:shd w:val="clear" w:color="auto" w:fill="auto"/>
          </w:tcPr>
          <w:p w14:paraId="3B4EA1F6" w14:textId="2E577F4E" w:rsidR="00507CEB" w:rsidRPr="00224244" w:rsidRDefault="00507CEB" w:rsidP="00507CEB">
            <w:pPr>
              <w:pStyle w:val="TAL"/>
              <w:rPr>
                <w:rFonts w:cs="Arial"/>
                <w:sz w:val="16"/>
                <w:szCs w:val="16"/>
              </w:rPr>
            </w:pPr>
            <w:r w:rsidRPr="00224244">
              <w:rPr>
                <w:rFonts w:cs="Arial"/>
                <w:sz w:val="16"/>
                <w:szCs w:val="16"/>
              </w:rPr>
              <w:t>Nokia, Nokia Shanghai Bell, Deutsche Telekom</w:t>
            </w:r>
          </w:p>
        </w:tc>
        <w:tc>
          <w:tcPr>
            <w:tcW w:w="822" w:type="dxa"/>
            <w:tcBorders>
              <w:top w:val="nil"/>
              <w:left w:val="nil"/>
              <w:bottom w:val="single" w:sz="4" w:space="0" w:color="A5A5A5"/>
              <w:right w:val="single" w:sz="4" w:space="0" w:color="A5A5A5"/>
            </w:tcBorders>
            <w:shd w:val="clear" w:color="auto" w:fill="auto"/>
          </w:tcPr>
          <w:p w14:paraId="52A836AE" w14:textId="2D418E66"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1A4682A9" w14:textId="0EEA6764"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nil"/>
              <w:left w:val="nil"/>
              <w:bottom w:val="single" w:sz="4" w:space="0" w:color="A5A5A5"/>
              <w:right w:val="single" w:sz="4" w:space="0" w:color="A5A5A5"/>
            </w:tcBorders>
            <w:shd w:val="clear" w:color="auto" w:fill="auto"/>
          </w:tcPr>
          <w:p w14:paraId="1E0F51E2" w14:textId="7F05192F"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4CC4FF53" w14:textId="0E7DDAB9" w:rsidR="00507CEB" w:rsidRPr="00224244" w:rsidRDefault="00507CEB" w:rsidP="00507CEB">
            <w:pPr>
              <w:pStyle w:val="TAL"/>
              <w:rPr>
                <w:rFonts w:cs="Arial"/>
                <w:sz w:val="16"/>
                <w:szCs w:val="16"/>
              </w:rPr>
            </w:pPr>
            <w:r w:rsidRPr="00224244">
              <w:rPr>
                <w:rFonts w:cs="Arial"/>
                <w:sz w:val="16"/>
                <w:szCs w:val="16"/>
              </w:rPr>
              <w:t>1599</w:t>
            </w:r>
          </w:p>
        </w:tc>
        <w:tc>
          <w:tcPr>
            <w:tcW w:w="690" w:type="dxa"/>
            <w:tcBorders>
              <w:top w:val="single" w:sz="4" w:space="0" w:color="A5A5A5"/>
              <w:left w:val="nil"/>
              <w:bottom w:val="single" w:sz="4" w:space="0" w:color="A5A5A5"/>
              <w:right w:val="single" w:sz="4" w:space="0" w:color="A5A5A5"/>
            </w:tcBorders>
            <w:shd w:val="clear" w:color="000000" w:fill="auto"/>
          </w:tcPr>
          <w:p w14:paraId="3C840425" w14:textId="0D3CAC06" w:rsidR="00507CEB" w:rsidRPr="00224244" w:rsidRDefault="00507CEB" w:rsidP="00507CEB">
            <w:pPr>
              <w:pStyle w:val="TAL"/>
              <w:rPr>
                <w:rFonts w:cs="Arial"/>
                <w:sz w:val="16"/>
                <w:szCs w:val="16"/>
              </w:rPr>
            </w:pPr>
            <w:r w:rsidRPr="00224244">
              <w:rPr>
                <w:rFonts w:cs="Arial"/>
                <w:sz w:val="16"/>
                <w:szCs w:val="16"/>
              </w:rPr>
              <w:t> </w:t>
            </w:r>
          </w:p>
        </w:tc>
        <w:tc>
          <w:tcPr>
            <w:tcW w:w="583" w:type="dxa"/>
            <w:tcBorders>
              <w:top w:val="nil"/>
              <w:left w:val="nil"/>
              <w:bottom w:val="single" w:sz="4" w:space="0" w:color="A5A5A5"/>
              <w:right w:val="single" w:sz="4" w:space="0" w:color="A5A5A5"/>
            </w:tcBorders>
            <w:shd w:val="clear" w:color="auto" w:fill="auto"/>
          </w:tcPr>
          <w:p w14:paraId="2F9FD5FC" w14:textId="6BA01A39"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0F1C18CE"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E5E1B37" w14:textId="01E6D6BB" w:rsidR="00507CEB" w:rsidRPr="00224244" w:rsidRDefault="00C00E88" w:rsidP="00507CEB">
            <w:pPr>
              <w:pStyle w:val="TAL"/>
              <w:rPr>
                <w:rFonts w:cs="Arial"/>
                <w:sz w:val="16"/>
                <w:szCs w:val="16"/>
              </w:rPr>
            </w:pPr>
            <w:hyperlink r:id="rId3661" w:history="1">
              <w:r w:rsidR="00EB1908">
                <w:rPr>
                  <w:rStyle w:val="Hyperlink"/>
                  <w:rFonts w:cs="Arial"/>
                  <w:b/>
                  <w:bCs/>
                  <w:sz w:val="16"/>
                  <w:szCs w:val="16"/>
                </w:rPr>
                <w:t>R2-2004453</w:t>
              </w:r>
            </w:hyperlink>
          </w:p>
        </w:tc>
        <w:tc>
          <w:tcPr>
            <w:tcW w:w="3038" w:type="dxa"/>
            <w:tcBorders>
              <w:top w:val="single" w:sz="4" w:space="0" w:color="A5A5A5"/>
              <w:left w:val="nil"/>
              <w:bottom w:val="single" w:sz="4" w:space="0" w:color="A5A5A5"/>
              <w:right w:val="single" w:sz="4" w:space="0" w:color="A5A5A5"/>
            </w:tcBorders>
            <w:shd w:val="clear" w:color="auto" w:fill="auto"/>
          </w:tcPr>
          <w:p w14:paraId="0B46F117" w14:textId="51BEE23D" w:rsidR="00507CEB" w:rsidRPr="00224244" w:rsidRDefault="00507CEB" w:rsidP="00507CEB">
            <w:pPr>
              <w:pStyle w:val="TAL"/>
              <w:rPr>
                <w:rFonts w:cs="Arial"/>
                <w:sz w:val="16"/>
                <w:szCs w:val="16"/>
              </w:rPr>
            </w:pPr>
            <w:r w:rsidRPr="00224244">
              <w:rPr>
                <w:rFonts w:cs="Arial"/>
                <w:sz w:val="16"/>
                <w:szCs w:val="16"/>
              </w:rPr>
              <w:t>Avoiding security risk for RLC AM and RLC UM bearers during termination point change</w:t>
            </w:r>
          </w:p>
        </w:tc>
        <w:tc>
          <w:tcPr>
            <w:tcW w:w="1666" w:type="dxa"/>
            <w:tcBorders>
              <w:top w:val="single" w:sz="4" w:space="0" w:color="A5A5A5"/>
              <w:left w:val="nil"/>
              <w:bottom w:val="single" w:sz="4" w:space="0" w:color="A5A5A5"/>
              <w:right w:val="single" w:sz="4" w:space="0" w:color="A5A5A5"/>
            </w:tcBorders>
            <w:shd w:val="clear" w:color="auto" w:fill="auto"/>
          </w:tcPr>
          <w:p w14:paraId="3B9BA63E" w14:textId="22FA159B" w:rsidR="00507CEB" w:rsidRPr="00224244" w:rsidRDefault="00507CEB" w:rsidP="00507CEB">
            <w:pPr>
              <w:pStyle w:val="TAL"/>
              <w:rPr>
                <w:rFonts w:cs="Arial"/>
                <w:sz w:val="16"/>
                <w:szCs w:val="16"/>
              </w:rPr>
            </w:pPr>
            <w:r w:rsidRPr="00224244">
              <w:rPr>
                <w:rFonts w:cs="Arial"/>
                <w:sz w:val="16"/>
                <w:szCs w:val="16"/>
              </w:rPr>
              <w:t>Nokia, Nokia Shanghai Bell, Deutsche Telekom</w:t>
            </w:r>
          </w:p>
        </w:tc>
        <w:tc>
          <w:tcPr>
            <w:tcW w:w="822" w:type="dxa"/>
            <w:tcBorders>
              <w:top w:val="single" w:sz="4" w:space="0" w:color="A5A5A5"/>
              <w:left w:val="nil"/>
              <w:bottom w:val="single" w:sz="4" w:space="0" w:color="A5A5A5"/>
              <w:right w:val="single" w:sz="4" w:space="0" w:color="A5A5A5"/>
            </w:tcBorders>
            <w:shd w:val="clear" w:color="auto" w:fill="auto"/>
          </w:tcPr>
          <w:p w14:paraId="5D457CC7" w14:textId="57F71CE0"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4DD0B97B" w14:textId="0FB0DA42" w:rsidR="00507CEB" w:rsidRPr="00224244" w:rsidRDefault="00507CEB" w:rsidP="00507CEB">
            <w:pPr>
              <w:pStyle w:val="TAL"/>
              <w:rPr>
                <w:rFonts w:cs="Arial"/>
                <w:sz w:val="16"/>
                <w:szCs w:val="16"/>
              </w:rPr>
            </w:pPr>
            <w:r w:rsidRPr="00224244">
              <w:rPr>
                <w:rFonts w:cs="Arial"/>
                <w:b/>
                <w:bCs/>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5B687FB2" w14:textId="0B960133"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52F7AB9A" w14:textId="3DA1D130" w:rsidR="00507CEB" w:rsidRPr="00224244" w:rsidRDefault="00507CEB" w:rsidP="00507CEB">
            <w:pPr>
              <w:pStyle w:val="TAL"/>
              <w:rPr>
                <w:rFonts w:cs="Arial"/>
                <w:sz w:val="16"/>
                <w:szCs w:val="16"/>
              </w:rPr>
            </w:pPr>
            <w:r w:rsidRPr="00224244">
              <w:rPr>
                <w:rFonts w:cs="Arial"/>
                <w:sz w:val="16"/>
                <w:szCs w:val="16"/>
              </w:rPr>
              <w:t>4293</w:t>
            </w:r>
          </w:p>
        </w:tc>
        <w:tc>
          <w:tcPr>
            <w:tcW w:w="690" w:type="dxa"/>
            <w:tcBorders>
              <w:top w:val="single" w:sz="4" w:space="0" w:color="A5A5A5"/>
              <w:left w:val="nil"/>
              <w:bottom w:val="single" w:sz="4" w:space="0" w:color="A5A5A5"/>
              <w:right w:val="single" w:sz="4" w:space="0" w:color="A5A5A5"/>
            </w:tcBorders>
            <w:shd w:val="clear" w:color="000000" w:fill="auto"/>
          </w:tcPr>
          <w:p w14:paraId="027F07EB" w14:textId="03E2E433" w:rsidR="00507CEB" w:rsidRPr="00224244" w:rsidRDefault="00507CEB" w:rsidP="00507CEB">
            <w:pPr>
              <w:pStyle w:val="TAL"/>
              <w:rPr>
                <w:rFonts w:cs="Arial"/>
                <w:sz w:val="16"/>
                <w:szCs w:val="16"/>
              </w:rPr>
            </w:pPr>
            <w:r w:rsidRPr="0022424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5E5F7519" w14:textId="32593020"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0878EF7F"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3F03D59" w14:textId="00C6F80B" w:rsidR="00507CEB" w:rsidRPr="00224244" w:rsidRDefault="00C00E88" w:rsidP="00507CEB">
            <w:pPr>
              <w:pStyle w:val="TAL"/>
              <w:rPr>
                <w:rFonts w:cs="Arial"/>
                <w:sz w:val="16"/>
                <w:szCs w:val="16"/>
              </w:rPr>
            </w:pPr>
            <w:hyperlink r:id="rId3662" w:history="1">
              <w:r w:rsidR="00EB1908">
                <w:rPr>
                  <w:rStyle w:val="Hyperlink"/>
                  <w:rFonts w:cs="Arial"/>
                  <w:b/>
                  <w:bCs/>
                  <w:sz w:val="16"/>
                  <w:szCs w:val="16"/>
                </w:rPr>
                <w:t>R2-2004518</w:t>
              </w:r>
            </w:hyperlink>
          </w:p>
        </w:tc>
        <w:tc>
          <w:tcPr>
            <w:tcW w:w="3038" w:type="dxa"/>
            <w:tcBorders>
              <w:top w:val="single" w:sz="4" w:space="0" w:color="A5A5A5"/>
              <w:left w:val="nil"/>
              <w:bottom w:val="single" w:sz="4" w:space="0" w:color="A5A5A5"/>
              <w:right w:val="single" w:sz="4" w:space="0" w:color="A5A5A5"/>
            </w:tcBorders>
            <w:shd w:val="clear" w:color="auto" w:fill="auto"/>
          </w:tcPr>
          <w:p w14:paraId="726E671B" w14:textId="0F1C2860" w:rsidR="00507CEB" w:rsidRPr="00224244" w:rsidRDefault="00507CEB" w:rsidP="00507CEB">
            <w:pPr>
              <w:pStyle w:val="TAL"/>
              <w:rPr>
                <w:rFonts w:cs="Arial"/>
                <w:sz w:val="16"/>
                <w:szCs w:val="16"/>
              </w:rPr>
            </w:pPr>
            <w:r w:rsidRPr="00224244">
              <w:rPr>
                <w:rFonts w:cs="Arial"/>
                <w:sz w:val="16"/>
                <w:szCs w:val="16"/>
              </w:rPr>
              <w:t>Corrections to Mobility Enhancements</w:t>
            </w:r>
          </w:p>
        </w:tc>
        <w:tc>
          <w:tcPr>
            <w:tcW w:w="1666" w:type="dxa"/>
            <w:tcBorders>
              <w:top w:val="single" w:sz="4" w:space="0" w:color="A5A5A5"/>
              <w:left w:val="nil"/>
              <w:bottom w:val="single" w:sz="4" w:space="0" w:color="A5A5A5"/>
              <w:right w:val="single" w:sz="4" w:space="0" w:color="A5A5A5"/>
            </w:tcBorders>
            <w:shd w:val="clear" w:color="auto" w:fill="auto"/>
          </w:tcPr>
          <w:p w14:paraId="1076669B" w14:textId="4645AD30" w:rsidR="00507CEB" w:rsidRPr="00224244" w:rsidRDefault="00507CEB" w:rsidP="00507CEB">
            <w:pPr>
              <w:pStyle w:val="TAL"/>
              <w:rPr>
                <w:rFonts w:cs="Arial"/>
                <w:sz w:val="16"/>
                <w:szCs w:val="16"/>
              </w:rPr>
            </w:pPr>
            <w:r w:rsidRPr="00224244">
              <w:rPr>
                <w:rFonts w:cs="Arial"/>
                <w:sz w:val="16"/>
                <w:szCs w:val="16"/>
              </w:rPr>
              <w:t>Nokia, Intel Corporation (Rapporteurs)</w:t>
            </w:r>
          </w:p>
        </w:tc>
        <w:tc>
          <w:tcPr>
            <w:tcW w:w="822" w:type="dxa"/>
            <w:tcBorders>
              <w:top w:val="single" w:sz="4" w:space="0" w:color="A5A5A5"/>
              <w:left w:val="nil"/>
              <w:bottom w:val="single" w:sz="4" w:space="0" w:color="A5A5A5"/>
              <w:right w:val="single" w:sz="4" w:space="0" w:color="A5A5A5"/>
            </w:tcBorders>
            <w:shd w:val="clear" w:color="auto" w:fill="auto"/>
          </w:tcPr>
          <w:p w14:paraId="294AFC16" w14:textId="2FE096E3"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3CB59F2D" w14:textId="089CF182" w:rsidR="00507CEB" w:rsidRPr="00224244" w:rsidRDefault="00507CEB" w:rsidP="00507CEB">
            <w:pPr>
              <w:pStyle w:val="TAL"/>
              <w:rPr>
                <w:rFonts w:cs="Arial"/>
                <w:sz w:val="16"/>
                <w:szCs w:val="16"/>
              </w:rPr>
            </w:pPr>
            <w:r w:rsidRPr="00224244">
              <w:rPr>
                <w:rFonts w:cs="Arial"/>
                <w:b/>
                <w:bCs/>
                <w:sz w:val="16"/>
                <w:szCs w:val="16"/>
              </w:rPr>
              <w:t>38.300</w:t>
            </w:r>
          </w:p>
        </w:tc>
        <w:tc>
          <w:tcPr>
            <w:tcW w:w="1990" w:type="dxa"/>
            <w:tcBorders>
              <w:top w:val="single" w:sz="4" w:space="0" w:color="A5A5A5"/>
              <w:left w:val="nil"/>
              <w:bottom w:val="single" w:sz="4" w:space="0" w:color="A5A5A5"/>
              <w:right w:val="single" w:sz="4" w:space="0" w:color="A5A5A5"/>
            </w:tcBorders>
            <w:shd w:val="clear" w:color="auto" w:fill="auto"/>
          </w:tcPr>
          <w:p w14:paraId="1EA84A41" w14:textId="4AE2F050" w:rsidR="00507CEB" w:rsidRPr="00224244" w:rsidRDefault="00507CEB" w:rsidP="00507CEB">
            <w:pPr>
              <w:pStyle w:val="TAL"/>
              <w:rPr>
                <w:rFonts w:cs="Arial"/>
                <w:sz w:val="16"/>
                <w:szCs w:val="16"/>
              </w:rPr>
            </w:pPr>
            <w:r w:rsidRPr="00224244">
              <w:rPr>
                <w:rFonts w:cs="Arial"/>
                <w:b/>
                <w:bCs/>
                <w:sz w:val="16"/>
                <w:szCs w:val="16"/>
              </w:rPr>
              <w:t>NR_Mob_enh-Core</w:t>
            </w:r>
          </w:p>
        </w:tc>
        <w:tc>
          <w:tcPr>
            <w:tcW w:w="572" w:type="dxa"/>
            <w:tcBorders>
              <w:top w:val="single" w:sz="4" w:space="0" w:color="A5A5A5"/>
              <w:left w:val="nil"/>
              <w:bottom w:val="single" w:sz="4" w:space="0" w:color="A5A5A5"/>
              <w:right w:val="single" w:sz="4" w:space="0" w:color="A5A5A5"/>
            </w:tcBorders>
            <w:shd w:val="clear" w:color="000000" w:fill="auto"/>
          </w:tcPr>
          <w:p w14:paraId="39356F56" w14:textId="3E3496A5" w:rsidR="00507CEB" w:rsidRPr="00224244" w:rsidRDefault="00507CEB" w:rsidP="00507CEB">
            <w:pPr>
              <w:pStyle w:val="TAL"/>
              <w:rPr>
                <w:rFonts w:cs="Arial"/>
                <w:sz w:val="16"/>
                <w:szCs w:val="16"/>
              </w:rPr>
            </w:pPr>
            <w:r w:rsidRPr="00224244">
              <w:rPr>
                <w:rFonts w:cs="Arial"/>
                <w:sz w:val="16"/>
                <w:szCs w:val="16"/>
              </w:rPr>
              <w:t>0211</w:t>
            </w:r>
          </w:p>
        </w:tc>
        <w:tc>
          <w:tcPr>
            <w:tcW w:w="690" w:type="dxa"/>
            <w:tcBorders>
              <w:top w:val="single" w:sz="4" w:space="0" w:color="A5A5A5"/>
              <w:left w:val="nil"/>
              <w:bottom w:val="single" w:sz="4" w:space="0" w:color="A5A5A5"/>
              <w:right w:val="single" w:sz="4" w:space="0" w:color="A5A5A5"/>
            </w:tcBorders>
            <w:shd w:val="clear" w:color="000000" w:fill="auto"/>
          </w:tcPr>
          <w:p w14:paraId="51FD1A45" w14:textId="02841AC7"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75E5B5B6" w14:textId="2103E7D0"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1F5E6E5A"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2888FAA" w14:textId="56AB8236" w:rsidR="00507CEB" w:rsidRPr="00224244" w:rsidRDefault="00C00E88" w:rsidP="00507CEB">
            <w:pPr>
              <w:pStyle w:val="TAL"/>
              <w:rPr>
                <w:rFonts w:cs="Arial"/>
                <w:sz w:val="16"/>
                <w:szCs w:val="16"/>
              </w:rPr>
            </w:pPr>
            <w:hyperlink r:id="rId3663" w:history="1">
              <w:r w:rsidR="00EB1908">
                <w:rPr>
                  <w:rStyle w:val="Hyperlink"/>
                  <w:rFonts w:cs="Arial"/>
                  <w:b/>
                  <w:bCs/>
                  <w:sz w:val="16"/>
                  <w:szCs w:val="16"/>
                </w:rPr>
                <w:t>R2-2004543</w:t>
              </w:r>
            </w:hyperlink>
          </w:p>
        </w:tc>
        <w:tc>
          <w:tcPr>
            <w:tcW w:w="3038" w:type="dxa"/>
            <w:tcBorders>
              <w:top w:val="single" w:sz="4" w:space="0" w:color="A5A5A5"/>
              <w:left w:val="nil"/>
              <w:bottom w:val="single" w:sz="4" w:space="0" w:color="A5A5A5"/>
              <w:right w:val="single" w:sz="4" w:space="0" w:color="A5A5A5"/>
            </w:tcBorders>
            <w:shd w:val="clear" w:color="auto" w:fill="auto"/>
          </w:tcPr>
          <w:p w14:paraId="6BFC2CE5" w14:textId="1A0239E4" w:rsidR="00507CEB" w:rsidRPr="00224244" w:rsidRDefault="00507CEB" w:rsidP="00507CEB">
            <w:pPr>
              <w:pStyle w:val="TAL"/>
              <w:rPr>
                <w:rFonts w:cs="Arial"/>
                <w:sz w:val="16"/>
                <w:szCs w:val="16"/>
              </w:rPr>
            </w:pPr>
            <w:r w:rsidRPr="00224244">
              <w:rPr>
                <w:rFonts w:cs="Arial"/>
                <w:sz w:val="16"/>
                <w:szCs w:val="16"/>
              </w:rPr>
              <w:t>White listed cells for reselection to NR-U</w:t>
            </w:r>
          </w:p>
        </w:tc>
        <w:tc>
          <w:tcPr>
            <w:tcW w:w="1666" w:type="dxa"/>
            <w:tcBorders>
              <w:top w:val="single" w:sz="4" w:space="0" w:color="A5A5A5"/>
              <w:left w:val="nil"/>
              <w:bottom w:val="single" w:sz="4" w:space="0" w:color="A5A5A5"/>
              <w:right w:val="single" w:sz="4" w:space="0" w:color="A5A5A5"/>
            </w:tcBorders>
            <w:shd w:val="clear" w:color="auto" w:fill="auto"/>
          </w:tcPr>
          <w:p w14:paraId="4453399D" w14:textId="6273AB94" w:rsidR="00507CEB" w:rsidRPr="00224244" w:rsidRDefault="00507CEB" w:rsidP="00507CEB">
            <w:pPr>
              <w:pStyle w:val="TAL"/>
              <w:rPr>
                <w:rFonts w:cs="Arial"/>
                <w:sz w:val="16"/>
                <w:szCs w:val="16"/>
              </w:rPr>
            </w:pPr>
            <w:r w:rsidRPr="00224244">
              <w:rPr>
                <w:rFonts w:cs="Arial"/>
                <w:sz w:val="16"/>
                <w:szCs w:val="16"/>
              </w:rPr>
              <w:t>Qualcomm Incorporated (Rapporteur)</w:t>
            </w:r>
          </w:p>
        </w:tc>
        <w:tc>
          <w:tcPr>
            <w:tcW w:w="822" w:type="dxa"/>
            <w:tcBorders>
              <w:top w:val="single" w:sz="4" w:space="0" w:color="A5A5A5"/>
              <w:left w:val="nil"/>
              <w:bottom w:val="single" w:sz="4" w:space="0" w:color="A5A5A5"/>
              <w:right w:val="single" w:sz="4" w:space="0" w:color="A5A5A5"/>
            </w:tcBorders>
            <w:shd w:val="clear" w:color="auto" w:fill="auto"/>
          </w:tcPr>
          <w:p w14:paraId="47D60F94" w14:textId="5372C201"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7A208EE8" w14:textId="64E22857" w:rsidR="00507CEB" w:rsidRPr="00224244" w:rsidRDefault="00507CEB" w:rsidP="00507CEB">
            <w:pPr>
              <w:pStyle w:val="TAL"/>
              <w:rPr>
                <w:rFonts w:cs="Arial"/>
                <w:sz w:val="16"/>
                <w:szCs w:val="16"/>
              </w:rPr>
            </w:pPr>
            <w:r w:rsidRPr="00224244">
              <w:rPr>
                <w:rFonts w:cs="Arial"/>
                <w:b/>
                <w:bCs/>
                <w:sz w:val="16"/>
                <w:szCs w:val="16"/>
              </w:rPr>
              <w:t>36.304</w:t>
            </w:r>
          </w:p>
        </w:tc>
        <w:tc>
          <w:tcPr>
            <w:tcW w:w="1990" w:type="dxa"/>
            <w:tcBorders>
              <w:top w:val="single" w:sz="4" w:space="0" w:color="A5A5A5"/>
              <w:left w:val="nil"/>
              <w:bottom w:val="single" w:sz="4" w:space="0" w:color="A5A5A5"/>
              <w:right w:val="single" w:sz="4" w:space="0" w:color="A5A5A5"/>
            </w:tcBorders>
            <w:shd w:val="clear" w:color="auto" w:fill="auto"/>
          </w:tcPr>
          <w:p w14:paraId="4E175AEF" w14:textId="4C9C01B1" w:rsidR="00507CEB" w:rsidRPr="00224244" w:rsidRDefault="00507CEB" w:rsidP="00507CEB">
            <w:pPr>
              <w:pStyle w:val="TAL"/>
              <w:rPr>
                <w:rFonts w:cs="Arial"/>
                <w:sz w:val="16"/>
                <w:szCs w:val="16"/>
              </w:rPr>
            </w:pPr>
            <w:r w:rsidRPr="00224244">
              <w:rPr>
                <w:rFonts w:cs="Arial"/>
                <w:b/>
                <w:bCs/>
                <w:sz w:val="16"/>
                <w:szCs w:val="16"/>
              </w:rPr>
              <w:t>NR_unlic-Core</w:t>
            </w:r>
          </w:p>
        </w:tc>
        <w:tc>
          <w:tcPr>
            <w:tcW w:w="572" w:type="dxa"/>
            <w:tcBorders>
              <w:top w:val="single" w:sz="4" w:space="0" w:color="A5A5A5"/>
              <w:left w:val="nil"/>
              <w:bottom w:val="single" w:sz="4" w:space="0" w:color="A5A5A5"/>
              <w:right w:val="single" w:sz="4" w:space="0" w:color="A5A5A5"/>
            </w:tcBorders>
            <w:shd w:val="clear" w:color="000000" w:fill="auto"/>
          </w:tcPr>
          <w:p w14:paraId="71085804" w14:textId="244383D8" w:rsidR="00507CEB" w:rsidRPr="00224244" w:rsidRDefault="00507CEB" w:rsidP="00507CEB">
            <w:pPr>
              <w:pStyle w:val="TAL"/>
              <w:rPr>
                <w:rFonts w:cs="Arial"/>
                <w:sz w:val="16"/>
                <w:szCs w:val="16"/>
              </w:rPr>
            </w:pPr>
            <w:r w:rsidRPr="00224244">
              <w:rPr>
                <w:rFonts w:cs="Arial"/>
                <w:sz w:val="16"/>
                <w:szCs w:val="16"/>
              </w:rPr>
              <w:t>0790</w:t>
            </w:r>
          </w:p>
        </w:tc>
        <w:tc>
          <w:tcPr>
            <w:tcW w:w="690" w:type="dxa"/>
            <w:tcBorders>
              <w:top w:val="single" w:sz="4" w:space="0" w:color="A5A5A5"/>
              <w:left w:val="nil"/>
              <w:bottom w:val="single" w:sz="4" w:space="0" w:color="A5A5A5"/>
              <w:right w:val="single" w:sz="4" w:space="0" w:color="A5A5A5"/>
            </w:tcBorders>
            <w:shd w:val="clear" w:color="000000" w:fill="auto"/>
          </w:tcPr>
          <w:p w14:paraId="68257F72" w14:textId="4D25B78E" w:rsidR="00507CEB" w:rsidRPr="00224244" w:rsidRDefault="00507CEB" w:rsidP="00507CEB">
            <w:pPr>
              <w:pStyle w:val="TAL"/>
              <w:rPr>
                <w:rFonts w:cs="Arial"/>
                <w:sz w:val="16"/>
                <w:szCs w:val="16"/>
              </w:rPr>
            </w:pPr>
            <w:r w:rsidRPr="0022424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01972B22" w14:textId="3AFFA45E" w:rsidR="00507CEB" w:rsidRPr="00224244" w:rsidRDefault="00507CEB" w:rsidP="00507CEB">
            <w:pPr>
              <w:pStyle w:val="TAL"/>
              <w:rPr>
                <w:rFonts w:cs="Arial"/>
                <w:sz w:val="16"/>
                <w:szCs w:val="16"/>
              </w:rPr>
            </w:pPr>
            <w:r w:rsidRPr="00224244">
              <w:rPr>
                <w:rFonts w:cs="Arial"/>
                <w:sz w:val="16"/>
                <w:szCs w:val="16"/>
              </w:rPr>
              <w:t>B</w:t>
            </w:r>
          </w:p>
        </w:tc>
      </w:tr>
      <w:tr w:rsidR="00507CEB" w:rsidRPr="00224244" w14:paraId="5F4FD932"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04BC329D" w14:textId="5556C703" w:rsidR="00507CEB" w:rsidRPr="00224244" w:rsidRDefault="00C00E88" w:rsidP="00507CEB">
            <w:pPr>
              <w:pStyle w:val="TAL"/>
              <w:rPr>
                <w:rFonts w:cs="Arial"/>
                <w:sz w:val="16"/>
                <w:szCs w:val="16"/>
              </w:rPr>
            </w:pPr>
            <w:hyperlink r:id="rId3664" w:history="1">
              <w:r w:rsidR="00EB1908">
                <w:rPr>
                  <w:rStyle w:val="Hyperlink"/>
                  <w:rFonts w:cs="Arial"/>
                  <w:b/>
                  <w:bCs/>
                  <w:sz w:val="16"/>
                  <w:szCs w:val="16"/>
                </w:rPr>
                <w:t>R2-2004565</w:t>
              </w:r>
            </w:hyperlink>
          </w:p>
        </w:tc>
        <w:tc>
          <w:tcPr>
            <w:tcW w:w="3038" w:type="dxa"/>
            <w:tcBorders>
              <w:top w:val="single" w:sz="4" w:space="0" w:color="A5A5A5"/>
              <w:left w:val="nil"/>
              <w:bottom w:val="single" w:sz="4" w:space="0" w:color="A5A5A5"/>
              <w:right w:val="single" w:sz="4" w:space="0" w:color="A5A5A5"/>
            </w:tcBorders>
            <w:shd w:val="clear" w:color="auto" w:fill="auto"/>
          </w:tcPr>
          <w:p w14:paraId="42EE6DB1" w14:textId="74A3CFB0" w:rsidR="00507CEB" w:rsidRPr="00224244" w:rsidRDefault="00507CEB" w:rsidP="00507CEB">
            <w:pPr>
              <w:pStyle w:val="TAL"/>
              <w:rPr>
                <w:rFonts w:cs="Arial"/>
                <w:sz w:val="16"/>
                <w:szCs w:val="16"/>
              </w:rPr>
            </w:pPr>
            <w:r w:rsidRPr="00224244">
              <w:rPr>
                <w:rFonts w:cs="Arial"/>
                <w:sz w:val="16"/>
                <w:szCs w:val="16"/>
              </w:rPr>
              <w:t>Clarification on the presence of ssb-perRACH-Occasion for the CSI-RS based CFRA</w:t>
            </w:r>
          </w:p>
        </w:tc>
        <w:tc>
          <w:tcPr>
            <w:tcW w:w="1666" w:type="dxa"/>
            <w:tcBorders>
              <w:top w:val="single" w:sz="4" w:space="0" w:color="A5A5A5"/>
              <w:left w:val="nil"/>
              <w:bottom w:val="single" w:sz="4" w:space="0" w:color="A5A5A5"/>
              <w:right w:val="single" w:sz="4" w:space="0" w:color="A5A5A5"/>
            </w:tcBorders>
            <w:shd w:val="clear" w:color="auto" w:fill="auto"/>
          </w:tcPr>
          <w:p w14:paraId="4FF2E76B" w14:textId="4B638DD2" w:rsidR="00507CEB" w:rsidRPr="00224244" w:rsidRDefault="00507CEB" w:rsidP="00507CEB">
            <w:pPr>
              <w:pStyle w:val="TAL"/>
              <w:rPr>
                <w:rFonts w:cs="Arial"/>
                <w:sz w:val="16"/>
                <w:szCs w:val="16"/>
              </w:rPr>
            </w:pPr>
            <w:r w:rsidRPr="00224244">
              <w:rPr>
                <w:rFonts w:cs="Arial"/>
                <w:sz w:val="16"/>
                <w:szCs w:val="16"/>
              </w:rPr>
              <w:t>ZTE Corporation, Sanechips, Samsung</w:t>
            </w:r>
          </w:p>
        </w:tc>
        <w:tc>
          <w:tcPr>
            <w:tcW w:w="822" w:type="dxa"/>
            <w:tcBorders>
              <w:top w:val="single" w:sz="4" w:space="0" w:color="A5A5A5"/>
              <w:left w:val="nil"/>
              <w:bottom w:val="single" w:sz="4" w:space="0" w:color="A5A5A5"/>
              <w:right w:val="single" w:sz="4" w:space="0" w:color="A5A5A5"/>
            </w:tcBorders>
            <w:shd w:val="clear" w:color="auto" w:fill="auto"/>
          </w:tcPr>
          <w:p w14:paraId="34A4DA60" w14:textId="600EFFA7"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335A5AEF" w14:textId="0F15C83F"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2C5F564C" w14:textId="71C5F92A"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607E626C" w14:textId="5E7DAFDD" w:rsidR="00507CEB" w:rsidRPr="00224244" w:rsidRDefault="00507CEB" w:rsidP="00507CEB">
            <w:pPr>
              <w:pStyle w:val="TAL"/>
              <w:rPr>
                <w:rFonts w:cs="Arial"/>
                <w:sz w:val="16"/>
                <w:szCs w:val="16"/>
              </w:rPr>
            </w:pPr>
            <w:r w:rsidRPr="00224244">
              <w:rPr>
                <w:rFonts w:cs="Arial"/>
                <w:sz w:val="16"/>
                <w:szCs w:val="16"/>
              </w:rPr>
              <w:t>1449</w:t>
            </w:r>
          </w:p>
        </w:tc>
        <w:tc>
          <w:tcPr>
            <w:tcW w:w="690" w:type="dxa"/>
            <w:tcBorders>
              <w:top w:val="single" w:sz="4" w:space="0" w:color="A5A5A5"/>
              <w:left w:val="nil"/>
              <w:bottom w:val="single" w:sz="4" w:space="0" w:color="A5A5A5"/>
              <w:right w:val="single" w:sz="4" w:space="0" w:color="A5A5A5"/>
            </w:tcBorders>
            <w:shd w:val="clear" w:color="000000" w:fill="auto"/>
          </w:tcPr>
          <w:p w14:paraId="6B92A7A4" w14:textId="16D0A74D"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743639AF" w14:textId="5DAEEBAB"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6552CA2A"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54C3F4A" w14:textId="04B11FBD" w:rsidR="00507CEB" w:rsidRPr="00224244" w:rsidRDefault="00C00E88" w:rsidP="00507CEB">
            <w:pPr>
              <w:pStyle w:val="TAL"/>
              <w:rPr>
                <w:rFonts w:cs="Arial"/>
                <w:sz w:val="16"/>
                <w:szCs w:val="16"/>
              </w:rPr>
            </w:pPr>
            <w:hyperlink r:id="rId3665" w:history="1">
              <w:r w:rsidR="00EB1908">
                <w:rPr>
                  <w:rStyle w:val="Hyperlink"/>
                  <w:rFonts w:cs="Arial"/>
                  <w:b/>
                  <w:bCs/>
                  <w:sz w:val="16"/>
                  <w:szCs w:val="16"/>
                </w:rPr>
                <w:t>R2-2004595</w:t>
              </w:r>
            </w:hyperlink>
          </w:p>
        </w:tc>
        <w:tc>
          <w:tcPr>
            <w:tcW w:w="3038" w:type="dxa"/>
            <w:tcBorders>
              <w:top w:val="single" w:sz="4" w:space="0" w:color="A5A5A5"/>
              <w:left w:val="nil"/>
              <w:bottom w:val="single" w:sz="4" w:space="0" w:color="A5A5A5"/>
              <w:right w:val="single" w:sz="4" w:space="0" w:color="A5A5A5"/>
            </w:tcBorders>
            <w:shd w:val="clear" w:color="auto" w:fill="auto"/>
          </w:tcPr>
          <w:p w14:paraId="2924B17B" w14:textId="70F949E6" w:rsidR="00507CEB" w:rsidRPr="00224244" w:rsidRDefault="00507CEB" w:rsidP="00507CEB">
            <w:pPr>
              <w:pStyle w:val="TAL"/>
              <w:rPr>
                <w:rFonts w:cs="Arial"/>
                <w:sz w:val="16"/>
                <w:szCs w:val="16"/>
              </w:rPr>
            </w:pPr>
            <w:r w:rsidRPr="00224244">
              <w:rPr>
                <w:rFonts w:cs="Arial"/>
                <w:sz w:val="16"/>
                <w:szCs w:val="16"/>
              </w:rPr>
              <w:t>Introduction of NavIC Keplerian set IE</w:t>
            </w:r>
          </w:p>
        </w:tc>
        <w:tc>
          <w:tcPr>
            <w:tcW w:w="1666" w:type="dxa"/>
            <w:tcBorders>
              <w:top w:val="single" w:sz="4" w:space="0" w:color="A5A5A5"/>
              <w:left w:val="nil"/>
              <w:bottom w:val="single" w:sz="4" w:space="0" w:color="A5A5A5"/>
              <w:right w:val="single" w:sz="4" w:space="0" w:color="A5A5A5"/>
            </w:tcBorders>
            <w:shd w:val="clear" w:color="auto" w:fill="auto"/>
          </w:tcPr>
          <w:p w14:paraId="7FB98CFA" w14:textId="2694FCE9" w:rsidR="00507CEB" w:rsidRPr="00224244" w:rsidRDefault="00507CEB" w:rsidP="00507CEB">
            <w:pPr>
              <w:pStyle w:val="TAL"/>
              <w:rPr>
                <w:rFonts w:cs="Arial"/>
                <w:sz w:val="16"/>
                <w:szCs w:val="16"/>
              </w:rPr>
            </w:pPr>
            <w:r w:rsidRPr="00224244">
              <w:rPr>
                <w:rFonts w:cs="Arial"/>
                <w:sz w:val="16"/>
                <w:szCs w:val="16"/>
              </w:rPr>
              <w:t>Reliance Jio</w:t>
            </w:r>
          </w:p>
        </w:tc>
        <w:tc>
          <w:tcPr>
            <w:tcW w:w="822" w:type="dxa"/>
            <w:tcBorders>
              <w:top w:val="single" w:sz="4" w:space="0" w:color="A5A5A5"/>
              <w:left w:val="nil"/>
              <w:bottom w:val="single" w:sz="4" w:space="0" w:color="A5A5A5"/>
              <w:right w:val="single" w:sz="4" w:space="0" w:color="A5A5A5"/>
            </w:tcBorders>
            <w:shd w:val="clear" w:color="auto" w:fill="auto"/>
          </w:tcPr>
          <w:p w14:paraId="0C625619" w14:textId="51EDADBD"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338DB98D" w14:textId="1E5722B1" w:rsidR="00507CEB" w:rsidRPr="00224244" w:rsidRDefault="00507CEB" w:rsidP="00507CEB">
            <w:pPr>
              <w:pStyle w:val="TAL"/>
              <w:rPr>
                <w:rFonts w:cs="Arial"/>
                <w:sz w:val="16"/>
                <w:szCs w:val="16"/>
              </w:rPr>
            </w:pPr>
            <w:r w:rsidRPr="00224244">
              <w:rPr>
                <w:rFonts w:cs="Arial"/>
                <w:b/>
                <w:bCs/>
                <w:sz w:val="16"/>
                <w:szCs w:val="16"/>
              </w:rPr>
              <w:t>37.355</w:t>
            </w:r>
          </w:p>
        </w:tc>
        <w:tc>
          <w:tcPr>
            <w:tcW w:w="1990" w:type="dxa"/>
            <w:tcBorders>
              <w:top w:val="single" w:sz="4" w:space="0" w:color="A5A5A5"/>
              <w:left w:val="nil"/>
              <w:bottom w:val="single" w:sz="4" w:space="0" w:color="A5A5A5"/>
              <w:right w:val="single" w:sz="4" w:space="0" w:color="A5A5A5"/>
            </w:tcBorders>
            <w:shd w:val="clear" w:color="auto" w:fill="auto"/>
          </w:tcPr>
          <w:p w14:paraId="5F14201A" w14:textId="5B1E1847" w:rsidR="00507CEB" w:rsidRPr="00224244" w:rsidRDefault="00507CEB" w:rsidP="00507CEB">
            <w:pPr>
              <w:pStyle w:val="TAL"/>
              <w:rPr>
                <w:rFonts w:cs="Arial"/>
                <w:sz w:val="16"/>
                <w:szCs w:val="16"/>
              </w:rPr>
            </w:pPr>
            <w:r w:rsidRPr="00224244">
              <w:rPr>
                <w:rFonts w:cs="Arial"/>
                <w:b/>
                <w:bCs/>
                <w:sz w:val="16"/>
                <w:szCs w:val="16"/>
              </w:rPr>
              <w:t>LCS_NAVIC-Core</w:t>
            </w:r>
          </w:p>
        </w:tc>
        <w:tc>
          <w:tcPr>
            <w:tcW w:w="572" w:type="dxa"/>
            <w:tcBorders>
              <w:top w:val="single" w:sz="4" w:space="0" w:color="A5A5A5"/>
              <w:left w:val="nil"/>
              <w:bottom w:val="single" w:sz="4" w:space="0" w:color="A5A5A5"/>
              <w:right w:val="single" w:sz="4" w:space="0" w:color="A5A5A5"/>
            </w:tcBorders>
            <w:shd w:val="clear" w:color="000000" w:fill="auto"/>
          </w:tcPr>
          <w:p w14:paraId="22206308" w14:textId="3866BF77" w:rsidR="00507CEB" w:rsidRPr="00224244" w:rsidRDefault="00507CEB" w:rsidP="00507CEB">
            <w:pPr>
              <w:pStyle w:val="TAL"/>
              <w:rPr>
                <w:rFonts w:cs="Arial"/>
                <w:sz w:val="16"/>
                <w:szCs w:val="16"/>
              </w:rPr>
            </w:pPr>
            <w:r w:rsidRPr="00224244">
              <w:rPr>
                <w:rFonts w:cs="Arial"/>
                <w:sz w:val="16"/>
                <w:szCs w:val="16"/>
              </w:rPr>
              <w:t>0257</w:t>
            </w:r>
          </w:p>
        </w:tc>
        <w:tc>
          <w:tcPr>
            <w:tcW w:w="690" w:type="dxa"/>
            <w:tcBorders>
              <w:top w:val="single" w:sz="4" w:space="0" w:color="A5A5A5"/>
              <w:left w:val="nil"/>
              <w:bottom w:val="single" w:sz="4" w:space="0" w:color="A5A5A5"/>
              <w:right w:val="single" w:sz="4" w:space="0" w:color="A5A5A5"/>
            </w:tcBorders>
            <w:shd w:val="clear" w:color="000000" w:fill="auto"/>
          </w:tcPr>
          <w:p w14:paraId="4F83FEB9" w14:textId="58CC1690"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15CFF0BA" w14:textId="288A8674"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69E7C1CE"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42288BF" w14:textId="55652FA5" w:rsidR="00507CEB" w:rsidRPr="00224244" w:rsidRDefault="00C00E88" w:rsidP="00507CEB">
            <w:pPr>
              <w:pStyle w:val="TAL"/>
              <w:rPr>
                <w:rFonts w:cs="Arial"/>
                <w:sz w:val="16"/>
                <w:szCs w:val="16"/>
              </w:rPr>
            </w:pPr>
            <w:hyperlink r:id="rId3666" w:history="1">
              <w:r w:rsidR="00EB1908">
                <w:rPr>
                  <w:rStyle w:val="Hyperlink"/>
                  <w:rFonts w:cs="Arial"/>
                  <w:b/>
                  <w:bCs/>
                  <w:sz w:val="16"/>
                  <w:szCs w:val="16"/>
                </w:rPr>
                <w:t>R2-2004710</w:t>
              </w:r>
            </w:hyperlink>
          </w:p>
        </w:tc>
        <w:tc>
          <w:tcPr>
            <w:tcW w:w="3038" w:type="dxa"/>
            <w:tcBorders>
              <w:top w:val="single" w:sz="4" w:space="0" w:color="A5A5A5"/>
              <w:left w:val="nil"/>
              <w:bottom w:val="single" w:sz="4" w:space="0" w:color="A5A5A5"/>
              <w:right w:val="single" w:sz="4" w:space="0" w:color="A5A5A5"/>
            </w:tcBorders>
            <w:shd w:val="clear" w:color="auto" w:fill="auto"/>
          </w:tcPr>
          <w:p w14:paraId="2BE4D8E9" w14:textId="5AB7EED8" w:rsidR="00507CEB" w:rsidRPr="00224244" w:rsidRDefault="00507CEB" w:rsidP="00507CEB">
            <w:pPr>
              <w:pStyle w:val="TAL"/>
              <w:rPr>
                <w:rFonts w:cs="Arial"/>
                <w:sz w:val="16"/>
                <w:szCs w:val="16"/>
              </w:rPr>
            </w:pPr>
            <w:r w:rsidRPr="00224244">
              <w:rPr>
                <w:rFonts w:cs="Arial"/>
                <w:sz w:val="16"/>
                <w:szCs w:val="16"/>
              </w:rPr>
              <w:t>Correction to transfer of UE capabilities at HO for RACS and correction of ASN.1 review issues [N012] [N013]</w:t>
            </w:r>
          </w:p>
        </w:tc>
        <w:tc>
          <w:tcPr>
            <w:tcW w:w="1666" w:type="dxa"/>
            <w:tcBorders>
              <w:top w:val="single" w:sz="4" w:space="0" w:color="A5A5A5"/>
              <w:left w:val="nil"/>
              <w:bottom w:val="single" w:sz="4" w:space="0" w:color="A5A5A5"/>
              <w:right w:val="single" w:sz="4" w:space="0" w:color="A5A5A5"/>
            </w:tcBorders>
            <w:shd w:val="clear" w:color="auto" w:fill="auto"/>
          </w:tcPr>
          <w:p w14:paraId="05622E1A" w14:textId="5D52C5AF" w:rsidR="00507CEB" w:rsidRPr="00224244" w:rsidRDefault="00507CEB" w:rsidP="00507CEB">
            <w:pPr>
              <w:pStyle w:val="TAL"/>
              <w:rPr>
                <w:rFonts w:cs="Arial"/>
                <w:sz w:val="16"/>
                <w:szCs w:val="16"/>
              </w:rPr>
            </w:pPr>
            <w:r w:rsidRPr="00224244">
              <w:rPr>
                <w:rFonts w:cs="Arial"/>
                <w:sz w:val="16"/>
                <w:szCs w:val="16"/>
              </w:rPr>
              <w:t>MediaTek Inc., Ericsson, ZTE Corporation, Sanechips</w:t>
            </w:r>
          </w:p>
        </w:tc>
        <w:tc>
          <w:tcPr>
            <w:tcW w:w="822" w:type="dxa"/>
            <w:tcBorders>
              <w:top w:val="single" w:sz="4" w:space="0" w:color="A5A5A5"/>
              <w:left w:val="nil"/>
              <w:bottom w:val="single" w:sz="4" w:space="0" w:color="A5A5A5"/>
              <w:right w:val="single" w:sz="4" w:space="0" w:color="A5A5A5"/>
            </w:tcBorders>
            <w:shd w:val="clear" w:color="auto" w:fill="auto"/>
          </w:tcPr>
          <w:p w14:paraId="228F4B8D" w14:textId="3D6938DC"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6E522B39" w14:textId="5EE9CA03" w:rsidR="00507CEB" w:rsidRPr="00224244" w:rsidRDefault="00507CEB" w:rsidP="00507CEB">
            <w:pPr>
              <w:pStyle w:val="TAL"/>
              <w:rPr>
                <w:rFonts w:cs="Arial"/>
                <w:sz w:val="16"/>
                <w:szCs w:val="16"/>
              </w:rPr>
            </w:pPr>
            <w:r w:rsidRPr="00224244">
              <w:rPr>
                <w:rFonts w:cs="Arial"/>
                <w:b/>
                <w:bCs/>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61512317" w14:textId="1A02141E" w:rsidR="00507CEB" w:rsidRPr="00224244" w:rsidRDefault="00507CEB" w:rsidP="00507CEB">
            <w:pPr>
              <w:pStyle w:val="TAL"/>
              <w:rPr>
                <w:rFonts w:cs="Arial"/>
                <w:sz w:val="16"/>
                <w:szCs w:val="16"/>
              </w:rPr>
            </w:pPr>
            <w:r w:rsidRPr="00224244">
              <w:rPr>
                <w:rFonts w:cs="Arial"/>
                <w:b/>
                <w:bCs/>
                <w:sz w:val="16"/>
                <w:szCs w:val="16"/>
              </w:rPr>
              <w:t>RACS-RAN-Core</w:t>
            </w:r>
          </w:p>
        </w:tc>
        <w:tc>
          <w:tcPr>
            <w:tcW w:w="572" w:type="dxa"/>
            <w:tcBorders>
              <w:top w:val="single" w:sz="4" w:space="0" w:color="A5A5A5"/>
              <w:left w:val="nil"/>
              <w:bottom w:val="single" w:sz="4" w:space="0" w:color="A5A5A5"/>
              <w:right w:val="single" w:sz="4" w:space="0" w:color="A5A5A5"/>
            </w:tcBorders>
            <w:shd w:val="clear" w:color="000000" w:fill="auto"/>
          </w:tcPr>
          <w:p w14:paraId="00BC0D17" w14:textId="0300721F" w:rsidR="00507CEB" w:rsidRPr="00224244" w:rsidRDefault="00507CEB" w:rsidP="00507CEB">
            <w:pPr>
              <w:pStyle w:val="TAL"/>
              <w:rPr>
                <w:rFonts w:cs="Arial"/>
                <w:sz w:val="16"/>
                <w:szCs w:val="16"/>
              </w:rPr>
            </w:pPr>
            <w:r w:rsidRPr="00224244">
              <w:rPr>
                <w:rFonts w:cs="Arial"/>
                <w:sz w:val="16"/>
                <w:szCs w:val="16"/>
              </w:rPr>
              <w:t>4256</w:t>
            </w:r>
          </w:p>
        </w:tc>
        <w:tc>
          <w:tcPr>
            <w:tcW w:w="690" w:type="dxa"/>
            <w:tcBorders>
              <w:top w:val="single" w:sz="4" w:space="0" w:color="A5A5A5"/>
              <w:left w:val="nil"/>
              <w:bottom w:val="single" w:sz="4" w:space="0" w:color="A5A5A5"/>
              <w:right w:val="single" w:sz="4" w:space="0" w:color="A5A5A5"/>
            </w:tcBorders>
            <w:shd w:val="clear" w:color="000000" w:fill="auto"/>
          </w:tcPr>
          <w:p w14:paraId="494ED5C4" w14:textId="4326C788"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706B92B3" w14:textId="41C1960F"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04369544"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B02E183" w14:textId="3658B913" w:rsidR="00507CEB" w:rsidRPr="00224244" w:rsidRDefault="00C00E88" w:rsidP="00507CEB">
            <w:pPr>
              <w:pStyle w:val="TAL"/>
              <w:rPr>
                <w:rFonts w:cs="Arial"/>
                <w:sz w:val="16"/>
                <w:szCs w:val="16"/>
              </w:rPr>
            </w:pPr>
            <w:hyperlink r:id="rId3667" w:history="1">
              <w:r w:rsidR="00EB1908">
                <w:rPr>
                  <w:rStyle w:val="Hyperlink"/>
                  <w:rFonts w:cs="Arial"/>
                  <w:b/>
                  <w:bCs/>
                  <w:sz w:val="16"/>
                  <w:szCs w:val="16"/>
                </w:rPr>
                <w:t>R2-2004734</w:t>
              </w:r>
            </w:hyperlink>
          </w:p>
        </w:tc>
        <w:tc>
          <w:tcPr>
            <w:tcW w:w="3038" w:type="dxa"/>
            <w:tcBorders>
              <w:top w:val="single" w:sz="4" w:space="0" w:color="A5A5A5"/>
              <w:left w:val="nil"/>
              <w:bottom w:val="single" w:sz="4" w:space="0" w:color="A5A5A5"/>
              <w:right w:val="single" w:sz="4" w:space="0" w:color="A5A5A5"/>
            </w:tcBorders>
            <w:shd w:val="clear" w:color="auto" w:fill="auto"/>
          </w:tcPr>
          <w:p w14:paraId="38924B16" w14:textId="2431C9CA" w:rsidR="00507CEB" w:rsidRPr="00224244" w:rsidRDefault="00507CEB" w:rsidP="00507CEB">
            <w:pPr>
              <w:pStyle w:val="TAL"/>
              <w:rPr>
                <w:rFonts w:cs="Arial"/>
                <w:sz w:val="16"/>
                <w:szCs w:val="16"/>
              </w:rPr>
            </w:pPr>
            <w:r w:rsidRPr="00224244">
              <w:rPr>
                <w:rFonts w:cs="Arial"/>
                <w:sz w:val="16"/>
                <w:szCs w:val="16"/>
              </w:rPr>
              <w:t>CR to clarify the meaning of GNSS term in 36.305 Rel-15</w:t>
            </w:r>
          </w:p>
        </w:tc>
        <w:tc>
          <w:tcPr>
            <w:tcW w:w="1666" w:type="dxa"/>
            <w:tcBorders>
              <w:top w:val="single" w:sz="4" w:space="0" w:color="A5A5A5"/>
              <w:left w:val="nil"/>
              <w:bottom w:val="single" w:sz="4" w:space="0" w:color="A5A5A5"/>
              <w:right w:val="single" w:sz="4" w:space="0" w:color="A5A5A5"/>
            </w:tcBorders>
            <w:shd w:val="clear" w:color="auto" w:fill="auto"/>
          </w:tcPr>
          <w:p w14:paraId="5F57656E" w14:textId="25171A68" w:rsidR="00507CEB" w:rsidRPr="00224244" w:rsidRDefault="00507CEB" w:rsidP="00507CEB">
            <w:pPr>
              <w:pStyle w:val="TAL"/>
              <w:rPr>
                <w:rFonts w:cs="Arial"/>
                <w:sz w:val="16"/>
                <w:szCs w:val="16"/>
              </w:rPr>
            </w:pPr>
            <w:r w:rsidRPr="00224244">
              <w:rPr>
                <w:rFonts w:cs="Arial"/>
                <w:sz w:val="16"/>
                <w:szCs w:val="16"/>
              </w:rPr>
              <w:t>ESA, Nokia, Nokia Shanghai Bell</w:t>
            </w:r>
          </w:p>
        </w:tc>
        <w:tc>
          <w:tcPr>
            <w:tcW w:w="822" w:type="dxa"/>
            <w:tcBorders>
              <w:top w:val="single" w:sz="4" w:space="0" w:color="A5A5A5"/>
              <w:left w:val="nil"/>
              <w:bottom w:val="single" w:sz="4" w:space="0" w:color="A5A5A5"/>
              <w:right w:val="single" w:sz="4" w:space="0" w:color="A5A5A5"/>
            </w:tcBorders>
            <w:shd w:val="clear" w:color="auto" w:fill="auto"/>
          </w:tcPr>
          <w:p w14:paraId="36DB1004" w14:textId="61F67397"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0D02483E" w14:textId="65A12898" w:rsidR="00507CEB" w:rsidRPr="00224244" w:rsidRDefault="00507CEB" w:rsidP="00507CEB">
            <w:pPr>
              <w:pStyle w:val="TAL"/>
              <w:rPr>
                <w:rFonts w:cs="Arial"/>
                <w:sz w:val="16"/>
                <w:szCs w:val="16"/>
              </w:rPr>
            </w:pPr>
            <w:r w:rsidRPr="00224244">
              <w:rPr>
                <w:rFonts w:cs="Arial"/>
                <w:b/>
                <w:bCs/>
                <w:sz w:val="16"/>
                <w:szCs w:val="16"/>
              </w:rPr>
              <w:t>36.305</w:t>
            </w:r>
          </w:p>
        </w:tc>
        <w:tc>
          <w:tcPr>
            <w:tcW w:w="1990" w:type="dxa"/>
            <w:tcBorders>
              <w:top w:val="single" w:sz="4" w:space="0" w:color="A5A5A5"/>
              <w:left w:val="nil"/>
              <w:bottom w:val="single" w:sz="4" w:space="0" w:color="A5A5A5"/>
              <w:right w:val="single" w:sz="4" w:space="0" w:color="A5A5A5"/>
            </w:tcBorders>
            <w:shd w:val="clear" w:color="auto" w:fill="auto"/>
          </w:tcPr>
          <w:p w14:paraId="2B9A1D62" w14:textId="240E6AE0" w:rsidR="00507CEB" w:rsidRPr="00224244" w:rsidRDefault="00507CEB" w:rsidP="00507CEB">
            <w:pPr>
              <w:pStyle w:val="TAL"/>
              <w:rPr>
                <w:rFonts w:cs="Arial"/>
                <w:sz w:val="16"/>
                <w:szCs w:val="16"/>
              </w:rPr>
            </w:pPr>
            <w:r w:rsidRPr="00224244">
              <w:rPr>
                <w:rFonts w:cs="Arial"/>
                <w:b/>
                <w:bCs/>
                <w:sz w:val="16"/>
                <w:szCs w:val="16"/>
              </w:rPr>
              <w:t>NR_pos-Core</w:t>
            </w:r>
          </w:p>
        </w:tc>
        <w:tc>
          <w:tcPr>
            <w:tcW w:w="572" w:type="dxa"/>
            <w:tcBorders>
              <w:top w:val="single" w:sz="4" w:space="0" w:color="A5A5A5"/>
              <w:left w:val="nil"/>
              <w:bottom w:val="single" w:sz="4" w:space="0" w:color="A5A5A5"/>
              <w:right w:val="single" w:sz="4" w:space="0" w:color="A5A5A5"/>
            </w:tcBorders>
            <w:shd w:val="clear" w:color="000000" w:fill="auto"/>
          </w:tcPr>
          <w:p w14:paraId="52660E8B" w14:textId="22603691" w:rsidR="00507CEB" w:rsidRPr="00224244" w:rsidRDefault="00507CEB" w:rsidP="00507CEB">
            <w:pPr>
              <w:pStyle w:val="TAL"/>
              <w:rPr>
                <w:rFonts w:cs="Arial"/>
                <w:sz w:val="16"/>
                <w:szCs w:val="16"/>
              </w:rPr>
            </w:pPr>
            <w:r w:rsidRPr="00224244">
              <w:rPr>
                <w:rFonts w:cs="Arial"/>
                <w:sz w:val="16"/>
                <w:szCs w:val="16"/>
              </w:rPr>
              <w:t>0086</w:t>
            </w:r>
          </w:p>
        </w:tc>
        <w:tc>
          <w:tcPr>
            <w:tcW w:w="690" w:type="dxa"/>
            <w:tcBorders>
              <w:top w:val="single" w:sz="4" w:space="0" w:color="A5A5A5"/>
              <w:left w:val="nil"/>
              <w:bottom w:val="single" w:sz="4" w:space="0" w:color="A5A5A5"/>
              <w:right w:val="single" w:sz="4" w:space="0" w:color="A5A5A5"/>
            </w:tcBorders>
            <w:shd w:val="clear" w:color="000000" w:fill="auto"/>
          </w:tcPr>
          <w:p w14:paraId="3048D173" w14:textId="601A2A0C"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7497F247" w14:textId="66CBF23D"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1B8FA044" w14:textId="77777777" w:rsidTr="0017529D">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78DBD116" w14:textId="3CD5B082" w:rsidR="00507CEB" w:rsidRPr="00224244" w:rsidRDefault="00C00E88" w:rsidP="00507CEB">
            <w:pPr>
              <w:pStyle w:val="TAL"/>
              <w:rPr>
                <w:rFonts w:cs="Arial"/>
                <w:sz w:val="16"/>
                <w:szCs w:val="16"/>
              </w:rPr>
            </w:pPr>
            <w:hyperlink r:id="rId3668" w:history="1">
              <w:r w:rsidR="00EB1908">
                <w:rPr>
                  <w:rStyle w:val="Hyperlink"/>
                  <w:rFonts w:cs="Arial"/>
                  <w:b/>
                  <w:bCs/>
                  <w:sz w:val="16"/>
                  <w:szCs w:val="16"/>
                </w:rPr>
                <w:t>R2-2004735</w:t>
              </w:r>
            </w:hyperlink>
          </w:p>
        </w:tc>
        <w:tc>
          <w:tcPr>
            <w:tcW w:w="3038" w:type="dxa"/>
            <w:tcBorders>
              <w:top w:val="nil"/>
              <w:left w:val="nil"/>
              <w:bottom w:val="single" w:sz="4" w:space="0" w:color="A5A5A5"/>
              <w:right w:val="single" w:sz="4" w:space="0" w:color="A5A5A5"/>
            </w:tcBorders>
            <w:shd w:val="clear" w:color="auto" w:fill="auto"/>
          </w:tcPr>
          <w:p w14:paraId="23F13B85" w14:textId="403CE2F4" w:rsidR="00507CEB" w:rsidRPr="00224244" w:rsidRDefault="00507CEB" w:rsidP="00507CEB">
            <w:pPr>
              <w:pStyle w:val="TAL"/>
              <w:rPr>
                <w:rFonts w:cs="Arial"/>
                <w:sz w:val="16"/>
                <w:szCs w:val="16"/>
              </w:rPr>
            </w:pPr>
            <w:r w:rsidRPr="00224244">
              <w:rPr>
                <w:rFonts w:cs="Arial"/>
                <w:sz w:val="16"/>
                <w:szCs w:val="16"/>
              </w:rPr>
              <w:t>CR to clarify the meaning of GNSS term in 36.305 Rel-16</w:t>
            </w:r>
          </w:p>
        </w:tc>
        <w:tc>
          <w:tcPr>
            <w:tcW w:w="1666" w:type="dxa"/>
            <w:tcBorders>
              <w:top w:val="nil"/>
              <w:left w:val="nil"/>
              <w:bottom w:val="single" w:sz="4" w:space="0" w:color="A5A5A5"/>
              <w:right w:val="single" w:sz="4" w:space="0" w:color="A5A5A5"/>
            </w:tcBorders>
            <w:shd w:val="clear" w:color="auto" w:fill="auto"/>
          </w:tcPr>
          <w:p w14:paraId="788520F9" w14:textId="7ADB6E26" w:rsidR="00507CEB" w:rsidRPr="00224244" w:rsidRDefault="00507CEB" w:rsidP="00507CEB">
            <w:pPr>
              <w:pStyle w:val="TAL"/>
              <w:rPr>
                <w:rFonts w:cs="Arial"/>
                <w:sz w:val="16"/>
                <w:szCs w:val="16"/>
              </w:rPr>
            </w:pPr>
            <w:r w:rsidRPr="00224244">
              <w:rPr>
                <w:rFonts w:cs="Arial"/>
                <w:sz w:val="16"/>
                <w:szCs w:val="16"/>
              </w:rPr>
              <w:t>ESA, Nokia, Nokia Shanghai Bell</w:t>
            </w:r>
          </w:p>
        </w:tc>
        <w:tc>
          <w:tcPr>
            <w:tcW w:w="822" w:type="dxa"/>
            <w:tcBorders>
              <w:top w:val="nil"/>
              <w:left w:val="nil"/>
              <w:bottom w:val="single" w:sz="4" w:space="0" w:color="A5A5A5"/>
              <w:right w:val="single" w:sz="4" w:space="0" w:color="A5A5A5"/>
            </w:tcBorders>
            <w:shd w:val="clear" w:color="auto" w:fill="auto"/>
          </w:tcPr>
          <w:p w14:paraId="264EF17C" w14:textId="560319E5"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3D92F3CB" w14:textId="14021D1B" w:rsidR="00507CEB" w:rsidRPr="00224244" w:rsidRDefault="00507CEB" w:rsidP="00507CEB">
            <w:pPr>
              <w:pStyle w:val="TAL"/>
              <w:rPr>
                <w:rFonts w:cs="Arial"/>
                <w:sz w:val="16"/>
                <w:szCs w:val="16"/>
              </w:rPr>
            </w:pPr>
            <w:r w:rsidRPr="00224244">
              <w:rPr>
                <w:rFonts w:cs="Arial"/>
                <w:b/>
                <w:bCs/>
                <w:sz w:val="16"/>
                <w:szCs w:val="16"/>
              </w:rPr>
              <w:t>36.305</w:t>
            </w:r>
          </w:p>
        </w:tc>
        <w:tc>
          <w:tcPr>
            <w:tcW w:w="1990" w:type="dxa"/>
            <w:tcBorders>
              <w:top w:val="nil"/>
              <w:left w:val="nil"/>
              <w:bottom w:val="single" w:sz="4" w:space="0" w:color="A5A5A5"/>
              <w:right w:val="single" w:sz="4" w:space="0" w:color="A5A5A5"/>
            </w:tcBorders>
            <w:shd w:val="clear" w:color="auto" w:fill="auto"/>
          </w:tcPr>
          <w:p w14:paraId="499F931B" w14:textId="65A8EA32" w:rsidR="00507CEB" w:rsidRPr="00224244" w:rsidRDefault="00507CEB" w:rsidP="00507CEB">
            <w:pPr>
              <w:pStyle w:val="TAL"/>
              <w:rPr>
                <w:rFonts w:cs="Arial"/>
                <w:sz w:val="16"/>
                <w:szCs w:val="16"/>
              </w:rPr>
            </w:pPr>
            <w:r w:rsidRPr="00224244">
              <w:rPr>
                <w:rFonts w:cs="Arial"/>
                <w:b/>
                <w:bCs/>
                <w:sz w:val="16"/>
                <w:szCs w:val="16"/>
              </w:rPr>
              <w:t>NR_pos-Core</w:t>
            </w:r>
          </w:p>
        </w:tc>
        <w:tc>
          <w:tcPr>
            <w:tcW w:w="572" w:type="dxa"/>
            <w:tcBorders>
              <w:top w:val="single" w:sz="4" w:space="0" w:color="A5A5A5"/>
              <w:left w:val="nil"/>
              <w:bottom w:val="single" w:sz="4" w:space="0" w:color="A5A5A5"/>
              <w:right w:val="single" w:sz="4" w:space="0" w:color="A5A5A5"/>
            </w:tcBorders>
            <w:shd w:val="clear" w:color="000000" w:fill="auto"/>
          </w:tcPr>
          <w:p w14:paraId="09DB3CEB" w14:textId="0C43F145" w:rsidR="00507CEB" w:rsidRPr="00224244" w:rsidRDefault="00507CEB" w:rsidP="00507CEB">
            <w:pPr>
              <w:pStyle w:val="TAL"/>
              <w:rPr>
                <w:rFonts w:cs="Arial"/>
                <w:sz w:val="16"/>
                <w:szCs w:val="16"/>
              </w:rPr>
            </w:pPr>
            <w:r w:rsidRPr="00224244">
              <w:rPr>
                <w:rFonts w:cs="Arial"/>
                <w:sz w:val="16"/>
                <w:szCs w:val="16"/>
              </w:rPr>
              <w:t>0087</w:t>
            </w:r>
          </w:p>
        </w:tc>
        <w:tc>
          <w:tcPr>
            <w:tcW w:w="690" w:type="dxa"/>
            <w:tcBorders>
              <w:top w:val="single" w:sz="4" w:space="0" w:color="A5A5A5"/>
              <w:left w:val="nil"/>
              <w:bottom w:val="single" w:sz="4" w:space="0" w:color="A5A5A5"/>
              <w:right w:val="single" w:sz="4" w:space="0" w:color="A5A5A5"/>
            </w:tcBorders>
            <w:shd w:val="clear" w:color="000000" w:fill="auto"/>
          </w:tcPr>
          <w:p w14:paraId="3ABCA923" w14:textId="258B97C5"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nil"/>
              <w:left w:val="nil"/>
              <w:bottom w:val="single" w:sz="4" w:space="0" w:color="A5A5A5"/>
              <w:right w:val="single" w:sz="4" w:space="0" w:color="A5A5A5"/>
            </w:tcBorders>
            <w:shd w:val="clear" w:color="auto" w:fill="auto"/>
          </w:tcPr>
          <w:p w14:paraId="72B16C2B" w14:textId="774A20C7"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3D61E411" w14:textId="77777777" w:rsidTr="0017529D">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700400E1" w14:textId="52353938" w:rsidR="00507CEB" w:rsidRPr="00224244" w:rsidRDefault="00C00E88" w:rsidP="00507CEB">
            <w:pPr>
              <w:pStyle w:val="TAL"/>
              <w:rPr>
                <w:rFonts w:cs="Arial"/>
                <w:sz w:val="16"/>
                <w:szCs w:val="16"/>
              </w:rPr>
            </w:pPr>
            <w:hyperlink r:id="rId3669" w:history="1">
              <w:r w:rsidR="00EB1908">
                <w:rPr>
                  <w:rStyle w:val="Hyperlink"/>
                  <w:rFonts w:cs="Arial"/>
                  <w:b/>
                  <w:bCs/>
                  <w:sz w:val="16"/>
                  <w:szCs w:val="16"/>
                </w:rPr>
                <w:t>R2-2004745</w:t>
              </w:r>
            </w:hyperlink>
          </w:p>
        </w:tc>
        <w:tc>
          <w:tcPr>
            <w:tcW w:w="3038" w:type="dxa"/>
            <w:tcBorders>
              <w:top w:val="nil"/>
              <w:left w:val="nil"/>
              <w:bottom w:val="single" w:sz="4" w:space="0" w:color="A5A5A5"/>
              <w:right w:val="single" w:sz="4" w:space="0" w:color="A5A5A5"/>
            </w:tcBorders>
            <w:shd w:val="clear" w:color="auto" w:fill="auto"/>
          </w:tcPr>
          <w:p w14:paraId="64A2B012" w14:textId="413E9567" w:rsidR="00507CEB" w:rsidRPr="00224244" w:rsidRDefault="00507CEB" w:rsidP="00507CEB">
            <w:pPr>
              <w:pStyle w:val="TAL"/>
              <w:rPr>
                <w:rFonts w:cs="Arial"/>
                <w:sz w:val="16"/>
                <w:szCs w:val="16"/>
              </w:rPr>
            </w:pPr>
            <w:r w:rsidRPr="00224244">
              <w:rPr>
                <w:rFonts w:cs="Arial"/>
                <w:sz w:val="16"/>
                <w:szCs w:val="16"/>
              </w:rPr>
              <w:t>CR to clarify the meaning of GNSS term in 38.305 Rel-15</w:t>
            </w:r>
          </w:p>
        </w:tc>
        <w:tc>
          <w:tcPr>
            <w:tcW w:w="1666" w:type="dxa"/>
            <w:tcBorders>
              <w:top w:val="nil"/>
              <w:left w:val="nil"/>
              <w:bottom w:val="single" w:sz="4" w:space="0" w:color="A5A5A5"/>
              <w:right w:val="single" w:sz="4" w:space="0" w:color="A5A5A5"/>
            </w:tcBorders>
            <w:shd w:val="clear" w:color="auto" w:fill="auto"/>
          </w:tcPr>
          <w:p w14:paraId="504997F3" w14:textId="18F669E3" w:rsidR="00507CEB" w:rsidRPr="00224244" w:rsidRDefault="00507CEB" w:rsidP="00507CEB">
            <w:pPr>
              <w:pStyle w:val="TAL"/>
              <w:rPr>
                <w:rFonts w:cs="Arial"/>
                <w:sz w:val="16"/>
                <w:szCs w:val="16"/>
              </w:rPr>
            </w:pPr>
            <w:r w:rsidRPr="00224244">
              <w:rPr>
                <w:rFonts w:cs="Arial"/>
                <w:sz w:val="16"/>
                <w:szCs w:val="16"/>
              </w:rPr>
              <w:t>ESA, Nokia, Nokia Shanghai Bell</w:t>
            </w:r>
          </w:p>
        </w:tc>
        <w:tc>
          <w:tcPr>
            <w:tcW w:w="822" w:type="dxa"/>
            <w:tcBorders>
              <w:top w:val="nil"/>
              <w:left w:val="nil"/>
              <w:bottom w:val="single" w:sz="4" w:space="0" w:color="A5A5A5"/>
              <w:right w:val="single" w:sz="4" w:space="0" w:color="A5A5A5"/>
            </w:tcBorders>
            <w:shd w:val="clear" w:color="auto" w:fill="auto"/>
          </w:tcPr>
          <w:p w14:paraId="32573752" w14:textId="1D2A2CC4"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nil"/>
              <w:left w:val="nil"/>
              <w:bottom w:val="single" w:sz="4" w:space="0" w:color="A5A5A5"/>
              <w:right w:val="single" w:sz="4" w:space="0" w:color="A5A5A5"/>
            </w:tcBorders>
            <w:shd w:val="clear" w:color="auto" w:fill="auto"/>
          </w:tcPr>
          <w:p w14:paraId="56F209CC" w14:textId="10963368" w:rsidR="00507CEB" w:rsidRPr="00224244" w:rsidRDefault="00507CEB" w:rsidP="00507CEB">
            <w:pPr>
              <w:pStyle w:val="TAL"/>
              <w:rPr>
                <w:rFonts w:cs="Arial"/>
                <w:sz w:val="16"/>
                <w:szCs w:val="16"/>
              </w:rPr>
            </w:pPr>
            <w:r w:rsidRPr="00224244">
              <w:rPr>
                <w:rFonts w:cs="Arial"/>
                <w:b/>
                <w:bCs/>
                <w:sz w:val="16"/>
                <w:szCs w:val="16"/>
              </w:rPr>
              <w:t>38.305</w:t>
            </w:r>
          </w:p>
        </w:tc>
        <w:tc>
          <w:tcPr>
            <w:tcW w:w="1990" w:type="dxa"/>
            <w:tcBorders>
              <w:top w:val="nil"/>
              <w:left w:val="nil"/>
              <w:bottom w:val="single" w:sz="4" w:space="0" w:color="A5A5A5"/>
              <w:right w:val="single" w:sz="4" w:space="0" w:color="A5A5A5"/>
            </w:tcBorders>
            <w:shd w:val="clear" w:color="auto" w:fill="auto"/>
          </w:tcPr>
          <w:p w14:paraId="1E6EBC1D" w14:textId="2CA56BFF" w:rsidR="00507CEB" w:rsidRPr="00224244" w:rsidRDefault="00507CEB" w:rsidP="00507CEB">
            <w:pPr>
              <w:pStyle w:val="TAL"/>
              <w:rPr>
                <w:rFonts w:cs="Arial"/>
                <w:sz w:val="16"/>
                <w:szCs w:val="16"/>
              </w:rPr>
            </w:pPr>
            <w:r w:rsidRPr="00224244">
              <w:rPr>
                <w:rFonts w:cs="Arial"/>
                <w:b/>
                <w:bCs/>
                <w:sz w:val="16"/>
                <w:szCs w:val="16"/>
              </w:rPr>
              <w:t>NR_pos-Core</w:t>
            </w:r>
          </w:p>
        </w:tc>
        <w:tc>
          <w:tcPr>
            <w:tcW w:w="572" w:type="dxa"/>
            <w:tcBorders>
              <w:top w:val="single" w:sz="4" w:space="0" w:color="A5A5A5"/>
              <w:left w:val="nil"/>
              <w:bottom w:val="single" w:sz="4" w:space="0" w:color="A5A5A5"/>
              <w:right w:val="single" w:sz="4" w:space="0" w:color="A5A5A5"/>
            </w:tcBorders>
            <w:shd w:val="clear" w:color="000000" w:fill="auto"/>
          </w:tcPr>
          <w:p w14:paraId="193378AF" w14:textId="15C1B9ED" w:rsidR="00507CEB" w:rsidRPr="00224244" w:rsidRDefault="00507CEB" w:rsidP="00507CEB">
            <w:pPr>
              <w:pStyle w:val="TAL"/>
              <w:rPr>
                <w:rFonts w:cs="Arial"/>
                <w:sz w:val="16"/>
                <w:szCs w:val="16"/>
              </w:rPr>
            </w:pPr>
            <w:r w:rsidRPr="00224244">
              <w:rPr>
                <w:rFonts w:cs="Arial"/>
                <w:sz w:val="16"/>
                <w:szCs w:val="16"/>
              </w:rPr>
              <w:t>0020</w:t>
            </w:r>
          </w:p>
        </w:tc>
        <w:tc>
          <w:tcPr>
            <w:tcW w:w="690" w:type="dxa"/>
            <w:tcBorders>
              <w:top w:val="single" w:sz="4" w:space="0" w:color="A5A5A5"/>
              <w:left w:val="nil"/>
              <w:bottom w:val="single" w:sz="4" w:space="0" w:color="A5A5A5"/>
              <w:right w:val="single" w:sz="4" w:space="0" w:color="A5A5A5"/>
            </w:tcBorders>
            <w:shd w:val="clear" w:color="000000" w:fill="auto"/>
          </w:tcPr>
          <w:p w14:paraId="66A98460" w14:textId="44067A5C"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nil"/>
              <w:left w:val="nil"/>
              <w:bottom w:val="single" w:sz="4" w:space="0" w:color="A5A5A5"/>
              <w:right w:val="single" w:sz="4" w:space="0" w:color="A5A5A5"/>
            </w:tcBorders>
            <w:shd w:val="clear" w:color="auto" w:fill="auto"/>
          </w:tcPr>
          <w:p w14:paraId="10483690" w14:textId="4790FD47"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5D5BA364" w14:textId="77777777" w:rsidTr="0017529D">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6F772B07" w14:textId="0CCA3866" w:rsidR="00507CEB" w:rsidRPr="00224244" w:rsidRDefault="00C00E88" w:rsidP="00507CEB">
            <w:pPr>
              <w:pStyle w:val="TAL"/>
              <w:rPr>
                <w:rFonts w:cs="Arial"/>
                <w:sz w:val="16"/>
                <w:szCs w:val="16"/>
              </w:rPr>
            </w:pPr>
            <w:hyperlink r:id="rId3670" w:history="1">
              <w:r w:rsidR="00EB1908">
                <w:rPr>
                  <w:rStyle w:val="Hyperlink"/>
                  <w:rFonts w:cs="Arial"/>
                  <w:b/>
                  <w:bCs/>
                  <w:sz w:val="16"/>
                  <w:szCs w:val="16"/>
                </w:rPr>
                <w:t>R2-2004746</w:t>
              </w:r>
            </w:hyperlink>
          </w:p>
        </w:tc>
        <w:tc>
          <w:tcPr>
            <w:tcW w:w="3038" w:type="dxa"/>
            <w:tcBorders>
              <w:top w:val="nil"/>
              <w:left w:val="nil"/>
              <w:bottom w:val="single" w:sz="4" w:space="0" w:color="A5A5A5"/>
              <w:right w:val="single" w:sz="4" w:space="0" w:color="A5A5A5"/>
            </w:tcBorders>
            <w:shd w:val="clear" w:color="auto" w:fill="auto"/>
          </w:tcPr>
          <w:p w14:paraId="49BA96FD" w14:textId="459EA33E" w:rsidR="00507CEB" w:rsidRPr="00224244" w:rsidRDefault="00507CEB" w:rsidP="00507CEB">
            <w:pPr>
              <w:pStyle w:val="TAL"/>
              <w:rPr>
                <w:rFonts w:cs="Arial"/>
                <w:sz w:val="16"/>
                <w:szCs w:val="16"/>
              </w:rPr>
            </w:pPr>
            <w:r w:rsidRPr="00224244">
              <w:rPr>
                <w:rFonts w:cs="Arial"/>
                <w:sz w:val="16"/>
                <w:szCs w:val="16"/>
              </w:rPr>
              <w:t>CR to clarify the meaning of GNSS term in 38.305 Rel-16</w:t>
            </w:r>
          </w:p>
        </w:tc>
        <w:tc>
          <w:tcPr>
            <w:tcW w:w="1666" w:type="dxa"/>
            <w:tcBorders>
              <w:top w:val="nil"/>
              <w:left w:val="nil"/>
              <w:bottom w:val="single" w:sz="4" w:space="0" w:color="A5A5A5"/>
              <w:right w:val="single" w:sz="4" w:space="0" w:color="A5A5A5"/>
            </w:tcBorders>
            <w:shd w:val="clear" w:color="auto" w:fill="auto"/>
          </w:tcPr>
          <w:p w14:paraId="163F5409" w14:textId="71E94DDF" w:rsidR="00507CEB" w:rsidRPr="00224244" w:rsidRDefault="00507CEB" w:rsidP="00507CEB">
            <w:pPr>
              <w:pStyle w:val="TAL"/>
              <w:rPr>
                <w:rFonts w:cs="Arial"/>
                <w:sz w:val="16"/>
                <w:szCs w:val="16"/>
              </w:rPr>
            </w:pPr>
            <w:r w:rsidRPr="00224244">
              <w:rPr>
                <w:rFonts w:cs="Arial"/>
                <w:sz w:val="16"/>
                <w:szCs w:val="16"/>
              </w:rPr>
              <w:t>ESA, Nokia, Nokia Shanghai Bell</w:t>
            </w:r>
          </w:p>
        </w:tc>
        <w:tc>
          <w:tcPr>
            <w:tcW w:w="822" w:type="dxa"/>
            <w:tcBorders>
              <w:top w:val="nil"/>
              <w:left w:val="nil"/>
              <w:bottom w:val="single" w:sz="4" w:space="0" w:color="A5A5A5"/>
              <w:right w:val="single" w:sz="4" w:space="0" w:color="A5A5A5"/>
            </w:tcBorders>
            <w:shd w:val="clear" w:color="auto" w:fill="auto"/>
          </w:tcPr>
          <w:p w14:paraId="168794DF" w14:textId="3176EDC9"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6A66D9F2" w14:textId="6E79A6F2" w:rsidR="00507CEB" w:rsidRPr="00224244" w:rsidRDefault="00507CEB" w:rsidP="00507CEB">
            <w:pPr>
              <w:pStyle w:val="TAL"/>
              <w:rPr>
                <w:rFonts w:cs="Arial"/>
                <w:sz w:val="16"/>
                <w:szCs w:val="16"/>
              </w:rPr>
            </w:pPr>
            <w:r w:rsidRPr="00224244">
              <w:rPr>
                <w:rFonts w:cs="Arial"/>
                <w:b/>
                <w:bCs/>
                <w:sz w:val="16"/>
                <w:szCs w:val="16"/>
              </w:rPr>
              <w:t>38.305</w:t>
            </w:r>
          </w:p>
        </w:tc>
        <w:tc>
          <w:tcPr>
            <w:tcW w:w="1990" w:type="dxa"/>
            <w:tcBorders>
              <w:top w:val="nil"/>
              <w:left w:val="nil"/>
              <w:bottom w:val="single" w:sz="4" w:space="0" w:color="A5A5A5"/>
              <w:right w:val="single" w:sz="4" w:space="0" w:color="A5A5A5"/>
            </w:tcBorders>
            <w:shd w:val="clear" w:color="auto" w:fill="auto"/>
          </w:tcPr>
          <w:p w14:paraId="06C3F5D4" w14:textId="3EF29A4A" w:rsidR="00507CEB" w:rsidRPr="00224244" w:rsidRDefault="00507CEB" w:rsidP="00507CEB">
            <w:pPr>
              <w:pStyle w:val="TAL"/>
              <w:rPr>
                <w:rFonts w:cs="Arial"/>
                <w:sz w:val="16"/>
                <w:szCs w:val="16"/>
              </w:rPr>
            </w:pPr>
            <w:r w:rsidRPr="00224244">
              <w:rPr>
                <w:rFonts w:cs="Arial"/>
                <w:b/>
                <w:bCs/>
                <w:sz w:val="16"/>
                <w:szCs w:val="16"/>
              </w:rPr>
              <w:t>NR_pos-Core</w:t>
            </w:r>
          </w:p>
        </w:tc>
        <w:tc>
          <w:tcPr>
            <w:tcW w:w="572" w:type="dxa"/>
            <w:tcBorders>
              <w:top w:val="single" w:sz="4" w:space="0" w:color="A5A5A5"/>
              <w:left w:val="nil"/>
              <w:bottom w:val="single" w:sz="4" w:space="0" w:color="A5A5A5"/>
              <w:right w:val="single" w:sz="4" w:space="0" w:color="A5A5A5"/>
            </w:tcBorders>
            <w:shd w:val="clear" w:color="000000" w:fill="auto"/>
          </w:tcPr>
          <w:p w14:paraId="26BA827C" w14:textId="6F22D7C7" w:rsidR="00507CEB" w:rsidRPr="00224244" w:rsidRDefault="00507CEB" w:rsidP="00507CEB">
            <w:pPr>
              <w:pStyle w:val="TAL"/>
              <w:rPr>
                <w:rFonts w:cs="Arial"/>
                <w:sz w:val="16"/>
                <w:szCs w:val="16"/>
              </w:rPr>
            </w:pPr>
            <w:r w:rsidRPr="00224244">
              <w:rPr>
                <w:rFonts w:cs="Arial"/>
                <w:sz w:val="16"/>
                <w:szCs w:val="16"/>
              </w:rPr>
              <w:t>0021</w:t>
            </w:r>
          </w:p>
        </w:tc>
        <w:tc>
          <w:tcPr>
            <w:tcW w:w="690" w:type="dxa"/>
            <w:tcBorders>
              <w:top w:val="single" w:sz="4" w:space="0" w:color="A5A5A5"/>
              <w:left w:val="nil"/>
              <w:bottom w:val="single" w:sz="4" w:space="0" w:color="A5A5A5"/>
              <w:right w:val="single" w:sz="4" w:space="0" w:color="A5A5A5"/>
            </w:tcBorders>
            <w:shd w:val="clear" w:color="000000" w:fill="auto"/>
          </w:tcPr>
          <w:p w14:paraId="5C2C98ED" w14:textId="26BCE39B"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nil"/>
              <w:left w:val="nil"/>
              <w:bottom w:val="single" w:sz="4" w:space="0" w:color="A5A5A5"/>
              <w:right w:val="single" w:sz="4" w:space="0" w:color="A5A5A5"/>
            </w:tcBorders>
            <w:shd w:val="clear" w:color="auto" w:fill="auto"/>
          </w:tcPr>
          <w:p w14:paraId="35F399AF" w14:textId="377483F5"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2E0A295A" w14:textId="77777777" w:rsidTr="0017529D">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1F9824D9" w14:textId="0A130F30" w:rsidR="00507CEB" w:rsidRPr="00224244" w:rsidRDefault="00C00E88" w:rsidP="00507CEB">
            <w:pPr>
              <w:pStyle w:val="TAL"/>
              <w:rPr>
                <w:rFonts w:cs="Arial"/>
                <w:sz w:val="16"/>
                <w:szCs w:val="16"/>
              </w:rPr>
            </w:pPr>
            <w:hyperlink r:id="rId3671" w:history="1">
              <w:r w:rsidR="00EB1908">
                <w:rPr>
                  <w:rStyle w:val="Hyperlink"/>
                  <w:rFonts w:cs="Arial"/>
                  <w:b/>
                  <w:bCs/>
                  <w:sz w:val="16"/>
                  <w:szCs w:val="16"/>
                </w:rPr>
                <w:t>R2-2004806</w:t>
              </w:r>
            </w:hyperlink>
          </w:p>
        </w:tc>
        <w:tc>
          <w:tcPr>
            <w:tcW w:w="3038" w:type="dxa"/>
            <w:tcBorders>
              <w:top w:val="nil"/>
              <w:left w:val="nil"/>
              <w:bottom w:val="single" w:sz="4" w:space="0" w:color="A5A5A5"/>
              <w:right w:val="single" w:sz="4" w:space="0" w:color="A5A5A5"/>
            </w:tcBorders>
            <w:shd w:val="clear" w:color="auto" w:fill="auto"/>
          </w:tcPr>
          <w:p w14:paraId="2ACA536D" w14:textId="00617DBA" w:rsidR="00507CEB" w:rsidRPr="00224244" w:rsidRDefault="00507CEB" w:rsidP="00507CEB">
            <w:pPr>
              <w:pStyle w:val="TAL"/>
              <w:rPr>
                <w:rFonts w:cs="Arial"/>
                <w:sz w:val="16"/>
                <w:szCs w:val="16"/>
              </w:rPr>
            </w:pPr>
            <w:r w:rsidRPr="00224244">
              <w:rPr>
                <w:rFonts w:cs="Arial"/>
                <w:sz w:val="16"/>
                <w:szCs w:val="16"/>
              </w:rPr>
              <w:t>Introduction of NeedForGap capability for NR measurement</w:t>
            </w:r>
          </w:p>
        </w:tc>
        <w:tc>
          <w:tcPr>
            <w:tcW w:w="1666" w:type="dxa"/>
            <w:tcBorders>
              <w:top w:val="nil"/>
              <w:left w:val="nil"/>
              <w:bottom w:val="single" w:sz="4" w:space="0" w:color="A5A5A5"/>
              <w:right w:val="single" w:sz="4" w:space="0" w:color="A5A5A5"/>
            </w:tcBorders>
            <w:shd w:val="clear" w:color="auto" w:fill="auto"/>
          </w:tcPr>
          <w:p w14:paraId="2EEF5816" w14:textId="372107A9" w:rsidR="00507CEB" w:rsidRPr="00224244" w:rsidRDefault="00507CEB" w:rsidP="00507CEB">
            <w:pPr>
              <w:pStyle w:val="TAL"/>
              <w:rPr>
                <w:rFonts w:cs="Arial"/>
                <w:sz w:val="16"/>
                <w:szCs w:val="16"/>
              </w:rPr>
            </w:pPr>
            <w:r w:rsidRPr="00224244">
              <w:rPr>
                <w:rFonts w:cs="Arial"/>
                <w:sz w:val="16"/>
                <w:szCs w:val="16"/>
              </w:rPr>
              <w:t>MediaTek Inc.</w:t>
            </w:r>
          </w:p>
        </w:tc>
        <w:tc>
          <w:tcPr>
            <w:tcW w:w="822" w:type="dxa"/>
            <w:tcBorders>
              <w:top w:val="nil"/>
              <w:left w:val="nil"/>
              <w:bottom w:val="single" w:sz="4" w:space="0" w:color="A5A5A5"/>
              <w:right w:val="single" w:sz="4" w:space="0" w:color="A5A5A5"/>
            </w:tcBorders>
            <w:shd w:val="clear" w:color="auto" w:fill="auto"/>
          </w:tcPr>
          <w:p w14:paraId="2F131584" w14:textId="0CD1D734"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0A2D3469" w14:textId="4FB7B4D1" w:rsidR="00507CEB" w:rsidRPr="00224244" w:rsidRDefault="00507CEB" w:rsidP="00507CEB">
            <w:pPr>
              <w:pStyle w:val="TAL"/>
              <w:rPr>
                <w:rFonts w:cs="Arial"/>
                <w:sz w:val="16"/>
                <w:szCs w:val="16"/>
              </w:rPr>
            </w:pPr>
            <w:r w:rsidRPr="00224244">
              <w:rPr>
                <w:rFonts w:cs="Arial"/>
                <w:b/>
                <w:bCs/>
                <w:sz w:val="16"/>
                <w:szCs w:val="16"/>
              </w:rPr>
              <w:t>36.306</w:t>
            </w:r>
          </w:p>
        </w:tc>
        <w:tc>
          <w:tcPr>
            <w:tcW w:w="1990" w:type="dxa"/>
            <w:tcBorders>
              <w:top w:val="nil"/>
              <w:left w:val="nil"/>
              <w:bottom w:val="single" w:sz="4" w:space="0" w:color="A5A5A5"/>
              <w:right w:val="single" w:sz="4" w:space="0" w:color="A5A5A5"/>
            </w:tcBorders>
            <w:shd w:val="clear" w:color="auto" w:fill="auto"/>
          </w:tcPr>
          <w:p w14:paraId="03405041" w14:textId="0BF70EE5" w:rsidR="00507CEB" w:rsidRPr="00224244" w:rsidRDefault="00507CEB" w:rsidP="00507CEB">
            <w:pPr>
              <w:pStyle w:val="TAL"/>
              <w:rPr>
                <w:rFonts w:cs="Arial"/>
                <w:sz w:val="16"/>
                <w:szCs w:val="16"/>
              </w:rPr>
            </w:pPr>
            <w:r w:rsidRPr="00224244">
              <w:rPr>
                <w:rFonts w:cs="Arial"/>
                <w:sz w:val="16"/>
                <w:szCs w:val="16"/>
              </w:rPr>
              <w:t>NR_newRAT-Core, TEI16</w:t>
            </w:r>
          </w:p>
        </w:tc>
        <w:tc>
          <w:tcPr>
            <w:tcW w:w="572" w:type="dxa"/>
            <w:tcBorders>
              <w:top w:val="single" w:sz="4" w:space="0" w:color="A5A5A5"/>
              <w:left w:val="nil"/>
              <w:bottom w:val="single" w:sz="4" w:space="0" w:color="A5A5A5"/>
              <w:right w:val="single" w:sz="4" w:space="0" w:color="A5A5A5"/>
            </w:tcBorders>
            <w:shd w:val="clear" w:color="000000" w:fill="auto"/>
          </w:tcPr>
          <w:p w14:paraId="55537241" w14:textId="20032635" w:rsidR="00507CEB" w:rsidRPr="00224244" w:rsidRDefault="00507CEB" w:rsidP="00507CEB">
            <w:pPr>
              <w:pStyle w:val="TAL"/>
              <w:rPr>
                <w:rFonts w:cs="Arial"/>
                <w:sz w:val="16"/>
                <w:szCs w:val="16"/>
              </w:rPr>
            </w:pPr>
            <w:r w:rsidRPr="00224244">
              <w:rPr>
                <w:rFonts w:cs="Arial"/>
                <w:sz w:val="16"/>
                <w:szCs w:val="16"/>
              </w:rPr>
              <w:t>1730</w:t>
            </w:r>
          </w:p>
        </w:tc>
        <w:tc>
          <w:tcPr>
            <w:tcW w:w="690" w:type="dxa"/>
            <w:tcBorders>
              <w:top w:val="single" w:sz="4" w:space="0" w:color="A5A5A5"/>
              <w:left w:val="nil"/>
              <w:bottom w:val="single" w:sz="4" w:space="0" w:color="A5A5A5"/>
              <w:right w:val="single" w:sz="4" w:space="0" w:color="A5A5A5"/>
            </w:tcBorders>
            <w:shd w:val="clear" w:color="000000" w:fill="auto"/>
          </w:tcPr>
          <w:p w14:paraId="7D52FAA2" w14:textId="33DD8FE1"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nil"/>
              <w:left w:val="nil"/>
              <w:bottom w:val="single" w:sz="4" w:space="0" w:color="A5A5A5"/>
              <w:right w:val="single" w:sz="4" w:space="0" w:color="A5A5A5"/>
            </w:tcBorders>
            <w:shd w:val="clear" w:color="auto" w:fill="auto"/>
          </w:tcPr>
          <w:p w14:paraId="73661395" w14:textId="55E56F4C" w:rsidR="00507CEB" w:rsidRPr="00224244" w:rsidRDefault="00507CEB" w:rsidP="00507CEB">
            <w:pPr>
              <w:pStyle w:val="TAL"/>
              <w:rPr>
                <w:rFonts w:cs="Arial"/>
                <w:sz w:val="16"/>
                <w:szCs w:val="16"/>
              </w:rPr>
            </w:pPr>
            <w:r w:rsidRPr="00224244">
              <w:rPr>
                <w:rFonts w:cs="Arial"/>
                <w:sz w:val="16"/>
                <w:szCs w:val="16"/>
              </w:rPr>
              <w:t>B</w:t>
            </w:r>
          </w:p>
        </w:tc>
      </w:tr>
      <w:tr w:rsidR="00507CEB" w:rsidRPr="00224244" w14:paraId="449E1498" w14:textId="77777777" w:rsidTr="0017529D">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56E11CAA" w14:textId="6BA4BF1D" w:rsidR="00507CEB" w:rsidRPr="00224244" w:rsidRDefault="00C00E88" w:rsidP="00507CEB">
            <w:pPr>
              <w:pStyle w:val="TAL"/>
              <w:rPr>
                <w:rFonts w:cs="Arial"/>
                <w:sz w:val="16"/>
                <w:szCs w:val="16"/>
              </w:rPr>
            </w:pPr>
            <w:hyperlink r:id="rId3672" w:history="1">
              <w:r w:rsidR="00EB1908">
                <w:rPr>
                  <w:rStyle w:val="Hyperlink"/>
                  <w:rFonts w:cs="Arial"/>
                  <w:b/>
                  <w:bCs/>
                  <w:sz w:val="16"/>
                  <w:szCs w:val="16"/>
                </w:rPr>
                <w:t>R2-2004808</w:t>
              </w:r>
            </w:hyperlink>
          </w:p>
        </w:tc>
        <w:tc>
          <w:tcPr>
            <w:tcW w:w="3038" w:type="dxa"/>
            <w:tcBorders>
              <w:top w:val="nil"/>
              <w:left w:val="nil"/>
              <w:bottom w:val="single" w:sz="4" w:space="0" w:color="A5A5A5"/>
              <w:right w:val="single" w:sz="4" w:space="0" w:color="A5A5A5"/>
            </w:tcBorders>
            <w:shd w:val="clear" w:color="auto" w:fill="auto"/>
          </w:tcPr>
          <w:p w14:paraId="15157DBA" w14:textId="066579BD" w:rsidR="00507CEB" w:rsidRPr="00224244" w:rsidRDefault="00507CEB" w:rsidP="00507CEB">
            <w:pPr>
              <w:pStyle w:val="TAL"/>
              <w:rPr>
                <w:rFonts w:cs="Arial"/>
                <w:sz w:val="16"/>
                <w:szCs w:val="16"/>
              </w:rPr>
            </w:pPr>
            <w:r w:rsidRPr="00224244">
              <w:rPr>
                <w:rFonts w:cs="Arial"/>
                <w:sz w:val="16"/>
                <w:szCs w:val="16"/>
              </w:rPr>
              <w:t>Introduction of NeedForGap capability for NR measurement</w:t>
            </w:r>
          </w:p>
        </w:tc>
        <w:tc>
          <w:tcPr>
            <w:tcW w:w="1666" w:type="dxa"/>
            <w:tcBorders>
              <w:top w:val="nil"/>
              <w:left w:val="nil"/>
              <w:bottom w:val="single" w:sz="4" w:space="0" w:color="A5A5A5"/>
              <w:right w:val="single" w:sz="4" w:space="0" w:color="A5A5A5"/>
            </w:tcBorders>
            <w:shd w:val="clear" w:color="auto" w:fill="auto"/>
          </w:tcPr>
          <w:p w14:paraId="7485057C" w14:textId="7DFBFE6E" w:rsidR="00507CEB" w:rsidRPr="00224244" w:rsidRDefault="00507CEB" w:rsidP="00507CEB">
            <w:pPr>
              <w:pStyle w:val="TAL"/>
              <w:rPr>
                <w:rFonts w:cs="Arial"/>
                <w:sz w:val="16"/>
                <w:szCs w:val="16"/>
              </w:rPr>
            </w:pPr>
            <w:r w:rsidRPr="00224244">
              <w:rPr>
                <w:rFonts w:cs="Arial"/>
                <w:sz w:val="16"/>
                <w:szCs w:val="16"/>
              </w:rPr>
              <w:t>MediaTek Inc.</w:t>
            </w:r>
          </w:p>
        </w:tc>
        <w:tc>
          <w:tcPr>
            <w:tcW w:w="822" w:type="dxa"/>
            <w:tcBorders>
              <w:top w:val="nil"/>
              <w:left w:val="nil"/>
              <w:bottom w:val="single" w:sz="4" w:space="0" w:color="A5A5A5"/>
              <w:right w:val="single" w:sz="4" w:space="0" w:color="A5A5A5"/>
            </w:tcBorders>
            <w:shd w:val="clear" w:color="auto" w:fill="auto"/>
          </w:tcPr>
          <w:p w14:paraId="2E3059BD" w14:textId="47BF5F1E"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0FEF6C86" w14:textId="23E09E30" w:rsidR="00507CEB" w:rsidRPr="00224244" w:rsidRDefault="00507CEB" w:rsidP="00507CEB">
            <w:pPr>
              <w:pStyle w:val="TAL"/>
              <w:rPr>
                <w:rFonts w:cs="Arial"/>
                <w:sz w:val="16"/>
                <w:szCs w:val="16"/>
              </w:rPr>
            </w:pPr>
            <w:r w:rsidRPr="00224244">
              <w:rPr>
                <w:rFonts w:cs="Arial"/>
                <w:b/>
                <w:bCs/>
                <w:sz w:val="16"/>
                <w:szCs w:val="16"/>
              </w:rPr>
              <w:t>38.300</w:t>
            </w:r>
          </w:p>
        </w:tc>
        <w:tc>
          <w:tcPr>
            <w:tcW w:w="1990" w:type="dxa"/>
            <w:tcBorders>
              <w:top w:val="nil"/>
              <w:left w:val="nil"/>
              <w:bottom w:val="single" w:sz="4" w:space="0" w:color="A5A5A5"/>
              <w:right w:val="single" w:sz="4" w:space="0" w:color="A5A5A5"/>
            </w:tcBorders>
            <w:shd w:val="clear" w:color="auto" w:fill="auto"/>
          </w:tcPr>
          <w:p w14:paraId="6F230161" w14:textId="5DEB982A" w:rsidR="00507CEB" w:rsidRPr="00224244" w:rsidRDefault="00507CEB" w:rsidP="00507CEB">
            <w:pPr>
              <w:pStyle w:val="TAL"/>
              <w:rPr>
                <w:rFonts w:cs="Arial"/>
                <w:sz w:val="16"/>
                <w:szCs w:val="16"/>
              </w:rPr>
            </w:pPr>
            <w:r w:rsidRPr="00224244">
              <w:rPr>
                <w:rFonts w:cs="Arial"/>
                <w:sz w:val="16"/>
                <w:szCs w:val="16"/>
              </w:rPr>
              <w:t>NR_newRAT-Core, TEI16</w:t>
            </w:r>
          </w:p>
        </w:tc>
        <w:tc>
          <w:tcPr>
            <w:tcW w:w="572" w:type="dxa"/>
            <w:tcBorders>
              <w:top w:val="single" w:sz="4" w:space="0" w:color="A5A5A5"/>
              <w:left w:val="nil"/>
              <w:bottom w:val="single" w:sz="4" w:space="0" w:color="A5A5A5"/>
              <w:right w:val="single" w:sz="4" w:space="0" w:color="A5A5A5"/>
            </w:tcBorders>
            <w:shd w:val="clear" w:color="000000" w:fill="auto"/>
          </w:tcPr>
          <w:p w14:paraId="2CF8E8FD" w14:textId="32397021" w:rsidR="00507CEB" w:rsidRPr="00224244" w:rsidRDefault="00507CEB" w:rsidP="00507CEB">
            <w:pPr>
              <w:pStyle w:val="TAL"/>
              <w:rPr>
                <w:rFonts w:cs="Arial"/>
                <w:sz w:val="16"/>
                <w:szCs w:val="16"/>
              </w:rPr>
            </w:pPr>
            <w:r w:rsidRPr="00224244">
              <w:rPr>
                <w:rFonts w:cs="Arial"/>
                <w:sz w:val="16"/>
                <w:szCs w:val="16"/>
              </w:rPr>
              <w:t>0191</w:t>
            </w:r>
          </w:p>
        </w:tc>
        <w:tc>
          <w:tcPr>
            <w:tcW w:w="690" w:type="dxa"/>
            <w:tcBorders>
              <w:top w:val="single" w:sz="4" w:space="0" w:color="A5A5A5"/>
              <w:left w:val="nil"/>
              <w:bottom w:val="single" w:sz="4" w:space="0" w:color="A5A5A5"/>
              <w:right w:val="single" w:sz="4" w:space="0" w:color="A5A5A5"/>
            </w:tcBorders>
            <w:shd w:val="clear" w:color="000000" w:fill="auto"/>
          </w:tcPr>
          <w:p w14:paraId="640F0A66" w14:textId="608F78E7" w:rsidR="00507CEB" w:rsidRPr="00224244" w:rsidRDefault="00507CEB" w:rsidP="00507CEB">
            <w:pPr>
              <w:pStyle w:val="TAL"/>
              <w:rPr>
                <w:rFonts w:cs="Arial"/>
                <w:sz w:val="16"/>
                <w:szCs w:val="16"/>
              </w:rPr>
            </w:pPr>
            <w:r w:rsidRPr="00224244">
              <w:rPr>
                <w:rFonts w:cs="Arial"/>
                <w:sz w:val="16"/>
                <w:szCs w:val="16"/>
              </w:rPr>
              <w:t>3</w:t>
            </w:r>
          </w:p>
        </w:tc>
        <w:tc>
          <w:tcPr>
            <w:tcW w:w="583" w:type="dxa"/>
            <w:tcBorders>
              <w:top w:val="nil"/>
              <w:left w:val="nil"/>
              <w:bottom w:val="single" w:sz="4" w:space="0" w:color="A5A5A5"/>
              <w:right w:val="single" w:sz="4" w:space="0" w:color="A5A5A5"/>
            </w:tcBorders>
            <w:shd w:val="clear" w:color="auto" w:fill="auto"/>
          </w:tcPr>
          <w:p w14:paraId="300ED8C0" w14:textId="7B1E2ABA" w:rsidR="00507CEB" w:rsidRPr="00224244" w:rsidRDefault="00507CEB" w:rsidP="00507CEB">
            <w:pPr>
              <w:pStyle w:val="TAL"/>
              <w:rPr>
                <w:rFonts w:cs="Arial"/>
                <w:sz w:val="16"/>
                <w:szCs w:val="16"/>
              </w:rPr>
            </w:pPr>
            <w:r w:rsidRPr="00224244">
              <w:rPr>
                <w:rFonts w:cs="Arial"/>
                <w:sz w:val="16"/>
                <w:szCs w:val="16"/>
              </w:rPr>
              <w:t>B</w:t>
            </w:r>
          </w:p>
        </w:tc>
      </w:tr>
      <w:tr w:rsidR="00507CEB" w:rsidRPr="00224244" w14:paraId="3629B1EE"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F88D2B2" w14:textId="07143BCC" w:rsidR="00507CEB" w:rsidRPr="00224244" w:rsidRDefault="00C00E88" w:rsidP="00507CEB">
            <w:pPr>
              <w:pStyle w:val="TAL"/>
              <w:rPr>
                <w:rFonts w:cs="Arial"/>
                <w:sz w:val="16"/>
                <w:szCs w:val="16"/>
              </w:rPr>
            </w:pPr>
            <w:hyperlink r:id="rId3673" w:history="1">
              <w:r w:rsidR="00EB1908">
                <w:rPr>
                  <w:rStyle w:val="Hyperlink"/>
                  <w:rFonts w:cs="Arial"/>
                  <w:b/>
                  <w:bCs/>
                  <w:sz w:val="16"/>
                  <w:szCs w:val="16"/>
                </w:rPr>
                <w:t>R2-2004818</w:t>
              </w:r>
            </w:hyperlink>
          </w:p>
        </w:tc>
        <w:tc>
          <w:tcPr>
            <w:tcW w:w="3038" w:type="dxa"/>
            <w:tcBorders>
              <w:top w:val="single" w:sz="4" w:space="0" w:color="A5A5A5"/>
              <w:left w:val="nil"/>
              <w:bottom w:val="single" w:sz="4" w:space="0" w:color="A5A5A5"/>
              <w:right w:val="single" w:sz="4" w:space="0" w:color="A5A5A5"/>
            </w:tcBorders>
            <w:shd w:val="clear" w:color="auto" w:fill="auto"/>
          </w:tcPr>
          <w:p w14:paraId="3F0801CE" w14:textId="4B4CC5B1" w:rsidR="00507CEB" w:rsidRPr="00224244" w:rsidRDefault="00507CEB" w:rsidP="00507CEB">
            <w:pPr>
              <w:pStyle w:val="TAL"/>
              <w:rPr>
                <w:rFonts w:cs="Arial"/>
                <w:sz w:val="16"/>
                <w:szCs w:val="16"/>
              </w:rPr>
            </w:pPr>
            <w:r w:rsidRPr="00224244">
              <w:rPr>
                <w:rFonts w:cs="Arial"/>
                <w:sz w:val="16"/>
                <w:szCs w:val="16"/>
              </w:rPr>
              <w:t>CR on RLC out-of-order delivery configuration</w:t>
            </w:r>
          </w:p>
        </w:tc>
        <w:tc>
          <w:tcPr>
            <w:tcW w:w="1666" w:type="dxa"/>
            <w:tcBorders>
              <w:top w:val="single" w:sz="4" w:space="0" w:color="A5A5A5"/>
              <w:left w:val="nil"/>
              <w:bottom w:val="single" w:sz="4" w:space="0" w:color="A5A5A5"/>
              <w:right w:val="single" w:sz="4" w:space="0" w:color="A5A5A5"/>
            </w:tcBorders>
            <w:shd w:val="clear" w:color="auto" w:fill="auto"/>
          </w:tcPr>
          <w:p w14:paraId="313A2184" w14:textId="5B4903F2" w:rsidR="00507CEB" w:rsidRPr="00224244" w:rsidRDefault="00507CEB" w:rsidP="00507CEB">
            <w:pPr>
              <w:pStyle w:val="TAL"/>
              <w:rPr>
                <w:rFonts w:cs="Arial"/>
                <w:sz w:val="16"/>
                <w:szCs w:val="16"/>
              </w:rPr>
            </w:pPr>
            <w:r w:rsidRPr="00224244">
              <w:rPr>
                <w:rFonts w:cs="Arial"/>
                <w:sz w:val="16"/>
                <w:szCs w:val="16"/>
              </w:rPr>
              <w:t>Samsung, LG Electronics Inc., Nokia, Nokia Shanghai Bell, Intel, Apple</w:t>
            </w:r>
          </w:p>
        </w:tc>
        <w:tc>
          <w:tcPr>
            <w:tcW w:w="822" w:type="dxa"/>
            <w:tcBorders>
              <w:top w:val="single" w:sz="4" w:space="0" w:color="A5A5A5"/>
              <w:left w:val="nil"/>
              <w:bottom w:val="single" w:sz="4" w:space="0" w:color="A5A5A5"/>
              <w:right w:val="single" w:sz="4" w:space="0" w:color="A5A5A5"/>
            </w:tcBorders>
            <w:shd w:val="clear" w:color="auto" w:fill="auto"/>
          </w:tcPr>
          <w:p w14:paraId="1E248B17" w14:textId="7CBEFBF4"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7AF8A56D" w14:textId="48BB85C2" w:rsidR="00507CEB" w:rsidRPr="00224244" w:rsidRDefault="00507CEB" w:rsidP="00507CEB">
            <w:pPr>
              <w:pStyle w:val="TAL"/>
              <w:rPr>
                <w:rFonts w:cs="Arial"/>
                <w:sz w:val="16"/>
                <w:szCs w:val="16"/>
              </w:rPr>
            </w:pPr>
            <w:r w:rsidRPr="00224244">
              <w:rPr>
                <w:rFonts w:cs="Arial"/>
                <w:b/>
                <w:bCs/>
                <w:sz w:val="16"/>
                <w:szCs w:val="16"/>
              </w:rPr>
              <w:t>36.323</w:t>
            </w:r>
          </w:p>
        </w:tc>
        <w:tc>
          <w:tcPr>
            <w:tcW w:w="1990" w:type="dxa"/>
            <w:tcBorders>
              <w:top w:val="single" w:sz="4" w:space="0" w:color="A5A5A5"/>
              <w:left w:val="nil"/>
              <w:bottom w:val="single" w:sz="4" w:space="0" w:color="A5A5A5"/>
              <w:right w:val="single" w:sz="4" w:space="0" w:color="A5A5A5"/>
            </w:tcBorders>
            <w:shd w:val="clear" w:color="auto" w:fill="auto"/>
          </w:tcPr>
          <w:p w14:paraId="2FEF5004" w14:textId="4F5A2897" w:rsidR="00507CEB" w:rsidRPr="00224244" w:rsidRDefault="00507CEB" w:rsidP="00507CEB">
            <w:pPr>
              <w:pStyle w:val="TAL"/>
              <w:rPr>
                <w:rFonts w:cs="Arial"/>
                <w:sz w:val="16"/>
                <w:szCs w:val="16"/>
              </w:rPr>
            </w:pPr>
            <w:r w:rsidRPr="00224244">
              <w:rPr>
                <w:rFonts w:cs="Arial"/>
                <w:sz w:val="16"/>
                <w:szCs w:val="16"/>
              </w:rPr>
              <w:t>TEI15, LTE_HRLLC-Core</w:t>
            </w:r>
          </w:p>
        </w:tc>
        <w:tc>
          <w:tcPr>
            <w:tcW w:w="572" w:type="dxa"/>
            <w:tcBorders>
              <w:top w:val="single" w:sz="4" w:space="0" w:color="A5A5A5"/>
              <w:left w:val="nil"/>
              <w:bottom w:val="single" w:sz="4" w:space="0" w:color="A5A5A5"/>
              <w:right w:val="single" w:sz="4" w:space="0" w:color="A5A5A5"/>
            </w:tcBorders>
            <w:shd w:val="clear" w:color="000000" w:fill="auto"/>
          </w:tcPr>
          <w:p w14:paraId="0ADD8864" w14:textId="50D40EFB" w:rsidR="00507CEB" w:rsidRPr="00224244" w:rsidRDefault="00507CEB" w:rsidP="00507CEB">
            <w:pPr>
              <w:pStyle w:val="TAL"/>
              <w:rPr>
                <w:rFonts w:cs="Arial"/>
                <w:sz w:val="16"/>
                <w:szCs w:val="16"/>
              </w:rPr>
            </w:pPr>
            <w:r w:rsidRPr="00224244">
              <w:rPr>
                <w:rFonts w:cs="Arial"/>
                <w:sz w:val="16"/>
                <w:szCs w:val="16"/>
              </w:rPr>
              <w:t>0283</w:t>
            </w:r>
          </w:p>
        </w:tc>
        <w:tc>
          <w:tcPr>
            <w:tcW w:w="690" w:type="dxa"/>
            <w:tcBorders>
              <w:top w:val="single" w:sz="4" w:space="0" w:color="A5A5A5"/>
              <w:left w:val="nil"/>
              <w:bottom w:val="single" w:sz="4" w:space="0" w:color="A5A5A5"/>
              <w:right w:val="single" w:sz="4" w:space="0" w:color="A5A5A5"/>
            </w:tcBorders>
            <w:shd w:val="clear" w:color="000000" w:fill="auto"/>
          </w:tcPr>
          <w:p w14:paraId="6FC61D1F" w14:textId="724FA320"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1E582254" w14:textId="7431EAB3"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51900015"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89BC0E3" w14:textId="757F3EC0" w:rsidR="00507CEB" w:rsidRPr="00224244" w:rsidRDefault="00C00E88" w:rsidP="00507CEB">
            <w:pPr>
              <w:pStyle w:val="TAL"/>
              <w:rPr>
                <w:rFonts w:cs="Arial"/>
                <w:sz w:val="16"/>
                <w:szCs w:val="16"/>
              </w:rPr>
            </w:pPr>
            <w:hyperlink r:id="rId3674" w:history="1">
              <w:r w:rsidR="00EB1908">
                <w:rPr>
                  <w:rStyle w:val="Hyperlink"/>
                  <w:rFonts w:cs="Arial"/>
                  <w:b/>
                  <w:bCs/>
                  <w:sz w:val="16"/>
                  <w:szCs w:val="16"/>
                </w:rPr>
                <w:t>R2-2004820</w:t>
              </w:r>
            </w:hyperlink>
          </w:p>
        </w:tc>
        <w:tc>
          <w:tcPr>
            <w:tcW w:w="3038" w:type="dxa"/>
            <w:tcBorders>
              <w:top w:val="single" w:sz="4" w:space="0" w:color="A5A5A5"/>
              <w:left w:val="nil"/>
              <w:bottom w:val="single" w:sz="4" w:space="0" w:color="A5A5A5"/>
              <w:right w:val="single" w:sz="4" w:space="0" w:color="A5A5A5"/>
            </w:tcBorders>
            <w:shd w:val="clear" w:color="auto" w:fill="auto"/>
          </w:tcPr>
          <w:p w14:paraId="0A43C4F8" w14:textId="190748B3" w:rsidR="00507CEB" w:rsidRPr="00224244" w:rsidRDefault="00507CEB" w:rsidP="00507CEB">
            <w:pPr>
              <w:pStyle w:val="TAL"/>
              <w:rPr>
                <w:rFonts w:cs="Arial"/>
                <w:sz w:val="16"/>
                <w:szCs w:val="16"/>
              </w:rPr>
            </w:pPr>
            <w:r w:rsidRPr="00224244">
              <w:rPr>
                <w:rFonts w:cs="Arial"/>
                <w:sz w:val="16"/>
                <w:szCs w:val="16"/>
              </w:rPr>
              <w:t>CR on RLC out-of-order delivery configuration</w:t>
            </w:r>
          </w:p>
        </w:tc>
        <w:tc>
          <w:tcPr>
            <w:tcW w:w="1666" w:type="dxa"/>
            <w:tcBorders>
              <w:top w:val="single" w:sz="4" w:space="0" w:color="A5A5A5"/>
              <w:left w:val="nil"/>
              <w:bottom w:val="single" w:sz="4" w:space="0" w:color="A5A5A5"/>
              <w:right w:val="single" w:sz="4" w:space="0" w:color="A5A5A5"/>
            </w:tcBorders>
            <w:shd w:val="clear" w:color="auto" w:fill="auto"/>
          </w:tcPr>
          <w:p w14:paraId="64E82559" w14:textId="477CB433" w:rsidR="00507CEB" w:rsidRPr="00224244" w:rsidRDefault="00507CEB" w:rsidP="00507CEB">
            <w:pPr>
              <w:pStyle w:val="TAL"/>
              <w:rPr>
                <w:rFonts w:cs="Arial"/>
                <w:sz w:val="16"/>
                <w:szCs w:val="16"/>
              </w:rPr>
            </w:pPr>
            <w:r w:rsidRPr="00224244">
              <w:rPr>
                <w:rFonts w:cs="Arial"/>
                <w:sz w:val="16"/>
                <w:szCs w:val="16"/>
              </w:rPr>
              <w:t>Samsung, LG Electronics Inc., Nokia, Nokia Shanghai Bell, Intel, Apple</w:t>
            </w:r>
          </w:p>
        </w:tc>
        <w:tc>
          <w:tcPr>
            <w:tcW w:w="822" w:type="dxa"/>
            <w:tcBorders>
              <w:top w:val="single" w:sz="4" w:space="0" w:color="A5A5A5"/>
              <w:left w:val="nil"/>
              <w:bottom w:val="single" w:sz="4" w:space="0" w:color="A5A5A5"/>
              <w:right w:val="single" w:sz="4" w:space="0" w:color="A5A5A5"/>
            </w:tcBorders>
            <w:shd w:val="clear" w:color="auto" w:fill="auto"/>
          </w:tcPr>
          <w:p w14:paraId="38EDBD92" w14:textId="65BDB192"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38E55A5" w14:textId="62B607AF" w:rsidR="00507CEB" w:rsidRPr="00224244" w:rsidRDefault="00507CEB" w:rsidP="00507CEB">
            <w:pPr>
              <w:pStyle w:val="TAL"/>
              <w:rPr>
                <w:rFonts w:cs="Arial"/>
                <w:sz w:val="16"/>
                <w:szCs w:val="16"/>
              </w:rPr>
            </w:pPr>
            <w:r w:rsidRPr="00224244">
              <w:rPr>
                <w:rFonts w:cs="Arial"/>
                <w:b/>
                <w:bCs/>
                <w:sz w:val="16"/>
                <w:szCs w:val="16"/>
              </w:rPr>
              <w:t>36.323</w:t>
            </w:r>
          </w:p>
        </w:tc>
        <w:tc>
          <w:tcPr>
            <w:tcW w:w="1990" w:type="dxa"/>
            <w:tcBorders>
              <w:top w:val="single" w:sz="4" w:space="0" w:color="A5A5A5"/>
              <w:left w:val="nil"/>
              <w:bottom w:val="single" w:sz="4" w:space="0" w:color="A5A5A5"/>
              <w:right w:val="single" w:sz="4" w:space="0" w:color="A5A5A5"/>
            </w:tcBorders>
            <w:shd w:val="clear" w:color="auto" w:fill="auto"/>
          </w:tcPr>
          <w:p w14:paraId="567858FB" w14:textId="3A05BA68" w:rsidR="00507CEB" w:rsidRPr="00224244" w:rsidRDefault="00507CEB" w:rsidP="00507CEB">
            <w:pPr>
              <w:pStyle w:val="TAL"/>
              <w:rPr>
                <w:rFonts w:cs="Arial"/>
                <w:sz w:val="16"/>
                <w:szCs w:val="16"/>
              </w:rPr>
            </w:pPr>
            <w:r w:rsidRPr="00224244">
              <w:rPr>
                <w:rFonts w:cs="Arial"/>
                <w:sz w:val="16"/>
                <w:szCs w:val="16"/>
              </w:rPr>
              <w:t>TEI15, LTE_HRLLC-Core</w:t>
            </w:r>
          </w:p>
        </w:tc>
        <w:tc>
          <w:tcPr>
            <w:tcW w:w="572" w:type="dxa"/>
            <w:tcBorders>
              <w:top w:val="single" w:sz="4" w:space="0" w:color="A5A5A5"/>
              <w:left w:val="nil"/>
              <w:bottom w:val="single" w:sz="4" w:space="0" w:color="A5A5A5"/>
              <w:right w:val="single" w:sz="4" w:space="0" w:color="A5A5A5"/>
            </w:tcBorders>
            <w:shd w:val="clear" w:color="000000" w:fill="auto"/>
          </w:tcPr>
          <w:p w14:paraId="61FA7E4E" w14:textId="08CCF87C" w:rsidR="00507CEB" w:rsidRPr="00224244" w:rsidRDefault="00507CEB" w:rsidP="00507CEB">
            <w:pPr>
              <w:pStyle w:val="TAL"/>
              <w:rPr>
                <w:rFonts w:cs="Arial"/>
                <w:sz w:val="16"/>
                <w:szCs w:val="16"/>
              </w:rPr>
            </w:pPr>
            <w:r w:rsidRPr="00224244">
              <w:rPr>
                <w:rFonts w:cs="Arial"/>
                <w:sz w:val="16"/>
                <w:szCs w:val="16"/>
              </w:rPr>
              <w:t>0284</w:t>
            </w:r>
          </w:p>
        </w:tc>
        <w:tc>
          <w:tcPr>
            <w:tcW w:w="690" w:type="dxa"/>
            <w:tcBorders>
              <w:top w:val="single" w:sz="4" w:space="0" w:color="A5A5A5"/>
              <w:left w:val="nil"/>
              <w:bottom w:val="single" w:sz="4" w:space="0" w:color="A5A5A5"/>
              <w:right w:val="single" w:sz="4" w:space="0" w:color="A5A5A5"/>
            </w:tcBorders>
            <w:shd w:val="clear" w:color="000000" w:fill="auto"/>
          </w:tcPr>
          <w:p w14:paraId="61CC7078" w14:textId="3A655236"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7B038847" w14:textId="5C0FBF0D"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223FD2D2"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C5FFBE0" w14:textId="41E9784E" w:rsidR="00507CEB" w:rsidRPr="00224244" w:rsidRDefault="00C00E88" w:rsidP="00507CEB">
            <w:pPr>
              <w:pStyle w:val="TAL"/>
              <w:rPr>
                <w:rFonts w:cs="Arial"/>
                <w:sz w:val="16"/>
                <w:szCs w:val="16"/>
              </w:rPr>
            </w:pPr>
            <w:hyperlink r:id="rId3675" w:history="1">
              <w:r w:rsidR="00EB1908">
                <w:rPr>
                  <w:rStyle w:val="Hyperlink"/>
                  <w:rFonts w:cs="Arial"/>
                  <w:b/>
                  <w:bCs/>
                  <w:sz w:val="16"/>
                  <w:szCs w:val="16"/>
                </w:rPr>
                <w:t>R2-2004821</w:t>
              </w:r>
            </w:hyperlink>
          </w:p>
        </w:tc>
        <w:tc>
          <w:tcPr>
            <w:tcW w:w="3038" w:type="dxa"/>
            <w:tcBorders>
              <w:top w:val="single" w:sz="4" w:space="0" w:color="A5A5A5"/>
              <w:left w:val="nil"/>
              <w:bottom w:val="single" w:sz="4" w:space="0" w:color="A5A5A5"/>
              <w:right w:val="single" w:sz="4" w:space="0" w:color="A5A5A5"/>
            </w:tcBorders>
            <w:shd w:val="clear" w:color="auto" w:fill="auto"/>
          </w:tcPr>
          <w:p w14:paraId="294E767A" w14:textId="77B53CD9" w:rsidR="00507CEB" w:rsidRPr="00224244" w:rsidRDefault="00507CEB" w:rsidP="00507CEB">
            <w:pPr>
              <w:pStyle w:val="TAL"/>
              <w:rPr>
                <w:rFonts w:cs="Arial"/>
                <w:sz w:val="16"/>
                <w:szCs w:val="16"/>
              </w:rPr>
            </w:pPr>
            <w:r w:rsidRPr="00224244">
              <w:rPr>
                <w:rFonts w:cs="Arial"/>
                <w:sz w:val="16"/>
                <w:szCs w:val="16"/>
              </w:rPr>
              <w:t>Clarification on L1 feature of NGEN-DC and NE-DC</w:t>
            </w:r>
          </w:p>
        </w:tc>
        <w:tc>
          <w:tcPr>
            <w:tcW w:w="1666" w:type="dxa"/>
            <w:tcBorders>
              <w:top w:val="single" w:sz="4" w:space="0" w:color="A5A5A5"/>
              <w:left w:val="nil"/>
              <w:bottom w:val="single" w:sz="4" w:space="0" w:color="A5A5A5"/>
              <w:right w:val="single" w:sz="4" w:space="0" w:color="A5A5A5"/>
            </w:tcBorders>
            <w:shd w:val="clear" w:color="auto" w:fill="auto"/>
          </w:tcPr>
          <w:p w14:paraId="4223DF57" w14:textId="7EEC3B87" w:rsidR="00507CEB" w:rsidRPr="00224244" w:rsidRDefault="00507CEB" w:rsidP="00507CEB">
            <w:pPr>
              <w:pStyle w:val="TAL"/>
              <w:rPr>
                <w:rFonts w:cs="Arial"/>
                <w:sz w:val="16"/>
                <w:szCs w:val="16"/>
              </w:rPr>
            </w:pPr>
            <w:r w:rsidRPr="00224244">
              <w:rPr>
                <w:rFonts w:cs="Arial"/>
                <w:sz w:val="16"/>
                <w:szCs w:val="16"/>
              </w:rPr>
              <w:t>OPPO</w:t>
            </w:r>
          </w:p>
        </w:tc>
        <w:tc>
          <w:tcPr>
            <w:tcW w:w="822" w:type="dxa"/>
            <w:tcBorders>
              <w:top w:val="single" w:sz="4" w:space="0" w:color="A5A5A5"/>
              <w:left w:val="nil"/>
              <w:bottom w:val="single" w:sz="4" w:space="0" w:color="A5A5A5"/>
              <w:right w:val="single" w:sz="4" w:space="0" w:color="A5A5A5"/>
            </w:tcBorders>
            <w:shd w:val="clear" w:color="auto" w:fill="auto"/>
          </w:tcPr>
          <w:p w14:paraId="753BEF35" w14:textId="45ACDFDD"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1754C5F5" w14:textId="3F474455" w:rsidR="00507CEB" w:rsidRPr="00224244" w:rsidRDefault="00507CEB" w:rsidP="00507CEB">
            <w:pPr>
              <w:pStyle w:val="TAL"/>
              <w:rPr>
                <w:rFonts w:cs="Arial"/>
                <w:sz w:val="16"/>
                <w:szCs w:val="16"/>
              </w:rPr>
            </w:pPr>
            <w:r w:rsidRPr="00224244">
              <w:rPr>
                <w:rFonts w:cs="Arial"/>
                <w:b/>
                <w:bCs/>
                <w:sz w:val="16"/>
                <w:szCs w:val="16"/>
              </w:rPr>
              <w:t>36.306</w:t>
            </w:r>
          </w:p>
        </w:tc>
        <w:tc>
          <w:tcPr>
            <w:tcW w:w="1990" w:type="dxa"/>
            <w:tcBorders>
              <w:top w:val="single" w:sz="4" w:space="0" w:color="A5A5A5"/>
              <w:left w:val="nil"/>
              <w:bottom w:val="single" w:sz="4" w:space="0" w:color="A5A5A5"/>
              <w:right w:val="single" w:sz="4" w:space="0" w:color="A5A5A5"/>
            </w:tcBorders>
            <w:shd w:val="clear" w:color="auto" w:fill="auto"/>
          </w:tcPr>
          <w:p w14:paraId="2A3B0BAA" w14:textId="4137EB89"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363B536C" w14:textId="0E12F77E" w:rsidR="00507CEB" w:rsidRPr="00224244" w:rsidRDefault="00507CEB" w:rsidP="00507CEB">
            <w:pPr>
              <w:pStyle w:val="TAL"/>
              <w:rPr>
                <w:rFonts w:cs="Arial"/>
                <w:sz w:val="16"/>
                <w:szCs w:val="16"/>
              </w:rPr>
            </w:pPr>
            <w:r w:rsidRPr="00224244">
              <w:rPr>
                <w:rFonts w:cs="Arial"/>
                <w:sz w:val="16"/>
                <w:szCs w:val="16"/>
              </w:rPr>
              <w:t>1760</w:t>
            </w:r>
          </w:p>
        </w:tc>
        <w:tc>
          <w:tcPr>
            <w:tcW w:w="690" w:type="dxa"/>
            <w:tcBorders>
              <w:top w:val="single" w:sz="4" w:space="0" w:color="A5A5A5"/>
              <w:left w:val="nil"/>
              <w:bottom w:val="single" w:sz="4" w:space="0" w:color="A5A5A5"/>
              <w:right w:val="single" w:sz="4" w:space="0" w:color="A5A5A5"/>
            </w:tcBorders>
            <w:shd w:val="clear" w:color="000000" w:fill="auto"/>
          </w:tcPr>
          <w:p w14:paraId="1CFC27D5" w14:textId="08AD569F" w:rsidR="00507CEB" w:rsidRPr="00224244" w:rsidRDefault="00507CEB" w:rsidP="00507CEB">
            <w:pPr>
              <w:pStyle w:val="TAL"/>
              <w:rPr>
                <w:rFonts w:cs="Arial"/>
                <w:sz w:val="16"/>
                <w:szCs w:val="16"/>
              </w:rPr>
            </w:pPr>
            <w:r w:rsidRPr="0022424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1090E8CE" w14:textId="7CE0CDED"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047F010A"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05878DAC" w14:textId="219F7B42" w:rsidR="00507CEB" w:rsidRPr="00224244" w:rsidRDefault="00C00E88" w:rsidP="00507CEB">
            <w:pPr>
              <w:pStyle w:val="TAL"/>
              <w:rPr>
                <w:rFonts w:cs="Arial"/>
                <w:sz w:val="16"/>
                <w:szCs w:val="16"/>
              </w:rPr>
            </w:pPr>
            <w:hyperlink r:id="rId3676" w:history="1">
              <w:r w:rsidR="00EB1908">
                <w:rPr>
                  <w:rStyle w:val="Hyperlink"/>
                  <w:rFonts w:cs="Arial"/>
                  <w:b/>
                  <w:bCs/>
                  <w:sz w:val="16"/>
                  <w:szCs w:val="16"/>
                </w:rPr>
                <w:t>R2-2004822</w:t>
              </w:r>
            </w:hyperlink>
          </w:p>
        </w:tc>
        <w:tc>
          <w:tcPr>
            <w:tcW w:w="3038" w:type="dxa"/>
            <w:tcBorders>
              <w:top w:val="single" w:sz="4" w:space="0" w:color="A5A5A5"/>
              <w:left w:val="nil"/>
              <w:bottom w:val="single" w:sz="4" w:space="0" w:color="A5A5A5"/>
              <w:right w:val="single" w:sz="4" w:space="0" w:color="A5A5A5"/>
            </w:tcBorders>
            <w:shd w:val="clear" w:color="auto" w:fill="auto"/>
          </w:tcPr>
          <w:p w14:paraId="3C52A89F" w14:textId="76FA1B64" w:rsidR="00507CEB" w:rsidRPr="00224244" w:rsidRDefault="00507CEB" w:rsidP="00507CEB">
            <w:pPr>
              <w:pStyle w:val="TAL"/>
              <w:rPr>
                <w:rFonts w:cs="Arial"/>
                <w:sz w:val="16"/>
                <w:szCs w:val="16"/>
              </w:rPr>
            </w:pPr>
            <w:r w:rsidRPr="00224244">
              <w:rPr>
                <w:rFonts w:cs="Arial"/>
                <w:sz w:val="16"/>
                <w:szCs w:val="16"/>
              </w:rPr>
              <w:t>Clarification on L1 feature of NGEN-DC and NE-DC</w:t>
            </w:r>
          </w:p>
        </w:tc>
        <w:tc>
          <w:tcPr>
            <w:tcW w:w="1666" w:type="dxa"/>
            <w:tcBorders>
              <w:top w:val="single" w:sz="4" w:space="0" w:color="A5A5A5"/>
              <w:left w:val="nil"/>
              <w:bottom w:val="single" w:sz="4" w:space="0" w:color="A5A5A5"/>
              <w:right w:val="single" w:sz="4" w:space="0" w:color="A5A5A5"/>
            </w:tcBorders>
            <w:shd w:val="clear" w:color="auto" w:fill="auto"/>
          </w:tcPr>
          <w:p w14:paraId="4A1BAAE3" w14:textId="73F9CE73" w:rsidR="00507CEB" w:rsidRPr="00224244" w:rsidRDefault="00507CEB" w:rsidP="00507CEB">
            <w:pPr>
              <w:pStyle w:val="TAL"/>
              <w:rPr>
                <w:rFonts w:cs="Arial"/>
                <w:sz w:val="16"/>
                <w:szCs w:val="16"/>
              </w:rPr>
            </w:pPr>
            <w:r w:rsidRPr="00224244">
              <w:rPr>
                <w:rFonts w:cs="Arial"/>
                <w:sz w:val="16"/>
                <w:szCs w:val="16"/>
              </w:rPr>
              <w:t>OPPO</w:t>
            </w:r>
          </w:p>
        </w:tc>
        <w:tc>
          <w:tcPr>
            <w:tcW w:w="822" w:type="dxa"/>
            <w:tcBorders>
              <w:top w:val="single" w:sz="4" w:space="0" w:color="A5A5A5"/>
              <w:left w:val="nil"/>
              <w:bottom w:val="single" w:sz="4" w:space="0" w:color="A5A5A5"/>
              <w:right w:val="single" w:sz="4" w:space="0" w:color="A5A5A5"/>
            </w:tcBorders>
            <w:shd w:val="clear" w:color="auto" w:fill="auto"/>
          </w:tcPr>
          <w:p w14:paraId="2277991D" w14:textId="64743489"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6139AE6C" w14:textId="1F4B8038" w:rsidR="00507CEB" w:rsidRPr="00224244" w:rsidRDefault="00507CEB" w:rsidP="00507CEB">
            <w:pPr>
              <w:pStyle w:val="TAL"/>
              <w:rPr>
                <w:rFonts w:cs="Arial"/>
                <w:sz w:val="16"/>
                <w:szCs w:val="16"/>
              </w:rPr>
            </w:pPr>
            <w:r w:rsidRPr="00224244">
              <w:rPr>
                <w:rFonts w:cs="Arial"/>
                <w:b/>
                <w:bCs/>
                <w:sz w:val="16"/>
                <w:szCs w:val="16"/>
              </w:rPr>
              <w:t>36.306</w:t>
            </w:r>
          </w:p>
        </w:tc>
        <w:tc>
          <w:tcPr>
            <w:tcW w:w="1990" w:type="dxa"/>
            <w:tcBorders>
              <w:top w:val="single" w:sz="4" w:space="0" w:color="A5A5A5"/>
              <w:left w:val="nil"/>
              <w:bottom w:val="single" w:sz="4" w:space="0" w:color="A5A5A5"/>
              <w:right w:val="single" w:sz="4" w:space="0" w:color="A5A5A5"/>
            </w:tcBorders>
            <w:shd w:val="clear" w:color="auto" w:fill="auto"/>
          </w:tcPr>
          <w:p w14:paraId="7CE54A9C" w14:textId="170D0C5E"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036C39A9" w14:textId="25586E3D" w:rsidR="00507CEB" w:rsidRPr="00224244" w:rsidRDefault="00507CEB" w:rsidP="00507CEB">
            <w:pPr>
              <w:pStyle w:val="TAL"/>
              <w:rPr>
                <w:rFonts w:cs="Arial"/>
                <w:sz w:val="16"/>
                <w:szCs w:val="16"/>
              </w:rPr>
            </w:pPr>
            <w:r w:rsidRPr="00224244">
              <w:rPr>
                <w:rFonts w:cs="Arial"/>
                <w:sz w:val="16"/>
                <w:szCs w:val="16"/>
              </w:rPr>
              <w:t>1761</w:t>
            </w:r>
          </w:p>
        </w:tc>
        <w:tc>
          <w:tcPr>
            <w:tcW w:w="690" w:type="dxa"/>
            <w:tcBorders>
              <w:top w:val="single" w:sz="4" w:space="0" w:color="A5A5A5"/>
              <w:left w:val="nil"/>
              <w:bottom w:val="single" w:sz="4" w:space="0" w:color="A5A5A5"/>
              <w:right w:val="single" w:sz="4" w:space="0" w:color="A5A5A5"/>
            </w:tcBorders>
            <w:shd w:val="clear" w:color="000000" w:fill="auto"/>
          </w:tcPr>
          <w:p w14:paraId="69ECCCF4" w14:textId="4C89D50E" w:rsidR="00507CEB" w:rsidRPr="00224244" w:rsidRDefault="00507CEB" w:rsidP="00507CEB">
            <w:pPr>
              <w:pStyle w:val="TAL"/>
              <w:rPr>
                <w:rFonts w:cs="Arial"/>
                <w:sz w:val="16"/>
                <w:szCs w:val="16"/>
              </w:rPr>
            </w:pPr>
            <w:r w:rsidRPr="0022424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3C7F8E33" w14:textId="5EBF4B15"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1D282BCF"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7578D30" w14:textId="3E18C8B0" w:rsidR="00507CEB" w:rsidRPr="00224244" w:rsidRDefault="00C00E88" w:rsidP="00507CEB">
            <w:pPr>
              <w:pStyle w:val="TAL"/>
              <w:rPr>
                <w:rFonts w:cs="Arial"/>
                <w:sz w:val="16"/>
                <w:szCs w:val="16"/>
              </w:rPr>
            </w:pPr>
            <w:hyperlink r:id="rId3677" w:history="1">
              <w:r w:rsidR="00EB1908">
                <w:rPr>
                  <w:rStyle w:val="Hyperlink"/>
                  <w:rFonts w:cs="Arial"/>
                  <w:b/>
                  <w:bCs/>
                  <w:sz w:val="16"/>
                  <w:szCs w:val="16"/>
                </w:rPr>
                <w:t>R2-2004826</w:t>
              </w:r>
            </w:hyperlink>
          </w:p>
        </w:tc>
        <w:tc>
          <w:tcPr>
            <w:tcW w:w="3038" w:type="dxa"/>
            <w:tcBorders>
              <w:top w:val="single" w:sz="4" w:space="0" w:color="A5A5A5"/>
              <w:left w:val="nil"/>
              <w:bottom w:val="single" w:sz="4" w:space="0" w:color="A5A5A5"/>
              <w:right w:val="single" w:sz="4" w:space="0" w:color="A5A5A5"/>
            </w:tcBorders>
            <w:shd w:val="clear" w:color="auto" w:fill="auto"/>
          </w:tcPr>
          <w:p w14:paraId="14D038E4" w14:textId="1F70A436" w:rsidR="00507CEB" w:rsidRPr="00224244" w:rsidRDefault="00507CEB" w:rsidP="00507CEB">
            <w:pPr>
              <w:pStyle w:val="TAL"/>
              <w:rPr>
                <w:rFonts w:cs="Arial"/>
                <w:sz w:val="16"/>
                <w:szCs w:val="16"/>
              </w:rPr>
            </w:pPr>
            <w:r w:rsidRPr="00224244">
              <w:rPr>
                <w:rFonts w:cs="Arial"/>
                <w:sz w:val="16"/>
                <w:szCs w:val="16"/>
              </w:rPr>
              <w:t>CR on RLC out-of-order delivery configuration</w:t>
            </w:r>
          </w:p>
        </w:tc>
        <w:tc>
          <w:tcPr>
            <w:tcW w:w="1666" w:type="dxa"/>
            <w:tcBorders>
              <w:top w:val="single" w:sz="4" w:space="0" w:color="A5A5A5"/>
              <w:left w:val="nil"/>
              <w:bottom w:val="single" w:sz="4" w:space="0" w:color="A5A5A5"/>
              <w:right w:val="single" w:sz="4" w:space="0" w:color="A5A5A5"/>
            </w:tcBorders>
            <w:shd w:val="clear" w:color="auto" w:fill="auto"/>
          </w:tcPr>
          <w:p w14:paraId="13233D20" w14:textId="3F5860D1" w:rsidR="00507CEB" w:rsidRPr="00224244" w:rsidRDefault="00507CEB" w:rsidP="00507CEB">
            <w:pPr>
              <w:pStyle w:val="TAL"/>
              <w:rPr>
                <w:rFonts w:cs="Arial"/>
                <w:sz w:val="16"/>
                <w:szCs w:val="16"/>
              </w:rPr>
            </w:pPr>
            <w:r w:rsidRPr="00224244">
              <w:rPr>
                <w:rFonts w:cs="Arial"/>
                <w:sz w:val="16"/>
                <w:szCs w:val="16"/>
              </w:rPr>
              <w:t>Samsung, LG Electronics Inc., Nokia, Nokia Shanghai Bell, Intel, Apple</w:t>
            </w:r>
          </w:p>
        </w:tc>
        <w:tc>
          <w:tcPr>
            <w:tcW w:w="822" w:type="dxa"/>
            <w:tcBorders>
              <w:top w:val="single" w:sz="4" w:space="0" w:color="A5A5A5"/>
              <w:left w:val="nil"/>
              <w:bottom w:val="single" w:sz="4" w:space="0" w:color="A5A5A5"/>
              <w:right w:val="single" w:sz="4" w:space="0" w:color="A5A5A5"/>
            </w:tcBorders>
            <w:shd w:val="clear" w:color="auto" w:fill="auto"/>
          </w:tcPr>
          <w:p w14:paraId="49ECB43D" w14:textId="242AB8EC"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18CB6A2B" w14:textId="19AA68BE" w:rsidR="00507CEB" w:rsidRPr="00224244" w:rsidRDefault="00507CEB" w:rsidP="00507CEB">
            <w:pPr>
              <w:pStyle w:val="TAL"/>
              <w:rPr>
                <w:rFonts w:cs="Arial"/>
                <w:sz w:val="16"/>
                <w:szCs w:val="16"/>
              </w:rPr>
            </w:pPr>
            <w:r w:rsidRPr="00224244">
              <w:rPr>
                <w:rFonts w:cs="Arial"/>
                <w:b/>
                <w:bCs/>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4EB4BD93" w14:textId="6BB04C07" w:rsidR="00507CEB" w:rsidRPr="00224244" w:rsidRDefault="00507CEB" w:rsidP="00507CEB">
            <w:pPr>
              <w:pStyle w:val="TAL"/>
              <w:rPr>
                <w:rFonts w:cs="Arial"/>
                <w:sz w:val="16"/>
                <w:szCs w:val="16"/>
              </w:rPr>
            </w:pPr>
            <w:r w:rsidRPr="00224244">
              <w:rPr>
                <w:rFonts w:cs="Arial"/>
                <w:sz w:val="16"/>
                <w:szCs w:val="16"/>
              </w:rPr>
              <w:t>TEI15, LTE_HRLLC-Core</w:t>
            </w:r>
          </w:p>
        </w:tc>
        <w:tc>
          <w:tcPr>
            <w:tcW w:w="572" w:type="dxa"/>
            <w:tcBorders>
              <w:top w:val="single" w:sz="4" w:space="0" w:color="A5A5A5"/>
              <w:left w:val="nil"/>
              <w:bottom w:val="single" w:sz="4" w:space="0" w:color="A5A5A5"/>
              <w:right w:val="single" w:sz="4" w:space="0" w:color="A5A5A5"/>
            </w:tcBorders>
            <w:shd w:val="clear" w:color="000000" w:fill="auto"/>
          </w:tcPr>
          <w:p w14:paraId="06D994F6" w14:textId="65619BDB" w:rsidR="00507CEB" w:rsidRPr="00224244" w:rsidRDefault="00507CEB" w:rsidP="00507CEB">
            <w:pPr>
              <w:pStyle w:val="TAL"/>
              <w:rPr>
                <w:rFonts w:cs="Arial"/>
                <w:sz w:val="16"/>
                <w:szCs w:val="16"/>
              </w:rPr>
            </w:pPr>
            <w:r w:rsidRPr="00224244">
              <w:rPr>
                <w:rFonts w:cs="Arial"/>
                <w:sz w:val="16"/>
                <w:szCs w:val="16"/>
              </w:rPr>
              <w:t>4288</w:t>
            </w:r>
          </w:p>
        </w:tc>
        <w:tc>
          <w:tcPr>
            <w:tcW w:w="690" w:type="dxa"/>
            <w:tcBorders>
              <w:top w:val="single" w:sz="4" w:space="0" w:color="A5A5A5"/>
              <w:left w:val="nil"/>
              <w:bottom w:val="single" w:sz="4" w:space="0" w:color="A5A5A5"/>
              <w:right w:val="single" w:sz="4" w:space="0" w:color="A5A5A5"/>
            </w:tcBorders>
            <w:shd w:val="clear" w:color="000000" w:fill="auto"/>
          </w:tcPr>
          <w:p w14:paraId="64344BB3" w14:textId="6CA50F60"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454903EB" w14:textId="134BC885"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47440B7B"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9256B15" w14:textId="6B4C7719" w:rsidR="00507CEB" w:rsidRPr="00224244" w:rsidRDefault="00C00E88" w:rsidP="00507CEB">
            <w:pPr>
              <w:pStyle w:val="TAL"/>
              <w:rPr>
                <w:rFonts w:cs="Arial"/>
                <w:sz w:val="16"/>
                <w:szCs w:val="16"/>
              </w:rPr>
            </w:pPr>
            <w:hyperlink r:id="rId3678" w:history="1">
              <w:r w:rsidR="00EB1908">
                <w:rPr>
                  <w:rStyle w:val="Hyperlink"/>
                  <w:rFonts w:cs="Arial"/>
                  <w:b/>
                  <w:bCs/>
                  <w:sz w:val="16"/>
                  <w:szCs w:val="16"/>
                </w:rPr>
                <w:t>R2-2004827</w:t>
              </w:r>
            </w:hyperlink>
          </w:p>
        </w:tc>
        <w:tc>
          <w:tcPr>
            <w:tcW w:w="3038" w:type="dxa"/>
            <w:tcBorders>
              <w:top w:val="single" w:sz="4" w:space="0" w:color="A5A5A5"/>
              <w:left w:val="nil"/>
              <w:bottom w:val="single" w:sz="4" w:space="0" w:color="A5A5A5"/>
              <w:right w:val="single" w:sz="4" w:space="0" w:color="A5A5A5"/>
            </w:tcBorders>
            <w:shd w:val="clear" w:color="auto" w:fill="auto"/>
          </w:tcPr>
          <w:p w14:paraId="1B89D807" w14:textId="23A77234" w:rsidR="00507CEB" w:rsidRPr="00224244" w:rsidRDefault="00507CEB" w:rsidP="00507CEB">
            <w:pPr>
              <w:pStyle w:val="TAL"/>
              <w:rPr>
                <w:rFonts w:cs="Arial"/>
                <w:sz w:val="16"/>
                <w:szCs w:val="16"/>
              </w:rPr>
            </w:pPr>
            <w:r w:rsidRPr="00224244">
              <w:rPr>
                <w:rFonts w:cs="Arial"/>
                <w:sz w:val="16"/>
                <w:szCs w:val="16"/>
              </w:rPr>
              <w:t>CR on RLC out-of-order delivery configuration</w:t>
            </w:r>
          </w:p>
        </w:tc>
        <w:tc>
          <w:tcPr>
            <w:tcW w:w="1666" w:type="dxa"/>
            <w:tcBorders>
              <w:top w:val="single" w:sz="4" w:space="0" w:color="A5A5A5"/>
              <w:left w:val="nil"/>
              <w:bottom w:val="single" w:sz="4" w:space="0" w:color="A5A5A5"/>
              <w:right w:val="single" w:sz="4" w:space="0" w:color="A5A5A5"/>
            </w:tcBorders>
            <w:shd w:val="clear" w:color="auto" w:fill="auto"/>
          </w:tcPr>
          <w:p w14:paraId="12313E64" w14:textId="69D50BBB" w:rsidR="00507CEB" w:rsidRPr="00224244" w:rsidRDefault="00507CEB" w:rsidP="00507CEB">
            <w:pPr>
              <w:pStyle w:val="TAL"/>
              <w:rPr>
                <w:rFonts w:cs="Arial"/>
                <w:sz w:val="16"/>
                <w:szCs w:val="16"/>
              </w:rPr>
            </w:pPr>
            <w:r w:rsidRPr="00224244">
              <w:rPr>
                <w:rFonts w:cs="Arial"/>
                <w:sz w:val="16"/>
                <w:szCs w:val="16"/>
              </w:rPr>
              <w:t>Samsung, LG Electronics Inc., Nokia, Nokia Shanghai Bell, Intel, Apple</w:t>
            </w:r>
          </w:p>
        </w:tc>
        <w:tc>
          <w:tcPr>
            <w:tcW w:w="822" w:type="dxa"/>
            <w:tcBorders>
              <w:top w:val="single" w:sz="4" w:space="0" w:color="A5A5A5"/>
              <w:left w:val="nil"/>
              <w:bottom w:val="single" w:sz="4" w:space="0" w:color="A5A5A5"/>
              <w:right w:val="single" w:sz="4" w:space="0" w:color="A5A5A5"/>
            </w:tcBorders>
            <w:shd w:val="clear" w:color="auto" w:fill="auto"/>
          </w:tcPr>
          <w:p w14:paraId="06333E80" w14:textId="7535F81C"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76F16281" w14:textId="677D428C" w:rsidR="00507CEB" w:rsidRPr="00224244" w:rsidRDefault="00507CEB" w:rsidP="00507CEB">
            <w:pPr>
              <w:pStyle w:val="TAL"/>
              <w:rPr>
                <w:rFonts w:cs="Arial"/>
                <w:sz w:val="16"/>
                <w:szCs w:val="16"/>
              </w:rPr>
            </w:pPr>
            <w:r w:rsidRPr="00224244">
              <w:rPr>
                <w:rFonts w:cs="Arial"/>
                <w:b/>
                <w:bCs/>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255CDCEF" w14:textId="5D58467E" w:rsidR="00507CEB" w:rsidRPr="00224244" w:rsidRDefault="00507CEB" w:rsidP="00507CEB">
            <w:pPr>
              <w:pStyle w:val="TAL"/>
              <w:rPr>
                <w:rFonts w:cs="Arial"/>
                <w:sz w:val="16"/>
                <w:szCs w:val="16"/>
              </w:rPr>
            </w:pPr>
            <w:r w:rsidRPr="00224244">
              <w:rPr>
                <w:rFonts w:cs="Arial"/>
                <w:sz w:val="16"/>
                <w:szCs w:val="16"/>
              </w:rPr>
              <w:t>TEI15, LTE_HRLLC-Core</w:t>
            </w:r>
          </w:p>
        </w:tc>
        <w:tc>
          <w:tcPr>
            <w:tcW w:w="572" w:type="dxa"/>
            <w:tcBorders>
              <w:top w:val="single" w:sz="4" w:space="0" w:color="A5A5A5"/>
              <w:left w:val="nil"/>
              <w:bottom w:val="single" w:sz="4" w:space="0" w:color="A5A5A5"/>
              <w:right w:val="single" w:sz="4" w:space="0" w:color="A5A5A5"/>
            </w:tcBorders>
            <w:shd w:val="clear" w:color="000000" w:fill="auto"/>
          </w:tcPr>
          <w:p w14:paraId="76949037" w14:textId="1E95481C" w:rsidR="00507CEB" w:rsidRPr="00224244" w:rsidRDefault="00507CEB" w:rsidP="00507CEB">
            <w:pPr>
              <w:pStyle w:val="TAL"/>
              <w:rPr>
                <w:rFonts w:cs="Arial"/>
                <w:sz w:val="16"/>
                <w:szCs w:val="16"/>
              </w:rPr>
            </w:pPr>
            <w:r w:rsidRPr="00224244">
              <w:rPr>
                <w:rFonts w:cs="Arial"/>
                <w:sz w:val="16"/>
                <w:szCs w:val="16"/>
              </w:rPr>
              <w:t>4240</w:t>
            </w:r>
          </w:p>
        </w:tc>
        <w:tc>
          <w:tcPr>
            <w:tcW w:w="690" w:type="dxa"/>
            <w:tcBorders>
              <w:top w:val="single" w:sz="4" w:space="0" w:color="A5A5A5"/>
              <w:left w:val="nil"/>
              <w:bottom w:val="single" w:sz="4" w:space="0" w:color="A5A5A5"/>
              <w:right w:val="single" w:sz="4" w:space="0" w:color="A5A5A5"/>
            </w:tcBorders>
            <w:shd w:val="clear" w:color="000000" w:fill="auto"/>
          </w:tcPr>
          <w:p w14:paraId="3C6D948D" w14:textId="5FFC2912"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52E8C7C1" w14:textId="67C07BA4"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0F6A11F3"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0F15AF11" w14:textId="0BA54F66" w:rsidR="00507CEB" w:rsidRPr="00224244" w:rsidRDefault="00C00E88" w:rsidP="00507CEB">
            <w:pPr>
              <w:pStyle w:val="TAL"/>
              <w:rPr>
                <w:rFonts w:cs="Arial"/>
                <w:sz w:val="16"/>
                <w:szCs w:val="16"/>
              </w:rPr>
            </w:pPr>
            <w:hyperlink r:id="rId3679" w:history="1">
              <w:r w:rsidR="00EB1908">
                <w:rPr>
                  <w:rStyle w:val="Hyperlink"/>
                  <w:rFonts w:cs="Arial"/>
                  <w:b/>
                  <w:bCs/>
                  <w:sz w:val="16"/>
                  <w:szCs w:val="16"/>
                </w:rPr>
                <w:t>R2-2004853</w:t>
              </w:r>
            </w:hyperlink>
          </w:p>
        </w:tc>
        <w:tc>
          <w:tcPr>
            <w:tcW w:w="3038" w:type="dxa"/>
            <w:tcBorders>
              <w:top w:val="single" w:sz="4" w:space="0" w:color="A5A5A5"/>
              <w:left w:val="nil"/>
              <w:bottom w:val="single" w:sz="4" w:space="0" w:color="A5A5A5"/>
              <w:right w:val="single" w:sz="4" w:space="0" w:color="A5A5A5"/>
            </w:tcBorders>
            <w:shd w:val="clear" w:color="auto" w:fill="auto"/>
          </w:tcPr>
          <w:p w14:paraId="4DE9E576" w14:textId="2381A113" w:rsidR="00507CEB" w:rsidRPr="00224244" w:rsidRDefault="00507CEB" w:rsidP="00507CEB">
            <w:pPr>
              <w:pStyle w:val="TAL"/>
              <w:rPr>
                <w:rFonts w:cs="Arial"/>
                <w:sz w:val="16"/>
                <w:szCs w:val="16"/>
              </w:rPr>
            </w:pPr>
            <w:r w:rsidRPr="00224244">
              <w:rPr>
                <w:rFonts w:cs="Arial"/>
                <w:sz w:val="16"/>
                <w:szCs w:val="16"/>
              </w:rPr>
              <w:t>Clarification for SIB6, SIB7 and SIB8 acquisition during a measurement gap</w:t>
            </w:r>
          </w:p>
        </w:tc>
        <w:tc>
          <w:tcPr>
            <w:tcW w:w="1666" w:type="dxa"/>
            <w:tcBorders>
              <w:top w:val="single" w:sz="4" w:space="0" w:color="A5A5A5"/>
              <w:left w:val="nil"/>
              <w:bottom w:val="single" w:sz="4" w:space="0" w:color="A5A5A5"/>
              <w:right w:val="single" w:sz="4" w:space="0" w:color="A5A5A5"/>
            </w:tcBorders>
            <w:shd w:val="clear" w:color="auto" w:fill="auto"/>
          </w:tcPr>
          <w:p w14:paraId="2114AD62" w14:textId="3F0D1524" w:rsidR="00507CEB" w:rsidRPr="00224244" w:rsidRDefault="00507CEB" w:rsidP="00507CEB">
            <w:pPr>
              <w:pStyle w:val="TAL"/>
              <w:rPr>
                <w:rFonts w:cs="Arial"/>
                <w:sz w:val="16"/>
                <w:szCs w:val="16"/>
              </w:rPr>
            </w:pPr>
            <w:r w:rsidRPr="00224244">
              <w:rPr>
                <w:rFonts w:cs="Arial"/>
                <w:sz w:val="16"/>
                <w:szCs w:val="16"/>
              </w:rPr>
              <w:t>Ericsson, Qualcomm, InterDigital, Nokia, NTT DOCOMO INC</w:t>
            </w:r>
          </w:p>
        </w:tc>
        <w:tc>
          <w:tcPr>
            <w:tcW w:w="822" w:type="dxa"/>
            <w:tcBorders>
              <w:top w:val="single" w:sz="4" w:space="0" w:color="A5A5A5"/>
              <w:left w:val="nil"/>
              <w:bottom w:val="single" w:sz="4" w:space="0" w:color="A5A5A5"/>
              <w:right w:val="single" w:sz="4" w:space="0" w:color="A5A5A5"/>
            </w:tcBorders>
            <w:shd w:val="clear" w:color="auto" w:fill="auto"/>
          </w:tcPr>
          <w:p w14:paraId="314C4BBD" w14:textId="289EF98A"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570261E8" w14:textId="487372CF"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1172EFBB" w14:textId="2EE6D802"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01638260" w14:textId="5FAFDA0E" w:rsidR="00507CEB" w:rsidRPr="00224244" w:rsidRDefault="00507CEB" w:rsidP="00507CEB">
            <w:pPr>
              <w:pStyle w:val="TAL"/>
              <w:rPr>
                <w:rFonts w:cs="Arial"/>
                <w:sz w:val="16"/>
                <w:szCs w:val="16"/>
              </w:rPr>
            </w:pPr>
            <w:r w:rsidRPr="00224244">
              <w:rPr>
                <w:rFonts w:cs="Arial"/>
                <w:sz w:val="16"/>
                <w:szCs w:val="16"/>
              </w:rPr>
              <w:t>1630</w:t>
            </w:r>
          </w:p>
        </w:tc>
        <w:tc>
          <w:tcPr>
            <w:tcW w:w="690" w:type="dxa"/>
            <w:tcBorders>
              <w:top w:val="single" w:sz="4" w:space="0" w:color="A5A5A5"/>
              <w:left w:val="nil"/>
              <w:bottom w:val="single" w:sz="4" w:space="0" w:color="A5A5A5"/>
              <w:right w:val="single" w:sz="4" w:space="0" w:color="A5A5A5"/>
            </w:tcBorders>
            <w:shd w:val="clear" w:color="000000" w:fill="auto"/>
          </w:tcPr>
          <w:p w14:paraId="618D3B25" w14:textId="784D2645" w:rsidR="00507CEB" w:rsidRPr="00224244" w:rsidRDefault="00507CEB" w:rsidP="00507CEB">
            <w:pPr>
              <w:pStyle w:val="TAL"/>
              <w:rPr>
                <w:rFonts w:cs="Arial"/>
                <w:sz w:val="16"/>
                <w:szCs w:val="16"/>
              </w:rPr>
            </w:pPr>
            <w:r w:rsidRPr="0022424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0222E2F9" w14:textId="42C22771"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63DA94CC"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6E46731B" w14:textId="2FF46A7D" w:rsidR="00507CEB" w:rsidRPr="00224244" w:rsidRDefault="00C00E88" w:rsidP="00507CEB">
            <w:pPr>
              <w:pStyle w:val="TAL"/>
              <w:rPr>
                <w:rFonts w:cs="Arial"/>
                <w:sz w:val="16"/>
                <w:szCs w:val="16"/>
              </w:rPr>
            </w:pPr>
            <w:hyperlink r:id="rId3680" w:history="1">
              <w:r w:rsidR="00EB1908">
                <w:rPr>
                  <w:rStyle w:val="Hyperlink"/>
                  <w:rFonts w:cs="Arial"/>
                  <w:b/>
                  <w:bCs/>
                  <w:sz w:val="16"/>
                  <w:szCs w:val="16"/>
                </w:rPr>
                <w:t>R2-2004854</w:t>
              </w:r>
            </w:hyperlink>
          </w:p>
        </w:tc>
        <w:tc>
          <w:tcPr>
            <w:tcW w:w="3038" w:type="dxa"/>
            <w:tcBorders>
              <w:top w:val="single" w:sz="4" w:space="0" w:color="A5A5A5"/>
              <w:left w:val="nil"/>
              <w:bottom w:val="single" w:sz="4" w:space="0" w:color="A5A5A5"/>
              <w:right w:val="single" w:sz="4" w:space="0" w:color="A5A5A5"/>
            </w:tcBorders>
            <w:shd w:val="clear" w:color="auto" w:fill="auto"/>
          </w:tcPr>
          <w:p w14:paraId="1FBAC377" w14:textId="7C8B77DD" w:rsidR="00507CEB" w:rsidRPr="00224244" w:rsidRDefault="00507CEB" w:rsidP="00507CEB">
            <w:pPr>
              <w:pStyle w:val="TAL"/>
              <w:rPr>
                <w:rFonts w:cs="Arial"/>
                <w:sz w:val="16"/>
                <w:szCs w:val="16"/>
              </w:rPr>
            </w:pPr>
            <w:r w:rsidRPr="00224244">
              <w:rPr>
                <w:rFonts w:cs="Arial"/>
                <w:sz w:val="16"/>
                <w:szCs w:val="16"/>
              </w:rPr>
              <w:t>Clarification for SIB6, SIB7 and SIB8 acquisition during a measurement gap</w:t>
            </w:r>
          </w:p>
        </w:tc>
        <w:tc>
          <w:tcPr>
            <w:tcW w:w="1666" w:type="dxa"/>
            <w:tcBorders>
              <w:top w:val="single" w:sz="4" w:space="0" w:color="A5A5A5"/>
              <w:left w:val="nil"/>
              <w:bottom w:val="single" w:sz="4" w:space="0" w:color="A5A5A5"/>
              <w:right w:val="single" w:sz="4" w:space="0" w:color="A5A5A5"/>
            </w:tcBorders>
            <w:shd w:val="clear" w:color="auto" w:fill="auto"/>
          </w:tcPr>
          <w:p w14:paraId="5AE976A2" w14:textId="0D82627B" w:rsidR="00507CEB" w:rsidRPr="00224244" w:rsidRDefault="00507CEB" w:rsidP="00507CEB">
            <w:pPr>
              <w:pStyle w:val="TAL"/>
              <w:rPr>
                <w:rFonts w:cs="Arial"/>
                <w:sz w:val="16"/>
                <w:szCs w:val="16"/>
              </w:rPr>
            </w:pPr>
            <w:r w:rsidRPr="00224244">
              <w:rPr>
                <w:rFonts w:cs="Arial"/>
                <w:sz w:val="16"/>
                <w:szCs w:val="16"/>
              </w:rPr>
              <w:t>Ericsson, Qualcomm, InterDigital, Nokia, NTT DOCOMO INC</w:t>
            </w:r>
          </w:p>
        </w:tc>
        <w:tc>
          <w:tcPr>
            <w:tcW w:w="822" w:type="dxa"/>
            <w:tcBorders>
              <w:top w:val="single" w:sz="4" w:space="0" w:color="A5A5A5"/>
              <w:left w:val="nil"/>
              <w:bottom w:val="single" w:sz="4" w:space="0" w:color="A5A5A5"/>
              <w:right w:val="single" w:sz="4" w:space="0" w:color="A5A5A5"/>
            </w:tcBorders>
            <w:shd w:val="clear" w:color="auto" w:fill="auto"/>
          </w:tcPr>
          <w:p w14:paraId="49790CDA" w14:textId="761FE8B8"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43EEE588" w14:textId="0DB85526"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3EE8602F" w14:textId="70BBD3F9"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73BEB361" w14:textId="3B3CBFE1" w:rsidR="00507CEB" w:rsidRPr="00224244" w:rsidRDefault="00507CEB" w:rsidP="00507CEB">
            <w:pPr>
              <w:pStyle w:val="TAL"/>
              <w:rPr>
                <w:rFonts w:cs="Arial"/>
                <w:sz w:val="16"/>
                <w:szCs w:val="16"/>
              </w:rPr>
            </w:pPr>
            <w:r w:rsidRPr="00224244">
              <w:rPr>
                <w:rFonts w:cs="Arial"/>
                <w:sz w:val="16"/>
                <w:szCs w:val="16"/>
              </w:rPr>
              <w:t>1631</w:t>
            </w:r>
          </w:p>
        </w:tc>
        <w:tc>
          <w:tcPr>
            <w:tcW w:w="690" w:type="dxa"/>
            <w:tcBorders>
              <w:top w:val="single" w:sz="4" w:space="0" w:color="A5A5A5"/>
              <w:left w:val="nil"/>
              <w:bottom w:val="single" w:sz="4" w:space="0" w:color="A5A5A5"/>
              <w:right w:val="single" w:sz="4" w:space="0" w:color="A5A5A5"/>
            </w:tcBorders>
            <w:shd w:val="clear" w:color="000000" w:fill="auto"/>
          </w:tcPr>
          <w:p w14:paraId="75F474F0" w14:textId="2499F3D4" w:rsidR="00507CEB" w:rsidRPr="00224244" w:rsidRDefault="00507CEB" w:rsidP="00507CEB">
            <w:pPr>
              <w:pStyle w:val="TAL"/>
              <w:rPr>
                <w:rFonts w:cs="Arial"/>
                <w:sz w:val="16"/>
                <w:szCs w:val="16"/>
              </w:rPr>
            </w:pPr>
            <w:r w:rsidRPr="0022424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3E372030" w14:textId="412BE4BB"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5583B5BE"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8795BC2" w14:textId="7FC83342" w:rsidR="00507CEB" w:rsidRPr="00224244" w:rsidRDefault="00C00E88" w:rsidP="00507CEB">
            <w:pPr>
              <w:pStyle w:val="TAL"/>
              <w:rPr>
                <w:rFonts w:cs="Arial"/>
                <w:sz w:val="16"/>
                <w:szCs w:val="16"/>
              </w:rPr>
            </w:pPr>
            <w:hyperlink r:id="rId3681" w:history="1">
              <w:r w:rsidR="00EB1908">
                <w:rPr>
                  <w:rStyle w:val="Hyperlink"/>
                  <w:rFonts w:cs="Arial"/>
                  <w:b/>
                  <w:bCs/>
                  <w:sz w:val="16"/>
                  <w:szCs w:val="16"/>
                </w:rPr>
                <w:t>R2-2004863</w:t>
              </w:r>
            </w:hyperlink>
          </w:p>
        </w:tc>
        <w:tc>
          <w:tcPr>
            <w:tcW w:w="3038" w:type="dxa"/>
            <w:tcBorders>
              <w:top w:val="single" w:sz="4" w:space="0" w:color="A5A5A5"/>
              <w:left w:val="nil"/>
              <w:bottom w:val="single" w:sz="4" w:space="0" w:color="A5A5A5"/>
              <w:right w:val="single" w:sz="4" w:space="0" w:color="A5A5A5"/>
            </w:tcBorders>
            <w:shd w:val="clear" w:color="auto" w:fill="auto"/>
          </w:tcPr>
          <w:p w14:paraId="02C1CE70" w14:textId="13859BC6" w:rsidR="00507CEB" w:rsidRPr="00224244" w:rsidRDefault="00507CEB" w:rsidP="00507CEB">
            <w:pPr>
              <w:pStyle w:val="TAL"/>
              <w:rPr>
                <w:rFonts w:cs="Arial"/>
                <w:sz w:val="16"/>
                <w:szCs w:val="16"/>
              </w:rPr>
            </w:pPr>
            <w:r w:rsidRPr="00224244">
              <w:rPr>
                <w:rFonts w:cs="Arial"/>
                <w:sz w:val="16"/>
                <w:szCs w:val="16"/>
              </w:rPr>
              <w:t>PDCP security issue about duplicate detection</w:t>
            </w:r>
          </w:p>
        </w:tc>
        <w:tc>
          <w:tcPr>
            <w:tcW w:w="1666" w:type="dxa"/>
            <w:tcBorders>
              <w:top w:val="single" w:sz="4" w:space="0" w:color="A5A5A5"/>
              <w:left w:val="nil"/>
              <w:bottom w:val="single" w:sz="4" w:space="0" w:color="A5A5A5"/>
              <w:right w:val="single" w:sz="4" w:space="0" w:color="A5A5A5"/>
            </w:tcBorders>
            <w:shd w:val="clear" w:color="auto" w:fill="auto"/>
          </w:tcPr>
          <w:p w14:paraId="60195190" w14:textId="07B5A545" w:rsidR="00507CEB" w:rsidRPr="00224244" w:rsidRDefault="00507CEB" w:rsidP="00507CEB">
            <w:pPr>
              <w:pStyle w:val="TAL"/>
              <w:rPr>
                <w:rFonts w:cs="Arial"/>
                <w:sz w:val="16"/>
                <w:szCs w:val="16"/>
              </w:rPr>
            </w:pPr>
            <w:r w:rsidRPr="00224244">
              <w:rPr>
                <w:rFonts w:cs="Arial"/>
                <w:sz w:val="16"/>
                <w:szCs w:val="16"/>
              </w:rPr>
              <w:t>Samsung, LG Electronics Inc., Nokia, Nokia Shanghai Bell, LG Uplus, Deutsche Telekom, NTT DOCOMO, Intel, 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465AE7F7" w14:textId="50EDFD31"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2881D9BB" w14:textId="4810A943" w:rsidR="00507CEB" w:rsidRPr="00224244" w:rsidRDefault="00507CEB" w:rsidP="00507CEB">
            <w:pPr>
              <w:pStyle w:val="TAL"/>
              <w:rPr>
                <w:rFonts w:cs="Arial"/>
                <w:sz w:val="16"/>
                <w:szCs w:val="16"/>
              </w:rPr>
            </w:pPr>
            <w:r w:rsidRPr="00224244">
              <w:rPr>
                <w:rFonts w:cs="Arial"/>
                <w:b/>
                <w:bCs/>
                <w:sz w:val="16"/>
                <w:szCs w:val="16"/>
              </w:rPr>
              <w:t>38.323</w:t>
            </w:r>
          </w:p>
        </w:tc>
        <w:tc>
          <w:tcPr>
            <w:tcW w:w="1990" w:type="dxa"/>
            <w:tcBorders>
              <w:top w:val="single" w:sz="4" w:space="0" w:color="A5A5A5"/>
              <w:left w:val="nil"/>
              <w:bottom w:val="single" w:sz="4" w:space="0" w:color="A5A5A5"/>
              <w:right w:val="single" w:sz="4" w:space="0" w:color="A5A5A5"/>
            </w:tcBorders>
            <w:shd w:val="clear" w:color="auto" w:fill="auto"/>
          </w:tcPr>
          <w:p w14:paraId="188A9D19" w14:textId="2E7798EA" w:rsidR="00507CEB" w:rsidRPr="00224244" w:rsidRDefault="00507CEB" w:rsidP="00507CEB">
            <w:pPr>
              <w:pStyle w:val="TAL"/>
              <w:rPr>
                <w:rFonts w:cs="Arial"/>
                <w:sz w:val="16"/>
                <w:szCs w:val="16"/>
              </w:rPr>
            </w:pPr>
            <w:r w:rsidRPr="00224244">
              <w:rPr>
                <w:rFonts w:cs="Arial"/>
                <w:b/>
                <w:bCs/>
                <w:sz w:val="16"/>
                <w:szCs w:val="16"/>
              </w:rPr>
              <w:t>TEI16</w:t>
            </w:r>
          </w:p>
        </w:tc>
        <w:tc>
          <w:tcPr>
            <w:tcW w:w="572" w:type="dxa"/>
            <w:tcBorders>
              <w:top w:val="single" w:sz="4" w:space="0" w:color="A5A5A5"/>
              <w:left w:val="nil"/>
              <w:bottom w:val="single" w:sz="4" w:space="0" w:color="A5A5A5"/>
              <w:right w:val="single" w:sz="4" w:space="0" w:color="A5A5A5"/>
            </w:tcBorders>
            <w:shd w:val="clear" w:color="000000" w:fill="auto"/>
          </w:tcPr>
          <w:p w14:paraId="18B98A79" w14:textId="39438077" w:rsidR="00507CEB" w:rsidRPr="00224244" w:rsidRDefault="00507CEB" w:rsidP="00507CEB">
            <w:pPr>
              <w:pStyle w:val="TAL"/>
              <w:rPr>
                <w:rFonts w:cs="Arial"/>
                <w:sz w:val="16"/>
                <w:szCs w:val="16"/>
              </w:rPr>
            </w:pPr>
            <w:r w:rsidRPr="00224244">
              <w:rPr>
                <w:rFonts w:cs="Arial"/>
                <w:sz w:val="16"/>
                <w:szCs w:val="16"/>
              </w:rPr>
              <w:t>0032</w:t>
            </w:r>
          </w:p>
        </w:tc>
        <w:tc>
          <w:tcPr>
            <w:tcW w:w="690" w:type="dxa"/>
            <w:tcBorders>
              <w:top w:val="single" w:sz="4" w:space="0" w:color="A5A5A5"/>
              <w:left w:val="nil"/>
              <w:bottom w:val="single" w:sz="4" w:space="0" w:color="A5A5A5"/>
              <w:right w:val="single" w:sz="4" w:space="0" w:color="A5A5A5"/>
            </w:tcBorders>
            <w:shd w:val="clear" w:color="000000" w:fill="auto"/>
          </w:tcPr>
          <w:p w14:paraId="2101F4E3" w14:textId="6DA41DD5" w:rsidR="00507CEB" w:rsidRPr="00224244" w:rsidRDefault="00507CEB" w:rsidP="00507CEB">
            <w:pPr>
              <w:pStyle w:val="TAL"/>
              <w:rPr>
                <w:rFonts w:cs="Arial"/>
                <w:sz w:val="16"/>
                <w:szCs w:val="16"/>
              </w:rPr>
            </w:pPr>
            <w:r w:rsidRPr="00224244">
              <w:rPr>
                <w:rFonts w:cs="Arial"/>
                <w:sz w:val="16"/>
                <w:szCs w:val="16"/>
              </w:rPr>
              <w:t>6</w:t>
            </w:r>
          </w:p>
        </w:tc>
        <w:tc>
          <w:tcPr>
            <w:tcW w:w="583" w:type="dxa"/>
            <w:tcBorders>
              <w:top w:val="single" w:sz="4" w:space="0" w:color="A5A5A5"/>
              <w:left w:val="nil"/>
              <w:bottom w:val="single" w:sz="4" w:space="0" w:color="A5A5A5"/>
              <w:right w:val="single" w:sz="4" w:space="0" w:color="A5A5A5"/>
            </w:tcBorders>
            <w:shd w:val="clear" w:color="auto" w:fill="auto"/>
          </w:tcPr>
          <w:p w14:paraId="631C7364" w14:textId="4C1974F5"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26209C7D"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8E021E0" w14:textId="6D73F739" w:rsidR="00507CEB" w:rsidRPr="00224244" w:rsidRDefault="00C00E88" w:rsidP="00507CEB">
            <w:pPr>
              <w:pStyle w:val="TAL"/>
              <w:rPr>
                <w:rFonts w:cs="Arial"/>
                <w:sz w:val="16"/>
                <w:szCs w:val="16"/>
              </w:rPr>
            </w:pPr>
            <w:hyperlink r:id="rId3682" w:history="1">
              <w:r w:rsidR="00EB1908">
                <w:rPr>
                  <w:rStyle w:val="Hyperlink"/>
                  <w:rFonts w:cs="Arial"/>
                  <w:b/>
                  <w:bCs/>
                  <w:sz w:val="16"/>
                  <w:szCs w:val="16"/>
                </w:rPr>
                <w:t>R2-2004882</w:t>
              </w:r>
            </w:hyperlink>
          </w:p>
        </w:tc>
        <w:tc>
          <w:tcPr>
            <w:tcW w:w="3038" w:type="dxa"/>
            <w:tcBorders>
              <w:top w:val="single" w:sz="4" w:space="0" w:color="A5A5A5"/>
              <w:left w:val="nil"/>
              <w:bottom w:val="single" w:sz="4" w:space="0" w:color="A5A5A5"/>
              <w:right w:val="single" w:sz="4" w:space="0" w:color="A5A5A5"/>
            </w:tcBorders>
            <w:shd w:val="clear" w:color="auto" w:fill="auto"/>
          </w:tcPr>
          <w:p w14:paraId="09805EC7" w14:textId="1F46CDDF" w:rsidR="00507CEB" w:rsidRPr="00224244" w:rsidRDefault="00507CEB" w:rsidP="00507CEB">
            <w:pPr>
              <w:pStyle w:val="TAL"/>
              <w:rPr>
                <w:rFonts w:cs="Arial"/>
                <w:sz w:val="16"/>
                <w:szCs w:val="16"/>
              </w:rPr>
            </w:pPr>
            <w:r w:rsidRPr="00224244">
              <w:rPr>
                <w:rFonts w:cs="Arial"/>
                <w:sz w:val="16"/>
                <w:szCs w:val="16"/>
              </w:rPr>
              <w:t>4-step RA type figure description</w:t>
            </w:r>
          </w:p>
        </w:tc>
        <w:tc>
          <w:tcPr>
            <w:tcW w:w="1666" w:type="dxa"/>
            <w:tcBorders>
              <w:top w:val="single" w:sz="4" w:space="0" w:color="A5A5A5"/>
              <w:left w:val="nil"/>
              <w:bottom w:val="single" w:sz="4" w:space="0" w:color="A5A5A5"/>
              <w:right w:val="single" w:sz="4" w:space="0" w:color="A5A5A5"/>
            </w:tcBorders>
            <w:shd w:val="clear" w:color="auto" w:fill="auto"/>
          </w:tcPr>
          <w:p w14:paraId="1CC0A7F3" w14:textId="7A54AAE4" w:rsidR="00507CEB" w:rsidRPr="00224244" w:rsidRDefault="00507CEB" w:rsidP="00507CEB">
            <w:pPr>
              <w:pStyle w:val="TAL"/>
              <w:rPr>
                <w:rFonts w:cs="Arial"/>
                <w:sz w:val="16"/>
                <w:szCs w:val="16"/>
              </w:rPr>
            </w:pPr>
            <w:r w:rsidRPr="00224244">
              <w:rPr>
                <w:rFonts w:cs="Arial"/>
                <w:sz w:val="16"/>
                <w:szCs w:val="16"/>
              </w:rPr>
              <w:t>Nokia (rapporteur), Nokia Shanghai Bell, ZTE</w:t>
            </w:r>
          </w:p>
        </w:tc>
        <w:tc>
          <w:tcPr>
            <w:tcW w:w="822" w:type="dxa"/>
            <w:tcBorders>
              <w:top w:val="single" w:sz="4" w:space="0" w:color="A5A5A5"/>
              <w:left w:val="nil"/>
              <w:bottom w:val="single" w:sz="4" w:space="0" w:color="A5A5A5"/>
              <w:right w:val="single" w:sz="4" w:space="0" w:color="A5A5A5"/>
            </w:tcBorders>
            <w:shd w:val="clear" w:color="auto" w:fill="auto"/>
          </w:tcPr>
          <w:p w14:paraId="25F7DCD6" w14:textId="19DBAB3F"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30DFC321" w14:textId="492E2027" w:rsidR="00507CEB" w:rsidRPr="00224244" w:rsidRDefault="00507CEB" w:rsidP="00507CEB">
            <w:pPr>
              <w:pStyle w:val="TAL"/>
              <w:rPr>
                <w:rFonts w:cs="Arial"/>
                <w:sz w:val="16"/>
                <w:szCs w:val="16"/>
              </w:rPr>
            </w:pPr>
            <w:r w:rsidRPr="00224244">
              <w:rPr>
                <w:rFonts w:cs="Arial"/>
                <w:b/>
                <w:bCs/>
                <w:sz w:val="16"/>
                <w:szCs w:val="16"/>
              </w:rPr>
              <w:t>38.300</w:t>
            </w:r>
          </w:p>
        </w:tc>
        <w:tc>
          <w:tcPr>
            <w:tcW w:w="1990" w:type="dxa"/>
            <w:tcBorders>
              <w:top w:val="single" w:sz="4" w:space="0" w:color="A5A5A5"/>
              <w:left w:val="nil"/>
              <w:bottom w:val="single" w:sz="4" w:space="0" w:color="A5A5A5"/>
              <w:right w:val="single" w:sz="4" w:space="0" w:color="A5A5A5"/>
            </w:tcBorders>
            <w:shd w:val="clear" w:color="auto" w:fill="auto"/>
          </w:tcPr>
          <w:p w14:paraId="134D841C" w14:textId="52A70186" w:rsidR="00507CEB" w:rsidRPr="00224244" w:rsidRDefault="00507CEB" w:rsidP="00507CEB">
            <w:pPr>
              <w:pStyle w:val="TAL"/>
              <w:rPr>
                <w:rFonts w:cs="Arial"/>
                <w:sz w:val="16"/>
                <w:szCs w:val="16"/>
              </w:rPr>
            </w:pPr>
            <w:r w:rsidRPr="00224244">
              <w:rPr>
                <w:rFonts w:cs="Arial"/>
                <w:b/>
                <w:bCs/>
                <w:sz w:val="16"/>
                <w:szCs w:val="16"/>
              </w:rPr>
              <w:t>NR_2step_RACH-Core</w:t>
            </w:r>
          </w:p>
        </w:tc>
        <w:tc>
          <w:tcPr>
            <w:tcW w:w="572" w:type="dxa"/>
            <w:tcBorders>
              <w:top w:val="single" w:sz="4" w:space="0" w:color="A5A5A5"/>
              <w:left w:val="nil"/>
              <w:bottom w:val="single" w:sz="4" w:space="0" w:color="A5A5A5"/>
              <w:right w:val="single" w:sz="4" w:space="0" w:color="A5A5A5"/>
            </w:tcBorders>
            <w:shd w:val="clear" w:color="000000" w:fill="auto"/>
          </w:tcPr>
          <w:p w14:paraId="1FD1E5B7" w14:textId="6C6E2850" w:rsidR="00507CEB" w:rsidRPr="00224244" w:rsidRDefault="00507CEB" w:rsidP="00507CEB">
            <w:pPr>
              <w:pStyle w:val="TAL"/>
              <w:rPr>
                <w:rFonts w:cs="Arial"/>
                <w:sz w:val="16"/>
                <w:szCs w:val="16"/>
              </w:rPr>
            </w:pPr>
            <w:r w:rsidRPr="00224244">
              <w:rPr>
                <w:rFonts w:cs="Arial"/>
                <w:sz w:val="16"/>
                <w:szCs w:val="16"/>
              </w:rPr>
              <w:t>0214</w:t>
            </w:r>
          </w:p>
        </w:tc>
        <w:tc>
          <w:tcPr>
            <w:tcW w:w="690" w:type="dxa"/>
            <w:tcBorders>
              <w:top w:val="single" w:sz="4" w:space="0" w:color="A5A5A5"/>
              <w:left w:val="nil"/>
              <w:bottom w:val="single" w:sz="4" w:space="0" w:color="A5A5A5"/>
              <w:right w:val="single" w:sz="4" w:space="0" w:color="A5A5A5"/>
            </w:tcBorders>
            <w:shd w:val="clear" w:color="000000" w:fill="auto"/>
          </w:tcPr>
          <w:p w14:paraId="52665227" w14:textId="590D7B86"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3A6A969B" w14:textId="7548A442"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7CF74944"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C203BA1" w14:textId="652FCEDA" w:rsidR="00507CEB" w:rsidRPr="00224244" w:rsidRDefault="00C00E88" w:rsidP="00507CEB">
            <w:pPr>
              <w:pStyle w:val="TAL"/>
              <w:rPr>
                <w:rFonts w:cs="Arial"/>
                <w:sz w:val="16"/>
                <w:szCs w:val="16"/>
              </w:rPr>
            </w:pPr>
            <w:hyperlink r:id="rId3683" w:history="1">
              <w:r w:rsidR="00EB1908">
                <w:rPr>
                  <w:rStyle w:val="Hyperlink"/>
                  <w:rFonts w:cs="Arial"/>
                  <w:b/>
                  <w:bCs/>
                  <w:sz w:val="16"/>
                  <w:szCs w:val="16"/>
                </w:rPr>
                <w:t>R2-2004883</w:t>
              </w:r>
            </w:hyperlink>
          </w:p>
        </w:tc>
        <w:tc>
          <w:tcPr>
            <w:tcW w:w="3038" w:type="dxa"/>
            <w:tcBorders>
              <w:top w:val="single" w:sz="4" w:space="0" w:color="A5A5A5"/>
              <w:left w:val="nil"/>
              <w:bottom w:val="single" w:sz="4" w:space="0" w:color="A5A5A5"/>
              <w:right w:val="single" w:sz="4" w:space="0" w:color="A5A5A5"/>
            </w:tcBorders>
            <w:shd w:val="clear" w:color="auto" w:fill="auto"/>
          </w:tcPr>
          <w:p w14:paraId="0B9C6FA0" w14:textId="5E96E8C6" w:rsidR="00507CEB" w:rsidRPr="00224244" w:rsidRDefault="00507CEB" w:rsidP="00507CEB">
            <w:pPr>
              <w:pStyle w:val="TAL"/>
              <w:rPr>
                <w:rFonts w:cs="Arial"/>
                <w:sz w:val="16"/>
                <w:szCs w:val="16"/>
              </w:rPr>
            </w:pPr>
            <w:r w:rsidRPr="00224244">
              <w:rPr>
                <w:rFonts w:cs="Arial"/>
                <w:sz w:val="16"/>
                <w:szCs w:val="16"/>
              </w:rPr>
              <w:t>P bit for Single Entry PHR</w:t>
            </w:r>
          </w:p>
        </w:tc>
        <w:tc>
          <w:tcPr>
            <w:tcW w:w="1666" w:type="dxa"/>
            <w:tcBorders>
              <w:top w:val="single" w:sz="4" w:space="0" w:color="A5A5A5"/>
              <w:left w:val="nil"/>
              <w:bottom w:val="single" w:sz="4" w:space="0" w:color="A5A5A5"/>
              <w:right w:val="single" w:sz="4" w:space="0" w:color="A5A5A5"/>
            </w:tcBorders>
            <w:shd w:val="clear" w:color="auto" w:fill="auto"/>
          </w:tcPr>
          <w:p w14:paraId="0B730254" w14:textId="5E6CDD6D" w:rsidR="00507CEB" w:rsidRPr="00224244" w:rsidRDefault="00507CEB" w:rsidP="00507CEB">
            <w:pPr>
              <w:pStyle w:val="TAL"/>
              <w:rPr>
                <w:rFonts w:cs="Arial"/>
                <w:sz w:val="16"/>
                <w:szCs w:val="16"/>
              </w:rPr>
            </w:pPr>
            <w:r w:rsidRPr="00224244">
              <w:rPr>
                <w:rFonts w:cs="Arial"/>
                <w:sz w:val="16"/>
                <w:szCs w:val="16"/>
              </w:rPr>
              <w:t>Nokia, Nokia Shanghai Bell, Apple, Ericsson, Lenovo, MediaTek Inc., NTT DOCOMO, INC., OPPO</w:t>
            </w:r>
          </w:p>
        </w:tc>
        <w:tc>
          <w:tcPr>
            <w:tcW w:w="822" w:type="dxa"/>
            <w:tcBorders>
              <w:top w:val="single" w:sz="4" w:space="0" w:color="A5A5A5"/>
              <w:left w:val="nil"/>
              <w:bottom w:val="single" w:sz="4" w:space="0" w:color="A5A5A5"/>
              <w:right w:val="single" w:sz="4" w:space="0" w:color="A5A5A5"/>
            </w:tcBorders>
            <w:shd w:val="clear" w:color="auto" w:fill="auto"/>
          </w:tcPr>
          <w:p w14:paraId="562D02A4" w14:textId="503B214B"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7CB3B47" w14:textId="350EED58" w:rsidR="00507CEB" w:rsidRPr="00224244" w:rsidRDefault="00507CEB" w:rsidP="00507CEB">
            <w:pPr>
              <w:pStyle w:val="TAL"/>
              <w:rPr>
                <w:rFonts w:cs="Arial"/>
                <w:sz w:val="16"/>
                <w:szCs w:val="16"/>
              </w:rPr>
            </w:pPr>
            <w:r w:rsidRPr="00224244">
              <w:rPr>
                <w:rFonts w:cs="Arial"/>
                <w:b/>
                <w:bCs/>
                <w:sz w:val="16"/>
                <w:szCs w:val="16"/>
              </w:rPr>
              <w:t>38.321</w:t>
            </w:r>
          </w:p>
        </w:tc>
        <w:tc>
          <w:tcPr>
            <w:tcW w:w="1990" w:type="dxa"/>
            <w:tcBorders>
              <w:top w:val="single" w:sz="4" w:space="0" w:color="A5A5A5"/>
              <w:left w:val="nil"/>
              <w:bottom w:val="single" w:sz="4" w:space="0" w:color="A5A5A5"/>
              <w:right w:val="single" w:sz="4" w:space="0" w:color="A5A5A5"/>
            </w:tcBorders>
            <w:shd w:val="clear" w:color="auto" w:fill="auto"/>
          </w:tcPr>
          <w:p w14:paraId="6AADC345" w14:textId="6F6FC0B7" w:rsidR="00507CEB" w:rsidRPr="00224244" w:rsidRDefault="00507CEB" w:rsidP="00507CEB">
            <w:pPr>
              <w:pStyle w:val="TAL"/>
              <w:rPr>
                <w:rFonts w:cs="Arial"/>
                <w:sz w:val="16"/>
                <w:szCs w:val="16"/>
              </w:rPr>
            </w:pPr>
            <w:r w:rsidRPr="00224244">
              <w:rPr>
                <w:rFonts w:cs="Arial"/>
                <w:b/>
                <w:bCs/>
                <w:sz w:val="16"/>
                <w:szCs w:val="16"/>
              </w:rPr>
              <w:t>TEI16</w:t>
            </w:r>
          </w:p>
        </w:tc>
        <w:tc>
          <w:tcPr>
            <w:tcW w:w="572" w:type="dxa"/>
            <w:tcBorders>
              <w:top w:val="single" w:sz="4" w:space="0" w:color="A5A5A5"/>
              <w:left w:val="nil"/>
              <w:bottom w:val="single" w:sz="4" w:space="0" w:color="A5A5A5"/>
              <w:right w:val="single" w:sz="4" w:space="0" w:color="A5A5A5"/>
            </w:tcBorders>
            <w:shd w:val="clear" w:color="000000" w:fill="auto"/>
          </w:tcPr>
          <w:p w14:paraId="27291BEA" w14:textId="6C1FA575" w:rsidR="00507CEB" w:rsidRPr="00224244" w:rsidRDefault="00507CEB" w:rsidP="00507CEB">
            <w:pPr>
              <w:pStyle w:val="TAL"/>
              <w:rPr>
                <w:rFonts w:cs="Arial"/>
                <w:sz w:val="16"/>
                <w:szCs w:val="16"/>
              </w:rPr>
            </w:pPr>
            <w:r w:rsidRPr="00224244">
              <w:rPr>
                <w:rFonts w:cs="Arial"/>
                <w:sz w:val="16"/>
                <w:szCs w:val="16"/>
              </w:rPr>
              <w:t>0716</w:t>
            </w:r>
          </w:p>
        </w:tc>
        <w:tc>
          <w:tcPr>
            <w:tcW w:w="690" w:type="dxa"/>
            <w:tcBorders>
              <w:top w:val="single" w:sz="4" w:space="0" w:color="A5A5A5"/>
              <w:left w:val="nil"/>
              <w:bottom w:val="single" w:sz="4" w:space="0" w:color="A5A5A5"/>
              <w:right w:val="single" w:sz="4" w:space="0" w:color="A5A5A5"/>
            </w:tcBorders>
            <w:shd w:val="clear" w:color="000000" w:fill="auto"/>
          </w:tcPr>
          <w:p w14:paraId="6F209E6C" w14:textId="151B6986"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516A7AD6" w14:textId="57AC026F"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784854B4"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5C2BAA0" w14:textId="4AD78954" w:rsidR="00507CEB" w:rsidRPr="00224244" w:rsidRDefault="00C00E88" w:rsidP="00507CEB">
            <w:pPr>
              <w:pStyle w:val="TAL"/>
              <w:rPr>
                <w:rFonts w:cs="Arial"/>
                <w:sz w:val="16"/>
                <w:szCs w:val="16"/>
              </w:rPr>
            </w:pPr>
            <w:hyperlink r:id="rId3684" w:history="1">
              <w:r w:rsidR="00EB1908">
                <w:rPr>
                  <w:rStyle w:val="Hyperlink"/>
                  <w:rFonts w:cs="Arial"/>
                  <w:b/>
                  <w:bCs/>
                  <w:sz w:val="16"/>
                  <w:szCs w:val="16"/>
                </w:rPr>
                <w:t>R2-2004955</w:t>
              </w:r>
            </w:hyperlink>
          </w:p>
        </w:tc>
        <w:tc>
          <w:tcPr>
            <w:tcW w:w="3038" w:type="dxa"/>
            <w:tcBorders>
              <w:top w:val="single" w:sz="4" w:space="0" w:color="A5A5A5"/>
              <w:left w:val="nil"/>
              <w:bottom w:val="single" w:sz="4" w:space="0" w:color="A5A5A5"/>
              <w:right w:val="single" w:sz="4" w:space="0" w:color="A5A5A5"/>
            </w:tcBorders>
            <w:shd w:val="clear" w:color="auto" w:fill="auto"/>
          </w:tcPr>
          <w:p w14:paraId="0A7E6EF6" w14:textId="33A400B3" w:rsidR="00507CEB" w:rsidRPr="00224244" w:rsidRDefault="00507CEB" w:rsidP="00507CEB">
            <w:pPr>
              <w:pStyle w:val="TAL"/>
              <w:rPr>
                <w:rFonts w:cs="Arial"/>
                <w:sz w:val="16"/>
                <w:szCs w:val="16"/>
              </w:rPr>
            </w:pPr>
            <w:r w:rsidRPr="00224244">
              <w:rPr>
                <w:rFonts w:cs="Arial"/>
                <w:sz w:val="16"/>
                <w:szCs w:val="16"/>
              </w:rPr>
              <w:t>Correction of NR IIoT</w:t>
            </w:r>
          </w:p>
        </w:tc>
        <w:tc>
          <w:tcPr>
            <w:tcW w:w="1666" w:type="dxa"/>
            <w:tcBorders>
              <w:top w:val="single" w:sz="4" w:space="0" w:color="A5A5A5"/>
              <w:left w:val="nil"/>
              <w:bottom w:val="single" w:sz="4" w:space="0" w:color="A5A5A5"/>
              <w:right w:val="single" w:sz="4" w:space="0" w:color="A5A5A5"/>
            </w:tcBorders>
            <w:shd w:val="clear" w:color="auto" w:fill="auto"/>
          </w:tcPr>
          <w:p w14:paraId="2F7376E2" w14:textId="35BBA2D4" w:rsidR="00507CEB" w:rsidRPr="00224244" w:rsidRDefault="00507CEB" w:rsidP="00507CEB">
            <w:pPr>
              <w:pStyle w:val="TAL"/>
              <w:rPr>
                <w:rFonts w:cs="Arial"/>
                <w:sz w:val="16"/>
                <w:szCs w:val="16"/>
              </w:rPr>
            </w:pPr>
            <w:r w:rsidRPr="00224244">
              <w:rPr>
                <w:rFonts w:cs="Arial"/>
                <w:sz w:val="16"/>
                <w:szCs w:val="16"/>
              </w:rPr>
              <w:t>Ericsson (Rapporteur)</w:t>
            </w:r>
          </w:p>
        </w:tc>
        <w:tc>
          <w:tcPr>
            <w:tcW w:w="822" w:type="dxa"/>
            <w:tcBorders>
              <w:top w:val="single" w:sz="4" w:space="0" w:color="A5A5A5"/>
              <w:left w:val="nil"/>
              <w:bottom w:val="single" w:sz="4" w:space="0" w:color="A5A5A5"/>
              <w:right w:val="single" w:sz="4" w:space="0" w:color="A5A5A5"/>
            </w:tcBorders>
            <w:shd w:val="clear" w:color="auto" w:fill="auto"/>
          </w:tcPr>
          <w:p w14:paraId="7BA499AF" w14:textId="6C01C094"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74A8C9C1" w14:textId="1ECE7E41"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0A50E2A2" w14:textId="7CE64479" w:rsidR="00507CEB" w:rsidRPr="00224244" w:rsidRDefault="00507CEB" w:rsidP="00507CEB">
            <w:pPr>
              <w:pStyle w:val="TAL"/>
              <w:rPr>
                <w:rFonts w:cs="Arial"/>
                <w:sz w:val="16"/>
                <w:szCs w:val="16"/>
              </w:rPr>
            </w:pPr>
            <w:r w:rsidRPr="00224244">
              <w:rPr>
                <w:rFonts w:cs="Arial"/>
                <w:sz w:val="16"/>
                <w:szCs w:val="16"/>
              </w:rPr>
              <w:t>NR_IIOT-Core, NR_L1enh_URLLC</w:t>
            </w:r>
          </w:p>
        </w:tc>
        <w:tc>
          <w:tcPr>
            <w:tcW w:w="572" w:type="dxa"/>
            <w:tcBorders>
              <w:top w:val="single" w:sz="4" w:space="0" w:color="A5A5A5"/>
              <w:left w:val="nil"/>
              <w:bottom w:val="single" w:sz="4" w:space="0" w:color="A5A5A5"/>
              <w:right w:val="single" w:sz="4" w:space="0" w:color="A5A5A5"/>
            </w:tcBorders>
            <w:shd w:val="clear" w:color="000000" w:fill="auto"/>
          </w:tcPr>
          <w:p w14:paraId="5C131B85" w14:textId="28DDC23B" w:rsidR="00507CEB" w:rsidRPr="00224244" w:rsidRDefault="00507CEB" w:rsidP="00507CEB">
            <w:pPr>
              <w:pStyle w:val="TAL"/>
              <w:rPr>
                <w:rFonts w:cs="Arial"/>
                <w:sz w:val="16"/>
                <w:szCs w:val="16"/>
              </w:rPr>
            </w:pPr>
            <w:r w:rsidRPr="00224244">
              <w:rPr>
                <w:rFonts w:cs="Arial"/>
                <w:sz w:val="16"/>
                <w:szCs w:val="16"/>
              </w:rPr>
              <w:t>1641</w:t>
            </w:r>
          </w:p>
        </w:tc>
        <w:tc>
          <w:tcPr>
            <w:tcW w:w="690" w:type="dxa"/>
            <w:tcBorders>
              <w:top w:val="single" w:sz="4" w:space="0" w:color="A5A5A5"/>
              <w:left w:val="nil"/>
              <w:bottom w:val="single" w:sz="4" w:space="0" w:color="A5A5A5"/>
              <w:right w:val="single" w:sz="4" w:space="0" w:color="A5A5A5"/>
            </w:tcBorders>
            <w:shd w:val="clear" w:color="000000" w:fill="auto"/>
          </w:tcPr>
          <w:p w14:paraId="64139FC5" w14:textId="5E71170A" w:rsidR="00507CEB" w:rsidRPr="00224244" w:rsidRDefault="00507CEB" w:rsidP="00507CEB">
            <w:pPr>
              <w:pStyle w:val="TAL"/>
              <w:rPr>
                <w:rFonts w:cs="Arial"/>
                <w:sz w:val="16"/>
                <w:szCs w:val="16"/>
              </w:rPr>
            </w:pPr>
            <w:r w:rsidRPr="0022424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5FE53C54" w14:textId="338DD105"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032351F5"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09E676B4" w14:textId="5E454739" w:rsidR="00507CEB" w:rsidRPr="00224244" w:rsidRDefault="00C00E88" w:rsidP="00507CEB">
            <w:pPr>
              <w:pStyle w:val="TAL"/>
              <w:rPr>
                <w:rFonts w:cs="Arial"/>
                <w:sz w:val="16"/>
                <w:szCs w:val="16"/>
              </w:rPr>
            </w:pPr>
            <w:hyperlink r:id="rId3685" w:history="1">
              <w:r w:rsidR="00EB1908">
                <w:rPr>
                  <w:rStyle w:val="Hyperlink"/>
                  <w:rFonts w:cs="Arial"/>
                  <w:b/>
                  <w:bCs/>
                  <w:sz w:val="16"/>
                  <w:szCs w:val="16"/>
                </w:rPr>
                <w:t>R2-2004956</w:t>
              </w:r>
            </w:hyperlink>
          </w:p>
        </w:tc>
        <w:tc>
          <w:tcPr>
            <w:tcW w:w="3038" w:type="dxa"/>
            <w:tcBorders>
              <w:top w:val="single" w:sz="4" w:space="0" w:color="A5A5A5"/>
              <w:left w:val="nil"/>
              <w:bottom w:val="single" w:sz="4" w:space="0" w:color="A5A5A5"/>
              <w:right w:val="single" w:sz="4" w:space="0" w:color="A5A5A5"/>
            </w:tcBorders>
            <w:shd w:val="clear" w:color="auto" w:fill="auto"/>
          </w:tcPr>
          <w:p w14:paraId="69648DDC" w14:textId="2B95BFD5" w:rsidR="00507CEB" w:rsidRPr="00224244" w:rsidRDefault="00507CEB" w:rsidP="00507CEB">
            <w:pPr>
              <w:pStyle w:val="TAL"/>
              <w:rPr>
                <w:rFonts w:cs="Arial"/>
                <w:sz w:val="16"/>
                <w:szCs w:val="16"/>
              </w:rPr>
            </w:pPr>
            <w:r w:rsidRPr="00224244">
              <w:rPr>
                <w:rFonts w:cs="Arial"/>
                <w:sz w:val="16"/>
                <w:szCs w:val="16"/>
              </w:rPr>
              <w:t>Correction of NR IIoT</w:t>
            </w:r>
          </w:p>
        </w:tc>
        <w:tc>
          <w:tcPr>
            <w:tcW w:w="1666" w:type="dxa"/>
            <w:tcBorders>
              <w:top w:val="single" w:sz="4" w:space="0" w:color="A5A5A5"/>
              <w:left w:val="nil"/>
              <w:bottom w:val="single" w:sz="4" w:space="0" w:color="A5A5A5"/>
              <w:right w:val="single" w:sz="4" w:space="0" w:color="A5A5A5"/>
            </w:tcBorders>
            <w:shd w:val="clear" w:color="auto" w:fill="auto"/>
          </w:tcPr>
          <w:p w14:paraId="51A33326" w14:textId="2AED10D8" w:rsidR="00507CEB" w:rsidRPr="00224244" w:rsidRDefault="00507CEB" w:rsidP="00507CEB">
            <w:pPr>
              <w:pStyle w:val="TAL"/>
              <w:rPr>
                <w:rFonts w:cs="Arial"/>
                <w:sz w:val="16"/>
                <w:szCs w:val="16"/>
              </w:rPr>
            </w:pPr>
            <w:r w:rsidRPr="00224244">
              <w:rPr>
                <w:rFonts w:cs="Arial"/>
                <w:sz w:val="16"/>
                <w:szCs w:val="16"/>
              </w:rPr>
              <w:t>Ericsson (Rapporteur)</w:t>
            </w:r>
          </w:p>
        </w:tc>
        <w:tc>
          <w:tcPr>
            <w:tcW w:w="822" w:type="dxa"/>
            <w:tcBorders>
              <w:top w:val="single" w:sz="4" w:space="0" w:color="A5A5A5"/>
              <w:left w:val="nil"/>
              <w:bottom w:val="single" w:sz="4" w:space="0" w:color="A5A5A5"/>
              <w:right w:val="single" w:sz="4" w:space="0" w:color="A5A5A5"/>
            </w:tcBorders>
            <w:shd w:val="clear" w:color="auto" w:fill="auto"/>
          </w:tcPr>
          <w:p w14:paraId="7CEE06CD" w14:textId="31B79875"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5287EA0C" w14:textId="04F5A839" w:rsidR="00507CEB" w:rsidRPr="00224244" w:rsidRDefault="00507CEB" w:rsidP="00507CEB">
            <w:pPr>
              <w:pStyle w:val="TAL"/>
              <w:rPr>
                <w:rFonts w:cs="Arial"/>
                <w:sz w:val="16"/>
                <w:szCs w:val="16"/>
              </w:rPr>
            </w:pPr>
            <w:r w:rsidRPr="00224244">
              <w:rPr>
                <w:rFonts w:cs="Arial"/>
                <w:b/>
                <w:bCs/>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432AA6B3" w14:textId="25D9203A" w:rsidR="00507CEB" w:rsidRPr="00224244" w:rsidRDefault="00507CEB" w:rsidP="00507CEB">
            <w:pPr>
              <w:pStyle w:val="TAL"/>
              <w:rPr>
                <w:rFonts w:cs="Arial"/>
                <w:sz w:val="16"/>
                <w:szCs w:val="16"/>
              </w:rPr>
            </w:pPr>
            <w:r w:rsidRPr="00224244">
              <w:rPr>
                <w:rFonts w:cs="Arial"/>
                <w:b/>
                <w:bCs/>
                <w:sz w:val="16"/>
                <w:szCs w:val="16"/>
              </w:rPr>
              <w:t>NR_IIOT-Core</w:t>
            </w:r>
          </w:p>
        </w:tc>
        <w:tc>
          <w:tcPr>
            <w:tcW w:w="572" w:type="dxa"/>
            <w:tcBorders>
              <w:top w:val="single" w:sz="4" w:space="0" w:color="A5A5A5"/>
              <w:left w:val="nil"/>
              <w:bottom w:val="single" w:sz="4" w:space="0" w:color="A5A5A5"/>
              <w:right w:val="single" w:sz="4" w:space="0" w:color="A5A5A5"/>
            </w:tcBorders>
            <w:shd w:val="clear" w:color="000000" w:fill="auto"/>
          </w:tcPr>
          <w:p w14:paraId="564A00C9" w14:textId="10672D39" w:rsidR="00507CEB" w:rsidRPr="00224244" w:rsidRDefault="00507CEB" w:rsidP="00507CEB">
            <w:pPr>
              <w:pStyle w:val="TAL"/>
              <w:rPr>
                <w:rFonts w:cs="Arial"/>
                <w:sz w:val="16"/>
                <w:szCs w:val="16"/>
              </w:rPr>
            </w:pPr>
            <w:r w:rsidRPr="00224244">
              <w:rPr>
                <w:rFonts w:cs="Arial"/>
                <w:sz w:val="16"/>
                <w:szCs w:val="16"/>
              </w:rPr>
              <w:t>4300</w:t>
            </w:r>
          </w:p>
        </w:tc>
        <w:tc>
          <w:tcPr>
            <w:tcW w:w="690" w:type="dxa"/>
            <w:tcBorders>
              <w:top w:val="single" w:sz="4" w:space="0" w:color="A5A5A5"/>
              <w:left w:val="nil"/>
              <w:bottom w:val="single" w:sz="4" w:space="0" w:color="A5A5A5"/>
              <w:right w:val="single" w:sz="4" w:space="0" w:color="A5A5A5"/>
            </w:tcBorders>
            <w:shd w:val="clear" w:color="000000" w:fill="auto"/>
          </w:tcPr>
          <w:p w14:paraId="700CFE1A" w14:textId="613EA737" w:rsidR="00507CEB" w:rsidRPr="00224244" w:rsidRDefault="00507CEB" w:rsidP="00507CEB">
            <w:pPr>
              <w:pStyle w:val="TAL"/>
              <w:rPr>
                <w:rFonts w:cs="Arial"/>
                <w:sz w:val="16"/>
                <w:szCs w:val="16"/>
              </w:rPr>
            </w:pPr>
            <w:r w:rsidRPr="0022424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3D7D188B" w14:textId="3BA1DC12"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75536137"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D0BE616" w14:textId="05EAD8BD" w:rsidR="00507CEB" w:rsidRPr="00224244" w:rsidRDefault="00C00E88" w:rsidP="00507CEB">
            <w:pPr>
              <w:pStyle w:val="TAL"/>
              <w:rPr>
                <w:rFonts w:cs="Arial"/>
                <w:sz w:val="16"/>
                <w:szCs w:val="16"/>
              </w:rPr>
            </w:pPr>
            <w:hyperlink r:id="rId3686" w:history="1">
              <w:r w:rsidR="00EB1908">
                <w:rPr>
                  <w:rStyle w:val="Hyperlink"/>
                  <w:rFonts w:cs="Arial"/>
                  <w:b/>
                  <w:bCs/>
                  <w:sz w:val="16"/>
                  <w:szCs w:val="16"/>
                </w:rPr>
                <w:t>R2-2005000</w:t>
              </w:r>
            </w:hyperlink>
          </w:p>
        </w:tc>
        <w:tc>
          <w:tcPr>
            <w:tcW w:w="3038" w:type="dxa"/>
            <w:tcBorders>
              <w:top w:val="single" w:sz="4" w:space="0" w:color="A5A5A5"/>
              <w:left w:val="nil"/>
              <w:bottom w:val="single" w:sz="4" w:space="0" w:color="A5A5A5"/>
              <w:right w:val="single" w:sz="4" w:space="0" w:color="A5A5A5"/>
            </w:tcBorders>
            <w:shd w:val="clear" w:color="auto" w:fill="auto"/>
          </w:tcPr>
          <w:p w14:paraId="4C86E224" w14:textId="54B16AF4" w:rsidR="00507CEB" w:rsidRPr="00224244" w:rsidRDefault="00507CEB" w:rsidP="00507CEB">
            <w:pPr>
              <w:pStyle w:val="TAL"/>
              <w:rPr>
                <w:rFonts w:cs="Arial"/>
                <w:sz w:val="16"/>
                <w:szCs w:val="16"/>
              </w:rPr>
            </w:pPr>
            <w:r w:rsidRPr="00224244">
              <w:rPr>
                <w:rFonts w:cs="Arial"/>
                <w:sz w:val="16"/>
                <w:szCs w:val="16"/>
              </w:rPr>
              <w:t>Correction on PUCCH configuration</w:t>
            </w:r>
          </w:p>
        </w:tc>
        <w:tc>
          <w:tcPr>
            <w:tcW w:w="1666" w:type="dxa"/>
            <w:tcBorders>
              <w:top w:val="single" w:sz="4" w:space="0" w:color="A5A5A5"/>
              <w:left w:val="nil"/>
              <w:bottom w:val="single" w:sz="4" w:space="0" w:color="A5A5A5"/>
              <w:right w:val="single" w:sz="4" w:space="0" w:color="A5A5A5"/>
            </w:tcBorders>
            <w:shd w:val="clear" w:color="auto" w:fill="auto"/>
          </w:tcPr>
          <w:p w14:paraId="6D9E4B21" w14:textId="3561056F" w:rsidR="00507CEB" w:rsidRPr="00224244" w:rsidRDefault="00507CEB" w:rsidP="00507CEB">
            <w:pPr>
              <w:pStyle w:val="TAL"/>
              <w:rPr>
                <w:rFonts w:cs="Arial"/>
                <w:sz w:val="16"/>
                <w:szCs w:val="16"/>
              </w:rPr>
            </w:pPr>
            <w:r w:rsidRPr="00224244">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6CB518D6" w14:textId="26866B4C"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7A86C0A6" w14:textId="10DC5E7B"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1E99AAB3" w14:textId="6E9E1542"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08365B64" w14:textId="340AF2E9" w:rsidR="00507CEB" w:rsidRPr="00224244" w:rsidRDefault="00507CEB" w:rsidP="00507CEB">
            <w:pPr>
              <w:pStyle w:val="TAL"/>
              <w:rPr>
                <w:rFonts w:cs="Arial"/>
                <w:sz w:val="16"/>
                <w:szCs w:val="16"/>
              </w:rPr>
            </w:pPr>
            <w:r w:rsidRPr="00224244">
              <w:rPr>
                <w:rFonts w:cs="Arial"/>
                <w:sz w:val="16"/>
                <w:szCs w:val="16"/>
              </w:rPr>
              <w:t>1567</w:t>
            </w:r>
          </w:p>
        </w:tc>
        <w:tc>
          <w:tcPr>
            <w:tcW w:w="690" w:type="dxa"/>
            <w:tcBorders>
              <w:top w:val="single" w:sz="4" w:space="0" w:color="A5A5A5"/>
              <w:left w:val="nil"/>
              <w:bottom w:val="single" w:sz="4" w:space="0" w:color="A5A5A5"/>
              <w:right w:val="single" w:sz="4" w:space="0" w:color="A5A5A5"/>
            </w:tcBorders>
            <w:shd w:val="clear" w:color="000000" w:fill="auto"/>
          </w:tcPr>
          <w:p w14:paraId="285CADF2" w14:textId="2315AE09"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0689F39C" w14:textId="11C25D7F"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464F66DC"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AC56801" w14:textId="4862B42D" w:rsidR="00507CEB" w:rsidRPr="00224244" w:rsidRDefault="00C00E88" w:rsidP="00507CEB">
            <w:pPr>
              <w:pStyle w:val="TAL"/>
              <w:rPr>
                <w:rFonts w:cs="Arial"/>
                <w:sz w:val="16"/>
                <w:szCs w:val="16"/>
              </w:rPr>
            </w:pPr>
            <w:hyperlink r:id="rId3687" w:history="1">
              <w:r w:rsidR="00EB1908">
                <w:rPr>
                  <w:rStyle w:val="Hyperlink"/>
                  <w:rFonts w:cs="Arial"/>
                  <w:b/>
                  <w:bCs/>
                  <w:sz w:val="16"/>
                  <w:szCs w:val="16"/>
                </w:rPr>
                <w:t>R2-2005001</w:t>
              </w:r>
            </w:hyperlink>
          </w:p>
        </w:tc>
        <w:tc>
          <w:tcPr>
            <w:tcW w:w="3038" w:type="dxa"/>
            <w:tcBorders>
              <w:top w:val="single" w:sz="4" w:space="0" w:color="A5A5A5"/>
              <w:left w:val="nil"/>
              <w:bottom w:val="single" w:sz="4" w:space="0" w:color="A5A5A5"/>
              <w:right w:val="single" w:sz="4" w:space="0" w:color="A5A5A5"/>
            </w:tcBorders>
            <w:shd w:val="clear" w:color="auto" w:fill="auto"/>
          </w:tcPr>
          <w:p w14:paraId="2233ACEE" w14:textId="15E1C60B" w:rsidR="00507CEB" w:rsidRPr="00224244" w:rsidRDefault="00507CEB" w:rsidP="00507CEB">
            <w:pPr>
              <w:pStyle w:val="TAL"/>
              <w:rPr>
                <w:rFonts w:cs="Arial"/>
                <w:sz w:val="16"/>
                <w:szCs w:val="16"/>
              </w:rPr>
            </w:pPr>
            <w:r w:rsidRPr="00224244">
              <w:rPr>
                <w:rFonts w:cs="Arial"/>
                <w:sz w:val="16"/>
                <w:szCs w:val="16"/>
              </w:rPr>
              <w:t>Correction on PUCCH configuration</w:t>
            </w:r>
          </w:p>
        </w:tc>
        <w:tc>
          <w:tcPr>
            <w:tcW w:w="1666" w:type="dxa"/>
            <w:tcBorders>
              <w:top w:val="single" w:sz="4" w:space="0" w:color="A5A5A5"/>
              <w:left w:val="nil"/>
              <w:bottom w:val="single" w:sz="4" w:space="0" w:color="A5A5A5"/>
              <w:right w:val="single" w:sz="4" w:space="0" w:color="A5A5A5"/>
            </w:tcBorders>
            <w:shd w:val="clear" w:color="auto" w:fill="auto"/>
          </w:tcPr>
          <w:p w14:paraId="337DF3A3" w14:textId="11774587" w:rsidR="00507CEB" w:rsidRPr="00224244" w:rsidRDefault="00507CEB" w:rsidP="00507CEB">
            <w:pPr>
              <w:pStyle w:val="TAL"/>
              <w:rPr>
                <w:rFonts w:cs="Arial"/>
                <w:sz w:val="16"/>
                <w:szCs w:val="16"/>
              </w:rPr>
            </w:pPr>
            <w:r w:rsidRPr="00224244">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01F89181" w14:textId="7C51B9A5"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37F2BACF" w14:textId="02D52985"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75F572D6" w14:textId="03D9174D"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64437234" w14:textId="0254A2CF" w:rsidR="00507CEB" w:rsidRPr="00224244" w:rsidRDefault="00507CEB" w:rsidP="00507CEB">
            <w:pPr>
              <w:pStyle w:val="TAL"/>
              <w:rPr>
                <w:rFonts w:cs="Arial"/>
                <w:sz w:val="16"/>
                <w:szCs w:val="16"/>
              </w:rPr>
            </w:pPr>
            <w:r w:rsidRPr="00224244">
              <w:rPr>
                <w:rFonts w:cs="Arial"/>
                <w:sz w:val="16"/>
                <w:szCs w:val="16"/>
              </w:rPr>
              <w:t>1568</w:t>
            </w:r>
          </w:p>
        </w:tc>
        <w:tc>
          <w:tcPr>
            <w:tcW w:w="690" w:type="dxa"/>
            <w:tcBorders>
              <w:top w:val="single" w:sz="4" w:space="0" w:color="A5A5A5"/>
              <w:left w:val="nil"/>
              <w:bottom w:val="single" w:sz="4" w:space="0" w:color="A5A5A5"/>
              <w:right w:val="single" w:sz="4" w:space="0" w:color="A5A5A5"/>
            </w:tcBorders>
            <w:shd w:val="clear" w:color="000000" w:fill="auto"/>
          </w:tcPr>
          <w:p w14:paraId="0A81157A" w14:textId="03F699B9"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1521A1F8" w14:textId="2673FC5E"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196D9005"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6F29CF80" w14:textId="667226B4" w:rsidR="00507CEB" w:rsidRPr="00224244" w:rsidRDefault="00C00E88" w:rsidP="00507CEB">
            <w:pPr>
              <w:pStyle w:val="TAL"/>
              <w:rPr>
                <w:rFonts w:cs="Arial"/>
                <w:sz w:val="16"/>
                <w:szCs w:val="16"/>
              </w:rPr>
            </w:pPr>
            <w:hyperlink r:id="rId3688" w:history="1">
              <w:r w:rsidR="00EB1908">
                <w:rPr>
                  <w:rStyle w:val="Hyperlink"/>
                  <w:rFonts w:cs="Arial"/>
                  <w:b/>
                  <w:bCs/>
                  <w:sz w:val="16"/>
                  <w:szCs w:val="16"/>
                </w:rPr>
                <w:t>R2-2005025</w:t>
              </w:r>
            </w:hyperlink>
          </w:p>
        </w:tc>
        <w:tc>
          <w:tcPr>
            <w:tcW w:w="3038" w:type="dxa"/>
            <w:tcBorders>
              <w:top w:val="single" w:sz="4" w:space="0" w:color="A5A5A5"/>
              <w:left w:val="nil"/>
              <w:bottom w:val="single" w:sz="4" w:space="0" w:color="A5A5A5"/>
              <w:right w:val="single" w:sz="4" w:space="0" w:color="A5A5A5"/>
            </w:tcBorders>
            <w:shd w:val="clear" w:color="auto" w:fill="auto"/>
          </w:tcPr>
          <w:p w14:paraId="320A4994" w14:textId="19603EB9" w:rsidR="00507CEB" w:rsidRPr="00224244" w:rsidRDefault="00507CEB" w:rsidP="00507CEB">
            <w:pPr>
              <w:pStyle w:val="TAL"/>
              <w:rPr>
                <w:rFonts w:cs="Arial"/>
                <w:sz w:val="16"/>
                <w:szCs w:val="16"/>
              </w:rPr>
            </w:pPr>
            <w:r w:rsidRPr="00224244">
              <w:rPr>
                <w:rFonts w:cs="Arial"/>
                <w:sz w:val="16"/>
                <w:szCs w:val="16"/>
              </w:rPr>
              <w:t>Clarification on RLC UM SN size for NB-IoT</w:t>
            </w:r>
          </w:p>
        </w:tc>
        <w:tc>
          <w:tcPr>
            <w:tcW w:w="1666" w:type="dxa"/>
            <w:tcBorders>
              <w:top w:val="single" w:sz="4" w:space="0" w:color="A5A5A5"/>
              <w:left w:val="nil"/>
              <w:bottom w:val="single" w:sz="4" w:space="0" w:color="A5A5A5"/>
              <w:right w:val="single" w:sz="4" w:space="0" w:color="A5A5A5"/>
            </w:tcBorders>
            <w:shd w:val="clear" w:color="auto" w:fill="auto"/>
          </w:tcPr>
          <w:p w14:paraId="4FB571C8" w14:textId="1C5303B2" w:rsidR="00507CEB" w:rsidRPr="00224244" w:rsidRDefault="00507CEB" w:rsidP="00507CEB">
            <w:pPr>
              <w:pStyle w:val="TAL"/>
              <w:rPr>
                <w:rFonts w:cs="Arial"/>
                <w:sz w:val="16"/>
                <w:szCs w:val="16"/>
              </w:rPr>
            </w:pPr>
            <w:r w:rsidRPr="00224244">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7EDAD647" w14:textId="1EF7E40F"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2C5B4CB8" w14:textId="1520FD1A" w:rsidR="00507CEB" w:rsidRPr="00224244" w:rsidRDefault="00507CEB" w:rsidP="00507CEB">
            <w:pPr>
              <w:pStyle w:val="TAL"/>
              <w:rPr>
                <w:rFonts w:cs="Arial"/>
                <w:sz w:val="16"/>
                <w:szCs w:val="16"/>
              </w:rPr>
            </w:pPr>
            <w:r w:rsidRPr="00224244">
              <w:rPr>
                <w:rFonts w:cs="Arial"/>
                <w:b/>
                <w:bCs/>
                <w:sz w:val="16"/>
                <w:szCs w:val="16"/>
              </w:rPr>
              <w:t>36.322</w:t>
            </w:r>
          </w:p>
        </w:tc>
        <w:tc>
          <w:tcPr>
            <w:tcW w:w="1990" w:type="dxa"/>
            <w:tcBorders>
              <w:top w:val="single" w:sz="4" w:space="0" w:color="A5A5A5"/>
              <w:left w:val="nil"/>
              <w:bottom w:val="single" w:sz="4" w:space="0" w:color="A5A5A5"/>
              <w:right w:val="single" w:sz="4" w:space="0" w:color="A5A5A5"/>
            </w:tcBorders>
            <w:shd w:val="clear" w:color="auto" w:fill="auto"/>
          </w:tcPr>
          <w:p w14:paraId="459AEA1D" w14:textId="14FAA5A2" w:rsidR="00507CEB" w:rsidRPr="00224244" w:rsidRDefault="00507CEB" w:rsidP="00507CEB">
            <w:pPr>
              <w:pStyle w:val="TAL"/>
              <w:rPr>
                <w:rFonts w:cs="Arial"/>
                <w:sz w:val="16"/>
                <w:szCs w:val="16"/>
              </w:rPr>
            </w:pPr>
            <w:r w:rsidRPr="00224244">
              <w:rPr>
                <w:rFonts w:cs="Arial"/>
                <w:b/>
                <w:bCs/>
                <w:sz w:val="16"/>
                <w:szCs w:val="16"/>
              </w:rPr>
              <w:t>NB_IOTenh2-Core</w:t>
            </w:r>
          </w:p>
        </w:tc>
        <w:tc>
          <w:tcPr>
            <w:tcW w:w="572" w:type="dxa"/>
            <w:tcBorders>
              <w:top w:val="single" w:sz="4" w:space="0" w:color="A5A5A5"/>
              <w:left w:val="nil"/>
              <w:bottom w:val="single" w:sz="4" w:space="0" w:color="A5A5A5"/>
              <w:right w:val="single" w:sz="4" w:space="0" w:color="A5A5A5"/>
            </w:tcBorders>
            <w:shd w:val="clear" w:color="000000" w:fill="auto"/>
          </w:tcPr>
          <w:p w14:paraId="63142802" w14:textId="46A3D05D" w:rsidR="00507CEB" w:rsidRPr="00224244" w:rsidRDefault="00507CEB" w:rsidP="00507CEB">
            <w:pPr>
              <w:pStyle w:val="TAL"/>
              <w:rPr>
                <w:rFonts w:cs="Arial"/>
                <w:sz w:val="16"/>
                <w:szCs w:val="16"/>
              </w:rPr>
            </w:pPr>
            <w:r w:rsidRPr="00224244">
              <w:rPr>
                <w:rFonts w:cs="Arial"/>
                <w:sz w:val="16"/>
                <w:szCs w:val="16"/>
              </w:rPr>
              <w:t>0145</w:t>
            </w:r>
          </w:p>
        </w:tc>
        <w:tc>
          <w:tcPr>
            <w:tcW w:w="690" w:type="dxa"/>
            <w:tcBorders>
              <w:top w:val="single" w:sz="4" w:space="0" w:color="A5A5A5"/>
              <w:left w:val="nil"/>
              <w:bottom w:val="single" w:sz="4" w:space="0" w:color="A5A5A5"/>
              <w:right w:val="single" w:sz="4" w:space="0" w:color="A5A5A5"/>
            </w:tcBorders>
            <w:shd w:val="clear" w:color="000000" w:fill="auto"/>
          </w:tcPr>
          <w:p w14:paraId="174FCDE3" w14:textId="157D48C5"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6B9A4C49" w14:textId="025D5DE6"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7B4556DD"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B3AE144" w14:textId="14EBA6F7" w:rsidR="00507CEB" w:rsidRPr="00224244" w:rsidRDefault="00C00E88" w:rsidP="00507CEB">
            <w:pPr>
              <w:pStyle w:val="TAL"/>
              <w:rPr>
                <w:rFonts w:cs="Arial"/>
                <w:sz w:val="16"/>
                <w:szCs w:val="16"/>
              </w:rPr>
            </w:pPr>
            <w:hyperlink r:id="rId3689" w:history="1">
              <w:r w:rsidR="00EB1908">
                <w:rPr>
                  <w:rStyle w:val="Hyperlink"/>
                  <w:rFonts w:cs="Arial"/>
                  <w:b/>
                  <w:bCs/>
                  <w:sz w:val="16"/>
                  <w:szCs w:val="16"/>
                </w:rPr>
                <w:t>R2-2005066</w:t>
              </w:r>
            </w:hyperlink>
          </w:p>
        </w:tc>
        <w:tc>
          <w:tcPr>
            <w:tcW w:w="3038" w:type="dxa"/>
            <w:tcBorders>
              <w:top w:val="single" w:sz="4" w:space="0" w:color="A5A5A5"/>
              <w:left w:val="nil"/>
              <w:bottom w:val="single" w:sz="4" w:space="0" w:color="A5A5A5"/>
              <w:right w:val="single" w:sz="4" w:space="0" w:color="A5A5A5"/>
            </w:tcBorders>
            <w:shd w:val="clear" w:color="auto" w:fill="auto"/>
          </w:tcPr>
          <w:p w14:paraId="3CE0B230" w14:textId="14213076" w:rsidR="00507CEB" w:rsidRPr="00224244" w:rsidRDefault="00507CEB" w:rsidP="00507CEB">
            <w:pPr>
              <w:pStyle w:val="TAL"/>
              <w:rPr>
                <w:rFonts w:cs="Arial"/>
                <w:sz w:val="16"/>
                <w:szCs w:val="16"/>
              </w:rPr>
            </w:pPr>
            <w:r w:rsidRPr="00224244">
              <w:rPr>
                <w:rFonts w:cs="Arial"/>
                <w:sz w:val="16"/>
                <w:szCs w:val="16"/>
              </w:rPr>
              <w:t>CR on 38.331 for SRVCC from 5G to 3G</w:t>
            </w:r>
          </w:p>
        </w:tc>
        <w:tc>
          <w:tcPr>
            <w:tcW w:w="1666" w:type="dxa"/>
            <w:tcBorders>
              <w:top w:val="single" w:sz="4" w:space="0" w:color="A5A5A5"/>
              <w:left w:val="nil"/>
              <w:bottom w:val="single" w:sz="4" w:space="0" w:color="A5A5A5"/>
              <w:right w:val="single" w:sz="4" w:space="0" w:color="A5A5A5"/>
            </w:tcBorders>
            <w:shd w:val="clear" w:color="auto" w:fill="auto"/>
          </w:tcPr>
          <w:p w14:paraId="1320B607" w14:textId="584CCF0C" w:rsidR="00507CEB" w:rsidRPr="00224244" w:rsidRDefault="00507CEB" w:rsidP="00507CEB">
            <w:pPr>
              <w:pStyle w:val="TAL"/>
              <w:rPr>
                <w:rFonts w:cs="Arial"/>
                <w:sz w:val="16"/>
                <w:szCs w:val="16"/>
              </w:rPr>
            </w:pPr>
            <w:r w:rsidRPr="00224244">
              <w:rPr>
                <w:rFonts w:cs="Arial"/>
                <w:sz w:val="16"/>
                <w:szCs w:val="16"/>
              </w:rPr>
              <w:t>Huawei, HiSilicon, Lenovo, Motorola Mobility, China Unicom</w:t>
            </w:r>
          </w:p>
        </w:tc>
        <w:tc>
          <w:tcPr>
            <w:tcW w:w="822" w:type="dxa"/>
            <w:tcBorders>
              <w:top w:val="single" w:sz="4" w:space="0" w:color="A5A5A5"/>
              <w:left w:val="nil"/>
              <w:bottom w:val="single" w:sz="4" w:space="0" w:color="A5A5A5"/>
              <w:right w:val="single" w:sz="4" w:space="0" w:color="A5A5A5"/>
            </w:tcBorders>
            <w:shd w:val="clear" w:color="auto" w:fill="auto"/>
          </w:tcPr>
          <w:p w14:paraId="68F3F52B" w14:textId="602725C2"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72116F86" w14:textId="4A348F7C"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21F06004" w14:textId="17E81FD1" w:rsidR="00507CEB" w:rsidRPr="00224244" w:rsidRDefault="00507CEB" w:rsidP="00507CEB">
            <w:pPr>
              <w:pStyle w:val="TAL"/>
              <w:rPr>
                <w:rFonts w:cs="Arial"/>
                <w:sz w:val="16"/>
                <w:szCs w:val="16"/>
              </w:rPr>
            </w:pPr>
            <w:r w:rsidRPr="00224244">
              <w:rPr>
                <w:rFonts w:cs="Arial"/>
                <w:b/>
                <w:bCs/>
                <w:sz w:val="16"/>
                <w:szCs w:val="16"/>
              </w:rPr>
              <w:t>SRVCC_NR_to_UMTS-Core</w:t>
            </w:r>
          </w:p>
        </w:tc>
        <w:tc>
          <w:tcPr>
            <w:tcW w:w="572" w:type="dxa"/>
            <w:tcBorders>
              <w:top w:val="single" w:sz="4" w:space="0" w:color="A5A5A5"/>
              <w:left w:val="nil"/>
              <w:bottom w:val="single" w:sz="4" w:space="0" w:color="A5A5A5"/>
              <w:right w:val="single" w:sz="4" w:space="0" w:color="A5A5A5"/>
            </w:tcBorders>
            <w:shd w:val="clear" w:color="000000" w:fill="auto"/>
          </w:tcPr>
          <w:p w14:paraId="1DA04881" w14:textId="28727E1B" w:rsidR="00507CEB" w:rsidRPr="00224244" w:rsidRDefault="00507CEB" w:rsidP="00507CEB">
            <w:pPr>
              <w:pStyle w:val="TAL"/>
              <w:rPr>
                <w:rFonts w:cs="Arial"/>
                <w:sz w:val="16"/>
                <w:szCs w:val="16"/>
              </w:rPr>
            </w:pPr>
            <w:r w:rsidRPr="00224244">
              <w:rPr>
                <w:rFonts w:cs="Arial"/>
                <w:sz w:val="16"/>
                <w:szCs w:val="16"/>
              </w:rPr>
              <w:t>1645</w:t>
            </w:r>
          </w:p>
        </w:tc>
        <w:tc>
          <w:tcPr>
            <w:tcW w:w="690" w:type="dxa"/>
            <w:tcBorders>
              <w:top w:val="single" w:sz="4" w:space="0" w:color="A5A5A5"/>
              <w:left w:val="nil"/>
              <w:bottom w:val="single" w:sz="4" w:space="0" w:color="A5A5A5"/>
              <w:right w:val="single" w:sz="4" w:space="0" w:color="A5A5A5"/>
            </w:tcBorders>
            <w:shd w:val="clear" w:color="000000" w:fill="auto"/>
          </w:tcPr>
          <w:p w14:paraId="290A488B" w14:textId="4B5CA74D" w:rsidR="00507CEB" w:rsidRPr="00224244" w:rsidRDefault="00507CEB" w:rsidP="00507CEB">
            <w:pPr>
              <w:pStyle w:val="TAL"/>
              <w:rPr>
                <w:rFonts w:cs="Arial"/>
                <w:sz w:val="16"/>
                <w:szCs w:val="16"/>
              </w:rPr>
            </w:pPr>
            <w:r w:rsidRPr="0022424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0A8DC182" w14:textId="3C8B187A"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313467B0"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E2256CB" w14:textId="4AC8AA2D" w:rsidR="00507CEB" w:rsidRPr="00224244" w:rsidRDefault="00C00E88" w:rsidP="00507CEB">
            <w:pPr>
              <w:pStyle w:val="TAL"/>
              <w:rPr>
                <w:rFonts w:cs="Arial"/>
                <w:sz w:val="16"/>
                <w:szCs w:val="16"/>
              </w:rPr>
            </w:pPr>
            <w:hyperlink r:id="rId3690" w:history="1">
              <w:r w:rsidR="00EB1908">
                <w:rPr>
                  <w:rStyle w:val="Hyperlink"/>
                  <w:rFonts w:cs="Arial"/>
                  <w:b/>
                  <w:bCs/>
                  <w:sz w:val="16"/>
                  <w:szCs w:val="16"/>
                </w:rPr>
                <w:t>R2-2005081</w:t>
              </w:r>
            </w:hyperlink>
          </w:p>
        </w:tc>
        <w:tc>
          <w:tcPr>
            <w:tcW w:w="3038" w:type="dxa"/>
            <w:tcBorders>
              <w:top w:val="single" w:sz="4" w:space="0" w:color="A5A5A5"/>
              <w:left w:val="nil"/>
              <w:bottom w:val="single" w:sz="4" w:space="0" w:color="A5A5A5"/>
              <w:right w:val="single" w:sz="4" w:space="0" w:color="A5A5A5"/>
            </w:tcBorders>
            <w:shd w:val="clear" w:color="auto" w:fill="auto"/>
          </w:tcPr>
          <w:p w14:paraId="766882FC" w14:textId="14FE78C8" w:rsidR="00507CEB" w:rsidRPr="00224244" w:rsidRDefault="00507CEB" w:rsidP="00507CEB">
            <w:pPr>
              <w:pStyle w:val="TAL"/>
              <w:rPr>
                <w:rFonts w:cs="Arial"/>
                <w:sz w:val="16"/>
                <w:szCs w:val="16"/>
              </w:rPr>
            </w:pPr>
            <w:r w:rsidRPr="00224244">
              <w:rPr>
                <w:rFonts w:cs="Arial"/>
                <w:sz w:val="16"/>
                <w:szCs w:val="16"/>
              </w:rPr>
              <w:t>Adding Reception Type for uplink HARQ ACK feedback for Rel-15 eMTC</w:t>
            </w:r>
          </w:p>
        </w:tc>
        <w:tc>
          <w:tcPr>
            <w:tcW w:w="1666" w:type="dxa"/>
            <w:tcBorders>
              <w:top w:val="single" w:sz="4" w:space="0" w:color="A5A5A5"/>
              <w:left w:val="nil"/>
              <w:bottom w:val="single" w:sz="4" w:space="0" w:color="A5A5A5"/>
              <w:right w:val="single" w:sz="4" w:space="0" w:color="A5A5A5"/>
            </w:tcBorders>
            <w:shd w:val="clear" w:color="auto" w:fill="auto"/>
          </w:tcPr>
          <w:p w14:paraId="2275E433" w14:textId="016C4E67" w:rsidR="00507CEB" w:rsidRPr="00224244" w:rsidRDefault="00507CEB" w:rsidP="00507CEB">
            <w:pPr>
              <w:pStyle w:val="TAL"/>
              <w:rPr>
                <w:rFonts w:cs="Arial"/>
                <w:sz w:val="16"/>
                <w:szCs w:val="16"/>
              </w:rPr>
            </w:pPr>
            <w:r w:rsidRPr="00224244">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1FC04CAD" w14:textId="0D0E2ECA"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2F4A3BA6" w14:textId="34C665DD" w:rsidR="00507CEB" w:rsidRPr="00224244" w:rsidRDefault="00507CEB" w:rsidP="00507CEB">
            <w:pPr>
              <w:pStyle w:val="TAL"/>
              <w:rPr>
                <w:rFonts w:cs="Arial"/>
                <w:sz w:val="16"/>
                <w:szCs w:val="16"/>
              </w:rPr>
            </w:pPr>
            <w:r w:rsidRPr="00224244">
              <w:rPr>
                <w:rFonts w:cs="Arial"/>
                <w:b/>
                <w:bCs/>
                <w:sz w:val="16"/>
                <w:szCs w:val="16"/>
              </w:rPr>
              <w:t>36.302</w:t>
            </w:r>
          </w:p>
        </w:tc>
        <w:tc>
          <w:tcPr>
            <w:tcW w:w="1990" w:type="dxa"/>
            <w:tcBorders>
              <w:top w:val="single" w:sz="4" w:space="0" w:color="A5A5A5"/>
              <w:left w:val="nil"/>
              <w:bottom w:val="single" w:sz="4" w:space="0" w:color="A5A5A5"/>
              <w:right w:val="single" w:sz="4" w:space="0" w:color="A5A5A5"/>
            </w:tcBorders>
            <w:shd w:val="clear" w:color="auto" w:fill="auto"/>
          </w:tcPr>
          <w:p w14:paraId="4DDF2EFD" w14:textId="078B5B4B" w:rsidR="00507CEB" w:rsidRPr="00224244" w:rsidRDefault="00507CEB" w:rsidP="00507CEB">
            <w:pPr>
              <w:pStyle w:val="TAL"/>
              <w:rPr>
                <w:rFonts w:cs="Arial"/>
                <w:sz w:val="16"/>
                <w:szCs w:val="16"/>
              </w:rPr>
            </w:pPr>
            <w:r w:rsidRPr="00224244">
              <w:rPr>
                <w:rFonts w:cs="Arial"/>
                <w:b/>
                <w:bCs/>
                <w:sz w:val="16"/>
                <w:szCs w:val="16"/>
              </w:rPr>
              <w:t>LTE_eMTC4-Core</w:t>
            </w:r>
          </w:p>
        </w:tc>
        <w:tc>
          <w:tcPr>
            <w:tcW w:w="572" w:type="dxa"/>
            <w:tcBorders>
              <w:top w:val="single" w:sz="4" w:space="0" w:color="A5A5A5"/>
              <w:left w:val="nil"/>
              <w:bottom w:val="single" w:sz="4" w:space="0" w:color="A5A5A5"/>
              <w:right w:val="single" w:sz="4" w:space="0" w:color="A5A5A5"/>
            </w:tcBorders>
            <w:shd w:val="clear" w:color="000000" w:fill="auto"/>
          </w:tcPr>
          <w:p w14:paraId="061A7808" w14:textId="379E1A15" w:rsidR="00507CEB" w:rsidRPr="00224244" w:rsidRDefault="00507CEB" w:rsidP="00507CEB">
            <w:pPr>
              <w:pStyle w:val="TAL"/>
              <w:rPr>
                <w:rFonts w:cs="Arial"/>
                <w:sz w:val="16"/>
                <w:szCs w:val="16"/>
              </w:rPr>
            </w:pPr>
            <w:r w:rsidRPr="00224244">
              <w:rPr>
                <w:rFonts w:cs="Arial"/>
                <w:sz w:val="16"/>
                <w:szCs w:val="16"/>
              </w:rPr>
              <w:t>1208</w:t>
            </w:r>
          </w:p>
        </w:tc>
        <w:tc>
          <w:tcPr>
            <w:tcW w:w="690" w:type="dxa"/>
            <w:tcBorders>
              <w:top w:val="single" w:sz="4" w:space="0" w:color="A5A5A5"/>
              <w:left w:val="nil"/>
              <w:bottom w:val="single" w:sz="4" w:space="0" w:color="A5A5A5"/>
              <w:right w:val="single" w:sz="4" w:space="0" w:color="A5A5A5"/>
            </w:tcBorders>
            <w:shd w:val="clear" w:color="000000" w:fill="auto"/>
          </w:tcPr>
          <w:p w14:paraId="407B6F66" w14:textId="475B6FD2"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5A6D6123" w14:textId="19DD9D1D"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5A5872ED"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27A9AF6" w14:textId="71682543" w:rsidR="00507CEB" w:rsidRPr="00224244" w:rsidRDefault="00C00E88" w:rsidP="00507CEB">
            <w:pPr>
              <w:pStyle w:val="TAL"/>
              <w:rPr>
                <w:rFonts w:cs="Arial"/>
                <w:sz w:val="16"/>
                <w:szCs w:val="16"/>
              </w:rPr>
            </w:pPr>
            <w:hyperlink r:id="rId3691" w:history="1">
              <w:r w:rsidR="00EB1908">
                <w:rPr>
                  <w:rStyle w:val="Hyperlink"/>
                  <w:rFonts w:cs="Arial"/>
                  <w:b/>
                  <w:bCs/>
                  <w:sz w:val="16"/>
                  <w:szCs w:val="16"/>
                </w:rPr>
                <w:t>R2-2005082</w:t>
              </w:r>
            </w:hyperlink>
          </w:p>
        </w:tc>
        <w:tc>
          <w:tcPr>
            <w:tcW w:w="3038" w:type="dxa"/>
            <w:tcBorders>
              <w:top w:val="single" w:sz="4" w:space="0" w:color="A5A5A5"/>
              <w:left w:val="nil"/>
              <w:bottom w:val="single" w:sz="4" w:space="0" w:color="A5A5A5"/>
              <w:right w:val="single" w:sz="4" w:space="0" w:color="A5A5A5"/>
            </w:tcBorders>
            <w:shd w:val="clear" w:color="auto" w:fill="auto"/>
          </w:tcPr>
          <w:p w14:paraId="7497A8E7" w14:textId="652FD097" w:rsidR="00507CEB" w:rsidRPr="00224244" w:rsidRDefault="00507CEB" w:rsidP="00507CEB">
            <w:pPr>
              <w:pStyle w:val="TAL"/>
              <w:rPr>
                <w:rFonts w:cs="Arial"/>
                <w:sz w:val="16"/>
                <w:szCs w:val="16"/>
              </w:rPr>
            </w:pPr>
            <w:r w:rsidRPr="00224244">
              <w:rPr>
                <w:rFonts w:cs="Arial"/>
                <w:sz w:val="16"/>
                <w:szCs w:val="16"/>
              </w:rPr>
              <w:t>Adding Reception Type for uplink HARQ ACK feedback for Rel-15 eMTC</w:t>
            </w:r>
          </w:p>
        </w:tc>
        <w:tc>
          <w:tcPr>
            <w:tcW w:w="1666" w:type="dxa"/>
            <w:tcBorders>
              <w:top w:val="single" w:sz="4" w:space="0" w:color="A5A5A5"/>
              <w:left w:val="nil"/>
              <w:bottom w:val="single" w:sz="4" w:space="0" w:color="A5A5A5"/>
              <w:right w:val="single" w:sz="4" w:space="0" w:color="A5A5A5"/>
            </w:tcBorders>
            <w:shd w:val="clear" w:color="auto" w:fill="auto"/>
          </w:tcPr>
          <w:p w14:paraId="7937A871" w14:textId="7662178B" w:rsidR="00507CEB" w:rsidRPr="00224244" w:rsidRDefault="00507CEB" w:rsidP="00507CEB">
            <w:pPr>
              <w:pStyle w:val="TAL"/>
              <w:rPr>
                <w:rFonts w:cs="Arial"/>
                <w:sz w:val="16"/>
                <w:szCs w:val="16"/>
              </w:rPr>
            </w:pPr>
            <w:r w:rsidRPr="00224244">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6745E112" w14:textId="19474993"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7ED870A3" w14:textId="54C2EF2B" w:rsidR="00507CEB" w:rsidRPr="00224244" w:rsidRDefault="00507CEB" w:rsidP="00507CEB">
            <w:pPr>
              <w:pStyle w:val="TAL"/>
              <w:rPr>
                <w:rFonts w:cs="Arial"/>
                <w:sz w:val="16"/>
                <w:szCs w:val="16"/>
              </w:rPr>
            </w:pPr>
            <w:r w:rsidRPr="00224244">
              <w:rPr>
                <w:rFonts w:cs="Arial"/>
                <w:b/>
                <w:bCs/>
                <w:sz w:val="16"/>
                <w:szCs w:val="16"/>
              </w:rPr>
              <w:t>36.302</w:t>
            </w:r>
          </w:p>
        </w:tc>
        <w:tc>
          <w:tcPr>
            <w:tcW w:w="1990" w:type="dxa"/>
            <w:tcBorders>
              <w:top w:val="single" w:sz="4" w:space="0" w:color="A5A5A5"/>
              <w:left w:val="nil"/>
              <w:bottom w:val="single" w:sz="4" w:space="0" w:color="A5A5A5"/>
              <w:right w:val="single" w:sz="4" w:space="0" w:color="A5A5A5"/>
            </w:tcBorders>
            <w:shd w:val="clear" w:color="auto" w:fill="auto"/>
          </w:tcPr>
          <w:p w14:paraId="50661C25" w14:textId="254A077F" w:rsidR="00507CEB" w:rsidRPr="00224244" w:rsidRDefault="00507CEB" w:rsidP="00507CEB">
            <w:pPr>
              <w:pStyle w:val="TAL"/>
              <w:rPr>
                <w:rFonts w:cs="Arial"/>
                <w:sz w:val="16"/>
                <w:szCs w:val="16"/>
              </w:rPr>
            </w:pPr>
            <w:r w:rsidRPr="00224244">
              <w:rPr>
                <w:rFonts w:cs="Arial"/>
                <w:b/>
                <w:bCs/>
                <w:sz w:val="16"/>
                <w:szCs w:val="16"/>
              </w:rPr>
              <w:t>LTE_eMTC4-Core</w:t>
            </w:r>
          </w:p>
        </w:tc>
        <w:tc>
          <w:tcPr>
            <w:tcW w:w="572" w:type="dxa"/>
            <w:tcBorders>
              <w:top w:val="single" w:sz="4" w:space="0" w:color="A5A5A5"/>
              <w:left w:val="nil"/>
              <w:bottom w:val="single" w:sz="4" w:space="0" w:color="A5A5A5"/>
              <w:right w:val="single" w:sz="4" w:space="0" w:color="A5A5A5"/>
            </w:tcBorders>
            <w:shd w:val="clear" w:color="000000" w:fill="auto"/>
          </w:tcPr>
          <w:p w14:paraId="785285E3" w14:textId="08F54E7D" w:rsidR="00507CEB" w:rsidRPr="00224244" w:rsidRDefault="00507CEB" w:rsidP="00507CEB">
            <w:pPr>
              <w:pStyle w:val="TAL"/>
              <w:rPr>
                <w:rFonts w:cs="Arial"/>
                <w:sz w:val="16"/>
                <w:szCs w:val="16"/>
              </w:rPr>
            </w:pPr>
            <w:r w:rsidRPr="00224244">
              <w:rPr>
                <w:rFonts w:cs="Arial"/>
                <w:sz w:val="16"/>
                <w:szCs w:val="16"/>
              </w:rPr>
              <w:t>1210</w:t>
            </w:r>
          </w:p>
        </w:tc>
        <w:tc>
          <w:tcPr>
            <w:tcW w:w="690" w:type="dxa"/>
            <w:tcBorders>
              <w:top w:val="single" w:sz="4" w:space="0" w:color="A5A5A5"/>
              <w:left w:val="nil"/>
              <w:bottom w:val="single" w:sz="4" w:space="0" w:color="A5A5A5"/>
              <w:right w:val="single" w:sz="4" w:space="0" w:color="A5A5A5"/>
            </w:tcBorders>
            <w:shd w:val="clear" w:color="000000" w:fill="auto"/>
          </w:tcPr>
          <w:p w14:paraId="10E75C7D" w14:textId="45D0B78C" w:rsidR="00507CEB" w:rsidRPr="00224244" w:rsidRDefault="00507CEB" w:rsidP="00507CEB">
            <w:pPr>
              <w:pStyle w:val="TAL"/>
              <w:rPr>
                <w:rFonts w:cs="Arial"/>
                <w:sz w:val="16"/>
                <w:szCs w:val="16"/>
              </w:rPr>
            </w:pPr>
            <w:r w:rsidRPr="0022424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16D3E72D" w14:textId="731E6127"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67D2478C"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0E3DD62D" w14:textId="57F032BB" w:rsidR="00507CEB" w:rsidRPr="00224244" w:rsidRDefault="00C00E88" w:rsidP="00507CEB">
            <w:pPr>
              <w:pStyle w:val="TAL"/>
              <w:rPr>
                <w:rFonts w:cs="Arial"/>
                <w:sz w:val="16"/>
                <w:szCs w:val="16"/>
              </w:rPr>
            </w:pPr>
            <w:hyperlink r:id="rId3692" w:history="1">
              <w:r w:rsidR="00EB1908">
                <w:rPr>
                  <w:rStyle w:val="Hyperlink"/>
                  <w:rFonts w:cs="Arial"/>
                  <w:b/>
                  <w:bCs/>
                  <w:sz w:val="16"/>
                  <w:szCs w:val="16"/>
                </w:rPr>
                <w:t>R2-2005112</w:t>
              </w:r>
            </w:hyperlink>
          </w:p>
        </w:tc>
        <w:tc>
          <w:tcPr>
            <w:tcW w:w="3038" w:type="dxa"/>
            <w:tcBorders>
              <w:top w:val="single" w:sz="4" w:space="0" w:color="A5A5A5"/>
              <w:left w:val="nil"/>
              <w:bottom w:val="single" w:sz="4" w:space="0" w:color="A5A5A5"/>
              <w:right w:val="single" w:sz="4" w:space="0" w:color="A5A5A5"/>
            </w:tcBorders>
            <w:shd w:val="clear" w:color="auto" w:fill="auto"/>
          </w:tcPr>
          <w:p w14:paraId="754E3B49" w14:textId="7FAFBCD0" w:rsidR="00507CEB" w:rsidRPr="00224244" w:rsidRDefault="00507CEB" w:rsidP="00507CEB">
            <w:pPr>
              <w:pStyle w:val="TAL"/>
              <w:rPr>
                <w:rFonts w:cs="Arial"/>
                <w:sz w:val="16"/>
                <w:szCs w:val="16"/>
              </w:rPr>
            </w:pPr>
            <w:r w:rsidRPr="00224244">
              <w:rPr>
                <w:rFonts w:cs="Arial"/>
                <w:sz w:val="16"/>
                <w:szCs w:val="16"/>
              </w:rPr>
              <w:t>Ambiguity in fr1-fr2-Add-UE-NR-Capabilities parameter</w:t>
            </w:r>
          </w:p>
        </w:tc>
        <w:tc>
          <w:tcPr>
            <w:tcW w:w="1666" w:type="dxa"/>
            <w:tcBorders>
              <w:top w:val="single" w:sz="4" w:space="0" w:color="A5A5A5"/>
              <w:left w:val="nil"/>
              <w:bottom w:val="single" w:sz="4" w:space="0" w:color="A5A5A5"/>
              <w:right w:val="single" w:sz="4" w:space="0" w:color="A5A5A5"/>
            </w:tcBorders>
            <w:shd w:val="clear" w:color="auto" w:fill="auto"/>
          </w:tcPr>
          <w:p w14:paraId="55454F89" w14:textId="13EB70CD" w:rsidR="00507CEB" w:rsidRPr="00224244" w:rsidRDefault="00507CEB" w:rsidP="00507CEB">
            <w:pPr>
              <w:pStyle w:val="TAL"/>
              <w:rPr>
                <w:rFonts w:cs="Arial"/>
                <w:sz w:val="16"/>
                <w:szCs w:val="16"/>
              </w:rPr>
            </w:pPr>
            <w:r w:rsidRPr="00224244">
              <w:rPr>
                <w:rFonts w:cs="Arial"/>
                <w:sz w:val="16"/>
                <w:szCs w:val="16"/>
              </w:rPr>
              <w:t>Ericsson, NTT Docomo</w:t>
            </w:r>
          </w:p>
        </w:tc>
        <w:tc>
          <w:tcPr>
            <w:tcW w:w="822" w:type="dxa"/>
            <w:tcBorders>
              <w:top w:val="single" w:sz="4" w:space="0" w:color="A5A5A5"/>
              <w:left w:val="nil"/>
              <w:bottom w:val="single" w:sz="4" w:space="0" w:color="A5A5A5"/>
              <w:right w:val="single" w:sz="4" w:space="0" w:color="A5A5A5"/>
            </w:tcBorders>
            <w:shd w:val="clear" w:color="auto" w:fill="auto"/>
          </w:tcPr>
          <w:p w14:paraId="5F0929E3" w14:textId="065A1F22"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7D98D19D" w14:textId="4B010994"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6AAE604E" w14:textId="31EF9DFE"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3EB17C4F" w14:textId="6D1BA804" w:rsidR="00507CEB" w:rsidRPr="00224244" w:rsidRDefault="00507CEB" w:rsidP="00507CEB">
            <w:pPr>
              <w:pStyle w:val="TAL"/>
              <w:rPr>
                <w:rFonts w:cs="Arial"/>
                <w:sz w:val="16"/>
                <w:szCs w:val="16"/>
              </w:rPr>
            </w:pPr>
            <w:r w:rsidRPr="00224244">
              <w:rPr>
                <w:rFonts w:cs="Arial"/>
                <w:sz w:val="16"/>
                <w:szCs w:val="16"/>
              </w:rPr>
              <w:t>1648</w:t>
            </w:r>
          </w:p>
        </w:tc>
        <w:tc>
          <w:tcPr>
            <w:tcW w:w="690" w:type="dxa"/>
            <w:tcBorders>
              <w:top w:val="single" w:sz="4" w:space="0" w:color="A5A5A5"/>
              <w:left w:val="nil"/>
              <w:bottom w:val="single" w:sz="4" w:space="0" w:color="A5A5A5"/>
              <w:right w:val="single" w:sz="4" w:space="0" w:color="A5A5A5"/>
            </w:tcBorders>
            <w:shd w:val="clear" w:color="000000" w:fill="auto"/>
          </w:tcPr>
          <w:p w14:paraId="39FAB2B9" w14:textId="59098149" w:rsidR="00507CEB" w:rsidRPr="00224244" w:rsidRDefault="00507CEB" w:rsidP="00507CEB">
            <w:pPr>
              <w:pStyle w:val="TAL"/>
              <w:rPr>
                <w:rFonts w:cs="Arial"/>
                <w:sz w:val="16"/>
                <w:szCs w:val="16"/>
              </w:rPr>
            </w:pPr>
            <w:r w:rsidRPr="0022424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61A73CBF" w14:textId="5CB1B3A5"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632CAC63"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090FAFBD" w14:textId="652BED70" w:rsidR="00507CEB" w:rsidRPr="00224244" w:rsidRDefault="00C00E88" w:rsidP="00507CEB">
            <w:pPr>
              <w:pStyle w:val="TAL"/>
              <w:rPr>
                <w:rFonts w:cs="Arial"/>
                <w:sz w:val="16"/>
                <w:szCs w:val="16"/>
              </w:rPr>
            </w:pPr>
            <w:hyperlink r:id="rId3693" w:history="1">
              <w:r w:rsidR="00EB1908">
                <w:rPr>
                  <w:rStyle w:val="Hyperlink"/>
                  <w:rFonts w:cs="Arial"/>
                  <w:b/>
                  <w:bCs/>
                  <w:sz w:val="16"/>
                  <w:szCs w:val="16"/>
                </w:rPr>
                <w:t>R2-2005113</w:t>
              </w:r>
            </w:hyperlink>
          </w:p>
        </w:tc>
        <w:tc>
          <w:tcPr>
            <w:tcW w:w="3038" w:type="dxa"/>
            <w:tcBorders>
              <w:top w:val="single" w:sz="4" w:space="0" w:color="A5A5A5"/>
              <w:left w:val="nil"/>
              <w:bottom w:val="single" w:sz="4" w:space="0" w:color="A5A5A5"/>
              <w:right w:val="single" w:sz="4" w:space="0" w:color="A5A5A5"/>
            </w:tcBorders>
            <w:shd w:val="clear" w:color="auto" w:fill="auto"/>
          </w:tcPr>
          <w:p w14:paraId="39D58C06" w14:textId="70CE91AC" w:rsidR="00507CEB" w:rsidRPr="00224244" w:rsidRDefault="00507CEB" w:rsidP="00507CEB">
            <w:pPr>
              <w:pStyle w:val="TAL"/>
              <w:rPr>
                <w:rFonts w:cs="Arial"/>
                <w:sz w:val="16"/>
                <w:szCs w:val="16"/>
              </w:rPr>
            </w:pPr>
            <w:r w:rsidRPr="00224244">
              <w:rPr>
                <w:rFonts w:cs="Arial"/>
                <w:sz w:val="16"/>
                <w:szCs w:val="16"/>
              </w:rPr>
              <w:t>Ambiguity in fr1-fr2-Add-UE-NR-Capabilities parameter</w:t>
            </w:r>
          </w:p>
        </w:tc>
        <w:tc>
          <w:tcPr>
            <w:tcW w:w="1666" w:type="dxa"/>
            <w:tcBorders>
              <w:top w:val="single" w:sz="4" w:space="0" w:color="A5A5A5"/>
              <w:left w:val="nil"/>
              <w:bottom w:val="single" w:sz="4" w:space="0" w:color="A5A5A5"/>
              <w:right w:val="single" w:sz="4" w:space="0" w:color="A5A5A5"/>
            </w:tcBorders>
            <w:shd w:val="clear" w:color="auto" w:fill="auto"/>
          </w:tcPr>
          <w:p w14:paraId="50699C05" w14:textId="3FB7635A" w:rsidR="00507CEB" w:rsidRPr="00224244" w:rsidRDefault="00507CEB" w:rsidP="00507CEB">
            <w:pPr>
              <w:pStyle w:val="TAL"/>
              <w:rPr>
                <w:rFonts w:cs="Arial"/>
                <w:sz w:val="16"/>
                <w:szCs w:val="16"/>
              </w:rPr>
            </w:pPr>
            <w:r w:rsidRPr="00224244">
              <w:rPr>
                <w:rFonts w:cs="Arial"/>
                <w:sz w:val="16"/>
                <w:szCs w:val="16"/>
              </w:rPr>
              <w:t>Ericsson, NTT Docomo</w:t>
            </w:r>
          </w:p>
        </w:tc>
        <w:tc>
          <w:tcPr>
            <w:tcW w:w="822" w:type="dxa"/>
            <w:tcBorders>
              <w:top w:val="single" w:sz="4" w:space="0" w:color="A5A5A5"/>
              <w:left w:val="nil"/>
              <w:bottom w:val="single" w:sz="4" w:space="0" w:color="A5A5A5"/>
              <w:right w:val="single" w:sz="4" w:space="0" w:color="A5A5A5"/>
            </w:tcBorders>
            <w:shd w:val="clear" w:color="auto" w:fill="auto"/>
          </w:tcPr>
          <w:p w14:paraId="7E933D7C" w14:textId="262D7D0D"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71AABDCC" w14:textId="74A3063D"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3E402FC6" w14:textId="3CDA8FBF"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3F7591BA" w14:textId="149FB62E" w:rsidR="00507CEB" w:rsidRPr="00224244" w:rsidRDefault="00507CEB" w:rsidP="00507CEB">
            <w:pPr>
              <w:pStyle w:val="TAL"/>
              <w:rPr>
                <w:rFonts w:cs="Arial"/>
                <w:sz w:val="16"/>
                <w:szCs w:val="16"/>
              </w:rPr>
            </w:pPr>
            <w:r w:rsidRPr="00224244">
              <w:rPr>
                <w:rFonts w:cs="Arial"/>
                <w:sz w:val="16"/>
                <w:szCs w:val="16"/>
              </w:rPr>
              <w:t>1649</w:t>
            </w:r>
          </w:p>
        </w:tc>
        <w:tc>
          <w:tcPr>
            <w:tcW w:w="690" w:type="dxa"/>
            <w:tcBorders>
              <w:top w:val="single" w:sz="4" w:space="0" w:color="A5A5A5"/>
              <w:left w:val="nil"/>
              <w:bottom w:val="single" w:sz="4" w:space="0" w:color="A5A5A5"/>
              <w:right w:val="single" w:sz="4" w:space="0" w:color="A5A5A5"/>
            </w:tcBorders>
            <w:shd w:val="clear" w:color="000000" w:fill="auto"/>
          </w:tcPr>
          <w:p w14:paraId="1C645B66" w14:textId="4E1CC1A6" w:rsidR="00507CEB" w:rsidRPr="00224244" w:rsidRDefault="00507CEB" w:rsidP="00507CEB">
            <w:pPr>
              <w:pStyle w:val="TAL"/>
              <w:rPr>
                <w:rFonts w:cs="Arial"/>
                <w:sz w:val="16"/>
                <w:szCs w:val="16"/>
              </w:rPr>
            </w:pPr>
            <w:r w:rsidRPr="0022424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51130ED4" w14:textId="403DED53"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1B030FF8"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3DE35D8" w14:textId="54691C28" w:rsidR="00507CEB" w:rsidRPr="00224244" w:rsidRDefault="00C00E88" w:rsidP="00507CEB">
            <w:pPr>
              <w:pStyle w:val="TAL"/>
              <w:rPr>
                <w:rFonts w:cs="Arial"/>
                <w:sz w:val="16"/>
                <w:szCs w:val="16"/>
              </w:rPr>
            </w:pPr>
            <w:hyperlink r:id="rId3694" w:history="1">
              <w:r w:rsidR="00EB1908">
                <w:rPr>
                  <w:rStyle w:val="Hyperlink"/>
                  <w:rFonts w:cs="Arial"/>
                  <w:b/>
                  <w:bCs/>
                  <w:sz w:val="16"/>
                  <w:szCs w:val="16"/>
                </w:rPr>
                <w:t>R2-2005162</w:t>
              </w:r>
            </w:hyperlink>
          </w:p>
        </w:tc>
        <w:tc>
          <w:tcPr>
            <w:tcW w:w="3038" w:type="dxa"/>
            <w:tcBorders>
              <w:top w:val="single" w:sz="4" w:space="0" w:color="A5A5A5"/>
              <w:left w:val="nil"/>
              <w:bottom w:val="single" w:sz="4" w:space="0" w:color="A5A5A5"/>
              <w:right w:val="single" w:sz="4" w:space="0" w:color="A5A5A5"/>
            </w:tcBorders>
            <w:shd w:val="clear" w:color="auto" w:fill="auto"/>
          </w:tcPr>
          <w:p w14:paraId="3EC47E2E" w14:textId="25A405C5" w:rsidR="00507CEB" w:rsidRPr="00224244" w:rsidRDefault="00507CEB" w:rsidP="00507CEB">
            <w:pPr>
              <w:pStyle w:val="TAL"/>
              <w:rPr>
                <w:rFonts w:cs="Arial"/>
                <w:sz w:val="16"/>
                <w:szCs w:val="16"/>
              </w:rPr>
            </w:pPr>
            <w:r w:rsidRPr="00224244">
              <w:rPr>
                <w:rFonts w:cs="Arial"/>
                <w:sz w:val="16"/>
                <w:szCs w:val="16"/>
              </w:rPr>
              <w:t>Stage-2 updates for IIOT</w:t>
            </w:r>
          </w:p>
        </w:tc>
        <w:tc>
          <w:tcPr>
            <w:tcW w:w="1666" w:type="dxa"/>
            <w:tcBorders>
              <w:top w:val="single" w:sz="4" w:space="0" w:color="A5A5A5"/>
              <w:left w:val="nil"/>
              <w:bottom w:val="single" w:sz="4" w:space="0" w:color="A5A5A5"/>
              <w:right w:val="single" w:sz="4" w:space="0" w:color="A5A5A5"/>
            </w:tcBorders>
            <w:shd w:val="clear" w:color="auto" w:fill="auto"/>
          </w:tcPr>
          <w:p w14:paraId="132974F8" w14:textId="207E1BBA" w:rsidR="00507CEB" w:rsidRPr="00224244" w:rsidRDefault="00507CEB" w:rsidP="00507CEB">
            <w:pPr>
              <w:pStyle w:val="TAL"/>
              <w:rPr>
                <w:rFonts w:cs="Arial"/>
                <w:sz w:val="16"/>
                <w:szCs w:val="16"/>
              </w:rPr>
            </w:pPr>
            <w:r w:rsidRPr="00224244">
              <w:rPr>
                <w:rFonts w:cs="Arial"/>
                <w:sz w:val="16"/>
                <w:szCs w:val="16"/>
              </w:rPr>
              <w:t>Nokia, Nokia Shanghai Bell</w:t>
            </w:r>
          </w:p>
        </w:tc>
        <w:tc>
          <w:tcPr>
            <w:tcW w:w="822" w:type="dxa"/>
            <w:tcBorders>
              <w:top w:val="single" w:sz="4" w:space="0" w:color="A5A5A5"/>
              <w:left w:val="nil"/>
              <w:bottom w:val="single" w:sz="4" w:space="0" w:color="A5A5A5"/>
              <w:right w:val="single" w:sz="4" w:space="0" w:color="A5A5A5"/>
            </w:tcBorders>
            <w:shd w:val="clear" w:color="auto" w:fill="auto"/>
          </w:tcPr>
          <w:p w14:paraId="387901CC" w14:textId="132B91F0"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546AF53" w14:textId="17173399" w:rsidR="00507CEB" w:rsidRPr="00224244" w:rsidRDefault="00507CEB" w:rsidP="00507CEB">
            <w:pPr>
              <w:pStyle w:val="TAL"/>
              <w:rPr>
                <w:rFonts w:cs="Arial"/>
                <w:sz w:val="16"/>
                <w:szCs w:val="16"/>
              </w:rPr>
            </w:pPr>
            <w:r w:rsidRPr="00224244">
              <w:rPr>
                <w:rFonts w:cs="Arial"/>
                <w:b/>
                <w:bCs/>
                <w:sz w:val="16"/>
                <w:szCs w:val="16"/>
              </w:rPr>
              <w:t>38.300</w:t>
            </w:r>
          </w:p>
        </w:tc>
        <w:tc>
          <w:tcPr>
            <w:tcW w:w="1990" w:type="dxa"/>
            <w:tcBorders>
              <w:top w:val="single" w:sz="4" w:space="0" w:color="A5A5A5"/>
              <w:left w:val="nil"/>
              <w:bottom w:val="single" w:sz="4" w:space="0" w:color="A5A5A5"/>
              <w:right w:val="single" w:sz="4" w:space="0" w:color="A5A5A5"/>
            </w:tcBorders>
            <w:shd w:val="clear" w:color="auto" w:fill="auto"/>
          </w:tcPr>
          <w:p w14:paraId="53C0D02E" w14:textId="62FD8280" w:rsidR="00507CEB" w:rsidRPr="00224244" w:rsidRDefault="00507CEB" w:rsidP="00507CEB">
            <w:pPr>
              <w:pStyle w:val="TAL"/>
              <w:rPr>
                <w:rFonts w:cs="Arial"/>
                <w:sz w:val="16"/>
                <w:szCs w:val="16"/>
              </w:rPr>
            </w:pPr>
            <w:r w:rsidRPr="00224244">
              <w:rPr>
                <w:rFonts w:cs="Arial"/>
                <w:b/>
                <w:bCs/>
                <w:sz w:val="16"/>
                <w:szCs w:val="16"/>
              </w:rPr>
              <w:t>NR_IIOT</w:t>
            </w:r>
          </w:p>
        </w:tc>
        <w:tc>
          <w:tcPr>
            <w:tcW w:w="572" w:type="dxa"/>
            <w:tcBorders>
              <w:top w:val="single" w:sz="4" w:space="0" w:color="A5A5A5"/>
              <w:left w:val="nil"/>
              <w:bottom w:val="single" w:sz="4" w:space="0" w:color="A5A5A5"/>
              <w:right w:val="single" w:sz="4" w:space="0" w:color="A5A5A5"/>
            </w:tcBorders>
            <w:shd w:val="clear" w:color="000000" w:fill="auto"/>
          </w:tcPr>
          <w:p w14:paraId="26FF4410" w14:textId="2D3E3990" w:rsidR="00507CEB" w:rsidRPr="00224244" w:rsidRDefault="00507CEB" w:rsidP="00507CEB">
            <w:pPr>
              <w:pStyle w:val="TAL"/>
              <w:rPr>
                <w:rFonts w:cs="Arial"/>
                <w:sz w:val="16"/>
                <w:szCs w:val="16"/>
              </w:rPr>
            </w:pPr>
            <w:r w:rsidRPr="00224244">
              <w:rPr>
                <w:rFonts w:cs="Arial"/>
                <w:sz w:val="16"/>
                <w:szCs w:val="16"/>
              </w:rPr>
              <w:t>0215</w:t>
            </w:r>
          </w:p>
        </w:tc>
        <w:tc>
          <w:tcPr>
            <w:tcW w:w="690" w:type="dxa"/>
            <w:tcBorders>
              <w:top w:val="single" w:sz="4" w:space="0" w:color="A5A5A5"/>
              <w:left w:val="nil"/>
              <w:bottom w:val="single" w:sz="4" w:space="0" w:color="A5A5A5"/>
              <w:right w:val="single" w:sz="4" w:space="0" w:color="A5A5A5"/>
            </w:tcBorders>
            <w:shd w:val="clear" w:color="000000" w:fill="auto"/>
          </w:tcPr>
          <w:p w14:paraId="29E2DB00" w14:textId="47331357"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7EF869E2" w14:textId="0D79DC22"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6CD11245"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5F886326" w14:textId="4C71F9F9" w:rsidR="00507CEB" w:rsidRPr="00224244" w:rsidRDefault="00C00E88" w:rsidP="00507CEB">
            <w:pPr>
              <w:pStyle w:val="TAL"/>
              <w:rPr>
                <w:rFonts w:cs="Arial"/>
                <w:sz w:val="16"/>
                <w:szCs w:val="16"/>
              </w:rPr>
            </w:pPr>
            <w:hyperlink r:id="rId3695" w:history="1">
              <w:r w:rsidR="00EB1908">
                <w:rPr>
                  <w:rStyle w:val="Hyperlink"/>
                  <w:rFonts w:cs="Arial"/>
                  <w:b/>
                  <w:bCs/>
                  <w:sz w:val="16"/>
                  <w:szCs w:val="16"/>
                </w:rPr>
                <w:t>R2-2005163</w:t>
              </w:r>
            </w:hyperlink>
          </w:p>
        </w:tc>
        <w:tc>
          <w:tcPr>
            <w:tcW w:w="3038" w:type="dxa"/>
            <w:tcBorders>
              <w:top w:val="single" w:sz="4" w:space="0" w:color="A5A5A5"/>
              <w:left w:val="nil"/>
              <w:bottom w:val="single" w:sz="4" w:space="0" w:color="A5A5A5"/>
              <w:right w:val="single" w:sz="4" w:space="0" w:color="A5A5A5"/>
            </w:tcBorders>
            <w:shd w:val="clear" w:color="auto" w:fill="auto"/>
          </w:tcPr>
          <w:p w14:paraId="0E50A2A4" w14:textId="44532CB5" w:rsidR="00507CEB" w:rsidRPr="00224244" w:rsidRDefault="00507CEB" w:rsidP="00507CEB">
            <w:pPr>
              <w:pStyle w:val="TAL"/>
              <w:rPr>
                <w:rFonts w:cs="Arial"/>
                <w:sz w:val="16"/>
                <w:szCs w:val="16"/>
              </w:rPr>
            </w:pPr>
            <w:r w:rsidRPr="00224244">
              <w:rPr>
                <w:rFonts w:cs="Arial"/>
                <w:sz w:val="16"/>
                <w:szCs w:val="16"/>
              </w:rPr>
              <w:t>Correction on MN-SN measurements coordination in INM</w:t>
            </w:r>
          </w:p>
        </w:tc>
        <w:tc>
          <w:tcPr>
            <w:tcW w:w="1666" w:type="dxa"/>
            <w:tcBorders>
              <w:top w:val="single" w:sz="4" w:space="0" w:color="A5A5A5"/>
              <w:left w:val="nil"/>
              <w:bottom w:val="single" w:sz="4" w:space="0" w:color="A5A5A5"/>
              <w:right w:val="single" w:sz="4" w:space="0" w:color="A5A5A5"/>
            </w:tcBorders>
            <w:shd w:val="clear" w:color="auto" w:fill="auto"/>
          </w:tcPr>
          <w:p w14:paraId="467C2E64" w14:textId="45E6F5AB" w:rsidR="00507CEB" w:rsidRPr="00224244" w:rsidRDefault="00507CEB" w:rsidP="00507CEB">
            <w:pPr>
              <w:pStyle w:val="TAL"/>
              <w:rPr>
                <w:rFonts w:cs="Arial"/>
                <w:sz w:val="16"/>
                <w:szCs w:val="16"/>
              </w:rPr>
            </w:pPr>
            <w:r w:rsidRPr="00224244">
              <w:rPr>
                <w:rFonts w:cs="Arial"/>
                <w:sz w:val="16"/>
                <w:szCs w:val="16"/>
              </w:rPr>
              <w:t>Ericsson</w:t>
            </w:r>
          </w:p>
        </w:tc>
        <w:tc>
          <w:tcPr>
            <w:tcW w:w="822" w:type="dxa"/>
            <w:tcBorders>
              <w:top w:val="single" w:sz="4" w:space="0" w:color="A5A5A5"/>
              <w:left w:val="nil"/>
              <w:bottom w:val="single" w:sz="4" w:space="0" w:color="A5A5A5"/>
              <w:right w:val="single" w:sz="4" w:space="0" w:color="A5A5A5"/>
            </w:tcBorders>
            <w:shd w:val="clear" w:color="auto" w:fill="auto"/>
          </w:tcPr>
          <w:p w14:paraId="250C90BD" w14:textId="78571FDF"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6E197767" w14:textId="6F49E646" w:rsidR="00507CEB" w:rsidRPr="00224244" w:rsidRDefault="00507CEB" w:rsidP="00507CEB">
            <w:pPr>
              <w:pStyle w:val="TAL"/>
              <w:rPr>
                <w:rFonts w:cs="Arial"/>
                <w:sz w:val="16"/>
                <w:szCs w:val="16"/>
              </w:rPr>
            </w:pPr>
            <w:r w:rsidRPr="00224244">
              <w:rPr>
                <w:rFonts w:cs="Arial"/>
                <w:b/>
                <w:bCs/>
                <w:sz w:val="16"/>
                <w:szCs w:val="16"/>
              </w:rPr>
              <w:t>37.340</w:t>
            </w:r>
          </w:p>
        </w:tc>
        <w:tc>
          <w:tcPr>
            <w:tcW w:w="1990" w:type="dxa"/>
            <w:tcBorders>
              <w:top w:val="single" w:sz="4" w:space="0" w:color="A5A5A5"/>
              <w:left w:val="nil"/>
              <w:bottom w:val="single" w:sz="4" w:space="0" w:color="A5A5A5"/>
              <w:right w:val="single" w:sz="4" w:space="0" w:color="A5A5A5"/>
            </w:tcBorders>
            <w:shd w:val="clear" w:color="auto" w:fill="auto"/>
          </w:tcPr>
          <w:p w14:paraId="620694F7" w14:textId="56F463CA"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318DACF6" w14:textId="42E24894" w:rsidR="00507CEB" w:rsidRPr="00224244" w:rsidRDefault="00507CEB" w:rsidP="00507CEB">
            <w:pPr>
              <w:pStyle w:val="TAL"/>
              <w:rPr>
                <w:rFonts w:cs="Arial"/>
                <w:sz w:val="16"/>
                <w:szCs w:val="16"/>
              </w:rPr>
            </w:pPr>
            <w:r w:rsidRPr="00224244">
              <w:rPr>
                <w:rFonts w:cs="Arial"/>
                <w:sz w:val="16"/>
                <w:szCs w:val="16"/>
              </w:rPr>
              <w:t>0193</w:t>
            </w:r>
          </w:p>
        </w:tc>
        <w:tc>
          <w:tcPr>
            <w:tcW w:w="690" w:type="dxa"/>
            <w:tcBorders>
              <w:top w:val="single" w:sz="4" w:space="0" w:color="A5A5A5"/>
              <w:left w:val="nil"/>
              <w:bottom w:val="single" w:sz="4" w:space="0" w:color="A5A5A5"/>
              <w:right w:val="single" w:sz="4" w:space="0" w:color="A5A5A5"/>
            </w:tcBorders>
            <w:shd w:val="clear" w:color="000000" w:fill="auto"/>
          </w:tcPr>
          <w:p w14:paraId="23311C0E" w14:textId="7E072FAD"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2E0E11E4" w14:textId="74BCFED9"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02D6762F"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BB6D4FB" w14:textId="18D4DE43" w:rsidR="00507CEB" w:rsidRPr="00224244" w:rsidRDefault="00C00E88" w:rsidP="00507CEB">
            <w:pPr>
              <w:pStyle w:val="TAL"/>
              <w:rPr>
                <w:rFonts w:cs="Arial"/>
                <w:sz w:val="16"/>
                <w:szCs w:val="16"/>
              </w:rPr>
            </w:pPr>
            <w:hyperlink r:id="rId3696" w:history="1">
              <w:r w:rsidR="00EB1908">
                <w:rPr>
                  <w:rStyle w:val="Hyperlink"/>
                  <w:rFonts w:cs="Arial"/>
                  <w:b/>
                  <w:bCs/>
                  <w:sz w:val="16"/>
                  <w:szCs w:val="16"/>
                </w:rPr>
                <w:t>R2-2005164</w:t>
              </w:r>
            </w:hyperlink>
          </w:p>
        </w:tc>
        <w:tc>
          <w:tcPr>
            <w:tcW w:w="3038" w:type="dxa"/>
            <w:tcBorders>
              <w:top w:val="single" w:sz="4" w:space="0" w:color="A5A5A5"/>
              <w:left w:val="nil"/>
              <w:bottom w:val="single" w:sz="4" w:space="0" w:color="A5A5A5"/>
              <w:right w:val="single" w:sz="4" w:space="0" w:color="A5A5A5"/>
            </w:tcBorders>
            <w:shd w:val="clear" w:color="auto" w:fill="auto"/>
          </w:tcPr>
          <w:p w14:paraId="20157B06" w14:textId="5E2B031B" w:rsidR="00507CEB" w:rsidRPr="00224244" w:rsidRDefault="00507CEB" w:rsidP="00507CEB">
            <w:pPr>
              <w:pStyle w:val="TAL"/>
              <w:rPr>
                <w:rFonts w:cs="Arial"/>
                <w:sz w:val="16"/>
                <w:szCs w:val="16"/>
              </w:rPr>
            </w:pPr>
            <w:r w:rsidRPr="00224244">
              <w:rPr>
                <w:rFonts w:cs="Arial"/>
                <w:sz w:val="16"/>
                <w:szCs w:val="16"/>
              </w:rPr>
              <w:t>Correction on MN-SN measurements coordination in INM</w:t>
            </w:r>
          </w:p>
        </w:tc>
        <w:tc>
          <w:tcPr>
            <w:tcW w:w="1666" w:type="dxa"/>
            <w:tcBorders>
              <w:top w:val="single" w:sz="4" w:space="0" w:color="A5A5A5"/>
              <w:left w:val="nil"/>
              <w:bottom w:val="single" w:sz="4" w:space="0" w:color="A5A5A5"/>
              <w:right w:val="single" w:sz="4" w:space="0" w:color="A5A5A5"/>
            </w:tcBorders>
            <w:shd w:val="clear" w:color="auto" w:fill="auto"/>
          </w:tcPr>
          <w:p w14:paraId="731D66D9" w14:textId="332317C6" w:rsidR="00507CEB" w:rsidRPr="00224244" w:rsidRDefault="00507CEB" w:rsidP="00507CEB">
            <w:pPr>
              <w:pStyle w:val="TAL"/>
              <w:rPr>
                <w:rFonts w:cs="Arial"/>
                <w:sz w:val="16"/>
                <w:szCs w:val="16"/>
              </w:rPr>
            </w:pPr>
            <w:r w:rsidRPr="00224244">
              <w:rPr>
                <w:rFonts w:cs="Arial"/>
                <w:sz w:val="16"/>
                <w:szCs w:val="16"/>
              </w:rPr>
              <w:t>Ericsson</w:t>
            </w:r>
          </w:p>
        </w:tc>
        <w:tc>
          <w:tcPr>
            <w:tcW w:w="822" w:type="dxa"/>
            <w:tcBorders>
              <w:top w:val="single" w:sz="4" w:space="0" w:color="A5A5A5"/>
              <w:left w:val="nil"/>
              <w:bottom w:val="single" w:sz="4" w:space="0" w:color="A5A5A5"/>
              <w:right w:val="single" w:sz="4" w:space="0" w:color="A5A5A5"/>
            </w:tcBorders>
            <w:shd w:val="clear" w:color="auto" w:fill="auto"/>
          </w:tcPr>
          <w:p w14:paraId="49FF9296" w14:textId="5C446AA6"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6CA752CA" w14:textId="050A0D84" w:rsidR="00507CEB" w:rsidRPr="00224244" w:rsidRDefault="00507CEB" w:rsidP="00507CEB">
            <w:pPr>
              <w:pStyle w:val="TAL"/>
              <w:rPr>
                <w:rFonts w:cs="Arial"/>
                <w:sz w:val="16"/>
                <w:szCs w:val="16"/>
              </w:rPr>
            </w:pPr>
            <w:r w:rsidRPr="00224244">
              <w:rPr>
                <w:rFonts w:cs="Arial"/>
                <w:b/>
                <w:bCs/>
                <w:sz w:val="16"/>
                <w:szCs w:val="16"/>
              </w:rPr>
              <w:t>37.340</w:t>
            </w:r>
          </w:p>
        </w:tc>
        <w:tc>
          <w:tcPr>
            <w:tcW w:w="1990" w:type="dxa"/>
            <w:tcBorders>
              <w:top w:val="single" w:sz="4" w:space="0" w:color="A5A5A5"/>
              <w:left w:val="nil"/>
              <w:bottom w:val="single" w:sz="4" w:space="0" w:color="A5A5A5"/>
              <w:right w:val="single" w:sz="4" w:space="0" w:color="A5A5A5"/>
            </w:tcBorders>
            <w:shd w:val="clear" w:color="auto" w:fill="auto"/>
          </w:tcPr>
          <w:p w14:paraId="6A200877" w14:textId="3951011C"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69F1AB73" w14:textId="6D9271C6" w:rsidR="00507CEB" w:rsidRPr="00224244" w:rsidRDefault="00507CEB" w:rsidP="00507CEB">
            <w:pPr>
              <w:pStyle w:val="TAL"/>
              <w:rPr>
                <w:rFonts w:cs="Arial"/>
                <w:sz w:val="16"/>
                <w:szCs w:val="16"/>
              </w:rPr>
            </w:pPr>
            <w:r w:rsidRPr="00224244">
              <w:rPr>
                <w:rFonts w:cs="Arial"/>
                <w:sz w:val="16"/>
                <w:szCs w:val="16"/>
              </w:rPr>
              <w:t>0194</w:t>
            </w:r>
          </w:p>
        </w:tc>
        <w:tc>
          <w:tcPr>
            <w:tcW w:w="690" w:type="dxa"/>
            <w:tcBorders>
              <w:top w:val="single" w:sz="4" w:space="0" w:color="A5A5A5"/>
              <w:left w:val="nil"/>
              <w:bottom w:val="single" w:sz="4" w:space="0" w:color="A5A5A5"/>
              <w:right w:val="single" w:sz="4" w:space="0" w:color="A5A5A5"/>
            </w:tcBorders>
            <w:shd w:val="clear" w:color="000000" w:fill="auto"/>
          </w:tcPr>
          <w:p w14:paraId="774B3C08" w14:textId="2623AA5F"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1C4AF645" w14:textId="414BD8A7"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5F91C2DA"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88096A1" w14:textId="437B1F2B" w:rsidR="00507CEB" w:rsidRPr="00224244" w:rsidRDefault="00C00E88" w:rsidP="00507CEB">
            <w:pPr>
              <w:pStyle w:val="TAL"/>
              <w:rPr>
                <w:rFonts w:cs="Arial"/>
                <w:sz w:val="16"/>
                <w:szCs w:val="16"/>
              </w:rPr>
            </w:pPr>
            <w:hyperlink r:id="rId3697" w:history="1">
              <w:r w:rsidR="00EB1908">
                <w:rPr>
                  <w:rStyle w:val="Hyperlink"/>
                  <w:rFonts w:cs="Arial"/>
                  <w:b/>
                  <w:bCs/>
                  <w:sz w:val="16"/>
                  <w:szCs w:val="16"/>
                </w:rPr>
                <w:t>R2-2005181</w:t>
              </w:r>
            </w:hyperlink>
          </w:p>
        </w:tc>
        <w:tc>
          <w:tcPr>
            <w:tcW w:w="3038" w:type="dxa"/>
            <w:tcBorders>
              <w:top w:val="single" w:sz="4" w:space="0" w:color="A5A5A5"/>
              <w:left w:val="nil"/>
              <w:bottom w:val="single" w:sz="4" w:space="0" w:color="A5A5A5"/>
              <w:right w:val="single" w:sz="4" w:space="0" w:color="A5A5A5"/>
            </w:tcBorders>
            <w:shd w:val="clear" w:color="auto" w:fill="auto"/>
          </w:tcPr>
          <w:p w14:paraId="781F891C" w14:textId="7E3F35A0" w:rsidR="00507CEB" w:rsidRPr="00224244" w:rsidRDefault="00507CEB" w:rsidP="00507CEB">
            <w:pPr>
              <w:pStyle w:val="TAL"/>
              <w:rPr>
                <w:rFonts w:cs="Arial"/>
                <w:sz w:val="16"/>
                <w:szCs w:val="16"/>
              </w:rPr>
            </w:pPr>
            <w:r w:rsidRPr="00224244">
              <w:rPr>
                <w:rFonts w:cs="Arial"/>
                <w:sz w:val="16"/>
                <w:szCs w:val="16"/>
              </w:rPr>
              <w:t>Stage-2 updates for IIOT (36.300)</w:t>
            </w:r>
          </w:p>
        </w:tc>
        <w:tc>
          <w:tcPr>
            <w:tcW w:w="1666" w:type="dxa"/>
            <w:tcBorders>
              <w:top w:val="single" w:sz="4" w:space="0" w:color="A5A5A5"/>
              <w:left w:val="nil"/>
              <w:bottom w:val="single" w:sz="4" w:space="0" w:color="A5A5A5"/>
              <w:right w:val="single" w:sz="4" w:space="0" w:color="A5A5A5"/>
            </w:tcBorders>
            <w:shd w:val="clear" w:color="auto" w:fill="auto"/>
          </w:tcPr>
          <w:p w14:paraId="6CDBFA38" w14:textId="59F9443E" w:rsidR="00507CEB" w:rsidRPr="00224244" w:rsidRDefault="00507CEB" w:rsidP="00507CEB">
            <w:pPr>
              <w:pStyle w:val="TAL"/>
              <w:rPr>
                <w:rFonts w:cs="Arial"/>
                <w:sz w:val="16"/>
                <w:szCs w:val="16"/>
              </w:rPr>
            </w:pPr>
            <w:r w:rsidRPr="00224244">
              <w:rPr>
                <w:rFonts w:cs="Arial"/>
                <w:sz w:val="16"/>
                <w:szCs w:val="16"/>
              </w:rPr>
              <w:t>Nokia, Nokia Shanghai Bell</w:t>
            </w:r>
          </w:p>
        </w:tc>
        <w:tc>
          <w:tcPr>
            <w:tcW w:w="822" w:type="dxa"/>
            <w:tcBorders>
              <w:top w:val="single" w:sz="4" w:space="0" w:color="A5A5A5"/>
              <w:left w:val="nil"/>
              <w:bottom w:val="single" w:sz="4" w:space="0" w:color="A5A5A5"/>
              <w:right w:val="single" w:sz="4" w:space="0" w:color="A5A5A5"/>
            </w:tcBorders>
            <w:shd w:val="clear" w:color="auto" w:fill="auto"/>
          </w:tcPr>
          <w:p w14:paraId="4E1B2AB5" w14:textId="5B5B61D5"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03423F0B" w14:textId="71991506" w:rsidR="00507CEB" w:rsidRPr="00224244" w:rsidRDefault="00507CEB" w:rsidP="00507CEB">
            <w:pPr>
              <w:pStyle w:val="TAL"/>
              <w:rPr>
                <w:rFonts w:cs="Arial"/>
                <w:sz w:val="16"/>
                <w:szCs w:val="16"/>
              </w:rPr>
            </w:pPr>
            <w:r w:rsidRPr="00224244">
              <w:rPr>
                <w:rFonts w:cs="Arial"/>
                <w:b/>
                <w:bCs/>
                <w:sz w:val="16"/>
                <w:szCs w:val="16"/>
              </w:rPr>
              <w:t>36.300</w:t>
            </w:r>
          </w:p>
        </w:tc>
        <w:tc>
          <w:tcPr>
            <w:tcW w:w="1990" w:type="dxa"/>
            <w:tcBorders>
              <w:top w:val="single" w:sz="4" w:space="0" w:color="A5A5A5"/>
              <w:left w:val="nil"/>
              <w:bottom w:val="single" w:sz="4" w:space="0" w:color="A5A5A5"/>
              <w:right w:val="single" w:sz="4" w:space="0" w:color="A5A5A5"/>
            </w:tcBorders>
            <w:shd w:val="clear" w:color="auto" w:fill="auto"/>
          </w:tcPr>
          <w:p w14:paraId="1F7941F2" w14:textId="5E09BD45" w:rsidR="00507CEB" w:rsidRPr="00224244" w:rsidRDefault="00507CEB" w:rsidP="00507CEB">
            <w:pPr>
              <w:pStyle w:val="TAL"/>
              <w:rPr>
                <w:rFonts w:cs="Arial"/>
                <w:sz w:val="16"/>
                <w:szCs w:val="16"/>
              </w:rPr>
            </w:pPr>
            <w:r w:rsidRPr="00224244">
              <w:rPr>
                <w:rFonts w:cs="Arial"/>
                <w:b/>
                <w:bCs/>
                <w:sz w:val="16"/>
                <w:szCs w:val="16"/>
              </w:rPr>
              <w:t>NR_IIOT-Core</w:t>
            </w:r>
          </w:p>
        </w:tc>
        <w:tc>
          <w:tcPr>
            <w:tcW w:w="572" w:type="dxa"/>
            <w:tcBorders>
              <w:top w:val="single" w:sz="4" w:space="0" w:color="A5A5A5"/>
              <w:left w:val="nil"/>
              <w:bottom w:val="single" w:sz="4" w:space="0" w:color="A5A5A5"/>
              <w:right w:val="single" w:sz="4" w:space="0" w:color="A5A5A5"/>
            </w:tcBorders>
            <w:shd w:val="clear" w:color="000000" w:fill="auto"/>
          </w:tcPr>
          <w:p w14:paraId="09E39632" w14:textId="7F5B8519" w:rsidR="00507CEB" w:rsidRPr="00224244" w:rsidRDefault="00507CEB" w:rsidP="00507CEB">
            <w:pPr>
              <w:pStyle w:val="TAL"/>
              <w:rPr>
                <w:rFonts w:cs="Arial"/>
                <w:sz w:val="16"/>
                <w:szCs w:val="16"/>
              </w:rPr>
            </w:pPr>
            <w:r w:rsidRPr="00224244">
              <w:rPr>
                <w:rFonts w:cs="Arial"/>
                <w:sz w:val="16"/>
                <w:szCs w:val="16"/>
              </w:rPr>
              <w:t>1280</w:t>
            </w:r>
          </w:p>
        </w:tc>
        <w:tc>
          <w:tcPr>
            <w:tcW w:w="690" w:type="dxa"/>
            <w:tcBorders>
              <w:top w:val="single" w:sz="4" w:space="0" w:color="A5A5A5"/>
              <w:left w:val="nil"/>
              <w:bottom w:val="single" w:sz="4" w:space="0" w:color="A5A5A5"/>
              <w:right w:val="single" w:sz="4" w:space="0" w:color="A5A5A5"/>
            </w:tcBorders>
            <w:shd w:val="clear" w:color="000000" w:fill="auto"/>
          </w:tcPr>
          <w:p w14:paraId="7B05A5E5" w14:textId="750E062B"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22BA4910" w14:textId="360F83A7"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2F7ECD1C"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5ED0F71" w14:textId="08F8B6B3" w:rsidR="00507CEB" w:rsidRPr="00224244" w:rsidRDefault="00C00E88" w:rsidP="00507CEB">
            <w:pPr>
              <w:pStyle w:val="TAL"/>
              <w:rPr>
                <w:rFonts w:cs="Arial"/>
                <w:sz w:val="16"/>
                <w:szCs w:val="16"/>
              </w:rPr>
            </w:pPr>
            <w:hyperlink r:id="rId3698" w:history="1">
              <w:r w:rsidR="00EB1908">
                <w:rPr>
                  <w:rStyle w:val="Hyperlink"/>
                  <w:rFonts w:cs="Arial"/>
                  <w:b/>
                  <w:bCs/>
                  <w:sz w:val="16"/>
                  <w:szCs w:val="16"/>
                </w:rPr>
                <w:t>R2-2005191</w:t>
              </w:r>
            </w:hyperlink>
          </w:p>
        </w:tc>
        <w:tc>
          <w:tcPr>
            <w:tcW w:w="3038" w:type="dxa"/>
            <w:tcBorders>
              <w:top w:val="single" w:sz="4" w:space="0" w:color="A5A5A5"/>
              <w:left w:val="nil"/>
              <w:bottom w:val="single" w:sz="4" w:space="0" w:color="A5A5A5"/>
              <w:right w:val="single" w:sz="4" w:space="0" w:color="A5A5A5"/>
            </w:tcBorders>
            <w:shd w:val="clear" w:color="auto" w:fill="auto"/>
          </w:tcPr>
          <w:p w14:paraId="2276519F" w14:textId="25BE1E8F" w:rsidR="00507CEB" w:rsidRPr="00224244" w:rsidRDefault="00507CEB" w:rsidP="00507CEB">
            <w:pPr>
              <w:pStyle w:val="TAL"/>
              <w:rPr>
                <w:rFonts w:cs="Arial"/>
                <w:sz w:val="16"/>
                <w:szCs w:val="16"/>
              </w:rPr>
            </w:pPr>
            <w:r w:rsidRPr="00224244">
              <w:rPr>
                <w:rFonts w:cs="Arial"/>
                <w:sz w:val="16"/>
                <w:szCs w:val="16"/>
              </w:rPr>
              <w:t>Clarification on codebook-HARQ-ACK-r13 capability for CA with more than 5CCs</w:t>
            </w:r>
          </w:p>
        </w:tc>
        <w:tc>
          <w:tcPr>
            <w:tcW w:w="1666" w:type="dxa"/>
            <w:tcBorders>
              <w:top w:val="single" w:sz="4" w:space="0" w:color="A5A5A5"/>
              <w:left w:val="nil"/>
              <w:bottom w:val="single" w:sz="4" w:space="0" w:color="A5A5A5"/>
              <w:right w:val="single" w:sz="4" w:space="0" w:color="A5A5A5"/>
            </w:tcBorders>
            <w:shd w:val="clear" w:color="auto" w:fill="auto"/>
          </w:tcPr>
          <w:p w14:paraId="30260612" w14:textId="09A72028" w:rsidR="00507CEB" w:rsidRPr="00224244" w:rsidRDefault="00507CEB" w:rsidP="00507CEB">
            <w:pPr>
              <w:pStyle w:val="TAL"/>
              <w:rPr>
                <w:rFonts w:cs="Arial"/>
                <w:sz w:val="16"/>
                <w:szCs w:val="16"/>
              </w:rPr>
            </w:pPr>
            <w:r w:rsidRPr="00224244">
              <w:rPr>
                <w:rFonts w:cs="Arial"/>
                <w:sz w:val="16"/>
                <w:szCs w:val="16"/>
              </w:rPr>
              <w:t>Nokia, Nokia Shanghai Bell, Qualcomm Incorporated</w:t>
            </w:r>
          </w:p>
        </w:tc>
        <w:tc>
          <w:tcPr>
            <w:tcW w:w="822" w:type="dxa"/>
            <w:tcBorders>
              <w:top w:val="single" w:sz="4" w:space="0" w:color="A5A5A5"/>
              <w:left w:val="nil"/>
              <w:bottom w:val="single" w:sz="4" w:space="0" w:color="A5A5A5"/>
              <w:right w:val="single" w:sz="4" w:space="0" w:color="A5A5A5"/>
            </w:tcBorders>
            <w:shd w:val="clear" w:color="auto" w:fill="auto"/>
          </w:tcPr>
          <w:p w14:paraId="3DC3BB0E" w14:textId="3B9D4269" w:rsidR="00507CEB" w:rsidRPr="00224244" w:rsidRDefault="00507CEB" w:rsidP="00507CEB">
            <w:pPr>
              <w:pStyle w:val="TAL"/>
              <w:rPr>
                <w:rFonts w:cs="Arial"/>
                <w:sz w:val="16"/>
                <w:szCs w:val="16"/>
              </w:rPr>
            </w:pPr>
            <w:r w:rsidRPr="00224244">
              <w:rPr>
                <w:rFonts w:cs="Arial"/>
                <w:b/>
                <w:bCs/>
                <w:sz w:val="16"/>
                <w:szCs w:val="16"/>
              </w:rPr>
              <w:t>Rel-13</w:t>
            </w:r>
          </w:p>
        </w:tc>
        <w:tc>
          <w:tcPr>
            <w:tcW w:w="720" w:type="dxa"/>
            <w:tcBorders>
              <w:top w:val="single" w:sz="4" w:space="0" w:color="A5A5A5"/>
              <w:left w:val="nil"/>
              <w:bottom w:val="single" w:sz="4" w:space="0" w:color="A5A5A5"/>
              <w:right w:val="single" w:sz="4" w:space="0" w:color="A5A5A5"/>
            </w:tcBorders>
            <w:shd w:val="clear" w:color="auto" w:fill="auto"/>
          </w:tcPr>
          <w:p w14:paraId="18EBCBC0" w14:textId="17061B8E" w:rsidR="00507CEB" w:rsidRPr="00224244" w:rsidRDefault="00507CEB" w:rsidP="00507CEB">
            <w:pPr>
              <w:pStyle w:val="TAL"/>
              <w:rPr>
                <w:rFonts w:cs="Arial"/>
                <w:sz w:val="16"/>
                <w:szCs w:val="16"/>
              </w:rPr>
            </w:pPr>
            <w:r w:rsidRPr="00224244">
              <w:rPr>
                <w:rFonts w:cs="Arial"/>
                <w:b/>
                <w:bCs/>
                <w:sz w:val="16"/>
                <w:szCs w:val="16"/>
              </w:rPr>
              <w:t>36.306</w:t>
            </w:r>
          </w:p>
        </w:tc>
        <w:tc>
          <w:tcPr>
            <w:tcW w:w="1990" w:type="dxa"/>
            <w:tcBorders>
              <w:top w:val="single" w:sz="4" w:space="0" w:color="A5A5A5"/>
              <w:left w:val="nil"/>
              <w:bottom w:val="single" w:sz="4" w:space="0" w:color="A5A5A5"/>
              <w:right w:val="single" w:sz="4" w:space="0" w:color="A5A5A5"/>
            </w:tcBorders>
            <w:shd w:val="clear" w:color="auto" w:fill="auto"/>
          </w:tcPr>
          <w:p w14:paraId="28F4390D" w14:textId="29F7717E" w:rsidR="00507CEB" w:rsidRPr="00224244" w:rsidRDefault="00507CEB" w:rsidP="00507CEB">
            <w:pPr>
              <w:pStyle w:val="TAL"/>
              <w:rPr>
                <w:rFonts w:cs="Arial"/>
                <w:sz w:val="16"/>
                <w:szCs w:val="16"/>
              </w:rPr>
            </w:pPr>
            <w:r w:rsidRPr="00224244">
              <w:rPr>
                <w:rFonts w:cs="Arial"/>
                <w:b/>
                <w:bCs/>
                <w:sz w:val="16"/>
                <w:szCs w:val="16"/>
              </w:rPr>
              <w:t>LTE_CA_enh_b5C-Core</w:t>
            </w:r>
          </w:p>
        </w:tc>
        <w:tc>
          <w:tcPr>
            <w:tcW w:w="572" w:type="dxa"/>
            <w:tcBorders>
              <w:top w:val="single" w:sz="4" w:space="0" w:color="A5A5A5"/>
              <w:left w:val="nil"/>
              <w:bottom w:val="single" w:sz="4" w:space="0" w:color="A5A5A5"/>
              <w:right w:val="single" w:sz="4" w:space="0" w:color="A5A5A5"/>
            </w:tcBorders>
            <w:shd w:val="clear" w:color="000000" w:fill="auto"/>
          </w:tcPr>
          <w:p w14:paraId="3C3D7952" w14:textId="371C2986" w:rsidR="00507CEB" w:rsidRPr="00224244" w:rsidRDefault="00507CEB" w:rsidP="00507CEB">
            <w:pPr>
              <w:pStyle w:val="TAL"/>
              <w:rPr>
                <w:rFonts w:cs="Arial"/>
                <w:sz w:val="16"/>
                <w:szCs w:val="16"/>
              </w:rPr>
            </w:pPr>
            <w:r w:rsidRPr="00224244">
              <w:rPr>
                <w:rFonts w:cs="Arial"/>
                <w:sz w:val="16"/>
                <w:szCs w:val="16"/>
              </w:rPr>
              <w:t>1747</w:t>
            </w:r>
          </w:p>
        </w:tc>
        <w:tc>
          <w:tcPr>
            <w:tcW w:w="690" w:type="dxa"/>
            <w:tcBorders>
              <w:top w:val="single" w:sz="4" w:space="0" w:color="A5A5A5"/>
              <w:left w:val="nil"/>
              <w:bottom w:val="single" w:sz="4" w:space="0" w:color="A5A5A5"/>
              <w:right w:val="single" w:sz="4" w:space="0" w:color="A5A5A5"/>
            </w:tcBorders>
            <w:shd w:val="clear" w:color="000000" w:fill="auto"/>
          </w:tcPr>
          <w:p w14:paraId="1D641136" w14:textId="4E71D05F"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22F516F7" w14:textId="7F53AC6B"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74862DC6"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E8F7AAC" w14:textId="094F8CC0" w:rsidR="00507CEB" w:rsidRPr="00224244" w:rsidRDefault="00C00E88" w:rsidP="00507CEB">
            <w:pPr>
              <w:pStyle w:val="TAL"/>
              <w:rPr>
                <w:rFonts w:cs="Arial"/>
                <w:sz w:val="16"/>
                <w:szCs w:val="16"/>
              </w:rPr>
            </w:pPr>
            <w:hyperlink r:id="rId3699" w:history="1">
              <w:r w:rsidR="00EB1908">
                <w:rPr>
                  <w:rStyle w:val="Hyperlink"/>
                  <w:rFonts w:cs="Arial"/>
                  <w:b/>
                  <w:bCs/>
                  <w:sz w:val="16"/>
                  <w:szCs w:val="16"/>
                </w:rPr>
                <w:t>R2-2005192</w:t>
              </w:r>
            </w:hyperlink>
          </w:p>
        </w:tc>
        <w:tc>
          <w:tcPr>
            <w:tcW w:w="3038" w:type="dxa"/>
            <w:tcBorders>
              <w:top w:val="single" w:sz="4" w:space="0" w:color="A5A5A5"/>
              <w:left w:val="nil"/>
              <w:bottom w:val="single" w:sz="4" w:space="0" w:color="A5A5A5"/>
              <w:right w:val="single" w:sz="4" w:space="0" w:color="A5A5A5"/>
            </w:tcBorders>
            <w:shd w:val="clear" w:color="auto" w:fill="auto"/>
          </w:tcPr>
          <w:p w14:paraId="5161E79C" w14:textId="0C8C5A61" w:rsidR="00507CEB" w:rsidRPr="00224244" w:rsidRDefault="00507CEB" w:rsidP="00507CEB">
            <w:pPr>
              <w:pStyle w:val="TAL"/>
              <w:rPr>
                <w:rFonts w:cs="Arial"/>
                <w:sz w:val="16"/>
                <w:szCs w:val="16"/>
              </w:rPr>
            </w:pPr>
            <w:r w:rsidRPr="00224244">
              <w:rPr>
                <w:rFonts w:cs="Arial"/>
                <w:sz w:val="16"/>
                <w:szCs w:val="16"/>
              </w:rPr>
              <w:t>Clarification on codebook-HARQ-ACK-r13 capability for CA with more than 5CCs</w:t>
            </w:r>
          </w:p>
        </w:tc>
        <w:tc>
          <w:tcPr>
            <w:tcW w:w="1666" w:type="dxa"/>
            <w:tcBorders>
              <w:top w:val="single" w:sz="4" w:space="0" w:color="A5A5A5"/>
              <w:left w:val="nil"/>
              <w:bottom w:val="single" w:sz="4" w:space="0" w:color="A5A5A5"/>
              <w:right w:val="single" w:sz="4" w:space="0" w:color="A5A5A5"/>
            </w:tcBorders>
            <w:shd w:val="clear" w:color="auto" w:fill="auto"/>
          </w:tcPr>
          <w:p w14:paraId="33FF1E52" w14:textId="7F73EBB7" w:rsidR="00507CEB" w:rsidRPr="00224244" w:rsidRDefault="00507CEB" w:rsidP="00507CEB">
            <w:pPr>
              <w:pStyle w:val="TAL"/>
              <w:rPr>
                <w:rFonts w:cs="Arial"/>
                <w:sz w:val="16"/>
                <w:szCs w:val="16"/>
              </w:rPr>
            </w:pPr>
            <w:r w:rsidRPr="00224244">
              <w:rPr>
                <w:rFonts w:cs="Arial"/>
                <w:sz w:val="16"/>
                <w:szCs w:val="16"/>
              </w:rPr>
              <w:t>Nokia, Nokia Shanghai Bell, Qualcomm Incorporated</w:t>
            </w:r>
          </w:p>
        </w:tc>
        <w:tc>
          <w:tcPr>
            <w:tcW w:w="822" w:type="dxa"/>
            <w:tcBorders>
              <w:top w:val="single" w:sz="4" w:space="0" w:color="A5A5A5"/>
              <w:left w:val="nil"/>
              <w:bottom w:val="single" w:sz="4" w:space="0" w:color="A5A5A5"/>
              <w:right w:val="single" w:sz="4" w:space="0" w:color="A5A5A5"/>
            </w:tcBorders>
            <w:shd w:val="clear" w:color="auto" w:fill="auto"/>
          </w:tcPr>
          <w:p w14:paraId="5D3AF0AD" w14:textId="73C0422B" w:rsidR="00507CEB" w:rsidRPr="00224244" w:rsidRDefault="00507CEB" w:rsidP="00507CEB">
            <w:pPr>
              <w:pStyle w:val="TAL"/>
              <w:rPr>
                <w:rFonts w:cs="Arial"/>
                <w:sz w:val="16"/>
                <w:szCs w:val="16"/>
              </w:rPr>
            </w:pPr>
            <w:r w:rsidRPr="00224244">
              <w:rPr>
                <w:rFonts w:cs="Arial"/>
                <w:b/>
                <w:bCs/>
                <w:sz w:val="16"/>
                <w:szCs w:val="16"/>
              </w:rPr>
              <w:t>Rel-14</w:t>
            </w:r>
          </w:p>
        </w:tc>
        <w:tc>
          <w:tcPr>
            <w:tcW w:w="720" w:type="dxa"/>
            <w:tcBorders>
              <w:top w:val="single" w:sz="4" w:space="0" w:color="A5A5A5"/>
              <w:left w:val="nil"/>
              <w:bottom w:val="single" w:sz="4" w:space="0" w:color="A5A5A5"/>
              <w:right w:val="single" w:sz="4" w:space="0" w:color="A5A5A5"/>
            </w:tcBorders>
            <w:shd w:val="clear" w:color="auto" w:fill="auto"/>
          </w:tcPr>
          <w:p w14:paraId="3930023A" w14:textId="3797A433" w:rsidR="00507CEB" w:rsidRPr="00224244" w:rsidRDefault="00507CEB" w:rsidP="00507CEB">
            <w:pPr>
              <w:pStyle w:val="TAL"/>
              <w:rPr>
                <w:rFonts w:cs="Arial"/>
                <w:sz w:val="16"/>
                <w:szCs w:val="16"/>
              </w:rPr>
            </w:pPr>
            <w:r w:rsidRPr="00224244">
              <w:rPr>
                <w:rFonts w:cs="Arial"/>
                <w:b/>
                <w:bCs/>
                <w:sz w:val="16"/>
                <w:szCs w:val="16"/>
              </w:rPr>
              <w:t>36.306</w:t>
            </w:r>
          </w:p>
        </w:tc>
        <w:tc>
          <w:tcPr>
            <w:tcW w:w="1990" w:type="dxa"/>
            <w:tcBorders>
              <w:top w:val="single" w:sz="4" w:space="0" w:color="A5A5A5"/>
              <w:left w:val="nil"/>
              <w:bottom w:val="single" w:sz="4" w:space="0" w:color="A5A5A5"/>
              <w:right w:val="single" w:sz="4" w:space="0" w:color="A5A5A5"/>
            </w:tcBorders>
            <w:shd w:val="clear" w:color="auto" w:fill="auto"/>
          </w:tcPr>
          <w:p w14:paraId="01D23BB3" w14:textId="3D790DB4" w:rsidR="00507CEB" w:rsidRPr="00224244" w:rsidRDefault="00507CEB" w:rsidP="00507CEB">
            <w:pPr>
              <w:pStyle w:val="TAL"/>
              <w:rPr>
                <w:rFonts w:cs="Arial"/>
                <w:sz w:val="16"/>
                <w:szCs w:val="16"/>
              </w:rPr>
            </w:pPr>
            <w:r w:rsidRPr="00224244">
              <w:rPr>
                <w:rFonts w:cs="Arial"/>
                <w:b/>
                <w:bCs/>
                <w:sz w:val="16"/>
                <w:szCs w:val="16"/>
              </w:rPr>
              <w:t>LTE_CA_enh_b5C-Core</w:t>
            </w:r>
          </w:p>
        </w:tc>
        <w:tc>
          <w:tcPr>
            <w:tcW w:w="572" w:type="dxa"/>
            <w:tcBorders>
              <w:top w:val="single" w:sz="4" w:space="0" w:color="A5A5A5"/>
              <w:left w:val="nil"/>
              <w:bottom w:val="single" w:sz="4" w:space="0" w:color="A5A5A5"/>
              <w:right w:val="single" w:sz="4" w:space="0" w:color="A5A5A5"/>
            </w:tcBorders>
            <w:shd w:val="clear" w:color="000000" w:fill="auto"/>
          </w:tcPr>
          <w:p w14:paraId="7948E038" w14:textId="53C01CC1" w:rsidR="00507CEB" w:rsidRPr="00224244" w:rsidRDefault="00507CEB" w:rsidP="00507CEB">
            <w:pPr>
              <w:pStyle w:val="TAL"/>
              <w:rPr>
                <w:rFonts w:cs="Arial"/>
                <w:sz w:val="16"/>
                <w:szCs w:val="16"/>
              </w:rPr>
            </w:pPr>
            <w:r w:rsidRPr="00224244">
              <w:rPr>
                <w:rFonts w:cs="Arial"/>
                <w:sz w:val="16"/>
                <w:szCs w:val="16"/>
              </w:rPr>
              <w:t>1748</w:t>
            </w:r>
          </w:p>
        </w:tc>
        <w:tc>
          <w:tcPr>
            <w:tcW w:w="690" w:type="dxa"/>
            <w:tcBorders>
              <w:top w:val="single" w:sz="4" w:space="0" w:color="A5A5A5"/>
              <w:left w:val="nil"/>
              <w:bottom w:val="single" w:sz="4" w:space="0" w:color="A5A5A5"/>
              <w:right w:val="single" w:sz="4" w:space="0" w:color="A5A5A5"/>
            </w:tcBorders>
            <w:shd w:val="clear" w:color="000000" w:fill="auto"/>
          </w:tcPr>
          <w:p w14:paraId="7BCECC43" w14:textId="0C1C0BA8"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477F2A4A" w14:textId="2AF7E2F5"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419B217D"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5A96FD6A" w14:textId="045F9066" w:rsidR="00507CEB" w:rsidRPr="00224244" w:rsidRDefault="00C00E88" w:rsidP="00507CEB">
            <w:pPr>
              <w:pStyle w:val="TAL"/>
              <w:rPr>
                <w:rFonts w:cs="Arial"/>
                <w:sz w:val="16"/>
                <w:szCs w:val="16"/>
              </w:rPr>
            </w:pPr>
            <w:hyperlink r:id="rId3700" w:history="1">
              <w:r w:rsidR="00EB1908">
                <w:rPr>
                  <w:rStyle w:val="Hyperlink"/>
                  <w:rFonts w:cs="Arial"/>
                  <w:b/>
                  <w:bCs/>
                  <w:sz w:val="16"/>
                  <w:szCs w:val="16"/>
                </w:rPr>
                <w:t>R2-2005193</w:t>
              </w:r>
            </w:hyperlink>
          </w:p>
        </w:tc>
        <w:tc>
          <w:tcPr>
            <w:tcW w:w="3038" w:type="dxa"/>
            <w:tcBorders>
              <w:top w:val="single" w:sz="4" w:space="0" w:color="A5A5A5"/>
              <w:left w:val="nil"/>
              <w:bottom w:val="single" w:sz="4" w:space="0" w:color="A5A5A5"/>
              <w:right w:val="single" w:sz="4" w:space="0" w:color="A5A5A5"/>
            </w:tcBorders>
            <w:shd w:val="clear" w:color="auto" w:fill="auto"/>
          </w:tcPr>
          <w:p w14:paraId="6D84A857" w14:textId="71A08A14" w:rsidR="00507CEB" w:rsidRPr="00224244" w:rsidRDefault="00507CEB" w:rsidP="00507CEB">
            <w:pPr>
              <w:pStyle w:val="TAL"/>
              <w:rPr>
                <w:rFonts w:cs="Arial"/>
                <w:sz w:val="16"/>
                <w:szCs w:val="16"/>
              </w:rPr>
            </w:pPr>
            <w:r w:rsidRPr="00224244">
              <w:rPr>
                <w:rFonts w:cs="Arial"/>
                <w:sz w:val="16"/>
                <w:szCs w:val="16"/>
              </w:rPr>
              <w:t>Clarification on codebook-HARQ-ACK-r13 capability for CA with more than 5CCs</w:t>
            </w:r>
          </w:p>
        </w:tc>
        <w:tc>
          <w:tcPr>
            <w:tcW w:w="1666" w:type="dxa"/>
            <w:tcBorders>
              <w:top w:val="single" w:sz="4" w:space="0" w:color="A5A5A5"/>
              <w:left w:val="nil"/>
              <w:bottom w:val="single" w:sz="4" w:space="0" w:color="A5A5A5"/>
              <w:right w:val="single" w:sz="4" w:space="0" w:color="A5A5A5"/>
            </w:tcBorders>
            <w:shd w:val="clear" w:color="auto" w:fill="auto"/>
          </w:tcPr>
          <w:p w14:paraId="153B13D5" w14:textId="36DE14CE" w:rsidR="00507CEB" w:rsidRPr="00224244" w:rsidRDefault="00507CEB" w:rsidP="00507CEB">
            <w:pPr>
              <w:pStyle w:val="TAL"/>
              <w:rPr>
                <w:rFonts w:cs="Arial"/>
                <w:sz w:val="16"/>
                <w:szCs w:val="16"/>
              </w:rPr>
            </w:pPr>
            <w:r w:rsidRPr="00224244">
              <w:rPr>
                <w:rFonts w:cs="Arial"/>
                <w:sz w:val="16"/>
                <w:szCs w:val="16"/>
              </w:rPr>
              <w:t>Nokia, Nokia Shanghai Bell, Qualcomm Incorporated</w:t>
            </w:r>
          </w:p>
        </w:tc>
        <w:tc>
          <w:tcPr>
            <w:tcW w:w="822" w:type="dxa"/>
            <w:tcBorders>
              <w:top w:val="single" w:sz="4" w:space="0" w:color="A5A5A5"/>
              <w:left w:val="nil"/>
              <w:bottom w:val="single" w:sz="4" w:space="0" w:color="A5A5A5"/>
              <w:right w:val="single" w:sz="4" w:space="0" w:color="A5A5A5"/>
            </w:tcBorders>
            <w:shd w:val="clear" w:color="auto" w:fill="auto"/>
          </w:tcPr>
          <w:p w14:paraId="1674A088" w14:textId="52DC1EA3"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133F4632" w14:textId="7F253C27" w:rsidR="00507CEB" w:rsidRPr="00224244" w:rsidRDefault="00507CEB" w:rsidP="00507CEB">
            <w:pPr>
              <w:pStyle w:val="TAL"/>
              <w:rPr>
                <w:rFonts w:cs="Arial"/>
                <w:sz w:val="16"/>
                <w:szCs w:val="16"/>
              </w:rPr>
            </w:pPr>
            <w:r w:rsidRPr="00224244">
              <w:rPr>
                <w:rFonts w:cs="Arial"/>
                <w:b/>
                <w:bCs/>
                <w:sz w:val="16"/>
                <w:szCs w:val="16"/>
              </w:rPr>
              <w:t>36.306</w:t>
            </w:r>
          </w:p>
        </w:tc>
        <w:tc>
          <w:tcPr>
            <w:tcW w:w="1990" w:type="dxa"/>
            <w:tcBorders>
              <w:top w:val="single" w:sz="4" w:space="0" w:color="A5A5A5"/>
              <w:left w:val="nil"/>
              <w:bottom w:val="single" w:sz="4" w:space="0" w:color="A5A5A5"/>
              <w:right w:val="single" w:sz="4" w:space="0" w:color="A5A5A5"/>
            </w:tcBorders>
            <w:shd w:val="clear" w:color="auto" w:fill="auto"/>
          </w:tcPr>
          <w:p w14:paraId="7D7495E5" w14:textId="1D33588E" w:rsidR="00507CEB" w:rsidRPr="00224244" w:rsidRDefault="00507CEB" w:rsidP="00507CEB">
            <w:pPr>
              <w:pStyle w:val="TAL"/>
              <w:rPr>
                <w:rFonts w:cs="Arial"/>
                <w:sz w:val="16"/>
                <w:szCs w:val="16"/>
              </w:rPr>
            </w:pPr>
            <w:r w:rsidRPr="00224244">
              <w:rPr>
                <w:rFonts w:cs="Arial"/>
                <w:b/>
                <w:bCs/>
                <w:sz w:val="16"/>
                <w:szCs w:val="16"/>
              </w:rPr>
              <w:t>LTE_CA_enh_b5C-Core</w:t>
            </w:r>
          </w:p>
        </w:tc>
        <w:tc>
          <w:tcPr>
            <w:tcW w:w="572" w:type="dxa"/>
            <w:tcBorders>
              <w:top w:val="single" w:sz="4" w:space="0" w:color="A5A5A5"/>
              <w:left w:val="nil"/>
              <w:bottom w:val="single" w:sz="4" w:space="0" w:color="A5A5A5"/>
              <w:right w:val="single" w:sz="4" w:space="0" w:color="A5A5A5"/>
            </w:tcBorders>
            <w:shd w:val="clear" w:color="000000" w:fill="auto"/>
          </w:tcPr>
          <w:p w14:paraId="7CA7790F" w14:textId="2F1B0AEA" w:rsidR="00507CEB" w:rsidRPr="00224244" w:rsidRDefault="00507CEB" w:rsidP="00507CEB">
            <w:pPr>
              <w:pStyle w:val="TAL"/>
              <w:rPr>
                <w:rFonts w:cs="Arial"/>
                <w:sz w:val="16"/>
                <w:szCs w:val="16"/>
              </w:rPr>
            </w:pPr>
            <w:r w:rsidRPr="00224244">
              <w:rPr>
                <w:rFonts w:cs="Arial"/>
                <w:sz w:val="16"/>
                <w:szCs w:val="16"/>
              </w:rPr>
              <w:t>1749</w:t>
            </w:r>
          </w:p>
        </w:tc>
        <w:tc>
          <w:tcPr>
            <w:tcW w:w="690" w:type="dxa"/>
            <w:tcBorders>
              <w:top w:val="single" w:sz="4" w:space="0" w:color="A5A5A5"/>
              <w:left w:val="nil"/>
              <w:bottom w:val="single" w:sz="4" w:space="0" w:color="A5A5A5"/>
              <w:right w:val="single" w:sz="4" w:space="0" w:color="A5A5A5"/>
            </w:tcBorders>
            <w:shd w:val="clear" w:color="000000" w:fill="auto"/>
          </w:tcPr>
          <w:p w14:paraId="3FDC32DB" w14:textId="3B7E9278"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7D97BF84" w14:textId="01C5DFD0"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7B5B3576"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760A008" w14:textId="49D2D6EA" w:rsidR="00507CEB" w:rsidRPr="00224244" w:rsidRDefault="00C00E88" w:rsidP="00507CEB">
            <w:pPr>
              <w:pStyle w:val="TAL"/>
              <w:rPr>
                <w:rFonts w:cs="Arial"/>
                <w:sz w:val="16"/>
                <w:szCs w:val="16"/>
              </w:rPr>
            </w:pPr>
            <w:hyperlink r:id="rId3701" w:history="1">
              <w:r w:rsidR="00EB1908">
                <w:rPr>
                  <w:rStyle w:val="Hyperlink"/>
                  <w:rFonts w:cs="Arial"/>
                  <w:b/>
                  <w:bCs/>
                  <w:sz w:val="16"/>
                  <w:szCs w:val="16"/>
                </w:rPr>
                <w:t>R2-2005215</w:t>
              </w:r>
            </w:hyperlink>
          </w:p>
        </w:tc>
        <w:tc>
          <w:tcPr>
            <w:tcW w:w="3038" w:type="dxa"/>
            <w:tcBorders>
              <w:top w:val="single" w:sz="4" w:space="0" w:color="A5A5A5"/>
              <w:left w:val="nil"/>
              <w:bottom w:val="single" w:sz="4" w:space="0" w:color="A5A5A5"/>
              <w:right w:val="single" w:sz="4" w:space="0" w:color="A5A5A5"/>
            </w:tcBorders>
            <w:shd w:val="clear" w:color="auto" w:fill="auto"/>
          </w:tcPr>
          <w:p w14:paraId="50E85B20" w14:textId="6D04444F" w:rsidR="00507CEB" w:rsidRPr="00224244" w:rsidRDefault="00507CEB" w:rsidP="00507CEB">
            <w:pPr>
              <w:pStyle w:val="TAL"/>
              <w:rPr>
                <w:rFonts w:cs="Arial"/>
                <w:sz w:val="16"/>
                <w:szCs w:val="16"/>
              </w:rPr>
            </w:pPr>
            <w:r w:rsidRPr="00224244">
              <w:rPr>
                <w:rFonts w:cs="Arial"/>
                <w:sz w:val="16"/>
                <w:szCs w:val="16"/>
              </w:rPr>
              <w:t>LPP Clean-Up</w:t>
            </w:r>
          </w:p>
        </w:tc>
        <w:tc>
          <w:tcPr>
            <w:tcW w:w="1666" w:type="dxa"/>
            <w:tcBorders>
              <w:top w:val="single" w:sz="4" w:space="0" w:color="A5A5A5"/>
              <w:left w:val="nil"/>
              <w:bottom w:val="single" w:sz="4" w:space="0" w:color="A5A5A5"/>
              <w:right w:val="single" w:sz="4" w:space="0" w:color="A5A5A5"/>
            </w:tcBorders>
            <w:shd w:val="clear" w:color="auto" w:fill="auto"/>
          </w:tcPr>
          <w:p w14:paraId="7CFCBD27" w14:textId="57BD8475" w:rsidR="00507CEB" w:rsidRPr="00224244" w:rsidRDefault="00507CEB" w:rsidP="00507CEB">
            <w:pPr>
              <w:pStyle w:val="TAL"/>
              <w:rPr>
                <w:rFonts w:cs="Arial"/>
                <w:sz w:val="16"/>
                <w:szCs w:val="16"/>
              </w:rPr>
            </w:pPr>
            <w:r w:rsidRPr="00224244">
              <w:rPr>
                <w:rFonts w:cs="Arial"/>
                <w:sz w:val="16"/>
                <w:szCs w:val="16"/>
              </w:rPr>
              <w:t>Qualcomm Incorporated</w:t>
            </w:r>
          </w:p>
        </w:tc>
        <w:tc>
          <w:tcPr>
            <w:tcW w:w="822" w:type="dxa"/>
            <w:tcBorders>
              <w:top w:val="single" w:sz="4" w:space="0" w:color="A5A5A5"/>
              <w:left w:val="nil"/>
              <w:bottom w:val="single" w:sz="4" w:space="0" w:color="A5A5A5"/>
              <w:right w:val="single" w:sz="4" w:space="0" w:color="A5A5A5"/>
            </w:tcBorders>
            <w:shd w:val="clear" w:color="auto" w:fill="auto"/>
          </w:tcPr>
          <w:p w14:paraId="06F17BE8" w14:textId="0DC32BC3"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792B14C5" w14:textId="4F34CC95" w:rsidR="00507CEB" w:rsidRPr="00224244" w:rsidRDefault="00507CEB" w:rsidP="00507CEB">
            <w:pPr>
              <w:pStyle w:val="TAL"/>
              <w:rPr>
                <w:rFonts w:cs="Arial"/>
                <w:sz w:val="16"/>
                <w:szCs w:val="16"/>
              </w:rPr>
            </w:pPr>
            <w:r w:rsidRPr="00224244">
              <w:rPr>
                <w:rFonts w:cs="Arial"/>
                <w:b/>
                <w:bCs/>
                <w:sz w:val="16"/>
                <w:szCs w:val="16"/>
              </w:rPr>
              <w:t>37.355</w:t>
            </w:r>
          </w:p>
        </w:tc>
        <w:tc>
          <w:tcPr>
            <w:tcW w:w="1990" w:type="dxa"/>
            <w:tcBorders>
              <w:top w:val="single" w:sz="4" w:space="0" w:color="A5A5A5"/>
              <w:left w:val="nil"/>
              <w:bottom w:val="single" w:sz="4" w:space="0" w:color="A5A5A5"/>
              <w:right w:val="single" w:sz="4" w:space="0" w:color="A5A5A5"/>
            </w:tcBorders>
            <w:shd w:val="clear" w:color="auto" w:fill="auto"/>
          </w:tcPr>
          <w:p w14:paraId="04C8D131" w14:textId="1F27D65A" w:rsidR="00507CEB" w:rsidRPr="00224244" w:rsidRDefault="00507CEB" w:rsidP="00507CEB">
            <w:pPr>
              <w:pStyle w:val="TAL"/>
              <w:rPr>
                <w:rFonts w:cs="Arial"/>
                <w:sz w:val="16"/>
                <w:szCs w:val="16"/>
              </w:rPr>
            </w:pPr>
            <w:r w:rsidRPr="00224244">
              <w:rPr>
                <w:rFonts w:cs="Arial"/>
                <w:sz w:val="16"/>
                <w:szCs w:val="16"/>
              </w:rPr>
              <w:t>NR_pos, TEI16</w:t>
            </w:r>
          </w:p>
        </w:tc>
        <w:tc>
          <w:tcPr>
            <w:tcW w:w="572" w:type="dxa"/>
            <w:tcBorders>
              <w:top w:val="single" w:sz="4" w:space="0" w:color="A5A5A5"/>
              <w:left w:val="nil"/>
              <w:bottom w:val="single" w:sz="4" w:space="0" w:color="A5A5A5"/>
              <w:right w:val="single" w:sz="4" w:space="0" w:color="A5A5A5"/>
            </w:tcBorders>
            <w:shd w:val="clear" w:color="000000" w:fill="auto"/>
          </w:tcPr>
          <w:p w14:paraId="270DEF96" w14:textId="5656FF7B" w:rsidR="00507CEB" w:rsidRPr="00224244" w:rsidRDefault="00507CEB" w:rsidP="00507CEB">
            <w:pPr>
              <w:pStyle w:val="TAL"/>
              <w:rPr>
                <w:rFonts w:cs="Arial"/>
                <w:sz w:val="16"/>
                <w:szCs w:val="16"/>
              </w:rPr>
            </w:pPr>
            <w:r w:rsidRPr="00224244">
              <w:rPr>
                <w:rFonts w:cs="Arial"/>
                <w:sz w:val="16"/>
                <w:szCs w:val="16"/>
              </w:rPr>
              <w:t>0260</w:t>
            </w:r>
          </w:p>
        </w:tc>
        <w:tc>
          <w:tcPr>
            <w:tcW w:w="690" w:type="dxa"/>
            <w:tcBorders>
              <w:top w:val="single" w:sz="4" w:space="0" w:color="A5A5A5"/>
              <w:left w:val="nil"/>
              <w:bottom w:val="single" w:sz="4" w:space="0" w:color="A5A5A5"/>
              <w:right w:val="single" w:sz="4" w:space="0" w:color="A5A5A5"/>
            </w:tcBorders>
            <w:shd w:val="clear" w:color="000000" w:fill="auto"/>
          </w:tcPr>
          <w:p w14:paraId="5CAD1C77" w14:textId="6293F8C8" w:rsidR="00507CEB" w:rsidRPr="00224244" w:rsidRDefault="00507CEB" w:rsidP="00507CEB">
            <w:pPr>
              <w:pStyle w:val="TAL"/>
              <w:rPr>
                <w:rFonts w:cs="Arial"/>
                <w:sz w:val="16"/>
                <w:szCs w:val="16"/>
              </w:rPr>
            </w:pPr>
            <w:r w:rsidRPr="0022424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7829EC4D" w14:textId="61BC0E76"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2C19D4A5"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51EFADB" w14:textId="362506E5" w:rsidR="00507CEB" w:rsidRPr="00224244" w:rsidRDefault="00C00E88" w:rsidP="00507CEB">
            <w:pPr>
              <w:pStyle w:val="TAL"/>
              <w:rPr>
                <w:rFonts w:cs="Arial"/>
                <w:sz w:val="16"/>
                <w:szCs w:val="16"/>
              </w:rPr>
            </w:pPr>
            <w:hyperlink r:id="rId3702" w:history="1">
              <w:r w:rsidR="00EB1908">
                <w:rPr>
                  <w:rStyle w:val="Hyperlink"/>
                  <w:rFonts w:cs="Arial"/>
                  <w:b/>
                  <w:bCs/>
                  <w:sz w:val="16"/>
                  <w:szCs w:val="16"/>
                </w:rPr>
                <w:t>R2-2005224</w:t>
              </w:r>
            </w:hyperlink>
          </w:p>
        </w:tc>
        <w:tc>
          <w:tcPr>
            <w:tcW w:w="3038" w:type="dxa"/>
            <w:tcBorders>
              <w:top w:val="single" w:sz="4" w:space="0" w:color="A5A5A5"/>
              <w:left w:val="nil"/>
              <w:bottom w:val="single" w:sz="4" w:space="0" w:color="A5A5A5"/>
              <w:right w:val="single" w:sz="4" w:space="0" w:color="A5A5A5"/>
            </w:tcBorders>
            <w:shd w:val="clear" w:color="auto" w:fill="auto"/>
          </w:tcPr>
          <w:p w14:paraId="408AA1AA" w14:textId="44A2209A" w:rsidR="00507CEB" w:rsidRPr="00224244" w:rsidRDefault="00507CEB" w:rsidP="00507CEB">
            <w:pPr>
              <w:pStyle w:val="TAL"/>
              <w:rPr>
                <w:rFonts w:cs="Arial"/>
                <w:sz w:val="16"/>
                <w:szCs w:val="16"/>
              </w:rPr>
            </w:pPr>
            <w:r w:rsidRPr="00224244">
              <w:rPr>
                <w:rFonts w:cs="Arial"/>
                <w:sz w:val="16"/>
                <w:szCs w:val="16"/>
              </w:rPr>
              <w:t>MBMS UE capabilities per band for subcarrier spacing of 2.5 kHz and 0.37 kHz</w:t>
            </w:r>
          </w:p>
        </w:tc>
        <w:tc>
          <w:tcPr>
            <w:tcW w:w="1666" w:type="dxa"/>
            <w:tcBorders>
              <w:top w:val="single" w:sz="4" w:space="0" w:color="A5A5A5"/>
              <w:left w:val="nil"/>
              <w:bottom w:val="single" w:sz="4" w:space="0" w:color="A5A5A5"/>
              <w:right w:val="single" w:sz="4" w:space="0" w:color="A5A5A5"/>
            </w:tcBorders>
            <w:shd w:val="clear" w:color="auto" w:fill="auto"/>
          </w:tcPr>
          <w:p w14:paraId="2168C536" w14:textId="1AC995BB" w:rsidR="00507CEB" w:rsidRPr="00224244" w:rsidRDefault="00507CEB" w:rsidP="00507CEB">
            <w:pPr>
              <w:pStyle w:val="TAL"/>
              <w:rPr>
                <w:rFonts w:cs="Arial"/>
                <w:sz w:val="16"/>
                <w:szCs w:val="16"/>
              </w:rPr>
            </w:pPr>
            <w:r w:rsidRPr="00224244">
              <w:rPr>
                <w:rFonts w:cs="Arial"/>
                <w:sz w:val="16"/>
                <w:szCs w:val="16"/>
              </w:rPr>
              <w:t>Qualcomm Technologies Int</w:t>
            </w:r>
          </w:p>
        </w:tc>
        <w:tc>
          <w:tcPr>
            <w:tcW w:w="822" w:type="dxa"/>
            <w:tcBorders>
              <w:top w:val="single" w:sz="4" w:space="0" w:color="A5A5A5"/>
              <w:left w:val="nil"/>
              <w:bottom w:val="single" w:sz="4" w:space="0" w:color="A5A5A5"/>
              <w:right w:val="single" w:sz="4" w:space="0" w:color="A5A5A5"/>
            </w:tcBorders>
            <w:shd w:val="clear" w:color="auto" w:fill="auto"/>
          </w:tcPr>
          <w:p w14:paraId="4B6262E9" w14:textId="3EA5401D"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8796AA0" w14:textId="4283B9F1" w:rsidR="00507CEB" w:rsidRPr="00224244" w:rsidRDefault="00507CEB" w:rsidP="00507CEB">
            <w:pPr>
              <w:pStyle w:val="TAL"/>
              <w:rPr>
                <w:rFonts w:cs="Arial"/>
                <w:sz w:val="16"/>
                <w:szCs w:val="16"/>
              </w:rPr>
            </w:pPr>
            <w:r w:rsidRPr="00224244">
              <w:rPr>
                <w:rFonts w:cs="Arial"/>
                <w:b/>
                <w:bCs/>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04FC37C6" w14:textId="20D921A6" w:rsidR="00507CEB" w:rsidRPr="00224244" w:rsidRDefault="00507CEB" w:rsidP="00507CEB">
            <w:pPr>
              <w:pStyle w:val="TAL"/>
              <w:rPr>
                <w:rFonts w:cs="Arial"/>
                <w:sz w:val="16"/>
                <w:szCs w:val="16"/>
              </w:rPr>
            </w:pPr>
            <w:r w:rsidRPr="00224244">
              <w:rPr>
                <w:rFonts w:cs="Arial"/>
                <w:b/>
                <w:bCs/>
                <w:sz w:val="16"/>
                <w:szCs w:val="16"/>
              </w:rPr>
              <w:t>LTE_terr_bcast-Core</w:t>
            </w:r>
          </w:p>
        </w:tc>
        <w:tc>
          <w:tcPr>
            <w:tcW w:w="572" w:type="dxa"/>
            <w:tcBorders>
              <w:top w:val="single" w:sz="4" w:space="0" w:color="A5A5A5"/>
              <w:left w:val="nil"/>
              <w:bottom w:val="single" w:sz="4" w:space="0" w:color="A5A5A5"/>
              <w:right w:val="single" w:sz="4" w:space="0" w:color="A5A5A5"/>
            </w:tcBorders>
            <w:shd w:val="clear" w:color="000000" w:fill="auto"/>
          </w:tcPr>
          <w:p w14:paraId="5AF44A85" w14:textId="0246F91C" w:rsidR="00507CEB" w:rsidRPr="00224244" w:rsidRDefault="00507CEB" w:rsidP="00507CEB">
            <w:pPr>
              <w:pStyle w:val="TAL"/>
              <w:rPr>
                <w:rFonts w:cs="Arial"/>
                <w:sz w:val="16"/>
                <w:szCs w:val="16"/>
              </w:rPr>
            </w:pPr>
            <w:r w:rsidRPr="00224244">
              <w:rPr>
                <w:rFonts w:cs="Arial"/>
                <w:sz w:val="16"/>
                <w:szCs w:val="16"/>
              </w:rPr>
              <w:t>4307</w:t>
            </w:r>
          </w:p>
        </w:tc>
        <w:tc>
          <w:tcPr>
            <w:tcW w:w="690" w:type="dxa"/>
            <w:tcBorders>
              <w:top w:val="single" w:sz="4" w:space="0" w:color="A5A5A5"/>
              <w:left w:val="nil"/>
              <w:bottom w:val="single" w:sz="4" w:space="0" w:color="A5A5A5"/>
              <w:right w:val="single" w:sz="4" w:space="0" w:color="A5A5A5"/>
            </w:tcBorders>
            <w:shd w:val="clear" w:color="000000" w:fill="auto"/>
          </w:tcPr>
          <w:p w14:paraId="68DBB4DE" w14:textId="77CF6968" w:rsidR="00507CEB" w:rsidRPr="00224244" w:rsidRDefault="00507CEB" w:rsidP="00507CEB">
            <w:pPr>
              <w:pStyle w:val="TAL"/>
              <w:rPr>
                <w:rFonts w:cs="Arial"/>
                <w:sz w:val="16"/>
                <w:szCs w:val="16"/>
              </w:rPr>
            </w:pPr>
            <w:r w:rsidRPr="0022424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4FB69FB5" w14:textId="6B0BAA80"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33DA2848"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5FF9B60" w14:textId="72FEF62E" w:rsidR="00507CEB" w:rsidRPr="00224244" w:rsidRDefault="00C00E88" w:rsidP="00507CEB">
            <w:pPr>
              <w:pStyle w:val="TAL"/>
              <w:rPr>
                <w:rFonts w:cs="Arial"/>
                <w:sz w:val="16"/>
                <w:szCs w:val="16"/>
              </w:rPr>
            </w:pPr>
            <w:hyperlink r:id="rId3703" w:history="1">
              <w:r w:rsidR="00EB1908">
                <w:rPr>
                  <w:rStyle w:val="Hyperlink"/>
                  <w:rFonts w:cs="Arial"/>
                  <w:b/>
                  <w:bCs/>
                  <w:sz w:val="16"/>
                  <w:szCs w:val="16"/>
                </w:rPr>
                <w:t>R2-2005233</w:t>
              </w:r>
            </w:hyperlink>
          </w:p>
        </w:tc>
        <w:tc>
          <w:tcPr>
            <w:tcW w:w="3038" w:type="dxa"/>
            <w:tcBorders>
              <w:top w:val="single" w:sz="4" w:space="0" w:color="A5A5A5"/>
              <w:left w:val="nil"/>
              <w:bottom w:val="single" w:sz="4" w:space="0" w:color="A5A5A5"/>
              <w:right w:val="single" w:sz="4" w:space="0" w:color="A5A5A5"/>
            </w:tcBorders>
            <w:shd w:val="clear" w:color="auto" w:fill="auto"/>
          </w:tcPr>
          <w:p w14:paraId="69F89F1E" w14:textId="0AE11D1B" w:rsidR="00507CEB" w:rsidRPr="00224244" w:rsidRDefault="00507CEB" w:rsidP="00507CEB">
            <w:pPr>
              <w:pStyle w:val="TAL"/>
              <w:rPr>
                <w:rFonts w:cs="Arial"/>
                <w:sz w:val="16"/>
                <w:szCs w:val="16"/>
              </w:rPr>
            </w:pPr>
            <w:r w:rsidRPr="00224244">
              <w:rPr>
                <w:rFonts w:cs="Arial"/>
                <w:sz w:val="16"/>
                <w:szCs w:val="16"/>
              </w:rPr>
              <w:t>Correction on the need for reconfiguration with sync in (NG)EN-DC, NR-DC and NE-DC</w:t>
            </w:r>
          </w:p>
        </w:tc>
        <w:tc>
          <w:tcPr>
            <w:tcW w:w="1666" w:type="dxa"/>
            <w:tcBorders>
              <w:top w:val="single" w:sz="4" w:space="0" w:color="A5A5A5"/>
              <w:left w:val="nil"/>
              <w:bottom w:val="single" w:sz="4" w:space="0" w:color="A5A5A5"/>
              <w:right w:val="single" w:sz="4" w:space="0" w:color="A5A5A5"/>
            </w:tcBorders>
            <w:shd w:val="clear" w:color="auto" w:fill="auto"/>
          </w:tcPr>
          <w:p w14:paraId="01FD3BD0" w14:textId="79263E04" w:rsidR="00507CEB" w:rsidRPr="00224244" w:rsidRDefault="00507CEB" w:rsidP="00507CEB">
            <w:pPr>
              <w:pStyle w:val="TAL"/>
              <w:rPr>
                <w:rFonts w:cs="Arial"/>
                <w:sz w:val="16"/>
                <w:szCs w:val="16"/>
              </w:rPr>
            </w:pPr>
            <w:r w:rsidRPr="00224244">
              <w:rPr>
                <w:rFonts w:cs="Arial"/>
                <w:sz w:val="16"/>
                <w:szCs w:val="16"/>
              </w:rPr>
              <w:t>Huawei, HiSilicon, Ericsson</w:t>
            </w:r>
          </w:p>
        </w:tc>
        <w:tc>
          <w:tcPr>
            <w:tcW w:w="822" w:type="dxa"/>
            <w:tcBorders>
              <w:top w:val="single" w:sz="4" w:space="0" w:color="A5A5A5"/>
              <w:left w:val="nil"/>
              <w:bottom w:val="single" w:sz="4" w:space="0" w:color="A5A5A5"/>
              <w:right w:val="single" w:sz="4" w:space="0" w:color="A5A5A5"/>
            </w:tcBorders>
            <w:shd w:val="clear" w:color="auto" w:fill="auto"/>
          </w:tcPr>
          <w:p w14:paraId="6AEC3BFA" w14:textId="39602A22"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03C5E67B" w14:textId="08FF6199"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5A279C14" w14:textId="6DFAA5BA"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3C9B893A" w14:textId="3809E129" w:rsidR="00507CEB" w:rsidRPr="00224244" w:rsidRDefault="00507CEB" w:rsidP="00507CEB">
            <w:pPr>
              <w:pStyle w:val="TAL"/>
              <w:rPr>
                <w:rFonts w:cs="Arial"/>
                <w:sz w:val="16"/>
                <w:szCs w:val="16"/>
              </w:rPr>
            </w:pPr>
            <w:r w:rsidRPr="00224244">
              <w:rPr>
                <w:rFonts w:cs="Arial"/>
                <w:sz w:val="16"/>
                <w:szCs w:val="16"/>
              </w:rPr>
              <w:t>1571</w:t>
            </w:r>
          </w:p>
        </w:tc>
        <w:tc>
          <w:tcPr>
            <w:tcW w:w="690" w:type="dxa"/>
            <w:tcBorders>
              <w:top w:val="single" w:sz="4" w:space="0" w:color="A5A5A5"/>
              <w:left w:val="nil"/>
              <w:bottom w:val="single" w:sz="4" w:space="0" w:color="A5A5A5"/>
              <w:right w:val="single" w:sz="4" w:space="0" w:color="A5A5A5"/>
            </w:tcBorders>
            <w:shd w:val="clear" w:color="000000" w:fill="auto"/>
          </w:tcPr>
          <w:p w14:paraId="35EC475E" w14:textId="6E0FB237"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447ABE0F" w14:textId="6B34DD64"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5A5F843A"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D1EEEB3" w14:textId="4D1B9632" w:rsidR="00507CEB" w:rsidRPr="00224244" w:rsidRDefault="00C00E88" w:rsidP="00507CEB">
            <w:pPr>
              <w:pStyle w:val="TAL"/>
              <w:rPr>
                <w:rFonts w:cs="Arial"/>
                <w:sz w:val="16"/>
                <w:szCs w:val="16"/>
              </w:rPr>
            </w:pPr>
            <w:hyperlink r:id="rId3704" w:history="1">
              <w:r w:rsidR="00EB1908">
                <w:rPr>
                  <w:rStyle w:val="Hyperlink"/>
                  <w:rFonts w:cs="Arial"/>
                  <w:b/>
                  <w:bCs/>
                  <w:sz w:val="16"/>
                  <w:szCs w:val="16"/>
                </w:rPr>
                <w:t>R2-2005234</w:t>
              </w:r>
            </w:hyperlink>
          </w:p>
        </w:tc>
        <w:tc>
          <w:tcPr>
            <w:tcW w:w="3038" w:type="dxa"/>
            <w:tcBorders>
              <w:top w:val="single" w:sz="4" w:space="0" w:color="A5A5A5"/>
              <w:left w:val="nil"/>
              <w:bottom w:val="single" w:sz="4" w:space="0" w:color="A5A5A5"/>
              <w:right w:val="single" w:sz="4" w:space="0" w:color="A5A5A5"/>
            </w:tcBorders>
            <w:shd w:val="clear" w:color="auto" w:fill="auto"/>
          </w:tcPr>
          <w:p w14:paraId="16B805F2" w14:textId="1009883F" w:rsidR="00507CEB" w:rsidRPr="00224244" w:rsidRDefault="00507CEB" w:rsidP="00507CEB">
            <w:pPr>
              <w:pStyle w:val="TAL"/>
              <w:rPr>
                <w:rFonts w:cs="Arial"/>
                <w:sz w:val="16"/>
                <w:szCs w:val="16"/>
              </w:rPr>
            </w:pPr>
            <w:r w:rsidRPr="00224244">
              <w:rPr>
                <w:rFonts w:cs="Arial"/>
                <w:sz w:val="16"/>
                <w:szCs w:val="16"/>
              </w:rPr>
              <w:t>Correction on the need for reconfiguration with sync in (NG)EN-DC, NR-DC and NE-DC</w:t>
            </w:r>
          </w:p>
        </w:tc>
        <w:tc>
          <w:tcPr>
            <w:tcW w:w="1666" w:type="dxa"/>
            <w:tcBorders>
              <w:top w:val="single" w:sz="4" w:space="0" w:color="A5A5A5"/>
              <w:left w:val="nil"/>
              <w:bottom w:val="single" w:sz="4" w:space="0" w:color="A5A5A5"/>
              <w:right w:val="single" w:sz="4" w:space="0" w:color="A5A5A5"/>
            </w:tcBorders>
            <w:shd w:val="clear" w:color="auto" w:fill="auto"/>
          </w:tcPr>
          <w:p w14:paraId="2CC8E23E" w14:textId="58BCA11E" w:rsidR="00507CEB" w:rsidRPr="00224244" w:rsidRDefault="00507CEB" w:rsidP="00507CEB">
            <w:pPr>
              <w:pStyle w:val="TAL"/>
              <w:rPr>
                <w:rFonts w:cs="Arial"/>
                <w:sz w:val="16"/>
                <w:szCs w:val="16"/>
              </w:rPr>
            </w:pPr>
            <w:r w:rsidRPr="00224244">
              <w:rPr>
                <w:rFonts w:cs="Arial"/>
                <w:sz w:val="16"/>
                <w:szCs w:val="16"/>
              </w:rPr>
              <w:t>Huawei, HiSilicon, Ericsson</w:t>
            </w:r>
          </w:p>
        </w:tc>
        <w:tc>
          <w:tcPr>
            <w:tcW w:w="822" w:type="dxa"/>
            <w:tcBorders>
              <w:top w:val="single" w:sz="4" w:space="0" w:color="A5A5A5"/>
              <w:left w:val="nil"/>
              <w:bottom w:val="single" w:sz="4" w:space="0" w:color="A5A5A5"/>
              <w:right w:val="single" w:sz="4" w:space="0" w:color="A5A5A5"/>
            </w:tcBorders>
            <w:shd w:val="clear" w:color="auto" w:fill="auto"/>
          </w:tcPr>
          <w:p w14:paraId="319C2962" w14:textId="4287624A"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4EEC6BAB" w14:textId="3CF59B47"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5EEB5B82" w14:textId="3F3227FC"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062262A5" w14:textId="3041DC78" w:rsidR="00507CEB" w:rsidRPr="00224244" w:rsidRDefault="00507CEB" w:rsidP="00507CEB">
            <w:pPr>
              <w:pStyle w:val="TAL"/>
              <w:rPr>
                <w:rFonts w:cs="Arial"/>
                <w:sz w:val="16"/>
                <w:szCs w:val="16"/>
              </w:rPr>
            </w:pPr>
            <w:r w:rsidRPr="00224244">
              <w:rPr>
                <w:rFonts w:cs="Arial"/>
                <w:sz w:val="16"/>
                <w:szCs w:val="16"/>
              </w:rPr>
              <w:t>1572</w:t>
            </w:r>
          </w:p>
        </w:tc>
        <w:tc>
          <w:tcPr>
            <w:tcW w:w="690" w:type="dxa"/>
            <w:tcBorders>
              <w:top w:val="single" w:sz="4" w:space="0" w:color="A5A5A5"/>
              <w:left w:val="nil"/>
              <w:bottom w:val="single" w:sz="4" w:space="0" w:color="A5A5A5"/>
              <w:right w:val="single" w:sz="4" w:space="0" w:color="A5A5A5"/>
            </w:tcBorders>
            <w:shd w:val="clear" w:color="000000" w:fill="auto"/>
          </w:tcPr>
          <w:p w14:paraId="702F144D" w14:textId="69B3A914"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592ACF4C" w14:textId="2C6A5B07"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6BC15CC6"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D609B4F" w14:textId="26BF10B2" w:rsidR="00507CEB" w:rsidRPr="00224244" w:rsidRDefault="00C00E88" w:rsidP="00507CEB">
            <w:pPr>
              <w:pStyle w:val="TAL"/>
              <w:rPr>
                <w:rFonts w:cs="Arial"/>
                <w:sz w:val="16"/>
                <w:szCs w:val="16"/>
              </w:rPr>
            </w:pPr>
            <w:hyperlink r:id="rId3705" w:history="1">
              <w:r w:rsidR="00EB1908">
                <w:rPr>
                  <w:rStyle w:val="Hyperlink"/>
                  <w:rFonts w:cs="Arial"/>
                  <w:b/>
                  <w:bCs/>
                  <w:sz w:val="16"/>
                  <w:szCs w:val="16"/>
                </w:rPr>
                <w:t>R2-2005388</w:t>
              </w:r>
            </w:hyperlink>
          </w:p>
        </w:tc>
        <w:tc>
          <w:tcPr>
            <w:tcW w:w="3038" w:type="dxa"/>
            <w:tcBorders>
              <w:top w:val="single" w:sz="4" w:space="0" w:color="A5A5A5"/>
              <w:left w:val="nil"/>
              <w:bottom w:val="single" w:sz="4" w:space="0" w:color="A5A5A5"/>
              <w:right w:val="single" w:sz="4" w:space="0" w:color="A5A5A5"/>
            </w:tcBorders>
            <w:shd w:val="clear" w:color="auto" w:fill="auto"/>
          </w:tcPr>
          <w:p w14:paraId="1E32F14E" w14:textId="1212FE9C" w:rsidR="00507CEB" w:rsidRPr="00224244" w:rsidRDefault="00507CEB" w:rsidP="00507CEB">
            <w:pPr>
              <w:pStyle w:val="TAL"/>
              <w:rPr>
                <w:rFonts w:cs="Arial"/>
                <w:sz w:val="16"/>
                <w:szCs w:val="16"/>
              </w:rPr>
            </w:pPr>
            <w:r w:rsidRPr="00224244">
              <w:rPr>
                <w:rFonts w:cs="Arial"/>
                <w:sz w:val="16"/>
                <w:szCs w:val="16"/>
              </w:rPr>
              <w:t>Introduction of eCall over IMS for NR</w:t>
            </w:r>
          </w:p>
        </w:tc>
        <w:tc>
          <w:tcPr>
            <w:tcW w:w="1666" w:type="dxa"/>
            <w:tcBorders>
              <w:top w:val="single" w:sz="4" w:space="0" w:color="A5A5A5"/>
              <w:left w:val="nil"/>
              <w:bottom w:val="single" w:sz="4" w:space="0" w:color="A5A5A5"/>
              <w:right w:val="single" w:sz="4" w:space="0" w:color="A5A5A5"/>
            </w:tcBorders>
            <w:shd w:val="clear" w:color="auto" w:fill="auto"/>
          </w:tcPr>
          <w:p w14:paraId="235FFB61" w14:textId="7DBE6994" w:rsidR="00507CEB" w:rsidRPr="00224244" w:rsidRDefault="00507CEB" w:rsidP="00507CEB">
            <w:pPr>
              <w:pStyle w:val="TAL"/>
              <w:rPr>
                <w:rFonts w:cs="Arial"/>
                <w:sz w:val="16"/>
                <w:szCs w:val="16"/>
              </w:rPr>
            </w:pPr>
            <w:r w:rsidRPr="00224244">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343B7B00" w14:textId="46414BE1"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68EA82C5" w14:textId="41B183CB" w:rsidR="00507CEB" w:rsidRPr="00224244" w:rsidRDefault="00507CEB" w:rsidP="00507CEB">
            <w:pPr>
              <w:pStyle w:val="TAL"/>
              <w:rPr>
                <w:rFonts w:cs="Arial"/>
                <w:sz w:val="16"/>
                <w:szCs w:val="16"/>
              </w:rPr>
            </w:pPr>
            <w:r w:rsidRPr="00224244">
              <w:rPr>
                <w:rFonts w:cs="Arial"/>
                <w:b/>
                <w:bCs/>
                <w:sz w:val="16"/>
                <w:szCs w:val="16"/>
              </w:rPr>
              <w:t>38.300</w:t>
            </w:r>
          </w:p>
        </w:tc>
        <w:tc>
          <w:tcPr>
            <w:tcW w:w="1990" w:type="dxa"/>
            <w:tcBorders>
              <w:top w:val="single" w:sz="4" w:space="0" w:color="A5A5A5"/>
              <w:left w:val="nil"/>
              <w:bottom w:val="single" w:sz="4" w:space="0" w:color="A5A5A5"/>
              <w:right w:val="single" w:sz="4" w:space="0" w:color="A5A5A5"/>
            </w:tcBorders>
            <w:shd w:val="clear" w:color="auto" w:fill="auto"/>
          </w:tcPr>
          <w:p w14:paraId="07A79C42" w14:textId="7AD39CAB" w:rsidR="00507CEB" w:rsidRPr="00224244" w:rsidRDefault="00507CEB" w:rsidP="00507CEB">
            <w:pPr>
              <w:pStyle w:val="TAL"/>
              <w:rPr>
                <w:rFonts w:cs="Arial"/>
                <w:sz w:val="16"/>
                <w:szCs w:val="16"/>
              </w:rPr>
            </w:pPr>
            <w:r w:rsidRPr="00224244">
              <w:rPr>
                <w:rFonts w:cs="Arial"/>
                <w:b/>
                <w:bCs/>
                <w:sz w:val="16"/>
                <w:szCs w:val="16"/>
              </w:rPr>
              <w:t>TEI16</w:t>
            </w:r>
          </w:p>
        </w:tc>
        <w:tc>
          <w:tcPr>
            <w:tcW w:w="572" w:type="dxa"/>
            <w:tcBorders>
              <w:top w:val="single" w:sz="4" w:space="0" w:color="A5A5A5"/>
              <w:left w:val="nil"/>
              <w:bottom w:val="single" w:sz="4" w:space="0" w:color="A5A5A5"/>
              <w:right w:val="single" w:sz="4" w:space="0" w:color="A5A5A5"/>
            </w:tcBorders>
            <w:shd w:val="clear" w:color="000000" w:fill="auto"/>
          </w:tcPr>
          <w:p w14:paraId="4422378A" w14:textId="4869E8DE" w:rsidR="00507CEB" w:rsidRPr="00224244" w:rsidRDefault="00507CEB" w:rsidP="00507CEB">
            <w:pPr>
              <w:pStyle w:val="TAL"/>
              <w:rPr>
                <w:rFonts w:cs="Arial"/>
                <w:sz w:val="16"/>
                <w:szCs w:val="16"/>
              </w:rPr>
            </w:pPr>
            <w:r w:rsidRPr="00224244">
              <w:rPr>
                <w:rFonts w:cs="Arial"/>
                <w:sz w:val="16"/>
                <w:szCs w:val="16"/>
              </w:rPr>
              <w:t>0239</w:t>
            </w:r>
          </w:p>
        </w:tc>
        <w:tc>
          <w:tcPr>
            <w:tcW w:w="690" w:type="dxa"/>
            <w:tcBorders>
              <w:top w:val="single" w:sz="4" w:space="0" w:color="A5A5A5"/>
              <w:left w:val="nil"/>
              <w:bottom w:val="single" w:sz="4" w:space="0" w:color="A5A5A5"/>
              <w:right w:val="single" w:sz="4" w:space="0" w:color="A5A5A5"/>
            </w:tcBorders>
            <w:shd w:val="clear" w:color="000000" w:fill="auto"/>
          </w:tcPr>
          <w:p w14:paraId="6FB97F5F" w14:textId="22177866" w:rsidR="00507CEB" w:rsidRPr="00224244" w:rsidRDefault="00507CEB" w:rsidP="00507CEB">
            <w:pPr>
              <w:pStyle w:val="TAL"/>
              <w:rPr>
                <w:rFonts w:cs="Arial"/>
                <w:sz w:val="16"/>
                <w:szCs w:val="16"/>
              </w:rPr>
            </w:pPr>
            <w:r w:rsidRPr="0022424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3A586256" w14:textId="79729C2C" w:rsidR="00507CEB" w:rsidRPr="00224244" w:rsidRDefault="00507CEB" w:rsidP="00507CEB">
            <w:pPr>
              <w:pStyle w:val="TAL"/>
              <w:rPr>
                <w:rFonts w:cs="Arial"/>
                <w:sz w:val="16"/>
                <w:szCs w:val="16"/>
              </w:rPr>
            </w:pPr>
            <w:r w:rsidRPr="00224244">
              <w:rPr>
                <w:rFonts w:cs="Arial"/>
                <w:sz w:val="16"/>
                <w:szCs w:val="16"/>
              </w:rPr>
              <w:t>C</w:t>
            </w:r>
          </w:p>
        </w:tc>
      </w:tr>
      <w:tr w:rsidR="00507CEB" w:rsidRPr="00224244" w14:paraId="6B18D66F"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4110878" w14:textId="11B9CBF5" w:rsidR="00507CEB" w:rsidRPr="00224244" w:rsidRDefault="00C00E88" w:rsidP="00507CEB">
            <w:pPr>
              <w:pStyle w:val="TAL"/>
              <w:rPr>
                <w:rFonts w:cs="Arial"/>
                <w:sz w:val="16"/>
                <w:szCs w:val="16"/>
              </w:rPr>
            </w:pPr>
            <w:hyperlink r:id="rId3706" w:history="1">
              <w:r w:rsidR="00EB1908">
                <w:rPr>
                  <w:rStyle w:val="Hyperlink"/>
                  <w:rFonts w:cs="Arial"/>
                  <w:b/>
                  <w:bCs/>
                  <w:sz w:val="16"/>
                  <w:szCs w:val="16"/>
                </w:rPr>
                <w:t>R2-2005389</w:t>
              </w:r>
            </w:hyperlink>
          </w:p>
        </w:tc>
        <w:tc>
          <w:tcPr>
            <w:tcW w:w="3038" w:type="dxa"/>
            <w:tcBorders>
              <w:top w:val="single" w:sz="4" w:space="0" w:color="A5A5A5"/>
              <w:left w:val="nil"/>
              <w:bottom w:val="single" w:sz="4" w:space="0" w:color="A5A5A5"/>
              <w:right w:val="single" w:sz="4" w:space="0" w:color="A5A5A5"/>
            </w:tcBorders>
            <w:shd w:val="clear" w:color="auto" w:fill="auto"/>
          </w:tcPr>
          <w:p w14:paraId="4C7EDD34" w14:textId="55DA982F" w:rsidR="00507CEB" w:rsidRPr="00224244" w:rsidRDefault="00507CEB" w:rsidP="00507CEB">
            <w:pPr>
              <w:pStyle w:val="TAL"/>
              <w:rPr>
                <w:rFonts w:cs="Arial"/>
                <w:sz w:val="16"/>
                <w:szCs w:val="16"/>
              </w:rPr>
            </w:pPr>
            <w:r w:rsidRPr="00224244">
              <w:rPr>
                <w:rFonts w:cs="Arial"/>
                <w:sz w:val="16"/>
                <w:szCs w:val="16"/>
              </w:rPr>
              <w:t>Introduction of eCall over IMS for NR</w:t>
            </w:r>
          </w:p>
        </w:tc>
        <w:tc>
          <w:tcPr>
            <w:tcW w:w="1666" w:type="dxa"/>
            <w:tcBorders>
              <w:top w:val="single" w:sz="4" w:space="0" w:color="A5A5A5"/>
              <w:left w:val="nil"/>
              <w:bottom w:val="single" w:sz="4" w:space="0" w:color="A5A5A5"/>
              <w:right w:val="single" w:sz="4" w:space="0" w:color="A5A5A5"/>
            </w:tcBorders>
            <w:shd w:val="clear" w:color="auto" w:fill="auto"/>
          </w:tcPr>
          <w:p w14:paraId="39F8E63D" w14:textId="3E0D381D" w:rsidR="00507CEB" w:rsidRPr="00224244" w:rsidRDefault="00507CEB" w:rsidP="00507CEB">
            <w:pPr>
              <w:pStyle w:val="TAL"/>
              <w:rPr>
                <w:rFonts w:cs="Arial"/>
                <w:sz w:val="16"/>
                <w:szCs w:val="16"/>
              </w:rPr>
            </w:pPr>
            <w:r w:rsidRPr="00224244">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1CA57D8A" w14:textId="533B9DDC"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3CDE6A2" w14:textId="71DB9AB4" w:rsidR="00507CEB" w:rsidRPr="00224244" w:rsidRDefault="00507CEB" w:rsidP="00507CEB">
            <w:pPr>
              <w:pStyle w:val="TAL"/>
              <w:rPr>
                <w:rFonts w:cs="Arial"/>
                <w:sz w:val="16"/>
                <w:szCs w:val="16"/>
              </w:rPr>
            </w:pPr>
            <w:r w:rsidRPr="00224244">
              <w:rPr>
                <w:rFonts w:cs="Arial"/>
                <w:b/>
                <w:bCs/>
                <w:sz w:val="16"/>
                <w:szCs w:val="16"/>
              </w:rPr>
              <w:t>38.304</w:t>
            </w:r>
          </w:p>
        </w:tc>
        <w:tc>
          <w:tcPr>
            <w:tcW w:w="1990" w:type="dxa"/>
            <w:tcBorders>
              <w:top w:val="single" w:sz="4" w:space="0" w:color="A5A5A5"/>
              <w:left w:val="nil"/>
              <w:bottom w:val="single" w:sz="4" w:space="0" w:color="A5A5A5"/>
              <w:right w:val="single" w:sz="4" w:space="0" w:color="A5A5A5"/>
            </w:tcBorders>
            <w:shd w:val="clear" w:color="auto" w:fill="auto"/>
          </w:tcPr>
          <w:p w14:paraId="5D15A3F9" w14:textId="6F2ACC9C" w:rsidR="00507CEB" w:rsidRPr="00224244" w:rsidRDefault="00507CEB" w:rsidP="00507CEB">
            <w:pPr>
              <w:pStyle w:val="TAL"/>
              <w:rPr>
                <w:rFonts w:cs="Arial"/>
                <w:sz w:val="16"/>
                <w:szCs w:val="16"/>
              </w:rPr>
            </w:pPr>
            <w:r w:rsidRPr="00224244">
              <w:rPr>
                <w:rFonts w:cs="Arial"/>
                <w:b/>
                <w:bCs/>
                <w:sz w:val="16"/>
                <w:szCs w:val="16"/>
              </w:rPr>
              <w:t>TEI16</w:t>
            </w:r>
          </w:p>
        </w:tc>
        <w:tc>
          <w:tcPr>
            <w:tcW w:w="572" w:type="dxa"/>
            <w:tcBorders>
              <w:top w:val="single" w:sz="4" w:space="0" w:color="A5A5A5"/>
              <w:left w:val="nil"/>
              <w:bottom w:val="single" w:sz="4" w:space="0" w:color="A5A5A5"/>
              <w:right w:val="single" w:sz="4" w:space="0" w:color="A5A5A5"/>
            </w:tcBorders>
            <w:shd w:val="clear" w:color="000000" w:fill="auto"/>
          </w:tcPr>
          <w:p w14:paraId="22408078" w14:textId="31F9C481" w:rsidR="00507CEB" w:rsidRPr="00224244" w:rsidRDefault="00507CEB" w:rsidP="00507CEB">
            <w:pPr>
              <w:pStyle w:val="TAL"/>
              <w:rPr>
                <w:rFonts w:cs="Arial"/>
                <w:sz w:val="16"/>
                <w:szCs w:val="16"/>
              </w:rPr>
            </w:pPr>
            <w:r w:rsidRPr="00224244">
              <w:rPr>
                <w:rFonts w:cs="Arial"/>
                <w:sz w:val="16"/>
                <w:szCs w:val="16"/>
              </w:rPr>
              <w:t>0173</w:t>
            </w:r>
          </w:p>
        </w:tc>
        <w:tc>
          <w:tcPr>
            <w:tcW w:w="690" w:type="dxa"/>
            <w:tcBorders>
              <w:top w:val="single" w:sz="4" w:space="0" w:color="A5A5A5"/>
              <w:left w:val="nil"/>
              <w:bottom w:val="single" w:sz="4" w:space="0" w:color="A5A5A5"/>
              <w:right w:val="single" w:sz="4" w:space="0" w:color="A5A5A5"/>
            </w:tcBorders>
            <w:shd w:val="clear" w:color="000000" w:fill="auto"/>
          </w:tcPr>
          <w:p w14:paraId="1F8D3C7C" w14:textId="55F456F0" w:rsidR="00507CEB" w:rsidRPr="00224244" w:rsidRDefault="00507CEB" w:rsidP="00507CEB">
            <w:pPr>
              <w:pStyle w:val="TAL"/>
              <w:rPr>
                <w:rFonts w:cs="Arial"/>
                <w:sz w:val="16"/>
                <w:szCs w:val="16"/>
              </w:rPr>
            </w:pPr>
            <w:r w:rsidRPr="0022424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08562011" w14:textId="19B8195F" w:rsidR="00507CEB" w:rsidRPr="00224244" w:rsidRDefault="00507CEB" w:rsidP="00507CEB">
            <w:pPr>
              <w:pStyle w:val="TAL"/>
              <w:rPr>
                <w:rFonts w:cs="Arial"/>
                <w:sz w:val="16"/>
                <w:szCs w:val="16"/>
              </w:rPr>
            </w:pPr>
            <w:r w:rsidRPr="00224244">
              <w:rPr>
                <w:rFonts w:cs="Arial"/>
                <w:sz w:val="16"/>
                <w:szCs w:val="16"/>
              </w:rPr>
              <w:t>C</w:t>
            </w:r>
          </w:p>
        </w:tc>
      </w:tr>
      <w:tr w:rsidR="00507CEB" w:rsidRPr="00224244" w14:paraId="1A241100"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2E74B3F" w14:textId="5BA56DD3" w:rsidR="00507CEB" w:rsidRPr="00224244" w:rsidRDefault="00C00E88" w:rsidP="00507CEB">
            <w:pPr>
              <w:pStyle w:val="TAL"/>
              <w:rPr>
                <w:rFonts w:cs="Arial"/>
                <w:sz w:val="16"/>
                <w:szCs w:val="16"/>
              </w:rPr>
            </w:pPr>
            <w:hyperlink r:id="rId3707" w:history="1">
              <w:r w:rsidR="00EB1908">
                <w:rPr>
                  <w:rStyle w:val="Hyperlink"/>
                  <w:rFonts w:cs="Arial"/>
                  <w:b/>
                  <w:bCs/>
                  <w:sz w:val="16"/>
                  <w:szCs w:val="16"/>
                </w:rPr>
                <w:t>R2-2005390</w:t>
              </w:r>
            </w:hyperlink>
          </w:p>
        </w:tc>
        <w:tc>
          <w:tcPr>
            <w:tcW w:w="3038" w:type="dxa"/>
            <w:tcBorders>
              <w:top w:val="single" w:sz="4" w:space="0" w:color="A5A5A5"/>
              <w:left w:val="nil"/>
              <w:bottom w:val="single" w:sz="4" w:space="0" w:color="A5A5A5"/>
              <w:right w:val="single" w:sz="4" w:space="0" w:color="A5A5A5"/>
            </w:tcBorders>
            <w:shd w:val="clear" w:color="auto" w:fill="auto"/>
          </w:tcPr>
          <w:p w14:paraId="6E3E9184" w14:textId="3EE728E9" w:rsidR="00507CEB" w:rsidRPr="00224244" w:rsidRDefault="00507CEB" w:rsidP="00507CEB">
            <w:pPr>
              <w:pStyle w:val="TAL"/>
              <w:rPr>
                <w:rFonts w:cs="Arial"/>
                <w:sz w:val="16"/>
                <w:szCs w:val="16"/>
              </w:rPr>
            </w:pPr>
            <w:r w:rsidRPr="00224244">
              <w:rPr>
                <w:rFonts w:cs="Arial"/>
                <w:sz w:val="16"/>
                <w:szCs w:val="16"/>
              </w:rPr>
              <w:t>Introduction of eCall over IMS for NR</w:t>
            </w:r>
          </w:p>
        </w:tc>
        <w:tc>
          <w:tcPr>
            <w:tcW w:w="1666" w:type="dxa"/>
            <w:tcBorders>
              <w:top w:val="single" w:sz="4" w:space="0" w:color="A5A5A5"/>
              <w:left w:val="nil"/>
              <w:bottom w:val="single" w:sz="4" w:space="0" w:color="A5A5A5"/>
              <w:right w:val="single" w:sz="4" w:space="0" w:color="A5A5A5"/>
            </w:tcBorders>
            <w:shd w:val="clear" w:color="auto" w:fill="auto"/>
          </w:tcPr>
          <w:p w14:paraId="716168CA" w14:textId="451955C6" w:rsidR="00507CEB" w:rsidRPr="00224244" w:rsidRDefault="00507CEB" w:rsidP="00507CEB">
            <w:pPr>
              <w:pStyle w:val="TAL"/>
              <w:rPr>
                <w:rFonts w:cs="Arial"/>
                <w:sz w:val="16"/>
                <w:szCs w:val="16"/>
              </w:rPr>
            </w:pPr>
            <w:r w:rsidRPr="00224244">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40FE06B1" w14:textId="08D3C304"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6C539122" w14:textId="1C4F5221"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5CF3C793" w14:textId="6779B096" w:rsidR="00507CEB" w:rsidRPr="00224244" w:rsidRDefault="00507CEB" w:rsidP="00507CEB">
            <w:pPr>
              <w:pStyle w:val="TAL"/>
              <w:rPr>
                <w:rFonts w:cs="Arial"/>
                <w:sz w:val="16"/>
                <w:szCs w:val="16"/>
              </w:rPr>
            </w:pPr>
            <w:r w:rsidRPr="00224244">
              <w:rPr>
                <w:rFonts w:cs="Arial"/>
                <w:b/>
                <w:bCs/>
                <w:sz w:val="16"/>
                <w:szCs w:val="16"/>
              </w:rPr>
              <w:t>TEI16</w:t>
            </w:r>
          </w:p>
        </w:tc>
        <w:tc>
          <w:tcPr>
            <w:tcW w:w="572" w:type="dxa"/>
            <w:tcBorders>
              <w:top w:val="single" w:sz="4" w:space="0" w:color="A5A5A5"/>
              <w:left w:val="nil"/>
              <w:bottom w:val="single" w:sz="4" w:space="0" w:color="A5A5A5"/>
              <w:right w:val="single" w:sz="4" w:space="0" w:color="A5A5A5"/>
            </w:tcBorders>
            <w:shd w:val="clear" w:color="000000" w:fill="auto"/>
          </w:tcPr>
          <w:p w14:paraId="0F3C46EB" w14:textId="359E9948" w:rsidR="00507CEB" w:rsidRPr="00224244" w:rsidRDefault="00507CEB" w:rsidP="00507CEB">
            <w:pPr>
              <w:pStyle w:val="TAL"/>
              <w:rPr>
                <w:rFonts w:cs="Arial"/>
                <w:sz w:val="16"/>
                <w:szCs w:val="16"/>
              </w:rPr>
            </w:pPr>
            <w:r w:rsidRPr="00224244">
              <w:rPr>
                <w:rFonts w:cs="Arial"/>
                <w:sz w:val="16"/>
                <w:szCs w:val="16"/>
              </w:rPr>
              <w:t>1670</w:t>
            </w:r>
          </w:p>
        </w:tc>
        <w:tc>
          <w:tcPr>
            <w:tcW w:w="690" w:type="dxa"/>
            <w:tcBorders>
              <w:top w:val="single" w:sz="4" w:space="0" w:color="A5A5A5"/>
              <w:left w:val="nil"/>
              <w:bottom w:val="single" w:sz="4" w:space="0" w:color="A5A5A5"/>
              <w:right w:val="single" w:sz="4" w:space="0" w:color="A5A5A5"/>
            </w:tcBorders>
            <w:shd w:val="clear" w:color="000000" w:fill="auto"/>
          </w:tcPr>
          <w:p w14:paraId="16796A28" w14:textId="206B3AB9" w:rsidR="00507CEB" w:rsidRPr="00224244" w:rsidRDefault="00507CEB" w:rsidP="00507CEB">
            <w:pPr>
              <w:pStyle w:val="TAL"/>
              <w:rPr>
                <w:rFonts w:cs="Arial"/>
                <w:sz w:val="16"/>
                <w:szCs w:val="16"/>
              </w:rPr>
            </w:pPr>
            <w:r w:rsidRPr="0022424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4AEA50A1" w14:textId="4CB87D55" w:rsidR="00507CEB" w:rsidRPr="00224244" w:rsidRDefault="00507CEB" w:rsidP="00507CEB">
            <w:pPr>
              <w:pStyle w:val="TAL"/>
              <w:rPr>
                <w:rFonts w:cs="Arial"/>
                <w:sz w:val="16"/>
                <w:szCs w:val="16"/>
              </w:rPr>
            </w:pPr>
            <w:r w:rsidRPr="00224244">
              <w:rPr>
                <w:rFonts w:cs="Arial"/>
                <w:sz w:val="16"/>
                <w:szCs w:val="16"/>
              </w:rPr>
              <w:t>C</w:t>
            </w:r>
          </w:p>
        </w:tc>
      </w:tr>
      <w:tr w:rsidR="00507CEB" w:rsidRPr="00224244" w14:paraId="64476D9E"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51916A80" w14:textId="5908E6BF" w:rsidR="00507CEB" w:rsidRPr="00224244" w:rsidRDefault="00C00E88" w:rsidP="00507CEB">
            <w:pPr>
              <w:pStyle w:val="TAL"/>
              <w:rPr>
                <w:rFonts w:cs="Arial"/>
                <w:sz w:val="16"/>
                <w:szCs w:val="16"/>
              </w:rPr>
            </w:pPr>
            <w:hyperlink r:id="rId3708" w:history="1">
              <w:r w:rsidR="00EB1908">
                <w:rPr>
                  <w:rStyle w:val="Hyperlink"/>
                  <w:rFonts w:cs="Arial"/>
                  <w:b/>
                  <w:bCs/>
                  <w:sz w:val="16"/>
                  <w:szCs w:val="16"/>
                </w:rPr>
                <w:t>R2-2005391</w:t>
              </w:r>
            </w:hyperlink>
          </w:p>
        </w:tc>
        <w:tc>
          <w:tcPr>
            <w:tcW w:w="3038" w:type="dxa"/>
            <w:tcBorders>
              <w:top w:val="single" w:sz="4" w:space="0" w:color="A5A5A5"/>
              <w:left w:val="nil"/>
              <w:bottom w:val="single" w:sz="4" w:space="0" w:color="A5A5A5"/>
              <w:right w:val="single" w:sz="4" w:space="0" w:color="A5A5A5"/>
            </w:tcBorders>
            <w:shd w:val="clear" w:color="auto" w:fill="auto"/>
          </w:tcPr>
          <w:p w14:paraId="52AFA1CA" w14:textId="2AC870AD" w:rsidR="00507CEB" w:rsidRPr="00224244" w:rsidRDefault="00507CEB" w:rsidP="00507CEB">
            <w:pPr>
              <w:pStyle w:val="TAL"/>
              <w:rPr>
                <w:rFonts w:cs="Arial"/>
                <w:sz w:val="16"/>
                <w:szCs w:val="16"/>
              </w:rPr>
            </w:pPr>
            <w:r w:rsidRPr="00224244">
              <w:rPr>
                <w:rFonts w:cs="Arial"/>
                <w:sz w:val="16"/>
                <w:szCs w:val="16"/>
              </w:rPr>
              <w:t>Corrections on Emergency Services</w:t>
            </w:r>
          </w:p>
        </w:tc>
        <w:tc>
          <w:tcPr>
            <w:tcW w:w="1666" w:type="dxa"/>
            <w:tcBorders>
              <w:top w:val="single" w:sz="4" w:space="0" w:color="A5A5A5"/>
              <w:left w:val="nil"/>
              <w:bottom w:val="single" w:sz="4" w:space="0" w:color="A5A5A5"/>
              <w:right w:val="single" w:sz="4" w:space="0" w:color="A5A5A5"/>
            </w:tcBorders>
            <w:shd w:val="clear" w:color="auto" w:fill="auto"/>
          </w:tcPr>
          <w:p w14:paraId="36DEB4CD" w14:textId="6697733D" w:rsidR="00507CEB" w:rsidRPr="00224244" w:rsidRDefault="00507CEB" w:rsidP="00507CEB">
            <w:pPr>
              <w:pStyle w:val="TAL"/>
              <w:rPr>
                <w:rFonts w:cs="Arial"/>
                <w:sz w:val="16"/>
                <w:szCs w:val="16"/>
              </w:rPr>
            </w:pPr>
            <w:r w:rsidRPr="00224244">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18CADDF6" w14:textId="376794ED"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39B1F6C4" w14:textId="1C206C23" w:rsidR="00507CEB" w:rsidRPr="00224244" w:rsidRDefault="00507CEB" w:rsidP="00507CEB">
            <w:pPr>
              <w:pStyle w:val="TAL"/>
              <w:rPr>
                <w:rFonts w:cs="Arial"/>
                <w:sz w:val="16"/>
                <w:szCs w:val="16"/>
              </w:rPr>
            </w:pPr>
            <w:r w:rsidRPr="00224244">
              <w:rPr>
                <w:rFonts w:cs="Arial"/>
                <w:b/>
                <w:bCs/>
                <w:sz w:val="16"/>
                <w:szCs w:val="16"/>
              </w:rPr>
              <w:t>38.300</w:t>
            </w:r>
          </w:p>
        </w:tc>
        <w:tc>
          <w:tcPr>
            <w:tcW w:w="1990" w:type="dxa"/>
            <w:tcBorders>
              <w:top w:val="single" w:sz="4" w:space="0" w:color="A5A5A5"/>
              <w:left w:val="nil"/>
              <w:bottom w:val="single" w:sz="4" w:space="0" w:color="A5A5A5"/>
              <w:right w:val="single" w:sz="4" w:space="0" w:color="A5A5A5"/>
            </w:tcBorders>
            <w:shd w:val="clear" w:color="auto" w:fill="auto"/>
          </w:tcPr>
          <w:p w14:paraId="7B549338" w14:textId="03362CF3" w:rsidR="00507CEB" w:rsidRPr="00224244" w:rsidRDefault="00507CEB" w:rsidP="00507CEB">
            <w:pPr>
              <w:pStyle w:val="TAL"/>
              <w:rPr>
                <w:rFonts w:cs="Arial"/>
                <w:sz w:val="16"/>
                <w:szCs w:val="16"/>
              </w:rPr>
            </w:pPr>
            <w:r w:rsidRPr="00224244">
              <w:rPr>
                <w:rFonts w:cs="Arial"/>
                <w:b/>
                <w:bCs/>
                <w:sz w:val="16"/>
                <w:szCs w:val="16"/>
              </w:rPr>
              <w:t>TEI15</w:t>
            </w:r>
          </w:p>
        </w:tc>
        <w:tc>
          <w:tcPr>
            <w:tcW w:w="572" w:type="dxa"/>
            <w:tcBorders>
              <w:top w:val="single" w:sz="4" w:space="0" w:color="A5A5A5"/>
              <w:left w:val="nil"/>
              <w:bottom w:val="single" w:sz="4" w:space="0" w:color="A5A5A5"/>
              <w:right w:val="single" w:sz="4" w:space="0" w:color="A5A5A5"/>
            </w:tcBorders>
            <w:shd w:val="clear" w:color="000000" w:fill="auto"/>
          </w:tcPr>
          <w:p w14:paraId="76A0B943" w14:textId="76D4C53E" w:rsidR="00507CEB" w:rsidRPr="00224244" w:rsidRDefault="00507CEB" w:rsidP="00507CEB">
            <w:pPr>
              <w:pStyle w:val="TAL"/>
              <w:rPr>
                <w:rFonts w:cs="Arial"/>
                <w:sz w:val="16"/>
                <w:szCs w:val="16"/>
              </w:rPr>
            </w:pPr>
            <w:r w:rsidRPr="00224244">
              <w:rPr>
                <w:rFonts w:cs="Arial"/>
                <w:sz w:val="16"/>
                <w:szCs w:val="16"/>
              </w:rPr>
              <w:t>0240</w:t>
            </w:r>
          </w:p>
        </w:tc>
        <w:tc>
          <w:tcPr>
            <w:tcW w:w="690" w:type="dxa"/>
            <w:tcBorders>
              <w:top w:val="single" w:sz="4" w:space="0" w:color="A5A5A5"/>
              <w:left w:val="nil"/>
              <w:bottom w:val="single" w:sz="4" w:space="0" w:color="A5A5A5"/>
              <w:right w:val="single" w:sz="4" w:space="0" w:color="A5A5A5"/>
            </w:tcBorders>
            <w:shd w:val="clear" w:color="000000" w:fill="auto"/>
          </w:tcPr>
          <w:p w14:paraId="0EF02B2A" w14:textId="5B9FC95E" w:rsidR="00507CEB" w:rsidRPr="00224244" w:rsidRDefault="00507CEB" w:rsidP="00507CEB">
            <w:pPr>
              <w:pStyle w:val="TAL"/>
              <w:rPr>
                <w:rFonts w:cs="Arial"/>
                <w:sz w:val="16"/>
                <w:szCs w:val="16"/>
              </w:rPr>
            </w:pPr>
            <w:r w:rsidRPr="0022424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2EB4AC6C" w14:textId="1BFD0014"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0BCFD574"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345440E" w14:textId="4E239ED3" w:rsidR="00507CEB" w:rsidRPr="00224244" w:rsidRDefault="00C00E88" w:rsidP="00507CEB">
            <w:pPr>
              <w:pStyle w:val="TAL"/>
              <w:rPr>
                <w:rFonts w:cs="Arial"/>
                <w:sz w:val="16"/>
                <w:szCs w:val="16"/>
              </w:rPr>
            </w:pPr>
            <w:hyperlink r:id="rId3709" w:history="1">
              <w:r w:rsidR="00EB1908">
                <w:rPr>
                  <w:rStyle w:val="Hyperlink"/>
                  <w:rFonts w:cs="Arial"/>
                  <w:b/>
                  <w:bCs/>
                  <w:sz w:val="16"/>
                  <w:szCs w:val="16"/>
                </w:rPr>
                <w:t>R2-2005395</w:t>
              </w:r>
            </w:hyperlink>
          </w:p>
        </w:tc>
        <w:tc>
          <w:tcPr>
            <w:tcW w:w="3038" w:type="dxa"/>
            <w:tcBorders>
              <w:top w:val="single" w:sz="4" w:space="0" w:color="A5A5A5"/>
              <w:left w:val="nil"/>
              <w:bottom w:val="single" w:sz="4" w:space="0" w:color="A5A5A5"/>
              <w:right w:val="single" w:sz="4" w:space="0" w:color="A5A5A5"/>
            </w:tcBorders>
            <w:shd w:val="clear" w:color="auto" w:fill="auto"/>
          </w:tcPr>
          <w:p w14:paraId="33509804" w14:textId="6209A617" w:rsidR="00507CEB" w:rsidRPr="00224244" w:rsidRDefault="00507CEB" w:rsidP="00507CEB">
            <w:pPr>
              <w:pStyle w:val="TAL"/>
              <w:rPr>
                <w:rFonts w:cs="Arial"/>
                <w:sz w:val="16"/>
                <w:szCs w:val="16"/>
              </w:rPr>
            </w:pPr>
            <w:r w:rsidRPr="00224244">
              <w:rPr>
                <w:rFonts w:cs="Arial"/>
                <w:sz w:val="16"/>
                <w:szCs w:val="16"/>
              </w:rPr>
              <w:t>Correction to RequestedCapabilityCommon</w:t>
            </w:r>
          </w:p>
        </w:tc>
        <w:tc>
          <w:tcPr>
            <w:tcW w:w="1666" w:type="dxa"/>
            <w:tcBorders>
              <w:top w:val="single" w:sz="4" w:space="0" w:color="A5A5A5"/>
              <w:left w:val="nil"/>
              <w:bottom w:val="single" w:sz="4" w:space="0" w:color="A5A5A5"/>
              <w:right w:val="single" w:sz="4" w:space="0" w:color="A5A5A5"/>
            </w:tcBorders>
            <w:shd w:val="clear" w:color="auto" w:fill="auto"/>
          </w:tcPr>
          <w:p w14:paraId="35E49D82" w14:textId="2735A3B6" w:rsidR="00507CEB" w:rsidRPr="00224244" w:rsidRDefault="00507CEB" w:rsidP="00507CEB">
            <w:pPr>
              <w:pStyle w:val="TAL"/>
              <w:rPr>
                <w:rFonts w:cs="Arial"/>
                <w:sz w:val="16"/>
                <w:szCs w:val="16"/>
              </w:rPr>
            </w:pPr>
            <w:r w:rsidRPr="00224244">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1E7B45B7" w14:textId="3BC3E37F"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7A2E4DE0" w14:textId="13F553E7"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5D6E86C1" w14:textId="54BCDE5F"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74348808" w14:textId="0AC7E857" w:rsidR="00507CEB" w:rsidRPr="00224244" w:rsidRDefault="00507CEB" w:rsidP="00507CEB">
            <w:pPr>
              <w:pStyle w:val="TAL"/>
              <w:rPr>
                <w:rFonts w:cs="Arial"/>
                <w:sz w:val="16"/>
                <w:szCs w:val="16"/>
              </w:rPr>
            </w:pPr>
            <w:r w:rsidRPr="00224244">
              <w:rPr>
                <w:rFonts w:cs="Arial"/>
                <w:sz w:val="16"/>
                <w:szCs w:val="16"/>
              </w:rPr>
              <w:t>1561</w:t>
            </w:r>
          </w:p>
        </w:tc>
        <w:tc>
          <w:tcPr>
            <w:tcW w:w="690" w:type="dxa"/>
            <w:tcBorders>
              <w:top w:val="single" w:sz="4" w:space="0" w:color="A5A5A5"/>
              <w:left w:val="nil"/>
              <w:bottom w:val="single" w:sz="4" w:space="0" w:color="A5A5A5"/>
              <w:right w:val="single" w:sz="4" w:space="0" w:color="A5A5A5"/>
            </w:tcBorders>
            <w:shd w:val="clear" w:color="000000" w:fill="auto"/>
          </w:tcPr>
          <w:p w14:paraId="1E5386A8" w14:textId="32290A8D"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0561964E" w14:textId="6B869EDC"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75ED6506"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F3C6F93" w14:textId="7D3210C8" w:rsidR="00507CEB" w:rsidRPr="00224244" w:rsidRDefault="00C00E88" w:rsidP="00507CEB">
            <w:pPr>
              <w:pStyle w:val="TAL"/>
              <w:rPr>
                <w:rFonts w:cs="Arial"/>
                <w:sz w:val="16"/>
                <w:szCs w:val="16"/>
              </w:rPr>
            </w:pPr>
            <w:hyperlink r:id="rId3710" w:history="1">
              <w:r w:rsidR="00EB1908">
                <w:rPr>
                  <w:rStyle w:val="Hyperlink"/>
                  <w:rFonts w:cs="Arial"/>
                  <w:b/>
                  <w:bCs/>
                  <w:sz w:val="16"/>
                  <w:szCs w:val="16"/>
                </w:rPr>
                <w:t>R2-2005396</w:t>
              </w:r>
            </w:hyperlink>
          </w:p>
        </w:tc>
        <w:tc>
          <w:tcPr>
            <w:tcW w:w="3038" w:type="dxa"/>
            <w:tcBorders>
              <w:top w:val="single" w:sz="4" w:space="0" w:color="A5A5A5"/>
              <w:left w:val="nil"/>
              <w:bottom w:val="single" w:sz="4" w:space="0" w:color="A5A5A5"/>
              <w:right w:val="single" w:sz="4" w:space="0" w:color="A5A5A5"/>
            </w:tcBorders>
            <w:shd w:val="clear" w:color="auto" w:fill="auto"/>
          </w:tcPr>
          <w:p w14:paraId="0C91293B" w14:textId="6BFE103E" w:rsidR="00507CEB" w:rsidRPr="00224244" w:rsidRDefault="00507CEB" w:rsidP="00507CEB">
            <w:pPr>
              <w:pStyle w:val="TAL"/>
              <w:rPr>
                <w:rFonts w:cs="Arial"/>
                <w:sz w:val="16"/>
                <w:szCs w:val="16"/>
              </w:rPr>
            </w:pPr>
            <w:r w:rsidRPr="00224244">
              <w:rPr>
                <w:rFonts w:cs="Arial"/>
                <w:sz w:val="16"/>
                <w:szCs w:val="16"/>
              </w:rPr>
              <w:t>Correction to RequestedCapabilityCommon</w:t>
            </w:r>
          </w:p>
        </w:tc>
        <w:tc>
          <w:tcPr>
            <w:tcW w:w="1666" w:type="dxa"/>
            <w:tcBorders>
              <w:top w:val="single" w:sz="4" w:space="0" w:color="A5A5A5"/>
              <w:left w:val="nil"/>
              <w:bottom w:val="single" w:sz="4" w:space="0" w:color="A5A5A5"/>
              <w:right w:val="single" w:sz="4" w:space="0" w:color="A5A5A5"/>
            </w:tcBorders>
            <w:shd w:val="clear" w:color="auto" w:fill="auto"/>
          </w:tcPr>
          <w:p w14:paraId="37E77335" w14:textId="0CC21855" w:rsidR="00507CEB" w:rsidRPr="00224244" w:rsidRDefault="00507CEB" w:rsidP="00507CEB">
            <w:pPr>
              <w:pStyle w:val="TAL"/>
              <w:rPr>
                <w:rFonts w:cs="Arial"/>
                <w:sz w:val="16"/>
                <w:szCs w:val="16"/>
              </w:rPr>
            </w:pPr>
            <w:r w:rsidRPr="00224244">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453B89A0" w14:textId="25F37008"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81BA302" w14:textId="5B685BF9"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77493C12" w14:textId="7889C229"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4F926F28" w14:textId="7A049BF5" w:rsidR="00507CEB" w:rsidRPr="00224244" w:rsidRDefault="00507CEB" w:rsidP="00507CEB">
            <w:pPr>
              <w:pStyle w:val="TAL"/>
              <w:rPr>
                <w:rFonts w:cs="Arial"/>
                <w:sz w:val="16"/>
                <w:szCs w:val="16"/>
              </w:rPr>
            </w:pPr>
            <w:r w:rsidRPr="00224244">
              <w:rPr>
                <w:rFonts w:cs="Arial"/>
                <w:sz w:val="16"/>
                <w:szCs w:val="16"/>
              </w:rPr>
              <w:t>1562</w:t>
            </w:r>
          </w:p>
        </w:tc>
        <w:tc>
          <w:tcPr>
            <w:tcW w:w="690" w:type="dxa"/>
            <w:tcBorders>
              <w:top w:val="single" w:sz="4" w:space="0" w:color="A5A5A5"/>
              <w:left w:val="nil"/>
              <w:bottom w:val="single" w:sz="4" w:space="0" w:color="A5A5A5"/>
              <w:right w:val="single" w:sz="4" w:space="0" w:color="A5A5A5"/>
            </w:tcBorders>
            <w:shd w:val="clear" w:color="000000" w:fill="auto"/>
          </w:tcPr>
          <w:p w14:paraId="3FBF2BAC" w14:textId="1DE01186"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23FB2CAB" w14:textId="380CFD8C"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63610223" w14:textId="77777777" w:rsidTr="0017529D">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2F498D45" w14:textId="15D7551F" w:rsidR="00507CEB" w:rsidRPr="00224244" w:rsidRDefault="00C00E88" w:rsidP="00507CEB">
            <w:pPr>
              <w:pStyle w:val="TAL"/>
              <w:rPr>
                <w:rFonts w:cs="Arial"/>
                <w:sz w:val="16"/>
                <w:szCs w:val="16"/>
              </w:rPr>
            </w:pPr>
            <w:hyperlink r:id="rId3711" w:history="1">
              <w:r w:rsidR="00EB1908">
                <w:rPr>
                  <w:rStyle w:val="Hyperlink"/>
                  <w:rFonts w:cs="Arial"/>
                  <w:b/>
                  <w:bCs/>
                  <w:sz w:val="16"/>
                  <w:szCs w:val="16"/>
                </w:rPr>
                <w:t>R2-2005407</w:t>
              </w:r>
            </w:hyperlink>
          </w:p>
        </w:tc>
        <w:tc>
          <w:tcPr>
            <w:tcW w:w="3038" w:type="dxa"/>
            <w:tcBorders>
              <w:top w:val="nil"/>
              <w:left w:val="nil"/>
              <w:bottom w:val="single" w:sz="4" w:space="0" w:color="A5A5A5"/>
              <w:right w:val="single" w:sz="4" w:space="0" w:color="A5A5A5"/>
            </w:tcBorders>
            <w:shd w:val="clear" w:color="auto" w:fill="auto"/>
          </w:tcPr>
          <w:p w14:paraId="33BD4DBC" w14:textId="71F27E48" w:rsidR="00507CEB" w:rsidRPr="00224244" w:rsidRDefault="00507CEB" w:rsidP="00507CEB">
            <w:pPr>
              <w:pStyle w:val="TAL"/>
              <w:rPr>
                <w:rFonts w:cs="Arial"/>
                <w:sz w:val="16"/>
                <w:szCs w:val="16"/>
              </w:rPr>
            </w:pPr>
            <w:r w:rsidRPr="00224244">
              <w:rPr>
                <w:rFonts w:cs="Arial"/>
                <w:sz w:val="16"/>
                <w:szCs w:val="16"/>
              </w:rPr>
              <w:t>SRS Capability report for SRS only Scell</w:t>
            </w:r>
          </w:p>
        </w:tc>
        <w:tc>
          <w:tcPr>
            <w:tcW w:w="1666" w:type="dxa"/>
            <w:tcBorders>
              <w:top w:val="nil"/>
              <w:left w:val="nil"/>
              <w:bottom w:val="single" w:sz="4" w:space="0" w:color="A5A5A5"/>
              <w:right w:val="single" w:sz="4" w:space="0" w:color="A5A5A5"/>
            </w:tcBorders>
            <w:shd w:val="clear" w:color="auto" w:fill="auto"/>
          </w:tcPr>
          <w:p w14:paraId="005BEB95" w14:textId="7EE374A2" w:rsidR="00507CEB" w:rsidRPr="00224244" w:rsidRDefault="00507CEB" w:rsidP="00507CEB">
            <w:pPr>
              <w:pStyle w:val="TAL"/>
              <w:rPr>
                <w:rFonts w:cs="Arial"/>
                <w:sz w:val="16"/>
                <w:szCs w:val="16"/>
              </w:rPr>
            </w:pPr>
            <w:r w:rsidRPr="00224244">
              <w:rPr>
                <w:rFonts w:cs="Arial"/>
                <w:sz w:val="16"/>
                <w:szCs w:val="16"/>
              </w:rPr>
              <w:t>Huawei, HiSilicon</w:t>
            </w:r>
          </w:p>
        </w:tc>
        <w:tc>
          <w:tcPr>
            <w:tcW w:w="822" w:type="dxa"/>
            <w:tcBorders>
              <w:top w:val="nil"/>
              <w:left w:val="nil"/>
              <w:bottom w:val="single" w:sz="4" w:space="0" w:color="A5A5A5"/>
              <w:right w:val="single" w:sz="4" w:space="0" w:color="A5A5A5"/>
            </w:tcBorders>
            <w:shd w:val="clear" w:color="auto" w:fill="auto"/>
          </w:tcPr>
          <w:p w14:paraId="61697524" w14:textId="6F950DED"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nil"/>
              <w:left w:val="nil"/>
              <w:bottom w:val="single" w:sz="4" w:space="0" w:color="A5A5A5"/>
              <w:right w:val="single" w:sz="4" w:space="0" w:color="A5A5A5"/>
            </w:tcBorders>
            <w:shd w:val="clear" w:color="auto" w:fill="auto"/>
          </w:tcPr>
          <w:p w14:paraId="25BFC0E5" w14:textId="78D5054C"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nil"/>
              <w:left w:val="nil"/>
              <w:bottom w:val="single" w:sz="4" w:space="0" w:color="A5A5A5"/>
              <w:right w:val="single" w:sz="4" w:space="0" w:color="A5A5A5"/>
            </w:tcBorders>
            <w:shd w:val="clear" w:color="auto" w:fill="auto"/>
          </w:tcPr>
          <w:p w14:paraId="4857D8BF" w14:textId="76DD744E"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6D230322" w14:textId="58A5E508" w:rsidR="00507CEB" w:rsidRPr="00224244" w:rsidRDefault="00507CEB" w:rsidP="00507CEB">
            <w:pPr>
              <w:pStyle w:val="TAL"/>
              <w:rPr>
                <w:rFonts w:cs="Arial"/>
                <w:sz w:val="16"/>
                <w:szCs w:val="16"/>
              </w:rPr>
            </w:pPr>
            <w:r w:rsidRPr="00224244">
              <w:rPr>
                <w:rFonts w:cs="Arial"/>
                <w:sz w:val="16"/>
                <w:szCs w:val="16"/>
              </w:rPr>
              <w:t>1559</w:t>
            </w:r>
          </w:p>
        </w:tc>
        <w:tc>
          <w:tcPr>
            <w:tcW w:w="690" w:type="dxa"/>
            <w:tcBorders>
              <w:top w:val="single" w:sz="4" w:space="0" w:color="A5A5A5"/>
              <w:left w:val="nil"/>
              <w:bottom w:val="single" w:sz="4" w:space="0" w:color="A5A5A5"/>
              <w:right w:val="single" w:sz="4" w:space="0" w:color="A5A5A5"/>
            </w:tcBorders>
            <w:shd w:val="clear" w:color="000000" w:fill="auto"/>
          </w:tcPr>
          <w:p w14:paraId="733C10D5" w14:textId="6F505C17"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nil"/>
              <w:left w:val="nil"/>
              <w:bottom w:val="single" w:sz="4" w:space="0" w:color="A5A5A5"/>
              <w:right w:val="single" w:sz="4" w:space="0" w:color="A5A5A5"/>
            </w:tcBorders>
            <w:shd w:val="clear" w:color="auto" w:fill="auto"/>
          </w:tcPr>
          <w:p w14:paraId="625EA15B" w14:textId="78E9C5AE"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0112A71D"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71411661" w14:textId="2C248578" w:rsidR="00507CEB" w:rsidRPr="00224244" w:rsidRDefault="00C00E88" w:rsidP="00507CEB">
            <w:pPr>
              <w:pStyle w:val="TAL"/>
              <w:rPr>
                <w:rFonts w:cs="Arial"/>
                <w:sz w:val="16"/>
                <w:szCs w:val="16"/>
              </w:rPr>
            </w:pPr>
            <w:hyperlink r:id="rId3712" w:history="1">
              <w:r w:rsidR="00EB1908">
                <w:rPr>
                  <w:rStyle w:val="Hyperlink"/>
                  <w:rFonts w:cs="Arial"/>
                  <w:b/>
                  <w:bCs/>
                  <w:sz w:val="16"/>
                  <w:szCs w:val="16"/>
                </w:rPr>
                <w:t>R2-2005408</w:t>
              </w:r>
            </w:hyperlink>
          </w:p>
        </w:tc>
        <w:tc>
          <w:tcPr>
            <w:tcW w:w="3038" w:type="dxa"/>
            <w:tcBorders>
              <w:top w:val="nil"/>
              <w:left w:val="nil"/>
              <w:bottom w:val="single" w:sz="4" w:space="0" w:color="A5A5A5"/>
              <w:right w:val="single" w:sz="4" w:space="0" w:color="A5A5A5"/>
            </w:tcBorders>
            <w:shd w:val="clear" w:color="auto" w:fill="auto"/>
          </w:tcPr>
          <w:p w14:paraId="6904838B" w14:textId="16F6A583" w:rsidR="00507CEB" w:rsidRPr="00224244" w:rsidRDefault="00507CEB" w:rsidP="00507CEB">
            <w:pPr>
              <w:pStyle w:val="TAL"/>
              <w:rPr>
                <w:rFonts w:cs="Arial"/>
                <w:sz w:val="16"/>
                <w:szCs w:val="16"/>
              </w:rPr>
            </w:pPr>
            <w:r w:rsidRPr="00224244">
              <w:rPr>
                <w:rFonts w:cs="Arial"/>
                <w:sz w:val="16"/>
                <w:szCs w:val="16"/>
              </w:rPr>
              <w:t>SRS Capability report for SRS only Scell</w:t>
            </w:r>
          </w:p>
        </w:tc>
        <w:tc>
          <w:tcPr>
            <w:tcW w:w="1666" w:type="dxa"/>
            <w:tcBorders>
              <w:top w:val="nil"/>
              <w:left w:val="nil"/>
              <w:bottom w:val="single" w:sz="4" w:space="0" w:color="A5A5A5"/>
              <w:right w:val="single" w:sz="4" w:space="0" w:color="A5A5A5"/>
            </w:tcBorders>
            <w:shd w:val="clear" w:color="auto" w:fill="auto"/>
          </w:tcPr>
          <w:p w14:paraId="6D375285" w14:textId="0F384C37" w:rsidR="00507CEB" w:rsidRPr="00224244" w:rsidRDefault="00507CEB" w:rsidP="00507CEB">
            <w:pPr>
              <w:pStyle w:val="TAL"/>
              <w:rPr>
                <w:rFonts w:cs="Arial"/>
                <w:sz w:val="16"/>
                <w:szCs w:val="16"/>
              </w:rPr>
            </w:pPr>
            <w:r w:rsidRPr="00224244">
              <w:rPr>
                <w:rFonts w:cs="Arial"/>
                <w:sz w:val="16"/>
                <w:szCs w:val="16"/>
              </w:rPr>
              <w:t>Huawei, HiSilicon</w:t>
            </w:r>
          </w:p>
        </w:tc>
        <w:tc>
          <w:tcPr>
            <w:tcW w:w="822" w:type="dxa"/>
            <w:tcBorders>
              <w:top w:val="nil"/>
              <w:left w:val="nil"/>
              <w:bottom w:val="single" w:sz="4" w:space="0" w:color="A5A5A5"/>
              <w:right w:val="single" w:sz="4" w:space="0" w:color="A5A5A5"/>
            </w:tcBorders>
            <w:shd w:val="clear" w:color="auto" w:fill="auto"/>
          </w:tcPr>
          <w:p w14:paraId="7E65AF26" w14:textId="24D51420"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1DFD484E" w14:textId="31FD2319"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nil"/>
              <w:left w:val="nil"/>
              <w:bottom w:val="single" w:sz="4" w:space="0" w:color="A5A5A5"/>
              <w:right w:val="single" w:sz="4" w:space="0" w:color="A5A5A5"/>
            </w:tcBorders>
            <w:shd w:val="clear" w:color="auto" w:fill="auto"/>
          </w:tcPr>
          <w:p w14:paraId="18CBA9C9" w14:textId="0212DA78"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583D4881" w14:textId="43266A66" w:rsidR="00507CEB" w:rsidRPr="00224244" w:rsidRDefault="00507CEB" w:rsidP="00507CEB">
            <w:pPr>
              <w:pStyle w:val="TAL"/>
              <w:rPr>
                <w:rFonts w:cs="Arial"/>
                <w:sz w:val="16"/>
                <w:szCs w:val="16"/>
              </w:rPr>
            </w:pPr>
            <w:r w:rsidRPr="00224244">
              <w:rPr>
                <w:rFonts w:cs="Arial"/>
                <w:sz w:val="16"/>
                <w:szCs w:val="16"/>
              </w:rPr>
              <w:t>1560</w:t>
            </w:r>
          </w:p>
        </w:tc>
        <w:tc>
          <w:tcPr>
            <w:tcW w:w="690" w:type="dxa"/>
            <w:tcBorders>
              <w:top w:val="single" w:sz="4" w:space="0" w:color="A5A5A5"/>
              <w:left w:val="nil"/>
              <w:bottom w:val="single" w:sz="4" w:space="0" w:color="A5A5A5"/>
              <w:right w:val="single" w:sz="4" w:space="0" w:color="A5A5A5"/>
            </w:tcBorders>
            <w:shd w:val="clear" w:color="000000" w:fill="auto"/>
          </w:tcPr>
          <w:p w14:paraId="42135774" w14:textId="33CC92D6"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nil"/>
              <w:left w:val="nil"/>
              <w:bottom w:val="single" w:sz="4" w:space="0" w:color="A5A5A5"/>
              <w:right w:val="single" w:sz="4" w:space="0" w:color="A5A5A5"/>
            </w:tcBorders>
            <w:shd w:val="clear" w:color="auto" w:fill="auto"/>
          </w:tcPr>
          <w:p w14:paraId="7B0EC7C4" w14:textId="4A29F608"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2ABF94B7"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43A1AF38" w14:textId="241A9080" w:rsidR="00507CEB" w:rsidRPr="00224244" w:rsidRDefault="00C00E88" w:rsidP="00507CEB">
            <w:pPr>
              <w:pStyle w:val="TAL"/>
              <w:rPr>
                <w:rFonts w:cs="Arial"/>
                <w:sz w:val="16"/>
                <w:szCs w:val="16"/>
              </w:rPr>
            </w:pPr>
            <w:hyperlink r:id="rId3713" w:history="1">
              <w:r w:rsidR="00EB1908">
                <w:rPr>
                  <w:rStyle w:val="Hyperlink"/>
                  <w:rFonts w:cs="Arial"/>
                  <w:b/>
                  <w:bCs/>
                  <w:sz w:val="16"/>
                  <w:szCs w:val="16"/>
                </w:rPr>
                <w:t>R2-2005409</w:t>
              </w:r>
            </w:hyperlink>
          </w:p>
        </w:tc>
        <w:tc>
          <w:tcPr>
            <w:tcW w:w="3038" w:type="dxa"/>
            <w:tcBorders>
              <w:top w:val="nil"/>
              <w:left w:val="nil"/>
              <w:bottom w:val="single" w:sz="4" w:space="0" w:color="A5A5A5"/>
              <w:right w:val="single" w:sz="4" w:space="0" w:color="A5A5A5"/>
            </w:tcBorders>
            <w:shd w:val="clear" w:color="auto" w:fill="auto"/>
          </w:tcPr>
          <w:p w14:paraId="2CCBCD37" w14:textId="42FB0842" w:rsidR="00507CEB" w:rsidRPr="00224244" w:rsidRDefault="00507CEB" w:rsidP="00507CEB">
            <w:pPr>
              <w:pStyle w:val="TAL"/>
              <w:rPr>
                <w:rFonts w:cs="Arial"/>
                <w:sz w:val="16"/>
                <w:szCs w:val="16"/>
              </w:rPr>
            </w:pPr>
            <w:r w:rsidRPr="00224244">
              <w:rPr>
                <w:rFonts w:cs="Arial"/>
                <w:sz w:val="16"/>
                <w:szCs w:val="16"/>
              </w:rPr>
              <w:t>SRS Capability report for SRS only Scell</w:t>
            </w:r>
          </w:p>
        </w:tc>
        <w:tc>
          <w:tcPr>
            <w:tcW w:w="1666" w:type="dxa"/>
            <w:tcBorders>
              <w:top w:val="nil"/>
              <w:left w:val="nil"/>
              <w:bottom w:val="single" w:sz="4" w:space="0" w:color="A5A5A5"/>
              <w:right w:val="single" w:sz="4" w:space="0" w:color="A5A5A5"/>
            </w:tcBorders>
            <w:shd w:val="clear" w:color="auto" w:fill="auto"/>
          </w:tcPr>
          <w:p w14:paraId="218C7C11" w14:textId="337892A3" w:rsidR="00507CEB" w:rsidRPr="00224244" w:rsidRDefault="00507CEB" w:rsidP="00507CEB">
            <w:pPr>
              <w:pStyle w:val="TAL"/>
              <w:rPr>
                <w:rFonts w:cs="Arial"/>
                <w:sz w:val="16"/>
                <w:szCs w:val="16"/>
              </w:rPr>
            </w:pPr>
            <w:r w:rsidRPr="00224244">
              <w:rPr>
                <w:rFonts w:cs="Arial"/>
                <w:sz w:val="16"/>
                <w:szCs w:val="16"/>
              </w:rPr>
              <w:t>Huawei, HiSilicon</w:t>
            </w:r>
          </w:p>
        </w:tc>
        <w:tc>
          <w:tcPr>
            <w:tcW w:w="822" w:type="dxa"/>
            <w:tcBorders>
              <w:top w:val="nil"/>
              <w:left w:val="nil"/>
              <w:bottom w:val="single" w:sz="4" w:space="0" w:color="A5A5A5"/>
              <w:right w:val="single" w:sz="4" w:space="0" w:color="A5A5A5"/>
            </w:tcBorders>
            <w:shd w:val="clear" w:color="auto" w:fill="auto"/>
          </w:tcPr>
          <w:p w14:paraId="25805DC9" w14:textId="4456C4CE"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nil"/>
              <w:left w:val="nil"/>
              <w:bottom w:val="single" w:sz="4" w:space="0" w:color="A5A5A5"/>
              <w:right w:val="single" w:sz="4" w:space="0" w:color="A5A5A5"/>
            </w:tcBorders>
            <w:shd w:val="clear" w:color="auto" w:fill="auto"/>
          </w:tcPr>
          <w:p w14:paraId="489AB80B" w14:textId="3B3948AF" w:rsidR="00507CEB" w:rsidRPr="00224244" w:rsidRDefault="00507CEB" w:rsidP="00507CEB">
            <w:pPr>
              <w:pStyle w:val="TAL"/>
              <w:rPr>
                <w:rFonts w:cs="Arial"/>
                <w:sz w:val="16"/>
                <w:szCs w:val="16"/>
              </w:rPr>
            </w:pPr>
            <w:r w:rsidRPr="00224244">
              <w:rPr>
                <w:rFonts w:cs="Arial"/>
                <w:b/>
                <w:bCs/>
                <w:sz w:val="16"/>
                <w:szCs w:val="16"/>
              </w:rPr>
              <w:t>38.306</w:t>
            </w:r>
          </w:p>
        </w:tc>
        <w:tc>
          <w:tcPr>
            <w:tcW w:w="1990" w:type="dxa"/>
            <w:tcBorders>
              <w:top w:val="nil"/>
              <w:left w:val="nil"/>
              <w:bottom w:val="single" w:sz="4" w:space="0" w:color="A5A5A5"/>
              <w:right w:val="single" w:sz="4" w:space="0" w:color="A5A5A5"/>
            </w:tcBorders>
            <w:shd w:val="clear" w:color="auto" w:fill="auto"/>
          </w:tcPr>
          <w:p w14:paraId="72935788" w14:textId="44F09358"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1991FEEF" w14:textId="43E6DB35" w:rsidR="00507CEB" w:rsidRPr="00224244" w:rsidRDefault="00507CEB" w:rsidP="00507CEB">
            <w:pPr>
              <w:pStyle w:val="TAL"/>
              <w:rPr>
                <w:rFonts w:cs="Arial"/>
                <w:sz w:val="16"/>
                <w:szCs w:val="16"/>
              </w:rPr>
            </w:pPr>
            <w:r w:rsidRPr="00224244">
              <w:rPr>
                <w:rFonts w:cs="Arial"/>
                <w:sz w:val="16"/>
                <w:szCs w:val="16"/>
              </w:rPr>
              <w:t>0294</w:t>
            </w:r>
          </w:p>
        </w:tc>
        <w:tc>
          <w:tcPr>
            <w:tcW w:w="690" w:type="dxa"/>
            <w:tcBorders>
              <w:top w:val="single" w:sz="4" w:space="0" w:color="A5A5A5"/>
              <w:left w:val="nil"/>
              <w:bottom w:val="single" w:sz="4" w:space="0" w:color="A5A5A5"/>
              <w:right w:val="single" w:sz="4" w:space="0" w:color="A5A5A5"/>
            </w:tcBorders>
            <w:shd w:val="clear" w:color="000000" w:fill="auto"/>
          </w:tcPr>
          <w:p w14:paraId="10EDDA7D" w14:textId="0A7450BB"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nil"/>
              <w:left w:val="nil"/>
              <w:bottom w:val="single" w:sz="4" w:space="0" w:color="A5A5A5"/>
              <w:right w:val="single" w:sz="4" w:space="0" w:color="A5A5A5"/>
            </w:tcBorders>
            <w:shd w:val="clear" w:color="auto" w:fill="auto"/>
          </w:tcPr>
          <w:p w14:paraId="0FE3A1B7" w14:textId="2B49CC8F"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3534959D"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2B902E8" w14:textId="33B86E14" w:rsidR="00507CEB" w:rsidRPr="00224244" w:rsidRDefault="00C00E88" w:rsidP="00507CEB">
            <w:pPr>
              <w:pStyle w:val="TAL"/>
              <w:rPr>
                <w:rFonts w:cs="Arial"/>
                <w:sz w:val="16"/>
                <w:szCs w:val="16"/>
              </w:rPr>
            </w:pPr>
            <w:hyperlink r:id="rId3714" w:history="1">
              <w:r w:rsidR="00EB1908">
                <w:rPr>
                  <w:rStyle w:val="Hyperlink"/>
                  <w:rFonts w:cs="Arial"/>
                  <w:b/>
                  <w:bCs/>
                  <w:sz w:val="16"/>
                  <w:szCs w:val="16"/>
                </w:rPr>
                <w:t>R2-2005410</w:t>
              </w:r>
            </w:hyperlink>
          </w:p>
        </w:tc>
        <w:tc>
          <w:tcPr>
            <w:tcW w:w="3038" w:type="dxa"/>
            <w:tcBorders>
              <w:top w:val="single" w:sz="4" w:space="0" w:color="A5A5A5"/>
              <w:left w:val="nil"/>
              <w:bottom w:val="single" w:sz="4" w:space="0" w:color="A5A5A5"/>
              <w:right w:val="single" w:sz="4" w:space="0" w:color="A5A5A5"/>
            </w:tcBorders>
            <w:shd w:val="clear" w:color="auto" w:fill="auto"/>
          </w:tcPr>
          <w:p w14:paraId="5EB12A43" w14:textId="577F26F6" w:rsidR="00507CEB" w:rsidRPr="00224244" w:rsidRDefault="00507CEB" w:rsidP="00507CEB">
            <w:pPr>
              <w:pStyle w:val="TAL"/>
              <w:rPr>
                <w:rFonts w:cs="Arial"/>
                <w:sz w:val="16"/>
                <w:szCs w:val="16"/>
              </w:rPr>
            </w:pPr>
            <w:r w:rsidRPr="00224244">
              <w:rPr>
                <w:rFonts w:cs="Arial"/>
                <w:sz w:val="16"/>
                <w:szCs w:val="16"/>
              </w:rPr>
              <w:t>SRS Capability report for SRS only Scell</w:t>
            </w:r>
          </w:p>
        </w:tc>
        <w:tc>
          <w:tcPr>
            <w:tcW w:w="1666" w:type="dxa"/>
            <w:tcBorders>
              <w:top w:val="single" w:sz="4" w:space="0" w:color="A5A5A5"/>
              <w:left w:val="nil"/>
              <w:bottom w:val="single" w:sz="4" w:space="0" w:color="A5A5A5"/>
              <w:right w:val="single" w:sz="4" w:space="0" w:color="A5A5A5"/>
            </w:tcBorders>
            <w:shd w:val="clear" w:color="auto" w:fill="auto"/>
          </w:tcPr>
          <w:p w14:paraId="4DAF3E15" w14:textId="44068CC6" w:rsidR="00507CEB" w:rsidRPr="00224244" w:rsidRDefault="00507CEB" w:rsidP="00507CEB">
            <w:pPr>
              <w:pStyle w:val="TAL"/>
              <w:rPr>
                <w:rFonts w:cs="Arial"/>
                <w:sz w:val="16"/>
                <w:szCs w:val="16"/>
              </w:rPr>
            </w:pPr>
            <w:r w:rsidRPr="00224244">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56ED7B20" w14:textId="6066F432"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6F99701C" w14:textId="48EFA49B" w:rsidR="00507CEB" w:rsidRPr="00224244" w:rsidRDefault="00507CEB" w:rsidP="00507CEB">
            <w:pPr>
              <w:pStyle w:val="TAL"/>
              <w:rPr>
                <w:rFonts w:cs="Arial"/>
                <w:sz w:val="16"/>
                <w:szCs w:val="16"/>
              </w:rPr>
            </w:pPr>
            <w:r w:rsidRPr="00224244">
              <w:rPr>
                <w:rFonts w:cs="Arial"/>
                <w:b/>
                <w:bCs/>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6C6EDB2E" w14:textId="11F2B91D"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73DB5B09" w14:textId="365A94B9" w:rsidR="00507CEB" w:rsidRPr="00224244" w:rsidRDefault="00507CEB" w:rsidP="00507CEB">
            <w:pPr>
              <w:pStyle w:val="TAL"/>
              <w:rPr>
                <w:rFonts w:cs="Arial"/>
                <w:sz w:val="16"/>
                <w:szCs w:val="16"/>
              </w:rPr>
            </w:pPr>
            <w:r w:rsidRPr="00224244">
              <w:rPr>
                <w:rFonts w:cs="Arial"/>
                <w:sz w:val="16"/>
                <w:szCs w:val="16"/>
              </w:rPr>
              <w:t>0295</w:t>
            </w:r>
          </w:p>
        </w:tc>
        <w:tc>
          <w:tcPr>
            <w:tcW w:w="690" w:type="dxa"/>
            <w:tcBorders>
              <w:top w:val="single" w:sz="4" w:space="0" w:color="A5A5A5"/>
              <w:left w:val="nil"/>
              <w:bottom w:val="single" w:sz="4" w:space="0" w:color="A5A5A5"/>
              <w:right w:val="single" w:sz="4" w:space="0" w:color="A5A5A5"/>
            </w:tcBorders>
            <w:shd w:val="clear" w:color="000000" w:fill="auto"/>
          </w:tcPr>
          <w:p w14:paraId="414054B1" w14:textId="4C085B2B"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5BFDDDD8" w14:textId="779E51EA"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4BCE616C"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D5C8253" w14:textId="5D404E58" w:rsidR="00507CEB" w:rsidRPr="00224244" w:rsidRDefault="00C00E88" w:rsidP="00507CEB">
            <w:pPr>
              <w:pStyle w:val="TAL"/>
              <w:rPr>
                <w:rFonts w:cs="Arial"/>
                <w:sz w:val="16"/>
                <w:szCs w:val="16"/>
              </w:rPr>
            </w:pPr>
            <w:hyperlink r:id="rId3715" w:history="1">
              <w:r w:rsidR="00EB1908">
                <w:rPr>
                  <w:rStyle w:val="Hyperlink"/>
                  <w:rFonts w:cs="Arial"/>
                  <w:b/>
                  <w:bCs/>
                  <w:sz w:val="16"/>
                  <w:szCs w:val="16"/>
                </w:rPr>
                <w:t>R2-2005412</w:t>
              </w:r>
            </w:hyperlink>
          </w:p>
        </w:tc>
        <w:tc>
          <w:tcPr>
            <w:tcW w:w="3038" w:type="dxa"/>
            <w:tcBorders>
              <w:top w:val="single" w:sz="4" w:space="0" w:color="A5A5A5"/>
              <w:left w:val="nil"/>
              <w:bottom w:val="single" w:sz="4" w:space="0" w:color="A5A5A5"/>
              <w:right w:val="single" w:sz="4" w:space="0" w:color="A5A5A5"/>
            </w:tcBorders>
            <w:shd w:val="clear" w:color="auto" w:fill="auto"/>
          </w:tcPr>
          <w:p w14:paraId="21007F46" w14:textId="7C9E0B71" w:rsidR="00507CEB" w:rsidRPr="00224244" w:rsidRDefault="00507CEB" w:rsidP="00507CEB">
            <w:pPr>
              <w:pStyle w:val="TAL"/>
              <w:rPr>
                <w:rFonts w:cs="Arial"/>
                <w:sz w:val="16"/>
                <w:szCs w:val="16"/>
              </w:rPr>
            </w:pPr>
            <w:r w:rsidRPr="00224244">
              <w:rPr>
                <w:rFonts w:cs="Arial"/>
                <w:sz w:val="16"/>
                <w:szCs w:val="16"/>
              </w:rPr>
              <w:t>on the capability of Basic CSI feedback (2-32)</w:t>
            </w:r>
          </w:p>
        </w:tc>
        <w:tc>
          <w:tcPr>
            <w:tcW w:w="1666" w:type="dxa"/>
            <w:tcBorders>
              <w:top w:val="single" w:sz="4" w:space="0" w:color="A5A5A5"/>
              <w:left w:val="nil"/>
              <w:bottom w:val="single" w:sz="4" w:space="0" w:color="A5A5A5"/>
              <w:right w:val="single" w:sz="4" w:space="0" w:color="A5A5A5"/>
            </w:tcBorders>
            <w:shd w:val="clear" w:color="auto" w:fill="auto"/>
          </w:tcPr>
          <w:p w14:paraId="2B1F6118" w14:textId="5629E21D" w:rsidR="00507CEB" w:rsidRPr="00224244" w:rsidRDefault="00507CEB" w:rsidP="00507CEB">
            <w:pPr>
              <w:pStyle w:val="TAL"/>
              <w:rPr>
                <w:rFonts w:cs="Arial"/>
                <w:sz w:val="16"/>
                <w:szCs w:val="16"/>
              </w:rPr>
            </w:pPr>
            <w:r w:rsidRPr="00224244">
              <w:rPr>
                <w:rFonts w:cs="Arial"/>
                <w:sz w:val="16"/>
                <w:szCs w:val="16"/>
              </w:rPr>
              <w:t>Huawei, HiSilicon, Orange, Telecom Italia S.p.A., Vodafone, CMCC, China Unicom, China Telecom, CATT</w:t>
            </w:r>
          </w:p>
        </w:tc>
        <w:tc>
          <w:tcPr>
            <w:tcW w:w="822" w:type="dxa"/>
            <w:tcBorders>
              <w:top w:val="single" w:sz="4" w:space="0" w:color="A5A5A5"/>
              <w:left w:val="nil"/>
              <w:bottom w:val="single" w:sz="4" w:space="0" w:color="A5A5A5"/>
              <w:right w:val="single" w:sz="4" w:space="0" w:color="A5A5A5"/>
            </w:tcBorders>
            <w:shd w:val="clear" w:color="auto" w:fill="auto"/>
          </w:tcPr>
          <w:p w14:paraId="6DDCA630" w14:textId="1D0B2573"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44E082C9" w14:textId="38014ECF" w:rsidR="00507CEB" w:rsidRPr="00224244" w:rsidRDefault="00507CEB" w:rsidP="00507CEB">
            <w:pPr>
              <w:pStyle w:val="TAL"/>
              <w:rPr>
                <w:rFonts w:cs="Arial"/>
                <w:sz w:val="16"/>
                <w:szCs w:val="16"/>
              </w:rPr>
            </w:pPr>
            <w:r w:rsidRPr="00224244">
              <w:rPr>
                <w:rFonts w:cs="Arial"/>
                <w:b/>
                <w:bCs/>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740642E4" w14:textId="71376CDE"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2F4117EB" w14:textId="5AA189FC" w:rsidR="00507CEB" w:rsidRPr="00224244" w:rsidRDefault="00507CEB" w:rsidP="00507CEB">
            <w:pPr>
              <w:pStyle w:val="TAL"/>
              <w:rPr>
                <w:rFonts w:cs="Arial"/>
                <w:sz w:val="16"/>
                <w:szCs w:val="16"/>
              </w:rPr>
            </w:pPr>
            <w:r w:rsidRPr="00224244">
              <w:rPr>
                <w:rFonts w:cs="Arial"/>
                <w:sz w:val="16"/>
                <w:szCs w:val="16"/>
              </w:rPr>
              <w:t>0332</w:t>
            </w:r>
          </w:p>
        </w:tc>
        <w:tc>
          <w:tcPr>
            <w:tcW w:w="690" w:type="dxa"/>
            <w:tcBorders>
              <w:top w:val="single" w:sz="4" w:space="0" w:color="A5A5A5"/>
              <w:left w:val="nil"/>
              <w:bottom w:val="single" w:sz="4" w:space="0" w:color="A5A5A5"/>
              <w:right w:val="single" w:sz="4" w:space="0" w:color="A5A5A5"/>
            </w:tcBorders>
            <w:shd w:val="clear" w:color="000000" w:fill="auto"/>
          </w:tcPr>
          <w:p w14:paraId="6F3F6C35" w14:textId="023778CB" w:rsidR="00507CEB" w:rsidRPr="00224244" w:rsidRDefault="00507CEB" w:rsidP="00507CEB">
            <w:pPr>
              <w:pStyle w:val="TAL"/>
              <w:rPr>
                <w:rFonts w:cs="Arial"/>
                <w:sz w:val="16"/>
                <w:szCs w:val="16"/>
              </w:rPr>
            </w:pPr>
            <w:r w:rsidRPr="0022424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6F272549" w14:textId="2521BAF8"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26F2632B"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77C4879" w14:textId="3F506874" w:rsidR="00507CEB" w:rsidRPr="00224244" w:rsidRDefault="00C00E88" w:rsidP="00507CEB">
            <w:pPr>
              <w:pStyle w:val="TAL"/>
              <w:rPr>
                <w:rFonts w:cs="Arial"/>
                <w:sz w:val="16"/>
                <w:szCs w:val="16"/>
              </w:rPr>
            </w:pPr>
            <w:hyperlink r:id="rId3716" w:history="1">
              <w:r w:rsidR="00EB1908">
                <w:rPr>
                  <w:rStyle w:val="Hyperlink"/>
                  <w:rFonts w:cs="Arial"/>
                  <w:b/>
                  <w:bCs/>
                  <w:sz w:val="16"/>
                  <w:szCs w:val="16"/>
                </w:rPr>
                <w:t>R2-2005421</w:t>
              </w:r>
            </w:hyperlink>
          </w:p>
        </w:tc>
        <w:tc>
          <w:tcPr>
            <w:tcW w:w="3038" w:type="dxa"/>
            <w:tcBorders>
              <w:top w:val="single" w:sz="4" w:space="0" w:color="A5A5A5"/>
              <w:left w:val="nil"/>
              <w:bottom w:val="single" w:sz="4" w:space="0" w:color="A5A5A5"/>
              <w:right w:val="single" w:sz="4" w:space="0" w:color="A5A5A5"/>
            </w:tcBorders>
            <w:shd w:val="clear" w:color="auto" w:fill="auto"/>
          </w:tcPr>
          <w:p w14:paraId="05F51471" w14:textId="3099787E" w:rsidR="00507CEB" w:rsidRPr="00224244" w:rsidRDefault="00507CEB" w:rsidP="00507CEB">
            <w:pPr>
              <w:pStyle w:val="TAL"/>
              <w:rPr>
                <w:rFonts w:cs="Arial"/>
                <w:sz w:val="16"/>
                <w:szCs w:val="16"/>
              </w:rPr>
            </w:pPr>
            <w:r w:rsidRPr="00224244">
              <w:rPr>
                <w:rFonts w:cs="Arial"/>
                <w:sz w:val="16"/>
                <w:szCs w:val="16"/>
              </w:rPr>
              <w:t>38331 CR(R15) on inter-RAT SFTD measurements</w:t>
            </w:r>
          </w:p>
        </w:tc>
        <w:tc>
          <w:tcPr>
            <w:tcW w:w="1666" w:type="dxa"/>
            <w:tcBorders>
              <w:top w:val="single" w:sz="4" w:space="0" w:color="A5A5A5"/>
              <w:left w:val="nil"/>
              <w:bottom w:val="single" w:sz="4" w:space="0" w:color="A5A5A5"/>
              <w:right w:val="single" w:sz="4" w:space="0" w:color="A5A5A5"/>
            </w:tcBorders>
            <w:shd w:val="clear" w:color="auto" w:fill="auto"/>
          </w:tcPr>
          <w:p w14:paraId="261DD54C" w14:textId="0AB053EA" w:rsidR="00507CEB" w:rsidRPr="00224244" w:rsidRDefault="00507CEB" w:rsidP="00507CEB">
            <w:pPr>
              <w:pStyle w:val="TAL"/>
              <w:rPr>
                <w:rFonts w:cs="Arial"/>
                <w:sz w:val="16"/>
                <w:szCs w:val="16"/>
              </w:rPr>
            </w:pPr>
            <w:r w:rsidRPr="00224244">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618C7875" w14:textId="76F975C5"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64F61504" w14:textId="34ACD2C9"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4F91259A" w14:textId="2256890E"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0E5C550C" w14:textId="3BDA432A" w:rsidR="00507CEB" w:rsidRPr="00224244" w:rsidRDefault="00507CEB" w:rsidP="00507CEB">
            <w:pPr>
              <w:pStyle w:val="TAL"/>
              <w:rPr>
                <w:rFonts w:cs="Arial"/>
                <w:sz w:val="16"/>
                <w:szCs w:val="16"/>
              </w:rPr>
            </w:pPr>
            <w:r w:rsidRPr="00224244">
              <w:rPr>
                <w:rFonts w:cs="Arial"/>
                <w:sz w:val="16"/>
                <w:szCs w:val="16"/>
              </w:rPr>
              <w:t>1578</w:t>
            </w:r>
          </w:p>
        </w:tc>
        <w:tc>
          <w:tcPr>
            <w:tcW w:w="690" w:type="dxa"/>
            <w:tcBorders>
              <w:top w:val="single" w:sz="4" w:space="0" w:color="A5A5A5"/>
              <w:left w:val="nil"/>
              <w:bottom w:val="single" w:sz="4" w:space="0" w:color="A5A5A5"/>
              <w:right w:val="single" w:sz="4" w:space="0" w:color="A5A5A5"/>
            </w:tcBorders>
            <w:shd w:val="clear" w:color="000000" w:fill="auto"/>
          </w:tcPr>
          <w:p w14:paraId="07376782" w14:textId="3F4F7A26"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738A97E7" w14:textId="670DE01D"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7C6A1FB3"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BD331FA" w14:textId="22B30BFC" w:rsidR="00507CEB" w:rsidRPr="00224244" w:rsidRDefault="00C00E88" w:rsidP="00507CEB">
            <w:pPr>
              <w:pStyle w:val="TAL"/>
              <w:rPr>
                <w:rFonts w:cs="Arial"/>
                <w:sz w:val="16"/>
                <w:szCs w:val="16"/>
              </w:rPr>
            </w:pPr>
            <w:hyperlink r:id="rId3717" w:history="1">
              <w:r w:rsidR="00EB1908">
                <w:rPr>
                  <w:rStyle w:val="Hyperlink"/>
                  <w:rFonts w:cs="Arial"/>
                  <w:b/>
                  <w:bCs/>
                  <w:sz w:val="16"/>
                  <w:szCs w:val="16"/>
                </w:rPr>
                <w:t>R2-2005422</w:t>
              </w:r>
            </w:hyperlink>
          </w:p>
        </w:tc>
        <w:tc>
          <w:tcPr>
            <w:tcW w:w="3038" w:type="dxa"/>
            <w:tcBorders>
              <w:top w:val="single" w:sz="4" w:space="0" w:color="A5A5A5"/>
              <w:left w:val="nil"/>
              <w:bottom w:val="single" w:sz="4" w:space="0" w:color="A5A5A5"/>
              <w:right w:val="single" w:sz="4" w:space="0" w:color="A5A5A5"/>
            </w:tcBorders>
            <w:shd w:val="clear" w:color="auto" w:fill="auto"/>
          </w:tcPr>
          <w:p w14:paraId="303116FE" w14:textId="143DC3B6" w:rsidR="00507CEB" w:rsidRPr="00224244" w:rsidRDefault="00507CEB" w:rsidP="00507CEB">
            <w:pPr>
              <w:pStyle w:val="TAL"/>
              <w:rPr>
                <w:rFonts w:cs="Arial"/>
                <w:sz w:val="16"/>
                <w:szCs w:val="16"/>
              </w:rPr>
            </w:pPr>
            <w:r w:rsidRPr="00224244">
              <w:rPr>
                <w:rFonts w:cs="Arial"/>
                <w:sz w:val="16"/>
                <w:szCs w:val="16"/>
              </w:rPr>
              <w:t>38331 CR(R16) on inter-RAT SFTD measurements</w:t>
            </w:r>
          </w:p>
        </w:tc>
        <w:tc>
          <w:tcPr>
            <w:tcW w:w="1666" w:type="dxa"/>
            <w:tcBorders>
              <w:top w:val="single" w:sz="4" w:space="0" w:color="A5A5A5"/>
              <w:left w:val="nil"/>
              <w:bottom w:val="single" w:sz="4" w:space="0" w:color="A5A5A5"/>
              <w:right w:val="single" w:sz="4" w:space="0" w:color="A5A5A5"/>
            </w:tcBorders>
            <w:shd w:val="clear" w:color="auto" w:fill="auto"/>
          </w:tcPr>
          <w:p w14:paraId="664BD993" w14:textId="2089C67B" w:rsidR="00507CEB" w:rsidRPr="00224244" w:rsidRDefault="00507CEB" w:rsidP="00507CEB">
            <w:pPr>
              <w:pStyle w:val="TAL"/>
              <w:rPr>
                <w:rFonts w:cs="Arial"/>
                <w:sz w:val="16"/>
                <w:szCs w:val="16"/>
              </w:rPr>
            </w:pPr>
            <w:r w:rsidRPr="00224244">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06E6CB4D" w14:textId="11CD750D"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5F11F5DA" w14:textId="706D2FA8"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4F11A4D4" w14:textId="3320A3A7"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72ED43C9" w14:textId="4A890AD1" w:rsidR="00507CEB" w:rsidRPr="00224244" w:rsidRDefault="00507CEB" w:rsidP="00507CEB">
            <w:pPr>
              <w:pStyle w:val="TAL"/>
              <w:rPr>
                <w:rFonts w:cs="Arial"/>
                <w:sz w:val="16"/>
                <w:szCs w:val="16"/>
              </w:rPr>
            </w:pPr>
            <w:r w:rsidRPr="00224244">
              <w:rPr>
                <w:rFonts w:cs="Arial"/>
                <w:sz w:val="16"/>
                <w:szCs w:val="16"/>
              </w:rPr>
              <w:t>1579</w:t>
            </w:r>
          </w:p>
        </w:tc>
        <w:tc>
          <w:tcPr>
            <w:tcW w:w="690" w:type="dxa"/>
            <w:tcBorders>
              <w:top w:val="single" w:sz="4" w:space="0" w:color="A5A5A5"/>
              <w:left w:val="nil"/>
              <w:bottom w:val="single" w:sz="4" w:space="0" w:color="A5A5A5"/>
              <w:right w:val="single" w:sz="4" w:space="0" w:color="A5A5A5"/>
            </w:tcBorders>
            <w:shd w:val="clear" w:color="000000" w:fill="auto"/>
          </w:tcPr>
          <w:p w14:paraId="134E7001" w14:textId="0670CE85"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432BA51D" w14:textId="30AF6895"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5C48C9DB"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0E4F11E3" w14:textId="2D07823B" w:rsidR="00507CEB" w:rsidRPr="00224244" w:rsidRDefault="00C00E88" w:rsidP="00507CEB">
            <w:pPr>
              <w:pStyle w:val="TAL"/>
              <w:rPr>
                <w:rFonts w:cs="Arial"/>
                <w:sz w:val="16"/>
                <w:szCs w:val="16"/>
              </w:rPr>
            </w:pPr>
            <w:hyperlink r:id="rId3718" w:history="1">
              <w:r w:rsidR="00EB1908">
                <w:rPr>
                  <w:rStyle w:val="Hyperlink"/>
                  <w:rFonts w:cs="Arial"/>
                  <w:b/>
                  <w:bCs/>
                  <w:sz w:val="16"/>
                  <w:szCs w:val="16"/>
                </w:rPr>
                <w:t>R2-2005490</w:t>
              </w:r>
            </w:hyperlink>
          </w:p>
        </w:tc>
        <w:tc>
          <w:tcPr>
            <w:tcW w:w="3038" w:type="dxa"/>
            <w:tcBorders>
              <w:top w:val="single" w:sz="4" w:space="0" w:color="A5A5A5"/>
              <w:left w:val="nil"/>
              <w:bottom w:val="single" w:sz="4" w:space="0" w:color="A5A5A5"/>
              <w:right w:val="single" w:sz="4" w:space="0" w:color="A5A5A5"/>
            </w:tcBorders>
            <w:shd w:val="clear" w:color="auto" w:fill="auto"/>
          </w:tcPr>
          <w:p w14:paraId="0A6DEEAF" w14:textId="134FB4FB" w:rsidR="00507CEB" w:rsidRPr="00224244" w:rsidRDefault="00507CEB" w:rsidP="00507CEB">
            <w:pPr>
              <w:pStyle w:val="TAL"/>
              <w:rPr>
                <w:rFonts w:cs="Arial"/>
                <w:sz w:val="16"/>
                <w:szCs w:val="16"/>
              </w:rPr>
            </w:pPr>
            <w:r w:rsidRPr="00224244">
              <w:rPr>
                <w:rFonts w:cs="Arial"/>
                <w:sz w:val="16"/>
                <w:szCs w:val="16"/>
              </w:rPr>
              <w:t>Correction on MCCH configuration for 0.37kHz SCS</w:t>
            </w:r>
          </w:p>
        </w:tc>
        <w:tc>
          <w:tcPr>
            <w:tcW w:w="1666" w:type="dxa"/>
            <w:tcBorders>
              <w:top w:val="single" w:sz="4" w:space="0" w:color="A5A5A5"/>
              <w:left w:val="nil"/>
              <w:bottom w:val="single" w:sz="4" w:space="0" w:color="A5A5A5"/>
              <w:right w:val="single" w:sz="4" w:space="0" w:color="A5A5A5"/>
            </w:tcBorders>
            <w:shd w:val="clear" w:color="auto" w:fill="auto"/>
          </w:tcPr>
          <w:p w14:paraId="366A7269" w14:textId="73DEC331" w:rsidR="00507CEB" w:rsidRPr="00224244" w:rsidRDefault="00507CEB" w:rsidP="00507CEB">
            <w:pPr>
              <w:pStyle w:val="TAL"/>
              <w:rPr>
                <w:rFonts w:cs="Arial"/>
                <w:sz w:val="16"/>
                <w:szCs w:val="16"/>
              </w:rPr>
            </w:pPr>
            <w:r w:rsidRPr="00224244">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2CB400E2" w14:textId="16E9DF2D"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092B6AC" w14:textId="71FFE84C" w:rsidR="00507CEB" w:rsidRPr="00224244" w:rsidRDefault="00507CEB" w:rsidP="00507CEB">
            <w:pPr>
              <w:pStyle w:val="TAL"/>
              <w:rPr>
                <w:rFonts w:cs="Arial"/>
                <w:sz w:val="16"/>
                <w:szCs w:val="16"/>
              </w:rPr>
            </w:pPr>
            <w:r w:rsidRPr="00224244">
              <w:rPr>
                <w:rFonts w:cs="Arial"/>
                <w:b/>
                <w:bCs/>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67768C6B" w14:textId="7083B3DD" w:rsidR="00507CEB" w:rsidRPr="00224244" w:rsidRDefault="00507CEB" w:rsidP="00507CEB">
            <w:pPr>
              <w:pStyle w:val="TAL"/>
              <w:rPr>
                <w:rFonts w:cs="Arial"/>
                <w:sz w:val="16"/>
                <w:szCs w:val="16"/>
              </w:rPr>
            </w:pPr>
            <w:r w:rsidRPr="00224244">
              <w:rPr>
                <w:rFonts w:cs="Arial"/>
                <w:b/>
                <w:bCs/>
                <w:sz w:val="16"/>
                <w:szCs w:val="16"/>
              </w:rPr>
              <w:t>LTE_terr_bcast-Core</w:t>
            </w:r>
          </w:p>
        </w:tc>
        <w:tc>
          <w:tcPr>
            <w:tcW w:w="572" w:type="dxa"/>
            <w:tcBorders>
              <w:top w:val="single" w:sz="4" w:space="0" w:color="A5A5A5"/>
              <w:left w:val="nil"/>
              <w:bottom w:val="single" w:sz="4" w:space="0" w:color="A5A5A5"/>
              <w:right w:val="single" w:sz="4" w:space="0" w:color="A5A5A5"/>
            </w:tcBorders>
            <w:shd w:val="clear" w:color="000000" w:fill="auto"/>
          </w:tcPr>
          <w:p w14:paraId="49F5DDF4" w14:textId="00A98276" w:rsidR="00507CEB" w:rsidRPr="00224244" w:rsidRDefault="00507CEB" w:rsidP="00507CEB">
            <w:pPr>
              <w:pStyle w:val="TAL"/>
              <w:rPr>
                <w:rFonts w:cs="Arial"/>
                <w:sz w:val="16"/>
                <w:szCs w:val="16"/>
              </w:rPr>
            </w:pPr>
            <w:r w:rsidRPr="00224244">
              <w:rPr>
                <w:rFonts w:cs="Arial"/>
                <w:sz w:val="16"/>
                <w:szCs w:val="16"/>
              </w:rPr>
              <w:t>4335</w:t>
            </w:r>
          </w:p>
        </w:tc>
        <w:tc>
          <w:tcPr>
            <w:tcW w:w="690" w:type="dxa"/>
            <w:tcBorders>
              <w:top w:val="single" w:sz="4" w:space="0" w:color="A5A5A5"/>
              <w:left w:val="nil"/>
              <w:bottom w:val="single" w:sz="4" w:space="0" w:color="A5A5A5"/>
              <w:right w:val="single" w:sz="4" w:space="0" w:color="A5A5A5"/>
            </w:tcBorders>
            <w:shd w:val="clear" w:color="000000" w:fill="auto"/>
          </w:tcPr>
          <w:p w14:paraId="7850C7DB" w14:textId="01FE9168" w:rsidR="00507CEB" w:rsidRPr="00224244" w:rsidRDefault="00507CEB" w:rsidP="00507CEB">
            <w:pPr>
              <w:pStyle w:val="TAL"/>
              <w:rPr>
                <w:rFonts w:cs="Arial"/>
                <w:sz w:val="16"/>
                <w:szCs w:val="16"/>
              </w:rPr>
            </w:pPr>
            <w:r w:rsidRPr="0022424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4E10242E" w14:textId="1E1D0087"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27F59609"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6F74CBE5" w14:textId="45AB38C0" w:rsidR="00507CEB" w:rsidRPr="00224244" w:rsidRDefault="00C00E88" w:rsidP="00507CEB">
            <w:pPr>
              <w:pStyle w:val="TAL"/>
              <w:rPr>
                <w:rFonts w:cs="Arial"/>
                <w:sz w:val="16"/>
                <w:szCs w:val="16"/>
              </w:rPr>
            </w:pPr>
            <w:hyperlink r:id="rId3719" w:history="1">
              <w:r w:rsidR="00EB1908">
                <w:rPr>
                  <w:rStyle w:val="Hyperlink"/>
                  <w:rFonts w:cs="Arial"/>
                  <w:b/>
                  <w:bCs/>
                  <w:sz w:val="16"/>
                  <w:szCs w:val="16"/>
                </w:rPr>
                <w:t>R2-2005583</w:t>
              </w:r>
            </w:hyperlink>
          </w:p>
        </w:tc>
        <w:tc>
          <w:tcPr>
            <w:tcW w:w="3038" w:type="dxa"/>
            <w:tcBorders>
              <w:top w:val="single" w:sz="4" w:space="0" w:color="A5A5A5"/>
              <w:left w:val="nil"/>
              <w:bottom w:val="single" w:sz="4" w:space="0" w:color="A5A5A5"/>
              <w:right w:val="single" w:sz="4" w:space="0" w:color="A5A5A5"/>
            </w:tcBorders>
            <w:shd w:val="clear" w:color="auto" w:fill="auto"/>
          </w:tcPr>
          <w:p w14:paraId="6EBEFB43" w14:textId="6384695A" w:rsidR="00507CEB" w:rsidRPr="00224244" w:rsidRDefault="00507CEB" w:rsidP="00507CEB">
            <w:pPr>
              <w:pStyle w:val="TAL"/>
              <w:rPr>
                <w:rFonts w:cs="Arial"/>
                <w:sz w:val="16"/>
                <w:szCs w:val="16"/>
              </w:rPr>
            </w:pPr>
            <w:r w:rsidRPr="00224244">
              <w:rPr>
                <w:rFonts w:cs="Arial"/>
                <w:sz w:val="16"/>
                <w:szCs w:val="16"/>
              </w:rPr>
              <w:t>UE measurement capability requirements for NR</w:t>
            </w:r>
          </w:p>
        </w:tc>
        <w:tc>
          <w:tcPr>
            <w:tcW w:w="1666" w:type="dxa"/>
            <w:tcBorders>
              <w:top w:val="single" w:sz="4" w:space="0" w:color="A5A5A5"/>
              <w:left w:val="nil"/>
              <w:bottom w:val="single" w:sz="4" w:space="0" w:color="A5A5A5"/>
              <w:right w:val="single" w:sz="4" w:space="0" w:color="A5A5A5"/>
            </w:tcBorders>
            <w:shd w:val="clear" w:color="auto" w:fill="auto"/>
          </w:tcPr>
          <w:p w14:paraId="2FBA28E9" w14:textId="69CA923C" w:rsidR="00507CEB" w:rsidRPr="00224244" w:rsidRDefault="00507CEB" w:rsidP="00507CEB">
            <w:pPr>
              <w:pStyle w:val="TAL"/>
              <w:rPr>
                <w:rFonts w:cs="Arial"/>
                <w:sz w:val="16"/>
                <w:szCs w:val="16"/>
              </w:rPr>
            </w:pPr>
            <w:r w:rsidRPr="00224244">
              <w:rPr>
                <w:rFonts w:cs="Arial"/>
                <w:sz w:val="16"/>
                <w:szCs w:val="16"/>
              </w:rPr>
              <w:t>Google Inc.</w:t>
            </w:r>
          </w:p>
        </w:tc>
        <w:tc>
          <w:tcPr>
            <w:tcW w:w="822" w:type="dxa"/>
            <w:tcBorders>
              <w:top w:val="single" w:sz="4" w:space="0" w:color="A5A5A5"/>
              <w:left w:val="nil"/>
              <w:bottom w:val="single" w:sz="4" w:space="0" w:color="A5A5A5"/>
              <w:right w:val="single" w:sz="4" w:space="0" w:color="A5A5A5"/>
            </w:tcBorders>
            <w:shd w:val="clear" w:color="auto" w:fill="auto"/>
          </w:tcPr>
          <w:p w14:paraId="13C037F5" w14:textId="1FCBA80B"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502F6627" w14:textId="19C4DE47" w:rsidR="00507CEB" w:rsidRPr="00224244" w:rsidRDefault="00507CEB" w:rsidP="00507CEB">
            <w:pPr>
              <w:pStyle w:val="TAL"/>
              <w:rPr>
                <w:rFonts w:cs="Arial"/>
                <w:sz w:val="16"/>
                <w:szCs w:val="16"/>
              </w:rPr>
            </w:pPr>
            <w:r w:rsidRPr="00224244">
              <w:rPr>
                <w:rFonts w:cs="Arial"/>
                <w:b/>
                <w:bCs/>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456ED031" w14:textId="7C43A880"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4735C277" w14:textId="670670DC" w:rsidR="00507CEB" w:rsidRPr="00224244" w:rsidRDefault="00507CEB" w:rsidP="00507CEB">
            <w:pPr>
              <w:pStyle w:val="TAL"/>
              <w:rPr>
                <w:rFonts w:cs="Arial"/>
                <w:sz w:val="16"/>
                <w:szCs w:val="16"/>
              </w:rPr>
            </w:pPr>
            <w:r w:rsidRPr="00224244">
              <w:rPr>
                <w:rFonts w:cs="Arial"/>
                <w:sz w:val="16"/>
                <w:szCs w:val="16"/>
              </w:rPr>
              <w:t>4281</w:t>
            </w:r>
          </w:p>
        </w:tc>
        <w:tc>
          <w:tcPr>
            <w:tcW w:w="690" w:type="dxa"/>
            <w:tcBorders>
              <w:top w:val="single" w:sz="4" w:space="0" w:color="A5A5A5"/>
              <w:left w:val="nil"/>
              <w:bottom w:val="single" w:sz="4" w:space="0" w:color="A5A5A5"/>
              <w:right w:val="single" w:sz="4" w:space="0" w:color="A5A5A5"/>
            </w:tcBorders>
            <w:shd w:val="clear" w:color="000000" w:fill="auto"/>
          </w:tcPr>
          <w:p w14:paraId="747220D3" w14:textId="7D248C9F"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5962376F" w14:textId="7E33B4C2"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1E042777"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389A2A7" w14:textId="7A06E307" w:rsidR="00507CEB" w:rsidRPr="00224244" w:rsidRDefault="00C00E88" w:rsidP="00507CEB">
            <w:pPr>
              <w:pStyle w:val="TAL"/>
              <w:rPr>
                <w:rFonts w:cs="Arial"/>
                <w:sz w:val="16"/>
                <w:szCs w:val="16"/>
              </w:rPr>
            </w:pPr>
            <w:hyperlink r:id="rId3720" w:history="1">
              <w:r w:rsidR="00EB1908">
                <w:rPr>
                  <w:rStyle w:val="Hyperlink"/>
                  <w:rFonts w:cs="Arial"/>
                  <w:b/>
                  <w:bCs/>
                  <w:sz w:val="16"/>
                  <w:szCs w:val="16"/>
                </w:rPr>
                <w:t>R2-2005586</w:t>
              </w:r>
            </w:hyperlink>
          </w:p>
        </w:tc>
        <w:tc>
          <w:tcPr>
            <w:tcW w:w="3038" w:type="dxa"/>
            <w:tcBorders>
              <w:top w:val="single" w:sz="4" w:space="0" w:color="A5A5A5"/>
              <w:left w:val="nil"/>
              <w:bottom w:val="single" w:sz="4" w:space="0" w:color="A5A5A5"/>
              <w:right w:val="single" w:sz="4" w:space="0" w:color="A5A5A5"/>
            </w:tcBorders>
            <w:shd w:val="clear" w:color="auto" w:fill="auto"/>
          </w:tcPr>
          <w:p w14:paraId="223189CE" w14:textId="40920550" w:rsidR="00507CEB" w:rsidRPr="00224244" w:rsidRDefault="00507CEB" w:rsidP="00507CEB">
            <w:pPr>
              <w:pStyle w:val="TAL"/>
              <w:rPr>
                <w:rFonts w:cs="Arial"/>
                <w:sz w:val="16"/>
                <w:szCs w:val="16"/>
              </w:rPr>
            </w:pPr>
            <w:r w:rsidRPr="00224244">
              <w:rPr>
                <w:rFonts w:cs="Arial"/>
                <w:sz w:val="16"/>
                <w:szCs w:val="16"/>
              </w:rPr>
              <w:t>UE measurement capability requirements for NR</w:t>
            </w:r>
          </w:p>
        </w:tc>
        <w:tc>
          <w:tcPr>
            <w:tcW w:w="1666" w:type="dxa"/>
            <w:tcBorders>
              <w:top w:val="single" w:sz="4" w:space="0" w:color="A5A5A5"/>
              <w:left w:val="nil"/>
              <w:bottom w:val="single" w:sz="4" w:space="0" w:color="A5A5A5"/>
              <w:right w:val="single" w:sz="4" w:space="0" w:color="A5A5A5"/>
            </w:tcBorders>
            <w:shd w:val="clear" w:color="auto" w:fill="auto"/>
          </w:tcPr>
          <w:p w14:paraId="618072F5" w14:textId="3CE29AB7" w:rsidR="00507CEB" w:rsidRPr="00224244" w:rsidRDefault="00507CEB" w:rsidP="00507CEB">
            <w:pPr>
              <w:pStyle w:val="TAL"/>
              <w:rPr>
                <w:rFonts w:cs="Arial"/>
                <w:sz w:val="16"/>
                <w:szCs w:val="16"/>
              </w:rPr>
            </w:pPr>
            <w:r w:rsidRPr="00224244">
              <w:rPr>
                <w:rFonts w:cs="Arial"/>
                <w:sz w:val="16"/>
                <w:szCs w:val="16"/>
              </w:rPr>
              <w:t>Google Inc.</w:t>
            </w:r>
          </w:p>
        </w:tc>
        <w:tc>
          <w:tcPr>
            <w:tcW w:w="822" w:type="dxa"/>
            <w:tcBorders>
              <w:top w:val="single" w:sz="4" w:space="0" w:color="A5A5A5"/>
              <w:left w:val="nil"/>
              <w:bottom w:val="single" w:sz="4" w:space="0" w:color="A5A5A5"/>
              <w:right w:val="single" w:sz="4" w:space="0" w:color="A5A5A5"/>
            </w:tcBorders>
            <w:shd w:val="clear" w:color="auto" w:fill="auto"/>
          </w:tcPr>
          <w:p w14:paraId="17C71A04" w14:textId="1A490F20"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4C3DCC57" w14:textId="6F8138DF" w:rsidR="00507CEB" w:rsidRPr="00224244" w:rsidRDefault="00507CEB" w:rsidP="00507CEB">
            <w:pPr>
              <w:pStyle w:val="TAL"/>
              <w:rPr>
                <w:rFonts w:cs="Arial"/>
                <w:sz w:val="16"/>
                <w:szCs w:val="16"/>
              </w:rPr>
            </w:pPr>
            <w:r w:rsidRPr="00224244">
              <w:rPr>
                <w:rFonts w:cs="Arial"/>
                <w:b/>
                <w:bCs/>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79D50AFB" w14:textId="008273B7"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7D13362B" w14:textId="433969C1" w:rsidR="00507CEB" w:rsidRPr="00224244" w:rsidRDefault="00507CEB" w:rsidP="00507CEB">
            <w:pPr>
              <w:pStyle w:val="TAL"/>
              <w:rPr>
                <w:rFonts w:cs="Arial"/>
                <w:sz w:val="16"/>
                <w:szCs w:val="16"/>
              </w:rPr>
            </w:pPr>
            <w:r w:rsidRPr="00224244">
              <w:rPr>
                <w:rFonts w:cs="Arial"/>
                <w:sz w:val="16"/>
                <w:szCs w:val="16"/>
              </w:rPr>
              <w:t>4289</w:t>
            </w:r>
          </w:p>
        </w:tc>
        <w:tc>
          <w:tcPr>
            <w:tcW w:w="690" w:type="dxa"/>
            <w:tcBorders>
              <w:top w:val="single" w:sz="4" w:space="0" w:color="A5A5A5"/>
              <w:left w:val="nil"/>
              <w:bottom w:val="single" w:sz="4" w:space="0" w:color="A5A5A5"/>
              <w:right w:val="single" w:sz="4" w:space="0" w:color="A5A5A5"/>
            </w:tcBorders>
            <w:shd w:val="clear" w:color="000000" w:fill="auto"/>
          </w:tcPr>
          <w:p w14:paraId="6511FA8B" w14:textId="0C9AFA2B"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7DC58820" w14:textId="307BEA10"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7F0E03CC"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206AD32E" w14:textId="70E8B479" w:rsidR="00507CEB" w:rsidRPr="00224244" w:rsidRDefault="00C00E88" w:rsidP="00507CEB">
            <w:pPr>
              <w:pStyle w:val="TAL"/>
              <w:rPr>
                <w:rFonts w:cs="Arial"/>
                <w:sz w:val="16"/>
                <w:szCs w:val="16"/>
              </w:rPr>
            </w:pPr>
            <w:hyperlink r:id="rId3721" w:history="1">
              <w:r w:rsidR="00EB1908">
                <w:rPr>
                  <w:rStyle w:val="Hyperlink"/>
                  <w:rFonts w:cs="Arial"/>
                  <w:b/>
                  <w:bCs/>
                  <w:sz w:val="16"/>
                  <w:szCs w:val="16"/>
                </w:rPr>
                <w:t>R2-2005591</w:t>
              </w:r>
            </w:hyperlink>
          </w:p>
        </w:tc>
        <w:tc>
          <w:tcPr>
            <w:tcW w:w="3038" w:type="dxa"/>
            <w:tcBorders>
              <w:top w:val="nil"/>
              <w:left w:val="nil"/>
              <w:bottom w:val="single" w:sz="4" w:space="0" w:color="A5A5A5"/>
              <w:right w:val="single" w:sz="4" w:space="0" w:color="A5A5A5"/>
            </w:tcBorders>
            <w:shd w:val="clear" w:color="auto" w:fill="auto"/>
          </w:tcPr>
          <w:p w14:paraId="3D34421C" w14:textId="71B01F7C" w:rsidR="00507CEB" w:rsidRPr="00224244" w:rsidRDefault="00507CEB" w:rsidP="00507CEB">
            <w:pPr>
              <w:pStyle w:val="TAL"/>
              <w:rPr>
                <w:rFonts w:cs="Arial"/>
                <w:sz w:val="16"/>
                <w:szCs w:val="16"/>
              </w:rPr>
            </w:pPr>
            <w:r w:rsidRPr="00224244">
              <w:rPr>
                <w:rFonts w:cs="Arial"/>
                <w:sz w:val="16"/>
                <w:szCs w:val="16"/>
              </w:rPr>
              <w:t>Correction on reception type combination for eMTC</w:t>
            </w:r>
          </w:p>
        </w:tc>
        <w:tc>
          <w:tcPr>
            <w:tcW w:w="1666" w:type="dxa"/>
            <w:tcBorders>
              <w:top w:val="nil"/>
              <w:left w:val="nil"/>
              <w:bottom w:val="single" w:sz="4" w:space="0" w:color="A5A5A5"/>
              <w:right w:val="single" w:sz="4" w:space="0" w:color="A5A5A5"/>
            </w:tcBorders>
            <w:shd w:val="clear" w:color="auto" w:fill="auto"/>
          </w:tcPr>
          <w:p w14:paraId="18D90111" w14:textId="0CB4D76E" w:rsidR="00507CEB" w:rsidRPr="00224244" w:rsidRDefault="00507CEB" w:rsidP="00507CEB">
            <w:pPr>
              <w:pStyle w:val="TAL"/>
              <w:rPr>
                <w:rFonts w:cs="Arial"/>
                <w:sz w:val="16"/>
                <w:szCs w:val="16"/>
              </w:rPr>
            </w:pPr>
            <w:r w:rsidRPr="00224244">
              <w:rPr>
                <w:rFonts w:cs="Arial"/>
                <w:sz w:val="16"/>
                <w:szCs w:val="16"/>
              </w:rPr>
              <w:t>ZTE Corporation, Sanechips, Sequans Communications</w:t>
            </w:r>
          </w:p>
        </w:tc>
        <w:tc>
          <w:tcPr>
            <w:tcW w:w="822" w:type="dxa"/>
            <w:tcBorders>
              <w:top w:val="nil"/>
              <w:left w:val="nil"/>
              <w:bottom w:val="single" w:sz="4" w:space="0" w:color="A5A5A5"/>
              <w:right w:val="single" w:sz="4" w:space="0" w:color="A5A5A5"/>
            </w:tcBorders>
            <w:shd w:val="clear" w:color="auto" w:fill="auto"/>
          </w:tcPr>
          <w:p w14:paraId="580ABB4C" w14:textId="28E91F37" w:rsidR="00507CEB" w:rsidRPr="00224244" w:rsidRDefault="00507CEB" w:rsidP="00507CEB">
            <w:pPr>
              <w:pStyle w:val="TAL"/>
              <w:rPr>
                <w:rFonts w:cs="Arial"/>
                <w:sz w:val="16"/>
                <w:szCs w:val="16"/>
              </w:rPr>
            </w:pPr>
            <w:r w:rsidRPr="00224244">
              <w:rPr>
                <w:rFonts w:cs="Arial"/>
                <w:b/>
                <w:bCs/>
                <w:sz w:val="16"/>
                <w:szCs w:val="16"/>
              </w:rPr>
              <w:t>Rel-13</w:t>
            </w:r>
          </w:p>
        </w:tc>
        <w:tc>
          <w:tcPr>
            <w:tcW w:w="720" w:type="dxa"/>
            <w:tcBorders>
              <w:top w:val="nil"/>
              <w:left w:val="nil"/>
              <w:bottom w:val="single" w:sz="4" w:space="0" w:color="A5A5A5"/>
              <w:right w:val="single" w:sz="4" w:space="0" w:color="A5A5A5"/>
            </w:tcBorders>
            <w:shd w:val="clear" w:color="auto" w:fill="auto"/>
          </w:tcPr>
          <w:p w14:paraId="2EC02F72" w14:textId="6AE8E4D7" w:rsidR="00507CEB" w:rsidRPr="00224244" w:rsidRDefault="00507CEB" w:rsidP="00507CEB">
            <w:pPr>
              <w:pStyle w:val="TAL"/>
              <w:rPr>
                <w:rFonts w:cs="Arial"/>
                <w:sz w:val="16"/>
                <w:szCs w:val="16"/>
              </w:rPr>
            </w:pPr>
            <w:r w:rsidRPr="00224244">
              <w:rPr>
                <w:rFonts w:cs="Arial"/>
                <w:b/>
                <w:bCs/>
                <w:sz w:val="16"/>
                <w:szCs w:val="16"/>
              </w:rPr>
              <w:t>36.302</w:t>
            </w:r>
          </w:p>
        </w:tc>
        <w:tc>
          <w:tcPr>
            <w:tcW w:w="1990" w:type="dxa"/>
            <w:tcBorders>
              <w:top w:val="nil"/>
              <w:left w:val="nil"/>
              <w:bottom w:val="single" w:sz="4" w:space="0" w:color="A5A5A5"/>
              <w:right w:val="single" w:sz="4" w:space="0" w:color="A5A5A5"/>
            </w:tcBorders>
            <w:shd w:val="clear" w:color="auto" w:fill="auto"/>
          </w:tcPr>
          <w:p w14:paraId="1DE90447" w14:textId="5A3C6DA9" w:rsidR="00507CEB" w:rsidRPr="00224244" w:rsidRDefault="00507CEB" w:rsidP="00507CEB">
            <w:pPr>
              <w:pStyle w:val="TAL"/>
              <w:rPr>
                <w:rFonts w:cs="Arial"/>
                <w:sz w:val="16"/>
                <w:szCs w:val="16"/>
              </w:rPr>
            </w:pPr>
            <w:r w:rsidRPr="00224244">
              <w:rPr>
                <w:rFonts w:cs="Arial"/>
                <w:b/>
                <w:bCs/>
                <w:sz w:val="16"/>
                <w:szCs w:val="16"/>
              </w:rPr>
              <w:t>LTE_MTCe2_L1-Core</w:t>
            </w:r>
          </w:p>
        </w:tc>
        <w:tc>
          <w:tcPr>
            <w:tcW w:w="572" w:type="dxa"/>
            <w:tcBorders>
              <w:top w:val="single" w:sz="4" w:space="0" w:color="A5A5A5"/>
              <w:left w:val="nil"/>
              <w:bottom w:val="single" w:sz="4" w:space="0" w:color="A5A5A5"/>
              <w:right w:val="single" w:sz="4" w:space="0" w:color="A5A5A5"/>
            </w:tcBorders>
            <w:shd w:val="clear" w:color="000000" w:fill="auto"/>
          </w:tcPr>
          <w:p w14:paraId="0F55E5CC" w14:textId="51620B87" w:rsidR="00507CEB" w:rsidRPr="00224244" w:rsidRDefault="00507CEB" w:rsidP="00507CEB">
            <w:pPr>
              <w:pStyle w:val="TAL"/>
              <w:rPr>
                <w:rFonts w:cs="Arial"/>
                <w:sz w:val="16"/>
                <w:szCs w:val="16"/>
              </w:rPr>
            </w:pPr>
            <w:r w:rsidRPr="00224244">
              <w:rPr>
                <w:rFonts w:cs="Arial"/>
                <w:sz w:val="16"/>
                <w:szCs w:val="16"/>
              </w:rPr>
              <w:t>1204</w:t>
            </w:r>
          </w:p>
        </w:tc>
        <w:tc>
          <w:tcPr>
            <w:tcW w:w="690" w:type="dxa"/>
            <w:tcBorders>
              <w:top w:val="single" w:sz="4" w:space="0" w:color="A5A5A5"/>
              <w:left w:val="nil"/>
              <w:bottom w:val="single" w:sz="4" w:space="0" w:color="A5A5A5"/>
              <w:right w:val="single" w:sz="4" w:space="0" w:color="A5A5A5"/>
            </w:tcBorders>
            <w:shd w:val="clear" w:color="000000" w:fill="auto"/>
          </w:tcPr>
          <w:p w14:paraId="6D5D79F4" w14:textId="396113CF"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nil"/>
              <w:left w:val="nil"/>
              <w:bottom w:val="single" w:sz="4" w:space="0" w:color="A5A5A5"/>
              <w:right w:val="single" w:sz="4" w:space="0" w:color="A5A5A5"/>
            </w:tcBorders>
            <w:shd w:val="clear" w:color="auto" w:fill="auto"/>
          </w:tcPr>
          <w:p w14:paraId="361C8458" w14:textId="5C41B6E7"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6145CE07"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57B4B586" w14:textId="4A9531C1" w:rsidR="00507CEB" w:rsidRPr="00224244" w:rsidRDefault="00C00E88" w:rsidP="00507CEB">
            <w:pPr>
              <w:pStyle w:val="TAL"/>
              <w:rPr>
                <w:rFonts w:cs="Arial"/>
                <w:sz w:val="16"/>
                <w:szCs w:val="16"/>
              </w:rPr>
            </w:pPr>
            <w:hyperlink r:id="rId3722" w:history="1">
              <w:r w:rsidR="00EB1908">
                <w:rPr>
                  <w:rStyle w:val="Hyperlink"/>
                  <w:rFonts w:cs="Arial"/>
                  <w:b/>
                  <w:bCs/>
                  <w:sz w:val="16"/>
                  <w:szCs w:val="16"/>
                </w:rPr>
                <w:t>R2-2005596</w:t>
              </w:r>
            </w:hyperlink>
          </w:p>
        </w:tc>
        <w:tc>
          <w:tcPr>
            <w:tcW w:w="3038" w:type="dxa"/>
            <w:tcBorders>
              <w:top w:val="nil"/>
              <w:left w:val="nil"/>
              <w:bottom w:val="single" w:sz="4" w:space="0" w:color="A5A5A5"/>
              <w:right w:val="single" w:sz="4" w:space="0" w:color="A5A5A5"/>
            </w:tcBorders>
            <w:shd w:val="clear" w:color="auto" w:fill="auto"/>
          </w:tcPr>
          <w:p w14:paraId="4AA4BECE" w14:textId="2E330A54" w:rsidR="00507CEB" w:rsidRPr="00224244" w:rsidRDefault="00507CEB" w:rsidP="00507CEB">
            <w:pPr>
              <w:pStyle w:val="TAL"/>
              <w:rPr>
                <w:rFonts w:cs="Arial"/>
                <w:sz w:val="16"/>
                <w:szCs w:val="16"/>
              </w:rPr>
            </w:pPr>
            <w:r w:rsidRPr="00224244">
              <w:rPr>
                <w:rFonts w:cs="Arial"/>
                <w:sz w:val="16"/>
                <w:szCs w:val="16"/>
              </w:rPr>
              <w:t>Correction on reception type combination for eMTC</w:t>
            </w:r>
          </w:p>
        </w:tc>
        <w:tc>
          <w:tcPr>
            <w:tcW w:w="1666" w:type="dxa"/>
            <w:tcBorders>
              <w:top w:val="nil"/>
              <w:left w:val="nil"/>
              <w:bottom w:val="single" w:sz="4" w:space="0" w:color="A5A5A5"/>
              <w:right w:val="single" w:sz="4" w:space="0" w:color="A5A5A5"/>
            </w:tcBorders>
            <w:shd w:val="clear" w:color="auto" w:fill="auto"/>
          </w:tcPr>
          <w:p w14:paraId="2D38B89B" w14:textId="7720029E" w:rsidR="00507CEB" w:rsidRPr="00224244" w:rsidRDefault="00507CEB" w:rsidP="00507CEB">
            <w:pPr>
              <w:pStyle w:val="TAL"/>
              <w:rPr>
                <w:rFonts w:cs="Arial"/>
                <w:sz w:val="16"/>
                <w:szCs w:val="16"/>
              </w:rPr>
            </w:pPr>
            <w:r w:rsidRPr="00224244">
              <w:rPr>
                <w:rFonts w:cs="Arial"/>
                <w:sz w:val="16"/>
                <w:szCs w:val="16"/>
              </w:rPr>
              <w:t>ZTE Corporation, Sanechips, Sequans Communications</w:t>
            </w:r>
          </w:p>
        </w:tc>
        <w:tc>
          <w:tcPr>
            <w:tcW w:w="822" w:type="dxa"/>
            <w:tcBorders>
              <w:top w:val="nil"/>
              <w:left w:val="nil"/>
              <w:bottom w:val="single" w:sz="4" w:space="0" w:color="A5A5A5"/>
              <w:right w:val="single" w:sz="4" w:space="0" w:color="A5A5A5"/>
            </w:tcBorders>
            <w:shd w:val="clear" w:color="auto" w:fill="auto"/>
          </w:tcPr>
          <w:p w14:paraId="740EEEFE" w14:textId="7B5664AD" w:rsidR="00507CEB" w:rsidRPr="00224244" w:rsidRDefault="00507CEB" w:rsidP="00507CEB">
            <w:pPr>
              <w:pStyle w:val="TAL"/>
              <w:rPr>
                <w:rFonts w:cs="Arial"/>
                <w:sz w:val="16"/>
                <w:szCs w:val="16"/>
              </w:rPr>
            </w:pPr>
            <w:r w:rsidRPr="00224244">
              <w:rPr>
                <w:rFonts w:cs="Arial"/>
                <w:b/>
                <w:bCs/>
                <w:sz w:val="16"/>
                <w:szCs w:val="16"/>
              </w:rPr>
              <w:t>Rel-14</w:t>
            </w:r>
          </w:p>
        </w:tc>
        <w:tc>
          <w:tcPr>
            <w:tcW w:w="720" w:type="dxa"/>
            <w:tcBorders>
              <w:top w:val="nil"/>
              <w:left w:val="nil"/>
              <w:bottom w:val="single" w:sz="4" w:space="0" w:color="A5A5A5"/>
              <w:right w:val="single" w:sz="4" w:space="0" w:color="A5A5A5"/>
            </w:tcBorders>
            <w:shd w:val="clear" w:color="auto" w:fill="auto"/>
          </w:tcPr>
          <w:p w14:paraId="7BF37A8F" w14:textId="51D87FEB" w:rsidR="00507CEB" w:rsidRPr="00224244" w:rsidRDefault="00507CEB" w:rsidP="00507CEB">
            <w:pPr>
              <w:pStyle w:val="TAL"/>
              <w:rPr>
                <w:rFonts w:cs="Arial"/>
                <w:sz w:val="16"/>
                <w:szCs w:val="16"/>
              </w:rPr>
            </w:pPr>
            <w:r w:rsidRPr="00224244">
              <w:rPr>
                <w:rFonts w:cs="Arial"/>
                <w:b/>
                <w:bCs/>
                <w:sz w:val="16"/>
                <w:szCs w:val="16"/>
              </w:rPr>
              <w:t>36.302</w:t>
            </w:r>
          </w:p>
        </w:tc>
        <w:tc>
          <w:tcPr>
            <w:tcW w:w="1990" w:type="dxa"/>
            <w:tcBorders>
              <w:top w:val="nil"/>
              <w:left w:val="nil"/>
              <w:bottom w:val="single" w:sz="4" w:space="0" w:color="A5A5A5"/>
              <w:right w:val="single" w:sz="4" w:space="0" w:color="A5A5A5"/>
            </w:tcBorders>
            <w:shd w:val="clear" w:color="auto" w:fill="auto"/>
          </w:tcPr>
          <w:p w14:paraId="46B1BC8E" w14:textId="2C6C2DD0" w:rsidR="00507CEB" w:rsidRPr="00224244" w:rsidRDefault="00507CEB" w:rsidP="00507CEB">
            <w:pPr>
              <w:pStyle w:val="TAL"/>
              <w:rPr>
                <w:rFonts w:cs="Arial"/>
                <w:sz w:val="16"/>
                <w:szCs w:val="16"/>
              </w:rPr>
            </w:pPr>
            <w:r w:rsidRPr="00224244">
              <w:rPr>
                <w:rFonts w:cs="Arial"/>
                <w:b/>
                <w:bCs/>
                <w:sz w:val="16"/>
                <w:szCs w:val="16"/>
              </w:rPr>
              <w:t>LTE_MTCe2_L1-Core</w:t>
            </w:r>
          </w:p>
        </w:tc>
        <w:tc>
          <w:tcPr>
            <w:tcW w:w="572" w:type="dxa"/>
            <w:tcBorders>
              <w:top w:val="single" w:sz="4" w:space="0" w:color="A5A5A5"/>
              <w:left w:val="nil"/>
              <w:bottom w:val="single" w:sz="4" w:space="0" w:color="A5A5A5"/>
              <w:right w:val="single" w:sz="4" w:space="0" w:color="A5A5A5"/>
            </w:tcBorders>
            <w:shd w:val="clear" w:color="000000" w:fill="auto"/>
          </w:tcPr>
          <w:p w14:paraId="2B9B7020" w14:textId="4494DED0" w:rsidR="00507CEB" w:rsidRPr="00224244" w:rsidRDefault="00507CEB" w:rsidP="00507CEB">
            <w:pPr>
              <w:pStyle w:val="TAL"/>
              <w:rPr>
                <w:rFonts w:cs="Arial"/>
                <w:sz w:val="16"/>
                <w:szCs w:val="16"/>
              </w:rPr>
            </w:pPr>
            <w:r w:rsidRPr="00224244">
              <w:rPr>
                <w:rFonts w:cs="Arial"/>
                <w:sz w:val="16"/>
                <w:szCs w:val="16"/>
              </w:rPr>
              <w:t>1205</w:t>
            </w:r>
          </w:p>
        </w:tc>
        <w:tc>
          <w:tcPr>
            <w:tcW w:w="690" w:type="dxa"/>
            <w:tcBorders>
              <w:top w:val="single" w:sz="4" w:space="0" w:color="A5A5A5"/>
              <w:left w:val="nil"/>
              <w:bottom w:val="single" w:sz="4" w:space="0" w:color="A5A5A5"/>
              <w:right w:val="single" w:sz="4" w:space="0" w:color="A5A5A5"/>
            </w:tcBorders>
            <w:shd w:val="clear" w:color="000000" w:fill="auto"/>
          </w:tcPr>
          <w:p w14:paraId="05293B9E" w14:textId="1E34A0D7"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nil"/>
              <w:left w:val="nil"/>
              <w:bottom w:val="single" w:sz="4" w:space="0" w:color="A5A5A5"/>
              <w:right w:val="single" w:sz="4" w:space="0" w:color="A5A5A5"/>
            </w:tcBorders>
            <w:shd w:val="clear" w:color="auto" w:fill="auto"/>
          </w:tcPr>
          <w:p w14:paraId="19E0D486" w14:textId="640B1253"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26D1B066"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4DFDC8F8" w14:textId="1042ABBF" w:rsidR="00507CEB" w:rsidRPr="00224244" w:rsidRDefault="00C00E88" w:rsidP="00507CEB">
            <w:pPr>
              <w:pStyle w:val="TAL"/>
              <w:rPr>
                <w:rFonts w:cs="Arial"/>
                <w:sz w:val="16"/>
                <w:szCs w:val="16"/>
              </w:rPr>
            </w:pPr>
            <w:hyperlink r:id="rId3723" w:history="1">
              <w:r w:rsidR="00EB1908">
                <w:rPr>
                  <w:rStyle w:val="Hyperlink"/>
                  <w:rFonts w:cs="Arial"/>
                  <w:b/>
                  <w:bCs/>
                  <w:sz w:val="16"/>
                  <w:szCs w:val="16"/>
                </w:rPr>
                <w:t>R2-2005602</w:t>
              </w:r>
            </w:hyperlink>
          </w:p>
        </w:tc>
        <w:tc>
          <w:tcPr>
            <w:tcW w:w="3038" w:type="dxa"/>
            <w:tcBorders>
              <w:top w:val="nil"/>
              <w:left w:val="nil"/>
              <w:bottom w:val="single" w:sz="4" w:space="0" w:color="A5A5A5"/>
              <w:right w:val="single" w:sz="4" w:space="0" w:color="A5A5A5"/>
            </w:tcBorders>
            <w:shd w:val="clear" w:color="auto" w:fill="auto"/>
          </w:tcPr>
          <w:p w14:paraId="1C13B78D" w14:textId="0EB2484A" w:rsidR="00507CEB" w:rsidRPr="00224244" w:rsidRDefault="00507CEB" w:rsidP="00507CEB">
            <w:pPr>
              <w:pStyle w:val="TAL"/>
              <w:rPr>
                <w:rFonts w:cs="Arial"/>
                <w:sz w:val="16"/>
                <w:szCs w:val="16"/>
              </w:rPr>
            </w:pPr>
            <w:r w:rsidRPr="00224244">
              <w:rPr>
                <w:rFonts w:cs="Arial"/>
                <w:sz w:val="16"/>
                <w:szCs w:val="16"/>
              </w:rPr>
              <w:t>Correction on reception type combination for eMTC</w:t>
            </w:r>
          </w:p>
        </w:tc>
        <w:tc>
          <w:tcPr>
            <w:tcW w:w="1666" w:type="dxa"/>
            <w:tcBorders>
              <w:top w:val="nil"/>
              <w:left w:val="nil"/>
              <w:bottom w:val="single" w:sz="4" w:space="0" w:color="A5A5A5"/>
              <w:right w:val="single" w:sz="4" w:space="0" w:color="A5A5A5"/>
            </w:tcBorders>
            <w:shd w:val="clear" w:color="auto" w:fill="auto"/>
          </w:tcPr>
          <w:p w14:paraId="3B754D73" w14:textId="688BE4CB" w:rsidR="00507CEB" w:rsidRPr="00224244" w:rsidRDefault="00507CEB" w:rsidP="00507CEB">
            <w:pPr>
              <w:pStyle w:val="TAL"/>
              <w:rPr>
                <w:rFonts w:cs="Arial"/>
                <w:sz w:val="16"/>
                <w:szCs w:val="16"/>
              </w:rPr>
            </w:pPr>
            <w:r w:rsidRPr="00224244">
              <w:rPr>
                <w:rFonts w:cs="Arial"/>
                <w:sz w:val="16"/>
                <w:szCs w:val="16"/>
              </w:rPr>
              <w:t>ZTE Corporation, Sanechips, Sequans Communications</w:t>
            </w:r>
          </w:p>
        </w:tc>
        <w:tc>
          <w:tcPr>
            <w:tcW w:w="822" w:type="dxa"/>
            <w:tcBorders>
              <w:top w:val="nil"/>
              <w:left w:val="nil"/>
              <w:bottom w:val="single" w:sz="4" w:space="0" w:color="A5A5A5"/>
              <w:right w:val="single" w:sz="4" w:space="0" w:color="A5A5A5"/>
            </w:tcBorders>
            <w:shd w:val="clear" w:color="auto" w:fill="auto"/>
          </w:tcPr>
          <w:p w14:paraId="1E291B95" w14:textId="20FD55F1"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nil"/>
              <w:left w:val="nil"/>
              <w:bottom w:val="single" w:sz="4" w:space="0" w:color="A5A5A5"/>
              <w:right w:val="single" w:sz="4" w:space="0" w:color="A5A5A5"/>
            </w:tcBorders>
            <w:shd w:val="clear" w:color="auto" w:fill="auto"/>
          </w:tcPr>
          <w:p w14:paraId="2A13DEB3" w14:textId="5A6B0D19" w:rsidR="00507CEB" w:rsidRPr="00224244" w:rsidRDefault="00507CEB" w:rsidP="00507CEB">
            <w:pPr>
              <w:pStyle w:val="TAL"/>
              <w:rPr>
                <w:rFonts w:cs="Arial"/>
                <w:sz w:val="16"/>
                <w:szCs w:val="16"/>
              </w:rPr>
            </w:pPr>
            <w:r w:rsidRPr="00224244">
              <w:rPr>
                <w:rFonts w:cs="Arial"/>
                <w:b/>
                <w:bCs/>
                <w:sz w:val="16"/>
                <w:szCs w:val="16"/>
              </w:rPr>
              <w:t>36.302</w:t>
            </w:r>
          </w:p>
        </w:tc>
        <w:tc>
          <w:tcPr>
            <w:tcW w:w="1990" w:type="dxa"/>
            <w:tcBorders>
              <w:top w:val="nil"/>
              <w:left w:val="nil"/>
              <w:bottom w:val="single" w:sz="4" w:space="0" w:color="A5A5A5"/>
              <w:right w:val="single" w:sz="4" w:space="0" w:color="A5A5A5"/>
            </w:tcBorders>
            <w:shd w:val="clear" w:color="auto" w:fill="auto"/>
          </w:tcPr>
          <w:p w14:paraId="57533C03" w14:textId="45D96E9F" w:rsidR="00507CEB" w:rsidRPr="00224244" w:rsidRDefault="00507CEB" w:rsidP="00507CEB">
            <w:pPr>
              <w:pStyle w:val="TAL"/>
              <w:rPr>
                <w:rFonts w:cs="Arial"/>
                <w:sz w:val="16"/>
                <w:szCs w:val="16"/>
              </w:rPr>
            </w:pPr>
            <w:r w:rsidRPr="00224244">
              <w:rPr>
                <w:rFonts w:cs="Arial"/>
                <w:b/>
                <w:bCs/>
                <w:sz w:val="16"/>
                <w:szCs w:val="16"/>
              </w:rPr>
              <w:t>LTE_MTCe2_L1-Core</w:t>
            </w:r>
          </w:p>
        </w:tc>
        <w:tc>
          <w:tcPr>
            <w:tcW w:w="572" w:type="dxa"/>
            <w:tcBorders>
              <w:top w:val="single" w:sz="4" w:space="0" w:color="A5A5A5"/>
              <w:left w:val="nil"/>
              <w:bottom w:val="single" w:sz="4" w:space="0" w:color="A5A5A5"/>
              <w:right w:val="single" w:sz="4" w:space="0" w:color="A5A5A5"/>
            </w:tcBorders>
            <w:shd w:val="clear" w:color="000000" w:fill="auto"/>
          </w:tcPr>
          <w:p w14:paraId="2F3227C4" w14:textId="5BF9E005" w:rsidR="00507CEB" w:rsidRPr="00224244" w:rsidRDefault="00507CEB" w:rsidP="00507CEB">
            <w:pPr>
              <w:pStyle w:val="TAL"/>
              <w:rPr>
                <w:rFonts w:cs="Arial"/>
                <w:sz w:val="16"/>
                <w:szCs w:val="16"/>
              </w:rPr>
            </w:pPr>
            <w:r w:rsidRPr="00224244">
              <w:rPr>
                <w:rFonts w:cs="Arial"/>
                <w:sz w:val="16"/>
                <w:szCs w:val="16"/>
              </w:rPr>
              <w:t>1206</w:t>
            </w:r>
          </w:p>
        </w:tc>
        <w:tc>
          <w:tcPr>
            <w:tcW w:w="690" w:type="dxa"/>
            <w:tcBorders>
              <w:top w:val="single" w:sz="4" w:space="0" w:color="A5A5A5"/>
              <w:left w:val="nil"/>
              <w:bottom w:val="single" w:sz="4" w:space="0" w:color="A5A5A5"/>
              <w:right w:val="single" w:sz="4" w:space="0" w:color="A5A5A5"/>
            </w:tcBorders>
            <w:shd w:val="clear" w:color="000000" w:fill="auto"/>
          </w:tcPr>
          <w:p w14:paraId="322C5A87" w14:textId="1C140FC3"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nil"/>
              <w:left w:val="nil"/>
              <w:bottom w:val="single" w:sz="4" w:space="0" w:color="A5A5A5"/>
              <w:right w:val="single" w:sz="4" w:space="0" w:color="A5A5A5"/>
            </w:tcBorders>
            <w:shd w:val="clear" w:color="auto" w:fill="auto"/>
          </w:tcPr>
          <w:p w14:paraId="6A99BC17" w14:textId="48AD6D8D"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3BD1E438"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5568FE10" w14:textId="2AE88DDA" w:rsidR="00507CEB" w:rsidRPr="00224244" w:rsidRDefault="00C00E88" w:rsidP="00507CEB">
            <w:pPr>
              <w:pStyle w:val="TAL"/>
              <w:rPr>
                <w:rFonts w:cs="Arial"/>
                <w:sz w:val="16"/>
                <w:szCs w:val="16"/>
              </w:rPr>
            </w:pPr>
            <w:hyperlink r:id="rId3724" w:history="1">
              <w:r w:rsidR="00EB1908">
                <w:rPr>
                  <w:rStyle w:val="Hyperlink"/>
                  <w:rFonts w:cs="Arial"/>
                  <w:b/>
                  <w:bCs/>
                  <w:sz w:val="16"/>
                  <w:szCs w:val="16"/>
                </w:rPr>
                <w:t>R2-2005609</w:t>
              </w:r>
            </w:hyperlink>
          </w:p>
        </w:tc>
        <w:tc>
          <w:tcPr>
            <w:tcW w:w="3038" w:type="dxa"/>
            <w:tcBorders>
              <w:top w:val="nil"/>
              <w:left w:val="nil"/>
              <w:bottom w:val="single" w:sz="4" w:space="0" w:color="A5A5A5"/>
              <w:right w:val="single" w:sz="4" w:space="0" w:color="A5A5A5"/>
            </w:tcBorders>
            <w:shd w:val="clear" w:color="auto" w:fill="auto"/>
          </w:tcPr>
          <w:p w14:paraId="37E790D1" w14:textId="647EE4E5" w:rsidR="00507CEB" w:rsidRPr="00224244" w:rsidRDefault="00507CEB" w:rsidP="00507CEB">
            <w:pPr>
              <w:pStyle w:val="TAL"/>
              <w:rPr>
                <w:rFonts w:cs="Arial"/>
                <w:sz w:val="16"/>
                <w:szCs w:val="16"/>
              </w:rPr>
            </w:pPr>
            <w:r w:rsidRPr="00224244">
              <w:rPr>
                <w:rFonts w:cs="Arial"/>
                <w:sz w:val="16"/>
                <w:szCs w:val="16"/>
              </w:rPr>
              <w:t>Correction on reception type combination for eMTC</w:t>
            </w:r>
          </w:p>
        </w:tc>
        <w:tc>
          <w:tcPr>
            <w:tcW w:w="1666" w:type="dxa"/>
            <w:tcBorders>
              <w:top w:val="nil"/>
              <w:left w:val="nil"/>
              <w:bottom w:val="single" w:sz="4" w:space="0" w:color="A5A5A5"/>
              <w:right w:val="single" w:sz="4" w:space="0" w:color="A5A5A5"/>
            </w:tcBorders>
            <w:shd w:val="clear" w:color="auto" w:fill="auto"/>
          </w:tcPr>
          <w:p w14:paraId="49AB7612" w14:textId="732022B2" w:rsidR="00507CEB" w:rsidRPr="00224244" w:rsidRDefault="00507CEB" w:rsidP="00507CEB">
            <w:pPr>
              <w:pStyle w:val="TAL"/>
              <w:rPr>
                <w:rFonts w:cs="Arial"/>
                <w:sz w:val="16"/>
                <w:szCs w:val="16"/>
              </w:rPr>
            </w:pPr>
            <w:r w:rsidRPr="00224244">
              <w:rPr>
                <w:rFonts w:cs="Arial"/>
                <w:sz w:val="16"/>
                <w:szCs w:val="16"/>
              </w:rPr>
              <w:t>ZTE Corporation, Sanechips, Sequans Communications</w:t>
            </w:r>
          </w:p>
        </w:tc>
        <w:tc>
          <w:tcPr>
            <w:tcW w:w="822" w:type="dxa"/>
            <w:tcBorders>
              <w:top w:val="nil"/>
              <w:left w:val="nil"/>
              <w:bottom w:val="single" w:sz="4" w:space="0" w:color="A5A5A5"/>
              <w:right w:val="single" w:sz="4" w:space="0" w:color="A5A5A5"/>
            </w:tcBorders>
            <w:shd w:val="clear" w:color="auto" w:fill="auto"/>
          </w:tcPr>
          <w:p w14:paraId="51DD69B4" w14:textId="5E734209"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362CFE13" w14:textId="2A58E7AA" w:rsidR="00507CEB" w:rsidRPr="00224244" w:rsidRDefault="00507CEB" w:rsidP="00507CEB">
            <w:pPr>
              <w:pStyle w:val="TAL"/>
              <w:rPr>
                <w:rFonts w:cs="Arial"/>
                <w:sz w:val="16"/>
                <w:szCs w:val="16"/>
              </w:rPr>
            </w:pPr>
            <w:r w:rsidRPr="00224244">
              <w:rPr>
                <w:rFonts w:cs="Arial"/>
                <w:b/>
                <w:bCs/>
                <w:sz w:val="16"/>
                <w:szCs w:val="16"/>
              </w:rPr>
              <w:t>36.302</w:t>
            </w:r>
          </w:p>
        </w:tc>
        <w:tc>
          <w:tcPr>
            <w:tcW w:w="1990" w:type="dxa"/>
            <w:tcBorders>
              <w:top w:val="nil"/>
              <w:left w:val="nil"/>
              <w:bottom w:val="single" w:sz="4" w:space="0" w:color="A5A5A5"/>
              <w:right w:val="single" w:sz="4" w:space="0" w:color="A5A5A5"/>
            </w:tcBorders>
            <w:shd w:val="clear" w:color="auto" w:fill="auto"/>
          </w:tcPr>
          <w:p w14:paraId="771BF704" w14:textId="324610FE" w:rsidR="00507CEB" w:rsidRPr="00224244" w:rsidRDefault="00507CEB" w:rsidP="00507CEB">
            <w:pPr>
              <w:pStyle w:val="TAL"/>
              <w:rPr>
                <w:rFonts w:cs="Arial"/>
                <w:sz w:val="16"/>
                <w:szCs w:val="16"/>
              </w:rPr>
            </w:pPr>
            <w:r w:rsidRPr="00224244">
              <w:rPr>
                <w:rFonts w:cs="Arial"/>
                <w:b/>
                <w:bCs/>
                <w:sz w:val="16"/>
                <w:szCs w:val="16"/>
              </w:rPr>
              <w:t>LTE_MTCe2_L1-Core</w:t>
            </w:r>
          </w:p>
        </w:tc>
        <w:tc>
          <w:tcPr>
            <w:tcW w:w="572" w:type="dxa"/>
            <w:tcBorders>
              <w:top w:val="single" w:sz="4" w:space="0" w:color="A5A5A5"/>
              <w:left w:val="nil"/>
              <w:bottom w:val="single" w:sz="4" w:space="0" w:color="A5A5A5"/>
              <w:right w:val="single" w:sz="4" w:space="0" w:color="A5A5A5"/>
            </w:tcBorders>
            <w:shd w:val="clear" w:color="000000" w:fill="auto"/>
          </w:tcPr>
          <w:p w14:paraId="06E045AC" w14:textId="7004C7B2" w:rsidR="00507CEB" w:rsidRPr="00224244" w:rsidRDefault="00507CEB" w:rsidP="00507CEB">
            <w:pPr>
              <w:pStyle w:val="TAL"/>
              <w:rPr>
                <w:rFonts w:cs="Arial"/>
                <w:sz w:val="16"/>
                <w:szCs w:val="16"/>
              </w:rPr>
            </w:pPr>
            <w:r w:rsidRPr="00224244">
              <w:rPr>
                <w:rFonts w:cs="Arial"/>
                <w:sz w:val="16"/>
                <w:szCs w:val="16"/>
              </w:rPr>
              <w:t>1207</w:t>
            </w:r>
          </w:p>
        </w:tc>
        <w:tc>
          <w:tcPr>
            <w:tcW w:w="690" w:type="dxa"/>
            <w:tcBorders>
              <w:top w:val="single" w:sz="4" w:space="0" w:color="A5A5A5"/>
              <w:left w:val="nil"/>
              <w:bottom w:val="single" w:sz="4" w:space="0" w:color="A5A5A5"/>
              <w:right w:val="single" w:sz="4" w:space="0" w:color="A5A5A5"/>
            </w:tcBorders>
            <w:shd w:val="clear" w:color="000000" w:fill="auto"/>
          </w:tcPr>
          <w:p w14:paraId="64DD9CA4" w14:textId="026DE6B6"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nil"/>
              <w:left w:val="nil"/>
              <w:bottom w:val="single" w:sz="4" w:space="0" w:color="A5A5A5"/>
              <w:right w:val="single" w:sz="4" w:space="0" w:color="A5A5A5"/>
            </w:tcBorders>
            <w:shd w:val="clear" w:color="auto" w:fill="auto"/>
          </w:tcPr>
          <w:p w14:paraId="24CF3285" w14:textId="4D388F16"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5E1C9706"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7E2D1241" w14:textId="6C642630" w:rsidR="00507CEB" w:rsidRPr="00224244" w:rsidRDefault="00C00E88" w:rsidP="00507CEB">
            <w:pPr>
              <w:pStyle w:val="TAL"/>
              <w:rPr>
                <w:rFonts w:cs="Arial"/>
                <w:sz w:val="16"/>
                <w:szCs w:val="16"/>
              </w:rPr>
            </w:pPr>
            <w:hyperlink r:id="rId3725" w:history="1">
              <w:r w:rsidR="00EB1908">
                <w:rPr>
                  <w:rStyle w:val="Hyperlink"/>
                  <w:rFonts w:cs="Arial"/>
                  <w:b/>
                  <w:bCs/>
                  <w:sz w:val="16"/>
                  <w:szCs w:val="16"/>
                </w:rPr>
                <w:t>R2-2005641</w:t>
              </w:r>
            </w:hyperlink>
          </w:p>
        </w:tc>
        <w:tc>
          <w:tcPr>
            <w:tcW w:w="3038" w:type="dxa"/>
            <w:tcBorders>
              <w:top w:val="nil"/>
              <w:left w:val="nil"/>
              <w:bottom w:val="single" w:sz="4" w:space="0" w:color="A5A5A5"/>
              <w:right w:val="single" w:sz="4" w:space="0" w:color="A5A5A5"/>
            </w:tcBorders>
            <w:shd w:val="clear" w:color="auto" w:fill="auto"/>
          </w:tcPr>
          <w:p w14:paraId="2222469E" w14:textId="53219642" w:rsidR="00507CEB" w:rsidRPr="00224244" w:rsidRDefault="00507CEB" w:rsidP="00507CEB">
            <w:pPr>
              <w:pStyle w:val="TAL"/>
              <w:rPr>
                <w:rFonts w:cs="Arial"/>
                <w:sz w:val="16"/>
                <w:szCs w:val="16"/>
              </w:rPr>
            </w:pPr>
            <w:r w:rsidRPr="00224244">
              <w:rPr>
                <w:rFonts w:cs="Arial"/>
                <w:sz w:val="16"/>
                <w:szCs w:val="16"/>
              </w:rPr>
              <w:t>Clarification on pdcp-Duplication at RRC Reconfiguration</w:t>
            </w:r>
          </w:p>
        </w:tc>
        <w:tc>
          <w:tcPr>
            <w:tcW w:w="1666" w:type="dxa"/>
            <w:tcBorders>
              <w:top w:val="nil"/>
              <w:left w:val="nil"/>
              <w:bottom w:val="single" w:sz="4" w:space="0" w:color="A5A5A5"/>
              <w:right w:val="single" w:sz="4" w:space="0" w:color="A5A5A5"/>
            </w:tcBorders>
            <w:shd w:val="clear" w:color="auto" w:fill="auto"/>
          </w:tcPr>
          <w:p w14:paraId="17FBF0BF" w14:textId="4A8E5704" w:rsidR="00507CEB" w:rsidRPr="00224244" w:rsidRDefault="00507CEB" w:rsidP="00507CEB">
            <w:pPr>
              <w:pStyle w:val="TAL"/>
              <w:rPr>
                <w:rFonts w:cs="Arial"/>
                <w:sz w:val="16"/>
                <w:szCs w:val="16"/>
              </w:rPr>
            </w:pPr>
            <w:r w:rsidRPr="00224244">
              <w:rPr>
                <w:rFonts w:cs="Arial"/>
                <w:sz w:val="16"/>
                <w:szCs w:val="16"/>
              </w:rPr>
              <w:t>Samsung</w:t>
            </w:r>
          </w:p>
        </w:tc>
        <w:tc>
          <w:tcPr>
            <w:tcW w:w="822" w:type="dxa"/>
            <w:tcBorders>
              <w:top w:val="nil"/>
              <w:left w:val="nil"/>
              <w:bottom w:val="single" w:sz="4" w:space="0" w:color="A5A5A5"/>
              <w:right w:val="single" w:sz="4" w:space="0" w:color="A5A5A5"/>
            </w:tcBorders>
            <w:shd w:val="clear" w:color="auto" w:fill="auto"/>
          </w:tcPr>
          <w:p w14:paraId="374F7E98" w14:textId="1777AD7C"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nil"/>
              <w:left w:val="nil"/>
              <w:bottom w:val="single" w:sz="4" w:space="0" w:color="A5A5A5"/>
              <w:right w:val="single" w:sz="4" w:space="0" w:color="A5A5A5"/>
            </w:tcBorders>
            <w:shd w:val="clear" w:color="auto" w:fill="auto"/>
          </w:tcPr>
          <w:p w14:paraId="7FB85153" w14:textId="68AD48C4"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nil"/>
              <w:left w:val="nil"/>
              <w:bottom w:val="single" w:sz="4" w:space="0" w:color="A5A5A5"/>
              <w:right w:val="single" w:sz="4" w:space="0" w:color="A5A5A5"/>
            </w:tcBorders>
            <w:shd w:val="clear" w:color="auto" w:fill="auto"/>
          </w:tcPr>
          <w:p w14:paraId="5D14E1A0" w14:textId="28EA144C"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0520965D" w14:textId="693BAF49" w:rsidR="00507CEB" w:rsidRPr="00224244" w:rsidRDefault="00507CEB" w:rsidP="00507CEB">
            <w:pPr>
              <w:pStyle w:val="TAL"/>
              <w:rPr>
                <w:rFonts w:cs="Arial"/>
                <w:sz w:val="16"/>
                <w:szCs w:val="16"/>
              </w:rPr>
            </w:pPr>
            <w:r w:rsidRPr="00224244">
              <w:rPr>
                <w:rFonts w:cs="Arial"/>
                <w:sz w:val="16"/>
                <w:szCs w:val="16"/>
              </w:rPr>
              <w:t>1534</w:t>
            </w:r>
          </w:p>
        </w:tc>
        <w:tc>
          <w:tcPr>
            <w:tcW w:w="690" w:type="dxa"/>
            <w:tcBorders>
              <w:top w:val="single" w:sz="4" w:space="0" w:color="A5A5A5"/>
              <w:left w:val="nil"/>
              <w:bottom w:val="single" w:sz="4" w:space="0" w:color="A5A5A5"/>
              <w:right w:val="single" w:sz="4" w:space="0" w:color="A5A5A5"/>
            </w:tcBorders>
            <w:shd w:val="clear" w:color="000000" w:fill="auto"/>
          </w:tcPr>
          <w:p w14:paraId="4E351C17" w14:textId="31C06E25"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nil"/>
              <w:left w:val="nil"/>
              <w:bottom w:val="single" w:sz="4" w:space="0" w:color="A5A5A5"/>
              <w:right w:val="single" w:sz="4" w:space="0" w:color="A5A5A5"/>
            </w:tcBorders>
            <w:shd w:val="clear" w:color="auto" w:fill="auto"/>
          </w:tcPr>
          <w:p w14:paraId="668381EF" w14:textId="3E4E4720"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08CC6B32"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09DA9BEC" w14:textId="1C31FD47" w:rsidR="00507CEB" w:rsidRPr="00224244" w:rsidRDefault="00C00E88" w:rsidP="00507CEB">
            <w:pPr>
              <w:pStyle w:val="TAL"/>
              <w:rPr>
                <w:rFonts w:cs="Arial"/>
                <w:sz w:val="16"/>
                <w:szCs w:val="16"/>
              </w:rPr>
            </w:pPr>
            <w:hyperlink r:id="rId3726" w:history="1">
              <w:r w:rsidR="00EB1908">
                <w:rPr>
                  <w:rStyle w:val="Hyperlink"/>
                  <w:rFonts w:cs="Arial"/>
                  <w:b/>
                  <w:bCs/>
                  <w:sz w:val="16"/>
                  <w:szCs w:val="16"/>
                </w:rPr>
                <w:t>R2-2005642</w:t>
              </w:r>
            </w:hyperlink>
          </w:p>
        </w:tc>
        <w:tc>
          <w:tcPr>
            <w:tcW w:w="3038" w:type="dxa"/>
            <w:tcBorders>
              <w:top w:val="single" w:sz="4" w:space="0" w:color="A5A5A5"/>
              <w:left w:val="nil"/>
              <w:bottom w:val="single" w:sz="4" w:space="0" w:color="A5A5A5"/>
              <w:right w:val="single" w:sz="4" w:space="0" w:color="A5A5A5"/>
            </w:tcBorders>
            <w:shd w:val="clear" w:color="auto" w:fill="auto"/>
          </w:tcPr>
          <w:p w14:paraId="229C5EF0" w14:textId="7571F747" w:rsidR="00507CEB" w:rsidRPr="00224244" w:rsidRDefault="00507CEB" w:rsidP="00507CEB">
            <w:pPr>
              <w:pStyle w:val="TAL"/>
              <w:rPr>
                <w:rFonts w:cs="Arial"/>
                <w:sz w:val="16"/>
                <w:szCs w:val="16"/>
              </w:rPr>
            </w:pPr>
            <w:r w:rsidRPr="00224244">
              <w:rPr>
                <w:rFonts w:cs="Arial"/>
                <w:sz w:val="16"/>
                <w:szCs w:val="16"/>
              </w:rPr>
              <w:t>Clarification on pdcp-Duplication at RRC Reconfiguration</w:t>
            </w:r>
          </w:p>
        </w:tc>
        <w:tc>
          <w:tcPr>
            <w:tcW w:w="1666" w:type="dxa"/>
            <w:tcBorders>
              <w:top w:val="single" w:sz="4" w:space="0" w:color="A5A5A5"/>
              <w:left w:val="nil"/>
              <w:bottom w:val="single" w:sz="4" w:space="0" w:color="A5A5A5"/>
              <w:right w:val="single" w:sz="4" w:space="0" w:color="A5A5A5"/>
            </w:tcBorders>
            <w:shd w:val="clear" w:color="auto" w:fill="auto"/>
          </w:tcPr>
          <w:p w14:paraId="63F2EB7C" w14:textId="3028684A" w:rsidR="00507CEB" w:rsidRPr="00224244" w:rsidRDefault="00507CEB" w:rsidP="00507CEB">
            <w:pPr>
              <w:pStyle w:val="TAL"/>
              <w:rPr>
                <w:rFonts w:cs="Arial"/>
                <w:sz w:val="16"/>
                <w:szCs w:val="16"/>
              </w:rPr>
            </w:pPr>
            <w:r w:rsidRPr="00224244">
              <w:rPr>
                <w:rFonts w:cs="Arial"/>
                <w:sz w:val="16"/>
                <w:szCs w:val="16"/>
              </w:rPr>
              <w:t>Samsung</w:t>
            </w:r>
          </w:p>
        </w:tc>
        <w:tc>
          <w:tcPr>
            <w:tcW w:w="822" w:type="dxa"/>
            <w:tcBorders>
              <w:top w:val="single" w:sz="4" w:space="0" w:color="A5A5A5"/>
              <w:left w:val="nil"/>
              <w:bottom w:val="single" w:sz="4" w:space="0" w:color="A5A5A5"/>
              <w:right w:val="single" w:sz="4" w:space="0" w:color="A5A5A5"/>
            </w:tcBorders>
            <w:shd w:val="clear" w:color="auto" w:fill="auto"/>
          </w:tcPr>
          <w:p w14:paraId="7940ED21" w14:textId="5D5F83AE"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4AD5F935" w14:textId="6AD89824"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0DC64797" w14:textId="09081248"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0AB51D76" w14:textId="3D791BD1" w:rsidR="00507CEB" w:rsidRPr="00224244" w:rsidRDefault="00507CEB" w:rsidP="00507CEB">
            <w:pPr>
              <w:pStyle w:val="TAL"/>
              <w:rPr>
                <w:rFonts w:cs="Arial"/>
                <w:sz w:val="16"/>
                <w:szCs w:val="16"/>
              </w:rPr>
            </w:pPr>
            <w:r w:rsidRPr="00224244">
              <w:rPr>
                <w:rFonts w:cs="Arial"/>
                <w:sz w:val="16"/>
                <w:szCs w:val="16"/>
              </w:rPr>
              <w:t>1587</w:t>
            </w:r>
          </w:p>
        </w:tc>
        <w:tc>
          <w:tcPr>
            <w:tcW w:w="690" w:type="dxa"/>
            <w:tcBorders>
              <w:top w:val="single" w:sz="4" w:space="0" w:color="A5A5A5"/>
              <w:left w:val="nil"/>
              <w:bottom w:val="single" w:sz="4" w:space="0" w:color="A5A5A5"/>
              <w:right w:val="single" w:sz="4" w:space="0" w:color="A5A5A5"/>
            </w:tcBorders>
            <w:shd w:val="clear" w:color="000000" w:fill="auto"/>
          </w:tcPr>
          <w:p w14:paraId="6137F4C8" w14:textId="6A2CFD76"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3AB69059" w14:textId="5B047E38"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4424472A"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5390DDF" w14:textId="14426FF7" w:rsidR="00507CEB" w:rsidRPr="00224244" w:rsidRDefault="00C00E88" w:rsidP="00507CEB">
            <w:pPr>
              <w:pStyle w:val="TAL"/>
              <w:rPr>
                <w:rFonts w:cs="Arial"/>
                <w:sz w:val="16"/>
                <w:szCs w:val="16"/>
              </w:rPr>
            </w:pPr>
            <w:hyperlink r:id="rId3727" w:history="1">
              <w:r w:rsidR="00EB1908">
                <w:rPr>
                  <w:rStyle w:val="Hyperlink"/>
                  <w:rFonts w:cs="Arial"/>
                  <w:b/>
                  <w:bCs/>
                  <w:sz w:val="16"/>
                  <w:szCs w:val="16"/>
                </w:rPr>
                <w:t>R2-2005643</w:t>
              </w:r>
            </w:hyperlink>
          </w:p>
        </w:tc>
        <w:tc>
          <w:tcPr>
            <w:tcW w:w="3038" w:type="dxa"/>
            <w:tcBorders>
              <w:top w:val="single" w:sz="4" w:space="0" w:color="A5A5A5"/>
              <w:left w:val="nil"/>
              <w:bottom w:val="single" w:sz="4" w:space="0" w:color="A5A5A5"/>
              <w:right w:val="single" w:sz="4" w:space="0" w:color="A5A5A5"/>
            </w:tcBorders>
            <w:shd w:val="clear" w:color="auto" w:fill="auto"/>
          </w:tcPr>
          <w:p w14:paraId="18D5DA0A" w14:textId="39089067" w:rsidR="00507CEB" w:rsidRPr="00224244" w:rsidRDefault="00507CEB" w:rsidP="00507CEB">
            <w:pPr>
              <w:pStyle w:val="TAL"/>
              <w:rPr>
                <w:rFonts w:cs="Arial"/>
                <w:sz w:val="16"/>
                <w:szCs w:val="16"/>
              </w:rPr>
            </w:pPr>
            <w:r w:rsidRPr="00224244">
              <w:rPr>
                <w:rFonts w:cs="Arial"/>
                <w:sz w:val="16"/>
                <w:szCs w:val="16"/>
              </w:rPr>
              <w:t>Clarification on pdcp-Duplication at RRC Reconfiguration</w:t>
            </w:r>
          </w:p>
        </w:tc>
        <w:tc>
          <w:tcPr>
            <w:tcW w:w="1666" w:type="dxa"/>
            <w:tcBorders>
              <w:top w:val="single" w:sz="4" w:space="0" w:color="A5A5A5"/>
              <w:left w:val="nil"/>
              <w:bottom w:val="single" w:sz="4" w:space="0" w:color="A5A5A5"/>
              <w:right w:val="single" w:sz="4" w:space="0" w:color="A5A5A5"/>
            </w:tcBorders>
            <w:shd w:val="clear" w:color="auto" w:fill="auto"/>
          </w:tcPr>
          <w:p w14:paraId="5F1A63AF" w14:textId="1898919E" w:rsidR="00507CEB" w:rsidRPr="00224244" w:rsidRDefault="00507CEB" w:rsidP="00507CEB">
            <w:pPr>
              <w:pStyle w:val="TAL"/>
              <w:rPr>
                <w:rFonts w:cs="Arial"/>
                <w:sz w:val="16"/>
                <w:szCs w:val="16"/>
              </w:rPr>
            </w:pPr>
            <w:r w:rsidRPr="00224244">
              <w:rPr>
                <w:rFonts w:cs="Arial"/>
                <w:sz w:val="16"/>
                <w:szCs w:val="16"/>
              </w:rPr>
              <w:t>Samsung</w:t>
            </w:r>
          </w:p>
        </w:tc>
        <w:tc>
          <w:tcPr>
            <w:tcW w:w="822" w:type="dxa"/>
            <w:tcBorders>
              <w:top w:val="single" w:sz="4" w:space="0" w:color="A5A5A5"/>
              <w:left w:val="nil"/>
              <w:bottom w:val="single" w:sz="4" w:space="0" w:color="A5A5A5"/>
              <w:right w:val="single" w:sz="4" w:space="0" w:color="A5A5A5"/>
            </w:tcBorders>
            <w:shd w:val="clear" w:color="auto" w:fill="auto"/>
          </w:tcPr>
          <w:p w14:paraId="126F174E" w14:textId="12900677"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4ADDBFEF" w14:textId="640B0288" w:rsidR="00507CEB" w:rsidRPr="00224244" w:rsidRDefault="00507CEB" w:rsidP="00507CEB">
            <w:pPr>
              <w:pStyle w:val="TAL"/>
              <w:rPr>
                <w:rFonts w:cs="Arial"/>
                <w:sz w:val="16"/>
                <w:szCs w:val="16"/>
              </w:rPr>
            </w:pPr>
            <w:r w:rsidRPr="00224244">
              <w:rPr>
                <w:rFonts w:cs="Arial"/>
                <w:b/>
                <w:bCs/>
                <w:sz w:val="16"/>
                <w:szCs w:val="16"/>
              </w:rPr>
              <w:t>38.300</w:t>
            </w:r>
          </w:p>
        </w:tc>
        <w:tc>
          <w:tcPr>
            <w:tcW w:w="1990" w:type="dxa"/>
            <w:tcBorders>
              <w:top w:val="single" w:sz="4" w:space="0" w:color="A5A5A5"/>
              <w:left w:val="nil"/>
              <w:bottom w:val="single" w:sz="4" w:space="0" w:color="A5A5A5"/>
              <w:right w:val="single" w:sz="4" w:space="0" w:color="A5A5A5"/>
            </w:tcBorders>
            <w:shd w:val="clear" w:color="auto" w:fill="auto"/>
          </w:tcPr>
          <w:p w14:paraId="3819214C" w14:textId="2B0A77EA"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371F228C" w14:textId="633E88BA" w:rsidR="00507CEB" w:rsidRPr="00224244" w:rsidRDefault="00507CEB" w:rsidP="00507CEB">
            <w:pPr>
              <w:pStyle w:val="TAL"/>
              <w:rPr>
                <w:rFonts w:cs="Arial"/>
                <w:sz w:val="16"/>
                <w:szCs w:val="16"/>
              </w:rPr>
            </w:pPr>
            <w:r w:rsidRPr="00224244">
              <w:rPr>
                <w:rFonts w:cs="Arial"/>
                <w:sz w:val="16"/>
                <w:szCs w:val="16"/>
              </w:rPr>
              <w:t>0221</w:t>
            </w:r>
          </w:p>
        </w:tc>
        <w:tc>
          <w:tcPr>
            <w:tcW w:w="690" w:type="dxa"/>
            <w:tcBorders>
              <w:top w:val="single" w:sz="4" w:space="0" w:color="A5A5A5"/>
              <w:left w:val="nil"/>
              <w:bottom w:val="single" w:sz="4" w:space="0" w:color="A5A5A5"/>
              <w:right w:val="single" w:sz="4" w:space="0" w:color="A5A5A5"/>
            </w:tcBorders>
            <w:shd w:val="clear" w:color="000000" w:fill="auto"/>
          </w:tcPr>
          <w:p w14:paraId="407D28B4" w14:textId="71102DFF"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1C8F650C" w14:textId="14C17518"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44AC1071"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ECAECE0" w14:textId="0F765A1F" w:rsidR="00507CEB" w:rsidRPr="00224244" w:rsidRDefault="00C00E88" w:rsidP="00507CEB">
            <w:pPr>
              <w:pStyle w:val="TAL"/>
              <w:rPr>
                <w:rFonts w:cs="Arial"/>
                <w:sz w:val="16"/>
                <w:szCs w:val="16"/>
              </w:rPr>
            </w:pPr>
            <w:hyperlink r:id="rId3728" w:history="1">
              <w:r w:rsidR="00EB1908">
                <w:rPr>
                  <w:rStyle w:val="Hyperlink"/>
                  <w:rFonts w:cs="Arial"/>
                  <w:b/>
                  <w:bCs/>
                  <w:sz w:val="16"/>
                  <w:szCs w:val="16"/>
                </w:rPr>
                <w:t>R2-2005644</w:t>
              </w:r>
            </w:hyperlink>
          </w:p>
        </w:tc>
        <w:tc>
          <w:tcPr>
            <w:tcW w:w="3038" w:type="dxa"/>
            <w:tcBorders>
              <w:top w:val="single" w:sz="4" w:space="0" w:color="A5A5A5"/>
              <w:left w:val="nil"/>
              <w:bottom w:val="single" w:sz="4" w:space="0" w:color="A5A5A5"/>
              <w:right w:val="single" w:sz="4" w:space="0" w:color="A5A5A5"/>
            </w:tcBorders>
            <w:shd w:val="clear" w:color="auto" w:fill="auto"/>
          </w:tcPr>
          <w:p w14:paraId="09EE2652" w14:textId="00FA6ADA" w:rsidR="00507CEB" w:rsidRPr="00224244" w:rsidRDefault="00507CEB" w:rsidP="00507CEB">
            <w:pPr>
              <w:pStyle w:val="TAL"/>
              <w:rPr>
                <w:rFonts w:cs="Arial"/>
                <w:sz w:val="16"/>
                <w:szCs w:val="16"/>
              </w:rPr>
            </w:pPr>
            <w:r w:rsidRPr="00224244">
              <w:rPr>
                <w:rFonts w:cs="Arial"/>
                <w:sz w:val="16"/>
                <w:szCs w:val="16"/>
              </w:rPr>
              <w:t>Clarification on pdcp-Duplication at RRC Reconfiguration</w:t>
            </w:r>
          </w:p>
        </w:tc>
        <w:tc>
          <w:tcPr>
            <w:tcW w:w="1666" w:type="dxa"/>
            <w:tcBorders>
              <w:top w:val="single" w:sz="4" w:space="0" w:color="A5A5A5"/>
              <w:left w:val="nil"/>
              <w:bottom w:val="single" w:sz="4" w:space="0" w:color="A5A5A5"/>
              <w:right w:val="single" w:sz="4" w:space="0" w:color="A5A5A5"/>
            </w:tcBorders>
            <w:shd w:val="clear" w:color="auto" w:fill="auto"/>
          </w:tcPr>
          <w:p w14:paraId="1040BC35" w14:textId="21E1D536" w:rsidR="00507CEB" w:rsidRPr="00224244" w:rsidRDefault="00507CEB" w:rsidP="00507CEB">
            <w:pPr>
              <w:pStyle w:val="TAL"/>
              <w:rPr>
                <w:rFonts w:cs="Arial"/>
                <w:sz w:val="16"/>
                <w:szCs w:val="16"/>
              </w:rPr>
            </w:pPr>
            <w:r w:rsidRPr="00224244">
              <w:rPr>
                <w:rFonts w:cs="Arial"/>
                <w:sz w:val="16"/>
                <w:szCs w:val="16"/>
              </w:rPr>
              <w:t>Samsung</w:t>
            </w:r>
          </w:p>
        </w:tc>
        <w:tc>
          <w:tcPr>
            <w:tcW w:w="822" w:type="dxa"/>
            <w:tcBorders>
              <w:top w:val="single" w:sz="4" w:space="0" w:color="A5A5A5"/>
              <w:left w:val="nil"/>
              <w:bottom w:val="single" w:sz="4" w:space="0" w:color="A5A5A5"/>
              <w:right w:val="single" w:sz="4" w:space="0" w:color="A5A5A5"/>
            </w:tcBorders>
            <w:shd w:val="clear" w:color="auto" w:fill="auto"/>
          </w:tcPr>
          <w:p w14:paraId="1E80FB5F" w14:textId="368122B9"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5538353D" w14:textId="765E5BAC" w:rsidR="00507CEB" w:rsidRPr="00224244" w:rsidRDefault="00507CEB" w:rsidP="00507CEB">
            <w:pPr>
              <w:pStyle w:val="TAL"/>
              <w:rPr>
                <w:rFonts w:cs="Arial"/>
                <w:sz w:val="16"/>
                <w:szCs w:val="16"/>
              </w:rPr>
            </w:pPr>
            <w:r w:rsidRPr="00224244">
              <w:rPr>
                <w:rFonts w:cs="Arial"/>
                <w:b/>
                <w:bCs/>
                <w:sz w:val="16"/>
                <w:szCs w:val="16"/>
              </w:rPr>
              <w:t>38.300</w:t>
            </w:r>
          </w:p>
        </w:tc>
        <w:tc>
          <w:tcPr>
            <w:tcW w:w="1990" w:type="dxa"/>
            <w:tcBorders>
              <w:top w:val="single" w:sz="4" w:space="0" w:color="A5A5A5"/>
              <w:left w:val="nil"/>
              <w:bottom w:val="single" w:sz="4" w:space="0" w:color="A5A5A5"/>
              <w:right w:val="single" w:sz="4" w:space="0" w:color="A5A5A5"/>
            </w:tcBorders>
            <w:shd w:val="clear" w:color="auto" w:fill="auto"/>
          </w:tcPr>
          <w:p w14:paraId="685F5B2C" w14:textId="0AE0C14B"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2D39840C" w14:textId="453D4C75" w:rsidR="00507CEB" w:rsidRPr="00224244" w:rsidRDefault="00507CEB" w:rsidP="00507CEB">
            <w:pPr>
              <w:pStyle w:val="TAL"/>
              <w:rPr>
                <w:rFonts w:cs="Arial"/>
                <w:sz w:val="16"/>
                <w:szCs w:val="16"/>
              </w:rPr>
            </w:pPr>
            <w:r w:rsidRPr="00224244">
              <w:rPr>
                <w:rFonts w:cs="Arial"/>
                <w:sz w:val="16"/>
                <w:szCs w:val="16"/>
              </w:rPr>
              <w:t>0222</w:t>
            </w:r>
          </w:p>
        </w:tc>
        <w:tc>
          <w:tcPr>
            <w:tcW w:w="690" w:type="dxa"/>
            <w:tcBorders>
              <w:top w:val="single" w:sz="4" w:space="0" w:color="A5A5A5"/>
              <w:left w:val="nil"/>
              <w:bottom w:val="single" w:sz="4" w:space="0" w:color="A5A5A5"/>
              <w:right w:val="single" w:sz="4" w:space="0" w:color="A5A5A5"/>
            </w:tcBorders>
            <w:shd w:val="clear" w:color="000000" w:fill="auto"/>
          </w:tcPr>
          <w:p w14:paraId="128B8AC4" w14:textId="5BAAFE31"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0E5742D8" w14:textId="49E687E6"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1C43C39D"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7FF8CD4" w14:textId="49B26995" w:rsidR="00507CEB" w:rsidRPr="00224244" w:rsidRDefault="00C00E88" w:rsidP="00507CEB">
            <w:pPr>
              <w:pStyle w:val="TAL"/>
              <w:rPr>
                <w:rFonts w:cs="Arial"/>
                <w:sz w:val="16"/>
                <w:szCs w:val="16"/>
              </w:rPr>
            </w:pPr>
            <w:hyperlink r:id="rId3729" w:history="1">
              <w:r w:rsidR="00EB1908">
                <w:rPr>
                  <w:rStyle w:val="Hyperlink"/>
                  <w:rFonts w:cs="Arial"/>
                  <w:b/>
                  <w:bCs/>
                  <w:sz w:val="16"/>
                  <w:szCs w:val="16"/>
                </w:rPr>
                <w:t>R2-2005652</w:t>
              </w:r>
            </w:hyperlink>
          </w:p>
        </w:tc>
        <w:tc>
          <w:tcPr>
            <w:tcW w:w="3038" w:type="dxa"/>
            <w:tcBorders>
              <w:top w:val="single" w:sz="4" w:space="0" w:color="A5A5A5"/>
              <w:left w:val="nil"/>
              <w:bottom w:val="single" w:sz="4" w:space="0" w:color="A5A5A5"/>
              <w:right w:val="single" w:sz="4" w:space="0" w:color="A5A5A5"/>
            </w:tcBorders>
            <w:shd w:val="clear" w:color="auto" w:fill="auto"/>
          </w:tcPr>
          <w:p w14:paraId="41CA6952" w14:textId="474BB227" w:rsidR="00507CEB" w:rsidRPr="00224244" w:rsidRDefault="00507CEB" w:rsidP="00507CEB">
            <w:pPr>
              <w:pStyle w:val="TAL"/>
              <w:rPr>
                <w:rFonts w:cs="Arial"/>
                <w:sz w:val="16"/>
                <w:szCs w:val="16"/>
              </w:rPr>
            </w:pPr>
            <w:r w:rsidRPr="00224244">
              <w:rPr>
                <w:rFonts w:cs="Arial"/>
                <w:sz w:val="16"/>
                <w:szCs w:val="16"/>
              </w:rPr>
              <w:t>Correction for NR IIOT in 38.321</w:t>
            </w:r>
          </w:p>
        </w:tc>
        <w:tc>
          <w:tcPr>
            <w:tcW w:w="1666" w:type="dxa"/>
            <w:tcBorders>
              <w:top w:val="single" w:sz="4" w:space="0" w:color="A5A5A5"/>
              <w:left w:val="nil"/>
              <w:bottom w:val="single" w:sz="4" w:space="0" w:color="A5A5A5"/>
              <w:right w:val="single" w:sz="4" w:space="0" w:color="A5A5A5"/>
            </w:tcBorders>
            <w:shd w:val="clear" w:color="auto" w:fill="auto"/>
          </w:tcPr>
          <w:p w14:paraId="0D37537F" w14:textId="3DFE4C1F" w:rsidR="00507CEB" w:rsidRPr="00224244" w:rsidRDefault="00507CEB" w:rsidP="00507CEB">
            <w:pPr>
              <w:pStyle w:val="TAL"/>
              <w:rPr>
                <w:rFonts w:cs="Arial"/>
                <w:sz w:val="16"/>
                <w:szCs w:val="16"/>
              </w:rPr>
            </w:pPr>
            <w:r w:rsidRPr="00224244">
              <w:rPr>
                <w:rFonts w:cs="Arial"/>
                <w:sz w:val="16"/>
                <w:szCs w:val="16"/>
              </w:rPr>
              <w:t>Samsung</w:t>
            </w:r>
          </w:p>
        </w:tc>
        <w:tc>
          <w:tcPr>
            <w:tcW w:w="822" w:type="dxa"/>
            <w:tcBorders>
              <w:top w:val="single" w:sz="4" w:space="0" w:color="A5A5A5"/>
              <w:left w:val="nil"/>
              <w:bottom w:val="single" w:sz="4" w:space="0" w:color="A5A5A5"/>
              <w:right w:val="single" w:sz="4" w:space="0" w:color="A5A5A5"/>
            </w:tcBorders>
            <w:shd w:val="clear" w:color="auto" w:fill="auto"/>
          </w:tcPr>
          <w:p w14:paraId="1E8AE769" w14:textId="30693790"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51DC6A6E" w14:textId="2CE2F5D4" w:rsidR="00507CEB" w:rsidRPr="00224244" w:rsidRDefault="00507CEB" w:rsidP="00507CEB">
            <w:pPr>
              <w:pStyle w:val="TAL"/>
              <w:rPr>
                <w:rFonts w:cs="Arial"/>
                <w:sz w:val="16"/>
                <w:szCs w:val="16"/>
              </w:rPr>
            </w:pPr>
            <w:r w:rsidRPr="00224244">
              <w:rPr>
                <w:rFonts w:cs="Arial"/>
                <w:b/>
                <w:bCs/>
                <w:sz w:val="16"/>
                <w:szCs w:val="16"/>
              </w:rPr>
              <w:t>38.321</w:t>
            </w:r>
          </w:p>
        </w:tc>
        <w:tc>
          <w:tcPr>
            <w:tcW w:w="1990" w:type="dxa"/>
            <w:tcBorders>
              <w:top w:val="single" w:sz="4" w:space="0" w:color="A5A5A5"/>
              <w:left w:val="nil"/>
              <w:bottom w:val="single" w:sz="4" w:space="0" w:color="A5A5A5"/>
              <w:right w:val="single" w:sz="4" w:space="0" w:color="A5A5A5"/>
            </w:tcBorders>
            <w:shd w:val="clear" w:color="auto" w:fill="auto"/>
          </w:tcPr>
          <w:p w14:paraId="0FEBDC26" w14:textId="43832607" w:rsidR="00507CEB" w:rsidRPr="00224244" w:rsidRDefault="00507CEB" w:rsidP="00507CEB">
            <w:pPr>
              <w:pStyle w:val="TAL"/>
              <w:rPr>
                <w:rFonts w:cs="Arial"/>
                <w:sz w:val="16"/>
                <w:szCs w:val="16"/>
              </w:rPr>
            </w:pPr>
            <w:r w:rsidRPr="00224244">
              <w:rPr>
                <w:rFonts w:cs="Arial"/>
                <w:b/>
                <w:bCs/>
                <w:sz w:val="16"/>
                <w:szCs w:val="16"/>
              </w:rPr>
              <w:t>NR_IIOT-Core</w:t>
            </w:r>
          </w:p>
        </w:tc>
        <w:tc>
          <w:tcPr>
            <w:tcW w:w="572" w:type="dxa"/>
            <w:tcBorders>
              <w:top w:val="single" w:sz="4" w:space="0" w:color="A5A5A5"/>
              <w:left w:val="nil"/>
              <w:bottom w:val="single" w:sz="4" w:space="0" w:color="A5A5A5"/>
              <w:right w:val="single" w:sz="4" w:space="0" w:color="A5A5A5"/>
            </w:tcBorders>
            <w:shd w:val="clear" w:color="000000" w:fill="auto"/>
          </w:tcPr>
          <w:p w14:paraId="66695DA4" w14:textId="732852E9" w:rsidR="00507CEB" w:rsidRPr="00224244" w:rsidRDefault="00507CEB" w:rsidP="00507CEB">
            <w:pPr>
              <w:pStyle w:val="TAL"/>
              <w:rPr>
                <w:rFonts w:cs="Arial"/>
                <w:sz w:val="16"/>
                <w:szCs w:val="16"/>
              </w:rPr>
            </w:pPr>
            <w:r w:rsidRPr="00224244">
              <w:rPr>
                <w:rFonts w:cs="Arial"/>
                <w:sz w:val="16"/>
                <w:szCs w:val="16"/>
              </w:rPr>
              <w:t>0712</w:t>
            </w:r>
          </w:p>
        </w:tc>
        <w:tc>
          <w:tcPr>
            <w:tcW w:w="690" w:type="dxa"/>
            <w:tcBorders>
              <w:top w:val="single" w:sz="4" w:space="0" w:color="A5A5A5"/>
              <w:left w:val="nil"/>
              <w:bottom w:val="single" w:sz="4" w:space="0" w:color="A5A5A5"/>
              <w:right w:val="single" w:sz="4" w:space="0" w:color="A5A5A5"/>
            </w:tcBorders>
            <w:shd w:val="clear" w:color="000000" w:fill="auto"/>
          </w:tcPr>
          <w:p w14:paraId="733A537D" w14:textId="6D01ADCD" w:rsidR="00507CEB" w:rsidRPr="00224244" w:rsidRDefault="00507CEB" w:rsidP="00507CEB">
            <w:pPr>
              <w:pStyle w:val="TAL"/>
              <w:rPr>
                <w:rFonts w:cs="Arial"/>
                <w:sz w:val="16"/>
                <w:szCs w:val="16"/>
              </w:rPr>
            </w:pPr>
            <w:r w:rsidRPr="00224244">
              <w:rPr>
                <w:rFonts w:cs="Arial"/>
                <w:sz w:val="16"/>
                <w:szCs w:val="16"/>
              </w:rPr>
              <w:t>3</w:t>
            </w:r>
          </w:p>
        </w:tc>
        <w:tc>
          <w:tcPr>
            <w:tcW w:w="583" w:type="dxa"/>
            <w:tcBorders>
              <w:top w:val="single" w:sz="4" w:space="0" w:color="A5A5A5"/>
              <w:left w:val="nil"/>
              <w:bottom w:val="single" w:sz="4" w:space="0" w:color="A5A5A5"/>
              <w:right w:val="single" w:sz="4" w:space="0" w:color="A5A5A5"/>
            </w:tcBorders>
            <w:shd w:val="clear" w:color="auto" w:fill="auto"/>
          </w:tcPr>
          <w:p w14:paraId="1FA1C65E" w14:textId="747586BC"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6DDDC95D"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6EB4321A" w14:textId="4BB545F1" w:rsidR="00507CEB" w:rsidRPr="00224244" w:rsidRDefault="00C00E88" w:rsidP="00507CEB">
            <w:pPr>
              <w:pStyle w:val="TAL"/>
              <w:rPr>
                <w:rFonts w:cs="Arial"/>
                <w:sz w:val="16"/>
                <w:szCs w:val="16"/>
              </w:rPr>
            </w:pPr>
            <w:hyperlink r:id="rId3730" w:history="1">
              <w:r w:rsidR="00EB1908">
                <w:rPr>
                  <w:rStyle w:val="Hyperlink"/>
                  <w:rFonts w:cs="Arial"/>
                  <w:b/>
                  <w:bCs/>
                  <w:sz w:val="16"/>
                  <w:szCs w:val="16"/>
                </w:rPr>
                <w:t>R2-2005755</w:t>
              </w:r>
            </w:hyperlink>
          </w:p>
        </w:tc>
        <w:tc>
          <w:tcPr>
            <w:tcW w:w="3038" w:type="dxa"/>
            <w:tcBorders>
              <w:top w:val="single" w:sz="4" w:space="0" w:color="A5A5A5"/>
              <w:left w:val="nil"/>
              <w:bottom w:val="single" w:sz="4" w:space="0" w:color="A5A5A5"/>
              <w:right w:val="single" w:sz="4" w:space="0" w:color="A5A5A5"/>
            </w:tcBorders>
            <w:shd w:val="clear" w:color="auto" w:fill="auto"/>
          </w:tcPr>
          <w:p w14:paraId="11F30802" w14:textId="29A693A0" w:rsidR="00507CEB" w:rsidRPr="00224244" w:rsidRDefault="00507CEB" w:rsidP="00507CEB">
            <w:pPr>
              <w:pStyle w:val="TAL"/>
              <w:rPr>
                <w:rFonts w:cs="Arial"/>
                <w:sz w:val="16"/>
                <w:szCs w:val="16"/>
              </w:rPr>
            </w:pPr>
            <w:r w:rsidRPr="00224244">
              <w:rPr>
                <w:rFonts w:cs="Arial"/>
                <w:sz w:val="16"/>
                <w:szCs w:val="16"/>
              </w:rPr>
              <w:t>Corrections on NR mobility enhancements</w:t>
            </w:r>
          </w:p>
        </w:tc>
        <w:tc>
          <w:tcPr>
            <w:tcW w:w="1666" w:type="dxa"/>
            <w:tcBorders>
              <w:top w:val="single" w:sz="4" w:space="0" w:color="A5A5A5"/>
              <w:left w:val="nil"/>
              <w:bottom w:val="single" w:sz="4" w:space="0" w:color="A5A5A5"/>
              <w:right w:val="single" w:sz="4" w:space="0" w:color="A5A5A5"/>
            </w:tcBorders>
            <w:shd w:val="clear" w:color="auto" w:fill="auto"/>
          </w:tcPr>
          <w:p w14:paraId="3386F23E" w14:textId="767A2CA6" w:rsidR="00507CEB" w:rsidRPr="00224244" w:rsidRDefault="00507CEB" w:rsidP="00507CEB">
            <w:pPr>
              <w:pStyle w:val="TAL"/>
              <w:rPr>
                <w:rFonts w:cs="Arial"/>
                <w:sz w:val="16"/>
                <w:szCs w:val="16"/>
              </w:rPr>
            </w:pPr>
            <w:r w:rsidRPr="00224244">
              <w:rPr>
                <w:rFonts w:cs="Arial"/>
                <w:sz w:val="16"/>
                <w:szCs w:val="16"/>
              </w:rPr>
              <w:t>Intel Corporation</w:t>
            </w:r>
          </w:p>
        </w:tc>
        <w:tc>
          <w:tcPr>
            <w:tcW w:w="822" w:type="dxa"/>
            <w:tcBorders>
              <w:top w:val="single" w:sz="4" w:space="0" w:color="A5A5A5"/>
              <w:left w:val="nil"/>
              <w:bottom w:val="single" w:sz="4" w:space="0" w:color="A5A5A5"/>
              <w:right w:val="single" w:sz="4" w:space="0" w:color="A5A5A5"/>
            </w:tcBorders>
            <w:shd w:val="clear" w:color="auto" w:fill="auto"/>
          </w:tcPr>
          <w:p w14:paraId="5B08133B" w14:textId="37B0A64D"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5FD6AF0D" w14:textId="53600EE1"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4A065FC9" w14:textId="3E9BB3D7" w:rsidR="00507CEB" w:rsidRPr="00224244" w:rsidRDefault="00507CEB" w:rsidP="00507CEB">
            <w:pPr>
              <w:pStyle w:val="TAL"/>
              <w:rPr>
                <w:rFonts w:cs="Arial"/>
                <w:sz w:val="16"/>
                <w:szCs w:val="16"/>
              </w:rPr>
            </w:pPr>
            <w:r w:rsidRPr="00224244">
              <w:rPr>
                <w:rFonts w:cs="Arial"/>
                <w:b/>
                <w:bCs/>
                <w:sz w:val="16"/>
                <w:szCs w:val="16"/>
              </w:rPr>
              <w:t>NR_Mob_enh-Core</w:t>
            </w:r>
          </w:p>
        </w:tc>
        <w:tc>
          <w:tcPr>
            <w:tcW w:w="572" w:type="dxa"/>
            <w:tcBorders>
              <w:top w:val="single" w:sz="4" w:space="0" w:color="A5A5A5"/>
              <w:left w:val="nil"/>
              <w:bottom w:val="single" w:sz="4" w:space="0" w:color="A5A5A5"/>
              <w:right w:val="single" w:sz="4" w:space="0" w:color="A5A5A5"/>
            </w:tcBorders>
            <w:shd w:val="clear" w:color="000000" w:fill="auto"/>
          </w:tcPr>
          <w:p w14:paraId="71958898" w14:textId="3F9E229D" w:rsidR="00507CEB" w:rsidRPr="00224244" w:rsidRDefault="00507CEB" w:rsidP="00507CEB">
            <w:pPr>
              <w:pStyle w:val="TAL"/>
              <w:rPr>
                <w:rFonts w:cs="Arial"/>
                <w:sz w:val="16"/>
                <w:szCs w:val="16"/>
              </w:rPr>
            </w:pPr>
            <w:r w:rsidRPr="00224244">
              <w:rPr>
                <w:rFonts w:cs="Arial"/>
                <w:sz w:val="16"/>
                <w:szCs w:val="16"/>
              </w:rPr>
              <w:t>1591</w:t>
            </w:r>
          </w:p>
        </w:tc>
        <w:tc>
          <w:tcPr>
            <w:tcW w:w="690" w:type="dxa"/>
            <w:tcBorders>
              <w:top w:val="single" w:sz="4" w:space="0" w:color="A5A5A5"/>
              <w:left w:val="nil"/>
              <w:bottom w:val="single" w:sz="4" w:space="0" w:color="A5A5A5"/>
              <w:right w:val="single" w:sz="4" w:space="0" w:color="A5A5A5"/>
            </w:tcBorders>
            <w:shd w:val="clear" w:color="000000" w:fill="auto"/>
          </w:tcPr>
          <w:p w14:paraId="10A6229D" w14:textId="30A2C823"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508A8A05" w14:textId="6FE4BE27"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4DABB935"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082F609" w14:textId="621C8271" w:rsidR="00507CEB" w:rsidRPr="00224244" w:rsidRDefault="00C00E88" w:rsidP="00507CEB">
            <w:pPr>
              <w:pStyle w:val="TAL"/>
              <w:rPr>
                <w:rFonts w:cs="Arial"/>
                <w:sz w:val="16"/>
                <w:szCs w:val="16"/>
              </w:rPr>
            </w:pPr>
            <w:hyperlink r:id="rId3731" w:history="1">
              <w:r w:rsidR="00EB1908">
                <w:rPr>
                  <w:rStyle w:val="Hyperlink"/>
                  <w:rFonts w:cs="Arial"/>
                  <w:b/>
                  <w:bCs/>
                  <w:sz w:val="16"/>
                  <w:szCs w:val="16"/>
                </w:rPr>
                <w:t>R2-2005756</w:t>
              </w:r>
            </w:hyperlink>
          </w:p>
        </w:tc>
        <w:tc>
          <w:tcPr>
            <w:tcW w:w="3038" w:type="dxa"/>
            <w:tcBorders>
              <w:top w:val="single" w:sz="4" w:space="0" w:color="A5A5A5"/>
              <w:left w:val="nil"/>
              <w:bottom w:val="single" w:sz="4" w:space="0" w:color="A5A5A5"/>
              <w:right w:val="single" w:sz="4" w:space="0" w:color="A5A5A5"/>
            </w:tcBorders>
            <w:shd w:val="clear" w:color="auto" w:fill="auto"/>
          </w:tcPr>
          <w:p w14:paraId="6B259DD8" w14:textId="241532C5" w:rsidR="00507CEB" w:rsidRPr="00224244" w:rsidRDefault="00507CEB" w:rsidP="00507CEB">
            <w:pPr>
              <w:pStyle w:val="TAL"/>
              <w:rPr>
                <w:rFonts w:cs="Arial"/>
                <w:sz w:val="16"/>
                <w:szCs w:val="16"/>
              </w:rPr>
            </w:pPr>
            <w:r w:rsidRPr="00224244">
              <w:rPr>
                <w:rFonts w:cs="Arial"/>
                <w:sz w:val="16"/>
                <w:szCs w:val="16"/>
              </w:rPr>
              <w:t>Corrections to even further mobility enhancement in E-UTRAN</w:t>
            </w:r>
          </w:p>
        </w:tc>
        <w:tc>
          <w:tcPr>
            <w:tcW w:w="1666" w:type="dxa"/>
            <w:tcBorders>
              <w:top w:val="single" w:sz="4" w:space="0" w:color="A5A5A5"/>
              <w:left w:val="nil"/>
              <w:bottom w:val="single" w:sz="4" w:space="0" w:color="A5A5A5"/>
              <w:right w:val="single" w:sz="4" w:space="0" w:color="A5A5A5"/>
            </w:tcBorders>
            <w:shd w:val="clear" w:color="auto" w:fill="auto"/>
          </w:tcPr>
          <w:p w14:paraId="1D255AF0" w14:textId="5C496391" w:rsidR="00507CEB" w:rsidRPr="00224244" w:rsidRDefault="00507CEB" w:rsidP="00507CEB">
            <w:pPr>
              <w:pStyle w:val="TAL"/>
              <w:rPr>
                <w:rFonts w:cs="Arial"/>
                <w:sz w:val="16"/>
                <w:szCs w:val="16"/>
              </w:rPr>
            </w:pPr>
            <w:r w:rsidRPr="00224244">
              <w:rPr>
                <w:rFonts w:cs="Arial"/>
                <w:sz w:val="16"/>
                <w:szCs w:val="16"/>
              </w:rPr>
              <w:t>China Telecom</w:t>
            </w:r>
          </w:p>
        </w:tc>
        <w:tc>
          <w:tcPr>
            <w:tcW w:w="822" w:type="dxa"/>
            <w:tcBorders>
              <w:top w:val="single" w:sz="4" w:space="0" w:color="A5A5A5"/>
              <w:left w:val="nil"/>
              <w:bottom w:val="single" w:sz="4" w:space="0" w:color="A5A5A5"/>
              <w:right w:val="single" w:sz="4" w:space="0" w:color="A5A5A5"/>
            </w:tcBorders>
            <w:shd w:val="clear" w:color="auto" w:fill="auto"/>
          </w:tcPr>
          <w:p w14:paraId="3D1E5938" w14:textId="31284738"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50517D61" w14:textId="1C7712BA" w:rsidR="00507CEB" w:rsidRPr="00224244" w:rsidRDefault="00507CEB" w:rsidP="00507CEB">
            <w:pPr>
              <w:pStyle w:val="TAL"/>
              <w:rPr>
                <w:rFonts w:cs="Arial"/>
                <w:sz w:val="16"/>
                <w:szCs w:val="16"/>
              </w:rPr>
            </w:pPr>
            <w:r w:rsidRPr="00224244">
              <w:rPr>
                <w:rFonts w:cs="Arial"/>
                <w:b/>
                <w:bCs/>
                <w:sz w:val="16"/>
                <w:szCs w:val="16"/>
              </w:rPr>
              <w:t>36.300</w:t>
            </w:r>
          </w:p>
        </w:tc>
        <w:tc>
          <w:tcPr>
            <w:tcW w:w="1990" w:type="dxa"/>
            <w:tcBorders>
              <w:top w:val="single" w:sz="4" w:space="0" w:color="A5A5A5"/>
              <w:left w:val="nil"/>
              <w:bottom w:val="single" w:sz="4" w:space="0" w:color="A5A5A5"/>
              <w:right w:val="single" w:sz="4" w:space="0" w:color="A5A5A5"/>
            </w:tcBorders>
            <w:shd w:val="clear" w:color="auto" w:fill="auto"/>
          </w:tcPr>
          <w:p w14:paraId="6143C961" w14:textId="312FE5C6" w:rsidR="00507CEB" w:rsidRPr="00224244" w:rsidRDefault="00507CEB" w:rsidP="00507CEB">
            <w:pPr>
              <w:pStyle w:val="TAL"/>
              <w:rPr>
                <w:rFonts w:cs="Arial"/>
                <w:sz w:val="16"/>
                <w:szCs w:val="16"/>
              </w:rPr>
            </w:pPr>
            <w:r w:rsidRPr="00224244">
              <w:rPr>
                <w:rFonts w:cs="Arial"/>
                <w:b/>
                <w:bCs/>
                <w:sz w:val="16"/>
                <w:szCs w:val="16"/>
              </w:rPr>
              <w:t>LTE_feMob-Core</w:t>
            </w:r>
          </w:p>
        </w:tc>
        <w:tc>
          <w:tcPr>
            <w:tcW w:w="572" w:type="dxa"/>
            <w:tcBorders>
              <w:top w:val="single" w:sz="4" w:space="0" w:color="A5A5A5"/>
              <w:left w:val="nil"/>
              <w:bottom w:val="single" w:sz="4" w:space="0" w:color="A5A5A5"/>
              <w:right w:val="single" w:sz="4" w:space="0" w:color="A5A5A5"/>
            </w:tcBorders>
            <w:shd w:val="clear" w:color="000000" w:fill="auto"/>
          </w:tcPr>
          <w:p w14:paraId="00917199" w14:textId="39BD5604" w:rsidR="00507CEB" w:rsidRPr="00224244" w:rsidRDefault="00507CEB" w:rsidP="00507CEB">
            <w:pPr>
              <w:pStyle w:val="TAL"/>
              <w:rPr>
                <w:rFonts w:cs="Arial"/>
                <w:sz w:val="16"/>
                <w:szCs w:val="16"/>
              </w:rPr>
            </w:pPr>
            <w:r w:rsidRPr="00224244">
              <w:rPr>
                <w:rFonts w:cs="Arial"/>
                <w:sz w:val="16"/>
                <w:szCs w:val="16"/>
              </w:rPr>
              <w:t>1284</w:t>
            </w:r>
          </w:p>
        </w:tc>
        <w:tc>
          <w:tcPr>
            <w:tcW w:w="690" w:type="dxa"/>
            <w:tcBorders>
              <w:top w:val="single" w:sz="4" w:space="0" w:color="A5A5A5"/>
              <w:left w:val="nil"/>
              <w:bottom w:val="single" w:sz="4" w:space="0" w:color="A5A5A5"/>
              <w:right w:val="single" w:sz="4" w:space="0" w:color="A5A5A5"/>
            </w:tcBorders>
            <w:shd w:val="clear" w:color="000000" w:fill="auto"/>
          </w:tcPr>
          <w:p w14:paraId="66BFA883" w14:textId="2F99A7A1"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61B090B1" w14:textId="34C08C9A"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0F7E67C1"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FECF71A" w14:textId="7DF57124" w:rsidR="00507CEB" w:rsidRPr="00224244" w:rsidRDefault="00C00E88" w:rsidP="00507CEB">
            <w:pPr>
              <w:pStyle w:val="TAL"/>
              <w:rPr>
                <w:rFonts w:cs="Arial"/>
                <w:sz w:val="16"/>
                <w:szCs w:val="16"/>
              </w:rPr>
            </w:pPr>
            <w:hyperlink r:id="rId3732" w:history="1">
              <w:r w:rsidR="00EB1908">
                <w:rPr>
                  <w:rStyle w:val="Hyperlink"/>
                  <w:rFonts w:cs="Arial"/>
                  <w:b/>
                  <w:bCs/>
                  <w:sz w:val="16"/>
                  <w:szCs w:val="16"/>
                </w:rPr>
                <w:t>R2-2005757</w:t>
              </w:r>
            </w:hyperlink>
          </w:p>
        </w:tc>
        <w:tc>
          <w:tcPr>
            <w:tcW w:w="3038" w:type="dxa"/>
            <w:tcBorders>
              <w:top w:val="single" w:sz="4" w:space="0" w:color="A5A5A5"/>
              <w:left w:val="nil"/>
              <w:bottom w:val="single" w:sz="4" w:space="0" w:color="A5A5A5"/>
              <w:right w:val="single" w:sz="4" w:space="0" w:color="A5A5A5"/>
            </w:tcBorders>
            <w:shd w:val="clear" w:color="auto" w:fill="auto"/>
          </w:tcPr>
          <w:p w14:paraId="50D079E9" w14:textId="19B454BF" w:rsidR="00507CEB" w:rsidRPr="00224244" w:rsidRDefault="00507CEB" w:rsidP="00507CEB">
            <w:pPr>
              <w:pStyle w:val="TAL"/>
              <w:rPr>
                <w:rFonts w:cs="Arial"/>
                <w:sz w:val="16"/>
                <w:szCs w:val="16"/>
              </w:rPr>
            </w:pPr>
            <w:r w:rsidRPr="00224244">
              <w:rPr>
                <w:rFonts w:cs="Arial"/>
                <w:sz w:val="16"/>
                <w:szCs w:val="16"/>
              </w:rPr>
              <w:t>Updates for R16 LTE Mobility Enhancements and LTE updates for R16 NR Mobility Enhancements</w:t>
            </w:r>
          </w:p>
        </w:tc>
        <w:tc>
          <w:tcPr>
            <w:tcW w:w="1666" w:type="dxa"/>
            <w:tcBorders>
              <w:top w:val="single" w:sz="4" w:space="0" w:color="A5A5A5"/>
              <w:left w:val="nil"/>
              <w:bottom w:val="single" w:sz="4" w:space="0" w:color="A5A5A5"/>
              <w:right w:val="single" w:sz="4" w:space="0" w:color="A5A5A5"/>
            </w:tcBorders>
            <w:shd w:val="clear" w:color="auto" w:fill="auto"/>
          </w:tcPr>
          <w:p w14:paraId="68E1B4D6" w14:textId="3623F43C" w:rsidR="00507CEB" w:rsidRPr="00224244" w:rsidRDefault="00507CEB" w:rsidP="00507CEB">
            <w:pPr>
              <w:pStyle w:val="TAL"/>
              <w:rPr>
                <w:rFonts w:cs="Arial"/>
                <w:sz w:val="16"/>
                <w:szCs w:val="16"/>
              </w:rPr>
            </w:pPr>
            <w:r w:rsidRPr="00224244">
              <w:rPr>
                <w:rFonts w:cs="Arial"/>
                <w:sz w:val="16"/>
                <w:szCs w:val="16"/>
              </w:rPr>
              <w:t>Ericsson</w:t>
            </w:r>
          </w:p>
        </w:tc>
        <w:tc>
          <w:tcPr>
            <w:tcW w:w="822" w:type="dxa"/>
            <w:tcBorders>
              <w:top w:val="single" w:sz="4" w:space="0" w:color="A5A5A5"/>
              <w:left w:val="nil"/>
              <w:bottom w:val="single" w:sz="4" w:space="0" w:color="A5A5A5"/>
              <w:right w:val="single" w:sz="4" w:space="0" w:color="A5A5A5"/>
            </w:tcBorders>
            <w:shd w:val="clear" w:color="auto" w:fill="auto"/>
          </w:tcPr>
          <w:p w14:paraId="35E363BD" w14:textId="66F7A4A8"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6F761602" w14:textId="34D1475E" w:rsidR="00507CEB" w:rsidRPr="00224244" w:rsidRDefault="00507CEB" w:rsidP="00507CEB">
            <w:pPr>
              <w:pStyle w:val="TAL"/>
              <w:rPr>
                <w:rFonts w:cs="Arial"/>
                <w:sz w:val="16"/>
                <w:szCs w:val="16"/>
              </w:rPr>
            </w:pPr>
            <w:r w:rsidRPr="00224244">
              <w:rPr>
                <w:rFonts w:cs="Arial"/>
                <w:b/>
                <w:bCs/>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20374E74" w14:textId="59DEC3DD" w:rsidR="00507CEB" w:rsidRPr="00224244" w:rsidRDefault="00507CEB" w:rsidP="00507CEB">
            <w:pPr>
              <w:pStyle w:val="TAL"/>
              <w:rPr>
                <w:rFonts w:cs="Arial"/>
                <w:sz w:val="16"/>
                <w:szCs w:val="16"/>
              </w:rPr>
            </w:pPr>
            <w:r w:rsidRPr="00224244">
              <w:rPr>
                <w:rFonts w:cs="Arial"/>
                <w:sz w:val="16"/>
                <w:szCs w:val="16"/>
              </w:rPr>
              <w:t>LTE_feMob-Core, NR_Mob_enh-Core</w:t>
            </w:r>
          </w:p>
        </w:tc>
        <w:tc>
          <w:tcPr>
            <w:tcW w:w="572" w:type="dxa"/>
            <w:tcBorders>
              <w:top w:val="single" w:sz="4" w:space="0" w:color="A5A5A5"/>
              <w:left w:val="nil"/>
              <w:bottom w:val="single" w:sz="4" w:space="0" w:color="A5A5A5"/>
              <w:right w:val="single" w:sz="4" w:space="0" w:color="A5A5A5"/>
            </w:tcBorders>
            <w:shd w:val="clear" w:color="000000" w:fill="auto"/>
          </w:tcPr>
          <w:p w14:paraId="04C97835" w14:textId="520CDFE8" w:rsidR="00507CEB" w:rsidRPr="00224244" w:rsidRDefault="00507CEB" w:rsidP="00507CEB">
            <w:pPr>
              <w:pStyle w:val="TAL"/>
              <w:rPr>
                <w:rFonts w:cs="Arial"/>
                <w:sz w:val="16"/>
                <w:szCs w:val="16"/>
              </w:rPr>
            </w:pPr>
            <w:r w:rsidRPr="00224244">
              <w:rPr>
                <w:rFonts w:cs="Arial"/>
                <w:sz w:val="16"/>
                <w:szCs w:val="16"/>
              </w:rPr>
              <w:t>4290</w:t>
            </w:r>
          </w:p>
        </w:tc>
        <w:tc>
          <w:tcPr>
            <w:tcW w:w="690" w:type="dxa"/>
            <w:tcBorders>
              <w:top w:val="single" w:sz="4" w:space="0" w:color="A5A5A5"/>
              <w:left w:val="nil"/>
              <w:bottom w:val="single" w:sz="4" w:space="0" w:color="A5A5A5"/>
              <w:right w:val="single" w:sz="4" w:space="0" w:color="A5A5A5"/>
            </w:tcBorders>
            <w:shd w:val="clear" w:color="000000" w:fill="auto"/>
          </w:tcPr>
          <w:p w14:paraId="40154858" w14:textId="52F6B354"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0B852F90" w14:textId="5D4A7482"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047B85C1"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F5F12AE" w14:textId="65ACABE1" w:rsidR="00507CEB" w:rsidRPr="00224244" w:rsidRDefault="00C00E88" w:rsidP="00507CEB">
            <w:pPr>
              <w:pStyle w:val="TAL"/>
              <w:rPr>
                <w:rFonts w:cs="Arial"/>
                <w:sz w:val="16"/>
                <w:szCs w:val="16"/>
              </w:rPr>
            </w:pPr>
            <w:hyperlink r:id="rId3733" w:history="1">
              <w:r w:rsidR="00EB1908">
                <w:rPr>
                  <w:rStyle w:val="Hyperlink"/>
                  <w:rFonts w:cs="Arial"/>
                  <w:b/>
                  <w:bCs/>
                  <w:sz w:val="16"/>
                  <w:szCs w:val="16"/>
                </w:rPr>
                <w:t>R2-2005758</w:t>
              </w:r>
            </w:hyperlink>
          </w:p>
        </w:tc>
        <w:tc>
          <w:tcPr>
            <w:tcW w:w="3038" w:type="dxa"/>
            <w:tcBorders>
              <w:top w:val="single" w:sz="4" w:space="0" w:color="A5A5A5"/>
              <w:left w:val="nil"/>
              <w:bottom w:val="single" w:sz="4" w:space="0" w:color="A5A5A5"/>
              <w:right w:val="single" w:sz="4" w:space="0" w:color="A5A5A5"/>
            </w:tcBorders>
            <w:shd w:val="clear" w:color="auto" w:fill="auto"/>
          </w:tcPr>
          <w:p w14:paraId="7D5C868F" w14:textId="494E8E88" w:rsidR="00507CEB" w:rsidRPr="00224244" w:rsidRDefault="00507CEB" w:rsidP="00507CEB">
            <w:pPr>
              <w:pStyle w:val="TAL"/>
              <w:rPr>
                <w:rFonts w:cs="Arial"/>
                <w:sz w:val="16"/>
                <w:szCs w:val="16"/>
              </w:rPr>
            </w:pPr>
            <w:r w:rsidRPr="00224244">
              <w:rPr>
                <w:rFonts w:cs="Arial"/>
                <w:sz w:val="16"/>
                <w:szCs w:val="16"/>
              </w:rPr>
              <w:t>CR on 38.323 for NR mobility enhancement</w:t>
            </w:r>
          </w:p>
        </w:tc>
        <w:tc>
          <w:tcPr>
            <w:tcW w:w="1666" w:type="dxa"/>
            <w:tcBorders>
              <w:top w:val="single" w:sz="4" w:space="0" w:color="A5A5A5"/>
              <w:left w:val="nil"/>
              <w:bottom w:val="single" w:sz="4" w:space="0" w:color="A5A5A5"/>
              <w:right w:val="single" w:sz="4" w:space="0" w:color="A5A5A5"/>
            </w:tcBorders>
            <w:shd w:val="clear" w:color="auto" w:fill="auto"/>
          </w:tcPr>
          <w:p w14:paraId="61A304C6" w14:textId="65BEE566" w:rsidR="00507CEB" w:rsidRPr="00224244" w:rsidRDefault="00507CEB" w:rsidP="00507CEB">
            <w:pPr>
              <w:pStyle w:val="TAL"/>
              <w:rPr>
                <w:rFonts w:cs="Arial"/>
                <w:sz w:val="16"/>
                <w:szCs w:val="16"/>
              </w:rPr>
            </w:pPr>
            <w:r w:rsidRPr="00224244">
              <w:rPr>
                <w:rFonts w:cs="Arial"/>
                <w:sz w:val="16"/>
                <w:szCs w:val="16"/>
              </w:rPr>
              <w:t>Huawei, HiSilicon, Mediatek Inc., LG Electronics, Nokia, Nokia Shanghai-Bell</w:t>
            </w:r>
          </w:p>
        </w:tc>
        <w:tc>
          <w:tcPr>
            <w:tcW w:w="822" w:type="dxa"/>
            <w:tcBorders>
              <w:top w:val="single" w:sz="4" w:space="0" w:color="A5A5A5"/>
              <w:left w:val="nil"/>
              <w:bottom w:val="single" w:sz="4" w:space="0" w:color="A5A5A5"/>
              <w:right w:val="single" w:sz="4" w:space="0" w:color="A5A5A5"/>
            </w:tcBorders>
            <w:shd w:val="clear" w:color="auto" w:fill="auto"/>
          </w:tcPr>
          <w:p w14:paraId="45FAFE44" w14:textId="352D3820"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48F9447A" w14:textId="5AE463C9" w:rsidR="00507CEB" w:rsidRPr="00224244" w:rsidRDefault="00507CEB" w:rsidP="00507CEB">
            <w:pPr>
              <w:pStyle w:val="TAL"/>
              <w:rPr>
                <w:rFonts w:cs="Arial"/>
                <w:sz w:val="16"/>
                <w:szCs w:val="16"/>
              </w:rPr>
            </w:pPr>
            <w:r w:rsidRPr="00224244">
              <w:rPr>
                <w:rFonts w:cs="Arial"/>
                <w:b/>
                <w:bCs/>
                <w:sz w:val="16"/>
                <w:szCs w:val="16"/>
              </w:rPr>
              <w:t>38.323</w:t>
            </w:r>
          </w:p>
        </w:tc>
        <w:tc>
          <w:tcPr>
            <w:tcW w:w="1990" w:type="dxa"/>
            <w:tcBorders>
              <w:top w:val="single" w:sz="4" w:space="0" w:color="A5A5A5"/>
              <w:left w:val="nil"/>
              <w:bottom w:val="single" w:sz="4" w:space="0" w:color="A5A5A5"/>
              <w:right w:val="single" w:sz="4" w:space="0" w:color="A5A5A5"/>
            </w:tcBorders>
            <w:shd w:val="clear" w:color="auto" w:fill="auto"/>
          </w:tcPr>
          <w:p w14:paraId="1DC4EAFE" w14:textId="0C6474A6" w:rsidR="00507CEB" w:rsidRPr="00224244" w:rsidRDefault="00507CEB" w:rsidP="00507CEB">
            <w:pPr>
              <w:pStyle w:val="TAL"/>
              <w:rPr>
                <w:rFonts w:cs="Arial"/>
                <w:sz w:val="16"/>
                <w:szCs w:val="16"/>
              </w:rPr>
            </w:pPr>
            <w:r w:rsidRPr="00224244">
              <w:rPr>
                <w:rFonts w:cs="Arial"/>
                <w:sz w:val="16"/>
                <w:szCs w:val="16"/>
              </w:rPr>
              <w:t>LTE_feMob-Core, NR_Mob_enh-Core</w:t>
            </w:r>
          </w:p>
        </w:tc>
        <w:tc>
          <w:tcPr>
            <w:tcW w:w="572" w:type="dxa"/>
            <w:tcBorders>
              <w:top w:val="single" w:sz="4" w:space="0" w:color="A5A5A5"/>
              <w:left w:val="nil"/>
              <w:bottom w:val="single" w:sz="4" w:space="0" w:color="A5A5A5"/>
              <w:right w:val="single" w:sz="4" w:space="0" w:color="A5A5A5"/>
            </w:tcBorders>
            <w:shd w:val="clear" w:color="000000" w:fill="auto"/>
          </w:tcPr>
          <w:p w14:paraId="2677D09E" w14:textId="04DBBA7B" w:rsidR="00507CEB" w:rsidRPr="00224244" w:rsidRDefault="00507CEB" w:rsidP="00507CEB">
            <w:pPr>
              <w:pStyle w:val="TAL"/>
              <w:rPr>
                <w:rFonts w:cs="Arial"/>
                <w:sz w:val="16"/>
                <w:szCs w:val="16"/>
              </w:rPr>
            </w:pPr>
            <w:r w:rsidRPr="00224244">
              <w:rPr>
                <w:rFonts w:cs="Arial"/>
                <w:sz w:val="16"/>
                <w:szCs w:val="16"/>
              </w:rPr>
              <w:t>0045</w:t>
            </w:r>
          </w:p>
        </w:tc>
        <w:tc>
          <w:tcPr>
            <w:tcW w:w="690" w:type="dxa"/>
            <w:tcBorders>
              <w:top w:val="single" w:sz="4" w:space="0" w:color="A5A5A5"/>
              <w:left w:val="nil"/>
              <w:bottom w:val="single" w:sz="4" w:space="0" w:color="A5A5A5"/>
              <w:right w:val="single" w:sz="4" w:space="0" w:color="A5A5A5"/>
            </w:tcBorders>
            <w:shd w:val="clear" w:color="000000" w:fill="auto"/>
          </w:tcPr>
          <w:p w14:paraId="5D8AF5AB" w14:textId="7C8DC0AB" w:rsidR="00507CEB" w:rsidRPr="00224244" w:rsidRDefault="00507CEB" w:rsidP="00507CEB">
            <w:pPr>
              <w:pStyle w:val="TAL"/>
              <w:rPr>
                <w:rFonts w:cs="Arial"/>
                <w:sz w:val="16"/>
                <w:szCs w:val="16"/>
              </w:rPr>
            </w:pPr>
            <w:r w:rsidRPr="00224244">
              <w:rPr>
                <w:rFonts w:cs="Arial"/>
                <w:sz w:val="16"/>
                <w:szCs w:val="16"/>
              </w:rPr>
              <w:t>3</w:t>
            </w:r>
          </w:p>
        </w:tc>
        <w:tc>
          <w:tcPr>
            <w:tcW w:w="583" w:type="dxa"/>
            <w:tcBorders>
              <w:top w:val="single" w:sz="4" w:space="0" w:color="A5A5A5"/>
              <w:left w:val="nil"/>
              <w:bottom w:val="single" w:sz="4" w:space="0" w:color="A5A5A5"/>
              <w:right w:val="single" w:sz="4" w:space="0" w:color="A5A5A5"/>
            </w:tcBorders>
            <w:shd w:val="clear" w:color="auto" w:fill="auto"/>
          </w:tcPr>
          <w:p w14:paraId="36FF8AC5" w14:textId="652564F8" w:rsidR="00507CEB" w:rsidRPr="00224244" w:rsidRDefault="00507CEB" w:rsidP="00507CEB">
            <w:pPr>
              <w:pStyle w:val="TAL"/>
              <w:rPr>
                <w:rFonts w:cs="Arial"/>
                <w:sz w:val="16"/>
                <w:szCs w:val="16"/>
              </w:rPr>
            </w:pPr>
            <w:r w:rsidRPr="00224244">
              <w:rPr>
                <w:rFonts w:cs="Arial"/>
                <w:sz w:val="16"/>
                <w:szCs w:val="16"/>
              </w:rPr>
              <w:t>C</w:t>
            </w:r>
          </w:p>
        </w:tc>
      </w:tr>
      <w:tr w:rsidR="00507CEB" w:rsidRPr="00224244" w14:paraId="7015FAF1"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1C6FCF5" w14:textId="35592574" w:rsidR="00507CEB" w:rsidRPr="00224244" w:rsidRDefault="00C00E88" w:rsidP="00507CEB">
            <w:pPr>
              <w:pStyle w:val="TAL"/>
              <w:rPr>
                <w:rFonts w:cs="Arial"/>
                <w:sz w:val="16"/>
                <w:szCs w:val="16"/>
              </w:rPr>
            </w:pPr>
            <w:hyperlink r:id="rId3734" w:history="1">
              <w:r w:rsidR="00EB1908">
                <w:rPr>
                  <w:rStyle w:val="Hyperlink"/>
                  <w:rFonts w:cs="Arial"/>
                  <w:b/>
                  <w:bCs/>
                  <w:sz w:val="16"/>
                  <w:szCs w:val="16"/>
                </w:rPr>
                <w:t>R2-2005759</w:t>
              </w:r>
            </w:hyperlink>
          </w:p>
        </w:tc>
        <w:tc>
          <w:tcPr>
            <w:tcW w:w="3038" w:type="dxa"/>
            <w:tcBorders>
              <w:top w:val="single" w:sz="4" w:space="0" w:color="A5A5A5"/>
              <w:left w:val="nil"/>
              <w:bottom w:val="single" w:sz="4" w:space="0" w:color="A5A5A5"/>
              <w:right w:val="single" w:sz="4" w:space="0" w:color="A5A5A5"/>
            </w:tcBorders>
            <w:shd w:val="clear" w:color="auto" w:fill="auto"/>
          </w:tcPr>
          <w:p w14:paraId="19E2ED31" w14:textId="52209EED" w:rsidR="00507CEB" w:rsidRPr="00224244" w:rsidRDefault="00507CEB" w:rsidP="00507CEB">
            <w:pPr>
              <w:pStyle w:val="TAL"/>
              <w:rPr>
                <w:rFonts w:cs="Arial"/>
                <w:sz w:val="16"/>
                <w:szCs w:val="16"/>
              </w:rPr>
            </w:pPr>
            <w:r w:rsidRPr="00224244">
              <w:rPr>
                <w:rFonts w:cs="Arial"/>
                <w:sz w:val="16"/>
                <w:szCs w:val="16"/>
              </w:rPr>
              <w:t>CR on 36.323 for LTE feMob</w:t>
            </w:r>
          </w:p>
        </w:tc>
        <w:tc>
          <w:tcPr>
            <w:tcW w:w="1666" w:type="dxa"/>
            <w:tcBorders>
              <w:top w:val="single" w:sz="4" w:space="0" w:color="A5A5A5"/>
              <w:left w:val="nil"/>
              <w:bottom w:val="single" w:sz="4" w:space="0" w:color="A5A5A5"/>
              <w:right w:val="single" w:sz="4" w:space="0" w:color="A5A5A5"/>
            </w:tcBorders>
            <w:shd w:val="clear" w:color="auto" w:fill="auto"/>
          </w:tcPr>
          <w:p w14:paraId="31B22E65" w14:textId="487DD060" w:rsidR="00507CEB" w:rsidRPr="00224244" w:rsidRDefault="00507CEB" w:rsidP="00507CEB">
            <w:pPr>
              <w:pStyle w:val="TAL"/>
              <w:rPr>
                <w:rFonts w:cs="Arial"/>
                <w:sz w:val="16"/>
                <w:szCs w:val="16"/>
              </w:rPr>
            </w:pPr>
            <w:r w:rsidRPr="00224244">
              <w:rPr>
                <w:rFonts w:cs="Arial"/>
                <w:sz w:val="16"/>
                <w:szCs w:val="16"/>
              </w:rPr>
              <w:t>Huawei, HiSilicon, Mediatek Inc., LG Electronics, Nokia, Nokia Shanghai Bell</w:t>
            </w:r>
          </w:p>
        </w:tc>
        <w:tc>
          <w:tcPr>
            <w:tcW w:w="822" w:type="dxa"/>
            <w:tcBorders>
              <w:top w:val="single" w:sz="4" w:space="0" w:color="A5A5A5"/>
              <w:left w:val="nil"/>
              <w:bottom w:val="single" w:sz="4" w:space="0" w:color="A5A5A5"/>
              <w:right w:val="single" w:sz="4" w:space="0" w:color="A5A5A5"/>
            </w:tcBorders>
            <w:shd w:val="clear" w:color="auto" w:fill="auto"/>
          </w:tcPr>
          <w:p w14:paraId="1BAA9802" w14:textId="0FEE85C5"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7A964ADB" w14:textId="3B43F3BC" w:rsidR="00507CEB" w:rsidRPr="00224244" w:rsidRDefault="00507CEB" w:rsidP="00507CEB">
            <w:pPr>
              <w:pStyle w:val="TAL"/>
              <w:rPr>
                <w:rFonts w:cs="Arial"/>
                <w:sz w:val="16"/>
                <w:szCs w:val="16"/>
              </w:rPr>
            </w:pPr>
            <w:r w:rsidRPr="00224244">
              <w:rPr>
                <w:rFonts w:cs="Arial"/>
                <w:b/>
                <w:bCs/>
                <w:sz w:val="16"/>
                <w:szCs w:val="16"/>
              </w:rPr>
              <w:t>36.323</w:t>
            </w:r>
          </w:p>
        </w:tc>
        <w:tc>
          <w:tcPr>
            <w:tcW w:w="1990" w:type="dxa"/>
            <w:tcBorders>
              <w:top w:val="single" w:sz="4" w:space="0" w:color="A5A5A5"/>
              <w:left w:val="nil"/>
              <w:bottom w:val="single" w:sz="4" w:space="0" w:color="A5A5A5"/>
              <w:right w:val="single" w:sz="4" w:space="0" w:color="A5A5A5"/>
            </w:tcBorders>
            <w:shd w:val="clear" w:color="auto" w:fill="auto"/>
          </w:tcPr>
          <w:p w14:paraId="72C2B45C" w14:textId="59357294" w:rsidR="00507CEB" w:rsidRPr="00224244" w:rsidRDefault="00507CEB" w:rsidP="00507CEB">
            <w:pPr>
              <w:pStyle w:val="TAL"/>
              <w:rPr>
                <w:rFonts w:cs="Arial"/>
                <w:sz w:val="16"/>
                <w:szCs w:val="16"/>
              </w:rPr>
            </w:pPr>
            <w:r w:rsidRPr="00224244">
              <w:rPr>
                <w:rFonts w:cs="Arial"/>
                <w:b/>
                <w:bCs/>
                <w:sz w:val="16"/>
                <w:szCs w:val="16"/>
              </w:rPr>
              <w:t>LTE_feMob-Core</w:t>
            </w:r>
          </w:p>
        </w:tc>
        <w:tc>
          <w:tcPr>
            <w:tcW w:w="572" w:type="dxa"/>
            <w:tcBorders>
              <w:top w:val="single" w:sz="4" w:space="0" w:color="A5A5A5"/>
              <w:left w:val="nil"/>
              <w:bottom w:val="single" w:sz="4" w:space="0" w:color="A5A5A5"/>
              <w:right w:val="single" w:sz="4" w:space="0" w:color="A5A5A5"/>
            </w:tcBorders>
            <w:shd w:val="clear" w:color="000000" w:fill="auto"/>
          </w:tcPr>
          <w:p w14:paraId="328E108E" w14:textId="0A47FA23" w:rsidR="00507CEB" w:rsidRPr="00224244" w:rsidRDefault="00507CEB" w:rsidP="00507CEB">
            <w:pPr>
              <w:pStyle w:val="TAL"/>
              <w:rPr>
                <w:rFonts w:cs="Arial"/>
                <w:sz w:val="16"/>
                <w:szCs w:val="16"/>
              </w:rPr>
            </w:pPr>
            <w:r w:rsidRPr="00224244">
              <w:rPr>
                <w:rFonts w:cs="Arial"/>
                <w:sz w:val="16"/>
                <w:szCs w:val="16"/>
              </w:rPr>
              <w:t>0282</w:t>
            </w:r>
          </w:p>
        </w:tc>
        <w:tc>
          <w:tcPr>
            <w:tcW w:w="690" w:type="dxa"/>
            <w:tcBorders>
              <w:top w:val="single" w:sz="4" w:space="0" w:color="A5A5A5"/>
              <w:left w:val="nil"/>
              <w:bottom w:val="single" w:sz="4" w:space="0" w:color="A5A5A5"/>
              <w:right w:val="single" w:sz="4" w:space="0" w:color="A5A5A5"/>
            </w:tcBorders>
            <w:shd w:val="clear" w:color="000000" w:fill="auto"/>
          </w:tcPr>
          <w:p w14:paraId="0F1DD70E" w14:textId="0653CBB0" w:rsidR="00507CEB" w:rsidRPr="00224244" w:rsidRDefault="00507CEB" w:rsidP="00507CEB">
            <w:pPr>
              <w:pStyle w:val="TAL"/>
              <w:rPr>
                <w:rFonts w:cs="Arial"/>
                <w:sz w:val="16"/>
                <w:szCs w:val="16"/>
              </w:rPr>
            </w:pPr>
            <w:r w:rsidRPr="00224244">
              <w:rPr>
                <w:rFonts w:cs="Arial"/>
                <w:sz w:val="16"/>
                <w:szCs w:val="16"/>
              </w:rPr>
              <w:t>3</w:t>
            </w:r>
          </w:p>
        </w:tc>
        <w:tc>
          <w:tcPr>
            <w:tcW w:w="583" w:type="dxa"/>
            <w:tcBorders>
              <w:top w:val="single" w:sz="4" w:space="0" w:color="A5A5A5"/>
              <w:left w:val="nil"/>
              <w:bottom w:val="single" w:sz="4" w:space="0" w:color="A5A5A5"/>
              <w:right w:val="single" w:sz="4" w:space="0" w:color="A5A5A5"/>
            </w:tcBorders>
            <w:shd w:val="clear" w:color="auto" w:fill="auto"/>
          </w:tcPr>
          <w:p w14:paraId="06CFE1CC" w14:textId="57B9D08A" w:rsidR="00507CEB" w:rsidRPr="00224244" w:rsidRDefault="00507CEB" w:rsidP="00507CEB">
            <w:pPr>
              <w:pStyle w:val="TAL"/>
              <w:rPr>
                <w:rFonts w:cs="Arial"/>
                <w:sz w:val="16"/>
                <w:szCs w:val="16"/>
              </w:rPr>
            </w:pPr>
            <w:r w:rsidRPr="00224244">
              <w:rPr>
                <w:rFonts w:cs="Arial"/>
                <w:sz w:val="16"/>
                <w:szCs w:val="16"/>
              </w:rPr>
              <w:t>C</w:t>
            </w:r>
          </w:p>
        </w:tc>
      </w:tr>
      <w:tr w:rsidR="00507CEB" w:rsidRPr="00224244" w14:paraId="315B8203"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648D35C" w14:textId="1F0332EB" w:rsidR="00507CEB" w:rsidRPr="00224244" w:rsidRDefault="00C00E88" w:rsidP="00507CEB">
            <w:pPr>
              <w:pStyle w:val="TAL"/>
              <w:rPr>
                <w:rFonts w:cs="Arial"/>
                <w:sz w:val="16"/>
                <w:szCs w:val="16"/>
              </w:rPr>
            </w:pPr>
            <w:hyperlink r:id="rId3735" w:history="1">
              <w:r w:rsidR="00EB1908">
                <w:rPr>
                  <w:rStyle w:val="Hyperlink"/>
                  <w:rFonts w:cs="Arial"/>
                  <w:b/>
                  <w:bCs/>
                  <w:sz w:val="16"/>
                  <w:szCs w:val="16"/>
                </w:rPr>
                <w:t>R2-2005760</w:t>
              </w:r>
            </w:hyperlink>
          </w:p>
        </w:tc>
        <w:tc>
          <w:tcPr>
            <w:tcW w:w="3038" w:type="dxa"/>
            <w:tcBorders>
              <w:top w:val="single" w:sz="4" w:space="0" w:color="A5A5A5"/>
              <w:left w:val="nil"/>
              <w:bottom w:val="single" w:sz="4" w:space="0" w:color="A5A5A5"/>
              <w:right w:val="single" w:sz="4" w:space="0" w:color="A5A5A5"/>
            </w:tcBorders>
            <w:shd w:val="clear" w:color="auto" w:fill="auto"/>
          </w:tcPr>
          <w:p w14:paraId="02E121CE" w14:textId="7BF43E28" w:rsidR="00507CEB" w:rsidRPr="00224244" w:rsidRDefault="00507CEB" w:rsidP="00507CEB">
            <w:pPr>
              <w:pStyle w:val="TAL"/>
              <w:rPr>
                <w:rFonts w:cs="Arial"/>
                <w:sz w:val="16"/>
                <w:szCs w:val="16"/>
              </w:rPr>
            </w:pPr>
            <w:r w:rsidRPr="00224244">
              <w:rPr>
                <w:rFonts w:cs="Arial"/>
                <w:sz w:val="16"/>
                <w:szCs w:val="16"/>
              </w:rPr>
              <w:t>CR on 38.321 for NR mobility enhancement</w:t>
            </w:r>
          </w:p>
        </w:tc>
        <w:tc>
          <w:tcPr>
            <w:tcW w:w="1666" w:type="dxa"/>
            <w:tcBorders>
              <w:top w:val="single" w:sz="4" w:space="0" w:color="A5A5A5"/>
              <w:left w:val="nil"/>
              <w:bottom w:val="single" w:sz="4" w:space="0" w:color="A5A5A5"/>
              <w:right w:val="single" w:sz="4" w:space="0" w:color="A5A5A5"/>
            </w:tcBorders>
            <w:shd w:val="clear" w:color="auto" w:fill="auto"/>
          </w:tcPr>
          <w:p w14:paraId="11DA83DA" w14:textId="640190F2" w:rsidR="00507CEB" w:rsidRPr="00224244" w:rsidRDefault="00507CEB" w:rsidP="00507CEB">
            <w:pPr>
              <w:pStyle w:val="TAL"/>
              <w:rPr>
                <w:rFonts w:cs="Arial"/>
                <w:sz w:val="16"/>
                <w:szCs w:val="16"/>
              </w:rPr>
            </w:pPr>
            <w:r w:rsidRPr="00224244">
              <w:rPr>
                <w:rFonts w:cs="Arial"/>
                <w:sz w:val="16"/>
                <w:szCs w:val="16"/>
              </w:rPr>
              <w:t>vivo</w:t>
            </w:r>
          </w:p>
        </w:tc>
        <w:tc>
          <w:tcPr>
            <w:tcW w:w="822" w:type="dxa"/>
            <w:tcBorders>
              <w:top w:val="single" w:sz="4" w:space="0" w:color="A5A5A5"/>
              <w:left w:val="nil"/>
              <w:bottom w:val="single" w:sz="4" w:space="0" w:color="A5A5A5"/>
              <w:right w:val="single" w:sz="4" w:space="0" w:color="A5A5A5"/>
            </w:tcBorders>
            <w:shd w:val="clear" w:color="auto" w:fill="auto"/>
          </w:tcPr>
          <w:p w14:paraId="0700F587" w14:textId="65849F92"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4AD7F06B" w14:textId="7389148F" w:rsidR="00507CEB" w:rsidRPr="00224244" w:rsidRDefault="00507CEB" w:rsidP="00507CEB">
            <w:pPr>
              <w:pStyle w:val="TAL"/>
              <w:rPr>
                <w:rFonts w:cs="Arial"/>
                <w:sz w:val="16"/>
                <w:szCs w:val="16"/>
              </w:rPr>
            </w:pPr>
            <w:r w:rsidRPr="00224244">
              <w:rPr>
                <w:rFonts w:cs="Arial"/>
                <w:b/>
                <w:bCs/>
                <w:sz w:val="16"/>
                <w:szCs w:val="16"/>
              </w:rPr>
              <w:t>38.321</w:t>
            </w:r>
          </w:p>
        </w:tc>
        <w:tc>
          <w:tcPr>
            <w:tcW w:w="1990" w:type="dxa"/>
            <w:tcBorders>
              <w:top w:val="single" w:sz="4" w:space="0" w:color="A5A5A5"/>
              <w:left w:val="nil"/>
              <w:bottom w:val="single" w:sz="4" w:space="0" w:color="A5A5A5"/>
              <w:right w:val="single" w:sz="4" w:space="0" w:color="A5A5A5"/>
            </w:tcBorders>
            <w:shd w:val="clear" w:color="auto" w:fill="auto"/>
          </w:tcPr>
          <w:p w14:paraId="592F116F" w14:textId="722FEE42" w:rsidR="00507CEB" w:rsidRPr="00224244" w:rsidRDefault="00507CEB" w:rsidP="00507CEB">
            <w:pPr>
              <w:pStyle w:val="TAL"/>
              <w:rPr>
                <w:rFonts w:cs="Arial"/>
                <w:sz w:val="16"/>
                <w:szCs w:val="16"/>
              </w:rPr>
            </w:pPr>
            <w:r w:rsidRPr="00224244">
              <w:rPr>
                <w:rFonts w:cs="Arial"/>
                <w:b/>
                <w:bCs/>
                <w:sz w:val="16"/>
                <w:szCs w:val="16"/>
              </w:rPr>
              <w:t>NR_Mob_enh-Core</w:t>
            </w:r>
          </w:p>
        </w:tc>
        <w:tc>
          <w:tcPr>
            <w:tcW w:w="572" w:type="dxa"/>
            <w:tcBorders>
              <w:top w:val="single" w:sz="4" w:space="0" w:color="A5A5A5"/>
              <w:left w:val="nil"/>
              <w:bottom w:val="single" w:sz="4" w:space="0" w:color="A5A5A5"/>
              <w:right w:val="single" w:sz="4" w:space="0" w:color="A5A5A5"/>
            </w:tcBorders>
            <w:shd w:val="clear" w:color="000000" w:fill="auto"/>
          </w:tcPr>
          <w:p w14:paraId="7DBCC3FC" w14:textId="3148ACD6" w:rsidR="00507CEB" w:rsidRPr="00224244" w:rsidRDefault="00507CEB" w:rsidP="00507CEB">
            <w:pPr>
              <w:pStyle w:val="TAL"/>
              <w:rPr>
                <w:rFonts w:cs="Arial"/>
                <w:sz w:val="16"/>
                <w:szCs w:val="16"/>
              </w:rPr>
            </w:pPr>
            <w:r w:rsidRPr="00224244">
              <w:rPr>
                <w:rFonts w:cs="Arial"/>
                <w:sz w:val="16"/>
                <w:szCs w:val="16"/>
              </w:rPr>
              <w:t>0744</w:t>
            </w:r>
          </w:p>
        </w:tc>
        <w:tc>
          <w:tcPr>
            <w:tcW w:w="690" w:type="dxa"/>
            <w:tcBorders>
              <w:top w:val="single" w:sz="4" w:space="0" w:color="A5A5A5"/>
              <w:left w:val="nil"/>
              <w:bottom w:val="single" w:sz="4" w:space="0" w:color="A5A5A5"/>
              <w:right w:val="single" w:sz="4" w:space="0" w:color="A5A5A5"/>
            </w:tcBorders>
            <w:shd w:val="clear" w:color="000000" w:fill="auto"/>
          </w:tcPr>
          <w:p w14:paraId="4DB793A1" w14:textId="4C1B529A"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16A775B6" w14:textId="4F3CB503" w:rsidR="00507CEB" w:rsidRPr="00224244" w:rsidRDefault="00507CEB" w:rsidP="00507CEB">
            <w:pPr>
              <w:pStyle w:val="TAL"/>
              <w:rPr>
                <w:rFonts w:cs="Arial"/>
                <w:sz w:val="16"/>
                <w:szCs w:val="16"/>
              </w:rPr>
            </w:pPr>
            <w:r w:rsidRPr="00224244">
              <w:rPr>
                <w:rFonts w:cs="Arial"/>
                <w:sz w:val="16"/>
                <w:szCs w:val="16"/>
              </w:rPr>
              <w:t>B</w:t>
            </w:r>
          </w:p>
        </w:tc>
      </w:tr>
      <w:tr w:rsidR="00507CEB" w:rsidRPr="00224244" w14:paraId="0BA246CB"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E977E17" w14:textId="77E23B62" w:rsidR="00507CEB" w:rsidRPr="00224244" w:rsidRDefault="00C00E88" w:rsidP="00507CEB">
            <w:pPr>
              <w:pStyle w:val="TAL"/>
              <w:rPr>
                <w:rFonts w:cs="Arial"/>
                <w:sz w:val="16"/>
                <w:szCs w:val="16"/>
              </w:rPr>
            </w:pPr>
            <w:hyperlink r:id="rId3736" w:history="1">
              <w:r w:rsidR="00EB1908">
                <w:rPr>
                  <w:rStyle w:val="Hyperlink"/>
                  <w:rFonts w:cs="Arial"/>
                  <w:b/>
                  <w:bCs/>
                  <w:sz w:val="16"/>
                  <w:szCs w:val="16"/>
                </w:rPr>
                <w:t>R2-2005761</w:t>
              </w:r>
            </w:hyperlink>
          </w:p>
        </w:tc>
        <w:tc>
          <w:tcPr>
            <w:tcW w:w="3038" w:type="dxa"/>
            <w:tcBorders>
              <w:top w:val="single" w:sz="4" w:space="0" w:color="A5A5A5"/>
              <w:left w:val="nil"/>
              <w:bottom w:val="single" w:sz="4" w:space="0" w:color="A5A5A5"/>
              <w:right w:val="single" w:sz="4" w:space="0" w:color="A5A5A5"/>
            </w:tcBorders>
            <w:shd w:val="clear" w:color="auto" w:fill="auto"/>
          </w:tcPr>
          <w:p w14:paraId="34CCF965" w14:textId="6523BC67" w:rsidR="00507CEB" w:rsidRPr="00224244" w:rsidRDefault="00507CEB" w:rsidP="00507CEB">
            <w:pPr>
              <w:pStyle w:val="TAL"/>
              <w:rPr>
                <w:rFonts w:cs="Arial"/>
                <w:sz w:val="16"/>
                <w:szCs w:val="16"/>
              </w:rPr>
            </w:pPr>
            <w:r w:rsidRPr="00224244">
              <w:rPr>
                <w:rFonts w:cs="Arial"/>
                <w:sz w:val="16"/>
                <w:szCs w:val="16"/>
              </w:rPr>
              <w:t>CR on 36.321 for even further mobility enhancement in E-UTRAN</w:t>
            </w:r>
          </w:p>
        </w:tc>
        <w:tc>
          <w:tcPr>
            <w:tcW w:w="1666" w:type="dxa"/>
            <w:tcBorders>
              <w:top w:val="single" w:sz="4" w:space="0" w:color="A5A5A5"/>
              <w:left w:val="nil"/>
              <w:bottom w:val="single" w:sz="4" w:space="0" w:color="A5A5A5"/>
              <w:right w:val="single" w:sz="4" w:space="0" w:color="A5A5A5"/>
            </w:tcBorders>
            <w:shd w:val="clear" w:color="auto" w:fill="auto"/>
          </w:tcPr>
          <w:p w14:paraId="368864A5" w14:textId="26FF981B" w:rsidR="00507CEB" w:rsidRPr="00224244" w:rsidRDefault="00507CEB" w:rsidP="00507CEB">
            <w:pPr>
              <w:pStyle w:val="TAL"/>
              <w:rPr>
                <w:rFonts w:cs="Arial"/>
                <w:sz w:val="16"/>
                <w:szCs w:val="16"/>
              </w:rPr>
            </w:pPr>
            <w:r w:rsidRPr="00224244">
              <w:rPr>
                <w:rFonts w:cs="Arial"/>
                <w:sz w:val="16"/>
                <w:szCs w:val="16"/>
              </w:rPr>
              <w:t>vivo</w:t>
            </w:r>
          </w:p>
        </w:tc>
        <w:tc>
          <w:tcPr>
            <w:tcW w:w="822" w:type="dxa"/>
            <w:tcBorders>
              <w:top w:val="single" w:sz="4" w:space="0" w:color="A5A5A5"/>
              <w:left w:val="nil"/>
              <w:bottom w:val="single" w:sz="4" w:space="0" w:color="A5A5A5"/>
              <w:right w:val="single" w:sz="4" w:space="0" w:color="A5A5A5"/>
            </w:tcBorders>
            <w:shd w:val="clear" w:color="auto" w:fill="auto"/>
          </w:tcPr>
          <w:p w14:paraId="2989D653" w14:textId="1564B327"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27EFF376" w14:textId="5DA1B49E" w:rsidR="00507CEB" w:rsidRPr="00224244" w:rsidRDefault="00507CEB" w:rsidP="00507CEB">
            <w:pPr>
              <w:pStyle w:val="TAL"/>
              <w:rPr>
                <w:rFonts w:cs="Arial"/>
                <w:sz w:val="16"/>
                <w:szCs w:val="16"/>
              </w:rPr>
            </w:pPr>
            <w:r w:rsidRPr="00224244">
              <w:rPr>
                <w:rFonts w:cs="Arial"/>
                <w:b/>
                <w:bCs/>
                <w:sz w:val="16"/>
                <w:szCs w:val="16"/>
              </w:rPr>
              <w:t>36.321</w:t>
            </w:r>
          </w:p>
        </w:tc>
        <w:tc>
          <w:tcPr>
            <w:tcW w:w="1990" w:type="dxa"/>
            <w:tcBorders>
              <w:top w:val="single" w:sz="4" w:space="0" w:color="A5A5A5"/>
              <w:left w:val="nil"/>
              <w:bottom w:val="single" w:sz="4" w:space="0" w:color="A5A5A5"/>
              <w:right w:val="single" w:sz="4" w:space="0" w:color="A5A5A5"/>
            </w:tcBorders>
            <w:shd w:val="clear" w:color="auto" w:fill="auto"/>
          </w:tcPr>
          <w:p w14:paraId="3B5BD062" w14:textId="0D3BC666" w:rsidR="00507CEB" w:rsidRPr="00224244" w:rsidRDefault="00507CEB" w:rsidP="00507CEB">
            <w:pPr>
              <w:pStyle w:val="TAL"/>
              <w:rPr>
                <w:rFonts w:cs="Arial"/>
                <w:sz w:val="16"/>
                <w:szCs w:val="16"/>
              </w:rPr>
            </w:pPr>
            <w:r w:rsidRPr="00224244">
              <w:rPr>
                <w:rFonts w:cs="Arial"/>
                <w:b/>
                <w:bCs/>
                <w:sz w:val="16"/>
                <w:szCs w:val="16"/>
              </w:rPr>
              <w:t>LTE_feMob-Core</w:t>
            </w:r>
          </w:p>
        </w:tc>
        <w:tc>
          <w:tcPr>
            <w:tcW w:w="572" w:type="dxa"/>
            <w:tcBorders>
              <w:top w:val="single" w:sz="4" w:space="0" w:color="A5A5A5"/>
              <w:left w:val="nil"/>
              <w:bottom w:val="single" w:sz="4" w:space="0" w:color="A5A5A5"/>
              <w:right w:val="single" w:sz="4" w:space="0" w:color="A5A5A5"/>
            </w:tcBorders>
            <w:shd w:val="clear" w:color="000000" w:fill="auto"/>
          </w:tcPr>
          <w:p w14:paraId="4C560343" w14:textId="7BF9F0BB" w:rsidR="00507CEB" w:rsidRPr="00224244" w:rsidRDefault="00507CEB" w:rsidP="00507CEB">
            <w:pPr>
              <w:pStyle w:val="TAL"/>
              <w:rPr>
                <w:rFonts w:cs="Arial"/>
                <w:sz w:val="16"/>
                <w:szCs w:val="16"/>
              </w:rPr>
            </w:pPr>
            <w:r w:rsidRPr="00224244">
              <w:rPr>
                <w:rFonts w:cs="Arial"/>
                <w:sz w:val="16"/>
                <w:szCs w:val="16"/>
              </w:rPr>
              <w:t>1474</w:t>
            </w:r>
          </w:p>
        </w:tc>
        <w:tc>
          <w:tcPr>
            <w:tcW w:w="690" w:type="dxa"/>
            <w:tcBorders>
              <w:top w:val="single" w:sz="4" w:space="0" w:color="A5A5A5"/>
              <w:left w:val="nil"/>
              <w:bottom w:val="single" w:sz="4" w:space="0" w:color="A5A5A5"/>
              <w:right w:val="single" w:sz="4" w:space="0" w:color="A5A5A5"/>
            </w:tcBorders>
            <w:shd w:val="clear" w:color="000000" w:fill="auto"/>
          </w:tcPr>
          <w:p w14:paraId="1AC7FC01" w14:textId="3E954306"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051B83F7" w14:textId="7F391837" w:rsidR="00507CEB" w:rsidRPr="00224244" w:rsidRDefault="00507CEB" w:rsidP="00507CEB">
            <w:pPr>
              <w:pStyle w:val="TAL"/>
              <w:rPr>
                <w:rFonts w:cs="Arial"/>
                <w:sz w:val="16"/>
                <w:szCs w:val="16"/>
              </w:rPr>
            </w:pPr>
            <w:r w:rsidRPr="00224244">
              <w:rPr>
                <w:rFonts w:cs="Arial"/>
                <w:sz w:val="16"/>
                <w:szCs w:val="16"/>
              </w:rPr>
              <w:t>B</w:t>
            </w:r>
          </w:p>
        </w:tc>
      </w:tr>
      <w:tr w:rsidR="00507CEB" w:rsidRPr="00224244" w14:paraId="60741CC8"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6B8285BA" w14:textId="64BDEBE1" w:rsidR="00507CEB" w:rsidRPr="00224244" w:rsidRDefault="00C00E88" w:rsidP="00507CEB">
            <w:pPr>
              <w:pStyle w:val="TAL"/>
              <w:rPr>
                <w:rFonts w:cs="Arial"/>
                <w:sz w:val="16"/>
                <w:szCs w:val="16"/>
              </w:rPr>
            </w:pPr>
            <w:hyperlink r:id="rId3737" w:history="1">
              <w:r w:rsidR="00EB1908">
                <w:rPr>
                  <w:rStyle w:val="Hyperlink"/>
                  <w:rFonts w:cs="Arial"/>
                  <w:b/>
                  <w:bCs/>
                  <w:sz w:val="16"/>
                  <w:szCs w:val="16"/>
                </w:rPr>
                <w:t>R2-2005764</w:t>
              </w:r>
            </w:hyperlink>
          </w:p>
        </w:tc>
        <w:tc>
          <w:tcPr>
            <w:tcW w:w="3038" w:type="dxa"/>
            <w:tcBorders>
              <w:top w:val="single" w:sz="4" w:space="0" w:color="A5A5A5"/>
              <w:left w:val="nil"/>
              <w:bottom w:val="single" w:sz="4" w:space="0" w:color="A5A5A5"/>
              <w:right w:val="single" w:sz="4" w:space="0" w:color="A5A5A5"/>
            </w:tcBorders>
            <w:shd w:val="clear" w:color="auto" w:fill="auto"/>
          </w:tcPr>
          <w:p w14:paraId="09512251" w14:textId="2A642F8A" w:rsidR="00507CEB" w:rsidRPr="00224244" w:rsidRDefault="00507CEB" w:rsidP="00507CEB">
            <w:pPr>
              <w:pStyle w:val="TAL"/>
              <w:rPr>
                <w:rFonts w:cs="Arial"/>
                <w:sz w:val="16"/>
                <w:szCs w:val="16"/>
              </w:rPr>
            </w:pPr>
            <w:r w:rsidRPr="00224244">
              <w:rPr>
                <w:rFonts w:cs="Arial"/>
                <w:sz w:val="16"/>
                <w:szCs w:val="16"/>
              </w:rPr>
              <w:t>UE Capability for Rel-16 LTE even further mobility enhancement</w:t>
            </w:r>
          </w:p>
        </w:tc>
        <w:tc>
          <w:tcPr>
            <w:tcW w:w="1666" w:type="dxa"/>
            <w:tcBorders>
              <w:top w:val="single" w:sz="4" w:space="0" w:color="A5A5A5"/>
              <w:left w:val="nil"/>
              <w:bottom w:val="single" w:sz="4" w:space="0" w:color="A5A5A5"/>
              <w:right w:val="single" w:sz="4" w:space="0" w:color="A5A5A5"/>
            </w:tcBorders>
            <w:shd w:val="clear" w:color="auto" w:fill="auto"/>
          </w:tcPr>
          <w:p w14:paraId="089E26B7" w14:textId="60809D98" w:rsidR="00507CEB" w:rsidRPr="00224244" w:rsidRDefault="00507CEB" w:rsidP="00507CEB">
            <w:pPr>
              <w:pStyle w:val="TAL"/>
              <w:rPr>
                <w:rFonts w:cs="Arial"/>
                <w:sz w:val="16"/>
                <w:szCs w:val="16"/>
              </w:rPr>
            </w:pPr>
            <w:r w:rsidRPr="00224244">
              <w:rPr>
                <w:rFonts w:cs="Arial"/>
                <w:sz w:val="16"/>
                <w:szCs w:val="16"/>
              </w:rPr>
              <w:t>China Telecom</w:t>
            </w:r>
          </w:p>
        </w:tc>
        <w:tc>
          <w:tcPr>
            <w:tcW w:w="822" w:type="dxa"/>
            <w:tcBorders>
              <w:top w:val="single" w:sz="4" w:space="0" w:color="A5A5A5"/>
              <w:left w:val="nil"/>
              <w:bottom w:val="single" w:sz="4" w:space="0" w:color="A5A5A5"/>
              <w:right w:val="single" w:sz="4" w:space="0" w:color="A5A5A5"/>
            </w:tcBorders>
            <w:shd w:val="clear" w:color="auto" w:fill="auto"/>
          </w:tcPr>
          <w:p w14:paraId="363FF12E" w14:textId="7D43CC70"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4E143C1D" w14:textId="2105233B" w:rsidR="00507CEB" w:rsidRPr="00224244" w:rsidRDefault="00507CEB" w:rsidP="00507CEB">
            <w:pPr>
              <w:pStyle w:val="TAL"/>
              <w:rPr>
                <w:rFonts w:cs="Arial"/>
                <w:sz w:val="16"/>
                <w:szCs w:val="16"/>
              </w:rPr>
            </w:pPr>
            <w:r w:rsidRPr="00224244">
              <w:rPr>
                <w:rFonts w:cs="Arial"/>
                <w:b/>
                <w:bCs/>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79530C88" w14:textId="62ED6E64" w:rsidR="00507CEB" w:rsidRPr="00224244" w:rsidRDefault="00507CEB" w:rsidP="00507CEB">
            <w:pPr>
              <w:pStyle w:val="TAL"/>
              <w:rPr>
                <w:rFonts w:cs="Arial"/>
                <w:sz w:val="16"/>
                <w:szCs w:val="16"/>
              </w:rPr>
            </w:pPr>
            <w:r w:rsidRPr="00224244">
              <w:rPr>
                <w:rFonts w:cs="Arial"/>
                <w:b/>
                <w:bCs/>
                <w:sz w:val="16"/>
                <w:szCs w:val="16"/>
              </w:rPr>
              <w:t>LTE_feMob-Core</w:t>
            </w:r>
          </w:p>
        </w:tc>
        <w:tc>
          <w:tcPr>
            <w:tcW w:w="572" w:type="dxa"/>
            <w:tcBorders>
              <w:top w:val="single" w:sz="4" w:space="0" w:color="A5A5A5"/>
              <w:left w:val="nil"/>
              <w:bottom w:val="single" w:sz="4" w:space="0" w:color="A5A5A5"/>
              <w:right w:val="single" w:sz="4" w:space="0" w:color="A5A5A5"/>
            </w:tcBorders>
            <w:shd w:val="clear" w:color="000000" w:fill="auto"/>
          </w:tcPr>
          <w:p w14:paraId="0214C21C" w14:textId="09C7EF34" w:rsidR="00507CEB" w:rsidRPr="00224244" w:rsidRDefault="00507CEB" w:rsidP="00507CEB">
            <w:pPr>
              <w:pStyle w:val="TAL"/>
              <w:rPr>
                <w:rFonts w:cs="Arial"/>
                <w:sz w:val="16"/>
                <w:szCs w:val="16"/>
              </w:rPr>
            </w:pPr>
            <w:r w:rsidRPr="00224244">
              <w:rPr>
                <w:rFonts w:cs="Arial"/>
                <w:sz w:val="16"/>
                <w:szCs w:val="16"/>
              </w:rPr>
              <w:t>4306</w:t>
            </w:r>
          </w:p>
        </w:tc>
        <w:tc>
          <w:tcPr>
            <w:tcW w:w="690" w:type="dxa"/>
            <w:tcBorders>
              <w:top w:val="single" w:sz="4" w:space="0" w:color="A5A5A5"/>
              <w:left w:val="nil"/>
              <w:bottom w:val="single" w:sz="4" w:space="0" w:color="A5A5A5"/>
              <w:right w:val="single" w:sz="4" w:space="0" w:color="A5A5A5"/>
            </w:tcBorders>
            <w:shd w:val="clear" w:color="000000" w:fill="auto"/>
          </w:tcPr>
          <w:p w14:paraId="716753A8" w14:textId="563059AF"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240149AC" w14:textId="17ED6678" w:rsidR="00507CEB" w:rsidRPr="00224244" w:rsidRDefault="00507CEB" w:rsidP="00507CEB">
            <w:pPr>
              <w:pStyle w:val="TAL"/>
              <w:rPr>
                <w:rFonts w:cs="Arial"/>
                <w:sz w:val="16"/>
                <w:szCs w:val="16"/>
              </w:rPr>
            </w:pPr>
            <w:r w:rsidRPr="00224244">
              <w:rPr>
                <w:rFonts w:cs="Arial"/>
                <w:sz w:val="16"/>
                <w:szCs w:val="16"/>
              </w:rPr>
              <w:t>B</w:t>
            </w:r>
          </w:p>
        </w:tc>
      </w:tr>
      <w:tr w:rsidR="00507CEB" w:rsidRPr="00224244" w14:paraId="351EC02E"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61810191" w14:textId="33F83749" w:rsidR="00507CEB" w:rsidRPr="00224244" w:rsidRDefault="00C00E88" w:rsidP="00507CEB">
            <w:pPr>
              <w:pStyle w:val="TAL"/>
              <w:rPr>
                <w:rFonts w:cs="Arial"/>
                <w:sz w:val="16"/>
                <w:szCs w:val="16"/>
              </w:rPr>
            </w:pPr>
            <w:hyperlink r:id="rId3738" w:history="1">
              <w:r w:rsidR="00EB1908">
                <w:rPr>
                  <w:rStyle w:val="Hyperlink"/>
                  <w:rFonts w:cs="Arial"/>
                  <w:b/>
                  <w:bCs/>
                  <w:sz w:val="16"/>
                  <w:szCs w:val="16"/>
                </w:rPr>
                <w:t>R2-2005765</w:t>
              </w:r>
            </w:hyperlink>
          </w:p>
        </w:tc>
        <w:tc>
          <w:tcPr>
            <w:tcW w:w="3038" w:type="dxa"/>
            <w:tcBorders>
              <w:top w:val="single" w:sz="4" w:space="0" w:color="A5A5A5"/>
              <w:left w:val="nil"/>
              <w:bottom w:val="single" w:sz="4" w:space="0" w:color="A5A5A5"/>
              <w:right w:val="single" w:sz="4" w:space="0" w:color="A5A5A5"/>
            </w:tcBorders>
            <w:shd w:val="clear" w:color="auto" w:fill="auto"/>
          </w:tcPr>
          <w:p w14:paraId="2D25FA82" w14:textId="1D9F898E" w:rsidR="00507CEB" w:rsidRPr="00224244" w:rsidRDefault="00507CEB" w:rsidP="00507CEB">
            <w:pPr>
              <w:pStyle w:val="TAL"/>
              <w:rPr>
                <w:rFonts w:cs="Arial"/>
                <w:sz w:val="16"/>
                <w:szCs w:val="16"/>
              </w:rPr>
            </w:pPr>
            <w:r w:rsidRPr="00224244">
              <w:rPr>
                <w:rFonts w:cs="Arial"/>
                <w:sz w:val="16"/>
                <w:szCs w:val="16"/>
              </w:rPr>
              <w:t>UE Capability for Rel-16 LTE even further mobility enhancement</w:t>
            </w:r>
          </w:p>
        </w:tc>
        <w:tc>
          <w:tcPr>
            <w:tcW w:w="1666" w:type="dxa"/>
            <w:tcBorders>
              <w:top w:val="single" w:sz="4" w:space="0" w:color="A5A5A5"/>
              <w:left w:val="nil"/>
              <w:bottom w:val="single" w:sz="4" w:space="0" w:color="A5A5A5"/>
              <w:right w:val="single" w:sz="4" w:space="0" w:color="A5A5A5"/>
            </w:tcBorders>
            <w:shd w:val="clear" w:color="auto" w:fill="auto"/>
          </w:tcPr>
          <w:p w14:paraId="2508171C" w14:textId="0C6CC190" w:rsidR="00507CEB" w:rsidRPr="00224244" w:rsidRDefault="00507CEB" w:rsidP="00507CEB">
            <w:pPr>
              <w:pStyle w:val="TAL"/>
              <w:rPr>
                <w:rFonts w:cs="Arial"/>
                <w:sz w:val="16"/>
                <w:szCs w:val="16"/>
              </w:rPr>
            </w:pPr>
            <w:r w:rsidRPr="00224244">
              <w:rPr>
                <w:rFonts w:cs="Arial"/>
                <w:sz w:val="16"/>
                <w:szCs w:val="16"/>
              </w:rPr>
              <w:t>China Telecom</w:t>
            </w:r>
          </w:p>
        </w:tc>
        <w:tc>
          <w:tcPr>
            <w:tcW w:w="822" w:type="dxa"/>
            <w:tcBorders>
              <w:top w:val="single" w:sz="4" w:space="0" w:color="A5A5A5"/>
              <w:left w:val="nil"/>
              <w:bottom w:val="single" w:sz="4" w:space="0" w:color="A5A5A5"/>
              <w:right w:val="single" w:sz="4" w:space="0" w:color="A5A5A5"/>
            </w:tcBorders>
            <w:shd w:val="clear" w:color="auto" w:fill="auto"/>
          </w:tcPr>
          <w:p w14:paraId="426B4465" w14:textId="2434ACA1"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282BAB83" w14:textId="6F0935D4" w:rsidR="00507CEB" w:rsidRPr="00224244" w:rsidRDefault="00507CEB" w:rsidP="00507CEB">
            <w:pPr>
              <w:pStyle w:val="TAL"/>
              <w:rPr>
                <w:rFonts w:cs="Arial"/>
                <w:sz w:val="16"/>
                <w:szCs w:val="16"/>
              </w:rPr>
            </w:pPr>
            <w:r w:rsidRPr="00224244">
              <w:rPr>
                <w:rFonts w:cs="Arial"/>
                <w:b/>
                <w:bCs/>
                <w:sz w:val="16"/>
                <w:szCs w:val="16"/>
              </w:rPr>
              <w:t>36.306</w:t>
            </w:r>
          </w:p>
        </w:tc>
        <w:tc>
          <w:tcPr>
            <w:tcW w:w="1990" w:type="dxa"/>
            <w:tcBorders>
              <w:top w:val="single" w:sz="4" w:space="0" w:color="A5A5A5"/>
              <w:left w:val="nil"/>
              <w:bottom w:val="single" w:sz="4" w:space="0" w:color="A5A5A5"/>
              <w:right w:val="single" w:sz="4" w:space="0" w:color="A5A5A5"/>
            </w:tcBorders>
            <w:shd w:val="clear" w:color="auto" w:fill="auto"/>
          </w:tcPr>
          <w:p w14:paraId="2E5F8BBF" w14:textId="0C23E5E9" w:rsidR="00507CEB" w:rsidRPr="00224244" w:rsidRDefault="00507CEB" w:rsidP="00507CEB">
            <w:pPr>
              <w:pStyle w:val="TAL"/>
              <w:rPr>
                <w:rFonts w:cs="Arial"/>
                <w:sz w:val="16"/>
                <w:szCs w:val="16"/>
              </w:rPr>
            </w:pPr>
            <w:r w:rsidRPr="00224244">
              <w:rPr>
                <w:rFonts w:cs="Arial"/>
                <w:b/>
                <w:bCs/>
                <w:sz w:val="16"/>
                <w:szCs w:val="16"/>
              </w:rPr>
              <w:t>LTE_feMob-Core</w:t>
            </w:r>
          </w:p>
        </w:tc>
        <w:tc>
          <w:tcPr>
            <w:tcW w:w="572" w:type="dxa"/>
            <w:tcBorders>
              <w:top w:val="single" w:sz="4" w:space="0" w:color="A5A5A5"/>
              <w:left w:val="nil"/>
              <w:bottom w:val="single" w:sz="4" w:space="0" w:color="A5A5A5"/>
              <w:right w:val="single" w:sz="4" w:space="0" w:color="A5A5A5"/>
            </w:tcBorders>
            <w:shd w:val="clear" w:color="000000" w:fill="auto"/>
          </w:tcPr>
          <w:p w14:paraId="2280D8FC" w14:textId="2B4108F2" w:rsidR="00507CEB" w:rsidRPr="00224244" w:rsidRDefault="00507CEB" w:rsidP="00507CEB">
            <w:pPr>
              <w:pStyle w:val="TAL"/>
              <w:rPr>
                <w:rFonts w:cs="Arial"/>
                <w:sz w:val="16"/>
                <w:szCs w:val="16"/>
              </w:rPr>
            </w:pPr>
            <w:r w:rsidRPr="00224244">
              <w:rPr>
                <w:rFonts w:cs="Arial"/>
                <w:sz w:val="16"/>
                <w:szCs w:val="16"/>
              </w:rPr>
              <w:t>1763</w:t>
            </w:r>
          </w:p>
        </w:tc>
        <w:tc>
          <w:tcPr>
            <w:tcW w:w="690" w:type="dxa"/>
            <w:tcBorders>
              <w:top w:val="single" w:sz="4" w:space="0" w:color="A5A5A5"/>
              <w:left w:val="nil"/>
              <w:bottom w:val="single" w:sz="4" w:space="0" w:color="A5A5A5"/>
              <w:right w:val="single" w:sz="4" w:space="0" w:color="A5A5A5"/>
            </w:tcBorders>
            <w:shd w:val="clear" w:color="000000" w:fill="auto"/>
          </w:tcPr>
          <w:p w14:paraId="4410F0AC" w14:textId="7900F065"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58EDC801" w14:textId="341353A5" w:rsidR="00507CEB" w:rsidRPr="00224244" w:rsidRDefault="00507CEB" w:rsidP="00507CEB">
            <w:pPr>
              <w:pStyle w:val="TAL"/>
              <w:rPr>
                <w:rFonts w:cs="Arial"/>
                <w:sz w:val="16"/>
                <w:szCs w:val="16"/>
              </w:rPr>
            </w:pPr>
            <w:r w:rsidRPr="00224244">
              <w:rPr>
                <w:rFonts w:cs="Arial"/>
                <w:sz w:val="16"/>
                <w:szCs w:val="16"/>
              </w:rPr>
              <w:t>B</w:t>
            </w:r>
          </w:p>
        </w:tc>
      </w:tr>
      <w:tr w:rsidR="00507CEB" w:rsidRPr="00224244" w14:paraId="0447DCD2"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7BF7B2D" w14:textId="4A87A14D" w:rsidR="00507CEB" w:rsidRPr="00224244" w:rsidRDefault="00C00E88" w:rsidP="00507CEB">
            <w:pPr>
              <w:pStyle w:val="TAL"/>
              <w:rPr>
                <w:rFonts w:cs="Arial"/>
                <w:sz w:val="16"/>
                <w:szCs w:val="16"/>
              </w:rPr>
            </w:pPr>
            <w:hyperlink r:id="rId3739" w:history="1">
              <w:r w:rsidR="00EB1908">
                <w:rPr>
                  <w:rStyle w:val="Hyperlink"/>
                  <w:rFonts w:cs="Arial"/>
                  <w:b/>
                  <w:bCs/>
                  <w:sz w:val="16"/>
                  <w:szCs w:val="16"/>
                </w:rPr>
                <w:t>R2-2005774</w:t>
              </w:r>
            </w:hyperlink>
          </w:p>
        </w:tc>
        <w:tc>
          <w:tcPr>
            <w:tcW w:w="3038" w:type="dxa"/>
            <w:tcBorders>
              <w:top w:val="single" w:sz="4" w:space="0" w:color="A5A5A5"/>
              <w:left w:val="nil"/>
              <w:bottom w:val="single" w:sz="4" w:space="0" w:color="A5A5A5"/>
              <w:right w:val="single" w:sz="4" w:space="0" w:color="A5A5A5"/>
            </w:tcBorders>
            <w:shd w:val="clear" w:color="auto" w:fill="auto"/>
          </w:tcPr>
          <w:p w14:paraId="07E55EB8" w14:textId="1A736F41" w:rsidR="00507CEB" w:rsidRPr="00224244" w:rsidRDefault="00507CEB" w:rsidP="00507CEB">
            <w:pPr>
              <w:pStyle w:val="TAL"/>
              <w:rPr>
                <w:rFonts w:cs="Arial"/>
                <w:sz w:val="16"/>
                <w:szCs w:val="16"/>
              </w:rPr>
            </w:pPr>
            <w:r w:rsidRPr="00224244">
              <w:rPr>
                <w:rFonts w:cs="Arial"/>
                <w:sz w:val="16"/>
                <w:szCs w:val="16"/>
              </w:rPr>
              <w:t>Correction of AUL HARQ process</w:t>
            </w:r>
          </w:p>
        </w:tc>
        <w:tc>
          <w:tcPr>
            <w:tcW w:w="1666" w:type="dxa"/>
            <w:tcBorders>
              <w:top w:val="single" w:sz="4" w:space="0" w:color="A5A5A5"/>
              <w:left w:val="nil"/>
              <w:bottom w:val="single" w:sz="4" w:space="0" w:color="A5A5A5"/>
              <w:right w:val="single" w:sz="4" w:space="0" w:color="A5A5A5"/>
            </w:tcBorders>
            <w:shd w:val="clear" w:color="auto" w:fill="auto"/>
          </w:tcPr>
          <w:p w14:paraId="056F6594" w14:textId="597FBFF7" w:rsidR="00507CEB" w:rsidRPr="00224244" w:rsidRDefault="00507CEB" w:rsidP="00507CEB">
            <w:pPr>
              <w:pStyle w:val="TAL"/>
              <w:rPr>
                <w:rFonts w:cs="Arial"/>
                <w:sz w:val="16"/>
                <w:szCs w:val="16"/>
              </w:rPr>
            </w:pPr>
            <w:r w:rsidRPr="00224244">
              <w:rPr>
                <w:rFonts w:cs="Arial"/>
                <w:sz w:val="16"/>
                <w:szCs w:val="16"/>
              </w:rPr>
              <w:t>ASUSTeK</w:t>
            </w:r>
          </w:p>
        </w:tc>
        <w:tc>
          <w:tcPr>
            <w:tcW w:w="822" w:type="dxa"/>
            <w:tcBorders>
              <w:top w:val="single" w:sz="4" w:space="0" w:color="A5A5A5"/>
              <w:left w:val="nil"/>
              <w:bottom w:val="single" w:sz="4" w:space="0" w:color="A5A5A5"/>
              <w:right w:val="single" w:sz="4" w:space="0" w:color="A5A5A5"/>
            </w:tcBorders>
            <w:shd w:val="clear" w:color="auto" w:fill="auto"/>
          </w:tcPr>
          <w:p w14:paraId="1D98A31A" w14:textId="1E7E42EF"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03B5E91A" w14:textId="0E05CAA9" w:rsidR="00507CEB" w:rsidRPr="00224244" w:rsidRDefault="00507CEB" w:rsidP="00507CEB">
            <w:pPr>
              <w:pStyle w:val="TAL"/>
              <w:rPr>
                <w:rFonts w:cs="Arial"/>
                <w:sz w:val="16"/>
                <w:szCs w:val="16"/>
              </w:rPr>
            </w:pPr>
            <w:r w:rsidRPr="00224244">
              <w:rPr>
                <w:rFonts w:cs="Arial"/>
                <w:b/>
                <w:bCs/>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74BC36F3" w14:textId="545073AA" w:rsidR="00507CEB" w:rsidRPr="00224244" w:rsidRDefault="00507CEB" w:rsidP="00507CEB">
            <w:pPr>
              <w:pStyle w:val="TAL"/>
              <w:rPr>
                <w:rFonts w:cs="Arial"/>
                <w:sz w:val="16"/>
                <w:szCs w:val="16"/>
              </w:rPr>
            </w:pPr>
            <w:r w:rsidRPr="00224244">
              <w:rPr>
                <w:rFonts w:cs="Arial"/>
                <w:b/>
                <w:bCs/>
                <w:sz w:val="16"/>
                <w:szCs w:val="16"/>
              </w:rPr>
              <w:t>LTE_unlic-Core</w:t>
            </w:r>
          </w:p>
        </w:tc>
        <w:tc>
          <w:tcPr>
            <w:tcW w:w="572" w:type="dxa"/>
            <w:tcBorders>
              <w:top w:val="single" w:sz="4" w:space="0" w:color="A5A5A5"/>
              <w:left w:val="nil"/>
              <w:bottom w:val="single" w:sz="4" w:space="0" w:color="A5A5A5"/>
              <w:right w:val="single" w:sz="4" w:space="0" w:color="A5A5A5"/>
            </w:tcBorders>
            <w:shd w:val="clear" w:color="000000" w:fill="auto"/>
          </w:tcPr>
          <w:p w14:paraId="7395046E" w14:textId="1DD1B674" w:rsidR="00507CEB" w:rsidRPr="00224244" w:rsidRDefault="00507CEB" w:rsidP="00507CEB">
            <w:pPr>
              <w:pStyle w:val="TAL"/>
              <w:rPr>
                <w:rFonts w:cs="Arial"/>
                <w:sz w:val="16"/>
                <w:szCs w:val="16"/>
              </w:rPr>
            </w:pPr>
            <w:r w:rsidRPr="00224244">
              <w:rPr>
                <w:rFonts w:cs="Arial"/>
                <w:sz w:val="16"/>
                <w:szCs w:val="16"/>
              </w:rPr>
              <w:t>4340</w:t>
            </w:r>
          </w:p>
        </w:tc>
        <w:tc>
          <w:tcPr>
            <w:tcW w:w="690" w:type="dxa"/>
            <w:tcBorders>
              <w:top w:val="single" w:sz="4" w:space="0" w:color="A5A5A5"/>
              <w:left w:val="nil"/>
              <w:bottom w:val="single" w:sz="4" w:space="0" w:color="A5A5A5"/>
              <w:right w:val="single" w:sz="4" w:space="0" w:color="A5A5A5"/>
            </w:tcBorders>
            <w:shd w:val="clear" w:color="000000" w:fill="auto"/>
          </w:tcPr>
          <w:p w14:paraId="36D7EF6A" w14:textId="11514DFF"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15088E4D" w14:textId="7729D88B"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3129A3C6"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53EF0448" w14:textId="13B7F4AC" w:rsidR="00507CEB" w:rsidRPr="00224244" w:rsidRDefault="00C00E88" w:rsidP="00507CEB">
            <w:pPr>
              <w:pStyle w:val="TAL"/>
              <w:rPr>
                <w:rFonts w:cs="Arial"/>
                <w:sz w:val="16"/>
                <w:szCs w:val="16"/>
              </w:rPr>
            </w:pPr>
            <w:hyperlink r:id="rId3740" w:history="1">
              <w:r w:rsidR="00EB1908">
                <w:rPr>
                  <w:rStyle w:val="Hyperlink"/>
                  <w:rFonts w:cs="Arial"/>
                  <w:b/>
                  <w:bCs/>
                  <w:sz w:val="16"/>
                  <w:szCs w:val="16"/>
                </w:rPr>
                <w:t>R2-2005775</w:t>
              </w:r>
            </w:hyperlink>
          </w:p>
        </w:tc>
        <w:tc>
          <w:tcPr>
            <w:tcW w:w="3038" w:type="dxa"/>
            <w:tcBorders>
              <w:top w:val="single" w:sz="4" w:space="0" w:color="A5A5A5"/>
              <w:left w:val="nil"/>
              <w:bottom w:val="single" w:sz="4" w:space="0" w:color="A5A5A5"/>
              <w:right w:val="single" w:sz="4" w:space="0" w:color="A5A5A5"/>
            </w:tcBorders>
            <w:shd w:val="clear" w:color="auto" w:fill="auto"/>
          </w:tcPr>
          <w:p w14:paraId="13842D81" w14:textId="7DF2BDF1" w:rsidR="00507CEB" w:rsidRPr="00224244" w:rsidRDefault="00507CEB" w:rsidP="00507CEB">
            <w:pPr>
              <w:pStyle w:val="TAL"/>
              <w:rPr>
                <w:rFonts w:cs="Arial"/>
                <w:sz w:val="16"/>
                <w:szCs w:val="16"/>
              </w:rPr>
            </w:pPr>
            <w:r w:rsidRPr="00224244">
              <w:rPr>
                <w:rFonts w:cs="Arial"/>
                <w:sz w:val="16"/>
                <w:szCs w:val="16"/>
              </w:rPr>
              <w:t>Correction of AUL HARQ process</w:t>
            </w:r>
          </w:p>
        </w:tc>
        <w:tc>
          <w:tcPr>
            <w:tcW w:w="1666" w:type="dxa"/>
            <w:tcBorders>
              <w:top w:val="single" w:sz="4" w:space="0" w:color="A5A5A5"/>
              <w:left w:val="nil"/>
              <w:bottom w:val="single" w:sz="4" w:space="0" w:color="A5A5A5"/>
              <w:right w:val="single" w:sz="4" w:space="0" w:color="A5A5A5"/>
            </w:tcBorders>
            <w:shd w:val="clear" w:color="auto" w:fill="auto"/>
          </w:tcPr>
          <w:p w14:paraId="50D25E31" w14:textId="646DCCE5" w:rsidR="00507CEB" w:rsidRPr="00224244" w:rsidRDefault="00507CEB" w:rsidP="00507CEB">
            <w:pPr>
              <w:pStyle w:val="TAL"/>
              <w:rPr>
                <w:rFonts w:cs="Arial"/>
                <w:sz w:val="16"/>
                <w:szCs w:val="16"/>
              </w:rPr>
            </w:pPr>
            <w:r w:rsidRPr="00224244">
              <w:rPr>
                <w:rFonts w:cs="Arial"/>
                <w:sz w:val="16"/>
                <w:szCs w:val="16"/>
              </w:rPr>
              <w:t>ASUSTeK</w:t>
            </w:r>
          </w:p>
        </w:tc>
        <w:tc>
          <w:tcPr>
            <w:tcW w:w="822" w:type="dxa"/>
            <w:tcBorders>
              <w:top w:val="single" w:sz="4" w:space="0" w:color="A5A5A5"/>
              <w:left w:val="nil"/>
              <w:bottom w:val="single" w:sz="4" w:space="0" w:color="A5A5A5"/>
              <w:right w:val="single" w:sz="4" w:space="0" w:color="A5A5A5"/>
            </w:tcBorders>
            <w:shd w:val="clear" w:color="auto" w:fill="auto"/>
          </w:tcPr>
          <w:p w14:paraId="31745DB6" w14:textId="2963A0D1"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583BD5C6" w14:textId="18EDF593" w:rsidR="00507CEB" w:rsidRPr="00224244" w:rsidRDefault="00507CEB" w:rsidP="00507CEB">
            <w:pPr>
              <w:pStyle w:val="TAL"/>
              <w:rPr>
                <w:rFonts w:cs="Arial"/>
                <w:sz w:val="16"/>
                <w:szCs w:val="16"/>
              </w:rPr>
            </w:pPr>
            <w:r w:rsidRPr="00224244">
              <w:rPr>
                <w:rFonts w:cs="Arial"/>
                <w:b/>
                <w:bCs/>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0A84F1C9" w14:textId="369A4FB3" w:rsidR="00507CEB" w:rsidRPr="00224244" w:rsidRDefault="00507CEB" w:rsidP="00507CEB">
            <w:pPr>
              <w:pStyle w:val="TAL"/>
              <w:rPr>
                <w:rFonts w:cs="Arial"/>
                <w:sz w:val="16"/>
                <w:szCs w:val="16"/>
              </w:rPr>
            </w:pPr>
            <w:r w:rsidRPr="00224244">
              <w:rPr>
                <w:rFonts w:cs="Arial"/>
                <w:b/>
                <w:bCs/>
                <w:sz w:val="16"/>
                <w:szCs w:val="16"/>
              </w:rPr>
              <w:t>LTE_unlic-Core</w:t>
            </w:r>
          </w:p>
        </w:tc>
        <w:tc>
          <w:tcPr>
            <w:tcW w:w="572" w:type="dxa"/>
            <w:tcBorders>
              <w:top w:val="single" w:sz="4" w:space="0" w:color="A5A5A5"/>
              <w:left w:val="nil"/>
              <w:bottom w:val="single" w:sz="4" w:space="0" w:color="A5A5A5"/>
              <w:right w:val="single" w:sz="4" w:space="0" w:color="A5A5A5"/>
            </w:tcBorders>
            <w:shd w:val="clear" w:color="000000" w:fill="auto"/>
          </w:tcPr>
          <w:p w14:paraId="293C723B" w14:textId="193EF523" w:rsidR="00507CEB" w:rsidRPr="00224244" w:rsidRDefault="00507CEB" w:rsidP="00507CEB">
            <w:pPr>
              <w:pStyle w:val="TAL"/>
              <w:rPr>
                <w:rFonts w:cs="Arial"/>
                <w:sz w:val="16"/>
                <w:szCs w:val="16"/>
              </w:rPr>
            </w:pPr>
            <w:r w:rsidRPr="00224244">
              <w:rPr>
                <w:rFonts w:cs="Arial"/>
                <w:sz w:val="16"/>
                <w:szCs w:val="16"/>
              </w:rPr>
              <w:t>4343</w:t>
            </w:r>
          </w:p>
        </w:tc>
        <w:tc>
          <w:tcPr>
            <w:tcW w:w="690" w:type="dxa"/>
            <w:tcBorders>
              <w:top w:val="single" w:sz="4" w:space="0" w:color="A5A5A5"/>
              <w:left w:val="nil"/>
              <w:bottom w:val="single" w:sz="4" w:space="0" w:color="A5A5A5"/>
              <w:right w:val="single" w:sz="4" w:space="0" w:color="A5A5A5"/>
            </w:tcBorders>
            <w:shd w:val="clear" w:color="000000" w:fill="auto"/>
          </w:tcPr>
          <w:p w14:paraId="0EF6FC7B" w14:textId="1F4F0673"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3440B341" w14:textId="35B72F3D"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683B13D9"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57CB0A2" w14:textId="13732BED" w:rsidR="00507CEB" w:rsidRPr="00224244" w:rsidRDefault="00C00E88" w:rsidP="00507CEB">
            <w:pPr>
              <w:pStyle w:val="TAL"/>
              <w:rPr>
                <w:rFonts w:cs="Arial"/>
                <w:sz w:val="16"/>
                <w:szCs w:val="16"/>
              </w:rPr>
            </w:pPr>
            <w:hyperlink r:id="rId3741" w:history="1">
              <w:r w:rsidR="00EB1908">
                <w:rPr>
                  <w:rStyle w:val="Hyperlink"/>
                  <w:rFonts w:cs="Arial"/>
                  <w:b/>
                  <w:bCs/>
                  <w:sz w:val="16"/>
                  <w:szCs w:val="16"/>
                </w:rPr>
                <w:t>R2-2005776</w:t>
              </w:r>
            </w:hyperlink>
          </w:p>
        </w:tc>
        <w:tc>
          <w:tcPr>
            <w:tcW w:w="3038" w:type="dxa"/>
            <w:tcBorders>
              <w:top w:val="single" w:sz="4" w:space="0" w:color="A5A5A5"/>
              <w:left w:val="nil"/>
              <w:bottom w:val="single" w:sz="4" w:space="0" w:color="A5A5A5"/>
              <w:right w:val="single" w:sz="4" w:space="0" w:color="A5A5A5"/>
            </w:tcBorders>
            <w:shd w:val="clear" w:color="auto" w:fill="auto"/>
          </w:tcPr>
          <w:p w14:paraId="3B90F831" w14:textId="1D51E251" w:rsidR="00507CEB" w:rsidRPr="00224244" w:rsidRDefault="00507CEB" w:rsidP="00507CEB">
            <w:pPr>
              <w:pStyle w:val="TAL"/>
              <w:rPr>
                <w:rFonts w:cs="Arial"/>
                <w:sz w:val="16"/>
                <w:szCs w:val="16"/>
              </w:rPr>
            </w:pPr>
            <w:r w:rsidRPr="00224244">
              <w:rPr>
                <w:rFonts w:cs="Arial"/>
                <w:sz w:val="16"/>
                <w:szCs w:val="16"/>
              </w:rPr>
              <w:t>Correction on SRB duplication</w:t>
            </w:r>
          </w:p>
        </w:tc>
        <w:tc>
          <w:tcPr>
            <w:tcW w:w="1666" w:type="dxa"/>
            <w:tcBorders>
              <w:top w:val="single" w:sz="4" w:space="0" w:color="A5A5A5"/>
              <w:left w:val="nil"/>
              <w:bottom w:val="single" w:sz="4" w:space="0" w:color="A5A5A5"/>
              <w:right w:val="single" w:sz="4" w:space="0" w:color="A5A5A5"/>
            </w:tcBorders>
            <w:shd w:val="clear" w:color="auto" w:fill="auto"/>
          </w:tcPr>
          <w:p w14:paraId="438E3243" w14:textId="6963FFE3" w:rsidR="00507CEB" w:rsidRPr="00224244" w:rsidRDefault="00507CEB" w:rsidP="00507CEB">
            <w:pPr>
              <w:pStyle w:val="TAL"/>
              <w:rPr>
                <w:rFonts w:cs="Arial"/>
                <w:sz w:val="16"/>
                <w:szCs w:val="16"/>
              </w:rPr>
            </w:pPr>
            <w:r w:rsidRPr="00224244">
              <w:rPr>
                <w:rFonts w:cs="Arial"/>
                <w:sz w:val="16"/>
                <w:szCs w:val="16"/>
              </w:rPr>
              <w:t>OPPO, LG Electronics</w:t>
            </w:r>
          </w:p>
        </w:tc>
        <w:tc>
          <w:tcPr>
            <w:tcW w:w="822" w:type="dxa"/>
            <w:tcBorders>
              <w:top w:val="single" w:sz="4" w:space="0" w:color="A5A5A5"/>
              <w:left w:val="nil"/>
              <w:bottom w:val="single" w:sz="4" w:space="0" w:color="A5A5A5"/>
              <w:right w:val="single" w:sz="4" w:space="0" w:color="A5A5A5"/>
            </w:tcBorders>
            <w:shd w:val="clear" w:color="auto" w:fill="auto"/>
          </w:tcPr>
          <w:p w14:paraId="412B129A" w14:textId="202393F0"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2C7564C1" w14:textId="2BEF84F4" w:rsidR="00507CEB" w:rsidRPr="00224244" w:rsidRDefault="00507CEB" w:rsidP="00507CEB">
            <w:pPr>
              <w:pStyle w:val="TAL"/>
              <w:rPr>
                <w:rFonts w:cs="Arial"/>
                <w:sz w:val="16"/>
                <w:szCs w:val="16"/>
              </w:rPr>
            </w:pPr>
            <w:r w:rsidRPr="00224244">
              <w:rPr>
                <w:rFonts w:cs="Arial"/>
                <w:b/>
                <w:bCs/>
                <w:sz w:val="16"/>
                <w:szCs w:val="16"/>
              </w:rPr>
              <w:t>36.323</w:t>
            </w:r>
          </w:p>
        </w:tc>
        <w:tc>
          <w:tcPr>
            <w:tcW w:w="1990" w:type="dxa"/>
            <w:tcBorders>
              <w:top w:val="single" w:sz="4" w:space="0" w:color="A5A5A5"/>
              <w:left w:val="nil"/>
              <w:bottom w:val="single" w:sz="4" w:space="0" w:color="A5A5A5"/>
              <w:right w:val="single" w:sz="4" w:space="0" w:color="A5A5A5"/>
            </w:tcBorders>
            <w:shd w:val="clear" w:color="auto" w:fill="auto"/>
          </w:tcPr>
          <w:p w14:paraId="2EA70C8B" w14:textId="6DC1619C" w:rsidR="00507CEB" w:rsidRPr="00224244" w:rsidRDefault="00507CEB" w:rsidP="00507CEB">
            <w:pPr>
              <w:pStyle w:val="TAL"/>
              <w:rPr>
                <w:rFonts w:cs="Arial"/>
                <w:sz w:val="16"/>
                <w:szCs w:val="16"/>
              </w:rPr>
            </w:pPr>
            <w:r w:rsidRPr="00224244">
              <w:rPr>
                <w:rFonts w:cs="Arial"/>
                <w:b/>
                <w:bCs/>
                <w:sz w:val="16"/>
                <w:szCs w:val="16"/>
              </w:rPr>
              <w:t>LTE_HRLLC</w:t>
            </w:r>
          </w:p>
        </w:tc>
        <w:tc>
          <w:tcPr>
            <w:tcW w:w="572" w:type="dxa"/>
            <w:tcBorders>
              <w:top w:val="single" w:sz="4" w:space="0" w:color="A5A5A5"/>
              <w:left w:val="nil"/>
              <w:bottom w:val="single" w:sz="4" w:space="0" w:color="A5A5A5"/>
              <w:right w:val="single" w:sz="4" w:space="0" w:color="A5A5A5"/>
            </w:tcBorders>
            <w:shd w:val="clear" w:color="000000" w:fill="auto"/>
          </w:tcPr>
          <w:p w14:paraId="5998EE76" w14:textId="2DB5C7AB" w:rsidR="00507CEB" w:rsidRPr="00224244" w:rsidRDefault="00507CEB" w:rsidP="00507CEB">
            <w:pPr>
              <w:pStyle w:val="TAL"/>
              <w:rPr>
                <w:rFonts w:cs="Arial"/>
                <w:sz w:val="16"/>
                <w:szCs w:val="16"/>
              </w:rPr>
            </w:pPr>
            <w:r w:rsidRPr="00224244">
              <w:rPr>
                <w:rFonts w:cs="Arial"/>
                <w:sz w:val="16"/>
                <w:szCs w:val="16"/>
              </w:rPr>
              <w:t>0280</w:t>
            </w:r>
          </w:p>
        </w:tc>
        <w:tc>
          <w:tcPr>
            <w:tcW w:w="690" w:type="dxa"/>
            <w:tcBorders>
              <w:top w:val="single" w:sz="4" w:space="0" w:color="A5A5A5"/>
              <w:left w:val="nil"/>
              <w:bottom w:val="single" w:sz="4" w:space="0" w:color="A5A5A5"/>
              <w:right w:val="single" w:sz="4" w:space="0" w:color="A5A5A5"/>
            </w:tcBorders>
            <w:shd w:val="clear" w:color="000000" w:fill="auto"/>
          </w:tcPr>
          <w:p w14:paraId="5B010706" w14:textId="31B9C689"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51774912" w14:textId="3F024053"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153B2709"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D7563A5" w14:textId="6A2896C7" w:rsidR="00507CEB" w:rsidRPr="00224244" w:rsidRDefault="00C00E88" w:rsidP="00507CEB">
            <w:pPr>
              <w:pStyle w:val="TAL"/>
              <w:rPr>
                <w:rFonts w:cs="Arial"/>
                <w:sz w:val="16"/>
                <w:szCs w:val="16"/>
              </w:rPr>
            </w:pPr>
            <w:hyperlink r:id="rId3742" w:history="1">
              <w:r w:rsidR="00EB1908">
                <w:rPr>
                  <w:rStyle w:val="Hyperlink"/>
                  <w:rFonts w:cs="Arial"/>
                  <w:b/>
                  <w:bCs/>
                  <w:sz w:val="16"/>
                  <w:szCs w:val="16"/>
                </w:rPr>
                <w:t>R2-2005777</w:t>
              </w:r>
            </w:hyperlink>
          </w:p>
        </w:tc>
        <w:tc>
          <w:tcPr>
            <w:tcW w:w="3038" w:type="dxa"/>
            <w:tcBorders>
              <w:top w:val="single" w:sz="4" w:space="0" w:color="A5A5A5"/>
              <w:left w:val="nil"/>
              <w:bottom w:val="single" w:sz="4" w:space="0" w:color="A5A5A5"/>
              <w:right w:val="single" w:sz="4" w:space="0" w:color="A5A5A5"/>
            </w:tcBorders>
            <w:shd w:val="clear" w:color="auto" w:fill="auto"/>
          </w:tcPr>
          <w:p w14:paraId="5B7C756D" w14:textId="4482F761" w:rsidR="00507CEB" w:rsidRPr="00224244" w:rsidRDefault="00507CEB" w:rsidP="00507CEB">
            <w:pPr>
              <w:pStyle w:val="TAL"/>
              <w:rPr>
                <w:rFonts w:cs="Arial"/>
                <w:sz w:val="16"/>
                <w:szCs w:val="16"/>
              </w:rPr>
            </w:pPr>
            <w:r w:rsidRPr="00224244">
              <w:rPr>
                <w:rFonts w:cs="Arial"/>
                <w:sz w:val="16"/>
                <w:szCs w:val="16"/>
              </w:rPr>
              <w:t>Correction on SRB duplication</w:t>
            </w:r>
          </w:p>
        </w:tc>
        <w:tc>
          <w:tcPr>
            <w:tcW w:w="1666" w:type="dxa"/>
            <w:tcBorders>
              <w:top w:val="single" w:sz="4" w:space="0" w:color="A5A5A5"/>
              <w:left w:val="nil"/>
              <w:bottom w:val="single" w:sz="4" w:space="0" w:color="A5A5A5"/>
              <w:right w:val="single" w:sz="4" w:space="0" w:color="A5A5A5"/>
            </w:tcBorders>
            <w:shd w:val="clear" w:color="auto" w:fill="auto"/>
          </w:tcPr>
          <w:p w14:paraId="50B1B12F" w14:textId="6F5910AA" w:rsidR="00507CEB" w:rsidRPr="00224244" w:rsidRDefault="00507CEB" w:rsidP="00507CEB">
            <w:pPr>
              <w:pStyle w:val="TAL"/>
              <w:rPr>
                <w:rFonts w:cs="Arial"/>
                <w:sz w:val="16"/>
                <w:szCs w:val="16"/>
              </w:rPr>
            </w:pPr>
            <w:r w:rsidRPr="00224244">
              <w:rPr>
                <w:rFonts w:cs="Arial"/>
                <w:sz w:val="16"/>
                <w:szCs w:val="16"/>
              </w:rPr>
              <w:t>OPPO, LG Electronics</w:t>
            </w:r>
          </w:p>
        </w:tc>
        <w:tc>
          <w:tcPr>
            <w:tcW w:w="822" w:type="dxa"/>
            <w:tcBorders>
              <w:top w:val="single" w:sz="4" w:space="0" w:color="A5A5A5"/>
              <w:left w:val="nil"/>
              <w:bottom w:val="single" w:sz="4" w:space="0" w:color="A5A5A5"/>
              <w:right w:val="single" w:sz="4" w:space="0" w:color="A5A5A5"/>
            </w:tcBorders>
            <w:shd w:val="clear" w:color="auto" w:fill="auto"/>
          </w:tcPr>
          <w:p w14:paraId="4BE74911" w14:textId="706CAA95"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02EAE7B9" w14:textId="289AA1C6" w:rsidR="00507CEB" w:rsidRPr="00224244" w:rsidRDefault="00507CEB" w:rsidP="00507CEB">
            <w:pPr>
              <w:pStyle w:val="TAL"/>
              <w:rPr>
                <w:rFonts w:cs="Arial"/>
                <w:sz w:val="16"/>
                <w:szCs w:val="16"/>
              </w:rPr>
            </w:pPr>
            <w:r w:rsidRPr="00224244">
              <w:rPr>
                <w:rFonts w:cs="Arial"/>
                <w:b/>
                <w:bCs/>
                <w:sz w:val="16"/>
                <w:szCs w:val="16"/>
              </w:rPr>
              <w:t>36.323</w:t>
            </w:r>
          </w:p>
        </w:tc>
        <w:tc>
          <w:tcPr>
            <w:tcW w:w="1990" w:type="dxa"/>
            <w:tcBorders>
              <w:top w:val="single" w:sz="4" w:space="0" w:color="A5A5A5"/>
              <w:left w:val="nil"/>
              <w:bottom w:val="single" w:sz="4" w:space="0" w:color="A5A5A5"/>
              <w:right w:val="single" w:sz="4" w:space="0" w:color="A5A5A5"/>
            </w:tcBorders>
            <w:shd w:val="clear" w:color="auto" w:fill="auto"/>
          </w:tcPr>
          <w:p w14:paraId="08C84FD2" w14:textId="3C4E40C6" w:rsidR="00507CEB" w:rsidRPr="00224244" w:rsidRDefault="00507CEB" w:rsidP="00507CEB">
            <w:pPr>
              <w:pStyle w:val="TAL"/>
              <w:rPr>
                <w:rFonts w:cs="Arial"/>
                <w:sz w:val="16"/>
                <w:szCs w:val="16"/>
              </w:rPr>
            </w:pPr>
            <w:r w:rsidRPr="00224244">
              <w:rPr>
                <w:rFonts w:cs="Arial"/>
                <w:b/>
                <w:bCs/>
                <w:sz w:val="16"/>
                <w:szCs w:val="16"/>
              </w:rPr>
              <w:t>LTE_HRLLC</w:t>
            </w:r>
          </w:p>
        </w:tc>
        <w:tc>
          <w:tcPr>
            <w:tcW w:w="572" w:type="dxa"/>
            <w:tcBorders>
              <w:top w:val="single" w:sz="4" w:space="0" w:color="A5A5A5"/>
              <w:left w:val="nil"/>
              <w:bottom w:val="single" w:sz="4" w:space="0" w:color="A5A5A5"/>
              <w:right w:val="single" w:sz="4" w:space="0" w:color="A5A5A5"/>
            </w:tcBorders>
            <w:shd w:val="clear" w:color="000000" w:fill="auto"/>
          </w:tcPr>
          <w:p w14:paraId="07AAD3D5" w14:textId="14B2D8AA" w:rsidR="00507CEB" w:rsidRPr="00224244" w:rsidRDefault="00507CEB" w:rsidP="00507CEB">
            <w:pPr>
              <w:pStyle w:val="TAL"/>
              <w:rPr>
                <w:rFonts w:cs="Arial"/>
                <w:sz w:val="16"/>
                <w:szCs w:val="16"/>
              </w:rPr>
            </w:pPr>
            <w:r w:rsidRPr="00224244">
              <w:rPr>
                <w:rFonts w:cs="Arial"/>
                <w:sz w:val="16"/>
                <w:szCs w:val="16"/>
              </w:rPr>
              <w:t>0281</w:t>
            </w:r>
          </w:p>
        </w:tc>
        <w:tc>
          <w:tcPr>
            <w:tcW w:w="690" w:type="dxa"/>
            <w:tcBorders>
              <w:top w:val="single" w:sz="4" w:space="0" w:color="A5A5A5"/>
              <w:left w:val="nil"/>
              <w:bottom w:val="single" w:sz="4" w:space="0" w:color="A5A5A5"/>
              <w:right w:val="single" w:sz="4" w:space="0" w:color="A5A5A5"/>
            </w:tcBorders>
            <w:shd w:val="clear" w:color="000000" w:fill="auto"/>
          </w:tcPr>
          <w:p w14:paraId="3F8D40C0" w14:textId="2C2EC049"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28F9E10B" w14:textId="189371C9"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19DB36E3"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955350D" w14:textId="20449905" w:rsidR="00507CEB" w:rsidRPr="00224244" w:rsidRDefault="00C00E88" w:rsidP="00507CEB">
            <w:pPr>
              <w:pStyle w:val="TAL"/>
              <w:rPr>
                <w:rFonts w:cs="Arial"/>
                <w:sz w:val="16"/>
                <w:szCs w:val="16"/>
              </w:rPr>
            </w:pPr>
            <w:hyperlink r:id="rId3743" w:history="1">
              <w:r w:rsidR="00EB1908">
                <w:rPr>
                  <w:rStyle w:val="Hyperlink"/>
                  <w:rFonts w:cs="Arial"/>
                  <w:b/>
                  <w:bCs/>
                  <w:sz w:val="16"/>
                  <w:szCs w:val="16"/>
                </w:rPr>
                <w:t>R2-2005781</w:t>
              </w:r>
            </w:hyperlink>
          </w:p>
        </w:tc>
        <w:tc>
          <w:tcPr>
            <w:tcW w:w="3038" w:type="dxa"/>
            <w:tcBorders>
              <w:top w:val="single" w:sz="4" w:space="0" w:color="A5A5A5"/>
              <w:left w:val="nil"/>
              <w:bottom w:val="single" w:sz="4" w:space="0" w:color="A5A5A5"/>
              <w:right w:val="single" w:sz="4" w:space="0" w:color="A5A5A5"/>
            </w:tcBorders>
            <w:shd w:val="clear" w:color="auto" w:fill="auto"/>
          </w:tcPr>
          <w:p w14:paraId="74E0F0B6" w14:textId="47B1E439" w:rsidR="00507CEB" w:rsidRPr="00224244" w:rsidRDefault="00507CEB" w:rsidP="00507CEB">
            <w:pPr>
              <w:pStyle w:val="TAL"/>
              <w:rPr>
                <w:rFonts w:cs="Arial"/>
                <w:sz w:val="16"/>
                <w:szCs w:val="16"/>
              </w:rPr>
            </w:pPr>
            <w:r w:rsidRPr="00224244">
              <w:rPr>
                <w:rFonts w:cs="Arial"/>
                <w:sz w:val="16"/>
                <w:szCs w:val="16"/>
              </w:rPr>
              <w:t>Minor changes collected by Rapporteur</w:t>
            </w:r>
          </w:p>
        </w:tc>
        <w:tc>
          <w:tcPr>
            <w:tcW w:w="1666" w:type="dxa"/>
            <w:tcBorders>
              <w:top w:val="single" w:sz="4" w:space="0" w:color="A5A5A5"/>
              <w:left w:val="nil"/>
              <w:bottom w:val="single" w:sz="4" w:space="0" w:color="A5A5A5"/>
              <w:right w:val="single" w:sz="4" w:space="0" w:color="A5A5A5"/>
            </w:tcBorders>
            <w:shd w:val="clear" w:color="auto" w:fill="auto"/>
          </w:tcPr>
          <w:p w14:paraId="747F70C6" w14:textId="0E8D3D92" w:rsidR="00507CEB" w:rsidRPr="00224244" w:rsidRDefault="00507CEB" w:rsidP="00507CEB">
            <w:pPr>
              <w:pStyle w:val="TAL"/>
              <w:rPr>
                <w:rFonts w:cs="Arial"/>
                <w:sz w:val="16"/>
                <w:szCs w:val="16"/>
              </w:rPr>
            </w:pPr>
            <w:r w:rsidRPr="00224244">
              <w:rPr>
                <w:rFonts w:cs="Arial"/>
                <w:sz w:val="16"/>
                <w:szCs w:val="16"/>
              </w:rPr>
              <w:t>Samsung (Rapporteur)</w:t>
            </w:r>
          </w:p>
        </w:tc>
        <w:tc>
          <w:tcPr>
            <w:tcW w:w="822" w:type="dxa"/>
            <w:tcBorders>
              <w:top w:val="single" w:sz="4" w:space="0" w:color="A5A5A5"/>
              <w:left w:val="nil"/>
              <w:bottom w:val="single" w:sz="4" w:space="0" w:color="A5A5A5"/>
              <w:right w:val="single" w:sz="4" w:space="0" w:color="A5A5A5"/>
            </w:tcBorders>
            <w:shd w:val="clear" w:color="auto" w:fill="auto"/>
          </w:tcPr>
          <w:p w14:paraId="5816431B" w14:textId="0930BBDD"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6919414A" w14:textId="043347F9" w:rsidR="00507CEB" w:rsidRPr="00224244" w:rsidRDefault="00507CEB" w:rsidP="00507CEB">
            <w:pPr>
              <w:pStyle w:val="TAL"/>
              <w:rPr>
                <w:rFonts w:cs="Arial"/>
                <w:sz w:val="16"/>
                <w:szCs w:val="16"/>
              </w:rPr>
            </w:pPr>
            <w:r w:rsidRPr="00224244">
              <w:rPr>
                <w:rFonts w:cs="Arial"/>
                <w:b/>
                <w:bCs/>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08EAB5F6" w14:textId="6B80E783" w:rsidR="00507CEB" w:rsidRPr="00224244" w:rsidRDefault="00507CEB" w:rsidP="00507CEB">
            <w:pPr>
              <w:pStyle w:val="TAL"/>
              <w:rPr>
                <w:rFonts w:cs="Arial"/>
                <w:sz w:val="16"/>
                <w:szCs w:val="16"/>
              </w:rPr>
            </w:pPr>
            <w:r w:rsidRPr="00224244">
              <w:rPr>
                <w:rFonts w:cs="Arial"/>
                <w:sz w:val="16"/>
                <w:szCs w:val="16"/>
              </w:rPr>
              <w:t>MBMS_LTE_enh2-Core, TEI15</w:t>
            </w:r>
          </w:p>
        </w:tc>
        <w:tc>
          <w:tcPr>
            <w:tcW w:w="572" w:type="dxa"/>
            <w:tcBorders>
              <w:top w:val="single" w:sz="4" w:space="0" w:color="A5A5A5"/>
              <w:left w:val="nil"/>
              <w:bottom w:val="single" w:sz="4" w:space="0" w:color="A5A5A5"/>
              <w:right w:val="single" w:sz="4" w:space="0" w:color="A5A5A5"/>
            </w:tcBorders>
            <w:shd w:val="clear" w:color="000000" w:fill="auto"/>
          </w:tcPr>
          <w:p w14:paraId="2F535E6F" w14:textId="4B3E6EF8" w:rsidR="00507CEB" w:rsidRPr="00224244" w:rsidRDefault="00507CEB" w:rsidP="00507CEB">
            <w:pPr>
              <w:pStyle w:val="TAL"/>
              <w:rPr>
                <w:rFonts w:cs="Arial"/>
                <w:sz w:val="16"/>
                <w:szCs w:val="16"/>
              </w:rPr>
            </w:pPr>
            <w:r w:rsidRPr="00224244">
              <w:rPr>
                <w:rFonts w:cs="Arial"/>
                <w:sz w:val="16"/>
                <w:szCs w:val="16"/>
              </w:rPr>
              <w:t>4314</w:t>
            </w:r>
          </w:p>
        </w:tc>
        <w:tc>
          <w:tcPr>
            <w:tcW w:w="690" w:type="dxa"/>
            <w:tcBorders>
              <w:top w:val="single" w:sz="4" w:space="0" w:color="A5A5A5"/>
              <w:left w:val="nil"/>
              <w:bottom w:val="single" w:sz="4" w:space="0" w:color="A5A5A5"/>
              <w:right w:val="single" w:sz="4" w:space="0" w:color="A5A5A5"/>
            </w:tcBorders>
            <w:shd w:val="clear" w:color="000000" w:fill="auto"/>
          </w:tcPr>
          <w:p w14:paraId="2C5A876A" w14:textId="35340CF7"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2809C51A" w14:textId="28E236A6"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1625A6B3"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09D55E09" w14:textId="4BEA868D" w:rsidR="00507CEB" w:rsidRPr="00224244" w:rsidRDefault="00C00E88" w:rsidP="00507CEB">
            <w:pPr>
              <w:pStyle w:val="TAL"/>
              <w:rPr>
                <w:rFonts w:cs="Arial"/>
                <w:sz w:val="16"/>
                <w:szCs w:val="16"/>
              </w:rPr>
            </w:pPr>
            <w:hyperlink r:id="rId3744" w:history="1">
              <w:r w:rsidR="00EB1908">
                <w:rPr>
                  <w:rStyle w:val="Hyperlink"/>
                  <w:rFonts w:cs="Arial"/>
                  <w:b/>
                  <w:bCs/>
                  <w:sz w:val="16"/>
                  <w:szCs w:val="16"/>
                </w:rPr>
                <w:t>R2-2005787</w:t>
              </w:r>
            </w:hyperlink>
          </w:p>
        </w:tc>
        <w:tc>
          <w:tcPr>
            <w:tcW w:w="3038" w:type="dxa"/>
            <w:tcBorders>
              <w:top w:val="single" w:sz="4" w:space="0" w:color="A5A5A5"/>
              <w:left w:val="nil"/>
              <w:bottom w:val="single" w:sz="4" w:space="0" w:color="A5A5A5"/>
              <w:right w:val="single" w:sz="4" w:space="0" w:color="A5A5A5"/>
            </w:tcBorders>
            <w:shd w:val="clear" w:color="auto" w:fill="auto"/>
          </w:tcPr>
          <w:p w14:paraId="59854241" w14:textId="4E570578" w:rsidR="00507CEB" w:rsidRPr="00224244" w:rsidRDefault="00507CEB" w:rsidP="00507CEB">
            <w:pPr>
              <w:pStyle w:val="TAL"/>
              <w:rPr>
                <w:rFonts w:cs="Arial"/>
                <w:sz w:val="16"/>
                <w:szCs w:val="16"/>
              </w:rPr>
            </w:pPr>
            <w:r w:rsidRPr="00224244">
              <w:rPr>
                <w:rFonts w:cs="Arial"/>
                <w:sz w:val="16"/>
                <w:szCs w:val="16"/>
              </w:rPr>
              <w:t>Correction to the LTE Rel-15 TDD/FDD capability differentiation</w:t>
            </w:r>
          </w:p>
        </w:tc>
        <w:tc>
          <w:tcPr>
            <w:tcW w:w="1666" w:type="dxa"/>
            <w:tcBorders>
              <w:top w:val="single" w:sz="4" w:space="0" w:color="A5A5A5"/>
              <w:left w:val="nil"/>
              <w:bottom w:val="single" w:sz="4" w:space="0" w:color="A5A5A5"/>
              <w:right w:val="single" w:sz="4" w:space="0" w:color="A5A5A5"/>
            </w:tcBorders>
            <w:shd w:val="clear" w:color="auto" w:fill="auto"/>
          </w:tcPr>
          <w:p w14:paraId="684BA049" w14:textId="7B79B3EB" w:rsidR="00507CEB" w:rsidRPr="00224244" w:rsidRDefault="00507CEB" w:rsidP="00507CEB">
            <w:pPr>
              <w:pStyle w:val="TAL"/>
              <w:rPr>
                <w:rFonts w:cs="Arial"/>
                <w:sz w:val="16"/>
                <w:szCs w:val="16"/>
              </w:rPr>
            </w:pPr>
            <w:r w:rsidRPr="00224244">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38510735" w14:textId="3F2C12EC"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178E4B4E" w14:textId="6446297C" w:rsidR="00507CEB" w:rsidRPr="00224244" w:rsidRDefault="00507CEB" w:rsidP="00507CEB">
            <w:pPr>
              <w:pStyle w:val="TAL"/>
              <w:rPr>
                <w:rFonts w:cs="Arial"/>
                <w:sz w:val="16"/>
                <w:szCs w:val="16"/>
              </w:rPr>
            </w:pPr>
            <w:r w:rsidRPr="00224244">
              <w:rPr>
                <w:rFonts w:cs="Arial"/>
                <w:b/>
                <w:bCs/>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48EBBB03" w14:textId="06EA23D0" w:rsidR="00507CEB" w:rsidRPr="00224244" w:rsidRDefault="00507CEB" w:rsidP="00507CEB">
            <w:pPr>
              <w:pStyle w:val="TAL"/>
              <w:rPr>
                <w:rFonts w:cs="Arial"/>
                <w:sz w:val="16"/>
                <w:szCs w:val="16"/>
              </w:rPr>
            </w:pPr>
            <w:r w:rsidRPr="00224244">
              <w:rPr>
                <w:rFonts w:cs="Arial"/>
                <w:b/>
                <w:bCs/>
                <w:sz w:val="16"/>
                <w:szCs w:val="16"/>
              </w:rPr>
              <w:t>TEI15</w:t>
            </w:r>
          </w:p>
        </w:tc>
        <w:tc>
          <w:tcPr>
            <w:tcW w:w="572" w:type="dxa"/>
            <w:tcBorders>
              <w:top w:val="single" w:sz="4" w:space="0" w:color="A5A5A5"/>
              <w:left w:val="nil"/>
              <w:bottom w:val="single" w:sz="4" w:space="0" w:color="A5A5A5"/>
              <w:right w:val="single" w:sz="4" w:space="0" w:color="A5A5A5"/>
            </w:tcBorders>
            <w:shd w:val="clear" w:color="000000" w:fill="auto"/>
          </w:tcPr>
          <w:p w14:paraId="16724D77" w14:textId="752868C5" w:rsidR="00507CEB" w:rsidRPr="00224244" w:rsidRDefault="00507CEB" w:rsidP="00507CEB">
            <w:pPr>
              <w:pStyle w:val="TAL"/>
              <w:rPr>
                <w:rFonts w:cs="Arial"/>
                <w:sz w:val="16"/>
                <w:szCs w:val="16"/>
              </w:rPr>
            </w:pPr>
            <w:r w:rsidRPr="00224244">
              <w:rPr>
                <w:rFonts w:cs="Arial"/>
                <w:sz w:val="16"/>
                <w:szCs w:val="16"/>
              </w:rPr>
              <w:t>4304</w:t>
            </w:r>
          </w:p>
        </w:tc>
        <w:tc>
          <w:tcPr>
            <w:tcW w:w="690" w:type="dxa"/>
            <w:tcBorders>
              <w:top w:val="single" w:sz="4" w:space="0" w:color="A5A5A5"/>
              <w:left w:val="nil"/>
              <w:bottom w:val="single" w:sz="4" w:space="0" w:color="A5A5A5"/>
              <w:right w:val="single" w:sz="4" w:space="0" w:color="A5A5A5"/>
            </w:tcBorders>
            <w:shd w:val="clear" w:color="000000" w:fill="auto"/>
          </w:tcPr>
          <w:p w14:paraId="3A128CDF" w14:textId="2A48338C"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74B31B27" w14:textId="2EEE3D94"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6045ACB0"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D78DA7F" w14:textId="62C91670" w:rsidR="00507CEB" w:rsidRPr="00224244" w:rsidRDefault="00C00E88" w:rsidP="00507CEB">
            <w:pPr>
              <w:pStyle w:val="TAL"/>
              <w:rPr>
                <w:rFonts w:cs="Arial"/>
                <w:sz w:val="16"/>
                <w:szCs w:val="16"/>
              </w:rPr>
            </w:pPr>
            <w:hyperlink r:id="rId3745" w:history="1">
              <w:r w:rsidR="00EB1908">
                <w:rPr>
                  <w:rStyle w:val="Hyperlink"/>
                  <w:rFonts w:cs="Arial"/>
                  <w:b/>
                  <w:bCs/>
                  <w:sz w:val="16"/>
                  <w:szCs w:val="16"/>
                </w:rPr>
                <w:t>R2-2005788</w:t>
              </w:r>
            </w:hyperlink>
          </w:p>
        </w:tc>
        <w:tc>
          <w:tcPr>
            <w:tcW w:w="3038" w:type="dxa"/>
            <w:tcBorders>
              <w:top w:val="single" w:sz="4" w:space="0" w:color="A5A5A5"/>
              <w:left w:val="nil"/>
              <w:bottom w:val="single" w:sz="4" w:space="0" w:color="A5A5A5"/>
              <w:right w:val="single" w:sz="4" w:space="0" w:color="A5A5A5"/>
            </w:tcBorders>
            <w:shd w:val="clear" w:color="auto" w:fill="auto"/>
          </w:tcPr>
          <w:p w14:paraId="60632030" w14:textId="798BA17E" w:rsidR="00507CEB" w:rsidRPr="00224244" w:rsidRDefault="00507CEB" w:rsidP="00507CEB">
            <w:pPr>
              <w:pStyle w:val="TAL"/>
              <w:rPr>
                <w:rFonts w:cs="Arial"/>
                <w:sz w:val="16"/>
                <w:szCs w:val="16"/>
              </w:rPr>
            </w:pPr>
            <w:r w:rsidRPr="00224244">
              <w:rPr>
                <w:rFonts w:cs="Arial"/>
                <w:sz w:val="16"/>
                <w:szCs w:val="16"/>
              </w:rPr>
              <w:t>Correction to the LTE Rel-15 TDD/FDD capability differentiation</w:t>
            </w:r>
          </w:p>
        </w:tc>
        <w:tc>
          <w:tcPr>
            <w:tcW w:w="1666" w:type="dxa"/>
            <w:tcBorders>
              <w:top w:val="single" w:sz="4" w:space="0" w:color="A5A5A5"/>
              <w:left w:val="nil"/>
              <w:bottom w:val="single" w:sz="4" w:space="0" w:color="A5A5A5"/>
              <w:right w:val="single" w:sz="4" w:space="0" w:color="A5A5A5"/>
            </w:tcBorders>
            <w:shd w:val="clear" w:color="auto" w:fill="auto"/>
          </w:tcPr>
          <w:p w14:paraId="55D6BA69" w14:textId="7CBF5801" w:rsidR="00507CEB" w:rsidRPr="00224244" w:rsidRDefault="00507CEB" w:rsidP="00507CEB">
            <w:pPr>
              <w:pStyle w:val="TAL"/>
              <w:rPr>
                <w:rFonts w:cs="Arial"/>
                <w:sz w:val="16"/>
                <w:szCs w:val="16"/>
              </w:rPr>
            </w:pPr>
            <w:r w:rsidRPr="00224244">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29BA3A58" w14:textId="7EBA32E5"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685D0088" w14:textId="10B4D0F0" w:rsidR="00507CEB" w:rsidRPr="00224244" w:rsidRDefault="00507CEB" w:rsidP="00507CEB">
            <w:pPr>
              <w:pStyle w:val="TAL"/>
              <w:rPr>
                <w:rFonts w:cs="Arial"/>
                <w:sz w:val="16"/>
                <w:szCs w:val="16"/>
              </w:rPr>
            </w:pPr>
            <w:r w:rsidRPr="00224244">
              <w:rPr>
                <w:rFonts w:cs="Arial"/>
                <w:b/>
                <w:bCs/>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52EA54F2" w14:textId="18FCEB03" w:rsidR="00507CEB" w:rsidRPr="00224244" w:rsidRDefault="00507CEB" w:rsidP="00507CEB">
            <w:pPr>
              <w:pStyle w:val="TAL"/>
              <w:rPr>
                <w:rFonts w:cs="Arial"/>
                <w:sz w:val="16"/>
                <w:szCs w:val="16"/>
              </w:rPr>
            </w:pPr>
            <w:r w:rsidRPr="00224244">
              <w:rPr>
                <w:rFonts w:cs="Arial"/>
                <w:b/>
                <w:bCs/>
                <w:sz w:val="16"/>
                <w:szCs w:val="16"/>
              </w:rPr>
              <w:t>TEI15</w:t>
            </w:r>
          </w:p>
        </w:tc>
        <w:tc>
          <w:tcPr>
            <w:tcW w:w="572" w:type="dxa"/>
            <w:tcBorders>
              <w:top w:val="single" w:sz="4" w:space="0" w:color="A5A5A5"/>
              <w:left w:val="nil"/>
              <w:bottom w:val="single" w:sz="4" w:space="0" w:color="A5A5A5"/>
              <w:right w:val="single" w:sz="4" w:space="0" w:color="A5A5A5"/>
            </w:tcBorders>
            <w:shd w:val="clear" w:color="000000" w:fill="auto"/>
          </w:tcPr>
          <w:p w14:paraId="02C9A534" w14:textId="67A86B5E" w:rsidR="00507CEB" w:rsidRPr="00224244" w:rsidRDefault="00507CEB" w:rsidP="00507CEB">
            <w:pPr>
              <w:pStyle w:val="TAL"/>
              <w:rPr>
                <w:rFonts w:cs="Arial"/>
                <w:sz w:val="16"/>
                <w:szCs w:val="16"/>
              </w:rPr>
            </w:pPr>
            <w:r w:rsidRPr="00224244">
              <w:rPr>
                <w:rFonts w:cs="Arial"/>
                <w:sz w:val="16"/>
                <w:szCs w:val="16"/>
              </w:rPr>
              <w:t>4305</w:t>
            </w:r>
          </w:p>
        </w:tc>
        <w:tc>
          <w:tcPr>
            <w:tcW w:w="690" w:type="dxa"/>
            <w:tcBorders>
              <w:top w:val="single" w:sz="4" w:space="0" w:color="A5A5A5"/>
              <w:left w:val="nil"/>
              <w:bottom w:val="single" w:sz="4" w:space="0" w:color="A5A5A5"/>
              <w:right w:val="single" w:sz="4" w:space="0" w:color="A5A5A5"/>
            </w:tcBorders>
            <w:shd w:val="clear" w:color="000000" w:fill="auto"/>
          </w:tcPr>
          <w:p w14:paraId="0CD374D7" w14:textId="432BEC96"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27361162" w14:textId="071FFE81"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17995454"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6BFED38F" w14:textId="666B834C" w:rsidR="00507CEB" w:rsidRPr="00224244" w:rsidRDefault="00C00E88" w:rsidP="00507CEB">
            <w:pPr>
              <w:pStyle w:val="TAL"/>
              <w:rPr>
                <w:rFonts w:cs="Arial"/>
                <w:sz w:val="16"/>
                <w:szCs w:val="16"/>
              </w:rPr>
            </w:pPr>
            <w:hyperlink r:id="rId3746" w:history="1">
              <w:r w:rsidR="00EB1908">
                <w:rPr>
                  <w:rStyle w:val="Hyperlink"/>
                  <w:rFonts w:cs="Arial"/>
                  <w:b/>
                  <w:bCs/>
                  <w:sz w:val="16"/>
                  <w:szCs w:val="16"/>
                </w:rPr>
                <w:t>R2-2005789</w:t>
              </w:r>
            </w:hyperlink>
          </w:p>
        </w:tc>
        <w:tc>
          <w:tcPr>
            <w:tcW w:w="3038" w:type="dxa"/>
            <w:tcBorders>
              <w:top w:val="single" w:sz="4" w:space="0" w:color="A5A5A5"/>
              <w:left w:val="nil"/>
              <w:bottom w:val="single" w:sz="4" w:space="0" w:color="A5A5A5"/>
              <w:right w:val="single" w:sz="4" w:space="0" w:color="A5A5A5"/>
            </w:tcBorders>
            <w:shd w:val="clear" w:color="auto" w:fill="auto"/>
          </w:tcPr>
          <w:p w14:paraId="2A070199" w14:textId="402BF926" w:rsidR="00507CEB" w:rsidRPr="00224244" w:rsidRDefault="00507CEB" w:rsidP="00507CEB">
            <w:pPr>
              <w:pStyle w:val="TAL"/>
              <w:rPr>
                <w:rFonts w:cs="Arial"/>
                <w:sz w:val="16"/>
                <w:szCs w:val="16"/>
              </w:rPr>
            </w:pPr>
            <w:r w:rsidRPr="00224244">
              <w:rPr>
                <w:rFonts w:cs="Arial"/>
                <w:sz w:val="16"/>
                <w:szCs w:val="16"/>
              </w:rPr>
              <w:t>Introduction of UE capabilities for DL MIMO efficiency enhancement</w:t>
            </w:r>
          </w:p>
        </w:tc>
        <w:tc>
          <w:tcPr>
            <w:tcW w:w="1666" w:type="dxa"/>
            <w:tcBorders>
              <w:top w:val="single" w:sz="4" w:space="0" w:color="A5A5A5"/>
              <w:left w:val="nil"/>
              <w:bottom w:val="single" w:sz="4" w:space="0" w:color="A5A5A5"/>
              <w:right w:val="single" w:sz="4" w:space="0" w:color="A5A5A5"/>
            </w:tcBorders>
            <w:shd w:val="clear" w:color="auto" w:fill="auto"/>
          </w:tcPr>
          <w:p w14:paraId="69D50CBE" w14:textId="7201F746" w:rsidR="00507CEB" w:rsidRPr="00224244" w:rsidRDefault="00507CEB" w:rsidP="00507CEB">
            <w:pPr>
              <w:pStyle w:val="TAL"/>
              <w:rPr>
                <w:rFonts w:cs="Arial"/>
                <w:sz w:val="16"/>
                <w:szCs w:val="16"/>
              </w:rPr>
            </w:pPr>
            <w:r w:rsidRPr="00224244">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2D56BDC6" w14:textId="1652AEB9"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73BB2C38" w14:textId="7896CE5A" w:rsidR="00507CEB" w:rsidRPr="00224244" w:rsidRDefault="00507CEB" w:rsidP="00507CEB">
            <w:pPr>
              <w:pStyle w:val="TAL"/>
              <w:rPr>
                <w:rFonts w:cs="Arial"/>
                <w:sz w:val="16"/>
                <w:szCs w:val="16"/>
              </w:rPr>
            </w:pPr>
            <w:r w:rsidRPr="00224244">
              <w:rPr>
                <w:rFonts w:cs="Arial"/>
                <w:b/>
                <w:bCs/>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6E9C51A2" w14:textId="5781D7CF" w:rsidR="00507CEB" w:rsidRPr="00224244" w:rsidRDefault="00507CEB" w:rsidP="00507CEB">
            <w:pPr>
              <w:pStyle w:val="TAL"/>
              <w:rPr>
                <w:rFonts w:cs="Arial"/>
                <w:sz w:val="16"/>
                <w:szCs w:val="16"/>
              </w:rPr>
            </w:pPr>
            <w:r w:rsidRPr="00224244">
              <w:rPr>
                <w:rFonts w:cs="Arial"/>
                <w:b/>
                <w:bCs/>
                <w:sz w:val="16"/>
                <w:szCs w:val="16"/>
              </w:rPr>
              <w:t>LTE_DL_MIMO_EE-Core</w:t>
            </w:r>
          </w:p>
        </w:tc>
        <w:tc>
          <w:tcPr>
            <w:tcW w:w="572" w:type="dxa"/>
            <w:tcBorders>
              <w:top w:val="single" w:sz="4" w:space="0" w:color="A5A5A5"/>
              <w:left w:val="nil"/>
              <w:bottom w:val="single" w:sz="4" w:space="0" w:color="A5A5A5"/>
              <w:right w:val="single" w:sz="4" w:space="0" w:color="A5A5A5"/>
            </w:tcBorders>
            <w:shd w:val="clear" w:color="000000" w:fill="auto"/>
          </w:tcPr>
          <w:p w14:paraId="7DF4A643" w14:textId="6D04AEA2" w:rsidR="00507CEB" w:rsidRPr="00224244" w:rsidRDefault="00507CEB" w:rsidP="00507CEB">
            <w:pPr>
              <w:pStyle w:val="TAL"/>
              <w:rPr>
                <w:rFonts w:cs="Arial"/>
                <w:sz w:val="16"/>
                <w:szCs w:val="16"/>
              </w:rPr>
            </w:pPr>
            <w:r w:rsidRPr="00224244">
              <w:rPr>
                <w:rFonts w:cs="Arial"/>
                <w:sz w:val="16"/>
                <w:szCs w:val="16"/>
              </w:rPr>
              <w:t>4334</w:t>
            </w:r>
          </w:p>
        </w:tc>
        <w:tc>
          <w:tcPr>
            <w:tcW w:w="690" w:type="dxa"/>
            <w:tcBorders>
              <w:top w:val="single" w:sz="4" w:space="0" w:color="A5A5A5"/>
              <w:left w:val="nil"/>
              <w:bottom w:val="single" w:sz="4" w:space="0" w:color="A5A5A5"/>
              <w:right w:val="single" w:sz="4" w:space="0" w:color="A5A5A5"/>
            </w:tcBorders>
            <w:shd w:val="clear" w:color="000000" w:fill="auto"/>
          </w:tcPr>
          <w:p w14:paraId="2D9B66A1" w14:textId="67AC6513"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3DBD05EE" w14:textId="5BAE7D37" w:rsidR="00507CEB" w:rsidRPr="00224244" w:rsidRDefault="00507CEB" w:rsidP="00507CEB">
            <w:pPr>
              <w:pStyle w:val="TAL"/>
              <w:rPr>
                <w:rFonts w:cs="Arial"/>
                <w:sz w:val="16"/>
                <w:szCs w:val="16"/>
              </w:rPr>
            </w:pPr>
            <w:r w:rsidRPr="00224244">
              <w:rPr>
                <w:rFonts w:cs="Arial"/>
                <w:sz w:val="16"/>
                <w:szCs w:val="16"/>
              </w:rPr>
              <w:t>B</w:t>
            </w:r>
          </w:p>
        </w:tc>
      </w:tr>
      <w:tr w:rsidR="00507CEB" w:rsidRPr="00224244" w14:paraId="37E2433B"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044DE53" w14:textId="3778669E" w:rsidR="00507CEB" w:rsidRPr="00224244" w:rsidRDefault="00C00E88" w:rsidP="00507CEB">
            <w:pPr>
              <w:pStyle w:val="TAL"/>
              <w:rPr>
                <w:rFonts w:cs="Arial"/>
                <w:sz w:val="16"/>
                <w:szCs w:val="16"/>
              </w:rPr>
            </w:pPr>
            <w:hyperlink r:id="rId3747" w:history="1">
              <w:r w:rsidR="00EB1908">
                <w:rPr>
                  <w:rStyle w:val="Hyperlink"/>
                  <w:rFonts w:cs="Arial"/>
                  <w:b/>
                  <w:bCs/>
                  <w:sz w:val="16"/>
                  <w:szCs w:val="16"/>
                </w:rPr>
                <w:t>R2-2005790</w:t>
              </w:r>
            </w:hyperlink>
          </w:p>
        </w:tc>
        <w:tc>
          <w:tcPr>
            <w:tcW w:w="3038" w:type="dxa"/>
            <w:tcBorders>
              <w:top w:val="single" w:sz="4" w:space="0" w:color="A5A5A5"/>
              <w:left w:val="nil"/>
              <w:bottom w:val="single" w:sz="4" w:space="0" w:color="A5A5A5"/>
              <w:right w:val="single" w:sz="4" w:space="0" w:color="A5A5A5"/>
            </w:tcBorders>
            <w:shd w:val="clear" w:color="auto" w:fill="auto"/>
          </w:tcPr>
          <w:p w14:paraId="1D11FEC1" w14:textId="2F9A2B2B" w:rsidR="00507CEB" w:rsidRPr="00224244" w:rsidRDefault="00507CEB" w:rsidP="00507CEB">
            <w:pPr>
              <w:pStyle w:val="TAL"/>
              <w:rPr>
                <w:rFonts w:cs="Arial"/>
                <w:sz w:val="16"/>
                <w:szCs w:val="16"/>
              </w:rPr>
            </w:pPr>
            <w:r w:rsidRPr="00224244">
              <w:rPr>
                <w:rFonts w:cs="Arial"/>
                <w:sz w:val="16"/>
                <w:szCs w:val="16"/>
              </w:rPr>
              <w:t>Introduction of UE capabilities for DL MIMO efficiency enhancement</w:t>
            </w:r>
          </w:p>
        </w:tc>
        <w:tc>
          <w:tcPr>
            <w:tcW w:w="1666" w:type="dxa"/>
            <w:tcBorders>
              <w:top w:val="single" w:sz="4" w:space="0" w:color="A5A5A5"/>
              <w:left w:val="nil"/>
              <w:bottom w:val="single" w:sz="4" w:space="0" w:color="A5A5A5"/>
              <w:right w:val="single" w:sz="4" w:space="0" w:color="A5A5A5"/>
            </w:tcBorders>
            <w:shd w:val="clear" w:color="auto" w:fill="auto"/>
          </w:tcPr>
          <w:p w14:paraId="5666FB78" w14:textId="4876DD59" w:rsidR="00507CEB" w:rsidRPr="00224244" w:rsidRDefault="00507CEB" w:rsidP="00507CEB">
            <w:pPr>
              <w:pStyle w:val="TAL"/>
              <w:rPr>
                <w:rFonts w:cs="Arial"/>
                <w:sz w:val="16"/>
                <w:szCs w:val="16"/>
              </w:rPr>
            </w:pPr>
            <w:r w:rsidRPr="00224244">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47C9FDC4" w14:textId="023A3519"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2B191382" w14:textId="51CFC2A9" w:rsidR="00507CEB" w:rsidRPr="00224244" w:rsidRDefault="00507CEB" w:rsidP="00507CEB">
            <w:pPr>
              <w:pStyle w:val="TAL"/>
              <w:rPr>
                <w:rFonts w:cs="Arial"/>
                <w:sz w:val="16"/>
                <w:szCs w:val="16"/>
              </w:rPr>
            </w:pPr>
            <w:r w:rsidRPr="00224244">
              <w:rPr>
                <w:rFonts w:cs="Arial"/>
                <w:b/>
                <w:bCs/>
                <w:sz w:val="16"/>
                <w:szCs w:val="16"/>
              </w:rPr>
              <w:t>36.306</w:t>
            </w:r>
          </w:p>
        </w:tc>
        <w:tc>
          <w:tcPr>
            <w:tcW w:w="1990" w:type="dxa"/>
            <w:tcBorders>
              <w:top w:val="single" w:sz="4" w:space="0" w:color="A5A5A5"/>
              <w:left w:val="nil"/>
              <w:bottom w:val="single" w:sz="4" w:space="0" w:color="A5A5A5"/>
              <w:right w:val="single" w:sz="4" w:space="0" w:color="A5A5A5"/>
            </w:tcBorders>
            <w:shd w:val="clear" w:color="auto" w:fill="auto"/>
          </w:tcPr>
          <w:p w14:paraId="7C0E2AC1" w14:textId="31651112" w:rsidR="00507CEB" w:rsidRPr="00224244" w:rsidRDefault="00507CEB" w:rsidP="00507CEB">
            <w:pPr>
              <w:pStyle w:val="TAL"/>
              <w:rPr>
                <w:rFonts w:cs="Arial"/>
                <w:sz w:val="16"/>
                <w:szCs w:val="16"/>
              </w:rPr>
            </w:pPr>
            <w:r w:rsidRPr="00224244">
              <w:rPr>
                <w:rFonts w:cs="Arial"/>
                <w:b/>
                <w:bCs/>
                <w:sz w:val="16"/>
                <w:szCs w:val="16"/>
              </w:rPr>
              <w:t>LTE_DL_MIMO_EE-Core</w:t>
            </w:r>
          </w:p>
        </w:tc>
        <w:tc>
          <w:tcPr>
            <w:tcW w:w="572" w:type="dxa"/>
            <w:tcBorders>
              <w:top w:val="single" w:sz="4" w:space="0" w:color="A5A5A5"/>
              <w:left w:val="nil"/>
              <w:bottom w:val="single" w:sz="4" w:space="0" w:color="A5A5A5"/>
              <w:right w:val="single" w:sz="4" w:space="0" w:color="A5A5A5"/>
            </w:tcBorders>
            <w:shd w:val="clear" w:color="000000" w:fill="auto"/>
          </w:tcPr>
          <w:p w14:paraId="468B27B9" w14:textId="27AAC5E1" w:rsidR="00507CEB" w:rsidRPr="00224244" w:rsidRDefault="00507CEB" w:rsidP="00507CEB">
            <w:pPr>
              <w:pStyle w:val="TAL"/>
              <w:rPr>
                <w:rFonts w:cs="Arial"/>
                <w:sz w:val="16"/>
                <w:szCs w:val="16"/>
              </w:rPr>
            </w:pPr>
            <w:r w:rsidRPr="00224244">
              <w:rPr>
                <w:rFonts w:cs="Arial"/>
                <w:sz w:val="16"/>
                <w:szCs w:val="16"/>
              </w:rPr>
              <w:t>1770</w:t>
            </w:r>
          </w:p>
        </w:tc>
        <w:tc>
          <w:tcPr>
            <w:tcW w:w="690" w:type="dxa"/>
            <w:tcBorders>
              <w:top w:val="single" w:sz="4" w:space="0" w:color="A5A5A5"/>
              <w:left w:val="nil"/>
              <w:bottom w:val="single" w:sz="4" w:space="0" w:color="A5A5A5"/>
              <w:right w:val="single" w:sz="4" w:space="0" w:color="A5A5A5"/>
            </w:tcBorders>
            <w:shd w:val="clear" w:color="000000" w:fill="auto"/>
          </w:tcPr>
          <w:p w14:paraId="637FB68D" w14:textId="5D762340"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358B30F7" w14:textId="18333847" w:rsidR="00507CEB" w:rsidRPr="00224244" w:rsidRDefault="00507CEB" w:rsidP="00507CEB">
            <w:pPr>
              <w:pStyle w:val="TAL"/>
              <w:rPr>
                <w:rFonts w:cs="Arial"/>
                <w:sz w:val="16"/>
                <w:szCs w:val="16"/>
              </w:rPr>
            </w:pPr>
            <w:r w:rsidRPr="00224244">
              <w:rPr>
                <w:rFonts w:cs="Arial"/>
                <w:sz w:val="16"/>
                <w:szCs w:val="16"/>
              </w:rPr>
              <w:t>B</w:t>
            </w:r>
          </w:p>
        </w:tc>
      </w:tr>
      <w:tr w:rsidR="00507CEB" w:rsidRPr="00224244" w14:paraId="2E286F43"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E39FD8E" w14:textId="44223649" w:rsidR="00507CEB" w:rsidRPr="00224244" w:rsidRDefault="00C00E88" w:rsidP="00507CEB">
            <w:pPr>
              <w:pStyle w:val="TAL"/>
              <w:rPr>
                <w:rFonts w:cs="Arial"/>
                <w:sz w:val="16"/>
                <w:szCs w:val="16"/>
              </w:rPr>
            </w:pPr>
            <w:hyperlink r:id="rId3748" w:history="1">
              <w:r w:rsidR="00EB1908">
                <w:rPr>
                  <w:rStyle w:val="Hyperlink"/>
                  <w:rFonts w:cs="Arial"/>
                  <w:b/>
                  <w:bCs/>
                  <w:sz w:val="16"/>
                  <w:szCs w:val="16"/>
                </w:rPr>
                <w:t>R2-2005797</w:t>
              </w:r>
            </w:hyperlink>
          </w:p>
        </w:tc>
        <w:tc>
          <w:tcPr>
            <w:tcW w:w="3038" w:type="dxa"/>
            <w:tcBorders>
              <w:top w:val="single" w:sz="4" w:space="0" w:color="A5A5A5"/>
              <w:left w:val="nil"/>
              <w:bottom w:val="single" w:sz="4" w:space="0" w:color="A5A5A5"/>
              <w:right w:val="single" w:sz="4" w:space="0" w:color="A5A5A5"/>
            </w:tcBorders>
            <w:shd w:val="clear" w:color="auto" w:fill="auto"/>
          </w:tcPr>
          <w:p w14:paraId="11C12999" w14:textId="60335EA8" w:rsidR="00507CEB" w:rsidRPr="00224244" w:rsidRDefault="00507CEB" w:rsidP="00507CEB">
            <w:pPr>
              <w:pStyle w:val="TAL"/>
              <w:rPr>
                <w:rFonts w:cs="Arial"/>
                <w:sz w:val="16"/>
                <w:szCs w:val="16"/>
              </w:rPr>
            </w:pPr>
            <w:r w:rsidRPr="00224244">
              <w:rPr>
                <w:rFonts w:cs="Arial"/>
                <w:sz w:val="16"/>
                <w:szCs w:val="16"/>
              </w:rPr>
              <w:t>Miscellaneous corrections on eMIMO</w:t>
            </w:r>
          </w:p>
        </w:tc>
        <w:tc>
          <w:tcPr>
            <w:tcW w:w="1666" w:type="dxa"/>
            <w:tcBorders>
              <w:top w:val="single" w:sz="4" w:space="0" w:color="A5A5A5"/>
              <w:left w:val="nil"/>
              <w:bottom w:val="single" w:sz="4" w:space="0" w:color="A5A5A5"/>
              <w:right w:val="single" w:sz="4" w:space="0" w:color="A5A5A5"/>
            </w:tcBorders>
            <w:shd w:val="clear" w:color="auto" w:fill="auto"/>
          </w:tcPr>
          <w:p w14:paraId="3A65938C" w14:textId="2DC32C6C" w:rsidR="00507CEB" w:rsidRPr="00224244" w:rsidRDefault="00507CEB" w:rsidP="00507CEB">
            <w:pPr>
              <w:pStyle w:val="TAL"/>
              <w:rPr>
                <w:rFonts w:cs="Arial"/>
                <w:sz w:val="16"/>
                <w:szCs w:val="16"/>
              </w:rPr>
            </w:pPr>
            <w:r w:rsidRPr="00224244">
              <w:rPr>
                <w:rFonts w:cs="Arial"/>
                <w:sz w:val="16"/>
                <w:szCs w:val="16"/>
              </w:rPr>
              <w:t>Samsung, Nokia, Nokia Shanghai Bell</w:t>
            </w:r>
          </w:p>
        </w:tc>
        <w:tc>
          <w:tcPr>
            <w:tcW w:w="822" w:type="dxa"/>
            <w:tcBorders>
              <w:top w:val="single" w:sz="4" w:space="0" w:color="A5A5A5"/>
              <w:left w:val="nil"/>
              <w:bottom w:val="single" w:sz="4" w:space="0" w:color="A5A5A5"/>
              <w:right w:val="single" w:sz="4" w:space="0" w:color="A5A5A5"/>
            </w:tcBorders>
            <w:shd w:val="clear" w:color="auto" w:fill="auto"/>
          </w:tcPr>
          <w:p w14:paraId="65DA27D7" w14:textId="300A43C2"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7D3755F8" w14:textId="2044F089" w:rsidR="00507CEB" w:rsidRPr="00224244" w:rsidRDefault="00507CEB" w:rsidP="00507CEB">
            <w:pPr>
              <w:pStyle w:val="TAL"/>
              <w:rPr>
                <w:rFonts w:cs="Arial"/>
                <w:sz w:val="16"/>
                <w:szCs w:val="16"/>
              </w:rPr>
            </w:pPr>
            <w:r w:rsidRPr="00224244">
              <w:rPr>
                <w:rFonts w:cs="Arial"/>
                <w:b/>
                <w:bCs/>
                <w:sz w:val="16"/>
                <w:szCs w:val="16"/>
              </w:rPr>
              <w:t>38.321</w:t>
            </w:r>
          </w:p>
        </w:tc>
        <w:tc>
          <w:tcPr>
            <w:tcW w:w="1990" w:type="dxa"/>
            <w:tcBorders>
              <w:top w:val="single" w:sz="4" w:space="0" w:color="A5A5A5"/>
              <w:left w:val="nil"/>
              <w:bottom w:val="single" w:sz="4" w:space="0" w:color="A5A5A5"/>
              <w:right w:val="single" w:sz="4" w:space="0" w:color="A5A5A5"/>
            </w:tcBorders>
            <w:shd w:val="clear" w:color="auto" w:fill="auto"/>
          </w:tcPr>
          <w:p w14:paraId="4EE9F664" w14:textId="27B83C25" w:rsidR="00507CEB" w:rsidRPr="00224244" w:rsidRDefault="00507CEB" w:rsidP="00507CEB">
            <w:pPr>
              <w:pStyle w:val="TAL"/>
              <w:rPr>
                <w:rFonts w:cs="Arial"/>
                <w:sz w:val="16"/>
                <w:szCs w:val="16"/>
              </w:rPr>
            </w:pPr>
            <w:r w:rsidRPr="00224244">
              <w:rPr>
                <w:rFonts w:cs="Arial"/>
                <w:b/>
                <w:bCs/>
                <w:sz w:val="16"/>
                <w:szCs w:val="16"/>
              </w:rPr>
              <w:t>NR_eMIMO-Core</w:t>
            </w:r>
          </w:p>
        </w:tc>
        <w:tc>
          <w:tcPr>
            <w:tcW w:w="572" w:type="dxa"/>
            <w:tcBorders>
              <w:top w:val="single" w:sz="4" w:space="0" w:color="A5A5A5"/>
              <w:left w:val="nil"/>
              <w:bottom w:val="single" w:sz="4" w:space="0" w:color="A5A5A5"/>
              <w:right w:val="single" w:sz="4" w:space="0" w:color="A5A5A5"/>
            </w:tcBorders>
            <w:shd w:val="clear" w:color="000000" w:fill="auto"/>
          </w:tcPr>
          <w:p w14:paraId="009E385E" w14:textId="022A5A52" w:rsidR="00507CEB" w:rsidRPr="00224244" w:rsidRDefault="00507CEB" w:rsidP="00507CEB">
            <w:pPr>
              <w:pStyle w:val="TAL"/>
              <w:rPr>
                <w:rFonts w:cs="Arial"/>
                <w:sz w:val="16"/>
                <w:szCs w:val="16"/>
              </w:rPr>
            </w:pPr>
            <w:r w:rsidRPr="00224244">
              <w:rPr>
                <w:rFonts w:cs="Arial"/>
                <w:sz w:val="16"/>
                <w:szCs w:val="16"/>
              </w:rPr>
              <w:t>0711</w:t>
            </w:r>
          </w:p>
        </w:tc>
        <w:tc>
          <w:tcPr>
            <w:tcW w:w="690" w:type="dxa"/>
            <w:tcBorders>
              <w:top w:val="single" w:sz="4" w:space="0" w:color="A5A5A5"/>
              <w:left w:val="nil"/>
              <w:bottom w:val="single" w:sz="4" w:space="0" w:color="A5A5A5"/>
              <w:right w:val="single" w:sz="4" w:space="0" w:color="A5A5A5"/>
            </w:tcBorders>
            <w:shd w:val="clear" w:color="000000" w:fill="auto"/>
          </w:tcPr>
          <w:p w14:paraId="50E5200D" w14:textId="2DD7A7DA" w:rsidR="00507CEB" w:rsidRPr="00224244" w:rsidRDefault="00507CEB" w:rsidP="00507CEB">
            <w:pPr>
              <w:pStyle w:val="TAL"/>
              <w:rPr>
                <w:rFonts w:cs="Arial"/>
                <w:sz w:val="16"/>
                <w:szCs w:val="16"/>
              </w:rPr>
            </w:pPr>
            <w:r w:rsidRPr="00224244">
              <w:rPr>
                <w:rFonts w:cs="Arial"/>
                <w:sz w:val="16"/>
                <w:szCs w:val="16"/>
              </w:rPr>
              <w:t>4</w:t>
            </w:r>
          </w:p>
        </w:tc>
        <w:tc>
          <w:tcPr>
            <w:tcW w:w="583" w:type="dxa"/>
            <w:tcBorders>
              <w:top w:val="single" w:sz="4" w:space="0" w:color="A5A5A5"/>
              <w:left w:val="nil"/>
              <w:bottom w:val="single" w:sz="4" w:space="0" w:color="A5A5A5"/>
              <w:right w:val="single" w:sz="4" w:space="0" w:color="A5A5A5"/>
            </w:tcBorders>
            <w:shd w:val="clear" w:color="auto" w:fill="auto"/>
          </w:tcPr>
          <w:p w14:paraId="010B6B85" w14:textId="454F1004"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5BE1E7DF"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60411BAE" w14:textId="6D2BD811" w:rsidR="00507CEB" w:rsidRPr="00224244" w:rsidRDefault="00C00E88" w:rsidP="00507CEB">
            <w:pPr>
              <w:pStyle w:val="TAL"/>
              <w:rPr>
                <w:rFonts w:cs="Arial"/>
                <w:sz w:val="16"/>
                <w:szCs w:val="16"/>
              </w:rPr>
            </w:pPr>
            <w:hyperlink r:id="rId3749" w:history="1">
              <w:r w:rsidR="00EB1908">
                <w:rPr>
                  <w:rStyle w:val="Hyperlink"/>
                  <w:rFonts w:cs="Arial"/>
                  <w:b/>
                  <w:bCs/>
                  <w:sz w:val="16"/>
                  <w:szCs w:val="16"/>
                </w:rPr>
                <w:t>R2-2005798</w:t>
              </w:r>
            </w:hyperlink>
          </w:p>
        </w:tc>
        <w:tc>
          <w:tcPr>
            <w:tcW w:w="3038" w:type="dxa"/>
            <w:tcBorders>
              <w:top w:val="single" w:sz="4" w:space="0" w:color="A5A5A5"/>
              <w:left w:val="nil"/>
              <w:bottom w:val="single" w:sz="4" w:space="0" w:color="A5A5A5"/>
              <w:right w:val="single" w:sz="4" w:space="0" w:color="A5A5A5"/>
            </w:tcBorders>
            <w:shd w:val="clear" w:color="auto" w:fill="auto"/>
          </w:tcPr>
          <w:p w14:paraId="3CCFCC59" w14:textId="1BEDEF9F" w:rsidR="00507CEB" w:rsidRPr="00224244" w:rsidRDefault="00507CEB" w:rsidP="00507CEB">
            <w:pPr>
              <w:pStyle w:val="TAL"/>
              <w:rPr>
                <w:rFonts w:cs="Arial"/>
                <w:sz w:val="16"/>
                <w:szCs w:val="16"/>
              </w:rPr>
            </w:pPr>
            <w:r w:rsidRPr="00224244">
              <w:rPr>
                <w:rFonts w:cs="Arial"/>
                <w:sz w:val="16"/>
                <w:szCs w:val="16"/>
              </w:rPr>
              <w:t>Corrrection to 38.304 for PRN</w:t>
            </w:r>
          </w:p>
        </w:tc>
        <w:tc>
          <w:tcPr>
            <w:tcW w:w="1666" w:type="dxa"/>
            <w:tcBorders>
              <w:top w:val="single" w:sz="4" w:space="0" w:color="A5A5A5"/>
              <w:left w:val="nil"/>
              <w:bottom w:val="single" w:sz="4" w:space="0" w:color="A5A5A5"/>
              <w:right w:val="single" w:sz="4" w:space="0" w:color="A5A5A5"/>
            </w:tcBorders>
            <w:shd w:val="clear" w:color="auto" w:fill="auto"/>
          </w:tcPr>
          <w:p w14:paraId="0ADF444F" w14:textId="120E72BE" w:rsidR="00507CEB" w:rsidRPr="00224244" w:rsidRDefault="00507CEB" w:rsidP="00507CEB">
            <w:pPr>
              <w:pStyle w:val="TAL"/>
              <w:rPr>
                <w:rFonts w:cs="Arial"/>
                <w:sz w:val="16"/>
                <w:szCs w:val="16"/>
              </w:rPr>
            </w:pPr>
            <w:r w:rsidRPr="00224244">
              <w:rPr>
                <w:rFonts w:cs="Arial"/>
                <w:sz w:val="16"/>
                <w:szCs w:val="16"/>
              </w:rPr>
              <w:t>Qualcomm (Rapporteur)</w:t>
            </w:r>
          </w:p>
        </w:tc>
        <w:tc>
          <w:tcPr>
            <w:tcW w:w="822" w:type="dxa"/>
            <w:tcBorders>
              <w:top w:val="single" w:sz="4" w:space="0" w:color="A5A5A5"/>
              <w:left w:val="nil"/>
              <w:bottom w:val="single" w:sz="4" w:space="0" w:color="A5A5A5"/>
              <w:right w:val="single" w:sz="4" w:space="0" w:color="A5A5A5"/>
            </w:tcBorders>
            <w:shd w:val="clear" w:color="auto" w:fill="auto"/>
          </w:tcPr>
          <w:p w14:paraId="324C333D" w14:textId="0F6B9998"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305668E7" w14:textId="16090745" w:rsidR="00507CEB" w:rsidRPr="00224244" w:rsidRDefault="00507CEB" w:rsidP="00507CEB">
            <w:pPr>
              <w:pStyle w:val="TAL"/>
              <w:rPr>
                <w:rFonts w:cs="Arial"/>
                <w:sz w:val="16"/>
                <w:szCs w:val="16"/>
              </w:rPr>
            </w:pPr>
            <w:r w:rsidRPr="00224244">
              <w:rPr>
                <w:rFonts w:cs="Arial"/>
                <w:b/>
                <w:bCs/>
                <w:sz w:val="16"/>
                <w:szCs w:val="16"/>
              </w:rPr>
              <w:t>38.304</w:t>
            </w:r>
          </w:p>
        </w:tc>
        <w:tc>
          <w:tcPr>
            <w:tcW w:w="1990" w:type="dxa"/>
            <w:tcBorders>
              <w:top w:val="single" w:sz="4" w:space="0" w:color="A5A5A5"/>
              <w:left w:val="nil"/>
              <w:bottom w:val="single" w:sz="4" w:space="0" w:color="A5A5A5"/>
              <w:right w:val="single" w:sz="4" w:space="0" w:color="A5A5A5"/>
            </w:tcBorders>
            <w:shd w:val="clear" w:color="auto" w:fill="auto"/>
          </w:tcPr>
          <w:p w14:paraId="7E03332A" w14:textId="28E5B55A" w:rsidR="00507CEB" w:rsidRPr="00224244" w:rsidRDefault="00507CEB" w:rsidP="00507CEB">
            <w:pPr>
              <w:pStyle w:val="TAL"/>
              <w:rPr>
                <w:rFonts w:cs="Arial"/>
                <w:sz w:val="16"/>
                <w:szCs w:val="16"/>
              </w:rPr>
            </w:pPr>
            <w:r w:rsidRPr="00224244">
              <w:rPr>
                <w:rFonts w:cs="Arial"/>
                <w:b/>
                <w:bCs/>
                <w:sz w:val="16"/>
                <w:szCs w:val="16"/>
              </w:rPr>
              <w:t>NG_RAN_PRN</w:t>
            </w:r>
          </w:p>
        </w:tc>
        <w:tc>
          <w:tcPr>
            <w:tcW w:w="572" w:type="dxa"/>
            <w:tcBorders>
              <w:top w:val="single" w:sz="4" w:space="0" w:color="A5A5A5"/>
              <w:left w:val="nil"/>
              <w:bottom w:val="single" w:sz="4" w:space="0" w:color="A5A5A5"/>
              <w:right w:val="single" w:sz="4" w:space="0" w:color="A5A5A5"/>
            </w:tcBorders>
            <w:shd w:val="clear" w:color="000000" w:fill="auto"/>
          </w:tcPr>
          <w:p w14:paraId="5BCEDCE0" w14:textId="25D3FE3C" w:rsidR="00507CEB" w:rsidRPr="00224244" w:rsidRDefault="00507CEB" w:rsidP="00507CEB">
            <w:pPr>
              <w:pStyle w:val="TAL"/>
              <w:rPr>
                <w:rFonts w:cs="Arial"/>
                <w:sz w:val="16"/>
                <w:szCs w:val="16"/>
              </w:rPr>
            </w:pPr>
            <w:r w:rsidRPr="00224244">
              <w:rPr>
                <w:rFonts w:cs="Arial"/>
                <w:sz w:val="16"/>
                <w:szCs w:val="16"/>
              </w:rPr>
              <w:t>0156</w:t>
            </w:r>
          </w:p>
        </w:tc>
        <w:tc>
          <w:tcPr>
            <w:tcW w:w="690" w:type="dxa"/>
            <w:tcBorders>
              <w:top w:val="single" w:sz="4" w:space="0" w:color="A5A5A5"/>
              <w:left w:val="nil"/>
              <w:bottom w:val="single" w:sz="4" w:space="0" w:color="A5A5A5"/>
              <w:right w:val="single" w:sz="4" w:space="0" w:color="A5A5A5"/>
            </w:tcBorders>
            <w:shd w:val="clear" w:color="000000" w:fill="auto"/>
          </w:tcPr>
          <w:p w14:paraId="29FC58B7" w14:textId="50CCFE51" w:rsidR="00507CEB" w:rsidRPr="00224244" w:rsidRDefault="00507CEB" w:rsidP="00507CEB">
            <w:pPr>
              <w:pStyle w:val="TAL"/>
              <w:rPr>
                <w:rFonts w:cs="Arial"/>
                <w:sz w:val="16"/>
                <w:szCs w:val="16"/>
              </w:rPr>
            </w:pPr>
            <w:r w:rsidRPr="00224244">
              <w:rPr>
                <w:rFonts w:cs="Arial"/>
                <w:sz w:val="16"/>
                <w:szCs w:val="16"/>
              </w:rPr>
              <w:t>3</w:t>
            </w:r>
          </w:p>
        </w:tc>
        <w:tc>
          <w:tcPr>
            <w:tcW w:w="583" w:type="dxa"/>
            <w:tcBorders>
              <w:top w:val="single" w:sz="4" w:space="0" w:color="A5A5A5"/>
              <w:left w:val="nil"/>
              <w:bottom w:val="single" w:sz="4" w:space="0" w:color="A5A5A5"/>
              <w:right w:val="single" w:sz="4" w:space="0" w:color="A5A5A5"/>
            </w:tcBorders>
            <w:shd w:val="clear" w:color="auto" w:fill="auto"/>
          </w:tcPr>
          <w:p w14:paraId="50E42811" w14:textId="63453DF1"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698F76E1"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04892BBC" w14:textId="7D55A96F" w:rsidR="00507CEB" w:rsidRPr="00224244" w:rsidRDefault="00C00E88" w:rsidP="00507CEB">
            <w:pPr>
              <w:pStyle w:val="TAL"/>
              <w:rPr>
                <w:rFonts w:cs="Arial"/>
                <w:sz w:val="16"/>
                <w:szCs w:val="16"/>
              </w:rPr>
            </w:pPr>
            <w:hyperlink r:id="rId3750" w:history="1">
              <w:r w:rsidR="00EB1908">
                <w:rPr>
                  <w:rStyle w:val="Hyperlink"/>
                  <w:rFonts w:cs="Arial"/>
                  <w:b/>
                  <w:bCs/>
                  <w:sz w:val="16"/>
                  <w:szCs w:val="16"/>
                </w:rPr>
                <w:t>R2-2005802</w:t>
              </w:r>
            </w:hyperlink>
          </w:p>
        </w:tc>
        <w:tc>
          <w:tcPr>
            <w:tcW w:w="3038" w:type="dxa"/>
            <w:tcBorders>
              <w:top w:val="single" w:sz="4" w:space="0" w:color="A5A5A5"/>
              <w:left w:val="nil"/>
              <w:bottom w:val="single" w:sz="4" w:space="0" w:color="A5A5A5"/>
              <w:right w:val="single" w:sz="4" w:space="0" w:color="A5A5A5"/>
            </w:tcBorders>
            <w:shd w:val="clear" w:color="auto" w:fill="auto"/>
          </w:tcPr>
          <w:p w14:paraId="1D5F76FC" w14:textId="7C2CB203" w:rsidR="00507CEB" w:rsidRPr="00224244" w:rsidRDefault="00507CEB" w:rsidP="00507CEB">
            <w:pPr>
              <w:pStyle w:val="TAL"/>
              <w:rPr>
                <w:rFonts w:cs="Arial"/>
                <w:sz w:val="16"/>
                <w:szCs w:val="16"/>
              </w:rPr>
            </w:pPr>
            <w:r w:rsidRPr="00224244">
              <w:rPr>
                <w:rFonts w:cs="Arial"/>
                <w:sz w:val="16"/>
                <w:szCs w:val="16"/>
              </w:rPr>
              <w:t>Correction to transfer of UE capabilities at HO for RACS and minor ASN.1 correction (38.331)</w:t>
            </w:r>
          </w:p>
        </w:tc>
        <w:tc>
          <w:tcPr>
            <w:tcW w:w="1666" w:type="dxa"/>
            <w:tcBorders>
              <w:top w:val="single" w:sz="4" w:space="0" w:color="A5A5A5"/>
              <w:left w:val="nil"/>
              <w:bottom w:val="single" w:sz="4" w:space="0" w:color="A5A5A5"/>
              <w:right w:val="single" w:sz="4" w:space="0" w:color="A5A5A5"/>
            </w:tcBorders>
            <w:shd w:val="clear" w:color="auto" w:fill="auto"/>
          </w:tcPr>
          <w:p w14:paraId="7264510C" w14:textId="59B61918" w:rsidR="00507CEB" w:rsidRPr="00224244" w:rsidRDefault="00507CEB" w:rsidP="00507CEB">
            <w:pPr>
              <w:pStyle w:val="TAL"/>
              <w:rPr>
                <w:rFonts w:cs="Arial"/>
                <w:sz w:val="16"/>
                <w:szCs w:val="16"/>
              </w:rPr>
            </w:pPr>
            <w:r w:rsidRPr="00224244">
              <w:rPr>
                <w:rFonts w:cs="Arial"/>
                <w:sz w:val="16"/>
                <w:szCs w:val="16"/>
              </w:rPr>
              <w:t>ZTE Corporation, Ericsson, MediaTek Inc.,Sanechips,OPPO</w:t>
            </w:r>
          </w:p>
        </w:tc>
        <w:tc>
          <w:tcPr>
            <w:tcW w:w="822" w:type="dxa"/>
            <w:tcBorders>
              <w:top w:val="single" w:sz="4" w:space="0" w:color="A5A5A5"/>
              <w:left w:val="nil"/>
              <w:bottom w:val="single" w:sz="4" w:space="0" w:color="A5A5A5"/>
              <w:right w:val="single" w:sz="4" w:space="0" w:color="A5A5A5"/>
            </w:tcBorders>
            <w:shd w:val="clear" w:color="auto" w:fill="auto"/>
          </w:tcPr>
          <w:p w14:paraId="0D863FB6" w14:textId="57DB23FB"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7246D074" w14:textId="52B6412D"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21B7D9D8" w14:textId="20616872" w:rsidR="00507CEB" w:rsidRPr="00224244" w:rsidRDefault="00507CEB" w:rsidP="00507CEB">
            <w:pPr>
              <w:pStyle w:val="TAL"/>
              <w:rPr>
                <w:rFonts w:cs="Arial"/>
                <w:sz w:val="16"/>
                <w:szCs w:val="16"/>
              </w:rPr>
            </w:pPr>
            <w:r w:rsidRPr="00224244">
              <w:rPr>
                <w:rFonts w:cs="Arial"/>
                <w:b/>
                <w:bCs/>
                <w:sz w:val="16"/>
                <w:szCs w:val="16"/>
              </w:rPr>
              <w:t>RACS-RAN-Core</w:t>
            </w:r>
          </w:p>
        </w:tc>
        <w:tc>
          <w:tcPr>
            <w:tcW w:w="572" w:type="dxa"/>
            <w:tcBorders>
              <w:top w:val="single" w:sz="4" w:space="0" w:color="A5A5A5"/>
              <w:left w:val="nil"/>
              <w:bottom w:val="single" w:sz="4" w:space="0" w:color="A5A5A5"/>
              <w:right w:val="single" w:sz="4" w:space="0" w:color="A5A5A5"/>
            </w:tcBorders>
            <w:shd w:val="clear" w:color="000000" w:fill="auto"/>
          </w:tcPr>
          <w:p w14:paraId="252CF5EF" w14:textId="58143307" w:rsidR="00507CEB" w:rsidRPr="00224244" w:rsidRDefault="00507CEB" w:rsidP="00507CEB">
            <w:pPr>
              <w:pStyle w:val="TAL"/>
              <w:rPr>
                <w:rFonts w:cs="Arial"/>
                <w:sz w:val="16"/>
                <w:szCs w:val="16"/>
              </w:rPr>
            </w:pPr>
            <w:r w:rsidRPr="00224244">
              <w:rPr>
                <w:rFonts w:cs="Arial"/>
                <w:sz w:val="16"/>
                <w:szCs w:val="16"/>
              </w:rPr>
              <w:t>1553</w:t>
            </w:r>
          </w:p>
        </w:tc>
        <w:tc>
          <w:tcPr>
            <w:tcW w:w="690" w:type="dxa"/>
            <w:tcBorders>
              <w:top w:val="single" w:sz="4" w:space="0" w:color="A5A5A5"/>
              <w:left w:val="nil"/>
              <w:bottom w:val="single" w:sz="4" w:space="0" w:color="A5A5A5"/>
              <w:right w:val="single" w:sz="4" w:space="0" w:color="A5A5A5"/>
            </w:tcBorders>
            <w:shd w:val="clear" w:color="000000" w:fill="auto"/>
          </w:tcPr>
          <w:p w14:paraId="48E389B8" w14:textId="19F66DAF" w:rsidR="00507CEB" w:rsidRPr="00224244" w:rsidRDefault="00507CEB" w:rsidP="00507CEB">
            <w:pPr>
              <w:pStyle w:val="TAL"/>
              <w:rPr>
                <w:rFonts w:cs="Arial"/>
                <w:sz w:val="16"/>
                <w:szCs w:val="16"/>
              </w:rPr>
            </w:pPr>
            <w:r w:rsidRPr="00224244">
              <w:rPr>
                <w:rFonts w:cs="Arial"/>
                <w:sz w:val="16"/>
                <w:szCs w:val="16"/>
              </w:rPr>
              <w:t>3</w:t>
            </w:r>
          </w:p>
        </w:tc>
        <w:tc>
          <w:tcPr>
            <w:tcW w:w="583" w:type="dxa"/>
            <w:tcBorders>
              <w:top w:val="single" w:sz="4" w:space="0" w:color="A5A5A5"/>
              <w:left w:val="nil"/>
              <w:bottom w:val="single" w:sz="4" w:space="0" w:color="A5A5A5"/>
              <w:right w:val="single" w:sz="4" w:space="0" w:color="A5A5A5"/>
            </w:tcBorders>
            <w:shd w:val="clear" w:color="auto" w:fill="auto"/>
          </w:tcPr>
          <w:p w14:paraId="5C274503" w14:textId="1DDA99C2"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23B48293"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FD07A11" w14:textId="7E9482DA" w:rsidR="00507CEB" w:rsidRPr="00224244" w:rsidRDefault="00C00E88" w:rsidP="00507CEB">
            <w:pPr>
              <w:pStyle w:val="TAL"/>
              <w:rPr>
                <w:rFonts w:cs="Arial"/>
                <w:sz w:val="16"/>
                <w:szCs w:val="16"/>
              </w:rPr>
            </w:pPr>
            <w:hyperlink r:id="rId3751" w:history="1">
              <w:r w:rsidR="00EB1908">
                <w:rPr>
                  <w:rStyle w:val="Hyperlink"/>
                  <w:rFonts w:cs="Arial"/>
                  <w:b/>
                  <w:bCs/>
                  <w:sz w:val="16"/>
                  <w:szCs w:val="16"/>
                </w:rPr>
                <w:t>R2-2005805</w:t>
              </w:r>
            </w:hyperlink>
          </w:p>
        </w:tc>
        <w:tc>
          <w:tcPr>
            <w:tcW w:w="3038" w:type="dxa"/>
            <w:tcBorders>
              <w:top w:val="single" w:sz="4" w:space="0" w:color="A5A5A5"/>
              <w:left w:val="nil"/>
              <w:bottom w:val="single" w:sz="4" w:space="0" w:color="A5A5A5"/>
              <w:right w:val="single" w:sz="4" w:space="0" w:color="A5A5A5"/>
            </w:tcBorders>
            <w:shd w:val="clear" w:color="auto" w:fill="auto"/>
          </w:tcPr>
          <w:p w14:paraId="3BE7C055" w14:textId="6C02A1C0" w:rsidR="00507CEB" w:rsidRPr="00224244" w:rsidRDefault="00507CEB" w:rsidP="00507CEB">
            <w:pPr>
              <w:pStyle w:val="TAL"/>
              <w:rPr>
                <w:rFonts w:cs="Arial"/>
                <w:sz w:val="16"/>
                <w:szCs w:val="16"/>
              </w:rPr>
            </w:pPr>
            <w:r w:rsidRPr="00224244">
              <w:rPr>
                <w:rFonts w:cs="Arial"/>
                <w:sz w:val="16"/>
                <w:szCs w:val="16"/>
              </w:rPr>
              <w:t>Corrections for CLI</w:t>
            </w:r>
          </w:p>
        </w:tc>
        <w:tc>
          <w:tcPr>
            <w:tcW w:w="1666" w:type="dxa"/>
            <w:tcBorders>
              <w:top w:val="single" w:sz="4" w:space="0" w:color="A5A5A5"/>
              <w:left w:val="nil"/>
              <w:bottom w:val="single" w:sz="4" w:space="0" w:color="A5A5A5"/>
              <w:right w:val="single" w:sz="4" w:space="0" w:color="A5A5A5"/>
            </w:tcBorders>
            <w:shd w:val="clear" w:color="auto" w:fill="auto"/>
          </w:tcPr>
          <w:p w14:paraId="44CA54C5" w14:textId="3C04449A" w:rsidR="00507CEB" w:rsidRPr="00224244" w:rsidRDefault="00507CEB" w:rsidP="00507CEB">
            <w:pPr>
              <w:pStyle w:val="TAL"/>
              <w:rPr>
                <w:rFonts w:cs="Arial"/>
                <w:sz w:val="16"/>
                <w:szCs w:val="16"/>
              </w:rPr>
            </w:pPr>
            <w:r w:rsidRPr="00224244">
              <w:rPr>
                <w:rFonts w:cs="Arial"/>
                <w:sz w:val="16"/>
                <w:szCs w:val="16"/>
              </w:rPr>
              <w:t>LG Electronics Inc.</w:t>
            </w:r>
          </w:p>
        </w:tc>
        <w:tc>
          <w:tcPr>
            <w:tcW w:w="822" w:type="dxa"/>
            <w:tcBorders>
              <w:top w:val="single" w:sz="4" w:space="0" w:color="A5A5A5"/>
              <w:left w:val="nil"/>
              <w:bottom w:val="single" w:sz="4" w:space="0" w:color="A5A5A5"/>
              <w:right w:val="single" w:sz="4" w:space="0" w:color="A5A5A5"/>
            </w:tcBorders>
            <w:shd w:val="clear" w:color="auto" w:fill="auto"/>
          </w:tcPr>
          <w:p w14:paraId="2122E5E1" w14:textId="17E869D4"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52D9BA2F" w14:textId="77EB8A37"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05C887ED" w14:textId="0E4D3875" w:rsidR="00507CEB" w:rsidRPr="00224244" w:rsidRDefault="00507CEB" w:rsidP="00507CEB">
            <w:pPr>
              <w:pStyle w:val="TAL"/>
              <w:rPr>
                <w:rFonts w:cs="Arial"/>
                <w:sz w:val="16"/>
                <w:szCs w:val="16"/>
              </w:rPr>
            </w:pPr>
            <w:r w:rsidRPr="00224244">
              <w:rPr>
                <w:rFonts w:cs="Arial"/>
                <w:b/>
                <w:bCs/>
                <w:sz w:val="16"/>
                <w:szCs w:val="16"/>
              </w:rPr>
              <w:t>NR_CLI_RIM-Core</w:t>
            </w:r>
          </w:p>
        </w:tc>
        <w:tc>
          <w:tcPr>
            <w:tcW w:w="572" w:type="dxa"/>
            <w:tcBorders>
              <w:top w:val="single" w:sz="4" w:space="0" w:color="A5A5A5"/>
              <w:left w:val="nil"/>
              <w:bottom w:val="single" w:sz="4" w:space="0" w:color="A5A5A5"/>
              <w:right w:val="single" w:sz="4" w:space="0" w:color="A5A5A5"/>
            </w:tcBorders>
            <w:shd w:val="clear" w:color="000000" w:fill="auto"/>
          </w:tcPr>
          <w:p w14:paraId="79134352" w14:textId="2A692F54" w:rsidR="00507CEB" w:rsidRPr="00224244" w:rsidRDefault="00507CEB" w:rsidP="00507CEB">
            <w:pPr>
              <w:pStyle w:val="TAL"/>
              <w:rPr>
                <w:rFonts w:cs="Arial"/>
                <w:sz w:val="16"/>
                <w:szCs w:val="16"/>
              </w:rPr>
            </w:pPr>
            <w:r w:rsidRPr="00224244">
              <w:rPr>
                <w:rFonts w:cs="Arial"/>
                <w:sz w:val="16"/>
                <w:szCs w:val="16"/>
              </w:rPr>
              <w:t>1700</w:t>
            </w:r>
          </w:p>
        </w:tc>
        <w:tc>
          <w:tcPr>
            <w:tcW w:w="690" w:type="dxa"/>
            <w:tcBorders>
              <w:top w:val="single" w:sz="4" w:space="0" w:color="A5A5A5"/>
              <w:left w:val="nil"/>
              <w:bottom w:val="single" w:sz="4" w:space="0" w:color="A5A5A5"/>
              <w:right w:val="single" w:sz="4" w:space="0" w:color="A5A5A5"/>
            </w:tcBorders>
            <w:shd w:val="clear" w:color="000000" w:fill="auto"/>
          </w:tcPr>
          <w:p w14:paraId="730A91C7" w14:textId="2049672F" w:rsidR="00507CEB" w:rsidRPr="00224244" w:rsidRDefault="00507CEB" w:rsidP="00507CEB">
            <w:pPr>
              <w:pStyle w:val="TAL"/>
              <w:rPr>
                <w:rFonts w:cs="Arial"/>
                <w:sz w:val="16"/>
                <w:szCs w:val="16"/>
              </w:rPr>
            </w:pPr>
            <w:r w:rsidRPr="0022424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77877C32" w14:textId="3B083C5C"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6CEBA961"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5F021758" w14:textId="1CD7CF7A" w:rsidR="00507CEB" w:rsidRPr="00224244" w:rsidRDefault="00C00E88" w:rsidP="00507CEB">
            <w:pPr>
              <w:pStyle w:val="TAL"/>
              <w:rPr>
                <w:rFonts w:cs="Arial"/>
                <w:sz w:val="16"/>
                <w:szCs w:val="16"/>
              </w:rPr>
            </w:pPr>
            <w:hyperlink r:id="rId3752" w:history="1">
              <w:r w:rsidR="00EB1908">
                <w:rPr>
                  <w:rStyle w:val="Hyperlink"/>
                  <w:rFonts w:cs="Arial"/>
                  <w:b/>
                  <w:bCs/>
                  <w:sz w:val="16"/>
                  <w:szCs w:val="16"/>
                </w:rPr>
                <w:t>R2-2005809</w:t>
              </w:r>
            </w:hyperlink>
          </w:p>
        </w:tc>
        <w:tc>
          <w:tcPr>
            <w:tcW w:w="3038" w:type="dxa"/>
            <w:tcBorders>
              <w:top w:val="single" w:sz="4" w:space="0" w:color="A5A5A5"/>
              <w:left w:val="nil"/>
              <w:bottom w:val="single" w:sz="4" w:space="0" w:color="A5A5A5"/>
              <w:right w:val="single" w:sz="4" w:space="0" w:color="A5A5A5"/>
            </w:tcBorders>
            <w:shd w:val="clear" w:color="auto" w:fill="auto"/>
          </w:tcPr>
          <w:p w14:paraId="6E4671EB" w14:textId="4CB73BEB" w:rsidR="00507CEB" w:rsidRPr="00224244" w:rsidRDefault="00507CEB" w:rsidP="00507CEB">
            <w:pPr>
              <w:pStyle w:val="TAL"/>
              <w:rPr>
                <w:rFonts w:cs="Arial"/>
                <w:sz w:val="16"/>
                <w:szCs w:val="16"/>
              </w:rPr>
            </w:pPr>
            <w:r w:rsidRPr="00224244">
              <w:rPr>
                <w:rFonts w:cs="Arial"/>
                <w:sz w:val="16"/>
                <w:szCs w:val="16"/>
              </w:rPr>
              <w:t>Finalization of the support of Non-Public Networks</w:t>
            </w:r>
          </w:p>
        </w:tc>
        <w:tc>
          <w:tcPr>
            <w:tcW w:w="1666" w:type="dxa"/>
            <w:tcBorders>
              <w:top w:val="single" w:sz="4" w:space="0" w:color="A5A5A5"/>
              <w:left w:val="nil"/>
              <w:bottom w:val="single" w:sz="4" w:space="0" w:color="A5A5A5"/>
              <w:right w:val="single" w:sz="4" w:space="0" w:color="A5A5A5"/>
            </w:tcBorders>
            <w:shd w:val="clear" w:color="auto" w:fill="auto"/>
          </w:tcPr>
          <w:p w14:paraId="1F8D343E" w14:textId="2C8278B8" w:rsidR="00507CEB" w:rsidRPr="00224244" w:rsidRDefault="00507CEB" w:rsidP="00507CEB">
            <w:pPr>
              <w:pStyle w:val="TAL"/>
              <w:rPr>
                <w:rFonts w:cs="Arial"/>
                <w:sz w:val="16"/>
                <w:szCs w:val="16"/>
              </w:rPr>
            </w:pPr>
            <w:r w:rsidRPr="00224244">
              <w:rPr>
                <w:rFonts w:cs="Arial"/>
                <w:sz w:val="16"/>
                <w:szCs w:val="16"/>
              </w:rPr>
              <w:t>Nokia (Rapporteur)</w:t>
            </w:r>
          </w:p>
        </w:tc>
        <w:tc>
          <w:tcPr>
            <w:tcW w:w="822" w:type="dxa"/>
            <w:tcBorders>
              <w:top w:val="single" w:sz="4" w:space="0" w:color="A5A5A5"/>
              <w:left w:val="nil"/>
              <w:bottom w:val="single" w:sz="4" w:space="0" w:color="A5A5A5"/>
              <w:right w:val="single" w:sz="4" w:space="0" w:color="A5A5A5"/>
            </w:tcBorders>
            <w:shd w:val="clear" w:color="auto" w:fill="auto"/>
          </w:tcPr>
          <w:p w14:paraId="0719E959" w14:textId="2A21FC21"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08199F00" w14:textId="0660CF3F"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59F58828" w14:textId="2484D27C" w:rsidR="00507CEB" w:rsidRPr="00224244" w:rsidRDefault="00507CEB" w:rsidP="00507CEB">
            <w:pPr>
              <w:pStyle w:val="TAL"/>
              <w:rPr>
                <w:rFonts w:cs="Arial"/>
                <w:sz w:val="16"/>
                <w:szCs w:val="16"/>
              </w:rPr>
            </w:pPr>
            <w:r w:rsidRPr="00224244">
              <w:rPr>
                <w:rFonts w:cs="Arial"/>
                <w:b/>
                <w:bCs/>
                <w:sz w:val="16"/>
                <w:szCs w:val="16"/>
              </w:rPr>
              <w:t>NG_RAN_PRN-Core</w:t>
            </w:r>
          </w:p>
        </w:tc>
        <w:tc>
          <w:tcPr>
            <w:tcW w:w="572" w:type="dxa"/>
            <w:tcBorders>
              <w:top w:val="single" w:sz="4" w:space="0" w:color="A5A5A5"/>
              <w:left w:val="nil"/>
              <w:bottom w:val="single" w:sz="4" w:space="0" w:color="A5A5A5"/>
              <w:right w:val="single" w:sz="4" w:space="0" w:color="A5A5A5"/>
            </w:tcBorders>
            <w:shd w:val="clear" w:color="000000" w:fill="auto"/>
          </w:tcPr>
          <w:p w14:paraId="3B755979" w14:textId="16271824" w:rsidR="00507CEB" w:rsidRPr="00224244" w:rsidRDefault="00507CEB" w:rsidP="00507CEB">
            <w:pPr>
              <w:pStyle w:val="TAL"/>
              <w:rPr>
                <w:rFonts w:cs="Arial"/>
                <w:sz w:val="16"/>
                <w:szCs w:val="16"/>
              </w:rPr>
            </w:pPr>
            <w:r w:rsidRPr="00224244">
              <w:rPr>
                <w:rFonts w:cs="Arial"/>
                <w:sz w:val="16"/>
                <w:szCs w:val="16"/>
              </w:rPr>
              <w:t>1513</w:t>
            </w:r>
          </w:p>
        </w:tc>
        <w:tc>
          <w:tcPr>
            <w:tcW w:w="690" w:type="dxa"/>
            <w:tcBorders>
              <w:top w:val="single" w:sz="4" w:space="0" w:color="A5A5A5"/>
              <w:left w:val="nil"/>
              <w:bottom w:val="single" w:sz="4" w:space="0" w:color="A5A5A5"/>
              <w:right w:val="single" w:sz="4" w:space="0" w:color="A5A5A5"/>
            </w:tcBorders>
            <w:shd w:val="clear" w:color="000000" w:fill="auto"/>
          </w:tcPr>
          <w:p w14:paraId="1FF642DD" w14:textId="74D5D63F"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456FCBD6" w14:textId="4A891F6E"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0F54DB71"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7CDE9DF" w14:textId="337F0F4A" w:rsidR="00507CEB" w:rsidRPr="00224244" w:rsidRDefault="00C00E88" w:rsidP="00507CEB">
            <w:pPr>
              <w:pStyle w:val="TAL"/>
              <w:rPr>
                <w:rFonts w:cs="Arial"/>
                <w:sz w:val="16"/>
                <w:szCs w:val="16"/>
              </w:rPr>
            </w:pPr>
            <w:hyperlink r:id="rId3753" w:history="1">
              <w:r w:rsidR="00EB1908">
                <w:rPr>
                  <w:rStyle w:val="Hyperlink"/>
                  <w:rFonts w:cs="Arial"/>
                  <w:b/>
                  <w:bCs/>
                  <w:sz w:val="16"/>
                  <w:szCs w:val="16"/>
                </w:rPr>
                <w:t>R2-2005815</w:t>
              </w:r>
            </w:hyperlink>
          </w:p>
        </w:tc>
        <w:tc>
          <w:tcPr>
            <w:tcW w:w="3038" w:type="dxa"/>
            <w:tcBorders>
              <w:top w:val="single" w:sz="4" w:space="0" w:color="A5A5A5"/>
              <w:left w:val="nil"/>
              <w:bottom w:val="single" w:sz="4" w:space="0" w:color="A5A5A5"/>
              <w:right w:val="single" w:sz="4" w:space="0" w:color="A5A5A5"/>
            </w:tcBorders>
            <w:shd w:val="clear" w:color="auto" w:fill="auto"/>
          </w:tcPr>
          <w:p w14:paraId="2191DEC3" w14:textId="43BBB835" w:rsidR="00507CEB" w:rsidRPr="00224244" w:rsidRDefault="00507CEB" w:rsidP="00507CEB">
            <w:pPr>
              <w:pStyle w:val="TAL"/>
              <w:rPr>
                <w:rFonts w:cs="Arial"/>
                <w:sz w:val="16"/>
                <w:szCs w:val="16"/>
              </w:rPr>
            </w:pPr>
            <w:r w:rsidRPr="00224244">
              <w:rPr>
                <w:rFonts w:cs="Arial"/>
                <w:sz w:val="16"/>
                <w:szCs w:val="16"/>
              </w:rPr>
              <w:t>Missing reportAddNeighMeas in periodic measurement reporting</w:t>
            </w:r>
          </w:p>
        </w:tc>
        <w:tc>
          <w:tcPr>
            <w:tcW w:w="1666" w:type="dxa"/>
            <w:tcBorders>
              <w:top w:val="single" w:sz="4" w:space="0" w:color="A5A5A5"/>
              <w:left w:val="nil"/>
              <w:bottom w:val="single" w:sz="4" w:space="0" w:color="A5A5A5"/>
              <w:right w:val="single" w:sz="4" w:space="0" w:color="A5A5A5"/>
            </w:tcBorders>
            <w:shd w:val="clear" w:color="auto" w:fill="auto"/>
          </w:tcPr>
          <w:p w14:paraId="741BB501" w14:textId="13969862" w:rsidR="00507CEB" w:rsidRPr="00224244" w:rsidRDefault="00507CEB" w:rsidP="00507CEB">
            <w:pPr>
              <w:pStyle w:val="TAL"/>
              <w:rPr>
                <w:rFonts w:cs="Arial"/>
                <w:sz w:val="16"/>
                <w:szCs w:val="16"/>
              </w:rPr>
            </w:pPr>
            <w:r w:rsidRPr="00224244">
              <w:rPr>
                <w:rFonts w:cs="Arial"/>
                <w:sz w:val="16"/>
                <w:szCs w:val="16"/>
              </w:rPr>
              <w:t>Nokia, Nokia Shanghai Bell, Ericsson, NTT DOCOMO</w:t>
            </w:r>
          </w:p>
        </w:tc>
        <w:tc>
          <w:tcPr>
            <w:tcW w:w="822" w:type="dxa"/>
            <w:tcBorders>
              <w:top w:val="single" w:sz="4" w:space="0" w:color="A5A5A5"/>
              <w:left w:val="nil"/>
              <w:bottom w:val="single" w:sz="4" w:space="0" w:color="A5A5A5"/>
              <w:right w:val="single" w:sz="4" w:space="0" w:color="A5A5A5"/>
            </w:tcBorders>
            <w:shd w:val="clear" w:color="auto" w:fill="auto"/>
          </w:tcPr>
          <w:p w14:paraId="65FBE338" w14:textId="63B2DCB6"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0B48BEED" w14:textId="0AE7D034"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00D14CF0" w14:textId="09879236" w:rsidR="00507CEB" w:rsidRPr="00224244" w:rsidRDefault="00507CEB" w:rsidP="00507CEB">
            <w:pPr>
              <w:pStyle w:val="TAL"/>
              <w:rPr>
                <w:rFonts w:cs="Arial"/>
                <w:sz w:val="16"/>
                <w:szCs w:val="16"/>
              </w:rPr>
            </w:pPr>
            <w:r w:rsidRPr="00224244">
              <w:rPr>
                <w:rFonts w:cs="Arial"/>
                <w:sz w:val="16"/>
                <w:szCs w:val="16"/>
              </w:rPr>
              <w:t>TEI16, NR_newRAT-Core</w:t>
            </w:r>
          </w:p>
        </w:tc>
        <w:tc>
          <w:tcPr>
            <w:tcW w:w="572" w:type="dxa"/>
            <w:tcBorders>
              <w:top w:val="single" w:sz="4" w:space="0" w:color="A5A5A5"/>
              <w:left w:val="nil"/>
              <w:bottom w:val="single" w:sz="4" w:space="0" w:color="A5A5A5"/>
              <w:right w:val="single" w:sz="4" w:space="0" w:color="A5A5A5"/>
            </w:tcBorders>
            <w:shd w:val="clear" w:color="000000" w:fill="auto"/>
          </w:tcPr>
          <w:p w14:paraId="7881478F" w14:textId="3100CD87" w:rsidR="00507CEB" w:rsidRPr="00224244" w:rsidRDefault="00507CEB" w:rsidP="00507CEB">
            <w:pPr>
              <w:pStyle w:val="TAL"/>
              <w:rPr>
                <w:rFonts w:cs="Arial"/>
                <w:sz w:val="16"/>
                <w:szCs w:val="16"/>
              </w:rPr>
            </w:pPr>
            <w:r w:rsidRPr="00224244">
              <w:rPr>
                <w:rFonts w:cs="Arial"/>
                <w:sz w:val="16"/>
                <w:szCs w:val="16"/>
              </w:rPr>
              <w:t>1290</w:t>
            </w:r>
          </w:p>
        </w:tc>
        <w:tc>
          <w:tcPr>
            <w:tcW w:w="690" w:type="dxa"/>
            <w:tcBorders>
              <w:top w:val="single" w:sz="4" w:space="0" w:color="A5A5A5"/>
              <w:left w:val="nil"/>
              <w:bottom w:val="single" w:sz="4" w:space="0" w:color="A5A5A5"/>
              <w:right w:val="single" w:sz="4" w:space="0" w:color="A5A5A5"/>
            </w:tcBorders>
            <w:shd w:val="clear" w:color="000000" w:fill="auto"/>
          </w:tcPr>
          <w:p w14:paraId="12A337E2" w14:textId="06D97875" w:rsidR="00507CEB" w:rsidRPr="00224244" w:rsidRDefault="00507CEB" w:rsidP="00507CEB">
            <w:pPr>
              <w:pStyle w:val="TAL"/>
              <w:rPr>
                <w:rFonts w:cs="Arial"/>
                <w:sz w:val="16"/>
                <w:szCs w:val="16"/>
              </w:rPr>
            </w:pPr>
            <w:r w:rsidRPr="00224244">
              <w:rPr>
                <w:rFonts w:cs="Arial"/>
                <w:sz w:val="16"/>
                <w:szCs w:val="16"/>
              </w:rPr>
              <w:t>4</w:t>
            </w:r>
          </w:p>
        </w:tc>
        <w:tc>
          <w:tcPr>
            <w:tcW w:w="583" w:type="dxa"/>
            <w:tcBorders>
              <w:top w:val="single" w:sz="4" w:space="0" w:color="A5A5A5"/>
              <w:left w:val="nil"/>
              <w:bottom w:val="single" w:sz="4" w:space="0" w:color="A5A5A5"/>
              <w:right w:val="single" w:sz="4" w:space="0" w:color="A5A5A5"/>
            </w:tcBorders>
            <w:shd w:val="clear" w:color="auto" w:fill="auto"/>
          </w:tcPr>
          <w:p w14:paraId="1AA38C94" w14:textId="5FEECDC2" w:rsidR="00507CEB" w:rsidRPr="00224244" w:rsidRDefault="00507CEB" w:rsidP="00507CEB">
            <w:pPr>
              <w:pStyle w:val="TAL"/>
              <w:rPr>
                <w:rFonts w:cs="Arial"/>
                <w:sz w:val="16"/>
                <w:szCs w:val="16"/>
              </w:rPr>
            </w:pPr>
            <w:r w:rsidRPr="00224244">
              <w:rPr>
                <w:rFonts w:cs="Arial"/>
                <w:sz w:val="16"/>
                <w:szCs w:val="16"/>
              </w:rPr>
              <w:t>C</w:t>
            </w:r>
          </w:p>
        </w:tc>
      </w:tr>
      <w:tr w:rsidR="00507CEB" w:rsidRPr="00224244" w14:paraId="75C380C3"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5733114" w14:textId="7198E181" w:rsidR="00507CEB" w:rsidRPr="00224244" w:rsidRDefault="00C00E88" w:rsidP="00507CEB">
            <w:pPr>
              <w:pStyle w:val="TAL"/>
              <w:rPr>
                <w:rFonts w:cs="Arial"/>
                <w:sz w:val="16"/>
                <w:szCs w:val="16"/>
              </w:rPr>
            </w:pPr>
            <w:hyperlink r:id="rId3754" w:history="1">
              <w:r w:rsidR="00EB1908">
                <w:rPr>
                  <w:rStyle w:val="Hyperlink"/>
                  <w:rFonts w:cs="Arial"/>
                  <w:b/>
                  <w:bCs/>
                  <w:sz w:val="16"/>
                  <w:szCs w:val="16"/>
                </w:rPr>
                <w:t>R2-2005816</w:t>
              </w:r>
            </w:hyperlink>
          </w:p>
        </w:tc>
        <w:tc>
          <w:tcPr>
            <w:tcW w:w="3038" w:type="dxa"/>
            <w:tcBorders>
              <w:top w:val="single" w:sz="4" w:space="0" w:color="A5A5A5"/>
              <w:left w:val="nil"/>
              <w:bottom w:val="single" w:sz="4" w:space="0" w:color="A5A5A5"/>
              <w:right w:val="single" w:sz="4" w:space="0" w:color="A5A5A5"/>
            </w:tcBorders>
            <w:shd w:val="clear" w:color="auto" w:fill="auto"/>
          </w:tcPr>
          <w:p w14:paraId="6F2E9A7D" w14:textId="7B162C59" w:rsidR="00507CEB" w:rsidRPr="00224244" w:rsidRDefault="00507CEB" w:rsidP="00507CEB">
            <w:pPr>
              <w:pStyle w:val="TAL"/>
              <w:rPr>
                <w:rFonts w:cs="Arial"/>
                <w:sz w:val="16"/>
                <w:szCs w:val="16"/>
              </w:rPr>
            </w:pPr>
            <w:r w:rsidRPr="00224244">
              <w:rPr>
                <w:rFonts w:cs="Arial"/>
                <w:sz w:val="16"/>
                <w:szCs w:val="16"/>
              </w:rPr>
              <w:t>Missing reportAddNeighMeas in periodic measurement reporting</w:t>
            </w:r>
          </w:p>
        </w:tc>
        <w:tc>
          <w:tcPr>
            <w:tcW w:w="1666" w:type="dxa"/>
            <w:tcBorders>
              <w:top w:val="single" w:sz="4" w:space="0" w:color="A5A5A5"/>
              <w:left w:val="nil"/>
              <w:bottom w:val="single" w:sz="4" w:space="0" w:color="A5A5A5"/>
              <w:right w:val="single" w:sz="4" w:space="0" w:color="A5A5A5"/>
            </w:tcBorders>
            <w:shd w:val="clear" w:color="auto" w:fill="auto"/>
          </w:tcPr>
          <w:p w14:paraId="69E99F86" w14:textId="1CB05E13" w:rsidR="00507CEB" w:rsidRPr="00224244" w:rsidRDefault="00507CEB" w:rsidP="00507CEB">
            <w:pPr>
              <w:pStyle w:val="TAL"/>
              <w:rPr>
                <w:rFonts w:cs="Arial"/>
                <w:sz w:val="16"/>
                <w:szCs w:val="16"/>
              </w:rPr>
            </w:pPr>
            <w:r w:rsidRPr="00224244">
              <w:rPr>
                <w:rFonts w:cs="Arial"/>
                <w:sz w:val="16"/>
                <w:szCs w:val="16"/>
              </w:rPr>
              <w:t>Nokia, Nokia Shanghai Bell, Ericsson, NTT DOCOMO</w:t>
            </w:r>
          </w:p>
        </w:tc>
        <w:tc>
          <w:tcPr>
            <w:tcW w:w="822" w:type="dxa"/>
            <w:tcBorders>
              <w:top w:val="single" w:sz="4" w:space="0" w:color="A5A5A5"/>
              <w:left w:val="nil"/>
              <w:bottom w:val="single" w:sz="4" w:space="0" w:color="A5A5A5"/>
              <w:right w:val="single" w:sz="4" w:space="0" w:color="A5A5A5"/>
            </w:tcBorders>
            <w:shd w:val="clear" w:color="auto" w:fill="auto"/>
          </w:tcPr>
          <w:p w14:paraId="4299CA18" w14:textId="13942347"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20EAE292" w14:textId="73108A62" w:rsidR="00507CEB" w:rsidRPr="00224244" w:rsidRDefault="00507CEB" w:rsidP="00507CEB">
            <w:pPr>
              <w:pStyle w:val="TAL"/>
              <w:rPr>
                <w:rFonts w:cs="Arial"/>
                <w:sz w:val="16"/>
                <w:szCs w:val="16"/>
              </w:rPr>
            </w:pPr>
            <w:r w:rsidRPr="00224244">
              <w:rPr>
                <w:rFonts w:cs="Arial"/>
                <w:b/>
                <w:bCs/>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6E02CB6F" w14:textId="67588096" w:rsidR="00507CEB" w:rsidRPr="00224244" w:rsidRDefault="00507CEB" w:rsidP="00507CEB">
            <w:pPr>
              <w:pStyle w:val="TAL"/>
              <w:rPr>
                <w:rFonts w:cs="Arial"/>
                <w:sz w:val="16"/>
                <w:szCs w:val="16"/>
              </w:rPr>
            </w:pPr>
            <w:r w:rsidRPr="00224244">
              <w:rPr>
                <w:rFonts w:cs="Arial"/>
                <w:sz w:val="16"/>
                <w:szCs w:val="16"/>
              </w:rPr>
              <w:t>NR_newRAT-Core, TEI16</w:t>
            </w:r>
          </w:p>
        </w:tc>
        <w:tc>
          <w:tcPr>
            <w:tcW w:w="572" w:type="dxa"/>
            <w:tcBorders>
              <w:top w:val="single" w:sz="4" w:space="0" w:color="A5A5A5"/>
              <w:left w:val="nil"/>
              <w:bottom w:val="single" w:sz="4" w:space="0" w:color="A5A5A5"/>
              <w:right w:val="single" w:sz="4" w:space="0" w:color="A5A5A5"/>
            </w:tcBorders>
            <w:shd w:val="clear" w:color="000000" w:fill="auto"/>
          </w:tcPr>
          <w:p w14:paraId="7C435DB4" w14:textId="4949F706" w:rsidR="00507CEB" w:rsidRPr="00224244" w:rsidRDefault="00507CEB" w:rsidP="00507CEB">
            <w:pPr>
              <w:pStyle w:val="TAL"/>
              <w:rPr>
                <w:rFonts w:cs="Arial"/>
                <w:sz w:val="16"/>
                <w:szCs w:val="16"/>
              </w:rPr>
            </w:pPr>
            <w:r w:rsidRPr="00224244">
              <w:rPr>
                <w:rFonts w:cs="Arial"/>
                <w:sz w:val="16"/>
                <w:szCs w:val="16"/>
              </w:rPr>
              <w:t>0363</w:t>
            </w:r>
          </w:p>
        </w:tc>
        <w:tc>
          <w:tcPr>
            <w:tcW w:w="690" w:type="dxa"/>
            <w:tcBorders>
              <w:top w:val="single" w:sz="4" w:space="0" w:color="A5A5A5"/>
              <w:left w:val="nil"/>
              <w:bottom w:val="single" w:sz="4" w:space="0" w:color="A5A5A5"/>
              <w:right w:val="single" w:sz="4" w:space="0" w:color="A5A5A5"/>
            </w:tcBorders>
            <w:shd w:val="clear" w:color="000000" w:fill="auto"/>
          </w:tcPr>
          <w:p w14:paraId="3F6EB050" w14:textId="359676AD" w:rsidR="00507CEB" w:rsidRPr="00224244" w:rsidRDefault="00507CEB" w:rsidP="00507CEB">
            <w:pPr>
              <w:pStyle w:val="TAL"/>
              <w:rPr>
                <w:rFonts w:cs="Arial"/>
                <w:sz w:val="16"/>
                <w:szCs w:val="16"/>
              </w:rPr>
            </w:pPr>
            <w:r w:rsidRPr="0022424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146EB286" w14:textId="685387FD" w:rsidR="00507CEB" w:rsidRPr="00224244" w:rsidRDefault="00507CEB" w:rsidP="00507CEB">
            <w:pPr>
              <w:pStyle w:val="TAL"/>
              <w:rPr>
                <w:rFonts w:cs="Arial"/>
                <w:sz w:val="16"/>
                <w:szCs w:val="16"/>
              </w:rPr>
            </w:pPr>
            <w:r w:rsidRPr="00224244">
              <w:rPr>
                <w:rFonts w:cs="Arial"/>
                <w:sz w:val="16"/>
                <w:szCs w:val="16"/>
              </w:rPr>
              <w:t>C</w:t>
            </w:r>
          </w:p>
        </w:tc>
      </w:tr>
      <w:tr w:rsidR="00507CEB" w:rsidRPr="00224244" w14:paraId="6D3149C1"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682FC0FC" w14:textId="5D19A3EE" w:rsidR="00507CEB" w:rsidRPr="00224244" w:rsidRDefault="00C00E88" w:rsidP="00507CEB">
            <w:pPr>
              <w:pStyle w:val="TAL"/>
              <w:rPr>
                <w:rFonts w:cs="Arial"/>
                <w:sz w:val="16"/>
                <w:szCs w:val="16"/>
              </w:rPr>
            </w:pPr>
            <w:hyperlink r:id="rId3755" w:history="1">
              <w:r w:rsidR="00EB1908">
                <w:rPr>
                  <w:rStyle w:val="Hyperlink"/>
                  <w:rFonts w:cs="Arial"/>
                  <w:b/>
                  <w:bCs/>
                  <w:sz w:val="16"/>
                  <w:szCs w:val="16"/>
                </w:rPr>
                <w:t>R2-2005817</w:t>
              </w:r>
            </w:hyperlink>
          </w:p>
        </w:tc>
        <w:tc>
          <w:tcPr>
            <w:tcW w:w="3038" w:type="dxa"/>
            <w:tcBorders>
              <w:top w:val="single" w:sz="4" w:space="0" w:color="A5A5A5"/>
              <w:left w:val="nil"/>
              <w:bottom w:val="single" w:sz="4" w:space="0" w:color="A5A5A5"/>
              <w:right w:val="single" w:sz="4" w:space="0" w:color="A5A5A5"/>
            </w:tcBorders>
            <w:shd w:val="clear" w:color="auto" w:fill="auto"/>
          </w:tcPr>
          <w:p w14:paraId="0B0B5F0A" w14:textId="20CA127A" w:rsidR="00507CEB" w:rsidRPr="00224244" w:rsidRDefault="00507CEB" w:rsidP="00507CEB">
            <w:pPr>
              <w:pStyle w:val="TAL"/>
              <w:rPr>
                <w:rFonts w:cs="Arial"/>
                <w:sz w:val="16"/>
                <w:szCs w:val="16"/>
              </w:rPr>
            </w:pPr>
            <w:r w:rsidRPr="00224244">
              <w:rPr>
                <w:rFonts w:cs="Arial"/>
                <w:sz w:val="16"/>
                <w:szCs w:val="16"/>
              </w:rPr>
              <w:t>Release-16 UE capabilities for RAN1 and RAN4 feature list</w:t>
            </w:r>
          </w:p>
        </w:tc>
        <w:tc>
          <w:tcPr>
            <w:tcW w:w="1666" w:type="dxa"/>
            <w:tcBorders>
              <w:top w:val="single" w:sz="4" w:space="0" w:color="A5A5A5"/>
              <w:left w:val="nil"/>
              <w:bottom w:val="single" w:sz="4" w:space="0" w:color="A5A5A5"/>
              <w:right w:val="single" w:sz="4" w:space="0" w:color="A5A5A5"/>
            </w:tcBorders>
            <w:shd w:val="clear" w:color="auto" w:fill="auto"/>
          </w:tcPr>
          <w:p w14:paraId="4E49ADCA" w14:textId="03338966" w:rsidR="00507CEB" w:rsidRPr="00224244" w:rsidRDefault="00507CEB" w:rsidP="00507CEB">
            <w:pPr>
              <w:pStyle w:val="TAL"/>
              <w:rPr>
                <w:rFonts w:cs="Arial"/>
                <w:sz w:val="16"/>
                <w:szCs w:val="16"/>
              </w:rPr>
            </w:pPr>
            <w:r w:rsidRPr="00224244">
              <w:rPr>
                <w:rFonts w:cs="Arial"/>
                <w:sz w:val="16"/>
                <w:szCs w:val="16"/>
              </w:rPr>
              <w:t>Intel Corporation, NTT DoCoMo</w:t>
            </w:r>
          </w:p>
        </w:tc>
        <w:tc>
          <w:tcPr>
            <w:tcW w:w="822" w:type="dxa"/>
            <w:tcBorders>
              <w:top w:val="single" w:sz="4" w:space="0" w:color="A5A5A5"/>
              <w:left w:val="nil"/>
              <w:bottom w:val="single" w:sz="4" w:space="0" w:color="A5A5A5"/>
              <w:right w:val="single" w:sz="4" w:space="0" w:color="A5A5A5"/>
            </w:tcBorders>
            <w:shd w:val="clear" w:color="auto" w:fill="auto"/>
          </w:tcPr>
          <w:p w14:paraId="7B9D1032" w14:textId="0AC1868D"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53834AFE" w14:textId="225D5528"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6EE0E3CA" w14:textId="6794D724" w:rsidR="00507CEB" w:rsidRPr="00224244" w:rsidRDefault="00507CEB" w:rsidP="00507CEB">
            <w:pPr>
              <w:pStyle w:val="TAL"/>
              <w:rPr>
                <w:rFonts w:cs="Arial"/>
                <w:sz w:val="16"/>
                <w:szCs w:val="16"/>
              </w:rPr>
            </w:pPr>
            <w:r w:rsidRPr="00224244">
              <w:rPr>
                <w:rFonts w:cs="Arial"/>
                <w:sz w:val="16"/>
                <w:szCs w:val="16"/>
              </w:rPr>
              <w:t>NR_UE_pow_sav, NR_IAB-Core, NR_eMIMO-Core, NR_IIOT-Core, NR_2step_RACH-Core, 5G_V2X_NRSL-Core, NR_Mob_enh-Core, NR_pos-Core, NR_unlic-Core, LTE_NR_DC_CA_enh-Core, NR_SON_MDT-Core, NR_CLI_RIM, NG_RAN_PRN-Core, TEI16, NR_L1enh_URLLC-Core</w:t>
            </w:r>
          </w:p>
        </w:tc>
        <w:tc>
          <w:tcPr>
            <w:tcW w:w="572" w:type="dxa"/>
            <w:tcBorders>
              <w:top w:val="single" w:sz="4" w:space="0" w:color="A5A5A5"/>
              <w:left w:val="nil"/>
              <w:bottom w:val="single" w:sz="4" w:space="0" w:color="A5A5A5"/>
              <w:right w:val="single" w:sz="4" w:space="0" w:color="A5A5A5"/>
            </w:tcBorders>
            <w:shd w:val="clear" w:color="000000" w:fill="auto"/>
          </w:tcPr>
          <w:p w14:paraId="448F9D57" w14:textId="540E5EF0" w:rsidR="00507CEB" w:rsidRPr="00224244" w:rsidRDefault="00507CEB" w:rsidP="00507CEB">
            <w:pPr>
              <w:pStyle w:val="TAL"/>
              <w:rPr>
                <w:rFonts w:cs="Arial"/>
                <w:sz w:val="16"/>
                <w:szCs w:val="16"/>
              </w:rPr>
            </w:pPr>
            <w:r w:rsidRPr="00224244">
              <w:rPr>
                <w:rFonts w:cs="Arial"/>
                <w:sz w:val="16"/>
                <w:szCs w:val="16"/>
              </w:rPr>
              <w:t>1665</w:t>
            </w:r>
          </w:p>
        </w:tc>
        <w:tc>
          <w:tcPr>
            <w:tcW w:w="690" w:type="dxa"/>
            <w:tcBorders>
              <w:top w:val="single" w:sz="4" w:space="0" w:color="A5A5A5"/>
              <w:left w:val="nil"/>
              <w:bottom w:val="single" w:sz="4" w:space="0" w:color="A5A5A5"/>
              <w:right w:val="single" w:sz="4" w:space="0" w:color="A5A5A5"/>
            </w:tcBorders>
            <w:shd w:val="clear" w:color="000000" w:fill="auto"/>
          </w:tcPr>
          <w:p w14:paraId="5493EE3E" w14:textId="465CF561"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4A279FFB" w14:textId="773E5C0F" w:rsidR="00507CEB" w:rsidRPr="00224244" w:rsidRDefault="00507CEB" w:rsidP="00507CEB">
            <w:pPr>
              <w:pStyle w:val="TAL"/>
              <w:rPr>
                <w:rFonts w:cs="Arial"/>
                <w:sz w:val="16"/>
                <w:szCs w:val="16"/>
              </w:rPr>
            </w:pPr>
            <w:r w:rsidRPr="00224244">
              <w:rPr>
                <w:rFonts w:cs="Arial"/>
                <w:sz w:val="16"/>
                <w:szCs w:val="16"/>
              </w:rPr>
              <w:t>B</w:t>
            </w:r>
          </w:p>
        </w:tc>
      </w:tr>
      <w:tr w:rsidR="00507CEB" w:rsidRPr="00224244" w14:paraId="48E31CCA"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6E76EB2" w14:textId="211A96C5" w:rsidR="00507CEB" w:rsidRPr="00224244" w:rsidRDefault="00C00E88" w:rsidP="00507CEB">
            <w:pPr>
              <w:pStyle w:val="TAL"/>
              <w:rPr>
                <w:rFonts w:cs="Arial"/>
                <w:sz w:val="16"/>
                <w:szCs w:val="16"/>
              </w:rPr>
            </w:pPr>
            <w:hyperlink r:id="rId3756" w:history="1">
              <w:r w:rsidR="00EB1908">
                <w:rPr>
                  <w:rStyle w:val="Hyperlink"/>
                  <w:rFonts w:cs="Arial"/>
                  <w:b/>
                  <w:bCs/>
                  <w:sz w:val="16"/>
                  <w:szCs w:val="16"/>
                </w:rPr>
                <w:t>R2-2005818</w:t>
              </w:r>
            </w:hyperlink>
          </w:p>
        </w:tc>
        <w:tc>
          <w:tcPr>
            <w:tcW w:w="3038" w:type="dxa"/>
            <w:tcBorders>
              <w:top w:val="single" w:sz="4" w:space="0" w:color="A5A5A5"/>
              <w:left w:val="nil"/>
              <w:bottom w:val="single" w:sz="4" w:space="0" w:color="A5A5A5"/>
              <w:right w:val="single" w:sz="4" w:space="0" w:color="A5A5A5"/>
            </w:tcBorders>
            <w:shd w:val="clear" w:color="auto" w:fill="auto"/>
          </w:tcPr>
          <w:p w14:paraId="478E66A0" w14:textId="5F7810CC" w:rsidR="00507CEB" w:rsidRPr="00224244" w:rsidRDefault="00507CEB" w:rsidP="00507CEB">
            <w:pPr>
              <w:pStyle w:val="TAL"/>
              <w:rPr>
                <w:rFonts w:cs="Arial"/>
                <w:sz w:val="16"/>
                <w:szCs w:val="16"/>
              </w:rPr>
            </w:pPr>
            <w:r w:rsidRPr="00224244">
              <w:rPr>
                <w:rFonts w:cs="Arial"/>
                <w:sz w:val="16"/>
                <w:szCs w:val="16"/>
              </w:rPr>
              <w:t>Release-16 UE capabilities for RAN1 and RAN4 feature list</w:t>
            </w:r>
          </w:p>
        </w:tc>
        <w:tc>
          <w:tcPr>
            <w:tcW w:w="1666" w:type="dxa"/>
            <w:tcBorders>
              <w:top w:val="single" w:sz="4" w:space="0" w:color="A5A5A5"/>
              <w:left w:val="nil"/>
              <w:bottom w:val="single" w:sz="4" w:space="0" w:color="A5A5A5"/>
              <w:right w:val="single" w:sz="4" w:space="0" w:color="A5A5A5"/>
            </w:tcBorders>
            <w:shd w:val="clear" w:color="auto" w:fill="auto"/>
          </w:tcPr>
          <w:p w14:paraId="3D03D84C" w14:textId="1C295953" w:rsidR="00507CEB" w:rsidRPr="00224244" w:rsidRDefault="00507CEB" w:rsidP="00507CEB">
            <w:pPr>
              <w:pStyle w:val="TAL"/>
              <w:rPr>
                <w:rFonts w:cs="Arial"/>
                <w:sz w:val="16"/>
                <w:szCs w:val="16"/>
              </w:rPr>
            </w:pPr>
            <w:r w:rsidRPr="00224244">
              <w:rPr>
                <w:rFonts w:cs="Arial"/>
                <w:sz w:val="16"/>
                <w:szCs w:val="16"/>
              </w:rPr>
              <w:t>Intel Corporation, NTT DoCoMo</w:t>
            </w:r>
          </w:p>
        </w:tc>
        <w:tc>
          <w:tcPr>
            <w:tcW w:w="822" w:type="dxa"/>
            <w:tcBorders>
              <w:top w:val="single" w:sz="4" w:space="0" w:color="A5A5A5"/>
              <w:left w:val="nil"/>
              <w:bottom w:val="single" w:sz="4" w:space="0" w:color="A5A5A5"/>
              <w:right w:val="single" w:sz="4" w:space="0" w:color="A5A5A5"/>
            </w:tcBorders>
            <w:shd w:val="clear" w:color="auto" w:fill="auto"/>
          </w:tcPr>
          <w:p w14:paraId="578DC316" w14:textId="2AF4C91C"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7481F6E9" w14:textId="475C13A2" w:rsidR="00507CEB" w:rsidRPr="00224244" w:rsidRDefault="00507CEB" w:rsidP="00507CEB">
            <w:pPr>
              <w:pStyle w:val="TAL"/>
              <w:rPr>
                <w:rFonts w:cs="Arial"/>
                <w:sz w:val="16"/>
                <w:szCs w:val="16"/>
              </w:rPr>
            </w:pPr>
            <w:r w:rsidRPr="00224244">
              <w:rPr>
                <w:rFonts w:cs="Arial"/>
                <w:b/>
                <w:bCs/>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38EA3345" w14:textId="2E5E92C7" w:rsidR="00507CEB" w:rsidRPr="00224244" w:rsidRDefault="00507CEB" w:rsidP="00507CEB">
            <w:pPr>
              <w:pStyle w:val="TAL"/>
              <w:rPr>
                <w:rFonts w:cs="Arial"/>
                <w:sz w:val="16"/>
                <w:szCs w:val="16"/>
              </w:rPr>
            </w:pPr>
            <w:r w:rsidRPr="00224244">
              <w:rPr>
                <w:rFonts w:cs="Arial"/>
                <w:sz w:val="16"/>
                <w:szCs w:val="16"/>
              </w:rPr>
              <w:t>NR_UE_pow_sav, NR_IAB-Core, NR_eMIMO-Core, NR_IIOT-Core, NR_2step_RACH-Core, 5G_V2X_NRSL-Core, NR_Mob_enh-Core, NR_pos-Core, NR_unlic-Core, LTE_NR_DC_CA_enh-Core, NR_SON_MDT-Core, NR_CLI_RIM, NG_RAN_PRN-Core, TEI16, NR_L1enh_URLLC-Core</w:t>
            </w:r>
          </w:p>
        </w:tc>
        <w:tc>
          <w:tcPr>
            <w:tcW w:w="572" w:type="dxa"/>
            <w:tcBorders>
              <w:top w:val="single" w:sz="4" w:space="0" w:color="A5A5A5"/>
              <w:left w:val="nil"/>
              <w:bottom w:val="single" w:sz="4" w:space="0" w:color="A5A5A5"/>
              <w:right w:val="single" w:sz="4" w:space="0" w:color="A5A5A5"/>
            </w:tcBorders>
            <w:shd w:val="clear" w:color="000000" w:fill="auto"/>
          </w:tcPr>
          <w:p w14:paraId="0BBDA3D4" w14:textId="7D31A259" w:rsidR="00507CEB" w:rsidRPr="00224244" w:rsidRDefault="00507CEB" w:rsidP="00507CEB">
            <w:pPr>
              <w:pStyle w:val="TAL"/>
              <w:rPr>
                <w:rFonts w:cs="Arial"/>
                <w:sz w:val="16"/>
                <w:szCs w:val="16"/>
              </w:rPr>
            </w:pPr>
            <w:r w:rsidRPr="00224244">
              <w:rPr>
                <w:rFonts w:cs="Arial"/>
                <w:sz w:val="16"/>
                <w:szCs w:val="16"/>
              </w:rPr>
              <w:t>0329</w:t>
            </w:r>
          </w:p>
        </w:tc>
        <w:tc>
          <w:tcPr>
            <w:tcW w:w="690" w:type="dxa"/>
            <w:tcBorders>
              <w:top w:val="single" w:sz="4" w:space="0" w:color="A5A5A5"/>
              <w:left w:val="nil"/>
              <w:bottom w:val="single" w:sz="4" w:space="0" w:color="A5A5A5"/>
              <w:right w:val="single" w:sz="4" w:space="0" w:color="A5A5A5"/>
            </w:tcBorders>
            <w:shd w:val="clear" w:color="000000" w:fill="auto"/>
          </w:tcPr>
          <w:p w14:paraId="0542B39E" w14:textId="742E2A2A"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6AF15F54" w14:textId="2A147496" w:rsidR="00507CEB" w:rsidRPr="00224244" w:rsidRDefault="00507CEB" w:rsidP="00507CEB">
            <w:pPr>
              <w:pStyle w:val="TAL"/>
              <w:rPr>
                <w:rFonts w:cs="Arial"/>
                <w:sz w:val="16"/>
                <w:szCs w:val="16"/>
              </w:rPr>
            </w:pPr>
            <w:r w:rsidRPr="00224244">
              <w:rPr>
                <w:rFonts w:cs="Arial"/>
                <w:sz w:val="16"/>
                <w:szCs w:val="16"/>
              </w:rPr>
              <w:t>B</w:t>
            </w:r>
          </w:p>
        </w:tc>
      </w:tr>
      <w:tr w:rsidR="00507CEB" w:rsidRPr="00224244" w14:paraId="6B1E38DB"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BD45436" w14:textId="1C980E65" w:rsidR="00507CEB" w:rsidRPr="00224244" w:rsidRDefault="00C00E88" w:rsidP="00507CEB">
            <w:pPr>
              <w:pStyle w:val="TAL"/>
              <w:rPr>
                <w:rFonts w:cs="Arial"/>
                <w:sz w:val="16"/>
                <w:szCs w:val="16"/>
              </w:rPr>
            </w:pPr>
            <w:hyperlink r:id="rId3757" w:history="1">
              <w:r w:rsidR="00EB1908">
                <w:rPr>
                  <w:rStyle w:val="Hyperlink"/>
                  <w:rFonts w:cs="Arial"/>
                  <w:b/>
                  <w:bCs/>
                  <w:sz w:val="16"/>
                  <w:szCs w:val="16"/>
                </w:rPr>
                <w:t>R2-2005824</w:t>
              </w:r>
            </w:hyperlink>
          </w:p>
        </w:tc>
        <w:tc>
          <w:tcPr>
            <w:tcW w:w="3038" w:type="dxa"/>
            <w:tcBorders>
              <w:top w:val="single" w:sz="4" w:space="0" w:color="A5A5A5"/>
              <w:left w:val="nil"/>
              <w:bottom w:val="single" w:sz="4" w:space="0" w:color="A5A5A5"/>
              <w:right w:val="single" w:sz="4" w:space="0" w:color="A5A5A5"/>
            </w:tcBorders>
            <w:shd w:val="clear" w:color="auto" w:fill="auto"/>
          </w:tcPr>
          <w:p w14:paraId="2BAF8BDD" w14:textId="38962ACF" w:rsidR="00507CEB" w:rsidRPr="00224244" w:rsidRDefault="00507CEB" w:rsidP="00507CEB">
            <w:pPr>
              <w:pStyle w:val="TAL"/>
              <w:rPr>
                <w:rFonts w:cs="Arial"/>
                <w:sz w:val="16"/>
                <w:szCs w:val="16"/>
              </w:rPr>
            </w:pPr>
            <w:r w:rsidRPr="00224244">
              <w:rPr>
                <w:rFonts w:cs="Arial"/>
                <w:sz w:val="16"/>
                <w:szCs w:val="16"/>
              </w:rPr>
              <w:t>Miscellaneous corrections to Rel-16 eMTC enhancements</w:t>
            </w:r>
          </w:p>
        </w:tc>
        <w:tc>
          <w:tcPr>
            <w:tcW w:w="1666" w:type="dxa"/>
            <w:tcBorders>
              <w:top w:val="single" w:sz="4" w:space="0" w:color="A5A5A5"/>
              <w:left w:val="nil"/>
              <w:bottom w:val="single" w:sz="4" w:space="0" w:color="A5A5A5"/>
              <w:right w:val="single" w:sz="4" w:space="0" w:color="A5A5A5"/>
            </w:tcBorders>
            <w:shd w:val="clear" w:color="auto" w:fill="auto"/>
          </w:tcPr>
          <w:p w14:paraId="08955483" w14:textId="73F50EE7" w:rsidR="00507CEB" w:rsidRPr="00224244" w:rsidRDefault="00507CEB" w:rsidP="00507CEB">
            <w:pPr>
              <w:pStyle w:val="TAL"/>
              <w:rPr>
                <w:rFonts w:cs="Arial"/>
                <w:sz w:val="16"/>
                <w:szCs w:val="16"/>
              </w:rPr>
            </w:pPr>
            <w:r w:rsidRPr="00224244">
              <w:rPr>
                <w:rFonts w:cs="Arial"/>
                <w:sz w:val="16"/>
                <w:szCs w:val="16"/>
              </w:rPr>
              <w:t>Intel Corporation</w:t>
            </w:r>
          </w:p>
        </w:tc>
        <w:tc>
          <w:tcPr>
            <w:tcW w:w="822" w:type="dxa"/>
            <w:tcBorders>
              <w:top w:val="single" w:sz="4" w:space="0" w:color="A5A5A5"/>
              <w:left w:val="nil"/>
              <w:bottom w:val="single" w:sz="4" w:space="0" w:color="A5A5A5"/>
              <w:right w:val="single" w:sz="4" w:space="0" w:color="A5A5A5"/>
            </w:tcBorders>
            <w:shd w:val="clear" w:color="auto" w:fill="auto"/>
          </w:tcPr>
          <w:p w14:paraId="63D7D40B" w14:textId="58DC4F4C"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69EE9B83" w14:textId="00090210" w:rsidR="00507CEB" w:rsidRPr="00224244" w:rsidRDefault="00507CEB" w:rsidP="00507CEB">
            <w:pPr>
              <w:pStyle w:val="TAL"/>
              <w:rPr>
                <w:rFonts w:cs="Arial"/>
                <w:sz w:val="16"/>
                <w:szCs w:val="16"/>
              </w:rPr>
            </w:pPr>
            <w:r w:rsidRPr="00224244">
              <w:rPr>
                <w:rFonts w:cs="Arial"/>
                <w:b/>
                <w:bCs/>
                <w:sz w:val="16"/>
                <w:szCs w:val="16"/>
              </w:rPr>
              <w:t>36.300</w:t>
            </w:r>
          </w:p>
        </w:tc>
        <w:tc>
          <w:tcPr>
            <w:tcW w:w="1990" w:type="dxa"/>
            <w:tcBorders>
              <w:top w:val="single" w:sz="4" w:space="0" w:color="A5A5A5"/>
              <w:left w:val="nil"/>
              <w:bottom w:val="single" w:sz="4" w:space="0" w:color="A5A5A5"/>
              <w:right w:val="single" w:sz="4" w:space="0" w:color="A5A5A5"/>
            </w:tcBorders>
            <w:shd w:val="clear" w:color="auto" w:fill="auto"/>
          </w:tcPr>
          <w:p w14:paraId="01D0D18D" w14:textId="05E51D4F" w:rsidR="00507CEB" w:rsidRPr="00224244" w:rsidRDefault="00507CEB" w:rsidP="00507CEB">
            <w:pPr>
              <w:pStyle w:val="TAL"/>
              <w:rPr>
                <w:rFonts w:cs="Arial"/>
                <w:sz w:val="16"/>
                <w:szCs w:val="16"/>
              </w:rPr>
            </w:pPr>
            <w:r w:rsidRPr="00224244">
              <w:rPr>
                <w:rFonts w:cs="Arial"/>
                <w:b/>
                <w:bCs/>
                <w:sz w:val="16"/>
                <w:szCs w:val="16"/>
              </w:rPr>
              <w:t>LTE_eMTC5-Core</w:t>
            </w:r>
          </w:p>
        </w:tc>
        <w:tc>
          <w:tcPr>
            <w:tcW w:w="572" w:type="dxa"/>
            <w:tcBorders>
              <w:top w:val="single" w:sz="4" w:space="0" w:color="A5A5A5"/>
              <w:left w:val="nil"/>
              <w:bottom w:val="single" w:sz="4" w:space="0" w:color="A5A5A5"/>
              <w:right w:val="single" w:sz="4" w:space="0" w:color="A5A5A5"/>
            </w:tcBorders>
            <w:shd w:val="clear" w:color="000000" w:fill="auto"/>
          </w:tcPr>
          <w:p w14:paraId="4303C359" w14:textId="622348B1" w:rsidR="00507CEB" w:rsidRPr="00224244" w:rsidRDefault="00507CEB" w:rsidP="00507CEB">
            <w:pPr>
              <w:pStyle w:val="TAL"/>
              <w:rPr>
                <w:rFonts w:cs="Arial"/>
                <w:sz w:val="16"/>
                <w:szCs w:val="16"/>
              </w:rPr>
            </w:pPr>
            <w:r w:rsidRPr="00224244">
              <w:rPr>
                <w:rFonts w:cs="Arial"/>
                <w:sz w:val="16"/>
                <w:szCs w:val="16"/>
              </w:rPr>
              <w:t>1281</w:t>
            </w:r>
          </w:p>
        </w:tc>
        <w:tc>
          <w:tcPr>
            <w:tcW w:w="690" w:type="dxa"/>
            <w:tcBorders>
              <w:top w:val="single" w:sz="4" w:space="0" w:color="A5A5A5"/>
              <w:left w:val="nil"/>
              <w:bottom w:val="single" w:sz="4" w:space="0" w:color="A5A5A5"/>
              <w:right w:val="single" w:sz="4" w:space="0" w:color="A5A5A5"/>
            </w:tcBorders>
            <w:shd w:val="clear" w:color="000000" w:fill="auto"/>
          </w:tcPr>
          <w:p w14:paraId="0269FEDC" w14:textId="7EA895A0"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3762FA04" w14:textId="24810779"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04CB3452"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01780C65" w14:textId="3F027E00" w:rsidR="00507CEB" w:rsidRPr="00224244" w:rsidRDefault="00C00E88" w:rsidP="00507CEB">
            <w:pPr>
              <w:pStyle w:val="TAL"/>
              <w:rPr>
                <w:rFonts w:cs="Arial"/>
                <w:sz w:val="16"/>
                <w:szCs w:val="16"/>
              </w:rPr>
            </w:pPr>
            <w:hyperlink r:id="rId3758" w:history="1">
              <w:r w:rsidR="00EB1908">
                <w:rPr>
                  <w:rStyle w:val="Hyperlink"/>
                  <w:rFonts w:cs="Arial"/>
                  <w:b/>
                  <w:bCs/>
                  <w:sz w:val="16"/>
                  <w:szCs w:val="16"/>
                </w:rPr>
                <w:t>R2-2005826</w:t>
              </w:r>
            </w:hyperlink>
          </w:p>
        </w:tc>
        <w:tc>
          <w:tcPr>
            <w:tcW w:w="3038" w:type="dxa"/>
            <w:tcBorders>
              <w:top w:val="single" w:sz="4" w:space="0" w:color="A5A5A5"/>
              <w:left w:val="nil"/>
              <w:bottom w:val="single" w:sz="4" w:space="0" w:color="A5A5A5"/>
              <w:right w:val="single" w:sz="4" w:space="0" w:color="A5A5A5"/>
            </w:tcBorders>
            <w:shd w:val="clear" w:color="auto" w:fill="auto"/>
          </w:tcPr>
          <w:p w14:paraId="75802248" w14:textId="7495C62F" w:rsidR="00507CEB" w:rsidRPr="00224244" w:rsidRDefault="00507CEB" w:rsidP="00507CEB">
            <w:pPr>
              <w:pStyle w:val="TAL"/>
              <w:rPr>
                <w:rFonts w:cs="Arial"/>
                <w:sz w:val="16"/>
                <w:szCs w:val="16"/>
              </w:rPr>
            </w:pPr>
            <w:r w:rsidRPr="00224244">
              <w:rPr>
                <w:rFonts w:cs="Arial"/>
                <w:sz w:val="16"/>
                <w:szCs w:val="16"/>
              </w:rPr>
              <w:t>Corrections to MAC for Rel-16 eMTC</w:t>
            </w:r>
          </w:p>
        </w:tc>
        <w:tc>
          <w:tcPr>
            <w:tcW w:w="1666" w:type="dxa"/>
            <w:tcBorders>
              <w:top w:val="single" w:sz="4" w:space="0" w:color="A5A5A5"/>
              <w:left w:val="nil"/>
              <w:bottom w:val="single" w:sz="4" w:space="0" w:color="A5A5A5"/>
              <w:right w:val="single" w:sz="4" w:space="0" w:color="A5A5A5"/>
            </w:tcBorders>
            <w:shd w:val="clear" w:color="auto" w:fill="auto"/>
          </w:tcPr>
          <w:p w14:paraId="4FB008B6" w14:textId="30E0DFBA" w:rsidR="00507CEB" w:rsidRPr="00224244" w:rsidRDefault="00507CEB" w:rsidP="00507CEB">
            <w:pPr>
              <w:pStyle w:val="TAL"/>
              <w:rPr>
                <w:rFonts w:cs="Arial"/>
                <w:sz w:val="16"/>
                <w:szCs w:val="16"/>
              </w:rPr>
            </w:pPr>
            <w:r w:rsidRPr="00224244">
              <w:rPr>
                <w:rFonts w:cs="Arial"/>
                <w:sz w:val="16"/>
                <w:szCs w:val="16"/>
              </w:rPr>
              <w:t>Ericsson</w:t>
            </w:r>
          </w:p>
        </w:tc>
        <w:tc>
          <w:tcPr>
            <w:tcW w:w="822" w:type="dxa"/>
            <w:tcBorders>
              <w:top w:val="single" w:sz="4" w:space="0" w:color="A5A5A5"/>
              <w:left w:val="nil"/>
              <w:bottom w:val="single" w:sz="4" w:space="0" w:color="A5A5A5"/>
              <w:right w:val="single" w:sz="4" w:space="0" w:color="A5A5A5"/>
            </w:tcBorders>
            <w:shd w:val="clear" w:color="auto" w:fill="auto"/>
          </w:tcPr>
          <w:p w14:paraId="2F4B0A5B" w14:textId="7FF6C86C"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6CD90F89" w14:textId="389F1468" w:rsidR="00507CEB" w:rsidRPr="00224244" w:rsidRDefault="00507CEB" w:rsidP="00507CEB">
            <w:pPr>
              <w:pStyle w:val="TAL"/>
              <w:rPr>
                <w:rFonts w:cs="Arial"/>
                <w:sz w:val="16"/>
                <w:szCs w:val="16"/>
              </w:rPr>
            </w:pPr>
            <w:r w:rsidRPr="00224244">
              <w:rPr>
                <w:rFonts w:cs="Arial"/>
                <w:b/>
                <w:bCs/>
                <w:sz w:val="16"/>
                <w:szCs w:val="16"/>
              </w:rPr>
              <w:t>36.321</w:t>
            </w:r>
          </w:p>
        </w:tc>
        <w:tc>
          <w:tcPr>
            <w:tcW w:w="1990" w:type="dxa"/>
            <w:tcBorders>
              <w:top w:val="single" w:sz="4" w:space="0" w:color="A5A5A5"/>
              <w:left w:val="nil"/>
              <w:bottom w:val="single" w:sz="4" w:space="0" w:color="A5A5A5"/>
              <w:right w:val="single" w:sz="4" w:space="0" w:color="A5A5A5"/>
            </w:tcBorders>
            <w:shd w:val="clear" w:color="auto" w:fill="auto"/>
          </w:tcPr>
          <w:p w14:paraId="5E35E9BD" w14:textId="0508799D" w:rsidR="00507CEB" w:rsidRPr="00224244" w:rsidRDefault="00507CEB" w:rsidP="00507CEB">
            <w:pPr>
              <w:pStyle w:val="TAL"/>
              <w:rPr>
                <w:rFonts w:cs="Arial"/>
                <w:sz w:val="16"/>
                <w:szCs w:val="16"/>
              </w:rPr>
            </w:pPr>
            <w:r w:rsidRPr="00224244">
              <w:rPr>
                <w:rFonts w:cs="Arial"/>
                <w:sz w:val="16"/>
                <w:szCs w:val="16"/>
              </w:rPr>
              <w:t>NB_IOTenh3-Core, LTE_eMTC5-Core</w:t>
            </w:r>
          </w:p>
        </w:tc>
        <w:tc>
          <w:tcPr>
            <w:tcW w:w="572" w:type="dxa"/>
            <w:tcBorders>
              <w:top w:val="single" w:sz="4" w:space="0" w:color="A5A5A5"/>
              <w:left w:val="nil"/>
              <w:bottom w:val="single" w:sz="4" w:space="0" w:color="A5A5A5"/>
              <w:right w:val="single" w:sz="4" w:space="0" w:color="A5A5A5"/>
            </w:tcBorders>
            <w:shd w:val="clear" w:color="000000" w:fill="auto"/>
          </w:tcPr>
          <w:p w14:paraId="5554D1F3" w14:textId="312E288B" w:rsidR="00507CEB" w:rsidRPr="00224244" w:rsidRDefault="00507CEB" w:rsidP="00507CEB">
            <w:pPr>
              <w:pStyle w:val="TAL"/>
              <w:rPr>
                <w:rFonts w:cs="Arial"/>
                <w:sz w:val="16"/>
                <w:szCs w:val="16"/>
              </w:rPr>
            </w:pPr>
            <w:r w:rsidRPr="00224244">
              <w:rPr>
                <w:rFonts w:cs="Arial"/>
                <w:sz w:val="16"/>
                <w:szCs w:val="16"/>
              </w:rPr>
              <w:t>1473</w:t>
            </w:r>
          </w:p>
        </w:tc>
        <w:tc>
          <w:tcPr>
            <w:tcW w:w="690" w:type="dxa"/>
            <w:tcBorders>
              <w:top w:val="single" w:sz="4" w:space="0" w:color="A5A5A5"/>
              <w:left w:val="nil"/>
              <w:bottom w:val="single" w:sz="4" w:space="0" w:color="A5A5A5"/>
              <w:right w:val="single" w:sz="4" w:space="0" w:color="A5A5A5"/>
            </w:tcBorders>
            <w:shd w:val="clear" w:color="000000" w:fill="auto"/>
          </w:tcPr>
          <w:p w14:paraId="32072C66" w14:textId="52D6324A"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583F05B7" w14:textId="7E5419E5"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4AD1820C"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02A2E46A" w14:textId="4A3DDD3F" w:rsidR="00507CEB" w:rsidRPr="00224244" w:rsidRDefault="00C00E88" w:rsidP="00507CEB">
            <w:pPr>
              <w:pStyle w:val="TAL"/>
              <w:rPr>
                <w:rFonts w:cs="Arial"/>
                <w:sz w:val="16"/>
                <w:szCs w:val="16"/>
              </w:rPr>
            </w:pPr>
            <w:hyperlink r:id="rId3759" w:history="1">
              <w:r w:rsidR="00EB1908">
                <w:rPr>
                  <w:rStyle w:val="Hyperlink"/>
                  <w:rFonts w:cs="Arial"/>
                  <w:b/>
                  <w:bCs/>
                  <w:sz w:val="16"/>
                  <w:szCs w:val="16"/>
                </w:rPr>
                <w:t>R2-2005827</w:t>
              </w:r>
            </w:hyperlink>
          </w:p>
        </w:tc>
        <w:tc>
          <w:tcPr>
            <w:tcW w:w="3038" w:type="dxa"/>
            <w:tcBorders>
              <w:top w:val="single" w:sz="4" w:space="0" w:color="A5A5A5"/>
              <w:left w:val="nil"/>
              <w:bottom w:val="single" w:sz="4" w:space="0" w:color="A5A5A5"/>
              <w:right w:val="single" w:sz="4" w:space="0" w:color="A5A5A5"/>
            </w:tcBorders>
            <w:shd w:val="clear" w:color="auto" w:fill="auto"/>
          </w:tcPr>
          <w:p w14:paraId="3E2179F2" w14:textId="49B563A5" w:rsidR="00507CEB" w:rsidRPr="00224244" w:rsidRDefault="00507CEB" w:rsidP="00507CEB">
            <w:pPr>
              <w:pStyle w:val="TAL"/>
              <w:rPr>
                <w:rFonts w:cs="Arial"/>
                <w:sz w:val="16"/>
                <w:szCs w:val="16"/>
              </w:rPr>
            </w:pPr>
            <w:r w:rsidRPr="00224244">
              <w:rPr>
                <w:rFonts w:cs="Arial"/>
                <w:sz w:val="16"/>
                <w:szCs w:val="16"/>
              </w:rPr>
              <w:t>Miscellaneous Rel-16 eMTC corrections</w:t>
            </w:r>
          </w:p>
        </w:tc>
        <w:tc>
          <w:tcPr>
            <w:tcW w:w="1666" w:type="dxa"/>
            <w:tcBorders>
              <w:top w:val="single" w:sz="4" w:space="0" w:color="A5A5A5"/>
              <w:left w:val="nil"/>
              <w:bottom w:val="single" w:sz="4" w:space="0" w:color="A5A5A5"/>
              <w:right w:val="single" w:sz="4" w:space="0" w:color="A5A5A5"/>
            </w:tcBorders>
            <w:shd w:val="clear" w:color="auto" w:fill="auto"/>
          </w:tcPr>
          <w:p w14:paraId="254FFEAD" w14:textId="4EBC90A0" w:rsidR="00507CEB" w:rsidRPr="00224244" w:rsidRDefault="00507CEB" w:rsidP="00507CEB">
            <w:pPr>
              <w:pStyle w:val="TAL"/>
              <w:rPr>
                <w:rFonts w:cs="Arial"/>
                <w:sz w:val="16"/>
                <w:szCs w:val="16"/>
              </w:rPr>
            </w:pPr>
            <w:r w:rsidRPr="00224244">
              <w:rPr>
                <w:rFonts w:cs="Arial"/>
                <w:sz w:val="16"/>
                <w:szCs w:val="16"/>
              </w:rPr>
              <w:t>Qualcomm Incorporated</w:t>
            </w:r>
          </w:p>
        </w:tc>
        <w:tc>
          <w:tcPr>
            <w:tcW w:w="822" w:type="dxa"/>
            <w:tcBorders>
              <w:top w:val="single" w:sz="4" w:space="0" w:color="A5A5A5"/>
              <w:left w:val="nil"/>
              <w:bottom w:val="single" w:sz="4" w:space="0" w:color="A5A5A5"/>
              <w:right w:val="single" w:sz="4" w:space="0" w:color="A5A5A5"/>
            </w:tcBorders>
            <w:shd w:val="clear" w:color="auto" w:fill="auto"/>
          </w:tcPr>
          <w:p w14:paraId="08EA0173" w14:textId="616A82E5"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4466103" w14:textId="3FD9667D" w:rsidR="00507CEB" w:rsidRPr="00224244" w:rsidRDefault="00507CEB" w:rsidP="00507CEB">
            <w:pPr>
              <w:pStyle w:val="TAL"/>
              <w:rPr>
                <w:rFonts w:cs="Arial"/>
                <w:sz w:val="16"/>
                <w:szCs w:val="16"/>
              </w:rPr>
            </w:pPr>
            <w:r w:rsidRPr="00224244">
              <w:rPr>
                <w:rFonts w:cs="Arial"/>
                <w:b/>
                <w:bCs/>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6B046776" w14:textId="7B725E4C" w:rsidR="00507CEB" w:rsidRPr="00224244" w:rsidRDefault="00507CEB" w:rsidP="00507CEB">
            <w:pPr>
              <w:pStyle w:val="TAL"/>
              <w:rPr>
                <w:rFonts w:cs="Arial"/>
                <w:sz w:val="16"/>
                <w:szCs w:val="16"/>
              </w:rPr>
            </w:pPr>
            <w:r w:rsidRPr="00224244">
              <w:rPr>
                <w:rFonts w:cs="Arial"/>
                <w:sz w:val="16"/>
                <w:szCs w:val="16"/>
              </w:rPr>
              <w:t>LTE_eMTC5-Core, NB_IOTenh3-Core</w:t>
            </w:r>
          </w:p>
        </w:tc>
        <w:tc>
          <w:tcPr>
            <w:tcW w:w="572" w:type="dxa"/>
            <w:tcBorders>
              <w:top w:val="single" w:sz="4" w:space="0" w:color="A5A5A5"/>
              <w:left w:val="nil"/>
              <w:bottom w:val="single" w:sz="4" w:space="0" w:color="A5A5A5"/>
              <w:right w:val="single" w:sz="4" w:space="0" w:color="A5A5A5"/>
            </w:tcBorders>
            <w:shd w:val="clear" w:color="000000" w:fill="auto"/>
          </w:tcPr>
          <w:p w14:paraId="2301FCA0" w14:textId="6D989067" w:rsidR="00507CEB" w:rsidRPr="00224244" w:rsidRDefault="00507CEB" w:rsidP="00507CEB">
            <w:pPr>
              <w:pStyle w:val="TAL"/>
              <w:rPr>
                <w:rFonts w:cs="Arial"/>
                <w:sz w:val="16"/>
                <w:szCs w:val="16"/>
              </w:rPr>
            </w:pPr>
            <w:r w:rsidRPr="00224244">
              <w:rPr>
                <w:rFonts w:cs="Arial"/>
                <w:sz w:val="16"/>
                <w:szCs w:val="16"/>
              </w:rPr>
              <w:t>4239</w:t>
            </w:r>
          </w:p>
        </w:tc>
        <w:tc>
          <w:tcPr>
            <w:tcW w:w="690" w:type="dxa"/>
            <w:tcBorders>
              <w:top w:val="single" w:sz="4" w:space="0" w:color="A5A5A5"/>
              <w:left w:val="nil"/>
              <w:bottom w:val="single" w:sz="4" w:space="0" w:color="A5A5A5"/>
              <w:right w:val="single" w:sz="4" w:space="0" w:color="A5A5A5"/>
            </w:tcBorders>
            <w:shd w:val="clear" w:color="000000" w:fill="auto"/>
          </w:tcPr>
          <w:p w14:paraId="1E454930" w14:textId="10E8B6EF" w:rsidR="00507CEB" w:rsidRPr="00224244" w:rsidRDefault="00507CEB" w:rsidP="00507CEB">
            <w:pPr>
              <w:pStyle w:val="TAL"/>
              <w:rPr>
                <w:rFonts w:cs="Arial"/>
                <w:sz w:val="16"/>
                <w:szCs w:val="16"/>
              </w:rPr>
            </w:pPr>
            <w:r w:rsidRPr="00224244">
              <w:rPr>
                <w:rFonts w:cs="Arial"/>
                <w:sz w:val="16"/>
                <w:szCs w:val="16"/>
              </w:rPr>
              <w:t>3</w:t>
            </w:r>
          </w:p>
        </w:tc>
        <w:tc>
          <w:tcPr>
            <w:tcW w:w="583" w:type="dxa"/>
            <w:tcBorders>
              <w:top w:val="single" w:sz="4" w:space="0" w:color="A5A5A5"/>
              <w:left w:val="nil"/>
              <w:bottom w:val="single" w:sz="4" w:space="0" w:color="A5A5A5"/>
              <w:right w:val="single" w:sz="4" w:space="0" w:color="A5A5A5"/>
            </w:tcBorders>
            <w:shd w:val="clear" w:color="auto" w:fill="auto"/>
          </w:tcPr>
          <w:p w14:paraId="63157FB7" w14:textId="4ABE9783"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02610F80"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6276D5C8" w14:textId="5DCB0B6A" w:rsidR="00507CEB" w:rsidRPr="00224244" w:rsidRDefault="00C00E88" w:rsidP="00507CEB">
            <w:pPr>
              <w:pStyle w:val="TAL"/>
              <w:rPr>
                <w:rFonts w:cs="Arial"/>
                <w:sz w:val="16"/>
                <w:szCs w:val="16"/>
              </w:rPr>
            </w:pPr>
            <w:hyperlink r:id="rId3760" w:history="1">
              <w:r w:rsidR="00EB1908">
                <w:rPr>
                  <w:rStyle w:val="Hyperlink"/>
                  <w:rFonts w:cs="Arial"/>
                  <w:b/>
                  <w:bCs/>
                  <w:sz w:val="16"/>
                  <w:szCs w:val="16"/>
                </w:rPr>
                <w:t>R2-2005828</w:t>
              </w:r>
            </w:hyperlink>
          </w:p>
        </w:tc>
        <w:tc>
          <w:tcPr>
            <w:tcW w:w="3038" w:type="dxa"/>
            <w:tcBorders>
              <w:top w:val="single" w:sz="4" w:space="0" w:color="A5A5A5"/>
              <w:left w:val="nil"/>
              <w:bottom w:val="single" w:sz="4" w:space="0" w:color="A5A5A5"/>
              <w:right w:val="single" w:sz="4" w:space="0" w:color="A5A5A5"/>
            </w:tcBorders>
            <w:shd w:val="clear" w:color="auto" w:fill="auto"/>
          </w:tcPr>
          <w:p w14:paraId="03F4482E" w14:textId="66FF6F60" w:rsidR="00507CEB" w:rsidRPr="00224244" w:rsidRDefault="00507CEB" w:rsidP="00507CEB">
            <w:pPr>
              <w:pStyle w:val="TAL"/>
              <w:rPr>
                <w:rFonts w:cs="Arial"/>
                <w:sz w:val="16"/>
                <w:szCs w:val="16"/>
              </w:rPr>
            </w:pPr>
            <w:r w:rsidRPr="00224244">
              <w:rPr>
                <w:rFonts w:cs="Arial"/>
                <w:sz w:val="16"/>
                <w:szCs w:val="16"/>
              </w:rPr>
              <w:t>Update of UE capabilities for eMTC</w:t>
            </w:r>
          </w:p>
        </w:tc>
        <w:tc>
          <w:tcPr>
            <w:tcW w:w="1666" w:type="dxa"/>
            <w:tcBorders>
              <w:top w:val="single" w:sz="4" w:space="0" w:color="A5A5A5"/>
              <w:left w:val="nil"/>
              <w:bottom w:val="single" w:sz="4" w:space="0" w:color="A5A5A5"/>
              <w:right w:val="single" w:sz="4" w:space="0" w:color="A5A5A5"/>
            </w:tcBorders>
            <w:shd w:val="clear" w:color="auto" w:fill="auto"/>
          </w:tcPr>
          <w:p w14:paraId="4D81BD1D" w14:textId="7060A152" w:rsidR="00507CEB" w:rsidRPr="00224244" w:rsidRDefault="00507CEB" w:rsidP="00507CEB">
            <w:pPr>
              <w:pStyle w:val="TAL"/>
              <w:rPr>
                <w:rFonts w:cs="Arial"/>
                <w:sz w:val="16"/>
                <w:szCs w:val="16"/>
              </w:rPr>
            </w:pPr>
            <w:r w:rsidRPr="00224244">
              <w:rPr>
                <w:rFonts w:cs="Arial"/>
                <w:sz w:val="16"/>
                <w:szCs w:val="16"/>
              </w:rPr>
              <w:t>Huawei</w:t>
            </w:r>
          </w:p>
        </w:tc>
        <w:tc>
          <w:tcPr>
            <w:tcW w:w="822" w:type="dxa"/>
            <w:tcBorders>
              <w:top w:val="single" w:sz="4" w:space="0" w:color="A5A5A5"/>
              <w:left w:val="nil"/>
              <w:bottom w:val="single" w:sz="4" w:space="0" w:color="A5A5A5"/>
              <w:right w:val="single" w:sz="4" w:space="0" w:color="A5A5A5"/>
            </w:tcBorders>
            <w:shd w:val="clear" w:color="auto" w:fill="auto"/>
          </w:tcPr>
          <w:p w14:paraId="0540E86A" w14:textId="346495C4"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2620ED0C" w14:textId="5B26FD90" w:rsidR="00507CEB" w:rsidRPr="00224244" w:rsidRDefault="00507CEB" w:rsidP="00507CEB">
            <w:pPr>
              <w:pStyle w:val="TAL"/>
              <w:rPr>
                <w:rFonts w:cs="Arial"/>
                <w:sz w:val="16"/>
                <w:szCs w:val="16"/>
              </w:rPr>
            </w:pPr>
            <w:r w:rsidRPr="00224244">
              <w:rPr>
                <w:rFonts w:cs="Arial"/>
                <w:b/>
                <w:bCs/>
                <w:sz w:val="16"/>
                <w:szCs w:val="16"/>
              </w:rPr>
              <w:t>36.306</w:t>
            </w:r>
          </w:p>
        </w:tc>
        <w:tc>
          <w:tcPr>
            <w:tcW w:w="1990" w:type="dxa"/>
            <w:tcBorders>
              <w:top w:val="single" w:sz="4" w:space="0" w:color="A5A5A5"/>
              <w:left w:val="nil"/>
              <w:bottom w:val="single" w:sz="4" w:space="0" w:color="A5A5A5"/>
              <w:right w:val="single" w:sz="4" w:space="0" w:color="A5A5A5"/>
            </w:tcBorders>
            <w:shd w:val="clear" w:color="auto" w:fill="auto"/>
          </w:tcPr>
          <w:p w14:paraId="5832A439" w14:textId="378D4DE5" w:rsidR="00507CEB" w:rsidRPr="00224244" w:rsidRDefault="00507CEB" w:rsidP="00507CEB">
            <w:pPr>
              <w:pStyle w:val="TAL"/>
              <w:rPr>
                <w:rFonts w:cs="Arial"/>
                <w:sz w:val="16"/>
                <w:szCs w:val="16"/>
              </w:rPr>
            </w:pPr>
            <w:r w:rsidRPr="00224244">
              <w:rPr>
                <w:rFonts w:cs="Arial"/>
                <w:b/>
                <w:bCs/>
                <w:sz w:val="16"/>
                <w:szCs w:val="16"/>
              </w:rPr>
              <w:t>LTE_eMTC5-Core</w:t>
            </w:r>
          </w:p>
        </w:tc>
        <w:tc>
          <w:tcPr>
            <w:tcW w:w="572" w:type="dxa"/>
            <w:tcBorders>
              <w:top w:val="single" w:sz="4" w:space="0" w:color="A5A5A5"/>
              <w:left w:val="nil"/>
              <w:bottom w:val="single" w:sz="4" w:space="0" w:color="A5A5A5"/>
              <w:right w:val="single" w:sz="4" w:space="0" w:color="A5A5A5"/>
            </w:tcBorders>
            <w:shd w:val="clear" w:color="000000" w:fill="auto"/>
          </w:tcPr>
          <w:p w14:paraId="29D307C2" w14:textId="542C4413" w:rsidR="00507CEB" w:rsidRPr="00224244" w:rsidRDefault="00507CEB" w:rsidP="00507CEB">
            <w:pPr>
              <w:pStyle w:val="TAL"/>
              <w:rPr>
                <w:rFonts w:cs="Arial"/>
                <w:sz w:val="16"/>
                <w:szCs w:val="16"/>
              </w:rPr>
            </w:pPr>
            <w:r w:rsidRPr="00224244">
              <w:rPr>
                <w:rFonts w:cs="Arial"/>
                <w:sz w:val="16"/>
                <w:szCs w:val="16"/>
              </w:rPr>
              <w:t>1752</w:t>
            </w:r>
          </w:p>
        </w:tc>
        <w:tc>
          <w:tcPr>
            <w:tcW w:w="690" w:type="dxa"/>
            <w:tcBorders>
              <w:top w:val="single" w:sz="4" w:space="0" w:color="A5A5A5"/>
              <w:left w:val="nil"/>
              <w:bottom w:val="single" w:sz="4" w:space="0" w:color="A5A5A5"/>
              <w:right w:val="single" w:sz="4" w:space="0" w:color="A5A5A5"/>
            </w:tcBorders>
            <w:shd w:val="clear" w:color="000000" w:fill="auto"/>
          </w:tcPr>
          <w:p w14:paraId="1FDD6A48" w14:textId="413C71E8" w:rsidR="00507CEB" w:rsidRPr="00224244" w:rsidRDefault="00507CEB" w:rsidP="00507CEB">
            <w:pPr>
              <w:pStyle w:val="TAL"/>
              <w:rPr>
                <w:rFonts w:cs="Arial"/>
                <w:sz w:val="16"/>
                <w:szCs w:val="16"/>
              </w:rPr>
            </w:pPr>
            <w:r w:rsidRPr="00224244">
              <w:rPr>
                <w:rFonts w:cs="Arial"/>
                <w:sz w:val="16"/>
                <w:szCs w:val="16"/>
              </w:rPr>
              <w:t>3</w:t>
            </w:r>
          </w:p>
        </w:tc>
        <w:tc>
          <w:tcPr>
            <w:tcW w:w="583" w:type="dxa"/>
            <w:tcBorders>
              <w:top w:val="single" w:sz="4" w:space="0" w:color="A5A5A5"/>
              <w:left w:val="nil"/>
              <w:bottom w:val="single" w:sz="4" w:space="0" w:color="A5A5A5"/>
              <w:right w:val="single" w:sz="4" w:space="0" w:color="A5A5A5"/>
            </w:tcBorders>
            <w:shd w:val="clear" w:color="auto" w:fill="auto"/>
          </w:tcPr>
          <w:p w14:paraId="0C43069B" w14:textId="46EAA56D"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29E35B7A"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609C54E6" w14:textId="536095F1" w:rsidR="00507CEB" w:rsidRPr="00224244" w:rsidRDefault="00C00E88" w:rsidP="00507CEB">
            <w:pPr>
              <w:pStyle w:val="TAL"/>
              <w:rPr>
                <w:rFonts w:cs="Arial"/>
                <w:sz w:val="16"/>
                <w:szCs w:val="16"/>
              </w:rPr>
            </w:pPr>
            <w:hyperlink r:id="rId3761" w:history="1">
              <w:r w:rsidR="00EB1908">
                <w:rPr>
                  <w:rStyle w:val="Hyperlink"/>
                  <w:rFonts w:cs="Arial"/>
                  <w:b/>
                  <w:bCs/>
                  <w:sz w:val="16"/>
                  <w:szCs w:val="16"/>
                </w:rPr>
                <w:t>R2-2005836</w:t>
              </w:r>
            </w:hyperlink>
          </w:p>
        </w:tc>
        <w:tc>
          <w:tcPr>
            <w:tcW w:w="3038" w:type="dxa"/>
            <w:tcBorders>
              <w:top w:val="single" w:sz="4" w:space="0" w:color="A5A5A5"/>
              <w:left w:val="nil"/>
              <w:bottom w:val="single" w:sz="4" w:space="0" w:color="A5A5A5"/>
              <w:right w:val="single" w:sz="4" w:space="0" w:color="A5A5A5"/>
            </w:tcBorders>
            <w:shd w:val="clear" w:color="auto" w:fill="auto"/>
          </w:tcPr>
          <w:p w14:paraId="6871EC9F" w14:textId="62EBB2F0" w:rsidR="00507CEB" w:rsidRPr="00224244" w:rsidRDefault="00507CEB" w:rsidP="00507CEB">
            <w:pPr>
              <w:pStyle w:val="TAL"/>
              <w:rPr>
                <w:rFonts w:cs="Arial"/>
                <w:sz w:val="16"/>
                <w:szCs w:val="16"/>
              </w:rPr>
            </w:pPr>
            <w:r w:rsidRPr="00224244">
              <w:rPr>
                <w:rFonts w:cs="Arial"/>
                <w:sz w:val="16"/>
                <w:szCs w:val="16"/>
              </w:rPr>
              <w:t>Clarification for CP EDT</w:t>
            </w:r>
          </w:p>
        </w:tc>
        <w:tc>
          <w:tcPr>
            <w:tcW w:w="1666" w:type="dxa"/>
            <w:tcBorders>
              <w:top w:val="single" w:sz="4" w:space="0" w:color="A5A5A5"/>
              <w:left w:val="nil"/>
              <w:bottom w:val="single" w:sz="4" w:space="0" w:color="A5A5A5"/>
              <w:right w:val="single" w:sz="4" w:space="0" w:color="A5A5A5"/>
            </w:tcBorders>
            <w:shd w:val="clear" w:color="auto" w:fill="auto"/>
          </w:tcPr>
          <w:p w14:paraId="758F8446" w14:textId="073C81B3" w:rsidR="00507CEB" w:rsidRPr="00224244" w:rsidRDefault="00507CEB" w:rsidP="00507CEB">
            <w:pPr>
              <w:pStyle w:val="TAL"/>
              <w:rPr>
                <w:rFonts w:cs="Arial"/>
                <w:sz w:val="16"/>
                <w:szCs w:val="16"/>
              </w:rPr>
            </w:pPr>
            <w:r w:rsidRPr="00224244">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1DD25C94" w14:textId="5B8A830D"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2A366A04" w14:textId="6511A944" w:rsidR="00507CEB" w:rsidRPr="00224244" w:rsidRDefault="00507CEB" w:rsidP="00507CEB">
            <w:pPr>
              <w:pStyle w:val="TAL"/>
              <w:rPr>
                <w:rFonts w:cs="Arial"/>
                <w:sz w:val="16"/>
                <w:szCs w:val="16"/>
              </w:rPr>
            </w:pPr>
            <w:r w:rsidRPr="00224244">
              <w:rPr>
                <w:rFonts w:cs="Arial"/>
                <w:b/>
                <w:bCs/>
                <w:sz w:val="16"/>
                <w:szCs w:val="16"/>
              </w:rPr>
              <w:t>36.304</w:t>
            </w:r>
          </w:p>
        </w:tc>
        <w:tc>
          <w:tcPr>
            <w:tcW w:w="1990" w:type="dxa"/>
            <w:tcBorders>
              <w:top w:val="single" w:sz="4" w:space="0" w:color="A5A5A5"/>
              <w:left w:val="nil"/>
              <w:bottom w:val="single" w:sz="4" w:space="0" w:color="A5A5A5"/>
              <w:right w:val="single" w:sz="4" w:space="0" w:color="A5A5A5"/>
            </w:tcBorders>
            <w:shd w:val="clear" w:color="auto" w:fill="auto"/>
          </w:tcPr>
          <w:p w14:paraId="048DE38A" w14:textId="32D91FC3" w:rsidR="00507CEB" w:rsidRPr="00224244" w:rsidRDefault="00507CEB" w:rsidP="00507CEB">
            <w:pPr>
              <w:pStyle w:val="TAL"/>
              <w:rPr>
                <w:rFonts w:cs="Arial"/>
                <w:sz w:val="16"/>
                <w:szCs w:val="16"/>
              </w:rPr>
            </w:pPr>
            <w:r w:rsidRPr="00224244">
              <w:rPr>
                <w:rFonts w:cs="Arial"/>
                <w:sz w:val="16"/>
                <w:szCs w:val="16"/>
              </w:rPr>
              <w:t>NB_IOTenh2-Core, LTE_eMTC4-Core</w:t>
            </w:r>
          </w:p>
        </w:tc>
        <w:tc>
          <w:tcPr>
            <w:tcW w:w="572" w:type="dxa"/>
            <w:tcBorders>
              <w:top w:val="single" w:sz="4" w:space="0" w:color="A5A5A5"/>
              <w:left w:val="nil"/>
              <w:bottom w:val="single" w:sz="4" w:space="0" w:color="A5A5A5"/>
              <w:right w:val="single" w:sz="4" w:space="0" w:color="A5A5A5"/>
            </w:tcBorders>
            <w:shd w:val="clear" w:color="000000" w:fill="auto"/>
          </w:tcPr>
          <w:p w14:paraId="525ECE91" w14:textId="4EA45B86" w:rsidR="00507CEB" w:rsidRPr="00224244" w:rsidRDefault="00507CEB" w:rsidP="00507CEB">
            <w:pPr>
              <w:pStyle w:val="TAL"/>
              <w:rPr>
                <w:rFonts w:cs="Arial"/>
                <w:sz w:val="16"/>
                <w:szCs w:val="16"/>
              </w:rPr>
            </w:pPr>
            <w:r w:rsidRPr="00224244">
              <w:rPr>
                <w:rFonts w:cs="Arial"/>
                <w:sz w:val="16"/>
                <w:szCs w:val="16"/>
              </w:rPr>
              <w:t>0793</w:t>
            </w:r>
          </w:p>
        </w:tc>
        <w:tc>
          <w:tcPr>
            <w:tcW w:w="690" w:type="dxa"/>
            <w:tcBorders>
              <w:top w:val="single" w:sz="4" w:space="0" w:color="A5A5A5"/>
              <w:left w:val="nil"/>
              <w:bottom w:val="single" w:sz="4" w:space="0" w:color="A5A5A5"/>
              <w:right w:val="single" w:sz="4" w:space="0" w:color="A5A5A5"/>
            </w:tcBorders>
            <w:shd w:val="clear" w:color="000000" w:fill="auto"/>
          </w:tcPr>
          <w:p w14:paraId="1A277BAD" w14:textId="1257FBCC"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77C05E02" w14:textId="54638BF6"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2DB796C8"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2392EC4" w14:textId="369648F5" w:rsidR="00507CEB" w:rsidRPr="00224244" w:rsidRDefault="00C00E88" w:rsidP="00507CEB">
            <w:pPr>
              <w:pStyle w:val="TAL"/>
              <w:rPr>
                <w:rFonts w:cs="Arial"/>
                <w:sz w:val="16"/>
                <w:szCs w:val="16"/>
              </w:rPr>
            </w:pPr>
            <w:hyperlink r:id="rId3762" w:history="1">
              <w:r w:rsidR="00EB1908">
                <w:rPr>
                  <w:rStyle w:val="Hyperlink"/>
                  <w:rFonts w:cs="Arial"/>
                  <w:b/>
                  <w:bCs/>
                  <w:sz w:val="16"/>
                  <w:szCs w:val="16"/>
                </w:rPr>
                <w:t>R2-2005837</w:t>
              </w:r>
            </w:hyperlink>
          </w:p>
        </w:tc>
        <w:tc>
          <w:tcPr>
            <w:tcW w:w="3038" w:type="dxa"/>
            <w:tcBorders>
              <w:top w:val="single" w:sz="4" w:space="0" w:color="A5A5A5"/>
              <w:left w:val="nil"/>
              <w:bottom w:val="single" w:sz="4" w:space="0" w:color="A5A5A5"/>
              <w:right w:val="single" w:sz="4" w:space="0" w:color="A5A5A5"/>
            </w:tcBorders>
            <w:shd w:val="clear" w:color="auto" w:fill="auto"/>
          </w:tcPr>
          <w:p w14:paraId="36C3C7B5" w14:textId="6ED920A3" w:rsidR="00507CEB" w:rsidRPr="00224244" w:rsidRDefault="00507CEB" w:rsidP="00507CEB">
            <w:pPr>
              <w:pStyle w:val="TAL"/>
              <w:rPr>
                <w:rFonts w:cs="Arial"/>
                <w:sz w:val="16"/>
                <w:szCs w:val="16"/>
              </w:rPr>
            </w:pPr>
            <w:r w:rsidRPr="00224244">
              <w:rPr>
                <w:rFonts w:cs="Arial"/>
                <w:sz w:val="16"/>
                <w:szCs w:val="16"/>
              </w:rPr>
              <w:t>Clarification for CP EDT</w:t>
            </w:r>
          </w:p>
        </w:tc>
        <w:tc>
          <w:tcPr>
            <w:tcW w:w="1666" w:type="dxa"/>
            <w:tcBorders>
              <w:top w:val="single" w:sz="4" w:space="0" w:color="A5A5A5"/>
              <w:left w:val="nil"/>
              <w:bottom w:val="single" w:sz="4" w:space="0" w:color="A5A5A5"/>
              <w:right w:val="single" w:sz="4" w:space="0" w:color="A5A5A5"/>
            </w:tcBorders>
            <w:shd w:val="clear" w:color="auto" w:fill="auto"/>
          </w:tcPr>
          <w:p w14:paraId="0FD12E91" w14:textId="1AC5FCC9" w:rsidR="00507CEB" w:rsidRPr="00224244" w:rsidRDefault="00507CEB" w:rsidP="00507CEB">
            <w:pPr>
              <w:pStyle w:val="TAL"/>
              <w:rPr>
                <w:rFonts w:cs="Arial"/>
                <w:sz w:val="16"/>
                <w:szCs w:val="16"/>
              </w:rPr>
            </w:pPr>
            <w:r w:rsidRPr="00224244">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66F432E9" w14:textId="154D8536"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4152045D" w14:textId="7D771B1C" w:rsidR="00507CEB" w:rsidRPr="00224244" w:rsidRDefault="00507CEB" w:rsidP="00507CEB">
            <w:pPr>
              <w:pStyle w:val="TAL"/>
              <w:rPr>
                <w:rFonts w:cs="Arial"/>
                <w:sz w:val="16"/>
                <w:szCs w:val="16"/>
              </w:rPr>
            </w:pPr>
            <w:r w:rsidRPr="00224244">
              <w:rPr>
                <w:rFonts w:cs="Arial"/>
                <w:b/>
                <w:bCs/>
                <w:sz w:val="16"/>
                <w:szCs w:val="16"/>
              </w:rPr>
              <w:t>36.304</w:t>
            </w:r>
          </w:p>
        </w:tc>
        <w:tc>
          <w:tcPr>
            <w:tcW w:w="1990" w:type="dxa"/>
            <w:tcBorders>
              <w:top w:val="single" w:sz="4" w:space="0" w:color="A5A5A5"/>
              <w:left w:val="nil"/>
              <w:bottom w:val="single" w:sz="4" w:space="0" w:color="A5A5A5"/>
              <w:right w:val="single" w:sz="4" w:space="0" w:color="A5A5A5"/>
            </w:tcBorders>
            <w:shd w:val="clear" w:color="auto" w:fill="auto"/>
          </w:tcPr>
          <w:p w14:paraId="027E36F6" w14:textId="09FD47D1" w:rsidR="00507CEB" w:rsidRPr="00224244" w:rsidRDefault="00507CEB" w:rsidP="00507CEB">
            <w:pPr>
              <w:pStyle w:val="TAL"/>
              <w:rPr>
                <w:rFonts w:cs="Arial"/>
                <w:sz w:val="16"/>
                <w:szCs w:val="16"/>
              </w:rPr>
            </w:pPr>
            <w:r w:rsidRPr="00224244">
              <w:rPr>
                <w:rFonts w:cs="Arial"/>
                <w:sz w:val="16"/>
                <w:szCs w:val="16"/>
              </w:rPr>
              <w:t>NB_IOTenh2-Core, LTE_eMTC4-Core</w:t>
            </w:r>
          </w:p>
        </w:tc>
        <w:tc>
          <w:tcPr>
            <w:tcW w:w="572" w:type="dxa"/>
            <w:tcBorders>
              <w:top w:val="single" w:sz="4" w:space="0" w:color="A5A5A5"/>
              <w:left w:val="nil"/>
              <w:bottom w:val="single" w:sz="4" w:space="0" w:color="A5A5A5"/>
              <w:right w:val="single" w:sz="4" w:space="0" w:color="A5A5A5"/>
            </w:tcBorders>
            <w:shd w:val="clear" w:color="000000" w:fill="auto"/>
          </w:tcPr>
          <w:p w14:paraId="3F0F204F" w14:textId="54B8E289" w:rsidR="00507CEB" w:rsidRPr="00224244" w:rsidRDefault="00507CEB" w:rsidP="00507CEB">
            <w:pPr>
              <w:pStyle w:val="TAL"/>
              <w:rPr>
                <w:rFonts w:cs="Arial"/>
                <w:sz w:val="16"/>
                <w:szCs w:val="16"/>
              </w:rPr>
            </w:pPr>
            <w:r w:rsidRPr="00224244">
              <w:rPr>
                <w:rFonts w:cs="Arial"/>
                <w:sz w:val="16"/>
                <w:szCs w:val="16"/>
              </w:rPr>
              <w:t>0794</w:t>
            </w:r>
          </w:p>
        </w:tc>
        <w:tc>
          <w:tcPr>
            <w:tcW w:w="690" w:type="dxa"/>
            <w:tcBorders>
              <w:top w:val="single" w:sz="4" w:space="0" w:color="A5A5A5"/>
              <w:left w:val="nil"/>
              <w:bottom w:val="single" w:sz="4" w:space="0" w:color="A5A5A5"/>
              <w:right w:val="single" w:sz="4" w:space="0" w:color="A5A5A5"/>
            </w:tcBorders>
            <w:shd w:val="clear" w:color="000000" w:fill="auto"/>
          </w:tcPr>
          <w:p w14:paraId="42573F3B" w14:textId="53D771CB"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2821A4AF" w14:textId="0B35524A"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6A5910DF"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7203BE3" w14:textId="4EC42DC8" w:rsidR="00507CEB" w:rsidRPr="00224244" w:rsidRDefault="00C00E88" w:rsidP="00507CEB">
            <w:pPr>
              <w:pStyle w:val="TAL"/>
              <w:rPr>
                <w:rFonts w:cs="Arial"/>
                <w:sz w:val="16"/>
                <w:szCs w:val="16"/>
              </w:rPr>
            </w:pPr>
            <w:hyperlink r:id="rId3763" w:history="1">
              <w:r w:rsidR="00EB1908">
                <w:rPr>
                  <w:rStyle w:val="Hyperlink"/>
                  <w:rFonts w:cs="Arial"/>
                  <w:b/>
                  <w:bCs/>
                  <w:sz w:val="16"/>
                  <w:szCs w:val="16"/>
                </w:rPr>
                <w:t>R2-2005840</w:t>
              </w:r>
            </w:hyperlink>
          </w:p>
        </w:tc>
        <w:tc>
          <w:tcPr>
            <w:tcW w:w="3038" w:type="dxa"/>
            <w:tcBorders>
              <w:top w:val="single" w:sz="4" w:space="0" w:color="A5A5A5"/>
              <w:left w:val="nil"/>
              <w:bottom w:val="single" w:sz="4" w:space="0" w:color="A5A5A5"/>
              <w:right w:val="single" w:sz="4" w:space="0" w:color="A5A5A5"/>
            </w:tcBorders>
            <w:shd w:val="clear" w:color="auto" w:fill="auto"/>
          </w:tcPr>
          <w:p w14:paraId="2AA66D60" w14:textId="0C052108" w:rsidR="00507CEB" w:rsidRPr="00224244" w:rsidRDefault="00507CEB" w:rsidP="00507CEB">
            <w:pPr>
              <w:pStyle w:val="TAL"/>
              <w:rPr>
                <w:rFonts w:cs="Arial"/>
                <w:sz w:val="16"/>
                <w:szCs w:val="16"/>
              </w:rPr>
            </w:pPr>
            <w:r w:rsidRPr="00224244">
              <w:rPr>
                <w:rFonts w:cs="Arial"/>
                <w:sz w:val="16"/>
                <w:szCs w:val="16"/>
              </w:rPr>
              <w:t>36.306 CR for overheating in (NG)EN-DC and NR-DC</w:t>
            </w:r>
          </w:p>
        </w:tc>
        <w:tc>
          <w:tcPr>
            <w:tcW w:w="1666" w:type="dxa"/>
            <w:tcBorders>
              <w:top w:val="single" w:sz="4" w:space="0" w:color="A5A5A5"/>
              <w:left w:val="nil"/>
              <w:bottom w:val="single" w:sz="4" w:space="0" w:color="A5A5A5"/>
              <w:right w:val="single" w:sz="4" w:space="0" w:color="A5A5A5"/>
            </w:tcBorders>
            <w:shd w:val="clear" w:color="auto" w:fill="auto"/>
          </w:tcPr>
          <w:p w14:paraId="4DBEC3BB" w14:textId="3BD0F391" w:rsidR="00507CEB" w:rsidRPr="00224244" w:rsidRDefault="00507CEB" w:rsidP="00507CEB">
            <w:pPr>
              <w:pStyle w:val="TAL"/>
              <w:rPr>
                <w:rFonts w:cs="Arial"/>
                <w:sz w:val="16"/>
                <w:szCs w:val="16"/>
              </w:rPr>
            </w:pPr>
            <w:r w:rsidRPr="00224244">
              <w:rPr>
                <w:rFonts w:cs="Arial"/>
                <w:sz w:val="16"/>
                <w:szCs w:val="16"/>
              </w:rPr>
              <w:t>Huawei, Huawei Device</w:t>
            </w:r>
          </w:p>
        </w:tc>
        <w:tc>
          <w:tcPr>
            <w:tcW w:w="822" w:type="dxa"/>
            <w:tcBorders>
              <w:top w:val="single" w:sz="4" w:space="0" w:color="A5A5A5"/>
              <w:left w:val="nil"/>
              <w:bottom w:val="single" w:sz="4" w:space="0" w:color="A5A5A5"/>
              <w:right w:val="single" w:sz="4" w:space="0" w:color="A5A5A5"/>
            </w:tcBorders>
            <w:shd w:val="clear" w:color="auto" w:fill="auto"/>
          </w:tcPr>
          <w:p w14:paraId="2A67BE31" w14:textId="3EA2FC59"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68F82ECC" w14:textId="41ADB945" w:rsidR="00507CEB" w:rsidRPr="00224244" w:rsidRDefault="00507CEB" w:rsidP="00507CEB">
            <w:pPr>
              <w:pStyle w:val="TAL"/>
              <w:rPr>
                <w:rFonts w:cs="Arial"/>
                <w:sz w:val="16"/>
                <w:szCs w:val="16"/>
              </w:rPr>
            </w:pPr>
            <w:r w:rsidRPr="00224244">
              <w:rPr>
                <w:rFonts w:cs="Arial"/>
                <w:b/>
                <w:bCs/>
                <w:sz w:val="16"/>
                <w:szCs w:val="16"/>
              </w:rPr>
              <w:t>36.306</w:t>
            </w:r>
          </w:p>
        </w:tc>
        <w:tc>
          <w:tcPr>
            <w:tcW w:w="1990" w:type="dxa"/>
            <w:tcBorders>
              <w:top w:val="single" w:sz="4" w:space="0" w:color="A5A5A5"/>
              <w:left w:val="nil"/>
              <w:bottom w:val="single" w:sz="4" w:space="0" w:color="A5A5A5"/>
              <w:right w:val="single" w:sz="4" w:space="0" w:color="A5A5A5"/>
            </w:tcBorders>
            <w:shd w:val="clear" w:color="auto" w:fill="auto"/>
          </w:tcPr>
          <w:p w14:paraId="14282F83" w14:textId="2F9B80BD" w:rsidR="00507CEB" w:rsidRPr="00224244" w:rsidRDefault="00507CEB" w:rsidP="00507CEB">
            <w:pPr>
              <w:pStyle w:val="TAL"/>
              <w:rPr>
                <w:rFonts w:cs="Arial"/>
                <w:sz w:val="16"/>
                <w:szCs w:val="16"/>
              </w:rPr>
            </w:pPr>
            <w:r w:rsidRPr="00224244">
              <w:rPr>
                <w:rFonts w:cs="Arial"/>
                <w:b/>
                <w:bCs/>
                <w:sz w:val="16"/>
                <w:szCs w:val="16"/>
              </w:rPr>
              <w:t>TEI16</w:t>
            </w:r>
          </w:p>
        </w:tc>
        <w:tc>
          <w:tcPr>
            <w:tcW w:w="572" w:type="dxa"/>
            <w:tcBorders>
              <w:top w:val="single" w:sz="4" w:space="0" w:color="A5A5A5"/>
              <w:left w:val="nil"/>
              <w:bottom w:val="single" w:sz="4" w:space="0" w:color="A5A5A5"/>
              <w:right w:val="single" w:sz="4" w:space="0" w:color="A5A5A5"/>
            </w:tcBorders>
            <w:shd w:val="clear" w:color="000000" w:fill="auto"/>
          </w:tcPr>
          <w:p w14:paraId="64B3818A" w14:textId="537B7B15" w:rsidR="00507CEB" w:rsidRPr="00224244" w:rsidRDefault="00507CEB" w:rsidP="00507CEB">
            <w:pPr>
              <w:pStyle w:val="TAL"/>
              <w:rPr>
                <w:rFonts w:cs="Arial"/>
                <w:sz w:val="16"/>
                <w:szCs w:val="16"/>
              </w:rPr>
            </w:pPr>
            <w:r w:rsidRPr="00224244">
              <w:rPr>
                <w:rFonts w:cs="Arial"/>
                <w:sz w:val="16"/>
                <w:szCs w:val="16"/>
              </w:rPr>
              <w:t>1765</w:t>
            </w:r>
          </w:p>
        </w:tc>
        <w:tc>
          <w:tcPr>
            <w:tcW w:w="690" w:type="dxa"/>
            <w:tcBorders>
              <w:top w:val="single" w:sz="4" w:space="0" w:color="A5A5A5"/>
              <w:left w:val="nil"/>
              <w:bottom w:val="single" w:sz="4" w:space="0" w:color="A5A5A5"/>
              <w:right w:val="single" w:sz="4" w:space="0" w:color="A5A5A5"/>
            </w:tcBorders>
            <w:shd w:val="clear" w:color="000000" w:fill="auto"/>
          </w:tcPr>
          <w:p w14:paraId="557D79E0" w14:textId="432DC7B8"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49B9720C" w14:textId="4E53B7AF"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1661AB07"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75E92508" w14:textId="36B223DE" w:rsidR="00507CEB" w:rsidRPr="00224244" w:rsidRDefault="00C00E88" w:rsidP="00507CEB">
            <w:pPr>
              <w:pStyle w:val="TAL"/>
              <w:rPr>
                <w:rFonts w:cs="Arial"/>
                <w:sz w:val="16"/>
                <w:szCs w:val="16"/>
              </w:rPr>
            </w:pPr>
            <w:hyperlink r:id="rId3764" w:history="1">
              <w:r w:rsidR="00EB1908">
                <w:rPr>
                  <w:rStyle w:val="Hyperlink"/>
                  <w:rFonts w:cs="Arial"/>
                  <w:b/>
                  <w:bCs/>
                  <w:sz w:val="16"/>
                  <w:szCs w:val="16"/>
                </w:rPr>
                <w:t>R2-2005842</w:t>
              </w:r>
            </w:hyperlink>
          </w:p>
        </w:tc>
        <w:tc>
          <w:tcPr>
            <w:tcW w:w="3038" w:type="dxa"/>
            <w:tcBorders>
              <w:top w:val="nil"/>
              <w:left w:val="nil"/>
              <w:bottom w:val="single" w:sz="4" w:space="0" w:color="A5A5A5"/>
              <w:right w:val="single" w:sz="4" w:space="0" w:color="A5A5A5"/>
            </w:tcBorders>
            <w:shd w:val="clear" w:color="auto" w:fill="auto"/>
          </w:tcPr>
          <w:p w14:paraId="0C3EA4F0" w14:textId="203DC734" w:rsidR="00507CEB" w:rsidRPr="00224244" w:rsidRDefault="00507CEB" w:rsidP="00507CEB">
            <w:pPr>
              <w:pStyle w:val="TAL"/>
              <w:rPr>
                <w:rFonts w:cs="Arial"/>
                <w:sz w:val="16"/>
                <w:szCs w:val="16"/>
              </w:rPr>
            </w:pPr>
            <w:r w:rsidRPr="00224244">
              <w:rPr>
                <w:rFonts w:cs="Arial"/>
                <w:sz w:val="16"/>
                <w:szCs w:val="16"/>
              </w:rPr>
              <w:t>Miscellaneous corrections for NR-U</w:t>
            </w:r>
          </w:p>
        </w:tc>
        <w:tc>
          <w:tcPr>
            <w:tcW w:w="1666" w:type="dxa"/>
            <w:tcBorders>
              <w:top w:val="nil"/>
              <w:left w:val="nil"/>
              <w:bottom w:val="single" w:sz="4" w:space="0" w:color="A5A5A5"/>
              <w:right w:val="single" w:sz="4" w:space="0" w:color="A5A5A5"/>
            </w:tcBorders>
            <w:shd w:val="clear" w:color="auto" w:fill="auto"/>
          </w:tcPr>
          <w:p w14:paraId="5A4A3692" w14:textId="7D0FE84F" w:rsidR="00507CEB" w:rsidRPr="00224244" w:rsidRDefault="00507CEB" w:rsidP="00507CEB">
            <w:pPr>
              <w:pStyle w:val="TAL"/>
              <w:rPr>
                <w:rFonts w:cs="Arial"/>
                <w:sz w:val="16"/>
                <w:szCs w:val="16"/>
              </w:rPr>
            </w:pPr>
            <w:r w:rsidRPr="00224244">
              <w:rPr>
                <w:rFonts w:cs="Arial"/>
                <w:sz w:val="16"/>
                <w:szCs w:val="16"/>
              </w:rPr>
              <w:t>Qualcomm Incorporated (Rapporteur)</w:t>
            </w:r>
          </w:p>
        </w:tc>
        <w:tc>
          <w:tcPr>
            <w:tcW w:w="822" w:type="dxa"/>
            <w:tcBorders>
              <w:top w:val="nil"/>
              <w:left w:val="nil"/>
              <w:bottom w:val="single" w:sz="4" w:space="0" w:color="A5A5A5"/>
              <w:right w:val="single" w:sz="4" w:space="0" w:color="A5A5A5"/>
            </w:tcBorders>
            <w:shd w:val="clear" w:color="auto" w:fill="auto"/>
          </w:tcPr>
          <w:p w14:paraId="6C1C5F65" w14:textId="23A339CE"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17849629" w14:textId="0173155B"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nil"/>
              <w:left w:val="nil"/>
              <w:bottom w:val="single" w:sz="4" w:space="0" w:color="A5A5A5"/>
              <w:right w:val="single" w:sz="4" w:space="0" w:color="A5A5A5"/>
            </w:tcBorders>
            <w:shd w:val="clear" w:color="auto" w:fill="auto"/>
          </w:tcPr>
          <w:p w14:paraId="54816F18" w14:textId="5A857565" w:rsidR="00507CEB" w:rsidRPr="00224244" w:rsidRDefault="00507CEB" w:rsidP="00507CEB">
            <w:pPr>
              <w:pStyle w:val="TAL"/>
              <w:rPr>
                <w:rFonts w:cs="Arial"/>
                <w:sz w:val="16"/>
                <w:szCs w:val="16"/>
              </w:rPr>
            </w:pPr>
            <w:r w:rsidRPr="00224244">
              <w:rPr>
                <w:rFonts w:cs="Arial"/>
                <w:b/>
                <w:bCs/>
                <w:sz w:val="16"/>
                <w:szCs w:val="16"/>
              </w:rPr>
              <w:t>NR_unlic-Core</w:t>
            </w:r>
          </w:p>
        </w:tc>
        <w:tc>
          <w:tcPr>
            <w:tcW w:w="572" w:type="dxa"/>
            <w:tcBorders>
              <w:top w:val="single" w:sz="4" w:space="0" w:color="A5A5A5"/>
              <w:left w:val="nil"/>
              <w:bottom w:val="single" w:sz="4" w:space="0" w:color="A5A5A5"/>
              <w:right w:val="single" w:sz="4" w:space="0" w:color="A5A5A5"/>
            </w:tcBorders>
            <w:shd w:val="clear" w:color="000000" w:fill="auto"/>
          </w:tcPr>
          <w:p w14:paraId="048FE183" w14:textId="1ABCF847" w:rsidR="00507CEB" w:rsidRPr="00224244" w:rsidRDefault="00507CEB" w:rsidP="00507CEB">
            <w:pPr>
              <w:pStyle w:val="TAL"/>
              <w:rPr>
                <w:rFonts w:cs="Arial"/>
                <w:sz w:val="16"/>
                <w:szCs w:val="16"/>
              </w:rPr>
            </w:pPr>
            <w:r w:rsidRPr="00224244">
              <w:rPr>
                <w:rFonts w:cs="Arial"/>
                <w:sz w:val="16"/>
                <w:szCs w:val="16"/>
              </w:rPr>
              <w:t>1528</w:t>
            </w:r>
          </w:p>
        </w:tc>
        <w:tc>
          <w:tcPr>
            <w:tcW w:w="690" w:type="dxa"/>
            <w:tcBorders>
              <w:top w:val="single" w:sz="4" w:space="0" w:color="A5A5A5"/>
              <w:left w:val="nil"/>
              <w:bottom w:val="single" w:sz="4" w:space="0" w:color="A5A5A5"/>
              <w:right w:val="single" w:sz="4" w:space="0" w:color="A5A5A5"/>
            </w:tcBorders>
            <w:shd w:val="clear" w:color="000000" w:fill="auto"/>
          </w:tcPr>
          <w:p w14:paraId="1ECB0063" w14:textId="5E8D8A17" w:rsidR="00507CEB" w:rsidRPr="00224244" w:rsidRDefault="00507CEB" w:rsidP="00507CEB">
            <w:pPr>
              <w:pStyle w:val="TAL"/>
              <w:rPr>
                <w:rFonts w:cs="Arial"/>
                <w:sz w:val="16"/>
                <w:szCs w:val="16"/>
              </w:rPr>
            </w:pPr>
            <w:r w:rsidRPr="00224244">
              <w:rPr>
                <w:rFonts w:cs="Arial"/>
                <w:sz w:val="16"/>
                <w:szCs w:val="16"/>
              </w:rPr>
              <w:t>4</w:t>
            </w:r>
          </w:p>
        </w:tc>
        <w:tc>
          <w:tcPr>
            <w:tcW w:w="583" w:type="dxa"/>
            <w:tcBorders>
              <w:top w:val="nil"/>
              <w:left w:val="nil"/>
              <w:bottom w:val="single" w:sz="4" w:space="0" w:color="A5A5A5"/>
              <w:right w:val="single" w:sz="4" w:space="0" w:color="A5A5A5"/>
            </w:tcBorders>
            <w:shd w:val="clear" w:color="auto" w:fill="auto"/>
          </w:tcPr>
          <w:p w14:paraId="6CDA865E" w14:textId="76F78D70"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259E8A27"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3BEAEE28" w14:textId="51196671" w:rsidR="00507CEB" w:rsidRPr="00224244" w:rsidRDefault="00C00E88" w:rsidP="00507CEB">
            <w:pPr>
              <w:pStyle w:val="TAL"/>
              <w:rPr>
                <w:rFonts w:cs="Arial"/>
                <w:sz w:val="16"/>
                <w:szCs w:val="16"/>
              </w:rPr>
            </w:pPr>
            <w:hyperlink r:id="rId3765" w:history="1">
              <w:r w:rsidR="00EB1908">
                <w:rPr>
                  <w:rStyle w:val="Hyperlink"/>
                  <w:rFonts w:cs="Arial"/>
                  <w:b/>
                  <w:bCs/>
                  <w:sz w:val="16"/>
                  <w:szCs w:val="16"/>
                </w:rPr>
                <w:t>R2-2005843</w:t>
              </w:r>
            </w:hyperlink>
          </w:p>
        </w:tc>
        <w:tc>
          <w:tcPr>
            <w:tcW w:w="3038" w:type="dxa"/>
            <w:tcBorders>
              <w:top w:val="nil"/>
              <w:left w:val="nil"/>
              <w:bottom w:val="single" w:sz="4" w:space="0" w:color="A5A5A5"/>
              <w:right w:val="single" w:sz="4" w:space="0" w:color="A5A5A5"/>
            </w:tcBorders>
            <w:shd w:val="clear" w:color="auto" w:fill="auto"/>
          </w:tcPr>
          <w:p w14:paraId="3EBF3A5D" w14:textId="299EE299" w:rsidR="00507CEB" w:rsidRPr="00224244" w:rsidRDefault="00507CEB" w:rsidP="00507CEB">
            <w:pPr>
              <w:pStyle w:val="TAL"/>
              <w:rPr>
                <w:rFonts w:cs="Arial"/>
                <w:sz w:val="16"/>
                <w:szCs w:val="16"/>
              </w:rPr>
            </w:pPr>
            <w:r w:rsidRPr="00224244">
              <w:rPr>
                <w:rFonts w:cs="Arial"/>
                <w:sz w:val="16"/>
                <w:szCs w:val="16"/>
              </w:rPr>
              <w:t>Miscellaneous non-controversial corrections Set V</w:t>
            </w:r>
          </w:p>
        </w:tc>
        <w:tc>
          <w:tcPr>
            <w:tcW w:w="1666" w:type="dxa"/>
            <w:tcBorders>
              <w:top w:val="nil"/>
              <w:left w:val="nil"/>
              <w:bottom w:val="single" w:sz="4" w:space="0" w:color="A5A5A5"/>
              <w:right w:val="single" w:sz="4" w:space="0" w:color="A5A5A5"/>
            </w:tcBorders>
            <w:shd w:val="clear" w:color="auto" w:fill="auto"/>
          </w:tcPr>
          <w:p w14:paraId="492EE6B7" w14:textId="4F67DE0C" w:rsidR="00507CEB" w:rsidRPr="00224244" w:rsidRDefault="00507CEB" w:rsidP="00507CEB">
            <w:pPr>
              <w:pStyle w:val="TAL"/>
              <w:rPr>
                <w:rFonts w:cs="Arial"/>
                <w:sz w:val="16"/>
                <w:szCs w:val="16"/>
              </w:rPr>
            </w:pPr>
            <w:r w:rsidRPr="00224244">
              <w:rPr>
                <w:rFonts w:cs="Arial"/>
                <w:sz w:val="16"/>
                <w:szCs w:val="16"/>
              </w:rPr>
              <w:t>Ericsson</w:t>
            </w:r>
          </w:p>
        </w:tc>
        <w:tc>
          <w:tcPr>
            <w:tcW w:w="822" w:type="dxa"/>
            <w:tcBorders>
              <w:top w:val="nil"/>
              <w:left w:val="nil"/>
              <w:bottom w:val="single" w:sz="4" w:space="0" w:color="A5A5A5"/>
              <w:right w:val="single" w:sz="4" w:space="0" w:color="A5A5A5"/>
            </w:tcBorders>
            <w:shd w:val="clear" w:color="auto" w:fill="auto"/>
          </w:tcPr>
          <w:p w14:paraId="2755C7A9" w14:textId="3FECA4E9"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nil"/>
              <w:left w:val="nil"/>
              <w:bottom w:val="single" w:sz="4" w:space="0" w:color="A5A5A5"/>
              <w:right w:val="single" w:sz="4" w:space="0" w:color="A5A5A5"/>
            </w:tcBorders>
            <w:shd w:val="clear" w:color="auto" w:fill="auto"/>
          </w:tcPr>
          <w:p w14:paraId="20D95552" w14:textId="68558410"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nil"/>
              <w:left w:val="nil"/>
              <w:bottom w:val="single" w:sz="4" w:space="0" w:color="A5A5A5"/>
              <w:right w:val="single" w:sz="4" w:space="0" w:color="A5A5A5"/>
            </w:tcBorders>
            <w:shd w:val="clear" w:color="auto" w:fill="auto"/>
          </w:tcPr>
          <w:p w14:paraId="4CAAE3BC" w14:textId="3BECA49A"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52EF7EEF" w14:textId="3C75789D" w:rsidR="00507CEB" w:rsidRPr="00224244" w:rsidRDefault="00507CEB" w:rsidP="00507CEB">
            <w:pPr>
              <w:pStyle w:val="TAL"/>
              <w:rPr>
                <w:rFonts w:cs="Arial"/>
                <w:sz w:val="16"/>
                <w:szCs w:val="16"/>
              </w:rPr>
            </w:pPr>
            <w:r w:rsidRPr="00224244">
              <w:rPr>
                <w:rFonts w:cs="Arial"/>
                <w:sz w:val="16"/>
                <w:szCs w:val="16"/>
              </w:rPr>
              <w:t>1667</w:t>
            </w:r>
          </w:p>
        </w:tc>
        <w:tc>
          <w:tcPr>
            <w:tcW w:w="690" w:type="dxa"/>
            <w:tcBorders>
              <w:top w:val="single" w:sz="4" w:space="0" w:color="A5A5A5"/>
              <w:left w:val="nil"/>
              <w:bottom w:val="single" w:sz="4" w:space="0" w:color="A5A5A5"/>
              <w:right w:val="single" w:sz="4" w:space="0" w:color="A5A5A5"/>
            </w:tcBorders>
            <w:shd w:val="clear" w:color="000000" w:fill="auto"/>
          </w:tcPr>
          <w:p w14:paraId="48E57648" w14:textId="01A0F701"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nil"/>
              <w:left w:val="nil"/>
              <w:bottom w:val="single" w:sz="4" w:space="0" w:color="A5A5A5"/>
              <w:right w:val="single" w:sz="4" w:space="0" w:color="A5A5A5"/>
            </w:tcBorders>
            <w:shd w:val="clear" w:color="auto" w:fill="auto"/>
          </w:tcPr>
          <w:p w14:paraId="25F791BB" w14:textId="17309E48"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0DD5CEE9"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4E26BE21" w14:textId="7433FE77" w:rsidR="00507CEB" w:rsidRPr="00224244" w:rsidRDefault="00C00E88" w:rsidP="00507CEB">
            <w:pPr>
              <w:pStyle w:val="TAL"/>
              <w:rPr>
                <w:rFonts w:cs="Arial"/>
                <w:sz w:val="16"/>
                <w:szCs w:val="16"/>
              </w:rPr>
            </w:pPr>
            <w:hyperlink r:id="rId3766" w:history="1">
              <w:r w:rsidR="00EB1908">
                <w:rPr>
                  <w:rStyle w:val="Hyperlink"/>
                  <w:rFonts w:cs="Arial"/>
                  <w:b/>
                  <w:bCs/>
                  <w:sz w:val="16"/>
                  <w:szCs w:val="16"/>
                </w:rPr>
                <w:t>R2-2005844</w:t>
              </w:r>
            </w:hyperlink>
          </w:p>
        </w:tc>
        <w:tc>
          <w:tcPr>
            <w:tcW w:w="3038" w:type="dxa"/>
            <w:tcBorders>
              <w:top w:val="nil"/>
              <w:left w:val="nil"/>
              <w:bottom w:val="single" w:sz="4" w:space="0" w:color="A5A5A5"/>
              <w:right w:val="single" w:sz="4" w:space="0" w:color="A5A5A5"/>
            </w:tcBorders>
            <w:shd w:val="clear" w:color="auto" w:fill="auto"/>
          </w:tcPr>
          <w:p w14:paraId="3F58C829" w14:textId="4904A997" w:rsidR="00507CEB" w:rsidRPr="00224244" w:rsidRDefault="00507CEB" w:rsidP="00507CEB">
            <w:pPr>
              <w:pStyle w:val="TAL"/>
              <w:rPr>
                <w:rFonts w:cs="Arial"/>
                <w:sz w:val="16"/>
                <w:szCs w:val="16"/>
              </w:rPr>
            </w:pPr>
            <w:r w:rsidRPr="00224244">
              <w:rPr>
                <w:rFonts w:cs="Arial"/>
                <w:sz w:val="16"/>
                <w:szCs w:val="16"/>
              </w:rPr>
              <w:t>Miscellaneous non-controversial corrections Set V</w:t>
            </w:r>
          </w:p>
        </w:tc>
        <w:tc>
          <w:tcPr>
            <w:tcW w:w="1666" w:type="dxa"/>
            <w:tcBorders>
              <w:top w:val="nil"/>
              <w:left w:val="nil"/>
              <w:bottom w:val="single" w:sz="4" w:space="0" w:color="A5A5A5"/>
              <w:right w:val="single" w:sz="4" w:space="0" w:color="A5A5A5"/>
            </w:tcBorders>
            <w:shd w:val="clear" w:color="auto" w:fill="auto"/>
          </w:tcPr>
          <w:p w14:paraId="4C03B45F" w14:textId="52EAE996" w:rsidR="00507CEB" w:rsidRPr="00224244" w:rsidRDefault="00507CEB" w:rsidP="00507CEB">
            <w:pPr>
              <w:pStyle w:val="TAL"/>
              <w:rPr>
                <w:rFonts w:cs="Arial"/>
                <w:sz w:val="16"/>
                <w:szCs w:val="16"/>
              </w:rPr>
            </w:pPr>
            <w:r w:rsidRPr="00224244">
              <w:rPr>
                <w:rFonts w:cs="Arial"/>
                <w:sz w:val="16"/>
                <w:szCs w:val="16"/>
              </w:rPr>
              <w:t>Ericsson</w:t>
            </w:r>
          </w:p>
        </w:tc>
        <w:tc>
          <w:tcPr>
            <w:tcW w:w="822" w:type="dxa"/>
            <w:tcBorders>
              <w:top w:val="nil"/>
              <w:left w:val="nil"/>
              <w:bottom w:val="single" w:sz="4" w:space="0" w:color="A5A5A5"/>
              <w:right w:val="single" w:sz="4" w:space="0" w:color="A5A5A5"/>
            </w:tcBorders>
            <w:shd w:val="clear" w:color="auto" w:fill="auto"/>
          </w:tcPr>
          <w:p w14:paraId="452B746E" w14:textId="4EC5AD87"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2F1E8A96" w14:textId="44155726"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nil"/>
              <w:left w:val="nil"/>
              <w:bottom w:val="single" w:sz="4" w:space="0" w:color="A5A5A5"/>
              <w:right w:val="single" w:sz="4" w:space="0" w:color="A5A5A5"/>
            </w:tcBorders>
            <w:shd w:val="clear" w:color="auto" w:fill="auto"/>
          </w:tcPr>
          <w:p w14:paraId="41B7622D" w14:textId="3F34FD7C" w:rsidR="00507CEB" w:rsidRPr="00224244" w:rsidRDefault="00507CEB" w:rsidP="00507CEB">
            <w:pPr>
              <w:pStyle w:val="TAL"/>
              <w:rPr>
                <w:rFonts w:cs="Arial"/>
                <w:sz w:val="16"/>
                <w:szCs w:val="16"/>
              </w:rPr>
            </w:pPr>
            <w:r w:rsidRPr="00224244">
              <w:rPr>
                <w:rFonts w:cs="Arial"/>
                <w:sz w:val="16"/>
                <w:szCs w:val="16"/>
              </w:rPr>
              <w:t>NR_newRAT-Core, TEI16</w:t>
            </w:r>
          </w:p>
        </w:tc>
        <w:tc>
          <w:tcPr>
            <w:tcW w:w="572" w:type="dxa"/>
            <w:tcBorders>
              <w:top w:val="single" w:sz="4" w:space="0" w:color="A5A5A5"/>
              <w:left w:val="nil"/>
              <w:bottom w:val="single" w:sz="4" w:space="0" w:color="A5A5A5"/>
              <w:right w:val="single" w:sz="4" w:space="0" w:color="A5A5A5"/>
            </w:tcBorders>
            <w:shd w:val="clear" w:color="000000" w:fill="auto"/>
          </w:tcPr>
          <w:p w14:paraId="333E2F57" w14:textId="6EED4E68" w:rsidR="00507CEB" w:rsidRPr="00224244" w:rsidRDefault="00507CEB" w:rsidP="00507CEB">
            <w:pPr>
              <w:pStyle w:val="TAL"/>
              <w:rPr>
                <w:rFonts w:cs="Arial"/>
                <w:sz w:val="16"/>
                <w:szCs w:val="16"/>
              </w:rPr>
            </w:pPr>
            <w:r w:rsidRPr="00224244">
              <w:rPr>
                <w:rFonts w:cs="Arial"/>
                <w:sz w:val="16"/>
                <w:szCs w:val="16"/>
              </w:rPr>
              <w:t>1668</w:t>
            </w:r>
          </w:p>
        </w:tc>
        <w:tc>
          <w:tcPr>
            <w:tcW w:w="690" w:type="dxa"/>
            <w:tcBorders>
              <w:top w:val="single" w:sz="4" w:space="0" w:color="A5A5A5"/>
              <w:left w:val="nil"/>
              <w:bottom w:val="single" w:sz="4" w:space="0" w:color="A5A5A5"/>
              <w:right w:val="single" w:sz="4" w:space="0" w:color="A5A5A5"/>
            </w:tcBorders>
            <w:shd w:val="clear" w:color="000000" w:fill="auto"/>
          </w:tcPr>
          <w:p w14:paraId="73AAF205" w14:textId="20E5D189"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nil"/>
              <w:left w:val="nil"/>
              <w:bottom w:val="single" w:sz="4" w:space="0" w:color="A5A5A5"/>
              <w:right w:val="single" w:sz="4" w:space="0" w:color="A5A5A5"/>
            </w:tcBorders>
            <w:shd w:val="clear" w:color="auto" w:fill="auto"/>
          </w:tcPr>
          <w:p w14:paraId="0013ACB8" w14:textId="2BA44206"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4CE5FB48"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5E6F7FBC" w14:textId="03CB7262" w:rsidR="00507CEB" w:rsidRPr="00224244" w:rsidRDefault="00C00E88" w:rsidP="00507CEB">
            <w:pPr>
              <w:pStyle w:val="TAL"/>
              <w:rPr>
                <w:rFonts w:cs="Arial"/>
                <w:sz w:val="16"/>
                <w:szCs w:val="16"/>
              </w:rPr>
            </w:pPr>
            <w:hyperlink r:id="rId3767" w:history="1">
              <w:r w:rsidR="00EB1908">
                <w:rPr>
                  <w:rStyle w:val="Hyperlink"/>
                  <w:rFonts w:cs="Arial"/>
                  <w:b/>
                  <w:bCs/>
                  <w:sz w:val="16"/>
                  <w:szCs w:val="16"/>
                </w:rPr>
                <w:t>R2-2005845</w:t>
              </w:r>
            </w:hyperlink>
          </w:p>
        </w:tc>
        <w:tc>
          <w:tcPr>
            <w:tcW w:w="3038" w:type="dxa"/>
            <w:tcBorders>
              <w:top w:val="nil"/>
              <w:left w:val="nil"/>
              <w:bottom w:val="single" w:sz="4" w:space="0" w:color="A5A5A5"/>
              <w:right w:val="single" w:sz="4" w:space="0" w:color="A5A5A5"/>
            </w:tcBorders>
            <w:shd w:val="clear" w:color="auto" w:fill="auto"/>
          </w:tcPr>
          <w:p w14:paraId="7684348A" w14:textId="13813334" w:rsidR="00507CEB" w:rsidRPr="00224244" w:rsidRDefault="00507CEB" w:rsidP="00507CEB">
            <w:pPr>
              <w:pStyle w:val="TAL"/>
              <w:rPr>
                <w:rFonts w:cs="Arial"/>
                <w:sz w:val="16"/>
                <w:szCs w:val="16"/>
              </w:rPr>
            </w:pPr>
            <w:r w:rsidRPr="00224244">
              <w:rPr>
                <w:rFonts w:cs="Arial"/>
                <w:sz w:val="16"/>
                <w:szCs w:val="16"/>
              </w:rPr>
              <w:t>General changes resulting from ASN.1 review for LTE RRC REL-16</w:t>
            </w:r>
          </w:p>
        </w:tc>
        <w:tc>
          <w:tcPr>
            <w:tcW w:w="1666" w:type="dxa"/>
            <w:tcBorders>
              <w:top w:val="nil"/>
              <w:left w:val="nil"/>
              <w:bottom w:val="single" w:sz="4" w:space="0" w:color="A5A5A5"/>
              <w:right w:val="single" w:sz="4" w:space="0" w:color="A5A5A5"/>
            </w:tcBorders>
            <w:shd w:val="clear" w:color="auto" w:fill="auto"/>
          </w:tcPr>
          <w:p w14:paraId="48E099AE" w14:textId="5E9604D7" w:rsidR="00507CEB" w:rsidRPr="00224244" w:rsidRDefault="00507CEB" w:rsidP="00507CEB">
            <w:pPr>
              <w:pStyle w:val="TAL"/>
              <w:rPr>
                <w:rFonts w:cs="Arial"/>
                <w:sz w:val="16"/>
                <w:szCs w:val="16"/>
              </w:rPr>
            </w:pPr>
            <w:r w:rsidRPr="00224244">
              <w:rPr>
                <w:rFonts w:cs="Arial"/>
                <w:sz w:val="16"/>
                <w:szCs w:val="16"/>
              </w:rPr>
              <w:t>Samsung</w:t>
            </w:r>
          </w:p>
        </w:tc>
        <w:tc>
          <w:tcPr>
            <w:tcW w:w="822" w:type="dxa"/>
            <w:tcBorders>
              <w:top w:val="nil"/>
              <w:left w:val="nil"/>
              <w:bottom w:val="single" w:sz="4" w:space="0" w:color="A5A5A5"/>
              <w:right w:val="single" w:sz="4" w:space="0" w:color="A5A5A5"/>
            </w:tcBorders>
            <w:shd w:val="clear" w:color="auto" w:fill="auto"/>
          </w:tcPr>
          <w:p w14:paraId="6B747250" w14:textId="1B87B46E"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6D52598D" w14:textId="604A2A46" w:rsidR="00507CEB" w:rsidRPr="00224244" w:rsidRDefault="00507CEB" w:rsidP="00507CEB">
            <w:pPr>
              <w:pStyle w:val="TAL"/>
              <w:rPr>
                <w:rFonts w:cs="Arial"/>
                <w:sz w:val="16"/>
                <w:szCs w:val="16"/>
              </w:rPr>
            </w:pPr>
            <w:r w:rsidRPr="00224244">
              <w:rPr>
                <w:rFonts w:cs="Arial"/>
                <w:b/>
                <w:bCs/>
                <w:sz w:val="16"/>
                <w:szCs w:val="16"/>
              </w:rPr>
              <w:t>36.331</w:t>
            </w:r>
          </w:p>
        </w:tc>
        <w:tc>
          <w:tcPr>
            <w:tcW w:w="1990" w:type="dxa"/>
            <w:tcBorders>
              <w:top w:val="nil"/>
              <w:left w:val="nil"/>
              <w:bottom w:val="single" w:sz="4" w:space="0" w:color="A5A5A5"/>
              <w:right w:val="single" w:sz="4" w:space="0" w:color="A5A5A5"/>
            </w:tcBorders>
            <w:shd w:val="clear" w:color="auto" w:fill="auto"/>
          </w:tcPr>
          <w:p w14:paraId="0B42650C" w14:textId="010D3678" w:rsidR="00507CEB" w:rsidRPr="00224244" w:rsidRDefault="00507CEB" w:rsidP="00507CEB">
            <w:pPr>
              <w:pStyle w:val="TAL"/>
              <w:rPr>
                <w:rFonts w:cs="Arial"/>
                <w:sz w:val="16"/>
                <w:szCs w:val="16"/>
              </w:rPr>
            </w:pPr>
            <w:r w:rsidRPr="00224244">
              <w:rPr>
                <w:rFonts w:cs="Arial"/>
                <w:b/>
                <w:bCs/>
                <w:sz w:val="16"/>
                <w:szCs w:val="16"/>
              </w:rPr>
              <w:t>TEI16</w:t>
            </w:r>
          </w:p>
        </w:tc>
        <w:tc>
          <w:tcPr>
            <w:tcW w:w="572" w:type="dxa"/>
            <w:tcBorders>
              <w:top w:val="single" w:sz="4" w:space="0" w:color="A5A5A5"/>
              <w:left w:val="nil"/>
              <w:bottom w:val="single" w:sz="4" w:space="0" w:color="A5A5A5"/>
              <w:right w:val="single" w:sz="4" w:space="0" w:color="A5A5A5"/>
            </w:tcBorders>
            <w:shd w:val="clear" w:color="000000" w:fill="auto"/>
          </w:tcPr>
          <w:p w14:paraId="0D2B235A" w14:textId="3C0DF3BA" w:rsidR="00507CEB" w:rsidRPr="00224244" w:rsidRDefault="00507CEB" w:rsidP="00507CEB">
            <w:pPr>
              <w:pStyle w:val="TAL"/>
              <w:rPr>
                <w:rFonts w:cs="Arial"/>
                <w:sz w:val="16"/>
                <w:szCs w:val="16"/>
              </w:rPr>
            </w:pPr>
            <w:r w:rsidRPr="00224244">
              <w:rPr>
                <w:rFonts w:cs="Arial"/>
                <w:sz w:val="16"/>
                <w:szCs w:val="16"/>
              </w:rPr>
              <w:t>4315</w:t>
            </w:r>
          </w:p>
        </w:tc>
        <w:tc>
          <w:tcPr>
            <w:tcW w:w="690" w:type="dxa"/>
            <w:tcBorders>
              <w:top w:val="single" w:sz="4" w:space="0" w:color="A5A5A5"/>
              <w:left w:val="nil"/>
              <w:bottom w:val="single" w:sz="4" w:space="0" w:color="A5A5A5"/>
              <w:right w:val="single" w:sz="4" w:space="0" w:color="A5A5A5"/>
            </w:tcBorders>
            <w:shd w:val="clear" w:color="000000" w:fill="auto"/>
          </w:tcPr>
          <w:p w14:paraId="4AF7EAB1" w14:textId="7E4C0294" w:rsidR="00507CEB" w:rsidRPr="00224244" w:rsidRDefault="00507CEB" w:rsidP="00507CEB">
            <w:pPr>
              <w:pStyle w:val="TAL"/>
              <w:rPr>
                <w:rFonts w:cs="Arial"/>
                <w:sz w:val="16"/>
                <w:szCs w:val="16"/>
              </w:rPr>
            </w:pPr>
            <w:r w:rsidRPr="00224244">
              <w:rPr>
                <w:rFonts w:cs="Arial"/>
                <w:sz w:val="16"/>
                <w:szCs w:val="16"/>
              </w:rPr>
              <w:t>3</w:t>
            </w:r>
          </w:p>
        </w:tc>
        <w:tc>
          <w:tcPr>
            <w:tcW w:w="583" w:type="dxa"/>
            <w:tcBorders>
              <w:top w:val="nil"/>
              <w:left w:val="nil"/>
              <w:bottom w:val="single" w:sz="4" w:space="0" w:color="A5A5A5"/>
              <w:right w:val="single" w:sz="4" w:space="0" w:color="A5A5A5"/>
            </w:tcBorders>
            <w:shd w:val="clear" w:color="auto" w:fill="auto"/>
          </w:tcPr>
          <w:p w14:paraId="23F36E94" w14:textId="450BEA11"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5882A938"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2DE5D8FE" w14:textId="54069F12" w:rsidR="00507CEB" w:rsidRPr="00224244" w:rsidRDefault="00C00E88" w:rsidP="00507CEB">
            <w:pPr>
              <w:pStyle w:val="TAL"/>
              <w:rPr>
                <w:rFonts w:cs="Arial"/>
                <w:sz w:val="16"/>
                <w:szCs w:val="16"/>
              </w:rPr>
            </w:pPr>
            <w:hyperlink r:id="rId3768" w:history="1">
              <w:r w:rsidR="00EB1908">
                <w:rPr>
                  <w:rStyle w:val="Hyperlink"/>
                  <w:rFonts w:cs="Arial"/>
                  <w:b/>
                  <w:bCs/>
                  <w:sz w:val="16"/>
                  <w:szCs w:val="16"/>
                </w:rPr>
                <w:t>R2-2005853</w:t>
              </w:r>
            </w:hyperlink>
          </w:p>
        </w:tc>
        <w:tc>
          <w:tcPr>
            <w:tcW w:w="3038" w:type="dxa"/>
            <w:tcBorders>
              <w:top w:val="nil"/>
              <w:left w:val="nil"/>
              <w:bottom w:val="single" w:sz="4" w:space="0" w:color="A5A5A5"/>
              <w:right w:val="single" w:sz="4" w:space="0" w:color="A5A5A5"/>
            </w:tcBorders>
            <w:shd w:val="clear" w:color="auto" w:fill="auto"/>
          </w:tcPr>
          <w:p w14:paraId="65C247F6" w14:textId="2ECA4472" w:rsidR="00507CEB" w:rsidRPr="00224244" w:rsidRDefault="00507CEB" w:rsidP="00507CEB">
            <w:pPr>
              <w:pStyle w:val="TAL"/>
              <w:rPr>
                <w:rFonts w:cs="Arial"/>
                <w:sz w:val="16"/>
                <w:szCs w:val="16"/>
              </w:rPr>
            </w:pPr>
            <w:r w:rsidRPr="00224244">
              <w:rPr>
                <w:rFonts w:cs="Arial"/>
                <w:sz w:val="16"/>
                <w:szCs w:val="16"/>
              </w:rPr>
              <w:t>Corrections of NR operating with shared spectrum channel access in 38.321</w:t>
            </w:r>
          </w:p>
        </w:tc>
        <w:tc>
          <w:tcPr>
            <w:tcW w:w="1666" w:type="dxa"/>
            <w:tcBorders>
              <w:top w:val="nil"/>
              <w:left w:val="nil"/>
              <w:bottom w:val="single" w:sz="4" w:space="0" w:color="A5A5A5"/>
              <w:right w:val="single" w:sz="4" w:space="0" w:color="A5A5A5"/>
            </w:tcBorders>
            <w:shd w:val="clear" w:color="auto" w:fill="auto"/>
          </w:tcPr>
          <w:p w14:paraId="694F9157" w14:textId="20B09505" w:rsidR="00507CEB" w:rsidRPr="00224244" w:rsidRDefault="00507CEB" w:rsidP="00507CEB">
            <w:pPr>
              <w:pStyle w:val="TAL"/>
              <w:rPr>
                <w:rFonts w:cs="Arial"/>
                <w:sz w:val="16"/>
                <w:szCs w:val="16"/>
              </w:rPr>
            </w:pPr>
            <w:r w:rsidRPr="00224244">
              <w:rPr>
                <w:rFonts w:cs="Arial"/>
                <w:sz w:val="16"/>
                <w:szCs w:val="16"/>
              </w:rPr>
              <w:t>Ericsson, Nokia</w:t>
            </w:r>
          </w:p>
        </w:tc>
        <w:tc>
          <w:tcPr>
            <w:tcW w:w="822" w:type="dxa"/>
            <w:tcBorders>
              <w:top w:val="nil"/>
              <w:left w:val="nil"/>
              <w:bottom w:val="single" w:sz="4" w:space="0" w:color="A5A5A5"/>
              <w:right w:val="single" w:sz="4" w:space="0" w:color="A5A5A5"/>
            </w:tcBorders>
            <w:shd w:val="clear" w:color="auto" w:fill="auto"/>
          </w:tcPr>
          <w:p w14:paraId="2C87A2CE" w14:textId="7705FAE6"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6A7D7766" w14:textId="357301DF" w:rsidR="00507CEB" w:rsidRPr="00224244" w:rsidRDefault="00507CEB" w:rsidP="00507CEB">
            <w:pPr>
              <w:pStyle w:val="TAL"/>
              <w:rPr>
                <w:rFonts w:cs="Arial"/>
                <w:sz w:val="16"/>
                <w:szCs w:val="16"/>
              </w:rPr>
            </w:pPr>
            <w:r w:rsidRPr="00224244">
              <w:rPr>
                <w:rFonts w:cs="Arial"/>
                <w:b/>
                <w:bCs/>
                <w:sz w:val="16"/>
                <w:szCs w:val="16"/>
              </w:rPr>
              <w:t>38.321</w:t>
            </w:r>
          </w:p>
        </w:tc>
        <w:tc>
          <w:tcPr>
            <w:tcW w:w="1990" w:type="dxa"/>
            <w:tcBorders>
              <w:top w:val="nil"/>
              <w:left w:val="nil"/>
              <w:bottom w:val="single" w:sz="4" w:space="0" w:color="A5A5A5"/>
              <w:right w:val="single" w:sz="4" w:space="0" w:color="A5A5A5"/>
            </w:tcBorders>
            <w:shd w:val="clear" w:color="auto" w:fill="auto"/>
          </w:tcPr>
          <w:p w14:paraId="6A5A7798" w14:textId="496D0DF5" w:rsidR="00507CEB" w:rsidRPr="00224244" w:rsidRDefault="00507CEB" w:rsidP="00507CEB">
            <w:pPr>
              <w:pStyle w:val="TAL"/>
              <w:rPr>
                <w:rFonts w:cs="Arial"/>
                <w:sz w:val="16"/>
                <w:szCs w:val="16"/>
              </w:rPr>
            </w:pPr>
            <w:r w:rsidRPr="00224244">
              <w:rPr>
                <w:rFonts w:cs="Arial"/>
                <w:b/>
                <w:bCs/>
                <w:sz w:val="16"/>
                <w:szCs w:val="16"/>
              </w:rPr>
              <w:t>NR_unlic-Core</w:t>
            </w:r>
          </w:p>
        </w:tc>
        <w:tc>
          <w:tcPr>
            <w:tcW w:w="572" w:type="dxa"/>
            <w:tcBorders>
              <w:top w:val="single" w:sz="4" w:space="0" w:color="A5A5A5"/>
              <w:left w:val="nil"/>
              <w:bottom w:val="single" w:sz="4" w:space="0" w:color="A5A5A5"/>
              <w:right w:val="single" w:sz="4" w:space="0" w:color="A5A5A5"/>
            </w:tcBorders>
            <w:shd w:val="clear" w:color="000000" w:fill="auto"/>
          </w:tcPr>
          <w:p w14:paraId="2BAADF82" w14:textId="502E3B67" w:rsidR="00507CEB" w:rsidRPr="00224244" w:rsidRDefault="00507CEB" w:rsidP="00507CEB">
            <w:pPr>
              <w:pStyle w:val="TAL"/>
              <w:rPr>
                <w:rFonts w:cs="Arial"/>
                <w:sz w:val="16"/>
                <w:szCs w:val="16"/>
              </w:rPr>
            </w:pPr>
            <w:r w:rsidRPr="00224244">
              <w:rPr>
                <w:rFonts w:cs="Arial"/>
                <w:sz w:val="16"/>
                <w:szCs w:val="16"/>
              </w:rPr>
              <w:t>0726</w:t>
            </w:r>
          </w:p>
        </w:tc>
        <w:tc>
          <w:tcPr>
            <w:tcW w:w="690" w:type="dxa"/>
            <w:tcBorders>
              <w:top w:val="single" w:sz="4" w:space="0" w:color="A5A5A5"/>
              <w:left w:val="nil"/>
              <w:bottom w:val="single" w:sz="4" w:space="0" w:color="A5A5A5"/>
              <w:right w:val="single" w:sz="4" w:space="0" w:color="A5A5A5"/>
            </w:tcBorders>
            <w:shd w:val="clear" w:color="000000" w:fill="auto"/>
          </w:tcPr>
          <w:p w14:paraId="554D372C" w14:textId="18A9B32A" w:rsidR="00507CEB" w:rsidRPr="00224244" w:rsidRDefault="00507CEB" w:rsidP="00507CEB">
            <w:pPr>
              <w:pStyle w:val="TAL"/>
              <w:rPr>
                <w:rFonts w:cs="Arial"/>
                <w:sz w:val="16"/>
                <w:szCs w:val="16"/>
              </w:rPr>
            </w:pPr>
            <w:r w:rsidRPr="00224244">
              <w:rPr>
                <w:rFonts w:cs="Arial"/>
                <w:sz w:val="16"/>
                <w:szCs w:val="16"/>
              </w:rPr>
              <w:t>4</w:t>
            </w:r>
          </w:p>
        </w:tc>
        <w:tc>
          <w:tcPr>
            <w:tcW w:w="583" w:type="dxa"/>
            <w:tcBorders>
              <w:top w:val="nil"/>
              <w:left w:val="nil"/>
              <w:bottom w:val="single" w:sz="4" w:space="0" w:color="A5A5A5"/>
              <w:right w:val="single" w:sz="4" w:space="0" w:color="A5A5A5"/>
            </w:tcBorders>
            <w:shd w:val="clear" w:color="auto" w:fill="auto"/>
          </w:tcPr>
          <w:p w14:paraId="0E4A6EA0" w14:textId="414B1671"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60FEA689"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27A2B2EB" w14:textId="7D267B26" w:rsidR="00507CEB" w:rsidRPr="00224244" w:rsidRDefault="00C00E88" w:rsidP="00507CEB">
            <w:pPr>
              <w:pStyle w:val="TAL"/>
              <w:rPr>
                <w:rFonts w:cs="Arial"/>
                <w:sz w:val="16"/>
                <w:szCs w:val="16"/>
              </w:rPr>
            </w:pPr>
            <w:hyperlink r:id="rId3769" w:history="1">
              <w:r w:rsidR="00EB1908">
                <w:rPr>
                  <w:rStyle w:val="Hyperlink"/>
                  <w:rFonts w:cs="Arial"/>
                  <w:b/>
                  <w:bCs/>
                  <w:sz w:val="16"/>
                  <w:szCs w:val="16"/>
                </w:rPr>
                <w:t>R2-2005869</w:t>
              </w:r>
            </w:hyperlink>
          </w:p>
        </w:tc>
        <w:tc>
          <w:tcPr>
            <w:tcW w:w="3038" w:type="dxa"/>
            <w:tcBorders>
              <w:top w:val="nil"/>
              <w:left w:val="nil"/>
              <w:bottom w:val="single" w:sz="4" w:space="0" w:color="A5A5A5"/>
              <w:right w:val="single" w:sz="4" w:space="0" w:color="A5A5A5"/>
            </w:tcBorders>
            <w:shd w:val="clear" w:color="auto" w:fill="auto"/>
          </w:tcPr>
          <w:p w14:paraId="27B6B897" w14:textId="234820AF" w:rsidR="00507CEB" w:rsidRPr="00224244" w:rsidRDefault="00507CEB" w:rsidP="00507CEB">
            <w:pPr>
              <w:pStyle w:val="TAL"/>
              <w:rPr>
                <w:rFonts w:cs="Arial"/>
                <w:sz w:val="16"/>
                <w:szCs w:val="16"/>
              </w:rPr>
            </w:pPr>
            <w:r w:rsidRPr="00224244">
              <w:rPr>
                <w:rFonts w:cs="Arial"/>
                <w:sz w:val="16"/>
                <w:szCs w:val="16"/>
              </w:rPr>
              <w:t>MAC CR for Rel-16 UE power saving</w:t>
            </w:r>
          </w:p>
        </w:tc>
        <w:tc>
          <w:tcPr>
            <w:tcW w:w="1666" w:type="dxa"/>
            <w:tcBorders>
              <w:top w:val="nil"/>
              <w:left w:val="nil"/>
              <w:bottom w:val="single" w:sz="4" w:space="0" w:color="A5A5A5"/>
              <w:right w:val="single" w:sz="4" w:space="0" w:color="A5A5A5"/>
            </w:tcBorders>
            <w:shd w:val="clear" w:color="auto" w:fill="auto"/>
          </w:tcPr>
          <w:p w14:paraId="27D43CD1" w14:textId="211AAD59" w:rsidR="00507CEB" w:rsidRPr="00224244" w:rsidRDefault="00507CEB" w:rsidP="00507CEB">
            <w:pPr>
              <w:pStyle w:val="TAL"/>
              <w:rPr>
                <w:rFonts w:cs="Arial"/>
                <w:sz w:val="16"/>
                <w:szCs w:val="16"/>
              </w:rPr>
            </w:pPr>
            <w:r w:rsidRPr="00224244">
              <w:rPr>
                <w:rFonts w:cs="Arial"/>
                <w:sz w:val="16"/>
                <w:szCs w:val="16"/>
              </w:rPr>
              <w:t>Huawei, HiSilicon, Nokia, Nokia Shanghai Bell</w:t>
            </w:r>
          </w:p>
        </w:tc>
        <w:tc>
          <w:tcPr>
            <w:tcW w:w="822" w:type="dxa"/>
            <w:tcBorders>
              <w:top w:val="nil"/>
              <w:left w:val="nil"/>
              <w:bottom w:val="single" w:sz="4" w:space="0" w:color="A5A5A5"/>
              <w:right w:val="single" w:sz="4" w:space="0" w:color="A5A5A5"/>
            </w:tcBorders>
            <w:shd w:val="clear" w:color="auto" w:fill="auto"/>
          </w:tcPr>
          <w:p w14:paraId="142DEE1A" w14:textId="024D02CF"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41141C8F" w14:textId="09C42931" w:rsidR="00507CEB" w:rsidRPr="00224244" w:rsidRDefault="00507CEB" w:rsidP="00507CEB">
            <w:pPr>
              <w:pStyle w:val="TAL"/>
              <w:rPr>
                <w:rFonts w:cs="Arial"/>
                <w:sz w:val="16"/>
                <w:szCs w:val="16"/>
              </w:rPr>
            </w:pPr>
            <w:r w:rsidRPr="00224244">
              <w:rPr>
                <w:rFonts w:cs="Arial"/>
                <w:b/>
                <w:bCs/>
                <w:sz w:val="16"/>
                <w:szCs w:val="16"/>
              </w:rPr>
              <w:t>38.321</w:t>
            </w:r>
          </w:p>
        </w:tc>
        <w:tc>
          <w:tcPr>
            <w:tcW w:w="1990" w:type="dxa"/>
            <w:tcBorders>
              <w:top w:val="nil"/>
              <w:left w:val="nil"/>
              <w:bottom w:val="single" w:sz="4" w:space="0" w:color="A5A5A5"/>
              <w:right w:val="single" w:sz="4" w:space="0" w:color="A5A5A5"/>
            </w:tcBorders>
            <w:shd w:val="clear" w:color="auto" w:fill="auto"/>
          </w:tcPr>
          <w:p w14:paraId="3B986DDF" w14:textId="6E41F0D9" w:rsidR="00507CEB" w:rsidRPr="00224244" w:rsidRDefault="00507CEB" w:rsidP="00507CEB">
            <w:pPr>
              <w:pStyle w:val="TAL"/>
              <w:rPr>
                <w:rFonts w:cs="Arial"/>
                <w:sz w:val="16"/>
                <w:szCs w:val="16"/>
              </w:rPr>
            </w:pPr>
            <w:r w:rsidRPr="00224244">
              <w:rPr>
                <w:rFonts w:cs="Arial"/>
                <w:b/>
                <w:bCs/>
                <w:sz w:val="16"/>
                <w:szCs w:val="16"/>
              </w:rPr>
              <w:t>NR_UE_pow_sav-Core</w:t>
            </w:r>
          </w:p>
        </w:tc>
        <w:tc>
          <w:tcPr>
            <w:tcW w:w="572" w:type="dxa"/>
            <w:tcBorders>
              <w:top w:val="single" w:sz="4" w:space="0" w:color="A5A5A5"/>
              <w:left w:val="nil"/>
              <w:bottom w:val="single" w:sz="4" w:space="0" w:color="A5A5A5"/>
              <w:right w:val="single" w:sz="4" w:space="0" w:color="A5A5A5"/>
            </w:tcBorders>
            <w:shd w:val="clear" w:color="000000" w:fill="auto"/>
          </w:tcPr>
          <w:p w14:paraId="61BBC845" w14:textId="7F921719" w:rsidR="00507CEB" w:rsidRPr="00224244" w:rsidRDefault="00507CEB" w:rsidP="00507CEB">
            <w:pPr>
              <w:pStyle w:val="TAL"/>
              <w:rPr>
                <w:rFonts w:cs="Arial"/>
                <w:sz w:val="16"/>
                <w:szCs w:val="16"/>
              </w:rPr>
            </w:pPr>
            <w:r w:rsidRPr="00224244">
              <w:rPr>
                <w:rFonts w:cs="Arial"/>
                <w:sz w:val="16"/>
                <w:szCs w:val="16"/>
              </w:rPr>
              <w:t>0719</w:t>
            </w:r>
          </w:p>
        </w:tc>
        <w:tc>
          <w:tcPr>
            <w:tcW w:w="690" w:type="dxa"/>
            <w:tcBorders>
              <w:top w:val="single" w:sz="4" w:space="0" w:color="A5A5A5"/>
              <w:left w:val="nil"/>
              <w:bottom w:val="single" w:sz="4" w:space="0" w:color="A5A5A5"/>
              <w:right w:val="single" w:sz="4" w:space="0" w:color="A5A5A5"/>
            </w:tcBorders>
            <w:shd w:val="clear" w:color="000000" w:fill="auto"/>
          </w:tcPr>
          <w:p w14:paraId="7BFEEB1C" w14:textId="228D157E" w:rsidR="00507CEB" w:rsidRPr="00224244" w:rsidRDefault="00507CEB" w:rsidP="00507CEB">
            <w:pPr>
              <w:pStyle w:val="TAL"/>
              <w:rPr>
                <w:rFonts w:cs="Arial"/>
                <w:sz w:val="16"/>
                <w:szCs w:val="16"/>
              </w:rPr>
            </w:pPr>
            <w:r w:rsidRPr="00224244">
              <w:rPr>
                <w:rFonts w:cs="Arial"/>
                <w:sz w:val="16"/>
                <w:szCs w:val="16"/>
              </w:rPr>
              <w:t>4</w:t>
            </w:r>
          </w:p>
        </w:tc>
        <w:tc>
          <w:tcPr>
            <w:tcW w:w="583" w:type="dxa"/>
            <w:tcBorders>
              <w:top w:val="nil"/>
              <w:left w:val="nil"/>
              <w:bottom w:val="single" w:sz="4" w:space="0" w:color="A5A5A5"/>
              <w:right w:val="single" w:sz="4" w:space="0" w:color="A5A5A5"/>
            </w:tcBorders>
            <w:shd w:val="clear" w:color="auto" w:fill="auto"/>
          </w:tcPr>
          <w:p w14:paraId="7D8E8E86" w14:textId="197E3C8C"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22CA49CF"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2447B95A" w14:textId="2813A8A7" w:rsidR="00507CEB" w:rsidRPr="00224244" w:rsidRDefault="00C00E88" w:rsidP="00507CEB">
            <w:pPr>
              <w:pStyle w:val="TAL"/>
              <w:rPr>
                <w:rFonts w:cs="Arial"/>
                <w:sz w:val="16"/>
                <w:szCs w:val="16"/>
              </w:rPr>
            </w:pPr>
            <w:hyperlink r:id="rId3770" w:history="1">
              <w:r w:rsidR="00EB1908">
                <w:rPr>
                  <w:rStyle w:val="Hyperlink"/>
                  <w:rFonts w:cs="Arial"/>
                  <w:b/>
                  <w:bCs/>
                  <w:sz w:val="16"/>
                  <w:szCs w:val="16"/>
                </w:rPr>
                <w:t>R2-2005871</w:t>
              </w:r>
            </w:hyperlink>
          </w:p>
        </w:tc>
        <w:tc>
          <w:tcPr>
            <w:tcW w:w="3038" w:type="dxa"/>
            <w:tcBorders>
              <w:top w:val="nil"/>
              <w:left w:val="nil"/>
              <w:bottom w:val="single" w:sz="4" w:space="0" w:color="A5A5A5"/>
              <w:right w:val="single" w:sz="4" w:space="0" w:color="A5A5A5"/>
            </w:tcBorders>
            <w:shd w:val="clear" w:color="auto" w:fill="auto"/>
          </w:tcPr>
          <w:p w14:paraId="6E9E7487" w14:textId="140F2BF6" w:rsidR="00507CEB" w:rsidRPr="00224244" w:rsidRDefault="00507CEB" w:rsidP="00507CEB">
            <w:pPr>
              <w:pStyle w:val="TAL"/>
              <w:rPr>
                <w:rFonts w:cs="Arial"/>
                <w:sz w:val="16"/>
                <w:szCs w:val="16"/>
              </w:rPr>
            </w:pPr>
            <w:r w:rsidRPr="00224244">
              <w:rPr>
                <w:rFonts w:cs="Arial"/>
                <w:sz w:val="16"/>
                <w:szCs w:val="16"/>
              </w:rPr>
              <w:t>Signalling UE capability Identity</w:t>
            </w:r>
          </w:p>
        </w:tc>
        <w:tc>
          <w:tcPr>
            <w:tcW w:w="1666" w:type="dxa"/>
            <w:tcBorders>
              <w:top w:val="nil"/>
              <w:left w:val="nil"/>
              <w:bottom w:val="single" w:sz="4" w:space="0" w:color="A5A5A5"/>
              <w:right w:val="single" w:sz="4" w:space="0" w:color="A5A5A5"/>
            </w:tcBorders>
            <w:shd w:val="clear" w:color="auto" w:fill="auto"/>
          </w:tcPr>
          <w:p w14:paraId="4FE96025" w14:textId="25162C40" w:rsidR="00507CEB" w:rsidRPr="00224244" w:rsidRDefault="00507CEB" w:rsidP="00507CEB">
            <w:pPr>
              <w:pStyle w:val="TAL"/>
              <w:rPr>
                <w:rFonts w:cs="Arial"/>
                <w:sz w:val="16"/>
                <w:szCs w:val="16"/>
              </w:rPr>
            </w:pPr>
            <w:r w:rsidRPr="00224244">
              <w:rPr>
                <w:rFonts w:cs="Arial"/>
                <w:sz w:val="16"/>
                <w:szCs w:val="16"/>
              </w:rPr>
              <w:t>R3 (Huawei)</w:t>
            </w:r>
          </w:p>
        </w:tc>
        <w:tc>
          <w:tcPr>
            <w:tcW w:w="822" w:type="dxa"/>
            <w:tcBorders>
              <w:top w:val="nil"/>
              <w:left w:val="nil"/>
              <w:bottom w:val="single" w:sz="4" w:space="0" w:color="A5A5A5"/>
              <w:right w:val="single" w:sz="4" w:space="0" w:color="A5A5A5"/>
            </w:tcBorders>
            <w:shd w:val="clear" w:color="auto" w:fill="auto"/>
          </w:tcPr>
          <w:p w14:paraId="471A4415" w14:textId="71FAFA7C"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55B2AEE5" w14:textId="35622FE5" w:rsidR="00507CEB" w:rsidRPr="00224244" w:rsidRDefault="00507CEB" w:rsidP="00507CEB">
            <w:pPr>
              <w:pStyle w:val="TAL"/>
              <w:rPr>
                <w:rFonts w:cs="Arial"/>
                <w:sz w:val="16"/>
                <w:szCs w:val="16"/>
              </w:rPr>
            </w:pPr>
            <w:r w:rsidRPr="00224244">
              <w:rPr>
                <w:rFonts w:cs="Arial"/>
                <w:b/>
                <w:bCs/>
                <w:sz w:val="16"/>
                <w:szCs w:val="16"/>
              </w:rPr>
              <w:t>36.300</w:t>
            </w:r>
          </w:p>
        </w:tc>
        <w:tc>
          <w:tcPr>
            <w:tcW w:w="1990" w:type="dxa"/>
            <w:tcBorders>
              <w:top w:val="nil"/>
              <w:left w:val="nil"/>
              <w:bottom w:val="single" w:sz="4" w:space="0" w:color="A5A5A5"/>
              <w:right w:val="single" w:sz="4" w:space="0" w:color="A5A5A5"/>
            </w:tcBorders>
            <w:shd w:val="clear" w:color="auto" w:fill="auto"/>
          </w:tcPr>
          <w:p w14:paraId="42EC7C28" w14:textId="3A2E5825" w:rsidR="00507CEB" w:rsidRPr="00224244" w:rsidRDefault="00507CEB" w:rsidP="00507CEB">
            <w:pPr>
              <w:pStyle w:val="TAL"/>
              <w:rPr>
                <w:rFonts w:cs="Arial"/>
                <w:sz w:val="16"/>
                <w:szCs w:val="16"/>
              </w:rPr>
            </w:pPr>
            <w:r w:rsidRPr="00224244">
              <w:rPr>
                <w:rFonts w:cs="Arial"/>
                <w:b/>
                <w:bCs/>
                <w:sz w:val="16"/>
                <w:szCs w:val="16"/>
              </w:rPr>
              <w:t>RACS-RAN-Core</w:t>
            </w:r>
          </w:p>
        </w:tc>
        <w:tc>
          <w:tcPr>
            <w:tcW w:w="572" w:type="dxa"/>
            <w:tcBorders>
              <w:top w:val="single" w:sz="4" w:space="0" w:color="A5A5A5"/>
              <w:left w:val="nil"/>
              <w:bottom w:val="single" w:sz="4" w:space="0" w:color="A5A5A5"/>
              <w:right w:val="single" w:sz="4" w:space="0" w:color="A5A5A5"/>
            </w:tcBorders>
            <w:shd w:val="clear" w:color="000000" w:fill="auto"/>
          </w:tcPr>
          <w:p w14:paraId="0563D2C4" w14:textId="70D523F0" w:rsidR="00507CEB" w:rsidRPr="00224244" w:rsidRDefault="00507CEB" w:rsidP="00507CEB">
            <w:pPr>
              <w:pStyle w:val="TAL"/>
              <w:rPr>
                <w:rFonts w:cs="Arial"/>
                <w:sz w:val="16"/>
                <w:szCs w:val="16"/>
              </w:rPr>
            </w:pPr>
            <w:r w:rsidRPr="00224244">
              <w:rPr>
                <w:rFonts w:cs="Arial"/>
                <w:sz w:val="16"/>
                <w:szCs w:val="16"/>
              </w:rPr>
              <w:t>1294</w:t>
            </w:r>
          </w:p>
        </w:tc>
        <w:tc>
          <w:tcPr>
            <w:tcW w:w="690" w:type="dxa"/>
            <w:tcBorders>
              <w:top w:val="single" w:sz="4" w:space="0" w:color="A5A5A5"/>
              <w:left w:val="nil"/>
              <w:bottom w:val="single" w:sz="4" w:space="0" w:color="A5A5A5"/>
              <w:right w:val="single" w:sz="4" w:space="0" w:color="A5A5A5"/>
            </w:tcBorders>
            <w:shd w:val="clear" w:color="000000" w:fill="auto"/>
          </w:tcPr>
          <w:p w14:paraId="61996093" w14:textId="3BD09BE2" w:rsidR="00507CEB" w:rsidRPr="00224244" w:rsidRDefault="00507CEB" w:rsidP="00507CEB">
            <w:pPr>
              <w:pStyle w:val="TAL"/>
              <w:rPr>
                <w:rFonts w:cs="Arial"/>
                <w:sz w:val="16"/>
                <w:szCs w:val="16"/>
              </w:rPr>
            </w:pPr>
            <w:r w:rsidRPr="00224244">
              <w:rPr>
                <w:rFonts w:cs="Arial"/>
                <w:sz w:val="16"/>
                <w:szCs w:val="16"/>
              </w:rPr>
              <w:t> </w:t>
            </w:r>
          </w:p>
        </w:tc>
        <w:tc>
          <w:tcPr>
            <w:tcW w:w="583" w:type="dxa"/>
            <w:tcBorders>
              <w:top w:val="nil"/>
              <w:left w:val="nil"/>
              <w:bottom w:val="single" w:sz="4" w:space="0" w:color="A5A5A5"/>
              <w:right w:val="single" w:sz="4" w:space="0" w:color="A5A5A5"/>
            </w:tcBorders>
            <w:shd w:val="clear" w:color="auto" w:fill="auto"/>
          </w:tcPr>
          <w:p w14:paraId="541ACA28" w14:textId="4CF903F1" w:rsidR="00507CEB" w:rsidRPr="00224244" w:rsidRDefault="00507CEB" w:rsidP="00507CEB">
            <w:pPr>
              <w:pStyle w:val="TAL"/>
              <w:rPr>
                <w:rFonts w:cs="Arial"/>
                <w:sz w:val="16"/>
                <w:szCs w:val="16"/>
              </w:rPr>
            </w:pPr>
            <w:r w:rsidRPr="00224244">
              <w:rPr>
                <w:rFonts w:cs="Arial"/>
                <w:sz w:val="16"/>
                <w:szCs w:val="16"/>
              </w:rPr>
              <w:t>B</w:t>
            </w:r>
          </w:p>
        </w:tc>
      </w:tr>
      <w:tr w:rsidR="00507CEB" w:rsidRPr="00224244" w14:paraId="1043DBDA"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457E458B" w14:textId="5F7DAB1F" w:rsidR="00507CEB" w:rsidRPr="00224244" w:rsidRDefault="00C00E88" w:rsidP="00507CEB">
            <w:pPr>
              <w:pStyle w:val="TAL"/>
              <w:rPr>
                <w:rFonts w:cs="Arial"/>
                <w:sz w:val="16"/>
                <w:szCs w:val="16"/>
              </w:rPr>
            </w:pPr>
            <w:hyperlink r:id="rId3771" w:history="1">
              <w:r w:rsidR="00EB1908">
                <w:rPr>
                  <w:rStyle w:val="Hyperlink"/>
                  <w:rFonts w:cs="Arial"/>
                  <w:b/>
                  <w:bCs/>
                  <w:sz w:val="16"/>
                  <w:szCs w:val="16"/>
                </w:rPr>
                <w:t>R2-2005873</w:t>
              </w:r>
            </w:hyperlink>
          </w:p>
        </w:tc>
        <w:tc>
          <w:tcPr>
            <w:tcW w:w="3038" w:type="dxa"/>
            <w:tcBorders>
              <w:top w:val="nil"/>
              <w:left w:val="nil"/>
              <w:bottom w:val="single" w:sz="4" w:space="0" w:color="A5A5A5"/>
              <w:right w:val="single" w:sz="4" w:space="0" w:color="A5A5A5"/>
            </w:tcBorders>
            <w:shd w:val="clear" w:color="auto" w:fill="auto"/>
          </w:tcPr>
          <w:p w14:paraId="183EB9F1" w14:textId="1286BAB8" w:rsidR="00507CEB" w:rsidRPr="00224244" w:rsidRDefault="00507CEB" w:rsidP="00507CEB">
            <w:pPr>
              <w:pStyle w:val="TAL"/>
              <w:rPr>
                <w:rFonts w:cs="Arial"/>
                <w:sz w:val="16"/>
                <w:szCs w:val="16"/>
              </w:rPr>
            </w:pPr>
            <w:r w:rsidRPr="00224244">
              <w:rPr>
                <w:rFonts w:cs="Arial"/>
                <w:sz w:val="16"/>
                <w:szCs w:val="16"/>
              </w:rPr>
              <w:t>NRIIOT Higher Layer Multi-Connectivity</w:t>
            </w:r>
          </w:p>
        </w:tc>
        <w:tc>
          <w:tcPr>
            <w:tcW w:w="1666" w:type="dxa"/>
            <w:tcBorders>
              <w:top w:val="nil"/>
              <w:left w:val="nil"/>
              <w:bottom w:val="single" w:sz="4" w:space="0" w:color="A5A5A5"/>
              <w:right w:val="single" w:sz="4" w:space="0" w:color="A5A5A5"/>
            </w:tcBorders>
            <w:shd w:val="clear" w:color="auto" w:fill="auto"/>
          </w:tcPr>
          <w:p w14:paraId="3970213A" w14:textId="55B5E116" w:rsidR="00507CEB" w:rsidRPr="00224244" w:rsidRDefault="00507CEB" w:rsidP="00507CEB">
            <w:pPr>
              <w:pStyle w:val="TAL"/>
              <w:rPr>
                <w:rFonts w:cs="Arial"/>
                <w:sz w:val="16"/>
                <w:szCs w:val="16"/>
              </w:rPr>
            </w:pPr>
            <w:r w:rsidRPr="00224244">
              <w:rPr>
                <w:rFonts w:cs="Arial"/>
                <w:sz w:val="16"/>
                <w:szCs w:val="16"/>
              </w:rPr>
              <w:t>R3 (CATT, Ericsson, Samsung, Huawei, ZTE, Nokia, Nokia Shanghai Bell)</w:t>
            </w:r>
          </w:p>
        </w:tc>
        <w:tc>
          <w:tcPr>
            <w:tcW w:w="822" w:type="dxa"/>
            <w:tcBorders>
              <w:top w:val="nil"/>
              <w:left w:val="nil"/>
              <w:bottom w:val="single" w:sz="4" w:space="0" w:color="A5A5A5"/>
              <w:right w:val="single" w:sz="4" w:space="0" w:color="A5A5A5"/>
            </w:tcBorders>
            <w:shd w:val="clear" w:color="auto" w:fill="auto"/>
          </w:tcPr>
          <w:p w14:paraId="1DB77D46" w14:textId="43C3EB5A"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234D99AF" w14:textId="70D9201C" w:rsidR="00507CEB" w:rsidRPr="00224244" w:rsidRDefault="00507CEB" w:rsidP="00507CEB">
            <w:pPr>
              <w:pStyle w:val="TAL"/>
              <w:rPr>
                <w:rFonts w:cs="Arial"/>
                <w:sz w:val="16"/>
                <w:szCs w:val="16"/>
              </w:rPr>
            </w:pPr>
            <w:r w:rsidRPr="00224244">
              <w:rPr>
                <w:rFonts w:cs="Arial"/>
                <w:b/>
                <w:bCs/>
                <w:sz w:val="16"/>
                <w:szCs w:val="16"/>
              </w:rPr>
              <w:t>38.300</w:t>
            </w:r>
          </w:p>
        </w:tc>
        <w:tc>
          <w:tcPr>
            <w:tcW w:w="1990" w:type="dxa"/>
            <w:tcBorders>
              <w:top w:val="nil"/>
              <w:left w:val="nil"/>
              <w:bottom w:val="single" w:sz="4" w:space="0" w:color="A5A5A5"/>
              <w:right w:val="single" w:sz="4" w:space="0" w:color="A5A5A5"/>
            </w:tcBorders>
            <w:shd w:val="clear" w:color="auto" w:fill="auto"/>
          </w:tcPr>
          <w:p w14:paraId="730D8B57" w14:textId="31DEC5B2" w:rsidR="00507CEB" w:rsidRPr="00224244" w:rsidRDefault="00507CEB" w:rsidP="00507CEB">
            <w:pPr>
              <w:pStyle w:val="TAL"/>
              <w:rPr>
                <w:rFonts w:cs="Arial"/>
                <w:sz w:val="16"/>
                <w:szCs w:val="16"/>
              </w:rPr>
            </w:pPr>
            <w:r w:rsidRPr="00224244">
              <w:rPr>
                <w:rFonts w:cs="Arial"/>
                <w:b/>
                <w:bCs/>
                <w:sz w:val="16"/>
                <w:szCs w:val="16"/>
              </w:rPr>
              <w:t>NR_IIOT-Core</w:t>
            </w:r>
          </w:p>
        </w:tc>
        <w:tc>
          <w:tcPr>
            <w:tcW w:w="572" w:type="dxa"/>
            <w:tcBorders>
              <w:top w:val="single" w:sz="4" w:space="0" w:color="A5A5A5"/>
              <w:left w:val="nil"/>
              <w:bottom w:val="single" w:sz="4" w:space="0" w:color="A5A5A5"/>
              <w:right w:val="single" w:sz="4" w:space="0" w:color="A5A5A5"/>
            </w:tcBorders>
            <w:shd w:val="clear" w:color="000000" w:fill="auto"/>
          </w:tcPr>
          <w:p w14:paraId="69A76E5B" w14:textId="47496178" w:rsidR="00507CEB" w:rsidRPr="00224244" w:rsidRDefault="00507CEB" w:rsidP="00507CEB">
            <w:pPr>
              <w:pStyle w:val="TAL"/>
              <w:rPr>
                <w:rFonts w:cs="Arial"/>
                <w:sz w:val="16"/>
                <w:szCs w:val="16"/>
              </w:rPr>
            </w:pPr>
            <w:r w:rsidRPr="00224244">
              <w:rPr>
                <w:rFonts w:cs="Arial"/>
                <w:sz w:val="16"/>
                <w:szCs w:val="16"/>
              </w:rPr>
              <w:t>0253</w:t>
            </w:r>
          </w:p>
        </w:tc>
        <w:tc>
          <w:tcPr>
            <w:tcW w:w="690" w:type="dxa"/>
            <w:tcBorders>
              <w:top w:val="single" w:sz="4" w:space="0" w:color="A5A5A5"/>
              <w:left w:val="nil"/>
              <w:bottom w:val="single" w:sz="4" w:space="0" w:color="A5A5A5"/>
              <w:right w:val="single" w:sz="4" w:space="0" w:color="A5A5A5"/>
            </w:tcBorders>
            <w:shd w:val="clear" w:color="000000" w:fill="auto"/>
          </w:tcPr>
          <w:p w14:paraId="57418CAC" w14:textId="652D1E32" w:rsidR="00507CEB" w:rsidRPr="00224244" w:rsidRDefault="00507CEB" w:rsidP="00507CEB">
            <w:pPr>
              <w:pStyle w:val="TAL"/>
              <w:rPr>
                <w:rFonts w:cs="Arial"/>
                <w:sz w:val="16"/>
                <w:szCs w:val="16"/>
              </w:rPr>
            </w:pPr>
            <w:r w:rsidRPr="00224244">
              <w:rPr>
                <w:rFonts w:cs="Arial"/>
                <w:sz w:val="16"/>
                <w:szCs w:val="16"/>
              </w:rPr>
              <w:t> </w:t>
            </w:r>
          </w:p>
        </w:tc>
        <w:tc>
          <w:tcPr>
            <w:tcW w:w="583" w:type="dxa"/>
            <w:tcBorders>
              <w:top w:val="nil"/>
              <w:left w:val="nil"/>
              <w:bottom w:val="single" w:sz="4" w:space="0" w:color="A5A5A5"/>
              <w:right w:val="single" w:sz="4" w:space="0" w:color="A5A5A5"/>
            </w:tcBorders>
            <w:shd w:val="clear" w:color="auto" w:fill="auto"/>
          </w:tcPr>
          <w:p w14:paraId="08BE86BE" w14:textId="0EEC49B2" w:rsidR="00507CEB" w:rsidRPr="00224244" w:rsidRDefault="00507CEB" w:rsidP="00507CEB">
            <w:pPr>
              <w:pStyle w:val="TAL"/>
              <w:rPr>
                <w:rFonts w:cs="Arial"/>
                <w:sz w:val="16"/>
                <w:szCs w:val="16"/>
              </w:rPr>
            </w:pPr>
            <w:r w:rsidRPr="00224244">
              <w:rPr>
                <w:rFonts w:cs="Arial"/>
                <w:sz w:val="16"/>
                <w:szCs w:val="16"/>
              </w:rPr>
              <w:t>B</w:t>
            </w:r>
          </w:p>
        </w:tc>
      </w:tr>
      <w:tr w:rsidR="00507CEB" w:rsidRPr="00224244" w14:paraId="1B51D88E"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1655EFD9" w14:textId="04CA5A7E" w:rsidR="00507CEB" w:rsidRPr="00224244" w:rsidRDefault="00C00E88" w:rsidP="00507CEB">
            <w:pPr>
              <w:pStyle w:val="TAL"/>
              <w:rPr>
                <w:rFonts w:cs="Arial"/>
                <w:sz w:val="16"/>
                <w:szCs w:val="16"/>
              </w:rPr>
            </w:pPr>
            <w:hyperlink r:id="rId3772" w:history="1">
              <w:r w:rsidR="00EB1908">
                <w:rPr>
                  <w:rStyle w:val="Hyperlink"/>
                  <w:rFonts w:cs="Arial"/>
                  <w:b/>
                  <w:bCs/>
                  <w:sz w:val="16"/>
                  <w:szCs w:val="16"/>
                </w:rPr>
                <w:t>R2-2005875</w:t>
              </w:r>
            </w:hyperlink>
          </w:p>
        </w:tc>
        <w:tc>
          <w:tcPr>
            <w:tcW w:w="3038" w:type="dxa"/>
            <w:tcBorders>
              <w:top w:val="nil"/>
              <w:left w:val="nil"/>
              <w:bottom w:val="single" w:sz="4" w:space="0" w:color="A5A5A5"/>
              <w:right w:val="single" w:sz="4" w:space="0" w:color="A5A5A5"/>
            </w:tcBorders>
            <w:shd w:val="clear" w:color="auto" w:fill="auto"/>
          </w:tcPr>
          <w:p w14:paraId="79DF0D67" w14:textId="47AC5477" w:rsidR="00507CEB" w:rsidRPr="00224244" w:rsidRDefault="00507CEB" w:rsidP="00507CEB">
            <w:pPr>
              <w:pStyle w:val="TAL"/>
              <w:rPr>
                <w:rFonts w:cs="Arial"/>
                <w:sz w:val="16"/>
                <w:szCs w:val="16"/>
              </w:rPr>
            </w:pPr>
            <w:r w:rsidRPr="00224244">
              <w:rPr>
                <w:rFonts w:cs="Arial"/>
                <w:sz w:val="16"/>
                <w:szCs w:val="16"/>
              </w:rPr>
              <w:t>Addition of SON features</w:t>
            </w:r>
          </w:p>
        </w:tc>
        <w:tc>
          <w:tcPr>
            <w:tcW w:w="1666" w:type="dxa"/>
            <w:tcBorders>
              <w:top w:val="nil"/>
              <w:left w:val="nil"/>
              <w:bottom w:val="single" w:sz="4" w:space="0" w:color="A5A5A5"/>
              <w:right w:val="single" w:sz="4" w:space="0" w:color="A5A5A5"/>
            </w:tcBorders>
            <w:shd w:val="clear" w:color="auto" w:fill="auto"/>
          </w:tcPr>
          <w:p w14:paraId="7D1223BF" w14:textId="39312CED" w:rsidR="00507CEB" w:rsidRPr="00224244" w:rsidRDefault="00507CEB" w:rsidP="00507CEB">
            <w:pPr>
              <w:pStyle w:val="TAL"/>
              <w:rPr>
                <w:rFonts w:cs="Arial"/>
                <w:sz w:val="16"/>
                <w:szCs w:val="16"/>
              </w:rPr>
            </w:pPr>
            <w:r w:rsidRPr="00224244">
              <w:rPr>
                <w:rFonts w:cs="Arial"/>
                <w:sz w:val="16"/>
                <w:szCs w:val="16"/>
              </w:rPr>
              <w:t>R3 (Huawei, CMCC, ZTE, Nokia, Nokia Shanghai Bell, CATT, Samsung, Ericsson, Qualcomm Incorporated, LG Electronics, NTT DOCOMO)</w:t>
            </w:r>
          </w:p>
        </w:tc>
        <w:tc>
          <w:tcPr>
            <w:tcW w:w="822" w:type="dxa"/>
            <w:tcBorders>
              <w:top w:val="nil"/>
              <w:left w:val="nil"/>
              <w:bottom w:val="single" w:sz="4" w:space="0" w:color="A5A5A5"/>
              <w:right w:val="single" w:sz="4" w:space="0" w:color="A5A5A5"/>
            </w:tcBorders>
            <w:shd w:val="clear" w:color="auto" w:fill="auto"/>
          </w:tcPr>
          <w:p w14:paraId="3BF255FD" w14:textId="25AB791F"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5AD9B1A3" w14:textId="1F1B00DD" w:rsidR="00507CEB" w:rsidRPr="00224244" w:rsidRDefault="00507CEB" w:rsidP="00507CEB">
            <w:pPr>
              <w:pStyle w:val="TAL"/>
              <w:rPr>
                <w:rFonts w:cs="Arial"/>
                <w:sz w:val="16"/>
                <w:szCs w:val="16"/>
              </w:rPr>
            </w:pPr>
            <w:r w:rsidRPr="00224244">
              <w:rPr>
                <w:rFonts w:cs="Arial"/>
                <w:b/>
                <w:bCs/>
                <w:sz w:val="16"/>
                <w:szCs w:val="16"/>
              </w:rPr>
              <w:t>36.300</w:t>
            </w:r>
          </w:p>
        </w:tc>
        <w:tc>
          <w:tcPr>
            <w:tcW w:w="1990" w:type="dxa"/>
            <w:tcBorders>
              <w:top w:val="nil"/>
              <w:left w:val="nil"/>
              <w:bottom w:val="single" w:sz="4" w:space="0" w:color="A5A5A5"/>
              <w:right w:val="single" w:sz="4" w:space="0" w:color="A5A5A5"/>
            </w:tcBorders>
            <w:shd w:val="clear" w:color="auto" w:fill="auto"/>
          </w:tcPr>
          <w:p w14:paraId="6C80952D" w14:textId="687AA43B" w:rsidR="00507CEB" w:rsidRPr="00224244" w:rsidRDefault="00507CEB" w:rsidP="00507CEB">
            <w:pPr>
              <w:pStyle w:val="TAL"/>
              <w:rPr>
                <w:rFonts w:cs="Arial"/>
                <w:sz w:val="16"/>
                <w:szCs w:val="16"/>
              </w:rPr>
            </w:pPr>
            <w:r w:rsidRPr="00224244">
              <w:rPr>
                <w:rFonts w:cs="Arial"/>
                <w:b/>
                <w:bCs/>
                <w:sz w:val="16"/>
                <w:szCs w:val="16"/>
              </w:rPr>
              <w:t>NR_SON_MDT-Core</w:t>
            </w:r>
          </w:p>
        </w:tc>
        <w:tc>
          <w:tcPr>
            <w:tcW w:w="572" w:type="dxa"/>
            <w:tcBorders>
              <w:top w:val="single" w:sz="4" w:space="0" w:color="A5A5A5"/>
              <w:left w:val="nil"/>
              <w:bottom w:val="single" w:sz="4" w:space="0" w:color="A5A5A5"/>
              <w:right w:val="single" w:sz="4" w:space="0" w:color="A5A5A5"/>
            </w:tcBorders>
            <w:shd w:val="clear" w:color="000000" w:fill="auto"/>
          </w:tcPr>
          <w:p w14:paraId="1BE7CCD2" w14:textId="71BF7F9A" w:rsidR="00507CEB" w:rsidRPr="00224244" w:rsidRDefault="00507CEB" w:rsidP="00507CEB">
            <w:pPr>
              <w:pStyle w:val="TAL"/>
              <w:rPr>
                <w:rFonts w:cs="Arial"/>
                <w:sz w:val="16"/>
                <w:szCs w:val="16"/>
              </w:rPr>
            </w:pPr>
            <w:r w:rsidRPr="00224244">
              <w:rPr>
                <w:rFonts w:cs="Arial"/>
                <w:sz w:val="16"/>
                <w:szCs w:val="16"/>
              </w:rPr>
              <w:t>1295</w:t>
            </w:r>
          </w:p>
        </w:tc>
        <w:tc>
          <w:tcPr>
            <w:tcW w:w="690" w:type="dxa"/>
            <w:tcBorders>
              <w:top w:val="single" w:sz="4" w:space="0" w:color="A5A5A5"/>
              <w:left w:val="nil"/>
              <w:bottom w:val="single" w:sz="4" w:space="0" w:color="A5A5A5"/>
              <w:right w:val="single" w:sz="4" w:space="0" w:color="A5A5A5"/>
            </w:tcBorders>
            <w:shd w:val="clear" w:color="000000" w:fill="auto"/>
          </w:tcPr>
          <w:p w14:paraId="26A9564E" w14:textId="5A8F1940" w:rsidR="00507CEB" w:rsidRPr="00224244" w:rsidRDefault="00507CEB" w:rsidP="00507CEB">
            <w:pPr>
              <w:pStyle w:val="TAL"/>
              <w:rPr>
                <w:rFonts w:cs="Arial"/>
                <w:sz w:val="16"/>
                <w:szCs w:val="16"/>
              </w:rPr>
            </w:pPr>
            <w:r w:rsidRPr="00224244">
              <w:rPr>
                <w:rFonts w:cs="Arial"/>
                <w:sz w:val="16"/>
                <w:szCs w:val="16"/>
              </w:rPr>
              <w:t> </w:t>
            </w:r>
          </w:p>
        </w:tc>
        <w:tc>
          <w:tcPr>
            <w:tcW w:w="583" w:type="dxa"/>
            <w:tcBorders>
              <w:top w:val="nil"/>
              <w:left w:val="nil"/>
              <w:bottom w:val="single" w:sz="4" w:space="0" w:color="A5A5A5"/>
              <w:right w:val="single" w:sz="4" w:space="0" w:color="A5A5A5"/>
            </w:tcBorders>
            <w:shd w:val="clear" w:color="auto" w:fill="auto"/>
          </w:tcPr>
          <w:p w14:paraId="4960A2C9" w14:textId="3EC89214" w:rsidR="00507CEB" w:rsidRPr="00224244" w:rsidRDefault="00507CEB" w:rsidP="00507CEB">
            <w:pPr>
              <w:pStyle w:val="TAL"/>
              <w:rPr>
                <w:rFonts w:cs="Arial"/>
                <w:sz w:val="16"/>
                <w:szCs w:val="16"/>
              </w:rPr>
            </w:pPr>
            <w:r w:rsidRPr="00224244">
              <w:rPr>
                <w:rFonts w:cs="Arial"/>
                <w:sz w:val="16"/>
                <w:szCs w:val="16"/>
              </w:rPr>
              <w:t>B</w:t>
            </w:r>
          </w:p>
        </w:tc>
      </w:tr>
      <w:tr w:rsidR="00507CEB" w:rsidRPr="00224244" w14:paraId="598457BD"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2DED89C4" w14:textId="319346CB" w:rsidR="00507CEB" w:rsidRPr="00224244" w:rsidRDefault="00C00E88" w:rsidP="00507CEB">
            <w:pPr>
              <w:pStyle w:val="TAL"/>
              <w:rPr>
                <w:rFonts w:cs="Arial"/>
                <w:sz w:val="16"/>
                <w:szCs w:val="16"/>
              </w:rPr>
            </w:pPr>
            <w:hyperlink r:id="rId3773" w:history="1">
              <w:r w:rsidR="00EB1908">
                <w:rPr>
                  <w:rStyle w:val="Hyperlink"/>
                  <w:rFonts w:cs="Arial"/>
                  <w:b/>
                  <w:bCs/>
                  <w:sz w:val="16"/>
                  <w:szCs w:val="16"/>
                </w:rPr>
                <w:t>R2-2005878</w:t>
              </w:r>
            </w:hyperlink>
          </w:p>
        </w:tc>
        <w:tc>
          <w:tcPr>
            <w:tcW w:w="3038" w:type="dxa"/>
            <w:tcBorders>
              <w:top w:val="nil"/>
              <w:left w:val="nil"/>
              <w:bottom w:val="single" w:sz="4" w:space="0" w:color="A5A5A5"/>
              <w:right w:val="single" w:sz="4" w:space="0" w:color="A5A5A5"/>
            </w:tcBorders>
            <w:shd w:val="clear" w:color="auto" w:fill="auto"/>
          </w:tcPr>
          <w:p w14:paraId="0CCAF74D" w14:textId="320A04F9" w:rsidR="00507CEB" w:rsidRPr="00224244" w:rsidRDefault="00507CEB" w:rsidP="00507CEB">
            <w:pPr>
              <w:pStyle w:val="TAL"/>
              <w:rPr>
                <w:rFonts w:cs="Arial"/>
                <w:sz w:val="16"/>
                <w:szCs w:val="16"/>
              </w:rPr>
            </w:pPr>
            <w:r w:rsidRPr="00224244">
              <w:rPr>
                <w:rFonts w:cs="Arial"/>
                <w:sz w:val="16"/>
                <w:szCs w:val="16"/>
              </w:rPr>
              <w:t>Supporting of RACS for EN-DC and MR-DC</w:t>
            </w:r>
          </w:p>
        </w:tc>
        <w:tc>
          <w:tcPr>
            <w:tcW w:w="1666" w:type="dxa"/>
            <w:tcBorders>
              <w:top w:val="nil"/>
              <w:left w:val="nil"/>
              <w:bottom w:val="single" w:sz="4" w:space="0" w:color="A5A5A5"/>
              <w:right w:val="single" w:sz="4" w:space="0" w:color="A5A5A5"/>
            </w:tcBorders>
            <w:shd w:val="clear" w:color="auto" w:fill="auto"/>
          </w:tcPr>
          <w:p w14:paraId="617E094E" w14:textId="456D9A53" w:rsidR="00507CEB" w:rsidRPr="00224244" w:rsidRDefault="00507CEB" w:rsidP="00507CEB">
            <w:pPr>
              <w:pStyle w:val="TAL"/>
              <w:rPr>
                <w:rFonts w:cs="Arial"/>
                <w:sz w:val="16"/>
                <w:szCs w:val="16"/>
              </w:rPr>
            </w:pPr>
            <w:r w:rsidRPr="00224244">
              <w:rPr>
                <w:rFonts w:cs="Arial"/>
                <w:sz w:val="16"/>
                <w:szCs w:val="16"/>
              </w:rPr>
              <w:t>R3 (CATT, ZTE, Huawei, Nokia, Nokia Shanghai Bell)</w:t>
            </w:r>
          </w:p>
        </w:tc>
        <w:tc>
          <w:tcPr>
            <w:tcW w:w="822" w:type="dxa"/>
            <w:tcBorders>
              <w:top w:val="nil"/>
              <w:left w:val="nil"/>
              <w:bottom w:val="single" w:sz="4" w:space="0" w:color="A5A5A5"/>
              <w:right w:val="single" w:sz="4" w:space="0" w:color="A5A5A5"/>
            </w:tcBorders>
            <w:shd w:val="clear" w:color="auto" w:fill="auto"/>
          </w:tcPr>
          <w:p w14:paraId="3B37E85A" w14:textId="2353C4EA"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6AD99790" w14:textId="6BC1D3B9" w:rsidR="00507CEB" w:rsidRPr="00224244" w:rsidRDefault="00507CEB" w:rsidP="00507CEB">
            <w:pPr>
              <w:pStyle w:val="TAL"/>
              <w:rPr>
                <w:rFonts w:cs="Arial"/>
                <w:sz w:val="16"/>
                <w:szCs w:val="16"/>
              </w:rPr>
            </w:pPr>
            <w:r w:rsidRPr="00224244">
              <w:rPr>
                <w:rFonts w:cs="Arial"/>
                <w:b/>
                <w:bCs/>
                <w:sz w:val="16"/>
                <w:szCs w:val="16"/>
              </w:rPr>
              <w:t>37.340</w:t>
            </w:r>
          </w:p>
        </w:tc>
        <w:tc>
          <w:tcPr>
            <w:tcW w:w="1990" w:type="dxa"/>
            <w:tcBorders>
              <w:top w:val="nil"/>
              <w:left w:val="nil"/>
              <w:bottom w:val="single" w:sz="4" w:space="0" w:color="A5A5A5"/>
              <w:right w:val="single" w:sz="4" w:space="0" w:color="A5A5A5"/>
            </w:tcBorders>
            <w:shd w:val="clear" w:color="auto" w:fill="auto"/>
          </w:tcPr>
          <w:p w14:paraId="38986B78" w14:textId="11A9BF6B" w:rsidR="00507CEB" w:rsidRPr="00224244" w:rsidRDefault="00507CEB" w:rsidP="00507CEB">
            <w:pPr>
              <w:pStyle w:val="TAL"/>
              <w:rPr>
                <w:rFonts w:cs="Arial"/>
                <w:sz w:val="16"/>
                <w:szCs w:val="16"/>
              </w:rPr>
            </w:pPr>
            <w:r w:rsidRPr="00224244">
              <w:rPr>
                <w:rFonts w:cs="Arial"/>
                <w:b/>
                <w:bCs/>
                <w:sz w:val="16"/>
                <w:szCs w:val="16"/>
              </w:rPr>
              <w:t>RACS-RAN-Core</w:t>
            </w:r>
          </w:p>
        </w:tc>
        <w:tc>
          <w:tcPr>
            <w:tcW w:w="572" w:type="dxa"/>
            <w:tcBorders>
              <w:top w:val="single" w:sz="4" w:space="0" w:color="A5A5A5"/>
              <w:left w:val="nil"/>
              <w:bottom w:val="single" w:sz="4" w:space="0" w:color="A5A5A5"/>
              <w:right w:val="single" w:sz="4" w:space="0" w:color="A5A5A5"/>
            </w:tcBorders>
            <w:shd w:val="clear" w:color="000000" w:fill="auto"/>
          </w:tcPr>
          <w:p w14:paraId="4A5FB3AF" w14:textId="166FFE71" w:rsidR="00507CEB" w:rsidRPr="00224244" w:rsidRDefault="00507CEB" w:rsidP="00507CEB">
            <w:pPr>
              <w:pStyle w:val="TAL"/>
              <w:rPr>
                <w:rFonts w:cs="Arial"/>
                <w:sz w:val="16"/>
                <w:szCs w:val="16"/>
              </w:rPr>
            </w:pPr>
            <w:r w:rsidRPr="00224244">
              <w:rPr>
                <w:rFonts w:cs="Arial"/>
                <w:sz w:val="16"/>
                <w:szCs w:val="16"/>
              </w:rPr>
              <w:t>0213</w:t>
            </w:r>
          </w:p>
        </w:tc>
        <w:tc>
          <w:tcPr>
            <w:tcW w:w="690" w:type="dxa"/>
            <w:tcBorders>
              <w:top w:val="single" w:sz="4" w:space="0" w:color="A5A5A5"/>
              <w:left w:val="nil"/>
              <w:bottom w:val="single" w:sz="4" w:space="0" w:color="A5A5A5"/>
              <w:right w:val="single" w:sz="4" w:space="0" w:color="A5A5A5"/>
            </w:tcBorders>
            <w:shd w:val="clear" w:color="000000" w:fill="auto"/>
          </w:tcPr>
          <w:p w14:paraId="547D194A" w14:textId="6180F27E" w:rsidR="00507CEB" w:rsidRPr="00224244" w:rsidRDefault="00507CEB" w:rsidP="00507CEB">
            <w:pPr>
              <w:pStyle w:val="TAL"/>
              <w:rPr>
                <w:rFonts w:cs="Arial"/>
                <w:sz w:val="16"/>
                <w:szCs w:val="16"/>
              </w:rPr>
            </w:pPr>
            <w:r w:rsidRPr="00224244">
              <w:rPr>
                <w:rFonts w:cs="Arial"/>
                <w:sz w:val="16"/>
                <w:szCs w:val="16"/>
              </w:rPr>
              <w:t> </w:t>
            </w:r>
          </w:p>
        </w:tc>
        <w:tc>
          <w:tcPr>
            <w:tcW w:w="583" w:type="dxa"/>
            <w:tcBorders>
              <w:top w:val="nil"/>
              <w:left w:val="nil"/>
              <w:bottom w:val="single" w:sz="4" w:space="0" w:color="A5A5A5"/>
              <w:right w:val="single" w:sz="4" w:space="0" w:color="A5A5A5"/>
            </w:tcBorders>
            <w:shd w:val="clear" w:color="auto" w:fill="auto"/>
          </w:tcPr>
          <w:p w14:paraId="5E40081E" w14:textId="2AE3A384" w:rsidR="00507CEB" w:rsidRPr="00224244" w:rsidRDefault="00507CEB" w:rsidP="00507CEB">
            <w:pPr>
              <w:pStyle w:val="TAL"/>
              <w:rPr>
                <w:rFonts w:cs="Arial"/>
                <w:sz w:val="16"/>
                <w:szCs w:val="16"/>
              </w:rPr>
            </w:pPr>
            <w:r w:rsidRPr="00224244">
              <w:rPr>
                <w:rFonts w:cs="Arial"/>
                <w:sz w:val="16"/>
                <w:szCs w:val="16"/>
              </w:rPr>
              <w:t>B</w:t>
            </w:r>
          </w:p>
        </w:tc>
      </w:tr>
      <w:tr w:rsidR="00507CEB" w:rsidRPr="00224244" w14:paraId="2635BC8C"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4526DCA1" w14:textId="11A82A1B" w:rsidR="00507CEB" w:rsidRPr="00224244" w:rsidRDefault="00C00E88" w:rsidP="00507CEB">
            <w:pPr>
              <w:pStyle w:val="TAL"/>
              <w:rPr>
                <w:rFonts w:cs="Arial"/>
                <w:sz w:val="16"/>
                <w:szCs w:val="16"/>
              </w:rPr>
            </w:pPr>
            <w:hyperlink r:id="rId3774" w:history="1">
              <w:r w:rsidR="00EB1908">
                <w:rPr>
                  <w:rStyle w:val="Hyperlink"/>
                  <w:rFonts w:cs="Arial"/>
                  <w:b/>
                  <w:bCs/>
                  <w:sz w:val="16"/>
                  <w:szCs w:val="16"/>
                </w:rPr>
                <w:t>R2-2005879</w:t>
              </w:r>
            </w:hyperlink>
          </w:p>
        </w:tc>
        <w:tc>
          <w:tcPr>
            <w:tcW w:w="3038" w:type="dxa"/>
            <w:tcBorders>
              <w:top w:val="nil"/>
              <w:left w:val="nil"/>
              <w:bottom w:val="single" w:sz="4" w:space="0" w:color="A5A5A5"/>
              <w:right w:val="single" w:sz="4" w:space="0" w:color="A5A5A5"/>
            </w:tcBorders>
            <w:shd w:val="clear" w:color="auto" w:fill="auto"/>
          </w:tcPr>
          <w:p w14:paraId="7EEAE6B3" w14:textId="08E40658" w:rsidR="00507CEB" w:rsidRPr="00224244" w:rsidRDefault="00507CEB" w:rsidP="00507CEB">
            <w:pPr>
              <w:pStyle w:val="TAL"/>
              <w:rPr>
                <w:rFonts w:cs="Arial"/>
                <w:sz w:val="16"/>
                <w:szCs w:val="16"/>
              </w:rPr>
            </w:pPr>
            <w:r w:rsidRPr="00224244">
              <w:rPr>
                <w:rFonts w:cs="Arial"/>
                <w:sz w:val="16"/>
                <w:szCs w:val="16"/>
              </w:rPr>
              <w:t>Mapping of Uplink Traffic to Backhaul RLC Channels</w:t>
            </w:r>
          </w:p>
        </w:tc>
        <w:tc>
          <w:tcPr>
            <w:tcW w:w="1666" w:type="dxa"/>
            <w:tcBorders>
              <w:top w:val="nil"/>
              <w:left w:val="nil"/>
              <w:bottom w:val="single" w:sz="4" w:space="0" w:color="A5A5A5"/>
              <w:right w:val="single" w:sz="4" w:space="0" w:color="A5A5A5"/>
            </w:tcBorders>
            <w:shd w:val="clear" w:color="auto" w:fill="auto"/>
          </w:tcPr>
          <w:p w14:paraId="14A1558B" w14:textId="2ED41857" w:rsidR="00507CEB" w:rsidRPr="00224244" w:rsidRDefault="00507CEB" w:rsidP="00507CEB">
            <w:pPr>
              <w:pStyle w:val="TAL"/>
              <w:rPr>
                <w:rFonts w:cs="Arial"/>
                <w:sz w:val="16"/>
                <w:szCs w:val="16"/>
              </w:rPr>
            </w:pPr>
            <w:r w:rsidRPr="00224244">
              <w:rPr>
                <w:rFonts w:cs="Arial"/>
                <w:sz w:val="16"/>
                <w:szCs w:val="16"/>
              </w:rPr>
              <w:t>R3 (Ericsson)</w:t>
            </w:r>
          </w:p>
        </w:tc>
        <w:tc>
          <w:tcPr>
            <w:tcW w:w="822" w:type="dxa"/>
            <w:tcBorders>
              <w:top w:val="nil"/>
              <w:left w:val="nil"/>
              <w:bottom w:val="single" w:sz="4" w:space="0" w:color="A5A5A5"/>
              <w:right w:val="single" w:sz="4" w:space="0" w:color="A5A5A5"/>
            </w:tcBorders>
            <w:shd w:val="clear" w:color="auto" w:fill="auto"/>
          </w:tcPr>
          <w:p w14:paraId="0C5B7A5C" w14:textId="09E1D5C1"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2C71CC20" w14:textId="416EF253" w:rsidR="00507CEB" w:rsidRPr="00224244" w:rsidRDefault="00507CEB" w:rsidP="00507CEB">
            <w:pPr>
              <w:pStyle w:val="TAL"/>
              <w:rPr>
                <w:rFonts w:cs="Arial"/>
                <w:sz w:val="16"/>
                <w:szCs w:val="16"/>
              </w:rPr>
            </w:pPr>
            <w:r w:rsidRPr="00224244">
              <w:rPr>
                <w:rFonts w:cs="Arial"/>
                <w:b/>
                <w:bCs/>
                <w:sz w:val="16"/>
                <w:szCs w:val="16"/>
              </w:rPr>
              <w:t>38.300</w:t>
            </w:r>
          </w:p>
        </w:tc>
        <w:tc>
          <w:tcPr>
            <w:tcW w:w="1990" w:type="dxa"/>
            <w:tcBorders>
              <w:top w:val="nil"/>
              <w:left w:val="nil"/>
              <w:bottom w:val="single" w:sz="4" w:space="0" w:color="A5A5A5"/>
              <w:right w:val="single" w:sz="4" w:space="0" w:color="A5A5A5"/>
            </w:tcBorders>
            <w:shd w:val="clear" w:color="auto" w:fill="auto"/>
          </w:tcPr>
          <w:p w14:paraId="24B0C403" w14:textId="39F4E938" w:rsidR="00507CEB" w:rsidRPr="00224244" w:rsidRDefault="00507CEB" w:rsidP="00507CEB">
            <w:pPr>
              <w:pStyle w:val="TAL"/>
              <w:rPr>
                <w:rFonts w:cs="Arial"/>
                <w:sz w:val="16"/>
                <w:szCs w:val="16"/>
              </w:rPr>
            </w:pPr>
            <w:r w:rsidRPr="00224244">
              <w:rPr>
                <w:rFonts w:cs="Arial"/>
                <w:b/>
                <w:bCs/>
                <w:sz w:val="16"/>
                <w:szCs w:val="16"/>
              </w:rPr>
              <w:t>NR_IAB-Core</w:t>
            </w:r>
          </w:p>
        </w:tc>
        <w:tc>
          <w:tcPr>
            <w:tcW w:w="572" w:type="dxa"/>
            <w:tcBorders>
              <w:top w:val="single" w:sz="4" w:space="0" w:color="A5A5A5"/>
              <w:left w:val="nil"/>
              <w:bottom w:val="single" w:sz="4" w:space="0" w:color="A5A5A5"/>
              <w:right w:val="single" w:sz="4" w:space="0" w:color="A5A5A5"/>
            </w:tcBorders>
            <w:shd w:val="clear" w:color="000000" w:fill="auto"/>
          </w:tcPr>
          <w:p w14:paraId="2C5C7F82" w14:textId="2545E935" w:rsidR="00507CEB" w:rsidRPr="00224244" w:rsidRDefault="00507CEB" w:rsidP="00507CEB">
            <w:pPr>
              <w:pStyle w:val="TAL"/>
              <w:rPr>
                <w:rFonts w:cs="Arial"/>
                <w:sz w:val="16"/>
                <w:szCs w:val="16"/>
              </w:rPr>
            </w:pPr>
            <w:r w:rsidRPr="00224244">
              <w:rPr>
                <w:rFonts w:cs="Arial"/>
                <w:sz w:val="16"/>
                <w:szCs w:val="16"/>
              </w:rPr>
              <w:t>0255</w:t>
            </w:r>
          </w:p>
        </w:tc>
        <w:tc>
          <w:tcPr>
            <w:tcW w:w="690" w:type="dxa"/>
            <w:tcBorders>
              <w:top w:val="single" w:sz="4" w:space="0" w:color="A5A5A5"/>
              <w:left w:val="nil"/>
              <w:bottom w:val="single" w:sz="4" w:space="0" w:color="A5A5A5"/>
              <w:right w:val="single" w:sz="4" w:space="0" w:color="A5A5A5"/>
            </w:tcBorders>
            <w:shd w:val="clear" w:color="000000" w:fill="auto"/>
          </w:tcPr>
          <w:p w14:paraId="73945E96" w14:textId="06105A11" w:rsidR="00507CEB" w:rsidRPr="00224244" w:rsidRDefault="00507CEB" w:rsidP="00507CEB">
            <w:pPr>
              <w:pStyle w:val="TAL"/>
              <w:rPr>
                <w:rFonts w:cs="Arial"/>
                <w:sz w:val="16"/>
                <w:szCs w:val="16"/>
              </w:rPr>
            </w:pPr>
            <w:r w:rsidRPr="00224244">
              <w:rPr>
                <w:rFonts w:cs="Arial"/>
                <w:sz w:val="16"/>
                <w:szCs w:val="16"/>
              </w:rPr>
              <w:t> </w:t>
            </w:r>
          </w:p>
        </w:tc>
        <w:tc>
          <w:tcPr>
            <w:tcW w:w="583" w:type="dxa"/>
            <w:tcBorders>
              <w:top w:val="nil"/>
              <w:left w:val="nil"/>
              <w:bottom w:val="single" w:sz="4" w:space="0" w:color="A5A5A5"/>
              <w:right w:val="single" w:sz="4" w:space="0" w:color="A5A5A5"/>
            </w:tcBorders>
            <w:shd w:val="clear" w:color="auto" w:fill="auto"/>
          </w:tcPr>
          <w:p w14:paraId="1DFDA1D2" w14:textId="3C5C006A" w:rsidR="00507CEB" w:rsidRPr="00224244" w:rsidRDefault="00507CEB" w:rsidP="00507CEB">
            <w:pPr>
              <w:pStyle w:val="TAL"/>
              <w:rPr>
                <w:rFonts w:cs="Arial"/>
                <w:sz w:val="16"/>
                <w:szCs w:val="16"/>
              </w:rPr>
            </w:pPr>
            <w:r w:rsidRPr="00224244">
              <w:rPr>
                <w:rFonts w:cs="Arial"/>
                <w:sz w:val="16"/>
                <w:szCs w:val="16"/>
              </w:rPr>
              <w:t>B</w:t>
            </w:r>
          </w:p>
        </w:tc>
      </w:tr>
      <w:tr w:rsidR="00507CEB" w:rsidRPr="00224244" w14:paraId="003B05C7"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68F16BB" w14:textId="607DB73C" w:rsidR="00507CEB" w:rsidRPr="00224244" w:rsidRDefault="00C00E88" w:rsidP="00507CEB">
            <w:pPr>
              <w:pStyle w:val="TAL"/>
              <w:rPr>
                <w:rFonts w:cs="Arial"/>
                <w:sz w:val="16"/>
                <w:szCs w:val="16"/>
              </w:rPr>
            </w:pPr>
            <w:hyperlink r:id="rId3775" w:history="1">
              <w:r w:rsidR="00EB1908">
                <w:rPr>
                  <w:rStyle w:val="Hyperlink"/>
                  <w:rFonts w:cs="Arial"/>
                  <w:b/>
                  <w:bCs/>
                  <w:sz w:val="16"/>
                  <w:szCs w:val="16"/>
                </w:rPr>
                <w:t>R2-2005886</w:t>
              </w:r>
            </w:hyperlink>
          </w:p>
        </w:tc>
        <w:tc>
          <w:tcPr>
            <w:tcW w:w="3038" w:type="dxa"/>
            <w:tcBorders>
              <w:top w:val="single" w:sz="4" w:space="0" w:color="A5A5A5"/>
              <w:left w:val="nil"/>
              <w:bottom w:val="single" w:sz="4" w:space="0" w:color="A5A5A5"/>
              <w:right w:val="single" w:sz="4" w:space="0" w:color="A5A5A5"/>
            </w:tcBorders>
            <w:shd w:val="clear" w:color="auto" w:fill="auto"/>
          </w:tcPr>
          <w:p w14:paraId="6A67F5E6" w14:textId="0A937754" w:rsidR="00507CEB" w:rsidRPr="00224244" w:rsidRDefault="00507CEB" w:rsidP="00507CEB">
            <w:pPr>
              <w:pStyle w:val="TAL"/>
              <w:rPr>
                <w:rFonts w:cs="Arial"/>
                <w:sz w:val="16"/>
                <w:szCs w:val="16"/>
              </w:rPr>
            </w:pPr>
            <w:r w:rsidRPr="00224244">
              <w:rPr>
                <w:rFonts w:cs="Arial"/>
                <w:sz w:val="16"/>
                <w:szCs w:val="16"/>
              </w:rPr>
              <w:t>Introduction of Release-16 UE positioning capabilities</w:t>
            </w:r>
          </w:p>
        </w:tc>
        <w:tc>
          <w:tcPr>
            <w:tcW w:w="1666" w:type="dxa"/>
            <w:tcBorders>
              <w:top w:val="single" w:sz="4" w:space="0" w:color="A5A5A5"/>
              <w:left w:val="nil"/>
              <w:bottom w:val="single" w:sz="4" w:space="0" w:color="A5A5A5"/>
              <w:right w:val="single" w:sz="4" w:space="0" w:color="A5A5A5"/>
            </w:tcBorders>
            <w:shd w:val="clear" w:color="auto" w:fill="auto"/>
          </w:tcPr>
          <w:p w14:paraId="31515D09" w14:textId="5655757B" w:rsidR="00507CEB" w:rsidRPr="00224244" w:rsidRDefault="00507CEB" w:rsidP="00507CEB">
            <w:pPr>
              <w:pStyle w:val="TAL"/>
              <w:rPr>
                <w:rFonts w:cs="Arial"/>
                <w:sz w:val="16"/>
                <w:szCs w:val="16"/>
              </w:rPr>
            </w:pPr>
            <w:r w:rsidRPr="00224244">
              <w:rPr>
                <w:rFonts w:cs="Arial"/>
                <w:sz w:val="16"/>
                <w:szCs w:val="16"/>
              </w:rPr>
              <w:t>Intel Corporation, NTT DoCoMo</w:t>
            </w:r>
          </w:p>
        </w:tc>
        <w:tc>
          <w:tcPr>
            <w:tcW w:w="822" w:type="dxa"/>
            <w:tcBorders>
              <w:top w:val="single" w:sz="4" w:space="0" w:color="A5A5A5"/>
              <w:left w:val="nil"/>
              <w:bottom w:val="single" w:sz="4" w:space="0" w:color="A5A5A5"/>
              <w:right w:val="single" w:sz="4" w:space="0" w:color="A5A5A5"/>
            </w:tcBorders>
            <w:shd w:val="clear" w:color="auto" w:fill="auto"/>
          </w:tcPr>
          <w:p w14:paraId="196AEC00" w14:textId="7447FEF2"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35EC8BA6" w14:textId="48DDDFFF" w:rsidR="00507CEB" w:rsidRPr="00224244" w:rsidRDefault="00507CEB" w:rsidP="00507CEB">
            <w:pPr>
              <w:pStyle w:val="TAL"/>
              <w:rPr>
                <w:rFonts w:cs="Arial"/>
                <w:sz w:val="16"/>
                <w:szCs w:val="16"/>
              </w:rPr>
            </w:pPr>
            <w:r w:rsidRPr="00224244">
              <w:rPr>
                <w:rFonts w:cs="Arial"/>
                <w:b/>
                <w:bCs/>
                <w:sz w:val="16"/>
                <w:szCs w:val="16"/>
              </w:rPr>
              <w:t>37.355</w:t>
            </w:r>
          </w:p>
        </w:tc>
        <w:tc>
          <w:tcPr>
            <w:tcW w:w="1990" w:type="dxa"/>
            <w:tcBorders>
              <w:top w:val="single" w:sz="4" w:space="0" w:color="A5A5A5"/>
              <w:left w:val="nil"/>
              <w:bottom w:val="single" w:sz="4" w:space="0" w:color="A5A5A5"/>
              <w:right w:val="single" w:sz="4" w:space="0" w:color="A5A5A5"/>
            </w:tcBorders>
            <w:shd w:val="clear" w:color="auto" w:fill="auto"/>
          </w:tcPr>
          <w:p w14:paraId="4EB63C5D" w14:textId="26D97F32" w:rsidR="00507CEB" w:rsidRPr="00224244" w:rsidRDefault="00507CEB" w:rsidP="00507CEB">
            <w:pPr>
              <w:pStyle w:val="TAL"/>
              <w:rPr>
                <w:rFonts w:cs="Arial"/>
                <w:sz w:val="16"/>
                <w:szCs w:val="16"/>
              </w:rPr>
            </w:pPr>
            <w:r w:rsidRPr="00224244">
              <w:rPr>
                <w:rFonts w:cs="Arial"/>
                <w:b/>
                <w:bCs/>
                <w:sz w:val="16"/>
                <w:szCs w:val="16"/>
              </w:rPr>
              <w:t>NR_pos-Core</w:t>
            </w:r>
          </w:p>
        </w:tc>
        <w:tc>
          <w:tcPr>
            <w:tcW w:w="572" w:type="dxa"/>
            <w:tcBorders>
              <w:top w:val="single" w:sz="4" w:space="0" w:color="A5A5A5"/>
              <w:left w:val="nil"/>
              <w:bottom w:val="single" w:sz="4" w:space="0" w:color="A5A5A5"/>
              <w:right w:val="single" w:sz="4" w:space="0" w:color="A5A5A5"/>
            </w:tcBorders>
            <w:shd w:val="clear" w:color="000000" w:fill="auto"/>
          </w:tcPr>
          <w:p w14:paraId="4036AC8D" w14:textId="06361076" w:rsidR="00507CEB" w:rsidRPr="00224244" w:rsidRDefault="00507CEB" w:rsidP="00507CEB">
            <w:pPr>
              <w:pStyle w:val="TAL"/>
              <w:rPr>
                <w:rFonts w:cs="Arial"/>
                <w:sz w:val="16"/>
                <w:szCs w:val="16"/>
              </w:rPr>
            </w:pPr>
            <w:r w:rsidRPr="00224244">
              <w:rPr>
                <w:rFonts w:cs="Arial"/>
                <w:sz w:val="16"/>
                <w:szCs w:val="16"/>
              </w:rPr>
              <w:t>0261</w:t>
            </w:r>
          </w:p>
        </w:tc>
        <w:tc>
          <w:tcPr>
            <w:tcW w:w="690" w:type="dxa"/>
            <w:tcBorders>
              <w:top w:val="single" w:sz="4" w:space="0" w:color="A5A5A5"/>
              <w:left w:val="nil"/>
              <w:bottom w:val="single" w:sz="4" w:space="0" w:color="A5A5A5"/>
              <w:right w:val="single" w:sz="4" w:space="0" w:color="A5A5A5"/>
            </w:tcBorders>
            <w:shd w:val="clear" w:color="000000" w:fill="auto"/>
          </w:tcPr>
          <w:p w14:paraId="0C86853A" w14:textId="632223CE"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1FB1BA0B" w14:textId="2FC484BB" w:rsidR="00507CEB" w:rsidRPr="00224244" w:rsidRDefault="00507CEB" w:rsidP="00507CEB">
            <w:pPr>
              <w:pStyle w:val="TAL"/>
              <w:rPr>
                <w:rFonts w:cs="Arial"/>
                <w:sz w:val="16"/>
                <w:szCs w:val="16"/>
              </w:rPr>
            </w:pPr>
            <w:r w:rsidRPr="00224244">
              <w:rPr>
                <w:rFonts w:cs="Arial"/>
                <w:sz w:val="16"/>
                <w:szCs w:val="16"/>
              </w:rPr>
              <w:t>B</w:t>
            </w:r>
          </w:p>
        </w:tc>
      </w:tr>
      <w:tr w:rsidR="00507CEB" w:rsidRPr="00224244" w14:paraId="3C5274DC"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359453C" w14:textId="0A79B5E7" w:rsidR="00507CEB" w:rsidRPr="00224244" w:rsidRDefault="00C00E88" w:rsidP="00507CEB">
            <w:pPr>
              <w:pStyle w:val="TAL"/>
              <w:rPr>
                <w:rFonts w:cs="Arial"/>
                <w:sz w:val="16"/>
                <w:szCs w:val="16"/>
              </w:rPr>
            </w:pPr>
            <w:hyperlink r:id="rId3776" w:history="1">
              <w:r w:rsidR="00EB1908">
                <w:rPr>
                  <w:rStyle w:val="Hyperlink"/>
                  <w:rFonts w:cs="Arial"/>
                  <w:b/>
                  <w:bCs/>
                  <w:sz w:val="16"/>
                  <w:szCs w:val="16"/>
                </w:rPr>
                <w:t>R2-2005887</w:t>
              </w:r>
            </w:hyperlink>
          </w:p>
        </w:tc>
        <w:tc>
          <w:tcPr>
            <w:tcW w:w="3038" w:type="dxa"/>
            <w:tcBorders>
              <w:top w:val="single" w:sz="4" w:space="0" w:color="A5A5A5"/>
              <w:left w:val="nil"/>
              <w:bottom w:val="single" w:sz="4" w:space="0" w:color="A5A5A5"/>
              <w:right w:val="single" w:sz="4" w:space="0" w:color="A5A5A5"/>
            </w:tcBorders>
            <w:shd w:val="clear" w:color="auto" w:fill="auto"/>
          </w:tcPr>
          <w:p w14:paraId="42C1F381" w14:textId="46BBDEF0" w:rsidR="00507CEB" w:rsidRPr="00224244" w:rsidRDefault="00507CEB" w:rsidP="00507CEB">
            <w:pPr>
              <w:pStyle w:val="TAL"/>
              <w:rPr>
                <w:rFonts w:cs="Arial"/>
                <w:sz w:val="16"/>
                <w:szCs w:val="16"/>
              </w:rPr>
            </w:pPr>
            <w:r w:rsidRPr="00224244">
              <w:rPr>
                <w:rFonts w:cs="Arial"/>
                <w:sz w:val="16"/>
                <w:szCs w:val="16"/>
              </w:rPr>
              <w:t>Missing SIB for positioning</w:t>
            </w:r>
          </w:p>
        </w:tc>
        <w:tc>
          <w:tcPr>
            <w:tcW w:w="1666" w:type="dxa"/>
            <w:tcBorders>
              <w:top w:val="single" w:sz="4" w:space="0" w:color="A5A5A5"/>
              <w:left w:val="nil"/>
              <w:bottom w:val="single" w:sz="4" w:space="0" w:color="A5A5A5"/>
              <w:right w:val="single" w:sz="4" w:space="0" w:color="A5A5A5"/>
            </w:tcBorders>
            <w:shd w:val="clear" w:color="auto" w:fill="auto"/>
          </w:tcPr>
          <w:p w14:paraId="25A76286" w14:textId="30646A97" w:rsidR="00507CEB" w:rsidRPr="00224244" w:rsidRDefault="00507CEB" w:rsidP="00507CEB">
            <w:pPr>
              <w:pStyle w:val="TAL"/>
              <w:rPr>
                <w:rFonts w:cs="Arial"/>
                <w:sz w:val="16"/>
                <w:szCs w:val="16"/>
              </w:rPr>
            </w:pPr>
            <w:r w:rsidRPr="00224244">
              <w:rPr>
                <w:rFonts w:cs="Arial"/>
                <w:sz w:val="16"/>
                <w:szCs w:val="16"/>
              </w:rPr>
              <w:t>Nokia (Rapporteur)</w:t>
            </w:r>
          </w:p>
        </w:tc>
        <w:tc>
          <w:tcPr>
            <w:tcW w:w="822" w:type="dxa"/>
            <w:tcBorders>
              <w:top w:val="single" w:sz="4" w:space="0" w:color="A5A5A5"/>
              <w:left w:val="nil"/>
              <w:bottom w:val="single" w:sz="4" w:space="0" w:color="A5A5A5"/>
              <w:right w:val="single" w:sz="4" w:space="0" w:color="A5A5A5"/>
            </w:tcBorders>
            <w:shd w:val="clear" w:color="auto" w:fill="auto"/>
          </w:tcPr>
          <w:p w14:paraId="217B6D2C" w14:textId="619A2E3B"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717F732" w14:textId="633BCDB3" w:rsidR="00507CEB" w:rsidRPr="00224244" w:rsidRDefault="00507CEB" w:rsidP="00507CEB">
            <w:pPr>
              <w:pStyle w:val="TAL"/>
              <w:rPr>
                <w:rFonts w:cs="Arial"/>
                <w:sz w:val="16"/>
                <w:szCs w:val="16"/>
              </w:rPr>
            </w:pPr>
            <w:r w:rsidRPr="00224244">
              <w:rPr>
                <w:rFonts w:cs="Arial"/>
                <w:b/>
                <w:bCs/>
                <w:sz w:val="16"/>
                <w:szCs w:val="16"/>
              </w:rPr>
              <w:t>38.300</w:t>
            </w:r>
          </w:p>
        </w:tc>
        <w:tc>
          <w:tcPr>
            <w:tcW w:w="1990" w:type="dxa"/>
            <w:tcBorders>
              <w:top w:val="single" w:sz="4" w:space="0" w:color="A5A5A5"/>
              <w:left w:val="nil"/>
              <w:bottom w:val="single" w:sz="4" w:space="0" w:color="A5A5A5"/>
              <w:right w:val="single" w:sz="4" w:space="0" w:color="A5A5A5"/>
            </w:tcBorders>
            <w:shd w:val="clear" w:color="auto" w:fill="auto"/>
          </w:tcPr>
          <w:p w14:paraId="0D72F436" w14:textId="5FB601EB" w:rsidR="00507CEB" w:rsidRPr="00224244" w:rsidRDefault="00507CEB" w:rsidP="00507CEB">
            <w:pPr>
              <w:pStyle w:val="TAL"/>
              <w:rPr>
                <w:rFonts w:cs="Arial"/>
                <w:sz w:val="16"/>
                <w:szCs w:val="16"/>
              </w:rPr>
            </w:pPr>
            <w:r w:rsidRPr="00224244">
              <w:rPr>
                <w:rFonts w:cs="Arial"/>
                <w:b/>
                <w:bCs/>
                <w:sz w:val="16"/>
                <w:szCs w:val="16"/>
              </w:rPr>
              <w:t>NR_pos-Core</w:t>
            </w:r>
          </w:p>
        </w:tc>
        <w:tc>
          <w:tcPr>
            <w:tcW w:w="572" w:type="dxa"/>
            <w:tcBorders>
              <w:top w:val="single" w:sz="4" w:space="0" w:color="A5A5A5"/>
              <w:left w:val="nil"/>
              <w:bottom w:val="single" w:sz="4" w:space="0" w:color="A5A5A5"/>
              <w:right w:val="single" w:sz="4" w:space="0" w:color="A5A5A5"/>
            </w:tcBorders>
            <w:shd w:val="clear" w:color="000000" w:fill="auto"/>
          </w:tcPr>
          <w:p w14:paraId="0E0F7431" w14:textId="1BE02FFC" w:rsidR="00507CEB" w:rsidRPr="00224244" w:rsidRDefault="00507CEB" w:rsidP="00507CEB">
            <w:pPr>
              <w:pStyle w:val="TAL"/>
              <w:rPr>
                <w:rFonts w:cs="Arial"/>
                <w:sz w:val="16"/>
                <w:szCs w:val="16"/>
              </w:rPr>
            </w:pPr>
            <w:r w:rsidRPr="00224244">
              <w:rPr>
                <w:rFonts w:cs="Arial"/>
                <w:sz w:val="16"/>
                <w:szCs w:val="16"/>
              </w:rPr>
              <w:t>0227</w:t>
            </w:r>
          </w:p>
        </w:tc>
        <w:tc>
          <w:tcPr>
            <w:tcW w:w="690" w:type="dxa"/>
            <w:tcBorders>
              <w:top w:val="single" w:sz="4" w:space="0" w:color="A5A5A5"/>
              <w:left w:val="nil"/>
              <w:bottom w:val="single" w:sz="4" w:space="0" w:color="A5A5A5"/>
              <w:right w:val="single" w:sz="4" w:space="0" w:color="A5A5A5"/>
            </w:tcBorders>
            <w:shd w:val="clear" w:color="000000" w:fill="auto"/>
          </w:tcPr>
          <w:p w14:paraId="01E9349A" w14:textId="029D9AF6"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6A939F48" w14:textId="734E7C9F"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174D1E84"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259F563" w14:textId="362381BC" w:rsidR="00507CEB" w:rsidRPr="00224244" w:rsidRDefault="00C00E88" w:rsidP="00507CEB">
            <w:pPr>
              <w:pStyle w:val="TAL"/>
              <w:rPr>
                <w:rFonts w:cs="Arial"/>
                <w:sz w:val="16"/>
                <w:szCs w:val="16"/>
              </w:rPr>
            </w:pPr>
            <w:hyperlink r:id="rId3777" w:history="1">
              <w:r w:rsidR="00EB1908">
                <w:rPr>
                  <w:rStyle w:val="Hyperlink"/>
                  <w:rFonts w:cs="Arial"/>
                  <w:b/>
                  <w:bCs/>
                  <w:sz w:val="16"/>
                  <w:szCs w:val="16"/>
                </w:rPr>
                <w:t>R2-2005890</w:t>
              </w:r>
            </w:hyperlink>
          </w:p>
        </w:tc>
        <w:tc>
          <w:tcPr>
            <w:tcW w:w="3038" w:type="dxa"/>
            <w:tcBorders>
              <w:top w:val="single" w:sz="4" w:space="0" w:color="A5A5A5"/>
              <w:left w:val="nil"/>
              <w:bottom w:val="single" w:sz="4" w:space="0" w:color="A5A5A5"/>
              <w:right w:val="single" w:sz="4" w:space="0" w:color="A5A5A5"/>
            </w:tcBorders>
            <w:shd w:val="clear" w:color="auto" w:fill="auto"/>
          </w:tcPr>
          <w:p w14:paraId="1027AC29" w14:textId="70268284" w:rsidR="00507CEB" w:rsidRPr="00224244" w:rsidRDefault="00507CEB" w:rsidP="00507CEB">
            <w:pPr>
              <w:pStyle w:val="TAL"/>
              <w:rPr>
                <w:rFonts w:cs="Arial"/>
                <w:sz w:val="16"/>
                <w:szCs w:val="16"/>
              </w:rPr>
            </w:pPr>
            <w:r w:rsidRPr="00224244">
              <w:rPr>
                <w:rFonts w:cs="Arial"/>
                <w:sz w:val="16"/>
                <w:szCs w:val="16"/>
              </w:rPr>
              <w:t>Introduction of RRC Positioning</w:t>
            </w:r>
          </w:p>
        </w:tc>
        <w:tc>
          <w:tcPr>
            <w:tcW w:w="1666" w:type="dxa"/>
            <w:tcBorders>
              <w:top w:val="single" w:sz="4" w:space="0" w:color="A5A5A5"/>
              <w:left w:val="nil"/>
              <w:bottom w:val="single" w:sz="4" w:space="0" w:color="A5A5A5"/>
              <w:right w:val="single" w:sz="4" w:space="0" w:color="A5A5A5"/>
            </w:tcBorders>
            <w:shd w:val="clear" w:color="auto" w:fill="auto"/>
          </w:tcPr>
          <w:p w14:paraId="5D046886" w14:textId="106A0515" w:rsidR="00507CEB" w:rsidRPr="00224244" w:rsidRDefault="00507CEB" w:rsidP="00507CEB">
            <w:pPr>
              <w:pStyle w:val="TAL"/>
              <w:rPr>
                <w:rFonts w:cs="Arial"/>
                <w:sz w:val="16"/>
                <w:szCs w:val="16"/>
              </w:rPr>
            </w:pPr>
            <w:r w:rsidRPr="00224244">
              <w:rPr>
                <w:rFonts w:cs="Arial"/>
                <w:sz w:val="16"/>
                <w:szCs w:val="16"/>
              </w:rPr>
              <w:t>Ericsson (Rapporteur)</w:t>
            </w:r>
          </w:p>
        </w:tc>
        <w:tc>
          <w:tcPr>
            <w:tcW w:w="822" w:type="dxa"/>
            <w:tcBorders>
              <w:top w:val="single" w:sz="4" w:space="0" w:color="A5A5A5"/>
              <w:left w:val="nil"/>
              <w:bottom w:val="single" w:sz="4" w:space="0" w:color="A5A5A5"/>
              <w:right w:val="single" w:sz="4" w:space="0" w:color="A5A5A5"/>
            </w:tcBorders>
            <w:shd w:val="clear" w:color="auto" w:fill="auto"/>
          </w:tcPr>
          <w:p w14:paraId="0D2ACF66" w14:textId="67606A1D"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3E63330D" w14:textId="34EAD4C7"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7EAA5FFF" w14:textId="56628E94" w:rsidR="00507CEB" w:rsidRPr="00224244" w:rsidRDefault="00507CEB" w:rsidP="00507CEB">
            <w:pPr>
              <w:pStyle w:val="TAL"/>
              <w:rPr>
                <w:rFonts w:cs="Arial"/>
                <w:sz w:val="16"/>
                <w:szCs w:val="16"/>
              </w:rPr>
            </w:pPr>
            <w:r w:rsidRPr="00224244">
              <w:rPr>
                <w:rFonts w:cs="Arial"/>
                <w:b/>
                <w:bCs/>
                <w:sz w:val="16"/>
                <w:szCs w:val="16"/>
              </w:rPr>
              <w:t>NR_pos-Core</w:t>
            </w:r>
          </w:p>
        </w:tc>
        <w:tc>
          <w:tcPr>
            <w:tcW w:w="572" w:type="dxa"/>
            <w:tcBorders>
              <w:top w:val="single" w:sz="4" w:space="0" w:color="A5A5A5"/>
              <w:left w:val="nil"/>
              <w:bottom w:val="single" w:sz="4" w:space="0" w:color="A5A5A5"/>
              <w:right w:val="single" w:sz="4" w:space="0" w:color="A5A5A5"/>
            </w:tcBorders>
            <w:shd w:val="clear" w:color="000000" w:fill="auto"/>
          </w:tcPr>
          <w:p w14:paraId="6931B784" w14:textId="6B66828B" w:rsidR="00507CEB" w:rsidRPr="00224244" w:rsidRDefault="00507CEB" w:rsidP="00507CEB">
            <w:pPr>
              <w:pStyle w:val="TAL"/>
              <w:rPr>
                <w:rFonts w:cs="Arial"/>
                <w:sz w:val="16"/>
                <w:szCs w:val="16"/>
              </w:rPr>
            </w:pPr>
            <w:r w:rsidRPr="00224244">
              <w:rPr>
                <w:rFonts w:cs="Arial"/>
                <w:sz w:val="16"/>
                <w:szCs w:val="16"/>
              </w:rPr>
              <w:t>1592</w:t>
            </w:r>
          </w:p>
        </w:tc>
        <w:tc>
          <w:tcPr>
            <w:tcW w:w="690" w:type="dxa"/>
            <w:tcBorders>
              <w:top w:val="single" w:sz="4" w:space="0" w:color="A5A5A5"/>
              <w:left w:val="nil"/>
              <w:bottom w:val="single" w:sz="4" w:space="0" w:color="A5A5A5"/>
              <w:right w:val="single" w:sz="4" w:space="0" w:color="A5A5A5"/>
            </w:tcBorders>
            <w:shd w:val="clear" w:color="000000" w:fill="auto"/>
          </w:tcPr>
          <w:p w14:paraId="335A22CA" w14:textId="56AB0149"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23F55F13" w14:textId="795D31D8" w:rsidR="00507CEB" w:rsidRPr="00224244" w:rsidRDefault="00507CEB" w:rsidP="00507CEB">
            <w:pPr>
              <w:pStyle w:val="TAL"/>
              <w:rPr>
                <w:rFonts w:cs="Arial"/>
                <w:sz w:val="16"/>
                <w:szCs w:val="16"/>
              </w:rPr>
            </w:pPr>
            <w:r w:rsidRPr="00224244">
              <w:rPr>
                <w:rFonts w:cs="Arial"/>
                <w:sz w:val="16"/>
                <w:szCs w:val="16"/>
              </w:rPr>
              <w:t>B</w:t>
            </w:r>
          </w:p>
        </w:tc>
      </w:tr>
      <w:tr w:rsidR="00507CEB" w:rsidRPr="00224244" w14:paraId="54839B97"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049873CA" w14:textId="6EF33FD5" w:rsidR="00507CEB" w:rsidRPr="00224244" w:rsidRDefault="00C00E88" w:rsidP="00507CEB">
            <w:pPr>
              <w:pStyle w:val="TAL"/>
              <w:rPr>
                <w:rFonts w:cs="Arial"/>
                <w:sz w:val="16"/>
                <w:szCs w:val="16"/>
              </w:rPr>
            </w:pPr>
            <w:hyperlink r:id="rId3778" w:history="1">
              <w:r w:rsidR="00EB1908">
                <w:rPr>
                  <w:rStyle w:val="Hyperlink"/>
                  <w:rFonts w:cs="Arial"/>
                  <w:b/>
                  <w:bCs/>
                  <w:sz w:val="16"/>
                  <w:szCs w:val="16"/>
                </w:rPr>
                <w:t>R2-2005891</w:t>
              </w:r>
            </w:hyperlink>
          </w:p>
        </w:tc>
        <w:tc>
          <w:tcPr>
            <w:tcW w:w="3038" w:type="dxa"/>
            <w:tcBorders>
              <w:top w:val="single" w:sz="4" w:space="0" w:color="A5A5A5"/>
              <w:left w:val="nil"/>
              <w:bottom w:val="single" w:sz="4" w:space="0" w:color="A5A5A5"/>
              <w:right w:val="single" w:sz="4" w:space="0" w:color="A5A5A5"/>
            </w:tcBorders>
            <w:shd w:val="clear" w:color="auto" w:fill="auto"/>
          </w:tcPr>
          <w:p w14:paraId="679ECAF2" w14:textId="2D3FA7C2" w:rsidR="00507CEB" w:rsidRPr="00224244" w:rsidRDefault="00507CEB" w:rsidP="00507CEB">
            <w:pPr>
              <w:pStyle w:val="TAL"/>
              <w:rPr>
                <w:rFonts w:cs="Arial"/>
                <w:sz w:val="16"/>
                <w:szCs w:val="16"/>
              </w:rPr>
            </w:pPr>
            <w:r w:rsidRPr="00224244">
              <w:rPr>
                <w:rFonts w:cs="Arial"/>
                <w:sz w:val="16"/>
                <w:szCs w:val="16"/>
              </w:rPr>
              <w:t>Clarification on UE Positioning Architecture</w:t>
            </w:r>
          </w:p>
        </w:tc>
        <w:tc>
          <w:tcPr>
            <w:tcW w:w="1666" w:type="dxa"/>
            <w:tcBorders>
              <w:top w:val="single" w:sz="4" w:space="0" w:color="A5A5A5"/>
              <w:left w:val="nil"/>
              <w:bottom w:val="single" w:sz="4" w:space="0" w:color="A5A5A5"/>
              <w:right w:val="single" w:sz="4" w:space="0" w:color="A5A5A5"/>
            </w:tcBorders>
            <w:shd w:val="clear" w:color="auto" w:fill="auto"/>
          </w:tcPr>
          <w:p w14:paraId="51DC9974" w14:textId="7E139211" w:rsidR="00507CEB" w:rsidRPr="00224244" w:rsidRDefault="00507CEB" w:rsidP="00507CEB">
            <w:pPr>
              <w:pStyle w:val="TAL"/>
              <w:rPr>
                <w:rFonts w:cs="Arial"/>
                <w:sz w:val="16"/>
                <w:szCs w:val="16"/>
              </w:rPr>
            </w:pPr>
            <w:r w:rsidRPr="00224244">
              <w:rPr>
                <w:rFonts w:cs="Arial"/>
                <w:sz w:val="16"/>
                <w:szCs w:val="16"/>
              </w:rPr>
              <w:t>CATT</w:t>
            </w:r>
          </w:p>
        </w:tc>
        <w:tc>
          <w:tcPr>
            <w:tcW w:w="822" w:type="dxa"/>
            <w:tcBorders>
              <w:top w:val="single" w:sz="4" w:space="0" w:color="A5A5A5"/>
              <w:left w:val="nil"/>
              <w:bottom w:val="single" w:sz="4" w:space="0" w:color="A5A5A5"/>
              <w:right w:val="single" w:sz="4" w:space="0" w:color="A5A5A5"/>
            </w:tcBorders>
            <w:shd w:val="clear" w:color="auto" w:fill="auto"/>
          </w:tcPr>
          <w:p w14:paraId="16F7D46E" w14:textId="4F53BDB4"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3C9D38E8" w14:textId="3BD30D2C" w:rsidR="00507CEB" w:rsidRPr="00224244" w:rsidRDefault="00507CEB" w:rsidP="00507CEB">
            <w:pPr>
              <w:pStyle w:val="TAL"/>
              <w:rPr>
                <w:rFonts w:cs="Arial"/>
                <w:sz w:val="16"/>
                <w:szCs w:val="16"/>
              </w:rPr>
            </w:pPr>
            <w:r w:rsidRPr="00224244">
              <w:rPr>
                <w:rFonts w:cs="Arial"/>
                <w:b/>
                <w:bCs/>
                <w:sz w:val="16"/>
                <w:szCs w:val="16"/>
              </w:rPr>
              <w:t>38.305</w:t>
            </w:r>
          </w:p>
        </w:tc>
        <w:tc>
          <w:tcPr>
            <w:tcW w:w="1990" w:type="dxa"/>
            <w:tcBorders>
              <w:top w:val="single" w:sz="4" w:space="0" w:color="A5A5A5"/>
              <w:left w:val="nil"/>
              <w:bottom w:val="single" w:sz="4" w:space="0" w:color="A5A5A5"/>
              <w:right w:val="single" w:sz="4" w:space="0" w:color="A5A5A5"/>
            </w:tcBorders>
            <w:shd w:val="clear" w:color="auto" w:fill="auto"/>
          </w:tcPr>
          <w:p w14:paraId="769CF7EA" w14:textId="5156B9DD"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7EDFD1D4" w14:textId="5E2D48F3" w:rsidR="00507CEB" w:rsidRPr="00224244" w:rsidRDefault="00507CEB" w:rsidP="00507CEB">
            <w:pPr>
              <w:pStyle w:val="TAL"/>
              <w:rPr>
                <w:rFonts w:cs="Arial"/>
                <w:sz w:val="16"/>
                <w:szCs w:val="16"/>
              </w:rPr>
            </w:pPr>
            <w:r w:rsidRPr="00224244">
              <w:rPr>
                <w:rFonts w:cs="Arial"/>
                <w:sz w:val="16"/>
                <w:szCs w:val="16"/>
              </w:rPr>
              <w:t>0018</w:t>
            </w:r>
          </w:p>
        </w:tc>
        <w:tc>
          <w:tcPr>
            <w:tcW w:w="690" w:type="dxa"/>
            <w:tcBorders>
              <w:top w:val="single" w:sz="4" w:space="0" w:color="A5A5A5"/>
              <w:left w:val="nil"/>
              <w:bottom w:val="single" w:sz="4" w:space="0" w:color="A5A5A5"/>
              <w:right w:val="single" w:sz="4" w:space="0" w:color="A5A5A5"/>
            </w:tcBorders>
            <w:shd w:val="clear" w:color="000000" w:fill="auto"/>
          </w:tcPr>
          <w:p w14:paraId="6B819BBD" w14:textId="0A547C87"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664086E3" w14:textId="663A103F"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3200CE15"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57F4C3A0" w14:textId="3853EF99" w:rsidR="00507CEB" w:rsidRPr="00224244" w:rsidRDefault="00C00E88" w:rsidP="00507CEB">
            <w:pPr>
              <w:pStyle w:val="TAL"/>
              <w:rPr>
                <w:rFonts w:cs="Arial"/>
                <w:sz w:val="16"/>
                <w:szCs w:val="16"/>
              </w:rPr>
            </w:pPr>
            <w:hyperlink r:id="rId3779" w:history="1">
              <w:r w:rsidR="00EB1908">
                <w:rPr>
                  <w:rStyle w:val="Hyperlink"/>
                  <w:rFonts w:cs="Arial"/>
                  <w:b/>
                  <w:bCs/>
                  <w:sz w:val="16"/>
                  <w:szCs w:val="16"/>
                </w:rPr>
                <w:t>R2-2005892</w:t>
              </w:r>
            </w:hyperlink>
          </w:p>
        </w:tc>
        <w:tc>
          <w:tcPr>
            <w:tcW w:w="3038" w:type="dxa"/>
            <w:tcBorders>
              <w:top w:val="single" w:sz="4" w:space="0" w:color="A5A5A5"/>
              <w:left w:val="nil"/>
              <w:bottom w:val="single" w:sz="4" w:space="0" w:color="A5A5A5"/>
              <w:right w:val="single" w:sz="4" w:space="0" w:color="A5A5A5"/>
            </w:tcBorders>
            <w:shd w:val="clear" w:color="auto" w:fill="auto"/>
          </w:tcPr>
          <w:p w14:paraId="6401ADCF" w14:textId="1D1B3421" w:rsidR="00507CEB" w:rsidRPr="00224244" w:rsidRDefault="00507CEB" w:rsidP="00507CEB">
            <w:pPr>
              <w:pStyle w:val="TAL"/>
              <w:rPr>
                <w:rFonts w:cs="Arial"/>
                <w:sz w:val="16"/>
                <w:szCs w:val="16"/>
              </w:rPr>
            </w:pPr>
            <w:r w:rsidRPr="00224244">
              <w:rPr>
                <w:rFonts w:cs="Arial"/>
                <w:sz w:val="16"/>
                <w:szCs w:val="16"/>
              </w:rPr>
              <w:t>Clarification on UE Positioning Architecture</w:t>
            </w:r>
          </w:p>
        </w:tc>
        <w:tc>
          <w:tcPr>
            <w:tcW w:w="1666" w:type="dxa"/>
            <w:tcBorders>
              <w:top w:val="single" w:sz="4" w:space="0" w:color="A5A5A5"/>
              <w:left w:val="nil"/>
              <w:bottom w:val="single" w:sz="4" w:space="0" w:color="A5A5A5"/>
              <w:right w:val="single" w:sz="4" w:space="0" w:color="A5A5A5"/>
            </w:tcBorders>
            <w:shd w:val="clear" w:color="auto" w:fill="auto"/>
          </w:tcPr>
          <w:p w14:paraId="2F75D27D" w14:textId="37AB89FD" w:rsidR="00507CEB" w:rsidRPr="00224244" w:rsidRDefault="00507CEB" w:rsidP="00507CEB">
            <w:pPr>
              <w:pStyle w:val="TAL"/>
              <w:rPr>
                <w:rFonts w:cs="Arial"/>
                <w:sz w:val="16"/>
                <w:szCs w:val="16"/>
              </w:rPr>
            </w:pPr>
            <w:r w:rsidRPr="00224244">
              <w:rPr>
                <w:rFonts w:cs="Arial"/>
                <w:sz w:val="16"/>
                <w:szCs w:val="16"/>
              </w:rPr>
              <w:t>CATT</w:t>
            </w:r>
          </w:p>
        </w:tc>
        <w:tc>
          <w:tcPr>
            <w:tcW w:w="822" w:type="dxa"/>
            <w:tcBorders>
              <w:top w:val="single" w:sz="4" w:space="0" w:color="A5A5A5"/>
              <w:left w:val="nil"/>
              <w:bottom w:val="single" w:sz="4" w:space="0" w:color="A5A5A5"/>
              <w:right w:val="single" w:sz="4" w:space="0" w:color="A5A5A5"/>
            </w:tcBorders>
            <w:shd w:val="clear" w:color="auto" w:fill="auto"/>
          </w:tcPr>
          <w:p w14:paraId="5618DBA7" w14:textId="415B8F4D"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2AF7222" w14:textId="4C2BBECB" w:rsidR="00507CEB" w:rsidRPr="00224244" w:rsidRDefault="00507CEB" w:rsidP="00507CEB">
            <w:pPr>
              <w:pStyle w:val="TAL"/>
              <w:rPr>
                <w:rFonts w:cs="Arial"/>
                <w:sz w:val="16"/>
                <w:szCs w:val="16"/>
              </w:rPr>
            </w:pPr>
            <w:r w:rsidRPr="00224244">
              <w:rPr>
                <w:rFonts w:cs="Arial"/>
                <w:b/>
                <w:bCs/>
                <w:sz w:val="16"/>
                <w:szCs w:val="16"/>
              </w:rPr>
              <w:t>38.305</w:t>
            </w:r>
          </w:p>
        </w:tc>
        <w:tc>
          <w:tcPr>
            <w:tcW w:w="1990" w:type="dxa"/>
            <w:tcBorders>
              <w:top w:val="single" w:sz="4" w:space="0" w:color="A5A5A5"/>
              <w:left w:val="nil"/>
              <w:bottom w:val="single" w:sz="4" w:space="0" w:color="A5A5A5"/>
              <w:right w:val="single" w:sz="4" w:space="0" w:color="A5A5A5"/>
            </w:tcBorders>
            <w:shd w:val="clear" w:color="auto" w:fill="auto"/>
          </w:tcPr>
          <w:p w14:paraId="6FBA3B5F" w14:textId="2F8AA66C"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56848E1E" w14:textId="554D6497" w:rsidR="00507CEB" w:rsidRPr="00224244" w:rsidRDefault="00507CEB" w:rsidP="00507CEB">
            <w:pPr>
              <w:pStyle w:val="TAL"/>
              <w:rPr>
                <w:rFonts w:cs="Arial"/>
                <w:sz w:val="16"/>
                <w:szCs w:val="16"/>
              </w:rPr>
            </w:pPr>
            <w:r w:rsidRPr="00224244">
              <w:rPr>
                <w:rFonts w:cs="Arial"/>
                <w:sz w:val="16"/>
                <w:szCs w:val="16"/>
              </w:rPr>
              <w:t>0019</w:t>
            </w:r>
          </w:p>
        </w:tc>
        <w:tc>
          <w:tcPr>
            <w:tcW w:w="690" w:type="dxa"/>
            <w:tcBorders>
              <w:top w:val="single" w:sz="4" w:space="0" w:color="A5A5A5"/>
              <w:left w:val="nil"/>
              <w:bottom w:val="single" w:sz="4" w:space="0" w:color="A5A5A5"/>
              <w:right w:val="single" w:sz="4" w:space="0" w:color="A5A5A5"/>
            </w:tcBorders>
            <w:shd w:val="clear" w:color="000000" w:fill="auto"/>
          </w:tcPr>
          <w:p w14:paraId="364CF03D" w14:textId="1518E301"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40A917BF" w14:textId="76C95149"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126AE220"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63EED158" w14:textId="04EE1380" w:rsidR="00507CEB" w:rsidRPr="00224244" w:rsidRDefault="00C00E88" w:rsidP="00507CEB">
            <w:pPr>
              <w:pStyle w:val="TAL"/>
              <w:rPr>
                <w:rFonts w:cs="Arial"/>
                <w:sz w:val="16"/>
                <w:szCs w:val="16"/>
              </w:rPr>
            </w:pPr>
            <w:hyperlink r:id="rId3780" w:history="1">
              <w:r w:rsidR="00EB1908">
                <w:rPr>
                  <w:rStyle w:val="Hyperlink"/>
                  <w:rFonts w:cs="Arial"/>
                  <w:b/>
                  <w:bCs/>
                  <w:sz w:val="16"/>
                  <w:szCs w:val="16"/>
                </w:rPr>
                <w:t>R2-2005893</w:t>
              </w:r>
            </w:hyperlink>
          </w:p>
        </w:tc>
        <w:tc>
          <w:tcPr>
            <w:tcW w:w="3038" w:type="dxa"/>
            <w:tcBorders>
              <w:top w:val="single" w:sz="4" w:space="0" w:color="A5A5A5"/>
              <w:left w:val="nil"/>
              <w:bottom w:val="single" w:sz="4" w:space="0" w:color="A5A5A5"/>
              <w:right w:val="single" w:sz="4" w:space="0" w:color="A5A5A5"/>
            </w:tcBorders>
            <w:shd w:val="clear" w:color="auto" w:fill="auto"/>
          </w:tcPr>
          <w:p w14:paraId="5BE21561" w14:textId="16B63B8B" w:rsidR="00507CEB" w:rsidRPr="00224244" w:rsidRDefault="00507CEB" w:rsidP="00507CEB">
            <w:pPr>
              <w:pStyle w:val="TAL"/>
              <w:rPr>
                <w:rFonts w:cs="Arial"/>
                <w:sz w:val="16"/>
                <w:szCs w:val="16"/>
              </w:rPr>
            </w:pPr>
            <w:r w:rsidRPr="00224244">
              <w:rPr>
                <w:rFonts w:cs="Arial"/>
                <w:sz w:val="16"/>
                <w:szCs w:val="16"/>
              </w:rPr>
              <w:t>Update B1I signal ICD file to v3.0 in BDS system in A-GNSS</w:t>
            </w:r>
          </w:p>
        </w:tc>
        <w:tc>
          <w:tcPr>
            <w:tcW w:w="1666" w:type="dxa"/>
            <w:tcBorders>
              <w:top w:val="single" w:sz="4" w:space="0" w:color="A5A5A5"/>
              <w:left w:val="nil"/>
              <w:bottom w:val="single" w:sz="4" w:space="0" w:color="A5A5A5"/>
              <w:right w:val="single" w:sz="4" w:space="0" w:color="A5A5A5"/>
            </w:tcBorders>
            <w:shd w:val="clear" w:color="auto" w:fill="auto"/>
          </w:tcPr>
          <w:p w14:paraId="0B5B001C" w14:textId="68171457" w:rsidR="00507CEB" w:rsidRPr="00224244" w:rsidRDefault="00507CEB" w:rsidP="00507CEB">
            <w:pPr>
              <w:pStyle w:val="TAL"/>
              <w:rPr>
                <w:rFonts w:cs="Arial"/>
                <w:sz w:val="16"/>
                <w:szCs w:val="16"/>
              </w:rPr>
            </w:pPr>
            <w:r w:rsidRPr="00224244">
              <w:rPr>
                <w:rFonts w:cs="Arial"/>
                <w:sz w:val="16"/>
                <w:szCs w:val="16"/>
              </w:rPr>
              <w:t>CATT, CAICT, Huawei, ZTE Corporation</w:t>
            </w:r>
          </w:p>
        </w:tc>
        <w:tc>
          <w:tcPr>
            <w:tcW w:w="822" w:type="dxa"/>
            <w:tcBorders>
              <w:top w:val="single" w:sz="4" w:space="0" w:color="A5A5A5"/>
              <w:left w:val="nil"/>
              <w:bottom w:val="single" w:sz="4" w:space="0" w:color="A5A5A5"/>
              <w:right w:val="single" w:sz="4" w:space="0" w:color="A5A5A5"/>
            </w:tcBorders>
            <w:shd w:val="clear" w:color="auto" w:fill="auto"/>
          </w:tcPr>
          <w:p w14:paraId="3D1FEBCB" w14:textId="1E4E42D3"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0CA59860" w14:textId="4F629743" w:rsidR="00507CEB" w:rsidRPr="00224244" w:rsidRDefault="00507CEB" w:rsidP="00507CEB">
            <w:pPr>
              <w:pStyle w:val="TAL"/>
              <w:rPr>
                <w:rFonts w:cs="Arial"/>
                <w:sz w:val="16"/>
                <w:szCs w:val="16"/>
              </w:rPr>
            </w:pPr>
            <w:r w:rsidRPr="00224244">
              <w:rPr>
                <w:rFonts w:cs="Arial"/>
                <w:b/>
                <w:bCs/>
                <w:sz w:val="16"/>
                <w:szCs w:val="16"/>
              </w:rPr>
              <w:t>37.355</w:t>
            </w:r>
          </w:p>
        </w:tc>
        <w:tc>
          <w:tcPr>
            <w:tcW w:w="1990" w:type="dxa"/>
            <w:tcBorders>
              <w:top w:val="single" w:sz="4" w:space="0" w:color="A5A5A5"/>
              <w:left w:val="nil"/>
              <w:bottom w:val="single" w:sz="4" w:space="0" w:color="A5A5A5"/>
              <w:right w:val="single" w:sz="4" w:space="0" w:color="A5A5A5"/>
            </w:tcBorders>
            <w:shd w:val="clear" w:color="auto" w:fill="auto"/>
          </w:tcPr>
          <w:p w14:paraId="47D3553E" w14:textId="72539ACC" w:rsidR="00507CEB" w:rsidRPr="00224244" w:rsidRDefault="00507CEB" w:rsidP="00507CEB">
            <w:pPr>
              <w:pStyle w:val="TAL"/>
              <w:rPr>
                <w:rFonts w:cs="Arial"/>
                <w:sz w:val="16"/>
                <w:szCs w:val="16"/>
              </w:rPr>
            </w:pPr>
            <w:r w:rsidRPr="00224244">
              <w:rPr>
                <w:rFonts w:cs="Arial"/>
                <w:b/>
                <w:bCs/>
                <w:sz w:val="16"/>
                <w:szCs w:val="16"/>
              </w:rPr>
              <w:t>TEI16</w:t>
            </w:r>
          </w:p>
        </w:tc>
        <w:tc>
          <w:tcPr>
            <w:tcW w:w="572" w:type="dxa"/>
            <w:tcBorders>
              <w:top w:val="single" w:sz="4" w:space="0" w:color="A5A5A5"/>
              <w:left w:val="nil"/>
              <w:bottom w:val="single" w:sz="4" w:space="0" w:color="A5A5A5"/>
              <w:right w:val="single" w:sz="4" w:space="0" w:color="A5A5A5"/>
            </w:tcBorders>
            <w:shd w:val="clear" w:color="000000" w:fill="auto"/>
          </w:tcPr>
          <w:p w14:paraId="117A1879" w14:textId="53A33C07" w:rsidR="00507CEB" w:rsidRPr="00224244" w:rsidRDefault="00507CEB" w:rsidP="00507CEB">
            <w:pPr>
              <w:pStyle w:val="TAL"/>
              <w:rPr>
                <w:rFonts w:cs="Arial"/>
                <w:sz w:val="16"/>
                <w:szCs w:val="16"/>
              </w:rPr>
            </w:pPr>
            <w:r w:rsidRPr="00224244">
              <w:rPr>
                <w:rFonts w:cs="Arial"/>
                <w:sz w:val="16"/>
                <w:szCs w:val="16"/>
              </w:rPr>
              <w:t>0259</w:t>
            </w:r>
          </w:p>
        </w:tc>
        <w:tc>
          <w:tcPr>
            <w:tcW w:w="690" w:type="dxa"/>
            <w:tcBorders>
              <w:top w:val="single" w:sz="4" w:space="0" w:color="A5A5A5"/>
              <w:left w:val="nil"/>
              <w:bottom w:val="single" w:sz="4" w:space="0" w:color="A5A5A5"/>
              <w:right w:val="single" w:sz="4" w:space="0" w:color="A5A5A5"/>
            </w:tcBorders>
            <w:shd w:val="clear" w:color="000000" w:fill="auto"/>
          </w:tcPr>
          <w:p w14:paraId="1409917B" w14:textId="3842A904"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4E1EE603" w14:textId="705ADB70"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2AD8610C"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971A1B8" w14:textId="50E045D4" w:rsidR="00507CEB" w:rsidRPr="00224244" w:rsidRDefault="00C00E88" w:rsidP="00507CEB">
            <w:pPr>
              <w:pStyle w:val="TAL"/>
              <w:rPr>
                <w:rFonts w:cs="Arial"/>
                <w:sz w:val="16"/>
                <w:szCs w:val="16"/>
              </w:rPr>
            </w:pPr>
            <w:hyperlink r:id="rId3781" w:history="1">
              <w:r w:rsidR="00EB1908">
                <w:rPr>
                  <w:rStyle w:val="Hyperlink"/>
                  <w:rFonts w:cs="Arial"/>
                  <w:b/>
                  <w:bCs/>
                  <w:sz w:val="16"/>
                  <w:szCs w:val="16"/>
                </w:rPr>
                <w:t>R2-2005895</w:t>
              </w:r>
            </w:hyperlink>
          </w:p>
        </w:tc>
        <w:tc>
          <w:tcPr>
            <w:tcW w:w="3038" w:type="dxa"/>
            <w:tcBorders>
              <w:top w:val="single" w:sz="4" w:space="0" w:color="A5A5A5"/>
              <w:left w:val="nil"/>
              <w:bottom w:val="single" w:sz="4" w:space="0" w:color="A5A5A5"/>
              <w:right w:val="single" w:sz="4" w:space="0" w:color="A5A5A5"/>
            </w:tcBorders>
            <w:shd w:val="clear" w:color="auto" w:fill="auto"/>
          </w:tcPr>
          <w:p w14:paraId="0755DD40" w14:textId="00CB7086" w:rsidR="00507CEB" w:rsidRPr="00224244" w:rsidRDefault="00507CEB" w:rsidP="00507CEB">
            <w:pPr>
              <w:pStyle w:val="TAL"/>
              <w:rPr>
                <w:rFonts w:cs="Arial"/>
                <w:sz w:val="16"/>
                <w:szCs w:val="16"/>
              </w:rPr>
            </w:pPr>
            <w:r w:rsidRPr="00224244">
              <w:rPr>
                <w:rFonts w:cs="Arial"/>
                <w:sz w:val="16"/>
                <w:szCs w:val="16"/>
              </w:rPr>
              <w:t>Update B1I signal ICD file to v3.0 in BDS system in A-GNSS</w:t>
            </w:r>
          </w:p>
        </w:tc>
        <w:tc>
          <w:tcPr>
            <w:tcW w:w="1666" w:type="dxa"/>
            <w:tcBorders>
              <w:top w:val="single" w:sz="4" w:space="0" w:color="A5A5A5"/>
              <w:left w:val="nil"/>
              <w:bottom w:val="single" w:sz="4" w:space="0" w:color="A5A5A5"/>
              <w:right w:val="single" w:sz="4" w:space="0" w:color="A5A5A5"/>
            </w:tcBorders>
            <w:shd w:val="clear" w:color="auto" w:fill="auto"/>
          </w:tcPr>
          <w:p w14:paraId="041585B8" w14:textId="17A865F3" w:rsidR="00507CEB" w:rsidRPr="00224244" w:rsidRDefault="00507CEB" w:rsidP="00507CEB">
            <w:pPr>
              <w:pStyle w:val="TAL"/>
              <w:rPr>
                <w:rFonts w:cs="Arial"/>
                <w:sz w:val="16"/>
                <w:szCs w:val="16"/>
              </w:rPr>
            </w:pPr>
            <w:r w:rsidRPr="00224244">
              <w:rPr>
                <w:rFonts w:cs="Arial"/>
                <w:sz w:val="16"/>
                <w:szCs w:val="16"/>
              </w:rPr>
              <w:t>CATT, CAICT, Huawei, ZTE Corporation</w:t>
            </w:r>
          </w:p>
        </w:tc>
        <w:tc>
          <w:tcPr>
            <w:tcW w:w="822" w:type="dxa"/>
            <w:tcBorders>
              <w:top w:val="single" w:sz="4" w:space="0" w:color="A5A5A5"/>
              <w:left w:val="nil"/>
              <w:bottom w:val="single" w:sz="4" w:space="0" w:color="A5A5A5"/>
              <w:right w:val="single" w:sz="4" w:space="0" w:color="A5A5A5"/>
            </w:tcBorders>
            <w:shd w:val="clear" w:color="auto" w:fill="auto"/>
          </w:tcPr>
          <w:p w14:paraId="48B7906D" w14:textId="38D05E17"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452C825C" w14:textId="257A8950" w:rsidR="00507CEB" w:rsidRPr="00224244" w:rsidRDefault="00507CEB" w:rsidP="00507CEB">
            <w:pPr>
              <w:pStyle w:val="TAL"/>
              <w:rPr>
                <w:rFonts w:cs="Arial"/>
                <w:sz w:val="16"/>
                <w:szCs w:val="16"/>
              </w:rPr>
            </w:pPr>
            <w:r w:rsidRPr="00224244">
              <w:rPr>
                <w:rFonts w:cs="Arial"/>
                <w:b/>
                <w:bCs/>
                <w:sz w:val="16"/>
                <w:szCs w:val="16"/>
              </w:rPr>
              <w:t>36.305</w:t>
            </w:r>
          </w:p>
        </w:tc>
        <w:tc>
          <w:tcPr>
            <w:tcW w:w="1990" w:type="dxa"/>
            <w:tcBorders>
              <w:top w:val="single" w:sz="4" w:space="0" w:color="A5A5A5"/>
              <w:left w:val="nil"/>
              <w:bottom w:val="single" w:sz="4" w:space="0" w:color="A5A5A5"/>
              <w:right w:val="single" w:sz="4" w:space="0" w:color="A5A5A5"/>
            </w:tcBorders>
            <w:shd w:val="clear" w:color="auto" w:fill="auto"/>
          </w:tcPr>
          <w:p w14:paraId="5791D851" w14:textId="5AE1E5C0" w:rsidR="00507CEB" w:rsidRPr="00224244" w:rsidRDefault="00507CEB" w:rsidP="00507CEB">
            <w:pPr>
              <w:pStyle w:val="TAL"/>
              <w:rPr>
                <w:rFonts w:cs="Arial"/>
                <w:sz w:val="16"/>
                <w:szCs w:val="16"/>
              </w:rPr>
            </w:pPr>
            <w:r w:rsidRPr="00224244">
              <w:rPr>
                <w:rFonts w:cs="Arial"/>
                <w:b/>
                <w:bCs/>
                <w:sz w:val="16"/>
                <w:szCs w:val="16"/>
              </w:rPr>
              <w:t>TEI16</w:t>
            </w:r>
          </w:p>
        </w:tc>
        <w:tc>
          <w:tcPr>
            <w:tcW w:w="572" w:type="dxa"/>
            <w:tcBorders>
              <w:top w:val="single" w:sz="4" w:space="0" w:color="A5A5A5"/>
              <w:left w:val="nil"/>
              <w:bottom w:val="single" w:sz="4" w:space="0" w:color="A5A5A5"/>
              <w:right w:val="single" w:sz="4" w:space="0" w:color="A5A5A5"/>
            </w:tcBorders>
            <w:shd w:val="clear" w:color="000000" w:fill="auto"/>
          </w:tcPr>
          <w:p w14:paraId="11246D8D" w14:textId="0D5A1E2C" w:rsidR="00507CEB" w:rsidRPr="00224244" w:rsidRDefault="00507CEB" w:rsidP="00507CEB">
            <w:pPr>
              <w:pStyle w:val="TAL"/>
              <w:rPr>
                <w:rFonts w:cs="Arial"/>
                <w:sz w:val="16"/>
                <w:szCs w:val="16"/>
              </w:rPr>
            </w:pPr>
            <w:r w:rsidRPr="00224244">
              <w:rPr>
                <w:rFonts w:cs="Arial"/>
                <w:sz w:val="16"/>
                <w:szCs w:val="16"/>
              </w:rPr>
              <w:t>0088</w:t>
            </w:r>
          </w:p>
        </w:tc>
        <w:tc>
          <w:tcPr>
            <w:tcW w:w="690" w:type="dxa"/>
            <w:tcBorders>
              <w:top w:val="single" w:sz="4" w:space="0" w:color="A5A5A5"/>
              <w:left w:val="nil"/>
              <w:bottom w:val="single" w:sz="4" w:space="0" w:color="A5A5A5"/>
              <w:right w:val="single" w:sz="4" w:space="0" w:color="A5A5A5"/>
            </w:tcBorders>
            <w:shd w:val="clear" w:color="000000" w:fill="auto"/>
          </w:tcPr>
          <w:p w14:paraId="3D8B70B2" w14:textId="55443595"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296F3887" w14:textId="34C8666D"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61446A6E"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4A0FC035" w14:textId="3B590BF4" w:rsidR="00507CEB" w:rsidRPr="00224244" w:rsidRDefault="00C00E88" w:rsidP="00507CEB">
            <w:pPr>
              <w:pStyle w:val="TAL"/>
              <w:rPr>
                <w:rFonts w:cs="Arial"/>
                <w:sz w:val="16"/>
                <w:szCs w:val="16"/>
              </w:rPr>
            </w:pPr>
            <w:hyperlink r:id="rId3782" w:history="1">
              <w:r w:rsidR="00EB1908">
                <w:rPr>
                  <w:rStyle w:val="Hyperlink"/>
                  <w:rFonts w:cs="Arial"/>
                  <w:b/>
                  <w:bCs/>
                  <w:sz w:val="16"/>
                  <w:szCs w:val="16"/>
                </w:rPr>
                <w:t>R2-2005896</w:t>
              </w:r>
            </w:hyperlink>
          </w:p>
        </w:tc>
        <w:tc>
          <w:tcPr>
            <w:tcW w:w="3038" w:type="dxa"/>
            <w:tcBorders>
              <w:top w:val="nil"/>
              <w:left w:val="nil"/>
              <w:bottom w:val="single" w:sz="4" w:space="0" w:color="A5A5A5"/>
              <w:right w:val="single" w:sz="4" w:space="0" w:color="A5A5A5"/>
            </w:tcBorders>
            <w:shd w:val="clear" w:color="auto" w:fill="auto"/>
          </w:tcPr>
          <w:p w14:paraId="594D8998" w14:textId="0AD1F45B" w:rsidR="00507CEB" w:rsidRPr="00224244" w:rsidRDefault="00507CEB" w:rsidP="00507CEB">
            <w:pPr>
              <w:pStyle w:val="TAL"/>
              <w:rPr>
                <w:rFonts w:cs="Arial"/>
                <w:sz w:val="16"/>
                <w:szCs w:val="16"/>
              </w:rPr>
            </w:pPr>
            <w:r w:rsidRPr="00224244">
              <w:rPr>
                <w:rFonts w:cs="Arial"/>
                <w:sz w:val="16"/>
                <w:szCs w:val="16"/>
              </w:rPr>
              <w:t>Update B1I signal ICD file to v3.0 in BDS system in A-GNSS</w:t>
            </w:r>
          </w:p>
        </w:tc>
        <w:tc>
          <w:tcPr>
            <w:tcW w:w="1666" w:type="dxa"/>
            <w:tcBorders>
              <w:top w:val="nil"/>
              <w:left w:val="nil"/>
              <w:bottom w:val="single" w:sz="4" w:space="0" w:color="A5A5A5"/>
              <w:right w:val="single" w:sz="4" w:space="0" w:color="A5A5A5"/>
            </w:tcBorders>
            <w:shd w:val="clear" w:color="auto" w:fill="auto"/>
          </w:tcPr>
          <w:p w14:paraId="0EA46BFB" w14:textId="3397EF42" w:rsidR="00507CEB" w:rsidRPr="00224244" w:rsidRDefault="00507CEB" w:rsidP="00507CEB">
            <w:pPr>
              <w:pStyle w:val="TAL"/>
              <w:rPr>
                <w:rFonts w:cs="Arial"/>
                <w:sz w:val="16"/>
                <w:szCs w:val="16"/>
              </w:rPr>
            </w:pPr>
            <w:r w:rsidRPr="00224244">
              <w:rPr>
                <w:rFonts w:cs="Arial"/>
                <w:sz w:val="16"/>
                <w:szCs w:val="16"/>
              </w:rPr>
              <w:t>CATT, CAICT, Huawei, ZTE Corporation</w:t>
            </w:r>
          </w:p>
        </w:tc>
        <w:tc>
          <w:tcPr>
            <w:tcW w:w="822" w:type="dxa"/>
            <w:tcBorders>
              <w:top w:val="nil"/>
              <w:left w:val="nil"/>
              <w:bottom w:val="single" w:sz="4" w:space="0" w:color="A5A5A5"/>
              <w:right w:val="single" w:sz="4" w:space="0" w:color="A5A5A5"/>
            </w:tcBorders>
            <w:shd w:val="clear" w:color="auto" w:fill="auto"/>
          </w:tcPr>
          <w:p w14:paraId="54CF34E7" w14:textId="62CC7CBF"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2C2D6F04" w14:textId="32F7427A" w:rsidR="00507CEB" w:rsidRPr="00224244" w:rsidRDefault="00507CEB" w:rsidP="00507CEB">
            <w:pPr>
              <w:pStyle w:val="TAL"/>
              <w:rPr>
                <w:rFonts w:cs="Arial"/>
                <w:sz w:val="16"/>
                <w:szCs w:val="16"/>
              </w:rPr>
            </w:pPr>
            <w:r w:rsidRPr="00224244">
              <w:rPr>
                <w:rFonts w:cs="Arial"/>
                <w:b/>
                <w:bCs/>
                <w:sz w:val="16"/>
                <w:szCs w:val="16"/>
              </w:rPr>
              <w:t>38.305</w:t>
            </w:r>
          </w:p>
        </w:tc>
        <w:tc>
          <w:tcPr>
            <w:tcW w:w="1990" w:type="dxa"/>
            <w:tcBorders>
              <w:top w:val="nil"/>
              <w:left w:val="nil"/>
              <w:bottom w:val="single" w:sz="4" w:space="0" w:color="A5A5A5"/>
              <w:right w:val="single" w:sz="4" w:space="0" w:color="A5A5A5"/>
            </w:tcBorders>
            <w:shd w:val="clear" w:color="auto" w:fill="auto"/>
          </w:tcPr>
          <w:p w14:paraId="6608B1E9" w14:textId="3A3C5229" w:rsidR="00507CEB" w:rsidRPr="00224244" w:rsidRDefault="00507CEB" w:rsidP="00507CEB">
            <w:pPr>
              <w:pStyle w:val="TAL"/>
              <w:rPr>
                <w:rFonts w:cs="Arial"/>
                <w:sz w:val="16"/>
                <w:szCs w:val="16"/>
              </w:rPr>
            </w:pPr>
            <w:r w:rsidRPr="00224244">
              <w:rPr>
                <w:rFonts w:cs="Arial"/>
                <w:b/>
                <w:bCs/>
                <w:sz w:val="16"/>
                <w:szCs w:val="16"/>
              </w:rPr>
              <w:t>TEI16</w:t>
            </w:r>
          </w:p>
        </w:tc>
        <w:tc>
          <w:tcPr>
            <w:tcW w:w="572" w:type="dxa"/>
            <w:tcBorders>
              <w:top w:val="single" w:sz="4" w:space="0" w:color="A5A5A5"/>
              <w:left w:val="nil"/>
              <w:bottom w:val="single" w:sz="4" w:space="0" w:color="A5A5A5"/>
              <w:right w:val="single" w:sz="4" w:space="0" w:color="A5A5A5"/>
            </w:tcBorders>
            <w:shd w:val="clear" w:color="000000" w:fill="auto"/>
          </w:tcPr>
          <w:p w14:paraId="769E2017" w14:textId="48CD9E0F" w:rsidR="00507CEB" w:rsidRPr="00224244" w:rsidRDefault="00507CEB" w:rsidP="00507CEB">
            <w:pPr>
              <w:pStyle w:val="TAL"/>
              <w:rPr>
                <w:rFonts w:cs="Arial"/>
                <w:sz w:val="16"/>
                <w:szCs w:val="16"/>
              </w:rPr>
            </w:pPr>
            <w:r w:rsidRPr="00224244">
              <w:rPr>
                <w:rFonts w:cs="Arial"/>
                <w:sz w:val="16"/>
                <w:szCs w:val="16"/>
              </w:rPr>
              <w:t>0024</w:t>
            </w:r>
          </w:p>
        </w:tc>
        <w:tc>
          <w:tcPr>
            <w:tcW w:w="690" w:type="dxa"/>
            <w:tcBorders>
              <w:top w:val="single" w:sz="4" w:space="0" w:color="A5A5A5"/>
              <w:left w:val="nil"/>
              <w:bottom w:val="single" w:sz="4" w:space="0" w:color="A5A5A5"/>
              <w:right w:val="single" w:sz="4" w:space="0" w:color="A5A5A5"/>
            </w:tcBorders>
            <w:shd w:val="clear" w:color="000000" w:fill="auto"/>
          </w:tcPr>
          <w:p w14:paraId="2B421A80" w14:textId="13356F55"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nil"/>
              <w:left w:val="nil"/>
              <w:bottom w:val="single" w:sz="4" w:space="0" w:color="A5A5A5"/>
              <w:right w:val="single" w:sz="4" w:space="0" w:color="A5A5A5"/>
            </w:tcBorders>
            <w:shd w:val="clear" w:color="auto" w:fill="auto"/>
          </w:tcPr>
          <w:p w14:paraId="21FF7BFD" w14:textId="03FCC71B"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23FFDB47"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18B3EFC8" w14:textId="0A5A2E24" w:rsidR="00507CEB" w:rsidRPr="00224244" w:rsidRDefault="00C00E88" w:rsidP="00507CEB">
            <w:pPr>
              <w:pStyle w:val="TAL"/>
              <w:rPr>
                <w:rFonts w:cs="Arial"/>
                <w:sz w:val="16"/>
                <w:szCs w:val="16"/>
              </w:rPr>
            </w:pPr>
            <w:hyperlink r:id="rId3783" w:history="1">
              <w:r w:rsidR="00EB1908">
                <w:rPr>
                  <w:rStyle w:val="Hyperlink"/>
                  <w:rFonts w:cs="Arial"/>
                  <w:b/>
                  <w:bCs/>
                  <w:sz w:val="16"/>
                  <w:szCs w:val="16"/>
                </w:rPr>
                <w:t>R2-2005898</w:t>
              </w:r>
            </w:hyperlink>
          </w:p>
        </w:tc>
        <w:tc>
          <w:tcPr>
            <w:tcW w:w="3038" w:type="dxa"/>
            <w:tcBorders>
              <w:top w:val="nil"/>
              <w:left w:val="nil"/>
              <w:bottom w:val="single" w:sz="4" w:space="0" w:color="A5A5A5"/>
              <w:right w:val="single" w:sz="4" w:space="0" w:color="A5A5A5"/>
            </w:tcBorders>
            <w:shd w:val="clear" w:color="auto" w:fill="auto"/>
          </w:tcPr>
          <w:p w14:paraId="4A027BC3" w14:textId="50F126E5" w:rsidR="00507CEB" w:rsidRPr="00224244" w:rsidRDefault="00507CEB" w:rsidP="00507CEB">
            <w:pPr>
              <w:pStyle w:val="TAL"/>
              <w:rPr>
                <w:rFonts w:cs="Arial"/>
                <w:sz w:val="16"/>
                <w:szCs w:val="16"/>
              </w:rPr>
            </w:pPr>
            <w:r w:rsidRPr="00224244">
              <w:rPr>
                <w:rFonts w:cs="Arial"/>
                <w:sz w:val="16"/>
                <w:szCs w:val="16"/>
              </w:rPr>
              <w:t>Introduction of on-demand SIB(s) procedure in RRC CONNECTED</w:t>
            </w:r>
          </w:p>
        </w:tc>
        <w:tc>
          <w:tcPr>
            <w:tcW w:w="1666" w:type="dxa"/>
            <w:tcBorders>
              <w:top w:val="nil"/>
              <w:left w:val="nil"/>
              <w:bottom w:val="single" w:sz="4" w:space="0" w:color="A5A5A5"/>
              <w:right w:val="single" w:sz="4" w:space="0" w:color="A5A5A5"/>
            </w:tcBorders>
            <w:shd w:val="clear" w:color="auto" w:fill="auto"/>
          </w:tcPr>
          <w:p w14:paraId="5C52B2D7" w14:textId="4E6E01CC" w:rsidR="00507CEB" w:rsidRPr="00224244" w:rsidRDefault="00507CEB" w:rsidP="00507CEB">
            <w:pPr>
              <w:pStyle w:val="TAL"/>
              <w:rPr>
                <w:rFonts w:cs="Arial"/>
                <w:sz w:val="16"/>
                <w:szCs w:val="16"/>
              </w:rPr>
            </w:pPr>
            <w:r w:rsidRPr="00224244">
              <w:rPr>
                <w:rFonts w:cs="Arial"/>
                <w:sz w:val="16"/>
                <w:szCs w:val="16"/>
              </w:rPr>
              <w:t>Ericsson (Rapporteur)</w:t>
            </w:r>
          </w:p>
        </w:tc>
        <w:tc>
          <w:tcPr>
            <w:tcW w:w="822" w:type="dxa"/>
            <w:tcBorders>
              <w:top w:val="nil"/>
              <w:left w:val="nil"/>
              <w:bottom w:val="single" w:sz="4" w:space="0" w:color="A5A5A5"/>
              <w:right w:val="single" w:sz="4" w:space="0" w:color="A5A5A5"/>
            </w:tcBorders>
            <w:shd w:val="clear" w:color="auto" w:fill="auto"/>
          </w:tcPr>
          <w:p w14:paraId="6BA3DB7D" w14:textId="771E3B91"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08282E25" w14:textId="49827688" w:rsidR="00507CEB" w:rsidRPr="00224244" w:rsidRDefault="00507CEB" w:rsidP="00507CEB">
            <w:pPr>
              <w:pStyle w:val="TAL"/>
              <w:rPr>
                <w:rFonts w:cs="Arial"/>
                <w:sz w:val="16"/>
                <w:szCs w:val="16"/>
              </w:rPr>
            </w:pPr>
            <w:r w:rsidRPr="00224244">
              <w:rPr>
                <w:rFonts w:cs="Arial"/>
                <w:b/>
                <w:bCs/>
                <w:sz w:val="16"/>
                <w:szCs w:val="16"/>
              </w:rPr>
              <w:t>38.300</w:t>
            </w:r>
          </w:p>
        </w:tc>
        <w:tc>
          <w:tcPr>
            <w:tcW w:w="1990" w:type="dxa"/>
            <w:tcBorders>
              <w:top w:val="nil"/>
              <w:left w:val="nil"/>
              <w:bottom w:val="single" w:sz="4" w:space="0" w:color="A5A5A5"/>
              <w:right w:val="single" w:sz="4" w:space="0" w:color="A5A5A5"/>
            </w:tcBorders>
            <w:shd w:val="clear" w:color="auto" w:fill="auto"/>
          </w:tcPr>
          <w:p w14:paraId="087EEBEE" w14:textId="136F0544" w:rsidR="00507CEB" w:rsidRPr="00224244" w:rsidRDefault="00507CEB" w:rsidP="00507CEB">
            <w:pPr>
              <w:pStyle w:val="TAL"/>
              <w:rPr>
                <w:rFonts w:cs="Arial"/>
                <w:sz w:val="16"/>
                <w:szCs w:val="16"/>
              </w:rPr>
            </w:pPr>
            <w:r w:rsidRPr="00224244">
              <w:rPr>
                <w:rFonts w:cs="Arial"/>
                <w:sz w:val="16"/>
                <w:szCs w:val="16"/>
              </w:rPr>
              <w:t>5G_V2X_NRSL-Core, NR_pos-Core</w:t>
            </w:r>
          </w:p>
        </w:tc>
        <w:tc>
          <w:tcPr>
            <w:tcW w:w="572" w:type="dxa"/>
            <w:tcBorders>
              <w:top w:val="single" w:sz="4" w:space="0" w:color="A5A5A5"/>
              <w:left w:val="nil"/>
              <w:bottom w:val="single" w:sz="4" w:space="0" w:color="A5A5A5"/>
              <w:right w:val="single" w:sz="4" w:space="0" w:color="A5A5A5"/>
            </w:tcBorders>
            <w:shd w:val="clear" w:color="000000" w:fill="auto"/>
          </w:tcPr>
          <w:p w14:paraId="082DBC91" w14:textId="2529CCDC" w:rsidR="00507CEB" w:rsidRPr="00224244" w:rsidRDefault="00507CEB" w:rsidP="00507CEB">
            <w:pPr>
              <w:pStyle w:val="TAL"/>
              <w:rPr>
                <w:rFonts w:cs="Arial"/>
                <w:sz w:val="16"/>
                <w:szCs w:val="16"/>
              </w:rPr>
            </w:pPr>
            <w:r w:rsidRPr="00224244">
              <w:rPr>
                <w:rFonts w:cs="Arial"/>
                <w:sz w:val="16"/>
                <w:szCs w:val="16"/>
              </w:rPr>
              <w:t>0237</w:t>
            </w:r>
          </w:p>
        </w:tc>
        <w:tc>
          <w:tcPr>
            <w:tcW w:w="690" w:type="dxa"/>
            <w:tcBorders>
              <w:top w:val="single" w:sz="4" w:space="0" w:color="A5A5A5"/>
              <w:left w:val="nil"/>
              <w:bottom w:val="single" w:sz="4" w:space="0" w:color="A5A5A5"/>
              <w:right w:val="single" w:sz="4" w:space="0" w:color="A5A5A5"/>
            </w:tcBorders>
            <w:shd w:val="clear" w:color="000000" w:fill="auto"/>
          </w:tcPr>
          <w:p w14:paraId="5DA7B581" w14:textId="4FA4CE84"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nil"/>
              <w:left w:val="nil"/>
              <w:bottom w:val="single" w:sz="4" w:space="0" w:color="A5A5A5"/>
              <w:right w:val="single" w:sz="4" w:space="0" w:color="A5A5A5"/>
            </w:tcBorders>
            <w:shd w:val="clear" w:color="auto" w:fill="auto"/>
          </w:tcPr>
          <w:p w14:paraId="05EB03DD" w14:textId="00937972"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168496EB"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298BE9CB" w14:textId="154EE741" w:rsidR="00507CEB" w:rsidRPr="00224244" w:rsidRDefault="00C00E88" w:rsidP="00507CEB">
            <w:pPr>
              <w:pStyle w:val="TAL"/>
              <w:rPr>
                <w:rFonts w:cs="Arial"/>
                <w:sz w:val="16"/>
                <w:szCs w:val="16"/>
              </w:rPr>
            </w:pPr>
            <w:hyperlink r:id="rId3784" w:history="1">
              <w:r w:rsidR="00EB1908">
                <w:rPr>
                  <w:rStyle w:val="Hyperlink"/>
                  <w:rFonts w:cs="Arial"/>
                  <w:b/>
                  <w:bCs/>
                  <w:sz w:val="16"/>
                  <w:szCs w:val="16"/>
                </w:rPr>
                <w:t>R2-2005899</w:t>
              </w:r>
            </w:hyperlink>
          </w:p>
        </w:tc>
        <w:tc>
          <w:tcPr>
            <w:tcW w:w="3038" w:type="dxa"/>
            <w:tcBorders>
              <w:top w:val="nil"/>
              <w:left w:val="nil"/>
              <w:bottom w:val="single" w:sz="4" w:space="0" w:color="A5A5A5"/>
              <w:right w:val="single" w:sz="4" w:space="0" w:color="A5A5A5"/>
            </w:tcBorders>
            <w:shd w:val="clear" w:color="auto" w:fill="auto"/>
          </w:tcPr>
          <w:p w14:paraId="7794D0A8" w14:textId="762E615C" w:rsidR="00507CEB" w:rsidRPr="00224244" w:rsidRDefault="00507CEB" w:rsidP="00507CEB">
            <w:pPr>
              <w:pStyle w:val="TAL"/>
              <w:rPr>
                <w:rFonts w:cs="Arial"/>
                <w:sz w:val="16"/>
                <w:szCs w:val="16"/>
              </w:rPr>
            </w:pPr>
            <w:r w:rsidRPr="00224244">
              <w:rPr>
                <w:rFonts w:cs="Arial"/>
                <w:sz w:val="16"/>
                <w:szCs w:val="16"/>
              </w:rPr>
              <w:t>Introduction of on-demand SIB(s) procedure in CONNECTED</w:t>
            </w:r>
          </w:p>
        </w:tc>
        <w:tc>
          <w:tcPr>
            <w:tcW w:w="1666" w:type="dxa"/>
            <w:tcBorders>
              <w:top w:val="nil"/>
              <w:left w:val="nil"/>
              <w:bottom w:val="single" w:sz="4" w:space="0" w:color="A5A5A5"/>
              <w:right w:val="single" w:sz="4" w:space="0" w:color="A5A5A5"/>
            </w:tcBorders>
            <w:shd w:val="clear" w:color="auto" w:fill="auto"/>
          </w:tcPr>
          <w:p w14:paraId="2315BAEA" w14:textId="6C5A00A1" w:rsidR="00507CEB" w:rsidRPr="00224244" w:rsidRDefault="00507CEB" w:rsidP="00507CEB">
            <w:pPr>
              <w:pStyle w:val="TAL"/>
              <w:rPr>
                <w:rFonts w:cs="Arial"/>
                <w:sz w:val="16"/>
                <w:szCs w:val="16"/>
              </w:rPr>
            </w:pPr>
            <w:r w:rsidRPr="00224244">
              <w:rPr>
                <w:rFonts w:cs="Arial"/>
                <w:sz w:val="16"/>
                <w:szCs w:val="16"/>
              </w:rPr>
              <w:t>Ericsson</w:t>
            </w:r>
          </w:p>
        </w:tc>
        <w:tc>
          <w:tcPr>
            <w:tcW w:w="822" w:type="dxa"/>
            <w:tcBorders>
              <w:top w:val="nil"/>
              <w:left w:val="nil"/>
              <w:bottom w:val="single" w:sz="4" w:space="0" w:color="A5A5A5"/>
              <w:right w:val="single" w:sz="4" w:space="0" w:color="A5A5A5"/>
            </w:tcBorders>
            <w:shd w:val="clear" w:color="auto" w:fill="auto"/>
          </w:tcPr>
          <w:p w14:paraId="13B05C7B" w14:textId="0E3D0431"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6FD89A5F" w14:textId="2A6070A4"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nil"/>
              <w:left w:val="nil"/>
              <w:bottom w:val="single" w:sz="4" w:space="0" w:color="A5A5A5"/>
              <w:right w:val="single" w:sz="4" w:space="0" w:color="A5A5A5"/>
            </w:tcBorders>
            <w:shd w:val="clear" w:color="auto" w:fill="auto"/>
          </w:tcPr>
          <w:p w14:paraId="63A7177C" w14:textId="34A6B593" w:rsidR="00507CEB" w:rsidRPr="00224244" w:rsidRDefault="00507CEB" w:rsidP="00507CEB">
            <w:pPr>
              <w:pStyle w:val="TAL"/>
              <w:rPr>
                <w:rFonts w:cs="Arial"/>
                <w:sz w:val="16"/>
                <w:szCs w:val="16"/>
              </w:rPr>
            </w:pPr>
            <w:r w:rsidRPr="00224244">
              <w:rPr>
                <w:rFonts w:cs="Arial"/>
                <w:sz w:val="16"/>
                <w:szCs w:val="16"/>
              </w:rPr>
              <w:t>5G_V2X_NRSL-Core, NR_pos-Core</w:t>
            </w:r>
          </w:p>
        </w:tc>
        <w:tc>
          <w:tcPr>
            <w:tcW w:w="572" w:type="dxa"/>
            <w:tcBorders>
              <w:top w:val="single" w:sz="4" w:space="0" w:color="A5A5A5"/>
              <w:left w:val="nil"/>
              <w:bottom w:val="single" w:sz="4" w:space="0" w:color="A5A5A5"/>
              <w:right w:val="single" w:sz="4" w:space="0" w:color="A5A5A5"/>
            </w:tcBorders>
            <w:shd w:val="clear" w:color="000000" w:fill="auto"/>
          </w:tcPr>
          <w:p w14:paraId="1C3CDC52" w14:textId="7A9093DA" w:rsidR="00507CEB" w:rsidRPr="00224244" w:rsidRDefault="00507CEB" w:rsidP="00507CEB">
            <w:pPr>
              <w:pStyle w:val="TAL"/>
              <w:rPr>
                <w:rFonts w:cs="Arial"/>
                <w:sz w:val="16"/>
                <w:szCs w:val="16"/>
              </w:rPr>
            </w:pPr>
            <w:r w:rsidRPr="00224244">
              <w:rPr>
                <w:rFonts w:cs="Arial"/>
                <w:sz w:val="16"/>
                <w:szCs w:val="16"/>
              </w:rPr>
              <w:t>1657</w:t>
            </w:r>
          </w:p>
        </w:tc>
        <w:tc>
          <w:tcPr>
            <w:tcW w:w="690" w:type="dxa"/>
            <w:tcBorders>
              <w:top w:val="single" w:sz="4" w:space="0" w:color="A5A5A5"/>
              <w:left w:val="nil"/>
              <w:bottom w:val="single" w:sz="4" w:space="0" w:color="A5A5A5"/>
              <w:right w:val="single" w:sz="4" w:space="0" w:color="A5A5A5"/>
            </w:tcBorders>
            <w:shd w:val="clear" w:color="000000" w:fill="auto"/>
          </w:tcPr>
          <w:p w14:paraId="65DCFB52" w14:textId="17851A88"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nil"/>
              <w:left w:val="nil"/>
              <w:bottom w:val="single" w:sz="4" w:space="0" w:color="A5A5A5"/>
              <w:right w:val="single" w:sz="4" w:space="0" w:color="A5A5A5"/>
            </w:tcBorders>
            <w:shd w:val="clear" w:color="auto" w:fill="auto"/>
          </w:tcPr>
          <w:p w14:paraId="69A26835" w14:textId="685786BB"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3E23E2BC"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779E6ACB" w14:textId="0D92CA87" w:rsidR="00507CEB" w:rsidRPr="00224244" w:rsidRDefault="00C00E88" w:rsidP="00507CEB">
            <w:pPr>
              <w:pStyle w:val="TAL"/>
              <w:rPr>
                <w:rFonts w:cs="Arial"/>
                <w:sz w:val="16"/>
                <w:szCs w:val="16"/>
              </w:rPr>
            </w:pPr>
            <w:hyperlink r:id="rId3785" w:history="1">
              <w:r w:rsidR="00EB1908">
                <w:rPr>
                  <w:rStyle w:val="Hyperlink"/>
                  <w:rFonts w:cs="Arial"/>
                  <w:b/>
                  <w:bCs/>
                  <w:sz w:val="16"/>
                  <w:szCs w:val="16"/>
                </w:rPr>
                <w:t>R2-2005910</w:t>
              </w:r>
            </w:hyperlink>
          </w:p>
        </w:tc>
        <w:tc>
          <w:tcPr>
            <w:tcW w:w="3038" w:type="dxa"/>
            <w:tcBorders>
              <w:top w:val="nil"/>
              <w:left w:val="nil"/>
              <w:bottom w:val="single" w:sz="4" w:space="0" w:color="A5A5A5"/>
              <w:right w:val="single" w:sz="4" w:space="0" w:color="A5A5A5"/>
            </w:tcBorders>
            <w:shd w:val="clear" w:color="auto" w:fill="auto"/>
          </w:tcPr>
          <w:p w14:paraId="1373DB25" w14:textId="7AC9A930" w:rsidR="00507CEB" w:rsidRPr="00224244" w:rsidRDefault="00507CEB" w:rsidP="00507CEB">
            <w:pPr>
              <w:pStyle w:val="TAL"/>
              <w:rPr>
                <w:rFonts w:cs="Arial"/>
                <w:sz w:val="16"/>
                <w:szCs w:val="16"/>
              </w:rPr>
            </w:pPr>
            <w:r w:rsidRPr="00224244">
              <w:rPr>
                <w:rFonts w:cs="Arial"/>
                <w:sz w:val="16"/>
                <w:szCs w:val="16"/>
              </w:rPr>
              <w:t>Corrections to NR Positioning</w:t>
            </w:r>
          </w:p>
        </w:tc>
        <w:tc>
          <w:tcPr>
            <w:tcW w:w="1666" w:type="dxa"/>
            <w:tcBorders>
              <w:top w:val="nil"/>
              <w:left w:val="nil"/>
              <w:bottom w:val="single" w:sz="4" w:space="0" w:color="A5A5A5"/>
              <w:right w:val="single" w:sz="4" w:space="0" w:color="A5A5A5"/>
            </w:tcBorders>
            <w:shd w:val="clear" w:color="auto" w:fill="auto"/>
          </w:tcPr>
          <w:p w14:paraId="5EAAD569" w14:textId="256C9644" w:rsidR="00507CEB" w:rsidRPr="00224244" w:rsidRDefault="00507CEB" w:rsidP="00507CEB">
            <w:pPr>
              <w:pStyle w:val="TAL"/>
              <w:rPr>
                <w:rFonts w:cs="Arial"/>
                <w:sz w:val="16"/>
                <w:szCs w:val="16"/>
              </w:rPr>
            </w:pPr>
            <w:r w:rsidRPr="00224244">
              <w:rPr>
                <w:rFonts w:cs="Arial"/>
                <w:sz w:val="16"/>
                <w:szCs w:val="16"/>
              </w:rPr>
              <w:t>Qualcomm Incorporated</w:t>
            </w:r>
          </w:p>
        </w:tc>
        <w:tc>
          <w:tcPr>
            <w:tcW w:w="822" w:type="dxa"/>
            <w:tcBorders>
              <w:top w:val="nil"/>
              <w:left w:val="nil"/>
              <w:bottom w:val="single" w:sz="4" w:space="0" w:color="A5A5A5"/>
              <w:right w:val="single" w:sz="4" w:space="0" w:color="A5A5A5"/>
            </w:tcBorders>
            <w:shd w:val="clear" w:color="auto" w:fill="auto"/>
          </w:tcPr>
          <w:p w14:paraId="5AC9F51C" w14:textId="643DEAAC"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10CD1674" w14:textId="7BFCEA3D" w:rsidR="00507CEB" w:rsidRPr="00224244" w:rsidRDefault="00507CEB" w:rsidP="00507CEB">
            <w:pPr>
              <w:pStyle w:val="TAL"/>
              <w:rPr>
                <w:rFonts w:cs="Arial"/>
                <w:sz w:val="16"/>
                <w:szCs w:val="16"/>
              </w:rPr>
            </w:pPr>
            <w:r w:rsidRPr="00224244">
              <w:rPr>
                <w:rFonts w:cs="Arial"/>
                <w:b/>
                <w:bCs/>
                <w:sz w:val="16"/>
                <w:szCs w:val="16"/>
              </w:rPr>
              <w:t>38.305</w:t>
            </w:r>
          </w:p>
        </w:tc>
        <w:tc>
          <w:tcPr>
            <w:tcW w:w="1990" w:type="dxa"/>
            <w:tcBorders>
              <w:top w:val="nil"/>
              <w:left w:val="nil"/>
              <w:bottom w:val="single" w:sz="4" w:space="0" w:color="A5A5A5"/>
              <w:right w:val="single" w:sz="4" w:space="0" w:color="A5A5A5"/>
            </w:tcBorders>
            <w:shd w:val="clear" w:color="auto" w:fill="auto"/>
          </w:tcPr>
          <w:p w14:paraId="26E32D78" w14:textId="175CE21C" w:rsidR="00507CEB" w:rsidRPr="00224244" w:rsidRDefault="00507CEB" w:rsidP="00507CEB">
            <w:pPr>
              <w:pStyle w:val="TAL"/>
              <w:rPr>
                <w:rFonts w:cs="Arial"/>
                <w:sz w:val="16"/>
                <w:szCs w:val="16"/>
              </w:rPr>
            </w:pPr>
            <w:r w:rsidRPr="00224244">
              <w:rPr>
                <w:rFonts w:cs="Arial"/>
                <w:b/>
                <w:bCs/>
                <w:sz w:val="16"/>
                <w:szCs w:val="16"/>
              </w:rPr>
              <w:t>NR_pos-Core</w:t>
            </w:r>
          </w:p>
        </w:tc>
        <w:tc>
          <w:tcPr>
            <w:tcW w:w="572" w:type="dxa"/>
            <w:tcBorders>
              <w:top w:val="single" w:sz="4" w:space="0" w:color="A5A5A5"/>
              <w:left w:val="nil"/>
              <w:bottom w:val="single" w:sz="4" w:space="0" w:color="A5A5A5"/>
              <w:right w:val="single" w:sz="4" w:space="0" w:color="A5A5A5"/>
            </w:tcBorders>
            <w:shd w:val="clear" w:color="000000" w:fill="auto"/>
          </w:tcPr>
          <w:p w14:paraId="74541973" w14:textId="11337A8A" w:rsidR="00507CEB" w:rsidRPr="00224244" w:rsidRDefault="00507CEB" w:rsidP="00507CEB">
            <w:pPr>
              <w:pStyle w:val="TAL"/>
              <w:rPr>
                <w:rFonts w:cs="Arial"/>
                <w:sz w:val="16"/>
                <w:szCs w:val="16"/>
              </w:rPr>
            </w:pPr>
            <w:r w:rsidRPr="00224244">
              <w:rPr>
                <w:rFonts w:cs="Arial"/>
                <w:sz w:val="16"/>
                <w:szCs w:val="16"/>
              </w:rPr>
              <w:t>0025</w:t>
            </w:r>
          </w:p>
        </w:tc>
        <w:tc>
          <w:tcPr>
            <w:tcW w:w="690" w:type="dxa"/>
            <w:tcBorders>
              <w:top w:val="single" w:sz="4" w:space="0" w:color="A5A5A5"/>
              <w:left w:val="nil"/>
              <w:bottom w:val="single" w:sz="4" w:space="0" w:color="A5A5A5"/>
              <w:right w:val="single" w:sz="4" w:space="0" w:color="A5A5A5"/>
            </w:tcBorders>
            <w:shd w:val="clear" w:color="000000" w:fill="auto"/>
          </w:tcPr>
          <w:p w14:paraId="59614E35" w14:textId="7EF0CD9B"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nil"/>
              <w:left w:val="nil"/>
              <w:bottom w:val="single" w:sz="4" w:space="0" w:color="A5A5A5"/>
              <w:right w:val="single" w:sz="4" w:space="0" w:color="A5A5A5"/>
            </w:tcBorders>
            <w:shd w:val="clear" w:color="auto" w:fill="auto"/>
          </w:tcPr>
          <w:p w14:paraId="050223CB" w14:textId="770CB7F7"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434E05A4"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01BE24C9" w14:textId="506F5D1C" w:rsidR="00507CEB" w:rsidRPr="00224244" w:rsidRDefault="00C00E88" w:rsidP="00507CEB">
            <w:pPr>
              <w:pStyle w:val="TAL"/>
              <w:rPr>
                <w:rFonts w:cs="Arial"/>
                <w:sz w:val="16"/>
                <w:szCs w:val="16"/>
              </w:rPr>
            </w:pPr>
            <w:hyperlink r:id="rId3786" w:history="1">
              <w:r w:rsidR="00EB1908">
                <w:rPr>
                  <w:rStyle w:val="Hyperlink"/>
                  <w:rFonts w:cs="Arial"/>
                  <w:b/>
                  <w:bCs/>
                  <w:sz w:val="16"/>
                  <w:szCs w:val="16"/>
                </w:rPr>
                <w:t>R2-2005918</w:t>
              </w:r>
            </w:hyperlink>
          </w:p>
        </w:tc>
        <w:tc>
          <w:tcPr>
            <w:tcW w:w="3038" w:type="dxa"/>
            <w:tcBorders>
              <w:top w:val="nil"/>
              <w:left w:val="nil"/>
              <w:bottom w:val="single" w:sz="4" w:space="0" w:color="A5A5A5"/>
              <w:right w:val="single" w:sz="4" w:space="0" w:color="A5A5A5"/>
            </w:tcBorders>
            <w:shd w:val="clear" w:color="auto" w:fill="auto"/>
          </w:tcPr>
          <w:p w14:paraId="7695E85E" w14:textId="544F95ED" w:rsidR="00507CEB" w:rsidRPr="00224244" w:rsidRDefault="00507CEB" w:rsidP="00507CEB">
            <w:pPr>
              <w:pStyle w:val="TAL"/>
              <w:rPr>
                <w:rFonts w:cs="Arial"/>
                <w:sz w:val="16"/>
                <w:szCs w:val="16"/>
              </w:rPr>
            </w:pPr>
            <w:r w:rsidRPr="00224244">
              <w:rPr>
                <w:rFonts w:cs="Arial"/>
                <w:sz w:val="16"/>
                <w:szCs w:val="16"/>
              </w:rPr>
              <w:t>Miscellaneous ASN.1 review corrections</w:t>
            </w:r>
          </w:p>
        </w:tc>
        <w:tc>
          <w:tcPr>
            <w:tcW w:w="1666" w:type="dxa"/>
            <w:tcBorders>
              <w:top w:val="nil"/>
              <w:left w:val="nil"/>
              <w:bottom w:val="single" w:sz="4" w:space="0" w:color="A5A5A5"/>
              <w:right w:val="single" w:sz="4" w:space="0" w:color="A5A5A5"/>
            </w:tcBorders>
            <w:shd w:val="clear" w:color="auto" w:fill="auto"/>
          </w:tcPr>
          <w:p w14:paraId="70004493" w14:textId="0C378F93" w:rsidR="00507CEB" w:rsidRPr="00224244" w:rsidRDefault="00507CEB" w:rsidP="00507CEB">
            <w:pPr>
              <w:pStyle w:val="TAL"/>
              <w:rPr>
                <w:rFonts w:cs="Arial"/>
                <w:sz w:val="16"/>
                <w:szCs w:val="16"/>
              </w:rPr>
            </w:pPr>
            <w:r w:rsidRPr="00224244">
              <w:rPr>
                <w:rFonts w:cs="Arial"/>
                <w:sz w:val="16"/>
                <w:szCs w:val="16"/>
              </w:rPr>
              <w:t>Ericsson</w:t>
            </w:r>
          </w:p>
        </w:tc>
        <w:tc>
          <w:tcPr>
            <w:tcW w:w="822" w:type="dxa"/>
            <w:tcBorders>
              <w:top w:val="nil"/>
              <w:left w:val="nil"/>
              <w:bottom w:val="single" w:sz="4" w:space="0" w:color="A5A5A5"/>
              <w:right w:val="single" w:sz="4" w:space="0" w:color="A5A5A5"/>
            </w:tcBorders>
            <w:shd w:val="clear" w:color="auto" w:fill="auto"/>
          </w:tcPr>
          <w:p w14:paraId="5553B7DB" w14:textId="3807DB68"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07C14187" w14:textId="24597265"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nil"/>
              <w:left w:val="nil"/>
              <w:bottom w:val="single" w:sz="4" w:space="0" w:color="A5A5A5"/>
              <w:right w:val="single" w:sz="4" w:space="0" w:color="A5A5A5"/>
            </w:tcBorders>
            <w:shd w:val="clear" w:color="auto" w:fill="auto"/>
          </w:tcPr>
          <w:p w14:paraId="1BFB79EA" w14:textId="3DFA82AE" w:rsidR="00507CEB" w:rsidRPr="00224244" w:rsidRDefault="00507CEB" w:rsidP="00507CEB">
            <w:pPr>
              <w:pStyle w:val="TAL"/>
              <w:rPr>
                <w:rFonts w:cs="Arial"/>
                <w:sz w:val="16"/>
                <w:szCs w:val="16"/>
              </w:rPr>
            </w:pPr>
            <w:r w:rsidRPr="00224244">
              <w:rPr>
                <w:rFonts w:cs="Arial"/>
                <w:sz w:val="16"/>
                <w:szCs w:val="16"/>
              </w:rPr>
              <w:t>TEI16, NR_eMIMO-Core, NR_Mob_enh-Core, LTE_NR_DC_CA_enh-Core, NR_unlic-Core, NR_IAB-Core, NR_UE_pow_sav-Core, NR_pos-Core, NR_IIOT-Core, NG_RAN_PRN-Core, NR_SON_MDT-Core</w:t>
            </w:r>
          </w:p>
        </w:tc>
        <w:tc>
          <w:tcPr>
            <w:tcW w:w="572" w:type="dxa"/>
            <w:tcBorders>
              <w:top w:val="single" w:sz="4" w:space="0" w:color="A5A5A5"/>
              <w:left w:val="nil"/>
              <w:bottom w:val="single" w:sz="4" w:space="0" w:color="A5A5A5"/>
              <w:right w:val="single" w:sz="4" w:space="0" w:color="A5A5A5"/>
            </w:tcBorders>
            <w:shd w:val="clear" w:color="000000" w:fill="auto"/>
          </w:tcPr>
          <w:p w14:paraId="1980BD62" w14:textId="4E74221B" w:rsidR="00507CEB" w:rsidRPr="00224244" w:rsidRDefault="00507CEB" w:rsidP="00507CEB">
            <w:pPr>
              <w:pStyle w:val="TAL"/>
              <w:rPr>
                <w:rFonts w:cs="Arial"/>
                <w:sz w:val="16"/>
                <w:szCs w:val="16"/>
              </w:rPr>
            </w:pPr>
            <w:r w:rsidRPr="00224244">
              <w:rPr>
                <w:rFonts w:cs="Arial"/>
                <w:sz w:val="16"/>
                <w:szCs w:val="16"/>
              </w:rPr>
              <w:t>1666</w:t>
            </w:r>
          </w:p>
        </w:tc>
        <w:tc>
          <w:tcPr>
            <w:tcW w:w="690" w:type="dxa"/>
            <w:tcBorders>
              <w:top w:val="single" w:sz="4" w:space="0" w:color="A5A5A5"/>
              <w:left w:val="nil"/>
              <w:bottom w:val="single" w:sz="4" w:space="0" w:color="A5A5A5"/>
              <w:right w:val="single" w:sz="4" w:space="0" w:color="A5A5A5"/>
            </w:tcBorders>
            <w:shd w:val="clear" w:color="000000" w:fill="auto"/>
          </w:tcPr>
          <w:p w14:paraId="7AEE14FE" w14:textId="584D37EE"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nil"/>
              <w:left w:val="nil"/>
              <w:bottom w:val="single" w:sz="4" w:space="0" w:color="A5A5A5"/>
              <w:right w:val="single" w:sz="4" w:space="0" w:color="A5A5A5"/>
            </w:tcBorders>
            <w:shd w:val="clear" w:color="auto" w:fill="auto"/>
          </w:tcPr>
          <w:p w14:paraId="1AA83D8D" w14:textId="2567824D"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1A681F8E"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33B3FFE" w14:textId="53452DBF" w:rsidR="00507CEB" w:rsidRPr="00224244" w:rsidRDefault="00C00E88" w:rsidP="00507CEB">
            <w:pPr>
              <w:pStyle w:val="TAL"/>
              <w:rPr>
                <w:rFonts w:cs="Arial"/>
                <w:sz w:val="16"/>
                <w:szCs w:val="16"/>
              </w:rPr>
            </w:pPr>
            <w:hyperlink r:id="rId3787" w:history="1">
              <w:r w:rsidR="00EB1908">
                <w:rPr>
                  <w:rStyle w:val="Hyperlink"/>
                  <w:rFonts w:cs="Arial"/>
                  <w:b/>
                  <w:bCs/>
                  <w:sz w:val="16"/>
                  <w:szCs w:val="16"/>
                </w:rPr>
                <w:t>R2-2005921</w:t>
              </w:r>
            </w:hyperlink>
          </w:p>
        </w:tc>
        <w:tc>
          <w:tcPr>
            <w:tcW w:w="3038" w:type="dxa"/>
            <w:tcBorders>
              <w:top w:val="single" w:sz="4" w:space="0" w:color="A5A5A5"/>
              <w:left w:val="nil"/>
              <w:bottom w:val="single" w:sz="4" w:space="0" w:color="A5A5A5"/>
              <w:right w:val="single" w:sz="4" w:space="0" w:color="A5A5A5"/>
            </w:tcBorders>
            <w:shd w:val="clear" w:color="auto" w:fill="auto"/>
          </w:tcPr>
          <w:p w14:paraId="3312BDD4" w14:textId="6C3E3B09" w:rsidR="00507CEB" w:rsidRPr="00224244" w:rsidRDefault="00507CEB" w:rsidP="00507CEB">
            <w:pPr>
              <w:pStyle w:val="TAL"/>
              <w:rPr>
                <w:rFonts w:cs="Arial"/>
                <w:sz w:val="16"/>
                <w:szCs w:val="16"/>
              </w:rPr>
            </w:pPr>
            <w:r w:rsidRPr="00224244">
              <w:rPr>
                <w:rFonts w:cs="Arial"/>
                <w:sz w:val="16"/>
                <w:szCs w:val="16"/>
              </w:rPr>
              <w:t>Miscellaneous corrections to 36.331 for Rel-16 NB-IoT</w:t>
            </w:r>
          </w:p>
        </w:tc>
        <w:tc>
          <w:tcPr>
            <w:tcW w:w="1666" w:type="dxa"/>
            <w:tcBorders>
              <w:top w:val="single" w:sz="4" w:space="0" w:color="A5A5A5"/>
              <w:left w:val="nil"/>
              <w:bottom w:val="single" w:sz="4" w:space="0" w:color="A5A5A5"/>
              <w:right w:val="single" w:sz="4" w:space="0" w:color="A5A5A5"/>
            </w:tcBorders>
            <w:shd w:val="clear" w:color="auto" w:fill="auto"/>
          </w:tcPr>
          <w:p w14:paraId="71093D96" w14:textId="2A6BC34E" w:rsidR="00507CEB" w:rsidRPr="00224244" w:rsidRDefault="00507CEB" w:rsidP="00507CEB">
            <w:pPr>
              <w:pStyle w:val="TAL"/>
              <w:rPr>
                <w:rFonts w:cs="Arial"/>
                <w:sz w:val="16"/>
                <w:szCs w:val="16"/>
              </w:rPr>
            </w:pPr>
            <w:r w:rsidRPr="00224244">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0A8C9FF4" w14:textId="46E84D01"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4FE0FBE0" w14:textId="2814FD8F" w:rsidR="00507CEB" w:rsidRPr="00224244" w:rsidRDefault="00507CEB" w:rsidP="00507CEB">
            <w:pPr>
              <w:pStyle w:val="TAL"/>
              <w:rPr>
                <w:rFonts w:cs="Arial"/>
                <w:sz w:val="16"/>
                <w:szCs w:val="16"/>
              </w:rPr>
            </w:pPr>
            <w:r w:rsidRPr="00224244">
              <w:rPr>
                <w:rFonts w:cs="Arial"/>
                <w:b/>
                <w:bCs/>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052BAEF9" w14:textId="0EFE797A" w:rsidR="00507CEB" w:rsidRPr="00224244" w:rsidRDefault="00507CEB" w:rsidP="00507CEB">
            <w:pPr>
              <w:pStyle w:val="TAL"/>
              <w:rPr>
                <w:rFonts w:cs="Arial"/>
                <w:sz w:val="16"/>
                <w:szCs w:val="16"/>
              </w:rPr>
            </w:pPr>
            <w:r w:rsidRPr="00224244">
              <w:rPr>
                <w:rFonts w:cs="Arial"/>
                <w:sz w:val="16"/>
                <w:szCs w:val="16"/>
              </w:rPr>
              <w:t>NB_IOTenh3-Core, LTE_eMTC5-Core</w:t>
            </w:r>
          </w:p>
        </w:tc>
        <w:tc>
          <w:tcPr>
            <w:tcW w:w="572" w:type="dxa"/>
            <w:tcBorders>
              <w:top w:val="single" w:sz="4" w:space="0" w:color="A5A5A5"/>
              <w:left w:val="nil"/>
              <w:bottom w:val="single" w:sz="4" w:space="0" w:color="A5A5A5"/>
              <w:right w:val="single" w:sz="4" w:space="0" w:color="A5A5A5"/>
            </w:tcBorders>
            <w:shd w:val="clear" w:color="000000" w:fill="auto"/>
          </w:tcPr>
          <w:p w14:paraId="77E43DD3" w14:textId="5386E4F5" w:rsidR="00507CEB" w:rsidRPr="00224244" w:rsidRDefault="00507CEB" w:rsidP="00507CEB">
            <w:pPr>
              <w:pStyle w:val="TAL"/>
              <w:rPr>
                <w:rFonts w:cs="Arial"/>
                <w:sz w:val="16"/>
                <w:szCs w:val="16"/>
              </w:rPr>
            </w:pPr>
            <w:r w:rsidRPr="00224244">
              <w:rPr>
                <w:rFonts w:cs="Arial"/>
                <w:sz w:val="16"/>
                <w:szCs w:val="16"/>
              </w:rPr>
              <w:t>4287</w:t>
            </w:r>
          </w:p>
        </w:tc>
        <w:tc>
          <w:tcPr>
            <w:tcW w:w="690" w:type="dxa"/>
            <w:tcBorders>
              <w:top w:val="single" w:sz="4" w:space="0" w:color="A5A5A5"/>
              <w:left w:val="nil"/>
              <w:bottom w:val="single" w:sz="4" w:space="0" w:color="A5A5A5"/>
              <w:right w:val="single" w:sz="4" w:space="0" w:color="A5A5A5"/>
            </w:tcBorders>
            <w:shd w:val="clear" w:color="000000" w:fill="auto"/>
          </w:tcPr>
          <w:p w14:paraId="0A24D0C6" w14:textId="790A6836" w:rsidR="00507CEB" w:rsidRPr="00224244" w:rsidRDefault="00507CEB" w:rsidP="00507CEB">
            <w:pPr>
              <w:pStyle w:val="TAL"/>
              <w:rPr>
                <w:rFonts w:cs="Arial"/>
                <w:sz w:val="16"/>
                <w:szCs w:val="16"/>
              </w:rPr>
            </w:pPr>
            <w:r w:rsidRPr="00224244">
              <w:rPr>
                <w:rFonts w:cs="Arial"/>
                <w:sz w:val="16"/>
                <w:szCs w:val="16"/>
              </w:rPr>
              <w:t>3</w:t>
            </w:r>
          </w:p>
        </w:tc>
        <w:tc>
          <w:tcPr>
            <w:tcW w:w="583" w:type="dxa"/>
            <w:tcBorders>
              <w:top w:val="single" w:sz="4" w:space="0" w:color="A5A5A5"/>
              <w:left w:val="nil"/>
              <w:bottom w:val="single" w:sz="4" w:space="0" w:color="A5A5A5"/>
              <w:right w:val="single" w:sz="4" w:space="0" w:color="A5A5A5"/>
            </w:tcBorders>
            <w:shd w:val="clear" w:color="auto" w:fill="auto"/>
          </w:tcPr>
          <w:p w14:paraId="4169FEFE" w14:textId="1F4CDE53"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1CBB3D30"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78F56CA" w14:textId="4220A8A8" w:rsidR="00507CEB" w:rsidRPr="00224244" w:rsidRDefault="00C00E88" w:rsidP="00507CEB">
            <w:pPr>
              <w:pStyle w:val="TAL"/>
              <w:rPr>
                <w:rFonts w:cs="Arial"/>
                <w:sz w:val="16"/>
                <w:szCs w:val="16"/>
              </w:rPr>
            </w:pPr>
            <w:hyperlink r:id="rId3788" w:history="1">
              <w:r w:rsidR="00EB1908">
                <w:rPr>
                  <w:rStyle w:val="Hyperlink"/>
                  <w:rFonts w:cs="Arial"/>
                  <w:b/>
                  <w:bCs/>
                  <w:sz w:val="16"/>
                  <w:szCs w:val="16"/>
                </w:rPr>
                <w:t>R2-2005922</w:t>
              </w:r>
            </w:hyperlink>
          </w:p>
        </w:tc>
        <w:tc>
          <w:tcPr>
            <w:tcW w:w="3038" w:type="dxa"/>
            <w:tcBorders>
              <w:top w:val="single" w:sz="4" w:space="0" w:color="A5A5A5"/>
              <w:left w:val="nil"/>
              <w:bottom w:val="single" w:sz="4" w:space="0" w:color="A5A5A5"/>
              <w:right w:val="single" w:sz="4" w:space="0" w:color="A5A5A5"/>
            </w:tcBorders>
            <w:shd w:val="clear" w:color="auto" w:fill="auto"/>
          </w:tcPr>
          <w:p w14:paraId="410152CF" w14:textId="6DC87E29" w:rsidR="00507CEB" w:rsidRPr="00224244" w:rsidRDefault="00507CEB" w:rsidP="00507CEB">
            <w:pPr>
              <w:pStyle w:val="TAL"/>
              <w:rPr>
                <w:rFonts w:cs="Arial"/>
                <w:sz w:val="16"/>
                <w:szCs w:val="16"/>
              </w:rPr>
            </w:pPr>
            <w:r w:rsidRPr="00224244">
              <w:rPr>
                <w:rFonts w:cs="Arial"/>
                <w:sz w:val="16"/>
                <w:szCs w:val="16"/>
              </w:rPr>
              <w:t>Miscellaneous corrections to TS 36.300 for Rel-16 NB-IoT</w:t>
            </w:r>
          </w:p>
        </w:tc>
        <w:tc>
          <w:tcPr>
            <w:tcW w:w="1666" w:type="dxa"/>
            <w:tcBorders>
              <w:top w:val="single" w:sz="4" w:space="0" w:color="A5A5A5"/>
              <w:left w:val="nil"/>
              <w:bottom w:val="single" w:sz="4" w:space="0" w:color="A5A5A5"/>
              <w:right w:val="single" w:sz="4" w:space="0" w:color="A5A5A5"/>
            </w:tcBorders>
            <w:shd w:val="clear" w:color="auto" w:fill="auto"/>
          </w:tcPr>
          <w:p w14:paraId="6AD2975A" w14:textId="3F9CE3C2" w:rsidR="00507CEB" w:rsidRPr="00224244" w:rsidRDefault="00507CEB" w:rsidP="00507CEB">
            <w:pPr>
              <w:pStyle w:val="TAL"/>
              <w:rPr>
                <w:rFonts w:cs="Arial"/>
                <w:sz w:val="16"/>
                <w:szCs w:val="16"/>
              </w:rPr>
            </w:pPr>
            <w:r w:rsidRPr="00224244">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2C0554D4" w14:textId="458F7AA7"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639409AD" w14:textId="4DF56B1F" w:rsidR="00507CEB" w:rsidRPr="00224244" w:rsidRDefault="00507CEB" w:rsidP="00507CEB">
            <w:pPr>
              <w:pStyle w:val="TAL"/>
              <w:rPr>
                <w:rFonts w:cs="Arial"/>
                <w:sz w:val="16"/>
                <w:szCs w:val="16"/>
              </w:rPr>
            </w:pPr>
            <w:r w:rsidRPr="00224244">
              <w:rPr>
                <w:rFonts w:cs="Arial"/>
                <w:b/>
                <w:bCs/>
                <w:sz w:val="16"/>
                <w:szCs w:val="16"/>
              </w:rPr>
              <w:t>36.300</w:t>
            </w:r>
          </w:p>
        </w:tc>
        <w:tc>
          <w:tcPr>
            <w:tcW w:w="1990" w:type="dxa"/>
            <w:tcBorders>
              <w:top w:val="single" w:sz="4" w:space="0" w:color="A5A5A5"/>
              <w:left w:val="nil"/>
              <w:bottom w:val="single" w:sz="4" w:space="0" w:color="A5A5A5"/>
              <w:right w:val="single" w:sz="4" w:space="0" w:color="A5A5A5"/>
            </w:tcBorders>
            <w:shd w:val="clear" w:color="auto" w:fill="auto"/>
          </w:tcPr>
          <w:p w14:paraId="414428AF" w14:textId="62F9CF9F" w:rsidR="00507CEB" w:rsidRPr="00224244" w:rsidRDefault="00507CEB" w:rsidP="00507CEB">
            <w:pPr>
              <w:pStyle w:val="TAL"/>
              <w:rPr>
                <w:rFonts w:cs="Arial"/>
                <w:sz w:val="16"/>
                <w:szCs w:val="16"/>
              </w:rPr>
            </w:pPr>
            <w:r w:rsidRPr="00224244">
              <w:rPr>
                <w:rFonts w:cs="Arial"/>
                <w:sz w:val="16"/>
                <w:szCs w:val="16"/>
              </w:rPr>
              <w:t>NB_IOTenh3-Core, LTE_eMTC5-Core</w:t>
            </w:r>
          </w:p>
        </w:tc>
        <w:tc>
          <w:tcPr>
            <w:tcW w:w="572" w:type="dxa"/>
            <w:tcBorders>
              <w:top w:val="single" w:sz="4" w:space="0" w:color="A5A5A5"/>
              <w:left w:val="nil"/>
              <w:bottom w:val="single" w:sz="4" w:space="0" w:color="A5A5A5"/>
              <w:right w:val="single" w:sz="4" w:space="0" w:color="A5A5A5"/>
            </w:tcBorders>
            <w:shd w:val="clear" w:color="000000" w:fill="auto"/>
          </w:tcPr>
          <w:p w14:paraId="6ED99E8F" w14:textId="249EECD1" w:rsidR="00507CEB" w:rsidRPr="00224244" w:rsidRDefault="00507CEB" w:rsidP="00507CEB">
            <w:pPr>
              <w:pStyle w:val="TAL"/>
              <w:rPr>
                <w:rFonts w:cs="Arial"/>
                <w:sz w:val="16"/>
                <w:szCs w:val="16"/>
              </w:rPr>
            </w:pPr>
            <w:r w:rsidRPr="00224244">
              <w:rPr>
                <w:rFonts w:cs="Arial"/>
                <w:sz w:val="16"/>
                <w:szCs w:val="16"/>
              </w:rPr>
              <w:t>1277</w:t>
            </w:r>
          </w:p>
        </w:tc>
        <w:tc>
          <w:tcPr>
            <w:tcW w:w="690" w:type="dxa"/>
            <w:tcBorders>
              <w:top w:val="single" w:sz="4" w:space="0" w:color="A5A5A5"/>
              <w:left w:val="nil"/>
              <w:bottom w:val="single" w:sz="4" w:space="0" w:color="A5A5A5"/>
              <w:right w:val="single" w:sz="4" w:space="0" w:color="A5A5A5"/>
            </w:tcBorders>
            <w:shd w:val="clear" w:color="000000" w:fill="auto"/>
          </w:tcPr>
          <w:p w14:paraId="2DA4BDC0" w14:textId="7FEFD089" w:rsidR="00507CEB" w:rsidRPr="00224244" w:rsidRDefault="00507CEB" w:rsidP="00507CEB">
            <w:pPr>
              <w:pStyle w:val="TAL"/>
              <w:rPr>
                <w:rFonts w:cs="Arial"/>
                <w:sz w:val="16"/>
                <w:szCs w:val="16"/>
              </w:rPr>
            </w:pPr>
            <w:r w:rsidRPr="00224244">
              <w:rPr>
                <w:rFonts w:cs="Arial"/>
                <w:sz w:val="16"/>
                <w:szCs w:val="16"/>
              </w:rPr>
              <w:t>3</w:t>
            </w:r>
          </w:p>
        </w:tc>
        <w:tc>
          <w:tcPr>
            <w:tcW w:w="583" w:type="dxa"/>
            <w:tcBorders>
              <w:top w:val="single" w:sz="4" w:space="0" w:color="A5A5A5"/>
              <w:left w:val="nil"/>
              <w:bottom w:val="single" w:sz="4" w:space="0" w:color="A5A5A5"/>
              <w:right w:val="single" w:sz="4" w:space="0" w:color="A5A5A5"/>
            </w:tcBorders>
            <w:shd w:val="clear" w:color="auto" w:fill="auto"/>
          </w:tcPr>
          <w:p w14:paraId="24103483" w14:textId="2E2003F8"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51B8F525"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56272BBC" w14:textId="4066D348" w:rsidR="00507CEB" w:rsidRPr="00224244" w:rsidRDefault="00C00E88" w:rsidP="00507CEB">
            <w:pPr>
              <w:pStyle w:val="TAL"/>
              <w:rPr>
                <w:rFonts w:cs="Arial"/>
                <w:sz w:val="16"/>
                <w:szCs w:val="16"/>
              </w:rPr>
            </w:pPr>
            <w:hyperlink r:id="rId3789" w:history="1">
              <w:r w:rsidR="00EB1908">
                <w:rPr>
                  <w:rStyle w:val="Hyperlink"/>
                  <w:rFonts w:cs="Arial"/>
                  <w:b/>
                  <w:bCs/>
                  <w:sz w:val="16"/>
                  <w:szCs w:val="16"/>
                </w:rPr>
                <w:t>R2-2005924</w:t>
              </w:r>
            </w:hyperlink>
          </w:p>
        </w:tc>
        <w:tc>
          <w:tcPr>
            <w:tcW w:w="3038" w:type="dxa"/>
            <w:tcBorders>
              <w:top w:val="single" w:sz="4" w:space="0" w:color="A5A5A5"/>
              <w:left w:val="nil"/>
              <w:bottom w:val="single" w:sz="4" w:space="0" w:color="A5A5A5"/>
              <w:right w:val="single" w:sz="4" w:space="0" w:color="A5A5A5"/>
            </w:tcBorders>
            <w:shd w:val="clear" w:color="auto" w:fill="auto"/>
          </w:tcPr>
          <w:p w14:paraId="37C5A835" w14:textId="52BF8784" w:rsidR="00507CEB" w:rsidRPr="00224244" w:rsidRDefault="00507CEB" w:rsidP="00507CEB">
            <w:pPr>
              <w:pStyle w:val="TAL"/>
              <w:rPr>
                <w:rFonts w:cs="Arial"/>
                <w:sz w:val="16"/>
                <w:szCs w:val="16"/>
              </w:rPr>
            </w:pPr>
            <w:r w:rsidRPr="00224244">
              <w:rPr>
                <w:rFonts w:cs="Arial"/>
                <w:sz w:val="16"/>
                <w:szCs w:val="16"/>
              </w:rPr>
              <w:t>Corrections to MAC for Rel-16 NB-IoT</w:t>
            </w:r>
          </w:p>
        </w:tc>
        <w:tc>
          <w:tcPr>
            <w:tcW w:w="1666" w:type="dxa"/>
            <w:tcBorders>
              <w:top w:val="single" w:sz="4" w:space="0" w:color="A5A5A5"/>
              <w:left w:val="nil"/>
              <w:bottom w:val="single" w:sz="4" w:space="0" w:color="A5A5A5"/>
              <w:right w:val="single" w:sz="4" w:space="0" w:color="A5A5A5"/>
            </w:tcBorders>
            <w:shd w:val="clear" w:color="auto" w:fill="auto"/>
          </w:tcPr>
          <w:p w14:paraId="34D2DC16" w14:textId="18BEA3A8" w:rsidR="00507CEB" w:rsidRPr="00224244" w:rsidRDefault="00507CEB" w:rsidP="00507CEB">
            <w:pPr>
              <w:pStyle w:val="TAL"/>
              <w:rPr>
                <w:rFonts w:cs="Arial"/>
                <w:sz w:val="16"/>
                <w:szCs w:val="16"/>
              </w:rPr>
            </w:pPr>
            <w:r w:rsidRPr="00224244">
              <w:rPr>
                <w:rFonts w:cs="Arial"/>
                <w:sz w:val="16"/>
                <w:szCs w:val="16"/>
              </w:rPr>
              <w:t>Ericsson</w:t>
            </w:r>
          </w:p>
        </w:tc>
        <w:tc>
          <w:tcPr>
            <w:tcW w:w="822" w:type="dxa"/>
            <w:tcBorders>
              <w:top w:val="single" w:sz="4" w:space="0" w:color="A5A5A5"/>
              <w:left w:val="nil"/>
              <w:bottom w:val="single" w:sz="4" w:space="0" w:color="A5A5A5"/>
              <w:right w:val="single" w:sz="4" w:space="0" w:color="A5A5A5"/>
            </w:tcBorders>
            <w:shd w:val="clear" w:color="auto" w:fill="auto"/>
          </w:tcPr>
          <w:p w14:paraId="185201E0" w14:textId="4335C41A"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D1EA59A" w14:textId="7D4F256E" w:rsidR="00507CEB" w:rsidRPr="00224244" w:rsidRDefault="00507CEB" w:rsidP="00507CEB">
            <w:pPr>
              <w:pStyle w:val="TAL"/>
              <w:rPr>
                <w:rFonts w:cs="Arial"/>
                <w:sz w:val="16"/>
                <w:szCs w:val="16"/>
              </w:rPr>
            </w:pPr>
            <w:r w:rsidRPr="00224244">
              <w:rPr>
                <w:rFonts w:cs="Arial"/>
                <w:b/>
                <w:bCs/>
                <w:sz w:val="16"/>
                <w:szCs w:val="16"/>
              </w:rPr>
              <w:t>36.321</w:t>
            </w:r>
          </w:p>
        </w:tc>
        <w:tc>
          <w:tcPr>
            <w:tcW w:w="1990" w:type="dxa"/>
            <w:tcBorders>
              <w:top w:val="single" w:sz="4" w:space="0" w:color="A5A5A5"/>
              <w:left w:val="nil"/>
              <w:bottom w:val="single" w:sz="4" w:space="0" w:color="A5A5A5"/>
              <w:right w:val="single" w:sz="4" w:space="0" w:color="A5A5A5"/>
            </w:tcBorders>
            <w:shd w:val="clear" w:color="auto" w:fill="auto"/>
          </w:tcPr>
          <w:p w14:paraId="3BC3B367" w14:textId="1D44FFA9" w:rsidR="00507CEB" w:rsidRPr="00224244" w:rsidRDefault="00507CEB" w:rsidP="00507CEB">
            <w:pPr>
              <w:pStyle w:val="TAL"/>
              <w:rPr>
                <w:rFonts w:cs="Arial"/>
                <w:sz w:val="16"/>
                <w:szCs w:val="16"/>
              </w:rPr>
            </w:pPr>
            <w:r w:rsidRPr="00224244">
              <w:rPr>
                <w:rFonts w:cs="Arial"/>
                <w:sz w:val="16"/>
                <w:szCs w:val="16"/>
              </w:rPr>
              <w:t>NB_IOTenh3-Core, LTE_eMTC5-Core</w:t>
            </w:r>
          </w:p>
        </w:tc>
        <w:tc>
          <w:tcPr>
            <w:tcW w:w="572" w:type="dxa"/>
            <w:tcBorders>
              <w:top w:val="single" w:sz="4" w:space="0" w:color="A5A5A5"/>
              <w:left w:val="nil"/>
              <w:bottom w:val="single" w:sz="4" w:space="0" w:color="A5A5A5"/>
              <w:right w:val="single" w:sz="4" w:space="0" w:color="A5A5A5"/>
            </w:tcBorders>
            <w:shd w:val="clear" w:color="000000" w:fill="auto"/>
          </w:tcPr>
          <w:p w14:paraId="5DC64192" w14:textId="7B10C391" w:rsidR="00507CEB" w:rsidRPr="00224244" w:rsidRDefault="00507CEB" w:rsidP="00507CEB">
            <w:pPr>
              <w:pStyle w:val="TAL"/>
              <w:rPr>
                <w:rFonts w:cs="Arial"/>
                <w:sz w:val="16"/>
                <w:szCs w:val="16"/>
              </w:rPr>
            </w:pPr>
            <w:r w:rsidRPr="00224244">
              <w:rPr>
                <w:rFonts w:cs="Arial"/>
                <w:sz w:val="16"/>
                <w:szCs w:val="16"/>
              </w:rPr>
              <w:t>1472</w:t>
            </w:r>
          </w:p>
        </w:tc>
        <w:tc>
          <w:tcPr>
            <w:tcW w:w="690" w:type="dxa"/>
            <w:tcBorders>
              <w:top w:val="single" w:sz="4" w:space="0" w:color="A5A5A5"/>
              <w:left w:val="nil"/>
              <w:bottom w:val="single" w:sz="4" w:space="0" w:color="A5A5A5"/>
              <w:right w:val="single" w:sz="4" w:space="0" w:color="A5A5A5"/>
            </w:tcBorders>
            <w:shd w:val="clear" w:color="000000" w:fill="auto"/>
          </w:tcPr>
          <w:p w14:paraId="19CE5F00" w14:textId="4D2B9553"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1D1F3820" w14:textId="1C0C708A"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146CC58A"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FA17E42" w14:textId="44CD0B45" w:rsidR="00507CEB" w:rsidRPr="00224244" w:rsidRDefault="00C00E88" w:rsidP="00507CEB">
            <w:pPr>
              <w:pStyle w:val="TAL"/>
              <w:rPr>
                <w:rFonts w:cs="Arial"/>
                <w:sz w:val="16"/>
                <w:szCs w:val="16"/>
              </w:rPr>
            </w:pPr>
            <w:hyperlink r:id="rId3790" w:history="1">
              <w:r w:rsidR="00EB1908">
                <w:rPr>
                  <w:rStyle w:val="Hyperlink"/>
                  <w:rFonts w:cs="Arial"/>
                  <w:b/>
                  <w:bCs/>
                  <w:sz w:val="16"/>
                  <w:szCs w:val="16"/>
                </w:rPr>
                <w:t>R2-2005925</w:t>
              </w:r>
            </w:hyperlink>
          </w:p>
        </w:tc>
        <w:tc>
          <w:tcPr>
            <w:tcW w:w="3038" w:type="dxa"/>
            <w:tcBorders>
              <w:top w:val="single" w:sz="4" w:space="0" w:color="A5A5A5"/>
              <w:left w:val="nil"/>
              <w:bottom w:val="single" w:sz="4" w:space="0" w:color="A5A5A5"/>
              <w:right w:val="single" w:sz="4" w:space="0" w:color="A5A5A5"/>
            </w:tcBorders>
            <w:shd w:val="clear" w:color="auto" w:fill="auto"/>
          </w:tcPr>
          <w:p w14:paraId="31758072" w14:textId="5FBA6CD0" w:rsidR="00507CEB" w:rsidRPr="00224244" w:rsidRDefault="00507CEB" w:rsidP="00507CEB">
            <w:pPr>
              <w:pStyle w:val="TAL"/>
              <w:rPr>
                <w:rFonts w:cs="Arial"/>
                <w:sz w:val="16"/>
                <w:szCs w:val="16"/>
              </w:rPr>
            </w:pPr>
            <w:r w:rsidRPr="00224244">
              <w:rPr>
                <w:rFonts w:cs="Arial"/>
                <w:sz w:val="16"/>
                <w:szCs w:val="16"/>
              </w:rPr>
              <w:t>Updates for Rel-16 additional enhancements NB-IoT</w:t>
            </w:r>
          </w:p>
        </w:tc>
        <w:tc>
          <w:tcPr>
            <w:tcW w:w="1666" w:type="dxa"/>
            <w:tcBorders>
              <w:top w:val="single" w:sz="4" w:space="0" w:color="A5A5A5"/>
              <w:left w:val="nil"/>
              <w:bottom w:val="single" w:sz="4" w:space="0" w:color="A5A5A5"/>
              <w:right w:val="single" w:sz="4" w:space="0" w:color="A5A5A5"/>
            </w:tcBorders>
            <w:shd w:val="clear" w:color="auto" w:fill="auto"/>
          </w:tcPr>
          <w:p w14:paraId="03CD606C" w14:textId="0DED441A" w:rsidR="00507CEB" w:rsidRPr="00224244" w:rsidRDefault="00507CEB" w:rsidP="00507CEB">
            <w:pPr>
              <w:pStyle w:val="TAL"/>
              <w:rPr>
                <w:rFonts w:cs="Arial"/>
                <w:sz w:val="16"/>
                <w:szCs w:val="16"/>
              </w:rPr>
            </w:pPr>
            <w:r w:rsidRPr="00224244">
              <w:rPr>
                <w:rFonts w:cs="Arial"/>
                <w:sz w:val="16"/>
                <w:szCs w:val="16"/>
              </w:rPr>
              <w:t>BlackBerry UK Limited</w:t>
            </w:r>
          </w:p>
        </w:tc>
        <w:tc>
          <w:tcPr>
            <w:tcW w:w="822" w:type="dxa"/>
            <w:tcBorders>
              <w:top w:val="single" w:sz="4" w:space="0" w:color="A5A5A5"/>
              <w:left w:val="nil"/>
              <w:bottom w:val="single" w:sz="4" w:space="0" w:color="A5A5A5"/>
              <w:right w:val="single" w:sz="4" w:space="0" w:color="A5A5A5"/>
            </w:tcBorders>
            <w:shd w:val="clear" w:color="auto" w:fill="auto"/>
          </w:tcPr>
          <w:p w14:paraId="78F8BBE3" w14:textId="3CCCAF5D"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794CFD8E" w14:textId="5A372A2C" w:rsidR="00507CEB" w:rsidRPr="00224244" w:rsidRDefault="00507CEB" w:rsidP="00507CEB">
            <w:pPr>
              <w:pStyle w:val="TAL"/>
              <w:rPr>
                <w:rFonts w:cs="Arial"/>
                <w:sz w:val="16"/>
                <w:szCs w:val="16"/>
              </w:rPr>
            </w:pPr>
            <w:r w:rsidRPr="00224244">
              <w:rPr>
                <w:rFonts w:cs="Arial"/>
                <w:b/>
                <w:bCs/>
                <w:sz w:val="16"/>
                <w:szCs w:val="16"/>
              </w:rPr>
              <w:t>36.306</w:t>
            </w:r>
          </w:p>
        </w:tc>
        <w:tc>
          <w:tcPr>
            <w:tcW w:w="1990" w:type="dxa"/>
            <w:tcBorders>
              <w:top w:val="single" w:sz="4" w:space="0" w:color="A5A5A5"/>
              <w:left w:val="nil"/>
              <w:bottom w:val="single" w:sz="4" w:space="0" w:color="A5A5A5"/>
              <w:right w:val="single" w:sz="4" w:space="0" w:color="A5A5A5"/>
            </w:tcBorders>
            <w:shd w:val="clear" w:color="auto" w:fill="auto"/>
          </w:tcPr>
          <w:p w14:paraId="19A827CD" w14:textId="3DC6CF3A" w:rsidR="00507CEB" w:rsidRPr="00224244" w:rsidRDefault="00507CEB" w:rsidP="00507CEB">
            <w:pPr>
              <w:pStyle w:val="TAL"/>
              <w:rPr>
                <w:rFonts w:cs="Arial"/>
                <w:sz w:val="16"/>
                <w:szCs w:val="16"/>
              </w:rPr>
            </w:pPr>
            <w:r w:rsidRPr="00224244">
              <w:rPr>
                <w:rFonts w:cs="Arial"/>
                <w:b/>
                <w:bCs/>
                <w:sz w:val="16"/>
                <w:szCs w:val="16"/>
              </w:rPr>
              <w:t>NB_IOTenh3-Core</w:t>
            </w:r>
          </w:p>
        </w:tc>
        <w:tc>
          <w:tcPr>
            <w:tcW w:w="572" w:type="dxa"/>
            <w:tcBorders>
              <w:top w:val="single" w:sz="4" w:space="0" w:color="A5A5A5"/>
              <w:left w:val="nil"/>
              <w:bottom w:val="single" w:sz="4" w:space="0" w:color="A5A5A5"/>
              <w:right w:val="single" w:sz="4" w:space="0" w:color="A5A5A5"/>
            </w:tcBorders>
            <w:shd w:val="clear" w:color="000000" w:fill="auto"/>
          </w:tcPr>
          <w:p w14:paraId="630B96A6" w14:textId="306EB037" w:rsidR="00507CEB" w:rsidRPr="00224244" w:rsidRDefault="00507CEB" w:rsidP="00507CEB">
            <w:pPr>
              <w:pStyle w:val="TAL"/>
              <w:rPr>
                <w:rFonts w:cs="Arial"/>
                <w:sz w:val="16"/>
                <w:szCs w:val="16"/>
              </w:rPr>
            </w:pPr>
            <w:r w:rsidRPr="00224244">
              <w:rPr>
                <w:rFonts w:cs="Arial"/>
                <w:sz w:val="16"/>
                <w:szCs w:val="16"/>
              </w:rPr>
              <w:t>1746</w:t>
            </w:r>
          </w:p>
        </w:tc>
        <w:tc>
          <w:tcPr>
            <w:tcW w:w="690" w:type="dxa"/>
            <w:tcBorders>
              <w:top w:val="single" w:sz="4" w:space="0" w:color="A5A5A5"/>
              <w:left w:val="nil"/>
              <w:bottom w:val="single" w:sz="4" w:space="0" w:color="A5A5A5"/>
              <w:right w:val="single" w:sz="4" w:space="0" w:color="A5A5A5"/>
            </w:tcBorders>
            <w:shd w:val="clear" w:color="000000" w:fill="auto"/>
          </w:tcPr>
          <w:p w14:paraId="4E9F3A77" w14:textId="216AF191" w:rsidR="00507CEB" w:rsidRPr="00224244" w:rsidRDefault="00507CEB" w:rsidP="00507CEB">
            <w:pPr>
              <w:pStyle w:val="TAL"/>
              <w:rPr>
                <w:rFonts w:cs="Arial"/>
                <w:sz w:val="16"/>
                <w:szCs w:val="16"/>
              </w:rPr>
            </w:pPr>
            <w:r w:rsidRPr="00224244">
              <w:rPr>
                <w:rFonts w:cs="Arial"/>
                <w:sz w:val="16"/>
                <w:szCs w:val="16"/>
              </w:rPr>
              <w:t>3</w:t>
            </w:r>
          </w:p>
        </w:tc>
        <w:tc>
          <w:tcPr>
            <w:tcW w:w="583" w:type="dxa"/>
            <w:tcBorders>
              <w:top w:val="single" w:sz="4" w:space="0" w:color="A5A5A5"/>
              <w:left w:val="nil"/>
              <w:bottom w:val="single" w:sz="4" w:space="0" w:color="A5A5A5"/>
              <w:right w:val="single" w:sz="4" w:space="0" w:color="A5A5A5"/>
            </w:tcBorders>
            <w:shd w:val="clear" w:color="auto" w:fill="auto"/>
          </w:tcPr>
          <w:p w14:paraId="4D92D11B" w14:textId="1EC21B5F"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79AF6AD8"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BE2F29C" w14:textId="01D2D147" w:rsidR="00507CEB" w:rsidRPr="00224244" w:rsidRDefault="00C00E88" w:rsidP="00507CEB">
            <w:pPr>
              <w:pStyle w:val="TAL"/>
              <w:rPr>
                <w:rFonts w:cs="Arial"/>
                <w:sz w:val="16"/>
                <w:szCs w:val="16"/>
              </w:rPr>
            </w:pPr>
            <w:hyperlink r:id="rId3791" w:history="1">
              <w:r w:rsidR="00EB1908">
                <w:rPr>
                  <w:rStyle w:val="Hyperlink"/>
                  <w:rFonts w:cs="Arial"/>
                  <w:b/>
                  <w:bCs/>
                  <w:sz w:val="16"/>
                  <w:szCs w:val="16"/>
                </w:rPr>
                <w:t>R2-2005940</w:t>
              </w:r>
            </w:hyperlink>
          </w:p>
        </w:tc>
        <w:tc>
          <w:tcPr>
            <w:tcW w:w="3038" w:type="dxa"/>
            <w:tcBorders>
              <w:top w:val="single" w:sz="4" w:space="0" w:color="A5A5A5"/>
              <w:left w:val="nil"/>
              <w:bottom w:val="single" w:sz="4" w:space="0" w:color="A5A5A5"/>
              <w:right w:val="single" w:sz="4" w:space="0" w:color="A5A5A5"/>
            </w:tcBorders>
            <w:shd w:val="clear" w:color="auto" w:fill="auto"/>
          </w:tcPr>
          <w:p w14:paraId="3C821C58" w14:textId="3F25D5CF" w:rsidR="00507CEB" w:rsidRPr="00224244" w:rsidRDefault="00507CEB" w:rsidP="00507CEB">
            <w:pPr>
              <w:pStyle w:val="TAL"/>
              <w:rPr>
                <w:rFonts w:cs="Arial"/>
                <w:sz w:val="16"/>
                <w:szCs w:val="16"/>
              </w:rPr>
            </w:pPr>
            <w:r w:rsidRPr="00224244">
              <w:rPr>
                <w:rFonts w:cs="Arial"/>
                <w:sz w:val="16"/>
                <w:szCs w:val="16"/>
              </w:rPr>
              <w:t>Clarification for dedicated SR with HARQ-ACK</w:t>
            </w:r>
          </w:p>
        </w:tc>
        <w:tc>
          <w:tcPr>
            <w:tcW w:w="1666" w:type="dxa"/>
            <w:tcBorders>
              <w:top w:val="single" w:sz="4" w:space="0" w:color="A5A5A5"/>
              <w:left w:val="nil"/>
              <w:bottom w:val="single" w:sz="4" w:space="0" w:color="A5A5A5"/>
              <w:right w:val="single" w:sz="4" w:space="0" w:color="A5A5A5"/>
            </w:tcBorders>
            <w:shd w:val="clear" w:color="auto" w:fill="auto"/>
          </w:tcPr>
          <w:p w14:paraId="6686355B" w14:textId="298841EA" w:rsidR="00507CEB" w:rsidRPr="00224244" w:rsidRDefault="00507CEB" w:rsidP="00507CEB">
            <w:pPr>
              <w:pStyle w:val="TAL"/>
              <w:rPr>
                <w:rFonts w:cs="Arial"/>
                <w:sz w:val="16"/>
                <w:szCs w:val="16"/>
              </w:rPr>
            </w:pPr>
            <w:r w:rsidRPr="00224244">
              <w:rPr>
                <w:rFonts w:cs="Arial"/>
                <w:sz w:val="16"/>
                <w:szCs w:val="16"/>
              </w:rPr>
              <w:t>ZTE Corporation, Sanechips, MediaTek Inc.</w:t>
            </w:r>
          </w:p>
        </w:tc>
        <w:tc>
          <w:tcPr>
            <w:tcW w:w="822" w:type="dxa"/>
            <w:tcBorders>
              <w:top w:val="single" w:sz="4" w:space="0" w:color="A5A5A5"/>
              <w:left w:val="nil"/>
              <w:bottom w:val="single" w:sz="4" w:space="0" w:color="A5A5A5"/>
              <w:right w:val="single" w:sz="4" w:space="0" w:color="A5A5A5"/>
            </w:tcBorders>
            <w:shd w:val="clear" w:color="auto" w:fill="auto"/>
          </w:tcPr>
          <w:p w14:paraId="45B9D8A6" w14:textId="03F7AAFC"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05B92410" w14:textId="11891B9E" w:rsidR="00507CEB" w:rsidRPr="00224244" w:rsidRDefault="00507CEB" w:rsidP="00507CEB">
            <w:pPr>
              <w:pStyle w:val="TAL"/>
              <w:rPr>
                <w:rFonts w:cs="Arial"/>
                <w:sz w:val="16"/>
                <w:szCs w:val="16"/>
              </w:rPr>
            </w:pPr>
            <w:r w:rsidRPr="00224244">
              <w:rPr>
                <w:rFonts w:cs="Arial"/>
                <w:b/>
                <w:bCs/>
                <w:sz w:val="16"/>
                <w:szCs w:val="16"/>
              </w:rPr>
              <w:t>36.321</w:t>
            </w:r>
          </w:p>
        </w:tc>
        <w:tc>
          <w:tcPr>
            <w:tcW w:w="1990" w:type="dxa"/>
            <w:tcBorders>
              <w:top w:val="single" w:sz="4" w:space="0" w:color="A5A5A5"/>
              <w:left w:val="nil"/>
              <w:bottom w:val="single" w:sz="4" w:space="0" w:color="A5A5A5"/>
              <w:right w:val="single" w:sz="4" w:space="0" w:color="A5A5A5"/>
            </w:tcBorders>
            <w:shd w:val="clear" w:color="auto" w:fill="auto"/>
          </w:tcPr>
          <w:p w14:paraId="2AA91F6E" w14:textId="13E55CB9" w:rsidR="00507CEB" w:rsidRPr="00224244" w:rsidRDefault="00507CEB" w:rsidP="00507CEB">
            <w:pPr>
              <w:pStyle w:val="TAL"/>
              <w:rPr>
                <w:rFonts w:cs="Arial"/>
                <w:sz w:val="16"/>
                <w:szCs w:val="16"/>
              </w:rPr>
            </w:pPr>
            <w:r w:rsidRPr="00224244">
              <w:rPr>
                <w:rFonts w:cs="Arial"/>
                <w:b/>
                <w:bCs/>
                <w:sz w:val="16"/>
                <w:szCs w:val="16"/>
              </w:rPr>
              <w:t>NB_IOTenh2-Core</w:t>
            </w:r>
          </w:p>
        </w:tc>
        <w:tc>
          <w:tcPr>
            <w:tcW w:w="572" w:type="dxa"/>
            <w:tcBorders>
              <w:top w:val="single" w:sz="4" w:space="0" w:color="A5A5A5"/>
              <w:left w:val="nil"/>
              <w:bottom w:val="single" w:sz="4" w:space="0" w:color="A5A5A5"/>
              <w:right w:val="single" w:sz="4" w:space="0" w:color="A5A5A5"/>
            </w:tcBorders>
            <w:shd w:val="clear" w:color="000000" w:fill="auto"/>
          </w:tcPr>
          <w:p w14:paraId="3527797B" w14:textId="11ED667C" w:rsidR="00507CEB" w:rsidRPr="00224244" w:rsidRDefault="00507CEB" w:rsidP="00507CEB">
            <w:pPr>
              <w:pStyle w:val="TAL"/>
              <w:rPr>
                <w:rFonts w:cs="Arial"/>
                <w:sz w:val="16"/>
                <w:szCs w:val="16"/>
              </w:rPr>
            </w:pPr>
            <w:r w:rsidRPr="00224244">
              <w:rPr>
                <w:rFonts w:cs="Arial"/>
                <w:sz w:val="16"/>
                <w:szCs w:val="16"/>
              </w:rPr>
              <w:t>1469</w:t>
            </w:r>
          </w:p>
        </w:tc>
        <w:tc>
          <w:tcPr>
            <w:tcW w:w="690" w:type="dxa"/>
            <w:tcBorders>
              <w:top w:val="single" w:sz="4" w:space="0" w:color="A5A5A5"/>
              <w:left w:val="nil"/>
              <w:bottom w:val="single" w:sz="4" w:space="0" w:color="A5A5A5"/>
              <w:right w:val="single" w:sz="4" w:space="0" w:color="A5A5A5"/>
            </w:tcBorders>
            <w:shd w:val="clear" w:color="000000" w:fill="auto"/>
          </w:tcPr>
          <w:p w14:paraId="466C3834" w14:textId="5B81528D"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40B4F889" w14:textId="0B48CB36"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6E176180"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59A2E0D2" w14:textId="3639FF5A" w:rsidR="00507CEB" w:rsidRPr="00224244" w:rsidRDefault="00C00E88" w:rsidP="00507CEB">
            <w:pPr>
              <w:pStyle w:val="TAL"/>
              <w:rPr>
                <w:rFonts w:cs="Arial"/>
                <w:sz w:val="16"/>
                <w:szCs w:val="16"/>
              </w:rPr>
            </w:pPr>
            <w:hyperlink r:id="rId3792" w:history="1">
              <w:r w:rsidR="00EB1908">
                <w:rPr>
                  <w:rStyle w:val="Hyperlink"/>
                  <w:rFonts w:cs="Arial"/>
                  <w:b/>
                  <w:bCs/>
                  <w:sz w:val="16"/>
                  <w:szCs w:val="16"/>
                </w:rPr>
                <w:t>R2-2005941</w:t>
              </w:r>
            </w:hyperlink>
          </w:p>
        </w:tc>
        <w:tc>
          <w:tcPr>
            <w:tcW w:w="3038" w:type="dxa"/>
            <w:tcBorders>
              <w:top w:val="single" w:sz="4" w:space="0" w:color="A5A5A5"/>
              <w:left w:val="nil"/>
              <w:bottom w:val="single" w:sz="4" w:space="0" w:color="A5A5A5"/>
              <w:right w:val="single" w:sz="4" w:space="0" w:color="A5A5A5"/>
            </w:tcBorders>
            <w:shd w:val="clear" w:color="auto" w:fill="auto"/>
          </w:tcPr>
          <w:p w14:paraId="5897B7F9" w14:textId="476C8DFE" w:rsidR="00507CEB" w:rsidRPr="00224244" w:rsidRDefault="00507CEB" w:rsidP="00507CEB">
            <w:pPr>
              <w:pStyle w:val="TAL"/>
              <w:rPr>
                <w:rFonts w:cs="Arial"/>
                <w:sz w:val="16"/>
                <w:szCs w:val="16"/>
              </w:rPr>
            </w:pPr>
            <w:r w:rsidRPr="00224244">
              <w:rPr>
                <w:rFonts w:cs="Arial"/>
                <w:sz w:val="16"/>
                <w:szCs w:val="16"/>
              </w:rPr>
              <w:t>Clarification for dedicated SR with HARQ-ACK</w:t>
            </w:r>
          </w:p>
        </w:tc>
        <w:tc>
          <w:tcPr>
            <w:tcW w:w="1666" w:type="dxa"/>
            <w:tcBorders>
              <w:top w:val="single" w:sz="4" w:space="0" w:color="A5A5A5"/>
              <w:left w:val="nil"/>
              <w:bottom w:val="single" w:sz="4" w:space="0" w:color="A5A5A5"/>
              <w:right w:val="single" w:sz="4" w:space="0" w:color="A5A5A5"/>
            </w:tcBorders>
            <w:shd w:val="clear" w:color="auto" w:fill="auto"/>
          </w:tcPr>
          <w:p w14:paraId="4F79A392" w14:textId="2A902104" w:rsidR="00507CEB" w:rsidRPr="00224244" w:rsidRDefault="00507CEB" w:rsidP="00507CEB">
            <w:pPr>
              <w:pStyle w:val="TAL"/>
              <w:rPr>
                <w:rFonts w:cs="Arial"/>
                <w:sz w:val="16"/>
                <w:szCs w:val="16"/>
              </w:rPr>
            </w:pPr>
            <w:r w:rsidRPr="00224244">
              <w:rPr>
                <w:rFonts w:cs="Arial"/>
                <w:sz w:val="16"/>
                <w:szCs w:val="16"/>
              </w:rPr>
              <w:t>ZTE Corporation, Sanechips, MediaTek Inc</w:t>
            </w:r>
          </w:p>
        </w:tc>
        <w:tc>
          <w:tcPr>
            <w:tcW w:w="822" w:type="dxa"/>
            <w:tcBorders>
              <w:top w:val="single" w:sz="4" w:space="0" w:color="A5A5A5"/>
              <w:left w:val="nil"/>
              <w:bottom w:val="single" w:sz="4" w:space="0" w:color="A5A5A5"/>
              <w:right w:val="single" w:sz="4" w:space="0" w:color="A5A5A5"/>
            </w:tcBorders>
            <w:shd w:val="clear" w:color="auto" w:fill="auto"/>
          </w:tcPr>
          <w:p w14:paraId="08850942" w14:textId="7EB7A5F1"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72C0EE0F" w14:textId="5354AA27" w:rsidR="00507CEB" w:rsidRPr="00224244" w:rsidRDefault="00507CEB" w:rsidP="00507CEB">
            <w:pPr>
              <w:pStyle w:val="TAL"/>
              <w:rPr>
                <w:rFonts w:cs="Arial"/>
                <w:sz w:val="16"/>
                <w:szCs w:val="16"/>
              </w:rPr>
            </w:pPr>
            <w:r w:rsidRPr="00224244">
              <w:rPr>
                <w:rFonts w:cs="Arial"/>
                <w:b/>
                <w:bCs/>
                <w:sz w:val="16"/>
                <w:szCs w:val="16"/>
              </w:rPr>
              <w:t>36.321</w:t>
            </w:r>
          </w:p>
        </w:tc>
        <w:tc>
          <w:tcPr>
            <w:tcW w:w="1990" w:type="dxa"/>
            <w:tcBorders>
              <w:top w:val="single" w:sz="4" w:space="0" w:color="A5A5A5"/>
              <w:left w:val="nil"/>
              <w:bottom w:val="single" w:sz="4" w:space="0" w:color="A5A5A5"/>
              <w:right w:val="single" w:sz="4" w:space="0" w:color="A5A5A5"/>
            </w:tcBorders>
            <w:shd w:val="clear" w:color="auto" w:fill="auto"/>
          </w:tcPr>
          <w:p w14:paraId="6E79A16B" w14:textId="71DE136D" w:rsidR="00507CEB" w:rsidRPr="00224244" w:rsidRDefault="00507CEB" w:rsidP="00507CEB">
            <w:pPr>
              <w:pStyle w:val="TAL"/>
              <w:rPr>
                <w:rFonts w:cs="Arial"/>
                <w:sz w:val="16"/>
                <w:szCs w:val="16"/>
              </w:rPr>
            </w:pPr>
            <w:r w:rsidRPr="00224244">
              <w:rPr>
                <w:rFonts w:cs="Arial"/>
                <w:b/>
                <w:bCs/>
                <w:sz w:val="16"/>
                <w:szCs w:val="16"/>
              </w:rPr>
              <w:t>NB_IOTenh2-Core</w:t>
            </w:r>
          </w:p>
        </w:tc>
        <w:tc>
          <w:tcPr>
            <w:tcW w:w="572" w:type="dxa"/>
            <w:tcBorders>
              <w:top w:val="single" w:sz="4" w:space="0" w:color="A5A5A5"/>
              <w:left w:val="nil"/>
              <w:bottom w:val="single" w:sz="4" w:space="0" w:color="A5A5A5"/>
              <w:right w:val="single" w:sz="4" w:space="0" w:color="A5A5A5"/>
            </w:tcBorders>
            <w:shd w:val="clear" w:color="000000" w:fill="auto"/>
          </w:tcPr>
          <w:p w14:paraId="4B327C55" w14:textId="14F20179" w:rsidR="00507CEB" w:rsidRPr="00224244" w:rsidRDefault="00507CEB" w:rsidP="00507CEB">
            <w:pPr>
              <w:pStyle w:val="TAL"/>
              <w:rPr>
                <w:rFonts w:cs="Arial"/>
                <w:sz w:val="16"/>
                <w:szCs w:val="16"/>
              </w:rPr>
            </w:pPr>
            <w:r w:rsidRPr="00224244">
              <w:rPr>
                <w:rFonts w:cs="Arial"/>
                <w:sz w:val="16"/>
                <w:szCs w:val="16"/>
              </w:rPr>
              <w:t>1483</w:t>
            </w:r>
          </w:p>
        </w:tc>
        <w:tc>
          <w:tcPr>
            <w:tcW w:w="690" w:type="dxa"/>
            <w:tcBorders>
              <w:top w:val="single" w:sz="4" w:space="0" w:color="A5A5A5"/>
              <w:left w:val="nil"/>
              <w:bottom w:val="single" w:sz="4" w:space="0" w:color="A5A5A5"/>
              <w:right w:val="single" w:sz="4" w:space="0" w:color="A5A5A5"/>
            </w:tcBorders>
            <w:shd w:val="clear" w:color="000000" w:fill="auto"/>
          </w:tcPr>
          <w:p w14:paraId="6AD8A976" w14:textId="232F458B"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14E9F2E1" w14:textId="678BB405"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615F43FF"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2045B72" w14:textId="6A3A388F" w:rsidR="00507CEB" w:rsidRPr="00224244" w:rsidRDefault="00C00E88" w:rsidP="00507CEB">
            <w:pPr>
              <w:pStyle w:val="TAL"/>
              <w:rPr>
                <w:rFonts w:cs="Arial"/>
                <w:sz w:val="16"/>
                <w:szCs w:val="16"/>
              </w:rPr>
            </w:pPr>
            <w:hyperlink r:id="rId3793" w:history="1">
              <w:r w:rsidR="00EB1908">
                <w:rPr>
                  <w:rStyle w:val="Hyperlink"/>
                  <w:rFonts w:cs="Arial"/>
                  <w:b/>
                  <w:bCs/>
                  <w:sz w:val="16"/>
                  <w:szCs w:val="16"/>
                </w:rPr>
                <w:t>R2-2005943</w:t>
              </w:r>
            </w:hyperlink>
          </w:p>
        </w:tc>
        <w:tc>
          <w:tcPr>
            <w:tcW w:w="3038" w:type="dxa"/>
            <w:tcBorders>
              <w:top w:val="single" w:sz="4" w:space="0" w:color="A5A5A5"/>
              <w:left w:val="nil"/>
              <w:bottom w:val="single" w:sz="4" w:space="0" w:color="A5A5A5"/>
              <w:right w:val="single" w:sz="4" w:space="0" w:color="A5A5A5"/>
            </w:tcBorders>
            <w:shd w:val="clear" w:color="auto" w:fill="auto"/>
          </w:tcPr>
          <w:p w14:paraId="4C34E647" w14:textId="5EDBF2B4" w:rsidR="00507CEB" w:rsidRPr="00224244" w:rsidRDefault="00507CEB" w:rsidP="00507CEB">
            <w:pPr>
              <w:pStyle w:val="TAL"/>
              <w:rPr>
                <w:rFonts w:cs="Arial"/>
                <w:sz w:val="16"/>
                <w:szCs w:val="16"/>
              </w:rPr>
            </w:pPr>
            <w:r w:rsidRPr="00224244">
              <w:rPr>
                <w:rFonts w:cs="Arial"/>
                <w:sz w:val="16"/>
                <w:szCs w:val="16"/>
              </w:rPr>
              <w:t>Clarification on PHR report for power class 14dBm UE</w:t>
            </w:r>
          </w:p>
        </w:tc>
        <w:tc>
          <w:tcPr>
            <w:tcW w:w="1666" w:type="dxa"/>
            <w:tcBorders>
              <w:top w:val="single" w:sz="4" w:space="0" w:color="A5A5A5"/>
              <w:left w:val="nil"/>
              <w:bottom w:val="single" w:sz="4" w:space="0" w:color="A5A5A5"/>
              <w:right w:val="single" w:sz="4" w:space="0" w:color="A5A5A5"/>
            </w:tcBorders>
            <w:shd w:val="clear" w:color="auto" w:fill="auto"/>
          </w:tcPr>
          <w:p w14:paraId="2472FEAC" w14:textId="36FACD91" w:rsidR="00507CEB" w:rsidRPr="00224244" w:rsidRDefault="00507CEB" w:rsidP="00507CEB">
            <w:pPr>
              <w:pStyle w:val="TAL"/>
              <w:rPr>
                <w:rFonts w:cs="Arial"/>
                <w:sz w:val="16"/>
                <w:szCs w:val="16"/>
              </w:rPr>
            </w:pPr>
            <w:r w:rsidRPr="00224244">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6AA0CDE5" w14:textId="2F616C8A"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3607B9FC" w14:textId="7242B030" w:rsidR="00507CEB" w:rsidRPr="00224244" w:rsidRDefault="00507CEB" w:rsidP="00507CEB">
            <w:pPr>
              <w:pStyle w:val="TAL"/>
              <w:rPr>
                <w:rFonts w:cs="Arial"/>
                <w:sz w:val="16"/>
                <w:szCs w:val="16"/>
              </w:rPr>
            </w:pPr>
            <w:r w:rsidRPr="00224244">
              <w:rPr>
                <w:rFonts w:cs="Arial"/>
                <w:b/>
                <w:bCs/>
                <w:sz w:val="16"/>
                <w:szCs w:val="16"/>
              </w:rPr>
              <w:t>36.321</w:t>
            </w:r>
          </w:p>
        </w:tc>
        <w:tc>
          <w:tcPr>
            <w:tcW w:w="1990" w:type="dxa"/>
            <w:tcBorders>
              <w:top w:val="single" w:sz="4" w:space="0" w:color="A5A5A5"/>
              <w:left w:val="nil"/>
              <w:bottom w:val="single" w:sz="4" w:space="0" w:color="A5A5A5"/>
              <w:right w:val="single" w:sz="4" w:space="0" w:color="A5A5A5"/>
            </w:tcBorders>
            <w:shd w:val="clear" w:color="auto" w:fill="auto"/>
          </w:tcPr>
          <w:p w14:paraId="6176D2AF" w14:textId="7FCA60E8" w:rsidR="00507CEB" w:rsidRPr="00224244" w:rsidRDefault="00507CEB" w:rsidP="00507CEB">
            <w:pPr>
              <w:pStyle w:val="TAL"/>
              <w:rPr>
                <w:rFonts w:cs="Arial"/>
                <w:sz w:val="16"/>
                <w:szCs w:val="16"/>
              </w:rPr>
            </w:pPr>
            <w:r w:rsidRPr="00224244">
              <w:rPr>
                <w:rFonts w:cs="Arial"/>
                <w:b/>
                <w:bCs/>
                <w:sz w:val="16"/>
                <w:szCs w:val="16"/>
              </w:rPr>
              <w:t>NB_IOTenh2-Core</w:t>
            </w:r>
          </w:p>
        </w:tc>
        <w:tc>
          <w:tcPr>
            <w:tcW w:w="572" w:type="dxa"/>
            <w:tcBorders>
              <w:top w:val="single" w:sz="4" w:space="0" w:color="A5A5A5"/>
              <w:left w:val="nil"/>
              <w:bottom w:val="single" w:sz="4" w:space="0" w:color="A5A5A5"/>
              <w:right w:val="single" w:sz="4" w:space="0" w:color="A5A5A5"/>
            </w:tcBorders>
            <w:shd w:val="clear" w:color="000000" w:fill="auto"/>
          </w:tcPr>
          <w:p w14:paraId="267D711F" w14:textId="3271CFE9" w:rsidR="00507CEB" w:rsidRPr="00224244" w:rsidRDefault="00507CEB" w:rsidP="00507CEB">
            <w:pPr>
              <w:pStyle w:val="TAL"/>
              <w:rPr>
                <w:rFonts w:cs="Arial"/>
                <w:sz w:val="16"/>
                <w:szCs w:val="16"/>
              </w:rPr>
            </w:pPr>
            <w:r w:rsidRPr="00224244">
              <w:rPr>
                <w:rFonts w:cs="Arial"/>
                <w:sz w:val="16"/>
                <w:szCs w:val="16"/>
              </w:rPr>
              <w:t>1478</w:t>
            </w:r>
          </w:p>
        </w:tc>
        <w:tc>
          <w:tcPr>
            <w:tcW w:w="690" w:type="dxa"/>
            <w:tcBorders>
              <w:top w:val="single" w:sz="4" w:space="0" w:color="A5A5A5"/>
              <w:left w:val="nil"/>
              <w:bottom w:val="single" w:sz="4" w:space="0" w:color="A5A5A5"/>
              <w:right w:val="single" w:sz="4" w:space="0" w:color="A5A5A5"/>
            </w:tcBorders>
            <w:shd w:val="clear" w:color="000000" w:fill="auto"/>
          </w:tcPr>
          <w:p w14:paraId="35697B2B" w14:textId="5341D9D0"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2AA6F059" w14:textId="204DD4EF"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398F493E"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EC07A49" w14:textId="0217581A" w:rsidR="00507CEB" w:rsidRPr="00224244" w:rsidRDefault="00C00E88" w:rsidP="00507CEB">
            <w:pPr>
              <w:pStyle w:val="TAL"/>
              <w:rPr>
                <w:rFonts w:cs="Arial"/>
                <w:sz w:val="16"/>
                <w:szCs w:val="16"/>
              </w:rPr>
            </w:pPr>
            <w:hyperlink r:id="rId3794" w:history="1">
              <w:r w:rsidR="00EB1908">
                <w:rPr>
                  <w:rStyle w:val="Hyperlink"/>
                  <w:rFonts w:cs="Arial"/>
                  <w:b/>
                  <w:bCs/>
                  <w:sz w:val="16"/>
                  <w:szCs w:val="16"/>
                </w:rPr>
                <w:t>R2-2005944</w:t>
              </w:r>
            </w:hyperlink>
          </w:p>
        </w:tc>
        <w:tc>
          <w:tcPr>
            <w:tcW w:w="3038" w:type="dxa"/>
            <w:tcBorders>
              <w:top w:val="single" w:sz="4" w:space="0" w:color="A5A5A5"/>
              <w:left w:val="nil"/>
              <w:bottom w:val="single" w:sz="4" w:space="0" w:color="A5A5A5"/>
              <w:right w:val="single" w:sz="4" w:space="0" w:color="A5A5A5"/>
            </w:tcBorders>
            <w:shd w:val="clear" w:color="auto" w:fill="auto"/>
          </w:tcPr>
          <w:p w14:paraId="59200488" w14:textId="5C62DB5C" w:rsidR="00507CEB" w:rsidRPr="00224244" w:rsidRDefault="00507CEB" w:rsidP="00507CEB">
            <w:pPr>
              <w:pStyle w:val="TAL"/>
              <w:rPr>
                <w:rFonts w:cs="Arial"/>
                <w:sz w:val="16"/>
                <w:szCs w:val="16"/>
              </w:rPr>
            </w:pPr>
            <w:r w:rsidRPr="00224244">
              <w:rPr>
                <w:rFonts w:cs="Arial"/>
                <w:sz w:val="16"/>
                <w:szCs w:val="16"/>
              </w:rPr>
              <w:t>Clarification on PHR report for power class 14dBm UE</w:t>
            </w:r>
          </w:p>
        </w:tc>
        <w:tc>
          <w:tcPr>
            <w:tcW w:w="1666" w:type="dxa"/>
            <w:tcBorders>
              <w:top w:val="single" w:sz="4" w:space="0" w:color="A5A5A5"/>
              <w:left w:val="nil"/>
              <w:bottom w:val="single" w:sz="4" w:space="0" w:color="A5A5A5"/>
              <w:right w:val="single" w:sz="4" w:space="0" w:color="A5A5A5"/>
            </w:tcBorders>
            <w:shd w:val="clear" w:color="auto" w:fill="auto"/>
          </w:tcPr>
          <w:p w14:paraId="3C5AB038" w14:textId="578651F4" w:rsidR="00507CEB" w:rsidRPr="00224244" w:rsidRDefault="00507CEB" w:rsidP="00507CEB">
            <w:pPr>
              <w:pStyle w:val="TAL"/>
              <w:rPr>
                <w:rFonts w:cs="Arial"/>
                <w:sz w:val="16"/>
                <w:szCs w:val="16"/>
              </w:rPr>
            </w:pPr>
            <w:r w:rsidRPr="00224244">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7E2733E0" w14:textId="3805CD2D"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40FE08EB" w14:textId="0F6029A7" w:rsidR="00507CEB" w:rsidRPr="00224244" w:rsidRDefault="00507CEB" w:rsidP="00507CEB">
            <w:pPr>
              <w:pStyle w:val="TAL"/>
              <w:rPr>
                <w:rFonts w:cs="Arial"/>
                <w:sz w:val="16"/>
                <w:szCs w:val="16"/>
              </w:rPr>
            </w:pPr>
            <w:r w:rsidRPr="00224244">
              <w:rPr>
                <w:rFonts w:cs="Arial"/>
                <w:b/>
                <w:bCs/>
                <w:sz w:val="16"/>
                <w:szCs w:val="16"/>
              </w:rPr>
              <w:t>36.321</w:t>
            </w:r>
          </w:p>
        </w:tc>
        <w:tc>
          <w:tcPr>
            <w:tcW w:w="1990" w:type="dxa"/>
            <w:tcBorders>
              <w:top w:val="single" w:sz="4" w:space="0" w:color="A5A5A5"/>
              <w:left w:val="nil"/>
              <w:bottom w:val="single" w:sz="4" w:space="0" w:color="A5A5A5"/>
              <w:right w:val="single" w:sz="4" w:space="0" w:color="A5A5A5"/>
            </w:tcBorders>
            <w:shd w:val="clear" w:color="auto" w:fill="auto"/>
          </w:tcPr>
          <w:p w14:paraId="6CA8F29D" w14:textId="629F7886" w:rsidR="00507CEB" w:rsidRPr="00224244" w:rsidRDefault="00507CEB" w:rsidP="00507CEB">
            <w:pPr>
              <w:pStyle w:val="TAL"/>
              <w:rPr>
                <w:rFonts w:cs="Arial"/>
                <w:sz w:val="16"/>
                <w:szCs w:val="16"/>
              </w:rPr>
            </w:pPr>
            <w:r w:rsidRPr="00224244">
              <w:rPr>
                <w:rFonts w:cs="Arial"/>
                <w:b/>
                <w:bCs/>
                <w:sz w:val="16"/>
                <w:szCs w:val="16"/>
              </w:rPr>
              <w:t>NB_IOTenh2-Core</w:t>
            </w:r>
          </w:p>
        </w:tc>
        <w:tc>
          <w:tcPr>
            <w:tcW w:w="572" w:type="dxa"/>
            <w:tcBorders>
              <w:top w:val="single" w:sz="4" w:space="0" w:color="A5A5A5"/>
              <w:left w:val="nil"/>
              <w:bottom w:val="single" w:sz="4" w:space="0" w:color="A5A5A5"/>
              <w:right w:val="single" w:sz="4" w:space="0" w:color="A5A5A5"/>
            </w:tcBorders>
            <w:shd w:val="clear" w:color="000000" w:fill="auto"/>
          </w:tcPr>
          <w:p w14:paraId="287069AC" w14:textId="30F7E0BA" w:rsidR="00507CEB" w:rsidRPr="00224244" w:rsidRDefault="00507CEB" w:rsidP="00507CEB">
            <w:pPr>
              <w:pStyle w:val="TAL"/>
              <w:rPr>
                <w:rFonts w:cs="Arial"/>
                <w:sz w:val="16"/>
                <w:szCs w:val="16"/>
              </w:rPr>
            </w:pPr>
            <w:r w:rsidRPr="00224244">
              <w:rPr>
                <w:rFonts w:cs="Arial"/>
                <w:sz w:val="16"/>
                <w:szCs w:val="16"/>
              </w:rPr>
              <w:t>1479</w:t>
            </w:r>
          </w:p>
        </w:tc>
        <w:tc>
          <w:tcPr>
            <w:tcW w:w="690" w:type="dxa"/>
            <w:tcBorders>
              <w:top w:val="single" w:sz="4" w:space="0" w:color="A5A5A5"/>
              <w:left w:val="nil"/>
              <w:bottom w:val="single" w:sz="4" w:space="0" w:color="A5A5A5"/>
              <w:right w:val="single" w:sz="4" w:space="0" w:color="A5A5A5"/>
            </w:tcBorders>
            <w:shd w:val="clear" w:color="000000" w:fill="auto"/>
          </w:tcPr>
          <w:p w14:paraId="7B92B00A" w14:textId="307518D0"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4578778E" w14:textId="1745A3DB"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6DF0EBE0"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8F9B460" w14:textId="00532C95" w:rsidR="00507CEB" w:rsidRPr="00224244" w:rsidRDefault="00C00E88" w:rsidP="00507CEB">
            <w:pPr>
              <w:pStyle w:val="TAL"/>
              <w:rPr>
                <w:rFonts w:cs="Arial"/>
                <w:sz w:val="16"/>
                <w:szCs w:val="16"/>
              </w:rPr>
            </w:pPr>
            <w:hyperlink r:id="rId3795" w:history="1">
              <w:r w:rsidR="00EB1908">
                <w:rPr>
                  <w:rStyle w:val="Hyperlink"/>
                  <w:rFonts w:cs="Arial"/>
                  <w:b/>
                  <w:bCs/>
                  <w:sz w:val="16"/>
                  <w:szCs w:val="16"/>
                </w:rPr>
                <w:t>R2-2005949</w:t>
              </w:r>
            </w:hyperlink>
          </w:p>
        </w:tc>
        <w:tc>
          <w:tcPr>
            <w:tcW w:w="3038" w:type="dxa"/>
            <w:tcBorders>
              <w:top w:val="single" w:sz="4" w:space="0" w:color="A5A5A5"/>
              <w:left w:val="nil"/>
              <w:bottom w:val="single" w:sz="4" w:space="0" w:color="A5A5A5"/>
              <w:right w:val="single" w:sz="4" w:space="0" w:color="A5A5A5"/>
            </w:tcBorders>
            <w:shd w:val="clear" w:color="auto" w:fill="auto"/>
          </w:tcPr>
          <w:p w14:paraId="2E89B373" w14:textId="26A3723B" w:rsidR="00507CEB" w:rsidRPr="00224244" w:rsidRDefault="00507CEB" w:rsidP="00507CEB">
            <w:pPr>
              <w:pStyle w:val="TAL"/>
              <w:rPr>
                <w:rFonts w:cs="Arial"/>
                <w:sz w:val="16"/>
                <w:szCs w:val="16"/>
              </w:rPr>
            </w:pPr>
            <w:r w:rsidRPr="00224244">
              <w:rPr>
                <w:rFonts w:cs="Arial"/>
                <w:sz w:val="16"/>
                <w:szCs w:val="16"/>
              </w:rPr>
              <w:t>CR for UE Power Saving in NR</w:t>
            </w:r>
          </w:p>
        </w:tc>
        <w:tc>
          <w:tcPr>
            <w:tcW w:w="1666" w:type="dxa"/>
            <w:tcBorders>
              <w:top w:val="single" w:sz="4" w:space="0" w:color="A5A5A5"/>
              <w:left w:val="nil"/>
              <w:bottom w:val="single" w:sz="4" w:space="0" w:color="A5A5A5"/>
              <w:right w:val="single" w:sz="4" w:space="0" w:color="A5A5A5"/>
            </w:tcBorders>
            <w:shd w:val="clear" w:color="auto" w:fill="auto"/>
          </w:tcPr>
          <w:p w14:paraId="73B5FDD1" w14:textId="676214AD" w:rsidR="00507CEB" w:rsidRPr="00224244" w:rsidRDefault="00507CEB" w:rsidP="00507CEB">
            <w:pPr>
              <w:pStyle w:val="TAL"/>
              <w:rPr>
                <w:rFonts w:cs="Arial"/>
                <w:sz w:val="16"/>
                <w:szCs w:val="16"/>
              </w:rPr>
            </w:pPr>
            <w:r w:rsidRPr="00224244">
              <w:rPr>
                <w:rFonts w:cs="Arial"/>
                <w:sz w:val="16"/>
                <w:szCs w:val="16"/>
              </w:rPr>
              <w:t>vivo</w:t>
            </w:r>
          </w:p>
        </w:tc>
        <w:tc>
          <w:tcPr>
            <w:tcW w:w="822" w:type="dxa"/>
            <w:tcBorders>
              <w:top w:val="single" w:sz="4" w:space="0" w:color="A5A5A5"/>
              <w:left w:val="nil"/>
              <w:bottom w:val="single" w:sz="4" w:space="0" w:color="A5A5A5"/>
              <w:right w:val="single" w:sz="4" w:space="0" w:color="A5A5A5"/>
            </w:tcBorders>
            <w:shd w:val="clear" w:color="auto" w:fill="auto"/>
          </w:tcPr>
          <w:p w14:paraId="27D7403A" w14:textId="4D15A866"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07C7A9F2" w14:textId="59EBC53A" w:rsidR="00507CEB" w:rsidRPr="00224244" w:rsidRDefault="00507CEB" w:rsidP="00507CEB">
            <w:pPr>
              <w:pStyle w:val="TAL"/>
              <w:rPr>
                <w:rFonts w:cs="Arial"/>
                <w:sz w:val="16"/>
                <w:szCs w:val="16"/>
              </w:rPr>
            </w:pPr>
            <w:r w:rsidRPr="00224244">
              <w:rPr>
                <w:rFonts w:cs="Arial"/>
                <w:b/>
                <w:bCs/>
                <w:sz w:val="16"/>
                <w:szCs w:val="16"/>
              </w:rPr>
              <w:t>38.304</w:t>
            </w:r>
          </w:p>
        </w:tc>
        <w:tc>
          <w:tcPr>
            <w:tcW w:w="1990" w:type="dxa"/>
            <w:tcBorders>
              <w:top w:val="single" w:sz="4" w:space="0" w:color="A5A5A5"/>
              <w:left w:val="nil"/>
              <w:bottom w:val="single" w:sz="4" w:space="0" w:color="A5A5A5"/>
              <w:right w:val="single" w:sz="4" w:space="0" w:color="A5A5A5"/>
            </w:tcBorders>
            <w:shd w:val="clear" w:color="auto" w:fill="auto"/>
          </w:tcPr>
          <w:p w14:paraId="11CF5739" w14:textId="035673D5" w:rsidR="00507CEB" w:rsidRPr="00224244" w:rsidRDefault="00507CEB" w:rsidP="00507CEB">
            <w:pPr>
              <w:pStyle w:val="TAL"/>
              <w:rPr>
                <w:rFonts w:cs="Arial"/>
                <w:sz w:val="16"/>
                <w:szCs w:val="16"/>
              </w:rPr>
            </w:pPr>
            <w:r w:rsidRPr="00224244">
              <w:rPr>
                <w:rFonts w:cs="Arial"/>
                <w:b/>
                <w:bCs/>
                <w:sz w:val="16"/>
                <w:szCs w:val="16"/>
              </w:rPr>
              <w:t>NR_UE_pow_sav-Core</w:t>
            </w:r>
          </w:p>
        </w:tc>
        <w:tc>
          <w:tcPr>
            <w:tcW w:w="572" w:type="dxa"/>
            <w:tcBorders>
              <w:top w:val="single" w:sz="4" w:space="0" w:color="A5A5A5"/>
              <w:left w:val="nil"/>
              <w:bottom w:val="single" w:sz="4" w:space="0" w:color="A5A5A5"/>
              <w:right w:val="single" w:sz="4" w:space="0" w:color="A5A5A5"/>
            </w:tcBorders>
            <w:shd w:val="clear" w:color="000000" w:fill="auto"/>
          </w:tcPr>
          <w:p w14:paraId="5A51E2EC" w14:textId="07794108" w:rsidR="00507CEB" w:rsidRPr="00224244" w:rsidRDefault="00507CEB" w:rsidP="00507CEB">
            <w:pPr>
              <w:pStyle w:val="TAL"/>
              <w:rPr>
                <w:rFonts w:cs="Arial"/>
                <w:sz w:val="16"/>
                <w:szCs w:val="16"/>
              </w:rPr>
            </w:pPr>
            <w:r w:rsidRPr="00224244">
              <w:rPr>
                <w:rFonts w:cs="Arial"/>
                <w:sz w:val="16"/>
                <w:szCs w:val="16"/>
              </w:rPr>
              <w:t>0158</w:t>
            </w:r>
          </w:p>
        </w:tc>
        <w:tc>
          <w:tcPr>
            <w:tcW w:w="690" w:type="dxa"/>
            <w:tcBorders>
              <w:top w:val="single" w:sz="4" w:space="0" w:color="A5A5A5"/>
              <w:left w:val="nil"/>
              <w:bottom w:val="single" w:sz="4" w:space="0" w:color="A5A5A5"/>
              <w:right w:val="single" w:sz="4" w:space="0" w:color="A5A5A5"/>
            </w:tcBorders>
            <w:shd w:val="clear" w:color="000000" w:fill="auto"/>
          </w:tcPr>
          <w:p w14:paraId="127B60F0" w14:textId="51C09178"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22428B91" w14:textId="63997FF5" w:rsidR="00507CEB" w:rsidRPr="00224244" w:rsidRDefault="00507CEB" w:rsidP="00507CEB">
            <w:pPr>
              <w:pStyle w:val="TAL"/>
              <w:rPr>
                <w:rFonts w:cs="Arial"/>
                <w:sz w:val="16"/>
                <w:szCs w:val="16"/>
              </w:rPr>
            </w:pPr>
            <w:r w:rsidRPr="00224244">
              <w:rPr>
                <w:rFonts w:cs="Arial"/>
                <w:sz w:val="16"/>
                <w:szCs w:val="16"/>
              </w:rPr>
              <w:t>B</w:t>
            </w:r>
          </w:p>
        </w:tc>
      </w:tr>
      <w:tr w:rsidR="00507CEB" w:rsidRPr="00224244" w14:paraId="53AC9186"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E95E50A" w14:textId="0B42E082" w:rsidR="00507CEB" w:rsidRPr="00224244" w:rsidRDefault="00C00E88" w:rsidP="00507CEB">
            <w:pPr>
              <w:pStyle w:val="TAL"/>
              <w:rPr>
                <w:rFonts w:cs="Arial"/>
                <w:sz w:val="16"/>
                <w:szCs w:val="16"/>
              </w:rPr>
            </w:pPr>
            <w:hyperlink r:id="rId3796" w:history="1">
              <w:r w:rsidR="00EB1908">
                <w:rPr>
                  <w:rStyle w:val="Hyperlink"/>
                  <w:rFonts w:cs="Arial"/>
                  <w:b/>
                  <w:bCs/>
                  <w:sz w:val="16"/>
                  <w:szCs w:val="16"/>
                </w:rPr>
                <w:t>R2-2005950</w:t>
              </w:r>
            </w:hyperlink>
          </w:p>
        </w:tc>
        <w:tc>
          <w:tcPr>
            <w:tcW w:w="3038" w:type="dxa"/>
            <w:tcBorders>
              <w:top w:val="single" w:sz="4" w:space="0" w:color="A5A5A5"/>
              <w:left w:val="nil"/>
              <w:bottom w:val="single" w:sz="4" w:space="0" w:color="A5A5A5"/>
              <w:right w:val="single" w:sz="4" w:space="0" w:color="A5A5A5"/>
            </w:tcBorders>
            <w:shd w:val="clear" w:color="auto" w:fill="auto"/>
          </w:tcPr>
          <w:p w14:paraId="6780836D" w14:textId="3F043E75" w:rsidR="00507CEB" w:rsidRPr="00224244" w:rsidRDefault="00507CEB" w:rsidP="00507CEB">
            <w:pPr>
              <w:pStyle w:val="TAL"/>
              <w:rPr>
                <w:rFonts w:cs="Arial"/>
                <w:sz w:val="16"/>
                <w:szCs w:val="16"/>
              </w:rPr>
            </w:pPr>
            <w:r w:rsidRPr="00224244">
              <w:rPr>
                <w:rFonts w:cs="Arial"/>
                <w:sz w:val="16"/>
                <w:szCs w:val="16"/>
              </w:rPr>
              <w:t>Corrections to Rel-16 NB-IoT enhancements</w:t>
            </w:r>
          </w:p>
        </w:tc>
        <w:tc>
          <w:tcPr>
            <w:tcW w:w="1666" w:type="dxa"/>
            <w:tcBorders>
              <w:top w:val="single" w:sz="4" w:space="0" w:color="A5A5A5"/>
              <w:left w:val="nil"/>
              <w:bottom w:val="single" w:sz="4" w:space="0" w:color="A5A5A5"/>
              <w:right w:val="single" w:sz="4" w:space="0" w:color="A5A5A5"/>
            </w:tcBorders>
            <w:shd w:val="clear" w:color="auto" w:fill="auto"/>
          </w:tcPr>
          <w:p w14:paraId="483EE1C9" w14:textId="20DCE220" w:rsidR="00507CEB" w:rsidRPr="00224244" w:rsidRDefault="00507CEB" w:rsidP="00507CEB">
            <w:pPr>
              <w:pStyle w:val="TAL"/>
              <w:rPr>
                <w:rFonts w:cs="Arial"/>
                <w:sz w:val="16"/>
                <w:szCs w:val="16"/>
              </w:rPr>
            </w:pPr>
            <w:r w:rsidRPr="00224244">
              <w:rPr>
                <w:rFonts w:cs="Arial"/>
                <w:sz w:val="16"/>
                <w:szCs w:val="16"/>
              </w:rPr>
              <w:t>Nokia</w:t>
            </w:r>
          </w:p>
        </w:tc>
        <w:tc>
          <w:tcPr>
            <w:tcW w:w="822" w:type="dxa"/>
            <w:tcBorders>
              <w:top w:val="single" w:sz="4" w:space="0" w:color="A5A5A5"/>
              <w:left w:val="nil"/>
              <w:bottom w:val="single" w:sz="4" w:space="0" w:color="A5A5A5"/>
              <w:right w:val="single" w:sz="4" w:space="0" w:color="A5A5A5"/>
            </w:tcBorders>
            <w:shd w:val="clear" w:color="auto" w:fill="auto"/>
          </w:tcPr>
          <w:p w14:paraId="2F68B928" w14:textId="58237DE3"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5F9404E7" w14:textId="75E95BE9" w:rsidR="00507CEB" w:rsidRPr="00224244" w:rsidRDefault="00507CEB" w:rsidP="00507CEB">
            <w:pPr>
              <w:pStyle w:val="TAL"/>
              <w:rPr>
                <w:rFonts w:cs="Arial"/>
                <w:sz w:val="16"/>
                <w:szCs w:val="16"/>
              </w:rPr>
            </w:pPr>
            <w:r w:rsidRPr="00224244">
              <w:rPr>
                <w:rFonts w:cs="Arial"/>
                <w:b/>
                <w:bCs/>
                <w:sz w:val="16"/>
                <w:szCs w:val="16"/>
              </w:rPr>
              <w:t>36.304</w:t>
            </w:r>
          </w:p>
        </w:tc>
        <w:tc>
          <w:tcPr>
            <w:tcW w:w="1990" w:type="dxa"/>
            <w:tcBorders>
              <w:top w:val="single" w:sz="4" w:space="0" w:color="A5A5A5"/>
              <w:left w:val="nil"/>
              <w:bottom w:val="single" w:sz="4" w:space="0" w:color="A5A5A5"/>
              <w:right w:val="single" w:sz="4" w:space="0" w:color="A5A5A5"/>
            </w:tcBorders>
            <w:shd w:val="clear" w:color="auto" w:fill="auto"/>
          </w:tcPr>
          <w:p w14:paraId="4C8CF5CC" w14:textId="12CED244" w:rsidR="00507CEB" w:rsidRPr="00224244" w:rsidRDefault="00507CEB" w:rsidP="00507CEB">
            <w:pPr>
              <w:pStyle w:val="TAL"/>
              <w:rPr>
                <w:rFonts w:cs="Arial"/>
                <w:sz w:val="16"/>
                <w:szCs w:val="16"/>
              </w:rPr>
            </w:pPr>
            <w:r w:rsidRPr="00224244">
              <w:rPr>
                <w:rFonts w:cs="Arial"/>
                <w:sz w:val="16"/>
                <w:szCs w:val="16"/>
              </w:rPr>
              <w:t>NB_IOTenh3-Core, LTE_eMTC5-Core</w:t>
            </w:r>
          </w:p>
        </w:tc>
        <w:tc>
          <w:tcPr>
            <w:tcW w:w="572" w:type="dxa"/>
            <w:tcBorders>
              <w:top w:val="single" w:sz="4" w:space="0" w:color="A5A5A5"/>
              <w:left w:val="nil"/>
              <w:bottom w:val="single" w:sz="4" w:space="0" w:color="A5A5A5"/>
              <w:right w:val="single" w:sz="4" w:space="0" w:color="A5A5A5"/>
            </w:tcBorders>
            <w:shd w:val="clear" w:color="000000" w:fill="auto"/>
          </w:tcPr>
          <w:p w14:paraId="56BE71D1" w14:textId="236542A3" w:rsidR="00507CEB" w:rsidRPr="00224244" w:rsidRDefault="00507CEB" w:rsidP="00507CEB">
            <w:pPr>
              <w:pStyle w:val="TAL"/>
              <w:rPr>
                <w:rFonts w:cs="Arial"/>
                <w:sz w:val="16"/>
                <w:szCs w:val="16"/>
              </w:rPr>
            </w:pPr>
            <w:r w:rsidRPr="00224244">
              <w:rPr>
                <w:rFonts w:cs="Arial"/>
                <w:sz w:val="16"/>
                <w:szCs w:val="16"/>
              </w:rPr>
              <w:t>0788</w:t>
            </w:r>
          </w:p>
        </w:tc>
        <w:tc>
          <w:tcPr>
            <w:tcW w:w="690" w:type="dxa"/>
            <w:tcBorders>
              <w:top w:val="single" w:sz="4" w:space="0" w:color="A5A5A5"/>
              <w:left w:val="nil"/>
              <w:bottom w:val="single" w:sz="4" w:space="0" w:color="A5A5A5"/>
              <w:right w:val="single" w:sz="4" w:space="0" w:color="A5A5A5"/>
            </w:tcBorders>
            <w:shd w:val="clear" w:color="000000" w:fill="auto"/>
          </w:tcPr>
          <w:p w14:paraId="63214F8B" w14:textId="7EBA2913" w:rsidR="00507CEB" w:rsidRPr="00224244" w:rsidRDefault="00507CEB" w:rsidP="00507CEB">
            <w:pPr>
              <w:pStyle w:val="TAL"/>
              <w:rPr>
                <w:rFonts w:cs="Arial"/>
                <w:sz w:val="16"/>
                <w:szCs w:val="16"/>
              </w:rPr>
            </w:pPr>
            <w:r w:rsidRPr="00224244">
              <w:rPr>
                <w:rFonts w:cs="Arial"/>
                <w:sz w:val="16"/>
                <w:szCs w:val="16"/>
              </w:rPr>
              <w:t>4</w:t>
            </w:r>
          </w:p>
        </w:tc>
        <w:tc>
          <w:tcPr>
            <w:tcW w:w="583" w:type="dxa"/>
            <w:tcBorders>
              <w:top w:val="single" w:sz="4" w:space="0" w:color="A5A5A5"/>
              <w:left w:val="nil"/>
              <w:bottom w:val="single" w:sz="4" w:space="0" w:color="A5A5A5"/>
              <w:right w:val="single" w:sz="4" w:space="0" w:color="A5A5A5"/>
            </w:tcBorders>
            <w:shd w:val="clear" w:color="auto" w:fill="auto"/>
          </w:tcPr>
          <w:p w14:paraId="0FF56190" w14:textId="46C6B124"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367A9ABC"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E57B512" w14:textId="5BDD5F43" w:rsidR="00507CEB" w:rsidRPr="00224244" w:rsidRDefault="00C00E88" w:rsidP="00507CEB">
            <w:pPr>
              <w:pStyle w:val="TAL"/>
              <w:rPr>
                <w:rFonts w:cs="Arial"/>
                <w:sz w:val="16"/>
                <w:szCs w:val="16"/>
              </w:rPr>
            </w:pPr>
            <w:hyperlink r:id="rId3797" w:history="1">
              <w:r w:rsidR="00EB1908">
                <w:rPr>
                  <w:rStyle w:val="Hyperlink"/>
                  <w:rFonts w:cs="Arial"/>
                  <w:b/>
                  <w:bCs/>
                  <w:sz w:val="16"/>
                  <w:szCs w:val="16"/>
                </w:rPr>
                <w:t>R2-2005951</w:t>
              </w:r>
            </w:hyperlink>
          </w:p>
        </w:tc>
        <w:tc>
          <w:tcPr>
            <w:tcW w:w="3038" w:type="dxa"/>
            <w:tcBorders>
              <w:top w:val="single" w:sz="4" w:space="0" w:color="A5A5A5"/>
              <w:left w:val="nil"/>
              <w:bottom w:val="single" w:sz="4" w:space="0" w:color="A5A5A5"/>
              <w:right w:val="single" w:sz="4" w:space="0" w:color="A5A5A5"/>
            </w:tcBorders>
            <w:shd w:val="clear" w:color="auto" w:fill="auto"/>
          </w:tcPr>
          <w:p w14:paraId="25CA42E4" w14:textId="0BA39D0C" w:rsidR="00507CEB" w:rsidRPr="00224244" w:rsidRDefault="00507CEB" w:rsidP="00507CEB">
            <w:pPr>
              <w:pStyle w:val="TAL"/>
              <w:rPr>
                <w:rFonts w:cs="Arial"/>
                <w:sz w:val="16"/>
                <w:szCs w:val="16"/>
              </w:rPr>
            </w:pPr>
            <w:r w:rsidRPr="00224244">
              <w:rPr>
                <w:rFonts w:cs="Arial"/>
                <w:sz w:val="16"/>
                <w:szCs w:val="16"/>
              </w:rPr>
              <w:t>Miscellaneous corrections to 38.331 for V2X</w:t>
            </w:r>
          </w:p>
        </w:tc>
        <w:tc>
          <w:tcPr>
            <w:tcW w:w="1666" w:type="dxa"/>
            <w:tcBorders>
              <w:top w:val="single" w:sz="4" w:space="0" w:color="A5A5A5"/>
              <w:left w:val="nil"/>
              <w:bottom w:val="single" w:sz="4" w:space="0" w:color="A5A5A5"/>
              <w:right w:val="single" w:sz="4" w:space="0" w:color="A5A5A5"/>
            </w:tcBorders>
            <w:shd w:val="clear" w:color="auto" w:fill="auto"/>
          </w:tcPr>
          <w:p w14:paraId="5B74E604" w14:textId="1ECC847E" w:rsidR="00507CEB" w:rsidRPr="00224244" w:rsidRDefault="00507CEB" w:rsidP="00507CEB">
            <w:pPr>
              <w:pStyle w:val="TAL"/>
              <w:rPr>
                <w:rFonts w:cs="Arial"/>
                <w:sz w:val="16"/>
                <w:szCs w:val="16"/>
              </w:rPr>
            </w:pPr>
            <w:r w:rsidRPr="00224244">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2EA90258" w14:textId="6C474691"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24CBAA1C" w14:textId="51A80A57"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3449BA3B" w14:textId="566EC41B" w:rsidR="00507CEB" w:rsidRPr="00224244" w:rsidRDefault="00507CEB" w:rsidP="00507CEB">
            <w:pPr>
              <w:pStyle w:val="TAL"/>
              <w:rPr>
                <w:rFonts w:cs="Arial"/>
                <w:sz w:val="16"/>
                <w:szCs w:val="16"/>
              </w:rPr>
            </w:pPr>
            <w:r w:rsidRPr="00224244">
              <w:rPr>
                <w:rFonts w:cs="Arial"/>
                <w:b/>
                <w:bCs/>
                <w:sz w:val="16"/>
                <w:szCs w:val="16"/>
              </w:rPr>
              <w:t>5G_V2X_NRSL-Core</w:t>
            </w:r>
          </w:p>
        </w:tc>
        <w:tc>
          <w:tcPr>
            <w:tcW w:w="572" w:type="dxa"/>
            <w:tcBorders>
              <w:top w:val="single" w:sz="4" w:space="0" w:color="A5A5A5"/>
              <w:left w:val="nil"/>
              <w:bottom w:val="single" w:sz="4" w:space="0" w:color="A5A5A5"/>
              <w:right w:val="single" w:sz="4" w:space="0" w:color="A5A5A5"/>
            </w:tcBorders>
            <w:shd w:val="clear" w:color="000000" w:fill="auto"/>
          </w:tcPr>
          <w:p w14:paraId="0B7A3CE8" w14:textId="79CEEFBA" w:rsidR="00507CEB" w:rsidRPr="00224244" w:rsidRDefault="00507CEB" w:rsidP="00507CEB">
            <w:pPr>
              <w:pStyle w:val="TAL"/>
              <w:rPr>
                <w:rFonts w:cs="Arial"/>
                <w:sz w:val="16"/>
                <w:szCs w:val="16"/>
              </w:rPr>
            </w:pPr>
            <w:r w:rsidRPr="00224244">
              <w:rPr>
                <w:rFonts w:cs="Arial"/>
                <w:sz w:val="16"/>
                <w:szCs w:val="16"/>
              </w:rPr>
              <w:t>1569</w:t>
            </w:r>
          </w:p>
        </w:tc>
        <w:tc>
          <w:tcPr>
            <w:tcW w:w="690" w:type="dxa"/>
            <w:tcBorders>
              <w:top w:val="single" w:sz="4" w:space="0" w:color="A5A5A5"/>
              <w:left w:val="nil"/>
              <w:bottom w:val="single" w:sz="4" w:space="0" w:color="A5A5A5"/>
              <w:right w:val="single" w:sz="4" w:space="0" w:color="A5A5A5"/>
            </w:tcBorders>
            <w:shd w:val="clear" w:color="000000" w:fill="auto"/>
          </w:tcPr>
          <w:p w14:paraId="6B7F5118" w14:textId="12CFAAD5" w:rsidR="00507CEB" w:rsidRPr="00224244" w:rsidRDefault="00507CEB" w:rsidP="00507CEB">
            <w:pPr>
              <w:pStyle w:val="TAL"/>
              <w:rPr>
                <w:rFonts w:cs="Arial"/>
                <w:sz w:val="16"/>
                <w:szCs w:val="16"/>
              </w:rPr>
            </w:pPr>
            <w:r w:rsidRPr="00224244">
              <w:rPr>
                <w:rFonts w:cs="Arial"/>
                <w:sz w:val="16"/>
                <w:szCs w:val="16"/>
              </w:rPr>
              <w:t>3</w:t>
            </w:r>
          </w:p>
        </w:tc>
        <w:tc>
          <w:tcPr>
            <w:tcW w:w="583" w:type="dxa"/>
            <w:tcBorders>
              <w:top w:val="single" w:sz="4" w:space="0" w:color="A5A5A5"/>
              <w:left w:val="nil"/>
              <w:bottom w:val="single" w:sz="4" w:space="0" w:color="A5A5A5"/>
              <w:right w:val="single" w:sz="4" w:space="0" w:color="A5A5A5"/>
            </w:tcBorders>
            <w:shd w:val="clear" w:color="auto" w:fill="auto"/>
          </w:tcPr>
          <w:p w14:paraId="0E56E422" w14:textId="43D97563"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71E88AA5"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88EE27C" w14:textId="1EA697A9" w:rsidR="00507CEB" w:rsidRPr="00224244" w:rsidRDefault="00C00E88" w:rsidP="00507CEB">
            <w:pPr>
              <w:pStyle w:val="TAL"/>
              <w:rPr>
                <w:rFonts w:cs="Arial"/>
                <w:sz w:val="16"/>
                <w:szCs w:val="16"/>
              </w:rPr>
            </w:pPr>
            <w:hyperlink r:id="rId3798" w:history="1">
              <w:r w:rsidR="00EB1908">
                <w:rPr>
                  <w:rStyle w:val="Hyperlink"/>
                  <w:rFonts w:cs="Arial"/>
                  <w:b/>
                  <w:bCs/>
                  <w:sz w:val="16"/>
                  <w:szCs w:val="16"/>
                </w:rPr>
                <w:t>R2-2005959</w:t>
              </w:r>
            </w:hyperlink>
          </w:p>
        </w:tc>
        <w:tc>
          <w:tcPr>
            <w:tcW w:w="3038" w:type="dxa"/>
            <w:tcBorders>
              <w:top w:val="single" w:sz="4" w:space="0" w:color="A5A5A5"/>
              <w:left w:val="nil"/>
              <w:bottom w:val="single" w:sz="4" w:space="0" w:color="A5A5A5"/>
              <w:right w:val="single" w:sz="4" w:space="0" w:color="A5A5A5"/>
            </w:tcBorders>
            <w:shd w:val="clear" w:color="auto" w:fill="auto"/>
          </w:tcPr>
          <w:p w14:paraId="3C936DC3" w14:textId="4F27FD3D" w:rsidR="00507CEB" w:rsidRPr="00224244" w:rsidRDefault="00507CEB" w:rsidP="00507CEB">
            <w:pPr>
              <w:pStyle w:val="TAL"/>
              <w:rPr>
                <w:rFonts w:cs="Arial"/>
                <w:sz w:val="16"/>
                <w:szCs w:val="16"/>
              </w:rPr>
            </w:pPr>
            <w:r w:rsidRPr="00224244">
              <w:rPr>
                <w:rFonts w:cs="Arial"/>
                <w:sz w:val="16"/>
                <w:szCs w:val="16"/>
              </w:rPr>
              <w:t>CR for NR V2X UE capability</w:t>
            </w:r>
          </w:p>
        </w:tc>
        <w:tc>
          <w:tcPr>
            <w:tcW w:w="1666" w:type="dxa"/>
            <w:tcBorders>
              <w:top w:val="single" w:sz="4" w:space="0" w:color="A5A5A5"/>
              <w:left w:val="nil"/>
              <w:bottom w:val="single" w:sz="4" w:space="0" w:color="A5A5A5"/>
              <w:right w:val="single" w:sz="4" w:space="0" w:color="A5A5A5"/>
            </w:tcBorders>
            <w:shd w:val="clear" w:color="auto" w:fill="auto"/>
          </w:tcPr>
          <w:p w14:paraId="7EE6ACF3" w14:textId="4C2AEC05" w:rsidR="00507CEB" w:rsidRPr="00224244" w:rsidRDefault="00507CEB" w:rsidP="00507CEB">
            <w:pPr>
              <w:pStyle w:val="TAL"/>
              <w:rPr>
                <w:rFonts w:cs="Arial"/>
                <w:sz w:val="16"/>
                <w:szCs w:val="16"/>
              </w:rPr>
            </w:pPr>
            <w:r w:rsidRPr="00224244">
              <w:rPr>
                <w:rFonts w:cs="Arial"/>
                <w:sz w:val="16"/>
                <w:szCs w:val="16"/>
              </w:rPr>
              <w:t>OPPO</w:t>
            </w:r>
          </w:p>
        </w:tc>
        <w:tc>
          <w:tcPr>
            <w:tcW w:w="822" w:type="dxa"/>
            <w:tcBorders>
              <w:top w:val="single" w:sz="4" w:space="0" w:color="A5A5A5"/>
              <w:left w:val="nil"/>
              <w:bottom w:val="single" w:sz="4" w:space="0" w:color="A5A5A5"/>
              <w:right w:val="single" w:sz="4" w:space="0" w:color="A5A5A5"/>
            </w:tcBorders>
            <w:shd w:val="clear" w:color="auto" w:fill="auto"/>
          </w:tcPr>
          <w:p w14:paraId="7285E1AE" w14:textId="663EE89E"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52FD6B6" w14:textId="6F323E28" w:rsidR="00507CEB" w:rsidRPr="00224244" w:rsidRDefault="00507CEB" w:rsidP="00507CEB">
            <w:pPr>
              <w:pStyle w:val="TAL"/>
              <w:rPr>
                <w:rFonts w:cs="Arial"/>
                <w:sz w:val="16"/>
                <w:szCs w:val="16"/>
              </w:rPr>
            </w:pPr>
            <w:r w:rsidRPr="00224244">
              <w:rPr>
                <w:rFonts w:cs="Arial"/>
                <w:b/>
                <w:bCs/>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674CB964" w14:textId="14E9FFBA" w:rsidR="00507CEB" w:rsidRPr="00224244" w:rsidRDefault="00507CEB" w:rsidP="00507CEB">
            <w:pPr>
              <w:pStyle w:val="TAL"/>
              <w:rPr>
                <w:rFonts w:cs="Arial"/>
                <w:sz w:val="16"/>
                <w:szCs w:val="16"/>
              </w:rPr>
            </w:pPr>
            <w:r w:rsidRPr="00224244">
              <w:rPr>
                <w:rFonts w:cs="Arial"/>
                <w:b/>
                <w:bCs/>
                <w:sz w:val="16"/>
                <w:szCs w:val="16"/>
              </w:rPr>
              <w:t>5G_V2X_NRSL-Core</w:t>
            </w:r>
          </w:p>
        </w:tc>
        <w:tc>
          <w:tcPr>
            <w:tcW w:w="572" w:type="dxa"/>
            <w:tcBorders>
              <w:top w:val="single" w:sz="4" w:space="0" w:color="A5A5A5"/>
              <w:left w:val="nil"/>
              <w:bottom w:val="single" w:sz="4" w:space="0" w:color="A5A5A5"/>
              <w:right w:val="single" w:sz="4" w:space="0" w:color="A5A5A5"/>
            </w:tcBorders>
            <w:shd w:val="clear" w:color="000000" w:fill="auto"/>
          </w:tcPr>
          <w:p w14:paraId="057110CA" w14:textId="29C59DDE" w:rsidR="00507CEB" w:rsidRPr="00224244" w:rsidRDefault="00507CEB" w:rsidP="00507CEB">
            <w:pPr>
              <w:pStyle w:val="TAL"/>
              <w:rPr>
                <w:rFonts w:cs="Arial"/>
                <w:sz w:val="16"/>
                <w:szCs w:val="16"/>
              </w:rPr>
            </w:pPr>
            <w:r w:rsidRPr="00224244">
              <w:rPr>
                <w:rFonts w:cs="Arial"/>
                <w:sz w:val="16"/>
                <w:szCs w:val="16"/>
              </w:rPr>
              <w:t>4345</w:t>
            </w:r>
          </w:p>
        </w:tc>
        <w:tc>
          <w:tcPr>
            <w:tcW w:w="690" w:type="dxa"/>
            <w:tcBorders>
              <w:top w:val="single" w:sz="4" w:space="0" w:color="A5A5A5"/>
              <w:left w:val="nil"/>
              <w:bottom w:val="single" w:sz="4" w:space="0" w:color="A5A5A5"/>
              <w:right w:val="single" w:sz="4" w:space="0" w:color="A5A5A5"/>
            </w:tcBorders>
            <w:shd w:val="clear" w:color="000000" w:fill="auto"/>
          </w:tcPr>
          <w:p w14:paraId="5D9DD898" w14:textId="1D460F70" w:rsidR="00507CEB" w:rsidRPr="00224244" w:rsidRDefault="00507CEB" w:rsidP="00507CEB">
            <w:pPr>
              <w:pStyle w:val="TAL"/>
              <w:rPr>
                <w:rFonts w:cs="Arial"/>
                <w:sz w:val="16"/>
                <w:szCs w:val="16"/>
              </w:rPr>
            </w:pPr>
            <w:r w:rsidRPr="0022424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0B8B1670" w14:textId="23CB0199" w:rsidR="00507CEB" w:rsidRPr="00224244" w:rsidRDefault="00507CEB" w:rsidP="00507CEB">
            <w:pPr>
              <w:pStyle w:val="TAL"/>
              <w:rPr>
                <w:rFonts w:cs="Arial"/>
                <w:sz w:val="16"/>
                <w:szCs w:val="16"/>
              </w:rPr>
            </w:pPr>
            <w:r w:rsidRPr="00224244">
              <w:rPr>
                <w:rFonts w:cs="Arial"/>
                <w:sz w:val="16"/>
                <w:szCs w:val="16"/>
              </w:rPr>
              <w:t>B</w:t>
            </w:r>
          </w:p>
        </w:tc>
      </w:tr>
      <w:tr w:rsidR="00507CEB" w:rsidRPr="00224244" w14:paraId="37F0DBD8"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011BD27B" w14:textId="5FD80351" w:rsidR="00507CEB" w:rsidRPr="00224244" w:rsidRDefault="00C00E88" w:rsidP="00507CEB">
            <w:pPr>
              <w:pStyle w:val="TAL"/>
              <w:rPr>
                <w:rFonts w:cs="Arial"/>
                <w:sz w:val="16"/>
                <w:szCs w:val="16"/>
              </w:rPr>
            </w:pPr>
            <w:hyperlink r:id="rId3799" w:history="1">
              <w:r w:rsidR="00EB1908">
                <w:rPr>
                  <w:rStyle w:val="Hyperlink"/>
                  <w:rFonts w:cs="Arial"/>
                  <w:b/>
                  <w:bCs/>
                  <w:sz w:val="16"/>
                  <w:szCs w:val="16"/>
                </w:rPr>
                <w:t>R2-2005960</w:t>
              </w:r>
            </w:hyperlink>
          </w:p>
        </w:tc>
        <w:tc>
          <w:tcPr>
            <w:tcW w:w="3038" w:type="dxa"/>
            <w:tcBorders>
              <w:top w:val="single" w:sz="4" w:space="0" w:color="A5A5A5"/>
              <w:left w:val="nil"/>
              <w:bottom w:val="single" w:sz="4" w:space="0" w:color="A5A5A5"/>
              <w:right w:val="single" w:sz="4" w:space="0" w:color="A5A5A5"/>
            </w:tcBorders>
            <w:shd w:val="clear" w:color="auto" w:fill="auto"/>
          </w:tcPr>
          <w:p w14:paraId="236679F3" w14:textId="057CA28D" w:rsidR="00507CEB" w:rsidRPr="00224244" w:rsidRDefault="00507CEB" w:rsidP="00507CEB">
            <w:pPr>
              <w:pStyle w:val="TAL"/>
              <w:rPr>
                <w:rFonts w:cs="Arial"/>
                <w:sz w:val="16"/>
                <w:szCs w:val="16"/>
              </w:rPr>
            </w:pPr>
            <w:r w:rsidRPr="00224244">
              <w:rPr>
                <w:rFonts w:cs="Arial"/>
                <w:sz w:val="16"/>
                <w:szCs w:val="16"/>
              </w:rPr>
              <w:t>CR for NR V2X UE capability</w:t>
            </w:r>
          </w:p>
        </w:tc>
        <w:tc>
          <w:tcPr>
            <w:tcW w:w="1666" w:type="dxa"/>
            <w:tcBorders>
              <w:top w:val="single" w:sz="4" w:space="0" w:color="A5A5A5"/>
              <w:left w:val="nil"/>
              <w:bottom w:val="single" w:sz="4" w:space="0" w:color="A5A5A5"/>
              <w:right w:val="single" w:sz="4" w:space="0" w:color="A5A5A5"/>
            </w:tcBorders>
            <w:shd w:val="clear" w:color="auto" w:fill="auto"/>
          </w:tcPr>
          <w:p w14:paraId="2D611AC6" w14:textId="1974BC30" w:rsidR="00507CEB" w:rsidRPr="00224244" w:rsidRDefault="00507CEB" w:rsidP="00507CEB">
            <w:pPr>
              <w:pStyle w:val="TAL"/>
              <w:rPr>
                <w:rFonts w:cs="Arial"/>
                <w:sz w:val="16"/>
                <w:szCs w:val="16"/>
              </w:rPr>
            </w:pPr>
            <w:r w:rsidRPr="00224244">
              <w:rPr>
                <w:rFonts w:cs="Arial"/>
                <w:sz w:val="16"/>
                <w:szCs w:val="16"/>
              </w:rPr>
              <w:t>OPPO</w:t>
            </w:r>
          </w:p>
        </w:tc>
        <w:tc>
          <w:tcPr>
            <w:tcW w:w="822" w:type="dxa"/>
            <w:tcBorders>
              <w:top w:val="single" w:sz="4" w:space="0" w:color="A5A5A5"/>
              <w:left w:val="nil"/>
              <w:bottom w:val="single" w:sz="4" w:space="0" w:color="A5A5A5"/>
              <w:right w:val="single" w:sz="4" w:space="0" w:color="A5A5A5"/>
            </w:tcBorders>
            <w:shd w:val="clear" w:color="auto" w:fill="auto"/>
          </w:tcPr>
          <w:p w14:paraId="014CE574" w14:textId="1BB23859"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7E0B41DB" w14:textId="4D5C5435" w:rsidR="00507CEB" w:rsidRPr="00224244" w:rsidRDefault="00507CEB" w:rsidP="00507CEB">
            <w:pPr>
              <w:pStyle w:val="TAL"/>
              <w:rPr>
                <w:rFonts w:cs="Arial"/>
                <w:sz w:val="16"/>
                <w:szCs w:val="16"/>
              </w:rPr>
            </w:pPr>
            <w:r w:rsidRPr="00224244">
              <w:rPr>
                <w:rFonts w:cs="Arial"/>
                <w:b/>
                <w:bCs/>
                <w:sz w:val="16"/>
                <w:szCs w:val="16"/>
              </w:rPr>
              <w:t>36.306</w:t>
            </w:r>
          </w:p>
        </w:tc>
        <w:tc>
          <w:tcPr>
            <w:tcW w:w="1990" w:type="dxa"/>
            <w:tcBorders>
              <w:top w:val="single" w:sz="4" w:space="0" w:color="A5A5A5"/>
              <w:left w:val="nil"/>
              <w:bottom w:val="single" w:sz="4" w:space="0" w:color="A5A5A5"/>
              <w:right w:val="single" w:sz="4" w:space="0" w:color="A5A5A5"/>
            </w:tcBorders>
            <w:shd w:val="clear" w:color="auto" w:fill="auto"/>
          </w:tcPr>
          <w:p w14:paraId="10EA6549" w14:textId="7802C6C6" w:rsidR="00507CEB" w:rsidRPr="00224244" w:rsidRDefault="00507CEB" w:rsidP="00507CEB">
            <w:pPr>
              <w:pStyle w:val="TAL"/>
              <w:rPr>
                <w:rFonts w:cs="Arial"/>
                <w:sz w:val="16"/>
                <w:szCs w:val="16"/>
              </w:rPr>
            </w:pPr>
            <w:r w:rsidRPr="00224244">
              <w:rPr>
                <w:rFonts w:cs="Arial"/>
                <w:b/>
                <w:bCs/>
                <w:sz w:val="16"/>
                <w:szCs w:val="16"/>
              </w:rPr>
              <w:t>5G_V2X_NRSL-Core</w:t>
            </w:r>
          </w:p>
        </w:tc>
        <w:tc>
          <w:tcPr>
            <w:tcW w:w="572" w:type="dxa"/>
            <w:tcBorders>
              <w:top w:val="single" w:sz="4" w:space="0" w:color="A5A5A5"/>
              <w:left w:val="nil"/>
              <w:bottom w:val="single" w:sz="4" w:space="0" w:color="A5A5A5"/>
              <w:right w:val="single" w:sz="4" w:space="0" w:color="A5A5A5"/>
            </w:tcBorders>
            <w:shd w:val="clear" w:color="000000" w:fill="auto"/>
          </w:tcPr>
          <w:p w14:paraId="0B3C6C60" w14:textId="7CBC17F3" w:rsidR="00507CEB" w:rsidRPr="00224244" w:rsidRDefault="00507CEB" w:rsidP="00507CEB">
            <w:pPr>
              <w:pStyle w:val="TAL"/>
              <w:rPr>
                <w:rFonts w:cs="Arial"/>
                <w:sz w:val="16"/>
                <w:szCs w:val="16"/>
              </w:rPr>
            </w:pPr>
            <w:r w:rsidRPr="00224244">
              <w:rPr>
                <w:rFonts w:cs="Arial"/>
                <w:sz w:val="16"/>
                <w:szCs w:val="16"/>
              </w:rPr>
              <w:t>1775</w:t>
            </w:r>
          </w:p>
        </w:tc>
        <w:tc>
          <w:tcPr>
            <w:tcW w:w="690" w:type="dxa"/>
            <w:tcBorders>
              <w:top w:val="single" w:sz="4" w:space="0" w:color="A5A5A5"/>
              <w:left w:val="nil"/>
              <w:bottom w:val="single" w:sz="4" w:space="0" w:color="A5A5A5"/>
              <w:right w:val="single" w:sz="4" w:space="0" w:color="A5A5A5"/>
            </w:tcBorders>
            <w:shd w:val="clear" w:color="000000" w:fill="auto"/>
          </w:tcPr>
          <w:p w14:paraId="281663F6" w14:textId="56EFC94D" w:rsidR="00507CEB" w:rsidRPr="00224244" w:rsidRDefault="00507CEB" w:rsidP="00507CEB">
            <w:pPr>
              <w:pStyle w:val="TAL"/>
              <w:rPr>
                <w:rFonts w:cs="Arial"/>
                <w:sz w:val="16"/>
                <w:szCs w:val="16"/>
              </w:rPr>
            </w:pPr>
            <w:r w:rsidRPr="0022424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7E0599F9" w14:textId="480A6AE9" w:rsidR="00507CEB" w:rsidRPr="00224244" w:rsidRDefault="00507CEB" w:rsidP="00507CEB">
            <w:pPr>
              <w:pStyle w:val="TAL"/>
              <w:rPr>
                <w:rFonts w:cs="Arial"/>
                <w:sz w:val="16"/>
                <w:szCs w:val="16"/>
              </w:rPr>
            </w:pPr>
            <w:r w:rsidRPr="00224244">
              <w:rPr>
                <w:rFonts w:cs="Arial"/>
                <w:sz w:val="16"/>
                <w:szCs w:val="16"/>
              </w:rPr>
              <w:t>B</w:t>
            </w:r>
          </w:p>
        </w:tc>
      </w:tr>
      <w:tr w:rsidR="00507CEB" w:rsidRPr="00224244" w14:paraId="14825C5A"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E2EC702" w14:textId="5D4010C7" w:rsidR="00507CEB" w:rsidRPr="00224244" w:rsidRDefault="00C00E88" w:rsidP="00507CEB">
            <w:pPr>
              <w:pStyle w:val="TAL"/>
              <w:rPr>
                <w:rFonts w:cs="Arial"/>
                <w:sz w:val="16"/>
                <w:szCs w:val="16"/>
              </w:rPr>
            </w:pPr>
            <w:hyperlink r:id="rId3800" w:history="1">
              <w:r w:rsidR="00EB1908">
                <w:rPr>
                  <w:rStyle w:val="Hyperlink"/>
                  <w:rFonts w:cs="Arial"/>
                  <w:b/>
                  <w:bCs/>
                  <w:sz w:val="16"/>
                  <w:szCs w:val="16"/>
                </w:rPr>
                <w:t>R2-2005963</w:t>
              </w:r>
            </w:hyperlink>
          </w:p>
        </w:tc>
        <w:tc>
          <w:tcPr>
            <w:tcW w:w="3038" w:type="dxa"/>
            <w:tcBorders>
              <w:top w:val="single" w:sz="4" w:space="0" w:color="A5A5A5"/>
              <w:left w:val="nil"/>
              <w:bottom w:val="single" w:sz="4" w:space="0" w:color="A5A5A5"/>
              <w:right w:val="single" w:sz="4" w:space="0" w:color="A5A5A5"/>
            </w:tcBorders>
            <w:shd w:val="clear" w:color="auto" w:fill="auto"/>
          </w:tcPr>
          <w:p w14:paraId="539573E3" w14:textId="577B52BC" w:rsidR="00507CEB" w:rsidRPr="00224244" w:rsidRDefault="00507CEB" w:rsidP="00507CEB">
            <w:pPr>
              <w:pStyle w:val="TAL"/>
              <w:rPr>
                <w:rFonts w:cs="Arial"/>
                <w:sz w:val="16"/>
                <w:szCs w:val="16"/>
              </w:rPr>
            </w:pPr>
            <w:r w:rsidRPr="00224244">
              <w:rPr>
                <w:rFonts w:cs="Arial"/>
                <w:sz w:val="16"/>
                <w:szCs w:val="16"/>
              </w:rPr>
              <w:t>38.323 CR for NR V2X</w:t>
            </w:r>
          </w:p>
        </w:tc>
        <w:tc>
          <w:tcPr>
            <w:tcW w:w="1666" w:type="dxa"/>
            <w:tcBorders>
              <w:top w:val="single" w:sz="4" w:space="0" w:color="A5A5A5"/>
              <w:left w:val="nil"/>
              <w:bottom w:val="single" w:sz="4" w:space="0" w:color="A5A5A5"/>
              <w:right w:val="single" w:sz="4" w:space="0" w:color="A5A5A5"/>
            </w:tcBorders>
            <w:shd w:val="clear" w:color="auto" w:fill="auto"/>
          </w:tcPr>
          <w:p w14:paraId="278BB557" w14:textId="3121E198" w:rsidR="00507CEB" w:rsidRPr="00224244" w:rsidRDefault="00507CEB" w:rsidP="00507CEB">
            <w:pPr>
              <w:pStyle w:val="TAL"/>
              <w:rPr>
                <w:rFonts w:cs="Arial"/>
                <w:sz w:val="16"/>
                <w:szCs w:val="16"/>
              </w:rPr>
            </w:pPr>
            <w:r w:rsidRPr="00224244">
              <w:rPr>
                <w:rFonts w:cs="Arial"/>
                <w:sz w:val="16"/>
                <w:szCs w:val="16"/>
              </w:rPr>
              <w:t>CATT</w:t>
            </w:r>
          </w:p>
        </w:tc>
        <w:tc>
          <w:tcPr>
            <w:tcW w:w="822" w:type="dxa"/>
            <w:tcBorders>
              <w:top w:val="single" w:sz="4" w:space="0" w:color="A5A5A5"/>
              <w:left w:val="nil"/>
              <w:bottom w:val="single" w:sz="4" w:space="0" w:color="A5A5A5"/>
              <w:right w:val="single" w:sz="4" w:space="0" w:color="A5A5A5"/>
            </w:tcBorders>
            <w:shd w:val="clear" w:color="auto" w:fill="auto"/>
          </w:tcPr>
          <w:p w14:paraId="35B89755" w14:textId="7C745B93"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059271B9" w14:textId="166CFB25" w:rsidR="00507CEB" w:rsidRPr="00224244" w:rsidRDefault="00507CEB" w:rsidP="00507CEB">
            <w:pPr>
              <w:pStyle w:val="TAL"/>
              <w:rPr>
                <w:rFonts w:cs="Arial"/>
                <w:sz w:val="16"/>
                <w:szCs w:val="16"/>
              </w:rPr>
            </w:pPr>
            <w:r w:rsidRPr="00224244">
              <w:rPr>
                <w:rFonts w:cs="Arial"/>
                <w:b/>
                <w:bCs/>
                <w:sz w:val="16"/>
                <w:szCs w:val="16"/>
              </w:rPr>
              <w:t>38.323</w:t>
            </w:r>
          </w:p>
        </w:tc>
        <w:tc>
          <w:tcPr>
            <w:tcW w:w="1990" w:type="dxa"/>
            <w:tcBorders>
              <w:top w:val="single" w:sz="4" w:space="0" w:color="A5A5A5"/>
              <w:left w:val="nil"/>
              <w:bottom w:val="single" w:sz="4" w:space="0" w:color="A5A5A5"/>
              <w:right w:val="single" w:sz="4" w:space="0" w:color="A5A5A5"/>
            </w:tcBorders>
            <w:shd w:val="clear" w:color="auto" w:fill="auto"/>
          </w:tcPr>
          <w:p w14:paraId="5E217184" w14:textId="245315D3" w:rsidR="00507CEB" w:rsidRPr="00224244" w:rsidRDefault="00507CEB" w:rsidP="00507CEB">
            <w:pPr>
              <w:pStyle w:val="TAL"/>
              <w:rPr>
                <w:rFonts w:cs="Arial"/>
                <w:sz w:val="16"/>
                <w:szCs w:val="16"/>
              </w:rPr>
            </w:pPr>
            <w:r w:rsidRPr="00224244">
              <w:rPr>
                <w:rFonts w:cs="Arial"/>
                <w:b/>
                <w:bCs/>
                <w:sz w:val="16"/>
                <w:szCs w:val="16"/>
              </w:rPr>
              <w:t>5G_V2X_NRSL-Core</w:t>
            </w:r>
          </w:p>
        </w:tc>
        <w:tc>
          <w:tcPr>
            <w:tcW w:w="572" w:type="dxa"/>
            <w:tcBorders>
              <w:top w:val="single" w:sz="4" w:space="0" w:color="A5A5A5"/>
              <w:left w:val="nil"/>
              <w:bottom w:val="single" w:sz="4" w:space="0" w:color="A5A5A5"/>
              <w:right w:val="single" w:sz="4" w:space="0" w:color="A5A5A5"/>
            </w:tcBorders>
            <w:shd w:val="clear" w:color="000000" w:fill="auto"/>
          </w:tcPr>
          <w:p w14:paraId="440CAE58" w14:textId="6845FD1F" w:rsidR="00507CEB" w:rsidRPr="00224244" w:rsidRDefault="00507CEB" w:rsidP="00507CEB">
            <w:pPr>
              <w:pStyle w:val="TAL"/>
              <w:rPr>
                <w:rFonts w:cs="Arial"/>
                <w:sz w:val="16"/>
                <w:szCs w:val="16"/>
              </w:rPr>
            </w:pPr>
            <w:r w:rsidRPr="00224244">
              <w:rPr>
                <w:rFonts w:cs="Arial"/>
                <w:sz w:val="16"/>
                <w:szCs w:val="16"/>
              </w:rPr>
              <w:t>0048</w:t>
            </w:r>
          </w:p>
        </w:tc>
        <w:tc>
          <w:tcPr>
            <w:tcW w:w="690" w:type="dxa"/>
            <w:tcBorders>
              <w:top w:val="single" w:sz="4" w:space="0" w:color="A5A5A5"/>
              <w:left w:val="nil"/>
              <w:bottom w:val="single" w:sz="4" w:space="0" w:color="A5A5A5"/>
              <w:right w:val="single" w:sz="4" w:space="0" w:color="A5A5A5"/>
            </w:tcBorders>
            <w:shd w:val="clear" w:color="000000" w:fill="auto"/>
          </w:tcPr>
          <w:p w14:paraId="35893432" w14:textId="600C8D57"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6BA42DEA" w14:textId="5C971ED7"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1CE4CDB1"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681DA35D" w14:textId="63FCA042" w:rsidR="00507CEB" w:rsidRPr="00224244" w:rsidRDefault="00C00E88" w:rsidP="00507CEB">
            <w:pPr>
              <w:pStyle w:val="TAL"/>
              <w:rPr>
                <w:rFonts w:cs="Arial"/>
                <w:sz w:val="16"/>
                <w:szCs w:val="16"/>
              </w:rPr>
            </w:pPr>
            <w:hyperlink r:id="rId3801" w:history="1">
              <w:r w:rsidR="00EB1908">
                <w:rPr>
                  <w:rStyle w:val="Hyperlink"/>
                  <w:rFonts w:cs="Arial"/>
                  <w:b/>
                  <w:bCs/>
                  <w:sz w:val="16"/>
                  <w:szCs w:val="16"/>
                </w:rPr>
                <w:t>R2-2005967</w:t>
              </w:r>
            </w:hyperlink>
          </w:p>
        </w:tc>
        <w:tc>
          <w:tcPr>
            <w:tcW w:w="3038" w:type="dxa"/>
            <w:tcBorders>
              <w:top w:val="single" w:sz="4" w:space="0" w:color="A5A5A5"/>
              <w:left w:val="nil"/>
              <w:bottom w:val="single" w:sz="4" w:space="0" w:color="A5A5A5"/>
              <w:right w:val="single" w:sz="4" w:space="0" w:color="A5A5A5"/>
            </w:tcBorders>
            <w:shd w:val="clear" w:color="auto" w:fill="auto"/>
          </w:tcPr>
          <w:p w14:paraId="5411093D" w14:textId="373E2FE1" w:rsidR="00507CEB" w:rsidRPr="00224244" w:rsidRDefault="00507CEB" w:rsidP="00507CEB">
            <w:pPr>
              <w:pStyle w:val="TAL"/>
              <w:rPr>
                <w:rFonts w:cs="Arial"/>
                <w:sz w:val="16"/>
                <w:szCs w:val="16"/>
              </w:rPr>
            </w:pPr>
            <w:r w:rsidRPr="00224244">
              <w:rPr>
                <w:rFonts w:cs="Arial"/>
                <w:sz w:val="16"/>
                <w:szCs w:val="16"/>
              </w:rPr>
              <w:t>Correction for NR sidelink communication</w:t>
            </w:r>
          </w:p>
        </w:tc>
        <w:tc>
          <w:tcPr>
            <w:tcW w:w="1666" w:type="dxa"/>
            <w:tcBorders>
              <w:top w:val="single" w:sz="4" w:space="0" w:color="A5A5A5"/>
              <w:left w:val="nil"/>
              <w:bottom w:val="single" w:sz="4" w:space="0" w:color="A5A5A5"/>
              <w:right w:val="single" w:sz="4" w:space="0" w:color="A5A5A5"/>
            </w:tcBorders>
            <w:shd w:val="clear" w:color="auto" w:fill="auto"/>
          </w:tcPr>
          <w:p w14:paraId="2C9C5CED" w14:textId="67BFA3AD" w:rsidR="00507CEB" w:rsidRPr="00224244" w:rsidRDefault="00507CEB" w:rsidP="00507CEB">
            <w:pPr>
              <w:pStyle w:val="TAL"/>
              <w:rPr>
                <w:rFonts w:cs="Arial"/>
                <w:sz w:val="16"/>
                <w:szCs w:val="16"/>
              </w:rPr>
            </w:pPr>
            <w:r w:rsidRPr="00224244">
              <w:rPr>
                <w:rFonts w:cs="Arial"/>
                <w:sz w:val="16"/>
                <w:szCs w:val="16"/>
              </w:rPr>
              <w:t>Ericsson</w:t>
            </w:r>
          </w:p>
        </w:tc>
        <w:tc>
          <w:tcPr>
            <w:tcW w:w="822" w:type="dxa"/>
            <w:tcBorders>
              <w:top w:val="single" w:sz="4" w:space="0" w:color="A5A5A5"/>
              <w:left w:val="nil"/>
              <w:bottom w:val="single" w:sz="4" w:space="0" w:color="A5A5A5"/>
              <w:right w:val="single" w:sz="4" w:space="0" w:color="A5A5A5"/>
            </w:tcBorders>
            <w:shd w:val="clear" w:color="auto" w:fill="auto"/>
          </w:tcPr>
          <w:p w14:paraId="05A5BBEE" w14:textId="2DBBE424"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4227460B" w14:textId="7E40E08D" w:rsidR="00507CEB" w:rsidRPr="00224244" w:rsidRDefault="00507CEB" w:rsidP="00507CEB">
            <w:pPr>
              <w:pStyle w:val="TAL"/>
              <w:rPr>
                <w:rFonts w:cs="Arial"/>
                <w:sz w:val="16"/>
                <w:szCs w:val="16"/>
              </w:rPr>
            </w:pPr>
            <w:r w:rsidRPr="00224244">
              <w:rPr>
                <w:rFonts w:cs="Arial"/>
                <w:b/>
                <w:bCs/>
                <w:sz w:val="16"/>
                <w:szCs w:val="16"/>
              </w:rPr>
              <w:t>38.300</w:t>
            </w:r>
          </w:p>
        </w:tc>
        <w:tc>
          <w:tcPr>
            <w:tcW w:w="1990" w:type="dxa"/>
            <w:tcBorders>
              <w:top w:val="single" w:sz="4" w:space="0" w:color="A5A5A5"/>
              <w:left w:val="nil"/>
              <w:bottom w:val="single" w:sz="4" w:space="0" w:color="A5A5A5"/>
              <w:right w:val="single" w:sz="4" w:space="0" w:color="A5A5A5"/>
            </w:tcBorders>
            <w:shd w:val="clear" w:color="auto" w:fill="auto"/>
          </w:tcPr>
          <w:p w14:paraId="77B6F0C1" w14:textId="7384385B" w:rsidR="00507CEB" w:rsidRPr="00224244" w:rsidRDefault="00507CEB" w:rsidP="00507CEB">
            <w:pPr>
              <w:pStyle w:val="TAL"/>
              <w:rPr>
                <w:rFonts w:cs="Arial"/>
                <w:sz w:val="16"/>
                <w:szCs w:val="16"/>
              </w:rPr>
            </w:pPr>
            <w:r w:rsidRPr="00224244">
              <w:rPr>
                <w:rFonts w:cs="Arial"/>
                <w:b/>
                <w:bCs/>
                <w:sz w:val="16"/>
                <w:szCs w:val="16"/>
              </w:rPr>
              <w:t>5G_V2X_NRSL-Core</w:t>
            </w:r>
          </w:p>
        </w:tc>
        <w:tc>
          <w:tcPr>
            <w:tcW w:w="572" w:type="dxa"/>
            <w:tcBorders>
              <w:top w:val="single" w:sz="4" w:space="0" w:color="A5A5A5"/>
              <w:left w:val="nil"/>
              <w:bottom w:val="single" w:sz="4" w:space="0" w:color="A5A5A5"/>
              <w:right w:val="single" w:sz="4" w:space="0" w:color="A5A5A5"/>
            </w:tcBorders>
            <w:shd w:val="clear" w:color="000000" w:fill="auto"/>
          </w:tcPr>
          <w:p w14:paraId="403F175F" w14:textId="545548E2" w:rsidR="00507CEB" w:rsidRPr="00224244" w:rsidRDefault="00507CEB" w:rsidP="00507CEB">
            <w:pPr>
              <w:pStyle w:val="TAL"/>
              <w:rPr>
                <w:rFonts w:cs="Arial"/>
                <w:sz w:val="16"/>
                <w:szCs w:val="16"/>
              </w:rPr>
            </w:pPr>
            <w:r w:rsidRPr="00224244">
              <w:rPr>
                <w:rFonts w:cs="Arial"/>
                <w:sz w:val="16"/>
                <w:szCs w:val="16"/>
              </w:rPr>
              <w:t>0245</w:t>
            </w:r>
          </w:p>
        </w:tc>
        <w:tc>
          <w:tcPr>
            <w:tcW w:w="690" w:type="dxa"/>
            <w:tcBorders>
              <w:top w:val="single" w:sz="4" w:space="0" w:color="A5A5A5"/>
              <w:left w:val="nil"/>
              <w:bottom w:val="single" w:sz="4" w:space="0" w:color="A5A5A5"/>
              <w:right w:val="single" w:sz="4" w:space="0" w:color="A5A5A5"/>
            </w:tcBorders>
            <w:shd w:val="clear" w:color="000000" w:fill="auto"/>
          </w:tcPr>
          <w:p w14:paraId="4F7069B5" w14:textId="66D9E050"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2694288F" w14:textId="4F7F5193"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640B8684"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0B3CDAE" w14:textId="2FE08D3F" w:rsidR="00507CEB" w:rsidRPr="00224244" w:rsidRDefault="00C00E88" w:rsidP="00507CEB">
            <w:pPr>
              <w:pStyle w:val="TAL"/>
              <w:rPr>
                <w:rFonts w:cs="Arial"/>
                <w:sz w:val="16"/>
                <w:szCs w:val="16"/>
              </w:rPr>
            </w:pPr>
            <w:hyperlink r:id="rId3802" w:history="1">
              <w:r w:rsidR="00EB1908">
                <w:rPr>
                  <w:rStyle w:val="Hyperlink"/>
                  <w:rFonts w:cs="Arial"/>
                  <w:b/>
                  <w:bCs/>
                  <w:sz w:val="16"/>
                  <w:szCs w:val="16"/>
                </w:rPr>
                <w:t>R2-2005968</w:t>
              </w:r>
            </w:hyperlink>
          </w:p>
        </w:tc>
        <w:tc>
          <w:tcPr>
            <w:tcW w:w="3038" w:type="dxa"/>
            <w:tcBorders>
              <w:top w:val="single" w:sz="4" w:space="0" w:color="A5A5A5"/>
              <w:left w:val="nil"/>
              <w:bottom w:val="single" w:sz="4" w:space="0" w:color="A5A5A5"/>
              <w:right w:val="single" w:sz="4" w:space="0" w:color="A5A5A5"/>
            </w:tcBorders>
            <w:shd w:val="clear" w:color="auto" w:fill="auto"/>
          </w:tcPr>
          <w:p w14:paraId="5CE63F89" w14:textId="4AED1263" w:rsidR="00507CEB" w:rsidRPr="00224244" w:rsidRDefault="00507CEB" w:rsidP="00507CEB">
            <w:pPr>
              <w:pStyle w:val="TAL"/>
              <w:rPr>
                <w:rFonts w:cs="Arial"/>
                <w:sz w:val="16"/>
                <w:szCs w:val="16"/>
              </w:rPr>
            </w:pPr>
            <w:r w:rsidRPr="00224244">
              <w:rPr>
                <w:rFonts w:cs="Arial"/>
                <w:sz w:val="16"/>
                <w:szCs w:val="16"/>
              </w:rPr>
              <w:t>Correction for NR sidelink communication</w:t>
            </w:r>
          </w:p>
        </w:tc>
        <w:tc>
          <w:tcPr>
            <w:tcW w:w="1666" w:type="dxa"/>
            <w:tcBorders>
              <w:top w:val="single" w:sz="4" w:space="0" w:color="A5A5A5"/>
              <w:left w:val="nil"/>
              <w:bottom w:val="single" w:sz="4" w:space="0" w:color="A5A5A5"/>
              <w:right w:val="single" w:sz="4" w:space="0" w:color="A5A5A5"/>
            </w:tcBorders>
            <w:shd w:val="clear" w:color="auto" w:fill="auto"/>
          </w:tcPr>
          <w:p w14:paraId="082054DF" w14:textId="03E75010" w:rsidR="00507CEB" w:rsidRPr="00224244" w:rsidRDefault="00507CEB" w:rsidP="00507CEB">
            <w:pPr>
              <w:pStyle w:val="TAL"/>
              <w:rPr>
                <w:rFonts w:cs="Arial"/>
                <w:sz w:val="16"/>
                <w:szCs w:val="16"/>
              </w:rPr>
            </w:pPr>
            <w:r w:rsidRPr="00224244">
              <w:rPr>
                <w:rFonts w:cs="Arial"/>
                <w:sz w:val="16"/>
                <w:szCs w:val="16"/>
              </w:rPr>
              <w:t>Ericsson</w:t>
            </w:r>
          </w:p>
        </w:tc>
        <w:tc>
          <w:tcPr>
            <w:tcW w:w="822" w:type="dxa"/>
            <w:tcBorders>
              <w:top w:val="single" w:sz="4" w:space="0" w:color="A5A5A5"/>
              <w:left w:val="nil"/>
              <w:bottom w:val="single" w:sz="4" w:space="0" w:color="A5A5A5"/>
              <w:right w:val="single" w:sz="4" w:space="0" w:color="A5A5A5"/>
            </w:tcBorders>
            <w:shd w:val="clear" w:color="auto" w:fill="auto"/>
          </w:tcPr>
          <w:p w14:paraId="5B64AA47" w14:textId="1C1E5034"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3FE559A2" w14:textId="3621B65D" w:rsidR="00507CEB" w:rsidRPr="00224244" w:rsidRDefault="00507CEB" w:rsidP="00507CEB">
            <w:pPr>
              <w:pStyle w:val="TAL"/>
              <w:rPr>
                <w:rFonts w:cs="Arial"/>
                <w:sz w:val="16"/>
                <w:szCs w:val="16"/>
              </w:rPr>
            </w:pPr>
            <w:r w:rsidRPr="00224244">
              <w:rPr>
                <w:rFonts w:cs="Arial"/>
                <w:b/>
                <w:bCs/>
                <w:sz w:val="16"/>
                <w:szCs w:val="16"/>
              </w:rPr>
              <w:t>36.300</w:t>
            </w:r>
          </w:p>
        </w:tc>
        <w:tc>
          <w:tcPr>
            <w:tcW w:w="1990" w:type="dxa"/>
            <w:tcBorders>
              <w:top w:val="single" w:sz="4" w:space="0" w:color="A5A5A5"/>
              <w:left w:val="nil"/>
              <w:bottom w:val="single" w:sz="4" w:space="0" w:color="A5A5A5"/>
              <w:right w:val="single" w:sz="4" w:space="0" w:color="A5A5A5"/>
            </w:tcBorders>
            <w:shd w:val="clear" w:color="auto" w:fill="auto"/>
          </w:tcPr>
          <w:p w14:paraId="5CAC6EA5" w14:textId="2885AD3A" w:rsidR="00507CEB" w:rsidRPr="00224244" w:rsidRDefault="00507CEB" w:rsidP="00507CEB">
            <w:pPr>
              <w:pStyle w:val="TAL"/>
              <w:rPr>
                <w:rFonts w:cs="Arial"/>
                <w:sz w:val="16"/>
                <w:szCs w:val="16"/>
              </w:rPr>
            </w:pPr>
            <w:r w:rsidRPr="00224244">
              <w:rPr>
                <w:rFonts w:cs="Arial"/>
                <w:b/>
                <w:bCs/>
                <w:sz w:val="16"/>
                <w:szCs w:val="16"/>
              </w:rPr>
              <w:t>5G_V2X_NRSL-Core</w:t>
            </w:r>
          </w:p>
        </w:tc>
        <w:tc>
          <w:tcPr>
            <w:tcW w:w="572" w:type="dxa"/>
            <w:tcBorders>
              <w:top w:val="single" w:sz="4" w:space="0" w:color="A5A5A5"/>
              <w:left w:val="nil"/>
              <w:bottom w:val="single" w:sz="4" w:space="0" w:color="A5A5A5"/>
              <w:right w:val="single" w:sz="4" w:space="0" w:color="A5A5A5"/>
            </w:tcBorders>
            <w:shd w:val="clear" w:color="000000" w:fill="auto"/>
          </w:tcPr>
          <w:p w14:paraId="5E1DA521" w14:textId="7F837451" w:rsidR="00507CEB" w:rsidRPr="00224244" w:rsidRDefault="00507CEB" w:rsidP="00507CEB">
            <w:pPr>
              <w:pStyle w:val="TAL"/>
              <w:rPr>
                <w:rFonts w:cs="Arial"/>
                <w:sz w:val="16"/>
                <w:szCs w:val="16"/>
              </w:rPr>
            </w:pPr>
            <w:r w:rsidRPr="00224244">
              <w:rPr>
                <w:rFonts w:cs="Arial"/>
                <w:sz w:val="16"/>
                <w:szCs w:val="16"/>
              </w:rPr>
              <w:t>1287</w:t>
            </w:r>
          </w:p>
        </w:tc>
        <w:tc>
          <w:tcPr>
            <w:tcW w:w="690" w:type="dxa"/>
            <w:tcBorders>
              <w:top w:val="single" w:sz="4" w:space="0" w:color="A5A5A5"/>
              <w:left w:val="nil"/>
              <w:bottom w:val="single" w:sz="4" w:space="0" w:color="A5A5A5"/>
              <w:right w:val="single" w:sz="4" w:space="0" w:color="A5A5A5"/>
            </w:tcBorders>
            <w:shd w:val="clear" w:color="000000" w:fill="auto"/>
          </w:tcPr>
          <w:p w14:paraId="3254C020" w14:textId="71124E4B"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785B5CFE" w14:textId="665291A6"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13AD8A2D"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93454BD" w14:textId="01C63D73" w:rsidR="00507CEB" w:rsidRPr="00224244" w:rsidRDefault="00C00E88" w:rsidP="00507CEB">
            <w:pPr>
              <w:pStyle w:val="TAL"/>
              <w:rPr>
                <w:rFonts w:cs="Arial"/>
                <w:sz w:val="16"/>
                <w:szCs w:val="16"/>
              </w:rPr>
            </w:pPr>
            <w:hyperlink r:id="rId3803" w:history="1">
              <w:r w:rsidR="00EB1908">
                <w:rPr>
                  <w:rStyle w:val="Hyperlink"/>
                  <w:rFonts w:cs="Arial"/>
                  <w:b/>
                  <w:bCs/>
                  <w:sz w:val="16"/>
                  <w:szCs w:val="16"/>
                </w:rPr>
                <w:t>R2-2005970</w:t>
              </w:r>
            </w:hyperlink>
          </w:p>
        </w:tc>
        <w:tc>
          <w:tcPr>
            <w:tcW w:w="3038" w:type="dxa"/>
            <w:tcBorders>
              <w:top w:val="single" w:sz="4" w:space="0" w:color="A5A5A5"/>
              <w:left w:val="nil"/>
              <w:bottom w:val="single" w:sz="4" w:space="0" w:color="A5A5A5"/>
              <w:right w:val="single" w:sz="4" w:space="0" w:color="A5A5A5"/>
            </w:tcBorders>
            <w:shd w:val="clear" w:color="auto" w:fill="auto"/>
          </w:tcPr>
          <w:p w14:paraId="57A3A7E2" w14:textId="3270DF25" w:rsidR="00507CEB" w:rsidRPr="00224244" w:rsidRDefault="00507CEB" w:rsidP="00507CEB">
            <w:pPr>
              <w:pStyle w:val="TAL"/>
              <w:rPr>
                <w:rFonts w:cs="Arial"/>
                <w:sz w:val="16"/>
                <w:szCs w:val="16"/>
              </w:rPr>
            </w:pPr>
            <w:r w:rsidRPr="00224244">
              <w:rPr>
                <w:rFonts w:cs="Arial"/>
                <w:sz w:val="16"/>
                <w:szCs w:val="16"/>
              </w:rPr>
              <w:t>Corrections to 5G V2X with NR Sidelink</w:t>
            </w:r>
          </w:p>
        </w:tc>
        <w:tc>
          <w:tcPr>
            <w:tcW w:w="1666" w:type="dxa"/>
            <w:tcBorders>
              <w:top w:val="single" w:sz="4" w:space="0" w:color="A5A5A5"/>
              <w:left w:val="nil"/>
              <w:bottom w:val="single" w:sz="4" w:space="0" w:color="A5A5A5"/>
              <w:right w:val="single" w:sz="4" w:space="0" w:color="A5A5A5"/>
            </w:tcBorders>
            <w:shd w:val="clear" w:color="auto" w:fill="auto"/>
          </w:tcPr>
          <w:p w14:paraId="3C6C5F0B" w14:textId="2F2D58D9" w:rsidR="00507CEB" w:rsidRPr="00224244" w:rsidRDefault="00507CEB" w:rsidP="00507CEB">
            <w:pPr>
              <w:pStyle w:val="TAL"/>
              <w:rPr>
                <w:rFonts w:cs="Arial"/>
                <w:sz w:val="16"/>
                <w:szCs w:val="16"/>
              </w:rPr>
            </w:pPr>
            <w:r w:rsidRPr="00224244">
              <w:rPr>
                <w:rFonts w:cs="Arial"/>
                <w:sz w:val="16"/>
                <w:szCs w:val="16"/>
              </w:rPr>
              <w:t>LG Electronics Inc.</w:t>
            </w:r>
          </w:p>
        </w:tc>
        <w:tc>
          <w:tcPr>
            <w:tcW w:w="822" w:type="dxa"/>
            <w:tcBorders>
              <w:top w:val="single" w:sz="4" w:space="0" w:color="A5A5A5"/>
              <w:left w:val="nil"/>
              <w:bottom w:val="single" w:sz="4" w:space="0" w:color="A5A5A5"/>
              <w:right w:val="single" w:sz="4" w:space="0" w:color="A5A5A5"/>
            </w:tcBorders>
            <w:shd w:val="clear" w:color="auto" w:fill="auto"/>
          </w:tcPr>
          <w:p w14:paraId="24870FF3" w14:textId="5FC54033"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6C7BA6C8" w14:textId="3E9E6973" w:rsidR="00507CEB" w:rsidRPr="00224244" w:rsidRDefault="00507CEB" w:rsidP="00507CEB">
            <w:pPr>
              <w:pStyle w:val="TAL"/>
              <w:rPr>
                <w:rFonts w:cs="Arial"/>
                <w:sz w:val="16"/>
                <w:szCs w:val="16"/>
              </w:rPr>
            </w:pPr>
            <w:r w:rsidRPr="00224244">
              <w:rPr>
                <w:rFonts w:cs="Arial"/>
                <w:b/>
                <w:bCs/>
                <w:sz w:val="16"/>
                <w:szCs w:val="16"/>
              </w:rPr>
              <w:t>38.321</w:t>
            </w:r>
          </w:p>
        </w:tc>
        <w:tc>
          <w:tcPr>
            <w:tcW w:w="1990" w:type="dxa"/>
            <w:tcBorders>
              <w:top w:val="single" w:sz="4" w:space="0" w:color="A5A5A5"/>
              <w:left w:val="nil"/>
              <w:bottom w:val="single" w:sz="4" w:space="0" w:color="A5A5A5"/>
              <w:right w:val="single" w:sz="4" w:space="0" w:color="A5A5A5"/>
            </w:tcBorders>
            <w:shd w:val="clear" w:color="auto" w:fill="auto"/>
          </w:tcPr>
          <w:p w14:paraId="5EBA27C3" w14:textId="6975C507" w:rsidR="00507CEB" w:rsidRPr="00224244" w:rsidRDefault="00507CEB" w:rsidP="00507CEB">
            <w:pPr>
              <w:pStyle w:val="TAL"/>
              <w:rPr>
                <w:rFonts w:cs="Arial"/>
                <w:sz w:val="16"/>
                <w:szCs w:val="16"/>
              </w:rPr>
            </w:pPr>
            <w:r w:rsidRPr="00224244">
              <w:rPr>
                <w:rFonts w:cs="Arial"/>
                <w:b/>
                <w:bCs/>
                <w:sz w:val="16"/>
                <w:szCs w:val="16"/>
              </w:rPr>
              <w:t>5G_V2X_NRSL-Core</w:t>
            </w:r>
          </w:p>
        </w:tc>
        <w:tc>
          <w:tcPr>
            <w:tcW w:w="572" w:type="dxa"/>
            <w:tcBorders>
              <w:top w:val="single" w:sz="4" w:space="0" w:color="A5A5A5"/>
              <w:left w:val="nil"/>
              <w:bottom w:val="single" w:sz="4" w:space="0" w:color="A5A5A5"/>
              <w:right w:val="single" w:sz="4" w:space="0" w:color="A5A5A5"/>
            </w:tcBorders>
            <w:shd w:val="clear" w:color="000000" w:fill="auto"/>
          </w:tcPr>
          <w:p w14:paraId="26944D44" w14:textId="0EBC2BAA" w:rsidR="00507CEB" w:rsidRPr="00224244" w:rsidRDefault="00507CEB" w:rsidP="00507CEB">
            <w:pPr>
              <w:pStyle w:val="TAL"/>
              <w:rPr>
                <w:rFonts w:cs="Arial"/>
                <w:sz w:val="16"/>
                <w:szCs w:val="16"/>
              </w:rPr>
            </w:pPr>
            <w:r w:rsidRPr="00224244">
              <w:rPr>
                <w:rFonts w:cs="Arial"/>
                <w:sz w:val="16"/>
                <w:szCs w:val="16"/>
              </w:rPr>
              <w:t>0730</w:t>
            </w:r>
          </w:p>
        </w:tc>
        <w:tc>
          <w:tcPr>
            <w:tcW w:w="690" w:type="dxa"/>
            <w:tcBorders>
              <w:top w:val="single" w:sz="4" w:space="0" w:color="A5A5A5"/>
              <w:left w:val="nil"/>
              <w:bottom w:val="single" w:sz="4" w:space="0" w:color="A5A5A5"/>
              <w:right w:val="single" w:sz="4" w:space="0" w:color="A5A5A5"/>
            </w:tcBorders>
            <w:shd w:val="clear" w:color="000000" w:fill="auto"/>
          </w:tcPr>
          <w:p w14:paraId="2264F2FC" w14:textId="63E3D9DE"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15CA79C0" w14:textId="372A13EF"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1B48154A"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039AA882" w14:textId="50C77BD7" w:rsidR="00507CEB" w:rsidRPr="00224244" w:rsidRDefault="00C00E88" w:rsidP="00507CEB">
            <w:pPr>
              <w:pStyle w:val="TAL"/>
              <w:rPr>
                <w:rFonts w:cs="Arial"/>
                <w:sz w:val="16"/>
                <w:szCs w:val="16"/>
              </w:rPr>
            </w:pPr>
            <w:hyperlink r:id="rId3804" w:history="1">
              <w:r w:rsidR="00EB1908">
                <w:rPr>
                  <w:rStyle w:val="Hyperlink"/>
                  <w:rFonts w:cs="Arial"/>
                  <w:b/>
                  <w:bCs/>
                  <w:sz w:val="16"/>
                  <w:szCs w:val="16"/>
                </w:rPr>
                <w:t>R2-2005971</w:t>
              </w:r>
            </w:hyperlink>
          </w:p>
        </w:tc>
        <w:tc>
          <w:tcPr>
            <w:tcW w:w="3038" w:type="dxa"/>
            <w:tcBorders>
              <w:top w:val="single" w:sz="4" w:space="0" w:color="A5A5A5"/>
              <w:left w:val="nil"/>
              <w:bottom w:val="single" w:sz="4" w:space="0" w:color="A5A5A5"/>
              <w:right w:val="single" w:sz="4" w:space="0" w:color="A5A5A5"/>
            </w:tcBorders>
            <w:shd w:val="clear" w:color="auto" w:fill="auto"/>
          </w:tcPr>
          <w:p w14:paraId="5F3F33A1" w14:textId="5F875FED" w:rsidR="00507CEB" w:rsidRPr="00224244" w:rsidRDefault="00507CEB" w:rsidP="00507CEB">
            <w:pPr>
              <w:pStyle w:val="TAL"/>
              <w:rPr>
                <w:rFonts w:cs="Arial"/>
                <w:sz w:val="16"/>
                <w:szCs w:val="16"/>
              </w:rPr>
            </w:pPr>
            <w:r w:rsidRPr="00224244">
              <w:rPr>
                <w:rFonts w:cs="Arial"/>
                <w:sz w:val="16"/>
                <w:szCs w:val="16"/>
              </w:rPr>
              <w:t>Corrections to 5G V2X with NR Sidelink</w:t>
            </w:r>
          </w:p>
        </w:tc>
        <w:tc>
          <w:tcPr>
            <w:tcW w:w="1666" w:type="dxa"/>
            <w:tcBorders>
              <w:top w:val="single" w:sz="4" w:space="0" w:color="A5A5A5"/>
              <w:left w:val="nil"/>
              <w:bottom w:val="single" w:sz="4" w:space="0" w:color="A5A5A5"/>
              <w:right w:val="single" w:sz="4" w:space="0" w:color="A5A5A5"/>
            </w:tcBorders>
            <w:shd w:val="clear" w:color="auto" w:fill="auto"/>
          </w:tcPr>
          <w:p w14:paraId="16AC8E5E" w14:textId="6777FB4F" w:rsidR="00507CEB" w:rsidRPr="00224244" w:rsidRDefault="00507CEB" w:rsidP="00507CEB">
            <w:pPr>
              <w:pStyle w:val="TAL"/>
              <w:rPr>
                <w:rFonts w:cs="Arial"/>
                <w:sz w:val="16"/>
                <w:szCs w:val="16"/>
              </w:rPr>
            </w:pPr>
            <w:r w:rsidRPr="00224244">
              <w:rPr>
                <w:rFonts w:cs="Arial"/>
                <w:sz w:val="16"/>
                <w:szCs w:val="16"/>
              </w:rPr>
              <w:t>LG Electronics Inc.</w:t>
            </w:r>
          </w:p>
        </w:tc>
        <w:tc>
          <w:tcPr>
            <w:tcW w:w="822" w:type="dxa"/>
            <w:tcBorders>
              <w:top w:val="single" w:sz="4" w:space="0" w:color="A5A5A5"/>
              <w:left w:val="nil"/>
              <w:bottom w:val="single" w:sz="4" w:space="0" w:color="A5A5A5"/>
              <w:right w:val="single" w:sz="4" w:space="0" w:color="A5A5A5"/>
            </w:tcBorders>
            <w:shd w:val="clear" w:color="auto" w:fill="auto"/>
          </w:tcPr>
          <w:p w14:paraId="74DE6EAF" w14:textId="490AD7DA"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44914CE" w14:textId="3E56908D" w:rsidR="00507CEB" w:rsidRPr="00224244" w:rsidRDefault="00507CEB" w:rsidP="00507CEB">
            <w:pPr>
              <w:pStyle w:val="TAL"/>
              <w:rPr>
                <w:rFonts w:cs="Arial"/>
                <w:sz w:val="16"/>
                <w:szCs w:val="16"/>
              </w:rPr>
            </w:pPr>
            <w:r w:rsidRPr="00224244">
              <w:rPr>
                <w:rFonts w:cs="Arial"/>
                <w:b/>
                <w:bCs/>
                <w:sz w:val="16"/>
                <w:szCs w:val="16"/>
              </w:rPr>
              <w:t>36.321</w:t>
            </w:r>
          </w:p>
        </w:tc>
        <w:tc>
          <w:tcPr>
            <w:tcW w:w="1990" w:type="dxa"/>
            <w:tcBorders>
              <w:top w:val="single" w:sz="4" w:space="0" w:color="A5A5A5"/>
              <w:left w:val="nil"/>
              <w:bottom w:val="single" w:sz="4" w:space="0" w:color="A5A5A5"/>
              <w:right w:val="single" w:sz="4" w:space="0" w:color="A5A5A5"/>
            </w:tcBorders>
            <w:shd w:val="clear" w:color="auto" w:fill="auto"/>
          </w:tcPr>
          <w:p w14:paraId="52AFE599" w14:textId="4B5B4E32" w:rsidR="00507CEB" w:rsidRPr="00224244" w:rsidRDefault="00507CEB" w:rsidP="00507CEB">
            <w:pPr>
              <w:pStyle w:val="TAL"/>
              <w:rPr>
                <w:rFonts w:cs="Arial"/>
                <w:sz w:val="16"/>
                <w:szCs w:val="16"/>
              </w:rPr>
            </w:pPr>
            <w:r w:rsidRPr="00224244">
              <w:rPr>
                <w:rFonts w:cs="Arial"/>
                <w:b/>
                <w:bCs/>
                <w:sz w:val="16"/>
                <w:szCs w:val="16"/>
              </w:rPr>
              <w:t>5G_V2X_NRSL</w:t>
            </w:r>
          </w:p>
        </w:tc>
        <w:tc>
          <w:tcPr>
            <w:tcW w:w="572" w:type="dxa"/>
            <w:tcBorders>
              <w:top w:val="single" w:sz="4" w:space="0" w:color="A5A5A5"/>
              <w:left w:val="nil"/>
              <w:bottom w:val="single" w:sz="4" w:space="0" w:color="A5A5A5"/>
              <w:right w:val="single" w:sz="4" w:space="0" w:color="A5A5A5"/>
            </w:tcBorders>
            <w:shd w:val="clear" w:color="000000" w:fill="auto"/>
          </w:tcPr>
          <w:p w14:paraId="4107F25A" w14:textId="3EE41DAD" w:rsidR="00507CEB" w:rsidRPr="00224244" w:rsidRDefault="00507CEB" w:rsidP="00507CEB">
            <w:pPr>
              <w:pStyle w:val="TAL"/>
              <w:rPr>
                <w:rFonts w:cs="Arial"/>
                <w:sz w:val="16"/>
                <w:szCs w:val="16"/>
              </w:rPr>
            </w:pPr>
            <w:r w:rsidRPr="00224244">
              <w:rPr>
                <w:rFonts w:cs="Arial"/>
                <w:sz w:val="16"/>
                <w:szCs w:val="16"/>
              </w:rPr>
              <w:t>1484</w:t>
            </w:r>
          </w:p>
        </w:tc>
        <w:tc>
          <w:tcPr>
            <w:tcW w:w="690" w:type="dxa"/>
            <w:tcBorders>
              <w:top w:val="single" w:sz="4" w:space="0" w:color="A5A5A5"/>
              <w:left w:val="nil"/>
              <w:bottom w:val="single" w:sz="4" w:space="0" w:color="A5A5A5"/>
              <w:right w:val="single" w:sz="4" w:space="0" w:color="A5A5A5"/>
            </w:tcBorders>
            <w:shd w:val="clear" w:color="000000" w:fill="auto"/>
          </w:tcPr>
          <w:p w14:paraId="68E94361" w14:textId="50534CD7" w:rsidR="00507CEB" w:rsidRPr="00224244" w:rsidRDefault="00507CEB" w:rsidP="00507CEB">
            <w:pPr>
              <w:pStyle w:val="TAL"/>
              <w:rPr>
                <w:rFonts w:cs="Arial"/>
                <w:sz w:val="16"/>
                <w:szCs w:val="16"/>
              </w:rPr>
            </w:pPr>
            <w:r w:rsidRPr="0022424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57CAD487" w14:textId="26B7A987"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7763553C"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7656DFB" w14:textId="74A7A6C1" w:rsidR="00507CEB" w:rsidRPr="00224244" w:rsidRDefault="00C00E88" w:rsidP="00507CEB">
            <w:pPr>
              <w:pStyle w:val="TAL"/>
              <w:rPr>
                <w:rFonts w:cs="Arial"/>
                <w:sz w:val="16"/>
                <w:szCs w:val="16"/>
              </w:rPr>
            </w:pPr>
            <w:hyperlink r:id="rId3805" w:history="1">
              <w:r w:rsidR="00EB1908">
                <w:rPr>
                  <w:rStyle w:val="Hyperlink"/>
                  <w:rFonts w:cs="Arial"/>
                  <w:b/>
                  <w:bCs/>
                  <w:sz w:val="16"/>
                  <w:szCs w:val="16"/>
                </w:rPr>
                <w:t>R2-2005981</w:t>
              </w:r>
            </w:hyperlink>
          </w:p>
        </w:tc>
        <w:tc>
          <w:tcPr>
            <w:tcW w:w="3038" w:type="dxa"/>
            <w:tcBorders>
              <w:top w:val="single" w:sz="4" w:space="0" w:color="A5A5A5"/>
              <w:left w:val="nil"/>
              <w:bottom w:val="single" w:sz="4" w:space="0" w:color="A5A5A5"/>
              <w:right w:val="single" w:sz="4" w:space="0" w:color="A5A5A5"/>
            </w:tcBorders>
            <w:shd w:val="clear" w:color="auto" w:fill="auto"/>
          </w:tcPr>
          <w:p w14:paraId="49391591" w14:textId="37E6F2D3" w:rsidR="00507CEB" w:rsidRPr="00224244" w:rsidRDefault="00507CEB" w:rsidP="00507CEB">
            <w:pPr>
              <w:pStyle w:val="TAL"/>
              <w:rPr>
                <w:rFonts w:cs="Arial"/>
                <w:sz w:val="16"/>
                <w:szCs w:val="16"/>
              </w:rPr>
            </w:pPr>
            <w:r w:rsidRPr="00224244">
              <w:rPr>
                <w:rFonts w:cs="Arial"/>
                <w:sz w:val="16"/>
                <w:szCs w:val="16"/>
              </w:rPr>
              <w:t>CR on cell (re)selection for sidelink in TS 38.304</w:t>
            </w:r>
          </w:p>
        </w:tc>
        <w:tc>
          <w:tcPr>
            <w:tcW w:w="1666" w:type="dxa"/>
            <w:tcBorders>
              <w:top w:val="single" w:sz="4" w:space="0" w:color="A5A5A5"/>
              <w:left w:val="nil"/>
              <w:bottom w:val="single" w:sz="4" w:space="0" w:color="A5A5A5"/>
              <w:right w:val="single" w:sz="4" w:space="0" w:color="A5A5A5"/>
            </w:tcBorders>
            <w:shd w:val="clear" w:color="auto" w:fill="auto"/>
          </w:tcPr>
          <w:p w14:paraId="2DFD3E48" w14:textId="31FE67AA" w:rsidR="00507CEB" w:rsidRPr="00224244" w:rsidRDefault="00507CEB" w:rsidP="00507CEB">
            <w:pPr>
              <w:pStyle w:val="TAL"/>
              <w:rPr>
                <w:rFonts w:cs="Arial"/>
                <w:sz w:val="16"/>
                <w:szCs w:val="16"/>
              </w:rPr>
            </w:pPr>
            <w:r w:rsidRPr="00224244">
              <w:rPr>
                <w:rFonts w:cs="Arial"/>
                <w:sz w:val="16"/>
                <w:szCs w:val="16"/>
              </w:rPr>
              <w:t>ZTE Corporation, Sanechips</w:t>
            </w:r>
          </w:p>
        </w:tc>
        <w:tc>
          <w:tcPr>
            <w:tcW w:w="822" w:type="dxa"/>
            <w:tcBorders>
              <w:top w:val="single" w:sz="4" w:space="0" w:color="A5A5A5"/>
              <w:left w:val="nil"/>
              <w:bottom w:val="single" w:sz="4" w:space="0" w:color="A5A5A5"/>
              <w:right w:val="single" w:sz="4" w:space="0" w:color="A5A5A5"/>
            </w:tcBorders>
            <w:shd w:val="clear" w:color="auto" w:fill="auto"/>
          </w:tcPr>
          <w:p w14:paraId="674B2B7E" w14:textId="6398B5D6"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49D06AB9" w14:textId="764ADD2C" w:rsidR="00507CEB" w:rsidRPr="00224244" w:rsidRDefault="00507CEB" w:rsidP="00507CEB">
            <w:pPr>
              <w:pStyle w:val="TAL"/>
              <w:rPr>
                <w:rFonts w:cs="Arial"/>
                <w:sz w:val="16"/>
                <w:szCs w:val="16"/>
              </w:rPr>
            </w:pPr>
            <w:r w:rsidRPr="00224244">
              <w:rPr>
                <w:rFonts w:cs="Arial"/>
                <w:b/>
                <w:bCs/>
                <w:sz w:val="16"/>
                <w:szCs w:val="16"/>
              </w:rPr>
              <w:t>38.304</w:t>
            </w:r>
          </w:p>
        </w:tc>
        <w:tc>
          <w:tcPr>
            <w:tcW w:w="1990" w:type="dxa"/>
            <w:tcBorders>
              <w:top w:val="single" w:sz="4" w:space="0" w:color="A5A5A5"/>
              <w:left w:val="nil"/>
              <w:bottom w:val="single" w:sz="4" w:space="0" w:color="A5A5A5"/>
              <w:right w:val="single" w:sz="4" w:space="0" w:color="A5A5A5"/>
            </w:tcBorders>
            <w:shd w:val="clear" w:color="auto" w:fill="auto"/>
          </w:tcPr>
          <w:p w14:paraId="5B9B0EE7" w14:textId="71705C99" w:rsidR="00507CEB" w:rsidRPr="00224244" w:rsidRDefault="00507CEB" w:rsidP="00507CEB">
            <w:pPr>
              <w:pStyle w:val="TAL"/>
              <w:rPr>
                <w:rFonts w:cs="Arial"/>
                <w:sz w:val="16"/>
                <w:szCs w:val="16"/>
              </w:rPr>
            </w:pPr>
            <w:r w:rsidRPr="00224244">
              <w:rPr>
                <w:rFonts w:cs="Arial"/>
                <w:b/>
                <w:bCs/>
                <w:sz w:val="16"/>
                <w:szCs w:val="16"/>
              </w:rPr>
              <w:t>5G_V2X_NRSL-Core</w:t>
            </w:r>
          </w:p>
        </w:tc>
        <w:tc>
          <w:tcPr>
            <w:tcW w:w="572" w:type="dxa"/>
            <w:tcBorders>
              <w:top w:val="single" w:sz="4" w:space="0" w:color="A5A5A5"/>
              <w:left w:val="nil"/>
              <w:bottom w:val="single" w:sz="4" w:space="0" w:color="A5A5A5"/>
              <w:right w:val="single" w:sz="4" w:space="0" w:color="A5A5A5"/>
            </w:tcBorders>
            <w:shd w:val="clear" w:color="000000" w:fill="auto"/>
          </w:tcPr>
          <w:p w14:paraId="669789A2" w14:textId="6ECB6254" w:rsidR="00507CEB" w:rsidRPr="00224244" w:rsidRDefault="00507CEB" w:rsidP="00507CEB">
            <w:pPr>
              <w:pStyle w:val="TAL"/>
              <w:rPr>
                <w:rFonts w:cs="Arial"/>
                <w:sz w:val="16"/>
                <w:szCs w:val="16"/>
              </w:rPr>
            </w:pPr>
            <w:r w:rsidRPr="00224244">
              <w:rPr>
                <w:rFonts w:cs="Arial"/>
                <w:sz w:val="16"/>
                <w:szCs w:val="16"/>
              </w:rPr>
              <w:t>0174</w:t>
            </w:r>
          </w:p>
        </w:tc>
        <w:tc>
          <w:tcPr>
            <w:tcW w:w="690" w:type="dxa"/>
            <w:tcBorders>
              <w:top w:val="single" w:sz="4" w:space="0" w:color="A5A5A5"/>
              <w:left w:val="nil"/>
              <w:bottom w:val="single" w:sz="4" w:space="0" w:color="A5A5A5"/>
              <w:right w:val="single" w:sz="4" w:space="0" w:color="A5A5A5"/>
            </w:tcBorders>
            <w:shd w:val="clear" w:color="000000" w:fill="auto"/>
          </w:tcPr>
          <w:p w14:paraId="5E880443" w14:textId="0B883584"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23185436" w14:textId="0379CC51"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45250630"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8C9D2C9" w14:textId="59975969" w:rsidR="00507CEB" w:rsidRPr="00224244" w:rsidRDefault="00C00E88" w:rsidP="00507CEB">
            <w:pPr>
              <w:pStyle w:val="TAL"/>
              <w:rPr>
                <w:rFonts w:cs="Arial"/>
                <w:sz w:val="16"/>
                <w:szCs w:val="16"/>
              </w:rPr>
            </w:pPr>
            <w:hyperlink r:id="rId3806" w:history="1">
              <w:r w:rsidR="00EB1908">
                <w:rPr>
                  <w:rStyle w:val="Hyperlink"/>
                  <w:rFonts w:cs="Arial"/>
                  <w:b/>
                  <w:bCs/>
                  <w:sz w:val="16"/>
                  <w:szCs w:val="16"/>
                </w:rPr>
                <w:t>R2-2005982</w:t>
              </w:r>
            </w:hyperlink>
          </w:p>
        </w:tc>
        <w:tc>
          <w:tcPr>
            <w:tcW w:w="3038" w:type="dxa"/>
            <w:tcBorders>
              <w:top w:val="single" w:sz="4" w:space="0" w:color="A5A5A5"/>
              <w:left w:val="nil"/>
              <w:bottom w:val="single" w:sz="4" w:space="0" w:color="A5A5A5"/>
              <w:right w:val="single" w:sz="4" w:space="0" w:color="A5A5A5"/>
            </w:tcBorders>
            <w:shd w:val="clear" w:color="auto" w:fill="auto"/>
          </w:tcPr>
          <w:p w14:paraId="31A849C1" w14:textId="11FB3E7A" w:rsidR="00507CEB" w:rsidRPr="00224244" w:rsidRDefault="00507CEB" w:rsidP="00507CEB">
            <w:pPr>
              <w:pStyle w:val="TAL"/>
              <w:rPr>
                <w:rFonts w:cs="Arial"/>
                <w:sz w:val="16"/>
                <w:szCs w:val="16"/>
              </w:rPr>
            </w:pPr>
            <w:r w:rsidRPr="00224244">
              <w:rPr>
                <w:rFonts w:cs="Arial"/>
                <w:sz w:val="16"/>
                <w:szCs w:val="16"/>
              </w:rPr>
              <w:t>CR on cell (re)selection for sidelink in TS 36.304</w:t>
            </w:r>
          </w:p>
        </w:tc>
        <w:tc>
          <w:tcPr>
            <w:tcW w:w="1666" w:type="dxa"/>
            <w:tcBorders>
              <w:top w:val="single" w:sz="4" w:space="0" w:color="A5A5A5"/>
              <w:left w:val="nil"/>
              <w:bottom w:val="single" w:sz="4" w:space="0" w:color="A5A5A5"/>
              <w:right w:val="single" w:sz="4" w:space="0" w:color="A5A5A5"/>
            </w:tcBorders>
            <w:shd w:val="clear" w:color="auto" w:fill="auto"/>
          </w:tcPr>
          <w:p w14:paraId="202237B3" w14:textId="6E987F52" w:rsidR="00507CEB" w:rsidRPr="00224244" w:rsidRDefault="00507CEB" w:rsidP="00507CEB">
            <w:pPr>
              <w:pStyle w:val="TAL"/>
              <w:rPr>
                <w:rFonts w:cs="Arial"/>
                <w:sz w:val="16"/>
                <w:szCs w:val="16"/>
              </w:rPr>
            </w:pPr>
            <w:r w:rsidRPr="00224244">
              <w:rPr>
                <w:rFonts w:cs="Arial"/>
                <w:sz w:val="16"/>
                <w:szCs w:val="16"/>
              </w:rPr>
              <w:t>ZTE Corporation, Sanechips</w:t>
            </w:r>
          </w:p>
        </w:tc>
        <w:tc>
          <w:tcPr>
            <w:tcW w:w="822" w:type="dxa"/>
            <w:tcBorders>
              <w:top w:val="single" w:sz="4" w:space="0" w:color="A5A5A5"/>
              <w:left w:val="nil"/>
              <w:bottom w:val="single" w:sz="4" w:space="0" w:color="A5A5A5"/>
              <w:right w:val="single" w:sz="4" w:space="0" w:color="A5A5A5"/>
            </w:tcBorders>
            <w:shd w:val="clear" w:color="auto" w:fill="auto"/>
          </w:tcPr>
          <w:p w14:paraId="5BBF858C" w14:textId="45F9622D"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5D733C8D" w14:textId="1416605B" w:rsidR="00507CEB" w:rsidRPr="00224244" w:rsidRDefault="00507CEB" w:rsidP="00507CEB">
            <w:pPr>
              <w:pStyle w:val="TAL"/>
              <w:rPr>
                <w:rFonts w:cs="Arial"/>
                <w:sz w:val="16"/>
                <w:szCs w:val="16"/>
              </w:rPr>
            </w:pPr>
            <w:r w:rsidRPr="00224244">
              <w:rPr>
                <w:rFonts w:cs="Arial"/>
                <w:b/>
                <w:bCs/>
                <w:sz w:val="16"/>
                <w:szCs w:val="16"/>
              </w:rPr>
              <w:t>36.304</w:t>
            </w:r>
          </w:p>
        </w:tc>
        <w:tc>
          <w:tcPr>
            <w:tcW w:w="1990" w:type="dxa"/>
            <w:tcBorders>
              <w:top w:val="single" w:sz="4" w:space="0" w:color="A5A5A5"/>
              <w:left w:val="nil"/>
              <w:bottom w:val="single" w:sz="4" w:space="0" w:color="A5A5A5"/>
              <w:right w:val="single" w:sz="4" w:space="0" w:color="A5A5A5"/>
            </w:tcBorders>
            <w:shd w:val="clear" w:color="auto" w:fill="auto"/>
          </w:tcPr>
          <w:p w14:paraId="28E6CE42" w14:textId="487535EB" w:rsidR="00507CEB" w:rsidRPr="00224244" w:rsidRDefault="00507CEB" w:rsidP="00507CEB">
            <w:pPr>
              <w:pStyle w:val="TAL"/>
              <w:rPr>
                <w:rFonts w:cs="Arial"/>
                <w:sz w:val="16"/>
                <w:szCs w:val="16"/>
              </w:rPr>
            </w:pPr>
            <w:r w:rsidRPr="00224244">
              <w:rPr>
                <w:rFonts w:cs="Arial"/>
                <w:b/>
                <w:bCs/>
                <w:sz w:val="16"/>
                <w:szCs w:val="16"/>
              </w:rPr>
              <w:t>5G_V2X_NRSL-Core</w:t>
            </w:r>
          </w:p>
        </w:tc>
        <w:tc>
          <w:tcPr>
            <w:tcW w:w="572" w:type="dxa"/>
            <w:tcBorders>
              <w:top w:val="single" w:sz="4" w:space="0" w:color="A5A5A5"/>
              <w:left w:val="nil"/>
              <w:bottom w:val="single" w:sz="4" w:space="0" w:color="A5A5A5"/>
              <w:right w:val="single" w:sz="4" w:space="0" w:color="A5A5A5"/>
            </w:tcBorders>
            <w:shd w:val="clear" w:color="000000" w:fill="auto"/>
          </w:tcPr>
          <w:p w14:paraId="39837612" w14:textId="7EE8660F" w:rsidR="00507CEB" w:rsidRPr="00224244" w:rsidRDefault="00507CEB" w:rsidP="00507CEB">
            <w:pPr>
              <w:pStyle w:val="TAL"/>
              <w:rPr>
                <w:rFonts w:cs="Arial"/>
                <w:sz w:val="16"/>
                <w:szCs w:val="16"/>
              </w:rPr>
            </w:pPr>
            <w:r w:rsidRPr="00224244">
              <w:rPr>
                <w:rFonts w:cs="Arial"/>
                <w:sz w:val="16"/>
                <w:szCs w:val="16"/>
              </w:rPr>
              <w:t>0803</w:t>
            </w:r>
          </w:p>
        </w:tc>
        <w:tc>
          <w:tcPr>
            <w:tcW w:w="690" w:type="dxa"/>
            <w:tcBorders>
              <w:top w:val="single" w:sz="4" w:space="0" w:color="A5A5A5"/>
              <w:left w:val="nil"/>
              <w:bottom w:val="single" w:sz="4" w:space="0" w:color="A5A5A5"/>
              <w:right w:val="single" w:sz="4" w:space="0" w:color="A5A5A5"/>
            </w:tcBorders>
            <w:shd w:val="clear" w:color="000000" w:fill="auto"/>
          </w:tcPr>
          <w:p w14:paraId="03555DF2" w14:textId="34A044D0"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7D01B260" w14:textId="037CA0AE"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343069E8"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86B2CD7" w14:textId="4C97CA5A" w:rsidR="00507CEB" w:rsidRPr="00224244" w:rsidRDefault="00C00E88" w:rsidP="00507CEB">
            <w:pPr>
              <w:pStyle w:val="TAL"/>
              <w:rPr>
                <w:rFonts w:cs="Arial"/>
                <w:sz w:val="16"/>
                <w:szCs w:val="16"/>
              </w:rPr>
            </w:pPr>
            <w:hyperlink r:id="rId3807" w:history="1">
              <w:r w:rsidR="00EB1908">
                <w:rPr>
                  <w:rStyle w:val="Hyperlink"/>
                  <w:rFonts w:cs="Arial"/>
                  <w:b/>
                  <w:bCs/>
                  <w:sz w:val="16"/>
                  <w:szCs w:val="16"/>
                </w:rPr>
                <w:t>R2-2005986</w:t>
              </w:r>
            </w:hyperlink>
          </w:p>
        </w:tc>
        <w:tc>
          <w:tcPr>
            <w:tcW w:w="3038" w:type="dxa"/>
            <w:tcBorders>
              <w:top w:val="single" w:sz="4" w:space="0" w:color="A5A5A5"/>
              <w:left w:val="nil"/>
              <w:bottom w:val="single" w:sz="4" w:space="0" w:color="A5A5A5"/>
              <w:right w:val="single" w:sz="4" w:space="0" w:color="A5A5A5"/>
            </w:tcBorders>
            <w:shd w:val="clear" w:color="auto" w:fill="auto"/>
          </w:tcPr>
          <w:p w14:paraId="02A3FFF0" w14:textId="5F866BBA" w:rsidR="00507CEB" w:rsidRPr="00224244" w:rsidRDefault="00507CEB" w:rsidP="00507CEB">
            <w:pPr>
              <w:pStyle w:val="TAL"/>
              <w:rPr>
                <w:rFonts w:cs="Arial"/>
                <w:sz w:val="16"/>
                <w:szCs w:val="16"/>
              </w:rPr>
            </w:pPr>
            <w:r w:rsidRPr="00224244">
              <w:rPr>
                <w:rFonts w:cs="Arial"/>
                <w:sz w:val="16"/>
                <w:szCs w:val="16"/>
              </w:rPr>
              <w:t>TS37.340 Stage2 Introduction of Rel-16 Mobility Enhancement in MR-DC</w:t>
            </w:r>
          </w:p>
        </w:tc>
        <w:tc>
          <w:tcPr>
            <w:tcW w:w="1666" w:type="dxa"/>
            <w:tcBorders>
              <w:top w:val="single" w:sz="4" w:space="0" w:color="A5A5A5"/>
              <w:left w:val="nil"/>
              <w:bottom w:val="single" w:sz="4" w:space="0" w:color="A5A5A5"/>
              <w:right w:val="single" w:sz="4" w:space="0" w:color="A5A5A5"/>
            </w:tcBorders>
            <w:shd w:val="clear" w:color="auto" w:fill="auto"/>
          </w:tcPr>
          <w:p w14:paraId="689E46C5" w14:textId="42DFADD7" w:rsidR="00507CEB" w:rsidRPr="00224244" w:rsidRDefault="00507CEB" w:rsidP="00507CEB">
            <w:pPr>
              <w:pStyle w:val="TAL"/>
              <w:rPr>
                <w:rFonts w:cs="Arial"/>
                <w:sz w:val="16"/>
                <w:szCs w:val="16"/>
              </w:rPr>
            </w:pPr>
            <w:r w:rsidRPr="00224244">
              <w:rPr>
                <w:rFonts w:cs="Arial"/>
                <w:sz w:val="16"/>
                <w:szCs w:val="16"/>
              </w:rPr>
              <w:t>ZTE Corporation, CATT, NTT DOCOMO, INC., Google, China Telecom, Ericsson, Intel Corporation</w:t>
            </w:r>
          </w:p>
        </w:tc>
        <w:tc>
          <w:tcPr>
            <w:tcW w:w="822" w:type="dxa"/>
            <w:tcBorders>
              <w:top w:val="single" w:sz="4" w:space="0" w:color="A5A5A5"/>
              <w:left w:val="nil"/>
              <w:bottom w:val="single" w:sz="4" w:space="0" w:color="A5A5A5"/>
              <w:right w:val="single" w:sz="4" w:space="0" w:color="A5A5A5"/>
            </w:tcBorders>
            <w:shd w:val="clear" w:color="auto" w:fill="auto"/>
          </w:tcPr>
          <w:p w14:paraId="1B0DD055" w14:textId="7C1D941A"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7BFE1269" w14:textId="5A1E5B73" w:rsidR="00507CEB" w:rsidRPr="00224244" w:rsidRDefault="00507CEB" w:rsidP="00507CEB">
            <w:pPr>
              <w:pStyle w:val="TAL"/>
              <w:rPr>
                <w:rFonts w:cs="Arial"/>
                <w:sz w:val="16"/>
                <w:szCs w:val="16"/>
              </w:rPr>
            </w:pPr>
            <w:r w:rsidRPr="00224244">
              <w:rPr>
                <w:rFonts w:cs="Arial"/>
                <w:b/>
                <w:bCs/>
                <w:sz w:val="16"/>
                <w:szCs w:val="16"/>
              </w:rPr>
              <w:t>37.340</w:t>
            </w:r>
          </w:p>
        </w:tc>
        <w:tc>
          <w:tcPr>
            <w:tcW w:w="1990" w:type="dxa"/>
            <w:tcBorders>
              <w:top w:val="single" w:sz="4" w:space="0" w:color="A5A5A5"/>
              <w:left w:val="nil"/>
              <w:bottom w:val="single" w:sz="4" w:space="0" w:color="A5A5A5"/>
              <w:right w:val="single" w:sz="4" w:space="0" w:color="A5A5A5"/>
            </w:tcBorders>
            <w:shd w:val="clear" w:color="auto" w:fill="auto"/>
          </w:tcPr>
          <w:p w14:paraId="5D153590" w14:textId="526A625F" w:rsidR="00507CEB" w:rsidRPr="00224244" w:rsidRDefault="00507CEB" w:rsidP="00507CEB">
            <w:pPr>
              <w:pStyle w:val="TAL"/>
              <w:rPr>
                <w:rFonts w:cs="Arial"/>
                <w:sz w:val="16"/>
                <w:szCs w:val="16"/>
              </w:rPr>
            </w:pPr>
            <w:r w:rsidRPr="00224244">
              <w:rPr>
                <w:rFonts w:cs="Arial"/>
                <w:b/>
                <w:bCs/>
                <w:sz w:val="16"/>
                <w:szCs w:val="16"/>
              </w:rPr>
              <w:t>NR_Mob_enh-Core</w:t>
            </w:r>
          </w:p>
        </w:tc>
        <w:tc>
          <w:tcPr>
            <w:tcW w:w="572" w:type="dxa"/>
            <w:tcBorders>
              <w:top w:val="single" w:sz="4" w:space="0" w:color="A5A5A5"/>
              <w:left w:val="nil"/>
              <w:bottom w:val="single" w:sz="4" w:space="0" w:color="A5A5A5"/>
              <w:right w:val="single" w:sz="4" w:space="0" w:color="A5A5A5"/>
            </w:tcBorders>
            <w:shd w:val="clear" w:color="000000" w:fill="auto"/>
          </w:tcPr>
          <w:p w14:paraId="11B4B30D" w14:textId="57B7A9D3" w:rsidR="00507CEB" w:rsidRPr="00224244" w:rsidRDefault="00507CEB" w:rsidP="00507CEB">
            <w:pPr>
              <w:pStyle w:val="TAL"/>
              <w:rPr>
                <w:rFonts w:cs="Arial"/>
                <w:sz w:val="16"/>
                <w:szCs w:val="16"/>
              </w:rPr>
            </w:pPr>
            <w:r w:rsidRPr="00224244">
              <w:rPr>
                <w:rFonts w:cs="Arial"/>
                <w:sz w:val="16"/>
                <w:szCs w:val="16"/>
              </w:rPr>
              <w:t>0212</w:t>
            </w:r>
          </w:p>
        </w:tc>
        <w:tc>
          <w:tcPr>
            <w:tcW w:w="690" w:type="dxa"/>
            <w:tcBorders>
              <w:top w:val="single" w:sz="4" w:space="0" w:color="A5A5A5"/>
              <w:left w:val="nil"/>
              <w:bottom w:val="single" w:sz="4" w:space="0" w:color="A5A5A5"/>
              <w:right w:val="single" w:sz="4" w:space="0" w:color="A5A5A5"/>
            </w:tcBorders>
            <w:shd w:val="clear" w:color="000000" w:fill="auto"/>
          </w:tcPr>
          <w:p w14:paraId="5C45B61D" w14:textId="3BFAEFB3"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79685FCE" w14:textId="24CA7D05" w:rsidR="00507CEB" w:rsidRPr="00224244" w:rsidRDefault="00507CEB" w:rsidP="00507CEB">
            <w:pPr>
              <w:pStyle w:val="TAL"/>
              <w:rPr>
                <w:rFonts w:cs="Arial"/>
                <w:sz w:val="16"/>
                <w:szCs w:val="16"/>
              </w:rPr>
            </w:pPr>
            <w:r w:rsidRPr="00224244">
              <w:rPr>
                <w:rFonts w:cs="Arial"/>
                <w:sz w:val="16"/>
                <w:szCs w:val="16"/>
              </w:rPr>
              <w:t>B</w:t>
            </w:r>
          </w:p>
        </w:tc>
      </w:tr>
      <w:tr w:rsidR="00507CEB" w:rsidRPr="00224244" w14:paraId="0FD3CA59"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05BBDBA" w14:textId="22E3DE09" w:rsidR="00507CEB" w:rsidRPr="00224244" w:rsidRDefault="00C00E88" w:rsidP="00507CEB">
            <w:pPr>
              <w:pStyle w:val="TAL"/>
              <w:rPr>
                <w:rFonts w:cs="Arial"/>
                <w:sz w:val="16"/>
                <w:szCs w:val="16"/>
              </w:rPr>
            </w:pPr>
            <w:hyperlink r:id="rId3808" w:history="1">
              <w:r w:rsidR="00EB1908">
                <w:rPr>
                  <w:rStyle w:val="Hyperlink"/>
                  <w:rFonts w:cs="Arial"/>
                  <w:b/>
                  <w:bCs/>
                  <w:sz w:val="16"/>
                  <w:szCs w:val="16"/>
                </w:rPr>
                <w:t>R2-2005987</w:t>
              </w:r>
            </w:hyperlink>
          </w:p>
        </w:tc>
        <w:tc>
          <w:tcPr>
            <w:tcW w:w="3038" w:type="dxa"/>
            <w:tcBorders>
              <w:top w:val="single" w:sz="4" w:space="0" w:color="A5A5A5"/>
              <w:left w:val="nil"/>
              <w:bottom w:val="single" w:sz="4" w:space="0" w:color="A5A5A5"/>
              <w:right w:val="single" w:sz="4" w:space="0" w:color="A5A5A5"/>
            </w:tcBorders>
            <w:shd w:val="clear" w:color="auto" w:fill="auto"/>
          </w:tcPr>
          <w:p w14:paraId="1A8A573F" w14:textId="60EA090B" w:rsidR="00507CEB" w:rsidRPr="00224244" w:rsidRDefault="00507CEB" w:rsidP="00507CEB">
            <w:pPr>
              <w:pStyle w:val="TAL"/>
              <w:rPr>
                <w:rFonts w:cs="Arial"/>
                <w:sz w:val="16"/>
                <w:szCs w:val="16"/>
              </w:rPr>
            </w:pPr>
            <w:r w:rsidRPr="00224244">
              <w:rPr>
                <w:rFonts w:cs="Arial"/>
                <w:sz w:val="16"/>
                <w:szCs w:val="16"/>
              </w:rPr>
              <w:t>Baseline CR for introducing Rel-16 NR mobility enhancement</w:t>
            </w:r>
          </w:p>
        </w:tc>
        <w:tc>
          <w:tcPr>
            <w:tcW w:w="1666" w:type="dxa"/>
            <w:tcBorders>
              <w:top w:val="single" w:sz="4" w:space="0" w:color="A5A5A5"/>
              <w:left w:val="nil"/>
              <w:bottom w:val="single" w:sz="4" w:space="0" w:color="A5A5A5"/>
              <w:right w:val="single" w:sz="4" w:space="0" w:color="A5A5A5"/>
            </w:tcBorders>
            <w:shd w:val="clear" w:color="auto" w:fill="auto"/>
          </w:tcPr>
          <w:p w14:paraId="4841DB16" w14:textId="0D69D7A5" w:rsidR="00507CEB" w:rsidRPr="00224244" w:rsidRDefault="00507CEB" w:rsidP="00507CEB">
            <w:pPr>
              <w:pStyle w:val="TAL"/>
              <w:rPr>
                <w:rFonts w:cs="Arial"/>
                <w:sz w:val="16"/>
                <w:szCs w:val="16"/>
              </w:rPr>
            </w:pPr>
            <w:r w:rsidRPr="00224244">
              <w:rPr>
                <w:rFonts w:cs="Arial"/>
                <w:sz w:val="16"/>
                <w:szCs w:val="16"/>
              </w:rPr>
              <w:t>R3 (Intel Corporation, Ericsson, Huawei)</w:t>
            </w:r>
          </w:p>
        </w:tc>
        <w:tc>
          <w:tcPr>
            <w:tcW w:w="822" w:type="dxa"/>
            <w:tcBorders>
              <w:top w:val="single" w:sz="4" w:space="0" w:color="A5A5A5"/>
              <w:left w:val="nil"/>
              <w:bottom w:val="single" w:sz="4" w:space="0" w:color="A5A5A5"/>
              <w:right w:val="single" w:sz="4" w:space="0" w:color="A5A5A5"/>
            </w:tcBorders>
            <w:shd w:val="clear" w:color="auto" w:fill="auto"/>
          </w:tcPr>
          <w:p w14:paraId="217EB49C" w14:textId="211687A7"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4E38171" w14:textId="6287483B" w:rsidR="00507CEB" w:rsidRPr="00224244" w:rsidRDefault="00507CEB" w:rsidP="00507CEB">
            <w:pPr>
              <w:pStyle w:val="TAL"/>
              <w:rPr>
                <w:rFonts w:cs="Arial"/>
                <w:sz w:val="16"/>
                <w:szCs w:val="16"/>
              </w:rPr>
            </w:pPr>
            <w:r w:rsidRPr="00224244">
              <w:rPr>
                <w:rFonts w:cs="Arial"/>
                <w:b/>
                <w:bCs/>
                <w:sz w:val="16"/>
                <w:szCs w:val="16"/>
              </w:rPr>
              <w:t>38.300</w:t>
            </w:r>
          </w:p>
        </w:tc>
        <w:tc>
          <w:tcPr>
            <w:tcW w:w="1990" w:type="dxa"/>
            <w:tcBorders>
              <w:top w:val="single" w:sz="4" w:space="0" w:color="A5A5A5"/>
              <w:left w:val="nil"/>
              <w:bottom w:val="single" w:sz="4" w:space="0" w:color="A5A5A5"/>
              <w:right w:val="single" w:sz="4" w:space="0" w:color="A5A5A5"/>
            </w:tcBorders>
            <w:shd w:val="clear" w:color="auto" w:fill="auto"/>
          </w:tcPr>
          <w:p w14:paraId="76E98B70" w14:textId="4344AA35" w:rsidR="00507CEB" w:rsidRPr="00224244" w:rsidRDefault="00507CEB" w:rsidP="00507CEB">
            <w:pPr>
              <w:pStyle w:val="TAL"/>
              <w:rPr>
                <w:rFonts w:cs="Arial"/>
                <w:sz w:val="16"/>
                <w:szCs w:val="16"/>
              </w:rPr>
            </w:pPr>
            <w:r w:rsidRPr="00224244">
              <w:rPr>
                <w:rFonts w:cs="Arial"/>
                <w:b/>
                <w:bCs/>
                <w:sz w:val="16"/>
                <w:szCs w:val="16"/>
              </w:rPr>
              <w:t>NR_Mob_enh-Core</w:t>
            </w:r>
          </w:p>
        </w:tc>
        <w:tc>
          <w:tcPr>
            <w:tcW w:w="572" w:type="dxa"/>
            <w:tcBorders>
              <w:top w:val="single" w:sz="4" w:space="0" w:color="A5A5A5"/>
              <w:left w:val="nil"/>
              <w:bottom w:val="single" w:sz="4" w:space="0" w:color="A5A5A5"/>
              <w:right w:val="single" w:sz="4" w:space="0" w:color="A5A5A5"/>
            </w:tcBorders>
            <w:shd w:val="clear" w:color="000000" w:fill="auto"/>
          </w:tcPr>
          <w:p w14:paraId="78973B26" w14:textId="17682056" w:rsidR="00507CEB" w:rsidRPr="00224244" w:rsidRDefault="00507CEB" w:rsidP="00507CEB">
            <w:pPr>
              <w:pStyle w:val="TAL"/>
              <w:rPr>
                <w:rFonts w:cs="Arial"/>
                <w:sz w:val="16"/>
                <w:szCs w:val="16"/>
              </w:rPr>
            </w:pPr>
            <w:r w:rsidRPr="00224244">
              <w:rPr>
                <w:rFonts w:cs="Arial"/>
                <w:sz w:val="16"/>
                <w:szCs w:val="16"/>
              </w:rPr>
              <w:t>0252</w:t>
            </w:r>
          </w:p>
        </w:tc>
        <w:tc>
          <w:tcPr>
            <w:tcW w:w="690" w:type="dxa"/>
            <w:tcBorders>
              <w:top w:val="single" w:sz="4" w:space="0" w:color="A5A5A5"/>
              <w:left w:val="nil"/>
              <w:bottom w:val="single" w:sz="4" w:space="0" w:color="A5A5A5"/>
              <w:right w:val="single" w:sz="4" w:space="0" w:color="A5A5A5"/>
            </w:tcBorders>
            <w:shd w:val="clear" w:color="000000" w:fill="auto"/>
          </w:tcPr>
          <w:p w14:paraId="5CC51D8F" w14:textId="10AD433C"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110BE16D" w14:textId="61F90CEB" w:rsidR="00507CEB" w:rsidRPr="00224244" w:rsidRDefault="00507CEB" w:rsidP="00507CEB">
            <w:pPr>
              <w:pStyle w:val="TAL"/>
              <w:rPr>
                <w:rFonts w:cs="Arial"/>
                <w:sz w:val="16"/>
                <w:szCs w:val="16"/>
              </w:rPr>
            </w:pPr>
            <w:r w:rsidRPr="00224244">
              <w:rPr>
                <w:rFonts w:cs="Arial"/>
                <w:sz w:val="16"/>
                <w:szCs w:val="16"/>
              </w:rPr>
              <w:t>B</w:t>
            </w:r>
          </w:p>
        </w:tc>
      </w:tr>
      <w:tr w:rsidR="00507CEB" w:rsidRPr="00224244" w14:paraId="4A3A62FB"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B067134" w14:textId="6D83C84C" w:rsidR="00507CEB" w:rsidRPr="00224244" w:rsidRDefault="00C00E88" w:rsidP="00507CEB">
            <w:pPr>
              <w:pStyle w:val="TAL"/>
              <w:rPr>
                <w:rFonts w:cs="Arial"/>
                <w:sz w:val="16"/>
                <w:szCs w:val="16"/>
              </w:rPr>
            </w:pPr>
            <w:hyperlink r:id="rId3809" w:history="1">
              <w:r w:rsidR="00EB1908">
                <w:rPr>
                  <w:rStyle w:val="Hyperlink"/>
                  <w:rFonts w:cs="Arial"/>
                  <w:b/>
                  <w:bCs/>
                  <w:sz w:val="16"/>
                  <w:szCs w:val="16"/>
                </w:rPr>
                <w:t>R2-2005988</w:t>
              </w:r>
            </w:hyperlink>
          </w:p>
        </w:tc>
        <w:tc>
          <w:tcPr>
            <w:tcW w:w="3038" w:type="dxa"/>
            <w:tcBorders>
              <w:top w:val="single" w:sz="4" w:space="0" w:color="A5A5A5"/>
              <w:left w:val="nil"/>
              <w:bottom w:val="single" w:sz="4" w:space="0" w:color="A5A5A5"/>
              <w:right w:val="single" w:sz="4" w:space="0" w:color="A5A5A5"/>
            </w:tcBorders>
            <w:shd w:val="clear" w:color="auto" w:fill="auto"/>
          </w:tcPr>
          <w:p w14:paraId="5131AC8F" w14:textId="1CE5E975" w:rsidR="00507CEB" w:rsidRPr="00224244" w:rsidRDefault="00507CEB" w:rsidP="00507CEB">
            <w:pPr>
              <w:pStyle w:val="TAL"/>
              <w:rPr>
                <w:rFonts w:cs="Arial"/>
                <w:sz w:val="16"/>
                <w:szCs w:val="16"/>
              </w:rPr>
            </w:pPr>
            <w:r w:rsidRPr="00224244">
              <w:rPr>
                <w:rFonts w:cs="Arial"/>
                <w:sz w:val="16"/>
                <w:szCs w:val="16"/>
              </w:rPr>
              <w:t>Baseline CR for introducing Rel-16 LTE further mobility enhancements</w:t>
            </w:r>
          </w:p>
        </w:tc>
        <w:tc>
          <w:tcPr>
            <w:tcW w:w="1666" w:type="dxa"/>
            <w:tcBorders>
              <w:top w:val="single" w:sz="4" w:space="0" w:color="A5A5A5"/>
              <w:left w:val="nil"/>
              <w:bottom w:val="single" w:sz="4" w:space="0" w:color="A5A5A5"/>
              <w:right w:val="single" w:sz="4" w:space="0" w:color="A5A5A5"/>
            </w:tcBorders>
            <w:shd w:val="clear" w:color="auto" w:fill="auto"/>
          </w:tcPr>
          <w:p w14:paraId="79B5CD87" w14:textId="3B39E6AD" w:rsidR="00507CEB" w:rsidRPr="00224244" w:rsidRDefault="00507CEB" w:rsidP="00507CEB">
            <w:pPr>
              <w:pStyle w:val="TAL"/>
              <w:rPr>
                <w:rFonts w:cs="Arial"/>
                <w:sz w:val="16"/>
                <w:szCs w:val="16"/>
              </w:rPr>
            </w:pPr>
            <w:r w:rsidRPr="00224244">
              <w:rPr>
                <w:rFonts w:cs="Arial"/>
                <w:sz w:val="16"/>
                <w:szCs w:val="16"/>
              </w:rPr>
              <w:t>R3 (Intel Corporation, Ericsson)</w:t>
            </w:r>
          </w:p>
        </w:tc>
        <w:tc>
          <w:tcPr>
            <w:tcW w:w="822" w:type="dxa"/>
            <w:tcBorders>
              <w:top w:val="single" w:sz="4" w:space="0" w:color="A5A5A5"/>
              <w:left w:val="nil"/>
              <w:bottom w:val="single" w:sz="4" w:space="0" w:color="A5A5A5"/>
              <w:right w:val="single" w:sz="4" w:space="0" w:color="A5A5A5"/>
            </w:tcBorders>
            <w:shd w:val="clear" w:color="auto" w:fill="auto"/>
          </w:tcPr>
          <w:p w14:paraId="4E9A9D3E" w14:textId="4F43335C"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C8F2E44" w14:textId="6EDE841D" w:rsidR="00507CEB" w:rsidRPr="00224244" w:rsidRDefault="00507CEB" w:rsidP="00507CEB">
            <w:pPr>
              <w:pStyle w:val="TAL"/>
              <w:rPr>
                <w:rFonts w:cs="Arial"/>
                <w:sz w:val="16"/>
                <w:szCs w:val="16"/>
              </w:rPr>
            </w:pPr>
            <w:r w:rsidRPr="00224244">
              <w:rPr>
                <w:rFonts w:cs="Arial"/>
                <w:b/>
                <w:bCs/>
                <w:sz w:val="16"/>
                <w:szCs w:val="16"/>
              </w:rPr>
              <w:t>36.300</w:t>
            </w:r>
          </w:p>
        </w:tc>
        <w:tc>
          <w:tcPr>
            <w:tcW w:w="1990" w:type="dxa"/>
            <w:tcBorders>
              <w:top w:val="single" w:sz="4" w:space="0" w:color="A5A5A5"/>
              <w:left w:val="nil"/>
              <w:bottom w:val="single" w:sz="4" w:space="0" w:color="A5A5A5"/>
              <w:right w:val="single" w:sz="4" w:space="0" w:color="A5A5A5"/>
            </w:tcBorders>
            <w:shd w:val="clear" w:color="auto" w:fill="auto"/>
          </w:tcPr>
          <w:p w14:paraId="3BEE98E8" w14:textId="0EFDF2EC" w:rsidR="00507CEB" w:rsidRPr="00224244" w:rsidRDefault="00507CEB" w:rsidP="00507CEB">
            <w:pPr>
              <w:pStyle w:val="TAL"/>
              <w:rPr>
                <w:rFonts w:cs="Arial"/>
                <w:sz w:val="16"/>
                <w:szCs w:val="16"/>
              </w:rPr>
            </w:pPr>
            <w:r w:rsidRPr="00224244">
              <w:rPr>
                <w:rFonts w:cs="Arial"/>
                <w:b/>
                <w:bCs/>
                <w:sz w:val="16"/>
                <w:szCs w:val="16"/>
              </w:rPr>
              <w:t>LTE_feMob-Core</w:t>
            </w:r>
          </w:p>
        </w:tc>
        <w:tc>
          <w:tcPr>
            <w:tcW w:w="572" w:type="dxa"/>
            <w:tcBorders>
              <w:top w:val="single" w:sz="4" w:space="0" w:color="A5A5A5"/>
              <w:left w:val="nil"/>
              <w:bottom w:val="single" w:sz="4" w:space="0" w:color="A5A5A5"/>
              <w:right w:val="single" w:sz="4" w:space="0" w:color="A5A5A5"/>
            </w:tcBorders>
            <w:shd w:val="clear" w:color="000000" w:fill="auto"/>
          </w:tcPr>
          <w:p w14:paraId="4B6CCA95" w14:textId="5CBF5F0E" w:rsidR="00507CEB" w:rsidRPr="00224244" w:rsidRDefault="00507CEB" w:rsidP="00507CEB">
            <w:pPr>
              <w:pStyle w:val="TAL"/>
              <w:rPr>
                <w:rFonts w:cs="Arial"/>
                <w:sz w:val="16"/>
                <w:szCs w:val="16"/>
              </w:rPr>
            </w:pPr>
            <w:r w:rsidRPr="00224244">
              <w:rPr>
                <w:rFonts w:cs="Arial"/>
                <w:sz w:val="16"/>
                <w:szCs w:val="16"/>
              </w:rPr>
              <w:t>1296</w:t>
            </w:r>
          </w:p>
        </w:tc>
        <w:tc>
          <w:tcPr>
            <w:tcW w:w="690" w:type="dxa"/>
            <w:tcBorders>
              <w:top w:val="single" w:sz="4" w:space="0" w:color="A5A5A5"/>
              <w:left w:val="nil"/>
              <w:bottom w:val="single" w:sz="4" w:space="0" w:color="A5A5A5"/>
              <w:right w:val="single" w:sz="4" w:space="0" w:color="A5A5A5"/>
            </w:tcBorders>
            <w:shd w:val="clear" w:color="000000" w:fill="auto"/>
          </w:tcPr>
          <w:p w14:paraId="27A488DA" w14:textId="34AE818A"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6E22DB0D" w14:textId="25AC62BA" w:rsidR="00507CEB" w:rsidRPr="00224244" w:rsidRDefault="00507CEB" w:rsidP="00507CEB">
            <w:pPr>
              <w:pStyle w:val="TAL"/>
              <w:rPr>
                <w:rFonts w:cs="Arial"/>
                <w:sz w:val="16"/>
                <w:szCs w:val="16"/>
              </w:rPr>
            </w:pPr>
            <w:r w:rsidRPr="00224244">
              <w:rPr>
                <w:rFonts w:cs="Arial"/>
                <w:sz w:val="16"/>
                <w:szCs w:val="16"/>
              </w:rPr>
              <w:t>B</w:t>
            </w:r>
          </w:p>
        </w:tc>
      </w:tr>
      <w:tr w:rsidR="00507CEB" w:rsidRPr="00224244" w14:paraId="6CA44D9C"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CF40855" w14:textId="664171D6" w:rsidR="00507CEB" w:rsidRPr="00224244" w:rsidRDefault="00C00E88" w:rsidP="00507CEB">
            <w:pPr>
              <w:pStyle w:val="TAL"/>
              <w:rPr>
                <w:rFonts w:cs="Arial"/>
                <w:sz w:val="16"/>
                <w:szCs w:val="16"/>
              </w:rPr>
            </w:pPr>
            <w:hyperlink r:id="rId3810" w:history="1">
              <w:r w:rsidR="00EB1908">
                <w:rPr>
                  <w:rStyle w:val="Hyperlink"/>
                  <w:rFonts w:cs="Arial"/>
                  <w:b/>
                  <w:bCs/>
                  <w:sz w:val="16"/>
                  <w:szCs w:val="16"/>
                </w:rPr>
                <w:t>R2-2005989</w:t>
              </w:r>
            </w:hyperlink>
          </w:p>
        </w:tc>
        <w:tc>
          <w:tcPr>
            <w:tcW w:w="3038" w:type="dxa"/>
            <w:tcBorders>
              <w:top w:val="single" w:sz="4" w:space="0" w:color="A5A5A5"/>
              <w:left w:val="nil"/>
              <w:bottom w:val="single" w:sz="4" w:space="0" w:color="A5A5A5"/>
              <w:right w:val="single" w:sz="4" w:space="0" w:color="A5A5A5"/>
            </w:tcBorders>
            <w:shd w:val="clear" w:color="auto" w:fill="auto"/>
          </w:tcPr>
          <w:p w14:paraId="78F073DA" w14:textId="108BF0A4" w:rsidR="00507CEB" w:rsidRPr="00224244" w:rsidRDefault="00507CEB" w:rsidP="00507CEB">
            <w:pPr>
              <w:pStyle w:val="TAL"/>
              <w:rPr>
                <w:rFonts w:cs="Arial"/>
                <w:sz w:val="16"/>
                <w:szCs w:val="16"/>
              </w:rPr>
            </w:pPr>
            <w:r w:rsidRPr="00224244">
              <w:rPr>
                <w:rFonts w:cs="Arial"/>
                <w:sz w:val="16"/>
                <w:szCs w:val="16"/>
              </w:rPr>
              <w:t>Introduction of Non Public Networks</w:t>
            </w:r>
          </w:p>
        </w:tc>
        <w:tc>
          <w:tcPr>
            <w:tcW w:w="1666" w:type="dxa"/>
            <w:tcBorders>
              <w:top w:val="single" w:sz="4" w:space="0" w:color="A5A5A5"/>
              <w:left w:val="nil"/>
              <w:bottom w:val="single" w:sz="4" w:space="0" w:color="A5A5A5"/>
              <w:right w:val="single" w:sz="4" w:space="0" w:color="A5A5A5"/>
            </w:tcBorders>
            <w:shd w:val="clear" w:color="auto" w:fill="auto"/>
          </w:tcPr>
          <w:p w14:paraId="3B995D45" w14:textId="639B87E9" w:rsidR="00507CEB" w:rsidRPr="00224244" w:rsidRDefault="00507CEB" w:rsidP="00507CEB">
            <w:pPr>
              <w:pStyle w:val="TAL"/>
              <w:rPr>
                <w:rFonts w:cs="Arial"/>
                <w:sz w:val="16"/>
                <w:szCs w:val="16"/>
              </w:rPr>
            </w:pPr>
            <w:r w:rsidRPr="00224244">
              <w:rPr>
                <w:rFonts w:cs="Arial"/>
                <w:sz w:val="16"/>
                <w:szCs w:val="16"/>
              </w:rPr>
              <w:t>R3 (Nokia, Nokia Shanghai Bell, China Telecom, Huawei, ZTE)</w:t>
            </w:r>
          </w:p>
        </w:tc>
        <w:tc>
          <w:tcPr>
            <w:tcW w:w="822" w:type="dxa"/>
            <w:tcBorders>
              <w:top w:val="single" w:sz="4" w:space="0" w:color="A5A5A5"/>
              <w:left w:val="nil"/>
              <w:bottom w:val="single" w:sz="4" w:space="0" w:color="A5A5A5"/>
              <w:right w:val="single" w:sz="4" w:space="0" w:color="A5A5A5"/>
            </w:tcBorders>
            <w:shd w:val="clear" w:color="auto" w:fill="auto"/>
          </w:tcPr>
          <w:p w14:paraId="059BE946" w14:textId="0742DC4C"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4950E7AA" w14:textId="3CDFBADC" w:rsidR="00507CEB" w:rsidRPr="00224244" w:rsidRDefault="00507CEB" w:rsidP="00507CEB">
            <w:pPr>
              <w:pStyle w:val="TAL"/>
              <w:rPr>
                <w:rFonts w:cs="Arial"/>
                <w:sz w:val="16"/>
                <w:szCs w:val="16"/>
              </w:rPr>
            </w:pPr>
            <w:r w:rsidRPr="00224244">
              <w:rPr>
                <w:rFonts w:cs="Arial"/>
                <w:b/>
                <w:bCs/>
                <w:sz w:val="16"/>
                <w:szCs w:val="16"/>
              </w:rPr>
              <w:t>38.300</w:t>
            </w:r>
          </w:p>
        </w:tc>
        <w:tc>
          <w:tcPr>
            <w:tcW w:w="1990" w:type="dxa"/>
            <w:tcBorders>
              <w:top w:val="single" w:sz="4" w:space="0" w:color="A5A5A5"/>
              <w:left w:val="nil"/>
              <w:bottom w:val="single" w:sz="4" w:space="0" w:color="A5A5A5"/>
              <w:right w:val="single" w:sz="4" w:space="0" w:color="A5A5A5"/>
            </w:tcBorders>
            <w:shd w:val="clear" w:color="auto" w:fill="auto"/>
          </w:tcPr>
          <w:p w14:paraId="3FD4384E" w14:textId="20B5FB47" w:rsidR="00507CEB" w:rsidRPr="00224244" w:rsidRDefault="00507CEB" w:rsidP="00507CEB">
            <w:pPr>
              <w:pStyle w:val="TAL"/>
              <w:rPr>
                <w:rFonts w:cs="Arial"/>
                <w:sz w:val="16"/>
                <w:szCs w:val="16"/>
              </w:rPr>
            </w:pPr>
            <w:r w:rsidRPr="00224244">
              <w:rPr>
                <w:rFonts w:cs="Arial"/>
                <w:b/>
                <w:bCs/>
                <w:sz w:val="16"/>
                <w:szCs w:val="16"/>
              </w:rPr>
              <w:t>NG_RAN_PRN-Core</w:t>
            </w:r>
          </w:p>
        </w:tc>
        <w:tc>
          <w:tcPr>
            <w:tcW w:w="572" w:type="dxa"/>
            <w:tcBorders>
              <w:top w:val="single" w:sz="4" w:space="0" w:color="A5A5A5"/>
              <w:left w:val="nil"/>
              <w:bottom w:val="single" w:sz="4" w:space="0" w:color="A5A5A5"/>
              <w:right w:val="single" w:sz="4" w:space="0" w:color="A5A5A5"/>
            </w:tcBorders>
            <w:shd w:val="clear" w:color="000000" w:fill="auto"/>
          </w:tcPr>
          <w:p w14:paraId="4B80D01E" w14:textId="774240A8" w:rsidR="00507CEB" w:rsidRPr="00224244" w:rsidRDefault="00507CEB" w:rsidP="00507CEB">
            <w:pPr>
              <w:pStyle w:val="TAL"/>
              <w:rPr>
                <w:rFonts w:cs="Arial"/>
                <w:sz w:val="16"/>
                <w:szCs w:val="16"/>
              </w:rPr>
            </w:pPr>
            <w:r w:rsidRPr="00224244">
              <w:rPr>
                <w:rFonts w:cs="Arial"/>
                <w:sz w:val="16"/>
                <w:szCs w:val="16"/>
              </w:rPr>
              <w:t>0254</w:t>
            </w:r>
          </w:p>
        </w:tc>
        <w:tc>
          <w:tcPr>
            <w:tcW w:w="690" w:type="dxa"/>
            <w:tcBorders>
              <w:top w:val="single" w:sz="4" w:space="0" w:color="A5A5A5"/>
              <w:left w:val="nil"/>
              <w:bottom w:val="single" w:sz="4" w:space="0" w:color="A5A5A5"/>
              <w:right w:val="single" w:sz="4" w:space="0" w:color="A5A5A5"/>
            </w:tcBorders>
            <w:shd w:val="clear" w:color="000000" w:fill="auto"/>
          </w:tcPr>
          <w:p w14:paraId="27BCE930" w14:textId="43B75661"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154AAB8F" w14:textId="6B79B010" w:rsidR="00507CEB" w:rsidRPr="00224244" w:rsidRDefault="00507CEB" w:rsidP="00507CEB">
            <w:pPr>
              <w:pStyle w:val="TAL"/>
              <w:rPr>
                <w:rFonts w:cs="Arial"/>
                <w:sz w:val="16"/>
                <w:szCs w:val="16"/>
              </w:rPr>
            </w:pPr>
            <w:r w:rsidRPr="00224244">
              <w:rPr>
                <w:rFonts w:cs="Arial"/>
                <w:sz w:val="16"/>
                <w:szCs w:val="16"/>
              </w:rPr>
              <w:t>B</w:t>
            </w:r>
          </w:p>
        </w:tc>
      </w:tr>
      <w:tr w:rsidR="00507CEB" w:rsidRPr="00224244" w14:paraId="6FF7D837"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6425081" w14:textId="0FEF76E4" w:rsidR="00507CEB" w:rsidRPr="00224244" w:rsidRDefault="00C00E88" w:rsidP="00507CEB">
            <w:pPr>
              <w:pStyle w:val="TAL"/>
              <w:rPr>
                <w:rFonts w:cs="Arial"/>
                <w:sz w:val="16"/>
                <w:szCs w:val="16"/>
              </w:rPr>
            </w:pPr>
            <w:hyperlink r:id="rId3811" w:history="1">
              <w:r w:rsidR="00EB1908">
                <w:rPr>
                  <w:rStyle w:val="Hyperlink"/>
                  <w:rFonts w:cs="Arial"/>
                  <w:b/>
                  <w:bCs/>
                  <w:sz w:val="16"/>
                  <w:szCs w:val="16"/>
                </w:rPr>
                <w:t>R2-2006021</w:t>
              </w:r>
            </w:hyperlink>
          </w:p>
        </w:tc>
        <w:tc>
          <w:tcPr>
            <w:tcW w:w="3038" w:type="dxa"/>
            <w:tcBorders>
              <w:top w:val="single" w:sz="4" w:space="0" w:color="A5A5A5"/>
              <w:left w:val="nil"/>
              <w:bottom w:val="single" w:sz="4" w:space="0" w:color="A5A5A5"/>
              <w:right w:val="single" w:sz="4" w:space="0" w:color="A5A5A5"/>
            </w:tcBorders>
            <w:shd w:val="clear" w:color="auto" w:fill="auto"/>
          </w:tcPr>
          <w:p w14:paraId="6917685C" w14:textId="571F6E44" w:rsidR="00507CEB" w:rsidRPr="00224244" w:rsidRDefault="00507CEB" w:rsidP="00507CEB">
            <w:pPr>
              <w:pStyle w:val="TAL"/>
              <w:rPr>
                <w:rFonts w:cs="Arial"/>
                <w:sz w:val="16"/>
                <w:szCs w:val="16"/>
              </w:rPr>
            </w:pPr>
            <w:r w:rsidRPr="00224244">
              <w:rPr>
                <w:rFonts w:cs="Arial"/>
                <w:sz w:val="16"/>
                <w:szCs w:val="16"/>
              </w:rPr>
              <w:t>Default values for UE capability</w:t>
            </w:r>
          </w:p>
        </w:tc>
        <w:tc>
          <w:tcPr>
            <w:tcW w:w="1666" w:type="dxa"/>
            <w:tcBorders>
              <w:top w:val="single" w:sz="4" w:space="0" w:color="A5A5A5"/>
              <w:left w:val="nil"/>
              <w:bottom w:val="single" w:sz="4" w:space="0" w:color="A5A5A5"/>
              <w:right w:val="single" w:sz="4" w:space="0" w:color="A5A5A5"/>
            </w:tcBorders>
            <w:shd w:val="clear" w:color="auto" w:fill="auto"/>
          </w:tcPr>
          <w:p w14:paraId="420B893B" w14:textId="6BD5FC7E" w:rsidR="00507CEB" w:rsidRPr="00224244" w:rsidRDefault="00507CEB" w:rsidP="00507CEB">
            <w:pPr>
              <w:pStyle w:val="TAL"/>
              <w:rPr>
                <w:rFonts w:cs="Arial"/>
                <w:sz w:val="16"/>
                <w:szCs w:val="16"/>
              </w:rPr>
            </w:pPr>
            <w:r w:rsidRPr="00224244">
              <w:rPr>
                <w:rFonts w:cs="Arial"/>
                <w:sz w:val="16"/>
                <w:szCs w:val="16"/>
              </w:rPr>
              <w:t>Nokia, Nokia Shanghai Bell, NTT Docomo</w:t>
            </w:r>
          </w:p>
        </w:tc>
        <w:tc>
          <w:tcPr>
            <w:tcW w:w="822" w:type="dxa"/>
            <w:tcBorders>
              <w:top w:val="single" w:sz="4" w:space="0" w:color="A5A5A5"/>
              <w:left w:val="nil"/>
              <w:bottom w:val="single" w:sz="4" w:space="0" w:color="A5A5A5"/>
              <w:right w:val="single" w:sz="4" w:space="0" w:color="A5A5A5"/>
            </w:tcBorders>
            <w:shd w:val="clear" w:color="auto" w:fill="auto"/>
          </w:tcPr>
          <w:p w14:paraId="4F9C8748" w14:textId="384DBDE5"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42FEAFBF" w14:textId="46FA9E4E" w:rsidR="00507CEB" w:rsidRPr="00224244" w:rsidRDefault="00507CEB" w:rsidP="00507CEB">
            <w:pPr>
              <w:pStyle w:val="TAL"/>
              <w:rPr>
                <w:rFonts w:cs="Arial"/>
                <w:sz w:val="16"/>
                <w:szCs w:val="16"/>
              </w:rPr>
            </w:pPr>
            <w:r w:rsidRPr="00224244">
              <w:rPr>
                <w:rFonts w:cs="Arial"/>
                <w:b/>
                <w:bCs/>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3FA8FD04" w14:textId="7572B620"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50FF58FF" w14:textId="3D2E83DC" w:rsidR="00507CEB" w:rsidRPr="00224244" w:rsidRDefault="00507CEB" w:rsidP="00507CEB">
            <w:pPr>
              <w:pStyle w:val="TAL"/>
              <w:rPr>
                <w:rFonts w:cs="Arial"/>
                <w:sz w:val="16"/>
                <w:szCs w:val="16"/>
              </w:rPr>
            </w:pPr>
            <w:r w:rsidRPr="00224244">
              <w:rPr>
                <w:rFonts w:cs="Arial"/>
                <w:sz w:val="16"/>
                <w:szCs w:val="16"/>
              </w:rPr>
              <w:t>0176</w:t>
            </w:r>
          </w:p>
        </w:tc>
        <w:tc>
          <w:tcPr>
            <w:tcW w:w="690" w:type="dxa"/>
            <w:tcBorders>
              <w:top w:val="single" w:sz="4" w:space="0" w:color="A5A5A5"/>
              <w:left w:val="nil"/>
              <w:bottom w:val="single" w:sz="4" w:space="0" w:color="A5A5A5"/>
              <w:right w:val="single" w:sz="4" w:space="0" w:color="A5A5A5"/>
            </w:tcBorders>
            <w:shd w:val="clear" w:color="000000" w:fill="auto"/>
          </w:tcPr>
          <w:p w14:paraId="6F06009B" w14:textId="3C856949" w:rsidR="00507CEB" w:rsidRPr="00224244" w:rsidRDefault="00507CEB" w:rsidP="00507CEB">
            <w:pPr>
              <w:pStyle w:val="TAL"/>
              <w:rPr>
                <w:rFonts w:cs="Arial"/>
                <w:sz w:val="16"/>
                <w:szCs w:val="16"/>
              </w:rPr>
            </w:pPr>
            <w:r w:rsidRPr="00224244">
              <w:rPr>
                <w:rFonts w:cs="Arial"/>
                <w:sz w:val="16"/>
                <w:szCs w:val="16"/>
              </w:rPr>
              <w:t>7</w:t>
            </w:r>
          </w:p>
        </w:tc>
        <w:tc>
          <w:tcPr>
            <w:tcW w:w="583" w:type="dxa"/>
            <w:tcBorders>
              <w:top w:val="single" w:sz="4" w:space="0" w:color="A5A5A5"/>
              <w:left w:val="nil"/>
              <w:bottom w:val="single" w:sz="4" w:space="0" w:color="A5A5A5"/>
              <w:right w:val="single" w:sz="4" w:space="0" w:color="A5A5A5"/>
            </w:tcBorders>
            <w:shd w:val="clear" w:color="auto" w:fill="auto"/>
          </w:tcPr>
          <w:p w14:paraId="54522F92" w14:textId="6524F19B"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37FC29D7"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22EB091" w14:textId="65C27EAD" w:rsidR="00507CEB" w:rsidRPr="00224244" w:rsidRDefault="00C00E88" w:rsidP="00507CEB">
            <w:pPr>
              <w:pStyle w:val="TAL"/>
              <w:rPr>
                <w:rFonts w:cs="Arial"/>
                <w:sz w:val="16"/>
                <w:szCs w:val="16"/>
              </w:rPr>
            </w:pPr>
            <w:hyperlink r:id="rId3812" w:history="1">
              <w:r w:rsidR="00EB1908">
                <w:rPr>
                  <w:rStyle w:val="Hyperlink"/>
                  <w:rFonts w:cs="Arial"/>
                  <w:b/>
                  <w:bCs/>
                  <w:sz w:val="16"/>
                  <w:szCs w:val="16"/>
                </w:rPr>
                <w:t>R2-2006022</w:t>
              </w:r>
            </w:hyperlink>
          </w:p>
        </w:tc>
        <w:tc>
          <w:tcPr>
            <w:tcW w:w="3038" w:type="dxa"/>
            <w:tcBorders>
              <w:top w:val="single" w:sz="4" w:space="0" w:color="A5A5A5"/>
              <w:left w:val="nil"/>
              <w:bottom w:val="single" w:sz="4" w:space="0" w:color="A5A5A5"/>
              <w:right w:val="single" w:sz="4" w:space="0" w:color="A5A5A5"/>
            </w:tcBorders>
            <w:shd w:val="clear" w:color="auto" w:fill="auto"/>
          </w:tcPr>
          <w:p w14:paraId="24386473" w14:textId="5B1C42EA" w:rsidR="00507CEB" w:rsidRPr="00224244" w:rsidRDefault="00507CEB" w:rsidP="00507CEB">
            <w:pPr>
              <w:pStyle w:val="TAL"/>
              <w:rPr>
                <w:rFonts w:cs="Arial"/>
                <w:sz w:val="16"/>
                <w:szCs w:val="16"/>
              </w:rPr>
            </w:pPr>
            <w:r w:rsidRPr="00224244">
              <w:rPr>
                <w:rFonts w:cs="Arial"/>
                <w:sz w:val="16"/>
                <w:szCs w:val="16"/>
              </w:rPr>
              <w:t>Default values for UE capability</w:t>
            </w:r>
          </w:p>
        </w:tc>
        <w:tc>
          <w:tcPr>
            <w:tcW w:w="1666" w:type="dxa"/>
            <w:tcBorders>
              <w:top w:val="single" w:sz="4" w:space="0" w:color="A5A5A5"/>
              <w:left w:val="nil"/>
              <w:bottom w:val="single" w:sz="4" w:space="0" w:color="A5A5A5"/>
              <w:right w:val="single" w:sz="4" w:space="0" w:color="A5A5A5"/>
            </w:tcBorders>
            <w:shd w:val="clear" w:color="auto" w:fill="auto"/>
          </w:tcPr>
          <w:p w14:paraId="227244FB" w14:textId="663FEB5D" w:rsidR="00507CEB" w:rsidRPr="00224244" w:rsidRDefault="00507CEB" w:rsidP="00507CEB">
            <w:pPr>
              <w:pStyle w:val="TAL"/>
              <w:rPr>
                <w:rFonts w:cs="Arial"/>
                <w:sz w:val="16"/>
                <w:szCs w:val="16"/>
              </w:rPr>
            </w:pPr>
            <w:r w:rsidRPr="00224244">
              <w:rPr>
                <w:rFonts w:cs="Arial"/>
                <w:sz w:val="16"/>
                <w:szCs w:val="16"/>
              </w:rPr>
              <w:t>Nokia, Nokia Shanghai Bell, NTT Docomo</w:t>
            </w:r>
          </w:p>
        </w:tc>
        <w:tc>
          <w:tcPr>
            <w:tcW w:w="822" w:type="dxa"/>
            <w:tcBorders>
              <w:top w:val="single" w:sz="4" w:space="0" w:color="A5A5A5"/>
              <w:left w:val="nil"/>
              <w:bottom w:val="single" w:sz="4" w:space="0" w:color="A5A5A5"/>
              <w:right w:val="single" w:sz="4" w:space="0" w:color="A5A5A5"/>
            </w:tcBorders>
            <w:shd w:val="clear" w:color="auto" w:fill="auto"/>
          </w:tcPr>
          <w:p w14:paraId="14CD0350" w14:textId="35563F55"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804DB66" w14:textId="3707EF85" w:rsidR="00507CEB" w:rsidRPr="00224244" w:rsidRDefault="00507CEB" w:rsidP="00507CEB">
            <w:pPr>
              <w:pStyle w:val="TAL"/>
              <w:rPr>
                <w:rFonts w:cs="Arial"/>
                <w:sz w:val="16"/>
                <w:szCs w:val="16"/>
              </w:rPr>
            </w:pPr>
            <w:r w:rsidRPr="00224244">
              <w:rPr>
                <w:rFonts w:cs="Arial"/>
                <w:b/>
                <w:bCs/>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0D618889" w14:textId="43DED51D"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71BFB740" w14:textId="526FD0D4" w:rsidR="00507CEB" w:rsidRPr="00224244" w:rsidRDefault="00507CEB" w:rsidP="00507CEB">
            <w:pPr>
              <w:pStyle w:val="TAL"/>
              <w:rPr>
                <w:rFonts w:cs="Arial"/>
                <w:sz w:val="16"/>
                <w:szCs w:val="16"/>
              </w:rPr>
            </w:pPr>
            <w:r w:rsidRPr="00224244">
              <w:rPr>
                <w:rFonts w:cs="Arial"/>
                <w:sz w:val="16"/>
                <w:szCs w:val="16"/>
              </w:rPr>
              <w:t>0304</w:t>
            </w:r>
          </w:p>
        </w:tc>
        <w:tc>
          <w:tcPr>
            <w:tcW w:w="690" w:type="dxa"/>
            <w:tcBorders>
              <w:top w:val="single" w:sz="4" w:space="0" w:color="A5A5A5"/>
              <w:left w:val="nil"/>
              <w:bottom w:val="single" w:sz="4" w:space="0" w:color="A5A5A5"/>
              <w:right w:val="single" w:sz="4" w:space="0" w:color="A5A5A5"/>
            </w:tcBorders>
            <w:shd w:val="clear" w:color="000000" w:fill="auto"/>
          </w:tcPr>
          <w:p w14:paraId="62E5F707" w14:textId="26AB2E7B"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2B42AD39" w14:textId="1022F9E1"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217C9D0D"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5FDDF78B" w14:textId="45BD8B69" w:rsidR="00507CEB" w:rsidRPr="00224244" w:rsidRDefault="00C00E88" w:rsidP="00507CEB">
            <w:pPr>
              <w:pStyle w:val="TAL"/>
              <w:rPr>
                <w:rFonts w:cs="Arial"/>
                <w:sz w:val="16"/>
                <w:szCs w:val="16"/>
              </w:rPr>
            </w:pPr>
            <w:hyperlink r:id="rId3813" w:history="1">
              <w:r w:rsidR="00EB1908">
                <w:rPr>
                  <w:rStyle w:val="Hyperlink"/>
                  <w:rFonts w:cs="Arial"/>
                  <w:b/>
                  <w:bCs/>
                  <w:sz w:val="16"/>
                  <w:szCs w:val="16"/>
                </w:rPr>
                <w:t>R2-2006047</w:t>
              </w:r>
            </w:hyperlink>
          </w:p>
        </w:tc>
        <w:tc>
          <w:tcPr>
            <w:tcW w:w="3038" w:type="dxa"/>
            <w:tcBorders>
              <w:top w:val="single" w:sz="4" w:space="0" w:color="A5A5A5"/>
              <w:left w:val="nil"/>
              <w:bottom w:val="single" w:sz="4" w:space="0" w:color="A5A5A5"/>
              <w:right w:val="single" w:sz="4" w:space="0" w:color="A5A5A5"/>
            </w:tcBorders>
            <w:shd w:val="clear" w:color="auto" w:fill="auto"/>
          </w:tcPr>
          <w:p w14:paraId="616E728D" w14:textId="3EC86CBE" w:rsidR="00507CEB" w:rsidRPr="00224244" w:rsidRDefault="00507CEB" w:rsidP="00507CEB">
            <w:pPr>
              <w:pStyle w:val="TAL"/>
              <w:rPr>
                <w:rFonts w:cs="Arial"/>
                <w:sz w:val="16"/>
                <w:szCs w:val="16"/>
              </w:rPr>
            </w:pPr>
            <w:r w:rsidRPr="00224244">
              <w:rPr>
                <w:rFonts w:cs="Arial"/>
                <w:sz w:val="16"/>
                <w:szCs w:val="16"/>
              </w:rPr>
              <w:t>Corrections to SIB1 Processing</w:t>
            </w:r>
          </w:p>
        </w:tc>
        <w:tc>
          <w:tcPr>
            <w:tcW w:w="1666" w:type="dxa"/>
            <w:tcBorders>
              <w:top w:val="single" w:sz="4" w:space="0" w:color="A5A5A5"/>
              <w:left w:val="nil"/>
              <w:bottom w:val="single" w:sz="4" w:space="0" w:color="A5A5A5"/>
              <w:right w:val="single" w:sz="4" w:space="0" w:color="A5A5A5"/>
            </w:tcBorders>
            <w:shd w:val="clear" w:color="auto" w:fill="auto"/>
          </w:tcPr>
          <w:p w14:paraId="652D6A01" w14:textId="2A007D7B" w:rsidR="00507CEB" w:rsidRPr="00224244" w:rsidRDefault="00507CEB" w:rsidP="00507CEB">
            <w:pPr>
              <w:pStyle w:val="TAL"/>
              <w:rPr>
                <w:rFonts w:cs="Arial"/>
                <w:sz w:val="16"/>
                <w:szCs w:val="16"/>
              </w:rPr>
            </w:pPr>
            <w:r w:rsidRPr="00224244">
              <w:rPr>
                <w:rFonts w:cs="Arial"/>
                <w:sz w:val="16"/>
                <w:szCs w:val="16"/>
              </w:rPr>
              <w:t>Samsung Electronics Co., Ltd</w:t>
            </w:r>
          </w:p>
        </w:tc>
        <w:tc>
          <w:tcPr>
            <w:tcW w:w="822" w:type="dxa"/>
            <w:tcBorders>
              <w:top w:val="single" w:sz="4" w:space="0" w:color="A5A5A5"/>
              <w:left w:val="nil"/>
              <w:bottom w:val="single" w:sz="4" w:space="0" w:color="A5A5A5"/>
              <w:right w:val="single" w:sz="4" w:space="0" w:color="A5A5A5"/>
            </w:tcBorders>
            <w:shd w:val="clear" w:color="auto" w:fill="auto"/>
          </w:tcPr>
          <w:p w14:paraId="1A489FF4" w14:textId="72D6115F"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6F2D0338" w14:textId="34336C73"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2CE1624C" w14:textId="67362F21"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5D84C743" w14:textId="2623ACDE" w:rsidR="00507CEB" w:rsidRPr="00224244" w:rsidRDefault="00507CEB" w:rsidP="00507CEB">
            <w:pPr>
              <w:pStyle w:val="TAL"/>
              <w:rPr>
                <w:rFonts w:cs="Arial"/>
                <w:sz w:val="16"/>
                <w:szCs w:val="16"/>
              </w:rPr>
            </w:pPr>
            <w:r w:rsidRPr="00224244">
              <w:rPr>
                <w:rFonts w:cs="Arial"/>
                <w:sz w:val="16"/>
                <w:szCs w:val="16"/>
              </w:rPr>
              <w:t>1695</w:t>
            </w:r>
          </w:p>
        </w:tc>
        <w:tc>
          <w:tcPr>
            <w:tcW w:w="690" w:type="dxa"/>
            <w:tcBorders>
              <w:top w:val="single" w:sz="4" w:space="0" w:color="A5A5A5"/>
              <w:left w:val="nil"/>
              <w:bottom w:val="single" w:sz="4" w:space="0" w:color="A5A5A5"/>
              <w:right w:val="single" w:sz="4" w:space="0" w:color="A5A5A5"/>
            </w:tcBorders>
            <w:shd w:val="clear" w:color="000000" w:fill="auto"/>
          </w:tcPr>
          <w:p w14:paraId="49DD4462" w14:textId="41AB77A5" w:rsidR="00507CEB" w:rsidRPr="00224244" w:rsidRDefault="00507CEB" w:rsidP="00507CEB">
            <w:pPr>
              <w:pStyle w:val="TAL"/>
              <w:rPr>
                <w:rFonts w:cs="Arial"/>
                <w:sz w:val="16"/>
                <w:szCs w:val="16"/>
              </w:rPr>
            </w:pPr>
            <w:r w:rsidRPr="0022424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489544C9" w14:textId="6A19DB37"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0828A8C7"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4A1C0E2" w14:textId="55F0404E" w:rsidR="00507CEB" w:rsidRPr="00224244" w:rsidRDefault="00C00E88" w:rsidP="00507CEB">
            <w:pPr>
              <w:pStyle w:val="TAL"/>
              <w:rPr>
                <w:rFonts w:cs="Arial"/>
                <w:sz w:val="16"/>
                <w:szCs w:val="16"/>
              </w:rPr>
            </w:pPr>
            <w:hyperlink r:id="rId3814" w:history="1">
              <w:r w:rsidR="00EB1908">
                <w:rPr>
                  <w:rStyle w:val="Hyperlink"/>
                  <w:rFonts w:cs="Arial"/>
                  <w:b/>
                  <w:bCs/>
                  <w:sz w:val="16"/>
                  <w:szCs w:val="16"/>
                </w:rPr>
                <w:t>R2-2006055</w:t>
              </w:r>
            </w:hyperlink>
          </w:p>
        </w:tc>
        <w:tc>
          <w:tcPr>
            <w:tcW w:w="3038" w:type="dxa"/>
            <w:tcBorders>
              <w:top w:val="single" w:sz="4" w:space="0" w:color="A5A5A5"/>
              <w:left w:val="nil"/>
              <w:bottom w:val="single" w:sz="4" w:space="0" w:color="A5A5A5"/>
              <w:right w:val="single" w:sz="4" w:space="0" w:color="A5A5A5"/>
            </w:tcBorders>
            <w:shd w:val="clear" w:color="auto" w:fill="auto"/>
          </w:tcPr>
          <w:p w14:paraId="0C716AAF" w14:textId="31D0EAC3" w:rsidR="00507CEB" w:rsidRPr="00224244" w:rsidRDefault="00507CEB" w:rsidP="00507CEB">
            <w:pPr>
              <w:pStyle w:val="TAL"/>
              <w:rPr>
                <w:rFonts w:cs="Arial"/>
                <w:sz w:val="16"/>
                <w:szCs w:val="16"/>
              </w:rPr>
            </w:pPr>
            <w:r w:rsidRPr="00224244">
              <w:rPr>
                <w:rFonts w:cs="Arial"/>
                <w:sz w:val="16"/>
                <w:szCs w:val="16"/>
              </w:rPr>
              <w:t>Correction to RRC spec for eURLLC</w:t>
            </w:r>
          </w:p>
        </w:tc>
        <w:tc>
          <w:tcPr>
            <w:tcW w:w="1666" w:type="dxa"/>
            <w:tcBorders>
              <w:top w:val="single" w:sz="4" w:space="0" w:color="A5A5A5"/>
              <w:left w:val="nil"/>
              <w:bottom w:val="single" w:sz="4" w:space="0" w:color="A5A5A5"/>
              <w:right w:val="single" w:sz="4" w:space="0" w:color="A5A5A5"/>
            </w:tcBorders>
            <w:shd w:val="clear" w:color="auto" w:fill="auto"/>
          </w:tcPr>
          <w:p w14:paraId="7616611C" w14:textId="36CAFEF3" w:rsidR="00507CEB" w:rsidRPr="00224244" w:rsidRDefault="00507CEB" w:rsidP="00507CEB">
            <w:pPr>
              <w:pStyle w:val="TAL"/>
              <w:rPr>
                <w:rFonts w:cs="Arial"/>
                <w:sz w:val="16"/>
                <w:szCs w:val="16"/>
              </w:rPr>
            </w:pPr>
            <w:r w:rsidRPr="00224244">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53986F73" w14:textId="75796F9A"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9F8676C" w14:textId="3770C7EF"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69A44923" w14:textId="70C298A7" w:rsidR="00507CEB" w:rsidRPr="00224244" w:rsidRDefault="00507CEB" w:rsidP="00507CEB">
            <w:pPr>
              <w:pStyle w:val="TAL"/>
              <w:rPr>
                <w:rFonts w:cs="Arial"/>
                <w:sz w:val="16"/>
                <w:szCs w:val="16"/>
              </w:rPr>
            </w:pPr>
            <w:r w:rsidRPr="00224244">
              <w:rPr>
                <w:rFonts w:cs="Arial"/>
                <w:b/>
                <w:bCs/>
                <w:sz w:val="16"/>
                <w:szCs w:val="16"/>
              </w:rPr>
              <w:t>NR_L1enh_URLLC-Core</w:t>
            </w:r>
          </w:p>
        </w:tc>
        <w:tc>
          <w:tcPr>
            <w:tcW w:w="572" w:type="dxa"/>
            <w:tcBorders>
              <w:top w:val="single" w:sz="4" w:space="0" w:color="A5A5A5"/>
              <w:left w:val="nil"/>
              <w:bottom w:val="single" w:sz="4" w:space="0" w:color="A5A5A5"/>
              <w:right w:val="single" w:sz="4" w:space="0" w:color="A5A5A5"/>
            </w:tcBorders>
            <w:shd w:val="clear" w:color="000000" w:fill="auto"/>
          </w:tcPr>
          <w:p w14:paraId="5E96B8AD" w14:textId="62A239C1" w:rsidR="00507CEB" w:rsidRPr="00224244" w:rsidRDefault="00507CEB" w:rsidP="00507CEB">
            <w:pPr>
              <w:pStyle w:val="TAL"/>
              <w:rPr>
                <w:rFonts w:cs="Arial"/>
                <w:sz w:val="16"/>
                <w:szCs w:val="16"/>
              </w:rPr>
            </w:pPr>
            <w:r w:rsidRPr="00224244">
              <w:rPr>
                <w:rFonts w:cs="Arial"/>
                <w:sz w:val="16"/>
                <w:szCs w:val="16"/>
              </w:rPr>
              <w:t>1588</w:t>
            </w:r>
          </w:p>
        </w:tc>
        <w:tc>
          <w:tcPr>
            <w:tcW w:w="690" w:type="dxa"/>
            <w:tcBorders>
              <w:top w:val="single" w:sz="4" w:space="0" w:color="A5A5A5"/>
              <w:left w:val="nil"/>
              <w:bottom w:val="single" w:sz="4" w:space="0" w:color="A5A5A5"/>
              <w:right w:val="single" w:sz="4" w:space="0" w:color="A5A5A5"/>
            </w:tcBorders>
            <w:shd w:val="clear" w:color="000000" w:fill="auto"/>
          </w:tcPr>
          <w:p w14:paraId="5737B371" w14:textId="048E873F" w:rsidR="00507CEB" w:rsidRPr="00224244" w:rsidRDefault="00507CEB" w:rsidP="00507CEB">
            <w:pPr>
              <w:pStyle w:val="TAL"/>
              <w:rPr>
                <w:rFonts w:cs="Arial"/>
                <w:sz w:val="16"/>
                <w:szCs w:val="16"/>
              </w:rPr>
            </w:pPr>
            <w:r w:rsidRPr="00224244">
              <w:rPr>
                <w:rFonts w:cs="Arial"/>
                <w:sz w:val="16"/>
                <w:szCs w:val="16"/>
              </w:rPr>
              <w:t>3</w:t>
            </w:r>
          </w:p>
        </w:tc>
        <w:tc>
          <w:tcPr>
            <w:tcW w:w="583" w:type="dxa"/>
            <w:tcBorders>
              <w:top w:val="single" w:sz="4" w:space="0" w:color="A5A5A5"/>
              <w:left w:val="nil"/>
              <w:bottom w:val="single" w:sz="4" w:space="0" w:color="A5A5A5"/>
              <w:right w:val="single" w:sz="4" w:space="0" w:color="A5A5A5"/>
            </w:tcBorders>
            <w:shd w:val="clear" w:color="auto" w:fill="auto"/>
          </w:tcPr>
          <w:p w14:paraId="0EEBD3CA" w14:textId="6AE71F1A"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2C890FCE"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ADF9D35" w14:textId="080427A3" w:rsidR="00507CEB" w:rsidRPr="00224244" w:rsidRDefault="00C00E88" w:rsidP="00507CEB">
            <w:pPr>
              <w:pStyle w:val="TAL"/>
              <w:rPr>
                <w:rFonts w:cs="Arial"/>
                <w:sz w:val="16"/>
                <w:szCs w:val="16"/>
              </w:rPr>
            </w:pPr>
            <w:hyperlink r:id="rId3815" w:history="1">
              <w:r w:rsidR="00EB1908">
                <w:rPr>
                  <w:rStyle w:val="Hyperlink"/>
                  <w:rFonts w:cs="Arial"/>
                  <w:b/>
                  <w:bCs/>
                  <w:sz w:val="16"/>
                  <w:szCs w:val="16"/>
                </w:rPr>
                <w:t>R2-2006056</w:t>
              </w:r>
            </w:hyperlink>
          </w:p>
        </w:tc>
        <w:tc>
          <w:tcPr>
            <w:tcW w:w="3038" w:type="dxa"/>
            <w:tcBorders>
              <w:top w:val="single" w:sz="4" w:space="0" w:color="A5A5A5"/>
              <w:left w:val="nil"/>
              <w:bottom w:val="single" w:sz="4" w:space="0" w:color="A5A5A5"/>
              <w:right w:val="single" w:sz="4" w:space="0" w:color="A5A5A5"/>
            </w:tcBorders>
            <w:shd w:val="clear" w:color="auto" w:fill="auto"/>
          </w:tcPr>
          <w:p w14:paraId="0F9EB59A" w14:textId="319A4B33" w:rsidR="00507CEB" w:rsidRPr="00224244" w:rsidRDefault="00507CEB" w:rsidP="00507CEB">
            <w:pPr>
              <w:pStyle w:val="TAL"/>
              <w:rPr>
                <w:rFonts w:cs="Arial"/>
                <w:sz w:val="16"/>
                <w:szCs w:val="16"/>
              </w:rPr>
            </w:pPr>
            <w:r w:rsidRPr="00224244">
              <w:rPr>
                <w:rFonts w:cs="Arial"/>
                <w:sz w:val="16"/>
                <w:szCs w:val="16"/>
              </w:rPr>
              <w:t>Correction to MAC spec for eURLLC</w:t>
            </w:r>
          </w:p>
        </w:tc>
        <w:tc>
          <w:tcPr>
            <w:tcW w:w="1666" w:type="dxa"/>
            <w:tcBorders>
              <w:top w:val="single" w:sz="4" w:space="0" w:color="A5A5A5"/>
              <w:left w:val="nil"/>
              <w:bottom w:val="single" w:sz="4" w:space="0" w:color="A5A5A5"/>
              <w:right w:val="single" w:sz="4" w:space="0" w:color="A5A5A5"/>
            </w:tcBorders>
            <w:shd w:val="clear" w:color="auto" w:fill="auto"/>
          </w:tcPr>
          <w:p w14:paraId="56A98306" w14:textId="0743B833" w:rsidR="00507CEB" w:rsidRPr="00224244" w:rsidRDefault="00507CEB" w:rsidP="00507CEB">
            <w:pPr>
              <w:pStyle w:val="TAL"/>
              <w:rPr>
                <w:rFonts w:cs="Arial"/>
                <w:sz w:val="16"/>
                <w:szCs w:val="16"/>
              </w:rPr>
            </w:pPr>
            <w:r w:rsidRPr="00224244">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40147238" w14:textId="122B1D64"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6B6E9D8A" w14:textId="1962234E" w:rsidR="00507CEB" w:rsidRPr="00224244" w:rsidRDefault="00507CEB" w:rsidP="00507CEB">
            <w:pPr>
              <w:pStyle w:val="TAL"/>
              <w:rPr>
                <w:rFonts w:cs="Arial"/>
                <w:sz w:val="16"/>
                <w:szCs w:val="16"/>
              </w:rPr>
            </w:pPr>
            <w:r w:rsidRPr="00224244">
              <w:rPr>
                <w:rFonts w:cs="Arial"/>
                <w:b/>
                <w:bCs/>
                <w:sz w:val="16"/>
                <w:szCs w:val="16"/>
              </w:rPr>
              <w:t>38.321</w:t>
            </w:r>
          </w:p>
        </w:tc>
        <w:tc>
          <w:tcPr>
            <w:tcW w:w="1990" w:type="dxa"/>
            <w:tcBorders>
              <w:top w:val="single" w:sz="4" w:space="0" w:color="A5A5A5"/>
              <w:left w:val="nil"/>
              <w:bottom w:val="single" w:sz="4" w:space="0" w:color="A5A5A5"/>
              <w:right w:val="single" w:sz="4" w:space="0" w:color="A5A5A5"/>
            </w:tcBorders>
            <w:shd w:val="clear" w:color="auto" w:fill="auto"/>
          </w:tcPr>
          <w:p w14:paraId="0D9EB71D" w14:textId="609B7DD8" w:rsidR="00507CEB" w:rsidRPr="00224244" w:rsidRDefault="00507CEB" w:rsidP="00507CEB">
            <w:pPr>
              <w:pStyle w:val="TAL"/>
              <w:rPr>
                <w:rFonts w:cs="Arial"/>
                <w:sz w:val="16"/>
                <w:szCs w:val="16"/>
              </w:rPr>
            </w:pPr>
            <w:r w:rsidRPr="00224244">
              <w:rPr>
                <w:rFonts w:cs="Arial"/>
                <w:b/>
                <w:bCs/>
                <w:sz w:val="16"/>
                <w:szCs w:val="16"/>
              </w:rPr>
              <w:t>NR_L1enh_URLLC-Core</w:t>
            </w:r>
          </w:p>
        </w:tc>
        <w:tc>
          <w:tcPr>
            <w:tcW w:w="572" w:type="dxa"/>
            <w:tcBorders>
              <w:top w:val="single" w:sz="4" w:space="0" w:color="A5A5A5"/>
              <w:left w:val="nil"/>
              <w:bottom w:val="single" w:sz="4" w:space="0" w:color="A5A5A5"/>
              <w:right w:val="single" w:sz="4" w:space="0" w:color="A5A5A5"/>
            </w:tcBorders>
            <w:shd w:val="clear" w:color="000000" w:fill="auto"/>
          </w:tcPr>
          <w:p w14:paraId="1CE3904E" w14:textId="2103A3B2" w:rsidR="00507CEB" w:rsidRPr="00224244" w:rsidRDefault="00507CEB" w:rsidP="00507CEB">
            <w:pPr>
              <w:pStyle w:val="TAL"/>
              <w:rPr>
                <w:rFonts w:cs="Arial"/>
                <w:sz w:val="16"/>
                <w:szCs w:val="16"/>
              </w:rPr>
            </w:pPr>
            <w:r w:rsidRPr="00224244">
              <w:rPr>
                <w:rFonts w:cs="Arial"/>
                <w:sz w:val="16"/>
                <w:szCs w:val="16"/>
              </w:rPr>
              <w:t>0734</w:t>
            </w:r>
          </w:p>
        </w:tc>
        <w:tc>
          <w:tcPr>
            <w:tcW w:w="690" w:type="dxa"/>
            <w:tcBorders>
              <w:top w:val="single" w:sz="4" w:space="0" w:color="A5A5A5"/>
              <w:left w:val="nil"/>
              <w:bottom w:val="single" w:sz="4" w:space="0" w:color="A5A5A5"/>
              <w:right w:val="single" w:sz="4" w:space="0" w:color="A5A5A5"/>
            </w:tcBorders>
            <w:shd w:val="clear" w:color="000000" w:fill="auto"/>
          </w:tcPr>
          <w:p w14:paraId="6123BFB9" w14:textId="23ABB44A"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337F0FAC" w14:textId="0D303F72"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4CF3CFBE"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1300EE8" w14:textId="6065E2EE" w:rsidR="00507CEB" w:rsidRPr="00224244" w:rsidRDefault="00C00E88" w:rsidP="00507CEB">
            <w:pPr>
              <w:pStyle w:val="TAL"/>
              <w:rPr>
                <w:rFonts w:cs="Arial"/>
                <w:sz w:val="16"/>
                <w:szCs w:val="16"/>
              </w:rPr>
            </w:pPr>
            <w:hyperlink r:id="rId3816" w:history="1">
              <w:r w:rsidR="00EB1908">
                <w:rPr>
                  <w:rStyle w:val="Hyperlink"/>
                  <w:rFonts w:cs="Arial"/>
                  <w:b/>
                  <w:bCs/>
                  <w:sz w:val="16"/>
                  <w:szCs w:val="16"/>
                </w:rPr>
                <w:t>R2-2006060</w:t>
              </w:r>
            </w:hyperlink>
          </w:p>
        </w:tc>
        <w:tc>
          <w:tcPr>
            <w:tcW w:w="3038" w:type="dxa"/>
            <w:tcBorders>
              <w:top w:val="single" w:sz="4" w:space="0" w:color="A5A5A5"/>
              <w:left w:val="nil"/>
              <w:bottom w:val="single" w:sz="4" w:space="0" w:color="A5A5A5"/>
              <w:right w:val="single" w:sz="4" w:space="0" w:color="A5A5A5"/>
            </w:tcBorders>
            <w:shd w:val="clear" w:color="auto" w:fill="auto"/>
          </w:tcPr>
          <w:p w14:paraId="4BB88F2E" w14:textId="72FA1738" w:rsidR="00507CEB" w:rsidRPr="00224244" w:rsidRDefault="00507CEB" w:rsidP="00507CEB">
            <w:pPr>
              <w:pStyle w:val="TAL"/>
              <w:rPr>
                <w:rFonts w:cs="Arial"/>
                <w:sz w:val="16"/>
                <w:szCs w:val="16"/>
              </w:rPr>
            </w:pPr>
            <w:r w:rsidRPr="00224244">
              <w:rPr>
                <w:rFonts w:cs="Arial"/>
                <w:sz w:val="16"/>
                <w:szCs w:val="16"/>
              </w:rPr>
              <w:t>MBMS UE capabilities per band for subcarrier spacing of 2.5 kHz and 0.37 kHz</w:t>
            </w:r>
          </w:p>
        </w:tc>
        <w:tc>
          <w:tcPr>
            <w:tcW w:w="1666" w:type="dxa"/>
            <w:tcBorders>
              <w:top w:val="single" w:sz="4" w:space="0" w:color="A5A5A5"/>
              <w:left w:val="nil"/>
              <w:bottom w:val="single" w:sz="4" w:space="0" w:color="A5A5A5"/>
              <w:right w:val="single" w:sz="4" w:space="0" w:color="A5A5A5"/>
            </w:tcBorders>
            <w:shd w:val="clear" w:color="auto" w:fill="auto"/>
          </w:tcPr>
          <w:p w14:paraId="0259BAB2" w14:textId="7F59C071" w:rsidR="00507CEB" w:rsidRPr="00224244" w:rsidRDefault="00507CEB" w:rsidP="00507CEB">
            <w:pPr>
              <w:pStyle w:val="TAL"/>
              <w:rPr>
                <w:rFonts w:cs="Arial"/>
                <w:sz w:val="16"/>
                <w:szCs w:val="16"/>
              </w:rPr>
            </w:pPr>
            <w:r w:rsidRPr="00224244">
              <w:rPr>
                <w:rFonts w:cs="Arial"/>
                <w:sz w:val="16"/>
                <w:szCs w:val="16"/>
              </w:rPr>
              <w:t>Qualcomm Technologies Int</w:t>
            </w:r>
          </w:p>
        </w:tc>
        <w:tc>
          <w:tcPr>
            <w:tcW w:w="822" w:type="dxa"/>
            <w:tcBorders>
              <w:top w:val="single" w:sz="4" w:space="0" w:color="A5A5A5"/>
              <w:left w:val="nil"/>
              <w:bottom w:val="single" w:sz="4" w:space="0" w:color="A5A5A5"/>
              <w:right w:val="single" w:sz="4" w:space="0" w:color="A5A5A5"/>
            </w:tcBorders>
            <w:shd w:val="clear" w:color="auto" w:fill="auto"/>
          </w:tcPr>
          <w:p w14:paraId="475BF01E" w14:textId="36DF8875"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2D17843F" w14:textId="63A41751" w:rsidR="00507CEB" w:rsidRPr="00224244" w:rsidRDefault="00507CEB" w:rsidP="00507CEB">
            <w:pPr>
              <w:pStyle w:val="TAL"/>
              <w:rPr>
                <w:rFonts w:cs="Arial"/>
                <w:sz w:val="16"/>
                <w:szCs w:val="16"/>
              </w:rPr>
            </w:pPr>
            <w:r w:rsidRPr="00224244">
              <w:rPr>
                <w:rFonts w:cs="Arial"/>
                <w:b/>
                <w:bCs/>
                <w:sz w:val="16"/>
                <w:szCs w:val="16"/>
              </w:rPr>
              <w:t>36.306</w:t>
            </w:r>
          </w:p>
        </w:tc>
        <w:tc>
          <w:tcPr>
            <w:tcW w:w="1990" w:type="dxa"/>
            <w:tcBorders>
              <w:top w:val="single" w:sz="4" w:space="0" w:color="A5A5A5"/>
              <w:left w:val="nil"/>
              <w:bottom w:val="single" w:sz="4" w:space="0" w:color="A5A5A5"/>
              <w:right w:val="single" w:sz="4" w:space="0" w:color="A5A5A5"/>
            </w:tcBorders>
            <w:shd w:val="clear" w:color="auto" w:fill="auto"/>
          </w:tcPr>
          <w:p w14:paraId="7A392B17" w14:textId="4B948E47" w:rsidR="00507CEB" w:rsidRPr="00224244" w:rsidRDefault="00507CEB" w:rsidP="00507CEB">
            <w:pPr>
              <w:pStyle w:val="TAL"/>
              <w:rPr>
                <w:rFonts w:cs="Arial"/>
                <w:sz w:val="16"/>
                <w:szCs w:val="16"/>
              </w:rPr>
            </w:pPr>
            <w:r w:rsidRPr="00224244">
              <w:rPr>
                <w:rFonts w:cs="Arial"/>
                <w:b/>
                <w:bCs/>
                <w:sz w:val="16"/>
                <w:szCs w:val="16"/>
              </w:rPr>
              <w:t>LTE_terr_bcast-Core</w:t>
            </w:r>
          </w:p>
        </w:tc>
        <w:tc>
          <w:tcPr>
            <w:tcW w:w="572" w:type="dxa"/>
            <w:tcBorders>
              <w:top w:val="single" w:sz="4" w:space="0" w:color="A5A5A5"/>
              <w:left w:val="nil"/>
              <w:bottom w:val="single" w:sz="4" w:space="0" w:color="A5A5A5"/>
              <w:right w:val="single" w:sz="4" w:space="0" w:color="A5A5A5"/>
            </w:tcBorders>
            <w:shd w:val="clear" w:color="000000" w:fill="auto"/>
          </w:tcPr>
          <w:p w14:paraId="7E37191F" w14:textId="5C3D2E2E" w:rsidR="00507CEB" w:rsidRPr="00224244" w:rsidRDefault="00507CEB" w:rsidP="00507CEB">
            <w:pPr>
              <w:pStyle w:val="TAL"/>
              <w:rPr>
                <w:rFonts w:cs="Arial"/>
                <w:sz w:val="16"/>
                <w:szCs w:val="16"/>
              </w:rPr>
            </w:pPr>
            <w:r w:rsidRPr="00224244">
              <w:rPr>
                <w:rFonts w:cs="Arial"/>
                <w:sz w:val="16"/>
                <w:szCs w:val="16"/>
              </w:rPr>
              <w:t>1764</w:t>
            </w:r>
          </w:p>
        </w:tc>
        <w:tc>
          <w:tcPr>
            <w:tcW w:w="690" w:type="dxa"/>
            <w:tcBorders>
              <w:top w:val="single" w:sz="4" w:space="0" w:color="A5A5A5"/>
              <w:left w:val="nil"/>
              <w:bottom w:val="single" w:sz="4" w:space="0" w:color="A5A5A5"/>
              <w:right w:val="single" w:sz="4" w:space="0" w:color="A5A5A5"/>
            </w:tcBorders>
            <w:shd w:val="clear" w:color="000000" w:fill="auto"/>
          </w:tcPr>
          <w:p w14:paraId="22CBBF90" w14:textId="322171A1"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7D80B02E" w14:textId="4810FBF0"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42A5187F"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0758FC1" w14:textId="24C601D9" w:rsidR="00507CEB" w:rsidRPr="00224244" w:rsidRDefault="00C00E88" w:rsidP="00507CEB">
            <w:pPr>
              <w:pStyle w:val="TAL"/>
              <w:rPr>
                <w:rFonts w:cs="Arial"/>
                <w:sz w:val="16"/>
                <w:szCs w:val="16"/>
              </w:rPr>
            </w:pPr>
            <w:hyperlink r:id="rId3817" w:history="1">
              <w:r w:rsidR="00EB1908">
                <w:rPr>
                  <w:rStyle w:val="Hyperlink"/>
                  <w:rFonts w:cs="Arial"/>
                  <w:b/>
                  <w:bCs/>
                  <w:sz w:val="16"/>
                  <w:szCs w:val="16"/>
                </w:rPr>
                <w:t>R2-2006061</w:t>
              </w:r>
            </w:hyperlink>
          </w:p>
        </w:tc>
        <w:tc>
          <w:tcPr>
            <w:tcW w:w="3038" w:type="dxa"/>
            <w:tcBorders>
              <w:top w:val="single" w:sz="4" w:space="0" w:color="A5A5A5"/>
              <w:left w:val="nil"/>
              <w:bottom w:val="single" w:sz="4" w:space="0" w:color="A5A5A5"/>
              <w:right w:val="single" w:sz="4" w:space="0" w:color="A5A5A5"/>
            </w:tcBorders>
            <w:shd w:val="clear" w:color="auto" w:fill="auto"/>
          </w:tcPr>
          <w:p w14:paraId="7918AFE2" w14:textId="667A246D" w:rsidR="00507CEB" w:rsidRPr="00224244" w:rsidRDefault="00507CEB" w:rsidP="00507CEB">
            <w:pPr>
              <w:pStyle w:val="TAL"/>
              <w:rPr>
                <w:rFonts w:cs="Arial"/>
                <w:sz w:val="16"/>
                <w:szCs w:val="16"/>
              </w:rPr>
            </w:pPr>
            <w:r w:rsidRPr="00224244">
              <w:rPr>
                <w:rFonts w:cs="Arial"/>
                <w:sz w:val="16"/>
                <w:szCs w:val="16"/>
              </w:rPr>
              <w:t>UE Capability Enhancement for FR1 (TDD/FDD) / FR2 CA and DC</w:t>
            </w:r>
          </w:p>
        </w:tc>
        <w:tc>
          <w:tcPr>
            <w:tcW w:w="1666" w:type="dxa"/>
            <w:tcBorders>
              <w:top w:val="single" w:sz="4" w:space="0" w:color="A5A5A5"/>
              <w:left w:val="nil"/>
              <w:bottom w:val="single" w:sz="4" w:space="0" w:color="A5A5A5"/>
              <w:right w:val="single" w:sz="4" w:space="0" w:color="A5A5A5"/>
            </w:tcBorders>
            <w:shd w:val="clear" w:color="auto" w:fill="auto"/>
          </w:tcPr>
          <w:p w14:paraId="432069F6" w14:textId="76D46587" w:rsidR="00507CEB" w:rsidRPr="00224244" w:rsidRDefault="00507CEB" w:rsidP="00507CEB">
            <w:pPr>
              <w:pStyle w:val="TAL"/>
              <w:rPr>
                <w:rFonts w:cs="Arial"/>
                <w:sz w:val="16"/>
                <w:szCs w:val="16"/>
              </w:rPr>
            </w:pPr>
            <w:r w:rsidRPr="00224244">
              <w:rPr>
                <w:rFonts w:cs="Arial"/>
                <w:sz w:val="16"/>
                <w:szCs w:val="16"/>
              </w:rPr>
              <w:t>Qualcomm Incorporated</w:t>
            </w:r>
          </w:p>
        </w:tc>
        <w:tc>
          <w:tcPr>
            <w:tcW w:w="822" w:type="dxa"/>
            <w:tcBorders>
              <w:top w:val="single" w:sz="4" w:space="0" w:color="A5A5A5"/>
              <w:left w:val="nil"/>
              <w:bottom w:val="single" w:sz="4" w:space="0" w:color="A5A5A5"/>
              <w:right w:val="single" w:sz="4" w:space="0" w:color="A5A5A5"/>
            </w:tcBorders>
            <w:shd w:val="clear" w:color="auto" w:fill="auto"/>
          </w:tcPr>
          <w:p w14:paraId="4D8DDBC2" w14:textId="50DE62BF"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56346FB3" w14:textId="78054F26"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34AE1825" w14:textId="6CABC359"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15E10F6C" w14:textId="1F797273" w:rsidR="00507CEB" w:rsidRPr="00224244" w:rsidRDefault="00507CEB" w:rsidP="00507CEB">
            <w:pPr>
              <w:pStyle w:val="TAL"/>
              <w:rPr>
                <w:rFonts w:cs="Arial"/>
                <w:sz w:val="16"/>
                <w:szCs w:val="16"/>
              </w:rPr>
            </w:pPr>
            <w:r w:rsidRPr="00224244">
              <w:rPr>
                <w:rFonts w:cs="Arial"/>
                <w:sz w:val="16"/>
                <w:szCs w:val="16"/>
              </w:rPr>
              <w:t>1683</w:t>
            </w:r>
          </w:p>
        </w:tc>
        <w:tc>
          <w:tcPr>
            <w:tcW w:w="690" w:type="dxa"/>
            <w:tcBorders>
              <w:top w:val="single" w:sz="4" w:space="0" w:color="A5A5A5"/>
              <w:left w:val="nil"/>
              <w:bottom w:val="single" w:sz="4" w:space="0" w:color="A5A5A5"/>
              <w:right w:val="single" w:sz="4" w:space="0" w:color="A5A5A5"/>
            </w:tcBorders>
            <w:shd w:val="clear" w:color="000000" w:fill="auto"/>
          </w:tcPr>
          <w:p w14:paraId="76195CC0" w14:textId="1128616C"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46082CA2" w14:textId="552E3630"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6CC0EA4A"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52A98B37" w14:textId="67DF3296" w:rsidR="00507CEB" w:rsidRPr="00224244" w:rsidRDefault="00C00E88" w:rsidP="00507CEB">
            <w:pPr>
              <w:pStyle w:val="TAL"/>
              <w:rPr>
                <w:rFonts w:cs="Arial"/>
                <w:sz w:val="16"/>
                <w:szCs w:val="16"/>
              </w:rPr>
            </w:pPr>
            <w:hyperlink r:id="rId3818" w:history="1">
              <w:r w:rsidR="00EB1908">
                <w:rPr>
                  <w:rStyle w:val="Hyperlink"/>
                  <w:rFonts w:cs="Arial"/>
                  <w:b/>
                  <w:bCs/>
                  <w:sz w:val="16"/>
                  <w:szCs w:val="16"/>
                </w:rPr>
                <w:t>R2-2006063</w:t>
              </w:r>
            </w:hyperlink>
          </w:p>
        </w:tc>
        <w:tc>
          <w:tcPr>
            <w:tcW w:w="3038" w:type="dxa"/>
            <w:tcBorders>
              <w:top w:val="single" w:sz="4" w:space="0" w:color="A5A5A5"/>
              <w:left w:val="nil"/>
              <w:bottom w:val="single" w:sz="4" w:space="0" w:color="A5A5A5"/>
              <w:right w:val="single" w:sz="4" w:space="0" w:color="A5A5A5"/>
            </w:tcBorders>
            <w:shd w:val="clear" w:color="auto" w:fill="auto"/>
          </w:tcPr>
          <w:p w14:paraId="4D4E96F8" w14:textId="57FD6423" w:rsidR="00507CEB" w:rsidRPr="00224244" w:rsidRDefault="00507CEB" w:rsidP="00507CEB">
            <w:pPr>
              <w:pStyle w:val="TAL"/>
              <w:rPr>
                <w:rFonts w:cs="Arial"/>
                <w:sz w:val="16"/>
                <w:szCs w:val="16"/>
              </w:rPr>
            </w:pPr>
            <w:r w:rsidRPr="00224244">
              <w:rPr>
                <w:rFonts w:cs="Arial"/>
                <w:sz w:val="16"/>
                <w:szCs w:val="16"/>
              </w:rPr>
              <w:t>UE Capability Enhancement for FR1 (TDD/FDD) / FR2 CA and DC</w:t>
            </w:r>
          </w:p>
        </w:tc>
        <w:tc>
          <w:tcPr>
            <w:tcW w:w="1666" w:type="dxa"/>
            <w:tcBorders>
              <w:top w:val="single" w:sz="4" w:space="0" w:color="A5A5A5"/>
              <w:left w:val="nil"/>
              <w:bottom w:val="single" w:sz="4" w:space="0" w:color="A5A5A5"/>
              <w:right w:val="single" w:sz="4" w:space="0" w:color="A5A5A5"/>
            </w:tcBorders>
            <w:shd w:val="clear" w:color="auto" w:fill="auto"/>
          </w:tcPr>
          <w:p w14:paraId="5B0287B3" w14:textId="2EF778EB" w:rsidR="00507CEB" w:rsidRPr="00224244" w:rsidRDefault="00507CEB" w:rsidP="00507CEB">
            <w:pPr>
              <w:pStyle w:val="TAL"/>
              <w:rPr>
                <w:rFonts w:cs="Arial"/>
                <w:sz w:val="16"/>
                <w:szCs w:val="16"/>
              </w:rPr>
            </w:pPr>
            <w:r w:rsidRPr="00224244">
              <w:rPr>
                <w:rFonts w:cs="Arial"/>
                <w:sz w:val="16"/>
                <w:szCs w:val="16"/>
              </w:rPr>
              <w:t>Qualcomm Incorporated</w:t>
            </w:r>
          </w:p>
        </w:tc>
        <w:tc>
          <w:tcPr>
            <w:tcW w:w="822" w:type="dxa"/>
            <w:tcBorders>
              <w:top w:val="single" w:sz="4" w:space="0" w:color="A5A5A5"/>
              <w:left w:val="nil"/>
              <w:bottom w:val="single" w:sz="4" w:space="0" w:color="A5A5A5"/>
              <w:right w:val="single" w:sz="4" w:space="0" w:color="A5A5A5"/>
            </w:tcBorders>
            <w:shd w:val="clear" w:color="auto" w:fill="auto"/>
          </w:tcPr>
          <w:p w14:paraId="0B1CD58B" w14:textId="35198C91"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6C38DE1B" w14:textId="16061799"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5CAD9CE1" w14:textId="674277C0"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0B68534F" w14:textId="35C2E7F9" w:rsidR="00507CEB" w:rsidRPr="00224244" w:rsidRDefault="00507CEB" w:rsidP="00507CEB">
            <w:pPr>
              <w:pStyle w:val="TAL"/>
              <w:rPr>
                <w:rFonts w:cs="Arial"/>
                <w:sz w:val="16"/>
                <w:szCs w:val="16"/>
              </w:rPr>
            </w:pPr>
            <w:r w:rsidRPr="00224244">
              <w:rPr>
                <w:rFonts w:cs="Arial"/>
                <w:sz w:val="16"/>
                <w:szCs w:val="16"/>
              </w:rPr>
              <w:t>1684</w:t>
            </w:r>
          </w:p>
        </w:tc>
        <w:tc>
          <w:tcPr>
            <w:tcW w:w="690" w:type="dxa"/>
            <w:tcBorders>
              <w:top w:val="single" w:sz="4" w:space="0" w:color="A5A5A5"/>
              <w:left w:val="nil"/>
              <w:bottom w:val="single" w:sz="4" w:space="0" w:color="A5A5A5"/>
              <w:right w:val="single" w:sz="4" w:space="0" w:color="A5A5A5"/>
            </w:tcBorders>
            <w:shd w:val="clear" w:color="000000" w:fill="auto"/>
          </w:tcPr>
          <w:p w14:paraId="3C50C2EF" w14:textId="114A06FD"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01531E60" w14:textId="5FFACEFB"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1368CC57"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FE91989" w14:textId="4EDA73AA" w:rsidR="00507CEB" w:rsidRPr="00224244" w:rsidRDefault="00C00E88" w:rsidP="00507CEB">
            <w:pPr>
              <w:pStyle w:val="TAL"/>
              <w:rPr>
                <w:rFonts w:cs="Arial"/>
                <w:sz w:val="16"/>
                <w:szCs w:val="16"/>
              </w:rPr>
            </w:pPr>
            <w:hyperlink r:id="rId3819" w:history="1">
              <w:r w:rsidR="00EB1908">
                <w:rPr>
                  <w:rStyle w:val="Hyperlink"/>
                  <w:rFonts w:cs="Arial"/>
                  <w:b/>
                  <w:bCs/>
                  <w:sz w:val="16"/>
                  <w:szCs w:val="16"/>
                </w:rPr>
                <w:t>R2-2006064</w:t>
              </w:r>
            </w:hyperlink>
          </w:p>
        </w:tc>
        <w:tc>
          <w:tcPr>
            <w:tcW w:w="3038" w:type="dxa"/>
            <w:tcBorders>
              <w:top w:val="single" w:sz="4" w:space="0" w:color="A5A5A5"/>
              <w:left w:val="nil"/>
              <w:bottom w:val="single" w:sz="4" w:space="0" w:color="A5A5A5"/>
              <w:right w:val="single" w:sz="4" w:space="0" w:color="A5A5A5"/>
            </w:tcBorders>
            <w:shd w:val="clear" w:color="auto" w:fill="auto"/>
          </w:tcPr>
          <w:p w14:paraId="6C857D80" w14:textId="3891DE54" w:rsidR="00507CEB" w:rsidRPr="00224244" w:rsidRDefault="00507CEB" w:rsidP="00507CEB">
            <w:pPr>
              <w:pStyle w:val="TAL"/>
              <w:rPr>
                <w:rFonts w:cs="Arial"/>
                <w:sz w:val="16"/>
                <w:szCs w:val="16"/>
              </w:rPr>
            </w:pPr>
            <w:r w:rsidRPr="00224244">
              <w:rPr>
                <w:rFonts w:cs="Arial"/>
                <w:sz w:val="16"/>
                <w:szCs w:val="16"/>
              </w:rPr>
              <w:t>UE Capability Enhancement for FR1 (TDD/FDD) / FR2 CA and DC</w:t>
            </w:r>
          </w:p>
        </w:tc>
        <w:tc>
          <w:tcPr>
            <w:tcW w:w="1666" w:type="dxa"/>
            <w:tcBorders>
              <w:top w:val="single" w:sz="4" w:space="0" w:color="A5A5A5"/>
              <w:left w:val="nil"/>
              <w:bottom w:val="single" w:sz="4" w:space="0" w:color="A5A5A5"/>
              <w:right w:val="single" w:sz="4" w:space="0" w:color="A5A5A5"/>
            </w:tcBorders>
            <w:shd w:val="clear" w:color="auto" w:fill="auto"/>
          </w:tcPr>
          <w:p w14:paraId="582C8472" w14:textId="4F0AFBD4" w:rsidR="00507CEB" w:rsidRPr="00224244" w:rsidRDefault="00507CEB" w:rsidP="00507CEB">
            <w:pPr>
              <w:pStyle w:val="TAL"/>
              <w:rPr>
                <w:rFonts w:cs="Arial"/>
                <w:sz w:val="16"/>
                <w:szCs w:val="16"/>
              </w:rPr>
            </w:pPr>
            <w:r w:rsidRPr="00224244">
              <w:rPr>
                <w:rFonts w:cs="Arial"/>
                <w:sz w:val="16"/>
                <w:szCs w:val="16"/>
              </w:rPr>
              <w:t>Qualcomm Incorporated</w:t>
            </w:r>
          </w:p>
        </w:tc>
        <w:tc>
          <w:tcPr>
            <w:tcW w:w="822" w:type="dxa"/>
            <w:tcBorders>
              <w:top w:val="single" w:sz="4" w:space="0" w:color="A5A5A5"/>
              <w:left w:val="nil"/>
              <w:bottom w:val="single" w:sz="4" w:space="0" w:color="A5A5A5"/>
              <w:right w:val="single" w:sz="4" w:space="0" w:color="A5A5A5"/>
            </w:tcBorders>
            <w:shd w:val="clear" w:color="auto" w:fill="auto"/>
          </w:tcPr>
          <w:p w14:paraId="3EE1E773" w14:textId="41CA512F"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7B78FF0A" w14:textId="33078DE2" w:rsidR="00507CEB" w:rsidRPr="00224244" w:rsidRDefault="00507CEB" w:rsidP="00507CEB">
            <w:pPr>
              <w:pStyle w:val="TAL"/>
              <w:rPr>
                <w:rFonts w:cs="Arial"/>
                <w:sz w:val="16"/>
                <w:szCs w:val="16"/>
              </w:rPr>
            </w:pPr>
            <w:r w:rsidRPr="00224244">
              <w:rPr>
                <w:rFonts w:cs="Arial"/>
                <w:b/>
                <w:bCs/>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6BDD21C9" w14:textId="6F5AA3AD"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1D65FF4D" w14:textId="34F72F5B" w:rsidR="00507CEB" w:rsidRPr="00224244" w:rsidRDefault="00507CEB" w:rsidP="00507CEB">
            <w:pPr>
              <w:pStyle w:val="TAL"/>
              <w:rPr>
                <w:rFonts w:cs="Arial"/>
                <w:sz w:val="16"/>
                <w:szCs w:val="16"/>
              </w:rPr>
            </w:pPr>
            <w:r w:rsidRPr="00224244">
              <w:rPr>
                <w:rFonts w:cs="Arial"/>
                <w:sz w:val="16"/>
                <w:szCs w:val="16"/>
              </w:rPr>
              <w:t>0347</w:t>
            </w:r>
          </w:p>
        </w:tc>
        <w:tc>
          <w:tcPr>
            <w:tcW w:w="690" w:type="dxa"/>
            <w:tcBorders>
              <w:top w:val="single" w:sz="4" w:space="0" w:color="A5A5A5"/>
              <w:left w:val="nil"/>
              <w:bottom w:val="single" w:sz="4" w:space="0" w:color="A5A5A5"/>
              <w:right w:val="single" w:sz="4" w:space="0" w:color="A5A5A5"/>
            </w:tcBorders>
            <w:shd w:val="clear" w:color="000000" w:fill="auto"/>
          </w:tcPr>
          <w:p w14:paraId="6CFFFA5F" w14:textId="09E09645"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333500B4" w14:textId="07F1913D"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54B6F278"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673DC01" w14:textId="438D4F84" w:rsidR="00507CEB" w:rsidRPr="00224244" w:rsidRDefault="00C00E88" w:rsidP="00507CEB">
            <w:pPr>
              <w:pStyle w:val="TAL"/>
              <w:rPr>
                <w:rFonts w:cs="Arial"/>
                <w:sz w:val="16"/>
                <w:szCs w:val="16"/>
              </w:rPr>
            </w:pPr>
            <w:hyperlink r:id="rId3820" w:history="1">
              <w:r w:rsidR="00EB1908">
                <w:rPr>
                  <w:rStyle w:val="Hyperlink"/>
                  <w:rFonts w:cs="Arial"/>
                  <w:b/>
                  <w:bCs/>
                  <w:sz w:val="16"/>
                  <w:szCs w:val="16"/>
                </w:rPr>
                <w:t>R2-2006065</w:t>
              </w:r>
            </w:hyperlink>
          </w:p>
        </w:tc>
        <w:tc>
          <w:tcPr>
            <w:tcW w:w="3038" w:type="dxa"/>
            <w:tcBorders>
              <w:top w:val="single" w:sz="4" w:space="0" w:color="A5A5A5"/>
              <w:left w:val="nil"/>
              <w:bottom w:val="single" w:sz="4" w:space="0" w:color="A5A5A5"/>
              <w:right w:val="single" w:sz="4" w:space="0" w:color="A5A5A5"/>
            </w:tcBorders>
            <w:shd w:val="clear" w:color="auto" w:fill="auto"/>
          </w:tcPr>
          <w:p w14:paraId="15CBE743" w14:textId="0C90DC08" w:rsidR="00507CEB" w:rsidRPr="00224244" w:rsidRDefault="00507CEB" w:rsidP="00507CEB">
            <w:pPr>
              <w:pStyle w:val="TAL"/>
              <w:rPr>
                <w:rFonts w:cs="Arial"/>
                <w:sz w:val="16"/>
                <w:szCs w:val="16"/>
              </w:rPr>
            </w:pPr>
            <w:r w:rsidRPr="00224244">
              <w:rPr>
                <w:rFonts w:cs="Arial"/>
                <w:sz w:val="16"/>
                <w:szCs w:val="16"/>
              </w:rPr>
              <w:t>Corrections to SIB1 Processing</w:t>
            </w:r>
          </w:p>
        </w:tc>
        <w:tc>
          <w:tcPr>
            <w:tcW w:w="1666" w:type="dxa"/>
            <w:tcBorders>
              <w:top w:val="single" w:sz="4" w:space="0" w:color="A5A5A5"/>
              <w:left w:val="nil"/>
              <w:bottom w:val="single" w:sz="4" w:space="0" w:color="A5A5A5"/>
              <w:right w:val="single" w:sz="4" w:space="0" w:color="A5A5A5"/>
            </w:tcBorders>
            <w:shd w:val="clear" w:color="auto" w:fill="auto"/>
          </w:tcPr>
          <w:p w14:paraId="4A73A119" w14:textId="2C55DBAD" w:rsidR="00507CEB" w:rsidRPr="00224244" w:rsidRDefault="00507CEB" w:rsidP="00507CEB">
            <w:pPr>
              <w:pStyle w:val="TAL"/>
              <w:rPr>
                <w:rFonts w:cs="Arial"/>
                <w:sz w:val="16"/>
                <w:szCs w:val="16"/>
              </w:rPr>
            </w:pPr>
            <w:r w:rsidRPr="00224244">
              <w:rPr>
                <w:rFonts w:cs="Arial"/>
                <w:sz w:val="16"/>
                <w:szCs w:val="16"/>
              </w:rPr>
              <w:t>Samsung Electronics Co., Ltd</w:t>
            </w:r>
          </w:p>
        </w:tc>
        <w:tc>
          <w:tcPr>
            <w:tcW w:w="822" w:type="dxa"/>
            <w:tcBorders>
              <w:top w:val="single" w:sz="4" w:space="0" w:color="A5A5A5"/>
              <w:left w:val="nil"/>
              <w:bottom w:val="single" w:sz="4" w:space="0" w:color="A5A5A5"/>
              <w:right w:val="single" w:sz="4" w:space="0" w:color="A5A5A5"/>
            </w:tcBorders>
            <w:shd w:val="clear" w:color="auto" w:fill="auto"/>
          </w:tcPr>
          <w:p w14:paraId="50F818EB" w14:textId="1514D037"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58E0CB3B" w14:textId="4C11230B"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42E18ACC" w14:textId="595D7F2A" w:rsidR="00507CEB" w:rsidRPr="00224244" w:rsidRDefault="00507CEB" w:rsidP="00507CEB">
            <w:pPr>
              <w:pStyle w:val="TAL"/>
              <w:rPr>
                <w:rFonts w:cs="Arial"/>
                <w:sz w:val="16"/>
                <w:szCs w:val="16"/>
              </w:rPr>
            </w:pPr>
            <w:r w:rsidRPr="00224244">
              <w:rPr>
                <w:rFonts w:cs="Arial"/>
                <w:sz w:val="16"/>
                <w:szCs w:val="16"/>
              </w:rPr>
              <w:t>NR_newRAT-Core, TEI16</w:t>
            </w:r>
          </w:p>
        </w:tc>
        <w:tc>
          <w:tcPr>
            <w:tcW w:w="572" w:type="dxa"/>
            <w:tcBorders>
              <w:top w:val="single" w:sz="4" w:space="0" w:color="A5A5A5"/>
              <w:left w:val="nil"/>
              <w:bottom w:val="single" w:sz="4" w:space="0" w:color="A5A5A5"/>
              <w:right w:val="single" w:sz="4" w:space="0" w:color="A5A5A5"/>
            </w:tcBorders>
            <w:shd w:val="clear" w:color="000000" w:fill="auto"/>
          </w:tcPr>
          <w:p w14:paraId="61969152" w14:textId="72E45C53" w:rsidR="00507CEB" w:rsidRPr="00224244" w:rsidRDefault="00507CEB" w:rsidP="00507CEB">
            <w:pPr>
              <w:pStyle w:val="TAL"/>
              <w:rPr>
                <w:rFonts w:cs="Arial"/>
                <w:sz w:val="16"/>
                <w:szCs w:val="16"/>
              </w:rPr>
            </w:pPr>
            <w:r w:rsidRPr="00224244">
              <w:rPr>
                <w:rFonts w:cs="Arial"/>
                <w:sz w:val="16"/>
                <w:szCs w:val="16"/>
              </w:rPr>
              <w:t>1697</w:t>
            </w:r>
          </w:p>
        </w:tc>
        <w:tc>
          <w:tcPr>
            <w:tcW w:w="690" w:type="dxa"/>
            <w:tcBorders>
              <w:top w:val="single" w:sz="4" w:space="0" w:color="A5A5A5"/>
              <w:left w:val="nil"/>
              <w:bottom w:val="single" w:sz="4" w:space="0" w:color="A5A5A5"/>
              <w:right w:val="single" w:sz="4" w:space="0" w:color="A5A5A5"/>
            </w:tcBorders>
            <w:shd w:val="clear" w:color="000000" w:fill="auto"/>
          </w:tcPr>
          <w:p w14:paraId="6851CF21" w14:textId="3DB6D5D6" w:rsidR="00507CEB" w:rsidRPr="00224244" w:rsidRDefault="00507CEB" w:rsidP="00507CEB">
            <w:pPr>
              <w:pStyle w:val="TAL"/>
              <w:rPr>
                <w:rFonts w:cs="Arial"/>
                <w:sz w:val="16"/>
                <w:szCs w:val="16"/>
              </w:rPr>
            </w:pPr>
            <w:r w:rsidRPr="0022424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258404C0" w14:textId="2A364BFC"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4752FC0E"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0980D2B1" w14:textId="075184B8" w:rsidR="00507CEB" w:rsidRPr="00224244" w:rsidRDefault="00C00E88" w:rsidP="00507CEB">
            <w:pPr>
              <w:pStyle w:val="TAL"/>
              <w:rPr>
                <w:rFonts w:cs="Arial"/>
                <w:sz w:val="16"/>
                <w:szCs w:val="16"/>
              </w:rPr>
            </w:pPr>
            <w:hyperlink r:id="rId3821" w:history="1">
              <w:r w:rsidR="00EB1908">
                <w:rPr>
                  <w:rStyle w:val="Hyperlink"/>
                  <w:rFonts w:cs="Arial"/>
                  <w:b/>
                  <w:bCs/>
                  <w:sz w:val="16"/>
                  <w:szCs w:val="16"/>
                </w:rPr>
                <w:t>R2-2006068</w:t>
              </w:r>
            </w:hyperlink>
          </w:p>
        </w:tc>
        <w:tc>
          <w:tcPr>
            <w:tcW w:w="3038" w:type="dxa"/>
            <w:tcBorders>
              <w:top w:val="single" w:sz="4" w:space="0" w:color="A5A5A5"/>
              <w:left w:val="nil"/>
              <w:bottom w:val="single" w:sz="4" w:space="0" w:color="A5A5A5"/>
              <w:right w:val="single" w:sz="4" w:space="0" w:color="A5A5A5"/>
            </w:tcBorders>
            <w:shd w:val="clear" w:color="auto" w:fill="auto"/>
          </w:tcPr>
          <w:p w14:paraId="2E1F95C3" w14:textId="4CC26043" w:rsidR="00507CEB" w:rsidRPr="00224244" w:rsidRDefault="00507CEB" w:rsidP="00507CEB">
            <w:pPr>
              <w:pStyle w:val="TAL"/>
              <w:rPr>
                <w:rFonts w:cs="Arial"/>
                <w:sz w:val="16"/>
                <w:szCs w:val="16"/>
              </w:rPr>
            </w:pPr>
            <w:r w:rsidRPr="00224244">
              <w:rPr>
                <w:rFonts w:cs="Arial"/>
                <w:sz w:val="16"/>
                <w:szCs w:val="16"/>
              </w:rPr>
              <w:t>Clarification on avoiding keystream repeat due to COUNT reuse</w:t>
            </w:r>
          </w:p>
        </w:tc>
        <w:tc>
          <w:tcPr>
            <w:tcW w:w="1666" w:type="dxa"/>
            <w:tcBorders>
              <w:top w:val="single" w:sz="4" w:space="0" w:color="A5A5A5"/>
              <w:left w:val="nil"/>
              <w:bottom w:val="single" w:sz="4" w:space="0" w:color="A5A5A5"/>
              <w:right w:val="single" w:sz="4" w:space="0" w:color="A5A5A5"/>
            </w:tcBorders>
            <w:shd w:val="clear" w:color="auto" w:fill="auto"/>
          </w:tcPr>
          <w:p w14:paraId="0CC11BEE" w14:textId="57F3C0BB" w:rsidR="00507CEB" w:rsidRPr="00224244" w:rsidRDefault="00507CEB" w:rsidP="00507CEB">
            <w:pPr>
              <w:pStyle w:val="TAL"/>
              <w:rPr>
                <w:rFonts w:cs="Arial"/>
                <w:sz w:val="16"/>
                <w:szCs w:val="16"/>
              </w:rPr>
            </w:pPr>
            <w:r w:rsidRPr="00224244">
              <w:rPr>
                <w:rFonts w:cs="Arial"/>
                <w:sz w:val="16"/>
                <w:szCs w:val="16"/>
              </w:rPr>
              <w:t>Qualcomm Incorporated, Ericsson, Vodafone, NTT DOCOMO</w:t>
            </w:r>
          </w:p>
        </w:tc>
        <w:tc>
          <w:tcPr>
            <w:tcW w:w="822" w:type="dxa"/>
            <w:tcBorders>
              <w:top w:val="single" w:sz="4" w:space="0" w:color="A5A5A5"/>
              <w:left w:val="nil"/>
              <w:bottom w:val="single" w:sz="4" w:space="0" w:color="A5A5A5"/>
              <w:right w:val="single" w:sz="4" w:space="0" w:color="A5A5A5"/>
            </w:tcBorders>
            <w:shd w:val="clear" w:color="auto" w:fill="auto"/>
          </w:tcPr>
          <w:p w14:paraId="675934E1" w14:textId="74A9AA67"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644E7726" w14:textId="7845B7D0"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313DDDB9" w14:textId="102A7351"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2D6FD1C8" w14:textId="2AF85FBD" w:rsidR="00507CEB" w:rsidRPr="00224244" w:rsidRDefault="00507CEB" w:rsidP="00507CEB">
            <w:pPr>
              <w:pStyle w:val="TAL"/>
              <w:rPr>
                <w:rFonts w:cs="Arial"/>
                <w:sz w:val="16"/>
                <w:szCs w:val="16"/>
              </w:rPr>
            </w:pPr>
            <w:r w:rsidRPr="00224244">
              <w:rPr>
                <w:rFonts w:cs="Arial"/>
                <w:sz w:val="16"/>
                <w:szCs w:val="16"/>
              </w:rPr>
              <w:t>1555</w:t>
            </w:r>
          </w:p>
        </w:tc>
        <w:tc>
          <w:tcPr>
            <w:tcW w:w="690" w:type="dxa"/>
            <w:tcBorders>
              <w:top w:val="single" w:sz="4" w:space="0" w:color="A5A5A5"/>
              <w:left w:val="nil"/>
              <w:bottom w:val="single" w:sz="4" w:space="0" w:color="A5A5A5"/>
              <w:right w:val="single" w:sz="4" w:space="0" w:color="A5A5A5"/>
            </w:tcBorders>
            <w:shd w:val="clear" w:color="000000" w:fill="auto"/>
          </w:tcPr>
          <w:p w14:paraId="35CFBBC0" w14:textId="157DA0E4"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7D628345" w14:textId="0F921A08"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244FB6B2"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559C8704" w14:textId="59F039AD" w:rsidR="00507CEB" w:rsidRPr="00224244" w:rsidRDefault="00C00E88" w:rsidP="00507CEB">
            <w:pPr>
              <w:pStyle w:val="TAL"/>
              <w:rPr>
                <w:rFonts w:cs="Arial"/>
                <w:sz w:val="16"/>
                <w:szCs w:val="16"/>
              </w:rPr>
            </w:pPr>
            <w:hyperlink r:id="rId3822" w:history="1">
              <w:r w:rsidR="00EB1908">
                <w:rPr>
                  <w:rStyle w:val="Hyperlink"/>
                  <w:rFonts w:cs="Arial"/>
                  <w:b/>
                  <w:bCs/>
                  <w:sz w:val="16"/>
                  <w:szCs w:val="16"/>
                </w:rPr>
                <w:t>R2-2006069</w:t>
              </w:r>
            </w:hyperlink>
          </w:p>
        </w:tc>
        <w:tc>
          <w:tcPr>
            <w:tcW w:w="3038" w:type="dxa"/>
            <w:tcBorders>
              <w:top w:val="single" w:sz="4" w:space="0" w:color="A5A5A5"/>
              <w:left w:val="nil"/>
              <w:bottom w:val="single" w:sz="4" w:space="0" w:color="A5A5A5"/>
              <w:right w:val="single" w:sz="4" w:space="0" w:color="A5A5A5"/>
            </w:tcBorders>
            <w:shd w:val="clear" w:color="auto" w:fill="auto"/>
          </w:tcPr>
          <w:p w14:paraId="70F48DCD" w14:textId="4FBA8405" w:rsidR="00507CEB" w:rsidRPr="00224244" w:rsidRDefault="00507CEB" w:rsidP="00507CEB">
            <w:pPr>
              <w:pStyle w:val="TAL"/>
              <w:rPr>
                <w:rFonts w:cs="Arial"/>
                <w:sz w:val="16"/>
                <w:szCs w:val="16"/>
              </w:rPr>
            </w:pPr>
            <w:r w:rsidRPr="00224244">
              <w:rPr>
                <w:rFonts w:cs="Arial"/>
                <w:sz w:val="16"/>
                <w:szCs w:val="16"/>
              </w:rPr>
              <w:t>Clarification on avoiding keystream repeat due to COUNT reuse</w:t>
            </w:r>
          </w:p>
        </w:tc>
        <w:tc>
          <w:tcPr>
            <w:tcW w:w="1666" w:type="dxa"/>
            <w:tcBorders>
              <w:top w:val="single" w:sz="4" w:space="0" w:color="A5A5A5"/>
              <w:left w:val="nil"/>
              <w:bottom w:val="single" w:sz="4" w:space="0" w:color="A5A5A5"/>
              <w:right w:val="single" w:sz="4" w:space="0" w:color="A5A5A5"/>
            </w:tcBorders>
            <w:shd w:val="clear" w:color="auto" w:fill="auto"/>
          </w:tcPr>
          <w:p w14:paraId="70F0DA25" w14:textId="4167972C" w:rsidR="00507CEB" w:rsidRPr="00224244" w:rsidRDefault="00507CEB" w:rsidP="00507CEB">
            <w:pPr>
              <w:pStyle w:val="TAL"/>
              <w:rPr>
                <w:rFonts w:cs="Arial"/>
                <w:sz w:val="16"/>
                <w:szCs w:val="16"/>
              </w:rPr>
            </w:pPr>
            <w:r w:rsidRPr="00224244">
              <w:rPr>
                <w:rFonts w:cs="Arial"/>
                <w:sz w:val="16"/>
                <w:szCs w:val="16"/>
              </w:rPr>
              <w:t>Qualcomm Incorporated, Ericsson, Vodafone, NTT DOCOMO</w:t>
            </w:r>
          </w:p>
        </w:tc>
        <w:tc>
          <w:tcPr>
            <w:tcW w:w="822" w:type="dxa"/>
            <w:tcBorders>
              <w:top w:val="single" w:sz="4" w:space="0" w:color="A5A5A5"/>
              <w:left w:val="nil"/>
              <w:bottom w:val="single" w:sz="4" w:space="0" w:color="A5A5A5"/>
              <w:right w:val="single" w:sz="4" w:space="0" w:color="A5A5A5"/>
            </w:tcBorders>
            <w:shd w:val="clear" w:color="auto" w:fill="auto"/>
          </w:tcPr>
          <w:p w14:paraId="62EDB433" w14:textId="284A6BD7"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542704FB" w14:textId="4EE68357"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77F70612" w14:textId="45ACB8DD"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5AB0C82A" w14:textId="7C2BD9A8" w:rsidR="00507CEB" w:rsidRPr="00224244" w:rsidRDefault="00507CEB" w:rsidP="00507CEB">
            <w:pPr>
              <w:pStyle w:val="TAL"/>
              <w:rPr>
                <w:rFonts w:cs="Arial"/>
                <w:sz w:val="16"/>
                <w:szCs w:val="16"/>
              </w:rPr>
            </w:pPr>
            <w:r w:rsidRPr="00224244">
              <w:rPr>
                <w:rFonts w:cs="Arial"/>
                <w:sz w:val="16"/>
                <w:szCs w:val="16"/>
              </w:rPr>
              <w:t>1556</w:t>
            </w:r>
          </w:p>
        </w:tc>
        <w:tc>
          <w:tcPr>
            <w:tcW w:w="690" w:type="dxa"/>
            <w:tcBorders>
              <w:top w:val="single" w:sz="4" w:space="0" w:color="A5A5A5"/>
              <w:left w:val="nil"/>
              <w:bottom w:val="single" w:sz="4" w:space="0" w:color="A5A5A5"/>
              <w:right w:val="single" w:sz="4" w:space="0" w:color="A5A5A5"/>
            </w:tcBorders>
            <w:shd w:val="clear" w:color="000000" w:fill="auto"/>
          </w:tcPr>
          <w:p w14:paraId="4AFBD530" w14:textId="394A0E39"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3A2E7BCA" w14:textId="691074D9"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6678BA12"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1209AFD" w14:textId="1464751C" w:rsidR="00507CEB" w:rsidRPr="00224244" w:rsidRDefault="00C00E88" w:rsidP="00507CEB">
            <w:pPr>
              <w:pStyle w:val="TAL"/>
              <w:rPr>
                <w:rFonts w:cs="Arial"/>
                <w:sz w:val="16"/>
                <w:szCs w:val="16"/>
              </w:rPr>
            </w:pPr>
            <w:hyperlink r:id="rId3823" w:history="1">
              <w:r w:rsidR="00EB1908">
                <w:rPr>
                  <w:rStyle w:val="Hyperlink"/>
                  <w:rFonts w:cs="Arial"/>
                  <w:b/>
                  <w:bCs/>
                  <w:sz w:val="16"/>
                  <w:szCs w:val="16"/>
                </w:rPr>
                <w:t>R2-2006070</w:t>
              </w:r>
            </w:hyperlink>
          </w:p>
        </w:tc>
        <w:tc>
          <w:tcPr>
            <w:tcW w:w="3038" w:type="dxa"/>
            <w:tcBorders>
              <w:top w:val="single" w:sz="4" w:space="0" w:color="A5A5A5"/>
              <w:left w:val="nil"/>
              <w:bottom w:val="single" w:sz="4" w:space="0" w:color="A5A5A5"/>
              <w:right w:val="single" w:sz="4" w:space="0" w:color="A5A5A5"/>
            </w:tcBorders>
            <w:shd w:val="clear" w:color="auto" w:fill="auto"/>
          </w:tcPr>
          <w:p w14:paraId="7AE6AAF5" w14:textId="50FE55E5" w:rsidR="00507CEB" w:rsidRPr="00224244" w:rsidRDefault="00507CEB" w:rsidP="00507CEB">
            <w:pPr>
              <w:pStyle w:val="TAL"/>
              <w:rPr>
                <w:rFonts w:cs="Arial"/>
                <w:sz w:val="16"/>
                <w:szCs w:val="16"/>
              </w:rPr>
            </w:pPr>
            <w:r w:rsidRPr="00224244">
              <w:rPr>
                <w:rFonts w:cs="Arial"/>
                <w:sz w:val="16"/>
                <w:szCs w:val="16"/>
              </w:rPr>
              <w:t>Clarification on avoiding keystream repeat due to COUNT reuse</w:t>
            </w:r>
          </w:p>
        </w:tc>
        <w:tc>
          <w:tcPr>
            <w:tcW w:w="1666" w:type="dxa"/>
            <w:tcBorders>
              <w:top w:val="single" w:sz="4" w:space="0" w:color="A5A5A5"/>
              <w:left w:val="nil"/>
              <w:bottom w:val="single" w:sz="4" w:space="0" w:color="A5A5A5"/>
              <w:right w:val="single" w:sz="4" w:space="0" w:color="A5A5A5"/>
            </w:tcBorders>
            <w:shd w:val="clear" w:color="auto" w:fill="auto"/>
          </w:tcPr>
          <w:p w14:paraId="7E396B0B" w14:textId="483209A2" w:rsidR="00507CEB" w:rsidRPr="00224244" w:rsidRDefault="00507CEB" w:rsidP="00507CEB">
            <w:pPr>
              <w:pStyle w:val="TAL"/>
              <w:rPr>
                <w:rFonts w:cs="Arial"/>
                <w:sz w:val="16"/>
                <w:szCs w:val="16"/>
              </w:rPr>
            </w:pPr>
            <w:r w:rsidRPr="00224244">
              <w:rPr>
                <w:rFonts w:cs="Arial"/>
                <w:sz w:val="16"/>
                <w:szCs w:val="16"/>
              </w:rPr>
              <w:t>Qualcomm Incorporated, Ericsson, Vodafone, NTT DOCOMO</w:t>
            </w:r>
          </w:p>
        </w:tc>
        <w:tc>
          <w:tcPr>
            <w:tcW w:w="822" w:type="dxa"/>
            <w:tcBorders>
              <w:top w:val="single" w:sz="4" w:space="0" w:color="A5A5A5"/>
              <w:left w:val="nil"/>
              <w:bottom w:val="single" w:sz="4" w:space="0" w:color="A5A5A5"/>
              <w:right w:val="single" w:sz="4" w:space="0" w:color="A5A5A5"/>
            </w:tcBorders>
            <w:shd w:val="clear" w:color="auto" w:fill="auto"/>
          </w:tcPr>
          <w:p w14:paraId="7BCC7084" w14:textId="13864E97"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6D056AF7" w14:textId="2EBEC1D2" w:rsidR="00507CEB" w:rsidRPr="00224244" w:rsidRDefault="00507CEB" w:rsidP="00507CEB">
            <w:pPr>
              <w:pStyle w:val="TAL"/>
              <w:rPr>
                <w:rFonts w:cs="Arial"/>
                <w:sz w:val="16"/>
                <w:szCs w:val="16"/>
              </w:rPr>
            </w:pPr>
            <w:r w:rsidRPr="00224244">
              <w:rPr>
                <w:rFonts w:cs="Arial"/>
                <w:b/>
                <w:bCs/>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03E57F0B" w14:textId="126B8A87" w:rsidR="00507CEB" w:rsidRPr="00224244" w:rsidRDefault="00507CEB" w:rsidP="00507CEB">
            <w:pPr>
              <w:pStyle w:val="TAL"/>
              <w:rPr>
                <w:rFonts w:cs="Arial"/>
                <w:sz w:val="16"/>
                <w:szCs w:val="16"/>
              </w:rPr>
            </w:pPr>
            <w:r w:rsidRPr="00224244">
              <w:rPr>
                <w:rFonts w:cs="Arial"/>
                <w:b/>
                <w:bCs/>
                <w:sz w:val="16"/>
                <w:szCs w:val="16"/>
              </w:rPr>
              <w:t>TEI15</w:t>
            </w:r>
          </w:p>
        </w:tc>
        <w:tc>
          <w:tcPr>
            <w:tcW w:w="572" w:type="dxa"/>
            <w:tcBorders>
              <w:top w:val="single" w:sz="4" w:space="0" w:color="A5A5A5"/>
              <w:left w:val="nil"/>
              <w:bottom w:val="single" w:sz="4" w:space="0" w:color="A5A5A5"/>
              <w:right w:val="single" w:sz="4" w:space="0" w:color="A5A5A5"/>
            </w:tcBorders>
            <w:shd w:val="clear" w:color="000000" w:fill="auto"/>
          </w:tcPr>
          <w:p w14:paraId="16477F79" w14:textId="6BCAB11A" w:rsidR="00507CEB" w:rsidRPr="00224244" w:rsidRDefault="00507CEB" w:rsidP="00507CEB">
            <w:pPr>
              <w:pStyle w:val="TAL"/>
              <w:rPr>
                <w:rFonts w:cs="Arial"/>
                <w:sz w:val="16"/>
                <w:szCs w:val="16"/>
              </w:rPr>
            </w:pPr>
            <w:r w:rsidRPr="00224244">
              <w:rPr>
                <w:rFonts w:cs="Arial"/>
                <w:sz w:val="16"/>
                <w:szCs w:val="16"/>
              </w:rPr>
              <w:t>4257</w:t>
            </w:r>
          </w:p>
        </w:tc>
        <w:tc>
          <w:tcPr>
            <w:tcW w:w="690" w:type="dxa"/>
            <w:tcBorders>
              <w:top w:val="single" w:sz="4" w:space="0" w:color="A5A5A5"/>
              <w:left w:val="nil"/>
              <w:bottom w:val="single" w:sz="4" w:space="0" w:color="A5A5A5"/>
              <w:right w:val="single" w:sz="4" w:space="0" w:color="A5A5A5"/>
            </w:tcBorders>
            <w:shd w:val="clear" w:color="000000" w:fill="auto"/>
          </w:tcPr>
          <w:p w14:paraId="4FF1FA75" w14:textId="59F930EC"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11222882" w14:textId="47D6BEF3"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0B125C5A"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087433E" w14:textId="66D764A0" w:rsidR="00507CEB" w:rsidRPr="00224244" w:rsidRDefault="00C00E88" w:rsidP="00507CEB">
            <w:pPr>
              <w:pStyle w:val="TAL"/>
              <w:rPr>
                <w:rFonts w:cs="Arial"/>
                <w:sz w:val="16"/>
                <w:szCs w:val="16"/>
              </w:rPr>
            </w:pPr>
            <w:hyperlink r:id="rId3824" w:history="1">
              <w:r w:rsidR="00EB1908">
                <w:rPr>
                  <w:rStyle w:val="Hyperlink"/>
                  <w:rFonts w:cs="Arial"/>
                  <w:b/>
                  <w:bCs/>
                  <w:sz w:val="16"/>
                  <w:szCs w:val="16"/>
                </w:rPr>
                <w:t>R2-2006071</w:t>
              </w:r>
            </w:hyperlink>
          </w:p>
        </w:tc>
        <w:tc>
          <w:tcPr>
            <w:tcW w:w="3038" w:type="dxa"/>
            <w:tcBorders>
              <w:top w:val="single" w:sz="4" w:space="0" w:color="A5A5A5"/>
              <w:left w:val="nil"/>
              <w:bottom w:val="single" w:sz="4" w:space="0" w:color="A5A5A5"/>
              <w:right w:val="single" w:sz="4" w:space="0" w:color="A5A5A5"/>
            </w:tcBorders>
            <w:shd w:val="clear" w:color="auto" w:fill="auto"/>
          </w:tcPr>
          <w:p w14:paraId="202B8149" w14:textId="512CAAA7" w:rsidR="00507CEB" w:rsidRPr="00224244" w:rsidRDefault="00507CEB" w:rsidP="00507CEB">
            <w:pPr>
              <w:pStyle w:val="TAL"/>
              <w:rPr>
                <w:rFonts w:cs="Arial"/>
                <w:sz w:val="16"/>
                <w:szCs w:val="16"/>
              </w:rPr>
            </w:pPr>
            <w:r w:rsidRPr="00224244">
              <w:rPr>
                <w:rFonts w:cs="Arial"/>
                <w:sz w:val="16"/>
                <w:szCs w:val="16"/>
              </w:rPr>
              <w:t>Clarification on avoiding keystream repeat due to COUNT reuse</w:t>
            </w:r>
          </w:p>
        </w:tc>
        <w:tc>
          <w:tcPr>
            <w:tcW w:w="1666" w:type="dxa"/>
            <w:tcBorders>
              <w:top w:val="single" w:sz="4" w:space="0" w:color="A5A5A5"/>
              <w:left w:val="nil"/>
              <w:bottom w:val="single" w:sz="4" w:space="0" w:color="A5A5A5"/>
              <w:right w:val="single" w:sz="4" w:space="0" w:color="A5A5A5"/>
            </w:tcBorders>
            <w:shd w:val="clear" w:color="auto" w:fill="auto"/>
          </w:tcPr>
          <w:p w14:paraId="400B863E" w14:textId="399BB145" w:rsidR="00507CEB" w:rsidRPr="00224244" w:rsidRDefault="00507CEB" w:rsidP="00507CEB">
            <w:pPr>
              <w:pStyle w:val="TAL"/>
              <w:rPr>
                <w:rFonts w:cs="Arial"/>
                <w:sz w:val="16"/>
                <w:szCs w:val="16"/>
              </w:rPr>
            </w:pPr>
            <w:r w:rsidRPr="00224244">
              <w:rPr>
                <w:rFonts w:cs="Arial"/>
                <w:sz w:val="16"/>
                <w:szCs w:val="16"/>
              </w:rPr>
              <w:t>Qualcomm Incorporated, Ericsson, Vodafone, NTT DOCOMO</w:t>
            </w:r>
          </w:p>
        </w:tc>
        <w:tc>
          <w:tcPr>
            <w:tcW w:w="822" w:type="dxa"/>
            <w:tcBorders>
              <w:top w:val="single" w:sz="4" w:space="0" w:color="A5A5A5"/>
              <w:left w:val="nil"/>
              <w:bottom w:val="single" w:sz="4" w:space="0" w:color="A5A5A5"/>
              <w:right w:val="single" w:sz="4" w:space="0" w:color="A5A5A5"/>
            </w:tcBorders>
            <w:shd w:val="clear" w:color="auto" w:fill="auto"/>
          </w:tcPr>
          <w:p w14:paraId="1529BF42" w14:textId="6EEBB955"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7D9B0C6F" w14:textId="0F25BE8A" w:rsidR="00507CEB" w:rsidRPr="00224244" w:rsidRDefault="00507CEB" w:rsidP="00507CEB">
            <w:pPr>
              <w:pStyle w:val="TAL"/>
              <w:rPr>
                <w:rFonts w:cs="Arial"/>
                <w:sz w:val="16"/>
                <w:szCs w:val="16"/>
              </w:rPr>
            </w:pPr>
            <w:r w:rsidRPr="00224244">
              <w:rPr>
                <w:rFonts w:cs="Arial"/>
                <w:b/>
                <w:bCs/>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4038E6C6" w14:textId="707D1BD9" w:rsidR="00507CEB" w:rsidRPr="00224244" w:rsidRDefault="00507CEB" w:rsidP="00507CEB">
            <w:pPr>
              <w:pStyle w:val="TAL"/>
              <w:rPr>
                <w:rFonts w:cs="Arial"/>
                <w:sz w:val="16"/>
                <w:szCs w:val="16"/>
              </w:rPr>
            </w:pPr>
            <w:r w:rsidRPr="00224244">
              <w:rPr>
                <w:rFonts w:cs="Arial"/>
                <w:b/>
                <w:bCs/>
                <w:sz w:val="16"/>
                <w:szCs w:val="16"/>
              </w:rPr>
              <w:t>TEI15</w:t>
            </w:r>
          </w:p>
        </w:tc>
        <w:tc>
          <w:tcPr>
            <w:tcW w:w="572" w:type="dxa"/>
            <w:tcBorders>
              <w:top w:val="single" w:sz="4" w:space="0" w:color="A5A5A5"/>
              <w:left w:val="nil"/>
              <w:bottom w:val="single" w:sz="4" w:space="0" w:color="A5A5A5"/>
              <w:right w:val="single" w:sz="4" w:space="0" w:color="A5A5A5"/>
            </w:tcBorders>
            <w:shd w:val="clear" w:color="000000" w:fill="auto"/>
          </w:tcPr>
          <w:p w14:paraId="61FA1BDC" w14:textId="0293B42F" w:rsidR="00507CEB" w:rsidRPr="00224244" w:rsidRDefault="00507CEB" w:rsidP="00507CEB">
            <w:pPr>
              <w:pStyle w:val="TAL"/>
              <w:rPr>
                <w:rFonts w:cs="Arial"/>
                <w:sz w:val="16"/>
                <w:szCs w:val="16"/>
              </w:rPr>
            </w:pPr>
            <w:r w:rsidRPr="00224244">
              <w:rPr>
                <w:rFonts w:cs="Arial"/>
                <w:sz w:val="16"/>
                <w:szCs w:val="16"/>
              </w:rPr>
              <w:t>4258</w:t>
            </w:r>
          </w:p>
        </w:tc>
        <w:tc>
          <w:tcPr>
            <w:tcW w:w="690" w:type="dxa"/>
            <w:tcBorders>
              <w:top w:val="single" w:sz="4" w:space="0" w:color="A5A5A5"/>
              <w:left w:val="nil"/>
              <w:bottom w:val="single" w:sz="4" w:space="0" w:color="A5A5A5"/>
              <w:right w:val="single" w:sz="4" w:space="0" w:color="A5A5A5"/>
            </w:tcBorders>
            <w:shd w:val="clear" w:color="000000" w:fill="auto"/>
          </w:tcPr>
          <w:p w14:paraId="530BB045" w14:textId="777418BB"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02762FBF" w14:textId="3BE5BDD7"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09D4C811"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5A6D9162" w14:textId="179BEF77" w:rsidR="00507CEB" w:rsidRPr="00224244" w:rsidRDefault="00C00E88" w:rsidP="00507CEB">
            <w:pPr>
              <w:pStyle w:val="TAL"/>
              <w:rPr>
                <w:rFonts w:cs="Arial"/>
                <w:sz w:val="16"/>
                <w:szCs w:val="16"/>
              </w:rPr>
            </w:pPr>
            <w:hyperlink r:id="rId3825" w:history="1">
              <w:r w:rsidR="00EB1908">
                <w:rPr>
                  <w:rStyle w:val="Hyperlink"/>
                  <w:rFonts w:cs="Arial"/>
                  <w:b/>
                  <w:bCs/>
                  <w:sz w:val="16"/>
                  <w:szCs w:val="16"/>
                </w:rPr>
                <w:t>R2-2006073</w:t>
              </w:r>
            </w:hyperlink>
          </w:p>
        </w:tc>
        <w:tc>
          <w:tcPr>
            <w:tcW w:w="3038" w:type="dxa"/>
            <w:tcBorders>
              <w:top w:val="nil"/>
              <w:left w:val="nil"/>
              <w:bottom w:val="single" w:sz="4" w:space="0" w:color="A5A5A5"/>
              <w:right w:val="single" w:sz="4" w:space="0" w:color="A5A5A5"/>
            </w:tcBorders>
            <w:shd w:val="clear" w:color="auto" w:fill="auto"/>
          </w:tcPr>
          <w:p w14:paraId="386F3F46" w14:textId="1D2E9B68" w:rsidR="00507CEB" w:rsidRPr="00224244" w:rsidRDefault="00507CEB" w:rsidP="00507CEB">
            <w:pPr>
              <w:pStyle w:val="TAL"/>
              <w:rPr>
                <w:rFonts w:cs="Arial"/>
                <w:sz w:val="16"/>
                <w:szCs w:val="16"/>
              </w:rPr>
            </w:pPr>
            <w:r w:rsidRPr="00224244">
              <w:rPr>
                <w:rFonts w:cs="Arial"/>
                <w:sz w:val="16"/>
                <w:szCs w:val="16"/>
              </w:rPr>
              <w:t>Miscellaneous corrections for NR operation with shared spectrum</w:t>
            </w:r>
          </w:p>
        </w:tc>
        <w:tc>
          <w:tcPr>
            <w:tcW w:w="1666" w:type="dxa"/>
            <w:tcBorders>
              <w:top w:val="nil"/>
              <w:left w:val="nil"/>
              <w:bottom w:val="single" w:sz="4" w:space="0" w:color="A5A5A5"/>
              <w:right w:val="single" w:sz="4" w:space="0" w:color="A5A5A5"/>
            </w:tcBorders>
            <w:shd w:val="clear" w:color="auto" w:fill="auto"/>
          </w:tcPr>
          <w:p w14:paraId="1EDB3374" w14:textId="200CB016" w:rsidR="00507CEB" w:rsidRPr="00224244" w:rsidRDefault="00507CEB" w:rsidP="00507CEB">
            <w:pPr>
              <w:pStyle w:val="TAL"/>
              <w:rPr>
                <w:rFonts w:cs="Arial"/>
                <w:sz w:val="16"/>
                <w:szCs w:val="16"/>
              </w:rPr>
            </w:pPr>
            <w:r w:rsidRPr="00224244">
              <w:rPr>
                <w:rFonts w:cs="Arial"/>
                <w:sz w:val="16"/>
                <w:szCs w:val="16"/>
              </w:rPr>
              <w:t>Qualcomm Incorporated, Nokia</w:t>
            </w:r>
          </w:p>
        </w:tc>
        <w:tc>
          <w:tcPr>
            <w:tcW w:w="822" w:type="dxa"/>
            <w:tcBorders>
              <w:top w:val="nil"/>
              <w:left w:val="nil"/>
              <w:bottom w:val="single" w:sz="4" w:space="0" w:color="A5A5A5"/>
              <w:right w:val="single" w:sz="4" w:space="0" w:color="A5A5A5"/>
            </w:tcBorders>
            <w:shd w:val="clear" w:color="auto" w:fill="auto"/>
          </w:tcPr>
          <w:p w14:paraId="5A51A681" w14:textId="5BCE8745"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096D9A01" w14:textId="40A0C869" w:rsidR="00507CEB" w:rsidRPr="00224244" w:rsidRDefault="00507CEB" w:rsidP="00507CEB">
            <w:pPr>
              <w:pStyle w:val="TAL"/>
              <w:rPr>
                <w:rFonts w:cs="Arial"/>
                <w:sz w:val="16"/>
                <w:szCs w:val="16"/>
              </w:rPr>
            </w:pPr>
            <w:r w:rsidRPr="00224244">
              <w:rPr>
                <w:rFonts w:cs="Arial"/>
                <w:b/>
                <w:bCs/>
                <w:sz w:val="16"/>
                <w:szCs w:val="16"/>
              </w:rPr>
              <w:t>38.300</w:t>
            </w:r>
          </w:p>
        </w:tc>
        <w:tc>
          <w:tcPr>
            <w:tcW w:w="1990" w:type="dxa"/>
            <w:tcBorders>
              <w:top w:val="nil"/>
              <w:left w:val="nil"/>
              <w:bottom w:val="single" w:sz="4" w:space="0" w:color="A5A5A5"/>
              <w:right w:val="single" w:sz="4" w:space="0" w:color="A5A5A5"/>
            </w:tcBorders>
            <w:shd w:val="clear" w:color="auto" w:fill="auto"/>
          </w:tcPr>
          <w:p w14:paraId="4CB9C47F" w14:textId="65626802" w:rsidR="00507CEB" w:rsidRPr="00224244" w:rsidRDefault="00507CEB" w:rsidP="00507CEB">
            <w:pPr>
              <w:pStyle w:val="TAL"/>
              <w:rPr>
                <w:rFonts w:cs="Arial"/>
                <w:sz w:val="16"/>
                <w:szCs w:val="16"/>
              </w:rPr>
            </w:pPr>
            <w:r w:rsidRPr="00224244">
              <w:rPr>
                <w:rFonts w:cs="Arial"/>
                <w:b/>
                <w:bCs/>
                <w:sz w:val="16"/>
                <w:szCs w:val="16"/>
              </w:rPr>
              <w:t>NR_unlic-Core</w:t>
            </w:r>
          </w:p>
        </w:tc>
        <w:tc>
          <w:tcPr>
            <w:tcW w:w="572" w:type="dxa"/>
            <w:tcBorders>
              <w:top w:val="single" w:sz="4" w:space="0" w:color="A5A5A5"/>
              <w:left w:val="nil"/>
              <w:bottom w:val="single" w:sz="4" w:space="0" w:color="A5A5A5"/>
              <w:right w:val="single" w:sz="4" w:space="0" w:color="A5A5A5"/>
            </w:tcBorders>
            <w:shd w:val="clear" w:color="000000" w:fill="auto"/>
          </w:tcPr>
          <w:p w14:paraId="0DB41574" w14:textId="500C7E17" w:rsidR="00507CEB" w:rsidRPr="00224244" w:rsidRDefault="00507CEB" w:rsidP="00507CEB">
            <w:pPr>
              <w:pStyle w:val="TAL"/>
              <w:rPr>
                <w:rFonts w:cs="Arial"/>
                <w:sz w:val="16"/>
                <w:szCs w:val="16"/>
              </w:rPr>
            </w:pPr>
            <w:r w:rsidRPr="00224244">
              <w:rPr>
                <w:rFonts w:cs="Arial"/>
                <w:sz w:val="16"/>
                <w:szCs w:val="16"/>
              </w:rPr>
              <w:t>0229</w:t>
            </w:r>
          </w:p>
        </w:tc>
        <w:tc>
          <w:tcPr>
            <w:tcW w:w="690" w:type="dxa"/>
            <w:tcBorders>
              <w:top w:val="single" w:sz="4" w:space="0" w:color="A5A5A5"/>
              <w:left w:val="nil"/>
              <w:bottom w:val="single" w:sz="4" w:space="0" w:color="A5A5A5"/>
              <w:right w:val="single" w:sz="4" w:space="0" w:color="A5A5A5"/>
            </w:tcBorders>
            <w:shd w:val="clear" w:color="000000" w:fill="auto"/>
          </w:tcPr>
          <w:p w14:paraId="50A7CA66" w14:textId="0A4E05E9"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nil"/>
              <w:left w:val="nil"/>
              <w:bottom w:val="single" w:sz="4" w:space="0" w:color="A5A5A5"/>
              <w:right w:val="single" w:sz="4" w:space="0" w:color="A5A5A5"/>
            </w:tcBorders>
            <w:shd w:val="clear" w:color="auto" w:fill="auto"/>
          </w:tcPr>
          <w:p w14:paraId="500C7AED" w14:textId="6E456F0B"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1CF63841"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430BF237" w14:textId="0EC865EF" w:rsidR="00507CEB" w:rsidRPr="00224244" w:rsidRDefault="00C00E88" w:rsidP="00507CEB">
            <w:pPr>
              <w:pStyle w:val="TAL"/>
              <w:rPr>
                <w:rFonts w:cs="Arial"/>
                <w:sz w:val="16"/>
                <w:szCs w:val="16"/>
              </w:rPr>
            </w:pPr>
            <w:hyperlink r:id="rId3826" w:history="1">
              <w:r w:rsidR="00EB1908">
                <w:rPr>
                  <w:rStyle w:val="Hyperlink"/>
                  <w:rFonts w:cs="Arial"/>
                  <w:b/>
                  <w:bCs/>
                  <w:sz w:val="16"/>
                  <w:szCs w:val="16"/>
                </w:rPr>
                <w:t>R2-2006076</w:t>
              </w:r>
            </w:hyperlink>
          </w:p>
        </w:tc>
        <w:tc>
          <w:tcPr>
            <w:tcW w:w="3038" w:type="dxa"/>
            <w:tcBorders>
              <w:top w:val="nil"/>
              <w:left w:val="nil"/>
              <w:bottom w:val="single" w:sz="4" w:space="0" w:color="A5A5A5"/>
              <w:right w:val="single" w:sz="4" w:space="0" w:color="A5A5A5"/>
            </w:tcBorders>
            <w:shd w:val="clear" w:color="auto" w:fill="auto"/>
          </w:tcPr>
          <w:p w14:paraId="3C58111B" w14:textId="2AD65BED" w:rsidR="00507CEB" w:rsidRPr="00224244" w:rsidRDefault="00507CEB" w:rsidP="00507CEB">
            <w:pPr>
              <w:pStyle w:val="TAL"/>
              <w:rPr>
                <w:rFonts w:cs="Arial"/>
                <w:sz w:val="16"/>
                <w:szCs w:val="16"/>
              </w:rPr>
            </w:pPr>
            <w:r w:rsidRPr="00224244">
              <w:rPr>
                <w:rFonts w:cs="Arial"/>
                <w:sz w:val="16"/>
                <w:szCs w:val="16"/>
              </w:rPr>
              <w:t>CR to 36.300 on support of inter-RAT HO from SA to EN-DC</w:t>
            </w:r>
          </w:p>
        </w:tc>
        <w:tc>
          <w:tcPr>
            <w:tcW w:w="1666" w:type="dxa"/>
            <w:tcBorders>
              <w:top w:val="nil"/>
              <w:left w:val="nil"/>
              <w:bottom w:val="single" w:sz="4" w:space="0" w:color="A5A5A5"/>
              <w:right w:val="single" w:sz="4" w:space="0" w:color="A5A5A5"/>
            </w:tcBorders>
            <w:shd w:val="clear" w:color="auto" w:fill="auto"/>
          </w:tcPr>
          <w:p w14:paraId="19950C95" w14:textId="7C91655E" w:rsidR="00507CEB" w:rsidRPr="00224244" w:rsidRDefault="00507CEB" w:rsidP="00507CEB">
            <w:pPr>
              <w:pStyle w:val="TAL"/>
              <w:rPr>
                <w:rFonts w:cs="Arial"/>
                <w:sz w:val="16"/>
                <w:szCs w:val="16"/>
              </w:rPr>
            </w:pPr>
            <w:r w:rsidRPr="00224244">
              <w:rPr>
                <w:rFonts w:cs="Arial"/>
                <w:sz w:val="16"/>
                <w:szCs w:val="16"/>
              </w:rPr>
              <w:t>Huawei, HiSilicon</w:t>
            </w:r>
          </w:p>
        </w:tc>
        <w:tc>
          <w:tcPr>
            <w:tcW w:w="822" w:type="dxa"/>
            <w:tcBorders>
              <w:top w:val="nil"/>
              <w:left w:val="nil"/>
              <w:bottom w:val="single" w:sz="4" w:space="0" w:color="A5A5A5"/>
              <w:right w:val="single" w:sz="4" w:space="0" w:color="A5A5A5"/>
            </w:tcBorders>
            <w:shd w:val="clear" w:color="auto" w:fill="auto"/>
          </w:tcPr>
          <w:p w14:paraId="06106675" w14:textId="12627101"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3E373E11" w14:textId="0310C185" w:rsidR="00507CEB" w:rsidRPr="00224244" w:rsidRDefault="00507CEB" w:rsidP="00507CEB">
            <w:pPr>
              <w:pStyle w:val="TAL"/>
              <w:rPr>
                <w:rFonts w:cs="Arial"/>
                <w:sz w:val="16"/>
                <w:szCs w:val="16"/>
              </w:rPr>
            </w:pPr>
            <w:r w:rsidRPr="00224244">
              <w:rPr>
                <w:rFonts w:cs="Arial"/>
                <w:b/>
                <w:bCs/>
                <w:sz w:val="16"/>
                <w:szCs w:val="16"/>
              </w:rPr>
              <w:t>36.300</w:t>
            </w:r>
          </w:p>
        </w:tc>
        <w:tc>
          <w:tcPr>
            <w:tcW w:w="1990" w:type="dxa"/>
            <w:tcBorders>
              <w:top w:val="nil"/>
              <w:left w:val="nil"/>
              <w:bottom w:val="single" w:sz="4" w:space="0" w:color="A5A5A5"/>
              <w:right w:val="single" w:sz="4" w:space="0" w:color="A5A5A5"/>
            </w:tcBorders>
            <w:shd w:val="clear" w:color="auto" w:fill="auto"/>
          </w:tcPr>
          <w:p w14:paraId="6854E86B" w14:textId="7A15B29B" w:rsidR="00507CEB" w:rsidRPr="00224244" w:rsidRDefault="00507CEB" w:rsidP="00507CEB">
            <w:pPr>
              <w:pStyle w:val="TAL"/>
              <w:rPr>
                <w:rFonts w:cs="Arial"/>
                <w:sz w:val="16"/>
                <w:szCs w:val="16"/>
              </w:rPr>
            </w:pPr>
            <w:r w:rsidRPr="00224244">
              <w:rPr>
                <w:rFonts w:cs="Arial"/>
                <w:b/>
                <w:bCs/>
                <w:sz w:val="16"/>
                <w:szCs w:val="16"/>
              </w:rPr>
              <w:t>TEI16</w:t>
            </w:r>
          </w:p>
        </w:tc>
        <w:tc>
          <w:tcPr>
            <w:tcW w:w="572" w:type="dxa"/>
            <w:tcBorders>
              <w:top w:val="single" w:sz="4" w:space="0" w:color="A5A5A5"/>
              <w:left w:val="nil"/>
              <w:bottom w:val="single" w:sz="4" w:space="0" w:color="A5A5A5"/>
              <w:right w:val="single" w:sz="4" w:space="0" w:color="A5A5A5"/>
            </w:tcBorders>
            <w:shd w:val="clear" w:color="000000" w:fill="auto"/>
          </w:tcPr>
          <w:p w14:paraId="1C652D56" w14:textId="423D4566" w:rsidR="00507CEB" w:rsidRPr="00224244" w:rsidRDefault="00507CEB" w:rsidP="00507CEB">
            <w:pPr>
              <w:pStyle w:val="TAL"/>
              <w:rPr>
                <w:rFonts w:cs="Arial"/>
                <w:sz w:val="16"/>
                <w:szCs w:val="16"/>
              </w:rPr>
            </w:pPr>
            <w:r w:rsidRPr="00224244">
              <w:rPr>
                <w:rFonts w:cs="Arial"/>
                <w:sz w:val="16"/>
                <w:szCs w:val="16"/>
              </w:rPr>
              <w:t>1286</w:t>
            </w:r>
          </w:p>
        </w:tc>
        <w:tc>
          <w:tcPr>
            <w:tcW w:w="690" w:type="dxa"/>
            <w:tcBorders>
              <w:top w:val="single" w:sz="4" w:space="0" w:color="A5A5A5"/>
              <w:left w:val="nil"/>
              <w:bottom w:val="single" w:sz="4" w:space="0" w:color="A5A5A5"/>
              <w:right w:val="single" w:sz="4" w:space="0" w:color="A5A5A5"/>
            </w:tcBorders>
            <w:shd w:val="clear" w:color="000000" w:fill="auto"/>
          </w:tcPr>
          <w:p w14:paraId="7088F543" w14:textId="439C2EF3"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nil"/>
              <w:left w:val="nil"/>
              <w:bottom w:val="single" w:sz="4" w:space="0" w:color="A5A5A5"/>
              <w:right w:val="single" w:sz="4" w:space="0" w:color="A5A5A5"/>
            </w:tcBorders>
            <w:shd w:val="clear" w:color="auto" w:fill="auto"/>
          </w:tcPr>
          <w:p w14:paraId="5135EDF2" w14:textId="59C1F266"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7D33E71E"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2CD8D933" w14:textId="75DE76D0" w:rsidR="00507CEB" w:rsidRPr="00224244" w:rsidRDefault="00C00E88" w:rsidP="00507CEB">
            <w:pPr>
              <w:pStyle w:val="TAL"/>
              <w:rPr>
                <w:rFonts w:cs="Arial"/>
                <w:sz w:val="16"/>
                <w:szCs w:val="16"/>
              </w:rPr>
            </w:pPr>
            <w:hyperlink r:id="rId3827" w:history="1">
              <w:r w:rsidR="00EB1908">
                <w:rPr>
                  <w:rStyle w:val="Hyperlink"/>
                  <w:rFonts w:cs="Arial"/>
                  <w:b/>
                  <w:bCs/>
                  <w:sz w:val="16"/>
                  <w:szCs w:val="16"/>
                </w:rPr>
                <w:t>R2-2006080</w:t>
              </w:r>
            </w:hyperlink>
          </w:p>
        </w:tc>
        <w:tc>
          <w:tcPr>
            <w:tcW w:w="3038" w:type="dxa"/>
            <w:tcBorders>
              <w:top w:val="nil"/>
              <w:left w:val="nil"/>
              <w:bottom w:val="single" w:sz="4" w:space="0" w:color="A5A5A5"/>
              <w:right w:val="single" w:sz="4" w:space="0" w:color="A5A5A5"/>
            </w:tcBorders>
            <w:shd w:val="clear" w:color="auto" w:fill="auto"/>
          </w:tcPr>
          <w:p w14:paraId="16114D3A" w14:textId="76B87E6D" w:rsidR="00507CEB" w:rsidRPr="00224244" w:rsidRDefault="00507CEB" w:rsidP="00507CEB">
            <w:pPr>
              <w:pStyle w:val="TAL"/>
              <w:rPr>
                <w:rFonts w:cs="Arial"/>
                <w:sz w:val="16"/>
                <w:szCs w:val="16"/>
              </w:rPr>
            </w:pPr>
            <w:r w:rsidRPr="00224244">
              <w:rPr>
                <w:rFonts w:cs="Arial"/>
                <w:sz w:val="16"/>
                <w:szCs w:val="16"/>
              </w:rPr>
              <w:t>Corrections on dormant BWP operation</w:t>
            </w:r>
          </w:p>
        </w:tc>
        <w:tc>
          <w:tcPr>
            <w:tcW w:w="1666" w:type="dxa"/>
            <w:tcBorders>
              <w:top w:val="nil"/>
              <w:left w:val="nil"/>
              <w:bottom w:val="single" w:sz="4" w:space="0" w:color="A5A5A5"/>
              <w:right w:val="single" w:sz="4" w:space="0" w:color="A5A5A5"/>
            </w:tcBorders>
            <w:shd w:val="clear" w:color="auto" w:fill="auto"/>
          </w:tcPr>
          <w:p w14:paraId="30CC596D" w14:textId="1ED717C2" w:rsidR="00507CEB" w:rsidRPr="00224244" w:rsidRDefault="00507CEB" w:rsidP="00507CEB">
            <w:pPr>
              <w:pStyle w:val="TAL"/>
              <w:rPr>
                <w:rFonts w:cs="Arial"/>
                <w:sz w:val="16"/>
                <w:szCs w:val="16"/>
              </w:rPr>
            </w:pPr>
            <w:r w:rsidRPr="00224244">
              <w:rPr>
                <w:rFonts w:cs="Arial"/>
                <w:sz w:val="16"/>
                <w:szCs w:val="16"/>
              </w:rPr>
              <w:t>OPPO, Nokia, Ericsson, Huawei, MediaTek Inc., Samsung</w:t>
            </w:r>
          </w:p>
        </w:tc>
        <w:tc>
          <w:tcPr>
            <w:tcW w:w="822" w:type="dxa"/>
            <w:tcBorders>
              <w:top w:val="nil"/>
              <w:left w:val="nil"/>
              <w:bottom w:val="single" w:sz="4" w:space="0" w:color="A5A5A5"/>
              <w:right w:val="single" w:sz="4" w:space="0" w:color="A5A5A5"/>
            </w:tcBorders>
            <w:shd w:val="clear" w:color="auto" w:fill="auto"/>
          </w:tcPr>
          <w:p w14:paraId="2A8F7CA5" w14:textId="5252BABE"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5DAD9BCF" w14:textId="4D9438C2" w:rsidR="00507CEB" w:rsidRPr="00224244" w:rsidRDefault="00507CEB" w:rsidP="00507CEB">
            <w:pPr>
              <w:pStyle w:val="TAL"/>
              <w:rPr>
                <w:rFonts w:cs="Arial"/>
                <w:sz w:val="16"/>
                <w:szCs w:val="16"/>
              </w:rPr>
            </w:pPr>
            <w:r w:rsidRPr="00224244">
              <w:rPr>
                <w:rFonts w:cs="Arial"/>
                <w:b/>
                <w:bCs/>
                <w:sz w:val="16"/>
                <w:szCs w:val="16"/>
              </w:rPr>
              <w:t>38.321</w:t>
            </w:r>
          </w:p>
        </w:tc>
        <w:tc>
          <w:tcPr>
            <w:tcW w:w="1990" w:type="dxa"/>
            <w:tcBorders>
              <w:top w:val="nil"/>
              <w:left w:val="nil"/>
              <w:bottom w:val="single" w:sz="4" w:space="0" w:color="A5A5A5"/>
              <w:right w:val="single" w:sz="4" w:space="0" w:color="A5A5A5"/>
            </w:tcBorders>
            <w:shd w:val="clear" w:color="auto" w:fill="auto"/>
          </w:tcPr>
          <w:p w14:paraId="683F342E" w14:textId="467192AD" w:rsidR="00507CEB" w:rsidRPr="00224244" w:rsidRDefault="00507CEB" w:rsidP="00507CEB">
            <w:pPr>
              <w:pStyle w:val="TAL"/>
              <w:rPr>
                <w:rFonts w:cs="Arial"/>
                <w:sz w:val="16"/>
                <w:szCs w:val="16"/>
              </w:rPr>
            </w:pPr>
            <w:r w:rsidRPr="00224244">
              <w:rPr>
                <w:rFonts w:cs="Arial"/>
                <w:b/>
                <w:bCs/>
                <w:sz w:val="16"/>
                <w:szCs w:val="16"/>
              </w:rPr>
              <w:t>LTE_NR_DC_CA_enh-Core</w:t>
            </w:r>
          </w:p>
        </w:tc>
        <w:tc>
          <w:tcPr>
            <w:tcW w:w="572" w:type="dxa"/>
            <w:tcBorders>
              <w:top w:val="single" w:sz="4" w:space="0" w:color="A5A5A5"/>
              <w:left w:val="nil"/>
              <w:bottom w:val="single" w:sz="4" w:space="0" w:color="A5A5A5"/>
              <w:right w:val="single" w:sz="4" w:space="0" w:color="A5A5A5"/>
            </w:tcBorders>
            <w:shd w:val="clear" w:color="000000" w:fill="auto"/>
          </w:tcPr>
          <w:p w14:paraId="5BC1BCB3" w14:textId="58D779B0" w:rsidR="00507CEB" w:rsidRPr="00224244" w:rsidRDefault="00507CEB" w:rsidP="00507CEB">
            <w:pPr>
              <w:pStyle w:val="TAL"/>
              <w:rPr>
                <w:rFonts w:cs="Arial"/>
                <w:sz w:val="16"/>
                <w:szCs w:val="16"/>
              </w:rPr>
            </w:pPr>
            <w:r w:rsidRPr="00224244">
              <w:rPr>
                <w:rFonts w:cs="Arial"/>
                <w:sz w:val="16"/>
                <w:szCs w:val="16"/>
              </w:rPr>
              <w:t>0743</w:t>
            </w:r>
          </w:p>
        </w:tc>
        <w:tc>
          <w:tcPr>
            <w:tcW w:w="690" w:type="dxa"/>
            <w:tcBorders>
              <w:top w:val="single" w:sz="4" w:space="0" w:color="A5A5A5"/>
              <w:left w:val="nil"/>
              <w:bottom w:val="single" w:sz="4" w:space="0" w:color="A5A5A5"/>
              <w:right w:val="single" w:sz="4" w:space="0" w:color="A5A5A5"/>
            </w:tcBorders>
            <w:shd w:val="clear" w:color="000000" w:fill="auto"/>
          </w:tcPr>
          <w:p w14:paraId="3270FFC3" w14:textId="5D64494D"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nil"/>
              <w:left w:val="nil"/>
              <w:bottom w:val="single" w:sz="4" w:space="0" w:color="A5A5A5"/>
              <w:right w:val="single" w:sz="4" w:space="0" w:color="A5A5A5"/>
            </w:tcBorders>
            <w:shd w:val="clear" w:color="auto" w:fill="auto"/>
          </w:tcPr>
          <w:p w14:paraId="3410A26C" w14:textId="6B5CF7A5"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1ABCBD46"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4B365A97" w14:textId="1A20C800" w:rsidR="00507CEB" w:rsidRPr="00224244" w:rsidRDefault="00C00E88" w:rsidP="00507CEB">
            <w:pPr>
              <w:pStyle w:val="TAL"/>
              <w:rPr>
                <w:rFonts w:cs="Arial"/>
                <w:sz w:val="16"/>
                <w:szCs w:val="16"/>
              </w:rPr>
            </w:pPr>
            <w:hyperlink r:id="rId3828" w:history="1">
              <w:r w:rsidR="00EB1908">
                <w:rPr>
                  <w:rStyle w:val="Hyperlink"/>
                  <w:rFonts w:cs="Arial"/>
                  <w:b/>
                  <w:bCs/>
                  <w:sz w:val="16"/>
                  <w:szCs w:val="16"/>
                </w:rPr>
                <w:t>R2-2006081</w:t>
              </w:r>
            </w:hyperlink>
          </w:p>
        </w:tc>
        <w:tc>
          <w:tcPr>
            <w:tcW w:w="3038" w:type="dxa"/>
            <w:tcBorders>
              <w:top w:val="nil"/>
              <w:left w:val="nil"/>
              <w:bottom w:val="single" w:sz="4" w:space="0" w:color="A5A5A5"/>
              <w:right w:val="single" w:sz="4" w:space="0" w:color="A5A5A5"/>
            </w:tcBorders>
            <w:shd w:val="clear" w:color="auto" w:fill="auto"/>
          </w:tcPr>
          <w:p w14:paraId="7F3E33E2" w14:textId="585B439B" w:rsidR="00507CEB" w:rsidRPr="00224244" w:rsidRDefault="00507CEB" w:rsidP="00507CEB">
            <w:pPr>
              <w:pStyle w:val="TAL"/>
              <w:rPr>
                <w:rFonts w:cs="Arial"/>
                <w:sz w:val="16"/>
                <w:szCs w:val="16"/>
              </w:rPr>
            </w:pPr>
            <w:r w:rsidRPr="00224244">
              <w:rPr>
                <w:rFonts w:cs="Arial"/>
                <w:sz w:val="16"/>
                <w:szCs w:val="16"/>
              </w:rPr>
              <w:t>upperLayerIndication enhancements</w:t>
            </w:r>
          </w:p>
        </w:tc>
        <w:tc>
          <w:tcPr>
            <w:tcW w:w="1666" w:type="dxa"/>
            <w:tcBorders>
              <w:top w:val="nil"/>
              <w:left w:val="nil"/>
              <w:bottom w:val="single" w:sz="4" w:space="0" w:color="A5A5A5"/>
              <w:right w:val="single" w:sz="4" w:space="0" w:color="A5A5A5"/>
            </w:tcBorders>
            <w:shd w:val="clear" w:color="auto" w:fill="auto"/>
          </w:tcPr>
          <w:p w14:paraId="10596DED" w14:textId="403D6D8C" w:rsidR="00507CEB" w:rsidRPr="00224244" w:rsidRDefault="00507CEB" w:rsidP="00507CEB">
            <w:pPr>
              <w:pStyle w:val="TAL"/>
              <w:rPr>
                <w:rFonts w:cs="Arial"/>
                <w:sz w:val="16"/>
                <w:szCs w:val="16"/>
              </w:rPr>
            </w:pPr>
            <w:r w:rsidRPr="00224244">
              <w:rPr>
                <w:rFonts w:cs="Arial"/>
                <w:sz w:val="16"/>
                <w:szCs w:val="16"/>
              </w:rPr>
              <w:t>Huawei, HiSilicon, BT, Samsung</w:t>
            </w:r>
          </w:p>
        </w:tc>
        <w:tc>
          <w:tcPr>
            <w:tcW w:w="822" w:type="dxa"/>
            <w:tcBorders>
              <w:top w:val="nil"/>
              <w:left w:val="nil"/>
              <w:bottom w:val="single" w:sz="4" w:space="0" w:color="A5A5A5"/>
              <w:right w:val="single" w:sz="4" w:space="0" w:color="A5A5A5"/>
            </w:tcBorders>
            <w:shd w:val="clear" w:color="auto" w:fill="auto"/>
          </w:tcPr>
          <w:p w14:paraId="51DAC449" w14:textId="5F0D26CD"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50A8FE48" w14:textId="00470561" w:rsidR="00507CEB" w:rsidRPr="00224244" w:rsidRDefault="00507CEB" w:rsidP="00507CEB">
            <w:pPr>
              <w:pStyle w:val="TAL"/>
              <w:rPr>
                <w:rFonts w:cs="Arial"/>
                <w:sz w:val="16"/>
                <w:szCs w:val="16"/>
              </w:rPr>
            </w:pPr>
            <w:r w:rsidRPr="00224244">
              <w:rPr>
                <w:rFonts w:cs="Arial"/>
                <w:b/>
                <w:bCs/>
                <w:sz w:val="16"/>
                <w:szCs w:val="16"/>
              </w:rPr>
              <w:t>36.331</w:t>
            </w:r>
          </w:p>
        </w:tc>
        <w:tc>
          <w:tcPr>
            <w:tcW w:w="1990" w:type="dxa"/>
            <w:tcBorders>
              <w:top w:val="nil"/>
              <w:left w:val="nil"/>
              <w:bottom w:val="single" w:sz="4" w:space="0" w:color="A5A5A5"/>
              <w:right w:val="single" w:sz="4" w:space="0" w:color="A5A5A5"/>
            </w:tcBorders>
            <w:shd w:val="clear" w:color="auto" w:fill="auto"/>
          </w:tcPr>
          <w:p w14:paraId="7E300138" w14:textId="68956BA0" w:rsidR="00507CEB" w:rsidRPr="00224244" w:rsidRDefault="00507CEB" w:rsidP="00507CEB">
            <w:pPr>
              <w:pStyle w:val="TAL"/>
              <w:rPr>
                <w:rFonts w:cs="Arial"/>
                <w:sz w:val="16"/>
                <w:szCs w:val="16"/>
              </w:rPr>
            </w:pPr>
            <w:r w:rsidRPr="00224244">
              <w:rPr>
                <w:rFonts w:cs="Arial"/>
                <w:sz w:val="16"/>
                <w:szCs w:val="16"/>
              </w:rPr>
              <w:t>NR_newRAT-Core, TEI16</w:t>
            </w:r>
          </w:p>
        </w:tc>
        <w:tc>
          <w:tcPr>
            <w:tcW w:w="572" w:type="dxa"/>
            <w:tcBorders>
              <w:top w:val="single" w:sz="4" w:space="0" w:color="A5A5A5"/>
              <w:left w:val="nil"/>
              <w:bottom w:val="single" w:sz="4" w:space="0" w:color="A5A5A5"/>
              <w:right w:val="single" w:sz="4" w:space="0" w:color="A5A5A5"/>
            </w:tcBorders>
            <w:shd w:val="clear" w:color="000000" w:fill="auto"/>
          </w:tcPr>
          <w:p w14:paraId="12ABC538" w14:textId="474ECE8A" w:rsidR="00507CEB" w:rsidRPr="00224244" w:rsidRDefault="00507CEB" w:rsidP="00507CEB">
            <w:pPr>
              <w:pStyle w:val="TAL"/>
              <w:rPr>
                <w:rFonts w:cs="Arial"/>
                <w:sz w:val="16"/>
                <w:szCs w:val="16"/>
              </w:rPr>
            </w:pPr>
            <w:r w:rsidRPr="00224244">
              <w:rPr>
                <w:rFonts w:cs="Arial"/>
                <w:sz w:val="16"/>
                <w:szCs w:val="16"/>
              </w:rPr>
              <w:t>4266</w:t>
            </w:r>
          </w:p>
        </w:tc>
        <w:tc>
          <w:tcPr>
            <w:tcW w:w="690" w:type="dxa"/>
            <w:tcBorders>
              <w:top w:val="single" w:sz="4" w:space="0" w:color="A5A5A5"/>
              <w:left w:val="nil"/>
              <w:bottom w:val="single" w:sz="4" w:space="0" w:color="A5A5A5"/>
              <w:right w:val="single" w:sz="4" w:space="0" w:color="A5A5A5"/>
            </w:tcBorders>
            <w:shd w:val="clear" w:color="000000" w:fill="auto"/>
          </w:tcPr>
          <w:p w14:paraId="62B9C331" w14:textId="35564FD0" w:rsidR="00507CEB" w:rsidRPr="00224244" w:rsidRDefault="00507CEB" w:rsidP="00507CEB">
            <w:pPr>
              <w:pStyle w:val="TAL"/>
              <w:rPr>
                <w:rFonts w:cs="Arial"/>
                <w:sz w:val="16"/>
                <w:szCs w:val="16"/>
              </w:rPr>
            </w:pPr>
            <w:r w:rsidRPr="00224244">
              <w:rPr>
                <w:rFonts w:cs="Arial"/>
                <w:sz w:val="16"/>
                <w:szCs w:val="16"/>
              </w:rPr>
              <w:t>3</w:t>
            </w:r>
          </w:p>
        </w:tc>
        <w:tc>
          <w:tcPr>
            <w:tcW w:w="583" w:type="dxa"/>
            <w:tcBorders>
              <w:top w:val="nil"/>
              <w:left w:val="nil"/>
              <w:bottom w:val="single" w:sz="4" w:space="0" w:color="A5A5A5"/>
              <w:right w:val="single" w:sz="4" w:space="0" w:color="A5A5A5"/>
            </w:tcBorders>
            <w:shd w:val="clear" w:color="auto" w:fill="auto"/>
          </w:tcPr>
          <w:p w14:paraId="0B822471" w14:textId="4B40A392" w:rsidR="00507CEB" w:rsidRPr="00224244" w:rsidRDefault="00507CEB" w:rsidP="00507CEB">
            <w:pPr>
              <w:pStyle w:val="TAL"/>
              <w:rPr>
                <w:rFonts w:cs="Arial"/>
                <w:sz w:val="16"/>
                <w:szCs w:val="16"/>
              </w:rPr>
            </w:pPr>
            <w:r w:rsidRPr="00224244">
              <w:rPr>
                <w:rFonts w:cs="Arial"/>
                <w:sz w:val="16"/>
                <w:szCs w:val="16"/>
              </w:rPr>
              <w:t>C</w:t>
            </w:r>
          </w:p>
        </w:tc>
      </w:tr>
      <w:tr w:rsidR="00507CEB" w:rsidRPr="00224244" w14:paraId="21CDE7F7"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55B5DF13" w14:textId="32866A8E" w:rsidR="00507CEB" w:rsidRPr="00224244" w:rsidRDefault="00C00E88" w:rsidP="00507CEB">
            <w:pPr>
              <w:pStyle w:val="TAL"/>
              <w:rPr>
                <w:rFonts w:cs="Arial"/>
                <w:sz w:val="16"/>
                <w:szCs w:val="16"/>
              </w:rPr>
            </w:pPr>
            <w:hyperlink r:id="rId3829" w:history="1">
              <w:r w:rsidR="00EB1908">
                <w:rPr>
                  <w:rStyle w:val="Hyperlink"/>
                  <w:rFonts w:cs="Arial"/>
                  <w:b/>
                  <w:bCs/>
                  <w:sz w:val="16"/>
                  <w:szCs w:val="16"/>
                </w:rPr>
                <w:t>R2-2006107</w:t>
              </w:r>
            </w:hyperlink>
          </w:p>
        </w:tc>
        <w:tc>
          <w:tcPr>
            <w:tcW w:w="3038" w:type="dxa"/>
            <w:tcBorders>
              <w:top w:val="nil"/>
              <w:left w:val="nil"/>
              <w:bottom w:val="single" w:sz="4" w:space="0" w:color="A5A5A5"/>
              <w:right w:val="single" w:sz="4" w:space="0" w:color="A5A5A5"/>
            </w:tcBorders>
            <w:shd w:val="clear" w:color="auto" w:fill="auto"/>
          </w:tcPr>
          <w:p w14:paraId="3D3BC208" w14:textId="164FF837" w:rsidR="00507CEB" w:rsidRPr="00224244" w:rsidRDefault="00507CEB" w:rsidP="00507CEB">
            <w:pPr>
              <w:pStyle w:val="TAL"/>
              <w:rPr>
                <w:rFonts w:cs="Arial"/>
                <w:sz w:val="16"/>
                <w:szCs w:val="16"/>
              </w:rPr>
            </w:pPr>
            <w:r w:rsidRPr="00224244">
              <w:rPr>
                <w:rFonts w:cs="Arial"/>
                <w:sz w:val="16"/>
                <w:szCs w:val="16"/>
              </w:rPr>
              <w:t>CR on SRS-CarrierSwitching</w:t>
            </w:r>
          </w:p>
        </w:tc>
        <w:tc>
          <w:tcPr>
            <w:tcW w:w="1666" w:type="dxa"/>
            <w:tcBorders>
              <w:top w:val="nil"/>
              <w:left w:val="nil"/>
              <w:bottom w:val="single" w:sz="4" w:space="0" w:color="A5A5A5"/>
              <w:right w:val="single" w:sz="4" w:space="0" w:color="A5A5A5"/>
            </w:tcBorders>
            <w:shd w:val="clear" w:color="auto" w:fill="auto"/>
          </w:tcPr>
          <w:p w14:paraId="388F767D" w14:textId="14F209D5" w:rsidR="00507CEB" w:rsidRPr="00224244" w:rsidRDefault="00507CEB" w:rsidP="00507CEB">
            <w:pPr>
              <w:pStyle w:val="TAL"/>
              <w:rPr>
                <w:rFonts w:cs="Arial"/>
                <w:sz w:val="16"/>
                <w:szCs w:val="16"/>
              </w:rPr>
            </w:pPr>
            <w:r w:rsidRPr="00224244">
              <w:rPr>
                <w:rFonts w:cs="Arial"/>
                <w:sz w:val="16"/>
                <w:szCs w:val="16"/>
              </w:rPr>
              <w:t>ZTE Corporation, Sanechips, Qualcomm Incorporated</w:t>
            </w:r>
          </w:p>
        </w:tc>
        <w:tc>
          <w:tcPr>
            <w:tcW w:w="822" w:type="dxa"/>
            <w:tcBorders>
              <w:top w:val="nil"/>
              <w:left w:val="nil"/>
              <w:bottom w:val="single" w:sz="4" w:space="0" w:color="A5A5A5"/>
              <w:right w:val="single" w:sz="4" w:space="0" w:color="A5A5A5"/>
            </w:tcBorders>
            <w:shd w:val="clear" w:color="auto" w:fill="auto"/>
          </w:tcPr>
          <w:p w14:paraId="72C15B1F" w14:textId="773F2D53"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nil"/>
              <w:left w:val="nil"/>
              <w:bottom w:val="single" w:sz="4" w:space="0" w:color="A5A5A5"/>
              <w:right w:val="single" w:sz="4" w:space="0" w:color="A5A5A5"/>
            </w:tcBorders>
            <w:shd w:val="clear" w:color="auto" w:fill="auto"/>
          </w:tcPr>
          <w:p w14:paraId="7ED19990" w14:textId="43565E10"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nil"/>
              <w:left w:val="nil"/>
              <w:bottom w:val="single" w:sz="4" w:space="0" w:color="A5A5A5"/>
              <w:right w:val="single" w:sz="4" w:space="0" w:color="A5A5A5"/>
            </w:tcBorders>
            <w:shd w:val="clear" w:color="auto" w:fill="auto"/>
          </w:tcPr>
          <w:p w14:paraId="49FD1954" w14:textId="02F8217D"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0DC19AA3" w14:textId="0B2B6325" w:rsidR="00507CEB" w:rsidRPr="00224244" w:rsidRDefault="00507CEB" w:rsidP="00507CEB">
            <w:pPr>
              <w:pStyle w:val="TAL"/>
              <w:rPr>
                <w:rFonts w:cs="Arial"/>
                <w:sz w:val="16"/>
                <w:szCs w:val="16"/>
              </w:rPr>
            </w:pPr>
            <w:r w:rsidRPr="00224244">
              <w:rPr>
                <w:rFonts w:cs="Arial"/>
                <w:sz w:val="16"/>
                <w:szCs w:val="16"/>
              </w:rPr>
              <w:t>1518</w:t>
            </w:r>
          </w:p>
        </w:tc>
        <w:tc>
          <w:tcPr>
            <w:tcW w:w="690" w:type="dxa"/>
            <w:tcBorders>
              <w:top w:val="single" w:sz="4" w:space="0" w:color="A5A5A5"/>
              <w:left w:val="nil"/>
              <w:bottom w:val="single" w:sz="4" w:space="0" w:color="A5A5A5"/>
              <w:right w:val="single" w:sz="4" w:space="0" w:color="A5A5A5"/>
            </w:tcBorders>
            <w:shd w:val="clear" w:color="000000" w:fill="auto"/>
          </w:tcPr>
          <w:p w14:paraId="57562100" w14:textId="1A87353F"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nil"/>
              <w:left w:val="nil"/>
              <w:bottom w:val="single" w:sz="4" w:space="0" w:color="A5A5A5"/>
              <w:right w:val="single" w:sz="4" w:space="0" w:color="A5A5A5"/>
            </w:tcBorders>
            <w:shd w:val="clear" w:color="auto" w:fill="auto"/>
          </w:tcPr>
          <w:p w14:paraId="1E3CE946" w14:textId="50126B35"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7357230F"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7348B7C8" w14:textId="7FFE69BB" w:rsidR="00507CEB" w:rsidRPr="00224244" w:rsidRDefault="00C00E88" w:rsidP="00507CEB">
            <w:pPr>
              <w:pStyle w:val="TAL"/>
              <w:rPr>
                <w:rFonts w:cs="Arial"/>
                <w:sz w:val="16"/>
                <w:szCs w:val="16"/>
              </w:rPr>
            </w:pPr>
            <w:hyperlink r:id="rId3830" w:history="1">
              <w:r w:rsidR="00EB1908">
                <w:rPr>
                  <w:rStyle w:val="Hyperlink"/>
                  <w:rFonts w:cs="Arial"/>
                  <w:b/>
                  <w:bCs/>
                  <w:sz w:val="16"/>
                  <w:szCs w:val="16"/>
                </w:rPr>
                <w:t>R2-2006108</w:t>
              </w:r>
            </w:hyperlink>
          </w:p>
        </w:tc>
        <w:tc>
          <w:tcPr>
            <w:tcW w:w="3038" w:type="dxa"/>
            <w:tcBorders>
              <w:top w:val="nil"/>
              <w:left w:val="nil"/>
              <w:bottom w:val="single" w:sz="4" w:space="0" w:color="A5A5A5"/>
              <w:right w:val="single" w:sz="4" w:space="0" w:color="A5A5A5"/>
            </w:tcBorders>
            <w:shd w:val="clear" w:color="auto" w:fill="auto"/>
          </w:tcPr>
          <w:p w14:paraId="47BF77AE" w14:textId="77846C30" w:rsidR="00507CEB" w:rsidRPr="00224244" w:rsidRDefault="00507CEB" w:rsidP="00507CEB">
            <w:pPr>
              <w:pStyle w:val="TAL"/>
              <w:rPr>
                <w:rFonts w:cs="Arial"/>
                <w:sz w:val="16"/>
                <w:szCs w:val="16"/>
              </w:rPr>
            </w:pPr>
            <w:r w:rsidRPr="00224244">
              <w:rPr>
                <w:rFonts w:cs="Arial"/>
                <w:sz w:val="16"/>
                <w:szCs w:val="16"/>
              </w:rPr>
              <w:t>CR on SRS-CarrierSwitching</w:t>
            </w:r>
          </w:p>
        </w:tc>
        <w:tc>
          <w:tcPr>
            <w:tcW w:w="1666" w:type="dxa"/>
            <w:tcBorders>
              <w:top w:val="nil"/>
              <w:left w:val="nil"/>
              <w:bottom w:val="single" w:sz="4" w:space="0" w:color="A5A5A5"/>
              <w:right w:val="single" w:sz="4" w:space="0" w:color="A5A5A5"/>
            </w:tcBorders>
            <w:shd w:val="clear" w:color="auto" w:fill="auto"/>
          </w:tcPr>
          <w:p w14:paraId="175F2A27" w14:textId="2E3763E7" w:rsidR="00507CEB" w:rsidRPr="00224244" w:rsidRDefault="00507CEB" w:rsidP="00507CEB">
            <w:pPr>
              <w:pStyle w:val="TAL"/>
              <w:rPr>
                <w:rFonts w:cs="Arial"/>
                <w:sz w:val="16"/>
                <w:szCs w:val="16"/>
              </w:rPr>
            </w:pPr>
            <w:r w:rsidRPr="00224244">
              <w:rPr>
                <w:rFonts w:cs="Arial"/>
                <w:sz w:val="16"/>
                <w:szCs w:val="16"/>
              </w:rPr>
              <w:t>ZTE Corporation, Sanechips, Qualcomm Incorporated</w:t>
            </w:r>
          </w:p>
        </w:tc>
        <w:tc>
          <w:tcPr>
            <w:tcW w:w="822" w:type="dxa"/>
            <w:tcBorders>
              <w:top w:val="nil"/>
              <w:left w:val="nil"/>
              <w:bottom w:val="single" w:sz="4" w:space="0" w:color="A5A5A5"/>
              <w:right w:val="single" w:sz="4" w:space="0" w:color="A5A5A5"/>
            </w:tcBorders>
            <w:shd w:val="clear" w:color="auto" w:fill="auto"/>
          </w:tcPr>
          <w:p w14:paraId="38E0C8C6" w14:textId="7F78C0EE"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22832D06" w14:textId="6383AA6E"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nil"/>
              <w:left w:val="nil"/>
              <w:bottom w:val="single" w:sz="4" w:space="0" w:color="A5A5A5"/>
              <w:right w:val="single" w:sz="4" w:space="0" w:color="A5A5A5"/>
            </w:tcBorders>
            <w:shd w:val="clear" w:color="auto" w:fill="auto"/>
          </w:tcPr>
          <w:p w14:paraId="1D62F189" w14:textId="3A994007"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77D8CAA4" w14:textId="53F30F5D" w:rsidR="00507CEB" w:rsidRPr="00224244" w:rsidRDefault="00507CEB" w:rsidP="00507CEB">
            <w:pPr>
              <w:pStyle w:val="TAL"/>
              <w:rPr>
                <w:rFonts w:cs="Arial"/>
                <w:sz w:val="16"/>
                <w:szCs w:val="16"/>
              </w:rPr>
            </w:pPr>
            <w:r w:rsidRPr="00224244">
              <w:rPr>
                <w:rFonts w:cs="Arial"/>
                <w:sz w:val="16"/>
                <w:szCs w:val="16"/>
              </w:rPr>
              <w:t>1602</w:t>
            </w:r>
          </w:p>
        </w:tc>
        <w:tc>
          <w:tcPr>
            <w:tcW w:w="690" w:type="dxa"/>
            <w:tcBorders>
              <w:top w:val="single" w:sz="4" w:space="0" w:color="A5A5A5"/>
              <w:left w:val="nil"/>
              <w:bottom w:val="single" w:sz="4" w:space="0" w:color="A5A5A5"/>
              <w:right w:val="single" w:sz="4" w:space="0" w:color="A5A5A5"/>
            </w:tcBorders>
            <w:shd w:val="clear" w:color="000000" w:fill="auto"/>
          </w:tcPr>
          <w:p w14:paraId="52E2E66B" w14:textId="2EA14E4F"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nil"/>
              <w:left w:val="nil"/>
              <w:bottom w:val="single" w:sz="4" w:space="0" w:color="A5A5A5"/>
              <w:right w:val="single" w:sz="4" w:space="0" w:color="A5A5A5"/>
            </w:tcBorders>
            <w:shd w:val="clear" w:color="auto" w:fill="auto"/>
          </w:tcPr>
          <w:p w14:paraId="65AE85FD" w14:textId="7D45F946"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08C9087C"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70E8E2B8" w14:textId="3B97F2C0" w:rsidR="00507CEB" w:rsidRPr="00224244" w:rsidRDefault="00C00E88" w:rsidP="00507CEB">
            <w:pPr>
              <w:pStyle w:val="TAL"/>
              <w:rPr>
                <w:rFonts w:cs="Arial"/>
                <w:sz w:val="16"/>
                <w:szCs w:val="16"/>
              </w:rPr>
            </w:pPr>
            <w:hyperlink r:id="rId3831" w:history="1">
              <w:r w:rsidR="00EB1908">
                <w:rPr>
                  <w:rStyle w:val="Hyperlink"/>
                  <w:rFonts w:cs="Arial"/>
                  <w:b/>
                  <w:bCs/>
                  <w:sz w:val="16"/>
                  <w:szCs w:val="16"/>
                </w:rPr>
                <w:t>R2-2006115</w:t>
              </w:r>
            </w:hyperlink>
          </w:p>
        </w:tc>
        <w:tc>
          <w:tcPr>
            <w:tcW w:w="3038" w:type="dxa"/>
            <w:tcBorders>
              <w:top w:val="nil"/>
              <w:left w:val="nil"/>
              <w:bottom w:val="single" w:sz="4" w:space="0" w:color="A5A5A5"/>
              <w:right w:val="single" w:sz="4" w:space="0" w:color="A5A5A5"/>
            </w:tcBorders>
            <w:shd w:val="clear" w:color="auto" w:fill="auto"/>
          </w:tcPr>
          <w:p w14:paraId="314E98D1" w14:textId="0CE8D0BA" w:rsidR="00507CEB" w:rsidRPr="00224244" w:rsidRDefault="00507CEB" w:rsidP="00507CEB">
            <w:pPr>
              <w:pStyle w:val="TAL"/>
              <w:rPr>
                <w:rFonts w:cs="Arial"/>
                <w:sz w:val="16"/>
                <w:szCs w:val="16"/>
              </w:rPr>
            </w:pPr>
            <w:r w:rsidRPr="00224244">
              <w:rPr>
                <w:rFonts w:cs="Arial"/>
                <w:sz w:val="16"/>
                <w:szCs w:val="16"/>
              </w:rPr>
              <w:t>CR on unnecessary XDD FRX differentiation</w:t>
            </w:r>
          </w:p>
        </w:tc>
        <w:tc>
          <w:tcPr>
            <w:tcW w:w="1666" w:type="dxa"/>
            <w:tcBorders>
              <w:top w:val="nil"/>
              <w:left w:val="nil"/>
              <w:bottom w:val="single" w:sz="4" w:space="0" w:color="A5A5A5"/>
              <w:right w:val="single" w:sz="4" w:space="0" w:color="A5A5A5"/>
            </w:tcBorders>
            <w:shd w:val="clear" w:color="auto" w:fill="auto"/>
          </w:tcPr>
          <w:p w14:paraId="2F495A07" w14:textId="5A9C2F55" w:rsidR="00507CEB" w:rsidRPr="00224244" w:rsidRDefault="00507CEB" w:rsidP="00507CEB">
            <w:pPr>
              <w:pStyle w:val="TAL"/>
              <w:rPr>
                <w:rFonts w:cs="Arial"/>
                <w:sz w:val="16"/>
                <w:szCs w:val="16"/>
              </w:rPr>
            </w:pPr>
            <w:r w:rsidRPr="00224244">
              <w:rPr>
                <w:rFonts w:cs="Arial"/>
                <w:sz w:val="16"/>
                <w:szCs w:val="16"/>
              </w:rPr>
              <w:t>ZTE Corporation, Sanechips</w:t>
            </w:r>
          </w:p>
        </w:tc>
        <w:tc>
          <w:tcPr>
            <w:tcW w:w="822" w:type="dxa"/>
            <w:tcBorders>
              <w:top w:val="nil"/>
              <w:left w:val="nil"/>
              <w:bottom w:val="single" w:sz="4" w:space="0" w:color="A5A5A5"/>
              <w:right w:val="single" w:sz="4" w:space="0" w:color="A5A5A5"/>
            </w:tcBorders>
            <w:shd w:val="clear" w:color="auto" w:fill="auto"/>
          </w:tcPr>
          <w:p w14:paraId="2C0F78B0" w14:textId="4E998E27"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nil"/>
              <w:left w:val="nil"/>
              <w:bottom w:val="single" w:sz="4" w:space="0" w:color="A5A5A5"/>
              <w:right w:val="single" w:sz="4" w:space="0" w:color="A5A5A5"/>
            </w:tcBorders>
            <w:shd w:val="clear" w:color="auto" w:fill="auto"/>
          </w:tcPr>
          <w:p w14:paraId="6895CFFA" w14:textId="1CBA0153" w:rsidR="00507CEB" w:rsidRPr="00224244" w:rsidRDefault="00507CEB" w:rsidP="00507CEB">
            <w:pPr>
              <w:pStyle w:val="TAL"/>
              <w:rPr>
                <w:rFonts w:cs="Arial"/>
                <w:sz w:val="16"/>
                <w:szCs w:val="16"/>
              </w:rPr>
            </w:pPr>
            <w:r w:rsidRPr="00224244">
              <w:rPr>
                <w:rFonts w:cs="Arial"/>
                <w:b/>
                <w:bCs/>
                <w:sz w:val="16"/>
                <w:szCs w:val="16"/>
              </w:rPr>
              <w:t>38.306</w:t>
            </w:r>
          </w:p>
        </w:tc>
        <w:tc>
          <w:tcPr>
            <w:tcW w:w="1990" w:type="dxa"/>
            <w:tcBorders>
              <w:top w:val="nil"/>
              <w:left w:val="nil"/>
              <w:bottom w:val="single" w:sz="4" w:space="0" w:color="A5A5A5"/>
              <w:right w:val="single" w:sz="4" w:space="0" w:color="A5A5A5"/>
            </w:tcBorders>
            <w:shd w:val="clear" w:color="auto" w:fill="auto"/>
          </w:tcPr>
          <w:p w14:paraId="56589411" w14:textId="6D6207EB"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1F353FBF" w14:textId="38EA5AA7" w:rsidR="00507CEB" w:rsidRPr="00224244" w:rsidRDefault="00507CEB" w:rsidP="00507CEB">
            <w:pPr>
              <w:pStyle w:val="TAL"/>
              <w:rPr>
                <w:rFonts w:cs="Arial"/>
                <w:sz w:val="16"/>
                <w:szCs w:val="16"/>
              </w:rPr>
            </w:pPr>
            <w:r w:rsidRPr="00224244">
              <w:rPr>
                <w:rFonts w:cs="Arial"/>
                <w:sz w:val="16"/>
                <w:szCs w:val="16"/>
              </w:rPr>
              <w:t>0352</w:t>
            </w:r>
          </w:p>
        </w:tc>
        <w:tc>
          <w:tcPr>
            <w:tcW w:w="690" w:type="dxa"/>
            <w:tcBorders>
              <w:top w:val="single" w:sz="4" w:space="0" w:color="A5A5A5"/>
              <w:left w:val="nil"/>
              <w:bottom w:val="single" w:sz="4" w:space="0" w:color="A5A5A5"/>
              <w:right w:val="single" w:sz="4" w:space="0" w:color="A5A5A5"/>
            </w:tcBorders>
            <w:shd w:val="clear" w:color="000000" w:fill="auto"/>
          </w:tcPr>
          <w:p w14:paraId="58DB479F" w14:textId="11A49848" w:rsidR="00507CEB" w:rsidRPr="00224244" w:rsidRDefault="00507CEB" w:rsidP="00507CEB">
            <w:pPr>
              <w:pStyle w:val="TAL"/>
              <w:rPr>
                <w:rFonts w:cs="Arial"/>
                <w:sz w:val="16"/>
                <w:szCs w:val="16"/>
              </w:rPr>
            </w:pPr>
            <w:r w:rsidRPr="00224244">
              <w:rPr>
                <w:rFonts w:cs="Arial"/>
                <w:sz w:val="16"/>
                <w:szCs w:val="16"/>
              </w:rPr>
              <w:t> </w:t>
            </w:r>
          </w:p>
        </w:tc>
        <w:tc>
          <w:tcPr>
            <w:tcW w:w="583" w:type="dxa"/>
            <w:tcBorders>
              <w:top w:val="nil"/>
              <w:left w:val="nil"/>
              <w:bottom w:val="single" w:sz="4" w:space="0" w:color="A5A5A5"/>
              <w:right w:val="single" w:sz="4" w:space="0" w:color="A5A5A5"/>
            </w:tcBorders>
            <w:shd w:val="clear" w:color="auto" w:fill="auto"/>
          </w:tcPr>
          <w:p w14:paraId="6F57724E" w14:textId="7272B867"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23A0F9E9"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23573120" w14:textId="505F3DF5" w:rsidR="00507CEB" w:rsidRPr="00224244" w:rsidRDefault="00C00E88" w:rsidP="00507CEB">
            <w:pPr>
              <w:pStyle w:val="TAL"/>
              <w:rPr>
                <w:rFonts w:cs="Arial"/>
                <w:sz w:val="16"/>
                <w:szCs w:val="16"/>
              </w:rPr>
            </w:pPr>
            <w:hyperlink r:id="rId3832" w:history="1">
              <w:r w:rsidR="00EB1908">
                <w:rPr>
                  <w:rStyle w:val="Hyperlink"/>
                  <w:rFonts w:cs="Arial"/>
                  <w:b/>
                  <w:bCs/>
                  <w:sz w:val="16"/>
                  <w:szCs w:val="16"/>
                </w:rPr>
                <w:t>R2-2006116</w:t>
              </w:r>
            </w:hyperlink>
          </w:p>
        </w:tc>
        <w:tc>
          <w:tcPr>
            <w:tcW w:w="3038" w:type="dxa"/>
            <w:tcBorders>
              <w:top w:val="nil"/>
              <w:left w:val="nil"/>
              <w:bottom w:val="single" w:sz="4" w:space="0" w:color="A5A5A5"/>
              <w:right w:val="single" w:sz="4" w:space="0" w:color="A5A5A5"/>
            </w:tcBorders>
            <w:shd w:val="clear" w:color="auto" w:fill="auto"/>
          </w:tcPr>
          <w:p w14:paraId="63045551" w14:textId="475BC35D" w:rsidR="00507CEB" w:rsidRPr="00224244" w:rsidRDefault="00507CEB" w:rsidP="00507CEB">
            <w:pPr>
              <w:pStyle w:val="TAL"/>
              <w:rPr>
                <w:rFonts w:cs="Arial"/>
                <w:sz w:val="16"/>
                <w:szCs w:val="16"/>
              </w:rPr>
            </w:pPr>
            <w:r w:rsidRPr="00224244">
              <w:rPr>
                <w:rFonts w:cs="Arial"/>
                <w:sz w:val="16"/>
                <w:szCs w:val="16"/>
              </w:rPr>
              <w:t>CR on unnecessary XDD FRX differentiation</w:t>
            </w:r>
          </w:p>
        </w:tc>
        <w:tc>
          <w:tcPr>
            <w:tcW w:w="1666" w:type="dxa"/>
            <w:tcBorders>
              <w:top w:val="nil"/>
              <w:left w:val="nil"/>
              <w:bottom w:val="single" w:sz="4" w:space="0" w:color="A5A5A5"/>
              <w:right w:val="single" w:sz="4" w:space="0" w:color="A5A5A5"/>
            </w:tcBorders>
            <w:shd w:val="clear" w:color="auto" w:fill="auto"/>
          </w:tcPr>
          <w:p w14:paraId="3849E336" w14:textId="2662AC17" w:rsidR="00507CEB" w:rsidRPr="00224244" w:rsidRDefault="00507CEB" w:rsidP="00507CEB">
            <w:pPr>
              <w:pStyle w:val="TAL"/>
              <w:rPr>
                <w:rFonts w:cs="Arial"/>
                <w:sz w:val="16"/>
                <w:szCs w:val="16"/>
              </w:rPr>
            </w:pPr>
            <w:r w:rsidRPr="00224244">
              <w:rPr>
                <w:rFonts w:cs="Arial"/>
                <w:sz w:val="16"/>
                <w:szCs w:val="16"/>
              </w:rPr>
              <w:t>ZTE Corporation, Sanechips</w:t>
            </w:r>
          </w:p>
        </w:tc>
        <w:tc>
          <w:tcPr>
            <w:tcW w:w="822" w:type="dxa"/>
            <w:tcBorders>
              <w:top w:val="nil"/>
              <w:left w:val="nil"/>
              <w:bottom w:val="single" w:sz="4" w:space="0" w:color="A5A5A5"/>
              <w:right w:val="single" w:sz="4" w:space="0" w:color="A5A5A5"/>
            </w:tcBorders>
            <w:shd w:val="clear" w:color="auto" w:fill="auto"/>
          </w:tcPr>
          <w:p w14:paraId="059E5FD8" w14:textId="320CFAF6"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27CF910D" w14:textId="1CB9184E" w:rsidR="00507CEB" w:rsidRPr="00224244" w:rsidRDefault="00507CEB" w:rsidP="00507CEB">
            <w:pPr>
              <w:pStyle w:val="TAL"/>
              <w:rPr>
                <w:rFonts w:cs="Arial"/>
                <w:sz w:val="16"/>
                <w:szCs w:val="16"/>
              </w:rPr>
            </w:pPr>
            <w:r w:rsidRPr="00224244">
              <w:rPr>
                <w:rFonts w:cs="Arial"/>
                <w:b/>
                <w:bCs/>
                <w:sz w:val="16"/>
                <w:szCs w:val="16"/>
              </w:rPr>
              <w:t>38.306</w:t>
            </w:r>
          </w:p>
        </w:tc>
        <w:tc>
          <w:tcPr>
            <w:tcW w:w="1990" w:type="dxa"/>
            <w:tcBorders>
              <w:top w:val="nil"/>
              <w:left w:val="nil"/>
              <w:bottom w:val="single" w:sz="4" w:space="0" w:color="A5A5A5"/>
              <w:right w:val="single" w:sz="4" w:space="0" w:color="A5A5A5"/>
            </w:tcBorders>
            <w:shd w:val="clear" w:color="auto" w:fill="auto"/>
          </w:tcPr>
          <w:p w14:paraId="60FC604F" w14:textId="27109214"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4D07A691" w14:textId="0009111A" w:rsidR="00507CEB" w:rsidRPr="00224244" w:rsidRDefault="00507CEB" w:rsidP="00507CEB">
            <w:pPr>
              <w:pStyle w:val="TAL"/>
              <w:rPr>
                <w:rFonts w:cs="Arial"/>
                <w:sz w:val="16"/>
                <w:szCs w:val="16"/>
              </w:rPr>
            </w:pPr>
            <w:r w:rsidRPr="00224244">
              <w:rPr>
                <w:rFonts w:cs="Arial"/>
                <w:sz w:val="16"/>
                <w:szCs w:val="16"/>
              </w:rPr>
              <w:t>0353</w:t>
            </w:r>
          </w:p>
        </w:tc>
        <w:tc>
          <w:tcPr>
            <w:tcW w:w="690" w:type="dxa"/>
            <w:tcBorders>
              <w:top w:val="single" w:sz="4" w:space="0" w:color="A5A5A5"/>
              <w:left w:val="nil"/>
              <w:bottom w:val="single" w:sz="4" w:space="0" w:color="A5A5A5"/>
              <w:right w:val="single" w:sz="4" w:space="0" w:color="A5A5A5"/>
            </w:tcBorders>
            <w:shd w:val="clear" w:color="000000" w:fill="auto"/>
          </w:tcPr>
          <w:p w14:paraId="398DE9C9" w14:textId="76E1CF22" w:rsidR="00507CEB" w:rsidRPr="00224244" w:rsidRDefault="00507CEB" w:rsidP="00507CEB">
            <w:pPr>
              <w:pStyle w:val="TAL"/>
              <w:rPr>
                <w:rFonts w:cs="Arial"/>
                <w:sz w:val="16"/>
                <w:szCs w:val="16"/>
              </w:rPr>
            </w:pPr>
            <w:r w:rsidRPr="00224244">
              <w:rPr>
                <w:rFonts w:cs="Arial"/>
                <w:sz w:val="16"/>
                <w:szCs w:val="16"/>
              </w:rPr>
              <w:t> </w:t>
            </w:r>
          </w:p>
        </w:tc>
        <w:tc>
          <w:tcPr>
            <w:tcW w:w="583" w:type="dxa"/>
            <w:tcBorders>
              <w:top w:val="nil"/>
              <w:left w:val="nil"/>
              <w:bottom w:val="single" w:sz="4" w:space="0" w:color="A5A5A5"/>
              <w:right w:val="single" w:sz="4" w:space="0" w:color="A5A5A5"/>
            </w:tcBorders>
            <w:shd w:val="clear" w:color="auto" w:fill="auto"/>
          </w:tcPr>
          <w:p w14:paraId="144E8715" w14:textId="4FD45080"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7E8CA7B2"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71A02BD8" w14:textId="59FC75A6" w:rsidR="00507CEB" w:rsidRPr="00224244" w:rsidRDefault="00C00E88" w:rsidP="00507CEB">
            <w:pPr>
              <w:pStyle w:val="TAL"/>
              <w:rPr>
                <w:rFonts w:cs="Arial"/>
                <w:sz w:val="16"/>
                <w:szCs w:val="16"/>
              </w:rPr>
            </w:pPr>
            <w:hyperlink r:id="rId3833" w:history="1">
              <w:r w:rsidR="00EB1908">
                <w:rPr>
                  <w:rStyle w:val="Hyperlink"/>
                  <w:rFonts w:cs="Arial"/>
                  <w:b/>
                  <w:bCs/>
                  <w:sz w:val="16"/>
                  <w:szCs w:val="16"/>
                </w:rPr>
                <w:t>R2-2006146</w:t>
              </w:r>
            </w:hyperlink>
          </w:p>
        </w:tc>
        <w:tc>
          <w:tcPr>
            <w:tcW w:w="3038" w:type="dxa"/>
            <w:tcBorders>
              <w:top w:val="nil"/>
              <w:left w:val="nil"/>
              <w:bottom w:val="single" w:sz="4" w:space="0" w:color="A5A5A5"/>
              <w:right w:val="single" w:sz="4" w:space="0" w:color="A5A5A5"/>
            </w:tcBorders>
            <w:shd w:val="clear" w:color="auto" w:fill="auto"/>
          </w:tcPr>
          <w:p w14:paraId="28BEF342" w14:textId="295013C6" w:rsidR="00507CEB" w:rsidRPr="00224244" w:rsidRDefault="00507CEB" w:rsidP="00507CEB">
            <w:pPr>
              <w:pStyle w:val="TAL"/>
              <w:rPr>
                <w:rFonts w:cs="Arial"/>
                <w:sz w:val="16"/>
                <w:szCs w:val="16"/>
              </w:rPr>
            </w:pPr>
            <w:r w:rsidRPr="00224244">
              <w:rPr>
                <w:rFonts w:cs="Arial"/>
                <w:sz w:val="16"/>
                <w:szCs w:val="16"/>
              </w:rPr>
              <w:t>Miscellaneous correction to 37.340 for IAB</w:t>
            </w:r>
          </w:p>
        </w:tc>
        <w:tc>
          <w:tcPr>
            <w:tcW w:w="1666" w:type="dxa"/>
            <w:tcBorders>
              <w:top w:val="nil"/>
              <w:left w:val="nil"/>
              <w:bottom w:val="single" w:sz="4" w:space="0" w:color="A5A5A5"/>
              <w:right w:val="single" w:sz="4" w:space="0" w:color="A5A5A5"/>
            </w:tcBorders>
            <w:shd w:val="clear" w:color="auto" w:fill="auto"/>
          </w:tcPr>
          <w:p w14:paraId="4086F322" w14:textId="00134DC1" w:rsidR="00507CEB" w:rsidRPr="00224244" w:rsidRDefault="00507CEB" w:rsidP="00507CEB">
            <w:pPr>
              <w:pStyle w:val="TAL"/>
              <w:rPr>
                <w:rFonts w:cs="Arial"/>
                <w:sz w:val="16"/>
                <w:szCs w:val="16"/>
              </w:rPr>
            </w:pPr>
            <w:r w:rsidRPr="00224244">
              <w:rPr>
                <w:rFonts w:cs="Arial"/>
                <w:sz w:val="16"/>
                <w:szCs w:val="16"/>
              </w:rPr>
              <w:t>Huawei, HiSilicon</w:t>
            </w:r>
          </w:p>
        </w:tc>
        <w:tc>
          <w:tcPr>
            <w:tcW w:w="822" w:type="dxa"/>
            <w:tcBorders>
              <w:top w:val="nil"/>
              <w:left w:val="nil"/>
              <w:bottom w:val="single" w:sz="4" w:space="0" w:color="A5A5A5"/>
              <w:right w:val="single" w:sz="4" w:space="0" w:color="A5A5A5"/>
            </w:tcBorders>
            <w:shd w:val="clear" w:color="auto" w:fill="auto"/>
          </w:tcPr>
          <w:p w14:paraId="142A361F" w14:textId="0A60DD19"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326B03C7" w14:textId="3F03F038" w:rsidR="00507CEB" w:rsidRPr="00224244" w:rsidRDefault="00507CEB" w:rsidP="00507CEB">
            <w:pPr>
              <w:pStyle w:val="TAL"/>
              <w:rPr>
                <w:rFonts w:cs="Arial"/>
                <w:sz w:val="16"/>
                <w:szCs w:val="16"/>
              </w:rPr>
            </w:pPr>
            <w:r w:rsidRPr="00224244">
              <w:rPr>
                <w:rFonts w:cs="Arial"/>
                <w:b/>
                <w:bCs/>
                <w:sz w:val="16"/>
                <w:szCs w:val="16"/>
              </w:rPr>
              <w:t>37.340</w:t>
            </w:r>
          </w:p>
        </w:tc>
        <w:tc>
          <w:tcPr>
            <w:tcW w:w="1990" w:type="dxa"/>
            <w:tcBorders>
              <w:top w:val="nil"/>
              <w:left w:val="nil"/>
              <w:bottom w:val="single" w:sz="4" w:space="0" w:color="A5A5A5"/>
              <w:right w:val="single" w:sz="4" w:space="0" w:color="A5A5A5"/>
            </w:tcBorders>
            <w:shd w:val="clear" w:color="auto" w:fill="auto"/>
          </w:tcPr>
          <w:p w14:paraId="4E7CABD4" w14:textId="0B15863C" w:rsidR="00507CEB" w:rsidRPr="00224244" w:rsidRDefault="00507CEB" w:rsidP="00507CEB">
            <w:pPr>
              <w:pStyle w:val="TAL"/>
              <w:rPr>
                <w:rFonts w:cs="Arial"/>
                <w:sz w:val="16"/>
                <w:szCs w:val="16"/>
              </w:rPr>
            </w:pPr>
            <w:r w:rsidRPr="00224244">
              <w:rPr>
                <w:rFonts w:cs="Arial"/>
                <w:b/>
                <w:bCs/>
                <w:sz w:val="16"/>
                <w:szCs w:val="16"/>
              </w:rPr>
              <w:t>NR_IAB-Core</w:t>
            </w:r>
          </w:p>
        </w:tc>
        <w:tc>
          <w:tcPr>
            <w:tcW w:w="572" w:type="dxa"/>
            <w:tcBorders>
              <w:top w:val="single" w:sz="4" w:space="0" w:color="A5A5A5"/>
              <w:left w:val="nil"/>
              <w:bottom w:val="single" w:sz="4" w:space="0" w:color="A5A5A5"/>
              <w:right w:val="single" w:sz="4" w:space="0" w:color="A5A5A5"/>
            </w:tcBorders>
            <w:shd w:val="clear" w:color="000000" w:fill="auto"/>
          </w:tcPr>
          <w:p w14:paraId="1FD8C93F" w14:textId="54730A7B" w:rsidR="00507CEB" w:rsidRPr="00224244" w:rsidRDefault="00507CEB" w:rsidP="00507CEB">
            <w:pPr>
              <w:pStyle w:val="TAL"/>
              <w:rPr>
                <w:rFonts w:cs="Arial"/>
                <w:sz w:val="16"/>
                <w:szCs w:val="16"/>
              </w:rPr>
            </w:pPr>
            <w:r w:rsidRPr="00224244">
              <w:rPr>
                <w:rFonts w:cs="Arial"/>
                <w:sz w:val="16"/>
                <w:szCs w:val="16"/>
              </w:rPr>
              <w:t>0192</w:t>
            </w:r>
          </w:p>
        </w:tc>
        <w:tc>
          <w:tcPr>
            <w:tcW w:w="690" w:type="dxa"/>
            <w:tcBorders>
              <w:top w:val="single" w:sz="4" w:space="0" w:color="A5A5A5"/>
              <w:left w:val="nil"/>
              <w:bottom w:val="single" w:sz="4" w:space="0" w:color="A5A5A5"/>
              <w:right w:val="single" w:sz="4" w:space="0" w:color="A5A5A5"/>
            </w:tcBorders>
            <w:shd w:val="clear" w:color="000000" w:fill="auto"/>
          </w:tcPr>
          <w:p w14:paraId="5AAD3892" w14:textId="5C6604BF" w:rsidR="00507CEB" w:rsidRPr="00224244" w:rsidRDefault="00507CEB" w:rsidP="00507CEB">
            <w:pPr>
              <w:pStyle w:val="TAL"/>
              <w:rPr>
                <w:rFonts w:cs="Arial"/>
                <w:sz w:val="16"/>
                <w:szCs w:val="16"/>
              </w:rPr>
            </w:pPr>
            <w:r w:rsidRPr="00224244">
              <w:rPr>
                <w:rFonts w:cs="Arial"/>
                <w:sz w:val="16"/>
                <w:szCs w:val="16"/>
              </w:rPr>
              <w:t>3</w:t>
            </w:r>
          </w:p>
        </w:tc>
        <w:tc>
          <w:tcPr>
            <w:tcW w:w="583" w:type="dxa"/>
            <w:tcBorders>
              <w:top w:val="nil"/>
              <w:left w:val="nil"/>
              <w:bottom w:val="single" w:sz="4" w:space="0" w:color="A5A5A5"/>
              <w:right w:val="single" w:sz="4" w:space="0" w:color="A5A5A5"/>
            </w:tcBorders>
            <w:shd w:val="clear" w:color="auto" w:fill="auto"/>
          </w:tcPr>
          <w:p w14:paraId="42602C34" w14:textId="50D0FB16"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7DFEA0D3"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750A4B93" w14:textId="38053082" w:rsidR="00507CEB" w:rsidRPr="00224244" w:rsidRDefault="00C00E88" w:rsidP="00507CEB">
            <w:pPr>
              <w:pStyle w:val="TAL"/>
              <w:rPr>
                <w:rFonts w:cs="Arial"/>
                <w:sz w:val="16"/>
                <w:szCs w:val="16"/>
              </w:rPr>
            </w:pPr>
            <w:hyperlink r:id="rId3834" w:history="1">
              <w:r w:rsidR="00EB1908">
                <w:rPr>
                  <w:rStyle w:val="Hyperlink"/>
                  <w:rFonts w:cs="Arial"/>
                  <w:b/>
                  <w:bCs/>
                  <w:sz w:val="16"/>
                  <w:szCs w:val="16"/>
                </w:rPr>
                <w:t>R2-2006149</w:t>
              </w:r>
            </w:hyperlink>
          </w:p>
        </w:tc>
        <w:tc>
          <w:tcPr>
            <w:tcW w:w="3038" w:type="dxa"/>
            <w:tcBorders>
              <w:top w:val="nil"/>
              <w:left w:val="nil"/>
              <w:bottom w:val="single" w:sz="4" w:space="0" w:color="A5A5A5"/>
              <w:right w:val="single" w:sz="4" w:space="0" w:color="A5A5A5"/>
            </w:tcBorders>
            <w:shd w:val="clear" w:color="auto" w:fill="auto"/>
          </w:tcPr>
          <w:p w14:paraId="2702469B" w14:textId="667E25D0" w:rsidR="00507CEB" w:rsidRPr="00224244" w:rsidRDefault="00507CEB" w:rsidP="00507CEB">
            <w:pPr>
              <w:pStyle w:val="TAL"/>
              <w:rPr>
                <w:rFonts w:cs="Arial"/>
                <w:sz w:val="16"/>
                <w:szCs w:val="16"/>
              </w:rPr>
            </w:pPr>
            <w:r w:rsidRPr="00224244">
              <w:rPr>
                <w:rFonts w:cs="Arial"/>
                <w:sz w:val="16"/>
                <w:szCs w:val="16"/>
              </w:rPr>
              <w:t>Miscellaneous correction to 38.304 for IAB</w:t>
            </w:r>
          </w:p>
        </w:tc>
        <w:tc>
          <w:tcPr>
            <w:tcW w:w="1666" w:type="dxa"/>
            <w:tcBorders>
              <w:top w:val="nil"/>
              <w:left w:val="nil"/>
              <w:bottom w:val="single" w:sz="4" w:space="0" w:color="A5A5A5"/>
              <w:right w:val="single" w:sz="4" w:space="0" w:color="A5A5A5"/>
            </w:tcBorders>
            <w:shd w:val="clear" w:color="auto" w:fill="auto"/>
          </w:tcPr>
          <w:p w14:paraId="1D5B7A0F" w14:textId="107D9D38" w:rsidR="00507CEB" w:rsidRPr="00224244" w:rsidRDefault="00507CEB" w:rsidP="00507CEB">
            <w:pPr>
              <w:pStyle w:val="TAL"/>
              <w:rPr>
                <w:rFonts w:cs="Arial"/>
                <w:sz w:val="16"/>
                <w:szCs w:val="16"/>
              </w:rPr>
            </w:pPr>
            <w:r w:rsidRPr="00224244">
              <w:rPr>
                <w:rFonts w:cs="Arial"/>
                <w:sz w:val="16"/>
                <w:szCs w:val="16"/>
              </w:rPr>
              <w:t>Huawei, HiSilicon</w:t>
            </w:r>
          </w:p>
        </w:tc>
        <w:tc>
          <w:tcPr>
            <w:tcW w:w="822" w:type="dxa"/>
            <w:tcBorders>
              <w:top w:val="nil"/>
              <w:left w:val="nil"/>
              <w:bottom w:val="single" w:sz="4" w:space="0" w:color="A5A5A5"/>
              <w:right w:val="single" w:sz="4" w:space="0" w:color="A5A5A5"/>
            </w:tcBorders>
            <w:shd w:val="clear" w:color="auto" w:fill="auto"/>
          </w:tcPr>
          <w:p w14:paraId="59664B71" w14:textId="34880E6A"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44691E85" w14:textId="2DC6E285" w:rsidR="00507CEB" w:rsidRPr="00224244" w:rsidRDefault="00507CEB" w:rsidP="00507CEB">
            <w:pPr>
              <w:pStyle w:val="TAL"/>
              <w:rPr>
                <w:rFonts w:cs="Arial"/>
                <w:sz w:val="16"/>
                <w:szCs w:val="16"/>
              </w:rPr>
            </w:pPr>
            <w:r w:rsidRPr="00224244">
              <w:rPr>
                <w:rFonts w:cs="Arial"/>
                <w:b/>
                <w:bCs/>
                <w:sz w:val="16"/>
                <w:szCs w:val="16"/>
              </w:rPr>
              <w:t>38.304</w:t>
            </w:r>
          </w:p>
        </w:tc>
        <w:tc>
          <w:tcPr>
            <w:tcW w:w="1990" w:type="dxa"/>
            <w:tcBorders>
              <w:top w:val="nil"/>
              <w:left w:val="nil"/>
              <w:bottom w:val="single" w:sz="4" w:space="0" w:color="A5A5A5"/>
              <w:right w:val="single" w:sz="4" w:space="0" w:color="A5A5A5"/>
            </w:tcBorders>
            <w:shd w:val="clear" w:color="auto" w:fill="auto"/>
          </w:tcPr>
          <w:p w14:paraId="0FC4A072" w14:textId="6D40F6CA" w:rsidR="00507CEB" w:rsidRPr="00224244" w:rsidRDefault="00507CEB" w:rsidP="00507CEB">
            <w:pPr>
              <w:pStyle w:val="TAL"/>
              <w:rPr>
                <w:rFonts w:cs="Arial"/>
                <w:sz w:val="16"/>
                <w:szCs w:val="16"/>
              </w:rPr>
            </w:pPr>
            <w:r w:rsidRPr="00224244">
              <w:rPr>
                <w:rFonts w:cs="Arial"/>
                <w:b/>
                <w:bCs/>
                <w:sz w:val="16"/>
                <w:szCs w:val="16"/>
              </w:rPr>
              <w:t>NR_IAB-Core</w:t>
            </w:r>
          </w:p>
        </w:tc>
        <w:tc>
          <w:tcPr>
            <w:tcW w:w="572" w:type="dxa"/>
            <w:tcBorders>
              <w:top w:val="single" w:sz="4" w:space="0" w:color="A5A5A5"/>
              <w:left w:val="nil"/>
              <w:bottom w:val="single" w:sz="4" w:space="0" w:color="A5A5A5"/>
              <w:right w:val="single" w:sz="4" w:space="0" w:color="A5A5A5"/>
            </w:tcBorders>
            <w:shd w:val="clear" w:color="000000" w:fill="auto"/>
          </w:tcPr>
          <w:p w14:paraId="054BFDE0" w14:textId="5A2B272F" w:rsidR="00507CEB" w:rsidRPr="00224244" w:rsidRDefault="00507CEB" w:rsidP="00507CEB">
            <w:pPr>
              <w:pStyle w:val="TAL"/>
              <w:rPr>
                <w:rFonts w:cs="Arial"/>
                <w:sz w:val="16"/>
                <w:szCs w:val="16"/>
              </w:rPr>
            </w:pPr>
            <w:r w:rsidRPr="00224244">
              <w:rPr>
                <w:rFonts w:cs="Arial"/>
                <w:sz w:val="16"/>
                <w:szCs w:val="16"/>
              </w:rPr>
              <w:t>0153</w:t>
            </w:r>
          </w:p>
        </w:tc>
        <w:tc>
          <w:tcPr>
            <w:tcW w:w="690" w:type="dxa"/>
            <w:tcBorders>
              <w:top w:val="single" w:sz="4" w:space="0" w:color="A5A5A5"/>
              <w:left w:val="nil"/>
              <w:bottom w:val="single" w:sz="4" w:space="0" w:color="A5A5A5"/>
              <w:right w:val="single" w:sz="4" w:space="0" w:color="A5A5A5"/>
            </w:tcBorders>
            <w:shd w:val="clear" w:color="000000" w:fill="auto"/>
          </w:tcPr>
          <w:p w14:paraId="4F57204A" w14:textId="448B2365" w:rsidR="00507CEB" w:rsidRPr="00224244" w:rsidRDefault="00507CEB" w:rsidP="00507CEB">
            <w:pPr>
              <w:pStyle w:val="TAL"/>
              <w:rPr>
                <w:rFonts w:cs="Arial"/>
                <w:sz w:val="16"/>
                <w:szCs w:val="16"/>
              </w:rPr>
            </w:pPr>
            <w:r w:rsidRPr="00224244">
              <w:rPr>
                <w:rFonts w:cs="Arial"/>
                <w:sz w:val="16"/>
                <w:szCs w:val="16"/>
              </w:rPr>
              <w:t>4</w:t>
            </w:r>
          </w:p>
        </w:tc>
        <w:tc>
          <w:tcPr>
            <w:tcW w:w="583" w:type="dxa"/>
            <w:tcBorders>
              <w:top w:val="nil"/>
              <w:left w:val="nil"/>
              <w:bottom w:val="single" w:sz="4" w:space="0" w:color="A5A5A5"/>
              <w:right w:val="single" w:sz="4" w:space="0" w:color="A5A5A5"/>
            </w:tcBorders>
            <w:shd w:val="clear" w:color="auto" w:fill="auto"/>
          </w:tcPr>
          <w:p w14:paraId="5C7E8D46" w14:textId="28D9B40F"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18A6C960"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2C6CBC29" w14:textId="0B2EE057" w:rsidR="00507CEB" w:rsidRPr="00224244" w:rsidRDefault="00C00E88" w:rsidP="00507CEB">
            <w:pPr>
              <w:pStyle w:val="TAL"/>
              <w:rPr>
                <w:rFonts w:cs="Arial"/>
                <w:sz w:val="16"/>
                <w:szCs w:val="16"/>
              </w:rPr>
            </w:pPr>
            <w:hyperlink r:id="rId3835" w:history="1">
              <w:r w:rsidR="00EB1908">
                <w:rPr>
                  <w:rStyle w:val="Hyperlink"/>
                  <w:rFonts w:cs="Arial"/>
                  <w:b/>
                  <w:bCs/>
                  <w:sz w:val="16"/>
                  <w:szCs w:val="16"/>
                </w:rPr>
                <w:t>R2-2006150</w:t>
              </w:r>
            </w:hyperlink>
          </w:p>
        </w:tc>
        <w:tc>
          <w:tcPr>
            <w:tcW w:w="3038" w:type="dxa"/>
            <w:tcBorders>
              <w:top w:val="nil"/>
              <w:left w:val="nil"/>
              <w:bottom w:val="single" w:sz="4" w:space="0" w:color="A5A5A5"/>
              <w:right w:val="single" w:sz="4" w:space="0" w:color="A5A5A5"/>
            </w:tcBorders>
            <w:shd w:val="clear" w:color="auto" w:fill="auto"/>
          </w:tcPr>
          <w:p w14:paraId="627B2DF6" w14:textId="6513D21B" w:rsidR="00507CEB" w:rsidRPr="00224244" w:rsidRDefault="00507CEB" w:rsidP="00507CEB">
            <w:pPr>
              <w:pStyle w:val="TAL"/>
              <w:rPr>
                <w:rFonts w:cs="Arial"/>
                <w:sz w:val="16"/>
                <w:szCs w:val="16"/>
              </w:rPr>
            </w:pPr>
            <w:r w:rsidRPr="00224244">
              <w:rPr>
                <w:rFonts w:cs="Arial"/>
                <w:sz w:val="16"/>
                <w:szCs w:val="16"/>
              </w:rPr>
              <w:t>Miscellaneous correction to 36.304 for IAB</w:t>
            </w:r>
          </w:p>
        </w:tc>
        <w:tc>
          <w:tcPr>
            <w:tcW w:w="1666" w:type="dxa"/>
            <w:tcBorders>
              <w:top w:val="nil"/>
              <w:left w:val="nil"/>
              <w:bottom w:val="single" w:sz="4" w:space="0" w:color="A5A5A5"/>
              <w:right w:val="single" w:sz="4" w:space="0" w:color="A5A5A5"/>
            </w:tcBorders>
            <w:shd w:val="clear" w:color="auto" w:fill="auto"/>
          </w:tcPr>
          <w:p w14:paraId="2A9F11A2" w14:textId="44704CA5" w:rsidR="00507CEB" w:rsidRPr="00224244" w:rsidRDefault="00507CEB" w:rsidP="00507CEB">
            <w:pPr>
              <w:pStyle w:val="TAL"/>
              <w:rPr>
                <w:rFonts w:cs="Arial"/>
                <w:sz w:val="16"/>
                <w:szCs w:val="16"/>
              </w:rPr>
            </w:pPr>
            <w:r w:rsidRPr="00224244">
              <w:rPr>
                <w:rFonts w:cs="Arial"/>
                <w:sz w:val="16"/>
                <w:szCs w:val="16"/>
              </w:rPr>
              <w:t>Huawei, HiSilicon</w:t>
            </w:r>
          </w:p>
        </w:tc>
        <w:tc>
          <w:tcPr>
            <w:tcW w:w="822" w:type="dxa"/>
            <w:tcBorders>
              <w:top w:val="nil"/>
              <w:left w:val="nil"/>
              <w:bottom w:val="single" w:sz="4" w:space="0" w:color="A5A5A5"/>
              <w:right w:val="single" w:sz="4" w:space="0" w:color="A5A5A5"/>
            </w:tcBorders>
            <w:shd w:val="clear" w:color="auto" w:fill="auto"/>
          </w:tcPr>
          <w:p w14:paraId="33743078" w14:textId="3223FFB9"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0B74436A" w14:textId="0EE8B13B" w:rsidR="00507CEB" w:rsidRPr="00224244" w:rsidRDefault="00507CEB" w:rsidP="00507CEB">
            <w:pPr>
              <w:pStyle w:val="TAL"/>
              <w:rPr>
                <w:rFonts w:cs="Arial"/>
                <w:sz w:val="16"/>
                <w:szCs w:val="16"/>
              </w:rPr>
            </w:pPr>
            <w:r w:rsidRPr="00224244">
              <w:rPr>
                <w:rFonts w:cs="Arial"/>
                <w:b/>
                <w:bCs/>
                <w:sz w:val="16"/>
                <w:szCs w:val="16"/>
              </w:rPr>
              <w:t>36.304</w:t>
            </w:r>
          </w:p>
        </w:tc>
        <w:tc>
          <w:tcPr>
            <w:tcW w:w="1990" w:type="dxa"/>
            <w:tcBorders>
              <w:top w:val="nil"/>
              <w:left w:val="nil"/>
              <w:bottom w:val="single" w:sz="4" w:space="0" w:color="A5A5A5"/>
              <w:right w:val="single" w:sz="4" w:space="0" w:color="A5A5A5"/>
            </w:tcBorders>
            <w:shd w:val="clear" w:color="auto" w:fill="auto"/>
          </w:tcPr>
          <w:p w14:paraId="064AE87E" w14:textId="462BE21B" w:rsidR="00507CEB" w:rsidRPr="00224244" w:rsidRDefault="00507CEB" w:rsidP="00507CEB">
            <w:pPr>
              <w:pStyle w:val="TAL"/>
              <w:rPr>
                <w:rFonts w:cs="Arial"/>
                <w:sz w:val="16"/>
                <w:szCs w:val="16"/>
              </w:rPr>
            </w:pPr>
            <w:r w:rsidRPr="00224244">
              <w:rPr>
                <w:rFonts w:cs="Arial"/>
                <w:b/>
                <w:bCs/>
                <w:sz w:val="16"/>
                <w:szCs w:val="16"/>
              </w:rPr>
              <w:t>NR_IAB-Core</w:t>
            </w:r>
          </w:p>
        </w:tc>
        <w:tc>
          <w:tcPr>
            <w:tcW w:w="572" w:type="dxa"/>
            <w:tcBorders>
              <w:top w:val="single" w:sz="4" w:space="0" w:color="A5A5A5"/>
              <w:left w:val="nil"/>
              <w:bottom w:val="single" w:sz="4" w:space="0" w:color="A5A5A5"/>
              <w:right w:val="single" w:sz="4" w:space="0" w:color="A5A5A5"/>
            </w:tcBorders>
            <w:shd w:val="clear" w:color="000000" w:fill="auto"/>
          </w:tcPr>
          <w:p w14:paraId="02C5D8FB" w14:textId="40B2CFE4" w:rsidR="00507CEB" w:rsidRPr="00224244" w:rsidRDefault="00507CEB" w:rsidP="00507CEB">
            <w:pPr>
              <w:pStyle w:val="TAL"/>
              <w:rPr>
                <w:rFonts w:cs="Arial"/>
                <w:sz w:val="16"/>
                <w:szCs w:val="16"/>
              </w:rPr>
            </w:pPr>
            <w:r w:rsidRPr="00224244">
              <w:rPr>
                <w:rFonts w:cs="Arial"/>
                <w:sz w:val="16"/>
                <w:szCs w:val="16"/>
              </w:rPr>
              <w:t>0786</w:t>
            </w:r>
          </w:p>
        </w:tc>
        <w:tc>
          <w:tcPr>
            <w:tcW w:w="690" w:type="dxa"/>
            <w:tcBorders>
              <w:top w:val="single" w:sz="4" w:space="0" w:color="A5A5A5"/>
              <w:left w:val="nil"/>
              <w:bottom w:val="single" w:sz="4" w:space="0" w:color="A5A5A5"/>
              <w:right w:val="single" w:sz="4" w:space="0" w:color="A5A5A5"/>
            </w:tcBorders>
            <w:shd w:val="clear" w:color="000000" w:fill="auto"/>
          </w:tcPr>
          <w:p w14:paraId="7B21D94A" w14:textId="26DE2EAD" w:rsidR="00507CEB" w:rsidRPr="00224244" w:rsidRDefault="00507CEB" w:rsidP="00507CEB">
            <w:pPr>
              <w:pStyle w:val="TAL"/>
              <w:rPr>
                <w:rFonts w:cs="Arial"/>
                <w:sz w:val="16"/>
                <w:szCs w:val="16"/>
              </w:rPr>
            </w:pPr>
            <w:r w:rsidRPr="00224244">
              <w:rPr>
                <w:rFonts w:cs="Arial"/>
                <w:sz w:val="16"/>
                <w:szCs w:val="16"/>
              </w:rPr>
              <w:t>4</w:t>
            </w:r>
          </w:p>
        </w:tc>
        <w:tc>
          <w:tcPr>
            <w:tcW w:w="583" w:type="dxa"/>
            <w:tcBorders>
              <w:top w:val="nil"/>
              <w:left w:val="nil"/>
              <w:bottom w:val="single" w:sz="4" w:space="0" w:color="A5A5A5"/>
              <w:right w:val="single" w:sz="4" w:space="0" w:color="A5A5A5"/>
            </w:tcBorders>
            <w:shd w:val="clear" w:color="auto" w:fill="auto"/>
          </w:tcPr>
          <w:p w14:paraId="5C99F05B" w14:textId="34B17C50"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75330CB6"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51881415" w14:textId="60D084E1" w:rsidR="00507CEB" w:rsidRPr="00224244" w:rsidRDefault="00C00E88" w:rsidP="00507CEB">
            <w:pPr>
              <w:pStyle w:val="TAL"/>
              <w:rPr>
                <w:rFonts w:cs="Arial"/>
                <w:sz w:val="16"/>
                <w:szCs w:val="16"/>
              </w:rPr>
            </w:pPr>
            <w:hyperlink r:id="rId3836" w:history="1">
              <w:r w:rsidR="00EB1908">
                <w:rPr>
                  <w:rStyle w:val="Hyperlink"/>
                  <w:rFonts w:cs="Arial"/>
                  <w:b/>
                  <w:bCs/>
                  <w:sz w:val="16"/>
                  <w:szCs w:val="16"/>
                </w:rPr>
                <w:t>R2-2006151</w:t>
              </w:r>
            </w:hyperlink>
          </w:p>
        </w:tc>
        <w:tc>
          <w:tcPr>
            <w:tcW w:w="3038" w:type="dxa"/>
            <w:tcBorders>
              <w:top w:val="single" w:sz="4" w:space="0" w:color="A5A5A5"/>
              <w:left w:val="nil"/>
              <w:bottom w:val="single" w:sz="4" w:space="0" w:color="A5A5A5"/>
              <w:right w:val="single" w:sz="4" w:space="0" w:color="A5A5A5"/>
            </w:tcBorders>
            <w:shd w:val="clear" w:color="auto" w:fill="auto"/>
          </w:tcPr>
          <w:p w14:paraId="6C7749E9" w14:textId="646397E5" w:rsidR="00507CEB" w:rsidRPr="00224244" w:rsidRDefault="00507CEB" w:rsidP="00507CEB">
            <w:pPr>
              <w:pStyle w:val="TAL"/>
              <w:rPr>
                <w:rFonts w:cs="Arial"/>
                <w:sz w:val="16"/>
                <w:szCs w:val="16"/>
              </w:rPr>
            </w:pPr>
            <w:r w:rsidRPr="00224244">
              <w:rPr>
                <w:rFonts w:cs="Arial"/>
                <w:sz w:val="16"/>
                <w:szCs w:val="16"/>
              </w:rPr>
              <w:t>Correction on RLC spec to support the BAP as upper layer</w:t>
            </w:r>
          </w:p>
        </w:tc>
        <w:tc>
          <w:tcPr>
            <w:tcW w:w="1666" w:type="dxa"/>
            <w:tcBorders>
              <w:top w:val="single" w:sz="4" w:space="0" w:color="A5A5A5"/>
              <w:left w:val="nil"/>
              <w:bottom w:val="single" w:sz="4" w:space="0" w:color="A5A5A5"/>
              <w:right w:val="single" w:sz="4" w:space="0" w:color="A5A5A5"/>
            </w:tcBorders>
            <w:shd w:val="clear" w:color="auto" w:fill="auto"/>
          </w:tcPr>
          <w:p w14:paraId="375B5925" w14:textId="5BC71850" w:rsidR="00507CEB" w:rsidRPr="00224244" w:rsidRDefault="00507CEB" w:rsidP="00507CEB">
            <w:pPr>
              <w:pStyle w:val="TAL"/>
              <w:rPr>
                <w:rFonts w:cs="Arial"/>
                <w:sz w:val="16"/>
                <w:szCs w:val="16"/>
              </w:rPr>
            </w:pPr>
            <w:r w:rsidRPr="00224244">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4677B0B1" w14:textId="498B81D7"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78C23E61" w14:textId="6BC6E6AC" w:rsidR="00507CEB" w:rsidRPr="00224244" w:rsidRDefault="00507CEB" w:rsidP="00507CEB">
            <w:pPr>
              <w:pStyle w:val="TAL"/>
              <w:rPr>
                <w:rFonts w:cs="Arial"/>
                <w:sz w:val="16"/>
                <w:szCs w:val="16"/>
              </w:rPr>
            </w:pPr>
            <w:r w:rsidRPr="00224244">
              <w:rPr>
                <w:rFonts w:cs="Arial"/>
                <w:b/>
                <w:bCs/>
                <w:sz w:val="16"/>
                <w:szCs w:val="16"/>
              </w:rPr>
              <w:t>38.322</w:t>
            </w:r>
          </w:p>
        </w:tc>
        <w:tc>
          <w:tcPr>
            <w:tcW w:w="1990" w:type="dxa"/>
            <w:tcBorders>
              <w:top w:val="single" w:sz="4" w:space="0" w:color="A5A5A5"/>
              <w:left w:val="nil"/>
              <w:bottom w:val="single" w:sz="4" w:space="0" w:color="A5A5A5"/>
              <w:right w:val="single" w:sz="4" w:space="0" w:color="A5A5A5"/>
            </w:tcBorders>
            <w:shd w:val="clear" w:color="auto" w:fill="auto"/>
          </w:tcPr>
          <w:p w14:paraId="4EE00566" w14:textId="13E02312" w:rsidR="00507CEB" w:rsidRPr="00224244" w:rsidRDefault="00507CEB" w:rsidP="00507CEB">
            <w:pPr>
              <w:pStyle w:val="TAL"/>
              <w:rPr>
                <w:rFonts w:cs="Arial"/>
                <w:sz w:val="16"/>
                <w:szCs w:val="16"/>
              </w:rPr>
            </w:pPr>
            <w:r w:rsidRPr="00224244">
              <w:rPr>
                <w:rFonts w:cs="Arial"/>
                <w:b/>
                <w:bCs/>
                <w:sz w:val="16"/>
                <w:szCs w:val="16"/>
              </w:rPr>
              <w:t>NR_IAB-Core</w:t>
            </w:r>
          </w:p>
        </w:tc>
        <w:tc>
          <w:tcPr>
            <w:tcW w:w="572" w:type="dxa"/>
            <w:tcBorders>
              <w:top w:val="single" w:sz="4" w:space="0" w:color="A5A5A5"/>
              <w:left w:val="nil"/>
              <w:bottom w:val="single" w:sz="4" w:space="0" w:color="A5A5A5"/>
              <w:right w:val="single" w:sz="4" w:space="0" w:color="A5A5A5"/>
            </w:tcBorders>
            <w:shd w:val="clear" w:color="000000" w:fill="auto"/>
          </w:tcPr>
          <w:p w14:paraId="033C0522" w14:textId="0E2D519D" w:rsidR="00507CEB" w:rsidRPr="00224244" w:rsidRDefault="00507CEB" w:rsidP="00507CEB">
            <w:pPr>
              <w:pStyle w:val="TAL"/>
              <w:rPr>
                <w:rFonts w:cs="Arial"/>
                <w:sz w:val="16"/>
                <w:szCs w:val="16"/>
              </w:rPr>
            </w:pPr>
            <w:r w:rsidRPr="00224244">
              <w:rPr>
                <w:rFonts w:cs="Arial"/>
                <w:sz w:val="16"/>
                <w:szCs w:val="16"/>
              </w:rPr>
              <w:t>0036</w:t>
            </w:r>
          </w:p>
        </w:tc>
        <w:tc>
          <w:tcPr>
            <w:tcW w:w="690" w:type="dxa"/>
            <w:tcBorders>
              <w:top w:val="single" w:sz="4" w:space="0" w:color="A5A5A5"/>
              <w:left w:val="nil"/>
              <w:bottom w:val="single" w:sz="4" w:space="0" w:color="A5A5A5"/>
              <w:right w:val="single" w:sz="4" w:space="0" w:color="A5A5A5"/>
            </w:tcBorders>
            <w:shd w:val="clear" w:color="000000" w:fill="auto"/>
          </w:tcPr>
          <w:p w14:paraId="309D8C1F" w14:textId="7BA09A05"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27153F88" w14:textId="5B41B58A"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662F6725"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27B86D2" w14:textId="1A8BB75F" w:rsidR="00507CEB" w:rsidRPr="00224244" w:rsidRDefault="00C00E88" w:rsidP="00507CEB">
            <w:pPr>
              <w:pStyle w:val="TAL"/>
              <w:rPr>
                <w:rFonts w:cs="Arial"/>
                <w:sz w:val="16"/>
                <w:szCs w:val="16"/>
              </w:rPr>
            </w:pPr>
            <w:hyperlink r:id="rId3837" w:history="1">
              <w:r w:rsidR="00EB1908">
                <w:rPr>
                  <w:rStyle w:val="Hyperlink"/>
                  <w:rFonts w:cs="Arial"/>
                  <w:b/>
                  <w:bCs/>
                  <w:sz w:val="16"/>
                  <w:szCs w:val="16"/>
                </w:rPr>
                <w:t>R2-2006152</w:t>
              </w:r>
            </w:hyperlink>
          </w:p>
        </w:tc>
        <w:tc>
          <w:tcPr>
            <w:tcW w:w="3038" w:type="dxa"/>
            <w:tcBorders>
              <w:top w:val="single" w:sz="4" w:space="0" w:color="A5A5A5"/>
              <w:left w:val="nil"/>
              <w:bottom w:val="single" w:sz="4" w:space="0" w:color="A5A5A5"/>
              <w:right w:val="single" w:sz="4" w:space="0" w:color="A5A5A5"/>
            </w:tcBorders>
            <w:shd w:val="clear" w:color="auto" w:fill="auto"/>
          </w:tcPr>
          <w:p w14:paraId="17F004ED" w14:textId="17A11E7B" w:rsidR="00507CEB" w:rsidRPr="00224244" w:rsidRDefault="00507CEB" w:rsidP="00507CEB">
            <w:pPr>
              <w:pStyle w:val="TAL"/>
              <w:rPr>
                <w:rFonts w:cs="Arial"/>
                <w:sz w:val="16"/>
                <w:szCs w:val="16"/>
              </w:rPr>
            </w:pPr>
            <w:r w:rsidRPr="00224244">
              <w:rPr>
                <w:rFonts w:cs="Arial"/>
                <w:sz w:val="16"/>
                <w:szCs w:val="16"/>
              </w:rPr>
              <w:t>Clarification on maximum number of supported PDSCH Resource Element mapping patterns</w:t>
            </w:r>
          </w:p>
        </w:tc>
        <w:tc>
          <w:tcPr>
            <w:tcW w:w="1666" w:type="dxa"/>
            <w:tcBorders>
              <w:top w:val="single" w:sz="4" w:space="0" w:color="A5A5A5"/>
              <w:left w:val="nil"/>
              <w:bottom w:val="single" w:sz="4" w:space="0" w:color="A5A5A5"/>
              <w:right w:val="single" w:sz="4" w:space="0" w:color="A5A5A5"/>
            </w:tcBorders>
            <w:shd w:val="clear" w:color="auto" w:fill="auto"/>
          </w:tcPr>
          <w:p w14:paraId="6DF9BB61" w14:textId="1B1B0B4F" w:rsidR="00507CEB" w:rsidRPr="00224244" w:rsidRDefault="00507CEB" w:rsidP="00507CEB">
            <w:pPr>
              <w:pStyle w:val="TAL"/>
              <w:rPr>
                <w:rFonts w:cs="Arial"/>
                <w:sz w:val="16"/>
                <w:szCs w:val="16"/>
              </w:rPr>
            </w:pPr>
            <w:r w:rsidRPr="00224244">
              <w:rPr>
                <w:rFonts w:cs="Arial"/>
                <w:sz w:val="16"/>
                <w:szCs w:val="16"/>
              </w:rPr>
              <w:t>Ericsson</w:t>
            </w:r>
          </w:p>
        </w:tc>
        <w:tc>
          <w:tcPr>
            <w:tcW w:w="822" w:type="dxa"/>
            <w:tcBorders>
              <w:top w:val="single" w:sz="4" w:space="0" w:color="A5A5A5"/>
              <w:left w:val="nil"/>
              <w:bottom w:val="single" w:sz="4" w:space="0" w:color="A5A5A5"/>
              <w:right w:val="single" w:sz="4" w:space="0" w:color="A5A5A5"/>
            </w:tcBorders>
            <w:shd w:val="clear" w:color="auto" w:fill="auto"/>
          </w:tcPr>
          <w:p w14:paraId="20967CCA" w14:textId="1BBE35DC"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483E114C" w14:textId="6FFC8EF2" w:rsidR="00507CEB" w:rsidRPr="00224244" w:rsidRDefault="00507CEB" w:rsidP="00507CEB">
            <w:pPr>
              <w:pStyle w:val="TAL"/>
              <w:rPr>
                <w:rFonts w:cs="Arial"/>
                <w:sz w:val="16"/>
                <w:szCs w:val="16"/>
              </w:rPr>
            </w:pPr>
            <w:r w:rsidRPr="00224244">
              <w:rPr>
                <w:rFonts w:cs="Arial"/>
                <w:b/>
                <w:bCs/>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102A6821" w14:textId="2BA4C536"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45E97375" w14:textId="26853467" w:rsidR="00507CEB" w:rsidRPr="00224244" w:rsidRDefault="00507CEB" w:rsidP="00507CEB">
            <w:pPr>
              <w:pStyle w:val="TAL"/>
              <w:rPr>
                <w:rFonts w:cs="Arial"/>
                <w:sz w:val="16"/>
                <w:szCs w:val="16"/>
              </w:rPr>
            </w:pPr>
            <w:r w:rsidRPr="00224244">
              <w:rPr>
                <w:rFonts w:cs="Arial"/>
                <w:sz w:val="16"/>
                <w:szCs w:val="16"/>
              </w:rPr>
              <w:t>0342</w:t>
            </w:r>
          </w:p>
        </w:tc>
        <w:tc>
          <w:tcPr>
            <w:tcW w:w="690" w:type="dxa"/>
            <w:tcBorders>
              <w:top w:val="single" w:sz="4" w:space="0" w:color="A5A5A5"/>
              <w:left w:val="nil"/>
              <w:bottom w:val="single" w:sz="4" w:space="0" w:color="A5A5A5"/>
              <w:right w:val="single" w:sz="4" w:space="0" w:color="A5A5A5"/>
            </w:tcBorders>
            <w:shd w:val="clear" w:color="000000" w:fill="auto"/>
          </w:tcPr>
          <w:p w14:paraId="27FF358F" w14:textId="5F382B03"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04B67190" w14:textId="08D6E989"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6A7EE85B"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394DB5F" w14:textId="5415E9CC" w:rsidR="00507CEB" w:rsidRPr="00224244" w:rsidRDefault="00C00E88" w:rsidP="00507CEB">
            <w:pPr>
              <w:pStyle w:val="TAL"/>
              <w:rPr>
                <w:rFonts w:cs="Arial"/>
                <w:sz w:val="16"/>
                <w:szCs w:val="16"/>
              </w:rPr>
            </w:pPr>
            <w:hyperlink r:id="rId3838" w:history="1">
              <w:r w:rsidR="00EB1908">
                <w:rPr>
                  <w:rStyle w:val="Hyperlink"/>
                  <w:rFonts w:cs="Arial"/>
                  <w:b/>
                  <w:bCs/>
                  <w:sz w:val="16"/>
                  <w:szCs w:val="16"/>
                </w:rPr>
                <w:t>R2-2006153</w:t>
              </w:r>
            </w:hyperlink>
          </w:p>
        </w:tc>
        <w:tc>
          <w:tcPr>
            <w:tcW w:w="3038" w:type="dxa"/>
            <w:tcBorders>
              <w:top w:val="single" w:sz="4" w:space="0" w:color="A5A5A5"/>
              <w:left w:val="nil"/>
              <w:bottom w:val="single" w:sz="4" w:space="0" w:color="A5A5A5"/>
              <w:right w:val="single" w:sz="4" w:space="0" w:color="A5A5A5"/>
            </w:tcBorders>
            <w:shd w:val="clear" w:color="auto" w:fill="auto"/>
          </w:tcPr>
          <w:p w14:paraId="40B098B0" w14:textId="0E38997A" w:rsidR="00507CEB" w:rsidRPr="00224244" w:rsidRDefault="00507CEB" w:rsidP="00507CEB">
            <w:pPr>
              <w:pStyle w:val="TAL"/>
              <w:rPr>
                <w:rFonts w:cs="Arial"/>
                <w:sz w:val="16"/>
                <w:szCs w:val="16"/>
              </w:rPr>
            </w:pPr>
            <w:r w:rsidRPr="00224244">
              <w:rPr>
                <w:rFonts w:cs="Arial"/>
                <w:sz w:val="16"/>
                <w:szCs w:val="16"/>
              </w:rPr>
              <w:t>Clarification on maximum number of supported PDSCH Resource Element mapping patterns</w:t>
            </w:r>
          </w:p>
        </w:tc>
        <w:tc>
          <w:tcPr>
            <w:tcW w:w="1666" w:type="dxa"/>
            <w:tcBorders>
              <w:top w:val="single" w:sz="4" w:space="0" w:color="A5A5A5"/>
              <w:left w:val="nil"/>
              <w:bottom w:val="single" w:sz="4" w:space="0" w:color="A5A5A5"/>
              <w:right w:val="single" w:sz="4" w:space="0" w:color="A5A5A5"/>
            </w:tcBorders>
            <w:shd w:val="clear" w:color="auto" w:fill="auto"/>
          </w:tcPr>
          <w:p w14:paraId="51DE7539" w14:textId="2C6494FE" w:rsidR="00507CEB" w:rsidRPr="00224244" w:rsidRDefault="00507CEB" w:rsidP="00507CEB">
            <w:pPr>
              <w:pStyle w:val="TAL"/>
              <w:rPr>
                <w:rFonts w:cs="Arial"/>
                <w:sz w:val="16"/>
                <w:szCs w:val="16"/>
              </w:rPr>
            </w:pPr>
            <w:r w:rsidRPr="00224244">
              <w:rPr>
                <w:rFonts w:cs="Arial"/>
                <w:sz w:val="16"/>
                <w:szCs w:val="16"/>
              </w:rPr>
              <w:t>Ericsson</w:t>
            </w:r>
          </w:p>
        </w:tc>
        <w:tc>
          <w:tcPr>
            <w:tcW w:w="822" w:type="dxa"/>
            <w:tcBorders>
              <w:top w:val="single" w:sz="4" w:space="0" w:color="A5A5A5"/>
              <w:left w:val="nil"/>
              <w:bottom w:val="single" w:sz="4" w:space="0" w:color="A5A5A5"/>
              <w:right w:val="single" w:sz="4" w:space="0" w:color="A5A5A5"/>
            </w:tcBorders>
            <w:shd w:val="clear" w:color="auto" w:fill="auto"/>
          </w:tcPr>
          <w:p w14:paraId="5E43EB04" w14:textId="3575DCB4"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6E9BD417" w14:textId="058977D4" w:rsidR="00507CEB" w:rsidRPr="00224244" w:rsidRDefault="00507CEB" w:rsidP="00507CEB">
            <w:pPr>
              <w:pStyle w:val="TAL"/>
              <w:rPr>
                <w:rFonts w:cs="Arial"/>
                <w:sz w:val="16"/>
                <w:szCs w:val="16"/>
              </w:rPr>
            </w:pPr>
            <w:r w:rsidRPr="00224244">
              <w:rPr>
                <w:rFonts w:cs="Arial"/>
                <w:b/>
                <w:bCs/>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6B2455D0" w14:textId="4480CFAC"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6BFCF649" w14:textId="5687443D" w:rsidR="00507CEB" w:rsidRPr="00224244" w:rsidRDefault="00507CEB" w:rsidP="00507CEB">
            <w:pPr>
              <w:pStyle w:val="TAL"/>
              <w:rPr>
                <w:rFonts w:cs="Arial"/>
                <w:sz w:val="16"/>
                <w:szCs w:val="16"/>
              </w:rPr>
            </w:pPr>
            <w:r w:rsidRPr="00224244">
              <w:rPr>
                <w:rFonts w:cs="Arial"/>
                <w:sz w:val="16"/>
                <w:szCs w:val="16"/>
              </w:rPr>
              <w:t>0343</w:t>
            </w:r>
          </w:p>
        </w:tc>
        <w:tc>
          <w:tcPr>
            <w:tcW w:w="690" w:type="dxa"/>
            <w:tcBorders>
              <w:top w:val="single" w:sz="4" w:space="0" w:color="A5A5A5"/>
              <w:left w:val="nil"/>
              <w:bottom w:val="single" w:sz="4" w:space="0" w:color="A5A5A5"/>
              <w:right w:val="single" w:sz="4" w:space="0" w:color="A5A5A5"/>
            </w:tcBorders>
            <w:shd w:val="clear" w:color="000000" w:fill="auto"/>
          </w:tcPr>
          <w:p w14:paraId="628133BF" w14:textId="1E51C0C3"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11AB0F84" w14:textId="415CC232"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53165675"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1A4EE1C" w14:textId="6FD7B8B5" w:rsidR="00507CEB" w:rsidRPr="00224244" w:rsidRDefault="00C00E88" w:rsidP="00507CEB">
            <w:pPr>
              <w:pStyle w:val="TAL"/>
              <w:rPr>
                <w:rFonts w:cs="Arial"/>
                <w:sz w:val="16"/>
                <w:szCs w:val="16"/>
              </w:rPr>
            </w:pPr>
            <w:hyperlink r:id="rId3839" w:history="1">
              <w:r w:rsidR="00EB1908">
                <w:rPr>
                  <w:rStyle w:val="Hyperlink"/>
                  <w:rFonts w:cs="Arial"/>
                  <w:b/>
                  <w:bCs/>
                  <w:sz w:val="16"/>
                  <w:szCs w:val="16"/>
                </w:rPr>
                <w:t>R2-2006162</w:t>
              </w:r>
            </w:hyperlink>
          </w:p>
        </w:tc>
        <w:tc>
          <w:tcPr>
            <w:tcW w:w="3038" w:type="dxa"/>
            <w:tcBorders>
              <w:top w:val="single" w:sz="4" w:space="0" w:color="A5A5A5"/>
              <w:left w:val="nil"/>
              <w:bottom w:val="single" w:sz="4" w:space="0" w:color="A5A5A5"/>
              <w:right w:val="single" w:sz="4" w:space="0" w:color="A5A5A5"/>
            </w:tcBorders>
            <w:shd w:val="clear" w:color="auto" w:fill="auto"/>
          </w:tcPr>
          <w:p w14:paraId="4F4F7619" w14:textId="134C02ED" w:rsidR="00507CEB" w:rsidRPr="00224244" w:rsidRDefault="00507CEB" w:rsidP="00507CEB">
            <w:pPr>
              <w:pStyle w:val="TAL"/>
              <w:rPr>
                <w:rFonts w:cs="Arial"/>
                <w:sz w:val="16"/>
                <w:szCs w:val="16"/>
              </w:rPr>
            </w:pPr>
            <w:r w:rsidRPr="00224244">
              <w:rPr>
                <w:rFonts w:cs="Arial"/>
                <w:sz w:val="16"/>
                <w:szCs w:val="16"/>
              </w:rPr>
              <w:t>Relaxed serving cell measurement for UEs using WUS</w:t>
            </w:r>
          </w:p>
        </w:tc>
        <w:tc>
          <w:tcPr>
            <w:tcW w:w="1666" w:type="dxa"/>
            <w:tcBorders>
              <w:top w:val="single" w:sz="4" w:space="0" w:color="A5A5A5"/>
              <w:left w:val="nil"/>
              <w:bottom w:val="single" w:sz="4" w:space="0" w:color="A5A5A5"/>
              <w:right w:val="single" w:sz="4" w:space="0" w:color="A5A5A5"/>
            </w:tcBorders>
            <w:shd w:val="clear" w:color="auto" w:fill="auto"/>
          </w:tcPr>
          <w:p w14:paraId="36727353" w14:textId="6618FAF0" w:rsidR="00507CEB" w:rsidRPr="00224244" w:rsidRDefault="00507CEB" w:rsidP="00507CEB">
            <w:pPr>
              <w:pStyle w:val="TAL"/>
              <w:rPr>
                <w:rFonts w:cs="Arial"/>
                <w:sz w:val="16"/>
                <w:szCs w:val="16"/>
              </w:rPr>
            </w:pPr>
            <w:r w:rsidRPr="00224244">
              <w:rPr>
                <w:rFonts w:cs="Arial"/>
                <w:sz w:val="16"/>
                <w:szCs w:val="16"/>
              </w:rPr>
              <w:t>Qualcomm Technologies Int</w:t>
            </w:r>
          </w:p>
        </w:tc>
        <w:tc>
          <w:tcPr>
            <w:tcW w:w="822" w:type="dxa"/>
            <w:tcBorders>
              <w:top w:val="single" w:sz="4" w:space="0" w:color="A5A5A5"/>
              <w:left w:val="nil"/>
              <w:bottom w:val="single" w:sz="4" w:space="0" w:color="A5A5A5"/>
              <w:right w:val="single" w:sz="4" w:space="0" w:color="A5A5A5"/>
            </w:tcBorders>
            <w:shd w:val="clear" w:color="auto" w:fill="auto"/>
          </w:tcPr>
          <w:p w14:paraId="5FBF139D" w14:textId="3BE16B1A"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40604D6B" w14:textId="2F563624" w:rsidR="00507CEB" w:rsidRPr="00224244" w:rsidRDefault="00507CEB" w:rsidP="00507CEB">
            <w:pPr>
              <w:pStyle w:val="TAL"/>
              <w:rPr>
                <w:rFonts w:cs="Arial"/>
                <w:sz w:val="16"/>
                <w:szCs w:val="16"/>
              </w:rPr>
            </w:pPr>
            <w:r w:rsidRPr="00224244">
              <w:rPr>
                <w:rFonts w:cs="Arial"/>
                <w:b/>
                <w:bCs/>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4986E47A" w14:textId="54F55CAB" w:rsidR="00507CEB" w:rsidRPr="00224244" w:rsidRDefault="00507CEB" w:rsidP="00507CEB">
            <w:pPr>
              <w:pStyle w:val="TAL"/>
              <w:rPr>
                <w:rFonts w:cs="Arial"/>
                <w:sz w:val="16"/>
                <w:szCs w:val="16"/>
              </w:rPr>
            </w:pPr>
            <w:r w:rsidRPr="00224244">
              <w:rPr>
                <w:rFonts w:cs="Arial"/>
                <w:b/>
                <w:bCs/>
                <w:sz w:val="16"/>
                <w:szCs w:val="16"/>
              </w:rPr>
              <w:t>LTE_eMTC5-Core</w:t>
            </w:r>
          </w:p>
        </w:tc>
        <w:tc>
          <w:tcPr>
            <w:tcW w:w="572" w:type="dxa"/>
            <w:tcBorders>
              <w:top w:val="single" w:sz="4" w:space="0" w:color="A5A5A5"/>
              <w:left w:val="nil"/>
              <w:bottom w:val="single" w:sz="4" w:space="0" w:color="A5A5A5"/>
              <w:right w:val="single" w:sz="4" w:space="0" w:color="A5A5A5"/>
            </w:tcBorders>
            <w:shd w:val="clear" w:color="000000" w:fill="auto"/>
          </w:tcPr>
          <w:p w14:paraId="56F7F7A8" w14:textId="008F6D8D" w:rsidR="00507CEB" w:rsidRPr="00224244" w:rsidRDefault="00507CEB" w:rsidP="00507CEB">
            <w:pPr>
              <w:pStyle w:val="TAL"/>
              <w:rPr>
                <w:rFonts w:cs="Arial"/>
                <w:sz w:val="16"/>
                <w:szCs w:val="16"/>
              </w:rPr>
            </w:pPr>
            <w:r w:rsidRPr="00224244">
              <w:rPr>
                <w:rFonts w:cs="Arial"/>
                <w:sz w:val="16"/>
                <w:szCs w:val="16"/>
              </w:rPr>
              <w:t>4344</w:t>
            </w:r>
          </w:p>
        </w:tc>
        <w:tc>
          <w:tcPr>
            <w:tcW w:w="690" w:type="dxa"/>
            <w:tcBorders>
              <w:top w:val="single" w:sz="4" w:space="0" w:color="A5A5A5"/>
              <w:left w:val="nil"/>
              <w:bottom w:val="single" w:sz="4" w:space="0" w:color="A5A5A5"/>
              <w:right w:val="single" w:sz="4" w:space="0" w:color="A5A5A5"/>
            </w:tcBorders>
            <w:shd w:val="clear" w:color="000000" w:fill="auto"/>
          </w:tcPr>
          <w:p w14:paraId="01E4D1FC" w14:textId="196A5C65" w:rsidR="00507CEB" w:rsidRPr="00224244" w:rsidRDefault="00507CEB" w:rsidP="00507CEB">
            <w:pPr>
              <w:pStyle w:val="TAL"/>
              <w:rPr>
                <w:rFonts w:cs="Arial"/>
                <w:sz w:val="16"/>
                <w:szCs w:val="16"/>
              </w:rPr>
            </w:pPr>
            <w:r w:rsidRPr="0022424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42585DE1" w14:textId="20673B94"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5E78B2E4"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AFFAF8E" w14:textId="442B88F7" w:rsidR="00507CEB" w:rsidRPr="00224244" w:rsidRDefault="00C00E88" w:rsidP="00507CEB">
            <w:pPr>
              <w:pStyle w:val="TAL"/>
              <w:rPr>
                <w:rFonts w:cs="Arial"/>
                <w:sz w:val="16"/>
                <w:szCs w:val="16"/>
              </w:rPr>
            </w:pPr>
            <w:hyperlink r:id="rId3840" w:history="1">
              <w:r w:rsidR="00EB1908">
                <w:rPr>
                  <w:rStyle w:val="Hyperlink"/>
                  <w:rFonts w:cs="Arial"/>
                  <w:b/>
                  <w:bCs/>
                  <w:sz w:val="16"/>
                  <w:szCs w:val="16"/>
                </w:rPr>
                <w:t>R2-2006163</w:t>
              </w:r>
            </w:hyperlink>
          </w:p>
        </w:tc>
        <w:tc>
          <w:tcPr>
            <w:tcW w:w="3038" w:type="dxa"/>
            <w:tcBorders>
              <w:top w:val="single" w:sz="4" w:space="0" w:color="A5A5A5"/>
              <w:left w:val="nil"/>
              <w:bottom w:val="single" w:sz="4" w:space="0" w:color="A5A5A5"/>
              <w:right w:val="single" w:sz="4" w:space="0" w:color="A5A5A5"/>
            </w:tcBorders>
            <w:shd w:val="clear" w:color="auto" w:fill="auto"/>
          </w:tcPr>
          <w:p w14:paraId="5DFEA763" w14:textId="5DD274A0" w:rsidR="00507CEB" w:rsidRPr="00224244" w:rsidRDefault="00507CEB" w:rsidP="00507CEB">
            <w:pPr>
              <w:pStyle w:val="TAL"/>
              <w:rPr>
                <w:rFonts w:cs="Arial"/>
                <w:sz w:val="16"/>
                <w:szCs w:val="16"/>
              </w:rPr>
            </w:pPr>
            <w:r w:rsidRPr="00224244">
              <w:rPr>
                <w:rFonts w:cs="Arial"/>
                <w:sz w:val="16"/>
                <w:szCs w:val="16"/>
              </w:rPr>
              <w:t>Clarification to maxUplinkDutyCycle-FR2</w:t>
            </w:r>
          </w:p>
        </w:tc>
        <w:tc>
          <w:tcPr>
            <w:tcW w:w="1666" w:type="dxa"/>
            <w:tcBorders>
              <w:top w:val="single" w:sz="4" w:space="0" w:color="A5A5A5"/>
              <w:left w:val="nil"/>
              <w:bottom w:val="single" w:sz="4" w:space="0" w:color="A5A5A5"/>
              <w:right w:val="single" w:sz="4" w:space="0" w:color="A5A5A5"/>
            </w:tcBorders>
            <w:shd w:val="clear" w:color="auto" w:fill="auto"/>
          </w:tcPr>
          <w:p w14:paraId="0D6861C7" w14:textId="6DD0F4D1" w:rsidR="00507CEB" w:rsidRPr="00224244" w:rsidRDefault="00507CEB" w:rsidP="00507CEB">
            <w:pPr>
              <w:pStyle w:val="TAL"/>
              <w:rPr>
                <w:rFonts w:cs="Arial"/>
                <w:sz w:val="16"/>
                <w:szCs w:val="16"/>
              </w:rPr>
            </w:pPr>
            <w:r w:rsidRPr="00224244">
              <w:rPr>
                <w:rFonts w:cs="Arial"/>
                <w:sz w:val="16"/>
                <w:szCs w:val="16"/>
              </w:rPr>
              <w:t>Apple, Ericsson</w:t>
            </w:r>
          </w:p>
        </w:tc>
        <w:tc>
          <w:tcPr>
            <w:tcW w:w="822" w:type="dxa"/>
            <w:tcBorders>
              <w:top w:val="single" w:sz="4" w:space="0" w:color="A5A5A5"/>
              <w:left w:val="nil"/>
              <w:bottom w:val="single" w:sz="4" w:space="0" w:color="A5A5A5"/>
              <w:right w:val="single" w:sz="4" w:space="0" w:color="A5A5A5"/>
            </w:tcBorders>
            <w:shd w:val="clear" w:color="auto" w:fill="auto"/>
          </w:tcPr>
          <w:p w14:paraId="787BB67A" w14:textId="65A8F0AE"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3D146673" w14:textId="17B2A76E" w:rsidR="00507CEB" w:rsidRPr="00224244" w:rsidRDefault="00507CEB" w:rsidP="00507CEB">
            <w:pPr>
              <w:pStyle w:val="TAL"/>
              <w:rPr>
                <w:rFonts w:cs="Arial"/>
                <w:sz w:val="16"/>
                <w:szCs w:val="16"/>
              </w:rPr>
            </w:pPr>
            <w:r w:rsidRPr="00224244">
              <w:rPr>
                <w:rFonts w:cs="Arial"/>
                <w:b/>
                <w:bCs/>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52AB14A1" w14:textId="3AD0E3C8"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08434FF0" w14:textId="515B1568" w:rsidR="00507CEB" w:rsidRPr="00224244" w:rsidRDefault="00507CEB" w:rsidP="00507CEB">
            <w:pPr>
              <w:pStyle w:val="TAL"/>
              <w:rPr>
                <w:rFonts w:cs="Arial"/>
                <w:sz w:val="16"/>
                <w:szCs w:val="16"/>
              </w:rPr>
            </w:pPr>
            <w:r w:rsidRPr="00224244">
              <w:rPr>
                <w:rFonts w:cs="Arial"/>
                <w:sz w:val="16"/>
                <w:szCs w:val="16"/>
              </w:rPr>
              <w:t>0354</w:t>
            </w:r>
          </w:p>
        </w:tc>
        <w:tc>
          <w:tcPr>
            <w:tcW w:w="690" w:type="dxa"/>
            <w:tcBorders>
              <w:top w:val="single" w:sz="4" w:space="0" w:color="A5A5A5"/>
              <w:left w:val="nil"/>
              <w:bottom w:val="single" w:sz="4" w:space="0" w:color="A5A5A5"/>
              <w:right w:val="single" w:sz="4" w:space="0" w:color="A5A5A5"/>
            </w:tcBorders>
            <w:shd w:val="clear" w:color="000000" w:fill="auto"/>
          </w:tcPr>
          <w:p w14:paraId="195E6FCC" w14:textId="2E510AD1" w:rsidR="00507CEB" w:rsidRPr="00224244" w:rsidRDefault="00507CEB" w:rsidP="00507CEB">
            <w:pPr>
              <w:pStyle w:val="TAL"/>
              <w:rPr>
                <w:rFonts w:cs="Arial"/>
                <w:sz w:val="16"/>
                <w:szCs w:val="16"/>
              </w:rPr>
            </w:pPr>
            <w:r w:rsidRPr="0022424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56F3B522" w14:textId="7618AF6A"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7D86E8E8"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5773B0FD" w14:textId="6F49D439" w:rsidR="00507CEB" w:rsidRPr="00224244" w:rsidRDefault="00C00E88" w:rsidP="00507CEB">
            <w:pPr>
              <w:pStyle w:val="TAL"/>
              <w:rPr>
                <w:rFonts w:cs="Arial"/>
                <w:sz w:val="16"/>
                <w:szCs w:val="16"/>
              </w:rPr>
            </w:pPr>
            <w:hyperlink r:id="rId3841" w:history="1">
              <w:r w:rsidR="00EB1908">
                <w:rPr>
                  <w:rStyle w:val="Hyperlink"/>
                  <w:rFonts w:cs="Arial"/>
                  <w:b/>
                  <w:bCs/>
                  <w:sz w:val="16"/>
                  <w:szCs w:val="16"/>
                </w:rPr>
                <w:t>R2-2006164</w:t>
              </w:r>
            </w:hyperlink>
          </w:p>
        </w:tc>
        <w:tc>
          <w:tcPr>
            <w:tcW w:w="3038" w:type="dxa"/>
            <w:tcBorders>
              <w:top w:val="single" w:sz="4" w:space="0" w:color="A5A5A5"/>
              <w:left w:val="nil"/>
              <w:bottom w:val="single" w:sz="4" w:space="0" w:color="A5A5A5"/>
              <w:right w:val="single" w:sz="4" w:space="0" w:color="A5A5A5"/>
            </w:tcBorders>
            <w:shd w:val="clear" w:color="auto" w:fill="auto"/>
          </w:tcPr>
          <w:p w14:paraId="0C59C3CA" w14:textId="12B43967" w:rsidR="00507CEB" w:rsidRPr="00224244" w:rsidRDefault="00507CEB" w:rsidP="00507CEB">
            <w:pPr>
              <w:pStyle w:val="TAL"/>
              <w:rPr>
                <w:rFonts w:cs="Arial"/>
                <w:sz w:val="16"/>
                <w:szCs w:val="16"/>
              </w:rPr>
            </w:pPr>
            <w:r w:rsidRPr="00224244">
              <w:rPr>
                <w:rFonts w:cs="Arial"/>
                <w:sz w:val="16"/>
                <w:szCs w:val="16"/>
              </w:rPr>
              <w:t>Clarification to maxUplinkDutyCycle-FR2</w:t>
            </w:r>
          </w:p>
        </w:tc>
        <w:tc>
          <w:tcPr>
            <w:tcW w:w="1666" w:type="dxa"/>
            <w:tcBorders>
              <w:top w:val="single" w:sz="4" w:space="0" w:color="A5A5A5"/>
              <w:left w:val="nil"/>
              <w:bottom w:val="single" w:sz="4" w:space="0" w:color="A5A5A5"/>
              <w:right w:val="single" w:sz="4" w:space="0" w:color="A5A5A5"/>
            </w:tcBorders>
            <w:shd w:val="clear" w:color="auto" w:fill="auto"/>
          </w:tcPr>
          <w:p w14:paraId="6AB8C2BE" w14:textId="270AE2E9" w:rsidR="00507CEB" w:rsidRPr="00224244" w:rsidRDefault="00507CEB" w:rsidP="00507CEB">
            <w:pPr>
              <w:pStyle w:val="TAL"/>
              <w:rPr>
                <w:rFonts w:cs="Arial"/>
                <w:sz w:val="16"/>
                <w:szCs w:val="16"/>
              </w:rPr>
            </w:pPr>
            <w:r w:rsidRPr="00224244">
              <w:rPr>
                <w:rFonts w:cs="Arial"/>
                <w:sz w:val="16"/>
                <w:szCs w:val="16"/>
              </w:rPr>
              <w:t>Apple, Ericsson</w:t>
            </w:r>
          </w:p>
        </w:tc>
        <w:tc>
          <w:tcPr>
            <w:tcW w:w="822" w:type="dxa"/>
            <w:tcBorders>
              <w:top w:val="single" w:sz="4" w:space="0" w:color="A5A5A5"/>
              <w:left w:val="nil"/>
              <w:bottom w:val="single" w:sz="4" w:space="0" w:color="A5A5A5"/>
              <w:right w:val="single" w:sz="4" w:space="0" w:color="A5A5A5"/>
            </w:tcBorders>
            <w:shd w:val="clear" w:color="auto" w:fill="auto"/>
          </w:tcPr>
          <w:p w14:paraId="4D13F33A" w14:textId="0D2C0559"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166C9BF" w14:textId="574ED866" w:rsidR="00507CEB" w:rsidRPr="00224244" w:rsidRDefault="00507CEB" w:rsidP="00507CEB">
            <w:pPr>
              <w:pStyle w:val="TAL"/>
              <w:rPr>
                <w:rFonts w:cs="Arial"/>
                <w:sz w:val="16"/>
                <w:szCs w:val="16"/>
              </w:rPr>
            </w:pPr>
            <w:r w:rsidRPr="00224244">
              <w:rPr>
                <w:rFonts w:cs="Arial"/>
                <w:b/>
                <w:bCs/>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2F56576A" w14:textId="4833156C"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1E644BBC" w14:textId="430E4A1F" w:rsidR="00507CEB" w:rsidRPr="00224244" w:rsidRDefault="00507CEB" w:rsidP="00507CEB">
            <w:pPr>
              <w:pStyle w:val="TAL"/>
              <w:rPr>
                <w:rFonts w:cs="Arial"/>
                <w:sz w:val="16"/>
                <w:szCs w:val="16"/>
              </w:rPr>
            </w:pPr>
            <w:r w:rsidRPr="00224244">
              <w:rPr>
                <w:rFonts w:cs="Arial"/>
                <w:sz w:val="16"/>
                <w:szCs w:val="16"/>
              </w:rPr>
              <w:t>0355</w:t>
            </w:r>
          </w:p>
        </w:tc>
        <w:tc>
          <w:tcPr>
            <w:tcW w:w="690" w:type="dxa"/>
            <w:tcBorders>
              <w:top w:val="single" w:sz="4" w:space="0" w:color="A5A5A5"/>
              <w:left w:val="nil"/>
              <w:bottom w:val="single" w:sz="4" w:space="0" w:color="A5A5A5"/>
              <w:right w:val="single" w:sz="4" w:space="0" w:color="A5A5A5"/>
            </w:tcBorders>
            <w:shd w:val="clear" w:color="000000" w:fill="auto"/>
          </w:tcPr>
          <w:p w14:paraId="08BA370E" w14:textId="163E5E2E" w:rsidR="00507CEB" w:rsidRPr="00224244" w:rsidRDefault="00507CEB" w:rsidP="00507CEB">
            <w:pPr>
              <w:pStyle w:val="TAL"/>
              <w:rPr>
                <w:rFonts w:cs="Arial"/>
                <w:sz w:val="16"/>
                <w:szCs w:val="16"/>
              </w:rPr>
            </w:pPr>
            <w:r w:rsidRPr="0022424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6ADEB9B3" w14:textId="71AFD928"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503F09BE"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BA2073D" w14:textId="6BB9796A" w:rsidR="00507CEB" w:rsidRPr="00224244" w:rsidRDefault="00C00E88" w:rsidP="00507CEB">
            <w:pPr>
              <w:pStyle w:val="TAL"/>
              <w:rPr>
                <w:rFonts w:cs="Arial"/>
                <w:sz w:val="16"/>
                <w:szCs w:val="16"/>
              </w:rPr>
            </w:pPr>
            <w:hyperlink r:id="rId3842" w:history="1">
              <w:r w:rsidR="00EB1908">
                <w:rPr>
                  <w:rStyle w:val="Hyperlink"/>
                  <w:rFonts w:cs="Arial"/>
                  <w:b/>
                  <w:bCs/>
                  <w:sz w:val="16"/>
                  <w:szCs w:val="16"/>
                </w:rPr>
                <w:t>R2-2006167</w:t>
              </w:r>
            </w:hyperlink>
          </w:p>
        </w:tc>
        <w:tc>
          <w:tcPr>
            <w:tcW w:w="3038" w:type="dxa"/>
            <w:tcBorders>
              <w:top w:val="single" w:sz="4" w:space="0" w:color="A5A5A5"/>
              <w:left w:val="nil"/>
              <w:bottom w:val="single" w:sz="4" w:space="0" w:color="A5A5A5"/>
              <w:right w:val="single" w:sz="4" w:space="0" w:color="A5A5A5"/>
            </w:tcBorders>
            <w:shd w:val="clear" w:color="auto" w:fill="auto"/>
          </w:tcPr>
          <w:p w14:paraId="51FC8BD8" w14:textId="5E05EE9A" w:rsidR="00507CEB" w:rsidRPr="00224244" w:rsidRDefault="00507CEB" w:rsidP="00507CEB">
            <w:pPr>
              <w:pStyle w:val="TAL"/>
              <w:rPr>
                <w:rFonts w:cs="Arial"/>
                <w:sz w:val="16"/>
                <w:szCs w:val="16"/>
              </w:rPr>
            </w:pPr>
            <w:r w:rsidRPr="00224244">
              <w:rPr>
                <w:rFonts w:cs="Arial"/>
                <w:sz w:val="16"/>
                <w:szCs w:val="16"/>
              </w:rPr>
              <w:t>Corrections to MAC description</w:t>
            </w:r>
          </w:p>
        </w:tc>
        <w:tc>
          <w:tcPr>
            <w:tcW w:w="1666" w:type="dxa"/>
            <w:tcBorders>
              <w:top w:val="single" w:sz="4" w:space="0" w:color="A5A5A5"/>
              <w:left w:val="nil"/>
              <w:bottom w:val="single" w:sz="4" w:space="0" w:color="A5A5A5"/>
              <w:right w:val="single" w:sz="4" w:space="0" w:color="A5A5A5"/>
            </w:tcBorders>
            <w:shd w:val="clear" w:color="auto" w:fill="auto"/>
          </w:tcPr>
          <w:p w14:paraId="608DD1C1" w14:textId="249F68E2" w:rsidR="00507CEB" w:rsidRPr="00224244" w:rsidRDefault="00507CEB" w:rsidP="00507CEB">
            <w:pPr>
              <w:pStyle w:val="TAL"/>
              <w:rPr>
                <w:rFonts w:cs="Arial"/>
                <w:sz w:val="16"/>
                <w:szCs w:val="16"/>
              </w:rPr>
            </w:pPr>
            <w:r w:rsidRPr="00224244">
              <w:rPr>
                <w:rFonts w:cs="Arial"/>
                <w:sz w:val="16"/>
                <w:szCs w:val="16"/>
              </w:rPr>
              <w:t>ZTE Corporation (Rapporteur), Ericsson, 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3BB4D5B8" w14:textId="32DC47FC"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2377D04F" w14:textId="52B5CC59" w:rsidR="00507CEB" w:rsidRPr="00224244" w:rsidRDefault="00507CEB" w:rsidP="00507CEB">
            <w:pPr>
              <w:pStyle w:val="TAL"/>
              <w:rPr>
                <w:rFonts w:cs="Arial"/>
                <w:sz w:val="16"/>
                <w:szCs w:val="16"/>
              </w:rPr>
            </w:pPr>
            <w:r w:rsidRPr="00224244">
              <w:rPr>
                <w:rFonts w:cs="Arial"/>
                <w:b/>
                <w:bCs/>
                <w:sz w:val="16"/>
                <w:szCs w:val="16"/>
              </w:rPr>
              <w:t>37.340</w:t>
            </w:r>
          </w:p>
        </w:tc>
        <w:tc>
          <w:tcPr>
            <w:tcW w:w="1990" w:type="dxa"/>
            <w:tcBorders>
              <w:top w:val="single" w:sz="4" w:space="0" w:color="A5A5A5"/>
              <w:left w:val="nil"/>
              <w:bottom w:val="single" w:sz="4" w:space="0" w:color="A5A5A5"/>
              <w:right w:val="single" w:sz="4" w:space="0" w:color="A5A5A5"/>
            </w:tcBorders>
            <w:shd w:val="clear" w:color="auto" w:fill="auto"/>
          </w:tcPr>
          <w:p w14:paraId="467F1FB8" w14:textId="3B8B4077"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15F0B874" w14:textId="410F395A" w:rsidR="00507CEB" w:rsidRPr="00224244" w:rsidRDefault="00507CEB" w:rsidP="00507CEB">
            <w:pPr>
              <w:pStyle w:val="TAL"/>
              <w:rPr>
                <w:rFonts w:cs="Arial"/>
                <w:sz w:val="16"/>
                <w:szCs w:val="16"/>
              </w:rPr>
            </w:pPr>
            <w:r w:rsidRPr="00224244">
              <w:rPr>
                <w:rFonts w:cs="Arial"/>
                <w:sz w:val="16"/>
                <w:szCs w:val="16"/>
              </w:rPr>
              <w:t>0204</w:t>
            </w:r>
          </w:p>
        </w:tc>
        <w:tc>
          <w:tcPr>
            <w:tcW w:w="690" w:type="dxa"/>
            <w:tcBorders>
              <w:top w:val="single" w:sz="4" w:space="0" w:color="A5A5A5"/>
              <w:left w:val="nil"/>
              <w:bottom w:val="single" w:sz="4" w:space="0" w:color="A5A5A5"/>
              <w:right w:val="single" w:sz="4" w:space="0" w:color="A5A5A5"/>
            </w:tcBorders>
            <w:shd w:val="clear" w:color="000000" w:fill="auto"/>
          </w:tcPr>
          <w:p w14:paraId="4EE0EF1D" w14:textId="0017FB48"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2642157C" w14:textId="330FAB82"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24779939"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1D6593BE" w14:textId="2BB4D96A" w:rsidR="00507CEB" w:rsidRPr="00224244" w:rsidRDefault="00C00E88" w:rsidP="00507CEB">
            <w:pPr>
              <w:pStyle w:val="TAL"/>
              <w:rPr>
                <w:rFonts w:cs="Arial"/>
                <w:sz w:val="16"/>
                <w:szCs w:val="16"/>
              </w:rPr>
            </w:pPr>
            <w:hyperlink r:id="rId3843" w:history="1">
              <w:r w:rsidR="00EB1908">
                <w:rPr>
                  <w:rStyle w:val="Hyperlink"/>
                  <w:rFonts w:cs="Arial"/>
                  <w:b/>
                  <w:bCs/>
                  <w:sz w:val="16"/>
                  <w:szCs w:val="16"/>
                </w:rPr>
                <w:t>R2-2006168</w:t>
              </w:r>
            </w:hyperlink>
          </w:p>
        </w:tc>
        <w:tc>
          <w:tcPr>
            <w:tcW w:w="3038" w:type="dxa"/>
            <w:tcBorders>
              <w:top w:val="nil"/>
              <w:left w:val="nil"/>
              <w:bottom w:val="single" w:sz="4" w:space="0" w:color="A5A5A5"/>
              <w:right w:val="single" w:sz="4" w:space="0" w:color="A5A5A5"/>
            </w:tcBorders>
            <w:shd w:val="clear" w:color="auto" w:fill="auto"/>
          </w:tcPr>
          <w:p w14:paraId="5CE1B212" w14:textId="6E506B41" w:rsidR="00507CEB" w:rsidRPr="00224244" w:rsidRDefault="00507CEB" w:rsidP="00507CEB">
            <w:pPr>
              <w:pStyle w:val="TAL"/>
              <w:rPr>
                <w:rFonts w:cs="Arial"/>
                <w:sz w:val="16"/>
                <w:szCs w:val="16"/>
              </w:rPr>
            </w:pPr>
            <w:r w:rsidRPr="00224244">
              <w:rPr>
                <w:rFonts w:cs="Arial"/>
                <w:sz w:val="16"/>
                <w:szCs w:val="16"/>
              </w:rPr>
              <w:t>Corrections to MAC description</w:t>
            </w:r>
          </w:p>
        </w:tc>
        <w:tc>
          <w:tcPr>
            <w:tcW w:w="1666" w:type="dxa"/>
            <w:tcBorders>
              <w:top w:val="nil"/>
              <w:left w:val="nil"/>
              <w:bottom w:val="single" w:sz="4" w:space="0" w:color="A5A5A5"/>
              <w:right w:val="single" w:sz="4" w:space="0" w:color="A5A5A5"/>
            </w:tcBorders>
            <w:shd w:val="clear" w:color="auto" w:fill="auto"/>
          </w:tcPr>
          <w:p w14:paraId="59793268" w14:textId="1E2F8451" w:rsidR="00507CEB" w:rsidRPr="00224244" w:rsidRDefault="00507CEB" w:rsidP="00507CEB">
            <w:pPr>
              <w:pStyle w:val="TAL"/>
              <w:rPr>
                <w:rFonts w:cs="Arial"/>
                <w:sz w:val="16"/>
                <w:szCs w:val="16"/>
              </w:rPr>
            </w:pPr>
            <w:r w:rsidRPr="00224244">
              <w:rPr>
                <w:rFonts w:cs="Arial"/>
                <w:sz w:val="16"/>
                <w:szCs w:val="16"/>
              </w:rPr>
              <w:t>ZTE Corporation (Rapporteur), Ericsson, Huawei, HiSilicon</w:t>
            </w:r>
          </w:p>
        </w:tc>
        <w:tc>
          <w:tcPr>
            <w:tcW w:w="822" w:type="dxa"/>
            <w:tcBorders>
              <w:top w:val="nil"/>
              <w:left w:val="nil"/>
              <w:bottom w:val="single" w:sz="4" w:space="0" w:color="A5A5A5"/>
              <w:right w:val="single" w:sz="4" w:space="0" w:color="A5A5A5"/>
            </w:tcBorders>
            <w:shd w:val="clear" w:color="auto" w:fill="auto"/>
          </w:tcPr>
          <w:p w14:paraId="198F9FC4" w14:textId="345788AC"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35F0EFD4" w14:textId="44DD03F0" w:rsidR="00507CEB" w:rsidRPr="00224244" w:rsidRDefault="00507CEB" w:rsidP="00507CEB">
            <w:pPr>
              <w:pStyle w:val="TAL"/>
              <w:rPr>
                <w:rFonts w:cs="Arial"/>
                <w:sz w:val="16"/>
                <w:szCs w:val="16"/>
              </w:rPr>
            </w:pPr>
            <w:r w:rsidRPr="00224244">
              <w:rPr>
                <w:rFonts w:cs="Arial"/>
                <w:b/>
                <w:bCs/>
                <w:sz w:val="16"/>
                <w:szCs w:val="16"/>
              </w:rPr>
              <w:t>37.340</w:t>
            </w:r>
          </w:p>
        </w:tc>
        <w:tc>
          <w:tcPr>
            <w:tcW w:w="1990" w:type="dxa"/>
            <w:tcBorders>
              <w:top w:val="nil"/>
              <w:left w:val="nil"/>
              <w:bottom w:val="single" w:sz="4" w:space="0" w:color="A5A5A5"/>
              <w:right w:val="single" w:sz="4" w:space="0" w:color="A5A5A5"/>
            </w:tcBorders>
            <w:shd w:val="clear" w:color="auto" w:fill="auto"/>
          </w:tcPr>
          <w:p w14:paraId="772D78BF" w14:textId="45462D60"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267E2456" w14:textId="00548B5A" w:rsidR="00507CEB" w:rsidRPr="00224244" w:rsidRDefault="00507CEB" w:rsidP="00507CEB">
            <w:pPr>
              <w:pStyle w:val="TAL"/>
              <w:rPr>
                <w:rFonts w:cs="Arial"/>
                <w:sz w:val="16"/>
                <w:szCs w:val="16"/>
              </w:rPr>
            </w:pPr>
            <w:r w:rsidRPr="00224244">
              <w:rPr>
                <w:rFonts w:cs="Arial"/>
                <w:sz w:val="16"/>
                <w:szCs w:val="16"/>
              </w:rPr>
              <w:t>0205</w:t>
            </w:r>
          </w:p>
        </w:tc>
        <w:tc>
          <w:tcPr>
            <w:tcW w:w="690" w:type="dxa"/>
            <w:tcBorders>
              <w:top w:val="single" w:sz="4" w:space="0" w:color="A5A5A5"/>
              <w:left w:val="nil"/>
              <w:bottom w:val="single" w:sz="4" w:space="0" w:color="A5A5A5"/>
              <w:right w:val="single" w:sz="4" w:space="0" w:color="A5A5A5"/>
            </w:tcBorders>
            <w:shd w:val="clear" w:color="000000" w:fill="auto"/>
          </w:tcPr>
          <w:p w14:paraId="5044AEEA" w14:textId="4672A02F"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nil"/>
              <w:left w:val="nil"/>
              <w:bottom w:val="single" w:sz="4" w:space="0" w:color="A5A5A5"/>
              <w:right w:val="single" w:sz="4" w:space="0" w:color="A5A5A5"/>
            </w:tcBorders>
            <w:shd w:val="clear" w:color="auto" w:fill="auto"/>
          </w:tcPr>
          <w:p w14:paraId="75F71F45" w14:textId="36781686"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4425FE87"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1B3DDCA0" w14:textId="3DF92454" w:rsidR="00507CEB" w:rsidRPr="00224244" w:rsidRDefault="00C00E88" w:rsidP="00507CEB">
            <w:pPr>
              <w:pStyle w:val="TAL"/>
              <w:rPr>
                <w:rFonts w:cs="Arial"/>
                <w:sz w:val="16"/>
                <w:szCs w:val="16"/>
              </w:rPr>
            </w:pPr>
            <w:hyperlink r:id="rId3844" w:history="1">
              <w:r w:rsidR="00EB1908">
                <w:rPr>
                  <w:rStyle w:val="Hyperlink"/>
                  <w:rFonts w:cs="Arial"/>
                  <w:b/>
                  <w:bCs/>
                  <w:sz w:val="16"/>
                  <w:szCs w:val="16"/>
                </w:rPr>
                <w:t>R2-2006175</w:t>
              </w:r>
            </w:hyperlink>
          </w:p>
        </w:tc>
        <w:tc>
          <w:tcPr>
            <w:tcW w:w="3038" w:type="dxa"/>
            <w:tcBorders>
              <w:top w:val="nil"/>
              <w:left w:val="nil"/>
              <w:bottom w:val="single" w:sz="4" w:space="0" w:color="A5A5A5"/>
              <w:right w:val="single" w:sz="4" w:space="0" w:color="A5A5A5"/>
            </w:tcBorders>
            <w:shd w:val="clear" w:color="auto" w:fill="auto"/>
          </w:tcPr>
          <w:p w14:paraId="2F45B374" w14:textId="68FAB7B9" w:rsidR="00507CEB" w:rsidRPr="00224244" w:rsidRDefault="00507CEB" w:rsidP="00507CEB">
            <w:pPr>
              <w:pStyle w:val="TAL"/>
              <w:rPr>
                <w:rFonts w:cs="Arial"/>
                <w:sz w:val="16"/>
                <w:szCs w:val="16"/>
              </w:rPr>
            </w:pPr>
            <w:r w:rsidRPr="00224244">
              <w:rPr>
                <w:rFonts w:cs="Arial"/>
                <w:sz w:val="16"/>
                <w:szCs w:val="16"/>
              </w:rPr>
              <w:t>RRC configuration of supporting UL Tx switching</w:t>
            </w:r>
          </w:p>
        </w:tc>
        <w:tc>
          <w:tcPr>
            <w:tcW w:w="1666" w:type="dxa"/>
            <w:tcBorders>
              <w:top w:val="nil"/>
              <w:left w:val="nil"/>
              <w:bottom w:val="single" w:sz="4" w:space="0" w:color="A5A5A5"/>
              <w:right w:val="single" w:sz="4" w:space="0" w:color="A5A5A5"/>
            </w:tcBorders>
            <w:shd w:val="clear" w:color="auto" w:fill="auto"/>
          </w:tcPr>
          <w:p w14:paraId="20022E01" w14:textId="75672160" w:rsidR="00507CEB" w:rsidRPr="00224244" w:rsidRDefault="00507CEB" w:rsidP="00507CEB">
            <w:pPr>
              <w:pStyle w:val="TAL"/>
              <w:rPr>
                <w:rFonts w:cs="Arial"/>
                <w:sz w:val="16"/>
                <w:szCs w:val="16"/>
              </w:rPr>
            </w:pPr>
            <w:r w:rsidRPr="00224244">
              <w:rPr>
                <w:rFonts w:cs="Arial"/>
                <w:sz w:val="16"/>
                <w:szCs w:val="16"/>
              </w:rPr>
              <w:t>China Telecom, Huawei, ZTE, CATT, Ericsson, OPPO, China Mobile, China Unicom, MTK, Apple</w:t>
            </w:r>
          </w:p>
        </w:tc>
        <w:tc>
          <w:tcPr>
            <w:tcW w:w="822" w:type="dxa"/>
            <w:tcBorders>
              <w:top w:val="nil"/>
              <w:left w:val="nil"/>
              <w:bottom w:val="single" w:sz="4" w:space="0" w:color="A5A5A5"/>
              <w:right w:val="single" w:sz="4" w:space="0" w:color="A5A5A5"/>
            </w:tcBorders>
            <w:shd w:val="clear" w:color="auto" w:fill="auto"/>
          </w:tcPr>
          <w:p w14:paraId="0EAB8D12" w14:textId="1D125196"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664FA18F" w14:textId="2D78AB98"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nil"/>
              <w:left w:val="nil"/>
              <w:bottom w:val="single" w:sz="4" w:space="0" w:color="A5A5A5"/>
              <w:right w:val="single" w:sz="4" w:space="0" w:color="A5A5A5"/>
            </w:tcBorders>
            <w:shd w:val="clear" w:color="auto" w:fill="auto"/>
          </w:tcPr>
          <w:p w14:paraId="17F5E9BB" w14:textId="3A3F18A1" w:rsidR="00507CEB" w:rsidRPr="00224244" w:rsidRDefault="00507CEB" w:rsidP="00507CEB">
            <w:pPr>
              <w:pStyle w:val="TAL"/>
              <w:rPr>
                <w:rFonts w:cs="Arial"/>
                <w:sz w:val="16"/>
                <w:szCs w:val="16"/>
              </w:rPr>
            </w:pPr>
            <w:r w:rsidRPr="00224244">
              <w:rPr>
                <w:rFonts w:cs="Arial"/>
                <w:b/>
                <w:bCs/>
                <w:sz w:val="16"/>
                <w:szCs w:val="16"/>
              </w:rPr>
              <w:t>NR_RF_FR1</w:t>
            </w:r>
          </w:p>
        </w:tc>
        <w:tc>
          <w:tcPr>
            <w:tcW w:w="572" w:type="dxa"/>
            <w:tcBorders>
              <w:top w:val="single" w:sz="4" w:space="0" w:color="A5A5A5"/>
              <w:left w:val="nil"/>
              <w:bottom w:val="single" w:sz="4" w:space="0" w:color="A5A5A5"/>
              <w:right w:val="single" w:sz="4" w:space="0" w:color="A5A5A5"/>
            </w:tcBorders>
            <w:shd w:val="clear" w:color="000000" w:fill="auto"/>
          </w:tcPr>
          <w:p w14:paraId="50146B4C" w14:textId="2F124614" w:rsidR="00507CEB" w:rsidRPr="00224244" w:rsidRDefault="00507CEB" w:rsidP="00507CEB">
            <w:pPr>
              <w:pStyle w:val="TAL"/>
              <w:rPr>
                <w:rFonts w:cs="Arial"/>
                <w:sz w:val="16"/>
                <w:szCs w:val="16"/>
              </w:rPr>
            </w:pPr>
            <w:r w:rsidRPr="00224244">
              <w:rPr>
                <w:rFonts w:cs="Arial"/>
                <w:sz w:val="16"/>
                <w:szCs w:val="16"/>
              </w:rPr>
              <w:t>1719</w:t>
            </w:r>
          </w:p>
        </w:tc>
        <w:tc>
          <w:tcPr>
            <w:tcW w:w="690" w:type="dxa"/>
            <w:tcBorders>
              <w:top w:val="single" w:sz="4" w:space="0" w:color="A5A5A5"/>
              <w:left w:val="nil"/>
              <w:bottom w:val="single" w:sz="4" w:space="0" w:color="A5A5A5"/>
              <w:right w:val="single" w:sz="4" w:space="0" w:color="A5A5A5"/>
            </w:tcBorders>
            <w:shd w:val="clear" w:color="000000" w:fill="auto"/>
          </w:tcPr>
          <w:p w14:paraId="3A651D93" w14:textId="6B172ED3" w:rsidR="00507CEB" w:rsidRPr="00224244" w:rsidRDefault="00507CEB" w:rsidP="00507CEB">
            <w:pPr>
              <w:pStyle w:val="TAL"/>
              <w:rPr>
                <w:rFonts w:cs="Arial"/>
                <w:sz w:val="16"/>
                <w:szCs w:val="16"/>
              </w:rPr>
            </w:pPr>
            <w:r w:rsidRPr="00224244">
              <w:rPr>
                <w:rFonts w:cs="Arial"/>
                <w:sz w:val="16"/>
                <w:szCs w:val="16"/>
              </w:rPr>
              <w:t> </w:t>
            </w:r>
          </w:p>
        </w:tc>
        <w:tc>
          <w:tcPr>
            <w:tcW w:w="583" w:type="dxa"/>
            <w:tcBorders>
              <w:top w:val="nil"/>
              <w:left w:val="nil"/>
              <w:bottom w:val="single" w:sz="4" w:space="0" w:color="A5A5A5"/>
              <w:right w:val="single" w:sz="4" w:space="0" w:color="A5A5A5"/>
            </w:tcBorders>
            <w:shd w:val="clear" w:color="auto" w:fill="auto"/>
          </w:tcPr>
          <w:p w14:paraId="542C5782" w14:textId="736C5261" w:rsidR="00507CEB" w:rsidRPr="00224244" w:rsidRDefault="00507CEB" w:rsidP="00507CEB">
            <w:pPr>
              <w:pStyle w:val="TAL"/>
              <w:rPr>
                <w:rFonts w:cs="Arial"/>
                <w:sz w:val="16"/>
                <w:szCs w:val="16"/>
              </w:rPr>
            </w:pPr>
            <w:r w:rsidRPr="00224244">
              <w:rPr>
                <w:rFonts w:cs="Arial"/>
                <w:sz w:val="16"/>
                <w:szCs w:val="16"/>
              </w:rPr>
              <w:t>B</w:t>
            </w:r>
          </w:p>
        </w:tc>
      </w:tr>
      <w:tr w:rsidR="00507CEB" w:rsidRPr="00224244" w14:paraId="4E20E39A"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00A254E4" w14:textId="58DC6220" w:rsidR="00507CEB" w:rsidRPr="00224244" w:rsidRDefault="00C00E88" w:rsidP="00507CEB">
            <w:pPr>
              <w:pStyle w:val="TAL"/>
              <w:rPr>
                <w:rFonts w:cs="Arial"/>
                <w:sz w:val="16"/>
                <w:szCs w:val="16"/>
              </w:rPr>
            </w:pPr>
            <w:hyperlink r:id="rId3845" w:history="1">
              <w:r w:rsidR="00EB1908">
                <w:rPr>
                  <w:rStyle w:val="Hyperlink"/>
                  <w:rFonts w:cs="Arial"/>
                  <w:b/>
                  <w:bCs/>
                  <w:sz w:val="16"/>
                  <w:szCs w:val="16"/>
                </w:rPr>
                <w:t>R2-2006176</w:t>
              </w:r>
            </w:hyperlink>
          </w:p>
        </w:tc>
        <w:tc>
          <w:tcPr>
            <w:tcW w:w="3038" w:type="dxa"/>
            <w:tcBorders>
              <w:top w:val="nil"/>
              <w:left w:val="nil"/>
              <w:bottom w:val="single" w:sz="4" w:space="0" w:color="A5A5A5"/>
              <w:right w:val="single" w:sz="4" w:space="0" w:color="A5A5A5"/>
            </w:tcBorders>
            <w:shd w:val="clear" w:color="auto" w:fill="auto"/>
          </w:tcPr>
          <w:p w14:paraId="6E9F6C1E" w14:textId="73082816" w:rsidR="00507CEB" w:rsidRPr="00224244" w:rsidRDefault="00507CEB" w:rsidP="00507CEB">
            <w:pPr>
              <w:pStyle w:val="TAL"/>
              <w:rPr>
                <w:rFonts w:cs="Arial"/>
                <w:sz w:val="16"/>
                <w:szCs w:val="16"/>
              </w:rPr>
            </w:pPr>
            <w:r w:rsidRPr="00224244">
              <w:rPr>
                <w:rFonts w:cs="Arial"/>
                <w:sz w:val="16"/>
                <w:szCs w:val="16"/>
              </w:rPr>
              <w:t>UE capability of supporting UL Tx switching</w:t>
            </w:r>
          </w:p>
        </w:tc>
        <w:tc>
          <w:tcPr>
            <w:tcW w:w="1666" w:type="dxa"/>
            <w:tcBorders>
              <w:top w:val="nil"/>
              <w:left w:val="nil"/>
              <w:bottom w:val="single" w:sz="4" w:space="0" w:color="A5A5A5"/>
              <w:right w:val="single" w:sz="4" w:space="0" w:color="A5A5A5"/>
            </w:tcBorders>
            <w:shd w:val="clear" w:color="auto" w:fill="auto"/>
          </w:tcPr>
          <w:p w14:paraId="7503AB10" w14:textId="1AF6B627" w:rsidR="00507CEB" w:rsidRPr="00224244" w:rsidRDefault="00507CEB" w:rsidP="00507CEB">
            <w:pPr>
              <w:pStyle w:val="TAL"/>
              <w:rPr>
                <w:rFonts w:cs="Arial"/>
                <w:sz w:val="16"/>
                <w:szCs w:val="16"/>
              </w:rPr>
            </w:pPr>
            <w:r w:rsidRPr="00224244">
              <w:rPr>
                <w:rFonts w:cs="Arial"/>
                <w:sz w:val="16"/>
                <w:szCs w:val="16"/>
              </w:rPr>
              <w:t>China Telecom, Huawei, ZTE, CATT, Ericsson, OPPO, China Mobile, China Unicom, MTK, Apple</w:t>
            </w:r>
          </w:p>
        </w:tc>
        <w:tc>
          <w:tcPr>
            <w:tcW w:w="822" w:type="dxa"/>
            <w:tcBorders>
              <w:top w:val="nil"/>
              <w:left w:val="nil"/>
              <w:bottom w:val="single" w:sz="4" w:space="0" w:color="A5A5A5"/>
              <w:right w:val="single" w:sz="4" w:space="0" w:color="A5A5A5"/>
            </w:tcBorders>
            <w:shd w:val="clear" w:color="auto" w:fill="auto"/>
          </w:tcPr>
          <w:p w14:paraId="28C68D69" w14:textId="12167BFB"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642BADB7" w14:textId="38C72D18"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nil"/>
              <w:left w:val="nil"/>
              <w:bottom w:val="single" w:sz="4" w:space="0" w:color="A5A5A5"/>
              <w:right w:val="single" w:sz="4" w:space="0" w:color="A5A5A5"/>
            </w:tcBorders>
            <w:shd w:val="clear" w:color="auto" w:fill="auto"/>
          </w:tcPr>
          <w:p w14:paraId="7AB424A3" w14:textId="62119136" w:rsidR="00507CEB" w:rsidRPr="00224244" w:rsidRDefault="00507CEB" w:rsidP="00507CEB">
            <w:pPr>
              <w:pStyle w:val="TAL"/>
              <w:rPr>
                <w:rFonts w:cs="Arial"/>
                <w:sz w:val="16"/>
                <w:szCs w:val="16"/>
              </w:rPr>
            </w:pPr>
            <w:r w:rsidRPr="00224244">
              <w:rPr>
                <w:rFonts w:cs="Arial"/>
                <w:b/>
                <w:bCs/>
                <w:sz w:val="16"/>
                <w:szCs w:val="16"/>
              </w:rPr>
              <w:t>NR_RF_FR1</w:t>
            </w:r>
          </w:p>
        </w:tc>
        <w:tc>
          <w:tcPr>
            <w:tcW w:w="572" w:type="dxa"/>
            <w:tcBorders>
              <w:top w:val="single" w:sz="4" w:space="0" w:color="A5A5A5"/>
              <w:left w:val="nil"/>
              <w:bottom w:val="single" w:sz="4" w:space="0" w:color="A5A5A5"/>
              <w:right w:val="single" w:sz="4" w:space="0" w:color="A5A5A5"/>
            </w:tcBorders>
            <w:shd w:val="clear" w:color="000000" w:fill="auto"/>
          </w:tcPr>
          <w:p w14:paraId="6BEE7547" w14:textId="4FDFF53F" w:rsidR="00507CEB" w:rsidRPr="00224244" w:rsidRDefault="00507CEB" w:rsidP="00507CEB">
            <w:pPr>
              <w:pStyle w:val="TAL"/>
              <w:rPr>
                <w:rFonts w:cs="Arial"/>
                <w:sz w:val="16"/>
                <w:szCs w:val="16"/>
              </w:rPr>
            </w:pPr>
            <w:r w:rsidRPr="00224244">
              <w:rPr>
                <w:rFonts w:cs="Arial"/>
                <w:sz w:val="16"/>
                <w:szCs w:val="16"/>
              </w:rPr>
              <w:t>1720</w:t>
            </w:r>
          </w:p>
        </w:tc>
        <w:tc>
          <w:tcPr>
            <w:tcW w:w="690" w:type="dxa"/>
            <w:tcBorders>
              <w:top w:val="single" w:sz="4" w:space="0" w:color="A5A5A5"/>
              <w:left w:val="nil"/>
              <w:bottom w:val="single" w:sz="4" w:space="0" w:color="A5A5A5"/>
              <w:right w:val="single" w:sz="4" w:space="0" w:color="A5A5A5"/>
            </w:tcBorders>
            <w:shd w:val="clear" w:color="000000" w:fill="auto"/>
          </w:tcPr>
          <w:p w14:paraId="36160C92" w14:textId="5DD058D6" w:rsidR="00507CEB" w:rsidRPr="00224244" w:rsidRDefault="00507CEB" w:rsidP="00507CEB">
            <w:pPr>
              <w:pStyle w:val="TAL"/>
              <w:rPr>
                <w:rFonts w:cs="Arial"/>
                <w:sz w:val="16"/>
                <w:szCs w:val="16"/>
              </w:rPr>
            </w:pPr>
            <w:r w:rsidRPr="00224244">
              <w:rPr>
                <w:rFonts w:cs="Arial"/>
                <w:sz w:val="16"/>
                <w:szCs w:val="16"/>
              </w:rPr>
              <w:t> </w:t>
            </w:r>
          </w:p>
        </w:tc>
        <w:tc>
          <w:tcPr>
            <w:tcW w:w="583" w:type="dxa"/>
            <w:tcBorders>
              <w:top w:val="nil"/>
              <w:left w:val="nil"/>
              <w:bottom w:val="single" w:sz="4" w:space="0" w:color="A5A5A5"/>
              <w:right w:val="single" w:sz="4" w:space="0" w:color="A5A5A5"/>
            </w:tcBorders>
            <w:shd w:val="clear" w:color="auto" w:fill="auto"/>
          </w:tcPr>
          <w:p w14:paraId="06ED068C" w14:textId="1CECF99D" w:rsidR="00507CEB" w:rsidRPr="00224244" w:rsidRDefault="00507CEB" w:rsidP="00507CEB">
            <w:pPr>
              <w:pStyle w:val="TAL"/>
              <w:rPr>
                <w:rFonts w:cs="Arial"/>
                <w:sz w:val="16"/>
                <w:szCs w:val="16"/>
              </w:rPr>
            </w:pPr>
            <w:r w:rsidRPr="00224244">
              <w:rPr>
                <w:rFonts w:cs="Arial"/>
                <w:sz w:val="16"/>
                <w:szCs w:val="16"/>
              </w:rPr>
              <w:t>B</w:t>
            </w:r>
          </w:p>
        </w:tc>
      </w:tr>
      <w:tr w:rsidR="00507CEB" w:rsidRPr="00224244" w14:paraId="40C805B5"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5EC8745E" w14:textId="275AA0EE" w:rsidR="00507CEB" w:rsidRPr="00224244" w:rsidRDefault="00C00E88" w:rsidP="00507CEB">
            <w:pPr>
              <w:pStyle w:val="TAL"/>
              <w:rPr>
                <w:rFonts w:cs="Arial"/>
                <w:sz w:val="16"/>
                <w:szCs w:val="16"/>
              </w:rPr>
            </w:pPr>
            <w:hyperlink r:id="rId3846" w:history="1">
              <w:r w:rsidR="00EB1908">
                <w:rPr>
                  <w:rStyle w:val="Hyperlink"/>
                  <w:rFonts w:cs="Arial"/>
                  <w:b/>
                  <w:bCs/>
                  <w:sz w:val="16"/>
                  <w:szCs w:val="16"/>
                </w:rPr>
                <w:t>R2-2006177</w:t>
              </w:r>
            </w:hyperlink>
          </w:p>
        </w:tc>
        <w:tc>
          <w:tcPr>
            <w:tcW w:w="3038" w:type="dxa"/>
            <w:tcBorders>
              <w:top w:val="nil"/>
              <w:left w:val="nil"/>
              <w:bottom w:val="single" w:sz="4" w:space="0" w:color="A5A5A5"/>
              <w:right w:val="single" w:sz="4" w:space="0" w:color="A5A5A5"/>
            </w:tcBorders>
            <w:shd w:val="clear" w:color="auto" w:fill="auto"/>
          </w:tcPr>
          <w:p w14:paraId="4B2529CB" w14:textId="4B51F3B7" w:rsidR="00507CEB" w:rsidRPr="00224244" w:rsidRDefault="00507CEB" w:rsidP="00507CEB">
            <w:pPr>
              <w:pStyle w:val="TAL"/>
              <w:rPr>
                <w:rFonts w:cs="Arial"/>
                <w:sz w:val="16"/>
                <w:szCs w:val="16"/>
              </w:rPr>
            </w:pPr>
            <w:r w:rsidRPr="00224244">
              <w:rPr>
                <w:rFonts w:cs="Arial"/>
                <w:sz w:val="16"/>
                <w:szCs w:val="16"/>
              </w:rPr>
              <w:t>UE capability of supporting UL Tx switching</w:t>
            </w:r>
          </w:p>
        </w:tc>
        <w:tc>
          <w:tcPr>
            <w:tcW w:w="1666" w:type="dxa"/>
            <w:tcBorders>
              <w:top w:val="nil"/>
              <w:left w:val="nil"/>
              <w:bottom w:val="single" w:sz="4" w:space="0" w:color="A5A5A5"/>
              <w:right w:val="single" w:sz="4" w:space="0" w:color="A5A5A5"/>
            </w:tcBorders>
            <w:shd w:val="clear" w:color="auto" w:fill="auto"/>
          </w:tcPr>
          <w:p w14:paraId="6BC11CF2" w14:textId="21FFA30D" w:rsidR="00507CEB" w:rsidRPr="00224244" w:rsidRDefault="00507CEB" w:rsidP="00507CEB">
            <w:pPr>
              <w:pStyle w:val="TAL"/>
              <w:rPr>
                <w:rFonts w:cs="Arial"/>
                <w:sz w:val="16"/>
                <w:szCs w:val="16"/>
              </w:rPr>
            </w:pPr>
            <w:r w:rsidRPr="00224244">
              <w:rPr>
                <w:rFonts w:cs="Arial"/>
                <w:sz w:val="16"/>
                <w:szCs w:val="16"/>
              </w:rPr>
              <w:t>China Telecom, Huawei, ZTE, CATT, Ericsson, OPPO, China Mobile, China Unicom, MTK, Apple</w:t>
            </w:r>
          </w:p>
        </w:tc>
        <w:tc>
          <w:tcPr>
            <w:tcW w:w="822" w:type="dxa"/>
            <w:tcBorders>
              <w:top w:val="nil"/>
              <w:left w:val="nil"/>
              <w:bottom w:val="single" w:sz="4" w:space="0" w:color="A5A5A5"/>
              <w:right w:val="single" w:sz="4" w:space="0" w:color="A5A5A5"/>
            </w:tcBorders>
            <w:shd w:val="clear" w:color="auto" w:fill="auto"/>
          </w:tcPr>
          <w:p w14:paraId="6A8065B3" w14:textId="01746463"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5ACA728C" w14:textId="59EC095D" w:rsidR="00507CEB" w:rsidRPr="00224244" w:rsidRDefault="00507CEB" w:rsidP="00507CEB">
            <w:pPr>
              <w:pStyle w:val="TAL"/>
              <w:rPr>
                <w:rFonts w:cs="Arial"/>
                <w:sz w:val="16"/>
                <w:szCs w:val="16"/>
              </w:rPr>
            </w:pPr>
            <w:r w:rsidRPr="00224244">
              <w:rPr>
                <w:rFonts w:cs="Arial"/>
                <w:b/>
                <w:bCs/>
                <w:sz w:val="16"/>
                <w:szCs w:val="16"/>
              </w:rPr>
              <w:t>38.306</w:t>
            </w:r>
          </w:p>
        </w:tc>
        <w:tc>
          <w:tcPr>
            <w:tcW w:w="1990" w:type="dxa"/>
            <w:tcBorders>
              <w:top w:val="nil"/>
              <w:left w:val="nil"/>
              <w:bottom w:val="single" w:sz="4" w:space="0" w:color="A5A5A5"/>
              <w:right w:val="single" w:sz="4" w:space="0" w:color="A5A5A5"/>
            </w:tcBorders>
            <w:shd w:val="clear" w:color="auto" w:fill="auto"/>
          </w:tcPr>
          <w:p w14:paraId="23993BA1" w14:textId="02AC07A5" w:rsidR="00507CEB" w:rsidRPr="00224244" w:rsidRDefault="00507CEB" w:rsidP="00507CEB">
            <w:pPr>
              <w:pStyle w:val="TAL"/>
              <w:rPr>
                <w:rFonts w:cs="Arial"/>
                <w:sz w:val="16"/>
                <w:szCs w:val="16"/>
              </w:rPr>
            </w:pPr>
            <w:r w:rsidRPr="00224244">
              <w:rPr>
                <w:rFonts w:cs="Arial"/>
                <w:b/>
                <w:bCs/>
                <w:sz w:val="16"/>
                <w:szCs w:val="16"/>
              </w:rPr>
              <w:t>NR_RF_FR1</w:t>
            </w:r>
          </w:p>
        </w:tc>
        <w:tc>
          <w:tcPr>
            <w:tcW w:w="572" w:type="dxa"/>
            <w:tcBorders>
              <w:top w:val="single" w:sz="4" w:space="0" w:color="A5A5A5"/>
              <w:left w:val="nil"/>
              <w:bottom w:val="single" w:sz="4" w:space="0" w:color="A5A5A5"/>
              <w:right w:val="single" w:sz="4" w:space="0" w:color="A5A5A5"/>
            </w:tcBorders>
            <w:shd w:val="clear" w:color="000000" w:fill="auto"/>
          </w:tcPr>
          <w:p w14:paraId="48915000" w14:textId="49E0D9B7" w:rsidR="00507CEB" w:rsidRPr="00224244" w:rsidRDefault="00507CEB" w:rsidP="00507CEB">
            <w:pPr>
              <w:pStyle w:val="TAL"/>
              <w:rPr>
                <w:rFonts w:cs="Arial"/>
                <w:sz w:val="16"/>
                <w:szCs w:val="16"/>
              </w:rPr>
            </w:pPr>
            <w:r w:rsidRPr="00224244">
              <w:rPr>
                <w:rFonts w:cs="Arial"/>
                <w:sz w:val="16"/>
                <w:szCs w:val="16"/>
              </w:rPr>
              <w:t>0328</w:t>
            </w:r>
          </w:p>
        </w:tc>
        <w:tc>
          <w:tcPr>
            <w:tcW w:w="690" w:type="dxa"/>
            <w:tcBorders>
              <w:top w:val="single" w:sz="4" w:space="0" w:color="A5A5A5"/>
              <w:left w:val="nil"/>
              <w:bottom w:val="single" w:sz="4" w:space="0" w:color="A5A5A5"/>
              <w:right w:val="single" w:sz="4" w:space="0" w:color="A5A5A5"/>
            </w:tcBorders>
            <w:shd w:val="clear" w:color="000000" w:fill="auto"/>
          </w:tcPr>
          <w:p w14:paraId="09B6F8E7" w14:textId="520D311F"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nil"/>
              <w:left w:val="nil"/>
              <w:bottom w:val="single" w:sz="4" w:space="0" w:color="A5A5A5"/>
              <w:right w:val="single" w:sz="4" w:space="0" w:color="A5A5A5"/>
            </w:tcBorders>
            <w:shd w:val="clear" w:color="auto" w:fill="auto"/>
          </w:tcPr>
          <w:p w14:paraId="4B7774C8" w14:textId="5F2264D3" w:rsidR="00507CEB" w:rsidRPr="00224244" w:rsidRDefault="00507CEB" w:rsidP="00507CEB">
            <w:pPr>
              <w:pStyle w:val="TAL"/>
              <w:rPr>
                <w:rFonts w:cs="Arial"/>
                <w:sz w:val="16"/>
                <w:szCs w:val="16"/>
              </w:rPr>
            </w:pPr>
            <w:r w:rsidRPr="00224244">
              <w:rPr>
                <w:rFonts w:cs="Arial"/>
                <w:sz w:val="16"/>
                <w:szCs w:val="16"/>
              </w:rPr>
              <w:t>B</w:t>
            </w:r>
          </w:p>
        </w:tc>
      </w:tr>
      <w:tr w:rsidR="00507CEB" w:rsidRPr="00224244" w14:paraId="77C745E9"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548FBD8E" w14:textId="334121B2" w:rsidR="00507CEB" w:rsidRPr="00224244" w:rsidRDefault="00C00E88" w:rsidP="00507CEB">
            <w:pPr>
              <w:pStyle w:val="TAL"/>
              <w:rPr>
                <w:rFonts w:cs="Arial"/>
                <w:sz w:val="16"/>
                <w:szCs w:val="16"/>
              </w:rPr>
            </w:pPr>
            <w:hyperlink r:id="rId3847" w:history="1">
              <w:r w:rsidR="00EB1908">
                <w:rPr>
                  <w:rStyle w:val="Hyperlink"/>
                  <w:rFonts w:cs="Arial"/>
                  <w:b/>
                  <w:bCs/>
                  <w:sz w:val="16"/>
                  <w:szCs w:val="16"/>
                </w:rPr>
                <w:t>R2-2006178</w:t>
              </w:r>
            </w:hyperlink>
          </w:p>
        </w:tc>
        <w:tc>
          <w:tcPr>
            <w:tcW w:w="3038" w:type="dxa"/>
            <w:tcBorders>
              <w:top w:val="nil"/>
              <w:left w:val="nil"/>
              <w:bottom w:val="single" w:sz="4" w:space="0" w:color="A5A5A5"/>
              <w:right w:val="single" w:sz="4" w:space="0" w:color="A5A5A5"/>
            </w:tcBorders>
            <w:shd w:val="clear" w:color="auto" w:fill="auto"/>
          </w:tcPr>
          <w:p w14:paraId="2967D165" w14:textId="28C2008D" w:rsidR="00507CEB" w:rsidRPr="00224244" w:rsidRDefault="00507CEB" w:rsidP="00507CEB">
            <w:pPr>
              <w:pStyle w:val="TAL"/>
              <w:rPr>
                <w:rFonts w:cs="Arial"/>
                <w:sz w:val="16"/>
                <w:szCs w:val="16"/>
              </w:rPr>
            </w:pPr>
            <w:r w:rsidRPr="00224244">
              <w:rPr>
                <w:rFonts w:cs="Arial"/>
                <w:sz w:val="16"/>
                <w:szCs w:val="16"/>
              </w:rPr>
              <w:t>Corrections for 2-step Random Access Type</w:t>
            </w:r>
          </w:p>
        </w:tc>
        <w:tc>
          <w:tcPr>
            <w:tcW w:w="1666" w:type="dxa"/>
            <w:tcBorders>
              <w:top w:val="nil"/>
              <w:left w:val="nil"/>
              <w:bottom w:val="single" w:sz="4" w:space="0" w:color="A5A5A5"/>
              <w:right w:val="single" w:sz="4" w:space="0" w:color="A5A5A5"/>
            </w:tcBorders>
            <w:shd w:val="clear" w:color="auto" w:fill="auto"/>
          </w:tcPr>
          <w:p w14:paraId="0ED8DD3F" w14:textId="359BE901" w:rsidR="00507CEB" w:rsidRPr="00224244" w:rsidRDefault="00507CEB" w:rsidP="00507CEB">
            <w:pPr>
              <w:pStyle w:val="TAL"/>
              <w:rPr>
                <w:rFonts w:cs="Arial"/>
                <w:sz w:val="16"/>
                <w:szCs w:val="16"/>
              </w:rPr>
            </w:pPr>
            <w:r w:rsidRPr="00224244">
              <w:rPr>
                <w:rFonts w:cs="Arial"/>
                <w:sz w:val="16"/>
                <w:szCs w:val="16"/>
              </w:rPr>
              <w:t>Ericsson (Rapporteur)</w:t>
            </w:r>
          </w:p>
        </w:tc>
        <w:tc>
          <w:tcPr>
            <w:tcW w:w="822" w:type="dxa"/>
            <w:tcBorders>
              <w:top w:val="nil"/>
              <w:left w:val="nil"/>
              <w:bottom w:val="single" w:sz="4" w:space="0" w:color="A5A5A5"/>
              <w:right w:val="single" w:sz="4" w:space="0" w:color="A5A5A5"/>
            </w:tcBorders>
            <w:shd w:val="clear" w:color="auto" w:fill="auto"/>
          </w:tcPr>
          <w:p w14:paraId="30AC6D4A" w14:textId="30A34FBA"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61E97A96" w14:textId="45D5060C"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nil"/>
              <w:left w:val="nil"/>
              <w:bottom w:val="single" w:sz="4" w:space="0" w:color="A5A5A5"/>
              <w:right w:val="single" w:sz="4" w:space="0" w:color="A5A5A5"/>
            </w:tcBorders>
            <w:shd w:val="clear" w:color="auto" w:fill="auto"/>
          </w:tcPr>
          <w:p w14:paraId="5510AA00" w14:textId="5E2C3ECB" w:rsidR="00507CEB" w:rsidRPr="00224244" w:rsidRDefault="00507CEB" w:rsidP="00507CEB">
            <w:pPr>
              <w:pStyle w:val="TAL"/>
              <w:rPr>
                <w:rFonts w:cs="Arial"/>
                <w:sz w:val="16"/>
                <w:szCs w:val="16"/>
              </w:rPr>
            </w:pPr>
            <w:r w:rsidRPr="00224244">
              <w:rPr>
                <w:rFonts w:cs="Arial"/>
                <w:b/>
                <w:bCs/>
                <w:sz w:val="16"/>
                <w:szCs w:val="16"/>
              </w:rPr>
              <w:t>NR_2step_RACH-Core</w:t>
            </w:r>
          </w:p>
        </w:tc>
        <w:tc>
          <w:tcPr>
            <w:tcW w:w="572" w:type="dxa"/>
            <w:tcBorders>
              <w:top w:val="single" w:sz="4" w:space="0" w:color="A5A5A5"/>
              <w:left w:val="nil"/>
              <w:bottom w:val="single" w:sz="4" w:space="0" w:color="A5A5A5"/>
              <w:right w:val="single" w:sz="4" w:space="0" w:color="A5A5A5"/>
            </w:tcBorders>
            <w:shd w:val="clear" w:color="000000" w:fill="auto"/>
          </w:tcPr>
          <w:p w14:paraId="7B56B636" w14:textId="4A1BFF35" w:rsidR="00507CEB" w:rsidRPr="00224244" w:rsidRDefault="00507CEB" w:rsidP="00507CEB">
            <w:pPr>
              <w:pStyle w:val="TAL"/>
              <w:rPr>
                <w:rFonts w:cs="Arial"/>
                <w:sz w:val="16"/>
                <w:szCs w:val="16"/>
              </w:rPr>
            </w:pPr>
            <w:r w:rsidRPr="00224244">
              <w:rPr>
                <w:rFonts w:cs="Arial"/>
                <w:sz w:val="16"/>
                <w:szCs w:val="16"/>
              </w:rPr>
              <w:t>1664</w:t>
            </w:r>
          </w:p>
        </w:tc>
        <w:tc>
          <w:tcPr>
            <w:tcW w:w="690" w:type="dxa"/>
            <w:tcBorders>
              <w:top w:val="single" w:sz="4" w:space="0" w:color="A5A5A5"/>
              <w:left w:val="nil"/>
              <w:bottom w:val="single" w:sz="4" w:space="0" w:color="A5A5A5"/>
              <w:right w:val="single" w:sz="4" w:space="0" w:color="A5A5A5"/>
            </w:tcBorders>
            <w:shd w:val="clear" w:color="000000" w:fill="auto"/>
          </w:tcPr>
          <w:p w14:paraId="48992B41" w14:textId="2F1A6B06"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nil"/>
              <w:left w:val="nil"/>
              <w:bottom w:val="single" w:sz="4" w:space="0" w:color="A5A5A5"/>
              <w:right w:val="single" w:sz="4" w:space="0" w:color="A5A5A5"/>
            </w:tcBorders>
            <w:shd w:val="clear" w:color="auto" w:fill="auto"/>
          </w:tcPr>
          <w:p w14:paraId="371D3D59" w14:textId="238885B2"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5AFC2D1A"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2D1FFE5" w14:textId="0FB5BFAF" w:rsidR="00507CEB" w:rsidRPr="00224244" w:rsidRDefault="00C00E88" w:rsidP="00507CEB">
            <w:pPr>
              <w:pStyle w:val="TAL"/>
              <w:rPr>
                <w:rFonts w:cs="Arial"/>
                <w:sz w:val="16"/>
                <w:szCs w:val="16"/>
              </w:rPr>
            </w:pPr>
            <w:hyperlink r:id="rId3848" w:history="1">
              <w:r w:rsidR="00EB1908">
                <w:rPr>
                  <w:rStyle w:val="Hyperlink"/>
                  <w:rFonts w:cs="Arial"/>
                  <w:b/>
                  <w:bCs/>
                  <w:sz w:val="16"/>
                  <w:szCs w:val="16"/>
                </w:rPr>
                <w:t>R2-2006180</w:t>
              </w:r>
            </w:hyperlink>
          </w:p>
        </w:tc>
        <w:tc>
          <w:tcPr>
            <w:tcW w:w="3038" w:type="dxa"/>
            <w:tcBorders>
              <w:top w:val="single" w:sz="4" w:space="0" w:color="A5A5A5"/>
              <w:left w:val="nil"/>
              <w:bottom w:val="single" w:sz="4" w:space="0" w:color="A5A5A5"/>
              <w:right w:val="single" w:sz="4" w:space="0" w:color="A5A5A5"/>
            </w:tcBorders>
            <w:shd w:val="clear" w:color="auto" w:fill="auto"/>
          </w:tcPr>
          <w:p w14:paraId="3D52BE98" w14:textId="664DCCC9" w:rsidR="00507CEB" w:rsidRPr="00224244" w:rsidRDefault="00507CEB" w:rsidP="00507CEB">
            <w:pPr>
              <w:pStyle w:val="TAL"/>
              <w:rPr>
                <w:rFonts w:cs="Arial"/>
                <w:sz w:val="16"/>
                <w:szCs w:val="16"/>
              </w:rPr>
            </w:pPr>
            <w:r w:rsidRPr="00224244">
              <w:rPr>
                <w:rFonts w:cs="Arial"/>
                <w:sz w:val="16"/>
                <w:szCs w:val="16"/>
              </w:rPr>
              <w:t>Corrections to PRACH prioritization procedure for MPS and MCS</w:t>
            </w:r>
          </w:p>
        </w:tc>
        <w:tc>
          <w:tcPr>
            <w:tcW w:w="1666" w:type="dxa"/>
            <w:tcBorders>
              <w:top w:val="single" w:sz="4" w:space="0" w:color="A5A5A5"/>
              <w:left w:val="nil"/>
              <w:bottom w:val="single" w:sz="4" w:space="0" w:color="A5A5A5"/>
              <w:right w:val="single" w:sz="4" w:space="0" w:color="A5A5A5"/>
            </w:tcBorders>
            <w:shd w:val="clear" w:color="auto" w:fill="auto"/>
          </w:tcPr>
          <w:p w14:paraId="2A66B539" w14:textId="51B6220C" w:rsidR="00507CEB" w:rsidRPr="00224244" w:rsidRDefault="00507CEB" w:rsidP="00507CEB">
            <w:pPr>
              <w:pStyle w:val="TAL"/>
              <w:rPr>
                <w:rFonts w:cs="Arial"/>
                <w:sz w:val="16"/>
                <w:szCs w:val="16"/>
              </w:rPr>
            </w:pPr>
            <w:r w:rsidRPr="00224244">
              <w:rPr>
                <w:rFonts w:cs="Arial"/>
                <w:sz w:val="16"/>
                <w:szCs w:val="16"/>
              </w:rPr>
              <w:t>Samsung Electronics Co., Ltd</w:t>
            </w:r>
          </w:p>
        </w:tc>
        <w:tc>
          <w:tcPr>
            <w:tcW w:w="822" w:type="dxa"/>
            <w:tcBorders>
              <w:top w:val="single" w:sz="4" w:space="0" w:color="A5A5A5"/>
              <w:left w:val="nil"/>
              <w:bottom w:val="single" w:sz="4" w:space="0" w:color="A5A5A5"/>
              <w:right w:val="single" w:sz="4" w:space="0" w:color="A5A5A5"/>
            </w:tcBorders>
            <w:shd w:val="clear" w:color="auto" w:fill="auto"/>
          </w:tcPr>
          <w:p w14:paraId="414303AE" w14:textId="7B59AA81"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42F0F7FD" w14:textId="3413798A" w:rsidR="00507CEB" w:rsidRPr="00224244" w:rsidRDefault="00507CEB" w:rsidP="00507CEB">
            <w:pPr>
              <w:pStyle w:val="TAL"/>
              <w:rPr>
                <w:rFonts w:cs="Arial"/>
                <w:sz w:val="16"/>
                <w:szCs w:val="16"/>
              </w:rPr>
            </w:pPr>
            <w:r w:rsidRPr="00224244">
              <w:rPr>
                <w:rFonts w:cs="Arial"/>
                <w:b/>
                <w:bCs/>
                <w:sz w:val="16"/>
                <w:szCs w:val="16"/>
              </w:rPr>
              <w:t>38.321</w:t>
            </w:r>
          </w:p>
        </w:tc>
        <w:tc>
          <w:tcPr>
            <w:tcW w:w="1990" w:type="dxa"/>
            <w:tcBorders>
              <w:top w:val="single" w:sz="4" w:space="0" w:color="A5A5A5"/>
              <w:left w:val="nil"/>
              <w:bottom w:val="single" w:sz="4" w:space="0" w:color="A5A5A5"/>
              <w:right w:val="single" w:sz="4" w:space="0" w:color="A5A5A5"/>
            </w:tcBorders>
            <w:shd w:val="clear" w:color="auto" w:fill="auto"/>
          </w:tcPr>
          <w:p w14:paraId="31666D38" w14:textId="2C58B3DF" w:rsidR="00507CEB" w:rsidRPr="00224244" w:rsidRDefault="00507CEB" w:rsidP="00507CEB">
            <w:pPr>
              <w:pStyle w:val="TAL"/>
              <w:rPr>
                <w:rFonts w:cs="Arial"/>
                <w:sz w:val="16"/>
                <w:szCs w:val="16"/>
              </w:rPr>
            </w:pPr>
            <w:r w:rsidRPr="00224244">
              <w:rPr>
                <w:rFonts w:cs="Arial"/>
                <w:b/>
                <w:bCs/>
                <w:sz w:val="16"/>
                <w:szCs w:val="16"/>
              </w:rPr>
              <w:t>TEI16</w:t>
            </w:r>
          </w:p>
        </w:tc>
        <w:tc>
          <w:tcPr>
            <w:tcW w:w="572" w:type="dxa"/>
            <w:tcBorders>
              <w:top w:val="single" w:sz="4" w:space="0" w:color="A5A5A5"/>
              <w:left w:val="nil"/>
              <w:bottom w:val="single" w:sz="4" w:space="0" w:color="A5A5A5"/>
              <w:right w:val="single" w:sz="4" w:space="0" w:color="A5A5A5"/>
            </w:tcBorders>
            <w:shd w:val="clear" w:color="000000" w:fill="auto"/>
          </w:tcPr>
          <w:p w14:paraId="4178BBAF" w14:textId="3E4349C2" w:rsidR="00507CEB" w:rsidRPr="00224244" w:rsidRDefault="00507CEB" w:rsidP="00507CEB">
            <w:pPr>
              <w:pStyle w:val="TAL"/>
              <w:rPr>
                <w:rFonts w:cs="Arial"/>
                <w:sz w:val="16"/>
                <w:szCs w:val="16"/>
              </w:rPr>
            </w:pPr>
            <w:r w:rsidRPr="00224244">
              <w:rPr>
                <w:rFonts w:cs="Arial"/>
                <w:sz w:val="16"/>
                <w:szCs w:val="16"/>
              </w:rPr>
              <w:t>0705</w:t>
            </w:r>
          </w:p>
        </w:tc>
        <w:tc>
          <w:tcPr>
            <w:tcW w:w="690" w:type="dxa"/>
            <w:tcBorders>
              <w:top w:val="single" w:sz="4" w:space="0" w:color="A5A5A5"/>
              <w:left w:val="nil"/>
              <w:bottom w:val="single" w:sz="4" w:space="0" w:color="A5A5A5"/>
              <w:right w:val="single" w:sz="4" w:space="0" w:color="A5A5A5"/>
            </w:tcBorders>
            <w:shd w:val="clear" w:color="000000" w:fill="auto"/>
          </w:tcPr>
          <w:p w14:paraId="4FC50735" w14:textId="36715A2A"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54B265E7" w14:textId="359CCA0F"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4B9252C3"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75B24A6" w14:textId="5C8E410B" w:rsidR="00507CEB" w:rsidRPr="00224244" w:rsidRDefault="00C00E88" w:rsidP="00507CEB">
            <w:pPr>
              <w:pStyle w:val="TAL"/>
              <w:rPr>
                <w:rFonts w:cs="Arial"/>
                <w:sz w:val="16"/>
                <w:szCs w:val="16"/>
              </w:rPr>
            </w:pPr>
            <w:hyperlink r:id="rId3849" w:history="1">
              <w:r w:rsidR="00EB1908">
                <w:rPr>
                  <w:rStyle w:val="Hyperlink"/>
                  <w:rFonts w:cs="Arial"/>
                  <w:b/>
                  <w:bCs/>
                  <w:sz w:val="16"/>
                  <w:szCs w:val="16"/>
                </w:rPr>
                <w:t>R2-2006181</w:t>
              </w:r>
            </w:hyperlink>
          </w:p>
        </w:tc>
        <w:tc>
          <w:tcPr>
            <w:tcW w:w="3038" w:type="dxa"/>
            <w:tcBorders>
              <w:top w:val="single" w:sz="4" w:space="0" w:color="A5A5A5"/>
              <w:left w:val="nil"/>
              <w:bottom w:val="single" w:sz="4" w:space="0" w:color="A5A5A5"/>
              <w:right w:val="single" w:sz="4" w:space="0" w:color="A5A5A5"/>
            </w:tcBorders>
            <w:shd w:val="clear" w:color="auto" w:fill="auto"/>
          </w:tcPr>
          <w:p w14:paraId="1E99C4DB" w14:textId="17BE265E" w:rsidR="00507CEB" w:rsidRPr="00224244" w:rsidRDefault="00507CEB" w:rsidP="00507CEB">
            <w:pPr>
              <w:pStyle w:val="TAL"/>
              <w:rPr>
                <w:rFonts w:cs="Arial"/>
                <w:sz w:val="16"/>
                <w:szCs w:val="16"/>
              </w:rPr>
            </w:pPr>
            <w:r w:rsidRPr="00224244">
              <w:rPr>
                <w:rFonts w:cs="Arial"/>
                <w:sz w:val="16"/>
                <w:szCs w:val="16"/>
              </w:rPr>
              <w:t>Corrections to PRACH prioritization procedure for MPS and MCS</w:t>
            </w:r>
          </w:p>
        </w:tc>
        <w:tc>
          <w:tcPr>
            <w:tcW w:w="1666" w:type="dxa"/>
            <w:tcBorders>
              <w:top w:val="single" w:sz="4" w:space="0" w:color="A5A5A5"/>
              <w:left w:val="nil"/>
              <w:bottom w:val="single" w:sz="4" w:space="0" w:color="A5A5A5"/>
              <w:right w:val="single" w:sz="4" w:space="0" w:color="A5A5A5"/>
            </w:tcBorders>
            <w:shd w:val="clear" w:color="auto" w:fill="auto"/>
          </w:tcPr>
          <w:p w14:paraId="0C21C327" w14:textId="74D2A795" w:rsidR="00507CEB" w:rsidRPr="00224244" w:rsidRDefault="00507CEB" w:rsidP="00507CEB">
            <w:pPr>
              <w:pStyle w:val="TAL"/>
              <w:rPr>
                <w:rFonts w:cs="Arial"/>
                <w:sz w:val="16"/>
                <w:szCs w:val="16"/>
              </w:rPr>
            </w:pPr>
            <w:r w:rsidRPr="00224244">
              <w:rPr>
                <w:rFonts w:cs="Arial"/>
                <w:sz w:val="16"/>
                <w:szCs w:val="16"/>
              </w:rPr>
              <w:t>Samsung Electronics Co., Ltd</w:t>
            </w:r>
          </w:p>
        </w:tc>
        <w:tc>
          <w:tcPr>
            <w:tcW w:w="822" w:type="dxa"/>
            <w:tcBorders>
              <w:top w:val="single" w:sz="4" w:space="0" w:color="A5A5A5"/>
              <w:left w:val="nil"/>
              <w:bottom w:val="single" w:sz="4" w:space="0" w:color="A5A5A5"/>
              <w:right w:val="single" w:sz="4" w:space="0" w:color="A5A5A5"/>
            </w:tcBorders>
            <w:shd w:val="clear" w:color="auto" w:fill="auto"/>
          </w:tcPr>
          <w:p w14:paraId="06486E7C" w14:textId="16451A1D"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23C3512F" w14:textId="5618F6FD"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170E2C27" w14:textId="174539FA" w:rsidR="00507CEB" w:rsidRPr="00224244" w:rsidRDefault="00507CEB" w:rsidP="00507CEB">
            <w:pPr>
              <w:pStyle w:val="TAL"/>
              <w:rPr>
                <w:rFonts w:cs="Arial"/>
                <w:sz w:val="16"/>
                <w:szCs w:val="16"/>
              </w:rPr>
            </w:pPr>
            <w:r w:rsidRPr="00224244">
              <w:rPr>
                <w:rFonts w:cs="Arial"/>
                <w:b/>
                <w:bCs/>
                <w:sz w:val="16"/>
                <w:szCs w:val="16"/>
              </w:rPr>
              <w:t>TEI16</w:t>
            </w:r>
          </w:p>
        </w:tc>
        <w:tc>
          <w:tcPr>
            <w:tcW w:w="572" w:type="dxa"/>
            <w:tcBorders>
              <w:top w:val="single" w:sz="4" w:space="0" w:color="A5A5A5"/>
              <w:left w:val="nil"/>
              <w:bottom w:val="single" w:sz="4" w:space="0" w:color="A5A5A5"/>
              <w:right w:val="single" w:sz="4" w:space="0" w:color="A5A5A5"/>
            </w:tcBorders>
            <w:shd w:val="clear" w:color="000000" w:fill="auto"/>
          </w:tcPr>
          <w:p w14:paraId="15C090DD" w14:textId="3D91EB87" w:rsidR="00507CEB" w:rsidRPr="00224244" w:rsidRDefault="00507CEB" w:rsidP="00507CEB">
            <w:pPr>
              <w:pStyle w:val="TAL"/>
              <w:rPr>
                <w:rFonts w:cs="Arial"/>
                <w:sz w:val="16"/>
                <w:szCs w:val="16"/>
              </w:rPr>
            </w:pPr>
            <w:r w:rsidRPr="00224244">
              <w:rPr>
                <w:rFonts w:cs="Arial"/>
                <w:sz w:val="16"/>
                <w:szCs w:val="16"/>
              </w:rPr>
              <w:t>1506</w:t>
            </w:r>
          </w:p>
        </w:tc>
        <w:tc>
          <w:tcPr>
            <w:tcW w:w="690" w:type="dxa"/>
            <w:tcBorders>
              <w:top w:val="single" w:sz="4" w:space="0" w:color="A5A5A5"/>
              <w:left w:val="nil"/>
              <w:bottom w:val="single" w:sz="4" w:space="0" w:color="A5A5A5"/>
              <w:right w:val="single" w:sz="4" w:space="0" w:color="A5A5A5"/>
            </w:tcBorders>
            <w:shd w:val="clear" w:color="000000" w:fill="auto"/>
          </w:tcPr>
          <w:p w14:paraId="178226B5" w14:textId="220573CF"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7713BEF9" w14:textId="463896E7"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2990039B"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77DE9DE" w14:textId="053C31CB" w:rsidR="00507CEB" w:rsidRPr="00224244" w:rsidRDefault="00C00E88" w:rsidP="00507CEB">
            <w:pPr>
              <w:pStyle w:val="TAL"/>
              <w:rPr>
                <w:rFonts w:cs="Arial"/>
                <w:sz w:val="16"/>
                <w:szCs w:val="16"/>
              </w:rPr>
            </w:pPr>
            <w:hyperlink r:id="rId3850" w:history="1">
              <w:r w:rsidR="00EB1908">
                <w:rPr>
                  <w:rStyle w:val="Hyperlink"/>
                  <w:rFonts w:cs="Arial"/>
                  <w:b/>
                  <w:bCs/>
                  <w:sz w:val="16"/>
                  <w:szCs w:val="16"/>
                </w:rPr>
                <w:t>R2-2006188</w:t>
              </w:r>
            </w:hyperlink>
          </w:p>
        </w:tc>
        <w:tc>
          <w:tcPr>
            <w:tcW w:w="3038" w:type="dxa"/>
            <w:tcBorders>
              <w:top w:val="single" w:sz="4" w:space="0" w:color="A5A5A5"/>
              <w:left w:val="nil"/>
              <w:bottom w:val="single" w:sz="4" w:space="0" w:color="A5A5A5"/>
              <w:right w:val="single" w:sz="4" w:space="0" w:color="A5A5A5"/>
            </w:tcBorders>
            <w:shd w:val="clear" w:color="auto" w:fill="auto"/>
          </w:tcPr>
          <w:p w14:paraId="4481BA1F" w14:textId="0A14D44A" w:rsidR="00507CEB" w:rsidRPr="00224244" w:rsidRDefault="00507CEB" w:rsidP="00507CEB">
            <w:pPr>
              <w:pStyle w:val="TAL"/>
              <w:rPr>
                <w:rFonts w:cs="Arial"/>
                <w:sz w:val="16"/>
                <w:szCs w:val="16"/>
              </w:rPr>
            </w:pPr>
            <w:r w:rsidRPr="00224244">
              <w:rPr>
                <w:rFonts w:cs="Arial"/>
                <w:sz w:val="16"/>
                <w:szCs w:val="16"/>
              </w:rPr>
              <w:t>Introduction of signalling for high-speed train scenarios</w:t>
            </w:r>
          </w:p>
        </w:tc>
        <w:tc>
          <w:tcPr>
            <w:tcW w:w="1666" w:type="dxa"/>
            <w:tcBorders>
              <w:top w:val="single" w:sz="4" w:space="0" w:color="A5A5A5"/>
              <w:left w:val="nil"/>
              <w:bottom w:val="single" w:sz="4" w:space="0" w:color="A5A5A5"/>
              <w:right w:val="single" w:sz="4" w:space="0" w:color="A5A5A5"/>
            </w:tcBorders>
            <w:shd w:val="clear" w:color="auto" w:fill="auto"/>
          </w:tcPr>
          <w:p w14:paraId="3FCE1440" w14:textId="5C20CCC9" w:rsidR="00507CEB" w:rsidRPr="00224244" w:rsidRDefault="00507CEB" w:rsidP="00507CEB">
            <w:pPr>
              <w:pStyle w:val="TAL"/>
              <w:rPr>
                <w:rFonts w:cs="Arial"/>
                <w:sz w:val="16"/>
                <w:szCs w:val="16"/>
              </w:rPr>
            </w:pPr>
            <w:r w:rsidRPr="00224244">
              <w:rPr>
                <w:rFonts w:cs="Arial"/>
                <w:sz w:val="16"/>
                <w:szCs w:val="16"/>
              </w:rPr>
              <w:t>CMCC, Huawei, HiSilicon, CATT, Ericsson</w:t>
            </w:r>
          </w:p>
        </w:tc>
        <w:tc>
          <w:tcPr>
            <w:tcW w:w="822" w:type="dxa"/>
            <w:tcBorders>
              <w:top w:val="single" w:sz="4" w:space="0" w:color="A5A5A5"/>
              <w:left w:val="nil"/>
              <w:bottom w:val="single" w:sz="4" w:space="0" w:color="A5A5A5"/>
              <w:right w:val="single" w:sz="4" w:space="0" w:color="A5A5A5"/>
            </w:tcBorders>
            <w:shd w:val="clear" w:color="auto" w:fill="auto"/>
          </w:tcPr>
          <w:p w14:paraId="5FEB9EAF" w14:textId="2C42F1D2"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6D338BB1" w14:textId="47FB16F6"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6D83099F" w14:textId="36778FA6" w:rsidR="00507CEB" w:rsidRPr="00224244" w:rsidRDefault="00507CEB" w:rsidP="00507CEB">
            <w:pPr>
              <w:pStyle w:val="TAL"/>
              <w:rPr>
                <w:rFonts w:cs="Arial"/>
                <w:sz w:val="16"/>
                <w:szCs w:val="16"/>
              </w:rPr>
            </w:pPr>
            <w:r w:rsidRPr="00224244">
              <w:rPr>
                <w:rFonts w:cs="Arial"/>
                <w:b/>
                <w:bCs/>
                <w:sz w:val="16"/>
                <w:szCs w:val="16"/>
              </w:rPr>
              <w:t>NR_HST</w:t>
            </w:r>
          </w:p>
        </w:tc>
        <w:tc>
          <w:tcPr>
            <w:tcW w:w="572" w:type="dxa"/>
            <w:tcBorders>
              <w:top w:val="single" w:sz="4" w:space="0" w:color="A5A5A5"/>
              <w:left w:val="nil"/>
              <w:bottom w:val="single" w:sz="4" w:space="0" w:color="A5A5A5"/>
              <w:right w:val="single" w:sz="4" w:space="0" w:color="A5A5A5"/>
            </w:tcBorders>
            <w:shd w:val="clear" w:color="000000" w:fill="auto"/>
          </w:tcPr>
          <w:p w14:paraId="57151092" w14:textId="5ACABECF" w:rsidR="00507CEB" w:rsidRPr="00224244" w:rsidRDefault="00507CEB" w:rsidP="00507CEB">
            <w:pPr>
              <w:pStyle w:val="TAL"/>
              <w:rPr>
                <w:rFonts w:cs="Arial"/>
                <w:sz w:val="16"/>
                <w:szCs w:val="16"/>
              </w:rPr>
            </w:pPr>
            <w:r w:rsidRPr="00224244">
              <w:rPr>
                <w:rFonts w:cs="Arial"/>
                <w:sz w:val="16"/>
                <w:szCs w:val="16"/>
              </w:rPr>
              <w:t>1464</w:t>
            </w:r>
          </w:p>
        </w:tc>
        <w:tc>
          <w:tcPr>
            <w:tcW w:w="690" w:type="dxa"/>
            <w:tcBorders>
              <w:top w:val="single" w:sz="4" w:space="0" w:color="A5A5A5"/>
              <w:left w:val="nil"/>
              <w:bottom w:val="single" w:sz="4" w:space="0" w:color="A5A5A5"/>
              <w:right w:val="single" w:sz="4" w:space="0" w:color="A5A5A5"/>
            </w:tcBorders>
            <w:shd w:val="clear" w:color="000000" w:fill="auto"/>
          </w:tcPr>
          <w:p w14:paraId="5E299BF6" w14:textId="2F0700D7" w:rsidR="00507CEB" w:rsidRPr="00224244" w:rsidRDefault="00507CEB" w:rsidP="00507CEB">
            <w:pPr>
              <w:pStyle w:val="TAL"/>
              <w:rPr>
                <w:rFonts w:cs="Arial"/>
                <w:sz w:val="16"/>
                <w:szCs w:val="16"/>
              </w:rPr>
            </w:pPr>
            <w:r w:rsidRPr="00224244">
              <w:rPr>
                <w:rFonts w:cs="Arial"/>
                <w:sz w:val="16"/>
                <w:szCs w:val="16"/>
              </w:rPr>
              <w:t>5</w:t>
            </w:r>
          </w:p>
        </w:tc>
        <w:tc>
          <w:tcPr>
            <w:tcW w:w="583" w:type="dxa"/>
            <w:tcBorders>
              <w:top w:val="single" w:sz="4" w:space="0" w:color="A5A5A5"/>
              <w:left w:val="nil"/>
              <w:bottom w:val="single" w:sz="4" w:space="0" w:color="A5A5A5"/>
              <w:right w:val="single" w:sz="4" w:space="0" w:color="A5A5A5"/>
            </w:tcBorders>
            <w:shd w:val="clear" w:color="auto" w:fill="auto"/>
          </w:tcPr>
          <w:p w14:paraId="7D510DEC" w14:textId="3AB7F253" w:rsidR="00507CEB" w:rsidRPr="00224244" w:rsidRDefault="00507CEB" w:rsidP="00507CEB">
            <w:pPr>
              <w:pStyle w:val="TAL"/>
              <w:rPr>
                <w:rFonts w:cs="Arial"/>
                <w:sz w:val="16"/>
                <w:szCs w:val="16"/>
              </w:rPr>
            </w:pPr>
            <w:r w:rsidRPr="00224244">
              <w:rPr>
                <w:rFonts w:cs="Arial"/>
                <w:sz w:val="16"/>
                <w:szCs w:val="16"/>
              </w:rPr>
              <w:t>B</w:t>
            </w:r>
          </w:p>
        </w:tc>
      </w:tr>
      <w:tr w:rsidR="00507CEB" w:rsidRPr="00224244" w14:paraId="1A271B5A"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4E7284E" w14:textId="7A1E3A44" w:rsidR="00507CEB" w:rsidRPr="00224244" w:rsidRDefault="00C00E88" w:rsidP="00507CEB">
            <w:pPr>
              <w:pStyle w:val="TAL"/>
              <w:rPr>
                <w:rFonts w:cs="Arial"/>
                <w:sz w:val="16"/>
                <w:szCs w:val="16"/>
              </w:rPr>
            </w:pPr>
            <w:hyperlink r:id="rId3851" w:history="1">
              <w:r w:rsidR="00EB1908">
                <w:rPr>
                  <w:rStyle w:val="Hyperlink"/>
                  <w:rFonts w:cs="Arial"/>
                  <w:b/>
                  <w:bCs/>
                  <w:sz w:val="16"/>
                  <w:szCs w:val="16"/>
                </w:rPr>
                <w:t>R2-2006190</w:t>
              </w:r>
            </w:hyperlink>
          </w:p>
        </w:tc>
        <w:tc>
          <w:tcPr>
            <w:tcW w:w="3038" w:type="dxa"/>
            <w:tcBorders>
              <w:top w:val="single" w:sz="4" w:space="0" w:color="A5A5A5"/>
              <w:left w:val="nil"/>
              <w:bottom w:val="single" w:sz="4" w:space="0" w:color="A5A5A5"/>
              <w:right w:val="single" w:sz="4" w:space="0" w:color="A5A5A5"/>
            </w:tcBorders>
            <w:shd w:val="clear" w:color="auto" w:fill="auto"/>
          </w:tcPr>
          <w:p w14:paraId="0301E765" w14:textId="1ACDCF68" w:rsidR="00507CEB" w:rsidRPr="00224244" w:rsidRDefault="00507CEB" w:rsidP="00507CEB">
            <w:pPr>
              <w:pStyle w:val="TAL"/>
              <w:rPr>
                <w:rFonts w:cs="Arial"/>
                <w:sz w:val="16"/>
                <w:szCs w:val="16"/>
              </w:rPr>
            </w:pPr>
            <w:r w:rsidRPr="00224244">
              <w:rPr>
                <w:rFonts w:cs="Arial"/>
                <w:sz w:val="16"/>
                <w:szCs w:val="16"/>
              </w:rPr>
              <w:t>Introduction of signalling for high-speed train scenarios</w:t>
            </w:r>
          </w:p>
        </w:tc>
        <w:tc>
          <w:tcPr>
            <w:tcW w:w="1666" w:type="dxa"/>
            <w:tcBorders>
              <w:top w:val="single" w:sz="4" w:space="0" w:color="A5A5A5"/>
              <w:left w:val="nil"/>
              <w:bottom w:val="single" w:sz="4" w:space="0" w:color="A5A5A5"/>
              <w:right w:val="single" w:sz="4" w:space="0" w:color="A5A5A5"/>
            </w:tcBorders>
            <w:shd w:val="clear" w:color="auto" w:fill="auto"/>
          </w:tcPr>
          <w:p w14:paraId="7B16C3DC" w14:textId="649A8F23" w:rsidR="00507CEB" w:rsidRPr="00224244" w:rsidRDefault="00507CEB" w:rsidP="00507CEB">
            <w:pPr>
              <w:pStyle w:val="TAL"/>
              <w:rPr>
                <w:rFonts w:cs="Arial"/>
                <w:sz w:val="16"/>
                <w:szCs w:val="16"/>
              </w:rPr>
            </w:pPr>
            <w:r w:rsidRPr="00224244">
              <w:rPr>
                <w:rFonts w:cs="Arial"/>
                <w:sz w:val="16"/>
                <w:szCs w:val="16"/>
              </w:rPr>
              <w:t>CMCC, Huawei, HiSilicon, CATT, Ericsson</w:t>
            </w:r>
          </w:p>
        </w:tc>
        <w:tc>
          <w:tcPr>
            <w:tcW w:w="822" w:type="dxa"/>
            <w:tcBorders>
              <w:top w:val="single" w:sz="4" w:space="0" w:color="A5A5A5"/>
              <w:left w:val="nil"/>
              <w:bottom w:val="single" w:sz="4" w:space="0" w:color="A5A5A5"/>
              <w:right w:val="single" w:sz="4" w:space="0" w:color="A5A5A5"/>
            </w:tcBorders>
            <w:shd w:val="clear" w:color="auto" w:fill="auto"/>
          </w:tcPr>
          <w:p w14:paraId="3364DBA4" w14:textId="5B825F11"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3F4AF1C7" w14:textId="60E605EF" w:rsidR="00507CEB" w:rsidRPr="00224244" w:rsidRDefault="00507CEB" w:rsidP="00507CEB">
            <w:pPr>
              <w:pStyle w:val="TAL"/>
              <w:rPr>
                <w:rFonts w:cs="Arial"/>
                <w:sz w:val="16"/>
                <w:szCs w:val="16"/>
              </w:rPr>
            </w:pPr>
            <w:r w:rsidRPr="00224244">
              <w:rPr>
                <w:rFonts w:cs="Arial"/>
                <w:b/>
                <w:bCs/>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392A38E8" w14:textId="1EDB6716" w:rsidR="00507CEB" w:rsidRPr="00224244" w:rsidRDefault="00507CEB" w:rsidP="00507CEB">
            <w:pPr>
              <w:pStyle w:val="TAL"/>
              <w:rPr>
                <w:rFonts w:cs="Arial"/>
                <w:sz w:val="16"/>
                <w:szCs w:val="16"/>
              </w:rPr>
            </w:pPr>
            <w:r w:rsidRPr="00224244">
              <w:rPr>
                <w:rFonts w:cs="Arial"/>
                <w:b/>
                <w:bCs/>
                <w:sz w:val="16"/>
                <w:szCs w:val="16"/>
              </w:rPr>
              <w:t>NR_HST</w:t>
            </w:r>
          </w:p>
        </w:tc>
        <w:tc>
          <w:tcPr>
            <w:tcW w:w="572" w:type="dxa"/>
            <w:tcBorders>
              <w:top w:val="single" w:sz="4" w:space="0" w:color="A5A5A5"/>
              <w:left w:val="nil"/>
              <w:bottom w:val="single" w:sz="4" w:space="0" w:color="A5A5A5"/>
              <w:right w:val="single" w:sz="4" w:space="0" w:color="A5A5A5"/>
            </w:tcBorders>
            <w:shd w:val="clear" w:color="000000" w:fill="auto"/>
          </w:tcPr>
          <w:p w14:paraId="23D5FF6A" w14:textId="2B15C006" w:rsidR="00507CEB" w:rsidRPr="00224244" w:rsidRDefault="00507CEB" w:rsidP="00507CEB">
            <w:pPr>
              <w:pStyle w:val="TAL"/>
              <w:rPr>
                <w:rFonts w:cs="Arial"/>
                <w:sz w:val="16"/>
                <w:szCs w:val="16"/>
              </w:rPr>
            </w:pPr>
            <w:r w:rsidRPr="00224244">
              <w:rPr>
                <w:rFonts w:cs="Arial"/>
                <w:sz w:val="16"/>
                <w:szCs w:val="16"/>
              </w:rPr>
              <w:t>4326</w:t>
            </w:r>
          </w:p>
        </w:tc>
        <w:tc>
          <w:tcPr>
            <w:tcW w:w="690" w:type="dxa"/>
            <w:tcBorders>
              <w:top w:val="single" w:sz="4" w:space="0" w:color="A5A5A5"/>
              <w:left w:val="nil"/>
              <w:bottom w:val="single" w:sz="4" w:space="0" w:color="A5A5A5"/>
              <w:right w:val="single" w:sz="4" w:space="0" w:color="A5A5A5"/>
            </w:tcBorders>
            <w:shd w:val="clear" w:color="000000" w:fill="auto"/>
          </w:tcPr>
          <w:p w14:paraId="63B444E5" w14:textId="7C746FC2"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15C3F8A9" w14:textId="19F04D8E" w:rsidR="00507CEB" w:rsidRPr="00224244" w:rsidRDefault="00507CEB" w:rsidP="00507CEB">
            <w:pPr>
              <w:pStyle w:val="TAL"/>
              <w:rPr>
                <w:rFonts w:cs="Arial"/>
                <w:sz w:val="16"/>
                <w:szCs w:val="16"/>
              </w:rPr>
            </w:pPr>
            <w:r w:rsidRPr="00224244">
              <w:rPr>
                <w:rFonts w:cs="Arial"/>
                <w:sz w:val="16"/>
                <w:szCs w:val="16"/>
              </w:rPr>
              <w:t>B</w:t>
            </w:r>
          </w:p>
        </w:tc>
      </w:tr>
      <w:tr w:rsidR="00507CEB" w:rsidRPr="00224244" w14:paraId="43F74A03"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695108C2" w14:textId="2342D875" w:rsidR="00507CEB" w:rsidRPr="00224244" w:rsidRDefault="00C00E88" w:rsidP="00507CEB">
            <w:pPr>
              <w:pStyle w:val="TAL"/>
              <w:rPr>
                <w:rFonts w:cs="Arial"/>
                <w:sz w:val="16"/>
                <w:szCs w:val="16"/>
              </w:rPr>
            </w:pPr>
            <w:hyperlink r:id="rId3852" w:history="1">
              <w:r w:rsidR="00EB1908">
                <w:rPr>
                  <w:rStyle w:val="Hyperlink"/>
                  <w:rFonts w:cs="Arial"/>
                  <w:b/>
                  <w:bCs/>
                  <w:sz w:val="16"/>
                  <w:szCs w:val="16"/>
                </w:rPr>
                <w:t>R2-2006191</w:t>
              </w:r>
            </w:hyperlink>
          </w:p>
        </w:tc>
        <w:tc>
          <w:tcPr>
            <w:tcW w:w="3038" w:type="dxa"/>
            <w:tcBorders>
              <w:top w:val="single" w:sz="4" w:space="0" w:color="A5A5A5"/>
              <w:left w:val="nil"/>
              <w:bottom w:val="single" w:sz="4" w:space="0" w:color="A5A5A5"/>
              <w:right w:val="single" w:sz="4" w:space="0" w:color="A5A5A5"/>
            </w:tcBorders>
            <w:shd w:val="clear" w:color="auto" w:fill="auto"/>
          </w:tcPr>
          <w:p w14:paraId="64C9FC1A" w14:textId="6D6B1324" w:rsidR="00507CEB" w:rsidRPr="00224244" w:rsidRDefault="00507CEB" w:rsidP="00507CEB">
            <w:pPr>
              <w:pStyle w:val="TAL"/>
              <w:rPr>
                <w:rFonts w:cs="Arial"/>
                <w:sz w:val="16"/>
                <w:szCs w:val="16"/>
              </w:rPr>
            </w:pPr>
            <w:r w:rsidRPr="00224244">
              <w:rPr>
                <w:rFonts w:cs="Arial"/>
                <w:sz w:val="16"/>
                <w:szCs w:val="16"/>
              </w:rPr>
              <w:t>Introduction of signalling for high-speed train scenarios</w:t>
            </w:r>
          </w:p>
        </w:tc>
        <w:tc>
          <w:tcPr>
            <w:tcW w:w="1666" w:type="dxa"/>
            <w:tcBorders>
              <w:top w:val="single" w:sz="4" w:space="0" w:color="A5A5A5"/>
              <w:left w:val="nil"/>
              <w:bottom w:val="single" w:sz="4" w:space="0" w:color="A5A5A5"/>
              <w:right w:val="single" w:sz="4" w:space="0" w:color="A5A5A5"/>
            </w:tcBorders>
            <w:shd w:val="clear" w:color="auto" w:fill="auto"/>
          </w:tcPr>
          <w:p w14:paraId="33D9546D" w14:textId="3FCA2BFD" w:rsidR="00507CEB" w:rsidRPr="00224244" w:rsidRDefault="00507CEB" w:rsidP="00507CEB">
            <w:pPr>
              <w:pStyle w:val="TAL"/>
              <w:rPr>
                <w:rFonts w:cs="Arial"/>
                <w:sz w:val="16"/>
                <w:szCs w:val="16"/>
              </w:rPr>
            </w:pPr>
            <w:r w:rsidRPr="00224244">
              <w:rPr>
                <w:rFonts w:cs="Arial"/>
                <w:sz w:val="16"/>
                <w:szCs w:val="16"/>
              </w:rPr>
              <w:t>CMCC, Huawei, HiSilicon, CATT, Ericsson</w:t>
            </w:r>
          </w:p>
        </w:tc>
        <w:tc>
          <w:tcPr>
            <w:tcW w:w="822" w:type="dxa"/>
            <w:tcBorders>
              <w:top w:val="single" w:sz="4" w:space="0" w:color="A5A5A5"/>
              <w:left w:val="nil"/>
              <w:bottom w:val="single" w:sz="4" w:space="0" w:color="A5A5A5"/>
              <w:right w:val="single" w:sz="4" w:space="0" w:color="A5A5A5"/>
            </w:tcBorders>
            <w:shd w:val="clear" w:color="auto" w:fill="auto"/>
          </w:tcPr>
          <w:p w14:paraId="3388B16A" w14:textId="4F4DE350"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E0B04DB" w14:textId="1A59BED5" w:rsidR="00507CEB" w:rsidRPr="00224244" w:rsidRDefault="00507CEB" w:rsidP="00507CEB">
            <w:pPr>
              <w:pStyle w:val="TAL"/>
              <w:rPr>
                <w:rFonts w:cs="Arial"/>
                <w:sz w:val="16"/>
                <w:szCs w:val="16"/>
              </w:rPr>
            </w:pPr>
            <w:r w:rsidRPr="00224244">
              <w:rPr>
                <w:rFonts w:cs="Arial"/>
                <w:b/>
                <w:bCs/>
                <w:sz w:val="16"/>
                <w:szCs w:val="16"/>
              </w:rPr>
              <w:t>36.306</w:t>
            </w:r>
          </w:p>
        </w:tc>
        <w:tc>
          <w:tcPr>
            <w:tcW w:w="1990" w:type="dxa"/>
            <w:tcBorders>
              <w:top w:val="single" w:sz="4" w:space="0" w:color="A5A5A5"/>
              <w:left w:val="nil"/>
              <w:bottom w:val="single" w:sz="4" w:space="0" w:color="A5A5A5"/>
              <w:right w:val="single" w:sz="4" w:space="0" w:color="A5A5A5"/>
            </w:tcBorders>
            <w:shd w:val="clear" w:color="auto" w:fill="auto"/>
          </w:tcPr>
          <w:p w14:paraId="27C5F4C4" w14:textId="5BF34C0A" w:rsidR="00507CEB" w:rsidRPr="00224244" w:rsidRDefault="00507CEB" w:rsidP="00507CEB">
            <w:pPr>
              <w:pStyle w:val="TAL"/>
              <w:rPr>
                <w:rFonts w:cs="Arial"/>
                <w:sz w:val="16"/>
                <w:szCs w:val="16"/>
              </w:rPr>
            </w:pPr>
            <w:r w:rsidRPr="00224244">
              <w:rPr>
                <w:rFonts w:cs="Arial"/>
                <w:b/>
                <w:bCs/>
                <w:sz w:val="16"/>
                <w:szCs w:val="16"/>
              </w:rPr>
              <w:t>NR_HST</w:t>
            </w:r>
          </w:p>
        </w:tc>
        <w:tc>
          <w:tcPr>
            <w:tcW w:w="572" w:type="dxa"/>
            <w:tcBorders>
              <w:top w:val="single" w:sz="4" w:space="0" w:color="A5A5A5"/>
              <w:left w:val="nil"/>
              <w:bottom w:val="single" w:sz="4" w:space="0" w:color="A5A5A5"/>
              <w:right w:val="single" w:sz="4" w:space="0" w:color="A5A5A5"/>
            </w:tcBorders>
            <w:shd w:val="clear" w:color="000000" w:fill="auto"/>
          </w:tcPr>
          <w:p w14:paraId="704BC74F" w14:textId="3CE98792" w:rsidR="00507CEB" w:rsidRPr="00224244" w:rsidRDefault="00507CEB" w:rsidP="00507CEB">
            <w:pPr>
              <w:pStyle w:val="TAL"/>
              <w:rPr>
                <w:rFonts w:cs="Arial"/>
                <w:sz w:val="16"/>
                <w:szCs w:val="16"/>
              </w:rPr>
            </w:pPr>
            <w:r w:rsidRPr="00224244">
              <w:rPr>
                <w:rFonts w:cs="Arial"/>
                <w:sz w:val="16"/>
                <w:szCs w:val="16"/>
              </w:rPr>
              <w:t>1767</w:t>
            </w:r>
          </w:p>
        </w:tc>
        <w:tc>
          <w:tcPr>
            <w:tcW w:w="690" w:type="dxa"/>
            <w:tcBorders>
              <w:top w:val="single" w:sz="4" w:space="0" w:color="A5A5A5"/>
              <w:left w:val="nil"/>
              <w:bottom w:val="single" w:sz="4" w:space="0" w:color="A5A5A5"/>
              <w:right w:val="single" w:sz="4" w:space="0" w:color="A5A5A5"/>
            </w:tcBorders>
            <w:shd w:val="clear" w:color="000000" w:fill="auto"/>
          </w:tcPr>
          <w:p w14:paraId="262A262D" w14:textId="6602B099"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3A074538" w14:textId="103DBF24" w:rsidR="00507CEB" w:rsidRPr="00224244" w:rsidRDefault="00507CEB" w:rsidP="00507CEB">
            <w:pPr>
              <w:pStyle w:val="TAL"/>
              <w:rPr>
                <w:rFonts w:cs="Arial"/>
                <w:sz w:val="16"/>
                <w:szCs w:val="16"/>
              </w:rPr>
            </w:pPr>
            <w:r w:rsidRPr="00224244">
              <w:rPr>
                <w:rFonts w:cs="Arial"/>
                <w:sz w:val="16"/>
                <w:szCs w:val="16"/>
              </w:rPr>
              <w:t>B</w:t>
            </w:r>
          </w:p>
        </w:tc>
      </w:tr>
      <w:tr w:rsidR="00507CEB" w:rsidRPr="00224244" w14:paraId="7A71BDD9"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00DF38AC" w14:textId="4FE50314" w:rsidR="00507CEB" w:rsidRPr="00224244" w:rsidRDefault="00C00E88" w:rsidP="00507CEB">
            <w:pPr>
              <w:pStyle w:val="TAL"/>
              <w:rPr>
                <w:rFonts w:cs="Arial"/>
                <w:sz w:val="16"/>
                <w:szCs w:val="16"/>
              </w:rPr>
            </w:pPr>
            <w:hyperlink r:id="rId3853" w:history="1">
              <w:r w:rsidR="00EB1908">
                <w:rPr>
                  <w:rStyle w:val="Hyperlink"/>
                  <w:rFonts w:cs="Arial"/>
                  <w:b/>
                  <w:bCs/>
                  <w:sz w:val="16"/>
                  <w:szCs w:val="16"/>
                </w:rPr>
                <w:t>R2-2006193</w:t>
              </w:r>
            </w:hyperlink>
          </w:p>
        </w:tc>
        <w:tc>
          <w:tcPr>
            <w:tcW w:w="3038" w:type="dxa"/>
            <w:tcBorders>
              <w:top w:val="single" w:sz="4" w:space="0" w:color="A5A5A5"/>
              <w:left w:val="nil"/>
              <w:bottom w:val="single" w:sz="4" w:space="0" w:color="A5A5A5"/>
              <w:right w:val="single" w:sz="4" w:space="0" w:color="A5A5A5"/>
            </w:tcBorders>
            <w:shd w:val="clear" w:color="auto" w:fill="auto"/>
          </w:tcPr>
          <w:p w14:paraId="0E8DE153" w14:textId="6F275287" w:rsidR="00507CEB" w:rsidRPr="00224244" w:rsidRDefault="00507CEB" w:rsidP="00507CEB">
            <w:pPr>
              <w:pStyle w:val="TAL"/>
              <w:rPr>
                <w:rFonts w:cs="Arial"/>
                <w:sz w:val="16"/>
                <w:szCs w:val="16"/>
              </w:rPr>
            </w:pPr>
            <w:r w:rsidRPr="00224244">
              <w:rPr>
                <w:rFonts w:cs="Arial"/>
                <w:sz w:val="16"/>
                <w:szCs w:val="16"/>
              </w:rPr>
              <w:t>Introduce of alternative cell reselection priority for EN-DC</w:t>
            </w:r>
          </w:p>
        </w:tc>
        <w:tc>
          <w:tcPr>
            <w:tcW w:w="1666" w:type="dxa"/>
            <w:tcBorders>
              <w:top w:val="single" w:sz="4" w:space="0" w:color="A5A5A5"/>
              <w:left w:val="nil"/>
              <w:bottom w:val="single" w:sz="4" w:space="0" w:color="A5A5A5"/>
              <w:right w:val="single" w:sz="4" w:space="0" w:color="A5A5A5"/>
            </w:tcBorders>
            <w:shd w:val="clear" w:color="auto" w:fill="auto"/>
          </w:tcPr>
          <w:p w14:paraId="7409E187" w14:textId="5295F19D" w:rsidR="00507CEB" w:rsidRPr="00224244" w:rsidRDefault="00507CEB" w:rsidP="00507CEB">
            <w:pPr>
              <w:pStyle w:val="TAL"/>
              <w:rPr>
                <w:rFonts w:cs="Arial"/>
                <w:sz w:val="16"/>
                <w:szCs w:val="16"/>
              </w:rPr>
            </w:pPr>
            <w:r w:rsidRPr="00224244">
              <w:rPr>
                <w:rFonts w:cs="Arial"/>
                <w:sz w:val="16"/>
                <w:szCs w:val="16"/>
              </w:rPr>
              <w:t>CMCC, SoftBank, Ericsson, Huawei, ZTE, CATT, vivo, Samsung</w:t>
            </w:r>
          </w:p>
        </w:tc>
        <w:tc>
          <w:tcPr>
            <w:tcW w:w="822" w:type="dxa"/>
            <w:tcBorders>
              <w:top w:val="single" w:sz="4" w:space="0" w:color="A5A5A5"/>
              <w:left w:val="nil"/>
              <w:bottom w:val="single" w:sz="4" w:space="0" w:color="A5A5A5"/>
              <w:right w:val="single" w:sz="4" w:space="0" w:color="A5A5A5"/>
            </w:tcBorders>
            <w:shd w:val="clear" w:color="auto" w:fill="auto"/>
          </w:tcPr>
          <w:p w14:paraId="3A1DDC1C" w14:textId="53CBE7CC"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2691FB29" w14:textId="3796508E" w:rsidR="00507CEB" w:rsidRPr="00224244" w:rsidRDefault="00507CEB" w:rsidP="00507CEB">
            <w:pPr>
              <w:pStyle w:val="TAL"/>
              <w:rPr>
                <w:rFonts w:cs="Arial"/>
                <w:sz w:val="16"/>
                <w:szCs w:val="16"/>
              </w:rPr>
            </w:pPr>
            <w:r w:rsidRPr="00224244">
              <w:rPr>
                <w:rFonts w:cs="Arial"/>
                <w:b/>
                <w:bCs/>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495D1754" w14:textId="58341B16" w:rsidR="00507CEB" w:rsidRPr="00224244" w:rsidRDefault="00507CEB" w:rsidP="00507CEB">
            <w:pPr>
              <w:pStyle w:val="TAL"/>
              <w:rPr>
                <w:rFonts w:cs="Arial"/>
                <w:sz w:val="16"/>
                <w:szCs w:val="16"/>
              </w:rPr>
            </w:pPr>
            <w:r w:rsidRPr="00224244">
              <w:rPr>
                <w:rFonts w:cs="Arial"/>
                <w:b/>
                <w:bCs/>
                <w:sz w:val="16"/>
                <w:szCs w:val="16"/>
              </w:rPr>
              <w:t>TEI16</w:t>
            </w:r>
          </w:p>
        </w:tc>
        <w:tc>
          <w:tcPr>
            <w:tcW w:w="572" w:type="dxa"/>
            <w:tcBorders>
              <w:top w:val="single" w:sz="4" w:space="0" w:color="A5A5A5"/>
              <w:left w:val="nil"/>
              <w:bottom w:val="single" w:sz="4" w:space="0" w:color="A5A5A5"/>
              <w:right w:val="single" w:sz="4" w:space="0" w:color="A5A5A5"/>
            </w:tcBorders>
            <w:shd w:val="clear" w:color="000000" w:fill="auto"/>
          </w:tcPr>
          <w:p w14:paraId="1354DDA4" w14:textId="7A9CE768" w:rsidR="00507CEB" w:rsidRPr="00224244" w:rsidRDefault="00507CEB" w:rsidP="00507CEB">
            <w:pPr>
              <w:pStyle w:val="TAL"/>
              <w:rPr>
                <w:rFonts w:cs="Arial"/>
                <w:sz w:val="16"/>
                <w:szCs w:val="16"/>
              </w:rPr>
            </w:pPr>
            <w:r w:rsidRPr="00224244">
              <w:rPr>
                <w:rFonts w:cs="Arial"/>
                <w:sz w:val="16"/>
                <w:szCs w:val="16"/>
              </w:rPr>
              <w:t>4229</w:t>
            </w:r>
          </w:p>
        </w:tc>
        <w:tc>
          <w:tcPr>
            <w:tcW w:w="690" w:type="dxa"/>
            <w:tcBorders>
              <w:top w:val="single" w:sz="4" w:space="0" w:color="A5A5A5"/>
              <w:left w:val="nil"/>
              <w:bottom w:val="single" w:sz="4" w:space="0" w:color="A5A5A5"/>
              <w:right w:val="single" w:sz="4" w:space="0" w:color="A5A5A5"/>
            </w:tcBorders>
            <w:shd w:val="clear" w:color="000000" w:fill="auto"/>
          </w:tcPr>
          <w:p w14:paraId="39C7942D" w14:textId="70667598" w:rsidR="00507CEB" w:rsidRPr="00224244" w:rsidRDefault="00507CEB" w:rsidP="00507CEB">
            <w:pPr>
              <w:pStyle w:val="TAL"/>
              <w:rPr>
                <w:rFonts w:cs="Arial"/>
                <w:sz w:val="16"/>
                <w:szCs w:val="16"/>
              </w:rPr>
            </w:pPr>
            <w:r w:rsidRPr="00224244">
              <w:rPr>
                <w:rFonts w:cs="Arial"/>
                <w:sz w:val="16"/>
                <w:szCs w:val="16"/>
              </w:rPr>
              <w:t>6</w:t>
            </w:r>
          </w:p>
        </w:tc>
        <w:tc>
          <w:tcPr>
            <w:tcW w:w="583" w:type="dxa"/>
            <w:tcBorders>
              <w:top w:val="single" w:sz="4" w:space="0" w:color="A5A5A5"/>
              <w:left w:val="nil"/>
              <w:bottom w:val="single" w:sz="4" w:space="0" w:color="A5A5A5"/>
              <w:right w:val="single" w:sz="4" w:space="0" w:color="A5A5A5"/>
            </w:tcBorders>
            <w:shd w:val="clear" w:color="auto" w:fill="auto"/>
          </w:tcPr>
          <w:p w14:paraId="388C53A5" w14:textId="25BA28F4" w:rsidR="00507CEB" w:rsidRPr="00224244" w:rsidRDefault="00507CEB" w:rsidP="00507CEB">
            <w:pPr>
              <w:pStyle w:val="TAL"/>
              <w:rPr>
                <w:rFonts w:cs="Arial"/>
                <w:sz w:val="16"/>
                <w:szCs w:val="16"/>
              </w:rPr>
            </w:pPr>
            <w:r w:rsidRPr="00224244">
              <w:rPr>
                <w:rFonts w:cs="Arial"/>
                <w:sz w:val="16"/>
                <w:szCs w:val="16"/>
              </w:rPr>
              <w:t>B</w:t>
            </w:r>
          </w:p>
        </w:tc>
      </w:tr>
      <w:tr w:rsidR="00507CEB" w:rsidRPr="00224244" w14:paraId="23C718A8"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88D3706" w14:textId="6037B4F7" w:rsidR="00507CEB" w:rsidRPr="00224244" w:rsidRDefault="00C00E88" w:rsidP="00507CEB">
            <w:pPr>
              <w:pStyle w:val="TAL"/>
              <w:rPr>
                <w:rFonts w:cs="Arial"/>
                <w:sz w:val="16"/>
                <w:szCs w:val="16"/>
              </w:rPr>
            </w:pPr>
            <w:hyperlink r:id="rId3854" w:history="1">
              <w:r w:rsidR="00EB1908">
                <w:rPr>
                  <w:rStyle w:val="Hyperlink"/>
                  <w:rFonts w:cs="Arial"/>
                  <w:b/>
                  <w:bCs/>
                  <w:sz w:val="16"/>
                  <w:szCs w:val="16"/>
                </w:rPr>
                <w:t>R2-2006194</w:t>
              </w:r>
            </w:hyperlink>
          </w:p>
        </w:tc>
        <w:tc>
          <w:tcPr>
            <w:tcW w:w="3038" w:type="dxa"/>
            <w:tcBorders>
              <w:top w:val="single" w:sz="4" w:space="0" w:color="A5A5A5"/>
              <w:left w:val="nil"/>
              <w:bottom w:val="single" w:sz="4" w:space="0" w:color="A5A5A5"/>
              <w:right w:val="single" w:sz="4" w:space="0" w:color="A5A5A5"/>
            </w:tcBorders>
            <w:shd w:val="clear" w:color="auto" w:fill="auto"/>
          </w:tcPr>
          <w:p w14:paraId="5C84D17F" w14:textId="3871AEDB" w:rsidR="00507CEB" w:rsidRPr="00224244" w:rsidRDefault="00507CEB" w:rsidP="00507CEB">
            <w:pPr>
              <w:pStyle w:val="TAL"/>
              <w:rPr>
                <w:rFonts w:cs="Arial"/>
                <w:sz w:val="16"/>
                <w:szCs w:val="16"/>
              </w:rPr>
            </w:pPr>
            <w:r w:rsidRPr="00224244">
              <w:rPr>
                <w:rFonts w:cs="Arial"/>
                <w:sz w:val="16"/>
                <w:szCs w:val="16"/>
              </w:rPr>
              <w:t>Introduce of alternative cell reselection priority for EN-DC</w:t>
            </w:r>
          </w:p>
        </w:tc>
        <w:tc>
          <w:tcPr>
            <w:tcW w:w="1666" w:type="dxa"/>
            <w:tcBorders>
              <w:top w:val="single" w:sz="4" w:space="0" w:color="A5A5A5"/>
              <w:left w:val="nil"/>
              <w:bottom w:val="single" w:sz="4" w:space="0" w:color="A5A5A5"/>
              <w:right w:val="single" w:sz="4" w:space="0" w:color="A5A5A5"/>
            </w:tcBorders>
            <w:shd w:val="clear" w:color="auto" w:fill="auto"/>
          </w:tcPr>
          <w:p w14:paraId="6E65D9C3" w14:textId="7C4DE298" w:rsidR="00507CEB" w:rsidRPr="00224244" w:rsidRDefault="00507CEB" w:rsidP="00507CEB">
            <w:pPr>
              <w:pStyle w:val="TAL"/>
              <w:rPr>
                <w:rFonts w:cs="Arial"/>
                <w:sz w:val="16"/>
                <w:szCs w:val="16"/>
              </w:rPr>
            </w:pPr>
            <w:r w:rsidRPr="00224244">
              <w:rPr>
                <w:rFonts w:cs="Arial"/>
                <w:sz w:val="16"/>
                <w:szCs w:val="16"/>
              </w:rPr>
              <w:t>CMCC, SoftBank, Ericsson, Huawei, ZTE, CATT, vivo, OPPO, Samsung</w:t>
            </w:r>
          </w:p>
        </w:tc>
        <w:tc>
          <w:tcPr>
            <w:tcW w:w="822" w:type="dxa"/>
            <w:tcBorders>
              <w:top w:val="single" w:sz="4" w:space="0" w:color="A5A5A5"/>
              <w:left w:val="nil"/>
              <w:bottom w:val="single" w:sz="4" w:space="0" w:color="A5A5A5"/>
              <w:right w:val="single" w:sz="4" w:space="0" w:color="A5A5A5"/>
            </w:tcBorders>
            <w:shd w:val="clear" w:color="auto" w:fill="auto"/>
          </w:tcPr>
          <w:p w14:paraId="54600BDE" w14:textId="22C612C1"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03B43192" w14:textId="166E2E87" w:rsidR="00507CEB" w:rsidRPr="00224244" w:rsidRDefault="00507CEB" w:rsidP="00507CEB">
            <w:pPr>
              <w:pStyle w:val="TAL"/>
              <w:rPr>
                <w:rFonts w:cs="Arial"/>
                <w:sz w:val="16"/>
                <w:szCs w:val="16"/>
              </w:rPr>
            </w:pPr>
            <w:r w:rsidRPr="00224244">
              <w:rPr>
                <w:rFonts w:cs="Arial"/>
                <w:b/>
                <w:bCs/>
                <w:sz w:val="16"/>
                <w:szCs w:val="16"/>
              </w:rPr>
              <w:t>36.304</w:t>
            </w:r>
          </w:p>
        </w:tc>
        <w:tc>
          <w:tcPr>
            <w:tcW w:w="1990" w:type="dxa"/>
            <w:tcBorders>
              <w:top w:val="single" w:sz="4" w:space="0" w:color="A5A5A5"/>
              <w:left w:val="nil"/>
              <w:bottom w:val="single" w:sz="4" w:space="0" w:color="A5A5A5"/>
              <w:right w:val="single" w:sz="4" w:space="0" w:color="A5A5A5"/>
            </w:tcBorders>
            <w:shd w:val="clear" w:color="auto" w:fill="auto"/>
          </w:tcPr>
          <w:p w14:paraId="32DE736C" w14:textId="5EB619BF" w:rsidR="00507CEB" w:rsidRPr="00224244" w:rsidRDefault="00507CEB" w:rsidP="00507CEB">
            <w:pPr>
              <w:pStyle w:val="TAL"/>
              <w:rPr>
                <w:rFonts w:cs="Arial"/>
                <w:sz w:val="16"/>
                <w:szCs w:val="16"/>
              </w:rPr>
            </w:pPr>
            <w:r w:rsidRPr="00224244">
              <w:rPr>
                <w:rFonts w:cs="Arial"/>
                <w:b/>
                <w:bCs/>
                <w:sz w:val="16"/>
                <w:szCs w:val="16"/>
              </w:rPr>
              <w:t>TEI16</w:t>
            </w:r>
          </w:p>
        </w:tc>
        <w:tc>
          <w:tcPr>
            <w:tcW w:w="572" w:type="dxa"/>
            <w:tcBorders>
              <w:top w:val="single" w:sz="4" w:space="0" w:color="A5A5A5"/>
              <w:left w:val="nil"/>
              <w:bottom w:val="single" w:sz="4" w:space="0" w:color="A5A5A5"/>
              <w:right w:val="single" w:sz="4" w:space="0" w:color="A5A5A5"/>
            </w:tcBorders>
            <w:shd w:val="clear" w:color="000000" w:fill="auto"/>
          </w:tcPr>
          <w:p w14:paraId="1AFED7B8" w14:textId="35A04B77" w:rsidR="00507CEB" w:rsidRPr="00224244" w:rsidRDefault="00507CEB" w:rsidP="00507CEB">
            <w:pPr>
              <w:pStyle w:val="TAL"/>
              <w:rPr>
                <w:rFonts w:cs="Arial"/>
                <w:sz w:val="16"/>
                <w:szCs w:val="16"/>
              </w:rPr>
            </w:pPr>
            <w:r w:rsidRPr="00224244">
              <w:rPr>
                <w:rFonts w:cs="Arial"/>
                <w:sz w:val="16"/>
                <w:szCs w:val="16"/>
              </w:rPr>
              <w:t>0782</w:t>
            </w:r>
          </w:p>
        </w:tc>
        <w:tc>
          <w:tcPr>
            <w:tcW w:w="690" w:type="dxa"/>
            <w:tcBorders>
              <w:top w:val="single" w:sz="4" w:space="0" w:color="A5A5A5"/>
              <w:left w:val="nil"/>
              <w:bottom w:val="single" w:sz="4" w:space="0" w:color="A5A5A5"/>
              <w:right w:val="single" w:sz="4" w:space="0" w:color="A5A5A5"/>
            </w:tcBorders>
            <w:shd w:val="clear" w:color="000000" w:fill="auto"/>
          </w:tcPr>
          <w:p w14:paraId="3DA66D62" w14:textId="617BDA96" w:rsidR="00507CEB" w:rsidRPr="00224244" w:rsidRDefault="00507CEB" w:rsidP="00507CEB">
            <w:pPr>
              <w:pStyle w:val="TAL"/>
              <w:rPr>
                <w:rFonts w:cs="Arial"/>
                <w:sz w:val="16"/>
                <w:szCs w:val="16"/>
              </w:rPr>
            </w:pPr>
            <w:r w:rsidRPr="00224244">
              <w:rPr>
                <w:rFonts w:cs="Arial"/>
                <w:sz w:val="16"/>
                <w:szCs w:val="16"/>
              </w:rPr>
              <w:t>4</w:t>
            </w:r>
          </w:p>
        </w:tc>
        <w:tc>
          <w:tcPr>
            <w:tcW w:w="583" w:type="dxa"/>
            <w:tcBorders>
              <w:top w:val="single" w:sz="4" w:space="0" w:color="A5A5A5"/>
              <w:left w:val="nil"/>
              <w:bottom w:val="single" w:sz="4" w:space="0" w:color="A5A5A5"/>
              <w:right w:val="single" w:sz="4" w:space="0" w:color="A5A5A5"/>
            </w:tcBorders>
            <w:shd w:val="clear" w:color="auto" w:fill="auto"/>
          </w:tcPr>
          <w:p w14:paraId="34BF23A4" w14:textId="677D9BD5" w:rsidR="00507CEB" w:rsidRPr="00224244" w:rsidRDefault="00507CEB" w:rsidP="00507CEB">
            <w:pPr>
              <w:pStyle w:val="TAL"/>
              <w:rPr>
                <w:rFonts w:cs="Arial"/>
                <w:sz w:val="16"/>
                <w:szCs w:val="16"/>
              </w:rPr>
            </w:pPr>
            <w:r w:rsidRPr="00224244">
              <w:rPr>
                <w:rFonts w:cs="Arial"/>
                <w:sz w:val="16"/>
                <w:szCs w:val="16"/>
              </w:rPr>
              <w:t>B</w:t>
            </w:r>
          </w:p>
        </w:tc>
      </w:tr>
      <w:tr w:rsidR="00507CEB" w:rsidRPr="00224244" w14:paraId="22ED35C3"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809A2D9" w14:textId="0896410B" w:rsidR="00507CEB" w:rsidRPr="00224244" w:rsidRDefault="00C00E88" w:rsidP="00507CEB">
            <w:pPr>
              <w:pStyle w:val="TAL"/>
              <w:rPr>
                <w:rFonts w:cs="Arial"/>
                <w:sz w:val="16"/>
                <w:szCs w:val="16"/>
              </w:rPr>
            </w:pPr>
            <w:hyperlink r:id="rId3855" w:history="1">
              <w:r w:rsidR="00EB1908">
                <w:rPr>
                  <w:rStyle w:val="Hyperlink"/>
                  <w:rFonts w:cs="Arial"/>
                  <w:b/>
                  <w:bCs/>
                  <w:sz w:val="16"/>
                  <w:szCs w:val="16"/>
                </w:rPr>
                <w:t>R2-2006198</w:t>
              </w:r>
            </w:hyperlink>
          </w:p>
        </w:tc>
        <w:tc>
          <w:tcPr>
            <w:tcW w:w="3038" w:type="dxa"/>
            <w:tcBorders>
              <w:top w:val="single" w:sz="4" w:space="0" w:color="A5A5A5"/>
              <w:left w:val="nil"/>
              <w:bottom w:val="single" w:sz="4" w:space="0" w:color="A5A5A5"/>
              <w:right w:val="single" w:sz="4" w:space="0" w:color="A5A5A5"/>
            </w:tcBorders>
            <w:shd w:val="clear" w:color="auto" w:fill="auto"/>
          </w:tcPr>
          <w:p w14:paraId="14B9330E" w14:textId="7BE3725B" w:rsidR="00507CEB" w:rsidRPr="00224244" w:rsidRDefault="00507CEB" w:rsidP="00507CEB">
            <w:pPr>
              <w:pStyle w:val="TAL"/>
              <w:rPr>
                <w:rFonts w:cs="Arial"/>
                <w:sz w:val="16"/>
                <w:szCs w:val="16"/>
              </w:rPr>
            </w:pPr>
            <w:r w:rsidRPr="00224244">
              <w:rPr>
                <w:rFonts w:cs="Arial"/>
                <w:sz w:val="16"/>
                <w:szCs w:val="16"/>
              </w:rPr>
              <w:t>UE capabilities for NR MDT and SON</w:t>
            </w:r>
          </w:p>
        </w:tc>
        <w:tc>
          <w:tcPr>
            <w:tcW w:w="1666" w:type="dxa"/>
            <w:tcBorders>
              <w:top w:val="single" w:sz="4" w:space="0" w:color="A5A5A5"/>
              <w:left w:val="nil"/>
              <w:bottom w:val="single" w:sz="4" w:space="0" w:color="A5A5A5"/>
              <w:right w:val="single" w:sz="4" w:space="0" w:color="A5A5A5"/>
            </w:tcBorders>
            <w:shd w:val="clear" w:color="auto" w:fill="auto"/>
          </w:tcPr>
          <w:p w14:paraId="1FE859DC" w14:textId="5FA71594" w:rsidR="00507CEB" w:rsidRPr="00224244" w:rsidRDefault="00507CEB" w:rsidP="00507CEB">
            <w:pPr>
              <w:pStyle w:val="TAL"/>
              <w:rPr>
                <w:rFonts w:cs="Arial"/>
                <w:sz w:val="16"/>
                <w:szCs w:val="16"/>
              </w:rPr>
            </w:pPr>
            <w:r w:rsidRPr="00224244">
              <w:rPr>
                <w:rFonts w:cs="Arial"/>
                <w:sz w:val="16"/>
                <w:szCs w:val="16"/>
              </w:rPr>
              <w:t>vivo, CMCC</w:t>
            </w:r>
          </w:p>
        </w:tc>
        <w:tc>
          <w:tcPr>
            <w:tcW w:w="822" w:type="dxa"/>
            <w:tcBorders>
              <w:top w:val="single" w:sz="4" w:space="0" w:color="A5A5A5"/>
              <w:left w:val="nil"/>
              <w:bottom w:val="single" w:sz="4" w:space="0" w:color="A5A5A5"/>
              <w:right w:val="single" w:sz="4" w:space="0" w:color="A5A5A5"/>
            </w:tcBorders>
            <w:shd w:val="clear" w:color="auto" w:fill="auto"/>
          </w:tcPr>
          <w:p w14:paraId="2FCC021F" w14:textId="35B23E47"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407A37C1" w14:textId="13D81810" w:rsidR="00507CEB" w:rsidRPr="00224244" w:rsidRDefault="00507CEB" w:rsidP="00507CEB">
            <w:pPr>
              <w:pStyle w:val="TAL"/>
              <w:rPr>
                <w:rFonts w:cs="Arial"/>
                <w:sz w:val="16"/>
                <w:szCs w:val="16"/>
              </w:rPr>
            </w:pPr>
            <w:r w:rsidRPr="00224244">
              <w:rPr>
                <w:rFonts w:cs="Arial"/>
                <w:b/>
                <w:bCs/>
                <w:sz w:val="16"/>
                <w:szCs w:val="16"/>
              </w:rPr>
              <w:t>36.306</w:t>
            </w:r>
          </w:p>
        </w:tc>
        <w:tc>
          <w:tcPr>
            <w:tcW w:w="1990" w:type="dxa"/>
            <w:tcBorders>
              <w:top w:val="single" w:sz="4" w:space="0" w:color="A5A5A5"/>
              <w:left w:val="nil"/>
              <w:bottom w:val="single" w:sz="4" w:space="0" w:color="A5A5A5"/>
              <w:right w:val="single" w:sz="4" w:space="0" w:color="A5A5A5"/>
            </w:tcBorders>
            <w:shd w:val="clear" w:color="auto" w:fill="auto"/>
          </w:tcPr>
          <w:p w14:paraId="2BB9AE72" w14:textId="6E7ABC8A" w:rsidR="00507CEB" w:rsidRPr="00224244" w:rsidRDefault="00507CEB" w:rsidP="00507CEB">
            <w:pPr>
              <w:pStyle w:val="TAL"/>
              <w:rPr>
                <w:rFonts w:cs="Arial"/>
                <w:sz w:val="16"/>
                <w:szCs w:val="16"/>
              </w:rPr>
            </w:pPr>
            <w:r w:rsidRPr="00224244">
              <w:rPr>
                <w:rFonts w:cs="Arial"/>
                <w:b/>
                <w:bCs/>
                <w:sz w:val="16"/>
                <w:szCs w:val="16"/>
              </w:rPr>
              <w:t>NR_SON_MDT-Core</w:t>
            </w:r>
          </w:p>
        </w:tc>
        <w:tc>
          <w:tcPr>
            <w:tcW w:w="572" w:type="dxa"/>
            <w:tcBorders>
              <w:top w:val="single" w:sz="4" w:space="0" w:color="A5A5A5"/>
              <w:left w:val="nil"/>
              <w:bottom w:val="single" w:sz="4" w:space="0" w:color="A5A5A5"/>
              <w:right w:val="single" w:sz="4" w:space="0" w:color="A5A5A5"/>
            </w:tcBorders>
            <w:shd w:val="clear" w:color="000000" w:fill="auto"/>
          </w:tcPr>
          <w:p w14:paraId="0D662242" w14:textId="46EB7D3B" w:rsidR="00507CEB" w:rsidRPr="00224244" w:rsidRDefault="00507CEB" w:rsidP="00507CEB">
            <w:pPr>
              <w:pStyle w:val="TAL"/>
              <w:rPr>
                <w:rFonts w:cs="Arial"/>
                <w:sz w:val="16"/>
                <w:szCs w:val="16"/>
              </w:rPr>
            </w:pPr>
            <w:r w:rsidRPr="00224244">
              <w:rPr>
                <w:rFonts w:cs="Arial"/>
                <w:sz w:val="16"/>
                <w:szCs w:val="16"/>
              </w:rPr>
              <w:t>1773</w:t>
            </w:r>
          </w:p>
        </w:tc>
        <w:tc>
          <w:tcPr>
            <w:tcW w:w="690" w:type="dxa"/>
            <w:tcBorders>
              <w:top w:val="single" w:sz="4" w:space="0" w:color="A5A5A5"/>
              <w:left w:val="nil"/>
              <w:bottom w:val="single" w:sz="4" w:space="0" w:color="A5A5A5"/>
              <w:right w:val="single" w:sz="4" w:space="0" w:color="A5A5A5"/>
            </w:tcBorders>
            <w:shd w:val="clear" w:color="000000" w:fill="auto"/>
          </w:tcPr>
          <w:p w14:paraId="223D0576" w14:textId="53302D74" w:rsidR="00507CEB" w:rsidRPr="00224244" w:rsidRDefault="00507CEB" w:rsidP="00507CEB">
            <w:pPr>
              <w:pStyle w:val="TAL"/>
              <w:rPr>
                <w:rFonts w:cs="Arial"/>
                <w:sz w:val="16"/>
                <w:szCs w:val="16"/>
              </w:rPr>
            </w:pPr>
            <w:r w:rsidRPr="0022424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1A073E49" w14:textId="7A4C9FFE" w:rsidR="00507CEB" w:rsidRPr="00224244" w:rsidRDefault="00507CEB" w:rsidP="00507CEB">
            <w:pPr>
              <w:pStyle w:val="TAL"/>
              <w:rPr>
                <w:rFonts w:cs="Arial"/>
                <w:sz w:val="16"/>
                <w:szCs w:val="16"/>
              </w:rPr>
            </w:pPr>
            <w:r w:rsidRPr="00224244">
              <w:rPr>
                <w:rFonts w:cs="Arial"/>
                <w:sz w:val="16"/>
                <w:szCs w:val="16"/>
              </w:rPr>
              <w:t>B</w:t>
            </w:r>
          </w:p>
        </w:tc>
      </w:tr>
      <w:tr w:rsidR="00507CEB" w:rsidRPr="00224244" w14:paraId="2112FF06"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01343902" w14:textId="392B0B9A" w:rsidR="00507CEB" w:rsidRPr="00224244" w:rsidRDefault="00C00E88" w:rsidP="00507CEB">
            <w:pPr>
              <w:pStyle w:val="TAL"/>
              <w:rPr>
                <w:rFonts w:cs="Arial"/>
                <w:sz w:val="16"/>
                <w:szCs w:val="16"/>
              </w:rPr>
            </w:pPr>
            <w:hyperlink r:id="rId3856" w:history="1">
              <w:r w:rsidR="00EB1908">
                <w:rPr>
                  <w:rStyle w:val="Hyperlink"/>
                  <w:rFonts w:cs="Arial"/>
                  <w:b/>
                  <w:bCs/>
                  <w:sz w:val="16"/>
                  <w:szCs w:val="16"/>
                </w:rPr>
                <w:t>R2-2006199</w:t>
              </w:r>
            </w:hyperlink>
          </w:p>
        </w:tc>
        <w:tc>
          <w:tcPr>
            <w:tcW w:w="3038" w:type="dxa"/>
            <w:tcBorders>
              <w:top w:val="single" w:sz="4" w:space="0" w:color="A5A5A5"/>
              <w:left w:val="nil"/>
              <w:bottom w:val="single" w:sz="4" w:space="0" w:color="A5A5A5"/>
              <w:right w:val="single" w:sz="4" w:space="0" w:color="A5A5A5"/>
            </w:tcBorders>
            <w:shd w:val="clear" w:color="auto" w:fill="auto"/>
          </w:tcPr>
          <w:p w14:paraId="4B7BB9EC" w14:textId="49531716" w:rsidR="00507CEB" w:rsidRPr="00224244" w:rsidRDefault="00507CEB" w:rsidP="00507CEB">
            <w:pPr>
              <w:pStyle w:val="TAL"/>
              <w:rPr>
                <w:rFonts w:cs="Arial"/>
                <w:sz w:val="16"/>
                <w:szCs w:val="16"/>
              </w:rPr>
            </w:pPr>
            <w:r w:rsidRPr="00224244">
              <w:rPr>
                <w:rFonts w:cs="Arial"/>
                <w:sz w:val="16"/>
                <w:szCs w:val="16"/>
              </w:rPr>
              <w:t>Clarification on L2 and RAN4 feature of NGEN-DC and NE-DC</w:t>
            </w:r>
          </w:p>
        </w:tc>
        <w:tc>
          <w:tcPr>
            <w:tcW w:w="1666" w:type="dxa"/>
            <w:tcBorders>
              <w:top w:val="single" w:sz="4" w:space="0" w:color="A5A5A5"/>
              <w:left w:val="nil"/>
              <w:bottom w:val="single" w:sz="4" w:space="0" w:color="A5A5A5"/>
              <w:right w:val="single" w:sz="4" w:space="0" w:color="A5A5A5"/>
            </w:tcBorders>
            <w:shd w:val="clear" w:color="auto" w:fill="auto"/>
          </w:tcPr>
          <w:p w14:paraId="6498756A" w14:textId="13A97033" w:rsidR="00507CEB" w:rsidRPr="00224244" w:rsidRDefault="00507CEB" w:rsidP="00507CEB">
            <w:pPr>
              <w:pStyle w:val="TAL"/>
              <w:rPr>
                <w:rFonts w:cs="Arial"/>
                <w:sz w:val="16"/>
                <w:szCs w:val="16"/>
              </w:rPr>
            </w:pPr>
            <w:r w:rsidRPr="00224244">
              <w:rPr>
                <w:rFonts w:cs="Arial"/>
                <w:sz w:val="16"/>
                <w:szCs w:val="16"/>
              </w:rPr>
              <w:t>OPPO</w:t>
            </w:r>
          </w:p>
        </w:tc>
        <w:tc>
          <w:tcPr>
            <w:tcW w:w="822" w:type="dxa"/>
            <w:tcBorders>
              <w:top w:val="single" w:sz="4" w:space="0" w:color="A5A5A5"/>
              <w:left w:val="nil"/>
              <w:bottom w:val="single" w:sz="4" w:space="0" w:color="A5A5A5"/>
              <w:right w:val="single" w:sz="4" w:space="0" w:color="A5A5A5"/>
            </w:tcBorders>
            <w:shd w:val="clear" w:color="auto" w:fill="auto"/>
          </w:tcPr>
          <w:p w14:paraId="47DD5147" w14:textId="363F3640"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083EE9B" w14:textId="3F07F579" w:rsidR="00507CEB" w:rsidRPr="00224244" w:rsidRDefault="00507CEB" w:rsidP="00507CEB">
            <w:pPr>
              <w:pStyle w:val="TAL"/>
              <w:rPr>
                <w:rFonts w:cs="Arial"/>
                <w:sz w:val="16"/>
                <w:szCs w:val="16"/>
              </w:rPr>
            </w:pPr>
            <w:r w:rsidRPr="00224244">
              <w:rPr>
                <w:rFonts w:cs="Arial"/>
                <w:b/>
                <w:bCs/>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306573AC" w14:textId="2D1881D0"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3F134C46" w14:textId="46A6A2F3" w:rsidR="00507CEB" w:rsidRPr="00224244" w:rsidRDefault="00507CEB" w:rsidP="00507CEB">
            <w:pPr>
              <w:pStyle w:val="TAL"/>
              <w:rPr>
                <w:rFonts w:cs="Arial"/>
                <w:sz w:val="16"/>
                <w:szCs w:val="16"/>
              </w:rPr>
            </w:pPr>
            <w:r w:rsidRPr="00224244">
              <w:rPr>
                <w:rFonts w:cs="Arial"/>
                <w:sz w:val="16"/>
                <w:szCs w:val="16"/>
              </w:rPr>
              <w:t>0357</w:t>
            </w:r>
          </w:p>
        </w:tc>
        <w:tc>
          <w:tcPr>
            <w:tcW w:w="690" w:type="dxa"/>
            <w:tcBorders>
              <w:top w:val="single" w:sz="4" w:space="0" w:color="A5A5A5"/>
              <w:left w:val="nil"/>
              <w:bottom w:val="single" w:sz="4" w:space="0" w:color="A5A5A5"/>
              <w:right w:val="single" w:sz="4" w:space="0" w:color="A5A5A5"/>
            </w:tcBorders>
            <w:shd w:val="clear" w:color="000000" w:fill="auto"/>
          </w:tcPr>
          <w:p w14:paraId="6261FB82" w14:textId="01C62A2F" w:rsidR="00507CEB" w:rsidRPr="00224244" w:rsidRDefault="00507CEB" w:rsidP="00507CEB">
            <w:pPr>
              <w:pStyle w:val="TAL"/>
              <w:rPr>
                <w:rFonts w:cs="Arial"/>
                <w:sz w:val="16"/>
                <w:szCs w:val="16"/>
              </w:rPr>
            </w:pPr>
            <w:r w:rsidRPr="0022424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63FAA183" w14:textId="2A4D01C0"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5741DF6B"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0CE5A40" w14:textId="53694A44" w:rsidR="00507CEB" w:rsidRPr="00224244" w:rsidRDefault="00C00E88" w:rsidP="00507CEB">
            <w:pPr>
              <w:pStyle w:val="TAL"/>
              <w:rPr>
                <w:rFonts w:cs="Arial"/>
                <w:sz w:val="16"/>
                <w:szCs w:val="16"/>
              </w:rPr>
            </w:pPr>
            <w:hyperlink r:id="rId3857" w:history="1">
              <w:r w:rsidR="00EB1908">
                <w:rPr>
                  <w:rStyle w:val="Hyperlink"/>
                  <w:rFonts w:cs="Arial"/>
                  <w:b/>
                  <w:bCs/>
                  <w:sz w:val="16"/>
                  <w:szCs w:val="16"/>
                </w:rPr>
                <w:t>R2-2006200</w:t>
              </w:r>
            </w:hyperlink>
          </w:p>
        </w:tc>
        <w:tc>
          <w:tcPr>
            <w:tcW w:w="3038" w:type="dxa"/>
            <w:tcBorders>
              <w:top w:val="single" w:sz="4" w:space="0" w:color="A5A5A5"/>
              <w:left w:val="nil"/>
              <w:bottom w:val="single" w:sz="4" w:space="0" w:color="A5A5A5"/>
              <w:right w:val="single" w:sz="4" w:space="0" w:color="A5A5A5"/>
            </w:tcBorders>
            <w:shd w:val="clear" w:color="auto" w:fill="auto"/>
          </w:tcPr>
          <w:p w14:paraId="3769379F" w14:textId="10E32163" w:rsidR="00507CEB" w:rsidRPr="00224244" w:rsidRDefault="00507CEB" w:rsidP="00507CEB">
            <w:pPr>
              <w:pStyle w:val="TAL"/>
              <w:rPr>
                <w:rFonts w:cs="Arial"/>
                <w:sz w:val="16"/>
                <w:szCs w:val="16"/>
              </w:rPr>
            </w:pPr>
            <w:r w:rsidRPr="00224244">
              <w:rPr>
                <w:rFonts w:cs="Arial"/>
                <w:sz w:val="16"/>
                <w:szCs w:val="16"/>
              </w:rPr>
              <w:t>Clarification on L2 and RAN4 features of NGEN-DC and NE-DC</w:t>
            </w:r>
          </w:p>
        </w:tc>
        <w:tc>
          <w:tcPr>
            <w:tcW w:w="1666" w:type="dxa"/>
            <w:tcBorders>
              <w:top w:val="single" w:sz="4" w:space="0" w:color="A5A5A5"/>
              <w:left w:val="nil"/>
              <w:bottom w:val="single" w:sz="4" w:space="0" w:color="A5A5A5"/>
              <w:right w:val="single" w:sz="4" w:space="0" w:color="A5A5A5"/>
            </w:tcBorders>
            <w:shd w:val="clear" w:color="auto" w:fill="auto"/>
          </w:tcPr>
          <w:p w14:paraId="5A8797AA" w14:textId="74849ABE" w:rsidR="00507CEB" w:rsidRPr="00224244" w:rsidRDefault="00507CEB" w:rsidP="00507CEB">
            <w:pPr>
              <w:pStyle w:val="TAL"/>
              <w:rPr>
                <w:rFonts w:cs="Arial"/>
                <w:sz w:val="16"/>
                <w:szCs w:val="16"/>
              </w:rPr>
            </w:pPr>
            <w:r w:rsidRPr="00224244">
              <w:rPr>
                <w:rFonts w:cs="Arial"/>
                <w:sz w:val="16"/>
                <w:szCs w:val="16"/>
              </w:rPr>
              <w:t>OPPO</w:t>
            </w:r>
          </w:p>
        </w:tc>
        <w:tc>
          <w:tcPr>
            <w:tcW w:w="822" w:type="dxa"/>
            <w:tcBorders>
              <w:top w:val="single" w:sz="4" w:space="0" w:color="A5A5A5"/>
              <w:left w:val="nil"/>
              <w:bottom w:val="single" w:sz="4" w:space="0" w:color="A5A5A5"/>
              <w:right w:val="single" w:sz="4" w:space="0" w:color="A5A5A5"/>
            </w:tcBorders>
            <w:shd w:val="clear" w:color="auto" w:fill="auto"/>
          </w:tcPr>
          <w:p w14:paraId="1ED24AD9" w14:textId="72F9D7A4"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048E2481" w14:textId="29E5F5CF" w:rsidR="00507CEB" w:rsidRPr="00224244" w:rsidRDefault="00507CEB" w:rsidP="00507CEB">
            <w:pPr>
              <w:pStyle w:val="TAL"/>
              <w:rPr>
                <w:rFonts w:cs="Arial"/>
                <w:sz w:val="16"/>
                <w:szCs w:val="16"/>
              </w:rPr>
            </w:pPr>
            <w:r w:rsidRPr="00224244">
              <w:rPr>
                <w:rFonts w:cs="Arial"/>
                <w:b/>
                <w:bCs/>
                <w:sz w:val="16"/>
                <w:szCs w:val="16"/>
              </w:rPr>
              <w:t>36.306</w:t>
            </w:r>
          </w:p>
        </w:tc>
        <w:tc>
          <w:tcPr>
            <w:tcW w:w="1990" w:type="dxa"/>
            <w:tcBorders>
              <w:top w:val="single" w:sz="4" w:space="0" w:color="A5A5A5"/>
              <w:left w:val="nil"/>
              <w:bottom w:val="single" w:sz="4" w:space="0" w:color="A5A5A5"/>
              <w:right w:val="single" w:sz="4" w:space="0" w:color="A5A5A5"/>
            </w:tcBorders>
            <w:shd w:val="clear" w:color="auto" w:fill="auto"/>
          </w:tcPr>
          <w:p w14:paraId="5C1B08C8" w14:textId="53757FEC"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142CC909" w14:textId="744BC9D5" w:rsidR="00507CEB" w:rsidRPr="00224244" w:rsidRDefault="00507CEB" w:rsidP="00507CEB">
            <w:pPr>
              <w:pStyle w:val="TAL"/>
              <w:rPr>
                <w:rFonts w:cs="Arial"/>
                <w:sz w:val="16"/>
                <w:szCs w:val="16"/>
              </w:rPr>
            </w:pPr>
            <w:r w:rsidRPr="00224244">
              <w:rPr>
                <w:rFonts w:cs="Arial"/>
                <w:sz w:val="16"/>
                <w:szCs w:val="16"/>
              </w:rPr>
              <w:t>1774</w:t>
            </w:r>
          </w:p>
        </w:tc>
        <w:tc>
          <w:tcPr>
            <w:tcW w:w="690" w:type="dxa"/>
            <w:tcBorders>
              <w:top w:val="single" w:sz="4" w:space="0" w:color="A5A5A5"/>
              <w:left w:val="nil"/>
              <w:bottom w:val="single" w:sz="4" w:space="0" w:color="A5A5A5"/>
              <w:right w:val="single" w:sz="4" w:space="0" w:color="A5A5A5"/>
            </w:tcBorders>
            <w:shd w:val="clear" w:color="000000" w:fill="auto"/>
          </w:tcPr>
          <w:p w14:paraId="152912B9" w14:textId="1A8AE1E6" w:rsidR="00507CEB" w:rsidRPr="00224244" w:rsidRDefault="00507CEB" w:rsidP="00507CEB">
            <w:pPr>
              <w:pStyle w:val="TAL"/>
              <w:rPr>
                <w:rFonts w:cs="Arial"/>
                <w:sz w:val="16"/>
                <w:szCs w:val="16"/>
              </w:rPr>
            </w:pPr>
            <w:r w:rsidRPr="0022424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63BFFC60" w14:textId="5D08EF39"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69D915A5"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524DEF8" w14:textId="75DC9F91" w:rsidR="00507CEB" w:rsidRPr="00224244" w:rsidRDefault="00C00E88" w:rsidP="00507CEB">
            <w:pPr>
              <w:pStyle w:val="TAL"/>
              <w:rPr>
                <w:rFonts w:cs="Arial"/>
                <w:sz w:val="16"/>
                <w:szCs w:val="16"/>
              </w:rPr>
            </w:pPr>
            <w:hyperlink r:id="rId3858" w:history="1">
              <w:r w:rsidR="00EB1908">
                <w:rPr>
                  <w:rStyle w:val="Hyperlink"/>
                  <w:rFonts w:cs="Arial"/>
                  <w:b/>
                  <w:bCs/>
                  <w:sz w:val="16"/>
                  <w:szCs w:val="16"/>
                </w:rPr>
                <w:t>R2-2006205</w:t>
              </w:r>
            </w:hyperlink>
          </w:p>
        </w:tc>
        <w:tc>
          <w:tcPr>
            <w:tcW w:w="3038" w:type="dxa"/>
            <w:tcBorders>
              <w:top w:val="single" w:sz="4" w:space="0" w:color="A5A5A5"/>
              <w:left w:val="nil"/>
              <w:bottom w:val="single" w:sz="4" w:space="0" w:color="A5A5A5"/>
              <w:right w:val="single" w:sz="4" w:space="0" w:color="A5A5A5"/>
            </w:tcBorders>
            <w:shd w:val="clear" w:color="auto" w:fill="auto"/>
          </w:tcPr>
          <w:p w14:paraId="428A946E" w14:textId="68FCA10A" w:rsidR="00507CEB" w:rsidRPr="00224244" w:rsidRDefault="00507CEB" w:rsidP="00507CEB">
            <w:pPr>
              <w:pStyle w:val="TAL"/>
              <w:rPr>
                <w:rFonts w:cs="Arial"/>
                <w:sz w:val="16"/>
                <w:szCs w:val="16"/>
              </w:rPr>
            </w:pPr>
            <w:r w:rsidRPr="00224244">
              <w:rPr>
                <w:rFonts w:cs="Arial"/>
                <w:sz w:val="16"/>
                <w:szCs w:val="16"/>
              </w:rPr>
              <w:t>Band combination list for NE-DC (Cat-F)</w:t>
            </w:r>
          </w:p>
        </w:tc>
        <w:tc>
          <w:tcPr>
            <w:tcW w:w="1666" w:type="dxa"/>
            <w:tcBorders>
              <w:top w:val="single" w:sz="4" w:space="0" w:color="A5A5A5"/>
              <w:left w:val="nil"/>
              <w:bottom w:val="single" w:sz="4" w:space="0" w:color="A5A5A5"/>
              <w:right w:val="single" w:sz="4" w:space="0" w:color="A5A5A5"/>
            </w:tcBorders>
            <w:shd w:val="clear" w:color="auto" w:fill="auto"/>
          </w:tcPr>
          <w:p w14:paraId="596D0C9D" w14:textId="3EBAEAA1" w:rsidR="00507CEB" w:rsidRPr="00224244" w:rsidRDefault="00507CEB" w:rsidP="00507CEB">
            <w:pPr>
              <w:pStyle w:val="TAL"/>
              <w:rPr>
                <w:rFonts w:cs="Arial"/>
                <w:sz w:val="16"/>
                <w:szCs w:val="16"/>
              </w:rPr>
            </w:pPr>
            <w:r w:rsidRPr="00224244">
              <w:rPr>
                <w:rFonts w:cs="Arial"/>
                <w:sz w:val="16"/>
                <w:szCs w:val="16"/>
              </w:rPr>
              <w:t>OPPO, ZTE Corporation, Sanechips</w:t>
            </w:r>
          </w:p>
        </w:tc>
        <w:tc>
          <w:tcPr>
            <w:tcW w:w="822" w:type="dxa"/>
            <w:tcBorders>
              <w:top w:val="single" w:sz="4" w:space="0" w:color="A5A5A5"/>
              <w:left w:val="nil"/>
              <w:bottom w:val="single" w:sz="4" w:space="0" w:color="A5A5A5"/>
              <w:right w:val="single" w:sz="4" w:space="0" w:color="A5A5A5"/>
            </w:tcBorders>
            <w:shd w:val="clear" w:color="auto" w:fill="auto"/>
          </w:tcPr>
          <w:p w14:paraId="4789B5E8" w14:textId="51CC1E15"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09145B14" w14:textId="4DCF6B6C"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6CF6C0EA" w14:textId="3ACE402A" w:rsidR="00507CEB" w:rsidRPr="00224244" w:rsidRDefault="00507CEB" w:rsidP="00507CEB">
            <w:pPr>
              <w:pStyle w:val="TAL"/>
              <w:rPr>
                <w:rFonts w:cs="Arial"/>
                <w:sz w:val="16"/>
                <w:szCs w:val="16"/>
              </w:rPr>
            </w:pPr>
            <w:r w:rsidRPr="00224244">
              <w:rPr>
                <w:rFonts w:cs="Arial"/>
                <w:sz w:val="16"/>
                <w:szCs w:val="16"/>
              </w:rPr>
              <w:t>NR_newRAT-Core, TEI16</w:t>
            </w:r>
          </w:p>
        </w:tc>
        <w:tc>
          <w:tcPr>
            <w:tcW w:w="572" w:type="dxa"/>
            <w:tcBorders>
              <w:top w:val="single" w:sz="4" w:space="0" w:color="A5A5A5"/>
              <w:left w:val="nil"/>
              <w:bottom w:val="single" w:sz="4" w:space="0" w:color="A5A5A5"/>
              <w:right w:val="single" w:sz="4" w:space="0" w:color="A5A5A5"/>
            </w:tcBorders>
            <w:shd w:val="clear" w:color="000000" w:fill="auto"/>
          </w:tcPr>
          <w:p w14:paraId="5153C91E" w14:textId="158058A9" w:rsidR="00507CEB" w:rsidRPr="00224244" w:rsidRDefault="00507CEB" w:rsidP="00507CEB">
            <w:pPr>
              <w:pStyle w:val="TAL"/>
              <w:rPr>
                <w:rFonts w:cs="Arial"/>
                <w:sz w:val="16"/>
                <w:szCs w:val="16"/>
              </w:rPr>
            </w:pPr>
            <w:r w:rsidRPr="00224244">
              <w:rPr>
                <w:rFonts w:cs="Arial"/>
                <w:sz w:val="16"/>
                <w:szCs w:val="16"/>
              </w:rPr>
              <w:t>1596</w:t>
            </w:r>
          </w:p>
        </w:tc>
        <w:tc>
          <w:tcPr>
            <w:tcW w:w="690" w:type="dxa"/>
            <w:tcBorders>
              <w:top w:val="single" w:sz="4" w:space="0" w:color="A5A5A5"/>
              <w:left w:val="nil"/>
              <w:bottom w:val="single" w:sz="4" w:space="0" w:color="A5A5A5"/>
              <w:right w:val="single" w:sz="4" w:space="0" w:color="A5A5A5"/>
            </w:tcBorders>
            <w:shd w:val="clear" w:color="000000" w:fill="auto"/>
          </w:tcPr>
          <w:p w14:paraId="16576456" w14:textId="77D61738"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31B0E1F4" w14:textId="6B45B8A6"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53797DD3"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8204A23" w14:textId="32EEBF2A" w:rsidR="00507CEB" w:rsidRPr="00224244" w:rsidRDefault="00C00E88" w:rsidP="00507CEB">
            <w:pPr>
              <w:pStyle w:val="TAL"/>
              <w:rPr>
                <w:rFonts w:cs="Arial"/>
                <w:sz w:val="16"/>
                <w:szCs w:val="16"/>
              </w:rPr>
            </w:pPr>
            <w:hyperlink r:id="rId3859" w:history="1">
              <w:r w:rsidR="00EB1908">
                <w:rPr>
                  <w:rStyle w:val="Hyperlink"/>
                  <w:rFonts w:cs="Arial"/>
                  <w:b/>
                  <w:bCs/>
                  <w:sz w:val="16"/>
                  <w:szCs w:val="16"/>
                </w:rPr>
                <w:t>R2-2006206</w:t>
              </w:r>
            </w:hyperlink>
          </w:p>
        </w:tc>
        <w:tc>
          <w:tcPr>
            <w:tcW w:w="3038" w:type="dxa"/>
            <w:tcBorders>
              <w:top w:val="single" w:sz="4" w:space="0" w:color="A5A5A5"/>
              <w:left w:val="nil"/>
              <w:bottom w:val="single" w:sz="4" w:space="0" w:color="A5A5A5"/>
              <w:right w:val="single" w:sz="4" w:space="0" w:color="A5A5A5"/>
            </w:tcBorders>
            <w:shd w:val="clear" w:color="auto" w:fill="auto"/>
          </w:tcPr>
          <w:p w14:paraId="19C8E979" w14:textId="48228B77" w:rsidR="00507CEB" w:rsidRPr="00224244" w:rsidRDefault="00507CEB" w:rsidP="00507CEB">
            <w:pPr>
              <w:pStyle w:val="TAL"/>
              <w:rPr>
                <w:rFonts w:cs="Arial"/>
                <w:sz w:val="16"/>
                <w:szCs w:val="16"/>
              </w:rPr>
            </w:pPr>
            <w:r w:rsidRPr="00224244">
              <w:rPr>
                <w:rFonts w:cs="Arial"/>
                <w:sz w:val="16"/>
                <w:szCs w:val="16"/>
              </w:rPr>
              <w:t>Clarification on L2 and RAN4 feature of NGEN-DC and NE-DC</w:t>
            </w:r>
          </w:p>
        </w:tc>
        <w:tc>
          <w:tcPr>
            <w:tcW w:w="1666" w:type="dxa"/>
            <w:tcBorders>
              <w:top w:val="single" w:sz="4" w:space="0" w:color="A5A5A5"/>
              <w:left w:val="nil"/>
              <w:bottom w:val="single" w:sz="4" w:space="0" w:color="A5A5A5"/>
              <w:right w:val="single" w:sz="4" w:space="0" w:color="A5A5A5"/>
            </w:tcBorders>
            <w:shd w:val="clear" w:color="auto" w:fill="auto"/>
          </w:tcPr>
          <w:p w14:paraId="4BB188BE" w14:textId="704D3A81" w:rsidR="00507CEB" w:rsidRPr="00224244" w:rsidRDefault="00507CEB" w:rsidP="00507CEB">
            <w:pPr>
              <w:pStyle w:val="TAL"/>
              <w:rPr>
                <w:rFonts w:cs="Arial"/>
                <w:sz w:val="16"/>
                <w:szCs w:val="16"/>
              </w:rPr>
            </w:pPr>
            <w:r w:rsidRPr="00224244">
              <w:rPr>
                <w:rFonts w:cs="Arial"/>
                <w:sz w:val="16"/>
                <w:szCs w:val="16"/>
              </w:rPr>
              <w:t>OPPO</w:t>
            </w:r>
          </w:p>
        </w:tc>
        <w:tc>
          <w:tcPr>
            <w:tcW w:w="822" w:type="dxa"/>
            <w:tcBorders>
              <w:top w:val="single" w:sz="4" w:space="0" w:color="A5A5A5"/>
              <w:left w:val="nil"/>
              <w:bottom w:val="single" w:sz="4" w:space="0" w:color="A5A5A5"/>
              <w:right w:val="single" w:sz="4" w:space="0" w:color="A5A5A5"/>
            </w:tcBorders>
            <w:shd w:val="clear" w:color="auto" w:fill="auto"/>
          </w:tcPr>
          <w:p w14:paraId="74D7CD4B" w14:textId="6802A7A1"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15EBA225" w14:textId="2561F548" w:rsidR="00507CEB" w:rsidRPr="00224244" w:rsidRDefault="00507CEB" w:rsidP="00507CEB">
            <w:pPr>
              <w:pStyle w:val="TAL"/>
              <w:rPr>
                <w:rFonts w:cs="Arial"/>
                <w:sz w:val="16"/>
                <w:szCs w:val="16"/>
              </w:rPr>
            </w:pPr>
            <w:r w:rsidRPr="00224244">
              <w:rPr>
                <w:rFonts w:cs="Arial"/>
                <w:b/>
                <w:bCs/>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0BB82E80" w14:textId="42A6C205"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33DC9BCC" w14:textId="122B1FCE" w:rsidR="00507CEB" w:rsidRPr="00224244" w:rsidRDefault="00507CEB" w:rsidP="00507CEB">
            <w:pPr>
              <w:pStyle w:val="TAL"/>
              <w:rPr>
                <w:rFonts w:cs="Arial"/>
                <w:sz w:val="16"/>
                <w:szCs w:val="16"/>
              </w:rPr>
            </w:pPr>
            <w:r w:rsidRPr="00224244">
              <w:rPr>
                <w:rFonts w:cs="Arial"/>
                <w:sz w:val="16"/>
                <w:szCs w:val="16"/>
              </w:rPr>
              <w:t>0300</w:t>
            </w:r>
          </w:p>
        </w:tc>
        <w:tc>
          <w:tcPr>
            <w:tcW w:w="690" w:type="dxa"/>
            <w:tcBorders>
              <w:top w:val="single" w:sz="4" w:space="0" w:color="A5A5A5"/>
              <w:left w:val="nil"/>
              <w:bottom w:val="single" w:sz="4" w:space="0" w:color="A5A5A5"/>
              <w:right w:val="single" w:sz="4" w:space="0" w:color="A5A5A5"/>
            </w:tcBorders>
            <w:shd w:val="clear" w:color="000000" w:fill="auto"/>
          </w:tcPr>
          <w:p w14:paraId="3151BCE6" w14:textId="1B6FD085"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27C88A97" w14:textId="2B9F3803"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055DF43E"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6DCDF9D" w14:textId="35DD2C0C" w:rsidR="00507CEB" w:rsidRPr="00224244" w:rsidRDefault="00C00E88" w:rsidP="00507CEB">
            <w:pPr>
              <w:pStyle w:val="TAL"/>
              <w:rPr>
                <w:rFonts w:cs="Arial"/>
                <w:sz w:val="16"/>
                <w:szCs w:val="16"/>
              </w:rPr>
            </w:pPr>
            <w:hyperlink r:id="rId3860" w:history="1">
              <w:r w:rsidR="00EB1908">
                <w:rPr>
                  <w:rStyle w:val="Hyperlink"/>
                  <w:rFonts w:cs="Arial"/>
                  <w:b/>
                  <w:bCs/>
                  <w:sz w:val="16"/>
                  <w:szCs w:val="16"/>
                </w:rPr>
                <w:t>R2-2006207</w:t>
              </w:r>
            </w:hyperlink>
          </w:p>
        </w:tc>
        <w:tc>
          <w:tcPr>
            <w:tcW w:w="3038" w:type="dxa"/>
            <w:tcBorders>
              <w:top w:val="single" w:sz="4" w:space="0" w:color="A5A5A5"/>
              <w:left w:val="nil"/>
              <w:bottom w:val="single" w:sz="4" w:space="0" w:color="A5A5A5"/>
              <w:right w:val="single" w:sz="4" w:space="0" w:color="A5A5A5"/>
            </w:tcBorders>
            <w:shd w:val="clear" w:color="auto" w:fill="auto"/>
          </w:tcPr>
          <w:p w14:paraId="127B93AE" w14:textId="3887ACDC" w:rsidR="00507CEB" w:rsidRPr="00224244" w:rsidRDefault="00507CEB" w:rsidP="00507CEB">
            <w:pPr>
              <w:pStyle w:val="TAL"/>
              <w:rPr>
                <w:rFonts w:cs="Arial"/>
                <w:sz w:val="16"/>
                <w:szCs w:val="16"/>
              </w:rPr>
            </w:pPr>
            <w:r w:rsidRPr="00224244">
              <w:rPr>
                <w:rFonts w:cs="Arial"/>
                <w:sz w:val="16"/>
                <w:szCs w:val="16"/>
              </w:rPr>
              <w:t>Clarification on L2 and RAN4 features of NGEN-DC and NE-DC</w:t>
            </w:r>
          </w:p>
        </w:tc>
        <w:tc>
          <w:tcPr>
            <w:tcW w:w="1666" w:type="dxa"/>
            <w:tcBorders>
              <w:top w:val="single" w:sz="4" w:space="0" w:color="A5A5A5"/>
              <w:left w:val="nil"/>
              <w:bottom w:val="single" w:sz="4" w:space="0" w:color="A5A5A5"/>
              <w:right w:val="single" w:sz="4" w:space="0" w:color="A5A5A5"/>
            </w:tcBorders>
            <w:shd w:val="clear" w:color="auto" w:fill="auto"/>
          </w:tcPr>
          <w:p w14:paraId="29DD479D" w14:textId="47FF339C" w:rsidR="00507CEB" w:rsidRPr="00224244" w:rsidRDefault="00507CEB" w:rsidP="00507CEB">
            <w:pPr>
              <w:pStyle w:val="TAL"/>
              <w:rPr>
                <w:rFonts w:cs="Arial"/>
                <w:sz w:val="16"/>
                <w:szCs w:val="16"/>
              </w:rPr>
            </w:pPr>
            <w:r w:rsidRPr="00224244">
              <w:rPr>
                <w:rFonts w:cs="Arial"/>
                <w:sz w:val="16"/>
                <w:szCs w:val="16"/>
              </w:rPr>
              <w:t>OPPO</w:t>
            </w:r>
          </w:p>
        </w:tc>
        <w:tc>
          <w:tcPr>
            <w:tcW w:w="822" w:type="dxa"/>
            <w:tcBorders>
              <w:top w:val="single" w:sz="4" w:space="0" w:color="A5A5A5"/>
              <w:left w:val="nil"/>
              <w:bottom w:val="single" w:sz="4" w:space="0" w:color="A5A5A5"/>
              <w:right w:val="single" w:sz="4" w:space="0" w:color="A5A5A5"/>
            </w:tcBorders>
            <w:shd w:val="clear" w:color="auto" w:fill="auto"/>
          </w:tcPr>
          <w:p w14:paraId="29111DDD" w14:textId="71D2D777"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10B37A3C" w14:textId="2D3A7507" w:rsidR="00507CEB" w:rsidRPr="00224244" w:rsidRDefault="00507CEB" w:rsidP="00507CEB">
            <w:pPr>
              <w:pStyle w:val="TAL"/>
              <w:rPr>
                <w:rFonts w:cs="Arial"/>
                <w:sz w:val="16"/>
                <w:szCs w:val="16"/>
              </w:rPr>
            </w:pPr>
            <w:r w:rsidRPr="00224244">
              <w:rPr>
                <w:rFonts w:cs="Arial"/>
                <w:b/>
                <w:bCs/>
                <w:sz w:val="16"/>
                <w:szCs w:val="16"/>
              </w:rPr>
              <w:t>36.306</w:t>
            </w:r>
          </w:p>
        </w:tc>
        <w:tc>
          <w:tcPr>
            <w:tcW w:w="1990" w:type="dxa"/>
            <w:tcBorders>
              <w:top w:val="single" w:sz="4" w:space="0" w:color="A5A5A5"/>
              <w:left w:val="nil"/>
              <w:bottom w:val="single" w:sz="4" w:space="0" w:color="A5A5A5"/>
              <w:right w:val="single" w:sz="4" w:space="0" w:color="A5A5A5"/>
            </w:tcBorders>
            <w:shd w:val="clear" w:color="auto" w:fill="auto"/>
          </w:tcPr>
          <w:p w14:paraId="50650632" w14:textId="1888C4C3"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4EAB810F" w14:textId="7BDED92F" w:rsidR="00507CEB" w:rsidRPr="00224244" w:rsidRDefault="00507CEB" w:rsidP="00507CEB">
            <w:pPr>
              <w:pStyle w:val="TAL"/>
              <w:rPr>
                <w:rFonts w:cs="Arial"/>
                <w:sz w:val="16"/>
                <w:szCs w:val="16"/>
              </w:rPr>
            </w:pPr>
            <w:r w:rsidRPr="00224244">
              <w:rPr>
                <w:rFonts w:cs="Arial"/>
                <w:sz w:val="16"/>
                <w:szCs w:val="16"/>
              </w:rPr>
              <w:t>1762</w:t>
            </w:r>
          </w:p>
        </w:tc>
        <w:tc>
          <w:tcPr>
            <w:tcW w:w="690" w:type="dxa"/>
            <w:tcBorders>
              <w:top w:val="single" w:sz="4" w:space="0" w:color="A5A5A5"/>
              <w:left w:val="nil"/>
              <w:bottom w:val="single" w:sz="4" w:space="0" w:color="A5A5A5"/>
              <w:right w:val="single" w:sz="4" w:space="0" w:color="A5A5A5"/>
            </w:tcBorders>
            <w:shd w:val="clear" w:color="000000" w:fill="auto"/>
          </w:tcPr>
          <w:p w14:paraId="2482EE93" w14:textId="2F3ECD65"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4E0733E0" w14:textId="175A7622"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108F1359"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006F962A" w14:textId="2233C2D4" w:rsidR="00507CEB" w:rsidRPr="00224244" w:rsidRDefault="00C00E88" w:rsidP="00507CEB">
            <w:pPr>
              <w:pStyle w:val="TAL"/>
              <w:rPr>
                <w:rFonts w:cs="Arial"/>
                <w:sz w:val="16"/>
                <w:szCs w:val="16"/>
              </w:rPr>
            </w:pPr>
            <w:hyperlink r:id="rId3861" w:history="1">
              <w:r w:rsidR="00EB1908">
                <w:rPr>
                  <w:rStyle w:val="Hyperlink"/>
                  <w:rFonts w:cs="Arial"/>
                  <w:b/>
                  <w:bCs/>
                  <w:sz w:val="16"/>
                  <w:szCs w:val="16"/>
                </w:rPr>
                <w:t>R2-2006212</w:t>
              </w:r>
            </w:hyperlink>
          </w:p>
        </w:tc>
        <w:tc>
          <w:tcPr>
            <w:tcW w:w="3038" w:type="dxa"/>
            <w:tcBorders>
              <w:top w:val="single" w:sz="4" w:space="0" w:color="A5A5A5"/>
              <w:left w:val="nil"/>
              <w:bottom w:val="single" w:sz="4" w:space="0" w:color="A5A5A5"/>
              <w:right w:val="single" w:sz="4" w:space="0" w:color="A5A5A5"/>
            </w:tcBorders>
            <w:shd w:val="clear" w:color="auto" w:fill="auto"/>
          </w:tcPr>
          <w:p w14:paraId="53E0801B" w14:textId="57303623" w:rsidR="00507CEB" w:rsidRPr="00224244" w:rsidRDefault="00507CEB" w:rsidP="00507CEB">
            <w:pPr>
              <w:pStyle w:val="TAL"/>
              <w:rPr>
                <w:rFonts w:cs="Arial"/>
                <w:sz w:val="16"/>
                <w:szCs w:val="16"/>
              </w:rPr>
            </w:pPr>
            <w:r w:rsidRPr="00224244">
              <w:rPr>
                <w:rFonts w:cs="Arial"/>
                <w:sz w:val="16"/>
                <w:szCs w:val="16"/>
              </w:rPr>
              <w:t>Correction on MN-SN measurements coordination in INM</w:t>
            </w:r>
          </w:p>
        </w:tc>
        <w:tc>
          <w:tcPr>
            <w:tcW w:w="1666" w:type="dxa"/>
            <w:tcBorders>
              <w:top w:val="single" w:sz="4" w:space="0" w:color="A5A5A5"/>
              <w:left w:val="nil"/>
              <w:bottom w:val="single" w:sz="4" w:space="0" w:color="A5A5A5"/>
              <w:right w:val="single" w:sz="4" w:space="0" w:color="A5A5A5"/>
            </w:tcBorders>
            <w:shd w:val="clear" w:color="auto" w:fill="auto"/>
          </w:tcPr>
          <w:p w14:paraId="669F6426" w14:textId="6F99C1A4" w:rsidR="00507CEB" w:rsidRPr="00224244" w:rsidRDefault="00507CEB" w:rsidP="00507CEB">
            <w:pPr>
              <w:pStyle w:val="TAL"/>
              <w:rPr>
                <w:rFonts w:cs="Arial"/>
                <w:sz w:val="16"/>
                <w:szCs w:val="16"/>
              </w:rPr>
            </w:pPr>
            <w:r w:rsidRPr="00224244">
              <w:rPr>
                <w:rFonts w:cs="Arial"/>
                <w:sz w:val="16"/>
                <w:szCs w:val="16"/>
              </w:rPr>
              <w:t>Ericsson, NEC, ZTE Corporation, Sanechips, Vivo, Softbank, Turkcell, Deutsche Telekom, NTT DOCOMO INC., China Unicom, Qualcomm Incorporated, InterDigital</w:t>
            </w:r>
          </w:p>
        </w:tc>
        <w:tc>
          <w:tcPr>
            <w:tcW w:w="822" w:type="dxa"/>
            <w:tcBorders>
              <w:top w:val="single" w:sz="4" w:space="0" w:color="A5A5A5"/>
              <w:left w:val="nil"/>
              <w:bottom w:val="single" w:sz="4" w:space="0" w:color="A5A5A5"/>
              <w:right w:val="single" w:sz="4" w:space="0" w:color="A5A5A5"/>
            </w:tcBorders>
            <w:shd w:val="clear" w:color="auto" w:fill="auto"/>
          </w:tcPr>
          <w:p w14:paraId="0BD1F108" w14:textId="11EDA60A"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018709D" w14:textId="3546DF62"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14A4ED10" w14:textId="5893B4C7" w:rsidR="00507CEB" w:rsidRPr="00224244" w:rsidRDefault="00507CEB" w:rsidP="00507CEB">
            <w:pPr>
              <w:pStyle w:val="TAL"/>
              <w:rPr>
                <w:rFonts w:cs="Arial"/>
                <w:sz w:val="16"/>
                <w:szCs w:val="16"/>
              </w:rPr>
            </w:pPr>
            <w:r w:rsidRPr="00224244">
              <w:rPr>
                <w:rFonts w:cs="Arial"/>
                <w:b/>
                <w:bCs/>
                <w:sz w:val="16"/>
                <w:szCs w:val="16"/>
              </w:rPr>
              <w:t>TEI16</w:t>
            </w:r>
          </w:p>
        </w:tc>
        <w:tc>
          <w:tcPr>
            <w:tcW w:w="572" w:type="dxa"/>
            <w:tcBorders>
              <w:top w:val="single" w:sz="4" w:space="0" w:color="A5A5A5"/>
              <w:left w:val="nil"/>
              <w:bottom w:val="single" w:sz="4" w:space="0" w:color="A5A5A5"/>
              <w:right w:val="single" w:sz="4" w:space="0" w:color="A5A5A5"/>
            </w:tcBorders>
            <w:shd w:val="clear" w:color="000000" w:fill="auto"/>
          </w:tcPr>
          <w:p w14:paraId="162730DE" w14:textId="3F4B8BC8" w:rsidR="00507CEB" w:rsidRPr="00224244" w:rsidRDefault="00507CEB" w:rsidP="00507CEB">
            <w:pPr>
              <w:pStyle w:val="TAL"/>
              <w:rPr>
                <w:rFonts w:cs="Arial"/>
                <w:sz w:val="16"/>
                <w:szCs w:val="16"/>
              </w:rPr>
            </w:pPr>
            <w:r w:rsidRPr="00224244">
              <w:rPr>
                <w:rFonts w:cs="Arial"/>
                <w:sz w:val="16"/>
                <w:szCs w:val="16"/>
              </w:rPr>
              <w:t>1703</w:t>
            </w:r>
          </w:p>
        </w:tc>
        <w:tc>
          <w:tcPr>
            <w:tcW w:w="690" w:type="dxa"/>
            <w:tcBorders>
              <w:top w:val="single" w:sz="4" w:space="0" w:color="A5A5A5"/>
              <w:left w:val="nil"/>
              <w:bottom w:val="single" w:sz="4" w:space="0" w:color="A5A5A5"/>
              <w:right w:val="single" w:sz="4" w:space="0" w:color="A5A5A5"/>
            </w:tcBorders>
            <w:shd w:val="clear" w:color="000000" w:fill="auto"/>
          </w:tcPr>
          <w:p w14:paraId="788A7502" w14:textId="503E48E1"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72B7CF0D" w14:textId="007EB5AF"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222F62FF"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5BE5E6EA" w14:textId="6114FB18" w:rsidR="00507CEB" w:rsidRPr="00224244" w:rsidRDefault="00C00E88" w:rsidP="00507CEB">
            <w:pPr>
              <w:pStyle w:val="TAL"/>
              <w:rPr>
                <w:rFonts w:cs="Arial"/>
                <w:sz w:val="16"/>
                <w:szCs w:val="16"/>
              </w:rPr>
            </w:pPr>
            <w:hyperlink r:id="rId3862" w:history="1">
              <w:r w:rsidR="00EB1908">
                <w:rPr>
                  <w:rStyle w:val="Hyperlink"/>
                  <w:rFonts w:cs="Arial"/>
                  <w:b/>
                  <w:bCs/>
                  <w:sz w:val="16"/>
                  <w:szCs w:val="16"/>
                </w:rPr>
                <w:t>R2-2006213</w:t>
              </w:r>
            </w:hyperlink>
          </w:p>
        </w:tc>
        <w:tc>
          <w:tcPr>
            <w:tcW w:w="3038" w:type="dxa"/>
            <w:tcBorders>
              <w:top w:val="single" w:sz="4" w:space="0" w:color="A5A5A5"/>
              <w:left w:val="nil"/>
              <w:bottom w:val="single" w:sz="4" w:space="0" w:color="A5A5A5"/>
              <w:right w:val="single" w:sz="4" w:space="0" w:color="A5A5A5"/>
            </w:tcBorders>
            <w:shd w:val="clear" w:color="auto" w:fill="auto"/>
          </w:tcPr>
          <w:p w14:paraId="1DD897F2" w14:textId="2BF2F056" w:rsidR="00507CEB" w:rsidRPr="00224244" w:rsidRDefault="00507CEB" w:rsidP="00507CEB">
            <w:pPr>
              <w:pStyle w:val="TAL"/>
              <w:rPr>
                <w:rFonts w:cs="Arial"/>
                <w:sz w:val="16"/>
                <w:szCs w:val="16"/>
              </w:rPr>
            </w:pPr>
            <w:r w:rsidRPr="00224244">
              <w:rPr>
                <w:rFonts w:cs="Arial"/>
                <w:sz w:val="16"/>
                <w:szCs w:val="16"/>
              </w:rPr>
              <w:t>Correction on MN-SN measurements coordination in INM</w:t>
            </w:r>
          </w:p>
        </w:tc>
        <w:tc>
          <w:tcPr>
            <w:tcW w:w="1666" w:type="dxa"/>
            <w:tcBorders>
              <w:top w:val="single" w:sz="4" w:space="0" w:color="A5A5A5"/>
              <w:left w:val="nil"/>
              <w:bottom w:val="single" w:sz="4" w:space="0" w:color="A5A5A5"/>
              <w:right w:val="single" w:sz="4" w:space="0" w:color="A5A5A5"/>
            </w:tcBorders>
            <w:shd w:val="clear" w:color="auto" w:fill="auto"/>
          </w:tcPr>
          <w:p w14:paraId="1949D8D6" w14:textId="21FADA34" w:rsidR="00507CEB" w:rsidRPr="00224244" w:rsidRDefault="00507CEB" w:rsidP="00507CEB">
            <w:pPr>
              <w:pStyle w:val="TAL"/>
              <w:rPr>
                <w:rFonts w:cs="Arial"/>
                <w:sz w:val="16"/>
                <w:szCs w:val="16"/>
              </w:rPr>
            </w:pPr>
            <w:r w:rsidRPr="00224244">
              <w:rPr>
                <w:rFonts w:cs="Arial"/>
                <w:sz w:val="16"/>
                <w:szCs w:val="16"/>
              </w:rPr>
              <w:t>Ericsson, NEC, ZTE Corporation, Sanechips, Vivo, Softbank, Turkcell, Deutsche Telekom, NTT DOCOMO INC., China Unicom, Qualcomm Incorporated, InterDigital</w:t>
            </w:r>
          </w:p>
        </w:tc>
        <w:tc>
          <w:tcPr>
            <w:tcW w:w="822" w:type="dxa"/>
            <w:tcBorders>
              <w:top w:val="single" w:sz="4" w:space="0" w:color="A5A5A5"/>
              <w:left w:val="nil"/>
              <w:bottom w:val="single" w:sz="4" w:space="0" w:color="A5A5A5"/>
              <w:right w:val="single" w:sz="4" w:space="0" w:color="A5A5A5"/>
            </w:tcBorders>
            <w:shd w:val="clear" w:color="auto" w:fill="auto"/>
          </w:tcPr>
          <w:p w14:paraId="41104CE1" w14:textId="51F0E655"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296223FD" w14:textId="4EB1E79C" w:rsidR="00507CEB" w:rsidRPr="00224244" w:rsidRDefault="00507CEB" w:rsidP="00507CEB">
            <w:pPr>
              <w:pStyle w:val="TAL"/>
              <w:rPr>
                <w:rFonts w:cs="Arial"/>
                <w:sz w:val="16"/>
                <w:szCs w:val="16"/>
              </w:rPr>
            </w:pPr>
            <w:r w:rsidRPr="00224244">
              <w:rPr>
                <w:rFonts w:cs="Arial"/>
                <w:b/>
                <w:bCs/>
                <w:sz w:val="16"/>
                <w:szCs w:val="16"/>
              </w:rPr>
              <w:t>37.340</w:t>
            </w:r>
          </w:p>
        </w:tc>
        <w:tc>
          <w:tcPr>
            <w:tcW w:w="1990" w:type="dxa"/>
            <w:tcBorders>
              <w:top w:val="single" w:sz="4" w:space="0" w:color="A5A5A5"/>
              <w:left w:val="nil"/>
              <w:bottom w:val="single" w:sz="4" w:space="0" w:color="A5A5A5"/>
              <w:right w:val="single" w:sz="4" w:space="0" w:color="A5A5A5"/>
            </w:tcBorders>
            <w:shd w:val="clear" w:color="auto" w:fill="auto"/>
          </w:tcPr>
          <w:p w14:paraId="350B68FE" w14:textId="496B020F" w:rsidR="00507CEB" w:rsidRPr="00224244" w:rsidRDefault="00507CEB" w:rsidP="00507CEB">
            <w:pPr>
              <w:pStyle w:val="TAL"/>
              <w:rPr>
                <w:rFonts w:cs="Arial"/>
                <w:sz w:val="16"/>
                <w:szCs w:val="16"/>
              </w:rPr>
            </w:pPr>
            <w:r w:rsidRPr="00224244">
              <w:rPr>
                <w:rFonts w:cs="Arial"/>
                <w:b/>
                <w:bCs/>
                <w:sz w:val="16"/>
                <w:szCs w:val="16"/>
              </w:rPr>
              <w:t>TEI16</w:t>
            </w:r>
          </w:p>
        </w:tc>
        <w:tc>
          <w:tcPr>
            <w:tcW w:w="572" w:type="dxa"/>
            <w:tcBorders>
              <w:top w:val="single" w:sz="4" w:space="0" w:color="A5A5A5"/>
              <w:left w:val="nil"/>
              <w:bottom w:val="single" w:sz="4" w:space="0" w:color="A5A5A5"/>
              <w:right w:val="single" w:sz="4" w:space="0" w:color="A5A5A5"/>
            </w:tcBorders>
            <w:shd w:val="clear" w:color="000000" w:fill="auto"/>
          </w:tcPr>
          <w:p w14:paraId="11C7A813" w14:textId="3B7503C4" w:rsidR="00507CEB" w:rsidRPr="00224244" w:rsidRDefault="00507CEB" w:rsidP="00507CEB">
            <w:pPr>
              <w:pStyle w:val="TAL"/>
              <w:rPr>
                <w:rFonts w:cs="Arial"/>
                <w:sz w:val="16"/>
                <w:szCs w:val="16"/>
              </w:rPr>
            </w:pPr>
            <w:r w:rsidRPr="00224244">
              <w:rPr>
                <w:rFonts w:cs="Arial"/>
                <w:sz w:val="16"/>
                <w:szCs w:val="16"/>
              </w:rPr>
              <w:t>0208</w:t>
            </w:r>
          </w:p>
        </w:tc>
        <w:tc>
          <w:tcPr>
            <w:tcW w:w="690" w:type="dxa"/>
            <w:tcBorders>
              <w:top w:val="single" w:sz="4" w:space="0" w:color="A5A5A5"/>
              <w:left w:val="nil"/>
              <w:bottom w:val="single" w:sz="4" w:space="0" w:color="A5A5A5"/>
              <w:right w:val="single" w:sz="4" w:space="0" w:color="A5A5A5"/>
            </w:tcBorders>
            <w:shd w:val="clear" w:color="000000" w:fill="auto"/>
          </w:tcPr>
          <w:p w14:paraId="3387A58A" w14:textId="131E3C74"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75E6614B" w14:textId="0A01D974"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583A4380"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0EF5A815" w14:textId="57D95B50" w:rsidR="00507CEB" w:rsidRPr="00224244" w:rsidRDefault="00C00E88" w:rsidP="00507CEB">
            <w:pPr>
              <w:pStyle w:val="TAL"/>
              <w:rPr>
                <w:rFonts w:cs="Arial"/>
                <w:sz w:val="16"/>
                <w:szCs w:val="16"/>
              </w:rPr>
            </w:pPr>
            <w:hyperlink r:id="rId3863" w:history="1">
              <w:r w:rsidR="00EB1908">
                <w:rPr>
                  <w:rStyle w:val="Hyperlink"/>
                  <w:rFonts w:cs="Arial"/>
                  <w:b/>
                  <w:bCs/>
                  <w:sz w:val="16"/>
                  <w:szCs w:val="16"/>
                </w:rPr>
                <w:t>R2-2006214</w:t>
              </w:r>
            </w:hyperlink>
          </w:p>
        </w:tc>
        <w:tc>
          <w:tcPr>
            <w:tcW w:w="3038" w:type="dxa"/>
            <w:tcBorders>
              <w:top w:val="single" w:sz="4" w:space="0" w:color="A5A5A5"/>
              <w:left w:val="nil"/>
              <w:bottom w:val="single" w:sz="4" w:space="0" w:color="A5A5A5"/>
              <w:right w:val="single" w:sz="4" w:space="0" w:color="A5A5A5"/>
            </w:tcBorders>
            <w:shd w:val="clear" w:color="auto" w:fill="auto"/>
          </w:tcPr>
          <w:p w14:paraId="013DE022" w14:textId="033BF6EB" w:rsidR="00507CEB" w:rsidRPr="00224244" w:rsidRDefault="00507CEB" w:rsidP="00507CEB">
            <w:pPr>
              <w:pStyle w:val="TAL"/>
              <w:rPr>
                <w:rFonts w:cs="Arial"/>
                <w:sz w:val="16"/>
                <w:szCs w:val="16"/>
              </w:rPr>
            </w:pPr>
            <w:r w:rsidRPr="00224244">
              <w:rPr>
                <w:rFonts w:cs="Arial"/>
                <w:sz w:val="16"/>
                <w:szCs w:val="16"/>
              </w:rPr>
              <w:t>Correction to measurement coordination in MR-DC</w:t>
            </w:r>
          </w:p>
        </w:tc>
        <w:tc>
          <w:tcPr>
            <w:tcW w:w="1666" w:type="dxa"/>
            <w:tcBorders>
              <w:top w:val="single" w:sz="4" w:space="0" w:color="A5A5A5"/>
              <w:left w:val="nil"/>
              <w:bottom w:val="single" w:sz="4" w:space="0" w:color="A5A5A5"/>
              <w:right w:val="single" w:sz="4" w:space="0" w:color="A5A5A5"/>
            </w:tcBorders>
            <w:shd w:val="clear" w:color="auto" w:fill="auto"/>
          </w:tcPr>
          <w:p w14:paraId="3DCC3C2A" w14:textId="2E7C51EA" w:rsidR="00507CEB" w:rsidRPr="00224244" w:rsidRDefault="00507CEB" w:rsidP="00507CEB">
            <w:pPr>
              <w:pStyle w:val="TAL"/>
              <w:rPr>
                <w:rFonts w:cs="Arial"/>
                <w:sz w:val="16"/>
                <w:szCs w:val="16"/>
              </w:rPr>
            </w:pPr>
            <w:r w:rsidRPr="00224244">
              <w:rPr>
                <w:rFonts w:cs="Arial"/>
                <w:sz w:val="16"/>
                <w:szCs w:val="16"/>
              </w:rPr>
              <w:t>Ericsson</w:t>
            </w:r>
          </w:p>
        </w:tc>
        <w:tc>
          <w:tcPr>
            <w:tcW w:w="822" w:type="dxa"/>
            <w:tcBorders>
              <w:top w:val="single" w:sz="4" w:space="0" w:color="A5A5A5"/>
              <w:left w:val="nil"/>
              <w:bottom w:val="single" w:sz="4" w:space="0" w:color="A5A5A5"/>
              <w:right w:val="single" w:sz="4" w:space="0" w:color="A5A5A5"/>
            </w:tcBorders>
            <w:shd w:val="clear" w:color="auto" w:fill="auto"/>
          </w:tcPr>
          <w:p w14:paraId="5F2CD97E" w14:textId="15ABEEF4"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56A0B1F4" w14:textId="1087ACD5"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6DD7CF28" w14:textId="29E5B42B"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0B33127E" w14:textId="0BC741DA" w:rsidR="00507CEB" w:rsidRPr="00224244" w:rsidRDefault="00507CEB" w:rsidP="00507CEB">
            <w:pPr>
              <w:pStyle w:val="TAL"/>
              <w:rPr>
                <w:rFonts w:cs="Arial"/>
                <w:sz w:val="16"/>
                <w:szCs w:val="16"/>
              </w:rPr>
            </w:pPr>
            <w:r w:rsidRPr="00224244">
              <w:rPr>
                <w:rFonts w:cs="Arial"/>
                <w:sz w:val="16"/>
                <w:szCs w:val="16"/>
              </w:rPr>
              <w:t>1655</w:t>
            </w:r>
          </w:p>
        </w:tc>
        <w:tc>
          <w:tcPr>
            <w:tcW w:w="690" w:type="dxa"/>
            <w:tcBorders>
              <w:top w:val="single" w:sz="4" w:space="0" w:color="A5A5A5"/>
              <w:left w:val="nil"/>
              <w:bottom w:val="single" w:sz="4" w:space="0" w:color="A5A5A5"/>
              <w:right w:val="single" w:sz="4" w:space="0" w:color="A5A5A5"/>
            </w:tcBorders>
            <w:shd w:val="clear" w:color="000000" w:fill="auto"/>
          </w:tcPr>
          <w:p w14:paraId="4159210C" w14:textId="7635ED95"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1355A8D2" w14:textId="0DE85F79"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4250F5B2"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E3C5CB7" w14:textId="141EEC92" w:rsidR="00507CEB" w:rsidRPr="00224244" w:rsidRDefault="00C00E88" w:rsidP="00507CEB">
            <w:pPr>
              <w:pStyle w:val="TAL"/>
              <w:rPr>
                <w:rFonts w:cs="Arial"/>
                <w:sz w:val="16"/>
                <w:szCs w:val="16"/>
              </w:rPr>
            </w:pPr>
            <w:hyperlink r:id="rId3864" w:history="1">
              <w:r w:rsidR="00EB1908">
                <w:rPr>
                  <w:rStyle w:val="Hyperlink"/>
                  <w:rFonts w:cs="Arial"/>
                  <w:b/>
                  <w:bCs/>
                  <w:sz w:val="16"/>
                  <w:szCs w:val="16"/>
                </w:rPr>
                <w:t>R2-2006215</w:t>
              </w:r>
            </w:hyperlink>
          </w:p>
        </w:tc>
        <w:tc>
          <w:tcPr>
            <w:tcW w:w="3038" w:type="dxa"/>
            <w:tcBorders>
              <w:top w:val="single" w:sz="4" w:space="0" w:color="A5A5A5"/>
              <w:left w:val="nil"/>
              <w:bottom w:val="single" w:sz="4" w:space="0" w:color="A5A5A5"/>
              <w:right w:val="single" w:sz="4" w:space="0" w:color="A5A5A5"/>
            </w:tcBorders>
            <w:shd w:val="clear" w:color="auto" w:fill="auto"/>
          </w:tcPr>
          <w:p w14:paraId="7CBDC2CD" w14:textId="4D611807" w:rsidR="00507CEB" w:rsidRPr="00224244" w:rsidRDefault="00507CEB" w:rsidP="00507CEB">
            <w:pPr>
              <w:pStyle w:val="TAL"/>
              <w:rPr>
                <w:rFonts w:cs="Arial"/>
                <w:sz w:val="16"/>
                <w:szCs w:val="16"/>
              </w:rPr>
            </w:pPr>
            <w:r w:rsidRPr="00224244">
              <w:rPr>
                <w:rFonts w:cs="Arial"/>
                <w:sz w:val="16"/>
                <w:szCs w:val="16"/>
              </w:rPr>
              <w:t>Correction to measurement coordination in MR-DC</w:t>
            </w:r>
          </w:p>
        </w:tc>
        <w:tc>
          <w:tcPr>
            <w:tcW w:w="1666" w:type="dxa"/>
            <w:tcBorders>
              <w:top w:val="single" w:sz="4" w:space="0" w:color="A5A5A5"/>
              <w:left w:val="nil"/>
              <w:bottom w:val="single" w:sz="4" w:space="0" w:color="A5A5A5"/>
              <w:right w:val="single" w:sz="4" w:space="0" w:color="A5A5A5"/>
            </w:tcBorders>
            <w:shd w:val="clear" w:color="auto" w:fill="auto"/>
          </w:tcPr>
          <w:p w14:paraId="16E72903" w14:textId="20E390BF" w:rsidR="00507CEB" w:rsidRPr="00224244" w:rsidRDefault="00507CEB" w:rsidP="00507CEB">
            <w:pPr>
              <w:pStyle w:val="TAL"/>
              <w:rPr>
                <w:rFonts w:cs="Arial"/>
                <w:sz w:val="16"/>
                <w:szCs w:val="16"/>
              </w:rPr>
            </w:pPr>
            <w:r w:rsidRPr="00224244">
              <w:rPr>
                <w:rFonts w:cs="Arial"/>
                <w:sz w:val="16"/>
                <w:szCs w:val="16"/>
              </w:rPr>
              <w:t>Ericsson</w:t>
            </w:r>
          </w:p>
        </w:tc>
        <w:tc>
          <w:tcPr>
            <w:tcW w:w="822" w:type="dxa"/>
            <w:tcBorders>
              <w:top w:val="single" w:sz="4" w:space="0" w:color="A5A5A5"/>
              <w:left w:val="nil"/>
              <w:bottom w:val="single" w:sz="4" w:space="0" w:color="A5A5A5"/>
              <w:right w:val="single" w:sz="4" w:space="0" w:color="A5A5A5"/>
            </w:tcBorders>
            <w:shd w:val="clear" w:color="auto" w:fill="auto"/>
          </w:tcPr>
          <w:p w14:paraId="3D1D195A" w14:textId="24D4B80F"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2062738E" w14:textId="12E38AF7"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7BF7CA9A" w14:textId="7C1D97A7"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6C2462BD" w14:textId="64985F94" w:rsidR="00507CEB" w:rsidRPr="00224244" w:rsidRDefault="00507CEB" w:rsidP="00507CEB">
            <w:pPr>
              <w:pStyle w:val="TAL"/>
              <w:rPr>
                <w:rFonts w:cs="Arial"/>
                <w:sz w:val="16"/>
                <w:szCs w:val="16"/>
              </w:rPr>
            </w:pPr>
            <w:r w:rsidRPr="00224244">
              <w:rPr>
                <w:rFonts w:cs="Arial"/>
                <w:sz w:val="16"/>
                <w:szCs w:val="16"/>
              </w:rPr>
              <w:t>1656</w:t>
            </w:r>
          </w:p>
        </w:tc>
        <w:tc>
          <w:tcPr>
            <w:tcW w:w="690" w:type="dxa"/>
            <w:tcBorders>
              <w:top w:val="single" w:sz="4" w:space="0" w:color="A5A5A5"/>
              <w:left w:val="nil"/>
              <w:bottom w:val="single" w:sz="4" w:space="0" w:color="A5A5A5"/>
              <w:right w:val="single" w:sz="4" w:space="0" w:color="A5A5A5"/>
            </w:tcBorders>
            <w:shd w:val="clear" w:color="000000" w:fill="auto"/>
          </w:tcPr>
          <w:p w14:paraId="4AECE2F9" w14:textId="4497A488"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7CCC3D19" w14:textId="088FC13D"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1AF76002"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6EE9331" w14:textId="54AD4011" w:rsidR="00507CEB" w:rsidRPr="00224244" w:rsidRDefault="00C00E88" w:rsidP="00507CEB">
            <w:pPr>
              <w:pStyle w:val="TAL"/>
              <w:rPr>
                <w:rFonts w:cs="Arial"/>
                <w:sz w:val="16"/>
                <w:szCs w:val="16"/>
              </w:rPr>
            </w:pPr>
            <w:hyperlink r:id="rId3865" w:history="1">
              <w:r w:rsidR="00EB1908">
                <w:rPr>
                  <w:rStyle w:val="Hyperlink"/>
                  <w:rFonts w:cs="Arial"/>
                  <w:b/>
                  <w:bCs/>
                  <w:sz w:val="16"/>
                  <w:szCs w:val="16"/>
                </w:rPr>
                <w:t>R2-2006220</w:t>
              </w:r>
            </w:hyperlink>
          </w:p>
        </w:tc>
        <w:tc>
          <w:tcPr>
            <w:tcW w:w="3038" w:type="dxa"/>
            <w:tcBorders>
              <w:top w:val="single" w:sz="4" w:space="0" w:color="A5A5A5"/>
              <w:left w:val="nil"/>
              <w:bottom w:val="single" w:sz="4" w:space="0" w:color="A5A5A5"/>
              <w:right w:val="single" w:sz="4" w:space="0" w:color="A5A5A5"/>
            </w:tcBorders>
            <w:shd w:val="clear" w:color="auto" w:fill="auto"/>
          </w:tcPr>
          <w:p w14:paraId="79919D5B" w14:textId="6388F9B7" w:rsidR="00507CEB" w:rsidRPr="00224244" w:rsidRDefault="00507CEB" w:rsidP="00507CEB">
            <w:pPr>
              <w:pStyle w:val="TAL"/>
              <w:rPr>
                <w:rFonts w:cs="Arial"/>
                <w:sz w:val="16"/>
                <w:szCs w:val="16"/>
              </w:rPr>
            </w:pPr>
            <w:r w:rsidRPr="00224244">
              <w:rPr>
                <w:rFonts w:cs="Arial"/>
                <w:sz w:val="16"/>
                <w:szCs w:val="16"/>
              </w:rPr>
              <w:t>Correction to IMS capabilities for NGEN-DC</w:t>
            </w:r>
          </w:p>
        </w:tc>
        <w:tc>
          <w:tcPr>
            <w:tcW w:w="1666" w:type="dxa"/>
            <w:tcBorders>
              <w:top w:val="single" w:sz="4" w:space="0" w:color="A5A5A5"/>
              <w:left w:val="nil"/>
              <w:bottom w:val="single" w:sz="4" w:space="0" w:color="A5A5A5"/>
              <w:right w:val="single" w:sz="4" w:space="0" w:color="A5A5A5"/>
            </w:tcBorders>
            <w:shd w:val="clear" w:color="auto" w:fill="auto"/>
          </w:tcPr>
          <w:p w14:paraId="624EB51A" w14:textId="18E0DE9D" w:rsidR="00507CEB" w:rsidRPr="00224244" w:rsidRDefault="00507CEB" w:rsidP="00507CEB">
            <w:pPr>
              <w:pStyle w:val="TAL"/>
              <w:rPr>
                <w:rFonts w:cs="Arial"/>
                <w:sz w:val="16"/>
                <w:szCs w:val="16"/>
              </w:rPr>
            </w:pPr>
            <w:r w:rsidRPr="00224244">
              <w:rPr>
                <w:rFonts w:cs="Arial"/>
                <w:sz w:val="16"/>
                <w:szCs w:val="16"/>
              </w:rPr>
              <w:t>Google Inc.</w:t>
            </w:r>
          </w:p>
        </w:tc>
        <w:tc>
          <w:tcPr>
            <w:tcW w:w="822" w:type="dxa"/>
            <w:tcBorders>
              <w:top w:val="single" w:sz="4" w:space="0" w:color="A5A5A5"/>
              <w:left w:val="nil"/>
              <w:bottom w:val="single" w:sz="4" w:space="0" w:color="A5A5A5"/>
              <w:right w:val="single" w:sz="4" w:space="0" w:color="A5A5A5"/>
            </w:tcBorders>
            <w:shd w:val="clear" w:color="auto" w:fill="auto"/>
          </w:tcPr>
          <w:p w14:paraId="008688D5" w14:textId="38136D78"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443BF373" w14:textId="2689EABC" w:rsidR="00507CEB" w:rsidRPr="00224244" w:rsidRDefault="00507CEB" w:rsidP="00507CEB">
            <w:pPr>
              <w:pStyle w:val="TAL"/>
              <w:rPr>
                <w:rFonts w:cs="Arial"/>
                <w:sz w:val="16"/>
                <w:szCs w:val="16"/>
              </w:rPr>
            </w:pPr>
            <w:r w:rsidRPr="00224244">
              <w:rPr>
                <w:rFonts w:cs="Arial"/>
                <w:b/>
                <w:bCs/>
                <w:sz w:val="16"/>
                <w:szCs w:val="16"/>
              </w:rPr>
              <w:t>36.306</w:t>
            </w:r>
          </w:p>
        </w:tc>
        <w:tc>
          <w:tcPr>
            <w:tcW w:w="1990" w:type="dxa"/>
            <w:tcBorders>
              <w:top w:val="single" w:sz="4" w:space="0" w:color="A5A5A5"/>
              <w:left w:val="nil"/>
              <w:bottom w:val="single" w:sz="4" w:space="0" w:color="A5A5A5"/>
              <w:right w:val="single" w:sz="4" w:space="0" w:color="A5A5A5"/>
            </w:tcBorders>
            <w:shd w:val="clear" w:color="auto" w:fill="auto"/>
          </w:tcPr>
          <w:p w14:paraId="4AF752BA" w14:textId="217BC14A"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0D2D879C" w14:textId="08516ECA" w:rsidR="00507CEB" w:rsidRPr="00224244" w:rsidRDefault="00507CEB" w:rsidP="00507CEB">
            <w:pPr>
              <w:pStyle w:val="TAL"/>
              <w:rPr>
                <w:rFonts w:cs="Arial"/>
                <w:sz w:val="16"/>
                <w:szCs w:val="16"/>
              </w:rPr>
            </w:pPr>
            <w:r w:rsidRPr="00224244">
              <w:rPr>
                <w:rFonts w:cs="Arial"/>
                <w:sz w:val="16"/>
                <w:szCs w:val="16"/>
              </w:rPr>
              <w:t>1768</w:t>
            </w:r>
          </w:p>
        </w:tc>
        <w:tc>
          <w:tcPr>
            <w:tcW w:w="690" w:type="dxa"/>
            <w:tcBorders>
              <w:top w:val="single" w:sz="4" w:space="0" w:color="A5A5A5"/>
              <w:left w:val="nil"/>
              <w:bottom w:val="single" w:sz="4" w:space="0" w:color="A5A5A5"/>
              <w:right w:val="single" w:sz="4" w:space="0" w:color="A5A5A5"/>
            </w:tcBorders>
            <w:shd w:val="clear" w:color="000000" w:fill="auto"/>
          </w:tcPr>
          <w:p w14:paraId="26B81D93" w14:textId="3713E9EA"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00536932" w14:textId="12018822"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4A724F0D"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F2AF317" w14:textId="726AA512" w:rsidR="00507CEB" w:rsidRPr="00224244" w:rsidRDefault="00C00E88" w:rsidP="00507CEB">
            <w:pPr>
              <w:pStyle w:val="TAL"/>
              <w:rPr>
                <w:rFonts w:cs="Arial"/>
                <w:sz w:val="16"/>
                <w:szCs w:val="16"/>
              </w:rPr>
            </w:pPr>
            <w:hyperlink r:id="rId3866" w:history="1">
              <w:r w:rsidR="00EB1908">
                <w:rPr>
                  <w:rStyle w:val="Hyperlink"/>
                  <w:rFonts w:cs="Arial"/>
                  <w:b/>
                  <w:bCs/>
                  <w:sz w:val="16"/>
                  <w:szCs w:val="16"/>
                </w:rPr>
                <w:t>R2-2006221</w:t>
              </w:r>
            </w:hyperlink>
          </w:p>
        </w:tc>
        <w:tc>
          <w:tcPr>
            <w:tcW w:w="3038" w:type="dxa"/>
            <w:tcBorders>
              <w:top w:val="single" w:sz="4" w:space="0" w:color="A5A5A5"/>
              <w:left w:val="nil"/>
              <w:bottom w:val="single" w:sz="4" w:space="0" w:color="A5A5A5"/>
              <w:right w:val="single" w:sz="4" w:space="0" w:color="A5A5A5"/>
            </w:tcBorders>
            <w:shd w:val="clear" w:color="auto" w:fill="auto"/>
          </w:tcPr>
          <w:p w14:paraId="4DBC6A5C" w14:textId="084DFCC3" w:rsidR="00507CEB" w:rsidRPr="00224244" w:rsidRDefault="00507CEB" w:rsidP="00507CEB">
            <w:pPr>
              <w:pStyle w:val="TAL"/>
              <w:rPr>
                <w:rFonts w:cs="Arial"/>
                <w:sz w:val="16"/>
                <w:szCs w:val="16"/>
              </w:rPr>
            </w:pPr>
            <w:r w:rsidRPr="00224244">
              <w:rPr>
                <w:rFonts w:cs="Arial"/>
                <w:sz w:val="16"/>
                <w:szCs w:val="16"/>
              </w:rPr>
              <w:t>Correction to IMS capabilities for NGEN-DC</w:t>
            </w:r>
          </w:p>
        </w:tc>
        <w:tc>
          <w:tcPr>
            <w:tcW w:w="1666" w:type="dxa"/>
            <w:tcBorders>
              <w:top w:val="single" w:sz="4" w:space="0" w:color="A5A5A5"/>
              <w:left w:val="nil"/>
              <w:bottom w:val="single" w:sz="4" w:space="0" w:color="A5A5A5"/>
              <w:right w:val="single" w:sz="4" w:space="0" w:color="A5A5A5"/>
            </w:tcBorders>
            <w:shd w:val="clear" w:color="auto" w:fill="auto"/>
          </w:tcPr>
          <w:p w14:paraId="50491D51" w14:textId="32E683B5" w:rsidR="00507CEB" w:rsidRPr="00224244" w:rsidRDefault="00507CEB" w:rsidP="00507CEB">
            <w:pPr>
              <w:pStyle w:val="TAL"/>
              <w:rPr>
                <w:rFonts w:cs="Arial"/>
                <w:sz w:val="16"/>
                <w:szCs w:val="16"/>
              </w:rPr>
            </w:pPr>
            <w:r w:rsidRPr="00224244">
              <w:rPr>
                <w:rFonts w:cs="Arial"/>
                <w:sz w:val="16"/>
                <w:szCs w:val="16"/>
              </w:rPr>
              <w:t>Google Inc.</w:t>
            </w:r>
          </w:p>
        </w:tc>
        <w:tc>
          <w:tcPr>
            <w:tcW w:w="822" w:type="dxa"/>
            <w:tcBorders>
              <w:top w:val="single" w:sz="4" w:space="0" w:color="A5A5A5"/>
              <w:left w:val="nil"/>
              <w:bottom w:val="single" w:sz="4" w:space="0" w:color="A5A5A5"/>
              <w:right w:val="single" w:sz="4" w:space="0" w:color="A5A5A5"/>
            </w:tcBorders>
            <w:shd w:val="clear" w:color="auto" w:fill="auto"/>
          </w:tcPr>
          <w:p w14:paraId="1FF69AB9" w14:textId="14D690D6"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529A6D11" w14:textId="770A4DD1" w:rsidR="00507CEB" w:rsidRPr="00224244" w:rsidRDefault="00507CEB" w:rsidP="00507CEB">
            <w:pPr>
              <w:pStyle w:val="TAL"/>
              <w:rPr>
                <w:rFonts w:cs="Arial"/>
                <w:sz w:val="16"/>
                <w:szCs w:val="16"/>
              </w:rPr>
            </w:pPr>
            <w:r w:rsidRPr="00224244">
              <w:rPr>
                <w:rFonts w:cs="Arial"/>
                <w:b/>
                <w:bCs/>
                <w:sz w:val="16"/>
                <w:szCs w:val="16"/>
              </w:rPr>
              <w:t>36.306</w:t>
            </w:r>
          </w:p>
        </w:tc>
        <w:tc>
          <w:tcPr>
            <w:tcW w:w="1990" w:type="dxa"/>
            <w:tcBorders>
              <w:top w:val="single" w:sz="4" w:space="0" w:color="A5A5A5"/>
              <w:left w:val="nil"/>
              <w:bottom w:val="single" w:sz="4" w:space="0" w:color="A5A5A5"/>
              <w:right w:val="single" w:sz="4" w:space="0" w:color="A5A5A5"/>
            </w:tcBorders>
            <w:shd w:val="clear" w:color="auto" w:fill="auto"/>
          </w:tcPr>
          <w:p w14:paraId="0957186B" w14:textId="792FC02A"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6D508248" w14:textId="51D41883" w:rsidR="00507CEB" w:rsidRPr="00224244" w:rsidRDefault="00507CEB" w:rsidP="00507CEB">
            <w:pPr>
              <w:pStyle w:val="TAL"/>
              <w:rPr>
                <w:rFonts w:cs="Arial"/>
                <w:sz w:val="16"/>
                <w:szCs w:val="16"/>
              </w:rPr>
            </w:pPr>
            <w:r w:rsidRPr="00224244">
              <w:rPr>
                <w:rFonts w:cs="Arial"/>
                <w:sz w:val="16"/>
                <w:szCs w:val="16"/>
              </w:rPr>
              <w:t>1769</w:t>
            </w:r>
          </w:p>
        </w:tc>
        <w:tc>
          <w:tcPr>
            <w:tcW w:w="690" w:type="dxa"/>
            <w:tcBorders>
              <w:top w:val="single" w:sz="4" w:space="0" w:color="A5A5A5"/>
              <w:left w:val="nil"/>
              <w:bottom w:val="single" w:sz="4" w:space="0" w:color="A5A5A5"/>
              <w:right w:val="single" w:sz="4" w:space="0" w:color="A5A5A5"/>
            </w:tcBorders>
            <w:shd w:val="clear" w:color="000000" w:fill="auto"/>
          </w:tcPr>
          <w:p w14:paraId="44A2F3F3" w14:textId="50BD4DF4"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3A758B6B" w14:textId="096466DB"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63629464"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E4F94FE" w14:textId="5EC38E4E" w:rsidR="00507CEB" w:rsidRPr="00224244" w:rsidRDefault="00C00E88" w:rsidP="00507CEB">
            <w:pPr>
              <w:pStyle w:val="TAL"/>
              <w:rPr>
                <w:rFonts w:cs="Arial"/>
                <w:sz w:val="16"/>
                <w:szCs w:val="16"/>
              </w:rPr>
            </w:pPr>
            <w:hyperlink r:id="rId3867" w:history="1">
              <w:r w:rsidR="00EB1908">
                <w:rPr>
                  <w:rStyle w:val="Hyperlink"/>
                  <w:rFonts w:cs="Arial"/>
                  <w:b/>
                  <w:bCs/>
                  <w:sz w:val="16"/>
                  <w:szCs w:val="16"/>
                </w:rPr>
                <w:t>R2-2006222</w:t>
              </w:r>
            </w:hyperlink>
          </w:p>
        </w:tc>
        <w:tc>
          <w:tcPr>
            <w:tcW w:w="3038" w:type="dxa"/>
            <w:tcBorders>
              <w:top w:val="single" w:sz="4" w:space="0" w:color="A5A5A5"/>
              <w:left w:val="nil"/>
              <w:bottom w:val="single" w:sz="4" w:space="0" w:color="A5A5A5"/>
              <w:right w:val="single" w:sz="4" w:space="0" w:color="A5A5A5"/>
            </w:tcBorders>
            <w:shd w:val="clear" w:color="auto" w:fill="auto"/>
          </w:tcPr>
          <w:p w14:paraId="6E13A3FF" w14:textId="46DAB0DA" w:rsidR="00507CEB" w:rsidRPr="00224244" w:rsidRDefault="00507CEB" w:rsidP="00507CEB">
            <w:pPr>
              <w:pStyle w:val="TAL"/>
              <w:rPr>
                <w:rFonts w:cs="Arial"/>
                <w:sz w:val="16"/>
                <w:szCs w:val="16"/>
              </w:rPr>
            </w:pPr>
            <w:r w:rsidRPr="00224244">
              <w:rPr>
                <w:rFonts w:cs="Arial"/>
                <w:sz w:val="16"/>
                <w:szCs w:val="16"/>
              </w:rPr>
              <w:t>Clarification on the support of IMS voice over split bearer for NR-DC and NE-DC</w:t>
            </w:r>
          </w:p>
        </w:tc>
        <w:tc>
          <w:tcPr>
            <w:tcW w:w="1666" w:type="dxa"/>
            <w:tcBorders>
              <w:top w:val="single" w:sz="4" w:space="0" w:color="A5A5A5"/>
              <w:left w:val="nil"/>
              <w:bottom w:val="single" w:sz="4" w:space="0" w:color="A5A5A5"/>
              <w:right w:val="single" w:sz="4" w:space="0" w:color="A5A5A5"/>
            </w:tcBorders>
            <w:shd w:val="clear" w:color="auto" w:fill="auto"/>
          </w:tcPr>
          <w:p w14:paraId="028751AC" w14:textId="4EBF7C01" w:rsidR="00507CEB" w:rsidRPr="00224244" w:rsidRDefault="00507CEB" w:rsidP="00507CEB">
            <w:pPr>
              <w:pStyle w:val="TAL"/>
              <w:rPr>
                <w:rFonts w:cs="Arial"/>
                <w:sz w:val="16"/>
                <w:szCs w:val="16"/>
              </w:rPr>
            </w:pPr>
            <w:r w:rsidRPr="00224244">
              <w:rPr>
                <w:rFonts w:cs="Arial"/>
                <w:sz w:val="16"/>
                <w:szCs w:val="16"/>
              </w:rPr>
              <w:t>Google Inc.</w:t>
            </w:r>
          </w:p>
        </w:tc>
        <w:tc>
          <w:tcPr>
            <w:tcW w:w="822" w:type="dxa"/>
            <w:tcBorders>
              <w:top w:val="single" w:sz="4" w:space="0" w:color="A5A5A5"/>
              <w:left w:val="nil"/>
              <w:bottom w:val="single" w:sz="4" w:space="0" w:color="A5A5A5"/>
              <w:right w:val="single" w:sz="4" w:space="0" w:color="A5A5A5"/>
            </w:tcBorders>
            <w:shd w:val="clear" w:color="auto" w:fill="auto"/>
          </w:tcPr>
          <w:p w14:paraId="1C54D37B" w14:textId="709EE429"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7D41DEAA" w14:textId="78592B08" w:rsidR="00507CEB" w:rsidRPr="00224244" w:rsidRDefault="00507CEB" w:rsidP="00507CEB">
            <w:pPr>
              <w:pStyle w:val="TAL"/>
              <w:rPr>
                <w:rFonts w:cs="Arial"/>
                <w:sz w:val="16"/>
                <w:szCs w:val="16"/>
              </w:rPr>
            </w:pPr>
            <w:r w:rsidRPr="00224244">
              <w:rPr>
                <w:rFonts w:cs="Arial"/>
                <w:b/>
                <w:bCs/>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63080D73" w14:textId="630A2886"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46F8F1FB" w14:textId="553E1487" w:rsidR="00507CEB" w:rsidRPr="00224244" w:rsidRDefault="00507CEB" w:rsidP="00507CEB">
            <w:pPr>
              <w:pStyle w:val="TAL"/>
              <w:rPr>
                <w:rFonts w:cs="Arial"/>
                <w:sz w:val="16"/>
                <w:szCs w:val="16"/>
              </w:rPr>
            </w:pPr>
            <w:r w:rsidRPr="00224244">
              <w:rPr>
                <w:rFonts w:cs="Arial"/>
                <w:sz w:val="16"/>
                <w:szCs w:val="16"/>
              </w:rPr>
              <w:t>0338</w:t>
            </w:r>
          </w:p>
        </w:tc>
        <w:tc>
          <w:tcPr>
            <w:tcW w:w="690" w:type="dxa"/>
            <w:tcBorders>
              <w:top w:val="single" w:sz="4" w:space="0" w:color="A5A5A5"/>
              <w:left w:val="nil"/>
              <w:bottom w:val="single" w:sz="4" w:space="0" w:color="A5A5A5"/>
              <w:right w:val="single" w:sz="4" w:space="0" w:color="A5A5A5"/>
            </w:tcBorders>
            <w:shd w:val="clear" w:color="000000" w:fill="auto"/>
          </w:tcPr>
          <w:p w14:paraId="57681807" w14:textId="49A65E47"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4F6EA952" w14:textId="0E7B9E77"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6F749534"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57E3A5DB" w14:textId="2D01E179" w:rsidR="00507CEB" w:rsidRPr="00224244" w:rsidRDefault="00C00E88" w:rsidP="00507CEB">
            <w:pPr>
              <w:pStyle w:val="TAL"/>
              <w:rPr>
                <w:rFonts w:cs="Arial"/>
                <w:sz w:val="16"/>
                <w:szCs w:val="16"/>
              </w:rPr>
            </w:pPr>
            <w:hyperlink r:id="rId3868" w:history="1">
              <w:r w:rsidR="00EB1908">
                <w:rPr>
                  <w:rStyle w:val="Hyperlink"/>
                  <w:rFonts w:cs="Arial"/>
                  <w:b/>
                  <w:bCs/>
                  <w:sz w:val="16"/>
                  <w:szCs w:val="16"/>
                </w:rPr>
                <w:t>R2-2006223</w:t>
              </w:r>
            </w:hyperlink>
          </w:p>
        </w:tc>
        <w:tc>
          <w:tcPr>
            <w:tcW w:w="3038" w:type="dxa"/>
            <w:tcBorders>
              <w:top w:val="single" w:sz="4" w:space="0" w:color="A5A5A5"/>
              <w:left w:val="nil"/>
              <w:bottom w:val="single" w:sz="4" w:space="0" w:color="A5A5A5"/>
              <w:right w:val="single" w:sz="4" w:space="0" w:color="A5A5A5"/>
            </w:tcBorders>
            <w:shd w:val="clear" w:color="auto" w:fill="auto"/>
          </w:tcPr>
          <w:p w14:paraId="535EA11E" w14:textId="11DA8DC6" w:rsidR="00507CEB" w:rsidRPr="00224244" w:rsidRDefault="00507CEB" w:rsidP="00507CEB">
            <w:pPr>
              <w:pStyle w:val="TAL"/>
              <w:rPr>
                <w:rFonts w:cs="Arial"/>
                <w:sz w:val="16"/>
                <w:szCs w:val="16"/>
              </w:rPr>
            </w:pPr>
            <w:r w:rsidRPr="00224244">
              <w:rPr>
                <w:rFonts w:cs="Arial"/>
                <w:sz w:val="16"/>
                <w:szCs w:val="16"/>
              </w:rPr>
              <w:t>Clarification on the support of IMS voice over split bearer for NR-DC and NE-DC</w:t>
            </w:r>
          </w:p>
        </w:tc>
        <w:tc>
          <w:tcPr>
            <w:tcW w:w="1666" w:type="dxa"/>
            <w:tcBorders>
              <w:top w:val="single" w:sz="4" w:space="0" w:color="A5A5A5"/>
              <w:left w:val="nil"/>
              <w:bottom w:val="single" w:sz="4" w:space="0" w:color="A5A5A5"/>
              <w:right w:val="single" w:sz="4" w:space="0" w:color="A5A5A5"/>
            </w:tcBorders>
            <w:shd w:val="clear" w:color="auto" w:fill="auto"/>
          </w:tcPr>
          <w:p w14:paraId="7057DE94" w14:textId="087DAFA3" w:rsidR="00507CEB" w:rsidRPr="00224244" w:rsidRDefault="00507CEB" w:rsidP="00507CEB">
            <w:pPr>
              <w:pStyle w:val="TAL"/>
              <w:rPr>
                <w:rFonts w:cs="Arial"/>
                <w:sz w:val="16"/>
                <w:szCs w:val="16"/>
              </w:rPr>
            </w:pPr>
            <w:r w:rsidRPr="00224244">
              <w:rPr>
                <w:rFonts w:cs="Arial"/>
                <w:sz w:val="16"/>
                <w:szCs w:val="16"/>
              </w:rPr>
              <w:t>Google Inc.</w:t>
            </w:r>
          </w:p>
        </w:tc>
        <w:tc>
          <w:tcPr>
            <w:tcW w:w="822" w:type="dxa"/>
            <w:tcBorders>
              <w:top w:val="single" w:sz="4" w:space="0" w:color="A5A5A5"/>
              <w:left w:val="nil"/>
              <w:bottom w:val="single" w:sz="4" w:space="0" w:color="A5A5A5"/>
              <w:right w:val="single" w:sz="4" w:space="0" w:color="A5A5A5"/>
            </w:tcBorders>
            <w:shd w:val="clear" w:color="auto" w:fill="auto"/>
          </w:tcPr>
          <w:p w14:paraId="7602B612" w14:textId="15D8B4B4"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610FB65D" w14:textId="0699D0AB" w:rsidR="00507CEB" w:rsidRPr="00224244" w:rsidRDefault="00507CEB" w:rsidP="00507CEB">
            <w:pPr>
              <w:pStyle w:val="TAL"/>
              <w:rPr>
                <w:rFonts w:cs="Arial"/>
                <w:sz w:val="16"/>
                <w:szCs w:val="16"/>
              </w:rPr>
            </w:pPr>
            <w:r w:rsidRPr="00224244">
              <w:rPr>
                <w:rFonts w:cs="Arial"/>
                <w:b/>
                <w:bCs/>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32D4084B" w14:textId="20CCFD26"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0B4EFE6A" w14:textId="039A169E" w:rsidR="00507CEB" w:rsidRPr="00224244" w:rsidRDefault="00507CEB" w:rsidP="00507CEB">
            <w:pPr>
              <w:pStyle w:val="TAL"/>
              <w:rPr>
                <w:rFonts w:cs="Arial"/>
                <w:sz w:val="16"/>
                <w:szCs w:val="16"/>
              </w:rPr>
            </w:pPr>
            <w:r w:rsidRPr="00224244">
              <w:rPr>
                <w:rFonts w:cs="Arial"/>
                <w:sz w:val="16"/>
                <w:szCs w:val="16"/>
              </w:rPr>
              <w:t>0339</w:t>
            </w:r>
          </w:p>
        </w:tc>
        <w:tc>
          <w:tcPr>
            <w:tcW w:w="690" w:type="dxa"/>
            <w:tcBorders>
              <w:top w:val="single" w:sz="4" w:space="0" w:color="A5A5A5"/>
              <w:left w:val="nil"/>
              <w:bottom w:val="single" w:sz="4" w:space="0" w:color="A5A5A5"/>
              <w:right w:val="single" w:sz="4" w:space="0" w:color="A5A5A5"/>
            </w:tcBorders>
            <w:shd w:val="clear" w:color="000000" w:fill="auto"/>
          </w:tcPr>
          <w:p w14:paraId="7082E1D3" w14:textId="49625FC6"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681E5A21" w14:textId="5E01077E"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6009684D"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668CD756" w14:textId="6FD4D73C" w:rsidR="00507CEB" w:rsidRPr="00224244" w:rsidRDefault="00C00E88" w:rsidP="00507CEB">
            <w:pPr>
              <w:pStyle w:val="TAL"/>
              <w:rPr>
                <w:rFonts w:cs="Arial"/>
                <w:sz w:val="16"/>
                <w:szCs w:val="16"/>
              </w:rPr>
            </w:pPr>
            <w:hyperlink r:id="rId3869" w:history="1">
              <w:r w:rsidR="00EB1908">
                <w:rPr>
                  <w:rStyle w:val="Hyperlink"/>
                  <w:rFonts w:cs="Arial"/>
                  <w:b/>
                  <w:bCs/>
                  <w:sz w:val="16"/>
                  <w:szCs w:val="16"/>
                </w:rPr>
                <w:t>R2-2006224</w:t>
              </w:r>
            </w:hyperlink>
          </w:p>
        </w:tc>
        <w:tc>
          <w:tcPr>
            <w:tcW w:w="3038" w:type="dxa"/>
            <w:tcBorders>
              <w:top w:val="single" w:sz="4" w:space="0" w:color="A5A5A5"/>
              <w:left w:val="nil"/>
              <w:bottom w:val="single" w:sz="4" w:space="0" w:color="A5A5A5"/>
              <w:right w:val="single" w:sz="4" w:space="0" w:color="A5A5A5"/>
            </w:tcBorders>
            <w:shd w:val="clear" w:color="auto" w:fill="auto"/>
          </w:tcPr>
          <w:p w14:paraId="442DEA5D" w14:textId="00D238A4" w:rsidR="00507CEB" w:rsidRPr="00224244" w:rsidRDefault="00507CEB" w:rsidP="00507CEB">
            <w:pPr>
              <w:pStyle w:val="TAL"/>
              <w:rPr>
                <w:rFonts w:cs="Arial"/>
                <w:sz w:val="16"/>
                <w:szCs w:val="16"/>
              </w:rPr>
            </w:pPr>
            <w:r w:rsidRPr="00224244">
              <w:rPr>
                <w:rFonts w:cs="Arial"/>
                <w:sz w:val="16"/>
                <w:szCs w:val="16"/>
              </w:rPr>
              <w:t>NR PDCP corrections for NR IIOT</w:t>
            </w:r>
          </w:p>
        </w:tc>
        <w:tc>
          <w:tcPr>
            <w:tcW w:w="1666" w:type="dxa"/>
            <w:tcBorders>
              <w:top w:val="single" w:sz="4" w:space="0" w:color="A5A5A5"/>
              <w:left w:val="nil"/>
              <w:bottom w:val="single" w:sz="4" w:space="0" w:color="A5A5A5"/>
              <w:right w:val="single" w:sz="4" w:space="0" w:color="A5A5A5"/>
            </w:tcBorders>
            <w:shd w:val="clear" w:color="auto" w:fill="auto"/>
          </w:tcPr>
          <w:p w14:paraId="3084CFBF" w14:textId="1BD3947E" w:rsidR="00507CEB" w:rsidRPr="00224244" w:rsidRDefault="00507CEB" w:rsidP="00507CEB">
            <w:pPr>
              <w:pStyle w:val="TAL"/>
              <w:rPr>
                <w:rFonts w:cs="Arial"/>
                <w:sz w:val="16"/>
                <w:szCs w:val="16"/>
              </w:rPr>
            </w:pPr>
            <w:r w:rsidRPr="00224244">
              <w:rPr>
                <w:rFonts w:cs="Arial"/>
                <w:sz w:val="16"/>
                <w:szCs w:val="16"/>
              </w:rPr>
              <w:t>LG Electronics Inc.</w:t>
            </w:r>
          </w:p>
        </w:tc>
        <w:tc>
          <w:tcPr>
            <w:tcW w:w="822" w:type="dxa"/>
            <w:tcBorders>
              <w:top w:val="single" w:sz="4" w:space="0" w:color="A5A5A5"/>
              <w:left w:val="nil"/>
              <w:bottom w:val="single" w:sz="4" w:space="0" w:color="A5A5A5"/>
              <w:right w:val="single" w:sz="4" w:space="0" w:color="A5A5A5"/>
            </w:tcBorders>
            <w:shd w:val="clear" w:color="auto" w:fill="auto"/>
          </w:tcPr>
          <w:p w14:paraId="7222A3AE" w14:textId="7D03B794"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35EE4D7C" w14:textId="0CB5B6BD" w:rsidR="00507CEB" w:rsidRPr="00224244" w:rsidRDefault="00507CEB" w:rsidP="00507CEB">
            <w:pPr>
              <w:pStyle w:val="TAL"/>
              <w:rPr>
                <w:rFonts w:cs="Arial"/>
                <w:sz w:val="16"/>
                <w:szCs w:val="16"/>
              </w:rPr>
            </w:pPr>
            <w:r w:rsidRPr="00224244">
              <w:rPr>
                <w:rFonts w:cs="Arial"/>
                <w:b/>
                <w:bCs/>
                <w:sz w:val="16"/>
                <w:szCs w:val="16"/>
              </w:rPr>
              <w:t>38.323</w:t>
            </w:r>
          </w:p>
        </w:tc>
        <w:tc>
          <w:tcPr>
            <w:tcW w:w="1990" w:type="dxa"/>
            <w:tcBorders>
              <w:top w:val="single" w:sz="4" w:space="0" w:color="A5A5A5"/>
              <w:left w:val="nil"/>
              <w:bottom w:val="single" w:sz="4" w:space="0" w:color="A5A5A5"/>
              <w:right w:val="single" w:sz="4" w:space="0" w:color="A5A5A5"/>
            </w:tcBorders>
            <w:shd w:val="clear" w:color="auto" w:fill="auto"/>
          </w:tcPr>
          <w:p w14:paraId="121F70E1" w14:textId="7A21F44B" w:rsidR="00507CEB" w:rsidRPr="00224244" w:rsidRDefault="00507CEB" w:rsidP="00507CEB">
            <w:pPr>
              <w:pStyle w:val="TAL"/>
              <w:rPr>
                <w:rFonts w:cs="Arial"/>
                <w:sz w:val="16"/>
                <w:szCs w:val="16"/>
              </w:rPr>
            </w:pPr>
            <w:r w:rsidRPr="00224244">
              <w:rPr>
                <w:rFonts w:cs="Arial"/>
                <w:b/>
                <w:bCs/>
                <w:sz w:val="16"/>
                <w:szCs w:val="16"/>
              </w:rPr>
              <w:t>NR_IIOT-Core</w:t>
            </w:r>
          </w:p>
        </w:tc>
        <w:tc>
          <w:tcPr>
            <w:tcW w:w="572" w:type="dxa"/>
            <w:tcBorders>
              <w:top w:val="single" w:sz="4" w:space="0" w:color="A5A5A5"/>
              <w:left w:val="nil"/>
              <w:bottom w:val="single" w:sz="4" w:space="0" w:color="A5A5A5"/>
              <w:right w:val="single" w:sz="4" w:space="0" w:color="A5A5A5"/>
            </w:tcBorders>
            <w:shd w:val="clear" w:color="000000" w:fill="auto"/>
          </w:tcPr>
          <w:p w14:paraId="5B3A319E" w14:textId="796BD868" w:rsidR="00507CEB" w:rsidRPr="00224244" w:rsidRDefault="00507CEB" w:rsidP="00507CEB">
            <w:pPr>
              <w:pStyle w:val="TAL"/>
              <w:rPr>
                <w:rFonts w:cs="Arial"/>
                <w:sz w:val="16"/>
                <w:szCs w:val="16"/>
              </w:rPr>
            </w:pPr>
            <w:r w:rsidRPr="00224244">
              <w:rPr>
                <w:rFonts w:cs="Arial"/>
                <w:sz w:val="16"/>
                <w:szCs w:val="16"/>
              </w:rPr>
              <w:t>0049</w:t>
            </w:r>
          </w:p>
        </w:tc>
        <w:tc>
          <w:tcPr>
            <w:tcW w:w="690" w:type="dxa"/>
            <w:tcBorders>
              <w:top w:val="single" w:sz="4" w:space="0" w:color="A5A5A5"/>
              <w:left w:val="nil"/>
              <w:bottom w:val="single" w:sz="4" w:space="0" w:color="A5A5A5"/>
              <w:right w:val="single" w:sz="4" w:space="0" w:color="A5A5A5"/>
            </w:tcBorders>
            <w:shd w:val="clear" w:color="000000" w:fill="auto"/>
          </w:tcPr>
          <w:p w14:paraId="628E57FB" w14:textId="3959FC00"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09D2335F" w14:textId="4C256D55"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3A5F1A67"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63F332EE" w14:textId="62F76D0C" w:rsidR="00507CEB" w:rsidRPr="00224244" w:rsidRDefault="00C00E88" w:rsidP="00507CEB">
            <w:pPr>
              <w:pStyle w:val="TAL"/>
              <w:rPr>
                <w:rFonts w:cs="Arial"/>
                <w:sz w:val="16"/>
                <w:szCs w:val="16"/>
              </w:rPr>
            </w:pPr>
            <w:hyperlink r:id="rId3870" w:history="1">
              <w:r w:rsidR="00EB1908">
                <w:rPr>
                  <w:rStyle w:val="Hyperlink"/>
                  <w:rFonts w:cs="Arial"/>
                  <w:b/>
                  <w:bCs/>
                  <w:sz w:val="16"/>
                  <w:szCs w:val="16"/>
                </w:rPr>
                <w:t>R2-2006225</w:t>
              </w:r>
            </w:hyperlink>
          </w:p>
        </w:tc>
        <w:tc>
          <w:tcPr>
            <w:tcW w:w="3038" w:type="dxa"/>
            <w:tcBorders>
              <w:top w:val="single" w:sz="4" w:space="0" w:color="A5A5A5"/>
              <w:left w:val="nil"/>
              <w:bottom w:val="single" w:sz="4" w:space="0" w:color="A5A5A5"/>
              <w:right w:val="single" w:sz="4" w:space="0" w:color="A5A5A5"/>
            </w:tcBorders>
            <w:shd w:val="clear" w:color="auto" w:fill="auto"/>
          </w:tcPr>
          <w:p w14:paraId="03F5AFF4" w14:textId="20137DC9" w:rsidR="00507CEB" w:rsidRPr="00224244" w:rsidRDefault="00507CEB" w:rsidP="00507CEB">
            <w:pPr>
              <w:pStyle w:val="TAL"/>
              <w:rPr>
                <w:rFonts w:cs="Arial"/>
                <w:sz w:val="16"/>
                <w:szCs w:val="16"/>
              </w:rPr>
            </w:pPr>
            <w:r w:rsidRPr="00224244">
              <w:rPr>
                <w:rFonts w:cs="Arial"/>
                <w:sz w:val="16"/>
                <w:szCs w:val="16"/>
              </w:rPr>
              <w:t>LTE PDCP corrections for NR IIOT</w:t>
            </w:r>
          </w:p>
        </w:tc>
        <w:tc>
          <w:tcPr>
            <w:tcW w:w="1666" w:type="dxa"/>
            <w:tcBorders>
              <w:top w:val="single" w:sz="4" w:space="0" w:color="A5A5A5"/>
              <w:left w:val="nil"/>
              <w:bottom w:val="single" w:sz="4" w:space="0" w:color="A5A5A5"/>
              <w:right w:val="single" w:sz="4" w:space="0" w:color="A5A5A5"/>
            </w:tcBorders>
            <w:shd w:val="clear" w:color="auto" w:fill="auto"/>
          </w:tcPr>
          <w:p w14:paraId="036BCECE" w14:textId="26CD566F" w:rsidR="00507CEB" w:rsidRPr="00224244" w:rsidRDefault="00507CEB" w:rsidP="00507CEB">
            <w:pPr>
              <w:pStyle w:val="TAL"/>
              <w:rPr>
                <w:rFonts w:cs="Arial"/>
                <w:sz w:val="16"/>
                <w:szCs w:val="16"/>
              </w:rPr>
            </w:pPr>
            <w:r w:rsidRPr="00224244">
              <w:rPr>
                <w:rFonts w:cs="Arial"/>
                <w:sz w:val="16"/>
                <w:szCs w:val="16"/>
              </w:rPr>
              <w:t>LG Electronics Inc.</w:t>
            </w:r>
          </w:p>
        </w:tc>
        <w:tc>
          <w:tcPr>
            <w:tcW w:w="822" w:type="dxa"/>
            <w:tcBorders>
              <w:top w:val="single" w:sz="4" w:space="0" w:color="A5A5A5"/>
              <w:left w:val="nil"/>
              <w:bottom w:val="single" w:sz="4" w:space="0" w:color="A5A5A5"/>
              <w:right w:val="single" w:sz="4" w:space="0" w:color="A5A5A5"/>
            </w:tcBorders>
            <w:shd w:val="clear" w:color="auto" w:fill="auto"/>
          </w:tcPr>
          <w:p w14:paraId="59E959ED" w14:textId="70BAB08E"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682BAF90" w14:textId="0D563384" w:rsidR="00507CEB" w:rsidRPr="00224244" w:rsidRDefault="00507CEB" w:rsidP="00507CEB">
            <w:pPr>
              <w:pStyle w:val="TAL"/>
              <w:rPr>
                <w:rFonts w:cs="Arial"/>
                <w:sz w:val="16"/>
                <w:szCs w:val="16"/>
              </w:rPr>
            </w:pPr>
            <w:r w:rsidRPr="00224244">
              <w:rPr>
                <w:rFonts w:cs="Arial"/>
                <w:b/>
                <w:bCs/>
                <w:sz w:val="16"/>
                <w:szCs w:val="16"/>
              </w:rPr>
              <w:t>36.323</w:t>
            </w:r>
          </w:p>
        </w:tc>
        <w:tc>
          <w:tcPr>
            <w:tcW w:w="1990" w:type="dxa"/>
            <w:tcBorders>
              <w:top w:val="single" w:sz="4" w:space="0" w:color="A5A5A5"/>
              <w:left w:val="nil"/>
              <w:bottom w:val="single" w:sz="4" w:space="0" w:color="A5A5A5"/>
              <w:right w:val="single" w:sz="4" w:space="0" w:color="A5A5A5"/>
            </w:tcBorders>
            <w:shd w:val="clear" w:color="auto" w:fill="auto"/>
          </w:tcPr>
          <w:p w14:paraId="6EFB18AD" w14:textId="14E58CC4" w:rsidR="00507CEB" w:rsidRPr="00224244" w:rsidRDefault="00507CEB" w:rsidP="00507CEB">
            <w:pPr>
              <w:pStyle w:val="TAL"/>
              <w:rPr>
                <w:rFonts w:cs="Arial"/>
                <w:sz w:val="16"/>
                <w:szCs w:val="16"/>
              </w:rPr>
            </w:pPr>
            <w:r w:rsidRPr="00224244">
              <w:rPr>
                <w:rFonts w:cs="Arial"/>
                <w:b/>
                <w:bCs/>
                <w:sz w:val="16"/>
                <w:szCs w:val="16"/>
              </w:rPr>
              <w:t>NR_IIOT-Core</w:t>
            </w:r>
          </w:p>
        </w:tc>
        <w:tc>
          <w:tcPr>
            <w:tcW w:w="572" w:type="dxa"/>
            <w:tcBorders>
              <w:top w:val="single" w:sz="4" w:space="0" w:color="A5A5A5"/>
              <w:left w:val="nil"/>
              <w:bottom w:val="single" w:sz="4" w:space="0" w:color="A5A5A5"/>
              <w:right w:val="single" w:sz="4" w:space="0" w:color="A5A5A5"/>
            </w:tcBorders>
            <w:shd w:val="clear" w:color="000000" w:fill="auto"/>
          </w:tcPr>
          <w:p w14:paraId="31EE9E3C" w14:textId="7D4B9ABF" w:rsidR="00507CEB" w:rsidRPr="00224244" w:rsidRDefault="00507CEB" w:rsidP="00507CEB">
            <w:pPr>
              <w:pStyle w:val="TAL"/>
              <w:rPr>
                <w:rFonts w:cs="Arial"/>
                <w:sz w:val="16"/>
                <w:szCs w:val="16"/>
              </w:rPr>
            </w:pPr>
            <w:r w:rsidRPr="00224244">
              <w:rPr>
                <w:rFonts w:cs="Arial"/>
                <w:sz w:val="16"/>
                <w:szCs w:val="16"/>
              </w:rPr>
              <w:t>0286</w:t>
            </w:r>
          </w:p>
        </w:tc>
        <w:tc>
          <w:tcPr>
            <w:tcW w:w="690" w:type="dxa"/>
            <w:tcBorders>
              <w:top w:val="single" w:sz="4" w:space="0" w:color="A5A5A5"/>
              <w:left w:val="nil"/>
              <w:bottom w:val="single" w:sz="4" w:space="0" w:color="A5A5A5"/>
              <w:right w:val="single" w:sz="4" w:space="0" w:color="A5A5A5"/>
            </w:tcBorders>
            <w:shd w:val="clear" w:color="000000" w:fill="auto"/>
          </w:tcPr>
          <w:p w14:paraId="2A39212A" w14:textId="587C8513"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6CBA1907" w14:textId="3C0A1520"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0DBD257D"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6D84BACE" w14:textId="36A913EE" w:rsidR="00507CEB" w:rsidRPr="00224244" w:rsidRDefault="00C00E88" w:rsidP="00507CEB">
            <w:pPr>
              <w:pStyle w:val="TAL"/>
              <w:rPr>
                <w:rFonts w:cs="Arial"/>
                <w:sz w:val="16"/>
                <w:szCs w:val="16"/>
              </w:rPr>
            </w:pPr>
            <w:hyperlink r:id="rId3871" w:history="1">
              <w:r w:rsidR="00EB1908">
                <w:rPr>
                  <w:rStyle w:val="Hyperlink"/>
                  <w:rFonts w:cs="Arial"/>
                  <w:b/>
                  <w:bCs/>
                  <w:sz w:val="16"/>
                  <w:szCs w:val="16"/>
                </w:rPr>
                <w:t>R2-2006228</w:t>
              </w:r>
            </w:hyperlink>
          </w:p>
        </w:tc>
        <w:tc>
          <w:tcPr>
            <w:tcW w:w="3038" w:type="dxa"/>
            <w:tcBorders>
              <w:top w:val="single" w:sz="4" w:space="0" w:color="A5A5A5"/>
              <w:left w:val="nil"/>
              <w:bottom w:val="single" w:sz="4" w:space="0" w:color="A5A5A5"/>
              <w:right w:val="single" w:sz="4" w:space="0" w:color="A5A5A5"/>
            </w:tcBorders>
            <w:shd w:val="clear" w:color="auto" w:fill="auto"/>
          </w:tcPr>
          <w:p w14:paraId="17FF656D" w14:textId="0C87BA49" w:rsidR="00507CEB" w:rsidRPr="00224244" w:rsidRDefault="00507CEB" w:rsidP="00507CEB">
            <w:pPr>
              <w:pStyle w:val="TAL"/>
              <w:rPr>
                <w:rFonts w:cs="Arial"/>
                <w:sz w:val="16"/>
                <w:szCs w:val="16"/>
              </w:rPr>
            </w:pPr>
            <w:r w:rsidRPr="00224244">
              <w:rPr>
                <w:rFonts w:cs="Arial"/>
                <w:sz w:val="16"/>
                <w:szCs w:val="16"/>
              </w:rPr>
              <w:t>Clarification on release and addition of the uplink for SCell</w:t>
            </w:r>
          </w:p>
        </w:tc>
        <w:tc>
          <w:tcPr>
            <w:tcW w:w="1666" w:type="dxa"/>
            <w:tcBorders>
              <w:top w:val="single" w:sz="4" w:space="0" w:color="A5A5A5"/>
              <w:left w:val="nil"/>
              <w:bottom w:val="single" w:sz="4" w:space="0" w:color="A5A5A5"/>
              <w:right w:val="single" w:sz="4" w:space="0" w:color="A5A5A5"/>
            </w:tcBorders>
            <w:shd w:val="clear" w:color="auto" w:fill="auto"/>
          </w:tcPr>
          <w:p w14:paraId="3BE2D25A" w14:textId="4E023DF9" w:rsidR="00507CEB" w:rsidRPr="00224244" w:rsidRDefault="00507CEB" w:rsidP="00507CEB">
            <w:pPr>
              <w:pStyle w:val="TAL"/>
              <w:rPr>
                <w:rFonts w:cs="Arial"/>
                <w:sz w:val="16"/>
                <w:szCs w:val="16"/>
              </w:rPr>
            </w:pPr>
            <w:r w:rsidRPr="00224244">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07AC92AD" w14:textId="09C8D418"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0283B15F" w14:textId="26CDE005"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113837AC" w14:textId="4E5C66B1"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34BC70C4" w14:textId="4F06B9B0" w:rsidR="00507CEB" w:rsidRPr="00224244" w:rsidRDefault="00507CEB" w:rsidP="00507CEB">
            <w:pPr>
              <w:pStyle w:val="TAL"/>
              <w:rPr>
                <w:rFonts w:cs="Arial"/>
                <w:sz w:val="16"/>
                <w:szCs w:val="16"/>
              </w:rPr>
            </w:pPr>
            <w:r w:rsidRPr="00224244">
              <w:rPr>
                <w:rFonts w:cs="Arial"/>
                <w:sz w:val="16"/>
                <w:szCs w:val="16"/>
              </w:rPr>
              <w:t>1643</w:t>
            </w:r>
          </w:p>
        </w:tc>
        <w:tc>
          <w:tcPr>
            <w:tcW w:w="690" w:type="dxa"/>
            <w:tcBorders>
              <w:top w:val="single" w:sz="4" w:space="0" w:color="A5A5A5"/>
              <w:left w:val="nil"/>
              <w:bottom w:val="single" w:sz="4" w:space="0" w:color="A5A5A5"/>
              <w:right w:val="single" w:sz="4" w:space="0" w:color="A5A5A5"/>
            </w:tcBorders>
            <w:shd w:val="clear" w:color="000000" w:fill="auto"/>
          </w:tcPr>
          <w:p w14:paraId="3C3EF149" w14:textId="500E6D5A"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55BB4E71" w14:textId="5485FC6C"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508DFAE4"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C53D71F" w14:textId="67564030" w:rsidR="00507CEB" w:rsidRPr="00224244" w:rsidRDefault="00C00E88" w:rsidP="00507CEB">
            <w:pPr>
              <w:pStyle w:val="TAL"/>
              <w:rPr>
                <w:rFonts w:cs="Arial"/>
                <w:sz w:val="16"/>
                <w:szCs w:val="16"/>
              </w:rPr>
            </w:pPr>
            <w:hyperlink r:id="rId3872" w:history="1">
              <w:r w:rsidR="00EB1908">
                <w:rPr>
                  <w:rStyle w:val="Hyperlink"/>
                  <w:rFonts w:cs="Arial"/>
                  <w:b/>
                  <w:bCs/>
                  <w:sz w:val="16"/>
                  <w:szCs w:val="16"/>
                </w:rPr>
                <w:t>R2-2006229</w:t>
              </w:r>
            </w:hyperlink>
          </w:p>
        </w:tc>
        <w:tc>
          <w:tcPr>
            <w:tcW w:w="3038" w:type="dxa"/>
            <w:tcBorders>
              <w:top w:val="single" w:sz="4" w:space="0" w:color="A5A5A5"/>
              <w:left w:val="nil"/>
              <w:bottom w:val="single" w:sz="4" w:space="0" w:color="A5A5A5"/>
              <w:right w:val="single" w:sz="4" w:space="0" w:color="A5A5A5"/>
            </w:tcBorders>
            <w:shd w:val="clear" w:color="auto" w:fill="auto"/>
          </w:tcPr>
          <w:p w14:paraId="27708845" w14:textId="5BFA427B" w:rsidR="00507CEB" w:rsidRPr="00224244" w:rsidRDefault="00507CEB" w:rsidP="00507CEB">
            <w:pPr>
              <w:pStyle w:val="TAL"/>
              <w:rPr>
                <w:rFonts w:cs="Arial"/>
                <w:sz w:val="16"/>
                <w:szCs w:val="16"/>
              </w:rPr>
            </w:pPr>
            <w:r w:rsidRPr="00224244">
              <w:rPr>
                <w:rFonts w:cs="Arial"/>
                <w:sz w:val="16"/>
                <w:szCs w:val="16"/>
              </w:rPr>
              <w:t>Clarification on release and addition of the uplink for SCell</w:t>
            </w:r>
          </w:p>
        </w:tc>
        <w:tc>
          <w:tcPr>
            <w:tcW w:w="1666" w:type="dxa"/>
            <w:tcBorders>
              <w:top w:val="single" w:sz="4" w:space="0" w:color="A5A5A5"/>
              <w:left w:val="nil"/>
              <w:bottom w:val="single" w:sz="4" w:space="0" w:color="A5A5A5"/>
              <w:right w:val="single" w:sz="4" w:space="0" w:color="A5A5A5"/>
            </w:tcBorders>
            <w:shd w:val="clear" w:color="auto" w:fill="auto"/>
          </w:tcPr>
          <w:p w14:paraId="232887E6" w14:textId="2AD54F1D" w:rsidR="00507CEB" w:rsidRPr="00224244" w:rsidRDefault="00507CEB" w:rsidP="00507CEB">
            <w:pPr>
              <w:pStyle w:val="TAL"/>
              <w:rPr>
                <w:rFonts w:cs="Arial"/>
                <w:sz w:val="16"/>
                <w:szCs w:val="16"/>
              </w:rPr>
            </w:pPr>
            <w:r w:rsidRPr="00224244">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64F24B4F" w14:textId="67303153"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3E3FFDDA" w14:textId="632626E7"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37FA5A1B" w14:textId="4344F8D5"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1A5F8358" w14:textId="105BE9A3" w:rsidR="00507CEB" w:rsidRPr="00224244" w:rsidRDefault="00507CEB" w:rsidP="00507CEB">
            <w:pPr>
              <w:pStyle w:val="TAL"/>
              <w:rPr>
                <w:rFonts w:cs="Arial"/>
                <w:sz w:val="16"/>
                <w:szCs w:val="16"/>
              </w:rPr>
            </w:pPr>
            <w:r w:rsidRPr="00224244">
              <w:rPr>
                <w:rFonts w:cs="Arial"/>
                <w:sz w:val="16"/>
                <w:szCs w:val="16"/>
              </w:rPr>
              <w:t>1644</w:t>
            </w:r>
          </w:p>
        </w:tc>
        <w:tc>
          <w:tcPr>
            <w:tcW w:w="690" w:type="dxa"/>
            <w:tcBorders>
              <w:top w:val="single" w:sz="4" w:space="0" w:color="A5A5A5"/>
              <w:left w:val="nil"/>
              <w:bottom w:val="single" w:sz="4" w:space="0" w:color="A5A5A5"/>
              <w:right w:val="single" w:sz="4" w:space="0" w:color="A5A5A5"/>
            </w:tcBorders>
            <w:shd w:val="clear" w:color="000000" w:fill="auto"/>
          </w:tcPr>
          <w:p w14:paraId="5D3E9006" w14:textId="311ED427"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442813D7" w14:textId="06BDB004"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44C3AAB2"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1DEEA39" w14:textId="1717C3F4" w:rsidR="00507CEB" w:rsidRPr="00224244" w:rsidRDefault="00C00E88" w:rsidP="00507CEB">
            <w:pPr>
              <w:pStyle w:val="TAL"/>
              <w:rPr>
                <w:rFonts w:cs="Arial"/>
                <w:sz w:val="16"/>
                <w:szCs w:val="16"/>
              </w:rPr>
            </w:pPr>
            <w:hyperlink r:id="rId3873" w:history="1">
              <w:r w:rsidR="00EB1908">
                <w:rPr>
                  <w:rStyle w:val="Hyperlink"/>
                  <w:rFonts w:cs="Arial"/>
                  <w:b/>
                  <w:bCs/>
                  <w:sz w:val="16"/>
                  <w:szCs w:val="16"/>
                </w:rPr>
                <w:t>R2-2006231</w:t>
              </w:r>
            </w:hyperlink>
          </w:p>
        </w:tc>
        <w:tc>
          <w:tcPr>
            <w:tcW w:w="3038" w:type="dxa"/>
            <w:tcBorders>
              <w:top w:val="single" w:sz="4" w:space="0" w:color="A5A5A5"/>
              <w:left w:val="nil"/>
              <w:bottom w:val="single" w:sz="4" w:space="0" w:color="A5A5A5"/>
              <w:right w:val="single" w:sz="4" w:space="0" w:color="A5A5A5"/>
            </w:tcBorders>
            <w:shd w:val="clear" w:color="auto" w:fill="auto"/>
          </w:tcPr>
          <w:p w14:paraId="0FCC6E0B" w14:textId="079233B8" w:rsidR="00507CEB" w:rsidRPr="00224244" w:rsidRDefault="00507CEB" w:rsidP="00507CEB">
            <w:pPr>
              <w:pStyle w:val="TAL"/>
              <w:rPr>
                <w:rFonts w:cs="Arial"/>
                <w:sz w:val="16"/>
                <w:szCs w:val="16"/>
              </w:rPr>
            </w:pPr>
            <w:r w:rsidRPr="00224244">
              <w:rPr>
                <w:rFonts w:cs="Arial"/>
                <w:sz w:val="16"/>
                <w:szCs w:val="16"/>
              </w:rPr>
              <w:t>38321 CR Clarification on eLCID</w:t>
            </w:r>
          </w:p>
        </w:tc>
        <w:tc>
          <w:tcPr>
            <w:tcW w:w="1666" w:type="dxa"/>
            <w:tcBorders>
              <w:top w:val="single" w:sz="4" w:space="0" w:color="A5A5A5"/>
              <w:left w:val="nil"/>
              <w:bottom w:val="single" w:sz="4" w:space="0" w:color="A5A5A5"/>
              <w:right w:val="single" w:sz="4" w:space="0" w:color="A5A5A5"/>
            </w:tcBorders>
            <w:shd w:val="clear" w:color="auto" w:fill="auto"/>
          </w:tcPr>
          <w:p w14:paraId="30A64DAD" w14:textId="0ED6DA49" w:rsidR="00507CEB" w:rsidRPr="00224244" w:rsidRDefault="00507CEB" w:rsidP="00507CEB">
            <w:pPr>
              <w:pStyle w:val="TAL"/>
              <w:rPr>
                <w:rFonts w:cs="Arial"/>
                <w:sz w:val="16"/>
                <w:szCs w:val="16"/>
              </w:rPr>
            </w:pPr>
            <w:r w:rsidRPr="00224244">
              <w:rPr>
                <w:rFonts w:cs="Arial"/>
                <w:sz w:val="16"/>
                <w:szCs w:val="16"/>
              </w:rPr>
              <w:t>LG Electronics Inc., MediaTek, ASUSTek</w:t>
            </w:r>
          </w:p>
        </w:tc>
        <w:tc>
          <w:tcPr>
            <w:tcW w:w="822" w:type="dxa"/>
            <w:tcBorders>
              <w:top w:val="single" w:sz="4" w:space="0" w:color="A5A5A5"/>
              <w:left w:val="nil"/>
              <w:bottom w:val="single" w:sz="4" w:space="0" w:color="A5A5A5"/>
              <w:right w:val="single" w:sz="4" w:space="0" w:color="A5A5A5"/>
            </w:tcBorders>
            <w:shd w:val="clear" w:color="auto" w:fill="auto"/>
          </w:tcPr>
          <w:p w14:paraId="76FEA9BB" w14:textId="048A202D"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22C25A81" w14:textId="68C686C2" w:rsidR="00507CEB" w:rsidRPr="00224244" w:rsidRDefault="00507CEB" w:rsidP="00507CEB">
            <w:pPr>
              <w:pStyle w:val="TAL"/>
              <w:rPr>
                <w:rFonts w:cs="Arial"/>
                <w:sz w:val="16"/>
                <w:szCs w:val="16"/>
              </w:rPr>
            </w:pPr>
            <w:r w:rsidRPr="00224244">
              <w:rPr>
                <w:rFonts w:cs="Arial"/>
                <w:b/>
                <w:bCs/>
                <w:sz w:val="16"/>
                <w:szCs w:val="16"/>
              </w:rPr>
              <w:t>38.321</w:t>
            </w:r>
          </w:p>
        </w:tc>
        <w:tc>
          <w:tcPr>
            <w:tcW w:w="1990" w:type="dxa"/>
            <w:tcBorders>
              <w:top w:val="single" w:sz="4" w:space="0" w:color="A5A5A5"/>
              <w:left w:val="nil"/>
              <w:bottom w:val="single" w:sz="4" w:space="0" w:color="A5A5A5"/>
              <w:right w:val="single" w:sz="4" w:space="0" w:color="A5A5A5"/>
            </w:tcBorders>
            <w:shd w:val="clear" w:color="auto" w:fill="auto"/>
          </w:tcPr>
          <w:p w14:paraId="1516CC2D" w14:textId="07036E6F" w:rsidR="00507CEB" w:rsidRPr="00224244" w:rsidRDefault="00507CEB" w:rsidP="00507CEB">
            <w:pPr>
              <w:pStyle w:val="TAL"/>
              <w:rPr>
                <w:rFonts w:cs="Arial"/>
                <w:sz w:val="16"/>
                <w:szCs w:val="16"/>
              </w:rPr>
            </w:pPr>
            <w:r w:rsidRPr="00224244">
              <w:rPr>
                <w:rFonts w:cs="Arial"/>
                <w:b/>
                <w:bCs/>
                <w:sz w:val="16"/>
                <w:szCs w:val="16"/>
              </w:rPr>
              <w:t>TEI16</w:t>
            </w:r>
          </w:p>
        </w:tc>
        <w:tc>
          <w:tcPr>
            <w:tcW w:w="572" w:type="dxa"/>
            <w:tcBorders>
              <w:top w:val="single" w:sz="4" w:space="0" w:color="A5A5A5"/>
              <w:left w:val="nil"/>
              <w:bottom w:val="single" w:sz="4" w:space="0" w:color="A5A5A5"/>
              <w:right w:val="single" w:sz="4" w:space="0" w:color="A5A5A5"/>
            </w:tcBorders>
            <w:shd w:val="clear" w:color="000000" w:fill="auto"/>
          </w:tcPr>
          <w:p w14:paraId="26A38E80" w14:textId="0FA4D732" w:rsidR="00507CEB" w:rsidRPr="00224244" w:rsidRDefault="00507CEB" w:rsidP="00507CEB">
            <w:pPr>
              <w:pStyle w:val="TAL"/>
              <w:rPr>
                <w:rFonts w:cs="Arial"/>
                <w:sz w:val="16"/>
                <w:szCs w:val="16"/>
              </w:rPr>
            </w:pPr>
            <w:r w:rsidRPr="00224244">
              <w:rPr>
                <w:rFonts w:cs="Arial"/>
                <w:sz w:val="16"/>
                <w:szCs w:val="16"/>
              </w:rPr>
              <w:t>0752</w:t>
            </w:r>
          </w:p>
        </w:tc>
        <w:tc>
          <w:tcPr>
            <w:tcW w:w="690" w:type="dxa"/>
            <w:tcBorders>
              <w:top w:val="single" w:sz="4" w:space="0" w:color="A5A5A5"/>
              <w:left w:val="nil"/>
              <w:bottom w:val="single" w:sz="4" w:space="0" w:color="A5A5A5"/>
              <w:right w:val="single" w:sz="4" w:space="0" w:color="A5A5A5"/>
            </w:tcBorders>
            <w:shd w:val="clear" w:color="000000" w:fill="auto"/>
          </w:tcPr>
          <w:p w14:paraId="6B9E8828" w14:textId="41E0496B"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3BDA678F" w14:textId="546D66CF"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0939F39D"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1784F06" w14:textId="700CEF18" w:rsidR="00507CEB" w:rsidRPr="00224244" w:rsidRDefault="00C00E88" w:rsidP="00507CEB">
            <w:pPr>
              <w:pStyle w:val="TAL"/>
              <w:rPr>
                <w:rFonts w:cs="Arial"/>
                <w:sz w:val="16"/>
                <w:szCs w:val="16"/>
              </w:rPr>
            </w:pPr>
            <w:hyperlink r:id="rId3874" w:history="1">
              <w:r w:rsidR="00EB1908">
                <w:rPr>
                  <w:rStyle w:val="Hyperlink"/>
                  <w:rFonts w:cs="Arial"/>
                  <w:b/>
                  <w:bCs/>
                  <w:sz w:val="16"/>
                  <w:szCs w:val="16"/>
                </w:rPr>
                <w:t>R2-2006236</w:t>
              </w:r>
            </w:hyperlink>
          </w:p>
        </w:tc>
        <w:tc>
          <w:tcPr>
            <w:tcW w:w="3038" w:type="dxa"/>
            <w:tcBorders>
              <w:top w:val="single" w:sz="4" w:space="0" w:color="A5A5A5"/>
              <w:left w:val="nil"/>
              <w:bottom w:val="single" w:sz="4" w:space="0" w:color="A5A5A5"/>
              <w:right w:val="single" w:sz="4" w:space="0" w:color="A5A5A5"/>
            </w:tcBorders>
            <w:shd w:val="clear" w:color="auto" w:fill="auto"/>
          </w:tcPr>
          <w:p w14:paraId="1F7C6349" w14:textId="61D4DB57" w:rsidR="00507CEB" w:rsidRPr="00224244" w:rsidRDefault="00507CEB" w:rsidP="00507CEB">
            <w:pPr>
              <w:pStyle w:val="TAL"/>
              <w:rPr>
                <w:rFonts w:cs="Arial"/>
                <w:sz w:val="16"/>
                <w:szCs w:val="16"/>
              </w:rPr>
            </w:pPr>
            <w:r w:rsidRPr="00224244">
              <w:rPr>
                <w:rFonts w:cs="Arial"/>
                <w:sz w:val="16"/>
                <w:szCs w:val="16"/>
              </w:rPr>
              <w:t>Missing "Optional features without UE radio access capability parameters"</w:t>
            </w:r>
          </w:p>
        </w:tc>
        <w:tc>
          <w:tcPr>
            <w:tcW w:w="1666" w:type="dxa"/>
            <w:tcBorders>
              <w:top w:val="single" w:sz="4" w:space="0" w:color="A5A5A5"/>
              <w:left w:val="nil"/>
              <w:bottom w:val="single" w:sz="4" w:space="0" w:color="A5A5A5"/>
              <w:right w:val="single" w:sz="4" w:space="0" w:color="A5A5A5"/>
            </w:tcBorders>
            <w:shd w:val="clear" w:color="auto" w:fill="auto"/>
          </w:tcPr>
          <w:p w14:paraId="01F9B3A7" w14:textId="3DEF8148" w:rsidR="00507CEB" w:rsidRPr="00224244" w:rsidRDefault="00507CEB" w:rsidP="00507CEB">
            <w:pPr>
              <w:pStyle w:val="TAL"/>
              <w:rPr>
                <w:rFonts w:cs="Arial"/>
                <w:sz w:val="16"/>
                <w:szCs w:val="16"/>
              </w:rPr>
            </w:pPr>
            <w:r w:rsidRPr="00224244">
              <w:rPr>
                <w:rFonts w:cs="Arial"/>
                <w:sz w:val="16"/>
                <w:szCs w:val="16"/>
              </w:rPr>
              <w:t>Ericsson</w:t>
            </w:r>
          </w:p>
        </w:tc>
        <w:tc>
          <w:tcPr>
            <w:tcW w:w="822" w:type="dxa"/>
            <w:tcBorders>
              <w:top w:val="single" w:sz="4" w:space="0" w:color="A5A5A5"/>
              <w:left w:val="nil"/>
              <w:bottom w:val="single" w:sz="4" w:space="0" w:color="A5A5A5"/>
              <w:right w:val="single" w:sz="4" w:space="0" w:color="A5A5A5"/>
            </w:tcBorders>
            <w:shd w:val="clear" w:color="auto" w:fill="auto"/>
          </w:tcPr>
          <w:p w14:paraId="636DAFC2" w14:textId="04A9F4D2"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01FC9820" w14:textId="5C0E0A46" w:rsidR="00507CEB" w:rsidRPr="00224244" w:rsidRDefault="00507CEB" w:rsidP="00507CEB">
            <w:pPr>
              <w:pStyle w:val="TAL"/>
              <w:rPr>
                <w:rFonts w:cs="Arial"/>
                <w:sz w:val="16"/>
                <w:szCs w:val="16"/>
              </w:rPr>
            </w:pPr>
            <w:r w:rsidRPr="00224244">
              <w:rPr>
                <w:rFonts w:cs="Arial"/>
                <w:b/>
                <w:bCs/>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5264A44B" w14:textId="4E3E14AB"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79FFB294" w14:textId="28C96216" w:rsidR="00507CEB" w:rsidRPr="00224244" w:rsidRDefault="00507CEB" w:rsidP="00507CEB">
            <w:pPr>
              <w:pStyle w:val="TAL"/>
              <w:rPr>
                <w:rFonts w:cs="Arial"/>
                <w:sz w:val="16"/>
                <w:szCs w:val="16"/>
              </w:rPr>
            </w:pPr>
            <w:r w:rsidRPr="00224244">
              <w:rPr>
                <w:rFonts w:cs="Arial"/>
                <w:sz w:val="16"/>
                <w:szCs w:val="16"/>
              </w:rPr>
              <w:t>0317</w:t>
            </w:r>
          </w:p>
        </w:tc>
        <w:tc>
          <w:tcPr>
            <w:tcW w:w="690" w:type="dxa"/>
            <w:tcBorders>
              <w:top w:val="single" w:sz="4" w:space="0" w:color="A5A5A5"/>
              <w:left w:val="nil"/>
              <w:bottom w:val="single" w:sz="4" w:space="0" w:color="A5A5A5"/>
              <w:right w:val="single" w:sz="4" w:space="0" w:color="A5A5A5"/>
            </w:tcBorders>
            <w:shd w:val="clear" w:color="000000" w:fill="auto"/>
          </w:tcPr>
          <w:p w14:paraId="6172C6BC" w14:textId="50C4AFB9"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0B3EF497" w14:textId="24961BDC"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3BF7ED50"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0F438EB4" w14:textId="79879A23" w:rsidR="00507CEB" w:rsidRPr="00224244" w:rsidRDefault="00C00E88" w:rsidP="00507CEB">
            <w:pPr>
              <w:pStyle w:val="TAL"/>
              <w:rPr>
                <w:rFonts w:cs="Arial"/>
                <w:sz w:val="16"/>
                <w:szCs w:val="16"/>
              </w:rPr>
            </w:pPr>
            <w:hyperlink r:id="rId3875" w:history="1">
              <w:r w:rsidR="00EB1908">
                <w:rPr>
                  <w:rStyle w:val="Hyperlink"/>
                  <w:rFonts w:cs="Arial"/>
                  <w:b/>
                  <w:bCs/>
                  <w:sz w:val="16"/>
                  <w:szCs w:val="16"/>
                </w:rPr>
                <w:t>R2-2006237</w:t>
              </w:r>
            </w:hyperlink>
          </w:p>
        </w:tc>
        <w:tc>
          <w:tcPr>
            <w:tcW w:w="3038" w:type="dxa"/>
            <w:tcBorders>
              <w:top w:val="single" w:sz="4" w:space="0" w:color="A5A5A5"/>
              <w:left w:val="nil"/>
              <w:bottom w:val="single" w:sz="4" w:space="0" w:color="A5A5A5"/>
              <w:right w:val="single" w:sz="4" w:space="0" w:color="A5A5A5"/>
            </w:tcBorders>
            <w:shd w:val="clear" w:color="auto" w:fill="auto"/>
          </w:tcPr>
          <w:p w14:paraId="2DC63980" w14:textId="25D778BC" w:rsidR="00507CEB" w:rsidRPr="00224244" w:rsidRDefault="00507CEB" w:rsidP="00507CEB">
            <w:pPr>
              <w:pStyle w:val="TAL"/>
              <w:rPr>
                <w:rFonts w:cs="Arial"/>
                <w:sz w:val="16"/>
                <w:szCs w:val="16"/>
              </w:rPr>
            </w:pPr>
            <w:r w:rsidRPr="00224244">
              <w:rPr>
                <w:rFonts w:cs="Arial"/>
                <w:sz w:val="16"/>
                <w:szCs w:val="16"/>
              </w:rPr>
              <w:t>Missing "Optional features without UE radio access capability parameters"</w:t>
            </w:r>
          </w:p>
        </w:tc>
        <w:tc>
          <w:tcPr>
            <w:tcW w:w="1666" w:type="dxa"/>
            <w:tcBorders>
              <w:top w:val="single" w:sz="4" w:space="0" w:color="A5A5A5"/>
              <w:left w:val="nil"/>
              <w:bottom w:val="single" w:sz="4" w:space="0" w:color="A5A5A5"/>
              <w:right w:val="single" w:sz="4" w:space="0" w:color="A5A5A5"/>
            </w:tcBorders>
            <w:shd w:val="clear" w:color="auto" w:fill="auto"/>
          </w:tcPr>
          <w:p w14:paraId="2898C07D" w14:textId="563F8FF9" w:rsidR="00507CEB" w:rsidRPr="00224244" w:rsidRDefault="00507CEB" w:rsidP="00507CEB">
            <w:pPr>
              <w:pStyle w:val="TAL"/>
              <w:rPr>
                <w:rFonts w:cs="Arial"/>
                <w:sz w:val="16"/>
                <w:szCs w:val="16"/>
              </w:rPr>
            </w:pPr>
            <w:r w:rsidRPr="00224244">
              <w:rPr>
                <w:rFonts w:cs="Arial"/>
                <w:sz w:val="16"/>
                <w:szCs w:val="16"/>
              </w:rPr>
              <w:t>Ericsson</w:t>
            </w:r>
          </w:p>
        </w:tc>
        <w:tc>
          <w:tcPr>
            <w:tcW w:w="822" w:type="dxa"/>
            <w:tcBorders>
              <w:top w:val="single" w:sz="4" w:space="0" w:color="A5A5A5"/>
              <w:left w:val="nil"/>
              <w:bottom w:val="single" w:sz="4" w:space="0" w:color="A5A5A5"/>
              <w:right w:val="single" w:sz="4" w:space="0" w:color="A5A5A5"/>
            </w:tcBorders>
            <w:shd w:val="clear" w:color="auto" w:fill="auto"/>
          </w:tcPr>
          <w:p w14:paraId="071D3ED9" w14:textId="3160A572"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0800D098" w14:textId="0115C279" w:rsidR="00507CEB" w:rsidRPr="00224244" w:rsidRDefault="00507CEB" w:rsidP="00507CEB">
            <w:pPr>
              <w:pStyle w:val="TAL"/>
              <w:rPr>
                <w:rFonts w:cs="Arial"/>
                <w:sz w:val="16"/>
                <w:szCs w:val="16"/>
              </w:rPr>
            </w:pPr>
            <w:r w:rsidRPr="00224244">
              <w:rPr>
                <w:rFonts w:cs="Arial"/>
                <w:b/>
                <w:bCs/>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224F0ED1" w14:textId="119BBCFA"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4DF83939" w14:textId="735B072A" w:rsidR="00507CEB" w:rsidRPr="00224244" w:rsidRDefault="00507CEB" w:rsidP="00507CEB">
            <w:pPr>
              <w:pStyle w:val="TAL"/>
              <w:rPr>
                <w:rFonts w:cs="Arial"/>
                <w:sz w:val="16"/>
                <w:szCs w:val="16"/>
              </w:rPr>
            </w:pPr>
            <w:r w:rsidRPr="00224244">
              <w:rPr>
                <w:rFonts w:cs="Arial"/>
                <w:sz w:val="16"/>
                <w:szCs w:val="16"/>
              </w:rPr>
              <w:t>0318</w:t>
            </w:r>
          </w:p>
        </w:tc>
        <w:tc>
          <w:tcPr>
            <w:tcW w:w="690" w:type="dxa"/>
            <w:tcBorders>
              <w:top w:val="single" w:sz="4" w:space="0" w:color="A5A5A5"/>
              <w:left w:val="nil"/>
              <w:bottom w:val="single" w:sz="4" w:space="0" w:color="A5A5A5"/>
              <w:right w:val="single" w:sz="4" w:space="0" w:color="A5A5A5"/>
            </w:tcBorders>
            <w:shd w:val="clear" w:color="000000" w:fill="auto"/>
          </w:tcPr>
          <w:p w14:paraId="46B81C9E" w14:textId="062EBE43"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202EBC3B" w14:textId="4A45C850"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16E0FA22"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157F3A6" w14:textId="7D4A992F" w:rsidR="00507CEB" w:rsidRPr="00224244" w:rsidRDefault="00C00E88" w:rsidP="00507CEB">
            <w:pPr>
              <w:pStyle w:val="TAL"/>
              <w:rPr>
                <w:rFonts w:cs="Arial"/>
                <w:sz w:val="16"/>
                <w:szCs w:val="16"/>
              </w:rPr>
            </w:pPr>
            <w:hyperlink r:id="rId3876" w:history="1">
              <w:r w:rsidR="00EB1908">
                <w:rPr>
                  <w:rStyle w:val="Hyperlink"/>
                  <w:rFonts w:cs="Arial"/>
                  <w:b/>
                  <w:bCs/>
                  <w:sz w:val="16"/>
                  <w:szCs w:val="16"/>
                </w:rPr>
                <w:t>R2-2006238</w:t>
              </w:r>
            </w:hyperlink>
          </w:p>
        </w:tc>
        <w:tc>
          <w:tcPr>
            <w:tcW w:w="3038" w:type="dxa"/>
            <w:tcBorders>
              <w:top w:val="single" w:sz="4" w:space="0" w:color="A5A5A5"/>
              <w:left w:val="nil"/>
              <w:bottom w:val="single" w:sz="4" w:space="0" w:color="A5A5A5"/>
              <w:right w:val="single" w:sz="4" w:space="0" w:color="A5A5A5"/>
            </w:tcBorders>
            <w:shd w:val="clear" w:color="auto" w:fill="auto"/>
          </w:tcPr>
          <w:p w14:paraId="162AFC20" w14:textId="46A86005" w:rsidR="00507CEB" w:rsidRPr="00224244" w:rsidRDefault="00507CEB" w:rsidP="00507CEB">
            <w:pPr>
              <w:pStyle w:val="TAL"/>
              <w:rPr>
                <w:rFonts w:cs="Arial"/>
                <w:sz w:val="16"/>
                <w:szCs w:val="16"/>
              </w:rPr>
            </w:pPr>
            <w:r w:rsidRPr="00224244">
              <w:rPr>
                <w:rFonts w:cs="Arial"/>
                <w:sz w:val="16"/>
                <w:szCs w:val="16"/>
              </w:rPr>
              <w:t>Missing UE capability requirements</w:t>
            </w:r>
          </w:p>
        </w:tc>
        <w:tc>
          <w:tcPr>
            <w:tcW w:w="1666" w:type="dxa"/>
            <w:tcBorders>
              <w:top w:val="single" w:sz="4" w:space="0" w:color="A5A5A5"/>
              <w:left w:val="nil"/>
              <w:bottom w:val="single" w:sz="4" w:space="0" w:color="A5A5A5"/>
              <w:right w:val="single" w:sz="4" w:space="0" w:color="A5A5A5"/>
            </w:tcBorders>
            <w:shd w:val="clear" w:color="auto" w:fill="auto"/>
          </w:tcPr>
          <w:p w14:paraId="0A1722C8" w14:textId="447873F6" w:rsidR="00507CEB" w:rsidRPr="00224244" w:rsidRDefault="00507CEB" w:rsidP="00507CEB">
            <w:pPr>
              <w:pStyle w:val="TAL"/>
              <w:rPr>
                <w:rFonts w:cs="Arial"/>
                <w:sz w:val="16"/>
                <w:szCs w:val="16"/>
              </w:rPr>
            </w:pPr>
            <w:r w:rsidRPr="00224244">
              <w:rPr>
                <w:rFonts w:cs="Arial"/>
                <w:sz w:val="16"/>
                <w:szCs w:val="16"/>
              </w:rPr>
              <w:t>Ericsson</w:t>
            </w:r>
          </w:p>
        </w:tc>
        <w:tc>
          <w:tcPr>
            <w:tcW w:w="822" w:type="dxa"/>
            <w:tcBorders>
              <w:top w:val="single" w:sz="4" w:space="0" w:color="A5A5A5"/>
              <w:left w:val="nil"/>
              <w:bottom w:val="single" w:sz="4" w:space="0" w:color="A5A5A5"/>
              <w:right w:val="single" w:sz="4" w:space="0" w:color="A5A5A5"/>
            </w:tcBorders>
            <w:shd w:val="clear" w:color="auto" w:fill="auto"/>
          </w:tcPr>
          <w:p w14:paraId="349E0D40" w14:textId="7CCA5C84"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2E6F2BBD" w14:textId="5B78DF62" w:rsidR="00507CEB" w:rsidRPr="00224244" w:rsidRDefault="00507CEB" w:rsidP="00507CEB">
            <w:pPr>
              <w:pStyle w:val="TAL"/>
              <w:rPr>
                <w:rFonts w:cs="Arial"/>
                <w:sz w:val="16"/>
                <w:szCs w:val="16"/>
              </w:rPr>
            </w:pPr>
            <w:r w:rsidRPr="00224244">
              <w:rPr>
                <w:rFonts w:cs="Arial"/>
                <w:b/>
                <w:bCs/>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79EDC32E" w14:textId="130A160A"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3165AD87" w14:textId="2E9C6A6A" w:rsidR="00507CEB" w:rsidRPr="00224244" w:rsidRDefault="00507CEB" w:rsidP="00507CEB">
            <w:pPr>
              <w:pStyle w:val="TAL"/>
              <w:rPr>
                <w:rFonts w:cs="Arial"/>
                <w:sz w:val="16"/>
                <w:szCs w:val="16"/>
              </w:rPr>
            </w:pPr>
            <w:r w:rsidRPr="00224244">
              <w:rPr>
                <w:rFonts w:cs="Arial"/>
                <w:sz w:val="16"/>
                <w:szCs w:val="16"/>
              </w:rPr>
              <w:t>0319</w:t>
            </w:r>
          </w:p>
        </w:tc>
        <w:tc>
          <w:tcPr>
            <w:tcW w:w="690" w:type="dxa"/>
            <w:tcBorders>
              <w:top w:val="single" w:sz="4" w:space="0" w:color="A5A5A5"/>
              <w:left w:val="nil"/>
              <w:bottom w:val="single" w:sz="4" w:space="0" w:color="A5A5A5"/>
              <w:right w:val="single" w:sz="4" w:space="0" w:color="A5A5A5"/>
            </w:tcBorders>
            <w:shd w:val="clear" w:color="000000" w:fill="auto"/>
          </w:tcPr>
          <w:p w14:paraId="24BEEA96" w14:textId="41AB22EC"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4B3A4E77" w14:textId="5D679D56"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5C25B252"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FE8A818" w14:textId="6C0C7FA5" w:rsidR="00507CEB" w:rsidRPr="00224244" w:rsidRDefault="00C00E88" w:rsidP="00507CEB">
            <w:pPr>
              <w:pStyle w:val="TAL"/>
              <w:rPr>
                <w:rFonts w:cs="Arial"/>
                <w:sz w:val="16"/>
                <w:szCs w:val="16"/>
              </w:rPr>
            </w:pPr>
            <w:hyperlink r:id="rId3877" w:history="1">
              <w:r w:rsidR="00EB1908">
                <w:rPr>
                  <w:rStyle w:val="Hyperlink"/>
                  <w:rFonts w:cs="Arial"/>
                  <w:b/>
                  <w:bCs/>
                  <w:sz w:val="16"/>
                  <w:szCs w:val="16"/>
                </w:rPr>
                <w:t>R2-2006239</w:t>
              </w:r>
            </w:hyperlink>
          </w:p>
        </w:tc>
        <w:tc>
          <w:tcPr>
            <w:tcW w:w="3038" w:type="dxa"/>
            <w:tcBorders>
              <w:top w:val="single" w:sz="4" w:space="0" w:color="A5A5A5"/>
              <w:left w:val="nil"/>
              <w:bottom w:val="single" w:sz="4" w:space="0" w:color="A5A5A5"/>
              <w:right w:val="single" w:sz="4" w:space="0" w:color="A5A5A5"/>
            </w:tcBorders>
            <w:shd w:val="clear" w:color="auto" w:fill="auto"/>
          </w:tcPr>
          <w:p w14:paraId="2B856DF9" w14:textId="59ADAA17" w:rsidR="00507CEB" w:rsidRPr="00224244" w:rsidRDefault="00507CEB" w:rsidP="00507CEB">
            <w:pPr>
              <w:pStyle w:val="TAL"/>
              <w:rPr>
                <w:rFonts w:cs="Arial"/>
                <w:sz w:val="16"/>
                <w:szCs w:val="16"/>
              </w:rPr>
            </w:pPr>
            <w:r w:rsidRPr="00224244">
              <w:rPr>
                <w:rFonts w:cs="Arial"/>
                <w:sz w:val="16"/>
                <w:szCs w:val="16"/>
              </w:rPr>
              <w:t>Missing UE capability requirements</w:t>
            </w:r>
          </w:p>
        </w:tc>
        <w:tc>
          <w:tcPr>
            <w:tcW w:w="1666" w:type="dxa"/>
            <w:tcBorders>
              <w:top w:val="single" w:sz="4" w:space="0" w:color="A5A5A5"/>
              <w:left w:val="nil"/>
              <w:bottom w:val="single" w:sz="4" w:space="0" w:color="A5A5A5"/>
              <w:right w:val="single" w:sz="4" w:space="0" w:color="A5A5A5"/>
            </w:tcBorders>
            <w:shd w:val="clear" w:color="auto" w:fill="auto"/>
          </w:tcPr>
          <w:p w14:paraId="38D8A759" w14:textId="76630C78" w:rsidR="00507CEB" w:rsidRPr="00224244" w:rsidRDefault="00507CEB" w:rsidP="00507CEB">
            <w:pPr>
              <w:pStyle w:val="TAL"/>
              <w:rPr>
                <w:rFonts w:cs="Arial"/>
                <w:sz w:val="16"/>
                <w:szCs w:val="16"/>
              </w:rPr>
            </w:pPr>
            <w:r w:rsidRPr="00224244">
              <w:rPr>
                <w:rFonts w:cs="Arial"/>
                <w:sz w:val="16"/>
                <w:szCs w:val="16"/>
              </w:rPr>
              <w:t>Ericsson</w:t>
            </w:r>
          </w:p>
        </w:tc>
        <w:tc>
          <w:tcPr>
            <w:tcW w:w="822" w:type="dxa"/>
            <w:tcBorders>
              <w:top w:val="single" w:sz="4" w:space="0" w:color="A5A5A5"/>
              <w:left w:val="nil"/>
              <w:bottom w:val="single" w:sz="4" w:space="0" w:color="A5A5A5"/>
              <w:right w:val="single" w:sz="4" w:space="0" w:color="A5A5A5"/>
            </w:tcBorders>
            <w:shd w:val="clear" w:color="auto" w:fill="auto"/>
          </w:tcPr>
          <w:p w14:paraId="6A98DC84" w14:textId="45817034"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0550B655" w14:textId="6B2521BE" w:rsidR="00507CEB" w:rsidRPr="00224244" w:rsidRDefault="00507CEB" w:rsidP="00507CEB">
            <w:pPr>
              <w:pStyle w:val="TAL"/>
              <w:rPr>
                <w:rFonts w:cs="Arial"/>
                <w:sz w:val="16"/>
                <w:szCs w:val="16"/>
              </w:rPr>
            </w:pPr>
            <w:r w:rsidRPr="00224244">
              <w:rPr>
                <w:rFonts w:cs="Arial"/>
                <w:b/>
                <w:bCs/>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046F9075" w14:textId="7E5EDA8D"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4705871C" w14:textId="3F7B5120" w:rsidR="00507CEB" w:rsidRPr="00224244" w:rsidRDefault="00507CEB" w:rsidP="00507CEB">
            <w:pPr>
              <w:pStyle w:val="TAL"/>
              <w:rPr>
                <w:rFonts w:cs="Arial"/>
                <w:sz w:val="16"/>
                <w:szCs w:val="16"/>
              </w:rPr>
            </w:pPr>
            <w:r w:rsidRPr="00224244">
              <w:rPr>
                <w:rFonts w:cs="Arial"/>
                <w:sz w:val="16"/>
                <w:szCs w:val="16"/>
              </w:rPr>
              <w:t>0320</w:t>
            </w:r>
          </w:p>
        </w:tc>
        <w:tc>
          <w:tcPr>
            <w:tcW w:w="690" w:type="dxa"/>
            <w:tcBorders>
              <w:top w:val="single" w:sz="4" w:space="0" w:color="A5A5A5"/>
              <w:left w:val="nil"/>
              <w:bottom w:val="single" w:sz="4" w:space="0" w:color="A5A5A5"/>
              <w:right w:val="single" w:sz="4" w:space="0" w:color="A5A5A5"/>
            </w:tcBorders>
            <w:shd w:val="clear" w:color="000000" w:fill="auto"/>
          </w:tcPr>
          <w:p w14:paraId="3A1D1643" w14:textId="78E41B74"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08EBE10F" w14:textId="61FE2162"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34398A3E"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D36E4A2" w14:textId="56FCCCFB" w:rsidR="00507CEB" w:rsidRPr="00224244" w:rsidRDefault="00C00E88" w:rsidP="00507CEB">
            <w:pPr>
              <w:pStyle w:val="TAL"/>
              <w:rPr>
                <w:rFonts w:cs="Arial"/>
                <w:sz w:val="16"/>
                <w:szCs w:val="16"/>
              </w:rPr>
            </w:pPr>
            <w:hyperlink r:id="rId3878" w:history="1">
              <w:r w:rsidR="00EB1908">
                <w:rPr>
                  <w:rStyle w:val="Hyperlink"/>
                  <w:rFonts w:cs="Arial"/>
                  <w:b/>
                  <w:bCs/>
                  <w:sz w:val="16"/>
                  <w:szCs w:val="16"/>
                </w:rPr>
                <w:t>R2-2006245</w:t>
              </w:r>
            </w:hyperlink>
          </w:p>
        </w:tc>
        <w:tc>
          <w:tcPr>
            <w:tcW w:w="3038" w:type="dxa"/>
            <w:tcBorders>
              <w:top w:val="single" w:sz="4" w:space="0" w:color="A5A5A5"/>
              <w:left w:val="nil"/>
              <w:bottom w:val="single" w:sz="4" w:space="0" w:color="A5A5A5"/>
              <w:right w:val="single" w:sz="4" w:space="0" w:color="A5A5A5"/>
            </w:tcBorders>
            <w:shd w:val="clear" w:color="auto" w:fill="auto"/>
          </w:tcPr>
          <w:p w14:paraId="2DEDE375" w14:textId="141018B9" w:rsidR="00507CEB" w:rsidRPr="00224244" w:rsidRDefault="00507CEB" w:rsidP="00507CEB">
            <w:pPr>
              <w:pStyle w:val="TAL"/>
              <w:rPr>
                <w:rFonts w:cs="Arial"/>
                <w:sz w:val="16"/>
                <w:szCs w:val="16"/>
              </w:rPr>
            </w:pPr>
            <w:r w:rsidRPr="00224244">
              <w:rPr>
                <w:rFonts w:cs="Arial"/>
                <w:sz w:val="16"/>
                <w:szCs w:val="16"/>
              </w:rPr>
              <w:t>SMTC Configuration for PSCell Addition for NR-DC (Option 2)</w:t>
            </w:r>
          </w:p>
        </w:tc>
        <w:tc>
          <w:tcPr>
            <w:tcW w:w="1666" w:type="dxa"/>
            <w:tcBorders>
              <w:top w:val="single" w:sz="4" w:space="0" w:color="A5A5A5"/>
              <w:left w:val="nil"/>
              <w:bottom w:val="single" w:sz="4" w:space="0" w:color="A5A5A5"/>
              <w:right w:val="single" w:sz="4" w:space="0" w:color="A5A5A5"/>
            </w:tcBorders>
            <w:shd w:val="clear" w:color="auto" w:fill="auto"/>
          </w:tcPr>
          <w:p w14:paraId="1A3BD9B8" w14:textId="48913DC9" w:rsidR="00507CEB" w:rsidRPr="00224244" w:rsidRDefault="00507CEB" w:rsidP="00507CEB">
            <w:pPr>
              <w:pStyle w:val="TAL"/>
              <w:rPr>
                <w:rFonts w:cs="Arial"/>
                <w:sz w:val="16"/>
                <w:szCs w:val="16"/>
              </w:rPr>
            </w:pPr>
            <w:r w:rsidRPr="00224244">
              <w:rPr>
                <w:rFonts w:cs="Arial"/>
                <w:sz w:val="16"/>
                <w:szCs w:val="16"/>
              </w:rPr>
              <w:t>Apple</w:t>
            </w:r>
          </w:p>
        </w:tc>
        <w:tc>
          <w:tcPr>
            <w:tcW w:w="822" w:type="dxa"/>
            <w:tcBorders>
              <w:top w:val="single" w:sz="4" w:space="0" w:color="A5A5A5"/>
              <w:left w:val="nil"/>
              <w:bottom w:val="single" w:sz="4" w:space="0" w:color="A5A5A5"/>
              <w:right w:val="single" w:sz="4" w:space="0" w:color="A5A5A5"/>
            </w:tcBorders>
            <w:shd w:val="clear" w:color="auto" w:fill="auto"/>
          </w:tcPr>
          <w:p w14:paraId="051C35FF" w14:textId="2A67C9F8"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26503C6C" w14:textId="1E4BDF07"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6F2ACB55" w14:textId="3142D0A0"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57C75C63" w14:textId="38EEE800" w:rsidR="00507CEB" w:rsidRPr="00224244" w:rsidRDefault="00507CEB" w:rsidP="00507CEB">
            <w:pPr>
              <w:pStyle w:val="TAL"/>
              <w:rPr>
                <w:rFonts w:cs="Arial"/>
                <w:sz w:val="16"/>
                <w:szCs w:val="16"/>
              </w:rPr>
            </w:pPr>
            <w:r w:rsidRPr="00224244">
              <w:rPr>
                <w:rFonts w:cs="Arial"/>
                <w:sz w:val="16"/>
                <w:szCs w:val="16"/>
              </w:rPr>
              <w:t>1707</w:t>
            </w:r>
          </w:p>
        </w:tc>
        <w:tc>
          <w:tcPr>
            <w:tcW w:w="690" w:type="dxa"/>
            <w:tcBorders>
              <w:top w:val="single" w:sz="4" w:space="0" w:color="A5A5A5"/>
              <w:left w:val="nil"/>
              <w:bottom w:val="single" w:sz="4" w:space="0" w:color="A5A5A5"/>
              <w:right w:val="single" w:sz="4" w:space="0" w:color="A5A5A5"/>
            </w:tcBorders>
            <w:shd w:val="clear" w:color="000000" w:fill="auto"/>
          </w:tcPr>
          <w:p w14:paraId="16301A02" w14:textId="40470B10" w:rsidR="00507CEB" w:rsidRPr="00224244" w:rsidRDefault="00507CEB" w:rsidP="00507CEB">
            <w:pPr>
              <w:pStyle w:val="TAL"/>
              <w:rPr>
                <w:rFonts w:cs="Arial"/>
                <w:sz w:val="16"/>
                <w:szCs w:val="16"/>
              </w:rPr>
            </w:pPr>
            <w:r w:rsidRPr="0022424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4E62829C" w14:textId="00802E19"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0CBF415A"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E7931C2" w14:textId="77121E92" w:rsidR="00507CEB" w:rsidRPr="00224244" w:rsidRDefault="00C00E88" w:rsidP="00507CEB">
            <w:pPr>
              <w:pStyle w:val="TAL"/>
              <w:rPr>
                <w:rFonts w:cs="Arial"/>
                <w:sz w:val="16"/>
                <w:szCs w:val="16"/>
              </w:rPr>
            </w:pPr>
            <w:hyperlink r:id="rId3879" w:history="1">
              <w:r w:rsidR="00EB1908">
                <w:rPr>
                  <w:rStyle w:val="Hyperlink"/>
                  <w:rFonts w:cs="Arial"/>
                  <w:b/>
                  <w:bCs/>
                  <w:sz w:val="16"/>
                  <w:szCs w:val="16"/>
                </w:rPr>
                <w:t>R2-2006246</w:t>
              </w:r>
            </w:hyperlink>
          </w:p>
        </w:tc>
        <w:tc>
          <w:tcPr>
            <w:tcW w:w="3038" w:type="dxa"/>
            <w:tcBorders>
              <w:top w:val="single" w:sz="4" w:space="0" w:color="A5A5A5"/>
              <w:left w:val="nil"/>
              <w:bottom w:val="single" w:sz="4" w:space="0" w:color="A5A5A5"/>
              <w:right w:val="single" w:sz="4" w:space="0" w:color="A5A5A5"/>
            </w:tcBorders>
            <w:shd w:val="clear" w:color="auto" w:fill="auto"/>
          </w:tcPr>
          <w:p w14:paraId="2A76B306" w14:textId="0F951EA7" w:rsidR="00507CEB" w:rsidRPr="00224244" w:rsidRDefault="00507CEB" w:rsidP="00507CEB">
            <w:pPr>
              <w:pStyle w:val="TAL"/>
              <w:rPr>
                <w:rFonts w:cs="Arial"/>
                <w:sz w:val="16"/>
                <w:szCs w:val="16"/>
              </w:rPr>
            </w:pPr>
            <w:r w:rsidRPr="00224244">
              <w:rPr>
                <w:rFonts w:cs="Arial"/>
                <w:sz w:val="16"/>
                <w:szCs w:val="16"/>
              </w:rPr>
              <w:t>Clarification on the maxPUSCH-Duration for LCP Restriction</w:t>
            </w:r>
          </w:p>
        </w:tc>
        <w:tc>
          <w:tcPr>
            <w:tcW w:w="1666" w:type="dxa"/>
            <w:tcBorders>
              <w:top w:val="single" w:sz="4" w:space="0" w:color="A5A5A5"/>
              <w:left w:val="nil"/>
              <w:bottom w:val="single" w:sz="4" w:space="0" w:color="A5A5A5"/>
              <w:right w:val="single" w:sz="4" w:space="0" w:color="A5A5A5"/>
            </w:tcBorders>
            <w:shd w:val="clear" w:color="auto" w:fill="auto"/>
          </w:tcPr>
          <w:p w14:paraId="26BEB4F6" w14:textId="66C59EF1" w:rsidR="00507CEB" w:rsidRPr="00224244" w:rsidRDefault="00507CEB" w:rsidP="00507CEB">
            <w:pPr>
              <w:pStyle w:val="TAL"/>
              <w:rPr>
                <w:rFonts w:cs="Arial"/>
                <w:sz w:val="16"/>
                <w:szCs w:val="16"/>
              </w:rPr>
            </w:pPr>
            <w:r w:rsidRPr="00224244">
              <w:rPr>
                <w:rFonts w:cs="Arial"/>
                <w:sz w:val="16"/>
                <w:szCs w:val="16"/>
              </w:rPr>
              <w:t>Apple</w:t>
            </w:r>
          </w:p>
        </w:tc>
        <w:tc>
          <w:tcPr>
            <w:tcW w:w="822" w:type="dxa"/>
            <w:tcBorders>
              <w:top w:val="single" w:sz="4" w:space="0" w:color="A5A5A5"/>
              <w:left w:val="nil"/>
              <w:bottom w:val="single" w:sz="4" w:space="0" w:color="A5A5A5"/>
              <w:right w:val="single" w:sz="4" w:space="0" w:color="A5A5A5"/>
            </w:tcBorders>
            <w:shd w:val="clear" w:color="auto" w:fill="auto"/>
          </w:tcPr>
          <w:p w14:paraId="7D311BA7" w14:textId="081E9F5E"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5FFED126" w14:textId="28064D8D"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4DAA85D5" w14:textId="2C51A081"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21DD0CDB" w14:textId="37969F29" w:rsidR="00507CEB" w:rsidRPr="00224244" w:rsidRDefault="00507CEB" w:rsidP="00507CEB">
            <w:pPr>
              <w:pStyle w:val="TAL"/>
              <w:rPr>
                <w:rFonts w:cs="Arial"/>
                <w:sz w:val="16"/>
                <w:szCs w:val="16"/>
              </w:rPr>
            </w:pPr>
            <w:r w:rsidRPr="00224244">
              <w:rPr>
                <w:rFonts w:cs="Arial"/>
                <w:sz w:val="16"/>
                <w:szCs w:val="16"/>
              </w:rPr>
              <w:t>1623</w:t>
            </w:r>
          </w:p>
        </w:tc>
        <w:tc>
          <w:tcPr>
            <w:tcW w:w="690" w:type="dxa"/>
            <w:tcBorders>
              <w:top w:val="single" w:sz="4" w:space="0" w:color="A5A5A5"/>
              <w:left w:val="nil"/>
              <w:bottom w:val="single" w:sz="4" w:space="0" w:color="A5A5A5"/>
              <w:right w:val="single" w:sz="4" w:space="0" w:color="A5A5A5"/>
            </w:tcBorders>
            <w:shd w:val="clear" w:color="000000" w:fill="auto"/>
          </w:tcPr>
          <w:p w14:paraId="3842E42F" w14:textId="2864BB84"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7938A282" w14:textId="3B7A85B4"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2A9F5DC9"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03AD15F" w14:textId="5835C013" w:rsidR="00507CEB" w:rsidRPr="00224244" w:rsidRDefault="00C00E88" w:rsidP="00507CEB">
            <w:pPr>
              <w:pStyle w:val="TAL"/>
              <w:rPr>
                <w:rFonts w:cs="Arial"/>
                <w:sz w:val="16"/>
                <w:szCs w:val="16"/>
              </w:rPr>
            </w:pPr>
            <w:hyperlink r:id="rId3880" w:history="1">
              <w:r w:rsidR="00EB1908">
                <w:rPr>
                  <w:rStyle w:val="Hyperlink"/>
                  <w:rFonts w:cs="Arial"/>
                  <w:b/>
                  <w:bCs/>
                  <w:sz w:val="16"/>
                  <w:szCs w:val="16"/>
                </w:rPr>
                <w:t>R2-2006247</w:t>
              </w:r>
            </w:hyperlink>
          </w:p>
        </w:tc>
        <w:tc>
          <w:tcPr>
            <w:tcW w:w="3038" w:type="dxa"/>
            <w:tcBorders>
              <w:top w:val="single" w:sz="4" w:space="0" w:color="A5A5A5"/>
              <w:left w:val="nil"/>
              <w:bottom w:val="single" w:sz="4" w:space="0" w:color="A5A5A5"/>
              <w:right w:val="single" w:sz="4" w:space="0" w:color="A5A5A5"/>
            </w:tcBorders>
            <w:shd w:val="clear" w:color="auto" w:fill="auto"/>
          </w:tcPr>
          <w:p w14:paraId="0B7EDB6B" w14:textId="3E6EFCAD" w:rsidR="00507CEB" w:rsidRPr="00224244" w:rsidRDefault="00507CEB" w:rsidP="00507CEB">
            <w:pPr>
              <w:pStyle w:val="TAL"/>
              <w:rPr>
                <w:rFonts w:cs="Arial"/>
                <w:sz w:val="16"/>
                <w:szCs w:val="16"/>
              </w:rPr>
            </w:pPr>
            <w:r w:rsidRPr="00224244">
              <w:rPr>
                <w:rFonts w:cs="Arial"/>
                <w:sz w:val="16"/>
                <w:szCs w:val="16"/>
              </w:rPr>
              <w:t>Clarification on the maxPUSCH-Duration for LCP Restriction</w:t>
            </w:r>
          </w:p>
        </w:tc>
        <w:tc>
          <w:tcPr>
            <w:tcW w:w="1666" w:type="dxa"/>
            <w:tcBorders>
              <w:top w:val="single" w:sz="4" w:space="0" w:color="A5A5A5"/>
              <w:left w:val="nil"/>
              <w:bottom w:val="single" w:sz="4" w:space="0" w:color="A5A5A5"/>
              <w:right w:val="single" w:sz="4" w:space="0" w:color="A5A5A5"/>
            </w:tcBorders>
            <w:shd w:val="clear" w:color="auto" w:fill="auto"/>
          </w:tcPr>
          <w:p w14:paraId="1CB44A4D" w14:textId="42E04114" w:rsidR="00507CEB" w:rsidRPr="00224244" w:rsidRDefault="00507CEB" w:rsidP="00507CEB">
            <w:pPr>
              <w:pStyle w:val="TAL"/>
              <w:rPr>
                <w:rFonts w:cs="Arial"/>
                <w:sz w:val="16"/>
                <w:szCs w:val="16"/>
              </w:rPr>
            </w:pPr>
            <w:r w:rsidRPr="00224244">
              <w:rPr>
                <w:rFonts w:cs="Arial"/>
                <w:sz w:val="16"/>
                <w:szCs w:val="16"/>
              </w:rPr>
              <w:t>Apple</w:t>
            </w:r>
          </w:p>
        </w:tc>
        <w:tc>
          <w:tcPr>
            <w:tcW w:w="822" w:type="dxa"/>
            <w:tcBorders>
              <w:top w:val="single" w:sz="4" w:space="0" w:color="A5A5A5"/>
              <w:left w:val="nil"/>
              <w:bottom w:val="single" w:sz="4" w:space="0" w:color="A5A5A5"/>
              <w:right w:val="single" w:sz="4" w:space="0" w:color="A5A5A5"/>
            </w:tcBorders>
            <w:shd w:val="clear" w:color="auto" w:fill="auto"/>
          </w:tcPr>
          <w:p w14:paraId="4B9328D0" w14:textId="51F84EB7"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6791A048" w14:textId="6B27DF70"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58BED980" w14:textId="28F290C5"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2CAADA32" w14:textId="43B5E371" w:rsidR="00507CEB" w:rsidRPr="00224244" w:rsidRDefault="00507CEB" w:rsidP="00507CEB">
            <w:pPr>
              <w:pStyle w:val="TAL"/>
              <w:rPr>
                <w:rFonts w:cs="Arial"/>
                <w:sz w:val="16"/>
                <w:szCs w:val="16"/>
              </w:rPr>
            </w:pPr>
            <w:r w:rsidRPr="00224244">
              <w:rPr>
                <w:rFonts w:cs="Arial"/>
                <w:sz w:val="16"/>
                <w:szCs w:val="16"/>
              </w:rPr>
              <w:t>1624</w:t>
            </w:r>
          </w:p>
        </w:tc>
        <w:tc>
          <w:tcPr>
            <w:tcW w:w="690" w:type="dxa"/>
            <w:tcBorders>
              <w:top w:val="single" w:sz="4" w:space="0" w:color="A5A5A5"/>
              <w:left w:val="nil"/>
              <w:bottom w:val="single" w:sz="4" w:space="0" w:color="A5A5A5"/>
              <w:right w:val="single" w:sz="4" w:space="0" w:color="A5A5A5"/>
            </w:tcBorders>
            <w:shd w:val="clear" w:color="000000" w:fill="auto"/>
          </w:tcPr>
          <w:p w14:paraId="318169B6" w14:textId="33E3498E"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4CC131C6" w14:textId="3189AED1"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0D14483F"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EDDAE3A" w14:textId="24A3D1A3" w:rsidR="00507CEB" w:rsidRPr="00224244" w:rsidRDefault="00C00E88" w:rsidP="00507CEB">
            <w:pPr>
              <w:pStyle w:val="TAL"/>
              <w:rPr>
                <w:rFonts w:cs="Arial"/>
                <w:sz w:val="16"/>
                <w:szCs w:val="16"/>
              </w:rPr>
            </w:pPr>
            <w:hyperlink r:id="rId3881" w:history="1">
              <w:r w:rsidR="00EB1908">
                <w:rPr>
                  <w:rStyle w:val="Hyperlink"/>
                  <w:rFonts w:cs="Arial"/>
                  <w:b/>
                  <w:bCs/>
                  <w:sz w:val="16"/>
                  <w:szCs w:val="16"/>
                </w:rPr>
                <w:t>R2-2006253</w:t>
              </w:r>
            </w:hyperlink>
          </w:p>
        </w:tc>
        <w:tc>
          <w:tcPr>
            <w:tcW w:w="3038" w:type="dxa"/>
            <w:tcBorders>
              <w:top w:val="single" w:sz="4" w:space="0" w:color="A5A5A5"/>
              <w:left w:val="nil"/>
              <w:bottom w:val="single" w:sz="4" w:space="0" w:color="A5A5A5"/>
              <w:right w:val="single" w:sz="4" w:space="0" w:color="A5A5A5"/>
            </w:tcBorders>
            <w:shd w:val="clear" w:color="auto" w:fill="auto"/>
          </w:tcPr>
          <w:p w14:paraId="5971C87A" w14:textId="5BAE34C1" w:rsidR="00507CEB" w:rsidRPr="00224244" w:rsidRDefault="00507CEB" w:rsidP="00507CEB">
            <w:pPr>
              <w:pStyle w:val="TAL"/>
              <w:rPr>
                <w:rFonts w:cs="Arial"/>
                <w:sz w:val="16"/>
                <w:szCs w:val="16"/>
              </w:rPr>
            </w:pPr>
            <w:r w:rsidRPr="00224244">
              <w:rPr>
                <w:rFonts w:cs="Arial"/>
                <w:sz w:val="16"/>
                <w:szCs w:val="16"/>
              </w:rPr>
              <w:t>Invalidating bandwidth class F for FR1</w:t>
            </w:r>
          </w:p>
        </w:tc>
        <w:tc>
          <w:tcPr>
            <w:tcW w:w="1666" w:type="dxa"/>
            <w:tcBorders>
              <w:top w:val="single" w:sz="4" w:space="0" w:color="A5A5A5"/>
              <w:left w:val="nil"/>
              <w:bottom w:val="single" w:sz="4" w:space="0" w:color="A5A5A5"/>
              <w:right w:val="single" w:sz="4" w:space="0" w:color="A5A5A5"/>
            </w:tcBorders>
            <w:shd w:val="clear" w:color="auto" w:fill="auto"/>
          </w:tcPr>
          <w:p w14:paraId="7D24CF40" w14:textId="452AB963" w:rsidR="00507CEB" w:rsidRPr="00224244" w:rsidRDefault="00507CEB" w:rsidP="00507CEB">
            <w:pPr>
              <w:pStyle w:val="TAL"/>
              <w:rPr>
                <w:rFonts w:cs="Arial"/>
                <w:sz w:val="16"/>
                <w:szCs w:val="16"/>
              </w:rPr>
            </w:pPr>
            <w:r w:rsidRPr="00224244">
              <w:rPr>
                <w:rFonts w:cs="Arial"/>
                <w:sz w:val="16"/>
                <w:szCs w:val="16"/>
              </w:rPr>
              <w:t>Nokia, Nokia Shanghai Bell</w:t>
            </w:r>
          </w:p>
        </w:tc>
        <w:tc>
          <w:tcPr>
            <w:tcW w:w="822" w:type="dxa"/>
            <w:tcBorders>
              <w:top w:val="single" w:sz="4" w:space="0" w:color="A5A5A5"/>
              <w:left w:val="nil"/>
              <w:bottom w:val="single" w:sz="4" w:space="0" w:color="A5A5A5"/>
              <w:right w:val="single" w:sz="4" w:space="0" w:color="A5A5A5"/>
            </w:tcBorders>
            <w:shd w:val="clear" w:color="auto" w:fill="auto"/>
          </w:tcPr>
          <w:p w14:paraId="082FCFC7" w14:textId="03528B24"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2D42ACC8" w14:textId="28A3EF6C" w:rsidR="00507CEB" w:rsidRPr="00224244" w:rsidRDefault="00507CEB" w:rsidP="00507CEB">
            <w:pPr>
              <w:pStyle w:val="TAL"/>
              <w:rPr>
                <w:rFonts w:cs="Arial"/>
                <w:sz w:val="16"/>
                <w:szCs w:val="16"/>
              </w:rPr>
            </w:pPr>
            <w:r w:rsidRPr="00224244">
              <w:rPr>
                <w:rFonts w:cs="Arial"/>
                <w:b/>
                <w:bCs/>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71EB43ED" w14:textId="47886E53"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6999E20B" w14:textId="65E80535" w:rsidR="00507CEB" w:rsidRPr="00224244" w:rsidRDefault="00507CEB" w:rsidP="00507CEB">
            <w:pPr>
              <w:pStyle w:val="TAL"/>
              <w:rPr>
                <w:rFonts w:cs="Arial"/>
                <w:sz w:val="16"/>
                <w:szCs w:val="16"/>
              </w:rPr>
            </w:pPr>
            <w:r w:rsidRPr="00224244">
              <w:rPr>
                <w:rFonts w:cs="Arial"/>
                <w:sz w:val="16"/>
                <w:szCs w:val="16"/>
              </w:rPr>
              <w:t>0311</w:t>
            </w:r>
          </w:p>
        </w:tc>
        <w:tc>
          <w:tcPr>
            <w:tcW w:w="690" w:type="dxa"/>
            <w:tcBorders>
              <w:top w:val="single" w:sz="4" w:space="0" w:color="A5A5A5"/>
              <w:left w:val="nil"/>
              <w:bottom w:val="single" w:sz="4" w:space="0" w:color="A5A5A5"/>
              <w:right w:val="single" w:sz="4" w:space="0" w:color="A5A5A5"/>
            </w:tcBorders>
            <w:shd w:val="clear" w:color="000000" w:fill="auto"/>
          </w:tcPr>
          <w:p w14:paraId="4F819F14" w14:textId="111CBA71"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3AC0AF5D" w14:textId="16294204"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465A96CA"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5E245AF9" w14:textId="4994E41A" w:rsidR="00507CEB" w:rsidRPr="00224244" w:rsidRDefault="00C00E88" w:rsidP="00507CEB">
            <w:pPr>
              <w:pStyle w:val="TAL"/>
              <w:rPr>
                <w:rFonts w:cs="Arial"/>
                <w:sz w:val="16"/>
                <w:szCs w:val="16"/>
              </w:rPr>
            </w:pPr>
            <w:hyperlink r:id="rId3882" w:history="1">
              <w:r w:rsidR="00EB1908">
                <w:rPr>
                  <w:rStyle w:val="Hyperlink"/>
                  <w:rFonts w:cs="Arial"/>
                  <w:b/>
                  <w:bCs/>
                  <w:sz w:val="16"/>
                  <w:szCs w:val="16"/>
                </w:rPr>
                <w:t>R2-2006254</w:t>
              </w:r>
            </w:hyperlink>
          </w:p>
        </w:tc>
        <w:tc>
          <w:tcPr>
            <w:tcW w:w="3038" w:type="dxa"/>
            <w:tcBorders>
              <w:top w:val="single" w:sz="4" w:space="0" w:color="A5A5A5"/>
              <w:left w:val="nil"/>
              <w:bottom w:val="single" w:sz="4" w:space="0" w:color="A5A5A5"/>
              <w:right w:val="single" w:sz="4" w:space="0" w:color="A5A5A5"/>
            </w:tcBorders>
            <w:shd w:val="clear" w:color="auto" w:fill="auto"/>
          </w:tcPr>
          <w:p w14:paraId="33C2E43D" w14:textId="718256ED" w:rsidR="00507CEB" w:rsidRPr="00224244" w:rsidRDefault="00507CEB" w:rsidP="00507CEB">
            <w:pPr>
              <w:pStyle w:val="TAL"/>
              <w:rPr>
                <w:rFonts w:cs="Arial"/>
                <w:sz w:val="16"/>
                <w:szCs w:val="16"/>
              </w:rPr>
            </w:pPr>
            <w:r w:rsidRPr="00224244">
              <w:rPr>
                <w:rFonts w:cs="Arial"/>
                <w:sz w:val="16"/>
                <w:szCs w:val="16"/>
              </w:rPr>
              <w:t>Invalidating bandwidth class F for FR1</w:t>
            </w:r>
          </w:p>
        </w:tc>
        <w:tc>
          <w:tcPr>
            <w:tcW w:w="1666" w:type="dxa"/>
            <w:tcBorders>
              <w:top w:val="single" w:sz="4" w:space="0" w:color="A5A5A5"/>
              <w:left w:val="nil"/>
              <w:bottom w:val="single" w:sz="4" w:space="0" w:color="A5A5A5"/>
              <w:right w:val="single" w:sz="4" w:space="0" w:color="A5A5A5"/>
            </w:tcBorders>
            <w:shd w:val="clear" w:color="auto" w:fill="auto"/>
          </w:tcPr>
          <w:p w14:paraId="56BAD392" w14:textId="304DB723" w:rsidR="00507CEB" w:rsidRPr="00224244" w:rsidRDefault="00507CEB" w:rsidP="00507CEB">
            <w:pPr>
              <w:pStyle w:val="TAL"/>
              <w:rPr>
                <w:rFonts w:cs="Arial"/>
                <w:sz w:val="16"/>
                <w:szCs w:val="16"/>
              </w:rPr>
            </w:pPr>
            <w:r w:rsidRPr="00224244">
              <w:rPr>
                <w:rFonts w:cs="Arial"/>
                <w:sz w:val="16"/>
                <w:szCs w:val="16"/>
              </w:rPr>
              <w:t>Nokia, Nokia Shanghai Bell</w:t>
            </w:r>
          </w:p>
        </w:tc>
        <w:tc>
          <w:tcPr>
            <w:tcW w:w="822" w:type="dxa"/>
            <w:tcBorders>
              <w:top w:val="single" w:sz="4" w:space="0" w:color="A5A5A5"/>
              <w:left w:val="nil"/>
              <w:bottom w:val="single" w:sz="4" w:space="0" w:color="A5A5A5"/>
              <w:right w:val="single" w:sz="4" w:space="0" w:color="A5A5A5"/>
            </w:tcBorders>
            <w:shd w:val="clear" w:color="auto" w:fill="auto"/>
          </w:tcPr>
          <w:p w14:paraId="585378F4" w14:textId="12105A1F"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5541E95" w14:textId="3C535277" w:rsidR="00507CEB" w:rsidRPr="00224244" w:rsidRDefault="00507CEB" w:rsidP="00507CEB">
            <w:pPr>
              <w:pStyle w:val="TAL"/>
              <w:rPr>
                <w:rFonts w:cs="Arial"/>
                <w:sz w:val="16"/>
                <w:szCs w:val="16"/>
              </w:rPr>
            </w:pPr>
            <w:r w:rsidRPr="00224244">
              <w:rPr>
                <w:rFonts w:cs="Arial"/>
                <w:b/>
                <w:bCs/>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5725E9DB" w14:textId="5BF660B9"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64896B72" w14:textId="0531EA31" w:rsidR="00507CEB" w:rsidRPr="00224244" w:rsidRDefault="00507CEB" w:rsidP="00507CEB">
            <w:pPr>
              <w:pStyle w:val="TAL"/>
              <w:rPr>
                <w:rFonts w:cs="Arial"/>
                <w:sz w:val="16"/>
                <w:szCs w:val="16"/>
              </w:rPr>
            </w:pPr>
            <w:r w:rsidRPr="00224244">
              <w:rPr>
                <w:rFonts w:cs="Arial"/>
                <w:sz w:val="16"/>
                <w:szCs w:val="16"/>
              </w:rPr>
              <w:t>0312</w:t>
            </w:r>
          </w:p>
        </w:tc>
        <w:tc>
          <w:tcPr>
            <w:tcW w:w="690" w:type="dxa"/>
            <w:tcBorders>
              <w:top w:val="single" w:sz="4" w:space="0" w:color="A5A5A5"/>
              <w:left w:val="nil"/>
              <w:bottom w:val="single" w:sz="4" w:space="0" w:color="A5A5A5"/>
              <w:right w:val="single" w:sz="4" w:space="0" w:color="A5A5A5"/>
            </w:tcBorders>
            <w:shd w:val="clear" w:color="000000" w:fill="auto"/>
          </w:tcPr>
          <w:p w14:paraId="06EBDC0B" w14:textId="66F21EBC"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21654D7E" w14:textId="7191F054"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4DD58618"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C57B02E" w14:textId="69261615" w:rsidR="00507CEB" w:rsidRPr="00224244" w:rsidRDefault="00C00E88" w:rsidP="00507CEB">
            <w:pPr>
              <w:pStyle w:val="TAL"/>
              <w:rPr>
                <w:rFonts w:cs="Arial"/>
                <w:sz w:val="16"/>
                <w:szCs w:val="16"/>
              </w:rPr>
            </w:pPr>
            <w:hyperlink r:id="rId3883" w:history="1">
              <w:r w:rsidR="00EB1908">
                <w:rPr>
                  <w:rStyle w:val="Hyperlink"/>
                  <w:rFonts w:cs="Arial"/>
                  <w:b/>
                  <w:bCs/>
                  <w:sz w:val="16"/>
                  <w:szCs w:val="16"/>
                </w:rPr>
                <w:t>R2-2006259</w:t>
              </w:r>
            </w:hyperlink>
          </w:p>
        </w:tc>
        <w:tc>
          <w:tcPr>
            <w:tcW w:w="3038" w:type="dxa"/>
            <w:tcBorders>
              <w:top w:val="single" w:sz="4" w:space="0" w:color="A5A5A5"/>
              <w:left w:val="nil"/>
              <w:bottom w:val="single" w:sz="4" w:space="0" w:color="A5A5A5"/>
              <w:right w:val="single" w:sz="4" w:space="0" w:color="A5A5A5"/>
            </w:tcBorders>
            <w:shd w:val="clear" w:color="auto" w:fill="auto"/>
          </w:tcPr>
          <w:p w14:paraId="6B0EA4A8" w14:textId="74D2125C" w:rsidR="00507CEB" w:rsidRPr="00224244" w:rsidRDefault="00507CEB" w:rsidP="00507CEB">
            <w:pPr>
              <w:pStyle w:val="TAL"/>
              <w:rPr>
                <w:rFonts w:cs="Arial"/>
                <w:sz w:val="16"/>
                <w:szCs w:val="16"/>
              </w:rPr>
            </w:pPr>
            <w:r w:rsidRPr="00224244">
              <w:rPr>
                <w:rFonts w:cs="Arial"/>
                <w:sz w:val="16"/>
                <w:szCs w:val="16"/>
              </w:rPr>
              <w:t>Corrections to cell barred handling</w:t>
            </w:r>
          </w:p>
        </w:tc>
        <w:tc>
          <w:tcPr>
            <w:tcW w:w="1666" w:type="dxa"/>
            <w:tcBorders>
              <w:top w:val="single" w:sz="4" w:space="0" w:color="A5A5A5"/>
              <w:left w:val="nil"/>
              <w:bottom w:val="single" w:sz="4" w:space="0" w:color="A5A5A5"/>
              <w:right w:val="single" w:sz="4" w:space="0" w:color="A5A5A5"/>
            </w:tcBorders>
            <w:shd w:val="clear" w:color="auto" w:fill="auto"/>
          </w:tcPr>
          <w:p w14:paraId="2BCFB9F8" w14:textId="3A1754AD" w:rsidR="00507CEB" w:rsidRPr="00224244" w:rsidRDefault="00507CEB" w:rsidP="00507CEB">
            <w:pPr>
              <w:pStyle w:val="TAL"/>
              <w:rPr>
                <w:rFonts w:cs="Arial"/>
                <w:sz w:val="16"/>
                <w:szCs w:val="16"/>
              </w:rPr>
            </w:pPr>
            <w:r w:rsidRPr="00224244">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5B1E1929" w14:textId="0EEF147E"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2CB83155" w14:textId="3E479E03" w:rsidR="00507CEB" w:rsidRPr="00224244" w:rsidRDefault="00507CEB" w:rsidP="00507CEB">
            <w:pPr>
              <w:pStyle w:val="TAL"/>
              <w:rPr>
                <w:rFonts w:cs="Arial"/>
                <w:sz w:val="16"/>
                <w:szCs w:val="16"/>
              </w:rPr>
            </w:pPr>
            <w:r w:rsidRPr="00224244">
              <w:rPr>
                <w:rFonts w:cs="Arial"/>
                <w:b/>
                <w:bCs/>
                <w:sz w:val="16"/>
                <w:szCs w:val="16"/>
              </w:rPr>
              <w:t>38.304</w:t>
            </w:r>
          </w:p>
        </w:tc>
        <w:tc>
          <w:tcPr>
            <w:tcW w:w="1990" w:type="dxa"/>
            <w:tcBorders>
              <w:top w:val="single" w:sz="4" w:space="0" w:color="A5A5A5"/>
              <w:left w:val="nil"/>
              <w:bottom w:val="single" w:sz="4" w:space="0" w:color="A5A5A5"/>
              <w:right w:val="single" w:sz="4" w:space="0" w:color="A5A5A5"/>
            </w:tcBorders>
            <w:shd w:val="clear" w:color="auto" w:fill="auto"/>
          </w:tcPr>
          <w:p w14:paraId="314951E3" w14:textId="15D9ADDE"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64D73A4B" w14:textId="3940F562" w:rsidR="00507CEB" w:rsidRPr="00224244" w:rsidRDefault="00507CEB" w:rsidP="00507CEB">
            <w:pPr>
              <w:pStyle w:val="TAL"/>
              <w:rPr>
                <w:rFonts w:cs="Arial"/>
                <w:sz w:val="16"/>
                <w:szCs w:val="16"/>
              </w:rPr>
            </w:pPr>
            <w:r w:rsidRPr="00224244">
              <w:rPr>
                <w:rFonts w:cs="Arial"/>
                <w:sz w:val="16"/>
                <w:szCs w:val="16"/>
              </w:rPr>
              <w:t>0154</w:t>
            </w:r>
          </w:p>
        </w:tc>
        <w:tc>
          <w:tcPr>
            <w:tcW w:w="690" w:type="dxa"/>
            <w:tcBorders>
              <w:top w:val="single" w:sz="4" w:space="0" w:color="A5A5A5"/>
              <w:left w:val="nil"/>
              <w:bottom w:val="single" w:sz="4" w:space="0" w:color="A5A5A5"/>
              <w:right w:val="single" w:sz="4" w:space="0" w:color="A5A5A5"/>
            </w:tcBorders>
            <w:shd w:val="clear" w:color="000000" w:fill="auto"/>
          </w:tcPr>
          <w:p w14:paraId="2FE43E5E" w14:textId="0C127B62"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62395DEF" w14:textId="3C141CB8"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4441A113"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386329E" w14:textId="1D287BE6" w:rsidR="00507CEB" w:rsidRPr="00224244" w:rsidRDefault="00C00E88" w:rsidP="00507CEB">
            <w:pPr>
              <w:pStyle w:val="TAL"/>
              <w:rPr>
                <w:rFonts w:cs="Arial"/>
                <w:sz w:val="16"/>
                <w:szCs w:val="16"/>
              </w:rPr>
            </w:pPr>
            <w:hyperlink r:id="rId3884" w:history="1">
              <w:r w:rsidR="00EB1908">
                <w:rPr>
                  <w:rStyle w:val="Hyperlink"/>
                  <w:rFonts w:cs="Arial"/>
                  <w:b/>
                  <w:bCs/>
                  <w:sz w:val="16"/>
                  <w:szCs w:val="16"/>
                </w:rPr>
                <w:t>R2-2006261</w:t>
              </w:r>
            </w:hyperlink>
          </w:p>
        </w:tc>
        <w:tc>
          <w:tcPr>
            <w:tcW w:w="3038" w:type="dxa"/>
            <w:tcBorders>
              <w:top w:val="single" w:sz="4" w:space="0" w:color="A5A5A5"/>
              <w:left w:val="nil"/>
              <w:bottom w:val="single" w:sz="4" w:space="0" w:color="A5A5A5"/>
              <w:right w:val="single" w:sz="4" w:space="0" w:color="A5A5A5"/>
            </w:tcBorders>
            <w:shd w:val="clear" w:color="auto" w:fill="auto"/>
          </w:tcPr>
          <w:p w14:paraId="1E50A075" w14:textId="371EFFD7" w:rsidR="00507CEB" w:rsidRPr="00224244" w:rsidRDefault="00507CEB" w:rsidP="00507CEB">
            <w:pPr>
              <w:pStyle w:val="TAL"/>
              <w:rPr>
                <w:rFonts w:cs="Arial"/>
                <w:sz w:val="16"/>
                <w:szCs w:val="16"/>
              </w:rPr>
            </w:pPr>
            <w:r w:rsidRPr="00224244">
              <w:rPr>
                <w:rFonts w:cs="Arial"/>
                <w:sz w:val="16"/>
                <w:szCs w:val="16"/>
              </w:rPr>
              <w:t>Introduction of inter-frequency measurement without gap</w:t>
            </w:r>
          </w:p>
        </w:tc>
        <w:tc>
          <w:tcPr>
            <w:tcW w:w="1666" w:type="dxa"/>
            <w:tcBorders>
              <w:top w:val="single" w:sz="4" w:space="0" w:color="A5A5A5"/>
              <w:left w:val="nil"/>
              <w:bottom w:val="single" w:sz="4" w:space="0" w:color="A5A5A5"/>
              <w:right w:val="single" w:sz="4" w:space="0" w:color="A5A5A5"/>
            </w:tcBorders>
            <w:shd w:val="clear" w:color="auto" w:fill="auto"/>
          </w:tcPr>
          <w:p w14:paraId="16285FCE" w14:textId="3B49AA75" w:rsidR="00507CEB" w:rsidRPr="00224244" w:rsidRDefault="00507CEB" w:rsidP="00507CEB">
            <w:pPr>
              <w:pStyle w:val="TAL"/>
              <w:rPr>
                <w:rFonts w:cs="Arial"/>
                <w:sz w:val="16"/>
                <w:szCs w:val="16"/>
              </w:rPr>
            </w:pPr>
            <w:r w:rsidRPr="00224244">
              <w:rPr>
                <w:rFonts w:cs="Arial"/>
                <w:sz w:val="16"/>
                <w:szCs w:val="16"/>
              </w:rPr>
              <w:t>CMCC, 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25F01743" w14:textId="25AF5171"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06B92C60" w14:textId="12C887C0"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08E819D9" w14:textId="3A7575ED" w:rsidR="00507CEB" w:rsidRPr="00224244" w:rsidRDefault="00507CEB" w:rsidP="00507CEB">
            <w:pPr>
              <w:pStyle w:val="TAL"/>
              <w:rPr>
                <w:rFonts w:cs="Arial"/>
                <w:sz w:val="16"/>
                <w:szCs w:val="16"/>
              </w:rPr>
            </w:pPr>
            <w:r w:rsidRPr="00224244">
              <w:rPr>
                <w:rFonts w:cs="Arial"/>
                <w:b/>
                <w:bCs/>
                <w:sz w:val="16"/>
                <w:szCs w:val="16"/>
              </w:rPr>
              <w:t>NR_RRM_enh</w:t>
            </w:r>
          </w:p>
        </w:tc>
        <w:tc>
          <w:tcPr>
            <w:tcW w:w="572" w:type="dxa"/>
            <w:tcBorders>
              <w:top w:val="single" w:sz="4" w:space="0" w:color="A5A5A5"/>
              <w:left w:val="nil"/>
              <w:bottom w:val="single" w:sz="4" w:space="0" w:color="A5A5A5"/>
              <w:right w:val="single" w:sz="4" w:space="0" w:color="A5A5A5"/>
            </w:tcBorders>
            <w:shd w:val="clear" w:color="000000" w:fill="auto"/>
          </w:tcPr>
          <w:p w14:paraId="4B344B6F" w14:textId="5EEA3F0D" w:rsidR="00507CEB" w:rsidRPr="00224244" w:rsidRDefault="00507CEB" w:rsidP="00507CEB">
            <w:pPr>
              <w:pStyle w:val="TAL"/>
              <w:rPr>
                <w:rFonts w:cs="Arial"/>
                <w:sz w:val="16"/>
                <w:szCs w:val="16"/>
              </w:rPr>
            </w:pPr>
            <w:r w:rsidRPr="00224244">
              <w:rPr>
                <w:rFonts w:cs="Arial"/>
                <w:sz w:val="16"/>
                <w:szCs w:val="16"/>
              </w:rPr>
              <w:t>1673</w:t>
            </w:r>
          </w:p>
        </w:tc>
        <w:tc>
          <w:tcPr>
            <w:tcW w:w="690" w:type="dxa"/>
            <w:tcBorders>
              <w:top w:val="single" w:sz="4" w:space="0" w:color="A5A5A5"/>
              <w:left w:val="nil"/>
              <w:bottom w:val="single" w:sz="4" w:space="0" w:color="A5A5A5"/>
              <w:right w:val="single" w:sz="4" w:space="0" w:color="A5A5A5"/>
            </w:tcBorders>
            <w:shd w:val="clear" w:color="000000" w:fill="auto"/>
          </w:tcPr>
          <w:p w14:paraId="303EC49B" w14:textId="5B81B2C8"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73093BA2" w14:textId="19B4936D" w:rsidR="00507CEB" w:rsidRPr="00224244" w:rsidRDefault="00507CEB" w:rsidP="00507CEB">
            <w:pPr>
              <w:pStyle w:val="TAL"/>
              <w:rPr>
                <w:rFonts w:cs="Arial"/>
                <w:sz w:val="16"/>
                <w:szCs w:val="16"/>
              </w:rPr>
            </w:pPr>
            <w:r w:rsidRPr="00224244">
              <w:rPr>
                <w:rFonts w:cs="Arial"/>
                <w:sz w:val="16"/>
                <w:szCs w:val="16"/>
              </w:rPr>
              <w:t>B</w:t>
            </w:r>
          </w:p>
        </w:tc>
      </w:tr>
      <w:tr w:rsidR="00507CEB" w:rsidRPr="00224244" w14:paraId="17C9C3C5"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4CD2D0C" w14:textId="48CAB377" w:rsidR="00507CEB" w:rsidRPr="00224244" w:rsidRDefault="00C00E88" w:rsidP="00507CEB">
            <w:pPr>
              <w:pStyle w:val="TAL"/>
              <w:rPr>
                <w:rFonts w:cs="Arial"/>
                <w:sz w:val="16"/>
                <w:szCs w:val="16"/>
              </w:rPr>
            </w:pPr>
            <w:hyperlink r:id="rId3885" w:history="1">
              <w:r w:rsidR="00EB1908">
                <w:rPr>
                  <w:rStyle w:val="Hyperlink"/>
                  <w:rFonts w:cs="Arial"/>
                  <w:b/>
                  <w:bCs/>
                  <w:sz w:val="16"/>
                  <w:szCs w:val="16"/>
                </w:rPr>
                <w:t>R2-2006265</w:t>
              </w:r>
            </w:hyperlink>
          </w:p>
        </w:tc>
        <w:tc>
          <w:tcPr>
            <w:tcW w:w="3038" w:type="dxa"/>
            <w:tcBorders>
              <w:top w:val="single" w:sz="4" w:space="0" w:color="A5A5A5"/>
              <w:left w:val="nil"/>
              <w:bottom w:val="single" w:sz="4" w:space="0" w:color="A5A5A5"/>
              <w:right w:val="single" w:sz="4" w:space="0" w:color="A5A5A5"/>
            </w:tcBorders>
            <w:shd w:val="clear" w:color="auto" w:fill="auto"/>
          </w:tcPr>
          <w:p w14:paraId="6E45E259" w14:textId="39566031" w:rsidR="00507CEB" w:rsidRPr="00224244" w:rsidRDefault="00507CEB" w:rsidP="00507CEB">
            <w:pPr>
              <w:pStyle w:val="TAL"/>
              <w:rPr>
                <w:rFonts w:cs="Arial"/>
                <w:sz w:val="16"/>
                <w:szCs w:val="16"/>
              </w:rPr>
            </w:pPr>
            <w:r w:rsidRPr="00224244">
              <w:rPr>
                <w:rFonts w:cs="Arial"/>
                <w:sz w:val="16"/>
                <w:szCs w:val="16"/>
              </w:rPr>
              <w:t>IAB MAC - rapporteur corrections and clarifications</w:t>
            </w:r>
          </w:p>
        </w:tc>
        <w:tc>
          <w:tcPr>
            <w:tcW w:w="1666" w:type="dxa"/>
            <w:tcBorders>
              <w:top w:val="single" w:sz="4" w:space="0" w:color="A5A5A5"/>
              <w:left w:val="nil"/>
              <w:bottom w:val="single" w:sz="4" w:space="0" w:color="A5A5A5"/>
              <w:right w:val="single" w:sz="4" w:space="0" w:color="A5A5A5"/>
            </w:tcBorders>
            <w:shd w:val="clear" w:color="auto" w:fill="auto"/>
          </w:tcPr>
          <w:p w14:paraId="0A096AFE" w14:textId="41B4F7F1" w:rsidR="00507CEB" w:rsidRPr="00224244" w:rsidRDefault="00507CEB" w:rsidP="00507CEB">
            <w:pPr>
              <w:pStyle w:val="TAL"/>
              <w:rPr>
                <w:rFonts w:cs="Arial"/>
                <w:sz w:val="16"/>
                <w:szCs w:val="16"/>
              </w:rPr>
            </w:pPr>
            <w:r w:rsidRPr="00224244">
              <w:rPr>
                <w:rFonts w:cs="Arial"/>
                <w:sz w:val="16"/>
                <w:szCs w:val="16"/>
              </w:rPr>
              <w:t>Samsung</w:t>
            </w:r>
          </w:p>
        </w:tc>
        <w:tc>
          <w:tcPr>
            <w:tcW w:w="822" w:type="dxa"/>
            <w:tcBorders>
              <w:top w:val="single" w:sz="4" w:space="0" w:color="A5A5A5"/>
              <w:left w:val="nil"/>
              <w:bottom w:val="single" w:sz="4" w:space="0" w:color="A5A5A5"/>
              <w:right w:val="single" w:sz="4" w:space="0" w:color="A5A5A5"/>
            </w:tcBorders>
            <w:shd w:val="clear" w:color="auto" w:fill="auto"/>
          </w:tcPr>
          <w:p w14:paraId="265A5317" w14:textId="321B30E4"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72325166" w14:textId="007F65CC" w:rsidR="00507CEB" w:rsidRPr="00224244" w:rsidRDefault="00507CEB" w:rsidP="00507CEB">
            <w:pPr>
              <w:pStyle w:val="TAL"/>
              <w:rPr>
                <w:rFonts w:cs="Arial"/>
                <w:sz w:val="16"/>
                <w:szCs w:val="16"/>
              </w:rPr>
            </w:pPr>
            <w:r w:rsidRPr="00224244">
              <w:rPr>
                <w:rFonts w:cs="Arial"/>
                <w:b/>
                <w:bCs/>
                <w:sz w:val="16"/>
                <w:szCs w:val="16"/>
              </w:rPr>
              <w:t>38.321</w:t>
            </w:r>
          </w:p>
        </w:tc>
        <w:tc>
          <w:tcPr>
            <w:tcW w:w="1990" w:type="dxa"/>
            <w:tcBorders>
              <w:top w:val="single" w:sz="4" w:space="0" w:color="A5A5A5"/>
              <w:left w:val="nil"/>
              <w:bottom w:val="single" w:sz="4" w:space="0" w:color="A5A5A5"/>
              <w:right w:val="single" w:sz="4" w:space="0" w:color="A5A5A5"/>
            </w:tcBorders>
            <w:shd w:val="clear" w:color="auto" w:fill="auto"/>
          </w:tcPr>
          <w:p w14:paraId="0F69B12A" w14:textId="2FA515A5" w:rsidR="00507CEB" w:rsidRPr="00224244" w:rsidRDefault="00507CEB" w:rsidP="00507CEB">
            <w:pPr>
              <w:pStyle w:val="TAL"/>
              <w:rPr>
                <w:rFonts w:cs="Arial"/>
                <w:sz w:val="16"/>
                <w:szCs w:val="16"/>
              </w:rPr>
            </w:pPr>
            <w:r w:rsidRPr="00224244">
              <w:rPr>
                <w:rFonts w:cs="Arial"/>
                <w:b/>
                <w:bCs/>
                <w:sz w:val="16"/>
                <w:szCs w:val="16"/>
              </w:rPr>
              <w:t>NR_IAB-Core</w:t>
            </w:r>
          </w:p>
        </w:tc>
        <w:tc>
          <w:tcPr>
            <w:tcW w:w="572" w:type="dxa"/>
            <w:tcBorders>
              <w:top w:val="single" w:sz="4" w:space="0" w:color="A5A5A5"/>
              <w:left w:val="nil"/>
              <w:bottom w:val="single" w:sz="4" w:space="0" w:color="A5A5A5"/>
              <w:right w:val="single" w:sz="4" w:space="0" w:color="A5A5A5"/>
            </w:tcBorders>
            <w:shd w:val="clear" w:color="000000" w:fill="auto"/>
          </w:tcPr>
          <w:p w14:paraId="64BE5C84" w14:textId="725FA221" w:rsidR="00507CEB" w:rsidRPr="00224244" w:rsidRDefault="00507CEB" w:rsidP="00507CEB">
            <w:pPr>
              <w:pStyle w:val="TAL"/>
              <w:rPr>
                <w:rFonts w:cs="Arial"/>
                <w:sz w:val="16"/>
                <w:szCs w:val="16"/>
              </w:rPr>
            </w:pPr>
            <w:r w:rsidRPr="00224244">
              <w:rPr>
                <w:rFonts w:cs="Arial"/>
                <w:sz w:val="16"/>
                <w:szCs w:val="16"/>
              </w:rPr>
              <w:t>0708</w:t>
            </w:r>
          </w:p>
        </w:tc>
        <w:tc>
          <w:tcPr>
            <w:tcW w:w="690" w:type="dxa"/>
            <w:tcBorders>
              <w:top w:val="single" w:sz="4" w:space="0" w:color="A5A5A5"/>
              <w:left w:val="nil"/>
              <w:bottom w:val="single" w:sz="4" w:space="0" w:color="A5A5A5"/>
              <w:right w:val="single" w:sz="4" w:space="0" w:color="A5A5A5"/>
            </w:tcBorders>
            <w:shd w:val="clear" w:color="000000" w:fill="auto"/>
          </w:tcPr>
          <w:p w14:paraId="75F01FFF" w14:textId="59DBC020" w:rsidR="00507CEB" w:rsidRPr="00224244" w:rsidRDefault="00507CEB" w:rsidP="00507CEB">
            <w:pPr>
              <w:pStyle w:val="TAL"/>
              <w:rPr>
                <w:rFonts w:cs="Arial"/>
                <w:sz w:val="16"/>
                <w:szCs w:val="16"/>
              </w:rPr>
            </w:pPr>
            <w:r w:rsidRPr="00224244">
              <w:rPr>
                <w:rFonts w:cs="Arial"/>
                <w:sz w:val="16"/>
                <w:szCs w:val="16"/>
              </w:rPr>
              <w:t>4</w:t>
            </w:r>
          </w:p>
        </w:tc>
        <w:tc>
          <w:tcPr>
            <w:tcW w:w="583" w:type="dxa"/>
            <w:tcBorders>
              <w:top w:val="single" w:sz="4" w:space="0" w:color="A5A5A5"/>
              <w:left w:val="nil"/>
              <w:bottom w:val="single" w:sz="4" w:space="0" w:color="A5A5A5"/>
              <w:right w:val="single" w:sz="4" w:space="0" w:color="A5A5A5"/>
            </w:tcBorders>
            <w:shd w:val="clear" w:color="auto" w:fill="auto"/>
          </w:tcPr>
          <w:p w14:paraId="180876FF" w14:textId="5E667A71"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1A55FE49"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326819B6" w14:textId="4D0A8A62" w:rsidR="00507CEB" w:rsidRPr="00224244" w:rsidRDefault="00C00E88" w:rsidP="00507CEB">
            <w:pPr>
              <w:pStyle w:val="TAL"/>
              <w:rPr>
                <w:rFonts w:cs="Arial"/>
                <w:sz w:val="16"/>
                <w:szCs w:val="16"/>
              </w:rPr>
            </w:pPr>
            <w:hyperlink r:id="rId3886" w:history="1">
              <w:r w:rsidR="00EB1908">
                <w:rPr>
                  <w:rStyle w:val="Hyperlink"/>
                  <w:rFonts w:cs="Arial"/>
                  <w:b/>
                  <w:bCs/>
                  <w:sz w:val="16"/>
                  <w:szCs w:val="16"/>
                </w:rPr>
                <w:t>R2-2006270</w:t>
              </w:r>
            </w:hyperlink>
          </w:p>
        </w:tc>
        <w:tc>
          <w:tcPr>
            <w:tcW w:w="3038" w:type="dxa"/>
            <w:tcBorders>
              <w:top w:val="nil"/>
              <w:left w:val="nil"/>
              <w:bottom w:val="single" w:sz="4" w:space="0" w:color="A5A5A5"/>
              <w:right w:val="single" w:sz="4" w:space="0" w:color="A5A5A5"/>
            </w:tcBorders>
            <w:shd w:val="clear" w:color="auto" w:fill="auto"/>
          </w:tcPr>
          <w:p w14:paraId="5EAF16FC" w14:textId="38099A25" w:rsidR="00507CEB" w:rsidRPr="00224244" w:rsidRDefault="00507CEB" w:rsidP="00507CEB">
            <w:pPr>
              <w:pStyle w:val="TAL"/>
              <w:rPr>
                <w:rFonts w:cs="Arial"/>
                <w:sz w:val="16"/>
                <w:szCs w:val="16"/>
              </w:rPr>
            </w:pPr>
            <w:r w:rsidRPr="00224244">
              <w:rPr>
                <w:rFonts w:cs="Arial"/>
                <w:sz w:val="16"/>
                <w:szCs w:val="16"/>
              </w:rPr>
              <w:t>Correction to the serving cell number for ENDC power class</w:t>
            </w:r>
          </w:p>
        </w:tc>
        <w:tc>
          <w:tcPr>
            <w:tcW w:w="1666" w:type="dxa"/>
            <w:tcBorders>
              <w:top w:val="nil"/>
              <w:left w:val="nil"/>
              <w:bottom w:val="single" w:sz="4" w:space="0" w:color="A5A5A5"/>
              <w:right w:val="single" w:sz="4" w:space="0" w:color="A5A5A5"/>
            </w:tcBorders>
            <w:shd w:val="clear" w:color="auto" w:fill="auto"/>
          </w:tcPr>
          <w:p w14:paraId="7E11A067" w14:textId="636B3E41" w:rsidR="00507CEB" w:rsidRPr="00224244" w:rsidRDefault="00507CEB" w:rsidP="00507CEB">
            <w:pPr>
              <w:pStyle w:val="TAL"/>
              <w:rPr>
                <w:rFonts w:cs="Arial"/>
                <w:sz w:val="16"/>
                <w:szCs w:val="16"/>
              </w:rPr>
            </w:pPr>
            <w:r w:rsidRPr="00224244">
              <w:rPr>
                <w:rFonts w:cs="Arial"/>
                <w:sz w:val="16"/>
                <w:szCs w:val="16"/>
              </w:rPr>
              <w:t>Huawei, HiSilicon</w:t>
            </w:r>
          </w:p>
        </w:tc>
        <w:tc>
          <w:tcPr>
            <w:tcW w:w="822" w:type="dxa"/>
            <w:tcBorders>
              <w:top w:val="nil"/>
              <w:left w:val="nil"/>
              <w:bottom w:val="single" w:sz="4" w:space="0" w:color="A5A5A5"/>
              <w:right w:val="single" w:sz="4" w:space="0" w:color="A5A5A5"/>
            </w:tcBorders>
            <w:shd w:val="clear" w:color="auto" w:fill="auto"/>
          </w:tcPr>
          <w:p w14:paraId="05438DFA" w14:textId="263DC6A0"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nil"/>
              <w:left w:val="nil"/>
              <w:bottom w:val="single" w:sz="4" w:space="0" w:color="A5A5A5"/>
              <w:right w:val="single" w:sz="4" w:space="0" w:color="A5A5A5"/>
            </w:tcBorders>
            <w:shd w:val="clear" w:color="auto" w:fill="auto"/>
          </w:tcPr>
          <w:p w14:paraId="0BAA5B5B" w14:textId="2B1654D7" w:rsidR="00507CEB" w:rsidRPr="00224244" w:rsidRDefault="00507CEB" w:rsidP="00507CEB">
            <w:pPr>
              <w:pStyle w:val="TAL"/>
              <w:rPr>
                <w:rFonts w:cs="Arial"/>
                <w:sz w:val="16"/>
                <w:szCs w:val="16"/>
              </w:rPr>
            </w:pPr>
            <w:r w:rsidRPr="00224244">
              <w:rPr>
                <w:rFonts w:cs="Arial"/>
                <w:b/>
                <w:bCs/>
                <w:sz w:val="16"/>
                <w:szCs w:val="16"/>
              </w:rPr>
              <w:t>38.306</w:t>
            </w:r>
          </w:p>
        </w:tc>
        <w:tc>
          <w:tcPr>
            <w:tcW w:w="1990" w:type="dxa"/>
            <w:tcBorders>
              <w:top w:val="nil"/>
              <w:left w:val="nil"/>
              <w:bottom w:val="single" w:sz="4" w:space="0" w:color="A5A5A5"/>
              <w:right w:val="single" w:sz="4" w:space="0" w:color="A5A5A5"/>
            </w:tcBorders>
            <w:shd w:val="clear" w:color="auto" w:fill="auto"/>
          </w:tcPr>
          <w:p w14:paraId="217F79FE" w14:textId="1C2FCB9B"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3277C723" w14:textId="30EFE3B2" w:rsidR="00507CEB" w:rsidRPr="00224244" w:rsidRDefault="00507CEB" w:rsidP="00507CEB">
            <w:pPr>
              <w:pStyle w:val="TAL"/>
              <w:rPr>
                <w:rFonts w:cs="Arial"/>
                <w:sz w:val="16"/>
                <w:szCs w:val="16"/>
              </w:rPr>
            </w:pPr>
            <w:r w:rsidRPr="00224244">
              <w:rPr>
                <w:rFonts w:cs="Arial"/>
                <w:sz w:val="16"/>
                <w:szCs w:val="16"/>
              </w:rPr>
              <w:t>0287</w:t>
            </w:r>
          </w:p>
        </w:tc>
        <w:tc>
          <w:tcPr>
            <w:tcW w:w="690" w:type="dxa"/>
            <w:tcBorders>
              <w:top w:val="single" w:sz="4" w:space="0" w:color="A5A5A5"/>
              <w:left w:val="nil"/>
              <w:bottom w:val="single" w:sz="4" w:space="0" w:color="A5A5A5"/>
              <w:right w:val="single" w:sz="4" w:space="0" w:color="A5A5A5"/>
            </w:tcBorders>
            <w:shd w:val="clear" w:color="000000" w:fill="auto"/>
          </w:tcPr>
          <w:p w14:paraId="381F5698" w14:textId="7DFEE7B2"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nil"/>
              <w:left w:val="nil"/>
              <w:bottom w:val="single" w:sz="4" w:space="0" w:color="A5A5A5"/>
              <w:right w:val="single" w:sz="4" w:space="0" w:color="A5A5A5"/>
            </w:tcBorders>
            <w:shd w:val="clear" w:color="auto" w:fill="auto"/>
          </w:tcPr>
          <w:p w14:paraId="2549C6A2" w14:textId="370B952B"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272B89F0"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7008EA4B" w14:textId="32F98C4D" w:rsidR="00507CEB" w:rsidRPr="00224244" w:rsidRDefault="00C00E88" w:rsidP="00507CEB">
            <w:pPr>
              <w:pStyle w:val="TAL"/>
              <w:rPr>
                <w:rFonts w:cs="Arial"/>
                <w:sz w:val="16"/>
                <w:szCs w:val="16"/>
              </w:rPr>
            </w:pPr>
            <w:hyperlink r:id="rId3887" w:history="1">
              <w:r w:rsidR="00EB1908">
                <w:rPr>
                  <w:rStyle w:val="Hyperlink"/>
                  <w:rFonts w:cs="Arial"/>
                  <w:b/>
                  <w:bCs/>
                  <w:sz w:val="16"/>
                  <w:szCs w:val="16"/>
                </w:rPr>
                <w:t>R2-2006271</w:t>
              </w:r>
            </w:hyperlink>
          </w:p>
        </w:tc>
        <w:tc>
          <w:tcPr>
            <w:tcW w:w="3038" w:type="dxa"/>
            <w:tcBorders>
              <w:top w:val="nil"/>
              <w:left w:val="nil"/>
              <w:bottom w:val="single" w:sz="4" w:space="0" w:color="A5A5A5"/>
              <w:right w:val="single" w:sz="4" w:space="0" w:color="A5A5A5"/>
            </w:tcBorders>
            <w:shd w:val="clear" w:color="auto" w:fill="auto"/>
          </w:tcPr>
          <w:p w14:paraId="21112CCB" w14:textId="4B6614EC" w:rsidR="00507CEB" w:rsidRPr="00224244" w:rsidRDefault="00507CEB" w:rsidP="00507CEB">
            <w:pPr>
              <w:pStyle w:val="TAL"/>
              <w:rPr>
                <w:rFonts w:cs="Arial"/>
                <w:sz w:val="16"/>
                <w:szCs w:val="16"/>
              </w:rPr>
            </w:pPr>
            <w:r w:rsidRPr="00224244">
              <w:rPr>
                <w:rFonts w:cs="Arial"/>
                <w:sz w:val="16"/>
                <w:szCs w:val="16"/>
              </w:rPr>
              <w:t>Correction to the serving cell number for ENDC power class</w:t>
            </w:r>
          </w:p>
        </w:tc>
        <w:tc>
          <w:tcPr>
            <w:tcW w:w="1666" w:type="dxa"/>
            <w:tcBorders>
              <w:top w:val="nil"/>
              <w:left w:val="nil"/>
              <w:bottom w:val="single" w:sz="4" w:space="0" w:color="A5A5A5"/>
              <w:right w:val="single" w:sz="4" w:space="0" w:color="A5A5A5"/>
            </w:tcBorders>
            <w:shd w:val="clear" w:color="auto" w:fill="auto"/>
          </w:tcPr>
          <w:p w14:paraId="2AF030CE" w14:textId="263D8C49" w:rsidR="00507CEB" w:rsidRPr="00224244" w:rsidRDefault="00507CEB" w:rsidP="00507CEB">
            <w:pPr>
              <w:pStyle w:val="TAL"/>
              <w:rPr>
                <w:rFonts w:cs="Arial"/>
                <w:sz w:val="16"/>
                <w:szCs w:val="16"/>
              </w:rPr>
            </w:pPr>
            <w:r w:rsidRPr="00224244">
              <w:rPr>
                <w:rFonts w:cs="Arial"/>
                <w:sz w:val="16"/>
                <w:szCs w:val="16"/>
              </w:rPr>
              <w:t>Huawei, HiSilicon</w:t>
            </w:r>
          </w:p>
        </w:tc>
        <w:tc>
          <w:tcPr>
            <w:tcW w:w="822" w:type="dxa"/>
            <w:tcBorders>
              <w:top w:val="nil"/>
              <w:left w:val="nil"/>
              <w:bottom w:val="single" w:sz="4" w:space="0" w:color="A5A5A5"/>
              <w:right w:val="single" w:sz="4" w:space="0" w:color="A5A5A5"/>
            </w:tcBorders>
            <w:shd w:val="clear" w:color="auto" w:fill="auto"/>
          </w:tcPr>
          <w:p w14:paraId="5B8D0622" w14:textId="3A7AC990"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4C312223" w14:textId="5DBA9FC3" w:rsidR="00507CEB" w:rsidRPr="00224244" w:rsidRDefault="00507CEB" w:rsidP="00507CEB">
            <w:pPr>
              <w:pStyle w:val="TAL"/>
              <w:rPr>
                <w:rFonts w:cs="Arial"/>
                <w:sz w:val="16"/>
                <w:szCs w:val="16"/>
              </w:rPr>
            </w:pPr>
            <w:r w:rsidRPr="00224244">
              <w:rPr>
                <w:rFonts w:cs="Arial"/>
                <w:b/>
                <w:bCs/>
                <w:sz w:val="16"/>
                <w:szCs w:val="16"/>
              </w:rPr>
              <w:t>38.306</w:t>
            </w:r>
          </w:p>
        </w:tc>
        <w:tc>
          <w:tcPr>
            <w:tcW w:w="1990" w:type="dxa"/>
            <w:tcBorders>
              <w:top w:val="nil"/>
              <w:left w:val="nil"/>
              <w:bottom w:val="single" w:sz="4" w:space="0" w:color="A5A5A5"/>
              <w:right w:val="single" w:sz="4" w:space="0" w:color="A5A5A5"/>
            </w:tcBorders>
            <w:shd w:val="clear" w:color="auto" w:fill="auto"/>
          </w:tcPr>
          <w:p w14:paraId="13F7861D" w14:textId="56A6DC07"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19E0C182" w14:textId="3FCBABFC" w:rsidR="00507CEB" w:rsidRPr="00224244" w:rsidRDefault="00507CEB" w:rsidP="00507CEB">
            <w:pPr>
              <w:pStyle w:val="TAL"/>
              <w:rPr>
                <w:rFonts w:cs="Arial"/>
                <w:sz w:val="16"/>
                <w:szCs w:val="16"/>
              </w:rPr>
            </w:pPr>
            <w:r w:rsidRPr="00224244">
              <w:rPr>
                <w:rFonts w:cs="Arial"/>
                <w:sz w:val="16"/>
                <w:szCs w:val="16"/>
              </w:rPr>
              <w:t>0288</w:t>
            </w:r>
          </w:p>
        </w:tc>
        <w:tc>
          <w:tcPr>
            <w:tcW w:w="690" w:type="dxa"/>
            <w:tcBorders>
              <w:top w:val="single" w:sz="4" w:space="0" w:color="A5A5A5"/>
              <w:left w:val="nil"/>
              <w:bottom w:val="single" w:sz="4" w:space="0" w:color="A5A5A5"/>
              <w:right w:val="single" w:sz="4" w:space="0" w:color="A5A5A5"/>
            </w:tcBorders>
            <w:shd w:val="clear" w:color="000000" w:fill="auto"/>
          </w:tcPr>
          <w:p w14:paraId="5E6C49D4" w14:textId="0391C588"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nil"/>
              <w:left w:val="nil"/>
              <w:bottom w:val="single" w:sz="4" w:space="0" w:color="A5A5A5"/>
              <w:right w:val="single" w:sz="4" w:space="0" w:color="A5A5A5"/>
            </w:tcBorders>
            <w:shd w:val="clear" w:color="auto" w:fill="auto"/>
          </w:tcPr>
          <w:p w14:paraId="7B592D4B" w14:textId="0A53A3DD"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326282DF"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4C57810C" w14:textId="7EF978DB" w:rsidR="00507CEB" w:rsidRPr="00224244" w:rsidRDefault="00C00E88" w:rsidP="00507CEB">
            <w:pPr>
              <w:pStyle w:val="TAL"/>
              <w:rPr>
                <w:rFonts w:cs="Arial"/>
                <w:sz w:val="16"/>
                <w:szCs w:val="16"/>
              </w:rPr>
            </w:pPr>
            <w:hyperlink r:id="rId3888" w:history="1">
              <w:r w:rsidR="00EB1908">
                <w:rPr>
                  <w:rStyle w:val="Hyperlink"/>
                  <w:rFonts w:cs="Arial"/>
                  <w:b/>
                  <w:bCs/>
                  <w:sz w:val="16"/>
                  <w:szCs w:val="16"/>
                </w:rPr>
                <w:t>R2-2006272</w:t>
              </w:r>
            </w:hyperlink>
          </w:p>
        </w:tc>
        <w:tc>
          <w:tcPr>
            <w:tcW w:w="3038" w:type="dxa"/>
            <w:tcBorders>
              <w:top w:val="nil"/>
              <w:left w:val="nil"/>
              <w:bottom w:val="single" w:sz="4" w:space="0" w:color="A5A5A5"/>
              <w:right w:val="single" w:sz="4" w:space="0" w:color="A5A5A5"/>
            </w:tcBorders>
            <w:shd w:val="clear" w:color="auto" w:fill="auto"/>
          </w:tcPr>
          <w:p w14:paraId="53FE806D" w14:textId="615957E8" w:rsidR="00507CEB" w:rsidRPr="00224244" w:rsidRDefault="00507CEB" w:rsidP="00507CEB">
            <w:pPr>
              <w:pStyle w:val="TAL"/>
              <w:rPr>
                <w:rFonts w:cs="Arial"/>
                <w:sz w:val="16"/>
                <w:szCs w:val="16"/>
              </w:rPr>
            </w:pPr>
            <w:r w:rsidRPr="00224244">
              <w:rPr>
                <w:rFonts w:cs="Arial"/>
                <w:sz w:val="16"/>
                <w:szCs w:val="16"/>
              </w:rPr>
              <w:t>CR on introduction of BCS to asymmetric channel bandwidths (38.306)</w:t>
            </w:r>
          </w:p>
        </w:tc>
        <w:tc>
          <w:tcPr>
            <w:tcW w:w="1666" w:type="dxa"/>
            <w:tcBorders>
              <w:top w:val="nil"/>
              <w:left w:val="nil"/>
              <w:bottom w:val="single" w:sz="4" w:space="0" w:color="A5A5A5"/>
              <w:right w:val="single" w:sz="4" w:space="0" w:color="A5A5A5"/>
            </w:tcBorders>
            <w:shd w:val="clear" w:color="auto" w:fill="auto"/>
          </w:tcPr>
          <w:p w14:paraId="6591B1FB" w14:textId="3B8E5AB0" w:rsidR="00507CEB" w:rsidRPr="00224244" w:rsidRDefault="00507CEB" w:rsidP="00507CEB">
            <w:pPr>
              <w:pStyle w:val="TAL"/>
              <w:rPr>
                <w:rFonts w:cs="Arial"/>
                <w:sz w:val="16"/>
                <w:szCs w:val="16"/>
              </w:rPr>
            </w:pPr>
            <w:r w:rsidRPr="00224244">
              <w:rPr>
                <w:rFonts w:cs="Arial"/>
                <w:sz w:val="16"/>
                <w:szCs w:val="16"/>
              </w:rPr>
              <w:t>Huawei, HiSilicon, Telus</w:t>
            </w:r>
          </w:p>
        </w:tc>
        <w:tc>
          <w:tcPr>
            <w:tcW w:w="822" w:type="dxa"/>
            <w:tcBorders>
              <w:top w:val="nil"/>
              <w:left w:val="nil"/>
              <w:bottom w:val="single" w:sz="4" w:space="0" w:color="A5A5A5"/>
              <w:right w:val="single" w:sz="4" w:space="0" w:color="A5A5A5"/>
            </w:tcBorders>
            <w:shd w:val="clear" w:color="auto" w:fill="auto"/>
          </w:tcPr>
          <w:p w14:paraId="2165E8F7" w14:textId="7EE17697"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5DA70C18" w14:textId="455C087C" w:rsidR="00507CEB" w:rsidRPr="00224244" w:rsidRDefault="00507CEB" w:rsidP="00507CEB">
            <w:pPr>
              <w:pStyle w:val="TAL"/>
              <w:rPr>
                <w:rFonts w:cs="Arial"/>
                <w:sz w:val="16"/>
                <w:szCs w:val="16"/>
              </w:rPr>
            </w:pPr>
            <w:r w:rsidRPr="00224244">
              <w:rPr>
                <w:rFonts w:cs="Arial"/>
                <w:b/>
                <w:bCs/>
                <w:sz w:val="16"/>
                <w:szCs w:val="16"/>
              </w:rPr>
              <w:t>38.306</w:t>
            </w:r>
          </w:p>
        </w:tc>
        <w:tc>
          <w:tcPr>
            <w:tcW w:w="1990" w:type="dxa"/>
            <w:tcBorders>
              <w:top w:val="nil"/>
              <w:left w:val="nil"/>
              <w:bottom w:val="single" w:sz="4" w:space="0" w:color="A5A5A5"/>
              <w:right w:val="single" w:sz="4" w:space="0" w:color="A5A5A5"/>
            </w:tcBorders>
            <w:shd w:val="clear" w:color="auto" w:fill="auto"/>
          </w:tcPr>
          <w:p w14:paraId="6C87CFAE" w14:textId="63B8638B" w:rsidR="00507CEB" w:rsidRPr="00224244" w:rsidRDefault="00507CEB" w:rsidP="00507CEB">
            <w:pPr>
              <w:pStyle w:val="TAL"/>
              <w:rPr>
                <w:rFonts w:cs="Arial"/>
                <w:sz w:val="16"/>
                <w:szCs w:val="16"/>
              </w:rPr>
            </w:pPr>
            <w:r w:rsidRPr="00224244">
              <w:rPr>
                <w:rFonts w:cs="Arial"/>
                <w:b/>
                <w:bCs/>
                <w:sz w:val="16"/>
                <w:szCs w:val="16"/>
              </w:rPr>
              <w:t>NR_n66_BW</w:t>
            </w:r>
          </w:p>
        </w:tc>
        <w:tc>
          <w:tcPr>
            <w:tcW w:w="572" w:type="dxa"/>
            <w:tcBorders>
              <w:top w:val="single" w:sz="4" w:space="0" w:color="A5A5A5"/>
              <w:left w:val="nil"/>
              <w:bottom w:val="single" w:sz="4" w:space="0" w:color="A5A5A5"/>
              <w:right w:val="single" w:sz="4" w:space="0" w:color="A5A5A5"/>
            </w:tcBorders>
            <w:shd w:val="clear" w:color="000000" w:fill="auto"/>
          </w:tcPr>
          <w:p w14:paraId="313733AF" w14:textId="3F2A7A46" w:rsidR="00507CEB" w:rsidRPr="00224244" w:rsidRDefault="00507CEB" w:rsidP="00507CEB">
            <w:pPr>
              <w:pStyle w:val="TAL"/>
              <w:rPr>
                <w:rFonts w:cs="Arial"/>
                <w:sz w:val="16"/>
                <w:szCs w:val="16"/>
              </w:rPr>
            </w:pPr>
            <w:r w:rsidRPr="00224244">
              <w:rPr>
                <w:rFonts w:cs="Arial"/>
                <w:sz w:val="16"/>
                <w:szCs w:val="16"/>
              </w:rPr>
              <w:t>0289</w:t>
            </w:r>
          </w:p>
        </w:tc>
        <w:tc>
          <w:tcPr>
            <w:tcW w:w="690" w:type="dxa"/>
            <w:tcBorders>
              <w:top w:val="single" w:sz="4" w:space="0" w:color="A5A5A5"/>
              <w:left w:val="nil"/>
              <w:bottom w:val="single" w:sz="4" w:space="0" w:color="A5A5A5"/>
              <w:right w:val="single" w:sz="4" w:space="0" w:color="A5A5A5"/>
            </w:tcBorders>
            <w:shd w:val="clear" w:color="000000" w:fill="auto"/>
          </w:tcPr>
          <w:p w14:paraId="2DC68296" w14:textId="5BA1938A" w:rsidR="00507CEB" w:rsidRPr="00224244" w:rsidRDefault="00507CEB" w:rsidP="00507CEB">
            <w:pPr>
              <w:pStyle w:val="TAL"/>
              <w:rPr>
                <w:rFonts w:cs="Arial"/>
                <w:sz w:val="16"/>
                <w:szCs w:val="16"/>
              </w:rPr>
            </w:pPr>
            <w:r w:rsidRPr="00224244">
              <w:rPr>
                <w:rFonts w:cs="Arial"/>
                <w:sz w:val="16"/>
                <w:szCs w:val="16"/>
              </w:rPr>
              <w:t>3</w:t>
            </w:r>
          </w:p>
        </w:tc>
        <w:tc>
          <w:tcPr>
            <w:tcW w:w="583" w:type="dxa"/>
            <w:tcBorders>
              <w:top w:val="nil"/>
              <w:left w:val="nil"/>
              <w:bottom w:val="single" w:sz="4" w:space="0" w:color="A5A5A5"/>
              <w:right w:val="single" w:sz="4" w:space="0" w:color="A5A5A5"/>
            </w:tcBorders>
            <w:shd w:val="clear" w:color="auto" w:fill="auto"/>
          </w:tcPr>
          <w:p w14:paraId="338C8F4E" w14:textId="60A5F33E"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24D3A5B5"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08436F32" w14:textId="282CEEBF" w:rsidR="00507CEB" w:rsidRPr="00224244" w:rsidRDefault="00C00E88" w:rsidP="00507CEB">
            <w:pPr>
              <w:pStyle w:val="TAL"/>
              <w:rPr>
                <w:rFonts w:cs="Arial"/>
                <w:sz w:val="16"/>
                <w:szCs w:val="16"/>
              </w:rPr>
            </w:pPr>
            <w:hyperlink r:id="rId3889" w:history="1">
              <w:r w:rsidR="00EB1908">
                <w:rPr>
                  <w:rStyle w:val="Hyperlink"/>
                  <w:rFonts w:cs="Arial"/>
                  <w:b/>
                  <w:bCs/>
                  <w:sz w:val="16"/>
                  <w:szCs w:val="16"/>
                </w:rPr>
                <w:t>R2-2006273</w:t>
              </w:r>
            </w:hyperlink>
          </w:p>
        </w:tc>
        <w:tc>
          <w:tcPr>
            <w:tcW w:w="3038" w:type="dxa"/>
            <w:tcBorders>
              <w:top w:val="nil"/>
              <w:left w:val="nil"/>
              <w:bottom w:val="single" w:sz="4" w:space="0" w:color="A5A5A5"/>
              <w:right w:val="single" w:sz="4" w:space="0" w:color="A5A5A5"/>
            </w:tcBorders>
            <w:shd w:val="clear" w:color="auto" w:fill="auto"/>
          </w:tcPr>
          <w:p w14:paraId="1E0D7DE6" w14:textId="4D05983B" w:rsidR="00507CEB" w:rsidRPr="00224244" w:rsidRDefault="00507CEB" w:rsidP="00507CEB">
            <w:pPr>
              <w:pStyle w:val="TAL"/>
              <w:rPr>
                <w:rFonts w:cs="Arial"/>
                <w:sz w:val="16"/>
                <w:szCs w:val="16"/>
              </w:rPr>
            </w:pPr>
            <w:r w:rsidRPr="00224244">
              <w:rPr>
                <w:rFonts w:cs="Arial"/>
                <w:sz w:val="16"/>
                <w:szCs w:val="16"/>
              </w:rPr>
              <w:t>CR on introduction of BCS to asymmetric channel bandwidths (38.331)</w:t>
            </w:r>
          </w:p>
        </w:tc>
        <w:tc>
          <w:tcPr>
            <w:tcW w:w="1666" w:type="dxa"/>
            <w:tcBorders>
              <w:top w:val="nil"/>
              <w:left w:val="nil"/>
              <w:bottom w:val="single" w:sz="4" w:space="0" w:color="A5A5A5"/>
              <w:right w:val="single" w:sz="4" w:space="0" w:color="A5A5A5"/>
            </w:tcBorders>
            <w:shd w:val="clear" w:color="auto" w:fill="auto"/>
          </w:tcPr>
          <w:p w14:paraId="06A3A4E5" w14:textId="6AADEC0B" w:rsidR="00507CEB" w:rsidRPr="00224244" w:rsidRDefault="00507CEB" w:rsidP="00507CEB">
            <w:pPr>
              <w:pStyle w:val="TAL"/>
              <w:rPr>
                <w:rFonts w:cs="Arial"/>
                <w:sz w:val="16"/>
                <w:szCs w:val="16"/>
              </w:rPr>
            </w:pPr>
            <w:r w:rsidRPr="00224244">
              <w:rPr>
                <w:rFonts w:cs="Arial"/>
                <w:sz w:val="16"/>
                <w:szCs w:val="16"/>
              </w:rPr>
              <w:t>Huawei, HiSilicon, Telus</w:t>
            </w:r>
          </w:p>
        </w:tc>
        <w:tc>
          <w:tcPr>
            <w:tcW w:w="822" w:type="dxa"/>
            <w:tcBorders>
              <w:top w:val="nil"/>
              <w:left w:val="nil"/>
              <w:bottom w:val="single" w:sz="4" w:space="0" w:color="A5A5A5"/>
              <w:right w:val="single" w:sz="4" w:space="0" w:color="A5A5A5"/>
            </w:tcBorders>
            <w:shd w:val="clear" w:color="auto" w:fill="auto"/>
          </w:tcPr>
          <w:p w14:paraId="4EF98B7B" w14:textId="62969C00"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5668C08E" w14:textId="211EB568"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nil"/>
              <w:left w:val="nil"/>
              <w:bottom w:val="single" w:sz="4" w:space="0" w:color="A5A5A5"/>
              <w:right w:val="single" w:sz="4" w:space="0" w:color="A5A5A5"/>
            </w:tcBorders>
            <w:shd w:val="clear" w:color="auto" w:fill="auto"/>
          </w:tcPr>
          <w:p w14:paraId="0BAFDD62" w14:textId="3CC8D980" w:rsidR="00507CEB" w:rsidRPr="00224244" w:rsidRDefault="00507CEB" w:rsidP="00507CEB">
            <w:pPr>
              <w:pStyle w:val="TAL"/>
              <w:rPr>
                <w:rFonts w:cs="Arial"/>
                <w:sz w:val="16"/>
                <w:szCs w:val="16"/>
              </w:rPr>
            </w:pPr>
            <w:r w:rsidRPr="00224244">
              <w:rPr>
                <w:rFonts w:cs="Arial"/>
                <w:b/>
                <w:bCs/>
                <w:sz w:val="16"/>
                <w:szCs w:val="16"/>
              </w:rPr>
              <w:t>NR_n66_BW</w:t>
            </w:r>
          </w:p>
        </w:tc>
        <w:tc>
          <w:tcPr>
            <w:tcW w:w="572" w:type="dxa"/>
            <w:tcBorders>
              <w:top w:val="single" w:sz="4" w:space="0" w:color="A5A5A5"/>
              <w:left w:val="nil"/>
              <w:bottom w:val="single" w:sz="4" w:space="0" w:color="A5A5A5"/>
              <w:right w:val="single" w:sz="4" w:space="0" w:color="A5A5A5"/>
            </w:tcBorders>
            <w:shd w:val="clear" w:color="000000" w:fill="auto"/>
          </w:tcPr>
          <w:p w14:paraId="74CCAB40" w14:textId="6FFF9725" w:rsidR="00507CEB" w:rsidRPr="00224244" w:rsidRDefault="00507CEB" w:rsidP="00507CEB">
            <w:pPr>
              <w:pStyle w:val="TAL"/>
              <w:rPr>
                <w:rFonts w:cs="Arial"/>
                <w:sz w:val="16"/>
                <w:szCs w:val="16"/>
              </w:rPr>
            </w:pPr>
            <w:r w:rsidRPr="00224244">
              <w:rPr>
                <w:rFonts w:cs="Arial"/>
                <w:sz w:val="16"/>
                <w:szCs w:val="16"/>
              </w:rPr>
              <w:t>1563</w:t>
            </w:r>
          </w:p>
        </w:tc>
        <w:tc>
          <w:tcPr>
            <w:tcW w:w="690" w:type="dxa"/>
            <w:tcBorders>
              <w:top w:val="single" w:sz="4" w:space="0" w:color="A5A5A5"/>
              <w:left w:val="nil"/>
              <w:bottom w:val="single" w:sz="4" w:space="0" w:color="A5A5A5"/>
              <w:right w:val="single" w:sz="4" w:space="0" w:color="A5A5A5"/>
            </w:tcBorders>
            <w:shd w:val="clear" w:color="000000" w:fill="auto"/>
          </w:tcPr>
          <w:p w14:paraId="6AD2AE5C" w14:textId="3B564A06"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nil"/>
              <w:left w:val="nil"/>
              <w:bottom w:val="single" w:sz="4" w:space="0" w:color="A5A5A5"/>
              <w:right w:val="single" w:sz="4" w:space="0" w:color="A5A5A5"/>
            </w:tcBorders>
            <w:shd w:val="clear" w:color="auto" w:fill="auto"/>
          </w:tcPr>
          <w:p w14:paraId="2F77DFDB" w14:textId="78628B16"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68536A3C"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6688DFBA" w14:textId="23A681E7" w:rsidR="00507CEB" w:rsidRPr="00224244" w:rsidRDefault="00C00E88" w:rsidP="00507CEB">
            <w:pPr>
              <w:pStyle w:val="TAL"/>
              <w:rPr>
                <w:rFonts w:cs="Arial"/>
                <w:sz w:val="16"/>
                <w:szCs w:val="16"/>
              </w:rPr>
            </w:pPr>
            <w:hyperlink r:id="rId3890" w:history="1">
              <w:r w:rsidR="00EB1908">
                <w:rPr>
                  <w:rStyle w:val="Hyperlink"/>
                  <w:rFonts w:cs="Arial"/>
                  <w:b/>
                  <w:bCs/>
                  <w:sz w:val="16"/>
                  <w:szCs w:val="16"/>
                </w:rPr>
                <w:t>R2-2006274</w:t>
              </w:r>
            </w:hyperlink>
          </w:p>
        </w:tc>
        <w:tc>
          <w:tcPr>
            <w:tcW w:w="3038" w:type="dxa"/>
            <w:tcBorders>
              <w:top w:val="nil"/>
              <w:left w:val="nil"/>
              <w:bottom w:val="single" w:sz="4" w:space="0" w:color="A5A5A5"/>
              <w:right w:val="single" w:sz="4" w:space="0" w:color="A5A5A5"/>
            </w:tcBorders>
            <w:shd w:val="clear" w:color="auto" w:fill="auto"/>
          </w:tcPr>
          <w:p w14:paraId="2BFBCDA5" w14:textId="5700B0CA" w:rsidR="00507CEB" w:rsidRPr="00224244" w:rsidRDefault="00507CEB" w:rsidP="00507CEB">
            <w:pPr>
              <w:pStyle w:val="TAL"/>
              <w:rPr>
                <w:rFonts w:cs="Arial"/>
                <w:sz w:val="16"/>
                <w:szCs w:val="16"/>
              </w:rPr>
            </w:pPr>
            <w:r w:rsidRPr="00224244">
              <w:rPr>
                <w:rFonts w:cs="Arial"/>
                <w:sz w:val="16"/>
                <w:szCs w:val="16"/>
              </w:rPr>
              <w:t>CR on introduction of BCS to asymmetric channel bandwidths (38.306)</w:t>
            </w:r>
          </w:p>
        </w:tc>
        <w:tc>
          <w:tcPr>
            <w:tcW w:w="1666" w:type="dxa"/>
            <w:tcBorders>
              <w:top w:val="nil"/>
              <w:left w:val="nil"/>
              <w:bottom w:val="single" w:sz="4" w:space="0" w:color="A5A5A5"/>
              <w:right w:val="single" w:sz="4" w:space="0" w:color="A5A5A5"/>
            </w:tcBorders>
            <w:shd w:val="clear" w:color="auto" w:fill="auto"/>
          </w:tcPr>
          <w:p w14:paraId="760CFC12" w14:textId="508B1178" w:rsidR="00507CEB" w:rsidRPr="00224244" w:rsidRDefault="00507CEB" w:rsidP="00507CEB">
            <w:pPr>
              <w:pStyle w:val="TAL"/>
              <w:rPr>
                <w:rFonts w:cs="Arial"/>
                <w:sz w:val="16"/>
                <w:szCs w:val="16"/>
              </w:rPr>
            </w:pPr>
            <w:r w:rsidRPr="00224244">
              <w:rPr>
                <w:rFonts w:cs="Arial"/>
                <w:sz w:val="16"/>
                <w:szCs w:val="16"/>
              </w:rPr>
              <w:t>Huawei, HiSilicon, Telus</w:t>
            </w:r>
          </w:p>
        </w:tc>
        <w:tc>
          <w:tcPr>
            <w:tcW w:w="822" w:type="dxa"/>
            <w:tcBorders>
              <w:top w:val="nil"/>
              <w:left w:val="nil"/>
              <w:bottom w:val="single" w:sz="4" w:space="0" w:color="A5A5A5"/>
              <w:right w:val="single" w:sz="4" w:space="0" w:color="A5A5A5"/>
            </w:tcBorders>
            <w:shd w:val="clear" w:color="auto" w:fill="auto"/>
          </w:tcPr>
          <w:p w14:paraId="6B2F232A" w14:textId="66385FCF"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nil"/>
              <w:left w:val="nil"/>
              <w:bottom w:val="single" w:sz="4" w:space="0" w:color="A5A5A5"/>
              <w:right w:val="single" w:sz="4" w:space="0" w:color="A5A5A5"/>
            </w:tcBorders>
            <w:shd w:val="clear" w:color="auto" w:fill="auto"/>
          </w:tcPr>
          <w:p w14:paraId="0A65005E" w14:textId="0A599655" w:rsidR="00507CEB" w:rsidRPr="00224244" w:rsidRDefault="00507CEB" w:rsidP="00507CEB">
            <w:pPr>
              <w:pStyle w:val="TAL"/>
              <w:rPr>
                <w:rFonts w:cs="Arial"/>
                <w:sz w:val="16"/>
                <w:szCs w:val="16"/>
              </w:rPr>
            </w:pPr>
            <w:r w:rsidRPr="00224244">
              <w:rPr>
                <w:rFonts w:cs="Arial"/>
                <w:b/>
                <w:bCs/>
                <w:sz w:val="16"/>
                <w:szCs w:val="16"/>
              </w:rPr>
              <w:t>38.306</w:t>
            </w:r>
          </w:p>
        </w:tc>
        <w:tc>
          <w:tcPr>
            <w:tcW w:w="1990" w:type="dxa"/>
            <w:tcBorders>
              <w:top w:val="nil"/>
              <w:left w:val="nil"/>
              <w:bottom w:val="single" w:sz="4" w:space="0" w:color="A5A5A5"/>
              <w:right w:val="single" w:sz="4" w:space="0" w:color="A5A5A5"/>
            </w:tcBorders>
            <w:shd w:val="clear" w:color="auto" w:fill="auto"/>
          </w:tcPr>
          <w:p w14:paraId="5FCBBE3C" w14:textId="5643FC22" w:rsidR="00507CEB" w:rsidRPr="00224244" w:rsidRDefault="00507CEB" w:rsidP="00507CEB">
            <w:pPr>
              <w:pStyle w:val="TAL"/>
              <w:rPr>
                <w:rFonts w:cs="Arial"/>
                <w:sz w:val="16"/>
                <w:szCs w:val="16"/>
              </w:rPr>
            </w:pPr>
            <w:r w:rsidRPr="00224244">
              <w:rPr>
                <w:rFonts w:cs="Arial"/>
                <w:b/>
                <w:bCs/>
                <w:sz w:val="16"/>
                <w:szCs w:val="16"/>
              </w:rPr>
              <w:t>NR_n66_BW</w:t>
            </w:r>
          </w:p>
        </w:tc>
        <w:tc>
          <w:tcPr>
            <w:tcW w:w="572" w:type="dxa"/>
            <w:tcBorders>
              <w:top w:val="single" w:sz="4" w:space="0" w:color="A5A5A5"/>
              <w:left w:val="nil"/>
              <w:bottom w:val="single" w:sz="4" w:space="0" w:color="A5A5A5"/>
              <w:right w:val="single" w:sz="4" w:space="0" w:color="A5A5A5"/>
            </w:tcBorders>
            <w:shd w:val="clear" w:color="000000" w:fill="auto"/>
          </w:tcPr>
          <w:p w14:paraId="264DE475" w14:textId="5773E141" w:rsidR="00507CEB" w:rsidRPr="00224244" w:rsidRDefault="00507CEB" w:rsidP="00507CEB">
            <w:pPr>
              <w:pStyle w:val="TAL"/>
              <w:rPr>
                <w:rFonts w:cs="Arial"/>
                <w:sz w:val="16"/>
                <w:szCs w:val="16"/>
              </w:rPr>
            </w:pPr>
            <w:r w:rsidRPr="00224244">
              <w:rPr>
                <w:rFonts w:cs="Arial"/>
                <w:sz w:val="16"/>
                <w:szCs w:val="16"/>
              </w:rPr>
              <w:t>0361</w:t>
            </w:r>
          </w:p>
        </w:tc>
        <w:tc>
          <w:tcPr>
            <w:tcW w:w="690" w:type="dxa"/>
            <w:tcBorders>
              <w:top w:val="single" w:sz="4" w:space="0" w:color="A5A5A5"/>
              <w:left w:val="nil"/>
              <w:bottom w:val="single" w:sz="4" w:space="0" w:color="A5A5A5"/>
              <w:right w:val="single" w:sz="4" w:space="0" w:color="A5A5A5"/>
            </w:tcBorders>
            <w:shd w:val="clear" w:color="000000" w:fill="auto"/>
          </w:tcPr>
          <w:p w14:paraId="15421C1F" w14:textId="13956FBB" w:rsidR="00507CEB" w:rsidRPr="00224244" w:rsidRDefault="00507CEB" w:rsidP="00507CEB">
            <w:pPr>
              <w:pStyle w:val="TAL"/>
              <w:rPr>
                <w:rFonts w:cs="Arial"/>
                <w:sz w:val="16"/>
                <w:szCs w:val="16"/>
              </w:rPr>
            </w:pPr>
            <w:r w:rsidRPr="00224244">
              <w:rPr>
                <w:rFonts w:cs="Arial"/>
                <w:sz w:val="16"/>
                <w:szCs w:val="16"/>
              </w:rPr>
              <w:t> </w:t>
            </w:r>
          </w:p>
        </w:tc>
        <w:tc>
          <w:tcPr>
            <w:tcW w:w="583" w:type="dxa"/>
            <w:tcBorders>
              <w:top w:val="nil"/>
              <w:left w:val="nil"/>
              <w:bottom w:val="single" w:sz="4" w:space="0" w:color="A5A5A5"/>
              <w:right w:val="single" w:sz="4" w:space="0" w:color="A5A5A5"/>
            </w:tcBorders>
            <w:shd w:val="clear" w:color="auto" w:fill="auto"/>
          </w:tcPr>
          <w:p w14:paraId="243D8CE8" w14:textId="66EC08BC" w:rsidR="00507CEB" w:rsidRPr="00224244" w:rsidRDefault="00507CEB" w:rsidP="00507CEB">
            <w:pPr>
              <w:pStyle w:val="TAL"/>
              <w:rPr>
                <w:rFonts w:cs="Arial"/>
                <w:sz w:val="16"/>
                <w:szCs w:val="16"/>
              </w:rPr>
            </w:pPr>
            <w:r w:rsidRPr="00224244">
              <w:rPr>
                <w:rFonts w:cs="Arial"/>
                <w:sz w:val="16"/>
                <w:szCs w:val="16"/>
              </w:rPr>
              <w:t>B</w:t>
            </w:r>
          </w:p>
        </w:tc>
      </w:tr>
      <w:tr w:rsidR="00507CEB" w:rsidRPr="00224244" w14:paraId="61145C27"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631F6459" w14:textId="291A5865" w:rsidR="00507CEB" w:rsidRPr="00224244" w:rsidRDefault="00C00E88" w:rsidP="00507CEB">
            <w:pPr>
              <w:pStyle w:val="TAL"/>
              <w:rPr>
                <w:rFonts w:cs="Arial"/>
                <w:sz w:val="16"/>
                <w:szCs w:val="16"/>
              </w:rPr>
            </w:pPr>
            <w:hyperlink r:id="rId3891" w:history="1">
              <w:r w:rsidR="00EB1908">
                <w:rPr>
                  <w:rStyle w:val="Hyperlink"/>
                  <w:rFonts w:cs="Arial"/>
                  <w:b/>
                  <w:bCs/>
                  <w:sz w:val="16"/>
                  <w:szCs w:val="16"/>
                </w:rPr>
                <w:t>R2-2006275</w:t>
              </w:r>
            </w:hyperlink>
          </w:p>
        </w:tc>
        <w:tc>
          <w:tcPr>
            <w:tcW w:w="3038" w:type="dxa"/>
            <w:tcBorders>
              <w:top w:val="nil"/>
              <w:left w:val="nil"/>
              <w:bottom w:val="single" w:sz="4" w:space="0" w:color="A5A5A5"/>
              <w:right w:val="single" w:sz="4" w:space="0" w:color="A5A5A5"/>
            </w:tcBorders>
            <w:shd w:val="clear" w:color="auto" w:fill="auto"/>
          </w:tcPr>
          <w:p w14:paraId="4659A165" w14:textId="2207FE5A" w:rsidR="00507CEB" w:rsidRPr="00224244" w:rsidRDefault="00507CEB" w:rsidP="00507CEB">
            <w:pPr>
              <w:pStyle w:val="TAL"/>
              <w:rPr>
                <w:rFonts w:cs="Arial"/>
                <w:sz w:val="16"/>
                <w:szCs w:val="16"/>
              </w:rPr>
            </w:pPr>
            <w:r w:rsidRPr="00224244">
              <w:rPr>
                <w:rFonts w:cs="Arial"/>
                <w:sz w:val="16"/>
                <w:szCs w:val="16"/>
              </w:rPr>
              <w:t>CR on introduction of BCS to asymmetric channel bandwidths (38.331)</w:t>
            </w:r>
          </w:p>
        </w:tc>
        <w:tc>
          <w:tcPr>
            <w:tcW w:w="1666" w:type="dxa"/>
            <w:tcBorders>
              <w:top w:val="nil"/>
              <w:left w:val="nil"/>
              <w:bottom w:val="single" w:sz="4" w:space="0" w:color="A5A5A5"/>
              <w:right w:val="single" w:sz="4" w:space="0" w:color="A5A5A5"/>
            </w:tcBorders>
            <w:shd w:val="clear" w:color="auto" w:fill="auto"/>
          </w:tcPr>
          <w:p w14:paraId="77916B37" w14:textId="27B575CD" w:rsidR="00507CEB" w:rsidRPr="00224244" w:rsidRDefault="00507CEB" w:rsidP="00507CEB">
            <w:pPr>
              <w:pStyle w:val="TAL"/>
              <w:rPr>
                <w:rFonts w:cs="Arial"/>
                <w:sz w:val="16"/>
                <w:szCs w:val="16"/>
              </w:rPr>
            </w:pPr>
            <w:r w:rsidRPr="00224244">
              <w:rPr>
                <w:rFonts w:cs="Arial"/>
                <w:sz w:val="16"/>
                <w:szCs w:val="16"/>
              </w:rPr>
              <w:t>Huawei, HiSilicon, Telus</w:t>
            </w:r>
          </w:p>
        </w:tc>
        <w:tc>
          <w:tcPr>
            <w:tcW w:w="822" w:type="dxa"/>
            <w:tcBorders>
              <w:top w:val="nil"/>
              <w:left w:val="nil"/>
              <w:bottom w:val="single" w:sz="4" w:space="0" w:color="A5A5A5"/>
              <w:right w:val="single" w:sz="4" w:space="0" w:color="A5A5A5"/>
            </w:tcBorders>
            <w:shd w:val="clear" w:color="auto" w:fill="auto"/>
          </w:tcPr>
          <w:p w14:paraId="20CB20C8" w14:textId="6F263B3E"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nil"/>
              <w:left w:val="nil"/>
              <w:bottom w:val="single" w:sz="4" w:space="0" w:color="A5A5A5"/>
              <w:right w:val="single" w:sz="4" w:space="0" w:color="A5A5A5"/>
            </w:tcBorders>
            <w:shd w:val="clear" w:color="auto" w:fill="auto"/>
          </w:tcPr>
          <w:p w14:paraId="2BB55F9D" w14:textId="580F9B66"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nil"/>
              <w:left w:val="nil"/>
              <w:bottom w:val="single" w:sz="4" w:space="0" w:color="A5A5A5"/>
              <w:right w:val="single" w:sz="4" w:space="0" w:color="A5A5A5"/>
            </w:tcBorders>
            <w:shd w:val="clear" w:color="auto" w:fill="auto"/>
          </w:tcPr>
          <w:p w14:paraId="6821E466" w14:textId="6C93DDD1" w:rsidR="00507CEB" w:rsidRPr="00224244" w:rsidRDefault="00507CEB" w:rsidP="00507CEB">
            <w:pPr>
              <w:pStyle w:val="TAL"/>
              <w:rPr>
                <w:rFonts w:cs="Arial"/>
                <w:sz w:val="16"/>
                <w:szCs w:val="16"/>
              </w:rPr>
            </w:pPr>
            <w:r w:rsidRPr="00224244">
              <w:rPr>
                <w:rFonts w:cs="Arial"/>
                <w:b/>
                <w:bCs/>
                <w:sz w:val="16"/>
                <w:szCs w:val="16"/>
              </w:rPr>
              <w:t>NR_n66_BW</w:t>
            </w:r>
          </w:p>
        </w:tc>
        <w:tc>
          <w:tcPr>
            <w:tcW w:w="572" w:type="dxa"/>
            <w:tcBorders>
              <w:top w:val="single" w:sz="4" w:space="0" w:color="A5A5A5"/>
              <w:left w:val="nil"/>
              <w:bottom w:val="single" w:sz="4" w:space="0" w:color="A5A5A5"/>
              <w:right w:val="single" w:sz="4" w:space="0" w:color="A5A5A5"/>
            </w:tcBorders>
            <w:shd w:val="clear" w:color="000000" w:fill="auto"/>
          </w:tcPr>
          <w:p w14:paraId="7743F923" w14:textId="1E308BAD" w:rsidR="00507CEB" w:rsidRPr="00224244" w:rsidRDefault="00507CEB" w:rsidP="00507CEB">
            <w:pPr>
              <w:pStyle w:val="TAL"/>
              <w:rPr>
                <w:rFonts w:cs="Arial"/>
                <w:sz w:val="16"/>
                <w:szCs w:val="16"/>
              </w:rPr>
            </w:pPr>
            <w:r w:rsidRPr="00224244">
              <w:rPr>
                <w:rFonts w:cs="Arial"/>
                <w:sz w:val="16"/>
                <w:szCs w:val="16"/>
              </w:rPr>
              <w:t>1709</w:t>
            </w:r>
          </w:p>
        </w:tc>
        <w:tc>
          <w:tcPr>
            <w:tcW w:w="690" w:type="dxa"/>
            <w:tcBorders>
              <w:top w:val="single" w:sz="4" w:space="0" w:color="A5A5A5"/>
              <w:left w:val="nil"/>
              <w:bottom w:val="single" w:sz="4" w:space="0" w:color="A5A5A5"/>
              <w:right w:val="single" w:sz="4" w:space="0" w:color="A5A5A5"/>
            </w:tcBorders>
            <w:shd w:val="clear" w:color="000000" w:fill="auto"/>
          </w:tcPr>
          <w:p w14:paraId="05B9BCFD" w14:textId="476B27B7" w:rsidR="00507CEB" w:rsidRPr="00224244" w:rsidRDefault="00507CEB" w:rsidP="00507CEB">
            <w:pPr>
              <w:pStyle w:val="TAL"/>
              <w:rPr>
                <w:rFonts w:cs="Arial"/>
                <w:sz w:val="16"/>
                <w:szCs w:val="16"/>
              </w:rPr>
            </w:pPr>
            <w:r w:rsidRPr="00224244">
              <w:rPr>
                <w:rFonts w:cs="Arial"/>
                <w:sz w:val="16"/>
                <w:szCs w:val="16"/>
              </w:rPr>
              <w:t> </w:t>
            </w:r>
          </w:p>
        </w:tc>
        <w:tc>
          <w:tcPr>
            <w:tcW w:w="583" w:type="dxa"/>
            <w:tcBorders>
              <w:top w:val="nil"/>
              <w:left w:val="nil"/>
              <w:bottom w:val="single" w:sz="4" w:space="0" w:color="A5A5A5"/>
              <w:right w:val="single" w:sz="4" w:space="0" w:color="A5A5A5"/>
            </w:tcBorders>
            <w:shd w:val="clear" w:color="auto" w:fill="auto"/>
          </w:tcPr>
          <w:p w14:paraId="4193E065" w14:textId="74DF7656" w:rsidR="00507CEB" w:rsidRPr="00224244" w:rsidRDefault="00507CEB" w:rsidP="00507CEB">
            <w:pPr>
              <w:pStyle w:val="TAL"/>
              <w:rPr>
                <w:rFonts w:cs="Arial"/>
                <w:sz w:val="16"/>
                <w:szCs w:val="16"/>
              </w:rPr>
            </w:pPr>
            <w:r w:rsidRPr="00224244">
              <w:rPr>
                <w:rFonts w:cs="Arial"/>
                <w:sz w:val="16"/>
                <w:szCs w:val="16"/>
              </w:rPr>
              <w:t>B</w:t>
            </w:r>
          </w:p>
        </w:tc>
      </w:tr>
      <w:tr w:rsidR="00507CEB" w:rsidRPr="00224244" w14:paraId="66919996"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65203FB9" w14:textId="021573A3" w:rsidR="00507CEB" w:rsidRPr="00224244" w:rsidRDefault="00C00E88" w:rsidP="00507CEB">
            <w:pPr>
              <w:pStyle w:val="TAL"/>
              <w:rPr>
                <w:rFonts w:cs="Arial"/>
                <w:sz w:val="16"/>
                <w:szCs w:val="16"/>
              </w:rPr>
            </w:pPr>
            <w:hyperlink r:id="rId3892" w:history="1">
              <w:r w:rsidR="00EB1908">
                <w:rPr>
                  <w:rStyle w:val="Hyperlink"/>
                  <w:rFonts w:cs="Arial"/>
                  <w:b/>
                  <w:bCs/>
                  <w:sz w:val="16"/>
                  <w:szCs w:val="16"/>
                </w:rPr>
                <w:t>R2-2006276</w:t>
              </w:r>
            </w:hyperlink>
          </w:p>
        </w:tc>
        <w:tc>
          <w:tcPr>
            <w:tcW w:w="3038" w:type="dxa"/>
            <w:tcBorders>
              <w:top w:val="nil"/>
              <w:left w:val="nil"/>
              <w:bottom w:val="single" w:sz="4" w:space="0" w:color="A5A5A5"/>
              <w:right w:val="single" w:sz="4" w:space="0" w:color="A5A5A5"/>
            </w:tcBorders>
            <w:shd w:val="clear" w:color="auto" w:fill="auto"/>
          </w:tcPr>
          <w:p w14:paraId="21398A34" w14:textId="5E733843" w:rsidR="00507CEB" w:rsidRPr="00224244" w:rsidRDefault="00507CEB" w:rsidP="00507CEB">
            <w:pPr>
              <w:pStyle w:val="TAL"/>
              <w:rPr>
                <w:rFonts w:cs="Arial"/>
                <w:sz w:val="16"/>
                <w:szCs w:val="16"/>
              </w:rPr>
            </w:pPr>
            <w:r w:rsidRPr="00224244">
              <w:rPr>
                <w:rFonts w:cs="Arial"/>
                <w:sz w:val="16"/>
                <w:szCs w:val="16"/>
              </w:rPr>
              <w:t>36.331 CR for overheating in (NG)EN-DC and NR-DC</w:t>
            </w:r>
          </w:p>
        </w:tc>
        <w:tc>
          <w:tcPr>
            <w:tcW w:w="1666" w:type="dxa"/>
            <w:tcBorders>
              <w:top w:val="nil"/>
              <w:left w:val="nil"/>
              <w:bottom w:val="single" w:sz="4" w:space="0" w:color="A5A5A5"/>
              <w:right w:val="single" w:sz="4" w:space="0" w:color="A5A5A5"/>
            </w:tcBorders>
            <w:shd w:val="clear" w:color="auto" w:fill="auto"/>
          </w:tcPr>
          <w:p w14:paraId="3777B93E" w14:textId="054255F5" w:rsidR="00507CEB" w:rsidRPr="00224244" w:rsidRDefault="00507CEB" w:rsidP="00507CEB">
            <w:pPr>
              <w:pStyle w:val="TAL"/>
              <w:rPr>
                <w:rFonts w:cs="Arial"/>
                <w:sz w:val="16"/>
                <w:szCs w:val="16"/>
              </w:rPr>
            </w:pPr>
            <w:r w:rsidRPr="00224244">
              <w:rPr>
                <w:rFonts w:cs="Arial"/>
                <w:sz w:val="16"/>
                <w:szCs w:val="16"/>
              </w:rPr>
              <w:t>Huawei, Huawei Device</w:t>
            </w:r>
          </w:p>
        </w:tc>
        <w:tc>
          <w:tcPr>
            <w:tcW w:w="822" w:type="dxa"/>
            <w:tcBorders>
              <w:top w:val="nil"/>
              <w:left w:val="nil"/>
              <w:bottom w:val="single" w:sz="4" w:space="0" w:color="A5A5A5"/>
              <w:right w:val="single" w:sz="4" w:space="0" w:color="A5A5A5"/>
            </w:tcBorders>
            <w:shd w:val="clear" w:color="auto" w:fill="auto"/>
          </w:tcPr>
          <w:p w14:paraId="070A5CE3" w14:textId="678E5C51"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339A3061" w14:textId="35A4ADBF" w:rsidR="00507CEB" w:rsidRPr="00224244" w:rsidRDefault="00507CEB" w:rsidP="00507CEB">
            <w:pPr>
              <w:pStyle w:val="TAL"/>
              <w:rPr>
                <w:rFonts w:cs="Arial"/>
                <w:sz w:val="16"/>
                <w:szCs w:val="16"/>
              </w:rPr>
            </w:pPr>
            <w:r w:rsidRPr="00224244">
              <w:rPr>
                <w:rFonts w:cs="Arial"/>
                <w:b/>
                <w:bCs/>
                <w:sz w:val="16"/>
                <w:szCs w:val="16"/>
              </w:rPr>
              <w:t>36.331</w:t>
            </w:r>
          </w:p>
        </w:tc>
        <w:tc>
          <w:tcPr>
            <w:tcW w:w="1990" w:type="dxa"/>
            <w:tcBorders>
              <w:top w:val="nil"/>
              <w:left w:val="nil"/>
              <w:bottom w:val="single" w:sz="4" w:space="0" w:color="A5A5A5"/>
              <w:right w:val="single" w:sz="4" w:space="0" w:color="A5A5A5"/>
            </w:tcBorders>
            <w:shd w:val="clear" w:color="auto" w:fill="auto"/>
          </w:tcPr>
          <w:p w14:paraId="3D3ED0C1" w14:textId="34FCF1A6" w:rsidR="00507CEB" w:rsidRPr="00224244" w:rsidRDefault="00507CEB" w:rsidP="00507CEB">
            <w:pPr>
              <w:pStyle w:val="TAL"/>
              <w:rPr>
                <w:rFonts w:cs="Arial"/>
                <w:sz w:val="16"/>
                <w:szCs w:val="16"/>
              </w:rPr>
            </w:pPr>
            <w:r w:rsidRPr="00224244">
              <w:rPr>
                <w:rFonts w:cs="Arial"/>
                <w:b/>
                <w:bCs/>
                <w:sz w:val="16"/>
                <w:szCs w:val="16"/>
              </w:rPr>
              <w:t>TEI16</w:t>
            </w:r>
          </w:p>
        </w:tc>
        <w:tc>
          <w:tcPr>
            <w:tcW w:w="572" w:type="dxa"/>
            <w:tcBorders>
              <w:top w:val="single" w:sz="4" w:space="0" w:color="A5A5A5"/>
              <w:left w:val="nil"/>
              <w:bottom w:val="single" w:sz="4" w:space="0" w:color="A5A5A5"/>
              <w:right w:val="single" w:sz="4" w:space="0" w:color="A5A5A5"/>
            </w:tcBorders>
            <w:shd w:val="clear" w:color="000000" w:fill="auto"/>
          </w:tcPr>
          <w:p w14:paraId="2DDB5BF3" w14:textId="1289C702" w:rsidR="00507CEB" w:rsidRPr="00224244" w:rsidRDefault="00507CEB" w:rsidP="00507CEB">
            <w:pPr>
              <w:pStyle w:val="TAL"/>
              <w:rPr>
                <w:rFonts w:cs="Arial"/>
                <w:sz w:val="16"/>
                <w:szCs w:val="16"/>
              </w:rPr>
            </w:pPr>
            <w:r w:rsidRPr="00224244">
              <w:rPr>
                <w:rFonts w:cs="Arial"/>
                <w:sz w:val="16"/>
                <w:szCs w:val="16"/>
              </w:rPr>
              <w:t>4324</w:t>
            </w:r>
          </w:p>
        </w:tc>
        <w:tc>
          <w:tcPr>
            <w:tcW w:w="690" w:type="dxa"/>
            <w:tcBorders>
              <w:top w:val="single" w:sz="4" w:space="0" w:color="A5A5A5"/>
              <w:left w:val="nil"/>
              <w:bottom w:val="single" w:sz="4" w:space="0" w:color="A5A5A5"/>
              <w:right w:val="single" w:sz="4" w:space="0" w:color="A5A5A5"/>
            </w:tcBorders>
            <w:shd w:val="clear" w:color="000000" w:fill="auto"/>
          </w:tcPr>
          <w:p w14:paraId="536338F7" w14:textId="4AA45FA8"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nil"/>
              <w:left w:val="nil"/>
              <w:bottom w:val="single" w:sz="4" w:space="0" w:color="A5A5A5"/>
              <w:right w:val="single" w:sz="4" w:space="0" w:color="A5A5A5"/>
            </w:tcBorders>
            <w:shd w:val="clear" w:color="auto" w:fill="auto"/>
          </w:tcPr>
          <w:p w14:paraId="208D44B5" w14:textId="1EF69842"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23FC4B64"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7ABDF46B" w14:textId="20B9C790" w:rsidR="00507CEB" w:rsidRPr="00224244" w:rsidRDefault="00C00E88" w:rsidP="00507CEB">
            <w:pPr>
              <w:pStyle w:val="TAL"/>
              <w:rPr>
                <w:rFonts w:cs="Arial"/>
                <w:sz w:val="16"/>
                <w:szCs w:val="16"/>
              </w:rPr>
            </w:pPr>
            <w:hyperlink r:id="rId3893" w:history="1">
              <w:r w:rsidR="00EB1908">
                <w:rPr>
                  <w:rStyle w:val="Hyperlink"/>
                  <w:rFonts w:cs="Arial"/>
                  <w:b/>
                  <w:bCs/>
                  <w:sz w:val="16"/>
                  <w:szCs w:val="16"/>
                </w:rPr>
                <w:t>R2-2006277</w:t>
              </w:r>
            </w:hyperlink>
          </w:p>
        </w:tc>
        <w:tc>
          <w:tcPr>
            <w:tcW w:w="3038" w:type="dxa"/>
            <w:tcBorders>
              <w:top w:val="nil"/>
              <w:left w:val="nil"/>
              <w:bottom w:val="single" w:sz="4" w:space="0" w:color="A5A5A5"/>
              <w:right w:val="single" w:sz="4" w:space="0" w:color="A5A5A5"/>
            </w:tcBorders>
            <w:shd w:val="clear" w:color="auto" w:fill="auto"/>
          </w:tcPr>
          <w:p w14:paraId="6456A069" w14:textId="58340D61" w:rsidR="00507CEB" w:rsidRPr="00224244" w:rsidRDefault="00507CEB" w:rsidP="00507CEB">
            <w:pPr>
              <w:pStyle w:val="TAL"/>
              <w:rPr>
                <w:rFonts w:cs="Arial"/>
                <w:sz w:val="16"/>
                <w:szCs w:val="16"/>
              </w:rPr>
            </w:pPr>
            <w:r w:rsidRPr="00224244">
              <w:rPr>
                <w:rFonts w:cs="Arial"/>
                <w:sz w:val="16"/>
                <w:szCs w:val="16"/>
              </w:rPr>
              <w:t>38.331 CR for overheating in (NG)EN-DC and NR-DC</w:t>
            </w:r>
          </w:p>
        </w:tc>
        <w:tc>
          <w:tcPr>
            <w:tcW w:w="1666" w:type="dxa"/>
            <w:tcBorders>
              <w:top w:val="nil"/>
              <w:left w:val="nil"/>
              <w:bottom w:val="single" w:sz="4" w:space="0" w:color="A5A5A5"/>
              <w:right w:val="single" w:sz="4" w:space="0" w:color="A5A5A5"/>
            </w:tcBorders>
            <w:shd w:val="clear" w:color="auto" w:fill="auto"/>
          </w:tcPr>
          <w:p w14:paraId="6A54B994" w14:textId="5FF21E40" w:rsidR="00507CEB" w:rsidRPr="00224244" w:rsidRDefault="00507CEB" w:rsidP="00507CEB">
            <w:pPr>
              <w:pStyle w:val="TAL"/>
              <w:rPr>
                <w:rFonts w:cs="Arial"/>
                <w:sz w:val="16"/>
                <w:szCs w:val="16"/>
              </w:rPr>
            </w:pPr>
            <w:r w:rsidRPr="00224244">
              <w:rPr>
                <w:rFonts w:cs="Arial"/>
                <w:sz w:val="16"/>
                <w:szCs w:val="16"/>
              </w:rPr>
              <w:t>Huawei, Huawei Device</w:t>
            </w:r>
          </w:p>
        </w:tc>
        <w:tc>
          <w:tcPr>
            <w:tcW w:w="822" w:type="dxa"/>
            <w:tcBorders>
              <w:top w:val="nil"/>
              <w:left w:val="nil"/>
              <w:bottom w:val="single" w:sz="4" w:space="0" w:color="A5A5A5"/>
              <w:right w:val="single" w:sz="4" w:space="0" w:color="A5A5A5"/>
            </w:tcBorders>
            <w:shd w:val="clear" w:color="auto" w:fill="auto"/>
          </w:tcPr>
          <w:p w14:paraId="4F605003" w14:textId="3E7963B4"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3CEA567C" w14:textId="5E998145"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nil"/>
              <w:left w:val="nil"/>
              <w:bottom w:val="single" w:sz="4" w:space="0" w:color="A5A5A5"/>
              <w:right w:val="single" w:sz="4" w:space="0" w:color="A5A5A5"/>
            </w:tcBorders>
            <w:shd w:val="clear" w:color="auto" w:fill="auto"/>
          </w:tcPr>
          <w:p w14:paraId="0504B342" w14:textId="19C25983" w:rsidR="00507CEB" w:rsidRPr="00224244" w:rsidRDefault="00507CEB" w:rsidP="00507CEB">
            <w:pPr>
              <w:pStyle w:val="TAL"/>
              <w:rPr>
                <w:rFonts w:cs="Arial"/>
                <w:sz w:val="16"/>
                <w:szCs w:val="16"/>
              </w:rPr>
            </w:pPr>
            <w:r w:rsidRPr="00224244">
              <w:rPr>
                <w:rFonts w:cs="Arial"/>
                <w:b/>
                <w:bCs/>
                <w:sz w:val="16"/>
                <w:szCs w:val="16"/>
              </w:rPr>
              <w:t>TEI16</w:t>
            </w:r>
          </w:p>
        </w:tc>
        <w:tc>
          <w:tcPr>
            <w:tcW w:w="572" w:type="dxa"/>
            <w:tcBorders>
              <w:top w:val="single" w:sz="4" w:space="0" w:color="A5A5A5"/>
              <w:left w:val="nil"/>
              <w:bottom w:val="single" w:sz="4" w:space="0" w:color="A5A5A5"/>
              <w:right w:val="single" w:sz="4" w:space="0" w:color="A5A5A5"/>
            </w:tcBorders>
            <w:shd w:val="clear" w:color="000000" w:fill="auto"/>
          </w:tcPr>
          <w:p w14:paraId="205DA725" w14:textId="1660DAF9" w:rsidR="00507CEB" w:rsidRPr="00224244" w:rsidRDefault="00507CEB" w:rsidP="00507CEB">
            <w:pPr>
              <w:pStyle w:val="TAL"/>
              <w:rPr>
                <w:rFonts w:cs="Arial"/>
                <w:sz w:val="16"/>
                <w:szCs w:val="16"/>
              </w:rPr>
            </w:pPr>
            <w:r w:rsidRPr="00224244">
              <w:rPr>
                <w:rFonts w:cs="Arial"/>
                <w:sz w:val="16"/>
                <w:szCs w:val="16"/>
              </w:rPr>
              <w:t>1671</w:t>
            </w:r>
          </w:p>
        </w:tc>
        <w:tc>
          <w:tcPr>
            <w:tcW w:w="690" w:type="dxa"/>
            <w:tcBorders>
              <w:top w:val="single" w:sz="4" w:space="0" w:color="A5A5A5"/>
              <w:left w:val="nil"/>
              <w:bottom w:val="single" w:sz="4" w:space="0" w:color="A5A5A5"/>
              <w:right w:val="single" w:sz="4" w:space="0" w:color="A5A5A5"/>
            </w:tcBorders>
            <w:shd w:val="clear" w:color="000000" w:fill="auto"/>
          </w:tcPr>
          <w:p w14:paraId="43E20AD0" w14:textId="1CBD4BF7"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nil"/>
              <w:left w:val="nil"/>
              <w:bottom w:val="single" w:sz="4" w:space="0" w:color="A5A5A5"/>
              <w:right w:val="single" w:sz="4" w:space="0" w:color="A5A5A5"/>
            </w:tcBorders>
            <w:shd w:val="clear" w:color="auto" w:fill="auto"/>
          </w:tcPr>
          <w:p w14:paraId="51C59545" w14:textId="2517FD7A"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4EC57BDD"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20E4EE35" w14:textId="3F9F9DA8" w:rsidR="00507CEB" w:rsidRPr="00224244" w:rsidRDefault="00C00E88" w:rsidP="00507CEB">
            <w:pPr>
              <w:pStyle w:val="TAL"/>
              <w:rPr>
                <w:rFonts w:cs="Arial"/>
                <w:sz w:val="16"/>
                <w:szCs w:val="16"/>
              </w:rPr>
            </w:pPr>
            <w:hyperlink r:id="rId3894" w:history="1">
              <w:r w:rsidR="00EB1908">
                <w:rPr>
                  <w:rStyle w:val="Hyperlink"/>
                  <w:rFonts w:cs="Arial"/>
                  <w:b/>
                  <w:bCs/>
                  <w:sz w:val="16"/>
                  <w:szCs w:val="16"/>
                </w:rPr>
                <w:t>R2-2006278</w:t>
              </w:r>
            </w:hyperlink>
          </w:p>
        </w:tc>
        <w:tc>
          <w:tcPr>
            <w:tcW w:w="3038" w:type="dxa"/>
            <w:tcBorders>
              <w:top w:val="nil"/>
              <w:left w:val="nil"/>
              <w:bottom w:val="single" w:sz="4" w:space="0" w:color="A5A5A5"/>
              <w:right w:val="single" w:sz="4" w:space="0" w:color="A5A5A5"/>
            </w:tcBorders>
            <w:shd w:val="clear" w:color="auto" w:fill="auto"/>
          </w:tcPr>
          <w:p w14:paraId="0993278C" w14:textId="3E8D5B68" w:rsidR="00507CEB" w:rsidRPr="00224244" w:rsidRDefault="00507CEB" w:rsidP="00507CEB">
            <w:pPr>
              <w:pStyle w:val="TAL"/>
              <w:rPr>
                <w:rFonts w:cs="Arial"/>
                <w:sz w:val="16"/>
                <w:szCs w:val="16"/>
              </w:rPr>
            </w:pPr>
            <w:r w:rsidRPr="00224244">
              <w:rPr>
                <w:rFonts w:cs="Arial"/>
                <w:sz w:val="16"/>
                <w:szCs w:val="16"/>
              </w:rPr>
              <w:t>Correction on UE capabilities with xDD and FRx differentiations</w:t>
            </w:r>
          </w:p>
        </w:tc>
        <w:tc>
          <w:tcPr>
            <w:tcW w:w="1666" w:type="dxa"/>
            <w:tcBorders>
              <w:top w:val="nil"/>
              <w:left w:val="nil"/>
              <w:bottom w:val="single" w:sz="4" w:space="0" w:color="A5A5A5"/>
              <w:right w:val="single" w:sz="4" w:space="0" w:color="A5A5A5"/>
            </w:tcBorders>
            <w:shd w:val="clear" w:color="auto" w:fill="auto"/>
          </w:tcPr>
          <w:p w14:paraId="6D60D37D" w14:textId="4FF87DDF" w:rsidR="00507CEB" w:rsidRPr="00224244" w:rsidRDefault="00507CEB" w:rsidP="00507CEB">
            <w:pPr>
              <w:pStyle w:val="TAL"/>
              <w:rPr>
                <w:rFonts w:cs="Arial"/>
                <w:sz w:val="16"/>
                <w:szCs w:val="16"/>
              </w:rPr>
            </w:pPr>
            <w:r w:rsidRPr="00224244">
              <w:rPr>
                <w:rFonts w:cs="Arial"/>
                <w:sz w:val="16"/>
                <w:szCs w:val="16"/>
              </w:rPr>
              <w:t>Qualcomm Incorporated</w:t>
            </w:r>
          </w:p>
        </w:tc>
        <w:tc>
          <w:tcPr>
            <w:tcW w:w="822" w:type="dxa"/>
            <w:tcBorders>
              <w:top w:val="nil"/>
              <w:left w:val="nil"/>
              <w:bottom w:val="single" w:sz="4" w:space="0" w:color="A5A5A5"/>
              <w:right w:val="single" w:sz="4" w:space="0" w:color="A5A5A5"/>
            </w:tcBorders>
            <w:shd w:val="clear" w:color="auto" w:fill="auto"/>
          </w:tcPr>
          <w:p w14:paraId="369E5401" w14:textId="3E40B137"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nil"/>
              <w:left w:val="nil"/>
              <w:bottom w:val="single" w:sz="4" w:space="0" w:color="A5A5A5"/>
              <w:right w:val="single" w:sz="4" w:space="0" w:color="A5A5A5"/>
            </w:tcBorders>
            <w:shd w:val="clear" w:color="auto" w:fill="auto"/>
          </w:tcPr>
          <w:p w14:paraId="73096BEC" w14:textId="4B1E7028" w:rsidR="00507CEB" w:rsidRPr="00224244" w:rsidRDefault="00507CEB" w:rsidP="00507CEB">
            <w:pPr>
              <w:pStyle w:val="TAL"/>
              <w:rPr>
                <w:rFonts w:cs="Arial"/>
                <w:sz w:val="16"/>
                <w:szCs w:val="16"/>
              </w:rPr>
            </w:pPr>
            <w:r w:rsidRPr="00224244">
              <w:rPr>
                <w:rFonts w:cs="Arial"/>
                <w:b/>
                <w:bCs/>
                <w:sz w:val="16"/>
                <w:szCs w:val="16"/>
              </w:rPr>
              <w:t>38.306</w:t>
            </w:r>
          </w:p>
        </w:tc>
        <w:tc>
          <w:tcPr>
            <w:tcW w:w="1990" w:type="dxa"/>
            <w:tcBorders>
              <w:top w:val="nil"/>
              <w:left w:val="nil"/>
              <w:bottom w:val="single" w:sz="4" w:space="0" w:color="A5A5A5"/>
              <w:right w:val="single" w:sz="4" w:space="0" w:color="A5A5A5"/>
            </w:tcBorders>
            <w:shd w:val="clear" w:color="auto" w:fill="auto"/>
          </w:tcPr>
          <w:p w14:paraId="4B7E3A77" w14:textId="75C2F616"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4495B947" w14:textId="29A31CE2" w:rsidR="00507CEB" w:rsidRPr="00224244" w:rsidRDefault="00507CEB" w:rsidP="00507CEB">
            <w:pPr>
              <w:pStyle w:val="TAL"/>
              <w:rPr>
                <w:rFonts w:cs="Arial"/>
                <w:sz w:val="16"/>
                <w:szCs w:val="16"/>
              </w:rPr>
            </w:pPr>
            <w:r w:rsidRPr="00224244">
              <w:rPr>
                <w:rFonts w:cs="Arial"/>
                <w:sz w:val="16"/>
                <w:szCs w:val="16"/>
              </w:rPr>
              <w:t>0303</w:t>
            </w:r>
          </w:p>
        </w:tc>
        <w:tc>
          <w:tcPr>
            <w:tcW w:w="690" w:type="dxa"/>
            <w:tcBorders>
              <w:top w:val="single" w:sz="4" w:space="0" w:color="A5A5A5"/>
              <w:left w:val="nil"/>
              <w:bottom w:val="single" w:sz="4" w:space="0" w:color="A5A5A5"/>
              <w:right w:val="single" w:sz="4" w:space="0" w:color="A5A5A5"/>
            </w:tcBorders>
            <w:shd w:val="clear" w:color="000000" w:fill="auto"/>
          </w:tcPr>
          <w:p w14:paraId="3EF1AEA9" w14:textId="7197D64D"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nil"/>
              <w:left w:val="nil"/>
              <w:bottom w:val="single" w:sz="4" w:space="0" w:color="A5A5A5"/>
              <w:right w:val="single" w:sz="4" w:space="0" w:color="A5A5A5"/>
            </w:tcBorders>
            <w:shd w:val="clear" w:color="auto" w:fill="auto"/>
          </w:tcPr>
          <w:p w14:paraId="58C66960" w14:textId="69053DC2"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4E016B0A"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092DAE05" w14:textId="4B36F578" w:rsidR="00507CEB" w:rsidRPr="00224244" w:rsidRDefault="00C00E88" w:rsidP="00507CEB">
            <w:pPr>
              <w:pStyle w:val="TAL"/>
              <w:rPr>
                <w:rFonts w:cs="Arial"/>
                <w:sz w:val="16"/>
                <w:szCs w:val="16"/>
              </w:rPr>
            </w:pPr>
            <w:hyperlink r:id="rId3895" w:history="1">
              <w:r w:rsidR="00EB1908">
                <w:rPr>
                  <w:rStyle w:val="Hyperlink"/>
                  <w:rFonts w:cs="Arial"/>
                  <w:b/>
                  <w:bCs/>
                  <w:sz w:val="16"/>
                  <w:szCs w:val="16"/>
                </w:rPr>
                <w:t>R2-2006279</w:t>
              </w:r>
            </w:hyperlink>
          </w:p>
        </w:tc>
        <w:tc>
          <w:tcPr>
            <w:tcW w:w="3038" w:type="dxa"/>
            <w:tcBorders>
              <w:top w:val="nil"/>
              <w:left w:val="nil"/>
              <w:bottom w:val="single" w:sz="4" w:space="0" w:color="A5A5A5"/>
              <w:right w:val="single" w:sz="4" w:space="0" w:color="A5A5A5"/>
            </w:tcBorders>
            <w:shd w:val="clear" w:color="auto" w:fill="auto"/>
          </w:tcPr>
          <w:p w14:paraId="3879BC66" w14:textId="5A4C37CE" w:rsidR="00507CEB" w:rsidRPr="00224244" w:rsidRDefault="00507CEB" w:rsidP="00507CEB">
            <w:pPr>
              <w:pStyle w:val="TAL"/>
              <w:rPr>
                <w:rFonts w:cs="Arial"/>
                <w:sz w:val="16"/>
                <w:szCs w:val="16"/>
              </w:rPr>
            </w:pPr>
            <w:r w:rsidRPr="00224244">
              <w:rPr>
                <w:rFonts w:cs="Arial"/>
                <w:sz w:val="16"/>
                <w:szCs w:val="16"/>
              </w:rPr>
              <w:t>Correction on UE capabilities with xDD and FRx differentiations</w:t>
            </w:r>
          </w:p>
        </w:tc>
        <w:tc>
          <w:tcPr>
            <w:tcW w:w="1666" w:type="dxa"/>
            <w:tcBorders>
              <w:top w:val="nil"/>
              <w:left w:val="nil"/>
              <w:bottom w:val="single" w:sz="4" w:space="0" w:color="A5A5A5"/>
              <w:right w:val="single" w:sz="4" w:space="0" w:color="A5A5A5"/>
            </w:tcBorders>
            <w:shd w:val="clear" w:color="auto" w:fill="auto"/>
          </w:tcPr>
          <w:p w14:paraId="313D72F1" w14:textId="3905CAAE" w:rsidR="00507CEB" w:rsidRPr="00224244" w:rsidRDefault="00507CEB" w:rsidP="00507CEB">
            <w:pPr>
              <w:pStyle w:val="TAL"/>
              <w:rPr>
                <w:rFonts w:cs="Arial"/>
                <w:sz w:val="16"/>
                <w:szCs w:val="16"/>
              </w:rPr>
            </w:pPr>
            <w:r w:rsidRPr="00224244">
              <w:rPr>
                <w:rFonts w:cs="Arial"/>
                <w:sz w:val="16"/>
                <w:szCs w:val="16"/>
              </w:rPr>
              <w:t>Qualcomm Incorporated</w:t>
            </w:r>
          </w:p>
        </w:tc>
        <w:tc>
          <w:tcPr>
            <w:tcW w:w="822" w:type="dxa"/>
            <w:tcBorders>
              <w:top w:val="nil"/>
              <w:left w:val="nil"/>
              <w:bottom w:val="single" w:sz="4" w:space="0" w:color="A5A5A5"/>
              <w:right w:val="single" w:sz="4" w:space="0" w:color="A5A5A5"/>
            </w:tcBorders>
            <w:shd w:val="clear" w:color="auto" w:fill="auto"/>
          </w:tcPr>
          <w:p w14:paraId="1D6F51E2" w14:textId="7F8B059A"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52A505C5" w14:textId="5F243D77" w:rsidR="00507CEB" w:rsidRPr="00224244" w:rsidRDefault="00507CEB" w:rsidP="00507CEB">
            <w:pPr>
              <w:pStyle w:val="TAL"/>
              <w:rPr>
                <w:rFonts w:cs="Arial"/>
                <w:sz w:val="16"/>
                <w:szCs w:val="16"/>
              </w:rPr>
            </w:pPr>
            <w:r w:rsidRPr="00224244">
              <w:rPr>
                <w:rFonts w:cs="Arial"/>
                <w:b/>
                <w:bCs/>
                <w:sz w:val="16"/>
                <w:szCs w:val="16"/>
              </w:rPr>
              <w:t>38.306</w:t>
            </w:r>
          </w:p>
        </w:tc>
        <w:tc>
          <w:tcPr>
            <w:tcW w:w="1990" w:type="dxa"/>
            <w:tcBorders>
              <w:top w:val="nil"/>
              <w:left w:val="nil"/>
              <w:bottom w:val="single" w:sz="4" w:space="0" w:color="A5A5A5"/>
              <w:right w:val="single" w:sz="4" w:space="0" w:color="A5A5A5"/>
            </w:tcBorders>
            <w:shd w:val="clear" w:color="auto" w:fill="auto"/>
          </w:tcPr>
          <w:p w14:paraId="1FDB3906" w14:textId="002E0BBC"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38276895" w14:textId="0B9AF268" w:rsidR="00507CEB" w:rsidRPr="00224244" w:rsidRDefault="00507CEB" w:rsidP="00507CEB">
            <w:pPr>
              <w:pStyle w:val="TAL"/>
              <w:rPr>
                <w:rFonts w:cs="Arial"/>
                <w:sz w:val="16"/>
                <w:szCs w:val="16"/>
              </w:rPr>
            </w:pPr>
            <w:r w:rsidRPr="00224244">
              <w:rPr>
                <w:rFonts w:cs="Arial"/>
                <w:sz w:val="16"/>
                <w:szCs w:val="16"/>
              </w:rPr>
              <w:t>0362</w:t>
            </w:r>
          </w:p>
        </w:tc>
        <w:tc>
          <w:tcPr>
            <w:tcW w:w="690" w:type="dxa"/>
            <w:tcBorders>
              <w:top w:val="single" w:sz="4" w:space="0" w:color="A5A5A5"/>
              <w:left w:val="nil"/>
              <w:bottom w:val="single" w:sz="4" w:space="0" w:color="A5A5A5"/>
              <w:right w:val="single" w:sz="4" w:space="0" w:color="A5A5A5"/>
            </w:tcBorders>
            <w:shd w:val="clear" w:color="000000" w:fill="auto"/>
          </w:tcPr>
          <w:p w14:paraId="5AE3E7F4" w14:textId="5252404B" w:rsidR="00507CEB" w:rsidRPr="00224244" w:rsidRDefault="00507CEB" w:rsidP="00507CEB">
            <w:pPr>
              <w:pStyle w:val="TAL"/>
              <w:rPr>
                <w:rFonts w:cs="Arial"/>
                <w:sz w:val="16"/>
                <w:szCs w:val="16"/>
              </w:rPr>
            </w:pPr>
            <w:r w:rsidRPr="00224244">
              <w:rPr>
                <w:rFonts w:cs="Arial"/>
                <w:sz w:val="16"/>
                <w:szCs w:val="16"/>
              </w:rPr>
              <w:t> </w:t>
            </w:r>
          </w:p>
        </w:tc>
        <w:tc>
          <w:tcPr>
            <w:tcW w:w="583" w:type="dxa"/>
            <w:tcBorders>
              <w:top w:val="nil"/>
              <w:left w:val="nil"/>
              <w:bottom w:val="single" w:sz="4" w:space="0" w:color="A5A5A5"/>
              <w:right w:val="single" w:sz="4" w:space="0" w:color="A5A5A5"/>
            </w:tcBorders>
            <w:shd w:val="clear" w:color="auto" w:fill="auto"/>
          </w:tcPr>
          <w:p w14:paraId="744674F2" w14:textId="38796626"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3565A155"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277433AE" w14:textId="6C26A023" w:rsidR="00507CEB" w:rsidRPr="00224244" w:rsidRDefault="00C00E88" w:rsidP="00507CEB">
            <w:pPr>
              <w:pStyle w:val="TAL"/>
              <w:rPr>
                <w:rFonts w:cs="Arial"/>
                <w:sz w:val="16"/>
                <w:szCs w:val="16"/>
              </w:rPr>
            </w:pPr>
            <w:hyperlink r:id="rId3896" w:history="1">
              <w:r w:rsidR="00EB1908">
                <w:rPr>
                  <w:rStyle w:val="Hyperlink"/>
                  <w:rFonts w:cs="Arial"/>
                  <w:b/>
                  <w:bCs/>
                  <w:sz w:val="16"/>
                  <w:szCs w:val="16"/>
                </w:rPr>
                <w:t>R2-2006281</w:t>
              </w:r>
            </w:hyperlink>
          </w:p>
        </w:tc>
        <w:tc>
          <w:tcPr>
            <w:tcW w:w="3038" w:type="dxa"/>
            <w:tcBorders>
              <w:top w:val="nil"/>
              <w:left w:val="nil"/>
              <w:bottom w:val="single" w:sz="4" w:space="0" w:color="A5A5A5"/>
              <w:right w:val="single" w:sz="4" w:space="0" w:color="A5A5A5"/>
            </w:tcBorders>
            <w:shd w:val="clear" w:color="auto" w:fill="auto"/>
          </w:tcPr>
          <w:p w14:paraId="2FEF53E8" w14:textId="7E795523" w:rsidR="00507CEB" w:rsidRPr="00224244" w:rsidRDefault="00507CEB" w:rsidP="00507CEB">
            <w:pPr>
              <w:pStyle w:val="TAL"/>
              <w:rPr>
                <w:rFonts w:cs="Arial"/>
                <w:sz w:val="16"/>
                <w:szCs w:val="16"/>
              </w:rPr>
            </w:pPr>
            <w:r w:rsidRPr="00224244">
              <w:rPr>
                <w:rFonts w:cs="Arial"/>
                <w:sz w:val="16"/>
                <w:szCs w:val="16"/>
              </w:rPr>
              <w:t>Corrections on the number of DRBs</w:t>
            </w:r>
          </w:p>
        </w:tc>
        <w:tc>
          <w:tcPr>
            <w:tcW w:w="1666" w:type="dxa"/>
            <w:tcBorders>
              <w:top w:val="nil"/>
              <w:left w:val="nil"/>
              <w:bottom w:val="single" w:sz="4" w:space="0" w:color="A5A5A5"/>
              <w:right w:val="single" w:sz="4" w:space="0" w:color="A5A5A5"/>
            </w:tcBorders>
            <w:shd w:val="clear" w:color="auto" w:fill="auto"/>
          </w:tcPr>
          <w:p w14:paraId="0B72BFE1" w14:textId="0FC4143B" w:rsidR="00507CEB" w:rsidRPr="00224244" w:rsidRDefault="00507CEB" w:rsidP="00507CEB">
            <w:pPr>
              <w:pStyle w:val="TAL"/>
              <w:rPr>
                <w:rFonts w:cs="Arial"/>
                <w:sz w:val="16"/>
                <w:szCs w:val="16"/>
              </w:rPr>
            </w:pPr>
            <w:r w:rsidRPr="00224244">
              <w:rPr>
                <w:rFonts w:cs="Arial"/>
                <w:sz w:val="16"/>
                <w:szCs w:val="16"/>
              </w:rPr>
              <w:t>Qualcomm Incorporated, Samsung, Nokia</w:t>
            </w:r>
          </w:p>
        </w:tc>
        <w:tc>
          <w:tcPr>
            <w:tcW w:w="822" w:type="dxa"/>
            <w:tcBorders>
              <w:top w:val="nil"/>
              <w:left w:val="nil"/>
              <w:bottom w:val="single" w:sz="4" w:space="0" w:color="A5A5A5"/>
              <w:right w:val="single" w:sz="4" w:space="0" w:color="A5A5A5"/>
            </w:tcBorders>
            <w:shd w:val="clear" w:color="auto" w:fill="auto"/>
          </w:tcPr>
          <w:p w14:paraId="4C37D0FC" w14:textId="2FA88CE0"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nil"/>
              <w:left w:val="nil"/>
              <w:bottom w:val="single" w:sz="4" w:space="0" w:color="A5A5A5"/>
              <w:right w:val="single" w:sz="4" w:space="0" w:color="A5A5A5"/>
            </w:tcBorders>
            <w:shd w:val="clear" w:color="auto" w:fill="auto"/>
          </w:tcPr>
          <w:p w14:paraId="145940DF" w14:textId="6B98B267" w:rsidR="00507CEB" w:rsidRPr="00224244" w:rsidRDefault="00507CEB" w:rsidP="00507CEB">
            <w:pPr>
              <w:pStyle w:val="TAL"/>
              <w:rPr>
                <w:rFonts w:cs="Arial"/>
                <w:sz w:val="16"/>
                <w:szCs w:val="16"/>
              </w:rPr>
            </w:pPr>
            <w:r w:rsidRPr="00224244">
              <w:rPr>
                <w:rFonts w:cs="Arial"/>
                <w:b/>
                <w:bCs/>
                <w:sz w:val="16"/>
                <w:szCs w:val="16"/>
              </w:rPr>
              <w:t>38.306</w:t>
            </w:r>
          </w:p>
        </w:tc>
        <w:tc>
          <w:tcPr>
            <w:tcW w:w="1990" w:type="dxa"/>
            <w:tcBorders>
              <w:top w:val="nil"/>
              <w:left w:val="nil"/>
              <w:bottom w:val="single" w:sz="4" w:space="0" w:color="A5A5A5"/>
              <w:right w:val="single" w:sz="4" w:space="0" w:color="A5A5A5"/>
            </w:tcBorders>
            <w:shd w:val="clear" w:color="auto" w:fill="auto"/>
          </w:tcPr>
          <w:p w14:paraId="3F1A5F03" w14:textId="48C9BED3"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71BBD22D" w14:textId="3F184F2C" w:rsidR="00507CEB" w:rsidRPr="00224244" w:rsidRDefault="00507CEB" w:rsidP="00507CEB">
            <w:pPr>
              <w:pStyle w:val="TAL"/>
              <w:rPr>
                <w:rFonts w:cs="Arial"/>
                <w:sz w:val="16"/>
                <w:szCs w:val="16"/>
              </w:rPr>
            </w:pPr>
            <w:r w:rsidRPr="00224244">
              <w:rPr>
                <w:rFonts w:cs="Arial"/>
                <w:sz w:val="16"/>
                <w:szCs w:val="16"/>
              </w:rPr>
              <w:t>0262</w:t>
            </w:r>
          </w:p>
        </w:tc>
        <w:tc>
          <w:tcPr>
            <w:tcW w:w="690" w:type="dxa"/>
            <w:tcBorders>
              <w:top w:val="single" w:sz="4" w:space="0" w:color="A5A5A5"/>
              <w:left w:val="nil"/>
              <w:bottom w:val="single" w:sz="4" w:space="0" w:color="A5A5A5"/>
              <w:right w:val="single" w:sz="4" w:space="0" w:color="A5A5A5"/>
            </w:tcBorders>
            <w:shd w:val="clear" w:color="000000" w:fill="auto"/>
          </w:tcPr>
          <w:p w14:paraId="4D7AEB41" w14:textId="22A217CA" w:rsidR="00507CEB" w:rsidRPr="00224244" w:rsidRDefault="00507CEB" w:rsidP="00507CEB">
            <w:pPr>
              <w:pStyle w:val="TAL"/>
              <w:rPr>
                <w:rFonts w:cs="Arial"/>
                <w:sz w:val="16"/>
                <w:szCs w:val="16"/>
              </w:rPr>
            </w:pPr>
            <w:r w:rsidRPr="00224244">
              <w:rPr>
                <w:rFonts w:cs="Arial"/>
                <w:sz w:val="16"/>
                <w:szCs w:val="16"/>
              </w:rPr>
              <w:t>3</w:t>
            </w:r>
          </w:p>
        </w:tc>
        <w:tc>
          <w:tcPr>
            <w:tcW w:w="583" w:type="dxa"/>
            <w:tcBorders>
              <w:top w:val="nil"/>
              <w:left w:val="nil"/>
              <w:bottom w:val="single" w:sz="4" w:space="0" w:color="A5A5A5"/>
              <w:right w:val="single" w:sz="4" w:space="0" w:color="A5A5A5"/>
            </w:tcBorders>
            <w:shd w:val="clear" w:color="auto" w:fill="auto"/>
          </w:tcPr>
          <w:p w14:paraId="7F9FED75" w14:textId="3F775AD4"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2C9EA925"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6EB0F3A" w14:textId="650DD8B1" w:rsidR="00507CEB" w:rsidRPr="00224244" w:rsidRDefault="00C00E88" w:rsidP="00507CEB">
            <w:pPr>
              <w:pStyle w:val="TAL"/>
              <w:rPr>
                <w:rFonts w:cs="Arial"/>
                <w:sz w:val="16"/>
                <w:szCs w:val="16"/>
              </w:rPr>
            </w:pPr>
            <w:hyperlink r:id="rId3897" w:history="1">
              <w:r w:rsidR="00EB1908">
                <w:rPr>
                  <w:rStyle w:val="Hyperlink"/>
                  <w:rFonts w:cs="Arial"/>
                  <w:b/>
                  <w:bCs/>
                  <w:sz w:val="16"/>
                  <w:szCs w:val="16"/>
                </w:rPr>
                <w:t>R2-2006282</w:t>
              </w:r>
            </w:hyperlink>
          </w:p>
        </w:tc>
        <w:tc>
          <w:tcPr>
            <w:tcW w:w="3038" w:type="dxa"/>
            <w:tcBorders>
              <w:top w:val="single" w:sz="4" w:space="0" w:color="A5A5A5"/>
              <w:left w:val="nil"/>
              <w:bottom w:val="single" w:sz="4" w:space="0" w:color="A5A5A5"/>
              <w:right w:val="single" w:sz="4" w:space="0" w:color="A5A5A5"/>
            </w:tcBorders>
            <w:shd w:val="clear" w:color="auto" w:fill="auto"/>
          </w:tcPr>
          <w:p w14:paraId="52B3D346" w14:textId="36D17450" w:rsidR="00507CEB" w:rsidRPr="00224244" w:rsidRDefault="00507CEB" w:rsidP="00507CEB">
            <w:pPr>
              <w:pStyle w:val="TAL"/>
              <w:rPr>
                <w:rFonts w:cs="Arial"/>
                <w:sz w:val="16"/>
                <w:szCs w:val="16"/>
              </w:rPr>
            </w:pPr>
            <w:r w:rsidRPr="00224244">
              <w:rPr>
                <w:rFonts w:cs="Arial"/>
                <w:sz w:val="16"/>
                <w:szCs w:val="16"/>
              </w:rPr>
              <w:t>Corrections on the number of DRBs</w:t>
            </w:r>
          </w:p>
        </w:tc>
        <w:tc>
          <w:tcPr>
            <w:tcW w:w="1666" w:type="dxa"/>
            <w:tcBorders>
              <w:top w:val="single" w:sz="4" w:space="0" w:color="A5A5A5"/>
              <w:left w:val="nil"/>
              <w:bottom w:val="single" w:sz="4" w:space="0" w:color="A5A5A5"/>
              <w:right w:val="single" w:sz="4" w:space="0" w:color="A5A5A5"/>
            </w:tcBorders>
            <w:shd w:val="clear" w:color="auto" w:fill="auto"/>
          </w:tcPr>
          <w:p w14:paraId="57BD0EE7" w14:textId="1C67FD9A" w:rsidR="00507CEB" w:rsidRPr="00224244" w:rsidRDefault="00507CEB" w:rsidP="00507CEB">
            <w:pPr>
              <w:pStyle w:val="TAL"/>
              <w:rPr>
                <w:rFonts w:cs="Arial"/>
                <w:sz w:val="16"/>
                <w:szCs w:val="16"/>
              </w:rPr>
            </w:pPr>
            <w:r w:rsidRPr="00224244">
              <w:rPr>
                <w:rFonts w:cs="Arial"/>
                <w:sz w:val="16"/>
                <w:szCs w:val="16"/>
              </w:rPr>
              <w:t>Qualcomm Incorporated, Samsung, Nokia</w:t>
            </w:r>
          </w:p>
        </w:tc>
        <w:tc>
          <w:tcPr>
            <w:tcW w:w="822" w:type="dxa"/>
            <w:tcBorders>
              <w:top w:val="single" w:sz="4" w:space="0" w:color="A5A5A5"/>
              <w:left w:val="nil"/>
              <w:bottom w:val="single" w:sz="4" w:space="0" w:color="A5A5A5"/>
              <w:right w:val="single" w:sz="4" w:space="0" w:color="A5A5A5"/>
            </w:tcBorders>
            <w:shd w:val="clear" w:color="auto" w:fill="auto"/>
          </w:tcPr>
          <w:p w14:paraId="0AF19208" w14:textId="77744715"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707BF5C6" w14:textId="0FDCE34E" w:rsidR="00507CEB" w:rsidRPr="00224244" w:rsidRDefault="00507CEB" w:rsidP="00507CEB">
            <w:pPr>
              <w:pStyle w:val="TAL"/>
              <w:rPr>
                <w:rFonts w:cs="Arial"/>
                <w:sz w:val="16"/>
                <w:szCs w:val="16"/>
              </w:rPr>
            </w:pPr>
            <w:r w:rsidRPr="00224244">
              <w:rPr>
                <w:rFonts w:cs="Arial"/>
                <w:b/>
                <w:bCs/>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5E90A7F6" w14:textId="6475CC34"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6E886C18" w14:textId="30274871" w:rsidR="00507CEB" w:rsidRPr="00224244" w:rsidRDefault="00507CEB" w:rsidP="00507CEB">
            <w:pPr>
              <w:pStyle w:val="TAL"/>
              <w:rPr>
                <w:rFonts w:cs="Arial"/>
                <w:sz w:val="16"/>
                <w:szCs w:val="16"/>
              </w:rPr>
            </w:pPr>
            <w:r w:rsidRPr="00224244">
              <w:rPr>
                <w:rFonts w:cs="Arial"/>
                <w:sz w:val="16"/>
                <w:szCs w:val="16"/>
              </w:rPr>
              <w:t>0330</w:t>
            </w:r>
          </w:p>
        </w:tc>
        <w:tc>
          <w:tcPr>
            <w:tcW w:w="690" w:type="dxa"/>
            <w:tcBorders>
              <w:top w:val="single" w:sz="4" w:space="0" w:color="A5A5A5"/>
              <w:left w:val="nil"/>
              <w:bottom w:val="single" w:sz="4" w:space="0" w:color="A5A5A5"/>
              <w:right w:val="single" w:sz="4" w:space="0" w:color="A5A5A5"/>
            </w:tcBorders>
            <w:shd w:val="clear" w:color="000000" w:fill="auto"/>
          </w:tcPr>
          <w:p w14:paraId="02A7CBDC" w14:textId="6E12E1C0"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7A446334" w14:textId="656B869F"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63F9AA5D"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5DCBC688" w14:textId="5CA0119D" w:rsidR="00507CEB" w:rsidRPr="00224244" w:rsidRDefault="00C00E88" w:rsidP="00507CEB">
            <w:pPr>
              <w:pStyle w:val="TAL"/>
              <w:rPr>
                <w:rFonts w:cs="Arial"/>
                <w:sz w:val="16"/>
                <w:szCs w:val="16"/>
              </w:rPr>
            </w:pPr>
            <w:hyperlink r:id="rId3898" w:history="1">
              <w:r w:rsidR="00EB1908">
                <w:rPr>
                  <w:rStyle w:val="Hyperlink"/>
                  <w:rFonts w:cs="Arial"/>
                  <w:b/>
                  <w:bCs/>
                  <w:sz w:val="16"/>
                  <w:szCs w:val="16"/>
                </w:rPr>
                <w:t>R2-2006283</w:t>
              </w:r>
            </w:hyperlink>
          </w:p>
        </w:tc>
        <w:tc>
          <w:tcPr>
            <w:tcW w:w="3038" w:type="dxa"/>
            <w:tcBorders>
              <w:top w:val="single" w:sz="4" w:space="0" w:color="A5A5A5"/>
              <w:left w:val="nil"/>
              <w:bottom w:val="single" w:sz="4" w:space="0" w:color="A5A5A5"/>
              <w:right w:val="single" w:sz="4" w:space="0" w:color="A5A5A5"/>
            </w:tcBorders>
            <w:shd w:val="clear" w:color="auto" w:fill="auto"/>
          </w:tcPr>
          <w:p w14:paraId="6D8C444B" w14:textId="1EF4FB50" w:rsidR="00507CEB" w:rsidRPr="00224244" w:rsidRDefault="00507CEB" w:rsidP="00507CEB">
            <w:pPr>
              <w:pStyle w:val="TAL"/>
              <w:rPr>
                <w:rFonts w:cs="Arial"/>
                <w:sz w:val="16"/>
                <w:szCs w:val="16"/>
              </w:rPr>
            </w:pPr>
            <w:r w:rsidRPr="00224244">
              <w:rPr>
                <w:rFonts w:cs="Arial"/>
                <w:sz w:val="16"/>
                <w:szCs w:val="16"/>
              </w:rPr>
              <w:t>Corrections on the number of DRBs</w:t>
            </w:r>
          </w:p>
        </w:tc>
        <w:tc>
          <w:tcPr>
            <w:tcW w:w="1666" w:type="dxa"/>
            <w:tcBorders>
              <w:top w:val="single" w:sz="4" w:space="0" w:color="A5A5A5"/>
              <w:left w:val="nil"/>
              <w:bottom w:val="single" w:sz="4" w:space="0" w:color="A5A5A5"/>
              <w:right w:val="single" w:sz="4" w:space="0" w:color="A5A5A5"/>
            </w:tcBorders>
            <w:shd w:val="clear" w:color="auto" w:fill="auto"/>
          </w:tcPr>
          <w:p w14:paraId="3924D8DF" w14:textId="3759E16A" w:rsidR="00507CEB" w:rsidRPr="00224244" w:rsidRDefault="00507CEB" w:rsidP="00507CEB">
            <w:pPr>
              <w:pStyle w:val="TAL"/>
              <w:rPr>
                <w:rFonts w:cs="Arial"/>
                <w:sz w:val="16"/>
                <w:szCs w:val="16"/>
              </w:rPr>
            </w:pPr>
            <w:r w:rsidRPr="00224244">
              <w:rPr>
                <w:rFonts w:cs="Arial"/>
                <w:sz w:val="16"/>
                <w:szCs w:val="16"/>
              </w:rPr>
              <w:t>Qualcomm Incorporated, Samsung, Nokia</w:t>
            </w:r>
          </w:p>
        </w:tc>
        <w:tc>
          <w:tcPr>
            <w:tcW w:w="822" w:type="dxa"/>
            <w:tcBorders>
              <w:top w:val="single" w:sz="4" w:space="0" w:color="A5A5A5"/>
              <w:left w:val="nil"/>
              <w:bottom w:val="single" w:sz="4" w:space="0" w:color="A5A5A5"/>
              <w:right w:val="single" w:sz="4" w:space="0" w:color="A5A5A5"/>
            </w:tcBorders>
            <w:shd w:val="clear" w:color="auto" w:fill="auto"/>
          </w:tcPr>
          <w:p w14:paraId="55A0C4F1" w14:textId="6D251CFD"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13B03AE7" w14:textId="56B4E8D8" w:rsidR="00507CEB" w:rsidRPr="00224244" w:rsidRDefault="00507CEB" w:rsidP="00507CEB">
            <w:pPr>
              <w:pStyle w:val="TAL"/>
              <w:rPr>
                <w:rFonts w:cs="Arial"/>
                <w:sz w:val="16"/>
                <w:szCs w:val="16"/>
              </w:rPr>
            </w:pPr>
            <w:r w:rsidRPr="00224244">
              <w:rPr>
                <w:rFonts w:cs="Arial"/>
                <w:b/>
                <w:bCs/>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6AD0723A" w14:textId="53BC4487" w:rsidR="00507CEB" w:rsidRPr="00224244" w:rsidRDefault="00507CEB" w:rsidP="00507CEB">
            <w:pPr>
              <w:pStyle w:val="TAL"/>
              <w:rPr>
                <w:rFonts w:cs="Arial"/>
                <w:sz w:val="16"/>
                <w:szCs w:val="16"/>
              </w:rPr>
            </w:pPr>
            <w:r w:rsidRPr="00224244">
              <w:rPr>
                <w:rFonts w:cs="Arial"/>
                <w:b/>
                <w:bCs/>
                <w:sz w:val="16"/>
                <w:szCs w:val="16"/>
              </w:rPr>
              <w:t>TEI15</w:t>
            </w:r>
          </w:p>
        </w:tc>
        <w:tc>
          <w:tcPr>
            <w:tcW w:w="572" w:type="dxa"/>
            <w:tcBorders>
              <w:top w:val="single" w:sz="4" w:space="0" w:color="A5A5A5"/>
              <w:left w:val="nil"/>
              <w:bottom w:val="single" w:sz="4" w:space="0" w:color="A5A5A5"/>
              <w:right w:val="single" w:sz="4" w:space="0" w:color="A5A5A5"/>
            </w:tcBorders>
            <w:shd w:val="clear" w:color="000000" w:fill="auto"/>
          </w:tcPr>
          <w:p w14:paraId="59BB11C1" w14:textId="6A72C718" w:rsidR="00507CEB" w:rsidRPr="00224244" w:rsidRDefault="00507CEB" w:rsidP="00507CEB">
            <w:pPr>
              <w:pStyle w:val="TAL"/>
              <w:rPr>
                <w:rFonts w:cs="Arial"/>
                <w:sz w:val="16"/>
                <w:szCs w:val="16"/>
              </w:rPr>
            </w:pPr>
            <w:r w:rsidRPr="00224244">
              <w:rPr>
                <w:rFonts w:cs="Arial"/>
                <w:sz w:val="16"/>
                <w:szCs w:val="16"/>
              </w:rPr>
              <w:t>4235</w:t>
            </w:r>
          </w:p>
        </w:tc>
        <w:tc>
          <w:tcPr>
            <w:tcW w:w="690" w:type="dxa"/>
            <w:tcBorders>
              <w:top w:val="single" w:sz="4" w:space="0" w:color="A5A5A5"/>
              <w:left w:val="nil"/>
              <w:bottom w:val="single" w:sz="4" w:space="0" w:color="A5A5A5"/>
              <w:right w:val="single" w:sz="4" w:space="0" w:color="A5A5A5"/>
            </w:tcBorders>
            <w:shd w:val="clear" w:color="000000" w:fill="auto"/>
          </w:tcPr>
          <w:p w14:paraId="78A50E86" w14:textId="504CC44D" w:rsidR="00507CEB" w:rsidRPr="00224244" w:rsidRDefault="00507CEB" w:rsidP="00507CEB">
            <w:pPr>
              <w:pStyle w:val="TAL"/>
              <w:rPr>
                <w:rFonts w:cs="Arial"/>
                <w:sz w:val="16"/>
                <w:szCs w:val="16"/>
              </w:rPr>
            </w:pPr>
            <w:r w:rsidRPr="00224244">
              <w:rPr>
                <w:rFonts w:cs="Arial"/>
                <w:sz w:val="16"/>
                <w:szCs w:val="16"/>
              </w:rPr>
              <w:t>3</w:t>
            </w:r>
          </w:p>
        </w:tc>
        <w:tc>
          <w:tcPr>
            <w:tcW w:w="583" w:type="dxa"/>
            <w:tcBorders>
              <w:top w:val="single" w:sz="4" w:space="0" w:color="A5A5A5"/>
              <w:left w:val="nil"/>
              <w:bottom w:val="single" w:sz="4" w:space="0" w:color="A5A5A5"/>
              <w:right w:val="single" w:sz="4" w:space="0" w:color="A5A5A5"/>
            </w:tcBorders>
            <w:shd w:val="clear" w:color="auto" w:fill="auto"/>
          </w:tcPr>
          <w:p w14:paraId="6F2B1CB8" w14:textId="2C139CFC"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682A3B75"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C09A4CC" w14:textId="5D7B7E17" w:rsidR="00507CEB" w:rsidRPr="00224244" w:rsidRDefault="00C00E88" w:rsidP="00507CEB">
            <w:pPr>
              <w:pStyle w:val="TAL"/>
              <w:rPr>
                <w:rFonts w:cs="Arial"/>
                <w:sz w:val="16"/>
                <w:szCs w:val="16"/>
              </w:rPr>
            </w:pPr>
            <w:hyperlink r:id="rId3899" w:history="1">
              <w:r w:rsidR="00EB1908">
                <w:rPr>
                  <w:rStyle w:val="Hyperlink"/>
                  <w:rFonts w:cs="Arial"/>
                  <w:b/>
                  <w:bCs/>
                  <w:sz w:val="16"/>
                  <w:szCs w:val="16"/>
                </w:rPr>
                <w:t>R2-2006284</w:t>
              </w:r>
            </w:hyperlink>
          </w:p>
        </w:tc>
        <w:tc>
          <w:tcPr>
            <w:tcW w:w="3038" w:type="dxa"/>
            <w:tcBorders>
              <w:top w:val="single" w:sz="4" w:space="0" w:color="A5A5A5"/>
              <w:left w:val="nil"/>
              <w:bottom w:val="single" w:sz="4" w:space="0" w:color="A5A5A5"/>
              <w:right w:val="single" w:sz="4" w:space="0" w:color="A5A5A5"/>
            </w:tcBorders>
            <w:shd w:val="clear" w:color="auto" w:fill="auto"/>
          </w:tcPr>
          <w:p w14:paraId="19041F59" w14:textId="6444497D" w:rsidR="00507CEB" w:rsidRPr="00224244" w:rsidRDefault="00507CEB" w:rsidP="00507CEB">
            <w:pPr>
              <w:pStyle w:val="TAL"/>
              <w:rPr>
                <w:rFonts w:cs="Arial"/>
                <w:sz w:val="16"/>
                <w:szCs w:val="16"/>
              </w:rPr>
            </w:pPr>
            <w:r w:rsidRPr="00224244">
              <w:rPr>
                <w:rFonts w:cs="Arial"/>
                <w:sz w:val="16"/>
                <w:szCs w:val="16"/>
              </w:rPr>
              <w:t>Corrections on the number of DRBs</w:t>
            </w:r>
          </w:p>
        </w:tc>
        <w:tc>
          <w:tcPr>
            <w:tcW w:w="1666" w:type="dxa"/>
            <w:tcBorders>
              <w:top w:val="single" w:sz="4" w:space="0" w:color="A5A5A5"/>
              <w:left w:val="nil"/>
              <w:bottom w:val="single" w:sz="4" w:space="0" w:color="A5A5A5"/>
              <w:right w:val="single" w:sz="4" w:space="0" w:color="A5A5A5"/>
            </w:tcBorders>
            <w:shd w:val="clear" w:color="auto" w:fill="auto"/>
          </w:tcPr>
          <w:p w14:paraId="4E3348E9" w14:textId="2AC43E5E" w:rsidR="00507CEB" w:rsidRPr="00224244" w:rsidRDefault="00507CEB" w:rsidP="00507CEB">
            <w:pPr>
              <w:pStyle w:val="TAL"/>
              <w:rPr>
                <w:rFonts w:cs="Arial"/>
                <w:sz w:val="16"/>
                <w:szCs w:val="16"/>
              </w:rPr>
            </w:pPr>
            <w:r w:rsidRPr="00224244">
              <w:rPr>
                <w:rFonts w:cs="Arial"/>
                <w:sz w:val="16"/>
                <w:szCs w:val="16"/>
              </w:rPr>
              <w:t>Qualcomm Incorporated, Samsung, Nokia</w:t>
            </w:r>
          </w:p>
        </w:tc>
        <w:tc>
          <w:tcPr>
            <w:tcW w:w="822" w:type="dxa"/>
            <w:tcBorders>
              <w:top w:val="single" w:sz="4" w:space="0" w:color="A5A5A5"/>
              <w:left w:val="nil"/>
              <w:bottom w:val="single" w:sz="4" w:space="0" w:color="A5A5A5"/>
              <w:right w:val="single" w:sz="4" w:space="0" w:color="A5A5A5"/>
            </w:tcBorders>
            <w:shd w:val="clear" w:color="auto" w:fill="auto"/>
          </w:tcPr>
          <w:p w14:paraId="2080F999" w14:textId="67C4F97B"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0EF42C17" w14:textId="56F0FF5E" w:rsidR="00507CEB" w:rsidRPr="00224244" w:rsidRDefault="00507CEB" w:rsidP="00507CEB">
            <w:pPr>
              <w:pStyle w:val="TAL"/>
              <w:rPr>
                <w:rFonts w:cs="Arial"/>
                <w:sz w:val="16"/>
                <w:szCs w:val="16"/>
              </w:rPr>
            </w:pPr>
            <w:r w:rsidRPr="00224244">
              <w:rPr>
                <w:rFonts w:cs="Arial"/>
                <w:b/>
                <w:bCs/>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484C2919" w14:textId="13AC5AA4" w:rsidR="00507CEB" w:rsidRPr="00224244" w:rsidRDefault="00507CEB" w:rsidP="00507CEB">
            <w:pPr>
              <w:pStyle w:val="TAL"/>
              <w:rPr>
                <w:rFonts w:cs="Arial"/>
                <w:sz w:val="16"/>
                <w:szCs w:val="16"/>
              </w:rPr>
            </w:pPr>
            <w:r w:rsidRPr="00224244">
              <w:rPr>
                <w:rFonts w:cs="Arial"/>
                <w:b/>
                <w:bCs/>
                <w:sz w:val="16"/>
                <w:szCs w:val="16"/>
              </w:rPr>
              <w:t>TEI15</w:t>
            </w:r>
          </w:p>
        </w:tc>
        <w:tc>
          <w:tcPr>
            <w:tcW w:w="572" w:type="dxa"/>
            <w:tcBorders>
              <w:top w:val="single" w:sz="4" w:space="0" w:color="A5A5A5"/>
              <w:left w:val="nil"/>
              <w:bottom w:val="single" w:sz="4" w:space="0" w:color="A5A5A5"/>
              <w:right w:val="single" w:sz="4" w:space="0" w:color="A5A5A5"/>
            </w:tcBorders>
            <w:shd w:val="clear" w:color="000000" w:fill="auto"/>
          </w:tcPr>
          <w:p w14:paraId="2CD18D82" w14:textId="7575D9A4" w:rsidR="00507CEB" w:rsidRPr="00224244" w:rsidRDefault="00507CEB" w:rsidP="00507CEB">
            <w:pPr>
              <w:pStyle w:val="TAL"/>
              <w:rPr>
                <w:rFonts w:cs="Arial"/>
                <w:sz w:val="16"/>
                <w:szCs w:val="16"/>
              </w:rPr>
            </w:pPr>
            <w:r w:rsidRPr="00224244">
              <w:rPr>
                <w:rFonts w:cs="Arial"/>
                <w:sz w:val="16"/>
                <w:szCs w:val="16"/>
              </w:rPr>
              <w:t>4321</w:t>
            </w:r>
          </w:p>
        </w:tc>
        <w:tc>
          <w:tcPr>
            <w:tcW w:w="690" w:type="dxa"/>
            <w:tcBorders>
              <w:top w:val="single" w:sz="4" w:space="0" w:color="A5A5A5"/>
              <w:left w:val="nil"/>
              <w:bottom w:val="single" w:sz="4" w:space="0" w:color="A5A5A5"/>
              <w:right w:val="single" w:sz="4" w:space="0" w:color="A5A5A5"/>
            </w:tcBorders>
            <w:shd w:val="clear" w:color="000000" w:fill="auto"/>
          </w:tcPr>
          <w:p w14:paraId="7E2E7D81" w14:textId="452B50A7"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5891B06D" w14:textId="29C1FC0C"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14B0B71F"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737ECFE" w14:textId="2453D8DB" w:rsidR="00507CEB" w:rsidRPr="00224244" w:rsidRDefault="00C00E88" w:rsidP="00507CEB">
            <w:pPr>
              <w:pStyle w:val="TAL"/>
              <w:rPr>
                <w:rFonts w:cs="Arial"/>
                <w:sz w:val="16"/>
                <w:szCs w:val="16"/>
              </w:rPr>
            </w:pPr>
            <w:hyperlink r:id="rId3900" w:history="1">
              <w:r w:rsidR="00EB1908">
                <w:rPr>
                  <w:rStyle w:val="Hyperlink"/>
                  <w:rFonts w:cs="Arial"/>
                  <w:b/>
                  <w:bCs/>
                  <w:sz w:val="16"/>
                  <w:szCs w:val="16"/>
                </w:rPr>
                <w:t>R2-2006288</w:t>
              </w:r>
            </w:hyperlink>
          </w:p>
        </w:tc>
        <w:tc>
          <w:tcPr>
            <w:tcW w:w="3038" w:type="dxa"/>
            <w:tcBorders>
              <w:top w:val="single" w:sz="4" w:space="0" w:color="A5A5A5"/>
              <w:left w:val="nil"/>
              <w:bottom w:val="single" w:sz="4" w:space="0" w:color="A5A5A5"/>
              <w:right w:val="single" w:sz="4" w:space="0" w:color="A5A5A5"/>
            </w:tcBorders>
            <w:shd w:val="clear" w:color="auto" w:fill="auto"/>
          </w:tcPr>
          <w:p w14:paraId="778B9EEB" w14:textId="2781C86D" w:rsidR="00507CEB" w:rsidRPr="00224244" w:rsidRDefault="00507CEB" w:rsidP="00507CEB">
            <w:pPr>
              <w:pStyle w:val="TAL"/>
              <w:rPr>
                <w:rFonts w:cs="Arial"/>
                <w:sz w:val="16"/>
                <w:szCs w:val="16"/>
              </w:rPr>
            </w:pPr>
            <w:r w:rsidRPr="00224244">
              <w:rPr>
                <w:rFonts w:cs="Arial"/>
                <w:sz w:val="16"/>
                <w:szCs w:val="16"/>
              </w:rPr>
              <w:t>Introduction of IIOT features to TS 37.340</w:t>
            </w:r>
          </w:p>
        </w:tc>
        <w:tc>
          <w:tcPr>
            <w:tcW w:w="1666" w:type="dxa"/>
            <w:tcBorders>
              <w:top w:val="single" w:sz="4" w:space="0" w:color="A5A5A5"/>
              <w:left w:val="nil"/>
              <w:bottom w:val="single" w:sz="4" w:space="0" w:color="A5A5A5"/>
              <w:right w:val="single" w:sz="4" w:space="0" w:color="A5A5A5"/>
            </w:tcBorders>
            <w:shd w:val="clear" w:color="auto" w:fill="auto"/>
          </w:tcPr>
          <w:p w14:paraId="425C849F" w14:textId="38F2C096" w:rsidR="00507CEB" w:rsidRPr="00224244" w:rsidRDefault="00507CEB" w:rsidP="00507CEB">
            <w:pPr>
              <w:pStyle w:val="TAL"/>
              <w:rPr>
                <w:rFonts w:cs="Arial"/>
                <w:sz w:val="16"/>
                <w:szCs w:val="16"/>
              </w:rPr>
            </w:pPr>
            <w:r w:rsidRPr="00224244">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7258AD49" w14:textId="31D070C0"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4EFCCE71" w14:textId="75366A45" w:rsidR="00507CEB" w:rsidRPr="00224244" w:rsidRDefault="00507CEB" w:rsidP="00507CEB">
            <w:pPr>
              <w:pStyle w:val="TAL"/>
              <w:rPr>
                <w:rFonts w:cs="Arial"/>
                <w:sz w:val="16"/>
                <w:szCs w:val="16"/>
              </w:rPr>
            </w:pPr>
            <w:r w:rsidRPr="00224244">
              <w:rPr>
                <w:rFonts w:cs="Arial"/>
                <w:b/>
                <w:bCs/>
                <w:sz w:val="16"/>
                <w:szCs w:val="16"/>
              </w:rPr>
              <w:t>37.340</w:t>
            </w:r>
          </w:p>
        </w:tc>
        <w:tc>
          <w:tcPr>
            <w:tcW w:w="1990" w:type="dxa"/>
            <w:tcBorders>
              <w:top w:val="single" w:sz="4" w:space="0" w:color="A5A5A5"/>
              <w:left w:val="nil"/>
              <w:bottom w:val="single" w:sz="4" w:space="0" w:color="A5A5A5"/>
              <w:right w:val="single" w:sz="4" w:space="0" w:color="A5A5A5"/>
            </w:tcBorders>
            <w:shd w:val="clear" w:color="auto" w:fill="auto"/>
          </w:tcPr>
          <w:p w14:paraId="5388A7E1" w14:textId="16D418E8" w:rsidR="00507CEB" w:rsidRPr="00224244" w:rsidRDefault="00507CEB" w:rsidP="00507CEB">
            <w:pPr>
              <w:pStyle w:val="TAL"/>
              <w:rPr>
                <w:rFonts w:cs="Arial"/>
                <w:sz w:val="16"/>
                <w:szCs w:val="16"/>
              </w:rPr>
            </w:pPr>
            <w:r w:rsidRPr="00224244">
              <w:rPr>
                <w:rFonts w:cs="Arial"/>
                <w:b/>
                <w:bCs/>
                <w:sz w:val="16"/>
                <w:szCs w:val="16"/>
              </w:rPr>
              <w:t>NR_IIOT-Core</w:t>
            </w:r>
          </w:p>
        </w:tc>
        <w:tc>
          <w:tcPr>
            <w:tcW w:w="572" w:type="dxa"/>
            <w:tcBorders>
              <w:top w:val="single" w:sz="4" w:space="0" w:color="A5A5A5"/>
              <w:left w:val="nil"/>
              <w:bottom w:val="single" w:sz="4" w:space="0" w:color="A5A5A5"/>
              <w:right w:val="single" w:sz="4" w:space="0" w:color="A5A5A5"/>
            </w:tcBorders>
            <w:shd w:val="clear" w:color="000000" w:fill="auto"/>
          </w:tcPr>
          <w:p w14:paraId="3C9D52FB" w14:textId="1F04101C" w:rsidR="00507CEB" w:rsidRPr="00224244" w:rsidRDefault="00507CEB" w:rsidP="00507CEB">
            <w:pPr>
              <w:pStyle w:val="TAL"/>
              <w:rPr>
                <w:rFonts w:cs="Arial"/>
                <w:sz w:val="16"/>
                <w:szCs w:val="16"/>
              </w:rPr>
            </w:pPr>
            <w:r w:rsidRPr="00224244">
              <w:rPr>
                <w:rFonts w:cs="Arial"/>
                <w:sz w:val="16"/>
                <w:szCs w:val="16"/>
              </w:rPr>
              <w:t>0195</w:t>
            </w:r>
          </w:p>
        </w:tc>
        <w:tc>
          <w:tcPr>
            <w:tcW w:w="690" w:type="dxa"/>
            <w:tcBorders>
              <w:top w:val="single" w:sz="4" w:space="0" w:color="A5A5A5"/>
              <w:left w:val="nil"/>
              <w:bottom w:val="single" w:sz="4" w:space="0" w:color="A5A5A5"/>
              <w:right w:val="single" w:sz="4" w:space="0" w:color="A5A5A5"/>
            </w:tcBorders>
            <w:shd w:val="clear" w:color="000000" w:fill="auto"/>
          </w:tcPr>
          <w:p w14:paraId="7A8544C4" w14:textId="79EABD5D" w:rsidR="00507CEB" w:rsidRPr="00224244" w:rsidRDefault="00507CEB" w:rsidP="00507CEB">
            <w:pPr>
              <w:pStyle w:val="TAL"/>
              <w:rPr>
                <w:rFonts w:cs="Arial"/>
                <w:sz w:val="16"/>
                <w:szCs w:val="16"/>
              </w:rPr>
            </w:pPr>
            <w:r w:rsidRPr="00224244">
              <w:rPr>
                <w:rFonts w:cs="Arial"/>
                <w:sz w:val="16"/>
                <w:szCs w:val="16"/>
              </w:rPr>
              <w:t>3</w:t>
            </w:r>
          </w:p>
        </w:tc>
        <w:tc>
          <w:tcPr>
            <w:tcW w:w="583" w:type="dxa"/>
            <w:tcBorders>
              <w:top w:val="single" w:sz="4" w:space="0" w:color="A5A5A5"/>
              <w:left w:val="nil"/>
              <w:bottom w:val="single" w:sz="4" w:space="0" w:color="A5A5A5"/>
              <w:right w:val="single" w:sz="4" w:space="0" w:color="A5A5A5"/>
            </w:tcBorders>
            <w:shd w:val="clear" w:color="auto" w:fill="auto"/>
          </w:tcPr>
          <w:p w14:paraId="65AC0E62" w14:textId="3D6F85A8" w:rsidR="00507CEB" w:rsidRPr="00224244" w:rsidRDefault="00507CEB" w:rsidP="00507CEB">
            <w:pPr>
              <w:pStyle w:val="TAL"/>
              <w:rPr>
                <w:rFonts w:cs="Arial"/>
                <w:sz w:val="16"/>
                <w:szCs w:val="16"/>
              </w:rPr>
            </w:pPr>
            <w:r w:rsidRPr="00224244">
              <w:rPr>
                <w:rFonts w:cs="Arial"/>
                <w:sz w:val="16"/>
                <w:szCs w:val="16"/>
              </w:rPr>
              <w:t>B</w:t>
            </w:r>
          </w:p>
        </w:tc>
      </w:tr>
      <w:tr w:rsidR="00507CEB" w:rsidRPr="00224244" w14:paraId="6332D731"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5A6DDADB" w14:textId="0ABE38CA" w:rsidR="00507CEB" w:rsidRPr="00224244" w:rsidRDefault="00C00E88" w:rsidP="00507CEB">
            <w:pPr>
              <w:pStyle w:val="TAL"/>
              <w:rPr>
                <w:rFonts w:cs="Arial"/>
                <w:sz w:val="16"/>
                <w:szCs w:val="16"/>
              </w:rPr>
            </w:pPr>
            <w:hyperlink r:id="rId3901" w:history="1">
              <w:r w:rsidR="00EB1908">
                <w:rPr>
                  <w:rStyle w:val="Hyperlink"/>
                  <w:rFonts w:cs="Arial"/>
                  <w:b/>
                  <w:bCs/>
                  <w:sz w:val="16"/>
                  <w:szCs w:val="16"/>
                </w:rPr>
                <w:t>R2-2006291</w:t>
              </w:r>
            </w:hyperlink>
          </w:p>
        </w:tc>
        <w:tc>
          <w:tcPr>
            <w:tcW w:w="3038" w:type="dxa"/>
            <w:tcBorders>
              <w:top w:val="single" w:sz="4" w:space="0" w:color="A5A5A5"/>
              <w:left w:val="nil"/>
              <w:bottom w:val="single" w:sz="4" w:space="0" w:color="A5A5A5"/>
              <w:right w:val="single" w:sz="4" w:space="0" w:color="A5A5A5"/>
            </w:tcBorders>
            <w:shd w:val="clear" w:color="auto" w:fill="auto"/>
          </w:tcPr>
          <w:p w14:paraId="4371DF0C" w14:textId="60393B28" w:rsidR="00507CEB" w:rsidRPr="00224244" w:rsidRDefault="00507CEB" w:rsidP="00507CEB">
            <w:pPr>
              <w:pStyle w:val="TAL"/>
              <w:rPr>
                <w:rFonts w:cs="Arial"/>
                <w:sz w:val="16"/>
                <w:szCs w:val="16"/>
              </w:rPr>
            </w:pPr>
            <w:r w:rsidRPr="00224244">
              <w:rPr>
                <w:rFonts w:cs="Arial"/>
                <w:sz w:val="16"/>
                <w:szCs w:val="16"/>
              </w:rPr>
              <w:t>CR to 36.306 on introduction of mandatory gap patterns in Rel-16</w:t>
            </w:r>
          </w:p>
        </w:tc>
        <w:tc>
          <w:tcPr>
            <w:tcW w:w="1666" w:type="dxa"/>
            <w:tcBorders>
              <w:top w:val="single" w:sz="4" w:space="0" w:color="A5A5A5"/>
              <w:left w:val="nil"/>
              <w:bottom w:val="single" w:sz="4" w:space="0" w:color="A5A5A5"/>
              <w:right w:val="single" w:sz="4" w:space="0" w:color="A5A5A5"/>
            </w:tcBorders>
            <w:shd w:val="clear" w:color="auto" w:fill="auto"/>
          </w:tcPr>
          <w:p w14:paraId="0286A0E3" w14:textId="0E9F62F2" w:rsidR="00507CEB" w:rsidRPr="00224244" w:rsidRDefault="00507CEB" w:rsidP="00507CEB">
            <w:pPr>
              <w:pStyle w:val="TAL"/>
              <w:rPr>
                <w:rFonts w:cs="Arial"/>
                <w:sz w:val="16"/>
                <w:szCs w:val="16"/>
              </w:rPr>
            </w:pPr>
            <w:r w:rsidRPr="00224244">
              <w:rPr>
                <w:rFonts w:cs="Arial"/>
                <w:sz w:val="16"/>
                <w:szCs w:val="16"/>
              </w:rPr>
              <w:t>ZTE Corporation, Sanechips, Ericsson, MediaTek Inc., OPPO, CATT, Intel Corporation, Nokia, Nokia Shanghai Bell, Qualcomm Incorporated, Vivo, 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01D6C98F" w14:textId="4AB85BDE"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27FF230F" w14:textId="6782ECC5" w:rsidR="00507CEB" w:rsidRPr="00224244" w:rsidRDefault="00507CEB" w:rsidP="00507CEB">
            <w:pPr>
              <w:pStyle w:val="TAL"/>
              <w:rPr>
                <w:rFonts w:cs="Arial"/>
                <w:sz w:val="16"/>
                <w:szCs w:val="16"/>
              </w:rPr>
            </w:pPr>
            <w:r w:rsidRPr="00224244">
              <w:rPr>
                <w:rFonts w:cs="Arial"/>
                <w:b/>
                <w:bCs/>
                <w:sz w:val="16"/>
                <w:szCs w:val="16"/>
              </w:rPr>
              <w:t>36.306</w:t>
            </w:r>
          </w:p>
        </w:tc>
        <w:tc>
          <w:tcPr>
            <w:tcW w:w="1990" w:type="dxa"/>
            <w:tcBorders>
              <w:top w:val="single" w:sz="4" w:space="0" w:color="A5A5A5"/>
              <w:left w:val="nil"/>
              <w:bottom w:val="single" w:sz="4" w:space="0" w:color="A5A5A5"/>
              <w:right w:val="single" w:sz="4" w:space="0" w:color="A5A5A5"/>
            </w:tcBorders>
            <w:shd w:val="clear" w:color="auto" w:fill="auto"/>
          </w:tcPr>
          <w:p w14:paraId="01F0B217" w14:textId="4884680C" w:rsidR="00507CEB" w:rsidRPr="00224244" w:rsidRDefault="00507CEB" w:rsidP="00507CEB">
            <w:pPr>
              <w:pStyle w:val="TAL"/>
              <w:rPr>
                <w:rFonts w:cs="Arial"/>
                <w:sz w:val="16"/>
                <w:szCs w:val="16"/>
              </w:rPr>
            </w:pPr>
            <w:r w:rsidRPr="00224244">
              <w:rPr>
                <w:rFonts w:cs="Arial"/>
                <w:b/>
                <w:bCs/>
                <w:sz w:val="16"/>
                <w:szCs w:val="16"/>
              </w:rPr>
              <w:t>NR_RRM_enh-Core</w:t>
            </w:r>
          </w:p>
        </w:tc>
        <w:tc>
          <w:tcPr>
            <w:tcW w:w="572" w:type="dxa"/>
            <w:tcBorders>
              <w:top w:val="single" w:sz="4" w:space="0" w:color="A5A5A5"/>
              <w:left w:val="nil"/>
              <w:bottom w:val="single" w:sz="4" w:space="0" w:color="A5A5A5"/>
              <w:right w:val="single" w:sz="4" w:space="0" w:color="A5A5A5"/>
            </w:tcBorders>
            <w:shd w:val="clear" w:color="000000" w:fill="auto"/>
          </w:tcPr>
          <w:p w14:paraId="09ECDEAC" w14:textId="69359C99" w:rsidR="00507CEB" w:rsidRPr="00224244" w:rsidRDefault="00507CEB" w:rsidP="00507CEB">
            <w:pPr>
              <w:pStyle w:val="TAL"/>
              <w:rPr>
                <w:rFonts w:cs="Arial"/>
                <w:sz w:val="16"/>
                <w:szCs w:val="16"/>
              </w:rPr>
            </w:pPr>
            <w:r w:rsidRPr="00224244">
              <w:rPr>
                <w:rFonts w:cs="Arial"/>
                <w:sz w:val="16"/>
                <w:szCs w:val="16"/>
              </w:rPr>
              <w:t>1759</w:t>
            </w:r>
          </w:p>
        </w:tc>
        <w:tc>
          <w:tcPr>
            <w:tcW w:w="690" w:type="dxa"/>
            <w:tcBorders>
              <w:top w:val="single" w:sz="4" w:space="0" w:color="A5A5A5"/>
              <w:left w:val="nil"/>
              <w:bottom w:val="single" w:sz="4" w:space="0" w:color="A5A5A5"/>
              <w:right w:val="single" w:sz="4" w:space="0" w:color="A5A5A5"/>
            </w:tcBorders>
            <w:shd w:val="clear" w:color="000000" w:fill="auto"/>
          </w:tcPr>
          <w:p w14:paraId="5F271672" w14:textId="48C5761E"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7994F974" w14:textId="5A514340" w:rsidR="00507CEB" w:rsidRPr="00224244" w:rsidRDefault="00507CEB" w:rsidP="00507CEB">
            <w:pPr>
              <w:pStyle w:val="TAL"/>
              <w:rPr>
                <w:rFonts w:cs="Arial"/>
                <w:sz w:val="16"/>
                <w:szCs w:val="16"/>
              </w:rPr>
            </w:pPr>
            <w:r w:rsidRPr="00224244">
              <w:rPr>
                <w:rFonts w:cs="Arial"/>
                <w:sz w:val="16"/>
                <w:szCs w:val="16"/>
              </w:rPr>
              <w:t>B</w:t>
            </w:r>
          </w:p>
        </w:tc>
      </w:tr>
      <w:tr w:rsidR="00507CEB" w:rsidRPr="00224244" w14:paraId="56E1AA48"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0765CFA" w14:textId="34850FF3" w:rsidR="00507CEB" w:rsidRPr="00224244" w:rsidRDefault="00C00E88" w:rsidP="00507CEB">
            <w:pPr>
              <w:pStyle w:val="TAL"/>
              <w:rPr>
                <w:rFonts w:cs="Arial"/>
                <w:sz w:val="16"/>
                <w:szCs w:val="16"/>
              </w:rPr>
            </w:pPr>
            <w:hyperlink r:id="rId3902" w:history="1">
              <w:r w:rsidR="00EB1908">
                <w:rPr>
                  <w:rStyle w:val="Hyperlink"/>
                  <w:rFonts w:cs="Arial"/>
                  <w:b/>
                  <w:bCs/>
                  <w:sz w:val="16"/>
                  <w:szCs w:val="16"/>
                </w:rPr>
                <w:t>R2-2006292</w:t>
              </w:r>
            </w:hyperlink>
          </w:p>
        </w:tc>
        <w:tc>
          <w:tcPr>
            <w:tcW w:w="3038" w:type="dxa"/>
            <w:tcBorders>
              <w:top w:val="single" w:sz="4" w:space="0" w:color="A5A5A5"/>
              <w:left w:val="nil"/>
              <w:bottom w:val="single" w:sz="4" w:space="0" w:color="A5A5A5"/>
              <w:right w:val="single" w:sz="4" w:space="0" w:color="A5A5A5"/>
            </w:tcBorders>
            <w:shd w:val="clear" w:color="auto" w:fill="auto"/>
          </w:tcPr>
          <w:p w14:paraId="47D9A50F" w14:textId="08ADF13B" w:rsidR="00507CEB" w:rsidRPr="00224244" w:rsidRDefault="00507CEB" w:rsidP="00507CEB">
            <w:pPr>
              <w:pStyle w:val="TAL"/>
              <w:rPr>
                <w:rFonts w:cs="Arial"/>
                <w:sz w:val="16"/>
                <w:szCs w:val="16"/>
              </w:rPr>
            </w:pPr>
            <w:r w:rsidRPr="00224244">
              <w:rPr>
                <w:rFonts w:cs="Arial"/>
                <w:sz w:val="16"/>
                <w:szCs w:val="16"/>
              </w:rPr>
              <w:t>CR to 36.331 on introduction of mandatory gap patterns in Rel-16</w:t>
            </w:r>
          </w:p>
        </w:tc>
        <w:tc>
          <w:tcPr>
            <w:tcW w:w="1666" w:type="dxa"/>
            <w:tcBorders>
              <w:top w:val="single" w:sz="4" w:space="0" w:color="A5A5A5"/>
              <w:left w:val="nil"/>
              <w:bottom w:val="single" w:sz="4" w:space="0" w:color="A5A5A5"/>
              <w:right w:val="single" w:sz="4" w:space="0" w:color="A5A5A5"/>
            </w:tcBorders>
            <w:shd w:val="clear" w:color="auto" w:fill="auto"/>
          </w:tcPr>
          <w:p w14:paraId="039DF9CF" w14:textId="140C2314" w:rsidR="00507CEB" w:rsidRPr="00224244" w:rsidRDefault="00507CEB" w:rsidP="00507CEB">
            <w:pPr>
              <w:pStyle w:val="TAL"/>
              <w:rPr>
                <w:rFonts w:cs="Arial"/>
                <w:sz w:val="16"/>
                <w:szCs w:val="16"/>
              </w:rPr>
            </w:pPr>
            <w:r w:rsidRPr="00224244">
              <w:rPr>
                <w:rFonts w:cs="Arial"/>
                <w:sz w:val="16"/>
                <w:szCs w:val="16"/>
              </w:rPr>
              <w:t>ZTE Corporation, Sanechips, Ericsson, MediaTek Inc., OPPO, CATT, Intel Corporation, Nokia, Nokia Shanghai Bell, Qualcomm Incorporated, Vivo, 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5E852701" w14:textId="79418722"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35364308" w14:textId="66CCC8C9" w:rsidR="00507CEB" w:rsidRPr="00224244" w:rsidRDefault="00507CEB" w:rsidP="00507CEB">
            <w:pPr>
              <w:pStyle w:val="TAL"/>
              <w:rPr>
                <w:rFonts w:cs="Arial"/>
                <w:sz w:val="16"/>
                <w:szCs w:val="16"/>
              </w:rPr>
            </w:pPr>
            <w:r w:rsidRPr="00224244">
              <w:rPr>
                <w:rFonts w:cs="Arial"/>
                <w:b/>
                <w:bCs/>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7DB6526F" w14:textId="24E3437E" w:rsidR="00507CEB" w:rsidRPr="00224244" w:rsidRDefault="00507CEB" w:rsidP="00507CEB">
            <w:pPr>
              <w:pStyle w:val="TAL"/>
              <w:rPr>
                <w:rFonts w:cs="Arial"/>
                <w:sz w:val="16"/>
                <w:szCs w:val="16"/>
              </w:rPr>
            </w:pPr>
            <w:r w:rsidRPr="00224244">
              <w:rPr>
                <w:rFonts w:cs="Arial"/>
                <w:b/>
                <w:bCs/>
                <w:sz w:val="16"/>
                <w:szCs w:val="16"/>
              </w:rPr>
              <w:t>NR_RRM_enh-Core</w:t>
            </w:r>
          </w:p>
        </w:tc>
        <w:tc>
          <w:tcPr>
            <w:tcW w:w="572" w:type="dxa"/>
            <w:tcBorders>
              <w:top w:val="single" w:sz="4" w:space="0" w:color="A5A5A5"/>
              <w:left w:val="nil"/>
              <w:bottom w:val="single" w:sz="4" w:space="0" w:color="A5A5A5"/>
              <w:right w:val="single" w:sz="4" w:space="0" w:color="A5A5A5"/>
            </w:tcBorders>
            <w:shd w:val="clear" w:color="000000" w:fill="auto"/>
          </w:tcPr>
          <w:p w14:paraId="568565EF" w14:textId="2CF42403" w:rsidR="00507CEB" w:rsidRPr="00224244" w:rsidRDefault="00507CEB" w:rsidP="00507CEB">
            <w:pPr>
              <w:pStyle w:val="TAL"/>
              <w:rPr>
                <w:rFonts w:cs="Arial"/>
                <w:sz w:val="16"/>
                <w:szCs w:val="16"/>
              </w:rPr>
            </w:pPr>
            <w:r w:rsidRPr="00224244">
              <w:rPr>
                <w:rFonts w:cs="Arial"/>
                <w:sz w:val="16"/>
                <w:szCs w:val="16"/>
              </w:rPr>
              <w:t>4294</w:t>
            </w:r>
          </w:p>
        </w:tc>
        <w:tc>
          <w:tcPr>
            <w:tcW w:w="690" w:type="dxa"/>
            <w:tcBorders>
              <w:top w:val="single" w:sz="4" w:space="0" w:color="A5A5A5"/>
              <w:left w:val="nil"/>
              <w:bottom w:val="single" w:sz="4" w:space="0" w:color="A5A5A5"/>
              <w:right w:val="single" w:sz="4" w:space="0" w:color="A5A5A5"/>
            </w:tcBorders>
            <w:shd w:val="clear" w:color="000000" w:fill="auto"/>
          </w:tcPr>
          <w:p w14:paraId="56A4542B" w14:textId="2D164728"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793DE75C" w14:textId="4AB4889F" w:rsidR="00507CEB" w:rsidRPr="00224244" w:rsidRDefault="00507CEB" w:rsidP="00507CEB">
            <w:pPr>
              <w:pStyle w:val="TAL"/>
              <w:rPr>
                <w:rFonts w:cs="Arial"/>
                <w:sz w:val="16"/>
                <w:szCs w:val="16"/>
              </w:rPr>
            </w:pPr>
            <w:r w:rsidRPr="00224244">
              <w:rPr>
                <w:rFonts w:cs="Arial"/>
                <w:sz w:val="16"/>
                <w:szCs w:val="16"/>
              </w:rPr>
              <w:t>B</w:t>
            </w:r>
          </w:p>
        </w:tc>
      </w:tr>
      <w:tr w:rsidR="00507CEB" w:rsidRPr="00224244" w14:paraId="5ED81216"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A4E81B8" w14:textId="2283D952" w:rsidR="00507CEB" w:rsidRPr="00224244" w:rsidRDefault="00C00E88" w:rsidP="00507CEB">
            <w:pPr>
              <w:pStyle w:val="TAL"/>
              <w:rPr>
                <w:rFonts w:cs="Arial"/>
                <w:sz w:val="16"/>
                <w:szCs w:val="16"/>
              </w:rPr>
            </w:pPr>
            <w:hyperlink r:id="rId3903" w:history="1">
              <w:r w:rsidR="00EB1908">
                <w:rPr>
                  <w:rStyle w:val="Hyperlink"/>
                  <w:rFonts w:cs="Arial"/>
                  <w:b/>
                  <w:bCs/>
                  <w:sz w:val="16"/>
                  <w:szCs w:val="16"/>
                </w:rPr>
                <w:t>R2-2006298</w:t>
              </w:r>
            </w:hyperlink>
          </w:p>
        </w:tc>
        <w:tc>
          <w:tcPr>
            <w:tcW w:w="3038" w:type="dxa"/>
            <w:tcBorders>
              <w:top w:val="single" w:sz="4" w:space="0" w:color="A5A5A5"/>
              <w:left w:val="nil"/>
              <w:bottom w:val="single" w:sz="4" w:space="0" w:color="A5A5A5"/>
              <w:right w:val="single" w:sz="4" w:space="0" w:color="A5A5A5"/>
            </w:tcBorders>
            <w:shd w:val="clear" w:color="auto" w:fill="auto"/>
          </w:tcPr>
          <w:p w14:paraId="20D34976" w14:textId="13CCF987" w:rsidR="00507CEB" w:rsidRPr="00224244" w:rsidRDefault="00507CEB" w:rsidP="00507CEB">
            <w:pPr>
              <w:pStyle w:val="TAL"/>
              <w:rPr>
                <w:rFonts w:cs="Arial"/>
                <w:sz w:val="16"/>
                <w:szCs w:val="16"/>
              </w:rPr>
            </w:pPr>
            <w:r w:rsidRPr="00224244">
              <w:rPr>
                <w:rFonts w:cs="Arial"/>
                <w:sz w:val="16"/>
                <w:szCs w:val="16"/>
              </w:rPr>
              <w:t>Correction on UE capability signalling for simultaneous SRS antenna and carrier switching</w:t>
            </w:r>
          </w:p>
        </w:tc>
        <w:tc>
          <w:tcPr>
            <w:tcW w:w="1666" w:type="dxa"/>
            <w:tcBorders>
              <w:top w:val="single" w:sz="4" w:space="0" w:color="A5A5A5"/>
              <w:left w:val="nil"/>
              <w:bottom w:val="single" w:sz="4" w:space="0" w:color="A5A5A5"/>
              <w:right w:val="single" w:sz="4" w:space="0" w:color="A5A5A5"/>
            </w:tcBorders>
            <w:shd w:val="clear" w:color="auto" w:fill="auto"/>
          </w:tcPr>
          <w:p w14:paraId="64B5F0A2" w14:textId="398D695D" w:rsidR="00507CEB" w:rsidRPr="00224244" w:rsidRDefault="00507CEB" w:rsidP="00507CEB">
            <w:pPr>
              <w:pStyle w:val="TAL"/>
              <w:rPr>
                <w:rFonts w:cs="Arial"/>
                <w:sz w:val="16"/>
                <w:szCs w:val="16"/>
              </w:rPr>
            </w:pPr>
            <w:r w:rsidRPr="00224244">
              <w:rPr>
                <w:rFonts w:cs="Arial"/>
                <w:sz w:val="16"/>
                <w:szCs w:val="16"/>
              </w:rPr>
              <w:t>Huawei, HiSilicon, CATT</w:t>
            </w:r>
          </w:p>
        </w:tc>
        <w:tc>
          <w:tcPr>
            <w:tcW w:w="822" w:type="dxa"/>
            <w:tcBorders>
              <w:top w:val="single" w:sz="4" w:space="0" w:color="A5A5A5"/>
              <w:left w:val="nil"/>
              <w:bottom w:val="single" w:sz="4" w:space="0" w:color="A5A5A5"/>
              <w:right w:val="single" w:sz="4" w:space="0" w:color="A5A5A5"/>
            </w:tcBorders>
            <w:shd w:val="clear" w:color="auto" w:fill="auto"/>
          </w:tcPr>
          <w:p w14:paraId="32DD5C9B" w14:textId="2B264C65"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71367368" w14:textId="7309FB7F" w:rsidR="00507CEB" w:rsidRPr="00224244" w:rsidRDefault="00507CEB" w:rsidP="00507CEB">
            <w:pPr>
              <w:pStyle w:val="TAL"/>
              <w:rPr>
                <w:rFonts w:cs="Arial"/>
                <w:sz w:val="16"/>
                <w:szCs w:val="16"/>
              </w:rPr>
            </w:pPr>
            <w:r w:rsidRPr="00224244">
              <w:rPr>
                <w:rFonts w:cs="Arial"/>
                <w:b/>
                <w:bCs/>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50F65976" w14:textId="2643F23C"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15D2E74D" w14:textId="50F54A7F" w:rsidR="00507CEB" w:rsidRPr="00224244" w:rsidRDefault="00507CEB" w:rsidP="00507CEB">
            <w:pPr>
              <w:pStyle w:val="TAL"/>
              <w:rPr>
                <w:rFonts w:cs="Arial"/>
                <w:sz w:val="16"/>
                <w:szCs w:val="16"/>
              </w:rPr>
            </w:pPr>
            <w:r w:rsidRPr="00224244">
              <w:rPr>
                <w:rFonts w:cs="Arial"/>
                <w:sz w:val="16"/>
                <w:szCs w:val="16"/>
              </w:rPr>
              <w:t>0359</w:t>
            </w:r>
          </w:p>
        </w:tc>
        <w:tc>
          <w:tcPr>
            <w:tcW w:w="690" w:type="dxa"/>
            <w:tcBorders>
              <w:top w:val="single" w:sz="4" w:space="0" w:color="A5A5A5"/>
              <w:left w:val="nil"/>
              <w:bottom w:val="single" w:sz="4" w:space="0" w:color="A5A5A5"/>
              <w:right w:val="single" w:sz="4" w:space="0" w:color="A5A5A5"/>
            </w:tcBorders>
            <w:shd w:val="clear" w:color="000000" w:fill="auto"/>
          </w:tcPr>
          <w:p w14:paraId="570029DF" w14:textId="6D37CC11"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3C5332FE" w14:textId="109C9187"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6828AE90"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223AD1B3" w14:textId="630D6524" w:rsidR="00507CEB" w:rsidRPr="00224244" w:rsidRDefault="00C00E88" w:rsidP="00507CEB">
            <w:pPr>
              <w:pStyle w:val="TAL"/>
              <w:rPr>
                <w:rFonts w:cs="Arial"/>
                <w:sz w:val="16"/>
                <w:szCs w:val="16"/>
              </w:rPr>
            </w:pPr>
            <w:hyperlink r:id="rId3904" w:history="1">
              <w:r w:rsidR="00EB1908">
                <w:rPr>
                  <w:rStyle w:val="Hyperlink"/>
                  <w:rFonts w:cs="Arial"/>
                  <w:b/>
                  <w:bCs/>
                  <w:sz w:val="16"/>
                  <w:szCs w:val="16"/>
                </w:rPr>
                <w:t>R2-2006299</w:t>
              </w:r>
            </w:hyperlink>
          </w:p>
        </w:tc>
        <w:tc>
          <w:tcPr>
            <w:tcW w:w="3038" w:type="dxa"/>
            <w:tcBorders>
              <w:top w:val="nil"/>
              <w:left w:val="nil"/>
              <w:bottom w:val="single" w:sz="4" w:space="0" w:color="A5A5A5"/>
              <w:right w:val="single" w:sz="4" w:space="0" w:color="A5A5A5"/>
            </w:tcBorders>
            <w:shd w:val="clear" w:color="auto" w:fill="auto"/>
          </w:tcPr>
          <w:p w14:paraId="458B9598" w14:textId="5B0024C5" w:rsidR="00507CEB" w:rsidRPr="00224244" w:rsidRDefault="00507CEB" w:rsidP="00507CEB">
            <w:pPr>
              <w:pStyle w:val="TAL"/>
              <w:rPr>
                <w:rFonts w:cs="Arial"/>
                <w:sz w:val="16"/>
                <w:szCs w:val="16"/>
              </w:rPr>
            </w:pPr>
            <w:r w:rsidRPr="00224244">
              <w:rPr>
                <w:rFonts w:cs="Arial"/>
                <w:sz w:val="16"/>
                <w:szCs w:val="16"/>
              </w:rPr>
              <w:t>Correction on UE capability signalling for simultaneous SRS antenna and carrier switching</w:t>
            </w:r>
          </w:p>
        </w:tc>
        <w:tc>
          <w:tcPr>
            <w:tcW w:w="1666" w:type="dxa"/>
            <w:tcBorders>
              <w:top w:val="nil"/>
              <w:left w:val="nil"/>
              <w:bottom w:val="single" w:sz="4" w:space="0" w:color="A5A5A5"/>
              <w:right w:val="single" w:sz="4" w:space="0" w:color="A5A5A5"/>
            </w:tcBorders>
            <w:shd w:val="clear" w:color="auto" w:fill="auto"/>
          </w:tcPr>
          <w:p w14:paraId="16F6D2B2" w14:textId="2F8F8504" w:rsidR="00507CEB" w:rsidRPr="00224244" w:rsidRDefault="00507CEB" w:rsidP="00507CEB">
            <w:pPr>
              <w:pStyle w:val="TAL"/>
              <w:rPr>
                <w:rFonts w:cs="Arial"/>
                <w:sz w:val="16"/>
                <w:szCs w:val="16"/>
              </w:rPr>
            </w:pPr>
            <w:r w:rsidRPr="00224244">
              <w:rPr>
                <w:rFonts w:cs="Arial"/>
                <w:sz w:val="16"/>
                <w:szCs w:val="16"/>
              </w:rPr>
              <w:t>Huawei, HiSilicon, CATT</w:t>
            </w:r>
          </w:p>
        </w:tc>
        <w:tc>
          <w:tcPr>
            <w:tcW w:w="822" w:type="dxa"/>
            <w:tcBorders>
              <w:top w:val="nil"/>
              <w:left w:val="nil"/>
              <w:bottom w:val="single" w:sz="4" w:space="0" w:color="A5A5A5"/>
              <w:right w:val="single" w:sz="4" w:space="0" w:color="A5A5A5"/>
            </w:tcBorders>
            <w:shd w:val="clear" w:color="auto" w:fill="auto"/>
          </w:tcPr>
          <w:p w14:paraId="15FDAE6A" w14:textId="19A8BD27"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4018D161" w14:textId="3C9F3346" w:rsidR="00507CEB" w:rsidRPr="00224244" w:rsidRDefault="00507CEB" w:rsidP="00507CEB">
            <w:pPr>
              <w:pStyle w:val="TAL"/>
              <w:rPr>
                <w:rFonts w:cs="Arial"/>
                <w:sz w:val="16"/>
                <w:szCs w:val="16"/>
              </w:rPr>
            </w:pPr>
            <w:r w:rsidRPr="00224244">
              <w:rPr>
                <w:rFonts w:cs="Arial"/>
                <w:b/>
                <w:bCs/>
                <w:sz w:val="16"/>
                <w:szCs w:val="16"/>
              </w:rPr>
              <w:t>38.306</w:t>
            </w:r>
          </w:p>
        </w:tc>
        <w:tc>
          <w:tcPr>
            <w:tcW w:w="1990" w:type="dxa"/>
            <w:tcBorders>
              <w:top w:val="nil"/>
              <w:left w:val="nil"/>
              <w:bottom w:val="single" w:sz="4" w:space="0" w:color="A5A5A5"/>
              <w:right w:val="single" w:sz="4" w:space="0" w:color="A5A5A5"/>
            </w:tcBorders>
            <w:shd w:val="clear" w:color="auto" w:fill="auto"/>
          </w:tcPr>
          <w:p w14:paraId="13254AE9" w14:textId="1FED60B1"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18B789DD" w14:textId="2CA4F520" w:rsidR="00507CEB" w:rsidRPr="00224244" w:rsidRDefault="00507CEB" w:rsidP="00507CEB">
            <w:pPr>
              <w:pStyle w:val="TAL"/>
              <w:rPr>
                <w:rFonts w:cs="Arial"/>
                <w:sz w:val="16"/>
                <w:szCs w:val="16"/>
              </w:rPr>
            </w:pPr>
            <w:r w:rsidRPr="00224244">
              <w:rPr>
                <w:rFonts w:cs="Arial"/>
                <w:sz w:val="16"/>
                <w:szCs w:val="16"/>
              </w:rPr>
              <w:t>0360</w:t>
            </w:r>
          </w:p>
        </w:tc>
        <w:tc>
          <w:tcPr>
            <w:tcW w:w="690" w:type="dxa"/>
            <w:tcBorders>
              <w:top w:val="single" w:sz="4" w:space="0" w:color="A5A5A5"/>
              <w:left w:val="nil"/>
              <w:bottom w:val="single" w:sz="4" w:space="0" w:color="A5A5A5"/>
              <w:right w:val="single" w:sz="4" w:space="0" w:color="A5A5A5"/>
            </w:tcBorders>
            <w:shd w:val="clear" w:color="000000" w:fill="auto"/>
          </w:tcPr>
          <w:p w14:paraId="5430A61F" w14:textId="4F5C936E"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nil"/>
              <w:left w:val="nil"/>
              <w:bottom w:val="single" w:sz="4" w:space="0" w:color="A5A5A5"/>
              <w:right w:val="single" w:sz="4" w:space="0" w:color="A5A5A5"/>
            </w:tcBorders>
            <w:shd w:val="clear" w:color="auto" w:fill="auto"/>
          </w:tcPr>
          <w:p w14:paraId="6961CDFF" w14:textId="2D90D5C1"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49E0BC22"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7BBDBEF9" w14:textId="5DD5DD18" w:rsidR="00507CEB" w:rsidRPr="00224244" w:rsidRDefault="00C00E88" w:rsidP="00507CEB">
            <w:pPr>
              <w:pStyle w:val="TAL"/>
              <w:rPr>
                <w:rFonts w:cs="Arial"/>
                <w:sz w:val="16"/>
                <w:szCs w:val="16"/>
              </w:rPr>
            </w:pPr>
            <w:hyperlink r:id="rId3905" w:history="1">
              <w:r w:rsidR="00EB1908">
                <w:rPr>
                  <w:rStyle w:val="Hyperlink"/>
                  <w:rFonts w:cs="Arial"/>
                  <w:b/>
                  <w:bCs/>
                  <w:sz w:val="16"/>
                  <w:szCs w:val="16"/>
                </w:rPr>
                <w:t>R2-2006303</w:t>
              </w:r>
            </w:hyperlink>
          </w:p>
        </w:tc>
        <w:tc>
          <w:tcPr>
            <w:tcW w:w="3038" w:type="dxa"/>
            <w:tcBorders>
              <w:top w:val="nil"/>
              <w:left w:val="nil"/>
              <w:bottom w:val="single" w:sz="4" w:space="0" w:color="A5A5A5"/>
              <w:right w:val="single" w:sz="4" w:space="0" w:color="A5A5A5"/>
            </w:tcBorders>
            <w:shd w:val="clear" w:color="auto" w:fill="auto"/>
          </w:tcPr>
          <w:p w14:paraId="39544F8B" w14:textId="749CF20C" w:rsidR="00507CEB" w:rsidRPr="00224244" w:rsidRDefault="00507CEB" w:rsidP="00507CEB">
            <w:pPr>
              <w:pStyle w:val="TAL"/>
              <w:rPr>
                <w:rFonts w:cs="Arial"/>
                <w:sz w:val="16"/>
                <w:szCs w:val="16"/>
              </w:rPr>
            </w:pPr>
            <w:r w:rsidRPr="00224244">
              <w:rPr>
                <w:rFonts w:cs="Arial"/>
                <w:sz w:val="16"/>
                <w:szCs w:val="16"/>
              </w:rPr>
              <w:t>CR to 38.300 on Integrated Access and Backhaul for NR</w:t>
            </w:r>
          </w:p>
        </w:tc>
        <w:tc>
          <w:tcPr>
            <w:tcW w:w="1666" w:type="dxa"/>
            <w:tcBorders>
              <w:top w:val="nil"/>
              <w:left w:val="nil"/>
              <w:bottom w:val="single" w:sz="4" w:space="0" w:color="A5A5A5"/>
              <w:right w:val="single" w:sz="4" w:space="0" w:color="A5A5A5"/>
            </w:tcBorders>
            <w:shd w:val="clear" w:color="auto" w:fill="auto"/>
          </w:tcPr>
          <w:p w14:paraId="727C4F59" w14:textId="43FEA58E" w:rsidR="00507CEB" w:rsidRPr="00224244" w:rsidRDefault="00507CEB" w:rsidP="00507CEB">
            <w:pPr>
              <w:pStyle w:val="TAL"/>
              <w:rPr>
                <w:rFonts w:cs="Arial"/>
                <w:sz w:val="16"/>
                <w:szCs w:val="16"/>
              </w:rPr>
            </w:pPr>
            <w:r w:rsidRPr="00224244">
              <w:rPr>
                <w:rFonts w:cs="Arial"/>
                <w:sz w:val="16"/>
                <w:szCs w:val="16"/>
              </w:rPr>
              <w:t>Qualcomm (Rapporteur)</w:t>
            </w:r>
          </w:p>
        </w:tc>
        <w:tc>
          <w:tcPr>
            <w:tcW w:w="822" w:type="dxa"/>
            <w:tcBorders>
              <w:top w:val="nil"/>
              <w:left w:val="nil"/>
              <w:bottom w:val="single" w:sz="4" w:space="0" w:color="A5A5A5"/>
              <w:right w:val="single" w:sz="4" w:space="0" w:color="A5A5A5"/>
            </w:tcBorders>
            <w:shd w:val="clear" w:color="auto" w:fill="auto"/>
          </w:tcPr>
          <w:p w14:paraId="25FD10F4" w14:textId="1CE87A3E"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788031C9" w14:textId="0A670B95" w:rsidR="00507CEB" w:rsidRPr="00224244" w:rsidRDefault="00507CEB" w:rsidP="00507CEB">
            <w:pPr>
              <w:pStyle w:val="TAL"/>
              <w:rPr>
                <w:rFonts w:cs="Arial"/>
                <w:sz w:val="16"/>
                <w:szCs w:val="16"/>
              </w:rPr>
            </w:pPr>
            <w:r w:rsidRPr="00224244">
              <w:rPr>
                <w:rFonts w:cs="Arial"/>
                <w:b/>
                <w:bCs/>
                <w:sz w:val="16"/>
                <w:szCs w:val="16"/>
              </w:rPr>
              <w:t>38.300</w:t>
            </w:r>
          </w:p>
        </w:tc>
        <w:tc>
          <w:tcPr>
            <w:tcW w:w="1990" w:type="dxa"/>
            <w:tcBorders>
              <w:top w:val="nil"/>
              <w:left w:val="nil"/>
              <w:bottom w:val="single" w:sz="4" w:space="0" w:color="A5A5A5"/>
              <w:right w:val="single" w:sz="4" w:space="0" w:color="A5A5A5"/>
            </w:tcBorders>
            <w:shd w:val="clear" w:color="auto" w:fill="auto"/>
          </w:tcPr>
          <w:p w14:paraId="6902E15B" w14:textId="43D35EBE" w:rsidR="00507CEB" w:rsidRPr="00224244" w:rsidRDefault="00507CEB" w:rsidP="00507CEB">
            <w:pPr>
              <w:pStyle w:val="TAL"/>
              <w:rPr>
                <w:rFonts w:cs="Arial"/>
                <w:sz w:val="16"/>
                <w:szCs w:val="16"/>
              </w:rPr>
            </w:pPr>
            <w:r w:rsidRPr="00224244">
              <w:rPr>
                <w:rFonts w:cs="Arial"/>
                <w:b/>
                <w:bCs/>
                <w:sz w:val="16"/>
                <w:szCs w:val="16"/>
              </w:rPr>
              <w:t>NR_IAB-Core</w:t>
            </w:r>
          </w:p>
        </w:tc>
        <w:tc>
          <w:tcPr>
            <w:tcW w:w="572" w:type="dxa"/>
            <w:tcBorders>
              <w:top w:val="single" w:sz="4" w:space="0" w:color="A5A5A5"/>
              <w:left w:val="nil"/>
              <w:bottom w:val="single" w:sz="4" w:space="0" w:color="A5A5A5"/>
              <w:right w:val="single" w:sz="4" w:space="0" w:color="A5A5A5"/>
            </w:tcBorders>
            <w:shd w:val="clear" w:color="000000" w:fill="auto"/>
          </w:tcPr>
          <w:p w14:paraId="2E8C4B48" w14:textId="4766E06C" w:rsidR="00507CEB" w:rsidRPr="00224244" w:rsidRDefault="00507CEB" w:rsidP="00507CEB">
            <w:pPr>
              <w:pStyle w:val="TAL"/>
              <w:rPr>
                <w:rFonts w:cs="Arial"/>
                <w:sz w:val="16"/>
                <w:szCs w:val="16"/>
              </w:rPr>
            </w:pPr>
            <w:r w:rsidRPr="00224244">
              <w:rPr>
                <w:rFonts w:cs="Arial"/>
                <w:sz w:val="16"/>
                <w:szCs w:val="16"/>
              </w:rPr>
              <w:t>0220</w:t>
            </w:r>
          </w:p>
        </w:tc>
        <w:tc>
          <w:tcPr>
            <w:tcW w:w="690" w:type="dxa"/>
            <w:tcBorders>
              <w:top w:val="single" w:sz="4" w:space="0" w:color="A5A5A5"/>
              <w:left w:val="nil"/>
              <w:bottom w:val="single" w:sz="4" w:space="0" w:color="A5A5A5"/>
              <w:right w:val="single" w:sz="4" w:space="0" w:color="A5A5A5"/>
            </w:tcBorders>
            <w:shd w:val="clear" w:color="000000" w:fill="auto"/>
          </w:tcPr>
          <w:p w14:paraId="5730E039" w14:textId="50BC6720"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nil"/>
              <w:left w:val="nil"/>
              <w:bottom w:val="single" w:sz="4" w:space="0" w:color="A5A5A5"/>
              <w:right w:val="single" w:sz="4" w:space="0" w:color="A5A5A5"/>
            </w:tcBorders>
            <w:shd w:val="clear" w:color="auto" w:fill="auto"/>
          </w:tcPr>
          <w:p w14:paraId="0916C719" w14:textId="66CD12EF" w:rsidR="00507CEB" w:rsidRPr="00224244" w:rsidRDefault="00507CEB" w:rsidP="00507CEB">
            <w:pPr>
              <w:pStyle w:val="TAL"/>
              <w:rPr>
                <w:rFonts w:cs="Arial"/>
                <w:sz w:val="16"/>
                <w:szCs w:val="16"/>
              </w:rPr>
            </w:pPr>
            <w:r w:rsidRPr="00224244">
              <w:rPr>
                <w:rFonts w:cs="Arial"/>
                <w:sz w:val="16"/>
                <w:szCs w:val="16"/>
              </w:rPr>
              <w:t>C</w:t>
            </w:r>
          </w:p>
        </w:tc>
      </w:tr>
      <w:tr w:rsidR="00507CEB" w:rsidRPr="00224244" w14:paraId="5AD82C72"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4D9E4B14" w14:textId="368DF5A1" w:rsidR="00507CEB" w:rsidRPr="00224244" w:rsidRDefault="00C00E88" w:rsidP="00507CEB">
            <w:pPr>
              <w:pStyle w:val="TAL"/>
              <w:rPr>
                <w:rFonts w:cs="Arial"/>
                <w:sz w:val="16"/>
                <w:szCs w:val="16"/>
              </w:rPr>
            </w:pPr>
            <w:hyperlink r:id="rId3906" w:history="1">
              <w:r w:rsidR="00EB1908">
                <w:rPr>
                  <w:rStyle w:val="Hyperlink"/>
                  <w:rFonts w:cs="Arial"/>
                  <w:b/>
                  <w:bCs/>
                  <w:sz w:val="16"/>
                  <w:szCs w:val="16"/>
                </w:rPr>
                <w:t>R2-2006308</w:t>
              </w:r>
            </w:hyperlink>
          </w:p>
        </w:tc>
        <w:tc>
          <w:tcPr>
            <w:tcW w:w="3038" w:type="dxa"/>
            <w:tcBorders>
              <w:top w:val="nil"/>
              <w:left w:val="nil"/>
              <w:bottom w:val="single" w:sz="4" w:space="0" w:color="A5A5A5"/>
              <w:right w:val="single" w:sz="4" w:space="0" w:color="A5A5A5"/>
            </w:tcBorders>
            <w:shd w:val="clear" w:color="auto" w:fill="auto"/>
          </w:tcPr>
          <w:p w14:paraId="4CB3193A" w14:textId="029A4EC3" w:rsidR="00507CEB" w:rsidRPr="00224244" w:rsidRDefault="00507CEB" w:rsidP="00507CEB">
            <w:pPr>
              <w:pStyle w:val="TAL"/>
              <w:rPr>
                <w:rFonts w:cs="Arial"/>
                <w:sz w:val="16"/>
                <w:szCs w:val="16"/>
              </w:rPr>
            </w:pPr>
            <w:r w:rsidRPr="00224244">
              <w:rPr>
                <w:rFonts w:cs="Arial"/>
                <w:sz w:val="16"/>
                <w:szCs w:val="16"/>
              </w:rPr>
              <w:t>Correction on establishment cause value upon enhanced EPS voice fallback</w:t>
            </w:r>
          </w:p>
        </w:tc>
        <w:tc>
          <w:tcPr>
            <w:tcW w:w="1666" w:type="dxa"/>
            <w:tcBorders>
              <w:top w:val="nil"/>
              <w:left w:val="nil"/>
              <w:bottom w:val="single" w:sz="4" w:space="0" w:color="A5A5A5"/>
              <w:right w:val="single" w:sz="4" w:space="0" w:color="A5A5A5"/>
            </w:tcBorders>
            <w:shd w:val="clear" w:color="auto" w:fill="auto"/>
          </w:tcPr>
          <w:p w14:paraId="0DDBB38B" w14:textId="74CC2E62" w:rsidR="00507CEB" w:rsidRPr="00224244" w:rsidRDefault="00507CEB" w:rsidP="00507CEB">
            <w:pPr>
              <w:pStyle w:val="TAL"/>
              <w:rPr>
                <w:rFonts w:cs="Arial"/>
                <w:sz w:val="16"/>
                <w:szCs w:val="16"/>
              </w:rPr>
            </w:pPr>
            <w:r w:rsidRPr="00224244">
              <w:rPr>
                <w:rFonts w:cs="Arial"/>
                <w:sz w:val="16"/>
                <w:szCs w:val="16"/>
              </w:rPr>
              <w:t>Qualcomm Incorporated, Ericsson, Softbank</w:t>
            </w:r>
          </w:p>
        </w:tc>
        <w:tc>
          <w:tcPr>
            <w:tcW w:w="822" w:type="dxa"/>
            <w:tcBorders>
              <w:top w:val="nil"/>
              <w:left w:val="nil"/>
              <w:bottom w:val="single" w:sz="4" w:space="0" w:color="A5A5A5"/>
              <w:right w:val="single" w:sz="4" w:space="0" w:color="A5A5A5"/>
            </w:tcBorders>
            <w:shd w:val="clear" w:color="auto" w:fill="auto"/>
          </w:tcPr>
          <w:p w14:paraId="40839D6F" w14:textId="2CF2840A"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143B7F2C" w14:textId="08B9BE75" w:rsidR="00507CEB" w:rsidRPr="00224244" w:rsidRDefault="00507CEB" w:rsidP="00507CEB">
            <w:pPr>
              <w:pStyle w:val="TAL"/>
              <w:rPr>
                <w:rFonts w:cs="Arial"/>
                <w:sz w:val="16"/>
                <w:szCs w:val="16"/>
              </w:rPr>
            </w:pPr>
            <w:r w:rsidRPr="00224244">
              <w:rPr>
                <w:rFonts w:cs="Arial"/>
                <w:b/>
                <w:bCs/>
                <w:sz w:val="16"/>
                <w:szCs w:val="16"/>
              </w:rPr>
              <w:t>36.331</w:t>
            </w:r>
          </w:p>
        </w:tc>
        <w:tc>
          <w:tcPr>
            <w:tcW w:w="1990" w:type="dxa"/>
            <w:tcBorders>
              <w:top w:val="nil"/>
              <w:left w:val="nil"/>
              <w:bottom w:val="single" w:sz="4" w:space="0" w:color="A5A5A5"/>
              <w:right w:val="single" w:sz="4" w:space="0" w:color="A5A5A5"/>
            </w:tcBorders>
            <w:shd w:val="clear" w:color="auto" w:fill="auto"/>
          </w:tcPr>
          <w:p w14:paraId="498A7847" w14:textId="609F302C" w:rsidR="00507CEB" w:rsidRPr="00224244" w:rsidRDefault="00507CEB" w:rsidP="00507CEB">
            <w:pPr>
              <w:pStyle w:val="TAL"/>
              <w:rPr>
                <w:rFonts w:cs="Arial"/>
                <w:sz w:val="16"/>
                <w:szCs w:val="16"/>
              </w:rPr>
            </w:pPr>
            <w:r w:rsidRPr="00224244">
              <w:rPr>
                <w:rFonts w:cs="Arial"/>
                <w:b/>
                <w:bCs/>
                <w:sz w:val="16"/>
                <w:szCs w:val="16"/>
              </w:rPr>
              <w:t>TEI16</w:t>
            </w:r>
          </w:p>
        </w:tc>
        <w:tc>
          <w:tcPr>
            <w:tcW w:w="572" w:type="dxa"/>
            <w:tcBorders>
              <w:top w:val="single" w:sz="4" w:space="0" w:color="A5A5A5"/>
              <w:left w:val="nil"/>
              <w:bottom w:val="single" w:sz="4" w:space="0" w:color="A5A5A5"/>
              <w:right w:val="single" w:sz="4" w:space="0" w:color="A5A5A5"/>
            </w:tcBorders>
            <w:shd w:val="clear" w:color="000000" w:fill="auto"/>
          </w:tcPr>
          <w:p w14:paraId="60350598" w14:textId="44DAFBB3" w:rsidR="00507CEB" w:rsidRPr="00224244" w:rsidRDefault="00507CEB" w:rsidP="00507CEB">
            <w:pPr>
              <w:pStyle w:val="TAL"/>
              <w:rPr>
                <w:rFonts w:cs="Arial"/>
                <w:sz w:val="16"/>
                <w:szCs w:val="16"/>
              </w:rPr>
            </w:pPr>
            <w:r w:rsidRPr="00224244">
              <w:rPr>
                <w:rFonts w:cs="Arial"/>
                <w:sz w:val="16"/>
                <w:szCs w:val="16"/>
              </w:rPr>
              <w:t>4236</w:t>
            </w:r>
          </w:p>
        </w:tc>
        <w:tc>
          <w:tcPr>
            <w:tcW w:w="690" w:type="dxa"/>
            <w:tcBorders>
              <w:top w:val="single" w:sz="4" w:space="0" w:color="A5A5A5"/>
              <w:left w:val="nil"/>
              <w:bottom w:val="single" w:sz="4" w:space="0" w:color="A5A5A5"/>
              <w:right w:val="single" w:sz="4" w:space="0" w:color="A5A5A5"/>
            </w:tcBorders>
            <w:shd w:val="clear" w:color="000000" w:fill="auto"/>
          </w:tcPr>
          <w:p w14:paraId="6D249532" w14:textId="1FF6DC9E"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nil"/>
              <w:left w:val="nil"/>
              <w:bottom w:val="single" w:sz="4" w:space="0" w:color="A5A5A5"/>
              <w:right w:val="single" w:sz="4" w:space="0" w:color="A5A5A5"/>
            </w:tcBorders>
            <w:shd w:val="clear" w:color="auto" w:fill="auto"/>
          </w:tcPr>
          <w:p w14:paraId="2F7C9E78" w14:textId="5C7A6407"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62887F22"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322DFCDD" w14:textId="0F73D417" w:rsidR="00507CEB" w:rsidRPr="00224244" w:rsidRDefault="00C00E88" w:rsidP="00507CEB">
            <w:pPr>
              <w:pStyle w:val="TAL"/>
              <w:rPr>
                <w:rFonts w:cs="Arial"/>
                <w:sz w:val="16"/>
                <w:szCs w:val="16"/>
              </w:rPr>
            </w:pPr>
            <w:hyperlink r:id="rId3907" w:history="1">
              <w:r w:rsidR="00EB1908">
                <w:rPr>
                  <w:rStyle w:val="Hyperlink"/>
                  <w:rFonts w:cs="Arial"/>
                  <w:b/>
                  <w:bCs/>
                  <w:sz w:val="16"/>
                  <w:szCs w:val="16"/>
                </w:rPr>
                <w:t>R2-2006309</w:t>
              </w:r>
            </w:hyperlink>
          </w:p>
        </w:tc>
        <w:tc>
          <w:tcPr>
            <w:tcW w:w="3038" w:type="dxa"/>
            <w:tcBorders>
              <w:top w:val="nil"/>
              <w:left w:val="nil"/>
              <w:bottom w:val="single" w:sz="4" w:space="0" w:color="A5A5A5"/>
              <w:right w:val="single" w:sz="4" w:space="0" w:color="A5A5A5"/>
            </w:tcBorders>
            <w:shd w:val="clear" w:color="auto" w:fill="auto"/>
          </w:tcPr>
          <w:p w14:paraId="294A6FE5" w14:textId="516F7BA2" w:rsidR="00507CEB" w:rsidRPr="00224244" w:rsidRDefault="00507CEB" w:rsidP="00507CEB">
            <w:pPr>
              <w:pStyle w:val="TAL"/>
              <w:rPr>
                <w:rFonts w:cs="Arial"/>
                <w:sz w:val="16"/>
                <w:szCs w:val="16"/>
              </w:rPr>
            </w:pPr>
            <w:r w:rsidRPr="00224244">
              <w:rPr>
                <w:rFonts w:cs="Arial"/>
                <w:sz w:val="16"/>
                <w:szCs w:val="16"/>
              </w:rPr>
              <w:t>Correction on SRS antenna capability for carrier switching</w:t>
            </w:r>
          </w:p>
        </w:tc>
        <w:tc>
          <w:tcPr>
            <w:tcW w:w="1666" w:type="dxa"/>
            <w:tcBorders>
              <w:top w:val="nil"/>
              <w:left w:val="nil"/>
              <w:bottom w:val="single" w:sz="4" w:space="0" w:color="A5A5A5"/>
              <w:right w:val="single" w:sz="4" w:space="0" w:color="A5A5A5"/>
            </w:tcBorders>
            <w:shd w:val="clear" w:color="auto" w:fill="auto"/>
          </w:tcPr>
          <w:p w14:paraId="27B37437" w14:textId="3CE6D16A" w:rsidR="00507CEB" w:rsidRPr="00224244" w:rsidRDefault="00507CEB" w:rsidP="00507CEB">
            <w:pPr>
              <w:pStyle w:val="TAL"/>
              <w:rPr>
                <w:rFonts w:cs="Arial"/>
                <w:sz w:val="16"/>
                <w:szCs w:val="16"/>
              </w:rPr>
            </w:pPr>
            <w:r w:rsidRPr="00224244">
              <w:rPr>
                <w:rFonts w:cs="Arial"/>
                <w:sz w:val="16"/>
                <w:szCs w:val="16"/>
              </w:rPr>
              <w:t>Huawei, HiSilicon, CATT</w:t>
            </w:r>
          </w:p>
        </w:tc>
        <w:tc>
          <w:tcPr>
            <w:tcW w:w="822" w:type="dxa"/>
            <w:tcBorders>
              <w:top w:val="nil"/>
              <w:left w:val="nil"/>
              <w:bottom w:val="single" w:sz="4" w:space="0" w:color="A5A5A5"/>
              <w:right w:val="single" w:sz="4" w:space="0" w:color="A5A5A5"/>
            </w:tcBorders>
            <w:shd w:val="clear" w:color="auto" w:fill="auto"/>
          </w:tcPr>
          <w:p w14:paraId="2A7E3B85" w14:textId="634E2449"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nil"/>
              <w:left w:val="nil"/>
              <w:bottom w:val="single" w:sz="4" w:space="0" w:color="A5A5A5"/>
              <w:right w:val="single" w:sz="4" w:space="0" w:color="A5A5A5"/>
            </w:tcBorders>
            <w:shd w:val="clear" w:color="auto" w:fill="auto"/>
          </w:tcPr>
          <w:p w14:paraId="47BE397A" w14:textId="3A7DD350"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nil"/>
              <w:left w:val="nil"/>
              <w:bottom w:val="single" w:sz="4" w:space="0" w:color="A5A5A5"/>
              <w:right w:val="single" w:sz="4" w:space="0" w:color="A5A5A5"/>
            </w:tcBorders>
            <w:shd w:val="clear" w:color="auto" w:fill="auto"/>
          </w:tcPr>
          <w:p w14:paraId="67AFE731" w14:textId="6E7C021A"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624535E4" w14:textId="12BA18F8" w:rsidR="00507CEB" w:rsidRPr="00224244" w:rsidRDefault="00507CEB" w:rsidP="00507CEB">
            <w:pPr>
              <w:pStyle w:val="TAL"/>
              <w:rPr>
                <w:rFonts w:cs="Arial"/>
                <w:sz w:val="16"/>
                <w:szCs w:val="16"/>
              </w:rPr>
            </w:pPr>
            <w:r w:rsidRPr="00224244">
              <w:rPr>
                <w:rFonts w:cs="Arial"/>
                <w:sz w:val="16"/>
                <w:szCs w:val="16"/>
              </w:rPr>
              <w:t>1681</w:t>
            </w:r>
          </w:p>
        </w:tc>
        <w:tc>
          <w:tcPr>
            <w:tcW w:w="690" w:type="dxa"/>
            <w:tcBorders>
              <w:top w:val="single" w:sz="4" w:space="0" w:color="A5A5A5"/>
              <w:left w:val="nil"/>
              <w:bottom w:val="single" w:sz="4" w:space="0" w:color="A5A5A5"/>
              <w:right w:val="single" w:sz="4" w:space="0" w:color="A5A5A5"/>
            </w:tcBorders>
            <w:shd w:val="clear" w:color="000000" w:fill="auto"/>
          </w:tcPr>
          <w:p w14:paraId="143145AC" w14:textId="085C8AA2"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nil"/>
              <w:left w:val="nil"/>
              <w:bottom w:val="single" w:sz="4" w:space="0" w:color="A5A5A5"/>
              <w:right w:val="single" w:sz="4" w:space="0" w:color="A5A5A5"/>
            </w:tcBorders>
            <w:shd w:val="clear" w:color="auto" w:fill="auto"/>
          </w:tcPr>
          <w:p w14:paraId="414A82CB" w14:textId="613F2697"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36F2F277"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29822FF1" w14:textId="0008DA50" w:rsidR="00507CEB" w:rsidRPr="00224244" w:rsidRDefault="00C00E88" w:rsidP="00507CEB">
            <w:pPr>
              <w:pStyle w:val="TAL"/>
              <w:rPr>
                <w:rFonts w:cs="Arial"/>
                <w:sz w:val="16"/>
                <w:szCs w:val="16"/>
              </w:rPr>
            </w:pPr>
            <w:hyperlink r:id="rId3908" w:history="1">
              <w:r w:rsidR="00EB1908">
                <w:rPr>
                  <w:rStyle w:val="Hyperlink"/>
                  <w:rFonts w:cs="Arial"/>
                  <w:b/>
                  <w:bCs/>
                  <w:sz w:val="16"/>
                  <w:szCs w:val="16"/>
                </w:rPr>
                <w:t>R2-2006310</w:t>
              </w:r>
            </w:hyperlink>
          </w:p>
        </w:tc>
        <w:tc>
          <w:tcPr>
            <w:tcW w:w="3038" w:type="dxa"/>
            <w:tcBorders>
              <w:top w:val="nil"/>
              <w:left w:val="nil"/>
              <w:bottom w:val="single" w:sz="4" w:space="0" w:color="A5A5A5"/>
              <w:right w:val="single" w:sz="4" w:space="0" w:color="A5A5A5"/>
            </w:tcBorders>
            <w:shd w:val="clear" w:color="auto" w:fill="auto"/>
          </w:tcPr>
          <w:p w14:paraId="0275FC4F" w14:textId="60C5CF54" w:rsidR="00507CEB" w:rsidRPr="00224244" w:rsidRDefault="00507CEB" w:rsidP="00507CEB">
            <w:pPr>
              <w:pStyle w:val="TAL"/>
              <w:rPr>
                <w:rFonts w:cs="Arial"/>
                <w:sz w:val="16"/>
                <w:szCs w:val="16"/>
              </w:rPr>
            </w:pPr>
            <w:r w:rsidRPr="00224244">
              <w:rPr>
                <w:rFonts w:cs="Arial"/>
                <w:sz w:val="16"/>
                <w:szCs w:val="16"/>
              </w:rPr>
              <w:t>Correction on SRS antenna capability for carrier switching</w:t>
            </w:r>
          </w:p>
        </w:tc>
        <w:tc>
          <w:tcPr>
            <w:tcW w:w="1666" w:type="dxa"/>
            <w:tcBorders>
              <w:top w:val="nil"/>
              <w:left w:val="nil"/>
              <w:bottom w:val="single" w:sz="4" w:space="0" w:color="A5A5A5"/>
              <w:right w:val="single" w:sz="4" w:space="0" w:color="A5A5A5"/>
            </w:tcBorders>
            <w:shd w:val="clear" w:color="auto" w:fill="auto"/>
          </w:tcPr>
          <w:p w14:paraId="035D0851" w14:textId="1FAFC6B9" w:rsidR="00507CEB" w:rsidRPr="00224244" w:rsidRDefault="00507CEB" w:rsidP="00507CEB">
            <w:pPr>
              <w:pStyle w:val="TAL"/>
              <w:rPr>
                <w:rFonts w:cs="Arial"/>
                <w:sz w:val="16"/>
                <w:szCs w:val="16"/>
              </w:rPr>
            </w:pPr>
            <w:r w:rsidRPr="00224244">
              <w:rPr>
                <w:rFonts w:cs="Arial"/>
                <w:sz w:val="16"/>
                <w:szCs w:val="16"/>
              </w:rPr>
              <w:t>Huawei, HiSilicon, CATT</w:t>
            </w:r>
          </w:p>
        </w:tc>
        <w:tc>
          <w:tcPr>
            <w:tcW w:w="822" w:type="dxa"/>
            <w:tcBorders>
              <w:top w:val="nil"/>
              <w:left w:val="nil"/>
              <w:bottom w:val="single" w:sz="4" w:space="0" w:color="A5A5A5"/>
              <w:right w:val="single" w:sz="4" w:space="0" w:color="A5A5A5"/>
            </w:tcBorders>
            <w:shd w:val="clear" w:color="auto" w:fill="auto"/>
          </w:tcPr>
          <w:p w14:paraId="2314C5F3" w14:textId="17B07F0D"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6EFAC06D" w14:textId="6374621B"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nil"/>
              <w:left w:val="nil"/>
              <w:bottom w:val="single" w:sz="4" w:space="0" w:color="A5A5A5"/>
              <w:right w:val="single" w:sz="4" w:space="0" w:color="A5A5A5"/>
            </w:tcBorders>
            <w:shd w:val="clear" w:color="auto" w:fill="auto"/>
          </w:tcPr>
          <w:p w14:paraId="24B4F94B" w14:textId="7E16618C"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4DCC6C77" w14:textId="12A679DA" w:rsidR="00507CEB" w:rsidRPr="00224244" w:rsidRDefault="00507CEB" w:rsidP="00507CEB">
            <w:pPr>
              <w:pStyle w:val="TAL"/>
              <w:rPr>
                <w:rFonts w:cs="Arial"/>
                <w:sz w:val="16"/>
                <w:szCs w:val="16"/>
              </w:rPr>
            </w:pPr>
            <w:r w:rsidRPr="00224244">
              <w:rPr>
                <w:rFonts w:cs="Arial"/>
                <w:sz w:val="16"/>
                <w:szCs w:val="16"/>
              </w:rPr>
              <w:t>1682</w:t>
            </w:r>
          </w:p>
        </w:tc>
        <w:tc>
          <w:tcPr>
            <w:tcW w:w="690" w:type="dxa"/>
            <w:tcBorders>
              <w:top w:val="single" w:sz="4" w:space="0" w:color="A5A5A5"/>
              <w:left w:val="nil"/>
              <w:bottom w:val="single" w:sz="4" w:space="0" w:color="A5A5A5"/>
              <w:right w:val="single" w:sz="4" w:space="0" w:color="A5A5A5"/>
            </w:tcBorders>
            <w:shd w:val="clear" w:color="000000" w:fill="auto"/>
          </w:tcPr>
          <w:p w14:paraId="3669F03E" w14:textId="179D5506"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nil"/>
              <w:left w:val="nil"/>
              <w:bottom w:val="single" w:sz="4" w:space="0" w:color="A5A5A5"/>
              <w:right w:val="single" w:sz="4" w:space="0" w:color="A5A5A5"/>
            </w:tcBorders>
            <w:shd w:val="clear" w:color="auto" w:fill="auto"/>
          </w:tcPr>
          <w:p w14:paraId="19323A4A" w14:textId="09D37CD5"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227CFB47"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14C80F2" w14:textId="1F7EC66C" w:rsidR="00507CEB" w:rsidRPr="00224244" w:rsidRDefault="00C00E88" w:rsidP="00507CEB">
            <w:pPr>
              <w:pStyle w:val="TAL"/>
              <w:rPr>
                <w:rFonts w:cs="Arial"/>
                <w:sz w:val="16"/>
                <w:szCs w:val="16"/>
              </w:rPr>
            </w:pPr>
            <w:hyperlink r:id="rId3909" w:history="1">
              <w:r w:rsidR="00EB1908">
                <w:rPr>
                  <w:rStyle w:val="Hyperlink"/>
                  <w:rFonts w:cs="Arial"/>
                  <w:b/>
                  <w:bCs/>
                  <w:sz w:val="16"/>
                  <w:szCs w:val="16"/>
                </w:rPr>
                <w:t>R2-2006320</w:t>
              </w:r>
            </w:hyperlink>
          </w:p>
        </w:tc>
        <w:tc>
          <w:tcPr>
            <w:tcW w:w="3038" w:type="dxa"/>
            <w:tcBorders>
              <w:top w:val="single" w:sz="4" w:space="0" w:color="A5A5A5"/>
              <w:left w:val="nil"/>
              <w:bottom w:val="single" w:sz="4" w:space="0" w:color="A5A5A5"/>
              <w:right w:val="single" w:sz="4" w:space="0" w:color="A5A5A5"/>
            </w:tcBorders>
            <w:shd w:val="clear" w:color="auto" w:fill="auto"/>
          </w:tcPr>
          <w:p w14:paraId="0EFB82DB" w14:textId="5C0E3AB7" w:rsidR="00507CEB" w:rsidRPr="00224244" w:rsidRDefault="00507CEB" w:rsidP="00507CEB">
            <w:pPr>
              <w:pStyle w:val="TAL"/>
              <w:rPr>
                <w:rFonts w:cs="Arial"/>
                <w:sz w:val="16"/>
                <w:szCs w:val="16"/>
              </w:rPr>
            </w:pPr>
            <w:r w:rsidRPr="00224244">
              <w:rPr>
                <w:rFonts w:cs="Arial"/>
                <w:sz w:val="16"/>
                <w:szCs w:val="16"/>
              </w:rPr>
              <w:t>Corrections to 38.331 for supporting IAB in NPN</w:t>
            </w:r>
          </w:p>
        </w:tc>
        <w:tc>
          <w:tcPr>
            <w:tcW w:w="1666" w:type="dxa"/>
            <w:tcBorders>
              <w:top w:val="single" w:sz="4" w:space="0" w:color="A5A5A5"/>
              <w:left w:val="nil"/>
              <w:bottom w:val="single" w:sz="4" w:space="0" w:color="A5A5A5"/>
              <w:right w:val="single" w:sz="4" w:space="0" w:color="A5A5A5"/>
            </w:tcBorders>
            <w:shd w:val="clear" w:color="auto" w:fill="auto"/>
          </w:tcPr>
          <w:p w14:paraId="61D7D536" w14:textId="28EF6416" w:rsidR="00507CEB" w:rsidRPr="00224244" w:rsidRDefault="00507CEB" w:rsidP="00507CEB">
            <w:pPr>
              <w:pStyle w:val="TAL"/>
              <w:rPr>
                <w:rFonts w:cs="Arial"/>
                <w:sz w:val="16"/>
                <w:szCs w:val="16"/>
              </w:rPr>
            </w:pPr>
            <w:r w:rsidRPr="00224244">
              <w:rPr>
                <w:rFonts w:cs="Arial"/>
                <w:sz w:val="16"/>
                <w:szCs w:val="16"/>
              </w:rPr>
              <w:t>Huawei, HiSilicon, Kyocera</w:t>
            </w:r>
          </w:p>
        </w:tc>
        <w:tc>
          <w:tcPr>
            <w:tcW w:w="822" w:type="dxa"/>
            <w:tcBorders>
              <w:top w:val="single" w:sz="4" w:space="0" w:color="A5A5A5"/>
              <w:left w:val="nil"/>
              <w:bottom w:val="single" w:sz="4" w:space="0" w:color="A5A5A5"/>
              <w:right w:val="single" w:sz="4" w:space="0" w:color="A5A5A5"/>
            </w:tcBorders>
            <w:shd w:val="clear" w:color="auto" w:fill="auto"/>
          </w:tcPr>
          <w:p w14:paraId="301B67AA" w14:textId="0E9C674A"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26649F94" w14:textId="6323129E"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7D4ABACB" w14:textId="1168ACF5" w:rsidR="00507CEB" w:rsidRPr="00224244" w:rsidRDefault="00507CEB" w:rsidP="00507CEB">
            <w:pPr>
              <w:pStyle w:val="TAL"/>
              <w:rPr>
                <w:rFonts w:cs="Arial"/>
                <w:sz w:val="16"/>
                <w:szCs w:val="16"/>
              </w:rPr>
            </w:pPr>
            <w:r w:rsidRPr="00224244">
              <w:rPr>
                <w:rFonts w:cs="Arial"/>
                <w:sz w:val="16"/>
                <w:szCs w:val="16"/>
              </w:rPr>
              <w:t>NR_IAB-Core, NG_RAN_PRN-Core</w:t>
            </w:r>
          </w:p>
        </w:tc>
        <w:tc>
          <w:tcPr>
            <w:tcW w:w="572" w:type="dxa"/>
            <w:tcBorders>
              <w:top w:val="single" w:sz="4" w:space="0" w:color="A5A5A5"/>
              <w:left w:val="nil"/>
              <w:bottom w:val="single" w:sz="4" w:space="0" w:color="A5A5A5"/>
              <w:right w:val="single" w:sz="4" w:space="0" w:color="A5A5A5"/>
            </w:tcBorders>
            <w:shd w:val="clear" w:color="000000" w:fill="auto"/>
          </w:tcPr>
          <w:p w14:paraId="36ECE945" w14:textId="77BFE19B" w:rsidR="00507CEB" w:rsidRPr="00224244" w:rsidRDefault="00507CEB" w:rsidP="00507CEB">
            <w:pPr>
              <w:pStyle w:val="TAL"/>
              <w:rPr>
                <w:rFonts w:cs="Arial"/>
                <w:sz w:val="16"/>
                <w:szCs w:val="16"/>
              </w:rPr>
            </w:pPr>
            <w:r w:rsidRPr="00224244">
              <w:rPr>
                <w:rFonts w:cs="Arial"/>
                <w:sz w:val="16"/>
                <w:szCs w:val="16"/>
              </w:rPr>
              <w:t>1590</w:t>
            </w:r>
          </w:p>
        </w:tc>
        <w:tc>
          <w:tcPr>
            <w:tcW w:w="690" w:type="dxa"/>
            <w:tcBorders>
              <w:top w:val="single" w:sz="4" w:space="0" w:color="A5A5A5"/>
              <w:left w:val="nil"/>
              <w:bottom w:val="single" w:sz="4" w:space="0" w:color="A5A5A5"/>
              <w:right w:val="single" w:sz="4" w:space="0" w:color="A5A5A5"/>
            </w:tcBorders>
            <w:shd w:val="clear" w:color="000000" w:fill="auto"/>
          </w:tcPr>
          <w:p w14:paraId="39BDC8B8" w14:textId="173EF6C4" w:rsidR="00507CEB" w:rsidRPr="00224244" w:rsidRDefault="00507CEB" w:rsidP="00507CEB">
            <w:pPr>
              <w:pStyle w:val="TAL"/>
              <w:rPr>
                <w:rFonts w:cs="Arial"/>
                <w:sz w:val="16"/>
                <w:szCs w:val="16"/>
              </w:rPr>
            </w:pPr>
            <w:r w:rsidRPr="00224244">
              <w:rPr>
                <w:rFonts w:cs="Arial"/>
                <w:sz w:val="16"/>
                <w:szCs w:val="16"/>
              </w:rPr>
              <w:t>4</w:t>
            </w:r>
          </w:p>
        </w:tc>
        <w:tc>
          <w:tcPr>
            <w:tcW w:w="583" w:type="dxa"/>
            <w:tcBorders>
              <w:top w:val="single" w:sz="4" w:space="0" w:color="A5A5A5"/>
              <w:left w:val="nil"/>
              <w:bottom w:val="single" w:sz="4" w:space="0" w:color="A5A5A5"/>
              <w:right w:val="single" w:sz="4" w:space="0" w:color="A5A5A5"/>
            </w:tcBorders>
            <w:shd w:val="clear" w:color="auto" w:fill="auto"/>
          </w:tcPr>
          <w:p w14:paraId="40CA0DB7" w14:textId="658D6FA1" w:rsidR="00507CEB" w:rsidRPr="00224244" w:rsidRDefault="00507CEB" w:rsidP="00507CEB">
            <w:pPr>
              <w:pStyle w:val="TAL"/>
              <w:rPr>
                <w:rFonts w:cs="Arial"/>
                <w:sz w:val="16"/>
                <w:szCs w:val="16"/>
              </w:rPr>
            </w:pPr>
            <w:r w:rsidRPr="00224244">
              <w:rPr>
                <w:rFonts w:cs="Arial"/>
                <w:sz w:val="16"/>
                <w:szCs w:val="16"/>
              </w:rPr>
              <w:t>B</w:t>
            </w:r>
          </w:p>
        </w:tc>
      </w:tr>
      <w:tr w:rsidR="00507CEB" w:rsidRPr="00224244" w14:paraId="1A1E1324"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FC08572" w14:textId="3CCADDF8" w:rsidR="00507CEB" w:rsidRPr="00224244" w:rsidRDefault="00C00E88" w:rsidP="00507CEB">
            <w:pPr>
              <w:pStyle w:val="TAL"/>
              <w:rPr>
                <w:rFonts w:cs="Arial"/>
                <w:sz w:val="16"/>
                <w:szCs w:val="16"/>
              </w:rPr>
            </w:pPr>
            <w:hyperlink r:id="rId3910" w:history="1">
              <w:r w:rsidR="00EB1908">
                <w:rPr>
                  <w:rStyle w:val="Hyperlink"/>
                  <w:rFonts w:cs="Arial"/>
                  <w:b/>
                  <w:bCs/>
                  <w:sz w:val="16"/>
                  <w:szCs w:val="16"/>
                </w:rPr>
                <w:t>R2-2006321</w:t>
              </w:r>
            </w:hyperlink>
          </w:p>
        </w:tc>
        <w:tc>
          <w:tcPr>
            <w:tcW w:w="3038" w:type="dxa"/>
            <w:tcBorders>
              <w:top w:val="single" w:sz="4" w:space="0" w:color="A5A5A5"/>
              <w:left w:val="nil"/>
              <w:bottom w:val="single" w:sz="4" w:space="0" w:color="A5A5A5"/>
              <w:right w:val="single" w:sz="4" w:space="0" w:color="A5A5A5"/>
            </w:tcBorders>
            <w:shd w:val="clear" w:color="auto" w:fill="auto"/>
          </w:tcPr>
          <w:p w14:paraId="07CC382A" w14:textId="4E526017" w:rsidR="00507CEB" w:rsidRPr="00224244" w:rsidRDefault="00507CEB" w:rsidP="00507CEB">
            <w:pPr>
              <w:pStyle w:val="TAL"/>
              <w:rPr>
                <w:rFonts w:cs="Arial"/>
                <w:sz w:val="16"/>
                <w:szCs w:val="16"/>
              </w:rPr>
            </w:pPr>
            <w:r w:rsidRPr="00224244">
              <w:rPr>
                <w:rFonts w:cs="Arial"/>
                <w:sz w:val="16"/>
                <w:szCs w:val="16"/>
              </w:rPr>
              <w:t>Corrections to 38.304 for supporting IAB in NPN</w:t>
            </w:r>
          </w:p>
        </w:tc>
        <w:tc>
          <w:tcPr>
            <w:tcW w:w="1666" w:type="dxa"/>
            <w:tcBorders>
              <w:top w:val="single" w:sz="4" w:space="0" w:color="A5A5A5"/>
              <w:left w:val="nil"/>
              <w:bottom w:val="single" w:sz="4" w:space="0" w:color="A5A5A5"/>
              <w:right w:val="single" w:sz="4" w:space="0" w:color="A5A5A5"/>
            </w:tcBorders>
            <w:shd w:val="clear" w:color="auto" w:fill="auto"/>
          </w:tcPr>
          <w:p w14:paraId="40935D41" w14:textId="493D350A" w:rsidR="00507CEB" w:rsidRPr="00224244" w:rsidRDefault="00507CEB" w:rsidP="00507CEB">
            <w:pPr>
              <w:pStyle w:val="TAL"/>
              <w:rPr>
                <w:rFonts w:cs="Arial"/>
                <w:sz w:val="16"/>
                <w:szCs w:val="16"/>
              </w:rPr>
            </w:pPr>
            <w:r w:rsidRPr="00224244">
              <w:rPr>
                <w:rFonts w:cs="Arial"/>
                <w:sz w:val="16"/>
                <w:szCs w:val="16"/>
              </w:rPr>
              <w:t>Huawei, HiSilicon, Kyocera</w:t>
            </w:r>
          </w:p>
        </w:tc>
        <w:tc>
          <w:tcPr>
            <w:tcW w:w="822" w:type="dxa"/>
            <w:tcBorders>
              <w:top w:val="single" w:sz="4" w:space="0" w:color="A5A5A5"/>
              <w:left w:val="nil"/>
              <w:bottom w:val="single" w:sz="4" w:space="0" w:color="A5A5A5"/>
              <w:right w:val="single" w:sz="4" w:space="0" w:color="A5A5A5"/>
            </w:tcBorders>
            <w:shd w:val="clear" w:color="auto" w:fill="auto"/>
          </w:tcPr>
          <w:p w14:paraId="706D50B7" w14:textId="1C1B6F19"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2CBE6EF9" w14:textId="558362F5" w:rsidR="00507CEB" w:rsidRPr="00224244" w:rsidRDefault="00507CEB" w:rsidP="00507CEB">
            <w:pPr>
              <w:pStyle w:val="TAL"/>
              <w:rPr>
                <w:rFonts w:cs="Arial"/>
                <w:sz w:val="16"/>
                <w:szCs w:val="16"/>
              </w:rPr>
            </w:pPr>
            <w:r w:rsidRPr="00224244">
              <w:rPr>
                <w:rFonts w:cs="Arial"/>
                <w:b/>
                <w:bCs/>
                <w:sz w:val="16"/>
                <w:szCs w:val="16"/>
              </w:rPr>
              <w:t>38.304</w:t>
            </w:r>
          </w:p>
        </w:tc>
        <w:tc>
          <w:tcPr>
            <w:tcW w:w="1990" w:type="dxa"/>
            <w:tcBorders>
              <w:top w:val="single" w:sz="4" w:space="0" w:color="A5A5A5"/>
              <w:left w:val="nil"/>
              <w:bottom w:val="single" w:sz="4" w:space="0" w:color="A5A5A5"/>
              <w:right w:val="single" w:sz="4" w:space="0" w:color="A5A5A5"/>
            </w:tcBorders>
            <w:shd w:val="clear" w:color="auto" w:fill="auto"/>
          </w:tcPr>
          <w:p w14:paraId="20B40EEA" w14:textId="7E0056B1" w:rsidR="00507CEB" w:rsidRPr="00224244" w:rsidRDefault="00507CEB" w:rsidP="00507CEB">
            <w:pPr>
              <w:pStyle w:val="TAL"/>
              <w:rPr>
                <w:rFonts w:cs="Arial"/>
                <w:sz w:val="16"/>
                <w:szCs w:val="16"/>
              </w:rPr>
            </w:pPr>
            <w:r w:rsidRPr="00224244">
              <w:rPr>
                <w:rFonts w:cs="Arial"/>
                <w:sz w:val="16"/>
                <w:szCs w:val="16"/>
              </w:rPr>
              <w:t>NR_IAB-Core, NG_RAN_PRN-Core</w:t>
            </w:r>
          </w:p>
        </w:tc>
        <w:tc>
          <w:tcPr>
            <w:tcW w:w="572" w:type="dxa"/>
            <w:tcBorders>
              <w:top w:val="single" w:sz="4" w:space="0" w:color="A5A5A5"/>
              <w:left w:val="nil"/>
              <w:bottom w:val="single" w:sz="4" w:space="0" w:color="A5A5A5"/>
              <w:right w:val="single" w:sz="4" w:space="0" w:color="A5A5A5"/>
            </w:tcBorders>
            <w:shd w:val="clear" w:color="000000" w:fill="auto"/>
          </w:tcPr>
          <w:p w14:paraId="36ACF349" w14:textId="6E0AB105" w:rsidR="00507CEB" w:rsidRPr="00224244" w:rsidRDefault="00507CEB" w:rsidP="00507CEB">
            <w:pPr>
              <w:pStyle w:val="TAL"/>
              <w:rPr>
                <w:rFonts w:cs="Arial"/>
                <w:sz w:val="16"/>
                <w:szCs w:val="16"/>
              </w:rPr>
            </w:pPr>
            <w:r w:rsidRPr="00224244">
              <w:rPr>
                <w:rFonts w:cs="Arial"/>
                <w:sz w:val="16"/>
                <w:szCs w:val="16"/>
              </w:rPr>
              <w:t>0157</w:t>
            </w:r>
          </w:p>
        </w:tc>
        <w:tc>
          <w:tcPr>
            <w:tcW w:w="690" w:type="dxa"/>
            <w:tcBorders>
              <w:top w:val="single" w:sz="4" w:space="0" w:color="A5A5A5"/>
              <w:left w:val="nil"/>
              <w:bottom w:val="single" w:sz="4" w:space="0" w:color="A5A5A5"/>
              <w:right w:val="single" w:sz="4" w:space="0" w:color="A5A5A5"/>
            </w:tcBorders>
            <w:shd w:val="clear" w:color="000000" w:fill="auto"/>
          </w:tcPr>
          <w:p w14:paraId="23FE0DEA" w14:textId="2B35FC3D" w:rsidR="00507CEB" w:rsidRPr="00224244" w:rsidRDefault="00507CEB" w:rsidP="00507CEB">
            <w:pPr>
              <w:pStyle w:val="TAL"/>
              <w:rPr>
                <w:rFonts w:cs="Arial"/>
                <w:sz w:val="16"/>
                <w:szCs w:val="16"/>
              </w:rPr>
            </w:pPr>
            <w:r w:rsidRPr="00224244">
              <w:rPr>
                <w:rFonts w:cs="Arial"/>
                <w:sz w:val="16"/>
                <w:szCs w:val="16"/>
              </w:rPr>
              <w:t>4</w:t>
            </w:r>
          </w:p>
        </w:tc>
        <w:tc>
          <w:tcPr>
            <w:tcW w:w="583" w:type="dxa"/>
            <w:tcBorders>
              <w:top w:val="single" w:sz="4" w:space="0" w:color="A5A5A5"/>
              <w:left w:val="nil"/>
              <w:bottom w:val="single" w:sz="4" w:space="0" w:color="A5A5A5"/>
              <w:right w:val="single" w:sz="4" w:space="0" w:color="A5A5A5"/>
            </w:tcBorders>
            <w:shd w:val="clear" w:color="auto" w:fill="auto"/>
          </w:tcPr>
          <w:p w14:paraId="64688E0A" w14:textId="511A6788" w:rsidR="00507CEB" w:rsidRPr="00224244" w:rsidRDefault="00507CEB" w:rsidP="00507CEB">
            <w:pPr>
              <w:pStyle w:val="TAL"/>
              <w:rPr>
                <w:rFonts w:cs="Arial"/>
                <w:sz w:val="16"/>
                <w:szCs w:val="16"/>
              </w:rPr>
            </w:pPr>
            <w:r w:rsidRPr="00224244">
              <w:rPr>
                <w:rFonts w:cs="Arial"/>
                <w:sz w:val="16"/>
                <w:szCs w:val="16"/>
              </w:rPr>
              <w:t>B</w:t>
            </w:r>
          </w:p>
        </w:tc>
      </w:tr>
      <w:tr w:rsidR="00507CEB" w:rsidRPr="00224244" w14:paraId="0F8BDD64"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0ED10913" w14:textId="59A18181" w:rsidR="00507CEB" w:rsidRPr="00224244" w:rsidRDefault="00C00E88" w:rsidP="00507CEB">
            <w:pPr>
              <w:pStyle w:val="TAL"/>
              <w:rPr>
                <w:rFonts w:cs="Arial"/>
                <w:sz w:val="16"/>
                <w:szCs w:val="16"/>
              </w:rPr>
            </w:pPr>
            <w:hyperlink r:id="rId3911" w:history="1">
              <w:r w:rsidR="00EB1908">
                <w:rPr>
                  <w:rStyle w:val="Hyperlink"/>
                  <w:rFonts w:cs="Arial"/>
                  <w:b/>
                  <w:bCs/>
                  <w:sz w:val="16"/>
                  <w:szCs w:val="16"/>
                </w:rPr>
                <w:t>R2-2006323</w:t>
              </w:r>
            </w:hyperlink>
          </w:p>
        </w:tc>
        <w:tc>
          <w:tcPr>
            <w:tcW w:w="3038" w:type="dxa"/>
            <w:tcBorders>
              <w:top w:val="single" w:sz="4" w:space="0" w:color="A5A5A5"/>
              <w:left w:val="nil"/>
              <w:bottom w:val="single" w:sz="4" w:space="0" w:color="A5A5A5"/>
              <w:right w:val="single" w:sz="4" w:space="0" w:color="A5A5A5"/>
            </w:tcBorders>
            <w:shd w:val="clear" w:color="auto" w:fill="auto"/>
          </w:tcPr>
          <w:p w14:paraId="0455CBD6" w14:textId="4BB27187" w:rsidR="00507CEB" w:rsidRPr="00224244" w:rsidRDefault="00507CEB" w:rsidP="00507CEB">
            <w:pPr>
              <w:pStyle w:val="TAL"/>
              <w:rPr>
                <w:rFonts w:cs="Arial"/>
                <w:sz w:val="16"/>
                <w:szCs w:val="16"/>
              </w:rPr>
            </w:pPr>
            <w:r w:rsidRPr="00224244">
              <w:rPr>
                <w:rFonts w:cs="Arial"/>
                <w:sz w:val="16"/>
                <w:szCs w:val="16"/>
              </w:rPr>
              <w:t>Updates to MAC spec for 2-step RACH</w:t>
            </w:r>
          </w:p>
        </w:tc>
        <w:tc>
          <w:tcPr>
            <w:tcW w:w="1666" w:type="dxa"/>
            <w:tcBorders>
              <w:top w:val="single" w:sz="4" w:space="0" w:color="A5A5A5"/>
              <w:left w:val="nil"/>
              <w:bottom w:val="single" w:sz="4" w:space="0" w:color="A5A5A5"/>
              <w:right w:val="single" w:sz="4" w:space="0" w:color="A5A5A5"/>
            </w:tcBorders>
            <w:shd w:val="clear" w:color="auto" w:fill="auto"/>
          </w:tcPr>
          <w:p w14:paraId="6A79917A" w14:textId="17BA1CF1" w:rsidR="00507CEB" w:rsidRPr="00224244" w:rsidRDefault="00507CEB" w:rsidP="00507CEB">
            <w:pPr>
              <w:pStyle w:val="TAL"/>
              <w:rPr>
                <w:rFonts w:cs="Arial"/>
                <w:sz w:val="16"/>
                <w:szCs w:val="16"/>
              </w:rPr>
            </w:pPr>
            <w:r w:rsidRPr="00224244">
              <w:rPr>
                <w:rFonts w:cs="Arial"/>
                <w:sz w:val="16"/>
                <w:szCs w:val="16"/>
              </w:rPr>
              <w:t>ZTE (CR editor), Nokia, Samsung, Vivo, Ericsson, Fujitsu, LG</w:t>
            </w:r>
          </w:p>
        </w:tc>
        <w:tc>
          <w:tcPr>
            <w:tcW w:w="822" w:type="dxa"/>
            <w:tcBorders>
              <w:top w:val="single" w:sz="4" w:space="0" w:color="A5A5A5"/>
              <w:left w:val="nil"/>
              <w:bottom w:val="single" w:sz="4" w:space="0" w:color="A5A5A5"/>
              <w:right w:val="single" w:sz="4" w:space="0" w:color="A5A5A5"/>
            </w:tcBorders>
            <w:shd w:val="clear" w:color="auto" w:fill="auto"/>
          </w:tcPr>
          <w:p w14:paraId="54CEF320" w14:textId="5718B6F1"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2251EB7E" w14:textId="6B0047D6" w:rsidR="00507CEB" w:rsidRPr="00224244" w:rsidRDefault="00507CEB" w:rsidP="00507CEB">
            <w:pPr>
              <w:pStyle w:val="TAL"/>
              <w:rPr>
                <w:rFonts w:cs="Arial"/>
                <w:sz w:val="16"/>
                <w:szCs w:val="16"/>
              </w:rPr>
            </w:pPr>
            <w:r w:rsidRPr="00224244">
              <w:rPr>
                <w:rFonts w:cs="Arial"/>
                <w:b/>
                <w:bCs/>
                <w:sz w:val="16"/>
                <w:szCs w:val="16"/>
              </w:rPr>
              <w:t>38.321</w:t>
            </w:r>
          </w:p>
        </w:tc>
        <w:tc>
          <w:tcPr>
            <w:tcW w:w="1990" w:type="dxa"/>
            <w:tcBorders>
              <w:top w:val="single" w:sz="4" w:space="0" w:color="A5A5A5"/>
              <w:left w:val="nil"/>
              <w:bottom w:val="single" w:sz="4" w:space="0" w:color="A5A5A5"/>
              <w:right w:val="single" w:sz="4" w:space="0" w:color="A5A5A5"/>
            </w:tcBorders>
            <w:shd w:val="clear" w:color="auto" w:fill="auto"/>
          </w:tcPr>
          <w:p w14:paraId="3BC40496" w14:textId="7D02AF29" w:rsidR="00507CEB" w:rsidRPr="00224244" w:rsidRDefault="00507CEB" w:rsidP="00507CEB">
            <w:pPr>
              <w:pStyle w:val="TAL"/>
              <w:rPr>
                <w:rFonts w:cs="Arial"/>
                <w:sz w:val="16"/>
                <w:szCs w:val="16"/>
              </w:rPr>
            </w:pPr>
            <w:r w:rsidRPr="00224244">
              <w:rPr>
                <w:rFonts w:cs="Arial"/>
                <w:sz w:val="16"/>
                <w:szCs w:val="16"/>
              </w:rPr>
              <w:t>NR_unlic-Core, NR_2step_RACH-Core</w:t>
            </w:r>
          </w:p>
        </w:tc>
        <w:tc>
          <w:tcPr>
            <w:tcW w:w="572" w:type="dxa"/>
            <w:tcBorders>
              <w:top w:val="single" w:sz="4" w:space="0" w:color="A5A5A5"/>
              <w:left w:val="nil"/>
              <w:bottom w:val="single" w:sz="4" w:space="0" w:color="A5A5A5"/>
              <w:right w:val="single" w:sz="4" w:space="0" w:color="A5A5A5"/>
            </w:tcBorders>
            <w:shd w:val="clear" w:color="000000" w:fill="auto"/>
          </w:tcPr>
          <w:p w14:paraId="69F0B0BA" w14:textId="6B06A12B" w:rsidR="00507CEB" w:rsidRPr="00224244" w:rsidRDefault="00507CEB" w:rsidP="00507CEB">
            <w:pPr>
              <w:pStyle w:val="TAL"/>
              <w:rPr>
                <w:rFonts w:cs="Arial"/>
                <w:sz w:val="16"/>
                <w:szCs w:val="16"/>
              </w:rPr>
            </w:pPr>
            <w:r w:rsidRPr="00224244">
              <w:rPr>
                <w:rFonts w:cs="Arial"/>
                <w:sz w:val="16"/>
                <w:szCs w:val="16"/>
              </w:rPr>
              <w:t>0714</w:t>
            </w:r>
          </w:p>
        </w:tc>
        <w:tc>
          <w:tcPr>
            <w:tcW w:w="690" w:type="dxa"/>
            <w:tcBorders>
              <w:top w:val="single" w:sz="4" w:space="0" w:color="A5A5A5"/>
              <w:left w:val="nil"/>
              <w:bottom w:val="single" w:sz="4" w:space="0" w:color="A5A5A5"/>
              <w:right w:val="single" w:sz="4" w:space="0" w:color="A5A5A5"/>
            </w:tcBorders>
            <w:shd w:val="clear" w:color="000000" w:fill="auto"/>
          </w:tcPr>
          <w:p w14:paraId="51B8BF4A" w14:textId="7861D066" w:rsidR="00507CEB" w:rsidRPr="00224244" w:rsidRDefault="00507CEB" w:rsidP="00507CEB">
            <w:pPr>
              <w:pStyle w:val="TAL"/>
              <w:rPr>
                <w:rFonts w:cs="Arial"/>
                <w:sz w:val="16"/>
                <w:szCs w:val="16"/>
              </w:rPr>
            </w:pPr>
            <w:r w:rsidRPr="00224244">
              <w:rPr>
                <w:rFonts w:cs="Arial"/>
                <w:sz w:val="16"/>
                <w:szCs w:val="16"/>
              </w:rPr>
              <w:t>5</w:t>
            </w:r>
          </w:p>
        </w:tc>
        <w:tc>
          <w:tcPr>
            <w:tcW w:w="583" w:type="dxa"/>
            <w:tcBorders>
              <w:top w:val="single" w:sz="4" w:space="0" w:color="A5A5A5"/>
              <w:left w:val="nil"/>
              <w:bottom w:val="single" w:sz="4" w:space="0" w:color="A5A5A5"/>
              <w:right w:val="single" w:sz="4" w:space="0" w:color="A5A5A5"/>
            </w:tcBorders>
            <w:shd w:val="clear" w:color="auto" w:fill="auto"/>
          </w:tcPr>
          <w:p w14:paraId="378F4D0E" w14:textId="5B84DAE7"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4EF11329"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03B90DDD" w14:textId="098E8D09" w:rsidR="00507CEB" w:rsidRPr="00224244" w:rsidRDefault="00C00E88" w:rsidP="00507CEB">
            <w:pPr>
              <w:pStyle w:val="TAL"/>
              <w:rPr>
                <w:rFonts w:cs="Arial"/>
                <w:sz w:val="16"/>
                <w:szCs w:val="16"/>
              </w:rPr>
            </w:pPr>
            <w:hyperlink r:id="rId3912" w:history="1">
              <w:r w:rsidR="00EB1908">
                <w:rPr>
                  <w:rStyle w:val="Hyperlink"/>
                  <w:rFonts w:cs="Arial"/>
                  <w:b/>
                  <w:bCs/>
                  <w:sz w:val="16"/>
                  <w:szCs w:val="16"/>
                </w:rPr>
                <w:t>R2-2006324</w:t>
              </w:r>
            </w:hyperlink>
          </w:p>
        </w:tc>
        <w:tc>
          <w:tcPr>
            <w:tcW w:w="3038" w:type="dxa"/>
            <w:tcBorders>
              <w:top w:val="single" w:sz="4" w:space="0" w:color="A5A5A5"/>
              <w:left w:val="nil"/>
              <w:bottom w:val="single" w:sz="4" w:space="0" w:color="A5A5A5"/>
              <w:right w:val="single" w:sz="4" w:space="0" w:color="A5A5A5"/>
            </w:tcBorders>
            <w:shd w:val="clear" w:color="auto" w:fill="auto"/>
          </w:tcPr>
          <w:p w14:paraId="6D55842A" w14:textId="2573B48A" w:rsidR="00507CEB" w:rsidRPr="00224244" w:rsidRDefault="00507CEB" w:rsidP="00507CEB">
            <w:pPr>
              <w:pStyle w:val="TAL"/>
              <w:rPr>
                <w:rFonts w:cs="Arial"/>
                <w:sz w:val="16"/>
                <w:szCs w:val="16"/>
              </w:rPr>
            </w:pPr>
            <w:r w:rsidRPr="00224244">
              <w:rPr>
                <w:rFonts w:cs="Arial"/>
                <w:sz w:val="16"/>
                <w:szCs w:val="16"/>
              </w:rPr>
              <w:t>Corrections to CORESET and PDCCH TCI state release</w:t>
            </w:r>
          </w:p>
        </w:tc>
        <w:tc>
          <w:tcPr>
            <w:tcW w:w="1666" w:type="dxa"/>
            <w:tcBorders>
              <w:top w:val="single" w:sz="4" w:space="0" w:color="A5A5A5"/>
              <w:left w:val="nil"/>
              <w:bottom w:val="single" w:sz="4" w:space="0" w:color="A5A5A5"/>
              <w:right w:val="single" w:sz="4" w:space="0" w:color="A5A5A5"/>
            </w:tcBorders>
            <w:shd w:val="clear" w:color="auto" w:fill="auto"/>
          </w:tcPr>
          <w:p w14:paraId="04BC37E5" w14:textId="62E1C7A1" w:rsidR="00507CEB" w:rsidRPr="00224244" w:rsidRDefault="00507CEB" w:rsidP="00507CEB">
            <w:pPr>
              <w:pStyle w:val="TAL"/>
              <w:rPr>
                <w:rFonts w:cs="Arial"/>
                <w:sz w:val="16"/>
                <w:szCs w:val="16"/>
              </w:rPr>
            </w:pPr>
            <w:r w:rsidRPr="00224244">
              <w:rPr>
                <w:rFonts w:cs="Arial"/>
                <w:sz w:val="16"/>
                <w:szCs w:val="16"/>
              </w:rPr>
              <w:t>Nokia, Nokia Shanghai Bell</w:t>
            </w:r>
          </w:p>
        </w:tc>
        <w:tc>
          <w:tcPr>
            <w:tcW w:w="822" w:type="dxa"/>
            <w:tcBorders>
              <w:top w:val="single" w:sz="4" w:space="0" w:color="A5A5A5"/>
              <w:left w:val="nil"/>
              <w:bottom w:val="single" w:sz="4" w:space="0" w:color="A5A5A5"/>
              <w:right w:val="single" w:sz="4" w:space="0" w:color="A5A5A5"/>
            </w:tcBorders>
            <w:shd w:val="clear" w:color="auto" w:fill="auto"/>
          </w:tcPr>
          <w:p w14:paraId="43B910C0" w14:textId="35371814"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2DC4774F" w14:textId="00BEE7C9"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6521D834" w14:textId="71866AA4"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5E70402B" w14:textId="21D6D529" w:rsidR="00507CEB" w:rsidRPr="00224244" w:rsidRDefault="00507CEB" w:rsidP="00507CEB">
            <w:pPr>
              <w:pStyle w:val="TAL"/>
              <w:rPr>
                <w:rFonts w:cs="Arial"/>
                <w:sz w:val="16"/>
                <w:szCs w:val="16"/>
              </w:rPr>
            </w:pPr>
            <w:r w:rsidRPr="00224244">
              <w:rPr>
                <w:rFonts w:cs="Arial"/>
                <w:sz w:val="16"/>
                <w:szCs w:val="16"/>
              </w:rPr>
              <w:t>1633</w:t>
            </w:r>
          </w:p>
        </w:tc>
        <w:tc>
          <w:tcPr>
            <w:tcW w:w="690" w:type="dxa"/>
            <w:tcBorders>
              <w:top w:val="single" w:sz="4" w:space="0" w:color="A5A5A5"/>
              <w:left w:val="nil"/>
              <w:bottom w:val="single" w:sz="4" w:space="0" w:color="A5A5A5"/>
              <w:right w:val="single" w:sz="4" w:space="0" w:color="A5A5A5"/>
            </w:tcBorders>
            <w:shd w:val="clear" w:color="000000" w:fill="auto"/>
          </w:tcPr>
          <w:p w14:paraId="135AA670" w14:textId="49BC583E"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17AFD0FC" w14:textId="59920DE6"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4B38314B"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178EDE7" w14:textId="7F4ABA68" w:rsidR="00507CEB" w:rsidRPr="00224244" w:rsidRDefault="00C00E88" w:rsidP="00507CEB">
            <w:pPr>
              <w:pStyle w:val="TAL"/>
              <w:rPr>
                <w:rFonts w:cs="Arial"/>
                <w:sz w:val="16"/>
                <w:szCs w:val="16"/>
              </w:rPr>
            </w:pPr>
            <w:hyperlink r:id="rId3913" w:history="1">
              <w:r w:rsidR="00EB1908">
                <w:rPr>
                  <w:rStyle w:val="Hyperlink"/>
                  <w:rFonts w:cs="Arial"/>
                  <w:b/>
                  <w:bCs/>
                  <w:sz w:val="16"/>
                  <w:szCs w:val="16"/>
                </w:rPr>
                <w:t>R2-2006325</w:t>
              </w:r>
            </w:hyperlink>
          </w:p>
        </w:tc>
        <w:tc>
          <w:tcPr>
            <w:tcW w:w="3038" w:type="dxa"/>
            <w:tcBorders>
              <w:top w:val="single" w:sz="4" w:space="0" w:color="A5A5A5"/>
              <w:left w:val="nil"/>
              <w:bottom w:val="single" w:sz="4" w:space="0" w:color="A5A5A5"/>
              <w:right w:val="single" w:sz="4" w:space="0" w:color="A5A5A5"/>
            </w:tcBorders>
            <w:shd w:val="clear" w:color="auto" w:fill="auto"/>
          </w:tcPr>
          <w:p w14:paraId="674B80DF" w14:textId="44CE0B68" w:rsidR="00507CEB" w:rsidRPr="00224244" w:rsidRDefault="00507CEB" w:rsidP="00507CEB">
            <w:pPr>
              <w:pStyle w:val="TAL"/>
              <w:rPr>
                <w:rFonts w:cs="Arial"/>
                <w:sz w:val="16"/>
                <w:szCs w:val="16"/>
              </w:rPr>
            </w:pPr>
            <w:r w:rsidRPr="00224244">
              <w:rPr>
                <w:rFonts w:cs="Arial"/>
                <w:sz w:val="16"/>
                <w:szCs w:val="16"/>
              </w:rPr>
              <w:t>Correction to CORESET and PDCCH TCI state release</w:t>
            </w:r>
          </w:p>
        </w:tc>
        <w:tc>
          <w:tcPr>
            <w:tcW w:w="1666" w:type="dxa"/>
            <w:tcBorders>
              <w:top w:val="single" w:sz="4" w:space="0" w:color="A5A5A5"/>
              <w:left w:val="nil"/>
              <w:bottom w:val="single" w:sz="4" w:space="0" w:color="A5A5A5"/>
              <w:right w:val="single" w:sz="4" w:space="0" w:color="A5A5A5"/>
            </w:tcBorders>
            <w:shd w:val="clear" w:color="auto" w:fill="auto"/>
          </w:tcPr>
          <w:p w14:paraId="569BCF90" w14:textId="2F986D1F" w:rsidR="00507CEB" w:rsidRPr="00224244" w:rsidRDefault="00507CEB" w:rsidP="00507CEB">
            <w:pPr>
              <w:pStyle w:val="TAL"/>
              <w:rPr>
                <w:rFonts w:cs="Arial"/>
                <w:sz w:val="16"/>
                <w:szCs w:val="16"/>
              </w:rPr>
            </w:pPr>
            <w:r w:rsidRPr="00224244">
              <w:rPr>
                <w:rFonts w:cs="Arial"/>
                <w:sz w:val="16"/>
                <w:szCs w:val="16"/>
              </w:rPr>
              <w:t>Nokia, Nokia Shanghai Bell</w:t>
            </w:r>
          </w:p>
        </w:tc>
        <w:tc>
          <w:tcPr>
            <w:tcW w:w="822" w:type="dxa"/>
            <w:tcBorders>
              <w:top w:val="single" w:sz="4" w:space="0" w:color="A5A5A5"/>
              <w:left w:val="nil"/>
              <w:bottom w:val="single" w:sz="4" w:space="0" w:color="A5A5A5"/>
              <w:right w:val="single" w:sz="4" w:space="0" w:color="A5A5A5"/>
            </w:tcBorders>
            <w:shd w:val="clear" w:color="auto" w:fill="auto"/>
          </w:tcPr>
          <w:p w14:paraId="3276BE60" w14:textId="07C22A0F"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0723468" w14:textId="529A9EA9"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085130DB" w14:textId="090966EF"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2DCC0871" w14:textId="5FCAA5FE" w:rsidR="00507CEB" w:rsidRPr="00224244" w:rsidRDefault="00507CEB" w:rsidP="00507CEB">
            <w:pPr>
              <w:pStyle w:val="TAL"/>
              <w:rPr>
                <w:rFonts w:cs="Arial"/>
                <w:sz w:val="16"/>
                <w:szCs w:val="16"/>
              </w:rPr>
            </w:pPr>
            <w:r w:rsidRPr="00224244">
              <w:rPr>
                <w:rFonts w:cs="Arial"/>
                <w:sz w:val="16"/>
                <w:szCs w:val="16"/>
              </w:rPr>
              <w:t>1634</w:t>
            </w:r>
          </w:p>
        </w:tc>
        <w:tc>
          <w:tcPr>
            <w:tcW w:w="690" w:type="dxa"/>
            <w:tcBorders>
              <w:top w:val="single" w:sz="4" w:space="0" w:color="A5A5A5"/>
              <w:left w:val="nil"/>
              <w:bottom w:val="single" w:sz="4" w:space="0" w:color="A5A5A5"/>
              <w:right w:val="single" w:sz="4" w:space="0" w:color="A5A5A5"/>
            </w:tcBorders>
            <w:shd w:val="clear" w:color="000000" w:fill="auto"/>
          </w:tcPr>
          <w:p w14:paraId="076CAA73" w14:textId="7C4EFA47"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6ED3B79F" w14:textId="7CE48367"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27D990DB"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5C7DEB1" w14:textId="0AE8D1CF" w:rsidR="00507CEB" w:rsidRPr="00224244" w:rsidRDefault="00C00E88" w:rsidP="00507CEB">
            <w:pPr>
              <w:pStyle w:val="TAL"/>
              <w:rPr>
                <w:rFonts w:cs="Arial"/>
                <w:sz w:val="16"/>
                <w:szCs w:val="16"/>
              </w:rPr>
            </w:pPr>
            <w:hyperlink r:id="rId3914" w:history="1">
              <w:r w:rsidR="00EB1908">
                <w:rPr>
                  <w:rStyle w:val="Hyperlink"/>
                  <w:rFonts w:cs="Arial"/>
                  <w:b/>
                  <w:bCs/>
                  <w:sz w:val="16"/>
                  <w:szCs w:val="16"/>
                </w:rPr>
                <w:t>R2-2006326</w:t>
              </w:r>
            </w:hyperlink>
          </w:p>
        </w:tc>
        <w:tc>
          <w:tcPr>
            <w:tcW w:w="3038" w:type="dxa"/>
            <w:tcBorders>
              <w:top w:val="single" w:sz="4" w:space="0" w:color="A5A5A5"/>
              <w:left w:val="nil"/>
              <w:bottom w:val="single" w:sz="4" w:space="0" w:color="A5A5A5"/>
              <w:right w:val="single" w:sz="4" w:space="0" w:color="A5A5A5"/>
            </w:tcBorders>
            <w:shd w:val="clear" w:color="auto" w:fill="auto"/>
          </w:tcPr>
          <w:p w14:paraId="1FB6FAFA" w14:textId="444F84E7" w:rsidR="00507CEB" w:rsidRPr="00224244" w:rsidRDefault="00507CEB" w:rsidP="00507CEB">
            <w:pPr>
              <w:pStyle w:val="TAL"/>
              <w:rPr>
                <w:rFonts w:cs="Arial"/>
                <w:sz w:val="16"/>
                <w:szCs w:val="16"/>
              </w:rPr>
            </w:pPr>
            <w:r w:rsidRPr="00224244">
              <w:rPr>
                <w:rFonts w:cs="Arial"/>
                <w:sz w:val="16"/>
                <w:szCs w:val="16"/>
              </w:rPr>
              <w:t>Introduce of alternative cell reselection priority for EN-DC</w:t>
            </w:r>
          </w:p>
        </w:tc>
        <w:tc>
          <w:tcPr>
            <w:tcW w:w="1666" w:type="dxa"/>
            <w:tcBorders>
              <w:top w:val="single" w:sz="4" w:space="0" w:color="A5A5A5"/>
              <w:left w:val="nil"/>
              <w:bottom w:val="single" w:sz="4" w:space="0" w:color="A5A5A5"/>
              <w:right w:val="single" w:sz="4" w:space="0" w:color="A5A5A5"/>
            </w:tcBorders>
            <w:shd w:val="clear" w:color="auto" w:fill="auto"/>
          </w:tcPr>
          <w:p w14:paraId="49C71805" w14:textId="39AA58A7" w:rsidR="00507CEB" w:rsidRPr="00224244" w:rsidRDefault="00507CEB" w:rsidP="00507CEB">
            <w:pPr>
              <w:pStyle w:val="TAL"/>
              <w:rPr>
                <w:rFonts w:cs="Arial"/>
                <w:sz w:val="16"/>
                <w:szCs w:val="16"/>
              </w:rPr>
            </w:pPr>
            <w:r w:rsidRPr="00224244">
              <w:rPr>
                <w:rFonts w:cs="Arial"/>
                <w:sz w:val="16"/>
                <w:szCs w:val="16"/>
              </w:rPr>
              <w:t>CMCC, SoftBank, Ericsson, Huawei, ZTE, CATT, vivo, OPPO, Samsung</w:t>
            </w:r>
          </w:p>
        </w:tc>
        <w:tc>
          <w:tcPr>
            <w:tcW w:w="822" w:type="dxa"/>
            <w:tcBorders>
              <w:top w:val="single" w:sz="4" w:space="0" w:color="A5A5A5"/>
              <w:left w:val="nil"/>
              <w:bottom w:val="single" w:sz="4" w:space="0" w:color="A5A5A5"/>
              <w:right w:val="single" w:sz="4" w:space="0" w:color="A5A5A5"/>
            </w:tcBorders>
            <w:shd w:val="clear" w:color="auto" w:fill="auto"/>
          </w:tcPr>
          <w:p w14:paraId="75F1516D" w14:textId="26FE5AB2"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45CDCC17" w14:textId="58E2EA3E" w:rsidR="00507CEB" w:rsidRPr="00224244" w:rsidRDefault="00507CEB" w:rsidP="00507CEB">
            <w:pPr>
              <w:pStyle w:val="TAL"/>
              <w:rPr>
                <w:rFonts w:cs="Arial"/>
                <w:sz w:val="16"/>
                <w:szCs w:val="16"/>
              </w:rPr>
            </w:pPr>
            <w:r w:rsidRPr="00224244">
              <w:rPr>
                <w:rFonts w:cs="Arial"/>
                <w:b/>
                <w:bCs/>
                <w:sz w:val="16"/>
                <w:szCs w:val="16"/>
              </w:rPr>
              <w:t>36.306</w:t>
            </w:r>
          </w:p>
        </w:tc>
        <w:tc>
          <w:tcPr>
            <w:tcW w:w="1990" w:type="dxa"/>
            <w:tcBorders>
              <w:top w:val="single" w:sz="4" w:space="0" w:color="A5A5A5"/>
              <w:left w:val="nil"/>
              <w:bottom w:val="single" w:sz="4" w:space="0" w:color="A5A5A5"/>
              <w:right w:val="single" w:sz="4" w:space="0" w:color="A5A5A5"/>
            </w:tcBorders>
            <w:shd w:val="clear" w:color="auto" w:fill="auto"/>
          </w:tcPr>
          <w:p w14:paraId="031B7430" w14:textId="6058E474" w:rsidR="00507CEB" w:rsidRPr="00224244" w:rsidRDefault="00507CEB" w:rsidP="00507CEB">
            <w:pPr>
              <w:pStyle w:val="TAL"/>
              <w:rPr>
                <w:rFonts w:cs="Arial"/>
                <w:sz w:val="16"/>
                <w:szCs w:val="16"/>
              </w:rPr>
            </w:pPr>
            <w:r w:rsidRPr="00224244">
              <w:rPr>
                <w:rFonts w:cs="Arial"/>
                <w:b/>
                <w:bCs/>
                <w:sz w:val="16"/>
                <w:szCs w:val="16"/>
              </w:rPr>
              <w:t>TEI16</w:t>
            </w:r>
          </w:p>
        </w:tc>
        <w:tc>
          <w:tcPr>
            <w:tcW w:w="572" w:type="dxa"/>
            <w:tcBorders>
              <w:top w:val="single" w:sz="4" w:space="0" w:color="A5A5A5"/>
              <w:left w:val="nil"/>
              <w:bottom w:val="single" w:sz="4" w:space="0" w:color="A5A5A5"/>
              <w:right w:val="single" w:sz="4" w:space="0" w:color="A5A5A5"/>
            </w:tcBorders>
            <w:shd w:val="clear" w:color="000000" w:fill="auto"/>
          </w:tcPr>
          <w:p w14:paraId="4F450325" w14:textId="2FD53F56" w:rsidR="00507CEB" w:rsidRPr="00224244" w:rsidRDefault="00507CEB" w:rsidP="00507CEB">
            <w:pPr>
              <w:pStyle w:val="TAL"/>
              <w:rPr>
                <w:rFonts w:cs="Arial"/>
                <w:sz w:val="16"/>
                <w:szCs w:val="16"/>
              </w:rPr>
            </w:pPr>
            <w:r w:rsidRPr="00224244">
              <w:rPr>
                <w:rFonts w:cs="Arial"/>
                <w:sz w:val="16"/>
                <w:szCs w:val="16"/>
              </w:rPr>
              <w:t>1755</w:t>
            </w:r>
          </w:p>
        </w:tc>
        <w:tc>
          <w:tcPr>
            <w:tcW w:w="690" w:type="dxa"/>
            <w:tcBorders>
              <w:top w:val="single" w:sz="4" w:space="0" w:color="A5A5A5"/>
              <w:left w:val="nil"/>
              <w:bottom w:val="single" w:sz="4" w:space="0" w:color="A5A5A5"/>
              <w:right w:val="single" w:sz="4" w:space="0" w:color="A5A5A5"/>
            </w:tcBorders>
            <w:shd w:val="clear" w:color="000000" w:fill="auto"/>
          </w:tcPr>
          <w:p w14:paraId="259674A4" w14:textId="22EB8988" w:rsidR="00507CEB" w:rsidRPr="00224244" w:rsidRDefault="00507CEB" w:rsidP="00507CEB">
            <w:pPr>
              <w:pStyle w:val="TAL"/>
              <w:rPr>
                <w:rFonts w:cs="Arial"/>
                <w:sz w:val="16"/>
                <w:szCs w:val="16"/>
              </w:rPr>
            </w:pPr>
            <w:r w:rsidRPr="00224244">
              <w:rPr>
                <w:rFonts w:cs="Arial"/>
                <w:sz w:val="16"/>
                <w:szCs w:val="16"/>
              </w:rPr>
              <w:t>3</w:t>
            </w:r>
          </w:p>
        </w:tc>
        <w:tc>
          <w:tcPr>
            <w:tcW w:w="583" w:type="dxa"/>
            <w:tcBorders>
              <w:top w:val="single" w:sz="4" w:space="0" w:color="A5A5A5"/>
              <w:left w:val="nil"/>
              <w:bottom w:val="single" w:sz="4" w:space="0" w:color="A5A5A5"/>
              <w:right w:val="single" w:sz="4" w:space="0" w:color="A5A5A5"/>
            </w:tcBorders>
            <w:shd w:val="clear" w:color="auto" w:fill="auto"/>
          </w:tcPr>
          <w:p w14:paraId="18058C06" w14:textId="4107DE3A" w:rsidR="00507CEB" w:rsidRPr="00224244" w:rsidRDefault="00507CEB" w:rsidP="00507CEB">
            <w:pPr>
              <w:pStyle w:val="TAL"/>
              <w:rPr>
                <w:rFonts w:cs="Arial"/>
                <w:sz w:val="16"/>
                <w:szCs w:val="16"/>
              </w:rPr>
            </w:pPr>
            <w:r w:rsidRPr="00224244">
              <w:rPr>
                <w:rFonts w:cs="Arial"/>
                <w:sz w:val="16"/>
                <w:szCs w:val="16"/>
              </w:rPr>
              <w:t>B</w:t>
            </w:r>
          </w:p>
        </w:tc>
      </w:tr>
      <w:tr w:rsidR="00507CEB" w:rsidRPr="00224244" w14:paraId="291239F9"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6096F0C2" w14:textId="5DD69037" w:rsidR="00507CEB" w:rsidRPr="00224244" w:rsidRDefault="00C00E88" w:rsidP="00507CEB">
            <w:pPr>
              <w:pStyle w:val="TAL"/>
              <w:rPr>
                <w:rFonts w:cs="Arial"/>
                <w:sz w:val="16"/>
                <w:szCs w:val="16"/>
              </w:rPr>
            </w:pPr>
            <w:hyperlink r:id="rId3915" w:history="1">
              <w:r w:rsidR="00EB1908">
                <w:rPr>
                  <w:rStyle w:val="Hyperlink"/>
                  <w:rFonts w:cs="Arial"/>
                  <w:b/>
                  <w:bCs/>
                  <w:sz w:val="16"/>
                  <w:szCs w:val="16"/>
                </w:rPr>
                <w:t>R2-2006328</w:t>
              </w:r>
            </w:hyperlink>
          </w:p>
        </w:tc>
        <w:tc>
          <w:tcPr>
            <w:tcW w:w="3038" w:type="dxa"/>
            <w:tcBorders>
              <w:top w:val="single" w:sz="4" w:space="0" w:color="A5A5A5"/>
              <w:left w:val="nil"/>
              <w:bottom w:val="single" w:sz="4" w:space="0" w:color="A5A5A5"/>
              <w:right w:val="single" w:sz="4" w:space="0" w:color="A5A5A5"/>
            </w:tcBorders>
            <w:shd w:val="clear" w:color="auto" w:fill="auto"/>
          </w:tcPr>
          <w:p w14:paraId="199F1C18" w14:textId="45CBE813" w:rsidR="00507CEB" w:rsidRPr="00224244" w:rsidRDefault="00507CEB" w:rsidP="00507CEB">
            <w:pPr>
              <w:pStyle w:val="TAL"/>
              <w:rPr>
                <w:rFonts w:cs="Arial"/>
                <w:sz w:val="16"/>
                <w:szCs w:val="16"/>
              </w:rPr>
            </w:pPr>
            <w:r w:rsidRPr="00224244">
              <w:rPr>
                <w:rFonts w:cs="Arial"/>
                <w:sz w:val="16"/>
                <w:szCs w:val="16"/>
              </w:rPr>
              <w:t>CR on introduction of extended capabilities for NR-DC only BCs</w:t>
            </w:r>
          </w:p>
        </w:tc>
        <w:tc>
          <w:tcPr>
            <w:tcW w:w="1666" w:type="dxa"/>
            <w:tcBorders>
              <w:top w:val="single" w:sz="4" w:space="0" w:color="A5A5A5"/>
              <w:left w:val="nil"/>
              <w:bottom w:val="single" w:sz="4" w:space="0" w:color="A5A5A5"/>
              <w:right w:val="single" w:sz="4" w:space="0" w:color="A5A5A5"/>
            </w:tcBorders>
            <w:shd w:val="clear" w:color="auto" w:fill="auto"/>
          </w:tcPr>
          <w:p w14:paraId="0805817D" w14:textId="3A9302AF" w:rsidR="00507CEB" w:rsidRPr="00224244" w:rsidRDefault="00507CEB" w:rsidP="00507CEB">
            <w:pPr>
              <w:pStyle w:val="TAL"/>
              <w:rPr>
                <w:rFonts w:cs="Arial"/>
                <w:sz w:val="16"/>
                <w:szCs w:val="16"/>
              </w:rPr>
            </w:pPr>
            <w:r w:rsidRPr="00224244">
              <w:rPr>
                <w:rFonts w:cs="Arial"/>
                <w:sz w:val="16"/>
                <w:szCs w:val="16"/>
              </w:rPr>
              <w:t>ZTE Corporation, Sanechips, OPPO</w:t>
            </w:r>
          </w:p>
        </w:tc>
        <w:tc>
          <w:tcPr>
            <w:tcW w:w="822" w:type="dxa"/>
            <w:tcBorders>
              <w:top w:val="single" w:sz="4" w:space="0" w:color="A5A5A5"/>
              <w:left w:val="nil"/>
              <w:bottom w:val="single" w:sz="4" w:space="0" w:color="A5A5A5"/>
              <w:right w:val="single" w:sz="4" w:space="0" w:color="A5A5A5"/>
            </w:tcBorders>
            <w:shd w:val="clear" w:color="auto" w:fill="auto"/>
          </w:tcPr>
          <w:p w14:paraId="564557CC" w14:textId="5F3D36F7"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3D462093" w14:textId="67A923A2"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465C7DB8" w14:textId="667D991F"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654FDF46" w14:textId="266C76FB" w:rsidR="00507CEB" w:rsidRPr="00224244" w:rsidRDefault="00507CEB" w:rsidP="00507CEB">
            <w:pPr>
              <w:pStyle w:val="TAL"/>
              <w:rPr>
                <w:rFonts w:cs="Arial"/>
                <w:sz w:val="16"/>
                <w:szCs w:val="16"/>
              </w:rPr>
            </w:pPr>
            <w:r w:rsidRPr="00224244">
              <w:rPr>
                <w:rFonts w:cs="Arial"/>
                <w:sz w:val="16"/>
                <w:szCs w:val="16"/>
              </w:rPr>
              <w:t>1445</w:t>
            </w:r>
          </w:p>
        </w:tc>
        <w:tc>
          <w:tcPr>
            <w:tcW w:w="690" w:type="dxa"/>
            <w:tcBorders>
              <w:top w:val="single" w:sz="4" w:space="0" w:color="A5A5A5"/>
              <w:left w:val="nil"/>
              <w:bottom w:val="single" w:sz="4" w:space="0" w:color="A5A5A5"/>
              <w:right w:val="single" w:sz="4" w:space="0" w:color="A5A5A5"/>
            </w:tcBorders>
            <w:shd w:val="clear" w:color="000000" w:fill="auto"/>
          </w:tcPr>
          <w:p w14:paraId="44355BB1" w14:textId="2A1D38C7" w:rsidR="00507CEB" w:rsidRPr="00224244" w:rsidRDefault="00507CEB" w:rsidP="00507CEB">
            <w:pPr>
              <w:pStyle w:val="TAL"/>
              <w:rPr>
                <w:rFonts w:cs="Arial"/>
                <w:sz w:val="16"/>
                <w:szCs w:val="16"/>
              </w:rPr>
            </w:pPr>
            <w:r w:rsidRPr="00224244">
              <w:rPr>
                <w:rFonts w:cs="Arial"/>
                <w:sz w:val="16"/>
                <w:szCs w:val="16"/>
              </w:rPr>
              <w:t>3</w:t>
            </w:r>
          </w:p>
        </w:tc>
        <w:tc>
          <w:tcPr>
            <w:tcW w:w="583" w:type="dxa"/>
            <w:tcBorders>
              <w:top w:val="single" w:sz="4" w:space="0" w:color="A5A5A5"/>
              <w:left w:val="nil"/>
              <w:bottom w:val="single" w:sz="4" w:space="0" w:color="A5A5A5"/>
              <w:right w:val="single" w:sz="4" w:space="0" w:color="A5A5A5"/>
            </w:tcBorders>
            <w:shd w:val="clear" w:color="auto" w:fill="auto"/>
          </w:tcPr>
          <w:p w14:paraId="4E0B7848" w14:textId="3E17E99C"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4A0E9043"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B46DACD" w14:textId="05A5E3BD" w:rsidR="00507CEB" w:rsidRPr="00224244" w:rsidRDefault="00C00E88" w:rsidP="00507CEB">
            <w:pPr>
              <w:pStyle w:val="TAL"/>
              <w:rPr>
                <w:rFonts w:cs="Arial"/>
                <w:sz w:val="16"/>
                <w:szCs w:val="16"/>
              </w:rPr>
            </w:pPr>
            <w:hyperlink r:id="rId3916" w:history="1">
              <w:r w:rsidR="00EB1908">
                <w:rPr>
                  <w:rStyle w:val="Hyperlink"/>
                  <w:rFonts w:cs="Arial"/>
                  <w:b/>
                  <w:bCs/>
                  <w:sz w:val="16"/>
                  <w:szCs w:val="16"/>
                </w:rPr>
                <w:t>R2-2006329</w:t>
              </w:r>
            </w:hyperlink>
          </w:p>
        </w:tc>
        <w:tc>
          <w:tcPr>
            <w:tcW w:w="3038" w:type="dxa"/>
            <w:tcBorders>
              <w:top w:val="single" w:sz="4" w:space="0" w:color="A5A5A5"/>
              <w:left w:val="nil"/>
              <w:bottom w:val="single" w:sz="4" w:space="0" w:color="A5A5A5"/>
              <w:right w:val="single" w:sz="4" w:space="0" w:color="A5A5A5"/>
            </w:tcBorders>
            <w:shd w:val="clear" w:color="auto" w:fill="auto"/>
          </w:tcPr>
          <w:p w14:paraId="2844C00B" w14:textId="49438A77" w:rsidR="00507CEB" w:rsidRPr="00224244" w:rsidRDefault="00507CEB" w:rsidP="00507CEB">
            <w:pPr>
              <w:pStyle w:val="TAL"/>
              <w:rPr>
                <w:rFonts w:cs="Arial"/>
                <w:sz w:val="16"/>
                <w:szCs w:val="16"/>
              </w:rPr>
            </w:pPr>
            <w:r w:rsidRPr="00224244">
              <w:rPr>
                <w:rFonts w:cs="Arial"/>
                <w:sz w:val="16"/>
                <w:szCs w:val="16"/>
              </w:rPr>
              <w:t>CR on introduction of extended capabilities for NR-DC only BCs</w:t>
            </w:r>
          </w:p>
        </w:tc>
        <w:tc>
          <w:tcPr>
            <w:tcW w:w="1666" w:type="dxa"/>
            <w:tcBorders>
              <w:top w:val="single" w:sz="4" w:space="0" w:color="A5A5A5"/>
              <w:left w:val="nil"/>
              <w:bottom w:val="single" w:sz="4" w:space="0" w:color="A5A5A5"/>
              <w:right w:val="single" w:sz="4" w:space="0" w:color="A5A5A5"/>
            </w:tcBorders>
            <w:shd w:val="clear" w:color="auto" w:fill="auto"/>
          </w:tcPr>
          <w:p w14:paraId="70882A1A" w14:textId="3F23C6CE" w:rsidR="00507CEB" w:rsidRPr="00224244" w:rsidRDefault="00507CEB" w:rsidP="00507CEB">
            <w:pPr>
              <w:pStyle w:val="TAL"/>
              <w:rPr>
                <w:rFonts w:cs="Arial"/>
                <w:sz w:val="16"/>
                <w:szCs w:val="16"/>
              </w:rPr>
            </w:pPr>
            <w:r w:rsidRPr="00224244">
              <w:rPr>
                <w:rFonts w:cs="Arial"/>
                <w:sz w:val="16"/>
                <w:szCs w:val="16"/>
              </w:rPr>
              <w:t>ZTE Corporation, Sanechips, OPPO</w:t>
            </w:r>
          </w:p>
        </w:tc>
        <w:tc>
          <w:tcPr>
            <w:tcW w:w="822" w:type="dxa"/>
            <w:tcBorders>
              <w:top w:val="single" w:sz="4" w:space="0" w:color="A5A5A5"/>
              <w:left w:val="nil"/>
              <w:bottom w:val="single" w:sz="4" w:space="0" w:color="A5A5A5"/>
              <w:right w:val="single" w:sz="4" w:space="0" w:color="A5A5A5"/>
            </w:tcBorders>
            <w:shd w:val="clear" w:color="auto" w:fill="auto"/>
          </w:tcPr>
          <w:p w14:paraId="32C42BEB" w14:textId="08004428"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2AD5B59B" w14:textId="53A9BA3F"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63A4CFFA" w14:textId="33F3E018"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44CB8D66" w14:textId="13BC7847" w:rsidR="00507CEB" w:rsidRPr="00224244" w:rsidRDefault="00507CEB" w:rsidP="00507CEB">
            <w:pPr>
              <w:pStyle w:val="TAL"/>
              <w:rPr>
                <w:rFonts w:cs="Arial"/>
                <w:sz w:val="16"/>
                <w:szCs w:val="16"/>
              </w:rPr>
            </w:pPr>
            <w:r w:rsidRPr="00224244">
              <w:rPr>
                <w:rFonts w:cs="Arial"/>
                <w:sz w:val="16"/>
                <w:szCs w:val="16"/>
              </w:rPr>
              <w:t>1603</w:t>
            </w:r>
          </w:p>
        </w:tc>
        <w:tc>
          <w:tcPr>
            <w:tcW w:w="690" w:type="dxa"/>
            <w:tcBorders>
              <w:top w:val="single" w:sz="4" w:space="0" w:color="A5A5A5"/>
              <w:left w:val="nil"/>
              <w:bottom w:val="single" w:sz="4" w:space="0" w:color="A5A5A5"/>
              <w:right w:val="single" w:sz="4" w:space="0" w:color="A5A5A5"/>
            </w:tcBorders>
            <w:shd w:val="clear" w:color="000000" w:fill="auto"/>
          </w:tcPr>
          <w:p w14:paraId="4FFC6B41" w14:textId="405EF87C"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21AB775B" w14:textId="166F8BD6"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4EB11DEC"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BC128A4" w14:textId="5184F293" w:rsidR="00507CEB" w:rsidRPr="00224244" w:rsidRDefault="00C00E88" w:rsidP="00507CEB">
            <w:pPr>
              <w:pStyle w:val="TAL"/>
              <w:rPr>
                <w:rFonts w:cs="Arial"/>
                <w:sz w:val="16"/>
                <w:szCs w:val="16"/>
              </w:rPr>
            </w:pPr>
            <w:hyperlink r:id="rId3917" w:history="1">
              <w:r w:rsidR="00EB1908">
                <w:rPr>
                  <w:rStyle w:val="Hyperlink"/>
                  <w:rFonts w:cs="Arial"/>
                  <w:b/>
                  <w:bCs/>
                  <w:sz w:val="16"/>
                  <w:szCs w:val="16"/>
                </w:rPr>
                <w:t>R2-2006334</w:t>
              </w:r>
            </w:hyperlink>
          </w:p>
        </w:tc>
        <w:tc>
          <w:tcPr>
            <w:tcW w:w="3038" w:type="dxa"/>
            <w:tcBorders>
              <w:top w:val="single" w:sz="4" w:space="0" w:color="A5A5A5"/>
              <w:left w:val="nil"/>
              <w:bottom w:val="single" w:sz="4" w:space="0" w:color="A5A5A5"/>
              <w:right w:val="single" w:sz="4" w:space="0" w:color="A5A5A5"/>
            </w:tcBorders>
            <w:shd w:val="clear" w:color="auto" w:fill="auto"/>
          </w:tcPr>
          <w:p w14:paraId="2C40EE4D" w14:textId="2D0D52FD" w:rsidR="00507CEB" w:rsidRPr="00224244" w:rsidRDefault="00507CEB" w:rsidP="00507CEB">
            <w:pPr>
              <w:pStyle w:val="TAL"/>
              <w:rPr>
                <w:rFonts w:cs="Arial"/>
                <w:sz w:val="16"/>
                <w:szCs w:val="16"/>
              </w:rPr>
            </w:pPr>
            <w:r w:rsidRPr="00224244">
              <w:rPr>
                <w:rFonts w:cs="Arial"/>
                <w:sz w:val="16"/>
                <w:szCs w:val="16"/>
              </w:rPr>
              <w:t>SMTC Configuration for PSCell Addition for NR-DC (Option 2)</w:t>
            </w:r>
          </w:p>
        </w:tc>
        <w:tc>
          <w:tcPr>
            <w:tcW w:w="1666" w:type="dxa"/>
            <w:tcBorders>
              <w:top w:val="single" w:sz="4" w:space="0" w:color="A5A5A5"/>
              <w:left w:val="nil"/>
              <w:bottom w:val="single" w:sz="4" w:space="0" w:color="A5A5A5"/>
              <w:right w:val="single" w:sz="4" w:space="0" w:color="A5A5A5"/>
            </w:tcBorders>
            <w:shd w:val="clear" w:color="auto" w:fill="auto"/>
          </w:tcPr>
          <w:p w14:paraId="5202C7D4" w14:textId="7335752B" w:rsidR="00507CEB" w:rsidRPr="00224244" w:rsidRDefault="00507CEB" w:rsidP="00507CEB">
            <w:pPr>
              <w:pStyle w:val="TAL"/>
              <w:rPr>
                <w:rFonts w:cs="Arial"/>
                <w:sz w:val="16"/>
                <w:szCs w:val="16"/>
              </w:rPr>
            </w:pPr>
            <w:r w:rsidRPr="00224244">
              <w:rPr>
                <w:rFonts w:cs="Arial"/>
                <w:sz w:val="16"/>
                <w:szCs w:val="16"/>
              </w:rPr>
              <w:t>Apple</w:t>
            </w:r>
          </w:p>
        </w:tc>
        <w:tc>
          <w:tcPr>
            <w:tcW w:w="822" w:type="dxa"/>
            <w:tcBorders>
              <w:top w:val="single" w:sz="4" w:space="0" w:color="A5A5A5"/>
              <w:left w:val="nil"/>
              <w:bottom w:val="single" w:sz="4" w:space="0" w:color="A5A5A5"/>
              <w:right w:val="single" w:sz="4" w:space="0" w:color="A5A5A5"/>
            </w:tcBorders>
            <w:shd w:val="clear" w:color="auto" w:fill="auto"/>
          </w:tcPr>
          <w:p w14:paraId="4FB8F146" w14:textId="63DA0C8B"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050CDB6E" w14:textId="0BB6BD57"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594ACBFF" w14:textId="11116480"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2580E8F4" w14:textId="4A7F58E3" w:rsidR="00507CEB" w:rsidRPr="00224244" w:rsidRDefault="00507CEB" w:rsidP="00507CEB">
            <w:pPr>
              <w:pStyle w:val="TAL"/>
              <w:rPr>
                <w:rFonts w:cs="Arial"/>
                <w:sz w:val="16"/>
                <w:szCs w:val="16"/>
              </w:rPr>
            </w:pPr>
            <w:r w:rsidRPr="00224244">
              <w:rPr>
                <w:rFonts w:cs="Arial"/>
                <w:sz w:val="16"/>
                <w:szCs w:val="16"/>
              </w:rPr>
              <w:t>1706</w:t>
            </w:r>
          </w:p>
        </w:tc>
        <w:tc>
          <w:tcPr>
            <w:tcW w:w="690" w:type="dxa"/>
            <w:tcBorders>
              <w:top w:val="single" w:sz="4" w:space="0" w:color="A5A5A5"/>
              <w:left w:val="nil"/>
              <w:bottom w:val="single" w:sz="4" w:space="0" w:color="A5A5A5"/>
              <w:right w:val="single" w:sz="4" w:space="0" w:color="A5A5A5"/>
            </w:tcBorders>
            <w:shd w:val="clear" w:color="000000" w:fill="auto"/>
          </w:tcPr>
          <w:p w14:paraId="5D75A105" w14:textId="1281E36B"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04AF287E" w14:textId="1BFE4961"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67C60ACC"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BD5D0C1" w14:textId="21FD157D" w:rsidR="00507CEB" w:rsidRPr="00224244" w:rsidRDefault="00C00E88" w:rsidP="00507CEB">
            <w:pPr>
              <w:pStyle w:val="TAL"/>
              <w:rPr>
                <w:rFonts w:cs="Arial"/>
                <w:sz w:val="16"/>
                <w:szCs w:val="16"/>
              </w:rPr>
            </w:pPr>
            <w:hyperlink r:id="rId3918" w:history="1">
              <w:r w:rsidR="00EB1908">
                <w:rPr>
                  <w:rStyle w:val="Hyperlink"/>
                  <w:rFonts w:cs="Arial"/>
                  <w:b/>
                  <w:bCs/>
                  <w:sz w:val="16"/>
                  <w:szCs w:val="16"/>
                </w:rPr>
                <w:t>R2-2006338</w:t>
              </w:r>
            </w:hyperlink>
          </w:p>
        </w:tc>
        <w:tc>
          <w:tcPr>
            <w:tcW w:w="3038" w:type="dxa"/>
            <w:tcBorders>
              <w:top w:val="single" w:sz="4" w:space="0" w:color="A5A5A5"/>
              <w:left w:val="nil"/>
              <w:bottom w:val="single" w:sz="4" w:space="0" w:color="A5A5A5"/>
              <w:right w:val="single" w:sz="4" w:space="0" w:color="A5A5A5"/>
            </w:tcBorders>
            <w:shd w:val="clear" w:color="auto" w:fill="auto"/>
          </w:tcPr>
          <w:p w14:paraId="54B67D24" w14:textId="0C8FECA4" w:rsidR="00507CEB" w:rsidRPr="00224244" w:rsidRDefault="00507CEB" w:rsidP="00507CEB">
            <w:pPr>
              <w:pStyle w:val="TAL"/>
              <w:rPr>
                <w:rFonts w:cs="Arial"/>
                <w:sz w:val="16"/>
                <w:szCs w:val="16"/>
              </w:rPr>
            </w:pPr>
            <w:r w:rsidRPr="00224244">
              <w:rPr>
                <w:rFonts w:cs="Arial"/>
                <w:sz w:val="16"/>
                <w:szCs w:val="16"/>
              </w:rPr>
              <w:t>DCCA corrections</w:t>
            </w:r>
          </w:p>
        </w:tc>
        <w:tc>
          <w:tcPr>
            <w:tcW w:w="1666" w:type="dxa"/>
            <w:tcBorders>
              <w:top w:val="single" w:sz="4" w:space="0" w:color="A5A5A5"/>
              <w:left w:val="nil"/>
              <w:bottom w:val="single" w:sz="4" w:space="0" w:color="A5A5A5"/>
              <w:right w:val="single" w:sz="4" w:space="0" w:color="A5A5A5"/>
            </w:tcBorders>
            <w:shd w:val="clear" w:color="auto" w:fill="auto"/>
          </w:tcPr>
          <w:p w14:paraId="77EB9FD2" w14:textId="0875FD96" w:rsidR="00507CEB" w:rsidRPr="00224244" w:rsidRDefault="00507CEB" w:rsidP="00507CEB">
            <w:pPr>
              <w:pStyle w:val="TAL"/>
              <w:rPr>
                <w:rFonts w:cs="Arial"/>
                <w:sz w:val="16"/>
                <w:szCs w:val="16"/>
              </w:rPr>
            </w:pPr>
            <w:r w:rsidRPr="00224244">
              <w:rPr>
                <w:rFonts w:cs="Arial"/>
                <w:sz w:val="16"/>
                <w:szCs w:val="16"/>
              </w:rPr>
              <w:t>ZTE Corporation (Rapporteur), Ericsson, LG Electronics Inc., vivo</w:t>
            </w:r>
          </w:p>
        </w:tc>
        <w:tc>
          <w:tcPr>
            <w:tcW w:w="822" w:type="dxa"/>
            <w:tcBorders>
              <w:top w:val="single" w:sz="4" w:space="0" w:color="A5A5A5"/>
              <w:left w:val="nil"/>
              <w:bottom w:val="single" w:sz="4" w:space="0" w:color="A5A5A5"/>
              <w:right w:val="single" w:sz="4" w:space="0" w:color="A5A5A5"/>
            </w:tcBorders>
            <w:shd w:val="clear" w:color="auto" w:fill="auto"/>
          </w:tcPr>
          <w:p w14:paraId="255F4203" w14:textId="04C0EBDF"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52743758" w14:textId="50ECAA1A" w:rsidR="00507CEB" w:rsidRPr="00224244" w:rsidRDefault="00507CEB" w:rsidP="00507CEB">
            <w:pPr>
              <w:pStyle w:val="TAL"/>
              <w:rPr>
                <w:rFonts w:cs="Arial"/>
                <w:sz w:val="16"/>
                <w:szCs w:val="16"/>
              </w:rPr>
            </w:pPr>
            <w:r w:rsidRPr="00224244">
              <w:rPr>
                <w:rFonts w:cs="Arial"/>
                <w:b/>
                <w:bCs/>
                <w:sz w:val="16"/>
                <w:szCs w:val="16"/>
              </w:rPr>
              <w:t>37.340</w:t>
            </w:r>
          </w:p>
        </w:tc>
        <w:tc>
          <w:tcPr>
            <w:tcW w:w="1990" w:type="dxa"/>
            <w:tcBorders>
              <w:top w:val="single" w:sz="4" w:space="0" w:color="A5A5A5"/>
              <w:left w:val="nil"/>
              <w:bottom w:val="single" w:sz="4" w:space="0" w:color="A5A5A5"/>
              <w:right w:val="single" w:sz="4" w:space="0" w:color="A5A5A5"/>
            </w:tcBorders>
            <w:shd w:val="clear" w:color="auto" w:fill="auto"/>
          </w:tcPr>
          <w:p w14:paraId="4F7C0508" w14:textId="6565C7BD" w:rsidR="00507CEB" w:rsidRPr="00224244" w:rsidRDefault="00507CEB" w:rsidP="00507CEB">
            <w:pPr>
              <w:pStyle w:val="TAL"/>
              <w:rPr>
                <w:rFonts w:cs="Arial"/>
                <w:sz w:val="16"/>
                <w:szCs w:val="16"/>
              </w:rPr>
            </w:pPr>
            <w:r w:rsidRPr="00224244">
              <w:rPr>
                <w:rFonts w:cs="Arial"/>
                <w:b/>
                <w:bCs/>
                <w:sz w:val="16"/>
                <w:szCs w:val="16"/>
              </w:rPr>
              <w:t>LTE_NR_DC_CA_enh-Core</w:t>
            </w:r>
          </w:p>
        </w:tc>
        <w:tc>
          <w:tcPr>
            <w:tcW w:w="572" w:type="dxa"/>
            <w:tcBorders>
              <w:top w:val="single" w:sz="4" w:space="0" w:color="A5A5A5"/>
              <w:left w:val="nil"/>
              <w:bottom w:val="single" w:sz="4" w:space="0" w:color="A5A5A5"/>
              <w:right w:val="single" w:sz="4" w:space="0" w:color="A5A5A5"/>
            </w:tcBorders>
            <w:shd w:val="clear" w:color="000000" w:fill="auto"/>
          </w:tcPr>
          <w:p w14:paraId="63D9EA7B" w14:textId="2D982E9C" w:rsidR="00507CEB" w:rsidRPr="00224244" w:rsidRDefault="00507CEB" w:rsidP="00507CEB">
            <w:pPr>
              <w:pStyle w:val="TAL"/>
              <w:rPr>
                <w:rFonts w:cs="Arial"/>
                <w:sz w:val="16"/>
                <w:szCs w:val="16"/>
              </w:rPr>
            </w:pPr>
            <w:r w:rsidRPr="00224244">
              <w:rPr>
                <w:rFonts w:cs="Arial"/>
                <w:sz w:val="16"/>
                <w:szCs w:val="16"/>
              </w:rPr>
              <w:t>0209</w:t>
            </w:r>
          </w:p>
        </w:tc>
        <w:tc>
          <w:tcPr>
            <w:tcW w:w="690" w:type="dxa"/>
            <w:tcBorders>
              <w:top w:val="single" w:sz="4" w:space="0" w:color="A5A5A5"/>
              <w:left w:val="nil"/>
              <w:bottom w:val="single" w:sz="4" w:space="0" w:color="A5A5A5"/>
              <w:right w:val="single" w:sz="4" w:space="0" w:color="A5A5A5"/>
            </w:tcBorders>
            <w:shd w:val="clear" w:color="000000" w:fill="auto"/>
          </w:tcPr>
          <w:p w14:paraId="3A056413" w14:textId="4240DFF4" w:rsidR="00507CEB" w:rsidRPr="00224244" w:rsidRDefault="00507CEB" w:rsidP="00507CEB">
            <w:pPr>
              <w:pStyle w:val="TAL"/>
              <w:rPr>
                <w:rFonts w:cs="Arial"/>
                <w:sz w:val="16"/>
                <w:szCs w:val="16"/>
              </w:rPr>
            </w:pPr>
            <w:r w:rsidRPr="0022424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7BDCFC40" w14:textId="4DDC5FD8"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7F60359F"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3993583" w14:textId="42235699" w:rsidR="00507CEB" w:rsidRPr="00224244" w:rsidRDefault="00C00E88" w:rsidP="00507CEB">
            <w:pPr>
              <w:pStyle w:val="TAL"/>
              <w:rPr>
                <w:rFonts w:cs="Arial"/>
                <w:sz w:val="16"/>
                <w:szCs w:val="16"/>
              </w:rPr>
            </w:pPr>
            <w:hyperlink r:id="rId3919" w:history="1">
              <w:r w:rsidR="00EB1908">
                <w:rPr>
                  <w:rStyle w:val="Hyperlink"/>
                  <w:rFonts w:cs="Arial"/>
                  <w:b/>
                  <w:bCs/>
                  <w:sz w:val="16"/>
                  <w:szCs w:val="16"/>
                </w:rPr>
                <w:t>R2-2006347</w:t>
              </w:r>
            </w:hyperlink>
          </w:p>
        </w:tc>
        <w:tc>
          <w:tcPr>
            <w:tcW w:w="3038" w:type="dxa"/>
            <w:tcBorders>
              <w:top w:val="single" w:sz="4" w:space="0" w:color="A5A5A5"/>
              <w:left w:val="nil"/>
              <w:bottom w:val="single" w:sz="4" w:space="0" w:color="A5A5A5"/>
              <w:right w:val="single" w:sz="4" w:space="0" w:color="A5A5A5"/>
            </w:tcBorders>
            <w:shd w:val="clear" w:color="auto" w:fill="auto"/>
          </w:tcPr>
          <w:p w14:paraId="17A6B0AB" w14:textId="361C16D9" w:rsidR="00507CEB" w:rsidRPr="00224244" w:rsidRDefault="00507CEB" w:rsidP="00507CEB">
            <w:pPr>
              <w:pStyle w:val="TAL"/>
              <w:rPr>
                <w:rFonts w:cs="Arial"/>
                <w:sz w:val="16"/>
                <w:szCs w:val="16"/>
              </w:rPr>
            </w:pPr>
            <w:r w:rsidRPr="00224244">
              <w:rPr>
                <w:rFonts w:cs="Arial"/>
                <w:sz w:val="16"/>
                <w:szCs w:val="16"/>
              </w:rPr>
              <w:t>T310 handling during MobilityFromNR</w:t>
            </w:r>
          </w:p>
        </w:tc>
        <w:tc>
          <w:tcPr>
            <w:tcW w:w="1666" w:type="dxa"/>
            <w:tcBorders>
              <w:top w:val="single" w:sz="4" w:space="0" w:color="A5A5A5"/>
              <w:left w:val="nil"/>
              <w:bottom w:val="single" w:sz="4" w:space="0" w:color="A5A5A5"/>
              <w:right w:val="single" w:sz="4" w:space="0" w:color="A5A5A5"/>
            </w:tcBorders>
            <w:shd w:val="clear" w:color="auto" w:fill="auto"/>
          </w:tcPr>
          <w:p w14:paraId="70D44DEF" w14:textId="6EA55C12" w:rsidR="00507CEB" w:rsidRPr="00224244" w:rsidRDefault="00507CEB" w:rsidP="00507CEB">
            <w:pPr>
              <w:pStyle w:val="TAL"/>
              <w:rPr>
                <w:rFonts w:cs="Arial"/>
                <w:sz w:val="16"/>
                <w:szCs w:val="16"/>
              </w:rPr>
            </w:pPr>
            <w:r w:rsidRPr="00224244">
              <w:rPr>
                <w:rFonts w:cs="Arial"/>
                <w:sz w:val="16"/>
                <w:szCs w:val="16"/>
              </w:rPr>
              <w:t>Ericsson</w:t>
            </w:r>
          </w:p>
        </w:tc>
        <w:tc>
          <w:tcPr>
            <w:tcW w:w="822" w:type="dxa"/>
            <w:tcBorders>
              <w:top w:val="single" w:sz="4" w:space="0" w:color="A5A5A5"/>
              <w:left w:val="nil"/>
              <w:bottom w:val="single" w:sz="4" w:space="0" w:color="A5A5A5"/>
              <w:right w:val="single" w:sz="4" w:space="0" w:color="A5A5A5"/>
            </w:tcBorders>
            <w:shd w:val="clear" w:color="auto" w:fill="auto"/>
          </w:tcPr>
          <w:p w14:paraId="1BBEC469" w14:textId="0FE2E2AF"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0081A9EB" w14:textId="02214BF7"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09605193" w14:textId="19720671"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4F262688" w14:textId="64700958" w:rsidR="00507CEB" w:rsidRPr="00224244" w:rsidRDefault="00507CEB" w:rsidP="00507CEB">
            <w:pPr>
              <w:pStyle w:val="TAL"/>
              <w:rPr>
                <w:rFonts w:cs="Arial"/>
                <w:sz w:val="16"/>
                <w:szCs w:val="16"/>
              </w:rPr>
            </w:pPr>
            <w:r w:rsidRPr="00224244">
              <w:rPr>
                <w:rFonts w:cs="Arial"/>
                <w:sz w:val="16"/>
                <w:szCs w:val="16"/>
              </w:rPr>
              <w:t>1661</w:t>
            </w:r>
          </w:p>
        </w:tc>
        <w:tc>
          <w:tcPr>
            <w:tcW w:w="690" w:type="dxa"/>
            <w:tcBorders>
              <w:top w:val="single" w:sz="4" w:space="0" w:color="A5A5A5"/>
              <w:left w:val="nil"/>
              <w:bottom w:val="single" w:sz="4" w:space="0" w:color="A5A5A5"/>
              <w:right w:val="single" w:sz="4" w:space="0" w:color="A5A5A5"/>
            </w:tcBorders>
            <w:shd w:val="clear" w:color="000000" w:fill="auto"/>
          </w:tcPr>
          <w:p w14:paraId="05A1023E" w14:textId="3923721A"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0CDFC39E" w14:textId="1FDD0FF6"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251F7E88"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8F621EE" w14:textId="33F065BF" w:rsidR="00507CEB" w:rsidRPr="00224244" w:rsidRDefault="00C00E88" w:rsidP="00507CEB">
            <w:pPr>
              <w:pStyle w:val="TAL"/>
              <w:rPr>
                <w:rFonts w:cs="Arial"/>
                <w:sz w:val="16"/>
                <w:szCs w:val="16"/>
              </w:rPr>
            </w:pPr>
            <w:hyperlink r:id="rId3920" w:history="1">
              <w:r w:rsidR="00EB1908">
                <w:rPr>
                  <w:rStyle w:val="Hyperlink"/>
                  <w:rFonts w:cs="Arial"/>
                  <w:b/>
                  <w:bCs/>
                  <w:sz w:val="16"/>
                  <w:szCs w:val="16"/>
                </w:rPr>
                <w:t>R2-2006348</w:t>
              </w:r>
            </w:hyperlink>
          </w:p>
        </w:tc>
        <w:tc>
          <w:tcPr>
            <w:tcW w:w="3038" w:type="dxa"/>
            <w:tcBorders>
              <w:top w:val="single" w:sz="4" w:space="0" w:color="A5A5A5"/>
              <w:left w:val="nil"/>
              <w:bottom w:val="single" w:sz="4" w:space="0" w:color="A5A5A5"/>
              <w:right w:val="single" w:sz="4" w:space="0" w:color="A5A5A5"/>
            </w:tcBorders>
            <w:shd w:val="clear" w:color="auto" w:fill="auto"/>
          </w:tcPr>
          <w:p w14:paraId="05806308" w14:textId="5935FCF2" w:rsidR="00507CEB" w:rsidRPr="00224244" w:rsidRDefault="00507CEB" w:rsidP="00507CEB">
            <w:pPr>
              <w:pStyle w:val="TAL"/>
              <w:rPr>
                <w:rFonts w:cs="Arial"/>
                <w:sz w:val="16"/>
                <w:szCs w:val="16"/>
              </w:rPr>
            </w:pPr>
            <w:r w:rsidRPr="00224244">
              <w:rPr>
                <w:rFonts w:cs="Arial"/>
                <w:sz w:val="16"/>
                <w:szCs w:val="16"/>
              </w:rPr>
              <w:t>T310 handling during MobilityFromNR</w:t>
            </w:r>
          </w:p>
        </w:tc>
        <w:tc>
          <w:tcPr>
            <w:tcW w:w="1666" w:type="dxa"/>
            <w:tcBorders>
              <w:top w:val="single" w:sz="4" w:space="0" w:color="A5A5A5"/>
              <w:left w:val="nil"/>
              <w:bottom w:val="single" w:sz="4" w:space="0" w:color="A5A5A5"/>
              <w:right w:val="single" w:sz="4" w:space="0" w:color="A5A5A5"/>
            </w:tcBorders>
            <w:shd w:val="clear" w:color="auto" w:fill="auto"/>
          </w:tcPr>
          <w:p w14:paraId="2963ECE5" w14:textId="0735A915" w:rsidR="00507CEB" w:rsidRPr="00224244" w:rsidRDefault="00507CEB" w:rsidP="00507CEB">
            <w:pPr>
              <w:pStyle w:val="TAL"/>
              <w:rPr>
                <w:rFonts w:cs="Arial"/>
                <w:sz w:val="16"/>
                <w:szCs w:val="16"/>
              </w:rPr>
            </w:pPr>
            <w:r w:rsidRPr="00224244">
              <w:rPr>
                <w:rFonts w:cs="Arial"/>
                <w:sz w:val="16"/>
                <w:szCs w:val="16"/>
              </w:rPr>
              <w:t>Ericsson</w:t>
            </w:r>
          </w:p>
        </w:tc>
        <w:tc>
          <w:tcPr>
            <w:tcW w:w="822" w:type="dxa"/>
            <w:tcBorders>
              <w:top w:val="single" w:sz="4" w:space="0" w:color="A5A5A5"/>
              <w:left w:val="nil"/>
              <w:bottom w:val="single" w:sz="4" w:space="0" w:color="A5A5A5"/>
              <w:right w:val="single" w:sz="4" w:space="0" w:color="A5A5A5"/>
            </w:tcBorders>
            <w:shd w:val="clear" w:color="auto" w:fill="auto"/>
          </w:tcPr>
          <w:p w14:paraId="7983CF80" w14:textId="2C269C4C"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50BC5830" w14:textId="5F157C7C"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648FF87C" w14:textId="66880AE4"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023C9F18" w14:textId="43740D25" w:rsidR="00507CEB" w:rsidRPr="00224244" w:rsidRDefault="00507CEB" w:rsidP="00507CEB">
            <w:pPr>
              <w:pStyle w:val="TAL"/>
              <w:rPr>
                <w:rFonts w:cs="Arial"/>
                <w:sz w:val="16"/>
                <w:szCs w:val="16"/>
              </w:rPr>
            </w:pPr>
            <w:r w:rsidRPr="00224244">
              <w:rPr>
                <w:rFonts w:cs="Arial"/>
                <w:sz w:val="16"/>
                <w:szCs w:val="16"/>
              </w:rPr>
              <w:t>1662</w:t>
            </w:r>
          </w:p>
        </w:tc>
        <w:tc>
          <w:tcPr>
            <w:tcW w:w="690" w:type="dxa"/>
            <w:tcBorders>
              <w:top w:val="single" w:sz="4" w:space="0" w:color="A5A5A5"/>
              <w:left w:val="nil"/>
              <w:bottom w:val="single" w:sz="4" w:space="0" w:color="A5A5A5"/>
              <w:right w:val="single" w:sz="4" w:space="0" w:color="A5A5A5"/>
            </w:tcBorders>
            <w:shd w:val="clear" w:color="000000" w:fill="auto"/>
          </w:tcPr>
          <w:p w14:paraId="6AAFFA5D" w14:textId="56292D91"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7C24A6CA" w14:textId="04C5E773"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2B191B96"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445F7A8" w14:textId="14DA2148" w:rsidR="00507CEB" w:rsidRPr="00224244" w:rsidRDefault="00C00E88" w:rsidP="00507CEB">
            <w:pPr>
              <w:pStyle w:val="TAL"/>
              <w:rPr>
                <w:rFonts w:cs="Arial"/>
                <w:sz w:val="16"/>
                <w:szCs w:val="16"/>
              </w:rPr>
            </w:pPr>
            <w:hyperlink r:id="rId3921" w:history="1">
              <w:r w:rsidR="00EB1908">
                <w:rPr>
                  <w:rStyle w:val="Hyperlink"/>
                  <w:rFonts w:cs="Arial"/>
                  <w:b/>
                  <w:bCs/>
                  <w:sz w:val="16"/>
                  <w:szCs w:val="16"/>
                </w:rPr>
                <w:t>R2-2006349</w:t>
              </w:r>
            </w:hyperlink>
          </w:p>
        </w:tc>
        <w:tc>
          <w:tcPr>
            <w:tcW w:w="3038" w:type="dxa"/>
            <w:tcBorders>
              <w:top w:val="single" w:sz="4" w:space="0" w:color="A5A5A5"/>
              <w:left w:val="nil"/>
              <w:bottom w:val="single" w:sz="4" w:space="0" w:color="A5A5A5"/>
              <w:right w:val="single" w:sz="4" w:space="0" w:color="A5A5A5"/>
            </w:tcBorders>
            <w:shd w:val="clear" w:color="auto" w:fill="auto"/>
          </w:tcPr>
          <w:p w14:paraId="4B3AB01D" w14:textId="28CF9965" w:rsidR="00507CEB" w:rsidRPr="00224244" w:rsidRDefault="00507CEB" w:rsidP="00507CEB">
            <w:pPr>
              <w:pStyle w:val="TAL"/>
              <w:rPr>
                <w:rFonts w:cs="Arial"/>
                <w:sz w:val="16"/>
                <w:szCs w:val="16"/>
              </w:rPr>
            </w:pPr>
            <w:r w:rsidRPr="00224244">
              <w:rPr>
                <w:rFonts w:cs="Arial"/>
                <w:sz w:val="16"/>
                <w:szCs w:val="16"/>
              </w:rPr>
              <w:t>CR for 36.331 on CA/DC Enhancements</w:t>
            </w:r>
          </w:p>
        </w:tc>
        <w:tc>
          <w:tcPr>
            <w:tcW w:w="1666" w:type="dxa"/>
            <w:tcBorders>
              <w:top w:val="single" w:sz="4" w:space="0" w:color="A5A5A5"/>
              <w:left w:val="nil"/>
              <w:bottom w:val="single" w:sz="4" w:space="0" w:color="A5A5A5"/>
              <w:right w:val="single" w:sz="4" w:space="0" w:color="A5A5A5"/>
            </w:tcBorders>
            <w:shd w:val="clear" w:color="auto" w:fill="auto"/>
          </w:tcPr>
          <w:p w14:paraId="25831856" w14:textId="3F3C828C" w:rsidR="00507CEB" w:rsidRPr="00224244" w:rsidRDefault="00507CEB" w:rsidP="00507CEB">
            <w:pPr>
              <w:pStyle w:val="TAL"/>
              <w:rPr>
                <w:rFonts w:cs="Arial"/>
                <w:sz w:val="16"/>
                <w:szCs w:val="16"/>
              </w:rPr>
            </w:pPr>
            <w:r w:rsidRPr="00224244">
              <w:rPr>
                <w:rFonts w:cs="Arial"/>
                <w:sz w:val="16"/>
                <w:szCs w:val="16"/>
              </w:rPr>
              <w:t>Ericsson (Rapporteur)</w:t>
            </w:r>
          </w:p>
        </w:tc>
        <w:tc>
          <w:tcPr>
            <w:tcW w:w="822" w:type="dxa"/>
            <w:tcBorders>
              <w:top w:val="single" w:sz="4" w:space="0" w:color="A5A5A5"/>
              <w:left w:val="nil"/>
              <w:bottom w:val="single" w:sz="4" w:space="0" w:color="A5A5A5"/>
              <w:right w:val="single" w:sz="4" w:space="0" w:color="A5A5A5"/>
            </w:tcBorders>
            <w:shd w:val="clear" w:color="auto" w:fill="auto"/>
          </w:tcPr>
          <w:p w14:paraId="31495FE1" w14:textId="51ED7E01"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66EFFCE6" w14:textId="41FB3698" w:rsidR="00507CEB" w:rsidRPr="00224244" w:rsidRDefault="00507CEB" w:rsidP="00507CEB">
            <w:pPr>
              <w:pStyle w:val="TAL"/>
              <w:rPr>
                <w:rFonts w:cs="Arial"/>
                <w:sz w:val="16"/>
                <w:szCs w:val="16"/>
              </w:rPr>
            </w:pPr>
            <w:r w:rsidRPr="00224244">
              <w:rPr>
                <w:rFonts w:cs="Arial"/>
                <w:b/>
                <w:bCs/>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1FC5EC4F" w14:textId="73080B99" w:rsidR="00507CEB" w:rsidRPr="00224244" w:rsidRDefault="00507CEB" w:rsidP="00507CEB">
            <w:pPr>
              <w:pStyle w:val="TAL"/>
              <w:rPr>
                <w:rFonts w:cs="Arial"/>
                <w:sz w:val="16"/>
                <w:szCs w:val="16"/>
              </w:rPr>
            </w:pPr>
            <w:r w:rsidRPr="00224244">
              <w:rPr>
                <w:rFonts w:cs="Arial"/>
                <w:b/>
                <w:bCs/>
                <w:sz w:val="16"/>
                <w:szCs w:val="16"/>
              </w:rPr>
              <w:t>LTE_NR_DC_CA_enh-Core</w:t>
            </w:r>
          </w:p>
        </w:tc>
        <w:tc>
          <w:tcPr>
            <w:tcW w:w="572" w:type="dxa"/>
            <w:tcBorders>
              <w:top w:val="single" w:sz="4" w:space="0" w:color="A5A5A5"/>
              <w:left w:val="nil"/>
              <w:bottom w:val="single" w:sz="4" w:space="0" w:color="A5A5A5"/>
              <w:right w:val="single" w:sz="4" w:space="0" w:color="A5A5A5"/>
            </w:tcBorders>
            <w:shd w:val="clear" w:color="000000" w:fill="auto"/>
          </w:tcPr>
          <w:p w14:paraId="070743A2" w14:textId="1ACAFC60" w:rsidR="00507CEB" w:rsidRPr="00224244" w:rsidRDefault="00507CEB" w:rsidP="00507CEB">
            <w:pPr>
              <w:pStyle w:val="TAL"/>
              <w:rPr>
                <w:rFonts w:cs="Arial"/>
                <w:sz w:val="16"/>
                <w:szCs w:val="16"/>
              </w:rPr>
            </w:pPr>
            <w:r w:rsidRPr="00224244">
              <w:rPr>
                <w:rFonts w:cs="Arial"/>
                <w:sz w:val="16"/>
                <w:szCs w:val="16"/>
              </w:rPr>
              <w:t>4260</w:t>
            </w:r>
          </w:p>
        </w:tc>
        <w:tc>
          <w:tcPr>
            <w:tcW w:w="690" w:type="dxa"/>
            <w:tcBorders>
              <w:top w:val="single" w:sz="4" w:space="0" w:color="A5A5A5"/>
              <w:left w:val="nil"/>
              <w:bottom w:val="single" w:sz="4" w:space="0" w:color="A5A5A5"/>
              <w:right w:val="single" w:sz="4" w:space="0" w:color="A5A5A5"/>
            </w:tcBorders>
            <w:shd w:val="clear" w:color="000000" w:fill="auto"/>
          </w:tcPr>
          <w:p w14:paraId="3CBA426B" w14:textId="78409EC0"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5092CEEC" w14:textId="62172E93"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1F3740CD"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D4419E3" w14:textId="793ED26A" w:rsidR="00507CEB" w:rsidRPr="00224244" w:rsidRDefault="00C00E88" w:rsidP="00507CEB">
            <w:pPr>
              <w:pStyle w:val="TAL"/>
              <w:rPr>
                <w:rFonts w:cs="Arial"/>
                <w:sz w:val="16"/>
                <w:szCs w:val="16"/>
              </w:rPr>
            </w:pPr>
            <w:hyperlink r:id="rId3922" w:history="1">
              <w:r w:rsidR="00EB1908">
                <w:rPr>
                  <w:rStyle w:val="Hyperlink"/>
                  <w:rFonts w:cs="Arial"/>
                  <w:b/>
                  <w:bCs/>
                  <w:sz w:val="16"/>
                  <w:szCs w:val="16"/>
                </w:rPr>
                <w:t>R2-2006350</w:t>
              </w:r>
            </w:hyperlink>
          </w:p>
        </w:tc>
        <w:tc>
          <w:tcPr>
            <w:tcW w:w="3038" w:type="dxa"/>
            <w:tcBorders>
              <w:top w:val="single" w:sz="4" w:space="0" w:color="A5A5A5"/>
              <w:left w:val="nil"/>
              <w:bottom w:val="single" w:sz="4" w:space="0" w:color="A5A5A5"/>
              <w:right w:val="single" w:sz="4" w:space="0" w:color="A5A5A5"/>
            </w:tcBorders>
            <w:shd w:val="clear" w:color="auto" w:fill="auto"/>
          </w:tcPr>
          <w:p w14:paraId="38A215D9" w14:textId="49497E86" w:rsidR="00507CEB" w:rsidRPr="00224244" w:rsidRDefault="00507CEB" w:rsidP="00507CEB">
            <w:pPr>
              <w:pStyle w:val="TAL"/>
              <w:rPr>
                <w:rFonts w:cs="Arial"/>
                <w:sz w:val="16"/>
                <w:szCs w:val="16"/>
              </w:rPr>
            </w:pPr>
            <w:r w:rsidRPr="00224244">
              <w:rPr>
                <w:rFonts w:cs="Arial"/>
                <w:sz w:val="16"/>
                <w:szCs w:val="16"/>
              </w:rPr>
              <w:t>CR for 38.331 on CA/DC Enhancements</w:t>
            </w:r>
          </w:p>
        </w:tc>
        <w:tc>
          <w:tcPr>
            <w:tcW w:w="1666" w:type="dxa"/>
            <w:tcBorders>
              <w:top w:val="single" w:sz="4" w:space="0" w:color="A5A5A5"/>
              <w:left w:val="nil"/>
              <w:bottom w:val="single" w:sz="4" w:space="0" w:color="A5A5A5"/>
              <w:right w:val="single" w:sz="4" w:space="0" w:color="A5A5A5"/>
            </w:tcBorders>
            <w:shd w:val="clear" w:color="auto" w:fill="auto"/>
          </w:tcPr>
          <w:p w14:paraId="3D2CED64" w14:textId="2387AAB5" w:rsidR="00507CEB" w:rsidRPr="00224244" w:rsidRDefault="00507CEB" w:rsidP="00507CEB">
            <w:pPr>
              <w:pStyle w:val="TAL"/>
              <w:rPr>
                <w:rFonts w:cs="Arial"/>
                <w:sz w:val="16"/>
                <w:szCs w:val="16"/>
              </w:rPr>
            </w:pPr>
            <w:r w:rsidRPr="00224244">
              <w:rPr>
                <w:rFonts w:cs="Arial"/>
                <w:sz w:val="16"/>
                <w:szCs w:val="16"/>
              </w:rPr>
              <w:t>Ericsson (Rapporteur)</w:t>
            </w:r>
          </w:p>
        </w:tc>
        <w:tc>
          <w:tcPr>
            <w:tcW w:w="822" w:type="dxa"/>
            <w:tcBorders>
              <w:top w:val="single" w:sz="4" w:space="0" w:color="A5A5A5"/>
              <w:left w:val="nil"/>
              <w:bottom w:val="single" w:sz="4" w:space="0" w:color="A5A5A5"/>
              <w:right w:val="single" w:sz="4" w:space="0" w:color="A5A5A5"/>
            </w:tcBorders>
            <w:shd w:val="clear" w:color="auto" w:fill="auto"/>
          </w:tcPr>
          <w:p w14:paraId="7F9BDAB5" w14:textId="03987401"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922599A" w14:textId="2030D235"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55D4288F" w14:textId="71C6C657" w:rsidR="00507CEB" w:rsidRPr="00224244" w:rsidRDefault="00507CEB" w:rsidP="00507CEB">
            <w:pPr>
              <w:pStyle w:val="TAL"/>
              <w:rPr>
                <w:rFonts w:cs="Arial"/>
                <w:sz w:val="16"/>
                <w:szCs w:val="16"/>
              </w:rPr>
            </w:pPr>
            <w:r w:rsidRPr="00224244">
              <w:rPr>
                <w:rFonts w:cs="Arial"/>
                <w:b/>
                <w:bCs/>
                <w:sz w:val="16"/>
                <w:szCs w:val="16"/>
              </w:rPr>
              <w:t>LTE_NR_DC_CA_enh-Core</w:t>
            </w:r>
          </w:p>
        </w:tc>
        <w:tc>
          <w:tcPr>
            <w:tcW w:w="572" w:type="dxa"/>
            <w:tcBorders>
              <w:top w:val="single" w:sz="4" w:space="0" w:color="A5A5A5"/>
              <w:left w:val="nil"/>
              <w:bottom w:val="single" w:sz="4" w:space="0" w:color="A5A5A5"/>
              <w:right w:val="single" w:sz="4" w:space="0" w:color="A5A5A5"/>
            </w:tcBorders>
            <w:shd w:val="clear" w:color="000000" w:fill="auto"/>
          </w:tcPr>
          <w:p w14:paraId="4724D7F5" w14:textId="182B6D5F" w:rsidR="00507CEB" w:rsidRPr="00224244" w:rsidRDefault="00507CEB" w:rsidP="00507CEB">
            <w:pPr>
              <w:pStyle w:val="TAL"/>
              <w:rPr>
                <w:rFonts w:cs="Arial"/>
                <w:sz w:val="16"/>
                <w:szCs w:val="16"/>
              </w:rPr>
            </w:pPr>
            <w:r w:rsidRPr="00224244">
              <w:rPr>
                <w:rFonts w:cs="Arial"/>
                <w:sz w:val="16"/>
                <w:szCs w:val="16"/>
              </w:rPr>
              <w:t>1557</w:t>
            </w:r>
          </w:p>
        </w:tc>
        <w:tc>
          <w:tcPr>
            <w:tcW w:w="690" w:type="dxa"/>
            <w:tcBorders>
              <w:top w:val="single" w:sz="4" w:space="0" w:color="A5A5A5"/>
              <w:left w:val="nil"/>
              <w:bottom w:val="single" w:sz="4" w:space="0" w:color="A5A5A5"/>
              <w:right w:val="single" w:sz="4" w:space="0" w:color="A5A5A5"/>
            </w:tcBorders>
            <w:shd w:val="clear" w:color="000000" w:fill="auto"/>
          </w:tcPr>
          <w:p w14:paraId="6B7D9BF5" w14:textId="550F823E"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4CD4EA8F" w14:textId="4F046F39"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7B3993F3"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5BDAB93" w14:textId="3EEC3ACB" w:rsidR="00507CEB" w:rsidRPr="00224244" w:rsidRDefault="00C00E88" w:rsidP="00507CEB">
            <w:pPr>
              <w:pStyle w:val="TAL"/>
              <w:rPr>
                <w:rFonts w:cs="Arial"/>
                <w:sz w:val="16"/>
                <w:szCs w:val="16"/>
              </w:rPr>
            </w:pPr>
            <w:hyperlink r:id="rId3923" w:history="1">
              <w:r w:rsidR="00EB1908">
                <w:rPr>
                  <w:rStyle w:val="Hyperlink"/>
                  <w:rFonts w:cs="Arial"/>
                  <w:b/>
                  <w:bCs/>
                  <w:sz w:val="16"/>
                  <w:szCs w:val="16"/>
                </w:rPr>
                <w:t>R2-2006353</w:t>
              </w:r>
            </w:hyperlink>
          </w:p>
        </w:tc>
        <w:tc>
          <w:tcPr>
            <w:tcW w:w="3038" w:type="dxa"/>
            <w:tcBorders>
              <w:top w:val="single" w:sz="4" w:space="0" w:color="A5A5A5"/>
              <w:left w:val="nil"/>
              <w:bottom w:val="single" w:sz="4" w:space="0" w:color="A5A5A5"/>
              <w:right w:val="single" w:sz="4" w:space="0" w:color="A5A5A5"/>
            </w:tcBorders>
            <w:shd w:val="clear" w:color="auto" w:fill="auto"/>
          </w:tcPr>
          <w:p w14:paraId="786BFB98" w14:textId="45DA4A9F" w:rsidR="00507CEB" w:rsidRPr="00224244" w:rsidRDefault="00507CEB" w:rsidP="00507CEB">
            <w:pPr>
              <w:pStyle w:val="TAL"/>
              <w:rPr>
                <w:rFonts w:cs="Arial"/>
                <w:sz w:val="16"/>
                <w:szCs w:val="16"/>
              </w:rPr>
            </w:pPr>
            <w:r w:rsidRPr="00224244">
              <w:rPr>
                <w:rFonts w:cs="Arial"/>
                <w:sz w:val="16"/>
                <w:szCs w:val="16"/>
              </w:rPr>
              <w:t>Introduction of NeedForGap capability for NR measurement</w:t>
            </w:r>
          </w:p>
        </w:tc>
        <w:tc>
          <w:tcPr>
            <w:tcW w:w="1666" w:type="dxa"/>
            <w:tcBorders>
              <w:top w:val="single" w:sz="4" w:space="0" w:color="A5A5A5"/>
              <w:left w:val="nil"/>
              <w:bottom w:val="single" w:sz="4" w:space="0" w:color="A5A5A5"/>
              <w:right w:val="single" w:sz="4" w:space="0" w:color="A5A5A5"/>
            </w:tcBorders>
            <w:shd w:val="clear" w:color="auto" w:fill="auto"/>
          </w:tcPr>
          <w:p w14:paraId="619FE436" w14:textId="626D9FA2" w:rsidR="00507CEB" w:rsidRPr="00224244" w:rsidRDefault="00507CEB" w:rsidP="00507CEB">
            <w:pPr>
              <w:pStyle w:val="TAL"/>
              <w:rPr>
                <w:rFonts w:cs="Arial"/>
                <w:sz w:val="16"/>
                <w:szCs w:val="16"/>
              </w:rPr>
            </w:pPr>
            <w:r w:rsidRPr="00224244">
              <w:rPr>
                <w:rFonts w:cs="Arial"/>
                <w:sz w:val="16"/>
                <w:szCs w:val="16"/>
              </w:rPr>
              <w:t>MediaTek Inc.</w:t>
            </w:r>
          </w:p>
        </w:tc>
        <w:tc>
          <w:tcPr>
            <w:tcW w:w="822" w:type="dxa"/>
            <w:tcBorders>
              <w:top w:val="single" w:sz="4" w:space="0" w:color="A5A5A5"/>
              <w:left w:val="nil"/>
              <w:bottom w:val="single" w:sz="4" w:space="0" w:color="A5A5A5"/>
              <w:right w:val="single" w:sz="4" w:space="0" w:color="A5A5A5"/>
            </w:tcBorders>
            <w:shd w:val="clear" w:color="auto" w:fill="auto"/>
          </w:tcPr>
          <w:p w14:paraId="4E02DE55" w14:textId="6A8FCB19"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5F18403D" w14:textId="5E5E2AE4" w:rsidR="00507CEB" w:rsidRPr="00224244" w:rsidRDefault="00507CEB" w:rsidP="00507CEB">
            <w:pPr>
              <w:pStyle w:val="TAL"/>
              <w:rPr>
                <w:rFonts w:cs="Arial"/>
                <w:sz w:val="16"/>
                <w:szCs w:val="16"/>
              </w:rPr>
            </w:pPr>
            <w:r w:rsidRPr="00224244">
              <w:rPr>
                <w:rFonts w:cs="Arial"/>
                <w:b/>
                <w:bCs/>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40654A70" w14:textId="782BAA5B" w:rsidR="00507CEB" w:rsidRPr="00224244" w:rsidRDefault="00507CEB" w:rsidP="00507CEB">
            <w:pPr>
              <w:pStyle w:val="TAL"/>
              <w:rPr>
                <w:rFonts w:cs="Arial"/>
                <w:sz w:val="16"/>
                <w:szCs w:val="16"/>
              </w:rPr>
            </w:pPr>
            <w:r w:rsidRPr="00224244">
              <w:rPr>
                <w:rFonts w:cs="Arial"/>
                <w:sz w:val="16"/>
                <w:szCs w:val="16"/>
              </w:rPr>
              <w:t>NR_newRAT-Core, TEI16</w:t>
            </w:r>
          </w:p>
        </w:tc>
        <w:tc>
          <w:tcPr>
            <w:tcW w:w="572" w:type="dxa"/>
            <w:tcBorders>
              <w:top w:val="single" w:sz="4" w:space="0" w:color="A5A5A5"/>
              <w:left w:val="nil"/>
              <w:bottom w:val="single" w:sz="4" w:space="0" w:color="A5A5A5"/>
              <w:right w:val="single" w:sz="4" w:space="0" w:color="A5A5A5"/>
            </w:tcBorders>
            <w:shd w:val="clear" w:color="000000" w:fill="auto"/>
          </w:tcPr>
          <w:p w14:paraId="08E58235" w14:textId="3E335E4B" w:rsidR="00507CEB" w:rsidRPr="00224244" w:rsidRDefault="00507CEB" w:rsidP="00507CEB">
            <w:pPr>
              <w:pStyle w:val="TAL"/>
              <w:rPr>
                <w:rFonts w:cs="Arial"/>
                <w:sz w:val="16"/>
                <w:szCs w:val="16"/>
              </w:rPr>
            </w:pPr>
            <w:r w:rsidRPr="00224244">
              <w:rPr>
                <w:rFonts w:cs="Arial"/>
                <w:sz w:val="16"/>
                <w:szCs w:val="16"/>
              </w:rPr>
              <w:t>4197</w:t>
            </w:r>
          </w:p>
        </w:tc>
        <w:tc>
          <w:tcPr>
            <w:tcW w:w="690" w:type="dxa"/>
            <w:tcBorders>
              <w:top w:val="single" w:sz="4" w:space="0" w:color="A5A5A5"/>
              <w:left w:val="nil"/>
              <w:bottom w:val="single" w:sz="4" w:space="0" w:color="A5A5A5"/>
              <w:right w:val="single" w:sz="4" w:space="0" w:color="A5A5A5"/>
            </w:tcBorders>
            <w:shd w:val="clear" w:color="000000" w:fill="auto"/>
          </w:tcPr>
          <w:p w14:paraId="67C0E4B9" w14:textId="53B53930" w:rsidR="00507CEB" w:rsidRPr="00224244" w:rsidRDefault="00507CEB" w:rsidP="00507CEB">
            <w:pPr>
              <w:pStyle w:val="TAL"/>
              <w:rPr>
                <w:rFonts w:cs="Arial"/>
                <w:sz w:val="16"/>
                <w:szCs w:val="16"/>
              </w:rPr>
            </w:pPr>
            <w:r w:rsidRPr="00224244">
              <w:rPr>
                <w:rFonts w:cs="Arial"/>
                <w:sz w:val="16"/>
                <w:szCs w:val="16"/>
              </w:rPr>
              <w:t>5</w:t>
            </w:r>
          </w:p>
        </w:tc>
        <w:tc>
          <w:tcPr>
            <w:tcW w:w="583" w:type="dxa"/>
            <w:tcBorders>
              <w:top w:val="single" w:sz="4" w:space="0" w:color="A5A5A5"/>
              <w:left w:val="nil"/>
              <w:bottom w:val="single" w:sz="4" w:space="0" w:color="A5A5A5"/>
              <w:right w:val="single" w:sz="4" w:space="0" w:color="A5A5A5"/>
            </w:tcBorders>
            <w:shd w:val="clear" w:color="auto" w:fill="auto"/>
          </w:tcPr>
          <w:p w14:paraId="6E137342" w14:textId="6A5FCD63" w:rsidR="00507CEB" w:rsidRPr="00224244" w:rsidRDefault="00507CEB" w:rsidP="00507CEB">
            <w:pPr>
              <w:pStyle w:val="TAL"/>
              <w:rPr>
                <w:rFonts w:cs="Arial"/>
                <w:sz w:val="16"/>
                <w:szCs w:val="16"/>
              </w:rPr>
            </w:pPr>
            <w:r w:rsidRPr="00224244">
              <w:rPr>
                <w:rFonts w:cs="Arial"/>
                <w:sz w:val="16"/>
                <w:szCs w:val="16"/>
              </w:rPr>
              <w:t>B</w:t>
            </w:r>
          </w:p>
        </w:tc>
      </w:tr>
      <w:tr w:rsidR="00507CEB" w:rsidRPr="00224244" w14:paraId="27782BE3"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6AEDBD8C" w14:textId="5AD695C7" w:rsidR="00507CEB" w:rsidRPr="00224244" w:rsidRDefault="00C00E88" w:rsidP="00507CEB">
            <w:pPr>
              <w:pStyle w:val="TAL"/>
              <w:rPr>
                <w:rFonts w:cs="Arial"/>
                <w:sz w:val="16"/>
                <w:szCs w:val="16"/>
              </w:rPr>
            </w:pPr>
            <w:hyperlink r:id="rId3924" w:history="1">
              <w:r w:rsidR="00EB1908">
                <w:rPr>
                  <w:rStyle w:val="Hyperlink"/>
                  <w:rFonts w:cs="Arial"/>
                  <w:b/>
                  <w:bCs/>
                  <w:sz w:val="16"/>
                  <w:szCs w:val="16"/>
                </w:rPr>
                <w:t>R2-2006354</w:t>
              </w:r>
            </w:hyperlink>
          </w:p>
        </w:tc>
        <w:tc>
          <w:tcPr>
            <w:tcW w:w="3038" w:type="dxa"/>
            <w:tcBorders>
              <w:top w:val="single" w:sz="4" w:space="0" w:color="A5A5A5"/>
              <w:left w:val="nil"/>
              <w:bottom w:val="single" w:sz="4" w:space="0" w:color="A5A5A5"/>
              <w:right w:val="single" w:sz="4" w:space="0" w:color="A5A5A5"/>
            </w:tcBorders>
            <w:shd w:val="clear" w:color="auto" w:fill="auto"/>
          </w:tcPr>
          <w:p w14:paraId="3D8D8FD5" w14:textId="55A18364" w:rsidR="00507CEB" w:rsidRPr="00224244" w:rsidRDefault="00507CEB" w:rsidP="00507CEB">
            <w:pPr>
              <w:pStyle w:val="TAL"/>
              <w:rPr>
                <w:rFonts w:cs="Arial"/>
                <w:sz w:val="16"/>
                <w:szCs w:val="16"/>
              </w:rPr>
            </w:pPr>
            <w:r w:rsidRPr="00224244">
              <w:rPr>
                <w:rFonts w:cs="Arial"/>
                <w:sz w:val="16"/>
                <w:szCs w:val="16"/>
              </w:rPr>
              <w:t>Introduction of NeedForGap capability for NR measurement</w:t>
            </w:r>
          </w:p>
        </w:tc>
        <w:tc>
          <w:tcPr>
            <w:tcW w:w="1666" w:type="dxa"/>
            <w:tcBorders>
              <w:top w:val="single" w:sz="4" w:space="0" w:color="A5A5A5"/>
              <w:left w:val="nil"/>
              <w:bottom w:val="single" w:sz="4" w:space="0" w:color="A5A5A5"/>
              <w:right w:val="single" w:sz="4" w:space="0" w:color="A5A5A5"/>
            </w:tcBorders>
            <w:shd w:val="clear" w:color="auto" w:fill="auto"/>
          </w:tcPr>
          <w:p w14:paraId="7AD3AE79" w14:textId="303A6500" w:rsidR="00507CEB" w:rsidRPr="00224244" w:rsidRDefault="00507CEB" w:rsidP="00507CEB">
            <w:pPr>
              <w:pStyle w:val="TAL"/>
              <w:rPr>
                <w:rFonts w:cs="Arial"/>
                <w:sz w:val="16"/>
                <w:szCs w:val="16"/>
              </w:rPr>
            </w:pPr>
            <w:r w:rsidRPr="00224244">
              <w:rPr>
                <w:rFonts w:cs="Arial"/>
                <w:sz w:val="16"/>
                <w:szCs w:val="16"/>
              </w:rPr>
              <w:t>MediaTek Inc.</w:t>
            </w:r>
          </w:p>
        </w:tc>
        <w:tc>
          <w:tcPr>
            <w:tcW w:w="822" w:type="dxa"/>
            <w:tcBorders>
              <w:top w:val="single" w:sz="4" w:space="0" w:color="A5A5A5"/>
              <w:left w:val="nil"/>
              <w:bottom w:val="single" w:sz="4" w:space="0" w:color="A5A5A5"/>
              <w:right w:val="single" w:sz="4" w:space="0" w:color="A5A5A5"/>
            </w:tcBorders>
            <w:shd w:val="clear" w:color="auto" w:fill="auto"/>
          </w:tcPr>
          <w:p w14:paraId="25D95ED4" w14:textId="64ECD520"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F17C30F" w14:textId="6F244222"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6DA2DA55" w14:textId="78573ED4" w:rsidR="00507CEB" w:rsidRPr="00224244" w:rsidRDefault="00507CEB" w:rsidP="00507CEB">
            <w:pPr>
              <w:pStyle w:val="TAL"/>
              <w:rPr>
                <w:rFonts w:cs="Arial"/>
                <w:sz w:val="16"/>
                <w:szCs w:val="16"/>
              </w:rPr>
            </w:pPr>
            <w:r w:rsidRPr="00224244">
              <w:rPr>
                <w:rFonts w:cs="Arial"/>
                <w:sz w:val="16"/>
                <w:szCs w:val="16"/>
              </w:rPr>
              <w:t>NR_newRAT-Core, TEI16</w:t>
            </w:r>
          </w:p>
        </w:tc>
        <w:tc>
          <w:tcPr>
            <w:tcW w:w="572" w:type="dxa"/>
            <w:tcBorders>
              <w:top w:val="single" w:sz="4" w:space="0" w:color="A5A5A5"/>
              <w:left w:val="nil"/>
              <w:bottom w:val="single" w:sz="4" w:space="0" w:color="A5A5A5"/>
              <w:right w:val="single" w:sz="4" w:space="0" w:color="A5A5A5"/>
            </w:tcBorders>
            <w:shd w:val="clear" w:color="000000" w:fill="auto"/>
          </w:tcPr>
          <w:p w14:paraId="1B9EDE73" w14:textId="4612527C" w:rsidR="00507CEB" w:rsidRPr="00224244" w:rsidRDefault="00507CEB" w:rsidP="00507CEB">
            <w:pPr>
              <w:pStyle w:val="TAL"/>
              <w:rPr>
                <w:rFonts w:cs="Arial"/>
                <w:sz w:val="16"/>
                <w:szCs w:val="16"/>
              </w:rPr>
            </w:pPr>
            <w:r w:rsidRPr="00224244">
              <w:rPr>
                <w:rFonts w:cs="Arial"/>
                <w:sz w:val="16"/>
                <w:szCs w:val="16"/>
              </w:rPr>
              <w:t>1453</w:t>
            </w:r>
          </w:p>
        </w:tc>
        <w:tc>
          <w:tcPr>
            <w:tcW w:w="690" w:type="dxa"/>
            <w:tcBorders>
              <w:top w:val="single" w:sz="4" w:space="0" w:color="A5A5A5"/>
              <w:left w:val="nil"/>
              <w:bottom w:val="single" w:sz="4" w:space="0" w:color="A5A5A5"/>
              <w:right w:val="single" w:sz="4" w:space="0" w:color="A5A5A5"/>
            </w:tcBorders>
            <w:shd w:val="clear" w:color="000000" w:fill="auto"/>
          </w:tcPr>
          <w:p w14:paraId="38C8A716" w14:textId="47F34879" w:rsidR="00507CEB" w:rsidRPr="00224244" w:rsidRDefault="00507CEB" w:rsidP="00507CEB">
            <w:pPr>
              <w:pStyle w:val="TAL"/>
              <w:rPr>
                <w:rFonts w:cs="Arial"/>
                <w:sz w:val="16"/>
                <w:szCs w:val="16"/>
              </w:rPr>
            </w:pPr>
            <w:r w:rsidRPr="00224244">
              <w:rPr>
                <w:rFonts w:cs="Arial"/>
                <w:sz w:val="16"/>
                <w:szCs w:val="16"/>
              </w:rPr>
              <w:t>6</w:t>
            </w:r>
          </w:p>
        </w:tc>
        <w:tc>
          <w:tcPr>
            <w:tcW w:w="583" w:type="dxa"/>
            <w:tcBorders>
              <w:top w:val="single" w:sz="4" w:space="0" w:color="A5A5A5"/>
              <w:left w:val="nil"/>
              <w:bottom w:val="single" w:sz="4" w:space="0" w:color="A5A5A5"/>
              <w:right w:val="single" w:sz="4" w:space="0" w:color="A5A5A5"/>
            </w:tcBorders>
            <w:shd w:val="clear" w:color="auto" w:fill="auto"/>
          </w:tcPr>
          <w:p w14:paraId="04BED182" w14:textId="5B30133C" w:rsidR="00507CEB" w:rsidRPr="00224244" w:rsidRDefault="00507CEB" w:rsidP="00507CEB">
            <w:pPr>
              <w:pStyle w:val="TAL"/>
              <w:rPr>
                <w:rFonts w:cs="Arial"/>
                <w:sz w:val="16"/>
                <w:szCs w:val="16"/>
              </w:rPr>
            </w:pPr>
            <w:r w:rsidRPr="00224244">
              <w:rPr>
                <w:rFonts w:cs="Arial"/>
                <w:sz w:val="16"/>
                <w:szCs w:val="16"/>
              </w:rPr>
              <w:t>B</w:t>
            </w:r>
          </w:p>
        </w:tc>
      </w:tr>
      <w:tr w:rsidR="00507CEB" w:rsidRPr="00224244" w14:paraId="106CB745"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8387E21" w14:textId="72D96196" w:rsidR="00507CEB" w:rsidRPr="00224244" w:rsidRDefault="00C00E88" w:rsidP="00507CEB">
            <w:pPr>
              <w:pStyle w:val="TAL"/>
              <w:rPr>
                <w:rFonts w:cs="Arial"/>
                <w:sz w:val="16"/>
                <w:szCs w:val="16"/>
              </w:rPr>
            </w:pPr>
            <w:hyperlink r:id="rId3925" w:history="1">
              <w:r w:rsidR="00EB1908">
                <w:rPr>
                  <w:rStyle w:val="Hyperlink"/>
                  <w:rFonts w:cs="Arial"/>
                  <w:b/>
                  <w:bCs/>
                  <w:sz w:val="16"/>
                  <w:szCs w:val="16"/>
                </w:rPr>
                <w:t>R2-2006363</w:t>
              </w:r>
            </w:hyperlink>
          </w:p>
        </w:tc>
        <w:tc>
          <w:tcPr>
            <w:tcW w:w="3038" w:type="dxa"/>
            <w:tcBorders>
              <w:top w:val="single" w:sz="4" w:space="0" w:color="A5A5A5"/>
              <w:left w:val="nil"/>
              <w:bottom w:val="single" w:sz="4" w:space="0" w:color="A5A5A5"/>
              <w:right w:val="single" w:sz="4" w:space="0" w:color="A5A5A5"/>
            </w:tcBorders>
            <w:shd w:val="clear" w:color="auto" w:fill="auto"/>
          </w:tcPr>
          <w:p w14:paraId="3A4B8996" w14:textId="2C66EC8E" w:rsidR="00507CEB" w:rsidRPr="00224244" w:rsidRDefault="00507CEB" w:rsidP="00507CEB">
            <w:pPr>
              <w:pStyle w:val="TAL"/>
              <w:rPr>
                <w:rFonts w:cs="Arial"/>
                <w:sz w:val="16"/>
                <w:szCs w:val="16"/>
              </w:rPr>
            </w:pPr>
            <w:r w:rsidRPr="00224244">
              <w:rPr>
                <w:rFonts w:cs="Arial"/>
                <w:sz w:val="16"/>
                <w:szCs w:val="16"/>
              </w:rPr>
              <w:t>Introduction of UE capabilities for eDCCA</w:t>
            </w:r>
          </w:p>
        </w:tc>
        <w:tc>
          <w:tcPr>
            <w:tcW w:w="1666" w:type="dxa"/>
            <w:tcBorders>
              <w:top w:val="single" w:sz="4" w:space="0" w:color="A5A5A5"/>
              <w:left w:val="nil"/>
              <w:bottom w:val="single" w:sz="4" w:space="0" w:color="A5A5A5"/>
              <w:right w:val="single" w:sz="4" w:space="0" w:color="A5A5A5"/>
            </w:tcBorders>
            <w:shd w:val="clear" w:color="auto" w:fill="auto"/>
          </w:tcPr>
          <w:p w14:paraId="7EEA11E9" w14:textId="038DCF58" w:rsidR="00507CEB" w:rsidRPr="00224244" w:rsidRDefault="00507CEB" w:rsidP="00507CEB">
            <w:pPr>
              <w:pStyle w:val="TAL"/>
              <w:rPr>
                <w:rFonts w:cs="Arial"/>
                <w:sz w:val="16"/>
                <w:szCs w:val="16"/>
              </w:rPr>
            </w:pPr>
            <w:r w:rsidRPr="00224244">
              <w:rPr>
                <w:rFonts w:cs="Arial"/>
                <w:sz w:val="16"/>
                <w:szCs w:val="16"/>
              </w:rPr>
              <w:t>Huawei</w:t>
            </w:r>
          </w:p>
        </w:tc>
        <w:tc>
          <w:tcPr>
            <w:tcW w:w="822" w:type="dxa"/>
            <w:tcBorders>
              <w:top w:val="single" w:sz="4" w:space="0" w:color="A5A5A5"/>
              <w:left w:val="nil"/>
              <w:bottom w:val="single" w:sz="4" w:space="0" w:color="A5A5A5"/>
              <w:right w:val="single" w:sz="4" w:space="0" w:color="A5A5A5"/>
            </w:tcBorders>
            <w:shd w:val="clear" w:color="auto" w:fill="auto"/>
          </w:tcPr>
          <w:p w14:paraId="74BE105A" w14:textId="043C580D"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3A863E83" w14:textId="4CEEFF72" w:rsidR="00507CEB" w:rsidRPr="00224244" w:rsidRDefault="00507CEB" w:rsidP="00507CEB">
            <w:pPr>
              <w:pStyle w:val="TAL"/>
              <w:rPr>
                <w:rFonts w:cs="Arial"/>
                <w:sz w:val="16"/>
                <w:szCs w:val="16"/>
              </w:rPr>
            </w:pPr>
            <w:r w:rsidRPr="00224244">
              <w:rPr>
                <w:rFonts w:cs="Arial"/>
                <w:b/>
                <w:bCs/>
                <w:sz w:val="16"/>
                <w:szCs w:val="16"/>
              </w:rPr>
              <w:t>36.306</w:t>
            </w:r>
          </w:p>
        </w:tc>
        <w:tc>
          <w:tcPr>
            <w:tcW w:w="1990" w:type="dxa"/>
            <w:tcBorders>
              <w:top w:val="single" w:sz="4" w:space="0" w:color="A5A5A5"/>
              <w:left w:val="nil"/>
              <w:bottom w:val="single" w:sz="4" w:space="0" w:color="A5A5A5"/>
              <w:right w:val="single" w:sz="4" w:space="0" w:color="A5A5A5"/>
            </w:tcBorders>
            <w:shd w:val="clear" w:color="auto" w:fill="auto"/>
          </w:tcPr>
          <w:p w14:paraId="4B18FE22" w14:textId="0E2A694C" w:rsidR="00507CEB" w:rsidRPr="00224244" w:rsidRDefault="00507CEB" w:rsidP="00507CEB">
            <w:pPr>
              <w:pStyle w:val="TAL"/>
              <w:rPr>
                <w:rFonts w:cs="Arial"/>
                <w:sz w:val="16"/>
                <w:szCs w:val="16"/>
              </w:rPr>
            </w:pPr>
            <w:r w:rsidRPr="00224244">
              <w:rPr>
                <w:rFonts w:cs="Arial"/>
                <w:b/>
                <w:bCs/>
                <w:sz w:val="16"/>
                <w:szCs w:val="16"/>
              </w:rPr>
              <w:t>LTE_NR_DC_CA_enh-Core</w:t>
            </w:r>
          </w:p>
        </w:tc>
        <w:tc>
          <w:tcPr>
            <w:tcW w:w="572" w:type="dxa"/>
            <w:tcBorders>
              <w:top w:val="single" w:sz="4" w:space="0" w:color="A5A5A5"/>
              <w:left w:val="nil"/>
              <w:bottom w:val="single" w:sz="4" w:space="0" w:color="A5A5A5"/>
              <w:right w:val="single" w:sz="4" w:space="0" w:color="A5A5A5"/>
            </w:tcBorders>
            <w:shd w:val="clear" w:color="000000" w:fill="auto"/>
          </w:tcPr>
          <w:p w14:paraId="18DA3053" w14:textId="7778DA35" w:rsidR="00507CEB" w:rsidRPr="00224244" w:rsidRDefault="00507CEB" w:rsidP="00507CEB">
            <w:pPr>
              <w:pStyle w:val="TAL"/>
              <w:rPr>
                <w:rFonts w:cs="Arial"/>
                <w:sz w:val="16"/>
                <w:szCs w:val="16"/>
              </w:rPr>
            </w:pPr>
            <w:r w:rsidRPr="00224244">
              <w:rPr>
                <w:rFonts w:cs="Arial"/>
                <w:sz w:val="16"/>
                <w:szCs w:val="16"/>
              </w:rPr>
              <w:t>1757</w:t>
            </w:r>
          </w:p>
        </w:tc>
        <w:tc>
          <w:tcPr>
            <w:tcW w:w="690" w:type="dxa"/>
            <w:tcBorders>
              <w:top w:val="single" w:sz="4" w:space="0" w:color="A5A5A5"/>
              <w:left w:val="nil"/>
              <w:bottom w:val="single" w:sz="4" w:space="0" w:color="A5A5A5"/>
              <w:right w:val="single" w:sz="4" w:space="0" w:color="A5A5A5"/>
            </w:tcBorders>
            <w:shd w:val="clear" w:color="000000" w:fill="auto"/>
          </w:tcPr>
          <w:p w14:paraId="057CAF0E" w14:textId="725811C5"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1B5469D4" w14:textId="37AEAFC6" w:rsidR="00507CEB" w:rsidRPr="00224244" w:rsidRDefault="00507CEB" w:rsidP="00507CEB">
            <w:pPr>
              <w:pStyle w:val="TAL"/>
              <w:rPr>
                <w:rFonts w:cs="Arial"/>
                <w:sz w:val="16"/>
                <w:szCs w:val="16"/>
              </w:rPr>
            </w:pPr>
            <w:r w:rsidRPr="00224244">
              <w:rPr>
                <w:rFonts w:cs="Arial"/>
                <w:sz w:val="16"/>
                <w:szCs w:val="16"/>
              </w:rPr>
              <w:t>B</w:t>
            </w:r>
          </w:p>
        </w:tc>
      </w:tr>
      <w:tr w:rsidR="00507CEB" w:rsidRPr="00224244" w14:paraId="747E2321"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5BF8FF5" w14:textId="0D309CB9" w:rsidR="00507CEB" w:rsidRPr="00224244" w:rsidRDefault="00C00E88" w:rsidP="00507CEB">
            <w:pPr>
              <w:pStyle w:val="TAL"/>
              <w:rPr>
                <w:rFonts w:cs="Arial"/>
                <w:sz w:val="16"/>
                <w:szCs w:val="16"/>
              </w:rPr>
            </w:pPr>
            <w:hyperlink r:id="rId3926" w:history="1">
              <w:r w:rsidR="00EB1908">
                <w:rPr>
                  <w:rStyle w:val="Hyperlink"/>
                  <w:rFonts w:cs="Arial"/>
                  <w:b/>
                  <w:bCs/>
                  <w:sz w:val="16"/>
                  <w:szCs w:val="16"/>
                </w:rPr>
                <w:t>R2-2006365</w:t>
              </w:r>
            </w:hyperlink>
          </w:p>
        </w:tc>
        <w:tc>
          <w:tcPr>
            <w:tcW w:w="3038" w:type="dxa"/>
            <w:tcBorders>
              <w:top w:val="single" w:sz="4" w:space="0" w:color="A5A5A5"/>
              <w:left w:val="nil"/>
              <w:bottom w:val="single" w:sz="4" w:space="0" w:color="A5A5A5"/>
              <w:right w:val="single" w:sz="4" w:space="0" w:color="A5A5A5"/>
            </w:tcBorders>
            <w:shd w:val="clear" w:color="auto" w:fill="auto"/>
          </w:tcPr>
          <w:p w14:paraId="11028532" w14:textId="364E1D03" w:rsidR="00507CEB" w:rsidRPr="00224244" w:rsidRDefault="00507CEB" w:rsidP="00507CEB">
            <w:pPr>
              <w:pStyle w:val="TAL"/>
              <w:rPr>
                <w:rFonts w:cs="Arial"/>
                <w:sz w:val="16"/>
                <w:szCs w:val="16"/>
              </w:rPr>
            </w:pPr>
            <w:r w:rsidRPr="00224244">
              <w:rPr>
                <w:rFonts w:cs="Arial"/>
                <w:sz w:val="16"/>
                <w:szCs w:val="16"/>
              </w:rPr>
              <w:t>Introduction of UE capabilities for eDCCA</w:t>
            </w:r>
          </w:p>
        </w:tc>
        <w:tc>
          <w:tcPr>
            <w:tcW w:w="1666" w:type="dxa"/>
            <w:tcBorders>
              <w:top w:val="single" w:sz="4" w:space="0" w:color="A5A5A5"/>
              <w:left w:val="nil"/>
              <w:bottom w:val="single" w:sz="4" w:space="0" w:color="A5A5A5"/>
              <w:right w:val="single" w:sz="4" w:space="0" w:color="A5A5A5"/>
            </w:tcBorders>
            <w:shd w:val="clear" w:color="auto" w:fill="auto"/>
          </w:tcPr>
          <w:p w14:paraId="28BC84D1" w14:textId="6DBBD0AE" w:rsidR="00507CEB" w:rsidRPr="00224244" w:rsidRDefault="00507CEB" w:rsidP="00507CEB">
            <w:pPr>
              <w:pStyle w:val="TAL"/>
              <w:rPr>
                <w:rFonts w:cs="Arial"/>
                <w:sz w:val="16"/>
                <w:szCs w:val="16"/>
              </w:rPr>
            </w:pPr>
            <w:r w:rsidRPr="00224244">
              <w:rPr>
                <w:rFonts w:cs="Arial"/>
                <w:sz w:val="16"/>
                <w:szCs w:val="16"/>
              </w:rPr>
              <w:t>Huawei</w:t>
            </w:r>
          </w:p>
        </w:tc>
        <w:tc>
          <w:tcPr>
            <w:tcW w:w="822" w:type="dxa"/>
            <w:tcBorders>
              <w:top w:val="single" w:sz="4" w:space="0" w:color="A5A5A5"/>
              <w:left w:val="nil"/>
              <w:bottom w:val="single" w:sz="4" w:space="0" w:color="A5A5A5"/>
              <w:right w:val="single" w:sz="4" w:space="0" w:color="A5A5A5"/>
            </w:tcBorders>
            <w:shd w:val="clear" w:color="auto" w:fill="auto"/>
          </w:tcPr>
          <w:p w14:paraId="633FFB7F" w14:textId="10B2E4F6"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28A03278" w14:textId="68338FFB" w:rsidR="00507CEB" w:rsidRPr="00224244" w:rsidRDefault="00507CEB" w:rsidP="00507CEB">
            <w:pPr>
              <w:pStyle w:val="TAL"/>
              <w:rPr>
                <w:rFonts w:cs="Arial"/>
                <w:sz w:val="16"/>
                <w:szCs w:val="16"/>
              </w:rPr>
            </w:pPr>
            <w:r w:rsidRPr="00224244">
              <w:rPr>
                <w:rFonts w:cs="Arial"/>
                <w:b/>
                <w:bCs/>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24BCFEAF" w14:textId="4ED70440" w:rsidR="00507CEB" w:rsidRPr="00224244" w:rsidRDefault="00507CEB" w:rsidP="00507CEB">
            <w:pPr>
              <w:pStyle w:val="TAL"/>
              <w:rPr>
                <w:rFonts w:cs="Arial"/>
                <w:sz w:val="16"/>
                <w:szCs w:val="16"/>
              </w:rPr>
            </w:pPr>
            <w:r w:rsidRPr="00224244">
              <w:rPr>
                <w:rFonts w:cs="Arial"/>
                <w:b/>
                <w:bCs/>
                <w:sz w:val="16"/>
                <w:szCs w:val="16"/>
              </w:rPr>
              <w:t>LTE_NR_DC_CA_enh-Core</w:t>
            </w:r>
          </w:p>
        </w:tc>
        <w:tc>
          <w:tcPr>
            <w:tcW w:w="572" w:type="dxa"/>
            <w:tcBorders>
              <w:top w:val="single" w:sz="4" w:space="0" w:color="A5A5A5"/>
              <w:left w:val="nil"/>
              <w:bottom w:val="single" w:sz="4" w:space="0" w:color="A5A5A5"/>
              <w:right w:val="single" w:sz="4" w:space="0" w:color="A5A5A5"/>
            </w:tcBorders>
            <w:shd w:val="clear" w:color="000000" w:fill="auto"/>
          </w:tcPr>
          <w:p w14:paraId="0183584B" w14:textId="06F7AECC" w:rsidR="00507CEB" w:rsidRPr="00224244" w:rsidRDefault="00507CEB" w:rsidP="00507CEB">
            <w:pPr>
              <w:pStyle w:val="TAL"/>
              <w:rPr>
                <w:rFonts w:cs="Arial"/>
                <w:sz w:val="16"/>
                <w:szCs w:val="16"/>
              </w:rPr>
            </w:pPr>
            <w:r w:rsidRPr="00224244">
              <w:rPr>
                <w:rFonts w:cs="Arial"/>
                <w:sz w:val="16"/>
                <w:szCs w:val="16"/>
              </w:rPr>
              <w:t>4283</w:t>
            </w:r>
          </w:p>
        </w:tc>
        <w:tc>
          <w:tcPr>
            <w:tcW w:w="690" w:type="dxa"/>
            <w:tcBorders>
              <w:top w:val="single" w:sz="4" w:space="0" w:color="A5A5A5"/>
              <w:left w:val="nil"/>
              <w:bottom w:val="single" w:sz="4" w:space="0" w:color="A5A5A5"/>
              <w:right w:val="single" w:sz="4" w:space="0" w:color="A5A5A5"/>
            </w:tcBorders>
            <w:shd w:val="clear" w:color="000000" w:fill="auto"/>
          </w:tcPr>
          <w:p w14:paraId="26DEEB1F" w14:textId="66F9833A"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50EECEBE" w14:textId="0D2C2DFA" w:rsidR="00507CEB" w:rsidRPr="00224244" w:rsidRDefault="00507CEB" w:rsidP="00507CEB">
            <w:pPr>
              <w:pStyle w:val="TAL"/>
              <w:rPr>
                <w:rFonts w:cs="Arial"/>
                <w:sz w:val="16"/>
                <w:szCs w:val="16"/>
              </w:rPr>
            </w:pPr>
            <w:r w:rsidRPr="00224244">
              <w:rPr>
                <w:rFonts w:cs="Arial"/>
                <w:sz w:val="16"/>
                <w:szCs w:val="16"/>
              </w:rPr>
              <w:t>B</w:t>
            </w:r>
          </w:p>
        </w:tc>
      </w:tr>
      <w:tr w:rsidR="00507CEB" w:rsidRPr="00224244" w14:paraId="3E79A1C0"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61691E4" w14:textId="755AC127" w:rsidR="00507CEB" w:rsidRPr="00224244" w:rsidRDefault="00C00E88" w:rsidP="00507CEB">
            <w:pPr>
              <w:pStyle w:val="TAL"/>
              <w:rPr>
                <w:rFonts w:cs="Arial"/>
                <w:sz w:val="16"/>
                <w:szCs w:val="16"/>
              </w:rPr>
            </w:pPr>
            <w:hyperlink r:id="rId3927" w:history="1">
              <w:r w:rsidR="00EB1908">
                <w:rPr>
                  <w:rStyle w:val="Hyperlink"/>
                  <w:rFonts w:cs="Arial"/>
                  <w:b/>
                  <w:bCs/>
                  <w:sz w:val="16"/>
                  <w:szCs w:val="16"/>
                </w:rPr>
                <w:t>R2-2006368</w:t>
              </w:r>
            </w:hyperlink>
          </w:p>
        </w:tc>
        <w:tc>
          <w:tcPr>
            <w:tcW w:w="3038" w:type="dxa"/>
            <w:tcBorders>
              <w:top w:val="single" w:sz="4" w:space="0" w:color="A5A5A5"/>
              <w:left w:val="nil"/>
              <w:bottom w:val="single" w:sz="4" w:space="0" w:color="A5A5A5"/>
              <w:right w:val="single" w:sz="4" w:space="0" w:color="A5A5A5"/>
            </w:tcBorders>
            <w:shd w:val="clear" w:color="auto" w:fill="auto"/>
          </w:tcPr>
          <w:p w14:paraId="4AE796B1" w14:textId="46914665" w:rsidR="00507CEB" w:rsidRPr="00224244" w:rsidRDefault="00507CEB" w:rsidP="00507CEB">
            <w:pPr>
              <w:pStyle w:val="TAL"/>
              <w:rPr>
                <w:rFonts w:cs="Arial"/>
                <w:sz w:val="16"/>
                <w:szCs w:val="16"/>
              </w:rPr>
            </w:pPr>
            <w:r w:rsidRPr="00224244">
              <w:rPr>
                <w:rFonts w:cs="Arial"/>
                <w:sz w:val="16"/>
                <w:szCs w:val="16"/>
              </w:rPr>
              <w:t>Mobility to NR operating with shared spectrum access</w:t>
            </w:r>
          </w:p>
        </w:tc>
        <w:tc>
          <w:tcPr>
            <w:tcW w:w="1666" w:type="dxa"/>
            <w:tcBorders>
              <w:top w:val="single" w:sz="4" w:space="0" w:color="A5A5A5"/>
              <w:left w:val="nil"/>
              <w:bottom w:val="single" w:sz="4" w:space="0" w:color="A5A5A5"/>
              <w:right w:val="single" w:sz="4" w:space="0" w:color="A5A5A5"/>
            </w:tcBorders>
            <w:shd w:val="clear" w:color="auto" w:fill="auto"/>
          </w:tcPr>
          <w:p w14:paraId="318CED5A" w14:textId="4E466B0E" w:rsidR="00507CEB" w:rsidRPr="00224244" w:rsidRDefault="00507CEB" w:rsidP="00507CEB">
            <w:pPr>
              <w:pStyle w:val="TAL"/>
              <w:rPr>
                <w:rFonts w:cs="Arial"/>
                <w:sz w:val="16"/>
                <w:szCs w:val="16"/>
              </w:rPr>
            </w:pPr>
            <w:r w:rsidRPr="00224244">
              <w:rPr>
                <w:rFonts w:cs="Arial"/>
                <w:sz w:val="16"/>
                <w:szCs w:val="16"/>
              </w:rPr>
              <w:t>Qualcomm Incorporated (Rapporteur)</w:t>
            </w:r>
          </w:p>
        </w:tc>
        <w:tc>
          <w:tcPr>
            <w:tcW w:w="822" w:type="dxa"/>
            <w:tcBorders>
              <w:top w:val="single" w:sz="4" w:space="0" w:color="A5A5A5"/>
              <w:left w:val="nil"/>
              <w:bottom w:val="single" w:sz="4" w:space="0" w:color="A5A5A5"/>
              <w:right w:val="single" w:sz="4" w:space="0" w:color="A5A5A5"/>
            </w:tcBorders>
            <w:shd w:val="clear" w:color="auto" w:fill="auto"/>
          </w:tcPr>
          <w:p w14:paraId="067A6280" w14:textId="608ED082"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202182F2" w14:textId="4DD68245" w:rsidR="00507CEB" w:rsidRPr="00224244" w:rsidRDefault="00507CEB" w:rsidP="00507CEB">
            <w:pPr>
              <w:pStyle w:val="TAL"/>
              <w:rPr>
                <w:rFonts w:cs="Arial"/>
                <w:sz w:val="16"/>
                <w:szCs w:val="16"/>
              </w:rPr>
            </w:pPr>
            <w:r w:rsidRPr="00224244">
              <w:rPr>
                <w:rFonts w:cs="Arial"/>
                <w:b/>
                <w:bCs/>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40A94B77" w14:textId="494A4931" w:rsidR="00507CEB" w:rsidRPr="00224244" w:rsidRDefault="00507CEB" w:rsidP="00507CEB">
            <w:pPr>
              <w:pStyle w:val="TAL"/>
              <w:rPr>
                <w:rFonts w:cs="Arial"/>
                <w:sz w:val="16"/>
                <w:szCs w:val="16"/>
              </w:rPr>
            </w:pPr>
            <w:r w:rsidRPr="00224244">
              <w:rPr>
                <w:rFonts w:cs="Arial"/>
                <w:b/>
                <w:bCs/>
                <w:sz w:val="16"/>
                <w:szCs w:val="16"/>
              </w:rPr>
              <w:t>NR_unlic-Core</w:t>
            </w:r>
          </w:p>
        </w:tc>
        <w:tc>
          <w:tcPr>
            <w:tcW w:w="572" w:type="dxa"/>
            <w:tcBorders>
              <w:top w:val="single" w:sz="4" w:space="0" w:color="A5A5A5"/>
              <w:left w:val="nil"/>
              <w:bottom w:val="single" w:sz="4" w:space="0" w:color="A5A5A5"/>
              <w:right w:val="single" w:sz="4" w:space="0" w:color="A5A5A5"/>
            </w:tcBorders>
            <w:shd w:val="clear" w:color="000000" w:fill="auto"/>
          </w:tcPr>
          <w:p w14:paraId="39C0EDFF" w14:textId="76A3CA36" w:rsidR="00507CEB" w:rsidRPr="00224244" w:rsidRDefault="00507CEB" w:rsidP="00507CEB">
            <w:pPr>
              <w:pStyle w:val="TAL"/>
              <w:rPr>
                <w:rFonts w:cs="Arial"/>
                <w:sz w:val="16"/>
                <w:szCs w:val="16"/>
              </w:rPr>
            </w:pPr>
            <w:r w:rsidRPr="00224244">
              <w:rPr>
                <w:rFonts w:cs="Arial"/>
                <w:sz w:val="16"/>
                <w:szCs w:val="16"/>
              </w:rPr>
              <w:t>4263</w:t>
            </w:r>
          </w:p>
        </w:tc>
        <w:tc>
          <w:tcPr>
            <w:tcW w:w="690" w:type="dxa"/>
            <w:tcBorders>
              <w:top w:val="single" w:sz="4" w:space="0" w:color="A5A5A5"/>
              <w:left w:val="nil"/>
              <w:bottom w:val="single" w:sz="4" w:space="0" w:color="A5A5A5"/>
              <w:right w:val="single" w:sz="4" w:space="0" w:color="A5A5A5"/>
            </w:tcBorders>
            <w:shd w:val="clear" w:color="000000" w:fill="auto"/>
          </w:tcPr>
          <w:p w14:paraId="39771A57" w14:textId="04915DF3" w:rsidR="00507CEB" w:rsidRPr="00224244" w:rsidRDefault="00507CEB" w:rsidP="00507CEB">
            <w:pPr>
              <w:pStyle w:val="TAL"/>
              <w:rPr>
                <w:rFonts w:cs="Arial"/>
                <w:sz w:val="16"/>
                <w:szCs w:val="16"/>
              </w:rPr>
            </w:pPr>
            <w:r w:rsidRPr="00224244">
              <w:rPr>
                <w:rFonts w:cs="Arial"/>
                <w:sz w:val="16"/>
                <w:szCs w:val="16"/>
              </w:rPr>
              <w:t>3</w:t>
            </w:r>
          </w:p>
        </w:tc>
        <w:tc>
          <w:tcPr>
            <w:tcW w:w="583" w:type="dxa"/>
            <w:tcBorders>
              <w:top w:val="single" w:sz="4" w:space="0" w:color="A5A5A5"/>
              <w:left w:val="nil"/>
              <w:bottom w:val="single" w:sz="4" w:space="0" w:color="A5A5A5"/>
              <w:right w:val="single" w:sz="4" w:space="0" w:color="A5A5A5"/>
            </w:tcBorders>
            <w:shd w:val="clear" w:color="auto" w:fill="auto"/>
          </w:tcPr>
          <w:p w14:paraId="293A591E" w14:textId="57CDEF25" w:rsidR="00507CEB" w:rsidRPr="00224244" w:rsidRDefault="00507CEB" w:rsidP="00507CEB">
            <w:pPr>
              <w:pStyle w:val="TAL"/>
              <w:rPr>
                <w:rFonts w:cs="Arial"/>
                <w:sz w:val="16"/>
                <w:szCs w:val="16"/>
              </w:rPr>
            </w:pPr>
            <w:r w:rsidRPr="00224244">
              <w:rPr>
                <w:rFonts w:cs="Arial"/>
                <w:sz w:val="16"/>
                <w:szCs w:val="16"/>
              </w:rPr>
              <w:t>B</w:t>
            </w:r>
          </w:p>
        </w:tc>
      </w:tr>
      <w:tr w:rsidR="00507CEB" w:rsidRPr="00224244" w14:paraId="3F965386"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5B3F1206" w14:textId="1E141F1C" w:rsidR="00507CEB" w:rsidRPr="00224244" w:rsidRDefault="00C00E88" w:rsidP="00507CEB">
            <w:pPr>
              <w:pStyle w:val="TAL"/>
              <w:rPr>
                <w:rFonts w:cs="Arial"/>
                <w:sz w:val="16"/>
                <w:szCs w:val="16"/>
              </w:rPr>
            </w:pPr>
            <w:hyperlink r:id="rId3928" w:history="1">
              <w:r w:rsidR="00EB1908">
                <w:rPr>
                  <w:rStyle w:val="Hyperlink"/>
                  <w:rFonts w:cs="Arial"/>
                  <w:b/>
                  <w:bCs/>
                  <w:sz w:val="16"/>
                  <w:szCs w:val="16"/>
                </w:rPr>
                <w:t>R2-2006370</w:t>
              </w:r>
            </w:hyperlink>
          </w:p>
        </w:tc>
        <w:tc>
          <w:tcPr>
            <w:tcW w:w="3038" w:type="dxa"/>
            <w:tcBorders>
              <w:top w:val="single" w:sz="4" w:space="0" w:color="A5A5A5"/>
              <w:left w:val="nil"/>
              <w:bottom w:val="single" w:sz="4" w:space="0" w:color="A5A5A5"/>
              <w:right w:val="single" w:sz="4" w:space="0" w:color="A5A5A5"/>
            </w:tcBorders>
            <w:shd w:val="clear" w:color="auto" w:fill="auto"/>
          </w:tcPr>
          <w:p w14:paraId="1DA350C4" w14:textId="6F297EE3" w:rsidR="00507CEB" w:rsidRPr="00224244" w:rsidRDefault="00507CEB" w:rsidP="00507CEB">
            <w:pPr>
              <w:pStyle w:val="TAL"/>
              <w:rPr>
                <w:rFonts w:cs="Arial"/>
                <w:sz w:val="16"/>
                <w:szCs w:val="16"/>
              </w:rPr>
            </w:pPr>
            <w:r w:rsidRPr="00224244">
              <w:rPr>
                <w:rFonts w:cs="Arial"/>
                <w:sz w:val="16"/>
                <w:szCs w:val="16"/>
              </w:rPr>
              <w:t>Correction on bandwidth adaptation</w:t>
            </w:r>
          </w:p>
        </w:tc>
        <w:tc>
          <w:tcPr>
            <w:tcW w:w="1666" w:type="dxa"/>
            <w:tcBorders>
              <w:top w:val="single" w:sz="4" w:space="0" w:color="A5A5A5"/>
              <w:left w:val="nil"/>
              <w:bottom w:val="single" w:sz="4" w:space="0" w:color="A5A5A5"/>
              <w:right w:val="single" w:sz="4" w:space="0" w:color="A5A5A5"/>
            </w:tcBorders>
            <w:shd w:val="clear" w:color="auto" w:fill="auto"/>
          </w:tcPr>
          <w:p w14:paraId="1D5E27DA" w14:textId="25F5C1AD" w:rsidR="00507CEB" w:rsidRPr="00224244" w:rsidRDefault="00507CEB" w:rsidP="00507CEB">
            <w:pPr>
              <w:pStyle w:val="TAL"/>
              <w:rPr>
                <w:rFonts w:cs="Arial"/>
                <w:sz w:val="16"/>
                <w:szCs w:val="16"/>
              </w:rPr>
            </w:pPr>
            <w:r w:rsidRPr="00224244">
              <w:rPr>
                <w:rFonts w:cs="Arial"/>
                <w:sz w:val="16"/>
                <w:szCs w:val="16"/>
              </w:rPr>
              <w:t>vivo, Nokia (rapporteur)</w:t>
            </w:r>
          </w:p>
        </w:tc>
        <w:tc>
          <w:tcPr>
            <w:tcW w:w="822" w:type="dxa"/>
            <w:tcBorders>
              <w:top w:val="single" w:sz="4" w:space="0" w:color="A5A5A5"/>
              <w:left w:val="nil"/>
              <w:bottom w:val="single" w:sz="4" w:space="0" w:color="A5A5A5"/>
              <w:right w:val="single" w:sz="4" w:space="0" w:color="A5A5A5"/>
            </w:tcBorders>
            <w:shd w:val="clear" w:color="auto" w:fill="auto"/>
          </w:tcPr>
          <w:p w14:paraId="402B95F6" w14:textId="76A9772F"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6324C7F2" w14:textId="44604E1D" w:rsidR="00507CEB" w:rsidRPr="00224244" w:rsidRDefault="00507CEB" w:rsidP="00507CEB">
            <w:pPr>
              <w:pStyle w:val="TAL"/>
              <w:rPr>
                <w:rFonts w:cs="Arial"/>
                <w:sz w:val="16"/>
                <w:szCs w:val="16"/>
              </w:rPr>
            </w:pPr>
            <w:r w:rsidRPr="00224244">
              <w:rPr>
                <w:rFonts w:cs="Arial"/>
                <w:b/>
                <w:bCs/>
                <w:sz w:val="16"/>
                <w:szCs w:val="16"/>
              </w:rPr>
              <w:t>38.300</w:t>
            </w:r>
          </w:p>
        </w:tc>
        <w:tc>
          <w:tcPr>
            <w:tcW w:w="1990" w:type="dxa"/>
            <w:tcBorders>
              <w:top w:val="single" w:sz="4" w:space="0" w:color="A5A5A5"/>
              <w:left w:val="nil"/>
              <w:bottom w:val="single" w:sz="4" w:space="0" w:color="A5A5A5"/>
              <w:right w:val="single" w:sz="4" w:space="0" w:color="A5A5A5"/>
            </w:tcBorders>
            <w:shd w:val="clear" w:color="auto" w:fill="auto"/>
          </w:tcPr>
          <w:p w14:paraId="151776FE" w14:textId="458F6347"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403CAD37" w14:textId="77A88B29" w:rsidR="00507CEB" w:rsidRPr="00224244" w:rsidRDefault="00507CEB" w:rsidP="00507CEB">
            <w:pPr>
              <w:pStyle w:val="TAL"/>
              <w:rPr>
                <w:rFonts w:cs="Arial"/>
                <w:sz w:val="16"/>
                <w:szCs w:val="16"/>
              </w:rPr>
            </w:pPr>
            <w:r w:rsidRPr="00224244">
              <w:rPr>
                <w:rFonts w:cs="Arial"/>
                <w:sz w:val="16"/>
                <w:szCs w:val="16"/>
              </w:rPr>
              <w:t>0223</w:t>
            </w:r>
          </w:p>
        </w:tc>
        <w:tc>
          <w:tcPr>
            <w:tcW w:w="690" w:type="dxa"/>
            <w:tcBorders>
              <w:top w:val="single" w:sz="4" w:space="0" w:color="A5A5A5"/>
              <w:left w:val="nil"/>
              <w:bottom w:val="single" w:sz="4" w:space="0" w:color="A5A5A5"/>
              <w:right w:val="single" w:sz="4" w:space="0" w:color="A5A5A5"/>
            </w:tcBorders>
            <w:shd w:val="clear" w:color="000000" w:fill="auto"/>
          </w:tcPr>
          <w:p w14:paraId="72CDE0A2" w14:textId="17EF9C15"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5F2F95E5" w14:textId="5E439297"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4842D6BB"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050F13A6" w14:textId="4801535B" w:rsidR="00507CEB" w:rsidRPr="00224244" w:rsidRDefault="00C00E88" w:rsidP="00507CEB">
            <w:pPr>
              <w:pStyle w:val="TAL"/>
              <w:rPr>
                <w:rFonts w:cs="Arial"/>
                <w:sz w:val="16"/>
                <w:szCs w:val="16"/>
              </w:rPr>
            </w:pPr>
            <w:hyperlink r:id="rId3929" w:history="1">
              <w:r w:rsidR="00EB1908">
                <w:rPr>
                  <w:rStyle w:val="Hyperlink"/>
                  <w:rFonts w:cs="Arial"/>
                  <w:b/>
                  <w:bCs/>
                  <w:sz w:val="16"/>
                  <w:szCs w:val="16"/>
                </w:rPr>
                <w:t>R2-2006371</w:t>
              </w:r>
            </w:hyperlink>
          </w:p>
        </w:tc>
        <w:tc>
          <w:tcPr>
            <w:tcW w:w="3038" w:type="dxa"/>
            <w:tcBorders>
              <w:top w:val="single" w:sz="4" w:space="0" w:color="A5A5A5"/>
              <w:left w:val="nil"/>
              <w:bottom w:val="single" w:sz="4" w:space="0" w:color="A5A5A5"/>
              <w:right w:val="single" w:sz="4" w:space="0" w:color="A5A5A5"/>
            </w:tcBorders>
            <w:shd w:val="clear" w:color="auto" w:fill="auto"/>
          </w:tcPr>
          <w:p w14:paraId="2E718439" w14:textId="76072920" w:rsidR="00507CEB" w:rsidRPr="00224244" w:rsidRDefault="00507CEB" w:rsidP="00507CEB">
            <w:pPr>
              <w:pStyle w:val="TAL"/>
              <w:rPr>
                <w:rFonts w:cs="Arial"/>
                <w:sz w:val="16"/>
                <w:szCs w:val="16"/>
              </w:rPr>
            </w:pPr>
            <w:r w:rsidRPr="00224244">
              <w:rPr>
                <w:rFonts w:cs="Arial"/>
                <w:sz w:val="16"/>
                <w:szCs w:val="16"/>
              </w:rPr>
              <w:t>Correction on bandwidth adaptation</w:t>
            </w:r>
          </w:p>
        </w:tc>
        <w:tc>
          <w:tcPr>
            <w:tcW w:w="1666" w:type="dxa"/>
            <w:tcBorders>
              <w:top w:val="single" w:sz="4" w:space="0" w:color="A5A5A5"/>
              <w:left w:val="nil"/>
              <w:bottom w:val="single" w:sz="4" w:space="0" w:color="A5A5A5"/>
              <w:right w:val="single" w:sz="4" w:space="0" w:color="A5A5A5"/>
            </w:tcBorders>
            <w:shd w:val="clear" w:color="auto" w:fill="auto"/>
          </w:tcPr>
          <w:p w14:paraId="53EA4C08" w14:textId="0BC19A81" w:rsidR="00507CEB" w:rsidRPr="00224244" w:rsidRDefault="00507CEB" w:rsidP="00507CEB">
            <w:pPr>
              <w:pStyle w:val="TAL"/>
              <w:rPr>
                <w:rFonts w:cs="Arial"/>
                <w:sz w:val="16"/>
                <w:szCs w:val="16"/>
              </w:rPr>
            </w:pPr>
            <w:r w:rsidRPr="00224244">
              <w:rPr>
                <w:rFonts w:cs="Arial"/>
                <w:sz w:val="16"/>
                <w:szCs w:val="16"/>
              </w:rPr>
              <w:t>vivo, Nokia (rapporteur)</w:t>
            </w:r>
          </w:p>
        </w:tc>
        <w:tc>
          <w:tcPr>
            <w:tcW w:w="822" w:type="dxa"/>
            <w:tcBorders>
              <w:top w:val="single" w:sz="4" w:space="0" w:color="A5A5A5"/>
              <w:left w:val="nil"/>
              <w:bottom w:val="single" w:sz="4" w:space="0" w:color="A5A5A5"/>
              <w:right w:val="single" w:sz="4" w:space="0" w:color="A5A5A5"/>
            </w:tcBorders>
            <w:shd w:val="clear" w:color="auto" w:fill="auto"/>
          </w:tcPr>
          <w:p w14:paraId="5E73BA21" w14:textId="68269598"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8B85B0F" w14:textId="1A36B07D" w:rsidR="00507CEB" w:rsidRPr="00224244" w:rsidRDefault="00507CEB" w:rsidP="00507CEB">
            <w:pPr>
              <w:pStyle w:val="TAL"/>
              <w:rPr>
                <w:rFonts w:cs="Arial"/>
                <w:sz w:val="16"/>
                <w:szCs w:val="16"/>
              </w:rPr>
            </w:pPr>
            <w:r w:rsidRPr="00224244">
              <w:rPr>
                <w:rFonts w:cs="Arial"/>
                <w:b/>
                <w:bCs/>
                <w:sz w:val="16"/>
                <w:szCs w:val="16"/>
              </w:rPr>
              <w:t>38.300</w:t>
            </w:r>
          </w:p>
        </w:tc>
        <w:tc>
          <w:tcPr>
            <w:tcW w:w="1990" w:type="dxa"/>
            <w:tcBorders>
              <w:top w:val="single" w:sz="4" w:space="0" w:color="A5A5A5"/>
              <w:left w:val="nil"/>
              <w:bottom w:val="single" w:sz="4" w:space="0" w:color="A5A5A5"/>
              <w:right w:val="single" w:sz="4" w:space="0" w:color="A5A5A5"/>
            </w:tcBorders>
            <w:shd w:val="clear" w:color="auto" w:fill="auto"/>
          </w:tcPr>
          <w:p w14:paraId="738A0478" w14:textId="5537F6F5"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10DA6E60" w14:textId="11C47265" w:rsidR="00507CEB" w:rsidRPr="00224244" w:rsidRDefault="00507CEB" w:rsidP="00507CEB">
            <w:pPr>
              <w:pStyle w:val="TAL"/>
              <w:rPr>
                <w:rFonts w:cs="Arial"/>
                <w:sz w:val="16"/>
                <w:szCs w:val="16"/>
              </w:rPr>
            </w:pPr>
            <w:r w:rsidRPr="00224244">
              <w:rPr>
                <w:rFonts w:cs="Arial"/>
                <w:sz w:val="16"/>
                <w:szCs w:val="16"/>
              </w:rPr>
              <w:t>0224</w:t>
            </w:r>
          </w:p>
        </w:tc>
        <w:tc>
          <w:tcPr>
            <w:tcW w:w="690" w:type="dxa"/>
            <w:tcBorders>
              <w:top w:val="single" w:sz="4" w:space="0" w:color="A5A5A5"/>
              <w:left w:val="nil"/>
              <w:bottom w:val="single" w:sz="4" w:space="0" w:color="A5A5A5"/>
              <w:right w:val="single" w:sz="4" w:space="0" w:color="A5A5A5"/>
            </w:tcBorders>
            <w:shd w:val="clear" w:color="000000" w:fill="auto"/>
          </w:tcPr>
          <w:p w14:paraId="26C9193E" w14:textId="386551A0"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0BDA1420" w14:textId="21F9452A"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6B34161B"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734AC3C" w14:textId="207955F5" w:rsidR="00507CEB" w:rsidRPr="00224244" w:rsidRDefault="00C00E88" w:rsidP="00507CEB">
            <w:pPr>
              <w:pStyle w:val="TAL"/>
              <w:rPr>
                <w:rFonts w:cs="Arial"/>
                <w:sz w:val="16"/>
                <w:szCs w:val="16"/>
              </w:rPr>
            </w:pPr>
            <w:hyperlink r:id="rId3930" w:history="1">
              <w:r w:rsidR="00EB1908">
                <w:rPr>
                  <w:rStyle w:val="Hyperlink"/>
                  <w:rFonts w:cs="Arial"/>
                  <w:b/>
                  <w:bCs/>
                  <w:sz w:val="16"/>
                  <w:szCs w:val="16"/>
                </w:rPr>
                <w:t>R2-2006373</w:t>
              </w:r>
            </w:hyperlink>
          </w:p>
        </w:tc>
        <w:tc>
          <w:tcPr>
            <w:tcW w:w="3038" w:type="dxa"/>
            <w:tcBorders>
              <w:top w:val="single" w:sz="4" w:space="0" w:color="A5A5A5"/>
              <w:left w:val="nil"/>
              <w:bottom w:val="single" w:sz="4" w:space="0" w:color="A5A5A5"/>
              <w:right w:val="single" w:sz="4" w:space="0" w:color="A5A5A5"/>
            </w:tcBorders>
            <w:shd w:val="clear" w:color="auto" w:fill="auto"/>
          </w:tcPr>
          <w:p w14:paraId="4AC04DA4" w14:textId="44AC83C8" w:rsidR="00507CEB" w:rsidRPr="00224244" w:rsidRDefault="00507CEB" w:rsidP="00507CEB">
            <w:pPr>
              <w:pStyle w:val="TAL"/>
              <w:rPr>
                <w:rFonts w:cs="Arial"/>
                <w:sz w:val="16"/>
                <w:szCs w:val="16"/>
              </w:rPr>
            </w:pPr>
            <w:r w:rsidRPr="00224244">
              <w:rPr>
                <w:rFonts w:cs="Arial"/>
                <w:sz w:val="16"/>
                <w:szCs w:val="16"/>
              </w:rPr>
              <w:t>Correction to re-sending UEAssistanceInformation upon reconfiguration w/ sync</w:t>
            </w:r>
          </w:p>
        </w:tc>
        <w:tc>
          <w:tcPr>
            <w:tcW w:w="1666" w:type="dxa"/>
            <w:tcBorders>
              <w:top w:val="single" w:sz="4" w:space="0" w:color="A5A5A5"/>
              <w:left w:val="nil"/>
              <w:bottom w:val="single" w:sz="4" w:space="0" w:color="A5A5A5"/>
              <w:right w:val="single" w:sz="4" w:space="0" w:color="A5A5A5"/>
            </w:tcBorders>
            <w:shd w:val="clear" w:color="auto" w:fill="auto"/>
          </w:tcPr>
          <w:p w14:paraId="4E6F703B" w14:textId="29485D35" w:rsidR="00507CEB" w:rsidRPr="00224244" w:rsidRDefault="00507CEB" w:rsidP="00507CEB">
            <w:pPr>
              <w:pStyle w:val="TAL"/>
              <w:rPr>
                <w:rFonts w:cs="Arial"/>
                <w:sz w:val="16"/>
                <w:szCs w:val="16"/>
              </w:rPr>
            </w:pPr>
            <w:r w:rsidRPr="00224244">
              <w:rPr>
                <w:rFonts w:cs="Arial"/>
                <w:sz w:val="16"/>
                <w:szCs w:val="16"/>
              </w:rPr>
              <w:t>Qualcomm Incorporated</w:t>
            </w:r>
          </w:p>
        </w:tc>
        <w:tc>
          <w:tcPr>
            <w:tcW w:w="822" w:type="dxa"/>
            <w:tcBorders>
              <w:top w:val="single" w:sz="4" w:space="0" w:color="A5A5A5"/>
              <w:left w:val="nil"/>
              <w:bottom w:val="single" w:sz="4" w:space="0" w:color="A5A5A5"/>
              <w:right w:val="single" w:sz="4" w:space="0" w:color="A5A5A5"/>
            </w:tcBorders>
            <w:shd w:val="clear" w:color="auto" w:fill="auto"/>
          </w:tcPr>
          <w:p w14:paraId="2431779A" w14:textId="634B44C8"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8C62591" w14:textId="4A9963C3"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049BDE42" w14:textId="62948BD0"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6AAA2E64" w14:textId="722F13AF" w:rsidR="00507CEB" w:rsidRPr="00224244" w:rsidRDefault="00507CEB" w:rsidP="00507CEB">
            <w:pPr>
              <w:pStyle w:val="TAL"/>
              <w:rPr>
                <w:rFonts w:cs="Arial"/>
                <w:sz w:val="16"/>
                <w:szCs w:val="16"/>
              </w:rPr>
            </w:pPr>
            <w:r w:rsidRPr="00224244">
              <w:rPr>
                <w:rFonts w:cs="Arial"/>
                <w:sz w:val="16"/>
                <w:szCs w:val="16"/>
              </w:rPr>
              <w:t>1687</w:t>
            </w:r>
          </w:p>
        </w:tc>
        <w:tc>
          <w:tcPr>
            <w:tcW w:w="690" w:type="dxa"/>
            <w:tcBorders>
              <w:top w:val="single" w:sz="4" w:space="0" w:color="A5A5A5"/>
              <w:left w:val="nil"/>
              <w:bottom w:val="single" w:sz="4" w:space="0" w:color="A5A5A5"/>
              <w:right w:val="single" w:sz="4" w:space="0" w:color="A5A5A5"/>
            </w:tcBorders>
            <w:shd w:val="clear" w:color="000000" w:fill="auto"/>
          </w:tcPr>
          <w:p w14:paraId="1DC296CF" w14:textId="131303DB"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4D204CEE" w14:textId="5B87B5F5"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3F1300DD"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8410D3C" w14:textId="3CF5B310" w:rsidR="00507CEB" w:rsidRPr="00224244" w:rsidRDefault="00C00E88" w:rsidP="00507CEB">
            <w:pPr>
              <w:pStyle w:val="TAL"/>
              <w:rPr>
                <w:rFonts w:cs="Arial"/>
                <w:sz w:val="16"/>
                <w:szCs w:val="16"/>
              </w:rPr>
            </w:pPr>
            <w:hyperlink r:id="rId3931" w:history="1">
              <w:r w:rsidR="00EB1908">
                <w:rPr>
                  <w:rStyle w:val="Hyperlink"/>
                  <w:rFonts w:cs="Arial"/>
                  <w:b/>
                  <w:bCs/>
                  <w:sz w:val="16"/>
                  <w:szCs w:val="16"/>
                </w:rPr>
                <w:t>R2-2006374</w:t>
              </w:r>
            </w:hyperlink>
          </w:p>
        </w:tc>
        <w:tc>
          <w:tcPr>
            <w:tcW w:w="3038" w:type="dxa"/>
            <w:tcBorders>
              <w:top w:val="single" w:sz="4" w:space="0" w:color="A5A5A5"/>
              <w:left w:val="nil"/>
              <w:bottom w:val="single" w:sz="4" w:space="0" w:color="A5A5A5"/>
              <w:right w:val="single" w:sz="4" w:space="0" w:color="A5A5A5"/>
            </w:tcBorders>
            <w:shd w:val="clear" w:color="auto" w:fill="auto"/>
          </w:tcPr>
          <w:p w14:paraId="02A5815B" w14:textId="41374E85" w:rsidR="00507CEB" w:rsidRPr="00224244" w:rsidRDefault="00507CEB" w:rsidP="00507CEB">
            <w:pPr>
              <w:pStyle w:val="TAL"/>
              <w:rPr>
                <w:rFonts w:cs="Arial"/>
                <w:sz w:val="16"/>
                <w:szCs w:val="16"/>
              </w:rPr>
            </w:pPr>
            <w:r w:rsidRPr="00224244">
              <w:rPr>
                <w:rFonts w:cs="Arial"/>
                <w:sz w:val="16"/>
                <w:szCs w:val="16"/>
              </w:rPr>
              <w:t>Correction to re-sending UEAssistanceInformation upon reconfiguration w/ sync</w:t>
            </w:r>
          </w:p>
        </w:tc>
        <w:tc>
          <w:tcPr>
            <w:tcW w:w="1666" w:type="dxa"/>
            <w:tcBorders>
              <w:top w:val="single" w:sz="4" w:space="0" w:color="A5A5A5"/>
              <w:left w:val="nil"/>
              <w:bottom w:val="single" w:sz="4" w:space="0" w:color="A5A5A5"/>
              <w:right w:val="single" w:sz="4" w:space="0" w:color="A5A5A5"/>
            </w:tcBorders>
            <w:shd w:val="clear" w:color="auto" w:fill="auto"/>
          </w:tcPr>
          <w:p w14:paraId="22602945" w14:textId="01CC21D5" w:rsidR="00507CEB" w:rsidRPr="00224244" w:rsidRDefault="00507CEB" w:rsidP="00507CEB">
            <w:pPr>
              <w:pStyle w:val="TAL"/>
              <w:rPr>
                <w:rFonts w:cs="Arial"/>
                <w:sz w:val="16"/>
                <w:szCs w:val="16"/>
              </w:rPr>
            </w:pPr>
            <w:r w:rsidRPr="00224244">
              <w:rPr>
                <w:rFonts w:cs="Arial"/>
                <w:sz w:val="16"/>
                <w:szCs w:val="16"/>
              </w:rPr>
              <w:t>Qualcomm Incorporated</w:t>
            </w:r>
          </w:p>
        </w:tc>
        <w:tc>
          <w:tcPr>
            <w:tcW w:w="822" w:type="dxa"/>
            <w:tcBorders>
              <w:top w:val="single" w:sz="4" w:space="0" w:color="A5A5A5"/>
              <w:left w:val="nil"/>
              <w:bottom w:val="single" w:sz="4" w:space="0" w:color="A5A5A5"/>
              <w:right w:val="single" w:sz="4" w:space="0" w:color="A5A5A5"/>
            </w:tcBorders>
            <w:shd w:val="clear" w:color="auto" w:fill="auto"/>
          </w:tcPr>
          <w:p w14:paraId="5E1C1229" w14:textId="7A6FFE0A"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75F1946B" w14:textId="19A94D2F"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4FD7D1CB" w14:textId="5EEBE857"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25983B94" w14:textId="7462D31B" w:rsidR="00507CEB" w:rsidRPr="00224244" w:rsidRDefault="00507CEB" w:rsidP="00507CEB">
            <w:pPr>
              <w:pStyle w:val="TAL"/>
              <w:rPr>
                <w:rFonts w:cs="Arial"/>
                <w:sz w:val="16"/>
                <w:szCs w:val="16"/>
              </w:rPr>
            </w:pPr>
            <w:r w:rsidRPr="00224244">
              <w:rPr>
                <w:rFonts w:cs="Arial"/>
                <w:sz w:val="16"/>
                <w:szCs w:val="16"/>
              </w:rPr>
              <w:t>1688</w:t>
            </w:r>
          </w:p>
        </w:tc>
        <w:tc>
          <w:tcPr>
            <w:tcW w:w="690" w:type="dxa"/>
            <w:tcBorders>
              <w:top w:val="single" w:sz="4" w:space="0" w:color="A5A5A5"/>
              <w:left w:val="nil"/>
              <w:bottom w:val="single" w:sz="4" w:space="0" w:color="A5A5A5"/>
              <w:right w:val="single" w:sz="4" w:space="0" w:color="A5A5A5"/>
            </w:tcBorders>
            <w:shd w:val="clear" w:color="000000" w:fill="auto"/>
          </w:tcPr>
          <w:p w14:paraId="5C3266A5" w14:textId="0E49B5F0"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1498A588" w14:textId="3CD5751B"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06A8358E"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5714E970" w14:textId="1FC02D83" w:rsidR="00507CEB" w:rsidRPr="00224244" w:rsidRDefault="00C00E88" w:rsidP="00507CEB">
            <w:pPr>
              <w:pStyle w:val="TAL"/>
              <w:rPr>
                <w:rFonts w:cs="Arial"/>
                <w:sz w:val="16"/>
                <w:szCs w:val="16"/>
              </w:rPr>
            </w:pPr>
            <w:hyperlink r:id="rId3932" w:history="1">
              <w:r w:rsidR="00EB1908">
                <w:rPr>
                  <w:rStyle w:val="Hyperlink"/>
                  <w:rFonts w:cs="Arial"/>
                  <w:b/>
                  <w:bCs/>
                  <w:sz w:val="16"/>
                  <w:szCs w:val="16"/>
                </w:rPr>
                <w:t>R2-2006379</w:t>
              </w:r>
            </w:hyperlink>
          </w:p>
        </w:tc>
        <w:tc>
          <w:tcPr>
            <w:tcW w:w="3038" w:type="dxa"/>
            <w:tcBorders>
              <w:top w:val="single" w:sz="4" w:space="0" w:color="A5A5A5"/>
              <w:left w:val="nil"/>
              <w:bottom w:val="single" w:sz="4" w:space="0" w:color="A5A5A5"/>
              <w:right w:val="single" w:sz="4" w:space="0" w:color="A5A5A5"/>
            </w:tcBorders>
            <w:shd w:val="clear" w:color="auto" w:fill="auto"/>
          </w:tcPr>
          <w:p w14:paraId="584C4EA5" w14:textId="54AE06ED" w:rsidR="00507CEB" w:rsidRPr="00224244" w:rsidRDefault="00507CEB" w:rsidP="00507CEB">
            <w:pPr>
              <w:pStyle w:val="TAL"/>
              <w:rPr>
                <w:rFonts w:cs="Arial"/>
                <w:sz w:val="16"/>
                <w:szCs w:val="16"/>
              </w:rPr>
            </w:pPr>
            <w:r w:rsidRPr="00224244">
              <w:rPr>
                <w:rFonts w:cs="Arial"/>
                <w:sz w:val="16"/>
                <w:szCs w:val="16"/>
              </w:rPr>
              <w:t>Introduction of Conditional PSCell Change for intra-SN without MN involvement</w:t>
            </w:r>
          </w:p>
        </w:tc>
        <w:tc>
          <w:tcPr>
            <w:tcW w:w="1666" w:type="dxa"/>
            <w:tcBorders>
              <w:top w:val="single" w:sz="4" w:space="0" w:color="A5A5A5"/>
              <w:left w:val="nil"/>
              <w:bottom w:val="single" w:sz="4" w:space="0" w:color="A5A5A5"/>
              <w:right w:val="single" w:sz="4" w:space="0" w:color="A5A5A5"/>
            </w:tcBorders>
            <w:shd w:val="clear" w:color="auto" w:fill="auto"/>
          </w:tcPr>
          <w:p w14:paraId="0271EB6F" w14:textId="334C8352" w:rsidR="00507CEB" w:rsidRPr="00224244" w:rsidRDefault="00507CEB" w:rsidP="00507CEB">
            <w:pPr>
              <w:pStyle w:val="TAL"/>
              <w:rPr>
                <w:rFonts w:cs="Arial"/>
                <w:sz w:val="16"/>
                <w:szCs w:val="16"/>
              </w:rPr>
            </w:pPr>
            <w:r w:rsidRPr="00224244">
              <w:rPr>
                <w:rFonts w:cs="Arial"/>
                <w:sz w:val="16"/>
                <w:szCs w:val="16"/>
              </w:rPr>
              <w:t>CATT</w:t>
            </w:r>
          </w:p>
        </w:tc>
        <w:tc>
          <w:tcPr>
            <w:tcW w:w="822" w:type="dxa"/>
            <w:tcBorders>
              <w:top w:val="single" w:sz="4" w:space="0" w:color="A5A5A5"/>
              <w:left w:val="nil"/>
              <w:bottom w:val="single" w:sz="4" w:space="0" w:color="A5A5A5"/>
              <w:right w:val="single" w:sz="4" w:space="0" w:color="A5A5A5"/>
            </w:tcBorders>
            <w:shd w:val="clear" w:color="auto" w:fill="auto"/>
          </w:tcPr>
          <w:p w14:paraId="6761AC7B" w14:textId="4538DA2C"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2922DC81" w14:textId="7EB8548D" w:rsidR="00507CEB" w:rsidRPr="00224244" w:rsidRDefault="00507CEB" w:rsidP="00507CEB">
            <w:pPr>
              <w:pStyle w:val="TAL"/>
              <w:rPr>
                <w:rFonts w:cs="Arial"/>
                <w:sz w:val="16"/>
                <w:szCs w:val="16"/>
              </w:rPr>
            </w:pPr>
            <w:r w:rsidRPr="00224244">
              <w:rPr>
                <w:rFonts w:cs="Arial"/>
                <w:b/>
                <w:bCs/>
                <w:sz w:val="16"/>
                <w:szCs w:val="16"/>
              </w:rPr>
              <w:t>37.340</w:t>
            </w:r>
          </w:p>
        </w:tc>
        <w:tc>
          <w:tcPr>
            <w:tcW w:w="1990" w:type="dxa"/>
            <w:tcBorders>
              <w:top w:val="single" w:sz="4" w:space="0" w:color="A5A5A5"/>
              <w:left w:val="nil"/>
              <w:bottom w:val="single" w:sz="4" w:space="0" w:color="A5A5A5"/>
              <w:right w:val="single" w:sz="4" w:space="0" w:color="A5A5A5"/>
            </w:tcBorders>
            <w:shd w:val="clear" w:color="auto" w:fill="auto"/>
          </w:tcPr>
          <w:p w14:paraId="397207F9" w14:textId="79DD546A" w:rsidR="00507CEB" w:rsidRPr="00224244" w:rsidRDefault="00507CEB" w:rsidP="00507CEB">
            <w:pPr>
              <w:pStyle w:val="TAL"/>
              <w:rPr>
                <w:rFonts w:cs="Arial"/>
                <w:sz w:val="16"/>
                <w:szCs w:val="16"/>
              </w:rPr>
            </w:pPr>
            <w:r w:rsidRPr="00224244">
              <w:rPr>
                <w:rFonts w:cs="Arial"/>
                <w:b/>
                <w:bCs/>
                <w:sz w:val="16"/>
                <w:szCs w:val="16"/>
              </w:rPr>
              <w:t>NR_Mob_enh-Core</w:t>
            </w:r>
          </w:p>
        </w:tc>
        <w:tc>
          <w:tcPr>
            <w:tcW w:w="572" w:type="dxa"/>
            <w:tcBorders>
              <w:top w:val="single" w:sz="4" w:space="0" w:color="A5A5A5"/>
              <w:left w:val="nil"/>
              <w:bottom w:val="single" w:sz="4" w:space="0" w:color="A5A5A5"/>
              <w:right w:val="single" w:sz="4" w:space="0" w:color="A5A5A5"/>
            </w:tcBorders>
            <w:shd w:val="clear" w:color="000000" w:fill="auto"/>
          </w:tcPr>
          <w:p w14:paraId="66A89D64" w14:textId="1660B594" w:rsidR="00507CEB" w:rsidRPr="00224244" w:rsidRDefault="00507CEB" w:rsidP="00507CEB">
            <w:pPr>
              <w:pStyle w:val="TAL"/>
              <w:rPr>
                <w:rFonts w:cs="Arial"/>
                <w:sz w:val="16"/>
                <w:szCs w:val="16"/>
              </w:rPr>
            </w:pPr>
            <w:r w:rsidRPr="00224244">
              <w:rPr>
                <w:rFonts w:cs="Arial"/>
                <w:sz w:val="16"/>
                <w:szCs w:val="16"/>
              </w:rPr>
              <w:t>0210</w:t>
            </w:r>
          </w:p>
        </w:tc>
        <w:tc>
          <w:tcPr>
            <w:tcW w:w="690" w:type="dxa"/>
            <w:tcBorders>
              <w:top w:val="single" w:sz="4" w:space="0" w:color="A5A5A5"/>
              <w:left w:val="nil"/>
              <w:bottom w:val="single" w:sz="4" w:space="0" w:color="A5A5A5"/>
              <w:right w:val="single" w:sz="4" w:space="0" w:color="A5A5A5"/>
            </w:tcBorders>
            <w:shd w:val="clear" w:color="000000" w:fill="auto"/>
          </w:tcPr>
          <w:p w14:paraId="6DAAFF89" w14:textId="17229F79" w:rsidR="00507CEB" w:rsidRPr="00224244" w:rsidRDefault="00507CEB" w:rsidP="00507CEB">
            <w:pPr>
              <w:pStyle w:val="TAL"/>
              <w:rPr>
                <w:rFonts w:cs="Arial"/>
                <w:sz w:val="16"/>
                <w:szCs w:val="16"/>
              </w:rPr>
            </w:pPr>
            <w:r w:rsidRPr="0022424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541A0E6C" w14:textId="264C9AFB" w:rsidR="00507CEB" w:rsidRPr="00224244" w:rsidRDefault="00507CEB" w:rsidP="00507CEB">
            <w:pPr>
              <w:pStyle w:val="TAL"/>
              <w:rPr>
                <w:rFonts w:cs="Arial"/>
                <w:sz w:val="16"/>
                <w:szCs w:val="16"/>
              </w:rPr>
            </w:pPr>
            <w:r w:rsidRPr="00224244">
              <w:rPr>
                <w:rFonts w:cs="Arial"/>
                <w:sz w:val="16"/>
                <w:szCs w:val="16"/>
              </w:rPr>
              <w:t>B</w:t>
            </w:r>
          </w:p>
        </w:tc>
      </w:tr>
      <w:tr w:rsidR="00507CEB" w:rsidRPr="00224244" w14:paraId="6BAFCD8C"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E1B46C6" w14:textId="7DC6710E" w:rsidR="00507CEB" w:rsidRPr="00224244" w:rsidRDefault="00C00E88" w:rsidP="00507CEB">
            <w:pPr>
              <w:pStyle w:val="TAL"/>
              <w:rPr>
                <w:rFonts w:cs="Arial"/>
                <w:sz w:val="16"/>
                <w:szCs w:val="16"/>
              </w:rPr>
            </w:pPr>
            <w:hyperlink r:id="rId3933" w:history="1">
              <w:r w:rsidR="00EB1908">
                <w:rPr>
                  <w:rStyle w:val="Hyperlink"/>
                  <w:rFonts w:cs="Arial"/>
                  <w:b/>
                  <w:bCs/>
                  <w:sz w:val="16"/>
                  <w:szCs w:val="16"/>
                </w:rPr>
                <w:t>R2-2006380</w:t>
              </w:r>
            </w:hyperlink>
          </w:p>
        </w:tc>
        <w:tc>
          <w:tcPr>
            <w:tcW w:w="3038" w:type="dxa"/>
            <w:tcBorders>
              <w:top w:val="single" w:sz="4" w:space="0" w:color="A5A5A5"/>
              <w:left w:val="nil"/>
              <w:bottom w:val="single" w:sz="4" w:space="0" w:color="A5A5A5"/>
              <w:right w:val="single" w:sz="4" w:space="0" w:color="A5A5A5"/>
            </w:tcBorders>
            <w:shd w:val="clear" w:color="auto" w:fill="auto"/>
          </w:tcPr>
          <w:p w14:paraId="777710FD" w14:textId="2EAD0AE3" w:rsidR="00507CEB" w:rsidRPr="00224244" w:rsidRDefault="00507CEB" w:rsidP="00507CEB">
            <w:pPr>
              <w:pStyle w:val="TAL"/>
              <w:rPr>
                <w:rFonts w:cs="Arial"/>
                <w:sz w:val="16"/>
                <w:szCs w:val="16"/>
              </w:rPr>
            </w:pPr>
            <w:r w:rsidRPr="00224244">
              <w:rPr>
                <w:rFonts w:cs="Arial"/>
                <w:sz w:val="16"/>
                <w:szCs w:val="16"/>
              </w:rPr>
              <w:t>Aperiodic CSI-RS triggering with beam switching timing of 224 and 336</w:t>
            </w:r>
          </w:p>
        </w:tc>
        <w:tc>
          <w:tcPr>
            <w:tcW w:w="1666" w:type="dxa"/>
            <w:tcBorders>
              <w:top w:val="single" w:sz="4" w:space="0" w:color="A5A5A5"/>
              <w:left w:val="nil"/>
              <w:bottom w:val="single" w:sz="4" w:space="0" w:color="A5A5A5"/>
              <w:right w:val="single" w:sz="4" w:space="0" w:color="A5A5A5"/>
            </w:tcBorders>
            <w:shd w:val="clear" w:color="auto" w:fill="auto"/>
          </w:tcPr>
          <w:p w14:paraId="2DD3ABE1" w14:textId="3F876FF8" w:rsidR="00507CEB" w:rsidRPr="00224244" w:rsidRDefault="00507CEB" w:rsidP="00507CEB">
            <w:pPr>
              <w:pStyle w:val="TAL"/>
              <w:rPr>
                <w:rFonts w:cs="Arial"/>
                <w:sz w:val="16"/>
                <w:szCs w:val="16"/>
              </w:rPr>
            </w:pPr>
            <w:r w:rsidRPr="00224244">
              <w:rPr>
                <w:rFonts w:cs="Arial"/>
                <w:sz w:val="16"/>
                <w:szCs w:val="16"/>
              </w:rPr>
              <w:t>Ericsson</w:t>
            </w:r>
          </w:p>
        </w:tc>
        <w:tc>
          <w:tcPr>
            <w:tcW w:w="822" w:type="dxa"/>
            <w:tcBorders>
              <w:top w:val="single" w:sz="4" w:space="0" w:color="A5A5A5"/>
              <w:left w:val="nil"/>
              <w:bottom w:val="single" w:sz="4" w:space="0" w:color="A5A5A5"/>
              <w:right w:val="single" w:sz="4" w:space="0" w:color="A5A5A5"/>
            </w:tcBorders>
            <w:shd w:val="clear" w:color="auto" w:fill="auto"/>
          </w:tcPr>
          <w:p w14:paraId="2C7594DB" w14:textId="4B55C7A3"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35DC5F4A" w14:textId="7ED721AE"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62406988" w14:textId="0B89F558" w:rsidR="00507CEB" w:rsidRPr="00224244" w:rsidRDefault="00507CEB" w:rsidP="00507CEB">
            <w:pPr>
              <w:pStyle w:val="TAL"/>
              <w:rPr>
                <w:rFonts w:cs="Arial"/>
                <w:sz w:val="16"/>
                <w:szCs w:val="16"/>
              </w:rPr>
            </w:pPr>
            <w:r w:rsidRPr="00224244">
              <w:rPr>
                <w:rFonts w:cs="Arial"/>
                <w:b/>
                <w:bCs/>
                <w:sz w:val="16"/>
                <w:szCs w:val="16"/>
              </w:rPr>
              <w:t>TEI16</w:t>
            </w:r>
          </w:p>
        </w:tc>
        <w:tc>
          <w:tcPr>
            <w:tcW w:w="572" w:type="dxa"/>
            <w:tcBorders>
              <w:top w:val="single" w:sz="4" w:space="0" w:color="A5A5A5"/>
              <w:left w:val="nil"/>
              <w:bottom w:val="single" w:sz="4" w:space="0" w:color="A5A5A5"/>
              <w:right w:val="single" w:sz="4" w:space="0" w:color="A5A5A5"/>
            </w:tcBorders>
            <w:shd w:val="clear" w:color="000000" w:fill="auto"/>
          </w:tcPr>
          <w:p w14:paraId="5C1D6377" w14:textId="7FAD3F4E" w:rsidR="00507CEB" w:rsidRPr="00224244" w:rsidRDefault="00507CEB" w:rsidP="00507CEB">
            <w:pPr>
              <w:pStyle w:val="TAL"/>
              <w:rPr>
                <w:rFonts w:cs="Arial"/>
                <w:sz w:val="16"/>
                <w:szCs w:val="16"/>
              </w:rPr>
            </w:pPr>
            <w:r w:rsidRPr="00224244">
              <w:rPr>
                <w:rFonts w:cs="Arial"/>
                <w:sz w:val="16"/>
                <w:szCs w:val="16"/>
              </w:rPr>
              <w:t>1716</w:t>
            </w:r>
          </w:p>
        </w:tc>
        <w:tc>
          <w:tcPr>
            <w:tcW w:w="690" w:type="dxa"/>
            <w:tcBorders>
              <w:top w:val="single" w:sz="4" w:space="0" w:color="A5A5A5"/>
              <w:left w:val="nil"/>
              <w:bottom w:val="single" w:sz="4" w:space="0" w:color="A5A5A5"/>
              <w:right w:val="single" w:sz="4" w:space="0" w:color="A5A5A5"/>
            </w:tcBorders>
            <w:shd w:val="clear" w:color="000000" w:fill="auto"/>
          </w:tcPr>
          <w:p w14:paraId="6E7DBCFF" w14:textId="346294AA" w:rsidR="00507CEB" w:rsidRPr="00224244" w:rsidRDefault="00507CEB" w:rsidP="00507CEB">
            <w:pPr>
              <w:pStyle w:val="TAL"/>
              <w:rPr>
                <w:rFonts w:cs="Arial"/>
                <w:sz w:val="16"/>
                <w:szCs w:val="16"/>
              </w:rPr>
            </w:pPr>
            <w:r w:rsidRPr="0022424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68C86AA3" w14:textId="44EE0504" w:rsidR="00507CEB" w:rsidRPr="00224244" w:rsidRDefault="00507CEB" w:rsidP="00507CEB">
            <w:pPr>
              <w:pStyle w:val="TAL"/>
              <w:rPr>
                <w:rFonts w:cs="Arial"/>
                <w:sz w:val="16"/>
                <w:szCs w:val="16"/>
              </w:rPr>
            </w:pPr>
            <w:r w:rsidRPr="00224244">
              <w:rPr>
                <w:rFonts w:cs="Arial"/>
                <w:sz w:val="16"/>
                <w:szCs w:val="16"/>
              </w:rPr>
              <w:t>B</w:t>
            </w:r>
          </w:p>
        </w:tc>
      </w:tr>
      <w:tr w:rsidR="00507CEB" w:rsidRPr="00224244" w14:paraId="26A7B38B"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526D67FF" w14:textId="5E5AA775" w:rsidR="00507CEB" w:rsidRPr="00224244" w:rsidRDefault="00C00E88" w:rsidP="00507CEB">
            <w:pPr>
              <w:pStyle w:val="TAL"/>
              <w:rPr>
                <w:rFonts w:cs="Arial"/>
                <w:sz w:val="16"/>
                <w:szCs w:val="16"/>
              </w:rPr>
            </w:pPr>
            <w:hyperlink r:id="rId3934" w:history="1">
              <w:r w:rsidR="00EB1908">
                <w:rPr>
                  <w:rStyle w:val="Hyperlink"/>
                  <w:rFonts w:cs="Arial"/>
                  <w:b/>
                  <w:bCs/>
                  <w:sz w:val="16"/>
                  <w:szCs w:val="16"/>
                </w:rPr>
                <w:t>R2-2006382</w:t>
              </w:r>
            </w:hyperlink>
          </w:p>
        </w:tc>
        <w:tc>
          <w:tcPr>
            <w:tcW w:w="3038" w:type="dxa"/>
            <w:tcBorders>
              <w:top w:val="single" w:sz="4" w:space="0" w:color="A5A5A5"/>
              <w:left w:val="nil"/>
              <w:bottom w:val="single" w:sz="4" w:space="0" w:color="A5A5A5"/>
              <w:right w:val="single" w:sz="4" w:space="0" w:color="A5A5A5"/>
            </w:tcBorders>
            <w:shd w:val="clear" w:color="auto" w:fill="auto"/>
          </w:tcPr>
          <w:p w14:paraId="4A3B9075" w14:textId="192DB3F4" w:rsidR="00507CEB" w:rsidRPr="00224244" w:rsidRDefault="00507CEB" w:rsidP="00507CEB">
            <w:pPr>
              <w:pStyle w:val="TAL"/>
              <w:rPr>
                <w:rFonts w:cs="Arial"/>
                <w:sz w:val="16"/>
                <w:szCs w:val="16"/>
              </w:rPr>
            </w:pPr>
            <w:r w:rsidRPr="00224244">
              <w:rPr>
                <w:rFonts w:cs="Arial"/>
                <w:sz w:val="16"/>
                <w:szCs w:val="16"/>
              </w:rPr>
              <w:t>Introduction of CGI reporting capabilities</w:t>
            </w:r>
          </w:p>
        </w:tc>
        <w:tc>
          <w:tcPr>
            <w:tcW w:w="1666" w:type="dxa"/>
            <w:tcBorders>
              <w:top w:val="single" w:sz="4" w:space="0" w:color="A5A5A5"/>
              <w:left w:val="nil"/>
              <w:bottom w:val="single" w:sz="4" w:space="0" w:color="A5A5A5"/>
              <w:right w:val="single" w:sz="4" w:space="0" w:color="A5A5A5"/>
            </w:tcBorders>
            <w:shd w:val="clear" w:color="auto" w:fill="auto"/>
          </w:tcPr>
          <w:p w14:paraId="6A21A4C7" w14:textId="095D60ED" w:rsidR="00507CEB" w:rsidRPr="00224244" w:rsidRDefault="00507CEB" w:rsidP="00507CEB">
            <w:pPr>
              <w:pStyle w:val="TAL"/>
              <w:rPr>
                <w:rFonts w:cs="Arial"/>
                <w:sz w:val="16"/>
                <w:szCs w:val="16"/>
              </w:rPr>
            </w:pPr>
            <w:r w:rsidRPr="00224244">
              <w:rPr>
                <w:rFonts w:cs="Arial"/>
                <w:sz w:val="16"/>
                <w:szCs w:val="16"/>
              </w:rPr>
              <w:t>vivo</w:t>
            </w:r>
          </w:p>
        </w:tc>
        <w:tc>
          <w:tcPr>
            <w:tcW w:w="822" w:type="dxa"/>
            <w:tcBorders>
              <w:top w:val="single" w:sz="4" w:space="0" w:color="A5A5A5"/>
              <w:left w:val="nil"/>
              <w:bottom w:val="single" w:sz="4" w:space="0" w:color="A5A5A5"/>
              <w:right w:val="single" w:sz="4" w:space="0" w:color="A5A5A5"/>
            </w:tcBorders>
            <w:shd w:val="clear" w:color="auto" w:fill="auto"/>
          </w:tcPr>
          <w:p w14:paraId="27BB630D" w14:textId="622EA7A3"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5AD3ADC2" w14:textId="4A0F0651" w:rsidR="00507CEB" w:rsidRPr="00224244" w:rsidRDefault="00507CEB" w:rsidP="00507CEB">
            <w:pPr>
              <w:pStyle w:val="TAL"/>
              <w:rPr>
                <w:rFonts w:cs="Arial"/>
                <w:sz w:val="16"/>
                <w:szCs w:val="16"/>
              </w:rPr>
            </w:pPr>
            <w:r w:rsidRPr="00224244">
              <w:rPr>
                <w:rFonts w:cs="Arial"/>
                <w:b/>
                <w:bCs/>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05BDC29F" w14:textId="3DBB2FE9"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5BE00AC1" w14:textId="0021741F" w:rsidR="00507CEB" w:rsidRPr="00224244" w:rsidRDefault="00507CEB" w:rsidP="00507CEB">
            <w:pPr>
              <w:pStyle w:val="TAL"/>
              <w:rPr>
                <w:rFonts w:cs="Arial"/>
                <w:sz w:val="16"/>
                <w:szCs w:val="16"/>
              </w:rPr>
            </w:pPr>
            <w:r w:rsidRPr="00224244">
              <w:rPr>
                <w:rFonts w:cs="Arial"/>
                <w:sz w:val="16"/>
                <w:szCs w:val="16"/>
              </w:rPr>
              <w:t>0344</w:t>
            </w:r>
          </w:p>
        </w:tc>
        <w:tc>
          <w:tcPr>
            <w:tcW w:w="690" w:type="dxa"/>
            <w:tcBorders>
              <w:top w:val="single" w:sz="4" w:space="0" w:color="A5A5A5"/>
              <w:left w:val="nil"/>
              <w:bottom w:val="single" w:sz="4" w:space="0" w:color="A5A5A5"/>
              <w:right w:val="single" w:sz="4" w:space="0" w:color="A5A5A5"/>
            </w:tcBorders>
            <w:shd w:val="clear" w:color="000000" w:fill="auto"/>
          </w:tcPr>
          <w:p w14:paraId="3D096268" w14:textId="1E708761"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2C1116E2" w14:textId="5E065DF8"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1933D066"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0A9FB45D" w14:textId="0B950C1B" w:rsidR="00507CEB" w:rsidRPr="00224244" w:rsidRDefault="00C00E88" w:rsidP="00507CEB">
            <w:pPr>
              <w:pStyle w:val="TAL"/>
              <w:rPr>
                <w:rFonts w:cs="Arial"/>
                <w:sz w:val="16"/>
                <w:szCs w:val="16"/>
              </w:rPr>
            </w:pPr>
            <w:hyperlink r:id="rId3935" w:history="1">
              <w:r w:rsidR="00EB1908">
                <w:rPr>
                  <w:rStyle w:val="Hyperlink"/>
                  <w:rFonts w:cs="Arial"/>
                  <w:b/>
                  <w:bCs/>
                  <w:sz w:val="16"/>
                  <w:szCs w:val="16"/>
                </w:rPr>
                <w:t>R2-2006383</w:t>
              </w:r>
            </w:hyperlink>
          </w:p>
        </w:tc>
        <w:tc>
          <w:tcPr>
            <w:tcW w:w="3038" w:type="dxa"/>
            <w:tcBorders>
              <w:top w:val="single" w:sz="4" w:space="0" w:color="A5A5A5"/>
              <w:left w:val="nil"/>
              <w:bottom w:val="single" w:sz="4" w:space="0" w:color="A5A5A5"/>
              <w:right w:val="single" w:sz="4" w:space="0" w:color="A5A5A5"/>
            </w:tcBorders>
            <w:shd w:val="clear" w:color="auto" w:fill="auto"/>
          </w:tcPr>
          <w:p w14:paraId="2BD71799" w14:textId="0BF60B9D" w:rsidR="00507CEB" w:rsidRPr="00224244" w:rsidRDefault="00507CEB" w:rsidP="00507CEB">
            <w:pPr>
              <w:pStyle w:val="TAL"/>
              <w:rPr>
                <w:rFonts w:cs="Arial"/>
                <w:sz w:val="16"/>
                <w:szCs w:val="16"/>
              </w:rPr>
            </w:pPr>
            <w:r w:rsidRPr="00224244">
              <w:rPr>
                <w:rFonts w:cs="Arial"/>
                <w:sz w:val="16"/>
                <w:szCs w:val="16"/>
              </w:rPr>
              <w:t>Introduction of CGI reporting capabilities</w:t>
            </w:r>
          </w:p>
        </w:tc>
        <w:tc>
          <w:tcPr>
            <w:tcW w:w="1666" w:type="dxa"/>
            <w:tcBorders>
              <w:top w:val="single" w:sz="4" w:space="0" w:color="A5A5A5"/>
              <w:left w:val="nil"/>
              <w:bottom w:val="single" w:sz="4" w:space="0" w:color="A5A5A5"/>
              <w:right w:val="single" w:sz="4" w:space="0" w:color="A5A5A5"/>
            </w:tcBorders>
            <w:shd w:val="clear" w:color="auto" w:fill="auto"/>
          </w:tcPr>
          <w:p w14:paraId="75B10AD1" w14:textId="79284E30" w:rsidR="00507CEB" w:rsidRPr="00224244" w:rsidRDefault="00507CEB" w:rsidP="00507CEB">
            <w:pPr>
              <w:pStyle w:val="TAL"/>
              <w:rPr>
                <w:rFonts w:cs="Arial"/>
                <w:sz w:val="16"/>
                <w:szCs w:val="16"/>
              </w:rPr>
            </w:pPr>
            <w:r w:rsidRPr="00224244">
              <w:rPr>
                <w:rFonts w:cs="Arial"/>
                <w:sz w:val="16"/>
                <w:szCs w:val="16"/>
              </w:rPr>
              <w:t>vivo</w:t>
            </w:r>
          </w:p>
        </w:tc>
        <w:tc>
          <w:tcPr>
            <w:tcW w:w="822" w:type="dxa"/>
            <w:tcBorders>
              <w:top w:val="single" w:sz="4" w:space="0" w:color="A5A5A5"/>
              <w:left w:val="nil"/>
              <w:bottom w:val="single" w:sz="4" w:space="0" w:color="A5A5A5"/>
              <w:right w:val="single" w:sz="4" w:space="0" w:color="A5A5A5"/>
            </w:tcBorders>
            <w:shd w:val="clear" w:color="auto" w:fill="auto"/>
          </w:tcPr>
          <w:p w14:paraId="23F8E3A5" w14:textId="7E638ECB"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1E420430" w14:textId="0DC7B032" w:rsidR="00507CEB" w:rsidRPr="00224244" w:rsidRDefault="00507CEB" w:rsidP="00507CEB">
            <w:pPr>
              <w:pStyle w:val="TAL"/>
              <w:rPr>
                <w:rFonts w:cs="Arial"/>
                <w:sz w:val="16"/>
                <w:szCs w:val="16"/>
              </w:rPr>
            </w:pPr>
            <w:r w:rsidRPr="00224244">
              <w:rPr>
                <w:rFonts w:cs="Arial"/>
                <w:b/>
                <w:bCs/>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65A777B5" w14:textId="2A426A13"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64A84586" w14:textId="5216B741" w:rsidR="00507CEB" w:rsidRPr="00224244" w:rsidRDefault="00507CEB" w:rsidP="00507CEB">
            <w:pPr>
              <w:pStyle w:val="TAL"/>
              <w:rPr>
                <w:rFonts w:cs="Arial"/>
                <w:sz w:val="16"/>
                <w:szCs w:val="16"/>
              </w:rPr>
            </w:pPr>
            <w:r w:rsidRPr="00224244">
              <w:rPr>
                <w:rFonts w:cs="Arial"/>
                <w:sz w:val="16"/>
                <w:szCs w:val="16"/>
              </w:rPr>
              <w:t>0345</w:t>
            </w:r>
          </w:p>
        </w:tc>
        <w:tc>
          <w:tcPr>
            <w:tcW w:w="690" w:type="dxa"/>
            <w:tcBorders>
              <w:top w:val="single" w:sz="4" w:space="0" w:color="A5A5A5"/>
              <w:left w:val="nil"/>
              <w:bottom w:val="single" w:sz="4" w:space="0" w:color="A5A5A5"/>
              <w:right w:val="single" w:sz="4" w:space="0" w:color="A5A5A5"/>
            </w:tcBorders>
            <w:shd w:val="clear" w:color="000000" w:fill="auto"/>
          </w:tcPr>
          <w:p w14:paraId="26801FAA" w14:textId="4C811167"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1C4B8B83" w14:textId="0E857FA0"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7C1636E0"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3CE882F" w14:textId="34881F4B" w:rsidR="00507CEB" w:rsidRPr="00224244" w:rsidRDefault="00C00E88" w:rsidP="00507CEB">
            <w:pPr>
              <w:pStyle w:val="TAL"/>
              <w:rPr>
                <w:rFonts w:cs="Arial"/>
                <w:sz w:val="16"/>
                <w:szCs w:val="16"/>
              </w:rPr>
            </w:pPr>
            <w:hyperlink r:id="rId3936" w:history="1">
              <w:r w:rsidR="00EB1908">
                <w:rPr>
                  <w:rStyle w:val="Hyperlink"/>
                  <w:rFonts w:cs="Arial"/>
                  <w:b/>
                  <w:bCs/>
                  <w:sz w:val="16"/>
                  <w:szCs w:val="16"/>
                </w:rPr>
                <w:t>R2-2006384</w:t>
              </w:r>
            </w:hyperlink>
          </w:p>
        </w:tc>
        <w:tc>
          <w:tcPr>
            <w:tcW w:w="3038" w:type="dxa"/>
            <w:tcBorders>
              <w:top w:val="single" w:sz="4" w:space="0" w:color="A5A5A5"/>
              <w:left w:val="nil"/>
              <w:bottom w:val="single" w:sz="4" w:space="0" w:color="A5A5A5"/>
              <w:right w:val="single" w:sz="4" w:space="0" w:color="A5A5A5"/>
            </w:tcBorders>
            <w:shd w:val="clear" w:color="auto" w:fill="auto"/>
          </w:tcPr>
          <w:p w14:paraId="554B5694" w14:textId="048695B5" w:rsidR="00507CEB" w:rsidRPr="00224244" w:rsidRDefault="00507CEB" w:rsidP="00507CEB">
            <w:pPr>
              <w:pStyle w:val="TAL"/>
              <w:rPr>
                <w:rFonts w:cs="Arial"/>
                <w:sz w:val="16"/>
                <w:szCs w:val="16"/>
              </w:rPr>
            </w:pPr>
            <w:r w:rsidRPr="00224244">
              <w:rPr>
                <w:rFonts w:cs="Arial"/>
                <w:sz w:val="16"/>
                <w:szCs w:val="16"/>
              </w:rPr>
              <w:t>Introduction of CGI reporting capability</w:t>
            </w:r>
          </w:p>
        </w:tc>
        <w:tc>
          <w:tcPr>
            <w:tcW w:w="1666" w:type="dxa"/>
            <w:tcBorders>
              <w:top w:val="single" w:sz="4" w:space="0" w:color="A5A5A5"/>
              <w:left w:val="nil"/>
              <w:bottom w:val="single" w:sz="4" w:space="0" w:color="A5A5A5"/>
              <w:right w:val="single" w:sz="4" w:space="0" w:color="A5A5A5"/>
            </w:tcBorders>
            <w:shd w:val="clear" w:color="auto" w:fill="auto"/>
          </w:tcPr>
          <w:p w14:paraId="46454DFF" w14:textId="3A29EADD" w:rsidR="00507CEB" w:rsidRPr="00224244" w:rsidRDefault="00507CEB" w:rsidP="00507CEB">
            <w:pPr>
              <w:pStyle w:val="TAL"/>
              <w:rPr>
                <w:rFonts w:cs="Arial"/>
                <w:sz w:val="16"/>
                <w:szCs w:val="16"/>
              </w:rPr>
            </w:pPr>
            <w:r w:rsidRPr="00224244">
              <w:rPr>
                <w:rFonts w:cs="Arial"/>
                <w:sz w:val="16"/>
                <w:szCs w:val="16"/>
              </w:rPr>
              <w:t>vivo</w:t>
            </w:r>
          </w:p>
        </w:tc>
        <w:tc>
          <w:tcPr>
            <w:tcW w:w="822" w:type="dxa"/>
            <w:tcBorders>
              <w:top w:val="single" w:sz="4" w:space="0" w:color="A5A5A5"/>
              <w:left w:val="nil"/>
              <w:bottom w:val="single" w:sz="4" w:space="0" w:color="A5A5A5"/>
              <w:right w:val="single" w:sz="4" w:space="0" w:color="A5A5A5"/>
            </w:tcBorders>
            <w:shd w:val="clear" w:color="auto" w:fill="auto"/>
          </w:tcPr>
          <w:p w14:paraId="6BCE0E7E" w14:textId="6F0D31B4"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5B0EF653" w14:textId="62318E9A" w:rsidR="00507CEB" w:rsidRPr="00224244" w:rsidRDefault="00507CEB" w:rsidP="00507CEB">
            <w:pPr>
              <w:pStyle w:val="TAL"/>
              <w:rPr>
                <w:rFonts w:cs="Arial"/>
                <w:sz w:val="16"/>
                <w:szCs w:val="16"/>
              </w:rPr>
            </w:pPr>
            <w:r w:rsidRPr="00224244">
              <w:rPr>
                <w:rFonts w:cs="Arial"/>
                <w:b/>
                <w:bCs/>
                <w:sz w:val="16"/>
                <w:szCs w:val="16"/>
              </w:rPr>
              <w:t>36.306</w:t>
            </w:r>
          </w:p>
        </w:tc>
        <w:tc>
          <w:tcPr>
            <w:tcW w:w="1990" w:type="dxa"/>
            <w:tcBorders>
              <w:top w:val="single" w:sz="4" w:space="0" w:color="A5A5A5"/>
              <w:left w:val="nil"/>
              <w:bottom w:val="single" w:sz="4" w:space="0" w:color="A5A5A5"/>
              <w:right w:val="single" w:sz="4" w:space="0" w:color="A5A5A5"/>
            </w:tcBorders>
            <w:shd w:val="clear" w:color="auto" w:fill="auto"/>
          </w:tcPr>
          <w:p w14:paraId="680CC669" w14:textId="4ED3E004"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4D249870" w14:textId="228CD507" w:rsidR="00507CEB" w:rsidRPr="00224244" w:rsidRDefault="00507CEB" w:rsidP="00507CEB">
            <w:pPr>
              <w:pStyle w:val="TAL"/>
              <w:rPr>
                <w:rFonts w:cs="Arial"/>
                <w:sz w:val="16"/>
                <w:szCs w:val="16"/>
              </w:rPr>
            </w:pPr>
            <w:r w:rsidRPr="00224244">
              <w:rPr>
                <w:rFonts w:cs="Arial"/>
                <w:sz w:val="16"/>
                <w:szCs w:val="16"/>
              </w:rPr>
              <w:t>1771</w:t>
            </w:r>
          </w:p>
        </w:tc>
        <w:tc>
          <w:tcPr>
            <w:tcW w:w="690" w:type="dxa"/>
            <w:tcBorders>
              <w:top w:val="single" w:sz="4" w:space="0" w:color="A5A5A5"/>
              <w:left w:val="nil"/>
              <w:bottom w:val="single" w:sz="4" w:space="0" w:color="A5A5A5"/>
              <w:right w:val="single" w:sz="4" w:space="0" w:color="A5A5A5"/>
            </w:tcBorders>
            <w:shd w:val="clear" w:color="000000" w:fill="auto"/>
          </w:tcPr>
          <w:p w14:paraId="0FF8E8EA" w14:textId="0FD5443D"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5B0C25E2" w14:textId="03A791B6"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034AA115"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B441F2A" w14:textId="24884507" w:rsidR="00507CEB" w:rsidRPr="00224244" w:rsidRDefault="00C00E88" w:rsidP="00507CEB">
            <w:pPr>
              <w:pStyle w:val="TAL"/>
              <w:rPr>
                <w:rFonts w:cs="Arial"/>
                <w:sz w:val="16"/>
                <w:szCs w:val="16"/>
              </w:rPr>
            </w:pPr>
            <w:hyperlink r:id="rId3937" w:history="1">
              <w:r w:rsidR="00EB1908">
                <w:rPr>
                  <w:rStyle w:val="Hyperlink"/>
                  <w:rFonts w:cs="Arial"/>
                  <w:b/>
                  <w:bCs/>
                  <w:sz w:val="16"/>
                  <w:szCs w:val="16"/>
                </w:rPr>
                <w:t>R2-2006385</w:t>
              </w:r>
            </w:hyperlink>
          </w:p>
        </w:tc>
        <w:tc>
          <w:tcPr>
            <w:tcW w:w="3038" w:type="dxa"/>
            <w:tcBorders>
              <w:top w:val="single" w:sz="4" w:space="0" w:color="A5A5A5"/>
              <w:left w:val="nil"/>
              <w:bottom w:val="single" w:sz="4" w:space="0" w:color="A5A5A5"/>
              <w:right w:val="single" w:sz="4" w:space="0" w:color="A5A5A5"/>
            </w:tcBorders>
            <w:shd w:val="clear" w:color="auto" w:fill="auto"/>
          </w:tcPr>
          <w:p w14:paraId="7F6C8EC2" w14:textId="00B829DF" w:rsidR="00507CEB" w:rsidRPr="00224244" w:rsidRDefault="00507CEB" w:rsidP="00507CEB">
            <w:pPr>
              <w:pStyle w:val="TAL"/>
              <w:rPr>
                <w:rFonts w:cs="Arial"/>
                <w:sz w:val="16"/>
                <w:szCs w:val="16"/>
              </w:rPr>
            </w:pPr>
            <w:r w:rsidRPr="00224244">
              <w:rPr>
                <w:rFonts w:cs="Arial"/>
                <w:sz w:val="16"/>
                <w:szCs w:val="16"/>
              </w:rPr>
              <w:t>Introduction of CGI reporting capability</w:t>
            </w:r>
          </w:p>
        </w:tc>
        <w:tc>
          <w:tcPr>
            <w:tcW w:w="1666" w:type="dxa"/>
            <w:tcBorders>
              <w:top w:val="single" w:sz="4" w:space="0" w:color="A5A5A5"/>
              <w:left w:val="nil"/>
              <w:bottom w:val="single" w:sz="4" w:space="0" w:color="A5A5A5"/>
              <w:right w:val="single" w:sz="4" w:space="0" w:color="A5A5A5"/>
            </w:tcBorders>
            <w:shd w:val="clear" w:color="auto" w:fill="auto"/>
          </w:tcPr>
          <w:p w14:paraId="02AD961A" w14:textId="342AEF68" w:rsidR="00507CEB" w:rsidRPr="00224244" w:rsidRDefault="00507CEB" w:rsidP="00507CEB">
            <w:pPr>
              <w:pStyle w:val="TAL"/>
              <w:rPr>
                <w:rFonts w:cs="Arial"/>
                <w:sz w:val="16"/>
                <w:szCs w:val="16"/>
              </w:rPr>
            </w:pPr>
            <w:r w:rsidRPr="00224244">
              <w:rPr>
                <w:rFonts w:cs="Arial"/>
                <w:sz w:val="16"/>
                <w:szCs w:val="16"/>
              </w:rPr>
              <w:t>vivo</w:t>
            </w:r>
          </w:p>
        </w:tc>
        <w:tc>
          <w:tcPr>
            <w:tcW w:w="822" w:type="dxa"/>
            <w:tcBorders>
              <w:top w:val="single" w:sz="4" w:space="0" w:color="A5A5A5"/>
              <w:left w:val="nil"/>
              <w:bottom w:val="single" w:sz="4" w:space="0" w:color="A5A5A5"/>
              <w:right w:val="single" w:sz="4" w:space="0" w:color="A5A5A5"/>
            </w:tcBorders>
            <w:shd w:val="clear" w:color="auto" w:fill="auto"/>
          </w:tcPr>
          <w:p w14:paraId="58640D08" w14:textId="1F617A02"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1154BE7C" w14:textId="10BA926F" w:rsidR="00507CEB" w:rsidRPr="00224244" w:rsidRDefault="00507CEB" w:rsidP="00507CEB">
            <w:pPr>
              <w:pStyle w:val="TAL"/>
              <w:rPr>
                <w:rFonts w:cs="Arial"/>
                <w:sz w:val="16"/>
                <w:szCs w:val="16"/>
              </w:rPr>
            </w:pPr>
            <w:r w:rsidRPr="00224244">
              <w:rPr>
                <w:rFonts w:cs="Arial"/>
                <w:b/>
                <w:bCs/>
                <w:sz w:val="16"/>
                <w:szCs w:val="16"/>
              </w:rPr>
              <w:t>36.306</w:t>
            </w:r>
          </w:p>
        </w:tc>
        <w:tc>
          <w:tcPr>
            <w:tcW w:w="1990" w:type="dxa"/>
            <w:tcBorders>
              <w:top w:val="single" w:sz="4" w:space="0" w:color="A5A5A5"/>
              <w:left w:val="nil"/>
              <w:bottom w:val="single" w:sz="4" w:space="0" w:color="A5A5A5"/>
              <w:right w:val="single" w:sz="4" w:space="0" w:color="A5A5A5"/>
            </w:tcBorders>
            <w:shd w:val="clear" w:color="auto" w:fill="auto"/>
          </w:tcPr>
          <w:p w14:paraId="7B1C459A" w14:textId="3417F710"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06A72BBF" w14:textId="285D0800" w:rsidR="00507CEB" w:rsidRPr="00224244" w:rsidRDefault="00507CEB" w:rsidP="00507CEB">
            <w:pPr>
              <w:pStyle w:val="TAL"/>
              <w:rPr>
                <w:rFonts w:cs="Arial"/>
                <w:sz w:val="16"/>
                <w:szCs w:val="16"/>
              </w:rPr>
            </w:pPr>
            <w:r w:rsidRPr="00224244">
              <w:rPr>
                <w:rFonts w:cs="Arial"/>
                <w:sz w:val="16"/>
                <w:szCs w:val="16"/>
              </w:rPr>
              <w:t>1772</w:t>
            </w:r>
          </w:p>
        </w:tc>
        <w:tc>
          <w:tcPr>
            <w:tcW w:w="690" w:type="dxa"/>
            <w:tcBorders>
              <w:top w:val="single" w:sz="4" w:space="0" w:color="A5A5A5"/>
              <w:left w:val="nil"/>
              <w:bottom w:val="single" w:sz="4" w:space="0" w:color="A5A5A5"/>
              <w:right w:val="single" w:sz="4" w:space="0" w:color="A5A5A5"/>
            </w:tcBorders>
            <w:shd w:val="clear" w:color="000000" w:fill="auto"/>
          </w:tcPr>
          <w:p w14:paraId="5645E92B" w14:textId="1408AE36"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530F0BF5" w14:textId="2C1008AA"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6C1E5462"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61124565" w14:textId="56E52E44" w:rsidR="00507CEB" w:rsidRPr="00224244" w:rsidRDefault="00C00E88" w:rsidP="00507CEB">
            <w:pPr>
              <w:pStyle w:val="TAL"/>
              <w:rPr>
                <w:rFonts w:cs="Arial"/>
                <w:sz w:val="16"/>
                <w:szCs w:val="16"/>
              </w:rPr>
            </w:pPr>
            <w:hyperlink r:id="rId3938" w:history="1">
              <w:r w:rsidR="00EB1908">
                <w:rPr>
                  <w:rStyle w:val="Hyperlink"/>
                  <w:rFonts w:cs="Arial"/>
                  <w:b/>
                  <w:bCs/>
                  <w:sz w:val="16"/>
                  <w:szCs w:val="16"/>
                </w:rPr>
                <w:t>R2-2006386</w:t>
              </w:r>
            </w:hyperlink>
          </w:p>
        </w:tc>
        <w:tc>
          <w:tcPr>
            <w:tcW w:w="3038" w:type="dxa"/>
            <w:tcBorders>
              <w:top w:val="single" w:sz="4" w:space="0" w:color="A5A5A5"/>
              <w:left w:val="nil"/>
              <w:bottom w:val="single" w:sz="4" w:space="0" w:color="A5A5A5"/>
              <w:right w:val="single" w:sz="4" w:space="0" w:color="A5A5A5"/>
            </w:tcBorders>
            <w:shd w:val="clear" w:color="auto" w:fill="auto"/>
          </w:tcPr>
          <w:p w14:paraId="14FD1853" w14:textId="26B9C3D3" w:rsidR="00507CEB" w:rsidRPr="00224244" w:rsidRDefault="00507CEB" w:rsidP="00507CEB">
            <w:pPr>
              <w:pStyle w:val="TAL"/>
              <w:rPr>
                <w:rFonts w:cs="Arial"/>
                <w:sz w:val="16"/>
                <w:szCs w:val="16"/>
              </w:rPr>
            </w:pPr>
            <w:r w:rsidRPr="00224244">
              <w:rPr>
                <w:rFonts w:cs="Arial"/>
                <w:sz w:val="16"/>
                <w:szCs w:val="16"/>
              </w:rPr>
              <w:t>Correction on UE capability constraints</w:t>
            </w:r>
          </w:p>
        </w:tc>
        <w:tc>
          <w:tcPr>
            <w:tcW w:w="1666" w:type="dxa"/>
            <w:tcBorders>
              <w:top w:val="single" w:sz="4" w:space="0" w:color="A5A5A5"/>
              <w:left w:val="nil"/>
              <w:bottom w:val="single" w:sz="4" w:space="0" w:color="A5A5A5"/>
              <w:right w:val="single" w:sz="4" w:space="0" w:color="A5A5A5"/>
            </w:tcBorders>
            <w:shd w:val="clear" w:color="auto" w:fill="auto"/>
          </w:tcPr>
          <w:p w14:paraId="4C9AF075" w14:textId="3F9A3AF6" w:rsidR="00507CEB" w:rsidRPr="00224244" w:rsidRDefault="00507CEB" w:rsidP="00507CEB">
            <w:pPr>
              <w:pStyle w:val="TAL"/>
              <w:rPr>
                <w:rFonts w:cs="Arial"/>
                <w:sz w:val="16"/>
                <w:szCs w:val="16"/>
              </w:rPr>
            </w:pPr>
            <w:r w:rsidRPr="00224244">
              <w:rPr>
                <w:rFonts w:cs="Arial"/>
                <w:sz w:val="16"/>
                <w:szCs w:val="16"/>
              </w:rPr>
              <w:t>vivo</w:t>
            </w:r>
          </w:p>
        </w:tc>
        <w:tc>
          <w:tcPr>
            <w:tcW w:w="822" w:type="dxa"/>
            <w:tcBorders>
              <w:top w:val="single" w:sz="4" w:space="0" w:color="A5A5A5"/>
              <w:left w:val="nil"/>
              <w:bottom w:val="single" w:sz="4" w:space="0" w:color="A5A5A5"/>
              <w:right w:val="single" w:sz="4" w:space="0" w:color="A5A5A5"/>
            </w:tcBorders>
            <w:shd w:val="clear" w:color="auto" w:fill="auto"/>
          </w:tcPr>
          <w:p w14:paraId="6F079D34" w14:textId="0C10577B"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226D8E4" w14:textId="1F811C0C" w:rsidR="00507CEB" w:rsidRPr="00224244" w:rsidRDefault="00507CEB" w:rsidP="00507CEB">
            <w:pPr>
              <w:pStyle w:val="TAL"/>
              <w:rPr>
                <w:rFonts w:cs="Arial"/>
                <w:sz w:val="16"/>
                <w:szCs w:val="16"/>
              </w:rPr>
            </w:pPr>
            <w:r w:rsidRPr="00224244">
              <w:rPr>
                <w:rFonts w:cs="Arial"/>
                <w:b/>
                <w:bCs/>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775B6630" w14:textId="434B6B40"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086C2498" w14:textId="09E3E7AE" w:rsidR="00507CEB" w:rsidRPr="00224244" w:rsidRDefault="00507CEB" w:rsidP="00507CEB">
            <w:pPr>
              <w:pStyle w:val="TAL"/>
              <w:rPr>
                <w:rFonts w:cs="Arial"/>
                <w:sz w:val="16"/>
                <w:szCs w:val="16"/>
              </w:rPr>
            </w:pPr>
            <w:r w:rsidRPr="00224244">
              <w:rPr>
                <w:rFonts w:cs="Arial"/>
                <w:sz w:val="16"/>
                <w:szCs w:val="16"/>
              </w:rPr>
              <w:t>0324</w:t>
            </w:r>
          </w:p>
        </w:tc>
        <w:tc>
          <w:tcPr>
            <w:tcW w:w="690" w:type="dxa"/>
            <w:tcBorders>
              <w:top w:val="single" w:sz="4" w:space="0" w:color="A5A5A5"/>
              <w:left w:val="nil"/>
              <w:bottom w:val="single" w:sz="4" w:space="0" w:color="A5A5A5"/>
              <w:right w:val="single" w:sz="4" w:space="0" w:color="A5A5A5"/>
            </w:tcBorders>
            <w:shd w:val="clear" w:color="000000" w:fill="auto"/>
          </w:tcPr>
          <w:p w14:paraId="37C49716" w14:textId="073BA5B4"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0BE505DB" w14:textId="1650934E"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794FB5AB"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62982BC9" w14:textId="63DFF5E9" w:rsidR="00507CEB" w:rsidRPr="00224244" w:rsidRDefault="00C00E88" w:rsidP="00507CEB">
            <w:pPr>
              <w:pStyle w:val="TAL"/>
              <w:rPr>
                <w:rFonts w:cs="Arial"/>
                <w:sz w:val="16"/>
                <w:szCs w:val="16"/>
              </w:rPr>
            </w:pPr>
            <w:hyperlink r:id="rId3939" w:history="1">
              <w:r w:rsidR="00EB1908">
                <w:rPr>
                  <w:rStyle w:val="Hyperlink"/>
                  <w:rFonts w:cs="Arial"/>
                  <w:b/>
                  <w:bCs/>
                  <w:sz w:val="16"/>
                  <w:szCs w:val="16"/>
                </w:rPr>
                <w:t>R2-2006387</w:t>
              </w:r>
            </w:hyperlink>
          </w:p>
        </w:tc>
        <w:tc>
          <w:tcPr>
            <w:tcW w:w="3038" w:type="dxa"/>
            <w:tcBorders>
              <w:top w:val="single" w:sz="4" w:space="0" w:color="A5A5A5"/>
              <w:left w:val="nil"/>
              <w:bottom w:val="single" w:sz="4" w:space="0" w:color="A5A5A5"/>
              <w:right w:val="single" w:sz="4" w:space="0" w:color="A5A5A5"/>
            </w:tcBorders>
            <w:shd w:val="clear" w:color="auto" w:fill="auto"/>
          </w:tcPr>
          <w:p w14:paraId="02D4A55A" w14:textId="7051A6C2" w:rsidR="00507CEB" w:rsidRPr="00224244" w:rsidRDefault="00507CEB" w:rsidP="00507CEB">
            <w:pPr>
              <w:pStyle w:val="TAL"/>
              <w:rPr>
                <w:rFonts w:cs="Arial"/>
                <w:sz w:val="16"/>
                <w:szCs w:val="16"/>
              </w:rPr>
            </w:pPr>
            <w:r w:rsidRPr="00224244">
              <w:rPr>
                <w:rFonts w:cs="Arial"/>
                <w:sz w:val="16"/>
                <w:szCs w:val="16"/>
              </w:rPr>
              <w:t>Correction on UE capability constraints</w:t>
            </w:r>
          </w:p>
        </w:tc>
        <w:tc>
          <w:tcPr>
            <w:tcW w:w="1666" w:type="dxa"/>
            <w:tcBorders>
              <w:top w:val="single" w:sz="4" w:space="0" w:color="A5A5A5"/>
              <w:left w:val="nil"/>
              <w:bottom w:val="single" w:sz="4" w:space="0" w:color="A5A5A5"/>
              <w:right w:val="single" w:sz="4" w:space="0" w:color="A5A5A5"/>
            </w:tcBorders>
            <w:shd w:val="clear" w:color="auto" w:fill="auto"/>
          </w:tcPr>
          <w:p w14:paraId="32D80D51" w14:textId="07776182" w:rsidR="00507CEB" w:rsidRPr="00224244" w:rsidRDefault="00507CEB" w:rsidP="00507CEB">
            <w:pPr>
              <w:pStyle w:val="TAL"/>
              <w:rPr>
                <w:rFonts w:cs="Arial"/>
                <w:sz w:val="16"/>
                <w:szCs w:val="16"/>
              </w:rPr>
            </w:pPr>
            <w:r w:rsidRPr="00224244">
              <w:rPr>
                <w:rFonts w:cs="Arial"/>
                <w:sz w:val="16"/>
                <w:szCs w:val="16"/>
              </w:rPr>
              <w:t>vivo</w:t>
            </w:r>
          </w:p>
        </w:tc>
        <w:tc>
          <w:tcPr>
            <w:tcW w:w="822" w:type="dxa"/>
            <w:tcBorders>
              <w:top w:val="single" w:sz="4" w:space="0" w:color="A5A5A5"/>
              <w:left w:val="nil"/>
              <w:bottom w:val="single" w:sz="4" w:space="0" w:color="A5A5A5"/>
              <w:right w:val="single" w:sz="4" w:space="0" w:color="A5A5A5"/>
            </w:tcBorders>
            <w:shd w:val="clear" w:color="auto" w:fill="auto"/>
          </w:tcPr>
          <w:p w14:paraId="2583A8EF" w14:textId="65BA5FFE"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46F48E66" w14:textId="453DABA0" w:rsidR="00507CEB" w:rsidRPr="00224244" w:rsidRDefault="00507CEB" w:rsidP="00507CEB">
            <w:pPr>
              <w:pStyle w:val="TAL"/>
              <w:rPr>
                <w:rFonts w:cs="Arial"/>
                <w:sz w:val="16"/>
                <w:szCs w:val="16"/>
              </w:rPr>
            </w:pPr>
            <w:r w:rsidRPr="00224244">
              <w:rPr>
                <w:rFonts w:cs="Arial"/>
                <w:b/>
                <w:bCs/>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2F07B406" w14:textId="32CFEEF3"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55922345" w14:textId="41871398" w:rsidR="00507CEB" w:rsidRPr="00224244" w:rsidRDefault="00507CEB" w:rsidP="00507CEB">
            <w:pPr>
              <w:pStyle w:val="TAL"/>
              <w:rPr>
                <w:rFonts w:cs="Arial"/>
                <w:sz w:val="16"/>
                <w:szCs w:val="16"/>
              </w:rPr>
            </w:pPr>
            <w:r w:rsidRPr="00224244">
              <w:rPr>
                <w:rFonts w:cs="Arial"/>
                <w:sz w:val="16"/>
                <w:szCs w:val="16"/>
              </w:rPr>
              <w:t>0325</w:t>
            </w:r>
          </w:p>
        </w:tc>
        <w:tc>
          <w:tcPr>
            <w:tcW w:w="690" w:type="dxa"/>
            <w:tcBorders>
              <w:top w:val="single" w:sz="4" w:space="0" w:color="A5A5A5"/>
              <w:left w:val="nil"/>
              <w:bottom w:val="single" w:sz="4" w:space="0" w:color="A5A5A5"/>
              <w:right w:val="single" w:sz="4" w:space="0" w:color="A5A5A5"/>
            </w:tcBorders>
            <w:shd w:val="clear" w:color="000000" w:fill="auto"/>
          </w:tcPr>
          <w:p w14:paraId="625FE6C8" w14:textId="76079458"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142562E5" w14:textId="1BD2E3EA"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5942C226"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01F95018" w14:textId="34412D78" w:rsidR="00507CEB" w:rsidRPr="00224244" w:rsidRDefault="00C00E88" w:rsidP="00507CEB">
            <w:pPr>
              <w:pStyle w:val="TAL"/>
              <w:rPr>
                <w:rFonts w:cs="Arial"/>
                <w:sz w:val="16"/>
                <w:szCs w:val="16"/>
              </w:rPr>
            </w:pPr>
            <w:hyperlink r:id="rId3940" w:history="1">
              <w:r w:rsidR="00EB1908">
                <w:rPr>
                  <w:rStyle w:val="Hyperlink"/>
                  <w:rFonts w:cs="Arial"/>
                  <w:b/>
                  <w:bCs/>
                  <w:sz w:val="16"/>
                  <w:szCs w:val="16"/>
                </w:rPr>
                <w:t>R2-2006388</w:t>
              </w:r>
            </w:hyperlink>
          </w:p>
        </w:tc>
        <w:tc>
          <w:tcPr>
            <w:tcW w:w="3038" w:type="dxa"/>
            <w:tcBorders>
              <w:top w:val="single" w:sz="4" w:space="0" w:color="A5A5A5"/>
              <w:left w:val="nil"/>
              <w:bottom w:val="single" w:sz="4" w:space="0" w:color="A5A5A5"/>
              <w:right w:val="single" w:sz="4" w:space="0" w:color="A5A5A5"/>
            </w:tcBorders>
            <w:shd w:val="clear" w:color="auto" w:fill="auto"/>
          </w:tcPr>
          <w:p w14:paraId="54825CA5" w14:textId="19CE3808" w:rsidR="00507CEB" w:rsidRPr="00224244" w:rsidRDefault="00507CEB" w:rsidP="00507CEB">
            <w:pPr>
              <w:pStyle w:val="TAL"/>
              <w:rPr>
                <w:rFonts w:cs="Arial"/>
                <w:sz w:val="16"/>
                <w:szCs w:val="16"/>
              </w:rPr>
            </w:pPr>
            <w:r w:rsidRPr="00224244">
              <w:rPr>
                <w:rFonts w:cs="Arial"/>
                <w:sz w:val="16"/>
                <w:szCs w:val="16"/>
              </w:rPr>
              <w:t>Introduction of CGI reporting capabilities</w:t>
            </w:r>
          </w:p>
        </w:tc>
        <w:tc>
          <w:tcPr>
            <w:tcW w:w="1666" w:type="dxa"/>
            <w:tcBorders>
              <w:top w:val="single" w:sz="4" w:space="0" w:color="A5A5A5"/>
              <w:left w:val="nil"/>
              <w:bottom w:val="single" w:sz="4" w:space="0" w:color="A5A5A5"/>
              <w:right w:val="single" w:sz="4" w:space="0" w:color="A5A5A5"/>
            </w:tcBorders>
            <w:shd w:val="clear" w:color="auto" w:fill="auto"/>
          </w:tcPr>
          <w:p w14:paraId="2828FB10" w14:textId="17485503" w:rsidR="00507CEB" w:rsidRPr="00224244" w:rsidRDefault="00507CEB" w:rsidP="00507CEB">
            <w:pPr>
              <w:pStyle w:val="TAL"/>
              <w:rPr>
                <w:rFonts w:cs="Arial"/>
                <w:sz w:val="16"/>
                <w:szCs w:val="16"/>
              </w:rPr>
            </w:pPr>
            <w:r w:rsidRPr="00224244">
              <w:rPr>
                <w:rFonts w:cs="Arial"/>
                <w:sz w:val="16"/>
                <w:szCs w:val="16"/>
              </w:rPr>
              <w:t>vivo</w:t>
            </w:r>
          </w:p>
        </w:tc>
        <w:tc>
          <w:tcPr>
            <w:tcW w:w="822" w:type="dxa"/>
            <w:tcBorders>
              <w:top w:val="single" w:sz="4" w:space="0" w:color="A5A5A5"/>
              <w:left w:val="nil"/>
              <w:bottom w:val="single" w:sz="4" w:space="0" w:color="A5A5A5"/>
              <w:right w:val="single" w:sz="4" w:space="0" w:color="A5A5A5"/>
            </w:tcBorders>
            <w:shd w:val="clear" w:color="auto" w:fill="auto"/>
          </w:tcPr>
          <w:p w14:paraId="47346C7A" w14:textId="05D82AFD"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41327217" w14:textId="508787A3"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474FBA2A" w14:textId="14746CF1"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58A5C6FB" w14:textId="7BE4BCE3" w:rsidR="00507CEB" w:rsidRPr="00224244" w:rsidRDefault="00507CEB" w:rsidP="00507CEB">
            <w:pPr>
              <w:pStyle w:val="TAL"/>
              <w:rPr>
                <w:rFonts w:cs="Arial"/>
                <w:sz w:val="16"/>
                <w:szCs w:val="16"/>
              </w:rPr>
            </w:pPr>
            <w:r w:rsidRPr="00224244">
              <w:rPr>
                <w:rFonts w:cs="Arial"/>
                <w:sz w:val="16"/>
                <w:szCs w:val="16"/>
              </w:rPr>
              <w:t>1711</w:t>
            </w:r>
          </w:p>
        </w:tc>
        <w:tc>
          <w:tcPr>
            <w:tcW w:w="690" w:type="dxa"/>
            <w:tcBorders>
              <w:top w:val="single" w:sz="4" w:space="0" w:color="A5A5A5"/>
              <w:left w:val="nil"/>
              <w:bottom w:val="single" w:sz="4" w:space="0" w:color="A5A5A5"/>
              <w:right w:val="single" w:sz="4" w:space="0" w:color="A5A5A5"/>
            </w:tcBorders>
            <w:shd w:val="clear" w:color="000000" w:fill="auto"/>
          </w:tcPr>
          <w:p w14:paraId="6ACF7056" w14:textId="112F383E"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33157553" w14:textId="5B8D6C07"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36B38062"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11F1334" w14:textId="731AB07B" w:rsidR="00507CEB" w:rsidRPr="00224244" w:rsidRDefault="00C00E88" w:rsidP="00507CEB">
            <w:pPr>
              <w:pStyle w:val="TAL"/>
              <w:rPr>
                <w:rFonts w:cs="Arial"/>
                <w:sz w:val="16"/>
                <w:szCs w:val="16"/>
              </w:rPr>
            </w:pPr>
            <w:hyperlink r:id="rId3941" w:history="1">
              <w:r w:rsidR="00EB1908">
                <w:rPr>
                  <w:rStyle w:val="Hyperlink"/>
                  <w:rFonts w:cs="Arial"/>
                  <w:b/>
                  <w:bCs/>
                  <w:sz w:val="16"/>
                  <w:szCs w:val="16"/>
                </w:rPr>
                <w:t>R2-2006389</w:t>
              </w:r>
            </w:hyperlink>
          </w:p>
        </w:tc>
        <w:tc>
          <w:tcPr>
            <w:tcW w:w="3038" w:type="dxa"/>
            <w:tcBorders>
              <w:top w:val="single" w:sz="4" w:space="0" w:color="A5A5A5"/>
              <w:left w:val="nil"/>
              <w:bottom w:val="single" w:sz="4" w:space="0" w:color="A5A5A5"/>
              <w:right w:val="single" w:sz="4" w:space="0" w:color="A5A5A5"/>
            </w:tcBorders>
            <w:shd w:val="clear" w:color="auto" w:fill="auto"/>
          </w:tcPr>
          <w:p w14:paraId="5030A534" w14:textId="7FCACCCC" w:rsidR="00507CEB" w:rsidRPr="00224244" w:rsidRDefault="00507CEB" w:rsidP="00507CEB">
            <w:pPr>
              <w:pStyle w:val="TAL"/>
              <w:rPr>
                <w:rFonts w:cs="Arial"/>
                <w:sz w:val="16"/>
                <w:szCs w:val="16"/>
              </w:rPr>
            </w:pPr>
            <w:r w:rsidRPr="00224244">
              <w:rPr>
                <w:rFonts w:cs="Arial"/>
                <w:sz w:val="16"/>
                <w:szCs w:val="16"/>
              </w:rPr>
              <w:t>Introduction of CGI reporting capabilities</w:t>
            </w:r>
          </w:p>
        </w:tc>
        <w:tc>
          <w:tcPr>
            <w:tcW w:w="1666" w:type="dxa"/>
            <w:tcBorders>
              <w:top w:val="single" w:sz="4" w:space="0" w:color="A5A5A5"/>
              <w:left w:val="nil"/>
              <w:bottom w:val="single" w:sz="4" w:space="0" w:color="A5A5A5"/>
              <w:right w:val="single" w:sz="4" w:space="0" w:color="A5A5A5"/>
            </w:tcBorders>
            <w:shd w:val="clear" w:color="auto" w:fill="auto"/>
          </w:tcPr>
          <w:p w14:paraId="753EAAB5" w14:textId="221FA0C0" w:rsidR="00507CEB" w:rsidRPr="00224244" w:rsidRDefault="00507CEB" w:rsidP="00507CEB">
            <w:pPr>
              <w:pStyle w:val="TAL"/>
              <w:rPr>
                <w:rFonts w:cs="Arial"/>
                <w:sz w:val="16"/>
                <w:szCs w:val="16"/>
              </w:rPr>
            </w:pPr>
            <w:r w:rsidRPr="00224244">
              <w:rPr>
                <w:rFonts w:cs="Arial"/>
                <w:sz w:val="16"/>
                <w:szCs w:val="16"/>
              </w:rPr>
              <w:t>vivo</w:t>
            </w:r>
          </w:p>
        </w:tc>
        <w:tc>
          <w:tcPr>
            <w:tcW w:w="822" w:type="dxa"/>
            <w:tcBorders>
              <w:top w:val="single" w:sz="4" w:space="0" w:color="A5A5A5"/>
              <w:left w:val="nil"/>
              <w:bottom w:val="single" w:sz="4" w:space="0" w:color="A5A5A5"/>
              <w:right w:val="single" w:sz="4" w:space="0" w:color="A5A5A5"/>
            </w:tcBorders>
            <w:shd w:val="clear" w:color="auto" w:fill="auto"/>
          </w:tcPr>
          <w:p w14:paraId="0027D466" w14:textId="6D6185F0"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130BFD3D" w14:textId="1EB0CC23"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4DFEB8C5" w14:textId="35F3C3B1"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40033AD5" w14:textId="5F28AEBA" w:rsidR="00507CEB" w:rsidRPr="00224244" w:rsidRDefault="00507CEB" w:rsidP="00507CEB">
            <w:pPr>
              <w:pStyle w:val="TAL"/>
              <w:rPr>
                <w:rFonts w:cs="Arial"/>
                <w:sz w:val="16"/>
                <w:szCs w:val="16"/>
              </w:rPr>
            </w:pPr>
            <w:r w:rsidRPr="00224244">
              <w:rPr>
                <w:rFonts w:cs="Arial"/>
                <w:sz w:val="16"/>
                <w:szCs w:val="16"/>
              </w:rPr>
              <w:t>1712</w:t>
            </w:r>
          </w:p>
        </w:tc>
        <w:tc>
          <w:tcPr>
            <w:tcW w:w="690" w:type="dxa"/>
            <w:tcBorders>
              <w:top w:val="single" w:sz="4" w:space="0" w:color="A5A5A5"/>
              <w:left w:val="nil"/>
              <w:bottom w:val="single" w:sz="4" w:space="0" w:color="A5A5A5"/>
              <w:right w:val="single" w:sz="4" w:space="0" w:color="A5A5A5"/>
            </w:tcBorders>
            <w:shd w:val="clear" w:color="000000" w:fill="auto"/>
          </w:tcPr>
          <w:p w14:paraId="56F4E48E" w14:textId="36C40537"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0BF0FA00" w14:textId="1908DB2F"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33A679BE"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F50F3CA" w14:textId="52D722A9" w:rsidR="00507CEB" w:rsidRPr="00224244" w:rsidRDefault="00C00E88" w:rsidP="00507CEB">
            <w:pPr>
              <w:pStyle w:val="TAL"/>
              <w:rPr>
                <w:rFonts w:cs="Arial"/>
                <w:sz w:val="16"/>
                <w:szCs w:val="16"/>
              </w:rPr>
            </w:pPr>
            <w:hyperlink r:id="rId3942" w:history="1">
              <w:r w:rsidR="00EB1908">
                <w:rPr>
                  <w:rStyle w:val="Hyperlink"/>
                  <w:rFonts w:cs="Arial"/>
                  <w:b/>
                  <w:bCs/>
                  <w:sz w:val="16"/>
                  <w:szCs w:val="16"/>
                </w:rPr>
                <w:t>R2-2006391</w:t>
              </w:r>
            </w:hyperlink>
          </w:p>
        </w:tc>
        <w:tc>
          <w:tcPr>
            <w:tcW w:w="3038" w:type="dxa"/>
            <w:tcBorders>
              <w:top w:val="single" w:sz="4" w:space="0" w:color="A5A5A5"/>
              <w:left w:val="nil"/>
              <w:bottom w:val="single" w:sz="4" w:space="0" w:color="A5A5A5"/>
              <w:right w:val="single" w:sz="4" w:space="0" w:color="A5A5A5"/>
            </w:tcBorders>
            <w:shd w:val="clear" w:color="auto" w:fill="auto"/>
          </w:tcPr>
          <w:p w14:paraId="7FA54B18" w14:textId="2A525B38" w:rsidR="00507CEB" w:rsidRPr="00224244" w:rsidRDefault="00507CEB" w:rsidP="00507CEB">
            <w:pPr>
              <w:pStyle w:val="TAL"/>
              <w:rPr>
                <w:rFonts w:cs="Arial"/>
                <w:sz w:val="16"/>
                <w:szCs w:val="16"/>
              </w:rPr>
            </w:pPr>
            <w:r w:rsidRPr="00224244">
              <w:rPr>
                <w:rFonts w:cs="Arial"/>
                <w:sz w:val="16"/>
                <w:szCs w:val="16"/>
              </w:rPr>
              <w:t>Introduction of CGI reporting capability</w:t>
            </w:r>
          </w:p>
        </w:tc>
        <w:tc>
          <w:tcPr>
            <w:tcW w:w="1666" w:type="dxa"/>
            <w:tcBorders>
              <w:top w:val="single" w:sz="4" w:space="0" w:color="A5A5A5"/>
              <w:left w:val="nil"/>
              <w:bottom w:val="single" w:sz="4" w:space="0" w:color="A5A5A5"/>
              <w:right w:val="single" w:sz="4" w:space="0" w:color="A5A5A5"/>
            </w:tcBorders>
            <w:shd w:val="clear" w:color="auto" w:fill="auto"/>
          </w:tcPr>
          <w:p w14:paraId="033ED933" w14:textId="3482423F" w:rsidR="00507CEB" w:rsidRPr="00224244" w:rsidRDefault="00507CEB" w:rsidP="00507CEB">
            <w:pPr>
              <w:pStyle w:val="TAL"/>
              <w:rPr>
                <w:rFonts w:cs="Arial"/>
                <w:sz w:val="16"/>
                <w:szCs w:val="16"/>
              </w:rPr>
            </w:pPr>
            <w:r w:rsidRPr="00224244">
              <w:rPr>
                <w:rFonts w:cs="Arial"/>
                <w:sz w:val="16"/>
                <w:szCs w:val="16"/>
              </w:rPr>
              <w:t>vivo</w:t>
            </w:r>
          </w:p>
        </w:tc>
        <w:tc>
          <w:tcPr>
            <w:tcW w:w="822" w:type="dxa"/>
            <w:tcBorders>
              <w:top w:val="single" w:sz="4" w:space="0" w:color="A5A5A5"/>
              <w:left w:val="nil"/>
              <w:bottom w:val="single" w:sz="4" w:space="0" w:color="A5A5A5"/>
              <w:right w:val="single" w:sz="4" w:space="0" w:color="A5A5A5"/>
            </w:tcBorders>
            <w:shd w:val="clear" w:color="auto" w:fill="auto"/>
          </w:tcPr>
          <w:p w14:paraId="1D1F2836" w14:textId="0DF91FCA"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4F565950" w14:textId="16E15A4E" w:rsidR="00507CEB" w:rsidRPr="00224244" w:rsidRDefault="00507CEB" w:rsidP="00507CEB">
            <w:pPr>
              <w:pStyle w:val="TAL"/>
              <w:rPr>
                <w:rFonts w:cs="Arial"/>
                <w:sz w:val="16"/>
                <w:szCs w:val="16"/>
              </w:rPr>
            </w:pPr>
            <w:r w:rsidRPr="00224244">
              <w:rPr>
                <w:rFonts w:cs="Arial"/>
                <w:b/>
                <w:bCs/>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3EAD3DA9" w14:textId="55B09208"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17234FF1" w14:textId="7A551BA7" w:rsidR="00507CEB" w:rsidRPr="00224244" w:rsidRDefault="00507CEB" w:rsidP="00507CEB">
            <w:pPr>
              <w:pStyle w:val="TAL"/>
              <w:rPr>
                <w:rFonts w:cs="Arial"/>
                <w:sz w:val="16"/>
                <w:szCs w:val="16"/>
              </w:rPr>
            </w:pPr>
            <w:r w:rsidRPr="00224244">
              <w:rPr>
                <w:rFonts w:cs="Arial"/>
                <w:sz w:val="16"/>
                <w:szCs w:val="16"/>
              </w:rPr>
              <w:t>4347</w:t>
            </w:r>
          </w:p>
        </w:tc>
        <w:tc>
          <w:tcPr>
            <w:tcW w:w="690" w:type="dxa"/>
            <w:tcBorders>
              <w:top w:val="single" w:sz="4" w:space="0" w:color="A5A5A5"/>
              <w:left w:val="nil"/>
              <w:bottom w:val="single" w:sz="4" w:space="0" w:color="A5A5A5"/>
              <w:right w:val="single" w:sz="4" w:space="0" w:color="A5A5A5"/>
            </w:tcBorders>
            <w:shd w:val="clear" w:color="000000" w:fill="auto"/>
          </w:tcPr>
          <w:p w14:paraId="40BE9855" w14:textId="2E12D2CD"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6AE6CF2A" w14:textId="232DC323"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4EAAADBD"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4992EB1" w14:textId="3F26C634" w:rsidR="00507CEB" w:rsidRPr="00224244" w:rsidRDefault="00C00E88" w:rsidP="00507CEB">
            <w:pPr>
              <w:pStyle w:val="TAL"/>
              <w:rPr>
                <w:rFonts w:cs="Arial"/>
                <w:sz w:val="16"/>
                <w:szCs w:val="16"/>
              </w:rPr>
            </w:pPr>
            <w:hyperlink r:id="rId3943" w:history="1">
              <w:r w:rsidR="00EB1908">
                <w:rPr>
                  <w:rStyle w:val="Hyperlink"/>
                  <w:rFonts w:cs="Arial"/>
                  <w:b/>
                  <w:bCs/>
                  <w:sz w:val="16"/>
                  <w:szCs w:val="16"/>
                </w:rPr>
                <w:t>R2-2006395</w:t>
              </w:r>
            </w:hyperlink>
          </w:p>
        </w:tc>
        <w:tc>
          <w:tcPr>
            <w:tcW w:w="3038" w:type="dxa"/>
            <w:tcBorders>
              <w:top w:val="single" w:sz="4" w:space="0" w:color="A5A5A5"/>
              <w:left w:val="nil"/>
              <w:bottom w:val="single" w:sz="4" w:space="0" w:color="A5A5A5"/>
              <w:right w:val="single" w:sz="4" w:space="0" w:color="A5A5A5"/>
            </w:tcBorders>
            <w:shd w:val="clear" w:color="auto" w:fill="auto"/>
          </w:tcPr>
          <w:p w14:paraId="53A0E669" w14:textId="600775BD" w:rsidR="00507CEB" w:rsidRPr="00224244" w:rsidRDefault="00507CEB" w:rsidP="00507CEB">
            <w:pPr>
              <w:pStyle w:val="TAL"/>
              <w:rPr>
                <w:rFonts w:cs="Arial"/>
                <w:sz w:val="16"/>
                <w:szCs w:val="16"/>
              </w:rPr>
            </w:pPr>
            <w:r w:rsidRPr="00224244">
              <w:rPr>
                <w:rFonts w:cs="Arial"/>
                <w:sz w:val="16"/>
                <w:szCs w:val="16"/>
              </w:rPr>
              <w:t>Global Cell Identities and Global NG-RAN Node Identities when NR access is shared</w:t>
            </w:r>
          </w:p>
        </w:tc>
        <w:tc>
          <w:tcPr>
            <w:tcW w:w="1666" w:type="dxa"/>
            <w:tcBorders>
              <w:top w:val="single" w:sz="4" w:space="0" w:color="A5A5A5"/>
              <w:left w:val="nil"/>
              <w:bottom w:val="single" w:sz="4" w:space="0" w:color="A5A5A5"/>
              <w:right w:val="single" w:sz="4" w:space="0" w:color="A5A5A5"/>
            </w:tcBorders>
            <w:shd w:val="clear" w:color="auto" w:fill="auto"/>
          </w:tcPr>
          <w:p w14:paraId="5EB42721" w14:textId="193CB7EB" w:rsidR="00507CEB" w:rsidRPr="00224244" w:rsidRDefault="00507CEB" w:rsidP="00507CEB">
            <w:pPr>
              <w:pStyle w:val="TAL"/>
              <w:rPr>
                <w:rFonts w:cs="Arial"/>
                <w:sz w:val="16"/>
                <w:szCs w:val="16"/>
              </w:rPr>
            </w:pPr>
            <w:r w:rsidRPr="00224244">
              <w:rPr>
                <w:rFonts w:cs="Arial"/>
                <w:sz w:val="16"/>
                <w:szCs w:val="16"/>
              </w:rPr>
              <w:t>R3 (Nokia, Nokia Shanghai Bell, Ericsson)</w:t>
            </w:r>
          </w:p>
        </w:tc>
        <w:tc>
          <w:tcPr>
            <w:tcW w:w="822" w:type="dxa"/>
            <w:tcBorders>
              <w:top w:val="single" w:sz="4" w:space="0" w:color="A5A5A5"/>
              <w:left w:val="nil"/>
              <w:bottom w:val="single" w:sz="4" w:space="0" w:color="A5A5A5"/>
              <w:right w:val="single" w:sz="4" w:space="0" w:color="A5A5A5"/>
            </w:tcBorders>
            <w:shd w:val="clear" w:color="auto" w:fill="auto"/>
          </w:tcPr>
          <w:p w14:paraId="404E06CA" w14:textId="5918390D"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0C673925" w14:textId="0C46F49A" w:rsidR="00507CEB" w:rsidRPr="00224244" w:rsidRDefault="00507CEB" w:rsidP="00507CEB">
            <w:pPr>
              <w:pStyle w:val="TAL"/>
              <w:rPr>
                <w:rFonts w:cs="Arial"/>
                <w:sz w:val="16"/>
                <w:szCs w:val="16"/>
              </w:rPr>
            </w:pPr>
            <w:r w:rsidRPr="00224244">
              <w:rPr>
                <w:rFonts w:cs="Arial"/>
                <w:b/>
                <w:bCs/>
                <w:sz w:val="16"/>
                <w:szCs w:val="16"/>
              </w:rPr>
              <w:t>38.300</w:t>
            </w:r>
          </w:p>
        </w:tc>
        <w:tc>
          <w:tcPr>
            <w:tcW w:w="1990" w:type="dxa"/>
            <w:tcBorders>
              <w:top w:val="single" w:sz="4" w:space="0" w:color="A5A5A5"/>
              <w:left w:val="nil"/>
              <w:bottom w:val="single" w:sz="4" w:space="0" w:color="A5A5A5"/>
              <w:right w:val="single" w:sz="4" w:space="0" w:color="A5A5A5"/>
            </w:tcBorders>
            <w:shd w:val="clear" w:color="auto" w:fill="auto"/>
          </w:tcPr>
          <w:p w14:paraId="6F07F809" w14:textId="5C5E8282"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1FC368EF" w14:textId="03C29C6D" w:rsidR="00507CEB" w:rsidRPr="00224244" w:rsidRDefault="00507CEB" w:rsidP="00507CEB">
            <w:pPr>
              <w:pStyle w:val="TAL"/>
              <w:rPr>
                <w:rFonts w:cs="Arial"/>
                <w:sz w:val="16"/>
                <w:szCs w:val="16"/>
              </w:rPr>
            </w:pPr>
            <w:r w:rsidRPr="00224244">
              <w:rPr>
                <w:rFonts w:cs="Arial"/>
                <w:sz w:val="16"/>
                <w:szCs w:val="16"/>
              </w:rPr>
              <w:t>0246</w:t>
            </w:r>
          </w:p>
        </w:tc>
        <w:tc>
          <w:tcPr>
            <w:tcW w:w="690" w:type="dxa"/>
            <w:tcBorders>
              <w:top w:val="single" w:sz="4" w:space="0" w:color="A5A5A5"/>
              <w:left w:val="nil"/>
              <w:bottom w:val="single" w:sz="4" w:space="0" w:color="A5A5A5"/>
              <w:right w:val="single" w:sz="4" w:space="0" w:color="A5A5A5"/>
            </w:tcBorders>
            <w:shd w:val="clear" w:color="000000" w:fill="auto"/>
          </w:tcPr>
          <w:p w14:paraId="269D4F73" w14:textId="5BF7C508" w:rsidR="00507CEB" w:rsidRPr="00224244" w:rsidRDefault="00507CEB" w:rsidP="00507CEB">
            <w:pPr>
              <w:pStyle w:val="TAL"/>
              <w:rPr>
                <w:rFonts w:cs="Arial"/>
                <w:sz w:val="16"/>
                <w:szCs w:val="16"/>
              </w:rPr>
            </w:pPr>
            <w:r w:rsidRPr="0022424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7BFDB236" w14:textId="4B4EB007"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5B16329B"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04D809B3" w14:textId="6CB243D1" w:rsidR="00507CEB" w:rsidRPr="00224244" w:rsidRDefault="00C00E88" w:rsidP="00507CEB">
            <w:pPr>
              <w:pStyle w:val="TAL"/>
              <w:rPr>
                <w:rFonts w:cs="Arial"/>
                <w:sz w:val="16"/>
                <w:szCs w:val="16"/>
              </w:rPr>
            </w:pPr>
            <w:hyperlink r:id="rId3944" w:history="1">
              <w:r w:rsidR="00EB1908">
                <w:rPr>
                  <w:rStyle w:val="Hyperlink"/>
                  <w:rFonts w:cs="Arial"/>
                  <w:b/>
                  <w:bCs/>
                  <w:sz w:val="16"/>
                  <w:szCs w:val="16"/>
                </w:rPr>
                <w:t>R2-2006396</w:t>
              </w:r>
            </w:hyperlink>
          </w:p>
        </w:tc>
        <w:tc>
          <w:tcPr>
            <w:tcW w:w="3038" w:type="dxa"/>
            <w:tcBorders>
              <w:top w:val="single" w:sz="4" w:space="0" w:color="A5A5A5"/>
              <w:left w:val="nil"/>
              <w:bottom w:val="single" w:sz="4" w:space="0" w:color="A5A5A5"/>
              <w:right w:val="single" w:sz="4" w:space="0" w:color="A5A5A5"/>
            </w:tcBorders>
            <w:shd w:val="clear" w:color="auto" w:fill="auto"/>
          </w:tcPr>
          <w:p w14:paraId="6EF8C9ED" w14:textId="454BC52D" w:rsidR="00507CEB" w:rsidRPr="00224244" w:rsidRDefault="00507CEB" w:rsidP="00507CEB">
            <w:pPr>
              <w:pStyle w:val="TAL"/>
              <w:rPr>
                <w:rFonts w:cs="Arial"/>
                <w:sz w:val="16"/>
                <w:szCs w:val="16"/>
              </w:rPr>
            </w:pPr>
            <w:r w:rsidRPr="00224244">
              <w:rPr>
                <w:rFonts w:cs="Arial"/>
                <w:sz w:val="16"/>
                <w:szCs w:val="16"/>
              </w:rPr>
              <w:t>Global Cell Identities and Global NG-RAN Node Identities when NR access is shared</w:t>
            </w:r>
          </w:p>
        </w:tc>
        <w:tc>
          <w:tcPr>
            <w:tcW w:w="1666" w:type="dxa"/>
            <w:tcBorders>
              <w:top w:val="single" w:sz="4" w:space="0" w:color="A5A5A5"/>
              <w:left w:val="nil"/>
              <w:bottom w:val="single" w:sz="4" w:space="0" w:color="A5A5A5"/>
              <w:right w:val="single" w:sz="4" w:space="0" w:color="A5A5A5"/>
            </w:tcBorders>
            <w:shd w:val="clear" w:color="auto" w:fill="auto"/>
          </w:tcPr>
          <w:p w14:paraId="59678840" w14:textId="06D82B4A" w:rsidR="00507CEB" w:rsidRPr="00224244" w:rsidRDefault="00507CEB" w:rsidP="00507CEB">
            <w:pPr>
              <w:pStyle w:val="TAL"/>
              <w:rPr>
                <w:rFonts w:cs="Arial"/>
                <w:sz w:val="16"/>
                <w:szCs w:val="16"/>
              </w:rPr>
            </w:pPr>
            <w:r w:rsidRPr="00224244">
              <w:rPr>
                <w:rFonts w:cs="Arial"/>
                <w:sz w:val="16"/>
                <w:szCs w:val="16"/>
              </w:rPr>
              <w:t>R3 (Nokia, Nokia Shanghai Bell, Ericsson)</w:t>
            </w:r>
          </w:p>
        </w:tc>
        <w:tc>
          <w:tcPr>
            <w:tcW w:w="822" w:type="dxa"/>
            <w:tcBorders>
              <w:top w:val="single" w:sz="4" w:space="0" w:color="A5A5A5"/>
              <w:left w:val="nil"/>
              <w:bottom w:val="single" w:sz="4" w:space="0" w:color="A5A5A5"/>
              <w:right w:val="single" w:sz="4" w:space="0" w:color="A5A5A5"/>
            </w:tcBorders>
            <w:shd w:val="clear" w:color="auto" w:fill="auto"/>
          </w:tcPr>
          <w:p w14:paraId="73E2E287" w14:textId="41146C5C"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621948BB" w14:textId="7A88874A" w:rsidR="00507CEB" w:rsidRPr="00224244" w:rsidRDefault="00507CEB" w:rsidP="00507CEB">
            <w:pPr>
              <w:pStyle w:val="TAL"/>
              <w:rPr>
                <w:rFonts w:cs="Arial"/>
                <w:sz w:val="16"/>
                <w:szCs w:val="16"/>
              </w:rPr>
            </w:pPr>
            <w:r w:rsidRPr="00224244">
              <w:rPr>
                <w:rFonts w:cs="Arial"/>
                <w:b/>
                <w:bCs/>
                <w:sz w:val="16"/>
                <w:szCs w:val="16"/>
              </w:rPr>
              <w:t>38.300</w:t>
            </w:r>
          </w:p>
        </w:tc>
        <w:tc>
          <w:tcPr>
            <w:tcW w:w="1990" w:type="dxa"/>
            <w:tcBorders>
              <w:top w:val="single" w:sz="4" w:space="0" w:color="A5A5A5"/>
              <w:left w:val="nil"/>
              <w:bottom w:val="single" w:sz="4" w:space="0" w:color="A5A5A5"/>
              <w:right w:val="single" w:sz="4" w:space="0" w:color="A5A5A5"/>
            </w:tcBorders>
            <w:shd w:val="clear" w:color="auto" w:fill="auto"/>
          </w:tcPr>
          <w:p w14:paraId="7F081927" w14:textId="064947CF"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74B9EA98" w14:textId="08A2582A" w:rsidR="00507CEB" w:rsidRPr="00224244" w:rsidRDefault="00507CEB" w:rsidP="00507CEB">
            <w:pPr>
              <w:pStyle w:val="TAL"/>
              <w:rPr>
                <w:rFonts w:cs="Arial"/>
                <w:sz w:val="16"/>
                <w:szCs w:val="16"/>
              </w:rPr>
            </w:pPr>
            <w:r w:rsidRPr="00224244">
              <w:rPr>
                <w:rFonts w:cs="Arial"/>
                <w:sz w:val="16"/>
                <w:szCs w:val="16"/>
              </w:rPr>
              <w:t>0247</w:t>
            </w:r>
          </w:p>
        </w:tc>
        <w:tc>
          <w:tcPr>
            <w:tcW w:w="690" w:type="dxa"/>
            <w:tcBorders>
              <w:top w:val="single" w:sz="4" w:space="0" w:color="A5A5A5"/>
              <w:left w:val="nil"/>
              <w:bottom w:val="single" w:sz="4" w:space="0" w:color="A5A5A5"/>
              <w:right w:val="single" w:sz="4" w:space="0" w:color="A5A5A5"/>
            </w:tcBorders>
            <w:shd w:val="clear" w:color="000000" w:fill="auto"/>
          </w:tcPr>
          <w:p w14:paraId="1B69CC1F" w14:textId="571CF9CE" w:rsidR="00507CEB" w:rsidRPr="00224244" w:rsidRDefault="00507CEB" w:rsidP="00507CEB">
            <w:pPr>
              <w:pStyle w:val="TAL"/>
              <w:rPr>
                <w:rFonts w:cs="Arial"/>
                <w:sz w:val="16"/>
                <w:szCs w:val="16"/>
              </w:rPr>
            </w:pPr>
            <w:r w:rsidRPr="0022424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44C88153" w14:textId="0DA836AB"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456FCCDB"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DA03BE5" w14:textId="33239ECE" w:rsidR="00507CEB" w:rsidRPr="00224244" w:rsidRDefault="00C00E88" w:rsidP="00507CEB">
            <w:pPr>
              <w:pStyle w:val="TAL"/>
              <w:rPr>
                <w:rFonts w:cs="Arial"/>
                <w:sz w:val="16"/>
                <w:szCs w:val="16"/>
              </w:rPr>
            </w:pPr>
            <w:hyperlink r:id="rId3945" w:history="1">
              <w:r w:rsidR="00EB1908">
                <w:rPr>
                  <w:rStyle w:val="Hyperlink"/>
                  <w:rFonts w:cs="Arial"/>
                  <w:b/>
                  <w:bCs/>
                  <w:sz w:val="16"/>
                  <w:szCs w:val="16"/>
                </w:rPr>
                <w:t>R2-2006397</w:t>
              </w:r>
            </w:hyperlink>
          </w:p>
        </w:tc>
        <w:tc>
          <w:tcPr>
            <w:tcW w:w="3038" w:type="dxa"/>
            <w:tcBorders>
              <w:top w:val="single" w:sz="4" w:space="0" w:color="A5A5A5"/>
              <w:left w:val="nil"/>
              <w:bottom w:val="single" w:sz="4" w:space="0" w:color="A5A5A5"/>
              <w:right w:val="single" w:sz="4" w:space="0" w:color="A5A5A5"/>
            </w:tcBorders>
            <w:shd w:val="clear" w:color="auto" w:fill="auto"/>
          </w:tcPr>
          <w:p w14:paraId="0726CD5C" w14:textId="0678E881" w:rsidR="00507CEB" w:rsidRPr="00224244" w:rsidRDefault="00507CEB" w:rsidP="00507CEB">
            <w:pPr>
              <w:pStyle w:val="TAL"/>
              <w:rPr>
                <w:rFonts w:cs="Arial"/>
                <w:sz w:val="16"/>
                <w:szCs w:val="16"/>
              </w:rPr>
            </w:pPr>
            <w:r w:rsidRPr="00224244">
              <w:rPr>
                <w:rFonts w:cs="Arial"/>
                <w:sz w:val="16"/>
                <w:szCs w:val="16"/>
              </w:rPr>
              <w:t>Correction of connected en-gNB Identifier</w:t>
            </w:r>
          </w:p>
        </w:tc>
        <w:tc>
          <w:tcPr>
            <w:tcW w:w="1666" w:type="dxa"/>
            <w:tcBorders>
              <w:top w:val="single" w:sz="4" w:space="0" w:color="A5A5A5"/>
              <w:left w:val="nil"/>
              <w:bottom w:val="single" w:sz="4" w:space="0" w:color="A5A5A5"/>
              <w:right w:val="single" w:sz="4" w:space="0" w:color="A5A5A5"/>
            </w:tcBorders>
            <w:shd w:val="clear" w:color="auto" w:fill="auto"/>
          </w:tcPr>
          <w:p w14:paraId="76A0FDFD" w14:textId="677C4F37" w:rsidR="00507CEB" w:rsidRPr="00224244" w:rsidRDefault="00507CEB" w:rsidP="00507CEB">
            <w:pPr>
              <w:pStyle w:val="TAL"/>
              <w:rPr>
                <w:rFonts w:cs="Arial"/>
                <w:sz w:val="16"/>
                <w:szCs w:val="16"/>
              </w:rPr>
            </w:pPr>
            <w:r w:rsidRPr="00224244">
              <w:rPr>
                <w:rFonts w:cs="Arial"/>
                <w:sz w:val="16"/>
                <w:szCs w:val="16"/>
              </w:rPr>
              <w:t>R3 (Huawei, Nokia, Nokia Shanghai Bell)</w:t>
            </w:r>
          </w:p>
        </w:tc>
        <w:tc>
          <w:tcPr>
            <w:tcW w:w="822" w:type="dxa"/>
            <w:tcBorders>
              <w:top w:val="single" w:sz="4" w:space="0" w:color="A5A5A5"/>
              <w:left w:val="nil"/>
              <w:bottom w:val="single" w:sz="4" w:space="0" w:color="A5A5A5"/>
              <w:right w:val="single" w:sz="4" w:space="0" w:color="A5A5A5"/>
            </w:tcBorders>
            <w:shd w:val="clear" w:color="auto" w:fill="auto"/>
          </w:tcPr>
          <w:p w14:paraId="193CBC43" w14:textId="019C16C9"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4A0F18CD" w14:textId="6239EFB0" w:rsidR="00507CEB" w:rsidRPr="00224244" w:rsidRDefault="00507CEB" w:rsidP="00507CEB">
            <w:pPr>
              <w:pStyle w:val="TAL"/>
              <w:rPr>
                <w:rFonts w:cs="Arial"/>
                <w:sz w:val="16"/>
                <w:szCs w:val="16"/>
              </w:rPr>
            </w:pPr>
            <w:r w:rsidRPr="00224244">
              <w:rPr>
                <w:rFonts w:cs="Arial"/>
                <w:b/>
                <w:bCs/>
                <w:sz w:val="16"/>
                <w:szCs w:val="16"/>
              </w:rPr>
              <w:t>36.300</w:t>
            </w:r>
          </w:p>
        </w:tc>
        <w:tc>
          <w:tcPr>
            <w:tcW w:w="1990" w:type="dxa"/>
            <w:tcBorders>
              <w:top w:val="single" w:sz="4" w:space="0" w:color="A5A5A5"/>
              <w:left w:val="nil"/>
              <w:bottom w:val="single" w:sz="4" w:space="0" w:color="A5A5A5"/>
              <w:right w:val="single" w:sz="4" w:space="0" w:color="A5A5A5"/>
            </w:tcBorders>
            <w:shd w:val="clear" w:color="auto" w:fill="auto"/>
          </w:tcPr>
          <w:p w14:paraId="40374EBC" w14:textId="70DC65C2"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24D4491B" w14:textId="5EADC595" w:rsidR="00507CEB" w:rsidRPr="00224244" w:rsidRDefault="00507CEB" w:rsidP="00507CEB">
            <w:pPr>
              <w:pStyle w:val="TAL"/>
              <w:rPr>
                <w:rFonts w:cs="Arial"/>
                <w:sz w:val="16"/>
                <w:szCs w:val="16"/>
              </w:rPr>
            </w:pPr>
            <w:r w:rsidRPr="00224244">
              <w:rPr>
                <w:rFonts w:cs="Arial"/>
                <w:sz w:val="16"/>
                <w:szCs w:val="16"/>
              </w:rPr>
              <w:t>1288</w:t>
            </w:r>
          </w:p>
        </w:tc>
        <w:tc>
          <w:tcPr>
            <w:tcW w:w="690" w:type="dxa"/>
            <w:tcBorders>
              <w:top w:val="single" w:sz="4" w:space="0" w:color="A5A5A5"/>
              <w:left w:val="nil"/>
              <w:bottom w:val="single" w:sz="4" w:space="0" w:color="A5A5A5"/>
              <w:right w:val="single" w:sz="4" w:space="0" w:color="A5A5A5"/>
            </w:tcBorders>
            <w:shd w:val="clear" w:color="000000" w:fill="auto"/>
          </w:tcPr>
          <w:p w14:paraId="7F055D3B" w14:textId="4B81E050" w:rsidR="00507CEB" w:rsidRPr="00224244" w:rsidRDefault="00507CEB" w:rsidP="00507CEB">
            <w:pPr>
              <w:pStyle w:val="TAL"/>
              <w:rPr>
                <w:rFonts w:cs="Arial"/>
                <w:sz w:val="16"/>
                <w:szCs w:val="16"/>
              </w:rPr>
            </w:pPr>
            <w:r w:rsidRPr="0022424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0BD6AB21" w14:textId="50872837"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18267242"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6D12CC6A" w14:textId="7D5CA440" w:rsidR="00507CEB" w:rsidRPr="00224244" w:rsidRDefault="00C00E88" w:rsidP="00507CEB">
            <w:pPr>
              <w:pStyle w:val="TAL"/>
              <w:rPr>
                <w:rFonts w:cs="Arial"/>
                <w:sz w:val="16"/>
                <w:szCs w:val="16"/>
              </w:rPr>
            </w:pPr>
            <w:hyperlink r:id="rId3946" w:history="1">
              <w:r w:rsidR="00EB1908">
                <w:rPr>
                  <w:rStyle w:val="Hyperlink"/>
                  <w:rFonts w:cs="Arial"/>
                  <w:b/>
                  <w:bCs/>
                  <w:sz w:val="16"/>
                  <w:szCs w:val="16"/>
                </w:rPr>
                <w:t>R2-2006398</w:t>
              </w:r>
            </w:hyperlink>
          </w:p>
        </w:tc>
        <w:tc>
          <w:tcPr>
            <w:tcW w:w="3038" w:type="dxa"/>
            <w:tcBorders>
              <w:top w:val="single" w:sz="4" w:space="0" w:color="A5A5A5"/>
              <w:left w:val="nil"/>
              <w:bottom w:val="single" w:sz="4" w:space="0" w:color="A5A5A5"/>
              <w:right w:val="single" w:sz="4" w:space="0" w:color="A5A5A5"/>
            </w:tcBorders>
            <w:shd w:val="clear" w:color="auto" w:fill="auto"/>
          </w:tcPr>
          <w:p w14:paraId="0538FD11" w14:textId="0B88A7D3" w:rsidR="00507CEB" w:rsidRPr="00224244" w:rsidRDefault="00507CEB" w:rsidP="00507CEB">
            <w:pPr>
              <w:pStyle w:val="TAL"/>
              <w:rPr>
                <w:rFonts w:cs="Arial"/>
                <w:sz w:val="16"/>
                <w:szCs w:val="16"/>
              </w:rPr>
            </w:pPr>
            <w:r w:rsidRPr="00224244">
              <w:rPr>
                <w:rFonts w:cs="Arial"/>
                <w:sz w:val="16"/>
                <w:szCs w:val="16"/>
              </w:rPr>
              <w:t>Correction of connected en-gNB Identifier</w:t>
            </w:r>
          </w:p>
        </w:tc>
        <w:tc>
          <w:tcPr>
            <w:tcW w:w="1666" w:type="dxa"/>
            <w:tcBorders>
              <w:top w:val="single" w:sz="4" w:space="0" w:color="A5A5A5"/>
              <w:left w:val="nil"/>
              <w:bottom w:val="single" w:sz="4" w:space="0" w:color="A5A5A5"/>
              <w:right w:val="single" w:sz="4" w:space="0" w:color="A5A5A5"/>
            </w:tcBorders>
            <w:shd w:val="clear" w:color="auto" w:fill="auto"/>
          </w:tcPr>
          <w:p w14:paraId="765120B5" w14:textId="149B1243" w:rsidR="00507CEB" w:rsidRPr="00224244" w:rsidRDefault="00507CEB" w:rsidP="00507CEB">
            <w:pPr>
              <w:pStyle w:val="TAL"/>
              <w:rPr>
                <w:rFonts w:cs="Arial"/>
                <w:sz w:val="16"/>
                <w:szCs w:val="16"/>
              </w:rPr>
            </w:pPr>
            <w:r w:rsidRPr="00224244">
              <w:rPr>
                <w:rFonts w:cs="Arial"/>
                <w:sz w:val="16"/>
                <w:szCs w:val="16"/>
              </w:rPr>
              <w:t>R3 (Huawei, Nokia, Nokia Shanghai Bell)</w:t>
            </w:r>
          </w:p>
        </w:tc>
        <w:tc>
          <w:tcPr>
            <w:tcW w:w="822" w:type="dxa"/>
            <w:tcBorders>
              <w:top w:val="single" w:sz="4" w:space="0" w:color="A5A5A5"/>
              <w:left w:val="nil"/>
              <w:bottom w:val="single" w:sz="4" w:space="0" w:color="A5A5A5"/>
              <w:right w:val="single" w:sz="4" w:space="0" w:color="A5A5A5"/>
            </w:tcBorders>
            <w:shd w:val="clear" w:color="auto" w:fill="auto"/>
          </w:tcPr>
          <w:p w14:paraId="2160AE0D" w14:textId="2E9B9578"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501EA96" w14:textId="24280E14" w:rsidR="00507CEB" w:rsidRPr="00224244" w:rsidRDefault="00507CEB" w:rsidP="00507CEB">
            <w:pPr>
              <w:pStyle w:val="TAL"/>
              <w:rPr>
                <w:rFonts w:cs="Arial"/>
                <w:sz w:val="16"/>
                <w:szCs w:val="16"/>
              </w:rPr>
            </w:pPr>
            <w:r w:rsidRPr="00224244">
              <w:rPr>
                <w:rFonts w:cs="Arial"/>
                <w:b/>
                <w:bCs/>
                <w:sz w:val="16"/>
                <w:szCs w:val="16"/>
              </w:rPr>
              <w:t>36.300</w:t>
            </w:r>
          </w:p>
        </w:tc>
        <w:tc>
          <w:tcPr>
            <w:tcW w:w="1990" w:type="dxa"/>
            <w:tcBorders>
              <w:top w:val="single" w:sz="4" w:space="0" w:color="A5A5A5"/>
              <w:left w:val="nil"/>
              <w:bottom w:val="single" w:sz="4" w:space="0" w:color="A5A5A5"/>
              <w:right w:val="single" w:sz="4" w:space="0" w:color="A5A5A5"/>
            </w:tcBorders>
            <w:shd w:val="clear" w:color="auto" w:fill="auto"/>
          </w:tcPr>
          <w:p w14:paraId="0591495F" w14:textId="10EA9E14"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31B882ED" w14:textId="6EF720AC" w:rsidR="00507CEB" w:rsidRPr="00224244" w:rsidRDefault="00507CEB" w:rsidP="00507CEB">
            <w:pPr>
              <w:pStyle w:val="TAL"/>
              <w:rPr>
                <w:rFonts w:cs="Arial"/>
                <w:sz w:val="16"/>
                <w:szCs w:val="16"/>
              </w:rPr>
            </w:pPr>
            <w:r w:rsidRPr="00224244">
              <w:rPr>
                <w:rFonts w:cs="Arial"/>
                <w:sz w:val="16"/>
                <w:szCs w:val="16"/>
              </w:rPr>
              <w:t>1289</w:t>
            </w:r>
          </w:p>
        </w:tc>
        <w:tc>
          <w:tcPr>
            <w:tcW w:w="690" w:type="dxa"/>
            <w:tcBorders>
              <w:top w:val="single" w:sz="4" w:space="0" w:color="A5A5A5"/>
              <w:left w:val="nil"/>
              <w:bottom w:val="single" w:sz="4" w:space="0" w:color="A5A5A5"/>
              <w:right w:val="single" w:sz="4" w:space="0" w:color="A5A5A5"/>
            </w:tcBorders>
            <w:shd w:val="clear" w:color="000000" w:fill="auto"/>
          </w:tcPr>
          <w:p w14:paraId="0E838788" w14:textId="19AD5E72" w:rsidR="00507CEB" w:rsidRPr="00224244" w:rsidRDefault="00507CEB" w:rsidP="00507CEB">
            <w:pPr>
              <w:pStyle w:val="TAL"/>
              <w:rPr>
                <w:rFonts w:cs="Arial"/>
                <w:sz w:val="16"/>
                <w:szCs w:val="16"/>
              </w:rPr>
            </w:pPr>
            <w:r w:rsidRPr="0022424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66F3202E" w14:textId="2B0D0DE9"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64985A5B"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15FA16E2" w14:textId="30D677DA" w:rsidR="00507CEB" w:rsidRPr="00224244" w:rsidRDefault="00C00E88" w:rsidP="00507CEB">
            <w:pPr>
              <w:pStyle w:val="TAL"/>
              <w:rPr>
                <w:rFonts w:cs="Arial"/>
                <w:sz w:val="16"/>
                <w:szCs w:val="16"/>
              </w:rPr>
            </w:pPr>
            <w:hyperlink r:id="rId3947" w:history="1">
              <w:r w:rsidR="00EB1908">
                <w:rPr>
                  <w:rStyle w:val="Hyperlink"/>
                  <w:rFonts w:cs="Arial"/>
                  <w:b/>
                  <w:bCs/>
                  <w:sz w:val="16"/>
                  <w:szCs w:val="16"/>
                </w:rPr>
                <w:t>R2-2006400</w:t>
              </w:r>
            </w:hyperlink>
          </w:p>
        </w:tc>
        <w:tc>
          <w:tcPr>
            <w:tcW w:w="3038" w:type="dxa"/>
            <w:tcBorders>
              <w:top w:val="nil"/>
              <w:left w:val="nil"/>
              <w:bottom w:val="single" w:sz="4" w:space="0" w:color="A5A5A5"/>
              <w:right w:val="single" w:sz="4" w:space="0" w:color="A5A5A5"/>
            </w:tcBorders>
            <w:shd w:val="clear" w:color="auto" w:fill="auto"/>
          </w:tcPr>
          <w:p w14:paraId="364CABD4" w14:textId="6A964DF3" w:rsidR="00507CEB" w:rsidRPr="00224244" w:rsidRDefault="00507CEB" w:rsidP="00507CEB">
            <w:pPr>
              <w:pStyle w:val="TAL"/>
              <w:rPr>
                <w:rFonts w:cs="Arial"/>
                <w:sz w:val="16"/>
                <w:szCs w:val="16"/>
              </w:rPr>
            </w:pPr>
            <w:r w:rsidRPr="00224244">
              <w:rPr>
                <w:rFonts w:cs="Arial"/>
                <w:sz w:val="16"/>
                <w:szCs w:val="16"/>
              </w:rPr>
              <w:t>Support of inter-RAT handover in response to MCGFailureInformation</w:t>
            </w:r>
          </w:p>
        </w:tc>
        <w:tc>
          <w:tcPr>
            <w:tcW w:w="1666" w:type="dxa"/>
            <w:tcBorders>
              <w:top w:val="nil"/>
              <w:left w:val="nil"/>
              <w:bottom w:val="single" w:sz="4" w:space="0" w:color="A5A5A5"/>
              <w:right w:val="single" w:sz="4" w:space="0" w:color="A5A5A5"/>
            </w:tcBorders>
            <w:shd w:val="clear" w:color="auto" w:fill="auto"/>
          </w:tcPr>
          <w:p w14:paraId="3668A1AF" w14:textId="23394E6D" w:rsidR="00507CEB" w:rsidRPr="00224244" w:rsidRDefault="00507CEB" w:rsidP="00507CEB">
            <w:pPr>
              <w:pStyle w:val="TAL"/>
              <w:rPr>
                <w:rFonts w:cs="Arial"/>
                <w:sz w:val="16"/>
                <w:szCs w:val="16"/>
              </w:rPr>
            </w:pPr>
            <w:r w:rsidRPr="00224244">
              <w:rPr>
                <w:rFonts w:cs="Arial"/>
                <w:sz w:val="16"/>
                <w:szCs w:val="16"/>
              </w:rPr>
              <w:t>R3 (Nokia, Nokia Shanghai Bell, Huawei)</w:t>
            </w:r>
          </w:p>
        </w:tc>
        <w:tc>
          <w:tcPr>
            <w:tcW w:w="822" w:type="dxa"/>
            <w:tcBorders>
              <w:top w:val="nil"/>
              <w:left w:val="nil"/>
              <w:bottom w:val="single" w:sz="4" w:space="0" w:color="A5A5A5"/>
              <w:right w:val="single" w:sz="4" w:space="0" w:color="A5A5A5"/>
            </w:tcBorders>
            <w:shd w:val="clear" w:color="auto" w:fill="auto"/>
          </w:tcPr>
          <w:p w14:paraId="670F7CDB" w14:textId="06B3B243"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5835C5EF" w14:textId="67D4FD5F" w:rsidR="00507CEB" w:rsidRPr="00224244" w:rsidRDefault="00507CEB" w:rsidP="00507CEB">
            <w:pPr>
              <w:pStyle w:val="TAL"/>
              <w:rPr>
                <w:rFonts w:cs="Arial"/>
                <w:sz w:val="16"/>
                <w:szCs w:val="16"/>
              </w:rPr>
            </w:pPr>
            <w:r w:rsidRPr="00224244">
              <w:rPr>
                <w:rFonts w:cs="Arial"/>
                <w:b/>
                <w:bCs/>
                <w:sz w:val="16"/>
                <w:szCs w:val="16"/>
              </w:rPr>
              <w:t>37.340</w:t>
            </w:r>
          </w:p>
        </w:tc>
        <w:tc>
          <w:tcPr>
            <w:tcW w:w="1990" w:type="dxa"/>
            <w:tcBorders>
              <w:top w:val="nil"/>
              <w:left w:val="nil"/>
              <w:bottom w:val="single" w:sz="4" w:space="0" w:color="A5A5A5"/>
              <w:right w:val="single" w:sz="4" w:space="0" w:color="A5A5A5"/>
            </w:tcBorders>
            <w:shd w:val="clear" w:color="auto" w:fill="auto"/>
          </w:tcPr>
          <w:p w14:paraId="21F73CA4" w14:textId="51DC9001" w:rsidR="00507CEB" w:rsidRPr="00224244" w:rsidRDefault="00507CEB" w:rsidP="00507CEB">
            <w:pPr>
              <w:pStyle w:val="TAL"/>
              <w:rPr>
                <w:rFonts w:cs="Arial"/>
                <w:sz w:val="16"/>
                <w:szCs w:val="16"/>
              </w:rPr>
            </w:pPr>
            <w:r w:rsidRPr="00224244">
              <w:rPr>
                <w:rFonts w:cs="Arial"/>
                <w:b/>
                <w:bCs/>
                <w:sz w:val="16"/>
                <w:szCs w:val="16"/>
              </w:rPr>
              <w:t>LTE_NR_DC_CA_enh-Core</w:t>
            </w:r>
          </w:p>
        </w:tc>
        <w:tc>
          <w:tcPr>
            <w:tcW w:w="572" w:type="dxa"/>
            <w:tcBorders>
              <w:top w:val="single" w:sz="4" w:space="0" w:color="A5A5A5"/>
              <w:left w:val="nil"/>
              <w:bottom w:val="single" w:sz="4" w:space="0" w:color="A5A5A5"/>
              <w:right w:val="single" w:sz="4" w:space="0" w:color="A5A5A5"/>
            </w:tcBorders>
            <w:shd w:val="clear" w:color="000000" w:fill="auto"/>
          </w:tcPr>
          <w:p w14:paraId="24DE18C0" w14:textId="3555B0A0" w:rsidR="00507CEB" w:rsidRPr="00224244" w:rsidRDefault="00507CEB" w:rsidP="00507CEB">
            <w:pPr>
              <w:pStyle w:val="TAL"/>
              <w:rPr>
                <w:rFonts w:cs="Arial"/>
                <w:sz w:val="16"/>
                <w:szCs w:val="16"/>
              </w:rPr>
            </w:pPr>
            <w:r w:rsidRPr="00224244">
              <w:rPr>
                <w:rFonts w:cs="Arial"/>
                <w:sz w:val="16"/>
                <w:szCs w:val="16"/>
              </w:rPr>
              <w:t>0211</w:t>
            </w:r>
          </w:p>
        </w:tc>
        <w:tc>
          <w:tcPr>
            <w:tcW w:w="690" w:type="dxa"/>
            <w:tcBorders>
              <w:top w:val="single" w:sz="4" w:space="0" w:color="A5A5A5"/>
              <w:left w:val="nil"/>
              <w:bottom w:val="single" w:sz="4" w:space="0" w:color="A5A5A5"/>
              <w:right w:val="single" w:sz="4" w:space="0" w:color="A5A5A5"/>
            </w:tcBorders>
            <w:shd w:val="clear" w:color="000000" w:fill="auto"/>
          </w:tcPr>
          <w:p w14:paraId="776847ED" w14:textId="3365BA00" w:rsidR="00507CEB" w:rsidRPr="00224244" w:rsidRDefault="00507CEB" w:rsidP="00507CEB">
            <w:pPr>
              <w:pStyle w:val="TAL"/>
              <w:rPr>
                <w:rFonts w:cs="Arial"/>
                <w:sz w:val="16"/>
                <w:szCs w:val="16"/>
              </w:rPr>
            </w:pPr>
            <w:r w:rsidRPr="00224244">
              <w:rPr>
                <w:rFonts w:cs="Arial"/>
                <w:sz w:val="16"/>
                <w:szCs w:val="16"/>
              </w:rPr>
              <w:t> </w:t>
            </w:r>
          </w:p>
        </w:tc>
        <w:tc>
          <w:tcPr>
            <w:tcW w:w="583" w:type="dxa"/>
            <w:tcBorders>
              <w:top w:val="nil"/>
              <w:left w:val="nil"/>
              <w:bottom w:val="single" w:sz="4" w:space="0" w:color="A5A5A5"/>
              <w:right w:val="single" w:sz="4" w:space="0" w:color="A5A5A5"/>
            </w:tcBorders>
            <w:shd w:val="clear" w:color="auto" w:fill="auto"/>
          </w:tcPr>
          <w:p w14:paraId="769C488E" w14:textId="609D5D9A" w:rsidR="00507CEB" w:rsidRPr="00224244" w:rsidRDefault="00507CEB" w:rsidP="00507CEB">
            <w:pPr>
              <w:pStyle w:val="TAL"/>
              <w:rPr>
                <w:rFonts w:cs="Arial"/>
                <w:sz w:val="16"/>
                <w:szCs w:val="16"/>
              </w:rPr>
            </w:pPr>
            <w:r w:rsidRPr="00224244">
              <w:rPr>
                <w:rFonts w:cs="Arial"/>
                <w:sz w:val="16"/>
                <w:szCs w:val="16"/>
              </w:rPr>
              <w:t>B</w:t>
            </w:r>
          </w:p>
        </w:tc>
      </w:tr>
      <w:tr w:rsidR="00507CEB" w:rsidRPr="00224244" w14:paraId="42567BAF"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43CF4F1E" w14:textId="4F96EB0F" w:rsidR="00507CEB" w:rsidRPr="00224244" w:rsidRDefault="00C00E88" w:rsidP="00507CEB">
            <w:pPr>
              <w:pStyle w:val="TAL"/>
              <w:rPr>
                <w:rFonts w:cs="Arial"/>
                <w:sz w:val="16"/>
                <w:szCs w:val="16"/>
              </w:rPr>
            </w:pPr>
            <w:hyperlink r:id="rId3948" w:history="1">
              <w:r w:rsidR="00EB1908">
                <w:rPr>
                  <w:rStyle w:val="Hyperlink"/>
                  <w:rFonts w:cs="Arial"/>
                  <w:b/>
                  <w:bCs/>
                  <w:sz w:val="16"/>
                  <w:szCs w:val="16"/>
                </w:rPr>
                <w:t>R2-2006402</w:t>
              </w:r>
            </w:hyperlink>
          </w:p>
        </w:tc>
        <w:tc>
          <w:tcPr>
            <w:tcW w:w="3038" w:type="dxa"/>
            <w:tcBorders>
              <w:top w:val="nil"/>
              <w:left w:val="nil"/>
              <w:bottom w:val="single" w:sz="4" w:space="0" w:color="A5A5A5"/>
              <w:right w:val="single" w:sz="4" w:space="0" w:color="A5A5A5"/>
            </w:tcBorders>
            <w:shd w:val="clear" w:color="auto" w:fill="auto"/>
          </w:tcPr>
          <w:p w14:paraId="031B079F" w14:textId="70D03C2B" w:rsidR="00507CEB" w:rsidRPr="00224244" w:rsidRDefault="00507CEB" w:rsidP="00507CEB">
            <w:pPr>
              <w:pStyle w:val="TAL"/>
              <w:rPr>
                <w:rFonts w:cs="Arial"/>
                <w:sz w:val="16"/>
                <w:szCs w:val="16"/>
              </w:rPr>
            </w:pPr>
            <w:r w:rsidRPr="00224244">
              <w:rPr>
                <w:rFonts w:cs="Arial"/>
                <w:sz w:val="16"/>
                <w:szCs w:val="16"/>
              </w:rPr>
              <w:t>Correction for Network Sharing</w:t>
            </w:r>
          </w:p>
        </w:tc>
        <w:tc>
          <w:tcPr>
            <w:tcW w:w="1666" w:type="dxa"/>
            <w:tcBorders>
              <w:top w:val="nil"/>
              <w:left w:val="nil"/>
              <w:bottom w:val="single" w:sz="4" w:space="0" w:color="A5A5A5"/>
              <w:right w:val="single" w:sz="4" w:space="0" w:color="A5A5A5"/>
            </w:tcBorders>
            <w:shd w:val="clear" w:color="auto" w:fill="auto"/>
          </w:tcPr>
          <w:p w14:paraId="3F000A72" w14:textId="7FA13C06" w:rsidR="00507CEB" w:rsidRPr="00224244" w:rsidRDefault="00507CEB" w:rsidP="00507CEB">
            <w:pPr>
              <w:pStyle w:val="TAL"/>
              <w:rPr>
                <w:rFonts w:cs="Arial"/>
                <w:sz w:val="16"/>
                <w:szCs w:val="16"/>
              </w:rPr>
            </w:pPr>
            <w:r w:rsidRPr="00224244">
              <w:rPr>
                <w:rFonts w:cs="Arial"/>
                <w:sz w:val="16"/>
                <w:szCs w:val="16"/>
              </w:rPr>
              <w:t>R3 (Ericsson)</w:t>
            </w:r>
          </w:p>
        </w:tc>
        <w:tc>
          <w:tcPr>
            <w:tcW w:w="822" w:type="dxa"/>
            <w:tcBorders>
              <w:top w:val="nil"/>
              <w:left w:val="nil"/>
              <w:bottom w:val="single" w:sz="4" w:space="0" w:color="A5A5A5"/>
              <w:right w:val="single" w:sz="4" w:space="0" w:color="A5A5A5"/>
            </w:tcBorders>
            <w:shd w:val="clear" w:color="auto" w:fill="auto"/>
          </w:tcPr>
          <w:p w14:paraId="7F9D8D48" w14:textId="0CC3877F"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nil"/>
              <w:left w:val="nil"/>
              <w:bottom w:val="single" w:sz="4" w:space="0" w:color="A5A5A5"/>
              <w:right w:val="single" w:sz="4" w:space="0" w:color="A5A5A5"/>
            </w:tcBorders>
            <w:shd w:val="clear" w:color="auto" w:fill="auto"/>
          </w:tcPr>
          <w:p w14:paraId="5A41FA24" w14:textId="7C351CB5" w:rsidR="00507CEB" w:rsidRPr="00224244" w:rsidRDefault="00507CEB" w:rsidP="00507CEB">
            <w:pPr>
              <w:pStyle w:val="TAL"/>
              <w:rPr>
                <w:rFonts w:cs="Arial"/>
                <w:sz w:val="16"/>
                <w:szCs w:val="16"/>
              </w:rPr>
            </w:pPr>
            <w:r w:rsidRPr="00224244">
              <w:rPr>
                <w:rFonts w:cs="Arial"/>
                <w:b/>
                <w:bCs/>
                <w:sz w:val="16"/>
                <w:szCs w:val="16"/>
              </w:rPr>
              <w:t>36.300</w:t>
            </w:r>
          </w:p>
        </w:tc>
        <w:tc>
          <w:tcPr>
            <w:tcW w:w="1990" w:type="dxa"/>
            <w:tcBorders>
              <w:top w:val="nil"/>
              <w:left w:val="nil"/>
              <w:bottom w:val="single" w:sz="4" w:space="0" w:color="A5A5A5"/>
              <w:right w:val="single" w:sz="4" w:space="0" w:color="A5A5A5"/>
            </w:tcBorders>
            <w:shd w:val="clear" w:color="auto" w:fill="auto"/>
          </w:tcPr>
          <w:p w14:paraId="30262201" w14:textId="130705AA"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41F33B8F" w14:textId="3A325C75" w:rsidR="00507CEB" w:rsidRPr="00224244" w:rsidRDefault="00507CEB" w:rsidP="00507CEB">
            <w:pPr>
              <w:pStyle w:val="TAL"/>
              <w:rPr>
                <w:rFonts w:cs="Arial"/>
                <w:sz w:val="16"/>
                <w:szCs w:val="16"/>
              </w:rPr>
            </w:pPr>
            <w:r w:rsidRPr="00224244">
              <w:rPr>
                <w:rFonts w:cs="Arial"/>
                <w:sz w:val="16"/>
                <w:szCs w:val="16"/>
              </w:rPr>
              <w:t>1290</w:t>
            </w:r>
          </w:p>
        </w:tc>
        <w:tc>
          <w:tcPr>
            <w:tcW w:w="690" w:type="dxa"/>
            <w:tcBorders>
              <w:top w:val="single" w:sz="4" w:space="0" w:color="A5A5A5"/>
              <w:left w:val="nil"/>
              <w:bottom w:val="single" w:sz="4" w:space="0" w:color="A5A5A5"/>
              <w:right w:val="single" w:sz="4" w:space="0" w:color="A5A5A5"/>
            </w:tcBorders>
            <w:shd w:val="clear" w:color="000000" w:fill="auto"/>
          </w:tcPr>
          <w:p w14:paraId="2B40A375" w14:textId="3911C846" w:rsidR="00507CEB" w:rsidRPr="00224244" w:rsidRDefault="00507CEB" w:rsidP="00507CEB">
            <w:pPr>
              <w:pStyle w:val="TAL"/>
              <w:rPr>
                <w:rFonts w:cs="Arial"/>
                <w:sz w:val="16"/>
                <w:szCs w:val="16"/>
              </w:rPr>
            </w:pPr>
            <w:r w:rsidRPr="00224244">
              <w:rPr>
                <w:rFonts w:cs="Arial"/>
                <w:sz w:val="16"/>
                <w:szCs w:val="16"/>
              </w:rPr>
              <w:t> </w:t>
            </w:r>
          </w:p>
        </w:tc>
        <w:tc>
          <w:tcPr>
            <w:tcW w:w="583" w:type="dxa"/>
            <w:tcBorders>
              <w:top w:val="nil"/>
              <w:left w:val="nil"/>
              <w:bottom w:val="single" w:sz="4" w:space="0" w:color="A5A5A5"/>
              <w:right w:val="single" w:sz="4" w:space="0" w:color="A5A5A5"/>
            </w:tcBorders>
            <w:shd w:val="clear" w:color="auto" w:fill="auto"/>
          </w:tcPr>
          <w:p w14:paraId="69CB966B" w14:textId="7A3D021D"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052784D4"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0AD3C93C" w14:textId="5D143C33" w:rsidR="00507CEB" w:rsidRPr="00224244" w:rsidRDefault="00C00E88" w:rsidP="00507CEB">
            <w:pPr>
              <w:pStyle w:val="TAL"/>
              <w:rPr>
                <w:rFonts w:cs="Arial"/>
                <w:sz w:val="16"/>
                <w:szCs w:val="16"/>
              </w:rPr>
            </w:pPr>
            <w:hyperlink r:id="rId3949" w:history="1">
              <w:r w:rsidR="00EB1908">
                <w:rPr>
                  <w:rStyle w:val="Hyperlink"/>
                  <w:rFonts w:cs="Arial"/>
                  <w:b/>
                  <w:bCs/>
                  <w:sz w:val="16"/>
                  <w:szCs w:val="16"/>
                </w:rPr>
                <w:t>R2-2006403</w:t>
              </w:r>
            </w:hyperlink>
          </w:p>
        </w:tc>
        <w:tc>
          <w:tcPr>
            <w:tcW w:w="3038" w:type="dxa"/>
            <w:tcBorders>
              <w:top w:val="nil"/>
              <w:left w:val="nil"/>
              <w:bottom w:val="single" w:sz="4" w:space="0" w:color="A5A5A5"/>
              <w:right w:val="single" w:sz="4" w:space="0" w:color="A5A5A5"/>
            </w:tcBorders>
            <w:shd w:val="clear" w:color="auto" w:fill="auto"/>
          </w:tcPr>
          <w:p w14:paraId="79DBC268" w14:textId="7EE8D11C" w:rsidR="00507CEB" w:rsidRPr="00224244" w:rsidRDefault="00507CEB" w:rsidP="00507CEB">
            <w:pPr>
              <w:pStyle w:val="TAL"/>
              <w:rPr>
                <w:rFonts w:cs="Arial"/>
                <w:sz w:val="16"/>
                <w:szCs w:val="16"/>
              </w:rPr>
            </w:pPr>
            <w:r w:rsidRPr="00224244">
              <w:rPr>
                <w:rFonts w:cs="Arial"/>
                <w:sz w:val="16"/>
                <w:szCs w:val="16"/>
              </w:rPr>
              <w:t>Correction for Network Sharing</w:t>
            </w:r>
          </w:p>
        </w:tc>
        <w:tc>
          <w:tcPr>
            <w:tcW w:w="1666" w:type="dxa"/>
            <w:tcBorders>
              <w:top w:val="nil"/>
              <w:left w:val="nil"/>
              <w:bottom w:val="single" w:sz="4" w:space="0" w:color="A5A5A5"/>
              <w:right w:val="single" w:sz="4" w:space="0" w:color="A5A5A5"/>
            </w:tcBorders>
            <w:shd w:val="clear" w:color="auto" w:fill="auto"/>
          </w:tcPr>
          <w:p w14:paraId="7EBE1826" w14:textId="44AB0D9E" w:rsidR="00507CEB" w:rsidRPr="00224244" w:rsidRDefault="00507CEB" w:rsidP="00507CEB">
            <w:pPr>
              <w:pStyle w:val="TAL"/>
              <w:rPr>
                <w:rFonts w:cs="Arial"/>
                <w:sz w:val="16"/>
                <w:szCs w:val="16"/>
              </w:rPr>
            </w:pPr>
            <w:r w:rsidRPr="00224244">
              <w:rPr>
                <w:rFonts w:cs="Arial"/>
                <w:sz w:val="16"/>
                <w:szCs w:val="16"/>
              </w:rPr>
              <w:t>R3 (Ericsson)</w:t>
            </w:r>
          </w:p>
        </w:tc>
        <w:tc>
          <w:tcPr>
            <w:tcW w:w="822" w:type="dxa"/>
            <w:tcBorders>
              <w:top w:val="nil"/>
              <w:left w:val="nil"/>
              <w:bottom w:val="single" w:sz="4" w:space="0" w:color="A5A5A5"/>
              <w:right w:val="single" w:sz="4" w:space="0" w:color="A5A5A5"/>
            </w:tcBorders>
            <w:shd w:val="clear" w:color="auto" w:fill="auto"/>
          </w:tcPr>
          <w:p w14:paraId="5DB15A1F" w14:textId="4FE3F058"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77DB3BE3" w14:textId="7743D49F" w:rsidR="00507CEB" w:rsidRPr="00224244" w:rsidRDefault="00507CEB" w:rsidP="00507CEB">
            <w:pPr>
              <w:pStyle w:val="TAL"/>
              <w:rPr>
                <w:rFonts w:cs="Arial"/>
                <w:sz w:val="16"/>
                <w:szCs w:val="16"/>
              </w:rPr>
            </w:pPr>
            <w:r w:rsidRPr="00224244">
              <w:rPr>
                <w:rFonts w:cs="Arial"/>
                <w:b/>
                <w:bCs/>
                <w:sz w:val="16"/>
                <w:szCs w:val="16"/>
              </w:rPr>
              <w:t>36.300</w:t>
            </w:r>
          </w:p>
        </w:tc>
        <w:tc>
          <w:tcPr>
            <w:tcW w:w="1990" w:type="dxa"/>
            <w:tcBorders>
              <w:top w:val="nil"/>
              <w:left w:val="nil"/>
              <w:bottom w:val="single" w:sz="4" w:space="0" w:color="A5A5A5"/>
              <w:right w:val="single" w:sz="4" w:space="0" w:color="A5A5A5"/>
            </w:tcBorders>
            <w:shd w:val="clear" w:color="auto" w:fill="auto"/>
          </w:tcPr>
          <w:p w14:paraId="3095717F" w14:textId="29771342"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702FDCB1" w14:textId="041DA2E6" w:rsidR="00507CEB" w:rsidRPr="00224244" w:rsidRDefault="00507CEB" w:rsidP="00507CEB">
            <w:pPr>
              <w:pStyle w:val="TAL"/>
              <w:rPr>
                <w:rFonts w:cs="Arial"/>
                <w:sz w:val="16"/>
                <w:szCs w:val="16"/>
              </w:rPr>
            </w:pPr>
            <w:r w:rsidRPr="00224244">
              <w:rPr>
                <w:rFonts w:cs="Arial"/>
                <w:sz w:val="16"/>
                <w:szCs w:val="16"/>
              </w:rPr>
              <w:t>1291</w:t>
            </w:r>
          </w:p>
        </w:tc>
        <w:tc>
          <w:tcPr>
            <w:tcW w:w="690" w:type="dxa"/>
            <w:tcBorders>
              <w:top w:val="single" w:sz="4" w:space="0" w:color="A5A5A5"/>
              <w:left w:val="nil"/>
              <w:bottom w:val="single" w:sz="4" w:space="0" w:color="A5A5A5"/>
              <w:right w:val="single" w:sz="4" w:space="0" w:color="A5A5A5"/>
            </w:tcBorders>
            <w:shd w:val="clear" w:color="000000" w:fill="auto"/>
          </w:tcPr>
          <w:p w14:paraId="77325E0B" w14:textId="7FFF07A6" w:rsidR="00507CEB" w:rsidRPr="00224244" w:rsidRDefault="00507CEB" w:rsidP="00507CEB">
            <w:pPr>
              <w:pStyle w:val="TAL"/>
              <w:rPr>
                <w:rFonts w:cs="Arial"/>
                <w:sz w:val="16"/>
                <w:szCs w:val="16"/>
              </w:rPr>
            </w:pPr>
            <w:r w:rsidRPr="00224244">
              <w:rPr>
                <w:rFonts w:cs="Arial"/>
                <w:sz w:val="16"/>
                <w:szCs w:val="16"/>
              </w:rPr>
              <w:t> </w:t>
            </w:r>
          </w:p>
        </w:tc>
        <w:tc>
          <w:tcPr>
            <w:tcW w:w="583" w:type="dxa"/>
            <w:tcBorders>
              <w:top w:val="nil"/>
              <w:left w:val="nil"/>
              <w:bottom w:val="single" w:sz="4" w:space="0" w:color="A5A5A5"/>
              <w:right w:val="single" w:sz="4" w:space="0" w:color="A5A5A5"/>
            </w:tcBorders>
            <w:shd w:val="clear" w:color="auto" w:fill="auto"/>
          </w:tcPr>
          <w:p w14:paraId="624ED3FD" w14:textId="75D5710C"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39BDD43E"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581F6C6A" w14:textId="68B57650" w:rsidR="00507CEB" w:rsidRPr="00224244" w:rsidRDefault="00C00E88" w:rsidP="00507CEB">
            <w:pPr>
              <w:pStyle w:val="TAL"/>
              <w:rPr>
                <w:rFonts w:cs="Arial"/>
                <w:sz w:val="16"/>
                <w:szCs w:val="16"/>
              </w:rPr>
            </w:pPr>
            <w:hyperlink r:id="rId3950" w:history="1">
              <w:r w:rsidR="00EB1908">
                <w:rPr>
                  <w:rStyle w:val="Hyperlink"/>
                  <w:rFonts w:cs="Arial"/>
                  <w:b/>
                  <w:bCs/>
                  <w:sz w:val="16"/>
                  <w:szCs w:val="16"/>
                </w:rPr>
                <w:t>R2-2006404</w:t>
              </w:r>
            </w:hyperlink>
          </w:p>
        </w:tc>
        <w:tc>
          <w:tcPr>
            <w:tcW w:w="3038" w:type="dxa"/>
            <w:tcBorders>
              <w:top w:val="nil"/>
              <w:left w:val="nil"/>
              <w:bottom w:val="single" w:sz="4" w:space="0" w:color="A5A5A5"/>
              <w:right w:val="single" w:sz="4" w:space="0" w:color="A5A5A5"/>
            </w:tcBorders>
            <w:shd w:val="clear" w:color="auto" w:fill="auto"/>
          </w:tcPr>
          <w:p w14:paraId="488F0F93" w14:textId="47CFC6E7" w:rsidR="00507CEB" w:rsidRPr="00224244" w:rsidRDefault="00507CEB" w:rsidP="00507CEB">
            <w:pPr>
              <w:pStyle w:val="TAL"/>
              <w:rPr>
                <w:rFonts w:cs="Arial"/>
                <w:sz w:val="16"/>
                <w:szCs w:val="16"/>
              </w:rPr>
            </w:pPr>
            <w:r w:rsidRPr="00224244">
              <w:rPr>
                <w:rFonts w:cs="Arial"/>
                <w:sz w:val="16"/>
                <w:szCs w:val="16"/>
              </w:rPr>
              <w:t>CR 36.300 for support of WUS</w:t>
            </w:r>
          </w:p>
        </w:tc>
        <w:tc>
          <w:tcPr>
            <w:tcW w:w="1666" w:type="dxa"/>
            <w:tcBorders>
              <w:top w:val="nil"/>
              <w:left w:val="nil"/>
              <w:bottom w:val="single" w:sz="4" w:space="0" w:color="A5A5A5"/>
              <w:right w:val="single" w:sz="4" w:space="0" w:color="A5A5A5"/>
            </w:tcBorders>
            <w:shd w:val="clear" w:color="auto" w:fill="auto"/>
          </w:tcPr>
          <w:p w14:paraId="335557EA" w14:textId="090E6C5B" w:rsidR="00507CEB" w:rsidRPr="00224244" w:rsidRDefault="00507CEB" w:rsidP="00507CEB">
            <w:pPr>
              <w:pStyle w:val="TAL"/>
              <w:rPr>
                <w:rFonts w:cs="Arial"/>
                <w:sz w:val="16"/>
                <w:szCs w:val="16"/>
              </w:rPr>
            </w:pPr>
            <w:r w:rsidRPr="00224244">
              <w:rPr>
                <w:rFonts w:cs="Arial"/>
                <w:sz w:val="16"/>
                <w:szCs w:val="16"/>
              </w:rPr>
              <w:t>R3 (ZTE, Ericsson, Nokia, Nokia Shanghai Bell, Qualcomm, Huawei)</w:t>
            </w:r>
          </w:p>
        </w:tc>
        <w:tc>
          <w:tcPr>
            <w:tcW w:w="822" w:type="dxa"/>
            <w:tcBorders>
              <w:top w:val="nil"/>
              <w:left w:val="nil"/>
              <w:bottom w:val="single" w:sz="4" w:space="0" w:color="A5A5A5"/>
              <w:right w:val="single" w:sz="4" w:space="0" w:color="A5A5A5"/>
            </w:tcBorders>
            <w:shd w:val="clear" w:color="auto" w:fill="auto"/>
          </w:tcPr>
          <w:p w14:paraId="6C1A79DB" w14:textId="44EF375B"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nil"/>
              <w:left w:val="nil"/>
              <w:bottom w:val="single" w:sz="4" w:space="0" w:color="A5A5A5"/>
              <w:right w:val="single" w:sz="4" w:space="0" w:color="A5A5A5"/>
            </w:tcBorders>
            <w:shd w:val="clear" w:color="auto" w:fill="auto"/>
          </w:tcPr>
          <w:p w14:paraId="4EC1BC32" w14:textId="557ADD36" w:rsidR="00507CEB" w:rsidRPr="00224244" w:rsidRDefault="00507CEB" w:rsidP="00507CEB">
            <w:pPr>
              <w:pStyle w:val="TAL"/>
              <w:rPr>
                <w:rFonts w:cs="Arial"/>
                <w:sz w:val="16"/>
                <w:szCs w:val="16"/>
              </w:rPr>
            </w:pPr>
            <w:r w:rsidRPr="00224244">
              <w:rPr>
                <w:rFonts w:cs="Arial"/>
                <w:b/>
                <w:bCs/>
                <w:sz w:val="16"/>
                <w:szCs w:val="16"/>
              </w:rPr>
              <w:t>36.300</w:t>
            </w:r>
          </w:p>
        </w:tc>
        <w:tc>
          <w:tcPr>
            <w:tcW w:w="1990" w:type="dxa"/>
            <w:tcBorders>
              <w:top w:val="nil"/>
              <w:left w:val="nil"/>
              <w:bottom w:val="single" w:sz="4" w:space="0" w:color="A5A5A5"/>
              <w:right w:val="single" w:sz="4" w:space="0" w:color="A5A5A5"/>
            </w:tcBorders>
            <w:shd w:val="clear" w:color="auto" w:fill="auto"/>
          </w:tcPr>
          <w:p w14:paraId="795DAAE5" w14:textId="185EE268" w:rsidR="00507CEB" w:rsidRPr="00224244" w:rsidRDefault="00507CEB" w:rsidP="00507CEB">
            <w:pPr>
              <w:pStyle w:val="TAL"/>
              <w:rPr>
                <w:rFonts w:cs="Arial"/>
                <w:sz w:val="16"/>
                <w:szCs w:val="16"/>
              </w:rPr>
            </w:pPr>
            <w:r w:rsidRPr="00224244">
              <w:rPr>
                <w:rFonts w:cs="Arial"/>
                <w:sz w:val="16"/>
                <w:szCs w:val="16"/>
              </w:rPr>
              <w:t>NB_IOTenh2-Core, LTE_eMTC4-Core</w:t>
            </w:r>
          </w:p>
        </w:tc>
        <w:tc>
          <w:tcPr>
            <w:tcW w:w="572" w:type="dxa"/>
            <w:tcBorders>
              <w:top w:val="single" w:sz="4" w:space="0" w:color="A5A5A5"/>
              <w:left w:val="nil"/>
              <w:bottom w:val="single" w:sz="4" w:space="0" w:color="A5A5A5"/>
              <w:right w:val="single" w:sz="4" w:space="0" w:color="A5A5A5"/>
            </w:tcBorders>
            <w:shd w:val="clear" w:color="000000" w:fill="auto"/>
          </w:tcPr>
          <w:p w14:paraId="19720024" w14:textId="0B206BCD" w:rsidR="00507CEB" w:rsidRPr="00224244" w:rsidRDefault="00507CEB" w:rsidP="00507CEB">
            <w:pPr>
              <w:pStyle w:val="TAL"/>
              <w:rPr>
                <w:rFonts w:cs="Arial"/>
                <w:sz w:val="16"/>
                <w:szCs w:val="16"/>
              </w:rPr>
            </w:pPr>
            <w:r w:rsidRPr="00224244">
              <w:rPr>
                <w:rFonts w:cs="Arial"/>
                <w:sz w:val="16"/>
                <w:szCs w:val="16"/>
              </w:rPr>
              <w:t>1292</w:t>
            </w:r>
          </w:p>
        </w:tc>
        <w:tc>
          <w:tcPr>
            <w:tcW w:w="690" w:type="dxa"/>
            <w:tcBorders>
              <w:top w:val="single" w:sz="4" w:space="0" w:color="A5A5A5"/>
              <w:left w:val="nil"/>
              <w:bottom w:val="single" w:sz="4" w:space="0" w:color="A5A5A5"/>
              <w:right w:val="single" w:sz="4" w:space="0" w:color="A5A5A5"/>
            </w:tcBorders>
            <w:shd w:val="clear" w:color="000000" w:fill="auto"/>
          </w:tcPr>
          <w:p w14:paraId="457C1CC0" w14:textId="75D45DE7" w:rsidR="00507CEB" w:rsidRPr="00224244" w:rsidRDefault="00507CEB" w:rsidP="00507CEB">
            <w:pPr>
              <w:pStyle w:val="TAL"/>
              <w:rPr>
                <w:rFonts w:cs="Arial"/>
                <w:sz w:val="16"/>
                <w:szCs w:val="16"/>
              </w:rPr>
            </w:pPr>
            <w:r w:rsidRPr="00224244">
              <w:rPr>
                <w:rFonts w:cs="Arial"/>
                <w:sz w:val="16"/>
                <w:szCs w:val="16"/>
              </w:rPr>
              <w:t> </w:t>
            </w:r>
          </w:p>
        </w:tc>
        <w:tc>
          <w:tcPr>
            <w:tcW w:w="583" w:type="dxa"/>
            <w:tcBorders>
              <w:top w:val="nil"/>
              <w:left w:val="nil"/>
              <w:bottom w:val="single" w:sz="4" w:space="0" w:color="A5A5A5"/>
              <w:right w:val="single" w:sz="4" w:space="0" w:color="A5A5A5"/>
            </w:tcBorders>
            <w:shd w:val="clear" w:color="auto" w:fill="auto"/>
          </w:tcPr>
          <w:p w14:paraId="4567CA04" w14:textId="6F235D3A"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59AF1983"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428431BB" w14:textId="4D6530CE" w:rsidR="00507CEB" w:rsidRPr="00224244" w:rsidRDefault="00C00E88" w:rsidP="00507CEB">
            <w:pPr>
              <w:pStyle w:val="TAL"/>
              <w:rPr>
                <w:rFonts w:cs="Arial"/>
                <w:sz w:val="16"/>
                <w:szCs w:val="16"/>
              </w:rPr>
            </w:pPr>
            <w:hyperlink r:id="rId3951" w:history="1">
              <w:r w:rsidR="00EB1908">
                <w:rPr>
                  <w:rStyle w:val="Hyperlink"/>
                  <w:rFonts w:cs="Arial"/>
                  <w:b/>
                  <w:bCs/>
                  <w:sz w:val="16"/>
                  <w:szCs w:val="16"/>
                </w:rPr>
                <w:t>R2-2006405</w:t>
              </w:r>
            </w:hyperlink>
          </w:p>
        </w:tc>
        <w:tc>
          <w:tcPr>
            <w:tcW w:w="3038" w:type="dxa"/>
            <w:tcBorders>
              <w:top w:val="nil"/>
              <w:left w:val="nil"/>
              <w:bottom w:val="single" w:sz="4" w:space="0" w:color="A5A5A5"/>
              <w:right w:val="single" w:sz="4" w:space="0" w:color="A5A5A5"/>
            </w:tcBorders>
            <w:shd w:val="clear" w:color="auto" w:fill="auto"/>
          </w:tcPr>
          <w:p w14:paraId="6474994A" w14:textId="31351293" w:rsidR="00507CEB" w:rsidRPr="00224244" w:rsidRDefault="00507CEB" w:rsidP="00507CEB">
            <w:pPr>
              <w:pStyle w:val="TAL"/>
              <w:rPr>
                <w:rFonts w:cs="Arial"/>
                <w:sz w:val="16"/>
                <w:szCs w:val="16"/>
              </w:rPr>
            </w:pPr>
            <w:r w:rsidRPr="00224244">
              <w:rPr>
                <w:rFonts w:cs="Arial"/>
                <w:sz w:val="16"/>
                <w:szCs w:val="16"/>
              </w:rPr>
              <w:t>Correction of NAS NON Delivery</w:t>
            </w:r>
          </w:p>
        </w:tc>
        <w:tc>
          <w:tcPr>
            <w:tcW w:w="1666" w:type="dxa"/>
            <w:tcBorders>
              <w:top w:val="nil"/>
              <w:left w:val="nil"/>
              <w:bottom w:val="single" w:sz="4" w:space="0" w:color="A5A5A5"/>
              <w:right w:val="single" w:sz="4" w:space="0" w:color="A5A5A5"/>
            </w:tcBorders>
            <w:shd w:val="clear" w:color="auto" w:fill="auto"/>
          </w:tcPr>
          <w:p w14:paraId="68299B39" w14:textId="5C165A3B" w:rsidR="00507CEB" w:rsidRPr="00224244" w:rsidRDefault="00507CEB" w:rsidP="00507CEB">
            <w:pPr>
              <w:pStyle w:val="TAL"/>
              <w:rPr>
                <w:rFonts w:cs="Arial"/>
                <w:sz w:val="16"/>
                <w:szCs w:val="16"/>
              </w:rPr>
            </w:pPr>
            <w:r w:rsidRPr="00224244">
              <w:rPr>
                <w:rFonts w:cs="Arial"/>
                <w:sz w:val="16"/>
                <w:szCs w:val="16"/>
              </w:rPr>
              <w:t>R3 (Nokia, Nokia Shanghai Bell, Orange)</w:t>
            </w:r>
          </w:p>
        </w:tc>
        <w:tc>
          <w:tcPr>
            <w:tcW w:w="822" w:type="dxa"/>
            <w:tcBorders>
              <w:top w:val="nil"/>
              <w:left w:val="nil"/>
              <w:bottom w:val="single" w:sz="4" w:space="0" w:color="A5A5A5"/>
              <w:right w:val="single" w:sz="4" w:space="0" w:color="A5A5A5"/>
            </w:tcBorders>
            <w:shd w:val="clear" w:color="auto" w:fill="auto"/>
          </w:tcPr>
          <w:p w14:paraId="1F34D6C4" w14:textId="6D5D1612" w:rsidR="00507CEB" w:rsidRPr="00224244" w:rsidRDefault="00507CEB" w:rsidP="00507CEB">
            <w:pPr>
              <w:pStyle w:val="TAL"/>
              <w:rPr>
                <w:rFonts w:cs="Arial"/>
                <w:sz w:val="16"/>
                <w:szCs w:val="16"/>
              </w:rPr>
            </w:pPr>
            <w:r w:rsidRPr="00224244">
              <w:rPr>
                <w:rFonts w:cs="Arial"/>
                <w:b/>
                <w:bCs/>
                <w:sz w:val="16"/>
                <w:szCs w:val="16"/>
              </w:rPr>
              <w:t>Rel-15</w:t>
            </w:r>
          </w:p>
        </w:tc>
        <w:tc>
          <w:tcPr>
            <w:tcW w:w="720" w:type="dxa"/>
            <w:tcBorders>
              <w:top w:val="nil"/>
              <w:left w:val="nil"/>
              <w:bottom w:val="single" w:sz="4" w:space="0" w:color="A5A5A5"/>
              <w:right w:val="single" w:sz="4" w:space="0" w:color="A5A5A5"/>
            </w:tcBorders>
            <w:shd w:val="clear" w:color="auto" w:fill="auto"/>
          </w:tcPr>
          <w:p w14:paraId="491FD6BF" w14:textId="3159BF47" w:rsidR="00507CEB" w:rsidRPr="00224244" w:rsidRDefault="00507CEB" w:rsidP="00507CEB">
            <w:pPr>
              <w:pStyle w:val="TAL"/>
              <w:rPr>
                <w:rFonts w:cs="Arial"/>
                <w:sz w:val="16"/>
                <w:szCs w:val="16"/>
              </w:rPr>
            </w:pPr>
            <w:r w:rsidRPr="00224244">
              <w:rPr>
                <w:rFonts w:cs="Arial"/>
                <w:b/>
                <w:bCs/>
                <w:sz w:val="16"/>
                <w:szCs w:val="16"/>
              </w:rPr>
              <w:t>38.300</w:t>
            </w:r>
          </w:p>
        </w:tc>
        <w:tc>
          <w:tcPr>
            <w:tcW w:w="1990" w:type="dxa"/>
            <w:tcBorders>
              <w:top w:val="nil"/>
              <w:left w:val="nil"/>
              <w:bottom w:val="single" w:sz="4" w:space="0" w:color="A5A5A5"/>
              <w:right w:val="single" w:sz="4" w:space="0" w:color="A5A5A5"/>
            </w:tcBorders>
            <w:shd w:val="clear" w:color="auto" w:fill="auto"/>
          </w:tcPr>
          <w:p w14:paraId="657E4A68" w14:textId="21A99389"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38F95CA3" w14:textId="6A97AD97" w:rsidR="00507CEB" w:rsidRPr="00224244" w:rsidRDefault="00507CEB" w:rsidP="00507CEB">
            <w:pPr>
              <w:pStyle w:val="TAL"/>
              <w:rPr>
                <w:rFonts w:cs="Arial"/>
                <w:sz w:val="16"/>
                <w:szCs w:val="16"/>
              </w:rPr>
            </w:pPr>
            <w:r w:rsidRPr="00224244">
              <w:rPr>
                <w:rFonts w:cs="Arial"/>
                <w:sz w:val="16"/>
                <w:szCs w:val="16"/>
              </w:rPr>
              <w:t>0250</w:t>
            </w:r>
          </w:p>
        </w:tc>
        <w:tc>
          <w:tcPr>
            <w:tcW w:w="690" w:type="dxa"/>
            <w:tcBorders>
              <w:top w:val="single" w:sz="4" w:space="0" w:color="A5A5A5"/>
              <w:left w:val="nil"/>
              <w:bottom w:val="single" w:sz="4" w:space="0" w:color="A5A5A5"/>
              <w:right w:val="single" w:sz="4" w:space="0" w:color="A5A5A5"/>
            </w:tcBorders>
            <w:shd w:val="clear" w:color="000000" w:fill="auto"/>
          </w:tcPr>
          <w:p w14:paraId="51639F6C" w14:textId="57EB6633" w:rsidR="00507CEB" w:rsidRPr="00224244" w:rsidRDefault="00507CEB" w:rsidP="00507CEB">
            <w:pPr>
              <w:pStyle w:val="TAL"/>
              <w:rPr>
                <w:rFonts w:cs="Arial"/>
                <w:sz w:val="16"/>
                <w:szCs w:val="16"/>
              </w:rPr>
            </w:pPr>
            <w:r w:rsidRPr="00224244">
              <w:rPr>
                <w:rFonts w:cs="Arial"/>
                <w:sz w:val="16"/>
                <w:szCs w:val="16"/>
              </w:rPr>
              <w:t> </w:t>
            </w:r>
          </w:p>
        </w:tc>
        <w:tc>
          <w:tcPr>
            <w:tcW w:w="583" w:type="dxa"/>
            <w:tcBorders>
              <w:top w:val="nil"/>
              <w:left w:val="nil"/>
              <w:bottom w:val="single" w:sz="4" w:space="0" w:color="A5A5A5"/>
              <w:right w:val="single" w:sz="4" w:space="0" w:color="A5A5A5"/>
            </w:tcBorders>
            <w:shd w:val="clear" w:color="auto" w:fill="auto"/>
          </w:tcPr>
          <w:p w14:paraId="75E7D3A3" w14:textId="7CBCA564"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7FDBBB00"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2D7295D3" w14:textId="476D9B3F" w:rsidR="00507CEB" w:rsidRPr="00224244" w:rsidRDefault="00C00E88" w:rsidP="00507CEB">
            <w:pPr>
              <w:pStyle w:val="TAL"/>
              <w:rPr>
                <w:rFonts w:cs="Arial"/>
                <w:sz w:val="16"/>
                <w:szCs w:val="16"/>
              </w:rPr>
            </w:pPr>
            <w:hyperlink r:id="rId3952" w:history="1">
              <w:r w:rsidR="00EB1908">
                <w:rPr>
                  <w:rStyle w:val="Hyperlink"/>
                  <w:rFonts w:cs="Arial"/>
                  <w:b/>
                  <w:bCs/>
                  <w:sz w:val="16"/>
                  <w:szCs w:val="16"/>
                </w:rPr>
                <w:t>R2-2006406</w:t>
              </w:r>
            </w:hyperlink>
          </w:p>
        </w:tc>
        <w:tc>
          <w:tcPr>
            <w:tcW w:w="3038" w:type="dxa"/>
            <w:tcBorders>
              <w:top w:val="nil"/>
              <w:left w:val="nil"/>
              <w:bottom w:val="single" w:sz="4" w:space="0" w:color="A5A5A5"/>
              <w:right w:val="single" w:sz="4" w:space="0" w:color="A5A5A5"/>
            </w:tcBorders>
            <w:shd w:val="clear" w:color="auto" w:fill="auto"/>
          </w:tcPr>
          <w:p w14:paraId="1FEA9453" w14:textId="216DA160" w:rsidR="00507CEB" w:rsidRPr="00224244" w:rsidRDefault="00507CEB" w:rsidP="00507CEB">
            <w:pPr>
              <w:pStyle w:val="TAL"/>
              <w:rPr>
                <w:rFonts w:cs="Arial"/>
                <w:sz w:val="16"/>
                <w:szCs w:val="16"/>
              </w:rPr>
            </w:pPr>
            <w:r w:rsidRPr="00224244">
              <w:rPr>
                <w:rFonts w:cs="Arial"/>
                <w:sz w:val="16"/>
                <w:szCs w:val="16"/>
              </w:rPr>
              <w:t>Correction of NAS NON Delivery</w:t>
            </w:r>
          </w:p>
        </w:tc>
        <w:tc>
          <w:tcPr>
            <w:tcW w:w="1666" w:type="dxa"/>
            <w:tcBorders>
              <w:top w:val="nil"/>
              <w:left w:val="nil"/>
              <w:bottom w:val="single" w:sz="4" w:space="0" w:color="A5A5A5"/>
              <w:right w:val="single" w:sz="4" w:space="0" w:color="A5A5A5"/>
            </w:tcBorders>
            <w:shd w:val="clear" w:color="auto" w:fill="auto"/>
          </w:tcPr>
          <w:p w14:paraId="0548F15F" w14:textId="05D4A5C9" w:rsidR="00507CEB" w:rsidRPr="00224244" w:rsidRDefault="00507CEB" w:rsidP="00507CEB">
            <w:pPr>
              <w:pStyle w:val="TAL"/>
              <w:rPr>
                <w:rFonts w:cs="Arial"/>
                <w:sz w:val="16"/>
                <w:szCs w:val="16"/>
              </w:rPr>
            </w:pPr>
            <w:r w:rsidRPr="00224244">
              <w:rPr>
                <w:rFonts w:cs="Arial"/>
                <w:sz w:val="16"/>
                <w:szCs w:val="16"/>
              </w:rPr>
              <w:t>R3 (Nokia, Nokia Shanghai Bell, Orange)</w:t>
            </w:r>
          </w:p>
        </w:tc>
        <w:tc>
          <w:tcPr>
            <w:tcW w:w="822" w:type="dxa"/>
            <w:tcBorders>
              <w:top w:val="nil"/>
              <w:left w:val="nil"/>
              <w:bottom w:val="single" w:sz="4" w:space="0" w:color="A5A5A5"/>
              <w:right w:val="single" w:sz="4" w:space="0" w:color="A5A5A5"/>
            </w:tcBorders>
            <w:shd w:val="clear" w:color="auto" w:fill="auto"/>
          </w:tcPr>
          <w:p w14:paraId="5A608C59" w14:textId="61EBA1C6"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44F50D12" w14:textId="6D892A82" w:rsidR="00507CEB" w:rsidRPr="00224244" w:rsidRDefault="00507CEB" w:rsidP="00507CEB">
            <w:pPr>
              <w:pStyle w:val="TAL"/>
              <w:rPr>
                <w:rFonts w:cs="Arial"/>
                <w:sz w:val="16"/>
                <w:szCs w:val="16"/>
              </w:rPr>
            </w:pPr>
            <w:r w:rsidRPr="00224244">
              <w:rPr>
                <w:rFonts w:cs="Arial"/>
                <w:b/>
                <w:bCs/>
                <w:sz w:val="16"/>
                <w:szCs w:val="16"/>
              </w:rPr>
              <w:t>38.300</w:t>
            </w:r>
          </w:p>
        </w:tc>
        <w:tc>
          <w:tcPr>
            <w:tcW w:w="1990" w:type="dxa"/>
            <w:tcBorders>
              <w:top w:val="nil"/>
              <w:left w:val="nil"/>
              <w:bottom w:val="single" w:sz="4" w:space="0" w:color="A5A5A5"/>
              <w:right w:val="single" w:sz="4" w:space="0" w:color="A5A5A5"/>
            </w:tcBorders>
            <w:shd w:val="clear" w:color="auto" w:fill="auto"/>
          </w:tcPr>
          <w:p w14:paraId="0803441C" w14:textId="18777460"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00588E1D" w14:textId="69805028" w:rsidR="00507CEB" w:rsidRPr="00224244" w:rsidRDefault="00507CEB" w:rsidP="00507CEB">
            <w:pPr>
              <w:pStyle w:val="TAL"/>
              <w:rPr>
                <w:rFonts w:cs="Arial"/>
                <w:sz w:val="16"/>
                <w:szCs w:val="16"/>
              </w:rPr>
            </w:pPr>
            <w:r w:rsidRPr="00224244">
              <w:rPr>
                <w:rFonts w:cs="Arial"/>
                <w:sz w:val="16"/>
                <w:szCs w:val="16"/>
              </w:rPr>
              <w:t>0251</w:t>
            </w:r>
          </w:p>
        </w:tc>
        <w:tc>
          <w:tcPr>
            <w:tcW w:w="690" w:type="dxa"/>
            <w:tcBorders>
              <w:top w:val="single" w:sz="4" w:space="0" w:color="A5A5A5"/>
              <w:left w:val="nil"/>
              <w:bottom w:val="single" w:sz="4" w:space="0" w:color="A5A5A5"/>
              <w:right w:val="single" w:sz="4" w:space="0" w:color="A5A5A5"/>
            </w:tcBorders>
            <w:shd w:val="clear" w:color="000000" w:fill="auto"/>
          </w:tcPr>
          <w:p w14:paraId="60509AE4" w14:textId="7A900D3B" w:rsidR="00507CEB" w:rsidRPr="00224244" w:rsidRDefault="00507CEB" w:rsidP="00507CEB">
            <w:pPr>
              <w:pStyle w:val="TAL"/>
              <w:rPr>
                <w:rFonts w:cs="Arial"/>
                <w:sz w:val="16"/>
                <w:szCs w:val="16"/>
              </w:rPr>
            </w:pPr>
            <w:r w:rsidRPr="00224244">
              <w:rPr>
                <w:rFonts w:cs="Arial"/>
                <w:sz w:val="16"/>
                <w:szCs w:val="16"/>
              </w:rPr>
              <w:t> </w:t>
            </w:r>
          </w:p>
        </w:tc>
        <w:tc>
          <w:tcPr>
            <w:tcW w:w="583" w:type="dxa"/>
            <w:tcBorders>
              <w:top w:val="nil"/>
              <w:left w:val="nil"/>
              <w:bottom w:val="single" w:sz="4" w:space="0" w:color="A5A5A5"/>
              <w:right w:val="single" w:sz="4" w:space="0" w:color="A5A5A5"/>
            </w:tcBorders>
            <w:shd w:val="clear" w:color="auto" w:fill="auto"/>
          </w:tcPr>
          <w:p w14:paraId="0F530B0D" w14:textId="0358968F"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7E8F6848"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2BA1E191" w14:textId="25D9A270" w:rsidR="00507CEB" w:rsidRPr="00224244" w:rsidRDefault="00C00E88" w:rsidP="00507CEB">
            <w:pPr>
              <w:pStyle w:val="TAL"/>
              <w:rPr>
                <w:rFonts w:cs="Arial"/>
                <w:sz w:val="16"/>
                <w:szCs w:val="16"/>
              </w:rPr>
            </w:pPr>
            <w:hyperlink r:id="rId3953" w:history="1">
              <w:r w:rsidR="00EB1908">
                <w:rPr>
                  <w:rStyle w:val="Hyperlink"/>
                  <w:rFonts w:cs="Arial"/>
                  <w:b/>
                  <w:bCs/>
                  <w:sz w:val="16"/>
                  <w:szCs w:val="16"/>
                </w:rPr>
                <w:t>R2-2006407</w:t>
              </w:r>
            </w:hyperlink>
          </w:p>
        </w:tc>
        <w:tc>
          <w:tcPr>
            <w:tcW w:w="3038" w:type="dxa"/>
            <w:tcBorders>
              <w:top w:val="nil"/>
              <w:left w:val="nil"/>
              <w:bottom w:val="single" w:sz="4" w:space="0" w:color="A5A5A5"/>
              <w:right w:val="single" w:sz="4" w:space="0" w:color="A5A5A5"/>
            </w:tcBorders>
            <w:shd w:val="clear" w:color="auto" w:fill="auto"/>
          </w:tcPr>
          <w:p w14:paraId="7C57472C" w14:textId="045571A5" w:rsidR="00507CEB" w:rsidRPr="00224244" w:rsidRDefault="00507CEB" w:rsidP="00507CEB">
            <w:pPr>
              <w:pStyle w:val="TAL"/>
              <w:rPr>
                <w:rFonts w:cs="Arial"/>
                <w:sz w:val="16"/>
                <w:szCs w:val="16"/>
              </w:rPr>
            </w:pPr>
            <w:r w:rsidRPr="00224244">
              <w:rPr>
                <w:rFonts w:cs="Arial"/>
                <w:sz w:val="16"/>
                <w:szCs w:val="16"/>
              </w:rPr>
              <w:t>CR 36.300 for support of WUS</w:t>
            </w:r>
          </w:p>
        </w:tc>
        <w:tc>
          <w:tcPr>
            <w:tcW w:w="1666" w:type="dxa"/>
            <w:tcBorders>
              <w:top w:val="nil"/>
              <w:left w:val="nil"/>
              <w:bottom w:val="single" w:sz="4" w:space="0" w:color="A5A5A5"/>
              <w:right w:val="single" w:sz="4" w:space="0" w:color="A5A5A5"/>
            </w:tcBorders>
            <w:shd w:val="clear" w:color="auto" w:fill="auto"/>
          </w:tcPr>
          <w:p w14:paraId="3B525879" w14:textId="5CF57E3D" w:rsidR="00507CEB" w:rsidRPr="00224244" w:rsidRDefault="00507CEB" w:rsidP="00507CEB">
            <w:pPr>
              <w:pStyle w:val="TAL"/>
              <w:rPr>
                <w:rFonts w:cs="Arial"/>
                <w:sz w:val="16"/>
                <w:szCs w:val="16"/>
              </w:rPr>
            </w:pPr>
            <w:r w:rsidRPr="00224244">
              <w:rPr>
                <w:rFonts w:cs="Arial"/>
                <w:sz w:val="16"/>
                <w:szCs w:val="16"/>
              </w:rPr>
              <w:t>R3 (ZTE, Ericsson, Nokia, Nokia Shanghai Bell, Qualcomm, Huawei)</w:t>
            </w:r>
          </w:p>
        </w:tc>
        <w:tc>
          <w:tcPr>
            <w:tcW w:w="822" w:type="dxa"/>
            <w:tcBorders>
              <w:top w:val="nil"/>
              <w:left w:val="nil"/>
              <w:bottom w:val="single" w:sz="4" w:space="0" w:color="A5A5A5"/>
              <w:right w:val="single" w:sz="4" w:space="0" w:color="A5A5A5"/>
            </w:tcBorders>
            <w:shd w:val="clear" w:color="auto" w:fill="auto"/>
          </w:tcPr>
          <w:p w14:paraId="6118EC9A" w14:textId="445CED0F"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1439B733" w14:textId="3EADF2D3" w:rsidR="00507CEB" w:rsidRPr="00224244" w:rsidRDefault="00507CEB" w:rsidP="00507CEB">
            <w:pPr>
              <w:pStyle w:val="TAL"/>
              <w:rPr>
                <w:rFonts w:cs="Arial"/>
                <w:sz w:val="16"/>
                <w:szCs w:val="16"/>
              </w:rPr>
            </w:pPr>
            <w:r w:rsidRPr="00224244">
              <w:rPr>
                <w:rFonts w:cs="Arial"/>
                <w:b/>
                <w:bCs/>
                <w:sz w:val="16"/>
                <w:szCs w:val="16"/>
              </w:rPr>
              <w:t>36.300</w:t>
            </w:r>
          </w:p>
        </w:tc>
        <w:tc>
          <w:tcPr>
            <w:tcW w:w="1990" w:type="dxa"/>
            <w:tcBorders>
              <w:top w:val="nil"/>
              <w:left w:val="nil"/>
              <w:bottom w:val="single" w:sz="4" w:space="0" w:color="A5A5A5"/>
              <w:right w:val="single" w:sz="4" w:space="0" w:color="A5A5A5"/>
            </w:tcBorders>
            <w:shd w:val="clear" w:color="auto" w:fill="auto"/>
          </w:tcPr>
          <w:p w14:paraId="0535DE8C" w14:textId="7894A4D1" w:rsidR="00507CEB" w:rsidRPr="00224244" w:rsidRDefault="00507CEB" w:rsidP="00507CEB">
            <w:pPr>
              <w:pStyle w:val="TAL"/>
              <w:rPr>
                <w:rFonts w:cs="Arial"/>
                <w:sz w:val="16"/>
                <w:szCs w:val="16"/>
              </w:rPr>
            </w:pPr>
            <w:r w:rsidRPr="00224244">
              <w:rPr>
                <w:rFonts w:cs="Arial"/>
                <w:sz w:val="16"/>
                <w:szCs w:val="16"/>
              </w:rPr>
              <w:t>NB_IOTenh2-Core, LTE_eMTC4-Core</w:t>
            </w:r>
          </w:p>
        </w:tc>
        <w:tc>
          <w:tcPr>
            <w:tcW w:w="572" w:type="dxa"/>
            <w:tcBorders>
              <w:top w:val="single" w:sz="4" w:space="0" w:color="A5A5A5"/>
              <w:left w:val="nil"/>
              <w:bottom w:val="single" w:sz="4" w:space="0" w:color="A5A5A5"/>
              <w:right w:val="single" w:sz="4" w:space="0" w:color="A5A5A5"/>
            </w:tcBorders>
            <w:shd w:val="clear" w:color="000000" w:fill="auto"/>
          </w:tcPr>
          <w:p w14:paraId="7EA74B1E" w14:textId="7983E0F4" w:rsidR="00507CEB" w:rsidRPr="00224244" w:rsidRDefault="00507CEB" w:rsidP="00507CEB">
            <w:pPr>
              <w:pStyle w:val="TAL"/>
              <w:rPr>
                <w:rFonts w:cs="Arial"/>
                <w:sz w:val="16"/>
                <w:szCs w:val="16"/>
              </w:rPr>
            </w:pPr>
            <w:r w:rsidRPr="00224244">
              <w:rPr>
                <w:rFonts w:cs="Arial"/>
                <w:sz w:val="16"/>
                <w:szCs w:val="16"/>
              </w:rPr>
              <w:t>1293</w:t>
            </w:r>
          </w:p>
        </w:tc>
        <w:tc>
          <w:tcPr>
            <w:tcW w:w="690" w:type="dxa"/>
            <w:tcBorders>
              <w:top w:val="single" w:sz="4" w:space="0" w:color="A5A5A5"/>
              <w:left w:val="nil"/>
              <w:bottom w:val="single" w:sz="4" w:space="0" w:color="A5A5A5"/>
              <w:right w:val="single" w:sz="4" w:space="0" w:color="A5A5A5"/>
            </w:tcBorders>
            <w:shd w:val="clear" w:color="000000" w:fill="auto"/>
          </w:tcPr>
          <w:p w14:paraId="72F9A8D1" w14:textId="5359FABC" w:rsidR="00507CEB" w:rsidRPr="00224244" w:rsidRDefault="00507CEB" w:rsidP="00507CEB">
            <w:pPr>
              <w:pStyle w:val="TAL"/>
              <w:rPr>
                <w:rFonts w:cs="Arial"/>
                <w:sz w:val="16"/>
                <w:szCs w:val="16"/>
              </w:rPr>
            </w:pPr>
            <w:r w:rsidRPr="00224244">
              <w:rPr>
                <w:rFonts w:cs="Arial"/>
                <w:sz w:val="16"/>
                <w:szCs w:val="16"/>
              </w:rPr>
              <w:t> </w:t>
            </w:r>
          </w:p>
        </w:tc>
        <w:tc>
          <w:tcPr>
            <w:tcW w:w="583" w:type="dxa"/>
            <w:tcBorders>
              <w:top w:val="nil"/>
              <w:left w:val="nil"/>
              <w:bottom w:val="single" w:sz="4" w:space="0" w:color="A5A5A5"/>
              <w:right w:val="single" w:sz="4" w:space="0" w:color="A5A5A5"/>
            </w:tcBorders>
            <w:shd w:val="clear" w:color="auto" w:fill="auto"/>
          </w:tcPr>
          <w:p w14:paraId="6ECE61EB" w14:textId="3DF4CF25"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514196A6"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5EA0925B" w14:textId="61BB416C" w:rsidR="00507CEB" w:rsidRPr="00224244" w:rsidRDefault="00C00E88" w:rsidP="00507CEB">
            <w:pPr>
              <w:pStyle w:val="TAL"/>
              <w:rPr>
                <w:rFonts w:cs="Arial"/>
                <w:sz w:val="16"/>
                <w:szCs w:val="16"/>
              </w:rPr>
            </w:pPr>
            <w:hyperlink r:id="rId3954" w:history="1">
              <w:r w:rsidR="00EB1908">
                <w:rPr>
                  <w:rStyle w:val="Hyperlink"/>
                  <w:rFonts w:cs="Arial"/>
                  <w:b/>
                  <w:bCs/>
                  <w:sz w:val="16"/>
                  <w:szCs w:val="16"/>
                </w:rPr>
                <w:t>R2-2006408</w:t>
              </w:r>
            </w:hyperlink>
          </w:p>
        </w:tc>
        <w:tc>
          <w:tcPr>
            <w:tcW w:w="3038" w:type="dxa"/>
            <w:tcBorders>
              <w:top w:val="nil"/>
              <w:left w:val="nil"/>
              <w:bottom w:val="single" w:sz="4" w:space="0" w:color="A5A5A5"/>
              <w:right w:val="single" w:sz="4" w:space="0" w:color="A5A5A5"/>
            </w:tcBorders>
            <w:shd w:val="clear" w:color="auto" w:fill="auto"/>
          </w:tcPr>
          <w:p w14:paraId="511BA52B" w14:textId="72CEC24E" w:rsidR="00507CEB" w:rsidRPr="00224244" w:rsidRDefault="00507CEB" w:rsidP="00507CEB">
            <w:pPr>
              <w:pStyle w:val="TAL"/>
              <w:rPr>
                <w:rFonts w:cs="Arial"/>
                <w:sz w:val="16"/>
                <w:szCs w:val="16"/>
              </w:rPr>
            </w:pPr>
            <w:r w:rsidRPr="00224244">
              <w:rPr>
                <w:rFonts w:cs="Arial"/>
                <w:sz w:val="16"/>
                <w:szCs w:val="16"/>
              </w:rPr>
              <w:t>Miscellaneous corrections to 38.340 for IAB</w:t>
            </w:r>
          </w:p>
        </w:tc>
        <w:tc>
          <w:tcPr>
            <w:tcW w:w="1666" w:type="dxa"/>
            <w:tcBorders>
              <w:top w:val="nil"/>
              <w:left w:val="nil"/>
              <w:bottom w:val="single" w:sz="4" w:space="0" w:color="A5A5A5"/>
              <w:right w:val="single" w:sz="4" w:space="0" w:color="A5A5A5"/>
            </w:tcBorders>
            <w:shd w:val="clear" w:color="auto" w:fill="auto"/>
          </w:tcPr>
          <w:p w14:paraId="2C9C42FB" w14:textId="01013209" w:rsidR="00507CEB" w:rsidRPr="00224244" w:rsidRDefault="00507CEB" w:rsidP="00507CEB">
            <w:pPr>
              <w:pStyle w:val="TAL"/>
              <w:rPr>
                <w:rFonts w:cs="Arial"/>
                <w:sz w:val="16"/>
                <w:szCs w:val="16"/>
              </w:rPr>
            </w:pPr>
            <w:r w:rsidRPr="00224244">
              <w:rPr>
                <w:rFonts w:cs="Arial"/>
                <w:sz w:val="16"/>
                <w:szCs w:val="16"/>
              </w:rPr>
              <w:t>Huawei, HiSilicon</w:t>
            </w:r>
          </w:p>
        </w:tc>
        <w:tc>
          <w:tcPr>
            <w:tcW w:w="822" w:type="dxa"/>
            <w:tcBorders>
              <w:top w:val="nil"/>
              <w:left w:val="nil"/>
              <w:bottom w:val="single" w:sz="4" w:space="0" w:color="A5A5A5"/>
              <w:right w:val="single" w:sz="4" w:space="0" w:color="A5A5A5"/>
            </w:tcBorders>
            <w:shd w:val="clear" w:color="auto" w:fill="auto"/>
          </w:tcPr>
          <w:p w14:paraId="01C2614B" w14:textId="66D5C1EF"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191B2003" w14:textId="7A7209F5" w:rsidR="00507CEB" w:rsidRPr="00224244" w:rsidRDefault="00507CEB" w:rsidP="00507CEB">
            <w:pPr>
              <w:pStyle w:val="TAL"/>
              <w:rPr>
                <w:rFonts w:cs="Arial"/>
                <w:sz w:val="16"/>
                <w:szCs w:val="16"/>
              </w:rPr>
            </w:pPr>
            <w:r w:rsidRPr="00224244">
              <w:rPr>
                <w:rFonts w:cs="Arial"/>
                <w:b/>
                <w:bCs/>
                <w:sz w:val="16"/>
                <w:szCs w:val="16"/>
              </w:rPr>
              <w:t>38.340</w:t>
            </w:r>
          </w:p>
        </w:tc>
        <w:tc>
          <w:tcPr>
            <w:tcW w:w="1990" w:type="dxa"/>
            <w:tcBorders>
              <w:top w:val="nil"/>
              <w:left w:val="nil"/>
              <w:bottom w:val="single" w:sz="4" w:space="0" w:color="A5A5A5"/>
              <w:right w:val="single" w:sz="4" w:space="0" w:color="A5A5A5"/>
            </w:tcBorders>
            <w:shd w:val="clear" w:color="auto" w:fill="auto"/>
          </w:tcPr>
          <w:p w14:paraId="40A7DB8C" w14:textId="6BEEE228" w:rsidR="00507CEB" w:rsidRPr="00224244" w:rsidRDefault="00507CEB" w:rsidP="00507CEB">
            <w:pPr>
              <w:pStyle w:val="TAL"/>
              <w:rPr>
                <w:rFonts w:cs="Arial"/>
                <w:sz w:val="16"/>
                <w:szCs w:val="16"/>
              </w:rPr>
            </w:pPr>
            <w:r w:rsidRPr="00224244">
              <w:rPr>
                <w:rFonts w:cs="Arial"/>
                <w:b/>
                <w:bCs/>
                <w:sz w:val="16"/>
                <w:szCs w:val="16"/>
              </w:rPr>
              <w:t>NR_IAB-Core</w:t>
            </w:r>
          </w:p>
        </w:tc>
        <w:tc>
          <w:tcPr>
            <w:tcW w:w="572" w:type="dxa"/>
            <w:tcBorders>
              <w:top w:val="single" w:sz="4" w:space="0" w:color="A5A5A5"/>
              <w:left w:val="nil"/>
              <w:bottom w:val="single" w:sz="4" w:space="0" w:color="A5A5A5"/>
              <w:right w:val="single" w:sz="4" w:space="0" w:color="A5A5A5"/>
            </w:tcBorders>
            <w:shd w:val="clear" w:color="000000" w:fill="auto"/>
          </w:tcPr>
          <w:p w14:paraId="029E6D25" w14:textId="7EBF7479" w:rsidR="00507CEB" w:rsidRPr="00224244" w:rsidRDefault="00507CEB" w:rsidP="00507CEB">
            <w:pPr>
              <w:pStyle w:val="TAL"/>
              <w:rPr>
                <w:rFonts w:cs="Arial"/>
                <w:sz w:val="16"/>
                <w:szCs w:val="16"/>
              </w:rPr>
            </w:pPr>
            <w:r w:rsidRPr="00224244">
              <w:rPr>
                <w:rFonts w:cs="Arial"/>
                <w:sz w:val="16"/>
                <w:szCs w:val="16"/>
              </w:rPr>
              <w:t>0001</w:t>
            </w:r>
          </w:p>
        </w:tc>
        <w:tc>
          <w:tcPr>
            <w:tcW w:w="690" w:type="dxa"/>
            <w:tcBorders>
              <w:top w:val="single" w:sz="4" w:space="0" w:color="A5A5A5"/>
              <w:left w:val="nil"/>
              <w:bottom w:val="single" w:sz="4" w:space="0" w:color="A5A5A5"/>
              <w:right w:val="single" w:sz="4" w:space="0" w:color="A5A5A5"/>
            </w:tcBorders>
            <w:shd w:val="clear" w:color="000000" w:fill="auto"/>
          </w:tcPr>
          <w:p w14:paraId="12CDCB68" w14:textId="11E43408" w:rsidR="00507CEB" w:rsidRPr="00224244" w:rsidRDefault="00507CEB" w:rsidP="00507CEB">
            <w:pPr>
              <w:pStyle w:val="TAL"/>
              <w:rPr>
                <w:rFonts w:cs="Arial"/>
                <w:sz w:val="16"/>
                <w:szCs w:val="16"/>
              </w:rPr>
            </w:pPr>
            <w:r w:rsidRPr="00224244">
              <w:rPr>
                <w:rFonts w:cs="Arial"/>
                <w:sz w:val="16"/>
                <w:szCs w:val="16"/>
              </w:rPr>
              <w:t>4</w:t>
            </w:r>
          </w:p>
        </w:tc>
        <w:tc>
          <w:tcPr>
            <w:tcW w:w="583" w:type="dxa"/>
            <w:tcBorders>
              <w:top w:val="nil"/>
              <w:left w:val="nil"/>
              <w:bottom w:val="single" w:sz="4" w:space="0" w:color="A5A5A5"/>
              <w:right w:val="single" w:sz="4" w:space="0" w:color="A5A5A5"/>
            </w:tcBorders>
            <w:shd w:val="clear" w:color="auto" w:fill="auto"/>
          </w:tcPr>
          <w:p w14:paraId="7C0119A4" w14:textId="7AACC3EF"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361F6FC0"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5C3D31B3" w14:textId="6ADEEB1E" w:rsidR="00507CEB" w:rsidRPr="00224244" w:rsidRDefault="00C00E88" w:rsidP="00507CEB">
            <w:pPr>
              <w:pStyle w:val="TAL"/>
              <w:rPr>
                <w:rFonts w:cs="Arial"/>
                <w:sz w:val="16"/>
                <w:szCs w:val="16"/>
              </w:rPr>
            </w:pPr>
            <w:hyperlink r:id="rId3955" w:history="1">
              <w:r w:rsidR="00EB1908">
                <w:rPr>
                  <w:rStyle w:val="Hyperlink"/>
                  <w:rFonts w:cs="Arial"/>
                  <w:b/>
                  <w:bCs/>
                  <w:sz w:val="16"/>
                  <w:szCs w:val="16"/>
                </w:rPr>
                <w:t>R2-2006412</w:t>
              </w:r>
            </w:hyperlink>
          </w:p>
        </w:tc>
        <w:tc>
          <w:tcPr>
            <w:tcW w:w="3038" w:type="dxa"/>
            <w:tcBorders>
              <w:top w:val="nil"/>
              <w:left w:val="nil"/>
              <w:bottom w:val="single" w:sz="4" w:space="0" w:color="A5A5A5"/>
              <w:right w:val="single" w:sz="4" w:space="0" w:color="A5A5A5"/>
            </w:tcBorders>
            <w:shd w:val="clear" w:color="auto" w:fill="auto"/>
          </w:tcPr>
          <w:p w14:paraId="32A8803D" w14:textId="7EA11229" w:rsidR="00507CEB" w:rsidRPr="00224244" w:rsidRDefault="00507CEB" w:rsidP="00507CEB">
            <w:pPr>
              <w:pStyle w:val="TAL"/>
              <w:rPr>
                <w:rFonts w:cs="Arial"/>
                <w:sz w:val="16"/>
                <w:szCs w:val="16"/>
              </w:rPr>
            </w:pPr>
            <w:r w:rsidRPr="00224244">
              <w:rPr>
                <w:rFonts w:cs="Arial"/>
                <w:sz w:val="16"/>
                <w:szCs w:val="16"/>
              </w:rPr>
              <w:t>Corrections on MDT and SON in NR</w:t>
            </w:r>
          </w:p>
        </w:tc>
        <w:tc>
          <w:tcPr>
            <w:tcW w:w="1666" w:type="dxa"/>
            <w:tcBorders>
              <w:top w:val="nil"/>
              <w:left w:val="nil"/>
              <w:bottom w:val="single" w:sz="4" w:space="0" w:color="A5A5A5"/>
              <w:right w:val="single" w:sz="4" w:space="0" w:color="A5A5A5"/>
            </w:tcBorders>
            <w:shd w:val="clear" w:color="auto" w:fill="auto"/>
          </w:tcPr>
          <w:p w14:paraId="054C6055" w14:textId="0442A9F8" w:rsidR="00507CEB" w:rsidRPr="00224244" w:rsidRDefault="00507CEB" w:rsidP="00507CEB">
            <w:pPr>
              <w:pStyle w:val="TAL"/>
              <w:rPr>
                <w:rFonts w:cs="Arial"/>
                <w:sz w:val="16"/>
                <w:szCs w:val="16"/>
              </w:rPr>
            </w:pPr>
            <w:r w:rsidRPr="00224244">
              <w:rPr>
                <w:rFonts w:cs="Arial"/>
                <w:sz w:val="16"/>
                <w:szCs w:val="16"/>
              </w:rPr>
              <w:t>Huawei, Ericsson, HiSilicon</w:t>
            </w:r>
          </w:p>
        </w:tc>
        <w:tc>
          <w:tcPr>
            <w:tcW w:w="822" w:type="dxa"/>
            <w:tcBorders>
              <w:top w:val="nil"/>
              <w:left w:val="nil"/>
              <w:bottom w:val="single" w:sz="4" w:space="0" w:color="A5A5A5"/>
              <w:right w:val="single" w:sz="4" w:space="0" w:color="A5A5A5"/>
            </w:tcBorders>
            <w:shd w:val="clear" w:color="auto" w:fill="auto"/>
          </w:tcPr>
          <w:p w14:paraId="5E184AE2" w14:textId="35304301"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64FDAE2B" w14:textId="2A17C645"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nil"/>
              <w:left w:val="nil"/>
              <w:bottom w:val="single" w:sz="4" w:space="0" w:color="A5A5A5"/>
              <w:right w:val="single" w:sz="4" w:space="0" w:color="A5A5A5"/>
            </w:tcBorders>
            <w:shd w:val="clear" w:color="auto" w:fill="auto"/>
          </w:tcPr>
          <w:p w14:paraId="730FA14D" w14:textId="7A393F03" w:rsidR="00507CEB" w:rsidRPr="00224244" w:rsidRDefault="00507CEB" w:rsidP="00507CEB">
            <w:pPr>
              <w:pStyle w:val="TAL"/>
              <w:rPr>
                <w:rFonts w:cs="Arial"/>
                <w:sz w:val="16"/>
                <w:szCs w:val="16"/>
              </w:rPr>
            </w:pPr>
            <w:r w:rsidRPr="00224244">
              <w:rPr>
                <w:rFonts w:cs="Arial"/>
                <w:b/>
                <w:bCs/>
                <w:sz w:val="16"/>
                <w:szCs w:val="16"/>
              </w:rPr>
              <w:t>NR_SON_MDT-Core</w:t>
            </w:r>
          </w:p>
        </w:tc>
        <w:tc>
          <w:tcPr>
            <w:tcW w:w="572" w:type="dxa"/>
            <w:tcBorders>
              <w:top w:val="single" w:sz="4" w:space="0" w:color="A5A5A5"/>
              <w:left w:val="nil"/>
              <w:bottom w:val="single" w:sz="4" w:space="0" w:color="A5A5A5"/>
              <w:right w:val="single" w:sz="4" w:space="0" w:color="A5A5A5"/>
            </w:tcBorders>
            <w:shd w:val="clear" w:color="000000" w:fill="auto"/>
          </w:tcPr>
          <w:p w14:paraId="39AC0694" w14:textId="16603B3A" w:rsidR="00507CEB" w:rsidRPr="00224244" w:rsidRDefault="00507CEB" w:rsidP="00507CEB">
            <w:pPr>
              <w:pStyle w:val="TAL"/>
              <w:rPr>
                <w:rFonts w:cs="Arial"/>
                <w:sz w:val="16"/>
                <w:szCs w:val="16"/>
              </w:rPr>
            </w:pPr>
            <w:r w:rsidRPr="00224244">
              <w:rPr>
                <w:rFonts w:cs="Arial"/>
                <w:sz w:val="16"/>
                <w:szCs w:val="16"/>
              </w:rPr>
              <w:t>1669</w:t>
            </w:r>
          </w:p>
        </w:tc>
        <w:tc>
          <w:tcPr>
            <w:tcW w:w="690" w:type="dxa"/>
            <w:tcBorders>
              <w:top w:val="single" w:sz="4" w:space="0" w:color="A5A5A5"/>
              <w:left w:val="nil"/>
              <w:bottom w:val="single" w:sz="4" w:space="0" w:color="A5A5A5"/>
              <w:right w:val="single" w:sz="4" w:space="0" w:color="A5A5A5"/>
            </w:tcBorders>
            <w:shd w:val="clear" w:color="000000" w:fill="auto"/>
          </w:tcPr>
          <w:p w14:paraId="17851C22" w14:textId="04CCCE15" w:rsidR="00507CEB" w:rsidRPr="00224244" w:rsidRDefault="00507CEB" w:rsidP="00507CEB">
            <w:pPr>
              <w:pStyle w:val="TAL"/>
              <w:rPr>
                <w:rFonts w:cs="Arial"/>
                <w:sz w:val="16"/>
                <w:szCs w:val="16"/>
              </w:rPr>
            </w:pPr>
            <w:r w:rsidRPr="00224244">
              <w:rPr>
                <w:rFonts w:cs="Arial"/>
                <w:sz w:val="16"/>
                <w:szCs w:val="16"/>
              </w:rPr>
              <w:t>3</w:t>
            </w:r>
          </w:p>
        </w:tc>
        <w:tc>
          <w:tcPr>
            <w:tcW w:w="583" w:type="dxa"/>
            <w:tcBorders>
              <w:top w:val="nil"/>
              <w:left w:val="nil"/>
              <w:bottom w:val="single" w:sz="4" w:space="0" w:color="A5A5A5"/>
              <w:right w:val="single" w:sz="4" w:space="0" w:color="A5A5A5"/>
            </w:tcBorders>
            <w:shd w:val="clear" w:color="auto" w:fill="auto"/>
          </w:tcPr>
          <w:p w14:paraId="6894F8F3" w14:textId="400A9CF9"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52916ADE" w14:textId="77777777" w:rsidTr="0017529D">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1B9BF001" w14:textId="4873E99A" w:rsidR="00507CEB" w:rsidRPr="00224244" w:rsidRDefault="00C00E88" w:rsidP="00507CEB">
            <w:pPr>
              <w:pStyle w:val="TAL"/>
              <w:rPr>
                <w:rFonts w:cs="Arial"/>
                <w:sz w:val="16"/>
                <w:szCs w:val="16"/>
              </w:rPr>
            </w:pPr>
            <w:hyperlink r:id="rId3956" w:history="1">
              <w:r w:rsidR="00EB1908">
                <w:rPr>
                  <w:rStyle w:val="Hyperlink"/>
                  <w:rFonts w:cs="Arial"/>
                  <w:b/>
                  <w:bCs/>
                  <w:sz w:val="16"/>
                  <w:szCs w:val="16"/>
                </w:rPr>
                <w:t>R2-2006413</w:t>
              </w:r>
            </w:hyperlink>
          </w:p>
        </w:tc>
        <w:tc>
          <w:tcPr>
            <w:tcW w:w="3038" w:type="dxa"/>
            <w:tcBorders>
              <w:top w:val="nil"/>
              <w:left w:val="nil"/>
              <w:bottom w:val="single" w:sz="4" w:space="0" w:color="A5A5A5"/>
              <w:right w:val="single" w:sz="4" w:space="0" w:color="A5A5A5"/>
            </w:tcBorders>
            <w:shd w:val="clear" w:color="auto" w:fill="auto"/>
          </w:tcPr>
          <w:p w14:paraId="4853106F" w14:textId="084976CD" w:rsidR="00507CEB" w:rsidRPr="00224244" w:rsidRDefault="00507CEB" w:rsidP="00507CEB">
            <w:pPr>
              <w:pStyle w:val="TAL"/>
              <w:rPr>
                <w:rFonts w:cs="Arial"/>
                <w:sz w:val="16"/>
                <w:szCs w:val="16"/>
              </w:rPr>
            </w:pPr>
            <w:r w:rsidRPr="00224244">
              <w:rPr>
                <w:rFonts w:cs="Arial"/>
                <w:sz w:val="16"/>
                <w:szCs w:val="16"/>
              </w:rPr>
              <w:t>Corrections on MDT and SON</w:t>
            </w:r>
          </w:p>
        </w:tc>
        <w:tc>
          <w:tcPr>
            <w:tcW w:w="1666" w:type="dxa"/>
            <w:tcBorders>
              <w:top w:val="nil"/>
              <w:left w:val="nil"/>
              <w:bottom w:val="single" w:sz="4" w:space="0" w:color="A5A5A5"/>
              <w:right w:val="single" w:sz="4" w:space="0" w:color="A5A5A5"/>
            </w:tcBorders>
            <w:shd w:val="clear" w:color="auto" w:fill="auto"/>
          </w:tcPr>
          <w:p w14:paraId="35AA4366" w14:textId="055F580A" w:rsidR="00507CEB" w:rsidRPr="00224244" w:rsidRDefault="00507CEB" w:rsidP="00507CEB">
            <w:pPr>
              <w:pStyle w:val="TAL"/>
              <w:rPr>
                <w:rFonts w:cs="Arial"/>
                <w:sz w:val="16"/>
                <w:szCs w:val="16"/>
              </w:rPr>
            </w:pPr>
            <w:r w:rsidRPr="00224244">
              <w:rPr>
                <w:rFonts w:cs="Arial"/>
                <w:sz w:val="16"/>
                <w:szCs w:val="16"/>
              </w:rPr>
              <w:t>Huawei, Ericsson, HiSilicon</w:t>
            </w:r>
          </w:p>
        </w:tc>
        <w:tc>
          <w:tcPr>
            <w:tcW w:w="822" w:type="dxa"/>
            <w:tcBorders>
              <w:top w:val="nil"/>
              <w:left w:val="nil"/>
              <w:bottom w:val="single" w:sz="4" w:space="0" w:color="A5A5A5"/>
              <w:right w:val="single" w:sz="4" w:space="0" w:color="A5A5A5"/>
            </w:tcBorders>
            <w:shd w:val="clear" w:color="auto" w:fill="auto"/>
          </w:tcPr>
          <w:p w14:paraId="5FE8680F" w14:textId="39C6A996"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71ECF6A4" w14:textId="7A0D9BC2" w:rsidR="00507CEB" w:rsidRPr="00224244" w:rsidRDefault="00507CEB" w:rsidP="00507CEB">
            <w:pPr>
              <w:pStyle w:val="TAL"/>
              <w:rPr>
                <w:rFonts w:cs="Arial"/>
                <w:sz w:val="16"/>
                <w:szCs w:val="16"/>
              </w:rPr>
            </w:pPr>
            <w:r w:rsidRPr="00224244">
              <w:rPr>
                <w:rFonts w:cs="Arial"/>
                <w:b/>
                <w:bCs/>
                <w:sz w:val="16"/>
                <w:szCs w:val="16"/>
              </w:rPr>
              <w:t>36.331</w:t>
            </w:r>
          </w:p>
        </w:tc>
        <w:tc>
          <w:tcPr>
            <w:tcW w:w="1990" w:type="dxa"/>
            <w:tcBorders>
              <w:top w:val="nil"/>
              <w:left w:val="nil"/>
              <w:bottom w:val="single" w:sz="4" w:space="0" w:color="A5A5A5"/>
              <w:right w:val="single" w:sz="4" w:space="0" w:color="A5A5A5"/>
            </w:tcBorders>
            <w:shd w:val="clear" w:color="auto" w:fill="auto"/>
          </w:tcPr>
          <w:p w14:paraId="2ABEE0B3" w14:textId="35A34F17" w:rsidR="00507CEB" w:rsidRPr="00224244" w:rsidRDefault="00507CEB" w:rsidP="00507CEB">
            <w:pPr>
              <w:pStyle w:val="TAL"/>
              <w:rPr>
                <w:rFonts w:cs="Arial"/>
                <w:sz w:val="16"/>
                <w:szCs w:val="16"/>
              </w:rPr>
            </w:pPr>
            <w:r w:rsidRPr="00224244">
              <w:rPr>
                <w:rFonts w:cs="Arial"/>
                <w:b/>
                <w:bCs/>
                <w:sz w:val="16"/>
                <w:szCs w:val="16"/>
              </w:rPr>
              <w:t>NR_SON_MDT-Core</w:t>
            </w:r>
          </w:p>
        </w:tc>
        <w:tc>
          <w:tcPr>
            <w:tcW w:w="572" w:type="dxa"/>
            <w:tcBorders>
              <w:top w:val="single" w:sz="4" w:space="0" w:color="A5A5A5"/>
              <w:left w:val="nil"/>
              <w:bottom w:val="single" w:sz="4" w:space="0" w:color="A5A5A5"/>
              <w:right w:val="single" w:sz="4" w:space="0" w:color="A5A5A5"/>
            </w:tcBorders>
            <w:shd w:val="clear" w:color="000000" w:fill="auto"/>
          </w:tcPr>
          <w:p w14:paraId="77BEF4E3" w14:textId="6F13DE88" w:rsidR="00507CEB" w:rsidRPr="00224244" w:rsidRDefault="00507CEB" w:rsidP="00507CEB">
            <w:pPr>
              <w:pStyle w:val="TAL"/>
              <w:rPr>
                <w:rFonts w:cs="Arial"/>
                <w:sz w:val="16"/>
                <w:szCs w:val="16"/>
              </w:rPr>
            </w:pPr>
            <w:r w:rsidRPr="00224244">
              <w:rPr>
                <w:rFonts w:cs="Arial"/>
                <w:sz w:val="16"/>
                <w:szCs w:val="16"/>
              </w:rPr>
              <w:t>4323</w:t>
            </w:r>
          </w:p>
        </w:tc>
        <w:tc>
          <w:tcPr>
            <w:tcW w:w="690" w:type="dxa"/>
            <w:tcBorders>
              <w:top w:val="single" w:sz="4" w:space="0" w:color="A5A5A5"/>
              <w:left w:val="nil"/>
              <w:bottom w:val="single" w:sz="4" w:space="0" w:color="A5A5A5"/>
              <w:right w:val="single" w:sz="4" w:space="0" w:color="A5A5A5"/>
            </w:tcBorders>
            <w:shd w:val="clear" w:color="000000" w:fill="auto"/>
          </w:tcPr>
          <w:p w14:paraId="73C59BB4" w14:textId="684CEE21" w:rsidR="00507CEB" w:rsidRPr="00224244" w:rsidRDefault="00507CEB" w:rsidP="00507CEB">
            <w:pPr>
              <w:pStyle w:val="TAL"/>
              <w:rPr>
                <w:rFonts w:cs="Arial"/>
                <w:sz w:val="16"/>
                <w:szCs w:val="16"/>
              </w:rPr>
            </w:pPr>
            <w:r w:rsidRPr="00224244">
              <w:rPr>
                <w:rFonts w:cs="Arial"/>
                <w:sz w:val="16"/>
                <w:szCs w:val="16"/>
              </w:rPr>
              <w:t>3</w:t>
            </w:r>
          </w:p>
        </w:tc>
        <w:tc>
          <w:tcPr>
            <w:tcW w:w="583" w:type="dxa"/>
            <w:tcBorders>
              <w:top w:val="nil"/>
              <w:left w:val="nil"/>
              <w:bottom w:val="single" w:sz="4" w:space="0" w:color="A5A5A5"/>
              <w:right w:val="single" w:sz="4" w:space="0" w:color="A5A5A5"/>
            </w:tcBorders>
            <w:shd w:val="clear" w:color="auto" w:fill="auto"/>
          </w:tcPr>
          <w:p w14:paraId="7EF33050" w14:textId="6A586963"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7ED15401" w14:textId="77777777" w:rsidTr="0017529D">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2FBD9F97" w14:textId="7C7FA2BA" w:rsidR="00507CEB" w:rsidRPr="00224244" w:rsidRDefault="00C00E88" w:rsidP="00507CEB">
            <w:pPr>
              <w:pStyle w:val="TAL"/>
              <w:rPr>
                <w:rFonts w:cs="Arial"/>
                <w:sz w:val="16"/>
                <w:szCs w:val="16"/>
              </w:rPr>
            </w:pPr>
            <w:hyperlink r:id="rId3957" w:history="1">
              <w:r w:rsidR="00EB1908">
                <w:rPr>
                  <w:rStyle w:val="Hyperlink"/>
                  <w:rFonts w:cs="Arial"/>
                  <w:b/>
                  <w:bCs/>
                  <w:sz w:val="16"/>
                  <w:szCs w:val="16"/>
                </w:rPr>
                <w:t>R2-2006414</w:t>
              </w:r>
            </w:hyperlink>
          </w:p>
        </w:tc>
        <w:tc>
          <w:tcPr>
            <w:tcW w:w="3038" w:type="dxa"/>
            <w:tcBorders>
              <w:top w:val="nil"/>
              <w:left w:val="nil"/>
              <w:bottom w:val="single" w:sz="4" w:space="0" w:color="A5A5A5"/>
              <w:right w:val="single" w:sz="4" w:space="0" w:color="A5A5A5"/>
            </w:tcBorders>
            <w:shd w:val="clear" w:color="auto" w:fill="auto"/>
          </w:tcPr>
          <w:p w14:paraId="18A02EA3" w14:textId="4E40C71C" w:rsidR="00507CEB" w:rsidRPr="00224244" w:rsidRDefault="00507CEB" w:rsidP="00507CEB">
            <w:pPr>
              <w:pStyle w:val="TAL"/>
              <w:rPr>
                <w:rFonts w:cs="Arial"/>
                <w:sz w:val="16"/>
                <w:szCs w:val="16"/>
              </w:rPr>
            </w:pPr>
            <w:r w:rsidRPr="00224244">
              <w:rPr>
                <w:rFonts w:cs="Arial"/>
                <w:sz w:val="16"/>
                <w:szCs w:val="16"/>
              </w:rPr>
              <w:t>Introduction of CGI reporting capability</w:t>
            </w:r>
          </w:p>
        </w:tc>
        <w:tc>
          <w:tcPr>
            <w:tcW w:w="1666" w:type="dxa"/>
            <w:tcBorders>
              <w:top w:val="nil"/>
              <w:left w:val="nil"/>
              <w:bottom w:val="single" w:sz="4" w:space="0" w:color="A5A5A5"/>
              <w:right w:val="single" w:sz="4" w:space="0" w:color="A5A5A5"/>
            </w:tcBorders>
            <w:shd w:val="clear" w:color="auto" w:fill="auto"/>
          </w:tcPr>
          <w:p w14:paraId="5429E154" w14:textId="26236B78" w:rsidR="00507CEB" w:rsidRPr="00224244" w:rsidRDefault="00507CEB" w:rsidP="00507CEB">
            <w:pPr>
              <w:pStyle w:val="TAL"/>
              <w:rPr>
                <w:rFonts w:cs="Arial"/>
                <w:sz w:val="16"/>
                <w:szCs w:val="16"/>
              </w:rPr>
            </w:pPr>
            <w:r w:rsidRPr="00224244">
              <w:rPr>
                <w:rFonts w:cs="Arial"/>
                <w:sz w:val="16"/>
                <w:szCs w:val="16"/>
              </w:rPr>
              <w:t>vivo</w:t>
            </w:r>
          </w:p>
        </w:tc>
        <w:tc>
          <w:tcPr>
            <w:tcW w:w="822" w:type="dxa"/>
            <w:tcBorders>
              <w:top w:val="nil"/>
              <w:left w:val="nil"/>
              <w:bottom w:val="single" w:sz="4" w:space="0" w:color="A5A5A5"/>
              <w:right w:val="single" w:sz="4" w:space="0" w:color="A5A5A5"/>
            </w:tcBorders>
            <w:shd w:val="clear" w:color="auto" w:fill="auto"/>
          </w:tcPr>
          <w:p w14:paraId="65B6439B" w14:textId="24B756A7"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1C4C8753" w14:textId="58CEB2A3" w:rsidR="00507CEB" w:rsidRPr="00224244" w:rsidRDefault="00507CEB" w:rsidP="00507CEB">
            <w:pPr>
              <w:pStyle w:val="TAL"/>
              <w:rPr>
                <w:rFonts w:cs="Arial"/>
                <w:sz w:val="16"/>
                <w:szCs w:val="16"/>
              </w:rPr>
            </w:pPr>
            <w:r w:rsidRPr="00224244">
              <w:rPr>
                <w:rFonts w:cs="Arial"/>
                <w:b/>
                <w:bCs/>
                <w:sz w:val="16"/>
                <w:szCs w:val="16"/>
              </w:rPr>
              <w:t>36.331</w:t>
            </w:r>
          </w:p>
        </w:tc>
        <w:tc>
          <w:tcPr>
            <w:tcW w:w="1990" w:type="dxa"/>
            <w:tcBorders>
              <w:top w:val="nil"/>
              <w:left w:val="nil"/>
              <w:bottom w:val="single" w:sz="4" w:space="0" w:color="A5A5A5"/>
              <w:right w:val="single" w:sz="4" w:space="0" w:color="A5A5A5"/>
            </w:tcBorders>
            <w:shd w:val="clear" w:color="auto" w:fill="auto"/>
          </w:tcPr>
          <w:p w14:paraId="3EF031DA" w14:textId="64E69F11"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1FB5429A" w14:textId="30202699" w:rsidR="00507CEB" w:rsidRPr="00224244" w:rsidRDefault="00507CEB" w:rsidP="00507CEB">
            <w:pPr>
              <w:pStyle w:val="TAL"/>
              <w:rPr>
                <w:rFonts w:cs="Arial"/>
                <w:sz w:val="16"/>
                <w:szCs w:val="16"/>
              </w:rPr>
            </w:pPr>
            <w:r w:rsidRPr="00224244">
              <w:rPr>
                <w:rFonts w:cs="Arial"/>
                <w:sz w:val="16"/>
                <w:szCs w:val="16"/>
              </w:rPr>
              <w:t>4346</w:t>
            </w:r>
          </w:p>
        </w:tc>
        <w:tc>
          <w:tcPr>
            <w:tcW w:w="690" w:type="dxa"/>
            <w:tcBorders>
              <w:top w:val="single" w:sz="4" w:space="0" w:color="A5A5A5"/>
              <w:left w:val="nil"/>
              <w:bottom w:val="single" w:sz="4" w:space="0" w:color="A5A5A5"/>
              <w:right w:val="single" w:sz="4" w:space="0" w:color="A5A5A5"/>
            </w:tcBorders>
            <w:shd w:val="clear" w:color="000000" w:fill="auto"/>
          </w:tcPr>
          <w:p w14:paraId="07C8CF96" w14:textId="5C758FCD"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nil"/>
              <w:left w:val="nil"/>
              <w:bottom w:val="single" w:sz="4" w:space="0" w:color="A5A5A5"/>
              <w:right w:val="single" w:sz="4" w:space="0" w:color="A5A5A5"/>
            </w:tcBorders>
            <w:shd w:val="clear" w:color="auto" w:fill="auto"/>
          </w:tcPr>
          <w:p w14:paraId="3DD06577" w14:textId="251A8B9C"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7876B406" w14:textId="77777777" w:rsidTr="0017529D">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3F909908" w14:textId="00FB527A" w:rsidR="00507CEB" w:rsidRPr="00224244" w:rsidRDefault="00C00E88" w:rsidP="00507CEB">
            <w:pPr>
              <w:pStyle w:val="TAL"/>
              <w:rPr>
                <w:rFonts w:cs="Arial"/>
                <w:sz w:val="16"/>
                <w:szCs w:val="16"/>
              </w:rPr>
            </w:pPr>
            <w:hyperlink r:id="rId3958" w:history="1">
              <w:r w:rsidR="00EB1908">
                <w:rPr>
                  <w:rStyle w:val="Hyperlink"/>
                  <w:rFonts w:cs="Arial"/>
                  <w:b/>
                  <w:bCs/>
                  <w:sz w:val="16"/>
                  <w:szCs w:val="16"/>
                </w:rPr>
                <w:t>R2-2006415</w:t>
              </w:r>
            </w:hyperlink>
          </w:p>
        </w:tc>
        <w:tc>
          <w:tcPr>
            <w:tcW w:w="3038" w:type="dxa"/>
            <w:tcBorders>
              <w:top w:val="nil"/>
              <w:left w:val="nil"/>
              <w:bottom w:val="single" w:sz="4" w:space="0" w:color="A5A5A5"/>
              <w:right w:val="single" w:sz="4" w:space="0" w:color="A5A5A5"/>
            </w:tcBorders>
            <w:shd w:val="clear" w:color="auto" w:fill="auto"/>
          </w:tcPr>
          <w:p w14:paraId="294BACB0" w14:textId="72250161" w:rsidR="00507CEB" w:rsidRPr="00224244" w:rsidRDefault="00507CEB" w:rsidP="00507CEB">
            <w:pPr>
              <w:pStyle w:val="TAL"/>
              <w:rPr>
                <w:rFonts w:cs="Arial"/>
                <w:sz w:val="16"/>
                <w:szCs w:val="16"/>
              </w:rPr>
            </w:pPr>
            <w:r w:rsidRPr="00224244">
              <w:rPr>
                <w:rFonts w:cs="Arial"/>
                <w:sz w:val="16"/>
                <w:szCs w:val="16"/>
              </w:rPr>
              <w:t>Clarification on the presence of ssb-perRACH-Occasion for the CSI-RS based CFRA</w:t>
            </w:r>
          </w:p>
        </w:tc>
        <w:tc>
          <w:tcPr>
            <w:tcW w:w="1666" w:type="dxa"/>
            <w:tcBorders>
              <w:top w:val="nil"/>
              <w:left w:val="nil"/>
              <w:bottom w:val="single" w:sz="4" w:space="0" w:color="A5A5A5"/>
              <w:right w:val="single" w:sz="4" w:space="0" w:color="A5A5A5"/>
            </w:tcBorders>
            <w:shd w:val="clear" w:color="auto" w:fill="auto"/>
          </w:tcPr>
          <w:p w14:paraId="572C9B2D" w14:textId="10B2CE04" w:rsidR="00507CEB" w:rsidRPr="00224244" w:rsidRDefault="00507CEB" w:rsidP="00507CEB">
            <w:pPr>
              <w:pStyle w:val="TAL"/>
              <w:rPr>
                <w:rFonts w:cs="Arial"/>
                <w:sz w:val="16"/>
                <w:szCs w:val="16"/>
              </w:rPr>
            </w:pPr>
            <w:r w:rsidRPr="00224244">
              <w:rPr>
                <w:rFonts w:cs="Arial"/>
                <w:sz w:val="16"/>
                <w:szCs w:val="16"/>
              </w:rPr>
              <w:t>ZTE Corporation, Sanechips, Samsung</w:t>
            </w:r>
          </w:p>
        </w:tc>
        <w:tc>
          <w:tcPr>
            <w:tcW w:w="822" w:type="dxa"/>
            <w:tcBorders>
              <w:top w:val="nil"/>
              <w:left w:val="nil"/>
              <w:bottom w:val="single" w:sz="4" w:space="0" w:color="A5A5A5"/>
              <w:right w:val="single" w:sz="4" w:space="0" w:color="A5A5A5"/>
            </w:tcBorders>
            <w:shd w:val="clear" w:color="auto" w:fill="auto"/>
          </w:tcPr>
          <w:p w14:paraId="6549F2E0" w14:textId="45DA4CFC"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60F759EF" w14:textId="259B377C"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nil"/>
              <w:left w:val="nil"/>
              <w:bottom w:val="single" w:sz="4" w:space="0" w:color="A5A5A5"/>
              <w:right w:val="single" w:sz="4" w:space="0" w:color="A5A5A5"/>
            </w:tcBorders>
            <w:shd w:val="clear" w:color="auto" w:fill="auto"/>
          </w:tcPr>
          <w:p w14:paraId="0C420882" w14:textId="10A2D897"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5C4D1F2B" w14:textId="41DE0781" w:rsidR="00507CEB" w:rsidRPr="00224244" w:rsidRDefault="00507CEB" w:rsidP="00507CEB">
            <w:pPr>
              <w:pStyle w:val="TAL"/>
              <w:rPr>
                <w:rFonts w:cs="Arial"/>
                <w:sz w:val="16"/>
                <w:szCs w:val="16"/>
              </w:rPr>
            </w:pPr>
            <w:r w:rsidRPr="00224244">
              <w:rPr>
                <w:rFonts w:cs="Arial"/>
                <w:sz w:val="16"/>
                <w:szCs w:val="16"/>
              </w:rPr>
              <w:t>1614</w:t>
            </w:r>
          </w:p>
        </w:tc>
        <w:tc>
          <w:tcPr>
            <w:tcW w:w="690" w:type="dxa"/>
            <w:tcBorders>
              <w:top w:val="single" w:sz="4" w:space="0" w:color="A5A5A5"/>
              <w:left w:val="nil"/>
              <w:bottom w:val="single" w:sz="4" w:space="0" w:color="A5A5A5"/>
              <w:right w:val="single" w:sz="4" w:space="0" w:color="A5A5A5"/>
            </w:tcBorders>
            <w:shd w:val="clear" w:color="000000" w:fill="auto"/>
          </w:tcPr>
          <w:p w14:paraId="15B19A74" w14:textId="7DD2A731"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nil"/>
              <w:left w:val="nil"/>
              <w:bottom w:val="single" w:sz="4" w:space="0" w:color="A5A5A5"/>
              <w:right w:val="single" w:sz="4" w:space="0" w:color="A5A5A5"/>
            </w:tcBorders>
            <w:shd w:val="clear" w:color="auto" w:fill="auto"/>
          </w:tcPr>
          <w:p w14:paraId="597F01D8" w14:textId="15650002"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767B2891" w14:textId="77777777" w:rsidTr="0017529D">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7CE55458" w14:textId="751FEDAE" w:rsidR="00507CEB" w:rsidRPr="00224244" w:rsidRDefault="00C00E88" w:rsidP="00507CEB">
            <w:pPr>
              <w:pStyle w:val="TAL"/>
              <w:rPr>
                <w:rFonts w:cs="Arial"/>
                <w:sz w:val="16"/>
                <w:szCs w:val="16"/>
              </w:rPr>
            </w:pPr>
            <w:hyperlink r:id="rId3959" w:history="1">
              <w:r w:rsidR="00EB1908">
                <w:rPr>
                  <w:rStyle w:val="Hyperlink"/>
                  <w:rFonts w:cs="Arial"/>
                  <w:b/>
                  <w:bCs/>
                  <w:sz w:val="16"/>
                  <w:szCs w:val="16"/>
                </w:rPr>
                <w:t>R2-2006416</w:t>
              </w:r>
            </w:hyperlink>
          </w:p>
        </w:tc>
        <w:tc>
          <w:tcPr>
            <w:tcW w:w="3038" w:type="dxa"/>
            <w:tcBorders>
              <w:top w:val="nil"/>
              <w:left w:val="nil"/>
              <w:bottom w:val="single" w:sz="4" w:space="0" w:color="A5A5A5"/>
              <w:right w:val="single" w:sz="4" w:space="0" w:color="A5A5A5"/>
            </w:tcBorders>
            <w:shd w:val="clear" w:color="auto" w:fill="auto"/>
          </w:tcPr>
          <w:p w14:paraId="04E1B214" w14:textId="3C13F01D" w:rsidR="00507CEB" w:rsidRPr="00224244" w:rsidRDefault="00507CEB" w:rsidP="00507CEB">
            <w:pPr>
              <w:pStyle w:val="TAL"/>
              <w:rPr>
                <w:rFonts w:cs="Arial"/>
                <w:sz w:val="16"/>
                <w:szCs w:val="16"/>
              </w:rPr>
            </w:pPr>
            <w:r w:rsidRPr="00224244">
              <w:rPr>
                <w:rFonts w:cs="Arial"/>
                <w:sz w:val="16"/>
                <w:szCs w:val="16"/>
              </w:rPr>
              <w:t>Allowing PDCP version change without handover</w:t>
            </w:r>
          </w:p>
        </w:tc>
        <w:tc>
          <w:tcPr>
            <w:tcW w:w="1666" w:type="dxa"/>
            <w:tcBorders>
              <w:top w:val="nil"/>
              <w:left w:val="nil"/>
              <w:bottom w:val="single" w:sz="4" w:space="0" w:color="A5A5A5"/>
              <w:right w:val="single" w:sz="4" w:space="0" w:color="A5A5A5"/>
            </w:tcBorders>
            <w:shd w:val="clear" w:color="auto" w:fill="auto"/>
          </w:tcPr>
          <w:p w14:paraId="6179515A" w14:textId="63EF4B98" w:rsidR="00507CEB" w:rsidRPr="00224244" w:rsidRDefault="00507CEB" w:rsidP="00507CEB">
            <w:pPr>
              <w:pStyle w:val="TAL"/>
              <w:rPr>
                <w:rFonts w:cs="Arial"/>
                <w:sz w:val="16"/>
                <w:szCs w:val="16"/>
              </w:rPr>
            </w:pPr>
            <w:r w:rsidRPr="00224244">
              <w:rPr>
                <w:rFonts w:cs="Arial"/>
                <w:sz w:val="16"/>
                <w:szCs w:val="16"/>
              </w:rPr>
              <w:t>Ericsson, Intel Corporation</w:t>
            </w:r>
          </w:p>
        </w:tc>
        <w:tc>
          <w:tcPr>
            <w:tcW w:w="822" w:type="dxa"/>
            <w:tcBorders>
              <w:top w:val="nil"/>
              <w:left w:val="nil"/>
              <w:bottom w:val="single" w:sz="4" w:space="0" w:color="A5A5A5"/>
              <w:right w:val="single" w:sz="4" w:space="0" w:color="A5A5A5"/>
            </w:tcBorders>
            <w:shd w:val="clear" w:color="auto" w:fill="auto"/>
          </w:tcPr>
          <w:p w14:paraId="0632CA5B" w14:textId="0154E198"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6589C4AC" w14:textId="52B9EC27" w:rsidR="00507CEB" w:rsidRPr="00224244" w:rsidRDefault="00507CEB" w:rsidP="00507CEB">
            <w:pPr>
              <w:pStyle w:val="TAL"/>
              <w:rPr>
                <w:rFonts w:cs="Arial"/>
                <w:sz w:val="16"/>
                <w:szCs w:val="16"/>
              </w:rPr>
            </w:pPr>
            <w:r w:rsidRPr="00224244">
              <w:rPr>
                <w:rFonts w:cs="Arial"/>
                <w:b/>
                <w:bCs/>
                <w:sz w:val="16"/>
                <w:szCs w:val="16"/>
              </w:rPr>
              <w:t>36.331</w:t>
            </w:r>
          </w:p>
        </w:tc>
        <w:tc>
          <w:tcPr>
            <w:tcW w:w="1990" w:type="dxa"/>
            <w:tcBorders>
              <w:top w:val="nil"/>
              <w:left w:val="nil"/>
              <w:bottom w:val="single" w:sz="4" w:space="0" w:color="A5A5A5"/>
              <w:right w:val="single" w:sz="4" w:space="0" w:color="A5A5A5"/>
            </w:tcBorders>
            <w:shd w:val="clear" w:color="auto" w:fill="auto"/>
          </w:tcPr>
          <w:p w14:paraId="714ADC7D" w14:textId="5EBE1448" w:rsidR="00507CEB" w:rsidRPr="00224244" w:rsidRDefault="00507CEB" w:rsidP="00507CEB">
            <w:pPr>
              <w:pStyle w:val="TAL"/>
              <w:rPr>
                <w:rFonts w:cs="Arial"/>
                <w:sz w:val="16"/>
                <w:szCs w:val="16"/>
              </w:rPr>
            </w:pPr>
            <w:r w:rsidRPr="00224244">
              <w:rPr>
                <w:rFonts w:cs="Arial"/>
                <w:sz w:val="16"/>
                <w:szCs w:val="16"/>
              </w:rPr>
              <w:t>NR_newRAT-Core, TEI16</w:t>
            </w:r>
          </w:p>
        </w:tc>
        <w:tc>
          <w:tcPr>
            <w:tcW w:w="572" w:type="dxa"/>
            <w:tcBorders>
              <w:top w:val="single" w:sz="4" w:space="0" w:color="A5A5A5"/>
              <w:left w:val="nil"/>
              <w:bottom w:val="single" w:sz="4" w:space="0" w:color="A5A5A5"/>
              <w:right w:val="single" w:sz="4" w:space="0" w:color="A5A5A5"/>
            </w:tcBorders>
            <w:shd w:val="clear" w:color="000000" w:fill="auto"/>
          </w:tcPr>
          <w:p w14:paraId="5FF997BA" w14:textId="3D1CF9E7" w:rsidR="00507CEB" w:rsidRPr="00224244" w:rsidRDefault="00507CEB" w:rsidP="00507CEB">
            <w:pPr>
              <w:pStyle w:val="TAL"/>
              <w:rPr>
                <w:rFonts w:cs="Arial"/>
                <w:sz w:val="16"/>
                <w:szCs w:val="16"/>
              </w:rPr>
            </w:pPr>
            <w:r w:rsidRPr="00224244">
              <w:rPr>
                <w:rFonts w:cs="Arial"/>
                <w:sz w:val="16"/>
                <w:szCs w:val="16"/>
              </w:rPr>
              <w:t>4262</w:t>
            </w:r>
          </w:p>
        </w:tc>
        <w:tc>
          <w:tcPr>
            <w:tcW w:w="690" w:type="dxa"/>
            <w:tcBorders>
              <w:top w:val="single" w:sz="4" w:space="0" w:color="A5A5A5"/>
              <w:left w:val="nil"/>
              <w:bottom w:val="single" w:sz="4" w:space="0" w:color="A5A5A5"/>
              <w:right w:val="single" w:sz="4" w:space="0" w:color="A5A5A5"/>
            </w:tcBorders>
            <w:shd w:val="clear" w:color="000000" w:fill="auto"/>
          </w:tcPr>
          <w:p w14:paraId="053E9F34" w14:textId="1BABF467" w:rsidR="00507CEB" w:rsidRPr="00224244" w:rsidRDefault="00507CEB" w:rsidP="00507CEB">
            <w:pPr>
              <w:pStyle w:val="TAL"/>
              <w:rPr>
                <w:rFonts w:cs="Arial"/>
                <w:sz w:val="16"/>
                <w:szCs w:val="16"/>
              </w:rPr>
            </w:pPr>
            <w:r w:rsidRPr="00224244">
              <w:rPr>
                <w:rFonts w:cs="Arial"/>
                <w:sz w:val="16"/>
                <w:szCs w:val="16"/>
              </w:rPr>
              <w:t>3</w:t>
            </w:r>
          </w:p>
        </w:tc>
        <w:tc>
          <w:tcPr>
            <w:tcW w:w="583" w:type="dxa"/>
            <w:tcBorders>
              <w:top w:val="nil"/>
              <w:left w:val="nil"/>
              <w:bottom w:val="single" w:sz="4" w:space="0" w:color="A5A5A5"/>
              <w:right w:val="single" w:sz="4" w:space="0" w:color="A5A5A5"/>
            </w:tcBorders>
            <w:shd w:val="clear" w:color="auto" w:fill="auto"/>
          </w:tcPr>
          <w:p w14:paraId="4E6E3F31" w14:textId="2ECBD2F5"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5E4D1C8C" w14:textId="77777777" w:rsidTr="0017529D">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6DD046D9" w14:textId="74EF8764" w:rsidR="00507CEB" w:rsidRPr="00224244" w:rsidRDefault="00C00E88" w:rsidP="00507CEB">
            <w:pPr>
              <w:pStyle w:val="TAL"/>
              <w:rPr>
                <w:rFonts w:cs="Arial"/>
                <w:sz w:val="16"/>
                <w:szCs w:val="16"/>
              </w:rPr>
            </w:pPr>
            <w:hyperlink r:id="rId3960" w:history="1">
              <w:r w:rsidR="00EB1908">
                <w:rPr>
                  <w:rStyle w:val="Hyperlink"/>
                  <w:rFonts w:cs="Arial"/>
                  <w:b/>
                  <w:bCs/>
                  <w:sz w:val="16"/>
                  <w:szCs w:val="16"/>
                </w:rPr>
                <w:t>R2-2006417</w:t>
              </w:r>
            </w:hyperlink>
          </w:p>
        </w:tc>
        <w:tc>
          <w:tcPr>
            <w:tcW w:w="3038" w:type="dxa"/>
            <w:tcBorders>
              <w:top w:val="nil"/>
              <w:left w:val="nil"/>
              <w:bottom w:val="single" w:sz="4" w:space="0" w:color="A5A5A5"/>
              <w:right w:val="single" w:sz="4" w:space="0" w:color="A5A5A5"/>
            </w:tcBorders>
            <w:shd w:val="clear" w:color="auto" w:fill="auto"/>
          </w:tcPr>
          <w:p w14:paraId="6A3ADC8E" w14:textId="5A6BEB7C" w:rsidR="00507CEB" w:rsidRPr="00224244" w:rsidRDefault="00507CEB" w:rsidP="00507CEB">
            <w:pPr>
              <w:pStyle w:val="TAL"/>
              <w:rPr>
                <w:rFonts w:cs="Arial"/>
                <w:sz w:val="16"/>
                <w:szCs w:val="16"/>
              </w:rPr>
            </w:pPr>
            <w:r w:rsidRPr="00224244">
              <w:rPr>
                <w:rFonts w:cs="Arial"/>
                <w:sz w:val="16"/>
                <w:szCs w:val="16"/>
              </w:rPr>
              <w:t>CR for 38.331 for Power Savings</w:t>
            </w:r>
          </w:p>
        </w:tc>
        <w:tc>
          <w:tcPr>
            <w:tcW w:w="1666" w:type="dxa"/>
            <w:tcBorders>
              <w:top w:val="nil"/>
              <w:left w:val="nil"/>
              <w:bottom w:val="single" w:sz="4" w:space="0" w:color="A5A5A5"/>
              <w:right w:val="single" w:sz="4" w:space="0" w:color="A5A5A5"/>
            </w:tcBorders>
            <w:shd w:val="clear" w:color="auto" w:fill="auto"/>
          </w:tcPr>
          <w:p w14:paraId="6F2C18D0" w14:textId="7935E9E8" w:rsidR="00507CEB" w:rsidRPr="00224244" w:rsidRDefault="00507CEB" w:rsidP="00507CEB">
            <w:pPr>
              <w:pStyle w:val="TAL"/>
              <w:rPr>
                <w:rFonts w:cs="Arial"/>
                <w:sz w:val="16"/>
                <w:szCs w:val="16"/>
              </w:rPr>
            </w:pPr>
            <w:r w:rsidRPr="00224244">
              <w:rPr>
                <w:rFonts w:cs="Arial"/>
                <w:sz w:val="16"/>
                <w:szCs w:val="16"/>
              </w:rPr>
              <w:t>MediaTek Inc.</w:t>
            </w:r>
          </w:p>
        </w:tc>
        <w:tc>
          <w:tcPr>
            <w:tcW w:w="822" w:type="dxa"/>
            <w:tcBorders>
              <w:top w:val="nil"/>
              <w:left w:val="nil"/>
              <w:bottom w:val="single" w:sz="4" w:space="0" w:color="A5A5A5"/>
              <w:right w:val="single" w:sz="4" w:space="0" w:color="A5A5A5"/>
            </w:tcBorders>
            <w:shd w:val="clear" w:color="auto" w:fill="auto"/>
          </w:tcPr>
          <w:p w14:paraId="09C0CC9E" w14:textId="41B9715C"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44766FFD" w14:textId="0485D1A3"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nil"/>
              <w:left w:val="nil"/>
              <w:bottom w:val="single" w:sz="4" w:space="0" w:color="A5A5A5"/>
              <w:right w:val="single" w:sz="4" w:space="0" w:color="A5A5A5"/>
            </w:tcBorders>
            <w:shd w:val="clear" w:color="auto" w:fill="auto"/>
          </w:tcPr>
          <w:p w14:paraId="0EB3054B" w14:textId="0299B11C" w:rsidR="00507CEB" w:rsidRPr="00224244" w:rsidRDefault="00507CEB" w:rsidP="00507CEB">
            <w:pPr>
              <w:pStyle w:val="TAL"/>
              <w:rPr>
                <w:rFonts w:cs="Arial"/>
                <w:sz w:val="16"/>
                <w:szCs w:val="16"/>
              </w:rPr>
            </w:pPr>
            <w:r w:rsidRPr="00224244">
              <w:rPr>
                <w:rFonts w:cs="Arial"/>
                <w:b/>
                <w:bCs/>
                <w:sz w:val="16"/>
                <w:szCs w:val="16"/>
              </w:rPr>
              <w:t>NR_UE_pow_sav-Core</w:t>
            </w:r>
          </w:p>
        </w:tc>
        <w:tc>
          <w:tcPr>
            <w:tcW w:w="572" w:type="dxa"/>
            <w:tcBorders>
              <w:top w:val="single" w:sz="4" w:space="0" w:color="A5A5A5"/>
              <w:left w:val="nil"/>
              <w:bottom w:val="single" w:sz="4" w:space="0" w:color="A5A5A5"/>
              <w:right w:val="single" w:sz="4" w:space="0" w:color="A5A5A5"/>
            </w:tcBorders>
            <w:shd w:val="clear" w:color="000000" w:fill="auto"/>
          </w:tcPr>
          <w:p w14:paraId="04DED38F" w14:textId="3DCE6012" w:rsidR="00507CEB" w:rsidRPr="00224244" w:rsidRDefault="00507CEB" w:rsidP="00507CEB">
            <w:pPr>
              <w:pStyle w:val="TAL"/>
              <w:rPr>
                <w:rFonts w:cs="Arial"/>
                <w:sz w:val="16"/>
                <w:szCs w:val="16"/>
              </w:rPr>
            </w:pPr>
            <w:r w:rsidRPr="00224244">
              <w:rPr>
                <w:rFonts w:cs="Arial"/>
                <w:sz w:val="16"/>
                <w:szCs w:val="16"/>
              </w:rPr>
              <w:t>1540</w:t>
            </w:r>
          </w:p>
        </w:tc>
        <w:tc>
          <w:tcPr>
            <w:tcW w:w="690" w:type="dxa"/>
            <w:tcBorders>
              <w:top w:val="single" w:sz="4" w:space="0" w:color="A5A5A5"/>
              <w:left w:val="nil"/>
              <w:bottom w:val="single" w:sz="4" w:space="0" w:color="A5A5A5"/>
              <w:right w:val="single" w:sz="4" w:space="0" w:color="A5A5A5"/>
            </w:tcBorders>
            <w:shd w:val="clear" w:color="000000" w:fill="auto"/>
          </w:tcPr>
          <w:p w14:paraId="7366C919" w14:textId="314876B8"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nil"/>
              <w:left w:val="nil"/>
              <w:bottom w:val="single" w:sz="4" w:space="0" w:color="A5A5A5"/>
              <w:right w:val="single" w:sz="4" w:space="0" w:color="A5A5A5"/>
            </w:tcBorders>
            <w:shd w:val="clear" w:color="auto" w:fill="auto"/>
          </w:tcPr>
          <w:p w14:paraId="493DAE1B" w14:textId="43FF4510" w:rsidR="00507CEB" w:rsidRPr="00224244" w:rsidRDefault="00507CEB" w:rsidP="00507CEB">
            <w:pPr>
              <w:pStyle w:val="TAL"/>
              <w:rPr>
                <w:rFonts w:cs="Arial"/>
                <w:sz w:val="16"/>
                <w:szCs w:val="16"/>
              </w:rPr>
            </w:pPr>
            <w:r w:rsidRPr="00224244">
              <w:rPr>
                <w:rFonts w:cs="Arial"/>
                <w:sz w:val="16"/>
                <w:szCs w:val="16"/>
              </w:rPr>
              <w:t>C</w:t>
            </w:r>
          </w:p>
        </w:tc>
      </w:tr>
      <w:tr w:rsidR="00507CEB" w:rsidRPr="00224244" w14:paraId="267A6000" w14:textId="77777777" w:rsidTr="0017529D">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4F4CFF6D" w14:textId="31C5BC53" w:rsidR="00507CEB" w:rsidRPr="00224244" w:rsidRDefault="00C00E88" w:rsidP="00507CEB">
            <w:pPr>
              <w:pStyle w:val="TAL"/>
              <w:rPr>
                <w:rFonts w:cs="Arial"/>
                <w:sz w:val="16"/>
                <w:szCs w:val="16"/>
              </w:rPr>
            </w:pPr>
            <w:hyperlink r:id="rId3961" w:history="1">
              <w:r w:rsidR="00EB1908">
                <w:rPr>
                  <w:rStyle w:val="Hyperlink"/>
                  <w:rFonts w:cs="Arial"/>
                  <w:b/>
                  <w:bCs/>
                  <w:sz w:val="16"/>
                  <w:szCs w:val="16"/>
                </w:rPr>
                <w:t>R2-2006418</w:t>
              </w:r>
            </w:hyperlink>
          </w:p>
        </w:tc>
        <w:tc>
          <w:tcPr>
            <w:tcW w:w="3038" w:type="dxa"/>
            <w:tcBorders>
              <w:top w:val="nil"/>
              <w:left w:val="nil"/>
              <w:bottom w:val="single" w:sz="4" w:space="0" w:color="A5A5A5"/>
              <w:right w:val="single" w:sz="4" w:space="0" w:color="A5A5A5"/>
            </w:tcBorders>
            <w:shd w:val="clear" w:color="auto" w:fill="auto"/>
          </w:tcPr>
          <w:p w14:paraId="57EFC6E6" w14:textId="604F7E36" w:rsidR="00507CEB" w:rsidRPr="00224244" w:rsidRDefault="00507CEB" w:rsidP="00507CEB">
            <w:pPr>
              <w:pStyle w:val="TAL"/>
              <w:rPr>
                <w:rFonts w:cs="Arial"/>
                <w:sz w:val="16"/>
                <w:szCs w:val="16"/>
              </w:rPr>
            </w:pPr>
            <w:r w:rsidRPr="00224244">
              <w:rPr>
                <w:rFonts w:cs="Arial"/>
                <w:sz w:val="16"/>
                <w:szCs w:val="16"/>
              </w:rPr>
              <w:t>CR for 36.331 for Power Savings</w:t>
            </w:r>
          </w:p>
        </w:tc>
        <w:tc>
          <w:tcPr>
            <w:tcW w:w="1666" w:type="dxa"/>
            <w:tcBorders>
              <w:top w:val="nil"/>
              <w:left w:val="nil"/>
              <w:bottom w:val="single" w:sz="4" w:space="0" w:color="A5A5A5"/>
              <w:right w:val="single" w:sz="4" w:space="0" w:color="A5A5A5"/>
            </w:tcBorders>
            <w:shd w:val="clear" w:color="auto" w:fill="auto"/>
          </w:tcPr>
          <w:p w14:paraId="24AE3847" w14:textId="64A9C4DE" w:rsidR="00507CEB" w:rsidRPr="00224244" w:rsidRDefault="00507CEB" w:rsidP="00507CEB">
            <w:pPr>
              <w:pStyle w:val="TAL"/>
              <w:rPr>
                <w:rFonts w:cs="Arial"/>
                <w:sz w:val="16"/>
                <w:szCs w:val="16"/>
              </w:rPr>
            </w:pPr>
            <w:r w:rsidRPr="00224244">
              <w:rPr>
                <w:rFonts w:cs="Arial"/>
                <w:sz w:val="16"/>
                <w:szCs w:val="16"/>
              </w:rPr>
              <w:t>MediaTek Inc.</w:t>
            </w:r>
          </w:p>
        </w:tc>
        <w:tc>
          <w:tcPr>
            <w:tcW w:w="822" w:type="dxa"/>
            <w:tcBorders>
              <w:top w:val="nil"/>
              <w:left w:val="nil"/>
              <w:bottom w:val="single" w:sz="4" w:space="0" w:color="A5A5A5"/>
              <w:right w:val="single" w:sz="4" w:space="0" w:color="A5A5A5"/>
            </w:tcBorders>
            <w:shd w:val="clear" w:color="auto" w:fill="auto"/>
          </w:tcPr>
          <w:p w14:paraId="4AB1C3A6" w14:textId="23A8F56E"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20AB9890" w14:textId="387B8292" w:rsidR="00507CEB" w:rsidRPr="00224244" w:rsidRDefault="00507CEB" w:rsidP="00507CEB">
            <w:pPr>
              <w:pStyle w:val="TAL"/>
              <w:rPr>
                <w:rFonts w:cs="Arial"/>
                <w:sz w:val="16"/>
                <w:szCs w:val="16"/>
              </w:rPr>
            </w:pPr>
            <w:r w:rsidRPr="00224244">
              <w:rPr>
                <w:rFonts w:cs="Arial"/>
                <w:b/>
                <w:bCs/>
                <w:sz w:val="16"/>
                <w:szCs w:val="16"/>
              </w:rPr>
              <w:t>36.331</w:t>
            </w:r>
          </w:p>
        </w:tc>
        <w:tc>
          <w:tcPr>
            <w:tcW w:w="1990" w:type="dxa"/>
            <w:tcBorders>
              <w:top w:val="nil"/>
              <w:left w:val="nil"/>
              <w:bottom w:val="single" w:sz="4" w:space="0" w:color="A5A5A5"/>
              <w:right w:val="single" w:sz="4" w:space="0" w:color="A5A5A5"/>
            </w:tcBorders>
            <w:shd w:val="clear" w:color="auto" w:fill="auto"/>
          </w:tcPr>
          <w:p w14:paraId="72089D4F" w14:textId="21450FA0" w:rsidR="00507CEB" w:rsidRPr="00224244" w:rsidRDefault="00507CEB" w:rsidP="00507CEB">
            <w:pPr>
              <w:pStyle w:val="TAL"/>
              <w:rPr>
                <w:rFonts w:cs="Arial"/>
                <w:sz w:val="16"/>
                <w:szCs w:val="16"/>
              </w:rPr>
            </w:pPr>
            <w:r w:rsidRPr="00224244">
              <w:rPr>
                <w:rFonts w:cs="Arial"/>
                <w:b/>
                <w:bCs/>
                <w:sz w:val="16"/>
                <w:szCs w:val="16"/>
              </w:rPr>
              <w:t>NR_UE_pow_sav-Core</w:t>
            </w:r>
          </w:p>
        </w:tc>
        <w:tc>
          <w:tcPr>
            <w:tcW w:w="572" w:type="dxa"/>
            <w:tcBorders>
              <w:top w:val="single" w:sz="4" w:space="0" w:color="A5A5A5"/>
              <w:left w:val="nil"/>
              <w:bottom w:val="single" w:sz="4" w:space="0" w:color="A5A5A5"/>
              <w:right w:val="single" w:sz="4" w:space="0" w:color="A5A5A5"/>
            </w:tcBorders>
            <w:shd w:val="clear" w:color="000000" w:fill="auto"/>
          </w:tcPr>
          <w:p w14:paraId="4F87C71A" w14:textId="08595D7B" w:rsidR="00507CEB" w:rsidRPr="00224244" w:rsidRDefault="00507CEB" w:rsidP="00507CEB">
            <w:pPr>
              <w:pStyle w:val="TAL"/>
              <w:rPr>
                <w:rFonts w:cs="Arial"/>
                <w:sz w:val="16"/>
                <w:szCs w:val="16"/>
              </w:rPr>
            </w:pPr>
            <w:r w:rsidRPr="00224244">
              <w:rPr>
                <w:rFonts w:cs="Arial"/>
                <w:sz w:val="16"/>
                <w:szCs w:val="16"/>
              </w:rPr>
              <w:t>4245</w:t>
            </w:r>
          </w:p>
        </w:tc>
        <w:tc>
          <w:tcPr>
            <w:tcW w:w="690" w:type="dxa"/>
            <w:tcBorders>
              <w:top w:val="single" w:sz="4" w:space="0" w:color="A5A5A5"/>
              <w:left w:val="nil"/>
              <w:bottom w:val="single" w:sz="4" w:space="0" w:color="A5A5A5"/>
              <w:right w:val="single" w:sz="4" w:space="0" w:color="A5A5A5"/>
            </w:tcBorders>
            <w:shd w:val="clear" w:color="000000" w:fill="auto"/>
          </w:tcPr>
          <w:p w14:paraId="26EDFD66" w14:textId="6763E9CF"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nil"/>
              <w:left w:val="nil"/>
              <w:bottom w:val="single" w:sz="4" w:space="0" w:color="A5A5A5"/>
              <w:right w:val="single" w:sz="4" w:space="0" w:color="A5A5A5"/>
            </w:tcBorders>
            <w:shd w:val="clear" w:color="auto" w:fill="auto"/>
          </w:tcPr>
          <w:p w14:paraId="131EFA70" w14:textId="7F0D97E4" w:rsidR="00507CEB" w:rsidRPr="00224244" w:rsidRDefault="00507CEB" w:rsidP="00507CEB">
            <w:pPr>
              <w:pStyle w:val="TAL"/>
              <w:rPr>
                <w:rFonts w:cs="Arial"/>
                <w:sz w:val="16"/>
                <w:szCs w:val="16"/>
              </w:rPr>
            </w:pPr>
            <w:r w:rsidRPr="00224244">
              <w:rPr>
                <w:rFonts w:cs="Arial"/>
                <w:sz w:val="16"/>
                <w:szCs w:val="16"/>
              </w:rPr>
              <w:t>B</w:t>
            </w:r>
          </w:p>
        </w:tc>
      </w:tr>
      <w:tr w:rsidR="00507CEB" w:rsidRPr="00224244" w14:paraId="59F28A6B" w14:textId="77777777" w:rsidTr="0017529D">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3FC19427" w14:textId="78B8EC0A" w:rsidR="00507CEB" w:rsidRPr="00224244" w:rsidRDefault="00C00E88" w:rsidP="00507CEB">
            <w:pPr>
              <w:pStyle w:val="TAL"/>
              <w:rPr>
                <w:rFonts w:cs="Arial"/>
                <w:sz w:val="16"/>
                <w:szCs w:val="16"/>
              </w:rPr>
            </w:pPr>
            <w:hyperlink r:id="rId3962" w:history="1">
              <w:r w:rsidR="00EB1908">
                <w:rPr>
                  <w:rStyle w:val="Hyperlink"/>
                  <w:rFonts w:cs="Arial"/>
                  <w:b/>
                  <w:bCs/>
                  <w:sz w:val="16"/>
                  <w:szCs w:val="16"/>
                </w:rPr>
                <w:t>R2-2006419</w:t>
              </w:r>
            </w:hyperlink>
          </w:p>
        </w:tc>
        <w:tc>
          <w:tcPr>
            <w:tcW w:w="3038" w:type="dxa"/>
            <w:tcBorders>
              <w:top w:val="nil"/>
              <w:left w:val="nil"/>
              <w:bottom w:val="single" w:sz="4" w:space="0" w:color="A5A5A5"/>
              <w:right w:val="single" w:sz="4" w:space="0" w:color="A5A5A5"/>
            </w:tcBorders>
            <w:shd w:val="clear" w:color="auto" w:fill="auto"/>
          </w:tcPr>
          <w:p w14:paraId="005D5FD5" w14:textId="700E032A" w:rsidR="00507CEB" w:rsidRPr="00224244" w:rsidRDefault="00507CEB" w:rsidP="00507CEB">
            <w:pPr>
              <w:pStyle w:val="TAL"/>
              <w:rPr>
                <w:rFonts w:cs="Arial"/>
                <w:sz w:val="16"/>
                <w:szCs w:val="16"/>
              </w:rPr>
            </w:pPr>
            <w:r w:rsidRPr="00224244">
              <w:rPr>
                <w:rFonts w:cs="Arial"/>
                <w:sz w:val="16"/>
                <w:szCs w:val="16"/>
              </w:rPr>
              <w:t>UE radio access capabilities introduction for IIOT WI (CR for 36.306)</w:t>
            </w:r>
          </w:p>
        </w:tc>
        <w:tc>
          <w:tcPr>
            <w:tcW w:w="1666" w:type="dxa"/>
            <w:tcBorders>
              <w:top w:val="nil"/>
              <w:left w:val="nil"/>
              <w:bottom w:val="single" w:sz="4" w:space="0" w:color="A5A5A5"/>
              <w:right w:val="single" w:sz="4" w:space="0" w:color="A5A5A5"/>
            </w:tcBorders>
            <w:shd w:val="clear" w:color="auto" w:fill="auto"/>
          </w:tcPr>
          <w:p w14:paraId="193222AE" w14:textId="649C4D2E" w:rsidR="00507CEB" w:rsidRPr="00224244" w:rsidRDefault="00507CEB" w:rsidP="00507CEB">
            <w:pPr>
              <w:pStyle w:val="TAL"/>
              <w:rPr>
                <w:rFonts w:cs="Arial"/>
                <w:sz w:val="16"/>
                <w:szCs w:val="16"/>
              </w:rPr>
            </w:pPr>
            <w:r w:rsidRPr="00224244">
              <w:rPr>
                <w:rFonts w:cs="Arial"/>
                <w:sz w:val="16"/>
                <w:szCs w:val="16"/>
              </w:rPr>
              <w:t>Nokia, Nokia Shanghai Bell</w:t>
            </w:r>
          </w:p>
        </w:tc>
        <w:tc>
          <w:tcPr>
            <w:tcW w:w="822" w:type="dxa"/>
            <w:tcBorders>
              <w:top w:val="nil"/>
              <w:left w:val="nil"/>
              <w:bottom w:val="single" w:sz="4" w:space="0" w:color="A5A5A5"/>
              <w:right w:val="single" w:sz="4" w:space="0" w:color="A5A5A5"/>
            </w:tcBorders>
            <w:shd w:val="clear" w:color="auto" w:fill="auto"/>
          </w:tcPr>
          <w:p w14:paraId="33693ECF" w14:textId="4ECA8D7B"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679B6BFC" w14:textId="2303D800" w:rsidR="00507CEB" w:rsidRPr="00224244" w:rsidRDefault="00507CEB" w:rsidP="00507CEB">
            <w:pPr>
              <w:pStyle w:val="TAL"/>
              <w:rPr>
                <w:rFonts w:cs="Arial"/>
                <w:sz w:val="16"/>
                <w:szCs w:val="16"/>
              </w:rPr>
            </w:pPr>
            <w:r w:rsidRPr="00224244">
              <w:rPr>
                <w:rFonts w:cs="Arial"/>
                <w:b/>
                <w:bCs/>
                <w:sz w:val="16"/>
                <w:szCs w:val="16"/>
              </w:rPr>
              <w:t>36.306</w:t>
            </w:r>
          </w:p>
        </w:tc>
        <w:tc>
          <w:tcPr>
            <w:tcW w:w="1990" w:type="dxa"/>
            <w:tcBorders>
              <w:top w:val="nil"/>
              <w:left w:val="nil"/>
              <w:bottom w:val="single" w:sz="4" w:space="0" w:color="A5A5A5"/>
              <w:right w:val="single" w:sz="4" w:space="0" w:color="A5A5A5"/>
            </w:tcBorders>
            <w:shd w:val="clear" w:color="auto" w:fill="auto"/>
          </w:tcPr>
          <w:p w14:paraId="508A9E54" w14:textId="0DA3EA59" w:rsidR="00507CEB" w:rsidRPr="00224244" w:rsidRDefault="00507CEB" w:rsidP="00507CEB">
            <w:pPr>
              <w:pStyle w:val="TAL"/>
              <w:rPr>
                <w:rFonts w:cs="Arial"/>
                <w:sz w:val="16"/>
                <w:szCs w:val="16"/>
              </w:rPr>
            </w:pPr>
            <w:r w:rsidRPr="00224244">
              <w:rPr>
                <w:rFonts w:cs="Arial"/>
                <w:b/>
                <w:bCs/>
                <w:sz w:val="16"/>
                <w:szCs w:val="16"/>
              </w:rPr>
              <w:t>NR_IIOT-Core</w:t>
            </w:r>
          </w:p>
        </w:tc>
        <w:tc>
          <w:tcPr>
            <w:tcW w:w="572" w:type="dxa"/>
            <w:tcBorders>
              <w:top w:val="single" w:sz="4" w:space="0" w:color="A5A5A5"/>
              <w:left w:val="nil"/>
              <w:bottom w:val="single" w:sz="4" w:space="0" w:color="A5A5A5"/>
              <w:right w:val="single" w:sz="4" w:space="0" w:color="A5A5A5"/>
            </w:tcBorders>
            <w:shd w:val="clear" w:color="000000" w:fill="auto"/>
          </w:tcPr>
          <w:p w14:paraId="70E8D90D" w14:textId="6E4637D3" w:rsidR="00507CEB" w:rsidRPr="00224244" w:rsidRDefault="00507CEB" w:rsidP="00507CEB">
            <w:pPr>
              <w:pStyle w:val="TAL"/>
              <w:rPr>
                <w:rFonts w:cs="Arial"/>
                <w:sz w:val="16"/>
                <w:szCs w:val="16"/>
              </w:rPr>
            </w:pPr>
            <w:r w:rsidRPr="00224244">
              <w:rPr>
                <w:rFonts w:cs="Arial"/>
                <w:sz w:val="16"/>
                <w:szCs w:val="16"/>
              </w:rPr>
              <w:t>1758</w:t>
            </w:r>
          </w:p>
        </w:tc>
        <w:tc>
          <w:tcPr>
            <w:tcW w:w="690" w:type="dxa"/>
            <w:tcBorders>
              <w:top w:val="single" w:sz="4" w:space="0" w:color="A5A5A5"/>
              <w:left w:val="nil"/>
              <w:bottom w:val="single" w:sz="4" w:space="0" w:color="A5A5A5"/>
              <w:right w:val="single" w:sz="4" w:space="0" w:color="A5A5A5"/>
            </w:tcBorders>
            <w:shd w:val="clear" w:color="000000" w:fill="auto"/>
          </w:tcPr>
          <w:p w14:paraId="2FDBAE13" w14:textId="16D88567"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nil"/>
              <w:left w:val="nil"/>
              <w:bottom w:val="single" w:sz="4" w:space="0" w:color="A5A5A5"/>
              <w:right w:val="single" w:sz="4" w:space="0" w:color="A5A5A5"/>
            </w:tcBorders>
            <w:shd w:val="clear" w:color="auto" w:fill="auto"/>
          </w:tcPr>
          <w:p w14:paraId="19B1ED8A" w14:textId="0B827BB1" w:rsidR="00507CEB" w:rsidRPr="00224244" w:rsidRDefault="00507CEB" w:rsidP="00507CEB">
            <w:pPr>
              <w:pStyle w:val="TAL"/>
              <w:rPr>
                <w:rFonts w:cs="Arial"/>
                <w:sz w:val="16"/>
                <w:szCs w:val="16"/>
              </w:rPr>
            </w:pPr>
            <w:r w:rsidRPr="00224244">
              <w:rPr>
                <w:rFonts w:cs="Arial"/>
                <w:sz w:val="16"/>
                <w:szCs w:val="16"/>
              </w:rPr>
              <w:t>B</w:t>
            </w:r>
          </w:p>
        </w:tc>
      </w:tr>
      <w:tr w:rsidR="00507CEB" w:rsidRPr="00224244" w14:paraId="79B26F01" w14:textId="77777777" w:rsidTr="0017529D">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48B5090E" w14:textId="4A4DEDB3" w:rsidR="00507CEB" w:rsidRPr="00224244" w:rsidRDefault="00C00E88" w:rsidP="00507CEB">
            <w:pPr>
              <w:pStyle w:val="TAL"/>
              <w:rPr>
                <w:rFonts w:cs="Arial"/>
                <w:sz w:val="16"/>
                <w:szCs w:val="16"/>
              </w:rPr>
            </w:pPr>
            <w:hyperlink r:id="rId3963" w:history="1">
              <w:r w:rsidR="00EB1908">
                <w:rPr>
                  <w:rStyle w:val="Hyperlink"/>
                  <w:rFonts w:cs="Arial"/>
                  <w:b/>
                  <w:bCs/>
                  <w:sz w:val="16"/>
                  <w:szCs w:val="16"/>
                </w:rPr>
                <w:t>R2-2006420</w:t>
              </w:r>
            </w:hyperlink>
          </w:p>
        </w:tc>
        <w:tc>
          <w:tcPr>
            <w:tcW w:w="3038" w:type="dxa"/>
            <w:tcBorders>
              <w:top w:val="nil"/>
              <w:left w:val="nil"/>
              <w:bottom w:val="single" w:sz="4" w:space="0" w:color="A5A5A5"/>
              <w:right w:val="single" w:sz="4" w:space="0" w:color="A5A5A5"/>
            </w:tcBorders>
            <w:shd w:val="clear" w:color="auto" w:fill="auto"/>
          </w:tcPr>
          <w:p w14:paraId="64294449" w14:textId="373E6072" w:rsidR="00507CEB" w:rsidRPr="00224244" w:rsidRDefault="00507CEB" w:rsidP="00507CEB">
            <w:pPr>
              <w:pStyle w:val="TAL"/>
              <w:rPr>
                <w:rFonts w:cs="Arial"/>
                <w:sz w:val="16"/>
                <w:szCs w:val="16"/>
              </w:rPr>
            </w:pPr>
            <w:r w:rsidRPr="00224244">
              <w:rPr>
                <w:rFonts w:cs="Arial"/>
                <w:sz w:val="16"/>
                <w:szCs w:val="16"/>
              </w:rPr>
              <w:t>Clarification on codebook-HARQ-ACK-r13 capability for CA with more than 5CCs</w:t>
            </w:r>
          </w:p>
        </w:tc>
        <w:tc>
          <w:tcPr>
            <w:tcW w:w="1666" w:type="dxa"/>
            <w:tcBorders>
              <w:top w:val="nil"/>
              <w:left w:val="nil"/>
              <w:bottom w:val="single" w:sz="4" w:space="0" w:color="A5A5A5"/>
              <w:right w:val="single" w:sz="4" w:space="0" w:color="A5A5A5"/>
            </w:tcBorders>
            <w:shd w:val="clear" w:color="auto" w:fill="auto"/>
          </w:tcPr>
          <w:p w14:paraId="1E2D9B6F" w14:textId="6F06C835" w:rsidR="00507CEB" w:rsidRPr="00224244" w:rsidRDefault="00507CEB" w:rsidP="00507CEB">
            <w:pPr>
              <w:pStyle w:val="TAL"/>
              <w:rPr>
                <w:rFonts w:cs="Arial"/>
                <w:sz w:val="16"/>
                <w:szCs w:val="16"/>
              </w:rPr>
            </w:pPr>
            <w:r w:rsidRPr="00224244">
              <w:rPr>
                <w:rFonts w:cs="Arial"/>
                <w:sz w:val="16"/>
                <w:szCs w:val="16"/>
              </w:rPr>
              <w:t>Nokia, Nokia Shanghai Bell, Qualcomm Incorporated</w:t>
            </w:r>
          </w:p>
        </w:tc>
        <w:tc>
          <w:tcPr>
            <w:tcW w:w="822" w:type="dxa"/>
            <w:tcBorders>
              <w:top w:val="nil"/>
              <w:left w:val="nil"/>
              <w:bottom w:val="single" w:sz="4" w:space="0" w:color="A5A5A5"/>
              <w:right w:val="single" w:sz="4" w:space="0" w:color="A5A5A5"/>
            </w:tcBorders>
            <w:shd w:val="clear" w:color="auto" w:fill="auto"/>
          </w:tcPr>
          <w:p w14:paraId="56B0AEEA" w14:textId="612CB2B8"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53332CAF" w14:textId="6450895D" w:rsidR="00507CEB" w:rsidRPr="00224244" w:rsidRDefault="00507CEB" w:rsidP="00507CEB">
            <w:pPr>
              <w:pStyle w:val="TAL"/>
              <w:rPr>
                <w:rFonts w:cs="Arial"/>
                <w:sz w:val="16"/>
                <w:szCs w:val="16"/>
              </w:rPr>
            </w:pPr>
            <w:r w:rsidRPr="00224244">
              <w:rPr>
                <w:rFonts w:cs="Arial"/>
                <w:b/>
                <w:bCs/>
                <w:sz w:val="16"/>
                <w:szCs w:val="16"/>
              </w:rPr>
              <w:t>36.306</w:t>
            </w:r>
          </w:p>
        </w:tc>
        <w:tc>
          <w:tcPr>
            <w:tcW w:w="1990" w:type="dxa"/>
            <w:tcBorders>
              <w:top w:val="nil"/>
              <w:left w:val="nil"/>
              <w:bottom w:val="single" w:sz="4" w:space="0" w:color="A5A5A5"/>
              <w:right w:val="single" w:sz="4" w:space="0" w:color="A5A5A5"/>
            </w:tcBorders>
            <w:shd w:val="clear" w:color="auto" w:fill="auto"/>
          </w:tcPr>
          <w:p w14:paraId="6D462211" w14:textId="66E35DC9" w:rsidR="00507CEB" w:rsidRPr="00224244" w:rsidRDefault="00507CEB" w:rsidP="00507CEB">
            <w:pPr>
              <w:pStyle w:val="TAL"/>
              <w:rPr>
                <w:rFonts w:cs="Arial"/>
                <w:sz w:val="16"/>
                <w:szCs w:val="16"/>
              </w:rPr>
            </w:pPr>
            <w:r w:rsidRPr="00224244">
              <w:rPr>
                <w:rFonts w:cs="Arial"/>
                <w:b/>
                <w:bCs/>
                <w:sz w:val="16"/>
                <w:szCs w:val="16"/>
              </w:rPr>
              <w:t>LTE_CA_enh_b5C-Core</w:t>
            </w:r>
          </w:p>
        </w:tc>
        <w:tc>
          <w:tcPr>
            <w:tcW w:w="572" w:type="dxa"/>
            <w:tcBorders>
              <w:top w:val="single" w:sz="4" w:space="0" w:color="A5A5A5"/>
              <w:left w:val="nil"/>
              <w:bottom w:val="single" w:sz="4" w:space="0" w:color="A5A5A5"/>
              <w:right w:val="single" w:sz="4" w:space="0" w:color="A5A5A5"/>
            </w:tcBorders>
            <w:shd w:val="clear" w:color="000000" w:fill="auto"/>
          </w:tcPr>
          <w:p w14:paraId="3695E6FA" w14:textId="6C47A14D" w:rsidR="00507CEB" w:rsidRPr="00224244" w:rsidRDefault="00507CEB" w:rsidP="00507CEB">
            <w:pPr>
              <w:pStyle w:val="TAL"/>
              <w:rPr>
                <w:rFonts w:cs="Arial"/>
                <w:sz w:val="16"/>
                <w:szCs w:val="16"/>
              </w:rPr>
            </w:pPr>
            <w:r w:rsidRPr="00224244">
              <w:rPr>
                <w:rFonts w:cs="Arial"/>
                <w:sz w:val="16"/>
                <w:szCs w:val="16"/>
              </w:rPr>
              <w:t>1750</w:t>
            </w:r>
          </w:p>
        </w:tc>
        <w:tc>
          <w:tcPr>
            <w:tcW w:w="690" w:type="dxa"/>
            <w:tcBorders>
              <w:top w:val="single" w:sz="4" w:space="0" w:color="A5A5A5"/>
              <w:left w:val="nil"/>
              <w:bottom w:val="single" w:sz="4" w:space="0" w:color="A5A5A5"/>
              <w:right w:val="single" w:sz="4" w:space="0" w:color="A5A5A5"/>
            </w:tcBorders>
            <w:shd w:val="clear" w:color="000000" w:fill="auto"/>
          </w:tcPr>
          <w:p w14:paraId="2FCAE7F4" w14:textId="1303FC2A" w:rsidR="00507CEB" w:rsidRPr="00224244" w:rsidRDefault="00507CEB" w:rsidP="00507CEB">
            <w:pPr>
              <w:pStyle w:val="TAL"/>
              <w:rPr>
                <w:rFonts w:cs="Arial"/>
                <w:sz w:val="16"/>
                <w:szCs w:val="16"/>
              </w:rPr>
            </w:pPr>
            <w:r w:rsidRPr="00224244">
              <w:rPr>
                <w:rFonts w:cs="Arial"/>
                <w:sz w:val="16"/>
                <w:szCs w:val="16"/>
              </w:rPr>
              <w:t>3</w:t>
            </w:r>
          </w:p>
        </w:tc>
        <w:tc>
          <w:tcPr>
            <w:tcW w:w="583" w:type="dxa"/>
            <w:tcBorders>
              <w:top w:val="nil"/>
              <w:left w:val="nil"/>
              <w:bottom w:val="single" w:sz="4" w:space="0" w:color="A5A5A5"/>
              <w:right w:val="single" w:sz="4" w:space="0" w:color="A5A5A5"/>
            </w:tcBorders>
            <w:shd w:val="clear" w:color="auto" w:fill="auto"/>
          </w:tcPr>
          <w:p w14:paraId="16313B08" w14:textId="1AED8E08"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22C6BE71" w14:textId="77777777" w:rsidTr="0017529D">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4D59760B" w14:textId="4EA29479" w:rsidR="00507CEB" w:rsidRPr="00224244" w:rsidRDefault="00C00E88" w:rsidP="00507CEB">
            <w:pPr>
              <w:pStyle w:val="TAL"/>
              <w:rPr>
                <w:rFonts w:cs="Arial"/>
                <w:sz w:val="16"/>
                <w:szCs w:val="16"/>
              </w:rPr>
            </w:pPr>
            <w:hyperlink r:id="rId3964" w:history="1">
              <w:r w:rsidR="00EB1908">
                <w:rPr>
                  <w:rStyle w:val="Hyperlink"/>
                  <w:rFonts w:cs="Arial"/>
                  <w:b/>
                  <w:bCs/>
                  <w:sz w:val="16"/>
                  <w:szCs w:val="16"/>
                </w:rPr>
                <w:t>R2-2006421</w:t>
              </w:r>
            </w:hyperlink>
          </w:p>
        </w:tc>
        <w:tc>
          <w:tcPr>
            <w:tcW w:w="3038" w:type="dxa"/>
            <w:tcBorders>
              <w:top w:val="nil"/>
              <w:left w:val="nil"/>
              <w:bottom w:val="single" w:sz="4" w:space="0" w:color="A5A5A5"/>
              <w:right w:val="single" w:sz="4" w:space="0" w:color="A5A5A5"/>
            </w:tcBorders>
            <w:shd w:val="clear" w:color="auto" w:fill="auto"/>
          </w:tcPr>
          <w:p w14:paraId="7C12676C" w14:textId="71D4622F" w:rsidR="00507CEB" w:rsidRPr="00224244" w:rsidRDefault="00507CEB" w:rsidP="00507CEB">
            <w:pPr>
              <w:pStyle w:val="TAL"/>
              <w:rPr>
                <w:rFonts w:cs="Arial"/>
                <w:sz w:val="16"/>
                <w:szCs w:val="16"/>
              </w:rPr>
            </w:pPr>
            <w:r w:rsidRPr="00224244">
              <w:rPr>
                <w:rFonts w:cs="Arial"/>
                <w:sz w:val="16"/>
                <w:szCs w:val="16"/>
              </w:rPr>
              <w:t>Clarification on PDCP version change</w:t>
            </w:r>
          </w:p>
        </w:tc>
        <w:tc>
          <w:tcPr>
            <w:tcW w:w="1666" w:type="dxa"/>
            <w:tcBorders>
              <w:top w:val="nil"/>
              <w:left w:val="nil"/>
              <w:bottom w:val="single" w:sz="4" w:space="0" w:color="A5A5A5"/>
              <w:right w:val="single" w:sz="4" w:space="0" w:color="A5A5A5"/>
            </w:tcBorders>
            <w:shd w:val="clear" w:color="auto" w:fill="auto"/>
          </w:tcPr>
          <w:p w14:paraId="69169BDC" w14:textId="7BC79CE2" w:rsidR="00507CEB" w:rsidRPr="00224244" w:rsidRDefault="00507CEB" w:rsidP="00507CEB">
            <w:pPr>
              <w:pStyle w:val="TAL"/>
              <w:rPr>
                <w:rFonts w:cs="Arial"/>
                <w:sz w:val="16"/>
                <w:szCs w:val="16"/>
              </w:rPr>
            </w:pPr>
            <w:r w:rsidRPr="00224244">
              <w:rPr>
                <w:rFonts w:cs="Arial"/>
                <w:sz w:val="16"/>
                <w:szCs w:val="16"/>
              </w:rPr>
              <w:t>Huawei, HiSilicon</w:t>
            </w:r>
          </w:p>
        </w:tc>
        <w:tc>
          <w:tcPr>
            <w:tcW w:w="822" w:type="dxa"/>
            <w:tcBorders>
              <w:top w:val="nil"/>
              <w:left w:val="nil"/>
              <w:bottom w:val="single" w:sz="4" w:space="0" w:color="A5A5A5"/>
              <w:right w:val="single" w:sz="4" w:space="0" w:color="A5A5A5"/>
            </w:tcBorders>
            <w:shd w:val="clear" w:color="auto" w:fill="auto"/>
          </w:tcPr>
          <w:p w14:paraId="23662A0E" w14:textId="3ABA02E3"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21681A7A" w14:textId="3AFF70F1" w:rsidR="00507CEB" w:rsidRPr="00224244" w:rsidRDefault="00507CEB" w:rsidP="00507CEB">
            <w:pPr>
              <w:pStyle w:val="TAL"/>
              <w:rPr>
                <w:rFonts w:cs="Arial"/>
                <w:sz w:val="16"/>
                <w:szCs w:val="16"/>
              </w:rPr>
            </w:pPr>
            <w:r w:rsidRPr="00224244">
              <w:rPr>
                <w:rFonts w:cs="Arial"/>
                <w:b/>
                <w:bCs/>
                <w:sz w:val="16"/>
                <w:szCs w:val="16"/>
              </w:rPr>
              <w:t>37.340</w:t>
            </w:r>
          </w:p>
        </w:tc>
        <w:tc>
          <w:tcPr>
            <w:tcW w:w="1990" w:type="dxa"/>
            <w:tcBorders>
              <w:top w:val="nil"/>
              <w:left w:val="nil"/>
              <w:bottom w:val="single" w:sz="4" w:space="0" w:color="A5A5A5"/>
              <w:right w:val="single" w:sz="4" w:space="0" w:color="A5A5A5"/>
            </w:tcBorders>
            <w:shd w:val="clear" w:color="auto" w:fill="auto"/>
          </w:tcPr>
          <w:p w14:paraId="31CC876C" w14:textId="266E9A48" w:rsidR="00507CEB" w:rsidRPr="00224244" w:rsidRDefault="00507CEB" w:rsidP="00507CEB">
            <w:pPr>
              <w:pStyle w:val="TAL"/>
              <w:rPr>
                <w:rFonts w:cs="Arial"/>
                <w:sz w:val="16"/>
                <w:szCs w:val="16"/>
              </w:rPr>
            </w:pPr>
            <w:r w:rsidRPr="00224244">
              <w:rPr>
                <w:rFonts w:cs="Arial"/>
                <w:sz w:val="16"/>
                <w:szCs w:val="16"/>
              </w:rPr>
              <w:t>NR_newRAT-Core, TEI16</w:t>
            </w:r>
          </w:p>
        </w:tc>
        <w:tc>
          <w:tcPr>
            <w:tcW w:w="572" w:type="dxa"/>
            <w:tcBorders>
              <w:top w:val="single" w:sz="4" w:space="0" w:color="A5A5A5"/>
              <w:left w:val="nil"/>
              <w:bottom w:val="single" w:sz="4" w:space="0" w:color="A5A5A5"/>
              <w:right w:val="single" w:sz="4" w:space="0" w:color="A5A5A5"/>
            </w:tcBorders>
            <w:shd w:val="clear" w:color="000000" w:fill="auto"/>
          </w:tcPr>
          <w:p w14:paraId="0E74108E" w14:textId="7C2179AB" w:rsidR="00507CEB" w:rsidRPr="00224244" w:rsidRDefault="00507CEB" w:rsidP="00507CEB">
            <w:pPr>
              <w:pStyle w:val="TAL"/>
              <w:rPr>
                <w:rFonts w:cs="Arial"/>
                <w:sz w:val="16"/>
                <w:szCs w:val="16"/>
              </w:rPr>
            </w:pPr>
            <w:r w:rsidRPr="00224244">
              <w:rPr>
                <w:rFonts w:cs="Arial"/>
                <w:sz w:val="16"/>
                <w:szCs w:val="16"/>
              </w:rPr>
              <w:t>0198</w:t>
            </w:r>
          </w:p>
        </w:tc>
        <w:tc>
          <w:tcPr>
            <w:tcW w:w="690" w:type="dxa"/>
            <w:tcBorders>
              <w:top w:val="single" w:sz="4" w:space="0" w:color="A5A5A5"/>
              <w:left w:val="nil"/>
              <w:bottom w:val="single" w:sz="4" w:space="0" w:color="A5A5A5"/>
              <w:right w:val="single" w:sz="4" w:space="0" w:color="A5A5A5"/>
            </w:tcBorders>
            <w:shd w:val="clear" w:color="000000" w:fill="auto"/>
          </w:tcPr>
          <w:p w14:paraId="15ABD4A8" w14:textId="2B459A32"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nil"/>
              <w:left w:val="nil"/>
              <w:bottom w:val="single" w:sz="4" w:space="0" w:color="A5A5A5"/>
              <w:right w:val="single" w:sz="4" w:space="0" w:color="A5A5A5"/>
            </w:tcBorders>
            <w:shd w:val="clear" w:color="auto" w:fill="auto"/>
          </w:tcPr>
          <w:p w14:paraId="7C09E5ED" w14:textId="28393A6B"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44BA6DF1" w14:textId="77777777" w:rsidTr="0017529D">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3D84CCF1" w14:textId="4110BA69" w:rsidR="00507CEB" w:rsidRPr="00224244" w:rsidRDefault="00C00E88" w:rsidP="00507CEB">
            <w:pPr>
              <w:pStyle w:val="TAL"/>
              <w:rPr>
                <w:rFonts w:cs="Arial"/>
                <w:sz w:val="16"/>
                <w:szCs w:val="16"/>
              </w:rPr>
            </w:pPr>
            <w:hyperlink r:id="rId3965" w:history="1">
              <w:r w:rsidR="00EB1908">
                <w:rPr>
                  <w:rStyle w:val="Hyperlink"/>
                  <w:rFonts w:cs="Arial"/>
                  <w:b/>
                  <w:bCs/>
                  <w:sz w:val="16"/>
                  <w:szCs w:val="16"/>
                </w:rPr>
                <w:t>R2-2006422</w:t>
              </w:r>
            </w:hyperlink>
          </w:p>
        </w:tc>
        <w:tc>
          <w:tcPr>
            <w:tcW w:w="3038" w:type="dxa"/>
            <w:tcBorders>
              <w:top w:val="nil"/>
              <w:left w:val="nil"/>
              <w:bottom w:val="single" w:sz="4" w:space="0" w:color="A5A5A5"/>
              <w:right w:val="single" w:sz="4" w:space="0" w:color="A5A5A5"/>
            </w:tcBorders>
            <w:shd w:val="clear" w:color="auto" w:fill="auto"/>
          </w:tcPr>
          <w:p w14:paraId="2AB715DD" w14:textId="5EC848CF" w:rsidR="00507CEB" w:rsidRPr="00224244" w:rsidRDefault="00507CEB" w:rsidP="00507CEB">
            <w:pPr>
              <w:pStyle w:val="TAL"/>
              <w:rPr>
                <w:rFonts w:cs="Arial"/>
                <w:sz w:val="16"/>
                <w:szCs w:val="16"/>
              </w:rPr>
            </w:pPr>
            <w:r w:rsidRPr="00224244">
              <w:rPr>
                <w:rFonts w:cs="Arial"/>
                <w:sz w:val="16"/>
                <w:szCs w:val="16"/>
              </w:rPr>
              <w:t>on the capability of Basic CSI feedback (2-32)</w:t>
            </w:r>
          </w:p>
        </w:tc>
        <w:tc>
          <w:tcPr>
            <w:tcW w:w="1666" w:type="dxa"/>
            <w:tcBorders>
              <w:top w:val="nil"/>
              <w:left w:val="nil"/>
              <w:bottom w:val="single" w:sz="4" w:space="0" w:color="A5A5A5"/>
              <w:right w:val="single" w:sz="4" w:space="0" w:color="A5A5A5"/>
            </w:tcBorders>
            <w:shd w:val="clear" w:color="auto" w:fill="auto"/>
          </w:tcPr>
          <w:p w14:paraId="4CCE90BB" w14:textId="449E210A" w:rsidR="00507CEB" w:rsidRPr="00224244" w:rsidRDefault="00507CEB" w:rsidP="00507CEB">
            <w:pPr>
              <w:pStyle w:val="TAL"/>
              <w:rPr>
                <w:rFonts w:cs="Arial"/>
                <w:sz w:val="16"/>
                <w:szCs w:val="16"/>
              </w:rPr>
            </w:pPr>
            <w:r w:rsidRPr="00224244">
              <w:rPr>
                <w:rFonts w:cs="Arial"/>
                <w:sz w:val="16"/>
                <w:szCs w:val="16"/>
              </w:rPr>
              <w:t>Huawei, HiSilicon, Orange, Telecom Italia S.p.A., Vodafone, CMCC, China Unicom, China Telecom, CATT</w:t>
            </w:r>
          </w:p>
        </w:tc>
        <w:tc>
          <w:tcPr>
            <w:tcW w:w="822" w:type="dxa"/>
            <w:tcBorders>
              <w:top w:val="nil"/>
              <w:left w:val="nil"/>
              <w:bottom w:val="single" w:sz="4" w:space="0" w:color="A5A5A5"/>
              <w:right w:val="single" w:sz="4" w:space="0" w:color="A5A5A5"/>
            </w:tcBorders>
            <w:shd w:val="clear" w:color="auto" w:fill="auto"/>
          </w:tcPr>
          <w:p w14:paraId="2B9340C8" w14:textId="48057A52"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4B29133F" w14:textId="7C52B1D1" w:rsidR="00507CEB" w:rsidRPr="00224244" w:rsidRDefault="00507CEB" w:rsidP="00507CEB">
            <w:pPr>
              <w:pStyle w:val="TAL"/>
              <w:rPr>
                <w:rFonts w:cs="Arial"/>
                <w:sz w:val="16"/>
                <w:szCs w:val="16"/>
              </w:rPr>
            </w:pPr>
            <w:r w:rsidRPr="00224244">
              <w:rPr>
                <w:rFonts w:cs="Arial"/>
                <w:b/>
                <w:bCs/>
                <w:sz w:val="16"/>
                <w:szCs w:val="16"/>
              </w:rPr>
              <w:t>38.306</w:t>
            </w:r>
          </w:p>
        </w:tc>
        <w:tc>
          <w:tcPr>
            <w:tcW w:w="1990" w:type="dxa"/>
            <w:tcBorders>
              <w:top w:val="nil"/>
              <w:left w:val="nil"/>
              <w:bottom w:val="single" w:sz="4" w:space="0" w:color="A5A5A5"/>
              <w:right w:val="single" w:sz="4" w:space="0" w:color="A5A5A5"/>
            </w:tcBorders>
            <w:shd w:val="clear" w:color="auto" w:fill="auto"/>
          </w:tcPr>
          <w:p w14:paraId="01D42285" w14:textId="3682F4F0" w:rsidR="00507CEB" w:rsidRPr="00224244" w:rsidRDefault="00507CEB" w:rsidP="00507CEB">
            <w:pPr>
              <w:pStyle w:val="TAL"/>
              <w:rPr>
                <w:rFonts w:cs="Arial"/>
                <w:sz w:val="16"/>
                <w:szCs w:val="16"/>
              </w:rPr>
            </w:pPr>
            <w:r w:rsidRPr="00224244">
              <w:rPr>
                <w:rFonts w:cs="Arial"/>
                <w:sz w:val="16"/>
                <w:szCs w:val="16"/>
              </w:rPr>
              <w:t>NR_newRAT-Core, TEI16</w:t>
            </w:r>
          </w:p>
        </w:tc>
        <w:tc>
          <w:tcPr>
            <w:tcW w:w="572" w:type="dxa"/>
            <w:tcBorders>
              <w:top w:val="single" w:sz="4" w:space="0" w:color="A5A5A5"/>
              <w:left w:val="nil"/>
              <w:bottom w:val="single" w:sz="4" w:space="0" w:color="A5A5A5"/>
              <w:right w:val="single" w:sz="4" w:space="0" w:color="A5A5A5"/>
            </w:tcBorders>
            <w:shd w:val="clear" w:color="000000" w:fill="auto"/>
          </w:tcPr>
          <w:p w14:paraId="423CF87F" w14:textId="58FB5B66" w:rsidR="00507CEB" w:rsidRPr="00224244" w:rsidRDefault="00507CEB" w:rsidP="00507CEB">
            <w:pPr>
              <w:pStyle w:val="TAL"/>
              <w:rPr>
                <w:rFonts w:cs="Arial"/>
                <w:sz w:val="16"/>
                <w:szCs w:val="16"/>
              </w:rPr>
            </w:pPr>
            <w:r w:rsidRPr="00224244">
              <w:rPr>
                <w:rFonts w:cs="Arial"/>
                <w:sz w:val="16"/>
                <w:szCs w:val="16"/>
              </w:rPr>
              <w:t>0333</w:t>
            </w:r>
          </w:p>
        </w:tc>
        <w:tc>
          <w:tcPr>
            <w:tcW w:w="690" w:type="dxa"/>
            <w:tcBorders>
              <w:top w:val="single" w:sz="4" w:space="0" w:color="A5A5A5"/>
              <w:left w:val="nil"/>
              <w:bottom w:val="single" w:sz="4" w:space="0" w:color="A5A5A5"/>
              <w:right w:val="single" w:sz="4" w:space="0" w:color="A5A5A5"/>
            </w:tcBorders>
            <w:shd w:val="clear" w:color="000000" w:fill="auto"/>
          </w:tcPr>
          <w:p w14:paraId="3815F21D" w14:textId="3DEE4B72"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nil"/>
              <w:left w:val="nil"/>
              <w:bottom w:val="single" w:sz="4" w:space="0" w:color="A5A5A5"/>
              <w:right w:val="single" w:sz="4" w:space="0" w:color="A5A5A5"/>
            </w:tcBorders>
            <w:shd w:val="clear" w:color="auto" w:fill="auto"/>
          </w:tcPr>
          <w:p w14:paraId="3CF60213" w14:textId="79D123C3"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7F3FE7E3" w14:textId="77777777" w:rsidTr="0017529D">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262A3514" w14:textId="14ECB683" w:rsidR="00507CEB" w:rsidRPr="00224244" w:rsidRDefault="00C00E88" w:rsidP="00507CEB">
            <w:pPr>
              <w:pStyle w:val="TAL"/>
              <w:rPr>
                <w:rFonts w:cs="Arial"/>
                <w:sz w:val="16"/>
                <w:szCs w:val="16"/>
              </w:rPr>
            </w:pPr>
            <w:hyperlink r:id="rId3966" w:history="1">
              <w:r w:rsidR="00EB1908">
                <w:rPr>
                  <w:rStyle w:val="Hyperlink"/>
                  <w:rFonts w:cs="Arial"/>
                  <w:b/>
                  <w:bCs/>
                  <w:sz w:val="16"/>
                  <w:szCs w:val="16"/>
                </w:rPr>
                <w:t>R2-2006423</w:t>
              </w:r>
            </w:hyperlink>
          </w:p>
        </w:tc>
        <w:tc>
          <w:tcPr>
            <w:tcW w:w="3038" w:type="dxa"/>
            <w:tcBorders>
              <w:top w:val="nil"/>
              <w:left w:val="nil"/>
              <w:bottom w:val="single" w:sz="4" w:space="0" w:color="A5A5A5"/>
              <w:right w:val="single" w:sz="4" w:space="0" w:color="A5A5A5"/>
            </w:tcBorders>
            <w:shd w:val="clear" w:color="auto" w:fill="auto"/>
          </w:tcPr>
          <w:p w14:paraId="3C430C8B" w14:textId="4D01FDC9" w:rsidR="00507CEB" w:rsidRPr="00224244" w:rsidRDefault="00507CEB" w:rsidP="00507CEB">
            <w:pPr>
              <w:pStyle w:val="TAL"/>
              <w:rPr>
                <w:rFonts w:cs="Arial"/>
                <w:sz w:val="16"/>
                <w:szCs w:val="16"/>
              </w:rPr>
            </w:pPr>
            <w:r w:rsidRPr="00224244">
              <w:rPr>
                <w:rFonts w:cs="Arial"/>
                <w:sz w:val="16"/>
                <w:szCs w:val="16"/>
              </w:rPr>
              <w:t>CLI Corrections</w:t>
            </w:r>
          </w:p>
        </w:tc>
        <w:tc>
          <w:tcPr>
            <w:tcW w:w="1666" w:type="dxa"/>
            <w:tcBorders>
              <w:top w:val="nil"/>
              <w:left w:val="nil"/>
              <w:bottom w:val="single" w:sz="4" w:space="0" w:color="A5A5A5"/>
              <w:right w:val="single" w:sz="4" w:space="0" w:color="A5A5A5"/>
            </w:tcBorders>
            <w:shd w:val="clear" w:color="auto" w:fill="auto"/>
          </w:tcPr>
          <w:p w14:paraId="734506E3" w14:textId="6071E528" w:rsidR="00507CEB" w:rsidRPr="00224244" w:rsidRDefault="00507CEB" w:rsidP="00507CEB">
            <w:pPr>
              <w:pStyle w:val="TAL"/>
              <w:rPr>
                <w:rFonts w:cs="Arial"/>
                <w:sz w:val="16"/>
                <w:szCs w:val="16"/>
              </w:rPr>
            </w:pPr>
            <w:r w:rsidRPr="00224244">
              <w:rPr>
                <w:rFonts w:cs="Arial"/>
                <w:sz w:val="16"/>
                <w:szCs w:val="16"/>
              </w:rPr>
              <w:t>Nokia (Rapporteur)</w:t>
            </w:r>
          </w:p>
        </w:tc>
        <w:tc>
          <w:tcPr>
            <w:tcW w:w="822" w:type="dxa"/>
            <w:tcBorders>
              <w:top w:val="nil"/>
              <w:left w:val="nil"/>
              <w:bottom w:val="single" w:sz="4" w:space="0" w:color="A5A5A5"/>
              <w:right w:val="single" w:sz="4" w:space="0" w:color="A5A5A5"/>
            </w:tcBorders>
            <w:shd w:val="clear" w:color="auto" w:fill="auto"/>
          </w:tcPr>
          <w:p w14:paraId="3A261CDD" w14:textId="09148938"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632E216D" w14:textId="7F6E011E" w:rsidR="00507CEB" w:rsidRPr="00224244" w:rsidRDefault="00507CEB" w:rsidP="00507CEB">
            <w:pPr>
              <w:pStyle w:val="TAL"/>
              <w:rPr>
                <w:rFonts w:cs="Arial"/>
                <w:sz w:val="16"/>
                <w:szCs w:val="16"/>
              </w:rPr>
            </w:pPr>
            <w:r w:rsidRPr="00224244">
              <w:rPr>
                <w:rFonts w:cs="Arial"/>
                <w:b/>
                <w:bCs/>
                <w:sz w:val="16"/>
                <w:szCs w:val="16"/>
              </w:rPr>
              <w:t>38.300</w:t>
            </w:r>
          </w:p>
        </w:tc>
        <w:tc>
          <w:tcPr>
            <w:tcW w:w="1990" w:type="dxa"/>
            <w:tcBorders>
              <w:top w:val="nil"/>
              <w:left w:val="nil"/>
              <w:bottom w:val="single" w:sz="4" w:space="0" w:color="A5A5A5"/>
              <w:right w:val="single" w:sz="4" w:space="0" w:color="A5A5A5"/>
            </w:tcBorders>
            <w:shd w:val="clear" w:color="auto" w:fill="auto"/>
          </w:tcPr>
          <w:p w14:paraId="7BC535F3" w14:textId="2A0A3694" w:rsidR="00507CEB" w:rsidRPr="00224244" w:rsidRDefault="00507CEB" w:rsidP="00507CEB">
            <w:pPr>
              <w:pStyle w:val="TAL"/>
              <w:rPr>
                <w:rFonts w:cs="Arial"/>
                <w:sz w:val="16"/>
                <w:szCs w:val="16"/>
              </w:rPr>
            </w:pPr>
            <w:r w:rsidRPr="00224244">
              <w:rPr>
                <w:rFonts w:cs="Arial"/>
                <w:b/>
                <w:bCs/>
                <w:sz w:val="16"/>
                <w:szCs w:val="16"/>
              </w:rPr>
              <w:t>NR_CLI_RIM-Core</w:t>
            </w:r>
          </w:p>
        </w:tc>
        <w:tc>
          <w:tcPr>
            <w:tcW w:w="572" w:type="dxa"/>
            <w:tcBorders>
              <w:top w:val="single" w:sz="4" w:space="0" w:color="A5A5A5"/>
              <w:left w:val="nil"/>
              <w:bottom w:val="single" w:sz="4" w:space="0" w:color="A5A5A5"/>
              <w:right w:val="single" w:sz="4" w:space="0" w:color="A5A5A5"/>
            </w:tcBorders>
            <w:shd w:val="clear" w:color="000000" w:fill="auto"/>
          </w:tcPr>
          <w:p w14:paraId="57B3A5EF" w14:textId="6334F25D" w:rsidR="00507CEB" w:rsidRPr="00224244" w:rsidRDefault="00507CEB" w:rsidP="00507CEB">
            <w:pPr>
              <w:pStyle w:val="TAL"/>
              <w:rPr>
                <w:rFonts w:cs="Arial"/>
                <w:sz w:val="16"/>
                <w:szCs w:val="16"/>
              </w:rPr>
            </w:pPr>
            <w:r w:rsidRPr="00224244">
              <w:rPr>
                <w:rFonts w:cs="Arial"/>
                <w:sz w:val="16"/>
                <w:szCs w:val="16"/>
              </w:rPr>
              <w:t>0217</w:t>
            </w:r>
          </w:p>
        </w:tc>
        <w:tc>
          <w:tcPr>
            <w:tcW w:w="690" w:type="dxa"/>
            <w:tcBorders>
              <w:top w:val="single" w:sz="4" w:space="0" w:color="A5A5A5"/>
              <w:left w:val="nil"/>
              <w:bottom w:val="single" w:sz="4" w:space="0" w:color="A5A5A5"/>
              <w:right w:val="single" w:sz="4" w:space="0" w:color="A5A5A5"/>
            </w:tcBorders>
            <w:shd w:val="clear" w:color="000000" w:fill="auto"/>
          </w:tcPr>
          <w:p w14:paraId="21F1A901" w14:textId="0142CE3A" w:rsidR="00507CEB" w:rsidRPr="00224244" w:rsidRDefault="00507CEB" w:rsidP="00507CEB">
            <w:pPr>
              <w:pStyle w:val="TAL"/>
              <w:rPr>
                <w:rFonts w:cs="Arial"/>
                <w:sz w:val="16"/>
                <w:szCs w:val="16"/>
              </w:rPr>
            </w:pPr>
            <w:r w:rsidRPr="00224244">
              <w:rPr>
                <w:rFonts w:cs="Arial"/>
                <w:sz w:val="16"/>
                <w:szCs w:val="16"/>
              </w:rPr>
              <w:t>4</w:t>
            </w:r>
          </w:p>
        </w:tc>
        <w:tc>
          <w:tcPr>
            <w:tcW w:w="583" w:type="dxa"/>
            <w:tcBorders>
              <w:top w:val="nil"/>
              <w:left w:val="nil"/>
              <w:bottom w:val="single" w:sz="4" w:space="0" w:color="A5A5A5"/>
              <w:right w:val="single" w:sz="4" w:space="0" w:color="A5A5A5"/>
            </w:tcBorders>
            <w:shd w:val="clear" w:color="auto" w:fill="auto"/>
          </w:tcPr>
          <w:p w14:paraId="4EED4369" w14:textId="7AEE44E2"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42266863" w14:textId="77777777" w:rsidTr="0017529D">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3F1884A0" w14:textId="075F29DA" w:rsidR="00507CEB" w:rsidRPr="00224244" w:rsidRDefault="00C00E88" w:rsidP="00507CEB">
            <w:pPr>
              <w:pStyle w:val="TAL"/>
              <w:rPr>
                <w:rFonts w:cs="Arial"/>
                <w:sz w:val="16"/>
                <w:szCs w:val="16"/>
              </w:rPr>
            </w:pPr>
            <w:hyperlink r:id="rId3967" w:history="1">
              <w:r w:rsidR="00EB1908">
                <w:rPr>
                  <w:rStyle w:val="Hyperlink"/>
                  <w:rFonts w:cs="Arial"/>
                  <w:b/>
                  <w:bCs/>
                  <w:sz w:val="16"/>
                  <w:szCs w:val="16"/>
                </w:rPr>
                <w:t>R2-2006424</w:t>
              </w:r>
            </w:hyperlink>
          </w:p>
        </w:tc>
        <w:tc>
          <w:tcPr>
            <w:tcW w:w="3038" w:type="dxa"/>
            <w:tcBorders>
              <w:top w:val="nil"/>
              <w:left w:val="nil"/>
              <w:bottom w:val="single" w:sz="4" w:space="0" w:color="A5A5A5"/>
              <w:right w:val="single" w:sz="4" w:space="0" w:color="A5A5A5"/>
            </w:tcBorders>
            <w:shd w:val="clear" w:color="auto" w:fill="auto"/>
          </w:tcPr>
          <w:p w14:paraId="2AA4D24E" w14:textId="67F44E02" w:rsidR="00507CEB" w:rsidRPr="00224244" w:rsidRDefault="00507CEB" w:rsidP="00507CEB">
            <w:pPr>
              <w:pStyle w:val="TAL"/>
              <w:rPr>
                <w:rFonts w:cs="Arial"/>
                <w:sz w:val="16"/>
                <w:szCs w:val="16"/>
              </w:rPr>
            </w:pPr>
            <w:r w:rsidRPr="00224244">
              <w:rPr>
                <w:rFonts w:cs="Arial"/>
                <w:sz w:val="16"/>
                <w:szCs w:val="16"/>
              </w:rPr>
              <w:t>Miscellaneous corrections to NPN</w:t>
            </w:r>
          </w:p>
        </w:tc>
        <w:tc>
          <w:tcPr>
            <w:tcW w:w="1666" w:type="dxa"/>
            <w:tcBorders>
              <w:top w:val="nil"/>
              <w:left w:val="nil"/>
              <w:bottom w:val="single" w:sz="4" w:space="0" w:color="A5A5A5"/>
              <w:right w:val="single" w:sz="4" w:space="0" w:color="A5A5A5"/>
            </w:tcBorders>
            <w:shd w:val="clear" w:color="auto" w:fill="auto"/>
          </w:tcPr>
          <w:p w14:paraId="1024CE8F" w14:textId="22619718" w:rsidR="00507CEB" w:rsidRPr="00224244" w:rsidRDefault="00507CEB" w:rsidP="00507CEB">
            <w:pPr>
              <w:pStyle w:val="TAL"/>
              <w:rPr>
                <w:rFonts w:cs="Arial"/>
                <w:sz w:val="16"/>
                <w:szCs w:val="16"/>
              </w:rPr>
            </w:pPr>
            <w:r w:rsidRPr="00224244">
              <w:rPr>
                <w:rFonts w:cs="Arial"/>
                <w:sz w:val="16"/>
                <w:szCs w:val="16"/>
              </w:rPr>
              <w:t>Nokia (Rapporteur)</w:t>
            </w:r>
          </w:p>
        </w:tc>
        <w:tc>
          <w:tcPr>
            <w:tcW w:w="822" w:type="dxa"/>
            <w:tcBorders>
              <w:top w:val="nil"/>
              <w:left w:val="nil"/>
              <w:bottom w:val="single" w:sz="4" w:space="0" w:color="A5A5A5"/>
              <w:right w:val="single" w:sz="4" w:space="0" w:color="A5A5A5"/>
            </w:tcBorders>
            <w:shd w:val="clear" w:color="auto" w:fill="auto"/>
          </w:tcPr>
          <w:p w14:paraId="6F14FDB7" w14:textId="5BA010D4"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13565769" w14:textId="43E5104A" w:rsidR="00507CEB" w:rsidRPr="00224244" w:rsidRDefault="00507CEB" w:rsidP="00507CEB">
            <w:pPr>
              <w:pStyle w:val="TAL"/>
              <w:rPr>
                <w:rFonts w:cs="Arial"/>
                <w:sz w:val="16"/>
                <w:szCs w:val="16"/>
              </w:rPr>
            </w:pPr>
            <w:r w:rsidRPr="00224244">
              <w:rPr>
                <w:rFonts w:cs="Arial"/>
                <w:b/>
                <w:bCs/>
                <w:sz w:val="16"/>
                <w:szCs w:val="16"/>
              </w:rPr>
              <w:t>38.300</w:t>
            </w:r>
          </w:p>
        </w:tc>
        <w:tc>
          <w:tcPr>
            <w:tcW w:w="1990" w:type="dxa"/>
            <w:tcBorders>
              <w:top w:val="nil"/>
              <w:left w:val="nil"/>
              <w:bottom w:val="single" w:sz="4" w:space="0" w:color="A5A5A5"/>
              <w:right w:val="single" w:sz="4" w:space="0" w:color="A5A5A5"/>
            </w:tcBorders>
            <w:shd w:val="clear" w:color="auto" w:fill="auto"/>
          </w:tcPr>
          <w:p w14:paraId="7264096B" w14:textId="601B1071" w:rsidR="00507CEB" w:rsidRPr="00224244" w:rsidRDefault="00507CEB" w:rsidP="00507CEB">
            <w:pPr>
              <w:pStyle w:val="TAL"/>
              <w:rPr>
                <w:rFonts w:cs="Arial"/>
                <w:sz w:val="16"/>
                <w:szCs w:val="16"/>
              </w:rPr>
            </w:pPr>
            <w:r w:rsidRPr="00224244">
              <w:rPr>
                <w:rFonts w:cs="Arial"/>
                <w:b/>
                <w:bCs/>
                <w:sz w:val="16"/>
                <w:szCs w:val="16"/>
              </w:rPr>
              <w:t>NG_RAN_PRN-Core</w:t>
            </w:r>
          </w:p>
        </w:tc>
        <w:tc>
          <w:tcPr>
            <w:tcW w:w="572" w:type="dxa"/>
            <w:tcBorders>
              <w:top w:val="single" w:sz="4" w:space="0" w:color="A5A5A5"/>
              <w:left w:val="nil"/>
              <w:bottom w:val="single" w:sz="4" w:space="0" w:color="A5A5A5"/>
              <w:right w:val="single" w:sz="4" w:space="0" w:color="A5A5A5"/>
            </w:tcBorders>
            <w:shd w:val="clear" w:color="000000" w:fill="auto"/>
          </w:tcPr>
          <w:p w14:paraId="02CA4982" w14:textId="18830140" w:rsidR="00507CEB" w:rsidRPr="00224244" w:rsidRDefault="00507CEB" w:rsidP="00507CEB">
            <w:pPr>
              <w:pStyle w:val="TAL"/>
              <w:rPr>
                <w:rFonts w:cs="Arial"/>
                <w:sz w:val="16"/>
                <w:szCs w:val="16"/>
              </w:rPr>
            </w:pPr>
            <w:r w:rsidRPr="00224244">
              <w:rPr>
                <w:rFonts w:cs="Arial"/>
                <w:sz w:val="16"/>
                <w:szCs w:val="16"/>
              </w:rPr>
              <w:t>0225</w:t>
            </w:r>
          </w:p>
        </w:tc>
        <w:tc>
          <w:tcPr>
            <w:tcW w:w="690" w:type="dxa"/>
            <w:tcBorders>
              <w:top w:val="single" w:sz="4" w:space="0" w:color="A5A5A5"/>
              <w:left w:val="nil"/>
              <w:bottom w:val="single" w:sz="4" w:space="0" w:color="A5A5A5"/>
              <w:right w:val="single" w:sz="4" w:space="0" w:color="A5A5A5"/>
            </w:tcBorders>
            <w:shd w:val="clear" w:color="000000" w:fill="auto"/>
          </w:tcPr>
          <w:p w14:paraId="2572A89D" w14:textId="74D3A866"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nil"/>
              <w:left w:val="nil"/>
              <w:bottom w:val="single" w:sz="4" w:space="0" w:color="A5A5A5"/>
              <w:right w:val="single" w:sz="4" w:space="0" w:color="A5A5A5"/>
            </w:tcBorders>
            <w:shd w:val="clear" w:color="auto" w:fill="auto"/>
          </w:tcPr>
          <w:p w14:paraId="3ABB6535" w14:textId="76F03B13" w:rsidR="00507CEB" w:rsidRPr="00224244" w:rsidRDefault="00507CEB" w:rsidP="00507CEB">
            <w:pPr>
              <w:pStyle w:val="TAL"/>
              <w:rPr>
                <w:rFonts w:cs="Arial"/>
                <w:sz w:val="16"/>
                <w:szCs w:val="16"/>
              </w:rPr>
            </w:pPr>
            <w:r w:rsidRPr="00224244">
              <w:rPr>
                <w:rFonts w:cs="Arial"/>
                <w:sz w:val="16"/>
                <w:szCs w:val="16"/>
              </w:rPr>
              <w:t>F</w:t>
            </w:r>
          </w:p>
        </w:tc>
      </w:tr>
      <w:tr w:rsidR="00224244" w:rsidRPr="00224244" w14:paraId="0360E230" w14:textId="77777777" w:rsidTr="00507CEB">
        <w:trPr>
          <w:trHeight w:val="20"/>
        </w:trPr>
        <w:tc>
          <w:tcPr>
            <w:tcW w:w="1139" w:type="dxa"/>
            <w:tcBorders>
              <w:top w:val="nil"/>
              <w:left w:val="single" w:sz="4" w:space="0" w:color="A5A5A5"/>
              <w:bottom w:val="nil"/>
              <w:right w:val="single" w:sz="4" w:space="0" w:color="A5A5A5"/>
            </w:tcBorders>
            <w:shd w:val="clear" w:color="auto" w:fill="auto"/>
          </w:tcPr>
          <w:p w14:paraId="567F7867" w14:textId="50C564E4" w:rsidR="00507CEB" w:rsidRPr="00224244" w:rsidRDefault="00C00E88" w:rsidP="00507CEB">
            <w:pPr>
              <w:pStyle w:val="TAL"/>
              <w:rPr>
                <w:rFonts w:cs="Arial"/>
                <w:sz w:val="16"/>
                <w:szCs w:val="16"/>
              </w:rPr>
            </w:pPr>
            <w:hyperlink r:id="rId3968" w:history="1">
              <w:r w:rsidR="00EB1908">
                <w:rPr>
                  <w:rStyle w:val="Hyperlink"/>
                  <w:rFonts w:cs="Arial"/>
                  <w:b/>
                  <w:bCs/>
                  <w:sz w:val="16"/>
                  <w:szCs w:val="16"/>
                </w:rPr>
                <w:t>R2-2006425</w:t>
              </w:r>
            </w:hyperlink>
          </w:p>
        </w:tc>
        <w:tc>
          <w:tcPr>
            <w:tcW w:w="3038" w:type="dxa"/>
            <w:tcBorders>
              <w:top w:val="nil"/>
              <w:left w:val="nil"/>
              <w:bottom w:val="nil"/>
              <w:right w:val="single" w:sz="4" w:space="0" w:color="A5A5A5"/>
            </w:tcBorders>
            <w:shd w:val="clear" w:color="auto" w:fill="auto"/>
          </w:tcPr>
          <w:p w14:paraId="733AEA78" w14:textId="0FE3D505" w:rsidR="00507CEB" w:rsidRPr="00224244" w:rsidRDefault="00507CEB" w:rsidP="00507CEB">
            <w:pPr>
              <w:pStyle w:val="TAL"/>
              <w:rPr>
                <w:rFonts w:cs="Arial"/>
                <w:sz w:val="16"/>
                <w:szCs w:val="16"/>
              </w:rPr>
            </w:pPr>
            <w:r w:rsidRPr="00224244">
              <w:rPr>
                <w:rFonts w:cs="Arial"/>
                <w:sz w:val="16"/>
                <w:szCs w:val="16"/>
              </w:rPr>
              <w:t>Allowing PDCP version change without handover</w:t>
            </w:r>
          </w:p>
        </w:tc>
        <w:tc>
          <w:tcPr>
            <w:tcW w:w="1666" w:type="dxa"/>
            <w:tcBorders>
              <w:top w:val="nil"/>
              <w:left w:val="nil"/>
              <w:bottom w:val="nil"/>
              <w:right w:val="single" w:sz="4" w:space="0" w:color="A5A5A5"/>
            </w:tcBorders>
            <w:shd w:val="clear" w:color="auto" w:fill="auto"/>
          </w:tcPr>
          <w:p w14:paraId="364202BE" w14:textId="326FDA36" w:rsidR="00507CEB" w:rsidRPr="00224244" w:rsidRDefault="00507CEB" w:rsidP="00507CEB">
            <w:pPr>
              <w:pStyle w:val="TAL"/>
              <w:rPr>
                <w:rFonts w:cs="Arial"/>
                <w:sz w:val="16"/>
                <w:szCs w:val="16"/>
              </w:rPr>
            </w:pPr>
            <w:r w:rsidRPr="00224244">
              <w:rPr>
                <w:rFonts w:cs="Arial"/>
                <w:sz w:val="16"/>
                <w:szCs w:val="16"/>
              </w:rPr>
              <w:t>Ericsson, Intel Corporation</w:t>
            </w:r>
          </w:p>
        </w:tc>
        <w:tc>
          <w:tcPr>
            <w:tcW w:w="822" w:type="dxa"/>
            <w:tcBorders>
              <w:top w:val="nil"/>
              <w:left w:val="nil"/>
              <w:bottom w:val="nil"/>
              <w:right w:val="single" w:sz="4" w:space="0" w:color="A5A5A5"/>
            </w:tcBorders>
            <w:shd w:val="clear" w:color="auto" w:fill="auto"/>
          </w:tcPr>
          <w:p w14:paraId="1D700453" w14:textId="30FDB69B"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nil"/>
              <w:right w:val="single" w:sz="4" w:space="0" w:color="A5A5A5"/>
            </w:tcBorders>
            <w:shd w:val="clear" w:color="auto" w:fill="auto"/>
          </w:tcPr>
          <w:p w14:paraId="6D629AB3" w14:textId="1D321619" w:rsidR="00507CEB" w:rsidRPr="00224244" w:rsidRDefault="00507CEB" w:rsidP="00507CEB">
            <w:pPr>
              <w:pStyle w:val="TAL"/>
              <w:rPr>
                <w:rFonts w:cs="Arial"/>
                <w:sz w:val="16"/>
                <w:szCs w:val="16"/>
              </w:rPr>
            </w:pPr>
            <w:r w:rsidRPr="00224244">
              <w:rPr>
                <w:rFonts w:cs="Arial"/>
                <w:b/>
                <w:bCs/>
                <w:sz w:val="16"/>
                <w:szCs w:val="16"/>
              </w:rPr>
              <w:t>36.306</w:t>
            </w:r>
          </w:p>
        </w:tc>
        <w:tc>
          <w:tcPr>
            <w:tcW w:w="1990" w:type="dxa"/>
            <w:tcBorders>
              <w:top w:val="nil"/>
              <w:left w:val="nil"/>
              <w:bottom w:val="nil"/>
              <w:right w:val="single" w:sz="4" w:space="0" w:color="A5A5A5"/>
            </w:tcBorders>
            <w:shd w:val="clear" w:color="auto" w:fill="auto"/>
          </w:tcPr>
          <w:p w14:paraId="7AD5A7DB" w14:textId="79174900" w:rsidR="00507CEB" w:rsidRPr="00224244" w:rsidRDefault="00507CEB" w:rsidP="00507CEB">
            <w:pPr>
              <w:pStyle w:val="TAL"/>
              <w:rPr>
                <w:rFonts w:cs="Arial"/>
                <w:sz w:val="16"/>
                <w:szCs w:val="16"/>
              </w:rPr>
            </w:pPr>
            <w:r w:rsidRPr="00224244">
              <w:rPr>
                <w:rFonts w:cs="Arial"/>
                <w:sz w:val="16"/>
                <w:szCs w:val="16"/>
              </w:rPr>
              <w:t>NR_newRAT-Core, TEI16</w:t>
            </w:r>
          </w:p>
        </w:tc>
        <w:tc>
          <w:tcPr>
            <w:tcW w:w="572" w:type="dxa"/>
            <w:tcBorders>
              <w:top w:val="single" w:sz="4" w:space="0" w:color="A5A5A5"/>
              <w:left w:val="nil"/>
              <w:bottom w:val="single" w:sz="4" w:space="0" w:color="A5A5A5"/>
              <w:right w:val="single" w:sz="4" w:space="0" w:color="A5A5A5"/>
            </w:tcBorders>
            <w:shd w:val="clear" w:color="000000" w:fill="auto"/>
          </w:tcPr>
          <w:p w14:paraId="71956CE0" w14:textId="0D588402" w:rsidR="00507CEB" w:rsidRPr="00224244" w:rsidRDefault="00507CEB" w:rsidP="00507CEB">
            <w:pPr>
              <w:pStyle w:val="TAL"/>
              <w:rPr>
                <w:rFonts w:cs="Arial"/>
                <w:sz w:val="16"/>
                <w:szCs w:val="16"/>
              </w:rPr>
            </w:pPr>
            <w:r w:rsidRPr="00224244">
              <w:rPr>
                <w:rFonts w:cs="Arial"/>
                <w:sz w:val="16"/>
                <w:szCs w:val="16"/>
              </w:rPr>
              <w:t>1754</w:t>
            </w:r>
          </w:p>
        </w:tc>
        <w:tc>
          <w:tcPr>
            <w:tcW w:w="690" w:type="dxa"/>
            <w:tcBorders>
              <w:top w:val="single" w:sz="4" w:space="0" w:color="A5A5A5"/>
              <w:left w:val="nil"/>
              <w:bottom w:val="single" w:sz="4" w:space="0" w:color="A5A5A5"/>
              <w:right w:val="single" w:sz="4" w:space="0" w:color="A5A5A5"/>
            </w:tcBorders>
            <w:shd w:val="clear" w:color="000000" w:fill="auto"/>
          </w:tcPr>
          <w:p w14:paraId="0C7EB202" w14:textId="17CCEFB6" w:rsidR="00507CEB" w:rsidRPr="00224244" w:rsidRDefault="00507CEB" w:rsidP="00507CEB">
            <w:pPr>
              <w:pStyle w:val="TAL"/>
              <w:rPr>
                <w:rFonts w:cs="Arial"/>
                <w:sz w:val="16"/>
                <w:szCs w:val="16"/>
              </w:rPr>
            </w:pPr>
            <w:r w:rsidRPr="00224244">
              <w:rPr>
                <w:rFonts w:cs="Arial"/>
                <w:sz w:val="16"/>
                <w:szCs w:val="16"/>
              </w:rPr>
              <w:t>4</w:t>
            </w:r>
          </w:p>
        </w:tc>
        <w:tc>
          <w:tcPr>
            <w:tcW w:w="583" w:type="dxa"/>
            <w:tcBorders>
              <w:top w:val="nil"/>
              <w:left w:val="nil"/>
              <w:bottom w:val="nil"/>
              <w:right w:val="single" w:sz="4" w:space="0" w:color="A5A5A5"/>
            </w:tcBorders>
            <w:shd w:val="clear" w:color="auto" w:fill="auto"/>
          </w:tcPr>
          <w:p w14:paraId="737FA81A" w14:textId="2C14C853"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4CBD9826"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23E734D" w14:textId="270C73E8" w:rsidR="00507CEB" w:rsidRPr="00224244" w:rsidRDefault="00C00E88" w:rsidP="00507CEB">
            <w:pPr>
              <w:pStyle w:val="TAL"/>
              <w:rPr>
                <w:rFonts w:cs="Arial"/>
                <w:sz w:val="16"/>
                <w:szCs w:val="16"/>
              </w:rPr>
            </w:pPr>
            <w:hyperlink r:id="rId3969" w:history="1">
              <w:r w:rsidR="00EB1908">
                <w:rPr>
                  <w:rStyle w:val="Hyperlink"/>
                  <w:rFonts w:cs="Arial"/>
                  <w:b/>
                  <w:bCs/>
                  <w:sz w:val="16"/>
                  <w:szCs w:val="16"/>
                </w:rPr>
                <w:t>R2-2006426</w:t>
              </w:r>
            </w:hyperlink>
          </w:p>
        </w:tc>
        <w:tc>
          <w:tcPr>
            <w:tcW w:w="3038" w:type="dxa"/>
            <w:tcBorders>
              <w:top w:val="single" w:sz="4" w:space="0" w:color="A5A5A5"/>
              <w:left w:val="nil"/>
              <w:bottom w:val="single" w:sz="4" w:space="0" w:color="A5A5A5"/>
              <w:right w:val="single" w:sz="4" w:space="0" w:color="A5A5A5"/>
            </w:tcBorders>
            <w:shd w:val="clear" w:color="auto" w:fill="auto"/>
          </w:tcPr>
          <w:p w14:paraId="70DA2D35" w14:textId="3541186D" w:rsidR="00507CEB" w:rsidRPr="00224244" w:rsidRDefault="00507CEB" w:rsidP="00507CEB">
            <w:pPr>
              <w:pStyle w:val="TAL"/>
              <w:rPr>
                <w:rFonts w:cs="Arial"/>
                <w:sz w:val="16"/>
                <w:szCs w:val="16"/>
              </w:rPr>
            </w:pPr>
            <w:r w:rsidRPr="00224244">
              <w:rPr>
                <w:rFonts w:cs="Arial"/>
                <w:sz w:val="16"/>
                <w:szCs w:val="16"/>
              </w:rPr>
              <w:t>eMIMO corrections</w:t>
            </w:r>
          </w:p>
        </w:tc>
        <w:tc>
          <w:tcPr>
            <w:tcW w:w="1666" w:type="dxa"/>
            <w:tcBorders>
              <w:top w:val="single" w:sz="4" w:space="0" w:color="A5A5A5"/>
              <w:left w:val="nil"/>
              <w:bottom w:val="single" w:sz="4" w:space="0" w:color="A5A5A5"/>
              <w:right w:val="single" w:sz="4" w:space="0" w:color="A5A5A5"/>
            </w:tcBorders>
            <w:shd w:val="clear" w:color="auto" w:fill="auto"/>
          </w:tcPr>
          <w:p w14:paraId="7D053B18" w14:textId="1D52D322" w:rsidR="00507CEB" w:rsidRPr="00224244" w:rsidRDefault="00507CEB" w:rsidP="00507CEB">
            <w:pPr>
              <w:pStyle w:val="TAL"/>
              <w:rPr>
                <w:rFonts w:cs="Arial"/>
                <w:sz w:val="16"/>
                <w:szCs w:val="16"/>
              </w:rPr>
            </w:pPr>
            <w:r w:rsidRPr="00224244">
              <w:rPr>
                <w:rFonts w:cs="Arial"/>
                <w:sz w:val="16"/>
                <w:szCs w:val="16"/>
              </w:rPr>
              <w:t>Ericsson</w:t>
            </w:r>
          </w:p>
        </w:tc>
        <w:tc>
          <w:tcPr>
            <w:tcW w:w="822" w:type="dxa"/>
            <w:tcBorders>
              <w:top w:val="single" w:sz="4" w:space="0" w:color="A5A5A5"/>
              <w:left w:val="nil"/>
              <w:bottom w:val="single" w:sz="4" w:space="0" w:color="A5A5A5"/>
              <w:right w:val="single" w:sz="4" w:space="0" w:color="A5A5A5"/>
            </w:tcBorders>
            <w:shd w:val="clear" w:color="auto" w:fill="auto"/>
          </w:tcPr>
          <w:p w14:paraId="4CB8F6D6" w14:textId="537B789B"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6EE257F7" w14:textId="447ABA68"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7C5591F8" w14:textId="58298AF8" w:rsidR="00507CEB" w:rsidRPr="00224244" w:rsidRDefault="00507CEB" w:rsidP="00507CEB">
            <w:pPr>
              <w:pStyle w:val="TAL"/>
              <w:rPr>
                <w:rFonts w:cs="Arial"/>
                <w:sz w:val="16"/>
                <w:szCs w:val="16"/>
              </w:rPr>
            </w:pPr>
            <w:r w:rsidRPr="00224244">
              <w:rPr>
                <w:rFonts w:cs="Arial"/>
                <w:b/>
                <w:bCs/>
                <w:sz w:val="16"/>
                <w:szCs w:val="16"/>
              </w:rPr>
              <w:t>NR_eMIMO-Core</w:t>
            </w:r>
          </w:p>
        </w:tc>
        <w:tc>
          <w:tcPr>
            <w:tcW w:w="572" w:type="dxa"/>
            <w:tcBorders>
              <w:top w:val="single" w:sz="4" w:space="0" w:color="A5A5A5"/>
              <w:left w:val="nil"/>
              <w:bottom w:val="single" w:sz="4" w:space="0" w:color="A5A5A5"/>
              <w:right w:val="single" w:sz="4" w:space="0" w:color="A5A5A5"/>
            </w:tcBorders>
            <w:shd w:val="clear" w:color="000000" w:fill="auto"/>
          </w:tcPr>
          <w:p w14:paraId="79CDBF04" w14:textId="5CEFD473" w:rsidR="00507CEB" w:rsidRPr="00224244" w:rsidRDefault="00507CEB" w:rsidP="00507CEB">
            <w:pPr>
              <w:pStyle w:val="TAL"/>
              <w:rPr>
                <w:rFonts w:cs="Arial"/>
                <w:sz w:val="16"/>
                <w:szCs w:val="16"/>
              </w:rPr>
            </w:pPr>
            <w:r w:rsidRPr="00224244">
              <w:rPr>
                <w:rFonts w:cs="Arial"/>
                <w:sz w:val="16"/>
                <w:szCs w:val="16"/>
              </w:rPr>
              <w:t>1696</w:t>
            </w:r>
          </w:p>
        </w:tc>
        <w:tc>
          <w:tcPr>
            <w:tcW w:w="690" w:type="dxa"/>
            <w:tcBorders>
              <w:top w:val="single" w:sz="4" w:space="0" w:color="A5A5A5"/>
              <w:left w:val="nil"/>
              <w:bottom w:val="single" w:sz="4" w:space="0" w:color="A5A5A5"/>
              <w:right w:val="single" w:sz="4" w:space="0" w:color="A5A5A5"/>
            </w:tcBorders>
            <w:shd w:val="clear" w:color="000000" w:fill="auto"/>
          </w:tcPr>
          <w:p w14:paraId="6525FA41" w14:textId="77B61F02" w:rsidR="00507CEB" w:rsidRPr="00224244" w:rsidRDefault="00507CEB" w:rsidP="00507CEB">
            <w:pPr>
              <w:pStyle w:val="TAL"/>
              <w:rPr>
                <w:rFonts w:cs="Arial"/>
                <w:sz w:val="16"/>
                <w:szCs w:val="16"/>
              </w:rPr>
            </w:pPr>
            <w:r w:rsidRPr="00224244">
              <w:rPr>
                <w:rFonts w:cs="Arial"/>
                <w:sz w:val="16"/>
                <w:szCs w:val="16"/>
              </w:rPr>
              <w:t>4</w:t>
            </w:r>
          </w:p>
        </w:tc>
        <w:tc>
          <w:tcPr>
            <w:tcW w:w="583" w:type="dxa"/>
            <w:tcBorders>
              <w:top w:val="single" w:sz="4" w:space="0" w:color="A5A5A5"/>
              <w:left w:val="nil"/>
              <w:bottom w:val="single" w:sz="4" w:space="0" w:color="A5A5A5"/>
              <w:right w:val="single" w:sz="4" w:space="0" w:color="A5A5A5"/>
            </w:tcBorders>
            <w:shd w:val="clear" w:color="auto" w:fill="auto"/>
          </w:tcPr>
          <w:p w14:paraId="7CFE8EEA" w14:textId="20D08AC3"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453F8FF1"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082CE70" w14:textId="47F8345A" w:rsidR="00507CEB" w:rsidRPr="00224244" w:rsidRDefault="00C00E88" w:rsidP="00507CEB">
            <w:pPr>
              <w:pStyle w:val="TAL"/>
              <w:rPr>
                <w:rFonts w:cs="Arial"/>
                <w:sz w:val="16"/>
                <w:szCs w:val="16"/>
              </w:rPr>
            </w:pPr>
            <w:hyperlink r:id="rId3970" w:history="1">
              <w:r w:rsidR="00EB1908">
                <w:rPr>
                  <w:rStyle w:val="Hyperlink"/>
                  <w:rFonts w:cs="Arial"/>
                  <w:b/>
                  <w:bCs/>
                  <w:sz w:val="16"/>
                  <w:szCs w:val="16"/>
                </w:rPr>
                <w:t>R2-2006427</w:t>
              </w:r>
            </w:hyperlink>
          </w:p>
        </w:tc>
        <w:tc>
          <w:tcPr>
            <w:tcW w:w="3038" w:type="dxa"/>
            <w:tcBorders>
              <w:top w:val="single" w:sz="4" w:space="0" w:color="A5A5A5"/>
              <w:left w:val="nil"/>
              <w:bottom w:val="single" w:sz="4" w:space="0" w:color="A5A5A5"/>
              <w:right w:val="single" w:sz="4" w:space="0" w:color="A5A5A5"/>
            </w:tcBorders>
            <w:shd w:val="clear" w:color="auto" w:fill="auto"/>
          </w:tcPr>
          <w:p w14:paraId="55364FFD" w14:textId="30CFDB71" w:rsidR="00507CEB" w:rsidRPr="00224244" w:rsidRDefault="00507CEB" w:rsidP="00507CEB">
            <w:pPr>
              <w:pStyle w:val="TAL"/>
              <w:rPr>
                <w:rFonts w:cs="Arial"/>
                <w:sz w:val="16"/>
                <w:szCs w:val="16"/>
              </w:rPr>
            </w:pPr>
            <w:r w:rsidRPr="00224244">
              <w:rPr>
                <w:rFonts w:cs="Arial"/>
                <w:sz w:val="16"/>
                <w:szCs w:val="16"/>
              </w:rPr>
              <w:t>SRB3 for reporting UAI for power saving</w:t>
            </w:r>
          </w:p>
        </w:tc>
        <w:tc>
          <w:tcPr>
            <w:tcW w:w="1666" w:type="dxa"/>
            <w:tcBorders>
              <w:top w:val="single" w:sz="4" w:space="0" w:color="A5A5A5"/>
              <w:left w:val="nil"/>
              <w:bottom w:val="single" w:sz="4" w:space="0" w:color="A5A5A5"/>
              <w:right w:val="single" w:sz="4" w:space="0" w:color="A5A5A5"/>
            </w:tcBorders>
            <w:shd w:val="clear" w:color="auto" w:fill="auto"/>
          </w:tcPr>
          <w:p w14:paraId="1FA78AAF" w14:textId="312259D7" w:rsidR="00507CEB" w:rsidRPr="00224244" w:rsidRDefault="00507CEB" w:rsidP="00507CEB">
            <w:pPr>
              <w:pStyle w:val="TAL"/>
              <w:rPr>
                <w:rFonts w:cs="Arial"/>
                <w:sz w:val="16"/>
                <w:szCs w:val="16"/>
              </w:rPr>
            </w:pPr>
            <w:r w:rsidRPr="00224244">
              <w:rPr>
                <w:rFonts w:cs="Arial"/>
                <w:sz w:val="16"/>
                <w:szCs w:val="16"/>
              </w:rPr>
              <w:t>OPPO, MediaTek Inc.</w:t>
            </w:r>
          </w:p>
        </w:tc>
        <w:tc>
          <w:tcPr>
            <w:tcW w:w="822" w:type="dxa"/>
            <w:tcBorders>
              <w:top w:val="single" w:sz="4" w:space="0" w:color="A5A5A5"/>
              <w:left w:val="nil"/>
              <w:bottom w:val="single" w:sz="4" w:space="0" w:color="A5A5A5"/>
              <w:right w:val="single" w:sz="4" w:space="0" w:color="A5A5A5"/>
            </w:tcBorders>
            <w:shd w:val="clear" w:color="auto" w:fill="auto"/>
          </w:tcPr>
          <w:p w14:paraId="79801305" w14:textId="2B8DC559"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4166908A" w14:textId="453B2483" w:rsidR="00507CEB" w:rsidRPr="00224244" w:rsidRDefault="00507CEB" w:rsidP="00507CEB">
            <w:pPr>
              <w:pStyle w:val="TAL"/>
              <w:rPr>
                <w:rFonts w:cs="Arial"/>
                <w:sz w:val="16"/>
                <w:szCs w:val="16"/>
              </w:rPr>
            </w:pPr>
            <w:r w:rsidRPr="00224244">
              <w:rPr>
                <w:rFonts w:cs="Arial"/>
                <w:b/>
                <w:bCs/>
                <w:sz w:val="16"/>
                <w:szCs w:val="16"/>
              </w:rPr>
              <w:t>37.340</w:t>
            </w:r>
          </w:p>
        </w:tc>
        <w:tc>
          <w:tcPr>
            <w:tcW w:w="1990" w:type="dxa"/>
            <w:tcBorders>
              <w:top w:val="single" w:sz="4" w:space="0" w:color="A5A5A5"/>
              <w:left w:val="nil"/>
              <w:bottom w:val="single" w:sz="4" w:space="0" w:color="A5A5A5"/>
              <w:right w:val="single" w:sz="4" w:space="0" w:color="A5A5A5"/>
            </w:tcBorders>
            <w:shd w:val="clear" w:color="auto" w:fill="auto"/>
          </w:tcPr>
          <w:p w14:paraId="16C3E35D" w14:textId="352A2F16" w:rsidR="00507CEB" w:rsidRPr="00224244" w:rsidRDefault="00507CEB" w:rsidP="00507CEB">
            <w:pPr>
              <w:pStyle w:val="TAL"/>
              <w:rPr>
                <w:rFonts w:cs="Arial"/>
                <w:sz w:val="16"/>
                <w:szCs w:val="16"/>
              </w:rPr>
            </w:pPr>
            <w:r w:rsidRPr="00224244">
              <w:rPr>
                <w:rFonts w:cs="Arial"/>
                <w:b/>
                <w:bCs/>
                <w:sz w:val="16"/>
                <w:szCs w:val="16"/>
              </w:rPr>
              <w:t>NR_UE_pow_sav-Core</w:t>
            </w:r>
          </w:p>
        </w:tc>
        <w:tc>
          <w:tcPr>
            <w:tcW w:w="572" w:type="dxa"/>
            <w:tcBorders>
              <w:top w:val="single" w:sz="4" w:space="0" w:color="A5A5A5"/>
              <w:left w:val="nil"/>
              <w:bottom w:val="single" w:sz="4" w:space="0" w:color="A5A5A5"/>
              <w:right w:val="single" w:sz="4" w:space="0" w:color="A5A5A5"/>
            </w:tcBorders>
            <w:shd w:val="clear" w:color="000000" w:fill="auto"/>
          </w:tcPr>
          <w:p w14:paraId="73F62978" w14:textId="63757A06" w:rsidR="00507CEB" w:rsidRPr="00224244" w:rsidRDefault="00507CEB" w:rsidP="00507CEB">
            <w:pPr>
              <w:pStyle w:val="TAL"/>
              <w:rPr>
                <w:rFonts w:cs="Arial"/>
                <w:sz w:val="16"/>
                <w:szCs w:val="16"/>
              </w:rPr>
            </w:pPr>
            <w:r w:rsidRPr="00224244">
              <w:rPr>
                <w:rFonts w:cs="Arial"/>
                <w:sz w:val="16"/>
                <w:szCs w:val="16"/>
              </w:rPr>
              <w:t>0189</w:t>
            </w:r>
          </w:p>
        </w:tc>
        <w:tc>
          <w:tcPr>
            <w:tcW w:w="690" w:type="dxa"/>
            <w:tcBorders>
              <w:top w:val="single" w:sz="4" w:space="0" w:color="A5A5A5"/>
              <w:left w:val="nil"/>
              <w:bottom w:val="single" w:sz="4" w:space="0" w:color="A5A5A5"/>
              <w:right w:val="single" w:sz="4" w:space="0" w:color="A5A5A5"/>
            </w:tcBorders>
            <w:shd w:val="clear" w:color="000000" w:fill="auto"/>
          </w:tcPr>
          <w:p w14:paraId="45A1D3C2" w14:textId="2CD73131" w:rsidR="00507CEB" w:rsidRPr="00224244" w:rsidRDefault="00507CEB" w:rsidP="00507CEB">
            <w:pPr>
              <w:pStyle w:val="TAL"/>
              <w:rPr>
                <w:rFonts w:cs="Arial"/>
                <w:sz w:val="16"/>
                <w:szCs w:val="16"/>
              </w:rPr>
            </w:pPr>
            <w:r w:rsidRPr="00224244">
              <w:rPr>
                <w:rFonts w:cs="Arial"/>
                <w:sz w:val="16"/>
                <w:szCs w:val="16"/>
              </w:rPr>
              <w:t>4</w:t>
            </w:r>
          </w:p>
        </w:tc>
        <w:tc>
          <w:tcPr>
            <w:tcW w:w="583" w:type="dxa"/>
            <w:tcBorders>
              <w:top w:val="single" w:sz="4" w:space="0" w:color="A5A5A5"/>
              <w:left w:val="nil"/>
              <w:bottom w:val="single" w:sz="4" w:space="0" w:color="A5A5A5"/>
              <w:right w:val="single" w:sz="4" w:space="0" w:color="A5A5A5"/>
            </w:tcBorders>
            <w:shd w:val="clear" w:color="auto" w:fill="auto"/>
          </w:tcPr>
          <w:p w14:paraId="6C459A5B" w14:textId="5686E5B0"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4A914440"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281E632" w14:textId="3ED85344" w:rsidR="00507CEB" w:rsidRPr="00224244" w:rsidRDefault="00C00E88" w:rsidP="00507CEB">
            <w:pPr>
              <w:pStyle w:val="TAL"/>
              <w:rPr>
                <w:rFonts w:cs="Arial"/>
                <w:sz w:val="16"/>
                <w:szCs w:val="16"/>
              </w:rPr>
            </w:pPr>
            <w:hyperlink r:id="rId3971" w:history="1">
              <w:r w:rsidR="00EB1908">
                <w:rPr>
                  <w:rStyle w:val="Hyperlink"/>
                  <w:rFonts w:cs="Arial"/>
                  <w:b/>
                  <w:bCs/>
                  <w:sz w:val="16"/>
                  <w:szCs w:val="16"/>
                </w:rPr>
                <w:t>R2-2006428</w:t>
              </w:r>
            </w:hyperlink>
          </w:p>
        </w:tc>
        <w:tc>
          <w:tcPr>
            <w:tcW w:w="3038" w:type="dxa"/>
            <w:tcBorders>
              <w:top w:val="single" w:sz="4" w:space="0" w:color="A5A5A5"/>
              <w:left w:val="nil"/>
              <w:bottom w:val="single" w:sz="4" w:space="0" w:color="A5A5A5"/>
              <w:right w:val="single" w:sz="4" w:space="0" w:color="A5A5A5"/>
            </w:tcBorders>
            <w:shd w:val="clear" w:color="auto" w:fill="auto"/>
          </w:tcPr>
          <w:p w14:paraId="3C68D73E" w14:textId="7EF1A40B" w:rsidR="00507CEB" w:rsidRPr="00224244" w:rsidRDefault="00507CEB" w:rsidP="00507CEB">
            <w:pPr>
              <w:pStyle w:val="TAL"/>
              <w:rPr>
                <w:rFonts w:cs="Arial"/>
                <w:sz w:val="16"/>
                <w:szCs w:val="16"/>
              </w:rPr>
            </w:pPr>
            <w:r w:rsidRPr="00224244">
              <w:rPr>
                <w:rFonts w:cs="Arial"/>
                <w:sz w:val="16"/>
                <w:szCs w:val="16"/>
              </w:rPr>
              <w:t>Corrections to WUS group for eMTC</w:t>
            </w:r>
          </w:p>
        </w:tc>
        <w:tc>
          <w:tcPr>
            <w:tcW w:w="1666" w:type="dxa"/>
            <w:tcBorders>
              <w:top w:val="single" w:sz="4" w:space="0" w:color="A5A5A5"/>
              <w:left w:val="nil"/>
              <w:bottom w:val="single" w:sz="4" w:space="0" w:color="A5A5A5"/>
              <w:right w:val="single" w:sz="4" w:space="0" w:color="A5A5A5"/>
            </w:tcBorders>
            <w:shd w:val="clear" w:color="auto" w:fill="auto"/>
          </w:tcPr>
          <w:p w14:paraId="1D163F84" w14:textId="172F3854" w:rsidR="00507CEB" w:rsidRPr="00224244" w:rsidRDefault="00507CEB" w:rsidP="00507CEB">
            <w:pPr>
              <w:pStyle w:val="TAL"/>
              <w:rPr>
                <w:rFonts w:cs="Arial"/>
                <w:sz w:val="16"/>
                <w:szCs w:val="16"/>
              </w:rPr>
            </w:pPr>
            <w:r w:rsidRPr="00224244">
              <w:rPr>
                <w:rFonts w:cs="Arial"/>
                <w:sz w:val="16"/>
                <w:szCs w:val="16"/>
              </w:rPr>
              <w:t>Nokia</w:t>
            </w:r>
          </w:p>
        </w:tc>
        <w:tc>
          <w:tcPr>
            <w:tcW w:w="822" w:type="dxa"/>
            <w:tcBorders>
              <w:top w:val="single" w:sz="4" w:space="0" w:color="A5A5A5"/>
              <w:left w:val="nil"/>
              <w:bottom w:val="single" w:sz="4" w:space="0" w:color="A5A5A5"/>
              <w:right w:val="single" w:sz="4" w:space="0" w:color="A5A5A5"/>
            </w:tcBorders>
            <w:shd w:val="clear" w:color="auto" w:fill="auto"/>
          </w:tcPr>
          <w:p w14:paraId="798F6432" w14:textId="09BC1817"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0D03C9AE" w14:textId="6008AB67" w:rsidR="00507CEB" w:rsidRPr="00224244" w:rsidRDefault="00507CEB" w:rsidP="00507CEB">
            <w:pPr>
              <w:pStyle w:val="TAL"/>
              <w:rPr>
                <w:rFonts w:cs="Arial"/>
                <w:sz w:val="16"/>
                <w:szCs w:val="16"/>
              </w:rPr>
            </w:pPr>
            <w:r w:rsidRPr="00224244">
              <w:rPr>
                <w:rFonts w:cs="Arial"/>
                <w:b/>
                <w:bCs/>
                <w:sz w:val="16"/>
                <w:szCs w:val="16"/>
              </w:rPr>
              <w:t>36.304</w:t>
            </w:r>
          </w:p>
        </w:tc>
        <w:tc>
          <w:tcPr>
            <w:tcW w:w="1990" w:type="dxa"/>
            <w:tcBorders>
              <w:top w:val="single" w:sz="4" w:space="0" w:color="A5A5A5"/>
              <w:left w:val="nil"/>
              <w:bottom w:val="single" w:sz="4" w:space="0" w:color="A5A5A5"/>
              <w:right w:val="single" w:sz="4" w:space="0" w:color="A5A5A5"/>
            </w:tcBorders>
            <w:shd w:val="clear" w:color="auto" w:fill="auto"/>
          </w:tcPr>
          <w:p w14:paraId="655CC0E5" w14:textId="467C4B42" w:rsidR="00507CEB" w:rsidRPr="00224244" w:rsidRDefault="00507CEB" w:rsidP="00507CEB">
            <w:pPr>
              <w:pStyle w:val="TAL"/>
              <w:rPr>
                <w:rFonts w:cs="Arial"/>
                <w:sz w:val="16"/>
                <w:szCs w:val="16"/>
              </w:rPr>
            </w:pPr>
            <w:r w:rsidRPr="00224244">
              <w:rPr>
                <w:rFonts w:cs="Arial"/>
                <w:b/>
                <w:bCs/>
                <w:sz w:val="16"/>
                <w:szCs w:val="16"/>
              </w:rPr>
              <w:t>LTE_eMTC5-Core</w:t>
            </w:r>
          </w:p>
        </w:tc>
        <w:tc>
          <w:tcPr>
            <w:tcW w:w="572" w:type="dxa"/>
            <w:tcBorders>
              <w:top w:val="single" w:sz="4" w:space="0" w:color="A5A5A5"/>
              <w:left w:val="nil"/>
              <w:bottom w:val="single" w:sz="4" w:space="0" w:color="A5A5A5"/>
              <w:right w:val="single" w:sz="4" w:space="0" w:color="A5A5A5"/>
            </w:tcBorders>
            <w:shd w:val="clear" w:color="000000" w:fill="auto"/>
          </w:tcPr>
          <w:p w14:paraId="3261033C" w14:textId="2E95D20D" w:rsidR="00507CEB" w:rsidRPr="00224244" w:rsidRDefault="00507CEB" w:rsidP="00507CEB">
            <w:pPr>
              <w:pStyle w:val="TAL"/>
              <w:rPr>
                <w:rFonts w:cs="Arial"/>
                <w:sz w:val="16"/>
                <w:szCs w:val="16"/>
              </w:rPr>
            </w:pPr>
            <w:r w:rsidRPr="00224244">
              <w:rPr>
                <w:rFonts w:cs="Arial"/>
                <w:sz w:val="16"/>
                <w:szCs w:val="16"/>
              </w:rPr>
              <w:t>0789</w:t>
            </w:r>
          </w:p>
        </w:tc>
        <w:tc>
          <w:tcPr>
            <w:tcW w:w="690" w:type="dxa"/>
            <w:tcBorders>
              <w:top w:val="single" w:sz="4" w:space="0" w:color="A5A5A5"/>
              <w:left w:val="nil"/>
              <w:bottom w:val="single" w:sz="4" w:space="0" w:color="A5A5A5"/>
              <w:right w:val="single" w:sz="4" w:space="0" w:color="A5A5A5"/>
            </w:tcBorders>
            <w:shd w:val="clear" w:color="000000" w:fill="auto"/>
          </w:tcPr>
          <w:p w14:paraId="4EC5D9CE" w14:textId="44A80148" w:rsidR="00507CEB" w:rsidRPr="00224244" w:rsidRDefault="00507CEB" w:rsidP="00507CEB">
            <w:pPr>
              <w:pStyle w:val="TAL"/>
              <w:rPr>
                <w:rFonts w:cs="Arial"/>
                <w:sz w:val="16"/>
                <w:szCs w:val="16"/>
              </w:rPr>
            </w:pPr>
            <w:r w:rsidRPr="00224244">
              <w:rPr>
                <w:rFonts w:cs="Arial"/>
                <w:sz w:val="16"/>
                <w:szCs w:val="16"/>
              </w:rPr>
              <w:t>4</w:t>
            </w:r>
          </w:p>
        </w:tc>
        <w:tc>
          <w:tcPr>
            <w:tcW w:w="583" w:type="dxa"/>
            <w:tcBorders>
              <w:top w:val="single" w:sz="4" w:space="0" w:color="A5A5A5"/>
              <w:left w:val="nil"/>
              <w:bottom w:val="single" w:sz="4" w:space="0" w:color="A5A5A5"/>
              <w:right w:val="single" w:sz="4" w:space="0" w:color="A5A5A5"/>
            </w:tcBorders>
            <w:shd w:val="clear" w:color="auto" w:fill="auto"/>
          </w:tcPr>
          <w:p w14:paraId="174198D8" w14:textId="7C4608B6"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1DDCE8A1"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1F4246A" w14:textId="7A247B14" w:rsidR="00507CEB" w:rsidRPr="00224244" w:rsidRDefault="00C00E88" w:rsidP="00507CEB">
            <w:pPr>
              <w:pStyle w:val="TAL"/>
              <w:rPr>
                <w:rFonts w:cs="Arial"/>
                <w:sz w:val="16"/>
                <w:szCs w:val="16"/>
              </w:rPr>
            </w:pPr>
            <w:hyperlink r:id="rId3972" w:history="1">
              <w:r w:rsidR="00EB1908">
                <w:rPr>
                  <w:rStyle w:val="Hyperlink"/>
                  <w:rFonts w:cs="Arial"/>
                  <w:b/>
                  <w:bCs/>
                  <w:sz w:val="16"/>
                  <w:szCs w:val="16"/>
                </w:rPr>
                <w:t>R2-2006429</w:t>
              </w:r>
            </w:hyperlink>
          </w:p>
        </w:tc>
        <w:tc>
          <w:tcPr>
            <w:tcW w:w="3038" w:type="dxa"/>
            <w:tcBorders>
              <w:top w:val="single" w:sz="4" w:space="0" w:color="A5A5A5"/>
              <w:left w:val="nil"/>
              <w:bottom w:val="single" w:sz="4" w:space="0" w:color="A5A5A5"/>
              <w:right w:val="single" w:sz="4" w:space="0" w:color="A5A5A5"/>
            </w:tcBorders>
            <w:shd w:val="clear" w:color="auto" w:fill="auto"/>
          </w:tcPr>
          <w:p w14:paraId="4E25D631" w14:textId="0E134E65" w:rsidR="00507CEB" w:rsidRPr="00224244" w:rsidRDefault="00507CEB" w:rsidP="00507CEB">
            <w:pPr>
              <w:pStyle w:val="TAL"/>
              <w:rPr>
                <w:rFonts w:cs="Arial"/>
                <w:sz w:val="16"/>
                <w:szCs w:val="16"/>
              </w:rPr>
            </w:pPr>
            <w:r w:rsidRPr="00224244">
              <w:rPr>
                <w:rFonts w:cs="Arial"/>
                <w:sz w:val="16"/>
                <w:szCs w:val="16"/>
              </w:rPr>
              <w:t>Correction to TS 38.331 for IAB WI</w:t>
            </w:r>
          </w:p>
        </w:tc>
        <w:tc>
          <w:tcPr>
            <w:tcW w:w="1666" w:type="dxa"/>
            <w:tcBorders>
              <w:top w:val="single" w:sz="4" w:space="0" w:color="A5A5A5"/>
              <w:left w:val="nil"/>
              <w:bottom w:val="single" w:sz="4" w:space="0" w:color="A5A5A5"/>
              <w:right w:val="single" w:sz="4" w:space="0" w:color="A5A5A5"/>
            </w:tcBorders>
            <w:shd w:val="clear" w:color="auto" w:fill="auto"/>
          </w:tcPr>
          <w:p w14:paraId="1C96EDEB" w14:textId="15B33550" w:rsidR="00507CEB" w:rsidRPr="00224244" w:rsidRDefault="00507CEB" w:rsidP="00507CEB">
            <w:pPr>
              <w:pStyle w:val="TAL"/>
              <w:rPr>
                <w:rFonts w:cs="Arial"/>
                <w:sz w:val="16"/>
                <w:szCs w:val="16"/>
              </w:rPr>
            </w:pPr>
            <w:r w:rsidRPr="00224244">
              <w:rPr>
                <w:rFonts w:cs="Arial"/>
                <w:sz w:val="16"/>
                <w:szCs w:val="16"/>
              </w:rPr>
              <w:t>Ericsson</w:t>
            </w:r>
          </w:p>
        </w:tc>
        <w:tc>
          <w:tcPr>
            <w:tcW w:w="822" w:type="dxa"/>
            <w:tcBorders>
              <w:top w:val="single" w:sz="4" w:space="0" w:color="A5A5A5"/>
              <w:left w:val="nil"/>
              <w:bottom w:val="single" w:sz="4" w:space="0" w:color="A5A5A5"/>
              <w:right w:val="single" w:sz="4" w:space="0" w:color="A5A5A5"/>
            </w:tcBorders>
            <w:shd w:val="clear" w:color="auto" w:fill="auto"/>
          </w:tcPr>
          <w:p w14:paraId="65321B39" w14:textId="02CBBFD3"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4E4B4527" w14:textId="529A0D6A"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38A8D524" w14:textId="1E4BAB0C" w:rsidR="00507CEB" w:rsidRPr="00224244" w:rsidRDefault="00507CEB" w:rsidP="00507CEB">
            <w:pPr>
              <w:pStyle w:val="TAL"/>
              <w:rPr>
                <w:rFonts w:cs="Arial"/>
                <w:sz w:val="16"/>
                <w:szCs w:val="16"/>
              </w:rPr>
            </w:pPr>
            <w:r w:rsidRPr="00224244">
              <w:rPr>
                <w:rFonts w:cs="Arial"/>
                <w:b/>
                <w:bCs/>
                <w:sz w:val="16"/>
                <w:szCs w:val="16"/>
              </w:rPr>
              <w:t>NR_IAB-Core</w:t>
            </w:r>
          </w:p>
        </w:tc>
        <w:tc>
          <w:tcPr>
            <w:tcW w:w="572" w:type="dxa"/>
            <w:tcBorders>
              <w:top w:val="single" w:sz="4" w:space="0" w:color="A5A5A5"/>
              <w:left w:val="nil"/>
              <w:bottom w:val="single" w:sz="4" w:space="0" w:color="A5A5A5"/>
              <w:right w:val="single" w:sz="4" w:space="0" w:color="A5A5A5"/>
            </w:tcBorders>
            <w:shd w:val="clear" w:color="000000" w:fill="auto"/>
          </w:tcPr>
          <w:p w14:paraId="4005961A" w14:textId="2F1D32E7" w:rsidR="00507CEB" w:rsidRPr="00224244" w:rsidRDefault="00507CEB" w:rsidP="00507CEB">
            <w:pPr>
              <w:pStyle w:val="TAL"/>
              <w:rPr>
                <w:rFonts w:cs="Arial"/>
                <w:sz w:val="16"/>
                <w:szCs w:val="16"/>
              </w:rPr>
            </w:pPr>
            <w:r w:rsidRPr="00224244">
              <w:rPr>
                <w:rFonts w:cs="Arial"/>
                <w:sz w:val="16"/>
                <w:szCs w:val="16"/>
              </w:rPr>
              <w:t>1718</w:t>
            </w:r>
          </w:p>
        </w:tc>
        <w:tc>
          <w:tcPr>
            <w:tcW w:w="690" w:type="dxa"/>
            <w:tcBorders>
              <w:top w:val="single" w:sz="4" w:space="0" w:color="A5A5A5"/>
              <w:left w:val="nil"/>
              <w:bottom w:val="single" w:sz="4" w:space="0" w:color="A5A5A5"/>
              <w:right w:val="single" w:sz="4" w:space="0" w:color="A5A5A5"/>
            </w:tcBorders>
            <w:shd w:val="clear" w:color="000000" w:fill="auto"/>
          </w:tcPr>
          <w:p w14:paraId="315C3CFC" w14:textId="0E369D57"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3A9C6BB6" w14:textId="603EC8C7"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44FCD07F"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ED53537" w14:textId="50A129FD" w:rsidR="00507CEB" w:rsidRPr="00224244" w:rsidRDefault="00C00E88" w:rsidP="00507CEB">
            <w:pPr>
              <w:pStyle w:val="TAL"/>
              <w:rPr>
                <w:rFonts w:cs="Arial"/>
                <w:sz w:val="16"/>
                <w:szCs w:val="16"/>
              </w:rPr>
            </w:pPr>
            <w:hyperlink r:id="rId3973" w:history="1">
              <w:r w:rsidR="00EB1908">
                <w:rPr>
                  <w:rStyle w:val="Hyperlink"/>
                  <w:rFonts w:cs="Arial"/>
                  <w:b/>
                  <w:bCs/>
                  <w:sz w:val="16"/>
                  <w:szCs w:val="16"/>
                </w:rPr>
                <w:t>R2-2006430</w:t>
              </w:r>
            </w:hyperlink>
          </w:p>
        </w:tc>
        <w:tc>
          <w:tcPr>
            <w:tcW w:w="3038" w:type="dxa"/>
            <w:tcBorders>
              <w:top w:val="single" w:sz="4" w:space="0" w:color="A5A5A5"/>
              <w:left w:val="nil"/>
              <w:bottom w:val="single" w:sz="4" w:space="0" w:color="A5A5A5"/>
              <w:right w:val="single" w:sz="4" w:space="0" w:color="A5A5A5"/>
            </w:tcBorders>
            <w:shd w:val="clear" w:color="auto" w:fill="auto"/>
          </w:tcPr>
          <w:p w14:paraId="146758D3" w14:textId="7FC1704B" w:rsidR="00507CEB" w:rsidRPr="00224244" w:rsidRDefault="00507CEB" w:rsidP="00507CEB">
            <w:pPr>
              <w:pStyle w:val="TAL"/>
              <w:rPr>
                <w:rFonts w:cs="Arial"/>
                <w:sz w:val="16"/>
                <w:szCs w:val="16"/>
              </w:rPr>
            </w:pPr>
            <w:r w:rsidRPr="00224244">
              <w:rPr>
                <w:rFonts w:cs="Arial"/>
                <w:sz w:val="16"/>
                <w:szCs w:val="16"/>
              </w:rPr>
              <w:t>Corrections on V2X functionalities in TS 36.331</w:t>
            </w:r>
          </w:p>
        </w:tc>
        <w:tc>
          <w:tcPr>
            <w:tcW w:w="1666" w:type="dxa"/>
            <w:tcBorders>
              <w:top w:val="single" w:sz="4" w:space="0" w:color="A5A5A5"/>
              <w:left w:val="nil"/>
              <w:bottom w:val="single" w:sz="4" w:space="0" w:color="A5A5A5"/>
              <w:right w:val="single" w:sz="4" w:space="0" w:color="A5A5A5"/>
            </w:tcBorders>
            <w:shd w:val="clear" w:color="auto" w:fill="auto"/>
          </w:tcPr>
          <w:p w14:paraId="5BC741F6" w14:textId="3AFDE92E" w:rsidR="00507CEB" w:rsidRPr="00224244" w:rsidRDefault="00507CEB" w:rsidP="00507CEB">
            <w:pPr>
              <w:pStyle w:val="TAL"/>
              <w:rPr>
                <w:rFonts w:cs="Arial"/>
                <w:sz w:val="16"/>
                <w:szCs w:val="16"/>
              </w:rPr>
            </w:pPr>
            <w:r w:rsidRPr="00224244">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063A53C3" w14:textId="4B9397E0"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06AC07B5" w14:textId="23D277FD" w:rsidR="00507CEB" w:rsidRPr="00224244" w:rsidRDefault="00507CEB" w:rsidP="00507CEB">
            <w:pPr>
              <w:pStyle w:val="TAL"/>
              <w:rPr>
                <w:rFonts w:cs="Arial"/>
                <w:sz w:val="16"/>
                <w:szCs w:val="16"/>
              </w:rPr>
            </w:pPr>
            <w:r w:rsidRPr="00224244">
              <w:rPr>
                <w:rFonts w:cs="Arial"/>
                <w:b/>
                <w:bCs/>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10B05025" w14:textId="616EA39C" w:rsidR="00507CEB" w:rsidRPr="00224244" w:rsidRDefault="00507CEB" w:rsidP="00507CEB">
            <w:pPr>
              <w:pStyle w:val="TAL"/>
              <w:rPr>
                <w:rFonts w:cs="Arial"/>
                <w:sz w:val="16"/>
                <w:szCs w:val="16"/>
              </w:rPr>
            </w:pPr>
            <w:r w:rsidRPr="00224244">
              <w:rPr>
                <w:rFonts w:cs="Arial"/>
                <w:b/>
                <w:bCs/>
                <w:sz w:val="16"/>
                <w:szCs w:val="16"/>
              </w:rPr>
              <w:t>5G_V2X_NRSL-Core</w:t>
            </w:r>
          </w:p>
        </w:tc>
        <w:tc>
          <w:tcPr>
            <w:tcW w:w="572" w:type="dxa"/>
            <w:tcBorders>
              <w:top w:val="single" w:sz="4" w:space="0" w:color="A5A5A5"/>
              <w:left w:val="nil"/>
              <w:bottom w:val="single" w:sz="4" w:space="0" w:color="A5A5A5"/>
              <w:right w:val="single" w:sz="4" w:space="0" w:color="A5A5A5"/>
            </w:tcBorders>
            <w:shd w:val="clear" w:color="000000" w:fill="auto"/>
          </w:tcPr>
          <w:p w14:paraId="56FF676B" w14:textId="73ED786C" w:rsidR="00507CEB" w:rsidRPr="00224244" w:rsidRDefault="00507CEB" w:rsidP="00507CEB">
            <w:pPr>
              <w:pStyle w:val="TAL"/>
              <w:rPr>
                <w:rFonts w:cs="Arial"/>
                <w:sz w:val="16"/>
                <w:szCs w:val="16"/>
              </w:rPr>
            </w:pPr>
            <w:r w:rsidRPr="00224244">
              <w:rPr>
                <w:rFonts w:cs="Arial"/>
                <w:sz w:val="16"/>
                <w:szCs w:val="16"/>
              </w:rPr>
              <w:t>4336</w:t>
            </w:r>
          </w:p>
        </w:tc>
        <w:tc>
          <w:tcPr>
            <w:tcW w:w="690" w:type="dxa"/>
            <w:tcBorders>
              <w:top w:val="single" w:sz="4" w:space="0" w:color="A5A5A5"/>
              <w:left w:val="nil"/>
              <w:bottom w:val="single" w:sz="4" w:space="0" w:color="A5A5A5"/>
              <w:right w:val="single" w:sz="4" w:space="0" w:color="A5A5A5"/>
            </w:tcBorders>
            <w:shd w:val="clear" w:color="000000" w:fill="auto"/>
          </w:tcPr>
          <w:p w14:paraId="1F2F54C1" w14:textId="7831C94F"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75D344A1" w14:textId="2904C221"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06F2DEA5"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1D7634A" w14:textId="3A23CAA7" w:rsidR="00507CEB" w:rsidRPr="00224244" w:rsidRDefault="00C00E88" w:rsidP="00507CEB">
            <w:pPr>
              <w:pStyle w:val="TAL"/>
              <w:rPr>
                <w:rFonts w:cs="Arial"/>
                <w:sz w:val="16"/>
                <w:szCs w:val="16"/>
              </w:rPr>
            </w:pPr>
            <w:hyperlink r:id="rId3974" w:history="1">
              <w:r w:rsidR="00EB1908">
                <w:rPr>
                  <w:rStyle w:val="Hyperlink"/>
                  <w:rFonts w:cs="Arial"/>
                  <w:b/>
                  <w:bCs/>
                  <w:sz w:val="16"/>
                  <w:szCs w:val="16"/>
                </w:rPr>
                <w:t>R2-2006431</w:t>
              </w:r>
            </w:hyperlink>
          </w:p>
        </w:tc>
        <w:tc>
          <w:tcPr>
            <w:tcW w:w="3038" w:type="dxa"/>
            <w:tcBorders>
              <w:top w:val="single" w:sz="4" w:space="0" w:color="A5A5A5"/>
              <w:left w:val="nil"/>
              <w:bottom w:val="single" w:sz="4" w:space="0" w:color="A5A5A5"/>
              <w:right w:val="single" w:sz="4" w:space="0" w:color="A5A5A5"/>
            </w:tcBorders>
            <w:shd w:val="clear" w:color="auto" w:fill="auto"/>
          </w:tcPr>
          <w:p w14:paraId="2F08EED7" w14:textId="79A70F23" w:rsidR="00507CEB" w:rsidRPr="00224244" w:rsidRDefault="00507CEB" w:rsidP="00507CEB">
            <w:pPr>
              <w:pStyle w:val="TAL"/>
              <w:rPr>
                <w:rFonts w:cs="Arial"/>
                <w:sz w:val="16"/>
                <w:szCs w:val="16"/>
              </w:rPr>
            </w:pPr>
            <w:r w:rsidRPr="00224244">
              <w:rPr>
                <w:rFonts w:cs="Arial"/>
                <w:sz w:val="16"/>
                <w:szCs w:val="16"/>
              </w:rPr>
              <w:t>Capture latest agreements on SDAP</w:t>
            </w:r>
          </w:p>
        </w:tc>
        <w:tc>
          <w:tcPr>
            <w:tcW w:w="1666" w:type="dxa"/>
            <w:tcBorders>
              <w:top w:val="single" w:sz="4" w:space="0" w:color="A5A5A5"/>
              <w:left w:val="nil"/>
              <w:bottom w:val="single" w:sz="4" w:space="0" w:color="A5A5A5"/>
              <w:right w:val="single" w:sz="4" w:space="0" w:color="A5A5A5"/>
            </w:tcBorders>
            <w:shd w:val="clear" w:color="auto" w:fill="auto"/>
          </w:tcPr>
          <w:p w14:paraId="04BF8999" w14:textId="18FCAF13" w:rsidR="00507CEB" w:rsidRPr="00224244" w:rsidRDefault="00507CEB" w:rsidP="00507CEB">
            <w:pPr>
              <w:pStyle w:val="TAL"/>
              <w:rPr>
                <w:rFonts w:cs="Arial"/>
                <w:sz w:val="16"/>
                <w:szCs w:val="16"/>
              </w:rPr>
            </w:pPr>
            <w:r w:rsidRPr="00224244">
              <w:rPr>
                <w:rFonts w:cs="Arial"/>
                <w:sz w:val="16"/>
                <w:szCs w:val="16"/>
              </w:rPr>
              <w:t>vivo</w:t>
            </w:r>
          </w:p>
        </w:tc>
        <w:tc>
          <w:tcPr>
            <w:tcW w:w="822" w:type="dxa"/>
            <w:tcBorders>
              <w:top w:val="single" w:sz="4" w:space="0" w:color="A5A5A5"/>
              <w:left w:val="nil"/>
              <w:bottom w:val="single" w:sz="4" w:space="0" w:color="A5A5A5"/>
              <w:right w:val="single" w:sz="4" w:space="0" w:color="A5A5A5"/>
            </w:tcBorders>
            <w:shd w:val="clear" w:color="auto" w:fill="auto"/>
          </w:tcPr>
          <w:p w14:paraId="430E5DBE" w14:textId="31D8F858"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92F0D7B" w14:textId="5ABD58FC" w:rsidR="00507CEB" w:rsidRPr="00224244" w:rsidRDefault="00507CEB" w:rsidP="00507CEB">
            <w:pPr>
              <w:pStyle w:val="TAL"/>
              <w:rPr>
                <w:rFonts w:cs="Arial"/>
                <w:sz w:val="16"/>
                <w:szCs w:val="16"/>
              </w:rPr>
            </w:pPr>
            <w:r w:rsidRPr="00224244">
              <w:rPr>
                <w:rFonts w:cs="Arial"/>
                <w:b/>
                <w:bCs/>
                <w:sz w:val="16"/>
                <w:szCs w:val="16"/>
              </w:rPr>
              <w:t>37.324</w:t>
            </w:r>
          </w:p>
        </w:tc>
        <w:tc>
          <w:tcPr>
            <w:tcW w:w="1990" w:type="dxa"/>
            <w:tcBorders>
              <w:top w:val="single" w:sz="4" w:space="0" w:color="A5A5A5"/>
              <w:left w:val="nil"/>
              <w:bottom w:val="single" w:sz="4" w:space="0" w:color="A5A5A5"/>
              <w:right w:val="single" w:sz="4" w:space="0" w:color="A5A5A5"/>
            </w:tcBorders>
            <w:shd w:val="clear" w:color="auto" w:fill="auto"/>
          </w:tcPr>
          <w:p w14:paraId="3D24D7CA" w14:textId="32509004" w:rsidR="00507CEB" w:rsidRPr="00224244" w:rsidRDefault="00507CEB" w:rsidP="00507CEB">
            <w:pPr>
              <w:pStyle w:val="TAL"/>
              <w:rPr>
                <w:rFonts w:cs="Arial"/>
                <w:sz w:val="16"/>
                <w:szCs w:val="16"/>
              </w:rPr>
            </w:pPr>
            <w:r w:rsidRPr="00224244">
              <w:rPr>
                <w:rFonts w:cs="Arial"/>
                <w:b/>
                <w:bCs/>
                <w:sz w:val="16"/>
                <w:szCs w:val="16"/>
              </w:rPr>
              <w:t>5G_V2X_NRSL-Core</w:t>
            </w:r>
          </w:p>
        </w:tc>
        <w:tc>
          <w:tcPr>
            <w:tcW w:w="572" w:type="dxa"/>
            <w:tcBorders>
              <w:top w:val="single" w:sz="4" w:space="0" w:color="A5A5A5"/>
              <w:left w:val="nil"/>
              <w:bottom w:val="single" w:sz="4" w:space="0" w:color="A5A5A5"/>
              <w:right w:val="single" w:sz="4" w:space="0" w:color="A5A5A5"/>
            </w:tcBorders>
            <w:shd w:val="clear" w:color="000000" w:fill="auto"/>
          </w:tcPr>
          <w:p w14:paraId="49772B63" w14:textId="06BC55BB" w:rsidR="00507CEB" w:rsidRPr="00224244" w:rsidRDefault="00507CEB" w:rsidP="00507CEB">
            <w:pPr>
              <w:pStyle w:val="TAL"/>
              <w:rPr>
                <w:rFonts w:cs="Arial"/>
                <w:sz w:val="16"/>
                <w:szCs w:val="16"/>
              </w:rPr>
            </w:pPr>
            <w:r w:rsidRPr="00224244">
              <w:rPr>
                <w:rFonts w:cs="Arial"/>
                <w:sz w:val="16"/>
                <w:szCs w:val="16"/>
              </w:rPr>
              <w:t>0016</w:t>
            </w:r>
          </w:p>
        </w:tc>
        <w:tc>
          <w:tcPr>
            <w:tcW w:w="690" w:type="dxa"/>
            <w:tcBorders>
              <w:top w:val="single" w:sz="4" w:space="0" w:color="A5A5A5"/>
              <w:left w:val="nil"/>
              <w:bottom w:val="single" w:sz="4" w:space="0" w:color="A5A5A5"/>
              <w:right w:val="single" w:sz="4" w:space="0" w:color="A5A5A5"/>
            </w:tcBorders>
            <w:shd w:val="clear" w:color="000000" w:fill="auto"/>
          </w:tcPr>
          <w:p w14:paraId="7BC847FB" w14:textId="0231A341"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4D7E7247" w14:textId="4550B08E"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3E44397E" w14:textId="77777777" w:rsidTr="009A552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E54130B" w14:textId="55235DE8" w:rsidR="00507CEB" w:rsidRPr="00224244" w:rsidRDefault="00C00E88" w:rsidP="00507CEB">
            <w:pPr>
              <w:pStyle w:val="TAL"/>
              <w:rPr>
                <w:rFonts w:cs="Arial"/>
                <w:sz w:val="16"/>
                <w:szCs w:val="16"/>
              </w:rPr>
            </w:pPr>
            <w:hyperlink r:id="rId3975" w:history="1">
              <w:r w:rsidR="00EB1908">
                <w:rPr>
                  <w:rStyle w:val="Hyperlink"/>
                  <w:rFonts w:cs="Arial"/>
                  <w:b/>
                  <w:bCs/>
                  <w:sz w:val="16"/>
                  <w:szCs w:val="16"/>
                </w:rPr>
                <w:t>R2-2006432</w:t>
              </w:r>
            </w:hyperlink>
          </w:p>
        </w:tc>
        <w:tc>
          <w:tcPr>
            <w:tcW w:w="3038" w:type="dxa"/>
            <w:tcBorders>
              <w:top w:val="single" w:sz="4" w:space="0" w:color="A5A5A5"/>
              <w:left w:val="nil"/>
              <w:bottom w:val="single" w:sz="4" w:space="0" w:color="A5A5A5"/>
              <w:right w:val="single" w:sz="4" w:space="0" w:color="A5A5A5"/>
            </w:tcBorders>
            <w:shd w:val="clear" w:color="auto" w:fill="auto"/>
          </w:tcPr>
          <w:p w14:paraId="6A6B6230" w14:textId="7A7AE568" w:rsidR="00507CEB" w:rsidRPr="00224244" w:rsidRDefault="00507CEB" w:rsidP="00507CEB">
            <w:pPr>
              <w:pStyle w:val="TAL"/>
              <w:rPr>
                <w:rFonts w:cs="Arial"/>
                <w:sz w:val="16"/>
                <w:szCs w:val="16"/>
              </w:rPr>
            </w:pPr>
            <w:r w:rsidRPr="00224244">
              <w:rPr>
                <w:rFonts w:cs="Arial"/>
                <w:sz w:val="16"/>
                <w:szCs w:val="16"/>
              </w:rPr>
              <w:t>UE Capability Enhancement for FR1 (TDD/FDD) / FR2 CA and DC</w:t>
            </w:r>
          </w:p>
        </w:tc>
        <w:tc>
          <w:tcPr>
            <w:tcW w:w="1666" w:type="dxa"/>
            <w:tcBorders>
              <w:top w:val="single" w:sz="4" w:space="0" w:color="A5A5A5"/>
              <w:left w:val="nil"/>
              <w:bottom w:val="single" w:sz="4" w:space="0" w:color="A5A5A5"/>
              <w:right w:val="single" w:sz="4" w:space="0" w:color="A5A5A5"/>
            </w:tcBorders>
            <w:shd w:val="clear" w:color="auto" w:fill="auto"/>
          </w:tcPr>
          <w:p w14:paraId="34A2B96F" w14:textId="57BFCF60" w:rsidR="00507CEB" w:rsidRPr="00224244" w:rsidRDefault="00507CEB" w:rsidP="00507CEB">
            <w:pPr>
              <w:pStyle w:val="TAL"/>
              <w:rPr>
                <w:rFonts w:cs="Arial"/>
                <w:sz w:val="16"/>
                <w:szCs w:val="16"/>
              </w:rPr>
            </w:pPr>
            <w:r w:rsidRPr="00224244">
              <w:rPr>
                <w:rFonts w:cs="Arial"/>
                <w:sz w:val="16"/>
                <w:szCs w:val="16"/>
              </w:rPr>
              <w:t>Qualcomm Incorporated</w:t>
            </w:r>
          </w:p>
        </w:tc>
        <w:tc>
          <w:tcPr>
            <w:tcW w:w="822" w:type="dxa"/>
            <w:tcBorders>
              <w:top w:val="single" w:sz="4" w:space="0" w:color="A5A5A5"/>
              <w:left w:val="nil"/>
              <w:bottom w:val="single" w:sz="4" w:space="0" w:color="A5A5A5"/>
              <w:right w:val="single" w:sz="4" w:space="0" w:color="A5A5A5"/>
            </w:tcBorders>
            <w:shd w:val="clear" w:color="auto" w:fill="auto"/>
          </w:tcPr>
          <w:p w14:paraId="61B0A3AD" w14:textId="21F67A33"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50840135" w14:textId="1EA37471" w:rsidR="00507CEB" w:rsidRPr="00224244" w:rsidRDefault="00507CEB" w:rsidP="00507CEB">
            <w:pPr>
              <w:pStyle w:val="TAL"/>
              <w:rPr>
                <w:rFonts w:cs="Arial"/>
                <w:sz w:val="16"/>
                <w:szCs w:val="16"/>
              </w:rPr>
            </w:pPr>
            <w:r w:rsidRPr="00224244">
              <w:rPr>
                <w:rFonts w:cs="Arial"/>
                <w:b/>
                <w:bCs/>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732F3487" w14:textId="02566AB6"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74FF1CEB" w14:textId="577F5694" w:rsidR="00507CEB" w:rsidRPr="00224244" w:rsidRDefault="00507CEB" w:rsidP="00507CEB">
            <w:pPr>
              <w:pStyle w:val="TAL"/>
              <w:rPr>
                <w:rFonts w:cs="Arial"/>
                <w:sz w:val="16"/>
                <w:szCs w:val="16"/>
              </w:rPr>
            </w:pPr>
            <w:r w:rsidRPr="00224244">
              <w:rPr>
                <w:rFonts w:cs="Arial"/>
                <w:sz w:val="16"/>
                <w:szCs w:val="16"/>
              </w:rPr>
              <w:t>0346</w:t>
            </w:r>
          </w:p>
        </w:tc>
        <w:tc>
          <w:tcPr>
            <w:tcW w:w="690" w:type="dxa"/>
            <w:tcBorders>
              <w:top w:val="single" w:sz="4" w:space="0" w:color="A5A5A5"/>
              <w:left w:val="nil"/>
              <w:bottom w:val="single" w:sz="4" w:space="0" w:color="A5A5A5"/>
              <w:right w:val="single" w:sz="4" w:space="0" w:color="A5A5A5"/>
            </w:tcBorders>
            <w:shd w:val="clear" w:color="000000" w:fill="auto"/>
          </w:tcPr>
          <w:p w14:paraId="7A056990" w14:textId="4B295B42"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3CAFC5CE" w14:textId="0C9ED79C"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575FE35F"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5A5E5F74" w14:textId="480D48B7" w:rsidR="00507CEB" w:rsidRPr="00224244" w:rsidRDefault="00C00E88" w:rsidP="00507CEB">
            <w:pPr>
              <w:pStyle w:val="TAL"/>
              <w:rPr>
                <w:rFonts w:cs="Arial"/>
                <w:sz w:val="16"/>
                <w:szCs w:val="16"/>
              </w:rPr>
            </w:pPr>
            <w:hyperlink r:id="rId3976" w:history="1">
              <w:r w:rsidR="00EB1908">
                <w:rPr>
                  <w:rStyle w:val="Hyperlink"/>
                  <w:rFonts w:cs="Arial"/>
                  <w:b/>
                  <w:bCs/>
                  <w:sz w:val="16"/>
                  <w:szCs w:val="16"/>
                </w:rPr>
                <w:t>R2-2006433</w:t>
              </w:r>
            </w:hyperlink>
          </w:p>
        </w:tc>
        <w:tc>
          <w:tcPr>
            <w:tcW w:w="3038" w:type="dxa"/>
            <w:tcBorders>
              <w:top w:val="nil"/>
              <w:left w:val="nil"/>
              <w:bottom w:val="single" w:sz="4" w:space="0" w:color="A5A5A5"/>
              <w:right w:val="single" w:sz="4" w:space="0" w:color="A5A5A5"/>
            </w:tcBorders>
            <w:shd w:val="clear" w:color="auto" w:fill="auto"/>
          </w:tcPr>
          <w:p w14:paraId="7180C652" w14:textId="7225085B" w:rsidR="00507CEB" w:rsidRPr="00224244" w:rsidRDefault="00507CEB" w:rsidP="00507CEB">
            <w:pPr>
              <w:pStyle w:val="TAL"/>
              <w:rPr>
                <w:rFonts w:cs="Arial"/>
                <w:sz w:val="16"/>
                <w:szCs w:val="16"/>
              </w:rPr>
            </w:pPr>
            <w:r w:rsidRPr="00224244">
              <w:rPr>
                <w:rFonts w:cs="Arial"/>
                <w:sz w:val="16"/>
                <w:szCs w:val="16"/>
              </w:rPr>
              <w:t>CR to 38321 on RACH Prioritization for MPS and MCS</w:t>
            </w:r>
          </w:p>
        </w:tc>
        <w:tc>
          <w:tcPr>
            <w:tcW w:w="1666" w:type="dxa"/>
            <w:tcBorders>
              <w:top w:val="nil"/>
              <w:left w:val="nil"/>
              <w:bottom w:val="single" w:sz="4" w:space="0" w:color="A5A5A5"/>
              <w:right w:val="single" w:sz="4" w:space="0" w:color="A5A5A5"/>
            </w:tcBorders>
            <w:shd w:val="clear" w:color="auto" w:fill="auto"/>
          </w:tcPr>
          <w:p w14:paraId="7445282E" w14:textId="11BE7F47" w:rsidR="00507CEB" w:rsidRPr="00224244" w:rsidRDefault="00507CEB" w:rsidP="00507CEB">
            <w:pPr>
              <w:pStyle w:val="TAL"/>
              <w:rPr>
                <w:rFonts w:cs="Arial"/>
                <w:sz w:val="16"/>
                <w:szCs w:val="16"/>
              </w:rPr>
            </w:pPr>
            <w:r w:rsidRPr="00224244">
              <w:rPr>
                <w:rFonts w:cs="Arial"/>
                <w:sz w:val="16"/>
                <w:szCs w:val="16"/>
              </w:rPr>
              <w:t>vivo</w:t>
            </w:r>
          </w:p>
        </w:tc>
        <w:tc>
          <w:tcPr>
            <w:tcW w:w="822" w:type="dxa"/>
            <w:tcBorders>
              <w:top w:val="nil"/>
              <w:left w:val="nil"/>
              <w:bottom w:val="single" w:sz="4" w:space="0" w:color="A5A5A5"/>
              <w:right w:val="single" w:sz="4" w:space="0" w:color="A5A5A5"/>
            </w:tcBorders>
            <w:shd w:val="clear" w:color="auto" w:fill="auto"/>
          </w:tcPr>
          <w:p w14:paraId="1C23583C" w14:textId="0F769057"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12FCC274" w14:textId="22A331C8" w:rsidR="00507CEB" w:rsidRPr="00224244" w:rsidRDefault="00507CEB" w:rsidP="00507CEB">
            <w:pPr>
              <w:pStyle w:val="TAL"/>
              <w:rPr>
                <w:rFonts w:cs="Arial"/>
                <w:sz w:val="16"/>
                <w:szCs w:val="16"/>
              </w:rPr>
            </w:pPr>
            <w:r w:rsidRPr="00224244">
              <w:rPr>
                <w:rFonts w:cs="Arial"/>
                <w:b/>
                <w:bCs/>
                <w:sz w:val="16"/>
                <w:szCs w:val="16"/>
              </w:rPr>
              <w:t>38.321</w:t>
            </w:r>
          </w:p>
        </w:tc>
        <w:tc>
          <w:tcPr>
            <w:tcW w:w="1990" w:type="dxa"/>
            <w:tcBorders>
              <w:top w:val="nil"/>
              <w:left w:val="nil"/>
              <w:bottom w:val="single" w:sz="4" w:space="0" w:color="A5A5A5"/>
              <w:right w:val="single" w:sz="4" w:space="0" w:color="A5A5A5"/>
            </w:tcBorders>
            <w:shd w:val="clear" w:color="auto" w:fill="auto"/>
          </w:tcPr>
          <w:p w14:paraId="05BC88A7" w14:textId="44C22CFA" w:rsidR="00507CEB" w:rsidRPr="00224244" w:rsidRDefault="00507CEB" w:rsidP="00507CEB">
            <w:pPr>
              <w:pStyle w:val="TAL"/>
              <w:rPr>
                <w:rFonts w:cs="Arial"/>
                <w:sz w:val="16"/>
                <w:szCs w:val="16"/>
              </w:rPr>
            </w:pPr>
            <w:r w:rsidRPr="00224244">
              <w:rPr>
                <w:rFonts w:cs="Arial"/>
                <w:sz w:val="16"/>
                <w:szCs w:val="16"/>
              </w:rPr>
              <w:t>NR_newRAT-Core, TEI16</w:t>
            </w:r>
          </w:p>
        </w:tc>
        <w:tc>
          <w:tcPr>
            <w:tcW w:w="572" w:type="dxa"/>
            <w:tcBorders>
              <w:top w:val="single" w:sz="4" w:space="0" w:color="A5A5A5"/>
              <w:left w:val="nil"/>
              <w:bottom w:val="single" w:sz="4" w:space="0" w:color="A5A5A5"/>
              <w:right w:val="single" w:sz="4" w:space="0" w:color="A5A5A5"/>
            </w:tcBorders>
            <w:shd w:val="clear" w:color="000000" w:fill="auto"/>
          </w:tcPr>
          <w:p w14:paraId="2CD31E19" w14:textId="68443A3A" w:rsidR="00507CEB" w:rsidRPr="00224244" w:rsidRDefault="00507CEB" w:rsidP="00507CEB">
            <w:pPr>
              <w:pStyle w:val="TAL"/>
              <w:rPr>
                <w:rFonts w:cs="Arial"/>
                <w:sz w:val="16"/>
                <w:szCs w:val="16"/>
              </w:rPr>
            </w:pPr>
            <w:r w:rsidRPr="00224244">
              <w:rPr>
                <w:rFonts w:cs="Arial"/>
                <w:sz w:val="16"/>
                <w:szCs w:val="16"/>
              </w:rPr>
              <w:t>0756</w:t>
            </w:r>
          </w:p>
        </w:tc>
        <w:tc>
          <w:tcPr>
            <w:tcW w:w="690" w:type="dxa"/>
            <w:tcBorders>
              <w:top w:val="single" w:sz="4" w:space="0" w:color="A5A5A5"/>
              <w:left w:val="nil"/>
              <w:bottom w:val="single" w:sz="4" w:space="0" w:color="A5A5A5"/>
              <w:right w:val="single" w:sz="4" w:space="0" w:color="A5A5A5"/>
            </w:tcBorders>
            <w:shd w:val="clear" w:color="000000" w:fill="auto"/>
          </w:tcPr>
          <w:p w14:paraId="3A367E19" w14:textId="1C7AA0E2"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nil"/>
              <w:left w:val="nil"/>
              <w:bottom w:val="single" w:sz="4" w:space="0" w:color="A5A5A5"/>
              <w:right w:val="single" w:sz="4" w:space="0" w:color="A5A5A5"/>
            </w:tcBorders>
            <w:shd w:val="clear" w:color="auto" w:fill="auto"/>
          </w:tcPr>
          <w:p w14:paraId="579056D4" w14:textId="277AC177"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33140132"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14A2A3FB" w14:textId="1B5A69F9" w:rsidR="00507CEB" w:rsidRPr="00224244" w:rsidRDefault="00C00E88" w:rsidP="00507CEB">
            <w:pPr>
              <w:pStyle w:val="TAL"/>
              <w:rPr>
                <w:rFonts w:cs="Arial"/>
                <w:sz w:val="16"/>
                <w:szCs w:val="16"/>
              </w:rPr>
            </w:pPr>
            <w:hyperlink r:id="rId3977" w:history="1">
              <w:r w:rsidR="00EB1908">
                <w:rPr>
                  <w:rStyle w:val="Hyperlink"/>
                  <w:rFonts w:cs="Arial"/>
                  <w:b/>
                  <w:bCs/>
                  <w:sz w:val="16"/>
                  <w:szCs w:val="16"/>
                </w:rPr>
                <w:t>R2-2006434</w:t>
              </w:r>
            </w:hyperlink>
          </w:p>
        </w:tc>
        <w:tc>
          <w:tcPr>
            <w:tcW w:w="3038" w:type="dxa"/>
            <w:tcBorders>
              <w:top w:val="nil"/>
              <w:left w:val="nil"/>
              <w:bottom w:val="single" w:sz="4" w:space="0" w:color="A5A5A5"/>
              <w:right w:val="single" w:sz="4" w:space="0" w:color="A5A5A5"/>
            </w:tcBorders>
            <w:shd w:val="clear" w:color="auto" w:fill="auto"/>
          </w:tcPr>
          <w:p w14:paraId="3E79A050" w14:textId="3B3E0CD8" w:rsidR="00507CEB" w:rsidRPr="00224244" w:rsidRDefault="00507CEB" w:rsidP="00507CEB">
            <w:pPr>
              <w:pStyle w:val="TAL"/>
              <w:rPr>
                <w:rFonts w:cs="Arial"/>
                <w:sz w:val="16"/>
                <w:szCs w:val="16"/>
              </w:rPr>
            </w:pPr>
            <w:r w:rsidRPr="00224244">
              <w:rPr>
                <w:rFonts w:cs="Arial"/>
                <w:sz w:val="16"/>
                <w:szCs w:val="16"/>
              </w:rPr>
              <w:t>Running CR for MAC in R16 positioning</w:t>
            </w:r>
          </w:p>
        </w:tc>
        <w:tc>
          <w:tcPr>
            <w:tcW w:w="1666" w:type="dxa"/>
            <w:tcBorders>
              <w:top w:val="nil"/>
              <w:left w:val="nil"/>
              <w:bottom w:val="single" w:sz="4" w:space="0" w:color="A5A5A5"/>
              <w:right w:val="single" w:sz="4" w:space="0" w:color="A5A5A5"/>
            </w:tcBorders>
            <w:shd w:val="clear" w:color="auto" w:fill="auto"/>
          </w:tcPr>
          <w:p w14:paraId="5B07E584" w14:textId="567F955B" w:rsidR="00507CEB" w:rsidRPr="00224244" w:rsidRDefault="00507CEB" w:rsidP="00507CEB">
            <w:pPr>
              <w:pStyle w:val="TAL"/>
              <w:rPr>
                <w:rFonts w:cs="Arial"/>
                <w:sz w:val="16"/>
                <w:szCs w:val="16"/>
              </w:rPr>
            </w:pPr>
            <w:r w:rsidRPr="00224244">
              <w:rPr>
                <w:rFonts w:cs="Arial"/>
                <w:sz w:val="16"/>
                <w:szCs w:val="16"/>
              </w:rPr>
              <w:t>Huawei, HiSilicon</w:t>
            </w:r>
          </w:p>
        </w:tc>
        <w:tc>
          <w:tcPr>
            <w:tcW w:w="822" w:type="dxa"/>
            <w:tcBorders>
              <w:top w:val="nil"/>
              <w:left w:val="nil"/>
              <w:bottom w:val="single" w:sz="4" w:space="0" w:color="A5A5A5"/>
              <w:right w:val="single" w:sz="4" w:space="0" w:color="A5A5A5"/>
            </w:tcBorders>
            <w:shd w:val="clear" w:color="auto" w:fill="auto"/>
          </w:tcPr>
          <w:p w14:paraId="58FCEB98" w14:textId="6B196379"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79E6FC9C" w14:textId="77044CD3" w:rsidR="00507CEB" w:rsidRPr="00224244" w:rsidRDefault="00507CEB" w:rsidP="00507CEB">
            <w:pPr>
              <w:pStyle w:val="TAL"/>
              <w:rPr>
                <w:rFonts w:cs="Arial"/>
                <w:sz w:val="16"/>
                <w:szCs w:val="16"/>
              </w:rPr>
            </w:pPr>
            <w:r w:rsidRPr="00224244">
              <w:rPr>
                <w:rFonts w:cs="Arial"/>
                <w:b/>
                <w:bCs/>
                <w:sz w:val="16"/>
                <w:szCs w:val="16"/>
              </w:rPr>
              <w:t>38.321</w:t>
            </w:r>
          </w:p>
        </w:tc>
        <w:tc>
          <w:tcPr>
            <w:tcW w:w="1990" w:type="dxa"/>
            <w:tcBorders>
              <w:top w:val="nil"/>
              <w:left w:val="nil"/>
              <w:bottom w:val="single" w:sz="4" w:space="0" w:color="A5A5A5"/>
              <w:right w:val="single" w:sz="4" w:space="0" w:color="A5A5A5"/>
            </w:tcBorders>
            <w:shd w:val="clear" w:color="auto" w:fill="auto"/>
          </w:tcPr>
          <w:p w14:paraId="2D75D712" w14:textId="7ADE33B4" w:rsidR="00507CEB" w:rsidRPr="00224244" w:rsidRDefault="00507CEB" w:rsidP="00507CEB">
            <w:pPr>
              <w:pStyle w:val="TAL"/>
              <w:rPr>
                <w:rFonts w:cs="Arial"/>
                <w:sz w:val="16"/>
                <w:szCs w:val="16"/>
              </w:rPr>
            </w:pPr>
            <w:r w:rsidRPr="00224244">
              <w:rPr>
                <w:rFonts w:cs="Arial"/>
                <w:b/>
                <w:bCs/>
                <w:sz w:val="16"/>
                <w:szCs w:val="16"/>
              </w:rPr>
              <w:t>NR_pos-Core</w:t>
            </w:r>
          </w:p>
        </w:tc>
        <w:tc>
          <w:tcPr>
            <w:tcW w:w="572" w:type="dxa"/>
            <w:tcBorders>
              <w:top w:val="single" w:sz="4" w:space="0" w:color="A5A5A5"/>
              <w:left w:val="nil"/>
              <w:bottom w:val="single" w:sz="4" w:space="0" w:color="A5A5A5"/>
              <w:right w:val="single" w:sz="4" w:space="0" w:color="A5A5A5"/>
            </w:tcBorders>
            <w:shd w:val="clear" w:color="000000" w:fill="auto"/>
          </w:tcPr>
          <w:p w14:paraId="1CC8A4AF" w14:textId="1DFFEEE6" w:rsidR="00507CEB" w:rsidRPr="00224244" w:rsidRDefault="00507CEB" w:rsidP="00507CEB">
            <w:pPr>
              <w:pStyle w:val="TAL"/>
              <w:rPr>
                <w:rFonts w:cs="Arial"/>
                <w:sz w:val="16"/>
                <w:szCs w:val="16"/>
              </w:rPr>
            </w:pPr>
            <w:r w:rsidRPr="00224244">
              <w:rPr>
                <w:rFonts w:cs="Arial"/>
                <w:sz w:val="16"/>
                <w:szCs w:val="16"/>
              </w:rPr>
              <w:t>0758</w:t>
            </w:r>
          </w:p>
        </w:tc>
        <w:tc>
          <w:tcPr>
            <w:tcW w:w="690" w:type="dxa"/>
            <w:tcBorders>
              <w:top w:val="single" w:sz="4" w:space="0" w:color="A5A5A5"/>
              <w:left w:val="nil"/>
              <w:bottom w:val="single" w:sz="4" w:space="0" w:color="A5A5A5"/>
              <w:right w:val="single" w:sz="4" w:space="0" w:color="A5A5A5"/>
            </w:tcBorders>
            <w:shd w:val="clear" w:color="000000" w:fill="auto"/>
          </w:tcPr>
          <w:p w14:paraId="58628A91" w14:textId="7E7CBE79"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nil"/>
              <w:left w:val="nil"/>
              <w:bottom w:val="single" w:sz="4" w:space="0" w:color="A5A5A5"/>
              <w:right w:val="single" w:sz="4" w:space="0" w:color="A5A5A5"/>
            </w:tcBorders>
            <w:shd w:val="clear" w:color="auto" w:fill="auto"/>
          </w:tcPr>
          <w:p w14:paraId="576AB0F8" w14:textId="12A42EC2"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09C6BF08"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217EB29C" w14:textId="5604403B" w:rsidR="00507CEB" w:rsidRPr="00224244" w:rsidRDefault="00C00E88" w:rsidP="00507CEB">
            <w:pPr>
              <w:pStyle w:val="TAL"/>
              <w:rPr>
                <w:rFonts w:cs="Arial"/>
                <w:sz w:val="16"/>
                <w:szCs w:val="16"/>
              </w:rPr>
            </w:pPr>
            <w:hyperlink r:id="rId3978" w:history="1">
              <w:r w:rsidR="00EB1908">
                <w:rPr>
                  <w:rStyle w:val="Hyperlink"/>
                  <w:rFonts w:cs="Arial"/>
                  <w:b/>
                  <w:bCs/>
                  <w:sz w:val="16"/>
                  <w:szCs w:val="16"/>
                </w:rPr>
                <w:t>R2-2006435</w:t>
              </w:r>
            </w:hyperlink>
          </w:p>
        </w:tc>
        <w:tc>
          <w:tcPr>
            <w:tcW w:w="3038" w:type="dxa"/>
            <w:tcBorders>
              <w:top w:val="nil"/>
              <w:left w:val="nil"/>
              <w:bottom w:val="single" w:sz="4" w:space="0" w:color="A5A5A5"/>
              <w:right w:val="single" w:sz="4" w:space="0" w:color="A5A5A5"/>
            </w:tcBorders>
            <w:shd w:val="clear" w:color="auto" w:fill="auto"/>
          </w:tcPr>
          <w:p w14:paraId="1496BD2D" w14:textId="2A491C5F" w:rsidR="00507CEB" w:rsidRPr="00224244" w:rsidRDefault="00507CEB" w:rsidP="00507CEB">
            <w:pPr>
              <w:pStyle w:val="TAL"/>
              <w:rPr>
                <w:rFonts w:cs="Arial"/>
                <w:sz w:val="16"/>
                <w:szCs w:val="16"/>
              </w:rPr>
            </w:pPr>
            <w:r w:rsidRPr="00224244">
              <w:rPr>
                <w:rFonts w:cs="Arial"/>
                <w:sz w:val="16"/>
                <w:szCs w:val="16"/>
              </w:rPr>
              <w:t>Corrections on NR mobility enhancements</w:t>
            </w:r>
          </w:p>
        </w:tc>
        <w:tc>
          <w:tcPr>
            <w:tcW w:w="1666" w:type="dxa"/>
            <w:tcBorders>
              <w:top w:val="nil"/>
              <w:left w:val="nil"/>
              <w:bottom w:val="single" w:sz="4" w:space="0" w:color="A5A5A5"/>
              <w:right w:val="single" w:sz="4" w:space="0" w:color="A5A5A5"/>
            </w:tcBorders>
            <w:shd w:val="clear" w:color="auto" w:fill="auto"/>
          </w:tcPr>
          <w:p w14:paraId="75E42B28" w14:textId="51D23C0E" w:rsidR="00507CEB" w:rsidRPr="00224244" w:rsidRDefault="00507CEB" w:rsidP="00507CEB">
            <w:pPr>
              <w:pStyle w:val="TAL"/>
              <w:rPr>
                <w:rFonts w:cs="Arial"/>
                <w:sz w:val="16"/>
                <w:szCs w:val="16"/>
              </w:rPr>
            </w:pPr>
            <w:r w:rsidRPr="00224244">
              <w:rPr>
                <w:rFonts w:cs="Arial"/>
                <w:sz w:val="16"/>
                <w:szCs w:val="16"/>
              </w:rPr>
              <w:t>Intel Corporation</w:t>
            </w:r>
          </w:p>
        </w:tc>
        <w:tc>
          <w:tcPr>
            <w:tcW w:w="822" w:type="dxa"/>
            <w:tcBorders>
              <w:top w:val="nil"/>
              <w:left w:val="nil"/>
              <w:bottom w:val="single" w:sz="4" w:space="0" w:color="A5A5A5"/>
              <w:right w:val="single" w:sz="4" w:space="0" w:color="A5A5A5"/>
            </w:tcBorders>
            <w:shd w:val="clear" w:color="auto" w:fill="auto"/>
          </w:tcPr>
          <w:p w14:paraId="4D588621" w14:textId="36F0AC75"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581E8FB5" w14:textId="45CE64A0" w:rsidR="00507CEB" w:rsidRPr="00224244" w:rsidRDefault="00507CEB" w:rsidP="00507CEB">
            <w:pPr>
              <w:pStyle w:val="TAL"/>
              <w:rPr>
                <w:rFonts w:cs="Arial"/>
                <w:sz w:val="16"/>
                <w:szCs w:val="16"/>
              </w:rPr>
            </w:pPr>
            <w:r w:rsidRPr="00224244">
              <w:rPr>
                <w:rFonts w:cs="Arial"/>
                <w:b/>
                <w:bCs/>
                <w:sz w:val="16"/>
                <w:szCs w:val="16"/>
              </w:rPr>
              <w:t>38.300</w:t>
            </w:r>
          </w:p>
        </w:tc>
        <w:tc>
          <w:tcPr>
            <w:tcW w:w="1990" w:type="dxa"/>
            <w:tcBorders>
              <w:top w:val="nil"/>
              <w:left w:val="nil"/>
              <w:bottom w:val="single" w:sz="4" w:space="0" w:color="A5A5A5"/>
              <w:right w:val="single" w:sz="4" w:space="0" w:color="A5A5A5"/>
            </w:tcBorders>
            <w:shd w:val="clear" w:color="auto" w:fill="auto"/>
          </w:tcPr>
          <w:p w14:paraId="277BE5ED" w14:textId="2BC35FF3" w:rsidR="00507CEB" w:rsidRPr="00224244" w:rsidRDefault="00507CEB" w:rsidP="00507CEB">
            <w:pPr>
              <w:pStyle w:val="TAL"/>
              <w:rPr>
                <w:rFonts w:cs="Arial"/>
                <w:sz w:val="16"/>
                <w:szCs w:val="16"/>
              </w:rPr>
            </w:pPr>
            <w:r w:rsidRPr="00224244">
              <w:rPr>
                <w:rFonts w:cs="Arial"/>
                <w:b/>
                <w:bCs/>
                <w:sz w:val="16"/>
                <w:szCs w:val="16"/>
              </w:rPr>
              <w:t>NR_Mob_enh-Core</w:t>
            </w:r>
          </w:p>
        </w:tc>
        <w:tc>
          <w:tcPr>
            <w:tcW w:w="572" w:type="dxa"/>
            <w:tcBorders>
              <w:top w:val="single" w:sz="4" w:space="0" w:color="A5A5A5"/>
              <w:left w:val="nil"/>
              <w:bottom w:val="single" w:sz="4" w:space="0" w:color="A5A5A5"/>
              <w:right w:val="single" w:sz="4" w:space="0" w:color="A5A5A5"/>
            </w:tcBorders>
            <w:shd w:val="clear" w:color="000000" w:fill="auto"/>
          </w:tcPr>
          <w:p w14:paraId="57308066" w14:textId="562CA050" w:rsidR="00507CEB" w:rsidRPr="00224244" w:rsidRDefault="00507CEB" w:rsidP="00507CEB">
            <w:pPr>
              <w:pStyle w:val="TAL"/>
              <w:rPr>
                <w:rFonts w:cs="Arial"/>
                <w:sz w:val="16"/>
                <w:szCs w:val="16"/>
              </w:rPr>
            </w:pPr>
            <w:r w:rsidRPr="00224244">
              <w:rPr>
                <w:rFonts w:cs="Arial"/>
                <w:sz w:val="16"/>
                <w:szCs w:val="16"/>
              </w:rPr>
              <w:t>0230</w:t>
            </w:r>
          </w:p>
        </w:tc>
        <w:tc>
          <w:tcPr>
            <w:tcW w:w="690" w:type="dxa"/>
            <w:tcBorders>
              <w:top w:val="single" w:sz="4" w:space="0" w:color="A5A5A5"/>
              <w:left w:val="nil"/>
              <w:bottom w:val="single" w:sz="4" w:space="0" w:color="A5A5A5"/>
              <w:right w:val="single" w:sz="4" w:space="0" w:color="A5A5A5"/>
            </w:tcBorders>
            <w:shd w:val="clear" w:color="000000" w:fill="auto"/>
          </w:tcPr>
          <w:p w14:paraId="7ABAB7F2" w14:textId="090F0824"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nil"/>
              <w:left w:val="nil"/>
              <w:bottom w:val="single" w:sz="4" w:space="0" w:color="A5A5A5"/>
              <w:right w:val="single" w:sz="4" w:space="0" w:color="A5A5A5"/>
            </w:tcBorders>
            <w:shd w:val="clear" w:color="auto" w:fill="auto"/>
          </w:tcPr>
          <w:p w14:paraId="682FB885" w14:textId="20B7EFD9"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2F8431C6"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289B3AEC" w14:textId="62243477" w:rsidR="00507CEB" w:rsidRPr="00224244" w:rsidRDefault="00C00E88" w:rsidP="00507CEB">
            <w:pPr>
              <w:pStyle w:val="TAL"/>
              <w:rPr>
                <w:rFonts w:cs="Arial"/>
                <w:sz w:val="16"/>
                <w:szCs w:val="16"/>
              </w:rPr>
            </w:pPr>
            <w:hyperlink r:id="rId3979" w:history="1">
              <w:r w:rsidR="00EB1908">
                <w:rPr>
                  <w:rStyle w:val="Hyperlink"/>
                  <w:rFonts w:cs="Arial"/>
                  <w:b/>
                  <w:bCs/>
                  <w:sz w:val="16"/>
                  <w:szCs w:val="16"/>
                </w:rPr>
                <w:t>R2-2006436</w:t>
              </w:r>
            </w:hyperlink>
          </w:p>
        </w:tc>
        <w:tc>
          <w:tcPr>
            <w:tcW w:w="3038" w:type="dxa"/>
            <w:tcBorders>
              <w:top w:val="nil"/>
              <w:left w:val="nil"/>
              <w:bottom w:val="single" w:sz="4" w:space="0" w:color="A5A5A5"/>
              <w:right w:val="single" w:sz="4" w:space="0" w:color="A5A5A5"/>
            </w:tcBorders>
            <w:shd w:val="clear" w:color="auto" w:fill="auto"/>
          </w:tcPr>
          <w:p w14:paraId="66303F3B" w14:textId="62F258B8" w:rsidR="00507CEB" w:rsidRPr="00224244" w:rsidRDefault="00507CEB" w:rsidP="00507CEB">
            <w:pPr>
              <w:pStyle w:val="TAL"/>
              <w:rPr>
                <w:rFonts w:cs="Arial"/>
                <w:sz w:val="16"/>
                <w:szCs w:val="16"/>
              </w:rPr>
            </w:pPr>
            <w:r w:rsidRPr="00224244">
              <w:rPr>
                <w:rFonts w:cs="Arial"/>
                <w:sz w:val="16"/>
                <w:szCs w:val="16"/>
              </w:rPr>
              <w:t>Clarification of DAPS configuration in MR-DC</w:t>
            </w:r>
          </w:p>
        </w:tc>
        <w:tc>
          <w:tcPr>
            <w:tcW w:w="1666" w:type="dxa"/>
            <w:tcBorders>
              <w:top w:val="nil"/>
              <w:left w:val="nil"/>
              <w:bottom w:val="single" w:sz="4" w:space="0" w:color="A5A5A5"/>
              <w:right w:val="single" w:sz="4" w:space="0" w:color="A5A5A5"/>
            </w:tcBorders>
            <w:shd w:val="clear" w:color="auto" w:fill="auto"/>
          </w:tcPr>
          <w:p w14:paraId="63F6AFEB" w14:textId="06428654" w:rsidR="00507CEB" w:rsidRPr="00224244" w:rsidRDefault="00507CEB" w:rsidP="00507CEB">
            <w:pPr>
              <w:pStyle w:val="TAL"/>
              <w:rPr>
                <w:rFonts w:cs="Arial"/>
                <w:sz w:val="16"/>
                <w:szCs w:val="16"/>
              </w:rPr>
            </w:pPr>
            <w:r w:rsidRPr="00224244">
              <w:rPr>
                <w:rFonts w:cs="Arial"/>
                <w:sz w:val="16"/>
                <w:szCs w:val="16"/>
              </w:rPr>
              <w:t>Ericsson</w:t>
            </w:r>
          </w:p>
        </w:tc>
        <w:tc>
          <w:tcPr>
            <w:tcW w:w="822" w:type="dxa"/>
            <w:tcBorders>
              <w:top w:val="nil"/>
              <w:left w:val="nil"/>
              <w:bottom w:val="single" w:sz="4" w:space="0" w:color="A5A5A5"/>
              <w:right w:val="single" w:sz="4" w:space="0" w:color="A5A5A5"/>
            </w:tcBorders>
            <w:shd w:val="clear" w:color="auto" w:fill="auto"/>
          </w:tcPr>
          <w:p w14:paraId="09C7C362" w14:textId="556AB110"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4F9F477D" w14:textId="34B32AC9" w:rsidR="00507CEB" w:rsidRPr="00224244" w:rsidRDefault="00507CEB" w:rsidP="00507CEB">
            <w:pPr>
              <w:pStyle w:val="TAL"/>
              <w:rPr>
                <w:rFonts w:cs="Arial"/>
                <w:sz w:val="16"/>
                <w:szCs w:val="16"/>
              </w:rPr>
            </w:pPr>
            <w:r w:rsidRPr="00224244">
              <w:rPr>
                <w:rFonts w:cs="Arial"/>
                <w:b/>
                <w:bCs/>
                <w:sz w:val="16"/>
                <w:szCs w:val="16"/>
              </w:rPr>
              <w:t>38.300</w:t>
            </w:r>
          </w:p>
        </w:tc>
        <w:tc>
          <w:tcPr>
            <w:tcW w:w="1990" w:type="dxa"/>
            <w:tcBorders>
              <w:top w:val="nil"/>
              <w:left w:val="nil"/>
              <w:bottom w:val="single" w:sz="4" w:space="0" w:color="A5A5A5"/>
              <w:right w:val="single" w:sz="4" w:space="0" w:color="A5A5A5"/>
            </w:tcBorders>
            <w:shd w:val="clear" w:color="auto" w:fill="auto"/>
          </w:tcPr>
          <w:p w14:paraId="2C866BCA" w14:textId="4B791619" w:rsidR="00507CEB" w:rsidRPr="00224244" w:rsidRDefault="00507CEB" w:rsidP="00507CEB">
            <w:pPr>
              <w:pStyle w:val="TAL"/>
              <w:rPr>
                <w:rFonts w:cs="Arial"/>
                <w:sz w:val="16"/>
                <w:szCs w:val="16"/>
              </w:rPr>
            </w:pPr>
            <w:r w:rsidRPr="00224244">
              <w:rPr>
                <w:rFonts w:cs="Arial"/>
                <w:sz w:val="16"/>
                <w:szCs w:val="16"/>
              </w:rPr>
              <w:t>LTE_NR_DC_CA_enh-Core, NR_Mob_enh-Core</w:t>
            </w:r>
          </w:p>
        </w:tc>
        <w:tc>
          <w:tcPr>
            <w:tcW w:w="572" w:type="dxa"/>
            <w:tcBorders>
              <w:top w:val="single" w:sz="4" w:space="0" w:color="A5A5A5"/>
              <w:left w:val="nil"/>
              <w:bottom w:val="single" w:sz="4" w:space="0" w:color="A5A5A5"/>
              <w:right w:val="single" w:sz="4" w:space="0" w:color="A5A5A5"/>
            </w:tcBorders>
            <w:shd w:val="clear" w:color="000000" w:fill="auto"/>
          </w:tcPr>
          <w:p w14:paraId="3BE1F502" w14:textId="7F5194BF" w:rsidR="00507CEB" w:rsidRPr="00224244" w:rsidRDefault="00507CEB" w:rsidP="00507CEB">
            <w:pPr>
              <w:pStyle w:val="TAL"/>
              <w:rPr>
                <w:rFonts w:cs="Arial"/>
                <w:sz w:val="16"/>
                <w:szCs w:val="16"/>
              </w:rPr>
            </w:pPr>
            <w:r w:rsidRPr="00224244">
              <w:rPr>
                <w:rFonts w:cs="Arial"/>
                <w:sz w:val="16"/>
                <w:szCs w:val="16"/>
              </w:rPr>
              <w:t>0236</w:t>
            </w:r>
          </w:p>
        </w:tc>
        <w:tc>
          <w:tcPr>
            <w:tcW w:w="690" w:type="dxa"/>
            <w:tcBorders>
              <w:top w:val="single" w:sz="4" w:space="0" w:color="A5A5A5"/>
              <w:left w:val="nil"/>
              <w:bottom w:val="single" w:sz="4" w:space="0" w:color="A5A5A5"/>
              <w:right w:val="single" w:sz="4" w:space="0" w:color="A5A5A5"/>
            </w:tcBorders>
            <w:shd w:val="clear" w:color="000000" w:fill="auto"/>
          </w:tcPr>
          <w:p w14:paraId="66811249" w14:textId="77C45127"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nil"/>
              <w:left w:val="nil"/>
              <w:bottom w:val="single" w:sz="4" w:space="0" w:color="A5A5A5"/>
              <w:right w:val="single" w:sz="4" w:space="0" w:color="A5A5A5"/>
            </w:tcBorders>
            <w:shd w:val="clear" w:color="auto" w:fill="auto"/>
          </w:tcPr>
          <w:p w14:paraId="00A75C15" w14:textId="416A496B"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79F223F5"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7D764FD8" w14:textId="4FBBCD27" w:rsidR="00507CEB" w:rsidRPr="00224244" w:rsidRDefault="00C00E88" w:rsidP="00507CEB">
            <w:pPr>
              <w:pStyle w:val="TAL"/>
              <w:rPr>
                <w:rFonts w:cs="Arial"/>
                <w:sz w:val="16"/>
                <w:szCs w:val="16"/>
              </w:rPr>
            </w:pPr>
            <w:hyperlink r:id="rId3980" w:history="1">
              <w:r w:rsidR="00EB1908">
                <w:rPr>
                  <w:rStyle w:val="Hyperlink"/>
                  <w:rFonts w:cs="Arial"/>
                  <w:b/>
                  <w:bCs/>
                  <w:sz w:val="16"/>
                  <w:szCs w:val="16"/>
                </w:rPr>
                <w:t>R2-2006437</w:t>
              </w:r>
            </w:hyperlink>
          </w:p>
        </w:tc>
        <w:tc>
          <w:tcPr>
            <w:tcW w:w="3038" w:type="dxa"/>
            <w:tcBorders>
              <w:top w:val="nil"/>
              <w:left w:val="nil"/>
              <w:bottom w:val="single" w:sz="4" w:space="0" w:color="A5A5A5"/>
              <w:right w:val="single" w:sz="4" w:space="0" w:color="A5A5A5"/>
            </w:tcBorders>
            <w:shd w:val="clear" w:color="auto" w:fill="auto"/>
          </w:tcPr>
          <w:p w14:paraId="3EE211C9" w14:textId="375B862F" w:rsidR="00507CEB" w:rsidRPr="00224244" w:rsidRDefault="00507CEB" w:rsidP="00507CEB">
            <w:pPr>
              <w:pStyle w:val="TAL"/>
              <w:rPr>
                <w:rFonts w:cs="Arial"/>
                <w:sz w:val="16"/>
                <w:szCs w:val="16"/>
              </w:rPr>
            </w:pPr>
            <w:r w:rsidRPr="00224244">
              <w:rPr>
                <w:rFonts w:cs="Arial"/>
                <w:sz w:val="16"/>
                <w:szCs w:val="16"/>
              </w:rPr>
              <w:t>Corrections to cell barred handling</w:t>
            </w:r>
          </w:p>
        </w:tc>
        <w:tc>
          <w:tcPr>
            <w:tcW w:w="1666" w:type="dxa"/>
            <w:tcBorders>
              <w:top w:val="nil"/>
              <w:left w:val="nil"/>
              <w:bottom w:val="single" w:sz="4" w:space="0" w:color="A5A5A5"/>
              <w:right w:val="single" w:sz="4" w:space="0" w:color="A5A5A5"/>
            </w:tcBorders>
            <w:shd w:val="clear" w:color="auto" w:fill="auto"/>
          </w:tcPr>
          <w:p w14:paraId="01D11514" w14:textId="4D37960F" w:rsidR="00507CEB" w:rsidRPr="00224244" w:rsidRDefault="00507CEB" w:rsidP="00507CEB">
            <w:pPr>
              <w:pStyle w:val="TAL"/>
              <w:rPr>
                <w:rFonts w:cs="Arial"/>
                <w:sz w:val="16"/>
                <w:szCs w:val="16"/>
              </w:rPr>
            </w:pPr>
            <w:r w:rsidRPr="00224244">
              <w:rPr>
                <w:rFonts w:cs="Arial"/>
                <w:sz w:val="16"/>
                <w:szCs w:val="16"/>
              </w:rPr>
              <w:t>Huawei, HiSilicon</w:t>
            </w:r>
          </w:p>
        </w:tc>
        <w:tc>
          <w:tcPr>
            <w:tcW w:w="822" w:type="dxa"/>
            <w:tcBorders>
              <w:top w:val="nil"/>
              <w:left w:val="nil"/>
              <w:bottom w:val="single" w:sz="4" w:space="0" w:color="A5A5A5"/>
              <w:right w:val="single" w:sz="4" w:space="0" w:color="A5A5A5"/>
            </w:tcBorders>
            <w:shd w:val="clear" w:color="auto" w:fill="auto"/>
          </w:tcPr>
          <w:p w14:paraId="4D225790" w14:textId="2196B5BA"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39860B1A" w14:textId="0ABDD819" w:rsidR="00507CEB" w:rsidRPr="00224244" w:rsidRDefault="00507CEB" w:rsidP="00507CEB">
            <w:pPr>
              <w:pStyle w:val="TAL"/>
              <w:rPr>
                <w:rFonts w:cs="Arial"/>
                <w:sz w:val="16"/>
                <w:szCs w:val="16"/>
              </w:rPr>
            </w:pPr>
            <w:r w:rsidRPr="00224244">
              <w:rPr>
                <w:rFonts w:cs="Arial"/>
                <w:b/>
                <w:bCs/>
                <w:sz w:val="16"/>
                <w:szCs w:val="16"/>
              </w:rPr>
              <w:t>38.304</w:t>
            </w:r>
          </w:p>
        </w:tc>
        <w:tc>
          <w:tcPr>
            <w:tcW w:w="1990" w:type="dxa"/>
            <w:tcBorders>
              <w:top w:val="nil"/>
              <w:left w:val="nil"/>
              <w:bottom w:val="single" w:sz="4" w:space="0" w:color="A5A5A5"/>
              <w:right w:val="single" w:sz="4" w:space="0" w:color="A5A5A5"/>
            </w:tcBorders>
            <w:shd w:val="clear" w:color="auto" w:fill="auto"/>
          </w:tcPr>
          <w:p w14:paraId="6664C27A" w14:textId="4759AA8C" w:rsidR="00507CEB" w:rsidRPr="00224244" w:rsidRDefault="00507CEB" w:rsidP="00507CEB">
            <w:pPr>
              <w:pStyle w:val="TAL"/>
              <w:rPr>
                <w:rFonts w:cs="Arial"/>
                <w:sz w:val="16"/>
                <w:szCs w:val="16"/>
              </w:rPr>
            </w:pPr>
            <w:r w:rsidRPr="00224244">
              <w:rPr>
                <w:rFonts w:cs="Arial"/>
                <w:b/>
                <w:bCs/>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4285C0F3" w14:textId="073A5D6F" w:rsidR="00507CEB" w:rsidRPr="00224244" w:rsidRDefault="00507CEB" w:rsidP="00507CEB">
            <w:pPr>
              <w:pStyle w:val="TAL"/>
              <w:rPr>
                <w:rFonts w:cs="Arial"/>
                <w:sz w:val="16"/>
                <w:szCs w:val="16"/>
              </w:rPr>
            </w:pPr>
            <w:r w:rsidRPr="00224244">
              <w:rPr>
                <w:rFonts w:cs="Arial"/>
                <w:sz w:val="16"/>
                <w:szCs w:val="16"/>
              </w:rPr>
              <w:t>0155</w:t>
            </w:r>
          </w:p>
        </w:tc>
        <w:tc>
          <w:tcPr>
            <w:tcW w:w="690" w:type="dxa"/>
            <w:tcBorders>
              <w:top w:val="single" w:sz="4" w:space="0" w:color="A5A5A5"/>
              <w:left w:val="nil"/>
              <w:bottom w:val="single" w:sz="4" w:space="0" w:color="A5A5A5"/>
              <w:right w:val="single" w:sz="4" w:space="0" w:color="A5A5A5"/>
            </w:tcBorders>
            <w:shd w:val="clear" w:color="000000" w:fill="auto"/>
          </w:tcPr>
          <w:p w14:paraId="20480312" w14:textId="651F234B" w:rsidR="00507CEB" w:rsidRPr="00224244" w:rsidRDefault="00507CEB" w:rsidP="00507CEB">
            <w:pPr>
              <w:pStyle w:val="TAL"/>
              <w:rPr>
                <w:rFonts w:cs="Arial"/>
                <w:sz w:val="16"/>
                <w:szCs w:val="16"/>
              </w:rPr>
            </w:pPr>
            <w:r w:rsidRPr="00224244">
              <w:rPr>
                <w:rFonts w:cs="Arial"/>
                <w:sz w:val="16"/>
                <w:szCs w:val="16"/>
              </w:rPr>
              <w:t>4</w:t>
            </w:r>
          </w:p>
        </w:tc>
        <w:tc>
          <w:tcPr>
            <w:tcW w:w="583" w:type="dxa"/>
            <w:tcBorders>
              <w:top w:val="nil"/>
              <w:left w:val="nil"/>
              <w:bottom w:val="single" w:sz="4" w:space="0" w:color="A5A5A5"/>
              <w:right w:val="single" w:sz="4" w:space="0" w:color="A5A5A5"/>
            </w:tcBorders>
            <w:shd w:val="clear" w:color="auto" w:fill="auto"/>
          </w:tcPr>
          <w:p w14:paraId="05AA8662" w14:textId="7699E862"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4C1366E0"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595A5D59" w14:textId="532A7C7D" w:rsidR="00507CEB" w:rsidRPr="00224244" w:rsidRDefault="00C00E88" w:rsidP="00507CEB">
            <w:pPr>
              <w:pStyle w:val="TAL"/>
              <w:rPr>
                <w:rFonts w:cs="Arial"/>
                <w:sz w:val="16"/>
                <w:szCs w:val="16"/>
              </w:rPr>
            </w:pPr>
            <w:hyperlink r:id="rId3981" w:history="1">
              <w:r w:rsidR="00EB1908">
                <w:rPr>
                  <w:rStyle w:val="Hyperlink"/>
                  <w:rFonts w:cs="Arial"/>
                  <w:b/>
                  <w:bCs/>
                  <w:sz w:val="16"/>
                  <w:szCs w:val="16"/>
                </w:rPr>
                <w:t>R2-2006438</w:t>
              </w:r>
            </w:hyperlink>
          </w:p>
        </w:tc>
        <w:tc>
          <w:tcPr>
            <w:tcW w:w="3038" w:type="dxa"/>
            <w:tcBorders>
              <w:top w:val="nil"/>
              <w:left w:val="nil"/>
              <w:bottom w:val="single" w:sz="4" w:space="0" w:color="A5A5A5"/>
              <w:right w:val="single" w:sz="4" w:space="0" w:color="A5A5A5"/>
            </w:tcBorders>
            <w:shd w:val="clear" w:color="auto" w:fill="auto"/>
          </w:tcPr>
          <w:p w14:paraId="7ABBF62C" w14:textId="44110802" w:rsidR="00507CEB" w:rsidRPr="00224244" w:rsidRDefault="00507CEB" w:rsidP="00507CEB">
            <w:pPr>
              <w:pStyle w:val="TAL"/>
              <w:rPr>
                <w:rFonts w:cs="Arial"/>
                <w:sz w:val="16"/>
                <w:szCs w:val="16"/>
              </w:rPr>
            </w:pPr>
            <w:r w:rsidRPr="00224244">
              <w:rPr>
                <w:rFonts w:cs="Arial"/>
                <w:sz w:val="16"/>
                <w:szCs w:val="16"/>
              </w:rPr>
              <w:t>IIOT capabilities introduction to TS 36.331</w:t>
            </w:r>
          </w:p>
        </w:tc>
        <w:tc>
          <w:tcPr>
            <w:tcW w:w="1666" w:type="dxa"/>
            <w:tcBorders>
              <w:top w:val="nil"/>
              <w:left w:val="nil"/>
              <w:bottom w:val="single" w:sz="4" w:space="0" w:color="A5A5A5"/>
              <w:right w:val="single" w:sz="4" w:space="0" w:color="A5A5A5"/>
            </w:tcBorders>
            <w:shd w:val="clear" w:color="auto" w:fill="auto"/>
          </w:tcPr>
          <w:p w14:paraId="17DFE3D5" w14:textId="5C6D12AF" w:rsidR="00507CEB" w:rsidRPr="00224244" w:rsidRDefault="00507CEB" w:rsidP="00507CEB">
            <w:pPr>
              <w:pStyle w:val="TAL"/>
              <w:rPr>
                <w:rFonts w:cs="Arial"/>
                <w:sz w:val="16"/>
                <w:szCs w:val="16"/>
              </w:rPr>
            </w:pPr>
            <w:r w:rsidRPr="00224244">
              <w:rPr>
                <w:rFonts w:cs="Arial"/>
                <w:sz w:val="16"/>
                <w:szCs w:val="16"/>
              </w:rPr>
              <w:t>Nokia, Nokia Shanghai Bell</w:t>
            </w:r>
          </w:p>
        </w:tc>
        <w:tc>
          <w:tcPr>
            <w:tcW w:w="822" w:type="dxa"/>
            <w:tcBorders>
              <w:top w:val="nil"/>
              <w:left w:val="nil"/>
              <w:bottom w:val="single" w:sz="4" w:space="0" w:color="A5A5A5"/>
              <w:right w:val="single" w:sz="4" w:space="0" w:color="A5A5A5"/>
            </w:tcBorders>
            <w:shd w:val="clear" w:color="auto" w:fill="auto"/>
          </w:tcPr>
          <w:p w14:paraId="033420F3" w14:textId="5427F6B7"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01E0B118" w14:textId="28B7F3F1" w:rsidR="00507CEB" w:rsidRPr="00224244" w:rsidRDefault="00507CEB" w:rsidP="00507CEB">
            <w:pPr>
              <w:pStyle w:val="TAL"/>
              <w:rPr>
                <w:rFonts w:cs="Arial"/>
                <w:sz w:val="16"/>
                <w:szCs w:val="16"/>
              </w:rPr>
            </w:pPr>
            <w:r w:rsidRPr="00224244">
              <w:rPr>
                <w:rFonts w:cs="Arial"/>
                <w:b/>
                <w:bCs/>
                <w:sz w:val="16"/>
                <w:szCs w:val="16"/>
              </w:rPr>
              <w:t>36.331</w:t>
            </w:r>
          </w:p>
        </w:tc>
        <w:tc>
          <w:tcPr>
            <w:tcW w:w="1990" w:type="dxa"/>
            <w:tcBorders>
              <w:top w:val="nil"/>
              <w:left w:val="nil"/>
              <w:bottom w:val="single" w:sz="4" w:space="0" w:color="A5A5A5"/>
              <w:right w:val="single" w:sz="4" w:space="0" w:color="A5A5A5"/>
            </w:tcBorders>
            <w:shd w:val="clear" w:color="auto" w:fill="auto"/>
          </w:tcPr>
          <w:p w14:paraId="23F69CA5" w14:textId="43556EEC" w:rsidR="00507CEB" w:rsidRPr="00224244" w:rsidRDefault="00507CEB" w:rsidP="00507CEB">
            <w:pPr>
              <w:pStyle w:val="TAL"/>
              <w:rPr>
                <w:rFonts w:cs="Arial"/>
                <w:sz w:val="16"/>
                <w:szCs w:val="16"/>
              </w:rPr>
            </w:pPr>
            <w:r w:rsidRPr="00224244">
              <w:rPr>
                <w:rFonts w:cs="Arial"/>
                <w:b/>
                <w:bCs/>
                <w:sz w:val="16"/>
                <w:szCs w:val="16"/>
              </w:rPr>
              <w:t>NR_IIOT-Core</w:t>
            </w:r>
          </w:p>
        </w:tc>
        <w:tc>
          <w:tcPr>
            <w:tcW w:w="572" w:type="dxa"/>
            <w:tcBorders>
              <w:top w:val="single" w:sz="4" w:space="0" w:color="A5A5A5"/>
              <w:left w:val="nil"/>
              <w:bottom w:val="single" w:sz="4" w:space="0" w:color="A5A5A5"/>
              <w:right w:val="single" w:sz="4" w:space="0" w:color="A5A5A5"/>
            </w:tcBorders>
            <w:shd w:val="clear" w:color="000000" w:fill="auto"/>
          </w:tcPr>
          <w:p w14:paraId="46E435E3" w14:textId="64B2C9D8" w:rsidR="00507CEB" w:rsidRPr="00224244" w:rsidRDefault="00507CEB" w:rsidP="00507CEB">
            <w:pPr>
              <w:pStyle w:val="TAL"/>
              <w:rPr>
                <w:rFonts w:cs="Arial"/>
                <w:sz w:val="16"/>
                <w:szCs w:val="16"/>
              </w:rPr>
            </w:pPr>
            <w:r w:rsidRPr="00224244">
              <w:rPr>
                <w:rFonts w:cs="Arial"/>
                <w:sz w:val="16"/>
                <w:szCs w:val="16"/>
              </w:rPr>
              <w:t>4299</w:t>
            </w:r>
          </w:p>
        </w:tc>
        <w:tc>
          <w:tcPr>
            <w:tcW w:w="690" w:type="dxa"/>
            <w:tcBorders>
              <w:top w:val="single" w:sz="4" w:space="0" w:color="A5A5A5"/>
              <w:left w:val="nil"/>
              <w:bottom w:val="single" w:sz="4" w:space="0" w:color="A5A5A5"/>
              <w:right w:val="single" w:sz="4" w:space="0" w:color="A5A5A5"/>
            </w:tcBorders>
            <w:shd w:val="clear" w:color="000000" w:fill="auto"/>
          </w:tcPr>
          <w:p w14:paraId="3BF41065" w14:textId="39F64912"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nil"/>
              <w:left w:val="nil"/>
              <w:bottom w:val="single" w:sz="4" w:space="0" w:color="A5A5A5"/>
              <w:right w:val="single" w:sz="4" w:space="0" w:color="A5A5A5"/>
            </w:tcBorders>
            <w:shd w:val="clear" w:color="auto" w:fill="auto"/>
          </w:tcPr>
          <w:p w14:paraId="1D25BEBF" w14:textId="385E1D11" w:rsidR="00507CEB" w:rsidRPr="00224244" w:rsidRDefault="00507CEB" w:rsidP="00507CEB">
            <w:pPr>
              <w:pStyle w:val="TAL"/>
              <w:rPr>
                <w:rFonts w:cs="Arial"/>
                <w:sz w:val="16"/>
                <w:szCs w:val="16"/>
              </w:rPr>
            </w:pPr>
            <w:r w:rsidRPr="00224244">
              <w:rPr>
                <w:rFonts w:cs="Arial"/>
                <w:sz w:val="16"/>
                <w:szCs w:val="16"/>
              </w:rPr>
              <w:t>B</w:t>
            </w:r>
          </w:p>
        </w:tc>
      </w:tr>
      <w:tr w:rsidR="00507CEB" w:rsidRPr="00224244" w14:paraId="612C4A97"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1F5E6FC6" w14:textId="1BA18174" w:rsidR="00507CEB" w:rsidRPr="00224244" w:rsidRDefault="00C00E88" w:rsidP="00507CEB">
            <w:pPr>
              <w:pStyle w:val="TAL"/>
              <w:rPr>
                <w:rFonts w:cs="Arial"/>
                <w:sz w:val="16"/>
                <w:szCs w:val="16"/>
              </w:rPr>
            </w:pPr>
            <w:hyperlink r:id="rId3982" w:history="1">
              <w:r w:rsidR="00EB1908">
                <w:rPr>
                  <w:rStyle w:val="Hyperlink"/>
                  <w:rFonts w:cs="Arial"/>
                  <w:b/>
                  <w:bCs/>
                  <w:sz w:val="16"/>
                  <w:szCs w:val="16"/>
                </w:rPr>
                <w:t>R2-2006439</w:t>
              </w:r>
            </w:hyperlink>
          </w:p>
        </w:tc>
        <w:tc>
          <w:tcPr>
            <w:tcW w:w="3038" w:type="dxa"/>
            <w:tcBorders>
              <w:top w:val="nil"/>
              <w:left w:val="nil"/>
              <w:bottom w:val="single" w:sz="4" w:space="0" w:color="A5A5A5"/>
              <w:right w:val="single" w:sz="4" w:space="0" w:color="A5A5A5"/>
            </w:tcBorders>
            <w:shd w:val="clear" w:color="auto" w:fill="auto"/>
          </w:tcPr>
          <w:p w14:paraId="04F2D4F4" w14:textId="4F85C9B5" w:rsidR="00507CEB" w:rsidRPr="00224244" w:rsidRDefault="00507CEB" w:rsidP="00507CEB">
            <w:pPr>
              <w:pStyle w:val="TAL"/>
              <w:rPr>
                <w:rFonts w:cs="Arial"/>
                <w:sz w:val="16"/>
                <w:szCs w:val="16"/>
              </w:rPr>
            </w:pPr>
            <w:r w:rsidRPr="00224244">
              <w:rPr>
                <w:rFonts w:cs="Arial"/>
                <w:sz w:val="16"/>
                <w:szCs w:val="16"/>
              </w:rPr>
              <w:t>CR to 37.320 to support NR MDT</w:t>
            </w:r>
          </w:p>
        </w:tc>
        <w:tc>
          <w:tcPr>
            <w:tcW w:w="1666" w:type="dxa"/>
            <w:tcBorders>
              <w:top w:val="nil"/>
              <w:left w:val="nil"/>
              <w:bottom w:val="single" w:sz="4" w:space="0" w:color="A5A5A5"/>
              <w:right w:val="single" w:sz="4" w:space="0" w:color="A5A5A5"/>
            </w:tcBorders>
            <w:shd w:val="clear" w:color="auto" w:fill="auto"/>
          </w:tcPr>
          <w:p w14:paraId="72E035D5" w14:textId="5A980795" w:rsidR="00507CEB" w:rsidRPr="00224244" w:rsidRDefault="00507CEB" w:rsidP="00507CEB">
            <w:pPr>
              <w:pStyle w:val="TAL"/>
              <w:rPr>
                <w:rFonts w:cs="Arial"/>
                <w:sz w:val="16"/>
                <w:szCs w:val="16"/>
              </w:rPr>
            </w:pPr>
            <w:r w:rsidRPr="00224244">
              <w:rPr>
                <w:rFonts w:cs="Arial"/>
                <w:sz w:val="16"/>
                <w:szCs w:val="16"/>
              </w:rPr>
              <w:t>CMCC, Nokia, Nokia Shanghai Bell</w:t>
            </w:r>
          </w:p>
        </w:tc>
        <w:tc>
          <w:tcPr>
            <w:tcW w:w="822" w:type="dxa"/>
            <w:tcBorders>
              <w:top w:val="nil"/>
              <w:left w:val="nil"/>
              <w:bottom w:val="single" w:sz="4" w:space="0" w:color="A5A5A5"/>
              <w:right w:val="single" w:sz="4" w:space="0" w:color="A5A5A5"/>
            </w:tcBorders>
            <w:shd w:val="clear" w:color="auto" w:fill="auto"/>
          </w:tcPr>
          <w:p w14:paraId="1E7E1821" w14:textId="0873B8A3"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66706541" w14:textId="63384A01" w:rsidR="00507CEB" w:rsidRPr="00224244" w:rsidRDefault="00507CEB" w:rsidP="00507CEB">
            <w:pPr>
              <w:pStyle w:val="TAL"/>
              <w:rPr>
                <w:rFonts w:cs="Arial"/>
                <w:sz w:val="16"/>
                <w:szCs w:val="16"/>
              </w:rPr>
            </w:pPr>
            <w:r w:rsidRPr="00224244">
              <w:rPr>
                <w:rFonts w:cs="Arial"/>
                <w:b/>
                <w:bCs/>
                <w:sz w:val="16"/>
                <w:szCs w:val="16"/>
              </w:rPr>
              <w:t>37.320</w:t>
            </w:r>
          </w:p>
        </w:tc>
        <w:tc>
          <w:tcPr>
            <w:tcW w:w="1990" w:type="dxa"/>
            <w:tcBorders>
              <w:top w:val="nil"/>
              <w:left w:val="nil"/>
              <w:bottom w:val="single" w:sz="4" w:space="0" w:color="A5A5A5"/>
              <w:right w:val="single" w:sz="4" w:space="0" w:color="A5A5A5"/>
            </w:tcBorders>
            <w:shd w:val="clear" w:color="auto" w:fill="auto"/>
          </w:tcPr>
          <w:p w14:paraId="00E96275" w14:textId="60E69FCB" w:rsidR="00507CEB" w:rsidRPr="00224244" w:rsidRDefault="00507CEB" w:rsidP="00507CEB">
            <w:pPr>
              <w:pStyle w:val="TAL"/>
              <w:rPr>
                <w:rFonts w:cs="Arial"/>
                <w:sz w:val="16"/>
                <w:szCs w:val="16"/>
              </w:rPr>
            </w:pPr>
            <w:r w:rsidRPr="00224244">
              <w:rPr>
                <w:rFonts w:cs="Arial"/>
                <w:b/>
                <w:bCs/>
                <w:sz w:val="16"/>
                <w:szCs w:val="16"/>
              </w:rPr>
              <w:t>NR_SON_MDT-Core</w:t>
            </w:r>
          </w:p>
        </w:tc>
        <w:tc>
          <w:tcPr>
            <w:tcW w:w="572" w:type="dxa"/>
            <w:tcBorders>
              <w:top w:val="single" w:sz="4" w:space="0" w:color="A5A5A5"/>
              <w:left w:val="nil"/>
              <w:bottom w:val="single" w:sz="4" w:space="0" w:color="A5A5A5"/>
              <w:right w:val="single" w:sz="4" w:space="0" w:color="A5A5A5"/>
            </w:tcBorders>
            <w:shd w:val="clear" w:color="000000" w:fill="auto"/>
          </w:tcPr>
          <w:p w14:paraId="1472CEF0" w14:textId="19CC55FB" w:rsidR="00507CEB" w:rsidRPr="00224244" w:rsidRDefault="00507CEB" w:rsidP="00507CEB">
            <w:pPr>
              <w:pStyle w:val="TAL"/>
              <w:rPr>
                <w:rFonts w:cs="Arial"/>
                <w:sz w:val="16"/>
                <w:szCs w:val="16"/>
              </w:rPr>
            </w:pPr>
            <w:r w:rsidRPr="00224244">
              <w:rPr>
                <w:rFonts w:cs="Arial"/>
                <w:sz w:val="16"/>
                <w:szCs w:val="16"/>
              </w:rPr>
              <w:t>0085</w:t>
            </w:r>
          </w:p>
        </w:tc>
        <w:tc>
          <w:tcPr>
            <w:tcW w:w="690" w:type="dxa"/>
            <w:tcBorders>
              <w:top w:val="single" w:sz="4" w:space="0" w:color="A5A5A5"/>
              <w:left w:val="nil"/>
              <w:bottom w:val="single" w:sz="4" w:space="0" w:color="A5A5A5"/>
              <w:right w:val="single" w:sz="4" w:space="0" w:color="A5A5A5"/>
            </w:tcBorders>
            <w:shd w:val="clear" w:color="000000" w:fill="auto"/>
          </w:tcPr>
          <w:p w14:paraId="13799C04" w14:textId="4F0B3A20"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nil"/>
              <w:left w:val="nil"/>
              <w:bottom w:val="single" w:sz="4" w:space="0" w:color="A5A5A5"/>
              <w:right w:val="single" w:sz="4" w:space="0" w:color="A5A5A5"/>
            </w:tcBorders>
            <w:shd w:val="clear" w:color="auto" w:fill="auto"/>
          </w:tcPr>
          <w:p w14:paraId="3B6307BA" w14:textId="7CC1C373" w:rsidR="00507CEB" w:rsidRPr="00224244" w:rsidRDefault="00507CEB" w:rsidP="00507CEB">
            <w:pPr>
              <w:pStyle w:val="TAL"/>
              <w:rPr>
                <w:rFonts w:cs="Arial"/>
                <w:sz w:val="16"/>
                <w:szCs w:val="16"/>
              </w:rPr>
            </w:pPr>
            <w:r w:rsidRPr="00224244">
              <w:rPr>
                <w:rFonts w:cs="Arial"/>
                <w:sz w:val="16"/>
                <w:szCs w:val="16"/>
              </w:rPr>
              <w:t>F</w:t>
            </w:r>
          </w:p>
        </w:tc>
      </w:tr>
      <w:tr w:rsidR="00507CEB" w:rsidRPr="00224244" w14:paraId="0055BAC1"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7B36671B" w14:textId="46D3D388" w:rsidR="00507CEB" w:rsidRPr="00224244" w:rsidRDefault="00C00E88" w:rsidP="00507CEB">
            <w:pPr>
              <w:pStyle w:val="TAL"/>
              <w:rPr>
                <w:rFonts w:cs="Arial"/>
                <w:sz w:val="16"/>
                <w:szCs w:val="16"/>
              </w:rPr>
            </w:pPr>
            <w:hyperlink r:id="rId3983" w:history="1">
              <w:r w:rsidR="00EB1908">
                <w:rPr>
                  <w:rStyle w:val="Hyperlink"/>
                  <w:rFonts w:cs="Arial"/>
                  <w:b/>
                  <w:bCs/>
                  <w:sz w:val="16"/>
                  <w:szCs w:val="16"/>
                </w:rPr>
                <w:t>R2-2006440</w:t>
              </w:r>
            </w:hyperlink>
          </w:p>
        </w:tc>
        <w:tc>
          <w:tcPr>
            <w:tcW w:w="3038" w:type="dxa"/>
            <w:tcBorders>
              <w:top w:val="nil"/>
              <w:left w:val="nil"/>
              <w:bottom w:val="single" w:sz="4" w:space="0" w:color="A5A5A5"/>
              <w:right w:val="single" w:sz="4" w:space="0" w:color="A5A5A5"/>
            </w:tcBorders>
            <w:shd w:val="clear" w:color="auto" w:fill="auto"/>
          </w:tcPr>
          <w:p w14:paraId="711E785B" w14:textId="4A8B4D19" w:rsidR="00507CEB" w:rsidRPr="00224244" w:rsidRDefault="00507CEB" w:rsidP="00507CEB">
            <w:pPr>
              <w:pStyle w:val="TAL"/>
              <w:rPr>
                <w:rFonts w:cs="Arial"/>
                <w:sz w:val="16"/>
                <w:szCs w:val="16"/>
              </w:rPr>
            </w:pPr>
            <w:r w:rsidRPr="00224244">
              <w:rPr>
                <w:rFonts w:cs="Arial"/>
                <w:sz w:val="16"/>
                <w:szCs w:val="16"/>
              </w:rPr>
              <w:t>Minor changes collected by Rapporteur</w:t>
            </w:r>
          </w:p>
        </w:tc>
        <w:tc>
          <w:tcPr>
            <w:tcW w:w="1666" w:type="dxa"/>
            <w:tcBorders>
              <w:top w:val="nil"/>
              <w:left w:val="nil"/>
              <w:bottom w:val="single" w:sz="4" w:space="0" w:color="A5A5A5"/>
              <w:right w:val="single" w:sz="4" w:space="0" w:color="A5A5A5"/>
            </w:tcBorders>
            <w:shd w:val="clear" w:color="auto" w:fill="auto"/>
          </w:tcPr>
          <w:p w14:paraId="38FC3D82" w14:textId="5D198CE6" w:rsidR="00507CEB" w:rsidRPr="00224244" w:rsidRDefault="00507CEB" w:rsidP="00507CEB">
            <w:pPr>
              <w:pStyle w:val="TAL"/>
              <w:rPr>
                <w:rFonts w:cs="Arial"/>
                <w:sz w:val="16"/>
                <w:szCs w:val="16"/>
              </w:rPr>
            </w:pPr>
            <w:r w:rsidRPr="00224244">
              <w:rPr>
                <w:rFonts w:cs="Arial"/>
                <w:sz w:val="16"/>
                <w:szCs w:val="16"/>
              </w:rPr>
              <w:t>Samsung (Rapporteur)</w:t>
            </w:r>
          </w:p>
        </w:tc>
        <w:tc>
          <w:tcPr>
            <w:tcW w:w="822" w:type="dxa"/>
            <w:tcBorders>
              <w:top w:val="nil"/>
              <w:left w:val="nil"/>
              <w:bottom w:val="single" w:sz="4" w:space="0" w:color="A5A5A5"/>
              <w:right w:val="single" w:sz="4" w:space="0" w:color="A5A5A5"/>
            </w:tcBorders>
            <w:shd w:val="clear" w:color="auto" w:fill="auto"/>
          </w:tcPr>
          <w:p w14:paraId="3FD08735" w14:textId="4774ED20"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3DDFD412" w14:textId="2E6B4C1A" w:rsidR="00507CEB" w:rsidRPr="00224244" w:rsidRDefault="00507CEB" w:rsidP="00507CEB">
            <w:pPr>
              <w:pStyle w:val="TAL"/>
              <w:rPr>
                <w:rFonts w:cs="Arial"/>
                <w:sz w:val="16"/>
                <w:szCs w:val="16"/>
              </w:rPr>
            </w:pPr>
            <w:r w:rsidRPr="00224244">
              <w:rPr>
                <w:rFonts w:cs="Arial"/>
                <w:b/>
                <w:bCs/>
                <w:sz w:val="16"/>
                <w:szCs w:val="16"/>
              </w:rPr>
              <w:t>36.331</w:t>
            </w:r>
          </w:p>
        </w:tc>
        <w:tc>
          <w:tcPr>
            <w:tcW w:w="1990" w:type="dxa"/>
            <w:tcBorders>
              <w:top w:val="nil"/>
              <w:left w:val="nil"/>
              <w:bottom w:val="single" w:sz="4" w:space="0" w:color="A5A5A5"/>
              <w:right w:val="single" w:sz="4" w:space="0" w:color="A5A5A5"/>
            </w:tcBorders>
            <w:shd w:val="clear" w:color="auto" w:fill="auto"/>
          </w:tcPr>
          <w:p w14:paraId="4ED78BE2" w14:textId="30740D36" w:rsidR="00507CEB" w:rsidRPr="00224244" w:rsidRDefault="00507CEB" w:rsidP="00507CEB">
            <w:pPr>
              <w:pStyle w:val="TAL"/>
              <w:rPr>
                <w:rFonts w:cs="Arial"/>
                <w:sz w:val="16"/>
                <w:szCs w:val="16"/>
              </w:rPr>
            </w:pPr>
            <w:r w:rsidRPr="00224244">
              <w:rPr>
                <w:rFonts w:cs="Arial"/>
                <w:sz w:val="16"/>
                <w:szCs w:val="16"/>
              </w:rPr>
              <w:t>MBMS_LTE_enh2-Core, TEI15</w:t>
            </w:r>
          </w:p>
        </w:tc>
        <w:tc>
          <w:tcPr>
            <w:tcW w:w="572" w:type="dxa"/>
            <w:tcBorders>
              <w:top w:val="single" w:sz="4" w:space="0" w:color="A5A5A5"/>
              <w:left w:val="nil"/>
              <w:bottom w:val="single" w:sz="4" w:space="0" w:color="A5A5A5"/>
              <w:right w:val="single" w:sz="4" w:space="0" w:color="A5A5A5"/>
            </w:tcBorders>
            <w:shd w:val="clear" w:color="000000" w:fill="auto"/>
          </w:tcPr>
          <w:p w14:paraId="3E1E32AC" w14:textId="6F2BA2F6" w:rsidR="00507CEB" w:rsidRPr="00224244" w:rsidRDefault="00507CEB" w:rsidP="00507CEB">
            <w:pPr>
              <w:pStyle w:val="TAL"/>
              <w:rPr>
                <w:rFonts w:cs="Arial"/>
                <w:sz w:val="16"/>
                <w:szCs w:val="16"/>
              </w:rPr>
            </w:pPr>
            <w:r w:rsidRPr="00224244">
              <w:rPr>
                <w:rFonts w:cs="Arial"/>
                <w:sz w:val="16"/>
                <w:szCs w:val="16"/>
              </w:rPr>
              <w:t>4342</w:t>
            </w:r>
          </w:p>
        </w:tc>
        <w:tc>
          <w:tcPr>
            <w:tcW w:w="690" w:type="dxa"/>
            <w:tcBorders>
              <w:top w:val="single" w:sz="4" w:space="0" w:color="A5A5A5"/>
              <w:left w:val="nil"/>
              <w:bottom w:val="single" w:sz="4" w:space="0" w:color="A5A5A5"/>
              <w:right w:val="single" w:sz="4" w:space="0" w:color="A5A5A5"/>
            </w:tcBorders>
            <w:shd w:val="clear" w:color="000000" w:fill="auto"/>
          </w:tcPr>
          <w:p w14:paraId="278AB499" w14:textId="7817A91B" w:rsidR="00507CEB" w:rsidRPr="00224244" w:rsidRDefault="00507CEB" w:rsidP="00507CEB">
            <w:pPr>
              <w:pStyle w:val="TAL"/>
              <w:rPr>
                <w:rFonts w:cs="Arial"/>
                <w:sz w:val="16"/>
                <w:szCs w:val="16"/>
              </w:rPr>
            </w:pPr>
            <w:r w:rsidRPr="00224244">
              <w:rPr>
                <w:rFonts w:cs="Arial"/>
                <w:sz w:val="16"/>
                <w:szCs w:val="16"/>
              </w:rPr>
              <w:t>2</w:t>
            </w:r>
          </w:p>
        </w:tc>
        <w:tc>
          <w:tcPr>
            <w:tcW w:w="583" w:type="dxa"/>
            <w:tcBorders>
              <w:top w:val="nil"/>
              <w:left w:val="nil"/>
              <w:bottom w:val="single" w:sz="4" w:space="0" w:color="A5A5A5"/>
              <w:right w:val="single" w:sz="4" w:space="0" w:color="A5A5A5"/>
            </w:tcBorders>
            <w:shd w:val="clear" w:color="auto" w:fill="auto"/>
          </w:tcPr>
          <w:p w14:paraId="0F3F0955" w14:textId="3EBF66D2" w:rsidR="00507CEB" w:rsidRPr="00224244" w:rsidRDefault="00507CEB" w:rsidP="00507CEB">
            <w:pPr>
              <w:pStyle w:val="TAL"/>
              <w:rPr>
                <w:rFonts w:cs="Arial"/>
                <w:sz w:val="16"/>
                <w:szCs w:val="16"/>
              </w:rPr>
            </w:pPr>
            <w:r w:rsidRPr="00224244">
              <w:rPr>
                <w:rFonts w:cs="Arial"/>
                <w:sz w:val="16"/>
                <w:szCs w:val="16"/>
              </w:rPr>
              <w:t>A</w:t>
            </w:r>
          </w:p>
        </w:tc>
      </w:tr>
      <w:tr w:rsidR="00507CEB" w:rsidRPr="00224244" w14:paraId="76B577E5"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73EA2C6B" w14:textId="458B6B8C" w:rsidR="00507CEB" w:rsidRPr="00224244" w:rsidRDefault="00C00E88" w:rsidP="00507CEB">
            <w:pPr>
              <w:pStyle w:val="TAL"/>
              <w:rPr>
                <w:rFonts w:cs="Arial"/>
                <w:sz w:val="16"/>
                <w:szCs w:val="16"/>
              </w:rPr>
            </w:pPr>
            <w:hyperlink r:id="rId3984" w:history="1">
              <w:r w:rsidR="00EB1908">
                <w:rPr>
                  <w:rStyle w:val="Hyperlink"/>
                  <w:rFonts w:cs="Arial"/>
                  <w:b/>
                  <w:bCs/>
                  <w:sz w:val="16"/>
                  <w:szCs w:val="16"/>
                </w:rPr>
                <w:t>R2-2006441</w:t>
              </w:r>
            </w:hyperlink>
          </w:p>
        </w:tc>
        <w:tc>
          <w:tcPr>
            <w:tcW w:w="3038" w:type="dxa"/>
            <w:tcBorders>
              <w:top w:val="nil"/>
              <w:left w:val="nil"/>
              <w:bottom w:val="single" w:sz="4" w:space="0" w:color="A5A5A5"/>
              <w:right w:val="single" w:sz="4" w:space="0" w:color="A5A5A5"/>
            </w:tcBorders>
            <w:shd w:val="clear" w:color="auto" w:fill="auto"/>
          </w:tcPr>
          <w:p w14:paraId="79B6E873" w14:textId="6E49A47E" w:rsidR="00507CEB" w:rsidRPr="00224244" w:rsidRDefault="00507CEB" w:rsidP="00507CEB">
            <w:pPr>
              <w:pStyle w:val="TAL"/>
              <w:rPr>
                <w:rFonts w:cs="Arial"/>
                <w:sz w:val="16"/>
                <w:szCs w:val="16"/>
              </w:rPr>
            </w:pPr>
            <w:r w:rsidRPr="00224244">
              <w:rPr>
                <w:rFonts w:cs="Arial"/>
                <w:sz w:val="16"/>
                <w:szCs w:val="16"/>
              </w:rPr>
              <w:t>Implementing confirmation of code block group based transmission</w:t>
            </w:r>
          </w:p>
        </w:tc>
        <w:tc>
          <w:tcPr>
            <w:tcW w:w="1666" w:type="dxa"/>
            <w:tcBorders>
              <w:top w:val="nil"/>
              <w:left w:val="nil"/>
              <w:bottom w:val="single" w:sz="4" w:space="0" w:color="A5A5A5"/>
              <w:right w:val="single" w:sz="4" w:space="0" w:color="A5A5A5"/>
            </w:tcBorders>
            <w:shd w:val="clear" w:color="auto" w:fill="auto"/>
          </w:tcPr>
          <w:p w14:paraId="79007B6F" w14:textId="1A3877A0" w:rsidR="00507CEB" w:rsidRPr="00224244" w:rsidRDefault="00507CEB" w:rsidP="00507CEB">
            <w:pPr>
              <w:pStyle w:val="TAL"/>
              <w:rPr>
                <w:rFonts w:cs="Arial"/>
                <w:sz w:val="16"/>
                <w:szCs w:val="16"/>
              </w:rPr>
            </w:pPr>
            <w:r w:rsidRPr="00224244">
              <w:rPr>
                <w:rFonts w:cs="Arial"/>
                <w:sz w:val="16"/>
                <w:szCs w:val="16"/>
              </w:rPr>
              <w:t>Ericsson</w:t>
            </w:r>
          </w:p>
        </w:tc>
        <w:tc>
          <w:tcPr>
            <w:tcW w:w="822" w:type="dxa"/>
            <w:tcBorders>
              <w:top w:val="nil"/>
              <w:left w:val="nil"/>
              <w:bottom w:val="single" w:sz="4" w:space="0" w:color="A5A5A5"/>
              <w:right w:val="single" w:sz="4" w:space="0" w:color="A5A5A5"/>
            </w:tcBorders>
            <w:shd w:val="clear" w:color="auto" w:fill="auto"/>
          </w:tcPr>
          <w:p w14:paraId="228C54AD" w14:textId="749AE713"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7C99345B" w14:textId="1F865E88" w:rsidR="00507CEB" w:rsidRPr="00224244" w:rsidRDefault="00507CEB" w:rsidP="00507CEB">
            <w:pPr>
              <w:pStyle w:val="TAL"/>
              <w:rPr>
                <w:rFonts w:cs="Arial"/>
                <w:sz w:val="16"/>
                <w:szCs w:val="16"/>
              </w:rPr>
            </w:pPr>
            <w:r w:rsidRPr="00224244">
              <w:rPr>
                <w:rFonts w:cs="Arial"/>
                <w:b/>
                <w:bCs/>
                <w:sz w:val="16"/>
                <w:szCs w:val="16"/>
              </w:rPr>
              <w:t>38.331</w:t>
            </w:r>
          </w:p>
        </w:tc>
        <w:tc>
          <w:tcPr>
            <w:tcW w:w="1990" w:type="dxa"/>
            <w:tcBorders>
              <w:top w:val="nil"/>
              <w:left w:val="nil"/>
              <w:bottom w:val="single" w:sz="4" w:space="0" w:color="A5A5A5"/>
              <w:right w:val="single" w:sz="4" w:space="0" w:color="A5A5A5"/>
            </w:tcBorders>
            <w:shd w:val="clear" w:color="auto" w:fill="auto"/>
          </w:tcPr>
          <w:p w14:paraId="1C7A7A27" w14:textId="4FD8636D" w:rsidR="00507CEB" w:rsidRPr="00224244" w:rsidRDefault="00507CEB" w:rsidP="00507CEB">
            <w:pPr>
              <w:pStyle w:val="TAL"/>
              <w:rPr>
                <w:rFonts w:cs="Arial"/>
                <w:sz w:val="16"/>
                <w:szCs w:val="16"/>
              </w:rPr>
            </w:pPr>
            <w:r w:rsidRPr="00224244">
              <w:rPr>
                <w:rFonts w:cs="Arial"/>
                <w:sz w:val="16"/>
                <w:szCs w:val="16"/>
              </w:rPr>
              <w:t>NR_newRAT-Core, TEI16</w:t>
            </w:r>
          </w:p>
        </w:tc>
        <w:tc>
          <w:tcPr>
            <w:tcW w:w="572" w:type="dxa"/>
            <w:tcBorders>
              <w:top w:val="single" w:sz="4" w:space="0" w:color="A5A5A5"/>
              <w:left w:val="nil"/>
              <w:bottom w:val="single" w:sz="4" w:space="0" w:color="A5A5A5"/>
              <w:right w:val="single" w:sz="4" w:space="0" w:color="A5A5A5"/>
            </w:tcBorders>
            <w:shd w:val="clear" w:color="000000" w:fill="auto"/>
          </w:tcPr>
          <w:p w14:paraId="21ACDDA5" w14:textId="3B6B1DF8" w:rsidR="00507CEB" w:rsidRPr="00224244" w:rsidRDefault="00507CEB" w:rsidP="00507CEB">
            <w:pPr>
              <w:pStyle w:val="TAL"/>
              <w:rPr>
                <w:rFonts w:cs="Arial"/>
                <w:sz w:val="16"/>
                <w:szCs w:val="16"/>
              </w:rPr>
            </w:pPr>
            <w:r w:rsidRPr="00224244">
              <w:rPr>
                <w:rFonts w:cs="Arial"/>
                <w:sz w:val="16"/>
                <w:szCs w:val="16"/>
              </w:rPr>
              <w:t>1717</w:t>
            </w:r>
          </w:p>
        </w:tc>
        <w:tc>
          <w:tcPr>
            <w:tcW w:w="690" w:type="dxa"/>
            <w:tcBorders>
              <w:top w:val="single" w:sz="4" w:space="0" w:color="A5A5A5"/>
              <w:left w:val="nil"/>
              <w:bottom w:val="single" w:sz="4" w:space="0" w:color="A5A5A5"/>
              <w:right w:val="single" w:sz="4" w:space="0" w:color="A5A5A5"/>
            </w:tcBorders>
            <w:shd w:val="clear" w:color="000000" w:fill="auto"/>
          </w:tcPr>
          <w:p w14:paraId="7FBFD49C" w14:textId="176996FA"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nil"/>
              <w:left w:val="nil"/>
              <w:bottom w:val="single" w:sz="4" w:space="0" w:color="A5A5A5"/>
              <w:right w:val="single" w:sz="4" w:space="0" w:color="A5A5A5"/>
            </w:tcBorders>
            <w:shd w:val="clear" w:color="auto" w:fill="auto"/>
          </w:tcPr>
          <w:p w14:paraId="7D4C646C" w14:textId="48D1AD2B" w:rsidR="00507CEB" w:rsidRPr="00224244" w:rsidRDefault="00507CEB" w:rsidP="00507CEB">
            <w:pPr>
              <w:pStyle w:val="TAL"/>
              <w:rPr>
                <w:rFonts w:cs="Arial"/>
                <w:sz w:val="16"/>
                <w:szCs w:val="16"/>
              </w:rPr>
            </w:pPr>
            <w:r w:rsidRPr="00224244">
              <w:rPr>
                <w:rFonts w:cs="Arial"/>
                <w:sz w:val="16"/>
                <w:szCs w:val="16"/>
              </w:rPr>
              <w:t>B</w:t>
            </w:r>
          </w:p>
        </w:tc>
      </w:tr>
      <w:tr w:rsidR="00507CEB" w:rsidRPr="00224244" w14:paraId="6314EE02" w14:textId="77777777" w:rsidTr="009A552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2AC5855A" w14:textId="19415F8A" w:rsidR="00507CEB" w:rsidRPr="00224244" w:rsidRDefault="00C00E88" w:rsidP="00507CEB">
            <w:pPr>
              <w:pStyle w:val="TAL"/>
              <w:rPr>
                <w:rFonts w:cs="Arial"/>
                <w:sz w:val="16"/>
                <w:szCs w:val="16"/>
              </w:rPr>
            </w:pPr>
            <w:hyperlink r:id="rId3985" w:history="1">
              <w:r w:rsidR="00EB1908">
                <w:rPr>
                  <w:rStyle w:val="Hyperlink"/>
                  <w:rFonts w:cs="Arial"/>
                  <w:b/>
                  <w:bCs/>
                  <w:sz w:val="16"/>
                  <w:szCs w:val="16"/>
                </w:rPr>
                <w:t>R2-2006442</w:t>
              </w:r>
            </w:hyperlink>
          </w:p>
        </w:tc>
        <w:tc>
          <w:tcPr>
            <w:tcW w:w="3038" w:type="dxa"/>
            <w:tcBorders>
              <w:top w:val="nil"/>
              <w:left w:val="nil"/>
              <w:bottom w:val="single" w:sz="4" w:space="0" w:color="A5A5A5"/>
              <w:right w:val="single" w:sz="4" w:space="0" w:color="A5A5A5"/>
            </w:tcBorders>
            <w:shd w:val="clear" w:color="auto" w:fill="auto"/>
          </w:tcPr>
          <w:p w14:paraId="76999C98" w14:textId="7CD8B9A0" w:rsidR="00507CEB" w:rsidRPr="00224244" w:rsidRDefault="00507CEB" w:rsidP="00507CEB">
            <w:pPr>
              <w:pStyle w:val="TAL"/>
              <w:rPr>
                <w:rFonts w:cs="Arial"/>
                <w:sz w:val="16"/>
                <w:szCs w:val="16"/>
              </w:rPr>
            </w:pPr>
            <w:r w:rsidRPr="00224244">
              <w:rPr>
                <w:rFonts w:cs="Arial"/>
                <w:sz w:val="16"/>
                <w:szCs w:val="16"/>
              </w:rPr>
              <w:t>Support for Alternative QoS profiles</w:t>
            </w:r>
          </w:p>
        </w:tc>
        <w:tc>
          <w:tcPr>
            <w:tcW w:w="1666" w:type="dxa"/>
            <w:tcBorders>
              <w:top w:val="nil"/>
              <w:left w:val="nil"/>
              <w:bottom w:val="single" w:sz="4" w:space="0" w:color="A5A5A5"/>
              <w:right w:val="single" w:sz="4" w:space="0" w:color="A5A5A5"/>
            </w:tcBorders>
            <w:shd w:val="clear" w:color="auto" w:fill="auto"/>
          </w:tcPr>
          <w:p w14:paraId="7E195752" w14:textId="215627D7" w:rsidR="00507CEB" w:rsidRPr="00224244" w:rsidRDefault="00507CEB" w:rsidP="00507CEB">
            <w:pPr>
              <w:pStyle w:val="TAL"/>
              <w:rPr>
                <w:rFonts w:cs="Arial"/>
                <w:sz w:val="16"/>
                <w:szCs w:val="16"/>
              </w:rPr>
            </w:pPr>
            <w:r w:rsidRPr="00224244">
              <w:rPr>
                <w:rFonts w:cs="Arial"/>
                <w:sz w:val="16"/>
                <w:szCs w:val="16"/>
              </w:rPr>
              <w:t>R3 (Nokia, Nokia Shanghai Bell, Ericsson, CATT, ZTE, Samsung, LG Electronics, InterDigital, NTT DOCOMO INC.)</w:t>
            </w:r>
          </w:p>
        </w:tc>
        <w:tc>
          <w:tcPr>
            <w:tcW w:w="822" w:type="dxa"/>
            <w:tcBorders>
              <w:top w:val="nil"/>
              <w:left w:val="nil"/>
              <w:bottom w:val="single" w:sz="4" w:space="0" w:color="A5A5A5"/>
              <w:right w:val="single" w:sz="4" w:space="0" w:color="A5A5A5"/>
            </w:tcBorders>
            <w:shd w:val="clear" w:color="auto" w:fill="auto"/>
          </w:tcPr>
          <w:p w14:paraId="2D37D868" w14:textId="792BE6C6" w:rsidR="00507CEB" w:rsidRPr="00224244" w:rsidRDefault="00507CEB" w:rsidP="00507CEB">
            <w:pPr>
              <w:pStyle w:val="TAL"/>
              <w:rPr>
                <w:rFonts w:cs="Arial"/>
                <w:sz w:val="16"/>
                <w:szCs w:val="16"/>
              </w:rPr>
            </w:pPr>
            <w:r w:rsidRPr="00224244">
              <w:rPr>
                <w:rFonts w:cs="Arial"/>
                <w:b/>
                <w:bCs/>
                <w:sz w:val="16"/>
                <w:szCs w:val="16"/>
              </w:rPr>
              <w:t>Rel-16</w:t>
            </w:r>
          </w:p>
        </w:tc>
        <w:tc>
          <w:tcPr>
            <w:tcW w:w="720" w:type="dxa"/>
            <w:tcBorders>
              <w:top w:val="nil"/>
              <w:left w:val="nil"/>
              <w:bottom w:val="single" w:sz="4" w:space="0" w:color="A5A5A5"/>
              <w:right w:val="single" w:sz="4" w:space="0" w:color="A5A5A5"/>
            </w:tcBorders>
            <w:shd w:val="clear" w:color="auto" w:fill="auto"/>
          </w:tcPr>
          <w:p w14:paraId="5275CBBF" w14:textId="742E7EF8" w:rsidR="00507CEB" w:rsidRPr="00224244" w:rsidRDefault="00507CEB" w:rsidP="00507CEB">
            <w:pPr>
              <w:pStyle w:val="TAL"/>
              <w:rPr>
                <w:rFonts w:cs="Arial"/>
                <w:sz w:val="16"/>
                <w:szCs w:val="16"/>
              </w:rPr>
            </w:pPr>
            <w:r w:rsidRPr="00224244">
              <w:rPr>
                <w:rFonts w:cs="Arial"/>
                <w:b/>
                <w:bCs/>
                <w:sz w:val="16"/>
                <w:szCs w:val="16"/>
              </w:rPr>
              <w:t>38.300</w:t>
            </w:r>
          </w:p>
        </w:tc>
        <w:tc>
          <w:tcPr>
            <w:tcW w:w="1990" w:type="dxa"/>
            <w:tcBorders>
              <w:top w:val="nil"/>
              <w:left w:val="nil"/>
              <w:bottom w:val="single" w:sz="4" w:space="0" w:color="A5A5A5"/>
              <w:right w:val="single" w:sz="4" w:space="0" w:color="A5A5A5"/>
            </w:tcBorders>
            <w:shd w:val="clear" w:color="auto" w:fill="auto"/>
          </w:tcPr>
          <w:p w14:paraId="0C16408C" w14:textId="60CB01C8" w:rsidR="00507CEB" w:rsidRPr="00224244" w:rsidRDefault="00507CEB" w:rsidP="00507CEB">
            <w:pPr>
              <w:pStyle w:val="TAL"/>
              <w:rPr>
                <w:rFonts w:cs="Arial"/>
                <w:sz w:val="16"/>
                <w:szCs w:val="16"/>
              </w:rPr>
            </w:pPr>
            <w:r w:rsidRPr="00224244">
              <w:rPr>
                <w:rFonts w:cs="Arial"/>
                <w:b/>
                <w:bCs/>
                <w:sz w:val="16"/>
                <w:szCs w:val="16"/>
              </w:rPr>
              <w:t>5G_V2X_NRSL</w:t>
            </w:r>
          </w:p>
        </w:tc>
        <w:tc>
          <w:tcPr>
            <w:tcW w:w="572" w:type="dxa"/>
            <w:tcBorders>
              <w:top w:val="single" w:sz="4" w:space="0" w:color="A5A5A5"/>
              <w:left w:val="nil"/>
              <w:bottom w:val="single" w:sz="4" w:space="0" w:color="A5A5A5"/>
              <w:right w:val="single" w:sz="4" w:space="0" w:color="A5A5A5"/>
            </w:tcBorders>
            <w:shd w:val="clear" w:color="000000" w:fill="auto"/>
          </w:tcPr>
          <w:p w14:paraId="4CB6EC63" w14:textId="5846AF70" w:rsidR="00507CEB" w:rsidRPr="00224244" w:rsidRDefault="00507CEB" w:rsidP="00507CEB">
            <w:pPr>
              <w:pStyle w:val="TAL"/>
              <w:rPr>
                <w:rFonts w:cs="Arial"/>
                <w:sz w:val="16"/>
                <w:szCs w:val="16"/>
              </w:rPr>
            </w:pPr>
            <w:r w:rsidRPr="00224244">
              <w:rPr>
                <w:rFonts w:cs="Arial"/>
                <w:sz w:val="16"/>
                <w:szCs w:val="16"/>
              </w:rPr>
              <w:t>0248</w:t>
            </w:r>
          </w:p>
        </w:tc>
        <w:tc>
          <w:tcPr>
            <w:tcW w:w="690" w:type="dxa"/>
            <w:tcBorders>
              <w:top w:val="single" w:sz="4" w:space="0" w:color="A5A5A5"/>
              <w:left w:val="nil"/>
              <w:bottom w:val="single" w:sz="4" w:space="0" w:color="A5A5A5"/>
              <w:right w:val="single" w:sz="4" w:space="0" w:color="A5A5A5"/>
            </w:tcBorders>
            <w:shd w:val="clear" w:color="000000" w:fill="auto"/>
          </w:tcPr>
          <w:p w14:paraId="20976E47" w14:textId="2AC54244" w:rsidR="00507CEB" w:rsidRPr="00224244" w:rsidRDefault="00507CEB" w:rsidP="00507CEB">
            <w:pPr>
              <w:pStyle w:val="TAL"/>
              <w:rPr>
                <w:rFonts w:cs="Arial"/>
                <w:sz w:val="16"/>
                <w:szCs w:val="16"/>
              </w:rPr>
            </w:pPr>
            <w:r w:rsidRPr="00224244">
              <w:rPr>
                <w:rFonts w:cs="Arial"/>
                <w:sz w:val="16"/>
                <w:szCs w:val="16"/>
              </w:rPr>
              <w:t>1</w:t>
            </w:r>
          </w:p>
        </w:tc>
        <w:tc>
          <w:tcPr>
            <w:tcW w:w="583" w:type="dxa"/>
            <w:tcBorders>
              <w:top w:val="nil"/>
              <w:left w:val="nil"/>
              <w:bottom w:val="single" w:sz="4" w:space="0" w:color="A5A5A5"/>
              <w:right w:val="single" w:sz="4" w:space="0" w:color="A5A5A5"/>
            </w:tcBorders>
            <w:shd w:val="clear" w:color="auto" w:fill="auto"/>
          </w:tcPr>
          <w:p w14:paraId="6C6E6B3D" w14:textId="6C8BF7BA" w:rsidR="00507CEB" w:rsidRPr="00224244" w:rsidRDefault="00507CEB" w:rsidP="00507CEB">
            <w:pPr>
              <w:pStyle w:val="TAL"/>
              <w:rPr>
                <w:rFonts w:cs="Arial"/>
                <w:sz w:val="16"/>
                <w:szCs w:val="16"/>
              </w:rPr>
            </w:pPr>
            <w:r w:rsidRPr="00224244">
              <w:rPr>
                <w:rFonts w:cs="Arial"/>
                <w:sz w:val="16"/>
                <w:szCs w:val="16"/>
              </w:rPr>
              <w:t>B</w:t>
            </w:r>
          </w:p>
        </w:tc>
      </w:tr>
    </w:tbl>
    <w:p w14:paraId="2089E1BC" w14:textId="77777777" w:rsidR="00335A6B" w:rsidRPr="00224244" w:rsidRDefault="00335A6B" w:rsidP="00335A6B"/>
    <w:p w14:paraId="64A59A13" w14:textId="1E8681CB" w:rsidR="00335A6B" w:rsidRPr="00224244" w:rsidRDefault="00507CEB" w:rsidP="00335A6B">
      <w:r w:rsidRPr="00224244">
        <w:t>334</w:t>
      </w:r>
      <w:r w:rsidR="00335A6B" w:rsidRPr="00224244">
        <w:t xml:space="preserve"> </w:t>
      </w:r>
      <w:r w:rsidR="005520D3" w:rsidRPr="00224244">
        <w:t>Agreed</w:t>
      </w:r>
      <w:r w:rsidR="00335A6B" w:rsidRPr="00224244">
        <w:t xml:space="preserve"> CRs</w:t>
      </w:r>
    </w:p>
    <w:bookmarkEnd w:id="783"/>
    <w:p w14:paraId="4014AE42" w14:textId="77777777" w:rsidR="00335A6B" w:rsidRPr="00224244" w:rsidRDefault="00335A6B" w:rsidP="00335A6B"/>
    <w:p w14:paraId="746DEE45" w14:textId="2DB88F08" w:rsidR="00335A6B" w:rsidRPr="00224244" w:rsidRDefault="00335A6B" w:rsidP="00335A6B">
      <w:pPr>
        <w:pStyle w:val="Heading1"/>
      </w:pPr>
      <w:bookmarkStart w:id="785" w:name="_Toc35189505"/>
      <w:bookmarkStart w:id="786" w:name="_Toc35213654"/>
      <w:bookmarkStart w:id="787" w:name="_Toc39528409"/>
      <w:bookmarkStart w:id="788" w:name="_Toc40051256"/>
      <w:bookmarkStart w:id="789" w:name="_Toc41695970"/>
      <w:bookmarkStart w:id="790" w:name="_Toc44503782"/>
      <w:bookmarkStart w:id="791" w:name="_Toc48490069"/>
      <w:r w:rsidRPr="00224244">
        <w:t>Annex F: List of email discussions during the meeting</w:t>
      </w:r>
      <w:bookmarkEnd w:id="785"/>
      <w:bookmarkEnd w:id="786"/>
      <w:bookmarkEnd w:id="787"/>
      <w:bookmarkEnd w:id="788"/>
      <w:bookmarkEnd w:id="789"/>
      <w:bookmarkEnd w:id="790"/>
      <w:bookmarkEnd w:id="791"/>
    </w:p>
    <w:p w14:paraId="385AB42B" w14:textId="77777777" w:rsidR="00335A6B" w:rsidRPr="00224244" w:rsidRDefault="00335A6B" w:rsidP="00B04B80"/>
    <w:p w14:paraId="7D5C9E36"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[AT110-e][000] Organizational (Chairman)</w:t>
      </w:r>
    </w:p>
    <w:p w14:paraId="652E8C0E" w14:textId="77777777" w:rsidR="00B04B80" w:rsidRPr="00224244" w:rsidRDefault="00B04B80" w:rsidP="00B04B80">
      <w:pPr>
        <w:pStyle w:val="EmailDiscussion2"/>
      </w:pPr>
      <w:r w:rsidRPr="00224244">
        <w:tab/>
        <w:t>Scope: Organizational for Main R2 110e meeting and Johan’s session, notifications about the meeting, approval of items under AI 1 and 2, 8 and treatment of things not handled elsewhere</w:t>
      </w:r>
    </w:p>
    <w:p w14:paraId="45BFDA77" w14:textId="77777777" w:rsidR="00B04B80" w:rsidRPr="00224244" w:rsidRDefault="00B04B80" w:rsidP="00B04B80">
      <w:pPr>
        <w:pStyle w:val="EmailDiscussion2"/>
      </w:pPr>
      <w:r w:rsidRPr="00224244">
        <w:tab/>
        <w:t>Deadlines: announced by email, different for different items</w:t>
      </w:r>
    </w:p>
    <w:p w14:paraId="6C2CD7DA" w14:textId="77777777" w:rsidR="00B04B80" w:rsidRPr="00224244" w:rsidRDefault="00B04B80" w:rsidP="00B04B80">
      <w:pPr>
        <w:pStyle w:val="EmailDiscussion2"/>
      </w:pPr>
    </w:p>
    <w:p w14:paraId="0F61B11F"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[NR Rel-16] 38331 * (Ericsson)</w:t>
      </w:r>
    </w:p>
    <w:p w14:paraId="31D4AD88" w14:textId="77777777" w:rsidR="00B04B80" w:rsidRPr="00224244" w:rsidRDefault="00B04B80" w:rsidP="00B04B80">
      <w:pPr>
        <w:pStyle w:val="EmailDiscussion2"/>
      </w:pPr>
      <w:r w:rsidRPr="00224244">
        <w:tab/>
        <w:t>Scope: NR ASN.1 review thread by RRC Rapporteur (multi-meeting scope). This thread is mainly used for management of the ASN.1 review file, update of RIL information, and flagging of RIL issues.</w:t>
      </w:r>
    </w:p>
    <w:p w14:paraId="471207E2" w14:textId="77777777" w:rsidR="00B04B80" w:rsidRPr="00224244" w:rsidRDefault="00B04B80" w:rsidP="00B04B80">
      <w:pPr>
        <w:pStyle w:val="EmailDiscussion2"/>
      </w:pPr>
    </w:p>
    <w:p w14:paraId="19C53BE6"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[AT110-e][001][NR15] Corrections 38300 (vivo)</w:t>
      </w:r>
    </w:p>
    <w:p w14:paraId="3E97B561" w14:textId="6F0A6424" w:rsidR="00B04B80" w:rsidRPr="00224244" w:rsidRDefault="00B04B80" w:rsidP="00B04B80">
      <w:pPr>
        <w:pStyle w:val="EmailDiscussion2"/>
      </w:pPr>
      <w:r w:rsidRPr="00224244">
        <w:tab/>
        <w:t xml:space="preserve">Scope: Treat </w:t>
      </w:r>
      <w:hyperlink r:id="rId3986" w:history="1">
        <w:r w:rsidR="00EB1908">
          <w:rPr>
            <w:rStyle w:val="Hyperlink"/>
          </w:rPr>
          <w:t>R2-2004442</w:t>
        </w:r>
      </w:hyperlink>
      <w:r w:rsidRPr="00224244">
        <w:t xml:space="preserve">, </w:t>
      </w:r>
      <w:hyperlink r:id="rId3987" w:history="1">
        <w:r w:rsidR="00EB1908">
          <w:rPr>
            <w:rStyle w:val="Hyperlink"/>
          </w:rPr>
          <w:t>R2-2004443</w:t>
        </w:r>
      </w:hyperlink>
      <w:r w:rsidRPr="00224244">
        <w:t xml:space="preserve">, </w:t>
      </w:r>
      <w:hyperlink r:id="rId3988" w:history="1">
        <w:r w:rsidR="00EB1908">
          <w:rPr>
            <w:rStyle w:val="Hyperlink"/>
          </w:rPr>
          <w:t>R2-2004846</w:t>
        </w:r>
      </w:hyperlink>
      <w:r w:rsidRPr="00224244">
        <w:t xml:space="preserve">, </w:t>
      </w:r>
      <w:hyperlink r:id="rId3989" w:history="1">
        <w:r w:rsidR="00EB1908">
          <w:rPr>
            <w:rStyle w:val="Hyperlink"/>
          </w:rPr>
          <w:t>R2-2004847</w:t>
        </w:r>
      </w:hyperlink>
      <w:r w:rsidRPr="00224244">
        <w:t xml:space="preserve">, </w:t>
      </w:r>
      <w:hyperlink r:id="rId3990" w:history="1">
        <w:r w:rsidR="00EB1908">
          <w:rPr>
            <w:rStyle w:val="Hyperlink"/>
          </w:rPr>
          <w:t>R2-2004848</w:t>
        </w:r>
      </w:hyperlink>
      <w:r w:rsidRPr="00224244">
        <w:t xml:space="preserve">, </w:t>
      </w:r>
      <w:hyperlink r:id="rId3991" w:history="1">
        <w:r w:rsidR="00EB1908">
          <w:rPr>
            <w:rStyle w:val="Hyperlink"/>
          </w:rPr>
          <w:t>R2-2004849</w:t>
        </w:r>
      </w:hyperlink>
      <w:r w:rsidRPr="00224244">
        <w:t xml:space="preserve">, </w:t>
      </w:r>
      <w:hyperlink r:id="rId3992" w:history="1">
        <w:r w:rsidR="00EB1908">
          <w:rPr>
            <w:rStyle w:val="Hyperlink"/>
          </w:rPr>
          <w:t>R2-2004850</w:t>
        </w:r>
      </w:hyperlink>
      <w:r w:rsidRPr="00224244">
        <w:t xml:space="preserve">, </w:t>
      </w:r>
      <w:hyperlink r:id="rId3993" w:history="1">
        <w:r w:rsidR="00EB1908">
          <w:rPr>
            <w:rStyle w:val="Hyperlink"/>
          </w:rPr>
          <w:t>R2-2004851</w:t>
        </w:r>
      </w:hyperlink>
      <w:r w:rsidRPr="00224244">
        <w:t xml:space="preserve"> (proponents are responsible to explain and drive)</w:t>
      </w:r>
    </w:p>
    <w:p w14:paraId="5D16275F" w14:textId="77777777" w:rsidR="00B04B80" w:rsidRPr="00224244" w:rsidRDefault="00B04B80" w:rsidP="00B04B80">
      <w:pPr>
        <w:pStyle w:val="EmailDiscussion2"/>
      </w:pPr>
      <w:r w:rsidRPr="00224244">
        <w:tab/>
        <w:t xml:space="preserve">Part 1: Decision whether to make corrections or not, identify agreeable corrections. Deadline: June 4, 0700 UTC. </w:t>
      </w:r>
    </w:p>
    <w:p w14:paraId="35F15F40" w14:textId="77777777" w:rsidR="00B04B80" w:rsidRPr="00224244" w:rsidRDefault="00B04B80" w:rsidP="00B04B80">
      <w:pPr>
        <w:pStyle w:val="EmailDiscussion2"/>
      </w:pPr>
      <w:r w:rsidRPr="00224244">
        <w:tab/>
        <w:t>Part 2: Others: For agreeable parts, continuation to agree CRs. Deadline: June 10, 0700 UTC.</w:t>
      </w:r>
    </w:p>
    <w:p w14:paraId="07DFD7C5" w14:textId="77777777" w:rsidR="00B04B80" w:rsidRPr="00224244" w:rsidRDefault="00B04B80" w:rsidP="00B04B80">
      <w:pPr>
        <w:pStyle w:val="EmailDiscussion2"/>
      </w:pPr>
    </w:p>
    <w:p w14:paraId="316558EA"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[AT110-e][002][NR15] Corrections 37340 (ZTE)</w:t>
      </w:r>
    </w:p>
    <w:p w14:paraId="1810D344" w14:textId="5371990D" w:rsidR="00B04B80" w:rsidRPr="00224244" w:rsidRDefault="00B04B80" w:rsidP="00B04B80">
      <w:pPr>
        <w:pStyle w:val="EmailDiscussion2"/>
      </w:pPr>
      <w:r w:rsidRPr="00224244">
        <w:tab/>
        <w:t xml:space="preserve">Scope: Treat </w:t>
      </w:r>
      <w:hyperlink r:id="rId3994" w:history="1">
        <w:r w:rsidR="00EB1908">
          <w:rPr>
            <w:rStyle w:val="Hyperlink"/>
          </w:rPr>
          <w:t>R2-2005163</w:t>
        </w:r>
      </w:hyperlink>
      <w:r w:rsidRPr="00224244">
        <w:t xml:space="preserve"> (IPA), </w:t>
      </w:r>
      <w:hyperlink r:id="rId3995" w:history="1">
        <w:r w:rsidR="00EB1908">
          <w:rPr>
            <w:rStyle w:val="Hyperlink"/>
          </w:rPr>
          <w:t>R2-2005164</w:t>
        </w:r>
      </w:hyperlink>
      <w:r w:rsidRPr="00224244">
        <w:t xml:space="preserve"> (IPA), </w:t>
      </w:r>
      <w:hyperlink r:id="rId3996" w:history="1">
        <w:r w:rsidR="00EB1908">
          <w:rPr>
            <w:rStyle w:val="Hyperlink"/>
          </w:rPr>
          <w:t>R2-2005230</w:t>
        </w:r>
      </w:hyperlink>
      <w:r w:rsidRPr="00224244">
        <w:t xml:space="preserve">, </w:t>
      </w:r>
      <w:hyperlink r:id="rId3997" w:history="1">
        <w:r w:rsidR="00EB1908">
          <w:rPr>
            <w:rStyle w:val="Hyperlink"/>
          </w:rPr>
          <w:t>R2-2005231</w:t>
        </w:r>
      </w:hyperlink>
      <w:r w:rsidRPr="00224244">
        <w:t xml:space="preserve">, </w:t>
      </w:r>
      <w:hyperlink r:id="rId3998" w:history="1">
        <w:r w:rsidR="00EB1908">
          <w:rPr>
            <w:rStyle w:val="Hyperlink"/>
          </w:rPr>
          <w:t>R2-2005356</w:t>
        </w:r>
      </w:hyperlink>
      <w:r w:rsidRPr="00224244">
        <w:t xml:space="preserve">, </w:t>
      </w:r>
      <w:hyperlink r:id="rId3999" w:history="1">
        <w:r w:rsidR="00EB1908">
          <w:rPr>
            <w:rStyle w:val="Hyperlink"/>
          </w:rPr>
          <w:t>R2-2005357</w:t>
        </w:r>
      </w:hyperlink>
      <w:r w:rsidRPr="00224244">
        <w:t xml:space="preserve"> (proponents are responsible to explain and drive)</w:t>
      </w:r>
    </w:p>
    <w:p w14:paraId="58858B67" w14:textId="77777777" w:rsidR="00B04B80" w:rsidRPr="00224244" w:rsidRDefault="00B04B80" w:rsidP="00B04B80">
      <w:pPr>
        <w:pStyle w:val="EmailDiscussion2"/>
      </w:pPr>
      <w:r w:rsidRPr="00224244">
        <w:tab/>
        <w:t xml:space="preserve">Part 1: Agree In-principe agreed (IPA) CRs. Others: Decision whether to make corrections or not, identify agreeable corrections. Deadline: June 4, 0700 UTC. </w:t>
      </w:r>
    </w:p>
    <w:p w14:paraId="1641D4FF" w14:textId="77777777" w:rsidR="00B04B80" w:rsidRPr="00224244" w:rsidRDefault="00B04B80" w:rsidP="00B04B80">
      <w:pPr>
        <w:pStyle w:val="EmailDiscussion2"/>
      </w:pPr>
      <w:r w:rsidRPr="00224244">
        <w:tab/>
        <w:t>Part 2: Others: For agreeable parts, continuation to agree CRs. Deadline: June 10, 0700 UTC.</w:t>
      </w:r>
    </w:p>
    <w:p w14:paraId="769507A9" w14:textId="77777777" w:rsidR="00B04B80" w:rsidRPr="00224244" w:rsidRDefault="00B04B80" w:rsidP="00B04B80">
      <w:pPr>
        <w:pStyle w:val="EmailDiscussion2"/>
      </w:pPr>
    </w:p>
    <w:p w14:paraId="4E53D41B"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[AT110-e][003][NR15] Misc RRC Corrections (Ericsson)</w:t>
      </w:r>
    </w:p>
    <w:p w14:paraId="00FCF770" w14:textId="1FDA75CD" w:rsidR="00B04B80" w:rsidRPr="00224244" w:rsidRDefault="00B04B80" w:rsidP="00B04B80">
      <w:pPr>
        <w:pStyle w:val="EmailDiscussion2"/>
      </w:pPr>
      <w:r w:rsidRPr="00224244">
        <w:tab/>
        <w:t xml:space="preserve">Scope: Treat </w:t>
      </w:r>
      <w:hyperlink r:id="rId4000" w:history="1">
        <w:r w:rsidR="00EB1908">
          <w:rPr>
            <w:rStyle w:val="Hyperlink"/>
          </w:rPr>
          <w:t>R2-2005000</w:t>
        </w:r>
      </w:hyperlink>
      <w:r w:rsidRPr="00224244">
        <w:t xml:space="preserve"> (IPA), </w:t>
      </w:r>
      <w:hyperlink r:id="rId4001" w:history="1">
        <w:r w:rsidR="00EB1908">
          <w:rPr>
            <w:rStyle w:val="Hyperlink"/>
          </w:rPr>
          <w:t>R2-2005001</w:t>
        </w:r>
      </w:hyperlink>
      <w:r w:rsidRPr="00224244">
        <w:t xml:space="preserve"> (IPA), </w:t>
      </w:r>
      <w:hyperlink r:id="rId4002" w:history="1">
        <w:r w:rsidR="00EB1908">
          <w:rPr>
            <w:rStyle w:val="Hyperlink"/>
          </w:rPr>
          <w:t>R2-2005641</w:t>
        </w:r>
      </w:hyperlink>
      <w:r w:rsidRPr="00224244">
        <w:t xml:space="preserve"> (IPA), </w:t>
      </w:r>
      <w:hyperlink r:id="rId4003" w:history="1">
        <w:r w:rsidR="00EB1908">
          <w:rPr>
            <w:rStyle w:val="Hyperlink"/>
          </w:rPr>
          <w:t>R2-2005642</w:t>
        </w:r>
      </w:hyperlink>
      <w:r w:rsidRPr="00224244">
        <w:t xml:space="preserve"> (IPA), </w:t>
      </w:r>
      <w:hyperlink r:id="rId4004" w:history="1">
        <w:r w:rsidR="00EB1908">
          <w:rPr>
            <w:rStyle w:val="Hyperlink"/>
          </w:rPr>
          <w:t>R2-2005643</w:t>
        </w:r>
      </w:hyperlink>
      <w:r w:rsidRPr="00224244">
        <w:t xml:space="preserve"> (IPA), </w:t>
      </w:r>
      <w:hyperlink r:id="rId4005" w:history="1">
        <w:r w:rsidR="00EB1908">
          <w:rPr>
            <w:rStyle w:val="Hyperlink"/>
          </w:rPr>
          <w:t>R2-2005644</w:t>
        </w:r>
      </w:hyperlink>
      <w:r w:rsidRPr="00224244">
        <w:t xml:space="preserve"> (IPA), </w:t>
      </w:r>
      <w:hyperlink r:id="rId4006" w:history="1">
        <w:r w:rsidR="00EB1908">
          <w:rPr>
            <w:rStyle w:val="Hyperlink"/>
          </w:rPr>
          <w:t>R2-2004853</w:t>
        </w:r>
      </w:hyperlink>
      <w:r w:rsidRPr="00224244">
        <w:t xml:space="preserve"> (IPA), </w:t>
      </w:r>
      <w:hyperlink r:id="rId4007" w:history="1">
        <w:r w:rsidR="00EB1908">
          <w:rPr>
            <w:rStyle w:val="Hyperlink"/>
          </w:rPr>
          <w:t>R2-2004854</w:t>
        </w:r>
      </w:hyperlink>
      <w:r w:rsidRPr="00224244">
        <w:t xml:space="preserve"> (IPA), </w:t>
      </w:r>
      <w:hyperlink r:id="rId4008" w:history="1">
        <w:r w:rsidR="00EB1908">
          <w:rPr>
            <w:rStyle w:val="Hyperlink"/>
          </w:rPr>
          <w:t>R2-2005233</w:t>
        </w:r>
      </w:hyperlink>
      <w:r w:rsidRPr="00224244">
        <w:t xml:space="preserve"> (IPA), </w:t>
      </w:r>
      <w:hyperlink r:id="rId4009" w:history="1">
        <w:r w:rsidR="00EB1908">
          <w:rPr>
            <w:rStyle w:val="Hyperlink"/>
          </w:rPr>
          <w:t>R2-2005234</w:t>
        </w:r>
      </w:hyperlink>
      <w:r w:rsidRPr="00224244">
        <w:t xml:space="preserve"> (IPA), </w:t>
      </w:r>
      <w:hyperlink r:id="rId4010" w:history="1">
        <w:r w:rsidR="00EB1908">
          <w:rPr>
            <w:rStyle w:val="Hyperlink"/>
          </w:rPr>
          <w:t>R2-2005322</w:t>
        </w:r>
      </w:hyperlink>
      <w:r w:rsidRPr="00224244">
        <w:t xml:space="preserve">, </w:t>
      </w:r>
      <w:hyperlink r:id="rId4011" w:history="1">
        <w:r w:rsidR="00EB1908">
          <w:rPr>
            <w:rStyle w:val="Hyperlink"/>
          </w:rPr>
          <w:t>R2-2004912</w:t>
        </w:r>
      </w:hyperlink>
      <w:r w:rsidRPr="00224244">
        <w:t xml:space="preserve">, </w:t>
      </w:r>
      <w:hyperlink r:id="rId4012" w:history="1">
        <w:r w:rsidR="00EB1908">
          <w:rPr>
            <w:rStyle w:val="Hyperlink"/>
          </w:rPr>
          <w:t>R2-2004913</w:t>
        </w:r>
      </w:hyperlink>
      <w:r w:rsidRPr="00224244">
        <w:t xml:space="preserve">, </w:t>
      </w:r>
      <w:hyperlink r:id="rId4013" w:history="1">
        <w:r w:rsidR="00EB1908">
          <w:rPr>
            <w:rStyle w:val="Hyperlink"/>
          </w:rPr>
          <w:t>R2-2005165</w:t>
        </w:r>
      </w:hyperlink>
      <w:r w:rsidRPr="00224244">
        <w:t xml:space="preserve">, </w:t>
      </w:r>
      <w:hyperlink r:id="rId4014" w:history="1">
        <w:r w:rsidR="00EB1908">
          <w:rPr>
            <w:rStyle w:val="Hyperlink"/>
          </w:rPr>
          <w:t>R2-2005166</w:t>
        </w:r>
      </w:hyperlink>
      <w:r w:rsidRPr="00224244">
        <w:t xml:space="preserve">  (proponents are responsible to explain and drive)</w:t>
      </w:r>
    </w:p>
    <w:p w14:paraId="03AD3F2F" w14:textId="77777777" w:rsidR="00B04B80" w:rsidRPr="00224244" w:rsidRDefault="00B04B80" w:rsidP="00B04B80">
      <w:pPr>
        <w:pStyle w:val="EmailDiscussion2"/>
      </w:pPr>
      <w:r w:rsidRPr="00224244">
        <w:tab/>
        <w:t xml:space="preserve">Part 1: Agree In-principe agreed (IPA) CRs. Others: Decision whether to make corrections or not, identify agreeable corrections. Deadline: June 4, 0700 UTC. </w:t>
      </w:r>
    </w:p>
    <w:p w14:paraId="285DAA18" w14:textId="77777777" w:rsidR="00B04B80" w:rsidRPr="00224244" w:rsidRDefault="00B04B80" w:rsidP="00B04B80">
      <w:pPr>
        <w:pStyle w:val="EmailDiscussion2"/>
      </w:pPr>
      <w:r w:rsidRPr="00224244">
        <w:tab/>
        <w:t>Part 2: Others: For agreeable parts, continuation to agree CRs. Deadline: June 10, 0700 UTC</w:t>
      </w:r>
    </w:p>
    <w:p w14:paraId="2C532CA6" w14:textId="77777777" w:rsidR="00B04B80" w:rsidRPr="00224244" w:rsidRDefault="00B04B80" w:rsidP="00B04B80">
      <w:pPr>
        <w:pStyle w:val="EmailDiscussion2"/>
      </w:pPr>
    </w:p>
    <w:p w14:paraId="0DE4B343"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[AT110-e][004][NR15] L1 Parameters (Qualcomm)</w:t>
      </w:r>
    </w:p>
    <w:p w14:paraId="19BDD018" w14:textId="2E6D5634" w:rsidR="00B04B80" w:rsidRPr="00224244" w:rsidRDefault="00B04B80" w:rsidP="00B04B80">
      <w:pPr>
        <w:pStyle w:val="EmailDiscussion2"/>
      </w:pPr>
      <w:r w:rsidRPr="00224244">
        <w:tab/>
        <w:t xml:space="preserve">Scope: Treat </w:t>
      </w:r>
      <w:hyperlink r:id="rId4015" w:history="1">
        <w:r w:rsidR="00EB1908">
          <w:rPr>
            <w:rStyle w:val="Hyperlink"/>
          </w:rPr>
          <w:t>R2-2004468</w:t>
        </w:r>
      </w:hyperlink>
      <w:r w:rsidRPr="00224244">
        <w:t xml:space="preserve">, </w:t>
      </w:r>
      <w:hyperlink r:id="rId4016" w:history="1">
        <w:r w:rsidR="00EB1908">
          <w:rPr>
            <w:rStyle w:val="Hyperlink"/>
          </w:rPr>
          <w:t>R2-2004469</w:t>
        </w:r>
      </w:hyperlink>
      <w:r w:rsidRPr="00224244">
        <w:t xml:space="preserve">, </w:t>
      </w:r>
      <w:hyperlink r:id="rId4017" w:history="1">
        <w:r w:rsidR="00EB1908">
          <w:rPr>
            <w:rStyle w:val="Hyperlink"/>
          </w:rPr>
          <w:t>R2-2005072</w:t>
        </w:r>
      </w:hyperlink>
      <w:r w:rsidRPr="00224244">
        <w:t xml:space="preserve">, </w:t>
      </w:r>
      <w:hyperlink r:id="rId4018" w:history="1">
        <w:r w:rsidR="00EB1908">
          <w:rPr>
            <w:rStyle w:val="Hyperlink"/>
          </w:rPr>
          <w:t>R2-2005073</w:t>
        </w:r>
      </w:hyperlink>
      <w:r w:rsidRPr="00224244">
        <w:t xml:space="preserve">, </w:t>
      </w:r>
      <w:hyperlink r:id="rId4019" w:history="1">
        <w:r w:rsidR="00EB1908">
          <w:rPr>
            <w:rStyle w:val="Hyperlink"/>
          </w:rPr>
          <w:t>R2-2005110</w:t>
        </w:r>
      </w:hyperlink>
      <w:r w:rsidRPr="00224244">
        <w:t xml:space="preserve">, </w:t>
      </w:r>
      <w:hyperlink r:id="rId4020" w:history="1">
        <w:r w:rsidR="00EB1908">
          <w:rPr>
            <w:rStyle w:val="Hyperlink"/>
          </w:rPr>
          <w:t>R2-2005111</w:t>
        </w:r>
      </w:hyperlink>
      <w:r w:rsidRPr="00224244">
        <w:t xml:space="preserve">, </w:t>
      </w:r>
      <w:hyperlink r:id="rId4021" w:history="1">
        <w:r w:rsidR="00EB1908">
          <w:rPr>
            <w:rStyle w:val="Hyperlink"/>
          </w:rPr>
          <w:t>R2-2004773</w:t>
        </w:r>
      </w:hyperlink>
      <w:r w:rsidRPr="00224244">
        <w:t xml:space="preserve">, </w:t>
      </w:r>
      <w:hyperlink r:id="rId4022" w:history="1">
        <w:r w:rsidR="00EB1908">
          <w:rPr>
            <w:rStyle w:val="Hyperlink"/>
          </w:rPr>
          <w:t>R2-2004774</w:t>
        </w:r>
      </w:hyperlink>
      <w:r w:rsidRPr="00224244">
        <w:t xml:space="preserve"> (proponents are responsible to explain and drive)</w:t>
      </w:r>
    </w:p>
    <w:p w14:paraId="21E4F423" w14:textId="77777777" w:rsidR="00B04B80" w:rsidRPr="00224244" w:rsidRDefault="00B04B80" w:rsidP="00B04B80">
      <w:pPr>
        <w:pStyle w:val="EmailDiscussion2"/>
      </w:pPr>
      <w:r w:rsidRPr="00224244">
        <w:tab/>
        <w:t xml:space="preserve">Part 1: Decision whether to make corrections or not, identify agreeable corrections. Deadline: June 4, 0700 UTC. </w:t>
      </w:r>
    </w:p>
    <w:p w14:paraId="6776A284" w14:textId="77777777" w:rsidR="00B04B80" w:rsidRPr="00224244" w:rsidRDefault="00B04B80" w:rsidP="00B04B80">
      <w:pPr>
        <w:pStyle w:val="EmailDiscussion2"/>
      </w:pPr>
      <w:r w:rsidRPr="00224244">
        <w:tab/>
        <w:t>Part 2: For agreeable parts, continuation to agree CRs. Deadline: June 10, 0700 UTC</w:t>
      </w:r>
    </w:p>
    <w:p w14:paraId="4D458233" w14:textId="77777777" w:rsidR="00B04B80" w:rsidRPr="00224244" w:rsidRDefault="00B04B80" w:rsidP="00B04B80">
      <w:pPr>
        <w:pStyle w:val="EmailDiscussion2"/>
      </w:pPr>
    </w:p>
    <w:p w14:paraId="7EA0B165"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lastRenderedPageBreak/>
        <w:t>[AT110-e][005][NR15] L2 Parameters (ZTE)</w:t>
      </w:r>
    </w:p>
    <w:p w14:paraId="75C26BD8" w14:textId="79E00B4A" w:rsidR="00B04B80" w:rsidRPr="00224244" w:rsidRDefault="00B04B80" w:rsidP="00B04B80">
      <w:pPr>
        <w:pStyle w:val="EmailDiscussion2"/>
      </w:pPr>
      <w:r w:rsidRPr="00224244">
        <w:tab/>
        <w:t xml:space="preserve">Scope: Treat </w:t>
      </w:r>
      <w:hyperlink r:id="rId4023" w:history="1">
        <w:r w:rsidR="00EB1908">
          <w:rPr>
            <w:rStyle w:val="Hyperlink"/>
          </w:rPr>
          <w:t>R2-2004564</w:t>
        </w:r>
      </w:hyperlink>
      <w:r w:rsidRPr="00224244">
        <w:t xml:space="preserve">, </w:t>
      </w:r>
      <w:hyperlink r:id="rId4024" w:history="1">
        <w:r w:rsidR="00EB1908">
          <w:rPr>
            <w:rStyle w:val="Hyperlink"/>
          </w:rPr>
          <w:t>R2-2004565</w:t>
        </w:r>
      </w:hyperlink>
      <w:r w:rsidRPr="00224244">
        <w:t xml:space="preserve">, </w:t>
      </w:r>
      <w:hyperlink r:id="rId4025" w:history="1">
        <w:r w:rsidR="00EB1908">
          <w:rPr>
            <w:rStyle w:val="Hyperlink"/>
          </w:rPr>
          <w:t>R2-2004566</w:t>
        </w:r>
      </w:hyperlink>
      <w:r w:rsidRPr="00224244">
        <w:t xml:space="preserve">, </w:t>
      </w:r>
      <w:hyperlink r:id="rId4026" w:history="1">
        <w:r w:rsidR="00EB1908">
          <w:rPr>
            <w:rStyle w:val="Hyperlink"/>
          </w:rPr>
          <w:t>R2-2004567</w:t>
        </w:r>
      </w:hyperlink>
      <w:r w:rsidRPr="00224244">
        <w:t xml:space="preserve">, </w:t>
      </w:r>
      <w:hyperlink r:id="rId4027" w:history="1">
        <w:r w:rsidR="00EB1908">
          <w:rPr>
            <w:rStyle w:val="Hyperlink"/>
          </w:rPr>
          <w:t>R2-2004568</w:t>
        </w:r>
      </w:hyperlink>
      <w:r w:rsidRPr="00224244">
        <w:t xml:space="preserve">, </w:t>
      </w:r>
      <w:hyperlink r:id="rId4028" w:history="1">
        <w:r w:rsidR="00EB1908">
          <w:rPr>
            <w:rStyle w:val="Hyperlink"/>
          </w:rPr>
          <w:t>R2-2004770</w:t>
        </w:r>
      </w:hyperlink>
      <w:r w:rsidRPr="00224244">
        <w:t xml:space="preserve">, </w:t>
      </w:r>
      <w:hyperlink r:id="rId4029" w:history="1">
        <w:r w:rsidR="00EB1908">
          <w:rPr>
            <w:rStyle w:val="Hyperlink"/>
          </w:rPr>
          <w:t>R2-2004771</w:t>
        </w:r>
      </w:hyperlink>
      <w:r w:rsidRPr="00224244">
        <w:t>, (proponents are responsible to explain and drive)</w:t>
      </w:r>
    </w:p>
    <w:p w14:paraId="3EB03CEC" w14:textId="77777777" w:rsidR="00B04B80" w:rsidRPr="00224244" w:rsidRDefault="00B04B80" w:rsidP="00B04B80">
      <w:pPr>
        <w:pStyle w:val="EmailDiscussion2"/>
      </w:pPr>
      <w:r w:rsidRPr="00224244">
        <w:tab/>
        <w:t xml:space="preserve">Part 1: Decision whether to make corrections or not, identify agreeable corrections. Deadline: June 4, 0700 UTC. </w:t>
      </w:r>
    </w:p>
    <w:p w14:paraId="0A1E0287" w14:textId="77777777" w:rsidR="00B04B80" w:rsidRPr="00224244" w:rsidRDefault="00B04B80" w:rsidP="00B04B80">
      <w:pPr>
        <w:pStyle w:val="EmailDiscussion2"/>
      </w:pPr>
      <w:r w:rsidRPr="00224244">
        <w:tab/>
        <w:t>Part 2: For agreeable parts, continuation to agree CRs. Deadline: June 10, 0700 UTC</w:t>
      </w:r>
    </w:p>
    <w:p w14:paraId="3C53B1E3" w14:textId="77777777" w:rsidR="00B04B80" w:rsidRPr="00224244" w:rsidRDefault="00B04B80" w:rsidP="00B04B80">
      <w:pPr>
        <w:pStyle w:val="EmailDiscussion2"/>
      </w:pPr>
    </w:p>
    <w:p w14:paraId="71DC17D2"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[AT110-e][006][NR15] Release of Configuration (Nokia)</w:t>
      </w:r>
    </w:p>
    <w:p w14:paraId="238AC2A2" w14:textId="6DC27B93" w:rsidR="00B04B80" w:rsidRPr="00224244" w:rsidRDefault="00B04B80" w:rsidP="00B04B80">
      <w:pPr>
        <w:pStyle w:val="EmailDiscussion2"/>
      </w:pPr>
      <w:r w:rsidRPr="00224244">
        <w:tab/>
        <w:t xml:space="preserve">Scope: Treat </w:t>
      </w:r>
      <w:hyperlink r:id="rId4030" w:history="1">
        <w:r w:rsidR="00EB1908">
          <w:rPr>
            <w:rStyle w:val="Hyperlink"/>
          </w:rPr>
          <w:t>R2-2004903</w:t>
        </w:r>
      </w:hyperlink>
      <w:r w:rsidRPr="00224244">
        <w:t xml:space="preserve">, </w:t>
      </w:r>
      <w:hyperlink r:id="rId4031" w:history="1">
        <w:r w:rsidR="00EB1908">
          <w:rPr>
            <w:rStyle w:val="Hyperlink"/>
          </w:rPr>
          <w:t>R2-2004904</w:t>
        </w:r>
      </w:hyperlink>
      <w:r w:rsidRPr="00224244">
        <w:t xml:space="preserve">, </w:t>
      </w:r>
      <w:hyperlink r:id="rId4032" w:history="1">
        <w:r w:rsidR="00EB1908">
          <w:rPr>
            <w:rStyle w:val="Hyperlink"/>
          </w:rPr>
          <w:t>R2-2004905</w:t>
        </w:r>
      </w:hyperlink>
      <w:r w:rsidRPr="00224244">
        <w:t xml:space="preserve">, </w:t>
      </w:r>
      <w:hyperlink r:id="rId4033" w:history="1">
        <w:r w:rsidR="00EB1908">
          <w:rPr>
            <w:rStyle w:val="Hyperlink"/>
          </w:rPr>
          <w:t>R2-2005009</w:t>
        </w:r>
      </w:hyperlink>
      <w:r w:rsidRPr="00224244">
        <w:t xml:space="preserve">, </w:t>
      </w:r>
      <w:hyperlink r:id="rId4034" w:history="1">
        <w:r w:rsidR="00EB1908">
          <w:rPr>
            <w:rStyle w:val="Hyperlink"/>
          </w:rPr>
          <w:t>R2-2005002</w:t>
        </w:r>
      </w:hyperlink>
      <w:r w:rsidRPr="00224244">
        <w:t xml:space="preserve">, </w:t>
      </w:r>
      <w:hyperlink r:id="rId4035" w:history="1">
        <w:r w:rsidR="00EB1908">
          <w:rPr>
            <w:rStyle w:val="Hyperlink"/>
          </w:rPr>
          <w:t>R2-2005003</w:t>
        </w:r>
      </w:hyperlink>
      <w:r w:rsidRPr="00224244">
        <w:t xml:space="preserve"> (proponents are responsible to explain and drive)</w:t>
      </w:r>
    </w:p>
    <w:p w14:paraId="1D5997B2" w14:textId="77777777" w:rsidR="00B04B80" w:rsidRPr="00224244" w:rsidRDefault="00B04B80" w:rsidP="00B04B80">
      <w:pPr>
        <w:pStyle w:val="EmailDiscussion2"/>
      </w:pPr>
      <w:r w:rsidRPr="00224244">
        <w:tab/>
        <w:t xml:space="preserve">Part 1: Decision whether to make corrections or not, identify agreeable corrections. Deadline: June 4, 0700 UTC. </w:t>
      </w:r>
    </w:p>
    <w:p w14:paraId="111D4F26" w14:textId="77777777" w:rsidR="00B04B80" w:rsidRPr="00224244" w:rsidRDefault="00B04B80" w:rsidP="00B04B80">
      <w:pPr>
        <w:pStyle w:val="EmailDiscussion2"/>
      </w:pPr>
      <w:r w:rsidRPr="00224244">
        <w:tab/>
        <w:t>Part 2: For agreeable parts, continuation to agree CRs. Deadline: June 10, 0700 UTC</w:t>
      </w:r>
    </w:p>
    <w:p w14:paraId="2C722339" w14:textId="77777777" w:rsidR="00B04B80" w:rsidRPr="00224244" w:rsidRDefault="00B04B80" w:rsidP="00B04B80">
      <w:pPr>
        <w:pStyle w:val="EmailDiscussion2"/>
      </w:pPr>
    </w:p>
    <w:p w14:paraId="31BE00F3"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[AT110-e][007][NR15] DC Configuration (Apple)</w:t>
      </w:r>
    </w:p>
    <w:p w14:paraId="61372971" w14:textId="3371A72A" w:rsidR="00B04B80" w:rsidRPr="00224244" w:rsidRDefault="00B04B80" w:rsidP="00B04B80">
      <w:pPr>
        <w:pStyle w:val="EmailDiscussion2"/>
      </w:pPr>
      <w:r w:rsidRPr="00224244">
        <w:tab/>
        <w:t xml:space="preserve">Scope: Treat </w:t>
      </w:r>
      <w:hyperlink r:id="rId4036" w:history="1">
        <w:r w:rsidR="00EB1908">
          <w:rPr>
            <w:rStyle w:val="Hyperlink"/>
          </w:rPr>
          <w:t>R2-2005531</w:t>
        </w:r>
      </w:hyperlink>
      <w:r w:rsidRPr="00224244">
        <w:t xml:space="preserve">, </w:t>
      </w:r>
      <w:hyperlink r:id="rId4037" w:history="1">
        <w:r w:rsidR="00EB1908">
          <w:rPr>
            <w:rStyle w:val="Hyperlink"/>
          </w:rPr>
          <w:t>R2-2005532</w:t>
        </w:r>
      </w:hyperlink>
      <w:r w:rsidRPr="00224244">
        <w:t xml:space="preserve">, </w:t>
      </w:r>
      <w:hyperlink r:id="rId4038" w:history="1">
        <w:r w:rsidR="00EB1908">
          <w:rPr>
            <w:rStyle w:val="Hyperlink"/>
          </w:rPr>
          <w:t>R2-2005533</w:t>
        </w:r>
      </w:hyperlink>
      <w:r w:rsidRPr="00224244">
        <w:t xml:space="preserve">, </w:t>
      </w:r>
      <w:hyperlink r:id="rId4039" w:history="1">
        <w:r w:rsidR="00EB1908">
          <w:rPr>
            <w:rStyle w:val="Hyperlink"/>
          </w:rPr>
          <w:t>R2-2005534</w:t>
        </w:r>
      </w:hyperlink>
      <w:r w:rsidRPr="00224244">
        <w:t xml:space="preserve">, </w:t>
      </w:r>
      <w:hyperlink r:id="rId4040" w:history="1">
        <w:r w:rsidR="00EB1908">
          <w:rPr>
            <w:rStyle w:val="Hyperlink"/>
          </w:rPr>
          <w:t>R2-2005634</w:t>
        </w:r>
      </w:hyperlink>
      <w:r w:rsidRPr="00224244">
        <w:t xml:space="preserve">, </w:t>
      </w:r>
      <w:hyperlink r:id="rId4041" w:history="1">
        <w:r w:rsidR="00EB1908">
          <w:rPr>
            <w:rStyle w:val="Hyperlink"/>
          </w:rPr>
          <w:t>R2-2005635</w:t>
        </w:r>
      </w:hyperlink>
      <w:r w:rsidRPr="00224244">
        <w:t xml:space="preserve">, </w:t>
      </w:r>
      <w:hyperlink r:id="rId4042" w:history="1">
        <w:r w:rsidR="00EB1908">
          <w:rPr>
            <w:rStyle w:val="Hyperlink"/>
          </w:rPr>
          <w:t>R2-2004488</w:t>
        </w:r>
      </w:hyperlink>
      <w:r w:rsidRPr="00224244">
        <w:t xml:space="preserve">, </w:t>
      </w:r>
      <w:hyperlink r:id="rId4043" w:history="1">
        <w:r w:rsidR="00EB1908">
          <w:rPr>
            <w:rStyle w:val="Hyperlink"/>
          </w:rPr>
          <w:t>R2-2004489</w:t>
        </w:r>
      </w:hyperlink>
      <w:r w:rsidRPr="00224244">
        <w:t xml:space="preserve"> (proponents are responsible to explain and drive)</w:t>
      </w:r>
    </w:p>
    <w:p w14:paraId="1C3DB29D" w14:textId="77777777" w:rsidR="00B04B80" w:rsidRPr="00224244" w:rsidRDefault="00B04B80" w:rsidP="00B04B80">
      <w:pPr>
        <w:pStyle w:val="EmailDiscussion2"/>
      </w:pPr>
      <w:r w:rsidRPr="00224244">
        <w:tab/>
        <w:t xml:space="preserve">Part 1: Decision whether to make corrections or not, identify agreeable corrections. Deadline: June 4, 0700 UTC. </w:t>
      </w:r>
    </w:p>
    <w:p w14:paraId="05F9ED5B" w14:textId="77777777" w:rsidR="00B04B80" w:rsidRPr="00224244" w:rsidRDefault="00B04B80" w:rsidP="00B04B80">
      <w:pPr>
        <w:pStyle w:val="EmailDiscussion2"/>
      </w:pPr>
      <w:r w:rsidRPr="00224244">
        <w:tab/>
        <w:t>Part 2: For agreeable parts, continuation to agree CRs. Deadline: June 10, 0700 UTC</w:t>
      </w:r>
    </w:p>
    <w:p w14:paraId="60137800" w14:textId="77777777" w:rsidR="00B04B80" w:rsidRPr="00224244" w:rsidRDefault="00B04B80" w:rsidP="00B04B80">
      <w:pPr>
        <w:pStyle w:val="EmailDiscussion2"/>
      </w:pPr>
    </w:p>
    <w:p w14:paraId="65EF7DD3"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[AT110-e][008][NR15] Mobility (Huawei)</w:t>
      </w:r>
    </w:p>
    <w:p w14:paraId="2FBB0216" w14:textId="598A6898" w:rsidR="00B04B80" w:rsidRPr="00224244" w:rsidRDefault="00B04B80" w:rsidP="00B04B80">
      <w:pPr>
        <w:pStyle w:val="EmailDiscussion2"/>
      </w:pPr>
      <w:r w:rsidRPr="00224244">
        <w:tab/>
        <w:t xml:space="preserve">Scope: Treat </w:t>
      </w:r>
      <w:hyperlink r:id="rId4044" w:history="1">
        <w:r w:rsidR="00EB1908">
          <w:rPr>
            <w:rStyle w:val="Hyperlink"/>
          </w:rPr>
          <w:t>R2-2004768</w:t>
        </w:r>
      </w:hyperlink>
      <w:r w:rsidRPr="00224244">
        <w:t xml:space="preserve">, </w:t>
      </w:r>
      <w:hyperlink r:id="rId4045" w:history="1">
        <w:r w:rsidR="00EB1908">
          <w:rPr>
            <w:rStyle w:val="Hyperlink"/>
          </w:rPr>
          <w:t>R2-2004769</w:t>
        </w:r>
      </w:hyperlink>
      <w:r w:rsidRPr="00224244">
        <w:t xml:space="preserve">, </w:t>
      </w:r>
      <w:hyperlink r:id="rId4046" w:history="1">
        <w:r w:rsidR="00EB1908">
          <w:rPr>
            <w:rStyle w:val="Hyperlink"/>
          </w:rPr>
          <w:t>R2-2005270</w:t>
        </w:r>
      </w:hyperlink>
      <w:r w:rsidRPr="00224244">
        <w:t xml:space="preserve">, </w:t>
      </w:r>
      <w:hyperlink r:id="rId4047" w:history="1">
        <w:r w:rsidR="00EB1908">
          <w:rPr>
            <w:rStyle w:val="Hyperlink"/>
          </w:rPr>
          <w:t>R2-2005271</w:t>
        </w:r>
      </w:hyperlink>
      <w:r w:rsidRPr="00224244">
        <w:t xml:space="preserve">, </w:t>
      </w:r>
      <w:hyperlink r:id="rId4048" w:history="1">
        <w:r w:rsidR="00EB1908">
          <w:rPr>
            <w:rStyle w:val="Hyperlink"/>
          </w:rPr>
          <w:t>R2-2005703</w:t>
        </w:r>
      </w:hyperlink>
      <w:r w:rsidRPr="00224244">
        <w:t xml:space="preserve">, </w:t>
      </w:r>
      <w:hyperlink r:id="rId4049" w:history="1">
        <w:r w:rsidR="00EB1908">
          <w:rPr>
            <w:rStyle w:val="Hyperlink"/>
          </w:rPr>
          <w:t>R2-2005704</w:t>
        </w:r>
      </w:hyperlink>
      <w:r w:rsidRPr="00224244">
        <w:t xml:space="preserve">, </w:t>
      </w:r>
      <w:hyperlink r:id="rId4050" w:history="1">
        <w:r w:rsidR="00EB1908">
          <w:rPr>
            <w:rStyle w:val="Hyperlink"/>
          </w:rPr>
          <w:t>R2-2005636</w:t>
        </w:r>
      </w:hyperlink>
      <w:r w:rsidRPr="00224244">
        <w:t xml:space="preserve">, </w:t>
      </w:r>
      <w:hyperlink r:id="rId4051" w:history="1">
        <w:r w:rsidR="00EB1908">
          <w:rPr>
            <w:rStyle w:val="Hyperlink"/>
          </w:rPr>
          <w:t>R2-2005637</w:t>
        </w:r>
      </w:hyperlink>
      <w:r w:rsidRPr="00224244">
        <w:t xml:space="preserve"> (proponents are responsible to explain and drive)</w:t>
      </w:r>
    </w:p>
    <w:p w14:paraId="344BD831" w14:textId="77777777" w:rsidR="00B04B80" w:rsidRPr="00224244" w:rsidRDefault="00B04B80" w:rsidP="00B04B80">
      <w:pPr>
        <w:pStyle w:val="EmailDiscussion2"/>
      </w:pPr>
      <w:r w:rsidRPr="00224244">
        <w:tab/>
        <w:t xml:space="preserve">Part 1: Decision whether to make corrections or not, identify agreeable corrections. Deadline: June 4, 0700 UTC. </w:t>
      </w:r>
    </w:p>
    <w:p w14:paraId="5CB18D3E" w14:textId="77777777" w:rsidR="00B04B80" w:rsidRPr="00224244" w:rsidRDefault="00B04B80" w:rsidP="00B04B80">
      <w:pPr>
        <w:pStyle w:val="EmailDiscussion2"/>
      </w:pPr>
      <w:r w:rsidRPr="00224244">
        <w:tab/>
        <w:t>Part 2: For agreeable parts, continuation to agree CRs. Deadline: June 10, 0700 UTC</w:t>
      </w:r>
    </w:p>
    <w:p w14:paraId="22845B44" w14:textId="77777777" w:rsidR="00B04B80" w:rsidRPr="00224244" w:rsidRDefault="00B04B80" w:rsidP="00B04B80">
      <w:pPr>
        <w:pStyle w:val="EmailDiscussion2"/>
      </w:pPr>
    </w:p>
    <w:p w14:paraId="4AAE0E14"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[AT110-e][009][NR15] Processing Time and Security (Qualcomm)</w:t>
      </w:r>
    </w:p>
    <w:p w14:paraId="125EEEF5" w14:textId="57263705" w:rsidR="00B04B80" w:rsidRPr="00224244" w:rsidRDefault="00B04B80" w:rsidP="00B04B80">
      <w:pPr>
        <w:pStyle w:val="EmailDiscussion2"/>
      </w:pPr>
      <w:r w:rsidRPr="00224244">
        <w:tab/>
        <w:t xml:space="preserve">Scope: Treat </w:t>
      </w:r>
      <w:hyperlink r:id="rId4052" w:history="1">
        <w:r w:rsidR="00EB1908">
          <w:rPr>
            <w:rStyle w:val="Hyperlink"/>
          </w:rPr>
          <w:t>R2-2004448</w:t>
        </w:r>
      </w:hyperlink>
      <w:r w:rsidRPr="00224244">
        <w:t xml:space="preserve">, </w:t>
      </w:r>
      <w:hyperlink r:id="rId4053" w:history="1">
        <w:r w:rsidR="00EB1908">
          <w:rPr>
            <w:rStyle w:val="Hyperlink"/>
          </w:rPr>
          <w:t>R2-2004449</w:t>
        </w:r>
      </w:hyperlink>
      <w:r w:rsidRPr="00224244">
        <w:t xml:space="preserve">, </w:t>
      </w:r>
      <w:hyperlink r:id="rId4054" w:history="1">
        <w:r w:rsidR="00EB1908">
          <w:rPr>
            <w:rStyle w:val="Hyperlink"/>
          </w:rPr>
          <w:t>R2-2004531</w:t>
        </w:r>
      </w:hyperlink>
      <w:r w:rsidRPr="00224244">
        <w:t xml:space="preserve">, </w:t>
      </w:r>
      <w:hyperlink r:id="rId4055" w:history="1">
        <w:r w:rsidR="00EB1908">
          <w:rPr>
            <w:rStyle w:val="Hyperlink"/>
          </w:rPr>
          <w:t>R2-2004532</w:t>
        </w:r>
      </w:hyperlink>
      <w:r w:rsidRPr="00224244">
        <w:t xml:space="preserve">, </w:t>
      </w:r>
      <w:hyperlink r:id="rId4056" w:history="1">
        <w:r w:rsidR="00EB1908">
          <w:rPr>
            <w:rStyle w:val="Hyperlink"/>
          </w:rPr>
          <w:t>R2-2004533</w:t>
        </w:r>
      </w:hyperlink>
      <w:r w:rsidRPr="00224244">
        <w:t xml:space="preserve">, </w:t>
      </w:r>
      <w:hyperlink r:id="rId4057" w:history="1">
        <w:r w:rsidR="00EB1908">
          <w:rPr>
            <w:rStyle w:val="Hyperlink"/>
          </w:rPr>
          <w:t>R2-2004534</w:t>
        </w:r>
      </w:hyperlink>
      <w:r w:rsidRPr="00224244">
        <w:t xml:space="preserve">, </w:t>
      </w:r>
      <w:hyperlink r:id="rId4058" w:history="1">
        <w:r w:rsidR="00EB1908">
          <w:rPr>
            <w:rStyle w:val="Hyperlink"/>
          </w:rPr>
          <w:t>R2-2005636</w:t>
        </w:r>
      </w:hyperlink>
      <w:r w:rsidRPr="00224244">
        <w:t xml:space="preserve">, </w:t>
      </w:r>
      <w:hyperlink r:id="rId4059" w:history="1">
        <w:r w:rsidR="00EB1908">
          <w:rPr>
            <w:rStyle w:val="Hyperlink"/>
          </w:rPr>
          <w:t>R2-2005637</w:t>
        </w:r>
      </w:hyperlink>
      <w:r w:rsidRPr="00224244">
        <w:t xml:space="preserve"> (proponents are responsible to explain and drive)</w:t>
      </w:r>
    </w:p>
    <w:p w14:paraId="5F01F0BD" w14:textId="77777777" w:rsidR="00B04B80" w:rsidRPr="00224244" w:rsidRDefault="00B04B80" w:rsidP="00B04B80">
      <w:pPr>
        <w:pStyle w:val="EmailDiscussion2"/>
      </w:pPr>
      <w:r w:rsidRPr="00224244">
        <w:tab/>
        <w:t xml:space="preserve">Part 1: Decision whether to make corrections or not, identify agreeable corrections. Deadline: June 4, 0700 UTC. </w:t>
      </w:r>
    </w:p>
    <w:p w14:paraId="687D644A" w14:textId="77777777" w:rsidR="00B04B80" w:rsidRPr="00224244" w:rsidRDefault="00B04B80" w:rsidP="00B04B80">
      <w:pPr>
        <w:pStyle w:val="EmailDiscussion2"/>
      </w:pPr>
      <w:r w:rsidRPr="00224244">
        <w:tab/>
        <w:t>Part 2: For agreeable parts, continuation to agree CRs. Deadline: June 10, 0700 UTC</w:t>
      </w:r>
    </w:p>
    <w:p w14:paraId="2D7D5EB9" w14:textId="77777777" w:rsidR="00B04B80" w:rsidRPr="00224244" w:rsidRDefault="00B04B80" w:rsidP="00B04B80">
      <w:pPr>
        <w:pStyle w:val="EmailDiscussion2"/>
      </w:pPr>
    </w:p>
    <w:p w14:paraId="3DA7B201"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[AT110-e][010][NR15] Measurements and System Information (Huawei)</w:t>
      </w:r>
    </w:p>
    <w:p w14:paraId="65649F30" w14:textId="2A377D02" w:rsidR="00B04B80" w:rsidRPr="00224244" w:rsidRDefault="00B04B80" w:rsidP="00B04B80">
      <w:pPr>
        <w:pStyle w:val="EmailDiscussion2"/>
      </w:pPr>
      <w:r w:rsidRPr="00224244">
        <w:tab/>
        <w:t xml:space="preserve">Scope: Treat </w:t>
      </w:r>
      <w:hyperlink r:id="rId4060" w:history="1">
        <w:r w:rsidR="00EB1908">
          <w:rPr>
            <w:rStyle w:val="Hyperlink"/>
          </w:rPr>
          <w:t>R2-2004363</w:t>
        </w:r>
      </w:hyperlink>
      <w:r w:rsidRPr="00224244">
        <w:t xml:space="preserve"> </w:t>
      </w:r>
      <w:hyperlink r:id="rId4061" w:history="1">
        <w:r w:rsidR="00EB1908">
          <w:rPr>
            <w:rStyle w:val="Hyperlink"/>
          </w:rPr>
          <w:t>R2-2005419</w:t>
        </w:r>
      </w:hyperlink>
      <w:r w:rsidRPr="00224244">
        <w:t xml:space="preserve">, </w:t>
      </w:r>
      <w:hyperlink r:id="rId4062" w:history="1">
        <w:r w:rsidR="00EB1908">
          <w:rPr>
            <w:rStyle w:val="Hyperlink"/>
          </w:rPr>
          <w:t>R2-2005420</w:t>
        </w:r>
      </w:hyperlink>
      <w:r w:rsidRPr="00224244">
        <w:t xml:space="preserve">, </w:t>
      </w:r>
      <w:hyperlink r:id="rId4063" w:history="1">
        <w:r w:rsidR="00EB1908">
          <w:rPr>
            <w:rStyle w:val="Hyperlink"/>
          </w:rPr>
          <w:t>R2-2005421</w:t>
        </w:r>
      </w:hyperlink>
      <w:r w:rsidRPr="00224244">
        <w:t xml:space="preserve">, </w:t>
      </w:r>
      <w:hyperlink r:id="rId4064" w:history="1">
        <w:r w:rsidR="00EB1908">
          <w:rPr>
            <w:rStyle w:val="Hyperlink"/>
          </w:rPr>
          <w:t>R2-2005422</w:t>
        </w:r>
      </w:hyperlink>
      <w:r w:rsidRPr="00224244">
        <w:t xml:space="preserve">, </w:t>
      </w:r>
      <w:hyperlink r:id="rId4065" w:history="1">
        <w:r w:rsidR="00EB1908">
          <w:rPr>
            <w:rStyle w:val="Hyperlink"/>
          </w:rPr>
          <w:t>R2-2005392</w:t>
        </w:r>
      </w:hyperlink>
      <w:r w:rsidRPr="00224244">
        <w:t>, (proponents are responsible to explain and drive)</w:t>
      </w:r>
    </w:p>
    <w:p w14:paraId="603BD192" w14:textId="77777777" w:rsidR="00B04B80" w:rsidRPr="00224244" w:rsidRDefault="00B04B80" w:rsidP="00B04B80">
      <w:pPr>
        <w:pStyle w:val="EmailDiscussion2"/>
      </w:pPr>
      <w:r w:rsidRPr="00224244">
        <w:tab/>
        <w:t xml:space="preserve">Part 1: Decision whether to make corrections or not, identify agreeable corrections. Deadline: June 4, 0700 UTC. </w:t>
      </w:r>
    </w:p>
    <w:p w14:paraId="71E3C5C6" w14:textId="77777777" w:rsidR="00B04B80" w:rsidRPr="00224244" w:rsidRDefault="00B04B80" w:rsidP="00B04B80">
      <w:pPr>
        <w:pStyle w:val="EmailDiscussion2"/>
      </w:pPr>
      <w:r w:rsidRPr="00224244">
        <w:tab/>
        <w:t>Part 2: For agreeable parts, continuation to agree CRs. Deadline: June 10, 0700 UTC</w:t>
      </w:r>
    </w:p>
    <w:p w14:paraId="4A2720CF" w14:textId="77777777" w:rsidR="00B04B80" w:rsidRPr="00224244" w:rsidRDefault="00B04B80" w:rsidP="00B04B80">
      <w:pPr>
        <w:pStyle w:val="EmailDiscussion2"/>
      </w:pPr>
    </w:p>
    <w:p w14:paraId="5A2283FB"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[AT110-e][011][NR15] Inter-Node RRC (Huawei)</w:t>
      </w:r>
    </w:p>
    <w:p w14:paraId="792E2BC4" w14:textId="5887470D" w:rsidR="00B04B80" w:rsidRPr="00224244" w:rsidRDefault="00B04B80" w:rsidP="00B04B80">
      <w:pPr>
        <w:pStyle w:val="EmailDiscussion2"/>
      </w:pPr>
      <w:r w:rsidRPr="00224244">
        <w:tab/>
        <w:t xml:space="preserve">Scope: Treat </w:t>
      </w:r>
      <w:hyperlink r:id="rId4066" w:history="1">
        <w:r w:rsidR="00EB1908">
          <w:rPr>
            <w:rStyle w:val="Hyperlink"/>
          </w:rPr>
          <w:t>R2-2004337</w:t>
        </w:r>
      </w:hyperlink>
      <w:r w:rsidRPr="00224244">
        <w:t xml:space="preserve">, </w:t>
      </w:r>
      <w:hyperlink r:id="rId4067" w:history="1">
        <w:r w:rsidR="00EB1908">
          <w:rPr>
            <w:rStyle w:val="Hyperlink"/>
          </w:rPr>
          <w:t>R2-2005182</w:t>
        </w:r>
      </w:hyperlink>
      <w:r w:rsidRPr="00224244">
        <w:t xml:space="preserve">, </w:t>
      </w:r>
      <w:hyperlink r:id="rId4068" w:history="1">
        <w:r w:rsidR="00EB1908">
          <w:rPr>
            <w:rStyle w:val="Hyperlink"/>
          </w:rPr>
          <w:t>R2-2005235</w:t>
        </w:r>
      </w:hyperlink>
      <w:r w:rsidRPr="00224244">
        <w:t xml:space="preserve">, </w:t>
      </w:r>
      <w:hyperlink r:id="rId4069" w:history="1">
        <w:r w:rsidR="00EB1908">
          <w:rPr>
            <w:rStyle w:val="Hyperlink"/>
          </w:rPr>
          <w:t>R2-2005236</w:t>
        </w:r>
      </w:hyperlink>
      <w:r w:rsidRPr="00224244">
        <w:t xml:space="preserve">, </w:t>
      </w:r>
      <w:hyperlink r:id="rId4070" w:history="1">
        <w:r w:rsidR="00EB1908">
          <w:rPr>
            <w:rStyle w:val="Hyperlink"/>
          </w:rPr>
          <w:t>R2-2005237</w:t>
        </w:r>
      </w:hyperlink>
      <w:r w:rsidRPr="00224244">
        <w:t xml:space="preserve">, </w:t>
      </w:r>
      <w:hyperlink r:id="rId4071" w:history="1">
        <w:r w:rsidR="00EB1908">
          <w:rPr>
            <w:rStyle w:val="Hyperlink"/>
          </w:rPr>
          <w:t>R2-2005167</w:t>
        </w:r>
      </w:hyperlink>
      <w:r w:rsidRPr="00224244">
        <w:t xml:space="preserve">, </w:t>
      </w:r>
      <w:hyperlink r:id="rId4072" w:history="1">
        <w:r w:rsidR="00EB1908">
          <w:rPr>
            <w:rStyle w:val="Hyperlink"/>
          </w:rPr>
          <w:t>R2-2005168</w:t>
        </w:r>
      </w:hyperlink>
      <w:r w:rsidRPr="00224244">
        <w:t xml:space="preserve">, </w:t>
      </w:r>
      <w:hyperlink r:id="rId4073" w:history="1">
        <w:r w:rsidR="00EB1908">
          <w:rPr>
            <w:rStyle w:val="Hyperlink"/>
          </w:rPr>
          <w:t>R2-2005574</w:t>
        </w:r>
      </w:hyperlink>
      <w:r w:rsidRPr="00224244">
        <w:t xml:space="preserve">, </w:t>
      </w:r>
      <w:hyperlink r:id="rId4074" w:history="1">
        <w:r w:rsidR="00EB1908">
          <w:rPr>
            <w:rStyle w:val="Hyperlink"/>
          </w:rPr>
          <w:t>R2-2005576</w:t>
        </w:r>
      </w:hyperlink>
      <w:r w:rsidRPr="00224244">
        <w:t>, (proponents are responsible to explain and drive)</w:t>
      </w:r>
    </w:p>
    <w:p w14:paraId="7B51FA82" w14:textId="77777777" w:rsidR="00B04B80" w:rsidRPr="00224244" w:rsidRDefault="00B04B80" w:rsidP="00B04B80">
      <w:pPr>
        <w:pStyle w:val="EmailDiscussion2"/>
      </w:pPr>
      <w:r w:rsidRPr="00224244">
        <w:tab/>
        <w:t xml:space="preserve">Part 1: Decision whether to make corrections or not, identify agreeable corrections. Deadline: June 4, 0700 UTC. </w:t>
      </w:r>
    </w:p>
    <w:p w14:paraId="13043442" w14:textId="77777777" w:rsidR="00B04B80" w:rsidRPr="00224244" w:rsidRDefault="00B04B80" w:rsidP="00B04B80">
      <w:pPr>
        <w:pStyle w:val="EmailDiscussion2"/>
      </w:pPr>
      <w:r w:rsidRPr="00224244">
        <w:tab/>
        <w:t>Part 2: For agreeable parts, continuation to agree CRs. Deadline: June 10, 0700 UTC</w:t>
      </w:r>
    </w:p>
    <w:p w14:paraId="2355722A" w14:textId="77777777" w:rsidR="00B04B80" w:rsidRPr="00224244" w:rsidRDefault="00B04B80" w:rsidP="00B04B80">
      <w:pPr>
        <w:pStyle w:val="EmailDiscussion2"/>
      </w:pPr>
    </w:p>
    <w:p w14:paraId="200972DA"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[AT110-e][012][NR15] LTE changes related to NR (Nokia)</w:t>
      </w:r>
    </w:p>
    <w:p w14:paraId="2587D483" w14:textId="77777777" w:rsidR="00B04B80" w:rsidRPr="00224244" w:rsidRDefault="00B04B80" w:rsidP="00B04B80">
      <w:pPr>
        <w:pStyle w:val="EmailDiscussion2"/>
      </w:pPr>
      <w:r w:rsidRPr="00224244">
        <w:tab/>
        <w:t>Scope: Treat all documents under 5.4.2, 5.4.2.0, 5.4.2.1 (proponents are responsible to explain and drive)</w:t>
      </w:r>
    </w:p>
    <w:p w14:paraId="66F06BB8" w14:textId="77777777" w:rsidR="00B04B80" w:rsidRPr="00224244" w:rsidRDefault="00B04B80" w:rsidP="00B04B80">
      <w:pPr>
        <w:pStyle w:val="EmailDiscussion2"/>
      </w:pPr>
      <w:r w:rsidRPr="00224244">
        <w:tab/>
        <w:t xml:space="preserve">Part 1: Agree In-principle agreed CRs, for others: Decision whether to make corrections or not, identify agreeable corrections. Deadline: June 4, 0700 UTC. </w:t>
      </w:r>
    </w:p>
    <w:p w14:paraId="306172A6" w14:textId="77777777" w:rsidR="00B04B80" w:rsidRPr="00224244" w:rsidRDefault="00B04B80" w:rsidP="00B04B80">
      <w:pPr>
        <w:pStyle w:val="EmailDiscussion2"/>
      </w:pPr>
      <w:r w:rsidRPr="00224244">
        <w:tab/>
        <w:t>Part 2: For others, for agreeable parts, continuation to agree CRs. Deadline: June 10, 0700 UTC</w:t>
      </w:r>
    </w:p>
    <w:p w14:paraId="25780700" w14:textId="77777777" w:rsidR="00B04B80" w:rsidRPr="00224244" w:rsidRDefault="00B04B80" w:rsidP="00B04B80">
      <w:pPr>
        <w:pStyle w:val="EmailDiscussion2"/>
      </w:pPr>
    </w:p>
    <w:p w14:paraId="08B1436D"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[AT110-e][013][NR15] User Plane Corrections (Samsung)</w:t>
      </w:r>
    </w:p>
    <w:p w14:paraId="13745776" w14:textId="2AF7412A" w:rsidR="00B04B80" w:rsidRPr="00224244" w:rsidRDefault="00B04B80" w:rsidP="00B04B80">
      <w:pPr>
        <w:pStyle w:val="EmailDiscussion2"/>
      </w:pPr>
      <w:r w:rsidRPr="00224244">
        <w:lastRenderedPageBreak/>
        <w:tab/>
        <w:t xml:space="preserve">Scope: Treat </w:t>
      </w:r>
      <w:hyperlink r:id="rId4075" w:history="1">
        <w:r w:rsidR="00EB1908">
          <w:rPr>
            <w:rStyle w:val="Hyperlink"/>
          </w:rPr>
          <w:t>R2-2004423</w:t>
        </w:r>
      </w:hyperlink>
      <w:r w:rsidRPr="00224244">
        <w:t xml:space="preserve">, </w:t>
      </w:r>
      <w:hyperlink r:id="rId4076" w:history="1">
        <w:r w:rsidR="00EB1908">
          <w:rPr>
            <w:rStyle w:val="Hyperlink"/>
          </w:rPr>
          <w:t>R2-2004424</w:t>
        </w:r>
      </w:hyperlink>
      <w:r w:rsidRPr="00224244">
        <w:t xml:space="preserve">, </w:t>
      </w:r>
      <w:hyperlink r:id="rId4077" w:history="1">
        <w:r w:rsidR="00EB1908">
          <w:rPr>
            <w:rStyle w:val="Hyperlink"/>
          </w:rPr>
          <w:t>R2-2004940</w:t>
        </w:r>
      </w:hyperlink>
      <w:r w:rsidRPr="00224244">
        <w:t xml:space="preserve">, </w:t>
      </w:r>
      <w:hyperlink r:id="rId4078" w:history="1">
        <w:r w:rsidR="00EB1908">
          <w:rPr>
            <w:rStyle w:val="Hyperlink"/>
          </w:rPr>
          <w:t>R2-2004942</w:t>
        </w:r>
      </w:hyperlink>
      <w:r w:rsidRPr="00224244">
        <w:t xml:space="preserve">, </w:t>
      </w:r>
      <w:hyperlink r:id="rId4079" w:history="1">
        <w:r w:rsidR="00EB1908">
          <w:rPr>
            <w:rStyle w:val="Hyperlink"/>
          </w:rPr>
          <w:t>R2-2005555</w:t>
        </w:r>
      </w:hyperlink>
      <w:r w:rsidRPr="00224244">
        <w:t xml:space="preserve">, </w:t>
      </w:r>
      <w:hyperlink r:id="rId4080" w:history="1">
        <w:r w:rsidR="00EB1908">
          <w:rPr>
            <w:rStyle w:val="Hyperlink"/>
          </w:rPr>
          <w:t>R2-2005557</w:t>
        </w:r>
      </w:hyperlink>
      <w:r w:rsidRPr="00224244">
        <w:t xml:space="preserve">. </w:t>
      </w:r>
      <w:hyperlink r:id="rId4081" w:history="1">
        <w:r w:rsidR="00EB1908">
          <w:rPr>
            <w:rStyle w:val="Hyperlink"/>
          </w:rPr>
          <w:t>R2-2005471</w:t>
        </w:r>
      </w:hyperlink>
      <w:r w:rsidRPr="00224244">
        <w:t xml:space="preserve">, and possibly in part 2 </w:t>
      </w:r>
      <w:hyperlink r:id="rId4082" w:history="1">
        <w:r w:rsidR="00EB1908">
          <w:rPr>
            <w:rStyle w:val="Hyperlink"/>
          </w:rPr>
          <w:t>R2-2005556</w:t>
        </w:r>
      </w:hyperlink>
      <w:r w:rsidRPr="00224244">
        <w:t xml:space="preserve">, </w:t>
      </w:r>
      <w:hyperlink r:id="rId4083" w:history="1">
        <w:r w:rsidR="00EB1908">
          <w:rPr>
            <w:rStyle w:val="Hyperlink"/>
          </w:rPr>
          <w:t>R2-2005558</w:t>
        </w:r>
      </w:hyperlink>
      <w:r w:rsidRPr="00224244">
        <w:t xml:space="preserve">, </w:t>
      </w:r>
      <w:hyperlink r:id="rId4084" w:history="1">
        <w:r w:rsidR="00EB1908">
          <w:rPr>
            <w:rStyle w:val="Hyperlink"/>
          </w:rPr>
          <w:t>R2-2005559</w:t>
        </w:r>
      </w:hyperlink>
      <w:r w:rsidRPr="00224244">
        <w:t xml:space="preserve">, </w:t>
      </w:r>
      <w:hyperlink r:id="rId4085" w:history="1">
        <w:r w:rsidR="00EB1908">
          <w:rPr>
            <w:rStyle w:val="Hyperlink"/>
          </w:rPr>
          <w:t>R2-2005560</w:t>
        </w:r>
      </w:hyperlink>
      <w:r w:rsidRPr="00224244">
        <w:t xml:space="preserve">, </w:t>
      </w:r>
      <w:hyperlink r:id="rId4086" w:history="1">
        <w:r w:rsidR="00EB1908">
          <w:rPr>
            <w:rStyle w:val="Hyperlink"/>
          </w:rPr>
          <w:t>R2-2005561</w:t>
        </w:r>
      </w:hyperlink>
      <w:r w:rsidRPr="00224244">
        <w:t xml:space="preserve">, </w:t>
      </w:r>
      <w:hyperlink r:id="rId4087" w:history="1">
        <w:r w:rsidR="00EB1908">
          <w:rPr>
            <w:rStyle w:val="Hyperlink"/>
          </w:rPr>
          <w:t>R2-2005472</w:t>
        </w:r>
      </w:hyperlink>
      <w:r w:rsidRPr="00224244">
        <w:t xml:space="preserve"> (proponents are responsible to explain and drive)</w:t>
      </w:r>
    </w:p>
    <w:p w14:paraId="714BF972" w14:textId="77777777" w:rsidR="00B04B80" w:rsidRPr="00224244" w:rsidRDefault="00B04B80" w:rsidP="00B04B80">
      <w:pPr>
        <w:pStyle w:val="EmailDiscussion2"/>
      </w:pPr>
      <w:r w:rsidRPr="00224244">
        <w:tab/>
        <w:t xml:space="preserve">Part 1: Decision whether to make corrections or not, identify agreeable corrections. Deadline: June 4, 0700 UTC. </w:t>
      </w:r>
    </w:p>
    <w:p w14:paraId="0AAD715E" w14:textId="77777777" w:rsidR="00B04B80" w:rsidRPr="00224244" w:rsidRDefault="00B04B80" w:rsidP="00B04B80">
      <w:pPr>
        <w:pStyle w:val="EmailDiscussion2"/>
      </w:pPr>
      <w:r w:rsidRPr="00224244">
        <w:tab/>
        <w:t>Part 2: Others: For agreeable parts, continuation to agree CRs. Deadline: June 10, 0700 UTC.</w:t>
      </w:r>
    </w:p>
    <w:p w14:paraId="3AE2ECCE" w14:textId="77777777" w:rsidR="00B04B80" w:rsidRPr="00224244" w:rsidRDefault="00B04B80" w:rsidP="00B04B80">
      <w:pPr>
        <w:pStyle w:val="EmailDiscussion2"/>
      </w:pPr>
    </w:p>
    <w:p w14:paraId="2EA36385"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[AT110-e][014][NR15] UE Cap IPA and email disc last meeting (Nokia)</w:t>
      </w:r>
    </w:p>
    <w:p w14:paraId="4D2DA022" w14:textId="18473C16" w:rsidR="00B04B80" w:rsidRPr="00224244" w:rsidRDefault="00B04B80" w:rsidP="00B04B80">
      <w:pPr>
        <w:pStyle w:val="EmailDiscussion2"/>
      </w:pPr>
      <w:r w:rsidRPr="00224244">
        <w:tab/>
        <w:t xml:space="preserve">Scope: Treat all IPA CRs under 5.4.3.0, and from 5.4.3.1: </w:t>
      </w:r>
      <w:hyperlink r:id="rId4088" w:history="1">
        <w:r w:rsidR="00EB1908">
          <w:rPr>
            <w:rStyle w:val="Hyperlink"/>
          </w:rPr>
          <w:t>R2-2006021</w:t>
        </w:r>
      </w:hyperlink>
      <w:r w:rsidRPr="00224244">
        <w:t xml:space="preserve">, </w:t>
      </w:r>
      <w:hyperlink r:id="rId4089" w:history="1">
        <w:r w:rsidR="00EB1908">
          <w:rPr>
            <w:rStyle w:val="Hyperlink"/>
          </w:rPr>
          <w:t>R2-2006022</w:t>
        </w:r>
      </w:hyperlink>
      <w:r w:rsidRPr="00224244">
        <w:t xml:space="preserve">, </w:t>
      </w:r>
      <w:hyperlink r:id="rId4090" w:history="1">
        <w:r w:rsidR="00EB1908">
          <w:rPr>
            <w:rStyle w:val="Hyperlink"/>
          </w:rPr>
          <w:t>R2-2005411</w:t>
        </w:r>
      </w:hyperlink>
      <w:r w:rsidRPr="00224244">
        <w:t xml:space="preserve">, </w:t>
      </w:r>
      <w:hyperlink r:id="rId4091" w:history="1">
        <w:r w:rsidR="00EB1908">
          <w:rPr>
            <w:rStyle w:val="Hyperlink"/>
          </w:rPr>
          <w:t>R2-2005412</w:t>
        </w:r>
      </w:hyperlink>
      <w:r w:rsidRPr="00224244">
        <w:t xml:space="preserve">, </w:t>
      </w:r>
      <w:hyperlink r:id="rId4092" w:history="1">
        <w:r w:rsidR="00EB1908">
          <w:rPr>
            <w:rStyle w:val="Hyperlink"/>
          </w:rPr>
          <w:t>R2-2005413</w:t>
        </w:r>
      </w:hyperlink>
      <w:r w:rsidRPr="00224244">
        <w:t xml:space="preserve">, </w:t>
      </w:r>
      <w:hyperlink r:id="rId4093" w:history="1">
        <w:r w:rsidR="00EB1908">
          <w:rPr>
            <w:rStyle w:val="Hyperlink"/>
          </w:rPr>
          <w:t>R2-2004478</w:t>
        </w:r>
      </w:hyperlink>
      <w:r w:rsidRPr="00224244">
        <w:t xml:space="preserve">, </w:t>
      </w:r>
      <w:hyperlink r:id="rId4094" w:history="1">
        <w:r w:rsidR="00EB1908">
          <w:rPr>
            <w:rStyle w:val="Hyperlink"/>
          </w:rPr>
          <w:t>R2-2004479</w:t>
        </w:r>
      </w:hyperlink>
    </w:p>
    <w:p w14:paraId="6A6528BE" w14:textId="77777777" w:rsidR="00B04B80" w:rsidRPr="00224244" w:rsidRDefault="00B04B80" w:rsidP="00B04B80">
      <w:pPr>
        <w:pStyle w:val="EmailDiscussion2"/>
      </w:pPr>
      <w:r w:rsidRPr="00224244">
        <w:tab/>
        <w:t xml:space="preserve">Part 1: Agree In-principle agreed CRs, for others: Decision whether to make corrections or not, identify agreeable corrections. Deadline: June 4, 0700 UTC. </w:t>
      </w:r>
    </w:p>
    <w:p w14:paraId="45D8EC8C" w14:textId="77777777" w:rsidR="00B04B80" w:rsidRPr="00224244" w:rsidRDefault="00B04B80" w:rsidP="00B04B80">
      <w:pPr>
        <w:pStyle w:val="EmailDiscussion2"/>
      </w:pPr>
      <w:r w:rsidRPr="00224244">
        <w:tab/>
        <w:t>Part 2: For others, for agreeable parts, continuation to agree CRs. Deadline: June 10, 0700 UTC</w:t>
      </w:r>
    </w:p>
    <w:p w14:paraId="2DF78370" w14:textId="77777777" w:rsidR="00B04B80" w:rsidRPr="00224244" w:rsidRDefault="00B04B80" w:rsidP="00B04B80">
      <w:pPr>
        <w:pStyle w:val="EmailDiscussion2"/>
      </w:pPr>
    </w:p>
    <w:p w14:paraId="0B7A2B98"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[AT110-e][015][NR15] UE cap FR2 Fallback (Apple)</w:t>
      </w:r>
    </w:p>
    <w:p w14:paraId="68E719C4" w14:textId="4ECCF7BC" w:rsidR="00B04B80" w:rsidRPr="00224244" w:rsidRDefault="00B04B80" w:rsidP="00B04B80">
      <w:pPr>
        <w:pStyle w:val="EmailDiscussion2"/>
      </w:pPr>
      <w:r w:rsidRPr="00224244">
        <w:tab/>
        <w:t xml:space="preserve">Scope: Progress CRs, based on </w:t>
      </w:r>
      <w:hyperlink r:id="rId4095" w:history="1">
        <w:r w:rsidR="00EB1908">
          <w:rPr>
            <w:rStyle w:val="Hyperlink"/>
          </w:rPr>
          <w:t>R2-2004754</w:t>
        </w:r>
      </w:hyperlink>
      <w:r w:rsidRPr="00224244">
        <w:t xml:space="preserve"> and </w:t>
      </w:r>
      <w:hyperlink r:id="rId4096" w:history="1">
        <w:r w:rsidR="00EB1908">
          <w:rPr>
            <w:rStyle w:val="Hyperlink"/>
          </w:rPr>
          <w:t>R2-2004754</w:t>
        </w:r>
      </w:hyperlink>
    </w:p>
    <w:p w14:paraId="04D47336" w14:textId="77777777" w:rsidR="00B04B80" w:rsidRPr="00224244" w:rsidRDefault="00B04B80" w:rsidP="00B04B80">
      <w:pPr>
        <w:pStyle w:val="EmailDiscussion2"/>
      </w:pPr>
      <w:r w:rsidRPr="00224244">
        <w:tab/>
        <w:t>Part 1: Can kick off email discussion to gather more comments on the CRs, awaiting on-line treatment.</w:t>
      </w:r>
    </w:p>
    <w:p w14:paraId="65548D85" w14:textId="77777777" w:rsidR="00B04B80" w:rsidRPr="00224244" w:rsidRDefault="00B04B80" w:rsidP="00B04B80">
      <w:pPr>
        <w:pStyle w:val="EmailDiscussion2"/>
      </w:pPr>
      <w:r w:rsidRPr="00224244">
        <w:tab/>
        <w:t>Part 2: Technically Endorsed CRs for RP. Deadline: June 10, 0700 UTC</w:t>
      </w:r>
    </w:p>
    <w:p w14:paraId="77C61C47" w14:textId="77777777" w:rsidR="00B04B80" w:rsidRPr="00224244" w:rsidRDefault="00B04B80" w:rsidP="00B04B80">
      <w:pPr>
        <w:pStyle w:val="EmailDiscussion2"/>
      </w:pPr>
    </w:p>
    <w:p w14:paraId="0637BE64"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[AT110-e][016][NR15] UE cap xDD FRx differentiation (Qualcomm)</w:t>
      </w:r>
    </w:p>
    <w:p w14:paraId="238FB9B4" w14:textId="77777777" w:rsidR="00B04B80" w:rsidRPr="00224244" w:rsidRDefault="00B04B80" w:rsidP="00B04B80">
      <w:pPr>
        <w:pStyle w:val="EmailDiscussion2"/>
      </w:pPr>
      <w:r w:rsidRPr="00224244">
        <w:tab/>
        <w:t xml:space="preserve">Part 1: May kick off email discussion to gather more comments, if any, awaiting on-line treatment. </w:t>
      </w:r>
    </w:p>
    <w:p w14:paraId="5BD3EAC8" w14:textId="77777777" w:rsidR="00B04B80" w:rsidRPr="00224244" w:rsidRDefault="00B04B80" w:rsidP="00B04B80">
      <w:pPr>
        <w:pStyle w:val="EmailDiscussion2"/>
      </w:pPr>
      <w:r w:rsidRPr="00224244">
        <w:tab/>
        <w:t>Part 2: Agreed CRs. Approved LS Deadline: June 10, 0700 UTC</w:t>
      </w:r>
    </w:p>
    <w:p w14:paraId="6BE2E3EE" w14:textId="77777777" w:rsidR="00B04B80" w:rsidRPr="00224244" w:rsidRDefault="00B04B80" w:rsidP="00B04B80">
      <w:pPr>
        <w:pStyle w:val="EmailDiscussion2"/>
      </w:pPr>
    </w:p>
    <w:p w14:paraId="7A4F032A"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[AT110-e][017][NR15] UE cap Simultaneous SRS antenna and carrier switching (Qualcomm)</w:t>
      </w:r>
    </w:p>
    <w:p w14:paraId="44395D11" w14:textId="26C3BFF0" w:rsidR="00B04B80" w:rsidRPr="00224244" w:rsidRDefault="00B04B80" w:rsidP="00B04B80">
      <w:pPr>
        <w:pStyle w:val="EmailDiscussion2"/>
      </w:pPr>
      <w:r w:rsidRPr="00224244">
        <w:tab/>
        <w:t xml:space="preserve">Scope: Treat </w:t>
      </w:r>
      <w:hyperlink r:id="rId4097" w:history="1">
        <w:r w:rsidR="00EB1908">
          <w:rPr>
            <w:rStyle w:val="Hyperlink"/>
          </w:rPr>
          <w:t>R2-2004434</w:t>
        </w:r>
      </w:hyperlink>
      <w:r w:rsidRPr="00224244">
        <w:t xml:space="preserve">, </w:t>
      </w:r>
      <w:hyperlink r:id="rId4098" w:history="1">
        <w:r w:rsidR="00EB1908">
          <w:rPr>
            <w:rStyle w:val="Hyperlink"/>
          </w:rPr>
          <w:t>R2-2004435</w:t>
        </w:r>
      </w:hyperlink>
      <w:r w:rsidRPr="00224244">
        <w:t xml:space="preserve">, </w:t>
      </w:r>
      <w:hyperlink r:id="rId4099" w:history="1">
        <w:r w:rsidR="00EB1908">
          <w:rPr>
            <w:rStyle w:val="Hyperlink"/>
          </w:rPr>
          <w:t>R2-2005360</w:t>
        </w:r>
      </w:hyperlink>
      <w:r w:rsidRPr="00224244">
        <w:t xml:space="preserve">, </w:t>
      </w:r>
      <w:hyperlink r:id="rId4100" w:history="1">
        <w:r w:rsidR="00EB1908">
          <w:rPr>
            <w:rStyle w:val="Hyperlink"/>
          </w:rPr>
          <w:t>R2-2005361</w:t>
        </w:r>
      </w:hyperlink>
      <w:r w:rsidRPr="00224244">
        <w:t xml:space="preserve">, </w:t>
      </w:r>
      <w:hyperlink r:id="rId4101" w:history="1">
        <w:r w:rsidR="00EB1908">
          <w:rPr>
            <w:rStyle w:val="Hyperlink"/>
          </w:rPr>
          <w:t>R2-2004971</w:t>
        </w:r>
      </w:hyperlink>
      <w:r w:rsidRPr="00224244">
        <w:t xml:space="preserve">, </w:t>
      </w:r>
      <w:hyperlink r:id="rId4102" w:history="1">
        <w:r w:rsidR="00EB1908">
          <w:rPr>
            <w:rStyle w:val="Hyperlink"/>
          </w:rPr>
          <w:t>R2-2005579</w:t>
        </w:r>
      </w:hyperlink>
      <w:r w:rsidRPr="00224244">
        <w:t xml:space="preserve">, </w:t>
      </w:r>
      <w:hyperlink r:id="rId4103" w:history="1">
        <w:r w:rsidR="00EB1908">
          <w:rPr>
            <w:rStyle w:val="Hyperlink"/>
          </w:rPr>
          <w:t>R2-2005580</w:t>
        </w:r>
      </w:hyperlink>
      <w:r w:rsidRPr="00224244">
        <w:t xml:space="preserve"> (proponents are responsible to explain and drive)</w:t>
      </w:r>
    </w:p>
    <w:p w14:paraId="67B423EC" w14:textId="77777777" w:rsidR="00B04B80" w:rsidRPr="00224244" w:rsidRDefault="00B04B80" w:rsidP="00B04B80">
      <w:pPr>
        <w:pStyle w:val="EmailDiscussion2"/>
      </w:pPr>
      <w:r w:rsidRPr="00224244">
        <w:tab/>
        <w:t xml:space="preserve">Part 1: Decision whether to make corrections or not, identify agreeable corrections. Deadline: June 4, 0700 UTC. </w:t>
      </w:r>
    </w:p>
    <w:p w14:paraId="04D31145" w14:textId="77777777" w:rsidR="00B04B80" w:rsidRPr="00224244" w:rsidRDefault="00B04B80" w:rsidP="00B04B80">
      <w:pPr>
        <w:pStyle w:val="EmailDiscussion2"/>
      </w:pPr>
      <w:r w:rsidRPr="00224244">
        <w:tab/>
        <w:t>Part 2: For agreeable parts, continuation to agree CRs. Deadline: June 10, 0700 UTC</w:t>
      </w:r>
    </w:p>
    <w:p w14:paraId="304A3333" w14:textId="77777777" w:rsidR="00B04B80" w:rsidRPr="00224244" w:rsidRDefault="00B04B80" w:rsidP="00B04B80">
      <w:pPr>
        <w:pStyle w:val="EmailDiscussion2"/>
      </w:pPr>
    </w:p>
    <w:p w14:paraId="299AE8AC"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[AT110-e][017A][NR15] UE cap Number of bearers (Qualcomm)</w:t>
      </w:r>
    </w:p>
    <w:p w14:paraId="36DCCA5A" w14:textId="5DB3B328" w:rsidR="00B04B80" w:rsidRPr="00224244" w:rsidRDefault="00B04B80" w:rsidP="00B04B80">
      <w:pPr>
        <w:pStyle w:val="EmailDiscussion2"/>
      </w:pPr>
      <w:r w:rsidRPr="00224244">
        <w:tab/>
        <w:t xml:space="preserve">Scope: Treat </w:t>
      </w:r>
      <w:hyperlink r:id="rId4104" w:history="1">
        <w:r w:rsidR="00EB1908">
          <w:rPr>
            <w:rStyle w:val="Hyperlink"/>
          </w:rPr>
          <w:t>R2-2004441</w:t>
        </w:r>
      </w:hyperlink>
      <w:r w:rsidRPr="00224244">
        <w:t xml:space="preserve">, </w:t>
      </w:r>
      <w:hyperlink r:id="rId4105" w:history="1">
        <w:r w:rsidR="00EB1908">
          <w:rPr>
            <w:rStyle w:val="Hyperlink"/>
          </w:rPr>
          <w:t>R2-2005358</w:t>
        </w:r>
      </w:hyperlink>
      <w:r w:rsidRPr="00224244">
        <w:t xml:space="preserve">, </w:t>
      </w:r>
      <w:hyperlink r:id="rId4106" w:history="1">
        <w:r w:rsidR="00EB1908">
          <w:rPr>
            <w:rStyle w:val="Hyperlink"/>
          </w:rPr>
          <w:t>R2-2005359</w:t>
        </w:r>
      </w:hyperlink>
      <w:r w:rsidRPr="00224244">
        <w:t xml:space="preserve">, </w:t>
      </w:r>
      <w:hyperlink r:id="rId4107" w:history="1">
        <w:r w:rsidR="00EB1908">
          <w:rPr>
            <w:rStyle w:val="Hyperlink"/>
          </w:rPr>
          <w:t>R2-2004432</w:t>
        </w:r>
      </w:hyperlink>
      <w:r w:rsidRPr="00224244">
        <w:t xml:space="preserve">, </w:t>
      </w:r>
      <w:hyperlink r:id="rId4108" w:history="1">
        <w:r w:rsidR="00EB1908">
          <w:rPr>
            <w:rStyle w:val="Hyperlink"/>
          </w:rPr>
          <w:t>R2-2004433</w:t>
        </w:r>
      </w:hyperlink>
      <w:r w:rsidRPr="00224244">
        <w:t xml:space="preserve">, </w:t>
      </w:r>
      <w:hyperlink r:id="rId4109" w:history="1">
        <w:r w:rsidR="00EB1908">
          <w:rPr>
            <w:rStyle w:val="Hyperlink"/>
          </w:rPr>
          <w:t>R2-2005004</w:t>
        </w:r>
      </w:hyperlink>
      <w:r w:rsidRPr="00224244">
        <w:t xml:space="preserve">, </w:t>
      </w:r>
      <w:hyperlink r:id="rId4110" w:history="1">
        <w:r w:rsidR="00EB1908">
          <w:rPr>
            <w:rStyle w:val="Hyperlink"/>
          </w:rPr>
          <w:t>R2-2005580</w:t>
        </w:r>
      </w:hyperlink>
      <w:r w:rsidRPr="00224244">
        <w:t xml:space="preserve"> (proponents are responsible to explain and drive)</w:t>
      </w:r>
    </w:p>
    <w:p w14:paraId="4F4BBD8E" w14:textId="77777777" w:rsidR="00B04B80" w:rsidRPr="00224244" w:rsidRDefault="00B04B80" w:rsidP="00B04B80">
      <w:pPr>
        <w:pStyle w:val="EmailDiscussion2"/>
      </w:pPr>
      <w:r w:rsidRPr="00224244">
        <w:tab/>
        <w:t xml:space="preserve">Part 1: Decision whether to make corrections or not, identify agreeable corrections. Deadline: June 4, 0700 UTC. </w:t>
      </w:r>
    </w:p>
    <w:p w14:paraId="27B3C8C7" w14:textId="77777777" w:rsidR="00B04B80" w:rsidRPr="00224244" w:rsidRDefault="00B04B80" w:rsidP="00B04B80">
      <w:pPr>
        <w:pStyle w:val="EmailDiscussion2"/>
      </w:pPr>
      <w:r w:rsidRPr="00224244">
        <w:tab/>
        <w:t>Part 2: For agreeable parts, continuation to agree CRs. Deadline: June 10, 0700 UTC</w:t>
      </w:r>
    </w:p>
    <w:p w14:paraId="372A4C1E" w14:textId="77777777" w:rsidR="00B04B80" w:rsidRPr="00224244" w:rsidRDefault="00B04B80" w:rsidP="00B04B80">
      <w:pPr>
        <w:pStyle w:val="EmailDiscussion2"/>
      </w:pPr>
    </w:p>
    <w:p w14:paraId="6CB6DBDC"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[AT110-e][018][NR15] UE cap NE-DC and NGEN-DC (OPPO)</w:t>
      </w:r>
    </w:p>
    <w:p w14:paraId="3E1D7345" w14:textId="7C583638" w:rsidR="00B04B80" w:rsidRPr="00224244" w:rsidRDefault="00B04B80" w:rsidP="00B04B80">
      <w:pPr>
        <w:pStyle w:val="EmailDiscussion2"/>
      </w:pPr>
      <w:r w:rsidRPr="00224244">
        <w:tab/>
        <w:t xml:space="preserve">Scope: Treat </w:t>
      </w:r>
      <w:hyperlink r:id="rId4111" w:history="1">
        <w:r w:rsidR="00EB1908">
          <w:rPr>
            <w:rStyle w:val="Hyperlink"/>
          </w:rPr>
          <w:t>R2-2004313</w:t>
        </w:r>
      </w:hyperlink>
      <w:r w:rsidRPr="00224244">
        <w:t xml:space="preserve">, </w:t>
      </w:r>
      <w:hyperlink r:id="rId4112" w:history="1">
        <w:r w:rsidR="00EB1908">
          <w:rPr>
            <w:rStyle w:val="Hyperlink"/>
          </w:rPr>
          <w:t>R2-2004470</w:t>
        </w:r>
      </w:hyperlink>
      <w:r w:rsidRPr="00224244">
        <w:t xml:space="preserve">, </w:t>
      </w:r>
      <w:hyperlink r:id="rId4113" w:history="1">
        <w:r w:rsidR="00EB1908">
          <w:rPr>
            <w:rStyle w:val="Hyperlink"/>
          </w:rPr>
          <w:t>R2-2004472</w:t>
        </w:r>
      </w:hyperlink>
      <w:r w:rsidRPr="00224244">
        <w:t xml:space="preserve">, </w:t>
      </w:r>
      <w:hyperlink r:id="rId4114" w:history="1">
        <w:r w:rsidR="00EB1908">
          <w:rPr>
            <w:rStyle w:val="Hyperlink"/>
          </w:rPr>
          <w:t>R2-2004471</w:t>
        </w:r>
      </w:hyperlink>
      <w:r w:rsidRPr="00224244">
        <w:t xml:space="preserve">, </w:t>
      </w:r>
      <w:hyperlink r:id="rId4115" w:history="1">
        <w:r w:rsidR="00EB1908">
          <w:rPr>
            <w:rStyle w:val="Hyperlink"/>
          </w:rPr>
          <w:t>R2-2004473</w:t>
        </w:r>
      </w:hyperlink>
      <w:r w:rsidRPr="00224244">
        <w:t xml:space="preserve">, </w:t>
      </w:r>
      <w:hyperlink r:id="rId4116" w:history="1">
        <w:r w:rsidR="00EB1908">
          <w:rPr>
            <w:rStyle w:val="Hyperlink"/>
          </w:rPr>
          <w:t>R2-2004821</w:t>
        </w:r>
      </w:hyperlink>
      <w:r w:rsidRPr="00224244">
        <w:t xml:space="preserve">, </w:t>
      </w:r>
      <w:hyperlink r:id="rId4117" w:history="1">
        <w:r w:rsidR="00EB1908">
          <w:rPr>
            <w:rStyle w:val="Hyperlink"/>
          </w:rPr>
          <w:t>R2-2004822</w:t>
        </w:r>
      </w:hyperlink>
      <w:r w:rsidRPr="00224244">
        <w:t xml:space="preserve">, </w:t>
      </w:r>
      <w:hyperlink r:id="rId4118" w:history="1">
        <w:r w:rsidR="00EB1908">
          <w:rPr>
            <w:rStyle w:val="Hyperlink"/>
          </w:rPr>
          <w:t>R2-2004396</w:t>
        </w:r>
      </w:hyperlink>
      <w:r w:rsidRPr="00224244">
        <w:t xml:space="preserve">, </w:t>
      </w:r>
      <w:hyperlink r:id="rId4119" w:history="1">
        <w:r w:rsidR="00EB1908">
          <w:rPr>
            <w:rStyle w:val="Hyperlink"/>
          </w:rPr>
          <w:t>R2-2004397</w:t>
        </w:r>
      </w:hyperlink>
      <w:r w:rsidRPr="00224244">
        <w:t xml:space="preserve">, </w:t>
      </w:r>
      <w:hyperlink r:id="rId4120" w:history="1">
        <w:r w:rsidR="00EB1908">
          <w:rPr>
            <w:rStyle w:val="Hyperlink"/>
          </w:rPr>
          <w:t>R2-2004398</w:t>
        </w:r>
      </w:hyperlink>
      <w:r w:rsidRPr="00224244">
        <w:t xml:space="preserve">, </w:t>
      </w:r>
      <w:hyperlink r:id="rId4121" w:history="1">
        <w:r w:rsidR="00EB1908">
          <w:rPr>
            <w:rStyle w:val="Hyperlink"/>
          </w:rPr>
          <w:t>R2-2004399</w:t>
        </w:r>
      </w:hyperlink>
      <w:r w:rsidRPr="00224244">
        <w:t xml:space="preserve">, </w:t>
      </w:r>
      <w:hyperlink r:id="rId4122" w:history="1">
        <w:r w:rsidR="00EB1908">
          <w:rPr>
            <w:rStyle w:val="Hyperlink"/>
          </w:rPr>
          <w:t>R2-2004400</w:t>
        </w:r>
      </w:hyperlink>
      <w:r w:rsidRPr="00224244">
        <w:t xml:space="preserve">, </w:t>
      </w:r>
      <w:hyperlink r:id="rId4123" w:history="1">
        <w:r w:rsidR="00EB1908">
          <w:rPr>
            <w:rStyle w:val="Hyperlink"/>
          </w:rPr>
          <w:t>R2-2004823</w:t>
        </w:r>
      </w:hyperlink>
      <w:r w:rsidRPr="00224244">
        <w:t xml:space="preserve">, </w:t>
      </w:r>
      <w:hyperlink r:id="rId4124" w:history="1">
        <w:r w:rsidR="00EB1908">
          <w:rPr>
            <w:rStyle w:val="Hyperlink"/>
          </w:rPr>
          <w:t>R2-2004405</w:t>
        </w:r>
      </w:hyperlink>
      <w:r w:rsidRPr="00224244">
        <w:t xml:space="preserve"> (proponents are responsible to explain and drive)</w:t>
      </w:r>
    </w:p>
    <w:p w14:paraId="0ADBEAB9" w14:textId="77777777" w:rsidR="00B04B80" w:rsidRPr="00224244" w:rsidRDefault="00B04B80" w:rsidP="00B04B80">
      <w:pPr>
        <w:pStyle w:val="EmailDiscussion2"/>
      </w:pPr>
      <w:r w:rsidRPr="00224244">
        <w:tab/>
        <w:t xml:space="preserve">Part 1: Decision whether to make corrections or not, identify agreeable corrections. Deadline: June 4, 0700 UTC. </w:t>
      </w:r>
    </w:p>
    <w:p w14:paraId="31C867B7" w14:textId="77777777" w:rsidR="00B04B80" w:rsidRPr="00224244" w:rsidRDefault="00B04B80" w:rsidP="00B04B80">
      <w:pPr>
        <w:pStyle w:val="EmailDiscussion2"/>
      </w:pPr>
      <w:r w:rsidRPr="00224244">
        <w:tab/>
        <w:t>Part 2: For agreeable parts, continuation to agree CRs. Deadline: June 10, 0700 UTC</w:t>
      </w:r>
    </w:p>
    <w:p w14:paraId="703FAD45" w14:textId="77777777" w:rsidR="00B04B80" w:rsidRPr="00224244" w:rsidRDefault="00B04B80" w:rsidP="00B04B80">
      <w:pPr>
        <w:pStyle w:val="EmailDiscussion2"/>
      </w:pPr>
    </w:p>
    <w:p w14:paraId="55E72F72"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[AT110-e][019][NR15] UE cap CGI Reporting (vivo)</w:t>
      </w:r>
    </w:p>
    <w:p w14:paraId="2113FA2A" w14:textId="2CBCB766" w:rsidR="00B04B80" w:rsidRPr="00224244" w:rsidRDefault="00B04B80" w:rsidP="00B04B80">
      <w:pPr>
        <w:pStyle w:val="EmailDiscussion2"/>
      </w:pPr>
      <w:r w:rsidRPr="00224244">
        <w:tab/>
        <w:t xml:space="preserve">Scope: Treat </w:t>
      </w:r>
      <w:hyperlink r:id="rId4125" w:history="1">
        <w:r w:rsidR="00EB1908">
          <w:rPr>
            <w:rStyle w:val="Hyperlink"/>
          </w:rPr>
          <w:t>R2-2005618</w:t>
        </w:r>
      </w:hyperlink>
      <w:r w:rsidRPr="00224244">
        <w:t xml:space="preserve">, </w:t>
      </w:r>
      <w:hyperlink r:id="rId4126" w:history="1">
        <w:r w:rsidR="00EB1908">
          <w:rPr>
            <w:rStyle w:val="Hyperlink"/>
          </w:rPr>
          <w:t>R2-2005619</w:t>
        </w:r>
      </w:hyperlink>
      <w:r w:rsidRPr="00224244">
        <w:t xml:space="preserve">, </w:t>
      </w:r>
      <w:hyperlink r:id="rId4127" w:history="1">
        <w:r w:rsidR="00EB1908">
          <w:rPr>
            <w:rStyle w:val="Hyperlink"/>
          </w:rPr>
          <w:t>R2-2005620</w:t>
        </w:r>
      </w:hyperlink>
      <w:r w:rsidRPr="00224244">
        <w:t xml:space="preserve">, </w:t>
      </w:r>
      <w:hyperlink r:id="rId4128" w:history="1">
        <w:r w:rsidR="00EB1908">
          <w:rPr>
            <w:rStyle w:val="Hyperlink"/>
          </w:rPr>
          <w:t>R2-2005621</w:t>
        </w:r>
      </w:hyperlink>
      <w:r w:rsidRPr="00224244">
        <w:t xml:space="preserve">, </w:t>
      </w:r>
      <w:hyperlink r:id="rId4129" w:history="1">
        <w:r w:rsidR="00EB1908">
          <w:rPr>
            <w:rStyle w:val="Hyperlink"/>
          </w:rPr>
          <w:t>R2-2005622</w:t>
        </w:r>
      </w:hyperlink>
      <w:r w:rsidRPr="00224244">
        <w:t xml:space="preserve">, </w:t>
      </w:r>
      <w:hyperlink r:id="rId4130" w:history="1">
        <w:r w:rsidR="00EB1908">
          <w:rPr>
            <w:rStyle w:val="Hyperlink"/>
          </w:rPr>
          <w:t>R2-2004994</w:t>
        </w:r>
      </w:hyperlink>
      <w:r w:rsidRPr="00224244">
        <w:t xml:space="preserve">, </w:t>
      </w:r>
      <w:hyperlink r:id="rId4131" w:history="1">
        <w:r w:rsidR="00EB1908">
          <w:rPr>
            <w:rStyle w:val="Hyperlink"/>
          </w:rPr>
          <w:t>R2-2004995</w:t>
        </w:r>
      </w:hyperlink>
      <w:r w:rsidRPr="00224244">
        <w:t xml:space="preserve">, </w:t>
      </w:r>
      <w:hyperlink r:id="rId4132" w:history="1">
        <w:r w:rsidR="00EB1908">
          <w:rPr>
            <w:rStyle w:val="Hyperlink"/>
          </w:rPr>
          <w:t>R2-2004996</w:t>
        </w:r>
      </w:hyperlink>
      <w:r w:rsidRPr="00224244">
        <w:t xml:space="preserve"> (proponents are responsible to explain and drive)</w:t>
      </w:r>
    </w:p>
    <w:p w14:paraId="1670D741" w14:textId="77777777" w:rsidR="00B04B80" w:rsidRPr="00224244" w:rsidRDefault="00B04B80" w:rsidP="00B04B80">
      <w:pPr>
        <w:pStyle w:val="EmailDiscussion2"/>
      </w:pPr>
      <w:r w:rsidRPr="00224244">
        <w:tab/>
        <w:t xml:space="preserve">Part 1: Decision whether to make corrections or not, identify agreeable corrections. Deadline: June 4, 0700 UTC. </w:t>
      </w:r>
    </w:p>
    <w:p w14:paraId="01FEA2B9" w14:textId="77777777" w:rsidR="00B04B80" w:rsidRPr="00224244" w:rsidRDefault="00B04B80" w:rsidP="00B04B80">
      <w:pPr>
        <w:pStyle w:val="EmailDiscussion2"/>
      </w:pPr>
      <w:r w:rsidRPr="00224244">
        <w:tab/>
        <w:t>Part 2: For agreeable parts, continuation to agree CRs. Deadline: June 10, 0700 UTC</w:t>
      </w:r>
    </w:p>
    <w:p w14:paraId="20B538F9" w14:textId="77777777" w:rsidR="00B04B80" w:rsidRPr="00224244" w:rsidRDefault="00B04B80" w:rsidP="00B04B80">
      <w:pPr>
        <w:pStyle w:val="EmailDiscussion2"/>
      </w:pPr>
    </w:p>
    <w:p w14:paraId="635770EA"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[AT110-e][020][NR15] UE cap IMS Voice (Google)</w:t>
      </w:r>
    </w:p>
    <w:p w14:paraId="2C93A44A" w14:textId="361312AB" w:rsidR="00B04B80" w:rsidRPr="00224244" w:rsidRDefault="00B04B80" w:rsidP="00B04B80">
      <w:pPr>
        <w:pStyle w:val="EmailDiscussion2"/>
      </w:pPr>
      <w:r w:rsidRPr="00224244">
        <w:tab/>
        <w:t xml:space="preserve">Scope: Treat </w:t>
      </w:r>
      <w:hyperlink r:id="rId4133" w:history="1">
        <w:r w:rsidR="00EB1908">
          <w:rPr>
            <w:rStyle w:val="Hyperlink"/>
          </w:rPr>
          <w:t>R2-2005494</w:t>
        </w:r>
      </w:hyperlink>
      <w:r w:rsidRPr="00224244">
        <w:t xml:space="preserve">, </w:t>
      </w:r>
      <w:hyperlink r:id="rId4134" w:history="1">
        <w:r w:rsidR="00EB1908">
          <w:rPr>
            <w:rStyle w:val="Hyperlink"/>
          </w:rPr>
          <w:t>R2-2005499</w:t>
        </w:r>
      </w:hyperlink>
      <w:r w:rsidRPr="00224244">
        <w:t xml:space="preserve">, </w:t>
      </w:r>
      <w:hyperlink r:id="rId4135" w:history="1">
        <w:r w:rsidR="00EB1908">
          <w:rPr>
            <w:rStyle w:val="Hyperlink"/>
          </w:rPr>
          <w:t>R2-2005535</w:t>
        </w:r>
      </w:hyperlink>
      <w:r w:rsidRPr="00224244">
        <w:t xml:space="preserve">, </w:t>
      </w:r>
      <w:hyperlink r:id="rId4136" w:history="1">
        <w:r w:rsidR="00EB1908">
          <w:rPr>
            <w:rStyle w:val="Hyperlink"/>
          </w:rPr>
          <w:t>R2-2005540</w:t>
        </w:r>
      </w:hyperlink>
      <w:r w:rsidRPr="00224244">
        <w:t xml:space="preserve">, </w:t>
      </w:r>
      <w:hyperlink r:id="rId4137" w:history="1">
        <w:r w:rsidR="00EB1908">
          <w:rPr>
            <w:rStyle w:val="Hyperlink"/>
          </w:rPr>
          <w:t>R2-2005458</w:t>
        </w:r>
      </w:hyperlink>
      <w:r w:rsidRPr="00224244">
        <w:t xml:space="preserve">, </w:t>
      </w:r>
      <w:hyperlink r:id="rId4138" w:history="1">
        <w:r w:rsidR="00EB1908">
          <w:rPr>
            <w:rStyle w:val="Hyperlink"/>
          </w:rPr>
          <w:t>R2-2005459</w:t>
        </w:r>
      </w:hyperlink>
      <w:r w:rsidRPr="00224244">
        <w:t xml:space="preserve"> (proponents are responsible to explain and drive)</w:t>
      </w:r>
    </w:p>
    <w:p w14:paraId="37127836" w14:textId="77777777" w:rsidR="00B04B80" w:rsidRPr="00224244" w:rsidRDefault="00B04B80" w:rsidP="00B04B80">
      <w:pPr>
        <w:pStyle w:val="EmailDiscussion2"/>
      </w:pPr>
      <w:r w:rsidRPr="00224244">
        <w:lastRenderedPageBreak/>
        <w:tab/>
        <w:t xml:space="preserve">Part 1: Decision whether to make corrections or not, identify agreeable corrections. Deadline: June 4, 0700 UTC. </w:t>
      </w:r>
    </w:p>
    <w:p w14:paraId="5A9A747A" w14:textId="77777777" w:rsidR="00B04B80" w:rsidRPr="00224244" w:rsidRDefault="00B04B80" w:rsidP="00B04B80">
      <w:pPr>
        <w:pStyle w:val="EmailDiscussion2"/>
      </w:pPr>
      <w:r w:rsidRPr="00224244">
        <w:tab/>
        <w:t>Part 2: For agreeable parts, continuation to agree CRs. Deadline: June 10, 0700 UTC</w:t>
      </w:r>
    </w:p>
    <w:p w14:paraId="72734362" w14:textId="77777777" w:rsidR="00B04B80" w:rsidRPr="00224244" w:rsidRDefault="00B04B80" w:rsidP="00B04B80">
      <w:pPr>
        <w:pStyle w:val="EmailDiscussion2"/>
      </w:pPr>
    </w:p>
    <w:p w14:paraId="4AED095A"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[AT110-e][021][NR15] UE cap Miscellaneous I (Qualcomm)</w:t>
      </w:r>
    </w:p>
    <w:p w14:paraId="028C9A31" w14:textId="48527F55" w:rsidR="00B04B80" w:rsidRPr="00224244" w:rsidRDefault="00B04B80" w:rsidP="00B04B80">
      <w:pPr>
        <w:pStyle w:val="EmailDiscussion2"/>
      </w:pPr>
      <w:r w:rsidRPr="00224244">
        <w:tab/>
        <w:t xml:space="preserve">Scope: Treat </w:t>
      </w:r>
      <w:hyperlink r:id="rId4139" w:history="1">
        <w:r w:rsidR="00EB1908">
          <w:rPr>
            <w:rStyle w:val="Hyperlink"/>
          </w:rPr>
          <w:t>R2-2005630</w:t>
        </w:r>
      </w:hyperlink>
      <w:r w:rsidRPr="00224244">
        <w:t xml:space="preserve">, </w:t>
      </w:r>
      <w:hyperlink r:id="rId4140" w:history="1">
        <w:r w:rsidR="00EB1908">
          <w:rPr>
            <w:rStyle w:val="Hyperlink"/>
          </w:rPr>
          <w:t>R2-2005631</w:t>
        </w:r>
      </w:hyperlink>
      <w:r w:rsidRPr="00224244">
        <w:t xml:space="preserve">, </w:t>
      </w:r>
      <w:hyperlink r:id="rId4141" w:history="1">
        <w:r w:rsidR="00EB1908">
          <w:rPr>
            <w:rStyle w:val="Hyperlink"/>
          </w:rPr>
          <w:t>R2-2005632</w:t>
        </w:r>
      </w:hyperlink>
      <w:r w:rsidRPr="00224244">
        <w:t xml:space="preserve">, </w:t>
      </w:r>
      <w:hyperlink r:id="rId4142" w:history="1">
        <w:r w:rsidR="00EB1908">
          <w:rPr>
            <w:rStyle w:val="Hyperlink"/>
          </w:rPr>
          <w:t>R2-2005633</w:t>
        </w:r>
      </w:hyperlink>
      <w:r w:rsidRPr="00224244">
        <w:t xml:space="preserve">, </w:t>
      </w:r>
      <w:hyperlink r:id="rId4143" w:history="1">
        <w:r w:rsidR="00EB1908">
          <w:rPr>
            <w:rStyle w:val="Hyperlink"/>
          </w:rPr>
          <w:t>R2-2004326</w:t>
        </w:r>
      </w:hyperlink>
      <w:r w:rsidRPr="00224244">
        <w:t xml:space="preserve">, </w:t>
      </w:r>
      <w:hyperlink r:id="rId4144" w:history="1">
        <w:r w:rsidR="00EB1908">
          <w:rPr>
            <w:rStyle w:val="Hyperlink"/>
          </w:rPr>
          <w:t>R2-2005577</w:t>
        </w:r>
      </w:hyperlink>
      <w:r w:rsidRPr="00224244">
        <w:t xml:space="preserve">, </w:t>
      </w:r>
      <w:hyperlink r:id="rId4145" w:history="1">
        <w:r w:rsidR="00EB1908">
          <w:rPr>
            <w:rStyle w:val="Hyperlink"/>
          </w:rPr>
          <w:t>R2-2005578</w:t>
        </w:r>
      </w:hyperlink>
      <w:r w:rsidRPr="00224244">
        <w:t xml:space="preserve">, </w:t>
      </w:r>
      <w:hyperlink r:id="rId4146" w:history="1">
        <w:r w:rsidR="00EB1908">
          <w:rPr>
            <w:rStyle w:val="Hyperlink"/>
          </w:rPr>
          <w:t>R2-2004436</w:t>
        </w:r>
      </w:hyperlink>
      <w:r w:rsidRPr="00224244">
        <w:t xml:space="preserve">, </w:t>
      </w:r>
      <w:hyperlink r:id="rId4147" w:history="1">
        <w:r w:rsidR="00EB1908">
          <w:rPr>
            <w:rStyle w:val="Hyperlink"/>
          </w:rPr>
          <w:t>R2-2004437</w:t>
        </w:r>
      </w:hyperlink>
      <w:r w:rsidRPr="00224244">
        <w:t xml:space="preserve"> (proponents are responsible to explain and drive)</w:t>
      </w:r>
    </w:p>
    <w:p w14:paraId="6703EAC4" w14:textId="77777777" w:rsidR="00B04B80" w:rsidRPr="00224244" w:rsidRDefault="00B04B80" w:rsidP="00B04B80">
      <w:pPr>
        <w:pStyle w:val="EmailDiscussion2"/>
      </w:pPr>
      <w:r w:rsidRPr="00224244">
        <w:tab/>
        <w:t xml:space="preserve">Part 1: Decision whether to make corrections or not, identify agreeable corrections. Deadline: June 4, 0700 UTC. </w:t>
      </w:r>
    </w:p>
    <w:p w14:paraId="1C525E6A" w14:textId="77777777" w:rsidR="00B04B80" w:rsidRPr="00224244" w:rsidRDefault="00B04B80" w:rsidP="00B04B80">
      <w:pPr>
        <w:pStyle w:val="EmailDiscussion2"/>
      </w:pPr>
      <w:r w:rsidRPr="00224244">
        <w:tab/>
        <w:t>Part 2: For agreeable parts, continuation to agree CRs. Deadline: June 10, 0700 UTC</w:t>
      </w:r>
    </w:p>
    <w:p w14:paraId="1EFCC0A2" w14:textId="77777777" w:rsidR="00B04B80" w:rsidRPr="00224244" w:rsidRDefault="00B04B80" w:rsidP="00B04B80">
      <w:pPr>
        <w:pStyle w:val="EmailDiscussion2"/>
      </w:pPr>
    </w:p>
    <w:p w14:paraId="6176BC33"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[AT110-e][022][NR15] UE cap Miscellaneous II (Samsung)</w:t>
      </w:r>
    </w:p>
    <w:p w14:paraId="231ED6F5" w14:textId="6D106999" w:rsidR="00B04B80" w:rsidRPr="00224244" w:rsidRDefault="00B04B80" w:rsidP="00B04B80">
      <w:pPr>
        <w:pStyle w:val="EmailDiscussion2"/>
      </w:pPr>
      <w:r w:rsidRPr="00224244">
        <w:tab/>
        <w:t xml:space="preserve">Scope: Treat </w:t>
      </w:r>
      <w:hyperlink r:id="rId4148" w:history="1">
        <w:r w:rsidR="00EB1908">
          <w:rPr>
            <w:rStyle w:val="Hyperlink"/>
          </w:rPr>
          <w:t>R2-2004831</w:t>
        </w:r>
      </w:hyperlink>
      <w:r w:rsidRPr="00224244">
        <w:t xml:space="preserve">, </w:t>
      </w:r>
      <w:hyperlink r:id="rId4149" w:history="1">
        <w:r w:rsidR="00EB1908">
          <w:rPr>
            <w:rStyle w:val="Hyperlink"/>
          </w:rPr>
          <w:t>R2-2004458</w:t>
        </w:r>
      </w:hyperlink>
      <w:r w:rsidRPr="00224244">
        <w:t xml:space="preserve">, </w:t>
      </w:r>
      <w:hyperlink r:id="rId4150" w:history="1">
        <w:r w:rsidR="00EB1908">
          <w:rPr>
            <w:rStyle w:val="Hyperlink"/>
          </w:rPr>
          <w:t>R2-2004459</w:t>
        </w:r>
      </w:hyperlink>
      <w:r w:rsidRPr="00224244">
        <w:t xml:space="preserve">, </w:t>
      </w:r>
      <w:hyperlink r:id="rId4151" w:history="1">
        <w:r w:rsidR="00EB1908">
          <w:rPr>
            <w:rStyle w:val="Hyperlink"/>
          </w:rPr>
          <w:t>R2-2005397</w:t>
        </w:r>
      </w:hyperlink>
      <w:r w:rsidRPr="00224244">
        <w:t xml:space="preserve">, </w:t>
      </w:r>
      <w:hyperlink r:id="rId4152" w:history="1">
        <w:r w:rsidR="00EB1908">
          <w:rPr>
            <w:rStyle w:val="Hyperlink"/>
          </w:rPr>
          <w:t>R2-2005398</w:t>
        </w:r>
      </w:hyperlink>
      <w:r w:rsidRPr="00224244">
        <w:t xml:space="preserve"> (proponents are responsible to explain and drive)</w:t>
      </w:r>
    </w:p>
    <w:p w14:paraId="71293417" w14:textId="77777777" w:rsidR="00B04B80" w:rsidRPr="00224244" w:rsidRDefault="00B04B80" w:rsidP="00B04B80">
      <w:pPr>
        <w:pStyle w:val="EmailDiscussion2"/>
      </w:pPr>
      <w:r w:rsidRPr="00224244">
        <w:tab/>
        <w:t xml:space="preserve">Part 1: Decision whether to make corrections or not, identify agreeable corrections. Deadline: June 4, 0700 UTC. </w:t>
      </w:r>
    </w:p>
    <w:p w14:paraId="54C0544F" w14:textId="77777777" w:rsidR="00B04B80" w:rsidRPr="00224244" w:rsidRDefault="00B04B80" w:rsidP="00B04B80">
      <w:pPr>
        <w:pStyle w:val="EmailDiscussion2"/>
      </w:pPr>
      <w:r w:rsidRPr="00224244">
        <w:tab/>
        <w:t>Part 2: For agreeable parts, continuation to agree CRs. Deadline: June 10, 0700 UTC</w:t>
      </w:r>
    </w:p>
    <w:p w14:paraId="716F4193" w14:textId="77777777" w:rsidR="00B04B80" w:rsidRPr="00224244" w:rsidRDefault="00B04B80" w:rsidP="00B04B80">
      <w:pPr>
        <w:pStyle w:val="EmailDiscussion2"/>
      </w:pPr>
    </w:p>
    <w:p w14:paraId="54338D4D"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[AT110-e][023][NR15] UE cap Miscellaneous III (ZTE)</w:t>
      </w:r>
    </w:p>
    <w:p w14:paraId="58C0A833" w14:textId="3C4C3EA0" w:rsidR="00B04B80" w:rsidRPr="00224244" w:rsidRDefault="00B04B80" w:rsidP="00B04B80">
      <w:pPr>
        <w:pStyle w:val="EmailDiscussion2"/>
      </w:pPr>
      <w:r w:rsidRPr="00224244">
        <w:tab/>
        <w:t xml:space="preserve">Scope: Treat </w:t>
      </w:r>
      <w:hyperlink r:id="rId4153" w:history="1">
        <w:r w:rsidR="00EB1908">
          <w:rPr>
            <w:rStyle w:val="Hyperlink"/>
          </w:rPr>
          <w:t>R2-2004560</w:t>
        </w:r>
      </w:hyperlink>
      <w:r w:rsidRPr="00224244">
        <w:t xml:space="preserve">, </w:t>
      </w:r>
      <w:hyperlink r:id="rId4154" w:history="1">
        <w:r w:rsidR="00EB1908">
          <w:rPr>
            <w:rStyle w:val="Hyperlink"/>
          </w:rPr>
          <w:t>R2-2004561</w:t>
        </w:r>
      </w:hyperlink>
      <w:r w:rsidRPr="00224244">
        <w:t xml:space="preserve">, </w:t>
      </w:r>
      <w:hyperlink r:id="rId4155" w:history="1">
        <w:r w:rsidR="00EB1908">
          <w:rPr>
            <w:rStyle w:val="Hyperlink"/>
          </w:rPr>
          <w:t>R2-2004972</w:t>
        </w:r>
      </w:hyperlink>
      <w:r w:rsidRPr="00224244">
        <w:t xml:space="preserve">, </w:t>
      </w:r>
      <w:hyperlink r:id="rId4156" w:history="1">
        <w:r w:rsidR="00EB1908">
          <w:rPr>
            <w:rStyle w:val="Hyperlink"/>
          </w:rPr>
          <w:t>R2-2004969</w:t>
        </w:r>
      </w:hyperlink>
      <w:r w:rsidRPr="00224244">
        <w:t xml:space="preserve">, </w:t>
      </w:r>
      <w:hyperlink r:id="rId4157" w:history="1">
        <w:r w:rsidR="00EB1908">
          <w:rPr>
            <w:rStyle w:val="Hyperlink"/>
          </w:rPr>
          <w:t>R2-2004970</w:t>
        </w:r>
      </w:hyperlink>
      <w:r w:rsidRPr="00224244">
        <w:t xml:space="preserve">, </w:t>
      </w:r>
      <w:hyperlink r:id="rId4158" w:history="1">
        <w:r w:rsidR="00EB1908">
          <w:rPr>
            <w:rStyle w:val="Hyperlink"/>
          </w:rPr>
          <w:t>R2-2004844</w:t>
        </w:r>
      </w:hyperlink>
      <w:r w:rsidRPr="00224244">
        <w:t xml:space="preserve">, </w:t>
      </w:r>
      <w:hyperlink r:id="rId4159" w:history="1">
        <w:r w:rsidR="00EB1908">
          <w:rPr>
            <w:rStyle w:val="Hyperlink"/>
          </w:rPr>
          <w:t>R2-2004845</w:t>
        </w:r>
      </w:hyperlink>
      <w:r w:rsidRPr="00224244">
        <w:t xml:space="preserve"> (proponents are responsible to explain and drive)</w:t>
      </w:r>
    </w:p>
    <w:p w14:paraId="72019593" w14:textId="77777777" w:rsidR="00B04B80" w:rsidRPr="00224244" w:rsidRDefault="00B04B80" w:rsidP="00B04B80">
      <w:pPr>
        <w:pStyle w:val="EmailDiscussion2"/>
      </w:pPr>
      <w:r w:rsidRPr="00224244">
        <w:tab/>
        <w:t xml:space="preserve">Part 1: Decision whether to make corrections or not, identify agreeable corrections. Deadline: June 4, 0700 UTC. </w:t>
      </w:r>
    </w:p>
    <w:p w14:paraId="41D41B91" w14:textId="77777777" w:rsidR="00B04B80" w:rsidRPr="00224244" w:rsidRDefault="00B04B80" w:rsidP="00B04B80">
      <w:pPr>
        <w:pStyle w:val="EmailDiscussion2"/>
      </w:pPr>
      <w:r w:rsidRPr="00224244">
        <w:tab/>
        <w:t>Part 2: For agreeable parts, continuation to agree CRs. Deadline: June 10, 0700 UTC</w:t>
      </w:r>
    </w:p>
    <w:p w14:paraId="01326A90" w14:textId="77777777" w:rsidR="00B04B80" w:rsidRPr="00224244" w:rsidRDefault="00B04B80" w:rsidP="00B04B80">
      <w:pPr>
        <w:pStyle w:val="EmailDiscussion2"/>
      </w:pPr>
    </w:p>
    <w:p w14:paraId="062EC479"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[AT110-e][024][NR15] Idle Inactive Mode (Apple)</w:t>
      </w:r>
    </w:p>
    <w:p w14:paraId="4B34053D" w14:textId="77777777" w:rsidR="00B04B80" w:rsidRPr="00224244" w:rsidRDefault="00B04B80" w:rsidP="00B04B80">
      <w:pPr>
        <w:pStyle w:val="EmailDiscussion2"/>
      </w:pPr>
      <w:r w:rsidRPr="00224244">
        <w:tab/>
        <w:t>Scope: Treat all documents under 5.4.4, 5.4.4.0, 5.4.4.1 (proponents are responsible to explain and drive)</w:t>
      </w:r>
    </w:p>
    <w:p w14:paraId="25B9CBBD" w14:textId="77777777" w:rsidR="00B04B80" w:rsidRPr="00224244" w:rsidRDefault="00B04B80" w:rsidP="00B04B80">
      <w:pPr>
        <w:pStyle w:val="EmailDiscussion2"/>
      </w:pPr>
      <w:r w:rsidRPr="00224244">
        <w:tab/>
        <w:t xml:space="preserve">Part 1: Decision whether to make corrections or not, identify agreeable corrections. Deadline: June 4, 0700 UTC. </w:t>
      </w:r>
    </w:p>
    <w:p w14:paraId="63C9CC54" w14:textId="77777777" w:rsidR="00B04B80" w:rsidRPr="00224244" w:rsidRDefault="00B04B80" w:rsidP="00B04B80">
      <w:pPr>
        <w:pStyle w:val="EmailDiscussion2"/>
      </w:pPr>
      <w:r w:rsidRPr="00224244">
        <w:tab/>
        <w:t>Part 2: For agreeable parts, continuation to agree CRs. Deadline: June 10, 0700 UTC</w:t>
      </w:r>
    </w:p>
    <w:p w14:paraId="4FB094F9" w14:textId="77777777" w:rsidR="00B04B80" w:rsidRPr="00224244" w:rsidRDefault="00B04B80" w:rsidP="00B04B80">
      <w:pPr>
        <w:pStyle w:val="EmailDiscussion2"/>
      </w:pPr>
    </w:p>
    <w:p w14:paraId="444FE1DC"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[AT110-e][025][TEI16 Other] In-principle Agreed CRs (Mediatek)</w:t>
      </w:r>
    </w:p>
    <w:p w14:paraId="479880C0" w14:textId="77777777" w:rsidR="00B04B80" w:rsidRPr="00224244" w:rsidRDefault="00B04B80" w:rsidP="00B04B80">
      <w:pPr>
        <w:pStyle w:val="EmailDiscussion2"/>
      </w:pPr>
      <w:r w:rsidRPr="00224244">
        <w:tab/>
        <w:t>Scope: Treat all documents under 6.19.0, and 6.20.1.0 (proponents are responsible to explain and drive)</w:t>
      </w:r>
    </w:p>
    <w:p w14:paraId="409018B2" w14:textId="77777777" w:rsidR="00B04B80" w:rsidRPr="00224244" w:rsidRDefault="00B04B80" w:rsidP="00B04B80">
      <w:pPr>
        <w:pStyle w:val="EmailDiscussion2"/>
      </w:pPr>
      <w:r w:rsidRPr="00224244">
        <w:tab/>
        <w:t xml:space="preserve">Expected Outcome: Agree In-principle agreed CRs, Deadline: June 5, 0700 UTC. </w:t>
      </w:r>
    </w:p>
    <w:p w14:paraId="7310416C" w14:textId="77777777" w:rsidR="00B04B80" w:rsidRPr="00224244" w:rsidRDefault="00B04B80" w:rsidP="00B04B80">
      <w:pPr>
        <w:pStyle w:val="EmailDiscussion2"/>
      </w:pPr>
    </w:p>
    <w:p w14:paraId="51AAC77E"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[AT110-e][026][Other] UL Tx switching (China Telecom)</w:t>
      </w:r>
    </w:p>
    <w:p w14:paraId="1FB3FEF9" w14:textId="2CFCA3C6" w:rsidR="00B04B80" w:rsidRPr="00224244" w:rsidRDefault="00B04B80" w:rsidP="00B04B80">
      <w:pPr>
        <w:pStyle w:val="EmailDiscussion2"/>
      </w:pPr>
      <w:r w:rsidRPr="00224244">
        <w:tab/>
        <w:t xml:space="preserve">Scope: Treat </w:t>
      </w:r>
      <w:hyperlink r:id="rId4160" w:history="1">
        <w:r w:rsidR="00EB1908">
          <w:rPr>
            <w:rStyle w:val="Hyperlink"/>
          </w:rPr>
          <w:t>R2-2004375</w:t>
        </w:r>
      </w:hyperlink>
      <w:r w:rsidRPr="00224244">
        <w:t xml:space="preserve">, </w:t>
      </w:r>
      <w:hyperlink r:id="rId4161" w:history="1">
        <w:r w:rsidR="00EB1908">
          <w:rPr>
            <w:rStyle w:val="Hyperlink"/>
          </w:rPr>
          <w:t>R2-2004328</w:t>
        </w:r>
      </w:hyperlink>
      <w:r w:rsidRPr="00224244">
        <w:t xml:space="preserve">, </w:t>
      </w:r>
      <w:hyperlink r:id="rId4162" w:history="1">
        <w:r w:rsidR="00EB1908">
          <w:rPr>
            <w:rStyle w:val="Hyperlink"/>
          </w:rPr>
          <w:t>R2-2005219</w:t>
        </w:r>
      </w:hyperlink>
      <w:r w:rsidRPr="00224244">
        <w:t xml:space="preserve">, </w:t>
      </w:r>
      <w:hyperlink r:id="rId4163" w:history="1">
        <w:r w:rsidR="00EB1908">
          <w:rPr>
            <w:rStyle w:val="Hyperlink"/>
          </w:rPr>
          <w:t>R2-2004756</w:t>
        </w:r>
      </w:hyperlink>
      <w:r w:rsidRPr="00224244">
        <w:t xml:space="preserve">, </w:t>
      </w:r>
      <w:hyperlink r:id="rId4164" w:history="1">
        <w:r w:rsidR="00EB1908">
          <w:rPr>
            <w:rStyle w:val="Hyperlink"/>
          </w:rPr>
          <w:t>R2-2005220</w:t>
        </w:r>
      </w:hyperlink>
      <w:r w:rsidRPr="00224244">
        <w:t xml:space="preserve">, </w:t>
      </w:r>
      <w:hyperlink r:id="rId4165" w:history="1">
        <w:r w:rsidR="00EB1908">
          <w:rPr>
            <w:rStyle w:val="Hyperlink"/>
          </w:rPr>
          <w:t>R2-2005222</w:t>
        </w:r>
      </w:hyperlink>
      <w:r w:rsidRPr="00224244">
        <w:t xml:space="preserve"> (proponents are responsible to explain and drive)</w:t>
      </w:r>
    </w:p>
    <w:p w14:paraId="574953E6" w14:textId="77777777" w:rsidR="00B04B80" w:rsidRPr="00224244" w:rsidRDefault="00B04B80" w:rsidP="00B04B80">
      <w:pPr>
        <w:pStyle w:val="EmailDiscussion2"/>
      </w:pPr>
      <w:r w:rsidRPr="00224244">
        <w:tab/>
        <w:t xml:space="preserve">Part 1: Identify agreeable changes. Deadline: June 4, 0700 UTC. (Remaining parts if needed can be revisited on-line). </w:t>
      </w:r>
    </w:p>
    <w:p w14:paraId="3324764C" w14:textId="77777777" w:rsidR="00B04B80" w:rsidRPr="00224244" w:rsidRDefault="00B04B80" w:rsidP="00B04B80">
      <w:pPr>
        <w:pStyle w:val="EmailDiscussion2"/>
      </w:pPr>
      <w:r w:rsidRPr="00224244">
        <w:tab/>
        <w:t>Part 2: For agreeable parts, continuation to agree CRs. Deadline: June 10, 0700 UTC</w:t>
      </w:r>
    </w:p>
    <w:p w14:paraId="18DB0FFD" w14:textId="77777777" w:rsidR="00B04B80" w:rsidRPr="00224244" w:rsidRDefault="00B04B80" w:rsidP="00B04B80">
      <w:pPr>
        <w:pStyle w:val="EmailDiscussion2"/>
      </w:pPr>
    </w:p>
    <w:p w14:paraId="2701103D"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[AT110-e][027][Other] Mandatory Gap Patterns (ZTE)</w:t>
      </w:r>
    </w:p>
    <w:p w14:paraId="6ED8B7E5" w14:textId="00F4F0CD" w:rsidR="00B04B80" w:rsidRPr="00224244" w:rsidRDefault="00B04B80" w:rsidP="00B04B80">
      <w:pPr>
        <w:pStyle w:val="EmailDiscussion2"/>
      </w:pPr>
      <w:r w:rsidRPr="00224244">
        <w:tab/>
        <w:t xml:space="preserve">Scope: Treat </w:t>
      </w:r>
      <w:hyperlink r:id="rId4166" w:history="1">
        <w:r w:rsidR="00EB1908">
          <w:rPr>
            <w:rStyle w:val="Hyperlink"/>
          </w:rPr>
          <w:t>R2-2004378</w:t>
        </w:r>
      </w:hyperlink>
      <w:r w:rsidRPr="00224244">
        <w:t xml:space="preserve">, </w:t>
      </w:r>
      <w:hyperlink r:id="rId4167" w:history="1">
        <w:r w:rsidR="00EB1908">
          <w:rPr>
            <w:rStyle w:val="Hyperlink"/>
          </w:rPr>
          <w:t>R2-2004474</w:t>
        </w:r>
      </w:hyperlink>
      <w:r w:rsidRPr="00224244">
        <w:t xml:space="preserve">, </w:t>
      </w:r>
      <w:hyperlink r:id="rId4168" w:history="1">
        <w:r w:rsidR="00EB1908">
          <w:rPr>
            <w:rStyle w:val="Hyperlink"/>
          </w:rPr>
          <w:t>R2-2004475</w:t>
        </w:r>
      </w:hyperlink>
      <w:r w:rsidRPr="00224244">
        <w:t xml:space="preserve">, </w:t>
      </w:r>
      <w:hyperlink r:id="rId4169" w:history="1">
        <w:r w:rsidR="00EB1908">
          <w:rPr>
            <w:rStyle w:val="Hyperlink"/>
          </w:rPr>
          <w:t>R2-2004476</w:t>
        </w:r>
      </w:hyperlink>
      <w:r w:rsidRPr="00224244">
        <w:t xml:space="preserve">, </w:t>
      </w:r>
      <w:hyperlink r:id="rId4170" w:history="1">
        <w:r w:rsidR="00EB1908">
          <w:rPr>
            <w:rStyle w:val="Hyperlink"/>
          </w:rPr>
          <w:t>R2-2004477</w:t>
        </w:r>
      </w:hyperlink>
      <w:r w:rsidRPr="00224244">
        <w:t xml:space="preserve">, </w:t>
      </w:r>
      <w:hyperlink r:id="rId4171" w:history="1">
        <w:r w:rsidR="00EB1908">
          <w:rPr>
            <w:rStyle w:val="Hyperlink"/>
          </w:rPr>
          <w:t>R2-2005425</w:t>
        </w:r>
      </w:hyperlink>
      <w:r w:rsidRPr="00224244">
        <w:t xml:space="preserve">, </w:t>
      </w:r>
      <w:hyperlink r:id="rId4172" w:history="1">
        <w:r w:rsidR="00EB1908">
          <w:rPr>
            <w:rStyle w:val="Hyperlink"/>
          </w:rPr>
          <w:t>R2-2005426</w:t>
        </w:r>
      </w:hyperlink>
      <w:r w:rsidRPr="00224244">
        <w:t xml:space="preserve">, </w:t>
      </w:r>
      <w:hyperlink r:id="rId4173" w:history="1">
        <w:r w:rsidR="00EB1908">
          <w:rPr>
            <w:rStyle w:val="Hyperlink"/>
          </w:rPr>
          <w:t>R2-2005427</w:t>
        </w:r>
      </w:hyperlink>
      <w:r w:rsidRPr="00224244">
        <w:t xml:space="preserve">, </w:t>
      </w:r>
      <w:hyperlink r:id="rId4174" w:history="1">
        <w:r w:rsidR="00EB1908">
          <w:rPr>
            <w:rStyle w:val="Hyperlink"/>
          </w:rPr>
          <w:t>R2-2005428</w:t>
        </w:r>
      </w:hyperlink>
      <w:r w:rsidRPr="00224244">
        <w:t xml:space="preserve"> (proponents are responsible to explain and drive)</w:t>
      </w:r>
    </w:p>
    <w:p w14:paraId="0B13ADD4" w14:textId="77777777" w:rsidR="00B04B80" w:rsidRPr="00224244" w:rsidRDefault="00B04B80" w:rsidP="00B04B80">
      <w:pPr>
        <w:pStyle w:val="EmailDiscussion2"/>
      </w:pPr>
      <w:r w:rsidRPr="00224244">
        <w:tab/>
        <w:t xml:space="preserve">Part 1: Identify agreeable changes. Deadline: June 4, 0700 UTC. (Remaining parts if needed can be revisited on-line). </w:t>
      </w:r>
    </w:p>
    <w:p w14:paraId="0D004535" w14:textId="77777777" w:rsidR="00B04B80" w:rsidRPr="00224244" w:rsidRDefault="00B04B80" w:rsidP="00B04B80">
      <w:pPr>
        <w:pStyle w:val="EmailDiscussion2"/>
      </w:pPr>
      <w:r w:rsidRPr="00224244">
        <w:tab/>
        <w:t>Part 2: For agreeable parts, continuation to agree CRs. Deadline: June 10, 0700 UTC</w:t>
      </w:r>
    </w:p>
    <w:p w14:paraId="5E6BB5A7" w14:textId="77777777" w:rsidR="00B04B80" w:rsidRPr="00224244" w:rsidRDefault="00B04B80" w:rsidP="00B04B80">
      <w:pPr>
        <w:pStyle w:val="EmailDiscussion2"/>
      </w:pPr>
    </w:p>
    <w:p w14:paraId="6524B8BC"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[AT110-e][028][Other] Inter-Freq measurments without Gaps (Huawei)</w:t>
      </w:r>
    </w:p>
    <w:p w14:paraId="4CCFE1CF" w14:textId="37CDC175" w:rsidR="00B04B80" w:rsidRPr="00224244" w:rsidRDefault="00B04B80" w:rsidP="00B04B80">
      <w:pPr>
        <w:pStyle w:val="EmailDiscussion2"/>
      </w:pPr>
      <w:r w:rsidRPr="00224244">
        <w:tab/>
        <w:t xml:space="preserve">Scope: Treat </w:t>
      </w:r>
      <w:hyperlink r:id="rId4175" w:history="1">
        <w:r w:rsidR="00EB1908">
          <w:rPr>
            <w:rStyle w:val="Hyperlink"/>
          </w:rPr>
          <w:t>R2-2004367</w:t>
        </w:r>
      </w:hyperlink>
      <w:r w:rsidRPr="00224244">
        <w:t xml:space="preserve">, </w:t>
      </w:r>
      <w:hyperlink r:id="rId4176" w:history="1">
        <w:r w:rsidR="00EB1908">
          <w:rPr>
            <w:rStyle w:val="Hyperlink"/>
          </w:rPr>
          <w:t>R2-2005445</w:t>
        </w:r>
      </w:hyperlink>
      <w:r w:rsidRPr="00224244">
        <w:t xml:space="preserve">, </w:t>
      </w:r>
      <w:hyperlink r:id="rId4177" w:history="1">
        <w:r w:rsidR="00EB1908">
          <w:rPr>
            <w:rStyle w:val="Hyperlink"/>
          </w:rPr>
          <w:t>R2-2005446</w:t>
        </w:r>
      </w:hyperlink>
      <w:r w:rsidRPr="00224244">
        <w:t xml:space="preserve">, </w:t>
      </w:r>
      <w:hyperlink r:id="rId4178" w:history="1">
        <w:r w:rsidR="00EB1908">
          <w:rPr>
            <w:rStyle w:val="Hyperlink"/>
          </w:rPr>
          <w:t>R2-2005447</w:t>
        </w:r>
      </w:hyperlink>
      <w:r w:rsidRPr="00224244">
        <w:t xml:space="preserve">, </w:t>
      </w:r>
      <w:hyperlink r:id="rId4179" w:history="1">
        <w:r w:rsidR="00EB1908">
          <w:rPr>
            <w:rStyle w:val="Hyperlink"/>
          </w:rPr>
          <w:t>R2-2004477</w:t>
        </w:r>
      </w:hyperlink>
      <w:r w:rsidRPr="00224244">
        <w:t xml:space="preserve"> (</w:t>
      </w:r>
      <w:hyperlink r:id="rId4180" w:history="1">
        <w:r w:rsidR="00EB1908">
          <w:rPr>
            <w:rStyle w:val="Hyperlink"/>
          </w:rPr>
          <w:t>R2-2006017</w:t>
        </w:r>
      </w:hyperlink>
      <w:r w:rsidRPr="00224244">
        <w:t xml:space="preserve">), </w:t>
      </w:r>
      <w:hyperlink r:id="rId4181" w:history="1">
        <w:r w:rsidR="00EB1908">
          <w:rPr>
            <w:rStyle w:val="Hyperlink"/>
          </w:rPr>
          <w:t>R2-2004824</w:t>
        </w:r>
      </w:hyperlink>
      <w:r w:rsidRPr="00224244">
        <w:t xml:space="preserve">, </w:t>
      </w:r>
      <w:hyperlink r:id="rId4182" w:history="1">
        <w:r w:rsidR="00EB1908">
          <w:rPr>
            <w:rStyle w:val="Hyperlink"/>
          </w:rPr>
          <w:t>R2-2004825</w:t>
        </w:r>
      </w:hyperlink>
      <w:r w:rsidRPr="00224244">
        <w:t xml:space="preserve">, </w:t>
      </w:r>
      <w:hyperlink r:id="rId4183" w:history="1">
        <w:r w:rsidR="00EB1908">
          <w:rPr>
            <w:rStyle w:val="Hyperlink"/>
          </w:rPr>
          <w:t>R2-2004757</w:t>
        </w:r>
      </w:hyperlink>
      <w:r w:rsidRPr="00224244">
        <w:t xml:space="preserve">, </w:t>
      </w:r>
      <w:hyperlink r:id="rId4184" w:history="1">
        <w:r w:rsidR="00EB1908">
          <w:rPr>
            <w:rStyle w:val="Hyperlink"/>
          </w:rPr>
          <w:t>R2-2004726</w:t>
        </w:r>
      </w:hyperlink>
      <w:r w:rsidRPr="00224244">
        <w:t xml:space="preserve">, </w:t>
      </w:r>
      <w:hyperlink r:id="rId4185" w:history="1">
        <w:r w:rsidR="00EB1908">
          <w:rPr>
            <w:rStyle w:val="Hyperlink"/>
          </w:rPr>
          <w:t>R2-2005424</w:t>
        </w:r>
      </w:hyperlink>
      <w:r w:rsidRPr="00224244">
        <w:t xml:space="preserve"> (proponents are responsible to explain and drive)</w:t>
      </w:r>
    </w:p>
    <w:p w14:paraId="5E16900C" w14:textId="77777777" w:rsidR="00B04B80" w:rsidRPr="00224244" w:rsidRDefault="00B04B80" w:rsidP="00B04B80">
      <w:pPr>
        <w:pStyle w:val="EmailDiscussion2"/>
      </w:pPr>
      <w:r w:rsidRPr="00224244">
        <w:tab/>
        <w:t xml:space="preserve">Part 1: Identify agreeable changes. Deadline: June 4, 0700 UTC. (Remaining parts if needed can be revisited on-line). </w:t>
      </w:r>
    </w:p>
    <w:p w14:paraId="22A11200" w14:textId="77777777" w:rsidR="00B04B80" w:rsidRPr="00224244" w:rsidRDefault="00B04B80" w:rsidP="00B04B80">
      <w:pPr>
        <w:pStyle w:val="EmailDiscussion2"/>
      </w:pPr>
      <w:r w:rsidRPr="00224244">
        <w:tab/>
        <w:t>Part 2: For agreeable parts, continuation to agree CRs. Deadline: June 10, 0700 UTC</w:t>
      </w:r>
    </w:p>
    <w:p w14:paraId="183C4439" w14:textId="77777777" w:rsidR="00B04B80" w:rsidRPr="00224244" w:rsidRDefault="00B04B80" w:rsidP="00B04B80">
      <w:pPr>
        <w:pStyle w:val="EmailDiscussion2"/>
      </w:pPr>
    </w:p>
    <w:p w14:paraId="5B11F75A"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[AT110-e][029][Other] HST (CMCC)</w:t>
      </w:r>
    </w:p>
    <w:p w14:paraId="5B4B1DD2" w14:textId="490C1BAD" w:rsidR="00B04B80" w:rsidRPr="00224244" w:rsidRDefault="00B04B80" w:rsidP="00B04B80">
      <w:pPr>
        <w:pStyle w:val="EmailDiscussion2"/>
      </w:pPr>
      <w:r w:rsidRPr="00224244">
        <w:tab/>
        <w:t xml:space="preserve">Scope: Treat </w:t>
      </w:r>
      <w:hyperlink r:id="rId4186" w:history="1">
        <w:r w:rsidR="00EB1908">
          <w:rPr>
            <w:rStyle w:val="Hyperlink"/>
          </w:rPr>
          <w:t>R2-2004368</w:t>
        </w:r>
      </w:hyperlink>
      <w:r w:rsidRPr="00224244">
        <w:t xml:space="preserve">, </w:t>
      </w:r>
      <w:hyperlink r:id="rId4187" w:history="1">
        <w:r w:rsidR="00EB1908">
          <w:rPr>
            <w:rStyle w:val="Hyperlink"/>
          </w:rPr>
          <w:t>R2-2004372</w:t>
        </w:r>
      </w:hyperlink>
      <w:r w:rsidRPr="00224244">
        <w:t xml:space="preserve">, </w:t>
      </w:r>
      <w:hyperlink r:id="rId4188" w:history="1">
        <w:r w:rsidR="00EB1908">
          <w:rPr>
            <w:rStyle w:val="Hyperlink"/>
          </w:rPr>
          <w:t>R2-2005440</w:t>
        </w:r>
      </w:hyperlink>
      <w:r w:rsidRPr="00224244">
        <w:t xml:space="preserve">, </w:t>
      </w:r>
      <w:hyperlink r:id="rId4189" w:history="1">
        <w:r w:rsidR="00EB1908">
          <w:rPr>
            <w:rStyle w:val="Hyperlink"/>
          </w:rPr>
          <w:t>R2-2005441</w:t>
        </w:r>
      </w:hyperlink>
      <w:r w:rsidRPr="00224244">
        <w:t xml:space="preserve">, </w:t>
      </w:r>
      <w:hyperlink r:id="rId4190" w:history="1">
        <w:r w:rsidR="00EB1908">
          <w:rPr>
            <w:rStyle w:val="Hyperlink"/>
          </w:rPr>
          <w:t>R2-2005442</w:t>
        </w:r>
      </w:hyperlink>
      <w:r w:rsidRPr="00224244">
        <w:t xml:space="preserve">, </w:t>
      </w:r>
      <w:hyperlink r:id="rId4191" w:history="1">
        <w:r w:rsidR="00EB1908">
          <w:rPr>
            <w:rStyle w:val="Hyperlink"/>
          </w:rPr>
          <w:t>R2-2005443</w:t>
        </w:r>
      </w:hyperlink>
      <w:r w:rsidRPr="00224244">
        <w:t xml:space="preserve">, </w:t>
      </w:r>
      <w:hyperlink r:id="rId4192" w:history="1">
        <w:r w:rsidR="00EB1908">
          <w:rPr>
            <w:rStyle w:val="Hyperlink"/>
          </w:rPr>
          <w:t>R2-2005444</w:t>
        </w:r>
      </w:hyperlink>
      <w:r w:rsidRPr="00224244">
        <w:t xml:space="preserve">, </w:t>
      </w:r>
      <w:hyperlink r:id="rId4193" w:history="1">
        <w:r w:rsidR="00EB1908">
          <w:rPr>
            <w:rStyle w:val="Hyperlink"/>
          </w:rPr>
          <w:t>R2-2005712</w:t>
        </w:r>
      </w:hyperlink>
      <w:r w:rsidRPr="00224244">
        <w:t xml:space="preserve">, </w:t>
      </w:r>
      <w:hyperlink r:id="rId4194" w:history="1">
        <w:r w:rsidR="00EB1908">
          <w:rPr>
            <w:rStyle w:val="Hyperlink"/>
          </w:rPr>
          <w:t>R2-2005449</w:t>
        </w:r>
      </w:hyperlink>
      <w:r w:rsidRPr="00224244">
        <w:t xml:space="preserve"> (proponents are responsible to explain and drive)</w:t>
      </w:r>
    </w:p>
    <w:p w14:paraId="6BC3F13B" w14:textId="77777777" w:rsidR="00B04B80" w:rsidRPr="00224244" w:rsidRDefault="00B04B80" w:rsidP="00B04B80">
      <w:pPr>
        <w:pStyle w:val="EmailDiscussion2"/>
      </w:pPr>
      <w:r w:rsidRPr="00224244">
        <w:tab/>
        <w:t xml:space="preserve">Part 1: Identify agreeable changes. Deadline: June 4, 0700 UTC. (Remaining parts if needed can be revisited on-line). </w:t>
      </w:r>
    </w:p>
    <w:p w14:paraId="570A4C82" w14:textId="77777777" w:rsidR="00B04B80" w:rsidRPr="00224244" w:rsidRDefault="00B04B80" w:rsidP="00B04B80">
      <w:pPr>
        <w:pStyle w:val="EmailDiscussion2"/>
      </w:pPr>
      <w:r w:rsidRPr="00224244">
        <w:tab/>
        <w:t>Part 2: For agreeable parts, continuation to agree CRs. Deadline: June 10, 0700 UTC</w:t>
      </w:r>
    </w:p>
    <w:p w14:paraId="4125FC9B" w14:textId="77777777" w:rsidR="00B04B80" w:rsidRPr="00224244" w:rsidRDefault="00B04B80" w:rsidP="00B04B80">
      <w:pPr>
        <w:pStyle w:val="EmailDiscussion2"/>
      </w:pPr>
    </w:p>
    <w:p w14:paraId="695896EE"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[AT110-e][030][Other] FR2 MPE (Interdigital)</w:t>
      </w:r>
    </w:p>
    <w:p w14:paraId="06A31363" w14:textId="6BADBC7E" w:rsidR="00B04B80" w:rsidRPr="00224244" w:rsidRDefault="00B04B80" w:rsidP="00B04B80">
      <w:pPr>
        <w:pStyle w:val="EmailDiscussion2"/>
      </w:pPr>
      <w:r w:rsidRPr="00224244">
        <w:tab/>
        <w:t xml:space="preserve">Scope: Treat discussion papers </w:t>
      </w:r>
      <w:hyperlink r:id="rId4195" w:history="1">
        <w:r w:rsidR="00EB1908">
          <w:rPr>
            <w:rStyle w:val="Hyperlink"/>
          </w:rPr>
          <w:t>R2-2004341</w:t>
        </w:r>
      </w:hyperlink>
      <w:r w:rsidRPr="00224244">
        <w:t xml:space="preserve">, </w:t>
      </w:r>
      <w:hyperlink r:id="rId4196" w:history="1">
        <w:r w:rsidR="00EB1908">
          <w:rPr>
            <w:rStyle w:val="Hyperlink"/>
          </w:rPr>
          <w:t>R2-2004906</w:t>
        </w:r>
      </w:hyperlink>
      <w:r w:rsidRPr="00224244">
        <w:t xml:space="preserve">, </w:t>
      </w:r>
      <w:hyperlink r:id="rId4197" w:history="1">
        <w:r w:rsidR="00EB1908">
          <w:rPr>
            <w:rStyle w:val="Hyperlink"/>
          </w:rPr>
          <w:t>R2-2004932</w:t>
        </w:r>
      </w:hyperlink>
      <w:r w:rsidRPr="00224244">
        <w:t xml:space="preserve">, </w:t>
      </w:r>
      <w:hyperlink r:id="rId4198" w:history="1">
        <w:r w:rsidR="00EB1908">
          <w:rPr>
            <w:rStyle w:val="Hyperlink"/>
          </w:rPr>
          <w:t>R2-2005126</w:t>
        </w:r>
      </w:hyperlink>
      <w:r w:rsidRPr="00224244">
        <w:t xml:space="preserve">, </w:t>
      </w:r>
      <w:hyperlink r:id="rId4199" w:history="1">
        <w:r w:rsidR="00EB1908">
          <w:rPr>
            <w:rStyle w:val="Hyperlink"/>
          </w:rPr>
          <w:t>R2-2005138</w:t>
        </w:r>
      </w:hyperlink>
      <w:r w:rsidRPr="00224244">
        <w:t xml:space="preserve">, </w:t>
      </w:r>
      <w:hyperlink r:id="rId4200" w:history="1">
        <w:r w:rsidR="00EB1908">
          <w:rPr>
            <w:rStyle w:val="Hyperlink"/>
          </w:rPr>
          <w:t>R2-2004386</w:t>
        </w:r>
      </w:hyperlink>
      <w:r w:rsidRPr="00224244">
        <w:t xml:space="preserve">, </w:t>
      </w:r>
      <w:hyperlink r:id="rId4201" w:history="1">
        <w:r w:rsidR="00EB1908">
          <w:rPr>
            <w:rStyle w:val="Hyperlink"/>
          </w:rPr>
          <w:t>R2-2004650</w:t>
        </w:r>
      </w:hyperlink>
      <w:r w:rsidRPr="00224244">
        <w:t xml:space="preserve">, </w:t>
      </w:r>
      <w:hyperlink r:id="rId4202" w:history="1">
        <w:r w:rsidR="00EB1908">
          <w:rPr>
            <w:rStyle w:val="Hyperlink"/>
          </w:rPr>
          <w:t>R2-2004778</w:t>
        </w:r>
      </w:hyperlink>
      <w:r w:rsidRPr="00224244">
        <w:t xml:space="preserve"> (proponents are responsible to explain and drive)</w:t>
      </w:r>
    </w:p>
    <w:p w14:paraId="392B7829" w14:textId="77777777" w:rsidR="00B04B80" w:rsidRPr="00224244" w:rsidRDefault="00B04B80" w:rsidP="00B04B80">
      <w:pPr>
        <w:pStyle w:val="EmailDiscussion2"/>
      </w:pPr>
      <w:r w:rsidRPr="00224244">
        <w:tab/>
        <w:t xml:space="preserve">Part 1: Identify agreeable changes. If needed after a first round of email discussion, can be revisited on-line. Rapporteur can set additional check-points. </w:t>
      </w:r>
    </w:p>
    <w:p w14:paraId="53AD8367" w14:textId="77777777" w:rsidR="00B04B80" w:rsidRPr="00224244" w:rsidRDefault="00B04B80" w:rsidP="00B04B80">
      <w:pPr>
        <w:pStyle w:val="EmailDiscussion2"/>
      </w:pPr>
      <w:r w:rsidRPr="00224244">
        <w:tab/>
        <w:t>Part 2: For agreeable parts, continuation to agree CRs. Deadline: EOM</w:t>
      </w:r>
    </w:p>
    <w:p w14:paraId="4296DD56" w14:textId="77777777" w:rsidR="00B04B80" w:rsidRPr="00224244" w:rsidRDefault="00B04B80" w:rsidP="00B04B80">
      <w:pPr>
        <w:pStyle w:val="EmailDiscussion2"/>
      </w:pPr>
    </w:p>
    <w:p w14:paraId="30B5FAB2"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 xml:space="preserve">[AT110-e][031][Other] BCS with asymmetric channel bandwidths (Huawei) </w:t>
      </w:r>
    </w:p>
    <w:p w14:paraId="505F38F5" w14:textId="50F7FF23" w:rsidR="00B04B80" w:rsidRPr="00224244" w:rsidRDefault="00B04B80" w:rsidP="00B04B80">
      <w:pPr>
        <w:pStyle w:val="EmailDiscussion2"/>
        <w:ind w:left="1619"/>
      </w:pPr>
      <w:r w:rsidRPr="00224244">
        <w:t xml:space="preserve">Scope: Treat </w:t>
      </w:r>
      <w:hyperlink r:id="rId4203" w:history="1">
        <w:r w:rsidR="00EB1908">
          <w:rPr>
            <w:rStyle w:val="Hyperlink"/>
          </w:rPr>
          <w:t>R2-2005400</w:t>
        </w:r>
      </w:hyperlink>
      <w:r w:rsidRPr="00224244">
        <w:t xml:space="preserve">, once LS from RAN4 is available. </w:t>
      </w:r>
    </w:p>
    <w:p w14:paraId="7018F4FB" w14:textId="77777777" w:rsidR="00B04B80" w:rsidRPr="00224244" w:rsidRDefault="00B04B80" w:rsidP="00B04B80">
      <w:pPr>
        <w:pStyle w:val="EmailDiscussion2"/>
        <w:ind w:left="1619"/>
      </w:pPr>
      <w:r w:rsidRPr="00224244">
        <w:t>Expected Outcome: Agreed CR.</w:t>
      </w:r>
    </w:p>
    <w:p w14:paraId="087B2332" w14:textId="77777777" w:rsidR="00B04B80" w:rsidRPr="00224244" w:rsidRDefault="00B04B80" w:rsidP="00B04B80">
      <w:pPr>
        <w:pStyle w:val="EmailDiscussion2"/>
        <w:ind w:left="1619"/>
      </w:pPr>
    </w:p>
    <w:p w14:paraId="7701D8C1"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 xml:space="preserve">[AT110-e][032][Other] EN_DC power class expansion (T-Mobile USA) </w:t>
      </w:r>
    </w:p>
    <w:p w14:paraId="1CE548AB" w14:textId="3165F6F5" w:rsidR="00B04B80" w:rsidRPr="00224244" w:rsidRDefault="00B04B80" w:rsidP="00B04B80">
      <w:pPr>
        <w:pStyle w:val="EmailDiscussion2"/>
        <w:ind w:left="1619"/>
      </w:pPr>
      <w:r w:rsidRPr="00224244">
        <w:t xml:space="preserve">Scope: Treat </w:t>
      </w:r>
      <w:hyperlink r:id="rId4204" w:history="1">
        <w:r w:rsidR="00EB1908">
          <w:rPr>
            <w:rStyle w:val="Hyperlink"/>
          </w:rPr>
          <w:t>R2-2005209</w:t>
        </w:r>
      </w:hyperlink>
      <w:r w:rsidRPr="00224244">
        <w:t xml:space="preserve">. </w:t>
      </w:r>
    </w:p>
    <w:p w14:paraId="232198F9" w14:textId="77777777" w:rsidR="00B04B80" w:rsidRPr="00224244" w:rsidRDefault="00B04B80" w:rsidP="00B04B80">
      <w:pPr>
        <w:pStyle w:val="EmailDiscussion2"/>
        <w:ind w:left="1619"/>
      </w:pPr>
      <w:r w:rsidRPr="00224244">
        <w:t>Expected Outcome: Agreed CR.</w:t>
      </w:r>
    </w:p>
    <w:p w14:paraId="5AF63B8F" w14:textId="77777777" w:rsidR="00B04B80" w:rsidRPr="00224244" w:rsidRDefault="00B04B80" w:rsidP="00B04B80">
      <w:pPr>
        <w:pStyle w:val="EmailDiscussion2"/>
        <w:ind w:left="1619"/>
      </w:pPr>
      <w:r w:rsidRPr="00224244">
        <w:t xml:space="preserve">Deadline: June 10 0700 UTC. </w:t>
      </w:r>
    </w:p>
    <w:p w14:paraId="3357B225" w14:textId="77777777" w:rsidR="00B04B80" w:rsidRPr="00224244" w:rsidRDefault="00B04B80" w:rsidP="00B04B80">
      <w:pPr>
        <w:pStyle w:val="EmailDiscussion2"/>
        <w:ind w:left="1619"/>
      </w:pPr>
    </w:p>
    <w:p w14:paraId="4659FD13"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[AT110-e][033][Other] Overheating (Huawei)</w:t>
      </w:r>
    </w:p>
    <w:p w14:paraId="054E8E42" w14:textId="09A2A2B4" w:rsidR="00B04B80" w:rsidRPr="00224244" w:rsidRDefault="00B04B80" w:rsidP="00B04B80">
      <w:pPr>
        <w:pStyle w:val="EmailDiscussion2"/>
      </w:pPr>
      <w:r w:rsidRPr="00224244">
        <w:tab/>
        <w:t xml:space="preserve">Scope: Treat </w:t>
      </w:r>
      <w:hyperlink r:id="rId4205" w:history="1">
        <w:r w:rsidR="00EB1908">
          <w:rPr>
            <w:rStyle w:val="Hyperlink"/>
          </w:rPr>
          <w:t>R2-2005401</w:t>
        </w:r>
      </w:hyperlink>
      <w:r w:rsidRPr="00224244">
        <w:t xml:space="preserve">, </w:t>
      </w:r>
      <w:hyperlink r:id="rId4206" w:history="1">
        <w:r w:rsidR="00EB1908">
          <w:rPr>
            <w:rStyle w:val="Hyperlink"/>
          </w:rPr>
          <w:t>R2-2005404</w:t>
        </w:r>
      </w:hyperlink>
      <w:r w:rsidRPr="00224244">
        <w:t xml:space="preserve">, </w:t>
      </w:r>
      <w:hyperlink r:id="rId4207" w:history="1">
        <w:r w:rsidR="00EB1908">
          <w:rPr>
            <w:rStyle w:val="Hyperlink"/>
          </w:rPr>
          <w:t>R2-2005402</w:t>
        </w:r>
      </w:hyperlink>
      <w:r w:rsidRPr="00224244">
        <w:t xml:space="preserve">, </w:t>
      </w:r>
      <w:hyperlink r:id="rId4208" w:history="1">
        <w:r w:rsidR="00EB1908">
          <w:rPr>
            <w:rStyle w:val="Hyperlink"/>
          </w:rPr>
          <w:t>R2-2005403</w:t>
        </w:r>
      </w:hyperlink>
      <w:r w:rsidRPr="00224244">
        <w:t xml:space="preserve"> (proponents are responsible to explain and drive)</w:t>
      </w:r>
    </w:p>
    <w:p w14:paraId="31B430FA" w14:textId="77777777" w:rsidR="00B04B80" w:rsidRPr="00224244" w:rsidRDefault="00B04B80" w:rsidP="00B04B80">
      <w:pPr>
        <w:pStyle w:val="EmailDiscussion2"/>
      </w:pPr>
      <w:r w:rsidRPr="00224244">
        <w:tab/>
        <w:t xml:space="preserve">Part 1: Identify agreeable changes. Deadline: June 4, 0700 UTC. </w:t>
      </w:r>
    </w:p>
    <w:p w14:paraId="68C7A6BB" w14:textId="77777777" w:rsidR="00B04B80" w:rsidRPr="00224244" w:rsidRDefault="00B04B80" w:rsidP="00B04B80">
      <w:pPr>
        <w:pStyle w:val="EmailDiscussion2"/>
      </w:pPr>
      <w:r w:rsidRPr="00224244">
        <w:tab/>
        <w:t>Part 2: For agreeable parts, continuation to agree CRs. Deadline: June 10, 0700 UTC</w:t>
      </w:r>
    </w:p>
    <w:p w14:paraId="4E5451D0" w14:textId="77777777" w:rsidR="00B04B80" w:rsidRPr="00224244" w:rsidRDefault="00B04B80" w:rsidP="00B04B80">
      <w:pPr>
        <w:pStyle w:val="EmailDiscussion2"/>
      </w:pPr>
    </w:p>
    <w:p w14:paraId="13D37866"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[AT110-e][034][Other] EN-DC Cell Reselection (CMCC)</w:t>
      </w:r>
    </w:p>
    <w:p w14:paraId="32BEA0BF" w14:textId="598E5E51" w:rsidR="00B04B80" w:rsidRPr="00224244" w:rsidRDefault="00B04B80" w:rsidP="00B04B80">
      <w:pPr>
        <w:pStyle w:val="EmailDiscussion2"/>
      </w:pPr>
      <w:r w:rsidRPr="00224244">
        <w:tab/>
        <w:t xml:space="preserve">Scope: Treat </w:t>
      </w:r>
      <w:hyperlink r:id="rId4209" w:history="1">
        <w:r w:rsidR="00EB1908">
          <w:rPr>
            <w:rStyle w:val="Hyperlink"/>
          </w:rPr>
          <w:t>R2-2005436</w:t>
        </w:r>
      </w:hyperlink>
      <w:r w:rsidRPr="00224244">
        <w:t xml:space="preserve">, </w:t>
      </w:r>
      <w:hyperlink r:id="rId4210" w:history="1">
        <w:r w:rsidR="00EB1908">
          <w:rPr>
            <w:rStyle w:val="Hyperlink"/>
          </w:rPr>
          <w:t>R2-2005600</w:t>
        </w:r>
      </w:hyperlink>
      <w:r w:rsidRPr="00224244">
        <w:t xml:space="preserve">, </w:t>
      </w:r>
      <w:hyperlink r:id="rId4211" w:history="1">
        <w:r w:rsidR="00EB1908">
          <w:rPr>
            <w:rStyle w:val="Hyperlink"/>
          </w:rPr>
          <w:t>R2-2005599</w:t>
        </w:r>
      </w:hyperlink>
      <w:r w:rsidRPr="00224244">
        <w:t xml:space="preserve">, </w:t>
      </w:r>
      <w:hyperlink r:id="rId4212" w:history="1">
        <w:r w:rsidR="00EB1908">
          <w:rPr>
            <w:rStyle w:val="Hyperlink"/>
          </w:rPr>
          <w:t>R2-2005598</w:t>
        </w:r>
      </w:hyperlink>
      <w:r w:rsidRPr="00224244">
        <w:t xml:space="preserve"> (proponents are responsible to explain and drive)</w:t>
      </w:r>
    </w:p>
    <w:p w14:paraId="562981FF" w14:textId="77777777" w:rsidR="00B04B80" w:rsidRPr="00224244" w:rsidRDefault="00B04B80" w:rsidP="00B04B80">
      <w:pPr>
        <w:pStyle w:val="EmailDiscussion2"/>
      </w:pPr>
      <w:r w:rsidRPr="00224244">
        <w:tab/>
        <w:t xml:space="preserve">Part 1: Identify agreeable changes. Deadline: June 4, 0700 UTC. </w:t>
      </w:r>
    </w:p>
    <w:p w14:paraId="116CFFD6" w14:textId="77777777" w:rsidR="00B04B80" w:rsidRPr="00224244" w:rsidRDefault="00B04B80" w:rsidP="00B04B80">
      <w:pPr>
        <w:pStyle w:val="EmailDiscussion2"/>
      </w:pPr>
      <w:r w:rsidRPr="00224244">
        <w:tab/>
        <w:t>Part 2: For agreeable parts, continuation to agree CRs. Deadline: June 10, 0700 UTC</w:t>
      </w:r>
    </w:p>
    <w:p w14:paraId="1D9F734F" w14:textId="77777777" w:rsidR="00B04B80" w:rsidRPr="00224244" w:rsidRDefault="00B04B80" w:rsidP="00B04B80">
      <w:pPr>
        <w:pStyle w:val="EmailDiscussion2"/>
      </w:pPr>
    </w:p>
    <w:p w14:paraId="09176AE1"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[AT110-e][070][Other] Under-reporting CSI-RS (NTT DOCOMO)</w:t>
      </w:r>
    </w:p>
    <w:p w14:paraId="626BF0A9" w14:textId="5C5F7C9C" w:rsidR="00B04B80" w:rsidRPr="00224244" w:rsidRDefault="00B04B80" w:rsidP="00B04B80">
      <w:pPr>
        <w:pStyle w:val="EmailDiscussion2"/>
      </w:pPr>
      <w:r w:rsidRPr="00224244">
        <w:tab/>
        <w:t xml:space="preserve">Scope: Treat </w:t>
      </w:r>
      <w:hyperlink r:id="rId4213" w:history="1">
        <w:r w:rsidR="00EB1908">
          <w:rPr>
            <w:rStyle w:val="Hyperlink"/>
          </w:rPr>
          <w:t>R2-2004983</w:t>
        </w:r>
      </w:hyperlink>
      <w:r w:rsidRPr="00224244">
        <w:t xml:space="preserve">, </w:t>
      </w:r>
      <w:hyperlink r:id="rId4214" w:history="1">
        <w:r w:rsidR="00EB1908">
          <w:rPr>
            <w:rStyle w:val="Hyperlink"/>
          </w:rPr>
          <w:t>R2-2004984</w:t>
        </w:r>
      </w:hyperlink>
      <w:r w:rsidRPr="00224244">
        <w:t xml:space="preserve">, </w:t>
      </w:r>
      <w:hyperlink r:id="rId4215" w:history="1">
        <w:r w:rsidR="00EB1908">
          <w:rPr>
            <w:rStyle w:val="Hyperlink"/>
          </w:rPr>
          <w:t>R2-2004985</w:t>
        </w:r>
      </w:hyperlink>
      <w:r w:rsidRPr="00224244">
        <w:t xml:space="preserve"> (proponents are responsible to explain and drive)</w:t>
      </w:r>
    </w:p>
    <w:p w14:paraId="61FC62B4" w14:textId="77777777" w:rsidR="00B04B80" w:rsidRPr="00224244" w:rsidRDefault="00B04B80" w:rsidP="00B04B80">
      <w:pPr>
        <w:pStyle w:val="EmailDiscussion2"/>
      </w:pPr>
      <w:r w:rsidRPr="00224244">
        <w:tab/>
        <w:t xml:space="preserve">Part 1: Identify agreeable changes. Deadline: June 4, 0700 UTC. </w:t>
      </w:r>
    </w:p>
    <w:p w14:paraId="2A636F08" w14:textId="77777777" w:rsidR="00B04B80" w:rsidRPr="00224244" w:rsidRDefault="00B04B80" w:rsidP="00B04B80">
      <w:pPr>
        <w:pStyle w:val="EmailDiscussion2"/>
      </w:pPr>
      <w:r w:rsidRPr="00224244">
        <w:tab/>
        <w:t>Part 2: For agreeable parts, continuation to agree CRs. Deadline: June 10, 0700 UTC</w:t>
      </w:r>
    </w:p>
    <w:p w14:paraId="43A73F00" w14:textId="77777777" w:rsidR="00B04B80" w:rsidRPr="00224244" w:rsidRDefault="00B04B80" w:rsidP="00B04B80">
      <w:pPr>
        <w:pStyle w:val="EmailDiscussion2"/>
      </w:pPr>
    </w:p>
    <w:p w14:paraId="0228CC94"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[AT110-e][035][TEI16] New Proposals (R2 Chairman)</w:t>
      </w:r>
    </w:p>
    <w:p w14:paraId="723CFA9E" w14:textId="535FFE05" w:rsidR="00B04B80" w:rsidRPr="00224244" w:rsidRDefault="00B04B80" w:rsidP="00B04B80">
      <w:pPr>
        <w:pStyle w:val="EmailDiscussion2"/>
      </w:pPr>
      <w:r w:rsidRPr="00224244">
        <w:tab/>
        <w:t xml:space="preserve">Scope: Treat </w:t>
      </w:r>
      <w:hyperlink r:id="rId4216" w:history="1">
        <w:r w:rsidR="00EB1908">
          <w:rPr>
            <w:rStyle w:val="Hyperlink"/>
          </w:rPr>
          <w:t>R2-2005159</w:t>
        </w:r>
      </w:hyperlink>
      <w:r w:rsidRPr="00224244">
        <w:t xml:space="preserve">, </w:t>
      </w:r>
      <w:hyperlink r:id="rId4217" w:history="1">
        <w:r w:rsidR="00EB1908">
          <w:rPr>
            <w:rStyle w:val="Hyperlink"/>
          </w:rPr>
          <w:t>R2-2005175</w:t>
        </w:r>
      </w:hyperlink>
      <w:r w:rsidRPr="00224244">
        <w:t xml:space="preserve">, </w:t>
      </w:r>
      <w:hyperlink r:id="rId4218" w:history="1">
        <w:r w:rsidR="00EB1908">
          <w:rPr>
            <w:rStyle w:val="Hyperlink"/>
          </w:rPr>
          <w:t>R2-2004535</w:t>
        </w:r>
      </w:hyperlink>
      <w:r w:rsidRPr="00224244">
        <w:t xml:space="preserve">, </w:t>
      </w:r>
      <w:hyperlink r:id="rId4219" w:history="1">
        <w:r w:rsidR="00EB1908">
          <w:rPr>
            <w:rStyle w:val="Hyperlink"/>
          </w:rPr>
          <w:t>R2-2004536</w:t>
        </w:r>
      </w:hyperlink>
      <w:r w:rsidRPr="00224244">
        <w:t xml:space="preserve">, </w:t>
      </w:r>
      <w:hyperlink r:id="rId4220" w:history="1">
        <w:r w:rsidR="00EB1908">
          <w:rPr>
            <w:rStyle w:val="Hyperlink"/>
          </w:rPr>
          <w:t>R2-2004537</w:t>
        </w:r>
      </w:hyperlink>
      <w:r w:rsidRPr="00224244">
        <w:t xml:space="preserve">, </w:t>
      </w:r>
      <w:hyperlink r:id="rId4221" w:history="1">
        <w:r w:rsidR="00EB1908">
          <w:rPr>
            <w:rStyle w:val="Hyperlink"/>
          </w:rPr>
          <w:t>R2-2004538</w:t>
        </w:r>
      </w:hyperlink>
      <w:r w:rsidRPr="00224244">
        <w:t xml:space="preserve">, </w:t>
      </w:r>
      <w:hyperlink r:id="rId4222" w:history="1">
        <w:r w:rsidR="00EB1908">
          <w:rPr>
            <w:rStyle w:val="Hyperlink"/>
          </w:rPr>
          <w:t>R2-2004539</w:t>
        </w:r>
      </w:hyperlink>
      <w:r w:rsidRPr="00224244">
        <w:t xml:space="preserve">, </w:t>
      </w:r>
      <w:hyperlink r:id="rId4223" w:history="1">
        <w:r w:rsidR="00EB1908">
          <w:rPr>
            <w:rStyle w:val="Hyperlink"/>
          </w:rPr>
          <w:t>R2-2005121</w:t>
        </w:r>
      </w:hyperlink>
      <w:r w:rsidRPr="00224244">
        <w:t xml:space="preserve">, </w:t>
      </w:r>
      <w:hyperlink r:id="rId4224" w:history="1">
        <w:r w:rsidR="00EB1908">
          <w:rPr>
            <w:rStyle w:val="Hyperlink"/>
          </w:rPr>
          <w:t>R2-2005184</w:t>
        </w:r>
      </w:hyperlink>
      <w:r w:rsidRPr="00224244">
        <w:t xml:space="preserve">, </w:t>
      </w:r>
      <w:hyperlink r:id="rId4225" w:history="1">
        <w:r w:rsidR="00EB1908">
          <w:rPr>
            <w:rStyle w:val="Hyperlink"/>
          </w:rPr>
          <w:t>R2-2004618</w:t>
        </w:r>
      </w:hyperlink>
      <w:r w:rsidRPr="00224244">
        <w:t xml:space="preserve">, </w:t>
      </w:r>
      <w:hyperlink r:id="rId4226" w:history="1">
        <w:r w:rsidR="00EB1908">
          <w:rPr>
            <w:rStyle w:val="Hyperlink"/>
          </w:rPr>
          <w:t>R2-2004863</w:t>
        </w:r>
      </w:hyperlink>
      <w:r w:rsidRPr="00224244">
        <w:t xml:space="preserve">, </w:t>
      </w:r>
      <w:hyperlink r:id="rId4227" w:history="1">
        <w:r w:rsidR="00EB1908">
          <w:rPr>
            <w:rStyle w:val="Hyperlink"/>
          </w:rPr>
          <w:t>R2-2005662</w:t>
        </w:r>
      </w:hyperlink>
      <w:r w:rsidRPr="00224244">
        <w:t xml:space="preserve">, </w:t>
      </w:r>
      <w:hyperlink r:id="rId4228" w:history="1">
        <w:r w:rsidR="00EB1908">
          <w:rPr>
            <w:rStyle w:val="Hyperlink"/>
          </w:rPr>
          <w:t>R2-2004601</w:t>
        </w:r>
      </w:hyperlink>
      <w:r w:rsidRPr="00224244">
        <w:t xml:space="preserve">, </w:t>
      </w:r>
      <w:hyperlink r:id="rId4229" w:history="1">
        <w:r w:rsidR="00EB1908">
          <w:rPr>
            <w:rStyle w:val="Hyperlink"/>
          </w:rPr>
          <w:t>R2-2004512</w:t>
        </w:r>
      </w:hyperlink>
      <w:r w:rsidRPr="00224244">
        <w:t xml:space="preserve">, </w:t>
      </w:r>
      <w:hyperlink r:id="rId4230" w:history="1">
        <w:r w:rsidR="00EB1908">
          <w:rPr>
            <w:rStyle w:val="Hyperlink"/>
          </w:rPr>
          <w:t>R2-2004514</w:t>
        </w:r>
      </w:hyperlink>
      <w:r w:rsidRPr="00224244">
        <w:t xml:space="preserve">, </w:t>
      </w:r>
      <w:hyperlink r:id="rId4231" w:history="1">
        <w:r w:rsidR="00EB1908">
          <w:rPr>
            <w:rStyle w:val="Hyperlink"/>
          </w:rPr>
          <w:t>R2-2004516</w:t>
        </w:r>
      </w:hyperlink>
      <w:r w:rsidRPr="00224244">
        <w:t xml:space="preserve">, </w:t>
      </w:r>
      <w:hyperlink r:id="rId4232" w:history="1">
        <w:r w:rsidR="00EB1908">
          <w:rPr>
            <w:rStyle w:val="Hyperlink"/>
          </w:rPr>
          <w:t>R2-2004519</w:t>
        </w:r>
      </w:hyperlink>
      <w:r w:rsidRPr="00224244">
        <w:t xml:space="preserve"> (proponents are responsible to explain and drive)</w:t>
      </w:r>
    </w:p>
    <w:p w14:paraId="286769BA" w14:textId="77777777" w:rsidR="00B04B80" w:rsidRPr="00224244" w:rsidRDefault="00B04B80" w:rsidP="00B04B80">
      <w:pPr>
        <w:pStyle w:val="EmailDiscussion2"/>
      </w:pPr>
      <w:r w:rsidRPr="00224244">
        <w:tab/>
        <w:t xml:space="preserve">Part 1: Identify agreeable changes. Deadline: June 5, 0700 UTC. </w:t>
      </w:r>
    </w:p>
    <w:p w14:paraId="224FC563" w14:textId="77777777" w:rsidR="00B04B80" w:rsidRPr="00224244" w:rsidRDefault="00B04B80" w:rsidP="00B04B80">
      <w:pPr>
        <w:pStyle w:val="EmailDiscussion2"/>
      </w:pPr>
      <w:r w:rsidRPr="00224244">
        <w:tab/>
        <w:t>Part 2: For agreeable parts, continuation to agree CRs (may split the email discussion). Deadline: EOM</w:t>
      </w:r>
    </w:p>
    <w:p w14:paraId="69541F02" w14:textId="77777777" w:rsidR="00B04B80" w:rsidRPr="00224244" w:rsidRDefault="00B04B80" w:rsidP="00B04B80">
      <w:pPr>
        <w:pStyle w:val="EmailDiscussion2"/>
      </w:pPr>
    </w:p>
    <w:p w14:paraId="5B368AD5"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[AT110-e][036][TEI16] TEI16 corrections (OPPO)</w:t>
      </w:r>
    </w:p>
    <w:p w14:paraId="5678F7ED" w14:textId="69F72D77" w:rsidR="00B04B80" w:rsidRPr="00224244" w:rsidRDefault="00B04B80" w:rsidP="00B04B80">
      <w:pPr>
        <w:pStyle w:val="EmailDiscussion2"/>
      </w:pPr>
      <w:r w:rsidRPr="00224244">
        <w:tab/>
        <w:t xml:space="preserve">Scope: Treat </w:t>
      </w:r>
      <w:hyperlink r:id="rId4233" w:history="1">
        <w:r w:rsidR="00EB1908">
          <w:rPr>
            <w:rStyle w:val="Hyperlink"/>
          </w:rPr>
          <w:t>R2-2004526</w:t>
        </w:r>
      </w:hyperlink>
      <w:r w:rsidRPr="00224244">
        <w:t xml:space="preserve">, </w:t>
      </w:r>
      <w:hyperlink r:id="rId4234" w:history="1">
        <w:r w:rsidR="00EB1908">
          <w:rPr>
            <w:rStyle w:val="Hyperlink"/>
          </w:rPr>
          <w:t>R2-2004527</w:t>
        </w:r>
      </w:hyperlink>
      <w:r w:rsidRPr="00224244">
        <w:t xml:space="preserve">, </w:t>
      </w:r>
      <w:hyperlink r:id="rId4235" w:history="1">
        <w:r w:rsidR="00EB1908">
          <w:rPr>
            <w:rStyle w:val="Hyperlink"/>
          </w:rPr>
          <w:t>R2-2005614</w:t>
        </w:r>
      </w:hyperlink>
      <w:r w:rsidRPr="00224244">
        <w:t xml:space="preserve">, </w:t>
      </w:r>
      <w:hyperlink r:id="rId4236" w:history="1">
        <w:r w:rsidR="00EB1908">
          <w:rPr>
            <w:rStyle w:val="Hyperlink"/>
          </w:rPr>
          <w:t>R2-2004388</w:t>
        </w:r>
      </w:hyperlink>
      <w:r w:rsidRPr="00224244">
        <w:t xml:space="preserve">, </w:t>
      </w:r>
      <w:hyperlink r:id="rId4237" w:history="1">
        <w:r w:rsidR="00EB1908">
          <w:rPr>
            <w:rStyle w:val="Hyperlink"/>
          </w:rPr>
          <w:t>R2-2004438</w:t>
        </w:r>
      </w:hyperlink>
      <w:r w:rsidRPr="00224244">
        <w:t xml:space="preserve">, </w:t>
      </w:r>
      <w:hyperlink r:id="rId4238" w:history="1">
        <w:r w:rsidR="00EB1908">
          <w:rPr>
            <w:rStyle w:val="Hyperlink"/>
          </w:rPr>
          <w:t>R2-2005429</w:t>
        </w:r>
      </w:hyperlink>
      <w:r w:rsidRPr="00224244">
        <w:t xml:space="preserve">, </w:t>
      </w:r>
      <w:hyperlink r:id="rId4239" w:history="1">
        <w:r w:rsidR="00EB1908">
          <w:rPr>
            <w:rStyle w:val="Hyperlink"/>
          </w:rPr>
          <w:t>R2-2004393</w:t>
        </w:r>
      </w:hyperlink>
      <w:r w:rsidRPr="00224244">
        <w:t xml:space="preserve"> (proponents are responsible to explain and drive)</w:t>
      </w:r>
    </w:p>
    <w:p w14:paraId="79CC242C" w14:textId="77777777" w:rsidR="00B04B80" w:rsidRPr="00224244" w:rsidRDefault="00B04B80" w:rsidP="00B04B80">
      <w:pPr>
        <w:pStyle w:val="EmailDiscussion2"/>
      </w:pPr>
      <w:r w:rsidRPr="00224244">
        <w:tab/>
        <w:t xml:space="preserve">Part 1: Identify agreeable changes. Deadline: June 4, 0700 UTC. </w:t>
      </w:r>
    </w:p>
    <w:p w14:paraId="2794AD76" w14:textId="77777777" w:rsidR="00B04B80" w:rsidRPr="00224244" w:rsidRDefault="00B04B80" w:rsidP="00B04B80">
      <w:pPr>
        <w:pStyle w:val="EmailDiscussion2"/>
      </w:pPr>
      <w:r w:rsidRPr="00224244">
        <w:tab/>
        <w:t>Part 2: For agreeable parts, continuation to agree CRs. Deadline: June 10, 0700 UTC</w:t>
      </w:r>
    </w:p>
    <w:p w14:paraId="0DCF5CEA" w14:textId="77777777" w:rsidR="00B04B80" w:rsidRPr="00224244" w:rsidRDefault="00B04B80" w:rsidP="00B04B80">
      <w:pPr>
        <w:pStyle w:val="EmailDiscussion2"/>
      </w:pPr>
    </w:p>
    <w:p w14:paraId="672C36B3"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[AT110-e][037][TEI16] Secondary DRX (Ericsson)</w:t>
      </w:r>
    </w:p>
    <w:p w14:paraId="263B6BFD" w14:textId="1E0B977A" w:rsidR="00B04B80" w:rsidRPr="00224244" w:rsidRDefault="00B04B80" w:rsidP="00B04B80">
      <w:pPr>
        <w:pStyle w:val="EmailDiscussion2"/>
      </w:pPr>
      <w:r w:rsidRPr="00224244">
        <w:lastRenderedPageBreak/>
        <w:tab/>
        <w:t xml:space="preserve">Scope: Treat </w:t>
      </w:r>
      <w:hyperlink r:id="rId4240" w:history="1">
        <w:r w:rsidR="00EB1908">
          <w:rPr>
            <w:rStyle w:val="Hyperlink"/>
          </w:rPr>
          <w:t>R2-2004325</w:t>
        </w:r>
      </w:hyperlink>
      <w:r w:rsidRPr="00224244">
        <w:t xml:space="preserve">, </w:t>
      </w:r>
      <w:hyperlink r:id="rId4241" w:history="1">
        <w:r w:rsidR="00EB1908">
          <w:rPr>
            <w:rStyle w:val="Hyperlink"/>
          </w:rPr>
          <w:t>R2-2004364</w:t>
        </w:r>
      </w:hyperlink>
      <w:r w:rsidRPr="00224244">
        <w:t xml:space="preserve">, </w:t>
      </w:r>
      <w:hyperlink r:id="rId4242" w:history="1">
        <w:r w:rsidR="00EB1908">
          <w:rPr>
            <w:rStyle w:val="Hyperlink"/>
          </w:rPr>
          <w:t>R2-2005729</w:t>
        </w:r>
      </w:hyperlink>
      <w:r w:rsidRPr="00224244">
        <w:t xml:space="preserve"> and Aspects that do not overlap with email discussion of: </w:t>
      </w:r>
      <w:hyperlink r:id="rId4243" w:history="1">
        <w:r w:rsidR="00EB1908">
          <w:rPr>
            <w:rStyle w:val="Hyperlink"/>
          </w:rPr>
          <w:t>R2-2004856</w:t>
        </w:r>
      </w:hyperlink>
      <w:r w:rsidRPr="00224244">
        <w:t xml:space="preserve">, </w:t>
      </w:r>
      <w:hyperlink r:id="rId4244" w:history="1">
        <w:r w:rsidR="00EB1908">
          <w:rPr>
            <w:rStyle w:val="Hyperlink"/>
          </w:rPr>
          <w:t>R2-2004553</w:t>
        </w:r>
      </w:hyperlink>
      <w:r w:rsidRPr="00224244">
        <w:t xml:space="preserve">, </w:t>
      </w:r>
      <w:hyperlink r:id="rId4245" w:history="1">
        <w:r w:rsidR="00EB1908">
          <w:rPr>
            <w:rStyle w:val="Hyperlink"/>
          </w:rPr>
          <w:t>R2-2004640</w:t>
        </w:r>
      </w:hyperlink>
      <w:r w:rsidRPr="00224244">
        <w:t xml:space="preserve">, </w:t>
      </w:r>
      <w:hyperlink r:id="rId4246" w:history="1">
        <w:r w:rsidR="00EB1908">
          <w:rPr>
            <w:rStyle w:val="Hyperlink"/>
          </w:rPr>
          <w:t>R2-2004786</w:t>
        </w:r>
      </w:hyperlink>
      <w:r w:rsidRPr="00224244">
        <w:t xml:space="preserve"> (proponents are responsible to explain and drive)</w:t>
      </w:r>
    </w:p>
    <w:p w14:paraId="50AA7F28" w14:textId="77777777" w:rsidR="00B04B80" w:rsidRPr="00224244" w:rsidRDefault="00B04B80" w:rsidP="00B04B80">
      <w:pPr>
        <w:pStyle w:val="EmailDiscussion2"/>
      </w:pPr>
      <w:r w:rsidRPr="00224244">
        <w:tab/>
        <w:t xml:space="preserve">Part 1: Identify agreeable changes, and make agreements as far as possible. Deadline: June 4, 0700 UTC. Possibly if needed can be revisited on-line. </w:t>
      </w:r>
    </w:p>
    <w:p w14:paraId="37DD0EDA" w14:textId="77777777" w:rsidR="00B04B80" w:rsidRPr="00224244" w:rsidRDefault="00B04B80" w:rsidP="00B04B80">
      <w:pPr>
        <w:pStyle w:val="EmailDiscussion2"/>
      </w:pPr>
      <w:r w:rsidRPr="00224244">
        <w:tab/>
        <w:t>Part 2: For agreeable parts, continuation to agree CRs. Deadline: June 10, 0700 UTC</w:t>
      </w:r>
    </w:p>
    <w:p w14:paraId="368F9B8F" w14:textId="77777777" w:rsidR="00B04B80" w:rsidRPr="00224244" w:rsidRDefault="00B04B80" w:rsidP="00B04B80">
      <w:pPr>
        <w:pStyle w:val="EmailDiscussion2"/>
      </w:pPr>
    </w:p>
    <w:p w14:paraId="3E4F9909"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 xml:space="preserve">[AT110-e][038][eURLLC] UE capabilities CRs (Huawei) </w:t>
      </w:r>
    </w:p>
    <w:p w14:paraId="0EAED12E" w14:textId="77777777" w:rsidR="00B04B80" w:rsidRPr="00224244" w:rsidRDefault="00B04B80" w:rsidP="00B04B80">
      <w:pPr>
        <w:pStyle w:val="EmailDiscussion2"/>
      </w:pPr>
      <w:r w:rsidRPr="00224244">
        <w:tab/>
        <w:t>Intended outcome: Endorsed Draft CRs 38306 38331 implementing R2 capabilites (with high quality cover sheet, changemarks author = WI code)</w:t>
      </w:r>
    </w:p>
    <w:p w14:paraId="639B7C32" w14:textId="77777777" w:rsidR="00B04B80" w:rsidRPr="00224244" w:rsidRDefault="00B04B80" w:rsidP="00B04B80">
      <w:pPr>
        <w:pStyle w:val="EmailDiscussion2"/>
      </w:pPr>
      <w:r w:rsidRPr="00224244">
        <w:tab/>
        <w:t>Deadline: June 7</w:t>
      </w:r>
      <w:r w:rsidRPr="00224244">
        <w:rPr>
          <w:vertAlign w:val="superscript"/>
        </w:rPr>
        <w:t>th</w:t>
      </w:r>
      <w:r w:rsidRPr="00224244">
        <w:t>, 0700 UTC</w:t>
      </w:r>
    </w:p>
    <w:p w14:paraId="5EF863A0" w14:textId="77777777" w:rsidR="00B04B80" w:rsidRPr="00224244" w:rsidRDefault="00B04B80" w:rsidP="00B04B80">
      <w:pPr>
        <w:pStyle w:val="EmailDiscussion2"/>
      </w:pPr>
      <w:r w:rsidRPr="00224244">
        <w:tab/>
        <w:t>CLOSED</w:t>
      </w:r>
    </w:p>
    <w:p w14:paraId="7A12ECAE" w14:textId="77777777" w:rsidR="00B04B80" w:rsidRPr="00224244" w:rsidRDefault="00B04B80" w:rsidP="00B04B80">
      <w:pPr>
        <w:pStyle w:val="EmailDiscussion2"/>
      </w:pPr>
    </w:p>
    <w:p w14:paraId="430EBD35"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 xml:space="preserve">[AT110-e][039][eURLLC] RRC (Huawei) </w:t>
      </w:r>
    </w:p>
    <w:p w14:paraId="277D669C" w14:textId="77777777" w:rsidR="00B04B80" w:rsidRPr="00224244" w:rsidRDefault="00B04B80" w:rsidP="00B04B80">
      <w:pPr>
        <w:pStyle w:val="EmailDiscussion2"/>
        <w:ind w:left="1619"/>
      </w:pPr>
      <w:r w:rsidRPr="00224244">
        <w:t>Scope: Treat All Relevant Review Issues (RIL) and tdocs under 6.22.2</w:t>
      </w:r>
    </w:p>
    <w:p w14:paraId="10D625AC" w14:textId="77777777" w:rsidR="00B04B80" w:rsidRPr="00224244" w:rsidRDefault="00B04B80" w:rsidP="00B04B80">
      <w:pPr>
        <w:pStyle w:val="EmailDiscussion2"/>
      </w:pPr>
      <w:r w:rsidRPr="00224244">
        <w:tab/>
        <w:t>Intended outcome: Agreed 38331 CR Building on the baseline</w:t>
      </w:r>
    </w:p>
    <w:p w14:paraId="026FF767" w14:textId="77777777" w:rsidR="00B04B80" w:rsidRPr="00224244" w:rsidRDefault="00B04B80" w:rsidP="00B04B80">
      <w:pPr>
        <w:pStyle w:val="EmailDiscussion2"/>
      </w:pPr>
      <w:r w:rsidRPr="00224244">
        <w:tab/>
        <w:t>Deadline: June 11, 0700 UTC</w:t>
      </w:r>
    </w:p>
    <w:p w14:paraId="1C72DB93" w14:textId="77777777" w:rsidR="00B04B80" w:rsidRPr="00224244" w:rsidRDefault="00B04B80" w:rsidP="00B04B80">
      <w:pPr>
        <w:pStyle w:val="EmailDiscussion2"/>
      </w:pPr>
    </w:p>
    <w:p w14:paraId="7D5E4FDF"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 xml:space="preserve">[AT110-e][040][eURLLC] MAC (Huawei) </w:t>
      </w:r>
    </w:p>
    <w:p w14:paraId="262B1B12" w14:textId="0C2444D6" w:rsidR="00B04B80" w:rsidRPr="00224244" w:rsidRDefault="00B04B80" w:rsidP="00B04B80">
      <w:pPr>
        <w:pStyle w:val="EmailDiscussion2"/>
        <w:ind w:left="1619"/>
      </w:pPr>
      <w:r w:rsidRPr="00224244">
        <w:t xml:space="preserve">Scope: TBD if </w:t>
      </w:r>
      <w:hyperlink r:id="rId4247" w:history="1">
        <w:r w:rsidR="00EB1908">
          <w:rPr>
            <w:rStyle w:val="Hyperlink"/>
          </w:rPr>
          <w:t>R2-2004965</w:t>
        </w:r>
      </w:hyperlink>
      <w:r w:rsidRPr="00224244">
        <w:t xml:space="preserve"> is in scope (it will be treated with IIOT). </w:t>
      </w:r>
    </w:p>
    <w:p w14:paraId="5EBA3B28" w14:textId="77777777" w:rsidR="00B04B80" w:rsidRPr="00224244" w:rsidRDefault="00B04B80" w:rsidP="00B04B80">
      <w:pPr>
        <w:pStyle w:val="EmailDiscussion2"/>
      </w:pPr>
      <w:r w:rsidRPr="00224244">
        <w:tab/>
        <w:t>Intended outcome: Agreed 38321 CR Building on the baseline</w:t>
      </w:r>
    </w:p>
    <w:p w14:paraId="297C6186" w14:textId="77777777" w:rsidR="00B04B80" w:rsidRPr="00224244" w:rsidRDefault="00B04B80" w:rsidP="00B04B80">
      <w:pPr>
        <w:pStyle w:val="EmailDiscussion2"/>
      </w:pPr>
      <w:r w:rsidRPr="00224244">
        <w:tab/>
        <w:t>Deadline: June 11, 0700 UTC</w:t>
      </w:r>
    </w:p>
    <w:p w14:paraId="23B60C0D" w14:textId="77777777" w:rsidR="00B04B80" w:rsidRPr="00224244" w:rsidRDefault="00B04B80" w:rsidP="00B04B80">
      <w:pPr>
        <w:pStyle w:val="EmailDiscussion2"/>
      </w:pPr>
    </w:p>
    <w:p w14:paraId="19F9154F"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 xml:space="preserve">[AT110-e][041][IAB] Stage-2 (Qualcomm, Huawei) </w:t>
      </w:r>
    </w:p>
    <w:p w14:paraId="03B32F3A" w14:textId="77777777" w:rsidR="00B04B80" w:rsidRPr="00224244" w:rsidRDefault="00B04B80" w:rsidP="00B04B80">
      <w:pPr>
        <w:pStyle w:val="EmailDiscussion2"/>
        <w:ind w:left="1619"/>
      </w:pPr>
      <w:r w:rsidRPr="00224244">
        <w:t>Scope: Treat papers under 6.1.2, issues, corrections etc, Capture meeting agreements impact to TS. Can take into account LSes etc, Endorsed CRs from last meeting is the baseline for further updates, if any are agreeable,</w:t>
      </w:r>
    </w:p>
    <w:p w14:paraId="0C27680A" w14:textId="77777777" w:rsidR="00B04B80" w:rsidRPr="00224244" w:rsidRDefault="00B04B80" w:rsidP="00B04B80">
      <w:pPr>
        <w:pStyle w:val="EmailDiscussion2"/>
      </w:pPr>
      <w:r w:rsidRPr="00224244">
        <w:tab/>
        <w:t>Intended outcome: Agreed CRs 38300 36300 (QC), 37340 (Huawei)</w:t>
      </w:r>
    </w:p>
    <w:p w14:paraId="5ECF024D" w14:textId="77777777" w:rsidR="00B04B80" w:rsidRPr="00224244" w:rsidRDefault="00B04B80" w:rsidP="00B04B80">
      <w:pPr>
        <w:pStyle w:val="EmailDiscussion2"/>
      </w:pPr>
      <w:r w:rsidRPr="00224244">
        <w:tab/>
        <w:t>Deadline: June 11, 0700 UTC</w:t>
      </w:r>
    </w:p>
    <w:p w14:paraId="4698266E" w14:textId="77777777" w:rsidR="00B04B80" w:rsidRPr="00224244" w:rsidRDefault="00B04B80" w:rsidP="00B04B80">
      <w:pPr>
        <w:pStyle w:val="EmailDiscussion2"/>
      </w:pPr>
    </w:p>
    <w:p w14:paraId="5607175C"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 xml:space="preserve">[AT110-e][042][IAB] BAP (Huawei) </w:t>
      </w:r>
    </w:p>
    <w:p w14:paraId="6918169C" w14:textId="271A809F" w:rsidR="00B04B80" w:rsidRPr="00224244" w:rsidRDefault="00B04B80" w:rsidP="00B04B80">
      <w:pPr>
        <w:pStyle w:val="EmailDiscussion2"/>
        <w:ind w:left="1619"/>
      </w:pPr>
      <w:r w:rsidRPr="00224244">
        <w:t xml:space="preserve">Scope: Treat </w:t>
      </w:r>
      <w:hyperlink r:id="rId4248" w:history="1">
        <w:r w:rsidR="00EB1908">
          <w:rPr>
            <w:rStyle w:val="Hyperlink"/>
          </w:rPr>
          <w:t>R2-2005584</w:t>
        </w:r>
      </w:hyperlink>
      <w:r w:rsidRPr="00224244">
        <w:t xml:space="preserve">, </w:t>
      </w:r>
      <w:hyperlink r:id="rId4249" w:history="1">
        <w:r w:rsidR="00EB1908">
          <w:rPr>
            <w:rStyle w:val="Hyperlink"/>
          </w:rPr>
          <w:t>R2-2005585</w:t>
        </w:r>
      </w:hyperlink>
      <w:r w:rsidRPr="00224244">
        <w:t xml:space="preserve">, issues, corrections etc, Capture meeting agreements impact to TS. Can also take into account LSes / progress in other groups etc, Treat parts that don’t overlap with input email discussion of </w:t>
      </w:r>
      <w:hyperlink r:id="rId4250" w:history="1">
        <w:r w:rsidR="00EB1908">
          <w:rPr>
            <w:rStyle w:val="Hyperlink"/>
          </w:rPr>
          <w:t>R2-2004593</w:t>
        </w:r>
      </w:hyperlink>
      <w:r w:rsidRPr="00224244">
        <w:t xml:space="preserve"> </w:t>
      </w:r>
      <w:hyperlink r:id="rId4251" w:history="1">
        <w:r w:rsidR="00EB1908">
          <w:rPr>
            <w:rStyle w:val="Hyperlink"/>
          </w:rPr>
          <w:t>R2-2005665</w:t>
        </w:r>
      </w:hyperlink>
      <w:r w:rsidRPr="00224244">
        <w:t xml:space="preserve"> </w:t>
      </w:r>
      <w:hyperlink r:id="rId4252" w:history="1">
        <w:r w:rsidR="00EB1908">
          <w:rPr>
            <w:rStyle w:val="Hyperlink"/>
          </w:rPr>
          <w:t>R2-2005666</w:t>
        </w:r>
      </w:hyperlink>
      <w:r w:rsidRPr="00224244">
        <w:t xml:space="preserve"> </w:t>
      </w:r>
      <w:hyperlink r:id="rId4253" w:history="1">
        <w:r w:rsidR="00EB1908">
          <w:rPr>
            <w:rStyle w:val="Hyperlink"/>
          </w:rPr>
          <w:t>R2-2005667</w:t>
        </w:r>
      </w:hyperlink>
      <w:r w:rsidRPr="00224244">
        <w:t>. Endorsed CR from last meeting is the baseline for further updates,</w:t>
      </w:r>
    </w:p>
    <w:p w14:paraId="5C2857FB" w14:textId="77777777" w:rsidR="00B04B80" w:rsidRPr="00224244" w:rsidRDefault="00B04B80" w:rsidP="00B04B80">
      <w:pPr>
        <w:pStyle w:val="EmailDiscussion2"/>
      </w:pPr>
      <w:r w:rsidRPr="00224244">
        <w:tab/>
        <w:t xml:space="preserve">Intended outcome: Agreed CRs 38340 </w:t>
      </w:r>
    </w:p>
    <w:p w14:paraId="12C414F3" w14:textId="77777777" w:rsidR="00B04B80" w:rsidRPr="00224244" w:rsidRDefault="00B04B80" w:rsidP="00B04B80">
      <w:pPr>
        <w:pStyle w:val="EmailDiscussion2"/>
      </w:pPr>
      <w:r w:rsidRPr="00224244">
        <w:tab/>
        <w:t>Deadline: June 11, 0700 UTC</w:t>
      </w:r>
    </w:p>
    <w:p w14:paraId="07645CD0" w14:textId="77777777" w:rsidR="00B04B80" w:rsidRPr="00224244" w:rsidRDefault="00B04B80" w:rsidP="00B04B80">
      <w:pPr>
        <w:pStyle w:val="EmailDiscussion2"/>
      </w:pPr>
    </w:p>
    <w:p w14:paraId="30494352"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 xml:space="preserve">[AT110-e][043][IAB] User Plane (Samsung) </w:t>
      </w:r>
    </w:p>
    <w:p w14:paraId="05A87DA1" w14:textId="2EDD1215" w:rsidR="00B04B80" w:rsidRPr="00224244" w:rsidRDefault="00B04B80" w:rsidP="00B04B80">
      <w:pPr>
        <w:pStyle w:val="EmailDiscussion2"/>
        <w:ind w:left="1619"/>
      </w:pPr>
      <w:r w:rsidRPr="00224244">
        <w:t xml:space="preserve">Scope: Treat </w:t>
      </w:r>
      <w:hyperlink r:id="rId4254" w:history="1">
        <w:r w:rsidR="00EB1908">
          <w:rPr>
            <w:rStyle w:val="Hyperlink"/>
          </w:rPr>
          <w:t>R2-2004966</w:t>
        </w:r>
      </w:hyperlink>
      <w:r w:rsidRPr="00224244">
        <w:t xml:space="preserve">, </w:t>
      </w:r>
      <w:hyperlink r:id="rId4255" w:history="1">
        <w:r w:rsidR="00EB1908">
          <w:rPr>
            <w:rStyle w:val="Hyperlink"/>
          </w:rPr>
          <w:t>R2-2004948</w:t>
        </w:r>
      </w:hyperlink>
      <w:r w:rsidRPr="00224244">
        <w:t>, issues, corrections and relevant parts of other papers, Capture meeting agreements impact to TS. Can also take into account LSes / progress in other groups etc, Endorsed CR from last meeting is the baseline for further updates,</w:t>
      </w:r>
    </w:p>
    <w:p w14:paraId="2BE83EFD" w14:textId="77777777" w:rsidR="00B04B80" w:rsidRPr="00224244" w:rsidRDefault="00B04B80" w:rsidP="00B04B80">
      <w:pPr>
        <w:pStyle w:val="EmailDiscussion2"/>
      </w:pPr>
      <w:r w:rsidRPr="00224244">
        <w:tab/>
        <w:t xml:space="preserve">Intended outcome: Agreed CRs 38321 </w:t>
      </w:r>
    </w:p>
    <w:p w14:paraId="07C53DEA" w14:textId="77777777" w:rsidR="00B04B80" w:rsidRPr="00224244" w:rsidRDefault="00B04B80" w:rsidP="00B04B80">
      <w:pPr>
        <w:pStyle w:val="EmailDiscussion2"/>
      </w:pPr>
      <w:r w:rsidRPr="00224244">
        <w:tab/>
        <w:t>Deadline: June 11, 0700 UTC</w:t>
      </w:r>
    </w:p>
    <w:p w14:paraId="34E4F0DB" w14:textId="77777777" w:rsidR="00B04B80" w:rsidRPr="00224244" w:rsidRDefault="00B04B80" w:rsidP="00B04B80">
      <w:pPr>
        <w:pStyle w:val="EmailDiscussion2"/>
      </w:pPr>
    </w:p>
    <w:p w14:paraId="4DF8D9E6"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 xml:space="preserve">[AT110-e][044][IAB] RRC CR (Ericsson) </w:t>
      </w:r>
    </w:p>
    <w:p w14:paraId="5ECC2C50" w14:textId="268571EC" w:rsidR="00B04B80" w:rsidRPr="00224244" w:rsidRDefault="00B04B80" w:rsidP="00B04B80">
      <w:pPr>
        <w:pStyle w:val="EmailDiscussion2"/>
        <w:ind w:left="1619"/>
      </w:pPr>
      <w:r w:rsidRPr="00224244">
        <w:t>Scope:</w:t>
      </w:r>
      <w:r w:rsidRPr="00224244">
        <w:rPr>
          <w:b/>
        </w:rPr>
        <w:t xml:space="preserve"> FIRST</w:t>
      </w:r>
      <w:r w:rsidRPr="00224244">
        <w:t xml:space="preserve"> Treat </w:t>
      </w:r>
      <w:hyperlink r:id="rId4256" w:history="1">
        <w:r w:rsidR="00EB1908">
          <w:rPr>
            <w:rStyle w:val="Hyperlink"/>
          </w:rPr>
          <w:t>R2-2004607</w:t>
        </w:r>
      </w:hyperlink>
      <w:r w:rsidRPr="00224244">
        <w:t xml:space="preserve"> and make agreements on everything as far as possible. Treat all Relevant RIL issues from ASN.1 review. Update RRC CR(s) to implement the solutions. When they are ready, take into account all IAB agreements and update further the RRC CR(s).</w:t>
      </w:r>
    </w:p>
    <w:p w14:paraId="59CCD825" w14:textId="48B53DE2" w:rsidR="00B04B80" w:rsidRPr="00224244" w:rsidRDefault="00B04B80" w:rsidP="00B04B80">
      <w:pPr>
        <w:pStyle w:val="EmailDiscussion2"/>
        <w:ind w:left="1619"/>
      </w:pPr>
      <w:r w:rsidRPr="00224244">
        <w:t xml:space="preserve">Part 1: Agreements relevant to Stage-3 from </w:t>
      </w:r>
      <w:hyperlink r:id="rId4257" w:history="1">
        <w:r w:rsidR="00EB1908">
          <w:rPr>
            <w:rStyle w:val="Hyperlink"/>
          </w:rPr>
          <w:t>R2-2004607</w:t>
        </w:r>
      </w:hyperlink>
      <w:r w:rsidRPr="00224244">
        <w:t xml:space="preserve"> and RIL issues. </w:t>
      </w:r>
    </w:p>
    <w:p w14:paraId="228CF08A" w14:textId="77777777" w:rsidR="00B04B80" w:rsidRPr="00224244" w:rsidRDefault="00B04B80" w:rsidP="00B04B80">
      <w:pPr>
        <w:pStyle w:val="EmailDiscussion2"/>
      </w:pPr>
      <w:r w:rsidRPr="00224244">
        <w:tab/>
        <w:t>Part 2: Agreed CR 38331 (Ericsson) (and 36331 if there is impact) for RP. Deadline: June 11, 0700 UTC</w:t>
      </w:r>
    </w:p>
    <w:p w14:paraId="13F4A398" w14:textId="77777777" w:rsidR="00B04B80" w:rsidRPr="00224244" w:rsidRDefault="00B04B80" w:rsidP="00B04B80">
      <w:pPr>
        <w:pStyle w:val="Doc-text2"/>
      </w:pPr>
    </w:p>
    <w:p w14:paraId="2B34C04F"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 xml:space="preserve">[AT110-e][045][IAB] Partiuclar issues I Misc (ZTE) </w:t>
      </w:r>
    </w:p>
    <w:p w14:paraId="21C2521F" w14:textId="286B8FE2" w:rsidR="00B04B80" w:rsidRPr="00224244" w:rsidRDefault="00B04B80" w:rsidP="00B04B80">
      <w:pPr>
        <w:pStyle w:val="EmailDiscussion2"/>
        <w:ind w:left="1619"/>
      </w:pPr>
      <w:r w:rsidRPr="00224244">
        <w:t xml:space="preserve">Scope: Address open issues related to F1-C/F1AP transport and configuration including </w:t>
      </w:r>
      <w:hyperlink r:id="rId4258" w:history="1">
        <w:r w:rsidR="00EB1908">
          <w:rPr>
            <w:rStyle w:val="Hyperlink"/>
          </w:rPr>
          <w:t>R2-2004338</w:t>
        </w:r>
      </w:hyperlink>
      <w:r w:rsidRPr="00224244">
        <w:t xml:space="preserve">, address also </w:t>
      </w:r>
      <w:hyperlink r:id="rId4259" w:history="1">
        <w:r w:rsidR="00EB1908">
          <w:rPr>
            <w:rStyle w:val="Hyperlink"/>
          </w:rPr>
          <w:t>R2-2004353</w:t>
        </w:r>
      </w:hyperlink>
      <w:r w:rsidRPr="00224244">
        <w:t xml:space="preserve"> (if any impact at all), and address other non-IP or UAC issues not fully covered in [044], e.g. Support for RRC_Inactive</w:t>
      </w:r>
    </w:p>
    <w:p w14:paraId="36D52450" w14:textId="77777777" w:rsidR="00B04B80" w:rsidRPr="00224244" w:rsidRDefault="00B04B80" w:rsidP="00B04B80">
      <w:pPr>
        <w:pStyle w:val="EmailDiscussion2"/>
      </w:pPr>
      <w:r w:rsidRPr="00224244">
        <w:tab/>
        <w:t xml:space="preserve">Intended outcome: Report with functional Agreements (potentially also TPs). </w:t>
      </w:r>
    </w:p>
    <w:p w14:paraId="29DEDB9E" w14:textId="77777777" w:rsidR="00B04B80" w:rsidRPr="00224244" w:rsidRDefault="00B04B80" w:rsidP="00B04B80">
      <w:pPr>
        <w:pStyle w:val="EmailDiscussion2"/>
      </w:pPr>
      <w:r w:rsidRPr="00224244">
        <w:tab/>
        <w:t>Deadline: June 5, 0700 UTC</w:t>
      </w:r>
    </w:p>
    <w:p w14:paraId="659C0BF8" w14:textId="77777777" w:rsidR="00B04B80" w:rsidRPr="00224244" w:rsidRDefault="00B04B80" w:rsidP="00B04B80">
      <w:pPr>
        <w:pStyle w:val="EmailDiscussion2"/>
      </w:pPr>
    </w:p>
    <w:p w14:paraId="2E84258D"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lastRenderedPageBreak/>
        <w:t xml:space="preserve">[AT110-e][046][IAB] Partiuclar issues II IP Address handling (Samsung) </w:t>
      </w:r>
    </w:p>
    <w:p w14:paraId="1EA160C0" w14:textId="01876BDD" w:rsidR="00B04B80" w:rsidRPr="00224244" w:rsidRDefault="00B04B80" w:rsidP="00B04B80">
      <w:pPr>
        <w:pStyle w:val="EmailDiscussion2"/>
        <w:ind w:left="1619"/>
      </w:pPr>
      <w:r w:rsidRPr="00224244">
        <w:t xml:space="preserve">Scope: Address open issues related to IP address handling in a IAB Node, mainly RRC, can also discuss the Role of BAP if any such open issue, address </w:t>
      </w:r>
      <w:hyperlink r:id="rId4260" w:history="1">
        <w:r w:rsidR="00EB1908">
          <w:rPr>
            <w:rStyle w:val="Hyperlink"/>
          </w:rPr>
          <w:t>R2-2004361</w:t>
        </w:r>
      </w:hyperlink>
      <w:r w:rsidRPr="00224244">
        <w:t xml:space="preserve">, </w:t>
      </w:r>
    </w:p>
    <w:p w14:paraId="30096704" w14:textId="77777777" w:rsidR="00B04B80" w:rsidRPr="00224244" w:rsidRDefault="00B04B80" w:rsidP="00B04B80">
      <w:pPr>
        <w:pStyle w:val="EmailDiscussion2"/>
      </w:pPr>
      <w:r w:rsidRPr="00224244">
        <w:tab/>
        <w:t xml:space="preserve">Intended outcome: Report with functional Agreements (potentially also TPs). </w:t>
      </w:r>
    </w:p>
    <w:p w14:paraId="73C1BFF1" w14:textId="77777777" w:rsidR="00B04B80" w:rsidRPr="00224244" w:rsidRDefault="00B04B80" w:rsidP="00B04B80">
      <w:pPr>
        <w:pStyle w:val="EmailDiscussion2"/>
      </w:pPr>
      <w:r w:rsidRPr="00224244">
        <w:tab/>
        <w:t>Deadline: June 5, 0700 UTC</w:t>
      </w:r>
    </w:p>
    <w:p w14:paraId="6AED894B" w14:textId="77777777" w:rsidR="00B04B80" w:rsidRPr="00224244" w:rsidRDefault="00B04B80" w:rsidP="00B04B80">
      <w:pPr>
        <w:pStyle w:val="EmailDiscussion2"/>
      </w:pPr>
    </w:p>
    <w:p w14:paraId="35B8EF1E"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 xml:space="preserve">[AT110-e][047][IAB] Partiuclar issues III UAC (LG) </w:t>
      </w:r>
    </w:p>
    <w:p w14:paraId="12BA28E5" w14:textId="39819ED1" w:rsidR="00B04B80" w:rsidRPr="00224244" w:rsidRDefault="00B04B80" w:rsidP="00B04B80">
      <w:pPr>
        <w:pStyle w:val="EmailDiscussion2"/>
        <w:ind w:left="1619"/>
      </w:pPr>
      <w:r w:rsidRPr="00224244">
        <w:t xml:space="preserve">Scope: Address issues related to UAC and cause values, treat </w:t>
      </w:r>
      <w:hyperlink r:id="rId4261" w:history="1">
        <w:r w:rsidR="00EB1908">
          <w:rPr>
            <w:rStyle w:val="Hyperlink"/>
          </w:rPr>
          <w:t>R2-2005992</w:t>
        </w:r>
      </w:hyperlink>
      <w:r w:rsidRPr="00224244">
        <w:t xml:space="preserve">, </w:t>
      </w:r>
      <w:hyperlink r:id="rId4262" w:history="1">
        <w:r w:rsidR="00EB1908">
          <w:rPr>
            <w:rStyle w:val="Hyperlink"/>
          </w:rPr>
          <w:t>R2-2005653</w:t>
        </w:r>
      </w:hyperlink>
      <w:r w:rsidRPr="00224244">
        <w:t xml:space="preserve">, </w:t>
      </w:r>
    </w:p>
    <w:p w14:paraId="0ABF8840" w14:textId="77777777" w:rsidR="00B04B80" w:rsidRPr="00224244" w:rsidRDefault="00B04B80" w:rsidP="00B04B80">
      <w:pPr>
        <w:pStyle w:val="EmailDiscussion2"/>
      </w:pPr>
      <w:r w:rsidRPr="00224244">
        <w:tab/>
        <w:t xml:space="preserve">Intended outcome: Report with functional Agreements (potentially also TPs). </w:t>
      </w:r>
    </w:p>
    <w:p w14:paraId="70DAB56C" w14:textId="77777777" w:rsidR="00B04B80" w:rsidRPr="00224244" w:rsidRDefault="00B04B80" w:rsidP="00B04B80">
      <w:pPr>
        <w:pStyle w:val="EmailDiscussion2"/>
      </w:pPr>
      <w:r w:rsidRPr="00224244">
        <w:tab/>
        <w:t>Deadline: June 5, 0700 UTC</w:t>
      </w:r>
    </w:p>
    <w:p w14:paraId="116ED697" w14:textId="77777777" w:rsidR="00B04B80" w:rsidRPr="00224244" w:rsidRDefault="00B04B80" w:rsidP="00B04B80">
      <w:pPr>
        <w:pStyle w:val="EmailDiscussion2"/>
      </w:pPr>
    </w:p>
    <w:p w14:paraId="642B1720"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 xml:space="preserve">[AT110-e][048][IAB] UE capabilities (Nokia) </w:t>
      </w:r>
    </w:p>
    <w:p w14:paraId="64231046" w14:textId="0DE46BAC" w:rsidR="00B04B80" w:rsidRPr="00224244" w:rsidRDefault="00B04B80" w:rsidP="00B04B80">
      <w:pPr>
        <w:pStyle w:val="EmailDiscussion2"/>
        <w:ind w:left="1619"/>
      </w:pPr>
      <w:r w:rsidRPr="00224244">
        <w:t xml:space="preserve">Scope: Treat at least </w:t>
      </w:r>
      <w:hyperlink r:id="rId4263" w:history="1">
        <w:r w:rsidR="00EB1908">
          <w:rPr>
            <w:rStyle w:val="Hyperlink"/>
          </w:rPr>
          <w:t>R2-2004684</w:t>
        </w:r>
      </w:hyperlink>
      <w:r w:rsidRPr="00224244">
        <w:t xml:space="preserve"> and possibly other relevant input that does not overlap with the input email discussion, make agreements as far as possible. </w:t>
      </w:r>
    </w:p>
    <w:p w14:paraId="30342B9E" w14:textId="77777777" w:rsidR="00B04B80" w:rsidRPr="00224244" w:rsidRDefault="00B04B80" w:rsidP="00B04B80">
      <w:pPr>
        <w:pStyle w:val="EmailDiscussion2"/>
        <w:ind w:left="1619"/>
      </w:pPr>
      <w:r w:rsidRPr="00224244">
        <w:t>Part 1: Agreements</w:t>
      </w:r>
    </w:p>
    <w:p w14:paraId="5C7A0C3C" w14:textId="77777777" w:rsidR="00B04B80" w:rsidRPr="00224244" w:rsidRDefault="00B04B80" w:rsidP="00B04B80">
      <w:pPr>
        <w:pStyle w:val="EmailDiscussion2"/>
        <w:ind w:left="1619"/>
      </w:pPr>
      <w:r w:rsidRPr="00224244">
        <w:t>Part 2: Agreed/Endorsed CR 306 331, Deadline: EOM</w:t>
      </w:r>
    </w:p>
    <w:p w14:paraId="513450B5" w14:textId="77777777" w:rsidR="00B04B80" w:rsidRPr="00224244" w:rsidRDefault="00B04B80" w:rsidP="00B04B80">
      <w:pPr>
        <w:pStyle w:val="EmailDiscussion2"/>
        <w:ind w:left="1619"/>
      </w:pPr>
    </w:p>
    <w:p w14:paraId="5F0913B5"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 xml:space="preserve">[AT110-e][049][IAB] Other (Huawei) </w:t>
      </w:r>
    </w:p>
    <w:p w14:paraId="7A45EC6E" w14:textId="77777777" w:rsidR="00B04B80" w:rsidRPr="00224244" w:rsidRDefault="00B04B80" w:rsidP="00B04B80">
      <w:pPr>
        <w:pStyle w:val="EmailDiscussion2"/>
        <w:ind w:left="1619"/>
      </w:pPr>
      <w:r w:rsidRPr="00224244">
        <w:t xml:space="preserve">Scope: Treat papers under 6.1.7, identify agreeable items, make agreements as far as possible. </w:t>
      </w:r>
    </w:p>
    <w:p w14:paraId="678C2474" w14:textId="77777777" w:rsidR="00B04B80" w:rsidRPr="00224244" w:rsidRDefault="00B04B80" w:rsidP="00B04B80">
      <w:pPr>
        <w:pStyle w:val="EmailDiscussion2"/>
        <w:ind w:left="1619"/>
      </w:pPr>
      <w:r w:rsidRPr="00224244">
        <w:t>Part 1: Agreements</w:t>
      </w:r>
    </w:p>
    <w:p w14:paraId="065F76F2" w14:textId="77777777" w:rsidR="00B04B80" w:rsidRPr="00224244" w:rsidRDefault="00B04B80" w:rsidP="00B04B80">
      <w:pPr>
        <w:pStyle w:val="EmailDiscussion2"/>
        <w:ind w:left="1619"/>
      </w:pPr>
      <w:r w:rsidRPr="00224244">
        <w:t>Part 2: Agreed CRs 304, 322, (RRC impacts should be captured in the main IAB RRC CR).</w:t>
      </w:r>
    </w:p>
    <w:p w14:paraId="1762DE9C" w14:textId="77777777" w:rsidR="00B04B80" w:rsidRPr="00224244" w:rsidRDefault="00B04B80" w:rsidP="00B04B80">
      <w:pPr>
        <w:pStyle w:val="EmailDiscussion2"/>
        <w:ind w:left="1619"/>
      </w:pPr>
      <w:r w:rsidRPr="00224244">
        <w:t>Deadline: EOM</w:t>
      </w:r>
    </w:p>
    <w:p w14:paraId="4702BF18" w14:textId="77777777" w:rsidR="00B04B80" w:rsidRPr="00224244" w:rsidRDefault="00B04B80" w:rsidP="00B04B80">
      <w:pPr>
        <w:pStyle w:val="EmailDiscussion2"/>
      </w:pPr>
    </w:p>
    <w:p w14:paraId="4F69CCF1"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 xml:space="preserve">[AT110-e][050][DCCA] MAC updates (OPPO) </w:t>
      </w:r>
    </w:p>
    <w:p w14:paraId="28E80F7F" w14:textId="77777777" w:rsidR="00B04B80" w:rsidRPr="00224244" w:rsidRDefault="00B04B80" w:rsidP="00B04B80">
      <w:pPr>
        <w:pStyle w:val="EmailDiscussion2"/>
        <w:ind w:left="1619"/>
      </w:pPr>
      <w:r w:rsidRPr="00224244">
        <w:t>Scope: Treat documents under 6.10.3, determine agreeable parts and and make agreements. Implement meeting agreements in updated CRs.</w:t>
      </w:r>
    </w:p>
    <w:p w14:paraId="69A73BB9" w14:textId="77777777" w:rsidR="00B04B80" w:rsidRPr="00224244" w:rsidRDefault="00B04B80" w:rsidP="00B04B80">
      <w:pPr>
        <w:pStyle w:val="EmailDiscussion2"/>
      </w:pPr>
      <w:r w:rsidRPr="00224244">
        <w:tab/>
        <w:t>Part 1: Agreements (rapporteur sets the deadline)</w:t>
      </w:r>
    </w:p>
    <w:p w14:paraId="4FAB1813" w14:textId="77777777" w:rsidR="00B04B80" w:rsidRPr="00224244" w:rsidRDefault="00B04B80" w:rsidP="00B04B80">
      <w:pPr>
        <w:pStyle w:val="EmailDiscussion2"/>
      </w:pPr>
      <w:r w:rsidRPr="00224244">
        <w:tab/>
        <w:t xml:space="preserve">Part 2: Updated Agreed CR 38321 </w:t>
      </w:r>
    </w:p>
    <w:p w14:paraId="71C77202" w14:textId="77777777" w:rsidR="00B04B80" w:rsidRPr="00224244" w:rsidRDefault="00B04B80" w:rsidP="00B04B80">
      <w:pPr>
        <w:pStyle w:val="EmailDiscussion2"/>
      </w:pPr>
      <w:r w:rsidRPr="00224244">
        <w:tab/>
        <w:t>Deadline: June 11 0700 UTC</w:t>
      </w:r>
    </w:p>
    <w:p w14:paraId="0B6DA027" w14:textId="77777777" w:rsidR="00B04B80" w:rsidRPr="00224244" w:rsidRDefault="00B04B80" w:rsidP="00B04B80">
      <w:pPr>
        <w:pStyle w:val="EmailDiscussion2"/>
      </w:pPr>
    </w:p>
    <w:p w14:paraId="07A5C187"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 xml:space="preserve">[AT110-e][051_A][DCCA] RRC 36331 38331 (Ericsson) </w:t>
      </w:r>
    </w:p>
    <w:p w14:paraId="7CFE04D9" w14:textId="77777777" w:rsidR="00B04B80" w:rsidRPr="00224244" w:rsidRDefault="00B04B80" w:rsidP="00B04B80">
      <w:pPr>
        <w:pStyle w:val="EmailDiscussion2"/>
        <w:ind w:left="1619"/>
      </w:pPr>
      <w:r w:rsidRPr="00224244">
        <w:t>Scope: Adress relevant Review Issues (RILs), with or without tdocs, determine agreeable parts and and make agreements. Implement RIL solutions and DCCA Meeting agreements in updated CRs.</w:t>
      </w:r>
    </w:p>
    <w:p w14:paraId="380CEA80" w14:textId="77777777" w:rsidR="00B04B80" w:rsidRPr="00224244" w:rsidRDefault="00B04B80" w:rsidP="00B04B80">
      <w:pPr>
        <w:pStyle w:val="EmailDiscussion2"/>
      </w:pPr>
      <w:r w:rsidRPr="00224244">
        <w:tab/>
        <w:t>Part 1: Agreements (rapporteur sets the deadline)</w:t>
      </w:r>
    </w:p>
    <w:p w14:paraId="628CF91B" w14:textId="77777777" w:rsidR="00B04B80" w:rsidRPr="00224244" w:rsidRDefault="00B04B80" w:rsidP="00B04B80">
      <w:pPr>
        <w:pStyle w:val="EmailDiscussion2"/>
      </w:pPr>
      <w:r w:rsidRPr="00224244">
        <w:tab/>
        <w:t>Part 2: Agreed CRs 38331 36331 Deadline: EOM</w:t>
      </w:r>
    </w:p>
    <w:p w14:paraId="553D5B05" w14:textId="77777777" w:rsidR="00B04B80" w:rsidRPr="00224244" w:rsidRDefault="00B04B80" w:rsidP="00B04B80">
      <w:pPr>
        <w:pStyle w:val="EmailDiscussion2"/>
      </w:pPr>
    </w:p>
    <w:p w14:paraId="2DD9C355"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 xml:space="preserve">[AT110-e][052][DCCA] Fast Scell Activation (OPPO) </w:t>
      </w:r>
    </w:p>
    <w:p w14:paraId="162758AA" w14:textId="77777777" w:rsidR="00B04B80" w:rsidRPr="00224244" w:rsidRDefault="00B04B80" w:rsidP="00B04B80">
      <w:pPr>
        <w:pStyle w:val="EmailDiscussion2"/>
        <w:ind w:left="1619"/>
      </w:pPr>
      <w:r w:rsidRPr="00224244">
        <w:t>Scope: Address Open issues</w:t>
      </w:r>
    </w:p>
    <w:p w14:paraId="7E8141DA" w14:textId="77777777" w:rsidR="00B04B80" w:rsidRPr="00224244" w:rsidRDefault="00B04B80" w:rsidP="00B04B80">
      <w:pPr>
        <w:pStyle w:val="EmailDiscussion2"/>
      </w:pPr>
      <w:r w:rsidRPr="00224244">
        <w:tab/>
        <w:t xml:space="preserve">Expected Outcome: Agreements </w:t>
      </w:r>
    </w:p>
    <w:p w14:paraId="3FC84F11" w14:textId="77777777" w:rsidR="00B04B80" w:rsidRPr="00224244" w:rsidRDefault="00B04B80" w:rsidP="00B04B80">
      <w:pPr>
        <w:pStyle w:val="EmailDiscussion2"/>
      </w:pPr>
      <w:r w:rsidRPr="00224244">
        <w:tab/>
        <w:t>Deadline: June 5 0700 UTC</w:t>
      </w:r>
    </w:p>
    <w:p w14:paraId="028E1738" w14:textId="77777777" w:rsidR="00B04B80" w:rsidRPr="00224244" w:rsidRDefault="00B04B80" w:rsidP="00B04B80">
      <w:pPr>
        <w:pStyle w:val="EmailDiscussion2"/>
        <w:ind w:left="1619"/>
      </w:pPr>
    </w:p>
    <w:p w14:paraId="201D833B"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 xml:space="preserve">[AT110-e][053][IIOT] Accurate Reference Time (NTT DOCOMO) </w:t>
      </w:r>
    </w:p>
    <w:p w14:paraId="274037A5" w14:textId="77777777" w:rsidR="00B04B80" w:rsidRPr="00224244" w:rsidRDefault="00B04B80" w:rsidP="00B04B80">
      <w:pPr>
        <w:pStyle w:val="EmailDiscussion2"/>
        <w:ind w:left="1619"/>
      </w:pPr>
      <w:r w:rsidRPr="00224244">
        <w:t xml:space="preserve">Scope: Address the following FFSes: FFS 1 whether the UE is allowed to send the same interest message again. FFS 2 the need for a prohibit timer T346. Can also address other proposals provided in the documents under 6.7.2.1 if there is interest (proponents will need to push and explain). </w:t>
      </w:r>
    </w:p>
    <w:p w14:paraId="65A36AD0" w14:textId="77777777" w:rsidR="00B04B80" w:rsidRPr="00224244" w:rsidRDefault="00B04B80" w:rsidP="00B04B80">
      <w:pPr>
        <w:pStyle w:val="EmailDiscussion2"/>
      </w:pPr>
      <w:r w:rsidRPr="00224244">
        <w:tab/>
        <w:t>Intended outcome: Agreements</w:t>
      </w:r>
    </w:p>
    <w:p w14:paraId="49459E67" w14:textId="77777777" w:rsidR="00B04B80" w:rsidRPr="00224244" w:rsidRDefault="00B04B80" w:rsidP="00B04B80">
      <w:pPr>
        <w:pStyle w:val="EmailDiscussion2"/>
      </w:pPr>
      <w:r w:rsidRPr="00224244">
        <w:tab/>
        <w:t>Deadline: June 5, 0700 UTC</w:t>
      </w:r>
    </w:p>
    <w:p w14:paraId="0EDAC464" w14:textId="77777777" w:rsidR="00B04B80" w:rsidRPr="00224244" w:rsidRDefault="00B04B80" w:rsidP="00B04B80">
      <w:pPr>
        <w:pStyle w:val="EmailDiscussion2"/>
        <w:rPr>
          <w:rStyle w:val="Hyperlink"/>
          <w:color w:val="auto"/>
          <w:u w:val="none"/>
        </w:rPr>
      </w:pPr>
    </w:p>
    <w:p w14:paraId="79ACE42D"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 xml:space="preserve">[AT110-e][054][IIOT] RRC (Ericsson) </w:t>
      </w:r>
    </w:p>
    <w:p w14:paraId="78BA86DC" w14:textId="06387924" w:rsidR="00B04B80" w:rsidRPr="00224244" w:rsidRDefault="00B04B80" w:rsidP="00B04B80">
      <w:pPr>
        <w:pStyle w:val="EmailDiscussion2"/>
        <w:ind w:left="1619"/>
      </w:pPr>
      <w:r w:rsidRPr="00224244">
        <w:t xml:space="preserve">Scope: Treat at least email discussion summary in </w:t>
      </w:r>
      <w:hyperlink r:id="rId4264" w:history="1">
        <w:r w:rsidR="00EB1908">
          <w:rPr>
            <w:rStyle w:val="Hyperlink"/>
          </w:rPr>
          <w:t>R2-2004954</w:t>
        </w:r>
      </w:hyperlink>
      <w:r w:rsidRPr="00224244">
        <w:t xml:space="preserve"> and the resulting updated CR. Address all other relevant Review issues (RILs), with or without tdocs. Implement meeting agreements in the CR. </w:t>
      </w:r>
    </w:p>
    <w:p w14:paraId="26D49125" w14:textId="77777777" w:rsidR="00B04B80" w:rsidRPr="00224244" w:rsidRDefault="00B04B80" w:rsidP="00B04B80">
      <w:pPr>
        <w:pStyle w:val="EmailDiscussion2"/>
      </w:pPr>
      <w:r w:rsidRPr="00224244">
        <w:tab/>
        <w:t>Part 1: Agreements (rapporteur to announce deadline)</w:t>
      </w:r>
    </w:p>
    <w:p w14:paraId="43D10F95" w14:textId="77777777" w:rsidR="00B04B80" w:rsidRPr="00224244" w:rsidRDefault="00B04B80" w:rsidP="00B04B80">
      <w:pPr>
        <w:pStyle w:val="EmailDiscussion2"/>
      </w:pPr>
      <w:r w:rsidRPr="00224244">
        <w:tab/>
        <w:t>Part 2: Agreed CRs 38331 (36331 if applicable)</w:t>
      </w:r>
    </w:p>
    <w:p w14:paraId="464FAA7C" w14:textId="77777777" w:rsidR="00B04B80" w:rsidRPr="00224244" w:rsidRDefault="00B04B80" w:rsidP="00B04B80">
      <w:pPr>
        <w:pStyle w:val="EmailDiscussion2"/>
      </w:pPr>
      <w:r w:rsidRPr="00224244">
        <w:tab/>
        <w:t>Deadline: June 11, 0700 UTC</w:t>
      </w:r>
    </w:p>
    <w:p w14:paraId="794C2B57" w14:textId="77777777" w:rsidR="00B04B80" w:rsidRPr="00224244" w:rsidRDefault="00B04B80" w:rsidP="00B04B80">
      <w:pPr>
        <w:pStyle w:val="EmailDiscussion2"/>
      </w:pPr>
    </w:p>
    <w:p w14:paraId="7A278FB4"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 xml:space="preserve">[AT110-e][055][IIOT] MAC (Samsung) </w:t>
      </w:r>
    </w:p>
    <w:p w14:paraId="5AC0EA32" w14:textId="54F2891A" w:rsidR="00B04B80" w:rsidRPr="00224244" w:rsidRDefault="00B04B80" w:rsidP="00B04B80">
      <w:pPr>
        <w:pStyle w:val="EmailDiscussion2"/>
        <w:ind w:left="1619"/>
      </w:pPr>
      <w:r w:rsidRPr="00224244">
        <w:lastRenderedPageBreak/>
        <w:t xml:space="preserve">Scope 1: Treat the email discussion summary in </w:t>
      </w:r>
      <w:hyperlink r:id="rId4265" w:history="1">
        <w:r w:rsidR="00EB1908">
          <w:rPr>
            <w:rStyle w:val="Hyperlink"/>
          </w:rPr>
          <w:t>R2-2005645</w:t>
        </w:r>
      </w:hyperlink>
      <w:r w:rsidRPr="00224244">
        <w:t xml:space="preserve">, make agreements as far as possible (difficult discussion can be brought on-line instead, for desicions). Address other relevant issues under 6.7.3.1 not overlapping with the email discussion and/or previous agreements, if any. Address also inter-UE-prioritization below. </w:t>
      </w:r>
    </w:p>
    <w:p w14:paraId="35E5591B" w14:textId="77777777" w:rsidR="00B04B80" w:rsidRPr="00224244" w:rsidRDefault="00B04B80" w:rsidP="00B04B80">
      <w:pPr>
        <w:pStyle w:val="EmailDiscussion2"/>
        <w:ind w:left="1619"/>
      </w:pPr>
      <w:r w:rsidRPr="00224244">
        <w:t xml:space="preserve">Scope 2: Implement meeting agreements in the CR. </w:t>
      </w:r>
    </w:p>
    <w:p w14:paraId="3A982B96" w14:textId="77777777" w:rsidR="00B04B80" w:rsidRPr="00224244" w:rsidRDefault="00B04B80" w:rsidP="00B04B80">
      <w:pPr>
        <w:pStyle w:val="EmailDiscussion2"/>
      </w:pPr>
      <w:r w:rsidRPr="00224244">
        <w:tab/>
        <w:t>Part 1: Agreements (rapporteur to announce deadline)</w:t>
      </w:r>
    </w:p>
    <w:p w14:paraId="7ACCFDF8" w14:textId="77777777" w:rsidR="00B04B80" w:rsidRPr="00224244" w:rsidRDefault="00B04B80" w:rsidP="00B04B80">
      <w:pPr>
        <w:pStyle w:val="EmailDiscussion2"/>
      </w:pPr>
      <w:r w:rsidRPr="00224244">
        <w:tab/>
        <w:t>Part 2: Agreed CRs 38321. Deadline: EOM</w:t>
      </w:r>
    </w:p>
    <w:p w14:paraId="25380330" w14:textId="77777777" w:rsidR="00B04B80" w:rsidRPr="00224244" w:rsidRDefault="00B04B80" w:rsidP="00B04B80">
      <w:pPr>
        <w:pStyle w:val="EmailDiscussion2"/>
      </w:pPr>
    </w:p>
    <w:p w14:paraId="70DF1815"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 xml:space="preserve">[AT110-e][056][IIOT] Scheduling Enhnancments (vivo) </w:t>
      </w:r>
    </w:p>
    <w:p w14:paraId="39ABE10E" w14:textId="0060750C" w:rsidR="00B04B80" w:rsidRPr="00224244" w:rsidRDefault="00B04B80" w:rsidP="00B04B80">
      <w:pPr>
        <w:pStyle w:val="EmailDiscussion2"/>
        <w:ind w:left="1619"/>
      </w:pPr>
      <w:r w:rsidRPr="00224244">
        <w:t xml:space="preserve">Scope: Treat </w:t>
      </w:r>
      <w:hyperlink r:id="rId4266" w:history="1">
        <w:r w:rsidR="00EB1908">
          <w:rPr>
            <w:rStyle w:val="Hyperlink"/>
          </w:rPr>
          <w:t>R2-2004737</w:t>
        </w:r>
      </w:hyperlink>
      <w:r w:rsidRPr="00224244">
        <w:t xml:space="preserve">, </w:t>
      </w:r>
      <w:hyperlink r:id="rId4267" w:history="1">
        <w:r w:rsidR="00EB1908">
          <w:rPr>
            <w:rStyle w:val="Hyperlink"/>
          </w:rPr>
          <w:t>R2-2004677</w:t>
        </w:r>
      </w:hyperlink>
      <w:r w:rsidRPr="00224244">
        <w:t xml:space="preserve">, </w:t>
      </w:r>
      <w:hyperlink r:id="rId4268" w:history="1">
        <w:r w:rsidR="00EB1908">
          <w:rPr>
            <w:rStyle w:val="Hyperlink"/>
          </w:rPr>
          <w:t>R2-2005338</w:t>
        </w:r>
      </w:hyperlink>
      <w:r w:rsidRPr="00224244">
        <w:t xml:space="preserve">. Note that the proposal in </w:t>
      </w:r>
      <w:hyperlink r:id="rId4269" w:history="1">
        <w:r w:rsidR="00EB1908">
          <w:rPr>
            <w:rStyle w:val="Hyperlink"/>
          </w:rPr>
          <w:t>R2-2004677</w:t>
        </w:r>
      </w:hyperlink>
      <w:r w:rsidRPr="00224244">
        <w:t xml:space="preserve"> was attempted last meeting, failed due to nonsufficient support. Now there seems to be additional supporter so we can check if people has changed their mind (no need to re-do a lot of the discussion)</w:t>
      </w:r>
    </w:p>
    <w:p w14:paraId="11E5A0A5" w14:textId="77777777" w:rsidR="00B04B80" w:rsidRPr="00224244" w:rsidRDefault="00B04B80" w:rsidP="00B04B80">
      <w:pPr>
        <w:pStyle w:val="EmailDiscussion2"/>
      </w:pPr>
      <w:r w:rsidRPr="00224244">
        <w:tab/>
        <w:t xml:space="preserve">Wanted Outcome: Agreements </w:t>
      </w:r>
    </w:p>
    <w:p w14:paraId="31508327" w14:textId="77777777" w:rsidR="00B04B80" w:rsidRPr="00224244" w:rsidRDefault="00B04B80" w:rsidP="00B04B80">
      <w:pPr>
        <w:pStyle w:val="EmailDiscussion2"/>
      </w:pPr>
      <w:r w:rsidRPr="00224244">
        <w:tab/>
        <w:t>Deadline: June 5 0700 UTC</w:t>
      </w:r>
    </w:p>
    <w:p w14:paraId="78C44542" w14:textId="77777777" w:rsidR="00B04B80" w:rsidRPr="00224244" w:rsidRDefault="00B04B80" w:rsidP="00B04B80">
      <w:pPr>
        <w:pStyle w:val="EmailDiscussion2"/>
      </w:pPr>
    </w:p>
    <w:p w14:paraId="1CA1E9DE"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 xml:space="preserve">[AT110-e][045][IIOT] PDCP Duplication and PDCP CRs (LG) </w:t>
      </w:r>
    </w:p>
    <w:p w14:paraId="0A95AAEA" w14:textId="37B1BC10" w:rsidR="00B04B80" w:rsidRPr="00224244" w:rsidRDefault="00B04B80" w:rsidP="00B04B80">
      <w:pPr>
        <w:pStyle w:val="EmailDiscussion2"/>
        <w:ind w:left="1619"/>
      </w:pPr>
      <w:r w:rsidRPr="00224244">
        <w:t xml:space="preserve">Scope: Treat </w:t>
      </w:r>
      <w:hyperlink r:id="rId4270" w:history="1">
        <w:r w:rsidR="00EB1908">
          <w:rPr>
            <w:rStyle w:val="Hyperlink"/>
          </w:rPr>
          <w:t>R2-2005723</w:t>
        </w:r>
      </w:hyperlink>
      <w:r w:rsidRPr="00224244">
        <w:t>, determine agreeable parts and and make agreements. Implement meeting agreements in updated CRs.</w:t>
      </w:r>
    </w:p>
    <w:p w14:paraId="2ACA8E81" w14:textId="77777777" w:rsidR="00B04B80" w:rsidRPr="00224244" w:rsidRDefault="00B04B80" w:rsidP="00B04B80">
      <w:pPr>
        <w:pStyle w:val="EmailDiscussion2"/>
      </w:pPr>
      <w:r w:rsidRPr="00224244">
        <w:tab/>
        <w:t>Part 1: Agreements (rapporteur sets the deadline)</w:t>
      </w:r>
    </w:p>
    <w:p w14:paraId="37C9A6E2" w14:textId="77777777" w:rsidR="00B04B80" w:rsidRPr="00224244" w:rsidRDefault="00B04B80" w:rsidP="00B04B80">
      <w:pPr>
        <w:pStyle w:val="EmailDiscussion2"/>
      </w:pPr>
      <w:r w:rsidRPr="00224244">
        <w:tab/>
        <w:t>Part 2: Agreed CRs 38323 36323</w:t>
      </w:r>
    </w:p>
    <w:p w14:paraId="4E13F289" w14:textId="77777777" w:rsidR="00B04B80" w:rsidRPr="00224244" w:rsidRDefault="00B04B80" w:rsidP="00B04B80">
      <w:pPr>
        <w:pStyle w:val="EmailDiscussion2"/>
      </w:pPr>
      <w:r w:rsidRPr="00224244">
        <w:tab/>
        <w:t>Deadline: June 11 0700 UTC</w:t>
      </w:r>
    </w:p>
    <w:p w14:paraId="6E4C41B7" w14:textId="77777777" w:rsidR="00B04B80" w:rsidRPr="00224244" w:rsidRDefault="00B04B80" w:rsidP="00B04B80">
      <w:pPr>
        <w:pStyle w:val="EmailDiscussion2"/>
      </w:pPr>
    </w:p>
    <w:p w14:paraId="7E820269"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 xml:space="preserve">[AT110-e][046] or [058][IIOT] EHC (Intel) </w:t>
      </w:r>
    </w:p>
    <w:p w14:paraId="5CA37CF0" w14:textId="0958B7C8" w:rsidR="00B04B80" w:rsidRPr="00224244" w:rsidRDefault="00B04B80" w:rsidP="00B04B80">
      <w:pPr>
        <w:pStyle w:val="EmailDiscussion2"/>
        <w:ind w:left="1619"/>
      </w:pPr>
      <w:r w:rsidRPr="00224244">
        <w:t xml:space="preserve">Scope: Treat </w:t>
      </w:r>
      <w:hyperlink r:id="rId4271" w:history="1">
        <w:r w:rsidR="00EB1908">
          <w:rPr>
            <w:rStyle w:val="Hyperlink"/>
          </w:rPr>
          <w:t>R2-2005589</w:t>
        </w:r>
      </w:hyperlink>
      <w:r w:rsidRPr="00224244">
        <w:t xml:space="preserve">, determine agreeable parts and and make agreements. </w:t>
      </w:r>
    </w:p>
    <w:p w14:paraId="06FCFAB4" w14:textId="77777777" w:rsidR="00B04B80" w:rsidRPr="00224244" w:rsidRDefault="00B04B80" w:rsidP="00B04B80">
      <w:pPr>
        <w:pStyle w:val="EmailDiscussion2"/>
      </w:pPr>
      <w:r w:rsidRPr="00224244">
        <w:tab/>
        <w:t>Wanted Outcome: Agreements</w:t>
      </w:r>
    </w:p>
    <w:p w14:paraId="322A7401" w14:textId="77777777" w:rsidR="00B04B80" w:rsidRPr="00224244" w:rsidRDefault="00B04B80" w:rsidP="00B04B80">
      <w:pPr>
        <w:pStyle w:val="EmailDiscussion2"/>
      </w:pPr>
      <w:r w:rsidRPr="00224244">
        <w:tab/>
        <w:t>Deadline: June 5 0700 UTC</w:t>
      </w:r>
    </w:p>
    <w:p w14:paraId="21B10F13" w14:textId="77777777" w:rsidR="00B04B80" w:rsidRPr="00224244" w:rsidRDefault="00B04B80" w:rsidP="00B04B80">
      <w:pPr>
        <w:pStyle w:val="EmailDiscussion2"/>
      </w:pPr>
    </w:p>
    <w:p w14:paraId="209C1509"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 xml:space="preserve">[AT110-e][059][IIOT] Stage-2 CRs (Nokia, Huawei) </w:t>
      </w:r>
    </w:p>
    <w:p w14:paraId="1EDFB88A" w14:textId="77777777" w:rsidR="00B04B80" w:rsidRPr="00224244" w:rsidRDefault="00B04B80" w:rsidP="00B04B80">
      <w:pPr>
        <w:pStyle w:val="EmailDiscussion2"/>
        <w:ind w:left="1619"/>
      </w:pPr>
      <w:r w:rsidRPr="00224244">
        <w:t>Scope: Updated Stage-2 CR. Capture meeting agreements, corrections.</w:t>
      </w:r>
    </w:p>
    <w:p w14:paraId="07B73770" w14:textId="77777777" w:rsidR="00B04B80" w:rsidRPr="00224244" w:rsidRDefault="00B04B80" w:rsidP="00B04B80">
      <w:pPr>
        <w:pStyle w:val="EmailDiscussion2"/>
      </w:pPr>
      <w:r w:rsidRPr="00224244">
        <w:tab/>
        <w:t>Wanted Outcome: Agreed CRs 37340 (Huawei) 36300 38300 (Nokia)</w:t>
      </w:r>
    </w:p>
    <w:p w14:paraId="1AD68B19" w14:textId="77777777" w:rsidR="00B04B80" w:rsidRPr="00224244" w:rsidRDefault="00B04B80" w:rsidP="00B04B80">
      <w:pPr>
        <w:pStyle w:val="EmailDiscussion2"/>
      </w:pPr>
      <w:r w:rsidRPr="00224244">
        <w:tab/>
        <w:t>Deadline: June 11 0700 UTC</w:t>
      </w:r>
    </w:p>
    <w:p w14:paraId="33A2F588" w14:textId="77777777" w:rsidR="00B04B80" w:rsidRPr="00224244" w:rsidRDefault="00B04B80" w:rsidP="00B04B80">
      <w:pPr>
        <w:pStyle w:val="EmailDiscussion2"/>
      </w:pPr>
    </w:p>
    <w:p w14:paraId="0DB225C5"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 xml:space="preserve">[AT110-e][048] [060][IIOT] UE capabilities (Nokia) </w:t>
      </w:r>
    </w:p>
    <w:p w14:paraId="065FB55C" w14:textId="727E40D0" w:rsidR="00B04B80" w:rsidRPr="00224244" w:rsidRDefault="00B04B80" w:rsidP="00B04B80">
      <w:pPr>
        <w:pStyle w:val="EmailDiscussion2"/>
        <w:ind w:left="1619"/>
      </w:pPr>
      <w:r w:rsidRPr="00224244">
        <w:t xml:space="preserve">Scope: Treat </w:t>
      </w:r>
      <w:hyperlink r:id="rId4272" w:history="1">
        <w:r w:rsidR="00EB1908">
          <w:rPr>
            <w:rStyle w:val="Hyperlink"/>
          </w:rPr>
          <w:t>R2-2004681</w:t>
        </w:r>
      </w:hyperlink>
      <w:r w:rsidRPr="00224244">
        <w:t>, determine agreeable parts and and make agreements. Implement meeting agreements in updated CRs.</w:t>
      </w:r>
    </w:p>
    <w:p w14:paraId="20BD4624" w14:textId="77777777" w:rsidR="00B04B80" w:rsidRPr="00224244" w:rsidRDefault="00B04B80" w:rsidP="00B04B80">
      <w:pPr>
        <w:pStyle w:val="EmailDiscussion2"/>
      </w:pPr>
      <w:r w:rsidRPr="00224244">
        <w:tab/>
        <w:t>Part 1: Agreements (rapporteur sets the deadline)</w:t>
      </w:r>
    </w:p>
    <w:p w14:paraId="1838A401" w14:textId="77777777" w:rsidR="00B04B80" w:rsidRPr="00224244" w:rsidRDefault="00B04B80" w:rsidP="00B04B80">
      <w:pPr>
        <w:pStyle w:val="EmailDiscussion2"/>
      </w:pPr>
      <w:r w:rsidRPr="00224244">
        <w:tab/>
        <w:t>Part 2: Endorsed CRs 38306 38331 36306 36331 (For merge, good Q cover sheet etc)</w:t>
      </w:r>
    </w:p>
    <w:p w14:paraId="4FF8746F" w14:textId="77777777" w:rsidR="00B04B80" w:rsidRPr="00224244" w:rsidRDefault="00B04B80" w:rsidP="00B04B80">
      <w:pPr>
        <w:pStyle w:val="EmailDiscussion2"/>
      </w:pPr>
      <w:r w:rsidRPr="00224244">
        <w:tab/>
        <w:t>Deadline: June 11 0700 UTC</w:t>
      </w:r>
    </w:p>
    <w:p w14:paraId="09979766" w14:textId="77777777" w:rsidR="00B04B80" w:rsidRPr="00224244" w:rsidRDefault="00B04B80" w:rsidP="00B04B80">
      <w:pPr>
        <w:pStyle w:val="EmailDiscussion2"/>
      </w:pPr>
    </w:p>
    <w:p w14:paraId="1797EC10"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[AT110-e][061][NR16] Stage-2 (Nokia)</w:t>
      </w:r>
    </w:p>
    <w:p w14:paraId="3A47EAA5" w14:textId="0CAF8D72" w:rsidR="00B04B80" w:rsidRPr="00224244" w:rsidRDefault="00B04B80" w:rsidP="00B04B80">
      <w:pPr>
        <w:pStyle w:val="EmailDiscussion2"/>
      </w:pPr>
      <w:r w:rsidRPr="00224244">
        <w:tab/>
        <w:t xml:space="preserve">Scope: Treat </w:t>
      </w:r>
      <w:hyperlink r:id="rId4273" w:history="1">
        <w:r w:rsidR="00EB1908">
          <w:rPr>
            <w:rStyle w:val="Hyperlink"/>
          </w:rPr>
          <w:t>R2-2004302</w:t>
        </w:r>
      </w:hyperlink>
      <w:r w:rsidRPr="00224244">
        <w:t xml:space="preserve">, </w:t>
      </w:r>
      <w:hyperlink r:id="rId4274" w:history="1">
        <w:r w:rsidR="00EB1908">
          <w:rPr>
            <w:rStyle w:val="Hyperlink"/>
          </w:rPr>
          <w:t>R2-2005998</w:t>
        </w:r>
      </w:hyperlink>
      <w:r w:rsidRPr="00224244">
        <w:t>. General updates for R16 and corrections</w:t>
      </w:r>
    </w:p>
    <w:p w14:paraId="740184B2" w14:textId="77777777" w:rsidR="00B04B80" w:rsidRPr="00224244" w:rsidRDefault="00B04B80" w:rsidP="00B04B80">
      <w:pPr>
        <w:pStyle w:val="EmailDiscussion2"/>
      </w:pPr>
      <w:r w:rsidRPr="00224244">
        <w:tab/>
        <w:t>Wanted Outcome: Agreed CR</w:t>
      </w:r>
    </w:p>
    <w:p w14:paraId="794C88D0" w14:textId="77777777" w:rsidR="00B04B80" w:rsidRPr="00224244" w:rsidRDefault="00B04B80" w:rsidP="00B04B80">
      <w:pPr>
        <w:pStyle w:val="EmailDiscussion2"/>
      </w:pPr>
      <w:r w:rsidRPr="00224244">
        <w:tab/>
        <w:t>Deadline: June 11, 0700 UTC</w:t>
      </w:r>
    </w:p>
    <w:p w14:paraId="08297FFD" w14:textId="77777777" w:rsidR="00B04B80" w:rsidRPr="00224244" w:rsidRDefault="00B04B80" w:rsidP="00B04B80">
      <w:pPr>
        <w:pStyle w:val="EmailDiscussion2"/>
      </w:pPr>
    </w:p>
    <w:p w14:paraId="3B1FBA18"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[AT110-e][062][NR16] MAC updates (Ericsson)</w:t>
      </w:r>
    </w:p>
    <w:p w14:paraId="4B32F280" w14:textId="26083BAE" w:rsidR="00B04B80" w:rsidRPr="00224244" w:rsidRDefault="00B04B80" w:rsidP="00B04B80">
      <w:pPr>
        <w:pStyle w:val="EmailDiscussion2"/>
      </w:pPr>
      <w:r w:rsidRPr="00224244">
        <w:tab/>
        <w:t xml:space="preserve">Scope: Treat </w:t>
      </w:r>
      <w:hyperlink r:id="rId4275" w:history="1">
        <w:r w:rsidR="00EB1908">
          <w:rPr>
            <w:rStyle w:val="Hyperlink"/>
          </w:rPr>
          <w:t>R2-2005328</w:t>
        </w:r>
      </w:hyperlink>
      <w:r w:rsidRPr="00224244">
        <w:t xml:space="preserve">, </w:t>
      </w:r>
      <w:hyperlink r:id="rId4276" w:history="1">
        <w:r w:rsidR="00EB1908">
          <w:rPr>
            <w:rStyle w:val="Hyperlink"/>
          </w:rPr>
          <w:t>R2-2005501</w:t>
        </w:r>
      </w:hyperlink>
      <w:r w:rsidRPr="00224244">
        <w:t xml:space="preserve">, </w:t>
      </w:r>
      <w:hyperlink r:id="rId4277" w:history="1">
        <w:r w:rsidR="00EB1908">
          <w:rPr>
            <w:rStyle w:val="Hyperlink"/>
          </w:rPr>
          <w:t>R2-2005502</w:t>
        </w:r>
      </w:hyperlink>
      <w:r w:rsidRPr="00224244">
        <w:t xml:space="preserve">, </w:t>
      </w:r>
      <w:hyperlink r:id="rId4278" w:history="1">
        <w:r w:rsidR="00EB1908">
          <w:rPr>
            <w:rStyle w:val="Hyperlink"/>
          </w:rPr>
          <w:t>R2-2005562</w:t>
        </w:r>
      </w:hyperlink>
      <w:r w:rsidRPr="00224244">
        <w:t xml:space="preserve">. Multi-WI MAC corrections. </w:t>
      </w:r>
    </w:p>
    <w:p w14:paraId="7C8DF2C9" w14:textId="77777777" w:rsidR="00B04B80" w:rsidRPr="00224244" w:rsidRDefault="00B04B80" w:rsidP="00B04B80">
      <w:pPr>
        <w:pStyle w:val="EmailDiscussion2"/>
      </w:pPr>
      <w:r w:rsidRPr="00224244">
        <w:tab/>
        <w:t>Wanted Outcome: Agreed CR</w:t>
      </w:r>
    </w:p>
    <w:p w14:paraId="6CA80480" w14:textId="77777777" w:rsidR="00B04B80" w:rsidRPr="00224244" w:rsidRDefault="00B04B80" w:rsidP="00B04B80">
      <w:pPr>
        <w:pStyle w:val="EmailDiscussion2"/>
      </w:pPr>
      <w:r w:rsidRPr="00224244">
        <w:tab/>
        <w:t>Deadline: June 11, 0700 UTC</w:t>
      </w:r>
    </w:p>
    <w:p w14:paraId="04C18988" w14:textId="77777777" w:rsidR="00B04B80" w:rsidRPr="00224244" w:rsidRDefault="00B04B80" w:rsidP="00B04B80">
      <w:pPr>
        <w:pStyle w:val="Comments"/>
      </w:pPr>
    </w:p>
    <w:p w14:paraId="0FC5D098"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[AT110-e][064][NR16] NR RRC 1 (Ericsson)</w:t>
      </w:r>
    </w:p>
    <w:p w14:paraId="32E014D0" w14:textId="77777777" w:rsidR="00B04B80" w:rsidRPr="00224244" w:rsidRDefault="00B04B80" w:rsidP="00B04B80">
      <w:pPr>
        <w:pStyle w:val="EmailDiscussion2"/>
      </w:pPr>
      <w:r w:rsidRPr="00224244">
        <w:tab/>
        <w:t xml:space="preserve">Scope: The Main NR RRC Email Thread for R2 110-e. Review and update of the rapporteur ASN.1 corrections CR </w:t>
      </w:r>
    </w:p>
    <w:p w14:paraId="598B2EE0" w14:textId="77777777" w:rsidR="00B04B80" w:rsidRPr="00224244" w:rsidRDefault="00B04B80" w:rsidP="00B04B80">
      <w:pPr>
        <w:pStyle w:val="EmailDiscussion2"/>
      </w:pPr>
      <w:r w:rsidRPr="00224244">
        <w:tab/>
        <w:t>Scope: On initiative by Rapporteur, Treatment of tdocs, discussion and decision on specific RIL issues, focus on Class 2 issues.</w:t>
      </w:r>
    </w:p>
    <w:p w14:paraId="4B9233DF" w14:textId="77777777" w:rsidR="00B04B80" w:rsidRPr="00224244" w:rsidRDefault="00B04B80" w:rsidP="00B04B80">
      <w:pPr>
        <w:pStyle w:val="EmailDiscussion2"/>
      </w:pPr>
      <w:r w:rsidRPr="00224244">
        <w:tab/>
        <w:t xml:space="preserve">Wanted outcome: Agreements on Class 2 and general matters. Deadlines can be set if needed by the rapporteur. Agreements can be declared also wo deadline (if proposal is unchallenged and no comment for 24h). </w:t>
      </w:r>
    </w:p>
    <w:p w14:paraId="42DCCC73" w14:textId="77777777" w:rsidR="00B04B80" w:rsidRPr="00224244" w:rsidRDefault="00B04B80" w:rsidP="00B04B80">
      <w:pPr>
        <w:pStyle w:val="EmailDiscussion2"/>
      </w:pPr>
      <w:r w:rsidRPr="00224244">
        <w:lastRenderedPageBreak/>
        <w:tab/>
        <w:t>Wanted outcome: Agreed Rapporteur ASN.1 corrections CR. Deadline: EOM (expect email approval)</w:t>
      </w:r>
    </w:p>
    <w:p w14:paraId="2B9C3AD6" w14:textId="77777777" w:rsidR="00B04B80" w:rsidRPr="00224244" w:rsidRDefault="00B04B80" w:rsidP="00B04B80">
      <w:pPr>
        <w:pStyle w:val="EmailDiscussion2"/>
      </w:pPr>
    </w:p>
    <w:p w14:paraId="2389DC2A"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rPr>
          <w:lang w:val="sv-SE" w:eastAsia="en-US"/>
        </w:rPr>
      </w:pPr>
      <w:r w:rsidRPr="00224244">
        <w:rPr>
          <w:lang w:val="sv-SE" w:eastAsia="en-US"/>
        </w:rPr>
        <w:t>[AT110-e][065][NR16] NR ASN1 1 (Huawei)</w:t>
      </w:r>
    </w:p>
    <w:p w14:paraId="7AD0087A" w14:textId="37CE7D8C" w:rsidR="00B04B80" w:rsidRPr="00224244" w:rsidRDefault="00B04B80" w:rsidP="00B04B80">
      <w:pPr>
        <w:pStyle w:val="EmailDiscussion2"/>
        <w:rPr>
          <w:lang w:val="sv-SE" w:eastAsia="en-US"/>
        </w:rPr>
      </w:pPr>
      <w:r w:rsidRPr="00224244">
        <w:rPr>
          <w:lang w:val="sv-SE" w:eastAsia="en-US"/>
        </w:rPr>
        <w:tab/>
        <w:t xml:space="preserve">Scope: </w:t>
      </w:r>
      <w:hyperlink r:id="rId4279" w:history="1">
        <w:r w:rsidR="00EB1908">
          <w:rPr>
            <w:rStyle w:val="Hyperlink"/>
            <w:lang w:val="sv-SE" w:eastAsia="en-US"/>
          </w:rPr>
          <w:t>R2-2005260</w:t>
        </w:r>
      </w:hyperlink>
      <w:r w:rsidRPr="00224244">
        <w:rPr>
          <w:lang w:val="sv-SE" w:eastAsia="en-US"/>
        </w:rPr>
        <w:t xml:space="preserve"> [38.331][H232] Extension to the contents of items of a list using ToAddMostList in absence of extension markers, </w:t>
      </w:r>
      <w:hyperlink r:id="rId4280" w:history="1">
        <w:r w:rsidR="00EB1908">
          <w:rPr>
            <w:rStyle w:val="Hyperlink"/>
            <w:lang w:val="sv-SE" w:eastAsia="en-US"/>
          </w:rPr>
          <w:t>R2-2004709</w:t>
        </w:r>
      </w:hyperlink>
      <w:r w:rsidRPr="00224244">
        <w:rPr>
          <w:lang w:val="sv-SE" w:eastAsia="en-US"/>
        </w:rPr>
        <w:t xml:space="preserve"> Extension of SearchSpace IE [Z106][I657][I658][I659], [H232][I657][658][I659] SearchSpace: contents, no markers, [I648] resourceToAddModList PUCCH-Resource: contents, no markers, [I656] ControlResourceSet : contents and size, markers, [I649][E266] spatialRelationInfo, PUCCH-SpatialRelationInfo vs PUCCH-SpatialRelationInfoList, [E132] pathlossReferenceRSToAddModList in PUSCH-PowerControl-v16xy, </w:t>
      </w:r>
      <w:hyperlink r:id="rId4281" w:history="1">
        <w:r w:rsidR="00EB1908">
          <w:rPr>
            <w:rStyle w:val="Hyperlink"/>
            <w:lang w:val="sv-SE" w:eastAsia="en-US"/>
          </w:rPr>
          <w:t>R2-2005626</w:t>
        </w:r>
      </w:hyperlink>
      <w:r w:rsidRPr="00224244">
        <w:rPr>
          <w:lang w:val="sv-SE" w:eastAsia="en-US"/>
        </w:rPr>
        <w:t xml:space="preserve"> [H241] Correction to PDCCH configuration Huawei, HiSilicon, </w:t>
      </w:r>
      <w:hyperlink r:id="rId4282" w:history="1">
        <w:r w:rsidR="00EB1908">
          <w:rPr>
            <w:rStyle w:val="Hyperlink"/>
            <w:lang w:val="sv-SE" w:eastAsia="en-US"/>
          </w:rPr>
          <w:t>R2-2005627</w:t>
        </w:r>
      </w:hyperlink>
      <w:r w:rsidRPr="00224244">
        <w:rPr>
          <w:lang w:val="sv-SE" w:eastAsia="en-US"/>
        </w:rPr>
        <w:t xml:space="preserve"> [H242] Correction to DCI formats in SearchSpace  Huawei, HiSilicon</w:t>
      </w:r>
    </w:p>
    <w:p w14:paraId="19E22CA1" w14:textId="77777777" w:rsidR="00B04B80" w:rsidRPr="00224244" w:rsidRDefault="00B04B80" w:rsidP="00B04B80">
      <w:pPr>
        <w:pStyle w:val="EmailDiscussion2"/>
        <w:rPr>
          <w:lang w:eastAsia="en-US"/>
        </w:rPr>
      </w:pPr>
      <w:r w:rsidRPr="00224244">
        <w:rPr>
          <w:lang w:val="sv-SE" w:eastAsia="en-US"/>
        </w:rPr>
        <w:tab/>
        <w:t>Deadline: Wed June 10 0500 UTC</w:t>
      </w:r>
    </w:p>
    <w:p w14:paraId="14D6DD28" w14:textId="77777777" w:rsidR="00B04B80" w:rsidRPr="00224244" w:rsidRDefault="00B04B80" w:rsidP="00B04B80">
      <w:pPr>
        <w:pStyle w:val="EmailDiscussion2"/>
        <w:rPr>
          <w:lang w:val="sv-SE" w:eastAsia="en-US"/>
        </w:rPr>
      </w:pPr>
      <w:r w:rsidRPr="00224244">
        <w:rPr>
          <w:lang w:val="sv-SE" w:eastAsia="en-US"/>
        </w:rPr>
        <w:tab/>
        <w:t xml:space="preserve"> </w:t>
      </w:r>
    </w:p>
    <w:p w14:paraId="11EEF1A5"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rPr>
          <w:lang w:val="sv-SE" w:eastAsia="en-US"/>
        </w:rPr>
      </w:pPr>
      <w:r w:rsidRPr="00224244">
        <w:rPr>
          <w:lang w:val="sv-SE" w:eastAsia="en-US"/>
        </w:rPr>
        <w:t>[AT110-e][066][NR16] NR ASN1 2 (Intel)</w:t>
      </w:r>
    </w:p>
    <w:p w14:paraId="16B8FD91" w14:textId="15F58458" w:rsidR="00B04B80" w:rsidRPr="00224244" w:rsidRDefault="00B04B80" w:rsidP="00B04B80">
      <w:pPr>
        <w:pStyle w:val="Doc-text2"/>
      </w:pPr>
      <w:r w:rsidRPr="00224244">
        <w:rPr>
          <w:lang w:val="sv-SE" w:eastAsia="en-US"/>
        </w:rPr>
        <w:tab/>
        <w:t xml:space="preserve">Scope: </w:t>
      </w:r>
      <w:hyperlink r:id="rId4283" w:history="1">
        <w:r w:rsidR="00EB1908">
          <w:rPr>
            <w:rStyle w:val="Hyperlink"/>
          </w:rPr>
          <w:t>R2-2005258</w:t>
        </w:r>
      </w:hyperlink>
      <w:r w:rsidRPr="00224244">
        <w:t xml:space="preserve"> [38.331][H230] Extension of a single Need M item to a list of this item, List not ToAddMod [S655] [H005], </w:t>
      </w:r>
      <w:hyperlink r:id="rId4284" w:history="1">
        <w:r w:rsidR="00EB1908">
          <w:rPr>
            <w:rStyle w:val="Hyperlink"/>
          </w:rPr>
          <w:t>R2-2005259</w:t>
        </w:r>
      </w:hyperlink>
      <w:r w:rsidRPr="00224244">
        <w:t xml:space="preserve"> [38.331][H231] Extending the number of entries of a list not using ToAddMod list, Mechanism to release Rel-16 field I633, I805, I803, I840, H248, I806, I804, I815, I807, I808, I820, I809, I810, I811, I812, I816, I813, I814, I818, S496, </w:t>
      </w:r>
      <w:hyperlink r:id="rId4285" w:history="1">
        <w:r w:rsidR="00EB1908">
          <w:rPr>
            <w:rStyle w:val="Hyperlink"/>
          </w:rPr>
          <w:t>R2-2005265</w:t>
        </w:r>
      </w:hyperlink>
      <w:r w:rsidRPr="00224244">
        <w:t xml:space="preserve"> [38.331][H248] Fieds that cannot be released, </w:t>
      </w:r>
      <w:hyperlink r:id="rId4286" w:history="1">
        <w:r w:rsidR="00EB1908">
          <w:rPr>
            <w:rStyle w:val="Hyperlink"/>
          </w:rPr>
          <w:t>R2-2005263</w:t>
        </w:r>
      </w:hyperlink>
      <w:r w:rsidRPr="00224244">
        <w:t xml:space="preserve">    [38.331][H246] Usage of presence conditions for SetupRelease structures </w:t>
      </w:r>
      <w:hyperlink r:id="rId4287" w:history="1">
        <w:r w:rsidR="00EB1908">
          <w:rPr>
            <w:rStyle w:val="Hyperlink"/>
          </w:rPr>
          <w:t>R2-2005264</w:t>
        </w:r>
      </w:hyperlink>
      <w:r w:rsidRPr="00224244">
        <w:t xml:space="preserve">    [38.331][H247] Missing need codes for absence in presence    </w:t>
      </w:r>
    </w:p>
    <w:p w14:paraId="51E4671C" w14:textId="77777777" w:rsidR="00B04B80" w:rsidRPr="00224244" w:rsidRDefault="00B04B80" w:rsidP="00B04B80">
      <w:pPr>
        <w:pStyle w:val="EmailDiscussion2"/>
        <w:rPr>
          <w:lang w:eastAsia="en-US"/>
        </w:rPr>
      </w:pPr>
      <w:r w:rsidRPr="00224244">
        <w:rPr>
          <w:lang w:val="sv-SE" w:eastAsia="en-US"/>
        </w:rPr>
        <w:tab/>
        <w:t>Deadline: Wed June 10 0500 UTC</w:t>
      </w:r>
    </w:p>
    <w:p w14:paraId="4254894B" w14:textId="77777777" w:rsidR="00B04B80" w:rsidRPr="00224244" w:rsidRDefault="00B04B80" w:rsidP="00B04B80">
      <w:pPr>
        <w:pStyle w:val="Doc-text2"/>
        <w:rPr>
          <w:b/>
          <w:bCs/>
          <w:sz w:val="24"/>
          <w:lang w:val="sv-SE"/>
        </w:rPr>
      </w:pPr>
    </w:p>
    <w:p w14:paraId="4023E035"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rPr>
          <w:lang w:val="sv-SE" w:eastAsia="en-US"/>
        </w:rPr>
      </w:pPr>
      <w:r w:rsidRPr="00224244">
        <w:rPr>
          <w:lang w:val="sv-SE" w:eastAsia="en-US"/>
        </w:rPr>
        <w:t>[AT110-e][067][NR16] NR ASN1 3 (Ericsson)</w:t>
      </w:r>
    </w:p>
    <w:p w14:paraId="3B5D228D" w14:textId="77777777" w:rsidR="00B04B80" w:rsidRPr="00224244" w:rsidRDefault="00B04B80" w:rsidP="00B04B80">
      <w:pPr>
        <w:pStyle w:val="Doc-text2"/>
      </w:pPr>
      <w:r w:rsidRPr="00224244">
        <w:rPr>
          <w:lang w:val="sv-SE" w:eastAsia="en-US"/>
        </w:rPr>
        <w:tab/>
        <w:t xml:space="preserve">Scope: </w:t>
      </w:r>
      <w:r w:rsidRPr="00224244">
        <w:t>Default value I631 E252, Misc Need codes Conditions I630 I655 I662 I663 I665 I841</w:t>
      </w:r>
    </w:p>
    <w:p w14:paraId="7F035821" w14:textId="71C72D22" w:rsidR="00B04B80" w:rsidRPr="00224244" w:rsidRDefault="00C00E88" w:rsidP="00B04B80">
      <w:pPr>
        <w:pStyle w:val="EmailDiscussion2"/>
        <w:ind w:left="1619"/>
      </w:pPr>
      <w:hyperlink r:id="rId4288" w:history="1">
        <w:r w:rsidR="00EB1908">
          <w:rPr>
            <w:rStyle w:val="Hyperlink"/>
          </w:rPr>
          <w:t>R2-2004732</w:t>
        </w:r>
      </w:hyperlink>
      <w:r w:rsidR="00B04B80" w:rsidRPr="00224244">
        <w:t xml:space="preserve"> Miscellaneous ASN.1 corrections related to I630, I631, I632, I633</w:t>
      </w:r>
    </w:p>
    <w:p w14:paraId="3E58F32F" w14:textId="77777777" w:rsidR="00B04B80" w:rsidRPr="00224244" w:rsidRDefault="00B04B80" w:rsidP="00B04B80">
      <w:pPr>
        <w:pStyle w:val="EmailDiscussion2"/>
        <w:rPr>
          <w:lang w:eastAsia="en-US"/>
        </w:rPr>
      </w:pPr>
      <w:r w:rsidRPr="00224244">
        <w:rPr>
          <w:lang w:val="sv-SE" w:eastAsia="en-US"/>
        </w:rPr>
        <w:tab/>
        <w:t>Deadline: Wed June 10 0500 UTC</w:t>
      </w:r>
    </w:p>
    <w:p w14:paraId="75761C07" w14:textId="77777777" w:rsidR="00B04B80" w:rsidRPr="00224244" w:rsidRDefault="00B04B80" w:rsidP="00B04B80">
      <w:pPr>
        <w:pStyle w:val="EmailDiscussion2"/>
        <w:ind w:left="1619"/>
        <w:rPr>
          <w:lang w:val="sv-SE" w:eastAsia="en-US"/>
        </w:rPr>
      </w:pPr>
    </w:p>
    <w:p w14:paraId="4F1E1D19"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rPr>
          <w:lang w:val="sv-SE" w:eastAsia="en-US"/>
        </w:rPr>
      </w:pPr>
      <w:r w:rsidRPr="00224244">
        <w:rPr>
          <w:lang w:val="sv-SE" w:eastAsia="en-US"/>
        </w:rPr>
        <w:t>[AT110-e][068][NR16] NR ASN1 4 (Lenovo)</w:t>
      </w:r>
    </w:p>
    <w:p w14:paraId="514F18EE" w14:textId="38997C0D" w:rsidR="00B04B80" w:rsidRPr="00224244" w:rsidRDefault="00B04B80" w:rsidP="00B04B80">
      <w:pPr>
        <w:pStyle w:val="Doc-text2"/>
        <w:rPr>
          <w:lang w:val="sv-SE" w:eastAsia="en-US"/>
        </w:rPr>
      </w:pPr>
      <w:r w:rsidRPr="00224244">
        <w:rPr>
          <w:lang w:val="sv-SE" w:eastAsia="en-US"/>
        </w:rPr>
        <w:tab/>
        <w:t xml:space="preserve">Scope: ASN1 Naming A009 H001 E229 E257 E258 N033 S463, ASN1 Structure E228 E230 S656 Q022, </w:t>
      </w:r>
      <w:hyperlink r:id="rId4289" w:history="1">
        <w:r w:rsidR="00EB1908">
          <w:rPr>
            <w:rStyle w:val="Hyperlink"/>
            <w:lang w:val="sv-SE" w:eastAsia="en-US"/>
          </w:rPr>
          <w:t>R2-2004952</w:t>
        </w:r>
      </w:hyperlink>
      <w:r w:rsidRPr="00224244">
        <w:rPr>
          <w:lang w:val="sv-SE" w:eastAsia="en-US"/>
        </w:rPr>
        <w:t xml:space="preserve"> [E228][E230] On grouping similar parameters in PUSCH-Config/PDSCH-Config, Misc I654, S461, N021, </w:t>
      </w:r>
      <w:hyperlink r:id="rId4290" w:history="1">
        <w:r w:rsidR="00EB1908">
          <w:rPr>
            <w:rStyle w:val="Hyperlink"/>
            <w:lang w:val="sv-SE" w:eastAsia="en-US"/>
          </w:rPr>
          <w:t>R2-2004602</w:t>
        </w:r>
      </w:hyperlink>
      <w:r w:rsidRPr="00224244">
        <w:rPr>
          <w:lang w:val="sv-SE" w:eastAsia="en-US"/>
        </w:rPr>
        <w:t xml:space="preserve"> [I654] Adding DL AM RLC extension in NR RRC</w:t>
      </w:r>
    </w:p>
    <w:p w14:paraId="627C3BEC" w14:textId="77777777" w:rsidR="00B04B80" w:rsidRPr="00224244" w:rsidRDefault="00B04B80" w:rsidP="00B04B80">
      <w:pPr>
        <w:pStyle w:val="EmailDiscussion2"/>
        <w:rPr>
          <w:lang w:eastAsia="en-US"/>
        </w:rPr>
      </w:pPr>
      <w:r w:rsidRPr="00224244">
        <w:rPr>
          <w:lang w:val="sv-SE" w:eastAsia="en-US"/>
        </w:rPr>
        <w:tab/>
        <w:t>Deadline: Wed June 10 0500 UTC</w:t>
      </w:r>
    </w:p>
    <w:p w14:paraId="5313C84A" w14:textId="77777777" w:rsidR="00B04B80" w:rsidRPr="00224244" w:rsidRDefault="00B04B80" w:rsidP="00B04B80">
      <w:pPr>
        <w:pStyle w:val="EmailDiscussion2"/>
      </w:pPr>
    </w:p>
    <w:p w14:paraId="38F7ACE1"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 xml:space="preserve">[AT110-e][071][DCCA] New Cases (Huawei) </w:t>
      </w:r>
    </w:p>
    <w:p w14:paraId="10B00018" w14:textId="2305D90C" w:rsidR="00B04B80" w:rsidRPr="00224244" w:rsidRDefault="00B04B80" w:rsidP="00B04B80">
      <w:pPr>
        <w:pStyle w:val="EmailDiscussion2"/>
        <w:ind w:left="1619"/>
      </w:pPr>
      <w:r w:rsidRPr="00224244">
        <w:t xml:space="preserve">Scope: Treat </w:t>
      </w:r>
      <w:hyperlink r:id="rId4291" w:history="1">
        <w:r w:rsidR="00EB1908">
          <w:rPr>
            <w:rStyle w:val="Hyperlink"/>
          </w:rPr>
          <w:t>R2-2004573</w:t>
        </w:r>
      </w:hyperlink>
      <w:r w:rsidRPr="00224244">
        <w:t xml:space="preserve">, </w:t>
      </w:r>
      <w:hyperlink r:id="rId4292" w:history="1">
        <w:r w:rsidR="00EB1908">
          <w:rPr>
            <w:rStyle w:val="Hyperlink"/>
          </w:rPr>
          <w:t>R2-2005239</w:t>
        </w:r>
      </w:hyperlink>
      <w:r w:rsidRPr="00224244">
        <w:t xml:space="preserve">, </w:t>
      </w:r>
      <w:hyperlink r:id="rId4293" w:history="1">
        <w:r w:rsidR="00EB1908">
          <w:rPr>
            <w:rStyle w:val="Hyperlink"/>
          </w:rPr>
          <w:t>R2-2005616</w:t>
        </w:r>
      </w:hyperlink>
      <w:r w:rsidRPr="00224244">
        <w:t xml:space="preserve">, </w:t>
      </w:r>
      <w:hyperlink r:id="rId4294" w:history="1">
        <w:r w:rsidR="00EB1908">
          <w:rPr>
            <w:rStyle w:val="Hyperlink"/>
          </w:rPr>
          <w:t>R2-2005629</w:t>
        </w:r>
      </w:hyperlink>
      <w:r w:rsidRPr="00224244">
        <w:t xml:space="preserve">. Determine agreeable parts if any, and and make corresponding agreements. </w:t>
      </w:r>
    </w:p>
    <w:p w14:paraId="4B004FB7" w14:textId="77777777" w:rsidR="00B04B80" w:rsidRPr="00224244" w:rsidRDefault="00B04B80" w:rsidP="00B04B80">
      <w:pPr>
        <w:pStyle w:val="EmailDiscussion2"/>
      </w:pPr>
      <w:r w:rsidRPr="00224244">
        <w:tab/>
        <w:t>Expected Outcome: Agreements</w:t>
      </w:r>
    </w:p>
    <w:p w14:paraId="65FF05C1" w14:textId="77777777" w:rsidR="00B04B80" w:rsidRPr="00224244" w:rsidRDefault="00B04B80" w:rsidP="00B04B80">
      <w:pPr>
        <w:pStyle w:val="EmailDiscussion2"/>
      </w:pPr>
      <w:r w:rsidRPr="00224244">
        <w:tab/>
        <w:t>Deadline: June 5 0700 UTC</w:t>
      </w:r>
    </w:p>
    <w:p w14:paraId="038CBAFF" w14:textId="77777777" w:rsidR="00B04B80" w:rsidRPr="00224244" w:rsidRDefault="00B04B80" w:rsidP="00B04B80">
      <w:pPr>
        <w:pStyle w:val="EmailDiscussion2"/>
      </w:pPr>
    </w:p>
    <w:p w14:paraId="48EE821B"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 xml:space="preserve">[AT110-e][073][DCCA] Stage-2 Updates (vivo, Ericsson) </w:t>
      </w:r>
    </w:p>
    <w:p w14:paraId="01022BDD" w14:textId="77777777" w:rsidR="00B04B80" w:rsidRPr="00224244" w:rsidRDefault="00B04B80" w:rsidP="00B04B80">
      <w:pPr>
        <w:pStyle w:val="EmailDiscussion2"/>
        <w:ind w:left="1619"/>
      </w:pPr>
      <w:r w:rsidRPr="00224244">
        <w:t>Scope: Treat documents under 6.10.5, determine agreeable parts and and make agreements. Implement meeting agreements in updated CRs.</w:t>
      </w:r>
    </w:p>
    <w:p w14:paraId="4B597FE5" w14:textId="77777777" w:rsidR="00B04B80" w:rsidRPr="00224244" w:rsidRDefault="00B04B80" w:rsidP="00B04B80">
      <w:pPr>
        <w:pStyle w:val="EmailDiscussion2"/>
      </w:pPr>
      <w:r w:rsidRPr="00224244">
        <w:tab/>
        <w:t xml:space="preserve">Agreed CRs 36300 38300 (Ericsson) 37340 (vivo) </w:t>
      </w:r>
    </w:p>
    <w:p w14:paraId="438C6064" w14:textId="77777777" w:rsidR="00B04B80" w:rsidRPr="00224244" w:rsidRDefault="00B04B80" w:rsidP="00B04B80">
      <w:pPr>
        <w:pStyle w:val="EmailDiscussion2"/>
      </w:pPr>
      <w:r w:rsidRPr="00224244">
        <w:tab/>
        <w:t>Deadline: June 11 0700 UTC</w:t>
      </w:r>
    </w:p>
    <w:p w14:paraId="7B5AA65B" w14:textId="77777777" w:rsidR="00B04B80" w:rsidRPr="00224244" w:rsidRDefault="00B04B80" w:rsidP="00B04B80">
      <w:pPr>
        <w:pStyle w:val="Doc-text2"/>
      </w:pPr>
    </w:p>
    <w:p w14:paraId="5FACDC94"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 xml:space="preserve">[AT110-e][074][DCCA] UE capabilities (Huawei) </w:t>
      </w:r>
    </w:p>
    <w:p w14:paraId="05970CC9" w14:textId="77777777" w:rsidR="00B04B80" w:rsidRPr="00224244" w:rsidRDefault="00B04B80" w:rsidP="00B04B80">
      <w:pPr>
        <w:pStyle w:val="EmailDiscussion2"/>
        <w:ind w:left="1619"/>
      </w:pPr>
      <w:r w:rsidRPr="00224244">
        <w:t>Scope: Treat documents under 6.10.2, determine agreeable parts and and make agreements. Implement meeting agreements in updated CRs.</w:t>
      </w:r>
    </w:p>
    <w:p w14:paraId="0ED22788" w14:textId="77777777" w:rsidR="00B04B80" w:rsidRPr="00224244" w:rsidRDefault="00B04B80" w:rsidP="00B04B80">
      <w:pPr>
        <w:pStyle w:val="EmailDiscussion2"/>
      </w:pPr>
      <w:r w:rsidRPr="00224244">
        <w:tab/>
        <w:t>Part 1: Agreements (rapporteur sets the deadline)</w:t>
      </w:r>
    </w:p>
    <w:p w14:paraId="2F433BD6" w14:textId="77777777" w:rsidR="00B04B80" w:rsidRPr="00224244" w:rsidRDefault="00B04B80" w:rsidP="00B04B80">
      <w:pPr>
        <w:pStyle w:val="EmailDiscussion2"/>
      </w:pPr>
      <w:r w:rsidRPr="00224244">
        <w:tab/>
        <w:t xml:space="preserve">Part 2: Endorsed CRs 38306 38331 36306 36331 (For merge, good Q cover sheet etc) </w:t>
      </w:r>
    </w:p>
    <w:p w14:paraId="415B59C2" w14:textId="77777777" w:rsidR="00B04B80" w:rsidRPr="00224244" w:rsidRDefault="00B04B80" w:rsidP="00B04B80">
      <w:pPr>
        <w:pStyle w:val="EmailDiscussion2"/>
      </w:pPr>
      <w:r w:rsidRPr="00224244">
        <w:tab/>
        <w:t>Deadline: June 11 0700 UTC</w:t>
      </w:r>
    </w:p>
    <w:p w14:paraId="688F3939" w14:textId="77777777" w:rsidR="00B04B80" w:rsidRPr="00224244" w:rsidRDefault="00B04B80" w:rsidP="00B04B80">
      <w:pPr>
        <w:pStyle w:val="EmailDiscussion2"/>
      </w:pPr>
    </w:p>
    <w:p w14:paraId="59932010"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[AT110-e][075]</w:t>
      </w:r>
      <w:r w:rsidRPr="00224244">
        <w:rPr>
          <w:lang w:val="sv-SE" w:eastAsia="en-US"/>
        </w:rPr>
        <w:t>[NR16] Conflicting Configurations</w:t>
      </w:r>
      <w:r w:rsidRPr="00224244">
        <w:t xml:space="preserve"> (Huawei)</w:t>
      </w:r>
    </w:p>
    <w:p w14:paraId="7C41F647" w14:textId="7578FE2E" w:rsidR="00B04B80" w:rsidRPr="00224244" w:rsidRDefault="00B04B80" w:rsidP="00B04B80">
      <w:pPr>
        <w:pStyle w:val="EmailDiscussion2"/>
      </w:pPr>
      <w:r w:rsidRPr="00224244">
        <w:tab/>
        <w:t xml:space="preserve">Scope: Treat </w:t>
      </w:r>
      <w:hyperlink r:id="rId4295" w:history="1">
        <w:r w:rsidR="00EB1908">
          <w:rPr>
            <w:rStyle w:val="Hyperlink"/>
          </w:rPr>
          <w:t>R2-2006057</w:t>
        </w:r>
      </w:hyperlink>
      <w:r w:rsidRPr="00224244">
        <w:t xml:space="preserve"> (R1 Reply LS on conflicting configurations), </w:t>
      </w:r>
      <w:hyperlink r:id="rId4296" w:history="1">
        <w:r w:rsidR="00EB1908">
          <w:rPr>
            <w:rStyle w:val="Hyperlink"/>
          </w:rPr>
          <w:t>R2-2004905</w:t>
        </w:r>
      </w:hyperlink>
      <w:r w:rsidRPr="00224244">
        <w:t xml:space="preserve"> (H003), </w:t>
      </w:r>
      <w:hyperlink r:id="rId4297" w:history="1">
        <w:r w:rsidR="00EB1908">
          <w:rPr>
            <w:rStyle w:val="Hyperlink"/>
          </w:rPr>
          <w:t>R2-2005262</w:t>
        </w:r>
      </w:hyperlink>
      <w:r w:rsidRPr="00224244">
        <w:t xml:space="preserve"> (H245), </w:t>
      </w:r>
      <w:hyperlink r:id="rId4298" w:history="1">
        <w:r w:rsidR="00EB1908">
          <w:rPr>
            <w:rStyle w:val="Hyperlink"/>
          </w:rPr>
          <w:t>R2-2005261</w:t>
        </w:r>
      </w:hyperlink>
      <w:r w:rsidRPr="00224244">
        <w:t xml:space="preserve"> (H244), possibly other related papers (e.g. for URLLC, NR-U, eMIMO)</w:t>
      </w:r>
    </w:p>
    <w:p w14:paraId="0991F449" w14:textId="77777777" w:rsidR="00B04B80" w:rsidRPr="00224244" w:rsidRDefault="00B04B80" w:rsidP="00B04B80">
      <w:pPr>
        <w:pStyle w:val="EmailDiscussion2"/>
      </w:pPr>
      <w:r w:rsidRPr="00224244">
        <w:lastRenderedPageBreak/>
        <w:tab/>
        <w:t xml:space="preserve">Intended outcome: Determine Impact R1 reply LS, Treat Related documents, Agree solutions. </w:t>
      </w:r>
    </w:p>
    <w:p w14:paraId="3F555CFA" w14:textId="77777777" w:rsidR="00B04B80" w:rsidRPr="00224244" w:rsidRDefault="00B04B80" w:rsidP="00B04B80">
      <w:pPr>
        <w:pStyle w:val="EmailDiscussion2"/>
      </w:pPr>
      <w:r w:rsidRPr="00224244">
        <w:tab/>
        <w:t>Deadline: Wed June 10 0500 UTC</w:t>
      </w:r>
    </w:p>
    <w:p w14:paraId="55362879" w14:textId="77777777" w:rsidR="00B04B80" w:rsidRPr="00224244" w:rsidRDefault="00B04B80" w:rsidP="00B04B80">
      <w:pPr>
        <w:pStyle w:val="EmailDiscussion2"/>
      </w:pPr>
    </w:p>
    <w:p w14:paraId="19BB945C"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[AT110-e][963][NR16] UE Capabilities (Intel, NTT Docomo)</w:t>
      </w:r>
    </w:p>
    <w:p w14:paraId="4C373E33" w14:textId="77777777" w:rsidR="00B04B80" w:rsidRPr="00224244" w:rsidRDefault="00B04B80" w:rsidP="00B04B80">
      <w:pPr>
        <w:pStyle w:val="EmailDiscussion2"/>
      </w:pPr>
      <w:r w:rsidRPr="00224244">
        <w:tab/>
        <w:t xml:space="preserve">Scope: The Main NR UE caps Email Thread for R2 110-e. </w:t>
      </w:r>
    </w:p>
    <w:p w14:paraId="7E5A0DE1" w14:textId="1BDD305E" w:rsidR="00B04B80" w:rsidRPr="00224244" w:rsidRDefault="00B04B80" w:rsidP="00B04B80">
      <w:pPr>
        <w:pStyle w:val="EmailDiscussion2"/>
      </w:pPr>
      <w:r w:rsidRPr="00224244">
        <w:tab/>
        <w:t xml:space="preserve">Follows the plan in </w:t>
      </w:r>
      <w:hyperlink r:id="rId4299" w:history="1">
        <w:r w:rsidR="00EB1908">
          <w:rPr>
            <w:rStyle w:val="Hyperlink"/>
          </w:rPr>
          <w:t>R2-2006020</w:t>
        </w:r>
      </w:hyperlink>
      <w:r w:rsidRPr="00224244">
        <w:t>. Relevant tdocs can be treated here</w:t>
      </w:r>
    </w:p>
    <w:p w14:paraId="5FD36B65" w14:textId="5758BBBA" w:rsidR="00B04B80" w:rsidRPr="00224244" w:rsidRDefault="00B04B80" w:rsidP="00B04B80">
      <w:pPr>
        <w:pStyle w:val="EmailDiscussion2"/>
      </w:pPr>
      <w:r w:rsidRPr="00224244">
        <w:tab/>
        <w:t xml:space="preserve">Deadlines: See </w:t>
      </w:r>
      <w:hyperlink r:id="rId4300" w:history="1">
        <w:r w:rsidR="00EB1908">
          <w:rPr>
            <w:rStyle w:val="Hyperlink"/>
          </w:rPr>
          <w:t>R2-2006020</w:t>
        </w:r>
      </w:hyperlink>
      <w:r w:rsidRPr="00224244">
        <w:t xml:space="preserve"> and Rapporteur announcements. </w:t>
      </w:r>
    </w:p>
    <w:p w14:paraId="44E8FFE2" w14:textId="5203A94C" w:rsidR="0021679C" w:rsidRPr="00224244" w:rsidRDefault="0021679C" w:rsidP="00335A6B">
      <w:pPr>
        <w:pStyle w:val="EmailDiscussion2"/>
      </w:pPr>
    </w:p>
    <w:p w14:paraId="7060660E"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[AT110e][100] Organizational Sergio's session (</w:t>
      </w:r>
      <w:r w:rsidRPr="00224244">
        <w:rPr>
          <w:rFonts w:cs="Arial"/>
          <w:bCs/>
        </w:rPr>
        <w:t>SRVCC, CLI, PRN, eMIMO, RACS)</w:t>
      </w:r>
    </w:p>
    <w:p w14:paraId="3D382C9C" w14:textId="77777777" w:rsidR="00B04B80" w:rsidRPr="00224244" w:rsidRDefault="00B04B80" w:rsidP="00B04B80">
      <w:pPr>
        <w:pStyle w:val="EmailDiscussion2"/>
        <w:ind w:left="1619"/>
      </w:pPr>
      <w:r w:rsidRPr="00224244">
        <w:t xml:space="preserve">Scope:  </w:t>
      </w:r>
    </w:p>
    <w:p w14:paraId="2F142A86" w14:textId="77777777" w:rsidR="00B04B80" w:rsidRPr="00224244" w:rsidRDefault="00B04B80" w:rsidP="00F66276">
      <w:pPr>
        <w:pStyle w:val="EmailDiscussion2"/>
        <w:numPr>
          <w:ilvl w:val="2"/>
          <w:numId w:val="4"/>
        </w:numPr>
        <w:tabs>
          <w:tab w:val="clear" w:pos="2160"/>
        </w:tabs>
        <w:overflowPunct/>
        <w:autoSpaceDE/>
        <w:autoSpaceDN/>
        <w:adjustRightInd/>
        <w:textAlignment w:val="auto"/>
      </w:pPr>
      <w:r w:rsidRPr="00224244">
        <w:t xml:space="preserve">Share plans for the meeting and list of ongoing email discussions for the sessions related to </w:t>
      </w:r>
      <w:r w:rsidRPr="00224244">
        <w:rPr>
          <w:rFonts w:cs="Arial"/>
          <w:bCs/>
        </w:rPr>
        <w:t>SRVCC, CLI, PRN, eMIMO, RACS</w:t>
      </w:r>
    </w:p>
    <w:p w14:paraId="33B025F4" w14:textId="77777777" w:rsidR="00B04B80" w:rsidRPr="00224244" w:rsidRDefault="00B04B80" w:rsidP="00F66276">
      <w:pPr>
        <w:pStyle w:val="EmailDiscussion2"/>
        <w:numPr>
          <w:ilvl w:val="2"/>
          <w:numId w:val="4"/>
        </w:numPr>
        <w:tabs>
          <w:tab w:val="clear" w:pos="2160"/>
        </w:tabs>
        <w:overflowPunct/>
        <w:autoSpaceDE/>
        <w:autoSpaceDN/>
        <w:adjustRightInd/>
        <w:textAlignment w:val="auto"/>
      </w:pPr>
      <w:r w:rsidRPr="00224244">
        <w:t xml:space="preserve">Share meetings notes and agreements for review and endorsement </w:t>
      </w:r>
    </w:p>
    <w:p w14:paraId="7182B747" w14:textId="77777777" w:rsidR="00B04B80" w:rsidRPr="00224244" w:rsidRDefault="00B04B80" w:rsidP="00335A6B">
      <w:pPr>
        <w:pStyle w:val="EmailDiscussion2"/>
      </w:pPr>
    </w:p>
    <w:p w14:paraId="5FE7A7B7"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[AT110e][101][CLI] RRC and UE capabilities aspects (LG)</w:t>
      </w:r>
    </w:p>
    <w:p w14:paraId="5519FC2F" w14:textId="4A9C7933" w:rsidR="00B04B80" w:rsidRPr="00224244" w:rsidRDefault="00B04B80" w:rsidP="00B04B80">
      <w:pPr>
        <w:pStyle w:val="EmailDiscussion2"/>
        <w:ind w:left="1619"/>
      </w:pPr>
      <w:r w:rsidRPr="00224244">
        <w:t xml:space="preserve">Scope: Discuss the 38.331 and 38.306 CR on UE capabilities for CLI based on </w:t>
      </w:r>
      <w:hyperlink r:id="rId4301" w:history="1">
        <w:r w:rsidR="00EB1908">
          <w:rPr>
            <w:rStyle w:val="Hyperlink"/>
          </w:rPr>
          <w:t>R2-2005695</w:t>
        </w:r>
      </w:hyperlink>
      <w:r w:rsidRPr="00224244">
        <w:t xml:space="preserve">, </w:t>
      </w:r>
      <w:hyperlink r:id="rId4302" w:history="1">
        <w:r w:rsidR="00EB1908">
          <w:rPr>
            <w:rStyle w:val="Hyperlink"/>
          </w:rPr>
          <w:t>R2-2005730</w:t>
        </w:r>
      </w:hyperlink>
      <w:r w:rsidRPr="00224244">
        <w:t xml:space="preserve"> and </w:t>
      </w:r>
      <w:hyperlink r:id="rId4303" w:history="1">
        <w:r w:rsidR="00EB1908">
          <w:rPr>
            <w:rStyle w:val="Hyperlink"/>
          </w:rPr>
          <w:t>R2-2004430</w:t>
        </w:r>
      </w:hyperlink>
      <w:r w:rsidRPr="00224244">
        <w:t xml:space="preserve">. Also discuss the changes suggested by RAN1 in </w:t>
      </w:r>
      <w:hyperlink r:id="rId4304" w:history="1">
        <w:r w:rsidR="00EB1908">
          <w:rPr>
            <w:rStyle w:val="Hyperlink"/>
          </w:rPr>
          <w:t>R2-2004347</w:t>
        </w:r>
      </w:hyperlink>
      <w:r w:rsidRPr="00224244">
        <w:t xml:space="preserve"> and the new proposal in </w:t>
      </w:r>
      <w:hyperlink r:id="rId4305" w:history="1">
        <w:r w:rsidR="00EB1908">
          <w:rPr>
            <w:rStyle w:val="Hyperlink"/>
          </w:rPr>
          <w:t>R2-2005309</w:t>
        </w:r>
      </w:hyperlink>
      <w:r w:rsidRPr="00224244">
        <w:t>.</w:t>
      </w:r>
    </w:p>
    <w:p w14:paraId="60EC75B5" w14:textId="77777777" w:rsidR="00B04B80" w:rsidRPr="00224244" w:rsidRDefault="00B04B80" w:rsidP="00B04B80">
      <w:pPr>
        <w:pStyle w:val="EmailDiscussion2"/>
        <w:ind w:left="1619"/>
      </w:pPr>
      <w:r w:rsidRPr="00224244">
        <w:t>Initial intended outcome: summary of the offline discussion with e.g.:</w:t>
      </w:r>
    </w:p>
    <w:p w14:paraId="6A6C8A67" w14:textId="77777777" w:rsidR="00B04B80" w:rsidRPr="00224244" w:rsidRDefault="00B04B80" w:rsidP="00F66276">
      <w:pPr>
        <w:pStyle w:val="EmailDiscussion2"/>
        <w:numPr>
          <w:ilvl w:val="2"/>
          <w:numId w:val="18"/>
        </w:numPr>
        <w:overflowPunct/>
        <w:autoSpaceDE/>
        <w:autoSpaceDN/>
        <w:adjustRightInd/>
        <w:ind w:left="1980"/>
        <w:textAlignment w:val="auto"/>
      </w:pPr>
      <w:r w:rsidRPr="00224244">
        <w:t>Set of proposals with full consensus, if any (agreeable over email)</w:t>
      </w:r>
    </w:p>
    <w:p w14:paraId="61066F9A" w14:textId="77777777" w:rsidR="00B04B80" w:rsidRPr="00224244" w:rsidRDefault="00B04B80" w:rsidP="00F66276">
      <w:pPr>
        <w:pStyle w:val="EmailDiscussion2"/>
        <w:numPr>
          <w:ilvl w:val="2"/>
          <w:numId w:val="18"/>
        </w:numPr>
        <w:overflowPunct/>
        <w:autoSpaceDE/>
        <w:autoSpaceDN/>
        <w:adjustRightInd/>
        <w:ind w:left="1980"/>
        <w:textAlignment w:val="auto"/>
      </w:pPr>
      <w:r w:rsidRPr="00224244">
        <w:t>Set of proposals to discuss in the follow up conference call</w:t>
      </w:r>
    </w:p>
    <w:p w14:paraId="4EF44D26" w14:textId="77777777" w:rsidR="00B04B80" w:rsidRPr="00224244" w:rsidRDefault="00B04B80" w:rsidP="00B04B80">
      <w:pPr>
        <w:pStyle w:val="EmailDiscussion2"/>
        <w:ind w:left="1619"/>
      </w:pPr>
      <w:r w:rsidRPr="00224244">
        <w:t xml:space="preserve">Initial deadline (for companies' feedback):  Wednesday 2020-06-03 10:00 UTC </w:t>
      </w:r>
    </w:p>
    <w:p w14:paraId="0D407B5B" w14:textId="26678082" w:rsidR="00B04B80" w:rsidRPr="00224244" w:rsidRDefault="00B04B80" w:rsidP="00B04B80">
      <w:pPr>
        <w:pStyle w:val="EmailDiscussion2"/>
        <w:ind w:left="1619"/>
      </w:pPr>
      <w:r w:rsidRPr="00224244">
        <w:t xml:space="preserve">Initial deadline (for </w:t>
      </w:r>
      <w:r w:rsidRPr="00224244">
        <w:rPr>
          <w:rStyle w:val="Doc-text2Char"/>
        </w:rPr>
        <w:t xml:space="preserve">rapporteur's summary in </w:t>
      </w:r>
      <w:hyperlink r:id="rId4306" w:history="1">
        <w:r w:rsidR="00EB1908">
          <w:rPr>
            <w:rStyle w:val="Hyperlink"/>
          </w:rPr>
          <w:t>R2-2005791</w:t>
        </w:r>
      </w:hyperlink>
      <w:r w:rsidRPr="00224244">
        <w:rPr>
          <w:rStyle w:val="Doc-text2Char"/>
        </w:rPr>
        <w:t>):</w:t>
      </w:r>
      <w:r w:rsidRPr="00224244">
        <w:t xml:space="preserve">  Wednesday 2020-06-03 22:00 UTC </w:t>
      </w:r>
    </w:p>
    <w:p w14:paraId="7DC90FA5" w14:textId="77777777" w:rsidR="00B04B80" w:rsidRPr="00224244" w:rsidRDefault="00B04B80" w:rsidP="00B04B80">
      <w:pPr>
        <w:pStyle w:val="EmailDiscussion2"/>
        <w:ind w:left="1619"/>
      </w:pPr>
      <w:r w:rsidRPr="00224244">
        <w:t xml:space="preserve">Final intended outcome: </w:t>
      </w:r>
    </w:p>
    <w:p w14:paraId="256A38FC" w14:textId="0CD84CCF" w:rsidR="00B04B80" w:rsidRPr="00224244" w:rsidRDefault="00B04B80" w:rsidP="00F66276">
      <w:pPr>
        <w:pStyle w:val="EmailDiscussion2"/>
        <w:numPr>
          <w:ilvl w:val="0"/>
          <w:numId w:val="34"/>
        </w:numPr>
        <w:overflowPunct/>
        <w:autoSpaceDE/>
        <w:autoSpaceDN/>
        <w:adjustRightInd/>
        <w:textAlignment w:val="auto"/>
      </w:pPr>
      <w:r w:rsidRPr="00224244">
        <w:t xml:space="preserve">Endorsed 38.306 and 38.331 CRs on UE capabilities for CLI in </w:t>
      </w:r>
      <w:hyperlink r:id="rId4307" w:history="1">
        <w:r w:rsidR="00EB1908">
          <w:rPr>
            <w:rStyle w:val="Hyperlink"/>
          </w:rPr>
          <w:t>R2-2005800</w:t>
        </w:r>
      </w:hyperlink>
      <w:r w:rsidRPr="00224244">
        <w:t xml:space="preserve"> and </w:t>
      </w:r>
      <w:hyperlink r:id="rId4308" w:history="1">
        <w:r w:rsidR="00EB1908">
          <w:rPr>
            <w:rStyle w:val="Hyperlink"/>
          </w:rPr>
          <w:t>R2-2006000</w:t>
        </w:r>
      </w:hyperlink>
    </w:p>
    <w:p w14:paraId="7718E1C0" w14:textId="5BD67FC6" w:rsidR="00B04B80" w:rsidRPr="00224244" w:rsidRDefault="00B04B80" w:rsidP="00F66276">
      <w:pPr>
        <w:pStyle w:val="EmailDiscussion2"/>
        <w:numPr>
          <w:ilvl w:val="0"/>
          <w:numId w:val="34"/>
        </w:numPr>
        <w:overflowPunct/>
        <w:autoSpaceDE/>
        <w:autoSpaceDN/>
        <w:adjustRightInd/>
        <w:textAlignment w:val="auto"/>
      </w:pPr>
      <w:r w:rsidRPr="00224244">
        <w:t xml:space="preserve">Agreed 38.331 CR on non-capability related CLI corrections in </w:t>
      </w:r>
      <w:hyperlink r:id="rId4309" w:history="1">
        <w:r w:rsidR="00EB1908">
          <w:rPr>
            <w:rStyle w:val="Hyperlink"/>
          </w:rPr>
          <w:t>R2-2005805</w:t>
        </w:r>
      </w:hyperlink>
    </w:p>
    <w:p w14:paraId="10998A86" w14:textId="77777777" w:rsidR="00B04B80" w:rsidRPr="00224244" w:rsidRDefault="00B04B80" w:rsidP="00B04B80">
      <w:pPr>
        <w:pStyle w:val="EmailDiscussion2"/>
        <w:ind w:left="1619"/>
      </w:pPr>
      <w:r w:rsidRPr="00224244">
        <w:t>Deadline for companies' feedback on the capability CRs:  Friday 2020-06-05 08:00 UTC</w:t>
      </w:r>
    </w:p>
    <w:p w14:paraId="6D63EF40" w14:textId="77777777" w:rsidR="00B04B80" w:rsidRPr="00224244" w:rsidRDefault="00B04B80" w:rsidP="00B04B80">
      <w:pPr>
        <w:pStyle w:val="EmailDiscussion2"/>
        <w:ind w:left="1619"/>
      </w:pPr>
      <w:r w:rsidRPr="00224244">
        <w:t xml:space="preserve">Deadline for final version of the capability </w:t>
      </w:r>
      <w:r w:rsidRPr="00224244">
        <w:rPr>
          <w:rStyle w:val="Doc-text2Char"/>
        </w:rPr>
        <w:t>CRs</w:t>
      </w:r>
      <w:r w:rsidRPr="00224244">
        <w:t>:  Friday 2020-06-05 10:00 UTC</w:t>
      </w:r>
    </w:p>
    <w:p w14:paraId="2DDE4969" w14:textId="77777777" w:rsidR="00B04B80" w:rsidRPr="00224244" w:rsidRDefault="00B04B80" w:rsidP="00B04B80">
      <w:pPr>
        <w:pStyle w:val="EmailDiscussion2"/>
        <w:ind w:left="1619"/>
      </w:pPr>
      <w:r w:rsidRPr="00224244">
        <w:t xml:space="preserve">Deadline for feedback on the non-capability RRC CR:  Tuesday 2020-06-09 10:00 UTC </w:t>
      </w:r>
    </w:p>
    <w:p w14:paraId="43B30EFF" w14:textId="77777777" w:rsidR="00B04B80" w:rsidRPr="00224244" w:rsidRDefault="00B04B80" w:rsidP="00B04B80">
      <w:pPr>
        <w:pStyle w:val="EmailDiscussion2"/>
        <w:ind w:left="1619"/>
      </w:pPr>
      <w:r w:rsidRPr="00224244">
        <w:t xml:space="preserve">Deadline for final version of the non-capability RRC </w:t>
      </w:r>
      <w:r w:rsidRPr="00224244">
        <w:rPr>
          <w:rStyle w:val="Doc-text2Char"/>
        </w:rPr>
        <w:t>CR</w:t>
      </w:r>
      <w:r w:rsidRPr="00224244">
        <w:t>:  Wednesday 2020-06-10 10:00 UTC</w:t>
      </w:r>
    </w:p>
    <w:p w14:paraId="47531BE9" w14:textId="77777777" w:rsidR="00B04B80" w:rsidRPr="00224244" w:rsidRDefault="00B04B80" w:rsidP="00B04B80">
      <w:pPr>
        <w:pStyle w:val="EmailDiscussion2"/>
        <w:ind w:left="1619"/>
      </w:pPr>
      <w:r w:rsidRPr="00224244">
        <w:t>Status: Closed</w:t>
      </w:r>
    </w:p>
    <w:p w14:paraId="5A629A3A" w14:textId="77777777" w:rsidR="00B04B80" w:rsidRPr="00224244" w:rsidRDefault="00B04B80" w:rsidP="00B04B80">
      <w:pPr>
        <w:pStyle w:val="EmailDiscussion2"/>
        <w:ind w:left="1619"/>
      </w:pPr>
    </w:p>
    <w:p w14:paraId="13C38215"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[AT110e][102][EMIMO] RRC CR (Ericsson)</w:t>
      </w:r>
    </w:p>
    <w:p w14:paraId="4E621F64" w14:textId="59C26815" w:rsidR="00B04B80" w:rsidRPr="00224244" w:rsidRDefault="00B04B80" w:rsidP="00B04B80">
      <w:pPr>
        <w:pStyle w:val="Doc-text2"/>
        <w:ind w:left="1619" w:firstLine="0"/>
        <w:rPr>
          <w:rStyle w:val="Doc-text2Char"/>
        </w:rPr>
      </w:pPr>
      <w:r w:rsidRPr="00224244">
        <w:t xml:space="preserve">Initial scope: Continue the discussion on RRC open issues, based on </w:t>
      </w:r>
      <w:hyperlink r:id="rId4310" w:history="1">
        <w:r w:rsidR="00EB1908">
          <w:rPr>
            <w:rStyle w:val="Hyperlink"/>
          </w:rPr>
          <w:t>R2-2004465</w:t>
        </w:r>
      </w:hyperlink>
      <w:r w:rsidRPr="00224244">
        <w:rPr>
          <w:rStyle w:val="Doc-text2Char"/>
        </w:rPr>
        <w:t>.</w:t>
      </w:r>
    </w:p>
    <w:p w14:paraId="255B2F46" w14:textId="77777777" w:rsidR="00B04B80" w:rsidRPr="00224244" w:rsidRDefault="00B04B80" w:rsidP="00B04B80">
      <w:pPr>
        <w:pStyle w:val="EmailDiscussion2"/>
        <w:ind w:left="1619"/>
      </w:pPr>
      <w:r w:rsidRPr="00224244">
        <w:t>Initial intended outcome: summary of the offline discussion with e.g.:</w:t>
      </w:r>
    </w:p>
    <w:p w14:paraId="36315225" w14:textId="77777777" w:rsidR="00B04B80" w:rsidRPr="00224244" w:rsidRDefault="00B04B80" w:rsidP="00F66276">
      <w:pPr>
        <w:pStyle w:val="EmailDiscussion2"/>
        <w:numPr>
          <w:ilvl w:val="0"/>
          <w:numId w:val="35"/>
        </w:numPr>
        <w:overflowPunct/>
        <w:autoSpaceDE/>
        <w:autoSpaceDN/>
        <w:adjustRightInd/>
        <w:textAlignment w:val="auto"/>
      </w:pPr>
      <w:r w:rsidRPr="00224244">
        <w:t>Set of proposals with full consensus, if any (agreeable over email)</w:t>
      </w:r>
    </w:p>
    <w:p w14:paraId="1D291462" w14:textId="77777777" w:rsidR="00B04B80" w:rsidRPr="00224244" w:rsidRDefault="00B04B80" w:rsidP="00F66276">
      <w:pPr>
        <w:pStyle w:val="EmailDiscussion2"/>
        <w:numPr>
          <w:ilvl w:val="2"/>
          <w:numId w:val="18"/>
        </w:numPr>
        <w:overflowPunct/>
        <w:autoSpaceDE/>
        <w:autoSpaceDN/>
        <w:adjustRightInd/>
        <w:ind w:left="1980"/>
        <w:textAlignment w:val="auto"/>
      </w:pPr>
      <w:r w:rsidRPr="00224244">
        <w:t>Set of proposals to discuss in the follow up conference call</w:t>
      </w:r>
    </w:p>
    <w:p w14:paraId="4BFFBD41" w14:textId="77777777" w:rsidR="00B04B80" w:rsidRPr="00224244" w:rsidRDefault="00B04B80" w:rsidP="00B04B80">
      <w:pPr>
        <w:pStyle w:val="EmailDiscussion2"/>
        <w:ind w:left="1619"/>
      </w:pPr>
      <w:r w:rsidRPr="00224244">
        <w:t xml:space="preserve">Initial deadline (for companies' feedback):  Wednesday 2020-06-03 10:00 UTC </w:t>
      </w:r>
    </w:p>
    <w:p w14:paraId="2D0C55A9" w14:textId="72DB6571" w:rsidR="00B04B80" w:rsidRPr="00224244" w:rsidRDefault="00B04B80" w:rsidP="00B04B80">
      <w:pPr>
        <w:pStyle w:val="EmailDiscussion2"/>
        <w:ind w:left="1619"/>
      </w:pPr>
      <w:r w:rsidRPr="00224244">
        <w:t xml:space="preserve">Initial deadline (for </w:t>
      </w:r>
      <w:r w:rsidRPr="00224244">
        <w:rPr>
          <w:rStyle w:val="Doc-text2Char"/>
        </w:rPr>
        <w:t xml:space="preserve">rapporteur's summary in </w:t>
      </w:r>
      <w:hyperlink r:id="rId4311" w:history="1">
        <w:r w:rsidR="00EB1908">
          <w:rPr>
            <w:rStyle w:val="Hyperlink"/>
          </w:rPr>
          <w:t>R2-2005792</w:t>
        </w:r>
      </w:hyperlink>
      <w:r w:rsidRPr="00224244">
        <w:rPr>
          <w:rStyle w:val="Doc-text2Char"/>
        </w:rPr>
        <w:t>):</w:t>
      </w:r>
      <w:r w:rsidRPr="00224244">
        <w:t xml:space="preserve">  Wednesday 2020-06-03 22:00 UTC </w:t>
      </w:r>
    </w:p>
    <w:p w14:paraId="4D3EEF36" w14:textId="77777777" w:rsidR="00B04B80" w:rsidRPr="00224244" w:rsidRDefault="00B04B80" w:rsidP="00B04B80">
      <w:pPr>
        <w:pStyle w:val="EmailDiscussion2"/>
        <w:ind w:left="1619"/>
      </w:pPr>
      <w:r w:rsidRPr="00224244">
        <w:t>Updated scope: RRC CR with all meeting agreements.</w:t>
      </w:r>
    </w:p>
    <w:p w14:paraId="026BDB04" w14:textId="77777777" w:rsidR="00B04B80" w:rsidRPr="00224244" w:rsidRDefault="00B04B80" w:rsidP="00B04B80">
      <w:pPr>
        <w:pStyle w:val="EmailDiscussion2"/>
        <w:ind w:left="1619"/>
      </w:pPr>
      <w:r w:rsidRPr="00224244">
        <w:t>Updated intended outcome: eMIMO RRC CR</w:t>
      </w:r>
    </w:p>
    <w:p w14:paraId="7EBDC73F" w14:textId="77777777" w:rsidR="00B04B80" w:rsidRPr="00224244" w:rsidRDefault="00B04B80" w:rsidP="00B04B80">
      <w:pPr>
        <w:pStyle w:val="EmailDiscussion2"/>
        <w:ind w:left="1619"/>
      </w:pPr>
      <w:r w:rsidRPr="00224244">
        <w:t>Deadline for companies' feedback on the RRC CR:  Monday 2020-06-08 22:00 UTC</w:t>
      </w:r>
    </w:p>
    <w:p w14:paraId="5191AED4" w14:textId="63E012A3" w:rsidR="00B04B80" w:rsidRPr="00224244" w:rsidRDefault="00B04B80" w:rsidP="00B04B80">
      <w:pPr>
        <w:pStyle w:val="EmailDiscussion2"/>
        <w:ind w:left="1619"/>
      </w:pPr>
      <w:r w:rsidRPr="00224244">
        <w:t xml:space="preserve">Deadline for the final version of the CR in </w:t>
      </w:r>
      <w:hyperlink r:id="rId4312" w:history="1">
        <w:r w:rsidR="00EB1908">
          <w:rPr>
            <w:rStyle w:val="Hyperlink"/>
          </w:rPr>
          <w:t>R2-2005803</w:t>
        </w:r>
      </w:hyperlink>
      <w:r w:rsidRPr="00224244">
        <w:t>:  Tuesday 2020-06-09 12:00 UTC</w:t>
      </w:r>
    </w:p>
    <w:p w14:paraId="5CECDDFF" w14:textId="77777777" w:rsidR="00B04B80" w:rsidRPr="00224244" w:rsidRDefault="00B04B80" w:rsidP="00B04B80">
      <w:pPr>
        <w:pStyle w:val="EmailDiscussion2"/>
        <w:ind w:left="1619"/>
      </w:pPr>
      <w:r w:rsidRPr="00224244">
        <w:t>Final scope: update the RRC CR with all meeting agreements, also taking into account the outcome from [065][066] on eMIMO specific aspects</w:t>
      </w:r>
    </w:p>
    <w:p w14:paraId="060D5775" w14:textId="77777777" w:rsidR="00B04B80" w:rsidRPr="00224244" w:rsidRDefault="00B04B80" w:rsidP="00B04B80">
      <w:pPr>
        <w:pStyle w:val="EmailDiscussion2"/>
        <w:ind w:left="1619"/>
      </w:pPr>
      <w:r w:rsidRPr="00224244">
        <w:t>Final intended outcome: Agreed RRC CR</w:t>
      </w:r>
    </w:p>
    <w:p w14:paraId="48E0D27C" w14:textId="77777777" w:rsidR="00B04B80" w:rsidRPr="00224244" w:rsidRDefault="00B04B80" w:rsidP="00B04B80">
      <w:pPr>
        <w:pStyle w:val="EmailDiscussion2"/>
        <w:ind w:left="1619"/>
      </w:pPr>
      <w:r w:rsidRPr="00224244">
        <w:t>Deadline for companies' feedback on the revised CR:  Thursday 2020-06-11 10:00 UTC</w:t>
      </w:r>
    </w:p>
    <w:p w14:paraId="73F7B49D" w14:textId="0E7F51F1" w:rsidR="00B04B80" w:rsidRPr="00224244" w:rsidRDefault="00B04B80" w:rsidP="00B04B80">
      <w:pPr>
        <w:pStyle w:val="EmailDiscussion2"/>
        <w:ind w:left="1619"/>
      </w:pPr>
      <w:r w:rsidRPr="00224244">
        <w:t xml:space="preserve">Deadline for final version of the </w:t>
      </w:r>
      <w:r w:rsidRPr="00224244">
        <w:rPr>
          <w:rStyle w:val="Doc-text2Char"/>
        </w:rPr>
        <w:t xml:space="preserve">RRC CR in </w:t>
      </w:r>
      <w:hyperlink r:id="rId4313" w:history="1">
        <w:r w:rsidR="00EB1908">
          <w:rPr>
            <w:rStyle w:val="Hyperlink"/>
          </w:rPr>
          <w:t>R2-2005810</w:t>
        </w:r>
      </w:hyperlink>
      <w:r w:rsidRPr="00224244">
        <w:t>:  Friday 2020-06-12 10:00 UTC</w:t>
      </w:r>
    </w:p>
    <w:p w14:paraId="00D8D583" w14:textId="77777777" w:rsidR="00B04B80" w:rsidRPr="00224244" w:rsidRDefault="00B04B80" w:rsidP="00B04B80">
      <w:pPr>
        <w:pStyle w:val="EmailDiscussion2"/>
        <w:ind w:left="1619"/>
      </w:pPr>
      <w:r w:rsidRPr="00224244">
        <w:t>Status: Closed</w:t>
      </w:r>
    </w:p>
    <w:p w14:paraId="1983BA6A" w14:textId="77777777" w:rsidR="00B04B80" w:rsidRPr="00224244" w:rsidRDefault="00B04B80" w:rsidP="00B04B80">
      <w:pPr>
        <w:pStyle w:val="EmailDiscussion2"/>
        <w:ind w:left="1619"/>
      </w:pPr>
    </w:p>
    <w:p w14:paraId="6D933458"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[AT110e][103][EMIMO] MAC CR (Samsung)</w:t>
      </w:r>
    </w:p>
    <w:p w14:paraId="434C1662" w14:textId="77777777" w:rsidR="00B04B80" w:rsidRPr="00224244" w:rsidRDefault="00B04B80" w:rsidP="00B04B80">
      <w:pPr>
        <w:pStyle w:val="Doc-text2"/>
        <w:ind w:left="1619" w:firstLine="0"/>
        <w:rPr>
          <w:rStyle w:val="Doc-text2Char"/>
        </w:rPr>
      </w:pPr>
      <w:r w:rsidRPr="00224244">
        <w:t>Initial scope: Continue the discussion on MAC open issues and correction, based on the submitted contributions</w:t>
      </w:r>
      <w:r w:rsidRPr="00224244">
        <w:rPr>
          <w:rStyle w:val="Doc-text2Char"/>
        </w:rPr>
        <w:t>.</w:t>
      </w:r>
    </w:p>
    <w:p w14:paraId="590379F4" w14:textId="77777777" w:rsidR="00B04B80" w:rsidRPr="00224244" w:rsidRDefault="00B04B80" w:rsidP="00B04B80">
      <w:pPr>
        <w:pStyle w:val="EmailDiscussion2"/>
        <w:ind w:left="1619"/>
      </w:pPr>
      <w:r w:rsidRPr="00224244">
        <w:t>Initial intended outcome: summary of the offline discussion with e.g.:</w:t>
      </w:r>
    </w:p>
    <w:p w14:paraId="756A6300" w14:textId="77777777" w:rsidR="00B04B80" w:rsidRPr="00224244" w:rsidRDefault="00B04B80" w:rsidP="00F66276">
      <w:pPr>
        <w:pStyle w:val="EmailDiscussion2"/>
        <w:numPr>
          <w:ilvl w:val="0"/>
          <w:numId w:val="35"/>
        </w:numPr>
        <w:overflowPunct/>
        <w:autoSpaceDE/>
        <w:autoSpaceDN/>
        <w:adjustRightInd/>
        <w:textAlignment w:val="auto"/>
      </w:pPr>
      <w:r w:rsidRPr="00224244">
        <w:t>Set of proposals with full consensus, if any (agreeable over email)</w:t>
      </w:r>
    </w:p>
    <w:p w14:paraId="0D64DD48" w14:textId="77777777" w:rsidR="00B04B80" w:rsidRPr="00224244" w:rsidRDefault="00B04B80" w:rsidP="00F66276">
      <w:pPr>
        <w:pStyle w:val="EmailDiscussion2"/>
        <w:numPr>
          <w:ilvl w:val="2"/>
          <w:numId w:val="18"/>
        </w:numPr>
        <w:overflowPunct/>
        <w:autoSpaceDE/>
        <w:autoSpaceDN/>
        <w:adjustRightInd/>
        <w:ind w:left="1980"/>
        <w:textAlignment w:val="auto"/>
      </w:pPr>
      <w:r w:rsidRPr="00224244">
        <w:t>Set of proposals to discuss in the follow up conference call</w:t>
      </w:r>
    </w:p>
    <w:p w14:paraId="7189C462" w14:textId="77777777" w:rsidR="00B04B80" w:rsidRPr="00224244" w:rsidRDefault="00B04B80" w:rsidP="00B04B80">
      <w:pPr>
        <w:pStyle w:val="EmailDiscussion2"/>
        <w:ind w:left="1619"/>
      </w:pPr>
      <w:r w:rsidRPr="00224244">
        <w:t xml:space="preserve">Initial deadline (for companies' feedback):  Tuesday 2020-06-02 10:00 UTC </w:t>
      </w:r>
    </w:p>
    <w:p w14:paraId="4D3FCA67" w14:textId="6EDDE76D" w:rsidR="00B04B80" w:rsidRPr="00224244" w:rsidRDefault="00B04B80" w:rsidP="00B04B80">
      <w:pPr>
        <w:pStyle w:val="EmailDiscussion2"/>
        <w:ind w:left="1619"/>
      </w:pPr>
      <w:r w:rsidRPr="00224244">
        <w:t xml:space="preserve">Initial deadline (for </w:t>
      </w:r>
      <w:r w:rsidRPr="00224244">
        <w:rPr>
          <w:rStyle w:val="Doc-text2Char"/>
        </w:rPr>
        <w:t xml:space="preserve">rapporteur's summary in </w:t>
      </w:r>
      <w:hyperlink r:id="rId4314" w:history="1">
        <w:r w:rsidR="00EB1908">
          <w:rPr>
            <w:rStyle w:val="Hyperlink"/>
          </w:rPr>
          <w:t>R2-2005793</w:t>
        </w:r>
      </w:hyperlink>
      <w:r w:rsidRPr="00224244">
        <w:rPr>
          <w:rStyle w:val="Doc-text2Char"/>
        </w:rPr>
        <w:t>):</w:t>
      </w:r>
      <w:r w:rsidRPr="00224244">
        <w:t xml:space="preserve">  Tuesday 2020-06-02 22:00 UTC </w:t>
      </w:r>
    </w:p>
    <w:p w14:paraId="2344B35A" w14:textId="7123A1D9" w:rsidR="00B04B80" w:rsidRPr="00224244" w:rsidRDefault="00B04B80" w:rsidP="00B04B80">
      <w:pPr>
        <w:pStyle w:val="Doc-text2"/>
        <w:ind w:left="1619" w:firstLine="0"/>
      </w:pPr>
      <w:r w:rsidRPr="00224244">
        <w:lastRenderedPageBreak/>
        <w:t xml:space="preserve">Final scope: Continue the discussion on the issues marked as "Continue during the second round of offline [103]" and on the MAC CE implications of DCI format 1_2 applicability, based on the feedback in reply LS from RAN1 in </w:t>
      </w:r>
      <w:hyperlink r:id="rId4315" w:history="1">
        <w:r w:rsidR="00EB1908">
          <w:rPr>
            <w:rStyle w:val="Hyperlink"/>
          </w:rPr>
          <w:t>R2-2006057</w:t>
        </w:r>
      </w:hyperlink>
      <w:r w:rsidRPr="00224244">
        <w:rPr>
          <w:rFonts w:cs="Arial"/>
          <w:shd w:val="clear" w:color="auto" w:fill="FFFFFF"/>
        </w:rPr>
        <w:t xml:space="preserve">. Also </w:t>
      </w:r>
      <w:r w:rsidRPr="00224244">
        <w:t>update the MAC CR with all meeting agreements.</w:t>
      </w:r>
    </w:p>
    <w:p w14:paraId="1DA146AF" w14:textId="77777777" w:rsidR="00B04B80" w:rsidRPr="00224244" w:rsidRDefault="00B04B80" w:rsidP="00B04B80">
      <w:pPr>
        <w:pStyle w:val="EmailDiscussion2"/>
        <w:ind w:left="1619"/>
      </w:pPr>
      <w:r w:rsidRPr="00224244">
        <w:t xml:space="preserve">Final intended outcome: </w:t>
      </w:r>
    </w:p>
    <w:p w14:paraId="4F2169E3" w14:textId="77777777" w:rsidR="00B04B80" w:rsidRPr="00224244" w:rsidRDefault="00B04B80" w:rsidP="00F66276">
      <w:pPr>
        <w:pStyle w:val="EmailDiscussion2"/>
        <w:numPr>
          <w:ilvl w:val="0"/>
          <w:numId w:val="35"/>
        </w:numPr>
        <w:overflowPunct/>
        <w:autoSpaceDE/>
        <w:autoSpaceDN/>
        <w:adjustRightInd/>
        <w:textAlignment w:val="auto"/>
        <w:rPr>
          <w:rStyle w:val="Doc-text2Char"/>
        </w:rPr>
      </w:pPr>
      <w:r w:rsidRPr="00224244">
        <w:t xml:space="preserve">Summary of the offline discussion </w:t>
      </w:r>
    </w:p>
    <w:p w14:paraId="4FE7F9CA" w14:textId="77777777" w:rsidR="00B04B80" w:rsidRPr="00224244" w:rsidRDefault="00B04B80" w:rsidP="00F66276">
      <w:pPr>
        <w:pStyle w:val="EmailDiscussion2"/>
        <w:numPr>
          <w:ilvl w:val="0"/>
          <w:numId w:val="35"/>
        </w:numPr>
        <w:overflowPunct/>
        <w:autoSpaceDE/>
        <w:autoSpaceDN/>
        <w:adjustRightInd/>
        <w:textAlignment w:val="auto"/>
      </w:pPr>
      <w:r w:rsidRPr="00224244">
        <w:rPr>
          <w:rStyle w:val="Doc-text2Char"/>
        </w:rPr>
        <w:t>Agreed MAC CR</w:t>
      </w:r>
    </w:p>
    <w:p w14:paraId="1166896F" w14:textId="77777777" w:rsidR="00B04B80" w:rsidRPr="00224244" w:rsidRDefault="00B04B80" w:rsidP="00B04B80">
      <w:pPr>
        <w:pStyle w:val="EmailDiscussion2"/>
        <w:ind w:left="1619"/>
      </w:pPr>
      <w:r w:rsidRPr="00224244">
        <w:t>Deadline for companies' feedback on open issues:  Tuesday 2020-06-09 02:00 UTC</w:t>
      </w:r>
    </w:p>
    <w:p w14:paraId="25B33301" w14:textId="1CC3176B" w:rsidR="00B04B80" w:rsidRPr="00224244" w:rsidRDefault="00B04B80" w:rsidP="00B04B80">
      <w:pPr>
        <w:pStyle w:val="EmailDiscussion2"/>
        <w:ind w:left="1619"/>
      </w:pPr>
      <w:r w:rsidRPr="00224244">
        <w:t xml:space="preserve">Deadline for </w:t>
      </w:r>
      <w:r w:rsidRPr="00224244">
        <w:rPr>
          <w:rStyle w:val="Doc-text2Char"/>
        </w:rPr>
        <w:t xml:space="preserve">rapporteur's summary in </w:t>
      </w:r>
      <w:hyperlink r:id="rId4316" w:history="1">
        <w:r w:rsidR="00EB1908">
          <w:rPr>
            <w:rStyle w:val="Hyperlink"/>
          </w:rPr>
          <w:t>R2-2005796</w:t>
        </w:r>
      </w:hyperlink>
      <w:r w:rsidRPr="00224244">
        <w:rPr>
          <w:rStyle w:val="Doc-text2Char"/>
        </w:rPr>
        <w:t>:</w:t>
      </w:r>
      <w:r w:rsidRPr="00224244">
        <w:t xml:space="preserve">  Tuesday 2020-06-09 03:00 UTC</w:t>
      </w:r>
    </w:p>
    <w:p w14:paraId="66B8725F" w14:textId="77777777" w:rsidR="00B04B80" w:rsidRPr="00224244" w:rsidRDefault="00B04B80" w:rsidP="00B04B80">
      <w:pPr>
        <w:pStyle w:val="EmailDiscussion2"/>
        <w:ind w:left="1619"/>
      </w:pPr>
      <w:r w:rsidRPr="00224244">
        <w:t>Deadline for companies' feedback on the revised CR:  Thursday 2020-06-11 10:00 UTC</w:t>
      </w:r>
    </w:p>
    <w:p w14:paraId="4D088B84" w14:textId="2F685EC2" w:rsidR="00B04B80" w:rsidRPr="00224244" w:rsidRDefault="00B04B80" w:rsidP="00B04B80">
      <w:pPr>
        <w:pStyle w:val="EmailDiscussion2"/>
        <w:ind w:left="1619"/>
      </w:pPr>
      <w:r w:rsidRPr="00224244">
        <w:t xml:space="preserve">Deadline for final version of the </w:t>
      </w:r>
      <w:r w:rsidRPr="00224244">
        <w:rPr>
          <w:rStyle w:val="Doc-text2Char"/>
        </w:rPr>
        <w:t xml:space="preserve">MAC CR in </w:t>
      </w:r>
      <w:hyperlink r:id="rId4317" w:history="1">
        <w:r w:rsidR="00EB1908">
          <w:rPr>
            <w:rStyle w:val="Hyperlink"/>
          </w:rPr>
          <w:t>R2-2005797</w:t>
        </w:r>
      </w:hyperlink>
      <w:r w:rsidRPr="00224244">
        <w:t>:  Friday 2020-06-12 10:00 UTC</w:t>
      </w:r>
    </w:p>
    <w:p w14:paraId="5BDD1B19" w14:textId="77777777" w:rsidR="00B04B80" w:rsidRPr="00224244" w:rsidRDefault="00B04B80" w:rsidP="00B04B80">
      <w:pPr>
        <w:pStyle w:val="EmailDiscussion2"/>
        <w:ind w:left="1619"/>
      </w:pPr>
      <w:r w:rsidRPr="00224244">
        <w:t>Status: Closed</w:t>
      </w:r>
    </w:p>
    <w:p w14:paraId="4C65673F" w14:textId="77777777" w:rsidR="00B04B80" w:rsidRPr="00224244" w:rsidRDefault="00B04B80" w:rsidP="00B04B80">
      <w:pPr>
        <w:rPr>
          <w:i/>
          <w:iCs/>
          <w:sz w:val="16"/>
          <w:szCs w:val="20"/>
        </w:rPr>
      </w:pPr>
    </w:p>
    <w:p w14:paraId="6936BB91"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[AT110e][104][PRN] RRC CR (Nokia)</w:t>
      </w:r>
    </w:p>
    <w:p w14:paraId="73C6A827" w14:textId="1E5EE799" w:rsidR="00B04B80" w:rsidRPr="00224244" w:rsidRDefault="00B04B80" w:rsidP="00B04B80">
      <w:pPr>
        <w:pStyle w:val="Doc-text2"/>
        <w:ind w:left="1619" w:firstLine="0"/>
        <w:rPr>
          <w:rStyle w:val="Doc-text2Char"/>
        </w:rPr>
      </w:pPr>
      <w:r w:rsidRPr="00224244">
        <w:t xml:space="preserve">Initial scope: Continue the discussion on RRC open issues, based on </w:t>
      </w:r>
      <w:hyperlink r:id="rId4318" w:history="1">
        <w:r w:rsidR="00EB1908">
          <w:rPr>
            <w:rStyle w:val="Hyperlink"/>
          </w:rPr>
          <w:t>R2-2004481</w:t>
        </w:r>
      </w:hyperlink>
      <w:r w:rsidRPr="00224244">
        <w:t xml:space="preserve">, Initial scope: Continue the discussion on RRC open issues, based on </w:t>
      </w:r>
      <w:hyperlink r:id="rId4319" w:history="1">
        <w:r w:rsidR="00EB1908">
          <w:rPr>
            <w:rStyle w:val="Hyperlink"/>
          </w:rPr>
          <w:t>R2-2004481</w:t>
        </w:r>
      </w:hyperlink>
      <w:r w:rsidRPr="00224244">
        <w:t xml:space="preserve">, considering the new LSs from SA1 and the proposals marked "to be discussed in offline [104]". Also discuss </w:t>
      </w:r>
      <w:r w:rsidRPr="00224244">
        <w:rPr>
          <w:rStyle w:val="Doc-text2Char"/>
        </w:rPr>
        <w:t>RILs: Z112, B200 and H422.</w:t>
      </w:r>
    </w:p>
    <w:p w14:paraId="272DD163" w14:textId="77777777" w:rsidR="00B04B80" w:rsidRPr="00224244" w:rsidRDefault="00B04B80" w:rsidP="00B04B80">
      <w:pPr>
        <w:pStyle w:val="EmailDiscussion2"/>
        <w:ind w:left="1619"/>
      </w:pPr>
      <w:r w:rsidRPr="00224244">
        <w:t>Initial intended outcome: summary of the offline discussion with e.g.:</w:t>
      </w:r>
    </w:p>
    <w:p w14:paraId="23C68820" w14:textId="31A59994" w:rsidR="00B04B80" w:rsidRPr="00224244" w:rsidRDefault="00B04B80" w:rsidP="00F66276">
      <w:pPr>
        <w:pStyle w:val="EmailDiscussion2"/>
        <w:numPr>
          <w:ilvl w:val="0"/>
          <w:numId w:val="35"/>
        </w:numPr>
        <w:overflowPunct/>
        <w:autoSpaceDE/>
        <w:autoSpaceDN/>
        <w:adjustRightInd/>
        <w:textAlignment w:val="auto"/>
      </w:pPr>
      <w:r w:rsidRPr="00224244">
        <w:t xml:space="preserve">Set of proposals with full consensus agreeable over email (based on the list in Section 3.1 of </w:t>
      </w:r>
      <w:hyperlink r:id="rId4320" w:history="1">
        <w:r w:rsidR="00EB1908">
          <w:rPr>
            <w:rStyle w:val="Hyperlink"/>
          </w:rPr>
          <w:t>R2-2004481</w:t>
        </w:r>
      </w:hyperlink>
      <w:r w:rsidRPr="00224244">
        <w:t>, possibly extended with new easy agreements)</w:t>
      </w:r>
    </w:p>
    <w:p w14:paraId="12610034" w14:textId="77777777" w:rsidR="00B04B80" w:rsidRPr="00224244" w:rsidRDefault="00B04B80" w:rsidP="00F66276">
      <w:pPr>
        <w:pStyle w:val="EmailDiscussion2"/>
        <w:numPr>
          <w:ilvl w:val="2"/>
          <w:numId w:val="18"/>
        </w:numPr>
        <w:overflowPunct/>
        <w:autoSpaceDE/>
        <w:autoSpaceDN/>
        <w:adjustRightInd/>
        <w:ind w:left="1980"/>
        <w:textAlignment w:val="auto"/>
      </w:pPr>
      <w:r w:rsidRPr="00224244">
        <w:t>Set of proposals to discuss in the follow up conference call</w:t>
      </w:r>
    </w:p>
    <w:p w14:paraId="2E5196CB" w14:textId="77777777" w:rsidR="00B04B80" w:rsidRPr="00224244" w:rsidRDefault="00B04B80" w:rsidP="00B04B80">
      <w:pPr>
        <w:pStyle w:val="EmailDiscussion2"/>
        <w:ind w:left="1619"/>
      </w:pPr>
      <w:r w:rsidRPr="00224244">
        <w:t xml:space="preserve">Initial deadline (for companies' feedback):  Wednesday 2020-06-03 10:00 UTC </w:t>
      </w:r>
    </w:p>
    <w:p w14:paraId="0B12C3AA" w14:textId="20C436DE" w:rsidR="00B04B80" w:rsidRPr="00224244" w:rsidRDefault="00B04B80" w:rsidP="00B04B80">
      <w:pPr>
        <w:pStyle w:val="EmailDiscussion2"/>
        <w:ind w:left="1619"/>
      </w:pPr>
      <w:r w:rsidRPr="00224244">
        <w:t xml:space="preserve">Initial deadline (for </w:t>
      </w:r>
      <w:r w:rsidRPr="00224244">
        <w:rPr>
          <w:rStyle w:val="Doc-text2Char"/>
        </w:rPr>
        <w:t xml:space="preserve">rapporteur's summary in </w:t>
      </w:r>
      <w:hyperlink r:id="rId4321" w:history="1">
        <w:r w:rsidR="00EB1908">
          <w:rPr>
            <w:rStyle w:val="Hyperlink"/>
          </w:rPr>
          <w:t>R2-2005794</w:t>
        </w:r>
      </w:hyperlink>
      <w:r w:rsidRPr="00224244">
        <w:rPr>
          <w:rStyle w:val="Doc-text2Char"/>
        </w:rPr>
        <w:t>):</w:t>
      </w:r>
      <w:r w:rsidRPr="00224244">
        <w:t xml:space="preserve">  Wednesday 2020-06-03 22:00 UTC </w:t>
      </w:r>
    </w:p>
    <w:p w14:paraId="69E90308" w14:textId="77777777" w:rsidR="00B04B80" w:rsidRPr="00224244" w:rsidRDefault="00B04B80" w:rsidP="00B04B80">
      <w:pPr>
        <w:pStyle w:val="EmailDiscussion2"/>
        <w:ind w:left="1619"/>
      </w:pPr>
      <w:r w:rsidRPr="00224244">
        <w:t>Updated scope: Continue the discussion on the issues marked as "Continue during the second round of offline [104]" and update the RRC CR with all meeting agreements</w:t>
      </w:r>
    </w:p>
    <w:p w14:paraId="2B26458A" w14:textId="77777777" w:rsidR="00B04B80" w:rsidRPr="00224244" w:rsidRDefault="00B04B80" w:rsidP="00B04B80">
      <w:pPr>
        <w:pStyle w:val="EmailDiscussion2"/>
        <w:ind w:left="1619"/>
      </w:pPr>
      <w:r w:rsidRPr="00224244">
        <w:t xml:space="preserve">Updated intended outcome: </w:t>
      </w:r>
    </w:p>
    <w:p w14:paraId="76468DBB" w14:textId="77777777" w:rsidR="00B04B80" w:rsidRPr="00224244" w:rsidRDefault="00B04B80" w:rsidP="00F66276">
      <w:pPr>
        <w:pStyle w:val="EmailDiscussion2"/>
        <w:numPr>
          <w:ilvl w:val="0"/>
          <w:numId w:val="49"/>
        </w:numPr>
        <w:overflowPunct/>
        <w:autoSpaceDE/>
        <w:autoSpaceDN/>
        <w:adjustRightInd/>
        <w:textAlignment w:val="auto"/>
      </w:pPr>
      <w:r w:rsidRPr="00224244">
        <w:t>Summary of the offline discussion (with set of proposals with full consensus agreeable over email and with set of proposals to discuss online)</w:t>
      </w:r>
    </w:p>
    <w:p w14:paraId="0BB82D88" w14:textId="77777777" w:rsidR="00B04B80" w:rsidRPr="00224244" w:rsidRDefault="00B04B80" w:rsidP="00F66276">
      <w:pPr>
        <w:pStyle w:val="EmailDiscussion2"/>
        <w:numPr>
          <w:ilvl w:val="0"/>
          <w:numId w:val="49"/>
        </w:numPr>
        <w:overflowPunct/>
        <w:autoSpaceDE/>
        <w:autoSpaceDN/>
        <w:adjustRightInd/>
        <w:textAlignment w:val="auto"/>
      </w:pPr>
      <w:r w:rsidRPr="00224244">
        <w:t>Updated version of the RRC CR</w:t>
      </w:r>
    </w:p>
    <w:p w14:paraId="33B771C8" w14:textId="77777777" w:rsidR="00B04B80" w:rsidRPr="00224244" w:rsidRDefault="00B04B80" w:rsidP="00B04B80">
      <w:pPr>
        <w:pStyle w:val="EmailDiscussion2"/>
        <w:ind w:left="1619"/>
      </w:pPr>
      <w:r w:rsidRPr="00224244">
        <w:t xml:space="preserve">Deadline for companies' feedback on open issues:  Monday 2020-06-08 12:00 UTC </w:t>
      </w:r>
    </w:p>
    <w:p w14:paraId="1F94C20D" w14:textId="3C762E1F" w:rsidR="00B04B80" w:rsidRPr="00224244" w:rsidRDefault="00B04B80" w:rsidP="00B04B80">
      <w:pPr>
        <w:pStyle w:val="EmailDiscussion2"/>
        <w:ind w:left="1619"/>
      </w:pPr>
      <w:r w:rsidRPr="00224244">
        <w:t xml:space="preserve">Deadline for rapporteur's summary in </w:t>
      </w:r>
      <w:hyperlink r:id="rId4322" w:history="1">
        <w:r w:rsidR="00EB1908">
          <w:rPr>
            <w:rStyle w:val="Hyperlink"/>
          </w:rPr>
          <w:t>R2-2005804</w:t>
        </w:r>
      </w:hyperlink>
      <w:r w:rsidRPr="00224244">
        <w:t xml:space="preserve">:  Tuesday 2020-06-09 00:00 UTC </w:t>
      </w:r>
    </w:p>
    <w:p w14:paraId="28E52FA3" w14:textId="5779152B" w:rsidR="00B04B80" w:rsidRPr="00224244" w:rsidRDefault="00B04B80" w:rsidP="00B04B80">
      <w:pPr>
        <w:pStyle w:val="EmailDiscussion2"/>
        <w:ind w:left="1619"/>
      </w:pPr>
      <w:r w:rsidRPr="00224244">
        <w:t xml:space="preserve">Deadline for the updated RRC CR in </w:t>
      </w:r>
      <w:hyperlink r:id="rId4323" w:history="1">
        <w:r w:rsidR="00EB1908">
          <w:rPr>
            <w:rStyle w:val="Hyperlink"/>
          </w:rPr>
          <w:t>R2-2004484</w:t>
        </w:r>
      </w:hyperlink>
      <w:r w:rsidRPr="00224244">
        <w:t xml:space="preserve">:  Tuesday 2020-06-09 12:00 UTC </w:t>
      </w:r>
    </w:p>
    <w:p w14:paraId="7B613B8E" w14:textId="77777777" w:rsidR="00B04B80" w:rsidRPr="00224244" w:rsidRDefault="00B04B80" w:rsidP="00B04B80">
      <w:pPr>
        <w:pStyle w:val="Doc-text2"/>
        <w:ind w:left="1619" w:firstLine="0"/>
        <w:rPr>
          <w:rStyle w:val="Doc-text2Char"/>
        </w:rPr>
      </w:pPr>
      <w:r w:rsidRPr="00224244">
        <w:t>Final scope: update the RRC CR with all meeting agreements</w:t>
      </w:r>
    </w:p>
    <w:p w14:paraId="5C36B164" w14:textId="77777777" w:rsidR="00B04B80" w:rsidRPr="00224244" w:rsidRDefault="00B04B80" w:rsidP="00B04B80">
      <w:pPr>
        <w:pStyle w:val="EmailDiscussion2"/>
        <w:ind w:left="1619"/>
        <w:rPr>
          <w:rStyle w:val="Doc-text2Char"/>
        </w:rPr>
      </w:pPr>
      <w:r w:rsidRPr="00224244">
        <w:t xml:space="preserve">Final intended outcome: Agreed </w:t>
      </w:r>
      <w:r w:rsidRPr="00224244">
        <w:rPr>
          <w:rStyle w:val="Doc-text2Char"/>
        </w:rPr>
        <w:t>RRC CR</w:t>
      </w:r>
    </w:p>
    <w:p w14:paraId="39403E71" w14:textId="77777777" w:rsidR="00B04B80" w:rsidRPr="00224244" w:rsidRDefault="00B04B80" w:rsidP="00B04B80">
      <w:pPr>
        <w:pStyle w:val="EmailDiscussion2"/>
        <w:ind w:left="1619"/>
      </w:pPr>
      <w:r w:rsidRPr="00224244">
        <w:t>Deadline for companies' feedback on the revised CR:  Thursday 2020-06-11 10:00 UTC</w:t>
      </w:r>
    </w:p>
    <w:p w14:paraId="70A84B37" w14:textId="075B3763" w:rsidR="00B04B80" w:rsidRPr="00224244" w:rsidRDefault="00B04B80" w:rsidP="00B04B80">
      <w:pPr>
        <w:pStyle w:val="EmailDiscussion2"/>
        <w:ind w:left="1619"/>
      </w:pPr>
      <w:r w:rsidRPr="00224244">
        <w:t>Deadline for final version of the 38.331</w:t>
      </w:r>
      <w:r w:rsidRPr="00224244">
        <w:rPr>
          <w:rStyle w:val="Doc-text2Char"/>
        </w:rPr>
        <w:t xml:space="preserve"> CR in </w:t>
      </w:r>
      <w:hyperlink r:id="rId4324" w:history="1">
        <w:r w:rsidR="00EB1908">
          <w:rPr>
            <w:rStyle w:val="Hyperlink"/>
          </w:rPr>
          <w:t>R2-2005809</w:t>
        </w:r>
      </w:hyperlink>
      <w:r w:rsidRPr="00224244">
        <w:t>:  Friday 2020-06-12 10:00 UTC</w:t>
      </w:r>
    </w:p>
    <w:p w14:paraId="035A78D7" w14:textId="77777777" w:rsidR="00B04B80" w:rsidRPr="00224244" w:rsidRDefault="00B04B80" w:rsidP="00B04B80">
      <w:pPr>
        <w:pStyle w:val="Doc-text2"/>
        <w:ind w:left="1619" w:firstLine="0"/>
      </w:pPr>
      <w:r w:rsidRPr="00224244">
        <w:t>Status: Closed</w:t>
      </w:r>
    </w:p>
    <w:p w14:paraId="40DA8D52" w14:textId="77777777" w:rsidR="00B04B80" w:rsidRPr="00224244" w:rsidRDefault="00B04B80" w:rsidP="00B04B80">
      <w:pPr>
        <w:pStyle w:val="EmailDiscussion2"/>
        <w:ind w:left="0"/>
      </w:pPr>
    </w:p>
    <w:p w14:paraId="1B6C6BFE"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[AT110e][105][PRN] 38.304 CR (Qualcomm)</w:t>
      </w:r>
    </w:p>
    <w:p w14:paraId="2977A3A6" w14:textId="07F2C398" w:rsidR="00B04B80" w:rsidRPr="00224244" w:rsidRDefault="00B04B80" w:rsidP="00B04B80">
      <w:pPr>
        <w:pStyle w:val="Doc-text2"/>
        <w:ind w:left="1619" w:firstLine="0"/>
        <w:rPr>
          <w:rStyle w:val="Doc-text2Char"/>
        </w:rPr>
      </w:pPr>
      <w:r w:rsidRPr="00224244">
        <w:t xml:space="preserve">Initial scope: Continue the discussion on 38.304 open issues, based on </w:t>
      </w:r>
      <w:hyperlink r:id="rId4325" w:history="1">
        <w:r w:rsidR="00EB1908">
          <w:rPr>
            <w:rStyle w:val="Hyperlink"/>
          </w:rPr>
          <w:t>R2-2005674</w:t>
        </w:r>
      </w:hyperlink>
      <w:r w:rsidRPr="00224244">
        <w:t xml:space="preserve">, and the proposals marked "to be discussed in offline [105]". </w:t>
      </w:r>
    </w:p>
    <w:p w14:paraId="6DCDEFDE" w14:textId="77777777" w:rsidR="00B04B80" w:rsidRPr="00224244" w:rsidRDefault="00B04B80" w:rsidP="00B04B80">
      <w:pPr>
        <w:pStyle w:val="EmailDiscussion2"/>
        <w:ind w:left="1619"/>
      </w:pPr>
      <w:r w:rsidRPr="00224244">
        <w:t>Initial intended outcome: summary of the offline discussion with e.g.:</w:t>
      </w:r>
    </w:p>
    <w:p w14:paraId="10780C51" w14:textId="77777777" w:rsidR="00B04B80" w:rsidRPr="00224244" w:rsidRDefault="00B04B80" w:rsidP="00F66276">
      <w:pPr>
        <w:pStyle w:val="EmailDiscussion2"/>
        <w:numPr>
          <w:ilvl w:val="0"/>
          <w:numId w:val="35"/>
        </w:numPr>
        <w:overflowPunct/>
        <w:autoSpaceDE/>
        <w:autoSpaceDN/>
        <w:adjustRightInd/>
        <w:textAlignment w:val="auto"/>
      </w:pPr>
      <w:r w:rsidRPr="00224244">
        <w:t>Set of proposals with full consensus, if any (agreeable over email)</w:t>
      </w:r>
    </w:p>
    <w:p w14:paraId="687D2BDB" w14:textId="77777777" w:rsidR="00B04B80" w:rsidRPr="00224244" w:rsidRDefault="00B04B80" w:rsidP="00F66276">
      <w:pPr>
        <w:pStyle w:val="EmailDiscussion2"/>
        <w:numPr>
          <w:ilvl w:val="2"/>
          <w:numId w:val="18"/>
        </w:numPr>
        <w:overflowPunct/>
        <w:autoSpaceDE/>
        <w:autoSpaceDN/>
        <w:adjustRightInd/>
        <w:ind w:left="1980"/>
        <w:textAlignment w:val="auto"/>
      </w:pPr>
      <w:r w:rsidRPr="00224244">
        <w:t>Set of proposals to discuss in the follow up conference call</w:t>
      </w:r>
    </w:p>
    <w:p w14:paraId="250865C0" w14:textId="77777777" w:rsidR="00B04B80" w:rsidRPr="00224244" w:rsidRDefault="00B04B80" w:rsidP="00B04B80">
      <w:pPr>
        <w:pStyle w:val="EmailDiscussion2"/>
        <w:ind w:left="1619"/>
      </w:pPr>
      <w:r w:rsidRPr="00224244">
        <w:t xml:space="preserve">Initial deadline (for companies' feedback):  Tuesday 2020-06-02 10:00 UTC </w:t>
      </w:r>
    </w:p>
    <w:p w14:paraId="4E342D86" w14:textId="4D484409" w:rsidR="00B04B80" w:rsidRPr="00224244" w:rsidRDefault="00B04B80" w:rsidP="00B04B80">
      <w:pPr>
        <w:pStyle w:val="EmailDiscussion2"/>
        <w:ind w:left="1619"/>
      </w:pPr>
      <w:r w:rsidRPr="00224244">
        <w:t xml:space="preserve">Initial deadline (for </w:t>
      </w:r>
      <w:r w:rsidRPr="00224244">
        <w:rPr>
          <w:rStyle w:val="Doc-text2Char"/>
        </w:rPr>
        <w:t xml:space="preserve">rapporteur's summary in </w:t>
      </w:r>
      <w:hyperlink r:id="rId4326" w:history="1">
        <w:r w:rsidR="00EB1908">
          <w:rPr>
            <w:rStyle w:val="Hyperlink"/>
          </w:rPr>
          <w:t>R2-2005795</w:t>
        </w:r>
      </w:hyperlink>
      <w:r w:rsidRPr="00224244">
        <w:rPr>
          <w:rStyle w:val="Doc-text2Char"/>
        </w:rPr>
        <w:t>):</w:t>
      </w:r>
      <w:r w:rsidRPr="00224244">
        <w:t xml:space="preserve">  Tuesday 2020-06-02 22:00 UTC </w:t>
      </w:r>
    </w:p>
    <w:p w14:paraId="42C33F0D" w14:textId="495AC7F3" w:rsidR="00B04B80" w:rsidRPr="00224244" w:rsidRDefault="00B04B80" w:rsidP="00B04B80">
      <w:pPr>
        <w:pStyle w:val="Doc-text2"/>
        <w:ind w:left="1619" w:firstLine="0"/>
      </w:pPr>
      <w:r w:rsidRPr="00224244">
        <w:t xml:space="preserve">Final scope:  update the 38.304 CR with all meeting agreements and taking into account the LS from SA1 in </w:t>
      </w:r>
      <w:hyperlink r:id="rId4327" w:history="1">
        <w:r w:rsidR="00EB1908">
          <w:rPr>
            <w:rStyle w:val="Hyperlink"/>
          </w:rPr>
          <w:t>R2-2005739</w:t>
        </w:r>
      </w:hyperlink>
      <w:r w:rsidRPr="00224244">
        <w:t>.</w:t>
      </w:r>
    </w:p>
    <w:p w14:paraId="5756B99A" w14:textId="77777777" w:rsidR="00B04B80" w:rsidRPr="00224244" w:rsidRDefault="00B04B80" w:rsidP="00B04B80">
      <w:pPr>
        <w:pStyle w:val="Doc-text2"/>
        <w:ind w:left="1619" w:firstLine="0"/>
      </w:pPr>
      <w:r w:rsidRPr="00224244">
        <w:t>Final intended outcome: offline report and agreed 38.304</w:t>
      </w:r>
      <w:r w:rsidRPr="00224244">
        <w:rPr>
          <w:rStyle w:val="Doc-text2Char"/>
        </w:rPr>
        <w:t xml:space="preserve"> CR</w:t>
      </w:r>
    </w:p>
    <w:p w14:paraId="351B27A8" w14:textId="77777777" w:rsidR="00B04B80" w:rsidRPr="00224244" w:rsidRDefault="00B04B80" w:rsidP="00B04B80">
      <w:pPr>
        <w:pStyle w:val="EmailDiscussion2"/>
        <w:ind w:left="1619"/>
      </w:pPr>
      <w:r w:rsidRPr="00224244">
        <w:t>Deadline for companies' feedback on the revised CR:  Thursday 2020-06-11 10:00 UTC</w:t>
      </w:r>
    </w:p>
    <w:p w14:paraId="6DCD2248" w14:textId="25CD8EFB" w:rsidR="00B04B80" w:rsidRPr="00224244" w:rsidRDefault="00B04B80" w:rsidP="00B04B80">
      <w:pPr>
        <w:pStyle w:val="EmailDiscussion2"/>
        <w:ind w:left="1619"/>
      </w:pPr>
      <w:r w:rsidRPr="00224244">
        <w:t xml:space="preserve">Deadline for final version of the </w:t>
      </w:r>
      <w:r w:rsidRPr="00224244">
        <w:rPr>
          <w:rStyle w:val="Doc-text2Char"/>
        </w:rPr>
        <w:t xml:space="preserve">38.304 CR in </w:t>
      </w:r>
      <w:hyperlink r:id="rId4328" w:history="1">
        <w:r w:rsidR="00EB1908">
          <w:rPr>
            <w:rStyle w:val="Hyperlink"/>
          </w:rPr>
          <w:t>R2-2005798</w:t>
        </w:r>
      </w:hyperlink>
      <w:r w:rsidRPr="00224244">
        <w:t>:  Friday 2020-06-12 10:00 UTC</w:t>
      </w:r>
    </w:p>
    <w:p w14:paraId="71A92495" w14:textId="77777777" w:rsidR="00B04B80" w:rsidRPr="00224244" w:rsidRDefault="00B04B80" w:rsidP="00B04B80">
      <w:pPr>
        <w:pStyle w:val="EmailDiscussion2"/>
      </w:pPr>
      <w:r w:rsidRPr="00224244">
        <w:tab/>
        <w:t>Status: Closed</w:t>
      </w:r>
    </w:p>
    <w:p w14:paraId="00ED4EDC" w14:textId="77777777" w:rsidR="00B04B80" w:rsidRPr="00224244" w:rsidRDefault="00B04B80" w:rsidP="00B04B80">
      <w:pPr>
        <w:pStyle w:val="EmailDiscussion2"/>
        <w:ind w:left="0"/>
      </w:pPr>
    </w:p>
    <w:p w14:paraId="2AF70299"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[AT110e][106][PRN] 38.306 CR (ZTE)</w:t>
      </w:r>
    </w:p>
    <w:p w14:paraId="612B75A8" w14:textId="0B71543B" w:rsidR="00B04B80" w:rsidRPr="00224244" w:rsidRDefault="00B04B80" w:rsidP="00B04B80">
      <w:pPr>
        <w:pStyle w:val="Doc-text2"/>
        <w:ind w:left="1619" w:firstLine="0"/>
        <w:rPr>
          <w:rStyle w:val="Doc-text2Char"/>
        </w:rPr>
      </w:pPr>
      <w:r w:rsidRPr="00224244">
        <w:t xml:space="preserve">Scope: Discuss the 38.306 CR for PRN, based on </w:t>
      </w:r>
      <w:hyperlink r:id="rId4329" w:history="1">
        <w:r w:rsidR="00EB1908">
          <w:rPr>
            <w:rStyle w:val="Hyperlink"/>
          </w:rPr>
          <w:t>R2-2004571</w:t>
        </w:r>
      </w:hyperlink>
      <w:r w:rsidRPr="00224244">
        <w:t xml:space="preserve"> and draft a corresponding 38.331 CR.</w:t>
      </w:r>
    </w:p>
    <w:p w14:paraId="5B4D9DB6" w14:textId="21C7F98D" w:rsidR="00B04B80" w:rsidRPr="00224244" w:rsidRDefault="00B04B80" w:rsidP="00B04B80">
      <w:pPr>
        <w:pStyle w:val="EmailDiscussion2"/>
        <w:ind w:left="1619"/>
      </w:pPr>
      <w:r w:rsidRPr="00224244">
        <w:t xml:space="preserve">Intended outcome: Endorsed 38.306 in </w:t>
      </w:r>
      <w:hyperlink r:id="rId4330" w:history="1">
        <w:r w:rsidR="00EB1908">
          <w:rPr>
            <w:rStyle w:val="Hyperlink"/>
          </w:rPr>
          <w:t>R2-2005799</w:t>
        </w:r>
      </w:hyperlink>
      <w:r w:rsidRPr="00224244">
        <w:t xml:space="preserve"> and 38.331 CR in </w:t>
      </w:r>
      <w:hyperlink r:id="rId4331" w:history="1">
        <w:r w:rsidR="00EB1908">
          <w:rPr>
            <w:rStyle w:val="Hyperlink"/>
          </w:rPr>
          <w:t>R2-2005807</w:t>
        </w:r>
      </w:hyperlink>
    </w:p>
    <w:p w14:paraId="4BA83206" w14:textId="77777777" w:rsidR="00B04B80" w:rsidRPr="00224244" w:rsidRDefault="00B04B80" w:rsidP="00B04B80">
      <w:pPr>
        <w:pStyle w:val="EmailDiscussion2"/>
        <w:ind w:left="1619"/>
      </w:pPr>
      <w:r w:rsidRPr="00224244">
        <w:t>Deadline for companies' feedback:  Monday 2020-06-08 10:00 UTC</w:t>
      </w:r>
    </w:p>
    <w:p w14:paraId="0E93E108" w14:textId="77777777" w:rsidR="00B04B80" w:rsidRPr="00224244" w:rsidRDefault="00B04B80" w:rsidP="00B04B80">
      <w:pPr>
        <w:pStyle w:val="EmailDiscussion2"/>
        <w:ind w:left="1619"/>
      </w:pPr>
      <w:r w:rsidRPr="00224244">
        <w:t xml:space="preserve">Deadline for final version of the </w:t>
      </w:r>
      <w:r w:rsidRPr="00224244">
        <w:rPr>
          <w:rStyle w:val="Doc-text2Char"/>
        </w:rPr>
        <w:t>CRs</w:t>
      </w:r>
      <w:r w:rsidRPr="00224244">
        <w:t>:  Monday 2020-06-08 12:00 UTC</w:t>
      </w:r>
    </w:p>
    <w:p w14:paraId="5A2CA302" w14:textId="77777777" w:rsidR="00B04B80" w:rsidRPr="00224244" w:rsidRDefault="00B04B80" w:rsidP="00B04B80">
      <w:pPr>
        <w:pStyle w:val="EmailDiscussion2"/>
      </w:pPr>
      <w:r w:rsidRPr="00224244">
        <w:tab/>
        <w:t>Status: Closed</w:t>
      </w:r>
    </w:p>
    <w:p w14:paraId="7D7658EB" w14:textId="77777777" w:rsidR="00B04B80" w:rsidRPr="00224244" w:rsidRDefault="00B04B80" w:rsidP="00B04B80">
      <w:pPr>
        <w:pStyle w:val="EmailDiscussion2"/>
        <w:ind w:left="0"/>
      </w:pPr>
    </w:p>
    <w:p w14:paraId="403E1D5E"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[AT110e][107][CLI] Stage 2 CR (Nokia)</w:t>
      </w:r>
    </w:p>
    <w:p w14:paraId="29F96B81" w14:textId="1DF2024F" w:rsidR="00B04B80" w:rsidRPr="00224244" w:rsidRDefault="00B04B80" w:rsidP="00B04B80">
      <w:pPr>
        <w:pStyle w:val="Doc-text2"/>
        <w:ind w:left="1619" w:firstLine="0"/>
      </w:pPr>
      <w:r w:rsidRPr="00224244">
        <w:t xml:space="preserve">Scope: Discuss the 38.300 CR for CLI, based on </w:t>
      </w:r>
      <w:hyperlink r:id="rId4332" w:history="1">
        <w:r w:rsidR="00EB1908">
          <w:rPr>
            <w:rStyle w:val="Hyperlink"/>
          </w:rPr>
          <w:t>R2-2005707</w:t>
        </w:r>
      </w:hyperlink>
      <w:r w:rsidRPr="00224244">
        <w:t>.</w:t>
      </w:r>
    </w:p>
    <w:p w14:paraId="609DEADC" w14:textId="77777777" w:rsidR="00B04B80" w:rsidRPr="00224244" w:rsidRDefault="00B04B80" w:rsidP="00B04B80">
      <w:pPr>
        <w:pStyle w:val="EmailDiscussion2"/>
        <w:ind w:left="1619"/>
      </w:pPr>
      <w:r w:rsidRPr="00224244">
        <w:t>Intended outcome: Agreed 38.300 CR</w:t>
      </w:r>
    </w:p>
    <w:p w14:paraId="2547E033" w14:textId="77777777" w:rsidR="00B04B80" w:rsidRPr="00224244" w:rsidRDefault="00B04B80" w:rsidP="00B04B80">
      <w:pPr>
        <w:pStyle w:val="EmailDiscussion2"/>
        <w:ind w:left="1619"/>
      </w:pPr>
      <w:r w:rsidRPr="00224244">
        <w:t>Deadline for companies' feedback on the revised CR:  Monday 2020-06-08 12:00 UTC</w:t>
      </w:r>
    </w:p>
    <w:p w14:paraId="5170DC0B" w14:textId="50568923" w:rsidR="00B04B80" w:rsidRPr="00224244" w:rsidRDefault="00B04B80" w:rsidP="00B04B80">
      <w:pPr>
        <w:pStyle w:val="EmailDiscussion2"/>
        <w:ind w:left="1619"/>
      </w:pPr>
      <w:r w:rsidRPr="00224244">
        <w:t xml:space="preserve">Deadline for final version of the </w:t>
      </w:r>
      <w:r w:rsidRPr="00224244">
        <w:rPr>
          <w:rStyle w:val="Doc-text2Char"/>
        </w:rPr>
        <w:t xml:space="preserve">38.300 CR in </w:t>
      </w:r>
      <w:hyperlink r:id="rId4333" w:history="1">
        <w:r w:rsidR="00EB1908">
          <w:rPr>
            <w:rStyle w:val="Hyperlink"/>
          </w:rPr>
          <w:t>R2-2005801</w:t>
        </w:r>
      </w:hyperlink>
      <w:r w:rsidRPr="00224244">
        <w:t>:  Tuesday 2020-06-09 12:00 UTC</w:t>
      </w:r>
    </w:p>
    <w:p w14:paraId="71B671D4" w14:textId="77777777" w:rsidR="00B04B80" w:rsidRPr="00224244" w:rsidRDefault="00B04B80" w:rsidP="00B04B80">
      <w:pPr>
        <w:pStyle w:val="EmailDiscussion2"/>
      </w:pPr>
      <w:r w:rsidRPr="00224244">
        <w:tab/>
        <w:t>Status: Closed</w:t>
      </w:r>
    </w:p>
    <w:p w14:paraId="7F39B810" w14:textId="77777777" w:rsidR="00B04B80" w:rsidRPr="00224244" w:rsidRDefault="00B04B80" w:rsidP="00B04B80">
      <w:pPr>
        <w:pStyle w:val="EmailDiscussion2"/>
        <w:ind w:left="0"/>
      </w:pPr>
    </w:p>
    <w:p w14:paraId="64574D4C"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[AT110e][108][EMIMO] LS to RAN1 (Samsung)</w:t>
      </w:r>
    </w:p>
    <w:p w14:paraId="043D56D2" w14:textId="77777777" w:rsidR="00B04B80" w:rsidRPr="00224244" w:rsidRDefault="00B04B80" w:rsidP="00B04B80">
      <w:pPr>
        <w:pStyle w:val="EmailDiscussion2"/>
        <w:ind w:left="1619"/>
      </w:pPr>
      <w:r w:rsidRPr="00224244">
        <w:t>Scope: Draft LS to RAN1:</w:t>
      </w:r>
    </w:p>
    <w:p w14:paraId="40387395" w14:textId="77777777" w:rsidR="00B04B80" w:rsidRPr="00224244" w:rsidRDefault="00B04B80" w:rsidP="00F66276">
      <w:pPr>
        <w:pStyle w:val="EmailDiscussion2"/>
        <w:numPr>
          <w:ilvl w:val="0"/>
          <w:numId w:val="41"/>
        </w:numPr>
        <w:overflowPunct/>
        <w:autoSpaceDE/>
        <w:autoSpaceDN/>
        <w:adjustRightInd/>
        <w:textAlignment w:val="auto"/>
      </w:pPr>
      <w:r w:rsidRPr="00224244">
        <w:t xml:space="preserve">asking whether restrictions on TCI states mapping when DCI format 1_2 has smaller length of bits than the conventional DCI format can be clarified in RAN1 specs </w:t>
      </w:r>
    </w:p>
    <w:p w14:paraId="50B6E4EF" w14:textId="77777777" w:rsidR="00B04B80" w:rsidRPr="00224244" w:rsidRDefault="00B04B80" w:rsidP="00F66276">
      <w:pPr>
        <w:pStyle w:val="EmailDiscussion2"/>
        <w:numPr>
          <w:ilvl w:val="0"/>
          <w:numId w:val="41"/>
        </w:numPr>
        <w:overflowPunct/>
        <w:autoSpaceDE/>
        <w:autoSpaceDN/>
        <w:adjustRightInd/>
        <w:textAlignment w:val="auto"/>
      </w:pPr>
      <w:r w:rsidRPr="00224244">
        <w:t>informing of RAN2 decision of not including A/D field for Serving Cell set based SRS spatial relation indication MAC CE and asking for confirmation if this consistent with the expected functionality. Also asking for confirmation about the introduction of the SUL field</w:t>
      </w:r>
    </w:p>
    <w:p w14:paraId="13797B72" w14:textId="77777777" w:rsidR="00B04B80" w:rsidRPr="00224244" w:rsidRDefault="00B04B80" w:rsidP="00B04B80">
      <w:pPr>
        <w:pStyle w:val="EmailDiscussion2"/>
        <w:ind w:left="1619"/>
      </w:pPr>
      <w:r w:rsidRPr="00224244">
        <w:t>Intended outcome: Agreed LS out to RAN1</w:t>
      </w:r>
    </w:p>
    <w:p w14:paraId="368176FE" w14:textId="77777777" w:rsidR="00B04B80" w:rsidRPr="00224244" w:rsidRDefault="00B04B80" w:rsidP="00B04B80">
      <w:pPr>
        <w:pStyle w:val="EmailDiscussion2"/>
        <w:ind w:left="1619"/>
      </w:pPr>
      <w:r w:rsidRPr="00224244">
        <w:t>Deadline for companies' feedback on the Draft LS:  Thursday 2020-06-11 10:00 UTC</w:t>
      </w:r>
    </w:p>
    <w:p w14:paraId="1FBEB90E" w14:textId="7B011979" w:rsidR="00B04B80" w:rsidRPr="00224244" w:rsidRDefault="00B04B80" w:rsidP="00B04B80">
      <w:pPr>
        <w:pStyle w:val="EmailDiscussion2"/>
        <w:ind w:left="1619"/>
      </w:pPr>
      <w:r w:rsidRPr="00224244">
        <w:t xml:space="preserve">Deadline for final version of the </w:t>
      </w:r>
      <w:r w:rsidRPr="00224244">
        <w:rPr>
          <w:rStyle w:val="Doc-text2Char"/>
        </w:rPr>
        <w:t xml:space="preserve">LS in </w:t>
      </w:r>
      <w:hyperlink r:id="rId4334" w:history="1">
        <w:r w:rsidR="00EB1908">
          <w:rPr>
            <w:rStyle w:val="Hyperlink"/>
          </w:rPr>
          <w:t>R2-2005811</w:t>
        </w:r>
      </w:hyperlink>
      <w:r w:rsidRPr="00224244">
        <w:t>:  Friday 2020-06-12 10:00 UTC</w:t>
      </w:r>
    </w:p>
    <w:p w14:paraId="72CE0C33" w14:textId="77777777" w:rsidR="00B04B80" w:rsidRPr="00224244" w:rsidRDefault="00B04B80" w:rsidP="00B04B80">
      <w:pPr>
        <w:pStyle w:val="EmailDiscussion2"/>
      </w:pPr>
      <w:r w:rsidRPr="00224244">
        <w:tab/>
        <w:t>Status: Closed</w:t>
      </w:r>
    </w:p>
    <w:p w14:paraId="2F22B6D3" w14:textId="4264F331" w:rsidR="0021679C" w:rsidRPr="00224244" w:rsidRDefault="0021679C" w:rsidP="00335A6B">
      <w:pPr>
        <w:pStyle w:val="EmailDiscussion2"/>
      </w:pPr>
    </w:p>
    <w:p w14:paraId="6E4705B5"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bookmarkStart w:id="792" w:name="_Hlk41901868"/>
      <w:r w:rsidRPr="00224244">
        <w:t>[AT110-e][200] Organizational Tero – LTE legacy, LTE Rel-16 and LTE/NR mobility</w:t>
      </w:r>
    </w:p>
    <w:p w14:paraId="35B2D3F6" w14:textId="77777777" w:rsidR="00B04B80" w:rsidRPr="00224244" w:rsidRDefault="00B04B80" w:rsidP="00B04B80">
      <w:pPr>
        <w:pStyle w:val="EmailDiscussion2"/>
        <w:ind w:left="1619"/>
      </w:pPr>
      <w:r w:rsidRPr="00224244">
        <w:t xml:space="preserve">Scope:  </w:t>
      </w:r>
    </w:p>
    <w:p w14:paraId="287A4ABA" w14:textId="77777777" w:rsidR="00B04B80" w:rsidRPr="00224244" w:rsidRDefault="00B04B80" w:rsidP="00F66276">
      <w:pPr>
        <w:pStyle w:val="EmailDiscussion2"/>
        <w:numPr>
          <w:ilvl w:val="2"/>
          <w:numId w:val="3"/>
        </w:numPr>
        <w:overflowPunct/>
        <w:autoSpaceDE/>
        <w:autoSpaceDN/>
        <w:adjustRightInd/>
        <w:textAlignment w:val="auto"/>
      </w:pPr>
      <w:r w:rsidRPr="00224244">
        <w:t xml:space="preserve">Share plans for the meetings and list of ongoing email discussions for the sessions </w:t>
      </w:r>
    </w:p>
    <w:p w14:paraId="76918A8C" w14:textId="77777777" w:rsidR="00B04B80" w:rsidRPr="00224244" w:rsidRDefault="00B04B80" w:rsidP="00F66276">
      <w:pPr>
        <w:pStyle w:val="EmailDiscussion2"/>
        <w:numPr>
          <w:ilvl w:val="2"/>
          <w:numId w:val="3"/>
        </w:numPr>
        <w:tabs>
          <w:tab w:val="clear" w:pos="2160"/>
        </w:tabs>
        <w:overflowPunct/>
        <w:autoSpaceDE/>
        <w:autoSpaceDN/>
        <w:adjustRightInd/>
        <w:textAlignment w:val="auto"/>
      </w:pPr>
      <w:r w:rsidRPr="00224244">
        <w:t xml:space="preserve">Share meetings notes and agreements for review and endorsement </w:t>
      </w:r>
    </w:p>
    <w:p w14:paraId="487D19EA" w14:textId="77777777" w:rsidR="00B04B80" w:rsidRPr="00224244" w:rsidRDefault="00B04B80" w:rsidP="00F66276">
      <w:pPr>
        <w:pStyle w:val="EmailDiscussion2"/>
        <w:numPr>
          <w:ilvl w:val="2"/>
          <w:numId w:val="3"/>
        </w:numPr>
        <w:tabs>
          <w:tab w:val="clear" w:pos="2160"/>
        </w:tabs>
        <w:overflowPunct/>
        <w:autoSpaceDE/>
        <w:autoSpaceDN/>
        <w:adjustRightInd/>
        <w:textAlignment w:val="auto"/>
      </w:pPr>
      <w:r w:rsidRPr="00224244">
        <w:t>Flag LSs for presentation</w:t>
      </w:r>
    </w:p>
    <w:p w14:paraId="025805FF" w14:textId="77777777" w:rsidR="00B04B80" w:rsidRPr="00224244" w:rsidRDefault="00B04B80" w:rsidP="00B04B80">
      <w:pPr>
        <w:pStyle w:val="EmailDiscussion2"/>
      </w:pPr>
      <w:r w:rsidRPr="00224244">
        <w:tab/>
        <w:t xml:space="preserve">Intended outcome (for LS discussion): </w:t>
      </w:r>
    </w:p>
    <w:p w14:paraId="05EAAEE7" w14:textId="77777777" w:rsidR="00B04B80" w:rsidRPr="00224244" w:rsidRDefault="00B04B80" w:rsidP="00F66276">
      <w:pPr>
        <w:pStyle w:val="EmailDiscussion2"/>
        <w:numPr>
          <w:ilvl w:val="2"/>
          <w:numId w:val="17"/>
        </w:numPr>
        <w:overflowPunct/>
        <w:autoSpaceDE/>
        <w:autoSpaceDN/>
        <w:adjustRightInd/>
        <w:ind w:left="1980"/>
        <w:textAlignment w:val="auto"/>
      </w:pPr>
      <w:r w:rsidRPr="00224244">
        <w:t>General information sharing about the sessions</w:t>
      </w:r>
    </w:p>
    <w:p w14:paraId="17448E4B" w14:textId="77777777" w:rsidR="00B04B80" w:rsidRPr="00224244" w:rsidRDefault="00B04B80" w:rsidP="00B04B80">
      <w:pPr>
        <w:pStyle w:val="EmailDiscussion2"/>
      </w:pPr>
      <w:r w:rsidRPr="00224244">
        <w:tab/>
        <w:t xml:space="preserve">Deadline for providing comments to LSs:  </w:t>
      </w:r>
    </w:p>
    <w:p w14:paraId="3C138A76" w14:textId="77777777" w:rsidR="00B04B80" w:rsidRPr="00224244" w:rsidRDefault="00B04B80" w:rsidP="00F66276">
      <w:pPr>
        <w:pStyle w:val="EmailDiscussion2"/>
        <w:numPr>
          <w:ilvl w:val="2"/>
          <w:numId w:val="17"/>
        </w:numPr>
        <w:overflowPunct/>
        <w:autoSpaceDE/>
        <w:autoSpaceDN/>
        <w:adjustRightInd/>
        <w:ind w:left="1980"/>
        <w:textAlignment w:val="auto"/>
      </w:pPr>
      <w:r w:rsidRPr="00224244">
        <w:t>Deadline: Friday 2020-06-12 1000 UTC</w:t>
      </w:r>
    </w:p>
    <w:bookmarkEnd w:id="792"/>
    <w:p w14:paraId="54B39670" w14:textId="77777777" w:rsidR="00B04B80" w:rsidRPr="00224244" w:rsidRDefault="00B04B80" w:rsidP="00B04B80">
      <w:pPr>
        <w:pStyle w:val="EmailDiscussion2"/>
        <w:rPr>
          <w:highlight w:val="yellow"/>
        </w:rPr>
      </w:pPr>
    </w:p>
    <w:p w14:paraId="089F2673" w14:textId="77777777" w:rsidR="00B04B80" w:rsidRPr="00224244" w:rsidRDefault="00B04B80" w:rsidP="00B04B80">
      <w:pPr>
        <w:ind w:left="720"/>
        <w:rPr>
          <w:b/>
          <w:bCs/>
        </w:rPr>
      </w:pPr>
    </w:p>
    <w:p w14:paraId="5C92C27F" w14:textId="77777777" w:rsidR="00B04B80" w:rsidRPr="00224244" w:rsidRDefault="00B04B80" w:rsidP="00B04B80">
      <w:pPr>
        <w:spacing w:before="240" w:after="60"/>
        <w:outlineLvl w:val="8"/>
        <w:rPr>
          <w:b/>
        </w:rPr>
      </w:pPr>
      <w:bookmarkStart w:id="793" w:name="_Hlk38564995"/>
      <w:r w:rsidRPr="00224244">
        <w:rPr>
          <w:b/>
        </w:rPr>
        <w:t>LTE Legacy</w:t>
      </w:r>
    </w:p>
    <w:p w14:paraId="053C6F3C"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bookmarkStart w:id="794" w:name="_Hlk41901912"/>
      <w:bookmarkStart w:id="795" w:name="_Hlk38212659"/>
      <w:r w:rsidRPr="00224244">
        <w:t xml:space="preserve"> [AT110-e#201][LTE] LTE Rel-15 TDD/FDD capability differentiation (Huawei)</w:t>
      </w:r>
    </w:p>
    <w:p w14:paraId="7A841641" w14:textId="77777777" w:rsidR="00B04B80" w:rsidRPr="00224244" w:rsidRDefault="00B04B80" w:rsidP="00B04B80">
      <w:pPr>
        <w:pStyle w:val="EmailDiscussion2"/>
        <w:ind w:left="1619"/>
      </w:pPr>
      <w:r w:rsidRPr="00224244">
        <w:t xml:space="preserve">Scope: </w:t>
      </w:r>
    </w:p>
    <w:p w14:paraId="3856A410" w14:textId="3AC40DDF" w:rsidR="00B04B80" w:rsidRPr="00224244" w:rsidRDefault="00B04B80" w:rsidP="00F66276">
      <w:pPr>
        <w:pStyle w:val="EmailDiscussion2"/>
        <w:numPr>
          <w:ilvl w:val="2"/>
          <w:numId w:val="17"/>
        </w:numPr>
        <w:overflowPunct/>
        <w:autoSpaceDE/>
        <w:autoSpaceDN/>
        <w:adjustRightInd/>
        <w:ind w:left="1980"/>
        <w:textAlignment w:val="auto"/>
      </w:pPr>
      <w:r w:rsidRPr="00224244">
        <w:t xml:space="preserve">Discuss the matter of Rel-15 TDD/FDD capability differentiation as per CRs in </w:t>
      </w:r>
      <w:hyperlink r:id="rId4335" w:history="1">
        <w:r w:rsidR="00EB1908">
          <w:rPr>
            <w:rStyle w:val="Hyperlink"/>
          </w:rPr>
          <w:t>R2-2005083</w:t>
        </w:r>
      </w:hyperlink>
      <w:r w:rsidRPr="00224244">
        <w:t xml:space="preserve"> and </w:t>
      </w:r>
      <w:hyperlink r:id="rId4336" w:history="1">
        <w:r w:rsidR="00EB1908">
          <w:rPr>
            <w:rStyle w:val="Hyperlink"/>
          </w:rPr>
          <w:t>R2-2005084</w:t>
        </w:r>
      </w:hyperlink>
      <w:r w:rsidRPr="00224244">
        <w:t xml:space="preserve"> (late Tdoc </w:t>
      </w:r>
      <w:hyperlink r:id="rId4337" w:history="1">
        <w:r w:rsidRPr="00224244">
          <w:rPr>
            <w:rStyle w:val="Hyperlink"/>
            <w:color w:val="auto"/>
            <w:u w:val="none"/>
          </w:rPr>
          <w:t>R2-200574</w:t>
        </w:r>
      </w:hyperlink>
      <w:r w:rsidRPr="00224244">
        <w:rPr>
          <w:rStyle w:val="Hyperlink"/>
          <w:color w:val="auto"/>
          <w:u w:val="none"/>
        </w:rPr>
        <w:t>3</w:t>
      </w:r>
      <w:r w:rsidRPr="00224244">
        <w:t xml:space="preserve"> also submitted to further explain the details) </w:t>
      </w:r>
    </w:p>
    <w:p w14:paraId="6EE0DBBE" w14:textId="77777777" w:rsidR="00B04B80" w:rsidRPr="00224244" w:rsidRDefault="00B04B80" w:rsidP="00F66276">
      <w:pPr>
        <w:pStyle w:val="EmailDiscussion2"/>
        <w:numPr>
          <w:ilvl w:val="2"/>
          <w:numId w:val="17"/>
        </w:numPr>
        <w:overflowPunct/>
        <w:autoSpaceDE/>
        <w:autoSpaceDN/>
        <w:adjustRightInd/>
        <w:ind w:left="1980"/>
        <w:textAlignment w:val="auto"/>
      </w:pPr>
      <w:r w:rsidRPr="00224244">
        <w:t>Determine what needs to be done and whether there are also earlier release capabilities for which differentiation is not clear.</w:t>
      </w:r>
    </w:p>
    <w:p w14:paraId="435AF15F" w14:textId="77777777" w:rsidR="00B04B80" w:rsidRPr="00224244" w:rsidRDefault="00B04B80" w:rsidP="00F66276">
      <w:pPr>
        <w:pStyle w:val="EmailDiscussion2"/>
        <w:numPr>
          <w:ilvl w:val="2"/>
          <w:numId w:val="17"/>
        </w:numPr>
        <w:overflowPunct/>
        <w:autoSpaceDE/>
        <w:autoSpaceDN/>
        <w:adjustRightInd/>
        <w:ind w:left="1980"/>
        <w:textAlignment w:val="auto"/>
      </w:pPr>
      <w:r w:rsidRPr="00224244">
        <w:t>Inform RAN1/4/P (exact groups TBD during discussion) about conclusions made on these.</w:t>
      </w:r>
    </w:p>
    <w:p w14:paraId="12EAB257" w14:textId="77777777" w:rsidR="00B04B80" w:rsidRPr="00224244" w:rsidRDefault="00B04B80" w:rsidP="00B04B80">
      <w:pPr>
        <w:pStyle w:val="EmailDiscussion2"/>
      </w:pPr>
      <w:r w:rsidRPr="00224244">
        <w:tab/>
        <w:t xml:space="preserve">Intended outcome: </w:t>
      </w:r>
    </w:p>
    <w:p w14:paraId="50C86B80" w14:textId="452A04ED" w:rsidR="00B04B80" w:rsidRPr="00224244" w:rsidRDefault="00B04B80" w:rsidP="00F66276">
      <w:pPr>
        <w:pStyle w:val="EmailDiscussion2"/>
        <w:numPr>
          <w:ilvl w:val="2"/>
          <w:numId w:val="17"/>
        </w:numPr>
        <w:overflowPunct/>
        <w:autoSpaceDE/>
        <w:autoSpaceDN/>
        <w:adjustRightInd/>
        <w:ind w:left="1980"/>
        <w:textAlignment w:val="auto"/>
      </w:pPr>
      <w:r w:rsidRPr="00224244">
        <w:t xml:space="preserve">Discussion summary in </w:t>
      </w:r>
      <w:hyperlink r:id="rId4338" w:history="1">
        <w:r w:rsidR="00EB1908">
          <w:rPr>
            <w:rStyle w:val="Hyperlink"/>
          </w:rPr>
          <w:t>R2-2005741</w:t>
        </w:r>
      </w:hyperlink>
      <w:r w:rsidRPr="00224244">
        <w:t xml:space="preserve"> (by email rapporteur)</w:t>
      </w:r>
    </w:p>
    <w:p w14:paraId="33D0FAAC" w14:textId="77777777" w:rsidR="00B04B80" w:rsidRPr="00224244" w:rsidRDefault="00B04B80" w:rsidP="00F66276">
      <w:pPr>
        <w:pStyle w:val="EmailDiscussion2"/>
        <w:numPr>
          <w:ilvl w:val="2"/>
          <w:numId w:val="17"/>
        </w:numPr>
        <w:overflowPunct/>
        <w:autoSpaceDE/>
        <w:autoSpaceDN/>
        <w:adjustRightInd/>
        <w:ind w:left="1980"/>
        <w:textAlignment w:val="auto"/>
      </w:pPr>
      <w:r w:rsidRPr="00224244">
        <w:t xml:space="preserve">If agreeable, LS to RANx (exact groups TBD) informing on the outcome of RAN2 in </w:t>
      </w:r>
      <w:hyperlink r:id="rId4339" w:history="1">
        <w:r w:rsidRPr="00224244">
          <w:rPr>
            <w:rStyle w:val="Hyperlink"/>
            <w:color w:val="auto"/>
            <w:u w:val="none"/>
          </w:rPr>
          <w:t>R2-200574</w:t>
        </w:r>
      </w:hyperlink>
      <w:r w:rsidRPr="00224244">
        <w:rPr>
          <w:rStyle w:val="Hyperlink"/>
          <w:color w:val="auto"/>
          <w:u w:val="none"/>
        </w:rPr>
        <w:t>2</w:t>
      </w:r>
      <w:r w:rsidRPr="00224244">
        <w:t xml:space="preserve"> </w:t>
      </w:r>
    </w:p>
    <w:p w14:paraId="732D64E9" w14:textId="77777777" w:rsidR="00B04B80" w:rsidRPr="00224244" w:rsidRDefault="00B04B80" w:rsidP="00F66276">
      <w:pPr>
        <w:pStyle w:val="EmailDiscussion2"/>
        <w:numPr>
          <w:ilvl w:val="2"/>
          <w:numId w:val="17"/>
        </w:numPr>
        <w:overflowPunct/>
        <w:autoSpaceDE/>
        <w:autoSpaceDN/>
        <w:adjustRightInd/>
        <w:ind w:left="1980"/>
        <w:textAlignment w:val="auto"/>
      </w:pPr>
      <w:r w:rsidRPr="00224244">
        <w:t>Revised CRs (if agreeable, exact contents and release TBD during discussion)</w:t>
      </w:r>
    </w:p>
    <w:p w14:paraId="2F8522FA" w14:textId="77777777" w:rsidR="00B04B80" w:rsidRPr="00224244" w:rsidRDefault="00B04B80" w:rsidP="00B04B80">
      <w:pPr>
        <w:pStyle w:val="EmailDiscussion2"/>
      </w:pPr>
      <w:r w:rsidRPr="00224244">
        <w:tab/>
        <w:t xml:space="preserve">Deadline for providing comments and for rapporteur inputs:  </w:t>
      </w:r>
    </w:p>
    <w:p w14:paraId="219B8CB1" w14:textId="77777777" w:rsidR="00B04B80" w:rsidRPr="00224244" w:rsidRDefault="00B04B80" w:rsidP="00F66276">
      <w:pPr>
        <w:pStyle w:val="EmailDiscussion2"/>
        <w:numPr>
          <w:ilvl w:val="2"/>
          <w:numId w:val="17"/>
        </w:numPr>
        <w:overflowPunct/>
        <w:autoSpaceDE/>
        <w:autoSpaceDN/>
        <w:adjustRightInd/>
        <w:ind w:left="1980"/>
        <w:textAlignment w:val="auto"/>
      </w:pPr>
      <w:r w:rsidRPr="00224244">
        <w:t xml:space="preserve">Initial deadline (for companies' feedback):  Thursday 2020-06-04 10:00 UTC </w:t>
      </w:r>
    </w:p>
    <w:p w14:paraId="67711ACB" w14:textId="0505B00D" w:rsidR="00B04B80" w:rsidRPr="00224244" w:rsidRDefault="00B04B80" w:rsidP="00F66276">
      <w:pPr>
        <w:pStyle w:val="EmailDiscussion2"/>
        <w:numPr>
          <w:ilvl w:val="2"/>
          <w:numId w:val="17"/>
        </w:numPr>
        <w:overflowPunct/>
        <w:autoSpaceDE/>
        <w:autoSpaceDN/>
        <w:adjustRightInd/>
        <w:ind w:left="1980"/>
        <w:textAlignment w:val="auto"/>
      </w:pPr>
      <w:r w:rsidRPr="00224244">
        <w:t xml:space="preserve">Initial deadline (for rapporteur's summary in </w:t>
      </w:r>
      <w:hyperlink r:id="rId4340" w:history="1">
        <w:r w:rsidR="00EB1908">
          <w:rPr>
            <w:rStyle w:val="Hyperlink"/>
          </w:rPr>
          <w:t>R2-2005741</w:t>
        </w:r>
      </w:hyperlink>
      <w:r w:rsidRPr="00224244">
        <w:t xml:space="preserve">):  Friday 2020-06-05 03:00 UTC </w:t>
      </w:r>
    </w:p>
    <w:p w14:paraId="791DDC4C" w14:textId="77777777" w:rsidR="00B04B80" w:rsidRPr="00224244" w:rsidRDefault="00B04B80" w:rsidP="00F66276">
      <w:pPr>
        <w:pStyle w:val="EmailDiscussion2"/>
        <w:numPr>
          <w:ilvl w:val="2"/>
          <w:numId w:val="17"/>
        </w:numPr>
        <w:overflowPunct/>
        <w:autoSpaceDE/>
        <w:autoSpaceDN/>
        <w:adjustRightInd/>
        <w:ind w:left="1980"/>
        <w:textAlignment w:val="auto"/>
      </w:pPr>
      <w:r w:rsidRPr="00224244">
        <w:t xml:space="preserve">Deadline for CR finalization:  Wednesday 2020-06-10 07:00 UTC </w:t>
      </w:r>
    </w:p>
    <w:p w14:paraId="099947CC" w14:textId="77777777" w:rsidR="00B04B80" w:rsidRPr="00224244" w:rsidRDefault="00B04B80" w:rsidP="00B04B80">
      <w:pPr>
        <w:pStyle w:val="EmailDiscussion2"/>
        <w:ind w:left="0"/>
      </w:pPr>
    </w:p>
    <w:p w14:paraId="58641E12" w14:textId="77777777" w:rsidR="00B04B80" w:rsidRPr="00224244" w:rsidRDefault="00B04B80" w:rsidP="00B04B80">
      <w:pPr>
        <w:pStyle w:val="EmailDiscussion2"/>
        <w:ind w:left="0"/>
      </w:pPr>
    </w:p>
    <w:p w14:paraId="13E284E3"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 xml:space="preserve"> [AT110-e][202][LTE15] LTE non-contiguous CA capabilities (Nokia)</w:t>
      </w:r>
    </w:p>
    <w:p w14:paraId="7410C4F7" w14:textId="77777777" w:rsidR="00B04B80" w:rsidRPr="00224244" w:rsidRDefault="00B04B80" w:rsidP="00B04B80">
      <w:pPr>
        <w:pStyle w:val="EmailDiscussion2"/>
        <w:ind w:left="1619"/>
      </w:pPr>
      <w:r w:rsidRPr="00224244">
        <w:t xml:space="preserve">Scope: </w:t>
      </w:r>
    </w:p>
    <w:p w14:paraId="42612307" w14:textId="5A65B5B2" w:rsidR="00B04B80" w:rsidRPr="00224244" w:rsidRDefault="00B04B80" w:rsidP="00F66276">
      <w:pPr>
        <w:pStyle w:val="EmailDiscussion2"/>
        <w:numPr>
          <w:ilvl w:val="2"/>
          <w:numId w:val="17"/>
        </w:numPr>
        <w:overflowPunct/>
        <w:autoSpaceDE/>
        <w:autoSpaceDN/>
        <w:adjustRightInd/>
        <w:textAlignment w:val="auto"/>
      </w:pPr>
      <w:r w:rsidRPr="00224244">
        <w:t xml:space="preserve">Determine what can be agreed based on the Nokia CRs in </w:t>
      </w:r>
      <w:hyperlink r:id="rId4341" w:history="1">
        <w:r w:rsidR="00EB1908">
          <w:rPr>
            <w:rStyle w:val="Hyperlink"/>
          </w:rPr>
          <w:t>R2-2005186</w:t>
        </w:r>
      </w:hyperlink>
      <w:r w:rsidRPr="00224244">
        <w:t xml:space="preserve">, </w:t>
      </w:r>
      <w:hyperlink r:id="rId4342" w:history="1">
        <w:r w:rsidR="00EB1908">
          <w:rPr>
            <w:rStyle w:val="Hyperlink"/>
          </w:rPr>
          <w:t>R2-2005187</w:t>
        </w:r>
      </w:hyperlink>
      <w:r w:rsidRPr="00224244">
        <w:t xml:space="preserve">, </w:t>
      </w:r>
      <w:hyperlink r:id="rId4343" w:history="1">
        <w:r w:rsidR="00EB1908">
          <w:rPr>
            <w:rStyle w:val="Hyperlink"/>
          </w:rPr>
          <w:t>R2-2005188</w:t>
        </w:r>
      </w:hyperlink>
      <w:r w:rsidRPr="00224244">
        <w:t xml:space="preserve">, </w:t>
      </w:r>
      <w:hyperlink r:id="rId4344" w:history="1">
        <w:r w:rsidR="00EB1908">
          <w:rPr>
            <w:rStyle w:val="Hyperlink"/>
          </w:rPr>
          <w:t>R2-2005189</w:t>
        </w:r>
      </w:hyperlink>
      <w:r w:rsidRPr="00224244">
        <w:t xml:space="preserve"> and </w:t>
      </w:r>
      <w:hyperlink r:id="rId4345" w:history="1">
        <w:r w:rsidR="00EB1908">
          <w:rPr>
            <w:rStyle w:val="Hyperlink"/>
          </w:rPr>
          <w:t>R2-2005190</w:t>
        </w:r>
      </w:hyperlink>
      <w:r w:rsidRPr="00224244">
        <w:t xml:space="preserve"> and Huawei CRs in </w:t>
      </w:r>
      <w:hyperlink r:id="rId4346" w:history="1">
        <w:r w:rsidR="00EB1908">
          <w:rPr>
            <w:rStyle w:val="Hyperlink"/>
          </w:rPr>
          <w:t>R2-2005481</w:t>
        </w:r>
      </w:hyperlink>
      <w:r w:rsidRPr="00224244">
        <w:t xml:space="preserve">, </w:t>
      </w:r>
      <w:hyperlink r:id="rId4347" w:history="1">
        <w:r w:rsidR="00EB1908">
          <w:rPr>
            <w:rStyle w:val="Hyperlink"/>
          </w:rPr>
          <w:t>R2-2005482</w:t>
        </w:r>
      </w:hyperlink>
      <w:r w:rsidRPr="00224244">
        <w:t xml:space="preserve">, </w:t>
      </w:r>
      <w:hyperlink r:id="rId4348" w:history="1">
        <w:r w:rsidR="00EB1908">
          <w:rPr>
            <w:rStyle w:val="Hyperlink"/>
          </w:rPr>
          <w:t>R2-2005483</w:t>
        </w:r>
      </w:hyperlink>
      <w:r w:rsidRPr="00224244">
        <w:t xml:space="preserve">, </w:t>
      </w:r>
      <w:hyperlink r:id="rId4349" w:history="1">
        <w:r w:rsidR="00EB1908">
          <w:rPr>
            <w:rStyle w:val="Hyperlink"/>
          </w:rPr>
          <w:t>R2-2005484</w:t>
        </w:r>
      </w:hyperlink>
      <w:r w:rsidRPr="00224244">
        <w:t xml:space="preserve">, </w:t>
      </w:r>
      <w:hyperlink r:id="rId4350" w:history="1">
        <w:r w:rsidR="00EB1908">
          <w:rPr>
            <w:rStyle w:val="Hyperlink"/>
          </w:rPr>
          <w:t>R2-2005485</w:t>
        </w:r>
      </w:hyperlink>
      <w:r w:rsidRPr="00224244">
        <w:t xml:space="preserve">, </w:t>
      </w:r>
      <w:hyperlink r:id="rId4351" w:history="1">
        <w:r w:rsidR="00EB1908">
          <w:rPr>
            <w:rStyle w:val="Hyperlink"/>
          </w:rPr>
          <w:t>R2-2005486</w:t>
        </w:r>
      </w:hyperlink>
      <w:r w:rsidRPr="00224244">
        <w:t xml:space="preserve"> and </w:t>
      </w:r>
      <w:hyperlink r:id="rId4352" w:history="1">
        <w:r w:rsidR="00EB1908">
          <w:rPr>
            <w:rStyle w:val="Hyperlink"/>
          </w:rPr>
          <w:t>R2-2005487</w:t>
        </w:r>
      </w:hyperlink>
    </w:p>
    <w:p w14:paraId="2389A194" w14:textId="77777777" w:rsidR="00B04B80" w:rsidRPr="00224244" w:rsidRDefault="00B04B80" w:rsidP="00F66276">
      <w:pPr>
        <w:pStyle w:val="EmailDiscussion2"/>
        <w:numPr>
          <w:ilvl w:val="2"/>
          <w:numId w:val="17"/>
        </w:numPr>
        <w:overflowPunct/>
        <w:autoSpaceDE/>
        <w:autoSpaceDN/>
        <w:adjustRightInd/>
        <w:textAlignment w:val="auto"/>
      </w:pPr>
      <w:r w:rsidRPr="00224244">
        <w:t>Determine from which release onwards a correction should be provided</w:t>
      </w:r>
    </w:p>
    <w:p w14:paraId="72088307" w14:textId="77777777" w:rsidR="00B04B80" w:rsidRPr="00224244" w:rsidRDefault="00B04B80" w:rsidP="00B04B80">
      <w:pPr>
        <w:pStyle w:val="EmailDiscussion2"/>
      </w:pPr>
      <w:r w:rsidRPr="00224244">
        <w:tab/>
        <w:t xml:space="preserve">Intended outcome: </w:t>
      </w:r>
    </w:p>
    <w:p w14:paraId="4B97A2B2" w14:textId="1B242EFA" w:rsidR="00B04B80" w:rsidRPr="00224244" w:rsidRDefault="00B04B80" w:rsidP="00F66276">
      <w:pPr>
        <w:pStyle w:val="EmailDiscussion2"/>
        <w:numPr>
          <w:ilvl w:val="2"/>
          <w:numId w:val="17"/>
        </w:numPr>
        <w:overflowPunct/>
        <w:autoSpaceDE/>
        <w:autoSpaceDN/>
        <w:adjustRightInd/>
        <w:ind w:left="1980"/>
        <w:textAlignment w:val="auto"/>
      </w:pPr>
      <w:r w:rsidRPr="00224244">
        <w:t xml:space="preserve">Discussion summary in </w:t>
      </w:r>
      <w:hyperlink r:id="rId4353" w:history="1">
        <w:r w:rsidR="00EB1908">
          <w:rPr>
            <w:rStyle w:val="Hyperlink"/>
          </w:rPr>
          <w:t>R2-2005744</w:t>
        </w:r>
      </w:hyperlink>
      <w:r w:rsidRPr="00224244">
        <w:t xml:space="preserve"> (by email rapporteur) </w:t>
      </w:r>
    </w:p>
    <w:p w14:paraId="134969F2" w14:textId="77777777" w:rsidR="00B04B80" w:rsidRPr="00224244" w:rsidRDefault="00B04B80" w:rsidP="00F66276">
      <w:pPr>
        <w:pStyle w:val="EmailDiscussion2"/>
        <w:numPr>
          <w:ilvl w:val="2"/>
          <w:numId w:val="17"/>
        </w:numPr>
        <w:overflowPunct/>
        <w:autoSpaceDE/>
        <w:autoSpaceDN/>
        <w:adjustRightInd/>
        <w:ind w:left="1980"/>
        <w:textAlignment w:val="auto"/>
      </w:pPr>
      <w:r w:rsidRPr="00224244">
        <w:t xml:space="preserve">Agreeable CRs </w:t>
      </w:r>
    </w:p>
    <w:p w14:paraId="0272363F" w14:textId="77777777" w:rsidR="00B04B80" w:rsidRPr="00224244" w:rsidRDefault="00B04B80" w:rsidP="00B04B80">
      <w:pPr>
        <w:pStyle w:val="EmailDiscussion2"/>
      </w:pPr>
      <w:r w:rsidRPr="00224244">
        <w:lastRenderedPageBreak/>
        <w:tab/>
        <w:t xml:space="preserve">Deadline for providing comments and for rapporteur inputs: </w:t>
      </w:r>
    </w:p>
    <w:p w14:paraId="7297AD61" w14:textId="77777777" w:rsidR="00B04B80" w:rsidRPr="00224244" w:rsidRDefault="00B04B80" w:rsidP="00F66276">
      <w:pPr>
        <w:pStyle w:val="EmailDiscussion2"/>
        <w:numPr>
          <w:ilvl w:val="2"/>
          <w:numId w:val="17"/>
        </w:numPr>
        <w:overflowPunct/>
        <w:autoSpaceDE/>
        <w:autoSpaceDN/>
        <w:adjustRightInd/>
        <w:ind w:left="1980"/>
        <w:textAlignment w:val="auto"/>
      </w:pPr>
      <w:r w:rsidRPr="00224244">
        <w:t xml:space="preserve">Initial deadline (for companies' feedback):  Thursday 2020-06-04 10:00 UTC </w:t>
      </w:r>
    </w:p>
    <w:p w14:paraId="3FE35FAC" w14:textId="5F0F840D" w:rsidR="00B04B80" w:rsidRPr="00224244" w:rsidRDefault="00B04B80" w:rsidP="00F66276">
      <w:pPr>
        <w:pStyle w:val="EmailDiscussion2"/>
        <w:numPr>
          <w:ilvl w:val="2"/>
          <w:numId w:val="17"/>
        </w:numPr>
        <w:overflowPunct/>
        <w:autoSpaceDE/>
        <w:autoSpaceDN/>
        <w:adjustRightInd/>
        <w:ind w:left="1980"/>
        <w:textAlignment w:val="auto"/>
      </w:pPr>
      <w:r w:rsidRPr="00224244">
        <w:t xml:space="preserve">Initial deadline (for rapporteur's summary in </w:t>
      </w:r>
      <w:hyperlink r:id="rId4354" w:history="1">
        <w:r w:rsidR="00EB1908">
          <w:rPr>
            <w:rStyle w:val="Hyperlink"/>
          </w:rPr>
          <w:t>R2-2005744</w:t>
        </w:r>
      </w:hyperlink>
      <w:r w:rsidRPr="00224244">
        <w:t xml:space="preserve">):  Friday 2020-06-05 03:00 UTC </w:t>
      </w:r>
    </w:p>
    <w:p w14:paraId="10DA1697" w14:textId="77777777" w:rsidR="00B04B80" w:rsidRPr="00224244" w:rsidRDefault="00B04B80" w:rsidP="00B04B80">
      <w:pPr>
        <w:pStyle w:val="EmailDiscussion2"/>
      </w:pPr>
    </w:p>
    <w:p w14:paraId="19A14ED0"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 xml:space="preserve"> [AT110-e][203][LTE15] LTE legacy CRs (RAN2 VC)</w:t>
      </w:r>
    </w:p>
    <w:p w14:paraId="5C593EA1" w14:textId="77777777" w:rsidR="00B04B80" w:rsidRPr="00224244" w:rsidRDefault="00B04B80" w:rsidP="00B04B80">
      <w:pPr>
        <w:pStyle w:val="EmailDiscussion2"/>
        <w:ind w:left="1619"/>
      </w:pPr>
      <w:r w:rsidRPr="00224244">
        <w:t xml:space="preserve">Scope: </w:t>
      </w:r>
    </w:p>
    <w:p w14:paraId="66C481C0" w14:textId="77777777" w:rsidR="00B04B80" w:rsidRPr="00224244" w:rsidRDefault="00B04B80" w:rsidP="00F66276">
      <w:pPr>
        <w:pStyle w:val="EmailDiscussion2"/>
        <w:numPr>
          <w:ilvl w:val="2"/>
          <w:numId w:val="17"/>
        </w:numPr>
        <w:overflowPunct/>
        <w:autoSpaceDE/>
        <w:autoSpaceDN/>
        <w:adjustRightInd/>
        <w:ind w:left="1980"/>
        <w:textAlignment w:val="auto"/>
      </w:pPr>
      <w:r w:rsidRPr="00224244">
        <w:t>Discuss which CRs under 4.5.1 (that are not handled in [201] or [202]) are agreeable and whether modifications are needed..</w:t>
      </w:r>
    </w:p>
    <w:p w14:paraId="1BB285BC" w14:textId="77777777" w:rsidR="00B04B80" w:rsidRPr="00224244" w:rsidRDefault="00B04B80" w:rsidP="00B04B80">
      <w:pPr>
        <w:pStyle w:val="EmailDiscussion2"/>
      </w:pPr>
      <w:r w:rsidRPr="00224244">
        <w:tab/>
        <w:t xml:space="preserve">Intended outcome: </w:t>
      </w:r>
    </w:p>
    <w:p w14:paraId="2AC12EC0" w14:textId="3ED60F1D" w:rsidR="00B04B80" w:rsidRPr="00224244" w:rsidRDefault="00B04B80" w:rsidP="00F66276">
      <w:pPr>
        <w:pStyle w:val="EmailDiscussion2"/>
        <w:numPr>
          <w:ilvl w:val="2"/>
          <w:numId w:val="17"/>
        </w:numPr>
        <w:overflowPunct/>
        <w:autoSpaceDE/>
        <w:autoSpaceDN/>
        <w:adjustRightInd/>
        <w:ind w:left="1980"/>
        <w:textAlignment w:val="auto"/>
      </w:pPr>
      <w:r w:rsidRPr="00224244">
        <w:t xml:space="preserve">Discussion summary in </w:t>
      </w:r>
      <w:hyperlink r:id="rId4355" w:history="1">
        <w:r w:rsidR="00EB1908">
          <w:rPr>
            <w:rStyle w:val="Hyperlink"/>
          </w:rPr>
          <w:t>R2-2005747</w:t>
        </w:r>
      </w:hyperlink>
      <w:r w:rsidRPr="00224244">
        <w:t xml:space="preserve"> (by email rapporteur).</w:t>
      </w:r>
    </w:p>
    <w:p w14:paraId="502B5118" w14:textId="77777777" w:rsidR="00B04B80" w:rsidRPr="00224244" w:rsidRDefault="00B04B80" w:rsidP="00F66276">
      <w:pPr>
        <w:pStyle w:val="EmailDiscussion2"/>
        <w:numPr>
          <w:ilvl w:val="2"/>
          <w:numId w:val="17"/>
        </w:numPr>
        <w:overflowPunct/>
        <w:autoSpaceDE/>
        <w:autoSpaceDN/>
        <w:adjustRightInd/>
        <w:ind w:left="1980"/>
        <w:textAlignment w:val="auto"/>
      </w:pPr>
      <w:r w:rsidRPr="00224244">
        <w:t>Agreeable CRs (by each CR proponent)</w:t>
      </w:r>
    </w:p>
    <w:p w14:paraId="28D2DB4A" w14:textId="77777777" w:rsidR="00B04B80" w:rsidRPr="00224244" w:rsidRDefault="00B04B80" w:rsidP="00B04B80">
      <w:pPr>
        <w:pStyle w:val="EmailDiscussion2"/>
      </w:pPr>
      <w:r w:rsidRPr="00224244">
        <w:tab/>
        <w:t xml:space="preserve">Deadline for providing comments and for rapporteur inputs:  </w:t>
      </w:r>
    </w:p>
    <w:p w14:paraId="3C3369FE" w14:textId="77777777" w:rsidR="00B04B80" w:rsidRPr="00224244" w:rsidRDefault="00B04B80" w:rsidP="00F66276">
      <w:pPr>
        <w:pStyle w:val="EmailDiscussion2"/>
        <w:numPr>
          <w:ilvl w:val="2"/>
          <w:numId w:val="17"/>
        </w:numPr>
        <w:overflowPunct/>
        <w:autoSpaceDE/>
        <w:autoSpaceDN/>
        <w:adjustRightInd/>
        <w:ind w:left="1980"/>
        <w:textAlignment w:val="auto"/>
      </w:pPr>
      <w:r w:rsidRPr="00224244">
        <w:t xml:space="preserve">Initial deadline (for companies' feedback):  Thursday 2020-06-04 10:00 UTC </w:t>
      </w:r>
    </w:p>
    <w:p w14:paraId="1B761363" w14:textId="401D68B4" w:rsidR="00B04B80" w:rsidRPr="00224244" w:rsidRDefault="00B04B80" w:rsidP="00F66276">
      <w:pPr>
        <w:pStyle w:val="EmailDiscussion2"/>
        <w:numPr>
          <w:ilvl w:val="2"/>
          <w:numId w:val="17"/>
        </w:numPr>
        <w:overflowPunct/>
        <w:autoSpaceDE/>
        <w:autoSpaceDN/>
        <w:adjustRightInd/>
        <w:ind w:left="1980"/>
        <w:textAlignment w:val="auto"/>
      </w:pPr>
      <w:r w:rsidRPr="00224244">
        <w:t xml:space="preserve">Initial deadline (for rapporteur's summary in </w:t>
      </w:r>
      <w:hyperlink r:id="rId4356" w:history="1">
        <w:r w:rsidR="00EB1908">
          <w:rPr>
            <w:rStyle w:val="Hyperlink"/>
          </w:rPr>
          <w:t>R2-2005747</w:t>
        </w:r>
      </w:hyperlink>
      <w:r w:rsidRPr="00224244">
        <w:t xml:space="preserve">):  Friday 2020-06-05 03:00 UTC </w:t>
      </w:r>
    </w:p>
    <w:p w14:paraId="1BD275D7" w14:textId="77777777" w:rsidR="00B04B80" w:rsidRPr="00224244" w:rsidRDefault="00B04B80" w:rsidP="00F66276">
      <w:pPr>
        <w:pStyle w:val="EmailDiscussion2"/>
        <w:numPr>
          <w:ilvl w:val="2"/>
          <w:numId w:val="17"/>
        </w:numPr>
        <w:overflowPunct/>
        <w:autoSpaceDE/>
        <w:autoSpaceDN/>
        <w:adjustRightInd/>
        <w:ind w:left="1980"/>
        <w:textAlignment w:val="auto"/>
      </w:pPr>
      <w:r w:rsidRPr="00224244">
        <w:t xml:space="preserve">Deadline for CR finalization:  Wednesday 2020-06-10 07:00 UTC </w:t>
      </w:r>
    </w:p>
    <w:p w14:paraId="73FF6769" w14:textId="77777777" w:rsidR="00B04B80" w:rsidRPr="00224244" w:rsidRDefault="00B04B80" w:rsidP="00B04B80">
      <w:pPr>
        <w:pStyle w:val="Doc-text2"/>
      </w:pPr>
    </w:p>
    <w:p w14:paraId="282F0ABA" w14:textId="77777777" w:rsidR="00B04B80" w:rsidRPr="00224244" w:rsidRDefault="00B04B80" w:rsidP="00B04B80">
      <w:pPr>
        <w:spacing w:before="240" w:after="60"/>
        <w:outlineLvl w:val="8"/>
        <w:rPr>
          <w:b/>
        </w:rPr>
      </w:pPr>
      <w:r w:rsidRPr="00224244">
        <w:rPr>
          <w:b/>
        </w:rPr>
        <w:t>LTE Rel-16</w:t>
      </w:r>
    </w:p>
    <w:bookmarkEnd w:id="793"/>
    <w:p w14:paraId="2FBB447C"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 xml:space="preserve"> [AT110-e#204][LTE] Handling of SA5 LS replies on QoE Measurement Collection (Ericsson)</w:t>
      </w:r>
    </w:p>
    <w:p w14:paraId="3E3F0464" w14:textId="77777777" w:rsidR="00B04B80" w:rsidRPr="00224244" w:rsidRDefault="00B04B80" w:rsidP="00B04B80">
      <w:pPr>
        <w:pStyle w:val="EmailDiscussion2"/>
        <w:ind w:left="1619"/>
      </w:pPr>
      <w:r w:rsidRPr="00224244">
        <w:t xml:space="preserve">Scope: </w:t>
      </w:r>
    </w:p>
    <w:p w14:paraId="129844C7" w14:textId="0DA51BE0" w:rsidR="00B04B80" w:rsidRPr="00224244" w:rsidRDefault="00B04B80" w:rsidP="00F66276">
      <w:pPr>
        <w:pStyle w:val="EmailDiscussion2"/>
        <w:numPr>
          <w:ilvl w:val="2"/>
          <w:numId w:val="17"/>
        </w:numPr>
        <w:overflowPunct/>
        <w:autoSpaceDE/>
        <w:autoSpaceDN/>
        <w:adjustRightInd/>
        <w:ind w:left="1980"/>
        <w:textAlignment w:val="auto"/>
      </w:pPr>
      <w:r w:rsidRPr="00224244">
        <w:t xml:space="preserve">Discuss the LS replies received from SA5 in </w:t>
      </w:r>
      <w:hyperlink r:id="rId4357" w:history="1">
        <w:r w:rsidR="00EB1908">
          <w:rPr>
            <w:rStyle w:val="Hyperlink"/>
          </w:rPr>
          <w:t>R2-2004381</w:t>
        </w:r>
      </w:hyperlink>
      <w:r w:rsidRPr="00224244">
        <w:t xml:space="preserve"> and </w:t>
      </w:r>
      <w:hyperlink r:id="rId4358" w:history="1">
        <w:r w:rsidR="00EB1908">
          <w:rPr>
            <w:rStyle w:val="Hyperlink"/>
          </w:rPr>
          <w:t>R2-2004382</w:t>
        </w:r>
      </w:hyperlink>
      <w:r w:rsidRPr="00224244">
        <w:t xml:space="preserve"> </w:t>
      </w:r>
    </w:p>
    <w:p w14:paraId="76932E9A" w14:textId="1675D7DA" w:rsidR="00B04B80" w:rsidRPr="00224244" w:rsidRDefault="00B04B80" w:rsidP="00F66276">
      <w:pPr>
        <w:pStyle w:val="EmailDiscussion2"/>
        <w:numPr>
          <w:ilvl w:val="2"/>
          <w:numId w:val="17"/>
        </w:numPr>
        <w:overflowPunct/>
        <w:autoSpaceDE/>
        <w:autoSpaceDN/>
        <w:adjustRightInd/>
        <w:ind w:left="1980"/>
        <w:textAlignment w:val="auto"/>
      </w:pPr>
      <w:r w:rsidRPr="00224244">
        <w:t xml:space="preserve">Discuss the input documents in </w:t>
      </w:r>
      <w:hyperlink r:id="rId4359" w:history="1">
        <w:r w:rsidR="00EB1908">
          <w:rPr>
            <w:rStyle w:val="Hyperlink"/>
          </w:rPr>
          <w:t>R2-2004623</w:t>
        </w:r>
      </w:hyperlink>
      <w:r w:rsidRPr="00224244">
        <w:t xml:space="preserve"> and </w:t>
      </w:r>
      <w:hyperlink r:id="rId4360" w:history="1">
        <w:r w:rsidR="00EB1908">
          <w:rPr>
            <w:rStyle w:val="Hyperlink"/>
          </w:rPr>
          <w:t>R2-2005385</w:t>
        </w:r>
      </w:hyperlink>
      <w:r w:rsidRPr="00224244">
        <w:t xml:space="preserve"> to determine what RAN2 needs to do</w:t>
      </w:r>
    </w:p>
    <w:p w14:paraId="076FBF83" w14:textId="77777777" w:rsidR="00B04B80" w:rsidRPr="00224244" w:rsidRDefault="00B04B80" w:rsidP="00F66276">
      <w:pPr>
        <w:pStyle w:val="EmailDiscussion2"/>
        <w:numPr>
          <w:ilvl w:val="2"/>
          <w:numId w:val="17"/>
        </w:numPr>
        <w:overflowPunct/>
        <w:autoSpaceDE/>
        <w:autoSpaceDN/>
        <w:adjustRightInd/>
        <w:ind w:left="1980"/>
        <w:textAlignment w:val="auto"/>
      </w:pPr>
      <w:r w:rsidRPr="00224244">
        <w:t xml:space="preserve">Discuss whether to send reply LS to SA5 (CC: TBD) and, if agreeable, provide updated LS according to discussion in </w:t>
      </w:r>
    </w:p>
    <w:p w14:paraId="6512B7EA" w14:textId="77777777" w:rsidR="00B04B80" w:rsidRPr="00224244" w:rsidRDefault="00B04B80" w:rsidP="00B04B80">
      <w:pPr>
        <w:pStyle w:val="EmailDiscussion2"/>
      </w:pPr>
      <w:r w:rsidRPr="00224244">
        <w:tab/>
        <w:t xml:space="preserve">Intended outcome: </w:t>
      </w:r>
    </w:p>
    <w:p w14:paraId="1A26761C" w14:textId="77777777" w:rsidR="00B04B80" w:rsidRPr="00224244" w:rsidRDefault="00B04B80" w:rsidP="00F66276">
      <w:pPr>
        <w:pStyle w:val="EmailDiscussion2"/>
        <w:numPr>
          <w:ilvl w:val="2"/>
          <w:numId w:val="17"/>
        </w:numPr>
        <w:overflowPunct/>
        <w:autoSpaceDE/>
        <w:autoSpaceDN/>
        <w:adjustRightInd/>
        <w:ind w:left="1980"/>
        <w:textAlignment w:val="auto"/>
      </w:pPr>
      <w:r w:rsidRPr="00224244">
        <w:t xml:space="preserve">Discussion summary in </w:t>
      </w:r>
      <w:hyperlink r:id="rId4361" w:history="1">
        <w:r w:rsidRPr="00224244">
          <w:rPr>
            <w:rStyle w:val="Hyperlink"/>
            <w:color w:val="auto"/>
            <w:u w:val="none"/>
          </w:rPr>
          <w:t>R2-200574</w:t>
        </w:r>
      </w:hyperlink>
      <w:r w:rsidRPr="00224244">
        <w:rPr>
          <w:rStyle w:val="Hyperlink"/>
          <w:color w:val="auto"/>
          <w:u w:val="none"/>
        </w:rPr>
        <w:t>8</w:t>
      </w:r>
      <w:r w:rsidRPr="00224244">
        <w:t xml:space="preserve"> (by email rapporteur)</w:t>
      </w:r>
    </w:p>
    <w:p w14:paraId="508DCB71" w14:textId="77777777" w:rsidR="00B04B80" w:rsidRPr="00224244" w:rsidRDefault="00B04B80" w:rsidP="00F66276">
      <w:pPr>
        <w:pStyle w:val="EmailDiscussion2"/>
        <w:numPr>
          <w:ilvl w:val="2"/>
          <w:numId w:val="17"/>
        </w:numPr>
        <w:overflowPunct/>
        <w:autoSpaceDE/>
        <w:autoSpaceDN/>
        <w:adjustRightInd/>
        <w:ind w:left="1980"/>
        <w:textAlignment w:val="auto"/>
      </w:pPr>
      <w:r w:rsidRPr="00224244">
        <w:t xml:space="preserve">If agreeable, LS to RANx (exact groups TBD) informing on the outcome of RAN2 in </w:t>
      </w:r>
      <w:hyperlink r:id="rId4362" w:history="1">
        <w:r w:rsidRPr="00224244">
          <w:rPr>
            <w:rStyle w:val="Hyperlink"/>
            <w:color w:val="auto"/>
            <w:u w:val="none"/>
          </w:rPr>
          <w:t>R2-200574</w:t>
        </w:r>
      </w:hyperlink>
      <w:r w:rsidRPr="00224244">
        <w:rPr>
          <w:rStyle w:val="Hyperlink"/>
          <w:color w:val="auto"/>
          <w:u w:val="none"/>
        </w:rPr>
        <w:t>9</w:t>
      </w:r>
      <w:r w:rsidRPr="00224244">
        <w:t xml:space="preserve"> </w:t>
      </w:r>
    </w:p>
    <w:p w14:paraId="6AC27B86" w14:textId="77777777" w:rsidR="00B04B80" w:rsidRPr="00224244" w:rsidRDefault="00B04B80" w:rsidP="00B04B80">
      <w:pPr>
        <w:pStyle w:val="EmailDiscussion2"/>
      </w:pPr>
      <w:r w:rsidRPr="00224244">
        <w:tab/>
        <w:t xml:space="preserve">Deadline for providing comments and for rapporteur inputs:  </w:t>
      </w:r>
    </w:p>
    <w:p w14:paraId="4209BCD7" w14:textId="77777777" w:rsidR="00B04B80" w:rsidRPr="00224244" w:rsidRDefault="00B04B80" w:rsidP="00F66276">
      <w:pPr>
        <w:pStyle w:val="EmailDiscussion2"/>
        <w:numPr>
          <w:ilvl w:val="2"/>
          <w:numId w:val="17"/>
        </w:numPr>
        <w:overflowPunct/>
        <w:autoSpaceDE/>
        <w:autoSpaceDN/>
        <w:adjustRightInd/>
        <w:ind w:left="1980"/>
        <w:textAlignment w:val="auto"/>
      </w:pPr>
      <w:r w:rsidRPr="00224244">
        <w:t xml:space="preserve">Initial deadline (for companies' feedback):  Thursday 2020-06-04 10:00 UTC </w:t>
      </w:r>
    </w:p>
    <w:p w14:paraId="0A9E52EF" w14:textId="1DD8BE6A" w:rsidR="00B04B80" w:rsidRPr="00224244" w:rsidRDefault="00B04B80" w:rsidP="00F66276">
      <w:pPr>
        <w:pStyle w:val="EmailDiscussion2"/>
        <w:numPr>
          <w:ilvl w:val="2"/>
          <w:numId w:val="17"/>
        </w:numPr>
        <w:overflowPunct/>
        <w:autoSpaceDE/>
        <w:autoSpaceDN/>
        <w:adjustRightInd/>
        <w:ind w:left="1980"/>
        <w:textAlignment w:val="auto"/>
      </w:pPr>
      <w:r w:rsidRPr="00224244">
        <w:t xml:space="preserve">Initial deadline (for rapporteur's summary in </w:t>
      </w:r>
      <w:hyperlink r:id="rId4363" w:history="1">
        <w:r w:rsidR="00EB1908">
          <w:rPr>
            <w:rStyle w:val="Hyperlink"/>
          </w:rPr>
          <w:t>R2-2005741</w:t>
        </w:r>
      </w:hyperlink>
      <w:r w:rsidRPr="00224244">
        <w:t xml:space="preserve">):  Friday 2020-06-05 03:00 UTC </w:t>
      </w:r>
    </w:p>
    <w:p w14:paraId="76E05198" w14:textId="77777777" w:rsidR="00B04B80" w:rsidRPr="00224244" w:rsidRDefault="00B04B80" w:rsidP="00B04B80">
      <w:pPr>
        <w:pStyle w:val="EmailDiscussion2"/>
        <w:ind w:left="0"/>
      </w:pPr>
    </w:p>
    <w:p w14:paraId="16A72BF5"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bookmarkStart w:id="796" w:name="_Hlk42252104"/>
      <w:r w:rsidRPr="00224244">
        <w:t>[AT110-e#205][LTE] LTE contributions in AIs 7.6, 7.8 and 7.9 (RAN2 VC)</w:t>
      </w:r>
    </w:p>
    <w:p w14:paraId="264E13AC" w14:textId="77777777" w:rsidR="00B04B80" w:rsidRPr="00224244" w:rsidRDefault="00B04B80" w:rsidP="00B04B80">
      <w:pPr>
        <w:pStyle w:val="EmailDiscussion2"/>
        <w:ind w:left="1619"/>
      </w:pPr>
      <w:r w:rsidRPr="00224244">
        <w:t xml:space="preserve">Scope: </w:t>
      </w:r>
    </w:p>
    <w:p w14:paraId="1C5573C5" w14:textId="77777777" w:rsidR="00B04B80" w:rsidRPr="00224244" w:rsidRDefault="00B04B80" w:rsidP="00F66276">
      <w:pPr>
        <w:pStyle w:val="EmailDiscussion2"/>
        <w:numPr>
          <w:ilvl w:val="2"/>
          <w:numId w:val="17"/>
        </w:numPr>
        <w:overflowPunct/>
        <w:autoSpaceDE/>
        <w:autoSpaceDN/>
        <w:adjustRightInd/>
        <w:ind w:left="1980"/>
        <w:textAlignment w:val="auto"/>
      </w:pPr>
      <w:r w:rsidRPr="00224244">
        <w:t xml:space="preserve">Handle the contributions in AIs 7.6.0, 7.8 and 7.9 </w:t>
      </w:r>
    </w:p>
    <w:p w14:paraId="15470E95" w14:textId="77777777" w:rsidR="00B04B80" w:rsidRPr="00224244" w:rsidRDefault="00B04B80" w:rsidP="00B04B80">
      <w:pPr>
        <w:pStyle w:val="EmailDiscussion2"/>
      </w:pPr>
      <w:r w:rsidRPr="00224244">
        <w:tab/>
        <w:t xml:space="preserve">Intended outcome: </w:t>
      </w:r>
    </w:p>
    <w:p w14:paraId="62071E94" w14:textId="46A20C3E" w:rsidR="00B04B80" w:rsidRPr="00224244" w:rsidRDefault="00B04B80" w:rsidP="00F66276">
      <w:pPr>
        <w:pStyle w:val="EmailDiscussion2"/>
        <w:numPr>
          <w:ilvl w:val="2"/>
          <w:numId w:val="17"/>
        </w:numPr>
        <w:overflowPunct/>
        <w:autoSpaceDE/>
        <w:autoSpaceDN/>
        <w:adjustRightInd/>
        <w:ind w:left="1980"/>
        <w:textAlignment w:val="auto"/>
      </w:pPr>
      <w:r w:rsidRPr="00224244">
        <w:t xml:space="preserve">Discussion summary in </w:t>
      </w:r>
      <w:hyperlink r:id="rId4364" w:history="1">
        <w:r w:rsidR="00EB1908">
          <w:rPr>
            <w:rStyle w:val="Hyperlink"/>
          </w:rPr>
          <w:t>R2-2005750</w:t>
        </w:r>
      </w:hyperlink>
      <w:r w:rsidRPr="00224244">
        <w:t xml:space="preserve"> (by email rapporteur)</w:t>
      </w:r>
    </w:p>
    <w:p w14:paraId="462CF34D" w14:textId="77777777" w:rsidR="00B04B80" w:rsidRPr="00224244" w:rsidRDefault="00B04B80" w:rsidP="00B04B80">
      <w:pPr>
        <w:pStyle w:val="EmailDiscussion2"/>
      </w:pPr>
      <w:r w:rsidRPr="00224244">
        <w:tab/>
        <w:t xml:space="preserve">Deadline for providing comments and for rapporteur inputs:  </w:t>
      </w:r>
    </w:p>
    <w:p w14:paraId="457E9B27" w14:textId="77777777" w:rsidR="00B04B80" w:rsidRPr="00224244" w:rsidRDefault="00B04B80" w:rsidP="00F66276">
      <w:pPr>
        <w:pStyle w:val="EmailDiscussion2"/>
        <w:numPr>
          <w:ilvl w:val="2"/>
          <w:numId w:val="17"/>
        </w:numPr>
        <w:overflowPunct/>
        <w:autoSpaceDE/>
        <w:autoSpaceDN/>
        <w:adjustRightInd/>
        <w:ind w:left="1980"/>
        <w:textAlignment w:val="auto"/>
      </w:pPr>
      <w:r w:rsidRPr="00224244">
        <w:t xml:space="preserve">Initial deadline for companies' feedback:  Thursday 2020-06-04 10:00 UTC </w:t>
      </w:r>
    </w:p>
    <w:p w14:paraId="2512FA44" w14:textId="0FF7A139" w:rsidR="00B04B80" w:rsidRPr="00224244" w:rsidRDefault="00B04B80" w:rsidP="00F66276">
      <w:pPr>
        <w:pStyle w:val="EmailDiscussion2"/>
        <w:numPr>
          <w:ilvl w:val="2"/>
          <w:numId w:val="17"/>
        </w:numPr>
        <w:overflowPunct/>
        <w:autoSpaceDE/>
        <w:autoSpaceDN/>
        <w:adjustRightInd/>
        <w:ind w:left="1980"/>
        <w:textAlignment w:val="auto"/>
      </w:pPr>
      <w:r w:rsidRPr="00224244">
        <w:t xml:space="preserve">Initial deadline for rapporteur's summary in </w:t>
      </w:r>
      <w:hyperlink r:id="rId4365" w:history="1">
        <w:r w:rsidR="00EB1908">
          <w:rPr>
            <w:rStyle w:val="Hyperlink"/>
          </w:rPr>
          <w:t>R2-2005750</w:t>
        </w:r>
      </w:hyperlink>
      <w:r w:rsidRPr="00224244">
        <w:t xml:space="preserve">:  Friday 2020-06-05 03:00 UTC </w:t>
      </w:r>
    </w:p>
    <w:p w14:paraId="6417C709" w14:textId="77777777" w:rsidR="00B04B80" w:rsidRPr="00224244" w:rsidRDefault="00B04B80" w:rsidP="00F66276">
      <w:pPr>
        <w:pStyle w:val="EmailDiscussion2"/>
        <w:numPr>
          <w:ilvl w:val="2"/>
          <w:numId w:val="17"/>
        </w:numPr>
        <w:overflowPunct/>
        <w:autoSpaceDE/>
        <w:autoSpaceDN/>
        <w:adjustRightInd/>
        <w:ind w:left="1980"/>
        <w:textAlignment w:val="auto"/>
      </w:pPr>
      <w:r w:rsidRPr="00224244">
        <w:t xml:space="preserve">Deadline for CR finalization:  Wednesday 2020-06-10 07:00 UTC </w:t>
      </w:r>
    </w:p>
    <w:bookmarkEnd w:id="796"/>
    <w:p w14:paraId="7F3B9748" w14:textId="77777777" w:rsidR="00B04B80" w:rsidRPr="00224244" w:rsidRDefault="00B04B80" w:rsidP="00B04B80">
      <w:pPr>
        <w:pStyle w:val="EmailDiscussion2"/>
        <w:ind w:left="0"/>
      </w:pPr>
    </w:p>
    <w:p w14:paraId="2C279E64" w14:textId="77777777" w:rsidR="00B04B80" w:rsidRPr="00224244" w:rsidRDefault="00B04B80" w:rsidP="00B04B80">
      <w:pPr>
        <w:spacing w:before="240" w:after="60"/>
        <w:outlineLvl w:val="8"/>
        <w:rPr>
          <w:b/>
        </w:rPr>
      </w:pPr>
      <w:r w:rsidRPr="00224244">
        <w:rPr>
          <w:b/>
        </w:rPr>
        <w:t>LTE/NR ASN.1 review</w:t>
      </w:r>
    </w:p>
    <w:p w14:paraId="06F43846" w14:textId="77777777" w:rsidR="00B04B80" w:rsidRPr="00224244" w:rsidRDefault="00B04B80" w:rsidP="00B04B80">
      <w:pPr>
        <w:pStyle w:val="EmailDiscussion2"/>
      </w:pPr>
    </w:p>
    <w:p w14:paraId="621F9604"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bookmarkStart w:id="797" w:name="_Hlk38271519"/>
      <w:r w:rsidRPr="00224244">
        <w:t>[AT110-e][206][LTE ASN1] LTE general ASN.1 discussion (Samsung)</w:t>
      </w:r>
    </w:p>
    <w:p w14:paraId="70CB0752" w14:textId="77777777" w:rsidR="00B04B80" w:rsidRPr="00224244" w:rsidRDefault="00B04B80" w:rsidP="00B04B80">
      <w:pPr>
        <w:pStyle w:val="EmailDiscussion2"/>
        <w:ind w:left="1619"/>
      </w:pPr>
      <w:r w:rsidRPr="00224244">
        <w:t xml:space="preserve">Scope: </w:t>
      </w:r>
    </w:p>
    <w:p w14:paraId="37E4B5E6" w14:textId="77777777" w:rsidR="00B04B80" w:rsidRPr="00224244" w:rsidRDefault="00B04B80" w:rsidP="00F66276">
      <w:pPr>
        <w:pStyle w:val="EmailDiscussion2"/>
        <w:numPr>
          <w:ilvl w:val="2"/>
          <w:numId w:val="17"/>
        </w:numPr>
        <w:overflowPunct/>
        <w:autoSpaceDE/>
        <w:autoSpaceDN/>
        <w:adjustRightInd/>
        <w:textAlignment w:val="auto"/>
      </w:pPr>
      <w:r w:rsidRPr="00224244">
        <w:t xml:space="preserve">Flag issues to be discussed online (including specifics of each issue) </w:t>
      </w:r>
    </w:p>
    <w:p w14:paraId="5C22FB9D" w14:textId="77777777" w:rsidR="00B04B80" w:rsidRPr="00224244" w:rsidRDefault="00B04B80" w:rsidP="00B04B80">
      <w:pPr>
        <w:pStyle w:val="EmailDiscussion2"/>
      </w:pPr>
      <w:r w:rsidRPr="00224244">
        <w:tab/>
        <w:t xml:space="preserve">Intended outcome: </w:t>
      </w:r>
    </w:p>
    <w:p w14:paraId="451BA5AE" w14:textId="51925223" w:rsidR="00B04B80" w:rsidRPr="00224244" w:rsidRDefault="00B04B80" w:rsidP="00F66276">
      <w:pPr>
        <w:pStyle w:val="EmailDiscussion2"/>
        <w:numPr>
          <w:ilvl w:val="2"/>
          <w:numId w:val="17"/>
        </w:numPr>
        <w:overflowPunct/>
        <w:autoSpaceDE/>
        <w:autoSpaceDN/>
        <w:adjustRightInd/>
        <w:textAlignment w:val="auto"/>
      </w:pPr>
      <w:r w:rsidRPr="00224244">
        <w:t xml:space="preserve">Discussion summary (including list of flagged topics and proposed resolutions) in </w:t>
      </w:r>
      <w:hyperlink r:id="rId4366" w:history="1">
        <w:r w:rsidR="00EB1908">
          <w:rPr>
            <w:rStyle w:val="Hyperlink"/>
          </w:rPr>
          <w:t>R2-2005752</w:t>
        </w:r>
      </w:hyperlink>
      <w:r w:rsidRPr="00224244">
        <w:t xml:space="preserve"> (by email rapporteur).</w:t>
      </w:r>
    </w:p>
    <w:p w14:paraId="50AFD06A" w14:textId="77777777" w:rsidR="00B04B80" w:rsidRPr="00224244" w:rsidRDefault="00B04B80" w:rsidP="00B04B80">
      <w:pPr>
        <w:pStyle w:val="EmailDiscussion2"/>
      </w:pPr>
      <w:r w:rsidRPr="00224244">
        <w:tab/>
        <w:t xml:space="preserve">Deadline for providing comments and for rapporteur inputs:  </w:t>
      </w:r>
    </w:p>
    <w:p w14:paraId="03DB41F0" w14:textId="77777777" w:rsidR="00B04B80" w:rsidRPr="00224244" w:rsidRDefault="00B04B80" w:rsidP="00F66276">
      <w:pPr>
        <w:pStyle w:val="EmailDiscussion2"/>
        <w:numPr>
          <w:ilvl w:val="2"/>
          <w:numId w:val="17"/>
        </w:numPr>
        <w:overflowPunct/>
        <w:autoSpaceDE/>
        <w:autoSpaceDN/>
        <w:adjustRightInd/>
        <w:ind w:left="1980"/>
        <w:textAlignment w:val="auto"/>
      </w:pPr>
      <w:r w:rsidRPr="00224244">
        <w:t xml:space="preserve">Initial deadline (for companies' feedback):  Wednesday 2020-06-03 11:00 UTC </w:t>
      </w:r>
    </w:p>
    <w:p w14:paraId="0D7D35FC" w14:textId="64CB5B57" w:rsidR="00B04B80" w:rsidRPr="00224244" w:rsidRDefault="00B04B80" w:rsidP="00F66276">
      <w:pPr>
        <w:pStyle w:val="EmailDiscussion2"/>
        <w:numPr>
          <w:ilvl w:val="2"/>
          <w:numId w:val="17"/>
        </w:numPr>
        <w:overflowPunct/>
        <w:autoSpaceDE/>
        <w:autoSpaceDN/>
        <w:adjustRightInd/>
        <w:ind w:left="1980"/>
        <w:textAlignment w:val="auto"/>
      </w:pPr>
      <w:r w:rsidRPr="00224244">
        <w:t xml:space="preserve">Initial deadline (for rapporteur's summary in </w:t>
      </w:r>
      <w:hyperlink r:id="rId4367" w:history="1">
        <w:r w:rsidR="00EB1908">
          <w:rPr>
            <w:rStyle w:val="Hyperlink"/>
          </w:rPr>
          <w:t>R2-2005752</w:t>
        </w:r>
      </w:hyperlink>
      <w:r w:rsidRPr="00224244">
        <w:t xml:space="preserve">):  Thursday 2020-06-04 11:00 UTC </w:t>
      </w:r>
    </w:p>
    <w:p w14:paraId="178CB4F4" w14:textId="77777777" w:rsidR="00B04B80" w:rsidRPr="00224244" w:rsidRDefault="00B04B80" w:rsidP="00F66276">
      <w:pPr>
        <w:pStyle w:val="EmailDiscussion2"/>
        <w:numPr>
          <w:ilvl w:val="2"/>
          <w:numId w:val="17"/>
        </w:numPr>
        <w:overflowPunct/>
        <w:autoSpaceDE/>
        <w:autoSpaceDN/>
        <w:adjustRightInd/>
        <w:ind w:left="1980"/>
        <w:textAlignment w:val="auto"/>
      </w:pPr>
      <w:r w:rsidRPr="00224244">
        <w:t>Whether to continue the discussion after this TBD during Thursday 2020-06-04 online session</w:t>
      </w:r>
    </w:p>
    <w:p w14:paraId="0C06B528" w14:textId="77777777" w:rsidR="00B04B80" w:rsidRPr="00224244" w:rsidRDefault="00B04B80" w:rsidP="00B04B80">
      <w:pPr>
        <w:tabs>
          <w:tab w:val="left" w:pos="1622"/>
        </w:tabs>
        <w:ind w:left="1622" w:hanging="363"/>
      </w:pPr>
    </w:p>
    <w:p w14:paraId="78608211" w14:textId="77777777" w:rsidR="00B04B80" w:rsidRPr="00224244" w:rsidRDefault="00B04B80" w:rsidP="00B04B80">
      <w:pPr>
        <w:spacing w:before="240" w:after="60"/>
        <w:outlineLvl w:val="8"/>
        <w:rPr>
          <w:b/>
        </w:rPr>
      </w:pPr>
      <w:bookmarkStart w:id="798" w:name="_Hlk41897161"/>
      <w:r w:rsidRPr="00224244">
        <w:rPr>
          <w:b/>
        </w:rPr>
        <w:lastRenderedPageBreak/>
        <w:t>NR Mobility</w:t>
      </w:r>
    </w:p>
    <w:p w14:paraId="296AAB68" w14:textId="77777777" w:rsidR="00B04B80" w:rsidRPr="00224244" w:rsidRDefault="00B04B80" w:rsidP="00B04B80">
      <w:pPr>
        <w:tabs>
          <w:tab w:val="left" w:pos="1622"/>
        </w:tabs>
        <w:ind w:left="1622" w:hanging="363"/>
      </w:pPr>
    </w:p>
    <w:p w14:paraId="7C3E778A"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[AT110-e][207][NR MOB] ASN.1 review for NR mobility (Intel)</w:t>
      </w:r>
    </w:p>
    <w:p w14:paraId="037CE345" w14:textId="77777777" w:rsidR="00B04B80" w:rsidRPr="00224244" w:rsidRDefault="00B04B80" w:rsidP="00B04B80">
      <w:pPr>
        <w:pStyle w:val="EmailDiscussion2"/>
        <w:ind w:left="1619"/>
      </w:pPr>
      <w:r w:rsidRPr="00224244">
        <w:t xml:space="preserve">Scope: </w:t>
      </w:r>
    </w:p>
    <w:p w14:paraId="69278489" w14:textId="6C0829B7" w:rsidR="00B04B80" w:rsidRPr="00224244" w:rsidRDefault="00B04B80" w:rsidP="00F66276">
      <w:pPr>
        <w:pStyle w:val="EmailDiscussion2"/>
        <w:numPr>
          <w:ilvl w:val="2"/>
          <w:numId w:val="17"/>
        </w:numPr>
        <w:overflowPunct/>
        <w:autoSpaceDE/>
        <w:autoSpaceDN/>
        <w:adjustRightInd/>
        <w:ind w:left="1980"/>
        <w:textAlignment w:val="auto"/>
      </w:pPr>
      <w:r w:rsidRPr="00224244">
        <w:t xml:space="preserve">Flag issues with proposed resolution to ASN.1 review issues as per </w:t>
      </w:r>
      <w:hyperlink r:id="rId4368" w:history="1">
        <w:r w:rsidR="00EB1908">
          <w:rPr>
            <w:rStyle w:val="Hyperlink"/>
          </w:rPr>
          <w:t>R2-2004661</w:t>
        </w:r>
      </w:hyperlink>
      <w:r w:rsidRPr="00224244">
        <w:t xml:space="preserve"> in and </w:t>
      </w:r>
      <w:hyperlink r:id="rId4369" w:history="1">
        <w:r w:rsidR="00EB1908">
          <w:rPr>
            <w:rStyle w:val="Hyperlink"/>
          </w:rPr>
          <w:t>R2-2004672</w:t>
        </w:r>
      </w:hyperlink>
      <w:r w:rsidRPr="00224244">
        <w:t xml:space="preserve"> for online discussion.</w:t>
      </w:r>
    </w:p>
    <w:p w14:paraId="2C147DFF" w14:textId="77777777" w:rsidR="00B04B80" w:rsidRPr="00224244" w:rsidRDefault="00B04B80" w:rsidP="00B04B80">
      <w:pPr>
        <w:pStyle w:val="EmailDiscussion2"/>
      </w:pPr>
      <w:r w:rsidRPr="00224244">
        <w:tab/>
        <w:t xml:space="preserve">Intended outcome: </w:t>
      </w:r>
    </w:p>
    <w:p w14:paraId="29326DA4" w14:textId="5A701A89" w:rsidR="00B04B80" w:rsidRPr="00224244" w:rsidRDefault="00B04B80" w:rsidP="00F66276">
      <w:pPr>
        <w:pStyle w:val="EmailDiscussion2"/>
        <w:numPr>
          <w:ilvl w:val="2"/>
          <w:numId w:val="17"/>
        </w:numPr>
        <w:overflowPunct/>
        <w:autoSpaceDE/>
        <w:autoSpaceDN/>
        <w:adjustRightInd/>
        <w:ind w:left="1980"/>
        <w:textAlignment w:val="auto"/>
      </w:pPr>
      <w:r w:rsidRPr="00224244">
        <w:t xml:space="preserve">Discussion summary in </w:t>
      </w:r>
      <w:hyperlink r:id="rId4370" w:history="1">
        <w:r w:rsidR="00EB1908">
          <w:rPr>
            <w:rStyle w:val="Hyperlink"/>
          </w:rPr>
          <w:t>R2-2005751</w:t>
        </w:r>
      </w:hyperlink>
      <w:r w:rsidRPr="00224244">
        <w:t xml:space="preserve"> (by email rapporteur).</w:t>
      </w:r>
    </w:p>
    <w:p w14:paraId="0EA4E36E" w14:textId="77777777" w:rsidR="00B04B80" w:rsidRPr="00224244" w:rsidRDefault="00B04B80" w:rsidP="00B04B80">
      <w:pPr>
        <w:pStyle w:val="EmailDiscussion2"/>
      </w:pPr>
      <w:r w:rsidRPr="00224244">
        <w:tab/>
        <w:t xml:space="preserve">Deadline for providing comments and for rapporteur inputs:  </w:t>
      </w:r>
    </w:p>
    <w:p w14:paraId="66B5A4F0" w14:textId="77777777" w:rsidR="00B04B80" w:rsidRPr="00224244" w:rsidRDefault="00B04B80" w:rsidP="00F66276">
      <w:pPr>
        <w:pStyle w:val="EmailDiscussion2"/>
        <w:numPr>
          <w:ilvl w:val="2"/>
          <w:numId w:val="17"/>
        </w:numPr>
        <w:overflowPunct/>
        <w:autoSpaceDE/>
        <w:autoSpaceDN/>
        <w:adjustRightInd/>
        <w:ind w:left="1980"/>
        <w:textAlignment w:val="auto"/>
      </w:pPr>
      <w:r w:rsidRPr="00224244">
        <w:t xml:space="preserve">Deadline for flagging:  Tuesday 2020-06-02 08:00 UTC </w:t>
      </w:r>
    </w:p>
    <w:p w14:paraId="61856AF2" w14:textId="06B365A5" w:rsidR="00B04B80" w:rsidRPr="00224244" w:rsidRDefault="00B04B80" w:rsidP="00F66276">
      <w:pPr>
        <w:pStyle w:val="EmailDiscussion2"/>
        <w:numPr>
          <w:ilvl w:val="2"/>
          <w:numId w:val="17"/>
        </w:numPr>
        <w:overflowPunct/>
        <w:autoSpaceDE/>
        <w:autoSpaceDN/>
        <w:adjustRightInd/>
        <w:ind w:left="1980"/>
        <w:textAlignment w:val="auto"/>
      </w:pPr>
      <w:r w:rsidRPr="00224244">
        <w:t xml:space="preserve">Deadline for rapporteur's summary of flagging (in </w:t>
      </w:r>
      <w:hyperlink r:id="rId4371" w:history="1">
        <w:r w:rsidR="00EB1908">
          <w:rPr>
            <w:rStyle w:val="Hyperlink"/>
          </w:rPr>
          <w:t>R2-2005751</w:t>
        </w:r>
      </w:hyperlink>
      <w:r w:rsidRPr="00224244">
        <w:t>):  Tuesday 2020-06-02 13:00 UTC</w:t>
      </w:r>
    </w:p>
    <w:bookmarkEnd w:id="798"/>
    <w:p w14:paraId="5664A4FF" w14:textId="77777777" w:rsidR="00B04B80" w:rsidRPr="00224244" w:rsidRDefault="00B04B80" w:rsidP="00B04B80">
      <w:pPr>
        <w:tabs>
          <w:tab w:val="left" w:pos="1622"/>
        </w:tabs>
        <w:ind w:left="1622" w:hanging="363"/>
      </w:pPr>
    </w:p>
    <w:p w14:paraId="6E1AB7BB" w14:textId="77777777" w:rsidR="00B04B80" w:rsidRPr="00224244" w:rsidRDefault="00B04B80" w:rsidP="00B04B80">
      <w:pPr>
        <w:spacing w:before="240" w:after="60"/>
        <w:outlineLvl w:val="8"/>
        <w:rPr>
          <w:b/>
        </w:rPr>
      </w:pPr>
      <w:r w:rsidRPr="00224244">
        <w:rPr>
          <w:b/>
        </w:rPr>
        <w:t>LTE/NR Mobility</w:t>
      </w:r>
    </w:p>
    <w:p w14:paraId="12076CC2" w14:textId="77777777" w:rsidR="00B04B80" w:rsidRPr="00224244" w:rsidRDefault="00B04B80" w:rsidP="00B04B80">
      <w:pPr>
        <w:pStyle w:val="EmailDiscussion2"/>
        <w:ind w:left="0"/>
      </w:pPr>
      <w:bookmarkStart w:id="799" w:name="_Hlk38565471"/>
    </w:p>
    <w:p w14:paraId="41E410A3"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bookmarkStart w:id="800" w:name="_Hlk41896690"/>
      <w:r w:rsidRPr="00224244">
        <w:t xml:space="preserve"> [AT110-e][209][MOB] CHO and CPC issues (NN)</w:t>
      </w:r>
    </w:p>
    <w:p w14:paraId="655F25F6" w14:textId="77777777" w:rsidR="00B04B80" w:rsidRPr="00224244" w:rsidRDefault="00B04B80" w:rsidP="00B04B80">
      <w:pPr>
        <w:pStyle w:val="EmailDiscussion2"/>
        <w:ind w:left="1619"/>
      </w:pPr>
      <w:r w:rsidRPr="00224244">
        <w:t xml:space="preserve">Scope: </w:t>
      </w:r>
    </w:p>
    <w:p w14:paraId="0E404C06" w14:textId="0CCC4225" w:rsidR="00B04B80" w:rsidRPr="00224244" w:rsidRDefault="00B04B80" w:rsidP="00F66276">
      <w:pPr>
        <w:pStyle w:val="EmailDiscussion2"/>
        <w:numPr>
          <w:ilvl w:val="2"/>
          <w:numId w:val="17"/>
        </w:numPr>
        <w:overflowPunct/>
        <w:autoSpaceDE/>
        <w:autoSpaceDN/>
        <w:adjustRightInd/>
        <w:ind w:left="1980"/>
        <w:textAlignment w:val="auto"/>
      </w:pPr>
      <w:r w:rsidRPr="00224244">
        <w:t xml:space="preserve">Discuss the contributions </w:t>
      </w:r>
      <w:hyperlink r:id="rId4372" w:history="1">
        <w:r w:rsidR="00EB1908">
          <w:rPr>
            <w:rStyle w:val="Hyperlink"/>
          </w:rPr>
          <w:t>R2-2005344</w:t>
        </w:r>
      </w:hyperlink>
      <w:r w:rsidRPr="00224244">
        <w:t xml:space="preserve">, </w:t>
      </w:r>
      <w:hyperlink r:id="rId4373" w:history="1">
        <w:r w:rsidR="00EB1908">
          <w:rPr>
            <w:rStyle w:val="Hyperlink"/>
          </w:rPr>
          <w:t>R2-2005682</w:t>
        </w:r>
      </w:hyperlink>
      <w:r w:rsidRPr="00224244">
        <w:t xml:space="preserve">, </w:t>
      </w:r>
      <w:hyperlink r:id="rId4374" w:history="1">
        <w:r w:rsidR="00EB1908">
          <w:rPr>
            <w:rStyle w:val="Hyperlink"/>
          </w:rPr>
          <w:t>R2-2005681</w:t>
        </w:r>
      </w:hyperlink>
      <w:r w:rsidRPr="00224244">
        <w:t xml:space="preserve">, </w:t>
      </w:r>
      <w:hyperlink r:id="rId4375" w:history="1">
        <w:r w:rsidR="00EB1908">
          <w:rPr>
            <w:rStyle w:val="Hyperlink"/>
          </w:rPr>
          <w:t>R2-2005380</w:t>
        </w:r>
      </w:hyperlink>
      <w:r w:rsidRPr="00224244">
        <w:t xml:space="preserve">, </w:t>
      </w:r>
      <w:hyperlink r:id="rId4376" w:history="1">
        <w:r w:rsidR="00EB1908">
          <w:rPr>
            <w:rStyle w:val="Hyperlink"/>
          </w:rPr>
          <w:t>R2-2005456</w:t>
        </w:r>
      </w:hyperlink>
      <w:r w:rsidRPr="00224244">
        <w:t xml:space="preserve"> in AI 6.9.2 and the contributions </w:t>
      </w:r>
      <w:hyperlink r:id="rId4377" w:history="1">
        <w:r w:rsidR="00EB1908">
          <w:rPr>
            <w:rStyle w:val="Hyperlink"/>
          </w:rPr>
          <w:t>R2-2005345</w:t>
        </w:r>
      </w:hyperlink>
      <w:r w:rsidRPr="00224244">
        <w:t xml:space="preserve">, </w:t>
      </w:r>
      <w:hyperlink r:id="rId4378" w:history="1">
        <w:r w:rsidR="00EB1908">
          <w:rPr>
            <w:rStyle w:val="Hyperlink"/>
          </w:rPr>
          <w:t>R2-2005381</w:t>
        </w:r>
      </w:hyperlink>
      <w:r w:rsidRPr="00224244">
        <w:t xml:space="preserve">, </w:t>
      </w:r>
      <w:hyperlink r:id="rId4379" w:history="1">
        <w:r w:rsidR="00EB1908">
          <w:rPr>
            <w:rStyle w:val="Hyperlink"/>
          </w:rPr>
          <w:t>R2-2005279</w:t>
        </w:r>
      </w:hyperlink>
      <w:r w:rsidRPr="00224244">
        <w:t xml:space="preserve"> in AI 6.9.3</w:t>
      </w:r>
    </w:p>
    <w:p w14:paraId="53B14D1B" w14:textId="77777777" w:rsidR="00B04B80" w:rsidRPr="00224244" w:rsidRDefault="00B04B80" w:rsidP="00F66276">
      <w:pPr>
        <w:pStyle w:val="EmailDiscussion2"/>
        <w:numPr>
          <w:ilvl w:val="2"/>
          <w:numId w:val="17"/>
        </w:numPr>
        <w:overflowPunct/>
        <w:autoSpaceDE/>
        <w:autoSpaceDN/>
        <w:adjustRightInd/>
        <w:ind w:left="1980"/>
        <w:textAlignment w:val="auto"/>
      </w:pPr>
      <w:r w:rsidRPr="00224244">
        <w:t>Determine what (if anything) can be agreed based on the handled contributions</w:t>
      </w:r>
    </w:p>
    <w:p w14:paraId="53E7F739" w14:textId="77777777" w:rsidR="00B04B80" w:rsidRPr="00224244" w:rsidRDefault="00B04B80" w:rsidP="00B04B80">
      <w:pPr>
        <w:pStyle w:val="EmailDiscussion2"/>
      </w:pPr>
      <w:r w:rsidRPr="00224244">
        <w:tab/>
        <w:t xml:space="preserve">Intended outcome: </w:t>
      </w:r>
    </w:p>
    <w:p w14:paraId="05042D90" w14:textId="1574EFA9" w:rsidR="00B04B80" w:rsidRPr="00224244" w:rsidRDefault="00B04B80" w:rsidP="00F66276">
      <w:pPr>
        <w:pStyle w:val="EmailDiscussion2"/>
        <w:numPr>
          <w:ilvl w:val="2"/>
          <w:numId w:val="17"/>
        </w:numPr>
        <w:overflowPunct/>
        <w:autoSpaceDE/>
        <w:autoSpaceDN/>
        <w:adjustRightInd/>
        <w:ind w:left="1980"/>
        <w:textAlignment w:val="auto"/>
      </w:pPr>
      <w:r w:rsidRPr="00224244">
        <w:t xml:space="preserve">Discussion summary in </w:t>
      </w:r>
      <w:hyperlink r:id="rId4380" w:history="1">
        <w:r w:rsidR="00EB1908">
          <w:rPr>
            <w:rStyle w:val="Hyperlink"/>
          </w:rPr>
          <w:t>R2-2005754</w:t>
        </w:r>
      </w:hyperlink>
      <w:r w:rsidRPr="00224244">
        <w:t xml:space="preserve"> (by email rapporteur).</w:t>
      </w:r>
    </w:p>
    <w:p w14:paraId="0C54975A" w14:textId="77777777" w:rsidR="00B04B80" w:rsidRPr="00224244" w:rsidRDefault="00B04B80" w:rsidP="00B04B80">
      <w:pPr>
        <w:pStyle w:val="EmailDiscussion2"/>
      </w:pPr>
      <w:r w:rsidRPr="00224244">
        <w:tab/>
        <w:t xml:space="preserve">Deadline for providing comments and for rapporteur inputs:  </w:t>
      </w:r>
    </w:p>
    <w:p w14:paraId="243F075A" w14:textId="77777777" w:rsidR="00B04B80" w:rsidRPr="00224244" w:rsidRDefault="00B04B80" w:rsidP="00F66276">
      <w:pPr>
        <w:pStyle w:val="EmailDiscussion2"/>
        <w:numPr>
          <w:ilvl w:val="2"/>
          <w:numId w:val="17"/>
        </w:numPr>
        <w:overflowPunct/>
        <w:autoSpaceDE/>
        <w:autoSpaceDN/>
        <w:adjustRightInd/>
        <w:ind w:left="1980"/>
        <w:textAlignment w:val="auto"/>
      </w:pPr>
      <w:r w:rsidRPr="00224244">
        <w:t xml:space="preserve">Deadline for companies' feedback:  Friday 2020-06-05 10:00 UTC </w:t>
      </w:r>
    </w:p>
    <w:p w14:paraId="2109CF41" w14:textId="6AC1D812" w:rsidR="00B04B80" w:rsidRPr="00224244" w:rsidRDefault="00B04B80" w:rsidP="00F66276">
      <w:pPr>
        <w:pStyle w:val="EmailDiscussion2"/>
        <w:numPr>
          <w:ilvl w:val="2"/>
          <w:numId w:val="17"/>
        </w:numPr>
        <w:overflowPunct/>
        <w:autoSpaceDE/>
        <w:autoSpaceDN/>
        <w:adjustRightInd/>
        <w:ind w:left="1980"/>
        <w:textAlignment w:val="auto"/>
      </w:pPr>
      <w:r w:rsidRPr="00224244">
        <w:t xml:space="preserve">Deadline for rapporteur's summary (in </w:t>
      </w:r>
      <w:hyperlink r:id="rId4381" w:history="1">
        <w:r w:rsidR="00EB1908">
          <w:rPr>
            <w:rStyle w:val="Hyperlink"/>
          </w:rPr>
          <w:t>R2-2005754</w:t>
        </w:r>
      </w:hyperlink>
      <w:r w:rsidRPr="00224244">
        <w:t xml:space="preserve">):  Monday 2020-06-08 16:00 UTC </w:t>
      </w:r>
    </w:p>
    <w:bookmarkEnd w:id="800"/>
    <w:p w14:paraId="1060B600" w14:textId="77777777" w:rsidR="00B04B80" w:rsidRPr="00224244" w:rsidRDefault="00B04B80" w:rsidP="00B04B80">
      <w:pPr>
        <w:pStyle w:val="Comments"/>
      </w:pPr>
    </w:p>
    <w:p w14:paraId="6932D91E" w14:textId="77777777" w:rsidR="00B04B80" w:rsidRPr="00224244" w:rsidRDefault="00B04B80" w:rsidP="00B04B80">
      <w:pPr>
        <w:pStyle w:val="EmailDiscussion2"/>
        <w:ind w:left="0"/>
      </w:pPr>
    </w:p>
    <w:p w14:paraId="5EC039CD" w14:textId="77777777" w:rsidR="00B04B80" w:rsidRPr="00224244" w:rsidRDefault="00B04B80" w:rsidP="00B04B80">
      <w:pPr>
        <w:tabs>
          <w:tab w:val="left" w:pos="1622"/>
        </w:tabs>
      </w:pPr>
      <w:bookmarkStart w:id="801" w:name="_Hlk33441120"/>
      <w:bookmarkStart w:id="802" w:name="_Hlk34070712"/>
      <w:bookmarkEnd w:id="794"/>
      <w:bookmarkEnd w:id="799"/>
    </w:p>
    <w:bookmarkEnd w:id="801"/>
    <w:p w14:paraId="0F764884" w14:textId="77777777" w:rsidR="00B04B80" w:rsidRPr="00224244" w:rsidRDefault="00B04B80" w:rsidP="00B04B80">
      <w:pPr>
        <w:pStyle w:val="EmailDiscussion2"/>
        <w:ind w:left="0"/>
      </w:pPr>
    </w:p>
    <w:bookmarkEnd w:id="797"/>
    <w:p w14:paraId="47C897AA" w14:textId="77777777" w:rsidR="00B04B80" w:rsidRPr="00224244" w:rsidRDefault="00B04B80" w:rsidP="00B04B80">
      <w:pPr>
        <w:rPr>
          <w:highlight w:val="yellow"/>
        </w:rPr>
      </w:pPr>
    </w:p>
    <w:p w14:paraId="756F38EF" w14:textId="77777777" w:rsidR="00B04B80" w:rsidRPr="00224244" w:rsidRDefault="00B04B80" w:rsidP="00B04B80">
      <w:pPr>
        <w:spacing w:before="240" w:after="60"/>
        <w:outlineLvl w:val="8"/>
        <w:rPr>
          <w:b/>
        </w:rPr>
      </w:pPr>
      <w:bookmarkStart w:id="803" w:name="_Hlk34074454"/>
      <w:bookmarkStart w:id="804" w:name="_Hlk41897198"/>
      <w:r w:rsidRPr="00224244">
        <w:rPr>
          <w:b/>
        </w:rPr>
        <w:t xml:space="preserve">CR finalization </w:t>
      </w:r>
    </w:p>
    <w:bookmarkEnd w:id="795"/>
    <w:bookmarkEnd w:id="802"/>
    <w:bookmarkEnd w:id="803"/>
    <w:p w14:paraId="46E82368" w14:textId="77777777" w:rsidR="00B04B80" w:rsidRPr="00224244" w:rsidRDefault="00B04B80" w:rsidP="00B04B80">
      <w:pPr>
        <w:pStyle w:val="EmailDiscussion2"/>
      </w:pPr>
    </w:p>
    <w:p w14:paraId="52A32CEA"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bookmarkStart w:id="805" w:name="_Hlk38272185"/>
      <w:bookmarkStart w:id="806" w:name="_Hlk41902041"/>
      <w:r w:rsidRPr="00224244">
        <w:t>[AT110-e][210][NR MOB] NR RRC CR (Intel)</w:t>
      </w:r>
    </w:p>
    <w:p w14:paraId="58FEE892" w14:textId="77777777" w:rsidR="00B04B80" w:rsidRPr="00224244" w:rsidRDefault="00B04B80" w:rsidP="00B04B80">
      <w:pPr>
        <w:pStyle w:val="EmailDiscussion2"/>
        <w:ind w:left="1619"/>
        <w:rPr>
          <w:rStyle w:val="Hyperlink"/>
          <w:color w:val="auto"/>
          <w:u w:val="none"/>
        </w:rPr>
      </w:pPr>
      <w:r w:rsidRPr="00224244">
        <w:t xml:space="preserve">Scope: </w:t>
      </w:r>
    </w:p>
    <w:p w14:paraId="462D0188" w14:textId="77777777" w:rsidR="00B04B80" w:rsidRPr="00224244" w:rsidRDefault="00B04B80" w:rsidP="00F66276">
      <w:pPr>
        <w:pStyle w:val="EmailDiscussion2"/>
        <w:numPr>
          <w:ilvl w:val="2"/>
          <w:numId w:val="17"/>
        </w:numPr>
        <w:overflowPunct/>
        <w:autoSpaceDE/>
        <w:autoSpaceDN/>
        <w:adjustRightInd/>
        <w:ind w:left="1980"/>
        <w:textAlignment w:val="auto"/>
      </w:pPr>
      <w:r w:rsidRPr="00224244">
        <w:t>NR RRC CR capturing NR DAPS, NR CHO and CPC changes agreed in this meeting</w:t>
      </w:r>
    </w:p>
    <w:p w14:paraId="47A085BD" w14:textId="77777777" w:rsidR="00B04B80" w:rsidRPr="00224244" w:rsidRDefault="00B04B80" w:rsidP="00B04B80">
      <w:pPr>
        <w:pStyle w:val="EmailDiscussion2"/>
        <w:ind w:left="1619"/>
      </w:pPr>
      <w:r w:rsidRPr="00224244">
        <w:t xml:space="preserve">Intended outcome: </w:t>
      </w:r>
    </w:p>
    <w:p w14:paraId="74377A80" w14:textId="474AE2DC" w:rsidR="00B04B80" w:rsidRPr="00224244" w:rsidRDefault="00B04B80" w:rsidP="00F66276">
      <w:pPr>
        <w:pStyle w:val="EmailDiscussion2"/>
        <w:numPr>
          <w:ilvl w:val="2"/>
          <w:numId w:val="17"/>
        </w:numPr>
        <w:overflowPunct/>
        <w:autoSpaceDE/>
        <w:autoSpaceDN/>
        <w:adjustRightInd/>
        <w:ind w:left="1980"/>
        <w:textAlignment w:val="auto"/>
      </w:pPr>
      <w:r w:rsidRPr="00224244">
        <w:t xml:space="preserve">Agreed 38.331 CR in </w:t>
      </w:r>
      <w:hyperlink r:id="rId4382" w:history="1">
        <w:r w:rsidR="00EB1908">
          <w:rPr>
            <w:rStyle w:val="Hyperlink"/>
          </w:rPr>
          <w:t>R2-2005755</w:t>
        </w:r>
      </w:hyperlink>
      <w:r w:rsidRPr="00224244">
        <w:t xml:space="preserve"> </w:t>
      </w:r>
    </w:p>
    <w:p w14:paraId="0F636E59" w14:textId="77777777" w:rsidR="00B04B80" w:rsidRPr="00224244" w:rsidRDefault="00B04B80" w:rsidP="00B04B80">
      <w:pPr>
        <w:pStyle w:val="EmailDiscussion2"/>
      </w:pPr>
      <w:r w:rsidRPr="00224244">
        <w:tab/>
        <w:t xml:space="preserve">Deadlines for providing comments and for rapporteur inputs:  </w:t>
      </w:r>
    </w:p>
    <w:p w14:paraId="748D0AE5" w14:textId="77777777" w:rsidR="00B04B80" w:rsidRPr="00224244" w:rsidRDefault="00B04B80" w:rsidP="00F66276">
      <w:pPr>
        <w:pStyle w:val="EmailDiscussion2"/>
        <w:numPr>
          <w:ilvl w:val="2"/>
          <w:numId w:val="17"/>
        </w:numPr>
        <w:overflowPunct/>
        <w:autoSpaceDE/>
        <w:autoSpaceDN/>
        <w:adjustRightInd/>
        <w:ind w:left="1980"/>
        <w:textAlignment w:val="auto"/>
      </w:pPr>
      <w:r w:rsidRPr="00224244">
        <w:t>Deadline for companies' feedback:  Wednesday 2020-06-10 12:00 UTC</w:t>
      </w:r>
    </w:p>
    <w:p w14:paraId="61E7E6BB" w14:textId="77777777" w:rsidR="00B04B80" w:rsidRPr="00224244" w:rsidRDefault="00B04B80" w:rsidP="00F66276">
      <w:pPr>
        <w:pStyle w:val="EmailDiscussion2"/>
        <w:numPr>
          <w:ilvl w:val="2"/>
          <w:numId w:val="17"/>
        </w:numPr>
        <w:overflowPunct/>
        <w:autoSpaceDE/>
        <w:autoSpaceDN/>
        <w:adjustRightInd/>
        <w:ind w:left="1980"/>
        <w:textAlignment w:val="auto"/>
      </w:pPr>
      <w:r w:rsidRPr="00224244">
        <w:t xml:space="preserve">Deadline for rapporteur's version for agreement:  Thursday 2020-06-11 10:00 UTC </w:t>
      </w:r>
    </w:p>
    <w:p w14:paraId="188B715F" w14:textId="77777777" w:rsidR="00B04B80" w:rsidRPr="00224244" w:rsidRDefault="00B04B80" w:rsidP="00B04B80">
      <w:pPr>
        <w:pStyle w:val="EmailDiscussion2"/>
      </w:pPr>
    </w:p>
    <w:p w14:paraId="38891065"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bookmarkStart w:id="807" w:name="_Hlk34329053"/>
      <w:r w:rsidRPr="00224244">
        <w:t>[AT110-e][211][LTE MOB] RRC CR (Ericsson)</w:t>
      </w:r>
    </w:p>
    <w:p w14:paraId="7D46C615" w14:textId="77777777" w:rsidR="00B04B80" w:rsidRPr="00224244" w:rsidRDefault="00B04B80" w:rsidP="00B04B80">
      <w:pPr>
        <w:pStyle w:val="EmailDiscussion2"/>
        <w:ind w:left="1619"/>
        <w:rPr>
          <w:rStyle w:val="Hyperlink"/>
          <w:color w:val="auto"/>
          <w:u w:val="none"/>
        </w:rPr>
      </w:pPr>
      <w:r w:rsidRPr="00224244">
        <w:t xml:space="preserve">Scope: </w:t>
      </w:r>
    </w:p>
    <w:p w14:paraId="1F2A1A34" w14:textId="77777777" w:rsidR="00B04B80" w:rsidRPr="00224244" w:rsidRDefault="00B04B80" w:rsidP="00F66276">
      <w:pPr>
        <w:pStyle w:val="EmailDiscussion2"/>
        <w:numPr>
          <w:ilvl w:val="2"/>
          <w:numId w:val="17"/>
        </w:numPr>
        <w:overflowPunct/>
        <w:autoSpaceDE/>
        <w:autoSpaceDN/>
        <w:adjustRightInd/>
        <w:ind w:left="1980"/>
        <w:textAlignment w:val="auto"/>
      </w:pPr>
      <w:r w:rsidRPr="00224244">
        <w:t xml:space="preserve">LTE RRC CR capturing LTE DAPS, LTE CHO and NR CPC changes agreed in this meeting </w:t>
      </w:r>
    </w:p>
    <w:p w14:paraId="2D3BF90F" w14:textId="77777777" w:rsidR="00B04B80" w:rsidRPr="00224244" w:rsidRDefault="00B04B80" w:rsidP="00B04B80">
      <w:pPr>
        <w:pStyle w:val="EmailDiscussion2"/>
        <w:ind w:left="1619"/>
      </w:pPr>
      <w:r w:rsidRPr="00224244">
        <w:t xml:space="preserve">Intended outcome: </w:t>
      </w:r>
    </w:p>
    <w:p w14:paraId="70CE88D1" w14:textId="020649DC" w:rsidR="00B04B80" w:rsidRPr="00224244" w:rsidRDefault="00B04B80" w:rsidP="00F66276">
      <w:pPr>
        <w:pStyle w:val="EmailDiscussion2"/>
        <w:numPr>
          <w:ilvl w:val="2"/>
          <w:numId w:val="17"/>
        </w:numPr>
        <w:overflowPunct/>
        <w:autoSpaceDE/>
        <w:autoSpaceDN/>
        <w:adjustRightInd/>
        <w:ind w:left="1980"/>
        <w:textAlignment w:val="auto"/>
      </w:pPr>
      <w:r w:rsidRPr="00224244">
        <w:t xml:space="preserve">Agreed 36.331 CR for LTE and NR mobility in </w:t>
      </w:r>
      <w:hyperlink r:id="rId4383" w:history="1">
        <w:r w:rsidR="00EB1908">
          <w:rPr>
            <w:rStyle w:val="Hyperlink"/>
          </w:rPr>
          <w:t>R2-2005757</w:t>
        </w:r>
      </w:hyperlink>
      <w:r w:rsidRPr="00224244">
        <w:t xml:space="preserve"> </w:t>
      </w:r>
    </w:p>
    <w:bookmarkEnd w:id="805"/>
    <w:bookmarkEnd w:id="807"/>
    <w:p w14:paraId="3E63A7FF" w14:textId="77777777" w:rsidR="00B04B80" w:rsidRPr="00224244" w:rsidRDefault="00B04B80" w:rsidP="00B04B80">
      <w:pPr>
        <w:pStyle w:val="EmailDiscussion2"/>
      </w:pPr>
      <w:r w:rsidRPr="00224244">
        <w:tab/>
        <w:t xml:space="preserve">Deadlines for providing comments and for rapporteur inputs:  </w:t>
      </w:r>
    </w:p>
    <w:p w14:paraId="1030B509" w14:textId="77777777" w:rsidR="00B04B80" w:rsidRPr="00224244" w:rsidRDefault="00B04B80" w:rsidP="00F66276">
      <w:pPr>
        <w:pStyle w:val="EmailDiscussion2"/>
        <w:numPr>
          <w:ilvl w:val="2"/>
          <w:numId w:val="17"/>
        </w:numPr>
        <w:overflowPunct/>
        <w:autoSpaceDE/>
        <w:autoSpaceDN/>
        <w:adjustRightInd/>
        <w:ind w:left="1980"/>
        <w:textAlignment w:val="auto"/>
      </w:pPr>
      <w:r w:rsidRPr="00224244">
        <w:t>Deadline for companies' feedback:  Wednesday 2020-06-10 12:00 UTC</w:t>
      </w:r>
    </w:p>
    <w:p w14:paraId="379DD41D" w14:textId="77777777" w:rsidR="00B04B80" w:rsidRPr="00224244" w:rsidRDefault="00B04B80" w:rsidP="00F66276">
      <w:pPr>
        <w:pStyle w:val="EmailDiscussion2"/>
        <w:numPr>
          <w:ilvl w:val="2"/>
          <w:numId w:val="17"/>
        </w:numPr>
        <w:overflowPunct/>
        <w:autoSpaceDE/>
        <w:autoSpaceDN/>
        <w:adjustRightInd/>
        <w:ind w:left="1980"/>
        <w:textAlignment w:val="auto"/>
      </w:pPr>
      <w:r w:rsidRPr="00224244">
        <w:t xml:space="preserve">Deadline for rapporteur's version for agreement:  Thursday 2020-06-11 10:00 UTC </w:t>
      </w:r>
    </w:p>
    <w:p w14:paraId="3CDF3F11" w14:textId="77777777" w:rsidR="00B04B80" w:rsidRPr="00224244" w:rsidRDefault="00B04B80" w:rsidP="00B04B80">
      <w:pPr>
        <w:rPr>
          <w:rFonts w:asciiTheme="minorHAnsi" w:hAnsiTheme="minorHAnsi" w:cstheme="minorBidi"/>
        </w:rPr>
      </w:pPr>
    </w:p>
    <w:p w14:paraId="5B83438B"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[AT110-e][212][MOB] PDCP CRs for LTE and NR (Huawei)</w:t>
      </w:r>
    </w:p>
    <w:p w14:paraId="55C31991" w14:textId="77777777" w:rsidR="00B04B80" w:rsidRPr="00224244" w:rsidRDefault="00B04B80" w:rsidP="00B04B80">
      <w:pPr>
        <w:pStyle w:val="EmailDiscussion2"/>
        <w:ind w:left="1619"/>
        <w:rPr>
          <w:rStyle w:val="Hyperlink"/>
          <w:color w:val="auto"/>
          <w:u w:val="none"/>
        </w:rPr>
      </w:pPr>
      <w:r w:rsidRPr="00224244">
        <w:t xml:space="preserve">Scope: </w:t>
      </w:r>
    </w:p>
    <w:p w14:paraId="38B8A2FF" w14:textId="77777777" w:rsidR="00B04B80" w:rsidRPr="00224244" w:rsidRDefault="00B04B80" w:rsidP="00F66276">
      <w:pPr>
        <w:pStyle w:val="EmailDiscussion2"/>
        <w:numPr>
          <w:ilvl w:val="2"/>
          <w:numId w:val="17"/>
        </w:numPr>
        <w:overflowPunct/>
        <w:autoSpaceDE/>
        <w:autoSpaceDN/>
        <w:adjustRightInd/>
        <w:ind w:left="1980"/>
        <w:textAlignment w:val="auto"/>
      </w:pPr>
      <w:r w:rsidRPr="00224244">
        <w:t xml:space="preserve">PDCP CRs for LTE and NR DAPS corrections agreed in this meeting </w:t>
      </w:r>
    </w:p>
    <w:p w14:paraId="1E51E9E1" w14:textId="77777777" w:rsidR="00B04B80" w:rsidRPr="00224244" w:rsidRDefault="00B04B80" w:rsidP="00B04B80">
      <w:pPr>
        <w:pStyle w:val="EmailDiscussion2"/>
        <w:ind w:left="1619"/>
      </w:pPr>
      <w:r w:rsidRPr="00224244">
        <w:t xml:space="preserve">Intended outcome: </w:t>
      </w:r>
    </w:p>
    <w:p w14:paraId="47861D07" w14:textId="7A44C926" w:rsidR="00B04B80" w:rsidRPr="00224244" w:rsidRDefault="00B04B80" w:rsidP="00F66276">
      <w:pPr>
        <w:pStyle w:val="EmailDiscussion2"/>
        <w:numPr>
          <w:ilvl w:val="2"/>
          <w:numId w:val="17"/>
        </w:numPr>
        <w:overflowPunct/>
        <w:autoSpaceDE/>
        <w:autoSpaceDN/>
        <w:adjustRightInd/>
        <w:ind w:left="1980"/>
        <w:textAlignment w:val="auto"/>
      </w:pPr>
      <w:r w:rsidRPr="00224244">
        <w:t xml:space="preserve">Agreed CR to 38.323 CR in </w:t>
      </w:r>
      <w:hyperlink r:id="rId4384" w:history="1">
        <w:r w:rsidR="00EB1908">
          <w:rPr>
            <w:rStyle w:val="Hyperlink"/>
          </w:rPr>
          <w:t>R2-2005758</w:t>
        </w:r>
      </w:hyperlink>
      <w:r w:rsidRPr="00224244">
        <w:t xml:space="preserve"> for NR PDCP changes agreed in this meeting</w:t>
      </w:r>
    </w:p>
    <w:p w14:paraId="7F146989" w14:textId="7B5E5E79" w:rsidR="00B04B80" w:rsidRPr="00224244" w:rsidRDefault="00B04B80" w:rsidP="00F66276">
      <w:pPr>
        <w:pStyle w:val="EmailDiscussion2"/>
        <w:numPr>
          <w:ilvl w:val="2"/>
          <w:numId w:val="17"/>
        </w:numPr>
        <w:overflowPunct/>
        <w:autoSpaceDE/>
        <w:autoSpaceDN/>
        <w:adjustRightInd/>
        <w:ind w:left="1980"/>
        <w:textAlignment w:val="auto"/>
      </w:pPr>
      <w:r w:rsidRPr="00224244">
        <w:t xml:space="preserve">Agreed CR to 36.323 in </w:t>
      </w:r>
      <w:hyperlink r:id="rId4385" w:history="1">
        <w:r w:rsidR="00EB1908">
          <w:rPr>
            <w:rStyle w:val="Hyperlink"/>
          </w:rPr>
          <w:t>R2-2005759</w:t>
        </w:r>
      </w:hyperlink>
      <w:r w:rsidRPr="00224244">
        <w:t xml:space="preserve"> for LTE PDCP changes agreed in this meeting</w:t>
      </w:r>
    </w:p>
    <w:p w14:paraId="4D219E5C" w14:textId="77777777" w:rsidR="00B04B80" w:rsidRPr="00224244" w:rsidRDefault="00B04B80" w:rsidP="00B04B80">
      <w:pPr>
        <w:pStyle w:val="EmailDiscussion2"/>
      </w:pPr>
      <w:r w:rsidRPr="00224244">
        <w:lastRenderedPageBreak/>
        <w:tab/>
        <w:t xml:space="preserve">Deadlines for providing comments and for rapporteur inputs:  </w:t>
      </w:r>
    </w:p>
    <w:p w14:paraId="1DC5175A" w14:textId="77777777" w:rsidR="00B04B80" w:rsidRPr="00224244" w:rsidRDefault="00B04B80" w:rsidP="00F66276">
      <w:pPr>
        <w:pStyle w:val="EmailDiscussion2"/>
        <w:numPr>
          <w:ilvl w:val="2"/>
          <w:numId w:val="17"/>
        </w:numPr>
        <w:overflowPunct/>
        <w:autoSpaceDE/>
        <w:autoSpaceDN/>
        <w:adjustRightInd/>
        <w:ind w:left="1980"/>
        <w:textAlignment w:val="auto"/>
      </w:pPr>
      <w:r w:rsidRPr="00224244">
        <w:t>Deadline for companies' feedback:  Wednesday 2020-06-10 12:00 UTC</w:t>
      </w:r>
    </w:p>
    <w:p w14:paraId="2D1D88B3" w14:textId="77777777" w:rsidR="00B04B80" w:rsidRPr="00224244" w:rsidRDefault="00B04B80" w:rsidP="00F66276">
      <w:pPr>
        <w:pStyle w:val="EmailDiscussion2"/>
        <w:numPr>
          <w:ilvl w:val="2"/>
          <w:numId w:val="17"/>
        </w:numPr>
        <w:overflowPunct/>
        <w:autoSpaceDE/>
        <w:autoSpaceDN/>
        <w:adjustRightInd/>
        <w:ind w:left="1980"/>
        <w:textAlignment w:val="auto"/>
      </w:pPr>
      <w:r w:rsidRPr="00224244">
        <w:t xml:space="preserve">Deadline for rapporteur's version for agreement:  Thursday 2020-06-11 10:00 UTC </w:t>
      </w:r>
    </w:p>
    <w:p w14:paraId="61120CEC" w14:textId="77777777" w:rsidR="00B04B80" w:rsidRPr="00224244" w:rsidRDefault="00B04B80" w:rsidP="00B04B80">
      <w:pPr>
        <w:rPr>
          <w:rFonts w:asciiTheme="minorHAnsi" w:hAnsiTheme="minorHAnsi" w:cstheme="minorBidi"/>
        </w:rPr>
      </w:pPr>
    </w:p>
    <w:p w14:paraId="0C86A808"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[AT110-e][213][MOB] MAC CRs for LTE and NR (vivo)</w:t>
      </w:r>
    </w:p>
    <w:p w14:paraId="24E8FCC5" w14:textId="77777777" w:rsidR="00B04B80" w:rsidRPr="00224244" w:rsidRDefault="00B04B80" w:rsidP="00B04B80">
      <w:pPr>
        <w:pStyle w:val="EmailDiscussion2"/>
        <w:ind w:left="1619"/>
        <w:rPr>
          <w:rStyle w:val="Hyperlink"/>
          <w:color w:val="auto"/>
          <w:u w:val="none"/>
        </w:rPr>
      </w:pPr>
      <w:r w:rsidRPr="00224244">
        <w:t xml:space="preserve">Scope: </w:t>
      </w:r>
    </w:p>
    <w:p w14:paraId="1935DE72" w14:textId="77777777" w:rsidR="00B04B80" w:rsidRPr="00224244" w:rsidRDefault="00B04B80" w:rsidP="00F66276">
      <w:pPr>
        <w:pStyle w:val="EmailDiscussion2"/>
        <w:numPr>
          <w:ilvl w:val="2"/>
          <w:numId w:val="17"/>
        </w:numPr>
        <w:overflowPunct/>
        <w:autoSpaceDE/>
        <w:autoSpaceDN/>
        <w:adjustRightInd/>
        <w:ind w:left="1980"/>
        <w:textAlignment w:val="auto"/>
      </w:pPr>
      <w:r w:rsidRPr="00224244">
        <w:t xml:space="preserve">MAC CRs for LTE and NR DAPS corrections agreed in this meeting </w:t>
      </w:r>
    </w:p>
    <w:p w14:paraId="42A37CD4" w14:textId="77777777" w:rsidR="00B04B80" w:rsidRPr="00224244" w:rsidRDefault="00B04B80" w:rsidP="00B04B80">
      <w:pPr>
        <w:pStyle w:val="EmailDiscussion2"/>
        <w:ind w:left="1619"/>
      </w:pPr>
      <w:r w:rsidRPr="00224244">
        <w:t xml:space="preserve">Intended outcome: </w:t>
      </w:r>
    </w:p>
    <w:p w14:paraId="14F89A73" w14:textId="48880F52" w:rsidR="00B04B80" w:rsidRPr="00224244" w:rsidRDefault="00B04B80" w:rsidP="00F66276">
      <w:pPr>
        <w:pStyle w:val="EmailDiscussion2"/>
        <w:numPr>
          <w:ilvl w:val="2"/>
          <w:numId w:val="17"/>
        </w:numPr>
        <w:overflowPunct/>
        <w:autoSpaceDE/>
        <w:autoSpaceDN/>
        <w:adjustRightInd/>
        <w:ind w:left="1980"/>
        <w:textAlignment w:val="auto"/>
      </w:pPr>
      <w:r w:rsidRPr="00224244">
        <w:t xml:space="preserve">Agreed CR to 38.321 CR in </w:t>
      </w:r>
      <w:hyperlink r:id="rId4386" w:history="1">
        <w:r w:rsidR="00EB1908">
          <w:rPr>
            <w:rStyle w:val="Hyperlink"/>
          </w:rPr>
          <w:t>R2-2005760</w:t>
        </w:r>
      </w:hyperlink>
      <w:r w:rsidRPr="00224244">
        <w:t xml:space="preserve"> for NR MAC changes agreed in this meeting</w:t>
      </w:r>
    </w:p>
    <w:p w14:paraId="2049E18E" w14:textId="0E07541E" w:rsidR="00B04B80" w:rsidRPr="00224244" w:rsidRDefault="00B04B80" w:rsidP="00F66276">
      <w:pPr>
        <w:pStyle w:val="EmailDiscussion2"/>
        <w:numPr>
          <w:ilvl w:val="2"/>
          <w:numId w:val="17"/>
        </w:numPr>
        <w:overflowPunct/>
        <w:autoSpaceDE/>
        <w:autoSpaceDN/>
        <w:adjustRightInd/>
        <w:ind w:left="1980"/>
        <w:textAlignment w:val="auto"/>
      </w:pPr>
      <w:r w:rsidRPr="00224244">
        <w:t xml:space="preserve">Agreed CR to 36.321 in </w:t>
      </w:r>
      <w:hyperlink r:id="rId4387" w:history="1">
        <w:r w:rsidR="00EB1908">
          <w:rPr>
            <w:rStyle w:val="Hyperlink"/>
          </w:rPr>
          <w:t>R2-2005761</w:t>
        </w:r>
      </w:hyperlink>
      <w:r w:rsidRPr="00224244">
        <w:t xml:space="preserve"> for LTE MAC changes agreed in this meeting</w:t>
      </w:r>
    </w:p>
    <w:p w14:paraId="4D5ECBC4" w14:textId="77777777" w:rsidR="00B04B80" w:rsidRPr="00224244" w:rsidRDefault="00B04B80" w:rsidP="00B04B80">
      <w:pPr>
        <w:pStyle w:val="EmailDiscussion2"/>
      </w:pPr>
      <w:r w:rsidRPr="00224244">
        <w:tab/>
        <w:t xml:space="preserve">Deadlines for providing comments and for rapporteur inputs:  </w:t>
      </w:r>
    </w:p>
    <w:p w14:paraId="48BC0D79" w14:textId="77777777" w:rsidR="00B04B80" w:rsidRPr="00224244" w:rsidRDefault="00B04B80" w:rsidP="00F66276">
      <w:pPr>
        <w:pStyle w:val="EmailDiscussion2"/>
        <w:numPr>
          <w:ilvl w:val="2"/>
          <w:numId w:val="17"/>
        </w:numPr>
        <w:overflowPunct/>
        <w:autoSpaceDE/>
        <w:autoSpaceDN/>
        <w:adjustRightInd/>
        <w:ind w:left="1980"/>
        <w:textAlignment w:val="auto"/>
      </w:pPr>
      <w:r w:rsidRPr="00224244">
        <w:t>Deadline for companies' feedback:  Wednesday 2020-06-10 12:00 UTC</w:t>
      </w:r>
    </w:p>
    <w:p w14:paraId="715DAAAE" w14:textId="77777777" w:rsidR="00B04B80" w:rsidRPr="00224244" w:rsidRDefault="00B04B80" w:rsidP="00F66276">
      <w:pPr>
        <w:pStyle w:val="EmailDiscussion2"/>
        <w:numPr>
          <w:ilvl w:val="2"/>
          <w:numId w:val="17"/>
        </w:numPr>
        <w:overflowPunct/>
        <w:autoSpaceDE/>
        <w:autoSpaceDN/>
        <w:adjustRightInd/>
        <w:ind w:left="1980"/>
        <w:textAlignment w:val="auto"/>
      </w:pPr>
      <w:r w:rsidRPr="00224244">
        <w:t xml:space="preserve">Deadline for rapporteur's version for agreement:  Thursday 2020-06-11 10:00 UTC </w:t>
      </w:r>
    </w:p>
    <w:p w14:paraId="3169B93E" w14:textId="77777777" w:rsidR="00B04B80" w:rsidRPr="00224244" w:rsidRDefault="00B04B80" w:rsidP="00B04B80">
      <w:pPr>
        <w:pStyle w:val="EmailDiscussion2"/>
      </w:pPr>
    </w:p>
    <w:p w14:paraId="3FF445E2"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[AT110-e][214][MOB] UE capability CRs for NR mobility (Intel)</w:t>
      </w:r>
    </w:p>
    <w:p w14:paraId="1929B816" w14:textId="77777777" w:rsidR="00B04B80" w:rsidRPr="00224244" w:rsidRDefault="00B04B80" w:rsidP="00B04B80">
      <w:pPr>
        <w:pStyle w:val="EmailDiscussion2"/>
        <w:ind w:left="1619"/>
        <w:rPr>
          <w:rStyle w:val="Hyperlink"/>
          <w:color w:val="auto"/>
          <w:u w:val="none"/>
        </w:rPr>
      </w:pPr>
      <w:r w:rsidRPr="00224244">
        <w:t xml:space="preserve">Scope: </w:t>
      </w:r>
    </w:p>
    <w:p w14:paraId="7087D451" w14:textId="77777777" w:rsidR="00B04B80" w:rsidRPr="00224244" w:rsidRDefault="00B04B80" w:rsidP="00F66276">
      <w:pPr>
        <w:pStyle w:val="EmailDiscussion2"/>
        <w:numPr>
          <w:ilvl w:val="2"/>
          <w:numId w:val="17"/>
        </w:numPr>
        <w:overflowPunct/>
        <w:autoSpaceDE/>
        <w:autoSpaceDN/>
        <w:adjustRightInd/>
        <w:ind w:left="1980"/>
        <w:textAlignment w:val="auto"/>
      </w:pPr>
      <w:r w:rsidRPr="00224244">
        <w:t xml:space="preserve">38.306 and 38.331 CRs for LTE capabilities based on agreements in this meeting </w:t>
      </w:r>
    </w:p>
    <w:p w14:paraId="25E92DB3" w14:textId="77777777" w:rsidR="00B04B80" w:rsidRPr="00224244" w:rsidRDefault="00B04B80" w:rsidP="00B04B80">
      <w:pPr>
        <w:pStyle w:val="EmailDiscussion2"/>
        <w:ind w:left="1619"/>
      </w:pPr>
      <w:r w:rsidRPr="00224244">
        <w:t xml:space="preserve">Intended outcome: </w:t>
      </w:r>
    </w:p>
    <w:p w14:paraId="7D8AF2AE" w14:textId="5B9FC942" w:rsidR="00B04B80" w:rsidRPr="00224244" w:rsidRDefault="00B04B80" w:rsidP="00F66276">
      <w:pPr>
        <w:pStyle w:val="EmailDiscussion2"/>
        <w:numPr>
          <w:ilvl w:val="2"/>
          <w:numId w:val="17"/>
        </w:numPr>
        <w:overflowPunct/>
        <w:autoSpaceDE/>
        <w:autoSpaceDN/>
        <w:adjustRightInd/>
        <w:ind w:left="1980"/>
        <w:textAlignment w:val="auto"/>
      </w:pPr>
      <w:r w:rsidRPr="00224244">
        <w:t xml:space="preserve">Agreed CR to 38.331 CR in </w:t>
      </w:r>
      <w:hyperlink r:id="rId4388" w:history="1">
        <w:r w:rsidR="00EB1908">
          <w:rPr>
            <w:rStyle w:val="Hyperlink"/>
          </w:rPr>
          <w:t>R2-2005762</w:t>
        </w:r>
      </w:hyperlink>
      <w:r w:rsidRPr="00224244">
        <w:t xml:space="preserve"> for NR UE capability signalling</w:t>
      </w:r>
    </w:p>
    <w:p w14:paraId="568D086D" w14:textId="644821E2" w:rsidR="00B04B80" w:rsidRPr="00224244" w:rsidRDefault="00B04B80" w:rsidP="00F66276">
      <w:pPr>
        <w:pStyle w:val="EmailDiscussion2"/>
        <w:numPr>
          <w:ilvl w:val="2"/>
          <w:numId w:val="17"/>
        </w:numPr>
        <w:overflowPunct/>
        <w:autoSpaceDE/>
        <w:autoSpaceDN/>
        <w:adjustRightInd/>
        <w:ind w:left="1980"/>
        <w:textAlignment w:val="auto"/>
      </w:pPr>
      <w:r w:rsidRPr="00224244">
        <w:t xml:space="preserve">Agreed CR to 38.306 in </w:t>
      </w:r>
      <w:hyperlink r:id="rId4389" w:history="1">
        <w:r w:rsidR="00EB1908">
          <w:rPr>
            <w:rStyle w:val="Hyperlink"/>
          </w:rPr>
          <w:t>R2-2005763</w:t>
        </w:r>
      </w:hyperlink>
      <w:r w:rsidRPr="00224244">
        <w:t xml:space="preserve"> for NR capability descriptions</w:t>
      </w:r>
    </w:p>
    <w:p w14:paraId="7B892A51" w14:textId="77777777" w:rsidR="00B04B80" w:rsidRPr="00224244" w:rsidRDefault="00B04B80" w:rsidP="00B04B80">
      <w:pPr>
        <w:pStyle w:val="EmailDiscussion2"/>
      </w:pPr>
      <w:r w:rsidRPr="00224244">
        <w:tab/>
        <w:t xml:space="preserve">Deadlines for providing comments and for rapporteur inputs:  </w:t>
      </w:r>
    </w:p>
    <w:p w14:paraId="582954C5" w14:textId="77777777" w:rsidR="00B04B80" w:rsidRPr="00224244" w:rsidRDefault="00B04B80" w:rsidP="00F66276">
      <w:pPr>
        <w:pStyle w:val="EmailDiscussion2"/>
        <w:numPr>
          <w:ilvl w:val="2"/>
          <w:numId w:val="17"/>
        </w:numPr>
        <w:overflowPunct/>
        <w:autoSpaceDE/>
        <w:autoSpaceDN/>
        <w:adjustRightInd/>
        <w:ind w:left="1980"/>
        <w:textAlignment w:val="auto"/>
      </w:pPr>
      <w:r w:rsidRPr="00224244">
        <w:t>Deadline for companies' feedback:  Wednesday 2020-06-10 12:00 UTC</w:t>
      </w:r>
    </w:p>
    <w:p w14:paraId="44A5E069" w14:textId="77777777" w:rsidR="00B04B80" w:rsidRPr="00224244" w:rsidRDefault="00B04B80" w:rsidP="00F66276">
      <w:pPr>
        <w:pStyle w:val="EmailDiscussion2"/>
        <w:numPr>
          <w:ilvl w:val="2"/>
          <w:numId w:val="17"/>
        </w:numPr>
        <w:overflowPunct/>
        <w:autoSpaceDE/>
        <w:autoSpaceDN/>
        <w:adjustRightInd/>
        <w:ind w:left="1980"/>
        <w:textAlignment w:val="auto"/>
      </w:pPr>
      <w:r w:rsidRPr="00224244">
        <w:t xml:space="preserve">Deadline for rapporteur's version for agreement:  Thursday 2020-06-11 10:00 UTC </w:t>
      </w:r>
    </w:p>
    <w:p w14:paraId="2A9EE3A1" w14:textId="77777777" w:rsidR="00B04B80" w:rsidRPr="00224244" w:rsidRDefault="00B04B80" w:rsidP="00B04B80">
      <w:pPr>
        <w:pStyle w:val="EmailDiscussion2"/>
      </w:pPr>
    </w:p>
    <w:p w14:paraId="2C8F55E8" w14:textId="77777777" w:rsidR="00B04B80" w:rsidRPr="00224244" w:rsidRDefault="00B04B80" w:rsidP="00B04B80">
      <w:pPr>
        <w:pStyle w:val="EmailDiscussion2"/>
      </w:pPr>
    </w:p>
    <w:p w14:paraId="11DF6486"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[AT110-e][215][MOB] UE capability CRs for LTE mobility (China Telecom)</w:t>
      </w:r>
    </w:p>
    <w:p w14:paraId="422027D8" w14:textId="77777777" w:rsidR="00B04B80" w:rsidRPr="00224244" w:rsidRDefault="00B04B80" w:rsidP="00B04B80">
      <w:pPr>
        <w:pStyle w:val="EmailDiscussion2"/>
        <w:ind w:left="1619"/>
        <w:rPr>
          <w:rStyle w:val="Hyperlink"/>
          <w:color w:val="auto"/>
          <w:u w:val="none"/>
        </w:rPr>
      </w:pPr>
      <w:r w:rsidRPr="00224244">
        <w:t xml:space="preserve">Scope: </w:t>
      </w:r>
    </w:p>
    <w:p w14:paraId="66A56807" w14:textId="77777777" w:rsidR="00B04B80" w:rsidRPr="00224244" w:rsidRDefault="00B04B80" w:rsidP="00F66276">
      <w:pPr>
        <w:pStyle w:val="EmailDiscussion2"/>
        <w:numPr>
          <w:ilvl w:val="2"/>
          <w:numId w:val="17"/>
        </w:numPr>
        <w:overflowPunct/>
        <w:autoSpaceDE/>
        <w:autoSpaceDN/>
        <w:adjustRightInd/>
        <w:ind w:left="1980"/>
        <w:textAlignment w:val="auto"/>
      </w:pPr>
      <w:r w:rsidRPr="00224244">
        <w:t xml:space="preserve">36.306 and 36.331 CRs for LTE capabilities based on agreements in this meeting </w:t>
      </w:r>
    </w:p>
    <w:p w14:paraId="7294B739" w14:textId="77777777" w:rsidR="00B04B80" w:rsidRPr="00224244" w:rsidRDefault="00B04B80" w:rsidP="00B04B80">
      <w:pPr>
        <w:pStyle w:val="EmailDiscussion2"/>
        <w:ind w:left="1619"/>
      </w:pPr>
      <w:r w:rsidRPr="00224244">
        <w:t xml:space="preserve">Intended outcome: </w:t>
      </w:r>
    </w:p>
    <w:p w14:paraId="4E45E803" w14:textId="77777777" w:rsidR="00B04B80" w:rsidRPr="00224244" w:rsidRDefault="00B04B80" w:rsidP="00F66276">
      <w:pPr>
        <w:pStyle w:val="EmailDiscussion2"/>
        <w:numPr>
          <w:ilvl w:val="2"/>
          <w:numId w:val="17"/>
        </w:numPr>
        <w:overflowPunct/>
        <w:autoSpaceDE/>
        <w:autoSpaceDN/>
        <w:adjustRightInd/>
        <w:ind w:left="1980"/>
        <w:textAlignment w:val="auto"/>
      </w:pPr>
      <w:r w:rsidRPr="00224244">
        <w:t xml:space="preserve">Agreed CR to 38.331 CR in </w:t>
      </w:r>
      <w:hyperlink r:id="rId4390" w:history="1">
        <w:r w:rsidRPr="00224244">
          <w:rPr>
            <w:rStyle w:val="Hyperlink"/>
            <w:color w:val="auto"/>
            <w:u w:val="none"/>
          </w:rPr>
          <w:t>R2-200576</w:t>
        </w:r>
      </w:hyperlink>
      <w:r w:rsidRPr="00224244">
        <w:rPr>
          <w:rStyle w:val="Hyperlink"/>
          <w:color w:val="auto"/>
          <w:u w:val="none"/>
        </w:rPr>
        <w:t>4</w:t>
      </w:r>
      <w:r w:rsidRPr="00224244">
        <w:t xml:space="preserve"> for LTE UE capability signalling</w:t>
      </w:r>
    </w:p>
    <w:p w14:paraId="6AE2A0EA" w14:textId="77777777" w:rsidR="00B04B80" w:rsidRPr="00224244" w:rsidRDefault="00B04B80" w:rsidP="00F66276">
      <w:pPr>
        <w:pStyle w:val="EmailDiscussion2"/>
        <w:numPr>
          <w:ilvl w:val="2"/>
          <w:numId w:val="17"/>
        </w:numPr>
        <w:overflowPunct/>
        <w:autoSpaceDE/>
        <w:autoSpaceDN/>
        <w:adjustRightInd/>
        <w:ind w:left="1980"/>
        <w:textAlignment w:val="auto"/>
      </w:pPr>
      <w:r w:rsidRPr="00224244">
        <w:t xml:space="preserve">Agreed CR to 36.306 in </w:t>
      </w:r>
      <w:hyperlink r:id="rId4391" w:history="1">
        <w:r w:rsidRPr="00224244">
          <w:rPr>
            <w:rStyle w:val="Hyperlink"/>
            <w:color w:val="auto"/>
            <w:u w:val="none"/>
          </w:rPr>
          <w:t>R2-200576</w:t>
        </w:r>
      </w:hyperlink>
      <w:r w:rsidRPr="00224244">
        <w:rPr>
          <w:rStyle w:val="Hyperlink"/>
          <w:color w:val="auto"/>
          <w:u w:val="none"/>
        </w:rPr>
        <w:t>5</w:t>
      </w:r>
      <w:r w:rsidRPr="00224244">
        <w:t xml:space="preserve"> for LTE capability descriptions</w:t>
      </w:r>
    </w:p>
    <w:p w14:paraId="13442B72" w14:textId="77777777" w:rsidR="00B04B80" w:rsidRPr="00224244" w:rsidRDefault="00B04B80" w:rsidP="00B04B80">
      <w:pPr>
        <w:pStyle w:val="EmailDiscussion2"/>
      </w:pPr>
      <w:r w:rsidRPr="00224244">
        <w:tab/>
        <w:t xml:space="preserve">Deadlines for providing comments and for rapporteur inputs:  </w:t>
      </w:r>
    </w:p>
    <w:p w14:paraId="39436066" w14:textId="77777777" w:rsidR="00B04B80" w:rsidRPr="00224244" w:rsidRDefault="00B04B80" w:rsidP="00F66276">
      <w:pPr>
        <w:pStyle w:val="EmailDiscussion2"/>
        <w:numPr>
          <w:ilvl w:val="2"/>
          <w:numId w:val="17"/>
        </w:numPr>
        <w:overflowPunct/>
        <w:autoSpaceDE/>
        <w:autoSpaceDN/>
        <w:adjustRightInd/>
        <w:ind w:left="1980"/>
        <w:textAlignment w:val="auto"/>
      </w:pPr>
      <w:r w:rsidRPr="00224244">
        <w:t>Deadline for companies' feedback:  Wednesday 2020-06-10 12:00 UTC</w:t>
      </w:r>
    </w:p>
    <w:p w14:paraId="68D5F46E" w14:textId="77777777" w:rsidR="00B04B80" w:rsidRPr="00224244" w:rsidRDefault="00B04B80" w:rsidP="00F66276">
      <w:pPr>
        <w:pStyle w:val="EmailDiscussion2"/>
        <w:numPr>
          <w:ilvl w:val="2"/>
          <w:numId w:val="17"/>
        </w:numPr>
        <w:overflowPunct/>
        <w:autoSpaceDE/>
        <w:autoSpaceDN/>
        <w:adjustRightInd/>
        <w:ind w:left="1980"/>
        <w:textAlignment w:val="auto"/>
      </w:pPr>
      <w:r w:rsidRPr="00224244">
        <w:t xml:space="preserve">Deadline for rapporteur's version for agreement:  Thursday 2020-06-11 10:00 UTC </w:t>
      </w:r>
    </w:p>
    <w:bookmarkEnd w:id="804"/>
    <w:p w14:paraId="730F15D2" w14:textId="77777777" w:rsidR="00B04B80" w:rsidRPr="00224244" w:rsidRDefault="00B04B80" w:rsidP="00B04B80">
      <w:pPr>
        <w:pStyle w:val="EmailDiscussion2"/>
      </w:pPr>
    </w:p>
    <w:p w14:paraId="24C50EC7" w14:textId="77777777" w:rsidR="00B04B80" w:rsidRPr="00224244" w:rsidRDefault="00B04B80" w:rsidP="00B04B80">
      <w:pPr>
        <w:pStyle w:val="EmailDiscussion2"/>
      </w:pPr>
    </w:p>
    <w:bookmarkEnd w:id="806"/>
    <w:p w14:paraId="36D4BAF1"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[AT110-e][216][LTE]  LTE Stage-2 updates (China Telecom)</w:t>
      </w:r>
    </w:p>
    <w:p w14:paraId="1A147071" w14:textId="77777777" w:rsidR="00B04B80" w:rsidRPr="00224244" w:rsidRDefault="00B04B80" w:rsidP="00B04B80">
      <w:pPr>
        <w:pStyle w:val="EmailDiscussion2"/>
        <w:ind w:left="1619"/>
        <w:rPr>
          <w:rStyle w:val="Hyperlink"/>
          <w:color w:val="auto"/>
          <w:u w:val="none"/>
        </w:rPr>
      </w:pPr>
      <w:r w:rsidRPr="00224244">
        <w:t xml:space="preserve">Scope: </w:t>
      </w:r>
    </w:p>
    <w:p w14:paraId="1D2A5E11" w14:textId="77777777" w:rsidR="00B04B80" w:rsidRPr="00224244" w:rsidRDefault="00B04B80" w:rsidP="00F66276">
      <w:pPr>
        <w:pStyle w:val="EmailDiscussion2"/>
        <w:numPr>
          <w:ilvl w:val="2"/>
          <w:numId w:val="17"/>
        </w:numPr>
        <w:overflowPunct/>
        <w:autoSpaceDE/>
        <w:autoSpaceDN/>
        <w:adjustRightInd/>
        <w:ind w:left="1980"/>
        <w:textAlignment w:val="auto"/>
      </w:pPr>
      <w:r w:rsidRPr="00224244">
        <w:t>Correct Stage-2 text to be according to agreements. Improvements over parts discussed online should also be considered.</w:t>
      </w:r>
    </w:p>
    <w:p w14:paraId="7D6782CC" w14:textId="77777777" w:rsidR="00B04B80" w:rsidRPr="00224244" w:rsidRDefault="00B04B80" w:rsidP="00B04B80">
      <w:pPr>
        <w:pStyle w:val="EmailDiscussion2"/>
        <w:ind w:left="1619"/>
      </w:pPr>
      <w:r w:rsidRPr="00224244">
        <w:t xml:space="preserve">Intended outcome: </w:t>
      </w:r>
    </w:p>
    <w:p w14:paraId="0711B709" w14:textId="16238579" w:rsidR="00B04B80" w:rsidRPr="00224244" w:rsidRDefault="00B04B80" w:rsidP="00F66276">
      <w:pPr>
        <w:pStyle w:val="EmailDiscussion2"/>
        <w:numPr>
          <w:ilvl w:val="2"/>
          <w:numId w:val="17"/>
        </w:numPr>
        <w:overflowPunct/>
        <w:autoSpaceDE/>
        <w:autoSpaceDN/>
        <w:adjustRightInd/>
        <w:ind w:left="1980"/>
        <w:textAlignment w:val="auto"/>
      </w:pPr>
      <w:r w:rsidRPr="00224244">
        <w:t xml:space="preserve">Agreed CR to 36.300 CR in </w:t>
      </w:r>
      <w:hyperlink r:id="rId4392" w:history="1">
        <w:r w:rsidR="00EB1908">
          <w:rPr>
            <w:rStyle w:val="Hyperlink"/>
          </w:rPr>
          <w:t>R2-2005756</w:t>
        </w:r>
      </w:hyperlink>
      <w:r w:rsidRPr="00224244">
        <w:t xml:space="preserve"> for LTE UE capability signalling</w:t>
      </w:r>
    </w:p>
    <w:p w14:paraId="4DA78F8A" w14:textId="77777777" w:rsidR="00B04B80" w:rsidRPr="00224244" w:rsidRDefault="00B04B80" w:rsidP="00B04B80">
      <w:pPr>
        <w:pStyle w:val="EmailDiscussion2"/>
      </w:pPr>
      <w:r w:rsidRPr="00224244">
        <w:tab/>
        <w:t xml:space="preserve">Deadlines for providing comments and for rapporteur inputs:  </w:t>
      </w:r>
    </w:p>
    <w:p w14:paraId="303A6E9C" w14:textId="77777777" w:rsidR="00B04B80" w:rsidRPr="00224244" w:rsidRDefault="00B04B80" w:rsidP="00F66276">
      <w:pPr>
        <w:pStyle w:val="EmailDiscussion2"/>
        <w:numPr>
          <w:ilvl w:val="2"/>
          <w:numId w:val="17"/>
        </w:numPr>
        <w:overflowPunct/>
        <w:autoSpaceDE/>
        <w:autoSpaceDN/>
        <w:adjustRightInd/>
        <w:ind w:left="1980"/>
        <w:textAlignment w:val="auto"/>
      </w:pPr>
      <w:r w:rsidRPr="00224244">
        <w:t>Deadline for companies' feedback:  Wednesday 2020-06-10 12:00 UTC</w:t>
      </w:r>
    </w:p>
    <w:p w14:paraId="4CB22978" w14:textId="77777777" w:rsidR="00B04B80" w:rsidRPr="00224244" w:rsidRDefault="00B04B80" w:rsidP="00F66276">
      <w:pPr>
        <w:pStyle w:val="EmailDiscussion2"/>
        <w:numPr>
          <w:ilvl w:val="2"/>
          <w:numId w:val="17"/>
        </w:numPr>
        <w:overflowPunct/>
        <w:autoSpaceDE/>
        <w:autoSpaceDN/>
        <w:adjustRightInd/>
        <w:ind w:left="1980"/>
        <w:textAlignment w:val="auto"/>
      </w:pPr>
      <w:r w:rsidRPr="00224244">
        <w:t xml:space="preserve">Deadline for rapporteur's version for agreement:  Thursday 2020-06-11 10:00 UTC </w:t>
      </w:r>
    </w:p>
    <w:p w14:paraId="69EDAF6B" w14:textId="77777777" w:rsidR="00B04B80" w:rsidRPr="00224244" w:rsidRDefault="00B04B80" w:rsidP="00B04B80">
      <w:pPr>
        <w:pStyle w:val="EmailDiscussion2"/>
      </w:pPr>
    </w:p>
    <w:p w14:paraId="58755E2D"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[AT110][300][NBIOT] Organisational (Session Chair)</w:t>
      </w:r>
    </w:p>
    <w:p w14:paraId="29AAD8DD" w14:textId="77777777" w:rsidR="00B04B80" w:rsidRPr="00224244" w:rsidRDefault="00B04B80" w:rsidP="00B04B80">
      <w:pPr>
        <w:pStyle w:val="EmailDiscussion2"/>
      </w:pPr>
      <w:r w:rsidRPr="00224244">
        <w:tab/>
        <w:t>Status: Started</w:t>
      </w:r>
    </w:p>
    <w:p w14:paraId="1A4E5B12" w14:textId="77777777" w:rsidR="00B04B80" w:rsidRPr="00224244" w:rsidRDefault="00B04B80" w:rsidP="00B04B80">
      <w:pPr>
        <w:pStyle w:val="EmailDiscussion2"/>
      </w:pPr>
      <w:r w:rsidRPr="00224244">
        <w:tab/>
        <w:t xml:space="preserve">Scope: </w:t>
      </w:r>
      <w:r w:rsidRPr="00224244">
        <w:rPr>
          <w:lang w:val="en-US"/>
        </w:rPr>
        <w:t>Comments to session notes. Kick-off and management of email discussions for NB-IoT session. Coordination issues. Other organisational issues and announcements.</w:t>
      </w:r>
    </w:p>
    <w:p w14:paraId="4B0891A3" w14:textId="77777777" w:rsidR="00B04B80" w:rsidRPr="00224244" w:rsidRDefault="00B04B80" w:rsidP="00B04B80">
      <w:pPr>
        <w:pStyle w:val="EmailDiscussion2"/>
      </w:pPr>
      <w:r w:rsidRPr="00224244">
        <w:tab/>
        <w:t>Intended outcome: Approval of Report from NB-IoT session.</w:t>
      </w:r>
    </w:p>
    <w:p w14:paraId="22C7FAB9" w14:textId="77777777" w:rsidR="00B04B80" w:rsidRPr="00224244" w:rsidRDefault="00B04B80" w:rsidP="00B04B80">
      <w:pPr>
        <w:pStyle w:val="EmailDiscussion2"/>
      </w:pPr>
      <w:r w:rsidRPr="00224244">
        <w:tab/>
        <w:t>Deadline: June 12 1000 UTC</w:t>
      </w:r>
    </w:p>
    <w:p w14:paraId="35D2895A" w14:textId="2FD1D212" w:rsidR="00B04B80" w:rsidRPr="00224244" w:rsidRDefault="00B04B80" w:rsidP="00335A6B">
      <w:pPr>
        <w:pStyle w:val="EmailDiscussion2"/>
      </w:pPr>
    </w:p>
    <w:p w14:paraId="6FFECF0A"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[AT110-e][301][NBIOT] R16 36.331 CR (Huawei)</w:t>
      </w:r>
    </w:p>
    <w:p w14:paraId="1D59ADF8" w14:textId="77777777" w:rsidR="00B04B80" w:rsidRPr="00224244" w:rsidRDefault="00B04B80" w:rsidP="00B04B80">
      <w:pPr>
        <w:pStyle w:val="EmailDiscussion2"/>
      </w:pPr>
      <w:r w:rsidRPr="00224244">
        <w:tab/>
        <w:t>Status: extended for 1 week after meeting</w:t>
      </w:r>
    </w:p>
    <w:p w14:paraId="1473B5F9" w14:textId="77777777" w:rsidR="00B04B80" w:rsidRPr="00224244" w:rsidRDefault="00B04B80" w:rsidP="00B04B80">
      <w:pPr>
        <w:pStyle w:val="EmailDiscussion2"/>
      </w:pPr>
      <w:r w:rsidRPr="00224244">
        <w:tab/>
        <w:t>Scope: Update the CR with agreements from this meeting.</w:t>
      </w:r>
    </w:p>
    <w:p w14:paraId="3618D1BF" w14:textId="2395AF91" w:rsidR="00B04B80" w:rsidRPr="00224244" w:rsidRDefault="00B04B80" w:rsidP="00B04B80">
      <w:pPr>
        <w:pStyle w:val="EmailDiscussion2"/>
      </w:pPr>
      <w:r w:rsidRPr="00224244">
        <w:tab/>
        <w:t xml:space="preserve">Intended outcome: Agreed CR in </w:t>
      </w:r>
      <w:hyperlink r:id="rId4393" w:history="1">
        <w:r w:rsidR="00EB1908">
          <w:rPr>
            <w:rStyle w:val="Hyperlink"/>
          </w:rPr>
          <w:t>R2-2005921</w:t>
        </w:r>
      </w:hyperlink>
    </w:p>
    <w:p w14:paraId="71336061" w14:textId="77777777" w:rsidR="00B04B80" w:rsidRPr="00224244" w:rsidRDefault="00B04B80" w:rsidP="00B04B80">
      <w:pPr>
        <w:pStyle w:val="EmailDiscussion2"/>
      </w:pPr>
      <w:r w:rsidRPr="00224244">
        <w:tab/>
        <w:t xml:space="preserve">Deadline: </w:t>
      </w:r>
      <w:r w:rsidRPr="00224244">
        <w:rPr>
          <w:lang w:val="en-US"/>
        </w:rPr>
        <w:t>Friday June 19 0700 UTC</w:t>
      </w:r>
    </w:p>
    <w:p w14:paraId="5B055AD4"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[AT110-e][302][NBIOT] R16 36.300 CR (Huawei)</w:t>
      </w:r>
    </w:p>
    <w:p w14:paraId="777A5EF0" w14:textId="77777777" w:rsidR="00B04B80" w:rsidRPr="00224244" w:rsidRDefault="00B04B80" w:rsidP="00B04B80">
      <w:pPr>
        <w:pStyle w:val="EmailDiscussion2"/>
      </w:pPr>
      <w:r w:rsidRPr="00224244">
        <w:tab/>
        <w:t>Status: extended for 1 week after meeting</w:t>
      </w:r>
    </w:p>
    <w:p w14:paraId="2C991AEB" w14:textId="77777777" w:rsidR="00B04B80" w:rsidRPr="00224244" w:rsidRDefault="00B04B80" w:rsidP="00B04B80">
      <w:pPr>
        <w:pStyle w:val="EmailDiscussion2"/>
      </w:pPr>
      <w:r w:rsidRPr="00224244">
        <w:lastRenderedPageBreak/>
        <w:tab/>
        <w:t>Scope: Update the CR with agreements from this meeting.</w:t>
      </w:r>
    </w:p>
    <w:p w14:paraId="08AA7B6C" w14:textId="7E0FC198" w:rsidR="00B04B80" w:rsidRPr="00224244" w:rsidRDefault="00B04B80" w:rsidP="00B04B80">
      <w:pPr>
        <w:pStyle w:val="EmailDiscussion2"/>
      </w:pPr>
      <w:r w:rsidRPr="00224244">
        <w:tab/>
        <w:t xml:space="preserve">Intended outcome: Agreed CR in </w:t>
      </w:r>
      <w:hyperlink r:id="rId4394" w:history="1">
        <w:r w:rsidR="00EB1908">
          <w:rPr>
            <w:rStyle w:val="Hyperlink"/>
          </w:rPr>
          <w:t>R2-2005922</w:t>
        </w:r>
      </w:hyperlink>
    </w:p>
    <w:p w14:paraId="0F4D8DBE" w14:textId="77777777" w:rsidR="00B04B80" w:rsidRPr="00224244" w:rsidRDefault="00B04B80" w:rsidP="00B04B80">
      <w:pPr>
        <w:pStyle w:val="EmailDiscussion2"/>
      </w:pPr>
      <w:r w:rsidRPr="00224244">
        <w:tab/>
        <w:t xml:space="preserve">Deadline: </w:t>
      </w:r>
      <w:r w:rsidRPr="00224244">
        <w:rPr>
          <w:lang w:val="en-US"/>
        </w:rPr>
        <w:t>Friday June 19 0700 UTC</w:t>
      </w:r>
    </w:p>
    <w:p w14:paraId="2D436BA5" w14:textId="77777777" w:rsidR="00B04B80" w:rsidRPr="00224244" w:rsidRDefault="00B04B80" w:rsidP="00B04B80">
      <w:pPr>
        <w:pStyle w:val="EmailDiscussion2"/>
      </w:pPr>
    </w:p>
    <w:p w14:paraId="0E856692"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[AT110-e][303][NBIOT] R16 36.304 CR (Nokia)</w:t>
      </w:r>
    </w:p>
    <w:p w14:paraId="2EBCA969" w14:textId="77777777" w:rsidR="00B04B80" w:rsidRPr="00224244" w:rsidRDefault="00B04B80" w:rsidP="00B04B80">
      <w:pPr>
        <w:pStyle w:val="EmailDiscussion2"/>
      </w:pPr>
      <w:r w:rsidRPr="00224244">
        <w:tab/>
        <w:t>Status: extended for 1 week after meeting</w:t>
      </w:r>
    </w:p>
    <w:p w14:paraId="16BBE7BB" w14:textId="77777777" w:rsidR="00B04B80" w:rsidRPr="00224244" w:rsidRDefault="00B04B80" w:rsidP="00B04B80">
      <w:pPr>
        <w:pStyle w:val="EmailDiscussion2"/>
      </w:pPr>
      <w:r w:rsidRPr="00224244">
        <w:tab/>
        <w:t>Scope: Update the CR with agreements from this meeting.</w:t>
      </w:r>
    </w:p>
    <w:p w14:paraId="41B5A875" w14:textId="25723D73" w:rsidR="00B04B80" w:rsidRPr="00224244" w:rsidRDefault="00B04B80" w:rsidP="00B04B80">
      <w:pPr>
        <w:pStyle w:val="EmailDiscussion2"/>
      </w:pPr>
      <w:r w:rsidRPr="00224244">
        <w:tab/>
        <w:t xml:space="preserve">Intended outcome: Agreed CR in </w:t>
      </w:r>
      <w:hyperlink r:id="rId4395" w:history="1">
        <w:r w:rsidR="00EB1908">
          <w:rPr>
            <w:rStyle w:val="Hyperlink"/>
          </w:rPr>
          <w:t>R2-2005923</w:t>
        </w:r>
      </w:hyperlink>
    </w:p>
    <w:p w14:paraId="710C5AD5" w14:textId="77777777" w:rsidR="00B04B80" w:rsidRPr="00224244" w:rsidRDefault="00B04B80" w:rsidP="00B04B80">
      <w:pPr>
        <w:pStyle w:val="EmailDiscussion2"/>
      </w:pPr>
      <w:r w:rsidRPr="00224244">
        <w:tab/>
        <w:t xml:space="preserve">Deadline: </w:t>
      </w:r>
      <w:r w:rsidRPr="00224244">
        <w:rPr>
          <w:lang w:val="en-US"/>
        </w:rPr>
        <w:t>Friday June 19 0700 UTC</w:t>
      </w:r>
    </w:p>
    <w:p w14:paraId="02057E6A" w14:textId="77777777" w:rsidR="00B04B80" w:rsidRPr="00224244" w:rsidRDefault="00B04B80" w:rsidP="00B04B80">
      <w:pPr>
        <w:pStyle w:val="EmailDiscussion2"/>
      </w:pPr>
    </w:p>
    <w:p w14:paraId="27CF64AD"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[AT110-e][304][NBIOT] R16 36.321 CR (Ericsson)</w:t>
      </w:r>
    </w:p>
    <w:p w14:paraId="5A561538" w14:textId="77777777" w:rsidR="00B04B80" w:rsidRPr="00224244" w:rsidRDefault="00B04B80" w:rsidP="00B04B80">
      <w:pPr>
        <w:pStyle w:val="EmailDiscussion2"/>
      </w:pPr>
      <w:r w:rsidRPr="00224244">
        <w:tab/>
        <w:t>Status: extended for 1 week after meeting</w:t>
      </w:r>
    </w:p>
    <w:p w14:paraId="3378E40E" w14:textId="77777777" w:rsidR="00B04B80" w:rsidRPr="00224244" w:rsidRDefault="00B04B80" w:rsidP="00B04B80">
      <w:pPr>
        <w:pStyle w:val="EmailDiscussion2"/>
      </w:pPr>
      <w:r w:rsidRPr="00224244">
        <w:tab/>
        <w:t>Scope: Update the CR with agreements from this meeting.</w:t>
      </w:r>
    </w:p>
    <w:p w14:paraId="3FD1B757" w14:textId="7B232F9E" w:rsidR="00B04B80" w:rsidRPr="00224244" w:rsidRDefault="00B04B80" w:rsidP="00B04B80">
      <w:pPr>
        <w:pStyle w:val="EmailDiscussion2"/>
      </w:pPr>
      <w:r w:rsidRPr="00224244">
        <w:tab/>
        <w:t xml:space="preserve">Intended outcome: Agreed CR in </w:t>
      </w:r>
      <w:hyperlink r:id="rId4396" w:history="1">
        <w:r w:rsidR="00EB1908">
          <w:rPr>
            <w:rStyle w:val="Hyperlink"/>
          </w:rPr>
          <w:t>R2-2005924</w:t>
        </w:r>
      </w:hyperlink>
    </w:p>
    <w:p w14:paraId="6B735EAB" w14:textId="77777777" w:rsidR="00B04B80" w:rsidRPr="00224244" w:rsidRDefault="00B04B80" w:rsidP="00B04B80">
      <w:pPr>
        <w:pStyle w:val="EmailDiscussion2"/>
      </w:pPr>
      <w:r w:rsidRPr="00224244">
        <w:tab/>
        <w:t xml:space="preserve">Deadline: </w:t>
      </w:r>
      <w:r w:rsidRPr="00224244">
        <w:rPr>
          <w:lang w:val="en-US"/>
        </w:rPr>
        <w:t>Friday June 19 0700 UTC</w:t>
      </w:r>
    </w:p>
    <w:p w14:paraId="4403ACB3" w14:textId="77777777" w:rsidR="00B04B80" w:rsidRPr="00224244" w:rsidRDefault="00B04B80" w:rsidP="00B04B80">
      <w:pPr>
        <w:pStyle w:val="EmailDiscussion2"/>
      </w:pPr>
    </w:p>
    <w:p w14:paraId="5C051C21"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[AT110-e][305][NBIOT] R16 36.306 CR (Blackberry)</w:t>
      </w:r>
    </w:p>
    <w:p w14:paraId="4B14F44E" w14:textId="77777777" w:rsidR="00B04B80" w:rsidRPr="00224244" w:rsidRDefault="00B04B80" w:rsidP="00B04B80">
      <w:pPr>
        <w:pStyle w:val="EmailDiscussion2"/>
      </w:pPr>
      <w:r w:rsidRPr="00224244">
        <w:tab/>
        <w:t>Status: extended for 1 week after meeting</w:t>
      </w:r>
    </w:p>
    <w:p w14:paraId="7DED37C3" w14:textId="77777777" w:rsidR="00B04B80" w:rsidRPr="00224244" w:rsidRDefault="00B04B80" w:rsidP="00B04B80">
      <w:pPr>
        <w:pStyle w:val="EmailDiscussion2"/>
      </w:pPr>
      <w:r w:rsidRPr="00224244">
        <w:tab/>
        <w:t>Scope: Update the CR with agreements from this meeting.</w:t>
      </w:r>
    </w:p>
    <w:p w14:paraId="10813578" w14:textId="081BA209" w:rsidR="00B04B80" w:rsidRPr="00224244" w:rsidRDefault="00B04B80" w:rsidP="00B04B80">
      <w:pPr>
        <w:pStyle w:val="EmailDiscussion2"/>
      </w:pPr>
      <w:r w:rsidRPr="00224244">
        <w:tab/>
        <w:t xml:space="preserve">Intended outcome: Agreed CR in </w:t>
      </w:r>
      <w:hyperlink r:id="rId4397" w:history="1">
        <w:r w:rsidR="00EB1908">
          <w:rPr>
            <w:rStyle w:val="Hyperlink"/>
          </w:rPr>
          <w:t>R2-2005925</w:t>
        </w:r>
      </w:hyperlink>
    </w:p>
    <w:p w14:paraId="47ECF95C" w14:textId="77777777" w:rsidR="00B04B80" w:rsidRPr="00224244" w:rsidRDefault="00B04B80" w:rsidP="00B04B80">
      <w:pPr>
        <w:pStyle w:val="EmailDiscussion2"/>
      </w:pPr>
      <w:r w:rsidRPr="00224244">
        <w:tab/>
        <w:t xml:space="preserve">Deadline: </w:t>
      </w:r>
      <w:r w:rsidRPr="00224244">
        <w:rPr>
          <w:lang w:val="en-US"/>
        </w:rPr>
        <w:t>Friday June 19 0700 UTC</w:t>
      </w:r>
    </w:p>
    <w:p w14:paraId="6927242C" w14:textId="77777777" w:rsidR="00B04B80" w:rsidRPr="00224244" w:rsidRDefault="00B04B80" w:rsidP="00B04B80">
      <w:pPr>
        <w:pStyle w:val="EmailDiscussion2"/>
      </w:pPr>
    </w:p>
    <w:p w14:paraId="1DA39F74"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[AT110-e][306][NBIOT] R16 RAN1 features list and UE capabilities (Huawei)</w:t>
      </w:r>
    </w:p>
    <w:p w14:paraId="2928D519" w14:textId="77777777" w:rsidR="00B04B80" w:rsidRPr="00224244" w:rsidRDefault="00B04B80" w:rsidP="00B04B80">
      <w:pPr>
        <w:pStyle w:val="EmailDiscussion2"/>
      </w:pPr>
      <w:r w:rsidRPr="00224244">
        <w:tab/>
        <w:t xml:space="preserve">Status: Complete. </w:t>
      </w:r>
    </w:p>
    <w:p w14:paraId="1E83DD27" w14:textId="0F73EF83" w:rsidR="00B04B80" w:rsidRPr="00224244" w:rsidRDefault="00B04B80" w:rsidP="00B04B80">
      <w:pPr>
        <w:pStyle w:val="EmailDiscussion2"/>
      </w:pPr>
      <w:r w:rsidRPr="00224244">
        <w:tab/>
        <w:t xml:space="preserve">Scope: </w:t>
      </w:r>
      <w:hyperlink r:id="rId4398" w:history="1">
        <w:r w:rsidR="00EB1908">
          <w:rPr>
            <w:rStyle w:val="Hyperlink"/>
          </w:rPr>
          <w:t>R2-2005030</w:t>
        </w:r>
      </w:hyperlink>
      <w:r w:rsidRPr="00224244">
        <w:t>.</w:t>
      </w:r>
    </w:p>
    <w:p w14:paraId="43C7D611" w14:textId="65D2B8A2" w:rsidR="00B04B80" w:rsidRPr="00224244" w:rsidRDefault="00B04B80" w:rsidP="00B04B80">
      <w:pPr>
        <w:pStyle w:val="EmailDiscussion2"/>
      </w:pPr>
      <w:r w:rsidRPr="00224244">
        <w:tab/>
        <w:t xml:space="preserve">Intended outcome: Report in </w:t>
      </w:r>
      <w:hyperlink r:id="rId4399" w:history="1">
        <w:r w:rsidR="00EB1908">
          <w:rPr>
            <w:rStyle w:val="Hyperlink"/>
          </w:rPr>
          <w:t>R2-2005926</w:t>
        </w:r>
      </w:hyperlink>
    </w:p>
    <w:p w14:paraId="646C2D27" w14:textId="77777777" w:rsidR="00B04B80" w:rsidRPr="00224244" w:rsidRDefault="00B04B80" w:rsidP="00B04B80">
      <w:pPr>
        <w:pStyle w:val="EmailDiscussion2"/>
      </w:pPr>
      <w:r w:rsidRPr="00224244">
        <w:tab/>
        <w:t>Deadline: June 5 1000 UTC</w:t>
      </w:r>
    </w:p>
    <w:p w14:paraId="250D2F59" w14:textId="77777777" w:rsidR="00B04B80" w:rsidRPr="00224244" w:rsidRDefault="00B04B80" w:rsidP="00B04B80">
      <w:pPr>
        <w:pStyle w:val="EmailDiscussion2"/>
      </w:pPr>
    </w:p>
    <w:p w14:paraId="05DE3EAE"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[AT110-e][307][NBIOT] R16 ASN.1 Review (Huawei)</w:t>
      </w:r>
    </w:p>
    <w:p w14:paraId="3A17486B" w14:textId="77777777" w:rsidR="00B04B80" w:rsidRPr="00224244" w:rsidRDefault="00B04B80" w:rsidP="00B04B80">
      <w:pPr>
        <w:pStyle w:val="EmailDiscussion2"/>
      </w:pPr>
      <w:r w:rsidRPr="00224244">
        <w:tab/>
        <w:t xml:space="preserve">Status: Complete. </w:t>
      </w:r>
    </w:p>
    <w:p w14:paraId="2A41F4FC" w14:textId="77777777" w:rsidR="00B04B80" w:rsidRPr="00224244" w:rsidRDefault="00B04B80" w:rsidP="00B04B80">
      <w:pPr>
        <w:pStyle w:val="EmailDiscussion2"/>
      </w:pPr>
      <w:r w:rsidRPr="00224244">
        <w:tab/>
        <w:t xml:space="preserve">Scope: Remaining RIL issues </w:t>
      </w:r>
    </w:p>
    <w:p w14:paraId="3F601F4B" w14:textId="53A0ECFC" w:rsidR="00B04B80" w:rsidRPr="00224244" w:rsidRDefault="00B04B80" w:rsidP="00B04B80">
      <w:pPr>
        <w:pStyle w:val="EmailDiscussion2"/>
      </w:pPr>
      <w:r w:rsidRPr="00224244">
        <w:tab/>
        <w:t xml:space="preserve">Intended outcome: Report in </w:t>
      </w:r>
      <w:hyperlink r:id="rId4400" w:history="1">
        <w:r w:rsidR="00EB1908">
          <w:rPr>
            <w:rStyle w:val="Hyperlink"/>
          </w:rPr>
          <w:t>R2-2005927</w:t>
        </w:r>
      </w:hyperlink>
    </w:p>
    <w:p w14:paraId="659D5F7A" w14:textId="77777777" w:rsidR="00B04B80" w:rsidRPr="00224244" w:rsidRDefault="00B04B80" w:rsidP="00B04B80">
      <w:pPr>
        <w:pStyle w:val="EmailDiscussion2"/>
      </w:pPr>
      <w:r w:rsidRPr="00224244">
        <w:tab/>
        <w:t>Deadline: June 5 1000 UTC</w:t>
      </w:r>
    </w:p>
    <w:p w14:paraId="6164C65A" w14:textId="77777777" w:rsidR="00B04B80" w:rsidRPr="00224244" w:rsidRDefault="00B04B80" w:rsidP="00B04B80">
      <w:pPr>
        <w:pStyle w:val="Doc-text2"/>
        <w:ind w:left="0" w:firstLine="0"/>
      </w:pPr>
    </w:p>
    <w:p w14:paraId="721A4E46"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[AT110-e][308][NBIOT] R14 Allow sending Rel-14 AS RAI when no UL grant (Mediatek)</w:t>
      </w:r>
    </w:p>
    <w:p w14:paraId="7639BCA0" w14:textId="77777777" w:rsidR="00B04B80" w:rsidRPr="00224244" w:rsidRDefault="00B04B80" w:rsidP="00B04B80">
      <w:pPr>
        <w:pStyle w:val="EmailDiscussion2"/>
      </w:pPr>
      <w:r w:rsidRPr="00224244">
        <w:tab/>
        <w:t>Status: Complete</w:t>
      </w:r>
    </w:p>
    <w:p w14:paraId="2006473B" w14:textId="445A9AEE" w:rsidR="00B04B80" w:rsidRPr="00224244" w:rsidRDefault="00B04B80" w:rsidP="00B04B80">
      <w:pPr>
        <w:pStyle w:val="EmailDiscussion2"/>
      </w:pPr>
      <w:r w:rsidRPr="00224244">
        <w:tab/>
        <w:t xml:space="preserve">Scope: </w:t>
      </w:r>
      <w:hyperlink r:id="rId4401" w:history="1">
        <w:r w:rsidR="00EB1908">
          <w:rPr>
            <w:rStyle w:val="Hyperlink"/>
          </w:rPr>
          <w:t>R2-2004812</w:t>
        </w:r>
      </w:hyperlink>
      <w:r w:rsidRPr="00224244">
        <w:rPr>
          <w:rStyle w:val="Hyperlink"/>
          <w:color w:val="auto"/>
          <w:u w:val="none"/>
        </w:rPr>
        <w:t xml:space="preserve">, </w:t>
      </w:r>
      <w:hyperlink r:id="rId4402" w:history="1">
        <w:r w:rsidR="00EB1908">
          <w:rPr>
            <w:rStyle w:val="Hyperlink"/>
          </w:rPr>
          <w:t>R2-2004816</w:t>
        </w:r>
      </w:hyperlink>
      <w:r w:rsidRPr="00224244">
        <w:rPr>
          <w:rStyle w:val="Hyperlink"/>
          <w:color w:val="auto"/>
          <w:u w:val="none"/>
        </w:rPr>
        <w:t xml:space="preserve">, </w:t>
      </w:r>
      <w:hyperlink r:id="rId4403" w:history="1">
        <w:r w:rsidR="00EB1908">
          <w:rPr>
            <w:rStyle w:val="Hyperlink"/>
          </w:rPr>
          <w:t>R2-2004828</w:t>
        </w:r>
      </w:hyperlink>
    </w:p>
    <w:p w14:paraId="2BE754B6" w14:textId="3EFE9BB7" w:rsidR="00B04B80" w:rsidRPr="00224244" w:rsidRDefault="00B04B80" w:rsidP="00B04B80">
      <w:pPr>
        <w:pStyle w:val="EmailDiscussion2"/>
      </w:pPr>
      <w:r w:rsidRPr="00224244">
        <w:tab/>
        <w:t xml:space="preserve">Intended outcome: Report in </w:t>
      </w:r>
      <w:hyperlink r:id="rId4404" w:history="1">
        <w:r w:rsidR="00EB1908">
          <w:rPr>
            <w:rStyle w:val="Hyperlink"/>
          </w:rPr>
          <w:t>R2-2005928</w:t>
        </w:r>
      </w:hyperlink>
      <w:r w:rsidRPr="00224244">
        <w:t>, CRs TBD.</w:t>
      </w:r>
    </w:p>
    <w:p w14:paraId="64A99F62" w14:textId="77777777" w:rsidR="00B04B80" w:rsidRPr="00224244" w:rsidRDefault="00B04B80" w:rsidP="00B04B80">
      <w:pPr>
        <w:pStyle w:val="EmailDiscussion2"/>
      </w:pPr>
      <w:r w:rsidRPr="00224244">
        <w:tab/>
        <w:t>Deadline: June 5 1000 UTC</w:t>
      </w:r>
    </w:p>
    <w:p w14:paraId="5A546790" w14:textId="77777777" w:rsidR="00B04B80" w:rsidRPr="00224244" w:rsidRDefault="00B04B80" w:rsidP="00B04B80">
      <w:pPr>
        <w:pStyle w:val="Doc-text2"/>
      </w:pPr>
    </w:p>
    <w:p w14:paraId="7315EDE7"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[AT110-e][309][NBIOT] R15 Clarification on PHR report for power class 14dBm UE (Huawei)</w:t>
      </w:r>
    </w:p>
    <w:p w14:paraId="2B54BB05" w14:textId="77777777" w:rsidR="00B04B80" w:rsidRPr="00224244" w:rsidRDefault="00B04B80" w:rsidP="00B04B80">
      <w:pPr>
        <w:pStyle w:val="EmailDiscussion2"/>
      </w:pPr>
      <w:r w:rsidRPr="00224244">
        <w:tab/>
        <w:t>Status: Complete</w:t>
      </w:r>
    </w:p>
    <w:p w14:paraId="6C976B48" w14:textId="73A2CCFE" w:rsidR="00B04B80" w:rsidRPr="00224244" w:rsidRDefault="00B04B80" w:rsidP="00B04B80">
      <w:pPr>
        <w:pStyle w:val="EmailDiscussion2"/>
      </w:pPr>
      <w:r w:rsidRPr="00224244">
        <w:tab/>
        <w:t xml:space="preserve">Scope: </w:t>
      </w:r>
      <w:hyperlink r:id="rId4405" w:history="1">
        <w:r w:rsidR="00EB1908">
          <w:rPr>
            <w:rStyle w:val="Hyperlink"/>
          </w:rPr>
          <w:t>R2-2005026</w:t>
        </w:r>
      </w:hyperlink>
      <w:r w:rsidRPr="00224244">
        <w:rPr>
          <w:rStyle w:val="Hyperlink"/>
          <w:color w:val="auto"/>
          <w:u w:val="none"/>
        </w:rPr>
        <w:t xml:space="preserve">, </w:t>
      </w:r>
      <w:hyperlink r:id="rId4406" w:history="1">
        <w:r w:rsidR="00EB1908">
          <w:rPr>
            <w:rStyle w:val="Hyperlink"/>
          </w:rPr>
          <w:t>R2-2005027</w:t>
        </w:r>
      </w:hyperlink>
    </w:p>
    <w:p w14:paraId="07FB9967" w14:textId="5D483363" w:rsidR="00B04B80" w:rsidRPr="00224244" w:rsidRDefault="00B04B80" w:rsidP="00B04B80">
      <w:pPr>
        <w:pStyle w:val="EmailDiscussion2"/>
      </w:pPr>
      <w:r w:rsidRPr="00224244">
        <w:tab/>
        <w:t xml:space="preserve">Intended outcome: Report in </w:t>
      </w:r>
      <w:hyperlink r:id="rId4407" w:history="1">
        <w:r w:rsidR="00EB1908">
          <w:rPr>
            <w:rStyle w:val="Hyperlink"/>
          </w:rPr>
          <w:t>R2-2005929</w:t>
        </w:r>
      </w:hyperlink>
      <w:r w:rsidRPr="00224244">
        <w:t xml:space="preserve">, CRs </w:t>
      </w:r>
      <w:hyperlink r:id="rId4408" w:history="1">
        <w:r w:rsidR="00EB1908">
          <w:rPr>
            <w:rStyle w:val="Hyperlink"/>
          </w:rPr>
          <w:t>R2-2005943</w:t>
        </w:r>
      </w:hyperlink>
      <w:r w:rsidRPr="00224244">
        <w:t xml:space="preserve">, </w:t>
      </w:r>
      <w:hyperlink r:id="rId4409" w:history="1">
        <w:r w:rsidR="00EB1908">
          <w:rPr>
            <w:rStyle w:val="Hyperlink"/>
          </w:rPr>
          <w:t>R2-2005944</w:t>
        </w:r>
      </w:hyperlink>
    </w:p>
    <w:p w14:paraId="5A38BBCA" w14:textId="77777777" w:rsidR="00B04B80" w:rsidRPr="00224244" w:rsidRDefault="00B04B80" w:rsidP="00B04B80">
      <w:pPr>
        <w:pStyle w:val="EmailDiscussion2"/>
      </w:pPr>
      <w:r w:rsidRPr="00224244">
        <w:tab/>
        <w:t>Deadline: June 5 1000 UTC, CRs: June 10 1000 UTC</w:t>
      </w:r>
    </w:p>
    <w:p w14:paraId="4D891723" w14:textId="77777777" w:rsidR="00B04B80" w:rsidRPr="00224244" w:rsidRDefault="00B04B80" w:rsidP="00B04B80">
      <w:pPr>
        <w:pStyle w:val="Doc-text2"/>
      </w:pPr>
    </w:p>
    <w:p w14:paraId="1F4982FE"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[AT110-e][310][NBIOT] R15 Clarification for dedicated SR with HARQ-ACK (ZTE)</w:t>
      </w:r>
    </w:p>
    <w:p w14:paraId="6233059D" w14:textId="77777777" w:rsidR="00B04B80" w:rsidRPr="00224244" w:rsidRDefault="00B04B80" w:rsidP="00B04B80">
      <w:pPr>
        <w:pStyle w:val="EmailDiscussion2"/>
      </w:pPr>
      <w:r w:rsidRPr="00224244">
        <w:tab/>
        <w:t>Status: Complete</w:t>
      </w:r>
    </w:p>
    <w:p w14:paraId="5A6B52D7" w14:textId="0977BD38" w:rsidR="00B04B80" w:rsidRPr="00224244" w:rsidRDefault="00B04B80" w:rsidP="00B04B80">
      <w:pPr>
        <w:pStyle w:val="EmailDiscussion2"/>
      </w:pPr>
      <w:r w:rsidRPr="00224244">
        <w:tab/>
        <w:t xml:space="preserve">Scope: </w:t>
      </w:r>
      <w:hyperlink r:id="rId4410" w:history="1">
        <w:r w:rsidR="00EB1908">
          <w:rPr>
            <w:rStyle w:val="Hyperlink"/>
          </w:rPr>
          <w:t>R2-2005588</w:t>
        </w:r>
      </w:hyperlink>
      <w:r w:rsidRPr="00224244">
        <w:rPr>
          <w:rStyle w:val="Hyperlink"/>
          <w:color w:val="auto"/>
          <w:u w:val="none"/>
        </w:rPr>
        <w:t xml:space="preserve">, </w:t>
      </w:r>
      <w:hyperlink r:id="rId4411" w:history="1">
        <w:r w:rsidR="00EB1908">
          <w:rPr>
            <w:rStyle w:val="Hyperlink"/>
          </w:rPr>
          <w:t>R2-2005590</w:t>
        </w:r>
      </w:hyperlink>
    </w:p>
    <w:p w14:paraId="6255F724" w14:textId="53B6FFD4" w:rsidR="00B04B80" w:rsidRPr="00224244" w:rsidRDefault="00B04B80" w:rsidP="00B04B80">
      <w:pPr>
        <w:pStyle w:val="EmailDiscussion2"/>
      </w:pPr>
      <w:r w:rsidRPr="00224244">
        <w:tab/>
        <w:t xml:space="preserve">Intended outcome: Report in </w:t>
      </w:r>
      <w:hyperlink r:id="rId4412" w:history="1">
        <w:r w:rsidR="00EB1908">
          <w:rPr>
            <w:rStyle w:val="Hyperlink"/>
          </w:rPr>
          <w:t>R2-2005930</w:t>
        </w:r>
      </w:hyperlink>
      <w:r w:rsidRPr="00224244">
        <w:t xml:space="preserve">, CRs </w:t>
      </w:r>
      <w:hyperlink r:id="rId4413" w:history="1">
        <w:r w:rsidR="00EB1908">
          <w:rPr>
            <w:rStyle w:val="Hyperlink"/>
          </w:rPr>
          <w:t>R2-2005941</w:t>
        </w:r>
      </w:hyperlink>
      <w:r w:rsidRPr="00224244">
        <w:t xml:space="preserve">, </w:t>
      </w:r>
      <w:hyperlink r:id="rId4414" w:history="1">
        <w:r w:rsidR="00EB1908">
          <w:rPr>
            <w:rStyle w:val="Hyperlink"/>
          </w:rPr>
          <w:t>R2-2005940</w:t>
        </w:r>
      </w:hyperlink>
    </w:p>
    <w:p w14:paraId="16F715A5" w14:textId="77777777" w:rsidR="00B04B80" w:rsidRPr="00224244" w:rsidRDefault="00B04B80" w:rsidP="00B04B80">
      <w:pPr>
        <w:pStyle w:val="EmailDiscussion2"/>
      </w:pPr>
      <w:r w:rsidRPr="00224244">
        <w:tab/>
        <w:t>Deadline: June 5 1000 UTC, CRs: June 10 1000 UTC</w:t>
      </w:r>
    </w:p>
    <w:p w14:paraId="20060E32" w14:textId="77777777" w:rsidR="00B04B80" w:rsidRPr="00224244" w:rsidRDefault="00B04B80" w:rsidP="00B04B80">
      <w:pPr>
        <w:pStyle w:val="EmailDiscussion2"/>
      </w:pPr>
    </w:p>
    <w:p w14:paraId="235B50EF"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[AT110-e][311] [NBIOT/eMTC] Rel-15 CRs for WUS system support (Huawei)</w:t>
      </w:r>
    </w:p>
    <w:p w14:paraId="013CA038" w14:textId="77777777" w:rsidR="00B04B80" w:rsidRPr="00224244" w:rsidRDefault="00B04B80" w:rsidP="00B04B80">
      <w:pPr>
        <w:pStyle w:val="EmailDiscussion2"/>
      </w:pPr>
      <w:r w:rsidRPr="00224244">
        <w:tab/>
        <w:t>Status: Complete</w:t>
      </w:r>
    </w:p>
    <w:p w14:paraId="0DDB2B16" w14:textId="77777777" w:rsidR="00B04B80" w:rsidRPr="00224244" w:rsidRDefault="00B04B80" w:rsidP="00B04B80">
      <w:pPr>
        <w:pStyle w:val="EmailDiscussion2"/>
      </w:pPr>
      <w:r w:rsidRPr="00224244">
        <w:tab/>
        <w:t>Scope: 36.300 and 36.304 CRs</w:t>
      </w:r>
    </w:p>
    <w:p w14:paraId="2C109AF3" w14:textId="7BE40C3F" w:rsidR="00B04B80" w:rsidRPr="00224244" w:rsidRDefault="00B04B80" w:rsidP="00B04B80">
      <w:pPr>
        <w:pStyle w:val="EmailDiscussion2"/>
      </w:pPr>
      <w:r w:rsidRPr="00224244">
        <w:tab/>
        <w:t xml:space="preserve">Intended outcome: Approved CRs in </w:t>
      </w:r>
      <w:hyperlink r:id="rId4415" w:history="1">
        <w:r w:rsidR="00EB1908">
          <w:rPr>
            <w:rStyle w:val="Hyperlink"/>
          </w:rPr>
          <w:t>R2-2005932</w:t>
        </w:r>
      </w:hyperlink>
      <w:r w:rsidRPr="00224244">
        <w:t xml:space="preserve">, </w:t>
      </w:r>
      <w:hyperlink r:id="rId4416" w:history="1">
        <w:r w:rsidR="00EB1908">
          <w:rPr>
            <w:rStyle w:val="Hyperlink"/>
          </w:rPr>
          <w:t>R2-2005933</w:t>
        </w:r>
      </w:hyperlink>
      <w:r w:rsidRPr="00224244">
        <w:t xml:space="preserve">, </w:t>
      </w:r>
      <w:hyperlink r:id="rId4417" w:history="1">
        <w:r w:rsidR="00EB1908">
          <w:rPr>
            <w:rStyle w:val="Hyperlink"/>
          </w:rPr>
          <w:t>R2-2005934</w:t>
        </w:r>
      </w:hyperlink>
      <w:r w:rsidRPr="00224244">
        <w:t xml:space="preserve">, </w:t>
      </w:r>
      <w:hyperlink r:id="rId4418" w:history="1">
        <w:r w:rsidR="00EB1908">
          <w:rPr>
            <w:rStyle w:val="Hyperlink"/>
          </w:rPr>
          <w:t>R2-2005935</w:t>
        </w:r>
      </w:hyperlink>
    </w:p>
    <w:p w14:paraId="141524D9" w14:textId="77777777" w:rsidR="00B04B80" w:rsidRPr="00224244" w:rsidRDefault="00B04B80" w:rsidP="00B04B80">
      <w:pPr>
        <w:pStyle w:val="EmailDiscussion2"/>
      </w:pPr>
      <w:r w:rsidRPr="00224244">
        <w:tab/>
        <w:t>Deadline: June 5 1000 UTC</w:t>
      </w:r>
    </w:p>
    <w:p w14:paraId="0A335C62" w14:textId="77777777" w:rsidR="00B04B80" w:rsidRPr="00224244" w:rsidRDefault="00B04B80" w:rsidP="00B04B80">
      <w:pPr>
        <w:pStyle w:val="Doc-text2"/>
      </w:pPr>
    </w:p>
    <w:p w14:paraId="6F6BD8A1"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[AT110-e][312][NBIOT/eMTC] Reply LS on assistance indication for WUS (Qualcomm)</w:t>
      </w:r>
    </w:p>
    <w:p w14:paraId="17628374" w14:textId="77777777" w:rsidR="00B04B80" w:rsidRPr="00224244" w:rsidRDefault="00B04B80" w:rsidP="00B04B80">
      <w:pPr>
        <w:pStyle w:val="EmailDiscussion2"/>
      </w:pPr>
      <w:r w:rsidRPr="00224244">
        <w:lastRenderedPageBreak/>
        <w:tab/>
        <w:t>Status: Complete</w:t>
      </w:r>
    </w:p>
    <w:p w14:paraId="3959A4AD" w14:textId="77777777" w:rsidR="00B04B80" w:rsidRPr="00224244" w:rsidRDefault="00B04B80" w:rsidP="00B04B80">
      <w:pPr>
        <w:pStyle w:val="EmailDiscussion2"/>
      </w:pPr>
      <w:r w:rsidRPr="00224244">
        <w:tab/>
        <w:t>Scope: Draft the reply LS on assistance indication for WUS</w:t>
      </w:r>
    </w:p>
    <w:p w14:paraId="3F0F48C7" w14:textId="1ADEB611" w:rsidR="00B04B80" w:rsidRPr="00224244" w:rsidRDefault="00B04B80" w:rsidP="00B04B80">
      <w:pPr>
        <w:pStyle w:val="EmailDiscussion2"/>
      </w:pPr>
      <w:r w:rsidRPr="00224244">
        <w:tab/>
        <w:t xml:space="preserve">Intended outcome: Approved LS in </w:t>
      </w:r>
      <w:hyperlink r:id="rId4419" w:history="1">
        <w:r w:rsidR="00EB1908">
          <w:rPr>
            <w:rStyle w:val="Hyperlink"/>
          </w:rPr>
          <w:t>R2-2005931</w:t>
        </w:r>
      </w:hyperlink>
    </w:p>
    <w:p w14:paraId="4867E285" w14:textId="77777777" w:rsidR="00B04B80" w:rsidRPr="00224244" w:rsidRDefault="00B04B80" w:rsidP="00B04B80">
      <w:pPr>
        <w:pStyle w:val="EmailDiscussion2"/>
      </w:pPr>
      <w:r w:rsidRPr="00224244">
        <w:tab/>
        <w:t>Deadline: June 3 1000 UTC</w:t>
      </w:r>
    </w:p>
    <w:p w14:paraId="5469D531" w14:textId="77777777" w:rsidR="00B04B80" w:rsidRPr="00224244" w:rsidRDefault="00B04B80" w:rsidP="00B04B80">
      <w:pPr>
        <w:pStyle w:val="EmailDiscussion2"/>
      </w:pPr>
    </w:p>
    <w:p w14:paraId="7B24A093"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[AT110-e][313][NBIOT/eMTC] PUR open issues (Ericsson)</w:t>
      </w:r>
    </w:p>
    <w:p w14:paraId="47311732" w14:textId="77777777" w:rsidR="00B04B80" w:rsidRPr="00224244" w:rsidRDefault="00B04B80" w:rsidP="00B04B80">
      <w:pPr>
        <w:pStyle w:val="EmailDiscussion2"/>
      </w:pPr>
      <w:r w:rsidRPr="00224244">
        <w:tab/>
        <w:t>Status: Complete</w:t>
      </w:r>
      <w:r w:rsidRPr="00224244" w:rsidDel="009820A1">
        <w:t xml:space="preserve"> </w:t>
      </w:r>
    </w:p>
    <w:p w14:paraId="4153B34E" w14:textId="38D424CB" w:rsidR="00B04B80" w:rsidRPr="00224244" w:rsidRDefault="00B04B80" w:rsidP="00B04B80">
      <w:pPr>
        <w:pStyle w:val="EmailDiscussion2"/>
      </w:pPr>
      <w:r w:rsidRPr="00224244">
        <w:tab/>
        <w:t xml:space="preserve">Scope: Finalise PUR open issues based on </w:t>
      </w:r>
      <w:hyperlink r:id="rId4420" w:history="1">
        <w:r w:rsidR="00EB1908">
          <w:rPr>
            <w:rStyle w:val="Hyperlink"/>
          </w:rPr>
          <w:t>R2-2005726</w:t>
        </w:r>
      </w:hyperlink>
    </w:p>
    <w:p w14:paraId="43127E85" w14:textId="7DE6CB56" w:rsidR="00B04B80" w:rsidRPr="00224244" w:rsidRDefault="00B04B80" w:rsidP="00B04B80">
      <w:pPr>
        <w:pStyle w:val="EmailDiscussion2"/>
      </w:pPr>
      <w:r w:rsidRPr="00224244">
        <w:tab/>
        <w:t xml:space="preserve">Intended outcome: Report in </w:t>
      </w:r>
      <w:hyperlink r:id="rId4421" w:history="1">
        <w:r w:rsidR="00EB1908">
          <w:rPr>
            <w:rStyle w:val="Hyperlink"/>
          </w:rPr>
          <w:t>R2-2005936</w:t>
        </w:r>
      </w:hyperlink>
      <w:r w:rsidRPr="00224244">
        <w:t xml:space="preserve">, Phase 2 report in  </w:t>
      </w:r>
      <w:hyperlink r:id="rId4422" w:history="1">
        <w:r w:rsidR="00EB1908">
          <w:rPr>
            <w:rStyle w:val="Hyperlink"/>
          </w:rPr>
          <w:t>R2-2005942</w:t>
        </w:r>
      </w:hyperlink>
      <w:r w:rsidRPr="00224244">
        <w:t xml:space="preserve">, Phase 3 report in </w:t>
      </w:r>
      <w:hyperlink r:id="rId4423" w:history="1">
        <w:r w:rsidR="00EB1908">
          <w:rPr>
            <w:rStyle w:val="Hyperlink"/>
          </w:rPr>
          <w:t>R2-2005945</w:t>
        </w:r>
      </w:hyperlink>
    </w:p>
    <w:p w14:paraId="378C7D39" w14:textId="77777777" w:rsidR="00B04B80" w:rsidRPr="00224244" w:rsidRDefault="00B04B80" w:rsidP="00B04B80">
      <w:pPr>
        <w:pStyle w:val="EmailDiscussion2"/>
      </w:pPr>
      <w:r w:rsidRPr="00224244">
        <w:tab/>
        <w:t>Deadline: phase 1 – June 2 16:00 UTC. Phase 2 – Friday 1000 UTC, Phase 3 – Wednesday 10</w:t>
      </w:r>
      <w:r w:rsidRPr="00224244">
        <w:rPr>
          <w:vertAlign w:val="superscript"/>
        </w:rPr>
        <w:t>th</w:t>
      </w:r>
      <w:r w:rsidRPr="00224244">
        <w:t xml:space="preserve"> 1000 UTC</w:t>
      </w:r>
    </w:p>
    <w:p w14:paraId="23ACC36F" w14:textId="77777777" w:rsidR="00B04B80" w:rsidRPr="00224244" w:rsidRDefault="00B04B80" w:rsidP="00B04B80">
      <w:pPr>
        <w:pStyle w:val="Doc-text2"/>
      </w:pPr>
    </w:p>
    <w:p w14:paraId="35D236FE"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[AT110-e][314][NBIOT/eMTC] PUR Reply LS to RAN1 (Ericsson)</w:t>
      </w:r>
    </w:p>
    <w:p w14:paraId="5C94748E" w14:textId="77777777" w:rsidR="00B04B80" w:rsidRPr="00224244" w:rsidRDefault="00B04B80" w:rsidP="00B04B80">
      <w:pPr>
        <w:pStyle w:val="EmailDiscussion2"/>
      </w:pPr>
      <w:r w:rsidRPr="00224244">
        <w:tab/>
        <w:t>Status: Complete</w:t>
      </w:r>
    </w:p>
    <w:p w14:paraId="464853F6" w14:textId="77777777" w:rsidR="00B04B80" w:rsidRPr="00224244" w:rsidRDefault="00B04B80" w:rsidP="00B04B80">
      <w:pPr>
        <w:pStyle w:val="EmailDiscussion2"/>
      </w:pPr>
      <w:r w:rsidRPr="00224244">
        <w:tab/>
        <w:t>Scope: Reply to the 2 LSs on PUR open issues and working assumption</w:t>
      </w:r>
    </w:p>
    <w:p w14:paraId="5FC9DF2E" w14:textId="1CD6E643" w:rsidR="00B04B80" w:rsidRPr="00224244" w:rsidRDefault="00B04B80" w:rsidP="00B04B80">
      <w:pPr>
        <w:pStyle w:val="EmailDiscussion2"/>
      </w:pPr>
      <w:r w:rsidRPr="00224244">
        <w:tab/>
        <w:t xml:space="preserve">Intended outcome: Approved LS in </w:t>
      </w:r>
      <w:hyperlink r:id="rId4424" w:history="1">
        <w:r w:rsidR="00EB1908">
          <w:rPr>
            <w:rStyle w:val="Hyperlink"/>
          </w:rPr>
          <w:t>R2-2005937</w:t>
        </w:r>
      </w:hyperlink>
    </w:p>
    <w:p w14:paraId="5E83C73E" w14:textId="77777777" w:rsidR="00B04B80" w:rsidRPr="00224244" w:rsidRDefault="00B04B80" w:rsidP="00B04B80">
      <w:pPr>
        <w:pStyle w:val="EmailDiscussion2"/>
      </w:pPr>
      <w:r w:rsidRPr="00224244">
        <w:tab/>
        <w:t>Deadline: June 5 10:00 UTC</w:t>
      </w:r>
    </w:p>
    <w:p w14:paraId="007F8612" w14:textId="77777777" w:rsidR="00B04B80" w:rsidRPr="00224244" w:rsidRDefault="00B04B80" w:rsidP="00B04B80">
      <w:pPr>
        <w:pStyle w:val="EmailDiscussion2"/>
        <w:ind w:left="0"/>
        <w:jc w:val="both"/>
      </w:pPr>
    </w:p>
    <w:p w14:paraId="37470D46"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[AT110-e][315][NBIOT] CSS overlapping case for UE specific DRX</w:t>
      </w:r>
      <w:r w:rsidRPr="00224244">
        <w:tab/>
        <w:t>(Sequans)</w:t>
      </w:r>
    </w:p>
    <w:p w14:paraId="3BD4FAC4" w14:textId="77777777" w:rsidR="00B04B80" w:rsidRPr="00224244" w:rsidRDefault="00B04B80" w:rsidP="00B04B80">
      <w:pPr>
        <w:pStyle w:val="EmailDiscussion2"/>
      </w:pPr>
      <w:r w:rsidRPr="00224244">
        <w:tab/>
        <w:t>Status: Complete</w:t>
      </w:r>
    </w:p>
    <w:p w14:paraId="74A50951" w14:textId="77777777" w:rsidR="00B04B80" w:rsidRPr="00224244" w:rsidRDefault="00B04B80" w:rsidP="00B04B80">
      <w:pPr>
        <w:pStyle w:val="EmailDiscussion2"/>
      </w:pPr>
      <w:r w:rsidRPr="00224244">
        <w:tab/>
        <w:t>Scope: Try to work offline on an update/variant of B2 to find a way acceptable to all, and if not possible then fallback to C1.</w:t>
      </w:r>
    </w:p>
    <w:p w14:paraId="7A6359A4" w14:textId="3CF53C3F" w:rsidR="00B04B80" w:rsidRPr="00224244" w:rsidRDefault="00B04B80" w:rsidP="00B04B80">
      <w:pPr>
        <w:pStyle w:val="EmailDiscussion2"/>
      </w:pPr>
      <w:r w:rsidRPr="00224244">
        <w:tab/>
        <w:t xml:space="preserve">Intended outcome: Report in </w:t>
      </w:r>
      <w:hyperlink r:id="rId4425" w:history="1">
        <w:r w:rsidR="00EB1908">
          <w:rPr>
            <w:rStyle w:val="Hyperlink"/>
          </w:rPr>
          <w:t>R2-2005938</w:t>
        </w:r>
      </w:hyperlink>
    </w:p>
    <w:p w14:paraId="5072D419" w14:textId="77777777" w:rsidR="00B04B80" w:rsidRPr="00224244" w:rsidRDefault="00B04B80" w:rsidP="00B04B80">
      <w:pPr>
        <w:pStyle w:val="EmailDiscussion2"/>
      </w:pPr>
      <w:r w:rsidRPr="00224244">
        <w:tab/>
        <w:t>Deadline: June 5 1000 UTC</w:t>
      </w:r>
    </w:p>
    <w:p w14:paraId="1F74CFC9" w14:textId="4B1FF96F" w:rsidR="00B04B80" w:rsidRPr="00224244" w:rsidRDefault="00B04B80" w:rsidP="00335A6B">
      <w:pPr>
        <w:pStyle w:val="EmailDiscussion2"/>
      </w:pPr>
    </w:p>
    <w:p w14:paraId="7C1A05A5"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rPr>
          <w:noProof/>
        </w:rPr>
      </w:pPr>
      <w:r w:rsidRPr="00224244">
        <w:rPr>
          <w:noProof/>
        </w:rPr>
        <w:t>[AT110-e][400][eMTC/NB-IoT] Organizational Emre’s session</w:t>
      </w:r>
    </w:p>
    <w:p w14:paraId="0D57938A" w14:textId="77777777" w:rsidR="00B04B80" w:rsidRPr="00224244" w:rsidRDefault="00B04B80" w:rsidP="00B04B80">
      <w:pPr>
        <w:pStyle w:val="EmailDiscussion2"/>
      </w:pPr>
      <w:r w:rsidRPr="00224244">
        <w:tab/>
        <w:t>Scope:</w:t>
      </w:r>
    </w:p>
    <w:p w14:paraId="73C3CDB3" w14:textId="77777777" w:rsidR="00B04B80" w:rsidRPr="00224244" w:rsidRDefault="00B04B80" w:rsidP="00F66276">
      <w:pPr>
        <w:pStyle w:val="EmailDiscussion2"/>
        <w:numPr>
          <w:ilvl w:val="0"/>
          <w:numId w:val="19"/>
        </w:numPr>
        <w:overflowPunct/>
        <w:autoSpaceDE/>
        <w:autoSpaceDN/>
        <w:adjustRightInd/>
        <w:textAlignment w:val="auto"/>
      </w:pPr>
      <w:r w:rsidRPr="00224244">
        <w:t>Share plans for the e-meeting and make announcements</w:t>
      </w:r>
    </w:p>
    <w:p w14:paraId="39B7518D" w14:textId="77777777" w:rsidR="00B04B80" w:rsidRPr="00224244" w:rsidRDefault="00B04B80" w:rsidP="00F66276">
      <w:pPr>
        <w:pStyle w:val="EmailDiscussion2"/>
        <w:numPr>
          <w:ilvl w:val="0"/>
          <w:numId w:val="19"/>
        </w:numPr>
        <w:overflowPunct/>
        <w:autoSpaceDE/>
        <w:autoSpaceDN/>
        <w:adjustRightInd/>
        <w:textAlignment w:val="auto"/>
      </w:pPr>
      <w:r w:rsidRPr="00224244">
        <w:t>Share status of email discussions</w:t>
      </w:r>
    </w:p>
    <w:p w14:paraId="48C05C13" w14:textId="77777777" w:rsidR="00B04B80" w:rsidRPr="00224244" w:rsidRDefault="00B04B80" w:rsidP="00F66276">
      <w:pPr>
        <w:pStyle w:val="EmailDiscussion2"/>
        <w:numPr>
          <w:ilvl w:val="0"/>
          <w:numId w:val="19"/>
        </w:numPr>
        <w:overflowPunct/>
        <w:autoSpaceDE/>
        <w:autoSpaceDN/>
        <w:adjustRightInd/>
        <w:textAlignment w:val="auto"/>
      </w:pPr>
      <w:r w:rsidRPr="00224244">
        <w:t>Share meeting minutes and agreements for review and endorsement</w:t>
      </w:r>
    </w:p>
    <w:p w14:paraId="1699142E" w14:textId="77777777" w:rsidR="00B04B80" w:rsidRPr="00224244" w:rsidRDefault="00B04B80" w:rsidP="00B04B80">
      <w:pPr>
        <w:pStyle w:val="EmailDiscussion2"/>
      </w:pPr>
      <w:r w:rsidRPr="00224244">
        <w:tab/>
        <w:t>Deadline: Friday, June 12</w:t>
      </w:r>
      <w:r w:rsidRPr="00224244">
        <w:rPr>
          <w:vertAlign w:val="superscript"/>
        </w:rPr>
        <w:t>th</w:t>
      </w:r>
      <w:r w:rsidRPr="00224244">
        <w:t xml:space="preserve"> 10:00 UTC</w:t>
      </w:r>
    </w:p>
    <w:p w14:paraId="09A7E2EF" w14:textId="77777777" w:rsidR="00B04B80" w:rsidRPr="00224244" w:rsidRDefault="00B04B80" w:rsidP="00B04B80">
      <w:pPr>
        <w:pStyle w:val="EmailDiscussion2"/>
      </w:pPr>
      <w:r w:rsidRPr="00224244">
        <w:tab/>
        <w:t>Status: Started</w:t>
      </w:r>
    </w:p>
    <w:p w14:paraId="24B0F057" w14:textId="0EDE3ACA" w:rsidR="00B04B80" w:rsidRPr="00224244" w:rsidRDefault="00B04B80" w:rsidP="00335A6B">
      <w:pPr>
        <w:pStyle w:val="EmailDiscussion2"/>
      </w:pPr>
    </w:p>
    <w:p w14:paraId="6A287311"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rPr>
          <w:noProof/>
        </w:rPr>
      </w:pPr>
      <w:r w:rsidRPr="00224244">
        <w:rPr>
          <w:noProof/>
        </w:rPr>
        <w:t>[AT110-e][401][eMTC] R15 Relaxed serving cell measurement for UEs using WUS (Qualcomm)</w:t>
      </w:r>
    </w:p>
    <w:p w14:paraId="2CD33FF9" w14:textId="77777777" w:rsidR="00B04B80" w:rsidRPr="00224244" w:rsidRDefault="00B04B80" w:rsidP="00B04B80">
      <w:pPr>
        <w:pStyle w:val="EmailDiscussion2"/>
        <w:ind w:left="1619"/>
      </w:pPr>
      <w:r w:rsidRPr="00224244">
        <w:t>Scope: Check if there is support and update based on the comments if the CRs are agreeable</w:t>
      </w:r>
    </w:p>
    <w:p w14:paraId="3F4A0368" w14:textId="5347F139" w:rsidR="00B04B80" w:rsidRPr="00224244" w:rsidRDefault="00B04B80" w:rsidP="00B04B80">
      <w:pPr>
        <w:pStyle w:val="EmailDiscussion2"/>
        <w:ind w:left="1619"/>
      </w:pPr>
      <w:r w:rsidRPr="00224244">
        <w:t xml:space="preserve">Intended outcome: Report provided in </w:t>
      </w:r>
      <w:hyperlink r:id="rId4426" w:history="1">
        <w:r w:rsidR="00EB1908">
          <w:rPr>
            <w:rStyle w:val="Hyperlink"/>
          </w:rPr>
          <w:t>R2-2005821</w:t>
        </w:r>
      </w:hyperlink>
      <w:r w:rsidRPr="00224244">
        <w:t xml:space="preserve"> and, if agreeable, updated CR(s).</w:t>
      </w:r>
    </w:p>
    <w:p w14:paraId="15717F5B" w14:textId="77777777" w:rsidR="00B04B80" w:rsidRPr="00224244" w:rsidRDefault="00B04B80" w:rsidP="00B04B80">
      <w:pPr>
        <w:pStyle w:val="EmailDiscussion2"/>
      </w:pPr>
      <w:r w:rsidRPr="00224244">
        <w:tab/>
        <w:t>Deadline: Friday, June 5</w:t>
      </w:r>
      <w:r w:rsidRPr="00224244">
        <w:rPr>
          <w:vertAlign w:val="superscript"/>
        </w:rPr>
        <w:t>th</w:t>
      </w:r>
      <w:r w:rsidRPr="00224244">
        <w:t xml:space="preserve"> 10:00 UTC</w:t>
      </w:r>
    </w:p>
    <w:p w14:paraId="3E2F7FFB" w14:textId="7E12B8C9" w:rsidR="00B04B80" w:rsidRPr="00224244" w:rsidRDefault="00B04B80" w:rsidP="00B04B80">
      <w:pPr>
        <w:pStyle w:val="EmailDiscussion2"/>
      </w:pPr>
      <w:r w:rsidRPr="00224244">
        <w:tab/>
        <w:t>Status: Closed</w:t>
      </w:r>
    </w:p>
    <w:p w14:paraId="2F47F25A" w14:textId="77777777" w:rsidR="00B04B80" w:rsidRPr="00224244" w:rsidRDefault="00B04B80" w:rsidP="00B04B80">
      <w:pPr>
        <w:pStyle w:val="EmailDiscussion2"/>
      </w:pPr>
    </w:p>
    <w:p w14:paraId="1BB3B10A"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rPr>
          <w:noProof/>
        </w:rPr>
      </w:pPr>
      <w:r w:rsidRPr="00224244">
        <w:rPr>
          <w:noProof/>
        </w:rPr>
        <w:t>[AT110-e][402][eMTC] R15 Clarification for CP EDT (Huawei)</w:t>
      </w:r>
    </w:p>
    <w:p w14:paraId="579B94B6" w14:textId="77777777" w:rsidR="00B04B80" w:rsidRPr="00224244" w:rsidRDefault="00B04B80" w:rsidP="00B04B80">
      <w:pPr>
        <w:pStyle w:val="EmailDiscussion2"/>
        <w:ind w:left="1619"/>
      </w:pPr>
      <w:r w:rsidRPr="00224244">
        <w:t>Scope: Check if there is support and update based on the comments if the CRs are agreeable</w:t>
      </w:r>
    </w:p>
    <w:p w14:paraId="06A50048" w14:textId="14264C0D" w:rsidR="00B04B80" w:rsidRPr="00224244" w:rsidRDefault="00B04B80" w:rsidP="00B04B80">
      <w:pPr>
        <w:pStyle w:val="EmailDiscussion2"/>
        <w:ind w:left="1619"/>
      </w:pPr>
      <w:r w:rsidRPr="00224244">
        <w:t xml:space="preserve">Intended outcome: Report provided in </w:t>
      </w:r>
      <w:hyperlink r:id="rId4427" w:history="1">
        <w:r w:rsidR="00EB1908">
          <w:rPr>
            <w:rStyle w:val="Hyperlink"/>
          </w:rPr>
          <w:t>R2-2005822</w:t>
        </w:r>
      </w:hyperlink>
      <w:r w:rsidRPr="00224244">
        <w:t xml:space="preserve"> and, if agreeable, updated CR(s).</w:t>
      </w:r>
    </w:p>
    <w:p w14:paraId="03088ECB" w14:textId="77777777" w:rsidR="00B04B80" w:rsidRPr="00224244" w:rsidRDefault="00B04B80" w:rsidP="00B04B80">
      <w:pPr>
        <w:pStyle w:val="EmailDiscussion2"/>
      </w:pPr>
      <w:r w:rsidRPr="00224244">
        <w:tab/>
        <w:t>Deadline: Friday, June 5</w:t>
      </w:r>
      <w:r w:rsidRPr="00224244">
        <w:rPr>
          <w:vertAlign w:val="superscript"/>
        </w:rPr>
        <w:t>th</w:t>
      </w:r>
      <w:r w:rsidRPr="00224244">
        <w:t xml:space="preserve"> 10:00 UTC</w:t>
      </w:r>
    </w:p>
    <w:p w14:paraId="7A5AC3E8" w14:textId="44A2352B" w:rsidR="00B04B80" w:rsidRPr="00224244" w:rsidRDefault="00B04B80" w:rsidP="00B04B80">
      <w:pPr>
        <w:pStyle w:val="EmailDiscussion2"/>
      </w:pPr>
      <w:r w:rsidRPr="00224244">
        <w:tab/>
        <w:t>Status: Closed</w:t>
      </w:r>
    </w:p>
    <w:p w14:paraId="1DDE8EA3" w14:textId="77777777" w:rsidR="00B04B80" w:rsidRPr="00224244" w:rsidRDefault="00B04B80" w:rsidP="00B04B80">
      <w:pPr>
        <w:pStyle w:val="EmailDiscussion2"/>
      </w:pPr>
    </w:p>
    <w:p w14:paraId="1F481547"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rPr>
          <w:noProof/>
        </w:rPr>
      </w:pPr>
      <w:r w:rsidRPr="00224244">
        <w:rPr>
          <w:noProof/>
        </w:rPr>
        <w:t>[AT110-e][403][eMTC] R15 Porting back corrections made during Rel-16 ASN.1 review (Huawei)</w:t>
      </w:r>
    </w:p>
    <w:p w14:paraId="2B650DA0" w14:textId="77777777" w:rsidR="00B04B80" w:rsidRPr="00224244" w:rsidRDefault="00B04B80" w:rsidP="00B04B80">
      <w:pPr>
        <w:pStyle w:val="EmailDiscussion2"/>
        <w:ind w:left="1619"/>
      </w:pPr>
      <w:r w:rsidRPr="00224244">
        <w:t>Scope: Check if there is support and update based on the comments if the CRs are agreeable</w:t>
      </w:r>
    </w:p>
    <w:p w14:paraId="5EC87BE1" w14:textId="66DE82FD" w:rsidR="00B04B80" w:rsidRPr="00224244" w:rsidRDefault="00B04B80" w:rsidP="00B04B80">
      <w:pPr>
        <w:pStyle w:val="EmailDiscussion2"/>
        <w:ind w:left="1619"/>
      </w:pPr>
      <w:r w:rsidRPr="00224244">
        <w:t xml:space="preserve">Intended outcome: Report provided in </w:t>
      </w:r>
      <w:hyperlink r:id="rId4428" w:history="1">
        <w:r w:rsidR="00EB1908">
          <w:rPr>
            <w:rStyle w:val="Hyperlink"/>
          </w:rPr>
          <w:t>R2-2005834</w:t>
        </w:r>
      </w:hyperlink>
      <w:r w:rsidRPr="00224244">
        <w:t xml:space="preserve"> and, if agreeable, updated CR.</w:t>
      </w:r>
    </w:p>
    <w:p w14:paraId="4C454EE3" w14:textId="77777777" w:rsidR="00B04B80" w:rsidRPr="00224244" w:rsidRDefault="00B04B80" w:rsidP="00B04B80">
      <w:pPr>
        <w:pStyle w:val="EmailDiscussion2"/>
      </w:pPr>
      <w:r w:rsidRPr="00224244">
        <w:tab/>
        <w:t>Deadline: Friday, June 5</w:t>
      </w:r>
      <w:r w:rsidRPr="00224244">
        <w:rPr>
          <w:vertAlign w:val="superscript"/>
        </w:rPr>
        <w:t>th</w:t>
      </w:r>
      <w:r w:rsidRPr="00224244">
        <w:t xml:space="preserve"> 10:00 UTC</w:t>
      </w:r>
    </w:p>
    <w:p w14:paraId="19F046BD" w14:textId="76293FEF" w:rsidR="00B04B80" w:rsidRPr="00224244" w:rsidRDefault="00B04B80" w:rsidP="00B04B80">
      <w:pPr>
        <w:pStyle w:val="EmailDiscussion2"/>
      </w:pPr>
      <w:r w:rsidRPr="00224244">
        <w:tab/>
        <w:t>Status: Closed</w:t>
      </w:r>
    </w:p>
    <w:p w14:paraId="27869A7A" w14:textId="77777777" w:rsidR="00B04B80" w:rsidRPr="00224244" w:rsidRDefault="00B04B80" w:rsidP="00B04B80">
      <w:pPr>
        <w:pStyle w:val="EmailDiscussion2"/>
      </w:pPr>
    </w:p>
    <w:p w14:paraId="0DE6F539"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rPr>
          <w:noProof/>
        </w:rPr>
      </w:pPr>
      <w:r w:rsidRPr="00224244">
        <w:rPr>
          <w:noProof/>
        </w:rPr>
        <w:t>[AT110-e][404][eMTC] R16 36.300 CR (Intel)</w:t>
      </w:r>
    </w:p>
    <w:p w14:paraId="705A4300" w14:textId="77777777" w:rsidR="00B04B80" w:rsidRPr="00224244" w:rsidRDefault="00B04B80" w:rsidP="00B04B80">
      <w:pPr>
        <w:pStyle w:val="EmailDiscussion2"/>
        <w:ind w:left="1619"/>
      </w:pPr>
      <w:r w:rsidRPr="00224244">
        <w:rPr>
          <w:noProof/>
        </w:rPr>
        <w:t>Scope: Update the CR based on the agreements from this meeting.</w:t>
      </w:r>
    </w:p>
    <w:p w14:paraId="51C95926" w14:textId="397E8C81" w:rsidR="00B04B80" w:rsidRPr="00224244" w:rsidRDefault="00B04B80" w:rsidP="00B04B80">
      <w:pPr>
        <w:pStyle w:val="EmailDiscussion2"/>
      </w:pPr>
      <w:r w:rsidRPr="00224244">
        <w:tab/>
        <w:t xml:space="preserve">Intended outcome: Agreed CR in </w:t>
      </w:r>
      <w:hyperlink r:id="rId4429" w:history="1">
        <w:r w:rsidR="00EB1908">
          <w:rPr>
            <w:rStyle w:val="Hyperlink"/>
          </w:rPr>
          <w:t>R2-2005824</w:t>
        </w:r>
      </w:hyperlink>
    </w:p>
    <w:p w14:paraId="346DF447" w14:textId="77777777" w:rsidR="00B04B80" w:rsidRPr="00224244" w:rsidRDefault="00B04B80" w:rsidP="00B04B80">
      <w:pPr>
        <w:pStyle w:val="EmailDiscussion2"/>
      </w:pPr>
      <w:r w:rsidRPr="00224244">
        <w:tab/>
        <w:t xml:space="preserve">Deadline: </w:t>
      </w:r>
      <w:r w:rsidRPr="00224244">
        <w:rPr>
          <w:lang w:val="en-US"/>
        </w:rPr>
        <w:t>Friday June 19 0700 UTC</w:t>
      </w:r>
    </w:p>
    <w:p w14:paraId="794109BA" w14:textId="71E10E76" w:rsidR="00B04B80" w:rsidRPr="00224244" w:rsidRDefault="00B04B80" w:rsidP="00B04B80">
      <w:pPr>
        <w:pStyle w:val="EmailDiscussion2"/>
      </w:pPr>
      <w:r w:rsidRPr="00224244">
        <w:tab/>
        <w:t>Status: extended for 1 week after the meeting</w:t>
      </w:r>
    </w:p>
    <w:p w14:paraId="61F4C465" w14:textId="77777777" w:rsidR="00B04B80" w:rsidRPr="00224244" w:rsidRDefault="00B04B80" w:rsidP="00B04B80">
      <w:pPr>
        <w:pStyle w:val="EmailDiscussion2"/>
      </w:pPr>
    </w:p>
    <w:p w14:paraId="77EC9C05"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rPr>
          <w:noProof/>
        </w:rPr>
      </w:pPr>
      <w:r w:rsidRPr="00224244">
        <w:rPr>
          <w:noProof/>
        </w:rPr>
        <w:lastRenderedPageBreak/>
        <w:t>[AT110-e][405][eMTC] R16 36.304 CR (Nokia)</w:t>
      </w:r>
    </w:p>
    <w:p w14:paraId="4B2A62F4" w14:textId="77777777" w:rsidR="00B04B80" w:rsidRPr="00224244" w:rsidRDefault="00B04B80" w:rsidP="00B04B80">
      <w:pPr>
        <w:pStyle w:val="EmailDiscussion2"/>
        <w:ind w:left="1619"/>
      </w:pPr>
      <w:r w:rsidRPr="00224244">
        <w:rPr>
          <w:noProof/>
        </w:rPr>
        <w:t>Scope: Update the CR based on the agreements from this meeting.</w:t>
      </w:r>
    </w:p>
    <w:p w14:paraId="3422FD4A" w14:textId="07F06A85" w:rsidR="00B04B80" w:rsidRPr="00224244" w:rsidRDefault="00B04B80" w:rsidP="00B04B80">
      <w:pPr>
        <w:pStyle w:val="EmailDiscussion2"/>
      </w:pPr>
      <w:r w:rsidRPr="00224244">
        <w:tab/>
        <w:t xml:space="preserve">Intended outcome: Agreed CR in </w:t>
      </w:r>
      <w:hyperlink r:id="rId4430" w:history="1">
        <w:r w:rsidR="00EB1908">
          <w:rPr>
            <w:rStyle w:val="Hyperlink"/>
          </w:rPr>
          <w:t>R2-2005825</w:t>
        </w:r>
      </w:hyperlink>
    </w:p>
    <w:p w14:paraId="3D5BC0C5" w14:textId="77777777" w:rsidR="00B04B80" w:rsidRPr="00224244" w:rsidRDefault="00B04B80" w:rsidP="00B04B80">
      <w:pPr>
        <w:pStyle w:val="EmailDiscussion2"/>
      </w:pPr>
      <w:r w:rsidRPr="00224244">
        <w:tab/>
        <w:t xml:space="preserve">Deadline: </w:t>
      </w:r>
      <w:r w:rsidRPr="00224244">
        <w:rPr>
          <w:lang w:val="en-US"/>
        </w:rPr>
        <w:t>Friday June 19 0700 UTC</w:t>
      </w:r>
    </w:p>
    <w:p w14:paraId="03FF2AF3" w14:textId="061F3687" w:rsidR="00B04B80" w:rsidRPr="00224244" w:rsidRDefault="00B04B80" w:rsidP="00B04B80">
      <w:pPr>
        <w:pStyle w:val="EmailDiscussion2"/>
      </w:pPr>
      <w:r w:rsidRPr="00224244">
        <w:tab/>
        <w:t>Status: extended for 1 week after the meeting</w:t>
      </w:r>
    </w:p>
    <w:p w14:paraId="767B98BB" w14:textId="77777777" w:rsidR="00B04B80" w:rsidRPr="00224244" w:rsidRDefault="00B04B80" w:rsidP="00B04B80">
      <w:pPr>
        <w:pStyle w:val="EmailDiscussion2"/>
      </w:pPr>
    </w:p>
    <w:p w14:paraId="2047B0B2"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rPr>
          <w:noProof/>
        </w:rPr>
      </w:pPr>
      <w:r w:rsidRPr="00224244">
        <w:rPr>
          <w:noProof/>
        </w:rPr>
        <w:t>[AT110-e][406][eMTC] R16 36.321 CR (Ericsson)</w:t>
      </w:r>
    </w:p>
    <w:p w14:paraId="795257EE" w14:textId="77777777" w:rsidR="00B04B80" w:rsidRPr="00224244" w:rsidRDefault="00B04B80" w:rsidP="00B04B80">
      <w:pPr>
        <w:pStyle w:val="EmailDiscussion2"/>
        <w:ind w:left="1619"/>
      </w:pPr>
      <w:r w:rsidRPr="00224244">
        <w:rPr>
          <w:noProof/>
        </w:rPr>
        <w:t>Scope: Update the CR based on the agreements from this meeting.</w:t>
      </w:r>
    </w:p>
    <w:p w14:paraId="6704394C" w14:textId="63DEB3B2" w:rsidR="00B04B80" w:rsidRPr="00224244" w:rsidRDefault="00B04B80" w:rsidP="00B04B80">
      <w:pPr>
        <w:pStyle w:val="EmailDiscussion2"/>
      </w:pPr>
      <w:r w:rsidRPr="00224244">
        <w:tab/>
        <w:t xml:space="preserve">Intended outcome: Agreed CR in </w:t>
      </w:r>
      <w:hyperlink r:id="rId4431" w:history="1">
        <w:r w:rsidR="00EB1908">
          <w:rPr>
            <w:rStyle w:val="Hyperlink"/>
          </w:rPr>
          <w:t>R2-2005826</w:t>
        </w:r>
      </w:hyperlink>
    </w:p>
    <w:p w14:paraId="281711EC" w14:textId="77777777" w:rsidR="00B04B80" w:rsidRPr="00224244" w:rsidRDefault="00B04B80" w:rsidP="00B04B80">
      <w:pPr>
        <w:pStyle w:val="EmailDiscussion2"/>
      </w:pPr>
      <w:r w:rsidRPr="00224244">
        <w:tab/>
        <w:t xml:space="preserve">Deadline: </w:t>
      </w:r>
      <w:r w:rsidRPr="00224244">
        <w:rPr>
          <w:lang w:val="en-US"/>
        </w:rPr>
        <w:t>Friday June 19 0700 UTC</w:t>
      </w:r>
    </w:p>
    <w:p w14:paraId="18174123" w14:textId="7E9F26E8" w:rsidR="00B04B80" w:rsidRPr="00224244" w:rsidRDefault="00B04B80" w:rsidP="00B04B80">
      <w:pPr>
        <w:pStyle w:val="EmailDiscussion2"/>
      </w:pPr>
      <w:r w:rsidRPr="00224244">
        <w:tab/>
        <w:t>Status: extended for 1 week after the meeting</w:t>
      </w:r>
    </w:p>
    <w:p w14:paraId="3AA47E8E" w14:textId="77777777" w:rsidR="00B04B80" w:rsidRPr="00224244" w:rsidRDefault="00B04B80" w:rsidP="00B04B80">
      <w:pPr>
        <w:pStyle w:val="EmailDiscussion2"/>
      </w:pPr>
    </w:p>
    <w:p w14:paraId="2E066502"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rPr>
          <w:noProof/>
        </w:rPr>
      </w:pPr>
      <w:r w:rsidRPr="00224244">
        <w:rPr>
          <w:noProof/>
        </w:rPr>
        <w:t>[AT110-e][407][eMTC] R16 36.331 CR (Qualcomm)</w:t>
      </w:r>
    </w:p>
    <w:p w14:paraId="465DDA90" w14:textId="77777777" w:rsidR="00B04B80" w:rsidRPr="00224244" w:rsidRDefault="00B04B80" w:rsidP="00B04B80">
      <w:pPr>
        <w:pStyle w:val="EmailDiscussion2"/>
        <w:ind w:left="1619"/>
      </w:pPr>
      <w:r w:rsidRPr="00224244">
        <w:rPr>
          <w:noProof/>
        </w:rPr>
        <w:t>Scope: Update the CR based on the agreements from this meeting.</w:t>
      </w:r>
    </w:p>
    <w:p w14:paraId="1996A22D" w14:textId="6C29AD0B" w:rsidR="00B04B80" w:rsidRPr="00224244" w:rsidRDefault="00B04B80" w:rsidP="00B04B80">
      <w:pPr>
        <w:pStyle w:val="EmailDiscussion2"/>
      </w:pPr>
      <w:r w:rsidRPr="00224244">
        <w:tab/>
        <w:t xml:space="preserve">Intended outcome: Agreed CR in </w:t>
      </w:r>
      <w:hyperlink r:id="rId4432" w:history="1">
        <w:r w:rsidR="00EB1908">
          <w:rPr>
            <w:rStyle w:val="Hyperlink"/>
          </w:rPr>
          <w:t>R2-2005827</w:t>
        </w:r>
      </w:hyperlink>
    </w:p>
    <w:p w14:paraId="42D86659" w14:textId="77777777" w:rsidR="00B04B80" w:rsidRPr="00224244" w:rsidRDefault="00B04B80" w:rsidP="00B04B80">
      <w:pPr>
        <w:pStyle w:val="EmailDiscussion2"/>
      </w:pPr>
      <w:r w:rsidRPr="00224244">
        <w:tab/>
        <w:t xml:space="preserve">Deadline: </w:t>
      </w:r>
      <w:r w:rsidRPr="00224244">
        <w:rPr>
          <w:lang w:val="en-US"/>
        </w:rPr>
        <w:t>Friday June 19 0700 UTC</w:t>
      </w:r>
    </w:p>
    <w:p w14:paraId="02DB418C" w14:textId="5397D332" w:rsidR="00B04B80" w:rsidRPr="00224244" w:rsidRDefault="00B04B80" w:rsidP="00B04B80">
      <w:pPr>
        <w:pStyle w:val="EmailDiscussion2"/>
      </w:pPr>
      <w:r w:rsidRPr="00224244">
        <w:tab/>
        <w:t>Status: extended for 1 week after the meeting</w:t>
      </w:r>
    </w:p>
    <w:p w14:paraId="028DF531" w14:textId="77777777" w:rsidR="00B04B80" w:rsidRPr="00224244" w:rsidRDefault="00B04B80" w:rsidP="00B04B80">
      <w:pPr>
        <w:pStyle w:val="EmailDiscussion2"/>
      </w:pPr>
    </w:p>
    <w:p w14:paraId="12137682"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rPr>
          <w:noProof/>
        </w:rPr>
      </w:pPr>
      <w:r w:rsidRPr="00224244">
        <w:rPr>
          <w:noProof/>
        </w:rPr>
        <w:t>[AT110-e][408][eMTC] R16 36.306 CR (Huawei)</w:t>
      </w:r>
    </w:p>
    <w:p w14:paraId="0FB60297" w14:textId="77777777" w:rsidR="00B04B80" w:rsidRPr="00224244" w:rsidRDefault="00B04B80" w:rsidP="00B04B80">
      <w:pPr>
        <w:pStyle w:val="EmailDiscussion2"/>
        <w:ind w:left="1619"/>
      </w:pPr>
      <w:r w:rsidRPr="00224244">
        <w:rPr>
          <w:noProof/>
        </w:rPr>
        <w:t>Scope: Update the CR based on the agreements from this meeting.</w:t>
      </w:r>
    </w:p>
    <w:p w14:paraId="548E1885" w14:textId="6E634945" w:rsidR="00B04B80" w:rsidRPr="00224244" w:rsidRDefault="00B04B80" w:rsidP="00B04B80">
      <w:pPr>
        <w:pStyle w:val="EmailDiscussion2"/>
      </w:pPr>
      <w:r w:rsidRPr="00224244">
        <w:tab/>
        <w:t xml:space="preserve">Intended outcome: Agreed CR in </w:t>
      </w:r>
      <w:hyperlink r:id="rId4433" w:history="1">
        <w:r w:rsidR="00EB1908">
          <w:rPr>
            <w:rStyle w:val="Hyperlink"/>
          </w:rPr>
          <w:t>R2-2005828</w:t>
        </w:r>
      </w:hyperlink>
    </w:p>
    <w:p w14:paraId="6A4F92F6" w14:textId="77777777" w:rsidR="00B04B80" w:rsidRPr="00224244" w:rsidRDefault="00B04B80" w:rsidP="00B04B80">
      <w:pPr>
        <w:pStyle w:val="EmailDiscussion2"/>
      </w:pPr>
      <w:r w:rsidRPr="00224244">
        <w:tab/>
        <w:t xml:space="preserve">Deadline: </w:t>
      </w:r>
      <w:r w:rsidRPr="00224244">
        <w:rPr>
          <w:lang w:val="en-US"/>
        </w:rPr>
        <w:t>Friday June 19 0700 UTC</w:t>
      </w:r>
    </w:p>
    <w:p w14:paraId="09C5CFBF" w14:textId="1B040BFB" w:rsidR="00B04B80" w:rsidRPr="00224244" w:rsidRDefault="00B04B80" w:rsidP="00B04B80">
      <w:pPr>
        <w:pStyle w:val="EmailDiscussion2"/>
      </w:pPr>
      <w:r w:rsidRPr="00224244">
        <w:tab/>
        <w:t>Status: extended for 1 week after the meeting</w:t>
      </w:r>
    </w:p>
    <w:p w14:paraId="054C51FD" w14:textId="77777777" w:rsidR="00B04B80" w:rsidRPr="00224244" w:rsidRDefault="00B04B80" w:rsidP="00B04B80">
      <w:pPr>
        <w:pStyle w:val="EmailDiscussion2"/>
      </w:pPr>
    </w:p>
    <w:p w14:paraId="42A49F47"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rPr>
          <w:noProof/>
        </w:rPr>
      </w:pPr>
      <w:r w:rsidRPr="00224244">
        <w:rPr>
          <w:noProof/>
        </w:rPr>
        <w:t xml:space="preserve">[AT110-e][409][eMTC] </w:t>
      </w:r>
      <w:r w:rsidRPr="00224244">
        <w:t>R16 RAN1 features list and UE capabilities (Huawei)</w:t>
      </w:r>
    </w:p>
    <w:p w14:paraId="407F30F9" w14:textId="1366C352" w:rsidR="00B04B80" w:rsidRPr="00224244" w:rsidRDefault="00B04B80" w:rsidP="00B04B80">
      <w:pPr>
        <w:pStyle w:val="EmailDiscussion2"/>
        <w:ind w:left="1619"/>
      </w:pPr>
      <w:r w:rsidRPr="00224244">
        <w:rPr>
          <w:noProof/>
        </w:rPr>
        <w:t xml:space="preserve">Scope: </w:t>
      </w:r>
      <w:hyperlink r:id="rId4434" w:history="1">
        <w:r w:rsidR="00EB1908">
          <w:rPr>
            <w:rStyle w:val="Hyperlink"/>
            <w:noProof/>
          </w:rPr>
          <w:t>R2-2005085</w:t>
        </w:r>
      </w:hyperlink>
    </w:p>
    <w:p w14:paraId="6A86938D" w14:textId="61FEF613" w:rsidR="00B04B80" w:rsidRPr="00224244" w:rsidRDefault="00B04B80" w:rsidP="00B04B80">
      <w:pPr>
        <w:pStyle w:val="EmailDiscussion2"/>
      </w:pPr>
      <w:r w:rsidRPr="00224244">
        <w:tab/>
        <w:t xml:space="preserve">Intended outcome: Report in </w:t>
      </w:r>
      <w:hyperlink r:id="rId4435" w:history="1">
        <w:r w:rsidR="00EB1908">
          <w:rPr>
            <w:rStyle w:val="Hyperlink"/>
          </w:rPr>
          <w:t>R2-2005829</w:t>
        </w:r>
      </w:hyperlink>
    </w:p>
    <w:p w14:paraId="47D772EC" w14:textId="77777777" w:rsidR="00B04B80" w:rsidRPr="00224244" w:rsidRDefault="00B04B80" w:rsidP="00B04B80">
      <w:pPr>
        <w:pStyle w:val="EmailDiscussion2"/>
      </w:pPr>
      <w:r w:rsidRPr="00224244">
        <w:tab/>
        <w:t>Deadline: Friday, June 5</w:t>
      </w:r>
      <w:r w:rsidRPr="00224244">
        <w:rPr>
          <w:vertAlign w:val="superscript"/>
        </w:rPr>
        <w:t>th</w:t>
      </w:r>
      <w:r w:rsidRPr="00224244">
        <w:t xml:space="preserve"> 10:00 UTC</w:t>
      </w:r>
    </w:p>
    <w:p w14:paraId="2F609463" w14:textId="5BF20B0F" w:rsidR="00B04B80" w:rsidRPr="00224244" w:rsidRDefault="00B04B80" w:rsidP="00B04B80">
      <w:pPr>
        <w:pStyle w:val="EmailDiscussion2"/>
      </w:pPr>
      <w:r w:rsidRPr="00224244">
        <w:tab/>
        <w:t>Status: Closed</w:t>
      </w:r>
    </w:p>
    <w:p w14:paraId="6F9F2878" w14:textId="77777777" w:rsidR="00B04B80" w:rsidRPr="00224244" w:rsidRDefault="00B04B80" w:rsidP="00B04B80">
      <w:pPr>
        <w:pStyle w:val="EmailDiscussion2"/>
      </w:pPr>
    </w:p>
    <w:p w14:paraId="7B412388"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rPr>
          <w:noProof/>
        </w:rPr>
      </w:pPr>
      <w:r w:rsidRPr="00224244">
        <w:rPr>
          <w:noProof/>
        </w:rPr>
        <w:t xml:space="preserve">[AT110-e][410][eMTC] </w:t>
      </w:r>
      <w:r w:rsidRPr="00224244">
        <w:t>R16 ASN.1 Review (Qualcomm)</w:t>
      </w:r>
    </w:p>
    <w:p w14:paraId="0CFD17CA" w14:textId="77777777" w:rsidR="00B04B80" w:rsidRPr="00224244" w:rsidRDefault="00B04B80" w:rsidP="00B04B80">
      <w:pPr>
        <w:pStyle w:val="EmailDiscussion2"/>
        <w:ind w:left="1619"/>
      </w:pPr>
      <w:r w:rsidRPr="00224244">
        <w:rPr>
          <w:noProof/>
        </w:rPr>
        <w:t>Scope: Remaining RIL issues (TBD)</w:t>
      </w:r>
    </w:p>
    <w:p w14:paraId="64864BC4" w14:textId="0F7281E7" w:rsidR="00B04B80" w:rsidRPr="00224244" w:rsidRDefault="00B04B80" w:rsidP="00B04B80">
      <w:pPr>
        <w:pStyle w:val="EmailDiscussion2"/>
      </w:pPr>
      <w:r w:rsidRPr="00224244">
        <w:tab/>
        <w:t xml:space="preserve">Intended outcome: Report in </w:t>
      </w:r>
      <w:hyperlink r:id="rId4436" w:history="1">
        <w:r w:rsidR="00EB1908">
          <w:rPr>
            <w:rStyle w:val="Hyperlink"/>
          </w:rPr>
          <w:t>R2-2005833</w:t>
        </w:r>
      </w:hyperlink>
    </w:p>
    <w:p w14:paraId="0F157E90" w14:textId="77777777" w:rsidR="00B04B80" w:rsidRPr="00224244" w:rsidRDefault="00B04B80" w:rsidP="00B04B80">
      <w:pPr>
        <w:pStyle w:val="EmailDiscussion2"/>
      </w:pPr>
      <w:r w:rsidRPr="00224244">
        <w:tab/>
        <w:t>Deadline: Friday, June 5</w:t>
      </w:r>
      <w:r w:rsidRPr="00224244">
        <w:rPr>
          <w:vertAlign w:val="superscript"/>
        </w:rPr>
        <w:t>th</w:t>
      </w:r>
      <w:r w:rsidRPr="00224244">
        <w:t xml:space="preserve"> 10:00 UTC</w:t>
      </w:r>
    </w:p>
    <w:p w14:paraId="46A5246B" w14:textId="77777777" w:rsidR="00B04B80" w:rsidRPr="00224244" w:rsidRDefault="00B04B80" w:rsidP="00B04B80">
      <w:pPr>
        <w:pStyle w:val="EmailDiscussion2"/>
      </w:pPr>
      <w:r w:rsidRPr="00224244">
        <w:tab/>
        <w:t>Status: Closed</w:t>
      </w:r>
    </w:p>
    <w:p w14:paraId="4872E900" w14:textId="77777777" w:rsidR="00B04B80" w:rsidRPr="00224244" w:rsidRDefault="00B04B80" w:rsidP="00B04B80">
      <w:pPr>
        <w:pStyle w:val="EmailDiscussion2"/>
      </w:pPr>
    </w:p>
    <w:p w14:paraId="7B616D74"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rPr>
          <w:noProof/>
        </w:rPr>
      </w:pPr>
      <w:r w:rsidRPr="00224244">
        <w:rPr>
          <w:noProof/>
        </w:rPr>
        <w:t>[AT110-e][411][eMTC] Text proposal - RSS (Ericsson)</w:t>
      </w:r>
    </w:p>
    <w:p w14:paraId="63B0EDC7" w14:textId="77777777" w:rsidR="00B04B80" w:rsidRPr="00224244" w:rsidRDefault="00B04B80" w:rsidP="00B04B80">
      <w:pPr>
        <w:pStyle w:val="EmailDiscussion2"/>
        <w:ind w:left="1619"/>
      </w:pPr>
      <w:r w:rsidRPr="00224244">
        <w:t>Scope: Check if the text proposal is agreeable and update based on the comments if needed.</w:t>
      </w:r>
    </w:p>
    <w:p w14:paraId="159EE834" w14:textId="6F4B0A05" w:rsidR="00B04B80" w:rsidRPr="00224244" w:rsidRDefault="00B04B80" w:rsidP="00B04B80">
      <w:pPr>
        <w:pStyle w:val="EmailDiscussion2"/>
        <w:ind w:left="1619"/>
      </w:pPr>
      <w:r w:rsidRPr="00224244">
        <w:t xml:space="preserve">Intended outcome: Report provided in </w:t>
      </w:r>
      <w:hyperlink r:id="rId4437" w:history="1">
        <w:r w:rsidR="00EB1908">
          <w:rPr>
            <w:rStyle w:val="Hyperlink"/>
          </w:rPr>
          <w:t>R2-2005831</w:t>
        </w:r>
      </w:hyperlink>
      <w:r w:rsidRPr="00224244">
        <w:t>, agreed text proposal to be merged in R16 36.331 CR for eMTC.</w:t>
      </w:r>
    </w:p>
    <w:p w14:paraId="0C3EBE81" w14:textId="77777777" w:rsidR="00B04B80" w:rsidRPr="00224244" w:rsidRDefault="00B04B80" w:rsidP="00B04B80">
      <w:pPr>
        <w:pStyle w:val="EmailDiscussion2"/>
      </w:pPr>
      <w:r w:rsidRPr="00224244">
        <w:tab/>
        <w:t>Deadline: Friday, June 5</w:t>
      </w:r>
      <w:r w:rsidRPr="00224244">
        <w:rPr>
          <w:vertAlign w:val="superscript"/>
        </w:rPr>
        <w:t>th</w:t>
      </w:r>
      <w:r w:rsidRPr="00224244">
        <w:t xml:space="preserve"> 10:00 UTC</w:t>
      </w:r>
    </w:p>
    <w:p w14:paraId="5E1F0366" w14:textId="47E0849F" w:rsidR="00B04B80" w:rsidRPr="00224244" w:rsidRDefault="00B04B80" w:rsidP="00B04B80">
      <w:pPr>
        <w:pStyle w:val="EmailDiscussion2"/>
      </w:pPr>
      <w:r w:rsidRPr="00224244">
        <w:tab/>
        <w:t>Status: Closed</w:t>
      </w:r>
    </w:p>
    <w:p w14:paraId="0B4C9983" w14:textId="77777777" w:rsidR="00B04B80" w:rsidRPr="00224244" w:rsidRDefault="00B04B80" w:rsidP="00B04B80">
      <w:pPr>
        <w:pStyle w:val="EmailDiscussion2"/>
      </w:pPr>
    </w:p>
    <w:p w14:paraId="2B8DA626"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rPr>
          <w:noProof/>
        </w:rPr>
      </w:pPr>
      <w:r w:rsidRPr="00224244">
        <w:rPr>
          <w:noProof/>
        </w:rPr>
        <w:t>[AT110-e][412][eMTC/NB-IoT] Draft LS on AS RAI and optimization of release (Ericsson)</w:t>
      </w:r>
    </w:p>
    <w:p w14:paraId="742BBDB1" w14:textId="77777777" w:rsidR="00B04B80" w:rsidRPr="00224244" w:rsidRDefault="00B04B80" w:rsidP="00B04B80">
      <w:pPr>
        <w:pStyle w:val="EmailDiscussion2"/>
        <w:ind w:left="1619"/>
      </w:pPr>
      <w:r w:rsidRPr="00224244">
        <w:t xml:space="preserve">Scope: Draft a LS to SA2 and RAN3 on </w:t>
      </w:r>
      <w:r w:rsidRPr="00224244">
        <w:rPr>
          <w:noProof/>
        </w:rPr>
        <w:t>AS RAI and optimization of release</w:t>
      </w:r>
      <w:r w:rsidRPr="00224244">
        <w:t>.</w:t>
      </w:r>
    </w:p>
    <w:p w14:paraId="4D1930DA" w14:textId="3AC3946D" w:rsidR="00B04B80" w:rsidRPr="00224244" w:rsidRDefault="00B04B80" w:rsidP="00B04B80">
      <w:pPr>
        <w:pStyle w:val="EmailDiscussion2"/>
        <w:ind w:left="1619"/>
      </w:pPr>
      <w:r w:rsidRPr="00224244">
        <w:t xml:space="preserve">Intended outcome: Draft LS provided in </w:t>
      </w:r>
      <w:hyperlink r:id="rId4438" w:history="1">
        <w:r w:rsidR="00EB1908">
          <w:rPr>
            <w:rStyle w:val="Hyperlink"/>
          </w:rPr>
          <w:t>R2-2005832</w:t>
        </w:r>
      </w:hyperlink>
    </w:p>
    <w:p w14:paraId="5A73F748" w14:textId="77777777" w:rsidR="00B04B80" w:rsidRPr="00224244" w:rsidRDefault="00B04B80" w:rsidP="00B04B80">
      <w:pPr>
        <w:pStyle w:val="EmailDiscussion2"/>
      </w:pPr>
      <w:r w:rsidRPr="00224244">
        <w:tab/>
        <w:t>Deadline: Tuesday, June 9</w:t>
      </w:r>
      <w:r w:rsidRPr="00224244">
        <w:rPr>
          <w:vertAlign w:val="superscript"/>
        </w:rPr>
        <w:t>th</w:t>
      </w:r>
      <w:r w:rsidRPr="00224244">
        <w:t xml:space="preserve"> 10:00 UTC</w:t>
      </w:r>
    </w:p>
    <w:p w14:paraId="2DE26810" w14:textId="14A9F096" w:rsidR="00B04B80" w:rsidRPr="00224244" w:rsidRDefault="00B04B80" w:rsidP="00B04B80">
      <w:pPr>
        <w:pStyle w:val="EmailDiscussion2"/>
      </w:pPr>
      <w:r w:rsidRPr="00224244">
        <w:tab/>
        <w:t>Status: Closed</w:t>
      </w:r>
    </w:p>
    <w:p w14:paraId="567F7498" w14:textId="77777777" w:rsidR="00B04B80" w:rsidRPr="00224244" w:rsidRDefault="00B04B80" w:rsidP="00B04B80">
      <w:pPr>
        <w:pStyle w:val="EmailDiscussion2"/>
      </w:pPr>
    </w:p>
    <w:p w14:paraId="0310ADC2"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[AT110-e][500] Organizational Diana - NR-U, 2-step RACH, Power Savings</w:t>
      </w:r>
    </w:p>
    <w:p w14:paraId="31E6A386" w14:textId="77777777" w:rsidR="00B04B80" w:rsidRPr="00224244" w:rsidRDefault="00B04B80" w:rsidP="00B04B80">
      <w:pPr>
        <w:pStyle w:val="EmailDiscussion2"/>
        <w:ind w:left="1619"/>
      </w:pPr>
      <w:r w:rsidRPr="00224244">
        <w:t xml:space="preserve">Scope:  </w:t>
      </w:r>
    </w:p>
    <w:p w14:paraId="781C206C" w14:textId="77777777" w:rsidR="00B04B80" w:rsidRPr="00224244" w:rsidRDefault="00B04B80" w:rsidP="00B04B80">
      <w:pPr>
        <w:pStyle w:val="EmailDiscussion2"/>
      </w:pPr>
      <w:r w:rsidRPr="00224244">
        <w:t xml:space="preserve">Share plans for the meetings and list of ongoing email discussions for the sessions related to NR-U, 2-step RACH, and power saving </w:t>
      </w:r>
    </w:p>
    <w:p w14:paraId="6A14D0C8" w14:textId="77777777" w:rsidR="00B04B80" w:rsidRPr="00224244" w:rsidRDefault="00B04B80" w:rsidP="00B04B80">
      <w:pPr>
        <w:pStyle w:val="EmailDiscussion2"/>
      </w:pPr>
      <w:r w:rsidRPr="00224244">
        <w:t xml:space="preserve">Share meetings notes and agreements for review and endorsement </w:t>
      </w:r>
    </w:p>
    <w:p w14:paraId="3B9A8B1B" w14:textId="77777777" w:rsidR="00B04B80" w:rsidRPr="00224244" w:rsidRDefault="00B04B80" w:rsidP="00B04B80">
      <w:pPr>
        <w:pStyle w:val="EmailDiscussion2"/>
      </w:pPr>
    </w:p>
    <w:p w14:paraId="571A680C"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[AT110-e][501][NR-U] CP Open and ASN.1 Issues (Qualcomm)</w:t>
      </w:r>
    </w:p>
    <w:p w14:paraId="2B166D4D" w14:textId="77777777" w:rsidR="00B04B80" w:rsidRPr="00224244" w:rsidRDefault="00B04B80" w:rsidP="00B04B80">
      <w:pPr>
        <w:pStyle w:val="EmailDiscussion2"/>
        <w:ind w:left="1619"/>
      </w:pPr>
      <w:r w:rsidRPr="00224244">
        <w:t xml:space="preserve">Scope: </w:t>
      </w:r>
    </w:p>
    <w:p w14:paraId="166BEDC1" w14:textId="77777777" w:rsidR="00B04B80" w:rsidRPr="00224244" w:rsidRDefault="00B04B80" w:rsidP="00F66276">
      <w:pPr>
        <w:pStyle w:val="EmailDiscussion2"/>
        <w:numPr>
          <w:ilvl w:val="2"/>
          <w:numId w:val="18"/>
        </w:numPr>
        <w:overflowPunct/>
        <w:autoSpaceDE/>
        <w:autoSpaceDN/>
        <w:adjustRightInd/>
        <w:ind w:left="1980"/>
        <w:textAlignment w:val="auto"/>
      </w:pPr>
      <w:r w:rsidRPr="00224244">
        <w:t>Identify/Summarize all remaining/identified CP and ASN.1 issues</w:t>
      </w:r>
    </w:p>
    <w:p w14:paraId="458CC33B" w14:textId="77777777" w:rsidR="00B04B80" w:rsidRPr="00224244" w:rsidRDefault="00B04B80" w:rsidP="00B04B80">
      <w:pPr>
        <w:pStyle w:val="EmailDiscussion2"/>
      </w:pPr>
      <w:r w:rsidRPr="00224244">
        <w:tab/>
        <w:t xml:space="preserve">Intended outcome: </w:t>
      </w:r>
    </w:p>
    <w:p w14:paraId="442A782A" w14:textId="77777777" w:rsidR="00B04B80" w:rsidRPr="00224244" w:rsidRDefault="00B04B80" w:rsidP="00F66276">
      <w:pPr>
        <w:pStyle w:val="EmailDiscussion2"/>
        <w:numPr>
          <w:ilvl w:val="2"/>
          <w:numId w:val="18"/>
        </w:numPr>
        <w:overflowPunct/>
        <w:autoSpaceDE/>
        <w:autoSpaceDN/>
        <w:adjustRightInd/>
        <w:ind w:left="1980"/>
        <w:textAlignment w:val="auto"/>
      </w:pPr>
      <w:r w:rsidRPr="00224244">
        <w:t xml:space="preserve">Set of proposals to agree by email </w:t>
      </w:r>
    </w:p>
    <w:p w14:paraId="2C50B2E8" w14:textId="77777777" w:rsidR="00B04B80" w:rsidRPr="00224244" w:rsidRDefault="00B04B80" w:rsidP="00F66276">
      <w:pPr>
        <w:pStyle w:val="EmailDiscussion2"/>
        <w:numPr>
          <w:ilvl w:val="2"/>
          <w:numId w:val="18"/>
        </w:numPr>
        <w:overflowPunct/>
        <w:autoSpaceDE/>
        <w:autoSpaceDN/>
        <w:adjustRightInd/>
        <w:ind w:left="1980"/>
        <w:textAlignment w:val="auto"/>
      </w:pPr>
      <w:r w:rsidRPr="00224244">
        <w:lastRenderedPageBreak/>
        <w:t xml:space="preserve">CR capturing agreements from week1 and then week2 </w:t>
      </w:r>
    </w:p>
    <w:p w14:paraId="2EEC4B58" w14:textId="77777777" w:rsidR="00B04B80" w:rsidRPr="00224244" w:rsidRDefault="00B04B80" w:rsidP="00B04B80">
      <w:pPr>
        <w:pStyle w:val="EmailDiscussion2"/>
      </w:pPr>
      <w:r w:rsidRPr="00224244">
        <w:tab/>
        <w:t xml:space="preserve">Deadline for providing comments:  </w:t>
      </w:r>
    </w:p>
    <w:p w14:paraId="3A133960" w14:textId="77777777" w:rsidR="00B04B80" w:rsidRPr="00224244" w:rsidRDefault="00B04B80" w:rsidP="00F66276">
      <w:pPr>
        <w:pStyle w:val="EmailDiscussion2"/>
        <w:numPr>
          <w:ilvl w:val="2"/>
          <w:numId w:val="18"/>
        </w:numPr>
        <w:overflowPunct/>
        <w:autoSpaceDE/>
        <w:autoSpaceDN/>
        <w:adjustRightInd/>
        <w:ind w:left="1980"/>
        <w:textAlignment w:val="auto"/>
      </w:pPr>
      <w:r w:rsidRPr="00224244">
        <w:t>Companies input:  June 5</w:t>
      </w:r>
      <w:r w:rsidRPr="00224244">
        <w:rPr>
          <w:vertAlign w:val="superscript"/>
        </w:rPr>
        <w:t>th</w:t>
      </w:r>
      <w:r w:rsidRPr="00224244">
        <w:t xml:space="preserve"> </w:t>
      </w:r>
    </w:p>
    <w:p w14:paraId="0E8CD984" w14:textId="77777777" w:rsidR="00B04B80" w:rsidRPr="00224244" w:rsidRDefault="00B04B80" w:rsidP="00F66276">
      <w:pPr>
        <w:pStyle w:val="EmailDiscussion2"/>
        <w:numPr>
          <w:ilvl w:val="2"/>
          <w:numId w:val="18"/>
        </w:numPr>
        <w:overflowPunct/>
        <w:autoSpaceDE/>
        <w:autoSpaceDN/>
        <w:adjustRightInd/>
        <w:ind w:left="1980"/>
        <w:textAlignment w:val="auto"/>
      </w:pPr>
      <w:r w:rsidRPr="00224244">
        <w:t>Rapporteur proposals: June 6</w:t>
      </w:r>
      <w:r w:rsidRPr="00224244">
        <w:rPr>
          <w:vertAlign w:val="superscript"/>
        </w:rPr>
        <w:t>th</w:t>
      </w:r>
      <w:r w:rsidRPr="00224244">
        <w:t xml:space="preserve">   </w:t>
      </w:r>
    </w:p>
    <w:p w14:paraId="4C8154ED" w14:textId="77777777" w:rsidR="00B04B80" w:rsidRPr="00224244" w:rsidRDefault="00B04B80" w:rsidP="00F66276">
      <w:pPr>
        <w:pStyle w:val="EmailDiscussion2"/>
        <w:numPr>
          <w:ilvl w:val="2"/>
          <w:numId w:val="18"/>
        </w:numPr>
        <w:overflowPunct/>
        <w:autoSpaceDE/>
        <w:autoSpaceDN/>
        <w:adjustRightInd/>
        <w:ind w:left="1980"/>
        <w:textAlignment w:val="auto"/>
      </w:pPr>
      <w:r w:rsidRPr="00224244">
        <w:t xml:space="preserve">CR capturing agreements: versions should be provided as soon agreements are made. </w:t>
      </w:r>
    </w:p>
    <w:p w14:paraId="18A3D5E0" w14:textId="77777777" w:rsidR="00B04B80" w:rsidRPr="00224244" w:rsidRDefault="00B04B80" w:rsidP="00F66276">
      <w:pPr>
        <w:pStyle w:val="EmailDiscussion2"/>
        <w:numPr>
          <w:ilvl w:val="2"/>
          <w:numId w:val="18"/>
        </w:numPr>
        <w:overflowPunct/>
        <w:autoSpaceDE/>
        <w:autoSpaceDN/>
        <w:adjustRightInd/>
        <w:ind w:left="1980"/>
        <w:textAlignment w:val="auto"/>
      </w:pPr>
      <w:r w:rsidRPr="00224244">
        <w:t>Final CR approved by June 18</w:t>
      </w:r>
      <w:r w:rsidRPr="00224244">
        <w:rPr>
          <w:vertAlign w:val="superscript"/>
        </w:rPr>
        <w:t>th</w:t>
      </w:r>
    </w:p>
    <w:p w14:paraId="6050BAAE" w14:textId="77777777" w:rsidR="00B04B80" w:rsidRPr="00224244" w:rsidRDefault="00B04B80" w:rsidP="00B04B80">
      <w:pPr>
        <w:pStyle w:val="EmailDiscussion2"/>
      </w:pPr>
      <w:r w:rsidRPr="00224244">
        <w:tab/>
      </w:r>
    </w:p>
    <w:p w14:paraId="141689EB" w14:textId="77777777" w:rsidR="00B04B80" w:rsidRPr="00224244" w:rsidRDefault="00B04B80" w:rsidP="00B04B80">
      <w:pPr>
        <w:pStyle w:val="EmailDiscussion2"/>
      </w:pPr>
    </w:p>
    <w:p w14:paraId="3FB5B4A5"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[AT110-e][502][NR-U] UP Open Issues (Lenovo, Ericsson)</w:t>
      </w:r>
    </w:p>
    <w:p w14:paraId="38DFE13A" w14:textId="77777777" w:rsidR="00B04B80" w:rsidRPr="00224244" w:rsidRDefault="00B04B80" w:rsidP="00B04B80">
      <w:pPr>
        <w:pStyle w:val="EmailDiscussion2"/>
        <w:ind w:left="1619"/>
      </w:pPr>
      <w:r w:rsidRPr="00224244">
        <w:t xml:space="preserve">Scope: </w:t>
      </w:r>
    </w:p>
    <w:p w14:paraId="7FD04C40" w14:textId="77777777" w:rsidR="00B04B80" w:rsidRPr="00224244" w:rsidRDefault="00B04B80" w:rsidP="00F66276">
      <w:pPr>
        <w:pStyle w:val="EmailDiscussion2"/>
        <w:numPr>
          <w:ilvl w:val="2"/>
          <w:numId w:val="18"/>
        </w:numPr>
        <w:overflowPunct/>
        <w:autoSpaceDE/>
        <w:autoSpaceDN/>
        <w:adjustRightInd/>
        <w:ind w:left="1980"/>
        <w:textAlignment w:val="auto"/>
      </w:pPr>
      <w:r w:rsidRPr="00224244">
        <w:t>Identify/Summarize all remaining/identified UP issues</w:t>
      </w:r>
    </w:p>
    <w:p w14:paraId="750A3FD0" w14:textId="77777777" w:rsidR="00B04B80" w:rsidRPr="00224244" w:rsidRDefault="00B04B80" w:rsidP="00B04B80">
      <w:pPr>
        <w:pStyle w:val="EmailDiscussion2"/>
      </w:pPr>
      <w:r w:rsidRPr="00224244">
        <w:tab/>
        <w:t xml:space="preserve">Intended outcome: </w:t>
      </w:r>
    </w:p>
    <w:p w14:paraId="253F057A" w14:textId="77777777" w:rsidR="00B04B80" w:rsidRPr="00224244" w:rsidRDefault="00B04B80" w:rsidP="00F66276">
      <w:pPr>
        <w:pStyle w:val="EmailDiscussion2"/>
        <w:numPr>
          <w:ilvl w:val="2"/>
          <w:numId w:val="18"/>
        </w:numPr>
        <w:overflowPunct/>
        <w:autoSpaceDE/>
        <w:autoSpaceDN/>
        <w:adjustRightInd/>
        <w:ind w:left="1980"/>
        <w:textAlignment w:val="auto"/>
      </w:pPr>
      <w:r w:rsidRPr="00224244">
        <w:t>Set of proposals to agree by email (Lenovo)</w:t>
      </w:r>
    </w:p>
    <w:p w14:paraId="7DC1D6FC" w14:textId="77777777" w:rsidR="00B04B80" w:rsidRPr="00224244" w:rsidRDefault="00B04B80" w:rsidP="00F66276">
      <w:pPr>
        <w:pStyle w:val="EmailDiscussion2"/>
        <w:numPr>
          <w:ilvl w:val="2"/>
          <w:numId w:val="18"/>
        </w:numPr>
        <w:overflowPunct/>
        <w:autoSpaceDE/>
        <w:autoSpaceDN/>
        <w:adjustRightInd/>
        <w:ind w:left="1980"/>
        <w:textAlignment w:val="auto"/>
      </w:pPr>
      <w:r w:rsidRPr="00224244">
        <w:t>CR capturing agreements from week1 and then week2 (Ericsson)</w:t>
      </w:r>
    </w:p>
    <w:p w14:paraId="10616E32" w14:textId="77777777" w:rsidR="00B04B80" w:rsidRPr="00224244" w:rsidRDefault="00B04B80" w:rsidP="00B04B80">
      <w:pPr>
        <w:pStyle w:val="EmailDiscussion2"/>
      </w:pPr>
      <w:r w:rsidRPr="00224244">
        <w:tab/>
        <w:t xml:space="preserve">Deadline for providing comments:  </w:t>
      </w:r>
    </w:p>
    <w:p w14:paraId="04CD3654" w14:textId="77777777" w:rsidR="00B04B80" w:rsidRPr="00224244" w:rsidRDefault="00B04B80" w:rsidP="00F66276">
      <w:pPr>
        <w:pStyle w:val="EmailDiscussion2"/>
        <w:numPr>
          <w:ilvl w:val="2"/>
          <w:numId w:val="18"/>
        </w:numPr>
        <w:overflowPunct/>
        <w:autoSpaceDE/>
        <w:autoSpaceDN/>
        <w:adjustRightInd/>
        <w:ind w:left="1980"/>
        <w:textAlignment w:val="auto"/>
      </w:pPr>
      <w:r w:rsidRPr="00224244">
        <w:t>Companies input:  June 4</w:t>
      </w:r>
      <w:r w:rsidRPr="00224244">
        <w:rPr>
          <w:vertAlign w:val="superscript"/>
        </w:rPr>
        <w:t>th</w:t>
      </w:r>
      <w:r w:rsidRPr="00224244">
        <w:t xml:space="preserve"> </w:t>
      </w:r>
    </w:p>
    <w:p w14:paraId="4FA9F6E7" w14:textId="77777777" w:rsidR="00B04B80" w:rsidRPr="00224244" w:rsidRDefault="00B04B80" w:rsidP="00F66276">
      <w:pPr>
        <w:pStyle w:val="EmailDiscussion2"/>
        <w:numPr>
          <w:ilvl w:val="2"/>
          <w:numId w:val="18"/>
        </w:numPr>
        <w:overflowPunct/>
        <w:autoSpaceDE/>
        <w:autoSpaceDN/>
        <w:adjustRightInd/>
        <w:ind w:left="1980"/>
        <w:textAlignment w:val="auto"/>
      </w:pPr>
      <w:r w:rsidRPr="00224244">
        <w:t>Rapporteur proposals: June 5</w:t>
      </w:r>
      <w:r w:rsidRPr="00224244">
        <w:rPr>
          <w:vertAlign w:val="superscript"/>
        </w:rPr>
        <w:t>th</w:t>
      </w:r>
      <w:r w:rsidRPr="00224244">
        <w:t xml:space="preserve">   </w:t>
      </w:r>
    </w:p>
    <w:p w14:paraId="4671D336" w14:textId="77777777" w:rsidR="00B04B80" w:rsidRPr="00224244" w:rsidRDefault="00B04B80" w:rsidP="00F66276">
      <w:pPr>
        <w:pStyle w:val="EmailDiscussion2"/>
        <w:numPr>
          <w:ilvl w:val="2"/>
          <w:numId w:val="18"/>
        </w:numPr>
        <w:overflowPunct/>
        <w:autoSpaceDE/>
        <w:autoSpaceDN/>
        <w:adjustRightInd/>
        <w:ind w:left="1980"/>
        <w:textAlignment w:val="auto"/>
      </w:pPr>
      <w:r w:rsidRPr="00224244">
        <w:t>CR capturing agreements: versions should be provided as soon agreements are made</w:t>
      </w:r>
    </w:p>
    <w:p w14:paraId="17C0898C" w14:textId="77777777" w:rsidR="00B04B80" w:rsidRPr="00224244" w:rsidRDefault="00B04B80" w:rsidP="00F66276">
      <w:pPr>
        <w:pStyle w:val="EmailDiscussion2"/>
        <w:numPr>
          <w:ilvl w:val="2"/>
          <w:numId w:val="18"/>
        </w:numPr>
        <w:overflowPunct/>
        <w:autoSpaceDE/>
        <w:autoSpaceDN/>
        <w:adjustRightInd/>
        <w:ind w:left="1980"/>
        <w:textAlignment w:val="auto"/>
      </w:pPr>
      <w:r w:rsidRPr="00224244">
        <w:t>Final CR approved by June 18</w:t>
      </w:r>
      <w:r w:rsidRPr="00224244">
        <w:rPr>
          <w:vertAlign w:val="superscript"/>
        </w:rPr>
        <w:t>th</w:t>
      </w:r>
    </w:p>
    <w:p w14:paraId="50698BE9" w14:textId="77777777" w:rsidR="00B04B80" w:rsidRPr="00224244" w:rsidRDefault="00B04B80" w:rsidP="00B04B80">
      <w:pPr>
        <w:pStyle w:val="EmailDiscussion2"/>
      </w:pPr>
    </w:p>
    <w:p w14:paraId="7C29517E"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[AT110-e][503][2s RA] MAC CR (ZTE)</w:t>
      </w:r>
    </w:p>
    <w:p w14:paraId="58284589" w14:textId="77777777" w:rsidR="00B04B80" w:rsidRPr="00224244" w:rsidRDefault="00B04B80" w:rsidP="00B04B80">
      <w:pPr>
        <w:pStyle w:val="EmailDiscussion2"/>
        <w:ind w:left="1619"/>
      </w:pPr>
      <w:r w:rsidRPr="00224244">
        <w:t xml:space="preserve">Scope: </w:t>
      </w:r>
    </w:p>
    <w:p w14:paraId="1C006EDD" w14:textId="77777777" w:rsidR="00B04B80" w:rsidRPr="00224244" w:rsidRDefault="00B04B80" w:rsidP="00F66276">
      <w:pPr>
        <w:pStyle w:val="EmailDiscussion2"/>
        <w:numPr>
          <w:ilvl w:val="2"/>
          <w:numId w:val="18"/>
        </w:numPr>
        <w:overflowPunct/>
        <w:autoSpaceDE/>
        <w:autoSpaceDN/>
        <w:adjustRightInd/>
        <w:ind w:left="1980"/>
        <w:textAlignment w:val="auto"/>
      </w:pPr>
      <w:r w:rsidRPr="00224244">
        <w:t>Capture agreement in MAC CR if any remaining issues are identified, discuss them and try to converge</w:t>
      </w:r>
    </w:p>
    <w:p w14:paraId="57A9E2CF" w14:textId="77777777" w:rsidR="00B04B80" w:rsidRPr="00224244" w:rsidRDefault="00B04B80" w:rsidP="00B04B80">
      <w:pPr>
        <w:pStyle w:val="EmailDiscussion2"/>
      </w:pPr>
      <w:r w:rsidRPr="00224244">
        <w:tab/>
        <w:t xml:space="preserve">Intended outcome: </w:t>
      </w:r>
    </w:p>
    <w:p w14:paraId="2B6F06D4" w14:textId="77777777" w:rsidR="00B04B80" w:rsidRPr="00224244" w:rsidRDefault="00B04B80" w:rsidP="00F66276">
      <w:pPr>
        <w:pStyle w:val="EmailDiscussion2"/>
        <w:numPr>
          <w:ilvl w:val="2"/>
          <w:numId w:val="18"/>
        </w:numPr>
        <w:overflowPunct/>
        <w:autoSpaceDE/>
        <w:autoSpaceDN/>
        <w:adjustRightInd/>
        <w:ind w:left="1980"/>
        <w:textAlignment w:val="auto"/>
      </w:pPr>
      <w:r w:rsidRPr="00224244">
        <w:t xml:space="preserve">CR capturing agreements from week1 and week2 </w:t>
      </w:r>
    </w:p>
    <w:p w14:paraId="5D65AE82" w14:textId="77777777" w:rsidR="00B04B80" w:rsidRPr="00224244" w:rsidRDefault="00B04B80" w:rsidP="00B04B80">
      <w:pPr>
        <w:pStyle w:val="EmailDiscussion2"/>
      </w:pPr>
      <w:r w:rsidRPr="00224244">
        <w:tab/>
        <w:t xml:space="preserve">Deadline for providing comments:  </w:t>
      </w:r>
    </w:p>
    <w:p w14:paraId="20E4939C" w14:textId="77777777" w:rsidR="00B04B80" w:rsidRPr="00224244" w:rsidRDefault="00B04B80" w:rsidP="00F66276">
      <w:pPr>
        <w:pStyle w:val="EmailDiscussion2"/>
        <w:numPr>
          <w:ilvl w:val="2"/>
          <w:numId w:val="18"/>
        </w:numPr>
        <w:overflowPunct/>
        <w:autoSpaceDE/>
        <w:autoSpaceDN/>
        <w:adjustRightInd/>
        <w:ind w:left="1980"/>
        <w:textAlignment w:val="auto"/>
      </w:pPr>
      <w:r w:rsidRPr="00224244">
        <w:t>CR capturing agreements: June 4</w:t>
      </w:r>
      <w:r w:rsidRPr="00224244">
        <w:rPr>
          <w:vertAlign w:val="superscript"/>
        </w:rPr>
        <w:t>th</w:t>
      </w:r>
    </w:p>
    <w:p w14:paraId="7BFF8E1A" w14:textId="77777777" w:rsidR="00B04B80" w:rsidRPr="00224244" w:rsidRDefault="00B04B80" w:rsidP="00F66276">
      <w:pPr>
        <w:pStyle w:val="EmailDiscussion2"/>
        <w:numPr>
          <w:ilvl w:val="2"/>
          <w:numId w:val="18"/>
        </w:numPr>
        <w:overflowPunct/>
        <w:autoSpaceDE/>
        <w:autoSpaceDN/>
        <w:adjustRightInd/>
        <w:ind w:left="1980"/>
        <w:textAlignment w:val="auto"/>
      </w:pPr>
      <w:r w:rsidRPr="00224244">
        <w:t>Companies inputs: June 9</w:t>
      </w:r>
      <w:r w:rsidRPr="00224244">
        <w:rPr>
          <w:vertAlign w:val="superscript"/>
        </w:rPr>
        <w:t>th</w:t>
      </w:r>
      <w:r w:rsidRPr="00224244">
        <w:t xml:space="preserve"> </w:t>
      </w:r>
    </w:p>
    <w:p w14:paraId="15FB71C3" w14:textId="77777777" w:rsidR="00B04B80" w:rsidRPr="00224244" w:rsidRDefault="00B04B80" w:rsidP="00F66276">
      <w:pPr>
        <w:pStyle w:val="EmailDiscussion2"/>
        <w:numPr>
          <w:ilvl w:val="2"/>
          <w:numId w:val="18"/>
        </w:numPr>
        <w:overflowPunct/>
        <w:autoSpaceDE/>
        <w:autoSpaceDN/>
        <w:adjustRightInd/>
        <w:ind w:left="1980"/>
        <w:textAlignment w:val="auto"/>
      </w:pPr>
      <w:r w:rsidRPr="00224244">
        <w:t>Final CR approved by June 12</w:t>
      </w:r>
      <w:r w:rsidRPr="00224244">
        <w:rPr>
          <w:vertAlign w:val="superscript"/>
        </w:rPr>
        <w:t>th</w:t>
      </w:r>
    </w:p>
    <w:p w14:paraId="6A47F21F" w14:textId="77777777" w:rsidR="00B04B80" w:rsidRPr="00224244" w:rsidRDefault="00B04B80" w:rsidP="00B04B80">
      <w:pPr>
        <w:pStyle w:val="EmailDiscussion2"/>
      </w:pPr>
      <w:r w:rsidRPr="00224244">
        <w:tab/>
        <w:t>COMPLETED</w:t>
      </w:r>
    </w:p>
    <w:p w14:paraId="65207683" w14:textId="77777777" w:rsidR="00B04B80" w:rsidRPr="00224244" w:rsidRDefault="00B04B80" w:rsidP="00B04B80">
      <w:pPr>
        <w:pStyle w:val="EmailDiscussion2"/>
      </w:pPr>
    </w:p>
    <w:p w14:paraId="296F64F8"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[AT110-e][504][PowSav] CP Open and ASN.1 Issues (Mediatek)</w:t>
      </w:r>
    </w:p>
    <w:p w14:paraId="31814EB8" w14:textId="77777777" w:rsidR="00B04B80" w:rsidRPr="00224244" w:rsidRDefault="00B04B80" w:rsidP="00B04B80">
      <w:pPr>
        <w:pStyle w:val="EmailDiscussion2"/>
        <w:ind w:left="1619"/>
      </w:pPr>
      <w:r w:rsidRPr="00224244">
        <w:t xml:space="preserve">Scope: </w:t>
      </w:r>
    </w:p>
    <w:p w14:paraId="48B5AD67" w14:textId="77777777" w:rsidR="00B04B80" w:rsidRPr="00224244" w:rsidRDefault="00B04B80" w:rsidP="00F66276">
      <w:pPr>
        <w:pStyle w:val="EmailDiscussion2"/>
        <w:numPr>
          <w:ilvl w:val="2"/>
          <w:numId w:val="18"/>
        </w:numPr>
        <w:overflowPunct/>
        <w:autoSpaceDE/>
        <w:autoSpaceDN/>
        <w:adjustRightInd/>
        <w:ind w:left="1980"/>
        <w:textAlignment w:val="auto"/>
      </w:pPr>
      <w:r w:rsidRPr="00224244">
        <w:t>Identify/Summarize all remaining/identified CP and ASN.1 issues</w:t>
      </w:r>
    </w:p>
    <w:p w14:paraId="7CCA29F9" w14:textId="77777777" w:rsidR="00B04B80" w:rsidRPr="00224244" w:rsidRDefault="00B04B80" w:rsidP="00B04B80">
      <w:pPr>
        <w:pStyle w:val="EmailDiscussion2"/>
      </w:pPr>
      <w:r w:rsidRPr="00224244">
        <w:tab/>
        <w:t xml:space="preserve">Intended outcome: </w:t>
      </w:r>
    </w:p>
    <w:p w14:paraId="72B92253" w14:textId="77777777" w:rsidR="00B04B80" w:rsidRPr="00224244" w:rsidRDefault="00B04B80" w:rsidP="00F66276">
      <w:pPr>
        <w:pStyle w:val="EmailDiscussion2"/>
        <w:numPr>
          <w:ilvl w:val="2"/>
          <w:numId w:val="18"/>
        </w:numPr>
        <w:overflowPunct/>
        <w:autoSpaceDE/>
        <w:autoSpaceDN/>
        <w:adjustRightInd/>
        <w:ind w:left="1980"/>
        <w:textAlignment w:val="auto"/>
      </w:pPr>
      <w:r w:rsidRPr="00224244">
        <w:t xml:space="preserve">Set of proposals to agree by email </w:t>
      </w:r>
    </w:p>
    <w:p w14:paraId="4366C782" w14:textId="77777777" w:rsidR="00B04B80" w:rsidRPr="00224244" w:rsidRDefault="00B04B80" w:rsidP="00F66276">
      <w:pPr>
        <w:pStyle w:val="EmailDiscussion2"/>
        <w:numPr>
          <w:ilvl w:val="2"/>
          <w:numId w:val="18"/>
        </w:numPr>
        <w:overflowPunct/>
        <w:autoSpaceDE/>
        <w:autoSpaceDN/>
        <w:adjustRightInd/>
        <w:ind w:left="1980"/>
        <w:textAlignment w:val="auto"/>
      </w:pPr>
      <w:r w:rsidRPr="00224244">
        <w:t xml:space="preserve">CR capturing agreements from week1 and then week2 </w:t>
      </w:r>
    </w:p>
    <w:p w14:paraId="59009BB8" w14:textId="77777777" w:rsidR="00B04B80" w:rsidRPr="00224244" w:rsidRDefault="00B04B80" w:rsidP="00B04B80">
      <w:pPr>
        <w:pStyle w:val="EmailDiscussion2"/>
      </w:pPr>
      <w:r w:rsidRPr="00224244">
        <w:tab/>
        <w:t xml:space="preserve">Deadline for providing comments:  </w:t>
      </w:r>
    </w:p>
    <w:p w14:paraId="0762C55A" w14:textId="77777777" w:rsidR="00B04B80" w:rsidRPr="00224244" w:rsidRDefault="00B04B80" w:rsidP="00F66276">
      <w:pPr>
        <w:pStyle w:val="EmailDiscussion2"/>
        <w:numPr>
          <w:ilvl w:val="2"/>
          <w:numId w:val="18"/>
        </w:numPr>
        <w:overflowPunct/>
        <w:autoSpaceDE/>
        <w:autoSpaceDN/>
        <w:adjustRightInd/>
        <w:ind w:left="1980"/>
        <w:textAlignment w:val="auto"/>
      </w:pPr>
      <w:r w:rsidRPr="00224244">
        <w:t>Companies input:  June 5</w:t>
      </w:r>
      <w:r w:rsidRPr="00224244">
        <w:rPr>
          <w:vertAlign w:val="superscript"/>
        </w:rPr>
        <w:t>th</w:t>
      </w:r>
      <w:r w:rsidRPr="00224244">
        <w:t xml:space="preserve"> </w:t>
      </w:r>
    </w:p>
    <w:p w14:paraId="7339C98F" w14:textId="77777777" w:rsidR="00B04B80" w:rsidRPr="00224244" w:rsidRDefault="00B04B80" w:rsidP="00F66276">
      <w:pPr>
        <w:pStyle w:val="EmailDiscussion2"/>
        <w:numPr>
          <w:ilvl w:val="2"/>
          <w:numId w:val="18"/>
        </w:numPr>
        <w:overflowPunct/>
        <w:autoSpaceDE/>
        <w:autoSpaceDN/>
        <w:adjustRightInd/>
        <w:ind w:left="1980"/>
        <w:textAlignment w:val="auto"/>
      </w:pPr>
      <w:r w:rsidRPr="00224244">
        <w:t>Rapporteur proposals: June 6</w:t>
      </w:r>
      <w:r w:rsidRPr="00224244">
        <w:rPr>
          <w:vertAlign w:val="superscript"/>
        </w:rPr>
        <w:t>th</w:t>
      </w:r>
      <w:r w:rsidRPr="00224244">
        <w:t xml:space="preserve">   </w:t>
      </w:r>
    </w:p>
    <w:p w14:paraId="0AF6782D" w14:textId="77777777" w:rsidR="00B04B80" w:rsidRPr="00224244" w:rsidRDefault="00B04B80" w:rsidP="00F66276">
      <w:pPr>
        <w:pStyle w:val="EmailDiscussion2"/>
        <w:numPr>
          <w:ilvl w:val="2"/>
          <w:numId w:val="18"/>
        </w:numPr>
        <w:overflowPunct/>
        <w:autoSpaceDE/>
        <w:autoSpaceDN/>
        <w:adjustRightInd/>
        <w:ind w:left="1980"/>
        <w:textAlignment w:val="auto"/>
      </w:pPr>
      <w:r w:rsidRPr="00224244">
        <w:t>CR capturing agreements: versions should be provided as soon agreements are made</w:t>
      </w:r>
    </w:p>
    <w:p w14:paraId="2C6D0854" w14:textId="77777777" w:rsidR="00B04B80" w:rsidRPr="00224244" w:rsidRDefault="00B04B80" w:rsidP="00F66276">
      <w:pPr>
        <w:pStyle w:val="EmailDiscussion2"/>
        <w:numPr>
          <w:ilvl w:val="2"/>
          <w:numId w:val="18"/>
        </w:numPr>
        <w:overflowPunct/>
        <w:autoSpaceDE/>
        <w:autoSpaceDN/>
        <w:adjustRightInd/>
        <w:ind w:left="1980"/>
        <w:textAlignment w:val="auto"/>
      </w:pPr>
      <w:r w:rsidRPr="00224244">
        <w:t>Final CR approved by June 18</w:t>
      </w:r>
      <w:r w:rsidRPr="00224244">
        <w:rPr>
          <w:vertAlign w:val="superscript"/>
        </w:rPr>
        <w:t>th</w:t>
      </w:r>
    </w:p>
    <w:p w14:paraId="6DE537E9" w14:textId="77777777" w:rsidR="00B04B80" w:rsidRPr="00224244" w:rsidRDefault="00B04B80" w:rsidP="00B04B80">
      <w:pPr>
        <w:pStyle w:val="EmailDiscussion2"/>
      </w:pPr>
    </w:p>
    <w:p w14:paraId="0D9EC4BB" w14:textId="77777777" w:rsidR="00B04B80" w:rsidRPr="00224244" w:rsidRDefault="00B04B80" w:rsidP="00B04B80">
      <w:pPr>
        <w:pStyle w:val="EmailDiscussion2"/>
      </w:pPr>
    </w:p>
    <w:p w14:paraId="1EEE00BE"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[AT110-e][505][PowSav] RRM Open Issues (Vivo)</w:t>
      </w:r>
    </w:p>
    <w:p w14:paraId="2B9F4574" w14:textId="77777777" w:rsidR="00B04B80" w:rsidRPr="00224244" w:rsidRDefault="00B04B80" w:rsidP="00B04B80">
      <w:pPr>
        <w:pStyle w:val="EmailDiscussion2"/>
        <w:ind w:left="1619"/>
      </w:pPr>
      <w:r w:rsidRPr="00224244">
        <w:t xml:space="preserve">Scope: </w:t>
      </w:r>
    </w:p>
    <w:p w14:paraId="1838311C" w14:textId="77777777" w:rsidR="00B04B80" w:rsidRPr="00224244" w:rsidRDefault="00B04B80" w:rsidP="00F66276">
      <w:pPr>
        <w:pStyle w:val="EmailDiscussion2"/>
        <w:numPr>
          <w:ilvl w:val="2"/>
          <w:numId w:val="18"/>
        </w:numPr>
        <w:overflowPunct/>
        <w:autoSpaceDE/>
        <w:autoSpaceDN/>
        <w:adjustRightInd/>
        <w:ind w:left="1980"/>
        <w:textAlignment w:val="auto"/>
      </w:pPr>
      <w:r w:rsidRPr="00224244">
        <w:t>Identify/Summarize all remaining/identified RRM issues (continuation of pre-meeting email discussion)</w:t>
      </w:r>
    </w:p>
    <w:p w14:paraId="3EC0BAF7" w14:textId="77777777" w:rsidR="00B04B80" w:rsidRPr="00224244" w:rsidRDefault="00B04B80" w:rsidP="00B04B80">
      <w:pPr>
        <w:pStyle w:val="EmailDiscussion2"/>
      </w:pPr>
      <w:r w:rsidRPr="00224244">
        <w:tab/>
        <w:t xml:space="preserve">Intended outcome: </w:t>
      </w:r>
    </w:p>
    <w:p w14:paraId="02D16DA0" w14:textId="77777777" w:rsidR="00B04B80" w:rsidRPr="00224244" w:rsidRDefault="00B04B80" w:rsidP="00F66276">
      <w:pPr>
        <w:pStyle w:val="EmailDiscussion2"/>
        <w:numPr>
          <w:ilvl w:val="2"/>
          <w:numId w:val="18"/>
        </w:numPr>
        <w:overflowPunct/>
        <w:autoSpaceDE/>
        <w:autoSpaceDN/>
        <w:adjustRightInd/>
        <w:ind w:left="1980"/>
        <w:textAlignment w:val="auto"/>
      </w:pPr>
      <w:r w:rsidRPr="00224244">
        <w:t xml:space="preserve">Set of proposals to agree by email </w:t>
      </w:r>
    </w:p>
    <w:p w14:paraId="37674913" w14:textId="77777777" w:rsidR="00B04B80" w:rsidRPr="00224244" w:rsidRDefault="00B04B80" w:rsidP="00F66276">
      <w:pPr>
        <w:pStyle w:val="EmailDiscussion2"/>
        <w:numPr>
          <w:ilvl w:val="2"/>
          <w:numId w:val="18"/>
        </w:numPr>
        <w:overflowPunct/>
        <w:autoSpaceDE/>
        <w:autoSpaceDN/>
        <w:adjustRightInd/>
        <w:ind w:left="1980"/>
        <w:textAlignment w:val="auto"/>
      </w:pPr>
      <w:r w:rsidRPr="00224244">
        <w:t xml:space="preserve">CR capturing agreements from week1 and then week2 </w:t>
      </w:r>
    </w:p>
    <w:p w14:paraId="106B2F5B" w14:textId="77777777" w:rsidR="00B04B80" w:rsidRPr="00224244" w:rsidRDefault="00B04B80" w:rsidP="00B04B80">
      <w:pPr>
        <w:pStyle w:val="EmailDiscussion2"/>
      </w:pPr>
      <w:r w:rsidRPr="00224244">
        <w:tab/>
        <w:t xml:space="preserve">Deadline for providing comments:  </w:t>
      </w:r>
    </w:p>
    <w:p w14:paraId="7B046B2E" w14:textId="77777777" w:rsidR="00B04B80" w:rsidRPr="00224244" w:rsidRDefault="00B04B80" w:rsidP="00F66276">
      <w:pPr>
        <w:pStyle w:val="EmailDiscussion2"/>
        <w:numPr>
          <w:ilvl w:val="2"/>
          <w:numId w:val="18"/>
        </w:numPr>
        <w:overflowPunct/>
        <w:autoSpaceDE/>
        <w:autoSpaceDN/>
        <w:adjustRightInd/>
        <w:ind w:left="1980"/>
        <w:textAlignment w:val="auto"/>
      </w:pPr>
      <w:r w:rsidRPr="00224244">
        <w:t>Companies input:  June 4</w:t>
      </w:r>
      <w:r w:rsidRPr="00224244">
        <w:rPr>
          <w:vertAlign w:val="superscript"/>
        </w:rPr>
        <w:t>th</w:t>
      </w:r>
      <w:r w:rsidRPr="00224244">
        <w:t xml:space="preserve"> </w:t>
      </w:r>
    </w:p>
    <w:p w14:paraId="7390BB98" w14:textId="77777777" w:rsidR="00B04B80" w:rsidRPr="00224244" w:rsidRDefault="00B04B80" w:rsidP="00F66276">
      <w:pPr>
        <w:pStyle w:val="EmailDiscussion2"/>
        <w:numPr>
          <w:ilvl w:val="2"/>
          <w:numId w:val="18"/>
        </w:numPr>
        <w:overflowPunct/>
        <w:autoSpaceDE/>
        <w:autoSpaceDN/>
        <w:adjustRightInd/>
        <w:ind w:left="1980"/>
        <w:textAlignment w:val="auto"/>
      </w:pPr>
      <w:r w:rsidRPr="00224244">
        <w:t>Rapporteur proposals: June 5</w:t>
      </w:r>
      <w:r w:rsidRPr="00224244">
        <w:rPr>
          <w:vertAlign w:val="superscript"/>
        </w:rPr>
        <w:t>th</w:t>
      </w:r>
      <w:r w:rsidRPr="00224244">
        <w:t xml:space="preserve">   </w:t>
      </w:r>
    </w:p>
    <w:p w14:paraId="1279A80A" w14:textId="77777777" w:rsidR="00B04B80" w:rsidRPr="00224244" w:rsidRDefault="00B04B80" w:rsidP="00F66276">
      <w:pPr>
        <w:pStyle w:val="EmailDiscussion2"/>
        <w:numPr>
          <w:ilvl w:val="2"/>
          <w:numId w:val="18"/>
        </w:numPr>
        <w:overflowPunct/>
        <w:autoSpaceDE/>
        <w:autoSpaceDN/>
        <w:adjustRightInd/>
        <w:ind w:left="1980"/>
        <w:textAlignment w:val="auto"/>
      </w:pPr>
      <w:r w:rsidRPr="00224244">
        <w:t>CR capturing agreements: versions should be provided as soon agreements are made</w:t>
      </w:r>
    </w:p>
    <w:p w14:paraId="603037CF" w14:textId="77777777" w:rsidR="00B04B80" w:rsidRPr="00224244" w:rsidRDefault="00B04B80" w:rsidP="00F66276">
      <w:pPr>
        <w:pStyle w:val="EmailDiscussion2"/>
        <w:numPr>
          <w:ilvl w:val="2"/>
          <w:numId w:val="18"/>
        </w:numPr>
        <w:overflowPunct/>
        <w:autoSpaceDE/>
        <w:autoSpaceDN/>
        <w:adjustRightInd/>
        <w:ind w:left="1980"/>
        <w:textAlignment w:val="auto"/>
      </w:pPr>
      <w:r w:rsidRPr="00224244">
        <w:t>Final CR approved by June 18</w:t>
      </w:r>
      <w:r w:rsidRPr="00224244">
        <w:rPr>
          <w:vertAlign w:val="superscript"/>
        </w:rPr>
        <w:t>th</w:t>
      </w:r>
    </w:p>
    <w:p w14:paraId="34D9F889" w14:textId="77777777" w:rsidR="00B04B80" w:rsidRPr="00224244" w:rsidRDefault="00B04B80" w:rsidP="00B04B80">
      <w:pPr>
        <w:pStyle w:val="EmailDiscussion2"/>
      </w:pPr>
    </w:p>
    <w:p w14:paraId="29206EAC"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[AT110-e][506][PowSav]  UP Open Issues (Huawei)</w:t>
      </w:r>
    </w:p>
    <w:p w14:paraId="5C427A39" w14:textId="77777777" w:rsidR="00B04B80" w:rsidRPr="00224244" w:rsidRDefault="00B04B80" w:rsidP="00B04B80">
      <w:pPr>
        <w:pStyle w:val="EmailDiscussion2"/>
        <w:ind w:left="1619"/>
      </w:pPr>
      <w:r w:rsidRPr="00224244">
        <w:t xml:space="preserve">Scope: </w:t>
      </w:r>
    </w:p>
    <w:p w14:paraId="7D57D051" w14:textId="77777777" w:rsidR="00B04B80" w:rsidRPr="00224244" w:rsidRDefault="00B04B80" w:rsidP="00F66276">
      <w:pPr>
        <w:pStyle w:val="EmailDiscussion2"/>
        <w:numPr>
          <w:ilvl w:val="2"/>
          <w:numId w:val="18"/>
        </w:numPr>
        <w:overflowPunct/>
        <w:autoSpaceDE/>
        <w:autoSpaceDN/>
        <w:adjustRightInd/>
        <w:ind w:left="1980"/>
        <w:textAlignment w:val="auto"/>
      </w:pPr>
      <w:r w:rsidRPr="00224244">
        <w:lastRenderedPageBreak/>
        <w:t>Identify/Summarize all remaining/identified UP issues (continuation of pre-meeting email discussion)</w:t>
      </w:r>
    </w:p>
    <w:p w14:paraId="2CDFBE0B" w14:textId="77777777" w:rsidR="00B04B80" w:rsidRPr="00224244" w:rsidRDefault="00B04B80" w:rsidP="00B04B80">
      <w:pPr>
        <w:pStyle w:val="EmailDiscussion2"/>
      </w:pPr>
      <w:r w:rsidRPr="00224244">
        <w:tab/>
        <w:t xml:space="preserve">Intended outcome: </w:t>
      </w:r>
    </w:p>
    <w:p w14:paraId="1E8A8756" w14:textId="77777777" w:rsidR="00B04B80" w:rsidRPr="00224244" w:rsidRDefault="00B04B80" w:rsidP="00F66276">
      <w:pPr>
        <w:pStyle w:val="EmailDiscussion2"/>
        <w:numPr>
          <w:ilvl w:val="2"/>
          <w:numId w:val="18"/>
        </w:numPr>
        <w:overflowPunct/>
        <w:autoSpaceDE/>
        <w:autoSpaceDN/>
        <w:adjustRightInd/>
        <w:ind w:left="1980"/>
        <w:textAlignment w:val="auto"/>
      </w:pPr>
      <w:r w:rsidRPr="00224244">
        <w:t xml:space="preserve">Set of proposals to agree by email </w:t>
      </w:r>
    </w:p>
    <w:p w14:paraId="4376B1D4" w14:textId="77777777" w:rsidR="00B04B80" w:rsidRPr="00224244" w:rsidRDefault="00B04B80" w:rsidP="00F66276">
      <w:pPr>
        <w:pStyle w:val="EmailDiscussion2"/>
        <w:numPr>
          <w:ilvl w:val="2"/>
          <w:numId w:val="18"/>
        </w:numPr>
        <w:overflowPunct/>
        <w:autoSpaceDE/>
        <w:autoSpaceDN/>
        <w:adjustRightInd/>
        <w:ind w:left="1980"/>
        <w:textAlignment w:val="auto"/>
      </w:pPr>
      <w:r w:rsidRPr="00224244">
        <w:t xml:space="preserve">CR capturing agreements from week1 and then week2 </w:t>
      </w:r>
    </w:p>
    <w:p w14:paraId="3B90E5B6" w14:textId="77777777" w:rsidR="00B04B80" w:rsidRPr="00224244" w:rsidRDefault="00B04B80" w:rsidP="00B04B80">
      <w:pPr>
        <w:pStyle w:val="EmailDiscussion2"/>
      </w:pPr>
      <w:r w:rsidRPr="00224244">
        <w:tab/>
        <w:t xml:space="preserve">Deadline for providing comments:  </w:t>
      </w:r>
    </w:p>
    <w:p w14:paraId="40C94CD6" w14:textId="77777777" w:rsidR="00B04B80" w:rsidRPr="00224244" w:rsidRDefault="00B04B80" w:rsidP="00F66276">
      <w:pPr>
        <w:pStyle w:val="EmailDiscussion2"/>
        <w:numPr>
          <w:ilvl w:val="2"/>
          <w:numId w:val="18"/>
        </w:numPr>
        <w:overflowPunct/>
        <w:autoSpaceDE/>
        <w:autoSpaceDN/>
        <w:adjustRightInd/>
        <w:ind w:left="1980"/>
        <w:textAlignment w:val="auto"/>
      </w:pPr>
      <w:r w:rsidRPr="00224244">
        <w:t>Companies input:  June 4</w:t>
      </w:r>
      <w:r w:rsidRPr="00224244">
        <w:rPr>
          <w:vertAlign w:val="superscript"/>
        </w:rPr>
        <w:t>th</w:t>
      </w:r>
      <w:r w:rsidRPr="00224244">
        <w:t xml:space="preserve"> </w:t>
      </w:r>
    </w:p>
    <w:p w14:paraId="05957FCB" w14:textId="77777777" w:rsidR="00B04B80" w:rsidRPr="00224244" w:rsidRDefault="00B04B80" w:rsidP="00F66276">
      <w:pPr>
        <w:pStyle w:val="EmailDiscussion2"/>
        <w:numPr>
          <w:ilvl w:val="2"/>
          <w:numId w:val="18"/>
        </w:numPr>
        <w:overflowPunct/>
        <w:autoSpaceDE/>
        <w:autoSpaceDN/>
        <w:adjustRightInd/>
        <w:ind w:left="1980"/>
        <w:textAlignment w:val="auto"/>
      </w:pPr>
      <w:r w:rsidRPr="00224244">
        <w:t>Rapporteur proposals: June 5</w:t>
      </w:r>
      <w:r w:rsidRPr="00224244">
        <w:rPr>
          <w:vertAlign w:val="superscript"/>
        </w:rPr>
        <w:t>th</w:t>
      </w:r>
      <w:r w:rsidRPr="00224244">
        <w:t xml:space="preserve">   </w:t>
      </w:r>
    </w:p>
    <w:p w14:paraId="53543E40" w14:textId="77777777" w:rsidR="00B04B80" w:rsidRPr="00224244" w:rsidRDefault="00B04B80" w:rsidP="00F66276">
      <w:pPr>
        <w:pStyle w:val="EmailDiscussion2"/>
        <w:numPr>
          <w:ilvl w:val="2"/>
          <w:numId w:val="18"/>
        </w:numPr>
        <w:overflowPunct/>
        <w:autoSpaceDE/>
        <w:autoSpaceDN/>
        <w:adjustRightInd/>
        <w:ind w:left="1980"/>
        <w:textAlignment w:val="auto"/>
      </w:pPr>
      <w:r w:rsidRPr="00224244">
        <w:t>CR capturing agreements: versions should be provided as soon agreements are made</w:t>
      </w:r>
    </w:p>
    <w:p w14:paraId="61E4FD3B" w14:textId="77777777" w:rsidR="00B04B80" w:rsidRPr="00224244" w:rsidRDefault="00B04B80" w:rsidP="00F66276">
      <w:pPr>
        <w:pStyle w:val="EmailDiscussion2"/>
        <w:numPr>
          <w:ilvl w:val="2"/>
          <w:numId w:val="18"/>
        </w:numPr>
        <w:overflowPunct/>
        <w:autoSpaceDE/>
        <w:autoSpaceDN/>
        <w:adjustRightInd/>
        <w:ind w:left="1980"/>
        <w:textAlignment w:val="auto"/>
      </w:pPr>
      <w:r w:rsidRPr="00224244">
        <w:t>Final CR approved by June 12</w:t>
      </w:r>
      <w:r w:rsidRPr="00224244">
        <w:rPr>
          <w:vertAlign w:val="superscript"/>
        </w:rPr>
        <w:t>th</w:t>
      </w:r>
    </w:p>
    <w:p w14:paraId="28D3B46D" w14:textId="77777777" w:rsidR="00B04B80" w:rsidRPr="00224244" w:rsidRDefault="00B04B80" w:rsidP="00B04B80">
      <w:pPr>
        <w:pStyle w:val="EmailDiscussion2"/>
      </w:pPr>
      <w:r w:rsidRPr="00224244">
        <w:tab/>
        <w:t>COMPLETED</w:t>
      </w:r>
    </w:p>
    <w:p w14:paraId="5CBD73F7" w14:textId="77777777" w:rsidR="00B04B80" w:rsidRPr="00224244" w:rsidRDefault="00B04B80" w:rsidP="00B04B80">
      <w:pPr>
        <w:pStyle w:val="EmailDiscussion2"/>
      </w:pPr>
    </w:p>
    <w:p w14:paraId="6B16B7AD"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[AT110-e][507][2s RA] CP and ASN.1 Issues (Ericsson)</w:t>
      </w:r>
    </w:p>
    <w:p w14:paraId="619145BB" w14:textId="77777777" w:rsidR="00B04B80" w:rsidRPr="00224244" w:rsidRDefault="00B04B80" w:rsidP="00B04B80">
      <w:pPr>
        <w:pStyle w:val="EmailDiscussion2"/>
        <w:ind w:left="1619"/>
      </w:pPr>
      <w:r w:rsidRPr="00224244">
        <w:t xml:space="preserve">Scope: </w:t>
      </w:r>
    </w:p>
    <w:p w14:paraId="1D2D07B4" w14:textId="77777777" w:rsidR="00B04B80" w:rsidRPr="00224244" w:rsidRDefault="00B04B80" w:rsidP="00F66276">
      <w:pPr>
        <w:pStyle w:val="EmailDiscussion2"/>
        <w:numPr>
          <w:ilvl w:val="2"/>
          <w:numId w:val="18"/>
        </w:numPr>
        <w:overflowPunct/>
        <w:autoSpaceDE/>
        <w:autoSpaceDN/>
        <w:adjustRightInd/>
        <w:ind w:left="1980"/>
        <w:textAlignment w:val="auto"/>
      </w:pPr>
      <w:r w:rsidRPr="00224244">
        <w:t>Identify/Summarize all remaining/identified CP and ASN.1 issues</w:t>
      </w:r>
    </w:p>
    <w:p w14:paraId="638D4607" w14:textId="77777777" w:rsidR="00B04B80" w:rsidRPr="00224244" w:rsidRDefault="00B04B80" w:rsidP="00B04B80">
      <w:pPr>
        <w:pStyle w:val="EmailDiscussion2"/>
      </w:pPr>
      <w:r w:rsidRPr="00224244">
        <w:tab/>
        <w:t xml:space="preserve">Intended outcome: </w:t>
      </w:r>
    </w:p>
    <w:p w14:paraId="3DC458E1" w14:textId="77777777" w:rsidR="00B04B80" w:rsidRPr="00224244" w:rsidRDefault="00B04B80" w:rsidP="00F66276">
      <w:pPr>
        <w:pStyle w:val="EmailDiscussion2"/>
        <w:numPr>
          <w:ilvl w:val="2"/>
          <w:numId w:val="18"/>
        </w:numPr>
        <w:overflowPunct/>
        <w:autoSpaceDE/>
        <w:autoSpaceDN/>
        <w:adjustRightInd/>
        <w:ind w:left="1980"/>
        <w:textAlignment w:val="auto"/>
      </w:pPr>
      <w:r w:rsidRPr="00224244">
        <w:t xml:space="preserve">Set of proposals to agree by email </w:t>
      </w:r>
    </w:p>
    <w:p w14:paraId="30927D84" w14:textId="77777777" w:rsidR="00B04B80" w:rsidRPr="00224244" w:rsidRDefault="00B04B80" w:rsidP="00F66276">
      <w:pPr>
        <w:pStyle w:val="EmailDiscussion2"/>
        <w:numPr>
          <w:ilvl w:val="2"/>
          <w:numId w:val="18"/>
        </w:numPr>
        <w:overflowPunct/>
        <w:autoSpaceDE/>
        <w:autoSpaceDN/>
        <w:adjustRightInd/>
        <w:ind w:left="1980"/>
        <w:textAlignment w:val="auto"/>
      </w:pPr>
      <w:r w:rsidRPr="00224244">
        <w:t xml:space="preserve">CR capturing agreements from week1 and then week2 </w:t>
      </w:r>
    </w:p>
    <w:p w14:paraId="7EE5F941" w14:textId="77777777" w:rsidR="00B04B80" w:rsidRPr="00224244" w:rsidRDefault="00B04B80" w:rsidP="00B04B80">
      <w:pPr>
        <w:pStyle w:val="EmailDiscussion2"/>
      </w:pPr>
      <w:r w:rsidRPr="00224244">
        <w:tab/>
        <w:t xml:space="preserve">Deadline for providing comments:  </w:t>
      </w:r>
    </w:p>
    <w:p w14:paraId="57983DAE" w14:textId="77777777" w:rsidR="00B04B80" w:rsidRPr="00224244" w:rsidRDefault="00B04B80" w:rsidP="00F66276">
      <w:pPr>
        <w:pStyle w:val="EmailDiscussion2"/>
        <w:numPr>
          <w:ilvl w:val="2"/>
          <w:numId w:val="18"/>
        </w:numPr>
        <w:overflowPunct/>
        <w:autoSpaceDE/>
        <w:autoSpaceDN/>
        <w:adjustRightInd/>
        <w:ind w:left="1980"/>
        <w:textAlignment w:val="auto"/>
      </w:pPr>
      <w:r w:rsidRPr="00224244">
        <w:t>Companies input:  June 5</w:t>
      </w:r>
      <w:r w:rsidRPr="00224244">
        <w:rPr>
          <w:vertAlign w:val="superscript"/>
        </w:rPr>
        <w:t>th</w:t>
      </w:r>
      <w:r w:rsidRPr="00224244">
        <w:t xml:space="preserve"> </w:t>
      </w:r>
    </w:p>
    <w:p w14:paraId="06831AD9" w14:textId="77777777" w:rsidR="00B04B80" w:rsidRPr="00224244" w:rsidRDefault="00B04B80" w:rsidP="00F66276">
      <w:pPr>
        <w:pStyle w:val="EmailDiscussion2"/>
        <w:numPr>
          <w:ilvl w:val="2"/>
          <w:numId w:val="18"/>
        </w:numPr>
        <w:overflowPunct/>
        <w:autoSpaceDE/>
        <w:autoSpaceDN/>
        <w:adjustRightInd/>
        <w:ind w:left="1980"/>
        <w:textAlignment w:val="auto"/>
      </w:pPr>
      <w:r w:rsidRPr="00224244">
        <w:t>Rapporteur proposals: June 6</w:t>
      </w:r>
      <w:r w:rsidRPr="00224244">
        <w:rPr>
          <w:vertAlign w:val="superscript"/>
        </w:rPr>
        <w:t>th</w:t>
      </w:r>
      <w:r w:rsidRPr="00224244">
        <w:t xml:space="preserve">   </w:t>
      </w:r>
    </w:p>
    <w:p w14:paraId="6EA9BA1D" w14:textId="77777777" w:rsidR="00B04B80" w:rsidRPr="00224244" w:rsidRDefault="00B04B80" w:rsidP="00F66276">
      <w:pPr>
        <w:pStyle w:val="EmailDiscussion2"/>
        <w:numPr>
          <w:ilvl w:val="2"/>
          <w:numId w:val="18"/>
        </w:numPr>
        <w:overflowPunct/>
        <w:autoSpaceDE/>
        <w:autoSpaceDN/>
        <w:adjustRightInd/>
        <w:ind w:left="1980"/>
        <w:textAlignment w:val="auto"/>
      </w:pPr>
      <w:r w:rsidRPr="00224244">
        <w:t>CR capturing agreements: versions should be provided as soon agreements are made</w:t>
      </w:r>
    </w:p>
    <w:p w14:paraId="0055EF16" w14:textId="77777777" w:rsidR="00B04B80" w:rsidRPr="00224244" w:rsidRDefault="00B04B80" w:rsidP="00F66276">
      <w:pPr>
        <w:pStyle w:val="EmailDiscussion2"/>
        <w:numPr>
          <w:ilvl w:val="2"/>
          <w:numId w:val="18"/>
        </w:numPr>
        <w:overflowPunct/>
        <w:autoSpaceDE/>
        <w:autoSpaceDN/>
        <w:adjustRightInd/>
        <w:ind w:left="1980"/>
        <w:textAlignment w:val="auto"/>
      </w:pPr>
      <w:r w:rsidRPr="00224244">
        <w:t>Final CR approved by June 18</w:t>
      </w:r>
      <w:r w:rsidRPr="00224244">
        <w:rPr>
          <w:vertAlign w:val="superscript"/>
        </w:rPr>
        <w:t>th</w:t>
      </w:r>
    </w:p>
    <w:p w14:paraId="7BC1DEE7" w14:textId="77777777" w:rsidR="00B04B80" w:rsidRPr="00224244" w:rsidRDefault="00B04B80" w:rsidP="00B04B80">
      <w:pPr>
        <w:pStyle w:val="EmailDiscussion2"/>
      </w:pPr>
    </w:p>
    <w:p w14:paraId="579141CC"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[AT110-e][508][NR-U] CR on 38.300 (Qualcomm)</w:t>
      </w:r>
    </w:p>
    <w:p w14:paraId="7A961D53" w14:textId="77777777" w:rsidR="00B04B80" w:rsidRPr="00224244" w:rsidRDefault="00B04B80" w:rsidP="00B04B80">
      <w:pPr>
        <w:pStyle w:val="EmailDiscussion2"/>
        <w:ind w:left="1619"/>
      </w:pPr>
      <w:r w:rsidRPr="00224244">
        <w:t xml:space="preserve">Scope: </w:t>
      </w:r>
    </w:p>
    <w:p w14:paraId="6BF000C5" w14:textId="77777777" w:rsidR="00B04B80" w:rsidRPr="00224244" w:rsidRDefault="00B04B80" w:rsidP="00F66276">
      <w:pPr>
        <w:pStyle w:val="EmailDiscussion2"/>
        <w:numPr>
          <w:ilvl w:val="2"/>
          <w:numId w:val="18"/>
        </w:numPr>
        <w:overflowPunct/>
        <w:autoSpaceDE/>
        <w:autoSpaceDN/>
        <w:adjustRightInd/>
        <w:ind w:left="1980"/>
        <w:textAlignment w:val="auto"/>
      </w:pPr>
      <w:r w:rsidRPr="00224244">
        <w:t>Review and agree to updated CR to 38.300</w:t>
      </w:r>
    </w:p>
    <w:p w14:paraId="715A7D13" w14:textId="77777777" w:rsidR="00B04B80" w:rsidRPr="00224244" w:rsidRDefault="00B04B80" w:rsidP="00B04B80">
      <w:pPr>
        <w:pStyle w:val="EmailDiscussion2"/>
      </w:pPr>
      <w:r w:rsidRPr="00224244">
        <w:tab/>
        <w:t xml:space="preserve">Intended outcome: Agree to CR </w:t>
      </w:r>
    </w:p>
    <w:p w14:paraId="377D3751" w14:textId="77777777" w:rsidR="00B04B80" w:rsidRPr="00224244" w:rsidRDefault="00B04B80" w:rsidP="00B04B80">
      <w:pPr>
        <w:pStyle w:val="EmailDiscussion2"/>
      </w:pPr>
      <w:r w:rsidRPr="00224244">
        <w:tab/>
        <w:t>Deadline: June 8</w:t>
      </w:r>
      <w:r w:rsidRPr="00224244">
        <w:rPr>
          <w:vertAlign w:val="superscript"/>
        </w:rPr>
        <w:t>th</w:t>
      </w:r>
      <w:r w:rsidRPr="00224244">
        <w:t xml:space="preserve"> </w:t>
      </w:r>
    </w:p>
    <w:p w14:paraId="59BFEA2D" w14:textId="77777777" w:rsidR="00B04B80" w:rsidRPr="00224244" w:rsidRDefault="00B04B80" w:rsidP="00F66276">
      <w:pPr>
        <w:pStyle w:val="EmailDiscussion2"/>
        <w:numPr>
          <w:ilvl w:val="2"/>
          <w:numId w:val="18"/>
        </w:numPr>
        <w:overflowPunct/>
        <w:autoSpaceDE/>
        <w:autoSpaceDN/>
        <w:adjustRightInd/>
        <w:ind w:left="1980"/>
        <w:textAlignment w:val="auto"/>
      </w:pPr>
      <w:r w:rsidRPr="00224244">
        <w:t>COMPLETED</w:t>
      </w:r>
    </w:p>
    <w:p w14:paraId="3287B2B0" w14:textId="77777777" w:rsidR="00B04B80" w:rsidRPr="00224244" w:rsidRDefault="00B04B80" w:rsidP="00B04B80">
      <w:pPr>
        <w:pStyle w:val="EmailDiscussion2"/>
      </w:pPr>
    </w:p>
    <w:p w14:paraId="1ADEEAD3" w14:textId="77777777" w:rsidR="00B04B80" w:rsidRPr="00224244" w:rsidRDefault="00B04B80" w:rsidP="00B04B80">
      <w:pPr>
        <w:pStyle w:val="EmailDiscussion2"/>
      </w:pPr>
    </w:p>
    <w:p w14:paraId="74E34ECE"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[AT110-e][509][NR-U] LTE 36.331 running CR (Qualcomm)</w:t>
      </w:r>
    </w:p>
    <w:p w14:paraId="4F5330D7" w14:textId="77777777" w:rsidR="00B04B80" w:rsidRPr="00224244" w:rsidRDefault="00B04B80" w:rsidP="00B04B80">
      <w:pPr>
        <w:pStyle w:val="EmailDiscussion2"/>
        <w:ind w:left="1619"/>
      </w:pPr>
      <w:r w:rsidRPr="00224244">
        <w:t xml:space="preserve">Scope: </w:t>
      </w:r>
    </w:p>
    <w:p w14:paraId="4585999F" w14:textId="77777777" w:rsidR="00B04B80" w:rsidRPr="00224244" w:rsidRDefault="00B04B80" w:rsidP="00F66276">
      <w:pPr>
        <w:pStyle w:val="EmailDiscussion2"/>
        <w:numPr>
          <w:ilvl w:val="2"/>
          <w:numId w:val="18"/>
        </w:numPr>
        <w:overflowPunct/>
        <w:autoSpaceDE/>
        <w:autoSpaceDN/>
        <w:adjustRightInd/>
        <w:ind w:left="1980"/>
        <w:textAlignment w:val="auto"/>
      </w:pPr>
      <w:r w:rsidRPr="00224244">
        <w:t>Review and agree to updated CR to 36.331</w:t>
      </w:r>
    </w:p>
    <w:p w14:paraId="316349B8" w14:textId="77777777" w:rsidR="00B04B80" w:rsidRPr="00224244" w:rsidRDefault="00B04B80" w:rsidP="00B04B80">
      <w:pPr>
        <w:pStyle w:val="EmailDiscussion2"/>
      </w:pPr>
      <w:r w:rsidRPr="00224244">
        <w:tab/>
        <w:t xml:space="preserve">Intended outcome: Agree to CR </w:t>
      </w:r>
    </w:p>
    <w:p w14:paraId="490FF355" w14:textId="11E7F7CB" w:rsidR="00B04B80" w:rsidRPr="00224244" w:rsidRDefault="00B04B80" w:rsidP="00B04B80">
      <w:pPr>
        <w:pStyle w:val="EmailDiscussion2"/>
      </w:pPr>
      <w:r w:rsidRPr="00224244">
        <w:tab/>
        <w:t>Deadline: June 18</w:t>
      </w:r>
      <w:r w:rsidRPr="00224244">
        <w:rPr>
          <w:vertAlign w:val="superscript"/>
        </w:rPr>
        <w:t>th</w:t>
      </w:r>
      <w:r w:rsidRPr="00224244">
        <w:t xml:space="preserve"> </w:t>
      </w:r>
    </w:p>
    <w:p w14:paraId="0B19E83D" w14:textId="77777777" w:rsidR="00B04B80" w:rsidRPr="00224244" w:rsidRDefault="00B04B80" w:rsidP="00B04B80">
      <w:pPr>
        <w:pStyle w:val="EmailDiscussion2"/>
      </w:pPr>
    </w:p>
    <w:p w14:paraId="2F659BDF"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[AT110-e][510][NR-U] UE capability CR for 38.331 (Qualcomm)</w:t>
      </w:r>
    </w:p>
    <w:p w14:paraId="6819907A" w14:textId="77777777" w:rsidR="00B04B80" w:rsidRPr="00224244" w:rsidRDefault="00B04B80" w:rsidP="00B04B80">
      <w:pPr>
        <w:pStyle w:val="EmailDiscussion2"/>
        <w:ind w:left="1619"/>
      </w:pPr>
      <w:r w:rsidRPr="00224244">
        <w:t xml:space="preserve">Scope: </w:t>
      </w:r>
    </w:p>
    <w:p w14:paraId="37C889B0" w14:textId="77777777" w:rsidR="00B04B80" w:rsidRPr="00224244" w:rsidRDefault="00B04B80" w:rsidP="00F66276">
      <w:pPr>
        <w:pStyle w:val="EmailDiscussion2"/>
        <w:numPr>
          <w:ilvl w:val="2"/>
          <w:numId w:val="18"/>
        </w:numPr>
        <w:overflowPunct/>
        <w:autoSpaceDE/>
        <w:autoSpaceDN/>
        <w:adjustRightInd/>
        <w:ind w:left="1980"/>
        <w:textAlignment w:val="auto"/>
      </w:pPr>
      <w:r w:rsidRPr="00224244">
        <w:t>Review and agree to updated CR capturing UE capabilities to 38.331</w:t>
      </w:r>
    </w:p>
    <w:p w14:paraId="2356F7F6" w14:textId="77777777" w:rsidR="00B04B80" w:rsidRPr="00224244" w:rsidRDefault="00B04B80" w:rsidP="00B04B80">
      <w:pPr>
        <w:pStyle w:val="EmailDiscussion2"/>
      </w:pPr>
      <w:r w:rsidRPr="00224244">
        <w:tab/>
        <w:t xml:space="preserve">Intended outcome: Agree to CR </w:t>
      </w:r>
    </w:p>
    <w:p w14:paraId="5A7355BB" w14:textId="7F564B9F" w:rsidR="00B04B80" w:rsidRPr="00224244" w:rsidRDefault="00B04B80" w:rsidP="00B04B80">
      <w:pPr>
        <w:pStyle w:val="EmailDiscussion2"/>
      </w:pPr>
      <w:r w:rsidRPr="00224244">
        <w:tab/>
        <w:t>Deadline: June 18</w:t>
      </w:r>
      <w:r w:rsidRPr="00224244">
        <w:rPr>
          <w:vertAlign w:val="superscript"/>
        </w:rPr>
        <w:t>th</w:t>
      </w:r>
    </w:p>
    <w:p w14:paraId="2CA004E1" w14:textId="77777777" w:rsidR="00B04B80" w:rsidRPr="00224244" w:rsidRDefault="00B04B80" w:rsidP="00B04B80">
      <w:pPr>
        <w:pStyle w:val="EmailDiscussion2"/>
      </w:pPr>
    </w:p>
    <w:p w14:paraId="23428130"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[AT110-e][600] Organisational Nathan – Positioning/OdSIB (MediaTek)</w:t>
      </w:r>
    </w:p>
    <w:p w14:paraId="4962C702" w14:textId="77777777" w:rsidR="00B04B80" w:rsidRPr="00224244" w:rsidRDefault="00B04B80" w:rsidP="00B04B80">
      <w:pPr>
        <w:pStyle w:val="EmailDiscussion2"/>
      </w:pPr>
      <w:r w:rsidRPr="00224244">
        <w:tab/>
        <w:t>Scope: Organisational discussions and announcements, as needed throughout the meeting weeks</w:t>
      </w:r>
    </w:p>
    <w:p w14:paraId="6D7976E2" w14:textId="77777777" w:rsidR="00B04B80" w:rsidRPr="00224244" w:rsidRDefault="00B04B80" w:rsidP="00B04B80">
      <w:pPr>
        <w:pStyle w:val="EmailDiscussion2"/>
      </w:pPr>
      <w:r w:rsidRPr="00224244">
        <w:tab/>
        <w:t>Intended outcome: Well-informed participants</w:t>
      </w:r>
    </w:p>
    <w:p w14:paraId="67D2B02A" w14:textId="77777777" w:rsidR="00B04B80" w:rsidRPr="00224244" w:rsidRDefault="00B04B80" w:rsidP="00B04B80">
      <w:pPr>
        <w:pStyle w:val="EmailDiscussion2"/>
      </w:pPr>
      <w:r w:rsidRPr="00224244">
        <w:tab/>
        <w:t>Deadline:  Friday 2020-06-12 1000 UTC</w:t>
      </w:r>
    </w:p>
    <w:p w14:paraId="18BD2309" w14:textId="77777777" w:rsidR="00B04B80" w:rsidRPr="00224244" w:rsidRDefault="00B04B80" w:rsidP="00B04B80">
      <w:pPr>
        <w:pStyle w:val="EmailDiscussion2"/>
      </w:pPr>
    </w:p>
    <w:p w14:paraId="2AF5D9B3" w14:textId="77777777" w:rsidR="00B04B80" w:rsidRPr="00224244" w:rsidRDefault="00B04B80" w:rsidP="00B04B80">
      <w:pPr>
        <w:pStyle w:val="Doc-text2"/>
      </w:pPr>
    </w:p>
    <w:p w14:paraId="34AD822B"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[AT110-e][601][POS] AIP CRs on GNSS terminology (ESA)</w:t>
      </w:r>
    </w:p>
    <w:p w14:paraId="7F6772CD" w14:textId="20DA6418" w:rsidR="00B04B80" w:rsidRPr="00224244" w:rsidRDefault="00B04B80" w:rsidP="00B04B80">
      <w:pPr>
        <w:pStyle w:val="EmailDiscussion2"/>
      </w:pPr>
      <w:r w:rsidRPr="00224244">
        <w:tab/>
        <w:t xml:space="preserve">Scope: Confirm agreement on documents </w:t>
      </w:r>
      <w:hyperlink r:id="rId4439" w:history="1">
        <w:r w:rsidR="00EB1908">
          <w:rPr>
            <w:rStyle w:val="Hyperlink"/>
          </w:rPr>
          <w:t>R2-2004734</w:t>
        </w:r>
      </w:hyperlink>
      <w:r w:rsidRPr="00224244">
        <w:t xml:space="preserve">, </w:t>
      </w:r>
      <w:hyperlink r:id="rId4440" w:history="1">
        <w:r w:rsidR="00EB1908">
          <w:rPr>
            <w:rStyle w:val="Hyperlink"/>
          </w:rPr>
          <w:t>R2-2004735</w:t>
        </w:r>
      </w:hyperlink>
      <w:r w:rsidRPr="00224244">
        <w:t xml:space="preserve">, </w:t>
      </w:r>
      <w:hyperlink r:id="rId4441" w:history="1">
        <w:r w:rsidR="00EB1908">
          <w:rPr>
            <w:rStyle w:val="Hyperlink"/>
          </w:rPr>
          <w:t>R2-2004745</w:t>
        </w:r>
      </w:hyperlink>
      <w:r w:rsidRPr="00224244">
        <w:t xml:space="preserve">, and </w:t>
      </w:r>
      <w:hyperlink r:id="rId4442" w:history="1">
        <w:r w:rsidR="00EB1908">
          <w:rPr>
            <w:rStyle w:val="Hyperlink"/>
          </w:rPr>
          <w:t>R2-2004746</w:t>
        </w:r>
      </w:hyperlink>
    </w:p>
    <w:p w14:paraId="3EAC11BE" w14:textId="77777777" w:rsidR="00B04B80" w:rsidRPr="00224244" w:rsidRDefault="00B04B80" w:rsidP="00B04B80">
      <w:pPr>
        <w:pStyle w:val="EmailDiscussion2"/>
      </w:pPr>
      <w:r w:rsidRPr="00224244">
        <w:tab/>
        <w:t>Intended outcome: Agreed CRs</w:t>
      </w:r>
    </w:p>
    <w:p w14:paraId="6A3175D2" w14:textId="77777777" w:rsidR="00B04B80" w:rsidRPr="00224244" w:rsidRDefault="00B04B80" w:rsidP="00B04B80">
      <w:pPr>
        <w:pStyle w:val="EmailDiscussion2"/>
      </w:pPr>
      <w:r w:rsidRPr="00224244">
        <w:tab/>
        <w:t>Deadline:  Wednesday 2020-06-03 1000 UTC</w:t>
      </w:r>
    </w:p>
    <w:p w14:paraId="0681E44A" w14:textId="77777777" w:rsidR="00B04B80" w:rsidRPr="00224244" w:rsidRDefault="00B04B80" w:rsidP="00B04B80">
      <w:pPr>
        <w:pStyle w:val="EmailDiscussion2"/>
      </w:pPr>
    </w:p>
    <w:p w14:paraId="401FAD0B" w14:textId="77777777" w:rsidR="00B04B80" w:rsidRPr="00224244" w:rsidRDefault="00B04B80" w:rsidP="00B04B80">
      <w:pPr>
        <w:pStyle w:val="Doc-text2"/>
      </w:pPr>
    </w:p>
    <w:p w14:paraId="1A3E67C0"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[AT110-e][602][POS] AIP CRs on UE positioning architecture in 38.305 (CATT)</w:t>
      </w:r>
    </w:p>
    <w:p w14:paraId="671EE1AD" w14:textId="6D4E4D07" w:rsidR="00B04B80" w:rsidRPr="00224244" w:rsidRDefault="00B04B80" w:rsidP="00B04B80">
      <w:pPr>
        <w:pStyle w:val="EmailDiscussion2"/>
      </w:pPr>
      <w:r w:rsidRPr="00224244">
        <w:tab/>
        <w:t xml:space="preserve">Scope: Confirm agreement on documents </w:t>
      </w:r>
      <w:hyperlink r:id="rId4443" w:history="1">
        <w:r w:rsidR="00EB1908">
          <w:rPr>
            <w:rStyle w:val="Hyperlink"/>
          </w:rPr>
          <w:t>R2-2004790</w:t>
        </w:r>
      </w:hyperlink>
      <w:r w:rsidRPr="00224244">
        <w:t xml:space="preserve"> and </w:t>
      </w:r>
      <w:hyperlink r:id="rId4444" w:history="1">
        <w:r w:rsidR="00EB1908">
          <w:rPr>
            <w:rStyle w:val="Hyperlink"/>
          </w:rPr>
          <w:t>R2-2004791</w:t>
        </w:r>
      </w:hyperlink>
    </w:p>
    <w:p w14:paraId="26C49B24" w14:textId="77777777" w:rsidR="00B04B80" w:rsidRPr="00224244" w:rsidRDefault="00B04B80" w:rsidP="00B04B80">
      <w:pPr>
        <w:pStyle w:val="EmailDiscussion2"/>
      </w:pPr>
      <w:r w:rsidRPr="00224244">
        <w:lastRenderedPageBreak/>
        <w:tab/>
        <w:t>Intended outcome: Agreed CRs</w:t>
      </w:r>
    </w:p>
    <w:p w14:paraId="5F808021" w14:textId="77777777" w:rsidR="00B04B80" w:rsidRPr="00224244" w:rsidRDefault="00B04B80" w:rsidP="00B04B80">
      <w:pPr>
        <w:pStyle w:val="EmailDiscussion2"/>
      </w:pPr>
      <w:r w:rsidRPr="00224244">
        <w:tab/>
        <w:t>Deadline:  Wednesday 2020-06-03 1000 UTC</w:t>
      </w:r>
    </w:p>
    <w:p w14:paraId="5FC059D6" w14:textId="77777777" w:rsidR="00B04B80" w:rsidRPr="00224244" w:rsidRDefault="00B04B80" w:rsidP="00B04B80">
      <w:pPr>
        <w:pStyle w:val="EmailDiscussion2"/>
      </w:pPr>
    </w:p>
    <w:p w14:paraId="71435D80" w14:textId="77777777" w:rsidR="00B04B80" w:rsidRPr="00224244" w:rsidRDefault="00B04B80" w:rsidP="00B04B80">
      <w:pPr>
        <w:pStyle w:val="Doc-text2"/>
      </w:pPr>
    </w:p>
    <w:p w14:paraId="4066F3E2"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[AT110-e][603][POS] CRs on B1I signal ICD file version (CATT)</w:t>
      </w:r>
    </w:p>
    <w:p w14:paraId="48A6ECA8" w14:textId="633D3B1A" w:rsidR="00B04B80" w:rsidRPr="00224244" w:rsidRDefault="00B04B80" w:rsidP="00B04B80">
      <w:pPr>
        <w:pStyle w:val="EmailDiscussion2"/>
      </w:pPr>
      <w:r w:rsidRPr="00224244">
        <w:tab/>
        <w:t xml:space="preserve">Scope: Discuss and agree on documents </w:t>
      </w:r>
      <w:hyperlink r:id="rId4445" w:history="1">
        <w:r w:rsidR="00EB1908">
          <w:rPr>
            <w:rStyle w:val="Hyperlink"/>
          </w:rPr>
          <w:t>R2-2004792</w:t>
        </w:r>
      </w:hyperlink>
      <w:r w:rsidRPr="00224244">
        <w:t xml:space="preserve">, </w:t>
      </w:r>
      <w:hyperlink r:id="rId4446" w:history="1">
        <w:r w:rsidR="00EB1908">
          <w:rPr>
            <w:rStyle w:val="Hyperlink"/>
          </w:rPr>
          <w:t>R2-2004793</w:t>
        </w:r>
      </w:hyperlink>
      <w:r w:rsidRPr="00224244">
        <w:t xml:space="preserve">, and </w:t>
      </w:r>
      <w:hyperlink r:id="rId4447" w:history="1">
        <w:r w:rsidR="00EB1908">
          <w:rPr>
            <w:rStyle w:val="Hyperlink"/>
          </w:rPr>
          <w:t>R2-2004794</w:t>
        </w:r>
      </w:hyperlink>
    </w:p>
    <w:p w14:paraId="46D1D4C7" w14:textId="77777777" w:rsidR="00B04B80" w:rsidRPr="00224244" w:rsidRDefault="00B04B80" w:rsidP="00B04B80">
      <w:pPr>
        <w:pStyle w:val="EmailDiscussion2"/>
      </w:pPr>
      <w:r w:rsidRPr="00224244">
        <w:tab/>
        <w:t>Intended outcome: Agreed CRs</w:t>
      </w:r>
    </w:p>
    <w:p w14:paraId="7ADCB7C5" w14:textId="77777777" w:rsidR="00B04B80" w:rsidRPr="00224244" w:rsidRDefault="00B04B80" w:rsidP="00B04B80">
      <w:pPr>
        <w:pStyle w:val="EmailDiscussion2"/>
      </w:pPr>
      <w:r w:rsidRPr="00224244">
        <w:tab/>
        <w:t>Deadline:  Wednesday 2020-06-03 1000 UTC</w:t>
      </w:r>
    </w:p>
    <w:p w14:paraId="00830CD6" w14:textId="77777777" w:rsidR="00B04B80" w:rsidRPr="00224244" w:rsidRDefault="00B04B80" w:rsidP="00B04B80">
      <w:pPr>
        <w:pStyle w:val="EmailDiscussion2"/>
      </w:pPr>
    </w:p>
    <w:p w14:paraId="3E90226B" w14:textId="77777777" w:rsidR="00B04B80" w:rsidRPr="00224244" w:rsidRDefault="00B04B80" w:rsidP="00B04B80">
      <w:pPr>
        <w:pStyle w:val="Doc-text2"/>
      </w:pPr>
    </w:p>
    <w:p w14:paraId="3A8530F3"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[AT110-e][604][POS] AIP CR on NavIC Keplerian set IE (Reliance Jio)</w:t>
      </w:r>
    </w:p>
    <w:p w14:paraId="22B3A38F" w14:textId="2BC49169" w:rsidR="00B04B80" w:rsidRPr="00224244" w:rsidRDefault="00B04B80" w:rsidP="00B04B80">
      <w:pPr>
        <w:pStyle w:val="EmailDiscussion2"/>
      </w:pPr>
      <w:r w:rsidRPr="00224244">
        <w:tab/>
        <w:t xml:space="preserve">Scope: Confirm agreement on document </w:t>
      </w:r>
      <w:hyperlink r:id="rId4448" w:history="1">
        <w:r w:rsidR="00EB1908">
          <w:rPr>
            <w:rStyle w:val="Hyperlink"/>
          </w:rPr>
          <w:t>R2-2004595</w:t>
        </w:r>
      </w:hyperlink>
    </w:p>
    <w:p w14:paraId="60967126" w14:textId="77777777" w:rsidR="00B04B80" w:rsidRPr="00224244" w:rsidRDefault="00B04B80" w:rsidP="00B04B80">
      <w:pPr>
        <w:pStyle w:val="EmailDiscussion2"/>
      </w:pPr>
      <w:r w:rsidRPr="00224244">
        <w:tab/>
        <w:t>Intended outcome: Agreed CR</w:t>
      </w:r>
    </w:p>
    <w:p w14:paraId="067FB499" w14:textId="77777777" w:rsidR="00B04B80" w:rsidRPr="00224244" w:rsidRDefault="00B04B80" w:rsidP="00B04B80">
      <w:pPr>
        <w:pStyle w:val="EmailDiscussion2"/>
      </w:pPr>
      <w:r w:rsidRPr="00224244">
        <w:tab/>
        <w:t>Deadline:  Wednesday 2020-06-03 1000 UTC</w:t>
      </w:r>
    </w:p>
    <w:p w14:paraId="6C3FF35F" w14:textId="4DAB7D85" w:rsidR="00B04B80" w:rsidRPr="00224244" w:rsidRDefault="00B04B80" w:rsidP="00B04B80">
      <w:pPr>
        <w:pStyle w:val="EmailDiscussion2"/>
      </w:pPr>
    </w:p>
    <w:p w14:paraId="46FB2C5C" w14:textId="77777777" w:rsidR="00B04B80" w:rsidRPr="00224244" w:rsidRDefault="00B04B80" w:rsidP="00B04B80">
      <w:pPr>
        <w:pStyle w:val="EmailDiscussion2"/>
      </w:pPr>
    </w:p>
    <w:p w14:paraId="001BFA9C"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[AT110-e][605][POS] On-demand posSIBs (Ericsson)</w:t>
      </w:r>
    </w:p>
    <w:p w14:paraId="4C69DCDB" w14:textId="77777777" w:rsidR="00B04B80" w:rsidRPr="00224244" w:rsidRDefault="00B04B80" w:rsidP="00B04B80">
      <w:pPr>
        <w:pStyle w:val="EmailDiscussion2"/>
      </w:pPr>
      <w:r w:rsidRPr="00224244">
        <w:tab/>
        <w:t>Scope: Discuss the open issues for on-demand posSIBs:</w:t>
      </w:r>
    </w:p>
    <w:p w14:paraId="144AA184" w14:textId="77777777" w:rsidR="00B04B80" w:rsidRPr="00224244" w:rsidRDefault="00B04B80" w:rsidP="00F66276">
      <w:pPr>
        <w:pStyle w:val="EmailDiscussion2"/>
        <w:numPr>
          <w:ilvl w:val="0"/>
          <w:numId w:val="61"/>
        </w:numPr>
        <w:overflowPunct/>
        <w:autoSpaceDE/>
        <w:autoSpaceDN/>
        <w:adjustRightInd/>
        <w:textAlignment w:val="auto"/>
      </w:pPr>
      <w:r w:rsidRPr="00224244">
        <w:t>How many posSIBs can the UE request at a time?</w:t>
      </w:r>
    </w:p>
    <w:p w14:paraId="0E2312A8" w14:textId="77777777" w:rsidR="00B04B80" w:rsidRPr="00224244" w:rsidRDefault="00B04B80" w:rsidP="00F66276">
      <w:pPr>
        <w:pStyle w:val="EmailDiscussion2"/>
        <w:numPr>
          <w:ilvl w:val="0"/>
          <w:numId w:val="61"/>
        </w:numPr>
        <w:overflowPunct/>
        <w:autoSpaceDE/>
        <w:autoSpaceDN/>
        <w:adjustRightInd/>
        <w:textAlignment w:val="auto"/>
      </w:pPr>
      <w:r w:rsidRPr="00224244">
        <w:t>Is the request for posSIBs on SUL supported in Rel-16?</w:t>
      </w:r>
    </w:p>
    <w:p w14:paraId="728F785E" w14:textId="77777777" w:rsidR="00B04B80" w:rsidRPr="00224244" w:rsidRDefault="00B04B80" w:rsidP="00F66276">
      <w:pPr>
        <w:pStyle w:val="EmailDiscussion2"/>
        <w:numPr>
          <w:ilvl w:val="0"/>
          <w:numId w:val="61"/>
        </w:numPr>
        <w:overflowPunct/>
        <w:autoSpaceDE/>
        <w:autoSpaceDN/>
        <w:adjustRightInd/>
        <w:textAlignment w:val="auto"/>
      </w:pPr>
      <w:r w:rsidRPr="00224244">
        <w:t>Is T351 timer handling required also in 5.2.2.3.5 apart from 5.2.2.4.2?</w:t>
      </w:r>
    </w:p>
    <w:p w14:paraId="050996FA" w14:textId="4F925278" w:rsidR="00B04B80" w:rsidRPr="00224244" w:rsidRDefault="00B04B80" w:rsidP="00B04B80">
      <w:pPr>
        <w:pStyle w:val="EmailDiscussion2"/>
      </w:pPr>
      <w:r w:rsidRPr="00224244">
        <w:tab/>
        <w:t xml:space="preserve">Intended outcome: Agreeable text proposal to be merged into the OdSIB running CR, in </w:t>
      </w:r>
      <w:hyperlink r:id="rId4449" w:history="1">
        <w:r w:rsidR="00EB1908">
          <w:rPr>
            <w:rStyle w:val="Hyperlink"/>
          </w:rPr>
          <w:t>R2-2005881</w:t>
        </w:r>
      </w:hyperlink>
      <w:r w:rsidRPr="00224244">
        <w:t xml:space="preserve">; report in </w:t>
      </w:r>
      <w:hyperlink r:id="rId4450" w:history="1">
        <w:r w:rsidR="00EB1908">
          <w:rPr>
            <w:rStyle w:val="Hyperlink"/>
          </w:rPr>
          <w:t>R2-2005897</w:t>
        </w:r>
      </w:hyperlink>
    </w:p>
    <w:p w14:paraId="5BF1ACCA" w14:textId="77777777" w:rsidR="00B04B80" w:rsidRPr="00224244" w:rsidRDefault="00B04B80" w:rsidP="00B04B80">
      <w:pPr>
        <w:pStyle w:val="EmailDiscussion2"/>
      </w:pPr>
      <w:r w:rsidRPr="00224244">
        <w:tab/>
        <w:t>Deadline:  Comments Wednesday 2020-06-03 1000 UTC; report Thursday 2020-06-04 1000 UTC</w:t>
      </w:r>
    </w:p>
    <w:p w14:paraId="617EB585" w14:textId="29952305" w:rsidR="00B04B80" w:rsidRPr="00224244" w:rsidRDefault="00B04B80" w:rsidP="00B04B80">
      <w:pPr>
        <w:pStyle w:val="EmailDiscussion2"/>
      </w:pPr>
    </w:p>
    <w:p w14:paraId="596D3588" w14:textId="77777777" w:rsidR="00B04B80" w:rsidRPr="00224244" w:rsidRDefault="00B04B80" w:rsidP="00B04B80">
      <w:pPr>
        <w:pStyle w:val="EmailDiscussion2"/>
      </w:pPr>
    </w:p>
    <w:p w14:paraId="79E7B13F"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[AT110-e][606][POS] Open issues in LPP ASN.1 review (Qualcomm)</w:t>
      </w:r>
    </w:p>
    <w:p w14:paraId="4887C2E2" w14:textId="77777777" w:rsidR="00B04B80" w:rsidRPr="00224244" w:rsidRDefault="00B04B80" w:rsidP="00B04B80">
      <w:pPr>
        <w:pStyle w:val="EmailDiscussion2"/>
      </w:pPr>
      <w:r w:rsidRPr="00224244">
        <w:tab/>
        <w:t>Scope: Discuss and resolve remaining open issues identified in the LPP ASN.1 review process, and determine which issues need online discussion</w:t>
      </w:r>
    </w:p>
    <w:p w14:paraId="1B4C41D4" w14:textId="6B0E786B" w:rsidR="00B04B80" w:rsidRPr="00224244" w:rsidRDefault="00B04B80" w:rsidP="00B04B80">
      <w:pPr>
        <w:pStyle w:val="EmailDiscussion2"/>
      </w:pPr>
      <w:r w:rsidRPr="00224244">
        <w:tab/>
        <w:t xml:space="preserve">Intended outcome: Update of open issues from </w:t>
      </w:r>
      <w:hyperlink r:id="rId4451" w:history="1">
        <w:r w:rsidR="00EB1908">
          <w:rPr>
            <w:rStyle w:val="Hyperlink"/>
          </w:rPr>
          <w:t>R2-2005212</w:t>
        </w:r>
      </w:hyperlink>
      <w:r w:rsidRPr="00224244">
        <w:t xml:space="preserve">, in </w:t>
      </w:r>
      <w:hyperlink r:id="rId4452" w:history="1">
        <w:r w:rsidR="00EB1908">
          <w:rPr>
            <w:rStyle w:val="Hyperlink"/>
          </w:rPr>
          <w:t>R2-2005882</w:t>
        </w:r>
      </w:hyperlink>
    </w:p>
    <w:p w14:paraId="578620CE" w14:textId="77777777" w:rsidR="00B04B80" w:rsidRPr="00224244" w:rsidRDefault="00B04B80" w:rsidP="00B04B80">
      <w:pPr>
        <w:pStyle w:val="EmailDiscussion2"/>
      </w:pPr>
      <w:r w:rsidRPr="00224244">
        <w:tab/>
        <w:t>Deadline:  Thursday 2020-06-04 1000 UTC</w:t>
      </w:r>
    </w:p>
    <w:p w14:paraId="4FA560EB" w14:textId="77777777" w:rsidR="00B04B80" w:rsidRPr="00224244" w:rsidRDefault="00B04B80" w:rsidP="00B04B80">
      <w:pPr>
        <w:pStyle w:val="EmailDiscussion2"/>
      </w:pPr>
    </w:p>
    <w:p w14:paraId="1683E84C" w14:textId="77777777" w:rsidR="00B04B80" w:rsidRPr="00224244" w:rsidRDefault="00B04B80" w:rsidP="00B04B80">
      <w:pPr>
        <w:pStyle w:val="EmailDiscussion2"/>
      </w:pPr>
    </w:p>
    <w:p w14:paraId="5D7365AD"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[AT110-e][607][OdSIB] Proposals for on-demand SI in connected (Ericsson)</w:t>
      </w:r>
    </w:p>
    <w:p w14:paraId="2F109549" w14:textId="77777777" w:rsidR="00B04B80" w:rsidRPr="00224244" w:rsidRDefault="00B04B80" w:rsidP="00B04B80">
      <w:pPr>
        <w:pStyle w:val="EmailDiscussion2"/>
      </w:pPr>
      <w:r w:rsidRPr="00224244">
        <w:tab/>
        <w:t>Scope: Condense the proposals from documents under agenda item 6.21, and identify any easy agreements</w:t>
      </w:r>
    </w:p>
    <w:p w14:paraId="2A3BD987" w14:textId="3AAC8B65" w:rsidR="00B04B80" w:rsidRPr="00224244" w:rsidRDefault="00B04B80" w:rsidP="00B04B80">
      <w:pPr>
        <w:pStyle w:val="EmailDiscussion2"/>
      </w:pPr>
      <w:r w:rsidRPr="00224244">
        <w:tab/>
        <w:t xml:space="preserve">Intended outcome: Summary of issues and agreements, in </w:t>
      </w:r>
      <w:hyperlink r:id="rId4453" w:history="1">
        <w:r w:rsidR="00EB1908">
          <w:rPr>
            <w:rStyle w:val="Hyperlink"/>
          </w:rPr>
          <w:t>R2-2005883</w:t>
        </w:r>
      </w:hyperlink>
    </w:p>
    <w:p w14:paraId="5514D8DF" w14:textId="77777777" w:rsidR="00B04B80" w:rsidRPr="00224244" w:rsidRDefault="00B04B80" w:rsidP="00B04B80">
      <w:pPr>
        <w:pStyle w:val="EmailDiscussion2"/>
      </w:pPr>
      <w:r w:rsidRPr="00224244">
        <w:tab/>
        <w:t>Deadline:  Comments Wednesday 2020-06-03 1000 UTC; report Thursday 2020-06-04 1000 UTC</w:t>
      </w:r>
    </w:p>
    <w:p w14:paraId="1BD0D222" w14:textId="6AB3B0E1" w:rsidR="00B04B80" w:rsidRPr="00224244" w:rsidRDefault="00B04B80" w:rsidP="00B04B80">
      <w:pPr>
        <w:pStyle w:val="EmailDiscussion2"/>
      </w:pPr>
    </w:p>
    <w:p w14:paraId="0A95A2D9" w14:textId="77777777" w:rsidR="00B04B80" w:rsidRPr="00224244" w:rsidRDefault="00B04B80" w:rsidP="00B04B80">
      <w:pPr>
        <w:pStyle w:val="EmailDiscussion2"/>
      </w:pPr>
    </w:p>
    <w:p w14:paraId="46E93EFC"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[AT110-e][608][POS] Positioning capabilities (Intel)</w:t>
      </w:r>
    </w:p>
    <w:p w14:paraId="7D223571" w14:textId="77777777" w:rsidR="00B04B80" w:rsidRPr="00224244" w:rsidRDefault="00B04B80" w:rsidP="00B04B80">
      <w:pPr>
        <w:pStyle w:val="EmailDiscussion2"/>
      </w:pPr>
      <w:r w:rsidRPr="00224244">
        <w:tab/>
        <w:t>Scope: Discuss and conclude on the agreeable UE capabilities for positioning in RRC and LPP, considering the common capability email discussion as well as capability-related inputs to the positioning session</w:t>
      </w:r>
    </w:p>
    <w:p w14:paraId="24691F79" w14:textId="68B80549" w:rsidR="00B04B80" w:rsidRPr="00224244" w:rsidRDefault="00B04B80" w:rsidP="00B04B80">
      <w:pPr>
        <w:pStyle w:val="EmailDiscussion2"/>
      </w:pPr>
      <w:r w:rsidRPr="00224244">
        <w:tab/>
        <w:t xml:space="preserve">Intended outcome: Agreeable TPs to 38.306 (in </w:t>
      </w:r>
      <w:hyperlink r:id="rId4454" w:history="1">
        <w:r w:rsidR="00EB1908">
          <w:rPr>
            <w:rStyle w:val="Hyperlink"/>
          </w:rPr>
          <w:t>R2-2005884</w:t>
        </w:r>
      </w:hyperlink>
      <w:r w:rsidRPr="00224244">
        <w:t xml:space="preserve">), 38.331 (in </w:t>
      </w:r>
      <w:hyperlink r:id="rId4455" w:history="1">
        <w:r w:rsidR="00EB1908">
          <w:rPr>
            <w:rStyle w:val="Hyperlink"/>
          </w:rPr>
          <w:t>R2-2005885</w:t>
        </w:r>
      </w:hyperlink>
      <w:r w:rsidRPr="00224244">
        <w:t xml:space="preserve">), and 37.355 (in </w:t>
      </w:r>
      <w:hyperlink r:id="rId4456" w:history="1">
        <w:r w:rsidR="00EB1908">
          <w:rPr>
            <w:rStyle w:val="Hyperlink"/>
          </w:rPr>
          <w:t>R2-2005886</w:t>
        </w:r>
      </w:hyperlink>
      <w:r w:rsidRPr="00224244">
        <w:t xml:space="preserve">) , and report in </w:t>
      </w:r>
      <w:hyperlink r:id="rId4457" w:history="1">
        <w:r w:rsidR="00EB1908">
          <w:rPr>
            <w:rStyle w:val="Hyperlink"/>
          </w:rPr>
          <w:t>R2-2005909</w:t>
        </w:r>
      </w:hyperlink>
    </w:p>
    <w:p w14:paraId="6FE91C54" w14:textId="77777777" w:rsidR="00B04B80" w:rsidRPr="00224244" w:rsidRDefault="00B04B80" w:rsidP="00B04B80">
      <w:pPr>
        <w:pStyle w:val="EmailDiscussion2"/>
      </w:pPr>
      <w:r w:rsidRPr="00224244">
        <w:tab/>
        <w:t>Deadline:  Comments Tuesday 2020-06-09 1000 UTC; output Wednesday 2020-06-10 1000 UTC [note: subject to adjustment based on the general capability discussion] – Extended to Friday 2020-06-12 1000 UTC for final checking of the CRs</w:t>
      </w:r>
    </w:p>
    <w:p w14:paraId="5CF0A545" w14:textId="77777777" w:rsidR="00B04B80" w:rsidRPr="00224244" w:rsidRDefault="00B04B80" w:rsidP="00B04B80">
      <w:pPr>
        <w:pStyle w:val="EmailDiscussion2"/>
      </w:pPr>
    </w:p>
    <w:p w14:paraId="1701317E" w14:textId="77777777" w:rsidR="00B04B80" w:rsidRPr="00224244" w:rsidRDefault="00B04B80" w:rsidP="00B04B80">
      <w:pPr>
        <w:pStyle w:val="EmailDiscussion2"/>
      </w:pPr>
    </w:p>
    <w:p w14:paraId="23D4780E"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[AT110-e][609][POS] Stage 2 CR checking and update (Qualcomm)</w:t>
      </w:r>
    </w:p>
    <w:p w14:paraId="290E7D4A" w14:textId="5AFE7795" w:rsidR="00B04B80" w:rsidRPr="00224244" w:rsidRDefault="00B04B80" w:rsidP="00B04B80">
      <w:pPr>
        <w:pStyle w:val="EmailDiscussion2"/>
      </w:pPr>
      <w:r w:rsidRPr="00224244">
        <w:tab/>
        <w:t xml:space="preserve">Scope: Confirm the changes from </w:t>
      </w:r>
      <w:hyperlink r:id="rId4458" w:history="1">
        <w:r w:rsidR="00EB1908">
          <w:rPr>
            <w:rStyle w:val="Hyperlink"/>
          </w:rPr>
          <w:t>R2-2005210</w:t>
        </w:r>
      </w:hyperlink>
      <w:r w:rsidRPr="00224244">
        <w:t xml:space="preserve"> and update to take into account decisions of this meeting</w:t>
      </w:r>
    </w:p>
    <w:p w14:paraId="2BE94F4F" w14:textId="0138A4E5" w:rsidR="00B04B80" w:rsidRPr="00224244" w:rsidRDefault="00B04B80" w:rsidP="00B04B80">
      <w:pPr>
        <w:pStyle w:val="EmailDiscussion2"/>
      </w:pPr>
      <w:r w:rsidRPr="00224244">
        <w:tab/>
        <w:t xml:space="preserve">Intended outcome: Agreeable CR in </w:t>
      </w:r>
      <w:hyperlink r:id="rId4459" w:history="1">
        <w:r w:rsidR="00EB1908">
          <w:rPr>
            <w:rStyle w:val="Hyperlink"/>
          </w:rPr>
          <w:t>R2-2005888</w:t>
        </w:r>
      </w:hyperlink>
      <w:r w:rsidRPr="00224244">
        <w:t xml:space="preserve">, final agreed version in </w:t>
      </w:r>
      <w:hyperlink r:id="rId4460" w:history="1">
        <w:r w:rsidR="00EB1908">
          <w:rPr>
            <w:rStyle w:val="Hyperlink"/>
          </w:rPr>
          <w:t>R2-2005910</w:t>
        </w:r>
      </w:hyperlink>
    </w:p>
    <w:p w14:paraId="309451DB" w14:textId="77777777" w:rsidR="00B04B80" w:rsidRPr="00224244" w:rsidRDefault="00B04B80" w:rsidP="00B04B80">
      <w:pPr>
        <w:pStyle w:val="EmailDiscussion2"/>
      </w:pPr>
      <w:r w:rsidRPr="00224244">
        <w:tab/>
        <w:t>Deadline:  Wednesday 2020-06-10 1000 UTC – Extended to 2020-06-12 1000 UTC for final checking and update</w:t>
      </w:r>
    </w:p>
    <w:p w14:paraId="45151553" w14:textId="77777777" w:rsidR="00B04B80" w:rsidRPr="00224244" w:rsidRDefault="00B04B80" w:rsidP="00B04B80">
      <w:pPr>
        <w:pStyle w:val="EmailDiscussion2"/>
      </w:pPr>
    </w:p>
    <w:p w14:paraId="54DFF807" w14:textId="77777777" w:rsidR="00B04B80" w:rsidRPr="00224244" w:rsidRDefault="00B04B80" w:rsidP="00B04B80">
      <w:pPr>
        <w:pStyle w:val="Doc-text2"/>
      </w:pPr>
    </w:p>
    <w:p w14:paraId="2F3B0D72"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[AT110-e][610][POS] Stage 2 proposals (Huawei)</w:t>
      </w:r>
    </w:p>
    <w:p w14:paraId="077F8D48" w14:textId="77777777" w:rsidR="00B04B80" w:rsidRPr="00224244" w:rsidRDefault="00B04B80" w:rsidP="00B04B80">
      <w:pPr>
        <w:pStyle w:val="EmailDiscussion2"/>
      </w:pPr>
      <w:r w:rsidRPr="00224244">
        <w:tab/>
        <w:t>Scope: Conclude on proposals related to the update of 38.305:</w:t>
      </w:r>
    </w:p>
    <w:p w14:paraId="435BC5D8" w14:textId="77777777" w:rsidR="00B04B80" w:rsidRPr="00224244" w:rsidRDefault="00B04B80" w:rsidP="00F66276">
      <w:pPr>
        <w:pStyle w:val="EmailDiscussion2"/>
        <w:numPr>
          <w:ilvl w:val="0"/>
          <w:numId w:val="61"/>
        </w:numPr>
        <w:overflowPunct/>
        <w:autoSpaceDE/>
        <w:autoSpaceDN/>
        <w:adjustRightInd/>
        <w:textAlignment w:val="auto"/>
      </w:pPr>
      <w:r w:rsidRPr="00224244">
        <w:t>Updates for request of posSI in different RRC states</w:t>
      </w:r>
    </w:p>
    <w:p w14:paraId="32C1BC45" w14:textId="77777777" w:rsidR="00B04B80" w:rsidRPr="00224244" w:rsidRDefault="00B04B80" w:rsidP="00F66276">
      <w:pPr>
        <w:pStyle w:val="EmailDiscussion2"/>
        <w:numPr>
          <w:ilvl w:val="0"/>
          <w:numId w:val="61"/>
        </w:numPr>
        <w:overflowPunct/>
        <w:autoSpaceDE/>
        <w:autoSpaceDN/>
        <w:adjustRightInd/>
        <w:textAlignment w:val="auto"/>
      </w:pPr>
      <w:r w:rsidRPr="00224244">
        <w:t>Determine where the ARFCN needs to be added to the information transferred between UE and LMF</w:t>
      </w:r>
    </w:p>
    <w:p w14:paraId="4D6083E0" w14:textId="77777777" w:rsidR="00B04B80" w:rsidRPr="00224244" w:rsidRDefault="00B04B80" w:rsidP="00F66276">
      <w:pPr>
        <w:pStyle w:val="EmailDiscussion2"/>
        <w:numPr>
          <w:ilvl w:val="0"/>
          <w:numId w:val="61"/>
        </w:numPr>
        <w:overflowPunct/>
        <w:autoSpaceDE/>
        <w:autoSpaceDN/>
        <w:adjustRightInd/>
        <w:textAlignment w:val="auto"/>
      </w:pPr>
      <w:r w:rsidRPr="00224244">
        <w:t>Whether to include the “same Rx beam indication” in the information transferred from UE to LMF for DL-AoD</w:t>
      </w:r>
    </w:p>
    <w:p w14:paraId="0AAFF5EE" w14:textId="6B89989C" w:rsidR="00B04B80" w:rsidRPr="00224244" w:rsidRDefault="00B04B80" w:rsidP="00B04B80">
      <w:pPr>
        <w:pStyle w:val="EmailDiscussion2"/>
      </w:pPr>
      <w:r w:rsidRPr="00224244">
        <w:tab/>
        <w:t xml:space="preserve">Intended outcome: Agreeable TP to be merged into the stage 2 running CR, in </w:t>
      </w:r>
      <w:hyperlink r:id="rId4461" w:history="1">
        <w:r w:rsidR="00EB1908">
          <w:rPr>
            <w:rStyle w:val="Hyperlink"/>
          </w:rPr>
          <w:t>R2-2005889</w:t>
        </w:r>
      </w:hyperlink>
    </w:p>
    <w:p w14:paraId="1B7A5EDD" w14:textId="77777777" w:rsidR="00B04B80" w:rsidRPr="00224244" w:rsidRDefault="00B04B80" w:rsidP="00B04B80">
      <w:pPr>
        <w:pStyle w:val="EmailDiscussion2"/>
      </w:pPr>
      <w:r w:rsidRPr="00224244">
        <w:tab/>
        <w:t>Deadline:  Wednesday 2020-06-10 1000 UTC</w:t>
      </w:r>
    </w:p>
    <w:p w14:paraId="40960EFD" w14:textId="77777777" w:rsidR="00B04B80" w:rsidRPr="00224244" w:rsidRDefault="00B04B80" w:rsidP="00B04B80">
      <w:pPr>
        <w:pStyle w:val="EmailDiscussion2"/>
      </w:pPr>
    </w:p>
    <w:p w14:paraId="57C9DD6B" w14:textId="77777777" w:rsidR="00B04B80" w:rsidRPr="00224244" w:rsidRDefault="00B04B80" w:rsidP="00B04B80">
      <w:pPr>
        <w:pStyle w:val="Doc-text2"/>
      </w:pPr>
    </w:p>
    <w:p w14:paraId="76404615"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[AT110-e][611][POS] RRC positioning CR update (Ericsson)</w:t>
      </w:r>
    </w:p>
    <w:p w14:paraId="1ACD8945" w14:textId="3B4847AC" w:rsidR="00B04B80" w:rsidRPr="00224244" w:rsidRDefault="00B04B80" w:rsidP="00B04B80">
      <w:pPr>
        <w:pStyle w:val="EmailDiscussion2"/>
      </w:pPr>
      <w:r w:rsidRPr="00224244">
        <w:tab/>
        <w:t xml:space="preserve">Scope: Update </w:t>
      </w:r>
      <w:hyperlink r:id="rId4462" w:history="1">
        <w:r w:rsidR="00EB1908">
          <w:rPr>
            <w:rStyle w:val="Hyperlink"/>
          </w:rPr>
          <w:t>R2-2005718</w:t>
        </w:r>
      </w:hyperlink>
      <w:r w:rsidRPr="00224244">
        <w:t xml:space="preserve"> with decisions of this meeting</w:t>
      </w:r>
    </w:p>
    <w:p w14:paraId="5A17D66F" w14:textId="08D60240" w:rsidR="00B04B80" w:rsidRPr="00224244" w:rsidRDefault="00B04B80" w:rsidP="00B04B80">
      <w:pPr>
        <w:pStyle w:val="EmailDiscussion2"/>
      </w:pPr>
      <w:r w:rsidRPr="00224244">
        <w:tab/>
        <w:t xml:space="preserve">Intended outcome: Agreeable CR in </w:t>
      </w:r>
      <w:hyperlink r:id="rId4463" w:history="1">
        <w:r w:rsidR="00EB1908">
          <w:rPr>
            <w:rStyle w:val="Hyperlink"/>
          </w:rPr>
          <w:t>R2-2005890</w:t>
        </w:r>
      </w:hyperlink>
    </w:p>
    <w:p w14:paraId="5F8A4D45" w14:textId="77777777" w:rsidR="00B04B80" w:rsidRPr="00224244" w:rsidRDefault="00B04B80" w:rsidP="00B04B80">
      <w:pPr>
        <w:pStyle w:val="EmailDiscussion2"/>
      </w:pPr>
      <w:r w:rsidRPr="00224244">
        <w:tab/>
        <w:t>Deadline:  Wednesday 2020-06-10 1000 UTC– Extended to 2020-06-12 1000 UTC for final checking and capturing of agreements</w:t>
      </w:r>
    </w:p>
    <w:p w14:paraId="57C32DF3" w14:textId="77777777" w:rsidR="00B04B80" w:rsidRPr="00224244" w:rsidRDefault="00B04B80" w:rsidP="00B04B80">
      <w:pPr>
        <w:pStyle w:val="EmailDiscussion2"/>
      </w:pPr>
    </w:p>
    <w:p w14:paraId="75C6B3F7" w14:textId="77777777" w:rsidR="00B04B80" w:rsidRPr="00224244" w:rsidRDefault="00B04B80" w:rsidP="00B04B80">
      <w:pPr>
        <w:pStyle w:val="EmailDiscussion2"/>
      </w:pPr>
    </w:p>
    <w:p w14:paraId="62F31220"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[AT110-e][612][POS] TRP-ID continuation (Ericsson)</w:t>
      </w:r>
    </w:p>
    <w:p w14:paraId="220B3828" w14:textId="49F27A05" w:rsidR="00B04B80" w:rsidRPr="00224244" w:rsidRDefault="00B04B80" w:rsidP="00B04B80">
      <w:pPr>
        <w:pStyle w:val="EmailDiscussion2"/>
      </w:pPr>
      <w:r w:rsidRPr="00224244">
        <w:tab/>
        <w:t xml:space="preserve">Scope: Continue discussion of the open issues from </w:t>
      </w:r>
      <w:hyperlink r:id="rId4464" w:history="1">
        <w:r w:rsidR="00EB1908">
          <w:rPr>
            <w:rStyle w:val="Hyperlink"/>
          </w:rPr>
          <w:t>R2-2004704</w:t>
        </w:r>
      </w:hyperlink>
      <w:r w:rsidRPr="00224244">
        <w:t xml:space="preserve"> and converge where possible.  Open issues identified:</w:t>
      </w:r>
    </w:p>
    <w:p w14:paraId="23762AE7" w14:textId="77777777" w:rsidR="00B04B80" w:rsidRPr="00224244" w:rsidRDefault="00B04B80" w:rsidP="00F66276">
      <w:pPr>
        <w:pStyle w:val="EmailDiscussion2"/>
        <w:numPr>
          <w:ilvl w:val="0"/>
          <w:numId w:val="61"/>
        </w:numPr>
        <w:overflowPunct/>
        <w:autoSpaceDE/>
        <w:autoSpaceDN/>
        <w:adjustRightInd/>
        <w:textAlignment w:val="auto"/>
      </w:pPr>
      <w:r w:rsidRPr="00224244">
        <w:t>Name of the integer identifier for a TRP</w:t>
      </w:r>
    </w:p>
    <w:p w14:paraId="0758A7A1" w14:textId="77777777" w:rsidR="00B04B80" w:rsidRPr="00224244" w:rsidRDefault="00B04B80" w:rsidP="00F66276">
      <w:pPr>
        <w:pStyle w:val="EmailDiscussion2"/>
        <w:numPr>
          <w:ilvl w:val="0"/>
          <w:numId w:val="61"/>
        </w:numPr>
        <w:overflowPunct/>
        <w:autoSpaceDE/>
        <w:autoSpaceDN/>
        <w:adjustRightInd/>
        <w:textAlignment w:val="auto"/>
      </w:pPr>
      <w:r w:rsidRPr="00224244">
        <w:t>Unique identification of a DL-PRS resource between the UE and the LMF</w:t>
      </w:r>
    </w:p>
    <w:p w14:paraId="6F237871" w14:textId="77777777" w:rsidR="00B04B80" w:rsidRPr="00224244" w:rsidRDefault="00B04B80" w:rsidP="00F66276">
      <w:pPr>
        <w:pStyle w:val="EmailDiscussion2"/>
        <w:numPr>
          <w:ilvl w:val="0"/>
          <w:numId w:val="61"/>
        </w:numPr>
        <w:overflowPunct/>
        <w:autoSpaceDE/>
        <w:autoSpaceDN/>
        <w:adjustRightInd/>
        <w:textAlignment w:val="auto"/>
      </w:pPr>
      <w:r w:rsidRPr="00224244">
        <w:t>Need for an additional identifier in the measurement information</w:t>
      </w:r>
    </w:p>
    <w:p w14:paraId="3ED086A7" w14:textId="77777777" w:rsidR="00B04B80" w:rsidRPr="00224244" w:rsidRDefault="00B04B80" w:rsidP="00F66276">
      <w:pPr>
        <w:pStyle w:val="EmailDiscussion2"/>
        <w:numPr>
          <w:ilvl w:val="0"/>
          <w:numId w:val="61"/>
        </w:numPr>
        <w:overflowPunct/>
        <w:autoSpaceDE/>
        <w:autoSpaceDN/>
        <w:adjustRightInd/>
        <w:textAlignment w:val="auto"/>
      </w:pPr>
      <w:r w:rsidRPr="00224244">
        <w:t>Need for a cell identifier in DL-PRS assistance data</w:t>
      </w:r>
    </w:p>
    <w:p w14:paraId="60CA9B65" w14:textId="77777777" w:rsidR="00B04B80" w:rsidRPr="00224244" w:rsidRDefault="00B04B80" w:rsidP="00F66276">
      <w:pPr>
        <w:pStyle w:val="EmailDiscussion2"/>
        <w:numPr>
          <w:ilvl w:val="0"/>
          <w:numId w:val="61"/>
        </w:numPr>
        <w:overflowPunct/>
        <w:autoSpaceDE/>
        <w:autoSpaceDN/>
        <w:adjustRightInd/>
        <w:textAlignment w:val="auto"/>
      </w:pPr>
      <w:r w:rsidRPr="00224244">
        <w:t>Need for a cell identifier in UE-based assistance data</w:t>
      </w:r>
    </w:p>
    <w:p w14:paraId="57B84CA7" w14:textId="019836C6" w:rsidR="00B04B80" w:rsidRPr="00224244" w:rsidRDefault="00B04B80" w:rsidP="00B04B80">
      <w:pPr>
        <w:pStyle w:val="EmailDiscussion2"/>
      </w:pPr>
      <w:r w:rsidRPr="00224244">
        <w:tab/>
        <w:t xml:space="preserve">Intended outcome: Report of discussion, in </w:t>
      </w:r>
      <w:hyperlink r:id="rId4465" w:history="1">
        <w:r w:rsidR="00EB1908">
          <w:rPr>
            <w:rStyle w:val="Hyperlink"/>
          </w:rPr>
          <w:t>R2-2005894</w:t>
        </w:r>
      </w:hyperlink>
    </w:p>
    <w:p w14:paraId="54619023" w14:textId="77777777" w:rsidR="00B04B80" w:rsidRPr="00224244" w:rsidRDefault="00B04B80" w:rsidP="00B04B80">
      <w:pPr>
        <w:pStyle w:val="EmailDiscussion2"/>
      </w:pPr>
      <w:r w:rsidRPr="00224244">
        <w:tab/>
        <w:t>Deadline:  Thursday 2020-06-04 1800 UTC – extended to Wednesday 2020-06-10 1000 UTC</w:t>
      </w:r>
    </w:p>
    <w:p w14:paraId="3DE37704" w14:textId="77777777" w:rsidR="00B04B80" w:rsidRPr="00224244" w:rsidRDefault="00B04B80" w:rsidP="00B04B80">
      <w:pPr>
        <w:pStyle w:val="EmailDiscussion2"/>
      </w:pPr>
    </w:p>
    <w:p w14:paraId="5A59A84C" w14:textId="77777777" w:rsidR="00B04B80" w:rsidRPr="00224244" w:rsidRDefault="00B04B80" w:rsidP="00B04B80">
      <w:pPr>
        <w:pStyle w:val="EmailDiscussion2"/>
      </w:pPr>
    </w:p>
    <w:p w14:paraId="3C9A4F44"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[AT110-e][613][OdSIB] Checking of OdSIB CRs (Ericsson)</w:t>
      </w:r>
    </w:p>
    <w:p w14:paraId="06DFAD83" w14:textId="7EBB4005" w:rsidR="00B04B80" w:rsidRPr="00224244" w:rsidRDefault="00B04B80" w:rsidP="00B04B80">
      <w:pPr>
        <w:pStyle w:val="EmailDiscussion2"/>
      </w:pPr>
      <w:r w:rsidRPr="00224244">
        <w:tab/>
        <w:t>Scope: Update and final checking of CRs to 38.300 (</w:t>
      </w:r>
      <w:hyperlink r:id="rId4466" w:history="1">
        <w:r w:rsidR="00EB1908">
          <w:rPr>
            <w:rStyle w:val="Hyperlink"/>
          </w:rPr>
          <w:t>R2-2005898</w:t>
        </w:r>
      </w:hyperlink>
      <w:r w:rsidRPr="00224244">
        <w:t>), 38.331 main (</w:t>
      </w:r>
      <w:hyperlink r:id="rId4467" w:history="1">
        <w:r w:rsidR="00EB1908">
          <w:rPr>
            <w:rStyle w:val="Hyperlink"/>
          </w:rPr>
          <w:t>R2-2005899</w:t>
        </w:r>
      </w:hyperlink>
      <w:r w:rsidRPr="00224244">
        <w:t>), 38.331 capability (</w:t>
      </w:r>
      <w:hyperlink r:id="rId4468" w:history="1">
        <w:r w:rsidR="00EB1908">
          <w:rPr>
            <w:rStyle w:val="Hyperlink"/>
          </w:rPr>
          <w:t>R2-2005900</w:t>
        </w:r>
      </w:hyperlink>
      <w:r w:rsidRPr="00224244">
        <w:t>), 38.306 (</w:t>
      </w:r>
      <w:hyperlink r:id="rId4469" w:history="1">
        <w:r w:rsidR="00EB1908">
          <w:rPr>
            <w:rStyle w:val="Hyperlink"/>
          </w:rPr>
          <w:t>R2-2005901</w:t>
        </w:r>
      </w:hyperlink>
      <w:r w:rsidRPr="00224244">
        <w:t xml:space="preserve">).  Includes capturing the support of on-demand posSIBs from </w:t>
      </w:r>
      <w:hyperlink r:id="rId4470" w:history="1">
        <w:r w:rsidR="00EB1908">
          <w:rPr>
            <w:rStyle w:val="Hyperlink"/>
          </w:rPr>
          <w:t>R2-2005881</w:t>
        </w:r>
      </w:hyperlink>
      <w:r w:rsidRPr="00224244">
        <w:t>.</w:t>
      </w:r>
    </w:p>
    <w:p w14:paraId="4E102AD8" w14:textId="77777777" w:rsidR="00B04B80" w:rsidRPr="00224244" w:rsidRDefault="00B04B80" w:rsidP="00B04B80">
      <w:pPr>
        <w:pStyle w:val="EmailDiscussion2"/>
      </w:pPr>
      <w:r w:rsidRPr="00224244">
        <w:tab/>
        <w:t>Intended outcome: Agreeable CRs</w:t>
      </w:r>
    </w:p>
    <w:p w14:paraId="5D487968" w14:textId="77777777" w:rsidR="00B04B80" w:rsidRPr="00224244" w:rsidRDefault="00B04B80" w:rsidP="00B04B80">
      <w:pPr>
        <w:pStyle w:val="EmailDiscussion2"/>
      </w:pPr>
      <w:r w:rsidRPr="00224244">
        <w:tab/>
        <w:t>Deadline:  Wednesday 2020-06-10 1000 UTC</w:t>
      </w:r>
    </w:p>
    <w:p w14:paraId="40667BEC" w14:textId="77777777" w:rsidR="00B04B80" w:rsidRPr="00224244" w:rsidRDefault="00B04B80" w:rsidP="00B04B80">
      <w:pPr>
        <w:pStyle w:val="EmailDiscussion2"/>
      </w:pPr>
    </w:p>
    <w:p w14:paraId="36ACF137" w14:textId="77777777" w:rsidR="00B04B80" w:rsidRPr="00224244" w:rsidRDefault="00B04B80" w:rsidP="00B04B80">
      <w:pPr>
        <w:pStyle w:val="Comments-red"/>
        <w:rPr>
          <w:color w:val="auto"/>
        </w:rPr>
      </w:pPr>
    </w:p>
    <w:p w14:paraId="23AE94B6"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[AT110-e][614][POS] LS to RAN3 on cell list in NRPPa (Ericsson)</w:t>
      </w:r>
    </w:p>
    <w:p w14:paraId="7B8BD9C3" w14:textId="77777777" w:rsidR="00B04B80" w:rsidRPr="00224244" w:rsidRDefault="00B04B80" w:rsidP="00B04B80">
      <w:pPr>
        <w:pStyle w:val="EmailDiscussion2"/>
      </w:pPr>
      <w:r w:rsidRPr="00224244">
        <w:tab/>
        <w:t>Scope: Indicate to RAN3 the agreement above on posSIBs in different cells, and that we do not have a separate area ID for positioning.</w:t>
      </w:r>
    </w:p>
    <w:p w14:paraId="3F2E1144" w14:textId="6D36D8B1" w:rsidR="00B04B80" w:rsidRPr="00224244" w:rsidRDefault="00B04B80" w:rsidP="00B04B80">
      <w:pPr>
        <w:pStyle w:val="EmailDiscussion2"/>
      </w:pPr>
      <w:r w:rsidRPr="00224244">
        <w:tab/>
        <w:t xml:space="preserve">Intended outcome: Approved LS in </w:t>
      </w:r>
      <w:hyperlink r:id="rId4471" w:history="1">
        <w:r w:rsidR="00EB1908">
          <w:rPr>
            <w:rStyle w:val="Hyperlink"/>
          </w:rPr>
          <w:t>R2-2005902</w:t>
        </w:r>
      </w:hyperlink>
    </w:p>
    <w:p w14:paraId="65592841" w14:textId="77777777" w:rsidR="00B04B80" w:rsidRPr="00224244" w:rsidRDefault="00B04B80" w:rsidP="00B04B80">
      <w:pPr>
        <w:pStyle w:val="EmailDiscussion2"/>
      </w:pPr>
      <w:r w:rsidRPr="00224244">
        <w:tab/>
        <w:t>Deadline:  Wednesday 2020-06-10 1000 UTC</w:t>
      </w:r>
    </w:p>
    <w:p w14:paraId="286A3B8D" w14:textId="77777777" w:rsidR="00B04B80" w:rsidRPr="00224244" w:rsidRDefault="00B04B80" w:rsidP="00B04B80">
      <w:pPr>
        <w:pStyle w:val="EmailDiscussion2"/>
      </w:pPr>
    </w:p>
    <w:p w14:paraId="0E7B6652" w14:textId="77777777" w:rsidR="00B04B80" w:rsidRPr="00224244" w:rsidRDefault="00B04B80" w:rsidP="00B04B80">
      <w:pPr>
        <w:pStyle w:val="Comments-red"/>
        <w:rPr>
          <w:color w:val="auto"/>
        </w:rPr>
      </w:pPr>
    </w:p>
    <w:p w14:paraId="2F10FFF4"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[AT110-e][615][POS] Remaining positioning RRC issues (Huawei)</w:t>
      </w:r>
    </w:p>
    <w:p w14:paraId="3A37F4E7" w14:textId="358B4A37" w:rsidR="00B04B80" w:rsidRPr="00224244" w:rsidRDefault="00B04B80" w:rsidP="00B04B80">
      <w:pPr>
        <w:pStyle w:val="EmailDiscussion2"/>
      </w:pPr>
      <w:r w:rsidRPr="00224244">
        <w:tab/>
        <w:t xml:space="preserve">Scope: Discuss and conclude on proposals 1, 4, and 11 from </w:t>
      </w:r>
      <w:hyperlink r:id="rId4472" w:history="1">
        <w:r w:rsidR="00EB1908">
          <w:rPr>
            <w:rStyle w:val="Hyperlink"/>
          </w:rPr>
          <w:t>R2-2005714</w:t>
        </w:r>
      </w:hyperlink>
      <w:r w:rsidRPr="00224244">
        <w:t>.</w:t>
      </w:r>
    </w:p>
    <w:p w14:paraId="0FBB23C7" w14:textId="30CF99E8" w:rsidR="00B04B80" w:rsidRPr="00224244" w:rsidRDefault="00B04B80" w:rsidP="00B04B80">
      <w:pPr>
        <w:pStyle w:val="EmailDiscussion2"/>
      </w:pPr>
      <w:r w:rsidRPr="00224244">
        <w:tab/>
        <w:t xml:space="preserve">Intended outcome: Agreeable TP in </w:t>
      </w:r>
      <w:hyperlink r:id="rId4473" w:history="1">
        <w:r w:rsidR="00EB1908">
          <w:rPr>
            <w:rStyle w:val="Hyperlink"/>
          </w:rPr>
          <w:t>R2-2005903</w:t>
        </w:r>
      </w:hyperlink>
    </w:p>
    <w:p w14:paraId="19584550" w14:textId="77777777" w:rsidR="00B04B80" w:rsidRPr="00224244" w:rsidRDefault="00B04B80" w:rsidP="00B04B80">
      <w:pPr>
        <w:pStyle w:val="EmailDiscussion2"/>
      </w:pPr>
      <w:r w:rsidRPr="00224244">
        <w:tab/>
        <w:t>Deadline:  Wednesday 2020-06-10 1000 UTC</w:t>
      </w:r>
    </w:p>
    <w:p w14:paraId="6A67D47E" w14:textId="77777777" w:rsidR="00B04B80" w:rsidRPr="00224244" w:rsidRDefault="00B04B80" w:rsidP="00B04B80">
      <w:pPr>
        <w:pStyle w:val="EmailDiscussion2"/>
      </w:pPr>
    </w:p>
    <w:p w14:paraId="2C4FDC16" w14:textId="77777777" w:rsidR="00B04B80" w:rsidRPr="00224244" w:rsidRDefault="00B04B80" w:rsidP="00B04B80">
      <w:pPr>
        <w:pStyle w:val="Comments-red"/>
        <w:rPr>
          <w:color w:val="auto"/>
        </w:rPr>
      </w:pPr>
    </w:p>
    <w:p w14:paraId="0EBB0A91"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[AT110-e][616][POS] LPP CR update (Qualcomm)</w:t>
      </w:r>
    </w:p>
    <w:p w14:paraId="38911699" w14:textId="4D943F70" w:rsidR="00B04B80" w:rsidRPr="00224244" w:rsidRDefault="00B04B80" w:rsidP="00B04B80">
      <w:pPr>
        <w:pStyle w:val="EmailDiscussion2"/>
      </w:pPr>
      <w:r w:rsidRPr="00224244">
        <w:tab/>
        <w:t xml:space="preserve">Scope: Update the running CR in </w:t>
      </w:r>
      <w:hyperlink r:id="rId4474" w:history="1">
        <w:r w:rsidR="00EB1908">
          <w:rPr>
            <w:rStyle w:val="Hyperlink"/>
          </w:rPr>
          <w:t>R2-2005213</w:t>
        </w:r>
      </w:hyperlink>
      <w:r w:rsidRPr="00224244">
        <w:t xml:space="preserve"> with decisions of this meeting.</w:t>
      </w:r>
    </w:p>
    <w:p w14:paraId="311CAEB8" w14:textId="179E5158" w:rsidR="00B04B80" w:rsidRPr="00224244" w:rsidRDefault="00B04B80" w:rsidP="00B04B80">
      <w:pPr>
        <w:pStyle w:val="EmailDiscussion2"/>
      </w:pPr>
      <w:r w:rsidRPr="00224244">
        <w:tab/>
        <w:t xml:space="preserve">Intended outcome: Agreeable CR in </w:t>
      </w:r>
      <w:hyperlink r:id="rId4475" w:history="1">
        <w:r w:rsidR="00EB1908">
          <w:rPr>
            <w:rStyle w:val="Hyperlink"/>
          </w:rPr>
          <w:t>R2-2005906</w:t>
        </w:r>
      </w:hyperlink>
      <w:r w:rsidRPr="00224244">
        <w:t xml:space="preserve">; final agreed version in </w:t>
      </w:r>
      <w:hyperlink r:id="rId4476" w:history="1">
        <w:r w:rsidR="00EB1908">
          <w:rPr>
            <w:rStyle w:val="Hyperlink"/>
          </w:rPr>
          <w:t>R2-2006171</w:t>
        </w:r>
      </w:hyperlink>
    </w:p>
    <w:p w14:paraId="34679918" w14:textId="77777777" w:rsidR="00B04B80" w:rsidRPr="00224244" w:rsidRDefault="00B04B80" w:rsidP="00B04B80">
      <w:pPr>
        <w:pStyle w:val="EmailDiscussion2"/>
      </w:pPr>
      <w:r w:rsidRPr="00224244">
        <w:tab/>
        <w:t>Deadline:  Wednesday 2020-06-10 1000 UTC – Extended to 2020-06-12 1000 UTC for final checking and additional agreements</w:t>
      </w:r>
    </w:p>
    <w:p w14:paraId="0568F5CE" w14:textId="77777777" w:rsidR="00B04B80" w:rsidRPr="00224244" w:rsidRDefault="00B04B80" w:rsidP="00B04B80">
      <w:pPr>
        <w:pStyle w:val="EmailDiscussion2"/>
      </w:pPr>
    </w:p>
    <w:p w14:paraId="26AA8946" w14:textId="77777777" w:rsidR="00B04B80" w:rsidRPr="00224244" w:rsidRDefault="00B04B80" w:rsidP="00B04B80">
      <w:pPr>
        <w:pStyle w:val="Comments-red"/>
        <w:rPr>
          <w:color w:val="auto"/>
        </w:rPr>
      </w:pPr>
    </w:p>
    <w:p w14:paraId="77610710"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[AT110-e][617][POS] UE-based assistance data continuation (Ericsson)</w:t>
      </w:r>
    </w:p>
    <w:p w14:paraId="6058D956" w14:textId="59C02341" w:rsidR="00B04B80" w:rsidRPr="00224244" w:rsidRDefault="00B04B80" w:rsidP="00B04B80">
      <w:pPr>
        <w:pStyle w:val="EmailDiscussion2"/>
      </w:pPr>
      <w:r w:rsidRPr="00224244">
        <w:tab/>
        <w:t xml:space="preserve">Scope: Continue the beam and location info aspects of the email discussion on the structure of UE-based assistance data (proposals from </w:t>
      </w:r>
      <w:hyperlink r:id="rId4477" w:history="1">
        <w:r w:rsidR="00EB1908">
          <w:rPr>
            <w:rStyle w:val="Hyperlink"/>
          </w:rPr>
          <w:t>R2-2004705</w:t>
        </w:r>
      </w:hyperlink>
      <w:r w:rsidRPr="00224244">
        <w:t>).</w:t>
      </w:r>
    </w:p>
    <w:p w14:paraId="4B96A111" w14:textId="3F1E87DD" w:rsidR="00B04B80" w:rsidRPr="00224244" w:rsidRDefault="00B04B80" w:rsidP="00B04B80">
      <w:pPr>
        <w:pStyle w:val="EmailDiscussion2"/>
      </w:pPr>
      <w:r w:rsidRPr="00224244">
        <w:tab/>
        <w:t xml:space="preserve">Intended outcome: Agreeable TP in </w:t>
      </w:r>
      <w:hyperlink r:id="rId4478" w:history="1">
        <w:r w:rsidR="00EB1908">
          <w:rPr>
            <w:rStyle w:val="Hyperlink"/>
          </w:rPr>
          <w:t>R2-2005907</w:t>
        </w:r>
      </w:hyperlink>
    </w:p>
    <w:p w14:paraId="6CADE76F" w14:textId="77777777" w:rsidR="00B04B80" w:rsidRPr="00224244" w:rsidRDefault="00B04B80" w:rsidP="00B04B80">
      <w:pPr>
        <w:pStyle w:val="EmailDiscussion2"/>
      </w:pPr>
      <w:r w:rsidRPr="00224244">
        <w:tab/>
        <w:t>Deadline:  Wednesday 2020-06-10 1000 UTC</w:t>
      </w:r>
    </w:p>
    <w:p w14:paraId="66947A7E" w14:textId="77777777" w:rsidR="00B04B80" w:rsidRPr="00224244" w:rsidRDefault="00B04B80" w:rsidP="00B04B80">
      <w:pPr>
        <w:pStyle w:val="EmailDiscussion2"/>
      </w:pPr>
    </w:p>
    <w:p w14:paraId="692C26A3" w14:textId="77777777" w:rsidR="00B04B80" w:rsidRPr="00224244" w:rsidRDefault="00B04B80" w:rsidP="00B04B80">
      <w:pPr>
        <w:pStyle w:val="Comments-red"/>
        <w:rPr>
          <w:color w:val="auto"/>
        </w:rPr>
      </w:pPr>
    </w:p>
    <w:p w14:paraId="5DD32683"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[AT110-e][618][POS] MAC proposals (Huawei)</w:t>
      </w:r>
    </w:p>
    <w:p w14:paraId="08794DA1" w14:textId="3D906208" w:rsidR="00B04B80" w:rsidRPr="00224244" w:rsidRDefault="00B04B80" w:rsidP="00B04B80">
      <w:pPr>
        <w:pStyle w:val="EmailDiscussion2"/>
      </w:pPr>
      <w:r w:rsidRPr="00224244">
        <w:tab/>
        <w:t>Scope: Discuss the proposals in the MAC papers (</w:t>
      </w:r>
      <w:hyperlink r:id="rId4479" w:history="1">
        <w:r w:rsidR="00EB1908">
          <w:rPr>
            <w:rStyle w:val="Hyperlink"/>
          </w:rPr>
          <w:t>R2-2004636</w:t>
        </w:r>
      </w:hyperlink>
      <w:r w:rsidRPr="00224244">
        <w:t xml:space="preserve">, </w:t>
      </w:r>
      <w:hyperlink r:id="rId4480" w:history="1">
        <w:r w:rsidR="00EB1908">
          <w:rPr>
            <w:rStyle w:val="Hyperlink"/>
          </w:rPr>
          <w:t>R2-2005211</w:t>
        </w:r>
      </w:hyperlink>
      <w:r w:rsidRPr="00224244">
        <w:t>) and incorporate agreeable conclusions into the MAC CR.</w:t>
      </w:r>
    </w:p>
    <w:p w14:paraId="30A3CB64" w14:textId="1CF9C328" w:rsidR="00B04B80" w:rsidRPr="00224244" w:rsidRDefault="00B04B80" w:rsidP="00B04B80">
      <w:pPr>
        <w:pStyle w:val="EmailDiscussion2"/>
      </w:pPr>
      <w:r w:rsidRPr="00224244">
        <w:tab/>
        <w:t xml:space="preserve">Intended outcome: Agreeable CR, update of </w:t>
      </w:r>
      <w:hyperlink r:id="rId4481" w:history="1">
        <w:r w:rsidR="00EB1908">
          <w:rPr>
            <w:rStyle w:val="Hyperlink"/>
          </w:rPr>
          <w:t>R2-2005087</w:t>
        </w:r>
      </w:hyperlink>
      <w:r w:rsidRPr="00224244">
        <w:t xml:space="preserve"> (in </w:t>
      </w:r>
      <w:hyperlink r:id="rId4482" w:history="1">
        <w:r w:rsidR="00EB1908">
          <w:rPr>
            <w:rStyle w:val="Hyperlink"/>
          </w:rPr>
          <w:t>R2-2005905</w:t>
        </w:r>
      </w:hyperlink>
      <w:r w:rsidRPr="00224244">
        <w:t xml:space="preserve">) ; final agreed version in </w:t>
      </w:r>
      <w:hyperlink r:id="rId4483" w:history="1">
        <w:r w:rsidR="00EB1908">
          <w:rPr>
            <w:rStyle w:val="Hyperlink"/>
          </w:rPr>
          <w:t>R2-2006172</w:t>
        </w:r>
      </w:hyperlink>
    </w:p>
    <w:p w14:paraId="16BE941F" w14:textId="77777777" w:rsidR="00B04B80" w:rsidRPr="00224244" w:rsidRDefault="00B04B80" w:rsidP="00B04B80">
      <w:pPr>
        <w:pStyle w:val="EmailDiscussion2"/>
      </w:pPr>
      <w:r w:rsidRPr="00224244">
        <w:tab/>
        <w:t>Deadline:  Wednesday 2020-06-10 1000 UTC – Extended to 2020-06-12 1000 UTC for CR update and checking</w:t>
      </w:r>
    </w:p>
    <w:p w14:paraId="2845261B" w14:textId="77777777" w:rsidR="00B04B80" w:rsidRPr="00224244" w:rsidRDefault="00B04B80" w:rsidP="00B04B80">
      <w:pPr>
        <w:pStyle w:val="EmailDiscussion2"/>
      </w:pPr>
    </w:p>
    <w:p w14:paraId="7FD3A02A" w14:textId="77777777" w:rsidR="00B04B80" w:rsidRPr="00224244" w:rsidRDefault="00B04B80" w:rsidP="00B04B80">
      <w:pPr>
        <w:pStyle w:val="Comments-red"/>
        <w:rPr>
          <w:color w:val="auto"/>
        </w:rPr>
      </w:pPr>
    </w:p>
    <w:p w14:paraId="74B45A99"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[AT110-e][619][POS] Editorial LPP updates (Spirent)</w:t>
      </w:r>
    </w:p>
    <w:p w14:paraId="46049CCA" w14:textId="69F1B232" w:rsidR="00B04B80" w:rsidRPr="00224244" w:rsidRDefault="00B04B80" w:rsidP="00B04B80">
      <w:pPr>
        <w:pStyle w:val="EmailDiscussion2"/>
      </w:pPr>
      <w:r w:rsidRPr="00224244">
        <w:tab/>
        <w:t xml:space="preserve">Scope: Check the contents of </w:t>
      </w:r>
      <w:hyperlink r:id="rId4484" w:history="1">
        <w:r w:rsidR="00EB1908">
          <w:rPr>
            <w:rStyle w:val="Hyperlink"/>
          </w:rPr>
          <w:t>R2-2004460</w:t>
        </w:r>
      </w:hyperlink>
      <w:r w:rsidRPr="00224244">
        <w:t xml:space="preserve"> and update if necessary.</w:t>
      </w:r>
    </w:p>
    <w:p w14:paraId="39FFB8F1" w14:textId="575B1789" w:rsidR="00B04B80" w:rsidRPr="00224244" w:rsidRDefault="00B04B80" w:rsidP="00B04B80">
      <w:pPr>
        <w:pStyle w:val="EmailDiscussion2"/>
      </w:pPr>
      <w:r w:rsidRPr="00224244">
        <w:tab/>
        <w:t xml:space="preserve">Intended outcome: Endorsed TP in </w:t>
      </w:r>
      <w:hyperlink r:id="rId4485" w:history="1">
        <w:r w:rsidR="00EB1908">
          <w:rPr>
            <w:rStyle w:val="Hyperlink"/>
          </w:rPr>
          <w:t>R2-2005908</w:t>
        </w:r>
      </w:hyperlink>
    </w:p>
    <w:p w14:paraId="2266BAF0" w14:textId="77777777" w:rsidR="00B04B80" w:rsidRPr="00224244" w:rsidRDefault="00B04B80" w:rsidP="00B04B80">
      <w:pPr>
        <w:pStyle w:val="EmailDiscussion2"/>
      </w:pPr>
      <w:r w:rsidRPr="00224244">
        <w:tab/>
        <w:t>Deadline:  Wednesday 2020-06-10 1000 UTC</w:t>
      </w:r>
    </w:p>
    <w:p w14:paraId="5A1E444E" w14:textId="77777777" w:rsidR="00B04B80" w:rsidRPr="00224244" w:rsidRDefault="00B04B80" w:rsidP="00B04B80">
      <w:pPr>
        <w:pStyle w:val="EmailDiscussion2"/>
      </w:pPr>
    </w:p>
    <w:p w14:paraId="562F4A3D" w14:textId="77777777" w:rsidR="00B04B80" w:rsidRPr="00224244" w:rsidRDefault="00B04B80" w:rsidP="00B04B80">
      <w:pPr>
        <w:pStyle w:val="Comments-red"/>
        <w:rPr>
          <w:color w:val="auto"/>
        </w:rPr>
      </w:pPr>
    </w:p>
    <w:p w14:paraId="6F3FE132"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pPr>
      <w:r w:rsidRPr="00224244">
        <w:t>[AT110-e][620][POS] LS to RAN1 on capability bits for E-CID measurements (Huawei)</w:t>
      </w:r>
    </w:p>
    <w:p w14:paraId="00AF2F9B" w14:textId="77777777" w:rsidR="00B04B80" w:rsidRPr="00224244" w:rsidRDefault="00B04B80" w:rsidP="00B04B80">
      <w:pPr>
        <w:pStyle w:val="EmailDiscussion2"/>
      </w:pPr>
      <w:r w:rsidRPr="00224244">
        <w:tab/>
        <w:t>Scope: Draft and approve LS to RAN1 indicating that we have 4 bits for the RSRP/RSRQ measurement capabilities.</w:t>
      </w:r>
    </w:p>
    <w:p w14:paraId="5BC20B46" w14:textId="378C4AE3" w:rsidR="00B04B80" w:rsidRPr="00224244" w:rsidRDefault="00B04B80" w:rsidP="00B04B80">
      <w:pPr>
        <w:pStyle w:val="EmailDiscussion2"/>
      </w:pPr>
      <w:r w:rsidRPr="00224244">
        <w:tab/>
        <w:t xml:space="preserve">Intended outcome: Approved LS in </w:t>
      </w:r>
      <w:hyperlink r:id="rId4486" w:history="1">
        <w:r w:rsidR="00EB1908">
          <w:rPr>
            <w:rStyle w:val="Hyperlink"/>
          </w:rPr>
          <w:t>R2-2006170</w:t>
        </w:r>
      </w:hyperlink>
    </w:p>
    <w:p w14:paraId="3E375E96" w14:textId="77777777" w:rsidR="00B04B80" w:rsidRPr="00224244" w:rsidRDefault="00B04B80" w:rsidP="00B04B80">
      <w:pPr>
        <w:pStyle w:val="EmailDiscussion2"/>
      </w:pPr>
      <w:r w:rsidRPr="00224244">
        <w:tab/>
        <w:t>Deadline:  2020-06-12 1000 UTC</w:t>
      </w:r>
    </w:p>
    <w:p w14:paraId="6D3483D8" w14:textId="77777777" w:rsidR="00B04B80" w:rsidRPr="00224244" w:rsidRDefault="00B04B80" w:rsidP="00B04B80">
      <w:pPr>
        <w:pStyle w:val="EmailDiscussion2"/>
      </w:pPr>
    </w:p>
    <w:p w14:paraId="76323D13"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rPr>
          <w:noProof/>
        </w:rPr>
      </w:pPr>
      <w:r w:rsidRPr="00224244">
        <w:rPr>
          <w:noProof/>
        </w:rPr>
        <w:t>[AT110-e][701][V2X] V2X RILs and update of TS 38.331/36.331 CRs (Huawei)</w:t>
      </w:r>
    </w:p>
    <w:p w14:paraId="005E02B5" w14:textId="0B7358A5" w:rsidR="00B04B80" w:rsidRPr="00224244" w:rsidRDefault="00B04B80" w:rsidP="00B04B80">
      <w:pPr>
        <w:pStyle w:val="EmailDiscussion2"/>
        <w:rPr>
          <w:noProof/>
        </w:rPr>
      </w:pPr>
      <w:r w:rsidRPr="00224244">
        <w:rPr>
          <w:noProof/>
        </w:rPr>
        <w:t xml:space="preserve">Discuss RILs with proposed status “DiscMeet” and RILs flagged by companies (in </w:t>
      </w:r>
      <w:hyperlink r:id="rId4487" w:history="1">
        <w:r w:rsidR="00EB1908">
          <w:rPr>
            <w:rStyle w:val="Hyperlink"/>
            <w:noProof/>
          </w:rPr>
          <w:t>R2-2005965</w:t>
        </w:r>
      </w:hyperlink>
      <w:r w:rsidRPr="00224244">
        <w:rPr>
          <w:noProof/>
        </w:rPr>
        <w:t xml:space="preserve">). Update of 38.331 CR (in </w:t>
      </w:r>
      <w:hyperlink r:id="rId4488" w:history="1">
        <w:r w:rsidR="00EB1908">
          <w:rPr>
            <w:rStyle w:val="Hyperlink"/>
            <w:noProof/>
          </w:rPr>
          <w:t>R2-2005951</w:t>
        </w:r>
      </w:hyperlink>
      <w:r w:rsidRPr="00224244">
        <w:rPr>
          <w:noProof/>
        </w:rPr>
        <w:t xml:space="preserve">) and 36.331 CR (in </w:t>
      </w:r>
      <w:hyperlink r:id="rId4489" w:history="1">
        <w:r w:rsidR="00EB1908">
          <w:rPr>
            <w:rStyle w:val="Hyperlink"/>
            <w:noProof/>
          </w:rPr>
          <w:t>R2-2005952</w:t>
        </w:r>
      </w:hyperlink>
      <w:r w:rsidRPr="00224244">
        <w:rPr>
          <w:noProof/>
        </w:rPr>
        <w:t xml:space="preserve">) accordingly, including concluded RILs, RRC impacts due to agreements from other protocol layers and other editorial/easy changes. </w:t>
      </w:r>
    </w:p>
    <w:p w14:paraId="319A9686" w14:textId="77777777" w:rsidR="00B04B80" w:rsidRPr="00224244" w:rsidRDefault="00B04B80" w:rsidP="00B04B80">
      <w:pPr>
        <w:pStyle w:val="EmailDiscussion2"/>
        <w:rPr>
          <w:noProof/>
        </w:rPr>
      </w:pPr>
      <w:r w:rsidRPr="00224244">
        <w:rPr>
          <w:noProof/>
        </w:rPr>
        <w:t xml:space="preserve">Status (6/8, 14:30pm): Discussion is completed. Offline discussion for the updated CRs will be continued until new deadline. CRs will be approved via email. Note TP agreed or endorsed in ASN.1 session will not be further discussed in V2X session if it is merged into V2X CR. </w:t>
      </w:r>
    </w:p>
    <w:p w14:paraId="128D5213" w14:textId="77777777" w:rsidR="00B04B80" w:rsidRPr="00224244" w:rsidRDefault="00B04B80" w:rsidP="00B04B80">
      <w:pPr>
        <w:pStyle w:val="EmailDiscussion2"/>
        <w:rPr>
          <w:noProof/>
        </w:rPr>
      </w:pPr>
      <w:r w:rsidRPr="00224244">
        <w:rPr>
          <w:noProof/>
        </w:rPr>
        <w:t xml:space="preserve">Status (6/12, 05:30am): CRs review will be continued in short email discussion with “[POST110-e][701][V2X] 38.331/36.331 CRs” and the new deadline is 6/19, 07:00am (UTC) </w:t>
      </w:r>
    </w:p>
    <w:p w14:paraId="52925807" w14:textId="77777777" w:rsidR="00B04B80" w:rsidRPr="00224244" w:rsidRDefault="00B04B80" w:rsidP="00B04B80">
      <w:pPr>
        <w:pStyle w:val="EmailDiscussion2"/>
        <w:rPr>
          <w:noProof/>
        </w:rPr>
      </w:pPr>
      <w:r w:rsidRPr="00224244">
        <w:rPr>
          <w:noProof/>
        </w:rPr>
        <w:t>Deadline is 6/12 10:00am (UTC)</w:t>
      </w:r>
    </w:p>
    <w:p w14:paraId="7E821917" w14:textId="4D0697F4" w:rsidR="00B04B80" w:rsidRPr="00224244" w:rsidRDefault="00B04B80" w:rsidP="00B04B80">
      <w:pPr>
        <w:pStyle w:val="EmailDiscussion2"/>
      </w:pPr>
    </w:p>
    <w:p w14:paraId="50977119" w14:textId="3E589F9A" w:rsidR="00B04B80" w:rsidRPr="00224244" w:rsidRDefault="00B04B80" w:rsidP="00B04B80">
      <w:pPr>
        <w:pStyle w:val="EmailDiscussion"/>
      </w:pPr>
      <w:r w:rsidRPr="00224244">
        <w:t>[AT110-e][702][V2X] 38.331/38.306 and 36.306/36.331 CR (OPPO)</w:t>
      </w:r>
    </w:p>
    <w:p w14:paraId="5CDAA3BF" w14:textId="6C92F7D7" w:rsidR="00B04B80" w:rsidRPr="00224244" w:rsidRDefault="00B04B80" w:rsidP="00B04B80">
      <w:pPr>
        <w:pStyle w:val="EmailDiscussion2"/>
      </w:pPr>
      <w:r w:rsidRPr="00224244">
        <w:t xml:space="preserve">Capture the agreements related to NR/LTE SL/V2X capabilities and procedures in 38.331 (in </w:t>
      </w:r>
      <w:hyperlink r:id="rId4490" w:history="1">
        <w:r w:rsidR="00EB1908">
          <w:rPr>
            <w:rStyle w:val="Hyperlink"/>
          </w:rPr>
          <w:t>R2-2005953</w:t>
        </w:r>
      </w:hyperlink>
      <w:r w:rsidRPr="00224244">
        <w:t xml:space="preserve"> for RAN1/4 parts and </w:t>
      </w:r>
      <w:hyperlink r:id="rId4491" w:history="1">
        <w:r w:rsidR="00EB1908">
          <w:rPr>
            <w:rStyle w:val="Hyperlink"/>
          </w:rPr>
          <w:t>R2-2005973</w:t>
        </w:r>
      </w:hyperlink>
      <w:r w:rsidRPr="00224244">
        <w:t xml:space="preserve"> for RAN2 part) / 38.306 (in </w:t>
      </w:r>
      <w:hyperlink r:id="rId4492" w:history="1">
        <w:r w:rsidR="00EB1908">
          <w:rPr>
            <w:rStyle w:val="Hyperlink"/>
          </w:rPr>
          <w:t>R2-2005954</w:t>
        </w:r>
      </w:hyperlink>
      <w:r w:rsidRPr="00224244">
        <w:t xml:space="preserve"> for RAN1/4 parts and </w:t>
      </w:r>
      <w:hyperlink r:id="rId4493" w:history="1">
        <w:r w:rsidR="00EB1908">
          <w:rPr>
            <w:rStyle w:val="Hyperlink"/>
          </w:rPr>
          <w:t>R2-2005974</w:t>
        </w:r>
      </w:hyperlink>
      <w:r w:rsidRPr="00224244">
        <w:t xml:space="preserve"> for RAN2 part) and in 36.331 (in </w:t>
      </w:r>
      <w:hyperlink r:id="rId4494" w:history="1">
        <w:r w:rsidR="00EB1908">
          <w:rPr>
            <w:rStyle w:val="Hyperlink"/>
          </w:rPr>
          <w:t>R2-2005959</w:t>
        </w:r>
      </w:hyperlink>
      <w:r w:rsidRPr="00224244">
        <w:t xml:space="preserve">) / in 36.306 (in </w:t>
      </w:r>
      <w:hyperlink r:id="rId4495" w:history="1">
        <w:r w:rsidR="00EB1908">
          <w:rPr>
            <w:rStyle w:val="Hyperlink"/>
          </w:rPr>
          <w:t>R2-2005960</w:t>
        </w:r>
      </w:hyperlink>
      <w:r w:rsidRPr="00224244">
        <w:t xml:space="preserve">). Note this discussion includes all V2X related capabilities ((including all RAN1/2/4 capability aspects and cross-RAT controlled SL/V2X communication). It can also include some discussion points to implement CRs (summary in </w:t>
      </w:r>
      <w:hyperlink r:id="rId4496" w:history="1">
        <w:r w:rsidR="00EB1908">
          <w:rPr>
            <w:rStyle w:val="Hyperlink"/>
          </w:rPr>
          <w:t>R2-2005955</w:t>
        </w:r>
      </w:hyperlink>
      <w:r w:rsidRPr="00224244">
        <w:t xml:space="preserve">). </w:t>
      </w:r>
    </w:p>
    <w:p w14:paraId="4AC8C428" w14:textId="0ABA6755" w:rsidR="00B04B80" w:rsidRPr="00224244" w:rsidRDefault="00B04B80" w:rsidP="00B04B80">
      <w:pPr>
        <w:pStyle w:val="EmailDiscussion2"/>
      </w:pPr>
      <w:r w:rsidRPr="00224244">
        <w:t xml:space="preserve">Status (6/9, 14:30): Discussion in </w:t>
      </w:r>
      <w:hyperlink r:id="rId4497" w:history="1">
        <w:r w:rsidR="00EB1908">
          <w:rPr>
            <w:rStyle w:val="Hyperlink"/>
          </w:rPr>
          <w:t>R2-2005955</w:t>
        </w:r>
      </w:hyperlink>
      <w:r w:rsidRPr="00224244">
        <w:t xml:space="preserve"> is completed. Offline discussion for the updated CRs to the new agreements (including capturing RAN1/4 capabilities and some discussion for CR implementation) will be continued until new deadline. CRs will be approved via email. </w:t>
      </w:r>
    </w:p>
    <w:p w14:paraId="11005D03" w14:textId="68EF9F53" w:rsidR="00B04B80" w:rsidRPr="00224244" w:rsidRDefault="00B04B80" w:rsidP="00B04B80">
      <w:pPr>
        <w:pStyle w:val="EmailDiscussion2"/>
      </w:pPr>
      <w:r w:rsidRPr="00224244">
        <w:t>Deadline: 6/12 10:00am (UTC)</w:t>
      </w:r>
    </w:p>
    <w:p w14:paraId="4BC01ED3" w14:textId="246B5F2B" w:rsidR="00B04B80" w:rsidRPr="00224244" w:rsidRDefault="00B04B80" w:rsidP="00B04B80">
      <w:pPr>
        <w:pStyle w:val="EmailDiscussion2"/>
      </w:pPr>
    </w:p>
    <w:p w14:paraId="44FCC792"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rPr>
          <w:noProof/>
        </w:rPr>
      </w:pPr>
      <w:r w:rsidRPr="00224244">
        <w:rPr>
          <w:noProof/>
        </w:rPr>
        <w:t>[AT110-e][703][V2X] Reply LS on mixing of blind and feedback-based HARQ retransmissions of a TB (LG)</w:t>
      </w:r>
    </w:p>
    <w:p w14:paraId="30811191" w14:textId="56C8711F" w:rsidR="00B04B80" w:rsidRPr="00224244" w:rsidRDefault="00B04B80" w:rsidP="00B04B80">
      <w:pPr>
        <w:pStyle w:val="EmailDiscussion2"/>
        <w:rPr>
          <w:noProof/>
        </w:rPr>
      </w:pPr>
      <w:r w:rsidRPr="00224244">
        <w:rPr>
          <w:noProof/>
        </w:rPr>
        <w:t xml:space="preserve">Prepare approvable LS to RAN1 to inform RAN2 decision (in </w:t>
      </w:r>
      <w:hyperlink r:id="rId4498" w:history="1">
        <w:r w:rsidR="00EB1908">
          <w:rPr>
            <w:rStyle w:val="Hyperlink"/>
            <w:noProof/>
          </w:rPr>
          <w:t>R2-2005964</w:t>
        </w:r>
      </w:hyperlink>
      <w:r w:rsidRPr="00224244">
        <w:rPr>
          <w:noProof/>
        </w:rPr>
        <w:t>). The LS will be approved via email. Deadline is 6/4 10:00am (UTC)</w:t>
      </w:r>
    </w:p>
    <w:p w14:paraId="462EB848" w14:textId="2968B7E3" w:rsidR="00B04B80" w:rsidRPr="00224244" w:rsidRDefault="00B04B80" w:rsidP="00B04B80">
      <w:pPr>
        <w:pStyle w:val="EmailDiscussion2"/>
      </w:pPr>
    </w:p>
    <w:p w14:paraId="608D117B"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rPr>
          <w:noProof/>
        </w:rPr>
      </w:pPr>
      <w:r w:rsidRPr="00224244">
        <w:rPr>
          <w:noProof/>
        </w:rPr>
        <w:t>[AT110-e][704][V2X] MAC issues (LG)</w:t>
      </w:r>
    </w:p>
    <w:p w14:paraId="1EE48D47" w14:textId="58F9BE88" w:rsidR="00B04B80" w:rsidRPr="00224244" w:rsidRDefault="00B04B80" w:rsidP="00B04B80">
      <w:pPr>
        <w:pStyle w:val="EmailDiscussion2"/>
        <w:rPr>
          <w:noProof/>
        </w:rPr>
      </w:pPr>
      <w:r w:rsidRPr="00224244">
        <w:rPr>
          <w:noProof/>
        </w:rPr>
        <w:t xml:space="preserve">Discuss and conclude MAC issues in </w:t>
      </w:r>
      <w:hyperlink r:id="rId4499" w:history="1">
        <w:r w:rsidR="00EB1908">
          <w:rPr>
            <w:rStyle w:val="Hyperlink"/>
            <w:noProof/>
          </w:rPr>
          <w:t>R2-2005725</w:t>
        </w:r>
      </w:hyperlink>
      <w:r w:rsidRPr="00224244">
        <w:rPr>
          <w:noProof/>
        </w:rPr>
        <w:t xml:space="preserve"> (in </w:t>
      </w:r>
      <w:hyperlink r:id="rId4500" w:history="1">
        <w:r w:rsidR="00EB1908">
          <w:rPr>
            <w:rStyle w:val="Hyperlink"/>
            <w:noProof/>
          </w:rPr>
          <w:t>R2-2005956</w:t>
        </w:r>
      </w:hyperlink>
      <w:r w:rsidRPr="00224244">
        <w:rPr>
          <w:noProof/>
        </w:rPr>
        <w:t xml:space="preserve">). </w:t>
      </w:r>
    </w:p>
    <w:p w14:paraId="410C9E5B" w14:textId="77777777" w:rsidR="00B04B80" w:rsidRPr="00224244" w:rsidRDefault="00B04B80" w:rsidP="00B04B80">
      <w:pPr>
        <w:pStyle w:val="EmailDiscussion2"/>
        <w:rPr>
          <w:noProof/>
        </w:rPr>
      </w:pPr>
      <w:r w:rsidRPr="00224244">
        <w:rPr>
          <w:noProof/>
        </w:rPr>
        <w:lastRenderedPageBreak/>
        <w:t>Deadline is 6/8 10:00am (UTC).</w:t>
      </w:r>
    </w:p>
    <w:p w14:paraId="316351D0" w14:textId="7C3E009F" w:rsidR="00B04B80" w:rsidRPr="00224244" w:rsidRDefault="00B04B80" w:rsidP="00B04B80">
      <w:pPr>
        <w:pStyle w:val="EmailDiscussion2"/>
      </w:pPr>
    </w:p>
    <w:p w14:paraId="07C1F421"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rPr>
          <w:noProof/>
        </w:rPr>
      </w:pPr>
      <w:r w:rsidRPr="00224244">
        <w:rPr>
          <w:noProof/>
        </w:rPr>
        <w:t>[AT110-e][705][V2X] Corrections on 38.300/36.300 (Ericsson)</w:t>
      </w:r>
    </w:p>
    <w:p w14:paraId="36BF420C" w14:textId="1A0F5C24" w:rsidR="00B04B80" w:rsidRPr="00224244" w:rsidRDefault="00B04B80" w:rsidP="00B04B80">
      <w:pPr>
        <w:pStyle w:val="EmailDiscussion2"/>
        <w:rPr>
          <w:noProof/>
        </w:rPr>
      </w:pPr>
      <w:r w:rsidRPr="00224244">
        <w:rPr>
          <w:noProof/>
        </w:rPr>
        <w:t xml:space="preserve">Discuss/conclude all proposed 38.300 corrections from </w:t>
      </w:r>
      <w:hyperlink r:id="rId4501" w:history="1">
        <w:r w:rsidR="00EB1908">
          <w:rPr>
            <w:rStyle w:val="Hyperlink"/>
            <w:noProof/>
          </w:rPr>
          <w:t>R2-2005075</w:t>
        </w:r>
      </w:hyperlink>
      <w:r w:rsidRPr="00224244">
        <w:rPr>
          <w:noProof/>
        </w:rPr>
        <w:t xml:space="preserve">, </w:t>
      </w:r>
      <w:hyperlink r:id="rId4502" w:history="1">
        <w:r w:rsidR="00EB1908">
          <w:rPr>
            <w:rStyle w:val="Hyperlink"/>
            <w:noProof/>
          </w:rPr>
          <w:t>R2-2005133</w:t>
        </w:r>
      </w:hyperlink>
      <w:r w:rsidRPr="00224244">
        <w:rPr>
          <w:noProof/>
        </w:rPr>
        <w:t xml:space="preserve"> and </w:t>
      </w:r>
      <w:hyperlink r:id="rId4503" w:history="1">
        <w:r w:rsidR="00EB1908">
          <w:rPr>
            <w:rStyle w:val="Hyperlink"/>
            <w:noProof/>
          </w:rPr>
          <w:t>R2-2005465</w:t>
        </w:r>
      </w:hyperlink>
      <w:r w:rsidRPr="00224244">
        <w:rPr>
          <w:noProof/>
        </w:rPr>
        <w:t xml:space="preserve"> and 36.300 corrections from </w:t>
      </w:r>
      <w:hyperlink r:id="rId4504" w:history="1">
        <w:r w:rsidR="00EB1908">
          <w:rPr>
            <w:rStyle w:val="Hyperlink"/>
            <w:noProof/>
          </w:rPr>
          <w:t>R2-2005480</w:t>
        </w:r>
      </w:hyperlink>
      <w:r w:rsidRPr="00224244">
        <w:rPr>
          <w:noProof/>
        </w:rPr>
        <w:t xml:space="preserve">. Prepare a merged 38.300 CR (in </w:t>
      </w:r>
      <w:hyperlink r:id="rId4505" w:history="1">
        <w:r w:rsidR="00EB1908">
          <w:rPr>
            <w:rStyle w:val="Hyperlink"/>
            <w:noProof/>
          </w:rPr>
          <w:t>R2-2005957</w:t>
        </w:r>
      </w:hyperlink>
      <w:r w:rsidRPr="00224244">
        <w:rPr>
          <w:noProof/>
        </w:rPr>
        <w:t xml:space="preserve">) and 36.300 CR (in </w:t>
      </w:r>
      <w:hyperlink r:id="rId4506" w:history="1">
        <w:r w:rsidR="00EB1908">
          <w:rPr>
            <w:rStyle w:val="Hyperlink"/>
            <w:noProof/>
          </w:rPr>
          <w:t>R2-2005958</w:t>
        </w:r>
      </w:hyperlink>
      <w:r w:rsidRPr="00224244">
        <w:rPr>
          <w:noProof/>
        </w:rPr>
        <w:t>) to be agreed. Deadline is 6/8 10:00am (UTC).</w:t>
      </w:r>
    </w:p>
    <w:p w14:paraId="71AADFF3" w14:textId="0EEF535F" w:rsidR="00B04B80" w:rsidRPr="00224244" w:rsidRDefault="00B04B80" w:rsidP="00B04B80">
      <w:pPr>
        <w:pStyle w:val="EmailDiscussion2"/>
      </w:pPr>
    </w:p>
    <w:p w14:paraId="55FE9593"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rPr>
          <w:noProof/>
        </w:rPr>
      </w:pPr>
      <w:r w:rsidRPr="00224244">
        <w:rPr>
          <w:noProof/>
        </w:rPr>
        <w:t>[AT110-e][706][V2X] PDCP issues (CATT)</w:t>
      </w:r>
    </w:p>
    <w:p w14:paraId="22BD0DC8" w14:textId="0059D3F7" w:rsidR="00B04B80" w:rsidRPr="00224244" w:rsidRDefault="00B04B80" w:rsidP="00B04B80">
      <w:pPr>
        <w:pStyle w:val="EmailDiscussion2"/>
        <w:rPr>
          <w:noProof/>
        </w:rPr>
      </w:pPr>
      <w:r w:rsidRPr="00224244">
        <w:rPr>
          <w:noProof/>
        </w:rPr>
        <w:t xml:space="preserve">Discuss and conclude PDCP issues in </w:t>
      </w:r>
      <w:hyperlink r:id="rId4507" w:history="1">
        <w:r w:rsidR="00EB1908">
          <w:rPr>
            <w:rStyle w:val="Hyperlink"/>
            <w:noProof/>
          </w:rPr>
          <w:t>R2-2005724</w:t>
        </w:r>
      </w:hyperlink>
      <w:r w:rsidRPr="00224244">
        <w:rPr>
          <w:noProof/>
        </w:rPr>
        <w:t xml:space="preserve"> (in </w:t>
      </w:r>
      <w:hyperlink r:id="rId4508" w:history="1">
        <w:r w:rsidR="00EB1908">
          <w:rPr>
            <w:rStyle w:val="Hyperlink"/>
            <w:noProof/>
          </w:rPr>
          <w:t>R2-2005962</w:t>
        </w:r>
      </w:hyperlink>
      <w:r w:rsidRPr="00224244">
        <w:rPr>
          <w:noProof/>
        </w:rPr>
        <w:t xml:space="preserve">). </w:t>
      </w:r>
    </w:p>
    <w:p w14:paraId="49C68247" w14:textId="77777777" w:rsidR="00B04B80" w:rsidRPr="00224244" w:rsidRDefault="00B04B80" w:rsidP="00B04B80">
      <w:pPr>
        <w:pStyle w:val="EmailDiscussion2"/>
        <w:rPr>
          <w:noProof/>
        </w:rPr>
      </w:pPr>
      <w:r w:rsidRPr="00224244">
        <w:rPr>
          <w:noProof/>
        </w:rPr>
        <w:t>Deadline is 6/8 10:00am (UTC).</w:t>
      </w:r>
    </w:p>
    <w:p w14:paraId="0E5E2BE5" w14:textId="3C0BA424" w:rsidR="00B04B80" w:rsidRPr="00224244" w:rsidRDefault="00B04B80" w:rsidP="00B04B80">
      <w:pPr>
        <w:pStyle w:val="EmailDiscussion2"/>
      </w:pPr>
    </w:p>
    <w:p w14:paraId="797F71F2"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rPr>
          <w:noProof/>
        </w:rPr>
      </w:pPr>
      <w:r w:rsidRPr="00224244">
        <w:rPr>
          <w:noProof/>
        </w:rPr>
        <w:t>[AT110-e][707][V2X] SDAP issues (Vivo)</w:t>
      </w:r>
    </w:p>
    <w:p w14:paraId="29435251" w14:textId="1924C49A" w:rsidR="00B04B80" w:rsidRPr="00224244" w:rsidRDefault="00B04B80" w:rsidP="00B04B80">
      <w:pPr>
        <w:pStyle w:val="EmailDiscussion2"/>
        <w:rPr>
          <w:noProof/>
        </w:rPr>
      </w:pPr>
      <w:r w:rsidRPr="00224244">
        <w:rPr>
          <w:noProof/>
        </w:rPr>
        <w:t xml:space="preserve">Discuss and conclude SDAP issues in </w:t>
      </w:r>
      <w:hyperlink r:id="rId4509" w:history="1">
        <w:r w:rsidR="00EB1908">
          <w:rPr>
            <w:rStyle w:val="Hyperlink"/>
            <w:noProof/>
          </w:rPr>
          <w:t>R2-2005677</w:t>
        </w:r>
      </w:hyperlink>
      <w:r w:rsidRPr="00224244">
        <w:rPr>
          <w:noProof/>
        </w:rPr>
        <w:t xml:space="preserve"> (discussion summary in </w:t>
      </w:r>
      <w:hyperlink r:id="rId4510" w:history="1">
        <w:r w:rsidR="00EB1908">
          <w:rPr>
            <w:rStyle w:val="Hyperlink"/>
            <w:noProof/>
          </w:rPr>
          <w:t>R2-2006182</w:t>
        </w:r>
      </w:hyperlink>
      <w:r w:rsidRPr="00224244">
        <w:rPr>
          <w:noProof/>
        </w:rPr>
        <w:t xml:space="preserve">) and update agreeable SDAP CR accordingly (in </w:t>
      </w:r>
      <w:hyperlink r:id="rId4511" w:history="1">
        <w:r w:rsidR="00EB1908">
          <w:rPr>
            <w:rStyle w:val="Hyperlink"/>
            <w:noProof/>
          </w:rPr>
          <w:t>R2-2005961</w:t>
        </w:r>
      </w:hyperlink>
      <w:r w:rsidRPr="00224244">
        <w:rPr>
          <w:noProof/>
        </w:rPr>
        <w:t xml:space="preserve">). </w:t>
      </w:r>
    </w:p>
    <w:p w14:paraId="16B9BB94" w14:textId="77777777" w:rsidR="00B04B80" w:rsidRPr="00224244" w:rsidRDefault="00B04B80" w:rsidP="00B04B80">
      <w:pPr>
        <w:pStyle w:val="EmailDiscussion2"/>
        <w:rPr>
          <w:noProof/>
        </w:rPr>
      </w:pPr>
      <w:r w:rsidRPr="00224244">
        <w:rPr>
          <w:noProof/>
        </w:rPr>
        <w:t>Deadline is 6/9 10:00am (UTC).</w:t>
      </w:r>
    </w:p>
    <w:p w14:paraId="25A4CFFF" w14:textId="3ECC3816" w:rsidR="00B04B80" w:rsidRPr="00224244" w:rsidRDefault="00B04B80" w:rsidP="00B04B80">
      <w:pPr>
        <w:pStyle w:val="EmailDiscussion2"/>
      </w:pPr>
    </w:p>
    <w:p w14:paraId="5ABEF959"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rPr>
          <w:noProof/>
        </w:rPr>
      </w:pPr>
      <w:r w:rsidRPr="00224244">
        <w:rPr>
          <w:noProof/>
        </w:rPr>
        <w:t>[AT110-e][708][V2X] Updates of 38.321/36.321 (LG)</w:t>
      </w:r>
    </w:p>
    <w:p w14:paraId="6B70B0A2" w14:textId="18112E72" w:rsidR="00B04B80" w:rsidRPr="00224244" w:rsidRDefault="00B04B80" w:rsidP="00B04B80">
      <w:pPr>
        <w:pStyle w:val="EmailDiscussion2"/>
        <w:rPr>
          <w:noProof/>
        </w:rPr>
      </w:pPr>
      <w:r w:rsidRPr="00224244">
        <w:rPr>
          <w:noProof/>
        </w:rPr>
        <w:t xml:space="preserve">Update 38.321 (in </w:t>
      </w:r>
      <w:hyperlink r:id="rId4512" w:history="1">
        <w:r w:rsidR="00EB1908">
          <w:rPr>
            <w:rStyle w:val="Hyperlink"/>
            <w:noProof/>
          </w:rPr>
          <w:t>R2-2005970</w:t>
        </w:r>
      </w:hyperlink>
      <w:r w:rsidRPr="00224244">
        <w:rPr>
          <w:noProof/>
        </w:rPr>
        <w:t xml:space="preserve">) / 36.321 CR (in </w:t>
      </w:r>
      <w:hyperlink r:id="rId4513" w:history="1">
        <w:r w:rsidR="00EB1908">
          <w:rPr>
            <w:rStyle w:val="Hyperlink"/>
            <w:noProof/>
          </w:rPr>
          <w:t>R2-2005971</w:t>
        </w:r>
      </w:hyperlink>
      <w:r w:rsidRPr="00224244">
        <w:rPr>
          <w:noProof/>
        </w:rPr>
        <w:t>) to the new agreements. CRs will be approved via email. Deadline is 6/12 10:00am (UTC).</w:t>
      </w:r>
    </w:p>
    <w:p w14:paraId="5D3526DE" w14:textId="77777777" w:rsidR="00B04B80" w:rsidRPr="00224244" w:rsidRDefault="00B04B80" w:rsidP="00B04B80">
      <w:pPr>
        <w:pStyle w:val="EmailDiscussion2"/>
        <w:rPr>
          <w:noProof/>
        </w:rPr>
      </w:pPr>
      <w:r w:rsidRPr="00224244">
        <w:rPr>
          <w:noProof/>
        </w:rPr>
        <w:t xml:space="preserve">Status (6/12, 05:30am): CRs review will be continued in short email discussion with “[POST110-e][702][V2X] 38.321/36.321 CRs” and the new deadline is 6/19, 07:00am (UTC) </w:t>
      </w:r>
    </w:p>
    <w:p w14:paraId="5B2101C4" w14:textId="77777777" w:rsidR="00B04B80" w:rsidRPr="00224244" w:rsidRDefault="00B04B80" w:rsidP="00B04B80">
      <w:pPr>
        <w:pStyle w:val="EmailDiscussion2"/>
        <w:rPr>
          <w:noProof/>
        </w:rPr>
      </w:pPr>
    </w:p>
    <w:p w14:paraId="33EAEA28" w14:textId="77777777" w:rsidR="00B04B80" w:rsidRPr="00224244" w:rsidRDefault="00B04B80" w:rsidP="00B04B80">
      <w:pPr>
        <w:pStyle w:val="EmailDiscussion"/>
        <w:tabs>
          <w:tab w:val="clear" w:pos="1710"/>
          <w:tab w:val="num" w:pos="1619"/>
        </w:tabs>
        <w:overflowPunct/>
        <w:autoSpaceDE/>
        <w:autoSpaceDN/>
        <w:adjustRightInd/>
        <w:spacing w:before="40"/>
        <w:ind w:left="1619" w:hanging="360"/>
        <w:textAlignment w:val="auto"/>
        <w:rPr>
          <w:noProof/>
        </w:rPr>
      </w:pPr>
      <w:r w:rsidRPr="00224244">
        <w:rPr>
          <w:noProof/>
        </w:rPr>
        <w:t>[AT110-e][709][V2X] Update of 38.304/36.304 CRs (ZTE)</w:t>
      </w:r>
    </w:p>
    <w:p w14:paraId="5625DC51" w14:textId="03AFEA32" w:rsidR="00B04B80" w:rsidRPr="00224244" w:rsidRDefault="00B04B80" w:rsidP="00B04B80">
      <w:pPr>
        <w:pStyle w:val="EmailDiscussion2"/>
        <w:rPr>
          <w:noProof/>
        </w:rPr>
      </w:pPr>
      <w:r w:rsidRPr="00224244">
        <w:rPr>
          <w:noProof/>
        </w:rPr>
        <w:t xml:space="preserve">Update 38.304 CR (in </w:t>
      </w:r>
      <w:hyperlink r:id="rId4514" w:history="1">
        <w:r w:rsidR="00EB1908">
          <w:rPr>
            <w:rStyle w:val="Hyperlink"/>
            <w:noProof/>
          </w:rPr>
          <w:t>R2-2005969</w:t>
        </w:r>
      </w:hyperlink>
      <w:r w:rsidRPr="00224244">
        <w:rPr>
          <w:noProof/>
        </w:rPr>
        <w:t xml:space="preserve">) / 36.304 CR (in </w:t>
      </w:r>
      <w:hyperlink r:id="rId4515" w:history="1">
        <w:r w:rsidR="00EB1908">
          <w:rPr>
            <w:rStyle w:val="Hyperlink"/>
            <w:noProof/>
          </w:rPr>
          <w:t>R2-2005972</w:t>
        </w:r>
      </w:hyperlink>
      <w:r w:rsidRPr="00224244">
        <w:rPr>
          <w:noProof/>
        </w:rPr>
        <w:t xml:space="preserve">) according to the new agreements (including wording issues raised in </w:t>
      </w:r>
      <w:hyperlink r:id="rId4516" w:history="1">
        <w:r w:rsidR="00EB1908">
          <w:rPr>
            <w:rStyle w:val="Hyperlink"/>
            <w:noProof/>
          </w:rPr>
          <w:t>R2-2005721</w:t>
        </w:r>
      </w:hyperlink>
      <w:r w:rsidRPr="00224244">
        <w:rPr>
          <w:noProof/>
        </w:rPr>
        <w:t>). CRs will be approved by email. Deadline is 6/12 10:00am (UTC).</w:t>
      </w:r>
    </w:p>
    <w:p w14:paraId="3B9084A6" w14:textId="77777777" w:rsidR="00B04B80" w:rsidRPr="00224244" w:rsidRDefault="00B04B80" w:rsidP="00B04B80">
      <w:pPr>
        <w:pStyle w:val="EmailDiscussion2"/>
      </w:pPr>
    </w:p>
    <w:p w14:paraId="099DE6E5" w14:textId="77777777" w:rsidR="00B04B80" w:rsidRPr="00224244" w:rsidRDefault="00B04B80" w:rsidP="00B04B80">
      <w:pPr>
        <w:pStyle w:val="EmailDiscussion"/>
        <w:tabs>
          <w:tab w:val="clear" w:pos="1710"/>
          <w:tab w:val="num" w:pos="1619"/>
        </w:tabs>
        <w:overflowPunct/>
        <w:autoSpaceDE/>
        <w:autoSpaceDN/>
        <w:adjustRightInd/>
        <w:ind w:left="1619" w:hanging="360"/>
        <w:textAlignment w:val="auto"/>
      </w:pPr>
      <w:bookmarkStart w:id="808" w:name="OLE_LINK3"/>
      <w:bookmarkStart w:id="809" w:name="OLE_LINK4"/>
      <w:r w:rsidRPr="00224244">
        <w:t>[AT110][800][SON/MDT] Organizational Hu</w:t>
      </w:r>
    </w:p>
    <w:bookmarkEnd w:id="808"/>
    <w:bookmarkEnd w:id="809"/>
    <w:p w14:paraId="09AFA27B" w14:textId="16B1027D" w:rsidR="00B04B80" w:rsidRPr="00224244" w:rsidRDefault="00B04B80" w:rsidP="00B04B80">
      <w:pPr>
        <w:pStyle w:val="EmailDiscussion2"/>
        <w:ind w:left="1619"/>
      </w:pPr>
      <w:r w:rsidRPr="00224244">
        <w:t>Scope:</w:t>
      </w:r>
    </w:p>
    <w:p w14:paraId="31F90082" w14:textId="77777777" w:rsidR="00B04B80" w:rsidRPr="00224244" w:rsidRDefault="00B04B80" w:rsidP="00F66276">
      <w:pPr>
        <w:pStyle w:val="EmailDiscussion2"/>
        <w:numPr>
          <w:ilvl w:val="2"/>
          <w:numId w:val="4"/>
        </w:numPr>
        <w:tabs>
          <w:tab w:val="clear" w:pos="2160"/>
        </w:tabs>
        <w:overflowPunct/>
        <w:autoSpaceDE/>
        <w:autoSpaceDN/>
        <w:adjustRightInd/>
        <w:textAlignment w:val="auto"/>
      </w:pPr>
      <w:r w:rsidRPr="00224244">
        <w:t xml:space="preserve">Share plans for the meetings and list of ongoing email discussions for the sessions related to SON/MDT </w:t>
      </w:r>
    </w:p>
    <w:p w14:paraId="5007CBB9" w14:textId="1CDBBEDB" w:rsidR="00B04B80" w:rsidRPr="00224244" w:rsidRDefault="00B04B80" w:rsidP="00F66276">
      <w:pPr>
        <w:pStyle w:val="EmailDiscussion2"/>
        <w:numPr>
          <w:ilvl w:val="2"/>
          <w:numId w:val="4"/>
        </w:numPr>
        <w:tabs>
          <w:tab w:val="clear" w:pos="2160"/>
        </w:tabs>
        <w:overflowPunct/>
        <w:autoSpaceDE/>
        <w:autoSpaceDN/>
        <w:adjustRightInd/>
        <w:textAlignment w:val="auto"/>
      </w:pPr>
      <w:r w:rsidRPr="00224244">
        <w:t>Share meetings notes and agreements for review and endorsement</w:t>
      </w:r>
    </w:p>
    <w:p w14:paraId="3535A0FD" w14:textId="77777777" w:rsidR="00B04B80" w:rsidRPr="00224244" w:rsidRDefault="00B04B80" w:rsidP="00B04B80">
      <w:pPr>
        <w:pStyle w:val="EmailDiscussion2"/>
      </w:pPr>
    </w:p>
    <w:p w14:paraId="1985BB31" w14:textId="77777777" w:rsidR="00B04B80" w:rsidRPr="00224244" w:rsidRDefault="00B04B80" w:rsidP="00B04B80">
      <w:pPr>
        <w:pStyle w:val="EmailDiscussion"/>
        <w:tabs>
          <w:tab w:val="clear" w:pos="1710"/>
          <w:tab w:val="num" w:pos="1619"/>
        </w:tabs>
        <w:overflowPunct/>
        <w:autoSpaceDE/>
        <w:autoSpaceDN/>
        <w:adjustRightInd/>
        <w:ind w:left="1619" w:hanging="360"/>
        <w:textAlignment w:val="auto"/>
      </w:pPr>
      <w:r w:rsidRPr="00224244">
        <w:t>[AT110-e][801] L2 measurements (CMCC)</w:t>
      </w:r>
    </w:p>
    <w:p w14:paraId="3A6B1208" w14:textId="5E5AC260" w:rsidR="00B04B80" w:rsidRPr="00224244" w:rsidRDefault="00B04B80" w:rsidP="00B04B80">
      <w:pPr>
        <w:pStyle w:val="EmailDiscussion2"/>
        <w:ind w:left="1619"/>
      </w:pPr>
      <w:r w:rsidRPr="00224244">
        <w:t xml:space="preserve">Scope: Based on </w:t>
      </w:r>
      <w:hyperlink r:id="rId4517" w:history="1">
        <w:r w:rsidR="00EB1908">
          <w:rPr>
            <w:rStyle w:val="Hyperlink"/>
          </w:rPr>
          <w:t>R2-2005433</w:t>
        </w:r>
      </w:hyperlink>
      <w:r w:rsidRPr="00224244">
        <w:t xml:space="preserve"> and Progress related issues</w:t>
      </w:r>
    </w:p>
    <w:p w14:paraId="389F7E78" w14:textId="29B4536B" w:rsidR="00B04B80" w:rsidRPr="00224244" w:rsidRDefault="00B04B80" w:rsidP="00B04B80">
      <w:pPr>
        <w:pStyle w:val="EmailDiscussion2"/>
      </w:pPr>
      <w:r w:rsidRPr="00224244">
        <w:tab/>
        <w:t xml:space="preserve">Intended outcome: </w:t>
      </w:r>
      <w:hyperlink r:id="rId4518" w:history="1">
        <w:r w:rsidR="00EB1908">
          <w:rPr>
            <w:rStyle w:val="Hyperlink"/>
          </w:rPr>
          <w:t>R2-2005912</w:t>
        </w:r>
      </w:hyperlink>
      <w:r w:rsidRPr="00224244">
        <w:t>, Summary of the offline discussion with e.g.:</w:t>
      </w:r>
    </w:p>
    <w:p w14:paraId="59C398F5" w14:textId="77777777" w:rsidR="00B04B80" w:rsidRPr="00224244" w:rsidRDefault="00B04B80" w:rsidP="00B04B80">
      <w:pPr>
        <w:pStyle w:val="EmailDiscussion2"/>
      </w:pPr>
      <w:r w:rsidRPr="00224244">
        <w:tab/>
        <w:t>§  Set of proposals with full consensus, if any (agreeable over email)</w:t>
      </w:r>
    </w:p>
    <w:p w14:paraId="3FCFE744" w14:textId="77777777" w:rsidR="00B04B80" w:rsidRPr="00224244" w:rsidRDefault="00B04B80" w:rsidP="00B04B80">
      <w:pPr>
        <w:pStyle w:val="EmailDiscussion2"/>
      </w:pPr>
      <w:r w:rsidRPr="00224244">
        <w:tab/>
        <w:t>§  Set of proposals to discuss in the follow up conference call</w:t>
      </w:r>
    </w:p>
    <w:p w14:paraId="25E7E3A3" w14:textId="77777777" w:rsidR="00B04B80" w:rsidRPr="00224244" w:rsidRDefault="00B04B80" w:rsidP="00B04B80">
      <w:pPr>
        <w:pStyle w:val="EmailDiscussion2"/>
      </w:pPr>
      <w:r w:rsidRPr="00224244">
        <w:tab/>
        <w:t>Deadline: Wednesday 2020-06-04 10:00 UTC</w:t>
      </w:r>
    </w:p>
    <w:p w14:paraId="4C14A614" w14:textId="77777777" w:rsidR="00B04B80" w:rsidRPr="00224244" w:rsidRDefault="00B04B80" w:rsidP="00B04B80">
      <w:pPr>
        <w:pStyle w:val="EmailDiscussion2"/>
      </w:pPr>
      <w:r w:rsidRPr="00224244">
        <w:tab/>
        <w:t>Status: started</w:t>
      </w:r>
    </w:p>
    <w:p w14:paraId="4F341A24" w14:textId="77777777" w:rsidR="00B04B80" w:rsidRPr="00224244" w:rsidRDefault="00B04B80" w:rsidP="00B04B80">
      <w:pPr>
        <w:pStyle w:val="EmailDiscussion2"/>
      </w:pPr>
    </w:p>
    <w:p w14:paraId="572FB872" w14:textId="77777777" w:rsidR="00B04B80" w:rsidRPr="00224244" w:rsidRDefault="00B04B80" w:rsidP="00B04B80">
      <w:pPr>
        <w:pStyle w:val="EmailDiscussion"/>
        <w:tabs>
          <w:tab w:val="clear" w:pos="1710"/>
          <w:tab w:val="num" w:pos="1619"/>
        </w:tabs>
        <w:overflowPunct/>
        <w:autoSpaceDE/>
        <w:autoSpaceDN/>
        <w:adjustRightInd/>
        <w:ind w:left="1619" w:hanging="360"/>
        <w:textAlignment w:val="auto"/>
      </w:pPr>
      <w:r w:rsidRPr="00224244">
        <w:t>[AT110-e][802] UE capabilities (CMCC, vivo)</w:t>
      </w:r>
    </w:p>
    <w:p w14:paraId="5CC3CDD8" w14:textId="77777777" w:rsidR="00B04B80" w:rsidRPr="00224244" w:rsidRDefault="00B04B80" w:rsidP="00B04B80">
      <w:pPr>
        <w:pStyle w:val="EmailDiscussion2"/>
        <w:ind w:left="1619"/>
      </w:pPr>
      <w:r w:rsidRPr="00224244">
        <w:t>Phase1:</w:t>
      </w:r>
    </w:p>
    <w:p w14:paraId="5EBCCEE7" w14:textId="77777777" w:rsidR="00B04B80" w:rsidRPr="00224244" w:rsidRDefault="00B04B80" w:rsidP="00B04B80">
      <w:pPr>
        <w:pStyle w:val="EmailDiscussion2"/>
        <w:ind w:left="1619"/>
      </w:pPr>
      <w:r w:rsidRPr="00224244">
        <w:t xml:space="preserve">Scope: Based on the running 38.306CR and 38.822CR and agreements we made in RAN2#108 agreements on SON/MDT related agreements shall be strictly obeyed. </w:t>
      </w:r>
    </w:p>
    <w:p w14:paraId="0C5A624A" w14:textId="77777777" w:rsidR="00B04B80" w:rsidRPr="00224244" w:rsidRDefault="00B04B80" w:rsidP="00B04B80">
      <w:pPr>
        <w:pStyle w:val="EmailDiscussion2"/>
      </w:pPr>
      <w:r w:rsidRPr="00224244">
        <w:tab/>
        <w:t>Intended outcome: Agreeable CRs</w:t>
      </w:r>
    </w:p>
    <w:p w14:paraId="027979B8" w14:textId="77777777" w:rsidR="00B04B80" w:rsidRPr="00224244" w:rsidRDefault="00B04B80" w:rsidP="00B04B80">
      <w:pPr>
        <w:pStyle w:val="EmailDiscussion2"/>
      </w:pPr>
      <w:r w:rsidRPr="00224244">
        <w:tab/>
        <w:t>Deadline: Wednesday 2020-06-08 10:00 UTC</w:t>
      </w:r>
    </w:p>
    <w:p w14:paraId="093F2A3D" w14:textId="77777777" w:rsidR="00B04B80" w:rsidRPr="00224244" w:rsidRDefault="00B04B80" w:rsidP="00B04B80">
      <w:pPr>
        <w:pStyle w:val="EmailDiscussion2"/>
      </w:pPr>
      <w:r w:rsidRPr="00224244">
        <w:tab/>
        <w:t>Status: started</w:t>
      </w:r>
    </w:p>
    <w:p w14:paraId="574427F3" w14:textId="77777777" w:rsidR="00B04B80" w:rsidRPr="00224244" w:rsidRDefault="00B04B80" w:rsidP="00B04B80">
      <w:pPr>
        <w:pStyle w:val="EmailDiscussion2"/>
      </w:pPr>
      <w:r w:rsidRPr="00224244">
        <w:tab/>
        <w:t>Phase2:</w:t>
      </w:r>
    </w:p>
    <w:p w14:paraId="6CBD722D" w14:textId="1A90C532" w:rsidR="00B04B80" w:rsidRPr="00224244" w:rsidRDefault="00B04B80" w:rsidP="00B04B80">
      <w:pPr>
        <w:pStyle w:val="EmailDiscussion2"/>
        <w:ind w:left="1619"/>
      </w:pPr>
      <w:r w:rsidRPr="00224244">
        <w:tab/>
        <w:t>Scope: Based on the running 38.306 CR in (</w:t>
      </w:r>
      <w:hyperlink r:id="rId4519" w:history="1">
        <w:r w:rsidR="00EB1908">
          <w:rPr>
            <w:rStyle w:val="Hyperlink"/>
          </w:rPr>
          <w:t>R2-2006197</w:t>
        </w:r>
      </w:hyperlink>
      <w:r w:rsidRPr="00224244">
        <w:t xml:space="preserve">, </w:t>
      </w:r>
      <w:hyperlink r:id="rId4520" w:history="1">
        <w:r w:rsidR="00EB1908">
          <w:rPr>
            <w:rStyle w:val="Hyperlink"/>
          </w:rPr>
          <w:t>R2-2006198</w:t>
        </w:r>
      </w:hyperlink>
      <w:r w:rsidRPr="00224244">
        <w:t xml:space="preserve">). </w:t>
      </w:r>
    </w:p>
    <w:p w14:paraId="3AD22242" w14:textId="77777777" w:rsidR="00B04B80" w:rsidRPr="00224244" w:rsidRDefault="00B04B80" w:rsidP="00B04B80">
      <w:pPr>
        <w:pStyle w:val="EmailDiscussion2"/>
      </w:pPr>
      <w:r w:rsidRPr="00224244">
        <w:tab/>
        <w:t>Intended outcome: Endorsed 306 CRs</w:t>
      </w:r>
    </w:p>
    <w:p w14:paraId="2A7905D6" w14:textId="77777777" w:rsidR="00B04B80" w:rsidRPr="00224244" w:rsidRDefault="00B04B80" w:rsidP="00B04B80">
      <w:pPr>
        <w:pStyle w:val="EmailDiscussion2"/>
      </w:pPr>
      <w:r w:rsidRPr="00224244">
        <w:tab/>
        <w:t>Deadline: Friday 2020-06-12 12:00 UTC</w:t>
      </w:r>
    </w:p>
    <w:p w14:paraId="7FE19DA2" w14:textId="77777777" w:rsidR="00B04B80" w:rsidRPr="00224244" w:rsidRDefault="00B04B80" w:rsidP="00B04B80">
      <w:pPr>
        <w:pStyle w:val="EmailDiscussion2"/>
      </w:pPr>
      <w:r w:rsidRPr="00224244">
        <w:tab/>
        <w:t>Status: started</w:t>
      </w:r>
    </w:p>
    <w:p w14:paraId="0D694737" w14:textId="77777777" w:rsidR="00B04B80" w:rsidRPr="00224244" w:rsidRDefault="00B04B80" w:rsidP="00B04B80">
      <w:pPr>
        <w:pStyle w:val="EmailDiscussion2"/>
      </w:pPr>
    </w:p>
    <w:p w14:paraId="4AE00367" w14:textId="6589FDAF" w:rsidR="00B04B80" w:rsidRPr="00224244" w:rsidRDefault="00B04B80" w:rsidP="00B04B80">
      <w:pPr>
        <w:pStyle w:val="EmailDiscussion2"/>
      </w:pPr>
    </w:p>
    <w:p w14:paraId="0D69B65A" w14:textId="77777777" w:rsidR="00B04B80" w:rsidRPr="00224244" w:rsidRDefault="00B04B80" w:rsidP="00B04B80">
      <w:pPr>
        <w:pStyle w:val="EmailDiscussion"/>
      </w:pPr>
      <w:r w:rsidRPr="00224244">
        <w:t>[AT110-e][808] Reply LS to RAN3 (Ericsson)</w:t>
      </w:r>
    </w:p>
    <w:p w14:paraId="2B85615B" w14:textId="77777777" w:rsidR="00B04B80" w:rsidRPr="00224244" w:rsidRDefault="00B04B80" w:rsidP="00B04B80">
      <w:pPr>
        <w:pStyle w:val="EmailDiscussion2"/>
      </w:pPr>
      <w:r w:rsidRPr="00224244">
        <w:tab/>
        <w:t>Scope: Inform RAN3 our progresses related to their incoming LSs</w:t>
      </w:r>
    </w:p>
    <w:p w14:paraId="36F49E8D" w14:textId="6D81F66A" w:rsidR="00B04B80" w:rsidRPr="00224244" w:rsidRDefault="00B04B80" w:rsidP="00B04B80">
      <w:pPr>
        <w:pStyle w:val="EmailDiscussion2"/>
      </w:pPr>
      <w:r w:rsidRPr="00224244">
        <w:tab/>
        <w:t xml:space="preserve">Intended outcome: Approved LS in </w:t>
      </w:r>
      <w:hyperlink r:id="rId4521" w:history="1">
        <w:r w:rsidR="00EB1908">
          <w:rPr>
            <w:rStyle w:val="Hyperlink"/>
          </w:rPr>
          <w:t>R2-2005911</w:t>
        </w:r>
      </w:hyperlink>
    </w:p>
    <w:p w14:paraId="61734D6E" w14:textId="77777777" w:rsidR="00B04B80" w:rsidRPr="00224244" w:rsidRDefault="00B04B80" w:rsidP="00B04B80">
      <w:pPr>
        <w:pStyle w:val="EmailDiscussion2"/>
      </w:pPr>
      <w:r w:rsidRPr="00224244">
        <w:tab/>
        <w:t>Deadline: Tuesday 2020-06-04 10:00 UTC</w:t>
      </w:r>
    </w:p>
    <w:p w14:paraId="1F6E565F" w14:textId="77777777" w:rsidR="00B04B80" w:rsidRPr="00224244" w:rsidRDefault="00B04B80" w:rsidP="00B04B80">
      <w:pPr>
        <w:pStyle w:val="EmailDiscussion2"/>
      </w:pPr>
      <w:r w:rsidRPr="00224244">
        <w:tab/>
        <w:t>Status: will start after the first online session</w:t>
      </w:r>
    </w:p>
    <w:p w14:paraId="79D5FE6F" w14:textId="76AFEF90" w:rsidR="00B04B80" w:rsidRPr="00224244" w:rsidRDefault="00B04B80" w:rsidP="00B04B80">
      <w:pPr>
        <w:pStyle w:val="EmailDiscussion2"/>
      </w:pPr>
    </w:p>
    <w:p w14:paraId="797B0FF2" w14:textId="77777777" w:rsidR="00B04B80" w:rsidRPr="00224244" w:rsidRDefault="00B04B80" w:rsidP="00B04B80">
      <w:pPr>
        <w:pStyle w:val="EmailDiscussion"/>
        <w:tabs>
          <w:tab w:val="clear" w:pos="1710"/>
          <w:tab w:val="num" w:pos="1619"/>
        </w:tabs>
        <w:overflowPunct/>
        <w:autoSpaceDE/>
        <w:autoSpaceDN/>
        <w:adjustRightInd/>
        <w:ind w:left="1619" w:hanging="360"/>
        <w:textAlignment w:val="auto"/>
      </w:pPr>
      <w:r w:rsidRPr="00224244">
        <w:lastRenderedPageBreak/>
        <w:t>[AT110-e][844] Reply LS to SA5 cc RAN3 (Intel)</w:t>
      </w:r>
    </w:p>
    <w:p w14:paraId="011FB625" w14:textId="77777777" w:rsidR="00B04B80" w:rsidRPr="00224244" w:rsidRDefault="00B04B80" w:rsidP="00B04B80">
      <w:pPr>
        <w:pStyle w:val="EmailDiscussion2"/>
      </w:pPr>
      <w:r w:rsidRPr="00224244">
        <w:tab/>
        <w:t>Intended outcome: Approved LS</w:t>
      </w:r>
    </w:p>
    <w:p w14:paraId="389B6D67" w14:textId="77777777" w:rsidR="00B04B80" w:rsidRPr="00224244" w:rsidRDefault="00B04B80" w:rsidP="00B04B80">
      <w:pPr>
        <w:pStyle w:val="EmailDiscussion2"/>
      </w:pPr>
      <w:r w:rsidRPr="00224244">
        <w:tab/>
        <w:t>Deadline: Friday 2020-06-12 12:12 UTC</w:t>
      </w:r>
    </w:p>
    <w:p w14:paraId="5F6F498B" w14:textId="01609DAB" w:rsidR="000813BD" w:rsidRPr="00224244" w:rsidRDefault="00B04B80" w:rsidP="00B04B80">
      <w:pPr>
        <w:pStyle w:val="EmailDiscussion2"/>
      </w:pPr>
      <w:r w:rsidRPr="00224244">
        <w:tab/>
        <w:t>Status: Started</w:t>
      </w:r>
    </w:p>
    <w:p w14:paraId="56864E6A" w14:textId="77777777" w:rsidR="00B04B80" w:rsidRPr="00224244" w:rsidRDefault="00B04B80" w:rsidP="00B04B80">
      <w:pPr>
        <w:pStyle w:val="EmailDiscussion2"/>
      </w:pPr>
    </w:p>
    <w:p w14:paraId="635092B2" w14:textId="77777777" w:rsidR="00B04B80" w:rsidRPr="00224244" w:rsidRDefault="00B04B80" w:rsidP="00B04B80">
      <w:pPr>
        <w:pStyle w:val="EmailDiscussion"/>
        <w:tabs>
          <w:tab w:val="clear" w:pos="1710"/>
          <w:tab w:val="num" w:pos="1619"/>
        </w:tabs>
        <w:overflowPunct/>
        <w:autoSpaceDE/>
        <w:autoSpaceDN/>
        <w:adjustRightInd/>
        <w:ind w:left="1619" w:hanging="360"/>
        <w:textAlignment w:val="auto"/>
      </w:pPr>
      <w:r w:rsidRPr="00224244">
        <w:t>[AT110-e][855] TS38.314 (CMCC)</w:t>
      </w:r>
    </w:p>
    <w:p w14:paraId="25189B85" w14:textId="79B741DF" w:rsidR="00B04B80" w:rsidRPr="00224244" w:rsidRDefault="00B04B80" w:rsidP="00B04B80">
      <w:pPr>
        <w:pStyle w:val="EmailDiscussion2"/>
      </w:pPr>
      <w:r w:rsidRPr="00224244">
        <w:tab/>
        <w:t xml:space="preserve">Intended outcome: Agreed TS in </w:t>
      </w:r>
      <w:hyperlink r:id="rId4522" w:history="1">
        <w:r w:rsidR="00EB1908">
          <w:rPr>
            <w:rStyle w:val="Hyperlink"/>
          </w:rPr>
          <w:t>R2-2006195</w:t>
        </w:r>
      </w:hyperlink>
      <w:r w:rsidRPr="00224244">
        <w:t xml:space="preserve"> which will be submitted to RP</w:t>
      </w:r>
    </w:p>
    <w:p w14:paraId="3C130386" w14:textId="77777777" w:rsidR="00B04B80" w:rsidRPr="00224244" w:rsidRDefault="00B04B80" w:rsidP="00B04B80">
      <w:pPr>
        <w:pStyle w:val="EmailDiscussion2"/>
      </w:pPr>
      <w:r w:rsidRPr="00224244">
        <w:tab/>
        <w:t>Deadline: Friday 2020-06-12 12:12 UTC</w:t>
      </w:r>
    </w:p>
    <w:p w14:paraId="407B0D16" w14:textId="77777777" w:rsidR="00B04B80" w:rsidRPr="00224244" w:rsidRDefault="00B04B80" w:rsidP="00B04B80">
      <w:pPr>
        <w:pStyle w:val="EmailDiscussion2"/>
      </w:pPr>
      <w:r w:rsidRPr="00224244">
        <w:tab/>
        <w:t>Status: started</w:t>
      </w:r>
    </w:p>
    <w:p w14:paraId="42D0E792" w14:textId="77777777" w:rsidR="00B04B80" w:rsidRPr="00224244" w:rsidRDefault="00B04B80" w:rsidP="00B04B80">
      <w:pPr>
        <w:pStyle w:val="EmailDiscussion2"/>
      </w:pPr>
    </w:p>
    <w:p w14:paraId="4C415AD1" w14:textId="656DE40C" w:rsidR="00B04B80" w:rsidRPr="00224244" w:rsidRDefault="00B04B80" w:rsidP="00B04B80">
      <w:pPr>
        <w:pStyle w:val="EmailDiscussion"/>
      </w:pPr>
      <w:r w:rsidRPr="00224244">
        <w:t>[AT110-e][886] Stage 2 corrections (CMCC, Nokia)</w:t>
      </w:r>
    </w:p>
    <w:p w14:paraId="0245E9C2" w14:textId="77777777" w:rsidR="00B04B80" w:rsidRPr="00224244" w:rsidRDefault="00B04B80" w:rsidP="00B04B80">
      <w:pPr>
        <w:pStyle w:val="EmailDiscussion2"/>
      </w:pPr>
      <w:r w:rsidRPr="00224244">
        <w:t>Phase1:</w:t>
      </w:r>
    </w:p>
    <w:p w14:paraId="4F25652F" w14:textId="2C483445" w:rsidR="00B04B80" w:rsidRPr="00224244" w:rsidRDefault="00B04B80" w:rsidP="00B04B80">
      <w:pPr>
        <w:pStyle w:val="EmailDiscussion2"/>
      </w:pPr>
      <w:r w:rsidRPr="00224244">
        <w:tab/>
        <w:t xml:space="preserve">Scope: discuss the not treated issues (actually no proposal treated online…) in </w:t>
      </w:r>
      <w:hyperlink r:id="rId4523" w:history="1">
        <w:r w:rsidR="00EB1908">
          <w:rPr>
            <w:rStyle w:val="Hyperlink"/>
          </w:rPr>
          <w:t>R2-2006002</w:t>
        </w:r>
      </w:hyperlink>
    </w:p>
    <w:p w14:paraId="68A78E45" w14:textId="48E8746F" w:rsidR="00B04B80" w:rsidRPr="00224244" w:rsidRDefault="00B04B80" w:rsidP="00B04B80">
      <w:pPr>
        <w:pStyle w:val="EmailDiscussion2"/>
      </w:pPr>
      <w:r w:rsidRPr="00224244">
        <w:tab/>
        <w:t xml:space="preserve">Intended outcome: </w:t>
      </w:r>
      <w:hyperlink r:id="rId4524" w:history="1">
        <w:r w:rsidR="00EB1908">
          <w:rPr>
            <w:rStyle w:val="Hyperlink"/>
          </w:rPr>
          <w:t>R2-2005915</w:t>
        </w:r>
      </w:hyperlink>
      <w:r w:rsidRPr="00224244">
        <w:t xml:space="preserve"> for Summary of the offline discussion with e.g.:</w:t>
      </w:r>
    </w:p>
    <w:p w14:paraId="7F09E7DF" w14:textId="77777777" w:rsidR="00B04B80" w:rsidRPr="00224244" w:rsidRDefault="00B04B80" w:rsidP="00B04B80">
      <w:pPr>
        <w:pStyle w:val="EmailDiscussion2"/>
      </w:pPr>
      <w:r w:rsidRPr="00224244">
        <w:tab/>
        <w:t>§  Set of proposals with full consensus, if any (agreeable over email)</w:t>
      </w:r>
    </w:p>
    <w:p w14:paraId="3A114B0D" w14:textId="77777777" w:rsidR="00B04B80" w:rsidRPr="00224244" w:rsidRDefault="00B04B80" w:rsidP="00B04B80">
      <w:pPr>
        <w:pStyle w:val="EmailDiscussion2"/>
      </w:pPr>
      <w:r w:rsidRPr="00224244">
        <w:tab/>
        <w:t>§  Set of proposals to discuss in the follow up conference call</w:t>
      </w:r>
    </w:p>
    <w:p w14:paraId="44790112" w14:textId="77777777" w:rsidR="00B04B80" w:rsidRPr="00224244" w:rsidRDefault="00B04B80" w:rsidP="00B04B80">
      <w:pPr>
        <w:pStyle w:val="EmailDiscussion2"/>
      </w:pPr>
      <w:r w:rsidRPr="00224244">
        <w:tab/>
        <w:t>Deadline: Tuesday 2020-06-09 10:00 UTC</w:t>
      </w:r>
    </w:p>
    <w:p w14:paraId="712AF716" w14:textId="77777777" w:rsidR="00B04B80" w:rsidRPr="00224244" w:rsidRDefault="00B04B80" w:rsidP="00B04B80">
      <w:pPr>
        <w:pStyle w:val="EmailDiscussion2"/>
      </w:pPr>
      <w:r w:rsidRPr="00224244">
        <w:tab/>
        <w:t>Status: will start after the first online session</w:t>
      </w:r>
    </w:p>
    <w:p w14:paraId="1856083F" w14:textId="77777777" w:rsidR="00B04B80" w:rsidRPr="00224244" w:rsidRDefault="00B04B80" w:rsidP="00B04B80">
      <w:pPr>
        <w:pStyle w:val="EmailDiscussion2"/>
      </w:pPr>
      <w:r w:rsidRPr="00224244">
        <w:tab/>
        <w:t xml:space="preserve">Phase2: </w:t>
      </w:r>
    </w:p>
    <w:p w14:paraId="3787191A" w14:textId="77777777" w:rsidR="00B04B80" w:rsidRPr="00224244" w:rsidRDefault="00B04B80" w:rsidP="00B04B80">
      <w:pPr>
        <w:pStyle w:val="EmailDiscussion2"/>
      </w:pPr>
      <w:r w:rsidRPr="00224244">
        <w:tab/>
        <w:t>Intended outcome: Agreed CR for TS37.320 which will be summited to RP</w:t>
      </w:r>
    </w:p>
    <w:p w14:paraId="40AC1754" w14:textId="00BDB8F7" w:rsidR="00B04B80" w:rsidRPr="00224244" w:rsidRDefault="00B04B80" w:rsidP="00B04B80">
      <w:pPr>
        <w:pStyle w:val="EmailDiscussion2"/>
      </w:pPr>
      <w:r w:rsidRPr="00224244">
        <w:tab/>
        <w:t>Deadline: Friday 2020-06-12 12:00 UTC</w:t>
      </w:r>
    </w:p>
    <w:p w14:paraId="096D9C8C" w14:textId="4D1B5EE8" w:rsidR="00B04B80" w:rsidRPr="00224244" w:rsidRDefault="00B04B80" w:rsidP="00B04B80">
      <w:pPr>
        <w:pStyle w:val="EmailDiscussion2"/>
      </w:pPr>
    </w:p>
    <w:p w14:paraId="64750115" w14:textId="32628378" w:rsidR="00B04B80" w:rsidRPr="00224244" w:rsidRDefault="00B04B80" w:rsidP="00B04B80">
      <w:pPr>
        <w:pStyle w:val="EmailDiscussion"/>
      </w:pPr>
      <w:r w:rsidRPr="00224244">
        <w:t>[AT110-e][888] RRC correction (Huawei, Ericsson)</w:t>
      </w:r>
    </w:p>
    <w:p w14:paraId="77B7792A" w14:textId="77777777" w:rsidR="00B04B80" w:rsidRPr="00224244" w:rsidRDefault="00B04B80" w:rsidP="00B04B80">
      <w:pPr>
        <w:pStyle w:val="EmailDiscussion2"/>
      </w:pPr>
      <w:r w:rsidRPr="00224244">
        <w:t>Phase 1:</w:t>
      </w:r>
    </w:p>
    <w:p w14:paraId="54B027BC" w14:textId="5286BDB2" w:rsidR="00B04B80" w:rsidRPr="00224244" w:rsidRDefault="00B04B80" w:rsidP="00B04B80">
      <w:pPr>
        <w:pStyle w:val="EmailDiscussion2"/>
      </w:pPr>
      <w:r w:rsidRPr="00224244">
        <w:tab/>
        <w:t xml:space="preserve">Scope: discuss the not treated issues in </w:t>
      </w:r>
      <w:hyperlink r:id="rId4525" w:history="1">
        <w:r w:rsidR="00EB1908">
          <w:rPr>
            <w:rStyle w:val="Hyperlink"/>
          </w:rPr>
          <w:t>R2-2006015</w:t>
        </w:r>
      </w:hyperlink>
      <w:r w:rsidRPr="00224244">
        <w:t xml:space="preserve">, </w:t>
      </w:r>
      <w:hyperlink r:id="rId4526" w:history="1">
        <w:r w:rsidR="00EB1908">
          <w:rPr>
            <w:rStyle w:val="Hyperlink"/>
          </w:rPr>
          <w:t>R2-2005371</w:t>
        </w:r>
      </w:hyperlink>
      <w:r w:rsidRPr="00224244">
        <w:t xml:space="preserve"> and </w:t>
      </w:r>
      <w:hyperlink r:id="rId4527" w:history="1">
        <w:r w:rsidR="00EB1908">
          <w:rPr>
            <w:rStyle w:val="Hyperlink"/>
          </w:rPr>
          <w:t>R2-2004416</w:t>
        </w:r>
      </w:hyperlink>
    </w:p>
    <w:p w14:paraId="04F12B4C" w14:textId="77777777" w:rsidR="00B04B80" w:rsidRPr="00224244" w:rsidRDefault="00B04B80" w:rsidP="00B04B80">
      <w:pPr>
        <w:pStyle w:val="EmailDiscussion2"/>
      </w:pPr>
      <w:r w:rsidRPr="00224244">
        <w:tab/>
        <w:t>Intended outcome: Summary of the offline discussion with e.g.:</w:t>
      </w:r>
    </w:p>
    <w:p w14:paraId="3316A77A" w14:textId="77777777" w:rsidR="00B04B80" w:rsidRPr="00224244" w:rsidRDefault="00B04B80" w:rsidP="00B04B80">
      <w:pPr>
        <w:pStyle w:val="EmailDiscussion2"/>
      </w:pPr>
      <w:r w:rsidRPr="00224244">
        <w:tab/>
        <w:t>§  Set of proposals with full consensus, if any (agreeable over email)</w:t>
      </w:r>
    </w:p>
    <w:p w14:paraId="0723B4E3" w14:textId="77777777" w:rsidR="00B04B80" w:rsidRPr="00224244" w:rsidRDefault="00B04B80" w:rsidP="00B04B80">
      <w:pPr>
        <w:pStyle w:val="EmailDiscussion2"/>
      </w:pPr>
      <w:r w:rsidRPr="00224244">
        <w:tab/>
        <w:t>§  Set of proposals to discuss in the follow up conference call</w:t>
      </w:r>
    </w:p>
    <w:p w14:paraId="7FDF1977" w14:textId="77777777" w:rsidR="00B04B80" w:rsidRPr="00224244" w:rsidRDefault="00B04B80" w:rsidP="00B04B80">
      <w:pPr>
        <w:pStyle w:val="EmailDiscussion2"/>
      </w:pPr>
      <w:r w:rsidRPr="00224244">
        <w:tab/>
        <w:t>Deadline: Tuesday 2020-06-09 10:00 UTC</w:t>
      </w:r>
    </w:p>
    <w:p w14:paraId="2CE0E27E" w14:textId="77777777" w:rsidR="00B04B80" w:rsidRPr="00224244" w:rsidRDefault="00B04B80" w:rsidP="00B04B80">
      <w:pPr>
        <w:pStyle w:val="EmailDiscussion2"/>
      </w:pPr>
      <w:r w:rsidRPr="00224244">
        <w:tab/>
        <w:t>Status: will start after the first online session</w:t>
      </w:r>
    </w:p>
    <w:p w14:paraId="4A5DC3C7" w14:textId="77777777" w:rsidR="00B04B80" w:rsidRPr="00224244" w:rsidRDefault="00B04B80" w:rsidP="00B04B80">
      <w:pPr>
        <w:pStyle w:val="EmailDiscussion2"/>
      </w:pPr>
      <w:r w:rsidRPr="00224244">
        <w:t>Phase 2:</w:t>
      </w:r>
    </w:p>
    <w:p w14:paraId="0A2C987D" w14:textId="240BE1C3" w:rsidR="00B04B80" w:rsidRPr="00224244" w:rsidRDefault="00B04B80" w:rsidP="00B04B80">
      <w:pPr>
        <w:pStyle w:val="EmailDiscussion2"/>
      </w:pPr>
      <w:r w:rsidRPr="00224244">
        <w:tab/>
        <w:t xml:space="preserve">Scope: Capture the agreed changes from this meeting. </w:t>
      </w:r>
      <w:hyperlink r:id="rId4528" w:history="1">
        <w:r w:rsidR="00EB1908">
          <w:rPr>
            <w:rStyle w:val="Hyperlink"/>
          </w:rPr>
          <w:t>R2-2006184</w:t>
        </w:r>
      </w:hyperlink>
      <w:r w:rsidRPr="00224244">
        <w:t xml:space="preserve"> and </w:t>
      </w:r>
      <w:hyperlink r:id="rId4529" w:history="1">
        <w:r w:rsidR="00EB1908">
          <w:rPr>
            <w:rStyle w:val="Hyperlink"/>
          </w:rPr>
          <w:t>R2-2006185</w:t>
        </w:r>
      </w:hyperlink>
      <w:r w:rsidRPr="00224244">
        <w:t xml:space="preserve"> should be used as baselines.</w:t>
      </w:r>
    </w:p>
    <w:p w14:paraId="6BE2BC2A" w14:textId="77777777" w:rsidR="00B04B80" w:rsidRPr="00224244" w:rsidRDefault="00B04B80" w:rsidP="00B04B80">
      <w:pPr>
        <w:pStyle w:val="EmailDiscussion2"/>
      </w:pPr>
      <w:r w:rsidRPr="00224244">
        <w:tab/>
        <w:t>Intended outcome: Agreed 38.331 CR and 36.331 CR. Both CRs will be merged into big stage-3 CRs.</w:t>
      </w:r>
    </w:p>
    <w:p w14:paraId="74597F68" w14:textId="77777777" w:rsidR="00B04B80" w:rsidRPr="00224244" w:rsidRDefault="00B04B80" w:rsidP="00B04B80">
      <w:pPr>
        <w:pStyle w:val="EmailDiscussion2"/>
      </w:pPr>
      <w:r w:rsidRPr="00224244">
        <w:tab/>
        <w:t>Deadline: Friday 2020-06-12 22:00 UTC</w:t>
      </w:r>
    </w:p>
    <w:p w14:paraId="2879A534" w14:textId="77777777" w:rsidR="00B04B80" w:rsidRPr="00224244" w:rsidRDefault="00B04B80" w:rsidP="00B04B80">
      <w:pPr>
        <w:pStyle w:val="EmailDiscussion2"/>
      </w:pPr>
      <w:r w:rsidRPr="00224244">
        <w:tab/>
        <w:t>Status: will start after the second online session</w:t>
      </w:r>
    </w:p>
    <w:p w14:paraId="4BEEF2FC" w14:textId="77777777" w:rsidR="00B04B80" w:rsidRPr="00224244" w:rsidRDefault="00B04B80" w:rsidP="00B04B80">
      <w:pPr>
        <w:pStyle w:val="EmailDiscussion2"/>
      </w:pPr>
    </w:p>
    <w:p w14:paraId="675F5A75" w14:textId="2850A023" w:rsidR="00335A6B" w:rsidRPr="00224244" w:rsidRDefault="00335A6B" w:rsidP="00335A6B">
      <w:pPr>
        <w:pStyle w:val="Heading1"/>
      </w:pPr>
      <w:bookmarkStart w:id="810" w:name="_Toc24896524"/>
      <w:bookmarkStart w:id="811" w:name="_Toc25783673"/>
      <w:bookmarkStart w:id="812" w:name="_Toc33399567"/>
      <w:bookmarkStart w:id="813" w:name="_Toc35189506"/>
      <w:bookmarkStart w:id="814" w:name="_Toc35213655"/>
      <w:bookmarkStart w:id="815" w:name="_Toc39528410"/>
      <w:bookmarkStart w:id="816" w:name="_Toc40051257"/>
      <w:bookmarkStart w:id="817" w:name="_Toc41695971"/>
      <w:bookmarkStart w:id="818" w:name="_Toc44503783"/>
      <w:bookmarkStart w:id="819" w:name="_Toc48490070"/>
      <w:r w:rsidRPr="00224244">
        <w:t xml:space="preserve">Annex G: </w:t>
      </w:r>
      <w:r w:rsidR="008A5685" w:rsidRPr="00224244">
        <w:t>Post-meeting e</w:t>
      </w:r>
      <w:r w:rsidRPr="00224244">
        <w:t xml:space="preserve">mail </w:t>
      </w:r>
      <w:bookmarkEnd w:id="810"/>
      <w:bookmarkEnd w:id="811"/>
      <w:bookmarkEnd w:id="812"/>
      <w:bookmarkEnd w:id="813"/>
      <w:bookmarkEnd w:id="814"/>
      <w:bookmarkEnd w:id="815"/>
      <w:r w:rsidR="008A5685" w:rsidRPr="00224244">
        <w:t>discussions</w:t>
      </w:r>
      <w:bookmarkEnd w:id="816"/>
      <w:bookmarkEnd w:id="817"/>
      <w:bookmarkEnd w:id="818"/>
      <w:bookmarkEnd w:id="819"/>
    </w:p>
    <w:p w14:paraId="7208A434" w14:textId="77777777" w:rsidR="00AF30A3" w:rsidRPr="00224244" w:rsidRDefault="00AF30A3" w:rsidP="00AF30A3">
      <w:pPr>
        <w:pStyle w:val="Heading1"/>
      </w:pPr>
      <w:bookmarkStart w:id="820" w:name="returnpoint"/>
      <w:bookmarkStart w:id="821" w:name="_Toc44503784"/>
      <w:bookmarkStart w:id="822" w:name="_Toc40051258"/>
      <w:bookmarkStart w:id="823" w:name="_Toc41695972"/>
      <w:bookmarkStart w:id="824" w:name="_Hlk22621076"/>
      <w:bookmarkStart w:id="825" w:name="_Toc24896525"/>
      <w:bookmarkStart w:id="826" w:name="_Toc48490071"/>
      <w:bookmarkEnd w:id="820"/>
      <w:r w:rsidRPr="00224244">
        <w:t>Very Short email discussions after R2-110-e, Endorsed CRs for UE caps Merge, Tuesday June 15 0700 UTC</w:t>
      </w:r>
      <w:bookmarkEnd w:id="821"/>
      <w:bookmarkEnd w:id="826"/>
      <w:r w:rsidRPr="00224244">
        <w:t xml:space="preserve"> </w:t>
      </w:r>
    </w:p>
    <w:p w14:paraId="50904504" w14:textId="77777777" w:rsidR="00AF30A3" w:rsidRPr="00224244" w:rsidRDefault="00AF30A3" w:rsidP="00AF30A3">
      <w:pPr>
        <w:rPr>
          <w:b/>
          <w:bCs/>
        </w:rPr>
      </w:pPr>
      <w:r w:rsidRPr="00224244">
        <w:rPr>
          <w:b/>
          <w:bCs/>
        </w:rPr>
        <w:t>Please request TDoc numbers for the following email discussions from MCC if not already allocated.</w:t>
      </w:r>
    </w:p>
    <w:p w14:paraId="49B49A78" w14:textId="77777777" w:rsidR="00AF30A3" w:rsidRPr="00224244" w:rsidRDefault="00AF30A3" w:rsidP="00AF30A3">
      <w:pPr>
        <w:pStyle w:val="Doc-text2"/>
        <w:ind w:left="0" w:firstLine="0"/>
      </w:pPr>
    </w:p>
    <w:p w14:paraId="3096DCA4" w14:textId="77777777" w:rsidR="00AF30A3" w:rsidRPr="00224244" w:rsidRDefault="00AF30A3" w:rsidP="00AF30A3">
      <w:pPr>
        <w:pStyle w:val="Doc-text2"/>
      </w:pPr>
    </w:p>
    <w:p w14:paraId="269B3A66" w14:textId="77777777" w:rsidR="00AF30A3" w:rsidRPr="00224244" w:rsidRDefault="00AF30A3" w:rsidP="00AF30A3">
      <w:pPr>
        <w:pStyle w:val="EmailDiscussion"/>
        <w:tabs>
          <w:tab w:val="clear" w:pos="1710"/>
          <w:tab w:val="num" w:pos="1619"/>
        </w:tabs>
        <w:overflowPunct/>
        <w:autoSpaceDE/>
        <w:autoSpaceDN/>
        <w:adjustRightInd/>
        <w:spacing w:before="40"/>
        <w:ind w:left="1619" w:hanging="360"/>
        <w:textAlignment w:val="auto"/>
      </w:pPr>
      <w:r w:rsidRPr="00224244">
        <w:t xml:space="preserve">[Post110-e][074][DCCA] UE capabilities (Huawei) </w:t>
      </w:r>
    </w:p>
    <w:p w14:paraId="2C1C2516" w14:textId="77777777" w:rsidR="00AF30A3" w:rsidRPr="00224244" w:rsidRDefault="00AF30A3" w:rsidP="00AF30A3">
      <w:pPr>
        <w:pStyle w:val="EmailDiscussion2"/>
        <w:ind w:left="1701"/>
      </w:pPr>
      <w:r w:rsidRPr="00224244">
        <w:t>Scope: Implement agreements from this meeting</w:t>
      </w:r>
    </w:p>
    <w:p w14:paraId="4EC78227" w14:textId="170090F8" w:rsidR="00AF30A3" w:rsidRPr="00224244" w:rsidRDefault="00AF30A3" w:rsidP="00AF30A3">
      <w:pPr>
        <w:pStyle w:val="EmailDiscussion2"/>
      </w:pPr>
      <w:r w:rsidRPr="00224244">
        <w:t xml:space="preserve">Intended Outcome Endorsed CRs 38306 38331, Agreed CRs 36306 36331 </w:t>
      </w:r>
    </w:p>
    <w:p w14:paraId="56D8DEBE" w14:textId="0BC64A6C" w:rsidR="00AF30A3" w:rsidRPr="00224244" w:rsidRDefault="00AF30A3" w:rsidP="00AF30A3">
      <w:pPr>
        <w:pStyle w:val="EmailDiscussion2"/>
      </w:pPr>
      <w:r w:rsidRPr="00224244">
        <w:t>Deadline: NR Endorsed CRs extra Short: Tuesday June 16 0800 UTC</w:t>
      </w:r>
    </w:p>
    <w:p w14:paraId="58E6114A" w14:textId="5121B9EB" w:rsidR="00AF30A3" w:rsidRPr="00224244" w:rsidRDefault="00AF30A3" w:rsidP="00AF30A3">
      <w:pPr>
        <w:pStyle w:val="EmailDiscussion2"/>
      </w:pPr>
      <w:r w:rsidRPr="00224244">
        <w:t>Deadline: EUTRA Agreed CRs: Short (June 19 0700 UTC)</w:t>
      </w:r>
    </w:p>
    <w:p w14:paraId="0D321DCD" w14:textId="779865E7" w:rsidR="00AF30A3" w:rsidRPr="00224244" w:rsidRDefault="00AF30A3" w:rsidP="00AF30A3">
      <w:pPr>
        <w:pStyle w:val="EmailDiscussion2"/>
      </w:pPr>
      <w:r w:rsidRPr="00224244">
        <w:t xml:space="preserve">=&gt; Endorsed in </w:t>
      </w:r>
      <w:hyperlink r:id="rId4530" w:history="1">
        <w:r w:rsidR="00EB1908">
          <w:rPr>
            <w:rStyle w:val="Hyperlink"/>
          </w:rPr>
          <w:t>R2-2006364</w:t>
        </w:r>
      </w:hyperlink>
      <w:r w:rsidRPr="00224244">
        <w:t xml:space="preserve">, </w:t>
      </w:r>
      <w:hyperlink r:id="rId4531" w:history="1">
        <w:r w:rsidR="00EB1908">
          <w:rPr>
            <w:rStyle w:val="Hyperlink"/>
          </w:rPr>
          <w:t>R2-2006366</w:t>
        </w:r>
      </w:hyperlink>
    </w:p>
    <w:p w14:paraId="56ADF3C0" w14:textId="72B26167" w:rsidR="00AF30A3" w:rsidRPr="00224244" w:rsidRDefault="00AF30A3" w:rsidP="00AF30A3">
      <w:pPr>
        <w:pStyle w:val="EmailDiscussion2"/>
      </w:pPr>
      <w:r w:rsidRPr="00224244">
        <w:t xml:space="preserve">=&gt; Agreed in </w:t>
      </w:r>
      <w:hyperlink r:id="rId4532" w:history="1">
        <w:r w:rsidR="00EB1908">
          <w:rPr>
            <w:rStyle w:val="Hyperlink"/>
          </w:rPr>
          <w:t>R2-2006363</w:t>
        </w:r>
      </w:hyperlink>
      <w:r w:rsidRPr="00224244">
        <w:t xml:space="preserve">, </w:t>
      </w:r>
      <w:hyperlink r:id="rId4533" w:history="1">
        <w:r w:rsidR="00EB1908">
          <w:rPr>
            <w:rStyle w:val="Hyperlink"/>
          </w:rPr>
          <w:t>R2-2006365</w:t>
        </w:r>
      </w:hyperlink>
    </w:p>
    <w:p w14:paraId="6A6CE204" w14:textId="77777777" w:rsidR="00AF30A3" w:rsidRPr="00224244" w:rsidRDefault="00AF30A3" w:rsidP="00AF30A3">
      <w:pPr>
        <w:pStyle w:val="Doc-text2"/>
        <w:ind w:left="0" w:firstLine="0"/>
      </w:pPr>
    </w:p>
    <w:p w14:paraId="6E27A86A" w14:textId="77777777" w:rsidR="00AF30A3" w:rsidRPr="00224244" w:rsidRDefault="00AF30A3" w:rsidP="00AF30A3">
      <w:pPr>
        <w:pStyle w:val="Heading1"/>
      </w:pPr>
      <w:bookmarkStart w:id="827" w:name="_Toc44503785"/>
      <w:bookmarkStart w:id="828" w:name="_Toc48490072"/>
      <w:r w:rsidRPr="00224244">
        <w:lastRenderedPageBreak/>
        <w:t>Short email discussion, after R2-110-e, Friday June 19 0700 UTC (i.e. Thursday midnight PDT)</w:t>
      </w:r>
      <w:bookmarkEnd w:id="827"/>
      <w:bookmarkEnd w:id="828"/>
    </w:p>
    <w:p w14:paraId="0274D91B" w14:textId="77777777" w:rsidR="00AF30A3" w:rsidRPr="00224244" w:rsidRDefault="00AF30A3" w:rsidP="00AF30A3">
      <w:pPr>
        <w:rPr>
          <w:b/>
          <w:bCs/>
        </w:rPr>
      </w:pPr>
      <w:r w:rsidRPr="00224244">
        <w:rPr>
          <w:b/>
          <w:bCs/>
        </w:rPr>
        <w:t xml:space="preserve">Please request TDoc numbers for the following email discussions from MCC if not already allocated </w:t>
      </w:r>
    </w:p>
    <w:p w14:paraId="57B9982E" w14:textId="77777777" w:rsidR="00AF30A3" w:rsidRPr="00224244" w:rsidRDefault="00AF30A3" w:rsidP="00AF30A3">
      <w:pPr>
        <w:rPr>
          <w:lang w:val="en-US" w:eastAsia="zh-TW"/>
        </w:rPr>
      </w:pPr>
      <w:r w:rsidRPr="00224244">
        <w:t xml:space="preserve">Approval will be declared shortly after the deadline, so any major changes during the last 24h before the deadline are discouraged. </w:t>
      </w:r>
    </w:p>
    <w:p w14:paraId="060FFF79" w14:textId="77777777" w:rsidR="00AF30A3" w:rsidRPr="00224244" w:rsidRDefault="00AF30A3" w:rsidP="00AF30A3">
      <w:pPr>
        <w:pStyle w:val="Doc-text2"/>
        <w:rPr>
          <w:lang w:val="en-US"/>
        </w:rPr>
      </w:pPr>
    </w:p>
    <w:p w14:paraId="2EC87882" w14:textId="77777777" w:rsidR="00AF30A3" w:rsidRPr="00224244" w:rsidRDefault="00AF30A3" w:rsidP="00AF30A3">
      <w:pPr>
        <w:pStyle w:val="EmailDiscussion2"/>
      </w:pPr>
    </w:p>
    <w:p w14:paraId="5BC3EBDE" w14:textId="77777777" w:rsidR="00AF30A3" w:rsidRPr="00224244" w:rsidRDefault="00AF30A3" w:rsidP="00AF30A3">
      <w:pPr>
        <w:pStyle w:val="EmailDiscussion"/>
        <w:tabs>
          <w:tab w:val="clear" w:pos="1710"/>
          <w:tab w:val="num" w:pos="1619"/>
        </w:tabs>
        <w:overflowPunct/>
        <w:autoSpaceDE/>
        <w:autoSpaceDN/>
        <w:adjustRightInd/>
        <w:spacing w:before="40"/>
        <w:ind w:left="1619" w:hanging="360"/>
        <w:textAlignment w:val="auto"/>
      </w:pPr>
      <w:r w:rsidRPr="00224244">
        <w:t>[NR Rel-16] 38331  (Ericsson)</w:t>
      </w:r>
    </w:p>
    <w:p w14:paraId="063C78EC" w14:textId="55F6162B" w:rsidR="00AF30A3" w:rsidRPr="00224244" w:rsidRDefault="00AF30A3" w:rsidP="00AF30A3">
      <w:pPr>
        <w:pStyle w:val="EmailDiscussion2"/>
      </w:pPr>
      <w:r w:rsidRPr="00224244">
        <w:t>Scope: NR ASN.1 review thread by RRC Rapporteur (multi-meeting scope). This thread is mainly used for management of the ASN.1 review file, update of RIL information, and flagging of RIL issues.</w:t>
      </w:r>
    </w:p>
    <w:p w14:paraId="58F79DF8" w14:textId="77777777" w:rsidR="00AF30A3" w:rsidRPr="00224244" w:rsidRDefault="00AF30A3" w:rsidP="00AF30A3">
      <w:pPr>
        <w:pStyle w:val="EmailDiscussion2"/>
      </w:pPr>
    </w:p>
    <w:p w14:paraId="2E7421B0" w14:textId="77777777" w:rsidR="00AF30A3" w:rsidRPr="00224244" w:rsidRDefault="00AF30A3" w:rsidP="00AF30A3">
      <w:pPr>
        <w:pStyle w:val="EmailDiscussion"/>
        <w:tabs>
          <w:tab w:val="clear" w:pos="1710"/>
          <w:tab w:val="num" w:pos="1619"/>
        </w:tabs>
        <w:overflowPunct/>
        <w:autoSpaceDE/>
        <w:autoSpaceDN/>
        <w:adjustRightInd/>
        <w:spacing w:before="40"/>
        <w:ind w:left="1619" w:hanging="360"/>
        <w:textAlignment w:val="auto"/>
        <w:rPr>
          <w:lang w:val="en-US" w:eastAsia="zh-TW"/>
        </w:rPr>
      </w:pPr>
      <w:r w:rsidRPr="00224244">
        <w:t>[LTE Rel-16] 36331  (Samsung)</w:t>
      </w:r>
    </w:p>
    <w:p w14:paraId="383D3AAC" w14:textId="5CBD5D04" w:rsidR="00AF30A3" w:rsidRPr="00224244" w:rsidRDefault="00AF30A3" w:rsidP="00AF30A3">
      <w:pPr>
        <w:pStyle w:val="EmailDiscussion2"/>
      </w:pPr>
      <w:r w:rsidRPr="00224244">
        <w:t>Scope: LTE ASN.1 review thread by RRC Rapporteur (multi-meeting scope). This thread is mainly used for management of the ASN.1 review file, update of RIL information, and flagging of RIL issues.</w:t>
      </w:r>
    </w:p>
    <w:p w14:paraId="2000BB3E" w14:textId="77777777" w:rsidR="00AF30A3" w:rsidRPr="00224244" w:rsidRDefault="00AF30A3" w:rsidP="00AF30A3">
      <w:pPr>
        <w:pStyle w:val="Doc-text2"/>
      </w:pPr>
    </w:p>
    <w:p w14:paraId="571BFC6F" w14:textId="77777777" w:rsidR="00AF30A3" w:rsidRPr="00224244" w:rsidRDefault="00AF30A3" w:rsidP="00AF30A3">
      <w:pPr>
        <w:pStyle w:val="EmailDiscussion"/>
        <w:tabs>
          <w:tab w:val="clear" w:pos="1710"/>
          <w:tab w:val="num" w:pos="1619"/>
        </w:tabs>
        <w:overflowPunct/>
        <w:autoSpaceDE/>
        <w:autoSpaceDN/>
        <w:adjustRightInd/>
        <w:spacing w:before="40"/>
        <w:ind w:left="1619" w:hanging="360"/>
        <w:textAlignment w:val="auto"/>
      </w:pPr>
      <w:r w:rsidRPr="00224244">
        <w:t>[Post110-e][000] Organizational (Chairman)</w:t>
      </w:r>
    </w:p>
    <w:p w14:paraId="67B01007" w14:textId="67A643C8" w:rsidR="00AF30A3" w:rsidRPr="00224244" w:rsidRDefault="00AF30A3" w:rsidP="00AF30A3">
      <w:pPr>
        <w:pStyle w:val="EmailDiscussion2"/>
      </w:pPr>
      <w:r w:rsidRPr="00224244">
        <w:t>Scope: Organizational, correction of statuses, planning, approval of items AI8:  Session Chair reports</w:t>
      </w:r>
    </w:p>
    <w:p w14:paraId="6863D759" w14:textId="70834DFC" w:rsidR="00AF30A3" w:rsidRPr="00224244" w:rsidRDefault="00AF30A3" w:rsidP="00AF30A3">
      <w:pPr>
        <w:pStyle w:val="EmailDiscussion2"/>
      </w:pPr>
      <w:r w:rsidRPr="00224244">
        <w:t>Deadlines: Expect to be closed after a week.</w:t>
      </w:r>
    </w:p>
    <w:p w14:paraId="5949665E" w14:textId="77777777" w:rsidR="00AF30A3" w:rsidRPr="00224244" w:rsidRDefault="00AF30A3" w:rsidP="00AF30A3">
      <w:pPr>
        <w:pStyle w:val="EmailDiscussion2"/>
      </w:pPr>
    </w:p>
    <w:p w14:paraId="6FE919B5" w14:textId="77777777" w:rsidR="00AF30A3" w:rsidRPr="00224244" w:rsidRDefault="00AF30A3" w:rsidP="00AF30A3">
      <w:pPr>
        <w:pStyle w:val="EmailDiscussion"/>
        <w:tabs>
          <w:tab w:val="clear" w:pos="1710"/>
          <w:tab w:val="num" w:pos="1619"/>
        </w:tabs>
        <w:overflowPunct/>
        <w:autoSpaceDE/>
        <w:autoSpaceDN/>
        <w:adjustRightInd/>
        <w:spacing w:before="40"/>
        <w:ind w:left="1619" w:hanging="360"/>
        <w:textAlignment w:val="auto"/>
      </w:pPr>
      <w:r w:rsidRPr="00224244">
        <w:t xml:space="preserve">[Post110-e][003][NR15] Misc RRC Corrections (Ericsson) </w:t>
      </w:r>
    </w:p>
    <w:p w14:paraId="5C8C34BB" w14:textId="1DB33BB6" w:rsidR="00AF30A3" w:rsidRPr="00224244" w:rsidRDefault="00AF30A3" w:rsidP="00AF30A3">
      <w:pPr>
        <w:pStyle w:val="EmailDiscussion2"/>
        <w:tabs>
          <w:tab w:val="clear" w:pos="1622"/>
          <w:tab w:val="left" w:pos="1701"/>
        </w:tabs>
        <w:ind w:left="1701"/>
      </w:pPr>
      <w:r w:rsidRPr="00224244">
        <w:t xml:space="preserve">Expected Outcome: Agreed Rapporteur CRs (revisions of </w:t>
      </w:r>
      <w:hyperlink r:id="rId4534" w:history="1">
        <w:r w:rsidR="00EB1908">
          <w:rPr>
            <w:rStyle w:val="Hyperlink"/>
          </w:rPr>
          <w:t>R2-2005321</w:t>
        </w:r>
      </w:hyperlink>
      <w:r w:rsidRPr="00224244">
        <w:t>/22).</w:t>
      </w:r>
    </w:p>
    <w:p w14:paraId="09CFCD11" w14:textId="78539FD3" w:rsidR="00AF30A3" w:rsidRPr="00224244" w:rsidRDefault="00AF30A3" w:rsidP="00AF30A3">
      <w:pPr>
        <w:pStyle w:val="EmailDiscussion2"/>
      </w:pPr>
      <w:r w:rsidRPr="00224244">
        <w:t>Deadline: Short (for RP)</w:t>
      </w:r>
    </w:p>
    <w:p w14:paraId="03FAC492" w14:textId="707BA292" w:rsidR="00AF30A3" w:rsidRPr="00224244" w:rsidRDefault="00AF30A3" w:rsidP="00AF30A3">
      <w:pPr>
        <w:pStyle w:val="EmailDiscussion2"/>
      </w:pPr>
      <w:r w:rsidRPr="00224244">
        <w:t xml:space="preserve">=&gt; Agreed in </w:t>
      </w:r>
      <w:hyperlink r:id="rId4535" w:history="1">
        <w:r w:rsidR="00EB1908">
          <w:rPr>
            <w:rStyle w:val="Hyperlink"/>
          </w:rPr>
          <w:t>R2-2005321</w:t>
        </w:r>
      </w:hyperlink>
      <w:r w:rsidRPr="00224244">
        <w:t xml:space="preserve">, </w:t>
      </w:r>
      <w:hyperlink r:id="rId4536" w:history="1">
        <w:r w:rsidR="00EB1908">
          <w:rPr>
            <w:rStyle w:val="Hyperlink"/>
          </w:rPr>
          <w:t>R2-2005322</w:t>
        </w:r>
      </w:hyperlink>
    </w:p>
    <w:p w14:paraId="4653BBC7" w14:textId="77777777" w:rsidR="00AF30A3" w:rsidRPr="00224244" w:rsidRDefault="00AF30A3" w:rsidP="00AF30A3">
      <w:pPr>
        <w:pStyle w:val="EmailDiscussion2"/>
      </w:pPr>
    </w:p>
    <w:p w14:paraId="1557979D" w14:textId="77777777" w:rsidR="00AF30A3" w:rsidRPr="00224244" w:rsidRDefault="00AF30A3" w:rsidP="00AF30A3">
      <w:pPr>
        <w:pStyle w:val="EmailDiscussion"/>
        <w:tabs>
          <w:tab w:val="clear" w:pos="1710"/>
          <w:tab w:val="num" w:pos="1619"/>
        </w:tabs>
        <w:overflowPunct/>
        <w:autoSpaceDE/>
        <w:autoSpaceDN/>
        <w:adjustRightInd/>
        <w:spacing w:before="40"/>
        <w:ind w:left="1619" w:hanging="360"/>
        <w:textAlignment w:val="auto"/>
      </w:pPr>
      <w:r w:rsidRPr="00224244">
        <w:t>[Post110-e][019][NR15] UE cap CGI Reporting (vivo)</w:t>
      </w:r>
    </w:p>
    <w:p w14:paraId="5C601F1A" w14:textId="6F04B5C5" w:rsidR="00AF30A3" w:rsidRPr="00224244" w:rsidRDefault="00AF30A3" w:rsidP="00AF30A3">
      <w:pPr>
        <w:pStyle w:val="EmailDiscussion2"/>
      </w:pPr>
      <w:r w:rsidRPr="00224244">
        <w:t>Scope: Final agreement of CRs, Approve LS if it is found to be needed. CR technical discussion is expected only for the RRC CRs, other CRs expected only for consistency update if needed.</w:t>
      </w:r>
    </w:p>
    <w:p w14:paraId="6E9603B5" w14:textId="22BE46D9" w:rsidR="00AF30A3" w:rsidRPr="00224244" w:rsidRDefault="00AF30A3" w:rsidP="00AF30A3">
      <w:pPr>
        <w:pStyle w:val="EmailDiscussion2"/>
      </w:pPr>
      <w:r w:rsidRPr="00224244">
        <w:t>Intended outcome: Agreed CRs, Approved LS</w:t>
      </w:r>
    </w:p>
    <w:p w14:paraId="0C1919BD" w14:textId="78B0A51B" w:rsidR="00AF30A3" w:rsidRPr="00224244" w:rsidRDefault="00AF30A3" w:rsidP="00AF30A3">
      <w:pPr>
        <w:pStyle w:val="EmailDiscussion2"/>
      </w:pPr>
      <w:r w:rsidRPr="00224244">
        <w:t>Deadline: Short (for RP)</w:t>
      </w:r>
    </w:p>
    <w:p w14:paraId="39FD1930" w14:textId="482FD707" w:rsidR="00AF30A3" w:rsidRPr="00224244" w:rsidRDefault="00AF30A3" w:rsidP="00AF30A3">
      <w:pPr>
        <w:pStyle w:val="EmailDiscussion2"/>
      </w:pPr>
      <w:r w:rsidRPr="00224244">
        <w:t xml:space="preserve">=&gt; Agreed in </w:t>
      </w:r>
      <w:hyperlink r:id="rId4537" w:history="1">
        <w:r w:rsidR="00EB1908">
          <w:rPr>
            <w:rStyle w:val="Hyperlink"/>
          </w:rPr>
          <w:t>R2-2006382</w:t>
        </w:r>
      </w:hyperlink>
      <w:r w:rsidRPr="00224244">
        <w:t xml:space="preserve">, </w:t>
      </w:r>
      <w:hyperlink r:id="rId4538" w:history="1">
        <w:r w:rsidR="00EB1908">
          <w:rPr>
            <w:rStyle w:val="Hyperlink"/>
          </w:rPr>
          <w:t>R2-2006383</w:t>
        </w:r>
      </w:hyperlink>
      <w:r w:rsidRPr="00224244">
        <w:t xml:space="preserve">, </w:t>
      </w:r>
      <w:hyperlink r:id="rId4539" w:history="1">
        <w:r w:rsidR="00EB1908">
          <w:rPr>
            <w:rStyle w:val="Hyperlink"/>
          </w:rPr>
          <w:t>R2-2006384</w:t>
        </w:r>
      </w:hyperlink>
      <w:r w:rsidRPr="00224244">
        <w:t xml:space="preserve">, </w:t>
      </w:r>
      <w:hyperlink r:id="rId4540" w:history="1">
        <w:r w:rsidR="00EB1908">
          <w:rPr>
            <w:rStyle w:val="Hyperlink"/>
          </w:rPr>
          <w:t>R2-2006385</w:t>
        </w:r>
      </w:hyperlink>
      <w:r w:rsidRPr="00224244">
        <w:t xml:space="preserve">, </w:t>
      </w:r>
      <w:hyperlink r:id="rId4541" w:history="1">
        <w:r w:rsidR="00EB1908">
          <w:rPr>
            <w:rStyle w:val="Hyperlink"/>
          </w:rPr>
          <w:t>R2-2006386</w:t>
        </w:r>
      </w:hyperlink>
      <w:r w:rsidRPr="00224244">
        <w:t xml:space="preserve">, </w:t>
      </w:r>
      <w:hyperlink r:id="rId4542" w:history="1">
        <w:r w:rsidR="00EB1908">
          <w:rPr>
            <w:rStyle w:val="Hyperlink"/>
          </w:rPr>
          <w:t>R2-2006387</w:t>
        </w:r>
      </w:hyperlink>
      <w:r w:rsidRPr="00224244">
        <w:t xml:space="preserve">, </w:t>
      </w:r>
      <w:hyperlink r:id="rId4543" w:history="1">
        <w:r w:rsidR="00EB1908">
          <w:rPr>
            <w:rStyle w:val="Hyperlink"/>
          </w:rPr>
          <w:t>R2-2006388</w:t>
        </w:r>
      </w:hyperlink>
      <w:r w:rsidRPr="00224244">
        <w:t xml:space="preserve">, </w:t>
      </w:r>
      <w:hyperlink r:id="rId4544" w:history="1">
        <w:r w:rsidR="00EB1908">
          <w:rPr>
            <w:rStyle w:val="Hyperlink"/>
          </w:rPr>
          <w:t>R2-2006389</w:t>
        </w:r>
      </w:hyperlink>
      <w:r w:rsidRPr="00224244">
        <w:t xml:space="preserve">, </w:t>
      </w:r>
      <w:hyperlink r:id="rId4545" w:history="1">
        <w:r w:rsidR="00EB1908">
          <w:rPr>
            <w:rStyle w:val="Hyperlink"/>
          </w:rPr>
          <w:t>R2-2006414</w:t>
        </w:r>
      </w:hyperlink>
      <w:r w:rsidRPr="00224244">
        <w:t xml:space="preserve">, </w:t>
      </w:r>
      <w:hyperlink r:id="rId4546" w:history="1">
        <w:r w:rsidR="00EB1908">
          <w:rPr>
            <w:rStyle w:val="Hyperlink"/>
          </w:rPr>
          <w:t>R2-2006391</w:t>
        </w:r>
      </w:hyperlink>
    </w:p>
    <w:p w14:paraId="3DBC22C0" w14:textId="77777777" w:rsidR="00AF30A3" w:rsidRPr="00224244" w:rsidRDefault="00AF30A3" w:rsidP="00AF30A3">
      <w:pPr>
        <w:pStyle w:val="EmailDiscussion2"/>
      </w:pPr>
    </w:p>
    <w:p w14:paraId="758DF132" w14:textId="77777777" w:rsidR="00AF30A3" w:rsidRPr="00224244" w:rsidRDefault="00AF30A3" w:rsidP="00AF30A3">
      <w:pPr>
        <w:pStyle w:val="EmailDiscussion"/>
        <w:tabs>
          <w:tab w:val="clear" w:pos="1710"/>
          <w:tab w:val="num" w:pos="1619"/>
        </w:tabs>
        <w:overflowPunct/>
        <w:autoSpaceDE/>
        <w:autoSpaceDN/>
        <w:adjustRightInd/>
        <w:spacing w:before="40"/>
        <w:ind w:left="1619" w:hanging="360"/>
        <w:textAlignment w:val="auto"/>
      </w:pPr>
      <w:r w:rsidRPr="00224244">
        <w:t xml:space="preserve">[Post110-e][021][NR15] </w:t>
      </w:r>
      <w:r w:rsidRPr="00224244">
        <w:rPr>
          <w:rFonts w:hint="eastAsia"/>
          <w:sz w:val="22"/>
          <w:szCs w:val="22"/>
          <w:lang w:eastAsia="zh-CN"/>
        </w:rPr>
        <w:t>UE Capability Enhancement for FR1 FR2 CA and DC</w:t>
      </w:r>
      <w:r w:rsidRPr="00224244">
        <w:t xml:space="preserve"> (Qualcomm)</w:t>
      </w:r>
    </w:p>
    <w:p w14:paraId="616AF603" w14:textId="2BBAF871" w:rsidR="00AF30A3" w:rsidRPr="00224244" w:rsidRDefault="00AF30A3" w:rsidP="00AF30A3">
      <w:pPr>
        <w:pStyle w:val="EmailDiscussion2"/>
      </w:pPr>
      <w:r w:rsidRPr="00224244">
        <w:t xml:space="preserve">Scope: Continue the discussion, allow more time to check. </w:t>
      </w:r>
    </w:p>
    <w:p w14:paraId="5F6CABD4" w14:textId="3ED9D5CD" w:rsidR="00AF30A3" w:rsidRPr="00224244" w:rsidRDefault="00AF30A3" w:rsidP="00AF30A3">
      <w:pPr>
        <w:pStyle w:val="EmailDiscussion2"/>
      </w:pPr>
      <w:r w:rsidRPr="00224244">
        <w:t>Intended outcome: Agreed CRs 38306 38331 R15 R16</w:t>
      </w:r>
    </w:p>
    <w:p w14:paraId="6708BC94" w14:textId="45EBEFA4" w:rsidR="00AF30A3" w:rsidRPr="00224244" w:rsidRDefault="00AF30A3" w:rsidP="00AF30A3">
      <w:pPr>
        <w:pStyle w:val="EmailDiscussion2"/>
      </w:pPr>
      <w:r w:rsidRPr="00224244">
        <w:t>Deadline: Short (for RP)</w:t>
      </w:r>
    </w:p>
    <w:p w14:paraId="55376E6E" w14:textId="715B9261" w:rsidR="00AF30A3" w:rsidRPr="00224244" w:rsidRDefault="00AF30A3" w:rsidP="00AF30A3">
      <w:pPr>
        <w:pStyle w:val="EmailDiscussion2"/>
      </w:pPr>
      <w:r w:rsidRPr="00224244">
        <w:t xml:space="preserve">=&gt; Agreed in </w:t>
      </w:r>
      <w:hyperlink r:id="rId4547" w:history="1">
        <w:r w:rsidR="00EB1908">
          <w:rPr>
            <w:rStyle w:val="Hyperlink"/>
          </w:rPr>
          <w:t>R2-2006061</w:t>
        </w:r>
      </w:hyperlink>
      <w:r w:rsidRPr="00224244">
        <w:t xml:space="preserve">, </w:t>
      </w:r>
      <w:hyperlink r:id="rId4548" w:history="1">
        <w:r w:rsidR="00EB1908">
          <w:rPr>
            <w:rStyle w:val="Hyperlink"/>
          </w:rPr>
          <w:t>R2-2006062</w:t>
        </w:r>
      </w:hyperlink>
      <w:r w:rsidRPr="00224244">
        <w:t xml:space="preserve">, </w:t>
      </w:r>
      <w:hyperlink r:id="rId4549" w:history="1">
        <w:r w:rsidR="00EB1908">
          <w:rPr>
            <w:rStyle w:val="Hyperlink"/>
          </w:rPr>
          <w:t>R2-2006063</w:t>
        </w:r>
      </w:hyperlink>
      <w:r w:rsidRPr="00224244">
        <w:t xml:space="preserve">, </w:t>
      </w:r>
      <w:hyperlink r:id="rId4550" w:history="1">
        <w:r w:rsidR="00EB1908">
          <w:rPr>
            <w:rStyle w:val="Hyperlink"/>
          </w:rPr>
          <w:t>R2-2006064</w:t>
        </w:r>
      </w:hyperlink>
    </w:p>
    <w:p w14:paraId="4A9444AE" w14:textId="77777777" w:rsidR="00AF30A3" w:rsidRPr="00224244" w:rsidRDefault="00AF30A3" w:rsidP="00AF30A3">
      <w:pPr>
        <w:pStyle w:val="EmailDiscussion2"/>
      </w:pPr>
    </w:p>
    <w:p w14:paraId="351BB56E" w14:textId="77777777" w:rsidR="00AF30A3" w:rsidRPr="00224244" w:rsidRDefault="00AF30A3" w:rsidP="00AF30A3">
      <w:pPr>
        <w:pStyle w:val="EmailDiscussion"/>
        <w:tabs>
          <w:tab w:val="clear" w:pos="1710"/>
          <w:tab w:val="num" w:pos="1619"/>
        </w:tabs>
        <w:overflowPunct/>
        <w:autoSpaceDE/>
        <w:autoSpaceDN/>
        <w:adjustRightInd/>
        <w:spacing w:before="40"/>
        <w:ind w:left="1619" w:hanging="360"/>
        <w:textAlignment w:val="auto"/>
      </w:pPr>
      <w:r w:rsidRPr="00224244">
        <w:t>[Post110-e][026][Other] UL Tx switching (China Telecom)</w:t>
      </w:r>
    </w:p>
    <w:p w14:paraId="030C1E39" w14:textId="07553C13" w:rsidR="00AF30A3" w:rsidRPr="00224244" w:rsidRDefault="00AF30A3" w:rsidP="00AF30A3">
      <w:pPr>
        <w:pStyle w:val="EmailDiscussion2"/>
      </w:pPr>
      <w:r w:rsidRPr="00224244">
        <w:t>Scope: Continue discussion. Agreeable CRs, intended for RP</w:t>
      </w:r>
    </w:p>
    <w:p w14:paraId="02F01B58" w14:textId="6BEE620B" w:rsidR="00AF30A3" w:rsidRPr="00224244" w:rsidRDefault="00AF30A3" w:rsidP="00AF30A3">
      <w:pPr>
        <w:pStyle w:val="EmailDiscussion2"/>
      </w:pPr>
      <w:r w:rsidRPr="00224244">
        <w:t>Intended Outcome: Agreed CRs 38331 38306</w:t>
      </w:r>
    </w:p>
    <w:p w14:paraId="5055C002" w14:textId="3334223A" w:rsidR="00AF30A3" w:rsidRPr="00224244" w:rsidRDefault="00AF30A3" w:rsidP="00AF30A3">
      <w:pPr>
        <w:pStyle w:val="EmailDiscussion2"/>
      </w:pPr>
      <w:r w:rsidRPr="00224244">
        <w:t>Deadline: Short (for RP)</w:t>
      </w:r>
    </w:p>
    <w:p w14:paraId="04B3F0AE" w14:textId="78D76AA8" w:rsidR="00AF30A3" w:rsidRPr="00224244" w:rsidRDefault="00AF30A3" w:rsidP="00AF30A3">
      <w:pPr>
        <w:pStyle w:val="EmailDiscussion2"/>
      </w:pPr>
      <w:r w:rsidRPr="00224244">
        <w:t xml:space="preserve">=&gt; Agreed in </w:t>
      </w:r>
      <w:hyperlink r:id="rId4551" w:history="1">
        <w:r w:rsidR="00EB1908">
          <w:rPr>
            <w:rStyle w:val="Hyperlink"/>
          </w:rPr>
          <w:t>R2-2006175</w:t>
        </w:r>
      </w:hyperlink>
      <w:r w:rsidRPr="00224244">
        <w:t xml:space="preserve">, </w:t>
      </w:r>
      <w:hyperlink r:id="rId4552" w:history="1">
        <w:r w:rsidR="00EB1908">
          <w:rPr>
            <w:rStyle w:val="Hyperlink"/>
          </w:rPr>
          <w:t>R2-2006176</w:t>
        </w:r>
      </w:hyperlink>
      <w:r w:rsidRPr="00224244">
        <w:t xml:space="preserve">, </w:t>
      </w:r>
      <w:hyperlink r:id="rId4553" w:history="1">
        <w:r w:rsidR="00EB1908">
          <w:rPr>
            <w:rStyle w:val="Hyperlink"/>
          </w:rPr>
          <w:t>R2-2006177</w:t>
        </w:r>
      </w:hyperlink>
    </w:p>
    <w:p w14:paraId="0624FAE3" w14:textId="77777777" w:rsidR="00AF30A3" w:rsidRPr="00224244" w:rsidRDefault="00AF30A3" w:rsidP="00AF30A3">
      <w:pPr>
        <w:pStyle w:val="Doc-text2"/>
      </w:pPr>
    </w:p>
    <w:p w14:paraId="53B9885E" w14:textId="77777777" w:rsidR="00AF30A3" w:rsidRPr="00224244" w:rsidRDefault="00AF30A3" w:rsidP="00AF30A3">
      <w:pPr>
        <w:pStyle w:val="EmailDiscussion"/>
        <w:tabs>
          <w:tab w:val="clear" w:pos="1710"/>
          <w:tab w:val="num" w:pos="1619"/>
        </w:tabs>
        <w:overflowPunct/>
        <w:autoSpaceDE/>
        <w:autoSpaceDN/>
        <w:adjustRightInd/>
        <w:spacing w:before="40"/>
        <w:ind w:left="1619" w:hanging="360"/>
        <w:textAlignment w:val="auto"/>
      </w:pPr>
      <w:r w:rsidRPr="00224244">
        <w:t>[Post110-e][033][Other] Overheating (Huawei)</w:t>
      </w:r>
    </w:p>
    <w:p w14:paraId="0FB156F1" w14:textId="7211EA00" w:rsidR="00AF30A3" w:rsidRPr="00224244" w:rsidRDefault="00AF30A3" w:rsidP="00AF30A3">
      <w:pPr>
        <w:pStyle w:val="EmailDiscussion2"/>
      </w:pPr>
      <w:r w:rsidRPr="00224244">
        <w:t>Scope: Email approval</w:t>
      </w:r>
    </w:p>
    <w:p w14:paraId="21611865" w14:textId="344B0786" w:rsidR="00AF30A3" w:rsidRPr="00224244" w:rsidRDefault="00AF30A3" w:rsidP="00AF30A3">
      <w:pPr>
        <w:pStyle w:val="EmailDiscussion2"/>
      </w:pPr>
      <w:r w:rsidRPr="00224244">
        <w:t>Intended outcome: Agreed CRs</w:t>
      </w:r>
    </w:p>
    <w:p w14:paraId="24F1A10D" w14:textId="3D6C6D88" w:rsidR="00AF30A3" w:rsidRPr="00224244" w:rsidRDefault="00AF30A3" w:rsidP="00AF30A3">
      <w:pPr>
        <w:pStyle w:val="EmailDiscussion2"/>
      </w:pPr>
      <w:r w:rsidRPr="00224244">
        <w:t>Deadline: short (for RP)</w:t>
      </w:r>
    </w:p>
    <w:p w14:paraId="64BC38B3" w14:textId="4AA86D47" w:rsidR="00AF30A3" w:rsidRPr="00224244" w:rsidRDefault="00AF30A3" w:rsidP="00AF30A3">
      <w:pPr>
        <w:pStyle w:val="EmailDiscussion2"/>
      </w:pPr>
      <w:r w:rsidRPr="00224244">
        <w:t xml:space="preserve">=&gt; Agreed in </w:t>
      </w:r>
      <w:hyperlink r:id="rId4554" w:history="1">
        <w:r w:rsidR="00EB1908">
          <w:rPr>
            <w:rStyle w:val="Hyperlink"/>
          </w:rPr>
          <w:t>R2-2005820</w:t>
        </w:r>
      </w:hyperlink>
      <w:r w:rsidRPr="00224244">
        <w:t xml:space="preserve">, </w:t>
      </w:r>
      <w:hyperlink r:id="rId4555" w:history="1">
        <w:r w:rsidR="00EB1908">
          <w:rPr>
            <w:rStyle w:val="Hyperlink"/>
          </w:rPr>
          <w:t>R2-2006276</w:t>
        </w:r>
      </w:hyperlink>
      <w:r w:rsidRPr="00224244">
        <w:t xml:space="preserve">, </w:t>
      </w:r>
      <w:hyperlink r:id="rId4556" w:history="1">
        <w:r w:rsidR="00EB1908">
          <w:rPr>
            <w:rStyle w:val="Hyperlink"/>
          </w:rPr>
          <w:t>R2-2006277</w:t>
        </w:r>
      </w:hyperlink>
      <w:r w:rsidRPr="00224244">
        <w:t>.</w:t>
      </w:r>
    </w:p>
    <w:p w14:paraId="23D82816" w14:textId="77777777" w:rsidR="00AF30A3" w:rsidRPr="00224244" w:rsidRDefault="00AF30A3" w:rsidP="00AF30A3">
      <w:pPr>
        <w:pStyle w:val="EmailDiscussion2"/>
      </w:pPr>
    </w:p>
    <w:p w14:paraId="36868D8A" w14:textId="77777777" w:rsidR="00AF30A3" w:rsidRPr="00224244" w:rsidRDefault="00AF30A3" w:rsidP="00AF30A3">
      <w:pPr>
        <w:pStyle w:val="EmailDiscussion"/>
        <w:tabs>
          <w:tab w:val="clear" w:pos="1710"/>
          <w:tab w:val="num" w:pos="1619"/>
        </w:tabs>
        <w:overflowPunct/>
        <w:autoSpaceDE/>
        <w:autoSpaceDN/>
        <w:adjustRightInd/>
        <w:spacing w:before="40"/>
        <w:ind w:left="1619" w:hanging="360"/>
        <w:textAlignment w:val="auto"/>
      </w:pPr>
      <w:r w:rsidRPr="00224244">
        <w:t>[Post110-e][035][TEI16] reportAddNeighMeas periodic (Nokia)</w:t>
      </w:r>
    </w:p>
    <w:p w14:paraId="62F0ADCA" w14:textId="60AA0DEC" w:rsidR="00AF30A3" w:rsidRPr="00224244" w:rsidRDefault="00AF30A3" w:rsidP="00AF30A3">
      <w:pPr>
        <w:pStyle w:val="EmailDiscussion2"/>
      </w:pPr>
      <w:r w:rsidRPr="00224244">
        <w:t xml:space="preserve">Scope: Define a UE capability for function in </w:t>
      </w:r>
      <w:hyperlink r:id="rId4557" w:history="1">
        <w:r w:rsidR="00EB1908">
          <w:rPr>
            <w:rStyle w:val="Hyperlink"/>
          </w:rPr>
          <w:t>R2-2005159</w:t>
        </w:r>
      </w:hyperlink>
      <w:r w:rsidRPr="00224244">
        <w:rPr>
          <w:rStyle w:val="Hyperlink"/>
          <w:color w:val="auto"/>
          <w:u w:val="none"/>
        </w:rPr>
        <w:t xml:space="preserve">. </w:t>
      </w:r>
      <w:r w:rsidRPr="00224244">
        <w:t xml:space="preserve">Agree the set. </w:t>
      </w:r>
    </w:p>
    <w:p w14:paraId="4648033C" w14:textId="7CEFF8CA" w:rsidR="00AF30A3" w:rsidRPr="00224244" w:rsidRDefault="00AF30A3" w:rsidP="00AF30A3">
      <w:pPr>
        <w:pStyle w:val="EmailDiscussion2"/>
      </w:pPr>
      <w:r w:rsidRPr="00224244">
        <w:t>Intended outcome: Finally Agreed CRs 38331 38306</w:t>
      </w:r>
    </w:p>
    <w:p w14:paraId="53B1015E" w14:textId="1D2862C2" w:rsidR="00AF30A3" w:rsidRPr="00224244" w:rsidRDefault="00AF30A3" w:rsidP="00AF30A3">
      <w:pPr>
        <w:pStyle w:val="EmailDiscussion2"/>
      </w:pPr>
      <w:r w:rsidRPr="00224244">
        <w:lastRenderedPageBreak/>
        <w:t>Deadline: Short (for RP)</w:t>
      </w:r>
    </w:p>
    <w:p w14:paraId="488E548E" w14:textId="73AA201F" w:rsidR="00AF30A3" w:rsidRPr="00224244" w:rsidRDefault="00AF30A3" w:rsidP="00AF30A3">
      <w:pPr>
        <w:pStyle w:val="EmailDiscussion2"/>
      </w:pPr>
      <w:r w:rsidRPr="00224244">
        <w:t xml:space="preserve">=&gt; Agreed in </w:t>
      </w:r>
      <w:hyperlink r:id="rId4558" w:history="1">
        <w:r w:rsidR="00EB1908">
          <w:rPr>
            <w:rStyle w:val="Hyperlink"/>
          </w:rPr>
          <w:t>R2-2005815</w:t>
        </w:r>
      </w:hyperlink>
      <w:r w:rsidRPr="00224244">
        <w:t xml:space="preserve">, </w:t>
      </w:r>
      <w:hyperlink r:id="rId4559" w:history="1">
        <w:r w:rsidR="00EB1908">
          <w:rPr>
            <w:rStyle w:val="Hyperlink"/>
          </w:rPr>
          <w:t>R2-2005816</w:t>
        </w:r>
      </w:hyperlink>
      <w:r w:rsidRPr="00224244">
        <w:t>.</w:t>
      </w:r>
    </w:p>
    <w:p w14:paraId="174EAA86" w14:textId="77777777" w:rsidR="00AF30A3" w:rsidRPr="00224244" w:rsidRDefault="00AF30A3" w:rsidP="00AF30A3">
      <w:pPr>
        <w:pStyle w:val="EmailDiscussion2"/>
      </w:pPr>
    </w:p>
    <w:p w14:paraId="3FF08F7A" w14:textId="77777777" w:rsidR="00AF30A3" w:rsidRPr="00224244" w:rsidRDefault="00AF30A3" w:rsidP="00AF30A3">
      <w:pPr>
        <w:pStyle w:val="EmailDiscussion"/>
        <w:tabs>
          <w:tab w:val="clear" w:pos="1710"/>
          <w:tab w:val="num" w:pos="1619"/>
        </w:tabs>
        <w:overflowPunct/>
        <w:autoSpaceDE/>
        <w:autoSpaceDN/>
        <w:adjustRightInd/>
        <w:spacing w:before="40"/>
        <w:ind w:left="1619" w:hanging="360"/>
        <w:textAlignment w:val="auto"/>
      </w:pPr>
      <w:r w:rsidRPr="00224244">
        <w:t>[Post110-e][037][TEI16] Secondary DRX (Ericsson)</w:t>
      </w:r>
    </w:p>
    <w:p w14:paraId="0ABD0906" w14:textId="31616C3E" w:rsidR="00AF30A3" w:rsidRPr="00224244" w:rsidRDefault="00AF30A3" w:rsidP="00AF30A3">
      <w:pPr>
        <w:pStyle w:val="EmailDiscussion2"/>
      </w:pPr>
      <w:r w:rsidRPr="00224244">
        <w:t>Intended outcome: Final Endorsement of CRs to RP</w:t>
      </w:r>
    </w:p>
    <w:p w14:paraId="110FEC85" w14:textId="0182501B" w:rsidR="00AF30A3" w:rsidRPr="00224244" w:rsidRDefault="00AF30A3" w:rsidP="00AF30A3">
      <w:pPr>
        <w:pStyle w:val="EmailDiscussion2"/>
      </w:pPr>
      <w:r w:rsidRPr="00224244">
        <w:t>Deadline: Short (for RP)</w:t>
      </w:r>
    </w:p>
    <w:p w14:paraId="2AF16CC8" w14:textId="27784AF7" w:rsidR="00AF30A3" w:rsidRPr="00224244" w:rsidRDefault="00AF30A3" w:rsidP="00AF30A3">
      <w:pPr>
        <w:pStyle w:val="EmailDiscussion2"/>
      </w:pPr>
      <w:bookmarkStart w:id="829" w:name="_Hlk43819683"/>
      <w:r w:rsidRPr="00224244">
        <w:t xml:space="preserve">=&gt; Technically endorsed in </w:t>
      </w:r>
      <w:hyperlink r:id="rId4560" w:history="1">
        <w:r w:rsidR="00EB1908">
          <w:rPr>
            <w:rStyle w:val="Hyperlink"/>
          </w:rPr>
          <w:t>R2-2004857</w:t>
        </w:r>
      </w:hyperlink>
      <w:r w:rsidRPr="00224244">
        <w:t xml:space="preserve">, </w:t>
      </w:r>
      <w:hyperlink r:id="rId4561" w:history="1">
        <w:r w:rsidR="00EB1908">
          <w:rPr>
            <w:rStyle w:val="Hyperlink"/>
          </w:rPr>
          <w:t>R2-2006332</w:t>
        </w:r>
      </w:hyperlink>
      <w:r w:rsidRPr="00224244">
        <w:t xml:space="preserve">, </w:t>
      </w:r>
      <w:hyperlink r:id="rId4562" w:history="1">
        <w:r w:rsidR="00EB1908">
          <w:rPr>
            <w:rStyle w:val="Hyperlink"/>
          </w:rPr>
          <w:t>R2-2006333</w:t>
        </w:r>
      </w:hyperlink>
      <w:r w:rsidRPr="00224244">
        <w:t>.</w:t>
      </w:r>
    </w:p>
    <w:bookmarkEnd w:id="829"/>
    <w:p w14:paraId="0AE6EC8E" w14:textId="77777777" w:rsidR="00AF30A3" w:rsidRPr="00224244" w:rsidRDefault="00AF30A3" w:rsidP="00AF30A3">
      <w:pPr>
        <w:pStyle w:val="EmailDiscussion2"/>
      </w:pPr>
    </w:p>
    <w:p w14:paraId="580DCA64" w14:textId="77777777" w:rsidR="00AF30A3" w:rsidRPr="00224244" w:rsidRDefault="00AF30A3" w:rsidP="00AF30A3">
      <w:pPr>
        <w:pStyle w:val="EmailDiscussion"/>
        <w:tabs>
          <w:tab w:val="clear" w:pos="1710"/>
          <w:tab w:val="num" w:pos="1619"/>
        </w:tabs>
        <w:overflowPunct/>
        <w:autoSpaceDE/>
        <w:autoSpaceDN/>
        <w:adjustRightInd/>
        <w:spacing w:before="40"/>
        <w:ind w:left="1619" w:hanging="360"/>
        <w:textAlignment w:val="auto"/>
      </w:pPr>
      <w:r w:rsidRPr="00224244">
        <w:t xml:space="preserve">[Post110-e][039][eURLLC] RRC (Huawei) </w:t>
      </w:r>
    </w:p>
    <w:p w14:paraId="241A511F" w14:textId="77777777" w:rsidR="00AF30A3" w:rsidRPr="00224244" w:rsidRDefault="00AF30A3" w:rsidP="00AF30A3">
      <w:pPr>
        <w:pStyle w:val="EmailDiscussion2"/>
        <w:tabs>
          <w:tab w:val="clear" w:pos="1622"/>
        </w:tabs>
        <w:ind w:left="1701"/>
      </w:pPr>
      <w:r w:rsidRPr="00224244">
        <w:t>Scope: Add L1 parameters</w:t>
      </w:r>
    </w:p>
    <w:p w14:paraId="20A6D03B" w14:textId="7F47DD84" w:rsidR="00AF30A3" w:rsidRPr="00224244" w:rsidRDefault="00AF30A3" w:rsidP="00AF30A3">
      <w:pPr>
        <w:pStyle w:val="EmailDiscussion2"/>
      </w:pPr>
      <w:r w:rsidRPr="00224244">
        <w:t xml:space="preserve">Intended outcome: Agreed 38331 CR </w:t>
      </w:r>
    </w:p>
    <w:p w14:paraId="3A8F233A" w14:textId="030A1CA0" w:rsidR="00AF30A3" w:rsidRPr="00224244" w:rsidRDefault="00AF30A3" w:rsidP="00AF30A3">
      <w:pPr>
        <w:pStyle w:val="EmailDiscussion2"/>
      </w:pPr>
      <w:r w:rsidRPr="00224244">
        <w:t>Deadline: Short (for RP)</w:t>
      </w:r>
    </w:p>
    <w:p w14:paraId="20473FF7" w14:textId="35EF9A36" w:rsidR="00AF30A3" w:rsidRPr="00224244" w:rsidRDefault="00AF30A3" w:rsidP="00AF30A3">
      <w:pPr>
        <w:pStyle w:val="EmailDiscussion2"/>
      </w:pPr>
      <w:r w:rsidRPr="00224244">
        <w:t xml:space="preserve">=&gt; Agreed in </w:t>
      </w:r>
      <w:hyperlink r:id="rId4563" w:history="1">
        <w:r w:rsidR="00EB1908">
          <w:rPr>
            <w:rStyle w:val="Hyperlink"/>
          </w:rPr>
          <w:t>R2-2006055</w:t>
        </w:r>
      </w:hyperlink>
      <w:r w:rsidRPr="00224244">
        <w:t>.</w:t>
      </w:r>
    </w:p>
    <w:p w14:paraId="686D9CAD" w14:textId="77777777" w:rsidR="00AF30A3" w:rsidRPr="00224244" w:rsidRDefault="00AF30A3" w:rsidP="00AF30A3">
      <w:pPr>
        <w:pStyle w:val="EmailDiscussion2"/>
      </w:pPr>
    </w:p>
    <w:p w14:paraId="502090A8" w14:textId="77777777" w:rsidR="00AF30A3" w:rsidRPr="00224244" w:rsidRDefault="00AF30A3" w:rsidP="00AF30A3">
      <w:pPr>
        <w:pStyle w:val="EmailDiscussion"/>
        <w:tabs>
          <w:tab w:val="clear" w:pos="1710"/>
          <w:tab w:val="num" w:pos="1619"/>
        </w:tabs>
        <w:overflowPunct/>
        <w:autoSpaceDE/>
        <w:autoSpaceDN/>
        <w:adjustRightInd/>
        <w:spacing w:before="40"/>
        <w:ind w:left="1619" w:hanging="360"/>
        <w:textAlignment w:val="auto"/>
      </w:pPr>
      <w:r w:rsidRPr="00224244">
        <w:t>[Post110-e][064][NR16] Miscellaneous ASN.1 review corrections (Ericsson)</w:t>
      </w:r>
    </w:p>
    <w:p w14:paraId="0C5A67E2" w14:textId="35F8D4F5" w:rsidR="00AF30A3" w:rsidRPr="00224244" w:rsidRDefault="00AF30A3" w:rsidP="00B15CFE">
      <w:pPr>
        <w:pStyle w:val="EmailDiscussion2"/>
      </w:pPr>
      <w:r w:rsidRPr="00224244">
        <w:t>Scope: Update and review and of the rapporteur ASN.1 corrections CR. Conclude on way forward for remaining open Class 2 RILs.</w:t>
      </w:r>
    </w:p>
    <w:p w14:paraId="034FFD55" w14:textId="260E82A4" w:rsidR="00AF30A3" w:rsidRPr="00224244" w:rsidRDefault="00AF30A3" w:rsidP="00AF30A3">
      <w:pPr>
        <w:pStyle w:val="EmailDiscussion2"/>
      </w:pPr>
      <w:r w:rsidRPr="00224244">
        <w:t>Intended outcome: Agreed Rapporteur ASN.1 corrections CR. Way forward for remaining RILs</w:t>
      </w:r>
    </w:p>
    <w:p w14:paraId="2EB64A25" w14:textId="15B68A93" w:rsidR="00AF30A3" w:rsidRPr="00224244" w:rsidRDefault="00AF30A3" w:rsidP="00AF30A3">
      <w:pPr>
        <w:pStyle w:val="EmailDiscussion2"/>
      </w:pPr>
      <w:r w:rsidRPr="00224244">
        <w:t>Deadline: Short (for RP)</w:t>
      </w:r>
    </w:p>
    <w:p w14:paraId="224743FD" w14:textId="1736ACAE" w:rsidR="00AF30A3" w:rsidRPr="00224244" w:rsidRDefault="00AF30A3" w:rsidP="00AF30A3">
      <w:pPr>
        <w:pStyle w:val="EmailDiscussion2"/>
      </w:pPr>
      <w:r w:rsidRPr="00224244">
        <w:t xml:space="preserve">=&gt; Agreed in </w:t>
      </w:r>
      <w:hyperlink r:id="rId4564" w:history="1">
        <w:r w:rsidR="00EB1908">
          <w:rPr>
            <w:rStyle w:val="Hyperlink"/>
          </w:rPr>
          <w:t>R2-2005918</w:t>
        </w:r>
      </w:hyperlink>
      <w:r w:rsidRPr="00224244">
        <w:t>.</w:t>
      </w:r>
    </w:p>
    <w:p w14:paraId="3F937DEF" w14:textId="77777777" w:rsidR="00B15CFE" w:rsidRPr="00224244" w:rsidRDefault="00B15CFE" w:rsidP="00AF30A3">
      <w:pPr>
        <w:pStyle w:val="EmailDiscussion2"/>
      </w:pPr>
    </w:p>
    <w:p w14:paraId="057BF184" w14:textId="77777777" w:rsidR="00AF30A3" w:rsidRPr="00224244" w:rsidRDefault="00AF30A3" w:rsidP="00AF30A3">
      <w:pPr>
        <w:pStyle w:val="EmailDiscussion"/>
        <w:tabs>
          <w:tab w:val="clear" w:pos="1710"/>
          <w:tab w:val="num" w:pos="1619"/>
        </w:tabs>
        <w:overflowPunct/>
        <w:autoSpaceDE/>
        <w:autoSpaceDN/>
        <w:adjustRightInd/>
        <w:spacing w:before="40"/>
        <w:ind w:left="1619" w:hanging="360"/>
        <w:textAlignment w:val="auto"/>
      </w:pPr>
      <w:r w:rsidRPr="00224244">
        <w:t xml:space="preserve">[Post110-e][042][IAB] BAP (Huawei) </w:t>
      </w:r>
    </w:p>
    <w:p w14:paraId="7EED1384" w14:textId="77777777" w:rsidR="00AF30A3" w:rsidRPr="00224244" w:rsidRDefault="00AF30A3" w:rsidP="00AF30A3">
      <w:pPr>
        <w:pStyle w:val="EmailDiscussion2"/>
        <w:tabs>
          <w:tab w:val="clear" w:pos="1622"/>
          <w:tab w:val="left" w:pos="1701"/>
        </w:tabs>
        <w:ind w:left="1701"/>
      </w:pPr>
      <w:r w:rsidRPr="00224244">
        <w:t>Scope: CR approval, take into account meeting agreements, incl R3 if needed</w:t>
      </w:r>
    </w:p>
    <w:p w14:paraId="6812A27E" w14:textId="16EED756" w:rsidR="00AF30A3" w:rsidRPr="00224244" w:rsidRDefault="00AF30A3" w:rsidP="00AF30A3">
      <w:pPr>
        <w:pStyle w:val="EmailDiscussion2"/>
      </w:pPr>
      <w:r w:rsidRPr="00224244">
        <w:t xml:space="preserve">Intended outcome: Agreed CRs 38340 </w:t>
      </w:r>
    </w:p>
    <w:p w14:paraId="2DF09936" w14:textId="63C7BEFA" w:rsidR="00AF30A3" w:rsidRPr="00224244" w:rsidRDefault="00AF30A3" w:rsidP="00AF30A3">
      <w:pPr>
        <w:pStyle w:val="EmailDiscussion2"/>
      </w:pPr>
      <w:r w:rsidRPr="00224244">
        <w:t>Deadline: Short (for RP)</w:t>
      </w:r>
    </w:p>
    <w:p w14:paraId="02327381" w14:textId="48B82DD8" w:rsidR="00AF30A3" w:rsidRPr="00224244" w:rsidRDefault="00AF30A3" w:rsidP="00AF30A3">
      <w:pPr>
        <w:pStyle w:val="EmailDiscussion2"/>
      </w:pPr>
      <w:r w:rsidRPr="00224244">
        <w:t xml:space="preserve">=&gt; Agreed in </w:t>
      </w:r>
      <w:hyperlink r:id="rId4565" w:history="1">
        <w:r w:rsidR="00EB1908">
          <w:rPr>
            <w:rStyle w:val="Hyperlink"/>
          </w:rPr>
          <w:t>R2-2006408</w:t>
        </w:r>
      </w:hyperlink>
      <w:r w:rsidRPr="00224244">
        <w:t>.</w:t>
      </w:r>
    </w:p>
    <w:p w14:paraId="6485C8E5" w14:textId="77777777" w:rsidR="00AF30A3" w:rsidRPr="00224244" w:rsidRDefault="00AF30A3" w:rsidP="00AF30A3">
      <w:pPr>
        <w:pStyle w:val="EmailDiscussion2"/>
      </w:pPr>
    </w:p>
    <w:p w14:paraId="7B78D966" w14:textId="77777777" w:rsidR="00AF30A3" w:rsidRPr="00224244" w:rsidRDefault="00AF30A3" w:rsidP="00AF30A3">
      <w:pPr>
        <w:pStyle w:val="EmailDiscussion"/>
        <w:tabs>
          <w:tab w:val="clear" w:pos="1710"/>
          <w:tab w:val="num" w:pos="1619"/>
        </w:tabs>
        <w:overflowPunct/>
        <w:autoSpaceDE/>
        <w:autoSpaceDN/>
        <w:adjustRightInd/>
        <w:spacing w:before="40"/>
        <w:ind w:left="1619" w:hanging="360"/>
        <w:textAlignment w:val="auto"/>
      </w:pPr>
      <w:r w:rsidRPr="00224244">
        <w:t xml:space="preserve">[Post110-e][044][IAB] RRC CR (Ericsson) </w:t>
      </w:r>
    </w:p>
    <w:p w14:paraId="66391796" w14:textId="77777777" w:rsidR="00AF30A3" w:rsidRPr="00224244" w:rsidRDefault="00AF30A3" w:rsidP="00B15CFE">
      <w:pPr>
        <w:pStyle w:val="EmailDiscussion2"/>
      </w:pPr>
      <w:r w:rsidRPr="00224244">
        <w:t xml:space="preserve">Scope: Take additional agreements into account if applicabe, incl R1 R3. Check correctness. </w:t>
      </w:r>
    </w:p>
    <w:p w14:paraId="374AC74F" w14:textId="571261BB" w:rsidR="00AF30A3" w:rsidRPr="00224244" w:rsidRDefault="00AF30A3" w:rsidP="00AF30A3">
      <w:pPr>
        <w:pStyle w:val="EmailDiscussion2"/>
      </w:pPr>
      <w:r w:rsidRPr="00224244">
        <w:t>Intended Outcome: Agreed CR 38331 for RP</w:t>
      </w:r>
    </w:p>
    <w:p w14:paraId="4ACCF82B" w14:textId="3FA77540" w:rsidR="00AF30A3" w:rsidRPr="00224244" w:rsidRDefault="00AF30A3" w:rsidP="00AF30A3">
      <w:pPr>
        <w:pStyle w:val="EmailDiscussion2"/>
      </w:pPr>
      <w:r w:rsidRPr="00224244">
        <w:t>Deadline: Short (for RP)</w:t>
      </w:r>
    </w:p>
    <w:p w14:paraId="1649F71D" w14:textId="63B4E092" w:rsidR="00AF30A3" w:rsidRPr="00224244" w:rsidRDefault="00AF30A3" w:rsidP="00AF30A3">
      <w:pPr>
        <w:pStyle w:val="EmailDiscussion2"/>
      </w:pPr>
      <w:r w:rsidRPr="00224244">
        <w:t xml:space="preserve">=&gt; Agreed in </w:t>
      </w:r>
      <w:hyperlink r:id="rId4566" w:history="1">
        <w:r w:rsidR="00EB1908">
          <w:rPr>
            <w:rStyle w:val="Hyperlink"/>
          </w:rPr>
          <w:t>R2-2006429</w:t>
        </w:r>
      </w:hyperlink>
      <w:r w:rsidRPr="00224244">
        <w:t xml:space="preserve">, noted in </w:t>
      </w:r>
      <w:hyperlink r:id="rId4567" w:history="1">
        <w:r w:rsidR="00EB1908">
          <w:rPr>
            <w:rStyle w:val="Hyperlink"/>
          </w:rPr>
          <w:t>R2-2005916</w:t>
        </w:r>
      </w:hyperlink>
    </w:p>
    <w:p w14:paraId="29F45119" w14:textId="77777777" w:rsidR="00AF30A3" w:rsidRPr="00224244" w:rsidRDefault="00AF30A3" w:rsidP="00AF30A3">
      <w:pPr>
        <w:pStyle w:val="EmailDiscussion2"/>
      </w:pPr>
    </w:p>
    <w:p w14:paraId="2705DC2C" w14:textId="404F9877" w:rsidR="00AF30A3" w:rsidRPr="00224244" w:rsidRDefault="00AF30A3" w:rsidP="00AF30A3">
      <w:pPr>
        <w:pStyle w:val="EmailDiscussion"/>
        <w:tabs>
          <w:tab w:val="clear" w:pos="1710"/>
          <w:tab w:val="num" w:pos="1619"/>
        </w:tabs>
        <w:overflowPunct/>
        <w:autoSpaceDE/>
        <w:autoSpaceDN/>
        <w:adjustRightInd/>
        <w:spacing w:before="40"/>
        <w:ind w:left="1619" w:hanging="360"/>
        <w:textAlignment w:val="auto"/>
      </w:pPr>
      <w:r w:rsidRPr="00224244">
        <w:t xml:space="preserve"> [Post110-e][051_A][DCCA] RRC 36331 38331 (Ericsson) </w:t>
      </w:r>
    </w:p>
    <w:p w14:paraId="26DC54C2" w14:textId="77777777" w:rsidR="00AF30A3" w:rsidRPr="00224244" w:rsidRDefault="00AF30A3" w:rsidP="00AF30A3">
      <w:pPr>
        <w:pStyle w:val="EmailDiscussion2"/>
        <w:tabs>
          <w:tab w:val="clear" w:pos="1622"/>
          <w:tab w:val="left" w:pos="1701"/>
        </w:tabs>
        <w:ind w:left="1701"/>
      </w:pPr>
      <w:r w:rsidRPr="00224244">
        <w:t>Scope: Continue and conclude discussion on issues. Take meeting agreements into account, also other groups R1 R3</w:t>
      </w:r>
    </w:p>
    <w:p w14:paraId="6DAC68F8" w14:textId="1CD7E4A8" w:rsidR="00AF30A3" w:rsidRPr="00224244" w:rsidRDefault="00AF30A3" w:rsidP="00AF30A3">
      <w:pPr>
        <w:pStyle w:val="EmailDiscussion2"/>
      </w:pPr>
      <w:r w:rsidRPr="00224244">
        <w:t xml:space="preserve">Intended Outcome: Agreed CRs 38331 36331 </w:t>
      </w:r>
    </w:p>
    <w:p w14:paraId="0A43F1C6" w14:textId="216BB9D4" w:rsidR="00AF30A3" w:rsidRPr="00224244" w:rsidRDefault="00AF30A3" w:rsidP="00AF30A3">
      <w:pPr>
        <w:pStyle w:val="EmailDiscussion2"/>
      </w:pPr>
      <w:r w:rsidRPr="00224244">
        <w:t>Deadline: Short (for RP)</w:t>
      </w:r>
    </w:p>
    <w:p w14:paraId="6B9F002F" w14:textId="0B3E58BB" w:rsidR="00AF30A3" w:rsidRPr="00224244" w:rsidRDefault="00AF30A3" w:rsidP="00AF30A3">
      <w:pPr>
        <w:pStyle w:val="EmailDiscussion2"/>
      </w:pPr>
      <w:r w:rsidRPr="00224244">
        <w:t xml:space="preserve">=&gt; Agreed in </w:t>
      </w:r>
      <w:hyperlink r:id="rId4568" w:history="1">
        <w:r w:rsidR="00EB1908">
          <w:rPr>
            <w:rStyle w:val="Hyperlink"/>
          </w:rPr>
          <w:t>R2-2006349</w:t>
        </w:r>
      </w:hyperlink>
      <w:r w:rsidRPr="00224244">
        <w:t xml:space="preserve">, </w:t>
      </w:r>
      <w:hyperlink r:id="rId4569" w:history="1">
        <w:r w:rsidR="00EB1908">
          <w:rPr>
            <w:rStyle w:val="Hyperlink"/>
          </w:rPr>
          <w:t>R2-2006350</w:t>
        </w:r>
      </w:hyperlink>
      <w:r w:rsidRPr="00224244">
        <w:t>.</w:t>
      </w:r>
    </w:p>
    <w:p w14:paraId="449C6426" w14:textId="77777777" w:rsidR="00B15CFE" w:rsidRPr="00224244" w:rsidRDefault="00B15CFE" w:rsidP="00AF30A3">
      <w:pPr>
        <w:pStyle w:val="EmailDiscussion2"/>
      </w:pPr>
    </w:p>
    <w:p w14:paraId="4C5A25D1" w14:textId="77777777" w:rsidR="00AF30A3" w:rsidRPr="00224244" w:rsidRDefault="00AF30A3" w:rsidP="00AF30A3">
      <w:pPr>
        <w:pStyle w:val="EmailDiscussion"/>
        <w:tabs>
          <w:tab w:val="clear" w:pos="1710"/>
          <w:tab w:val="num" w:pos="1619"/>
        </w:tabs>
        <w:overflowPunct/>
        <w:autoSpaceDE/>
        <w:autoSpaceDN/>
        <w:adjustRightInd/>
        <w:spacing w:before="40"/>
        <w:ind w:left="1619" w:hanging="360"/>
        <w:textAlignment w:val="auto"/>
      </w:pPr>
      <w:r w:rsidRPr="00224244">
        <w:t xml:space="preserve">[Post110-e][054][IIOT] RRC (Ericsson) </w:t>
      </w:r>
    </w:p>
    <w:p w14:paraId="39698EE7" w14:textId="77777777" w:rsidR="00AF30A3" w:rsidRPr="00224244" w:rsidRDefault="00AF30A3" w:rsidP="00AF30A3">
      <w:pPr>
        <w:pStyle w:val="EmailDiscussion2"/>
        <w:tabs>
          <w:tab w:val="clear" w:pos="1622"/>
          <w:tab w:val="left" w:pos="1701"/>
        </w:tabs>
        <w:ind w:left="1701"/>
      </w:pPr>
      <w:r w:rsidRPr="00224244">
        <w:t xml:space="preserve">Scope: Continue discussions. Caputre further meeting agreements, also from other WG. </w:t>
      </w:r>
    </w:p>
    <w:p w14:paraId="219C14CD" w14:textId="3CC4C7B7" w:rsidR="00AF30A3" w:rsidRPr="00224244" w:rsidRDefault="00AF30A3" w:rsidP="00AF30A3">
      <w:pPr>
        <w:pStyle w:val="EmailDiscussion2"/>
      </w:pPr>
      <w:r w:rsidRPr="00224244">
        <w:t>Intended Outcome: Agreed CRs 38331 36331</w:t>
      </w:r>
    </w:p>
    <w:p w14:paraId="7BD6D0FD" w14:textId="642E9F2E" w:rsidR="00AF30A3" w:rsidRPr="00224244" w:rsidRDefault="00AF30A3" w:rsidP="00AF30A3">
      <w:pPr>
        <w:pStyle w:val="EmailDiscussion2"/>
      </w:pPr>
      <w:r w:rsidRPr="00224244">
        <w:t>Deadline: Short (for RP)</w:t>
      </w:r>
    </w:p>
    <w:p w14:paraId="7B1C75EA" w14:textId="7E430B9F" w:rsidR="00AF30A3" w:rsidRPr="00224244" w:rsidRDefault="00AF30A3" w:rsidP="00AF30A3">
      <w:pPr>
        <w:pStyle w:val="EmailDiscussion2"/>
      </w:pPr>
      <w:r w:rsidRPr="00224244">
        <w:t xml:space="preserve">=&gt; Agreed in </w:t>
      </w:r>
      <w:hyperlink r:id="rId4570" w:history="1">
        <w:r w:rsidR="00EB1908">
          <w:rPr>
            <w:rStyle w:val="Hyperlink"/>
          </w:rPr>
          <w:t>R2-2004955</w:t>
        </w:r>
      </w:hyperlink>
      <w:r w:rsidRPr="00224244">
        <w:t xml:space="preserve">, </w:t>
      </w:r>
      <w:hyperlink r:id="rId4571" w:history="1">
        <w:r w:rsidR="00EB1908">
          <w:rPr>
            <w:rStyle w:val="Hyperlink"/>
          </w:rPr>
          <w:t>R2-2004956</w:t>
        </w:r>
      </w:hyperlink>
      <w:r w:rsidRPr="00224244">
        <w:t>.</w:t>
      </w:r>
    </w:p>
    <w:p w14:paraId="0DE48387" w14:textId="77777777" w:rsidR="00AF30A3" w:rsidRPr="00224244" w:rsidRDefault="00AF30A3" w:rsidP="00AF30A3">
      <w:pPr>
        <w:pStyle w:val="EmailDiscussion2"/>
      </w:pPr>
    </w:p>
    <w:p w14:paraId="12968CB7" w14:textId="77777777" w:rsidR="00AF30A3" w:rsidRPr="00224244" w:rsidRDefault="00AF30A3" w:rsidP="00AF30A3">
      <w:pPr>
        <w:pStyle w:val="EmailDiscussion"/>
        <w:tabs>
          <w:tab w:val="clear" w:pos="1710"/>
          <w:tab w:val="num" w:pos="1619"/>
        </w:tabs>
        <w:overflowPunct/>
        <w:autoSpaceDE/>
        <w:autoSpaceDN/>
        <w:adjustRightInd/>
        <w:spacing w:before="40"/>
        <w:ind w:left="1619" w:hanging="360"/>
        <w:textAlignment w:val="auto"/>
      </w:pPr>
      <w:r w:rsidRPr="00224244">
        <w:t>[Post110-e][077][Other] Frequency separation class for DL-only FR2 spectrum (Apple)</w:t>
      </w:r>
    </w:p>
    <w:p w14:paraId="34A10493" w14:textId="3A6E8BAB" w:rsidR="00AF30A3" w:rsidRPr="00224244" w:rsidRDefault="00AF30A3" w:rsidP="00AF30A3">
      <w:pPr>
        <w:pStyle w:val="EmailDiscussion2"/>
      </w:pPr>
      <w:r w:rsidRPr="00224244">
        <w:t xml:space="preserve">Scope: incoming LS in </w:t>
      </w:r>
      <w:hyperlink r:id="rId4572" w:history="1">
        <w:r w:rsidR="00EB1908">
          <w:rPr>
            <w:rStyle w:val="Hyperlink"/>
          </w:rPr>
          <w:t>R2-2006124</w:t>
        </w:r>
      </w:hyperlink>
      <w:r w:rsidRPr="00224244">
        <w:t xml:space="preserve">, CRs proposed in </w:t>
      </w:r>
      <w:hyperlink r:id="rId4573" w:history="1">
        <w:r w:rsidR="00EB1908">
          <w:rPr>
            <w:rStyle w:val="Hyperlink"/>
          </w:rPr>
          <w:t>R2-2006201</w:t>
        </w:r>
      </w:hyperlink>
      <w:r w:rsidRPr="00224244">
        <w:t xml:space="preserve"> and </w:t>
      </w:r>
      <w:hyperlink r:id="rId4574" w:history="1">
        <w:r w:rsidR="00EB1908">
          <w:rPr>
            <w:rStyle w:val="Hyperlink"/>
          </w:rPr>
          <w:t>R2-2006202</w:t>
        </w:r>
      </w:hyperlink>
      <w:r w:rsidRPr="00224244">
        <w:t>. Review and modify if needed the CRs, expect that it is possible to approve in a week.</w:t>
      </w:r>
    </w:p>
    <w:p w14:paraId="203948CE" w14:textId="16BEB608" w:rsidR="00AF30A3" w:rsidRPr="00224244" w:rsidRDefault="00AF30A3" w:rsidP="00AF30A3">
      <w:pPr>
        <w:pStyle w:val="EmailDiscussion2"/>
      </w:pPr>
      <w:r w:rsidRPr="00224244">
        <w:t>Intended outcome: Agreed CRs 38331 38306</w:t>
      </w:r>
    </w:p>
    <w:p w14:paraId="50AAD2AA" w14:textId="2D5A17DD" w:rsidR="00AF30A3" w:rsidRPr="00224244" w:rsidRDefault="00AF30A3" w:rsidP="00AF30A3">
      <w:pPr>
        <w:pStyle w:val="EmailDiscussion2"/>
      </w:pPr>
      <w:r w:rsidRPr="00224244">
        <w:t>Deadline: Short (for RP)</w:t>
      </w:r>
    </w:p>
    <w:p w14:paraId="446096B4" w14:textId="3EBAD454" w:rsidR="00AF30A3" w:rsidRPr="00224244" w:rsidRDefault="00AF30A3" w:rsidP="00AF30A3">
      <w:pPr>
        <w:pStyle w:val="EmailDiscussion2"/>
      </w:pPr>
      <w:r w:rsidRPr="00224244">
        <w:t>=&gt; CRs not agreed</w:t>
      </w:r>
    </w:p>
    <w:p w14:paraId="20708225" w14:textId="77777777" w:rsidR="00B15CFE" w:rsidRPr="00224244" w:rsidRDefault="00B15CFE" w:rsidP="00AF30A3">
      <w:pPr>
        <w:pStyle w:val="EmailDiscussion2"/>
      </w:pPr>
    </w:p>
    <w:p w14:paraId="4AE33110" w14:textId="77777777" w:rsidR="00AF30A3" w:rsidRPr="00224244" w:rsidRDefault="00AF30A3" w:rsidP="00AF30A3">
      <w:pPr>
        <w:pStyle w:val="EmailDiscussion"/>
        <w:tabs>
          <w:tab w:val="clear" w:pos="1710"/>
          <w:tab w:val="num" w:pos="1619"/>
        </w:tabs>
        <w:overflowPunct/>
        <w:autoSpaceDE/>
        <w:autoSpaceDN/>
        <w:adjustRightInd/>
        <w:spacing w:before="40"/>
        <w:ind w:left="1619" w:hanging="360"/>
        <w:textAlignment w:val="auto"/>
      </w:pPr>
      <w:r w:rsidRPr="00224244">
        <w:t>[Post110-e][102][EMIMO] RRC CR (Ericsson)</w:t>
      </w:r>
    </w:p>
    <w:p w14:paraId="08DE04F0" w14:textId="77777777" w:rsidR="00AF30A3" w:rsidRPr="00224244" w:rsidRDefault="00AF30A3" w:rsidP="00B15CFE">
      <w:pPr>
        <w:pStyle w:val="EmailDiscussion2"/>
      </w:pPr>
      <w:r w:rsidRPr="00224244">
        <w:t>Scope: update the RRC CR, also taking into account the outcome from [065][066][075] on eMIMO specific aspects and latest RAN1 input</w:t>
      </w:r>
    </w:p>
    <w:p w14:paraId="487021A9" w14:textId="77777777" w:rsidR="00AF30A3" w:rsidRPr="00224244" w:rsidRDefault="00AF30A3" w:rsidP="00B15CFE">
      <w:pPr>
        <w:pStyle w:val="EmailDiscussion2"/>
      </w:pPr>
      <w:r w:rsidRPr="00224244">
        <w:t>Final intended outcome: Agreed RRC CR</w:t>
      </w:r>
    </w:p>
    <w:p w14:paraId="10C82C43" w14:textId="77777777" w:rsidR="00AF30A3" w:rsidRPr="00224244" w:rsidRDefault="00AF30A3" w:rsidP="00B15CFE">
      <w:pPr>
        <w:pStyle w:val="EmailDiscussion2"/>
      </w:pPr>
      <w:r w:rsidRPr="00224244">
        <w:t>Deadline for companies' feedback on the revised CR:  Thursday 2020-06-18 10:00 UTC</w:t>
      </w:r>
    </w:p>
    <w:p w14:paraId="6A56ADFA" w14:textId="03CDC33C" w:rsidR="00AF30A3" w:rsidRPr="00224244" w:rsidRDefault="00AF30A3" w:rsidP="00B15CFE">
      <w:pPr>
        <w:pStyle w:val="EmailDiscussion2"/>
      </w:pPr>
      <w:r w:rsidRPr="00224244">
        <w:t xml:space="preserve">Deadline for final version of the </w:t>
      </w:r>
      <w:r w:rsidRPr="00224244">
        <w:rPr>
          <w:rStyle w:val="Doc-text2Char"/>
        </w:rPr>
        <w:t xml:space="preserve">RRC CR in </w:t>
      </w:r>
      <w:hyperlink r:id="rId4575" w:history="1">
        <w:r w:rsidR="00EB1908">
          <w:rPr>
            <w:rStyle w:val="Hyperlink"/>
          </w:rPr>
          <w:t>R2-2005812</w:t>
        </w:r>
      </w:hyperlink>
      <w:r w:rsidRPr="00224244">
        <w:t>:  Friday 2020-06-19 10:00 UTC</w:t>
      </w:r>
    </w:p>
    <w:p w14:paraId="155FE365" w14:textId="005C1D52" w:rsidR="00AF30A3" w:rsidRPr="00224244" w:rsidRDefault="00AF30A3" w:rsidP="00B15CFE">
      <w:pPr>
        <w:pStyle w:val="EmailDiscussion2"/>
      </w:pPr>
      <w:r w:rsidRPr="00224244">
        <w:t xml:space="preserve">=&gt; Agreed in </w:t>
      </w:r>
      <w:hyperlink r:id="rId4576" w:history="1">
        <w:r w:rsidR="00EB1908">
          <w:rPr>
            <w:rStyle w:val="Hyperlink"/>
          </w:rPr>
          <w:t>R2-2005841</w:t>
        </w:r>
      </w:hyperlink>
      <w:r w:rsidRPr="00224244">
        <w:t>.</w:t>
      </w:r>
    </w:p>
    <w:p w14:paraId="03956440" w14:textId="77777777" w:rsidR="00AF30A3" w:rsidRPr="00224244" w:rsidRDefault="00AF30A3" w:rsidP="00B15CFE">
      <w:pPr>
        <w:pStyle w:val="EmailDiscussion2"/>
      </w:pPr>
    </w:p>
    <w:p w14:paraId="1533A4A6" w14:textId="77777777" w:rsidR="00AF30A3" w:rsidRPr="00224244" w:rsidRDefault="00AF30A3" w:rsidP="00AF30A3">
      <w:pPr>
        <w:pStyle w:val="EmailDiscussion"/>
        <w:tabs>
          <w:tab w:val="clear" w:pos="1710"/>
          <w:tab w:val="num" w:pos="1619"/>
        </w:tabs>
        <w:overflowPunct/>
        <w:autoSpaceDE/>
        <w:autoSpaceDN/>
        <w:adjustRightInd/>
        <w:spacing w:before="40"/>
        <w:ind w:left="1619" w:hanging="360"/>
        <w:textAlignment w:val="auto"/>
        <w:rPr>
          <w:lang w:eastAsia="zh-TW"/>
        </w:rPr>
      </w:pPr>
      <w:r w:rsidRPr="00224244">
        <w:t>[Post110-e][210][NR MOB] 38.331 CR (Intel)</w:t>
      </w:r>
    </w:p>
    <w:p w14:paraId="79402D06" w14:textId="62885D97" w:rsidR="00AF30A3" w:rsidRPr="00224244" w:rsidRDefault="00AF30A3" w:rsidP="00AF30A3">
      <w:pPr>
        <w:pStyle w:val="EmailDiscussion2"/>
      </w:pPr>
      <w:r w:rsidRPr="00224244">
        <w:t>Scope: Updated CR to 38.331 with this meeting agreements.</w:t>
      </w:r>
    </w:p>
    <w:p w14:paraId="2E0C2C47" w14:textId="4E3345DA" w:rsidR="00AF30A3" w:rsidRPr="00224244" w:rsidRDefault="00AF30A3" w:rsidP="00AF30A3">
      <w:pPr>
        <w:pStyle w:val="EmailDiscussion2"/>
      </w:pPr>
      <w:r w:rsidRPr="00224244">
        <w:t xml:space="preserve">Intended outcome: Agreed 38.331 CR for NR mobility (in </w:t>
      </w:r>
      <w:hyperlink r:id="rId4577" w:history="1">
        <w:r w:rsidR="00EB1908">
          <w:rPr>
            <w:rStyle w:val="Hyperlink"/>
          </w:rPr>
          <w:t>R2-2005755</w:t>
        </w:r>
      </w:hyperlink>
      <w:r w:rsidRPr="00224244">
        <w:t>)</w:t>
      </w:r>
    </w:p>
    <w:p w14:paraId="240B6541" w14:textId="247B5155" w:rsidR="00AF30A3" w:rsidRPr="00224244" w:rsidRDefault="00AF30A3" w:rsidP="00AF30A3">
      <w:pPr>
        <w:pStyle w:val="EmailDiscussion2"/>
      </w:pPr>
      <w:r w:rsidRPr="00224244">
        <w:t>Deadline: Short (for RP)</w:t>
      </w:r>
    </w:p>
    <w:p w14:paraId="643830B3" w14:textId="590FEEF6" w:rsidR="00AF30A3" w:rsidRPr="00224244" w:rsidRDefault="00AF30A3" w:rsidP="00AF30A3">
      <w:pPr>
        <w:pStyle w:val="EmailDiscussion2"/>
      </w:pPr>
      <w:r w:rsidRPr="00224244">
        <w:t xml:space="preserve">=&gt; Agreed in </w:t>
      </w:r>
      <w:hyperlink r:id="rId4578" w:history="1">
        <w:r w:rsidR="00EB1908">
          <w:rPr>
            <w:rStyle w:val="Hyperlink"/>
          </w:rPr>
          <w:t>R2-2005755</w:t>
        </w:r>
      </w:hyperlink>
      <w:r w:rsidRPr="00224244">
        <w:t>.</w:t>
      </w:r>
    </w:p>
    <w:p w14:paraId="5AB124CF" w14:textId="77777777" w:rsidR="00AF30A3" w:rsidRPr="00224244" w:rsidRDefault="00AF30A3" w:rsidP="00AF30A3">
      <w:pPr>
        <w:pStyle w:val="EmailDiscussion2"/>
      </w:pPr>
    </w:p>
    <w:p w14:paraId="58DDF49C" w14:textId="77777777" w:rsidR="00AF30A3" w:rsidRPr="00224244" w:rsidRDefault="00AF30A3" w:rsidP="00AF30A3">
      <w:pPr>
        <w:pStyle w:val="EmailDiscussion"/>
        <w:tabs>
          <w:tab w:val="clear" w:pos="1710"/>
          <w:tab w:val="num" w:pos="1619"/>
        </w:tabs>
        <w:overflowPunct/>
        <w:autoSpaceDE/>
        <w:autoSpaceDN/>
        <w:adjustRightInd/>
        <w:spacing w:before="40"/>
        <w:ind w:left="1619" w:hanging="360"/>
        <w:textAlignment w:val="auto"/>
      </w:pPr>
      <w:r w:rsidRPr="00224244">
        <w:t>[Post110-e][211][LTE MOB] 36.331 CR (Ericsson)</w:t>
      </w:r>
    </w:p>
    <w:p w14:paraId="55FDF596" w14:textId="29EBFDCD" w:rsidR="00AF30A3" w:rsidRPr="00224244" w:rsidRDefault="00AF30A3" w:rsidP="00AF30A3">
      <w:pPr>
        <w:pStyle w:val="EmailDiscussion2"/>
      </w:pPr>
      <w:r w:rsidRPr="00224244">
        <w:t>Scope: Updated CR to 36.331 with this meeting agreements.</w:t>
      </w:r>
    </w:p>
    <w:p w14:paraId="0AC3716F" w14:textId="1A7D77FC" w:rsidR="00AF30A3" w:rsidRPr="00224244" w:rsidRDefault="00AF30A3" w:rsidP="00AF30A3">
      <w:pPr>
        <w:pStyle w:val="EmailDiscussion2"/>
      </w:pPr>
      <w:r w:rsidRPr="00224244">
        <w:t xml:space="preserve">Intended outcome: Agreed 36.331 CR for NR mobility (in </w:t>
      </w:r>
      <w:hyperlink r:id="rId4579" w:history="1">
        <w:r w:rsidR="00EB1908">
          <w:rPr>
            <w:rStyle w:val="Hyperlink"/>
          </w:rPr>
          <w:t>R2-2005757</w:t>
        </w:r>
      </w:hyperlink>
      <w:r w:rsidRPr="00224244">
        <w:t>)</w:t>
      </w:r>
    </w:p>
    <w:p w14:paraId="06E35F0F" w14:textId="7165846E" w:rsidR="00AF30A3" w:rsidRPr="00224244" w:rsidRDefault="00AF30A3" w:rsidP="00AF30A3">
      <w:pPr>
        <w:pStyle w:val="EmailDiscussion2"/>
      </w:pPr>
      <w:r w:rsidRPr="00224244">
        <w:t>Deadline: Short (for RP)</w:t>
      </w:r>
    </w:p>
    <w:p w14:paraId="5E965244" w14:textId="0408D113" w:rsidR="00AF30A3" w:rsidRPr="00224244" w:rsidRDefault="00AF30A3" w:rsidP="00AF30A3">
      <w:pPr>
        <w:pStyle w:val="EmailDiscussion2"/>
      </w:pPr>
      <w:r w:rsidRPr="00224244">
        <w:t xml:space="preserve">=&gt; Agreed in </w:t>
      </w:r>
      <w:hyperlink r:id="rId4580" w:history="1">
        <w:r w:rsidR="00EB1908">
          <w:rPr>
            <w:rStyle w:val="Hyperlink"/>
          </w:rPr>
          <w:t>R2-2005757</w:t>
        </w:r>
      </w:hyperlink>
      <w:r w:rsidRPr="00224244">
        <w:t>.</w:t>
      </w:r>
    </w:p>
    <w:p w14:paraId="3363CEC8" w14:textId="77777777" w:rsidR="00AF30A3" w:rsidRPr="00224244" w:rsidRDefault="00AF30A3" w:rsidP="00AF30A3">
      <w:pPr>
        <w:pStyle w:val="EmailDiscussion2"/>
      </w:pPr>
    </w:p>
    <w:p w14:paraId="03DDA778" w14:textId="77777777" w:rsidR="00AF30A3" w:rsidRPr="00224244" w:rsidRDefault="00AF30A3" w:rsidP="00AF30A3">
      <w:pPr>
        <w:pStyle w:val="EmailDiscussion"/>
        <w:tabs>
          <w:tab w:val="clear" w:pos="1710"/>
          <w:tab w:val="num" w:pos="1619"/>
        </w:tabs>
        <w:overflowPunct/>
        <w:autoSpaceDE/>
        <w:autoSpaceDN/>
        <w:adjustRightInd/>
        <w:spacing w:before="40"/>
        <w:ind w:left="1619" w:hanging="360"/>
        <w:textAlignment w:val="auto"/>
      </w:pPr>
      <w:r w:rsidRPr="00224244">
        <w:t>[Post110-e][213][LTE/NR MOB] MAC CRs for LTE and NR mobility (vivo)</w:t>
      </w:r>
    </w:p>
    <w:p w14:paraId="696E629C" w14:textId="36CC4E2D" w:rsidR="00AF30A3" w:rsidRPr="00224244" w:rsidRDefault="00AF30A3" w:rsidP="00AF30A3">
      <w:pPr>
        <w:pStyle w:val="EmailDiscussion2"/>
      </w:pPr>
      <w:r w:rsidRPr="00224244">
        <w:t>Scope: Finalize 36.321 and 38.321 CRs for LTE and NR mobility according to this meeting’s agreements.</w:t>
      </w:r>
    </w:p>
    <w:p w14:paraId="4AC9E778" w14:textId="35E500B9" w:rsidR="00AF30A3" w:rsidRPr="00224244" w:rsidRDefault="00AF30A3" w:rsidP="00AF30A3">
      <w:pPr>
        <w:pStyle w:val="EmailDiscussion2"/>
      </w:pPr>
      <w:r w:rsidRPr="00224244">
        <w:t xml:space="preserve">Intended outcome: Agreed 36.321 CR (in </w:t>
      </w:r>
      <w:hyperlink r:id="rId4581" w:history="1">
        <w:r w:rsidR="00EB1908">
          <w:rPr>
            <w:rStyle w:val="Hyperlink"/>
          </w:rPr>
          <w:t>R2-2005760</w:t>
        </w:r>
      </w:hyperlink>
      <w:r w:rsidRPr="00224244">
        <w:t xml:space="preserve">) and agreed 38.321 CR (in </w:t>
      </w:r>
      <w:hyperlink r:id="rId4582" w:history="1">
        <w:r w:rsidR="00EB1908">
          <w:rPr>
            <w:rStyle w:val="Hyperlink"/>
          </w:rPr>
          <w:t>R2-2005761</w:t>
        </w:r>
      </w:hyperlink>
      <w:r w:rsidRPr="00224244">
        <w:t>) for LTE and NR mobility</w:t>
      </w:r>
    </w:p>
    <w:p w14:paraId="3EC1B68B" w14:textId="6717E0BD" w:rsidR="00AF30A3" w:rsidRPr="00224244" w:rsidRDefault="00AF30A3" w:rsidP="00AF30A3">
      <w:pPr>
        <w:pStyle w:val="EmailDiscussion2"/>
      </w:pPr>
      <w:r w:rsidRPr="00224244">
        <w:t>Deadline: Short (for RP)</w:t>
      </w:r>
    </w:p>
    <w:p w14:paraId="2884C512" w14:textId="5F9C8218" w:rsidR="00AF30A3" w:rsidRPr="00224244" w:rsidRDefault="00AF30A3" w:rsidP="00AF30A3">
      <w:pPr>
        <w:pStyle w:val="EmailDiscussion2"/>
      </w:pPr>
      <w:r w:rsidRPr="00224244">
        <w:t xml:space="preserve">=&gt; Agreed in </w:t>
      </w:r>
      <w:hyperlink r:id="rId4583" w:history="1">
        <w:r w:rsidR="00EB1908">
          <w:rPr>
            <w:rStyle w:val="Hyperlink"/>
          </w:rPr>
          <w:t>R2-2005760</w:t>
        </w:r>
      </w:hyperlink>
      <w:r w:rsidRPr="00224244">
        <w:t xml:space="preserve">, </w:t>
      </w:r>
      <w:hyperlink r:id="rId4584" w:history="1">
        <w:r w:rsidR="00EB1908">
          <w:rPr>
            <w:rStyle w:val="Hyperlink"/>
          </w:rPr>
          <w:t>R2-2005761</w:t>
        </w:r>
      </w:hyperlink>
    </w:p>
    <w:p w14:paraId="0888FD76" w14:textId="77777777" w:rsidR="00AF30A3" w:rsidRPr="00224244" w:rsidRDefault="00AF30A3" w:rsidP="00AF30A3">
      <w:pPr>
        <w:pStyle w:val="Doc-text2"/>
      </w:pPr>
    </w:p>
    <w:p w14:paraId="0A705B02" w14:textId="77777777" w:rsidR="00AF30A3" w:rsidRPr="00224244" w:rsidRDefault="00AF30A3" w:rsidP="00AF30A3">
      <w:pPr>
        <w:pStyle w:val="EmailDiscussion"/>
        <w:tabs>
          <w:tab w:val="clear" w:pos="1710"/>
          <w:tab w:val="num" w:pos="1619"/>
        </w:tabs>
        <w:overflowPunct/>
        <w:autoSpaceDE/>
        <w:autoSpaceDN/>
        <w:adjustRightInd/>
        <w:spacing w:before="40"/>
        <w:ind w:left="1619" w:hanging="360"/>
        <w:textAlignment w:val="auto"/>
      </w:pPr>
      <w:r w:rsidRPr="00224244">
        <w:t>[Post110-e][250][NR MOB] 37.340 CR (CATT)</w:t>
      </w:r>
    </w:p>
    <w:p w14:paraId="1360059D" w14:textId="5037AC38" w:rsidR="00AF30A3" w:rsidRPr="00224244" w:rsidRDefault="00AF30A3" w:rsidP="00AF30A3">
      <w:pPr>
        <w:pStyle w:val="EmailDiscussion2"/>
      </w:pPr>
      <w:r w:rsidRPr="00224244">
        <w:t xml:space="preserve">Scope: Updated 37.340 CR (based on endorsed </w:t>
      </w:r>
      <w:hyperlink r:id="rId4585" w:history="1">
        <w:r w:rsidR="00EB1908">
          <w:rPr>
            <w:rStyle w:val="Hyperlink"/>
          </w:rPr>
          <w:t>R2-2005071</w:t>
        </w:r>
      </w:hyperlink>
      <w:r w:rsidRPr="00224244">
        <w:t>) with this meeting agreements.</w:t>
      </w:r>
    </w:p>
    <w:p w14:paraId="65C4201D" w14:textId="499BE693" w:rsidR="00AF30A3" w:rsidRPr="00224244" w:rsidRDefault="00AF30A3" w:rsidP="00AF30A3">
      <w:pPr>
        <w:pStyle w:val="EmailDiscussion2"/>
      </w:pPr>
      <w:r w:rsidRPr="00224244">
        <w:t>Intended outcome: Agreed 37.340 CR for NR mobility</w:t>
      </w:r>
    </w:p>
    <w:p w14:paraId="3010EEB3" w14:textId="7CE9711C" w:rsidR="00AF30A3" w:rsidRPr="00224244" w:rsidRDefault="00AF30A3" w:rsidP="00AF30A3">
      <w:pPr>
        <w:pStyle w:val="EmailDiscussion2"/>
      </w:pPr>
      <w:r w:rsidRPr="00224244">
        <w:t>Deadline: Short (for RP)</w:t>
      </w:r>
    </w:p>
    <w:p w14:paraId="14A20DAA" w14:textId="0071E409" w:rsidR="00AF30A3" w:rsidRPr="00224244" w:rsidRDefault="00AF30A3" w:rsidP="00AF30A3">
      <w:pPr>
        <w:pStyle w:val="EmailDiscussion2"/>
      </w:pPr>
      <w:r w:rsidRPr="00224244">
        <w:t xml:space="preserve">=&gt; Agreed in </w:t>
      </w:r>
      <w:hyperlink r:id="rId4586" w:history="1">
        <w:r w:rsidR="00EB1908">
          <w:rPr>
            <w:rStyle w:val="Hyperlink"/>
          </w:rPr>
          <w:t>R2-2006379</w:t>
        </w:r>
      </w:hyperlink>
      <w:r w:rsidRPr="00224244">
        <w:t>.</w:t>
      </w:r>
    </w:p>
    <w:p w14:paraId="2D883335" w14:textId="77777777" w:rsidR="00B15CFE" w:rsidRPr="00224244" w:rsidRDefault="00B15CFE" w:rsidP="00AF30A3">
      <w:pPr>
        <w:pStyle w:val="EmailDiscussion2"/>
      </w:pPr>
    </w:p>
    <w:p w14:paraId="2EAAC41F" w14:textId="77777777" w:rsidR="00AF30A3" w:rsidRPr="00224244" w:rsidRDefault="00AF30A3" w:rsidP="00AF30A3">
      <w:pPr>
        <w:pStyle w:val="EmailDiscussion"/>
        <w:tabs>
          <w:tab w:val="clear" w:pos="1710"/>
          <w:tab w:val="num" w:pos="1619"/>
        </w:tabs>
        <w:overflowPunct/>
        <w:autoSpaceDE/>
        <w:autoSpaceDN/>
        <w:adjustRightInd/>
        <w:spacing w:before="40"/>
        <w:ind w:left="1619" w:hanging="360"/>
        <w:textAlignment w:val="auto"/>
      </w:pPr>
      <w:r w:rsidRPr="00224244">
        <w:t>[Post110-e][251][NR MOB] 38.300 CR (Intel)</w:t>
      </w:r>
    </w:p>
    <w:p w14:paraId="6832B08D" w14:textId="6580D8AD" w:rsidR="00AF30A3" w:rsidRPr="00224244" w:rsidRDefault="00AF30A3" w:rsidP="00AF30A3">
      <w:pPr>
        <w:pStyle w:val="EmailDiscussion2"/>
      </w:pPr>
      <w:r w:rsidRPr="00224244">
        <w:t xml:space="preserve">Scope: Updated CR (based on endorsed </w:t>
      </w:r>
      <w:hyperlink r:id="rId4587" w:history="1">
        <w:r w:rsidR="00EB1908">
          <w:rPr>
            <w:rStyle w:val="Hyperlink"/>
          </w:rPr>
          <w:t>R2-2004662</w:t>
        </w:r>
      </w:hyperlink>
      <w:r w:rsidRPr="00224244">
        <w:t>) to 38.300 with this meeting agreements</w:t>
      </w:r>
    </w:p>
    <w:p w14:paraId="7BAC0283" w14:textId="3A6001E5" w:rsidR="00AF30A3" w:rsidRPr="00224244" w:rsidRDefault="00AF30A3" w:rsidP="00AF30A3">
      <w:pPr>
        <w:pStyle w:val="EmailDiscussion2"/>
      </w:pPr>
      <w:r w:rsidRPr="00224244">
        <w:t>Intended outcome: Agreed 38.300 CR for NR mobility</w:t>
      </w:r>
    </w:p>
    <w:p w14:paraId="10E94E02" w14:textId="10358CC1" w:rsidR="00AF30A3" w:rsidRPr="00224244" w:rsidRDefault="00AF30A3" w:rsidP="00AF30A3">
      <w:pPr>
        <w:pStyle w:val="EmailDiscussion2"/>
      </w:pPr>
      <w:r w:rsidRPr="00224244">
        <w:t>Deadline: Short (for RP)</w:t>
      </w:r>
    </w:p>
    <w:p w14:paraId="61626449" w14:textId="68897A57" w:rsidR="00AF30A3" w:rsidRPr="00224244" w:rsidRDefault="00AF30A3" w:rsidP="00AF30A3">
      <w:pPr>
        <w:pStyle w:val="EmailDiscussion2"/>
      </w:pPr>
      <w:r w:rsidRPr="00224244">
        <w:t xml:space="preserve">=&gt; Agreed in </w:t>
      </w:r>
      <w:hyperlink r:id="rId4588" w:history="1">
        <w:r w:rsidR="00EB1908">
          <w:rPr>
            <w:rStyle w:val="Hyperlink"/>
          </w:rPr>
          <w:t>R2-2006173</w:t>
        </w:r>
      </w:hyperlink>
      <w:r w:rsidRPr="00224244">
        <w:t>.</w:t>
      </w:r>
    </w:p>
    <w:p w14:paraId="16AE4241" w14:textId="77777777" w:rsidR="00AF30A3" w:rsidRPr="00224244" w:rsidRDefault="00AF30A3" w:rsidP="00AF30A3">
      <w:pPr>
        <w:pStyle w:val="Doc-text2"/>
      </w:pPr>
    </w:p>
    <w:p w14:paraId="36306326" w14:textId="77777777" w:rsidR="00AF30A3" w:rsidRPr="00224244" w:rsidRDefault="00AF30A3" w:rsidP="00AF30A3">
      <w:pPr>
        <w:pStyle w:val="EmailDiscussion"/>
        <w:tabs>
          <w:tab w:val="clear" w:pos="1710"/>
          <w:tab w:val="num" w:pos="1619"/>
        </w:tabs>
        <w:overflowPunct/>
        <w:autoSpaceDE/>
        <w:autoSpaceDN/>
        <w:adjustRightInd/>
        <w:spacing w:before="40"/>
        <w:ind w:left="1619" w:hanging="360"/>
        <w:textAlignment w:val="auto"/>
      </w:pPr>
      <w:r w:rsidRPr="00224244">
        <w:t>[Post110-e][252][LTE ASN.1] Resolving conflict between eMTC and TEI16 in rapporteur CR (Samsung)</w:t>
      </w:r>
    </w:p>
    <w:p w14:paraId="795870BC" w14:textId="3CA10914" w:rsidR="00AF30A3" w:rsidRPr="00224244" w:rsidRDefault="00AF30A3" w:rsidP="00AF30A3">
      <w:pPr>
        <w:pStyle w:val="EmailDiscussion2"/>
        <w:tabs>
          <w:tab w:val="clear" w:pos="1622"/>
          <w:tab w:val="left" w:pos="1701"/>
        </w:tabs>
        <w:ind w:left="1701"/>
      </w:pPr>
      <w:r w:rsidRPr="00224244">
        <w:t xml:space="preserve">Scope: Resolve conflict was found between eMTC (discussed in offline [407]) and early security reactivation in subclause 5.3.3.4 (coming form TEI16) and revise </w:t>
      </w:r>
      <w:hyperlink r:id="rId4589" w:history="1">
        <w:r w:rsidR="00EB1908">
          <w:rPr>
            <w:rStyle w:val="Hyperlink"/>
          </w:rPr>
          <w:t>R2-2005746</w:t>
        </w:r>
      </w:hyperlink>
      <w:r w:rsidRPr="00224244">
        <w:t xml:space="preserve"> accordingly.</w:t>
      </w:r>
    </w:p>
    <w:p w14:paraId="50E9C485" w14:textId="15E65E6A" w:rsidR="00AF30A3" w:rsidRPr="00224244" w:rsidRDefault="00AF30A3" w:rsidP="00AF30A3">
      <w:pPr>
        <w:pStyle w:val="EmailDiscussion2"/>
      </w:pPr>
      <w:r w:rsidRPr="00224244">
        <w:t xml:space="preserve">Intended outcome: Agreed CR </w:t>
      </w:r>
    </w:p>
    <w:p w14:paraId="332515A2" w14:textId="41C0CD84" w:rsidR="00AF30A3" w:rsidRPr="00224244" w:rsidRDefault="00AF30A3" w:rsidP="00AF30A3">
      <w:pPr>
        <w:pStyle w:val="EmailDiscussion2"/>
      </w:pPr>
      <w:r w:rsidRPr="00224244">
        <w:t>Deadline:  Short (for RP)</w:t>
      </w:r>
    </w:p>
    <w:p w14:paraId="30BBB03C" w14:textId="6789D819" w:rsidR="00AF30A3" w:rsidRPr="00224244" w:rsidRDefault="00AF30A3" w:rsidP="00AF30A3">
      <w:pPr>
        <w:pStyle w:val="EmailDiscussion2"/>
      </w:pPr>
      <w:bookmarkStart w:id="830" w:name="_Hlk43765227"/>
      <w:r w:rsidRPr="00224244">
        <w:t xml:space="preserve">=&gt; Agreed in </w:t>
      </w:r>
      <w:hyperlink r:id="rId4590" w:history="1">
        <w:r w:rsidR="00EB1908">
          <w:rPr>
            <w:rStyle w:val="Hyperlink"/>
          </w:rPr>
          <w:t>R2-2006376</w:t>
        </w:r>
      </w:hyperlink>
      <w:r w:rsidRPr="00224244">
        <w:t>.</w:t>
      </w:r>
    </w:p>
    <w:bookmarkEnd w:id="830"/>
    <w:p w14:paraId="2B64B31B" w14:textId="77777777" w:rsidR="00AF30A3" w:rsidRPr="00224244" w:rsidRDefault="00AF30A3" w:rsidP="00AF30A3">
      <w:pPr>
        <w:pStyle w:val="Doc-text2"/>
      </w:pPr>
    </w:p>
    <w:p w14:paraId="5137ED52" w14:textId="77777777" w:rsidR="00AF30A3" w:rsidRPr="00224244" w:rsidRDefault="00AF30A3" w:rsidP="00AF30A3">
      <w:pPr>
        <w:pStyle w:val="EmailDiscussion"/>
        <w:tabs>
          <w:tab w:val="clear" w:pos="1710"/>
          <w:tab w:val="num" w:pos="1619"/>
        </w:tabs>
        <w:overflowPunct/>
        <w:autoSpaceDE/>
        <w:autoSpaceDN/>
        <w:adjustRightInd/>
        <w:spacing w:before="40"/>
        <w:ind w:left="1619" w:hanging="360"/>
        <w:textAlignment w:val="auto"/>
      </w:pPr>
      <w:r w:rsidRPr="00224244">
        <w:t>[Post110-e][253][LTE MOB] LS to RAN1 on power sharing (Ericsson)</w:t>
      </w:r>
    </w:p>
    <w:p w14:paraId="69984CCF" w14:textId="1C9925F5" w:rsidR="00AF30A3" w:rsidRPr="00224244" w:rsidRDefault="00AF30A3" w:rsidP="00AF30A3">
      <w:pPr>
        <w:pStyle w:val="EmailDiscussion2"/>
      </w:pPr>
      <w:r w:rsidRPr="00224244">
        <w:t>Scope: Indicate previous RAN2 agreement in LTE power sharing and ask how RAN1 has specified dual UL handling.</w:t>
      </w:r>
    </w:p>
    <w:p w14:paraId="12C7A23B" w14:textId="3A51FC26" w:rsidR="00AF30A3" w:rsidRPr="00224244" w:rsidRDefault="00AF30A3" w:rsidP="00AF30A3">
      <w:pPr>
        <w:pStyle w:val="EmailDiscussion2"/>
      </w:pPr>
      <w:r w:rsidRPr="00224244">
        <w:t>Intended outcome: Agreed LS to RAN1</w:t>
      </w:r>
    </w:p>
    <w:p w14:paraId="0FA75CAC" w14:textId="764316F7" w:rsidR="00AF30A3" w:rsidRPr="00224244" w:rsidRDefault="00AF30A3" w:rsidP="00AF30A3">
      <w:pPr>
        <w:pStyle w:val="EmailDiscussion2"/>
      </w:pPr>
      <w:r w:rsidRPr="00224244">
        <w:t xml:space="preserve">Deadline: Wed June 24 </w:t>
      </w:r>
    </w:p>
    <w:p w14:paraId="229ADE8B" w14:textId="21DA155E" w:rsidR="00AF30A3" w:rsidRPr="00224244" w:rsidRDefault="00AF30A3" w:rsidP="00AF30A3">
      <w:pPr>
        <w:pStyle w:val="EmailDiscussion2"/>
      </w:pPr>
      <w:r w:rsidRPr="00224244">
        <w:t xml:space="preserve">=&gt; Approved in </w:t>
      </w:r>
      <w:hyperlink r:id="rId4591" w:history="1">
        <w:r w:rsidR="00EB1908">
          <w:rPr>
            <w:rStyle w:val="Hyperlink"/>
          </w:rPr>
          <w:t>R2-2006377</w:t>
        </w:r>
      </w:hyperlink>
    </w:p>
    <w:p w14:paraId="2A584CD8" w14:textId="77777777" w:rsidR="00AF30A3" w:rsidRPr="00224244" w:rsidRDefault="00AF30A3" w:rsidP="00AF30A3">
      <w:pPr>
        <w:pStyle w:val="EmailDiscussion2"/>
      </w:pPr>
    </w:p>
    <w:p w14:paraId="1888C5D9" w14:textId="77777777" w:rsidR="00AF30A3" w:rsidRPr="00224244" w:rsidRDefault="00AF30A3" w:rsidP="00AF30A3">
      <w:pPr>
        <w:pStyle w:val="EmailDiscussion"/>
        <w:tabs>
          <w:tab w:val="clear" w:pos="1710"/>
          <w:tab w:val="num" w:pos="1619"/>
        </w:tabs>
        <w:overflowPunct/>
        <w:autoSpaceDE/>
        <w:autoSpaceDN/>
        <w:adjustRightInd/>
        <w:spacing w:before="40"/>
        <w:ind w:left="1619" w:hanging="360"/>
        <w:textAlignment w:val="auto"/>
      </w:pPr>
      <w:r w:rsidRPr="00224244">
        <w:t>[Post110-e][301][NBIOT] R16 36.331 CR (Huawei)</w:t>
      </w:r>
    </w:p>
    <w:p w14:paraId="521AE555" w14:textId="06D507C8" w:rsidR="00AF30A3" w:rsidRPr="00224244" w:rsidRDefault="00AF30A3" w:rsidP="00AF30A3">
      <w:pPr>
        <w:pStyle w:val="EmailDiscussion2"/>
      </w:pPr>
      <w:r w:rsidRPr="00224244">
        <w:t>Status: extended for 1 week after meeting</w:t>
      </w:r>
    </w:p>
    <w:p w14:paraId="6CDCBD00" w14:textId="3598357C" w:rsidR="00AF30A3" w:rsidRPr="00224244" w:rsidRDefault="00AF30A3" w:rsidP="00AF30A3">
      <w:pPr>
        <w:pStyle w:val="EmailDiscussion2"/>
      </w:pPr>
      <w:r w:rsidRPr="00224244">
        <w:t>Scope: Update the CR with agreements from this meeting.</w:t>
      </w:r>
    </w:p>
    <w:p w14:paraId="6B4BA202" w14:textId="4E3B16E6" w:rsidR="00AF30A3" w:rsidRPr="00224244" w:rsidRDefault="00AF30A3" w:rsidP="00AF30A3">
      <w:pPr>
        <w:pStyle w:val="EmailDiscussion2"/>
      </w:pPr>
      <w:r w:rsidRPr="00224244">
        <w:t xml:space="preserve">Intended outcome: Agreed CR in </w:t>
      </w:r>
      <w:hyperlink r:id="rId4592" w:history="1">
        <w:r w:rsidR="00EB1908">
          <w:rPr>
            <w:rStyle w:val="Hyperlink"/>
          </w:rPr>
          <w:t>R2-2005921</w:t>
        </w:r>
      </w:hyperlink>
    </w:p>
    <w:p w14:paraId="4F930E0D" w14:textId="1D5CD6FA" w:rsidR="00AF30A3" w:rsidRPr="00224244" w:rsidRDefault="00AF30A3" w:rsidP="00AF30A3">
      <w:pPr>
        <w:pStyle w:val="EmailDiscussion2"/>
      </w:pPr>
      <w:r w:rsidRPr="00224244">
        <w:t>Deadline: Short (for RP)</w:t>
      </w:r>
    </w:p>
    <w:p w14:paraId="578EF525" w14:textId="354A9970" w:rsidR="00AF30A3" w:rsidRPr="00224244" w:rsidRDefault="00AF30A3" w:rsidP="00AF30A3">
      <w:pPr>
        <w:pStyle w:val="EmailDiscussion2"/>
      </w:pPr>
      <w:r w:rsidRPr="00224244">
        <w:t xml:space="preserve">=&gt; Agreed in </w:t>
      </w:r>
      <w:hyperlink r:id="rId4593" w:history="1">
        <w:r w:rsidR="00EB1908">
          <w:rPr>
            <w:rStyle w:val="Hyperlink"/>
          </w:rPr>
          <w:t>R2-2005921</w:t>
        </w:r>
      </w:hyperlink>
      <w:r w:rsidRPr="00224244">
        <w:t>.</w:t>
      </w:r>
    </w:p>
    <w:p w14:paraId="225F5FEA" w14:textId="77777777" w:rsidR="00AF30A3" w:rsidRPr="00224244" w:rsidRDefault="00AF30A3" w:rsidP="00AF30A3">
      <w:pPr>
        <w:pStyle w:val="EmailDiscussion2"/>
      </w:pPr>
    </w:p>
    <w:p w14:paraId="3FEF54D2" w14:textId="77777777" w:rsidR="00AF30A3" w:rsidRPr="00224244" w:rsidRDefault="00AF30A3" w:rsidP="00AF30A3">
      <w:pPr>
        <w:pStyle w:val="EmailDiscussion"/>
        <w:tabs>
          <w:tab w:val="clear" w:pos="1710"/>
          <w:tab w:val="num" w:pos="1619"/>
        </w:tabs>
        <w:overflowPunct/>
        <w:autoSpaceDE/>
        <w:autoSpaceDN/>
        <w:adjustRightInd/>
        <w:spacing w:before="40"/>
        <w:ind w:left="1619" w:hanging="360"/>
        <w:textAlignment w:val="auto"/>
      </w:pPr>
      <w:r w:rsidRPr="00224244">
        <w:t>[Post110-e][302][NBIOT] R16 36.300 CR (Huawei)</w:t>
      </w:r>
    </w:p>
    <w:p w14:paraId="5B95DAB3" w14:textId="0DAFFACF" w:rsidR="00AF30A3" w:rsidRPr="00224244" w:rsidRDefault="00AF30A3" w:rsidP="00AF30A3">
      <w:pPr>
        <w:pStyle w:val="EmailDiscussion2"/>
      </w:pPr>
      <w:r w:rsidRPr="00224244">
        <w:t>Status: extended for 1 week after meeting</w:t>
      </w:r>
    </w:p>
    <w:p w14:paraId="1EF3D9C6" w14:textId="33357D57" w:rsidR="00AF30A3" w:rsidRPr="00224244" w:rsidRDefault="00AF30A3" w:rsidP="00AF30A3">
      <w:pPr>
        <w:pStyle w:val="EmailDiscussion2"/>
      </w:pPr>
      <w:r w:rsidRPr="00224244">
        <w:t>Scope: Update the CR with agreements from this meeting.</w:t>
      </w:r>
    </w:p>
    <w:p w14:paraId="0BF6451E" w14:textId="6D6ACA65" w:rsidR="00AF30A3" w:rsidRPr="00224244" w:rsidRDefault="00AF30A3" w:rsidP="00AF30A3">
      <w:pPr>
        <w:pStyle w:val="EmailDiscussion2"/>
      </w:pPr>
      <w:r w:rsidRPr="00224244">
        <w:t xml:space="preserve">Intended outcome: Agreed CR in </w:t>
      </w:r>
      <w:hyperlink r:id="rId4594" w:history="1">
        <w:r w:rsidR="00EB1908">
          <w:rPr>
            <w:rStyle w:val="Hyperlink"/>
          </w:rPr>
          <w:t>R2-2005922</w:t>
        </w:r>
      </w:hyperlink>
    </w:p>
    <w:p w14:paraId="01C64E9E" w14:textId="3D5D872B" w:rsidR="00AF30A3" w:rsidRPr="00224244" w:rsidRDefault="00AF30A3" w:rsidP="00AF30A3">
      <w:pPr>
        <w:pStyle w:val="EmailDiscussion2"/>
      </w:pPr>
      <w:r w:rsidRPr="00224244">
        <w:t>Deadline: Short (for RP)</w:t>
      </w:r>
    </w:p>
    <w:p w14:paraId="2FC2B826" w14:textId="309B0B57" w:rsidR="00AF30A3" w:rsidRPr="00224244" w:rsidRDefault="00AF30A3" w:rsidP="00AF30A3">
      <w:pPr>
        <w:pStyle w:val="EmailDiscussion2"/>
      </w:pPr>
      <w:r w:rsidRPr="00224244">
        <w:lastRenderedPageBreak/>
        <w:t xml:space="preserve">=&gt; Agreed in </w:t>
      </w:r>
      <w:hyperlink r:id="rId4595" w:history="1">
        <w:r w:rsidR="00EB1908">
          <w:rPr>
            <w:rStyle w:val="Hyperlink"/>
          </w:rPr>
          <w:t>R2-2005922</w:t>
        </w:r>
      </w:hyperlink>
      <w:r w:rsidRPr="00224244">
        <w:t>.</w:t>
      </w:r>
    </w:p>
    <w:p w14:paraId="5C1F5ED9" w14:textId="77777777" w:rsidR="00AF30A3" w:rsidRPr="00224244" w:rsidRDefault="00AF30A3" w:rsidP="00AF30A3">
      <w:pPr>
        <w:pStyle w:val="EmailDiscussion2"/>
      </w:pPr>
    </w:p>
    <w:p w14:paraId="3A86A1E5" w14:textId="77777777" w:rsidR="00AF30A3" w:rsidRPr="00224244" w:rsidRDefault="00AF30A3" w:rsidP="00AF30A3">
      <w:pPr>
        <w:pStyle w:val="EmailDiscussion"/>
        <w:tabs>
          <w:tab w:val="clear" w:pos="1710"/>
          <w:tab w:val="num" w:pos="1619"/>
        </w:tabs>
        <w:overflowPunct/>
        <w:autoSpaceDE/>
        <w:autoSpaceDN/>
        <w:adjustRightInd/>
        <w:spacing w:before="40"/>
        <w:ind w:left="1619" w:hanging="360"/>
        <w:textAlignment w:val="auto"/>
      </w:pPr>
      <w:r w:rsidRPr="00224244">
        <w:t>[Post110-e][303][NBIOT] R16 36.304 CR (Nokia)</w:t>
      </w:r>
    </w:p>
    <w:p w14:paraId="59FD99B8" w14:textId="481754E3" w:rsidR="00AF30A3" w:rsidRPr="00224244" w:rsidRDefault="00AF30A3" w:rsidP="00AF30A3">
      <w:pPr>
        <w:pStyle w:val="EmailDiscussion2"/>
      </w:pPr>
      <w:r w:rsidRPr="00224244">
        <w:t>Status: extended for 1 week after meeting</w:t>
      </w:r>
    </w:p>
    <w:p w14:paraId="70FF0547" w14:textId="08490B16" w:rsidR="00AF30A3" w:rsidRPr="00224244" w:rsidRDefault="00AF30A3" w:rsidP="00AF30A3">
      <w:pPr>
        <w:pStyle w:val="EmailDiscussion2"/>
      </w:pPr>
      <w:r w:rsidRPr="00224244">
        <w:t>Scope: Update the CR with agreements from this meeting.</w:t>
      </w:r>
    </w:p>
    <w:p w14:paraId="027A620B" w14:textId="25AF9E68" w:rsidR="00AF30A3" w:rsidRPr="00224244" w:rsidRDefault="00AF30A3" w:rsidP="00AF30A3">
      <w:pPr>
        <w:pStyle w:val="EmailDiscussion2"/>
      </w:pPr>
      <w:r w:rsidRPr="00224244">
        <w:t xml:space="preserve">Intended outcome: Agreed CR in </w:t>
      </w:r>
      <w:hyperlink r:id="rId4596" w:history="1">
        <w:r w:rsidR="00EB1908">
          <w:rPr>
            <w:rStyle w:val="Hyperlink"/>
          </w:rPr>
          <w:t>R2-2005923</w:t>
        </w:r>
      </w:hyperlink>
    </w:p>
    <w:p w14:paraId="2C0FED2E" w14:textId="75B3B712" w:rsidR="00AF30A3" w:rsidRPr="00224244" w:rsidRDefault="00AF30A3" w:rsidP="00AF30A3">
      <w:pPr>
        <w:pStyle w:val="EmailDiscussion2"/>
      </w:pPr>
      <w:r w:rsidRPr="00224244">
        <w:t>Deadline: Short (for RP)</w:t>
      </w:r>
    </w:p>
    <w:p w14:paraId="7A0AC57E" w14:textId="5E035AD6" w:rsidR="00AF30A3" w:rsidRPr="00224244" w:rsidRDefault="00AF30A3" w:rsidP="00AF30A3">
      <w:pPr>
        <w:pStyle w:val="EmailDiscussion2"/>
      </w:pPr>
      <w:r w:rsidRPr="00224244">
        <w:t xml:space="preserve">=&gt; Agreed in </w:t>
      </w:r>
      <w:hyperlink r:id="rId4597" w:history="1">
        <w:r w:rsidR="00EB1908">
          <w:rPr>
            <w:rStyle w:val="Hyperlink"/>
          </w:rPr>
          <w:t>R2-2005950</w:t>
        </w:r>
      </w:hyperlink>
    </w:p>
    <w:p w14:paraId="0A476412" w14:textId="77777777" w:rsidR="00AF30A3" w:rsidRPr="00224244" w:rsidRDefault="00AF30A3" w:rsidP="00AF30A3">
      <w:pPr>
        <w:pStyle w:val="EmailDiscussion2"/>
      </w:pPr>
    </w:p>
    <w:p w14:paraId="6FD6AC3A" w14:textId="77777777" w:rsidR="00AF30A3" w:rsidRPr="00224244" w:rsidRDefault="00AF30A3" w:rsidP="00AF30A3">
      <w:pPr>
        <w:pStyle w:val="EmailDiscussion"/>
        <w:tabs>
          <w:tab w:val="clear" w:pos="1710"/>
          <w:tab w:val="num" w:pos="1619"/>
        </w:tabs>
        <w:overflowPunct/>
        <w:autoSpaceDE/>
        <w:autoSpaceDN/>
        <w:adjustRightInd/>
        <w:spacing w:before="40"/>
        <w:ind w:left="1619" w:hanging="360"/>
        <w:textAlignment w:val="auto"/>
      </w:pPr>
      <w:r w:rsidRPr="00224244">
        <w:t>[Post110-e][304][NBIOT] R16 36.321 CR (Ericsson)</w:t>
      </w:r>
    </w:p>
    <w:p w14:paraId="199A14EC" w14:textId="0A831D43" w:rsidR="00AF30A3" w:rsidRPr="00224244" w:rsidRDefault="00AF30A3" w:rsidP="00AF30A3">
      <w:pPr>
        <w:pStyle w:val="EmailDiscussion2"/>
      </w:pPr>
      <w:r w:rsidRPr="00224244">
        <w:t>Status: extended for 1 week after meeting</w:t>
      </w:r>
    </w:p>
    <w:p w14:paraId="47217248" w14:textId="63064038" w:rsidR="00AF30A3" w:rsidRPr="00224244" w:rsidRDefault="00AF30A3" w:rsidP="00AF30A3">
      <w:pPr>
        <w:pStyle w:val="EmailDiscussion2"/>
      </w:pPr>
      <w:r w:rsidRPr="00224244">
        <w:t>Scope: Update the CR with agreements from this meeting.</w:t>
      </w:r>
    </w:p>
    <w:p w14:paraId="692A181C" w14:textId="327A3C91" w:rsidR="00AF30A3" w:rsidRPr="00224244" w:rsidRDefault="00AF30A3" w:rsidP="00AF30A3">
      <w:pPr>
        <w:pStyle w:val="EmailDiscussion2"/>
      </w:pPr>
      <w:r w:rsidRPr="00224244">
        <w:t xml:space="preserve">Intended outcome: Agreed CR in </w:t>
      </w:r>
      <w:hyperlink r:id="rId4598" w:history="1">
        <w:r w:rsidR="00EB1908">
          <w:rPr>
            <w:rStyle w:val="Hyperlink"/>
          </w:rPr>
          <w:t>R2-2005924</w:t>
        </w:r>
      </w:hyperlink>
    </w:p>
    <w:p w14:paraId="0EEBCFDA" w14:textId="3AC50D98" w:rsidR="00AF30A3" w:rsidRPr="00224244" w:rsidRDefault="00AF30A3" w:rsidP="00AF30A3">
      <w:pPr>
        <w:pStyle w:val="EmailDiscussion2"/>
      </w:pPr>
      <w:r w:rsidRPr="00224244">
        <w:t>Deadline: Short (for RP)</w:t>
      </w:r>
    </w:p>
    <w:p w14:paraId="0791A455" w14:textId="26638B4B" w:rsidR="00AF30A3" w:rsidRPr="00224244" w:rsidRDefault="00AF30A3" w:rsidP="00AF30A3">
      <w:pPr>
        <w:pStyle w:val="EmailDiscussion2"/>
      </w:pPr>
      <w:r w:rsidRPr="00224244">
        <w:t xml:space="preserve">=&gt; Agreed in </w:t>
      </w:r>
      <w:hyperlink r:id="rId4599" w:history="1">
        <w:r w:rsidR="00EB1908">
          <w:rPr>
            <w:rStyle w:val="Hyperlink"/>
          </w:rPr>
          <w:t>R2-2005924</w:t>
        </w:r>
      </w:hyperlink>
      <w:r w:rsidRPr="00224244">
        <w:t>.</w:t>
      </w:r>
    </w:p>
    <w:p w14:paraId="795A04F3" w14:textId="77777777" w:rsidR="00AF30A3" w:rsidRPr="00224244" w:rsidRDefault="00AF30A3" w:rsidP="00AF30A3">
      <w:pPr>
        <w:pStyle w:val="EmailDiscussion2"/>
      </w:pPr>
    </w:p>
    <w:p w14:paraId="0D7CE7B3" w14:textId="77777777" w:rsidR="00AF30A3" w:rsidRPr="00224244" w:rsidRDefault="00AF30A3" w:rsidP="00AF30A3">
      <w:pPr>
        <w:pStyle w:val="EmailDiscussion"/>
        <w:tabs>
          <w:tab w:val="clear" w:pos="1710"/>
          <w:tab w:val="num" w:pos="1619"/>
        </w:tabs>
        <w:overflowPunct/>
        <w:autoSpaceDE/>
        <w:autoSpaceDN/>
        <w:adjustRightInd/>
        <w:spacing w:before="40"/>
        <w:ind w:left="1619" w:hanging="360"/>
        <w:textAlignment w:val="auto"/>
      </w:pPr>
      <w:r w:rsidRPr="00224244">
        <w:t>[Post110-e][305][NBIOT] R16 36.306 CR (Blackberry)</w:t>
      </w:r>
    </w:p>
    <w:p w14:paraId="0BD1769A" w14:textId="34A753D8" w:rsidR="00AF30A3" w:rsidRPr="00224244" w:rsidRDefault="00AF30A3" w:rsidP="00AF30A3">
      <w:pPr>
        <w:pStyle w:val="EmailDiscussion2"/>
      </w:pPr>
      <w:r w:rsidRPr="00224244">
        <w:t>Status: extended for 1 week after meeting</w:t>
      </w:r>
    </w:p>
    <w:p w14:paraId="7DBFAABD" w14:textId="79867905" w:rsidR="00AF30A3" w:rsidRPr="00224244" w:rsidRDefault="00AF30A3" w:rsidP="00AF30A3">
      <w:pPr>
        <w:pStyle w:val="EmailDiscussion2"/>
      </w:pPr>
      <w:r w:rsidRPr="00224244">
        <w:t>Scope: Update the CR with agreements from this meeting.</w:t>
      </w:r>
    </w:p>
    <w:p w14:paraId="3D0608B9" w14:textId="19EA1AF6" w:rsidR="00AF30A3" w:rsidRPr="00224244" w:rsidRDefault="00AF30A3" w:rsidP="00AF30A3">
      <w:pPr>
        <w:pStyle w:val="EmailDiscussion2"/>
      </w:pPr>
      <w:r w:rsidRPr="00224244">
        <w:t xml:space="preserve">Intended outcome: Agreed CR in </w:t>
      </w:r>
      <w:hyperlink r:id="rId4600" w:history="1">
        <w:r w:rsidR="00EB1908">
          <w:rPr>
            <w:rStyle w:val="Hyperlink"/>
          </w:rPr>
          <w:t>R2-2005925</w:t>
        </w:r>
      </w:hyperlink>
    </w:p>
    <w:p w14:paraId="2B8988FC" w14:textId="36DDB17F" w:rsidR="00AF30A3" w:rsidRPr="00224244" w:rsidRDefault="00AF30A3" w:rsidP="00AF30A3">
      <w:pPr>
        <w:pStyle w:val="EmailDiscussion2"/>
      </w:pPr>
      <w:r w:rsidRPr="00224244">
        <w:t>Deadline: Short (for RP)</w:t>
      </w:r>
    </w:p>
    <w:p w14:paraId="5658F4FA" w14:textId="34C8FA40" w:rsidR="00AF30A3" w:rsidRPr="00224244" w:rsidRDefault="00AF30A3" w:rsidP="00AF30A3">
      <w:pPr>
        <w:pStyle w:val="EmailDiscussion2"/>
      </w:pPr>
      <w:r w:rsidRPr="00224244">
        <w:t xml:space="preserve">=&gt; Agreed in </w:t>
      </w:r>
      <w:hyperlink r:id="rId4601" w:history="1">
        <w:r w:rsidR="00EB1908">
          <w:rPr>
            <w:rStyle w:val="Hyperlink"/>
          </w:rPr>
          <w:t>R2-2005925</w:t>
        </w:r>
      </w:hyperlink>
      <w:r w:rsidRPr="00224244">
        <w:t>.</w:t>
      </w:r>
    </w:p>
    <w:p w14:paraId="2DBAF4F6" w14:textId="77777777" w:rsidR="00AF30A3" w:rsidRPr="00224244" w:rsidRDefault="00AF30A3" w:rsidP="00AF30A3">
      <w:pPr>
        <w:pStyle w:val="EmailDiscussion2"/>
      </w:pPr>
    </w:p>
    <w:p w14:paraId="7854488C" w14:textId="77777777" w:rsidR="00AF30A3" w:rsidRPr="00224244" w:rsidRDefault="00AF30A3" w:rsidP="00AF30A3">
      <w:pPr>
        <w:pStyle w:val="EmailDiscussion"/>
        <w:tabs>
          <w:tab w:val="clear" w:pos="1710"/>
          <w:tab w:val="num" w:pos="1619"/>
        </w:tabs>
        <w:overflowPunct/>
        <w:autoSpaceDE/>
        <w:autoSpaceDN/>
        <w:adjustRightInd/>
        <w:spacing w:before="40"/>
        <w:ind w:left="1619" w:hanging="360"/>
        <w:textAlignment w:val="auto"/>
      </w:pPr>
      <w:r w:rsidRPr="00224244">
        <w:t>[Post110-e][350][NBIOT/eMTC]  LS to SA2 and RAN3 on system support for WUS (Qualcomm)</w:t>
      </w:r>
    </w:p>
    <w:p w14:paraId="54701221" w14:textId="71EF3890" w:rsidR="00AF30A3" w:rsidRPr="00224244" w:rsidRDefault="00AF30A3" w:rsidP="00AF30A3">
      <w:pPr>
        <w:pStyle w:val="EmailDiscussion2"/>
      </w:pPr>
      <w:r w:rsidRPr="00224244">
        <w:t>Scope: LS to raise the issues raised during RAN2#110-e on WUS.</w:t>
      </w:r>
    </w:p>
    <w:p w14:paraId="6A744BC9" w14:textId="14696CE7" w:rsidR="00AF30A3" w:rsidRPr="00224244" w:rsidRDefault="00AF30A3" w:rsidP="00AF30A3">
      <w:pPr>
        <w:pStyle w:val="EmailDiscussion2"/>
      </w:pPr>
      <w:r w:rsidRPr="00224244">
        <w:t xml:space="preserve">Intended outcome: Approved LS in </w:t>
      </w:r>
      <w:hyperlink r:id="rId4602" w:history="1">
        <w:r w:rsidR="00EB1908">
          <w:rPr>
            <w:rStyle w:val="Hyperlink"/>
          </w:rPr>
          <w:t>R2-2005947</w:t>
        </w:r>
      </w:hyperlink>
    </w:p>
    <w:p w14:paraId="0A8C4905" w14:textId="7209F351" w:rsidR="00AF30A3" w:rsidRPr="00224244" w:rsidRDefault="00AF30A3" w:rsidP="00AF30A3">
      <w:pPr>
        <w:pStyle w:val="EmailDiscussion2"/>
      </w:pPr>
      <w:r w:rsidRPr="00224244">
        <w:t>Deadline: Short</w:t>
      </w:r>
    </w:p>
    <w:p w14:paraId="42DA06FA" w14:textId="533FC602" w:rsidR="00AF30A3" w:rsidRPr="00224244" w:rsidRDefault="00AF30A3" w:rsidP="00AF30A3">
      <w:pPr>
        <w:pStyle w:val="EmailDiscussion2"/>
      </w:pPr>
      <w:r w:rsidRPr="00224244">
        <w:t xml:space="preserve">=&gt; Approved in </w:t>
      </w:r>
      <w:hyperlink r:id="rId4603" w:history="1">
        <w:r w:rsidR="00EB1908">
          <w:rPr>
            <w:rStyle w:val="Hyperlink"/>
          </w:rPr>
          <w:t>R2-2005985</w:t>
        </w:r>
      </w:hyperlink>
    </w:p>
    <w:p w14:paraId="414A8D92" w14:textId="77777777" w:rsidR="00AF30A3" w:rsidRPr="00224244" w:rsidRDefault="00AF30A3" w:rsidP="00AF30A3">
      <w:pPr>
        <w:pStyle w:val="EmailDiscussion2"/>
      </w:pPr>
    </w:p>
    <w:p w14:paraId="6425F154" w14:textId="77777777" w:rsidR="00AF30A3" w:rsidRPr="00224244" w:rsidRDefault="00AF30A3" w:rsidP="00AF30A3">
      <w:pPr>
        <w:pStyle w:val="EmailDiscussion"/>
        <w:tabs>
          <w:tab w:val="clear" w:pos="1710"/>
          <w:tab w:val="num" w:pos="1619"/>
        </w:tabs>
        <w:overflowPunct/>
        <w:autoSpaceDE/>
        <w:autoSpaceDN/>
        <w:adjustRightInd/>
        <w:spacing w:before="40"/>
        <w:ind w:left="1619" w:hanging="360"/>
        <w:textAlignment w:val="auto"/>
      </w:pPr>
      <w:r w:rsidRPr="00224244">
        <w:t>[Post110-e][351][NBIOT/eMTC] RAN2 agreements for Rel-16 additional enhancements for NB-IoT and MTC (Blackberry)</w:t>
      </w:r>
    </w:p>
    <w:p w14:paraId="1EA814CF" w14:textId="02C8502F" w:rsidR="00AF30A3" w:rsidRPr="00224244" w:rsidRDefault="00AF30A3" w:rsidP="00AF30A3">
      <w:pPr>
        <w:pStyle w:val="EmailDiscussion2"/>
      </w:pPr>
      <w:r w:rsidRPr="00224244">
        <w:t>Scope: Update with agreements from this meeting.</w:t>
      </w:r>
    </w:p>
    <w:p w14:paraId="31331541" w14:textId="1B59B72B" w:rsidR="00AF30A3" w:rsidRPr="00224244" w:rsidRDefault="00AF30A3" w:rsidP="00AF30A3">
      <w:pPr>
        <w:pStyle w:val="EmailDiscussion2"/>
      </w:pPr>
      <w:r w:rsidRPr="00224244">
        <w:t xml:space="preserve">Intended outcome: Endorsed report in </w:t>
      </w:r>
      <w:hyperlink r:id="rId4604" w:history="1">
        <w:r w:rsidR="00EB1908">
          <w:rPr>
            <w:rStyle w:val="Hyperlink"/>
          </w:rPr>
          <w:t>R2-2005948</w:t>
        </w:r>
      </w:hyperlink>
    </w:p>
    <w:p w14:paraId="0FC3201B" w14:textId="21AACAF8" w:rsidR="00AF30A3" w:rsidRPr="00224244" w:rsidRDefault="00AF30A3" w:rsidP="00AF30A3">
      <w:pPr>
        <w:pStyle w:val="EmailDiscussion2"/>
      </w:pPr>
      <w:r w:rsidRPr="00224244">
        <w:t>Deadline: Short</w:t>
      </w:r>
    </w:p>
    <w:p w14:paraId="4BB355D8" w14:textId="1B9AE716" w:rsidR="00AF30A3" w:rsidRPr="00224244" w:rsidRDefault="00AF30A3" w:rsidP="00AF30A3">
      <w:pPr>
        <w:pStyle w:val="EmailDiscussion2"/>
      </w:pPr>
      <w:r w:rsidRPr="00224244">
        <w:t xml:space="preserve">=&gt; Agreed in </w:t>
      </w:r>
      <w:hyperlink r:id="rId4605" w:history="1">
        <w:r w:rsidR="00EB1908">
          <w:rPr>
            <w:rStyle w:val="Hyperlink"/>
          </w:rPr>
          <w:t>R2-2005948</w:t>
        </w:r>
      </w:hyperlink>
      <w:r w:rsidRPr="00224244">
        <w:t>.</w:t>
      </w:r>
    </w:p>
    <w:p w14:paraId="39F1157D" w14:textId="77777777" w:rsidR="00AF30A3" w:rsidRPr="00224244" w:rsidRDefault="00AF30A3" w:rsidP="00AF30A3">
      <w:pPr>
        <w:pStyle w:val="EmailDiscussion2"/>
        <w:ind w:left="1619"/>
      </w:pPr>
    </w:p>
    <w:p w14:paraId="70D223F7" w14:textId="77777777" w:rsidR="00AF30A3" w:rsidRPr="00224244" w:rsidRDefault="00AF30A3" w:rsidP="00AF30A3">
      <w:pPr>
        <w:pStyle w:val="EmailDiscussion"/>
        <w:tabs>
          <w:tab w:val="clear" w:pos="1710"/>
          <w:tab w:val="num" w:pos="1619"/>
        </w:tabs>
        <w:overflowPunct/>
        <w:autoSpaceDE/>
        <w:autoSpaceDN/>
        <w:adjustRightInd/>
        <w:spacing w:before="40"/>
        <w:ind w:left="1619" w:hanging="360"/>
        <w:textAlignment w:val="auto"/>
        <w:rPr>
          <w:lang w:val="sv-SE" w:eastAsia="en-US"/>
        </w:rPr>
      </w:pPr>
      <w:r w:rsidRPr="00224244">
        <w:rPr>
          <w:lang w:val="sv-SE" w:eastAsia="en-US"/>
        </w:rPr>
        <w:t>[Post110-e][404][eMTC] R16 36.300 CR (Intel)</w:t>
      </w:r>
    </w:p>
    <w:p w14:paraId="48BAA67A" w14:textId="30394B56" w:rsidR="00AF30A3" w:rsidRPr="00224244" w:rsidRDefault="00AF30A3" w:rsidP="00AF30A3">
      <w:pPr>
        <w:pStyle w:val="EmailDiscussion2"/>
        <w:rPr>
          <w:lang w:val="sv-SE" w:eastAsia="en-US"/>
        </w:rPr>
      </w:pPr>
      <w:r w:rsidRPr="00224244">
        <w:rPr>
          <w:lang w:val="sv-SE" w:eastAsia="en-US"/>
        </w:rPr>
        <w:t>Scope: Update the CR based on the agreements from this meeting.</w:t>
      </w:r>
    </w:p>
    <w:p w14:paraId="3B9177F4" w14:textId="3048B04E" w:rsidR="00AF30A3" w:rsidRPr="00224244" w:rsidRDefault="00AF30A3" w:rsidP="00AF30A3">
      <w:pPr>
        <w:pStyle w:val="EmailDiscussion2"/>
        <w:rPr>
          <w:lang w:val="sv-SE" w:eastAsia="en-US"/>
        </w:rPr>
      </w:pPr>
      <w:r w:rsidRPr="00224244">
        <w:rPr>
          <w:lang w:val="sv-SE" w:eastAsia="en-US"/>
        </w:rPr>
        <w:t xml:space="preserve">Intended outcome: Agreed CR in </w:t>
      </w:r>
      <w:hyperlink r:id="rId4606" w:history="1">
        <w:r w:rsidR="00EB1908">
          <w:rPr>
            <w:rStyle w:val="Hyperlink"/>
            <w:lang w:val="sv-SE" w:eastAsia="en-US"/>
          </w:rPr>
          <w:t>R2-2005824</w:t>
        </w:r>
      </w:hyperlink>
    </w:p>
    <w:p w14:paraId="56B3991E" w14:textId="5FD33157" w:rsidR="00AF30A3" w:rsidRPr="00224244" w:rsidRDefault="00AF30A3" w:rsidP="00AF30A3">
      <w:pPr>
        <w:pStyle w:val="EmailDiscussion2"/>
      </w:pPr>
      <w:r w:rsidRPr="00224244">
        <w:t>Deadline: Short (for RP)</w:t>
      </w:r>
    </w:p>
    <w:p w14:paraId="4305E6B2" w14:textId="1A136F76" w:rsidR="00AF30A3" w:rsidRPr="00224244" w:rsidRDefault="00AF30A3" w:rsidP="00AF30A3">
      <w:pPr>
        <w:pStyle w:val="EmailDiscussion2"/>
      </w:pPr>
      <w:r w:rsidRPr="00224244">
        <w:t xml:space="preserve">=&gt; Agreed in </w:t>
      </w:r>
      <w:hyperlink r:id="rId4607" w:history="1">
        <w:r w:rsidR="00EB1908">
          <w:rPr>
            <w:rStyle w:val="Hyperlink"/>
          </w:rPr>
          <w:t>R2-2005824</w:t>
        </w:r>
      </w:hyperlink>
    </w:p>
    <w:p w14:paraId="5470097D" w14:textId="77777777" w:rsidR="00AF30A3" w:rsidRPr="00224244" w:rsidRDefault="00AF30A3" w:rsidP="00AF30A3">
      <w:pPr>
        <w:pStyle w:val="EmailDiscussion2"/>
      </w:pPr>
    </w:p>
    <w:p w14:paraId="6928DD8B" w14:textId="77777777" w:rsidR="00AF30A3" w:rsidRPr="00224244" w:rsidRDefault="00AF30A3" w:rsidP="00AF30A3">
      <w:pPr>
        <w:pStyle w:val="EmailDiscussion"/>
        <w:tabs>
          <w:tab w:val="clear" w:pos="1710"/>
          <w:tab w:val="num" w:pos="1619"/>
        </w:tabs>
        <w:overflowPunct/>
        <w:autoSpaceDE/>
        <w:autoSpaceDN/>
        <w:adjustRightInd/>
        <w:spacing w:before="40"/>
        <w:ind w:left="1619" w:hanging="360"/>
        <w:textAlignment w:val="auto"/>
        <w:rPr>
          <w:lang w:val="sv-SE" w:eastAsia="en-US"/>
        </w:rPr>
      </w:pPr>
      <w:r w:rsidRPr="00224244">
        <w:rPr>
          <w:lang w:val="sv-SE" w:eastAsia="en-US"/>
        </w:rPr>
        <w:t>[Post110-e][405][eMTC] R16 36.304 CR (Nokia)</w:t>
      </w:r>
    </w:p>
    <w:p w14:paraId="5FC8153B" w14:textId="4418B949" w:rsidR="00AF30A3" w:rsidRPr="00224244" w:rsidRDefault="00AF30A3" w:rsidP="00AF30A3">
      <w:pPr>
        <w:pStyle w:val="EmailDiscussion2"/>
        <w:rPr>
          <w:lang w:val="sv-SE" w:eastAsia="en-US"/>
        </w:rPr>
      </w:pPr>
      <w:r w:rsidRPr="00224244">
        <w:rPr>
          <w:lang w:val="sv-SE" w:eastAsia="en-US"/>
        </w:rPr>
        <w:t>Scope: Update the CR based on the agreements from this meeting.</w:t>
      </w:r>
    </w:p>
    <w:p w14:paraId="19E35C51" w14:textId="2359FF5E" w:rsidR="00AF30A3" w:rsidRPr="00224244" w:rsidRDefault="00AF30A3" w:rsidP="00AF30A3">
      <w:pPr>
        <w:pStyle w:val="EmailDiscussion2"/>
        <w:rPr>
          <w:lang w:val="sv-SE" w:eastAsia="en-US"/>
        </w:rPr>
      </w:pPr>
      <w:r w:rsidRPr="00224244">
        <w:rPr>
          <w:lang w:val="sv-SE" w:eastAsia="en-US"/>
        </w:rPr>
        <w:t xml:space="preserve">Intended outcome: Agreed CR in </w:t>
      </w:r>
      <w:hyperlink r:id="rId4608" w:history="1">
        <w:r w:rsidR="00EB1908">
          <w:rPr>
            <w:rStyle w:val="Hyperlink"/>
            <w:lang w:val="sv-SE" w:eastAsia="en-US"/>
          </w:rPr>
          <w:t>R2-2005825</w:t>
        </w:r>
      </w:hyperlink>
    </w:p>
    <w:p w14:paraId="425947C6" w14:textId="2063759B" w:rsidR="00AF30A3" w:rsidRPr="00224244" w:rsidRDefault="00AF30A3" w:rsidP="00AF30A3">
      <w:pPr>
        <w:pStyle w:val="EmailDiscussion2"/>
      </w:pPr>
      <w:r w:rsidRPr="00224244">
        <w:t>Deadline: Short (for RP)</w:t>
      </w:r>
    </w:p>
    <w:p w14:paraId="7623412E" w14:textId="44257FA7" w:rsidR="00AF30A3" w:rsidRPr="00224244" w:rsidRDefault="00AF30A3" w:rsidP="00AF30A3">
      <w:pPr>
        <w:pStyle w:val="EmailDiscussion2"/>
      </w:pPr>
      <w:r w:rsidRPr="00224244">
        <w:t xml:space="preserve">=&gt; Agreed in </w:t>
      </w:r>
      <w:hyperlink r:id="rId4609" w:history="1">
        <w:r w:rsidR="00EB1908">
          <w:rPr>
            <w:rStyle w:val="Hyperlink"/>
          </w:rPr>
          <w:t>R2-2005880</w:t>
        </w:r>
      </w:hyperlink>
      <w:r w:rsidRPr="00224244">
        <w:t>.</w:t>
      </w:r>
    </w:p>
    <w:p w14:paraId="41888223" w14:textId="77777777" w:rsidR="00AF30A3" w:rsidRPr="00224244" w:rsidRDefault="00AF30A3" w:rsidP="00AF30A3">
      <w:pPr>
        <w:pStyle w:val="EmailDiscussion2"/>
      </w:pPr>
    </w:p>
    <w:p w14:paraId="2CF55F71" w14:textId="77777777" w:rsidR="00AF30A3" w:rsidRPr="00224244" w:rsidRDefault="00AF30A3" w:rsidP="00AF30A3">
      <w:pPr>
        <w:pStyle w:val="EmailDiscussion"/>
        <w:tabs>
          <w:tab w:val="clear" w:pos="1710"/>
          <w:tab w:val="num" w:pos="1619"/>
        </w:tabs>
        <w:overflowPunct/>
        <w:autoSpaceDE/>
        <w:autoSpaceDN/>
        <w:adjustRightInd/>
        <w:spacing w:before="40"/>
        <w:ind w:left="1619" w:hanging="360"/>
        <w:textAlignment w:val="auto"/>
        <w:rPr>
          <w:lang w:val="sv-SE" w:eastAsia="en-US"/>
        </w:rPr>
      </w:pPr>
      <w:r w:rsidRPr="00224244">
        <w:rPr>
          <w:lang w:val="sv-SE" w:eastAsia="en-US"/>
        </w:rPr>
        <w:t>[Post110-e][406][eMTC] R16 36.321 CR (Ericsson)</w:t>
      </w:r>
    </w:p>
    <w:p w14:paraId="5C5B4D03" w14:textId="22A389B0" w:rsidR="00AF30A3" w:rsidRPr="00224244" w:rsidRDefault="00AF30A3" w:rsidP="00AF30A3">
      <w:pPr>
        <w:pStyle w:val="EmailDiscussion2"/>
        <w:rPr>
          <w:lang w:val="sv-SE" w:eastAsia="en-US"/>
        </w:rPr>
      </w:pPr>
      <w:r w:rsidRPr="00224244">
        <w:rPr>
          <w:lang w:val="sv-SE" w:eastAsia="en-US"/>
        </w:rPr>
        <w:t>Scope: Update the CR based on the agreements from this meeting.</w:t>
      </w:r>
    </w:p>
    <w:p w14:paraId="35A65990" w14:textId="49FE7481" w:rsidR="00AF30A3" w:rsidRPr="00224244" w:rsidRDefault="00AF30A3" w:rsidP="00AF30A3">
      <w:pPr>
        <w:pStyle w:val="EmailDiscussion2"/>
        <w:rPr>
          <w:lang w:val="sv-SE" w:eastAsia="en-US"/>
        </w:rPr>
      </w:pPr>
      <w:r w:rsidRPr="00224244">
        <w:rPr>
          <w:lang w:val="sv-SE" w:eastAsia="en-US"/>
        </w:rPr>
        <w:t xml:space="preserve">Intended outcome: Agreed CR in </w:t>
      </w:r>
      <w:hyperlink r:id="rId4610" w:history="1">
        <w:r w:rsidR="00EB1908">
          <w:rPr>
            <w:rStyle w:val="Hyperlink"/>
            <w:lang w:val="sv-SE" w:eastAsia="en-US"/>
          </w:rPr>
          <w:t>R2-2005826</w:t>
        </w:r>
      </w:hyperlink>
    </w:p>
    <w:p w14:paraId="49C6AB40" w14:textId="6AA66C70" w:rsidR="00AF30A3" w:rsidRPr="00224244" w:rsidRDefault="00AF30A3" w:rsidP="00AF30A3">
      <w:pPr>
        <w:pStyle w:val="EmailDiscussion2"/>
      </w:pPr>
      <w:r w:rsidRPr="00224244">
        <w:t>Deadline: Short (for RP)</w:t>
      </w:r>
    </w:p>
    <w:p w14:paraId="65A48A18" w14:textId="58BB4C52" w:rsidR="00AF30A3" w:rsidRPr="00224244" w:rsidRDefault="00AF30A3" w:rsidP="00AF30A3">
      <w:pPr>
        <w:pStyle w:val="EmailDiscussion2"/>
      </w:pPr>
      <w:r w:rsidRPr="00224244">
        <w:t xml:space="preserve">=&gt; Agreed in </w:t>
      </w:r>
      <w:hyperlink r:id="rId4611" w:history="1">
        <w:r w:rsidR="00EB1908">
          <w:rPr>
            <w:rStyle w:val="Hyperlink"/>
          </w:rPr>
          <w:t>R2-2005826</w:t>
        </w:r>
      </w:hyperlink>
      <w:r w:rsidRPr="00224244">
        <w:t>.</w:t>
      </w:r>
    </w:p>
    <w:p w14:paraId="74529E5F" w14:textId="77777777" w:rsidR="00AF30A3" w:rsidRPr="00224244" w:rsidRDefault="00AF30A3" w:rsidP="00AF30A3">
      <w:pPr>
        <w:pStyle w:val="EmailDiscussion2"/>
      </w:pPr>
    </w:p>
    <w:p w14:paraId="209292AE" w14:textId="77777777" w:rsidR="00AF30A3" w:rsidRPr="00224244" w:rsidRDefault="00AF30A3" w:rsidP="00AF30A3">
      <w:pPr>
        <w:pStyle w:val="EmailDiscussion"/>
        <w:tabs>
          <w:tab w:val="clear" w:pos="1710"/>
          <w:tab w:val="num" w:pos="1619"/>
        </w:tabs>
        <w:overflowPunct/>
        <w:autoSpaceDE/>
        <w:autoSpaceDN/>
        <w:adjustRightInd/>
        <w:spacing w:before="40"/>
        <w:ind w:left="1619" w:hanging="360"/>
        <w:textAlignment w:val="auto"/>
        <w:rPr>
          <w:lang w:val="sv-SE" w:eastAsia="en-US"/>
        </w:rPr>
      </w:pPr>
      <w:r w:rsidRPr="00224244">
        <w:rPr>
          <w:lang w:val="sv-SE" w:eastAsia="en-US"/>
        </w:rPr>
        <w:t>[Post110-e][407][eMTC] R16 36.331 CR (Qualcomm)</w:t>
      </w:r>
    </w:p>
    <w:p w14:paraId="3211F3E7" w14:textId="0D9AE653" w:rsidR="00AF30A3" w:rsidRPr="00224244" w:rsidRDefault="00AF30A3" w:rsidP="00AF30A3">
      <w:pPr>
        <w:pStyle w:val="EmailDiscussion2"/>
        <w:rPr>
          <w:lang w:val="sv-SE" w:eastAsia="en-US"/>
        </w:rPr>
      </w:pPr>
      <w:r w:rsidRPr="00224244">
        <w:rPr>
          <w:lang w:val="sv-SE" w:eastAsia="en-US"/>
        </w:rPr>
        <w:t>Scope: Update the CR based on the agreements from this meeting.</w:t>
      </w:r>
    </w:p>
    <w:p w14:paraId="75C6C4D3" w14:textId="60D4E9EC" w:rsidR="00AF30A3" w:rsidRPr="00224244" w:rsidRDefault="00AF30A3" w:rsidP="00AF30A3">
      <w:pPr>
        <w:pStyle w:val="EmailDiscussion2"/>
        <w:rPr>
          <w:lang w:val="sv-SE" w:eastAsia="en-US"/>
        </w:rPr>
      </w:pPr>
      <w:r w:rsidRPr="00224244">
        <w:rPr>
          <w:lang w:val="sv-SE" w:eastAsia="en-US"/>
        </w:rPr>
        <w:t xml:space="preserve">Intended outcome: Agreed CR in </w:t>
      </w:r>
      <w:hyperlink r:id="rId4612" w:history="1">
        <w:r w:rsidR="00EB1908">
          <w:rPr>
            <w:rStyle w:val="Hyperlink"/>
            <w:lang w:val="sv-SE" w:eastAsia="en-US"/>
          </w:rPr>
          <w:t>R2-2005827</w:t>
        </w:r>
      </w:hyperlink>
    </w:p>
    <w:p w14:paraId="6579BFAC" w14:textId="510AF480" w:rsidR="00AF30A3" w:rsidRPr="00224244" w:rsidRDefault="00AF30A3" w:rsidP="00AF30A3">
      <w:pPr>
        <w:pStyle w:val="EmailDiscussion2"/>
      </w:pPr>
      <w:r w:rsidRPr="00224244">
        <w:t>Deadline: Short (for RP)</w:t>
      </w:r>
    </w:p>
    <w:p w14:paraId="0ABB0E6B" w14:textId="4CFB88D9" w:rsidR="00AF30A3" w:rsidRPr="00224244" w:rsidRDefault="00AF30A3" w:rsidP="00AF30A3">
      <w:pPr>
        <w:pStyle w:val="EmailDiscussion2"/>
      </w:pPr>
      <w:r w:rsidRPr="00224244">
        <w:t xml:space="preserve">=&gt; Agreed in </w:t>
      </w:r>
      <w:hyperlink r:id="rId4613" w:history="1">
        <w:r w:rsidR="00EB1908">
          <w:rPr>
            <w:rStyle w:val="Hyperlink"/>
          </w:rPr>
          <w:t>R2-2005827</w:t>
        </w:r>
      </w:hyperlink>
      <w:r w:rsidRPr="00224244">
        <w:t>.</w:t>
      </w:r>
    </w:p>
    <w:p w14:paraId="4524C5AF" w14:textId="77777777" w:rsidR="00AF30A3" w:rsidRPr="00224244" w:rsidRDefault="00AF30A3" w:rsidP="00AF30A3">
      <w:pPr>
        <w:pStyle w:val="EmailDiscussion2"/>
      </w:pPr>
    </w:p>
    <w:p w14:paraId="2EC0A7DC" w14:textId="77777777" w:rsidR="00AF30A3" w:rsidRPr="00224244" w:rsidRDefault="00AF30A3" w:rsidP="00AF30A3">
      <w:pPr>
        <w:pStyle w:val="EmailDiscussion"/>
        <w:tabs>
          <w:tab w:val="clear" w:pos="1710"/>
          <w:tab w:val="num" w:pos="1619"/>
        </w:tabs>
        <w:overflowPunct/>
        <w:autoSpaceDE/>
        <w:autoSpaceDN/>
        <w:adjustRightInd/>
        <w:spacing w:before="40"/>
        <w:ind w:left="1619" w:hanging="360"/>
        <w:textAlignment w:val="auto"/>
        <w:rPr>
          <w:lang w:val="sv-SE" w:eastAsia="en-US"/>
        </w:rPr>
      </w:pPr>
      <w:r w:rsidRPr="00224244">
        <w:rPr>
          <w:lang w:val="sv-SE" w:eastAsia="en-US"/>
        </w:rPr>
        <w:t>[Post110-e][408][eMTC] R16 36.306 CR (Huawei)</w:t>
      </w:r>
    </w:p>
    <w:p w14:paraId="2FF4823B" w14:textId="2C52A153" w:rsidR="00AF30A3" w:rsidRPr="00224244" w:rsidRDefault="00AF30A3" w:rsidP="00AF30A3">
      <w:pPr>
        <w:pStyle w:val="EmailDiscussion2"/>
        <w:rPr>
          <w:lang w:val="sv-SE" w:eastAsia="en-US"/>
        </w:rPr>
      </w:pPr>
      <w:r w:rsidRPr="00224244">
        <w:rPr>
          <w:lang w:val="sv-SE" w:eastAsia="en-US"/>
        </w:rPr>
        <w:t>Scope: Update the CR based on the agreements from this meeting.</w:t>
      </w:r>
    </w:p>
    <w:p w14:paraId="5234ED12" w14:textId="73370B26" w:rsidR="00AF30A3" w:rsidRPr="00224244" w:rsidRDefault="00AF30A3" w:rsidP="00AF30A3">
      <w:pPr>
        <w:pStyle w:val="EmailDiscussion2"/>
        <w:rPr>
          <w:lang w:val="sv-SE" w:eastAsia="en-US"/>
        </w:rPr>
      </w:pPr>
      <w:r w:rsidRPr="00224244">
        <w:rPr>
          <w:lang w:val="sv-SE" w:eastAsia="en-US"/>
        </w:rPr>
        <w:t xml:space="preserve">Intended outcome: Agreed CR in </w:t>
      </w:r>
      <w:hyperlink r:id="rId4614" w:history="1">
        <w:r w:rsidR="00EB1908">
          <w:rPr>
            <w:rStyle w:val="Hyperlink"/>
            <w:lang w:val="sv-SE" w:eastAsia="en-US"/>
          </w:rPr>
          <w:t>R2-2005828</w:t>
        </w:r>
      </w:hyperlink>
    </w:p>
    <w:p w14:paraId="5377AAFF" w14:textId="21744A42" w:rsidR="00AF30A3" w:rsidRPr="00224244" w:rsidRDefault="00AF30A3" w:rsidP="00AF30A3">
      <w:pPr>
        <w:pStyle w:val="EmailDiscussion2"/>
      </w:pPr>
      <w:r w:rsidRPr="00224244">
        <w:t>Deadline: Short (for RP)</w:t>
      </w:r>
    </w:p>
    <w:p w14:paraId="30E7E236" w14:textId="5366CBCC" w:rsidR="00AF30A3" w:rsidRPr="00224244" w:rsidRDefault="00AF30A3" w:rsidP="00AF30A3">
      <w:pPr>
        <w:pStyle w:val="EmailDiscussion2"/>
      </w:pPr>
      <w:r w:rsidRPr="00224244">
        <w:t xml:space="preserve">=&gt; Agreed in </w:t>
      </w:r>
      <w:hyperlink r:id="rId4615" w:history="1">
        <w:r w:rsidR="00EB1908">
          <w:rPr>
            <w:rStyle w:val="Hyperlink"/>
          </w:rPr>
          <w:t>R2-2005828</w:t>
        </w:r>
      </w:hyperlink>
      <w:r w:rsidRPr="00224244">
        <w:t>.</w:t>
      </w:r>
    </w:p>
    <w:p w14:paraId="4ADE08D5" w14:textId="77777777" w:rsidR="00AF30A3" w:rsidRPr="00224244" w:rsidRDefault="00AF30A3" w:rsidP="00AF30A3">
      <w:pPr>
        <w:pStyle w:val="EmailDiscussion2"/>
      </w:pPr>
    </w:p>
    <w:p w14:paraId="4305BDB4" w14:textId="77777777" w:rsidR="00AF30A3" w:rsidRPr="00224244" w:rsidRDefault="00AF30A3" w:rsidP="00AF30A3">
      <w:pPr>
        <w:pStyle w:val="EmailDiscussion"/>
        <w:tabs>
          <w:tab w:val="clear" w:pos="1710"/>
          <w:tab w:val="num" w:pos="1619"/>
        </w:tabs>
        <w:overflowPunct/>
        <w:autoSpaceDE/>
        <w:autoSpaceDN/>
        <w:adjustRightInd/>
        <w:spacing w:before="40"/>
        <w:ind w:left="1619" w:hanging="360"/>
        <w:textAlignment w:val="auto"/>
        <w:rPr>
          <w:lang w:val="fr-FR"/>
        </w:rPr>
      </w:pPr>
      <w:r w:rsidRPr="00224244">
        <w:rPr>
          <w:lang w:val="fr-FR"/>
        </w:rPr>
        <w:t>[Post110-e][963][NR16] UE Capabilities (Intel, NTT Docomo)</w:t>
      </w:r>
    </w:p>
    <w:p w14:paraId="4E4B7290" w14:textId="58672067" w:rsidR="00AF30A3" w:rsidRPr="00224244" w:rsidRDefault="00AF30A3" w:rsidP="00AF30A3">
      <w:pPr>
        <w:pStyle w:val="EmailDiscussion2"/>
      </w:pPr>
      <w:r w:rsidRPr="00224244">
        <w:t>Scope: The Main NR UE caps Email Thread for R2 110-e.</w:t>
      </w:r>
    </w:p>
    <w:p w14:paraId="3F76E5CA" w14:textId="7AD688E4" w:rsidR="00AF30A3" w:rsidRPr="00224244" w:rsidRDefault="00AF30A3" w:rsidP="00AF30A3">
      <w:pPr>
        <w:pStyle w:val="EmailDiscussion2"/>
      </w:pPr>
      <w:r w:rsidRPr="00224244">
        <w:t xml:space="preserve">Follows the plan in </w:t>
      </w:r>
      <w:hyperlink r:id="rId4616" w:history="1">
        <w:r w:rsidR="00EB1908">
          <w:rPr>
            <w:rStyle w:val="Hyperlink"/>
          </w:rPr>
          <w:t>R2-2006020</w:t>
        </w:r>
      </w:hyperlink>
      <w:r w:rsidRPr="00224244">
        <w:t>.</w:t>
      </w:r>
    </w:p>
    <w:p w14:paraId="4F5A4A4D" w14:textId="0752F819" w:rsidR="00AF30A3" w:rsidRPr="00224244" w:rsidRDefault="00AF30A3" w:rsidP="00AF30A3">
      <w:pPr>
        <w:pStyle w:val="EmailDiscussion2"/>
      </w:pPr>
      <w:r w:rsidRPr="00224244">
        <w:t>Intended outcome: Agreed R16 CRs on UE capabilities 38306 38331. Report for information explaining the status and omitted parts.</w:t>
      </w:r>
    </w:p>
    <w:p w14:paraId="55E15698" w14:textId="62CDD671" w:rsidR="00AF30A3" w:rsidRPr="00224244" w:rsidRDefault="00AF30A3" w:rsidP="00AF30A3">
      <w:pPr>
        <w:pStyle w:val="EmailDiscussion2"/>
      </w:pPr>
      <w:r w:rsidRPr="00224244">
        <w:t>Deadline (for RP, this is an exception case): Wed June 24 (very latest)</w:t>
      </w:r>
    </w:p>
    <w:p w14:paraId="40C3F144" w14:textId="0BBC1BD8" w:rsidR="00AF30A3" w:rsidRPr="00224244" w:rsidRDefault="00AF30A3" w:rsidP="00AF30A3">
      <w:pPr>
        <w:pStyle w:val="EmailDiscussion2"/>
      </w:pPr>
      <w:r w:rsidRPr="00224244">
        <w:t xml:space="preserve">=&gt; Agreed in </w:t>
      </w:r>
      <w:hyperlink r:id="rId4617" w:history="1">
        <w:r w:rsidR="00EB1908">
          <w:rPr>
            <w:rStyle w:val="Hyperlink"/>
          </w:rPr>
          <w:t>R2-2005817</w:t>
        </w:r>
      </w:hyperlink>
      <w:r w:rsidRPr="00224244">
        <w:t xml:space="preserve">, </w:t>
      </w:r>
      <w:hyperlink r:id="rId4618" w:history="1">
        <w:r w:rsidR="00EB1908">
          <w:rPr>
            <w:rStyle w:val="Hyperlink"/>
          </w:rPr>
          <w:t>R2-2005818</w:t>
        </w:r>
      </w:hyperlink>
    </w:p>
    <w:p w14:paraId="380B94B2" w14:textId="77777777" w:rsidR="00AF30A3" w:rsidRPr="00224244" w:rsidRDefault="00AF30A3" w:rsidP="00AF30A3">
      <w:pPr>
        <w:pStyle w:val="EmailDiscussion2"/>
      </w:pPr>
    </w:p>
    <w:p w14:paraId="2F544615" w14:textId="77777777" w:rsidR="00AF30A3" w:rsidRPr="00224244" w:rsidRDefault="00AF30A3" w:rsidP="00AF30A3">
      <w:pPr>
        <w:pStyle w:val="EmailDiscussion"/>
        <w:tabs>
          <w:tab w:val="clear" w:pos="1710"/>
          <w:tab w:val="num" w:pos="1619"/>
        </w:tabs>
        <w:overflowPunct/>
        <w:autoSpaceDE/>
        <w:autoSpaceDN/>
        <w:adjustRightInd/>
        <w:spacing w:before="40"/>
        <w:ind w:left="1619" w:hanging="360"/>
        <w:textAlignment w:val="auto"/>
      </w:pPr>
      <w:r w:rsidRPr="00224244">
        <w:t>[Post110-e][501][NR-U] CP Open and ASN.1 Issues (Qualcomm)</w:t>
      </w:r>
    </w:p>
    <w:p w14:paraId="4F11702A" w14:textId="062BC667" w:rsidR="00AF30A3" w:rsidRPr="00224244" w:rsidRDefault="00AF30A3" w:rsidP="00AF30A3">
      <w:pPr>
        <w:pStyle w:val="EmailDiscussion2"/>
        <w:tabs>
          <w:tab w:val="clear" w:pos="1622"/>
        </w:tabs>
        <w:ind w:left="1701"/>
      </w:pPr>
      <w:r w:rsidRPr="00224244">
        <w:t>Scope: CR capturing agreements from week1 and then week2</w:t>
      </w:r>
    </w:p>
    <w:p w14:paraId="6B08E19C" w14:textId="162620AD" w:rsidR="00AF30A3" w:rsidRPr="00224244" w:rsidRDefault="00AF30A3" w:rsidP="00AF30A3">
      <w:pPr>
        <w:pStyle w:val="EmailDiscussion2"/>
      </w:pPr>
      <w:r w:rsidRPr="00224244">
        <w:t>Deadline: Short (for RP)</w:t>
      </w:r>
    </w:p>
    <w:p w14:paraId="4EC3FC28" w14:textId="4D78AB5D" w:rsidR="00AF30A3" w:rsidRPr="00224244" w:rsidRDefault="00AF30A3" w:rsidP="00AF30A3">
      <w:pPr>
        <w:pStyle w:val="EmailDiscussion2"/>
      </w:pPr>
      <w:r w:rsidRPr="00224244">
        <w:t xml:space="preserve">=&gt; Agreed in </w:t>
      </w:r>
      <w:hyperlink r:id="rId4619" w:history="1">
        <w:r w:rsidR="00EB1908">
          <w:rPr>
            <w:rStyle w:val="Hyperlink"/>
          </w:rPr>
          <w:t>R2-2005842</w:t>
        </w:r>
      </w:hyperlink>
      <w:r w:rsidRPr="00224244">
        <w:t>.</w:t>
      </w:r>
    </w:p>
    <w:p w14:paraId="4FAD6651" w14:textId="77777777" w:rsidR="00AF30A3" w:rsidRPr="00224244" w:rsidRDefault="00AF30A3" w:rsidP="00AF30A3">
      <w:pPr>
        <w:pStyle w:val="EmailDiscussion2"/>
      </w:pPr>
    </w:p>
    <w:p w14:paraId="4A3B1ED2" w14:textId="77777777" w:rsidR="00AF30A3" w:rsidRPr="00224244" w:rsidRDefault="00AF30A3" w:rsidP="002E3ABC">
      <w:pPr>
        <w:pStyle w:val="EmailDiscussion"/>
        <w:tabs>
          <w:tab w:val="clear" w:pos="1710"/>
          <w:tab w:val="num" w:pos="1619"/>
          <w:tab w:val="left" w:pos="4253"/>
        </w:tabs>
        <w:overflowPunct/>
        <w:autoSpaceDE/>
        <w:autoSpaceDN/>
        <w:adjustRightInd/>
        <w:spacing w:before="40"/>
        <w:ind w:left="1619" w:hanging="360"/>
        <w:textAlignment w:val="auto"/>
      </w:pPr>
      <w:r w:rsidRPr="00224244">
        <w:t>[Post110-e][502][NR-U] UP Open Issues (Ericsson, Lenovo)</w:t>
      </w:r>
    </w:p>
    <w:p w14:paraId="591A3F9F" w14:textId="77777777" w:rsidR="00AF30A3" w:rsidRPr="00224244" w:rsidRDefault="00AF30A3" w:rsidP="00B15CFE">
      <w:pPr>
        <w:pStyle w:val="EmailDiscussion2"/>
      </w:pPr>
      <w:r w:rsidRPr="00224244">
        <w:t>Scope: CR capturing agreements from week1 and then week2 (Ericsson)</w:t>
      </w:r>
    </w:p>
    <w:p w14:paraId="5F078EBA" w14:textId="4FC03994" w:rsidR="00AF30A3" w:rsidRPr="00224244" w:rsidRDefault="00AF30A3" w:rsidP="00AF30A3">
      <w:pPr>
        <w:pStyle w:val="EmailDiscussion2"/>
      </w:pPr>
      <w:r w:rsidRPr="00224244">
        <w:t>Deadline: Short (for RP)</w:t>
      </w:r>
    </w:p>
    <w:p w14:paraId="3FFB58DA" w14:textId="23C38652" w:rsidR="00AF30A3" w:rsidRPr="00224244" w:rsidRDefault="00AF30A3" w:rsidP="00AF30A3">
      <w:pPr>
        <w:pStyle w:val="EmailDiscussion2"/>
      </w:pPr>
      <w:r w:rsidRPr="00224244">
        <w:t xml:space="preserve">=&gt; Agreed in </w:t>
      </w:r>
      <w:hyperlink r:id="rId4620" w:history="1">
        <w:r w:rsidR="00EB1908">
          <w:rPr>
            <w:rStyle w:val="Hyperlink"/>
          </w:rPr>
          <w:t>R2-2005853</w:t>
        </w:r>
      </w:hyperlink>
      <w:r w:rsidRPr="00224244">
        <w:t>.</w:t>
      </w:r>
    </w:p>
    <w:p w14:paraId="288C7086" w14:textId="77777777" w:rsidR="00AF30A3" w:rsidRPr="00224244" w:rsidRDefault="00AF30A3" w:rsidP="00AF30A3">
      <w:pPr>
        <w:pStyle w:val="EmailDiscussion2"/>
      </w:pPr>
    </w:p>
    <w:p w14:paraId="2EC5898A" w14:textId="77777777" w:rsidR="00AF30A3" w:rsidRPr="00224244" w:rsidRDefault="00AF30A3" w:rsidP="00AF30A3">
      <w:pPr>
        <w:pStyle w:val="EmailDiscussion"/>
        <w:tabs>
          <w:tab w:val="clear" w:pos="1710"/>
          <w:tab w:val="num" w:pos="1619"/>
        </w:tabs>
        <w:overflowPunct/>
        <w:autoSpaceDE/>
        <w:autoSpaceDN/>
        <w:adjustRightInd/>
        <w:spacing w:before="40"/>
        <w:ind w:left="1619" w:hanging="360"/>
        <w:textAlignment w:val="auto"/>
      </w:pPr>
      <w:r w:rsidRPr="00224244">
        <w:t>[Post110-e][504][PowSav] CP Open and ASN.1 Issues (Mediatek)</w:t>
      </w:r>
    </w:p>
    <w:p w14:paraId="6B3A4A32" w14:textId="2D5212B0" w:rsidR="00AF30A3" w:rsidRPr="00224244" w:rsidRDefault="00AF30A3" w:rsidP="00AF30A3">
      <w:pPr>
        <w:pStyle w:val="EmailDiscussion2"/>
      </w:pPr>
      <w:r w:rsidRPr="00224244">
        <w:t>Scope: CR capturing agreements from week1 and then week2</w:t>
      </w:r>
    </w:p>
    <w:p w14:paraId="363D62EA" w14:textId="1C6DCD77" w:rsidR="00AF30A3" w:rsidRPr="00224244" w:rsidRDefault="00AF30A3" w:rsidP="00AF30A3">
      <w:pPr>
        <w:pStyle w:val="EmailDiscussion2"/>
      </w:pPr>
      <w:r w:rsidRPr="00224244">
        <w:t>Deadline: Short (for RP)</w:t>
      </w:r>
    </w:p>
    <w:p w14:paraId="6C08837F" w14:textId="3B90BEEA" w:rsidR="00AF30A3" w:rsidRPr="00224244" w:rsidRDefault="00AF30A3" w:rsidP="00AF30A3">
      <w:pPr>
        <w:pStyle w:val="EmailDiscussion2"/>
      </w:pPr>
      <w:r w:rsidRPr="00224244">
        <w:t xml:space="preserve">=&gt; Agreed in </w:t>
      </w:r>
      <w:hyperlink r:id="rId4621" w:history="1">
        <w:r w:rsidR="00EB1908">
          <w:rPr>
            <w:rStyle w:val="Hyperlink"/>
          </w:rPr>
          <w:t>R2-2004943</w:t>
        </w:r>
      </w:hyperlink>
      <w:r w:rsidRPr="00224244">
        <w:t>.</w:t>
      </w:r>
    </w:p>
    <w:p w14:paraId="1DA98CD6" w14:textId="77777777" w:rsidR="00AF30A3" w:rsidRPr="00224244" w:rsidRDefault="00AF30A3" w:rsidP="00AF30A3">
      <w:pPr>
        <w:pStyle w:val="EmailDiscussion2"/>
      </w:pPr>
    </w:p>
    <w:p w14:paraId="0C8C9E39" w14:textId="77777777" w:rsidR="00AF30A3" w:rsidRPr="00224244" w:rsidRDefault="00AF30A3" w:rsidP="00AF30A3">
      <w:pPr>
        <w:pStyle w:val="EmailDiscussion"/>
        <w:tabs>
          <w:tab w:val="clear" w:pos="1710"/>
          <w:tab w:val="num" w:pos="1619"/>
        </w:tabs>
        <w:overflowPunct/>
        <w:autoSpaceDE/>
        <w:autoSpaceDN/>
        <w:adjustRightInd/>
        <w:spacing w:before="40"/>
        <w:ind w:left="1619" w:hanging="360"/>
        <w:textAlignment w:val="auto"/>
      </w:pPr>
      <w:r w:rsidRPr="00224244">
        <w:t>[Post110-e][505][PowSav] RRM Open Issues (Vivo)</w:t>
      </w:r>
    </w:p>
    <w:p w14:paraId="099EB831" w14:textId="40A3C187" w:rsidR="00AF30A3" w:rsidRPr="00224244" w:rsidRDefault="00AF30A3" w:rsidP="00AF30A3">
      <w:pPr>
        <w:pStyle w:val="EmailDiscussion2"/>
      </w:pPr>
      <w:r w:rsidRPr="00224244">
        <w:t>Scope: CR capturing agreements from week1 and then week2</w:t>
      </w:r>
    </w:p>
    <w:p w14:paraId="290CEE38" w14:textId="56C422F9" w:rsidR="00AF30A3" w:rsidRPr="00224244" w:rsidRDefault="00AF30A3" w:rsidP="00AF30A3">
      <w:pPr>
        <w:pStyle w:val="EmailDiscussion2"/>
      </w:pPr>
      <w:r w:rsidRPr="00224244">
        <w:t>Deadline: Short (for RP)</w:t>
      </w:r>
    </w:p>
    <w:p w14:paraId="701B9995" w14:textId="341A1D76" w:rsidR="00AF30A3" w:rsidRPr="00224244" w:rsidRDefault="00AF30A3" w:rsidP="00AF30A3">
      <w:pPr>
        <w:pStyle w:val="EmailDiscussion2"/>
      </w:pPr>
      <w:r w:rsidRPr="00224244">
        <w:t xml:space="preserve">=&gt; Agreed in </w:t>
      </w:r>
      <w:hyperlink r:id="rId4622" w:history="1">
        <w:r w:rsidR="00EB1908">
          <w:rPr>
            <w:rStyle w:val="Hyperlink"/>
          </w:rPr>
          <w:t>R2-2005949</w:t>
        </w:r>
      </w:hyperlink>
      <w:r w:rsidRPr="00224244">
        <w:t>.</w:t>
      </w:r>
    </w:p>
    <w:p w14:paraId="6DDFCEA7" w14:textId="77777777" w:rsidR="00AF30A3" w:rsidRPr="00224244" w:rsidRDefault="00AF30A3" w:rsidP="00AF30A3">
      <w:pPr>
        <w:pStyle w:val="EmailDiscussion2"/>
      </w:pPr>
    </w:p>
    <w:p w14:paraId="3E07E1AB" w14:textId="77777777" w:rsidR="00AF30A3" w:rsidRPr="00224244" w:rsidRDefault="00AF30A3" w:rsidP="00AF30A3">
      <w:pPr>
        <w:pStyle w:val="EmailDiscussion"/>
        <w:tabs>
          <w:tab w:val="clear" w:pos="1710"/>
          <w:tab w:val="num" w:pos="1619"/>
        </w:tabs>
        <w:overflowPunct/>
        <w:autoSpaceDE/>
        <w:autoSpaceDN/>
        <w:adjustRightInd/>
        <w:spacing w:before="40"/>
        <w:ind w:left="1619" w:hanging="360"/>
        <w:textAlignment w:val="auto"/>
      </w:pPr>
      <w:r w:rsidRPr="00224244">
        <w:t>[Post110-e][507][2s RA] CP and ASN.1 Issues (Ericsson)</w:t>
      </w:r>
    </w:p>
    <w:p w14:paraId="4F69207B" w14:textId="65443ED8" w:rsidR="00AF30A3" w:rsidRPr="00224244" w:rsidRDefault="00AF30A3" w:rsidP="00AF30A3">
      <w:pPr>
        <w:pStyle w:val="EmailDiscussion2"/>
      </w:pPr>
      <w:r w:rsidRPr="00224244">
        <w:t>Scope: CR capturing agreements from week1 and then week2</w:t>
      </w:r>
    </w:p>
    <w:p w14:paraId="0F0FF3D7" w14:textId="73B03272" w:rsidR="00AF30A3" w:rsidRPr="00224244" w:rsidRDefault="00AF30A3" w:rsidP="00AF30A3">
      <w:pPr>
        <w:pStyle w:val="EmailDiscussion2"/>
      </w:pPr>
      <w:bookmarkStart w:id="831" w:name="_Hlk39047152"/>
      <w:r w:rsidRPr="00224244">
        <w:t>Deadline: Short (for RP)</w:t>
      </w:r>
    </w:p>
    <w:p w14:paraId="720A3AD2" w14:textId="32CA8B9D" w:rsidR="00AF30A3" w:rsidRPr="00224244" w:rsidRDefault="00AF30A3" w:rsidP="00AF30A3">
      <w:pPr>
        <w:pStyle w:val="EmailDiscussion2"/>
      </w:pPr>
      <w:r w:rsidRPr="00224244">
        <w:t xml:space="preserve">=&gt; Agreed in </w:t>
      </w:r>
      <w:hyperlink r:id="rId4623" w:history="1">
        <w:r w:rsidR="00EB1908">
          <w:rPr>
            <w:rStyle w:val="Hyperlink"/>
          </w:rPr>
          <w:t>R2-2006178</w:t>
        </w:r>
      </w:hyperlink>
      <w:r w:rsidRPr="00224244">
        <w:t>.</w:t>
      </w:r>
    </w:p>
    <w:p w14:paraId="0D7F8194" w14:textId="77777777" w:rsidR="00AF30A3" w:rsidRPr="00224244" w:rsidRDefault="00AF30A3" w:rsidP="00AF30A3">
      <w:pPr>
        <w:pStyle w:val="EmailDiscussion2"/>
      </w:pPr>
    </w:p>
    <w:bookmarkEnd w:id="831"/>
    <w:p w14:paraId="6F9AC4D5" w14:textId="77777777" w:rsidR="00AF30A3" w:rsidRPr="00224244" w:rsidRDefault="00AF30A3" w:rsidP="00AF30A3">
      <w:pPr>
        <w:pStyle w:val="EmailDiscussion"/>
        <w:tabs>
          <w:tab w:val="clear" w:pos="1710"/>
          <w:tab w:val="num" w:pos="1619"/>
        </w:tabs>
        <w:overflowPunct/>
        <w:autoSpaceDE/>
        <w:autoSpaceDN/>
        <w:adjustRightInd/>
        <w:spacing w:before="40"/>
        <w:ind w:left="1619" w:hanging="360"/>
        <w:textAlignment w:val="auto"/>
      </w:pPr>
      <w:r w:rsidRPr="00224244">
        <w:t>[Post110-e][509][NR-U] LTE 36.331 running CR (Qualcomm)</w:t>
      </w:r>
    </w:p>
    <w:p w14:paraId="1F7E16D1" w14:textId="498C4623" w:rsidR="00AF30A3" w:rsidRPr="00224244" w:rsidRDefault="00AF30A3" w:rsidP="00AF30A3">
      <w:pPr>
        <w:pStyle w:val="EmailDiscussion2"/>
        <w:tabs>
          <w:tab w:val="clear" w:pos="1622"/>
        </w:tabs>
        <w:ind w:left="1701"/>
      </w:pPr>
      <w:r w:rsidRPr="00224244">
        <w:t>Scope: Review and agree to updated CR to 36.331</w:t>
      </w:r>
    </w:p>
    <w:p w14:paraId="433E1815" w14:textId="3EB127D6" w:rsidR="00AF30A3" w:rsidRPr="00224244" w:rsidRDefault="00AF30A3" w:rsidP="00AF30A3">
      <w:pPr>
        <w:pStyle w:val="EmailDiscussion2"/>
      </w:pPr>
      <w:r w:rsidRPr="00224244">
        <w:t>Intended outcome: Agree to CR</w:t>
      </w:r>
    </w:p>
    <w:p w14:paraId="402EB465" w14:textId="26BFE229" w:rsidR="00AF30A3" w:rsidRPr="00224244" w:rsidRDefault="00AF30A3" w:rsidP="00AF30A3">
      <w:pPr>
        <w:pStyle w:val="EmailDiscussion2"/>
      </w:pPr>
      <w:r w:rsidRPr="00224244">
        <w:t>Deadline: Short (for RP)</w:t>
      </w:r>
    </w:p>
    <w:p w14:paraId="5ACB6D91" w14:textId="288E8993" w:rsidR="00AF30A3" w:rsidRPr="00224244" w:rsidRDefault="00AF30A3" w:rsidP="00AF30A3">
      <w:pPr>
        <w:pStyle w:val="EmailDiscussion2"/>
      </w:pPr>
      <w:r w:rsidRPr="00224244">
        <w:t xml:space="preserve">=&gt; Agreed in </w:t>
      </w:r>
      <w:hyperlink r:id="rId4624" w:history="1">
        <w:r w:rsidR="00EB1908">
          <w:rPr>
            <w:rStyle w:val="Hyperlink"/>
          </w:rPr>
          <w:t>R2-2006368</w:t>
        </w:r>
      </w:hyperlink>
    </w:p>
    <w:p w14:paraId="49373C93" w14:textId="77777777" w:rsidR="00AF30A3" w:rsidRPr="00224244" w:rsidRDefault="00AF30A3" w:rsidP="00AF30A3">
      <w:pPr>
        <w:pStyle w:val="EmailDiscussion2"/>
      </w:pPr>
    </w:p>
    <w:p w14:paraId="671BB8A1" w14:textId="77777777" w:rsidR="00AF30A3" w:rsidRPr="00224244" w:rsidRDefault="00AF30A3" w:rsidP="00AF30A3">
      <w:pPr>
        <w:pStyle w:val="EmailDiscussion"/>
        <w:tabs>
          <w:tab w:val="clear" w:pos="1710"/>
          <w:tab w:val="num" w:pos="1619"/>
        </w:tabs>
        <w:overflowPunct/>
        <w:autoSpaceDE/>
        <w:autoSpaceDN/>
        <w:adjustRightInd/>
        <w:spacing w:before="40"/>
        <w:ind w:left="1619" w:hanging="360"/>
        <w:textAlignment w:val="auto"/>
      </w:pPr>
      <w:r w:rsidRPr="00224244">
        <w:t>[Post110-e][510][NR-U] UE capability CR for 38.331 (Qualcomm)</w:t>
      </w:r>
    </w:p>
    <w:p w14:paraId="2D86E18A" w14:textId="2A53FF1C" w:rsidR="00AF30A3" w:rsidRPr="00224244" w:rsidRDefault="00AF30A3" w:rsidP="00AF30A3">
      <w:pPr>
        <w:pStyle w:val="EmailDiscussion2"/>
        <w:tabs>
          <w:tab w:val="clear" w:pos="1622"/>
          <w:tab w:val="left" w:pos="1701"/>
        </w:tabs>
        <w:ind w:left="1701"/>
      </w:pPr>
      <w:r w:rsidRPr="00224244">
        <w:t>Scope: Review and agree to updated CR capturing UE capabilities to 38.331</w:t>
      </w:r>
    </w:p>
    <w:p w14:paraId="2A8737F0" w14:textId="736EA232" w:rsidR="00AF30A3" w:rsidRPr="00224244" w:rsidRDefault="00AF30A3" w:rsidP="00AF30A3">
      <w:pPr>
        <w:pStyle w:val="EmailDiscussion2"/>
      </w:pPr>
      <w:r w:rsidRPr="00224244">
        <w:t xml:space="preserve">Intended outcome: Agree to CR </w:t>
      </w:r>
    </w:p>
    <w:p w14:paraId="2079ACA2" w14:textId="76514DE0" w:rsidR="00AF30A3" w:rsidRPr="00224244" w:rsidRDefault="00AF30A3" w:rsidP="00AF30A3">
      <w:pPr>
        <w:pStyle w:val="EmailDiscussion2"/>
      </w:pPr>
      <w:r w:rsidRPr="00224244">
        <w:t>Deadline: Short (for RP)</w:t>
      </w:r>
    </w:p>
    <w:p w14:paraId="76E09066" w14:textId="23121D07" w:rsidR="00AF30A3" w:rsidRPr="00224244" w:rsidRDefault="00AF30A3" w:rsidP="00AF30A3">
      <w:pPr>
        <w:pStyle w:val="EmailDiscussion2"/>
      </w:pPr>
      <w:r w:rsidRPr="00224244">
        <w:t xml:space="preserve">=&gt; Endorsed in </w:t>
      </w:r>
      <w:hyperlink r:id="rId4625" w:history="1">
        <w:r w:rsidR="00EB1908">
          <w:rPr>
            <w:rStyle w:val="Hyperlink"/>
          </w:rPr>
          <w:t>R2-2005870</w:t>
        </w:r>
      </w:hyperlink>
    </w:p>
    <w:p w14:paraId="2010992F" w14:textId="77777777" w:rsidR="00AF30A3" w:rsidRPr="00224244" w:rsidRDefault="00AF30A3" w:rsidP="00AF30A3">
      <w:pPr>
        <w:pStyle w:val="EmailDiscussion2"/>
      </w:pPr>
    </w:p>
    <w:p w14:paraId="37D16AEE" w14:textId="77777777" w:rsidR="00AF30A3" w:rsidRPr="00224244" w:rsidRDefault="00AF30A3" w:rsidP="00AF30A3">
      <w:pPr>
        <w:pStyle w:val="EmailDiscussion"/>
        <w:tabs>
          <w:tab w:val="clear" w:pos="1710"/>
          <w:tab w:val="num" w:pos="1619"/>
        </w:tabs>
        <w:overflowPunct/>
        <w:autoSpaceDE/>
        <w:autoSpaceDN/>
        <w:adjustRightInd/>
        <w:spacing w:before="40"/>
        <w:ind w:left="1619" w:hanging="360"/>
        <w:textAlignment w:val="auto"/>
      </w:pPr>
      <w:r w:rsidRPr="00224244">
        <w:t>[Post110-e][511][PowSav] LTE 36.331 running CR (Qualcomm)</w:t>
      </w:r>
    </w:p>
    <w:p w14:paraId="77FFF18B" w14:textId="5CE26058" w:rsidR="00AF30A3" w:rsidRPr="00224244" w:rsidRDefault="00AF30A3" w:rsidP="00AF30A3">
      <w:pPr>
        <w:pStyle w:val="EmailDiscussion2"/>
        <w:tabs>
          <w:tab w:val="clear" w:pos="1622"/>
          <w:tab w:val="left" w:pos="1701"/>
        </w:tabs>
        <w:ind w:left="1701"/>
      </w:pPr>
      <w:r w:rsidRPr="00224244">
        <w:t>Scope: Formally agree to already in-principle agreed CR (</w:t>
      </w:r>
      <w:hyperlink r:id="rId4626" w:history="1">
        <w:r w:rsidR="00EB1908">
          <w:rPr>
            <w:rStyle w:val="Hyperlink"/>
          </w:rPr>
          <w:t>R2-2003126</w:t>
        </w:r>
      </w:hyperlink>
      <w:r w:rsidRPr="00224244">
        <w:t>) from RAN2#109bis-e.</w:t>
      </w:r>
    </w:p>
    <w:p w14:paraId="30E24D78" w14:textId="02096D42" w:rsidR="00AF30A3" w:rsidRPr="00224244" w:rsidRDefault="00AF30A3" w:rsidP="00AF30A3">
      <w:pPr>
        <w:pStyle w:val="EmailDiscussion2"/>
      </w:pPr>
      <w:r w:rsidRPr="00224244">
        <w:t>Intended outcome: Agree to CR</w:t>
      </w:r>
    </w:p>
    <w:p w14:paraId="74C2C4B0" w14:textId="10D4D2D0" w:rsidR="00AF30A3" w:rsidRPr="00224244" w:rsidRDefault="00AF30A3" w:rsidP="00AF30A3">
      <w:pPr>
        <w:pStyle w:val="EmailDiscussion2"/>
      </w:pPr>
      <w:r w:rsidRPr="00224244">
        <w:t>Deadline: Short (for RP)</w:t>
      </w:r>
    </w:p>
    <w:p w14:paraId="6F009ACE" w14:textId="5E957823" w:rsidR="00AF30A3" w:rsidRPr="00224244" w:rsidRDefault="00AF30A3" w:rsidP="00AF30A3">
      <w:pPr>
        <w:pStyle w:val="EmailDiscussion2"/>
      </w:pPr>
      <w:r w:rsidRPr="00224244">
        <w:t xml:space="preserve">=&gt; Agreed in </w:t>
      </w:r>
      <w:hyperlink r:id="rId4627" w:history="1">
        <w:r w:rsidR="00EB1908">
          <w:rPr>
            <w:rStyle w:val="Hyperlink"/>
          </w:rPr>
          <w:t>R2-2004944</w:t>
        </w:r>
      </w:hyperlink>
      <w:r w:rsidRPr="00224244">
        <w:t>.</w:t>
      </w:r>
    </w:p>
    <w:p w14:paraId="053FCF3E" w14:textId="77777777" w:rsidR="00AF30A3" w:rsidRPr="00224244" w:rsidRDefault="00AF30A3" w:rsidP="00AF30A3">
      <w:pPr>
        <w:pStyle w:val="EmailDiscussion2"/>
      </w:pPr>
    </w:p>
    <w:p w14:paraId="7BFE417B" w14:textId="77777777" w:rsidR="00AF30A3" w:rsidRPr="00224244" w:rsidRDefault="00AF30A3" w:rsidP="00AF30A3">
      <w:pPr>
        <w:pStyle w:val="EmailDiscussion"/>
        <w:tabs>
          <w:tab w:val="clear" w:pos="1710"/>
          <w:tab w:val="num" w:pos="1619"/>
        </w:tabs>
        <w:overflowPunct/>
        <w:autoSpaceDE/>
        <w:autoSpaceDN/>
        <w:adjustRightInd/>
        <w:spacing w:before="40"/>
        <w:ind w:left="1619" w:hanging="360"/>
        <w:textAlignment w:val="auto"/>
      </w:pPr>
      <w:r w:rsidRPr="00224244">
        <w:t>[Post110-e][650][POS] Final check of running CR to 38.305 (Qualcomm)</w:t>
      </w:r>
    </w:p>
    <w:p w14:paraId="64230238" w14:textId="4FA837E0" w:rsidR="00AF30A3" w:rsidRPr="00224244" w:rsidRDefault="00AF30A3" w:rsidP="00AF30A3">
      <w:pPr>
        <w:pStyle w:val="EmailDiscussion2"/>
      </w:pPr>
      <w:r w:rsidRPr="00224244">
        <w:t>Scope: Final confirmation of the CR</w:t>
      </w:r>
    </w:p>
    <w:p w14:paraId="2E1905F9" w14:textId="313D94B4" w:rsidR="00AF30A3" w:rsidRPr="00224244" w:rsidRDefault="00AF30A3" w:rsidP="00AF30A3">
      <w:pPr>
        <w:pStyle w:val="EmailDiscussion2"/>
      </w:pPr>
      <w:r w:rsidRPr="00224244">
        <w:lastRenderedPageBreak/>
        <w:t xml:space="preserve">Intended outcome: Agreed CR in </w:t>
      </w:r>
      <w:hyperlink r:id="rId4628" w:history="1">
        <w:r w:rsidR="00EB1908">
          <w:rPr>
            <w:rStyle w:val="Hyperlink"/>
          </w:rPr>
          <w:t>R2-2005910</w:t>
        </w:r>
      </w:hyperlink>
    </w:p>
    <w:p w14:paraId="1106DCF4" w14:textId="22150E14" w:rsidR="00AF30A3" w:rsidRPr="00224244" w:rsidRDefault="00AF30A3" w:rsidP="00AF30A3">
      <w:pPr>
        <w:pStyle w:val="EmailDiscussion2"/>
      </w:pPr>
      <w:r w:rsidRPr="00224244">
        <w:t>Deadline: Short (for RP)</w:t>
      </w:r>
    </w:p>
    <w:p w14:paraId="4F5738A8" w14:textId="6FAA6315" w:rsidR="00AF30A3" w:rsidRPr="00224244" w:rsidRDefault="00AF30A3" w:rsidP="00AF30A3">
      <w:pPr>
        <w:pStyle w:val="EmailDiscussion2"/>
      </w:pPr>
      <w:r w:rsidRPr="00224244">
        <w:t xml:space="preserve">=&gt; Agreed in </w:t>
      </w:r>
      <w:hyperlink r:id="rId4629" w:history="1">
        <w:r w:rsidR="00EB1908">
          <w:rPr>
            <w:rStyle w:val="Hyperlink"/>
          </w:rPr>
          <w:t>R2-2005910</w:t>
        </w:r>
      </w:hyperlink>
      <w:r w:rsidRPr="00224244">
        <w:t>.</w:t>
      </w:r>
    </w:p>
    <w:p w14:paraId="602571D3" w14:textId="77777777" w:rsidR="00AF30A3" w:rsidRPr="00224244" w:rsidRDefault="00AF30A3" w:rsidP="00AF30A3">
      <w:pPr>
        <w:pStyle w:val="EmailDiscussion2"/>
      </w:pPr>
    </w:p>
    <w:p w14:paraId="178CA1F8" w14:textId="77777777" w:rsidR="00AF30A3" w:rsidRPr="00224244" w:rsidRDefault="00AF30A3" w:rsidP="00AF30A3">
      <w:pPr>
        <w:pStyle w:val="EmailDiscussion"/>
        <w:tabs>
          <w:tab w:val="clear" w:pos="1710"/>
          <w:tab w:val="num" w:pos="1619"/>
        </w:tabs>
        <w:overflowPunct/>
        <w:autoSpaceDE/>
        <w:autoSpaceDN/>
        <w:adjustRightInd/>
        <w:spacing w:before="40"/>
        <w:ind w:left="1619" w:hanging="360"/>
        <w:textAlignment w:val="auto"/>
      </w:pPr>
      <w:r w:rsidRPr="00224244">
        <w:t>[Post110-e][651][POS] Final check of running CR to 37.355 (Qualcomm)</w:t>
      </w:r>
    </w:p>
    <w:p w14:paraId="092E534E" w14:textId="23B6D8AB" w:rsidR="00AF30A3" w:rsidRPr="00224244" w:rsidRDefault="00AF30A3" w:rsidP="00AF30A3">
      <w:pPr>
        <w:pStyle w:val="EmailDiscussion2"/>
      </w:pPr>
      <w:r w:rsidRPr="00224244">
        <w:t>Scope: Final confirmation of the CR</w:t>
      </w:r>
    </w:p>
    <w:p w14:paraId="513E9141" w14:textId="37CD1833" w:rsidR="00AF30A3" w:rsidRPr="00224244" w:rsidRDefault="00AF30A3" w:rsidP="00AF30A3">
      <w:pPr>
        <w:pStyle w:val="EmailDiscussion2"/>
      </w:pPr>
      <w:r w:rsidRPr="00224244">
        <w:t xml:space="preserve">Intended outcome: Agreed CR in </w:t>
      </w:r>
      <w:hyperlink r:id="rId4630" w:history="1">
        <w:r w:rsidR="00EB1908">
          <w:rPr>
            <w:rStyle w:val="Hyperlink"/>
          </w:rPr>
          <w:t>R2-2006171</w:t>
        </w:r>
      </w:hyperlink>
    </w:p>
    <w:p w14:paraId="6857541C" w14:textId="07C768ED" w:rsidR="00AF30A3" w:rsidRPr="00224244" w:rsidRDefault="00AF30A3" w:rsidP="00AF30A3">
      <w:pPr>
        <w:pStyle w:val="EmailDiscussion2"/>
      </w:pPr>
      <w:r w:rsidRPr="00224244">
        <w:t>Deadline: Short (for RP)</w:t>
      </w:r>
    </w:p>
    <w:p w14:paraId="7942ACC8" w14:textId="38D86D1C" w:rsidR="00AF30A3" w:rsidRPr="00224244" w:rsidRDefault="00AF30A3" w:rsidP="00AF30A3">
      <w:pPr>
        <w:pStyle w:val="EmailDiscussion2"/>
      </w:pPr>
      <w:r w:rsidRPr="00224244">
        <w:t xml:space="preserve">=&gt; Agreed in </w:t>
      </w:r>
      <w:hyperlink r:id="rId4631" w:history="1">
        <w:r w:rsidR="00EB1908">
          <w:rPr>
            <w:rStyle w:val="Hyperlink"/>
          </w:rPr>
          <w:t>R2-2005215</w:t>
        </w:r>
      </w:hyperlink>
      <w:r w:rsidRPr="00224244">
        <w:t>.</w:t>
      </w:r>
    </w:p>
    <w:p w14:paraId="0DEB631B" w14:textId="77777777" w:rsidR="00AF30A3" w:rsidRPr="00224244" w:rsidRDefault="00AF30A3" w:rsidP="00AF30A3">
      <w:pPr>
        <w:pStyle w:val="EmailDiscussion2"/>
      </w:pPr>
    </w:p>
    <w:p w14:paraId="1A45AC65" w14:textId="77777777" w:rsidR="00AF30A3" w:rsidRPr="00224244" w:rsidRDefault="00AF30A3" w:rsidP="00AF30A3">
      <w:pPr>
        <w:pStyle w:val="EmailDiscussion"/>
        <w:tabs>
          <w:tab w:val="clear" w:pos="1710"/>
          <w:tab w:val="num" w:pos="1619"/>
        </w:tabs>
        <w:overflowPunct/>
        <w:autoSpaceDE/>
        <w:autoSpaceDN/>
        <w:adjustRightInd/>
        <w:spacing w:before="40"/>
        <w:ind w:left="1619" w:hanging="360"/>
        <w:textAlignment w:val="auto"/>
      </w:pPr>
      <w:r w:rsidRPr="00224244">
        <w:t>[Post110-e][652][POS] Final check of positioning running CR to 38.321 (Huawei)</w:t>
      </w:r>
    </w:p>
    <w:p w14:paraId="7DF37142" w14:textId="08110ABE" w:rsidR="00AF30A3" w:rsidRPr="00224244" w:rsidRDefault="00AF30A3" w:rsidP="00AF30A3">
      <w:pPr>
        <w:pStyle w:val="EmailDiscussion2"/>
      </w:pPr>
      <w:r w:rsidRPr="00224244">
        <w:t>Scope: Final confirmation of the CR</w:t>
      </w:r>
    </w:p>
    <w:p w14:paraId="7F4CF79F" w14:textId="385B074C" w:rsidR="00AF30A3" w:rsidRPr="00224244" w:rsidRDefault="00AF30A3" w:rsidP="00AF30A3">
      <w:pPr>
        <w:pStyle w:val="EmailDiscussion2"/>
      </w:pPr>
      <w:r w:rsidRPr="00224244">
        <w:t xml:space="preserve">Intended outcome: Agreed CR in </w:t>
      </w:r>
      <w:hyperlink r:id="rId4632" w:history="1">
        <w:r w:rsidR="00EB1908">
          <w:rPr>
            <w:rStyle w:val="Hyperlink"/>
          </w:rPr>
          <w:t>R2-2006172</w:t>
        </w:r>
      </w:hyperlink>
    </w:p>
    <w:p w14:paraId="46C47856" w14:textId="74855FFF" w:rsidR="00AF30A3" w:rsidRPr="00224244" w:rsidRDefault="00AF30A3" w:rsidP="00AF30A3">
      <w:pPr>
        <w:pStyle w:val="EmailDiscussion2"/>
      </w:pPr>
      <w:r w:rsidRPr="00224244">
        <w:t>Deadline: Short (for RP)</w:t>
      </w:r>
    </w:p>
    <w:p w14:paraId="7A495288" w14:textId="2418B670" w:rsidR="00AF30A3" w:rsidRPr="00224244" w:rsidRDefault="00AF30A3" w:rsidP="00AF30A3">
      <w:pPr>
        <w:pStyle w:val="EmailDiscussion2"/>
      </w:pPr>
      <w:r w:rsidRPr="00224244">
        <w:t xml:space="preserve">=&gt; Agreed in </w:t>
      </w:r>
      <w:hyperlink r:id="rId4633" w:history="1">
        <w:r w:rsidR="00EB1908">
          <w:rPr>
            <w:rStyle w:val="Hyperlink"/>
          </w:rPr>
          <w:t>R2-2006172</w:t>
        </w:r>
      </w:hyperlink>
      <w:r w:rsidRPr="00224244">
        <w:t>.</w:t>
      </w:r>
    </w:p>
    <w:p w14:paraId="69F01CB2" w14:textId="77777777" w:rsidR="00AF30A3" w:rsidRPr="00224244" w:rsidRDefault="00AF30A3" w:rsidP="00AF30A3">
      <w:pPr>
        <w:pStyle w:val="EmailDiscussion2"/>
      </w:pPr>
    </w:p>
    <w:p w14:paraId="3B89CB15" w14:textId="77777777" w:rsidR="00AF30A3" w:rsidRPr="00224244" w:rsidRDefault="00AF30A3" w:rsidP="00AF30A3">
      <w:pPr>
        <w:pStyle w:val="EmailDiscussion"/>
        <w:tabs>
          <w:tab w:val="clear" w:pos="1710"/>
          <w:tab w:val="num" w:pos="1619"/>
        </w:tabs>
        <w:overflowPunct/>
        <w:autoSpaceDE/>
        <w:autoSpaceDN/>
        <w:adjustRightInd/>
        <w:spacing w:before="40"/>
        <w:ind w:left="1619" w:hanging="360"/>
        <w:textAlignment w:val="auto"/>
      </w:pPr>
      <w:r w:rsidRPr="00224244">
        <w:t>[Post110-e][653][POS] Final approval of LS to RAN1 on capability bits for E-CID measurements (Huawei)</w:t>
      </w:r>
    </w:p>
    <w:p w14:paraId="3040A61E" w14:textId="3BC0BFAF" w:rsidR="00AF30A3" w:rsidRPr="00224244" w:rsidRDefault="00AF30A3" w:rsidP="00AF30A3">
      <w:pPr>
        <w:pStyle w:val="EmailDiscussion2"/>
      </w:pPr>
      <w:r w:rsidRPr="00224244">
        <w:t>Scope: Final approval of the LS</w:t>
      </w:r>
    </w:p>
    <w:p w14:paraId="3B319D4C" w14:textId="5E3F2FA4" w:rsidR="00AF30A3" w:rsidRPr="00224244" w:rsidRDefault="00AF30A3" w:rsidP="00AF30A3">
      <w:pPr>
        <w:pStyle w:val="EmailDiscussion2"/>
      </w:pPr>
      <w:r w:rsidRPr="00224244">
        <w:t xml:space="preserve">Intended outcome: Approved LS in </w:t>
      </w:r>
      <w:hyperlink r:id="rId4634" w:history="1">
        <w:r w:rsidR="00EB1908">
          <w:rPr>
            <w:rStyle w:val="Hyperlink"/>
          </w:rPr>
          <w:t>R2-2006170</w:t>
        </w:r>
      </w:hyperlink>
    </w:p>
    <w:p w14:paraId="796C42A0" w14:textId="7D3A5505" w:rsidR="00AF30A3" w:rsidRPr="00224244" w:rsidRDefault="00AF30A3" w:rsidP="00AF30A3">
      <w:pPr>
        <w:pStyle w:val="EmailDiscussion2"/>
      </w:pPr>
      <w:r w:rsidRPr="00224244">
        <w:t>Deadline:  2020-06-19 1200 UTC</w:t>
      </w:r>
    </w:p>
    <w:p w14:paraId="4944E20B" w14:textId="6BB358C8" w:rsidR="00AF30A3" w:rsidRPr="00224244" w:rsidRDefault="00AF30A3" w:rsidP="00AF30A3">
      <w:pPr>
        <w:pStyle w:val="EmailDiscussion2"/>
      </w:pPr>
      <w:r w:rsidRPr="00224244">
        <w:t xml:space="preserve">=&gt; Approved in </w:t>
      </w:r>
      <w:hyperlink r:id="rId4635" w:history="1">
        <w:r w:rsidR="00EB1908">
          <w:rPr>
            <w:rStyle w:val="Hyperlink"/>
          </w:rPr>
          <w:t>R2-2006179</w:t>
        </w:r>
      </w:hyperlink>
      <w:r w:rsidRPr="00224244">
        <w:t>.</w:t>
      </w:r>
    </w:p>
    <w:p w14:paraId="5F6EB5E2" w14:textId="77777777" w:rsidR="00B15CFE" w:rsidRPr="00224244" w:rsidRDefault="00B15CFE" w:rsidP="00AF30A3">
      <w:pPr>
        <w:pStyle w:val="EmailDiscussion2"/>
      </w:pPr>
    </w:p>
    <w:p w14:paraId="18EC5961" w14:textId="77777777" w:rsidR="00AF30A3" w:rsidRPr="00224244" w:rsidRDefault="00AF30A3" w:rsidP="00AF30A3">
      <w:pPr>
        <w:pStyle w:val="EmailDiscussion"/>
        <w:tabs>
          <w:tab w:val="clear" w:pos="1710"/>
          <w:tab w:val="num" w:pos="1619"/>
        </w:tabs>
        <w:overflowPunct/>
        <w:autoSpaceDE/>
        <w:autoSpaceDN/>
        <w:adjustRightInd/>
        <w:spacing w:before="40"/>
        <w:ind w:left="1619" w:hanging="360"/>
        <w:textAlignment w:val="auto"/>
        <w:rPr>
          <w:noProof/>
        </w:rPr>
      </w:pPr>
      <w:r w:rsidRPr="00224244">
        <w:rPr>
          <w:noProof/>
        </w:rPr>
        <w:t>[Post110-e][701][V2X] 38.331/36.331 CRs (Huawei)</w:t>
      </w:r>
    </w:p>
    <w:p w14:paraId="3E2D99CF" w14:textId="485A0A5E" w:rsidR="00AF30A3" w:rsidRPr="00224244" w:rsidRDefault="00AF30A3" w:rsidP="00B15CFE">
      <w:pPr>
        <w:pStyle w:val="EmailDiscussion2"/>
      </w:pPr>
      <w:r w:rsidRPr="00224244">
        <w:t xml:space="preserve">Update 38.331 CR (in </w:t>
      </w:r>
      <w:hyperlink r:id="rId4636" w:history="1">
        <w:r w:rsidR="00EB1908">
          <w:rPr>
            <w:rStyle w:val="Hyperlink"/>
          </w:rPr>
          <w:t>R2-2005951</w:t>
        </w:r>
      </w:hyperlink>
      <w:r w:rsidRPr="00224244">
        <w:t xml:space="preserve">) / 36.331 CR (in </w:t>
      </w:r>
      <w:hyperlink r:id="rId4637" w:history="1">
        <w:r w:rsidR="00EB1908">
          <w:rPr>
            <w:rStyle w:val="Hyperlink"/>
          </w:rPr>
          <w:t>R2-2005952</w:t>
        </w:r>
      </w:hyperlink>
      <w:r w:rsidRPr="00224244">
        <w:t xml:space="preserve">) according to new agreements. CRs will be approved by email.  </w:t>
      </w:r>
    </w:p>
    <w:p w14:paraId="76725D2F" w14:textId="01CA952A" w:rsidR="00AF30A3" w:rsidRPr="00224244" w:rsidRDefault="00AF30A3" w:rsidP="00B15CFE">
      <w:pPr>
        <w:pStyle w:val="EmailDiscussion2"/>
      </w:pPr>
      <w:r w:rsidRPr="00224244">
        <w:t>Deadline: Short (for RP)</w:t>
      </w:r>
    </w:p>
    <w:p w14:paraId="1C6DBCC0" w14:textId="7CCEDA05" w:rsidR="00AF30A3" w:rsidRPr="00224244" w:rsidRDefault="00AF30A3" w:rsidP="00B15CFE">
      <w:pPr>
        <w:pStyle w:val="EmailDiscussion2"/>
      </w:pPr>
      <w:r w:rsidRPr="00224244">
        <w:t xml:space="preserve">=&gt; Agreed in </w:t>
      </w:r>
      <w:hyperlink r:id="rId4638" w:history="1">
        <w:r w:rsidR="00EB1908">
          <w:rPr>
            <w:rStyle w:val="Hyperlink"/>
          </w:rPr>
          <w:t>R2-2005951</w:t>
        </w:r>
      </w:hyperlink>
      <w:r w:rsidR="00552E5B">
        <w:t xml:space="preserve">, </w:t>
      </w:r>
      <w:hyperlink r:id="rId4639" w:history="1">
        <w:r w:rsidR="00EB1908">
          <w:rPr>
            <w:rStyle w:val="Hyperlink"/>
          </w:rPr>
          <w:t>R2-2005952</w:t>
        </w:r>
      </w:hyperlink>
      <w:r w:rsidR="00552E5B">
        <w:t xml:space="preserve"> (later coversheet update into </w:t>
      </w:r>
      <w:hyperlink r:id="rId4640" w:history="1">
        <w:r w:rsidR="00EB1908">
          <w:rPr>
            <w:rStyle w:val="Hyperlink"/>
          </w:rPr>
          <w:t>R2-2006430</w:t>
        </w:r>
      </w:hyperlink>
      <w:r w:rsidR="00552E5B">
        <w:t>)</w:t>
      </w:r>
      <w:r w:rsidRPr="00224244">
        <w:t>.</w:t>
      </w:r>
    </w:p>
    <w:p w14:paraId="38EEE226" w14:textId="77777777" w:rsidR="00AF30A3" w:rsidRPr="00224244" w:rsidRDefault="00AF30A3" w:rsidP="00AF30A3">
      <w:pPr>
        <w:pStyle w:val="EmailDiscussion2"/>
        <w:ind w:left="1619"/>
        <w:rPr>
          <w:rFonts w:ascii="Footlight MT Light" w:hAnsi="Footlight MT Light"/>
        </w:rPr>
      </w:pPr>
    </w:p>
    <w:p w14:paraId="3F66A1D3" w14:textId="77777777" w:rsidR="00AF30A3" w:rsidRPr="00224244" w:rsidRDefault="00AF30A3" w:rsidP="00AF30A3">
      <w:pPr>
        <w:pStyle w:val="EmailDiscussion"/>
        <w:tabs>
          <w:tab w:val="clear" w:pos="1710"/>
          <w:tab w:val="num" w:pos="1619"/>
        </w:tabs>
        <w:overflowPunct/>
        <w:autoSpaceDE/>
        <w:autoSpaceDN/>
        <w:adjustRightInd/>
        <w:spacing w:before="40"/>
        <w:ind w:left="1619" w:hanging="360"/>
        <w:textAlignment w:val="auto"/>
        <w:rPr>
          <w:noProof/>
        </w:rPr>
      </w:pPr>
      <w:r w:rsidRPr="00224244">
        <w:rPr>
          <w:noProof/>
        </w:rPr>
        <w:t>[Post110-e][702][V2X] Updates of 38.321/36.321 (LG)</w:t>
      </w:r>
    </w:p>
    <w:p w14:paraId="5F5AE335" w14:textId="4878FBC9" w:rsidR="00AF30A3" w:rsidRPr="00224244" w:rsidRDefault="00AF30A3" w:rsidP="00AF30A3">
      <w:pPr>
        <w:pStyle w:val="EmailDiscussion2"/>
      </w:pPr>
      <w:r w:rsidRPr="00224244">
        <w:t xml:space="preserve">Update 38.321 CR </w:t>
      </w:r>
      <w:r w:rsidRPr="00224244">
        <w:rPr>
          <w:noProof/>
        </w:rPr>
        <w:t xml:space="preserve">(in </w:t>
      </w:r>
      <w:hyperlink r:id="rId4641" w:history="1">
        <w:r w:rsidR="00EB1908">
          <w:rPr>
            <w:rStyle w:val="Hyperlink"/>
            <w:noProof/>
          </w:rPr>
          <w:t>R2-2005970</w:t>
        </w:r>
      </w:hyperlink>
      <w:r w:rsidRPr="00224244">
        <w:rPr>
          <w:noProof/>
        </w:rPr>
        <w:t xml:space="preserve">) </w:t>
      </w:r>
      <w:r w:rsidRPr="00224244">
        <w:t xml:space="preserve">/ 36.321 CR </w:t>
      </w:r>
      <w:r w:rsidRPr="00224244">
        <w:rPr>
          <w:noProof/>
        </w:rPr>
        <w:t xml:space="preserve">(in </w:t>
      </w:r>
      <w:hyperlink r:id="rId4642" w:history="1">
        <w:r w:rsidR="00EB1908">
          <w:rPr>
            <w:rStyle w:val="Hyperlink"/>
            <w:noProof/>
          </w:rPr>
          <w:t>R2-2005971</w:t>
        </w:r>
      </w:hyperlink>
      <w:r w:rsidRPr="00224244">
        <w:rPr>
          <w:noProof/>
        </w:rPr>
        <w:t>)</w:t>
      </w:r>
      <w:r w:rsidRPr="00224244">
        <w:t xml:space="preserve"> according to new agreements. CRs will be approved by email.</w:t>
      </w:r>
    </w:p>
    <w:p w14:paraId="3CCB5400" w14:textId="77777777" w:rsidR="00AF30A3" w:rsidRPr="00224244" w:rsidRDefault="00AF30A3" w:rsidP="00B15CFE">
      <w:pPr>
        <w:pStyle w:val="EmailDiscussion2"/>
      </w:pPr>
      <w:r w:rsidRPr="00224244">
        <w:t>Deadline: Short (for RP)</w:t>
      </w:r>
    </w:p>
    <w:p w14:paraId="5F62657B" w14:textId="366C4C21" w:rsidR="00AF30A3" w:rsidRPr="00224244" w:rsidRDefault="00AF30A3" w:rsidP="00AF30A3">
      <w:pPr>
        <w:pStyle w:val="EmailDiscussion2"/>
      </w:pPr>
      <w:r w:rsidRPr="00224244">
        <w:t xml:space="preserve">=&gt; Agreed in </w:t>
      </w:r>
      <w:hyperlink r:id="rId4643" w:history="1">
        <w:r w:rsidR="00EB1908">
          <w:rPr>
            <w:rStyle w:val="Hyperlink"/>
          </w:rPr>
          <w:t>R2-2005970</w:t>
        </w:r>
      </w:hyperlink>
      <w:r w:rsidRPr="00224244">
        <w:t xml:space="preserve">, </w:t>
      </w:r>
      <w:hyperlink r:id="rId4644" w:history="1">
        <w:r w:rsidR="00EB1908">
          <w:rPr>
            <w:rStyle w:val="Hyperlink"/>
          </w:rPr>
          <w:t>R2-2005971</w:t>
        </w:r>
      </w:hyperlink>
      <w:r w:rsidRPr="00224244">
        <w:t>.</w:t>
      </w:r>
    </w:p>
    <w:p w14:paraId="2389718E" w14:textId="77777777" w:rsidR="00B15CFE" w:rsidRPr="00224244" w:rsidRDefault="00B15CFE" w:rsidP="00AF30A3">
      <w:pPr>
        <w:pStyle w:val="EmailDiscussion2"/>
      </w:pPr>
    </w:p>
    <w:p w14:paraId="7FCF2687" w14:textId="77777777" w:rsidR="00AF30A3" w:rsidRPr="00224244" w:rsidRDefault="00AF30A3" w:rsidP="00AF30A3">
      <w:pPr>
        <w:pStyle w:val="EmailDiscussion"/>
        <w:tabs>
          <w:tab w:val="clear" w:pos="1710"/>
          <w:tab w:val="num" w:pos="1619"/>
        </w:tabs>
        <w:overflowPunct/>
        <w:autoSpaceDE/>
        <w:autoSpaceDN/>
        <w:adjustRightInd/>
        <w:spacing w:before="40"/>
        <w:ind w:left="1619" w:hanging="360"/>
        <w:textAlignment w:val="auto"/>
        <w:rPr>
          <w:noProof/>
        </w:rPr>
      </w:pPr>
      <w:r w:rsidRPr="00224244">
        <w:rPr>
          <w:noProof/>
        </w:rPr>
        <w:t>[Post110-e][703][V2X] 38.323 CRs (CATT)</w:t>
      </w:r>
    </w:p>
    <w:p w14:paraId="4905FD7B" w14:textId="6872E504" w:rsidR="00AF30A3" w:rsidRPr="00224244" w:rsidRDefault="00AF30A3" w:rsidP="00AF30A3">
      <w:pPr>
        <w:pStyle w:val="EmailDiscussion2"/>
        <w:ind w:left="1619"/>
      </w:pPr>
      <w:r w:rsidRPr="00224244">
        <w:t xml:space="preserve">Update 38.323 CR </w:t>
      </w:r>
      <w:r w:rsidRPr="00224244">
        <w:rPr>
          <w:noProof/>
        </w:rPr>
        <w:t xml:space="preserve">(in </w:t>
      </w:r>
      <w:hyperlink r:id="rId4645" w:history="1">
        <w:r w:rsidR="00EB1908">
          <w:rPr>
            <w:rStyle w:val="Hyperlink"/>
            <w:noProof/>
          </w:rPr>
          <w:t>R2-2005963</w:t>
        </w:r>
      </w:hyperlink>
      <w:r w:rsidRPr="00224244">
        <w:rPr>
          <w:noProof/>
        </w:rPr>
        <w:t xml:space="preserve">) </w:t>
      </w:r>
      <w:r w:rsidRPr="00224244">
        <w:t xml:space="preserve">according to new agreements. CR will be approved by email.  </w:t>
      </w:r>
    </w:p>
    <w:p w14:paraId="05DA3C04" w14:textId="77777777" w:rsidR="00AF30A3" w:rsidRPr="00224244" w:rsidRDefault="00AF30A3" w:rsidP="00AF30A3">
      <w:pPr>
        <w:pStyle w:val="EmailDiscussion2"/>
        <w:ind w:left="1619"/>
      </w:pPr>
      <w:r w:rsidRPr="00224244">
        <w:t>Deadline: Short (for RP)</w:t>
      </w:r>
    </w:p>
    <w:p w14:paraId="203D2140" w14:textId="40829167" w:rsidR="00AF30A3" w:rsidRPr="00224244" w:rsidRDefault="00AF30A3" w:rsidP="00AF30A3">
      <w:pPr>
        <w:pStyle w:val="EmailDiscussion2"/>
      </w:pPr>
      <w:r w:rsidRPr="00224244">
        <w:t xml:space="preserve">=&gt; Agreed in </w:t>
      </w:r>
      <w:hyperlink r:id="rId4646" w:history="1">
        <w:r w:rsidR="00EB1908">
          <w:rPr>
            <w:rStyle w:val="Hyperlink"/>
          </w:rPr>
          <w:t>R2-2005963</w:t>
        </w:r>
      </w:hyperlink>
      <w:r w:rsidRPr="00224244">
        <w:t>.</w:t>
      </w:r>
    </w:p>
    <w:p w14:paraId="1D161B78" w14:textId="77777777" w:rsidR="00B15CFE" w:rsidRPr="00224244" w:rsidRDefault="00B15CFE" w:rsidP="00AF30A3">
      <w:pPr>
        <w:pStyle w:val="EmailDiscussion2"/>
      </w:pPr>
    </w:p>
    <w:p w14:paraId="514EBF9B" w14:textId="77777777" w:rsidR="00AF30A3" w:rsidRPr="00224244" w:rsidRDefault="00AF30A3" w:rsidP="00AF30A3">
      <w:pPr>
        <w:pStyle w:val="EmailDiscussion"/>
        <w:tabs>
          <w:tab w:val="clear" w:pos="1710"/>
          <w:tab w:val="num" w:pos="1619"/>
        </w:tabs>
        <w:overflowPunct/>
        <w:autoSpaceDE/>
        <w:autoSpaceDN/>
        <w:adjustRightInd/>
        <w:spacing w:before="40"/>
        <w:ind w:left="1619" w:hanging="360"/>
        <w:textAlignment w:val="auto"/>
        <w:rPr>
          <w:noProof/>
        </w:rPr>
      </w:pPr>
      <w:r w:rsidRPr="00224244">
        <w:rPr>
          <w:noProof/>
        </w:rPr>
        <w:t>[Post110-e][704][V2X] LS to RAN1 (LG)</w:t>
      </w:r>
    </w:p>
    <w:p w14:paraId="55196EC1" w14:textId="5861136D" w:rsidR="00AF30A3" w:rsidRPr="00224244" w:rsidRDefault="00AF30A3" w:rsidP="00B15CFE">
      <w:pPr>
        <w:pStyle w:val="EmailDiscussion2"/>
      </w:pPr>
      <w:r w:rsidRPr="00224244">
        <w:t xml:space="preserve">Prepare approvable LS (in </w:t>
      </w:r>
      <w:hyperlink r:id="rId4647" w:history="1">
        <w:r w:rsidR="00EB1908">
          <w:rPr>
            <w:rStyle w:val="Hyperlink"/>
          </w:rPr>
          <w:t>R2-2005977</w:t>
        </w:r>
      </w:hyperlink>
      <w:r w:rsidRPr="00224244">
        <w:t>) to RAN1 to inform RAN2 agreements (whether to include all MAC agreements or only agreements which may impact on RAN1 will be discussed in LS preparation). LS will be approved by email.</w:t>
      </w:r>
    </w:p>
    <w:p w14:paraId="4BBACCF6" w14:textId="77777777" w:rsidR="00AF30A3" w:rsidRPr="00224244" w:rsidRDefault="00AF30A3" w:rsidP="00B15CFE">
      <w:pPr>
        <w:pStyle w:val="EmailDiscussion2"/>
      </w:pPr>
      <w:r w:rsidRPr="00224244">
        <w:t>Deadline: Short</w:t>
      </w:r>
    </w:p>
    <w:p w14:paraId="5855D3F4" w14:textId="7ABFF411" w:rsidR="00AF30A3" w:rsidRPr="00224244" w:rsidRDefault="00AF30A3" w:rsidP="00AF30A3">
      <w:pPr>
        <w:pStyle w:val="EmailDiscussion2"/>
      </w:pPr>
      <w:r w:rsidRPr="00224244">
        <w:t xml:space="preserve">=&gt; Approved in </w:t>
      </w:r>
      <w:hyperlink r:id="rId4648" w:history="1">
        <w:r w:rsidR="00EB1908">
          <w:rPr>
            <w:rStyle w:val="Hyperlink"/>
          </w:rPr>
          <w:t>R2-2005977</w:t>
        </w:r>
      </w:hyperlink>
      <w:r w:rsidRPr="00224244">
        <w:t>.</w:t>
      </w:r>
    </w:p>
    <w:p w14:paraId="73A12083" w14:textId="77777777" w:rsidR="00B15CFE" w:rsidRPr="00224244" w:rsidRDefault="00B15CFE" w:rsidP="00AF30A3">
      <w:pPr>
        <w:pStyle w:val="EmailDiscussion2"/>
      </w:pPr>
    </w:p>
    <w:p w14:paraId="7A70A564" w14:textId="77777777" w:rsidR="00AF30A3" w:rsidRPr="00224244" w:rsidRDefault="00AF30A3" w:rsidP="00AF30A3">
      <w:pPr>
        <w:pStyle w:val="EmailDiscussion"/>
        <w:tabs>
          <w:tab w:val="clear" w:pos="1710"/>
          <w:tab w:val="num" w:pos="1619"/>
        </w:tabs>
        <w:overflowPunct/>
        <w:autoSpaceDE/>
        <w:autoSpaceDN/>
        <w:adjustRightInd/>
        <w:spacing w:before="40"/>
        <w:ind w:left="1619" w:hanging="360"/>
        <w:textAlignment w:val="auto"/>
        <w:rPr>
          <w:noProof/>
        </w:rPr>
      </w:pPr>
      <w:r w:rsidRPr="00224244">
        <w:rPr>
          <w:noProof/>
        </w:rPr>
        <w:t>[Post110-e][705][V2X] LS to CT1 (ZTE)</w:t>
      </w:r>
    </w:p>
    <w:p w14:paraId="4E85E5BD" w14:textId="3D580C85" w:rsidR="00AF30A3" w:rsidRPr="00224244" w:rsidRDefault="00AF30A3" w:rsidP="00B15CFE">
      <w:pPr>
        <w:pStyle w:val="EmailDiscussion2"/>
        <w:rPr>
          <w:noProof/>
        </w:rPr>
      </w:pPr>
      <w:r w:rsidRPr="00224244">
        <w:rPr>
          <w:noProof/>
        </w:rPr>
        <w:t xml:space="preserve">Prepare approvable LS (in </w:t>
      </w:r>
      <w:hyperlink r:id="rId4649" w:history="1">
        <w:r w:rsidR="00EB1908">
          <w:rPr>
            <w:rStyle w:val="Hyperlink"/>
            <w:noProof/>
          </w:rPr>
          <w:t>R2-2005975</w:t>
        </w:r>
      </w:hyperlink>
      <w:r w:rsidRPr="00224244">
        <w:rPr>
          <w:noProof/>
        </w:rPr>
        <w:t>) to CT1 in order to inform related RAN2 agreements and ask them to take it into account for their work. LS will be approved by email.</w:t>
      </w:r>
    </w:p>
    <w:p w14:paraId="01CB599B" w14:textId="77777777" w:rsidR="00AF30A3" w:rsidRPr="00224244" w:rsidRDefault="00AF30A3" w:rsidP="00B15CFE">
      <w:pPr>
        <w:pStyle w:val="EmailDiscussion2"/>
        <w:rPr>
          <w:noProof/>
        </w:rPr>
      </w:pPr>
      <w:r w:rsidRPr="00224244">
        <w:rPr>
          <w:noProof/>
        </w:rPr>
        <w:t xml:space="preserve">Deadline: </w:t>
      </w:r>
      <w:r w:rsidRPr="00224244">
        <w:t>Short</w:t>
      </w:r>
    </w:p>
    <w:p w14:paraId="71394FE5" w14:textId="6EBA44F6" w:rsidR="00AF30A3" w:rsidRPr="00224244" w:rsidRDefault="00AF30A3" w:rsidP="00AF30A3">
      <w:pPr>
        <w:pStyle w:val="EmailDiscussion2"/>
      </w:pPr>
      <w:r w:rsidRPr="00224244">
        <w:t xml:space="preserve">=&gt; Approved in </w:t>
      </w:r>
      <w:hyperlink r:id="rId4650" w:history="1">
        <w:r w:rsidR="00EB1908">
          <w:rPr>
            <w:rStyle w:val="Hyperlink"/>
          </w:rPr>
          <w:t>R2-2005975</w:t>
        </w:r>
      </w:hyperlink>
      <w:r w:rsidRPr="00224244">
        <w:t>.</w:t>
      </w:r>
    </w:p>
    <w:p w14:paraId="522E368D" w14:textId="77777777" w:rsidR="00B15CFE" w:rsidRPr="00224244" w:rsidRDefault="00B15CFE" w:rsidP="00AF30A3">
      <w:pPr>
        <w:pStyle w:val="EmailDiscussion2"/>
      </w:pPr>
    </w:p>
    <w:p w14:paraId="2531DB90" w14:textId="77777777" w:rsidR="00AF30A3" w:rsidRPr="00224244" w:rsidRDefault="00AF30A3" w:rsidP="00AF30A3">
      <w:pPr>
        <w:pStyle w:val="EmailDiscussion"/>
        <w:tabs>
          <w:tab w:val="clear" w:pos="1710"/>
          <w:tab w:val="num" w:pos="1619"/>
        </w:tabs>
        <w:overflowPunct/>
        <w:autoSpaceDE/>
        <w:autoSpaceDN/>
        <w:adjustRightInd/>
        <w:spacing w:before="40"/>
        <w:ind w:left="1619" w:hanging="360"/>
        <w:textAlignment w:val="auto"/>
        <w:rPr>
          <w:noProof/>
        </w:rPr>
      </w:pPr>
      <w:r w:rsidRPr="00224244">
        <w:rPr>
          <w:noProof/>
        </w:rPr>
        <w:t>[Post110-e][706][V2X] LS to SA3/CT1 (CATT)</w:t>
      </w:r>
    </w:p>
    <w:p w14:paraId="04C0DD50" w14:textId="7487A9E7" w:rsidR="00AF30A3" w:rsidRPr="00224244" w:rsidRDefault="00AF30A3" w:rsidP="00AF30A3">
      <w:pPr>
        <w:pStyle w:val="EmailDiscussion2"/>
        <w:ind w:left="1619"/>
      </w:pPr>
      <w:r w:rsidRPr="00224244">
        <w:t xml:space="preserve">Prepare approvable LS (in </w:t>
      </w:r>
      <w:hyperlink r:id="rId4651" w:history="1">
        <w:r w:rsidR="00EB1908">
          <w:rPr>
            <w:rStyle w:val="Hyperlink"/>
          </w:rPr>
          <w:t>R2-2005978</w:t>
        </w:r>
      </w:hyperlink>
      <w:r w:rsidRPr="00224244">
        <w:t>) to SA3/CT1 to inform RAN2 agreements. LS will be approved by email.</w:t>
      </w:r>
    </w:p>
    <w:p w14:paraId="75F6E9CD" w14:textId="77777777" w:rsidR="00AF30A3" w:rsidRPr="00224244" w:rsidRDefault="00AF30A3" w:rsidP="00AF30A3">
      <w:pPr>
        <w:pStyle w:val="EmailDiscussion2"/>
        <w:ind w:left="1619"/>
      </w:pPr>
      <w:r w:rsidRPr="00224244">
        <w:t>Deadline: Short</w:t>
      </w:r>
    </w:p>
    <w:p w14:paraId="1C744FF7" w14:textId="4CDD635E" w:rsidR="00AF30A3" w:rsidRPr="00224244" w:rsidRDefault="00AF30A3" w:rsidP="00AF30A3">
      <w:pPr>
        <w:pStyle w:val="EmailDiscussion2"/>
      </w:pPr>
      <w:r w:rsidRPr="00224244">
        <w:t xml:space="preserve">=&gt; Approved in </w:t>
      </w:r>
      <w:hyperlink r:id="rId4652" w:history="1">
        <w:r w:rsidR="00EB1908">
          <w:rPr>
            <w:rStyle w:val="Hyperlink"/>
          </w:rPr>
          <w:t>R2-2005978</w:t>
        </w:r>
      </w:hyperlink>
      <w:r w:rsidRPr="00224244">
        <w:t>.</w:t>
      </w:r>
    </w:p>
    <w:p w14:paraId="39283E2A" w14:textId="77777777" w:rsidR="00B15CFE" w:rsidRPr="00224244" w:rsidRDefault="00B15CFE" w:rsidP="00AF30A3">
      <w:pPr>
        <w:pStyle w:val="EmailDiscussion2"/>
      </w:pPr>
    </w:p>
    <w:p w14:paraId="071820B8" w14:textId="77777777" w:rsidR="00AF30A3" w:rsidRPr="00224244" w:rsidRDefault="00AF30A3" w:rsidP="00AF30A3">
      <w:pPr>
        <w:pStyle w:val="EmailDiscussion"/>
        <w:tabs>
          <w:tab w:val="clear" w:pos="1710"/>
          <w:tab w:val="num" w:pos="1619"/>
        </w:tabs>
        <w:overflowPunct/>
        <w:autoSpaceDE/>
        <w:autoSpaceDN/>
        <w:adjustRightInd/>
        <w:spacing w:before="40"/>
        <w:ind w:left="1619" w:hanging="360"/>
        <w:textAlignment w:val="auto"/>
        <w:rPr>
          <w:lang w:val="sv-SE" w:eastAsia="en-US"/>
        </w:rPr>
      </w:pPr>
      <w:r w:rsidRPr="00224244">
        <w:rPr>
          <w:lang w:val="sv-SE" w:eastAsia="en-US"/>
        </w:rPr>
        <w:lastRenderedPageBreak/>
        <w:t>[Post110-e][081][TEI16 Other] L1 Parameters (Ericsson)</w:t>
      </w:r>
    </w:p>
    <w:p w14:paraId="43ABE2DF" w14:textId="73F94A58" w:rsidR="00AF30A3" w:rsidRPr="00224244" w:rsidRDefault="00AF30A3" w:rsidP="00AF30A3">
      <w:pPr>
        <w:pStyle w:val="EmailDiscussion2"/>
        <w:rPr>
          <w:lang w:val="sv-SE" w:eastAsia="en-US"/>
        </w:rPr>
      </w:pPr>
      <w:r w:rsidRPr="00224244">
        <w:rPr>
          <w:lang w:val="sv-SE" w:eastAsia="en-US"/>
        </w:rPr>
        <w:t>Scope: Take into account L1 parameters for which there is no other RRC CR, e.g. CBG tx/rx, Beamswitch timing.</w:t>
      </w:r>
    </w:p>
    <w:p w14:paraId="342B6F69" w14:textId="720D01FE" w:rsidR="00AF30A3" w:rsidRPr="00224244" w:rsidRDefault="00AF30A3" w:rsidP="00AF30A3">
      <w:pPr>
        <w:pStyle w:val="EmailDiscussion2"/>
        <w:rPr>
          <w:lang w:val="sv-SE" w:eastAsia="en-US"/>
        </w:rPr>
      </w:pPr>
      <w:r w:rsidRPr="00224244">
        <w:rPr>
          <w:lang w:val="sv-SE" w:eastAsia="en-US"/>
        </w:rPr>
        <w:t>Intended outcome: Agreed CRs</w:t>
      </w:r>
    </w:p>
    <w:p w14:paraId="015DE64A" w14:textId="78125FFC" w:rsidR="00AF30A3" w:rsidRPr="00224244" w:rsidRDefault="00AF30A3" w:rsidP="00AF30A3">
      <w:pPr>
        <w:pStyle w:val="EmailDiscussion2"/>
      </w:pPr>
      <w:r w:rsidRPr="00224244">
        <w:t>Deadline: Short (for RP)</w:t>
      </w:r>
    </w:p>
    <w:p w14:paraId="0A5861E1" w14:textId="3B6449AF" w:rsidR="00AF30A3" w:rsidRPr="00224244" w:rsidRDefault="00AF30A3" w:rsidP="00AF30A3">
      <w:pPr>
        <w:pStyle w:val="EmailDiscussion2"/>
      </w:pPr>
      <w:r w:rsidRPr="00224244">
        <w:t xml:space="preserve">=&gt; Agreed in </w:t>
      </w:r>
      <w:hyperlink r:id="rId4653" w:history="1">
        <w:r w:rsidR="00EB1908">
          <w:rPr>
            <w:rStyle w:val="Hyperlink"/>
          </w:rPr>
          <w:t>R2-2006380</w:t>
        </w:r>
      </w:hyperlink>
      <w:r w:rsidRPr="00224244">
        <w:t xml:space="preserve">, </w:t>
      </w:r>
      <w:hyperlink r:id="rId4654" w:history="1">
        <w:r w:rsidR="00EB1908">
          <w:rPr>
            <w:rStyle w:val="Hyperlink"/>
          </w:rPr>
          <w:t>R2-2006441</w:t>
        </w:r>
      </w:hyperlink>
      <w:r w:rsidRPr="00224244">
        <w:t>.</w:t>
      </w:r>
    </w:p>
    <w:p w14:paraId="7BAFA2AB" w14:textId="77777777" w:rsidR="00AF30A3" w:rsidRPr="00224244" w:rsidRDefault="00AF30A3" w:rsidP="00AF30A3">
      <w:pPr>
        <w:pStyle w:val="Doc-text2"/>
        <w:ind w:left="0" w:firstLine="0"/>
      </w:pPr>
    </w:p>
    <w:p w14:paraId="1C006CBA" w14:textId="77777777" w:rsidR="00AF30A3" w:rsidRPr="00224244" w:rsidRDefault="00AF30A3" w:rsidP="00AF30A3">
      <w:pPr>
        <w:pStyle w:val="Heading1"/>
      </w:pPr>
      <w:bookmarkStart w:id="832" w:name="_Toc44503786"/>
      <w:bookmarkStart w:id="833" w:name="_Toc48490073"/>
      <w:r w:rsidRPr="00224244">
        <w:t>Long / Next meeting email discussions, after R2-110-e, Thursday August 6</w:t>
      </w:r>
      <w:r w:rsidRPr="00224244">
        <w:rPr>
          <w:vertAlign w:val="superscript"/>
        </w:rPr>
        <w:t>th</w:t>
      </w:r>
      <w:r w:rsidRPr="00224244">
        <w:t xml:space="preserve"> 0700 UTC</w:t>
      </w:r>
      <w:bookmarkEnd w:id="832"/>
      <w:bookmarkEnd w:id="833"/>
    </w:p>
    <w:p w14:paraId="5757DB55" w14:textId="77777777" w:rsidR="00AF30A3" w:rsidRPr="00224244" w:rsidRDefault="00AF30A3" w:rsidP="00AF30A3">
      <w:pPr>
        <w:pStyle w:val="Doc-text2"/>
        <w:ind w:left="0" w:firstLine="0"/>
      </w:pPr>
      <w:r w:rsidRPr="00224244">
        <w:rPr>
          <w:b/>
          <w:bCs/>
        </w:rPr>
        <w:t>Please request TDoc numbers and submit tdocs by 3GU</w:t>
      </w:r>
    </w:p>
    <w:p w14:paraId="60863BD2" w14:textId="77777777" w:rsidR="00AF30A3" w:rsidRPr="00224244" w:rsidRDefault="00AF30A3" w:rsidP="00AF30A3">
      <w:pPr>
        <w:pStyle w:val="EmailDiscussion2"/>
      </w:pPr>
    </w:p>
    <w:p w14:paraId="18B1CF5E" w14:textId="77777777" w:rsidR="00AF30A3" w:rsidRPr="00224244" w:rsidRDefault="00AF30A3" w:rsidP="00AF30A3">
      <w:pPr>
        <w:pStyle w:val="EmailDiscussion"/>
        <w:tabs>
          <w:tab w:val="clear" w:pos="1710"/>
          <w:tab w:val="num" w:pos="1619"/>
        </w:tabs>
        <w:overflowPunct/>
        <w:autoSpaceDE/>
        <w:autoSpaceDN/>
        <w:adjustRightInd/>
        <w:spacing w:before="40"/>
        <w:ind w:left="1619" w:hanging="360"/>
        <w:textAlignment w:val="auto"/>
      </w:pPr>
      <w:r w:rsidRPr="00224244">
        <w:t>[Post110-e][080][DCCA] Early Measureemnts and Network Sharing (Huawei)</w:t>
      </w:r>
    </w:p>
    <w:p w14:paraId="786D0816" w14:textId="01F452B6" w:rsidR="00AF30A3" w:rsidRPr="00224244" w:rsidRDefault="00AF30A3" w:rsidP="00AF30A3">
      <w:pPr>
        <w:pStyle w:val="EmailDiscussion2"/>
      </w:pPr>
      <w:r w:rsidRPr="00224244">
        <w:t xml:space="preserve">Scope: Clarify How Early Measureemnts work with Network Sharing. Determine the need for Corrections (if any). </w:t>
      </w:r>
    </w:p>
    <w:p w14:paraId="09DC2403" w14:textId="1515C971" w:rsidR="00AF30A3" w:rsidRPr="00224244" w:rsidRDefault="00AF30A3" w:rsidP="00AF30A3">
      <w:pPr>
        <w:pStyle w:val="EmailDiscussion2"/>
      </w:pPr>
      <w:r w:rsidRPr="00224244">
        <w:t>Intended outcome: Report</w:t>
      </w:r>
    </w:p>
    <w:p w14:paraId="5D5E4FD8" w14:textId="5B4380D2" w:rsidR="00AF30A3" w:rsidRPr="00224244" w:rsidRDefault="00AF30A3" w:rsidP="00AF30A3">
      <w:pPr>
        <w:pStyle w:val="EmailDiscussion2"/>
      </w:pPr>
      <w:r w:rsidRPr="00224244">
        <w:t>Deadline: Long</w:t>
      </w:r>
    </w:p>
    <w:p w14:paraId="47B1ED54" w14:textId="77777777" w:rsidR="00B15CFE" w:rsidRPr="00224244" w:rsidRDefault="00B15CFE" w:rsidP="00AF30A3">
      <w:pPr>
        <w:pStyle w:val="EmailDiscussion2"/>
      </w:pPr>
    </w:p>
    <w:p w14:paraId="135A0EAC" w14:textId="77777777" w:rsidR="00AF30A3" w:rsidRPr="00224244" w:rsidRDefault="00AF30A3" w:rsidP="00AF30A3">
      <w:pPr>
        <w:pStyle w:val="EmailDiscussion"/>
        <w:tabs>
          <w:tab w:val="clear" w:pos="1710"/>
          <w:tab w:val="num" w:pos="1619"/>
        </w:tabs>
        <w:overflowPunct/>
        <w:autoSpaceDE/>
        <w:autoSpaceDN/>
        <w:adjustRightInd/>
        <w:spacing w:before="40"/>
        <w:ind w:left="1619" w:hanging="360"/>
        <w:textAlignment w:val="auto"/>
      </w:pPr>
      <w:r w:rsidRPr="00224244">
        <w:t>[Post110-e][254][LTE Capa] TDD/FDD differentiation or Rel-15 and earlier (Huawei)</w:t>
      </w:r>
    </w:p>
    <w:p w14:paraId="00F1A206" w14:textId="77777777" w:rsidR="00AF30A3" w:rsidRPr="00224244" w:rsidRDefault="00AF30A3" w:rsidP="00B15CFE">
      <w:pPr>
        <w:pStyle w:val="EmailDiscussion2"/>
      </w:pPr>
      <w:r w:rsidRPr="00224244">
        <w:t xml:space="preserve">Scope: Discuss resolution to remaining issues in TDD/FDD capability differentiation for LTE Rel-15 and earlier. </w:t>
      </w:r>
    </w:p>
    <w:p w14:paraId="50E162DF" w14:textId="641B2BC5" w:rsidR="00AF30A3" w:rsidRPr="00224244" w:rsidRDefault="00AF30A3" w:rsidP="00AF30A3">
      <w:pPr>
        <w:pStyle w:val="EmailDiscussion2"/>
      </w:pPr>
      <w:r w:rsidRPr="00224244">
        <w:t>Intended outcome: Report and agreeable CR(s)</w:t>
      </w:r>
    </w:p>
    <w:p w14:paraId="719AE2AC" w14:textId="320C0C19" w:rsidR="00AF30A3" w:rsidRPr="00224244" w:rsidRDefault="00AF30A3" w:rsidP="00AF30A3">
      <w:pPr>
        <w:pStyle w:val="EmailDiscussion2"/>
      </w:pPr>
      <w:r w:rsidRPr="00224244">
        <w:t>Deadline:  Long (until next meeting)</w:t>
      </w:r>
    </w:p>
    <w:p w14:paraId="1338D7DA" w14:textId="77777777" w:rsidR="00B15CFE" w:rsidRPr="00224244" w:rsidRDefault="00B15CFE" w:rsidP="00AF30A3">
      <w:pPr>
        <w:pStyle w:val="EmailDiscussion2"/>
      </w:pPr>
    </w:p>
    <w:p w14:paraId="5F595CD3" w14:textId="77777777" w:rsidR="00AF30A3" w:rsidRPr="00224244" w:rsidRDefault="00AF30A3" w:rsidP="00AF30A3">
      <w:pPr>
        <w:pStyle w:val="EmailDiscussion"/>
        <w:tabs>
          <w:tab w:val="clear" w:pos="1710"/>
          <w:tab w:val="num" w:pos="1619"/>
        </w:tabs>
        <w:overflowPunct/>
        <w:autoSpaceDE/>
        <w:autoSpaceDN/>
        <w:adjustRightInd/>
        <w:spacing w:before="40"/>
        <w:ind w:left="1619" w:hanging="360"/>
        <w:textAlignment w:val="auto"/>
        <w:rPr>
          <w:lang w:val="fr-FR"/>
        </w:rPr>
      </w:pPr>
      <w:r w:rsidRPr="00224244">
        <w:rPr>
          <w:lang w:val="fr-FR"/>
        </w:rPr>
        <w:t>[Post110-e][255][LTE CA] Clarification on non-contigous CA capabilities (Nokia)</w:t>
      </w:r>
    </w:p>
    <w:p w14:paraId="024AE937" w14:textId="77777777" w:rsidR="00AF30A3" w:rsidRPr="00224244" w:rsidRDefault="00AF30A3" w:rsidP="00B15CFE">
      <w:pPr>
        <w:pStyle w:val="EmailDiscussion2"/>
      </w:pPr>
      <w:r w:rsidRPr="00224244">
        <w:t>Scope: Discuss the exact clarification to be captured in RRC and/or in chairman’s notes.</w:t>
      </w:r>
    </w:p>
    <w:p w14:paraId="0EE19F4D" w14:textId="52462CF1" w:rsidR="00AF30A3" w:rsidRPr="00224244" w:rsidRDefault="00AF30A3" w:rsidP="00AF30A3">
      <w:pPr>
        <w:pStyle w:val="EmailDiscussion2"/>
      </w:pPr>
      <w:r w:rsidRPr="00224244">
        <w:t>Intended outcome: Report and Agreeable CR or text to chairman’s notes.</w:t>
      </w:r>
    </w:p>
    <w:p w14:paraId="00A908EC" w14:textId="752EB1B0" w:rsidR="00AF30A3" w:rsidRPr="00224244" w:rsidRDefault="00AF30A3" w:rsidP="00AF30A3">
      <w:pPr>
        <w:pStyle w:val="EmailDiscussion2"/>
      </w:pPr>
      <w:r w:rsidRPr="00224244">
        <w:t>Deadline:  Long (until next meeting)</w:t>
      </w:r>
    </w:p>
    <w:p w14:paraId="1B63B5D6" w14:textId="77777777" w:rsidR="00B15CFE" w:rsidRPr="00224244" w:rsidRDefault="00B15CFE" w:rsidP="00AF30A3">
      <w:pPr>
        <w:pStyle w:val="EmailDiscussion2"/>
      </w:pPr>
    </w:p>
    <w:p w14:paraId="652F041C" w14:textId="77777777" w:rsidR="00AF30A3" w:rsidRPr="00224244" w:rsidRDefault="00AF30A3" w:rsidP="00AF30A3">
      <w:pPr>
        <w:pStyle w:val="EmailDiscussion"/>
        <w:tabs>
          <w:tab w:val="clear" w:pos="1710"/>
          <w:tab w:val="num" w:pos="1619"/>
        </w:tabs>
        <w:overflowPunct/>
        <w:autoSpaceDE/>
        <w:autoSpaceDN/>
        <w:adjustRightInd/>
        <w:spacing w:before="40"/>
        <w:ind w:left="1619" w:hanging="360"/>
        <w:textAlignment w:val="auto"/>
        <w:rPr>
          <w:rFonts w:cs="Arial"/>
          <w:noProof/>
          <w:lang w:val="fr-FR"/>
        </w:rPr>
      </w:pPr>
      <w:r w:rsidRPr="00224244">
        <w:rPr>
          <w:noProof/>
          <w:lang w:val="fr-FR"/>
        </w:rPr>
        <w:t>[Post110-e][707][V2X] V2X UE capabilities (OPPO)</w:t>
      </w:r>
    </w:p>
    <w:p w14:paraId="57BD84CE" w14:textId="339F5107" w:rsidR="00AF30A3" w:rsidRPr="00224244" w:rsidRDefault="00AF30A3" w:rsidP="00B15CFE">
      <w:pPr>
        <w:pStyle w:val="EmailDiscussion2"/>
        <w:rPr>
          <w:noProof/>
        </w:rPr>
      </w:pPr>
      <w:r w:rsidRPr="00224244">
        <w:rPr>
          <w:noProof/>
        </w:rPr>
        <w:t>Scope: Discuss and conclude unresolved V2X UE capabilities issues including RLC RTT calculation for NR SL, how the UE to inform NW of the support of NR SL, etc.</w:t>
      </w:r>
    </w:p>
    <w:p w14:paraId="1C9CBC7D" w14:textId="015F138A" w:rsidR="00AF30A3" w:rsidRPr="00224244" w:rsidRDefault="00AF30A3" w:rsidP="00B15CFE">
      <w:pPr>
        <w:pStyle w:val="EmailDiscussion2"/>
        <w:rPr>
          <w:noProof/>
        </w:rPr>
      </w:pPr>
      <w:r w:rsidRPr="00224244">
        <w:rPr>
          <w:noProof/>
        </w:rPr>
        <w:t>Deadline: next RAN2 meeting (long email discussion).</w:t>
      </w:r>
    </w:p>
    <w:p w14:paraId="377D526D" w14:textId="77777777" w:rsidR="00AF30A3" w:rsidRPr="00224244" w:rsidRDefault="00AF30A3" w:rsidP="00B15CFE">
      <w:pPr>
        <w:pStyle w:val="EmailDiscussion2"/>
        <w:rPr>
          <w:noProof/>
        </w:rPr>
      </w:pPr>
    </w:p>
    <w:p w14:paraId="2CF4C3B9" w14:textId="77777777" w:rsidR="00AF30A3" w:rsidRPr="00224244" w:rsidRDefault="00AF30A3" w:rsidP="00AF30A3">
      <w:pPr>
        <w:pStyle w:val="EmailDiscussion"/>
        <w:tabs>
          <w:tab w:val="clear" w:pos="1710"/>
          <w:tab w:val="num" w:pos="1619"/>
        </w:tabs>
        <w:overflowPunct/>
        <w:autoSpaceDE/>
        <w:autoSpaceDN/>
        <w:adjustRightInd/>
        <w:spacing w:before="40"/>
        <w:ind w:left="1619" w:hanging="360"/>
        <w:textAlignment w:val="auto"/>
        <w:rPr>
          <w:lang w:val="fr-FR"/>
        </w:rPr>
      </w:pPr>
      <w:r w:rsidRPr="00224244">
        <w:rPr>
          <w:lang w:val="fr-FR"/>
        </w:rPr>
        <w:t>[Post110-e][082][NR16] UE Capabilities (Intel, NTT Docomo)</w:t>
      </w:r>
    </w:p>
    <w:p w14:paraId="45055F1B" w14:textId="016B16C3" w:rsidR="00AF30A3" w:rsidRPr="00224244" w:rsidRDefault="00AF30A3" w:rsidP="00AF30A3">
      <w:pPr>
        <w:pStyle w:val="EmailDiscussion2"/>
      </w:pPr>
      <w:r w:rsidRPr="00224244">
        <w:t xml:space="preserve">Scope: Progress further R1R4 UE capabilities and general items (if needed). Take into account latest R1 feature list. Discuss handling of FFS’es at next meeting. Can consider Reply LSes (to R4 and R1), e.g. on general matters or on specific points/questions from earlier discussion. </w:t>
      </w:r>
    </w:p>
    <w:p w14:paraId="7A1E72E9" w14:textId="247CD58A" w:rsidR="00AF30A3" w:rsidRPr="00224244" w:rsidRDefault="00AF30A3" w:rsidP="00AF30A3">
      <w:pPr>
        <w:pStyle w:val="EmailDiscussion2"/>
      </w:pPr>
      <w:r w:rsidRPr="00224244">
        <w:t>Intended outcome: Report, Agreeable LSs out to be sent first day of next meeting (if applicable), Draft CRs 38306 38331 (agreeable as baseline for next meeting).</w:t>
      </w:r>
    </w:p>
    <w:p w14:paraId="7D2B4841" w14:textId="06BD8597" w:rsidR="00AF30A3" w:rsidRPr="00224244" w:rsidRDefault="00AF30A3" w:rsidP="00AF30A3">
      <w:pPr>
        <w:pStyle w:val="EmailDiscussion2"/>
      </w:pPr>
      <w:r w:rsidRPr="00224244">
        <w:t>Deadline: Next meeting.</w:t>
      </w:r>
    </w:p>
    <w:p w14:paraId="2FBA9898" w14:textId="77777777" w:rsidR="00B15CFE" w:rsidRPr="00224244" w:rsidRDefault="00B15CFE" w:rsidP="00AF30A3">
      <w:pPr>
        <w:pStyle w:val="EmailDiscussion2"/>
      </w:pPr>
    </w:p>
    <w:p w14:paraId="58001F9A" w14:textId="77777777" w:rsidR="00335A6B" w:rsidRPr="00224244" w:rsidRDefault="00335A6B" w:rsidP="00335A6B">
      <w:pPr>
        <w:pStyle w:val="Heading1"/>
      </w:pPr>
      <w:bookmarkStart w:id="834" w:name="_Toc24896528"/>
      <w:bookmarkStart w:id="835" w:name="_Toc25783678"/>
      <w:bookmarkStart w:id="836" w:name="_Toc33399577"/>
      <w:bookmarkStart w:id="837" w:name="_Toc35189510"/>
      <w:bookmarkStart w:id="838" w:name="_Toc35213659"/>
      <w:bookmarkStart w:id="839" w:name="_Toc39528414"/>
      <w:bookmarkStart w:id="840" w:name="_Toc40051261"/>
      <w:bookmarkStart w:id="841" w:name="_Toc41695975"/>
      <w:bookmarkStart w:id="842" w:name="_Toc44503787"/>
      <w:bookmarkStart w:id="843" w:name="_Toc48490074"/>
      <w:bookmarkEnd w:id="822"/>
      <w:bookmarkEnd w:id="823"/>
      <w:bookmarkEnd w:id="824"/>
      <w:bookmarkEnd w:id="825"/>
      <w:r w:rsidRPr="00224244">
        <w:lastRenderedPageBreak/>
        <w:t>Annex H: History</w:t>
      </w:r>
      <w:bookmarkEnd w:id="834"/>
      <w:bookmarkEnd w:id="835"/>
      <w:bookmarkEnd w:id="836"/>
      <w:bookmarkEnd w:id="837"/>
      <w:bookmarkEnd w:id="838"/>
      <w:bookmarkEnd w:id="839"/>
      <w:bookmarkEnd w:id="840"/>
      <w:bookmarkEnd w:id="841"/>
      <w:bookmarkEnd w:id="842"/>
      <w:bookmarkEnd w:id="84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134"/>
        <w:gridCol w:w="1701"/>
        <w:gridCol w:w="6521"/>
      </w:tblGrid>
      <w:tr w:rsidR="00A91FF5" w:rsidRPr="00224244" w14:paraId="1C8C7EC1" w14:textId="77777777" w:rsidTr="0017529D">
        <w:trPr>
          <w:cantSplit/>
        </w:trPr>
        <w:tc>
          <w:tcPr>
            <w:tcW w:w="9356" w:type="dxa"/>
            <w:gridSpan w:val="3"/>
            <w:tcBorders>
              <w:bottom w:val="nil"/>
            </w:tcBorders>
            <w:shd w:val="solid" w:color="FFFFFF" w:fill="auto"/>
          </w:tcPr>
          <w:p w14:paraId="17C931E9" w14:textId="77777777" w:rsidR="00335A6B" w:rsidRPr="00224244" w:rsidRDefault="00335A6B" w:rsidP="0017529D">
            <w:pPr>
              <w:pStyle w:val="TAL"/>
              <w:spacing w:before="120" w:after="120"/>
              <w:jc w:val="center"/>
              <w:rPr>
                <w:b/>
                <w:sz w:val="16"/>
              </w:rPr>
            </w:pPr>
            <w:r w:rsidRPr="00224244">
              <w:rPr>
                <w:b/>
              </w:rPr>
              <w:t>Document history</w:t>
            </w:r>
          </w:p>
        </w:tc>
      </w:tr>
      <w:tr w:rsidR="00A91FF5" w:rsidRPr="00224244" w14:paraId="120DA6B0" w14:textId="77777777" w:rsidTr="0017529D">
        <w:trPr>
          <w:cantSplit/>
        </w:trPr>
        <w:tc>
          <w:tcPr>
            <w:tcW w:w="1134" w:type="dxa"/>
            <w:shd w:val="pct10" w:color="auto" w:fill="FFFFFF"/>
          </w:tcPr>
          <w:p w14:paraId="54E7740D" w14:textId="77777777" w:rsidR="00335A6B" w:rsidRPr="00224244" w:rsidRDefault="00335A6B" w:rsidP="0017529D">
            <w:pPr>
              <w:pStyle w:val="TAL"/>
              <w:spacing w:before="120" w:after="120"/>
              <w:jc w:val="center"/>
              <w:rPr>
                <w:b/>
                <w:sz w:val="16"/>
              </w:rPr>
            </w:pPr>
            <w:r w:rsidRPr="00224244">
              <w:rPr>
                <w:b/>
                <w:sz w:val="16"/>
              </w:rPr>
              <w:t>Date</w:t>
            </w:r>
          </w:p>
        </w:tc>
        <w:tc>
          <w:tcPr>
            <w:tcW w:w="1701" w:type="dxa"/>
            <w:shd w:val="pct10" w:color="auto" w:fill="FFFFFF"/>
          </w:tcPr>
          <w:p w14:paraId="4E5BEA91" w14:textId="77777777" w:rsidR="00335A6B" w:rsidRPr="00224244" w:rsidRDefault="00335A6B" w:rsidP="0017529D">
            <w:pPr>
              <w:pStyle w:val="TAL"/>
              <w:spacing w:before="120" w:after="120"/>
              <w:jc w:val="center"/>
              <w:rPr>
                <w:b/>
                <w:sz w:val="16"/>
              </w:rPr>
            </w:pPr>
            <w:r w:rsidRPr="00224244">
              <w:rPr>
                <w:b/>
                <w:sz w:val="16"/>
              </w:rPr>
              <w:t>TSG RAN WG2 Tdoc</w:t>
            </w:r>
          </w:p>
        </w:tc>
        <w:tc>
          <w:tcPr>
            <w:tcW w:w="6521" w:type="dxa"/>
            <w:shd w:val="pct10" w:color="auto" w:fill="FFFFFF"/>
          </w:tcPr>
          <w:p w14:paraId="3742A055" w14:textId="77777777" w:rsidR="00335A6B" w:rsidRPr="00224244" w:rsidRDefault="00335A6B" w:rsidP="0017529D">
            <w:pPr>
              <w:pStyle w:val="TAL"/>
              <w:spacing w:before="120" w:after="120"/>
              <w:jc w:val="center"/>
              <w:rPr>
                <w:b/>
                <w:sz w:val="16"/>
              </w:rPr>
            </w:pPr>
            <w:r w:rsidRPr="00224244">
              <w:rPr>
                <w:b/>
                <w:sz w:val="16"/>
              </w:rPr>
              <w:t>Subject</w:t>
            </w:r>
          </w:p>
        </w:tc>
      </w:tr>
      <w:tr w:rsidR="00A91FF5" w:rsidRPr="00224244" w14:paraId="4A9679F4" w14:textId="77777777" w:rsidTr="0017529D">
        <w:trPr>
          <w:cantSplit/>
        </w:trPr>
        <w:tc>
          <w:tcPr>
            <w:tcW w:w="1134" w:type="dxa"/>
            <w:shd w:val="solid" w:color="FFFFFF" w:fill="auto"/>
          </w:tcPr>
          <w:p w14:paraId="30C05E31" w14:textId="54757CE7" w:rsidR="00335A6B" w:rsidRPr="00224244" w:rsidRDefault="000813BD" w:rsidP="0017529D">
            <w:pPr>
              <w:pStyle w:val="TAL"/>
              <w:spacing w:before="60" w:after="60"/>
              <w:jc w:val="center"/>
            </w:pPr>
            <w:r>
              <w:t>30</w:t>
            </w:r>
            <w:r w:rsidR="00335A6B" w:rsidRPr="00224244">
              <w:t>.0</w:t>
            </w:r>
            <w:r w:rsidR="005C4C81" w:rsidRPr="00224244">
              <w:t>6</w:t>
            </w:r>
            <w:r w:rsidR="00335A6B" w:rsidRPr="00224244">
              <w:t>.2020</w:t>
            </w:r>
          </w:p>
        </w:tc>
        <w:tc>
          <w:tcPr>
            <w:tcW w:w="1701" w:type="dxa"/>
            <w:shd w:val="solid" w:color="FFFFFF" w:fill="auto"/>
          </w:tcPr>
          <w:p w14:paraId="5EEA56BD" w14:textId="77777777" w:rsidR="00335A6B" w:rsidRPr="00224244" w:rsidRDefault="00335A6B" w:rsidP="0017529D">
            <w:pPr>
              <w:pStyle w:val="TAL"/>
              <w:spacing w:before="60" w:after="60"/>
              <w:jc w:val="center"/>
            </w:pPr>
          </w:p>
        </w:tc>
        <w:tc>
          <w:tcPr>
            <w:tcW w:w="6521" w:type="dxa"/>
            <w:shd w:val="solid" w:color="FFFFFF" w:fill="auto"/>
          </w:tcPr>
          <w:p w14:paraId="5F0E81CD" w14:textId="77777777" w:rsidR="00335A6B" w:rsidRPr="00224244" w:rsidRDefault="00335A6B" w:rsidP="0017529D">
            <w:pPr>
              <w:pStyle w:val="TAL"/>
              <w:spacing w:before="60" w:after="60"/>
            </w:pPr>
            <w:r w:rsidRPr="00224244">
              <w:t>First draft version</w:t>
            </w:r>
          </w:p>
        </w:tc>
      </w:tr>
      <w:tr w:rsidR="00A91FF5" w:rsidRPr="00224244" w14:paraId="2AE9BD08" w14:textId="77777777" w:rsidTr="0017529D">
        <w:trPr>
          <w:cantSplit/>
        </w:trPr>
        <w:tc>
          <w:tcPr>
            <w:tcW w:w="1134" w:type="dxa"/>
            <w:shd w:val="solid" w:color="FFFFFF" w:fill="auto"/>
          </w:tcPr>
          <w:p w14:paraId="0578DEC9" w14:textId="6A022E88" w:rsidR="00335A6B" w:rsidRPr="00224244" w:rsidRDefault="002C0855" w:rsidP="0017529D">
            <w:pPr>
              <w:pStyle w:val="TAL"/>
              <w:spacing w:before="60" w:after="60"/>
              <w:jc w:val="center"/>
            </w:pPr>
            <w:r>
              <w:t>10.08.2020</w:t>
            </w:r>
          </w:p>
        </w:tc>
        <w:tc>
          <w:tcPr>
            <w:tcW w:w="1701" w:type="dxa"/>
            <w:shd w:val="solid" w:color="FFFFFF" w:fill="auto"/>
          </w:tcPr>
          <w:p w14:paraId="09077CFF" w14:textId="77777777" w:rsidR="00335A6B" w:rsidRPr="00224244" w:rsidRDefault="00335A6B" w:rsidP="0017529D">
            <w:pPr>
              <w:pStyle w:val="TAL"/>
              <w:spacing w:before="60" w:after="60"/>
              <w:jc w:val="center"/>
            </w:pPr>
          </w:p>
        </w:tc>
        <w:tc>
          <w:tcPr>
            <w:tcW w:w="6521" w:type="dxa"/>
            <w:shd w:val="solid" w:color="FFFFFF" w:fill="auto"/>
          </w:tcPr>
          <w:p w14:paraId="7F52EA0C" w14:textId="6A56C2EE" w:rsidR="00335A6B" w:rsidRPr="00224244" w:rsidRDefault="002C0855" w:rsidP="0017529D">
            <w:pPr>
              <w:pStyle w:val="TAL"/>
              <w:spacing w:before="60" w:after="60"/>
            </w:pPr>
            <w:r>
              <w:t>Second draft version</w:t>
            </w:r>
          </w:p>
        </w:tc>
      </w:tr>
      <w:tr w:rsidR="00A6499D" w:rsidRPr="00224244" w14:paraId="0C41A185" w14:textId="77777777" w:rsidTr="0017529D">
        <w:trPr>
          <w:cantSplit/>
        </w:trPr>
        <w:tc>
          <w:tcPr>
            <w:tcW w:w="1134" w:type="dxa"/>
            <w:shd w:val="solid" w:color="FFFFFF" w:fill="auto"/>
          </w:tcPr>
          <w:p w14:paraId="7B08B07B" w14:textId="34CAC674" w:rsidR="00A6499D" w:rsidRPr="00224244" w:rsidRDefault="00B921A4" w:rsidP="0017529D">
            <w:pPr>
              <w:pStyle w:val="TAL"/>
              <w:spacing w:before="60" w:after="60"/>
              <w:jc w:val="center"/>
            </w:pPr>
            <w:r>
              <w:t>16.08.2020</w:t>
            </w:r>
          </w:p>
        </w:tc>
        <w:tc>
          <w:tcPr>
            <w:tcW w:w="1701" w:type="dxa"/>
            <w:shd w:val="solid" w:color="FFFFFF" w:fill="auto"/>
          </w:tcPr>
          <w:p w14:paraId="17675F1D" w14:textId="00D9ADB0" w:rsidR="00A6499D" w:rsidRPr="00224244" w:rsidRDefault="00B921A4" w:rsidP="0017529D">
            <w:pPr>
              <w:pStyle w:val="TAL"/>
              <w:spacing w:before="60" w:after="60"/>
              <w:jc w:val="center"/>
            </w:pPr>
            <w:r>
              <w:t>R2-2006501</w:t>
            </w:r>
          </w:p>
        </w:tc>
        <w:tc>
          <w:tcPr>
            <w:tcW w:w="6521" w:type="dxa"/>
            <w:shd w:val="solid" w:color="FFFFFF" w:fill="auto"/>
          </w:tcPr>
          <w:p w14:paraId="73B89BE5" w14:textId="69BE497D" w:rsidR="00A6499D" w:rsidRPr="00224244" w:rsidRDefault="00B921A4" w:rsidP="0017529D">
            <w:pPr>
              <w:pStyle w:val="TAL"/>
              <w:spacing w:before="60" w:after="60"/>
            </w:pPr>
            <w:r>
              <w:t>Final versiion submitted for approval in RAN2#111-e</w:t>
            </w:r>
          </w:p>
        </w:tc>
      </w:tr>
      <w:tr w:rsidR="00A91FF5" w:rsidRPr="00224244" w14:paraId="45FE2164" w14:textId="77777777" w:rsidTr="0017529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570"/>
        </w:trPr>
        <w:tc>
          <w:tcPr>
            <w:tcW w:w="9356" w:type="dxa"/>
            <w:gridSpan w:val="3"/>
            <w:tcBorders>
              <w:top w:val="single" w:sz="6" w:space="0" w:color="auto"/>
              <w:left w:val="single" w:sz="6" w:space="0" w:color="auto"/>
              <w:bottom w:val="single" w:sz="6" w:space="0" w:color="auto"/>
              <w:right w:val="single" w:sz="6" w:space="0" w:color="auto"/>
            </w:tcBorders>
            <w:shd w:val="solid" w:color="FFFFFF" w:fill="auto"/>
          </w:tcPr>
          <w:p w14:paraId="64059A52" w14:textId="77777777" w:rsidR="00335A6B" w:rsidRPr="00224244" w:rsidRDefault="00335A6B" w:rsidP="0017529D">
            <w:pPr>
              <w:pStyle w:val="TAL"/>
              <w:spacing w:before="240" w:after="240"/>
              <w:ind w:left="2795"/>
              <w:rPr>
                <w:snapToGrid w:val="0"/>
                <w:sz w:val="16"/>
                <w:lang w:val="en-AU"/>
              </w:rPr>
            </w:pPr>
            <w:r w:rsidRPr="00224244">
              <w:rPr>
                <w:snapToGrid w:val="0"/>
                <w:sz w:val="16"/>
                <w:lang w:val="en-AU"/>
              </w:rPr>
              <w:t>Author:</w:t>
            </w:r>
            <w:r w:rsidRPr="00224244">
              <w:rPr>
                <w:snapToGrid w:val="0"/>
                <w:sz w:val="16"/>
                <w:lang w:val="en-AU"/>
              </w:rPr>
              <w:tab/>
            </w:r>
            <w:r w:rsidRPr="00224244">
              <w:rPr>
                <w:b/>
                <w:bCs/>
                <w:snapToGrid w:val="0"/>
                <w:sz w:val="16"/>
                <w:lang w:val="en-AU"/>
              </w:rPr>
              <w:t>Dr. Juha Korhonen</w:t>
            </w:r>
            <w:r w:rsidRPr="00224244">
              <w:rPr>
                <w:snapToGrid w:val="0"/>
                <w:sz w:val="16"/>
                <w:lang w:val="en-AU"/>
              </w:rPr>
              <w:br/>
            </w:r>
            <w:r w:rsidRPr="00224244">
              <w:rPr>
                <w:snapToGrid w:val="0"/>
                <w:sz w:val="16"/>
                <w:lang w:val="en-AU"/>
              </w:rPr>
              <w:tab/>
            </w:r>
            <w:r w:rsidRPr="00224244">
              <w:rPr>
                <w:snapToGrid w:val="0"/>
                <w:sz w:val="16"/>
                <w:lang w:val="en-AU"/>
              </w:rPr>
              <w:tab/>
              <w:t>ETSI Mobile Competence Centre (MCC)</w:t>
            </w:r>
            <w:r w:rsidRPr="00224244">
              <w:rPr>
                <w:snapToGrid w:val="0"/>
                <w:sz w:val="16"/>
                <w:lang w:val="en-AU"/>
              </w:rPr>
              <w:br/>
            </w:r>
            <w:r w:rsidRPr="00224244">
              <w:rPr>
                <w:snapToGrid w:val="0"/>
                <w:sz w:val="16"/>
                <w:lang w:val="en-AU"/>
              </w:rPr>
              <w:tab/>
            </w:r>
            <w:r w:rsidRPr="00224244">
              <w:rPr>
                <w:snapToGrid w:val="0"/>
                <w:sz w:val="16"/>
                <w:lang w:val="en-AU"/>
              </w:rPr>
              <w:tab/>
              <w:t>Tel.</w:t>
            </w:r>
            <w:r w:rsidRPr="00224244">
              <w:rPr>
                <w:snapToGrid w:val="0"/>
                <w:sz w:val="16"/>
                <w:lang w:val="en-AU"/>
              </w:rPr>
              <w:tab/>
              <w:t>+33 (0)4 92 94 42 00</w:t>
            </w:r>
            <w:r w:rsidRPr="00224244">
              <w:rPr>
                <w:snapToGrid w:val="0"/>
                <w:sz w:val="16"/>
                <w:lang w:val="en-AU"/>
              </w:rPr>
              <w:br/>
            </w:r>
            <w:r w:rsidRPr="00224244">
              <w:rPr>
                <w:snapToGrid w:val="0"/>
                <w:sz w:val="16"/>
                <w:lang w:val="en-AU"/>
              </w:rPr>
              <w:tab/>
            </w:r>
            <w:r w:rsidRPr="00224244">
              <w:rPr>
                <w:snapToGrid w:val="0"/>
                <w:sz w:val="16"/>
                <w:lang w:val="en-AU"/>
              </w:rPr>
              <w:tab/>
              <w:t>email:</w:t>
            </w:r>
            <w:r w:rsidRPr="00224244">
              <w:rPr>
                <w:snapToGrid w:val="0"/>
                <w:sz w:val="16"/>
                <w:lang w:val="en-AU"/>
              </w:rPr>
              <w:tab/>
              <w:t>Juha.Korhonen@etsi.org</w:t>
            </w:r>
          </w:p>
        </w:tc>
      </w:tr>
    </w:tbl>
    <w:p w14:paraId="1921C374" w14:textId="77777777" w:rsidR="00A91FF5" w:rsidRPr="00224244" w:rsidRDefault="00A91FF5"/>
    <w:sectPr w:rsidR="00A91FF5" w:rsidRPr="00224244" w:rsidSect="006D4187">
      <w:footerReference w:type="default" r:id="rId4655"/>
      <w:pgSz w:w="11906" w:h="16838" w:code="9"/>
      <w:pgMar w:top="1134" w:right="851" w:bottom="567" w:left="85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65A825C" w14:textId="77777777" w:rsidR="00C00E88" w:rsidRDefault="00C00E88">
      <w:r>
        <w:separator/>
      </w:r>
    </w:p>
    <w:p w14:paraId="1947CB48" w14:textId="77777777" w:rsidR="00C00E88" w:rsidRDefault="00C00E88"/>
  </w:endnote>
  <w:endnote w:type="continuationSeparator" w:id="0">
    <w:p w14:paraId="3F9577B8" w14:textId="77777777" w:rsidR="00C00E88" w:rsidRDefault="00C00E88">
      <w:r>
        <w:continuationSeparator/>
      </w:r>
    </w:p>
    <w:p w14:paraId="641EB551" w14:textId="77777777" w:rsidR="00C00E88" w:rsidRDefault="00C00E88"/>
  </w:endnote>
  <w:endnote w:type="continuationNotice" w:id="1">
    <w:p w14:paraId="0052B062" w14:textId="77777777" w:rsidR="00C00E88" w:rsidRDefault="00C00E8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Gothic">
    <w:altName w:val="游ゴシック"/>
    <w:panose1 w:val="020B0400000000000000"/>
    <w:charset w:val="80"/>
    <w:family w:val="swiss"/>
    <w:pitch w:val="variable"/>
    <w:sig w:usb0="E00002FF" w:usb1="2AC7FDFF" w:usb2="00000016"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Footlight MT Light">
    <w:panose1 w:val="0204060206030A020304"/>
    <w:charset w:val="00"/>
    <w:family w:val="roman"/>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C8D4F7" w14:textId="77777777" w:rsidR="007379C9" w:rsidRDefault="007379C9">
    <w:pPr>
      <w:pStyle w:val="Footer"/>
    </w:pPr>
    <w:r>
      <w:rPr>
        <w:rStyle w:val="PageNumber"/>
        <w:snapToGrid w:val="0"/>
      </w:rPr>
      <w:t xml:space="preserve">Page </w:t>
    </w:r>
    <w:r>
      <w:rPr>
        <w:rStyle w:val="PageNumber"/>
        <w:snapToGrid w:val="0"/>
      </w:rPr>
      <w:fldChar w:fldCharType="begin"/>
    </w:r>
    <w:r>
      <w:rPr>
        <w:rStyle w:val="PageNumber"/>
        <w:snapToGrid w:val="0"/>
      </w:rPr>
      <w:instrText xml:space="preserve"> PAGE </w:instrText>
    </w:r>
    <w:r>
      <w:rPr>
        <w:rStyle w:val="PageNumber"/>
        <w:snapToGrid w:val="0"/>
      </w:rPr>
      <w:fldChar w:fldCharType="separate"/>
    </w:r>
    <w:r>
      <w:rPr>
        <w:rStyle w:val="PageNumber"/>
        <w:snapToGrid w:val="0"/>
      </w:rPr>
      <w:t>8</w:t>
    </w:r>
    <w:r>
      <w:rPr>
        <w:rStyle w:val="PageNumber"/>
        <w:snapToGrid w:val="0"/>
      </w:rPr>
      <w:fldChar w:fldCharType="end"/>
    </w:r>
    <w:r>
      <w:rPr>
        <w:rStyle w:val="PageNumber"/>
        <w:snapToGrid w:val="0"/>
      </w:rPr>
      <w:t xml:space="preserve"> of </w:t>
    </w:r>
    <w:r>
      <w:rPr>
        <w:rStyle w:val="PageNumber"/>
        <w:snapToGrid w:val="0"/>
      </w:rPr>
      <w:fldChar w:fldCharType="begin"/>
    </w:r>
    <w:r>
      <w:rPr>
        <w:rStyle w:val="PageNumber"/>
        <w:snapToGrid w:val="0"/>
      </w:rPr>
      <w:instrText xml:space="preserve"> NUMPAGES </w:instrText>
    </w:r>
    <w:r>
      <w:rPr>
        <w:rStyle w:val="PageNumber"/>
        <w:snapToGrid w:val="0"/>
      </w:rPr>
      <w:fldChar w:fldCharType="separate"/>
    </w:r>
    <w:r>
      <w:rPr>
        <w:rStyle w:val="PageNumber"/>
        <w:snapToGrid w:val="0"/>
      </w:rPr>
      <w:t>283</w:t>
    </w:r>
    <w:r>
      <w:rPr>
        <w:rStyle w:val="PageNumber"/>
        <w:snapToGrid w:val="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7EAA5B" w14:textId="7BFD4E0C" w:rsidR="007379C9" w:rsidRDefault="007379C9" w:rsidP="006B7DEB">
    <w:pPr>
      <w:pStyle w:val="Footer"/>
    </w:pPr>
    <w:r>
      <w:rPr>
        <w:rStyle w:val="PageNumber"/>
      </w:rPr>
      <w:fldChar w:fldCharType="begin"/>
    </w:r>
    <w:r>
      <w:rPr>
        <w:rStyle w:val="PageNumber"/>
      </w:rPr>
      <w:instrText xml:space="preserve"> PAGE </w:instrText>
    </w:r>
    <w:r>
      <w:rPr>
        <w:rStyle w:val="PageNumber"/>
      </w:rPr>
      <w:fldChar w:fldCharType="separate"/>
    </w:r>
    <w:r>
      <w:rPr>
        <w:rStyle w:val="PageNumber"/>
      </w:rPr>
      <w:t>147</w:t>
    </w:r>
    <w:r>
      <w:rPr>
        <w:rStyle w:val="PageNumber"/>
      </w:rPr>
      <w:fldChar w:fldCharType="end"/>
    </w:r>
    <w:r>
      <w:rPr>
        <w:rStyle w:val="PageNumber"/>
      </w:rPr>
      <w:t xml:space="preserve"> / </w:t>
    </w:r>
    <w:r>
      <w:rPr>
        <w:rStyle w:val="PageNumber"/>
      </w:rPr>
      <w:fldChar w:fldCharType="begin"/>
    </w:r>
    <w:r>
      <w:rPr>
        <w:rStyle w:val="PageNumber"/>
      </w:rPr>
      <w:instrText xml:space="preserve"> NUMPAGES </w:instrText>
    </w:r>
    <w:r>
      <w:rPr>
        <w:rStyle w:val="PageNumber"/>
      </w:rPr>
      <w:fldChar w:fldCharType="separate"/>
    </w:r>
    <w:r>
      <w:rPr>
        <w:rStyle w:val="PageNumber"/>
      </w:rPr>
      <w:t>147</w:t>
    </w:r>
    <w:r>
      <w:rPr>
        <w:rStyle w:val="PageNumber"/>
      </w:rPr>
      <w:fldChar w:fldCharType="end"/>
    </w:r>
  </w:p>
  <w:p w14:paraId="365A3263" w14:textId="77777777" w:rsidR="007379C9" w:rsidRDefault="007379C9"/>
  <w:p w14:paraId="2A9D0566" w14:textId="77777777" w:rsidR="007379C9" w:rsidRDefault="007379C9"/>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80AF2E8" w14:textId="77777777" w:rsidR="00C00E88" w:rsidRDefault="00C00E88">
      <w:r>
        <w:separator/>
      </w:r>
    </w:p>
    <w:p w14:paraId="77156726" w14:textId="77777777" w:rsidR="00C00E88" w:rsidRDefault="00C00E88"/>
  </w:footnote>
  <w:footnote w:type="continuationSeparator" w:id="0">
    <w:p w14:paraId="5C565078" w14:textId="77777777" w:rsidR="00C00E88" w:rsidRDefault="00C00E88">
      <w:r>
        <w:continuationSeparator/>
      </w:r>
    </w:p>
    <w:p w14:paraId="765A02BA" w14:textId="77777777" w:rsidR="00C00E88" w:rsidRDefault="00C00E88"/>
  </w:footnote>
  <w:footnote w:type="continuationNotice" w:id="1">
    <w:p w14:paraId="67295F59" w14:textId="77777777" w:rsidR="00C00E88" w:rsidRDefault="00C00E8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FEF0DF" w14:textId="77777777" w:rsidR="007379C9" w:rsidRDefault="007379C9" w:rsidP="0017529D">
    <w:pPr>
      <w:pStyle w:val="Header"/>
      <w:framePr w:w="7834" w:wrap="around" w:vAnchor="text" w:hAnchor="margin" w:xAlign="center" w:y="3"/>
      <w:widowControl/>
      <w:jc w:val="center"/>
    </w:pPr>
    <w:r>
      <w:rPr>
        <w:b w:val="0"/>
        <w:bCs/>
      </w:rPr>
      <w:t>Draft R</w:t>
    </w:r>
    <w:r>
      <w:rPr>
        <w:b w:val="0"/>
        <w:bCs/>
        <w:lang w:val="en-US"/>
      </w:rPr>
      <w:t>eport of 3GPP TSG RAN2#109-e, Online, 24.2 - 6.3, 2020</w:t>
    </w:r>
  </w:p>
  <w:p w14:paraId="216B8F74" w14:textId="77777777" w:rsidR="007379C9" w:rsidRDefault="007379C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E4868884"/>
    <w:lvl w:ilvl="0">
      <w:start w:val="1"/>
      <w:numFmt w:val="decimal"/>
      <w:pStyle w:val="Index4"/>
      <w:lvlText w:val="%1."/>
      <w:lvlJc w:val="left"/>
      <w:pPr>
        <w:tabs>
          <w:tab w:val="num" w:pos="1492"/>
        </w:tabs>
        <w:ind w:left="1492" w:hanging="360"/>
      </w:pPr>
    </w:lvl>
  </w:abstractNum>
  <w:abstractNum w:abstractNumId="1" w15:restartNumberingAfterBreak="0">
    <w:nsid w:val="FFFFFF7D"/>
    <w:multiLevelType w:val="singleLevel"/>
    <w:tmpl w:val="855C9916"/>
    <w:lvl w:ilvl="0">
      <w:start w:val="1"/>
      <w:numFmt w:val="decimal"/>
      <w:pStyle w:val="ListNumber5"/>
      <w:lvlText w:val="%1."/>
      <w:lvlJc w:val="left"/>
      <w:pPr>
        <w:tabs>
          <w:tab w:val="num" w:pos="1209"/>
        </w:tabs>
        <w:ind w:left="1209" w:hanging="360"/>
      </w:pPr>
    </w:lvl>
  </w:abstractNum>
  <w:abstractNum w:abstractNumId="2" w15:restartNumberingAfterBreak="0">
    <w:nsid w:val="FFFFFF7E"/>
    <w:multiLevelType w:val="singleLevel"/>
    <w:tmpl w:val="C562F4D2"/>
    <w:lvl w:ilvl="0">
      <w:start w:val="1"/>
      <w:numFmt w:val="decimal"/>
      <w:pStyle w:val="EndnoteText"/>
      <w:lvlText w:val="%1."/>
      <w:lvlJc w:val="left"/>
      <w:pPr>
        <w:tabs>
          <w:tab w:val="num" w:pos="926"/>
        </w:tabs>
        <w:ind w:left="926" w:hanging="360"/>
      </w:pPr>
    </w:lvl>
  </w:abstractNum>
  <w:abstractNum w:abstractNumId="3" w15:restartNumberingAfterBreak="0">
    <w:nsid w:val="013631ED"/>
    <w:multiLevelType w:val="hybridMultilevel"/>
    <w:tmpl w:val="A588E8CC"/>
    <w:lvl w:ilvl="0" w:tplc="08090011">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 w15:restartNumberingAfterBreak="0">
    <w:nsid w:val="07DD6818"/>
    <w:multiLevelType w:val="hybridMultilevel"/>
    <w:tmpl w:val="4FEC8E92"/>
    <w:lvl w:ilvl="0" w:tplc="AE86E254">
      <w:start w:val="24"/>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5" w15:restartNumberingAfterBreak="0">
    <w:nsid w:val="0A191C45"/>
    <w:multiLevelType w:val="hybridMultilevel"/>
    <w:tmpl w:val="78328C0E"/>
    <w:lvl w:ilvl="0" w:tplc="5AB0881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6" w15:restartNumberingAfterBreak="0">
    <w:nsid w:val="0B9C13AE"/>
    <w:multiLevelType w:val="hybridMultilevel"/>
    <w:tmpl w:val="65E6C87C"/>
    <w:lvl w:ilvl="0" w:tplc="BF4A174E">
      <w:start w:val="6"/>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7" w15:restartNumberingAfterBreak="0">
    <w:nsid w:val="0C8B64C8"/>
    <w:multiLevelType w:val="hybridMultilevel"/>
    <w:tmpl w:val="B6C2DFA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0CC92872"/>
    <w:multiLevelType w:val="hybridMultilevel"/>
    <w:tmpl w:val="FC108284"/>
    <w:lvl w:ilvl="0" w:tplc="2954FC8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9" w15:restartNumberingAfterBreak="0">
    <w:nsid w:val="0E532EAE"/>
    <w:multiLevelType w:val="hybridMultilevel"/>
    <w:tmpl w:val="244246D2"/>
    <w:lvl w:ilvl="0" w:tplc="89864194">
      <w:start w:val="1"/>
      <w:numFmt w:val="bullet"/>
      <w:lvlText w:val="•"/>
      <w:lvlJc w:val="left"/>
      <w:pPr>
        <w:ind w:left="1080" w:hanging="360"/>
      </w:pPr>
      <w:rPr>
        <w:rFonts w:ascii="Arial" w:eastAsia="MS Mincho"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123C3A51"/>
    <w:multiLevelType w:val="hybridMultilevel"/>
    <w:tmpl w:val="27E85A6E"/>
    <w:lvl w:ilvl="0" w:tplc="D09EF63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1" w15:restartNumberingAfterBreak="0">
    <w:nsid w:val="131F2FBC"/>
    <w:multiLevelType w:val="hybridMultilevel"/>
    <w:tmpl w:val="457AEF22"/>
    <w:lvl w:ilvl="0" w:tplc="5AEA326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2" w15:restartNumberingAfterBreak="0">
    <w:nsid w:val="13EC65D0"/>
    <w:multiLevelType w:val="hybridMultilevel"/>
    <w:tmpl w:val="387090B8"/>
    <w:lvl w:ilvl="0" w:tplc="73585BEE">
      <w:start w:val="4"/>
      <w:numFmt w:val="bullet"/>
      <w:lvlText w:val="-"/>
      <w:lvlJc w:val="left"/>
      <w:pPr>
        <w:ind w:left="720" w:hanging="360"/>
      </w:pPr>
      <w:rPr>
        <w:rFonts w:ascii="Arial" w:eastAsia="MS Mincho" w:hAnsi="Arial" w:cs="Arial" w:hint="default"/>
      </w:rPr>
    </w:lvl>
    <w:lvl w:ilvl="1" w:tplc="08090003" w:tentative="1">
      <w:start w:val="1"/>
      <w:numFmt w:val="bullet"/>
      <w:lvlText w:val="o"/>
      <w:lvlJc w:val="left"/>
      <w:pPr>
        <w:ind w:left="1660" w:hanging="360"/>
      </w:pPr>
      <w:rPr>
        <w:rFonts w:ascii="Courier New" w:hAnsi="Courier New" w:cs="Courier New" w:hint="default"/>
      </w:rPr>
    </w:lvl>
    <w:lvl w:ilvl="2" w:tplc="08090005" w:tentative="1">
      <w:start w:val="1"/>
      <w:numFmt w:val="bullet"/>
      <w:lvlText w:val=""/>
      <w:lvlJc w:val="left"/>
      <w:pPr>
        <w:ind w:left="2380" w:hanging="360"/>
      </w:pPr>
      <w:rPr>
        <w:rFonts w:ascii="Wingdings" w:hAnsi="Wingdings" w:hint="default"/>
      </w:rPr>
    </w:lvl>
    <w:lvl w:ilvl="3" w:tplc="08090001" w:tentative="1">
      <w:start w:val="1"/>
      <w:numFmt w:val="bullet"/>
      <w:lvlText w:val=""/>
      <w:lvlJc w:val="left"/>
      <w:pPr>
        <w:ind w:left="3100" w:hanging="360"/>
      </w:pPr>
      <w:rPr>
        <w:rFonts w:ascii="Symbol" w:hAnsi="Symbol" w:hint="default"/>
      </w:rPr>
    </w:lvl>
    <w:lvl w:ilvl="4" w:tplc="08090003" w:tentative="1">
      <w:start w:val="1"/>
      <w:numFmt w:val="bullet"/>
      <w:lvlText w:val="o"/>
      <w:lvlJc w:val="left"/>
      <w:pPr>
        <w:ind w:left="3820" w:hanging="360"/>
      </w:pPr>
      <w:rPr>
        <w:rFonts w:ascii="Courier New" w:hAnsi="Courier New" w:cs="Courier New" w:hint="default"/>
      </w:rPr>
    </w:lvl>
    <w:lvl w:ilvl="5" w:tplc="08090005" w:tentative="1">
      <w:start w:val="1"/>
      <w:numFmt w:val="bullet"/>
      <w:lvlText w:val=""/>
      <w:lvlJc w:val="left"/>
      <w:pPr>
        <w:ind w:left="4540" w:hanging="360"/>
      </w:pPr>
      <w:rPr>
        <w:rFonts w:ascii="Wingdings" w:hAnsi="Wingdings" w:hint="default"/>
      </w:rPr>
    </w:lvl>
    <w:lvl w:ilvl="6" w:tplc="08090001" w:tentative="1">
      <w:start w:val="1"/>
      <w:numFmt w:val="bullet"/>
      <w:lvlText w:val=""/>
      <w:lvlJc w:val="left"/>
      <w:pPr>
        <w:ind w:left="5260" w:hanging="360"/>
      </w:pPr>
      <w:rPr>
        <w:rFonts w:ascii="Symbol" w:hAnsi="Symbol" w:hint="default"/>
      </w:rPr>
    </w:lvl>
    <w:lvl w:ilvl="7" w:tplc="08090003" w:tentative="1">
      <w:start w:val="1"/>
      <w:numFmt w:val="bullet"/>
      <w:lvlText w:val="o"/>
      <w:lvlJc w:val="left"/>
      <w:pPr>
        <w:ind w:left="5980" w:hanging="360"/>
      </w:pPr>
      <w:rPr>
        <w:rFonts w:ascii="Courier New" w:hAnsi="Courier New" w:cs="Courier New" w:hint="default"/>
      </w:rPr>
    </w:lvl>
    <w:lvl w:ilvl="8" w:tplc="08090005" w:tentative="1">
      <w:start w:val="1"/>
      <w:numFmt w:val="bullet"/>
      <w:lvlText w:val=""/>
      <w:lvlJc w:val="left"/>
      <w:pPr>
        <w:ind w:left="6700" w:hanging="360"/>
      </w:pPr>
      <w:rPr>
        <w:rFonts w:ascii="Wingdings" w:hAnsi="Wingdings" w:hint="default"/>
      </w:rPr>
    </w:lvl>
  </w:abstractNum>
  <w:abstractNum w:abstractNumId="13" w15:restartNumberingAfterBreak="0">
    <w:nsid w:val="151E5766"/>
    <w:multiLevelType w:val="singleLevel"/>
    <w:tmpl w:val="88E89528"/>
    <w:lvl w:ilvl="0">
      <w:start w:val="1"/>
      <w:numFmt w:val="lowerLetter"/>
      <w:suff w:val="space"/>
      <w:lvlText w:val="%1."/>
      <w:lvlJc w:val="left"/>
    </w:lvl>
  </w:abstractNum>
  <w:abstractNum w:abstractNumId="14" w15:restartNumberingAfterBreak="0">
    <w:nsid w:val="16C5377D"/>
    <w:multiLevelType w:val="hybridMultilevel"/>
    <w:tmpl w:val="DE0E7DD4"/>
    <w:lvl w:ilvl="0" w:tplc="F6DAD54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5" w15:restartNumberingAfterBreak="0">
    <w:nsid w:val="170A05B6"/>
    <w:multiLevelType w:val="hybridMultilevel"/>
    <w:tmpl w:val="1C8C89C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98B1AC5"/>
    <w:multiLevelType w:val="hybridMultilevel"/>
    <w:tmpl w:val="8682C9AC"/>
    <w:lvl w:ilvl="0" w:tplc="63148FD2">
      <w:start w:val="1"/>
      <w:numFmt w:val="decimal"/>
      <w:pStyle w:val="Confirmation"/>
      <w:lvlText w:val="Confirmation %1:"/>
      <w:lvlJc w:val="left"/>
      <w:pPr>
        <w:ind w:left="420" w:hanging="420"/>
      </w:pPr>
      <w:rPr>
        <w:rFonts w:ascii="Arial" w:eastAsia="MS Mincho" w:hAnsi="Arial" w:hint="default"/>
        <w:b/>
        <w:i w:val="0"/>
        <w:sz w:val="20"/>
        <w:u w:val="none"/>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7" w15:restartNumberingAfterBreak="0">
    <w:nsid w:val="19FC0E32"/>
    <w:multiLevelType w:val="hybridMultilevel"/>
    <w:tmpl w:val="A7969832"/>
    <w:lvl w:ilvl="0" w:tplc="10090001">
      <w:start w:val="1"/>
      <w:numFmt w:val="bullet"/>
      <w:lvlText w:val=""/>
      <w:lvlJc w:val="left"/>
      <w:pPr>
        <w:ind w:left="2342" w:hanging="360"/>
      </w:pPr>
      <w:rPr>
        <w:rFonts w:ascii="Symbol" w:hAnsi="Symbol" w:hint="default"/>
      </w:rPr>
    </w:lvl>
    <w:lvl w:ilvl="1" w:tplc="08090003" w:tentative="1">
      <w:start w:val="1"/>
      <w:numFmt w:val="bullet"/>
      <w:lvlText w:val="o"/>
      <w:lvlJc w:val="left"/>
      <w:pPr>
        <w:ind w:left="3062" w:hanging="360"/>
      </w:pPr>
      <w:rPr>
        <w:rFonts w:ascii="Courier New" w:hAnsi="Courier New" w:cs="Courier New" w:hint="default"/>
      </w:rPr>
    </w:lvl>
    <w:lvl w:ilvl="2" w:tplc="08090005" w:tentative="1">
      <w:start w:val="1"/>
      <w:numFmt w:val="bullet"/>
      <w:lvlText w:val=""/>
      <w:lvlJc w:val="left"/>
      <w:pPr>
        <w:ind w:left="3782" w:hanging="360"/>
      </w:pPr>
      <w:rPr>
        <w:rFonts w:ascii="Wingdings" w:hAnsi="Wingdings" w:hint="default"/>
      </w:rPr>
    </w:lvl>
    <w:lvl w:ilvl="3" w:tplc="08090001" w:tentative="1">
      <w:start w:val="1"/>
      <w:numFmt w:val="bullet"/>
      <w:lvlText w:val=""/>
      <w:lvlJc w:val="left"/>
      <w:pPr>
        <w:ind w:left="4502" w:hanging="360"/>
      </w:pPr>
      <w:rPr>
        <w:rFonts w:ascii="Symbol" w:hAnsi="Symbol" w:hint="default"/>
      </w:rPr>
    </w:lvl>
    <w:lvl w:ilvl="4" w:tplc="08090003" w:tentative="1">
      <w:start w:val="1"/>
      <w:numFmt w:val="bullet"/>
      <w:lvlText w:val="o"/>
      <w:lvlJc w:val="left"/>
      <w:pPr>
        <w:ind w:left="5222" w:hanging="360"/>
      </w:pPr>
      <w:rPr>
        <w:rFonts w:ascii="Courier New" w:hAnsi="Courier New" w:cs="Courier New" w:hint="default"/>
      </w:rPr>
    </w:lvl>
    <w:lvl w:ilvl="5" w:tplc="08090005" w:tentative="1">
      <w:start w:val="1"/>
      <w:numFmt w:val="bullet"/>
      <w:lvlText w:val=""/>
      <w:lvlJc w:val="left"/>
      <w:pPr>
        <w:ind w:left="5942" w:hanging="360"/>
      </w:pPr>
      <w:rPr>
        <w:rFonts w:ascii="Wingdings" w:hAnsi="Wingdings" w:hint="default"/>
      </w:rPr>
    </w:lvl>
    <w:lvl w:ilvl="6" w:tplc="08090001" w:tentative="1">
      <w:start w:val="1"/>
      <w:numFmt w:val="bullet"/>
      <w:lvlText w:val=""/>
      <w:lvlJc w:val="left"/>
      <w:pPr>
        <w:ind w:left="6662" w:hanging="360"/>
      </w:pPr>
      <w:rPr>
        <w:rFonts w:ascii="Symbol" w:hAnsi="Symbol" w:hint="default"/>
      </w:rPr>
    </w:lvl>
    <w:lvl w:ilvl="7" w:tplc="08090003" w:tentative="1">
      <w:start w:val="1"/>
      <w:numFmt w:val="bullet"/>
      <w:lvlText w:val="o"/>
      <w:lvlJc w:val="left"/>
      <w:pPr>
        <w:ind w:left="7382" w:hanging="360"/>
      </w:pPr>
      <w:rPr>
        <w:rFonts w:ascii="Courier New" w:hAnsi="Courier New" w:cs="Courier New" w:hint="default"/>
      </w:rPr>
    </w:lvl>
    <w:lvl w:ilvl="8" w:tplc="08090005" w:tentative="1">
      <w:start w:val="1"/>
      <w:numFmt w:val="bullet"/>
      <w:lvlText w:val=""/>
      <w:lvlJc w:val="left"/>
      <w:pPr>
        <w:ind w:left="8102" w:hanging="360"/>
      </w:pPr>
      <w:rPr>
        <w:rFonts w:ascii="Wingdings" w:hAnsi="Wingdings" w:hint="default"/>
      </w:rPr>
    </w:lvl>
  </w:abstractNum>
  <w:abstractNum w:abstractNumId="18" w15:restartNumberingAfterBreak="0">
    <w:nsid w:val="1A2E08A0"/>
    <w:multiLevelType w:val="hybridMultilevel"/>
    <w:tmpl w:val="F0BC03EC"/>
    <w:lvl w:ilvl="0" w:tplc="7D967884">
      <w:start w:val="7"/>
      <w:numFmt w:val="bullet"/>
      <w:lvlText w:val="-"/>
      <w:lvlJc w:val="left"/>
      <w:pPr>
        <w:ind w:left="1619" w:hanging="360"/>
      </w:pPr>
      <w:rPr>
        <w:rFonts w:ascii="Arial" w:eastAsia="MS Mincho" w:hAnsi="Arial" w:cs="Arial" w:hint="default"/>
      </w:rPr>
    </w:lvl>
    <w:lvl w:ilvl="1" w:tplc="08090003" w:tentative="1">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19" w15:restartNumberingAfterBreak="0">
    <w:nsid w:val="1C25623E"/>
    <w:multiLevelType w:val="hybridMultilevel"/>
    <w:tmpl w:val="85F450AE"/>
    <w:lvl w:ilvl="0" w:tplc="04090005">
      <w:start w:val="1"/>
      <w:numFmt w:val="bullet"/>
      <w:lvlText w:val=""/>
      <w:lvlJc w:val="left"/>
      <w:pPr>
        <w:ind w:left="1982" w:hanging="360"/>
      </w:pPr>
      <w:rPr>
        <w:rFonts w:ascii="Wingdings" w:hAnsi="Wingdings" w:hint="default"/>
      </w:rPr>
    </w:lvl>
    <w:lvl w:ilvl="1" w:tplc="04090003" w:tentative="1">
      <w:start w:val="1"/>
      <w:numFmt w:val="bullet"/>
      <w:lvlText w:val="o"/>
      <w:lvlJc w:val="left"/>
      <w:pPr>
        <w:ind w:left="2702" w:hanging="360"/>
      </w:pPr>
      <w:rPr>
        <w:rFonts w:ascii="Courier New" w:hAnsi="Courier New" w:cs="Courier New" w:hint="default"/>
      </w:rPr>
    </w:lvl>
    <w:lvl w:ilvl="2" w:tplc="04090005" w:tentative="1">
      <w:start w:val="1"/>
      <w:numFmt w:val="bullet"/>
      <w:lvlText w:val=""/>
      <w:lvlJc w:val="left"/>
      <w:pPr>
        <w:ind w:left="3422" w:hanging="360"/>
      </w:pPr>
      <w:rPr>
        <w:rFonts w:ascii="Wingdings" w:hAnsi="Wingdings" w:hint="default"/>
      </w:rPr>
    </w:lvl>
    <w:lvl w:ilvl="3" w:tplc="04090001" w:tentative="1">
      <w:start w:val="1"/>
      <w:numFmt w:val="bullet"/>
      <w:lvlText w:val=""/>
      <w:lvlJc w:val="left"/>
      <w:pPr>
        <w:ind w:left="4142" w:hanging="360"/>
      </w:pPr>
      <w:rPr>
        <w:rFonts w:ascii="Symbol" w:hAnsi="Symbol" w:hint="default"/>
      </w:rPr>
    </w:lvl>
    <w:lvl w:ilvl="4" w:tplc="04090003" w:tentative="1">
      <w:start w:val="1"/>
      <w:numFmt w:val="bullet"/>
      <w:lvlText w:val="o"/>
      <w:lvlJc w:val="left"/>
      <w:pPr>
        <w:ind w:left="4862" w:hanging="360"/>
      </w:pPr>
      <w:rPr>
        <w:rFonts w:ascii="Courier New" w:hAnsi="Courier New" w:cs="Courier New" w:hint="default"/>
      </w:rPr>
    </w:lvl>
    <w:lvl w:ilvl="5" w:tplc="04090005" w:tentative="1">
      <w:start w:val="1"/>
      <w:numFmt w:val="bullet"/>
      <w:lvlText w:val=""/>
      <w:lvlJc w:val="left"/>
      <w:pPr>
        <w:ind w:left="5582" w:hanging="360"/>
      </w:pPr>
      <w:rPr>
        <w:rFonts w:ascii="Wingdings" w:hAnsi="Wingdings" w:hint="default"/>
      </w:rPr>
    </w:lvl>
    <w:lvl w:ilvl="6" w:tplc="04090001" w:tentative="1">
      <w:start w:val="1"/>
      <w:numFmt w:val="bullet"/>
      <w:lvlText w:val=""/>
      <w:lvlJc w:val="left"/>
      <w:pPr>
        <w:ind w:left="6302" w:hanging="360"/>
      </w:pPr>
      <w:rPr>
        <w:rFonts w:ascii="Symbol" w:hAnsi="Symbol" w:hint="default"/>
      </w:rPr>
    </w:lvl>
    <w:lvl w:ilvl="7" w:tplc="04090003" w:tentative="1">
      <w:start w:val="1"/>
      <w:numFmt w:val="bullet"/>
      <w:lvlText w:val="o"/>
      <w:lvlJc w:val="left"/>
      <w:pPr>
        <w:ind w:left="7022" w:hanging="360"/>
      </w:pPr>
      <w:rPr>
        <w:rFonts w:ascii="Courier New" w:hAnsi="Courier New" w:cs="Courier New" w:hint="default"/>
      </w:rPr>
    </w:lvl>
    <w:lvl w:ilvl="8" w:tplc="04090005" w:tentative="1">
      <w:start w:val="1"/>
      <w:numFmt w:val="bullet"/>
      <w:lvlText w:val=""/>
      <w:lvlJc w:val="left"/>
      <w:pPr>
        <w:ind w:left="7742" w:hanging="360"/>
      </w:pPr>
      <w:rPr>
        <w:rFonts w:ascii="Wingdings" w:hAnsi="Wingdings" w:hint="default"/>
      </w:rPr>
    </w:lvl>
  </w:abstractNum>
  <w:abstractNum w:abstractNumId="20" w15:restartNumberingAfterBreak="0">
    <w:nsid w:val="1C936377"/>
    <w:multiLevelType w:val="hybridMultilevel"/>
    <w:tmpl w:val="B80AE6C4"/>
    <w:lvl w:ilvl="0" w:tplc="FF8C5184">
      <w:start w:val="1"/>
      <w:numFmt w:val="decimal"/>
      <w:lvlText w:val="%1)"/>
      <w:lvlJc w:val="left"/>
      <w:pPr>
        <w:ind w:left="720" w:hanging="360"/>
      </w:pPr>
      <w:rPr>
        <w:rFonts w:cstheme="minorHAnsi"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1CCD2437"/>
    <w:multiLevelType w:val="hybridMultilevel"/>
    <w:tmpl w:val="009C9D68"/>
    <w:lvl w:ilvl="0" w:tplc="14D2066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2" w15:restartNumberingAfterBreak="0">
    <w:nsid w:val="1EDE5E51"/>
    <w:multiLevelType w:val="hybridMultilevel"/>
    <w:tmpl w:val="49689410"/>
    <w:lvl w:ilvl="0" w:tplc="F8848860">
      <w:start w:val="129"/>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5670923"/>
    <w:multiLevelType w:val="hybridMultilevel"/>
    <w:tmpl w:val="65248C5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7A4E8456">
      <w:start w:val="1"/>
      <w:numFmt w:val="bullet"/>
      <w:lvlText w:val=""/>
      <w:lvlJc w:val="left"/>
      <w:pPr>
        <w:ind w:left="2520" w:hanging="360"/>
      </w:pPr>
      <w:rPr>
        <w:rFonts w:ascii="Wingdings" w:eastAsia="MS Mincho" w:hAnsi="Wingdings" w:cs="Times New Roman"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269975B4"/>
    <w:multiLevelType w:val="hybridMultilevel"/>
    <w:tmpl w:val="B3A6659C"/>
    <w:lvl w:ilvl="0" w:tplc="D93EBA1E">
      <w:start w:val="1"/>
      <w:numFmt w:val="decimal"/>
      <w:lvlText w:val="%1"/>
      <w:lvlJc w:val="left"/>
      <w:pPr>
        <w:ind w:left="1619" w:hanging="360"/>
      </w:pPr>
      <w:rPr>
        <w:rFonts w:hint="default"/>
      </w:rPr>
    </w:lvl>
    <w:lvl w:ilvl="1" w:tplc="04090019">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6" w15:restartNumberingAfterBreak="0">
    <w:nsid w:val="26CA4190"/>
    <w:multiLevelType w:val="hybridMultilevel"/>
    <w:tmpl w:val="6E16D762"/>
    <w:lvl w:ilvl="0" w:tplc="FBEA025A">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7" w15:restartNumberingAfterBreak="0">
    <w:nsid w:val="2B6D3271"/>
    <w:multiLevelType w:val="hybridMultilevel"/>
    <w:tmpl w:val="A462B038"/>
    <w:lvl w:ilvl="0" w:tplc="E5C40D68">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8" w15:restartNumberingAfterBreak="0">
    <w:nsid w:val="2C0D2599"/>
    <w:multiLevelType w:val="hybridMultilevel"/>
    <w:tmpl w:val="1780E076"/>
    <w:lvl w:ilvl="0" w:tplc="B3347E7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9" w15:restartNumberingAfterBreak="0">
    <w:nsid w:val="2D8F732D"/>
    <w:multiLevelType w:val="hybridMultilevel"/>
    <w:tmpl w:val="6B589AC6"/>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2E6C323E"/>
    <w:multiLevelType w:val="hybridMultilevel"/>
    <w:tmpl w:val="2E549F60"/>
    <w:lvl w:ilvl="0" w:tplc="E0D6F38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1" w15:restartNumberingAfterBreak="0">
    <w:nsid w:val="30491CB3"/>
    <w:multiLevelType w:val="multilevel"/>
    <w:tmpl w:val="3BC8314E"/>
    <w:lvl w:ilvl="0">
      <w:start w:val="1"/>
      <w:numFmt w:val="decimal"/>
      <w:lvlText w:val="%1."/>
      <w:lvlJc w:val="left"/>
      <w:pPr>
        <w:ind w:left="1979" w:hanging="360"/>
      </w:pPr>
    </w:lvl>
    <w:lvl w:ilvl="1">
      <w:start w:val="1"/>
      <w:numFmt w:val="lowerLetter"/>
      <w:lvlText w:val="%2."/>
      <w:lvlJc w:val="left"/>
      <w:pPr>
        <w:ind w:left="2699" w:hanging="360"/>
      </w:pPr>
    </w:lvl>
    <w:lvl w:ilvl="2">
      <w:start w:val="1"/>
      <w:numFmt w:val="lowerRoman"/>
      <w:lvlText w:val="%3."/>
      <w:lvlJc w:val="right"/>
      <w:pPr>
        <w:ind w:left="3419" w:hanging="180"/>
      </w:pPr>
    </w:lvl>
    <w:lvl w:ilvl="3">
      <w:start w:val="1"/>
      <w:numFmt w:val="decimal"/>
      <w:lvlText w:val="%4."/>
      <w:lvlJc w:val="left"/>
      <w:pPr>
        <w:ind w:left="4139" w:hanging="360"/>
      </w:pPr>
    </w:lvl>
    <w:lvl w:ilvl="4">
      <w:start w:val="1"/>
      <w:numFmt w:val="lowerLetter"/>
      <w:lvlText w:val="%5."/>
      <w:lvlJc w:val="left"/>
      <w:pPr>
        <w:ind w:left="4859" w:hanging="360"/>
      </w:pPr>
    </w:lvl>
    <w:lvl w:ilvl="5">
      <w:start w:val="1"/>
      <w:numFmt w:val="lowerRoman"/>
      <w:lvlText w:val="%6."/>
      <w:lvlJc w:val="right"/>
      <w:pPr>
        <w:ind w:left="5579" w:hanging="180"/>
      </w:pPr>
    </w:lvl>
    <w:lvl w:ilvl="6">
      <w:start w:val="1"/>
      <w:numFmt w:val="decimal"/>
      <w:lvlText w:val="%7."/>
      <w:lvlJc w:val="left"/>
      <w:pPr>
        <w:ind w:left="6299" w:hanging="360"/>
      </w:pPr>
    </w:lvl>
    <w:lvl w:ilvl="7">
      <w:start w:val="1"/>
      <w:numFmt w:val="lowerLetter"/>
      <w:lvlText w:val="%8."/>
      <w:lvlJc w:val="left"/>
      <w:pPr>
        <w:ind w:left="7019" w:hanging="360"/>
      </w:pPr>
    </w:lvl>
    <w:lvl w:ilvl="8">
      <w:start w:val="1"/>
      <w:numFmt w:val="lowerRoman"/>
      <w:lvlText w:val="%9."/>
      <w:lvlJc w:val="right"/>
      <w:pPr>
        <w:ind w:left="7739" w:hanging="180"/>
      </w:pPr>
    </w:lvl>
  </w:abstractNum>
  <w:abstractNum w:abstractNumId="32" w15:restartNumberingAfterBreak="0">
    <w:nsid w:val="313D3E8E"/>
    <w:multiLevelType w:val="hybridMultilevel"/>
    <w:tmpl w:val="26944CA0"/>
    <w:lvl w:ilvl="0" w:tplc="D3C6CB4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3" w15:restartNumberingAfterBreak="0">
    <w:nsid w:val="36A34518"/>
    <w:multiLevelType w:val="hybridMultilevel"/>
    <w:tmpl w:val="EAFEADA2"/>
    <w:lvl w:ilvl="0" w:tplc="F9DAB280">
      <w:start w:val="1"/>
      <w:numFmt w:val="decimal"/>
      <w:pStyle w:val="Proposal"/>
      <w:lvlText w:val="Proposal %1:"/>
      <w:lvlJc w:val="left"/>
      <w:pPr>
        <w:ind w:left="568" w:hanging="360"/>
      </w:pPr>
      <w:rPr>
        <w:rFonts w:hint="default"/>
      </w:rPr>
    </w:lvl>
    <w:lvl w:ilvl="1" w:tplc="041D0019" w:tentative="1">
      <w:start w:val="1"/>
      <w:numFmt w:val="lowerLetter"/>
      <w:lvlText w:val="%2."/>
      <w:lvlJc w:val="left"/>
      <w:pPr>
        <w:ind w:left="1288" w:hanging="360"/>
      </w:pPr>
    </w:lvl>
    <w:lvl w:ilvl="2" w:tplc="041D001B" w:tentative="1">
      <w:start w:val="1"/>
      <w:numFmt w:val="lowerRoman"/>
      <w:lvlText w:val="%3."/>
      <w:lvlJc w:val="right"/>
      <w:pPr>
        <w:ind w:left="2008" w:hanging="180"/>
      </w:pPr>
    </w:lvl>
    <w:lvl w:ilvl="3" w:tplc="041D000F" w:tentative="1">
      <w:start w:val="1"/>
      <w:numFmt w:val="decimal"/>
      <w:lvlText w:val="%4."/>
      <w:lvlJc w:val="left"/>
      <w:pPr>
        <w:ind w:left="2728" w:hanging="360"/>
      </w:pPr>
    </w:lvl>
    <w:lvl w:ilvl="4" w:tplc="041D0019" w:tentative="1">
      <w:start w:val="1"/>
      <w:numFmt w:val="lowerLetter"/>
      <w:lvlText w:val="%5."/>
      <w:lvlJc w:val="left"/>
      <w:pPr>
        <w:ind w:left="3448" w:hanging="360"/>
      </w:pPr>
    </w:lvl>
    <w:lvl w:ilvl="5" w:tplc="041D001B" w:tentative="1">
      <w:start w:val="1"/>
      <w:numFmt w:val="lowerRoman"/>
      <w:lvlText w:val="%6."/>
      <w:lvlJc w:val="right"/>
      <w:pPr>
        <w:ind w:left="4168" w:hanging="180"/>
      </w:pPr>
    </w:lvl>
    <w:lvl w:ilvl="6" w:tplc="041D000F" w:tentative="1">
      <w:start w:val="1"/>
      <w:numFmt w:val="decimal"/>
      <w:lvlText w:val="%7."/>
      <w:lvlJc w:val="left"/>
      <w:pPr>
        <w:ind w:left="4888" w:hanging="360"/>
      </w:pPr>
    </w:lvl>
    <w:lvl w:ilvl="7" w:tplc="041D0019" w:tentative="1">
      <w:start w:val="1"/>
      <w:numFmt w:val="lowerLetter"/>
      <w:lvlText w:val="%8."/>
      <w:lvlJc w:val="left"/>
      <w:pPr>
        <w:ind w:left="5608" w:hanging="360"/>
      </w:pPr>
    </w:lvl>
    <w:lvl w:ilvl="8" w:tplc="041D001B" w:tentative="1">
      <w:start w:val="1"/>
      <w:numFmt w:val="lowerRoman"/>
      <w:lvlText w:val="%9."/>
      <w:lvlJc w:val="right"/>
      <w:pPr>
        <w:ind w:left="6328" w:hanging="180"/>
      </w:pPr>
    </w:lvl>
  </w:abstractNum>
  <w:abstractNum w:abstractNumId="34" w15:restartNumberingAfterBreak="0">
    <w:nsid w:val="3AA46647"/>
    <w:multiLevelType w:val="hybridMultilevel"/>
    <w:tmpl w:val="608679F6"/>
    <w:lvl w:ilvl="0" w:tplc="78A864BC">
      <w:start w:val="1"/>
      <w:numFmt w:val="decim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40B051B4"/>
    <w:multiLevelType w:val="hybridMultilevel"/>
    <w:tmpl w:val="653C1D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37" w15:restartNumberingAfterBreak="0">
    <w:nsid w:val="410927F5"/>
    <w:multiLevelType w:val="hybridMultilevel"/>
    <w:tmpl w:val="8A58D57E"/>
    <w:lvl w:ilvl="0" w:tplc="22ACAB14">
      <w:numFmt w:val="bullet"/>
      <w:lvlText w:val=""/>
      <w:lvlJc w:val="left"/>
      <w:pPr>
        <w:ind w:left="1619" w:hanging="360"/>
      </w:pPr>
      <w:rPr>
        <w:rFonts w:ascii="Wingdings" w:eastAsia="MS Mincho" w:hAnsi="Wingdings" w:cs="Times New Roman" w:hint="default"/>
      </w:rPr>
    </w:lvl>
    <w:lvl w:ilvl="1" w:tplc="08090003" w:tentative="1">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38" w15:restartNumberingAfterBreak="0">
    <w:nsid w:val="41494AD5"/>
    <w:multiLevelType w:val="hybridMultilevel"/>
    <w:tmpl w:val="2EAE295C"/>
    <w:lvl w:ilvl="0" w:tplc="73585BEE">
      <w:start w:val="4"/>
      <w:numFmt w:val="bullet"/>
      <w:lvlText w:val="-"/>
      <w:lvlJc w:val="left"/>
      <w:pPr>
        <w:ind w:left="1619" w:hanging="360"/>
      </w:pPr>
      <w:rPr>
        <w:rFonts w:ascii="Arial" w:eastAsia="MS Mincho" w:hAnsi="Arial" w:cs="Arial" w:hint="default"/>
      </w:rPr>
    </w:lvl>
    <w:lvl w:ilvl="1" w:tplc="08090003" w:tentative="1">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39" w15:restartNumberingAfterBreak="0">
    <w:nsid w:val="4310721C"/>
    <w:multiLevelType w:val="hybridMultilevel"/>
    <w:tmpl w:val="F48658F6"/>
    <w:lvl w:ilvl="0" w:tplc="73585BEE">
      <w:start w:val="4"/>
      <w:numFmt w:val="bullet"/>
      <w:lvlText w:val="-"/>
      <w:lvlJc w:val="left"/>
      <w:pPr>
        <w:ind w:left="500" w:hanging="360"/>
      </w:pPr>
      <w:rPr>
        <w:rFonts w:ascii="Arial" w:eastAsia="MS Mincho" w:hAnsi="Arial" w:cs="Arial" w:hint="default"/>
      </w:rPr>
    </w:lvl>
    <w:lvl w:ilvl="1" w:tplc="08090003" w:tentative="1">
      <w:start w:val="1"/>
      <w:numFmt w:val="bullet"/>
      <w:lvlText w:val="o"/>
      <w:lvlJc w:val="left"/>
      <w:pPr>
        <w:ind w:left="321" w:hanging="360"/>
      </w:pPr>
      <w:rPr>
        <w:rFonts w:ascii="Courier New" w:hAnsi="Courier New" w:cs="Courier New" w:hint="default"/>
      </w:rPr>
    </w:lvl>
    <w:lvl w:ilvl="2" w:tplc="08090005" w:tentative="1">
      <w:start w:val="1"/>
      <w:numFmt w:val="bullet"/>
      <w:lvlText w:val=""/>
      <w:lvlJc w:val="left"/>
      <w:pPr>
        <w:ind w:left="1041" w:hanging="360"/>
      </w:pPr>
      <w:rPr>
        <w:rFonts w:ascii="Wingdings" w:hAnsi="Wingdings" w:hint="default"/>
      </w:rPr>
    </w:lvl>
    <w:lvl w:ilvl="3" w:tplc="08090001" w:tentative="1">
      <w:start w:val="1"/>
      <w:numFmt w:val="bullet"/>
      <w:lvlText w:val=""/>
      <w:lvlJc w:val="left"/>
      <w:pPr>
        <w:ind w:left="1761" w:hanging="360"/>
      </w:pPr>
      <w:rPr>
        <w:rFonts w:ascii="Symbol" w:hAnsi="Symbol" w:hint="default"/>
      </w:rPr>
    </w:lvl>
    <w:lvl w:ilvl="4" w:tplc="08090003" w:tentative="1">
      <w:start w:val="1"/>
      <w:numFmt w:val="bullet"/>
      <w:lvlText w:val="o"/>
      <w:lvlJc w:val="left"/>
      <w:pPr>
        <w:ind w:left="2481" w:hanging="360"/>
      </w:pPr>
      <w:rPr>
        <w:rFonts w:ascii="Courier New" w:hAnsi="Courier New" w:cs="Courier New" w:hint="default"/>
      </w:rPr>
    </w:lvl>
    <w:lvl w:ilvl="5" w:tplc="08090005" w:tentative="1">
      <w:start w:val="1"/>
      <w:numFmt w:val="bullet"/>
      <w:lvlText w:val=""/>
      <w:lvlJc w:val="left"/>
      <w:pPr>
        <w:ind w:left="3201" w:hanging="360"/>
      </w:pPr>
      <w:rPr>
        <w:rFonts w:ascii="Wingdings" w:hAnsi="Wingdings" w:hint="default"/>
      </w:rPr>
    </w:lvl>
    <w:lvl w:ilvl="6" w:tplc="08090001" w:tentative="1">
      <w:start w:val="1"/>
      <w:numFmt w:val="bullet"/>
      <w:lvlText w:val=""/>
      <w:lvlJc w:val="left"/>
      <w:pPr>
        <w:ind w:left="3921" w:hanging="360"/>
      </w:pPr>
      <w:rPr>
        <w:rFonts w:ascii="Symbol" w:hAnsi="Symbol" w:hint="default"/>
      </w:rPr>
    </w:lvl>
    <w:lvl w:ilvl="7" w:tplc="08090003" w:tentative="1">
      <w:start w:val="1"/>
      <w:numFmt w:val="bullet"/>
      <w:lvlText w:val="o"/>
      <w:lvlJc w:val="left"/>
      <w:pPr>
        <w:ind w:left="4641" w:hanging="360"/>
      </w:pPr>
      <w:rPr>
        <w:rFonts w:ascii="Courier New" w:hAnsi="Courier New" w:cs="Courier New" w:hint="default"/>
      </w:rPr>
    </w:lvl>
    <w:lvl w:ilvl="8" w:tplc="08090005" w:tentative="1">
      <w:start w:val="1"/>
      <w:numFmt w:val="bullet"/>
      <w:lvlText w:val=""/>
      <w:lvlJc w:val="left"/>
      <w:pPr>
        <w:ind w:left="5361" w:hanging="360"/>
      </w:pPr>
      <w:rPr>
        <w:rFonts w:ascii="Wingdings" w:hAnsi="Wingdings" w:hint="default"/>
      </w:rPr>
    </w:lvl>
  </w:abstractNum>
  <w:abstractNum w:abstractNumId="40" w15:restartNumberingAfterBreak="0">
    <w:nsid w:val="49504695"/>
    <w:multiLevelType w:val="hybridMultilevel"/>
    <w:tmpl w:val="A820774E"/>
    <w:lvl w:ilvl="0" w:tplc="1990087A">
      <w:start w:val="1"/>
      <w:numFmt w:val="bullet"/>
      <w:lvlText w:val="-"/>
      <w:lvlJc w:val="left"/>
      <w:pPr>
        <w:ind w:left="1799" w:hanging="360"/>
      </w:pPr>
      <w:rPr>
        <w:rFonts w:ascii="Arial" w:eastAsia="MS Mincho" w:hAnsi="Arial" w:cs="Arial" w:hint="default"/>
      </w:rPr>
    </w:lvl>
    <w:lvl w:ilvl="1" w:tplc="04090003" w:tentative="1">
      <w:start w:val="1"/>
      <w:numFmt w:val="bullet"/>
      <w:lvlText w:val="o"/>
      <w:lvlJc w:val="left"/>
      <w:pPr>
        <w:ind w:left="2519" w:hanging="360"/>
      </w:pPr>
      <w:rPr>
        <w:rFonts w:ascii="Courier New" w:hAnsi="Courier New" w:cs="Courier New" w:hint="default"/>
      </w:rPr>
    </w:lvl>
    <w:lvl w:ilvl="2" w:tplc="04090005" w:tentative="1">
      <w:start w:val="1"/>
      <w:numFmt w:val="bullet"/>
      <w:lvlText w:val=""/>
      <w:lvlJc w:val="left"/>
      <w:pPr>
        <w:ind w:left="3239" w:hanging="360"/>
      </w:pPr>
      <w:rPr>
        <w:rFonts w:ascii="Wingdings" w:hAnsi="Wingdings" w:hint="default"/>
      </w:rPr>
    </w:lvl>
    <w:lvl w:ilvl="3" w:tplc="04090001" w:tentative="1">
      <w:start w:val="1"/>
      <w:numFmt w:val="bullet"/>
      <w:lvlText w:val=""/>
      <w:lvlJc w:val="left"/>
      <w:pPr>
        <w:ind w:left="3959" w:hanging="360"/>
      </w:pPr>
      <w:rPr>
        <w:rFonts w:ascii="Symbol" w:hAnsi="Symbol" w:hint="default"/>
      </w:rPr>
    </w:lvl>
    <w:lvl w:ilvl="4" w:tplc="04090003" w:tentative="1">
      <w:start w:val="1"/>
      <w:numFmt w:val="bullet"/>
      <w:lvlText w:val="o"/>
      <w:lvlJc w:val="left"/>
      <w:pPr>
        <w:ind w:left="4679" w:hanging="360"/>
      </w:pPr>
      <w:rPr>
        <w:rFonts w:ascii="Courier New" w:hAnsi="Courier New" w:cs="Courier New" w:hint="default"/>
      </w:rPr>
    </w:lvl>
    <w:lvl w:ilvl="5" w:tplc="04090005" w:tentative="1">
      <w:start w:val="1"/>
      <w:numFmt w:val="bullet"/>
      <w:lvlText w:val=""/>
      <w:lvlJc w:val="left"/>
      <w:pPr>
        <w:ind w:left="5399" w:hanging="360"/>
      </w:pPr>
      <w:rPr>
        <w:rFonts w:ascii="Wingdings" w:hAnsi="Wingdings" w:hint="default"/>
      </w:rPr>
    </w:lvl>
    <w:lvl w:ilvl="6" w:tplc="04090001" w:tentative="1">
      <w:start w:val="1"/>
      <w:numFmt w:val="bullet"/>
      <w:lvlText w:val=""/>
      <w:lvlJc w:val="left"/>
      <w:pPr>
        <w:ind w:left="6119" w:hanging="360"/>
      </w:pPr>
      <w:rPr>
        <w:rFonts w:ascii="Symbol" w:hAnsi="Symbol" w:hint="default"/>
      </w:rPr>
    </w:lvl>
    <w:lvl w:ilvl="7" w:tplc="04090003" w:tentative="1">
      <w:start w:val="1"/>
      <w:numFmt w:val="bullet"/>
      <w:lvlText w:val="o"/>
      <w:lvlJc w:val="left"/>
      <w:pPr>
        <w:ind w:left="6839" w:hanging="360"/>
      </w:pPr>
      <w:rPr>
        <w:rFonts w:ascii="Courier New" w:hAnsi="Courier New" w:cs="Courier New" w:hint="default"/>
      </w:rPr>
    </w:lvl>
    <w:lvl w:ilvl="8" w:tplc="04090005" w:tentative="1">
      <w:start w:val="1"/>
      <w:numFmt w:val="bullet"/>
      <w:lvlText w:val=""/>
      <w:lvlJc w:val="left"/>
      <w:pPr>
        <w:ind w:left="7559" w:hanging="360"/>
      </w:pPr>
      <w:rPr>
        <w:rFonts w:ascii="Wingdings" w:hAnsi="Wingdings" w:hint="default"/>
      </w:rPr>
    </w:lvl>
  </w:abstractNum>
  <w:abstractNum w:abstractNumId="4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15:restartNumberingAfterBreak="0">
    <w:nsid w:val="4CEA0042"/>
    <w:multiLevelType w:val="hybridMultilevel"/>
    <w:tmpl w:val="F598666E"/>
    <w:lvl w:ilvl="0" w:tplc="E318C4F2">
      <w:start w:val="4"/>
      <w:numFmt w:val="bullet"/>
      <w:lvlText w:val=""/>
      <w:lvlJc w:val="left"/>
      <w:pPr>
        <w:ind w:left="644" w:hanging="360"/>
      </w:pPr>
      <w:rPr>
        <w:rFonts w:ascii="Wingdings" w:eastAsia="MS Mincho" w:hAnsi="Wingdings" w:cs="Times New Roman"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43" w15:restartNumberingAfterBreak="0">
    <w:nsid w:val="5101505E"/>
    <w:multiLevelType w:val="hybridMultilevel"/>
    <w:tmpl w:val="6C28A41A"/>
    <w:lvl w:ilvl="0" w:tplc="04987BAE">
      <w:start w:val="1"/>
      <w:numFmt w:val="decimal"/>
      <w:pStyle w:val="Observation"/>
      <w:lvlText w:val="Observation %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44" w15:restartNumberingAfterBreak="0">
    <w:nsid w:val="51451090"/>
    <w:multiLevelType w:val="hybridMultilevel"/>
    <w:tmpl w:val="4104C080"/>
    <w:lvl w:ilvl="0" w:tplc="B94AC29A">
      <w:start w:val="8"/>
      <w:numFmt w:val="decimal"/>
      <w:lvlText w:val="%1"/>
      <w:lvlJc w:val="left"/>
      <w:pPr>
        <w:ind w:left="1979" w:hanging="36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45" w15:restartNumberingAfterBreak="0">
    <w:nsid w:val="51516390"/>
    <w:multiLevelType w:val="hybridMultilevel"/>
    <w:tmpl w:val="C06A3AC0"/>
    <w:lvl w:ilvl="0" w:tplc="73585BEE">
      <w:start w:val="4"/>
      <w:numFmt w:val="bullet"/>
      <w:lvlText w:val="-"/>
      <w:lvlJc w:val="left"/>
      <w:pPr>
        <w:ind w:left="500" w:hanging="360"/>
      </w:pPr>
      <w:rPr>
        <w:rFonts w:ascii="Arial" w:eastAsia="MS Mincho"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521F44A7"/>
    <w:multiLevelType w:val="hybridMultilevel"/>
    <w:tmpl w:val="36A0F8F2"/>
    <w:lvl w:ilvl="0" w:tplc="EE920328">
      <w:start w:val="1"/>
      <w:numFmt w:val="bullet"/>
      <w:pStyle w:val="EmailDiscussion"/>
      <w:lvlText w:val=""/>
      <w:lvlJc w:val="left"/>
      <w:pPr>
        <w:tabs>
          <w:tab w:val="num" w:pos="1710"/>
        </w:tabs>
        <w:ind w:left="171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52426B29"/>
    <w:multiLevelType w:val="hybridMultilevel"/>
    <w:tmpl w:val="4336F374"/>
    <w:lvl w:ilvl="0" w:tplc="78A864BC">
      <w:start w:val="1"/>
      <w:numFmt w:val="decimal"/>
      <w:pStyle w:val="Prop"/>
      <w:lvlText w:val="Proposal %1:"/>
      <w:lvlJc w:val="left"/>
      <w:pPr>
        <w:ind w:left="360" w:hanging="360"/>
      </w:pPr>
      <w:rPr>
        <w:rFonts w:ascii="Arial" w:hAnsi="Arial" w:cs="Arial" w:hint="default"/>
        <w:b w:val="0"/>
        <w:bCs w:val="0"/>
        <w:i w:val="0"/>
        <w:iCs w:val="0"/>
        <w:caps w:val="0"/>
        <w:smallCaps w:val="0"/>
        <w:strike w:val="0"/>
        <w:dstrike w:val="0"/>
        <w:outline w:val="0"/>
        <w:shadow w:val="0"/>
        <w:emboss w:val="0"/>
        <w:imprint w:val="0"/>
        <w:noProof w:val="0"/>
        <w:vanish w:val="0"/>
        <w:spacing w:val="0"/>
        <w:kern w:val="0"/>
        <w:position w:val="0"/>
        <w:u w:val="singl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8" w15:restartNumberingAfterBreak="0">
    <w:nsid w:val="529E33B2"/>
    <w:multiLevelType w:val="hybridMultilevel"/>
    <w:tmpl w:val="AE7C611A"/>
    <w:lvl w:ilvl="0" w:tplc="F86A8C16">
      <w:start w:val="1"/>
      <w:numFmt w:val="decimal"/>
      <w:lvlText w:val="%1."/>
      <w:lvlJc w:val="left"/>
      <w:pPr>
        <w:ind w:left="1979" w:hanging="36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49" w15:restartNumberingAfterBreak="0">
    <w:nsid w:val="536A5645"/>
    <w:multiLevelType w:val="hybridMultilevel"/>
    <w:tmpl w:val="E2E86480"/>
    <w:lvl w:ilvl="0" w:tplc="47981578">
      <w:start w:val="6"/>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50"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51" w15:restartNumberingAfterBreak="0">
    <w:nsid w:val="547A11E2"/>
    <w:multiLevelType w:val="hybridMultilevel"/>
    <w:tmpl w:val="494AFF02"/>
    <w:lvl w:ilvl="0" w:tplc="D3C6CB4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2" w15:restartNumberingAfterBreak="0">
    <w:nsid w:val="590E3A1F"/>
    <w:multiLevelType w:val="hybridMultilevel"/>
    <w:tmpl w:val="21701E8A"/>
    <w:lvl w:ilvl="0" w:tplc="21D8D4F4">
      <w:numFmt w:val="bullet"/>
      <w:lvlText w:val="-"/>
      <w:lvlJc w:val="left"/>
      <w:pPr>
        <w:ind w:left="1800" w:hanging="360"/>
      </w:pPr>
      <w:rPr>
        <w:rFonts w:ascii="Times New Roman" w:eastAsia="SimSun" w:hAnsi="Times New Roman" w:cs="Times New Roman" w:hint="default"/>
      </w:rPr>
    </w:lvl>
    <w:lvl w:ilvl="1" w:tplc="04090003" w:tentative="1">
      <w:start w:val="1"/>
      <w:numFmt w:val="bullet"/>
      <w:lvlText w:val=""/>
      <w:lvlJc w:val="left"/>
      <w:pPr>
        <w:ind w:left="2280" w:hanging="420"/>
      </w:pPr>
      <w:rPr>
        <w:rFonts w:ascii="Wingdings" w:hAnsi="Wingdings" w:hint="default"/>
      </w:rPr>
    </w:lvl>
    <w:lvl w:ilvl="2" w:tplc="04090005" w:tentative="1">
      <w:start w:val="1"/>
      <w:numFmt w:val="bullet"/>
      <w:lvlText w:val=""/>
      <w:lvlJc w:val="left"/>
      <w:pPr>
        <w:ind w:left="2700" w:hanging="420"/>
      </w:pPr>
      <w:rPr>
        <w:rFonts w:ascii="Wingdings" w:hAnsi="Wingdings" w:hint="default"/>
      </w:rPr>
    </w:lvl>
    <w:lvl w:ilvl="3" w:tplc="04090001" w:tentative="1">
      <w:start w:val="1"/>
      <w:numFmt w:val="bullet"/>
      <w:lvlText w:val=""/>
      <w:lvlJc w:val="left"/>
      <w:pPr>
        <w:ind w:left="3120" w:hanging="420"/>
      </w:pPr>
      <w:rPr>
        <w:rFonts w:ascii="Wingdings" w:hAnsi="Wingdings" w:hint="default"/>
      </w:rPr>
    </w:lvl>
    <w:lvl w:ilvl="4" w:tplc="04090003" w:tentative="1">
      <w:start w:val="1"/>
      <w:numFmt w:val="bullet"/>
      <w:lvlText w:val=""/>
      <w:lvlJc w:val="left"/>
      <w:pPr>
        <w:ind w:left="3540" w:hanging="420"/>
      </w:pPr>
      <w:rPr>
        <w:rFonts w:ascii="Wingdings" w:hAnsi="Wingdings" w:hint="default"/>
      </w:rPr>
    </w:lvl>
    <w:lvl w:ilvl="5" w:tplc="04090005" w:tentative="1">
      <w:start w:val="1"/>
      <w:numFmt w:val="bullet"/>
      <w:lvlText w:val=""/>
      <w:lvlJc w:val="left"/>
      <w:pPr>
        <w:ind w:left="3960" w:hanging="420"/>
      </w:pPr>
      <w:rPr>
        <w:rFonts w:ascii="Wingdings" w:hAnsi="Wingdings" w:hint="default"/>
      </w:rPr>
    </w:lvl>
    <w:lvl w:ilvl="6" w:tplc="04090001" w:tentative="1">
      <w:start w:val="1"/>
      <w:numFmt w:val="bullet"/>
      <w:lvlText w:val=""/>
      <w:lvlJc w:val="left"/>
      <w:pPr>
        <w:ind w:left="4380" w:hanging="420"/>
      </w:pPr>
      <w:rPr>
        <w:rFonts w:ascii="Wingdings" w:hAnsi="Wingdings" w:hint="default"/>
      </w:rPr>
    </w:lvl>
    <w:lvl w:ilvl="7" w:tplc="04090003" w:tentative="1">
      <w:start w:val="1"/>
      <w:numFmt w:val="bullet"/>
      <w:lvlText w:val=""/>
      <w:lvlJc w:val="left"/>
      <w:pPr>
        <w:ind w:left="4800" w:hanging="420"/>
      </w:pPr>
      <w:rPr>
        <w:rFonts w:ascii="Wingdings" w:hAnsi="Wingdings" w:hint="default"/>
      </w:rPr>
    </w:lvl>
    <w:lvl w:ilvl="8" w:tplc="04090005" w:tentative="1">
      <w:start w:val="1"/>
      <w:numFmt w:val="bullet"/>
      <w:lvlText w:val=""/>
      <w:lvlJc w:val="left"/>
      <w:pPr>
        <w:ind w:left="5220" w:hanging="420"/>
      </w:pPr>
      <w:rPr>
        <w:rFonts w:ascii="Wingdings" w:hAnsi="Wingdings" w:hint="default"/>
      </w:rPr>
    </w:lvl>
  </w:abstractNum>
  <w:abstractNum w:abstractNumId="53" w15:restartNumberingAfterBreak="0">
    <w:nsid w:val="5C7D00EF"/>
    <w:multiLevelType w:val="hybridMultilevel"/>
    <w:tmpl w:val="997248DA"/>
    <w:lvl w:ilvl="0" w:tplc="F8BAB98A">
      <w:start w:val="5"/>
      <w:numFmt w:val="bullet"/>
      <w:lvlText w:val=""/>
      <w:lvlJc w:val="left"/>
      <w:pPr>
        <w:ind w:left="1619" w:hanging="360"/>
      </w:pPr>
      <w:rPr>
        <w:rFonts w:ascii="Wingdings" w:eastAsia="MS Mincho" w:hAnsi="Wingdings" w:cs="Times New Roman" w:hint="default"/>
      </w:rPr>
    </w:lvl>
    <w:lvl w:ilvl="1" w:tplc="08090003" w:tentative="1">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54" w15:restartNumberingAfterBreak="0">
    <w:nsid w:val="5D251760"/>
    <w:multiLevelType w:val="hybridMultilevel"/>
    <w:tmpl w:val="97C4B85A"/>
    <w:lvl w:ilvl="0" w:tplc="352427A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5"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60421283"/>
    <w:multiLevelType w:val="hybridMultilevel"/>
    <w:tmpl w:val="BF48D96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15:restartNumberingAfterBreak="0">
    <w:nsid w:val="61485FAC"/>
    <w:multiLevelType w:val="hybridMultilevel"/>
    <w:tmpl w:val="7B669192"/>
    <w:lvl w:ilvl="0" w:tplc="EE3AE94A">
      <w:start w:val="6"/>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58" w15:restartNumberingAfterBreak="0">
    <w:nsid w:val="61996947"/>
    <w:multiLevelType w:val="hybridMultilevel"/>
    <w:tmpl w:val="311C4B10"/>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Wingdings"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Wingdings"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Wingdings"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660A6B4F"/>
    <w:multiLevelType w:val="hybridMultilevel"/>
    <w:tmpl w:val="5FF2603E"/>
    <w:lvl w:ilvl="0" w:tplc="7B0E2C8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60" w15:restartNumberingAfterBreak="0">
    <w:nsid w:val="677E2274"/>
    <w:multiLevelType w:val="hybridMultilevel"/>
    <w:tmpl w:val="E0E44B02"/>
    <w:lvl w:ilvl="0" w:tplc="15A004A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61" w15:restartNumberingAfterBreak="0">
    <w:nsid w:val="68FA0E37"/>
    <w:multiLevelType w:val="hybridMultilevel"/>
    <w:tmpl w:val="80EC7D84"/>
    <w:lvl w:ilvl="0" w:tplc="18DE836E">
      <w:start w:val="1"/>
      <w:numFmt w:val="decimal"/>
      <w:lvlText w:val="%1."/>
      <w:lvlJc w:val="left"/>
      <w:pPr>
        <w:ind w:left="1256" w:hanging="360"/>
      </w:pPr>
      <w:rPr>
        <w:rFonts w:hint="default"/>
      </w:rPr>
    </w:lvl>
    <w:lvl w:ilvl="1" w:tplc="04090019" w:tentative="1">
      <w:start w:val="1"/>
      <w:numFmt w:val="lowerLetter"/>
      <w:lvlText w:val="%2."/>
      <w:lvlJc w:val="left"/>
      <w:pPr>
        <w:ind w:left="1976" w:hanging="360"/>
      </w:pPr>
    </w:lvl>
    <w:lvl w:ilvl="2" w:tplc="0409001B" w:tentative="1">
      <w:start w:val="1"/>
      <w:numFmt w:val="lowerRoman"/>
      <w:lvlText w:val="%3."/>
      <w:lvlJc w:val="right"/>
      <w:pPr>
        <w:ind w:left="2696" w:hanging="180"/>
      </w:pPr>
    </w:lvl>
    <w:lvl w:ilvl="3" w:tplc="0409000F" w:tentative="1">
      <w:start w:val="1"/>
      <w:numFmt w:val="decimal"/>
      <w:lvlText w:val="%4."/>
      <w:lvlJc w:val="left"/>
      <w:pPr>
        <w:ind w:left="3416" w:hanging="360"/>
      </w:pPr>
    </w:lvl>
    <w:lvl w:ilvl="4" w:tplc="04090019" w:tentative="1">
      <w:start w:val="1"/>
      <w:numFmt w:val="lowerLetter"/>
      <w:lvlText w:val="%5."/>
      <w:lvlJc w:val="left"/>
      <w:pPr>
        <w:ind w:left="4136" w:hanging="360"/>
      </w:pPr>
    </w:lvl>
    <w:lvl w:ilvl="5" w:tplc="0409001B" w:tentative="1">
      <w:start w:val="1"/>
      <w:numFmt w:val="lowerRoman"/>
      <w:lvlText w:val="%6."/>
      <w:lvlJc w:val="right"/>
      <w:pPr>
        <w:ind w:left="4856" w:hanging="180"/>
      </w:pPr>
    </w:lvl>
    <w:lvl w:ilvl="6" w:tplc="0409000F" w:tentative="1">
      <w:start w:val="1"/>
      <w:numFmt w:val="decimal"/>
      <w:lvlText w:val="%7."/>
      <w:lvlJc w:val="left"/>
      <w:pPr>
        <w:ind w:left="5576" w:hanging="360"/>
      </w:pPr>
    </w:lvl>
    <w:lvl w:ilvl="7" w:tplc="04090019" w:tentative="1">
      <w:start w:val="1"/>
      <w:numFmt w:val="lowerLetter"/>
      <w:lvlText w:val="%8."/>
      <w:lvlJc w:val="left"/>
      <w:pPr>
        <w:ind w:left="6296" w:hanging="360"/>
      </w:pPr>
    </w:lvl>
    <w:lvl w:ilvl="8" w:tplc="0409001B" w:tentative="1">
      <w:start w:val="1"/>
      <w:numFmt w:val="lowerRoman"/>
      <w:lvlText w:val="%9."/>
      <w:lvlJc w:val="right"/>
      <w:pPr>
        <w:ind w:left="7016" w:hanging="180"/>
      </w:pPr>
    </w:lvl>
  </w:abstractNum>
  <w:abstractNum w:abstractNumId="62" w15:restartNumberingAfterBreak="0">
    <w:nsid w:val="6D46572F"/>
    <w:multiLevelType w:val="hybridMultilevel"/>
    <w:tmpl w:val="21A4D7CE"/>
    <w:lvl w:ilvl="0" w:tplc="0EC641F8">
      <w:numFmt w:val="bullet"/>
      <w:lvlText w:val=""/>
      <w:lvlJc w:val="left"/>
      <w:pPr>
        <w:ind w:left="1619" w:hanging="360"/>
      </w:pPr>
      <w:rPr>
        <w:rFonts w:ascii="Wingdings" w:eastAsia="MS Mincho" w:hAnsi="Wingdings" w:cs="Times New Roman" w:hint="default"/>
      </w:rPr>
    </w:lvl>
    <w:lvl w:ilvl="1" w:tplc="08090003" w:tentative="1">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63" w15:restartNumberingAfterBreak="0">
    <w:nsid w:val="6EA90CEF"/>
    <w:multiLevelType w:val="hybridMultilevel"/>
    <w:tmpl w:val="E1C627EE"/>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6F5436C4"/>
    <w:multiLevelType w:val="hybridMultilevel"/>
    <w:tmpl w:val="2F6A7768"/>
    <w:lvl w:ilvl="0" w:tplc="0FCC4ADC">
      <w:start w:val="1"/>
      <w:numFmt w:val="bullet"/>
      <w:lvlText w:val=""/>
      <w:lvlJc w:val="left"/>
      <w:pPr>
        <w:ind w:left="1620" w:hanging="360"/>
      </w:pPr>
      <w:rPr>
        <w:rFonts w:ascii="Wingdings" w:eastAsia="MS Mincho" w:hAnsi="Wingdings" w:cs="Times New Roman" w:hint="default"/>
      </w:rPr>
    </w:lvl>
    <w:lvl w:ilvl="1" w:tplc="04090003">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65" w15:restartNumberingAfterBreak="0">
    <w:nsid w:val="70146DC0"/>
    <w:multiLevelType w:val="hybridMultilevel"/>
    <w:tmpl w:val="6610D748"/>
    <w:lvl w:ilvl="0" w:tplc="6D524BAC">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74787A02"/>
    <w:multiLevelType w:val="hybridMultilevel"/>
    <w:tmpl w:val="AD226442"/>
    <w:lvl w:ilvl="0" w:tplc="126C3690">
      <w:start w:val="4"/>
      <w:numFmt w:val="bullet"/>
      <w:lvlText w:val="-"/>
      <w:lvlJc w:val="left"/>
      <w:pPr>
        <w:ind w:left="1619" w:hanging="360"/>
      </w:pPr>
      <w:rPr>
        <w:rFonts w:ascii="Arial" w:eastAsia="MS Mincho" w:hAnsi="Arial" w:cs="Arial" w:hint="default"/>
      </w:rPr>
    </w:lvl>
    <w:lvl w:ilvl="1" w:tplc="08090003" w:tentative="1">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67" w15:restartNumberingAfterBreak="0">
    <w:nsid w:val="74F11C98"/>
    <w:multiLevelType w:val="hybridMultilevel"/>
    <w:tmpl w:val="5BD2211C"/>
    <w:lvl w:ilvl="0" w:tplc="9EBC27AC">
      <w:numFmt w:val="bullet"/>
      <w:lvlText w:val=""/>
      <w:lvlJc w:val="left"/>
      <w:pPr>
        <w:ind w:left="1619" w:hanging="360"/>
      </w:pPr>
      <w:rPr>
        <w:rFonts w:ascii="Wingdings" w:eastAsia="MS Mincho" w:hAnsi="Wingdings" w:cs="Times New Roman" w:hint="default"/>
      </w:rPr>
    </w:lvl>
    <w:lvl w:ilvl="1" w:tplc="08090003" w:tentative="1">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68" w15:restartNumberingAfterBreak="0">
    <w:nsid w:val="79586F70"/>
    <w:multiLevelType w:val="hybridMultilevel"/>
    <w:tmpl w:val="B0B48882"/>
    <w:lvl w:ilvl="0" w:tplc="04090005">
      <w:start w:val="1"/>
      <w:numFmt w:val="bullet"/>
      <w:lvlText w:val=""/>
      <w:lvlJc w:val="left"/>
      <w:pPr>
        <w:ind w:left="2339" w:hanging="360"/>
      </w:pPr>
      <w:rPr>
        <w:rFonts w:ascii="Wingdings" w:hAnsi="Wingdings" w:hint="default"/>
      </w:rPr>
    </w:lvl>
    <w:lvl w:ilvl="1" w:tplc="04090003" w:tentative="1">
      <w:start w:val="1"/>
      <w:numFmt w:val="bullet"/>
      <w:lvlText w:val="o"/>
      <w:lvlJc w:val="left"/>
      <w:pPr>
        <w:ind w:left="3059" w:hanging="360"/>
      </w:pPr>
      <w:rPr>
        <w:rFonts w:ascii="Courier New" w:hAnsi="Courier New" w:cs="Courier New" w:hint="default"/>
      </w:rPr>
    </w:lvl>
    <w:lvl w:ilvl="2" w:tplc="04090005" w:tentative="1">
      <w:start w:val="1"/>
      <w:numFmt w:val="bullet"/>
      <w:lvlText w:val=""/>
      <w:lvlJc w:val="left"/>
      <w:pPr>
        <w:ind w:left="3779" w:hanging="360"/>
      </w:pPr>
      <w:rPr>
        <w:rFonts w:ascii="Wingdings" w:hAnsi="Wingdings" w:hint="default"/>
      </w:rPr>
    </w:lvl>
    <w:lvl w:ilvl="3" w:tplc="04090001" w:tentative="1">
      <w:start w:val="1"/>
      <w:numFmt w:val="bullet"/>
      <w:lvlText w:val=""/>
      <w:lvlJc w:val="left"/>
      <w:pPr>
        <w:ind w:left="4499" w:hanging="360"/>
      </w:pPr>
      <w:rPr>
        <w:rFonts w:ascii="Symbol" w:hAnsi="Symbol" w:hint="default"/>
      </w:rPr>
    </w:lvl>
    <w:lvl w:ilvl="4" w:tplc="04090003" w:tentative="1">
      <w:start w:val="1"/>
      <w:numFmt w:val="bullet"/>
      <w:lvlText w:val="o"/>
      <w:lvlJc w:val="left"/>
      <w:pPr>
        <w:ind w:left="5219" w:hanging="360"/>
      </w:pPr>
      <w:rPr>
        <w:rFonts w:ascii="Courier New" w:hAnsi="Courier New" w:cs="Courier New" w:hint="default"/>
      </w:rPr>
    </w:lvl>
    <w:lvl w:ilvl="5" w:tplc="04090005" w:tentative="1">
      <w:start w:val="1"/>
      <w:numFmt w:val="bullet"/>
      <w:lvlText w:val=""/>
      <w:lvlJc w:val="left"/>
      <w:pPr>
        <w:ind w:left="5939" w:hanging="360"/>
      </w:pPr>
      <w:rPr>
        <w:rFonts w:ascii="Wingdings" w:hAnsi="Wingdings" w:hint="default"/>
      </w:rPr>
    </w:lvl>
    <w:lvl w:ilvl="6" w:tplc="04090001" w:tentative="1">
      <w:start w:val="1"/>
      <w:numFmt w:val="bullet"/>
      <w:lvlText w:val=""/>
      <w:lvlJc w:val="left"/>
      <w:pPr>
        <w:ind w:left="6659" w:hanging="360"/>
      </w:pPr>
      <w:rPr>
        <w:rFonts w:ascii="Symbol" w:hAnsi="Symbol" w:hint="default"/>
      </w:rPr>
    </w:lvl>
    <w:lvl w:ilvl="7" w:tplc="04090003" w:tentative="1">
      <w:start w:val="1"/>
      <w:numFmt w:val="bullet"/>
      <w:lvlText w:val="o"/>
      <w:lvlJc w:val="left"/>
      <w:pPr>
        <w:ind w:left="7379" w:hanging="360"/>
      </w:pPr>
      <w:rPr>
        <w:rFonts w:ascii="Courier New" w:hAnsi="Courier New" w:cs="Courier New" w:hint="default"/>
      </w:rPr>
    </w:lvl>
    <w:lvl w:ilvl="8" w:tplc="04090005" w:tentative="1">
      <w:start w:val="1"/>
      <w:numFmt w:val="bullet"/>
      <w:lvlText w:val=""/>
      <w:lvlJc w:val="left"/>
      <w:pPr>
        <w:ind w:left="8099" w:hanging="360"/>
      </w:pPr>
      <w:rPr>
        <w:rFonts w:ascii="Wingdings" w:hAnsi="Wingdings" w:hint="default"/>
      </w:rPr>
    </w:lvl>
  </w:abstractNum>
  <w:abstractNum w:abstractNumId="69" w15:restartNumberingAfterBreak="0">
    <w:nsid w:val="7AA31337"/>
    <w:multiLevelType w:val="hybridMultilevel"/>
    <w:tmpl w:val="2772BE20"/>
    <w:lvl w:ilvl="0" w:tplc="04090001">
      <w:start w:val="1"/>
      <w:numFmt w:val="bullet"/>
      <w:lvlText w:val=""/>
      <w:lvlJc w:val="left"/>
      <w:pPr>
        <w:ind w:left="1619" w:hanging="360"/>
      </w:pPr>
      <w:rPr>
        <w:rFonts w:ascii="Symbol" w:hAnsi="Symbol" w:cs="Symbol" w:hint="default"/>
      </w:rPr>
    </w:lvl>
    <w:lvl w:ilvl="1" w:tplc="04090003">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cs="Wingdings" w:hint="default"/>
      </w:rPr>
    </w:lvl>
    <w:lvl w:ilvl="3" w:tplc="04090001" w:tentative="1">
      <w:start w:val="1"/>
      <w:numFmt w:val="bullet"/>
      <w:lvlText w:val=""/>
      <w:lvlJc w:val="left"/>
      <w:pPr>
        <w:ind w:left="3779" w:hanging="360"/>
      </w:pPr>
      <w:rPr>
        <w:rFonts w:ascii="Symbol" w:hAnsi="Symbol" w:cs="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cs="Wingdings" w:hint="default"/>
      </w:rPr>
    </w:lvl>
    <w:lvl w:ilvl="6" w:tplc="04090001" w:tentative="1">
      <w:start w:val="1"/>
      <w:numFmt w:val="bullet"/>
      <w:lvlText w:val=""/>
      <w:lvlJc w:val="left"/>
      <w:pPr>
        <w:ind w:left="5939" w:hanging="360"/>
      </w:pPr>
      <w:rPr>
        <w:rFonts w:ascii="Symbol" w:hAnsi="Symbol" w:cs="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cs="Wingdings" w:hint="default"/>
      </w:rPr>
    </w:lvl>
  </w:abstractNum>
  <w:abstractNum w:abstractNumId="70" w15:restartNumberingAfterBreak="0">
    <w:nsid w:val="7AEB4F2A"/>
    <w:multiLevelType w:val="hybridMultilevel"/>
    <w:tmpl w:val="7B5E4F56"/>
    <w:lvl w:ilvl="0" w:tplc="9190AB76">
      <w:start w:val="6"/>
      <w:numFmt w:val="bullet"/>
      <w:lvlText w:val=""/>
      <w:lvlJc w:val="left"/>
      <w:pPr>
        <w:ind w:left="2520" w:hanging="360"/>
      </w:pPr>
      <w:rPr>
        <w:rFonts w:ascii="Symbol" w:eastAsia="MS Mincho" w:hAnsi="Symbol" w:cs="Times New Roman" w:hint="default"/>
      </w:rPr>
    </w:lvl>
    <w:lvl w:ilvl="1" w:tplc="08090003" w:tentative="1">
      <w:start w:val="1"/>
      <w:numFmt w:val="bullet"/>
      <w:lvlText w:val="o"/>
      <w:lvlJc w:val="left"/>
      <w:pPr>
        <w:ind w:left="3240" w:hanging="360"/>
      </w:pPr>
      <w:rPr>
        <w:rFonts w:ascii="Courier New" w:hAnsi="Courier New" w:cs="Courier New" w:hint="default"/>
      </w:rPr>
    </w:lvl>
    <w:lvl w:ilvl="2" w:tplc="08090005" w:tentative="1">
      <w:start w:val="1"/>
      <w:numFmt w:val="bullet"/>
      <w:lvlText w:val=""/>
      <w:lvlJc w:val="left"/>
      <w:pPr>
        <w:ind w:left="3960" w:hanging="360"/>
      </w:pPr>
      <w:rPr>
        <w:rFonts w:ascii="Wingdings" w:hAnsi="Wingdings" w:hint="default"/>
      </w:rPr>
    </w:lvl>
    <w:lvl w:ilvl="3" w:tplc="08090001" w:tentative="1">
      <w:start w:val="1"/>
      <w:numFmt w:val="bullet"/>
      <w:lvlText w:val=""/>
      <w:lvlJc w:val="left"/>
      <w:pPr>
        <w:ind w:left="4680" w:hanging="360"/>
      </w:pPr>
      <w:rPr>
        <w:rFonts w:ascii="Symbol" w:hAnsi="Symbol" w:hint="default"/>
      </w:rPr>
    </w:lvl>
    <w:lvl w:ilvl="4" w:tplc="08090003" w:tentative="1">
      <w:start w:val="1"/>
      <w:numFmt w:val="bullet"/>
      <w:lvlText w:val="o"/>
      <w:lvlJc w:val="left"/>
      <w:pPr>
        <w:ind w:left="5400" w:hanging="360"/>
      </w:pPr>
      <w:rPr>
        <w:rFonts w:ascii="Courier New" w:hAnsi="Courier New" w:cs="Courier New" w:hint="default"/>
      </w:rPr>
    </w:lvl>
    <w:lvl w:ilvl="5" w:tplc="08090005" w:tentative="1">
      <w:start w:val="1"/>
      <w:numFmt w:val="bullet"/>
      <w:lvlText w:val=""/>
      <w:lvlJc w:val="left"/>
      <w:pPr>
        <w:ind w:left="6120" w:hanging="360"/>
      </w:pPr>
      <w:rPr>
        <w:rFonts w:ascii="Wingdings" w:hAnsi="Wingdings" w:hint="default"/>
      </w:rPr>
    </w:lvl>
    <w:lvl w:ilvl="6" w:tplc="08090001" w:tentative="1">
      <w:start w:val="1"/>
      <w:numFmt w:val="bullet"/>
      <w:lvlText w:val=""/>
      <w:lvlJc w:val="left"/>
      <w:pPr>
        <w:ind w:left="6840" w:hanging="360"/>
      </w:pPr>
      <w:rPr>
        <w:rFonts w:ascii="Symbol" w:hAnsi="Symbol" w:hint="default"/>
      </w:rPr>
    </w:lvl>
    <w:lvl w:ilvl="7" w:tplc="08090003" w:tentative="1">
      <w:start w:val="1"/>
      <w:numFmt w:val="bullet"/>
      <w:lvlText w:val="o"/>
      <w:lvlJc w:val="left"/>
      <w:pPr>
        <w:ind w:left="7560" w:hanging="360"/>
      </w:pPr>
      <w:rPr>
        <w:rFonts w:ascii="Courier New" w:hAnsi="Courier New" w:cs="Courier New" w:hint="default"/>
      </w:rPr>
    </w:lvl>
    <w:lvl w:ilvl="8" w:tplc="08090005" w:tentative="1">
      <w:start w:val="1"/>
      <w:numFmt w:val="bullet"/>
      <w:lvlText w:val=""/>
      <w:lvlJc w:val="left"/>
      <w:pPr>
        <w:ind w:left="8280" w:hanging="360"/>
      </w:pPr>
      <w:rPr>
        <w:rFonts w:ascii="Wingdings" w:hAnsi="Wingdings" w:hint="default"/>
      </w:rPr>
    </w:lvl>
  </w:abstractNum>
  <w:abstractNum w:abstractNumId="71" w15:restartNumberingAfterBreak="0">
    <w:nsid w:val="7C005FC4"/>
    <w:multiLevelType w:val="hybridMultilevel"/>
    <w:tmpl w:val="4D762C4C"/>
    <w:lvl w:ilvl="0" w:tplc="04090005">
      <w:start w:val="1"/>
      <w:numFmt w:val="bullet"/>
      <w:lvlText w:val=""/>
      <w:lvlJc w:val="left"/>
      <w:pPr>
        <w:ind w:left="1982" w:hanging="360"/>
      </w:pPr>
      <w:rPr>
        <w:rFonts w:ascii="Wingdings" w:hAnsi="Wingdings" w:hint="default"/>
      </w:rPr>
    </w:lvl>
    <w:lvl w:ilvl="1" w:tplc="04090003" w:tentative="1">
      <w:start w:val="1"/>
      <w:numFmt w:val="bullet"/>
      <w:lvlText w:val="o"/>
      <w:lvlJc w:val="left"/>
      <w:pPr>
        <w:ind w:left="2702" w:hanging="360"/>
      </w:pPr>
      <w:rPr>
        <w:rFonts w:ascii="Courier New" w:hAnsi="Courier New" w:cs="Courier New" w:hint="default"/>
      </w:rPr>
    </w:lvl>
    <w:lvl w:ilvl="2" w:tplc="04090005" w:tentative="1">
      <w:start w:val="1"/>
      <w:numFmt w:val="bullet"/>
      <w:lvlText w:val=""/>
      <w:lvlJc w:val="left"/>
      <w:pPr>
        <w:ind w:left="3422" w:hanging="360"/>
      </w:pPr>
      <w:rPr>
        <w:rFonts w:ascii="Wingdings" w:hAnsi="Wingdings" w:hint="default"/>
      </w:rPr>
    </w:lvl>
    <w:lvl w:ilvl="3" w:tplc="04090001" w:tentative="1">
      <w:start w:val="1"/>
      <w:numFmt w:val="bullet"/>
      <w:lvlText w:val=""/>
      <w:lvlJc w:val="left"/>
      <w:pPr>
        <w:ind w:left="4142" w:hanging="360"/>
      </w:pPr>
      <w:rPr>
        <w:rFonts w:ascii="Symbol" w:hAnsi="Symbol" w:hint="default"/>
      </w:rPr>
    </w:lvl>
    <w:lvl w:ilvl="4" w:tplc="04090003" w:tentative="1">
      <w:start w:val="1"/>
      <w:numFmt w:val="bullet"/>
      <w:lvlText w:val="o"/>
      <w:lvlJc w:val="left"/>
      <w:pPr>
        <w:ind w:left="4862" w:hanging="360"/>
      </w:pPr>
      <w:rPr>
        <w:rFonts w:ascii="Courier New" w:hAnsi="Courier New" w:cs="Courier New" w:hint="default"/>
      </w:rPr>
    </w:lvl>
    <w:lvl w:ilvl="5" w:tplc="04090005" w:tentative="1">
      <w:start w:val="1"/>
      <w:numFmt w:val="bullet"/>
      <w:lvlText w:val=""/>
      <w:lvlJc w:val="left"/>
      <w:pPr>
        <w:ind w:left="5582" w:hanging="360"/>
      </w:pPr>
      <w:rPr>
        <w:rFonts w:ascii="Wingdings" w:hAnsi="Wingdings" w:hint="default"/>
      </w:rPr>
    </w:lvl>
    <w:lvl w:ilvl="6" w:tplc="04090001" w:tentative="1">
      <w:start w:val="1"/>
      <w:numFmt w:val="bullet"/>
      <w:lvlText w:val=""/>
      <w:lvlJc w:val="left"/>
      <w:pPr>
        <w:ind w:left="6302" w:hanging="360"/>
      </w:pPr>
      <w:rPr>
        <w:rFonts w:ascii="Symbol" w:hAnsi="Symbol" w:hint="default"/>
      </w:rPr>
    </w:lvl>
    <w:lvl w:ilvl="7" w:tplc="04090003" w:tentative="1">
      <w:start w:val="1"/>
      <w:numFmt w:val="bullet"/>
      <w:lvlText w:val="o"/>
      <w:lvlJc w:val="left"/>
      <w:pPr>
        <w:ind w:left="7022" w:hanging="360"/>
      </w:pPr>
      <w:rPr>
        <w:rFonts w:ascii="Courier New" w:hAnsi="Courier New" w:cs="Courier New" w:hint="default"/>
      </w:rPr>
    </w:lvl>
    <w:lvl w:ilvl="8" w:tplc="04090005" w:tentative="1">
      <w:start w:val="1"/>
      <w:numFmt w:val="bullet"/>
      <w:lvlText w:val=""/>
      <w:lvlJc w:val="left"/>
      <w:pPr>
        <w:ind w:left="7742" w:hanging="360"/>
      </w:pPr>
      <w:rPr>
        <w:rFonts w:ascii="Wingdings" w:hAnsi="Wingdings" w:hint="default"/>
      </w:rPr>
    </w:lvl>
  </w:abstractNum>
  <w:abstractNum w:abstractNumId="72" w15:restartNumberingAfterBreak="0">
    <w:nsid w:val="7C0E7550"/>
    <w:multiLevelType w:val="hybridMultilevel"/>
    <w:tmpl w:val="2EEEAE10"/>
    <w:lvl w:ilvl="0" w:tplc="6AFE3414">
      <w:start w:val="4"/>
      <w:numFmt w:val="bullet"/>
      <w:lvlText w:val="-"/>
      <w:lvlJc w:val="left"/>
      <w:pPr>
        <w:ind w:left="1979" w:hanging="360"/>
      </w:pPr>
      <w:rPr>
        <w:rFonts w:ascii="Arial" w:eastAsia="MS Mincho" w:hAnsi="Arial" w:cs="Arial" w:hint="default"/>
      </w:rPr>
    </w:lvl>
    <w:lvl w:ilvl="1" w:tplc="08090003">
      <w:start w:val="1"/>
      <w:numFmt w:val="bullet"/>
      <w:lvlText w:val="o"/>
      <w:lvlJc w:val="left"/>
      <w:pPr>
        <w:ind w:left="2699" w:hanging="360"/>
      </w:pPr>
      <w:rPr>
        <w:rFonts w:ascii="Courier New" w:hAnsi="Courier New" w:cs="Courier New" w:hint="default"/>
      </w:rPr>
    </w:lvl>
    <w:lvl w:ilvl="2" w:tplc="08090005">
      <w:start w:val="1"/>
      <w:numFmt w:val="bullet"/>
      <w:lvlText w:val=""/>
      <w:lvlJc w:val="left"/>
      <w:pPr>
        <w:ind w:left="3419" w:hanging="360"/>
      </w:pPr>
      <w:rPr>
        <w:rFonts w:ascii="Wingdings" w:hAnsi="Wingdings" w:hint="default"/>
      </w:rPr>
    </w:lvl>
    <w:lvl w:ilvl="3" w:tplc="08090001">
      <w:start w:val="1"/>
      <w:numFmt w:val="bullet"/>
      <w:lvlText w:val=""/>
      <w:lvlJc w:val="left"/>
      <w:pPr>
        <w:ind w:left="4139" w:hanging="360"/>
      </w:pPr>
      <w:rPr>
        <w:rFonts w:ascii="Symbol" w:hAnsi="Symbol" w:hint="default"/>
      </w:rPr>
    </w:lvl>
    <w:lvl w:ilvl="4" w:tplc="08090003">
      <w:start w:val="1"/>
      <w:numFmt w:val="bullet"/>
      <w:lvlText w:val="o"/>
      <w:lvlJc w:val="left"/>
      <w:pPr>
        <w:ind w:left="4859" w:hanging="360"/>
      </w:pPr>
      <w:rPr>
        <w:rFonts w:ascii="Courier New" w:hAnsi="Courier New" w:cs="Courier New" w:hint="default"/>
      </w:rPr>
    </w:lvl>
    <w:lvl w:ilvl="5" w:tplc="08090005">
      <w:start w:val="1"/>
      <w:numFmt w:val="bullet"/>
      <w:lvlText w:val=""/>
      <w:lvlJc w:val="left"/>
      <w:pPr>
        <w:ind w:left="5579" w:hanging="360"/>
      </w:pPr>
      <w:rPr>
        <w:rFonts w:ascii="Wingdings" w:hAnsi="Wingdings" w:hint="default"/>
      </w:rPr>
    </w:lvl>
    <w:lvl w:ilvl="6" w:tplc="08090001">
      <w:start w:val="1"/>
      <w:numFmt w:val="bullet"/>
      <w:lvlText w:val=""/>
      <w:lvlJc w:val="left"/>
      <w:pPr>
        <w:ind w:left="6299" w:hanging="360"/>
      </w:pPr>
      <w:rPr>
        <w:rFonts w:ascii="Symbol" w:hAnsi="Symbol" w:hint="default"/>
      </w:rPr>
    </w:lvl>
    <w:lvl w:ilvl="7" w:tplc="08090003">
      <w:start w:val="1"/>
      <w:numFmt w:val="bullet"/>
      <w:lvlText w:val="o"/>
      <w:lvlJc w:val="left"/>
      <w:pPr>
        <w:ind w:left="7019" w:hanging="360"/>
      </w:pPr>
      <w:rPr>
        <w:rFonts w:ascii="Courier New" w:hAnsi="Courier New" w:cs="Courier New" w:hint="default"/>
      </w:rPr>
    </w:lvl>
    <w:lvl w:ilvl="8" w:tplc="08090005">
      <w:start w:val="1"/>
      <w:numFmt w:val="bullet"/>
      <w:lvlText w:val=""/>
      <w:lvlJc w:val="left"/>
      <w:pPr>
        <w:ind w:left="7739" w:hanging="360"/>
      </w:pPr>
      <w:rPr>
        <w:rFonts w:ascii="Wingdings" w:hAnsi="Wingdings" w:hint="default"/>
      </w:rPr>
    </w:lvl>
  </w:abstractNum>
  <w:abstractNum w:abstractNumId="73" w15:restartNumberingAfterBreak="0">
    <w:nsid w:val="7F3A216A"/>
    <w:multiLevelType w:val="hybridMultilevel"/>
    <w:tmpl w:val="47667FAE"/>
    <w:lvl w:ilvl="0" w:tplc="04A0CF3E">
      <w:start w:val="1"/>
      <w:numFmt w:val="bullet"/>
      <w:lvlText w:val="-"/>
      <w:lvlJc w:val="left"/>
      <w:pPr>
        <w:ind w:left="720" w:hanging="360"/>
      </w:pPr>
      <w:rPr>
        <w:rFonts w:ascii="Calibri" w:eastAsia="Calibr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58"/>
  </w:num>
  <w:num w:numId="2">
    <w:abstractNumId w:val="23"/>
  </w:num>
  <w:num w:numId="3">
    <w:abstractNumId w:val="65"/>
  </w:num>
  <w:num w:numId="4">
    <w:abstractNumId w:val="46"/>
  </w:num>
  <w:num w:numId="5">
    <w:abstractNumId w:val="50"/>
  </w:num>
  <w:num w:numId="6">
    <w:abstractNumId w:val="33"/>
  </w:num>
  <w:num w:numId="7">
    <w:abstractNumId w:val="16"/>
  </w:num>
  <w:num w:numId="8">
    <w:abstractNumId w:val="43"/>
  </w:num>
  <w:num w:numId="9">
    <w:abstractNumId w:val="2"/>
  </w:num>
  <w:num w:numId="10">
    <w:abstractNumId w:val="1"/>
  </w:num>
  <w:num w:numId="11">
    <w:abstractNumId w:val="0"/>
  </w:num>
  <w:num w:numId="12">
    <w:abstractNumId w:val="47"/>
  </w:num>
  <w:num w:numId="13">
    <w:abstractNumId w:val="41"/>
  </w:num>
  <w:num w:numId="14">
    <w:abstractNumId w:val="36"/>
  </w:num>
  <w:num w:numId="15">
    <w:abstractNumId w:val="55"/>
  </w:num>
  <w:num w:numId="16">
    <w:abstractNumId w:val="4"/>
  </w:num>
  <w:num w:numId="17">
    <w:abstractNumId w:val="22"/>
  </w:num>
  <w:num w:numId="18">
    <w:abstractNumId w:val="35"/>
  </w:num>
  <w:num w:numId="19">
    <w:abstractNumId w:val="17"/>
  </w:num>
  <w:num w:numId="20">
    <w:abstractNumId w:val="31"/>
  </w:num>
  <w:num w:numId="21">
    <w:abstractNumId w:val="52"/>
  </w:num>
  <w:num w:numId="22">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9"/>
  </w:num>
  <w:num w:numId="29">
    <w:abstractNumId w:val="24"/>
  </w:num>
  <w:num w:numId="30">
    <w:abstractNumId w:val="49"/>
  </w:num>
  <w:num w:numId="31">
    <w:abstractNumId w:val="57"/>
  </w:num>
  <w:num w:numId="32">
    <w:abstractNumId w:val="6"/>
  </w:num>
  <w:num w:numId="33">
    <w:abstractNumId w:val="59"/>
  </w:num>
  <w:num w:numId="34">
    <w:abstractNumId w:val="68"/>
  </w:num>
  <w:num w:numId="35">
    <w:abstractNumId w:val="71"/>
  </w:num>
  <w:num w:numId="36">
    <w:abstractNumId w:val="60"/>
  </w:num>
  <w:num w:numId="37">
    <w:abstractNumId w:val="30"/>
  </w:num>
  <w:num w:numId="38">
    <w:abstractNumId w:val="44"/>
  </w:num>
  <w:num w:numId="39">
    <w:abstractNumId w:val="21"/>
  </w:num>
  <w:num w:numId="40">
    <w:abstractNumId w:val="61"/>
  </w:num>
  <w:num w:numId="41">
    <w:abstractNumId w:val="48"/>
  </w:num>
  <w:num w:numId="42">
    <w:abstractNumId w:val="54"/>
  </w:num>
  <w:num w:numId="43">
    <w:abstractNumId w:val="8"/>
  </w:num>
  <w:num w:numId="44">
    <w:abstractNumId w:val="9"/>
  </w:num>
  <w:num w:numId="45">
    <w:abstractNumId w:val="14"/>
  </w:num>
  <w:num w:numId="46">
    <w:abstractNumId w:val="26"/>
  </w:num>
  <w:num w:numId="47">
    <w:abstractNumId w:val="10"/>
  </w:num>
  <w:num w:numId="48">
    <w:abstractNumId w:val="28"/>
  </w:num>
  <w:num w:numId="49">
    <w:abstractNumId w:val="19"/>
  </w:num>
  <w:num w:numId="50">
    <w:abstractNumId w:val="66"/>
  </w:num>
  <w:num w:numId="51">
    <w:abstractNumId w:val="72"/>
  </w:num>
  <w:num w:numId="52">
    <w:abstractNumId w:val="18"/>
  </w:num>
  <w:num w:numId="53">
    <w:abstractNumId w:val="69"/>
  </w:num>
  <w:num w:numId="54">
    <w:abstractNumId w:val="51"/>
  </w:num>
  <w:num w:numId="55">
    <w:abstractNumId w:val="5"/>
  </w:num>
  <w:num w:numId="56">
    <w:abstractNumId w:val="32"/>
  </w:num>
  <w:num w:numId="57">
    <w:abstractNumId w:val="25"/>
  </w:num>
  <w:num w:numId="58">
    <w:abstractNumId w:val="11"/>
  </w:num>
  <w:num w:numId="59">
    <w:abstractNumId w:val="67"/>
  </w:num>
  <w:num w:numId="60">
    <w:abstractNumId w:val="53"/>
  </w:num>
  <w:num w:numId="61">
    <w:abstractNumId w:val="70"/>
  </w:num>
  <w:num w:numId="62">
    <w:abstractNumId w:val="62"/>
  </w:num>
  <w:num w:numId="63">
    <w:abstractNumId w:val="37"/>
  </w:num>
  <w:num w:numId="64">
    <w:abstractNumId w:val="27"/>
  </w:num>
  <w:num w:numId="65">
    <w:abstractNumId w:val="13"/>
  </w:num>
  <w:num w:numId="66">
    <w:abstractNumId w:val="38"/>
  </w:num>
  <w:num w:numId="67">
    <w:abstractNumId w:val="39"/>
  </w:num>
  <w:num w:numId="68">
    <w:abstractNumId w:val="34"/>
  </w:num>
  <w:num w:numId="69">
    <w:abstractNumId w:val="12"/>
  </w:num>
  <w:num w:numId="70">
    <w:abstractNumId w:val="45"/>
  </w:num>
  <w:num w:numId="71">
    <w:abstractNumId w:val="34"/>
    <w:lvlOverride w:ilvl="0">
      <w:startOverride w:val="1"/>
    </w:lvlOverride>
  </w:num>
  <w:num w:numId="72">
    <w:abstractNumId w:val="73"/>
  </w:num>
  <w:num w:numId="73">
    <w:abstractNumId w:val="64"/>
  </w:num>
  <w:num w:numId="74">
    <w:abstractNumId w:val="40"/>
  </w:num>
  <w:num w:numId="75">
    <w:abstractNumId w:val="42"/>
  </w:num>
  <w:num w:numId="76">
    <w:abstractNumId w:val="65"/>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removeDateAndTime/>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CA" w:vendorID="64" w:dllVersion="6" w:nlCheck="1" w:checkStyle="1"/>
  <w:activeWritingStyle w:appName="MSWord" w:lang="en-AU" w:vendorID="64" w:dllVersion="0" w:nlCheck="1" w:checkStyle="0"/>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hyphenationZone w:val="283"/>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A0F75"/>
    <w:rsid w:val="00000026"/>
    <w:rsid w:val="00000058"/>
    <w:rsid w:val="000000A5"/>
    <w:rsid w:val="00000176"/>
    <w:rsid w:val="000001C2"/>
    <w:rsid w:val="000001D1"/>
    <w:rsid w:val="0000027F"/>
    <w:rsid w:val="00000293"/>
    <w:rsid w:val="000002C3"/>
    <w:rsid w:val="000002C8"/>
    <w:rsid w:val="000002FC"/>
    <w:rsid w:val="00000328"/>
    <w:rsid w:val="0000039C"/>
    <w:rsid w:val="00000534"/>
    <w:rsid w:val="0000059F"/>
    <w:rsid w:val="000005A2"/>
    <w:rsid w:val="000005B5"/>
    <w:rsid w:val="0000067D"/>
    <w:rsid w:val="0000070C"/>
    <w:rsid w:val="000007BA"/>
    <w:rsid w:val="000007C9"/>
    <w:rsid w:val="00000893"/>
    <w:rsid w:val="00000903"/>
    <w:rsid w:val="00000934"/>
    <w:rsid w:val="000009F1"/>
    <w:rsid w:val="00000BB8"/>
    <w:rsid w:val="00000C12"/>
    <w:rsid w:val="00000CC7"/>
    <w:rsid w:val="00000CE4"/>
    <w:rsid w:val="00000D17"/>
    <w:rsid w:val="00000DB6"/>
    <w:rsid w:val="00000E11"/>
    <w:rsid w:val="00000FDD"/>
    <w:rsid w:val="000010AD"/>
    <w:rsid w:val="00001100"/>
    <w:rsid w:val="00001252"/>
    <w:rsid w:val="000012A3"/>
    <w:rsid w:val="00001306"/>
    <w:rsid w:val="000013FB"/>
    <w:rsid w:val="00001543"/>
    <w:rsid w:val="000015AE"/>
    <w:rsid w:val="000015E2"/>
    <w:rsid w:val="00001633"/>
    <w:rsid w:val="00001B2B"/>
    <w:rsid w:val="00001B30"/>
    <w:rsid w:val="00001BC6"/>
    <w:rsid w:val="00001C3E"/>
    <w:rsid w:val="00001C9F"/>
    <w:rsid w:val="00001D74"/>
    <w:rsid w:val="00001FA7"/>
    <w:rsid w:val="00001FC9"/>
    <w:rsid w:val="0000209F"/>
    <w:rsid w:val="000020B9"/>
    <w:rsid w:val="00002169"/>
    <w:rsid w:val="00002312"/>
    <w:rsid w:val="0000256D"/>
    <w:rsid w:val="0000256F"/>
    <w:rsid w:val="0000257E"/>
    <w:rsid w:val="00002595"/>
    <w:rsid w:val="000025F7"/>
    <w:rsid w:val="000027E6"/>
    <w:rsid w:val="0000280E"/>
    <w:rsid w:val="000028D8"/>
    <w:rsid w:val="00002A46"/>
    <w:rsid w:val="00002AFE"/>
    <w:rsid w:val="00002B2A"/>
    <w:rsid w:val="00002BB7"/>
    <w:rsid w:val="00002BFA"/>
    <w:rsid w:val="00002C15"/>
    <w:rsid w:val="00002CBB"/>
    <w:rsid w:val="00002D05"/>
    <w:rsid w:val="00002D20"/>
    <w:rsid w:val="00002D68"/>
    <w:rsid w:val="00002F18"/>
    <w:rsid w:val="00002F8E"/>
    <w:rsid w:val="00003033"/>
    <w:rsid w:val="00003077"/>
    <w:rsid w:val="00003179"/>
    <w:rsid w:val="00003261"/>
    <w:rsid w:val="0000332C"/>
    <w:rsid w:val="000033A4"/>
    <w:rsid w:val="000033E1"/>
    <w:rsid w:val="00003457"/>
    <w:rsid w:val="000034EA"/>
    <w:rsid w:val="000036BE"/>
    <w:rsid w:val="000037A1"/>
    <w:rsid w:val="000037BE"/>
    <w:rsid w:val="000037CC"/>
    <w:rsid w:val="0000382E"/>
    <w:rsid w:val="00003955"/>
    <w:rsid w:val="00003964"/>
    <w:rsid w:val="000039DD"/>
    <w:rsid w:val="00003A3D"/>
    <w:rsid w:val="00003ABA"/>
    <w:rsid w:val="00003B74"/>
    <w:rsid w:val="00003BA1"/>
    <w:rsid w:val="00003C22"/>
    <w:rsid w:val="00003C37"/>
    <w:rsid w:val="00003C41"/>
    <w:rsid w:val="00003C63"/>
    <w:rsid w:val="00003C76"/>
    <w:rsid w:val="00003C7B"/>
    <w:rsid w:val="00003E35"/>
    <w:rsid w:val="00003E4D"/>
    <w:rsid w:val="00003E79"/>
    <w:rsid w:val="00003F67"/>
    <w:rsid w:val="00004047"/>
    <w:rsid w:val="00004067"/>
    <w:rsid w:val="000040B6"/>
    <w:rsid w:val="000040F9"/>
    <w:rsid w:val="000041CB"/>
    <w:rsid w:val="000042E0"/>
    <w:rsid w:val="000043A4"/>
    <w:rsid w:val="00004402"/>
    <w:rsid w:val="00004427"/>
    <w:rsid w:val="000044A8"/>
    <w:rsid w:val="00004517"/>
    <w:rsid w:val="0000453B"/>
    <w:rsid w:val="00004679"/>
    <w:rsid w:val="000047A3"/>
    <w:rsid w:val="000047C2"/>
    <w:rsid w:val="00004817"/>
    <w:rsid w:val="00004922"/>
    <w:rsid w:val="00004941"/>
    <w:rsid w:val="00004A58"/>
    <w:rsid w:val="00004A89"/>
    <w:rsid w:val="00004AD8"/>
    <w:rsid w:val="00004B03"/>
    <w:rsid w:val="00004BF6"/>
    <w:rsid w:val="00004C0F"/>
    <w:rsid w:val="00004C39"/>
    <w:rsid w:val="00004C76"/>
    <w:rsid w:val="00004C7B"/>
    <w:rsid w:val="00004C7D"/>
    <w:rsid w:val="00004CEF"/>
    <w:rsid w:val="00004E17"/>
    <w:rsid w:val="00004E6D"/>
    <w:rsid w:val="00004F13"/>
    <w:rsid w:val="00004FA1"/>
    <w:rsid w:val="00004FDE"/>
    <w:rsid w:val="00005100"/>
    <w:rsid w:val="00005145"/>
    <w:rsid w:val="000051A3"/>
    <w:rsid w:val="000051B8"/>
    <w:rsid w:val="00005230"/>
    <w:rsid w:val="00005293"/>
    <w:rsid w:val="00005416"/>
    <w:rsid w:val="000055D0"/>
    <w:rsid w:val="000055EC"/>
    <w:rsid w:val="00005695"/>
    <w:rsid w:val="000056B0"/>
    <w:rsid w:val="00005757"/>
    <w:rsid w:val="00005782"/>
    <w:rsid w:val="000057B4"/>
    <w:rsid w:val="0000581D"/>
    <w:rsid w:val="000059F6"/>
    <w:rsid w:val="000059FF"/>
    <w:rsid w:val="00005A13"/>
    <w:rsid w:val="00005A85"/>
    <w:rsid w:val="00005AC2"/>
    <w:rsid w:val="00005B66"/>
    <w:rsid w:val="00005B95"/>
    <w:rsid w:val="00005BBB"/>
    <w:rsid w:val="00005C5E"/>
    <w:rsid w:val="00005D15"/>
    <w:rsid w:val="00005E38"/>
    <w:rsid w:val="00005EF9"/>
    <w:rsid w:val="00005F49"/>
    <w:rsid w:val="00005F50"/>
    <w:rsid w:val="000061A3"/>
    <w:rsid w:val="00006291"/>
    <w:rsid w:val="0000630F"/>
    <w:rsid w:val="00006346"/>
    <w:rsid w:val="00006377"/>
    <w:rsid w:val="00006422"/>
    <w:rsid w:val="0000655F"/>
    <w:rsid w:val="0000661E"/>
    <w:rsid w:val="00006637"/>
    <w:rsid w:val="0000665F"/>
    <w:rsid w:val="00006669"/>
    <w:rsid w:val="000066F3"/>
    <w:rsid w:val="00006721"/>
    <w:rsid w:val="000067A5"/>
    <w:rsid w:val="0000681A"/>
    <w:rsid w:val="000068BE"/>
    <w:rsid w:val="00006A0F"/>
    <w:rsid w:val="00006A74"/>
    <w:rsid w:val="00006A88"/>
    <w:rsid w:val="00006AEF"/>
    <w:rsid w:val="00006BDD"/>
    <w:rsid w:val="00006C14"/>
    <w:rsid w:val="00006C39"/>
    <w:rsid w:val="00006C7F"/>
    <w:rsid w:val="00006CFB"/>
    <w:rsid w:val="00006D1E"/>
    <w:rsid w:val="00006D6C"/>
    <w:rsid w:val="00006E25"/>
    <w:rsid w:val="00006E54"/>
    <w:rsid w:val="00006EBF"/>
    <w:rsid w:val="00006EE6"/>
    <w:rsid w:val="00006EFF"/>
    <w:rsid w:val="00006F36"/>
    <w:rsid w:val="00006F4D"/>
    <w:rsid w:val="0000704B"/>
    <w:rsid w:val="0000704C"/>
    <w:rsid w:val="00007065"/>
    <w:rsid w:val="000070DE"/>
    <w:rsid w:val="0000711C"/>
    <w:rsid w:val="00007178"/>
    <w:rsid w:val="00007226"/>
    <w:rsid w:val="000072B2"/>
    <w:rsid w:val="00007372"/>
    <w:rsid w:val="000074AC"/>
    <w:rsid w:val="00007529"/>
    <w:rsid w:val="000075AF"/>
    <w:rsid w:val="000075B6"/>
    <w:rsid w:val="000075F1"/>
    <w:rsid w:val="000075F9"/>
    <w:rsid w:val="00007642"/>
    <w:rsid w:val="000076A6"/>
    <w:rsid w:val="00007707"/>
    <w:rsid w:val="0000772C"/>
    <w:rsid w:val="00007797"/>
    <w:rsid w:val="000077C9"/>
    <w:rsid w:val="000078DD"/>
    <w:rsid w:val="00007947"/>
    <w:rsid w:val="00007A2F"/>
    <w:rsid w:val="00007B28"/>
    <w:rsid w:val="00007B47"/>
    <w:rsid w:val="00007BD1"/>
    <w:rsid w:val="00007CFB"/>
    <w:rsid w:val="00007DD1"/>
    <w:rsid w:val="00007E0E"/>
    <w:rsid w:val="00007E9F"/>
    <w:rsid w:val="00007FCE"/>
    <w:rsid w:val="000101C9"/>
    <w:rsid w:val="00010318"/>
    <w:rsid w:val="000104D4"/>
    <w:rsid w:val="00010582"/>
    <w:rsid w:val="00010700"/>
    <w:rsid w:val="000109D4"/>
    <w:rsid w:val="00010B1A"/>
    <w:rsid w:val="00010B3E"/>
    <w:rsid w:val="00010BC3"/>
    <w:rsid w:val="00010BCD"/>
    <w:rsid w:val="00010BE5"/>
    <w:rsid w:val="00010C18"/>
    <w:rsid w:val="00010CF7"/>
    <w:rsid w:val="00010D84"/>
    <w:rsid w:val="00010FA6"/>
    <w:rsid w:val="000110A9"/>
    <w:rsid w:val="000110C2"/>
    <w:rsid w:val="000110EB"/>
    <w:rsid w:val="00011301"/>
    <w:rsid w:val="00011307"/>
    <w:rsid w:val="000113E6"/>
    <w:rsid w:val="000115B4"/>
    <w:rsid w:val="000115EA"/>
    <w:rsid w:val="0001162C"/>
    <w:rsid w:val="000116DD"/>
    <w:rsid w:val="0001172E"/>
    <w:rsid w:val="00011776"/>
    <w:rsid w:val="0001182D"/>
    <w:rsid w:val="00011948"/>
    <w:rsid w:val="000119A1"/>
    <w:rsid w:val="000119B3"/>
    <w:rsid w:val="00011A1D"/>
    <w:rsid w:val="00011A57"/>
    <w:rsid w:val="00011AD9"/>
    <w:rsid w:val="00011ADF"/>
    <w:rsid w:val="00011C6B"/>
    <w:rsid w:val="00011C7F"/>
    <w:rsid w:val="00011D95"/>
    <w:rsid w:val="00011DD9"/>
    <w:rsid w:val="00011E5D"/>
    <w:rsid w:val="00011E99"/>
    <w:rsid w:val="00011F27"/>
    <w:rsid w:val="00011F95"/>
    <w:rsid w:val="00011FC1"/>
    <w:rsid w:val="00012003"/>
    <w:rsid w:val="000120A5"/>
    <w:rsid w:val="000120AC"/>
    <w:rsid w:val="000120B1"/>
    <w:rsid w:val="00012240"/>
    <w:rsid w:val="000122C9"/>
    <w:rsid w:val="00012337"/>
    <w:rsid w:val="000123BF"/>
    <w:rsid w:val="0001241B"/>
    <w:rsid w:val="0001246B"/>
    <w:rsid w:val="0001257A"/>
    <w:rsid w:val="00012649"/>
    <w:rsid w:val="0001278C"/>
    <w:rsid w:val="0001298A"/>
    <w:rsid w:val="000129BB"/>
    <w:rsid w:val="00012A07"/>
    <w:rsid w:val="00012A93"/>
    <w:rsid w:val="00012B0C"/>
    <w:rsid w:val="00012B0D"/>
    <w:rsid w:val="00012B9F"/>
    <w:rsid w:val="00012BF2"/>
    <w:rsid w:val="00012CC2"/>
    <w:rsid w:val="00012DD8"/>
    <w:rsid w:val="00012DED"/>
    <w:rsid w:val="00012E29"/>
    <w:rsid w:val="00012ED6"/>
    <w:rsid w:val="00012EE0"/>
    <w:rsid w:val="00012F6B"/>
    <w:rsid w:val="00012FC6"/>
    <w:rsid w:val="00012FD0"/>
    <w:rsid w:val="00013067"/>
    <w:rsid w:val="0001355D"/>
    <w:rsid w:val="000135BB"/>
    <w:rsid w:val="000135C9"/>
    <w:rsid w:val="000135DB"/>
    <w:rsid w:val="00013735"/>
    <w:rsid w:val="00013769"/>
    <w:rsid w:val="00013860"/>
    <w:rsid w:val="00013897"/>
    <w:rsid w:val="00013A23"/>
    <w:rsid w:val="00013BD6"/>
    <w:rsid w:val="00013C69"/>
    <w:rsid w:val="00013C8E"/>
    <w:rsid w:val="00013D5F"/>
    <w:rsid w:val="00013DEE"/>
    <w:rsid w:val="00013DFD"/>
    <w:rsid w:val="00013E19"/>
    <w:rsid w:val="00013EEF"/>
    <w:rsid w:val="00013F1A"/>
    <w:rsid w:val="00013F60"/>
    <w:rsid w:val="0001427C"/>
    <w:rsid w:val="00014311"/>
    <w:rsid w:val="000143AE"/>
    <w:rsid w:val="00014415"/>
    <w:rsid w:val="00014438"/>
    <w:rsid w:val="00014462"/>
    <w:rsid w:val="00014576"/>
    <w:rsid w:val="00014590"/>
    <w:rsid w:val="000145DA"/>
    <w:rsid w:val="000145F2"/>
    <w:rsid w:val="000146A5"/>
    <w:rsid w:val="000146EB"/>
    <w:rsid w:val="00014703"/>
    <w:rsid w:val="0001478A"/>
    <w:rsid w:val="000147E9"/>
    <w:rsid w:val="000147F1"/>
    <w:rsid w:val="000148AF"/>
    <w:rsid w:val="00014B4E"/>
    <w:rsid w:val="00014BE7"/>
    <w:rsid w:val="00014C54"/>
    <w:rsid w:val="00014C6C"/>
    <w:rsid w:val="00014CE6"/>
    <w:rsid w:val="00014E5A"/>
    <w:rsid w:val="00014EA2"/>
    <w:rsid w:val="00014F28"/>
    <w:rsid w:val="00014FC6"/>
    <w:rsid w:val="00014FF3"/>
    <w:rsid w:val="00015060"/>
    <w:rsid w:val="000150E4"/>
    <w:rsid w:val="0001519D"/>
    <w:rsid w:val="00015200"/>
    <w:rsid w:val="00015253"/>
    <w:rsid w:val="000152C8"/>
    <w:rsid w:val="000153D1"/>
    <w:rsid w:val="00015405"/>
    <w:rsid w:val="0001545A"/>
    <w:rsid w:val="0001545C"/>
    <w:rsid w:val="00015498"/>
    <w:rsid w:val="000154C5"/>
    <w:rsid w:val="000155B5"/>
    <w:rsid w:val="000156BC"/>
    <w:rsid w:val="00015700"/>
    <w:rsid w:val="00015746"/>
    <w:rsid w:val="000157A0"/>
    <w:rsid w:val="00015831"/>
    <w:rsid w:val="000159F8"/>
    <w:rsid w:val="00015AED"/>
    <w:rsid w:val="00015C3B"/>
    <w:rsid w:val="00015C60"/>
    <w:rsid w:val="00015C9B"/>
    <w:rsid w:val="00015CB2"/>
    <w:rsid w:val="00015EBF"/>
    <w:rsid w:val="00015F1D"/>
    <w:rsid w:val="00015FA9"/>
    <w:rsid w:val="00016005"/>
    <w:rsid w:val="0001605B"/>
    <w:rsid w:val="00016067"/>
    <w:rsid w:val="000160EA"/>
    <w:rsid w:val="000160EE"/>
    <w:rsid w:val="0001619F"/>
    <w:rsid w:val="00016200"/>
    <w:rsid w:val="0001621F"/>
    <w:rsid w:val="0001622E"/>
    <w:rsid w:val="00016273"/>
    <w:rsid w:val="000162A3"/>
    <w:rsid w:val="000162CC"/>
    <w:rsid w:val="000162CF"/>
    <w:rsid w:val="0001656E"/>
    <w:rsid w:val="00016580"/>
    <w:rsid w:val="00016673"/>
    <w:rsid w:val="00016692"/>
    <w:rsid w:val="000167B0"/>
    <w:rsid w:val="000167C0"/>
    <w:rsid w:val="000168F3"/>
    <w:rsid w:val="000169CE"/>
    <w:rsid w:val="00016A6F"/>
    <w:rsid w:val="00016A87"/>
    <w:rsid w:val="00016B35"/>
    <w:rsid w:val="00016B6B"/>
    <w:rsid w:val="00016B95"/>
    <w:rsid w:val="00016CCC"/>
    <w:rsid w:val="00016CE6"/>
    <w:rsid w:val="00016D65"/>
    <w:rsid w:val="00016D78"/>
    <w:rsid w:val="00016DC8"/>
    <w:rsid w:val="00016F05"/>
    <w:rsid w:val="00016F89"/>
    <w:rsid w:val="00016FC6"/>
    <w:rsid w:val="000170B3"/>
    <w:rsid w:val="0001716B"/>
    <w:rsid w:val="000171B1"/>
    <w:rsid w:val="000171F1"/>
    <w:rsid w:val="00017240"/>
    <w:rsid w:val="0001745C"/>
    <w:rsid w:val="0001755F"/>
    <w:rsid w:val="0001760F"/>
    <w:rsid w:val="0001762C"/>
    <w:rsid w:val="00017691"/>
    <w:rsid w:val="000176F4"/>
    <w:rsid w:val="00017724"/>
    <w:rsid w:val="000177C9"/>
    <w:rsid w:val="000178E4"/>
    <w:rsid w:val="00017923"/>
    <w:rsid w:val="000179B2"/>
    <w:rsid w:val="000179D6"/>
    <w:rsid w:val="00017AD2"/>
    <w:rsid w:val="00017B36"/>
    <w:rsid w:val="00017BEB"/>
    <w:rsid w:val="00017CD9"/>
    <w:rsid w:val="00017DF6"/>
    <w:rsid w:val="00017F02"/>
    <w:rsid w:val="00020011"/>
    <w:rsid w:val="00020141"/>
    <w:rsid w:val="00020190"/>
    <w:rsid w:val="000202B3"/>
    <w:rsid w:val="000203BC"/>
    <w:rsid w:val="000203EA"/>
    <w:rsid w:val="000204F9"/>
    <w:rsid w:val="00020503"/>
    <w:rsid w:val="00020563"/>
    <w:rsid w:val="000205FD"/>
    <w:rsid w:val="00020632"/>
    <w:rsid w:val="0002064D"/>
    <w:rsid w:val="0002075B"/>
    <w:rsid w:val="00020A30"/>
    <w:rsid w:val="00020AFA"/>
    <w:rsid w:val="00020B27"/>
    <w:rsid w:val="00020BC7"/>
    <w:rsid w:val="00020D9E"/>
    <w:rsid w:val="00020EB3"/>
    <w:rsid w:val="00020F79"/>
    <w:rsid w:val="000210EB"/>
    <w:rsid w:val="000210EC"/>
    <w:rsid w:val="00021193"/>
    <w:rsid w:val="000212C6"/>
    <w:rsid w:val="000213B7"/>
    <w:rsid w:val="000213D3"/>
    <w:rsid w:val="00021438"/>
    <w:rsid w:val="00021442"/>
    <w:rsid w:val="000214B2"/>
    <w:rsid w:val="000217A2"/>
    <w:rsid w:val="000218EA"/>
    <w:rsid w:val="00021946"/>
    <w:rsid w:val="000219F6"/>
    <w:rsid w:val="00021A71"/>
    <w:rsid w:val="00021A85"/>
    <w:rsid w:val="00021AAC"/>
    <w:rsid w:val="00021B58"/>
    <w:rsid w:val="00021D5D"/>
    <w:rsid w:val="00021FD8"/>
    <w:rsid w:val="00021FFE"/>
    <w:rsid w:val="00022027"/>
    <w:rsid w:val="0002204A"/>
    <w:rsid w:val="000222C9"/>
    <w:rsid w:val="000222EF"/>
    <w:rsid w:val="000222F1"/>
    <w:rsid w:val="000223B8"/>
    <w:rsid w:val="00022485"/>
    <w:rsid w:val="000224CD"/>
    <w:rsid w:val="000224D6"/>
    <w:rsid w:val="000225B2"/>
    <w:rsid w:val="0002261F"/>
    <w:rsid w:val="0002272D"/>
    <w:rsid w:val="000227C1"/>
    <w:rsid w:val="000227D1"/>
    <w:rsid w:val="0002293A"/>
    <w:rsid w:val="00022AB2"/>
    <w:rsid w:val="00022CB0"/>
    <w:rsid w:val="00022CC2"/>
    <w:rsid w:val="00022E11"/>
    <w:rsid w:val="00022F4E"/>
    <w:rsid w:val="00022F4F"/>
    <w:rsid w:val="00022F60"/>
    <w:rsid w:val="00022F69"/>
    <w:rsid w:val="00022F71"/>
    <w:rsid w:val="00022F8A"/>
    <w:rsid w:val="00022FBF"/>
    <w:rsid w:val="00022FD4"/>
    <w:rsid w:val="0002301E"/>
    <w:rsid w:val="00023090"/>
    <w:rsid w:val="000231EC"/>
    <w:rsid w:val="00023205"/>
    <w:rsid w:val="000232C6"/>
    <w:rsid w:val="000232E5"/>
    <w:rsid w:val="0002333F"/>
    <w:rsid w:val="000233BB"/>
    <w:rsid w:val="000233F2"/>
    <w:rsid w:val="00023529"/>
    <w:rsid w:val="00023576"/>
    <w:rsid w:val="0002359E"/>
    <w:rsid w:val="000235E9"/>
    <w:rsid w:val="0002378A"/>
    <w:rsid w:val="000238C5"/>
    <w:rsid w:val="000238ED"/>
    <w:rsid w:val="00023978"/>
    <w:rsid w:val="000239DD"/>
    <w:rsid w:val="00023A26"/>
    <w:rsid w:val="00023B3E"/>
    <w:rsid w:val="00023C06"/>
    <w:rsid w:val="00023C46"/>
    <w:rsid w:val="00023DFD"/>
    <w:rsid w:val="00023EBC"/>
    <w:rsid w:val="00023F0B"/>
    <w:rsid w:val="00023F32"/>
    <w:rsid w:val="00023F64"/>
    <w:rsid w:val="00023F80"/>
    <w:rsid w:val="00023F8B"/>
    <w:rsid w:val="0002401E"/>
    <w:rsid w:val="000240AA"/>
    <w:rsid w:val="000240D3"/>
    <w:rsid w:val="000240E9"/>
    <w:rsid w:val="0002414A"/>
    <w:rsid w:val="00024213"/>
    <w:rsid w:val="00024219"/>
    <w:rsid w:val="00024236"/>
    <w:rsid w:val="000242AA"/>
    <w:rsid w:val="00024336"/>
    <w:rsid w:val="00024343"/>
    <w:rsid w:val="00024372"/>
    <w:rsid w:val="00024413"/>
    <w:rsid w:val="00024416"/>
    <w:rsid w:val="00024450"/>
    <w:rsid w:val="00024501"/>
    <w:rsid w:val="00024509"/>
    <w:rsid w:val="000245B8"/>
    <w:rsid w:val="0002464A"/>
    <w:rsid w:val="000247AF"/>
    <w:rsid w:val="000247E0"/>
    <w:rsid w:val="00024819"/>
    <w:rsid w:val="00024934"/>
    <w:rsid w:val="00024960"/>
    <w:rsid w:val="00024A4C"/>
    <w:rsid w:val="00024A70"/>
    <w:rsid w:val="00024A8F"/>
    <w:rsid w:val="00024AB7"/>
    <w:rsid w:val="00024B6B"/>
    <w:rsid w:val="00024C2C"/>
    <w:rsid w:val="00024C69"/>
    <w:rsid w:val="00024CCC"/>
    <w:rsid w:val="00024D6A"/>
    <w:rsid w:val="00024DC2"/>
    <w:rsid w:val="00024DC9"/>
    <w:rsid w:val="00024E75"/>
    <w:rsid w:val="00024EC7"/>
    <w:rsid w:val="00024EF2"/>
    <w:rsid w:val="00025043"/>
    <w:rsid w:val="000250D4"/>
    <w:rsid w:val="00025117"/>
    <w:rsid w:val="00025134"/>
    <w:rsid w:val="00025182"/>
    <w:rsid w:val="0002519D"/>
    <w:rsid w:val="0002519E"/>
    <w:rsid w:val="000251CD"/>
    <w:rsid w:val="000252E9"/>
    <w:rsid w:val="00025322"/>
    <w:rsid w:val="00025430"/>
    <w:rsid w:val="00025455"/>
    <w:rsid w:val="000254ED"/>
    <w:rsid w:val="00025539"/>
    <w:rsid w:val="000255C8"/>
    <w:rsid w:val="000255CE"/>
    <w:rsid w:val="00025720"/>
    <w:rsid w:val="00025849"/>
    <w:rsid w:val="0002584E"/>
    <w:rsid w:val="0002589C"/>
    <w:rsid w:val="000259C0"/>
    <w:rsid w:val="000259E8"/>
    <w:rsid w:val="00025A06"/>
    <w:rsid w:val="00025B0A"/>
    <w:rsid w:val="00025B76"/>
    <w:rsid w:val="00025C8B"/>
    <w:rsid w:val="00025DD5"/>
    <w:rsid w:val="00025E24"/>
    <w:rsid w:val="00025E6A"/>
    <w:rsid w:val="00025ECE"/>
    <w:rsid w:val="00025F34"/>
    <w:rsid w:val="00025F5F"/>
    <w:rsid w:val="00025FB7"/>
    <w:rsid w:val="00026016"/>
    <w:rsid w:val="00026056"/>
    <w:rsid w:val="00026065"/>
    <w:rsid w:val="00026170"/>
    <w:rsid w:val="000261E5"/>
    <w:rsid w:val="000261FE"/>
    <w:rsid w:val="000262C2"/>
    <w:rsid w:val="000262E7"/>
    <w:rsid w:val="000262EC"/>
    <w:rsid w:val="00026364"/>
    <w:rsid w:val="00026374"/>
    <w:rsid w:val="0002638A"/>
    <w:rsid w:val="000263D2"/>
    <w:rsid w:val="00026436"/>
    <w:rsid w:val="000265C7"/>
    <w:rsid w:val="000268AF"/>
    <w:rsid w:val="00026994"/>
    <w:rsid w:val="00026998"/>
    <w:rsid w:val="000269C1"/>
    <w:rsid w:val="00026A2D"/>
    <w:rsid w:val="00026A93"/>
    <w:rsid w:val="00026AE6"/>
    <w:rsid w:val="00026B1D"/>
    <w:rsid w:val="00026CB7"/>
    <w:rsid w:val="00026CE6"/>
    <w:rsid w:val="00026CF6"/>
    <w:rsid w:val="00026DBC"/>
    <w:rsid w:val="00026E50"/>
    <w:rsid w:val="00026EAD"/>
    <w:rsid w:val="00026ED0"/>
    <w:rsid w:val="00026F24"/>
    <w:rsid w:val="00026F2F"/>
    <w:rsid w:val="00027000"/>
    <w:rsid w:val="00027001"/>
    <w:rsid w:val="00027047"/>
    <w:rsid w:val="0002709C"/>
    <w:rsid w:val="000270C0"/>
    <w:rsid w:val="000270C4"/>
    <w:rsid w:val="000270E7"/>
    <w:rsid w:val="00027198"/>
    <w:rsid w:val="000271AE"/>
    <w:rsid w:val="000271CB"/>
    <w:rsid w:val="00027283"/>
    <w:rsid w:val="000272A1"/>
    <w:rsid w:val="000272B3"/>
    <w:rsid w:val="0002732B"/>
    <w:rsid w:val="00027474"/>
    <w:rsid w:val="00027487"/>
    <w:rsid w:val="00027542"/>
    <w:rsid w:val="000275ED"/>
    <w:rsid w:val="000276AB"/>
    <w:rsid w:val="00027876"/>
    <w:rsid w:val="00027882"/>
    <w:rsid w:val="00027959"/>
    <w:rsid w:val="000279D8"/>
    <w:rsid w:val="00027AFD"/>
    <w:rsid w:val="00027B9C"/>
    <w:rsid w:val="00027C18"/>
    <w:rsid w:val="00027C6E"/>
    <w:rsid w:val="00027CA0"/>
    <w:rsid w:val="00027CB5"/>
    <w:rsid w:val="00027D5D"/>
    <w:rsid w:val="00027E09"/>
    <w:rsid w:val="00027E5B"/>
    <w:rsid w:val="00027FE6"/>
    <w:rsid w:val="000300A7"/>
    <w:rsid w:val="000300D7"/>
    <w:rsid w:val="000301F3"/>
    <w:rsid w:val="0003022D"/>
    <w:rsid w:val="00030239"/>
    <w:rsid w:val="0003034B"/>
    <w:rsid w:val="0003038E"/>
    <w:rsid w:val="0003039C"/>
    <w:rsid w:val="00030412"/>
    <w:rsid w:val="00030436"/>
    <w:rsid w:val="0003048F"/>
    <w:rsid w:val="000304B1"/>
    <w:rsid w:val="000304D5"/>
    <w:rsid w:val="00030510"/>
    <w:rsid w:val="0003051D"/>
    <w:rsid w:val="00030529"/>
    <w:rsid w:val="00030552"/>
    <w:rsid w:val="0003074C"/>
    <w:rsid w:val="000308D3"/>
    <w:rsid w:val="00030927"/>
    <w:rsid w:val="000309AB"/>
    <w:rsid w:val="00030A41"/>
    <w:rsid w:val="00030AA2"/>
    <w:rsid w:val="00030B20"/>
    <w:rsid w:val="00030B25"/>
    <w:rsid w:val="00030B64"/>
    <w:rsid w:val="00030BC3"/>
    <w:rsid w:val="00030BD6"/>
    <w:rsid w:val="00030CD4"/>
    <w:rsid w:val="00030D02"/>
    <w:rsid w:val="00030DA3"/>
    <w:rsid w:val="00030DD6"/>
    <w:rsid w:val="00030E03"/>
    <w:rsid w:val="00030EB5"/>
    <w:rsid w:val="00030F05"/>
    <w:rsid w:val="00030FF6"/>
    <w:rsid w:val="0003109D"/>
    <w:rsid w:val="00031100"/>
    <w:rsid w:val="0003113A"/>
    <w:rsid w:val="0003115E"/>
    <w:rsid w:val="000311E5"/>
    <w:rsid w:val="000312C4"/>
    <w:rsid w:val="00031576"/>
    <w:rsid w:val="000315A5"/>
    <w:rsid w:val="00031731"/>
    <w:rsid w:val="000317B4"/>
    <w:rsid w:val="000317D6"/>
    <w:rsid w:val="000317FE"/>
    <w:rsid w:val="00031830"/>
    <w:rsid w:val="0003187C"/>
    <w:rsid w:val="000318A3"/>
    <w:rsid w:val="0003195C"/>
    <w:rsid w:val="000319A6"/>
    <w:rsid w:val="00031AD9"/>
    <w:rsid w:val="00031B0E"/>
    <w:rsid w:val="00031BAC"/>
    <w:rsid w:val="00031C1C"/>
    <w:rsid w:val="00031CA9"/>
    <w:rsid w:val="00031D14"/>
    <w:rsid w:val="00031F51"/>
    <w:rsid w:val="00031F89"/>
    <w:rsid w:val="00031FA2"/>
    <w:rsid w:val="00031FF1"/>
    <w:rsid w:val="0003231B"/>
    <w:rsid w:val="0003233D"/>
    <w:rsid w:val="0003234C"/>
    <w:rsid w:val="000323A1"/>
    <w:rsid w:val="000323F0"/>
    <w:rsid w:val="0003256C"/>
    <w:rsid w:val="000326B0"/>
    <w:rsid w:val="000326BD"/>
    <w:rsid w:val="00032777"/>
    <w:rsid w:val="00032865"/>
    <w:rsid w:val="0003289D"/>
    <w:rsid w:val="0003291C"/>
    <w:rsid w:val="000329C8"/>
    <w:rsid w:val="000329F2"/>
    <w:rsid w:val="000329F7"/>
    <w:rsid w:val="00032B7C"/>
    <w:rsid w:val="00032BCB"/>
    <w:rsid w:val="00032E2C"/>
    <w:rsid w:val="00032E38"/>
    <w:rsid w:val="00032E6F"/>
    <w:rsid w:val="00032EA7"/>
    <w:rsid w:val="00032F19"/>
    <w:rsid w:val="00032F8F"/>
    <w:rsid w:val="00033080"/>
    <w:rsid w:val="0003312C"/>
    <w:rsid w:val="000331FE"/>
    <w:rsid w:val="00033214"/>
    <w:rsid w:val="000332A8"/>
    <w:rsid w:val="0003345F"/>
    <w:rsid w:val="0003348E"/>
    <w:rsid w:val="000334E5"/>
    <w:rsid w:val="00033598"/>
    <w:rsid w:val="000335B2"/>
    <w:rsid w:val="000336CE"/>
    <w:rsid w:val="000336F0"/>
    <w:rsid w:val="000337BA"/>
    <w:rsid w:val="000337F5"/>
    <w:rsid w:val="00033820"/>
    <w:rsid w:val="00033856"/>
    <w:rsid w:val="00033878"/>
    <w:rsid w:val="0003389E"/>
    <w:rsid w:val="0003391A"/>
    <w:rsid w:val="00033924"/>
    <w:rsid w:val="00033AF2"/>
    <w:rsid w:val="00033B2B"/>
    <w:rsid w:val="00033C3F"/>
    <w:rsid w:val="00033C61"/>
    <w:rsid w:val="00033C65"/>
    <w:rsid w:val="00033CCE"/>
    <w:rsid w:val="00033D34"/>
    <w:rsid w:val="00033D86"/>
    <w:rsid w:val="00033E05"/>
    <w:rsid w:val="00033E07"/>
    <w:rsid w:val="00033E2B"/>
    <w:rsid w:val="00033E30"/>
    <w:rsid w:val="00033E34"/>
    <w:rsid w:val="00033E41"/>
    <w:rsid w:val="00033E9A"/>
    <w:rsid w:val="00033F39"/>
    <w:rsid w:val="00033F52"/>
    <w:rsid w:val="00033FDB"/>
    <w:rsid w:val="0003402C"/>
    <w:rsid w:val="000340D7"/>
    <w:rsid w:val="0003413B"/>
    <w:rsid w:val="00034147"/>
    <w:rsid w:val="000341DE"/>
    <w:rsid w:val="00034201"/>
    <w:rsid w:val="0003437F"/>
    <w:rsid w:val="00034417"/>
    <w:rsid w:val="00034555"/>
    <w:rsid w:val="0003457B"/>
    <w:rsid w:val="00034588"/>
    <w:rsid w:val="00034591"/>
    <w:rsid w:val="000345C4"/>
    <w:rsid w:val="000345C9"/>
    <w:rsid w:val="000345D7"/>
    <w:rsid w:val="000345E9"/>
    <w:rsid w:val="00034603"/>
    <w:rsid w:val="00034739"/>
    <w:rsid w:val="0003478A"/>
    <w:rsid w:val="00034799"/>
    <w:rsid w:val="000347B0"/>
    <w:rsid w:val="000347B2"/>
    <w:rsid w:val="000347B7"/>
    <w:rsid w:val="000348C4"/>
    <w:rsid w:val="00034AE3"/>
    <w:rsid w:val="00034B42"/>
    <w:rsid w:val="00034B93"/>
    <w:rsid w:val="00034CC7"/>
    <w:rsid w:val="00034D33"/>
    <w:rsid w:val="00034D38"/>
    <w:rsid w:val="00034D57"/>
    <w:rsid w:val="00034D7E"/>
    <w:rsid w:val="00034D8B"/>
    <w:rsid w:val="00034DBA"/>
    <w:rsid w:val="00034DBE"/>
    <w:rsid w:val="00034DC3"/>
    <w:rsid w:val="00034E8B"/>
    <w:rsid w:val="00034F73"/>
    <w:rsid w:val="00034F7B"/>
    <w:rsid w:val="00034FA9"/>
    <w:rsid w:val="000350C2"/>
    <w:rsid w:val="000350D4"/>
    <w:rsid w:val="00035228"/>
    <w:rsid w:val="00035245"/>
    <w:rsid w:val="000352AB"/>
    <w:rsid w:val="0003531E"/>
    <w:rsid w:val="0003543B"/>
    <w:rsid w:val="00035450"/>
    <w:rsid w:val="000355E6"/>
    <w:rsid w:val="00035632"/>
    <w:rsid w:val="00035654"/>
    <w:rsid w:val="000358AB"/>
    <w:rsid w:val="0003597E"/>
    <w:rsid w:val="0003599B"/>
    <w:rsid w:val="000359B0"/>
    <w:rsid w:val="000359D6"/>
    <w:rsid w:val="00035AAA"/>
    <w:rsid w:val="00035BCD"/>
    <w:rsid w:val="00035C84"/>
    <w:rsid w:val="00035ED4"/>
    <w:rsid w:val="00035F5A"/>
    <w:rsid w:val="00035F63"/>
    <w:rsid w:val="00035FB7"/>
    <w:rsid w:val="00035FB9"/>
    <w:rsid w:val="00036068"/>
    <w:rsid w:val="000360AC"/>
    <w:rsid w:val="000360B2"/>
    <w:rsid w:val="00036396"/>
    <w:rsid w:val="000363D0"/>
    <w:rsid w:val="000363DC"/>
    <w:rsid w:val="000363F7"/>
    <w:rsid w:val="00036454"/>
    <w:rsid w:val="00036487"/>
    <w:rsid w:val="00036497"/>
    <w:rsid w:val="0003649F"/>
    <w:rsid w:val="000364F9"/>
    <w:rsid w:val="00036533"/>
    <w:rsid w:val="000365AA"/>
    <w:rsid w:val="000365DA"/>
    <w:rsid w:val="00036618"/>
    <w:rsid w:val="00036688"/>
    <w:rsid w:val="00036723"/>
    <w:rsid w:val="000367DC"/>
    <w:rsid w:val="000367F0"/>
    <w:rsid w:val="0003687A"/>
    <w:rsid w:val="00036985"/>
    <w:rsid w:val="00036A44"/>
    <w:rsid w:val="00036AF8"/>
    <w:rsid w:val="00036C7A"/>
    <w:rsid w:val="00036CE3"/>
    <w:rsid w:val="00036D91"/>
    <w:rsid w:val="00036FDD"/>
    <w:rsid w:val="00037311"/>
    <w:rsid w:val="00037335"/>
    <w:rsid w:val="0003734F"/>
    <w:rsid w:val="000373C0"/>
    <w:rsid w:val="00037479"/>
    <w:rsid w:val="000374A0"/>
    <w:rsid w:val="000375AD"/>
    <w:rsid w:val="000375BF"/>
    <w:rsid w:val="0003765B"/>
    <w:rsid w:val="000376AF"/>
    <w:rsid w:val="0003772A"/>
    <w:rsid w:val="0003776F"/>
    <w:rsid w:val="000377D7"/>
    <w:rsid w:val="000378F9"/>
    <w:rsid w:val="00037A58"/>
    <w:rsid w:val="00037A75"/>
    <w:rsid w:val="00037A8A"/>
    <w:rsid w:val="00037B45"/>
    <w:rsid w:val="00037B75"/>
    <w:rsid w:val="00037BE7"/>
    <w:rsid w:val="00037CDB"/>
    <w:rsid w:val="00037D64"/>
    <w:rsid w:val="00037F20"/>
    <w:rsid w:val="00037F22"/>
    <w:rsid w:val="00037F61"/>
    <w:rsid w:val="00037F83"/>
    <w:rsid w:val="00040017"/>
    <w:rsid w:val="000400BD"/>
    <w:rsid w:val="0004011C"/>
    <w:rsid w:val="0004017B"/>
    <w:rsid w:val="00040260"/>
    <w:rsid w:val="0004026D"/>
    <w:rsid w:val="000402AB"/>
    <w:rsid w:val="000402EC"/>
    <w:rsid w:val="000403A2"/>
    <w:rsid w:val="00040460"/>
    <w:rsid w:val="000404F5"/>
    <w:rsid w:val="00040575"/>
    <w:rsid w:val="00040749"/>
    <w:rsid w:val="00040773"/>
    <w:rsid w:val="0004078E"/>
    <w:rsid w:val="00040AA6"/>
    <w:rsid w:val="00040AA9"/>
    <w:rsid w:val="00040B37"/>
    <w:rsid w:val="00040C02"/>
    <w:rsid w:val="00040CAA"/>
    <w:rsid w:val="00040CAB"/>
    <w:rsid w:val="00040CCF"/>
    <w:rsid w:val="00040CF6"/>
    <w:rsid w:val="00040D11"/>
    <w:rsid w:val="00040D3E"/>
    <w:rsid w:val="00040D90"/>
    <w:rsid w:val="00040D95"/>
    <w:rsid w:val="00040E42"/>
    <w:rsid w:val="00040E74"/>
    <w:rsid w:val="0004105A"/>
    <w:rsid w:val="00041093"/>
    <w:rsid w:val="000411C5"/>
    <w:rsid w:val="0004145A"/>
    <w:rsid w:val="0004154E"/>
    <w:rsid w:val="000415A9"/>
    <w:rsid w:val="00041712"/>
    <w:rsid w:val="00041775"/>
    <w:rsid w:val="000417FA"/>
    <w:rsid w:val="0004180A"/>
    <w:rsid w:val="0004189D"/>
    <w:rsid w:val="000418A1"/>
    <w:rsid w:val="000418E4"/>
    <w:rsid w:val="00041944"/>
    <w:rsid w:val="00041A0A"/>
    <w:rsid w:val="00041B73"/>
    <w:rsid w:val="00041BEB"/>
    <w:rsid w:val="00041C14"/>
    <w:rsid w:val="00041C53"/>
    <w:rsid w:val="00041C6A"/>
    <w:rsid w:val="00041DB1"/>
    <w:rsid w:val="00041DB7"/>
    <w:rsid w:val="00041E4C"/>
    <w:rsid w:val="00041E6C"/>
    <w:rsid w:val="00041F04"/>
    <w:rsid w:val="00041F0C"/>
    <w:rsid w:val="00041F44"/>
    <w:rsid w:val="00041F5D"/>
    <w:rsid w:val="0004202F"/>
    <w:rsid w:val="00042052"/>
    <w:rsid w:val="00042067"/>
    <w:rsid w:val="000420A0"/>
    <w:rsid w:val="00042171"/>
    <w:rsid w:val="000421C8"/>
    <w:rsid w:val="000421F7"/>
    <w:rsid w:val="000421FD"/>
    <w:rsid w:val="0004220E"/>
    <w:rsid w:val="0004228A"/>
    <w:rsid w:val="000422B9"/>
    <w:rsid w:val="000423EE"/>
    <w:rsid w:val="00042477"/>
    <w:rsid w:val="00042486"/>
    <w:rsid w:val="00042611"/>
    <w:rsid w:val="0004277D"/>
    <w:rsid w:val="000427C3"/>
    <w:rsid w:val="00042871"/>
    <w:rsid w:val="00042877"/>
    <w:rsid w:val="0004287C"/>
    <w:rsid w:val="00042898"/>
    <w:rsid w:val="000428DA"/>
    <w:rsid w:val="0004290F"/>
    <w:rsid w:val="0004296B"/>
    <w:rsid w:val="00042B75"/>
    <w:rsid w:val="00042C6D"/>
    <w:rsid w:val="00042D01"/>
    <w:rsid w:val="00042D1A"/>
    <w:rsid w:val="00042D85"/>
    <w:rsid w:val="00042DC0"/>
    <w:rsid w:val="00042DD1"/>
    <w:rsid w:val="00042E12"/>
    <w:rsid w:val="00042E88"/>
    <w:rsid w:val="00042ECD"/>
    <w:rsid w:val="00042FEB"/>
    <w:rsid w:val="00043017"/>
    <w:rsid w:val="00043084"/>
    <w:rsid w:val="00043085"/>
    <w:rsid w:val="000430B7"/>
    <w:rsid w:val="000430C0"/>
    <w:rsid w:val="0004313C"/>
    <w:rsid w:val="0004321E"/>
    <w:rsid w:val="00043328"/>
    <w:rsid w:val="000433B0"/>
    <w:rsid w:val="00043450"/>
    <w:rsid w:val="00043487"/>
    <w:rsid w:val="0004354B"/>
    <w:rsid w:val="0004374B"/>
    <w:rsid w:val="000437D6"/>
    <w:rsid w:val="000437FB"/>
    <w:rsid w:val="00043865"/>
    <w:rsid w:val="000439BD"/>
    <w:rsid w:val="000439F7"/>
    <w:rsid w:val="00043A18"/>
    <w:rsid w:val="00043A2C"/>
    <w:rsid w:val="00043A5F"/>
    <w:rsid w:val="00043A8C"/>
    <w:rsid w:val="00043A95"/>
    <w:rsid w:val="00043AB0"/>
    <w:rsid w:val="00043ABC"/>
    <w:rsid w:val="00043B98"/>
    <w:rsid w:val="00043C22"/>
    <w:rsid w:val="00043C35"/>
    <w:rsid w:val="00043D61"/>
    <w:rsid w:val="00043DDC"/>
    <w:rsid w:val="00043E13"/>
    <w:rsid w:val="00043EA0"/>
    <w:rsid w:val="00043F3B"/>
    <w:rsid w:val="0004403A"/>
    <w:rsid w:val="0004405B"/>
    <w:rsid w:val="0004411C"/>
    <w:rsid w:val="0004413C"/>
    <w:rsid w:val="00044147"/>
    <w:rsid w:val="000441AE"/>
    <w:rsid w:val="00044215"/>
    <w:rsid w:val="00044280"/>
    <w:rsid w:val="00044336"/>
    <w:rsid w:val="00044451"/>
    <w:rsid w:val="0004448D"/>
    <w:rsid w:val="000444FD"/>
    <w:rsid w:val="00044693"/>
    <w:rsid w:val="0004476D"/>
    <w:rsid w:val="0004486E"/>
    <w:rsid w:val="00044923"/>
    <w:rsid w:val="0004495A"/>
    <w:rsid w:val="00044986"/>
    <w:rsid w:val="00044A9E"/>
    <w:rsid w:val="00044AA3"/>
    <w:rsid w:val="00044B03"/>
    <w:rsid w:val="00044C2C"/>
    <w:rsid w:val="00044CD6"/>
    <w:rsid w:val="00044E1A"/>
    <w:rsid w:val="00044F1B"/>
    <w:rsid w:val="0004509C"/>
    <w:rsid w:val="0004510C"/>
    <w:rsid w:val="00045124"/>
    <w:rsid w:val="00045166"/>
    <w:rsid w:val="00045175"/>
    <w:rsid w:val="0004518B"/>
    <w:rsid w:val="00045276"/>
    <w:rsid w:val="000452B0"/>
    <w:rsid w:val="0004532F"/>
    <w:rsid w:val="00045383"/>
    <w:rsid w:val="00045449"/>
    <w:rsid w:val="000454E6"/>
    <w:rsid w:val="000454F8"/>
    <w:rsid w:val="00045527"/>
    <w:rsid w:val="00045562"/>
    <w:rsid w:val="000455B3"/>
    <w:rsid w:val="0004561E"/>
    <w:rsid w:val="0004564A"/>
    <w:rsid w:val="00045671"/>
    <w:rsid w:val="000456A4"/>
    <w:rsid w:val="000456DB"/>
    <w:rsid w:val="00045805"/>
    <w:rsid w:val="00045866"/>
    <w:rsid w:val="000458A0"/>
    <w:rsid w:val="0004595D"/>
    <w:rsid w:val="00045991"/>
    <w:rsid w:val="00045A69"/>
    <w:rsid w:val="00045A8F"/>
    <w:rsid w:val="00045AA4"/>
    <w:rsid w:val="00045AB0"/>
    <w:rsid w:val="00045AFF"/>
    <w:rsid w:val="00045B82"/>
    <w:rsid w:val="00045CCA"/>
    <w:rsid w:val="00045D45"/>
    <w:rsid w:val="00045DA4"/>
    <w:rsid w:val="00045DB8"/>
    <w:rsid w:val="00045E58"/>
    <w:rsid w:val="00045EFE"/>
    <w:rsid w:val="00045F2D"/>
    <w:rsid w:val="000460CB"/>
    <w:rsid w:val="00046132"/>
    <w:rsid w:val="00046205"/>
    <w:rsid w:val="00046233"/>
    <w:rsid w:val="00046398"/>
    <w:rsid w:val="0004646B"/>
    <w:rsid w:val="000464AD"/>
    <w:rsid w:val="0004651D"/>
    <w:rsid w:val="00046529"/>
    <w:rsid w:val="00046565"/>
    <w:rsid w:val="000465DD"/>
    <w:rsid w:val="0004661D"/>
    <w:rsid w:val="00046646"/>
    <w:rsid w:val="0004674D"/>
    <w:rsid w:val="00046813"/>
    <w:rsid w:val="00046900"/>
    <w:rsid w:val="0004690D"/>
    <w:rsid w:val="000469A9"/>
    <w:rsid w:val="000469E2"/>
    <w:rsid w:val="00046A79"/>
    <w:rsid w:val="00046A9B"/>
    <w:rsid w:val="00046AAE"/>
    <w:rsid w:val="00046B98"/>
    <w:rsid w:val="00046C02"/>
    <w:rsid w:val="00046C42"/>
    <w:rsid w:val="00046CF3"/>
    <w:rsid w:val="00046D6B"/>
    <w:rsid w:val="00046E22"/>
    <w:rsid w:val="00046EDA"/>
    <w:rsid w:val="00046FFB"/>
    <w:rsid w:val="00047011"/>
    <w:rsid w:val="00047055"/>
    <w:rsid w:val="000470DB"/>
    <w:rsid w:val="000470E6"/>
    <w:rsid w:val="00047200"/>
    <w:rsid w:val="0004720D"/>
    <w:rsid w:val="00047262"/>
    <w:rsid w:val="000472A6"/>
    <w:rsid w:val="000472B2"/>
    <w:rsid w:val="0004730D"/>
    <w:rsid w:val="00047348"/>
    <w:rsid w:val="00047406"/>
    <w:rsid w:val="0004740F"/>
    <w:rsid w:val="000474A2"/>
    <w:rsid w:val="000474CC"/>
    <w:rsid w:val="00047532"/>
    <w:rsid w:val="000475E3"/>
    <w:rsid w:val="00047612"/>
    <w:rsid w:val="00047798"/>
    <w:rsid w:val="000477B1"/>
    <w:rsid w:val="000477F6"/>
    <w:rsid w:val="00047822"/>
    <w:rsid w:val="000478BD"/>
    <w:rsid w:val="000479B6"/>
    <w:rsid w:val="00047A01"/>
    <w:rsid w:val="00047A8F"/>
    <w:rsid w:val="00047B90"/>
    <w:rsid w:val="00047BA5"/>
    <w:rsid w:val="00047C8D"/>
    <w:rsid w:val="00047D7E"/>
    <w:rsid w:val="00047D80"/>
    <w:rsid w:val="00047F06"/>
    <w:rsid w:val="00047FD3"/>
    <w:rsid w:val="00050007"/>
    <w:rsid w:val="00050032"/>
    <w:rsid w:val="00050038"/>
    <w:rsid w:val="0005004F"/>
    <w:rsid w:val="0005005F"/>
    <w:rsid w:val="00050062"/>
    <w:rsid w:val="00050078"/>
    <w:rsid w:val="00050098"/>
    <w:rsid w:val="000500B8"/>
    <w:rsid w:val="00050110"/>
    <w:rsid w:val="00050183"/>
    <w:rsid w:val="0005018B"/>
    <w:rsid w:val="00050226"/>
    <w:rsid w:val="00050383"/>
    <w:rsid w:val="0005044C"/>
    <w:rsid w:val="000504C3"/>
    <w:rsid w:val="000504DF"/>
    <w:rsid w:val="000505C6"/>
    <w:rsid w:val="000505EA"/>
    <w:rsid w:val="00050653"/>
    <w:rsid w:val="0005070D"/>
    <w:rsid w:val="00050873"/>
    <w:rsid w:val="00050875"/>
    <w:rsid w:val="00050880"/>
    <w:rsid w:val="0005092C"/>
    <w:rsid w:val="000509FA"/>
    <w:rsid w:val="00050B0A"/>
    <w:rsid w:val="00050BA5"/>
    <w:rsid w:val="00050BA9"/>
    <w:rsid w:val="00050CEE"/>
    <w:rsid w:val="00050D10"/>
    <w:rsid w:val="00050D26"/>
    <w:rsid w:val="00050DD0"/>
    <w:rsid w:val="00050E9D"/>
    <w:rsid w:val="00050ED5"/>
    <w:rsid w:val="00050FF3"/>
    <w:rsid w:val="00051100"/>
    <w:rsid w:val="00051178"/>
    <w:rsid w:val="00051206"/>
    <w:rsid w:val="00051239"/>
    <w:rsid w:val="0005147A"/>
    <w:rsid w:val="00051523"/>
    <w:rsid w:val="000515F0"/>
    <w:rsid w:val="000517F6"/>
    <w:rsid w:val="00051941"/>
    <w:rsid w:val="00051981"/>
    <w:rsid w:val="000519F4"/>
    <w:rsid w:val="00051A12"/>
    <w:rsid w:val="00051AAC"/>
    <w:rsid w:val="00051B55"/>
    <w:rsid w:val="00051C36"/>
    <w:rsid w:val="00051CB1"/>
    <w:rsid w:val="00051CF2"/>
    <w:rsid w:val="00051D19"/>
    <w:rsid w:val="00051D5D"/>
    <w:rsid w:val="00051E48"/>
    <w:rsid w:val="00051F62"/>
    <w:rsid w:val="00051FB2"/>
    <w:rsid w:val="000521E5"/>
    <w:rsid w:val="0005222D"/>
    <w:rsid w:val="000522FC"/>
    <w:rsid w:val="00052327"/>
    <w:rsid w:val="00052374"/>
    <w:rsid w:val="000525D8"/>
    <w:rsid w:val="00052630"/>
    <w:rsid w:val="00052698"/>
    <w:rsid w:val="000526FA"/>
    <w:rsid w:val="000527A7"/>
    <w:rsid w:val="000527B4"/>
    <w:rsid w:val="00052949"/>
    <w:rsid w:val="00052975"/>
    <w:rsid w:val="000529BA"/>
    <w:rsid w:val="00052A2C"/>
    <w:rsid w:val="00052A71"/>
    <w:rsid w:val="00052B00"/>
    <w:rsid w:val="00052B43"/>
    <w:rsid w:val="00052B53"/>
    <w:rsid w:val="00052B73"/>
    <w:rsid w:val="00052C4E"/>
    <w:rsid w:val="00052CC5"/>
    <w:rsid w:val="00052D43"/>
    <w:rsid w:val="00052D74"/>
    <w:rsid w:val="00052F74"/>
    <w:rsid w:val="00052FD3"/>
    <w:rsid w:val="0005302B"/>
    <w:rsid w:val="00053179"/>
    <w:rsid w:val="00053189"/>
    <w:rsid w:val="0005318F"/>
    <w:rsid w:val="0005326D"/>
    <w:rsid w:val="00053379"/>
    <w:rsid w:val="0005341B"/>
    <w:rsid w:val="00053446"/>
    <w:rsid w:val="00053462"/>
    <w:rsid w:val="00053519"/>
    <w:rsid w:val="0005354D"/>
    <w:rsid w:val="000535A9"/>
    <w:rsid w:val="0005360A"/>
    <w:rsid w:val="000536FE"/>
    <w:rsid w:val="00053750"/>
    <w:rsid w:val="000537AA"/>
    <w:rsid w:val="000538C2"/>
    <w:rsid w:val="0005390D"/>
    <w:rsid w:val="000539D7"/>
    <w:rsid w:val="00053AF2"/>
    <w:rsid w:val="00053B4C"/>
    <w:rsid w:val="00053C1A"/>
    <w:rsid w:val="00053CBF"/>
    <w:rsid w:val="00053CF1"/>
    <w:rsid w:val="00053E58"/>
    <w:rsid w:val="00053E66"/>
    <w:rsid w:val="00053E6B"/>
    <w:rsid w:val="00053E9D"/>
    <w:rsid w:val="00053F35"/>
    <w:rsid w:val="00053FAA"/>
    <w:rsid w:val="0005406E"/>
    <w:rsid w:val="000540BB"/>
    <w:rsid w:val="000540BE"/>
    <w:rsid w:val="00054175"/>
    <w:rsid w:val="000541AA"/>
    <w:rsid w:val="000541C7"/>
    <w:rsid w:val="000541F3"/>
    <w:rsid w:val="0005432F"/>
    <w:rsid w:val="0005433A"/>
    <w:rsid w:val="000544DC"/>
    <w:rsid w:val="000544E9"/>
    <w:rsid w:val="000544F0"/>
    <w:rsid w:val="000545F8"/>
    <w:rsid w:val="00054739"/>
    <w:rsid w:val="00054881"/>
    <w:rsid w:val="00054923"/>
    <w:rsid w:val="00054A8B"/>
    <w:rsid w:val="00054BDF"/>
    <w:rsid w:val="00054BF2"/>
    <w:rsid w:val="00054C1C"/>
    <w:rsid w:val="00054C2A"/>
    <w:rsid w:val="00054C31"/>
    <w:rsid w:val="00054C6B"/>
    <w:rsid w:val="00054CA2"/>
    <w:rsid w:val="00054CAB"/>
    <w:rsid w:val="00054DE2"/>
    <w:rsid w:val="00054E42"/>
    <w:rsid w:val="00054E8A"/>
    <w:rsid w:val="00054E90"/>
    <w:rsid w:val="00054EAC"/>
    <w:rsid w:val="00055089"/>
    <w:rsid w:val="000550D1"/>
    <w:rsid w:val="0005511C"/>
    <w:rsid w:val="00055203"/>
    <w:rsid w:val="00055443"/>
    <w:rsid w:val="0005546B"/>
    <w:rsid w:val="000554EF"/>
    <w:rsid w:val="00055521"/>
    <w:rsid w:val="0005562A"/>
    <w:rsid w:val="000556C0"/>
    <w:rsid w:val="00055763"/>
    <w:rsid w:val="000557BE"/>
    <w:rsid w:val="000557D1"/>
    <w:rsid w:val="00055992"/>
    <w:rsid w:val="00055A38"/>
    <w:rsid w:val="00055A7D"/>
    <w:rsid w:val="00055A82"/>
    <w:rsid w:val="00055B1F"/>
    <w:rsid w:val="00055B20"/>
    <w:rsid w:val="00055B80"/>
    <w:rsid w:val="00055B8E"/>
    <w:rsid w:val="00055BC0"/>
    <w:rsid w:val="00055C21"/>
    <w:rsid w:val="00055C6E"/>
    <w:rsid w:val="00055CC2"/>
    <w:rsid w:val="00055D4E"/>
    <w:rsid w:val="00055D5B"/>
    <w:rsid w:val="00055E41"/>
    <w:rsid w:val="00055F06"/>
    <w:rsid w:val="00055F25"/>
    <w:rsid w:val="00055F3F"/>
    <w:rsid w:val="0005601B"/>
    <w:rsid w:val="00056061"/>
    <w:rsid w:val="000560DC"/>
    <w:rsid w:val="000561CB"/>
    <w:rsid w:val="000561FB"/>
    <w:rsid w:val="00056270"/>
    <w:rsid w:val="000562CB"/>
    <w:rsid w:val="000562E7"/>
    <w:rsid w:val="0005646B"/>
    <w:rsid w:val="00056539"/>
    <w:rsid w:val="00056565"/>
    <w:rsid w:val="00056604"/>
    <w:rsid w:val="0005661D"/>
    <w:rsid w:val="000566D3"/>
    <w:rsid w:val="000566E5"/>
    <w:rsid w:val="000567A4"/>
    <w:rsid w:val="00056820"/>
    <w:rsid w:val="00056844"/>
    <w:rsid w:val="0005688F"/>
    <w:rsid w:val="000568EC"/>
    <w:rsid w:val="00056943"/>
    <w:rsid w:val="000569AC"/>
    <w:rsid w:val="000569E7"/>
    <w:rsid w:val="000569EA"/>
    <w:rsid w:val="00056A0C"/>
    <w:rsid w:val="00056ABA"/>
    <w:rsid w:val="00056AC6"/>
    <w:rsid w:val="00056B26"/>
    <w:rsid w:val="00056CE6"/>
    <w:rsid w:val="00056CF0"/>
    <w:rsid w:val="00056D23"/>
    <w:rsid w:val="00056D46"/>
    <w:rsid w:val="00056D60"/>
    <w:rsid w:val="00056D8F"/>
    <w:rsid w:val="00056F88"/>
    <w:rsid w:val="0005705A"/>
    <w:rsid w:val="00057092"/>
    <w:rsid w:val="00057094"/>
    <w:rsid w:val="00057161"/>
    <w:rsid w:val="00057260"/>
    <w:rsid w:val="00057270"/>
    <w:rsid w:val="0005727B"/>
    <w:rsid w:val="00057310"/>
    <w:rsid w:val="0005745A"/>
    <w:rsid w:val="0005763F"/>
    <w:rsid w:val="000576AA"/>
    <w:rsid w:val="000576B7"/>
    <w:rsid w:val="00057716"/>
    <w:rsid w:val="00057732"/>
    <w:rsid w:val="000577CC"/>
    <w:rsid w:val="000577F6"/>
    <w:rsid w:val="00057832"/>
    <w:rsid w:val="00057911"/>
    <w:rsid w:val="000579EE"/>
    <w:rsid w:val="00057A32"/>
    <w:rsid w:val="00057A75"/>
    <w:rsid w:val="00057BCB"/>
    <w:rsid w:val="00057C5A"/>
    <w:rsid w:val="00057CFE"/>
    <w:rsid w:val="00057D9C"/>
    <w:rsid w:val="00057DC9"/>
    <w:rsid w:val="00057E59"/>
    <w:rsid w:val="00057F71"/>
    <w:rsid w:val="00057F84"/>
    <w:rsid w:val="00060061"/>
    <w:rsid w:val="00060177"/>
    <w:rsid w:val="0006026B"/>
    <w:rsid w:val="0006028D"/>
    <w:rsid w:val="000602AD"/>
    <w:rsid w:val="00060306"/>
    <w:rsid w:val="00060326"/>
    <w:rsid w:val="0006035D"/>
    <w:rsid w:val="00060408"/>
    <w:rsid w:val="00060441"/>
    <w:rsid w:val="000604CA"/>
    <w:rsid w:val="000604F0"/>
    <w:rsid w:val="00060505"/>
    <w:rsid w:val="0006056D"/>
    <w:rsid w:val="0006064E"/>
    <w:rsid w:val="0006066C"/>
    <w:rsid w:val="000606C2"/>
    <w:rsid w:val="000607C2"/>
    <w:rsid w:val="000607C7"/>
    <w:rsid w:val="00060A18"/>
    <w:rsid w:val="00060A46"/>
    <w:rsid w:val="00060ABE"/>
    <w:rsid w:val="00060B0A"/>
    <w:rsid w:val="00060CF8"/>
    <w:rsid w:val="00060E0C"/>
    <w:rsid w:val="00060E0F"/>
    <w:rsid w:val="00060F44"/>
    <w:rsid w:val="00060FB2"/>
    <w:rsid w:val="00060FC8"/>
    <w:rsid w:val="00061033"/>
    <w:rsid w:val="0006104E"/>
    <w:rsid w:val="00061085"/>
    <w:rsid w:val="00061095"/>
    <w:rsid w:val="0006118F"/>
    <w:rsid w:val="000611B0"/>
    <w:rsid w:val="000611E6"/>
    <w:rsid w:val="0006130A"/>
    <w:rsid w:val="00061476"/>
    <w:rsid w:val="000615FC"/>
    <w:rsid w:val="0006161B"/>
    <w:rsid w:val="00061839"/>
    <w:rsid w:val="0006183E"/>
    <w:rsid w:val="00061846"/>
    <w:rsid w:val="0006188D"/>
    <w:rsid w:val="000618B4"/>
    <w:rsid w:val="000618C2"/>
    <w:rsid w:val="00061974"/>
    <w:rsid w:val="0006198E"/>
    <w:rsid w:val="000619A0"/>
    <w:rsid w:val="00061A58"/>
    <w:rsid w:val="00061AF5"/>
    <w:rsid w:val="00061B15"/>
    <w:rsid w:val="00061B36"/>
    <w:rsid w:val="00061B8C"/>
    <w:rsid w:val="00061B9F"/>
    <w:rsid w:val="00061C07"/>
    <w:rsid w:val="00061CB5"/>
    <w:rsid w:val="00061D45"/>
    <w:rsid w:val="00061D6E"/>
    <w:rsid w:val="00061E00"/>
    <w:rsid w:val="00061F00"/>
    <w:rsid w:val="00061F45"/>
    <w:rsid w:val="00061FC0"/>
    <w:rsid w:val="00062003"/>
    <w:rsid w:val="00062004"/>
    <w:rsid w:val="000621B7"/>
    <w:rsid w:val="000621F7"/>
    <w:rsid w:val="00062202"/>
    <w:rsid w:val="00062271"/>
    <w:rsid w:val="00062285"/>
    <w:rsid w:val="000622B9"/>
    <w:rsid w:val="000622D8"/>
    <w:rsid w:val="0006235E"/>
    <w:rsid w:val="00062373"/>
    <w:rsid w:val="00062376"/>
    <w:rsid w:val="0006238D"/>
    <w:rsid w:val="0006239E"/>
    <w:rsid w:val="0006240C"/>
    <w:rsid w:val="0006246F"/>
    <w:rsid w:val="000624CD"/>
    <w:rsid w:val="00062626"/>
    <w:rsid w:val="0006264F"/>
    <w:rsid w:val="00062696"/>
    <w:rsid w:val="000626DE"/>
    <w:rsid w:val="000626FD"/>
    <w:rsid w:val="000627AE"/>
    <w:rsid w:val="000627B7"/>
    <w:rsid w:val="0006280E"/>
    <w:rsid w:val="0006280F"/>
    <w:rsid w:val="000629A4"/>
    <w:rsid w:val="000629C9"/>
    <w:rsid w:val="00062A56"/>
    <w:rsid w:val="00062A8B"/>
    <w:rsid w:val="00062ABE"/>
    <w:rsid w:val="00062C7D"/>
    <w:rsid w:val="00062CC7"/>
    <w:rsid w:val="00062E4D"/>
    <w:rsid w:val="00062F67"/>
    <w:rsid w:val="00062F87"/>
    <w:rsid w:val="00063031"/>
    <w:rsid w:val="00063099"/>
    <w:rsid w:val="000630FA"/>
    <w:rsid w:val="00063126"/>
    <w:rsid w:val="000631F1"/>
    <w:rsid w:val="0006323D"/>
    <w:rsid w:val="0006324B"/>
    <w:rsid w:val="00063257"/>
    <w:rsid w:val="000632A8"/>
    <w:rsid w:val="000632FD"/>
    <w:rsid w:val="00063312"/>
    <w:rsid w:val="00063393"/>
    <w:rsid w:val="000633C6"/>
    <w:rsid w:val="00063454"/>
    <w:rsid w:val="0006357D"/>
    <w:rsid w:val="000635B4"/>
    <w:rsid w:val="000635DB"/>
    <w:rsid w:val="00063616"/>
    <w:rsid w:val="0006362D"/>
    <w:rsid w:val="000636E3"/>
    <w:rsid w:val="0006381A"/>
    <w:rsid w:val="0006384B"/>
    <w:rsid w:val="000639C5"/>
    <w:rsid w:val="000639FF"/>
    <w:rsid w:val="00063A28"/>
    <w:rsid w:val="00063A77"/>
    <w:rsid w:val="00063AB0"/>
    <w:rsid w:val="00063AC4"/>
    <w:rsid w:val="00063B70"/>
    <w:rsid w:val="00063BDD"/>
    <w:rsid w:val="00063C20"/>
    <w:rsid w:val="00063C6E"/>
    <w:rsid w:val="00063CAB"/>
    <w:rsid w:val="00063D23"/>
    <w:rsid w:val="00063D84"/>
    <w:rsid w:val="00063EB3"/>
    <w:rsid w:val="00063EB6"/>
    <w:rsid w:val="00063F2C"/>
    <w:rsid w:val="00063F73"/>
    <w:rsid w:val="00063FB9"/>
    <w:rsid w:val="00064026"/>
    <w:rsid w:val="000640F0"/>
    <w:rsid w:val="00064137"/>
    <w:rsid w:val="00064139"/>
    <w:rsid w:val="0006414C"/>
    <w:rsid w:val="0006415F"/>
    <w:rsid w:val="00064234"/>
    <w:rsid w:val="00064246"/>
    <w:rsid w:val="000642FD"/>
    <w:rsid w:val="00064318"/>
    <w:rsid w:val="00064481"/>
    <w:rsid w:val="000644EC"/>
    <w:rsid w:val="0006451A"/>
    <w:rsid w:val="0006460C"/>
    <w:rsid w:val="000646B1"/>
    <w:rsid w:val="000646E7"/>
    <w:rsid w:val="000646FC"/>
    <w:rsid w:val="00064735"/>
    <w:rsid w:val="00064797"/>
    <w:rsid w:val="000647E5"/>
    <w:rsid w:val="000648D1"/>
    <w:rsid w:val="00064970"/>
    <w:rsid w:val="00064983"/>
    <w:rsid w:val="00064985"/>
    <w:rsid w:val="000649B8"/>
    <w:rsid w:val="000649B9"/>
    <w:rsid w:val="00064A84"/>
    <w:rsid w:val="00064AF0"/>
    <w:rsid w:val="00064BB1"/>
    <w:rsid w:val="00064D2D"/>
    <w:rsid w:val="00064D56"/>
    <w:rsid w:val="00064E23"/>
    <w:rsid w:val="00064E93"/>
    <w:rsid w:val="00064ECE"/>
    <w:rsid w:val="00064F81"/>
    <w:rsid w:val="000650A0"/>
    <w:rsid w:val="00065107"/>
    <w:rsid w:val="0006514E"/>
    <w:rsid w:val="00065165"/>
    <w:rsid w:val="000651E2"/>
    <w:rsid w:val="00065231"/>
    <w:rsid w:val="0006529A"/>
    <w:rsid w:val="00065367"/>
    <w:rsid w:val="00065393"/>
    <w:rsid w:val="000653AB"/>
    <w:rsid w:val="000653BE"/>
    <w:rsid w:val="00065474"/>
    <w:rsid w:val="0006547B"/>
    <w:rsid w:val="0006549F"/>
    <w:rsid w:val="00065540"/>
    <w:rsid w:val="0006558A"/>
    <w:rsid w:val="000655D8"/>
    <w:rsid w:val="00065619"/>
    <w:rsid w:val="0006561E"/>
    <w:rsid w:val="0006562C"/>
    <w:rsid w:val="00065749"/>
    <w:rsid w:val="000657D7"/>
    <w:rsid w:val="0006580E"/>
    <w:rsid w:val="00065860"/>
    <w:rsid w:val="000658DE"/>
    <w:rsid w:val="000658E0"/>
    <w:rsid w:val="00065917"/>
    <w:rsid w:val="000659AA"/>
    <w:rsid w:val="00065A02"/>
    <w:rsid w:val="00065AFF"/>
    <w:rsid w:val="00065B4F"/>
    <w:rsid w:val="00065B5B"/>
    <w:rsid w:val="00065B84"/>
    <w:rsid w:val="00065BB5"/>
    <w:rsid w:val="00065C03"/>
    <w:rsid w:val="00065D3E"/>
    <w:rsid w:val="00065D6A"/>
    <w:rsid w:val="00065D70"/>
    <w:rsid w:val="00065E0D"/>
    <w:rsid w:val="00065E46"/>
    <w:rsid w:val="00065ECD"/>
    <w:rsid w:val="00065F59"/>
    <w:rsid w:val="00066002"/>
    <w:rsid w:val="00066032"/>
    <w:rsid w:val="0006627B"/>
    <w:rsid w:val="00066306"/>
    <w:rsid w:val="00066339"/>
    <w:rsid w:val="0006634A"/>
    <w:rsid w:val="00066410"/>
    <w:rsid w:val="0006644B"/>
    <w:rsid w:val="000664D3"/>
    <w:rsid w:val="00066543"/>
    <w:rsid w:val="00066567"/>
    <w:rsid w:val="00066568"/>
    <w:rsid w:val="000666C9"/>
    <w:rsid w:val="00066704"/>
    <w:rsid w:val="0006685B"/>
    <w:rsid w:val="000669D1"/>
    <w:rsid w:val="00066B5C"/>
    <w:rsid w:val="00066DB2"/>
    <w:rsid w:val="00066E08"/>
    <w:rsid w:val="00066E13"/>
    <w:rsid w:val="00066E97"/>
    <w:rsid w:val="00066FED"/>
    <w:rsid w:val="00067006"/>
    <w:rsid w:val="00067108"/>
    <w:rsid w:val="00067180"/>
    <w:rsid w:val="00067267"/>
    <w:rsid w:val="000672B7"/>
    <w:rsid w:val="00067361"/>
    <w:rsid w:val="000673BF"/>
    <w:rsid w:val="000673DB"/>
    <w:rsid w:val="000675AF"/>
    <w:rsid w:val="00067603"/>
    <w:rsid w:val="000676BD"/>
    <w:rsid w:val="00067707"/>
    <w:rsid w:val="00067708"/>
    <w:rsid w:val="00067712"/>
    <w:rsid w:val="00067724"/>
    <w:rsid w:val="00067747"/>
    <w:rsid w:val="00067847"/>
    <w:rsid w:val="00067873"/>
    <w:rsid w:val="00067880"/>
    <w:rsid w:val="0006792A"/>
    <w:rsid w:val="00067A86"/>
    <w:rsid w:val="00067AD7"/>
    <w:rsid w:val="00067BB9"/>
    <w:rsid w:val="00067BDF"/>
    <w:rsid w:val="00067CC0"/>
    <w:rsid w:val="00067CE3"/>
    <w:rsid w:val="00067CF2"/>
    <w:rsid w:val="00067DB9"/>
    <w:rsid w:val="00067DF3"/>
    <w:rsid w:val="0007010B"/>
    <w:rsid w:val="00070120"/>
    <w:rsid w:val="0007014F"/>
    <w:rsid w:val="000701AB"/>
    <w:rsid w:val="000701DE"/>
    <w:rsid w:val="0007026F"/>
    <w:rsid w:val="00070366"/>
    <w:rsid w:val="000703DB"/>
    <w:rsid w:val="00070418"/>
    <w:rsid w:val="000704E8"/>
    <w:rsid w:val="00070586"/>
    <w:rsid w:val="0007064D"/>
    <w:rsid w:val="000706FB"/>
    <w:rsid w:val="0007085F"/>
    <w:rsid w:val="00070881"/>
    <w:rsid w:val="000708B8"/>
    <w:rsid w:val="000709A8"/>
    <w:rsid w:val="000709EA"/>
    <w:rsid w:val="00070A74"/>
    <w:rsid w:val="00070A98"/>
    <w:rsid w:val="00070B12"/>
    <w:rsid w:val="00070B15"/>
    <w:rsid w:val="00070B75"/>
    <w:rsid w:val="00070BA6"/>
    <w:rsid w:val="00070C21"/>
    <w:rsid w:val="00070C86"/>
    <w:rsid w:val="00070D4A"/>
    <w:rsid w:val="00070D86"/>
    <w:rsid w:val="00070DF1"/>
    <w:rsid w:val="00070E44"/>
    <w:rsid w:val="00070E6D"/>
    <w:rsid w:val="00070E7D"/>
    <w:rsid w:val="00070E91"/>
    <w:rsid w:val="00070FC0"/>
    <w:rsid w:val="0007100C"/>
    <w:rsid w:val="00071100"/>
    <w:rsid w:val="0007111D"/>
    <w:rsid w:val="000711B8"/>
    <w:rsid w:val="0007127D"/>
    <w:rsid w:val="000712EC"/>
    <w:rsid w:val="00071353"/>
    <w:rsid w:val="000713AB"/>
    <w:rsid w:val="00071408"/>
    <w:rsid w:val="00071437"/>
    <w:rsid w:val="0007144A"/>
    <w:rsid w:val="00071451"/>
    <w:rsid w:val="0007148F"/>
    <w:rsid w:val="00071508"/>
    <w:rsid w:val="00071540"/>
    <w:rsid w:val="00071573"/>
    <w:rsid w:val="00071583"/>
    <w:rsid w:val="000715B2"/>
    <w:rsid w:val="000716E5"/>
    <w:rsid w:val="0007170F"/>
    <w:rsid w:val="00071757"/>
    <w:rsid w:val="000717A7"/>
    <w:rsid w:val="00071963"/>
    <w:rsid w:val="000719E4"/>
    <w:rsid w:val="00071A60"/>
    <w:rsid w:val="00071A64"/>
    <w:rsid w:val="00071C15"/>
    <w:rsid w:val="00071D5C"/>
    <w:rsid w:val="00071D8F"/>
    <w:rsid w:val="00071E1F"/>
    <w:rsid w:val="00071E59"/>
    <w:rsid w:val="00071E75"/>
    <w:rsid w:val="00071E77"/>
    <w:rsid w:val="00071EEA"/>
    <w:rsid w:val="00071F31"/>
    <w:rsid w:val="000720BB"/>
    <w:rsid w:val="000720C5"/>
    <w:rsid w:val="00072184"/>
    <w:rsid w:val="00072206"/>
    <w:rsid w:val="000723D5"/>
    <w:rsid w:val="00072441"/>
    <w:rsid w:val="0007249A"/>
    <w:rsid w:val="000724B9"/>
    <w:rsid w:val="000725D6"/>
    <w:rsid w:val="00072610"/>
    <w:rsid w:val="0007267D"/>
    <w:rsid w:val="000726E6"/>
    <w:rsid w:val="00072869"/>
    <w:rsid w:val="00072921"/>
    <w:rsid w:val="00072BFB"/>
    <w:rsid w:val="00072D75"/>
    <w:rsid w:val="00072DD2"/>
    <w:rsid w:val="00072DDF"/>
    <w:rsid w:val="00072E87"/>
    <w:rsid w:val="00072EEE"/>
    <w:rsid w:val="00072F62"/>
    <w:rsid w:val="00072FE3"/>
    <w:rsid w:val="0007305B"/>
    <w:rsid w:val="0007307C"/>
    <w:rsid w:val="00073089"/>
    <w:rsid w:val="000730A2"/>
    <w:rsid w:val="0007319C"/>
    <w:rsid w:val="000731D5"/>
    <w:rsid w:val="000732A6"/>
    <w:rsid w:val="000732B0"/>
    <w:rsid w:val="0007334C"/>
    <w:rsid w:val="00073459"/>
    <w:rsid w:val="000734EB"/>
    <w:rsid w:val="000736B0"/>
    <w:rsid w:val="000736EF"/>
    <w:rsid w:val="00073767"/>
    <w:rsid w:val="00073782"/>
    <w:rsid w:val="0007385F"/>
    <w:rsid w:val="000738A9"/>
    <w:rsid w:val="00073B17"/>
    <w:rsid w:val="00073B55"/>
    <w:rsid w:val="00073BAA"/>
    <w:rsid w:val="00073BCF"/>
    <w:rsid w:val="00073C47"/>
    <w:rsid w:val="00073C9D"/>
    <w:rsid w:val="00073CDD"/>
    <w:rsid w:val="00073D44"/>
    <w:rsid w:val="00073E4C"/>
    <w:rsid w:val="00073ED9"/>
    <w:rsid w:val="00074052"/>
    <w:rsid w:val="000740F0"/>
    <w:rsid w:val="00074287"/>
    <w:rsid w:val="000742CC"/>
    <w:rsid w:val="0007433E"/>
    <w:rsid w:val="00074350"/>
    <w:rsid w:val="0007458E"/>
    <w:rsid w:val="000745B7"/>
    <w:rsid w:val="000745F7"/>
    <w:rsid w:val="000746E2"/>
    <w:rsid w:val="0007476A"/>
    <w:rsid w:val="0007489D"/>
    <w:rsid w:val="000748C1"/>
    <w:rsid w:val="000748DF"/>
    <w:rsid w:val="000748E6"/>
    <w:rsid w:val="00074A14"/>
    <w:rsid w:val="00074B63"/>
    <w:rsid w:val="00074BBE"/>
    <w:rsid w:val="00074BC8"/>
    <w:rsid w:val="00074C1A"/>
    <w:rsid w:val="00074C5B"/>
    <w:rsid w:val="00074C94"/>
    <w:rsid w:val="00074DC7"/>
    <w:rsid w:val="00074E5D"/>
    <w:rsid w:val="00074EFE"/>
    <w:rsid w:val="00074F36"/>
    <w:rsid w:val="00074FC8"/>
    <w:rsid w:val="00074FE1"/>
    <w:rsid w:val="00075006"/>
    <w:rsid w:val="00075045"/>
    <w:rsid w:val="00075074"/>
    <w:rsid w:val="0007508B"/>
    <w:rsid w:val="0007512B"/>
    <w:rsid w:val="000751B2"/>
    <w:rsid w:val="000751F7"/>
    <w:rsid w:val="00075265"/>
    <w:rsid w:val="00075284"/>
    <w:rsid w:val="00075354"/>
    <w:rsid w:val="000753A0"/>
    <w:rsid w:val="000753F5"/>
    <w:rsid w:val="00075417"/>
    <w:rsid w:val="0007545F"/>
    <w:rsid w:val="00075475"/>
    <w:rsid w:val="00075530"/>
    <w:rsid w:val="000755B9"/>
    <w:rsid w:val="0007567C"/>
    <w:rsid w:val="000757AD"/>
    <w:rsid w:val="000757C5"/>
    <w:rsid w:val="0007589D"/>
    <w:rsid w:val="000758B6"/>
    <w:rsid w:val="00075914"/>
    <w:rsid w:val="0007591C"/>
    <w:rsid w:val="00075971"/>
    <w:rsid w:val="000759D0"/>
    <w:rsid w:val="00075A0C"/>
    <w:rsid w:val="00075A3C"/>
    <w:rsid w:val="00075B48"/>
    <w:rsid w:val="00075B83"/>
    <w:rsid w:val="00075BDA"/>
    <w:rsid w:val="00075C9D"/>
    <w:rsid w:val="00075F29"/>
    <w:rsid w:val="0007600C"/>
    <w:rsid w:val="00076018"/>
    <w:rsid w:val="00076101"/>
    <w:rsid w:val="000761DA"/>
    <w:rsid w:val="000761FC"/>
    <w:rsid w:val="00076252"/>
    <w:rsid w:val="000762B2"/>
    <w:rsid w:val="000763BA"/>
    <w:rsid w:val="000763C3"/>
    <w:rsid w:val="000763C9"/>
    <w:rsid w:val="00076434"/>
    <w:rsid w:val="00076437"/>
    <w:rsid w:val="0007643F"/>
    <w:rsid w:val="000764EA"/>
    <w:rsid w:val="000764EC"/>
    <w:rsid w:val="00076506"/>
    <w:rsid w:val="00076507"/>
    <w:rsid w:val="00076830"/>
    <w:rsid w:val="00076881"/>
    <w:rsid w:val="000769E4"/>
    <w:rsid w:val="000769EC"/>
    <w:rsid w:val="000769F1"/>
    <w:rsid w:val="00076A18"/>
    <w:rsid w:val="00076A53"/>
    <w:rsid w:val="00076C94"/>
    <w:rsid w:val="00076ECD"/>
    <w:rsid w:val="00077049"/>
    <w:rsid w:val="00077153"/>
    <w:rsid w:val="00077224"/>
    <w:rsid w:val="0007723F"/>
    <w:rsid w:val="000773ED"/>
    <w:rsid w:val="000773FE"/>
    <w:rsid w:val="00077743"/>
    <w:rsid w:val="00077746"/>
    <w:rsid w:val="000777DE"/>
    <w:rsid w:val="000777FC"/>
    <w:rsid w:val="00077810"/>
    <w:rsid w:val="0007783A"/>
    <w:rsid w:val="00077A62"/>
    <w:rsid w:val="00077B14"/>
    <w:rsid w:val="00077B20"/>
    <w:rsid w:val="00077B70"/>
    <w:rsid w:val="00077C83"/>
    <w:rsid w:val="00077CEC"/>
    <w:rsid w:val="00077D32"/>
    <w:rsid w:val="00077D79"/>
    <w:rsid w:val="00077E42"/>
    <w:rsid w:val="00077F05"/>
    <w:rsid w:val="00077F6C"/>
    <w:rsid w:val="00077F7F"/>
    <w:rsid w:val="000800A8"/>
    <w:rsid w:val="00080127"/>
    <w:rsid w:val="0008014F"/>
    <w:rsid w:val="00080156"/>
    <w:rsid w:val="000801DA"/>
    <w:rsid w:val="0008021D"/>
    <w:rsid w:val="000802A1"/>
    <w:rsid w:val="00080368"/>
    <w:rsid w:val="0008038C"/>
    <w:rsid w:val="000803CC"/>
    <w:rsid w:val="000803E7"/>
    <w:rsid w:val="00080476"/>
    <w:rsid w:val="000804B7"/>
    <w:rsid w:val="0008052D"/>
    <w:rsid w:val="000805A1"/>
    <w:rsid w:val="000805BC"/>
    <w:rsid w:val="000805D1"/>
    <w:rsid w:val="000805F0"/>
    <w:rsid w:val="0008068C"/>
    <w:rsid w:val="000806B6"/>
    <w:rsid w:val="0008074F"/>
    <w:rsid w:val="000807A4"/>
    <w:rsid w:val="00080836"/>
    <w:rsid w:val="00080909"/>
    <w:rsid w:val="00080918"/>
    <w:rsid w:val="00080984"/>
    <w:rsid w:val="00080A78"/>
    <w:rsid w:val="00080A8B"/>
    <w:rsid w:val="00080B0C"/>
    <w:rsid w:val="00080B14"/>
    <w:rsid w:val="00080B23"/>
    <w:rsid w:val="00080B97"/>
    <w:rsid w:val="00080BC4"/>
    <w:rsid w:val="00080C2E"/>
    <w:rsid w:val="00080C53"/>
    <w:rsid w:val="00080D53"/>
    <w:rsid w:val="00080EE0"/>
    <w:rsid w:val="00080FBD"/>
    <w:rsid w:val="00080FC2"/>
    <w:rsid w:val="00081097"/>
    <w:rsid w:val="000810EA"/>
    <w:rsid w:val="00081111"/>
    <w:rsid w:val="00081120"/>
    <w:rsid w:val="00081208"/>
    <w:rsid w:val="00081212"/>
    <w:rsid w:val="00081234"/>
    <w:rsid w:val="0008130C"/>
    <w:rsid w:val="00081332"/>
    <w:rsid w:val="00081347"/>
    <w:rsid w:val="000813BD"/>
    <w:rsid w:val="00081490"/>
    <w:rsid w:val="000814CB"/>
    <w:rsid w:val="000815D7"/>
    <w:rsid w:val="0008163F"/>
    <w:rsid w:val="000817D9"/>
    <w:rsid w:val="000817EC"/>
    <w:rsid w:val="000817F1"/>
    <w:rsid w:val="000817F3"/>
    <w:rsid w:val="000817F6"/>
    <w:rsid w:val="00081813"/>
    <w:rsid w:val="00081832"/>
    <w:rsid w:val="00081911"/>
    <w:rsid w:val="0008192D"/>
    <w:rsid w:val="0008196F"/>
    <w:rsid w:val="0008198B"/>
    <w:rsid w:val="00081A85"/>
    <w:rsid w:val="00081A94"/>
    <w:rsid w:val="00081A9E"/>
    <w:rsid w:val="00081BA4"/>
    <w:rsid w:val="00081C18"/>
    <w:rsid w:val="00081C4F"/>
    <w:rsid w:val="00081C7E"/>
    <w:rsid w:val="00081C87"/>
    <w:rsid w:val="00081C95"/>
    <w:rsid w:val="00081CA8"/>
    <w:rsid w:val="00081DA0"/>
    <w:rsid w:val="00081E01"/>
    <w:rsid w:val="00081E49"/>
    <w:rsid w:val="00081EC7"/>
    <w:rsid w:val="00081FDF"/>
    <w:rsid w:val="000820D9"/>
    <w:rsid w:val="00082175"/>
    <w:rsid w:val="0008219A"/>
    <w:rsid w:val="000821AC"/>
    <w:rsid w:val="000822A2"/>
    <w:rsid w:val="000822A5"/>
    <w:rsid w:val="0008231E"/>
    <w:rsid w:val="000823E2"/>
    <w:rsid w:val="000825AD"/>
    <w:rsid w:val="00082613"/>
    <w:rsid w:val="00082615"/>
    <w:rsid w:val="000828A9"/>
    <w:rsid w:val="000828CF"/>
    <w:rsid w:val="000828F1"/>
    <w:rsid w:val="000828F6"/>
    <w:rsid w:val="000829B0"/>
    <w:rsid w:val="00082A51"/>
    <w:rsid w:val="00082BE9"/>
    <w:rsid w:val="00082C0C"/>
    <w:rsid w:val="00082C14"/>
    <w:rsid w:val="00082C59"/>
    <w:rsid w:val="00082C72"/>
    <w:rsid w:val="00082CBB"/>
    <w:rsid w:val="00082CCD"/>
    <w:rsid w:val="00082CFC"/>
    <w:rsid w:val="00082D0E"/>
    <w:rsid w:val="00082D6B"/>
    <w:rsid w:val="00082DCD"/>
    <w:rsid w:val="00082EAB"/>
    <w:rsid w:val="00082FD0"/>
    <w:rsid w:val="00082FF3"/>
    <w:rsid w:val="00083012"/>
    <w:rsid w:val="00083020"/>
    <w:rsid w:val="00083040"/>
    <w:rsid w:val="00083083"/>
    <w:rsid w:val="0008308B"/>
    <w:rsid w:val="00083274"/>
    <w:rsid w:val="00083311"/>
    <w:rsid w:val="00083376"/>
    <w:rsid w:val="000833AD"/>
    <w:rsid w:val="000833CC"/>
    <w:rsid w:val="00083411"/>
    <w:rsid w:val="00083421"/>
    <w:rsid w:val="000834E1"/>
    <w:rsid w:val="000835F7"/>
    <w:rsid w:val="00083660"/>
    <w:rsid w:val="0008368F"/>
    <w:rsid w:val="000837A7"/>
    <w:rsid w:val="00083911"/>
    <w:rsid w:val="00083A12"/>
    <w:rsid w:val="00083A91"/>
    <w:rsid w:val="00083AB4"/>
    <w:rsid w:val="00083C12"/>
    <w:rsid w:val="00083D6D"/>
    <w:rsid w:val="00083D76"/>
    <w:rsid w:val="00083DE8"/>
    <w:rsid w:val="00083EAD"/>
    <w:rsid w:val="00083F91"/>
    <w:rsid w:val="000842C4"/>
    <w:rsid w:val="000842E1"/>
    <w:rsid w:val="000843D9"/>
    <w:rsid w:val="00084406"/>
    <w:rsid w:val="00084522"/>
    <w:rsid w:val="0008457B"/>
    <w:rsid w:val="00084627"/>
    <w:rsid w:val="0008462E"/>
    <w:rsid w:val="00084727"/>
    <w:rsid w:val="00084863"/>
    <w:rsid w:val="000849AD"/>
    <w:rsid w:val="000849BA"/>
    <w:rsid w:val="00084AA9"/>
    <w:rsid w:val="00084B08"/>
    <w:rsid w:val="00084B10"/>
    <w:rsid w:val="00084B34"/>
    <w:rsid w:val="00084B46"/>
    <w:rsid w:val="00084C1C"/>
    <w:rsid w:val="00084C33"/>
    <w:rsid w:val="00084C34"/>
    <w:rsid w:val="00084C6E"/>
    <w:rsid w:val="00084C80"/>
    <w:rsid w:val="00084CBD"/>
    <w:rsid w:val="00084D23"/>
    <w:rsid w:val="00084ED9"/>
    <w:rsid w:val="00084EE7"/>
    <w:rsid w:val="00084EE8"/>
    <w:rsid w:val="0008503A"/>
    <w:rsid w:val="0008508B"/>
    <w:rsid w:val="000850A9"/>
    <w:rsid w:val="00085107"/>
    <w:rsid w:val="0008514F"/>
    <w:rsid w:val="00085162"/>
    <w:rsid w:val="00085301"/>
    <w:rsid w:val="0008534D"/>
    <w:rsid w:val="0008536F"/>
    <w:rsid w:val="00085578"/>
    <w:rsid w:val="000855A4"/>
    <w:rsid w:val="000856A8"/>
    <w:rsid w:val="000856DC"/>
    <w:rsid w:val="000856F4"/>
    <w:rsid w:val="00085708"/>
    <w:rsid w:val="000857A2"/>
    <w:rsid w:val="000857D3"/>
    <w:rsid w:val="00085890"/>
    <w:rsid w:val="000858D2"/>
    <w:rsid w:val="0008593C"/>
    <w:rsid w:val="0008598E"/>
    <w:rsid w:val="000859D0"/>
    <w:rsid w:val="000859FC"/>
    <w:rsid w:val="00085A00"/>
    <w:rsid w:val="00085A3A"/>
    <w:rsid w:val="00085A56"/>
    <w:rsid w:val="00085A6A"/>
    <w:rsid w:val="00085A8B"/>
    <w:rsid w:val="00085ACE"/>
    <w:rsid w:val="00085B12"/>
    <w:rsid w:val="00085B65"/>
    <w:rsid w:val="00085C27"/>
    <w:rsid w:val="00085C34"/>
    <w:rsid w:val="00085CDA"/>
    <w:rsid w:val="00085D80"/>
    <w:rsid w:val="00085D91"/>
    <w:rsid w:val="00085DBE"/>
    <w:rsid w:val="00085E44"/>
    <w:rsid w:val="00085EB8"/>
    <w:rsid w:val="000860B9"/>
    <w:rsid w:val="00086269"/>
    <w:rsid w:val="000862A9"/>
    <w:rsid w:val="000862FF"/>
    <w:rsid w:val="0008635D"/>
    <w:rsid w:val="00086369"/>
    <w:rsid w:val="000863FB"/>
    <w:rsid w:val="000864B7"/>
    <w:rsid w:val="000864C3"/>
    <w:rsid w:val="000864ED"/>
    <w:rsid w:val="00086596"/>
    <w:rsid w:val="00086730"/>
    <w:rsid w:val="00086918"/>
    <w:rsid w:val="0008697E"/>
    <w:rsid w:val="0008698F"/>
    <w:rsid w:val="00086A0E"/>
    <w:rsid w:val="00086B20"/>
    <w:rsid w:val="00086B37"/>
    <w:rsid w:val="00086B44"/>
    <w:rsid w:val="00086BAC"/>
    <w:rsid w:val="00086CDA"/>
    <w:rsid w:val="00086D1C"/>
    <w:rsid w:val="00086D34"/>
    <w:rsid w:val="00086DFA"/>
    <w:rsid w:val="00086E81"/>
    <w:rsid w:val="00086ECA"/>
    <w:rsid w:val="00086F1C"/>
    <w:rsid w:val="00086FDA"/>
    <w:rsid w:val="0008706B"/>
    <w:rsid w:val="00087121"/>
    <w:rsid w:val="00087123"/>
    <w:rsid w:val="00087132"/>
    <w:rsid w:val="00087150"/>
    <w:rsid w:val="00087155"/>
    <w:rsid w:val="00087161"/>
    <w:rsid w:val="00087170"/>
    <w:rsid w:val="000871A0"/>
    <w:rsid w:val="000871F2"/>
    <w:rsid w:val="0008725A"/>
    <w:rsid w:val="0008726B"/>
    <w:rsid w:val="00087281"/>
    <w:rsid w:val="000872AD"/>
    <w:rsid w:val="000872C2"/>
    <w:rsid w:val="000872CA"/>
    <w:rsid w:val="0008737D"/>
    <w:rsid w:val="000874F0"/>
    <w:rsid w:val="00087524"/>
    <w:rsid w:val="00087531"/>
    <w:rsid w:val="00087544"/>
    <w:rsid w:val="0008756A"/>
    <w:rsid w:val="0008761D"/>
    <w:rsid w:val="00087714"/>
    <w:rsid w:val="00087726"/>
    <w:rsid w:val="0008781E"/>
    <w:rsid w:val="000878D7"/>
    <w:rsid w:val="0008797F"/>
    <w:rsid w:val="00087A1E"/>
    <w:rsid w:val="00087A79"/>
    <w:rsid w:val="00087A99"/>
    <w:rsid w:val="00087B07"/>
    <w:rsid w:val="00087B27"/>
    <w:rsid w:val="00087BC4"/>
    <w:rsid w:val="00087C3D"/>
    <w:rsid w:val="00087C94"/>
    <w:rsid w:val="00087D79"/>
    <w:rsid w:val="00087E7C"/>
    <w:rsid w:val="00087E7F"/>
    <w:rsid w:val="00087F0A"/>
    <w:rsid w:val="00087F44"/>
    <w:rsid w:val="00087F90"/>
    <w:rsid w:val="0009015C"/>
    <w:rsid w:val="00090166"/>
    <w:rsid w:val="000902B6"/>
    <w:rsid w:val="000902C9"/>
    <w:rsid w:val="0009038C"/>
    <w:rsid w:val="000903AE"/>
    <w:rsid w:val="000903FA"/>
    <w:rsid w:val="0009041A"/>
    <w:rsid w:val="00090603"/>
    <w:rsid w:val="000906D3"/>
    <w:rsid w:val="000906E7"/>
    <w:rsid w:val="000908F4"/>
    <w:rsid w:val="00090B85"/>
    <w:rsid w:val="00090BF5"/>
    <w:rsid w:val="00090C34"/>
    <w:rsid w:val="00090C39"/>
    <w:rsid w:val="00090D11"/>
    <w:rsid w:val="00090D53"/>
    <w:rsid w:val="00090DE0"/>
    <w:rsid w:val="00090E3F"/>
    <w:rsid w:val="00090EAA"/>
    <w:rsid w:val="00090FFB"/>
    <w:rsid w:val="00091030"/>
    <w:rsid w:val="00091105"/>
    <w:rsid w:val="00091200"/>
    <w:rsid w:val="00091211"/>
    <w:rsid w:val="00091216"/>
    <w:rsid w:val="000912C1"/>
    <w:rsid w:val="000913B3"/>
    <w:rsid w:val="000913DB"/>
    <w:rsid w:val="000913E8"/>
    <w:rsid w:val="000913FC"/>
    <w:rsid w:val="00091462"/>
    <w:rsid w:val="00091588"/>
    <w:rsid w:val="00091712"/>
    <w:rsid w:val="00091755"/>
    <w:rsid w:val="00091803"/>
    <w:rsid w:val="0009185D"/>
    <w:rsid w:val="000918C9"/>
    <w:rsid w:val="0009191F"/>
    <w:rsid w:val="00091936"/>
    <w:rsid w:val="00091951"/>
    <w:rsid w:val="00091959"/>
    <w:rsid w:val="000919F8"/>
    <w:rsid w:val="00091AFE"/>
    <w:rsid w:val="00091B7D"/>
    <w:rsid w:val="00091B7F"/>
    <w:rsid w:val="00091BE2"/>
    <w:rsid w:val="00091BF5"/>
    <w:rsid w:val="00091CA9"/>
    <w:rsid w:val="00091CE1"/>
    <w:rsid w:val="00091D33"/>
    <w:rsid w:val="00091D76"/>
    <w:rsid w:val="00091DA7"/>
    <w:rsid w:val="00091E03"/>
    <w:rsid w:val="00091E33"/>
    <w:rsid w:val="00091E87"/>
    <w:rsid w:val="00091F56"/>
    <w:rsid w:val="0009200C"/>
    <w:rsid w:val="0009201F"/>
    <w:rsid w:val="00092289"/>
    <w:rsid w:val="00092293"/>
    <w:rsid w:val="000922FA"/>
    <w:rsid w:val="0009234A"/>
    <w:rsid w:val="0009239A"/>
    <w:rsid w:val="000923B7"/>
    <w:rsid w:val="0009263F"/>
    <w:rsid w:val="000926AF"/>
    <w:rsid w:val="000926BC"/>
    <w:rsid w:val="00092806"/>
    <w:rsid w:val="00092848"/>
    <w:rsid w:val="00092921"/>
    <w:rsid w:val="0009295D"/>
    <w:rsid w:val="00092984"/>
    <w:rsid w:val="000929BB"/>
    <w:rsid w:val="000929DD"/>
    <w:rsid w:val="000929DF"/>
    <w:rsid w:val="00092C47"/>
    <w:rsid w:val="00092C4A"/>
    <w:rsid w:val="00092C76"/>
    <w:rsid w:val="00092CAF"/>
    <w:rsid w:val="00092D2D"/>
    <w:rsid w:val="00092D3D"/>
    <w:rsid w:val="00092DD2"/>
    <w:rsid w:val="00092E4B"/>
    <w:rsid w:val="00092EC9"/>
    <w:rsid w:val="00092F0C"/>
    <w:rsid w:val="00092F2F"/>
    <w:rsid w:val="00092FDA"/>
    <w:rsid w:val="00093097"/>
    <w:rsid w:val="000930CF"/>
    <w:rsid w:val="00093247"/>
    <w:rsid w:val="00093258"/>
    <w:rsid w:val="0009325F"/>
    <w:rsid w:val="000932F6"/>
    <w:rsid w:val="00093391"/>
    <w:rsid w:val="000933E9"/>
    <w:rsid w:val="00093633"/>
    <w:rsid w:val="000936F2"/>
    <w:rsid w:val="00093897"/>
    <w:rsid w:val="000938AA"/>
    <w:rsid w:val="000938BC"/>
    <w:rsid w:val="00093924"/>
    <w:rsid w:val="0009393A"/>
    <w:rsid w:val="00093984"/>
    <w:rsid w:val="00093B8B"/>
    <w:rsid w:val="00093CC9"/>
    <w:rsid w:val="00093CE0"/>
    <w:rsid w:val="00093D84"/>
    <w:rsid w:val="00093E21"/>
    <w:rsid w:val="00093E41"/>
    <w:rsid w:val="00093E4A"/>
    <w:rsid w:val="00093E83"/>
    <w:rsid w:val="00093F86"/>
    <w:rsid w:val="00093F90"/>
    <w:rsid w:val="00094086"/>
    <w:rsid w:val="000940AE"/>
    <w:rsid w:val="000941B0"/>
    <w:rsid w:val="000941F4"/>
    <w:rsid w:val="00094356"/>
    <w:rsid w:val="00094412"/>
    <w:rsid w:val="00094418"/>
    <w:rsid w:val="000944DF"/>
    <w:rsid w:val="00094567"/>
    <w:rsid w:val="000945A9"/>
    <w:rsid w:val="000945C1"/>
    <w:rsid w:val="000945F9"/>
    <w:rsid w:val="0009469B"/>
    <w:rsid w:val="0009471D"/>
    <w:rsid w:val="00094751"/>
    <w:rsid w:val="0009486B"/>
    <w:rsid w:val="00094884"/>
    <w:rsid w:val="0009493D"/>
    <w:rsid w:val="00094A3D"/>
    <w:rsid w:val="00094B5F"/>
    <w:rsid w:val="00094B7C"/>
    <w:rsid w:val="00094B97"/>
    <w:rsid w:val="00094C1C"/>
    <w:rsid w:val="00094C5A"/>
    <w:rsid w:val="00094D52"/>
    <w:rsid w:val="00094D90"/>
    <w:rsid w:val="00094EB2"/>
    <w:rsid w:val="00094F01"/>
    <w:rsid w:val="00094F02"/>
    <w:rsid w:val="00094F07"/>
    <w:rsid w:val="00095001"/>
    <w:rsid w:val="0009505D"/>
    <w:rsid w:val="000951D6"/>
    <w:rsid w:val="00095232"/>
    <w:rsid w:val="00095276"/>
    <w:rsid w:val="000952B0"/>
    <w:rsid w:val="00095581"/>
    <w:rsid w:val="000955D4"/>
    <w:rsid w:val="0009566D"/>
    <w:rsid w:val="000956BF"/>
    <w:rsid w:val="000956DC"/>
    <w:rsid w:val="00095762"/>
    <w:rsid w:val="00095773"/>
    <w:rsid w:val="000957C2"/>
    <w:rsid w:val="00095862"/>
    <w:rsid w:val="000958C1"/>
    <w:rsid w:val="000958D0"/>
    <w:rsid w:val="000958D2"/>
    <w:rsid w:val="000958F5"/>
    <w:rsid w:val="00095946"/>
    <w:rsid w:val="00095A01"/>
    <w:rsid w:val="00095A16"/>
    <w:rsid w:val="00095AFC"/>
    <w:rsid w:val="00095B18"/>
    <w:rsid w:val="00095B4C"/>
    <w:rsid w:val="00095C48"/>
    <w:rsid w:val="00095C99"/>
    <w:rsid w:val="00095D23"/>
    <w:rsid w:val="00095D4D"/>
    <w:rsid w:val="00095D5C"/>
    <w:rsid w:val="00095DF6"/>
    <w:rsid w:val="00095E13"/>
    <w:rsid w:val="00095E9B"/>
    <w:rsid w:val="00095F16"/>
    <w:rsid w:val="00095FA3"/>
    <w:rsid w:val="00095FEE"/>
    <w:rsid w:val="00096078"/>
    <w:rsid w:val="000960AF"/>
    <w:rsid w:val="00096132"/>
    <w:rsid w:val="00096152"/>
    <w:rsid w:val="00096295"/>
    <w:rsid w:val="00096437"/>
    <w:rsid w:val="0009643A"/>
    <w:rsid w:val="00096443"/>
    <w:rsid w:val="000964E7"/>
    <w:rsid w:val="000965D3"/>
    <w:rsid w:val="0009661B"/>
    <w:rsid w:val="00096769"/>
    <w:rsid w:val="000967AC"/>
    <w:rsid w:val="000967F2"/>
    <w:rsid w:val="00096843"/>
    <w:rsid w:val="0009687F"/>
    <w:rsid w:val="000968AA"/>
    <w:rsid w:val="000968DC"/>
    <w:rsid w:val="000969C3"/>
    <w:rsid w:val="000969F3"/>
    <w:rsid w:val="00096B43"/>
    <w:rsid w:val="00096D2C"/>
    <w:rsid w:val="00096D56"/>
    <w:rsid w:val="00096E07"/>
    <w:rsid w:val="00096EEF"/>
    <w:rsid w:val="00096F10"/>
    <w:rsid w:val="00097069"/>
    <w:rsid w:val="0009710C"/>
    <w:rsid w:val="0009714E"/>
    <w:rsid w:val="000971C6"/>
    <w:rsid w:val="0009721B"/>
    <w:rsid w:val="0009724D"/>
    <w:rsid w:val="0009725E"/>
    <w:rsid w:val="000972CB"/>
    <w:rsid w:val="00097376"/>
    <w:rsid w:val="000973A6"/>
    <w:rsid w:val="000973C5"/>
    <w:rsid w:val="00097503"/>
    <w:rsid w:val="0009758E"/>
    <w:rsid w:val="000975BB"/>
    <w:rsid w:val="000975D8"/>
    <w:rsid w:val="0009761F"/>
    <w:rsid w:val="0009768A"/>
    <w:rsid w:val="000976D5"/>
    <w:rsid w:val="00097747"/>
    <w:rsid w:val="00097857"/>
    <w:rsid w:val="000978F4"/>
    <w:rsid w:val="00097900"/>
    <w:rsid w:val="00097932"/>
    <w:rsid w:val="00097981"/>
    <w:rsid w:val="00097A8D"/>
    <w:rsid w:val="00097ADE"/>
    <w:rsid w:val="00097B12"/>
    <w:rsid w:val="00097C94"/>
    <w:rsid w:val="00097D5D"/>
    <w:rsid w:val="00097E11"/>
    <w:rsid w:val="00097E36"/>
    <w:rsid w:val="00097EB7"/>
    <w:rsid w:val="00097ED6"/>
    <w:rsid w:val="00097F09"/>
    <w:rsid w:val="00097F91"/>
    <w:rsid w:val="000A0024"/>
    <w:rsid w:val="000A0046"/>
    <w:rsid w:val="000A00E2"/>
    <w:rsid w:val="000A0292"/>
    <w:rsid w:val="000A034E"/>
    <w:rsid w:val="000A03BD"/>
    <w:rsid w:val="000A04CF"/>
    <w:rsid w:val="000A053B"/>
    <w:rsid w:val="000A062A"/>
    <w:rsid w:val="000A0664"/>
    <w:rsid w:val="000A06BD"/>
    <w:rsid w:val="000A06E7"/>
    <w:rsid w:val="000A0762"/>
    <w:rsid w:val="000A07E0"/>
    <w:rsid w:val="000A084B"/>
    <w:rsid w:val="000A09E4"/>
    <w:rsid w:val="000A0A82"/>
    <w:rsid w:val="000A0B20"/>
    <w:rsid w:val="000A0B47"/>
    <w:rsid w:val="000A0B94"/>
    <w:rsid w:val="000A0BBE"/>
    <w:rsid w:val="000A0C21"/>
    <w:rsid w:val="000A0D22"/>
    <w:rsid w:val="000A0D58"/>
    <w:rsid w:val="000A0F9A"/>
    <w:rsid w:val="000A1053"/>
    <w:rsid w:val="000A10A4"/>
    <w:rsid w:val="000A10D3"/>
    <w:rsid w:val="000A10D5"/>
    <w:rsid w:val="000A1131"/>
    <w:rsid w:val="000A1391"/>
    <w:rsid w:val="000A1441"/>
    <w:rsid w:val="000A1490"/>
    <w:rsid w:val="000A1526"/>
    <w:rsid w:val="000A1816"/>
    <w:rsid w:val="000A183F"/>
    <w:rsid w:val="000A1868"/>
    <w:rsid w:val="000A18F3"/>
    <w:rsid w:val="000A1A2D"/>
    <w:rsid w:val="000A1AA1"/>
    <w:rsid w:val="000A1B5D"/>
    <w:rsid w:val="000A1C63"/>
    <w:rsid w:val="000A1D98"/>
    <w:rsid w:val="000A1EEF"/>
    <w:rsid w:val="000A2018"/>
    <w:rsid w:val="000A212C"/>
    <w:rsid w:val="000A214D"/>
    <w:rsid w:val="000A2173"/>
    <w:rsid w:val="000A22AF"/>
    <w:rsid w:val="000A233F"/>
    <w:rsid w:val="000A2464"/>
    <w:rsid w:val="000A253C"/>
    <w:rsid w:val="000A2551"/>
    <w:rsid w:val="000A2659"/>
    <w:rsid w:val="000A26A8"/>
    <w:rsid w:val="000A2843"/>
    <w:rsid w:val="000A288E"/>
    <w:rsid w:val="000A2936"/>
    <w:rsid w:val="000A29D9"/>
    <w:rsid w:val="000A2BC6"/>
    <w:rsid w:val="000A2C0C"/>
    <w:rsid w:val="000A2C9C"/>
    <w:rsid w:val="000A2D65"/>
    <w:rsid w:val="000A2D95"/>
    <w:rsid w:val="000A2F20"/>
    <w:rsid w:val="000A2F33"/>
    <w:rsid w:val="000A2F65"/>
    <w:rsid w:val="000A2F7C"/>
    <w:rsid w:val="000A300C"/>
    <w:rsid w:val="000A30D7"/>
    <w:rsid w:val="000A3101"/>
    <w:rsid w:val="000A3191"/>
    <w:rsid w:val="000A33BE"/>
    <w:rsid w:val="000A33C0"/>
    <w:rsid w:val="000A3527"/>
    <w:rsid w:val="000A352E"/>
    <w:rsid w:val="000A3577"/>
    <w:rsid w:val="000A36C4"/>
    <w:rsid w:val="000A3706"/>
    <w:rsid w:val="000A3772"/>
    <w:rsid w:val="000A379D"/>
    <w:rsid w:val="000A388D"/>
    <w:rsid w:val="000A39EC"/>
    <w:rsid w:val="000A3A55"/>
    <w:rsid w:val="000A3D45"/>
    <w:rsid w:val="000A3DFB"/>
    <w:rsid w:val="000A3E1E"/>
    <w:rsid w:val="000A3EDD"/>
    <w:rsid w:val="000A3EEF"/>
    <w:rsid w:val="000A3F22"/>
    <w:rsid w:val="000A3F65"/>
    <w:rsid w:val="000A3FA8"/>
    <w:rsid w:val="000A4031"/>
    <w:rsid w:val="000A4071"/>
    <w:rsid w:val="000A40E9"/>
    <w:rsid w:val="000A4131"/>
    <w:rsid w:val="000A415E"/>
    <w:rsid w:val="000A4207"/>
    <w:rsid w:val="000A4307"/>
    <w:rsid w:val="000A4356"/>
    <w:rsid w:val="000A4386"/>
    <w:rsid w:val="000A43A6"/>
    <w:rsid w:val="000A43A8"/>
    <w:rsid w:val="000A4425"/>
    <w:rsid w:val="000A44B4"/>
    <w:rsid w:val="000A44C1"/>
    <w:rsid w:val="000A44E3"/>
    <w:rsid w:val="000A454B"/>
    <w:rsid w:val="000A468D"/>
    <w:rsid w:val="000A4692"/>
    <w:rsid w:val="000A46A9"/>
    <w:rsid w:val="000A483E"/>
    <w:rsid w:val="000A490C"/>
    <w:rsid w:val="000A4961"/>
    <w:rsid w:val="000A4A28"/>
    <w:rsid w:val="000A4AA6"/>
    <w:rsid w:val="000A4B02"/>
    <w:rsid w:val="000A4BEE"/>
    <w:rsid w:val="000A4C9C"/>
    <w:rsid w:val="000A4E35"/>
    <w:rsid w:val="000A4E95"/>
    <w:rsid w:val="000A4EB0"/>
    <w:rsid w:val="000A4F6B"/>
    <w:rsid w:val="000A4FAA"/>
    <w:rsid w:val="000A50C3"/>
    <w:rsid w:val="000A5137"/>
    <w:rsid w:val="000A5298"/>
    <w:rsid w:val="000A53BE"/>
    <w:rsid w:val="000A550E"/>
    <w:rsid w:val="000A55CF"/>
    <w:rsid w:val="000A5645"/>
    <w:rsid w:val="000A564C"/>
    <w:rsid w:val="000A56F6"/>
    <w:rsid w:val="000A5771"/>
    <w:rsid w:val="000A57E4"/>
    <w:rsid w:val="000A5848"/>
    <w:rsid w:val="000A588B"/>
    <w:rsid w:val="000A58D1"/>
    <w:rsid w:val="000A5997"/>
    <w:rsid w:val="000A59A3"/>
    <w:rsid w:val="000A5A23"/>
    <w:rsid w:val="000A5A70"/>
    <w:rsid w:val="000A5B7C"/>
    <w:rsid w:val="000A5BEE"/>
    <w:rsid w:val="000A5C2A"/>
    <w:rsid w:val="000A5CFE"/>
    <w:rsid w:val="000A5D65"/>
    <w:rsid w:val="000A5E13"/>
    <w:rsid w:val="000A5E61"/>
    <w:rsid w:val="000A5EEA"/>
    <w:rsid w:val="000A5EF0"/>
    <w:rsid w:val="000A5FA5"/>
    <w:rsid w:val="000A5FFB"/>
    <w:rsid w:val="000A60CF"/>
    <w:rsid w:val="000A61DB"/>
    <w:rsid w:val="000A62B6"/>
    <w:rsid w:val="000A62D7"/>
    <w:rsid w:val="000A6401"/>
    <w:rsid w:val="000A640C"/>
    <w:rsid w:val="000A64AB"/>
    <w:rsid w:val="000A655F"/>
    <w:rsid w:val="000A681F"/>
    <w:rsid w:val="000A6841"/>
    <w:rsid w:val="000A689C"/>
    <w:rsid w:val="000A68FD"/>
    <w:rsid w:val="000A68FF"/>
    <w:rsid w:val="000A6A76"/>
    <w:rsid w:val="000A6BDB"/>
    <w:rsid w:val="000A6C16"/>
    <w:rsid w:val="000A6C2F"/>
    <w:rsid w:val="000A6C53"/>
    <w:rsid w:val="000A6C71"/>
    <w:rsid w:val="000A6D2D"/>
    <w:rsid w:val="000A6D3B"/>
    <w:rsid w:val="000A6D3D"/>
    <w:rsid w:val="000A6DBD"/>
    <w:rsid w:val="000A6E07"/>
    <w:rsid w:val="000A6F57"/>
    <w:rsid w:val="000A6F99"/>
    <w:rsid w:val="000A6FCA"/>
    <w:rsid w:val="000A7087"/>
    <w:rsid w:val="000A7197"/>
    <w:rsid w:val="000A721D"/>
    <w:rsid w:val="000A723E"/>
    <w:rsid w:val="000A7313"/>
    <w:rsid w:val="000A7315"/>
    <w:rsid w:val="000A733E"/>
    <w:rsid w:val="000A74A4"/>
    <w:rsid w:val="000A74FF"/>
    <w:rsid w:val="000A755B"/>
    <w:rsid w:val="000A761F"/>
    <w:rsid w:val="000A76F3"/>
    <w:rsid w:val="000A7753"/>
    <w:rsid w:val="000A78A2"/>
    <w:rsid w:val="000A7AE4"/>
    <w:rsid w:val="000A7D0D"/>
    <w:rsid w:val="000A7D29"/>
    <w:rsid w:val="000A7D6E"/>
    <w:rsid w:val="000A7DC2"/>
    <w:rsid w:val="000A7E6D"/>
    <w:rsid w:val="000A7F40"/>
    <w:rsid w:val="000A7F9E"/>
    <w:rsid w:val="000A7FC6"/>
    <w:rsid w:val="000B00C5"/>
    <w:rsid w:val="000B010B"/>
    <w:rsid w:val="000B011D"/>
    <w:rsid w:val="000B0247"/>
    <w:rsid w:val="000B03A6"/>
    <w:rsid w:val="000B052F"/>
    <w:rsid w:val="000B056F"/>
    <w:rsid w:val="000B0599"/>
    <w:rsid w:val="000B05AB"/>
    <w:rsid w:val="000B05BD"/>
    <w:rsid w:val="000B05FB"/>
    <w:rsid w:val="000B069D"/>
    <w:rsid w:val="000B06DC"/>
    <w:rsid w:val="000B0820"/>
    <w:rsid w:val="000B0847"/>
    <w:rsid w:val="000B08F7"/>
    <w:rsid w:val="000B08FF"/>
    <w:rsid w:val="000B0A71"/>
    <w:rsid w:val="000B0B32"/>
    <w:rsid w:val="000B0BBD"/>
    <w:rsid w:val="000B0C4D"/>
    <w:rsid w:val="000B0C87"/>
    <w:rsid w:val="000B0D1C"/>
    <w:rsid w:val="000B0D5B"/>
    <w:rsid w:val="000B0E52"/>
    <w:rsid w:val="000B0EB8"/>
    <w:rsid w:val="000B0F8D"/>
    <w:rsid w:val="000B114D"/>
    <w:rsid w:val="000B11A7"/>
    <w:rsid w:val="000B11DD"/>
    <w:rsid w:val="000B1283"/>
    <w:rsid w:val="000B134E"/>
    <w:rsid w:val="000B13D4"/>
    <w:rsid w:val="000B1466"/>
    <w:rsid w:val="000B147F"/>
    <w:rsid w:val="000B149F"/>
    <w:rsid w:val="000B1522"/>
    <w:rsid w:val="000B1627"/>
    <w:rsid w:val="000B177F"/>
    <w:rsid w:val="000B1862"/>
    <w:rsid w:val="000B18F9"/>
    <w:rsid w:val="000B192F"/>
    <w:rsid w:val="000B1AEF"/>
    <w:rsid w:val="000B1B0A"/>
    <w:rsid w:val="000B1B9B"/>
    <w:rsid w:val="000B1BCA"/>
    <w:rsid w:val="000B1C6C"/>
    <w:rsid w:val="000B1F46"/>
    <w:rsid w:val="000B1F91"/>
    <w:rsid w:val="000B1FAB"/>
    <w:rsid w:val="000B2068"/>
    <w:rsid w:val="000B2123"/>
    <w:rsid w:val="000B2125"/>
    <w:rsid w:val="000B2203"/>
    <w:rsid w:val="000B2270"/>
    <w:rsid w:val="000B22C4"/>
    <w:rsid w:val="000B2304"/>
    <w:rsid w:val="000B2305"/>
    <w:rsid w:val="000B2341"/>
    <w:rsid w:val="000B2420"/>
    <w:rsid w:val="000B244B"/>
    <w:rsid w:val="000B25E7"/>
    <w:rsid w:val="000B267F"/>
    <w:rsid w:val="000B2680"/>
    <w:rsid w:val="000B268C"/>
    <w:rsid w:val="000B2698"/>
    <w:rsid w:val="000B26AF"/>
    <w:rsid w:val="000B26C7"/>
    <w:rsid w:val="000B26F3"/>
    <w:rsid w:val="000B28CB"/>
    <w:rsid w:val="000B28F1"/>
    <w:rsid w:val="000B29F8"/>
    <w:rsid w:val="000B2A4F"/>
    <w:rsid w:val="000B2A5B"/>
    <w:rsid w:val="000B2AA0"/>
    <w:rsid w:val="000B2B57"/>
    <w:rsid w:val="000B2BAE"/>
    <w:rsid w:val="000B2BC7"/>
    <w:rsid w:val="000B2C06"/>
    <w:rsid w:val="000B2C9C"/>
    <w:rsid w:val="000B2D5A"/>
    <w:rsid w:val="000B2D87"/>
    <w:rsid w:val="000B2D93"/>
    <w:rsid w:val="000B2EF9"/>
    <w:rsid w:val="000B2F18"/>
    <w:rsid w:val="000B2F50"/>
    <w:rsid w:val="000B2FEC"/>
    <w:rsid w:val="000B30C9"/>
    <w:rsid w:val="000B30E0"/>
    <w:rsid w:val="000B3110"/>
    <w:rsid w:val="000B3170"/>
    <w:rsid w:val="000B3176"/>
    <w:rsid w:val="000B31F0"/>
    <w:rsid w:val="000B3255"/>
    <w:rsid w:val="000B329C"/>
    <w:rsid w:val="000B32B5"/>
    <w:rsid w:val="000B32D6"/>
    <w:rsid w:val="000B32FE"/>
    <w:rsid w:val="000B3312"/>
    <w:rsid w:val="000B3317"/>
    <w:rsid w:val="000B3464"/>
    <w:rsid w:val="000B3562"/>
    <w:rsid w:val="000B35E6"/>
    <w:rsid w:val="000B3677"/>
    <w:rsid w:val="000B36AE"/>
    <w:rsid w:val="000B371E"/>
    <w:rsid w:val="000B3773"/>
    <w:rsid w:val="000B3781"/>
    <w:rsid w:val="000B37F3"/>
    <w:rsid w:val="000B37F8"/>
    <w:rsid w:val="000B3832"/>
    <w:rsid w:val="000B384D"/>
    <w:rsid w:val="000B3988"/>
    <w:rsid w:val="000B3A3F"/>
    <w:rsid w:val="000B3A71"/>
    <w:rsid w:val="000B3B0E"/>
    <w:rsid w:val="000B3C28"/>
    <w:rsid w:val="000B3CC8"/>
    <w:rsid w:val="000B3CDD"/>
    <w:rsid w:val="000B3D8F"/>
    <w:rsid w:val="000B3D9C"/>
    <w:rsid w:val="000B3DDA"/>
    <w:rsid w:val="000B3EA6"/>
    <w:rsid w:val="000B3ECB"/>
    <w:rsid w:val="000B3ED7"/>
    <w:rsid w:val="000B3F11"/>
    <w:rsid w:val="000B403C"/>
    <w:rsid w:val="000B4080"/>
    <w:rsid w:val="000B41E5"/>
    <w:rsid w:val="000B43F0"/>
    <w:rsid w:val="000B442A"/>
    <w:rsid w:val="000B4464"/>
    <w:rsid w:val="000B44BB"/>
    <w:rsid w:val="000B45D1"/>
    <w:rsid w:val="000B45E0"/>
    <w:rsid w:val="000B4618"/>
    <w:rsid w:val="000B4864"/>
    <w:rsid w:val="000B488C"/>
    <w:rsid w:val="000B48E1"/>
    <w:rsid w:val="000B494F"/>
    <w:rsid w:val="000B4959"/>
    <w:rsid w:val="000B4973"/>
    <w:rsid w:val="000B49A5"/>
    <w:rsid w:val="000B4A1E"/>
    <w:rsid w:val="000B4A3F"/>
    <w:rsid w:val="000B4B19"/>
    <w:rsid w:val="000B4B61"/>
    <w:rsid w:val="000B4BF9"/>
    <w:rsid w:val="000B4C13"/>
    <w:rsid w:val="000B4C38"/>
    <w:rsid w:val="000B4C74"/>
    <w:rsid w:val="000B4C95"/>
    <w:rsid w:val="000B4CCD"/>
    <w:rsid w:val="000B4CD1"/>
    <w:rsid w:val="000B4CEA"/>
    <w:rsid w:val="000B4D62"/>
    <w:rsid w:val="000B4E05"/>
    <w:rsid w:val="000B4E50"/>
    <w:rsid w:val="000B4E98"/>
    <w:rsid w:val="000B4EF9"/>
    <w:rsid w:val="000B4F4C"/>
    <w:rsid w:val="000B5001"/>
    <w:rsid w:val="000B503A"/>
    <w:rsid w:val="000B5144"/>
    <w:rsid w:val="000B51DC"/>
    <w:rsid w:val="000B51F1"/>
    <w:rsid w:val="000B52BC"/>
    <w:rsid w:val="000B52EA"/>
    <w:rsid w:val="000B5366"/>
    <w:rsid w:val="000B53D3"/>
    <w:rsid w:val="000B5432"/>
    <w:rsid w:val="000B549B"/>
    <w:rsid w:val="000B5599"/>
    <w:rsid w:val="000B569F"/>
    <w:rsid w:val="000B5724"/>
    <w:rsid w:val="000B5772"/>
    <w:rsid w:val="000B57A5"/>
    <w:rsid w:val="000B57A9"/>
    <w:rsid w:val="000B5885"/>
    <w:rsid w:val="000B58A0"/>
    <w:rsid w:val="000B58EE"/>
    <w:rsid w:val="000B5A17"/>
    <w:rsid w:val="000B5B89"/>
    <w:rsid w:val="000B5D59"/>
    <w:rsid w:val="000B5DDA"/>
    <w:rsid w:val="000B5F43"/>
    <w:rsid w:val="000B5FBF"/>
    <w:rsid w:val="000B606D"/>
    <w:rsid w:val="000B60C5"/>
    <w:rsid w:val="000B6180"/>
    <w:rsid w:val="000B622A"/>
    <w:rsid w:val="000B6242"/>
    <w:rsid w:val="000B626B"/>
    <w:rsid w:val="000B6351"/>
    <w:rsid w:val="000B639E"/>
    <w:rsid w:val="000B649F"/>
    <w:rsid w:val="000B64A3"/>
    <w:rsid w:val="000B64DA"/>
    <w:rsid w:val="000B66B3"/>
    <w:rsid w:val="000B66C3"/>
    <w:rsid w:val="000B67D8"/>
    <w:rsid w:val="000B682F"/>
    <w:rsid w:val="000B688F"/>
    <w:rsid w:val="000B6A37"/>
    <w:rsid w:val="000B6B34"/>
    <w:rsid w:val="000B6B91"/>
    <w:rsid w:val="000B6BAC"/>
    <w:rsid w:val="000B6C1B"/>
    <w:rsid w:val="000B6C31"/>
    <w:rsid w:val="000B6C9A"/>
    <w:rsid w:val="000B6CBC"/>
    <w:rsid w:val="000B6D1C"/>
    <w:rsid w:val="000B6D7D"/>
    <w:rsid w:val="000B6E0E"/>
    <w:rsid w:val="000B6EB0"/>
    <w:rsid w:val="000B6F0C"/>
    <w:rsid w:val="000B6F78"/>
    <w:rsid w:val="000B6FF3"/>
    <w:rsid w:val="000B70E6"/>
    <w:rsid w:val="000B7221"/>
    <w:rsid w:val="000B7311"/>
    <w:rsid w:val="000B73CB"/>
    <w:rsid w:val="000B741F"/>
    <w:rsid w:val="000B748E"/>
    <w:rsid w:val="000B7544"/>
    <w:rsid w:val="000B7593"/>
    <w:rsid w:val="000B7618"/>
    <w:rsid w:val="000B76F2"/>
    <w:rsid w:val="000B778B"/>
    <w:rsid w:val="000B77B2"/>
    <w:rsid w:val="000B7806"/>
    <w:rsid w:val="000B798B"/>
    <w:rsid w:val="000B79D6"/>
    <w:rsid w:val="000B7B0A"/>
    <w:rsid w:val="000B7BAD"/>
    <w:rsid w:val="000B7C6E"/>
    <w:rsid w:val="000B7D44"/>
    <w:rsid w:val="000B7E12"/>
    <w:rsid w:val="000B7E3D"/>
    <w:rsid w:val="000B7E52"/>
    <w:rsid w:val="000B7FC5"/>
    <w:rsid w:val="000B7FCA"/>
    <w:rsid w:val="000B7FED"/>
    <w:rsid w:val="000C0006"/>
    <w:rsid w:val="000C0091"/>
    <w:rsid w:val="000C00B1"/>
    <w:rsid w:val="000C00E7"/>
    <w:rsid w:val="000C0108"/>
    <w:rsid w:val="000C0156"/>
    <w:rsid w:val="000C0157"/>
    <w:rsid w:val="000C016A"/>
    <w:rsid w:val="000C01F5"/>
    <w:rsid w:val="000C0353"/>
    <w:rsid w:val="000C035E"/>
    <w:rsid w:val="000C0411"/>
    <w:rsid w:val="000C062F"/>
    <w:rsid w:val="000C074D"/>
    <w:rsid w:val="000C077B"/>
    <w:rsid w:val="000C0783"/>
    <w:rsid w:val="000C07F9"/>
    <w:rsid w:val="000C08A8"/>
    <w:rsid w:val="000C0A0E"/>
    <w:rsid w:val="000C0ABC"/>
    <w:rsid w:val="000C0B06"/>
    <w:rsid w:val="000C0B14"/>
    <w:rsid w:val="000C0B4C"/>
    <w:rsid w:val="000C0BB3"/>
    <w:rsid w:val="000C0C33"/>
    <w:rsid w:val="000C0CF8"/>
    <w:rsid w:val="000C0D6C"/>
    <w:rsid w:val="000C0DE9"/>
    <w:rsid w:val="000C0E09"/>
    <w:rsid w:val="000C0E78"/>
    <w:rsid w:val="000C0EC1"/>
    <w:rsid w:val="000C0EF8"/>
    <w:rsid w:val="000C0FBF"/>
    <w:rsid w:val="000C101E"/>
    <w:rsid w:val="000C1036"/>
    <w:rsid w:val="000C10F5"/>
    <w:rsid w:val="000C1127"/>
    <w:rsid w:val="000C12D4"/>
    <w:rsid w:val="000C14B0"/>
    <w:rsid w:val="000C14BB"/>
    <w:rsid w:val="000C14BE"/>
    <w:rsid w:val="000C14CE"/>
    <w:rsid w:val="000C150E"/>
    <w:rsid w:val="000C153C"/>
    <w:rsid w:val="000C160C"/>
    <w:rsid w:val="000C1653"/>
    <w:rsid w:val="000C16BA"/>
    <w:rsid w:val="000C16D2"/>
    <w:rsid w:val="000C17DD"/>
    <w:rsid w:val="000C17F4"/>
    <w:rsid w:val="000C186B"/>
    <w:rsid w:val="000C1947"/>
    <w:rsid w:val="000C1A8D"/>
    <w:rsid w:val="000C1AED"/>
    <w:rsid w:val="000C1B4E"/>
    <w:rsid w:val="000C1C7D"/>
    <w:rsid w:val="000C1CE1"/>
    <w:rsid w:val="000C1D89"/>
    <w:rsid w:val="000C1E9C"/>
    <w:rsid w:val="000C1E9F"/>
    <w:rsid w:val="000C1ED6"/>
    <w:rsid w:val="000C1F07"/>
    <w:rsid w:val="000C1F66"/>
    <w:rsid w:val="000C1F69"/>
    <w:rsid w:val="000C1FA5"/>
    <w:rsid w:val="000C1FB8"/>
    <w:rsid w:val="000C1FC2"/>
    <w:rsid w:val="000C2011"/>
    <w:rsid w:val="000C2033"/>
    <w:rsid w:val="000C2037"/>
    <w:rsid w:val="000C2097"/>
    <w:rsid w:val="000C2104"/>
    <w:rsid w:val="000C2171"/>
    <w:rsid w:val="000C21D6"/>
    <w:rsid w:val="000C21DE"/>
    <w:rsid w:val="000C221B"/>
    <w:rsid w:val="000C22A6"/>
    <w:rsid w:val="000C22C6"/>
    <w:rsid w:val="000C22D0"/>
    <w:rsid w:val="000C233E"/>
    <w:rsid w:val="000C2374"/>
    <w:rsid w:val="000C23B2"/>
    <w:rsid w:val="000C2621"/>
    <w:rsid w:val="000C263D"/>
    <w:rsid w:val="000C2760"/>
    <w:rsid w:val="000C276B"/>
    <w:rsid w:val="000C2783"/>
    <w:rsid w:val="000C2862"/>
    <w:rsid w:val="000C28AA"/>
    <w:rsid w:val="000C2930"/>
    <w:rsid w:val="000C2935"/>
    <w:rsid w:val="000C2970"/>
    <w:rsid w:val="000C29D7"/>
    <w:rsid w:val="000C2A55"/>
    <w:rsid w:val="000C2AF0"/>
    <w:rsid w:val="000C2C01"/>
    <w:rsid w:val="000C2C5D"/>
    <w:rsid w:val="000C2C6F"/>
    <w:rsid w:val="000C2D3B"/>
    <w:rsid w:val="000C2DF0"/>
    <w:rsid w:val="000C2E4A"/>
    <w:rsid w:val="000C30B5"/>
    <w:rsid w:val="000C30C3"/>
    <w:rsid w:val="000C3113"/>
    <w:rsid w:val="000C3118"/>
    <w:rsid w:val="000C32C3"/>
    <w:rsid w:val="000C3350"/>
    <w:rsid w:val="000C33D0"/>
    <w:rsid w:val="000C342B"/>
    <w:rsid w:val="000C34F5"/>
    <w:rsid w:val="000C354D"/>
    <w:rsid w:val="000C354F"/>
    <w:rsid w:val="000C3637"/>
    <w:rsid w:val="000C364C"/>
    <w:rsid w:val="000C3698"/>
    <w:rsid w:val="000C370E"/>
    <w:rsid w:val="000C3787"/>
    <w:rsid w:val="000C3796"/>
    <w:rsid w:val="000C3982"/>
    <w:rsid w:val="000C3987"/>
    <w:rsid w:val="000C39F5"/>
    <w:rsid w:val="000C39FF"/>
    <w:rsid w:val="000C3A30"/>
    <w:rsid w:val="000C3A77"/>
    <w:rsid w:val="000C3AB8"/>
    <w:rsid w:val="000C3B1B"/>
    <w:rsid w:val="000C3B5B"/>
    <w:rsid w:val="000C3B8B"/>
    <w:rsid w:val="000C3BDE"/>
    <w:rsid w:val="000C3C38"/>
    <w:rsid w:val="000C3C65"/>
    <w:rsid w:val="000C3C9F"/>
    <w:rsid w:val="000C3CDB"/>
    <w:rsid w:val="000C3E2C"/>
    <w:rsid w:val="000C3E8A"/>
    <w:rsid w:val="000C3EA5"/>
    <w:rsid w:val="000C4037"/>
    <w:rsid w:val="000C404B"/>
    <w:rsid w:val="000C405F"/>
    <w:rsid w:val="000C40CC"/>
    <w:rsid w:val="000C412C"/>
    <w:rsid w:val="000C4136"/>
    <w:rsid w:val="000C4180"/>
    <w:rsid w:val="000C41BF"/>
    <w:rsid w:val="000C42F5"/>
    <w:rsid w:val="000C456A"/>
    <w:rsid w:val="000C4591"/>
    <w:rsid w:val="000C45D9"/>
    <w:rsid w:val="000C4605"/>
    <w:rsid w:val="000C4670"/>
    <w:rsid w:val="000C4723"/>
    <w:rsid w:val="000C4784"/>
    <w:rsid w:val="000C4830"/>
    <w:rsid w:val="000C491C"/>
    <w:rsid w:val="000C498A"/>
    <w:rsid w:val="000C4A15"/>
    <w:rsid w:val="000C4A1B"/>
    <w:rsid w:val="000C4A68"/>
    <w:rsid w:val="000C4CA1"/>
    <w:rsid w:val="000C4D19"/>
    <w:rsid w:val="000C4D35"/>
    <w:rsid w:val="000C4E88"/>
    <w:rsid w:val="000C4EB2"/>
    <w:rsid w:val="000C4F24"/>
    <w:rsid w:val="000C4F8E"/>
    <w:rsid w:val="000C4F90"/>
    <w:rsid w:val="000C4FB6"/>
    <w:rsid w:val="000C5043"/>
    <w:rsid w:val="000C50A2"/>
    <w:rsid w:val="000C5111"/>
    <w:rsid w:val="000C5134"/>
    <w:rsid w:val="000C52B1"/>
    <w:rsid w:val="000C52F7"/>
    <w:rsid w:val="000C549A"/>
    <w:rsid w:val="000C564C"/>
    <w:rsid w:val="000C569F"/>
    <w:rsid w:val="000C56CF"/>
    <w:rsid w:val="000C583B"/>
    <w:rsid w:val="000C586F"/>
    <w:rsid w:val="000C5899"/>
    <w:rsid w:val="000C5925"/>
    <w:rsid w:val="000C5955"/>
    <w:rsid w:val="000C5A19"/>
    <w:rsid w:val="000C5A8C"/>
    <w:rsid w:val="000C5B96"/>
    <w:rsid w:val="000C5D0A"/>
    <w:rsid w:val="000C5D5B"/>
    <w:rsid w:val="000C5D9C"/>
    <w:rsid w:val="000C5DE4"/>
    <w:rsid w:val="000C5E7C"/>
    <w:rsid w:val="000C5EFF"/>
    <w:rsid w:val="000C5F66"/>
    <w:rsid w:val="000C601C"/>
    <w:rsid w:val="000C6160"/>
    <w:rsid w:val="000C61C0"/>
    <w:rsid w:val="000C62CD"/>
    <w:rsid w:val="000C62FE"/>
    <w:rsid w:val="000C6389"/>
    <w:rsid w:val="000C63A3"/>
    <w:rsid w:val="000C658A"/>
    <w:rsid w:val="000C65F1"/>
    <w:rsid w:val="000C6655"/>
    <w:rsid w:val="000C6658"/>
    <w:rsid w:val="000C6831"/>
    <w:rsid w:val="000C69AE"/>
    <w:rsid w:val="000C69EC"/>
    <w:rsid w:val="000C6B02"/>
    <w:rsid w:val="000C6B63"/>
    <w:rsid w:val="000C6BA6"/>
    <w:rsid w:val="000C6CE7"/>
    <w:rsid w:val="000C6D27"/>
    <w:rsid w:val="000C6E76"/>
    <w:rsid w:val="000C6F1D"/>
    <w:rsid w:val="000C6F9E"/>
    <w:rsid w:val="000C6FB0"/>
    <w:rsid w:val="000C6FE8"/>
    <w:rsid w:val="000C7013"/>
    <w:rsid w:val="000C7105"/>
    <w:rsid w:val="000C7120"/>
    <w:rsid w:val="000C7124"/>
    <w:rsid w:val="000C7189"/>
    <w:rsid w:val="000C719B"/>
    <w:rsid w:val="000C71B5"/>
    <w:rsid w:val="000C71B8"/>
    <w:rsid w:val="000C72B3"/>
    <w:rsid w:val="000C7313"/>
    <w:rsid w:val="000C73BA"/>
    <w:rsid w:val="000C73EF"/>
    <w:rsid w:val="000C74E3"/>
    <w:rsid w:val="000C751E"/>
    <w:rsid w:val="000C7529"/>
    <w:rsid w:val="000C752B"/>
    <w:rsid w:val="000C7541"/>
    <w:rsid w:val="000C7568"/>
    <w:rsid w:val="000C75F2"/>
    <w:rsid w:val="000C76BE"/>
    <w:rsid w:val="000C76F3"/>
    <w:rsid w:val="000C76F7"/>
    <w:rsid w:val="000C771E"/>
    <w:rsid w:val="000C77AB"/>
    <w:rsid w:val="000C77CF"/>
    <w:rsid w:val="000C7801"/>
    <w:rsid w:val="000C7817"/>
    <w:rsid w:val="000C782A"/>
    <w:rsid w:val="000C7926"/>
    <w:rsid w:val="000C7972"/>
    <w:rsid w:val="000C79C2"/>
    <w:rsid w:val="000C7A39"/>
    <w:rsid w:val="000C7B32"/>
    <w:rsid w:val="000C7B9E"/>
    <w:rsid w:val="000C7BBF"/>
    <w:rsid w:val="000C7C18"/>
    <w:rsid w:val="000C7C2A"/>
    <w:rsid w:val="000C7DFC"/>
    <w:rsid w:val="000D00D9"/>
    <w:rsid w:val="000D0172"/>
    <w:rsid w:val="000D0378"/>
    <w:rsid w:val="000D042C"/>
    <w:rsid w:val="000D04B2"/>
    <w:rsid w:val="000D05E2"/>
    <w:rsid w:val="000D062D"/>
    <w:rsid w:val="000D0699"/>
    <w:rsid w:val="000D0818"/>
    <w:rsid w:val="000D08EF"/>
    <w:rsid w:val="000D0991"/>
    <w:rsid w:val="000D0996"/>
    <w:rsid w:val="000D0A63"/>
    <w:rsid w:val="000D0A86"/>
    <w:rsid w:val="000D0B7E"/>
    <w:rsid w:val="000D0BB2"/>
    <w:rsid w:val="000D0C06"/>
    <w:rsid w:val="000D0C59"/>
    <w:rsid w:val="000D0CCB"/>
    <w:rsid w:val="000D0DCA"/>
    <w:rsid w:val="000D0E65"/>
    <w:rsid w:val="000D0E81"/>
    <w:rsid w:val="000D0EC7"/>
    <w:rsid w:val="000D0EFA"/>
    <w:rsid w:val="000D0F6F"/>
    <w:rsid w:val="000D1001"/>
    <w:rsid w:val="000D1013"/>
    <w:rsid w:val="000D1073"/>
    <w:rsid w:val="000D10DA"/>
    <w:rsid w:val="000D11C1"/>
    <w:rsid w:val="000D120C"/>
    <w:rsid w:val="000D1271"/>
    <w:rsid w:val="000D13BA"/>
    <w:rsid w:val="000D147B"/>
    <w:rsid w:val="000D149E"/>
    <w:rsid w:val="000D1579"/>
    <w:rsid w:val="000D15C6"/>
    <w:rsid w:val="000D170E"/>
    <w:rsid w:val="000D175D"/>
    <w:rsid w:val="000D1834"/>
    <w:rsid w:val="000D185D"/>
    <w:rsid w:val="000D18F1"/>
    <w:rsid w:val="000D19EC"/>
    <w:rsid w:val="000D1AAA"/>
    <w:rsid w:val="000D1AC5"/>
    <w:rsid w:val="000D1B00"/>
    <w:rsid w:val="000D1B9D"/>
    <w:rsid w:val="000D1CCB"/>
    <w:rsid w:val="000D1CCD"/>
    <w:rsid w:val="000D1CEB"/>
    <w:rsid w:val="000D1CFE"/>
    <w:rsid w:val="000D1DFA"/>
    <w:rsid w:val="000D1E40"/>
    <w:rsid w:val="000D1E65"/>
    <w:rsid w:val="000D1F79"/>
    <w:rsid w:val="000D1FB1"/>
    <w:rsid w:val="000D2051"/>
    <w:rsid w:val="000D2094"/>
    <w:rsid w:val="000D2104"/>
    <w:rsid w:val="000D2175"/>
    <w:rsid w:val="000D22A3"/>
    <w:rsid w:val="000D2335"/>
    <w:rsid w:val="000D23DA"/>
    <w:rsid w:val="000D249E"/>
    <w:rsid w:val="000D24A6"/>
    <w:rsid w:val="000D2568"/>
    <w:rsid w:val="000D25A5"/>
    <w:rsid w:val="000D25DB"/>
    <w:rsid w:val="000D260F"/>
    <w:rsid w:val="000D278E"/>
    <w:rsid w:val="000D28A6"/>
    <w:rsid w:val="000D2972"/>
    <w:rsid w:val="000D29F9"/>
    <w:rsid w:val="000D2BA0"/>
    <w:rsid w:val="000D2BD5"/>
    <w:rsid w:val="000D2C1C"/>
    <w:rsid w:val="000D2D8E"/>
    <w:rsid w:val="000D2DA1"/>
    <w:rsid w:val="000D2DA6"/>
    <w:rsid w:val="000D2DB5"/>
    <w:rsid w:val="000D2E88"/>
    <w:rsid w:val="000D2ECB"/>
    <w:rsid w:val="000D2F42"/>
    <w:rsid w:val="000D2F5F"/>
    <w:rsid w:val="000D3046"/>
    <w:rsid w:val="000D30D5"/>
    <w:rsid w:val="000D3104"/>
    <w:rsid w:val="000D322E"/>
    <w:rsid w:val="000D3254"/>
    <w:rsid w:val="000D3446"/>
    <w:rsid w:val="000D344D"/>
    <w:rsid w:val="000D3495"/>
    <w:rsid w:val="000D34C8"/>
    <w:rsid w:val="000D35FA"/>
    <w:rsid w:val="000D3659"/>
    <w:rsid w:val="000D3668"/>
    <w:rsid w:val="000D37D4"/>
    <w:rsid w:val="000D38EB"/>
    <w:rsid w:val="000D3946"/>
    <w:rsid w:val="000D3978"/>
    <w:rsid w:val="000D39A3"/>
    <w:rsid w:val="000D3B2B"/>
    <w:rsid w:val="000D3B2E"/>
    <w:rsid w:val="000D3B68"/>
    <w:rsid w:val="000D3C7E"/>
    <w:rsid w:val="000D3C98"/>
    <w:rsid w:val="000D3CBB"/>
    <w:rsid w:val="000D3CD9"/>
    <w:rsid w:val="000D3D95"/>
    <w:rsid w:val="000D3DBE"/>
    <w:rsid w:val="000D3DD2"/>
    <w:rsid w:val="000D3F8B"/>
    <w:rsid w:val="000D3FB1"/>
    <w:rsid w:val="000D4023"/>
    <w:rsid w:val="000D4078"/>
    <w:rsid w:val="000D40E8"/>
    <w:rsid w:val="000D411E"/>
    <w:rsid w:val="000D41B6"/>
    <w:rsid w:val="000D41FD"/>
    <w:rsid w:val="000D41FF"/>
    <w:rsid w:val="000D4269"/>
    <w:rsid w:val="000D4305"/>
    <w:rsid w:val="000D4392"/>
    <w:rsid w:val="000D45C5"/>
    <w:rsid w:val="000D462F"/>
    <w:rsid w:val="000D467F"/>
    <w:rsid w:val="000D4692"/>
    <w:rsid w:val="000D46EF"/>
    <w:rsid w:val="000D46F6"/>
    <w:rsid w:val="000D4751"/>
    <w:rsid w:val="000D47DF"/>
    <w:rsid w:val="000D493D"/>
    <w:rsid w:val="000D4941"/>
    <w:rsid w:val="000D49A5"/>
    <w:rsid w:val="000D4A51"/>
    <w:rsid w:val="000D4AA6"/>
    <w:rsid w:val="000D4B81"/>
    <w:rsid w:val="000D4B8A"/>
    <w:rsid w:val="000D4CBB"/>
    <w:rsid w:val="000D4CF8"/>
    <w:rsid w:val="000D4D0E"/>
    <w:rsid w:val="000D4D81"/>
    <w:rsid w:val="000D4D90"/>
    <w:rsid w:val="000D4DAB"/>
    <w:rsid w:val="000D4E09"/>
    <w:rsid w:val="000D4FD0"/>
    <w:rsid w:val="000D4FD2"/>
    <w:rsid w:val="000D4FF8"/>
    <w:rsid w:val="000D51B9"/>
    <w:rsid w:val="000D51EE"/>
    <w:rsid w:val="000D5227"/>
    <w:rsid w:val="000D539E"/>
    <w:rsid w:val="000D53F0"/>
    <w:rsid w:val="000D544B"/>
    <w:rsid w:val="000D54A3"/>
    <w:rsid w:val="000D54CB"/>
    <w:rsid w:val="000D54D0"/>
    <w:rsid w:val="000D5522"/>
    <w:rsid w:val="000D561E"/>
    <w:rsid w:val="000D5655"/>
    <w:rsid w:val="000D56BA"/>
    <w:rsid w:val="000D5703"/>
    <w:rsid w:val="000D57F6"/>
    <w:rsid w:val="000D58A4"/>
    <w:rsid w:val="000D58CF"/>
    <w:rsid w:val="000D5955"/>
    <w:rsid w:val="000D5972"/>
    <w:rsid w:val="000D5A6D"/>
    <w:rsid w:val="000D5AAD"/>
    <w:rsid w:val="000D5AC0"/>
    <w:rsid w:val="000D5AF7"/>
    <w:rsid w:val="000D5BF5"/>
    <w:rsid w:val="000D5CDC"/>
    <w:rsid w:val="000D5D04"/>
    <w:rsid w:val="000D5D53"/>
    <w:rsid w:val="000D5DEC"/>
    <w:rsid w:val="000D5E2A"/>
    <w:rsid w:val="000D5EDF"/>
    <w:rsid w:val="000D5F9E"/>
    <w:rsid w:val="000D6007"/>
    <w:rsid w:val="000D6015"/>
    <w:rsid w:val="000D6137"/>
    <w:rsid w:val="000D6190"/>
    <w:rsid w:val="000D61B4"/>
    <w:rsid w:val="000D6315"/>
    <w:rsid w:val="000D6327"/>
    <w:rsid w:val="000D63AD"/>
    <w:rsid w:val="000D63C3"/>
    <w:rsid w:val="000D648B"/>
    <w:rsid w:val="000D6570"/>
    <w:rsid w:val="000D660B"/>
    <w:rsid w:val="000D6693"/>
    <w:rsid w:val="000D67D8"/>
    <w:rsid w:val="000D67FE"/>
    <w:rsid w:val="000D6844"/>
    <w:rsid w:val="000D6891"/>
    <w:rsid w:val="000D68F2"/>
    <w:rsid w:val="000D6956"/>
    <w:rsid w:val="000D69A2"/>
    <w:rsid w:val="000D6A4D"/>
    <w:rsid w:val="000D6AAC"/>
    <w:rsid w:val="000D6BEC"/>
    <w:rsid w:val="000D6C4F"/>
    <w:rsid w:val="000D6CBE"/>
    <w:rsid w:val="000D6D5D"/>
    <w:rsid w:val="000D6DE8"/>
    <w:rsid w:val="000D6F1D"/>
    <w:rsid w:val="000D6F62"/>
    <w:rsid w:val="000D704B"/>
    <w:rsid w:val="000D70FF"/>
    <w:rsid w:val="000D710A"/>
    <w:rsid w:val="000D710F"/>
    <w:rsid w:val="000D7162"/>
    <w:rsid w:val="000D726B"/>
    <w:rsid w:val="000D72FA"/>
    <w:rsid w:val="000D7346"/>
    <w:rsid w:val="000D737B"/>
    <w:rsid w:val="000D7381"/>
    <w:rsid w:val="000D7550"/>
    <w:rsid w:val="000D7558"/>
    <w:rsid w:val="000D75DF"/>
    <w:rsid w:val="000D76C6"/>
    <w:rsid w:val="000D774E"/>
    <w:rsid w:val="000D7754"/>
    <w:rsid w:val="000D7777"/>
    <w:rsid w:val="000D778A"/>
    <w:rsid w:val="000D7800"/>
    <w:rsid w:val="000D7803"/>
    <w:rsid w:val="000D7838"/>
    <w:rsid w:val="000D78A1"/>
    <w:rsid w:val="000D78C4"/>
    <w:rsid w:val="000D79B3"/>
    <w:rsid w:val="000D79F0"/>
    <w:rsid w:val="000D7A07"/>
    <w:rsid w:val="000D7A09"/>
    <w:rsid w:val="000D7A5F"/>
    <w:rsid w:val="000D7AE3"/>
    <w:rsid w:val="000D7BEE"/>
    <w:rsid w:val="000D7BF5"/>
    <w:rsid w:val="000D7C3D"/>
    <w:rsid w:val="000D7C89"/>
    <w:rsid w:val="000D7D21"/>
    <w:rsid w:val="000D7DF2"/>
    <w:rsid w:val="000D7E8A"/>
    <w:rsid w:val="000D7EA6"/>
    <w:rsid w:val="000D7EBD"/>
    <w:rsid w:val="000D7ECD"/>
    <w:rsid w:val="000D7F95"/>
    <w:rsid w:val="000E00EF"/>
    <w:rsid w:val="000E018D"/>
    <w:rsid w:val="000E01AC"/>
    <w:rsid w:val="000E01B2"/>
    <w:rsid w:val="000E01CC"/>
    <w:rsid w:val="000E01F7"/>
    <w:rsid w:val="000E0205"/>
    <w:rsid w:val="000E0302"/>
    <w:rsid w:val="000E0350"/>
    <w:rsid w:val="000E0439"/>
    <w:rsid w:val="000E0514"/>
    <w:rsid w:val="000E0754"/>
    <w:rsid w:val="000E0793"/>
    <w:rsid w:val="000E07BC"/>
    <w:rsid w:val="000E0820"/>
    <w:rsid w:val="000E08C8"/>
    <w:rsid w:val="000E08EC"/>
    <w:rsid w:val="000E08FA"/>
    <w:rsid w:val="000E095A"/>
    <w:rsid w:val="000E0993"/>
    <w:rsid w:val="000E0ABF"/>
    <w:rsid w:val="000E0ADA"/>
    <w:rsid w:val="000E0BF3"/>
    <w:rsid w:val="000E0C8E"/>
    <w:rsid w:val="000E0DD8"/>
    <w:rsid w:val="000E103D"/>
    <w:rsid w:val="000E10BA"/>
    <w:rsid w:val="000E10C2"/>
    <w:rsid w:val="000E1128"/>
    <w:rsid w:val="000E11DF"/>
    <w:rsid w:val="000E12AC"/>
    <w:rsid w:val="000E1617"/>
    <w:rsid w:val="000E1639"/>
    <w:rsid w:val="000E1648"/>
    <w:rsid w:val="000E1698"/>
    <w:rsid w:val="000E16AD"/>
    <w:rsid w:val="000E16D8"/>
    <w:rsid w:val="000E16DC"/>
    <w:rsid w:val="000E16F9"/>
    <w:rsid w:val="000E17A9"/>
    <w:rsid w:val="000E17B5"/>
    <w:rsid w:val="000E1845"/>
    <w:rsid w:val="000E1864"/>
    <w:rsid w:val="000E18FA"/>
    <w:rsid w:val="000E19FA"/>
    <w:rsid w:val="000E1A8C"/>
    <w:rsid w:val="000E1ACA"/>
    <w:rsid w:val="000E1AD0"/>
    <w:rsid w:val="000E1AD4"/>
    <w:rsid w:val="000E1B69"/>
    <w:rsid w:val="000E1BEB"/>
    <w:rsid w:val="000E1C02"/>
    <w:rsid w:val="000E1C5E"/>
    <w:rsid w:val="000E1C94"/>
    <w:rsid w:val="000E1D3A"/>
    <w:rsid w:val="000E1DD2"/>
    <w:rsid w:val="000E1E56"/>
    <w:rsid w:val="000E1EB8"/>
    <w:rsid w:val="000E1F46"/>
    <w:rsid w:val="000E20A7"/>
    <w:rsid w:val="000E20C4"/>
    <w:rsid w:val="000E2137"/>
    <w:rsid w:val="000E2382"/>
    <w:rsid w:val="000E23A5"/>
    <w:rsid w:val="000E23BD"/>
    <w:rsid w:val="000E241D"/>
    <w:rsid w:val="000E2420"/>
    <w:rsid w:val="000E24AA"/>
    <w:rsid w:val="000E24B9"/>
    <w:rsid w:val="000E24C1"/>
    <w:rsid w:val="000E24D5"/>
    <w:rsid w:val="000E252E"/>
    <w:rsid w:val="000E2635"/>
    <w:rsid w:val="000E2693"/>
    <w:rsid w:val="000E2881"/>
    <w:rsid w:val="000E28B4"/>
    <w:rsid w:val="000E2903"/>
    <w:rsid w:val="000E29FE"/>
    <w:rsid w:val="000E2A5C"/>
    <w:rsid w:val="000E2AF1"/>
    <w:rsid w:val="000E2B9E"/>
    <w:rsid w:val="000E2BAA"/>
    <w:rsid w:val="000E2D4D"/>
    <w:rsid w:val="000E2E42"/>
    <w:rsid w:val="000E2EA5"/>
    <w:rsid w:val="000E2FC9"/>
    <w:rsid w:val="000E3024"/>
    <w:rsid w:val="000E3072"/>
    <w:rsid w:val="000E3087"/>
    <w:rsid w:val="000E313E"/>
    <w:rsid w:val="000E31CA"/>
    <w:rsid w:val="000E31CF"/>
    <w:rsid w:val="000E32F7"/>
    <w:rsid w:val="000E333F"/>
    <w:rsid w:val="000E3402"/>
    <w:rsid w:val="000E34E2"/>
    <w:rsid w:val="000E3594"/>
    <w:rsid w:val="000E3673"/>
    <w:rsid w:val="000E36C5"/>
    <w:rsid w:val="000E36D5"/>
    <w:rsid w:val="000E37CE"/>
    <w:rsid w:val="000E3844"/>
    <w:rsid w:val="000E384F"/>
    <w:rsid w:val="000E3858"/>
    <w:rsid w:val="000E386C"/>
    <w:rsid w:val="000E38AA"/>
    <w:rsid w:val="000E390C"/>
    <w:rsid w:val="000E3A2A"/>
    <w:rsid w:val="000E3B42"/>
    <w:rsid w:val="000E3B8F"/>
    <w:rsid w:val="000E3C08"/>
    <w:rsid w:val="000E3CA4"/>
    <w:rsid w:val="000E3D36"/>
    <w:rsid w:val="000E3D46"/>
    <w:rsid w:val="000E3D5D"/>
    <w:rsid w:val="000E3DC5"/>
    <w:rsid w:val="000E3E40"/>
    <w:rsid w:val="000E3E74"/>
    <w:rsid w:val="000E3F52"/>
    <w:rsid w:val="000E3F63"/>
    <w:rsid w:val="000E3F90"/>
    <w:rsid w:val="000E407B"/>
    <w:rsid w:val="000E40D7"/>
    <w:rsid w:val="000E41FD"/>
    <w:rsid w:val="000E4276"/>
    <w:rsid w:val="000E42BA"/>
    <w:rsid w:val="000E42F3"/>
    <w:rsid w:val="000E43D6"/>
    <w:rsid w:val="000E43F7"/>
    <w:rsid w:val="000E449C"/>
    <w:rsid w:val="000E44D1"/>
    <w:rsid w:val="000E45F4"/>
    <w:rsid w:val="000E4683"/>
    <w:rsid w:val="000E46C0"/>
    <w:rsid w:val="000E47B9"/>
    <w:rsid w:val="000E47E5"/>
    <w:rsid w:val="000E48E6"/>
    <w:rsid w:val="000E49C3"/>
    <w:rsid w:val="000E49C4"/>
    <w:rsid w:val="000E4AD7"/>
    <w:rsid w:val="000E4C71"/>
    <w:rsid w:val="000E4C94"/>
    <w:rsid w:val="000E4D52"/>
    <w:rsid w:val="000E4EE0"/>
    <w:rsid w:val="000E4F15"/>
    <w:rsid w:val="000E4F30"/>
    <w:rsid w:val="000E5047"/>
    <w:rsid w:val="000E5062"/>
    <w:rsid w:val="000E5067"/>
    <w:rsid w:val="000E5084"/>
    <w:rsid w:val="000E50BA"/>
    <w:rsid w:val="000E50E6"/>
    <w:rsid w:val="000E529D"/>
    <w:rsid w:val="000E53AB"/>
    <w:rsid w:val="000E53DB"/>
    <w:rsid w:val="000E54EA"/>
    <w:rsid w:val="000E5511"/>
    <w:rsid w:val="000E5588"/>
    <w:rsid w:val="000E5A28"/>
    <w:rsid w:val="000E5AAC"/>
    <w:rsid w:val="000E5AC4"/>
    <w:rsid w:val="000E5B70"/>
    <w:rsid w:val="000E5C0B"/>
    <w:rsid w:val="000E5C71"/>
    <w:rsid w:val="000E5D09"/>
    <w:rsid w:val="000E5D2A"/>
    <w:rsid w:val="000E5D92"/>
    <w:rsid w:val="000E5E83"/>
    <w:rsid w:val="000E5EF8"/>
    <w:rsid w:val="000E5EFE"/>
    <w:rsid w:val="000E5F67"/>
    <w:rsid w:val="000E5FB4"/>
    <w:rsid w:val="000E5FEB"/>
    <w:rsid w:val="000E6014"/>
    <w:rsid w:val="000E6054"/>
    <w:rsid w:val="000E6072"/>
    <w:rsid w:val="000E611D"/>
    <w:rsid w:val="000E621E"/>
    <w:rsid w:val="000E63A4"/>
    <w:rsid w:val="000E63A9"/>
    <w:rsid w:val="000E654A"/>
    <w:rsid w:val="000E6569"/>
    <w:rsid w:val="000E65F7"/>
    <w:rsid w:val="000E6744"/>
    <w:rsid w:val="000E6757"/>
    <w:rsid w:val="000E6795"/>
    <w:rsid w:val="000E69A6"/>
    <w:rsid w:val="000E6A08"/>
    <w:rsid w:val="000E6AB3"/>
    <w:rsid w:val="000E6B7D"/>
    <w:rsid w:val="000E6B90"/>
    <w:rsid w:val="000E6C5C"/>
    <w:rsid w:val="000E6C7F"/>
    <w:rsid w:val="000E6E51"/>
    <w:rsid w:val="000E6F0C"/>
    <w:rsid w:val="000E6F7C"/>
    <w:rsid w:val="000E6FAD"/>
    <w:rsid w:val="000E7123"/>
    <w:rsid w:val="000E712B"/>
    <w:rsid w:val="000E7192"/>
    <w:rsid w:val="000E71A2"/>
    <w:rsid w:val="000E7216"/>
    <w:rsid w:val="000E7253"/>
    <w:rsid w:val="000E7275"/>
    <w:rsid w:val="000E72CF"/>
    <w:rsid w:val="000E7417"/>
    <w:rsid w:val="000E746B"/>
    <w:rsid w:val="000E75F8"/>
    <w:rsid w:val="000E764C"/>
    <w:rsid w:val="000E7657"/>
    <w:rsid w:val="000E76B5"/>
    <w:rsid w:val="000E78AA"/>
    <w:rsid w:val="000E78DF"/>
    <w:rsid w:val="000E78E2"/>
    <w:rsid w:val="000E7A16"/>
    <w:rsid w:val="000E7AB3"/>
    <w:rsid w:val="000E7B62"/>
    <w:rsid w:val="000E7D5F"/>
    <w:rsid w:val="000E7E0F"/>
    <w:rsid w:val="000E7E9E"/>
    <w:rsid w:val="000E7EB6"/>
    <w:rsid w:val="000E7EEC"/>
    <w:rsid w:val="000E7F0A"/>
    <w:rsid w:val="000F0032"/>
    <w:rsid w:val="000F003C"/>
    <w:rsid w:val="000F008C"/>
    <w:rsid w:val="000F00BD"/>
    <w:rsid w:val="000F01E2"/>
    <w:rsid w:val="000F025B"/>
    <w:rsid w:val="000F02C0"/>
    <w:rsid w:val="000F03F0"/>
    <w:rsid w:val="000F0490"/>
    <w:rsid w:val="000F04E1"/>
    <w:rsid w:val="000F04EA"/>
    <w:rsid w:val="000F04FB"/>
    <w:rsid w:val="000F059F"/>
    <w:rsid w:val="000F05EC"/>
    <w:rsid w:val="000F060D"/>
    <w:rsid w:val="000F068F"/>
    <w:rsid w:val="000F06D6"/>
    <w:rsid w:val="000F06DC"/>
    <w:rsid w:val="000F0741"/>
    <w:rsid w:val="000F07BE"/>
    <w:rsid w:val="000F081C"/>
    <w:rsid w:val="000F0856"/>
    <w:rsid w:val="000F08AD"/>
    <w:rsid w:val="000F08FD"/>
    <w:rsid w:val="000F091E"/>
    <w:rsid w:val="000F0923"/>
    <w:rsid w:val="000F0962"/>
    <w:rsid w:val="000F0985"/>
    <w:rsid w:val="000F09F7"/>
    <w:rsid w:val="000F0A05"/>
    <w:rsid w:val="000F0A20"/>
    <w:rsid w:val="000F0A36"/>
    <w:rsid w:val="000F0B32"/>
    <w:rsid w:val="000F0B4F"/>
    <w:rsid w:val="000F0BF6"/>
    <w:rsid w:val="000F0BFA"/>
    <w:rsid w:val="000F0D76"/>
    <w:rsid w:val="000F0DDF"/>
    <w:rsid w:val="000F0E6B"/>
    <w:rsid w:val="000F0EFB"/>
    <w:rsid w:val="000F0F77"/>
    <w:rsid w:val="000F1001"/>
    <w:rsid w:val="000F1076"/>
    <w:rsid w:val="000F10AF"/>
    <w:rsid w:val="000F10B1"/>
    <w:rsid w:val="000F1156"/>
    <w:rsid w:val="000F118A"/>
    <w:rsid w:val="000F11F0"/>
    <w:rsid w:val="000F12E0"/>
    <w:rsid w:val="000F1469"/>
    <w:rsid w:val="000F15A4"/>
    <w:rsid w:val="000F15C1"/>
    <w:rsid w:val="000F1666"/>
    <w:rsid w:val="000F1679"/>
    <w:rsid w:val="000F17D1"/>
    <w:rsid w:val="000F17D6"/>
    <w:rsid w:val="000F17E3"/>
    <w:rsid w:val="000F1800"/>
    <w:rsid w:val="000F18D8"/>
    <w:rsid w:val="000F18DC"/>
    <w:rsid w:val="000F195D"/>
    <w:rsid w:val="000F19D0"/>
    <w:rsid w:val="000F1A09"/>
    <w:rsid w:val="000F1A83"/>
    <w:rsid w:val="000F1AA0"/>
    <w:rsid w:val="000F1AC7"/>
    <w:rsid w:val="000F1BB8"/>
    <w:rsid w:val="000F1C89"/>
    <w:rsid w:val="000F1D73"/>
    <w:rsid w:val="000F1DA7"/>
    <w:rsid w:val="000F1DC5"/>
    <w:rsid w:val="000F1E24"/>
    <w:rsid w:val="000F1E5A"/>
    <w:rsid w:val="000F1E5B"/>
    <w:rsid w:val="000F1E7B"/>
    <w:rsid w:val="000F1EA1"/>
    <w:rsid w:val="000F1F65"/>
    <w:rsid w:val="000F1F87"/>
    <w:rsid w:val="000F1FA9"/>
    <w:rsid w:val="000F1FF0"/>
    <w:rsid w:val="000F2057"/>
    <w:rsid w:val="000F20CA"/>
    <w:rsid w:val="000F20CB"/>
    <w:rsid w:val="000F2134"/>
    <w:rsid w:val="000F216F"/>
    <w:rsid w:val="000F219F"/>
    <w:rsid w:val="000F2205"/>
    <w:rsid w:val="000F2243"/>
    <w:rsid w:val="000F22A4"/>
    <w:rsid w:val="000F235A"/>
    <w:rsid w:val="000F240B"/>
    <w:rsid w:val="000F247D"/>
    <w:rsid w:val="000F2612"/>
    <w:rsid w:val="000F26B1"/>
    <w:rsid w:val="000F2852"/>
    <w:rsid w:val="000F286F"/>
    <w:rsid w:val="000F2872"/>
    <w:rsid w:val="000F29E1"/>
    <w:rsid w:val="000F2AC9"/>
    <w:rsid w:val="000F2AE2"/>
    <w:rsid w:val="000F2BED"/>
    <w:rsid w:val="000F2C12"/>
    <w:rsid w:val="000F2D01"/>
    <w:rsid w:val="000F2D45"/>
    <w:rsid w:val="000F2D51"/>
    <w:rsid w:val="000F2EB6"/>
    <w:rsid w:val="000F2EB9"/>
    <w:rsid w:val="000F2F03"/>
    <w:rsid w:val="000F2F25"/>
    <w:rsid w:val="000F2F9D"/>
    <w:rsid w:val="000F30C9"/>
    <w:rsid w:val="000F30D3"/>
    <w:rsid w:val="000F312E"/>
    <w:rsid w:val="000F320C"/>
    <w:rsid w:val="000F3246"/>
    <w:rsid w:val="000F3366"/>
    <w:rsid w:val="000F338E"/>
    <w:rsid w:val="000F339C"/>
    <w:rsid w:val="000F34B5"/>
    <w:rsid w:val="000F3593"/>
    <w:rsid w:val="000F359F"/>
    <w:rsid w:val="000F35A4"/>
    <w:rsid w:val="000F35BD"/>
    <w:rsid w:val="000F37A7"/>
    <w:rsid w:val="000F37B2"/>
    <w:rsid w:val="000F37B9"/>
    <w:rsid w:val="000F380B"/>
    <w:rsid w:val="000F38BA"/>
    <w:rsid w:val="000F38BB"/>
    <w:rsid w:val="000F38EE"/>
    <w:rsid w:val="000F3902"/>
    <w:rsid w:val="000F39AA"/>
    <w:rsid w:val="000F3A03"/>
    <w:rsid w:val="000F3A2A"/>
    <w:rsid w:val="000F3ADF"/>
    <w:rsid w:val="000F3C93"/>
    <w:rsid w:val="000F3CA4"/>
    <w:rsid w:val="000F3CB0"/>
    <w:rsid w:val="000F3CC1"/>
    <w:rsid w:val="000F3D4A"/>
    <w:rsid w:val="000F3D60"/>
    <w:rsid w:val="000F3DEA"/>
    <w:rsid w:val="000F3E24"/>
    <w:rsid w:val="000F3E9D"/>
    <w:rsid w:val="000F3EC6"/>
    <w:rsid w:val="000F3F09"/>
    <w:rsid w:val="000F3FE8"/>
    <w:rsid w:val="000F40F8"/>
    <w:rsid w:val="000F4181"/>
    <w:rsid w:val="000F41C8"/>
    <w:rsid w:val="000F4219"/>
    <w:rsid w:val="000F42F5"/>
    <w:rsid w:val="000F4339"/>
    <w:rsid w:val="000F4424"/>
    <w:rsid w:val="000F4430"/>
    <w:rsid w:val="000F449D"/>
    <w:rsid w:val="000F44A0"/>
    <w:rsid w:val="000F44AB"/>
    <w:rsid w:val="000F4517"/>
    <w:rsid w:val="000F452E"/>
    <w:rsid w:val="000F4596"/>
    <w:rsid w:val="000F4678"/>
    <w:rsid w:val="000F46CE"/>
    <w:rsid w:val="000F47B4"/>
    <w:rsid w:val="000F47E4"/>
    <w:rsid w:val="000F4897"/>
    <w:rsid w:val="000F48C8"/>
    <w:rsid w:val="000F48FC"/>
    <w:rsid w:val="000F493E"/>
    <w:rsid w:val="000F493F"/>
    <w:rsid w:val="000F4A0A"/>
    <w:rsid w:val="000F4A28"/>
    <w:rsid w:val="000F4B00"/>
    <w:rsid w:val="000F4BBC"/>
    <w:rsid w:val="000F4BF6"/>
    <w:rsid w:val="000F4CBC"/>
    <w:rsid w:val="000F4D1D"/>
    <w:rsid w:val="000F4D4A"/>
    <w:rsid w:val="000F4EE7"/>
    <w:rsid w:val="000F4F14"/>
    <w:rsid w:val="000F4F29"/>
    <w:rsid w:val="000F4F4F"/>
    <w:rsid w:val="000F5031"/>
    <w:rsid w:val="000F5124"/>
    <w:rsid w:val="000F52C3"/>
    <w:rsid w:val="000F5326"/>
    <w:rsid w:val="000F537D"/>
    <w:rsid w:val="000F53A6"/>
    <w:rsid w:val="000F5414"/>
    <w:rsid w:val="000F5427"/>
    <w:rsid w:val="000F5470"/>
    <w:rsid w:val="000F54EB"/>
    <w:rsid w:val="000F55AF"/>
    <w:rsid w:val="000F55DB"/>
    <w:rsid w:val="000F57B2"/>
    <w:rsid w:val="000F58B6"/>
    <w:rsid w:val="000F5941"/>
    <w:rsid w:val="000F5989"/>
    <w:rsid w:val="000F5B9B"/>
    <w:rsid w:val="000F5C20"/>
    <w:rsid w:val="000F5C8B"/>
    <w:rsid w:val="000F5D31"/>
    <w:rsid w:val="000F5ECB"/>
    <w:rsid w:val="000F60DE"/>
    <w:rsid w:val="000F60EA"/>
    <w:rsid w:val="000F61B7"/>
    <w:rsid w:val="000F62A4"/>
    <w:rsid w:val="000F62AB"/>
    <w:rsid w:val="000F6377"/>
    <w:rsid w:val="000F6379"/>
    <w:rsid w:val="000F63CD"/>
    <w:rsid w:val="000F6472"/>
    <w:rsid w:val="000F64CF"/>
    <w:rsid w:val="000F65EF"/>
    <w:rsid w:val="000F6621"/>
    <w:rsid w:val="000F6657"/>
    <w:rsid w:val="000F66D5"/>
    <w:rsid w:val="000F6764"/>
    <w:rsid w:val="000F67CF"/>
    <w:rsid w:val="000F67F2"/>
    <w:rsid w:val="000F682E"/>
    <w:rsid w:val="000F688E"/>
    <w:rsid w:val="000F68D9"/>
    <w:rsid w:val="000F68F4"/>
    <w:rsid w:val="000F6959"/>
    <w:rsid w:val="000F6991"/>
    <w:rsid w:val="000F69E2"/>
    <w:rsid w:val="000F6A14"/>
    <w:rsid w:val="000F6A1D"/>
    <w:rsid w:val="000F6A97"/>
    <w:rsid w:val="000F6AC8"/>
    <w:rsid w:val="000F6AF5"/>
    <w:rsid w:val="000F6B3A"/>
    <w:rsid w:val="000F6B78"/>
    <w:rsid w:val="000F6BA4"/>
    <w:rsid w:val="000F6C37"/>
    <w:rsid w:val="000F6C7E"/>
    <w:rsid w:val="000F6C84"/>
    <w:rsid w:val="000F6D2D"/>
    <w:rsid w:val="000F6E10"/>
    <w:rsid w:val="000F6FD0"/>
    <w:rsid w:val="000F701B"/>
    <w:rsid w:val="000F711C"/>
    <w:rsid w:val="000F71FD"/>
    <w:rsid w:val="000F7231"/>
    <w:rsid w:val="000F729C"/>
    <w:rsid w:val="000F72D3"/>
    <w:rsid w:val="000F7329"/>
    <w:rsid w:val="000F7347"/>
    <w:rsid w:val="000F7380"/>
    <w:rsid w:val="000F73A3"/>
    <w:rsid w:val="000F73BF"/>
    <w:rsid w:val="000F74BD"/>
    <w:rsid w:val="000F74E8"/>
    <w:rsid w:val="000F752C"/>
    <w:rsid w:val="000F757A"/>
    <w:rsid w:val="000F75B6"/>
    <w:rsid w:val="000F7692"/>
    <w:rsid w:val="000F76E0"/>
    <w:rsid w:val="000F7772"/>
    <w:rsid w:val="000F77BC"/>
    <w:rsid w:val="000F78EC"/>
    <w:rsid w:val="000F79A2"/>
    <w:rsid w:val="000F79A7"/>
    <w:rsid w:val="000F79DF"/>
    <w:rsid w:val="000F7B75"/>
    <w:rsid w:val="000F7DEF"/>
    <w:rsid w:val="000F7E69"/>
    <w:rsid w:val="000F7E7C"/>
    <w:rsid w:val="000F7FC1"/>
    <w:rsid w:val="000F7FC8"/>
    <w:rsid w:val="000F7FCD"/>
    <w:rsid w:val="001000B6"/>
    <w:rsid w:val="00100111"/>
    <w:rsid w:val="0010014E"/>
    <w:rsid w:val="00100159"/>
    <w:rsid w:val="00100165"/>
    <w:rsid w:val="00100171"/>
    <w:rsid w:val="00100279"/>
    <w:rsid w:val="001002C2"/>
    <w:rsid w:val="0010035B"/>
    <w:rsid w:val="0010036B"/>
    <w:rsid w:val="00100379"/>
    <w:rsid w:val="0010045A"/>
    <w:rsid w:val="001004C8"/>
    <w:rsid w:val="0010056B"/>
    <w:rsid w:val="00100611"/>
    <w:rsid w:val="00100762"/>
    <w:rsid w:val="0010090F"/>
    <w:rsid w:val="0010092B"/>
    <w:rsid w:val="0010092D"/>
    <w:rsid w:val="0010096A"/>
    <w:rsid w:val="001009FD"/>
    <w:rsid w:val="00100A86"/>
    <w:rsid w:val="00100A8D"/>
    <w:rsid w:val="00100B48"/>
    <w:rsid w:val="00100B9F"/>
    <w:rsid w:val="00100C1D"/>
    <w:rsid w:val="00100E1C"/>
    <w:rsid w:val="00100E50"/>
    <w:rsid w:val="00100E5B"/>
    <w:rsid w:val="00100E6E"/>
    <w:rsid w:val="00100E7C"/>
    <w:rsid w:val="00100E85"/>
    <w:rsid w:val="00100EA0"/>
    <w:rsid w:val="00100EE5"/>
    <w:rsid w:val="00101029"/>
    <w:rsid w:val="0010104B"/>
    <w:rsid w:val="001011B2"/>
    <w:rsid w:val="00101217"/>
    <w:rsid w:val="0010121C"/>
    <w:rsid w:val="00101313"/>
    <w:rsid w:val="0010147D"/>
    <w:rsid w:val="001014C3"/>
    <w:rsid w:val="0010154A"/>
    <w:rsid w:val="001015A3"/>
    <w:rsid w:val="001015D4"/>
    <w:rsid w:val="0010162C"/>
    <w:rsid w:val="001016AB"/>
    <w:rsid w:val="001016EB"/>
    <w:rsid w:val="0010172C"/>
    <w:rsid w:val="0010189B"/>
    <w:rsid w:val="001019CF"/>
    <w:rsid w:val="001019D6"/>
    <w:rsid w:val="00101A0A"/>
    <w:rsid w:val="00101A0B"/>
    <w:rsid w:val="00101A54"/>
    <w:rsid w:val="00101AEF"/>
    <w:rsid w:val="00101B69"/>
    <w:rsid w:val="00101C4A"/>
    <w:rsid w:val="00101D71"/>
    <w:rsid w:val="00101D74"/>
    <w:rsid w:val="00101DA3"/>
    <w:rsid w:val="00101E67"/>
    <w:rsid w:val="00101F8B"/>
    <w:rsid w:val="00101FA0"/>
    <w:rsid w:val="00102004"/>
    <w:rsid w:val="00102062"/>
    <w:rsid w:val="0010219A"/>
    <w:rsid w:val="001022C2"/>
    <w:rsid w:val="001022E0"/>
    <w:rsid w:val="0010237A"/>
    <w:rsid w:val="001024AB"/>
    <w:rsid w:val="00102571"/>
    <w:rsid w:val="0010271B"/>
    <w:rsid w:val="001027F9"/>
    <w:rsid w:val="0010289F"/>
    <w:rsid w:val="0010293A"/>
    <w:rsid w:val="00102A66"/>
    <w:rsid w:val="00102AB1"/>
    <w:rsid w:val="00102C9A"/>
    <w:rsid w:val="00102CC8"/>
    <w:rsid w:val="00102CCE"/>
    <w:rsid w:val="00102CF5"/>
    <w:rsid w:val="00102D21"/>
    <w:rsid w:val="00102D3B"/>
    <w:rsid w:val="00102D4A"/>
    <w:rsid w:val="00102D6F"/>
    <w:rsid w:val="00102E3A"/>
    <w:rsid w:val="00102FF1"/>
    <w:rsid w:val="00102FFF"/>
    <w:rsid w:val="0010308A"/>
    <w:rsid w:val="00103131"/>
    <w:rsid w:val="00103187"/>
    <w:rsid w:val="001031EB"/>
    <w:rsid w:val="0010321E"/>
    <w:rsid w:val="00103288"/>
    <w:rsid w:val="001032D3"/>
    <w:rsid w:val="00103326"/>
    <w:rsid w:val="001033A7"/>
    <w:rsid w:val="0010343E"/>
    <w:rsid w:val="0010346A"/>
    <w:rsid w:val="00103512"/>
    <w:rsid w:val="001035ED"/>
    <w:rsid w:val="0010371D"/>
    <w:rsid w:val="001037AC"/>
    <w:rsid w:val="001037F3"/>
    <w:rsid w:val="00103955"/>
    <w:rsid w:val="00103A4F"/>
    <w:rsid w:val="00103A9A"/>
    <w:rsid w:val="00103B5E"/>
    <w:rsid w:val="00103BB0"/>
    <w:rsid w:val="00103D52"/>
    <w:rsid w:val="00103DBF"/>
    <w:rsid w:val="00103E64"/>
    <w:rsid w:val="00103EE8"/>
    <w:rsid w:val="00103F21"/>
    <w:rsid w:val="00103F89"/>
    <w:rsid w:val="00103FDA"/>
    <w:rsid w:val="0010401E"/>
    <w:rsid w:val="00104199"/>
    <w:rsid w:val="001041DA"/>
    <w:rsid w:val="00104237"/>
    <w:rsid w:val="0010428C"/>
    <w:rsid w:val="00104343"/>
    <w:rsid w:val="0010437D"/>
    <w:rsid w:val="0010437F"/>
    <w:rsid w:val="001044C5"/>
    <w:rsid w:val="001044C6"/>
    <w:rsid w:val="001045B4"/>
    <w:rsid w:val="001045D2"/>
    <w:rsid w:val="00104612"/>
    <w:rsid w:val="0010463B"/>
    <w:rsid w:val="0010465F"/>
    <w:rsid w:val="00104777"/>
    <w:rsid w:val="001047D0"/>
    <w:rsid w:val="00104803"/>
    <w:rsid w:val="00104850"/>
    <w:rsid w:val="00104915"/>
    <w:rsid w:val="0010491B"/>
    <w:rsid w:val="00104D47"/>
    <w:rsid w:val="00104D6F"/>
    <w:rsid w:val="00104E50"/>
    <w:rsid w:val="00104EE1"/>
    <w:rsid w:val="00104F67"/>
    <w:rsid w:val="00104F7B"/>
    <w:rsid w:val="0010510A"/>
    <w:rsid w:val="00105150"/>
    <w:rsid w:val="001051AF"/>
    <w:rsid w:val="00105201"/>
    <w:rsid w:val="0010521E"/>
    <w:rsid w:val="00105247"/>
    <w:rsid w:val="00105310"/>
    <w:rsid w:val="00105506"/>
    <w:rsid w:val="00105538"/>
    <w:rsid w:val="001055D0"/>
    <w:rsid w:val="001056D7"/>
    <w:rsid w:val="001057EE"/>
    <w:rsid w:val="001057F7"/>
    <w:rsid w:val="0010588B"/>
    <w:rsid w:val="001059B5"/>
    <w:rsid w:val="001059D8"/>
    <w:rsid w:val="001059F4"/>
    <w:rsid w:val="00105A50"/>
    <w:rsid w:val="00105ABA"/>
    <w:rsid w:val="00105AC9"/>
    <w:rsid w:val="00105ADD"/>
    <w:rsid w:val="00105B1B"/>
    <w:rsid w:val="00105B5F"/>
    <w:rsid w:val="00105B98"/>
    <w:rsid w:val="00105CBB"/>
    <w:rsid w:val="00105D7B"/>
    <w:rsid w:val="00105DC5"/>
    <w:rsid w:val="00105DEB"/>
    <w:rsid w:val="00105E06"/>
    <w:rsid w:val="00105E19"/>
    <w:rsid w:val="00105E37"/>
    <w:rsid w:val="00105F88"/>
    <w:rsid w:val="00106025"/>
    <w:rsid w:val="0010609D"/>
    <w:rsid w:val="001062FE"/>
    <w:rsid w:val="0010633B"/>
    <w:rsid w:val="0010633C"/>
    <w:rsid w:val="001063C5"/>
    <w:rsid w:val="0010645B"/>
    <w:rsid w:val="001064E1"/>
    <w:rsid w:val="0010651A"/>
    <w:rsid w:val="001066A4"/>
    <w:rsid w:val="0010674A"/>
    <w:rsid w:val="00106987"/>
    <w:rsid w:val="001069B1"/>
    <w:rsid w:val="00106A2C"/>
    <w:rsid w:val="00106AD5"/>
    <w:rsid w:val="00106B2A"/>
    <w:rsid w:val="00106B5C"/>
    <w:rsid w:val="00106B61"/>
    <w:rsid w:val="00106BBE"/>
    <w:rsid w:val="00106BD9"/>
    <w:rsid w:val="00106C06"/>
    <w:rsid w:val="00106C96"/>
    <w:rsid w:val="00106CA7"/>
    <w:rsid w:val="00106CCF"/>
    <w:rsid w:val="00106CE4"/>
    <w:rsid w:val="00106E05"/>
    <w:rsid w:val="00106E5B"/>
    <w:rsid w:val="00106F2E"/>
    <w:rsid w:val="00106FAB"/>
    <w:rsid w:val="00106FE8"/>
    <w:rsid w:val="0010705A"/>
    <w:rsid w:val="0010708F"/>
    <w:rsid w:val="00107129"/>
    <w:rsid w:val="0010723D"/>
    <w:rsid w:val="001072EC"/>
    <w:rsid w:val="0010740C"/>
    <w:rsid w:val="001074B1"/>
    <w:rsid w:val="001074D8"/>
    <w:rsid w:val="001074EE"/>
    <w:rsid w:val="00107518"/>
    <w:rsid w:val="0010754D"/>
    <w:rsid w:val="001075F9"/>
    <w:rsid w:val="00107661"/>
    <w:rsid w:val="001076F6"/>
    <w:rsid w:val="00107762"/>
    <w:rsid w:val="0010779E"/>
    <w:rsid w:val="001078BA"/>
    <w:rsid w:val="001078DC"/>
    <w:rsid w:val="00107911"/>
    <w:rsid w:val="001079C4"/>
    <w:rsid w:val="001079F6"/>
    <w:rsid w:val="00107A9E"/>
    <w:rsid w:val="00107B38"/>
    <w:rsid w:val="00107BC8"/>
    <w:rsid w:val="00107DBA"/>
    <w:rsid w:val="00107E26"/>
    <w:rsid w:val="00107EDC"/>
    <w:rsid w:val="00107F48"/>
    <w:rsid w:val="00107F7E"/>
    <w:rsid w:val="001100DA"/>
    <w:rsid w:val="001100E2"/>
    <w:rsid w:val="00110155"/>
    <w:rsid w:val="00110163"/>
    <w:rsid w:val="001101AB"/>
    <w:rsid w:val="001101B5"/>
    <w:rsid w:val="001101C1"/>
    <w:rsid w:val="001101FF"/>
    <w:rsid w:val="0011025F"/>
    <w:rsid w:val="00110291"/>
    <w:rsid w:val="001102A3"/>
    <w:rsid w:val="001102F4"/>
    <w:rsid w:val="0011032B"/>
    <w:rsid w:val="00110393"/>
    <w:rsid w:val="001103AD"/>
    <w:rsid w:val="00110456"/>
    <w:rsid w:val="001104C0"/>
    <w:rsid w:val="0011053B"/>
    <w:rsid w:val="0011054A"/>
    <w:rsid w:val="001106AC"/>
    <w:rsid w:val="001106EB"/>
    <w:rsid w:val="00110704"/>
    <w:rsid w:val="00110847"/>
    <w:rsid w:val="00110875"/>
    <w:rsid w:val="001109EF"/>
    <w:rsid w:val="00110B0F"/>
    <w:rsid w:val="00110B55"/>
    <w:rsid w:val="00110BE8"/>
    <w:rsid w:val="00110CCB"/>
    <w:rsid w:val="00110D6C"/>
    <w:rsid w:val="00110D86"/>
    <w:rsid w:val="00110E9E"/>
    <w:rsid w:val="00110EDD"/>
    <w:rsid w:val="00110FB5"/>
    <w:rsid w:val="00111059"/>
    <w:rsid w:val="0011106A"/>
    <w:rsid w:val="0011110C"/>
    <w:rsid w:val="001111A6"/>
    <w:rsid w:val="001111A7"/>
    <w:rsid w:val="001111BD"/>
    <w:rsid w:val="001111D9"/>
    <w:rsid w:val="001112D3"/>
    <w:rsid w:val="001113B7"/>
    <w:rsid w:val="00111451"/>
    <w:rsid w:val="001114EE"/>
    <w:rsid w:val="00111532"/>
    <w:rsid w:val="00111571"/>
    <w:rsid w:val="0011164A"/>
    <w:rsid w:val="001117B6"/>
    <w:rsid w:val="001117D1"/>
    <w:rsid w:val="00111862"/>
    <w:rsid w:val="001118A1"/>
    <w:rsid w:val="00111964"/>
    <w:rsid w:val="00111AAA"/>
    <w:rsid w:val="00111BB2"/>
    <w:rsid w:val="00111BE7"/>
    <w:rsid w:val="00111C1C"/>
    <w:rsid w:val="00111C42"/>
    <w:rsid w:val="00111C74"/>
    <w:rsid w:val="00111C86"/>
    <w:rsid w:val="00111D6B"/>
    <w:rsid w:val="00111ED7"/>
    <w:rsid w:val="00111F8A"/>
    <w:rsid w:val="00112040"/>
    <w:rsid w:val="0011204F"/>
    <w:rsid w:val="0011209D"/>
    <w:rsid w:val="001121A6"/>
    <w:rsid w:val="001121C1"/>
    <w:rsid w:val="00112230"/>
    <w:rsid w:val="00112251"/>
    <w:rsid w:val="00112276"/>
    <w:rsid w:val="001122AD"/>
    <w:rsid w:val="001122E4"/>
    <w:rsid w:val="00112349"/>
    <w:rsid w:val="00112356"/>
    <w:rsid w:val="001123A5"/>
    <w:rsid w:val="001123CA"/>
    <w:rsid w:val="00112429"/>
    <w:rsid w:val="00112454"/>
    <w:rsid w:val="001125A8"/>
    <w:rsid w:val="00112603"/>
    <w:rsid w:val="001126C2"/>
    <w:rsid w:val="0011276D"/>
    <w:rsid w:val="001127FC"/>
    <w:rsid w:val="001129A3"/>
    <w:rsid w:val="001129B7"/>
    <w:rsid w:val="00112A0F"/>
    <w:rsid w:val="00112A5C"/>
    <w:rsid w:val="00112AC1"/>
    <w:rsid w:val="00112B8F"/>
    <w:rsid w:val="00112BD9"/>
    <w:rsid w:val="00112C4C"/>
    <w:rsid w:val="00112D1F"/>
    <w:rsid w:val="00112E13"/>
    <w:rsid w:val="00112E43"/>
    <w:rsid w:val="00112EB9"/>
    <w:rsid w:val="00112EE6"/>
    <w:rsid w:val="00112FF2"/>
    <w:rsid w:val="001130C8"/>
    <w:rsid w:val="00113102"/>
    <w:rsid w:val="001131DA"/>
    <w:rsid w:val="00113219"/>
    <w:rsid w:val="001133E6"/>
    <w:rsid w:val="0011348F"/>
    <w:rsid w:val="001134A9"/>
    <w:rsid w:val="001134B5"/>
    <w:rsid w:val="001134FB"/>
    <w:rsid w:val="00113513"/>
    <w:rsid w:val="0011352B"/>
    <w:rsid w:val="0011356C"/>
    <w:rsid w:val="0011359A"/>
    <w:rsid w:val="001136AA"/>
    <w:rsid w:val="001136AD"/>
    <w:rsid w:val="001136DA"/>
    <w:rsid w:val="001136F8"/>
    <w:rsid w:val="00113722"/>
    <w:rsid w:val="00113768"/>
    <w:rsid w:val="001137C0"/>
    <w:rsid w:val="00113887"/>
    <w:rsid w:val="0011388E"/>
    <w:rsid w:val="001138EE"/>
    <w:rsid w:val="0011393B"/>
    <w:rsid w:val="00113A6D"/>
    <w:rsid w:val="00113C52"/>
    <w:rsid w:val="00113CEE"/>
    <w:rsid w:val="00113CF8"/>
    <w:rsid w:val="00113D24"/>
    <w:rsid w:val="00113D25"/>
    <w:rsid w:val="00113DE9"/>
    <w:rsid w:val="00113E53"/>
    <w:rsid w:val="00113E75"/>
    <w:rsid w:val="00113EFF"/>
    <w:rsid w:val="00113F69"/>
    <w:rsid w:val="001140C7"/>
    <w:rsid w:val="001140D2"/>
    <w:rsid w:val="001140E1"/>
    <w:rsid w:val="0011416D"/>
    <w:rsid w:val="001141B5"/>
    <w:rsid w:val="00114208"/>
    <w:rsid w:val="0011423F"/>
    <w:rsid w:val="00114265"/>
    <w:rsid w:val="00114408"/>
    <w:rsid w:val="00114472"/>
    <w:rsid w:val="0011449F"/>
    <w:rsid w:val="0011457D"/>
    <w:rsid w:val="00114597"/>
    <w:rsid w:val="00114673"/>
    <w:rsid w:val="001146A5"/>
    <w:rsid w:val="001146B0"/>
    <w:rsid w:val="00114705"/>
    <w:rsid w:val="001147AF"/>
    <w:rsid w:val="00114933"/>
    <w:rsid w:val="001149BC"/>
    <w:rsid w:val="00114AEE"/>
    <w:rsid w:val="00114B98"/>
    <w:rsid w:val="00114B99"/>
    <w:rsid w:val="00114C52"/>
    <w:rsid w:val="00114CDD"/>
    <w:rsid w:val="00114D17"/>
    <w:rsid w:val="00114E11"/>
    <w:rsid w:val="00114E21"/>
    <w:rsid w:val="00114E37"/>
    <w:rsid w:val="00114F5E"/>
    <w:rsid w:val="00114F78"/>
    <w:rsid w:val="00114F7D"/>
    <w:rsid w:val="001150D9"/>
    <w:rsid w:val="00115176"/>
    <w:rsid w:val="0011517B"/>
    <w:rsid w:val="0011519C"/>
    <w:rsid w:val="00115229"/>
    <w:rsid w:val="00115241"/>
    <w:rsid w:val="00115274"/>
    <w:rsid w:val="0011532B"/>
    <w:rsid w:val="00115332"/>
    <w:rsid w:val="001153BD"/>
    <w:rsid w:val="00115466"/>
    <w:rsid w:val="00115519"/>
    <w:rsid w:val="001155A1"/>
    <w:rsid w:val="001155AD"/>
    <w:rsid w:val="001155B1"/>
    <w:rsid w:val="00115617"/>
    <w:rsid w:val="00115647"/>
    <w:rsid w:val="0011569C"/>
    <w:rsid w:val="001157C4"/>
    <w:rsid w:val="00115860"/>
    <w:rsid w:val="00115999"/>
    <w:rsid w:val="001159A5"/>
    <w:rsid w:val="001159E2"/>
    <w:rsid w:val="00115B2F"/>
    <w:rsid w:val="00115B9C"/>
    <w:rsid w:val="00115B9F"/>
    <w:rsid w:val="00115CA1"/>
    <w:rsid w:val="00115CF5"/>
    <w:rsid w:val="00115DA3"/>
    <w:rsid w:val="00115DDA"/>
    <w:rsid w:val="00115E82"/>
    <w:rsid w:val="00115F16"/>
    <w:rsid w:val="00115F58"/>
    <w:rsid w:val="00115FD7"/>
    <w:rsid w:val="001160EA"/>
    <w:rsid w:val="00116179"/>
    <w:rsid w:val="00116195"/>
    <w:rsid w:val="001161A8"/>
    <w:rsid w:val="001161C5"/>
    <w:rsid w:val="001161CD"/>
    <w:rsid w:val="001162A3"/>
    <w:rsid w:val="0011636F"/>
    <w:rsid w:val="001163A7"/>
    <w:rsid w:val="0011645B"/>
    <w:rsid w:val="00116491"/>
    <w:rsid w:val="00116528"/>
    <w:rsid w:val="001165F8"/>
    <w:rsid w:val="001167A5"/>
    <w:rsid w:val="001167B1"/>
    <w:rsid w:val="00116803"/>
    <w:rsid w:val="0011692B"/>
    <w:rsid w:val="001169FC"/>
    <w:rsid w:val="00116A39"/>
    <w:rsid w:val="00116ABC"/>
    <w:rsid w:val="00116C92"/>
    <w:rsid w:val="00116CD3"/>
    <w:rsid w:val="00116CD7"/>
    <w:rsid w:val="00116CD9"/>
    <w:rsid w:val="00116CDC"/>
    <w:rsid w:val="00116F2F"/>
    <w:rsid w:val="00116FF9"/>
    <w:rsid w:val="0011700B"/>
    <w:rsid w:val="0011709D"/>
    <w:rsid w:val="001170DB"/>
    <w:rsid w:val="00117128"/>
    <w:rsid w:val="00117201"/>
    <w:rsid w:val="001172AB"/>
    <w:rsid w:val="001174D1"/>
    <w:rsid w:val="001175C6"/>
    <w:rsid w:val="0011765C"/>
    <w:rsid w:val="0011765F"/>
    <w:rsid w:val="001176E8"/>
    <w:rsid w:val="001176FD"/>
    <w:rsid w:val="001177AB"/>
    <w:rsid w:val="001177DF"/>
    <w:rsid w:val="00117848"/>
    <w:rsid w:val="0011784D"/>
    <w:rsid w:val="001178D5"/>
    <w:rsid w:val="001178E2"/>
    <w:rsid w:val="00117990"/>
    <w:rsid w:val="0011799C"/>
    <w:rsid w:val="001179C4"/>
    <w:rsid w:val="00117A10"/>
    <w:rsid w:val="00117B05"/>
    <w:rsid w:val="00117BA1"/>
    <w:rsid w:val="00117C54"/>
    <w:rsid w:val="00117CC1"/>
    <w:rsid w:val="00117D07"/>
    <w:rsid w:val="00117EA6"/>
    <w:rsid w:val="00117EE5"/>
    <w:rsid w:val="00117F82"/>
    <w:rsid w:val="00117FC7"/>
    <w:rsid w:val="00120043"/>
    <w:rsid w:val="001200B0"/>
    <w:rsid w:val="0012016A"/>
    <w:rsid w:val="00120198"/>
    <w:rsid w:val="0012019E"/>
    <w:rsid w:val="00120214"/>
    <w:rsid w:val="001202D7"/>
    <w:rsid w:val="001203CC"/>
    <w:rsid w:val="0012040A"/>
    <w:rsid w:val="00120473"/>
    <w:rsid w:val="0012055A"/>
    <w:rsid w:val="00120582"/>
    <w:rsid w:val="00120595"/>
    <w:rsid w:val="001206FE"/>
    <w:rsid w:val="00120738"/>
    <w:rsid w:val="0012077E"/>
    <w:rsid w:val="0012080C"/>
    <w:rsid w:val="0012081D"/>
    <w:rsid w:val="00120941"/>
    <w:rsid w:val="00120946"/>
    <w:rsid w:val="001209E5"/>
    <w:rsid w:val="00120A5F"/>
    <w:rsid w:val="00120AD1"/>
    <w:rsid w:val="00120AD3"/>
    <w:rsid w:val="00120B4F"/>
    <w:rsid w:val="00120B64"/>
    <w:rsid w:val="00120C24"/>
    <w:rsid w:val="00120D92"/>
    <w:rsid w:val="00120DC2"/>
    <w:rsid w:val="00120E0E"/>
    <w:rsid w:val="00120E94"/>
    <w:rsid w:val="00120F91"/>
    <w:rsid w:val="00120FC1"/>
    <w:rsid w:val="00120FE2"/>
    <w:rsid w:val="0012100B"/>
    <w:rsid w:val="001211AD"/>
    <w:rsid w:val="0012122C"/>
    <w:rsid w:val="00121255"/>
    <w:rsid w:val="0012128D"/>
    <w:rsid w:val="0012131E"/>
    <w:rsid w:val="00121392"/>
    <w:rsid w:val="00121418"/>
    <w:rsid w:val="001214E3"/>
    <w:rsid w:val="001215B5"/>
    <w:rsid w:val="00121628"/>
    <w:rsid w:val="0012164E"/>
    <w:rsid w:val="001216FB"/>
    <w:rsid w:val="0012171B"/>
    <w:rsid w:val="001217C5"/>
    <w:rsid w:val="0012181C"/>
    <w:rsid w:val="001218DA"/>
    <w:rsid w:val="00121AAB"/>
    <w:rsid w:val="00121AF0"/>
    <w:rsid w:val="00121B2C"/>
    <w:rsid w:val="00121BB6"/>
    <w:rsid w:val="00121C2A"/>
    <w:rsid w:val="00121C7D"/>
    <w:rsid w:val="00121D28"/>
    <w:rsid w:val="00121E2B"/>
    <w:rsid w:val="00121E41"/>
    <w:rsid w:val="00121E68"/>
    <w:rsid w:val="00121F09"/>
    <w:rsid w:val="00121F17"/>
    <w:rsid w:val="00121F51"/>
    <w:rsid w:val="00121F55"/>
    <w:rsid w:val="00121F9B"/>
    <w:rsid w:val="00121FB0"/>
    <w:rsid w:val="00121FD5"/>
    <w:rsid w:val="0012203A"/>
    <w:rsid w:val="0012203B"/>
    <w:rsid w:val="00122049"/>
    <w:rsid w:val="001220A8"/>
    <w:rsid w:val="00122262"/>
    <w:rsid w:val="0012229E"/>
    <w:rsid w:val="001223D4"/>
    <w:rsid w:val="001224E0"/>
    <w:rsid w:val="00122699"/>
    <w:rsid w:val="001226F8"/>
    <w:rsid w:val="0012275C"/>
    <w:rsid w:val="0012278F"/>
    <w:rsid w:val="001227CD"/>
    <w:rsid w:val="00122953"/>
    <w:rsid w:val="00122A32"/>
    <w:rsid w:val="00122D33"/>
    <w:rsid w:val="00122D41"/>
    <w:rsid w:val="00122D54"/>
    <w:rsid w:val="00122DEA"/>
    <w:rsid w:val="00122DF7"/>
    <w:rsid w:val="00122E0F"/>
    <w:rsid w:val="00122E24"/>
    <w:rsid w:val="00122E54"/>
    <w:rsid w:val="00122E69"/>
    <w:rsid w:val="00122EDE"/>
    <w:rsid w:val="00122F76"/>
    <w:rsid w:val="001230F3"/>
    <w:rsid w:val="0012317F"/>
    <w:rsid w:val="001231C8"/>
    <w:rsid w:val="001231DF"/>
    <w:rsid w:val="0012328D"/>
    <w:rsid w:val="00123292"/>
    <w:rsid w:val="001232DB"/>
    <w:rsid w:val="00123306"/>
    <w:rsid w:val="001233BE"/>
    <w:rsid w:val="001233F9"/>
    <w:rsid w:val="00123432"/>
    <w:rsid w:val="00123457"/>
    <w:rsid w:val="0012349F"/>
    <w:rsid w:val="001234F4"/>
    <w:rsid w:val="00123567"/>
    <w:rsid w:val="0012356E"/>
    <w:rsid w:val="00123586"/>
    <w:rsid w:val="00123603"/>
    <w:rsid w:val="00123663"/>
    <w:rsid w:val="00123726"/>
    <w:rsid w:val="0012373A"/>
    <w:rsid w:val="00123797"/>
    <w:rsid w:val="0012392E"/>
    <w:rsid w:val="00123958"/>
    <w:rsid w:val="001239A4"/>
    <w:rsid w:val="001239D2"/>
    <w:rsid w:val="001239EB"/>
    <w:rsid w:val="00123A21"/>
    <w:rsid w:val="00123A4F"/>
    <w:rsid w:val="00123A91"/>
    <w:rsid w:val="00123CC5"/>
    <w:rsid w:val="00123D24"/>
    <w:rsid w:val="00123DD3"/>
    <w:rsid w:val="00123E3B"/>
    <w:rsid w:val="00123E70"/>
    <w:rsid w:val="00123E71"/>
    <w:rsid w:val="00123F1D"/>
    <w:rsid w:val="00123FDE"/>
    <w:rsid w:val="001240BA"/>
    <w:rsid w:val="0012410E"/>
    <w:rsid w:val="0012416C"/>
    <w:rsid w:val="00124261"/>
    <w:rsid w:val="00124296"/>
    <w:rsid w:val="00124298"/>
    <w:rsid w:val="001242AF"/>
    <w:rsid w:val="0012436D"/>
    <w:rsid w:val="00124411"/>
    <w:rsid w:val="0012446D"/>
    <w:rsid w:val="001244D7"/>
    <w:rsid w:val="00124589"/>
    <w:rsid w:val="001245AC"/>
    <w:rsid w:val="00124675"/>
    <w:rsid w:val="00124677"/>
    <w:rsid w:val="0012473C"/>
    <w:rsid w:val="001247BB"/>
    <w:rsid w:val="001247ED"/>
    <w:rsid w:val="00124827"/>
    <w:rsid w:val="001248C1"/>
    <w:rsid w:val="001248E2"/>
    <w:rsid w:val="00124904"/>
    <w:rsid w:val="00124975"/>
    <w:rsid w:val="001249BE"/>
    <w:rsid w:val="00124A5C"/>
    <w:rsid w:val="00124A81"/>
    <w:rsid w:val="00124ACC"/>
    <w:rsid w:val="00124B49"/>
    <w:rsid w:val="00124C4E"/>
    <w:rsid w:val="00124CA0"/>
    <w:rsid w:val="00124D49"/>
    <w:rsid w:val="00124D70"/>
    <w:rsid w:val="00124E05"/>
    <w:rsid w:val="00124E0C"/>
    <w:rsid w:val="00124E49"/>
    <w:rsid w:val="00124F99"/>
    <w:rsid w:val="00124FAD"/>
    <w:rsid w:val="00125035"/>
    <w:rsid w:val="0012504D"/>
    <w:rsid w:val="00125061"/>
    <w:rsid w:val="001250DE"/>
    <w:rsid w:val="00125129"/>
    <w:rsid w:val="001251AB"/>
    <w:rsid w:val="001251BC"/>
    <w:rsid w:val="00125366"/>
    <w:rsid w:val="0012538C"/>
    <w:rsid w:val="001253E0"/>
    <w:rsid w:val="00125432"/>
    <w:rsid w:val="001254A5"/>
    <w:rsid w:val="0012559B"/>
    <w:rsid w:val="001255B6"/>
    <w:rsid w:val="001255EE"/>
    <w:rsid w:val="00125699"/>
    <w:rsid w:val="00125713"/>
    <w:rsid w:val="001257B8"/>
    <w:rsid w:val="001257F8"/>
    <w:rsid w:val="00125874"/>
    <w:rsid w:val="00125913"/>
    <w:rsid w:val="0012595B"/>
    <w:rsid w:val="00125A64"/>
    <w:rsid w:val="00125CD7"/>
    <w:rsid w:val="00125D0D"/>
    <w:rsid w:val="00125D23"/>
    <w:rsid w:val="00125D55"/>
    <w:rsid w:val="00125D9D"/>
    <w:rsid w:val="00125F41"/>
    <w:rsid w:val="00126067"/>
    <w:rsid w:val="001261AE"/>
    <w:rsid w:val="00126265"/>
    <w:rsid w:val="0012629B"/>
    <w:rsid w:val="00126303"/>
    <w:rsid w:val="001263BD"/>
    <w:rsid w:val="0012648C"/>
    <w:rsid w:val="00126697"/>
    <w:rsid w:val="001267E6"/>
    <w:rsid w:val="0012685A"/>
    <w:rsid w:val="0012686A"/>
    <w:rsid w:val="00126890"/>
    <w:rsid w:val="001269A2"/>
    <w:rsid w:val="001269CB"/>
    <w:rsid w:val="001269D4"/>
    <w:rsid w:val="00126A42"/>
    <w:rsid w:val="00126A6A"/>
    <w:rsid w:val="00126AD8"/>
    <w:rsid w:val="00126B41"/>
    <w:rsid w:val="00126C2D"/>
    <w:rsid w:val="00126D31"/>
    <w:rsid w:val="00126DE9"/>
    <w:rsid w:val="00126E00"/>
    <w:rsid w:val="00126E83"/>
    <w:rsid w:val="00126EA0"/>
    <w:rsid w:val="00126F1B"/>
    <w:rsid w:val="00126F22"/>
    <w:rsid w:val="00127073"/>
    <w:rsid w:val="0012708A"/>
    <w:rsid w:val="00127123"/>
    <w:rsid w:val="0012714F"/>
    <w:rsid w:val="001272DF"/>
    <w:rsid w:val="00127442"/>
    <w:rsid w:val="001275D5"/>
    <w:rsid w:val="00127623"/>
    <w:rsid w:val="00127661"/>
    <w:rsid w:val="001276D4"/>
    <w:rsid w:val="00127814"/>
    <w:rsid w:val="00127877"/>
    <w:rsid w:val="0012793D"/>
    <w:rsid w:val="00127958"/>
    <w:rsid w:val="001279C2"/>
    <w:rsid w:val="001279FB"/>
    <w:rsid w:val="00127A64"/>
    <w:rsid w:val="00127ACF"/>
    <w:rsid w:val="00127B6F"/>
    <w:rsid w:val="00127C57"/>
    <w:rsid w:val="00127C83"/>
    <w:rsid w:val="00127C9B"/>
    <w:rsid w:val="00127CA8"/>
    <w:rsid w:val="00127D06"/>
    <w:rsid w:val="00127D2C"/>
    <w:rsid w:val="00127D61"/>
    <w:rsid w:val="00127EA6"/>
    <w:rsid w:val="00127F12"/>
    <w:rsid w:val="00127F1B"/>
    <w:rsid w:val="00127F24"/>
    <w:rsid w:val="00127FB0"/>
    <w:rsid w:val="0013001F"/>
    <w:rsid w:val="001301E8"/>
    <w:rsid w:val="00130201"/>
    <w:rsid w:val="001302F4"/>
    <w:rsid w:val="00130346"/>
    <w:rsid w:val="001304E0"/>
    <w:rsid w:val="0013053C"/>
    <w:rsid w:val="00130559"/>
    <w:rsid w:val="001305B9"/>
    <w:rsid w:val="0013066C"/>
    <w:rsid w:val="001308BB"/>
    <w:rsid w:val="001309D3"/>
    <w:rsid w:val="00130A4B"/>
    <w:rsid w:val="00130A4D"/>
    <w:rsid w:val="00130BA7"/>
    <w:rsid w:val="00130BE9"/>
    <w:rsid w:val="00130C1A"/>
    <w:rsid w:val="00130C2C"/>
    <w:rsid w:val="00130C30"/>
    <w:rsid w:val="00130C90"/>
    <w:rsid w:val="00130DCE"/>
    <w:rsid w:val="00130E97"/>
    <w:rsid w:val="00130F09"/>
    <w:rsid w:val="00130FF8"/>
    <w:rsid w:val="00130FF9"/>
    <w:rsid w:val="001310AF"/>
    <w:rsid w:val="001310B8"/>
    <w:rsid w:val="00131164"/>
    <w:rsid w:val="001311B6"/>
    <w:rsid w:val="001311C7"/>
    <w:rsid w:val="001312C6"/>
    <w:rsid w:val="001312D7"/>
    <w:rsid w:val="00131326"/>
    <w:rsid w:val="00131382"/>
    <w:rsid w:val="00131398"/>
    <w:rsid w:val="001313A2"/>
    <w:rsid w:val="001313F9"/>
    <w:rsid w:val="00131407"/>
    <w:rsid w:val="0013149F"/>
    <w:rsid w:val="001314BF"/>
    <w:rsid w:val="00131512"/>
    <w:rsid w:val="00131665"/>
    <w:rsid w:val="00131683"/>
    <w:rsid w:val="001316D4"/>
    <w:rsid w:val="00131712"/>
    <w:rsid w:val="0013176D"/>
    <w:rsid w:val="001317BC"/>
    <w:rsid w:val="00131864"/>
    <w:rsid w:val="001318F7"/>
    <w:rsid w:val="0013194E"/>
    <w:rsid w:val="0013198C"/>
    <w:rsid w:val="0013198E"/>
    <w:rsid w:val="001319B0"/>
    <w:rsid w:val="001319BC"/>
    <w:rsid w:val="001319C7"/>
    <w:rsid w:val="00131AF8"/>
    <w:rsid w:val="00131B2C"/>
    <w:rsid w:val="00131D0B"/>
    <w:rsid w:val="00131D9C"/>
    <w:rsid w:val="00131E0B"/>
    <w:rsid w:val="00131EF6"/>
    <w:rsid w:val="0013207B"/>
    <w:rsid w:val="0013211E"/>
    <w:rsid w:val="0013213A"/>
    <w:rsid w:val="00132231"/>
    <w:rsid w:val="001322ED"/>
    <w:rsid w:val="0013232B"/>
    <w:rsid w:val="0013247C"/>
    <w:rsid w:val="00132490"/>
    <w:rsid w:val="001324E1"/>
    <w:rsid w:val="0013251C"/>
    <w:rsid w:val="00132596"/>
    <w:rsid w:val="001325F9"/>
    <w:rsid w:val="00132675"/>
    <w:rsid w:val="001326EB"/>
    <w:rsid w:val="0013271F"/>
    <w:rsid w:val="00132720"/>
    <w:rsid w:val="001327A9"/>
    <w:rsid w:val="00132875"/>
    <w:rsid w:val="00132885"/>
    <w:rsid w:val="001328BA"/>
    <w:rsid w:val="0013297E"/>
    <w:rsid w:val="00132A08"/>
    <w:rsid w:val="00132A23"/>
    <w:rsid w:val="00132B5F"/>
    <w:rsid w:val="00132BC3"/>
    <w:rsid w:val="00132DC5"/>
    <w:rsid w:val="00132E59"/>
    <w:rsid w:val="00132E5F"/>
    <w:rsid w:val="00132E8A"/>
    <w:rsid w:val="00132F59"/>
    <w:rsid w:val="00132F6D"/>
    <w:rsid w:val="00133091"/>
    <w:rsid w:val="001330A2"/>
    <w:rsid w:val="001330E2"/>
    <w:rsid w:val="00133188"/>
    <w:rsid w:val="00133262"/>
    <w:rsid w:val="001332C9"/>
    <w:rsid w:val="001332EE"/>
    <w:rsid w:val="00133356"/>
    <w:rsid w:val="0013338B"/>
    <w:rsid w:val="0013346B"/>
    <w:rsid w:val="00133549"/>
    <w:rsid w:val="001335B1"/>
    <w:rsid w:val="00133667"/>
    <w:rsid w:val="001337F2"/>
    <w:rsid w:val="0013391B"/>
    <w:rsid w:val="00133AE2"/>
    <w:rsid w:val="00133B0B"/>
    <w:rsid w:val="00133B39"/>
    <w:rsid w:val="00133D50"/>
    <w:rsid w:val="00133D79"/>
    <w:rsid w:val="00133D84"/>
    <w:rsid w:val="00133DEC"/>
    <w:rsid w:val="00133E2B"/>
    <w:rsid w:val="00133EE9"/>
    <w:rsid w:val="00133EF0"/>
    <w:rsid w:val="00133FAF"/>
    <w:rsid w:val="00133FB1"/>
    <w:rsid w:val="00134000"/>
    <w:rsid w:val="0013402A"/>
    <w:rsid w:val="00134137"/>
    <w:rsid w:val="001341D9"/>
    <w:rsid w:val="00134246"/>
    <w:rsid w:val="00134255"/>
    <w:rsid w:val="001343CD"/>
    <w:rsid w:val="00134695"/>
    <w:rsid w:val="0013475E"/>
    <w:rsid w:val="001347B8"/>
    <w:rsid w:val="001347E4"/>
    <w:rsid w:val="00134A4E"/>
    <w:rsid w:val="00134A9A"/>
    <w:rsid w:val="00134B65"/>
    <w:rsid w:val="00134D44"/>
    <w:rsid w:val="00134D7D"/>
    <w:rsid w:val="00134EF4"/>
    <w:rsid w:val="00134F30"/>
    <w:rsid w:val="0013502D"/>
    <w:rsid w:val="00135073"/>
    <w:rsid w:val="001350AF"/>
    <w:rsid w:val="0013519E"/>
    <w:rsid w:val="001351CC"/>
    <w:rsid w:val="001352F0"/>
    <w:rsid w:val="00135331"/>
    <w:rsid w:val="00135525"/>
    <w:rsid w:val="0013575B"/>
    <w:rsid w:val="0013587F"/>
    <w:rsid w:val="00135910"/>
    <w:rsid w:val="00135966"/>
    <w:rsid w:val="00135991"/>
    <w:rsid w:val="00135A01"/>
    <w:rsid w:val="00135A47"/>
    <w:rsid w:val="00135B47"/>
    <w:rsid w:val="00135B6B"/>
    <w:rsid w:val="00135BD3"/>
    <w:rsid w:val="00135C1B"/>
    <w:rsid w:val="00135CDB"/>
    <w:rsid w:val="00135D40"/>
    <w:rsid w:val="00135DBE"/>
    <w:rsid w:val="00135E21"/>
    <w:rsid w:val="00135FAA"/>
    <w:rsid w:val="00135FEF"/>
    <w:rsid w:val="0013605F"/>
    <w:rsid w:val="001360A7"/>
    <w:rsid w:val="001360FD"/>
    <w:rsid w:val="0013610E"/>
    <w:rsid w:val="0013617A"/>
    <w:rsid w:val="0013619E"/>
    <w:rsid w:val="001361D2"/>
    <w:rsid w:val="00136274"/>
    <w:rsid w:val="001362A6"/>
    <w:rsid w:val="001362FD"/>
    <w:rsid w:val="0013633A"/>
    <w:rsid w:val="00136466"/>
    <w:rsid w:val="00136476"/>
    <w:rsid w:val="00136487"/>
    <w:rsid w:val="001364EF"/>
    <w:rsid w:val="0013665F"/>
    <w:rsid w:val="0013668A"/>
    <w:rsid w:val="001366B7"/>
    <w:rsid w:val="0013685E"/>
    <w:rsid w:val="0013695D"/>
    <w:rsid w:val="001369AB"/>
    <w:rsid w:val="00136AA9"/>
    <w:rsid w:val="00136AB3"/>
    <w:rsid w:val="00136ABA"/>
    <w:rsid w:val="00136BDD"/>
    <w:rsid w:val="00136C1E"/>
    <w:rsid w:val="00136CFE"/>
    <w:rsid w:val="00136DBC"/>
    <w:rsid w:val="00136DEC"/>
    <w:rsid w:val="00136F1A"/>
    <w:rsid w:val="00136F99"/>
    <w:rsid w:val="00136FAD"/>
    <w:rsid w:val="00137135"/>
    <w:rsid w:val="00137141"/>
    <w:rsid w:val="00137163"/>
    <w:rsid w:val="001371FB"/>
    <w:rsid w:val="0013727B"/>
    <w:rsid w:val="0013727D"/>
    <w:rsid w:val="0013736D"/>
    <w:rsid w:val="0013741F"/>
    <w:rsid w:val="00137463"/>
    <w:rsid w:val="00137514"/>
    <w:rsid w:val="0013752B"/>
    <w:rsid w:val="00137587"/>
    <w:rsid w:val="001375C9"/>
    <w:rsid w:val="001375F8"/>
    <w:rsid w:val="0013760C"/>
    <w:rsid w:val="00137614"/>
    <w:rsid w:val="00137616"/>
    <w:rsid w:val="0013785B"/>
    <w:rsid w:val="00137905"/>
    <w:rsid w:val="00137919"/>
    <w:rsid w:val="00137970"/>
    <w:rsid w:val="00137A89"/>
    <w:rsid w:val="00137ADD"/>
    <w:rsid w:val="00137AE2"/>
    <w:rsid w:val="00137B02"/>
    <w:rsid w:val="00137B5C"/>
    <w:rsid w:val="00137B5E"/>
    <w:rsid w:val="00137B7D"/>
    <w:rsid w:val="00137BB0"/>
    <w:rsid w:val="00137BC2"/>
    <w:rsid w:val="00137BEB"/>
    <w:rsid w:val="00137BF2"/>
    <w:rsid w:val="00137C1F"/>
    <w:rsid w:val="00137C5B"/>
    <w:rsid w:val="00137D6E"/>
    <w:rsid w:val="00137DAA"/>
    <w:rsid w:val="00137EB0"/>
    <w:rsid w:val="00137F69"/>
    <w:rsid w:val="00137FD8"/>
    <w:rsid w:val="0014001F"/>
    <w:rsid w:val="00140020"/>
    <w:rsid w:val="001400A5"/>
    <w:rsid w:val="001400AF"/>
    <w:rsid w:val="0014010B"/>
    <w:rsid w:val="001401B5"/>
    <w:rsid w:val="0014026E"/>
    <w:rsid w:val="001402C2"/>
    <w:rsid w:val="001402FD"/>
    <w:rsid w:val="00140363"/>
    <w:rsid w:val="001403EE"/>
    <w:rsid w:val="0014061D"/>
    <w:rsid w:val="00140735"/>
    <w:rsid w:val="00140794"/>
    <w:rsid w:val="001407F7"/>
    <w:rsid w:val="00140832"/>
    <w:rsid w:val="0014083D"/>
    <w:rsid w:val="0014086A"/>
    <w:rsid w:val="00140992"/>
    <w:rsid w:val="0014099E"/>
    <w:rsid w:val="001409AF"/>
    <w:rsid w:val="00140B1F"/>
    <w:rsid w:val="00140B49"/>
    <w:rsid w:val="00140B9C"/>
    <w:rsid w:val="00140BE5"/>
    <w:rsid w:val="00140C40"/>
    <w:rsid w:val="00140CB9"/>
    <w:rsid w:val="00140CFE"/>
    <w:rsid w:val="00140D2C"/>
    <w:rsid w:val="00140D72"/>
    <w:rsid w:val="00140D78"/>
    <w:rsid w:val="00140F26"/>
    <w:rsid w:val="00140F6A"/>
    <w:rsid w:val="00140FFB"/>
    <w:rsid w:val="00141096"/>
    <w:rsid w:val="00141151"/>
    <w:rsid w:val="001412DE"/>
    <w:rsid w:val="001412ED"/>
    <w:rsid w:val="00141305"/>
    <w:rsid w:val="001413D3"/>
    <w:rsid w:val="001413F3"/>
    <w:rsid w:val="001414C7"/>
    <w:rsid w:val="00141514"/>
    <w:rsid w:val="00141581"/>
    <w:rsid w:val="00141585"/>
    <w:rsid w:val="00141607"/>
    <w:rsid w:val="00141674"/>
    <w:rsid w:val="00141693"/>
    <w:rsid w:val="001416F0"/>
    <w:rsid w:val="00141778"/>
    <w:rsid w:val="001417BF"/>
    <w:rsid w:val="001418AE"/>
    <w:rsid w:val="001418F6"/>
    <w:rsid w:val="001419ED"/>
    <w:rsid w:val="00141A1E"/>
    <w:rsid w:val="00141A6D"/>
    <w:rsid w:val="00141B38"/>
    <w:rsid w:val="00141B6E"/>
    <w:rsid w:val="00141B92"/>
    <w:rsid w:val="00141CB4"/>
    <w:rsid w:val="00141CD6"/>
    <w:rsid w:val="00141CF3"/>
    <w:rsid w:val="00141D1C"/>
    <w:rsid w:val="00141D3A"/>
    <w:rsid w:val="00141D48"/>
    <w:rsid w:val="00141DF5"/>
    <w:rsid w:val="00141E29"/>
    <w:rsid w:val="00141F4D"/>
    <w:rsid w:val="00141F82"/>
    <w:rsid w:val="00141FAB"/>
    <w:rsid w:val="00142029"/>
    <w:rsid w:val="0014202B"/>
    <w:rsid w:val="001420A5"/>
    <w:rsid w:val="001420C3"/>
    <w:rsid w:val="0014220A"/>
    <w:rsid w:val="00142246"/>
    <w:rsid w:val="00142476"/>
    <w:rsid w:val="001424DC"/>
    <w:rsid w:val="001425A4"/>
    <w:rsid w:val="001425B1"/>
    <w:rsid w:val="001425FC"/>
    <w:rsid w:val="001426AA"/>
    <w:rsid w:val="001426C8"/>
    <w:rsid w:val="00142770"/>
    <w:rsid w:val="001427A3"/>
    <w:rsid w:val="00142856"/>
    <w:rsid w:val="00142918"/>
    <w:rsid w:val="00142B29"/>
    <w:rsid w:val="00142BAF"/>
    <w:rsid w:val="00142BF7"/>
    <w:rsid w:val="00142C0A"/>
    <w:rsid w:val="00142CF1"/>
    <w:rsid w:val="00142DD9"/>
    <w:rsid w:val="00142DF4"/>
    <w:rsid w:val="00142EE0"/>
    <w:rsid w:val="00142F10"/>
    <w:rsid w:val="00142FD9"/>
    <w:rsid w:val="00142FEA"/>
    <w:rsid w:val="00143006"/>
    <w:rsid w:val="00143071"/>
    <w:rsid w:val="0014307B"/>
    <w:rsid w:val="0014308A"/>
    <w:rsid w:val="00143156"/>
    <w:rsid w:val="00143179"/>
    <w:rsid w:val="0014318A"/>
    <w:rsid w:val="001431AB"/>
    <w:rsid w:val="00143212"/>
    <w:rsid w:val="00143246"/>
    <w:rsid w:val="001432C1"/>
    <w:rsid w:val="00143337"/>
    <w:rsid w:val="0014334A"/>
    <w:rsid w:val="00143360"/>
    <w:rsid w:val="00143366"/>
    <w:rsid w:val="00143409"/>
    <w:rsid w:val="00143429"/>
    <w:rsid w:val="00143436"/>
    <w:rsid w:val="001435D3"/>
    <w:rsid w:val="00143677"/>
    <w:rsid w:val="001436A3"/>
    <w:rsid w:val="001436E7"/>
    <w:rsid w:val="00143745"/>
    <w:rsid w:val="0014374E"/>
    <w:rsid w:val="001437C9"/>
    <w:rsid w:val="001437DA"/>
    <w:rsid w:val="00143847"/>
    <w:rsid w:val="00143862"/>
    <w:rsid w:val="00143927"/>
    <w:rsid w:val="00143A57"/>
    <w:rsid w:val="00143AE8"/>
    <w:rsid w:val="00143B31"/>
    <w:rsid w:val="00143C61"/>
    <w:rsid w:val="00143C90"/>
    <w:rsid w:val="00143DBA"/>
    <w:rsid w:val="00143E1F"/>
    <w:rsid w:val="00143F62"/>
    <w:rsid w:val="00143F8E"/>
    <w:rsid w:val="00143F98"/>
    <w:rsid w:val="00143FD8"/>
    <w:rsid w:val="00143FDB"/>
    <w:rsid w:val="0014405E"/>
    <w:rsid w:val="001440A0"/>
    <w:rsid w:val="001440AD"/>
    <w:rsid w:val="001440D2"/>
    <w:rsid w:val="001440F4"/>
    <w:rsid w:val="0014410B"/>
    <w:rsid w:val="00144138"/>
    <w:rsid w:val="0014416A"/>
    <w:rsid w:val="0014424B"/>
    <w:rsid w:val="001442B2"/>
    <w:rsid w:val="001442F0"/>
    <w:rsid w:val="00144324"/>
    <w:rsid w:val="00144363"/>
    <w:rsid w:val="001443BE"/>
    <w:rsid w:val="00144526"/>
    <w:rsid w:val="001445E4"/>
    <w:rsid w:val="001446A4"/>
    <w:rsid w:val="00144788"/>
    <w:rsid w:val="0014484C"/>
    <w:rsid w:val="00144926"/>
    <w:rsid w:val="00144A1C"/>
    <w:rsid w:val="00144A63"/>
    <w:rsid w:val="00144B9F"/>
    <w:rsid w:val="00144C15"/>
    <w:rsid w:val="00144C25"/>
    <w:rsid w:val="00144C44"/>
    <w:rsid w:val="00144CDF"/>
    <w:rsid w:val="00144D25"/>
    <w:rsid w:val="00144D32"/>
    <w:rsid w:val="00144D3F"/>
    <w:rsid w:val="00144DDF"/>
    <w:rsid w:val="00144E40"/>
    <w:rsid w:val="00144E4A"/>
    <w:rsid w:val="00144E56"/>
    <w:rsid w:val="00144E9E"/>
    <w:rsid w:val="00144EEC"/>
    <w:rsid w:val="00144FAC"/>
    <w:rsid w:val="00145020"/>
    <w:rsid w:val="001450CC"/>
    <w:rsid w:val="00145109"/>
    <w:rsid w:val="001451FB"/>
    <w:rsid w:val="0014526F"/>
    <w:rsid w:val="00145287"/>
    <w:rsid w:val="0014529F"/>
    <w:rsid w:val="001452B1"/>
    <w:rsid w:val="00145392"/>
    <w:rsid w:val="00145491"/>
    <w:rsid w:val="001454FD"/>
    <w:rsid w:val="0014550D"/>
    <w:rsid w:val="001455D6"/>
    <w:rsid w:val="0014565B"/>
    <w:rsid w:val="00145676"/>
    <w:rsid w:val="00145681"/>
    <w:rsid w:val="0014574D"/>
    <w:rsid w:val="001458C6"/>
    <w:rsid w:val="001459EB"/>
    <w:rsid w:val="00145A98"/>
    <w:rsid w:val="00145B08"/>
    <w:rsid w:val="00145B31"/>
    <w:rsid w:val="00145B9B"/>
    <w:rsid w:val="00145BD1"/>
    <w:rsid w:val="00145BD3"/>
    <w:rsid w:val="00145C6A"/>
    <w:rsid w:val="00145CB4"/>
    <w:rsid w:val="00145CD5"/>
    <w:rsid w:val="00145CF7"/>
    <w:rsid w:val="00145D51"/>
    <w:rsid w:val="00145DF4"/>
    <w:rsid w:val="00145E10"/>
    <w:rsid w:val="00145E4F"/>
    <w:rsid w:val="00145E5F"/>
    <w:rsid w:val="00145F09"/>
    <w:rsid w:val="00146080"/>
    <w:rsid w:val="00146112"/>
    <w:rsid w:val="00146162"/>
    <w:rsid w:val="00146164"/>
    <w:rsid w:val="001462E6"/>
    <w:rsid w:val="001462F3"/>
    <w:rsid w:val="00146375"/>
    <w:rsid w:val="00146394"/>
    <w:rsid w:val="00146551"/>
    <w:rsid w:val="00146568"/>
    <w:rsid w:val="0014659A"/>
    <w:rsid w:val="00146600"/>
    <w:rsid w:val="0014665C"/>
    <w:rsid w:val="0014667F"/>
    <w:rsid w:val="001467DE"/>
    <w:rsid w:val="00146850"/>
    <w:rsid w:val="00146857"/>
    <w:rsid w:val="00146918"/>
    <w:rsid w:val="00146A13"/>
    <w:rsid w:val="00146A93"/>
    <w:rsid w:val="00146B2A"/>
    <w:rsid w:val="00146B90"/>
    <w:rsid w:val="00146BBB"/>
    <w:rsid w:val="00146C17"/>
    <w:rsid w:val="00146C6D"/>
    <w:rsid w:val="00146CB5"/>
    <w:rsid w:val="00146CF1"/>
    <w:rsid w:val="00146CFE"/>
    <w:rsid w:val="00146D9F"/>
    <w:rsid w:val="00146E11"/>
    <w:rsid w:val="00146E3B"/>
    <w:rsid w:val="00146E94"/>
    <w:rsid w:val="00146EAA"/>
    <w:rsid w:val="00146EAE"/>
    <w:rsid w:val="001470FA"/>
    <w:rsid w:val="0014717E"/>
    <w:rsid w:val="0014726E"/>
    <w:rsid w:val="00147354"/>
    <w:rsid w:val="00147375"/>
    <w:rsid w:val="00147383"/>
    <w:rsid w:val="001473DE"/>
    <w:rsid w:val="00147405"/>
    <w:rsid w:val="0014755A"/>
    <w:rsid w:val="001475C2"/>
    <w:rsid w:val="001476C6"/>
    <w:rsid w:val="001476F2"/>
    <w:rsid w:val="001476FB"/>
    <w:rsid w:val="001477B4"/>
    <w:rsid w:val="0014782B"/>
    <w:rsid w:val="00147894"/>
    <w:rsid w:val="0014789F"/>
    <w:rsid w:val="00147965"/>
    <w:rsid w:val="001479DA"/>
    <w:rsid w:val="00147AAD"/>
    <w:rsid w:val="00147AC9"/>
    <w:rsid w:val="00147ACC"/>
    <w:rsid w:val="00147B29"/>
    <w:rsid w:val="00147BDC"/>
    <w:rsid w:val="00147C89"/>
    <w:rsid w:val="00147CDB"/>
    <w:rsid w:val="00147DC5"/>
    <w:rsid w:val="00147E6F"/>
    <w:rsid w:val="00147ED0"/>
    <w:rsid w:val="00147F1A"/>
    <w:rsid w:val="00147F2A"/>
    <w:rsid w:val="00147F78"/>
    <w:rsid w:val="00147F98"/>
    <w:rsid w:val="00147FD1"/>
    <w:rsid w:val="00150314"/>
    <w:rsid w:val="0015039E"/>
    <w:rsid w:val="001503DD"/>
    <w:rsid w:val="001503F5"/>
    <w:rsid w:val="0015043D"/>
    <w:rsid w:val="00150482"/>
    <w:rsid w:val="0015048D"/>
    <w:rsid w:val="00150509"/>
    <w:rsid w:val="00150540"/>
    <w:rsid w:val="001505AD"/>
    <w:rsid w:val="00150683"/>
    <w:rsid w:val="001506A4"/>
    <w:rsid w:val="0015086B"/>
    <w:rsid w:val="001508BF"/>
    <w:rsid w:val="001508EE"/>
    <w:rsid w:val="0015091C"/>
    <w:rsid w:val="00150921"/>
    <w:rsid w:val="00150935"/>
    <w:rsid w:val="00150970"/>
    <w:rsid w:val="00150B0D"/>
    <w:rsid w:val="00150C7E"/>
    <w:rsid w:val="00150CB7"/>
    <w:rsid w:val="00150CD5"/>
    <w:rsid w:val="00150D21"/>
    <w:rsid w:val="00150E5A"/>
    <w:rsid w:val="00150E64"/>
    <w:rsid w:val="00150F29"/>
    <w:rsid w:val="0015100A"/>
    <w:rsid w:val="0015100F"/>
    <w:rsid w:val="00151033"/>
    <w:rsid w:val="00151082"/>
    <w:rsid w:val="001511B6"/>
    <w:rsid w:val="00151232"/>
    <w:rsid w:val="00151240"/>
    <w:rsid w:val="001512C1"/>
    <w:rsid w:val="0015132F"/>
    <w:rsid w:val="0015139A"/>
    <w:rsid w:val="0015146A"/>
    <w:rsid w:val="001514E3"/>
    <w:rsid w:val="00151515"/>
    <w:rsid w:val="001515E3"/>
    <w:rsid w:val="00151834"/>
    <w:rsid w:val="0015187D"/>
    <w:rsid w:val="001518B9"/>
    <w:rsid w:val="0015192D"/>
    <w:rsid w:val="001519CB"/>
    <w:rsid w:val="00151B01"/>
    <w:rsid w:val="00151B53"/>
    <w:rsid w:val="00151C4A"/>
    <w:rsid w:val="00151D33"/>
    <w:rsid w:val="00151DAE"/>
    <w:rsid w:val="00151E8E"/>
    <w:rsid w:val="00151FA4"/>
    <w:rsid w:val="00151FC4"/>
    <w:rsid w:val="00151FE3"/>
    <w:rsid w:val="00152007"/>
    <w:rsid w:val="00152083"/>
    <w:rsid w:val="001520CF"/>
    <w:rsid w:val="0015214B"/>
    <w:rsid w:val="001521B5"/>
    <w:rsid w:val="0015222A"/>
    <w:rsid w:val="0015224E"/>
    <w:rsid w:val="001522A7"/>
    <w:rsid w:val="001522D8"/>
    <w:rsid w:val="001522DF"/>
    <w:rsid w:val="001522F0"/>
    <w:rsid w:val="001523BF"/>
    <w:rsid w:val="00152474"/>
    <w:rsid w:val="00152556"/>
    <w:rsid w:val="001525C5"/>
    <w:rsid w:val="0015260E"/>
    <w:rsid w:val="0015262C"/>
    <w:rsid w:val="0015269C"/>
    <w:rsid w:val="00152706"/>
    <w:rsid w:val="00152762"/>
    <w:rsid w:val="0015277C"/>
    <w:rsid w:val="001527A5"/>
    <w:rsid w:val="0015285F"/>
    <w:rsid w:val="0015288E"/>
    <w:rsid w:val="00152947"/>
    <w:rsid w:val="0015298D"/>
    <w:rsid w:val="00152A67"/>
    <w:rsid w:val="00152AC7"/>
    <w:rsid w:val="00152B11"/>
    <w:rsid w:val="00152B67"/>
    <w:rsid w:val="00152B81"/>
    <w:rsid w:val="00152B88"/>
    <w:rsid w:val="00152BA8"/>
    <w:rsid w:val="00152D70"/>
    <w:rsid w:val="00152D80"/>
    <w:rsid w:val="00152DFD"/>
    <w:rsid w:val="00152EBC"/>
    <w:rsid w:val="00152F82"/>
    <w:rsid w:val="00153006"/>
    <w:rsid w:val="00153103"/>
    <w:rsid w:val="00153139"/>
    <w:rsid w:val="00153159"/>
    <w:rsid w:val="00153174"/>
    <w:rsid w:val="001531BF"/>
    <w:rsid w:val="00153380"/>
    <w:rsid w:val="001533C9"/>
    <w:rsid w:val="00153458"/>
    <w:rsid w:val="00153500"/>
    <w:rsid w:val="00153586"/>
    <w:rsid w:val="00153595"/>
    <w:rsid w:val="00153637"/>
    <w:rsid w:val="00153685"/>
    <w:rsid w:val="00153686"/>
    <w:rsid w:val="0015381E"/>
    <w:rsid w:val="00153935"/>
    <w:rsid w:val="00153A41"/>
    <w:rsid w:val="00153A9E"/>
    <w:rsid w:val="00153BB5"/>
    <w:rsid w:val="00153C91"/>
    <w:rsid w:val="00153F5A"/>
    <w:rsid w:val="0015403A"/>
    <w:rsid w:val="00154074"/>
    <w:rsid w:val="0015413A"/>
    <w:rsid w:val="0015416E"/>
    <w:rsid w:val="0015423A"/>
    <w:rsid w:val="0015425E"/>
    <w:rsid w:val="0015438A"/>
    <w:rsid w:val="001543A1"/>
    <w:rsid w:val="001543DB"/>
    <w:rsid w:val="001543DE"/>
    <w:rsid w:val="00154462"/>
    <w:rsid w:val="00154470"/>
    <w:rsid w:val="001545CD"/>
    <w:rsid w:val="001545F4"/>
    <w:rsid w:val="00154642"/>
    <w:rsid w:val="00154821"/>
    <w:rsid w:val="00154830"/>
    <w:rsid w:val="001548AA"/>
    <w:rsid w:val="001548FC"/>
    <w:rsid w:val="00154A35"/>
    <w:rsid w:val="00154C6F"/>
    <w:rsid w:val="00154CAE"/>
    <w:rsid w:val="00154CF5"/>
    <w:rsid w:val="00154D8F"/>
    <w:rsid w:val="00154DBB"/>
    <w:rsid w:val="00154E71"/>
    <w:rsid w:val="00154ED5"/>
    <w:rsid w:val="00154F0A"/>
    <w:rsid w:val="00154FE0"/>
    <w:rsid w:val="0015505E"/>
    <w:rsid w:val="001550E2"/>
    <w:rsid w:val="001551C4"/>
    <w:rsid w:val="00155282"/>
    <w:rsid w:val="0015538F"/>
    <w:rsid w:val="00155587"/>
    <w:rsid w:val="001555E1"/>
    <w:rsid w:val="0015567B"/>
    <w:rsid w:val="0015567C"/>
    <w:rsid w:val="001557EF"/>
    <w:rsid w:val="00155812"/>
    <w:rsid w:val="001558B6"/>
    <w:rsid w:val="00155A23"/>
    <w:rsid w:val="00155A44"/>
    <w:rsid w:val="00155A58"/>
    <w:rsid w:val="00155AF4"/>
    <w:rsid w:val="00155BFF"/>
    <w:rsid w:val="00155C6F"/>
    <w:rsid w:val="00155D3D"/>
    <w:rsid w:val="00155D5D"/>
    <w:rsid w:val="00155E02"/>
    <w:rsid w:val="00155E0B"/>
    <w:rsid w:val="00155F55"/>
    <w:rsid w:val="00155FB9"/>
    <w:rsid w:val="0015603A"/>
    <w:rsid w:val="001560B6"/>
    <w:rsid w:val="00156105"/>
    <w:rsid w:val="001561AF"/>
    <w:rsid w:val="001561F5"/>
    <w:rsid w:val="001561F6"/>
    <w:rsid w:val="0015622B"/>
    <w:rsid w:val="001562E2"/>
    <w:rsid w:val="00156471"/>
    <w:rsid w:val="00156551"/>
    <w:rsid w:val="0015666C"/>
    <w:rsid w:val="001568BA"/>
    <w:rsid w:val="00156A47"/>
    <w:rsid w:val="00156ACE"/>
    <w:rsid w:val="00156B46"/>
    <w:rsid w:val="00156BD2"/>
    <w:rsid w:val="00156BEE"/>
    <w:rsid w:val="00156D6C"/>
    <w:rsid w:val="00156DE5"/>
    <w:rsid w:val="00156E4B"/>
    <w:rsid w:val="00156E77"/>
    <w:rsid w:val="00156EEC"/>
    <w:rsid w:val="00156F41"/>
    <w:rsid w:val="00156F77"/>
    <w:rsid w:val="00156FBD"/>
    <w:rsid w:val="0015703E"/>
    <w:rsid w:val="00157053"/>
    <w:rsid w:val="0015710D"/>
    <w:rsid w:val="00157126"/>
    <w:rsid w:val="001571EE"/>
    <w:rsid w:val="001571FA"/>
    <w:rsid w:val="0015725F"/>
    <w:rsid w:val="001573B0"/>
    <w:rsid w:val="00157486"/>
    <w:rsid w:val="001574BE"/>
    <w:rsid w:val="0015754C"/>
    <w:rsid w:val="001575DE"/>
    <w:rsid w:val="001576C5"/>
    <w:rsid w:val="001577D2"/>
    <w:rsid w:val="00157A7E"/>
    <w:rsid w:val="00157ADD"/>
    <w:rsid w:val="00157BC8"/>
    <w:rsid w:val="00157C41"/>
    <w:rsid w:val="00157C89"/>
    <w:rsid w:val="00157D37"/>
    <w:rsid w:val="00157D93"/>
    <w:rsid w:val="00157E17"/>
    <w:rsid w:val="00160019"/>
    <w:rsid w:val="001600E8"/>
    <w:rsid w:val="00160175"/>
    <w:rsid w:val="0016017D"/>
    <w:rsid w:val="0016025D"/>
    <w:rsid w:val="0016034E"/>
    <w:rsid w:val="0016034F"/>
    <w:rsid w:val="001603DF"/>
    <w:rsid w:val="0016061F"/>
    <w:rsid w:val="0016065C"/>
    <w:rsid w:val="00160660"/>
    <w:rsid w:val="001606C7"/>
    <w:rsid w:val="00160806"/>
    <w:rsid w:val="0016081D"/>
    <w:rsid w:val="00160828"/>
    <w:rsid w:val="0016084B"/>
    <w:rsid w:val="001608B6"/>
    <w:rsid w:val="001608E3"/>
    <w:rsid w:val="001608F7"/>
    <w:rsid w:val="0016090D"/>
    <w:rsid w:val="001609E3"/>
    <w:rsid w:val="00160A02"/>
    <w:rsid w:val="00160B21"/>
    <w:rsid w:val="00160D7C"/>
    <w:rsid w:val="00160D81"/>
    <w:rsid w:val="00160DE0"/>
    <w:rsid w:val="00160E0E"/>
    <w:rsid w:val="00160E17"/>
    <w:rsid w:val="00160E5C"/>
    <w:rsid w:val="00160FD1"/>
    <w:rsid w:val="00160FEB"/>
    <w:rsid w:val="00160FF6"/>
    <w:rsid w:val="00161097"/>
    <w:rsid w:val="0016109D"/>
    <w:rsid w:val="00161116"/>
    <w:rsid w:val="00161242"/>
    <w:rsid w:val="001612A4"/>
    <w:rsid w:val="00161328"/>
    <w:rsid w:val="00161434"/>
    <w:rsid w:val="001615C6"/>
    <w:rsid w:val="001615D5"/>
    <w:rsid w:val="001616AB"/>
    <w:rsid w:val="00161767"/>
    <w:rsid w:val="00161784"/>
    <w:rsid w:val="001618A0"/>
    <w:rsid w:val="0016197C"/>
    <w:rsid w:val="001619DA"/>
    <w:rsid w:val="001619FB"/>
    <w:rsid w:val="00161A88"/>
    <w:rsid w:val="00161B05"/>
    <w:rsid w:val="00161B07"/>
    <w:rsid w:val="00161B24"/>
    <w:rsid w:val="00161CBD"/>
    <w:rsid w:val="00161D69"/>
    <w:rsid w:val="00161DA7"/>
    <w:rsid w:val="00161E02"/>
    <w:rsid w:val="00161F1E"/>
    <w:rsid w:val="00161F23"/>
    <w:rsid w:val="00161FCD"/>
    <w:rsid w:val="00162000"/>
    <w:rsid w:val="0016218B"/>
    <w:rsid w:val="001621E5"/>
    <w:rsid w:val="00162256"/>
    <w:rsid w:val="001622DB"/>
    <w:rsid w:val="001622EF"/>
    <w:rsid w:val="00162368"/>
    <w:rsid w:val="001623D0"/>
    <w:rsid w:val="001623E2"/>
    <w:rsid w:val="00162408"/>
    <w:rsid w:val="00162494"/>
    <w:rsid w:val="001625D2"/>
    <w:rsid w:val="001625E4"/>
    <w:rsid w:val="0016273C"/>
    <w:rsid w:val="00162863"/>
    <w:rsid w:val="001628CE"/>
    <w:rsid w:val="0016291F"/>
    <w:rsid w:val="0016297C"/>
    <w:rsid w:val="001629C8"/>
    <w:rsid w:val="00162B22"/>
    <w:rsid w:val="00162BC4"/>
    <w:rsid w:val="00162C31"/>
    <w:rsid w:val="00162CF9"/>
    <w:rsid w:val="00162D10"/>
    <w:rsid w:val="00162D47"/>
    <w:rsid w:val="00162E01"/>
    <w:rsid w:val="00162EBF"/>
    <w:rsid w:val="00162F3B"/>
    <w:rsid w:val="00162F41"/>
    <w:rsid w:val="0016315F"/>
    <w:rsid w:val="001631E9"/>
    <w:rsid w:val="00163242"/>
    <w:rsid w:val="001632A8"/>
    <w:rsid w:val="0016334A"/>
    <w:rsid w:val="00163350"/>
    <w:rsid w:val="001633A4"/>
    <w:rsid w:val="001633BE"/>
    <w:rsid w:val="00163426"/>
    <w:rsid w:val="00163464"/>
    <w:rsid w:val="0016347F"/>
    <w:rsid w:val="001634FF"/>
    <w:rsid w:val="00163534"/>
    <w:rsid w:val="001635DA"/>
    <w:rsid w:val="001636A8"/>
    <w:rsid w:val="001636BE"/>
    <w:rsid w:val="001636E6"/>
    <w:rsid w:val="0016384B"/>
    <w:rsid w:val="001638EC"/>
    <w:rsid w:val="001638EF"/>
    <w:rsid w:val="00163943"/>
    <w:rsid w:val="00163A0B"/>
    <w:rsid w:val="00163AEA"/>
    <w:rsid w:val="00163B6D"/>
    <w:rsid w:val="00163CE4"/>
    <w:rsid w:val="00163D92"/>
    <w:rsid w:val="00163E05"/>
    <w:rsid w:val="00163F9D"/>
    <w:rsid w:val="00163FF0"/>
    <w:rsid w:val="00163FF8"/>
    <w:rsid w:val="00164385"/>
    <w:rsid w:val="0016454A"/>
    <w:rsid w:val="00164593"/>
    <w:rsid w:val="00164737"/>
    <w:rsid w:val="00164740"/>
    <w:rsid w:val="00164748"/>
    <w:rsid w:val="00164826"/>
    <w:rsid w:val="00164958"/>
    <w:rsid w:val="001649B7"/>
    <w:rsid w:val="00164A79"/>
    <w:rsid w:val="00164AEC"/>
    <w:rsid w:val="00164C57"/>
    <w:rsid w:val="00164CC4"/>
    <w:rsid w:val="00164CCD"/>
    <w:rsid w:val="00164CCF"/>
    <w:rsid w:val="00164D57"/>
    <w:rsid w:val="00164D58"/>
    <w:rsid w:val="00164D5A"/>
    <w:rsid w:val="00164DB3"/>
    <w:rsid w:val="00164DCB"/>
    <w:rsid w:val="00164DE5"/>
    <w:rsid w:val="00164E5D"/>
    <w:rsid w:val="00164EAB"/>
    <w:rsid w:val="00164EAC"/>
    <w:rsid w:val="00164EE1"/>
    <w:rsid w:val="00164F32"/>
    <w:rsid w:val="00164F79"/>
    <w:rsid w:val="001650A6"/>
    <w:rsid w:val="001652C1"/>
    <w:rsid w:val="00165308"/>
    <w:rsid w:val="0016535B"/>
    <w:rsid w:val="00165398"/>
    <w:rsid w:val="00165491"/>
    <w:rsid w:val="00165619"/>
    <w:rsid w:val="0016561E"/>
    <w:rsid w:val="001656C8"/>
    <w:rsid w:val="0016576D"/>
    <w:rsid w:val="001657BF"/>
    <w:rsid w:val="001657C4"/>
    <w:rsid w:val="001657E2"/>
    <w:rsid w:val="00165802"/>
    <w:rsid w:val="0016582B"/>
    <w:rsid w:val="0016589E"/>
    <w:rsid w:val="001659F2"/>
    <w:rsid w:val="00165A70"/>
    <w:rsid w:val="00165B37"/>
    <w:rsid w:val="00165B7E"/>
    <w:rsid w:val="00165DFC"/>
    <w:rsid w:val="00165E05"/>
    <w:rsid w:val="00165E09"/>
    <w:rsid w:val="00165E19"/>
    <w:rsid w:val="00165E2F"/>
    <w:rsid w:val="00165F92"/>
    <w:rsid w:val="00165FDD"/>
    <w:rsid w:val="00166079"/>
    <w:rsid w:val="001661AA"/>
    <w:rsid w:val="001661D5"/>
    <w:rsid w:val="001661E5"/>
    <w:rsid w:val="0016625F"/>
    <w:rsid w:val="0016627C"/>
    <w:rsid w:val="00166311"/>
    <w:rsid w:val="00166461"/>
    <w:rsid w:val="00166478"/>
    <w:rsid w:val="00166482"/>
    <w:rsid w:val="001664DD"/>
    <w:rsid w:val="001664ED"/>
    <w:rsid w:val="0016658E"/>
    <w:rsid w:val="001665A6"/>
    <w:rsid w:val="00166638"/>
    <w:rsid w:val="0016668C"/>
    <w:rsid w:val="00166737"/>
    <w:rsid w:val="001667E1"/>
    <w:rsid w:val="00166930"/>
    <w:rsid w:val="0016696A"/>
    <w:rsid w:val="001669FB"/>
    <w:rsid w:val="00166A9C"/>
    <w:rsid w:val="00166B12"/>
    <w:rsid w:val="00166B92"/>
    <w:rsid w:val="00166BDE"/>
    <w:rsid w:val="00166CE3"/>
    <w:rsid w:val="00166D12"/>
    <w:rsid w:val="00166DC0"/>
    <w:rsid w:val="00166DDE"/>
    <w:rsid w:val="00166E2E"/>
    <w:rsid w:val="00166E56"/>
    <w:rsid w:val="00166F0C"/>
    <w:rsid w:val="00166F21"/>
    <w:rsid w:val="00166F80"/>
    <w:rsid w:val="00167033"/>
    <w:rsid w:val="001670FD"/>
    <w:rsid w:val="00167159"/>
    <w:rsid w:val="00167237"/>
    <w:rsid w:val="00167270"/>
    <w:rsid w:val="00167397"/>
    <w:rsid w:val="001673B1"/>
    <w:rsid w:val="00167485"/>
    <w:rsid w:val="001674FF"/>
    <w:rsid w:val="00167502"/>
    <w:rsid w:val="00167552"/>
    <w:rsid w:val="00167559"/>
    <w:rsid w:val="001675B6"/>
    <w:rsid w:val="0016776C"/>
    <w:rsid w:val="001677AB"/>
    <w:rsid w:val="001677D4"/>
    <w:rsid w:val="0016792F"/>
    <w:rsid w:val="001679DD"/>
    <w:rsid w:val="00167A8A"/>
    <w:rsid w:val="00167A98"/>
    <w:rsid w:val="00167B95"/>
    <w:rsid w:val="00167B97"/>
    <w:rsid w:val="00167BA7"/>
    <w:rsid w:val="00167BCA"/>
    <w:rsid w:val="00167BEF"/>
    <w:rsid w:val="00167C0C"/>
    <w:rsid w:val="00167C7B"/>
    <w:rsid w:val="00167D3F"/>
    <w:rsid w:val="00167D62"/>
    <w:rsid w:val="00167EEE"/>
    <w:rsid w:val="00167FA2"/>
    <w:rsid w:val="00167FF3"/>
    <w:rsid w:val="00170004"/>
    <w:rsid w:val="0017006B"/>
    <w:rsid w:val="001700FC"/>
    <w:rsid w:val="001701C3"/>
    <w:rsid w:val="00170228"/>
    <w:rsid w:val="00170232"/>
    <w:rsid w:val="00170294"/>
    <w:rsid w:val="001702D5"/>
    <w:rsid w:val="001702E7"/>
    <w:rsid w:val="00170399"/>
    <w:rsid w:val="001703BD"/>
    <w:rsid w:val="001703E1"/>
    <w:rsid w:val="001703F0"/>
    <w:rsid w:val="00170536"/>
    <w:rsid w:val="0017058B"/>
    <w:rsid w:val="001705C7"/>
    <w:rsid w:val="001705FD"/>
    <w:rsid w:val="0017066A"/>
    <w:rsid w:val="00170682"/>
    <w:rsid w:val="00170719"/>
    <w:rsid w:val="0017073E"/>
    <w:rsid w:val="00170768"/>
    <w:rsid w:val="00170786"/>
    <w:rsid w:val="001708DF"/>
    <w:rsid w:val="00170922"/>
    <w:rsid w:val="001709CA"/>
    <w:rsid w:val="001709D9"/>
    <w:rsid w:val="00170A5C"/>
    <w:rsid w:val="00170B2A"/>
    <w:rsid w:val="00170BC6"/>
    <w:rsid w:val="00170BFC"/>
    <w:rsid w:val="00170C51"/>
    <w:rsid w:val="00170C64"/>
    <w:rsid w:val="00170EC6"/>
    <w:rsid w:val="00170F88"/>
    <w:rsid w:val="00170FA6"/>
    <w:rsid w:val="00170FF5"/>
    <w:rsid w:val="00171010"/>
    <w:rsid w:val="0017117A"/>
    <w:rsid w:val="00171236"/>
    <w:rsid w:val="00171267"/>
    <w:rsid w:val="001712DD"/>
    <w:rsid w:val="001712E1"/>
    <w:rsid w:val="0017134A"/>
    <w:rsid w:val="00171488"/>
    <w:rsid w:val="001714C9"/>
    <w:rsid w:val="00171514"/>
    <w:rsid w:val="0017160C"/>
    <w:rsid w:val="0017161C"/>
    <w:rsid w:val="0017165B"/>
    <w:rsid w:val="0017178D"/>
    <w:rsid w:val="001717FB"/>
    <w:rsid w:val="00171810"/>
    <w:rsid w:val="00171897"/>
    <w:rsid w:val="001718ED"/>
    <w:rsid w:val="001718FB"/>
    <w:rsid w:val="00171904"/>
    <w:rsid w:val="00171968"/>
    <w:rsid w:val="001719A9"/>
    <w:rsid w:val="001719AE"/>
    <w:rsid w:val="001719BB"/>
    <w:rsid w:val="00171A26"/>
    <w:rsid w:val="00171C23"/>
    <w:rsid w:val="00171C2D"/>
    <w:rsid w:val="00171D4C"/>
    <w:rsid w:val="00171D99"/>
    <w:rsid w:val="00171DE5"/>
    <w:rsid w:val="00171DF1"/>
    <w:rsid w:val="00171E0B"/>
    <w:rsid w:val="00171F26"/>
    <w:rsid w:val="00171F72"/>
    <w:rsid w:val="00171FAA"/>
    <w:rsid w:val="00171FAE"/>
    <w:rsid w:val="00171FD8"/>
    <w:rsid w:val="00172155"/>
    <w:rsid w:val="0017226E"/>
    <w:rsid w:val="001723CA"/>
    <w:rsid w:val="00172436"/>
    <w:rsid w:val="0017245E"/>
    <w:rsid w:val="00172491"/>
    <w:rsid w:val="00172683"/>
    <w:rsid w:val="001726F1"/>
    <w:rsid w:val="00172727"/>
    <w:rsid w:val="00172821"/>
    <w:rsid w:val="00172836"/>
    <w:rsid w:val="0017284E"/>
    <w:rsid w:val="0017285B"/>
    <w:rsid w:val="001728CB"/>
    <w:rsid w:val="001729DC"/>
    <w:rsid w:val="00172A4E"/>
    <w:rsid w:val="00172A9A"/>
    <w:rsid w:val="00172BDF"/>
    <w:rsid w:val="00172D4C"/>
    <w:rsid w:val="00172E80"/>
    <w:rsid w:val="00172F5B"/>
    <w:rsid w:val="00172FC6"/>
    <w:rsid w:val="0017307D"/>
    <w:rsid w:val="001730B0"/>
    <w:rsid w:val="001730B7"/>
    <w:rsid w:val="0017319B"/>
    <w:rsid w:val="001731CD"/>
    <w:rsid w:val="0017327F"/>
    <w:rsid w:val="00173285"/>
    <w:rsid w:val="00173299"/>
    <w:rsid w:val="001732C8"/>
    <w:rsid w:val="00173394"/>
    <w:rsid w:val="001733AF"/>
    <w:rsid w:val="00173432"/>
    <w:rsid w:val="00173461"/>
    <w:rsid w:val="001734B0"/>
    <w:rsid w:val="0017362A"/>
    <w:rsid w:val="0017365A"/>
    <w:rsid w:val="00173954"/>
    <w:rsid w:val="0017398D"/>
    <w:rsid w:val="001739B7"/>
    <w:rsid w:val="00173A1E"/>
    <w:rsid w:val="00173BCC"/>
    <w:rsid w:val="00173BD8"/>
    <w:rsid w:val="00173BF8"/>
    <w:rsid w:val="00173C00"/>
    <w:rsid w:val="00173C06"/>
    <w:rsid w:val="00173C34"/>
    <w:rsid w:val="00173C5B"/>
    <w:rsid w:val="00173C88"/>
    <w:rsid w:val="00173CFA"/>
    <w:rsid w:val="00173D33"/>
    <w:rsid w:val="00173D3D"/>
    <w:rsid w:val="00173D51"/>
    <w:rsid w:val="00173D99"/>
    <w:rsid w:val="00173E58"/>
    <w:rsid w:val="00173EA6"/>
    <w:rsid w:val="00173F16"/>
    <w:rsid w:val="00173F75"/>
    <w:rsid w:val="00174000"/>
    <w:rsid w:val="00174031"/>
    <w:rsid w:val="0017414C"/>
    <w:rsid w:val="0017415E"/>
    <w:rsid w:val="00174215"/>
    <w:rsid w:val="0017436C"/>
    <w:rsid w:val="0017436E"/>
    <w:rsid w:val="001743B6"/>
    <w:rsid w:val="001743DA"/>
    <w:rsid w:val="0017456F"/>
    <w:rsid w:val="00174597"/>
    <w:rsid w:val="001745C2"/>
    <w:rsid w:val="00174688"/>
    <w:rsid w:val="001746E1"/>
    <w:rsid w:val="001746E5"/>
    <w:rsid w:val="001747FF"/>
    <w:rsid w:val="0017480D"/>
    <w:rsid w:val="00174848"/>
    <w:rsid w:val="00174A0A"/>
    <w:rsid w:val="00174A91"/>
    <w:rsid w:val="00174AD2"/>
    <w:rsid w:val="00174B7F"/>
    <w:rsid w:val="00174C19"/>
    <w:rsid w:val="00174D9C"/>
    <w:rsid w:val="0017504F"/>
    <w:rsid w:val="0017510A"/>
    <w:rsid w:val="001751FF"/>
    <w:rsid w:val="0017525D"/>
    <w:rsid w:val="0017529D"/>
    <w:rsid w:val="001752BC"/>
    <w:rsid w:val="001752F2"/>
    <w:rsid w:val="0017532D"/>
    <w:rsid w:val="00175388"/>
    <w:rsid w:val="001753BE"/>
    <w:rsid w:val="0017544E"/>
    <w:rsid w:val="001754C6"/>
    <w:rsid w:val="001754D7"/>
    <w:rsid w:val="00175513"/>
    <w:rsid w:val="0017553B"/>
    <w:rsid w:val="00175641"/>
    <w:rsid w:val="00175702"/>
    <w:rsid w:val="00175747"/>
    <w:rsid w:val="00175961"/>
    <w:rsid w:val="00175988"/>
    <w:rsid w:val="001759E1"/>
    <w:rsid w:val="00175B1D"/>
    <w:rsid w:val="00175D8D"/>
    <w:rsid w:val="00175E1F"/>
    <w:rsid w:val="00175E81"/>
    <w:rsid w:val="00175ED1"/>
    <w:rsid w:val="00175F18"/>
    <w:rsid w:val="00175F9F"/>
    <w:rsid w:val="00175FBF"/>
    <w:rsid w:val="00176041"/>
    <w:rsid w:val="001760BE"/>
    <w:rsid w:val="00176193"/>
    <w:rsid w:val="0017621F"/>
    <w:rsid w:val="0017622E"/>
    <w:rsid w:val="0017626F"/>
    <w:rsid w:val="00176427"/>
    <w:rsid w:val="001764AF"/>
    <w:rsid w:val="0017655E"/>
    <w:rsid w:val="00176609"/>
    <w:rsid w:val="001766F4"/>
    <w:rsid w:val="00176795"/>
    <w:rsid w:val="00176845"/>
    <w:rsid w:val="0017686F"/>
    <w:rsid w:val="00176983"/>
    <w:rsid w:val="001769C5"/>
    <w:rsid w:val="00176A1C"/>
    <w:rsid w:val="00176A1E"/>
    <w:rsid w:val="00176A84"/>
    <w:rsid w:val="00176ABC"/>
    <w:rsid w:val="00176B4B"/>
    <w:rsid w:val="00176B63"/>
    <w:rsid w:val="00176B85"/>
    <w:rsid w:val="00176BC0"/>
    <w:rsid w:val="00176D63"/>
    <w:rsid w:val="00176D7A"/>
    <w:rsid w:val="00176D93"/>
    <w:rsid w:val="00176DA4"/>
    <w:rsid w:val="00176EA6"/>
    <w:rsid w:val="00176EC9"/>
    <w:rsid w:val="00176F59"/>
    <w:rsid w:val="00176F97"/>
    <w:rsid w:val="00177070"/>
    <w:rsid w:val="0017716D"/>
    <w:rsid w:val="00177182"/>
    <w:rsid w:val="0017723E"/>
    <w:rsid w:val="0017729C"/>
    <w:rsid w:val="00177425"/>
    <w:rsid w:val="0017743F"/>
    <w:rsid w:val="00177442"/>
    <w:rsid w:val="00177443"/>
    <w:rsid w:val="0017746C"/>
    <w:rsid w:val="00177485"/>
    <w:rsid w:val="00177495"/>
    <w:rsid w:val="001774F4"/>
    <w:rsid w:val="00177697"/>
    <w:rsid w:val="001776CC"/>
    <w:rsid w:val="0017771F"/>
    <w:rsid w:val="001777CC"/>
    <w:rsid w:val="00177916"/>
    <w:rsid w:val="001779BF"/>
    <w:rsid w:val="00177A68"/>
    <w:rsid w:val="00177ADD"/>
    <w:rsid w:val="00177B12"/>
    <w:rsid w:val="00177B76"/>
    <w:rsid w:val="00177BB9"/>
    <w:rsid w:val="00177BEC"/>
    <w:rsid w:val="00177CB0"/>
    <w:rsid w:val="00177DB9"/>
    <w:rsid w:val="00177DD5"/>
    <w:rsid w:val="00177E44"/>
    <w:rsid w:val="00177EC7"/>
    <w:rsid w:val="00177F9F"/>
    <w:rsid w:val="00177FC9"/>
    <w:rsid w:val="00177FDC"/>
    <w:rsid w:val="00180015"/>
    <w:rsid w:val="001800BC"/>
    <w:rsid w:val="001800C1"/>
    <w:rsid w:val="001801A5"/>
    <w:rsid w:val="0018026F"/>
    <w:rsid w:val="0018032B"/>
    <w:rsid w:val="001803AB"/>
    <w:rsid w:val="00180576"/>
    <w:rsid w:val="001805F9"/>
    <w:rsid w:val="0018069E"/>
    <w:rsid w:val="001806C3"/>
    <w:rsid w:val="001806E3"/>
    <w:rsid w:val="00180709"/>
    <w:rsid w:val="001807A2"/>
    <w:rsid w:val="001807C8"/>
    <w:rsid w:val="001807D5"/>
    <w:rsid w:val="001807DB"/>
    <w:rsid w:val="001807DD"/>
    <w:rsid w:val="001808F8"/>
    <w:rsid w:val="00180953"/>
    <w:rsid w:val="00180A27"/>
    <w:rsid w:val="00180BB2"/>
    <w:rsid w:val="00180C51"/>
    <w:rsid w:val="00180CE4"/>
    <w:rsid w:val="00180D27"/>
    <w:rsid w:val="00180E52"/>
    <w:rsid w:val="00180E55"/>
    <w:rsid w:val="00180E86"/>
    <w:rsid w:val="00180EAA"/>
    <w:rsid w:val="0018111D"/>
    <w:rsid w:val="001811F5"/>
    <w:rsid w:val="0018122F"/>
    <w:rsid w:val="00181233"/>
    <w:rsid w:val="0018129B"/>
    <w:rsid w:val="0018132A"/>
    <w:rsid w:val="0018136C"/>
    <w:rsid w:val="0018144A"/>
    <w:rsid w:val="00181530"/>
    <w:rsid w:val="001815C2"/>
    <w:rsid w:val="001815F1"/>
    <w:rsid w:val="0018167F"/>
    <w:rsid w:val="00181704"/>
    <w:rsid w:val="00181766"/>
    <w:rsid w:val="00181770"/>
    <w:rsid w:val="00181797"/>
    <w:rsid w:val="001818D0"/>
    <w:rsid w:val="001818F1"/>
    <w:rsid w:val="00181909"/>
    <w:rsid w:val="00181994"/>
    <w:rsid w:val="001819B3"/>
    <w:rsid w:val="00181B4D"/>
    <w:rsid w:val="00181BC3"/>
    <w:rsid w:val="00181BF1"/>
    <w:rsid w:val="00181C44"/>
    <w:rsid w:val="00181CF3"/>
    <w:rsid w:val="00181D5E"/>
    <w:rsid w:val="00181D79"/>
    <w:rsid w:val="00181E89"/>
    <w:rsid w:val="00181FEA"/>
    <w:rsid w:val="00182177"/>
    <w:rsid w:val="00182180"/>
    <w:rsid w:val="001821F0"/>
    <w:rsid w:val="00182250"/>
    <w:rsid w:val="001823A1"/>
    <w:rsid w:val="001824EA"/>
    <w:rsid w:val="00182571"/>
    <w:rsid w:val="001826BF"/>
    <w:rsid w:val="001826E3"/>
    <w:rsid w:val="001827BC"/>
    <w:rsid w:val="001827DC"/>
    <w:rsid w:val="001828A8"/>
    <w:rsid w:val="001828DA"/>
    <w:rsid w:val="00182911"/>
    <w:rsid w:val="00182990"/>
    <w:rsid w:val="001829F2"/>
    <w:rsid w:val="00182A37"/>
    <w:rsid w:val="00182AA3"/>
    <w:rsid w:val="00182AD2"/>
    <w:rsid w:val="00182B51"/>
    <w:rsid w:val="00182B7E"/>
    <w:rsid w:val="00182B9D"/>
    <w:rsid w:val="00182C2E"/>
    <w:rsid w:val="00182C48"/>
    <w:rsid w:val="00182C6F"/>
    <w:rsid w:val="00182CB4"/>
    <w:rsid w:val="00182D50"/>
    <w:rsid w:val="00182D5A"/>
    <w:rsid w:val="00182DC6"/>
    <w:rsid w:val="00182DCF"/>
    <w:rsid w:val="00182E8B"/>
    <w:rsid w:val="00182EA2"/>
    <w:rsid w:val="00182ED0"/>
    <w:rsid w:val="00182F09"/>
    <w:rsid w:val="00182FB9"/>
    <w:rsid w:val="00182FF9"/>
    <w:rsid w:val="00183033"/>
    <w:rsid w:val="001831C9"/>
    <w:rsid w:val="001831D8"/>
    <w:rsid w:val="001832A0"/>
    <w:rsid w:val="001832CE"/>
    <w:rsid w:val="001834D1"/>
    <w:rsid w:val="00183505"/>
    <w:rsid w:val="0018355A"/>
    <w:rsid w:val="0018369C"/>
    <w:rsid w:val="001837D2"/>
    <w:rsid w:val="001837F2"/>
    <w:rsid w:val="00183834"/>
    <w:rsid w:val="00183895"/>
    <w:rsid w:val="00183A19"/>
    <w:rsid w:val="00183A63"/>
    <w:rsid w:val="00183AD8"/>
    <w:rsid w:val="00183B78"/>
    <w:rsid w:val="00183C90"/>
    <w:rsid w:val="00183C93"/>
    <w:rsid w:val="00183C98"/>
    <w:rsid w:val="00183D40"/>
    <w:rsid w:val="00183D75"/>
    <w:rsid w:val="00183E24"/>
    <w:rsid w:val="00183EB1"/>
    <w:rsid w:val="00183F13"/>
    <w:rsid w:val="00183F20"/>
    <w:rsid w:val="0018401E"/>
    <w:rsid w:val="00184066"/>
    <w:rsid w:val="001840B3"/>
    <w:rsid w:val="001840D3"/>
    <w:rsid w:val="00184231"/>
    <w:rsid w:val="001842AF"/>
    <w:rsid w:val="001842C7"/>
    <w:rsid w:val="00184336"/>
    <w:rsid w:val="00184396"/>
    <w:rsid w:val="001843F1"/>
    <w:rsid w:val="00184400"/>
    <w:rsid w:val="0018444B"/>
    <w:rsid w:val="00184497"/>
    <w:rsid w:val="001844C6"/>
    <w:rsid w:val="0018456B"/>
    <w:rsid w:val="001846A1"/>
    <w:rsid w:val="00184764"/>
    <w:rsid w:val="001847A6"/>
    <w:rsid w:val="001848FB"/>
    <w:rsid w:val="001849D0"/>
    <w:rsid w:val="001849D4"/>
    <w:rsid w:val="001849E7"/>
    <w:rsid w:val="00184A16"/>
    <w:rsid w:val="00184A5E"/>
    <w:rsid w:val="00184AE1"/>
    <w:rsid w:val="00184BAC"/>
    <w:rsid w:val="00184BBA"/>
    <w:rsid w:val="00184C6E"/>
    <w:rsid w:val="00184CD9"/>
    <w:rsid w:val="00184DB7"/>
    <w:rsid w:val="00184DBE"/>
    <w:rsid w:val="00184EB3"/>
    <w:rsid w:val="00184EDF"/>
    <w:rsid w:val="00185198"/>
    <w:rsid w:val="00185297"/>
    <w:rsid w:val="001853B6"/>
    <w:rsid w:val="00185416"/>
    <w:rsid w:val="001854BA"/>
    <w:rsid w:val="00185509"/>
    <w:rsid w:val="0018563F"/>
    <w:rsid w:val="00185688"/>
    <w:rsid w:val="0018572D"/>
    <w:rsid w:val="001857B1"/>
    <w:rsid w:val="001858FD"/>
    <w:rsid w:val="001859DA"/>
    <w:rsid w:val="00185B25"/>
    <w:rsid w:val="00185BC3"/>
    <w:rsid w:val="00185D0B"/>
    <w:rsid w:val="00185D58"/>
    <w:rsid w:val="00185E9C"/>
    <w:rsid w:val="001860D1"/>
    <w:rsid w:val="00186154"/>
    <w:rsid w:val="001861AD"/>
    <w:rsid w:val="001861BE"/>
    <w:rsid w:val="00186235"/>
    <w:rsid w:val="0018628E"/>
    <w:rsid w:val="0018631E"/>
    <w:rsid w:val="0018636B"/>
    <w:rsid w:val="0018644D"/>
    <w:rsid w:val="00186484"/>
    <w:rsid w:val="00186495"/>
    <w:rsid w:val="00186520"/>
    <w:rsid w:val="00186617"/>
    <w:rsid w:val="0018664D"/>
    <w:rsid w:val="001866BF"/>
    <w:rsid w:val="0018675E"/>
    <w:rsid w:val="001867F2"/>
    <w:rsid w:val="0018685D"/>
    <w:rsid w:val="00186878"/>
    <w:rsid w:val="0018689D"/>
    <w:rsid w:val="0018695B"/>
    <w:rsid w:val="00186980"/>
    <w:rsid w:val="00186A00"/>
    <w:rsid w:val="00186A72"/>
    <w:rsid w:val="00186BC4"/>
    <w:rsid w:val="00186C1E"/>
    <w:rsid w:val="00186C36"/>
    <w:rsid w:val="00186C91"/>
    <w:rsid w:val="00186E9A"/>
    <w:rsid w:val="00186EEF"/>
    <w:rsid w:val="00186EF6"/>
    <w:rsid w:val="00186F5F"/>
    <w:rsid w:val="0018701F"/>
    <w:rsid w:val="00187099"/>
    <w:rsid w:val="001870DD"/>
    <w:rsid w:val="001870DF"/>
    <w:rsid w:val="0018722E"/>
    <w:rsid w:val="00187264"/>
    <w:rsid w:val="0018749A"/>
    <w:rsid w:val="00187505"/>
    <w:rsid w:val="0018753B"/>
    <w:rsid w:val="00187565"/>
    <w:rsid w:val="001875B8"/>
    <w:rsid w:val="001875F9"/>
    <w:rsid w:val="00187635"/>
    <w:rsid w:val="0018780C"/>
    <w:rsid w:val="00187861"/>
    <w:rsid w:val="001878B8"/>
    <w:rsid w:val="001878EE"/>
    <w:rsid w:val="00187909"/>
    <w:rsid w:val="00187AB1"/>
    <w:rsid w:val="00187AE7"/>
    <w:rsid w:val="00187B22"/>
    <w:rsid w:val="00187CB5"/>
    <w:rsid w:val="00187D07"/>
    <w:rsid w:val="00187D19"/>
    <w:rsid w:val="00187D47"/>
    <w:rsid w:val="00187D86"/>
    <w:rsid w:val="00187DAE"/>
    <w:rsid w:val="00187E2B"/>
    <w:rsid w:val="00187E37"/>
    <w:rsid w:val="00187F39"/>
    <w:rsid w:val="00187F7F"/>
    <w:rsid w:val="00187F9D"/>
    <w:rsid w:val="00187FEE"/>
    <w:rsid w:val="0019006B"/>
    <w:rsid w:val="001900E4"/>
    <w:rsid w:val="00190267"/>
    <w:rsid w:val="0019042D"/>
    <w:rsid w:val="00190468"/>
    <w:rsid w:val="0019046B"/>
    <w:rsid w:val="00190631"/>
    <w:rsid w:val="00190664"/>
    <w:rsid w:val="0019090A"/>
    <w:rsid w:val="00190A48"/>
    <w:rsid w:val="00190B91"/>
    <w:rsid w:val="00190E4E"/>
    <w:rsid w:val="00190EDC"/>
    <w:rsid w:val="00190EE2"/>
    <w:rsid w:val="00191061"/>
    <w:rsid w:val="001910AD"/>
    <w:rsid w:val="001910E9"/>
    <w:rsid w:val="00191146"/>
    <w:rsid w:val="00191201"/>
    <w:rsid w:val="001912AE"/>
    <w:rsid w:val="00191343"/>
    <w:rsid w:val="00191404"/>
    <w:rsid w:val="00191417"/>
    <w:rsid w:val="00191537"/>
    <w:rsid w:val="001915FC"/>
    <w:rsid w:val="001916B0"/>
    <w:rsid w:val="00191714"/>
    <w:rsid w:val="00191785"/>
    <w:rsid w:val="001917A0"/>
    <w:rsid w:val="001919B1"/>
    <w:rsid w:val="001919DC"/>
    <w:rsid w:val="001919E5"/>
    <w:rsid w:val="00191A17"/>
    <w:rsid w:val="00191ABA"/>
    <w:rsid w:val="00191ADA"/>
    <w:rsid w:val="00191BA2"/>
    <w:rsid w:val="00191BC0"/>
    <w:rsid w:val="00191BF2"/>
    <w:rsid w:val="00191C09"/>
    <w:rsid w:val="00191C2C"/>
    <w:rsid w:val="00191D68"/>
    <w:rsid w:val="00191DD9"/>
    <w:rsid w:val="00191ECB"/>
    <w:rsid w:val="00191F6E"/>
    <w:rsid w:val="0019207D"/>
    <w:rsid w:val="00192106"/>
    <w:rsid w:val="00192214"/>
    <w:rsid w:val="00192313"/>
    <w:rsid w:val="00192381"/>
    <w:rsid w:val="001923C6"/>
    <w:rsid w:val="0019247D"/>
    <w:rsid w:val="001924E6"/>
    <w:rsid w:val="00192537"/>
    <w:rsid w:val="001925DD"/>
    <w:rsid w:val="00192645"/>
    <w:rsid w:val="0019265C"/>
    <w:rsid w:val="00192662"/>
    <w:rsid w:val="001926C9"/>
    <w:rsid w:val="00192709"/>
    <w:rsid w:val="00192718"/>
    <w:rsid w:val="00192730"/>
    <w:rsid w:val="0019276C"/>
    <w:rsid w:val="00192783"/>
    <w:rsid w:val="00192806"/>
    <w:rsid w:val="001928E9"/>
    <w:rsid w:val="00192929"/>
    <w:rsid w:val="00192943"/>
    <w:rsid w:val="001929C7"/>
    <w:rsid w:val="00192A85"/>
    <w:rsid w:val="00192AE3"/>
    <w:rsid w:val="00192B09"/>
    <w:rsid w:val="00192B42"/>
    <w:rsid w:val="00192B55"/>
    <w:rsid w:val="00192B83"/>
    <w:rsid w:val="00192BB9"/>
    <w:rsid w:val="00192C58"/>
    <w:rsid w:val="00192C9B"/>
    <w:rsid w:val="00192D2F"/>
    <w:rsid w:val="00192D4C"/>
    <w:rsid w:val="00192DC5"/>
    <w:rsid w:val="00192DE6"/>
    <w:rsid w:val="00192FB5"/>
    <w:rsid w:val="00193023"/>
    <w:rsid w:val="00193078"/>
    <w:rsid w:val="001930F5"/>
    <w:rsid w:val="00193128"/>
    <w:rsid w:val="00193198"/>
    <w:rsid w:val="001931B3"/>
    <w:rsid w:val="001931F0"/>
    <w:rsid w:val="00193329"/>
    <w:rsid w:val="00193331"/>
    <w:rsid w:val="001933E3"/>
    <w:rsid w:val="001934C7"/>
    <w:rsid w:val="001935E4"/>
    <w:rsid w:val="00193651"/>
    <w:rsid w:val="00193793"/>
    <w:rsid w:val="0019380B"/>
    <w:rsid w:val="00193827"/>
    <w:rsid w:val="0019386F"/>
    <w:rsid w:val="001938E3"/>
    <w:rsid w:val="001938F5"/>
    <w:rsid w:val="00193906"/>
    <w:rsid w:val="00193A4E"/>
    <w:rsid w:val="00193ADF"/>
    <w:rsid w:val="00193B04"/>
    <w:rsid w:val="00193BC3"/>
    <w:rsid w:val="00193BC6"/>
    <w:rsid w:val="00193C25"/>
    <w:rsid w:val="00193C48"/>
    <w:rsid w:val="00193C62"/>
    <w:rsid w:val="00193CE4"/>
    <w:rsid w:val="00193D0F"/>
    <w:rsid w:val="00193D5A"/>
    <w:rsid w:val="00193DEB"/>
    <w:rsid w:val="00193E3A"/>
    <w:rsid w:val="00193E46"/>
    <w:rsid w:val="00193E5D"/>
    <w:rsid w:val="00193F60"/>
    <w:rsid w:val="00193FA5"/>
    <w:rsid w:val="0019415E"/>
    <w:rsid w:val="001941B1"/>
    <w:rsid w:val="001941B8"/>
    <w:rsid w:val="00194203"/>
    <w:rsid w:val="00194220"/>
    <w:rsid w:val="001942ED"/>
    <w:rsid w:val="0019442D"/>
    <w:rsid w:val="00194468"/>
    <w:rsid w:val="001944D4"/>
    <w:rsid w:val="001944EE"/>
    <w:rsid w:val="00194583"/>
    <w:rsid w:val="00194605"/>
    <w:rsid w:val="001946C3"/>
    <w:rsid w:val="001946DA"/>
    <w:rsid w:val="001946F0"/>
    <w:rsid w:val="001947B0"/>
    <w:rsid w:val="00194818"/>
    <w:rsid w:val="00194833"/>
    <w:rsid w:val="0019487D"/>
    <w:rsid w:val="00194983"/>
    <w:rsid w:val="0019498C"/>
    <w:rsid w:val="00194A12"/>
    <w:rsid w:val="00194BBF"/>
    <w:rsid w:val="00194C22"/>
    <w:rsid w:val="00194C6E"/>
    <w:rsid w:val="00194C76"/>
    <w:rsid w:val="00194CB1"/>
    <w:rsid w:val="00194CD9"/>
    <w:rsid w:val="00194D04"/>
    <w:rsid w:val="00194DEC"/>
    <w:rsid w:val="00194E40"/>
    <w:rsid w:val="00194F15"/>
    <w:rsid w:val="00194F6D"/>
    <w:rsid w:val="00194F9D"/>
    <w:rsid w:val="00194FA2"/>
    <w:rsid w:val="00194FC7"/>
    <w:rsid w:val="00194FFC"/>
    <w:rsid w:val="00195037"/>
    <w:rsid w:val="00195053"/>
    <w:rsid w:val="0019508A"/>
    <w:rsid w:val="0019510E"/>
    <w:rsid w:val="001951EF"/>
    <w:rsid w:val="001952ED"/>
    <w:rsid w:val="0019537E"/>
    <w:rsid w:val="00195431"/>
    <w:rsid w:val="00195452"/>
    <w:rsid w:val="00195454"/>
    <w:rsid w:val="00195457"/>
    <w:rsid w:val="001954C6"/>
    <w:rsid w:val="00195895"/>
    <w:rsid w:val="001958D5"/>
    <w:rsid w:val="001958FA"/>
    <w:rsid w:val="0019591D"/>
    <w:rsid w:val="00195939"/>
    <w:rsid w:val="001959B8"/>
    <w:rsid w:val="001959C4"/>
    <w:rsid w:val="00195B23"/>
    <w:rsid w:val="00195BC6"/>
    <w:rsid w:val="00195CB8"/>
    <w:rsid w:val="00195CCF"/>
    <w:rsid w:val="00195CF2"/>
    <w:rsid w:val="00195D9D"/>
    <w:rsid w:val="00195E71"/>
    <w:rsid w:val="00195E8E"/>
    <w:rsid w:val="00195EAE"/>
    <w:rsid w:val="00195F32"/>
    <w:rsid w:val="00195FE0"/>
    <w:rsid w:val="00196007"/>
    <w:rsid w:val="0019613E"/>
    <w:rsid w:val="00196229"/>
    <w:rsid w:val="00196254"/>
    <w:rsid w:val="00196294"/>
    <w:rsid w:val="0019632D"/>
    <w:rsid w:val="0019635B"/>
    <w:rsid w:val="001963E2"/>
    <w:rsid w:val="00196450"/>
    <w:rsid w:val="001964B3"/>
    <w:rsid w:val="0019651C"/>
    <w:rsid w:val="00196575"/>
    <w:rsid w:val="001967F4"/>
    <w:rsid w:val="00196888"/>
    <w:rsid w:val="00196889"/>
    <w:rsid w:val="00196B5A"/>
    <w:rsid w:val="00196B88"/>
    <w:rsid w:val="00196BEB"/>
    <w:rsid w:val="00196BEE"/>
    <w:rsid w:val="00196BF8"/>
    <w:rsid w:val="00196CAD"/>
    <w:rsid w:val="00196CD5"/>
    <w:rsid w:val="00196D25"/>
    <w:rsid w:val="00196D59"/>
    <w:rsid w:val="00196DCB"/>
    <w:rsid w:val="00197021"/>
    <w:rsid w:val="0019707B"/>
    <w:rsid w:val="00197246"/>
    <w:rsid w:val="001972A0"/>
    <w:rsid w:val="001972A4"/>
    <w:rsid w:val="001972B2"/>
    <w:rsid w:val="0019731C"/>
    <w:rsid w:val="0019732F"/>
    <w:rsid w:val="00197342"/>
    <w:rsid w:val="00197422"/>
    <w:rsid w:val="00197435"/>
    <w:rsid w:val="00197541"/>
    <w:rsid w:val="0019759A"/>
    <w:rsid w:val="0019759D"/>
    <w:rsid w:val="001975EE"/>
    <w:rsid w:val="001977B6"/>
    <w:rsid w:val="00197853"/>
    <w:rsid w:val="00197A9B"/>
    <w:rsid w:val="00197AA4"/>
    <w:rsid w:val="00197AA9"/>
    <w:rsid w:val="00197B2B"/>
    <w:rsid w:val="00197CED"/>
    <w:rsid w:val="00197D83"/>
    <w:rsid w:val="00197D8B"/>
    <w:rsid w:val="00197D92"/>
    <w:rsid w:val="00197DCB"/>
    <w:rsid w:val="00197E49"/>
    <w:rsid w:val="00197EAD"/>
    <w:rsid w:val="00197EB2"/>
    <w:rsid w:val="00197FF7"/>
    <w:rsid w:val="001A001E"/>
    <w:rsid w:val="001A0068"/>
    <w:rsid w:val="001A00B9"/>
    <w:rsid w:val="001A0294"/>
    <w:rsid w:val="001A038B"/>
    <w:rsid w:val="001A03B6"/>
    <w:rsid w:val="001A041D"/>
    <w:rsid w:val="001A04D2"/>
    <w:rsid w:val="001A04F3"/>
    <w:rsid w:val="001A050E"/>
    <w:rsid w:val="001A0559"/>
    <w:rsid w:val="001A05DA"/>
    <w:rsid w:val="001A06A2"/>
    <w:rsid w:val="001A06DB"/>
    <w:rsid w:val="001A071A"/>
    <w:rsid w:val="001A072E"/>
    <w:rsid w:val="001A076C"/>
    <w:rsid w:val="001A095B"/>
    <w:rsid w:val="001A09AA"/>
    <w:rsid w:val="001A09EC"/>
    <w:rsid w:val="001A0A59"/>
    <w:rsid w:val="001A0A5A"/>
    <w:rsid w:val="001A0A99"/>
    <w:rsid w:val="001A0ADF"/>
    <w:rsid w:val="001A0B34"/>
    <w:rsid w:val="001A0BAA"/>
    <w:rsid w:val="001A0BCB"/>
    <w:rsid w:val="001A0E0B"/>
    <w:rsid w:val="001A0EA3"/>
    <w:rsid w:val="001A0ED1"/>
    <w:rsid w:val="001A0EF6"/>
    <w:rsid w:val="001A10C1"/>
    <w:rsid w:val="001A10C7"/>
    <w:rsid w:val="001A1210"/>
    <w:rsid w:val="001A12EA"/>
    <w:rsid w:val="001A12EF"/>
    <w:rsid w:val="001A131B"/>
    <w:rsid w:val="001A1357"/>
    <w:rsid w:val="001A1427"/>
    <w:rsid w:val="001A146B"/>
    <w:rsid w:val="001A154A"/>
    <w:rsid w:val="001A160A"/>
    <w:rsid w:val="001A161B"/>
    <w:rsid w:val="001A165C"/>
    <w:rsid w:val="001A167A"/>
    <w:rsid w:val="001A172F"/>
    <w:rsid w:val="001A1796"/>
    <w:rsid w:val="001A17E3"/>
    <w:rsid w:val="001A18A1"/>
    <w:rsid w:val="001A18B4"/>
    <w:rsid w:val="001A196C"/>
    <w:rsid w:val="001A19D3"/>
    <w:rsid w:val="001A1B23"/>
    <w:rsid w:val="001A1BCA"/>
    <w:rsid w:val="001A1C6F"/>
    <w:rsid w:val="001A1C9D"/>
    <w:rsid w:val="001A1CC1"/>
    <w:rsid w:val="001A1CC4"/>
    <w:rsid w:val="001A1D34"/>
    <w:rsid w:val="001A1E1D"/>
    <w:rsid w:val="001A1EF2"/>
    <w:rsid w:val="001A1F42"/>
    <w:rsid w:val="001A1F66"/>
    <w:rsid w:val="001A1FE8"/>
    <w:rsid w:val="001A2014"/>
    <w:rsid w:val="001A204F"/>
    <w:rsid w:val="001A20EE"/>
    <w:rsid w:val="001A2152"/>
    <w:rsid w:val="001A2168"/>
    <w:rsid w:val="001A21CB"/>
    <w:rsid w:val="001A21F4"/>
    <w:rsid w:val="001A22FD"/>
    <w:rsid w:val="001A2342"/>
    <w:rsid w:val="001A23C0"/>
    <w:rsid w:val="001A244A"/>
    <w:rsid w:val="001A2558"/>
    <w:rsid w:val="001A25C5"/>
    <w:rsid w:val="001A2645"/>
    <w:rsid w:val="001A2672"/>
    <w:rsid w:val="001A27FB"/>
    <w:rsid w:val="001A27FE"/>
    <w:rsid w:val="001A28AC"/>
    <w:rsid w:val="001A28D3"/>
    <w:rsid w:val="001A28E6"/>
    <w:rsid w:val="001A2931"/>
    <w:rsid w:val="001A295A"/>
    <w:rsid w:val="001A2A81"/>
    <w:rsid w:val="001A2A96"/>
    <w:rsid w:val="001A2B86"/>
    <w:rsid w:val="001A2B9D"/>
    <w:rsid w:val="001A2D02"/>
    <w:rsid w:val="001A2DBF"/>
    <w:rsid w:val="001A2DC2"/>
    <w:rsid w:val="001A2DFC"/>
    <w:rsid w:val="001A2E28"/>
    <w:rsid w:val="001A2F5C"/>
    <w:rsid w:val="001A3019"/>
    <w:rsid w:val="001A3043"/>
    <w:rsid w:val="001A30A6"/>
    <w:rsid w:val="001A30B3"/>
    <w:rsid w:val="001A3137"/>
    <w:rsid w:val="001A320E"/>
    <w:rsid w:val="001A32AC"/>
    <w:rsid w:val="001A32DB"/>
    <w:rsid w:val="001A32F5"/>
    <w:rsid w:val="001A33B8"/>
    <w:rsid w:val="001A3419"/>
    <w:rsid w:val="001A34B7"/>
    <w:rsid w:val="001A34C9"/>
    <w:rsid w:val="001A34FD"/>
    <w:rsid w:val="001A3614"/>
    <w:rsid w:val="001A370B"/>
    <w:rsid w:val="001A3710"/>
    <w:rsid w:val="001A373D"/>
    <w:rsid w:val="001A37B2"/>
    <w:rsid w:val="001A389F"/>
    <w:rsid w:val="001A395C"/>
    <w:rsid w:val="001A39C7"/>
    <w:rsid w:val="001A3A74"/>
    <w:rsid w:val="001A3BB7"/>
    <w:rsid w:val="001A3BCD"/>
    <w:rsid w:val="001A3C0D"/>
    <w:rsid w:val="001A3C33"/>
    <w:rsid w:val="001A3C71"/>
    <w:rsid w:val="001A3CBB"/>
    <w:rsid w:val="001A3D57"/>
    <w:rsid w:val="001A3DA7"/>
    <w:rsid w:val="001A3EAB"/>
    <w:rsid w:val="001A3F2C"/>
    <w:rsid w:val="001A4057"/>
    <w:rsid w:val="001A4094"/>
    <w:rsid w:val="001A41BC"/>
    <w:rsid w:val="001A41E7"/>
    <w:rsid w:val="001A433D"/>
    <w:rsid w:val="001A4345"/>
    <w:rsid w:val="001A4362"/>
    <w:rsid w:val="001A445F"/>
    <w:rsid w:val="001A452E"/>
    <w:rsid w:val="001A4584"/>
    <w:rsid w:val="001A467B"/>
    <w:rsid w:val="001A46D0"/>
    <w:rsid w:val="001A46FD"/>
    <w:rsid w:val="001A47EE"/>
    <w:rsid w:val="001A4935"/>
    <w:rsid w:val="001A493A"/>
    <w:rsid w:val="001A4995"/>
    <w:rsid w:val="001A4A2C"/>
    <w:rsid w:val="001A4B4A"/>
    <w:rsid w:val="001A4B70"/>
    <w:rsid w:val="001A4B9C"/>
    <w:rsid w:val="001A4BD9"/>
    <w:rsid w:val="001A4DAA"/>
    <w:rsid w:val="001A4E8B"/>
    <w:rsid w:val="001A4E8F"/>
    <w:rsid w:val="001A4F3B"/>
    <w:rsid w:val="001A5056"/>
    <w:rsid w:val="001A50A6"/>
    <w:rsid w:val="001A50FB"/>
    <w:rsid w:val="001A5142"/>
    <w:rsid w:val="001A5214"/>
    <w:rsid w:val="001A527B"/>
    <w:rsid w:val="001A53DD"/>
    <w:rsid w:val="001A53E2"/>
    <w:rsid w:val="001A5528"/>
    <w:rsid w:val="001A568B"/>
    <w:rsid w:val="001A578A"/>
    <w:rsid w:val="001A583A"/>
    <w:rsid w:val="001A5858"/>
    <w:rsid w:val="001A58CE"/>
    <w:rsid w:val="001A58E0"/>
    <w:rsid w:val="001A5939"/>
    <w:rsid w:val="001A5A2B"/>
    <w:rsid w:val="001A5A3B"/>
    <w:rsid w:val="001A5A7F"/>
    <w:rsid w:val="001A5ABE"/>
    <w:rsid w:val="001A5CE9"/>
    <w:rsid w:val="001A5CF3"/>
    <w:rsid w:val="001A5D13"/>
    <w:rsid w:val="001A5DA5"/>
    <w:rsid w:val="001A5F2F"/>
    <w:rsid w:val="001A5F6F"/>
    <w:rsid w:val="001A60CA"/>
    <w:rsid w:val="001A60ED"/>
    <w:rsid w:val="001A623A"/>
    <w:rsid w:val="001A644B"/>
    <w:rsid w:val="001A644E"/>
    <w:rsid w:val="001A646B"/>
    <w:rsid w:val="001A64DC"/>
    <w:rsid w:val="001A67F1"/>
    <w:rsid w:val="001A681C"/>
    <w:rsid w:val="001A681E"/>
    <w:rsid w:val="001A6881"/>
    <w:rsid w:val="001A6AFE"/>
    <w:rsid w:val="001A6B84"/>
    <w:rsid w:val="001A6BC4"/>
    <w:rsid w:val="001A6CFE"/>
    <w:rsid w:val="001A6E32"/>
    <w:rsid w:val="001A7026"/>
    <w:rsid w:val="001A7041"/>
    <w:rsid w:val="001A70C8"/>
    <w:rsid w:val="001A715C"/>
    <w:rsid w:val="001A7187"/>
    <w:rsid w:val="001A71EB"/>
    <w:rsid w:val="001A7205"/>
    <w:rsid w:val="001A72B2"/>
    <w:rsid w:val="001A7522"/>
    <w:rsid w:val="001A7588"/>
    <w:rsid w:val="001A7811"/>
    <w:rsid w:val="001A7854"/>
    <w:rsid w:val="001A786B"/>
    <w:rsid w:val="001A79AC"/>
    <w:rsid w:val="001A7A38"/>
    <w:rsid w:val="001A7A94"/>
    <w:rsid w:val="001A7C20"/>
    <w:rsid w:val="001A7CB3"/>
    <w:rsid w:val="001A7CF0"/>
    <w:rsid w:val="001A7DE8"/>
    <w:rsid w:val="001A7E05"/>
    <w:rsid w:val="001A7EA6"/>
    <w:rsid w:val="001A7F89"/>
    <w:rsid w:val="001B0158"/>
    <w:rsid w:val="001B0196"/>
    <w:rsid w:val="001B0199"/>
    <w:rsid w:val="001B0286"/>
    <w:rsid w:val="001B0294"/>
    <w:rsid w:val="001B02C7"/>
    <w:rsid w:val="001B02EE"/>
    <w:rsid w:val="001B0366"/>
    <w:rsid w:val="001B04B1"/>
    <w:rsid w:val="001B04C2"/>
    <w:rsid w:val="001B04F1"/>
    <w:rsid w:val="001B0515"/>
    <w:rsid w:val="001B059D"/>
    <w:rsid w:val="001B06C6"/>
    <w:rsid w:val="001B07A2"/>
    <w:rsid w:val="001B080B"/>
    <w:rsid w:val="001B080D"/>
    <w:rsid w:val="001B089D"/>
    <w:rsid w:val="001B0900"/>
    <w:rsid w:val="001B0954"/>
    <w:rsid w:val="001B09A7"/>
    <w:rsid w:val="001B09CB"/>
    <w:rsid w:val="001B09CD"/>
    <w:rsid w:val="001B0A30"/>
    <w:rsid w:val="001B0A48"/>
    <w:rsid w:val="001B0A4B"/>
    <w:rsid w:val="001B0B30"/>
    <w:rsid w:val="001B0B37"/>
    <w:rsid w:val="001B0B56"/>
    <w:rsid w:val="001B0BD9"/>
    <w:rsid w:val="001B0CA4"/>
    <w:rsid w:val="001B0E7A"/>
    <w:rsid w:val="001B11CA"/>
    <w:rsid w:val="001B123B"/>
    <w:rsid w:val="001B1289"/>
    <w:rsid w:val="001B129D"/>
    <w:rsid w:val="001B12D6"/>
    <w:rsid w:val="001B12E5"/>
    <w:rsid w:val="001B142B"/>
    <w:rsid w:val="001B148D"/>
    <w:rsid w:val="001B14E1"/>
    <w:rsid w:val="001B1569"/>
    <w:rsid w:val="001B157A"/>
    <w:rsid w:val="001B169E"/>
    <w:rsid w:val="001B16CD"/>
    <w:rsid w:val="001B1709"/>
    <w:rsid w:val="001B177F"/>
    <w:rsid w:val="001B1782"/>
    <w:rsid w:val="001B1862"/>
    <w:rsid w:val="001B1874"/>
    <w:rsid w:val="001B18D7"/>
    <w:rsid w:val="001B1918"/>
    <w:rsid w:val="001B195D"/>
    <w:rsid w:val="001B1A80"/>
    <w:rsid w:val="001B1B47"/>
    <w:rsid w:val="001B1C28"/>
    <w:rsid w:val="001B1C2C"/>
    <w:rsid w:val="001B1C58"/>
    <w:rsid w:val="001B1D31"/>
    <w:rsid w:val="001B1D4F"/>
    <w:rsid w:val="001B1DF5"/>
    <w:rsid w:val="001B1E67"/>
    <w:rsid w:val="001B1F35"/>
    <w:rsid w:val="001B1FD4"/>
    <w:rsid w:val="001B1FDB"/>
    <w:rsid w:val="001B20AE"/>
    <w:rsid w:val="001B20E9"/>
    <w:rsid w:val="001B21B4"/>
    <w:rsid w:val="001B21F6"/>
    <w:rsid w:val="001B220F"/>
    <w:rsid w:val="001B222F"/>
    <w:rsid w:val="001B227A"/>
    <w:rsid w:val="001B2287"/>
    <w:rsid w:val="001B22B3"/>
    <w:rsid w:val="001B22EF"/>
    <w:rsid w:val="001B236B"/>
    <w:rsid w:val="001B23AF"/>
    <w:rsid w:val="001B2445"/>
    <w:rsid w:val="001B248F"/>
    <w:rsid w:val="001B24DD"/>
    <w:rsid w:val="001B2516"/>
    <w:rsid w:val="001B25D0"/>
    <w:rsid w:val="001B260E"/>
    <w:rsid w:val="001B2660"/>
    <w:rsid w:val="001B268D"/>
    <w:rsid w:val="001B26D3"/>
    <w:rsid w:val="001B272F"/>
    <w:rsid w:val="001B2730"/>
    <w:rsid w:val="001B273F"/>
    <w:rsid w:val="001B27D9"/>
    <w:rsid w:val="001B282F"/>
    <w:rsid w:val="001B292A"/>
    <w:rsid w:val="001B2993"/>
    <w:rsid w:val="001B2B2D"/>
    <w:rsid w:val="001B2BD3"/>
    <w:rsid w:val="001B2CA7"/>
    <w:rsid w:val="001B2CB5"/>
    <w:rsid w:val="001B2CE8"/>
    <w:rsid w:val="001B2D40"/>
    <w:rsid w:val="001B2E67"/>
    <w:rsid w:val="001B2E6F"/>
    <w:rsid w:val="001B2F49"/>
    <w:rsid w:val="001B2F63"/>
    <w:rsid w:val="001B2F8E"/>
    <w:rsid w:val="001B2FD6"/>
    <w:rsid w:val="001B303A"/>
    <w:rsid w:val="001B3171"/>
    <w:rsid w:val="001B330A"/>
    <w:rsid w:val="001B3334"/>
    <w:rsid w:val="001B3344"/>
    <w:rsid w:val="001B33B5"/>
    <w:rsid w:val="001B3407"/>
    <w:rsid w:val="001B3417"/>
    <w:rsid w:val="001B3537"/>
    <w:rsid w:val="001B35B3"/>
    <w:rsid w:val="001B35CA"/>
    <w:rsid w:val="001B37F4"/>
    <w:rsid w:val="001B3822"/>
    <w:rsid w:val="001B3834"/>
    <w:rsid w:val="001B38C4"/>
    <w:rsid w:val="001B3931"/>
    <w:rsid w:val="001B393B"/>
    <w:rsid w:val="001B3A26"/>
    <w:rsid w:val="001B3A57"/>
    <w:rsid w:val="001B3A63"/>
    <w:rsid w:val="001B3AD6"/>
    <w:rsid w:val="001B3B8B"/>
    <w:rsid w:val="001B3BE0"/>
    <w:rsid w:val="001B3BF7"/>
    <w:rsid w:val="001B3C19"/>
    <w:rsid w:val="001B3C1B"/>
    <w:rsid w:val="001B3C37"/>
    <w:rsid w:val="001B3C42"/>
    <w:rsid w:val="001B3C45"/>
    <w:rsid w:val="001B3CDF"/>
    <w:rsid w:val="001B3D6A"/>
    <w:rsid w:val="001B3EA4"/>
    <w:rsid w:val="001B3EA8"/>
    <w:rsid w:val="001B3F82"/>
    <w:rsid w:val="001B3F91"/>
    <w:rsid w:val="001B3FB3"/>
    <w:rsid w:val="001B4049"/>
    <w:rsid w:val="001B40A9"/>
    <w:rsid w:val="001B4143"/>
    <w:rsid w:val="001B41D9"/>
    <w:rsid w:val="001B421B"/>
    <w:rsid w:val="001B426F"/>
    <w:rsid w:val="001B429A"/>
    <w:rsid w:val="001B42B6"/>
    <w:rsid w:val="001B4312"/>
    <w:rsid w:val="001B4348"/>
    <w:rsid w:val="001B436D"/>
    <w:rsid w:val="001B43B9"/>
    <w:rsid w:val="001B43D5"/>
    <w:rsid w:val="001B44A7"/>
    <w:rsid w:val="001B4590"/>
    <w:rsid w:val="001B45B0"/>
    <w:rsid w:val="001B45B1"/>
    <w:rsid w:val="001B4625"/>
    <w:rsid w:val="001B4668"/>
    <w:rsid w:val="001B4674"/>
    <w:rsid w:val="001B4688"/>
    <w:rsid w:val="001B46B1"/>
    <w:rsid w:val="001B46B6"/>
    <w:rsid w:val="001B46BF"/>
    <w:rsid w:val="001B471A"/>
    <w:rsid w:val="001B4796"/>
    <w:rsid w:val="001B47F2"/>
    <w:rsid w:val="001B47F6"/>
    <w:rsid w:val="001B480B"/>
    <w:rsid w:val="001B4820"/>
    <w:rsid w:val="001B4826"/>
    <w:rsid w:val="001B48D0"/>
    <w:rsid w:val="001B48DD"/>
    <w:rsid w:val="001B4923"/>
    <w:rsid w:val="001B496E"/>
    <w:rsid w:val="001B4AAA"/>
    <w:rsid w:val="001B4AF7"/>
    <w:rsid w:val="001B4B14"/>
    <w:rsid w:val="001B4B3E"/>
    <w:rsid w:val="001B4B6B"/>
    <w:rsid w:val="001B4C49"/>
    <w:rsid w:val="001B4CA3"/>
    <w:rsid w:val="001B4CD4"/>
    <w:rsid w:val="001B4CD9"/>
    <w:rsid w:val="001B4CF4"/>
    <w:rsid w:val="001B4CFE"/>
    <w:rsid w:val="001B4D2F"/>
    <w:rsid w:val="001B4DF4"/>
    <w:rsid w:val="001B4EA5"/>
    <w:rsid w:val="001B4F16"/>
    <w:rsid w:val="001B4F2A"/>
    <w:rsid w:val="001B4F38"/>
    <w:rsid w:val="001B4F61"/>
    <w:rsid w:val="001B4F64"/>
    <w:rsid w:val="001B5131"/>
    <w:rsid w:val="001B5343"/>
    <w:rsid w:val="001B536F"/>
    <w:rsid w:val="001B5491"/>
    <w:rsid w:val="001B54E6"/>
    <w:rsid w:val="001B555C"/>
    <w:rsid w:val="001B5572"/>
    <w:rsid w:val="001B5594"/>
    <w:rsid w:val="001B55F6"/>
    <w:rsid w:val="001B560C"/>
    <w:rsid w:val="001B57F5"/>
    <w:rsid w:val="001B5868"/>
    <w:rsid w:val="001B58EC"/>
    <w:rsid w:val="001B595C"/>
    <w:rsid w:val="001B5963"/>
    <w:rsid w:val="001B59CF"/>
    <w:rsid w:val="001B59D4"/>
    <w:rsid w:val="001B59DE"/>
    <w:rsid w:val="001B5A86"/>
    <w:rsid w:val="001B5AA3"/>
    <w:rsid w:val="001B5B0E"/>
    <w:rsid w:val="001B5B48"/>
    <w:rsid w:val="001B5B8F"/>
    <w:rsid w:val="001B5CB7"/>
    <w:rsid w:val="001B5DC4"/>
    <w:rsid w:val="001B5E5E"/>
    <w:rsid w:val="001B5FBC"/>
    <w:rsid w:val="001B5FC4"/>
    <w:rsid w:val="001B60EF"/>
    <w:rsid w:val="001B6148"/>
    <w:rsid w:val="001B61EC"/>
    <w:rsid w:val="001B6290"/>
    <w:rsid w:val="001B64A1"/>
    <w:rsid w:val="001B6532"/>
    <w:rsid w:val="001B6790"/>
    <w:rsid w:val="001B687B"/>
    <w:rsid w:val="001B696D"/>
    <w:rsid w:val="001B69AA"/>
    <w:rsid w:val="001B69E6"/>
    <w:rsid w:val="001B69E9"/>
    <w:rsid w:val="001B6A0E"/>
    <w:rsid w:val="001B6B52"/>
    <w:rsid w:val="001B6C6E"/>
    <w:rsid w:val="001B6C93"/>
    <w:rsid w:val="001B6CE8"/>
    <w:rsid w:val="001B6DFF"/>
    <w:rsid w:val="001B6EBA"/>
    <w:rsid w:val="001B6F2A"/>
    <w:rsid w:val="001B6F38"/>
    <w:rsid w:val="001B6F58"/>
    <w:rsid w:val="001B6F5B"/>
    <w:rsid w:val="001B6FF0"/>
    <w:rsid w:val="001B7066"/>
    <w:rsid w:val="001B71BE"/>
    <w:rsid w:val="001B71E2"/>
    <w:rsid w:val="001B726C"/>
    <w:rsid w:val="001B7297"/>
    <w:rsid w:val="001B736B"/>
    <w:rsid w:val="001B7514"/>
    <w:rsid w:val="001B76E0"/>
    <w:rsid w:val="001B7721"/>
    <w:rsid w:val="001B7891"/>
    <w:rsid w:val="001B78A4"/>
    <w:rsid w:val="001B78BB"/>
    <w:rsid w:val="001B793D"/>
    <w:rsid w:val="001B799C"/>
    <w:rsid w:val="001B7AF9"/>
    <w:rsid w:val="001B7B84"/>
    <w:rsid w:val="001B7D89"/>
    <w:rsid w:val="001B7EA6"/>
    <w:rsid w:val="001B7EFB"/>
    <w:rsid w:val="001B7F41"/>
    <w:rsid w:val="001B7FA3"/>
    <w:rsid w:val="001C0037"/>
    <w:rsid w:val="001C008A"/>
    <w:rsid w:val="001C01D2"/>
    <w:rsid w:val="001C0205"/>
    <w:rsid w:val="001C02B8"/>
    <w:rsid w:val="001C034E"/>
    <w:rsid w:val="001C040C"/>
    <w:rsid w:val="001C046B"/>
    <w:rsid w:val="001C04B7"/>
    <w:rsid w:val="001C04E2"/>
    <w:rsid w:val="001C0514"/>
    <w:rsid w:val="001C053B"/>
    <w:rsid w:val="001C0553"/>
    <w:rsid w:val="001C057A"/>
    <w:rsid w:val="001C068C"/>
    <w:rsid w:val="001C07F2"/>
    <w:rsid w:val="001C088D"/>
    <w:rsid w:val="001C08A7"/>
    <w:rsid w:val="001C08AF"/>
    <w:rsid w:val="001C0A28"/>
    <w:rsid w:val="001C0AAD"/>
    <w:rsid w:val="001C0AEB"/>
    <w:rsid w:val="001C0B06"/>
    <w:rsid w:val="001C0B5C"/>
    <w:rsid w:val="001C0B98"/>
    <w:rsid w:val="001C0D1A"/>
    <w:rsid w:val="001C0E46"/>
    <w:rsid w:val="001C0EAE"/>
    <w:rsid w:val="001C0EDD"/>
    <w:rsid w:val="001C0EDE"/>
    <w:rsid w:val="001C10BD"/>
    <w:rsid w:val="001C115F"/>
    <w:rsid w:val="001C142F"/>
    <w:rsid w:val="001C1445"/>
    <w:rsid w:val="001C144C"/>
    <w:rsid w:val="001C1538"/>
    <w:rsid w:val="001C1593"/>
    <w:rsid w:val="001C15AB"/>
    <w:rsid w:val="001C164B"/>
    <w:rsid w:val="001C16EE"/>
    <w:rsid w:val="001C1703"/>
    <w:rsid w:val="001C18DB"/>
    <w:rsid w:val="001C1984"/>
    <w:rsid w:val="001C1A4E"/>
    <w:rsid w:val="001C1B2F"/>
    <w:rsid w:val="001C1DC0"/>
    <w:rsid w:val="001C1E6A"/>
    <w:rsid w:val="001C1F54"/>
    <w:rsid w:val="001C1FD7"/>
    <w:rsid w:val="001C2014"/>
    <w:rsid w:val="001C2021"/>
    <w:rsid w:val="001C20CD"/>
    <w:rsid w:val="001C220C"/>
    <w:rsid w:val="001C229A"/>
    <w:rsid w:val="001C22A4"/>
    <w:rsid w:val="001C2328"/>
    <w:rsid w:val="001C2370"/>
    <w:rsid w:val="001C23CB"/>
    <w:rsid w:val="001C2401"/>
    <w:rsid w:val="001C240E"/>
    <w:rsid w:val="001C2462"/>
    <w:rsid w:val="001C24EA"/>
    <w:rsid w:val="001C25BB"/>
    <w:rsid w:val="001C2667"/>
    <w:rsid w:val="001C271C"/>
    <w:rsid w:val="001C27A9"/>
    <w:rsid w:val="001C27CA"/>
    <w:rsid w:val="001C28BC"/>
    <w:rsid w:val="001C29CA"/>
    <w:rsid w:val="001C2A27"/>
    <w:rsid w:val="001C2A6B"/>
    <w:rsid w:val="001C2AA4"/>
    <w:rsid w:val="001C2AF2"/>
    <w:rsid w:val="001C2C10"/>
    <w:rsid w:val="001C2DD5"/>
    <w:rsid w:val="001C2E97"/>
    <w:rsid w:val="001C2FAB"/>
    <w:rsid w:val="001C2FAC"/>
    <w:rsid w:val="001C2FC7"/>
    <w:rsid w:val="001C2FCB"/>
    <w:rsid w:val="001C3080"/>
    <w:rsid w:val="001C30C4"/>
    <w:rsid w:val="001C3106"/>
    <w:rsid w:val="001C3297"/>
    <w:rsid w:val="001C32F3"/>
    <w:rsid w:val="001C330E"/>
    <w:rsid w:val="001C3353"/>
    <w:rsid w:val="001C344F"/>
    <w:rsid w:val="001C34EA"/>
    <w:rsid w:val="001C3503"/>
    <w:rsid w:val="001C351C"/>
    <w:rsid w:val="001C3534"/>
    <w:rsid w:val="001C354B"/>
    <w:rsid w:val="001C35A8"/>
    <w:rsid w:val="001C3605"/>
    <w:rsid w:val="001C3706"/>
    <w:rsid w:val="001C374D"/>
    <w:rsid w:val="001C3788"/>
    <w:rsid w:val="001C3855"/>
    <w:rsid w:val="001C394A"/>
    <w:rsid w:val="001C3957"/>
    <w:rsid w:val="001C3982"/>
    <w:rsid w:val="001C39D7"/>
    <w:rsid w:val="001C3A0D"/>
    <w:rsid w:val="001C3A37"/>
    <w:rsid w:val="001C3A3F"/>
    <w:rsid w:val="001C3B7E"/>
    <w:rsid w:val="001C3C6E"/>
    <w:rsid w:val="001C3C8C"/>
    <w:rsid w:val="001C3CCD"/>
    <w:rsid w:val="001C3D73"/>
    <w:rsid w:val="001C3DA4"/>
    <w:rsid w:val="001C3E3D"/>
    <w:rsid w:val="001C3F2B"/>
    <w:rsid w:val="001C3F37"/>
    <w:rsid w:val="001C3F91"/>
    <w:rsid w:val="001C3FB0"/>
    <w:rsid w:val="001C3FD9"/>
    <w:rsid w:val="001C3FF4"/>
    <w:rsid w:val="001C41AC"/>
    <w:rsid w:val="001C4282"/>
    <w:rsid w:val="001C4290"/>
    <w:rsid w:val="001C4298"/>
    <w:rsid w:val="001C4316"/>
    <w:rsid w:val="001C435B"/>
    <w:rsid w:val="001C43BD"/>
    <w:rsid w:val="001C4546"/>
    <w:rsid w:val="001C4666"/>
    <w:rsid w:val="001C466E"/>
    <w:rsid w:val="001C46AF"/>
    <w:rsid w:val="001C474F"/>
    <w:rsid w:val="001C48E0"/>
    <w:rsid w:val="001C4AC7"/>
    <w:rsid w:val="001C4AEE"/>
    <w:rsid w:val="001C4B97"/>
    <w:rsid w:val="001C4CAA"/>
    <w:rsid w:val="001C4D1C"/>
    <w:rsid w:val="001C4D53"/>
    <w:rsid w:val="001C4D6B"/>
    <w:rsid w:val="001C4E3D"/>
    <w:rsid w:val="001C4E78"/>
    <w:rsid w:val="001C4F1D"/>
    <w:rsid w:val="001C4F91"/>
    <w:rsid w:val="001C4FCF"/>
    <w:rsid w:val="001C5058"/>
    <w:rsid w:val="001C509C"/>
    <w:rsid w:val="001C50A9"/>
    <w:rsid w:val="001C5142"/>
    <w:rsid w:val="001C518E"/>
    <w:rsid w:val="001C5212"/>
    <w:rsid w:val="001C527D"/>
    <w:rsid w:val="001C52ED"/>
    <w:rsid w:val="001C530F"/>
    <w:rsid w:val="001C53C7"/>
    <w:rsid w:val="001C543A"/>
    <w:rsid w:val="001C5507"/>
    <w:rsid w:val="001C5539"/>
    <w:rsid w:val="001C5559"/>
    <w:rsid w:val="001C5580"/>
    <w:rsid w:val="001C55EA"/>
    <w:rsid w:val="001C573C"/>
    <w:rsid w:val="001C5749"/>
    <w:rsid w:val="001C57BF"/>
    <w:rsid w:val="001C57F6"/>
    <w:rsid w:val="001C584B"/>
    <w:rsid w:val="001C5871"/>
    <w:rsid w:val="001C5884"/>
    <w:rsid w:val="001C58AE"/>
    <w:rsid w:val="001C5B0A"/>
    <w:rsid w:val="001C5B4B"/>
    <w:rsid w:val="001C5B8B"/>
    <w:rsid w:val="001C5BFB"/>
    <w:rsid w:val="001C5C19"/>
    <w:rsid w:val="001C5C96"/>
    <w:rsid w:val="001C5CC3"/>
    <w:rsid w:val="001C5D06"/>
    <w:rsid w:val="001C5D13"/>
    <w:rsid w:val="001C5DAD"/>
    <w:rsid w:val="001C5E50"/>
    <w:rsid w:val="001C5E5C"/>
    <w:rsid w:val="001C5FAB"/>
    <w:rsid w:val="001C6149"/>
    <w:rsid w:val="001C6226"/>
    <w:rsid w:val="001C6232"/>
    <w:rsid w:val="001C624A"/>
    <w:rsid w:val="001C629B"/>
    <w:rsid w:val="001C62AC"/>
    <w:rsid w:val="001C6333"/>
    <w:rsid w:val="001C64B5"/>
    <w:rsid w:val="001C6529"/>
    <w:rsid w:val="001C657A"/>
    <w:rsid w:val="001C6812"/>
    <w:rsid w:val="001C683E"/>
    <w:rsid w:val="001C689A"/>
    <w:rsid w:val="001C68BC"/>
    <w:rsid w:val="001C6930"/>
    <w:rsid w:val="001C697B"/>
    <w:rsid w:val="001C6982"/>
    <w:rsid w:val="001C6994"/>
    <w:rsid w:val="001C69A4"/>
    <w:rsid w:val="001C69AF"/>
    <w:rsid w:val="001C6A13"/>
    <w:rsid w:val="001C6A16"/>
    <w:rsid w:val="001C6A3B"/>
    <w:rsid w:val="001C6A3C"/>
    <w:rsid w:val="001C6A73"/>
    <w:rsid w:val="001C6B08"/>
    <w:rsid w:val="001C6B1E"/>
    <w:rsid w:val="001C6C57"/>
    <w:rsid w:val="001C6C7C"/>
    <w:rsid w:val="001C6D88"/>
    <w:rsid w:val="001C6DAB"/>
    <w:rsid w:val="001C6DF4"/>
    <w:rsid w:val="001C6EF7"/>
    <w:rsid w:val="001C6FA1"/>
    <w:rsid w:val="001C7014"/>
    <w:rsid w:val="001C70C0"/>
    <w:rsid w:val="001C715D"/>
    <w:rsid w:val="001C738D"/>
    <w:rsid w:val="001C7406"/>
    <w:rsid w:val="001C741B"/>
    <w:rsid w:val="001C7460"/>
    <w:rsid w:val="001C74DF"/>
    <w:rsid w:val="001C7648"/>
    <w:rsid w:val="001C764C"/>
    <w:rsid w:val="001C76A8"/>
    <w:rsid w:val="001C787E"/>
    <w:rsid w:val="001C7935"/>
    <w:rsid w:val="001C7975"/>
    <w:rsid w:val="001C7AA1"/>
    <w:rsid w:val="001C7AB6"/>
    <w:rsid w:val="001C7D17"/>
    <w:rsid w:val="001C7E92"/>
    <w:rsid w:val="001C7F60"/>
    <w:rsid w:val="001C7FF1"/>
    <w:rsid w:val="001D0075"/>
    <w:rsid w:val="001D0217"/>
    <w:rsid w:val="001D02CD"/>
    <w:rsid w:val="001D02E5"/>
    <w:rsid w:val="001D02F6"/>
    <w:rsid w:val="001D02FD"/>
    <w:rsid w:val="001D0318"/>
    <w:rsid w:val="001D033F"/>
    <w:rsid w:val="001D04E3"/>
    <w:rsid w:val="001D05E7"/>
    <w:rsid w:val="001D0609"/>
    <w:rsid w:val="001D068B"/>
    <w:rsid w:val="001D0693"/>
    <w:rsid w:val="001D0744"/>
    <w:rsid w:val="001D0851"/>
    <w:rsid w:val="001D089E"/>
    <w:rsid w:val="001D094F"/>
    <w:rsid w:val="001D0B16"/>
    <w:rsid w:val="001D0B5A"/>
    <w:rsid w:val="001D0E20"/>
    <w:rsid w:val="001D0EE0"/>
    <w:rsid w:val="001D0F31"/>
    <w:rsid w:val="001D0F36"/>
    <w:rsid w:val="001D0F4A"/>
    <w:rsid w:val="001D0FB6"/>
    <w:rsid w:val="001D0FE0"/>
    <w:rsid w:val="001D10F3"/>
    <w:rsid w:val="001D112B"/>
    <w:rsid w:val="001D1189"/>
    <w:rsid w:val="001D11D0"/>
    <w:rsid w:val="001D1210"/>
    <w:rsid w:val="001D1214"/>
    <w:rsid w:val="001D1271"/>
    <w:rsid w:val="001D129C"/>
    <w:rsid w:val="001D12B6"/>
    <w:rsid w:val="001D1351"/>
    <w:rsid w:val="001D13C2"/>
    <w:rsid w:val="001D13ED"/>
    <w:rsid w:val="001D147F"/>
    <w:rsid w:val="001D1547"/>
    <w:rsid w:val="001D156C"/>
    <w:rsid w:val="001D1615"/>
    <w:rsid w:val="001D1666"/>
    <w:rsid w:val="001D175D"/>
    <w:rsid w:val="001D17A5"/>
    <w:rsid w:val="001D17AB"/>
    <w:rsid w:val="001D17D6"/>
    <w:rsid w:val="001D18AC"/>
    <w:rsid w:val="001D18F0"/>
    <w:rsid w:val="001D1A16"/>
    <w:rsid w:val="001D1A58"/>
    <w:rsid w:val="001D1A89"/>
    <w:rsid w:val="001D1AD1"/>
    <w:rsid w:val="001D1BBD"/>
    <w:rsid w:val="001D1BF3"/>
    <w:rsid w:val="001D1BF6"/>
    <w:rsid w:val="001D1C74"/>
    <w:rsid w:val="001D1CD9"/>
    <w:rsid w:val="001D1CEA"/>
    <w:rsid w:val="001D1D35"/>
    <w:rsid w:val="001D1D6E"/>
    <w:rsid w:val="001D1D89"/>
    <w:rsid w:val="001D1DE8"/>
    <w:rsid w:val="001D1FA7"/>
    <w:rsid w:val="001D2052"/>
    <w:rsid w:val="001D20F1"/>
    <w:rsid w:val="001D219B"/>
    <w:rsid w:val="001D21A3"/>
    <w:rsid w:val="001D21AB"/>
    <w:rsid w:val="001D2207"/>
    <w:rsid w:val="001D22E7"/>
    <w:rsid w:val="001D239F"/>
    <w:rsid w:val="001D24F7"/>
    <w:rsid w:val="001D25EA"/>
    <w:rsid w:val="001D2627"/>
    <w:rsid w:val="001D26BC"/>
    <w:rsid w:val="001D26CE"/>
    <w:rsid w:val="001D2719"/>
    <w:rsid w:val="001D27F7"/>
    <w:rsid w:val="001D281C"/>
    <w:rsid w:val="001D28B6"/>
    <w:rsid w:val="001D28C4"/>
    <w:rsid w:val="001D2A02"/>
    <w:rsid w:val="001D2BD4"/>
    <w:rsid w:val="001D2C8A"/>
    <w:rsid w:val="001D2CEA"/>
    <w:rsid w:val="001D2D60"/>
    <w:rsid w:val="001D2E65"/>
    <w:rsid w:val="001D2E8E"/>
    <w:rsid w:val="001D2F2A"/>
    <w:rsid w:val="001D3035"/>
    <w:rsid w:val="001D30D4"/>
    <w:rsid w:val="001D311C"/>
    <w:rsid w:val="001D3153"/>
    <w:rsid w:val="001D3158"/>
    <w:rsid w:val="001D3179"/>
    <w:rsid w:val="001D3257"/>
    <w:rsid w:val="001D32B7"/>
    <w:rsid w:val="001D32E4"/>
    <w:rsid w:val="001D3471"/>
    <w:rsid w:val="001D34CE"/>
    <w:rsid w:val="001D34E4"/>
    <w:rsid w:val="001D350C"/>
    <w:rsid w:val="001D35AB"/>
    <w:rsid w:val="001D363A"/>
    <w:rsid w:val="001D36AD"/>
    <w:rsid w:val="001D36C4"/>
    <w:rsid w:val="001D36C6"/>
    <w:rsid w:val="001D36DB"/>
    <w:rsid w:val="001D3774"/>
    <w:rsid w:val="001D3787"/>
    <w:rsid w:val="001D3798"/>
    <w:rsid w:val="001D3880"/>
    <w:rsid w:val="001D38F0"/>
    <w:rsid w:val="001D39E1"/>
    <w:rsid w:val="001D3A24"/>
    <w:rsid w:val="001D3ABB"/>
    <w:rsid w:val="001D3B3C"/>
    <w:rsid w:val="001D3B5D"/>
    <w:rsid w:val="001D3C25"/>
    <w:rsid w:val="001D3D39"/>
    <w:rsid w:val="001D3D83"/>
    <w:rsid w:val="001D3E05"/>
    <w:rsid w:val="001D3EBF"/>
    <w:rsid w:val="001D3EC9"/>
    <w:rsid w:val="001D3F2D"/>
    <w:rsid w:val="001D3FA5"/>
    <w:rsid w:val="001D406C"/>
    <w:rsid w:val="001D40CB"/>
    <w:rsid w:val="001D4192"/>
    <w:rsid w:val="001D41C6"/>
    <w:rsid w:val="001D41E3"/>
    <w:rsid w:val="001D4208"/>
    <w:rsid w:val="001D4238"/>
    <w:rsid w:val="001D4253"/>
    <w:rsid w:val="001D425F"/>
    <w:rsid w:val="001D4265"/>
    <w:rsid w:val="001D42F9"/>
    <w:rsid w:val="001D4403"/>
    <w:rsid w:val="001D44B7"/>
    <w:rsid w:val="001D44EF"/>
    <w:rsid w:val="001D45DD"/>
    <w:rsid w:val="001D4665"/>
    <w:rsid w:val="001D46D2"/>
    <w:rsid w:val="001D4704"/>
    <w:rsid w:val="001D4715"/>
    <w:rsid w:val="001D47E6"/>
    <w:rsid w:val="001D4892"/>
    <w:rsid w:val="001D48D8"/>
    <w:rsid w:val="001D4918"/>
    <w:rsid w:val="001D495B"/>
    <w:rsid w:val="001D49E0"/>
    <w:rsid w:val="001D4A57"/>
    <w:rsid w:val="001D4A90"/>
    <w:rsid w:val="001D4AC0"/>
    <w:rsid w:val="001D4ACF"/>
    <w:rsid w:val="001D4AF6"/>
    <w:rsid w:val="001D4AF7"/>
    <w:rsid w:val="001D4B39"/>
    <w:rsid w:val="001D4BC8"/>
    <w:rsid w:val="001D4C55"/>
    <w:rsid w:val="001D4C64"/>
    <w:rsid w:val="001D4CC4"/>
    <w:rsid w:val="001D4CE7"/>
    <w:rsid w:val="001D4E4F"/>
    <w:rsid w:val="001D4E89"/>
    <w:rsid w:val="001D4E96"/>
    <w:rsid w:val="001D4F35"/>
    <w:rsid w:val="001D4F4D"/>
    <w:rsid w:val="001D5015"/>
    <w:rsid w:val="001D5028"/>
    <w:rsid w:val="001D5114"/>
    <w:rsid w:val="001D5243"/>
    <w:rsid w:val="001D5333"/>
    <w:rsid w:val="001D5369"/>
    <w:rsid w:val="001D5384"/>
    <w:rsid w:val="001D53BF"/>
    <w:rsid w:val="001D540D"/>
    <w:rsid w:val="001D548B"/>
    <w:rsid w:val="001D54F9"/>
    <w:rsid w:val="001D550E"/>
    <w:rsid w:val="001D5561"/>
    <w:rsid w:val="001D5569"/>
    <w:rsid w:val="001D55C8"/>
    <w:rsid w:val="001D5802"/>
    <w:rsid w:val="001D5A0C"/>
    <w:rsid w:val="001D5A40"/>
    <w:rsid w:val="001D5ABA"/>
    <w:rsid w:val="001D5B2C"/>
    <w:rsid w:val="001D5B96"/>
    <w:rsid w:val="001D5BA4"/>
    <w:rsid w:val="001D5BAF"/>
    <w:rsid w:val="001D5BC6"/>
    <w:rsid w:val="001D5C8E"/>
    <w:rsid w:val="001D5D2E"/>
    <w:rsid w:val="001D5D4E"/>
    <w:rsid w:val="001D5E13"/>
    <w:rsid w:val="001D5ED1"/>
    <w:rsid w:val="001D600E"/>
    <w:rsid w:val="001D6060"/>
    <w:rsid w:val="001D606B"/>
    <w:rsid w:val="001D6155"/>
    <w:rsid w:val="001D6216"/>
    <w:rsid w:val="001D6293"/>
    <w:rsid w:val="001D62B2"/>
    <w:rsid w:val="001D62D7"/>
    <w:rsid w:val="001D6361"/>
    <w:rsid w:val="001D63BA"/>
    <w:rsid w:val="001D63FA"/>
    <w:rsid w:val="001D6404"/>
    <w:rsid w:val="001D6444"/>
    <w:rsid w:val="001D64CB"/>
    <w:rsid w:val="001D6547"/>
    <w:rsid w:val="001D6550"/>
    <w:rsid w:val="001D6586"/>
    <w:rsid w:val="001D65A7"/>
    <w:rsid w:val="001D67A5"/>
    <w:rsid w:val="001D67CF"/>
    <w:rsid w:val="001D68E3"/>
    <w:rsid w:val="001D68EB"/>
    <w:rsid w:val="001D6915"/>
    <w:rsid w:val="001D6941"/>
    <w:rsid w:val="001D6A5C"/>
    <w:rsid w:val="001D6A63"/>
    <w:rsid w:val="001D6AC9"/>
    <w:rsid w:val="001D6B3D"/>
    <w:rsid w:val="001D6BB1"/>
    <w:rsid w:val="001D6BED"/>
    <w:rsid w:val="001D6CAB"/>
    <w:rsid w:val="001D6D26"/>
    <w:rsid w:val="001D6D5B"/>
    <w:rsid w:val="001D6DD2"/>
    <w:rsid w:val="001D6E8E"/>
    <w:rsid w:val="001D6FB4"/>
    <w:rsid w:val="001D702D"/>
    <w:rsid w:val="001D7061"/>
    <w:rsid w:val="001D71AE"/>
    <w:rsid w:val="001D720B"/>
    <w:rsid w:val="001D72ED"/>
    <w:rsid w:val="001D72F4"/>
    <w:rsid w:val="001D72FC"/>
    <w:rsid w:val="001D7325"/>
    <w:rsid w:val="001D73EE"/>
    <w:rsid w:val="001D7464"/>
    <w:rsid w:val="001D746F"/>
    <w:rsid w:val="001D7498"/>
    <w:rsid w:val="001D7499"/>
    <w:rsid w:val="001D7577"/>
    <w:rsid w:val="001D7602"/>
    <w:rsid w:val="001D76A2"/>
    <w:rsid w:val="001D76E9"/>
    <w:rsid w:val="001D771F"/>
    <w:rsid w:val="001D77DE"/>
    <w:rsid w:val="001D7835"/>
    <w:rsid w:val="001D7A16"/>
    <w:rsid w:val="001D7B22"/>
    <w:rsid w:val="001D7B2A"/>
    <w:rsid w:val="001D7BA0"/>
    <w:rsid w:val="001D7C68"/>
    <w:rsid w:val="001D7CFB"/>
    <w:rsid w:val="001E002E"/>
    <w:rsid w:val="001E00BA"/>
    <w:rsid w:val="001E0140"/>
    <w:rsid w:val="001E01C6"/>
    <w:rsid w:val="001E01D8"/>
    <w:rsid w:val="001E01E0"/>
    <w:rsid w:val="001E03FD"/>
    <w:rsid w:val="001E044F"/>
    <w:rsid w:val="001E0450"/>
    <w:rsid w:val="001E047F"/>
    <w:rsid w:val="001E04F6"/>
    <w:rsid w:val="001E053D"/>
    <w:rsid w:val="001E0554"/>
    <w:rsid w:val="001E0605"/>
    <w:rsid w:val="001E0665"/>
    <w:rsid w:val="001E067B"/>
    <w:rsid w:val="001E06DD"/>
    <w:rsid w:val="001E06E7"/>
    <w:rsid w:val="001E07FA"/>
    <w:rsid w:val="001E082A"/>
    <w:rsid w:val="001E0833"/>
    <w:rsid w:val="001E0863"/>
    <w:rsid w:val="001E09D8"/>
    <w:rsid w:val="001E09FA"/>
    <w:rsid w:val="001E0AD4"/>
    <w:rsid w:val="001E0B0E"/>
    <w:rsid w:val="001E0B41"/>
    <w:rsid w:val="001E0C0C"/>
    <w:rsid w:val="001E0C98"/>
    <w:rsid w:val="001E0CA4"/>
    <w:rsid w:val="001E0D73"/>
    <w:rsid w:val="001E0E1D"/>
    <w:rsid w:val="001E0F92"/>
    <w:rsid w:val="001E0FA6"/>
    <w:rsid w:val="001E0FBA"/>
    <w:rsid w:val="001E1031"/>
    <w:rsid w:val="001E10D8"/>
    <w:rsid w:val="001E10DA"/>
    <w:rsid w:val="001E112E"/>
    <w:rsid w:val="001E120B"/>
    <w:rsid w:val="001E1236"/>
    <w:rsid w:val="001E1302"/>
    <w:rsid w:val="001E1371"/>
    <w:rsid w:val="001E141E"/>
    <w:rsid w:val="001E142E"/>
    <w:rsid w:val="001E14A2"/>
    <w:rsid w:val="001E14F0"/>
    <w:rsid w:val="001E14F9"/>
    <w:rsid w:val="001E1755"/>
    <w:rsid w:val="001E178D"/>
    <w:rsid w:val="001E188E"/>
    <w:rsid w:val="001E18CF"/>
    <w:rsid w:val="001E18E1"/>
    <w:rsid w:val="001E18F7"/>
    <w:rsid w:val="001E1919"/>
    <w:rsid w:val="001E198C"/>
    <w:rsid w:val="001E19E7"/>
    <w:rsid w:val="001E1A8E"/>
    <w:rsid w:val="001E1AC0"/>
    <w:rsid w:val="001E1C30"/>
    <w:rsid w:val="001E1CA5"/>
    <w:rsid w:val="001E1CD0"/>
    <w:rsid w:val="001E1CDB"/>
    <w:rsid w:val="001E1D1A"/>
    <w:rsid w:val="001E1D3E"/>
    <w:rsid w:val="001E1D56"/>
    <w:rsid w:val="001E1D87"/>
    <w:rsid w:val="001E1DB8"/>
    <w:rsid w:val="001E1E00"/>
    <w:rsid w:val="001E1E39"/>
    <w:rsid w:val="001E1E47"/>
    <w:rsid w:val="001E1EB0"/>
    <w:rsid w:val="001E1F06"/>
    <w:rsid w:val="001E20AB"/>
    <w:rsid w:val="001E2143"/>
    <w:rsid w:val="001E216E"/>
    <w:rsid w:val="001E21B7"/>
    <w:rsid w:val="001E22B2"/>
    <w:rsid w:val="001E232B"/>
    <w:rsid w:val="001E236F"/>
    <w:rsid w:val="001E23BB"/>
    <w:rsid w:val="001E23D2"/>
    <w:rsid w:val="001E23DF"/>
    <w:rsid w:val="001E2424"/>
    <w:rsid w:val="001E242A"/>
    <w:rsid w:val="001E243A"/>
    <w:rsid w:val="001E247D"/>
    <w:rsid w:val="001E2539"/>
    <w:rsid w:val="001E25D4"/>
    <w:rsid w:val="001E266A"/>
    <w:rsid w:val="001E26A6"/>
    <w:rsid w:val="001E272F"/>
    <w:rsid w:val="001E27AB"/>
    <w:rsid w:val="001E27E8"/>
    <w:rsid w:val="001E28A0"/>
    <w:rsid w:val="001E29F3"/>
    <w:rsid w:val="001E29FA"/>
    <w:rsid w:val="001E2A0C"/>
    <w:rsid w:val="001E2A89"/>
    <w:rsid w:val="001E2AAF"/>
    <w:rsid w:val="001E2ACD"/>
    <w:rsid w:val="001E2B35"/>
    <w:rsid w:val="001E2BC4"/>
    <w:rsid w:val="001E2BD8"/>
    <w:rsid w:val="001E2CB7"/>
    <w:rsid w:val="001E2E00"/>
    <w:rsid w:val="001E2E39"/>
    <w:rsid w:val="001E2E3C"/>
    <w:rsid w:val="001E2FAE"/>
    <w:rsid w:val="001E2FE5"/>
    <w:rsid w:val="001E308A"/>
    <w:rsid w:val="001E30FB"/>
    <w:rsid w:val="001E3199"/>
    <w:rsid w:val="001E324C"/>
    <w:rsid w:val="001E3363"/>
    <w:rsid w:val="001E341B"/>
    <w:rsid w:val="001E3454"/>
    <w:rsid w:val="001E349C"/>
    <w:rsid w:val="001E34E5"/>
    <w:rsid w:val="001E35B8"/>
    <w:rsid w:val="001E35F3"/>
    <w:rsid w:val="001E3603"/>
    <w:rsid w:val="001E36ED"/>
    <w:rsid w:val="001E381A"/>
    <w:rsid w:val="001E3892"/>
    <w:rsid w:val="001E38E6"/>
    <w:rsid w:val="001E39A4"/>
    <w:rsid w:val="001E39F6"/>
    <w:rsid w:val="001E3A06"/>
    <w:rsid w:val="001E3A43"/>
    <w:rsid w:val="001E3A61"/>
    <w:rsid w:val="001E3A80"/>
    <w:rsid w:val="001E3B8C"/>
    <w:rsid w:val="001E3BDD"/>
    <w:rsid w:val="001E3C17"/>
    <w:rsid w:val="001E3C1C"/>
    <w:rsid w:val="001E3C3B"/>
    <w:rsid w:val="001E3C8D"/>
    <w:rsid w:val="001E3CB9"/>
    <w:rsid w:val="001E3E20"/>
    <w:rsid w:val="001E3E41"/>
    <w:rsid w:val="001E3E47"/>
    <w:rsid w:val="001E3E8C"/>
    <w:rsid w:val="001E3E9C"/>
    <w:rsid w:val="001E4002"/>
    <w:rsid w:val="001E4051"/>
    <w:rsid w:val="001E4052"/>
    <w:rsid w:val="001E417B"/>
    <w:rsid w:val="001E41A1"/>
    <w:rsid w:val="001E433D"/>
    <w:rsid w:val="001E440D"/>
    <w:rsid w:val="001E44AC"/>
    <w:rsid w:val="001E450F"/>
    <w:rsid w:val="001E465A"/>
    <w:rsid w:val="001E4677"/>
    <w:rsid w:val="001E486A"/>
    <w:rsid w:val="001E48B6"/>
    <w:rsid w:val="001E49B0"/>
    <w:rsid w:val="001E4A1C"/>
    <w:rsid w:val="001E4A34"/>
    <w:rsid w:val="001E4A9F"/>
    <w:rsid w:val="001E4AC5"/>
    <w:rsid w:val="001E4B7F"/>
    <w:rsid w:val="001E4BDE"/>
    <w:rsid w:val="001E4BE1"/>
    <w:rsid w:val="001E4CB5"/>
    <w:rsid w:val="001E4D4A"/>
    <w:rsid w:val="001E4E3E"/>
    <w:rsid w:val="001E4ECD"/>
    <w:rsid w:val="001E4FFC"/>
    <w:rsid w:val="001E5043"/>
    <w:rsid w:val="001E508B"/>
    <w:rsid w:val="001E517D"/>
    <w:rsid w:val="001E541D"/>
    <w:rsid w:val="001E5427"/>
    <w:rsid w:val="001E5454"/>
    <w:rsid w:val="001E55EB"/>
    <w:rsid w:val="001E5604"/>
    <w:rsid w:val="001E5610"/>
    <w:rsid w:val="001E561F"/>
    <w:rsid w:val="001E5620"/>
    <w:rsid w:val="001E566B"/>
    <w:rsid w:val="001E567B"/>
    <w:rsid w:val="001E5691"/>
    <w:rsid w:val="001E56AB"/>
    <w:rsid w:val="001E585F"/>
    <w:rsid w:val="001E5874"/>
    <w:rsid w:val="001E5906"/>
    <w:rsid w:val="001E590A"/>
    <w:rsid w:val="001E594E"/>
    <w:rsid w:val="001E5990"/>
    <w:rsid w:val="001E59F7"/>
    <w:rsid w:val="001E5AC9"/>
    <w:rsid w:val="001E5AFF"/>
    <w:rsid w:val="001E5B31"/>
    <w:rsid w:val="001E5C56"/>
    <w:rsid w:val="001E5D8D"/>
    <w:rsid w:val="001E5DE3"/>
    <w:rsid w:val="001E5E03"/>
    <w:rsid w:val="001E5E0F"/>
    <w:rsid w:val="001E5E6A"/>
    <w:rsid w:val="001E5EC0"/>
    <w:rsid w:val="001E6042"/>
    <w:rsid w:val="001E60C3"/>
    <w:rsid w:val="001E61BE"/>
    <w:rsid w:val="001E630A"/>
    <w:rsid w:val="001E6409"/>
    <w:rsid w:val="001E6440"/>
    <w:rsid w:val="001E64B8"/>
    <w:rsid w:val="001E6503"/>
    <w:rsid w:val="001E657A"/>
    <w:rsid w:val="001E65F3"/>
    <w:rsid w:val="001E6642"/>
    <w:rsid w:val="001E6643"/>
    <w:rsid w:val="001E6672"/>
    <w:rsid w:val="001E66A0"/>
    <w:rsid w:val="001E66DF"/>
    <w:rsid w:val="001E678F"/>
    <w:rsid w:val="001E67B1"/>
    <w:rsid w:val="001E6835"/>
    <w:rsid w:val="001E6916"/>
    <w:rsid w:val="001E692A"/>
    <w:rsid w:val="001E6943"/>
    <w:rsid w:val="001E6A33"/>
    <w:rsid w:val="001E6B96"/>
    <w:rsid w:val="001E6BB6"/>
    <w:rsid w:val="001E6C74"/>
    <w:rsid w:val="001E6C7F"/>
    <w:rsid w:val="001E6D34"/>
    <w:rsid w:val="001E6DDE"/>
    <w:rsid w:val="001E6E3B"/>
    <w:rsid w:val="001E6E64"/>
    <w:rsid w:val="001E6E78"/>
    <w:rsid w:val="001E6EB0"/>
    <w:rsid w:val="001E6F22"/>
    <w:rsid w:val="001E6F54"/>
    <w:rsid w:val="001E6F62"/>
    <w:rsid w:val="001E7027"/>
    <w:rsid w:val="001E7050"/>
    <w:rsid w:val="001E7056"/>
    <w:rsid w:val="001E7084"/>
    <w:rsid w:val="001E70F5"/>
    <w:rsid w:val="001E712F"/>
    <w:rsid w:val="001E723B"/>
    <w:rsid w:val="001E7253"/>
    <w:rsid w:val="001E7263"/>
    <w:rsid w:val="001E726D"/>
    <w:rsid w:val="001E7275"/>
    <w:rsid w:val="001E730E"/>
    <w:rsid w:val="001E7360"/>
    <w:rsid w:val="001E738A"/>
    <w:rsid w:val="001E7393"/>
    <w:rsid w:val="001E73CB"/>
    <w:rsid w:val="001E742F"/>
    <w:rsid w:val="001E747A"/>
    <w:rsid w:val="001E750E"/>
    <w:rsid w:val="001E75DD"/>
    <w:rsid w:val="001E75F8"/>
    <w:rsid w:val="001E7613"/>
    <w:rsid w:val="001E7629"/>
    <w:rsid w:val="001E7679"/>
    <w:rsid w:val="001E77A3"/>
    <w:rsid w:val="001E77AA"/>
    <w:rsid w:val="001E7859"/>
    <w:rsid w:val="001E78B6"/>
    <w:rsid w:val="001E7947"/>
    <w:rsid w:val="001E7970"/>
    <w:rsid w:val="001E79BC"/>
    <w:rsid w:val="001E7A0C"/>
    <w:rsid w:val="001E7A26"/>
    <w:rsid w:val="001E7AA8"/>
    <w:rsid w:val="001E7B36"/>
    <w:rsid w:val="001E7BC0"/>
    <w:rsid w:val="001E7C87"/>
    <w:rsid w:val="001E7CE7"/>
    <w:rsid w:val="001E7CED"/>
    <w:rsid w:val="001E7D42"/>
    <w:rsid w:val="001E7E0A"/>
    <w:rsid w:val="001E7E91"/>
    <w:rsid w:val="001E7FC0"/>
    <w:rsid w:val="001F002B"/>
    <w:rsid w:val="001F0033"/>
    <w:rsid w:val="001F005D"/>
    <w:rsid w:val="001F015E"/>
    <w:rsid w:val="001F01E5"/>
    <w:rsid w:val="001F01FB"/>
    <w:rsid w:val="001F0229"/>
    <w:rsid w:val="001F02C6"/>
    <w:rsid w:val="001F02F0"/>
    <w:rsid w:val="001F03CE"/>
    <w:rsid w:val="001F0494"/>
    <w:rsid w:val="001F049F"/>
    <w:rsid w:val="001F05D9"/>
    <w:rsid w:val="001F067F"/>
    <w:rsid w:val="001F06B0"/>
    <w:rsid w:val="001F06F3"/>
    <w:rsid w:val="001F06F9"/>
    <w:rsid w:val="001F079D"/>
    <w:rsid w:val="001F07A7"/>
    <w:rsid w:val="001F0892"/>
    <w:rsid w:val="001F090F"/>
    <w:rsid w:val="001F0A05"/>
    <w:rsid w:val="001F0A0C"/>
    <w:rsid w:val="001F0A0D"/>
    <w:rsid w:val="001F0AA3"/>
    <w:rsid w:val="001F0AAA"/>
    <w:rsid w:val="001F0AC7"/>
    <w:rsid w:val="001F0B01"/>
    <w:rsid w:val="001F0B99"/>
    <w:rsid w:val="001F0BB8"/>
    <w:rsid w:val="001F0D45"/>
    <w:rsid w:val="001F0D85"/>
    <w:rsid w:val="001F0E3F"/>
    <w:rsid w:val="001F0F08"/>
    <w:rsid w:val="001F0F65"/>
    <w:rsid w:val="001F10B6"/>
    <w:rsid w:val="001F10DC"/>
    <w:rsid w:val="001F1188"/>
    <w:rsid w:val="001F1267"/>
    <w:rsid w:val="001F1301"/>
    <w:rsid w:val="001F16C9"/>
    <w:rsid w:val="001F1715"/>
    <w:rsid w:val="001F1741"/>
    <w:rsid w:val="001F183F"/>
    <w:rsid w:val="001F1874"/>
    <w:rsid w:val="001F18EC"/>
    <w:rsid w:val="001F194D"/>
    <w:rsid w:val="001F1960"/>
    <w:rsid w:val="001F1992"/>
    <w:rsid w:val="001F19F6"/>
    <w:rsid w:val="001F1AF0"/>
    <w:rsid w:val="001F1AF6"/>
    <w:rsid w:val="001F1B1F"/>
    <w:rsid w:val="001F1B73"/>
    <w:rsid w:val="001F1BC0"/>
    <w:rsid w:val="001F1BD2"/>
    <w:rsid w:val="001F1C44"/>
    <w:rsid w:val="001F1C88"/>
    <w:rsid w:val="001F1CD0"/>
    <w:rsid w:val="001F1D38"/>
    <w:rsid w:val="001F1D9E"/>
    <w:rsid w:val="001F1E1A"/>
    <w:rsid w:val="001F1F08"/>
    <w:rsid w:val="001F1F33"/>
    <w:rsid w:val="001F1F54"/>
    <w:rsid w:val="001F2165"/>
    <w:rsid w:val="001F23A0"/>
    <w:rsid w:val="001F23C9"/>
    <w:rsid w:val="001F23DB"/>
    <w:rsid w:val="001F240B"/>
    <w:rsid w:val="001F24CB"/>
    <w:rsid w:val="001F2512"/>
    <w:rsid w:val="001F2519"/>
    <w:rsid w:val="001F25D1"/>
    <w:rsid w:val="001F270F"/>
    <w:rsid w:val="001F2712"/>
    <w:rsid w:val="001F272E"/>
    <w:rsid w:val="001F2799"/>
    <w:rsid w:val="001F2808"/>
    <w:rsid w:val="001F2856"/>
    <w:rsid w:val="001F2996"/>
    <w:rsid w:val="001F2AA8"/>
    <w:rsid w:val="001F2B11"/>
    <w:rsid w:val="001F2B31"/>
    <w:rsid w:val="001F2B39"/>
    <w:rsid w:val="001F2B80"/>
    <w:rsid w:val="001F2B83"/>
    <w:rsid w:val="001F2C3F"/>
    <w:rsid w:val="001F2D2B"/>
    <w:rsid w:val="001F2DAB"/>
    <w:rsid w:val="001F2DD1"/>
    <w:rsid w:val="001F2ED4"/>
    <w:rsid w:val="001F2F00"/>
    <w:rsid w:val="001F305E"/>
    <w:rsid w:val="001F3091"/>
    <w:rsid w:val="001F30B4"/>
    <w:rsid w:val="001F3167"/>
    <w:rsid w:val="001F31A0"/>
    <w:rsid w:val="001F31DB"/>
    <w:rsid w:val="001F332A"/>
    <w:rsid w:val="001F34C0"/>
    <w:rsid w:val="001F3510"/>
    <w:rsid w:val="001F35D9"/>
    <w:rsid w:val="001F3646"/>
    <w:rsid w:val="001F36CF"/>
    <w:rsid w:val="001F3713"/>
    <w:rsid w:val="001F3768"/>
    <w:rsid w:val="001F3778"/>
    <w:rsid w:val="001F379C"/>
    <w:rsid w:val="001F38AB"/>
    <w:rsid w:val="001F38BE"/>
    <w:rsid w:val="001F38CA"/>
    <w:rsid w:val="001F38E8"/>
    <w:rsid w:val="001F39C7"/>
    <w:rsid w:val="001F3A3D"/>
    <w:rsid w:val="001F3A5D"/>
    <w:rsid w:val="001F3A60"/>
    <w:rsid w:val="001F3AF8"/>
    <w:rsid w:val="001F3B16"/>
    <w:rsid w:val="001F3C43"/>
    <w:rsid w:val="001F3C9C"/>
    <w:rsid w:val="001F3DAB"/>
    <w:rsid w:val="001F3E8F"/>
    <w:rsid w:val="001F3F46"/>
    <w:rsid w:val="001F3F86"/>
    <w:rsid w:val="001F3FAE"/>
    <w:rsid w:val="001F40C9"/>
    <w:rsid w:val="001F40F3"/>
    <w:rsid w:val="001F4199"/>
    <w:rsid w:val="001F41BE"/>
    <w:rsid w:val="001F42EC"/>
    <w:rsid w:val="001F4339"/>
    <w:rsid w:val="001F4355"/>
    <w:rsid w:val="001F43DC"/>
    <w:rsid w:val="001F445E"/>
    <w:rsid w:val="001F449A"/>
    <w:rsid w:val="001F44D7"/>
    <w:rsid w:val="001F4635"/>
    <w:rsid w:val="001F4668"/>
    <w:rsid w:val="001F46DD"/>
    <w:rsid w:val="001F46ED"/>
    <w:rsid w:val="001F4750"/>
    <w:rsid w:val="001F47CB"/>
    <w:rsid w:val="001F47E1"/>
    <w:rsid w:val="001F482C"/>
    <w:rsid w:val="001F4840"/>
    <w:rsid w:val="001F49ED"/>
    <w:rsid w:val="001F4A3B"/>
    <w:rsid w:val="001F4A5E"/>
    <w:rsid w:val="001F4A66"/>
    <w:rsid w:val="001F4CDC"/>
    <w:rsid w:val="001F4D87"/>
    <w:rsid w:val="001F4F07"/>
    <w:rsid w:val="001F4F29"/>
    <w:rsid w:val="001F4F2A"/>
    <w:rsid w:val="001F4FB9"/>
    <w:rsid w:val="001F50BE"/>
    <w:rsid w:val="001F5176"/>
    <w:rsid w:val="001F51EE"/>
    <w:rsid w:val="001F524D"/>
    <w:rsid w:val="001F52F3"/>
    <w:rsid w:val="001F5506"/>
    <w:rsid w:val="001F5520"/>
    <w:rsid w:val="001F579C"/>
    <w:rsid w:val="001F583D"/>
    <w:rsid w:val="001F588D"/>
    <w:rsid w:val="001F58E8"/>
    <w:rsid w:val="001F5A3F"/>
    <w:rsid w:val="001F5ACA"/>
    <w:rsid w:val="001F5B1F"/>
    <w:rsid w:val="001F5DFD"/>
    <w:rsid w:val="001F5ED5"/>
    <w:rsid w:val="001F5FFF"/>
    <w:rsid w:val="001F60F3"/>
    <w:rsid w:val="001F6102"/>
    <w:rsid w:val="001F61C9"/>
    <w:rsid w:val="001F6229"/>
    <w:rsid w:val="001F6252"/>
    <w:rsid w:val="001F62B5"/>
    <w:rsid w:val="001F639E"/>
    <w:rsid w:val="001F63B4"/>
    <w:rsid w:val="001F653F"/>
    <w:rsid w:val="001F654C"/>
    <w:rsid w:val="001F6558"/>
    <w:rsid w:val="001F655B"/>
    <w:rsid w:val="001F65F7"/>
    <w:rsid w:val="001F661E"/>
    <w:rsid w:val="001F6638"/>
    <w:rsid w:val="001F6736"/>
    <w:rsid w:val="001F6810"/>
    <w:rsid w:val="001F688E"/>
    <w:rsid w:val="001F68D8"/>
    <w:rsid w:val="001F68FA"/>
    <w:rsid w:val="001F6A32"/>
    <w:rsid w:val="001F6B16"/>
    <w:rsid w:val="001F6DB9"/>
    <w:rsid w:val="001F6DFC"/>
    <w:rsid w:val="001F6EAC"/>
    <w:rsid w:val="001F701D"/>
    <w:rsid w:val="001F70D3"/>
    <w:rsid w:val="001F715C"/>
    <w:rsid w:val="001F719C"/>
    <w:rsid w:val="001F71CE"/>
    <w:rsid w:val="001F7227"/>
    <w:rsid w:val="001F7250"/>
    <w:rsid w:val="001F7261"/>
    <w:rsid w:val="001F728F"/>
    <w:rsid w:val="001F72CF"/>
    <w:rsid w:val="001F73C5"/>
    <w:rsid w:val="001F766C"/>
    <w:rsid w:val="001F77AD"/>
    <w:rsid w:val="001F783D"/>
    <w:rsid w:val="001F7868"/>
    <w:rsid w:val="001F7878"/>
    <w:rsid w:val="001F78C8"/>
    <w:rsid w:val="001F792D"/>
    <w:rsid w:val="001F7A8A"/>
    <w:rsid w:val="001F7AE4"/>
    <w:rsid w:val="001F7AF9"/>
    <w:rsid w:val="001F7B1C"/>
    <w:rsid w:val="001F7B64"/>
    <w:rsid w:val="001F7C6B"/>
    <w:rsid w:val="001F7CAD"/>
    <w:rsid w:val="001F7E3B"/>
    <w:rsid w:val="001F7EBF"/>
    <w:rsid w:val="001F7F2B"/>
    <w:rsid w:val="001F7F6F"/>
    <w:rsid w:val="001F7FFB"/>
    <w:rsid w:val="00200011"/>
    <w:rsid w:val="002000EC"/>
    <w:rsid w:val="002001DD"/>
    <w:rsid w:val="00200203"/>
    <w:rsid w:val="00200272"/>
    <w:rsid w:val="002002A2"/>
    <w:rsid w:val="00200312"/>
    <w:rsid w:val="0020034B"/>
    <w:rsid w:val="00200353"/>
    <w:rsid w:val="002003B0"/>
    <w:rsid w:val="002003EA"/>
    <w:rsid w:val="002003EF"/>
    <w:rsid w:val="0020044E"/>
    <w:rsid w:val="002004A5"/>
    <w:rsid w:val="002004B8"/>
    <w:rsid w:val="002008C5"/>
    <w:rsid w:val="00200967"/>
    <w:rsid w:val="00200983"/>
    <w:rsid w:val="002009B0"/>
    <w:rsid w:val="00200A32"/>
    <w:rsid w:val="00200A88"/>
    <w:rsid w:val="00200AC4"/>
    <w:rsid w:val="00200AC9"/>
    <w:rsid w:val="00200B7D"/>
    <w:rsid w:val="00200BC6"/>
    <w:rsid w:val="00200C1B"/>
    <w:rsid w:val="00200C66"/>
    <w:rsid w:val="00200D28"/>
    <w:rsid w:val="00200D34"/>
    <w:rsid w:val="00200D67"/>
    <w:rsid w:val="00200D82"/>
    <w:rsid w:val="00200DD6"/>
    <w:rsid w:val="00200DF1"/>
    <w:rsid w:val="00200E0D"/>
    <w:rsid w:val="00200ED5"/>
    <w:rsid w:val="00200ED6"/>
    <w:rsid w:val="00200F23"/>
    <w:rsid w:val="00200F64"/>
    <w:rsid w:val="0020105B"/>
    <w:rsid w:val="00201119"/>
    <w:rsid w:val="00201120"/>
    <w:rsid w:val="00201202"/>
    <w:rsid w:val="0020121F"/>
    <w:rsid w:val="00201347"/>
    <w:rsid w:val="002013A6"/>
    <w:rsid w:val="0020146F"/>
    <w:rsid w:val="002014DD"/>
    <w:rsid w:val="00201589"/>
    <w:rsid w:val="002015A3"/>
    <w:rsid w:val="00201684"/>
    <w:rsid w:val="00201764"/>
    <w:rsid w:val="00201811"/>
    <w:rsid w:val="0020184F"/>
    <w:rsid w:val="00201858"/>
    <w:rsid w:val="002019BC"/>
    <w:rsid w:val="00201A88"/>
    <w:rsid w:val="00201BAC"/>
    <w:rsid w:val="00201D1A"/>
    <w:rsid w:val="00201DDB"/>
    <w:rsid w:val="00201F02"/>
    <w:rsid w:val="0020204F"/>
    <w:rsid w:val="00202172"/>
    <w:rsid w:val="00202175"/>
    <w:rsid w:val="00202358"/>
    <w:rsid w:val="0020241B"/>
    <w:rsid w:val="0020243C"/>
    <w:rsid w:val="00202452"/>
    <w:rsid w:val="002024A8"/>
    <w:rsid w:val="002024B3"/>
    <w:rsid w:val="00202526"/>
    <w:rsid w:val="00202592"/>
    <w:rsid w:val="002025BF"/>
    <w:rsid w:val="002025CD"/>
    <w:rsid w:val="0020263A"/>
    <w:rsid w:val="00202648"/>
    <w:rsid w:val="002026BD"/>
    <w:rsid w:val="00202706"/>
    <w:rsid w:val="00202740"/>
    <w:rsid w:val="0020281A"/>
    <w:rsid w:val="002028DD"/>
    <w:rsid w:val="00202989"/>
    <w:rsid w:val="00202A9B"/>
    <w:rsid w:val="00202AF9"/>
    <w:rsid w:val="00202B8E"/>
    <w:rsid w:val="00202BA0"/>
    <w:rsid w:val="00202C73"/>
    <w:rsid w:val="00202D2B"/>
    <w:rsid w:val="00202D48"/>
    <w:rsid w:val="00202DD8"/>
    <w:rsid w:val="00202E7E"/>
    <w:rsid w:val="00202F44"/>
    <w:rsid w:val="00202F4C"/>
    <w:rsid w:val="0020307B"/>
    <w:rsid w:val="00203114"/>
    <w:rsid w:val="00203117"/>
    <w:rsid w:val="002031CF"/>
    <w:rsid w:val="00203207"/>
    <w:rsid w:val="00203221"/>
    <w:rsid w:val="00203358"/>
    <w:rsid w:val="0020337D"/>
    <w:rsid w:val="002033A1"/>
    <w:rsid w:val="002033CD"/>
    <w:rsid w:val="002034EE"/>
    <w:rsid w:val="0020367C"/>
    <w:rsid w:val="002036AF"/>
    <w:rsid w:val="0020370B"/>
    <w:rsid w:val="00203748"/>
    <w:rsid w:val="00203841"/>
    <w:rsid w:val="0020390A"/>
    <w:rsid w:val="002039A0"/>
    <w:rsid w:val="00203B93"/>
    <w:rsid w:val="00203E13"/>
    <w:rsid w:val="00203E3E"/>
    <w:rsid w:val="00203EB6"/>
    <w:rsid w:val="00203EED"/>
    <w:rsid w:val="00203F07"/>
    <w:rsid w:val="00203F0D"/>
    <w:rsid w:val="00203F6B"/>
    <w:rsid w:val="0020400E"/>
    <w:rsid w:val="002040AB"/>
    <w:rsid w:val="0020420F"/>
    <w:rsid w:val="00204372"/>
    <w:rsid w:val="002043DF"/>
    <w:rsid w:val="00204457"/>
    <w:rsid w:val="00204530"/>
    <w:rsid w:val="0020459E"/>
    <w:rsid w:val="002046F1"/>
    <w:rsid w:val="002046F6"/>
    <w:rsid w:val="0020473E"/>
    <w:rsid w:val="00204835"/>
    <w:rsid w:val="002048BD"/>
    <w:rsid w:val="00204A6E"/>
    <w:rsid w:val="00204C15"/>
    <w:rsid w:val="00204C7E"/>
    <w:rsid w:val="00204C94"/>
    <w:rsid w:val="00204DDD"/>
    <w:rsid w:val="00204E98"/>
    <w:rsid w:val="00204EF1"/>
    <w:rsid w:val="00204FC6"/>
    <w:rsid w:val="00204FF9"/>
    <w:rsid w:val="0020517A"/>
    <w:rsid w:val="002051BA"/>
    <w:rsid w:val="00205214"/>
    <w:rsid w:val="0020539E"/>
    <w:rsid w:val="002053A6"/>
    <w:rsid w:val="002053DC"/>
    <w:rsid w:val="00205415"/>
    <w:rsid w:val="002054FA"/>
    <w:rsid w:val="00205754"/>
    <w:rsid w:val="00205794"/>
    <w:rsid w:val="002058B6"/>
    <w:rsid w:val="00205AFC"/>
    <w:rsid w:val="00205B92"/>
    <w:rsid w:val="00205BEE"/>
    <w:rsid w:val="00205C54"/>
    <w:rsid w:val="00205C59"/>
    <w:rsid w:val="00205C6E"/>
    <w:rsid w:val="00205C93"/>
    <w:rsid w:val="00205D8E"/>
    <w:rsid w:val="00205E5E"/>
    <w:rsid w:val="00205F37"/>
    <w:rsid w:val="00205FC1"/>
    <w:rsid w:val="00206125"/>
    <w:rsid w:val="002061E3"/>
    <w:rsid w:val="002061F1"/>
    <w:rsid w:val="00206236"/>
    <w:rsid w:val="00206266"/>
    <w:rsid w:val="002062A3"/>
    <w:rsid w:val="002062F6"/>
    <w:rsid w:val="002063A9"/>
    <w:rsid w:val="002063F5"/>
    <w:rsid w:val="00206420"/>
    <w:rsid w:val="0020644B"/>
    <w:rsid w:val="002064A7"/>
    <w:rsid w:val="002064BF"/>
    <w:rsid w:val="002064EB"/>
    <w:rsid w:val="002065E9"/>
    <w:rsid w:val="0020669D"/>
    <w:rsid w:val="002066C4"/>
    <w:rsid w:val="0020672C"/>
    <w:rsid w:val="002067C6"/>
    <w:rsid w:val="002068BF"/>
    <w:rsid w:val="002069E6"/>
    <w:rsid w:val="00206A3D"/>
    <w:rsid w:val="00206A45"/>
    <w:rsid w:val="00206AE9"/>
    <w:rsid w:val="00206B3C"/>
    <w:rsid w:val="00206B7D"/>
    <w:rsid w:val="00206B8E"/>
    <w:rsid w:val="00206BD6"/>
    <w:rsid w:val="00206C73"/>
    <w:rsid w:val="00206C98"/>
    <w:rsid w:val="00206E40"/>
    <w:rsid w:val="00206EA0"/>
    <w:rsid w:val="00207133"/>
    <w:rsid w:val="00207163"/>
    <w:rsid w:val="00207270"/>
    <w:rsid w:val="0020729A"/>
    <w:rsid w:val="0020737D"/>
    <w:rsid w:val="00207385"/>
    <w:rsid w:val="002074A7"/>
    <w:rsid w:val="00207715"/>
    <w:rsid w:val="0020771B"/>
    <w:rsid w:val="0020780C"/>
    <w:rsid w:val="002078E9"/>
    <w:rsid w:val="0020794D"/>
    <w:rsid w:val="0020795F"/>
    <w:rsid w:val="002079DA"/>
    <w:rsid w:val="00207A77"/>
    <w:rsid w:val="00207AD6"/>
    <w:rsid w:val="00207AF1"/>
    <w:rsid w:val="00207BD4"/>
    <w:rsid w:val="00207DC7"/>
    <w:rsid w:val="00207E16"/>
    <w:rsid w:val="00207F27"/>
    <w:rsid w:val="00207F8D"/>
    <w:rsid w:val="00207FD3"/>
    <w:rsid w:val="00207FDB"/>
    <w:rsid w:val="00207FDF"/>
    <w:rsid w:val="00207FE5"/>
    <w:rsid w:val="00210053"/>
    <w:rsid w:val="0021006A"/>
    <w:rsid w:val="0021017B"/>
    <w:rsid w:val="002101AE"/>
    <w:rsid w:val="002101DB"/>
    <w:rsid w:val="002101DC"/>
    <w:rsid w:val="00210211"/>
    <w:rsid w:val="002102DA"/>
    <w:rsid w:val="002103C0"/>
    <w:rsid w:val="002103F9"/>
    <w:rsid w:val="00210468"/>
    <w:rsid w:val="002104E1"/>
    <w:rsid w:val="0021053A"/>
    <w:rsid w:val="00210604"/>
    <w:rsid w:val="00210672"/>
    <w:rsid w:val="0021067D"/>
    <w:rsid w:val="002107D1"/>
    <w:rsid w:val="002107F0"/>
    <w:rsid w:val="00210837"/>
    <w:rsid w:val="0021083C"/>
    <w:rsid w:val="00210940"/>
    <w:rsid w:val="00210951"/>
    <w:rsid w:val="00210A54"/>
    <w:rsid w:val="00210A6F"/>
    <w:rsid w:val="00210ACE"/>
    <w:rsid w:val="00210B80"/>
    <w:rsid w:val="00210B9F"/>
    <w:rsid w:val="00210C62"/>
    <w:rsid w:val="00210CF6"/>
    <w:rsid w:val="00210E32"/>
    <w:rsid w:val="00210E9A"/>
    <w:rsid w:val="00210F31"/>
    <w:rsid w:val="00210F3D"/>
    <w:rsid w:val="00210F98"/>
    <w:rsid w:val="00210FA1"/>
    <w:rsid w:val="002110DD"/>
    <w:rsid w:val="002110E0"/>
    <w:rsid w:val="00211175"/>
    <w:rsid w:val="002111FE"/>
    <w:rsid w:val="0021127C"/>
    <w:rsid w:val="002112C9"/>
    <w:rsid w:val="0021131B"/>
    <w:rsid w:val="00211378"/>
    <w:rsid w:val="002113E4"/>
    <w:rsid w:val="00211544"/>
    <w:rsid w:val="00211575"/>
    <w:rsid w:val="002115AB"/>
    <w:rsid w:val="00211939"/>
    <w:rsid w:val="00211988"/>
    <w:rsid w:val="00211BC9"/>
    <w:rsid w:val="00211BE3"/>
    <w:rsid w:val="00211BED"/>
    <w:rsid w:val="00211D0B"/>
    <w:rsid w:val="00211D13"/>
    <w:rsid w:val="00211D68"/>
    <w:rsid w:val="00211D75"/>
    <w:rsid w:val="00211DB3"/>
    <w:rsid w:val="00211DC9"/>
    <w:rsid w:val="00211F42"/>
    <w:rsid w:val="00211F75"/>
    <w:rsid w:val="00211F88"/>
    <w:rsid w:val="0021205B"/>
    <w:rsid w:val="002120DD"/>
    <w:rsid w:val="0021217C"/>
    <w:rsid w:val="00212307"/>
    <w:rsid w:val="002123E1"/>
    <w:rsid w:val="002123F3"/>
    <w:rsid w:val="00212455"/>
    <w:rsid w:val="00212483"/>
    <w:rsid w:val="002124EF"/>
    <w:rsid w:val="002125B0"/>
    <w:rsid w:val="0021276C"/>
    <w:rsid w:val="0021288C"/>
    <w:rsid w:val="002128DA"/>
    <w:rsid w:val="00212ACF"/>
    <w:rsid w:val="00212B64"/>
    <w:rsid w:val="00212BF2"/>
    <w:rsid w:val="00212C53"/>
    <w:rsid w:val="00212CAF"/>
    <w:rsid w:val="00212D2F"/>
    <w:rsid w:val="00212D9C"/>
    <w:rsid w:val="00212E49"/>
    <w:rsid w:val="00212F6E"/>
    <w:rsid w:val="00212FC3"/>
    <w:rsid w:val="00212FE4"/>
    <w:rsid w:val="00212FEF"/>
    <w:rsid w:val="00213086"/>
    <w:rsid w:val="00213111"/>
    <w:rsid w:val="00213163"/>
    <w:rsid w:val="00213176"/>
    <w:rsid w:val="002131CB"/>
    <w:rsid w:val="002132CF"/>
    <w:rsid w:val="002133C6"/>
    <w:rsid w:val="00213479"/>
    <w:rsid w:val="00213494"/>
    <w:rsid w:val="00213533"/>
    <w:rsid w:val="00213670"/>
    <w:rsid w:val="002136C5"/>
    <w:rsid w:val="00213715"/>
    <w:rsid w:val="00213729"/>
    <w:rsid w:val="0021375C"/>
    <w:rsid w:val="00213863"/>
    <w:rsid w:val="002138FE"/>
    <w:rsid w:val="00213906"/>
    <w:rsid w:val="0021394D"/>
    <w:rsid w:val="002139D3"/>
    <w:rsid w:val="00213A04"/>
    <w:rsid w:val="00213A2E"/>
    <w:rsid w:val="00213A59"/>
    <w:rsid w:val="00213AD1"/>
    <w:rsid w:val="00213B7A"/>
    <w:rsid w:val="00213BE1"/>
    <w:rsid w:val="00213C18"/>
    <w:rsid w:val="00213D1E"/>
    <w:rsid w:val="00213D24"/>
    <w:rsid w:val="00213D2B"/>
    <w:rsid w:val="00213D6D"/>
    <w:rsid w:val="00213DF8"/>
    <w:rsid w:val="00213E6E"/>
    <w:rsid w:val="00213F57"/>
    <w:rsid w:val="00213F96"/>
    <w:rsid w:val="00214038"/>
    <w:rsid w:val="002140D4"/>
    <w:rsid w:val="00214176"/>
    <w:rsid w:val="0021422D"/>
    <w:rsid w:val="00214291"/>
    <w:rsid w:val="002142E0"/>
    <w:rsid w:val="00214308"/>
    <w:rsid w:val="00214397"/>
    <w:rsid w:val="002143CD"/>
    <w:rsid w:val="002143D6"/>
    <w:rsid w:val="0021443A"/>
    <w:rsid w:val="00214594"/>
    <w:rsid w:val="002145B7"/>
    <w:rsid w:val="002146FE"/>
    <w:rsid w:val="00214802"/>
    <w:rsid w:val="0021491C"/>
    <w:rsid w:val="002149E6"/>
    <w:rsid w:val="00214A31"/>
    <w:rsid w:val="00214B53"/>
    <w:rsid w:val="00214BA4"/>
    <w:rsid w:val="00214BB8"/>
    <w:rsid w:val="00214BF0"/>
    <w:rsid w:val="00214C83"/>
    <w:rsid w:val="00214EBB"/>
    <w:rsid w:val="00214EF0"/>
    <w:rsid w:val="00214F20"/>
    <w:rsid w:val="00214FFA"/>
    <w:rsid w:val="00215134"/>
    <w:rsid w:val="0021514E"/>
    <w:rsid w:val="002151F5"/>
    <w:rsid w:val="00215372"/>
    <w:rsid w:val="002153AF"/>
    <w:rsid w:val="002153E6"/>
    <w:rsid w:val="002153F6"/>
    <w:rsid w:val="0021540A"/>
    <w:rsid w:val="002154A2"/>
    <w:rsid w:val="00215655"/>
    <w:rsid w:val="002156E7"/>
    <w:rsid w:val="0021570F"/>
    <w:rsid w:val="0021574C"/>
    <w:rsid w:val="002157C1"/>
    <w:rsid w:val="002157C2"/>
    <w:rsid w:val="00215865"/>
    <w:rsid w:val="0021587C"/>
    <w:rsid w:val="002159CC"/>
    <w:rsid w:val="002159F4"/>
    <w:rsid w:val="00215A6B"/>
    <w:rsid w:val="00215A9A"/>
    <w:rsid w:val="00215AF1"/>
    <w:rsid w:val="00215B6E"/>
    <w:rsid w:val="00215B76"/>
    <w:rsid w:val="00215C71"/>
    <w:rsid w:val="00215CB2"/>
    <w:rsid w:val="00215D92"/>
    <w:rsid w:val="00215DBB"/>
    <w:rsid w:val="00215DD7"/>
    <w:rsid w:val="00215DEE"/>
    <w:rsid w:val="00215E9A"/>
    <w:rsid w:val="00215EB1"/>
    <w:rsid w:val="00215EED"/>
    <w:rsid w:val="00215F13"/>
    <w:rsid w:val="00215F4F"/>
    <w:rsid w:val="00216004"/>
    <w:rsid w:val="002160F0"/>
    <w:rsid w:val="0021611D"/>
    <w:rsid w:val="00216177"/>
    <w:rsid w:val="0021618B"/>
    <w:rsid w:val="002161BB"/>
    <w:rsid w:val="00216208"/>
    <w:rsid w:val="0021627E"/>
    <w:rsid w:val="00216289"/>
    <w:rsid w:val="002162D1"/>
    <w:rsid w:val="002162F8"/>
    <w:rsid w:val="00216323"/>
    <w:rsid w:val="00216326"/>
    <w:rsid w:val="002163D0"/>
    <w:rsid w:val="002163D9"/>
    <w:rsid w:val="002163F5"/>
    <w:rsid w:val="002165B1"/>
    <w:rsid w:val="00216635"/>
    <w:rsid w:val="00216657"/>
    <w:rsid w:val="00216675"/>
    <w:rsid w:val="002166A7"/>
    <w:rsid w:val="00216710"/>
    <w:rsid w:val="00216761"/>
    <w:rsid w:val="0021677D"/>
    <w:rsid w:val="0021679C"/>
    <w:rsid w:val="0021690D"/>
    <w:rsid w:val="00216977"/>
    <w:rsid w:val="00216B96"/>
    <w:rsid w:val="00216C2B"/>
    <w:rsid w:val="00216CF7"/>
    <w:rsid w:val="00216D2C"/>
    <w:rsid w:val="00216EE2"/>
    <w:rsid w:val="00216F74"/>
    <w:rsid w:val="00216FE3"/>
    <w:rsid w:val="00217015"/>
    <w:rsid w:val="00217064"/>
    <w:rsid w:val="002171F8"/>
    <w:rsid w:val="00217264"/>
    <w:rsid w:val="00217288"/>
    <w:rsid w:val="002172BF"/>
    <w:rsid w:val="00217371"/>
    <w:rsid w:val="00217393"/>
    <w:rsid w:val="00217589"/>
    <w:rsid w:val="002175F6"/>
    <w:rsid w:val="0021766E"/>
    <w:rsid w:val="002176F5"/>
    <w:rsid w:val="00217720"/>
    <w:rsid w:val="0021777F"/>
    <w:rsid w:val="002177F7"/>
    <w:rsid w:val="0021791E"/>
    <w:rsid w:val="0021796C"/>
    <w:rsid w:val="0021797F"/>
    <w:rsid w:val="00217AAC"/>
    <w:rsid w:val="00217AAF"/>
    <w:rsid w:val="00217AF7"/>
    <w:rsid w:val="00217BC3"/>
    <w:rsid w:val="00217BE1"/>
    <w:rsid w:val="00217BFC"/>
    <w:rsid w:val="00217D62"/>
    <w:rsid w:val="00217E34"/>
    <w:rsid w:val="00217E36"/>
    <w:rsid w:val="00217E52"/>
    <w:rsid w:val="00217ECB"/>
    <w:rsid w:val="00217F3F"/>
    <w:rsid w:val="002200D1"/>
    <w:rsid w:val="002200F0"/>
    <w:rsid w:val="0022026C"/>
    <w:rsid w:val="002203A8"/>
    <w:rsid w:val="0022042E"/>
    <w:rsid w:val="00220529"/>
    <w:rsid w:val="00220619"/>
    <w:rsid w:val="00220665"/>
    <w:rsid w:val="0022067F"/>
    <w:rsid w:val="002206C7"/>
    <w:rsid w:val="00220721"/>
    <w:rsid w:val="002207DB"/>
    <w:rsid w:val="002207F5"/>
    <w:rsid w:val="00220801"/>
    <w:rsid w:val="00220858"/>
    <w:rsid w:val="0022089A"/>
    <w:rsid w:val="002208B5"/>
    <w:rsid w:val="002208BA"/>
    <w:rsid w:val="00220917"/>
    <w:rsid w:val="0022096E"/>
    <w:rsid w:val="0022099A"/>
    <w:rsid w:val="002209AC"/>
    <w:rsid w:val="002209D2"/>
    <w:rsid w:val="00220A23"/>
    <w:rsid w:val="00220A8F"/>
    <w:rsid w:val="00220BBA"/>
    <w:rsid w:val="00220BC7"/>
    <w:rsid w:val="00220CB8"/>
    <w:rsid w:val="00220D46"/>
    <w:rsid w:val="00220DB8"/>
    <w:rsid w:val="00220DEB"/>
    <w:rsid w:val="00220DF3"/>
    <w:rsid w:val="00220E06"/>
    <w:rsid w:val="00220F74"/>
    <w:rsid w:val="00220FE5"/>
    <w:rsid w:val="0022100F"/>
    <w:rsid w:val="0022116D"/>
    <w:rsid w:val="002211A1"/>
    <w:rsid w:val="002211C1"/>
    <w:rsid w:val="002211E6"/>
    <w:rsid w:val="00221244"/>
    <w:rsid w:val="0022124A"/>
    <w:rsid w:val="00221298"/>
    <w:rsid w:val="002212D6"/>
    <w:rsid w:val="002213A1"/>
    <w:rsid w:val="00221423"/>
    <w:rsid w:val="0022145D"/>
    <w:rsid w:val="00221469"/>
    <w:rsid w:val="00221473"/>
    <w:rsid w:val="002214EA"/>
    <w:rsid w:val="002215B4"/>
    <w:rsid w:val="002215E8"/>
    <w:rsid w:val="002216E6"/>
    <w:rsid w:val="002217E1"/>
    <w:rsid w:val="002217EA"/>
    <w:rsid w:val="0022180B"/>
    <w:rsid w:val="0022185B"/>
    <w:rsid w:val="002218A3"/>
    <w:rsid w:val="002218E9"/>
    <w:rsid w:val="002218F0"/>
    <w:rsid w:val="002219CB"/>
    <w:rsid w:val="00221AB8"/>
    <w:rsid w:val="00221BEF"/>
    <w:rsid w:val="00221D3A"/>
    <w:rsid w:val="00221D73"/>
    <w:rsid w:val="00221E33"/>
    <w:rsid w:val="00221EDE"/>
    <w:rsid w:val="00221F04"/>
    <w:rsid w:val="00221F24"/>
    <w:rsid w:val="00221F38"/>
    <w:rsid w:val="00221F7A"/>
    <w:rsid w:val="002220E6"/>
    <w:rsid w:val="00222100"/>
    <w:rsid w:val="0022231B"/>
    <w:rsid w:val="0022239C"/>
    <w:rsid w:val="0022255C"/>
    <w:rsid w:val="0022259D"/>
    <w:rsid w:val="002225AD"/>
    <w:rsid w:val="002225CC"/>
    <w:rsid w:val="002226B4"/>
    <w:rsid w:val="002226EA"/>
    <w:rsid w:val="00222768"/>
    <w:rsid w:val="0022276F"/>
    <w:rsid w:val="002227D4"/>
    <w:rsid w:val="002227EA"/>
    <w:rsid w:val="00222826"/>
    <w:rsid w:val="002228D5"/>
    <w:rsid w:val="0022293A"/>
    <w:rsid w:val="002229BF"/>
    <w:rsid w:val="00222A7B"/>
    <w:rsid w:val="00222AD2"/>
    <w:rsid w:val="00222AD6"/>
    <w:rsid w:val="00222C19"/>
    <w:rsid w:val="00222E61"/>
    <w:rsid w:val="00222EDF"/>
    <w:rsid w:val="00222F91"/>
    <w:rsid w:val="0022306E"/>
    <w:rsid w:val="0022312A"/>
    <w:rsid w:val="0022317D"/>
    <w:rsid w:val="00223195"/>
    <w:rsid w:val="002231C7"/>
    <w:rsid w:val="002231FC"/>
    <w:rsid w:val="00223215"/>
    <w:rsid w:val="0022340C"/>
    <w:rsid w:val="00223422"/>
    <w:rsid w:val="00223462"/>
    <w:rsid w:val="002235FA"/>
    <w:rsid w:val="00223661"/>
    <w:rsid w:val="002236AA"/>
    <w:rsid w:val="00223727"/>
    <w:rsid w:val="0022387D"/>
    <w:rsid w:val="002238A4"/>
    <w:rsid w:val="00223965"/>
    <w:rsid w:val="0022396D"/>
    <w:rsid w:val="00223A42"/>
    <w:rsid w:val="00223B84"/>
    <w:rsid w:val="00223C5F"/>
    <w:rsid w:val="00223C67"/>
    <w:rsid w:val="00223CE2"/>
    <w:rsid w:val="00223E1A"/>
    <w:rsid w:val="00223E8C"/>
    <w:rsid w:val="00223F79"/>
    <w:rsid w:val="00223F86"/>
    <w:rsid w:val="00224244"/>
    <w:rsid w:val="0022424D"/>
    <w:rsid w:val="0022428F"/>
    <w:rsid w:val="00224340"/>
    <w:rsid w:val="00224404"/>
    <w:rsid w:val="0022445A"/>
    <w:rsid w:val="00224568"/>
    <w:rsid w:val="00224693"/>
    <w:rsid w:val="002247F3"/>
    <w:rsid w:val="002248A5"/>
    <w:rsid w:val="00224908"/>
    <w:rsid w:val="00224913"/>
    <w:rsid w:val="00224AEE"/>
    <w:rsid w:val="00224B75"/>
    <w:rsid w:val="00224C1E"/>
    <w:rsid w:val="00224C55"/>
    <w:rsid w:val="00224CCA"/>
    <w:rsid w:val="00224CCD"/>
    <w:rsid w:val="00224D51"/>
    <w:rsid w:val="00224D85"/>
    <w:rsid w:val="00224E0D"/>
    <w:rsid w:val="00224E58"/>
    <w:rsid w:val="00224EC2"/>
    <w:rsid w:val="00224EDF"/>
    <w:rsid w:val="00225027"/>
    <w:rsid w:val="00225136"/>
    <w:rsid w:val="0022519A"/>
    <w:rsid w:val="00225218"/>
    <w:rsid w:val="002252D6"/>
    <w:rsid w:val="0022531F"/>
    <w:rsid w:val="002254BA"/>
    <w:rsid w:val="002254C1"/>
    <w:rsid w:val="002254D9"/>
    <w:rsid w:val="002254EE"/>
    <w:rsid w:val="002254F3"/>
    <w:rsid w:val="0022560B"/>
    <w:rsid w:val="002256DA"/>
    <w:rsid w:val="002256FC"/>
    <w:rsid w:val="0022573E"/>
    <w:rsid w:val="0022588A"/>
    <w:rsid w:val="0022599F"/>
    <w:rsid w:val="002259F8"/>
    <w:rsid w:val="00225A35"/>
    <w:rsid w:val="00225C50"/>
    <w:rsid w:val="00225DA3"/>
    <w:rsid w:val="00225DBA"/>
    <w:rsid w:val="00225DE4"/>
    <w:rsid w:val="00225DF9"/>
    <w:rsid w:val="00225E7C"/>
    <w:rsid w:val="00225F73"/>
    <w:rsid w:val="0022600F"/>
    <w:rsid w:val="0022603A"/>
    <w:rsid w:val="002261AC"/>
    <w:rsid w:val="002261B8"/>
    <w:rsid w:val="002263A5"/>
    <w:rsid w:val="002263CD"/>
    <w:rsid w:val="00226411"/>
    <w:rsid w:val="00226461"/>
    <w:rsid w:val="0022647A"/>
    <w:rsid w:val="00226491"/>
    <w:rsid w:val="00226535"/>
    <w:rsid w:val="0022655F"/>
    <w:rsid w:val="002265CE"/>
    <w:rsid w:val="00226610"/>
    <w:rsid w:val="00226625"/>
    <w:rsid w:val="002266CE"/>
    <w:rsid w:val="002266DA"/>
    <w:rsid w:val="00226713"/>
    <w:rsid w:val="00226732"/>
    <w:rsid w:val="00226807"/>
    <w:rsid w:val="00226812"/>
    <w:rsid w:val="00226822"/>
    <w:rsid w:val="00226965"/>
    <w:rsid w:val="002269A8"/>
    <w:rsid w:val="00226A29"/>
    <w:rsid w:val="00226AE4"/>
    <w:rsid w:val="00226AF1"/>
    <w:rsid w:val="00226AFD"/>
    <w:rsid w:val="00226B05"/>
    <w:rsid w:val="00226B6F"/>
    <w:rsid w:val="00226B90"/>
    <w:rsid w:val="00226BCB"/>
    <w:rsid w:val="00226C1E"/>
    <w:rsid w:val="00226C88"/>
    <w:rsid w:val="00226D60"/>
    <w:rsid w:val="00226DBA"/>
    <w:rsid w:val="00226EBD"/>
    <w:rsid w:val="00226F28"/>
    <w:rsid w:val="00226F4C"/>
    <w:rsid w:val="00226F8E"/>
    <w:rsid w:val="00226FF1"/>
    <w:rsid w:val="0022708B"/>
    <w:rsid w:val="00227240"/>
    <w:rsid w:val="0022730D"/>
    <w:rsid w:val="00227351"/>
    <w:rsid w:val="002273A9"/>
    <w:rsid w:val="002273BE"/>
    <w:rsid w:val="00227408"/>
    <w:rsid w:val="00227446"/>
    <w:rsid w:val="002274AE"/>
    <w:rsid w:val="002274BA"/>
    <w:rsid w:val="0022756E"/>
    <w:rsid w:val="00227607"/>
    <w:rsid w:val="00227627"/>
    <w:rsid w:val="00227724"/>
    <w:rsid w:val="00227739"/>
    <w:rsid w:val="0022774A"/>
    <w:rsid w:val="0022785B"/>
    <w:rsid w:val="002278EA"/>
    <w:rsid w:val="0022797D"/>
    <w:rsid w:val="002279B0"/>
    <w:rsid w:val="00227AD5"/>
    <w:rsid w:val="00227AFE"/>
    <w:rsid w:val="00227B11"/>
    <w:rsid w:val="00227E2A"/>
    <w:rsid w:val="00227EC7"/>
    <w:rsid w:val="0023006B"/>
    <w:rsid w:val="00230235"/>
    <w:rsid w:val="00230270"/>
    <w:rsid w:val="002302F4"/>
    <w:rsid w:val="002303C1"/>
    <w:rsid w:val="0023040B"/>
    <w:rsid w:val="00230464"/>
    <w:rsid w:val="00230478"/>
    <w:rsid w:val="002304C9"/>
    <w:rsid w:val="00230640"/>
    <w:rsid w:val="0023072A"/>
    <w:rsid w:val="002307CC"/>
    <w:rsid w:val="002308C4"/>
    <w:rsid w:val="00230903"/>
    <w:rsid w:val="00230918"/>
    <w:rsid w:val="00230AB2"/>
    <w:rsid w:val="00230B06"/>
    <w:rsid w:val="00230BBF"/>
    <w:rsid w:val="00230CED"/>
    <w:rsid w:val="00230D2E"/>
    <w:rsid w:val="00230D35"/>
    <w:rsid w:val="00230E00"/>
    <w:rsid w:val="00230E04"/>
    <w:rsid w:val="00230E3A"/>
    <w:rsid w:val="00230E75"/>
    <w:rsid w:val="00230F0E"/>
    <w:rsid w:val="00230FC4"/>
    <w:rsid w:val="0023102D"/>
    <w:rsid w:val="0023111A"/>
    <w:rsid w:val="00231177"/>
    <w:rsid w:val="00231195"/>
    <w:rsid w:val="002311FA"/>
    <w:rsid w:val="0023120B"/>
    <w:rsid w:val="0023135A"/>
    <w:rsid w:val="002313B3"/>
    <w:rsid w:val="002313E2"/>
    <w:rsid w:val="0023142C"/>
    <w:rsid w:val="00231537"/>
    <w:rsid w:val="002315F0"/>
    <w:rsid w:val="00231673"/>
    <w:rsid w:val="002316AA"/>
    <w:rsid w:val="002317F9"/>
    <w:rsid w:val="00231802"/>
    <w:rsid w:val="00231842"/>
    <w:rsid w:val="00231877"/>
    <w:rsid w:val="00231887"/>
    <w:rsid w:val="002318A7"/>
    <w:rsid w:val="002318A8"/>
    <w:rsid w:val="0023192C"/>
    <w:rsid w:val="002319BD"/>
    <w:rsid w:val="002319EE"/>
    <w:rsid w:val="00231A2C"/>
    <w:rsid w:val="00231A35"/>
    <w:rsid w:val="00231AAB"/>
    <w:rsid w:val="00231B2B"/>
    <w:rsid w:val="00231C05"/>
    <w:rsid w:val="00231C65"/>
    <w:rsid w:val="00231CB9"/>
    <w:rsid w:val="00231CCD"/>
    <w:rsid w:val="00231D44"/>
    <w:rsid w:val="00231D5B"/>
    <w:rsid w:val="00231D7A"/>
    <w:rsid w:val="00231D8E"/>
    <w:rsid w:val="00231F0B"/>
    <w:rsid w:val="00231F2F"/>
    <w:rsid w:val="00231FB9"/>
    <w:rsid w:val="0023202E"/>
    <w:rsid w:val="002320BB"/>
    <w:rsid w:val="002320FD"/>
    <w:rsid w:val="00232162"/>
    <w:rsid w:val="002322A6"/>
    <w:rsid w:val="0023237B"/>
    <w:rsid w:val="002323F0"/>
    <w:rsid w:val="00232406"/>
    <w:rsid w:val="0023241D"/>
    <w:rsid w:val="0023243D"/>
    <w:rsid w:val="00232499"/>
    <w:rsid w:val="002324FD"/>
    <w:rsid w:val="00232571"/>
    <w:rsid w:val="002325DE"/>
    <w:rsid w:val="002328A8"/>
    <w:rsid w:val="002328DE"/>
    <w:rsid w:val="00232911"/>
    <w:rsid w:val="00232A76"/>
    <w:rsid w:val="00232B19"/>
    <w:rsid w:val="00232B57"/>
    <w:rsid w:val="00232C18"/>
    <w:rsid w:val="00232D18"/>
    <w:rsid w:val="00232D4D"/>
    <w:rsid w:val="00232E26"/>
    <w:rsid w:val="00232E4B"/>
    <w:rsid w:val="00232E5A"/>
    <w:rsid w:val="00232E9B"/>
    <w:rsid w:val="00232F11"/>
    <w:rsid w:val="00232F81"/>
    <w:rsid w:val="00232FE6"/>
    <w:rsid w:val="00232FFD"/>
    <w:rsid w:val="0023311B"/>
    <w:rsid w:val="00233249"/>
    <w:rsid w:val="0023327E"/>
    <w:rsid w:val="00233281"/>
    <w:rsid w:val="002332D1"/>
    <w:rsid w:val="002333E7"/>
    <w:rsid w:val="0023346E"/>
    <w:rsid w:val="00233501"/>
    <w:rsid w:val="0023354B"/>
    <w:rsid w:val="00233573"/>
    <w:rsid w:val="0023359F"/>
    <w:rsid w:val="002335C8"/>
    <w:rsid w:val="002336DF"/>
    <w:rsid w:val="0023370B"/>
    <w:rsid w:val="00233738"/>
    <w:rsid w:val="00233768"/>
    <w:rsid w:val="0023383B"/>
    <w:rsid w:val="002338C5"/>
    <w:rsid w:val="0023390F"/>
    <w:rsid w:val="00233915"/>
    <w:rsid w:val="00233961"/>
    <w:rsid w:val="002339FE"/>
    <w:rsid w:val="00233A16"/>
    <w:rsid w:val="00233A65"/>
    <w:rsid w:val="00233A83"/>
    <w:rsid w:val="00233A92"/>
    <w:rsid w:val="00233B35"/>
    <w:rsid w:val="00233C54"/>
    <w:rsid w:val="00233CA3"/>
    <w:rsid w:val="00233D89"/>
    <w:rsid w:val="00233DDB"/>
    <w:rsid w:val="00233EB4"/>
    <w:rsid w:val="00233EEA"/>
    <w:rsid w:val="00233FC7"/>
    <w:rsid w:val="00233FDC"/>
    <w:rsid w:val="002340EA"/>
    <w:rsid w:val="002341FE"/>
    <w:rsid w:val="0023421A"/>
    <w:rsid w:val="00234321"/>
    <w:rsid w:val="0023456B"/>
    <w:rsid w:val="002345A6"/>
    <w:rsid w:val="002345AC"/>
    <w:rsid w:val="002345B1"/>
    <w:rsid w:val="00234660"/>
    <w:rsid w:val="002346ED"/>
    <w:rsid w:val="00234806"/>
    <w:rsid w:val="002348AD"/>
    <w:rsid w:val="00234A6A"/>
    <w:rsid w:val="00234AA8"/>
    <w:rsid w:val="00234AA9"/>
    <w:rsid w:val="00234AB7"/>
    <w:rsid w:val="00234C47"/>
    <w:rsid w:val="00234C7A"/>
    <w:rsid w:val="00234C8D"/>
    <w:rsid w:val="00234CA4"/>
    <w:rsid w:val="00234CDF"/>
    <w:rsid w:val="00234D52"/>
    <w:rsid w:val="00234DAE"/>
    <w:rsid w:val="00234E25"/>
    <w:rsid w:val="00234EBC"/>
    <w:rsid w:val="00234EC6"/>
    <w:rsid w:val="00234EE2"/>
    <w:rsid w:val="00235076"/>
    <w:rsid w:val="00235092"/>
    <w:rsid w:val="002350A5"/>
    <w:rsid w:val="002351AA"/>
    <w:rsid w:val="0023527D"/>
    <w:rsid w:val="00235285"/>
    <w:rsid w:val="002352A2"/>
    <w:rsid w:val="002352EC"/>
    <w:rsid w:val="00235386"/>
    <w:rsid w:val="002354B3"/>
    <w:rsid w:val="0023550C"/>
    <w:rsid w:val="0023560D"/>
    <w:rsid w:val="002356FC"/>
    <w:rsid w:val="002357EB"/>
    <w:rsid w:val="002358A4"/>
    <w:rsid w:val="002358A5"/>
    <w:rsid w:val="00235A44"/>
    <w:rsid w:val="00235BE4"/>
    <w:rsid w:val="00235C30"/>
    <w:rsid w:val="00235C46"/>
    <w:rsid w:val="00235C8A"/>
    <w:rsid w:val="00235D1E"/>
    <w:rsid w:val="00235DA0"/>
    <w:rsid w:val="00235E85"/>
    <w:rsid w:val="00235E8D"/>
    <w:rsid w:val="00235EC1"/>
    <w:rsid w:val="00235F94"/>
    <w:rsid w:val="0023610B"/>
    <w:rsid w:val="002361D5"/>
    <w:rsid w:val="00236241"/>
    <w:rsid w:val="002362BE"/>
    <w:rsid w:val="00236376"/>
    <w:rsid w:val="00236448"/>
    <w:rsid w:val="00236532"/>
    <w:rsid w:val="002365E6"/>
    <w:rsid w:val="002365EC"/>
    <w:rsid w:val="0023681E"/>
    <w:rsid w:val="00236876"/>
    <w:rsid w:val="002368D1"/>
    <w:rsid w:val="00236936"/>
    <w:rsid w:val="0023693E"/>
    <w:rsid w:val="00236A72"/>
    <w:rsid w:val="00236B38"/>
    <w:rsid w:val="00236B85"/>
    <w:rsid w:val="00236BA8"/>
    <w:rsid w:val="00236C17"/>
    <w:rsid w:val="00236C3D"/>
    <w:rsid w:val="00236CE3"/>
    <w:rsid w:val="00236D36"/>
    <w:rsid w:val="00236DFA"/>
    <w:rsid w:val="00236E1D"/>
    <w:rsid w:val="00236EE6"/>
    <w:rsid w:val="00236EF1"/>
    <w:rsid w:val="00236EFE"/>
    <w:rsid w:val="002370B3"/>
    <w:rsid w:val="00237157"/>
    <w:rsid w:val="00237395"/>
    <w:rsid w:val="002374AD"/>
    <w:rsid w:val="002374B5"/>
    <w:rsid w:val="002374CE"/>
    <w:rsid w:val="002375D8"/>
    <w:rsid w:val="002376A4"/>
    <w:rsid w:val="0023776A"/>
    <w:rsid w:val="002377B3"/>
    <w:rsid w:val="0023780C"/>
    <w:rsid w:val="00237834"/>
    <w:rsid w:val="00237922"/>
    <w:rsid w:val="0023799D"/>
    <w:rsid w:val="00237B29"/>
    <w:rsid w:val="00237B43"/>
    <w:rsid w:val="00237B6B"/>
    <w:rsid w:val="00237B8A"/>
    <w:rsid w:val="00237BB2"/>
    <w:rsid w:val="00237BC5"/>
    <w:rsid w:val="00237C09"/>
    <w:rsid w:val="00237C62"/>
    <w:rsid w:val="00237C8C"/>
    <w:rsid w:val="00237CA3"/>
    <w:rsid w:val="00237CBB"/>
    <w:rsid w:val="00237E64"/>
    <w:rsid w:val="00237E9D"/>
    <w:rsid w:val="00237EB9"/>
    <w:rsid w:val="00237F45"/>
    <w:rsid w:val="00237F57"/>
    <w:rsid w:val="00237FA8"/>
    <w:rsid w:val="0024001F"/>
    <w:rsid w:val="002400D2"/>
    <w:rsid w:val="0024011E"/>
    <w:rsid w:val="00240174"/>
    <w:rsid w:val="002401A4"/>
    <w:rsid w:val="002401D6"/>
    <w:rsid w:val="00240268"/>
    <w:rsid w:val="0024047A"/>
    <w:rsid w:val="002405B1"/>
    <w:rsid w:val="00240633"/>
    <w:rsid w:val="00240652"/>
    <w:rsid w:val="00240678"/>
    <w:rsid w:val="002406DB"/>
    <w:rsid w:val="00240731"/>
    <w:rsid w:val="0024078C"/>
    <w:rsid w:val="002407B7"/>
    <w:rsid w:val="002407CA"/>
    <w:rsid w:val="00240A99"/>
    <w:rsid w:val="00240B30"/>
    <w:rsid w:val="00240BA0"/>
    <w:rsid w:val="00240BDA"/>
    <w:rsid w:val="00240CE8"/>
    <w:rsid w:val="00240D13"/>
    <w:rsid w:val="00240D87"/>
    <w:rsid w:val="00240D91"/>
    <w:rsid w:val="00240DEF"/>
    <w:rsid w:val="00240E46"/>
    <w:rsid w:val="00240E97"/>
    <w:rsid w:val="00240EDB"/>
    <w:rsid w:val="00240EEB"/>
    <w:rsid w:val="00240FB2"/>
    <w:rsid w:val="00240FD9"/>
    <w:rsid w:val="00241042"/>
    <w:rsid w:val="0024121E"/>
    <w:rsid w:val="0024123C"/>
    <w:rsid w:val="0024123D"/>
    <w:rsid w:val="0024129F"/>
    <w:rsid w:val="002414E0"/>
    <w:rsid w:val="002416DC"/>
    <w:rsid w:val="002417FF"/>
    <w:rsid w:val="0024183E"/>
    <w:rsid w:val="0024197B"/>
    <w:rsid w:val="002419EC"/>
    <w:rsid w:val="00241A19"/>
    <w:rsid w:val="00241C12"/>
    <w:rsid w:val="00241CF4"/>
    <w:rsid w:val="00241D71"/>
    <w:rsid w:val="002420B8"/>
    <w:rsid w:val="002420F1"/>
    <w:rsid w:val="002421A3"/>
    <w:rsid w:val="002422B4"/>
    <w:rsid w:val="00242325"/>
    <w:rsid w:val="0024242C"/>
    <w:rsid w:val="0024253E"/>
    <w:rsid w:val="0024260F"/>
    <w:rsid w:val="00242666"/>
    <w:rsid w:val="002426D7"/>
    <w:rsid w:val="00242813"/>
    <w:rsid w:val="00242825"/>
    <w:rsid w:val="00242881"/>
    <w:rsid w:val="002428B0"/>
    <w:rsid w:val="00242B0A"/>
    <w:rsid w:val="00242B0F"/>
    <w:rsid w:val="00242B82"/>
    <w:rsid w:val="00242C44"/>
    <w:rsid w:val="00242CD4"/>
    <w:rsid w:val="00242CF9"/>
    <w:rsid w:val="00242D55"/>
    <w:rsid w:val="00242D82"/>
    <w:rsid w:val="00242E20"/>
    <w:rsid w:val="00242E94"/>
    <w:rsid w:val="00242FAD"/>
    <w:rsid w:val="00242FBE"/>
    <w:rsid w:val="00243039"/>
    <w:rsid w:val="00243143"/>
    <w:rsid w:val="0024321F"/>
    <w:rsid w:val="00243233"/>
    <w:rsid w:val="0024328A"/>
    <w:rsid w:val="00243294"/>
    <w:rsid w:val="002434E0"/>
    <w:rsid w:val="00243611"/>
    <w:rsid w:val="002437B6"/>
    <w:rsid w:val="00243926"/>
    <w:rsid w:val="002439DA"/>
    <w:rsid w:val="00243A3F"/>
    <w:rsid w:val="00243AD3"/>
    <w:rsid w:val="00243BBD"/>
    <w:rsid w:val="00243BF5"/>
    <w:rsid w:val="00243CF9"/>
    <w:rsid w:val="00243D2D"/>
    <w:rsid w:val="00243D43"/>
    <w:rsid w:val="00243DF3"/>
    <w:rsid w:val="00243E45"/>
    <w:rsid w:val="00243F23"/>
    <w:rsid w:val="00243FDD"/>
    <w:rsid w:val="00244073"/>
    <w:rsid w:val="002440E9"/>
    <w:rsid w:val="002440F5"/>
    <w:rsid w:val="00244104"/>
    <w:rsid w:val="00244116"/>
    <w:rsid w:val="0024411F"/>
    <w:rsid w:val="002441EA"/>
    <w:rsid w:val="0024425B"/>
    <w:rsid w:val="00244260"/>
    <w:rsid w:val="002442FF"/>
    <w:rsid w:val="002443EF"/>
    <w:rsid w:val="0024442B"/>
    <w:rsid w:val="00244451"/>
    <w:rsid w:val="00244457"/>
    <w:rsid w:val="00244486"/>
    <w:rsid w:val="00244569"/>
    <w:rsid w:val="002445B3"/>
    <w:rsid w:val="002445BC"/>
    <w:rsid w:val="002445C3"/>
    <w:rsid w:val="0024461E"/>
    <w:rsid w:val="002447E0"/>
    <w:rsid w:val="0024481A"/>
    <w:rsid w:val="00244988"/>
    <w:rsid w:val="00244A2A"/>
    <w:rsid w:val="00244A5F"/>
    <w:rsid w:val="00244A87"/>
    <w:rsid w:val="00244ACF"/>
    <w:rsid w:val="00244B17"/>
    <w:rsid w:val="00244B2B"/>
    <w:rsid w:val="00244B52"/>
    <w:rsid w:val="00244BC3"/>
    <w:rsid w:val="00244C42"/>
    <w:rsid w:val="00244C5B"/>
    <w:rsid w:val="00244CCF"/>
    <w:rsid w:val="00244D3E"/>
    <w:rsid w:val="00244D5D"/>
    <w:rsid w:val="00244D95"/>
    <w:rsid w:val="00244D98"/>
    <w:rsid w:val="00244DC3"/>
    <w:rsid w:val="00244E64"/>
    <w:rsid w:val="002451B7"/>
    <w:rsid w:val="002451E9"/>
    <w:rsid w:val="002451F1"/>
    <w:rsid w:val="002452E6"/>
    <w:rsid w:val="00245499"/>
    <w:rsid w:val="002455A1"/>
    <w:rsid w:val="002455BA"/>
    <w:rsid w:val="00245756"/>
    <w:rsid w:val="002457AD"/>
    <w:rsid w:val="00245889"/>
    <w:rsid w:val="002458E2"/>
    <w:rsid w:val="0024592E"/>
    <w:rsid w:val="00245A5B"/>
    <w:rsid w:val="00245BCA"/>
    <w:rsid w:val="00245BF7"/>
    <w:rsid w:val="00245FB2"/>
    <w:rsid w:val="00246079"/>
    <w:rsid w:val="002460AE"/>
    <w:rsid w:val="00246191"/>
    <w:rsid w:val="002461E1"/>
    <w:rsid w:val="00246307"/>
    <w:rsid w:val="00246429"/>
    <w:rsid w:val="0024651C"/>
    <w:rsid w:val="00246634"/>
    <w:rsid w:val="00246682"/>
    <w:rsid w:val="002466D5"/>
    <w:rsid w:val="002466EF"/>
    <w:rsid w:val="002469C3"/>
    <w:rsid w:val="002469CD"/>
    <w:rsid w:val="00246B1E"/>
    <w:rsid w:val="00246B48"/>
    <w:rsid w:val="00246B61"/>
    <w:rsid w:val="00246B70"/>
    <w:rsid w:val="00246BBA"/>
    <w:rsid w:val="00246BC6"/>
    <w:rsid w:val="00246BC9"/>
    <w:rsid w:val="00246BE6"/>
    <w:rsid w:val="00246C2B"/>
    <w:rsid w:val="00246C3A"/>
    <w:rsid w:val="00246C96"/>
    <w:rsid w:val="00246D0E"/>
    <w:rsid w:val="00246EB2"/>
    <w:rsid w:val="00246F03"/>
    <w:rsid w:val="00246F33"/>
    <w:rsid w:val="00246F96"/>
    <w:rsid w:val="00246FC7"/>
    <w:rsid w:val="002470C4"/>
    <w:rsid w:val="002470CC"/>
    <w:rsid w:val="00247174"/>
    <w:rsid w:val="0024721A"/>
    <w:rsid w:val="00247294"/>
    <w:rsid w:val="00247435"/>
    <w:rsid w:val="00247467"/>
    <w:rsid w:val="0024757B"/>
    <w:rsid w:val="002475F1"/>
    <w:rsid w:val="0024774F"/>
    <w:rsid w:val="0024775C"/>
    <w:rsid w:val="002477AA"/>
    <w:rsid w:val="002478DB"/>
    <w:rsid w:val="002478EA"/>
    <w:rsid w:val="00247929"/>
    <w:rsid w:val="00247A8C"/>
    <w:rsid w:val="00247BD0"/>
    <w:rsid w:val="00247C1E"/>
    <w:rsid w:val="00247D26"/>
    <w:rsid w:val="00247E13"/>
    <w:rsid w:val="00247E7D"/>
    <w:rsid w:val="00247E8E"/>
    <w:rsid w:val="00247ECE"/>
    <w:rsid w:val="00247EF0"/>
    <w:rsid w:val="00250048"/>
    <w:rsid w:val="0025006E"/>
    <w:rsid w:val="00250089"/>
    <w:rsid w:val="002500D1"/>
    <w:rsid w:val="002500DF"/>
    <w:rsid w:val="00250139"/>
    <w:rsid w:val="00250293"/>
    <w:rsid w:val="0025037E"/>
    <w:rsid w:val="002504D5"/>
    <w:rsid w:val="002504E9"/>
    <w:rsid w:val="00250539"/>
    <w:rsid w:val="00250564"/>
    <w:rsid w:val="0025056E"/>
    <w:rsid w:val="00250616"/>
    <w:rsid w:val="00250800"/>
    <w:rsid w:val="0025092D"/>
    <w:rsid w:val="002509F7"/>
    <w:rsid w:val="00250A1D"/>
    <w:rsid w:val="00250A20"/>
    <w:rsid w:val="00250A97"/>
    <w:rsid w:val="00250AC6"/>
    <w:rsid w:val="00250AD5"/>
    <w:rsid w:val="00250B03"/>
    <w:rsid w:val="00250B1B"/>
    <w:rsid w:val="00250C40"/>
    <w:rsid w:val="00250CCB"/>
    <w:rsid w:val="00250CE4"/>
    <w:rsid w:val="00250D8C"/>
    <w:rsid w:val="00250E29"/>
    <w:rsid w:val="00250E53"/>
    <w:rsid w:val="00250E97"/>
    <w:rsid w:val="00250FCA"/>
    <w:rsid w:val="00251156"/>
    <w:rsid w:val="00251173"/>
    <w:rsid w:val="002511AC"/>
    <w:rsid w:val="00251204"/>
    <w:rsid w:val="00251330"/>
    <w:rsid w:val="002514AF"/>
    <w:rsid w:val="002515DA"/>
    <w:rsid w:val="00251627"/>
    <w:rsid w:val="00251688"/>
    <w:rsid w:val="002516A4"/>
    <w:rsid w:val="00251730"/>
    <w:rsid w:val="002517B8"/>
    <w:rsid w:val="00251809"/>
    <w:rsid w:val="00251827"/>
    <w:rsid w:val="00251925"/>
    <w:rsid w:val="00251A75"/>
    <w:rsid w:val="00251A9A"/>
    <w:rsid w:val="00251BB9"/>
    <w:rsid w:val="00251BC3"/>
    <w:rsid w:val="00251BF7"/>
    <w:rsid w:val="00251BFD"/>
    <w:rsid w:val="00251C41"/>
    <w:rsid w:val="00251DA5"/>
    <w:rsid w:val="00251E21"/>
    <w:rsid w:val="00251E94"/>
    <w:rsid w:val="00251ED3"/>
    <w:rsid w:val="00251F59"/>
    <w:rsid w:val="0025207B"/>
    <w:rsid w:val="002520A7"/>
    <w:rsid w:val="002520B7"/>
    <w:rsid w:val="0025221E"/>
    <w:rsid w:val="0025226C"/>
    <w:rsid w:val="002522AF"/>
    <w:rsid w:val="002524B5"/>
    <w:rsid w:val="002524B9"/>
    <w:rsid w:val="0025251E"/>
    <w:rsid w:val="0025266B"/>
    <w:rsid w:val="00252788"/>
    <w:rsid w:val="002527B2"/>
    <w:rsid w:val="002527B8"/>
    <w:rsid w:val="002527CE"/>
    <w:rsid w:val="002527D3"/>
    <w:rsid w:val="00252886"/>
    <w:rsid w:val="002528BF"/>
    <w:rsid w:val="002528F4"/>
    <w:rsid w:val="00252931"/>
    <w:rsid w:val="00252937"/>
    <w:rsid w:val="0025294B"/>
    <w:rsid w:val="0025296E"/>
    <w:rsid w:val="00252AE8"/>
    <w:rsid w:val="00252B3B"/>
    <w:rsid w:val="00252B71"/>
    <w:rsid w:val="00252BAE"/>
    <w:rsid w:val="00252C9F"/>
    <w:rsid w:val="00252DCD"/>
    <w:rsid w:val="00252F4E"/>
    <w:rsid w:val="00252F77"/>
    <w:rsid w:val="0025300D"/>
    <w:rsid w:val="0025304E"/>
    <w:rsid w:val="002530C4"/>
    <w:rsid w:val="00253267"/>
    <w:rsid w:val="002532B3"/>
    <w:rsid w:val="0025340A"/>
    <w:rsid w:val="00253529"/>
    <w:rsid w:val="0025355C"/>
    <w:rsid w:val="00253588"/>
    <w:rsid w:val="002535BD"/>
    <w:rsid w:val="002535C5"/>
    <w:rsid w:val="002536AE"/>
    <w:rsid w:val="002536D7"/>
    <w:rsid w:val="002536F9"/>
    <w:rsid w:val="002537D6"/>
    <w:rsid w:val="002538F4"/>
    <w:rsid w:val="00253969"/>
    <w:rsid w:val="002539F1"/>
    <w:rsid w:val="00253A72"/>
    <w:rsid w:val="00253AA3"/>
    <w:rsid w:val="00253B50"/>
    <w:rsid w:val="00253B79"/>
    <w:rsid w:val="00253DE1"/>
    <w:rsid w:val="00253EEF"/>
    <w:rsid w:val="00253FBC"/>
    <w:rsid w:val="00253FD7"/>
    <w:rsid w:val="002540F2"/>
    <w:rsid w:val="0025412E"/>
    <w:rsid w:val="00254338"/>
    <w:rsid w:val="00254381"/>
    <w:rsid w:val="0025442A"/>
    <w:rsid w:val="00254557"/>
    <w:rsid w:val="002545A0"/>
    <w:rsid w:val="002546C8"/>
    <w:rsid w:val="002546ED"/>
    <w:rsid w:val="00254718"/>
    <w:rsid w:val="0025477C"/>
    <w:rsid w:val="002547B6"/>
    <w:rsid w:val="00254837"/>
    <w:rsid w:val="0025483B"/>
    <w:rsid w:val="0025485A"/>
    <w:rsid w:val="002548B7"/>
    <w:rsid w:val="00254962"/>
    <w:rsid w:val="00254976"/>
    <w:rsid w:val="002549FD"/>
    <w:rsid w:val="00254ABC"/>
    <w:rsid w:val="00254C44"/>
    <w:rsid w:val="00254D76"/>
    <w:rsid w:val="00254E26"/>
    <w:rsid w:val="00254F11"/>
    <w:rsid w:val="00254F51"/>
    <w:rsid w:val="00255077"/>
    <w:rsid w:val="00255082"/>
    <w:rsid w:val="002550B9"/>
    <w:rsid w:val="002550D6"/>
    <w:rsid w:val="00255246"/>
    <w:rsid w:val="002552E3"/>
    <w:rsid w:val="002552FE"/>
    <w:rsid w:val="002553D7"/>
    <w:rsid w:val="00255499"/>
    <w:rsid w:val="002555BD"/>
    <w:rsid w:val="002556C6"/>
    <w:rsid w:val="00255702"/>
    <w:rsid w:val="0025572B"/>
    <w:rsid w:val="002557B7"/>
    <w:rsid w:val="002557E6"/>
    <w:rsid w:val="002558AD"/>
    <w:rsid w:val="002558EB"/>
    <w:rsid w:val="00255A64"/>
    <w:rsid w:val="00255BB0"/>
    <w:rsid w:val="00255BC3"/>
    <w:rsid w:val="00255C02"/>
    <w:rsid w:val="00255D03"/>
    <w:rsid w:val="00255F38"/>
    <w:rsid w:val="00256115"/>
    <w:rsid w:val="0025611C"/>
    <w:rsid w:val="0025617C"/>
    <w:rsid w:val="00256351"/>
    <w:rsid w:val="00256391"/>
    <w:rsid w:val="00256576"/>
    <w:rsid w:val="0025670D"/>
    <w:rsid w:val="002567CD"/>
    <w:rsid w:val="002569B6"/>
    <w:rsid w:val="00256A04"/>
    <w:rsid w:val="00256A3F"/>
    <w:rsid w:val="00256ABA"/>
    <w:rsid w:val="00256B3C"/>
    <w:rsid w:val="00256BCB"/>
    <w:rsid w:val="00256CE4"/>
    <w:rsid w:val="00256E63"/>
    <w:rsid w:val="00256EAC"/>
    <w:rsid w:val="00256EBC"/>
    <w:rsid w:val="00256F1A"/>
    <w:rsid w:val="0025702F"/>
    <w:rsid w:val="00257060"/>
    <w:rsid w:val="00257165"/>
    <w:rsid w:val="0025717B"/>
    <w:rsid w:val="00257257"/>
    <w:rsid w:val="00257389"/>
    <w:rsid w:val="002573FB"/>
    <w:rsid w:val="00257444"/>
    <w:rsid w:val="0025744E"/>
    <w:rsid w:val="002574CB"/>
    <w:rsid w:val="002574DA"/>
    <w:rsid w:val="0025753A"/>
    <w:rsid w:val="00257582"/>
    <w:rsid w:val="0025763C"/>
    <w:rsid w:val="002576E9"/>
    <w:rsid w:val="0025770C"/>
    <w:rsid w:val="0025774C"/>
    <w:rsid w:val="00257796"/>
    <w:rsid w:val="00257848"/>
    <w:rsid w:val="00257934"/>
    <w:rsid w:val="00257AD2"/>
    <w:rsid w:val="00257BA9"/>
    <w:rsid w:val="00257C9A"/>
    <w:rsid w:val="00257D23"/>
    <w:rsid w:val="00257D31"/>
    <w:rsid w:val="00257D9F"/>
    <w:rsid w:val="00257DF8"/>
    <w:rsid w:val="00257E65"/>
    <w:rsid w:val="0026001D"/>
    <w:rsid w:val="00260020"/>
    <w:rsid w:val="00260098"/>
    <w:rsid w:val="002600FC"/>
    <w:rsid w:val="00260107"/>
    <w:rsid w:val="002601B2"/>
    <w:rsid w:val="0026037F"/>
    <w:rsid w:val="00260380"/>
    <w:rsid w:val="002603DF"/>
    <w:rsid w:val="002604A2"/>
    <w:rsid w:val="00260580"/>
    <w:rsid w:val="00260615"/>
    <w:rsid w:val="00260681"/>
    <w:rsid w:val="002606B4"/>
    <w:rsid w:val="00260773"/>
    <w:rsid w:val="00260786"/>
    <w:rsid w:val="00260835"/>
    <w:rsid w:val="002608DB"/>
    <w:rsid w:val="0026095A"/>
    <w:rsid w:val="0026097D"/>
    <w:rsid w:val="002609F2"/>
    <w:rsid w:val="002609FA"/>
    <w:rsid w:val="00260BB5"/>
    <w:rsid w:val="00260CC4"/>
    <w:rsid w:val="00260ED1"/>
    <w:rsid w:val="00260F00"/>
    <w:rsid w:val="00260FC6"/>
    <w:rsid w:val="00261046"/>
    <w:rsid w:val="0026104C"/>
    <w:rsid w:val="0026113A"/>
    <w:rsid w:val="0026114C"/>
    <w:rsid w:val="00261152"/>
    <w:rsid w:val="002611A4"/>
    <w:rsid w:val="002611A6"/>
    <w:rsid w:val="002611D7"/>
    <w:rsid w:val="002612B4"/>
    <w:rsid w:val="00261323"/>
    <w:rsid w:val="0026135D"/>
    <w:rsid w:val="0026141C"/>
    <w:rsid w:val="00261459"/>
    <w:rsid w:val="00261546"/>
    <w:rsid w:val="0026155D"/>
    <w:rsid w:val="0026161E"/>
    <w:rsid w:val="00261654"/>
    <w:rsid w:val="0026174D"/>
    <w:rsid w:val="0026187D"/>
    <w:rsid w:val="00261935"/>
    <w:rsid w:val="002619EA"/>
    <w:rsid w:val="00261A79"/>
    <w:rsid w:val="00261AA9"/>
    <w:rsid w:val="00261C60"/>
    <w:rsid w:val="00261CE7"/>
    <w:rsid w:val="00261D30"/>
    <w:rsid w:val="00261D41"/>
    <w:rsid w:val="00261D84"/>
    <w:rsid w:val="00261EDD"/>
    <w:rsid w:val="00261F28"/>
    <w:rsid w:val="00261FBD"/>
    <w:rsid w:val="00262065"/>
    <w:rsid w:val="00262073"/>
    <w:rsid w:val="00262139"/>
    <w:rsid w:val="00262154"/>
    <w:rsid w:val="00262218"/>
    <w:rsid w:val="002622CB"/>
    <w:rsid w:val="0026231E"/>
    <w:rsid w:val="00262396"/>
    <w:rsid w:val="002623DA"/>
    <w:rsid w:val="002623E7"/>
    <w:rsid w:val="002623F5"/>
    <w:rsid w:val="0026248A"/>
    <w:rsid w:val="0026248E"/>
    <w:rsid w:val="00262499"/>
    <w:rsid w:val="0026252D"/>
    <w:rsid w:val="00262534"/>
    <w:rsid w:val="0026258D"/>
    <w:rsid w:val="0026262D"/>
    <w:rsid w:val="0026268C"/>
    <w:rsid w:val="0026282C"/>
    <w:rsid w:val="00262862"/>
    <w:rsid w:val="0026288B"/>
    <w:rsid w:val="002628A7"/>
    <w:rsid w:val="002628B9"/>
    <w:rsid w:val="00262961"/>
    <w:rsid w:val="002629AB"/>
    <w:rsid w:val="00262BE1"/>
    <w:rsid w:val="00262BE3"/>
    <w:rsid w:val="00262C09"/>
    <w:rsid w:val="00262CAF"/>
    <w:rsid w:val="00262CDE"/>
    <w:rsid w:val="00262D73"/>
    <w:rsid w:val="00262DB1"/>
    <w:rsid w:val="00262DE4"/>
    <w:rsid w:val="00262E29"/>
    <w:rsid w:val="00262E54"/>
    <w:rsid w:val="00262EE2"/>
    <w:rsid w:val="00262F75"/>
    <w:rsid w:val="00262FD1"/>
    <w:rsid w:val="00262FDE"/>
    <w:rsid w:val="00263083"/>
    <w:rsid w:val="00263088"/>
    <w:rsid w:val="002630F9"/>
    <w:rsid w:val="0026313B"/>
    <w:rsid w:val="00263147"/>
    <w:rsid w:val="002631AE"/>
    <w:rsid w:val="0026320A"/>
    <w:rsid w:val="002636CD"/>
    <w:rsid w:val="0026377F"/>
    <w:rsid w:val="002637BA"/>
    <w:rsid w:val="00263850"/>
    <w:rsid w:val="0026386E"/>
    <w:rsid w:val="002638C0"/>
    <w:rsid w:val="002638DF"/>
    <w:rsid w:val="00263920"/>
    <w:rsid w:val="00263982"/>
    <w:rsid w:val="00263A19"/>
    <w:rsid w:val="00263AD1"/>
    <w:rsid w:val="00263AF9"/>
    <w:rsid w:val="00263BC2"/>
    <w:rsid w:val="00263C9F"/>
    <w:rsid w:val="00263DAE"/>
    <w:rsid w:val="00263DFE"/>
    <w:rsid w:val="00263ED8"/>
    <w:rsid w:val="00263EF6"/>
    <w:rsid w:val="00264037"/>
    <w:rsid w:val="00264066"/>
    <w:rsid w:val="00264094"/>
    <w:rsid w:val="002640B8"/>
    <w:rsid w:val="00264119"/>
    <w:rsid w:val="00264184"/>
    <w:rsid w:val="002641A4"/>
    <w:rsid w:val="00264228"/>
    <w:rsid w:val="0026425E"/>
    <w:rsid w:val="00264267"/>
    <w:rsid w:val="00264323"/>
    <w:rsid w:val="0026432F"/>
    <w:rsid w:val="0026440B"/>
    <w:rsid w:val="00264419"/>
    <w:rsid w:val="0026443E"/>
    <w:rsid w:val="002644EC"/>
    <w:rsid w:val="0026458A"/>
    <w:rsid w:val="002645F0"/>
    <w:rsid w:val="00264701"/>
    <w:rsid w:val="0026481B"/>
    <w:rsid w:val="002648B2"/>
    <w:rsid w:val="0026491B"/>
    <w:rsid w:val="00264ACA"/>
    <w:rsid w:val="00264B2B"/>
    <w:rsid w:val="00264BD4"/>
    <w:rsid w:val="00264C80"/>
    <w:rsid w:val="00264CAF"/>
    <w:rsid w:val="00264D54"/>
    <w:rsid w:val="00264DE9"/>
    <w:rsid w:val="00264E0E"/>
    <w:rsid w:val="00264E19"/>
    <w:rsid w:val="00264E5A"/>
    <w:rsid w:val="00264E6A"/>
    <w:rsid w:val="00264E71"/>
    <w:rsid w:val="00264E7B"/>
    <w:rsid w:val="00264EAE"/>
    <w:rsid w:val="00264EC7"/>
    <w:rsid w:val="00264F82"/>
    <w:rsid w:val="00264FA1"/>
    <w:rsid w:val="00265020"/>
    <w:rsid w:val="002651B9"/>
    <w:rsid w:val="002651DA"/>
    <w:rsid w:val="002651DE"/>
    <w:rsid w:val="002652B3"/>
    <w:rsid w:val="0026533B"/>
    <w:rsid w:val="00265348"/>
    <w:rsid w:val="0026545F"/>
    <w:rsid w:val="002654A7"/>
    <w:rsid w:val="00265556"/>
    <w:rsid w:val="002655B1"/>
    <w:rsid w:val="00265693"/>
    <w:rsid w:val="0026584C"/>
    <w:rsid w:val="002658EC"/>
    <w:rsid w:val="002659AF"/>
    <w:rsid w:val="00265B0F"/>
    <w:rsid w:val="00265C43"/>
    <w:rsid w:val="00265CC4"/>
    <w:rsid w:val="00265CFC"/>
    <w:rsid w:val="00265E2C"/>
    <w:rsid w:val="00265E43"/>
    <w:rsid w:val="00266017"/>
    <w:rsid w:val="00266023"/>
    <w:rsid w:val="0026608D"/>
    <w:rsid w:val="002660E0"/>
    <w:rsid w:val="00266116"/>
    <w:rsid w:val="0026619D"/>
    <w:rsid w:val="00266284"/>
    <w:rsid w:val="002662D1"/>
    <w:rsid w:val="002663FD"/>
    <w:rsid w:val="0026650A"/>
    <w:rsid w:val="00266659"/>
    <w:rsid w:val="002667AB"/>
    <w:rsid w:val="00266939"/>
    <w:rsid w:val="00266989"/>
    <w:rsid w:val="002669E1"/>
    <w:rsid w:val="00266A7E"/>
    <w:rsid w:val="00266A89"/>
    <w:rsid w:val="00266B04"/>
    <w:rsid w:val="00266C1C"/>
    <w:rsid w:val="00266C8A"/>
    <w:rsid w:val="00266CCE"/>
    <w:rsid w:val="00266DEF"/>
    <w:rsid w:val="00266E74"/>
    <w:rsid w:val="00266F30"/>
    <w:rsid w:val="00266F47"/>
    <w:rsid w:val="00266F58"/>
    <w:rsid w:val="00266F76"/>
    <w:rsid w:val="00266FD1"/>
    <w:rsid w:val="00266FFE"/>
    <w:rsid w:val="00267005"/>
    <w:rsid w:val="00267012"/>
    <w:rsid w:val="0026702D"/>
    <w:rsid w:val="002670B9"/>
    <w:rsid w:val="00267102"/>
    <w:rsid w:val="0026710B"/>
    <w:rsid w:val="0026714D"/>
    <w:rsid w:val="00267161"/>
    <w:rsid w:val="00267169"/>
    <w:rsid w:val="0026718E"/>
    <w:rsid w:val="00267220"/>
    <w:rsid w:val="0026731A"/>
    <w:rsid w:val="0026732B"/>
    <w:rsid w:val="0026736D"/>
    <w:rsid w:val="0026743D"/>
    <w:rsid w:val="002674B2"/>
    <w:rsid w:val="002674DF"/>
    <w:rsid w:val="002676F6"/>
    <w:rsid w:val="0026777F"/>
    <w:rsid w:val="002677FC"/>
    <w:rsid w:val="00267883"/>
    <w:rsid w:val="0026789F"/>
    <w:rsid w:val="00267906"/>
    <w:rsid w:val="00267A2F"/>
    <w:rsid w:val="00267B3F"/>
    <w:rsid w:val="00267B4D"/>
    <w:rsid w:val="00267BB4"/>
    <w:rsid w:val="00267BF7"/>
    <w:rsid w:val="00267C10"/>
    <w:rsid w:val="00267C41"/>
    <w:rsid w:val="00267CEA"/>
    <w:rsid w:val="00267D60"/>
    <w:rsid w:val="00267DE4"/>
    <w:rsid w:val="00267EE2"/>
    <w:rsid w:val="00267EE6"/>
    <w:rsid w:val="00267F04"/>
    <w:rsid w:val="00267FFB"/>
    <w:rsid w:val="00270020"/>
    <w:rsid w:val="00270043"/>
    <w:rsid w:val="00270076"/>
    <w:rsid w:val="0027008A"/>
    <w:rsid w:val="002700C9"/>
    <w:rsid w:val="0027010B"/>
    <w:rsid w:val="002701D6"/>
    <w:rsid w:val="00270204"/>
    <w:rsid w:val="0027020B"/>
    <w:rsid w:val="0027021D"/>
    <w:rsid w:val="0027028F"/>
    <w:rsid w:val="00270396"/>
    <w:rsid w:val="002703FF"/>
    <w:rsid w:val="00270506"/>
    <w:rsid w:val="00270575"/>
    <w:rsid w:val="00270602"/>
    <w:rsid w:val="00270679"/>
    <w:rsid w:val="002706B7"/>
    <w:rsid w:val="0027075F"/>
    <w:rsid w:val="0027077B"/>
    <w:rsid w:val="00270837"/>
    <w:rsid w:val="0027086B"/>
    <w:rsid w:val="002708CF"/>
    <w:rsid w:val="0027098F"/>
    <w:rsid w:val="00270A2C"/>
    <w:rsid w:val="00270A32"/>
    <w:rsid w:val="00270B08"/>
    <w:rsid w:val="00270B43"/>
    <w:rsid w:val="00270B44"/>
    <w:rsid w:val="00270BCF"/>
    <w:rsid w:val="00270CA5"/>
    <w:rsid w:val="00270CB6"/>
    <w:rsid w:val="00270CB9"/>
    <w:rsid w:val="00270D59"/>
    <w:rsid w:val="00270E3E"/>
    <w:rsid w:val="00270E7B"/>
    <w:rsid w:val="00270E8B"/>
    <w:rsid w:val="00270EC6"/>
    <w:rsid w:val="00270EFD"/>
    <w:rsid w:val="00270F5B"/>
    <w:rsid w:val="00270F7B"/>
    <w:rsid w:val="00270F92"/>
    <w:rsid w:val="00270FDB"/>
    <w:rsid w:val="0027105D"/>
    <w:rsid w:val="00271107"/>
    <w:rsid w:val="002711A0"/>
    <w:rsid w:val="002711E9"/>
    <w:rsid w:val="00271284"/>
    <w:rsid w:val="002712CF"/>
    <w:rsid w:val="00271334"/>
    <w:rsid w:val="00271396"/>
    <w:rsid w:val="0027141D"/>
    <w:rsid w:val="0027147D"/>
    <w:rsid w:val="0027156A"/>
    <w:rsid w:val="00271694"/>
    <w:rsid w:val="0027169D"/>
    <w:rsid w:val="0027173C"/>
    <w:rsid w:val="00271753"/>
    <w:rsid w:val="002718C7"/>
    <w:rsid w:val="002719D5"/>
    <w:rsid w:val="00271B05"/>
    <w:rsid w:val="00271B43"/>
    <w:rsid w:val="00271B5F"/>
    <w:rsid w:val="00271CBA"/>
    <w:rsid w:val="00271D01"/>
    <w:rsid w:val="00271DB3"/>
    <w:rsid w:val="00271E79"/>
    <w:rsid w:val="00271E87"/>
    <w:rsid w:val="00271E91"/>
    <w:rsid w:val="00271F4C"/>
    <w:rsid w:val="00271F93"/>
    <w:rsid w:val="00271FAE"/>
    <w:rsid w:val="00271FF9"/>
    <w:rsid w:val="00272009"/>
    <w:rsid w:val="00272050"/>
    <w:rsid w:val="0027217A"/>
    <w:rsid w:val="00272181"/>
    <w:rsid w:val="0027228D"/>
    <w:rsid w:val="002722DB"/>
    <w:rsid w:val="002723AC"/>
    <w:rsid w:val="002723C0"/>
    <w:rsid w:val="00272510"/>
    <w:rsid w:val="002725A5"/>
    <w:rsid w:val="002725EB"/>
    <w:rsid w:val="00272613"/>
    <w:rsid w:val="00272642"/>
    <w:rsid w:val="002726A2"/>
    <w:rsid w:val="0027285B"/>
    <w:rsid w:val="0027289C"/>
    <w:rsid w:val="002728B7"/>
    <w:rsid w:val="0027295D"/>
    <w:rsid w:val="00272A0C"/>
    <w:rsid w:val="00272C00"/>
    <w:rsid w:val="00272C48"/>
    <w:rsid w:val="00272D1D"/>
    <w:rsid w:val="00272DDC"/>
    <w:rsid w:val="00272DF7"/>
    <w:rsid w:val="00272E6A"/>
    <w:rsid w:val="00272E7D"/>
    <w:rsid w:val="00272E80"/>
    <w:rsid w:val="00272E8F"/>
    <w:rsid w:val="00272F31"/>
    <w:rsid w:val="0027304A"/>
    <w:rsid w:val="00273072"/>
    <w:rsid w:val="002730F9"/>
    <w:rsid w:val="002731F4"/>
    <w:rsid w:val="00273277"/>
    <w:rsid w:val="002732D5"/>
    <w:rsid w:val="00273351"/>
    <w:rsid w:val="00273372"/>
    <w:rsid w:val="002733A8"/>
    <w:rsid w:val="002736DB"/>
    <w:rsid w:val="002737D7"/>
    <w:rsid w:val="0027385E"/>
    <w:rsid w:val="00273865"/>
    <w:rsid w:val="00273947"/>
    <w:rsid w:val="002739A4"/>
    <w:rsid w:val="002739E4"/>
    <w:rsid w:val="00273A89"/>
    <w:rsid w:val="00273AA4"/>
    <w:rsid w:val="00273B1B"/>
    <w:rsid w:val="00273BD5"/>
    <w:rsid w:val="00273BD8"/>
    <w:rsid w:val="00273C75"/>
    <w:rsid w:val="00273CA0"/>
    <w:rsid w:val="00273CE0"/>
    <w:rsid w:val="00273D3C"/>
    <w:rsid w:val="00273D7E"/>
    <w:rsid w:val="00273DFD"/>
    <w:rsid w:val="00273DFE"/>
    <w:rsid w:val="00273E1B"/>
    <w:rsid w:val="00273EA1"/>
    <w:rsid w:val="00273F24"/>
    <w:rsid w:val="00273FAF"/>
    <w:rsid w:val="00273FC4"/>
    <w:rsid w:val="0027407B"/>
    <w:rsid w:val="002741E6"/>
    <w:rsid w:val="002742A8"/>
    <w:rsid w:val="002742E5"/>
    <w:rsid w:val="0027442C"/>
    <w:rsid w:val="00274495"/>
    <w:rsid w:val="002744D8"/>
    <w:rsid w:val="00274503"/>
    <w:rsid w:val="002745F1"/>
    <w:rsid w:val="002746D8"/>
    <w:rsid w:val="00274721"/>
    <w:rsid w:val="0027479D"/>
    <w:rsid w:val="002748EB"/>
    <w:rsid w:val="002749A6"/>
    <w:rsid w:val="00274A11"/>
    <w:rsid w:val="00274A6E"/>
    <w:rsid w:val="00274B8A"/>
    <w:rsid w:val="00274B9A"/>
    <w:rsid w:val="00274BFC"/>
    <w:rsid w:val="00274C03"/>
    <w:rsid w:val="00274C4C"/>
    <w:rsid w:val="00274C98"/>
    <w:rsid w:val="00274D54"/>
    <w:rsid w:val="00274DD6"/>
    <w:rsid w:val="00274E18"/>
    <w:rsid w:val="00274E93"/>
    <w:rsid w:val="00274EF4"/>
    <w:rsid w:val="00274FDC"/>
    <w:rsid w:val="002750F5"/>
    <w:rsid w:val="00275105"/>
    <w:rsid w:val="002751CE"/>
    <w:rsid w:val="0027520C"/>
    <w:rsid w:val="0027537A"/>
    <w:rsid w:val="002754FE"/>
    <w:rsid w:val="00275630"/>
    <w:rsid w:val="00275725"/>
    <w:rsid w:val="00275840"/>
    <w:rsid w:val="00275878"/>
    <w:rsid w:val="00275953"/>
    <w:rsid w:val="002759D1"/>
    <w:rsid w:val="00275A3B"/>
    <w:rsid w:val="00275A79"/>
    <w:rsid w:val="00275B51"/>
    <w:rsid w:val="00275BC6"/>
    <w:rsid w:val="00275C3D"/>
    <w:rsid w:val="00275C63"/>
    <w:rsid w:val="00275DD1"/>
    <w:rsid w:val="00275EC8"/>
    <w:rsid w:val="00275ED9"/>
    <w:rsid w:val="00275F01"/>
    <w:rsid w:val="00276034"/>
    <w:rsid w:val="0027609A"/>
    <w:rsid w:val="002760DE"/>
    <w:rsid w:val="002762D6"/>
    <w:rsid w:val="002763F3"/>
    <w:rsid w:val="00276416"/>
    <w:rsid w:val="002764AA"/>
    <w:rsid w:val="002764E3"/>
    <w:rsid w:val="00276548"/>
    <w:rsid w:val="00276595"/>
    <w:rsid w:val="002765A3"/>
    <w:rsid w:val="00276649"/>
    <w:rsid w:val="00276670"/>
    <w:rsid w:val="00276697"/>
    <w:rsid w:val="0027686E"/>
    <w:rsid w:val="00276933"/>
    <w:rsid w:val="002769F4"/>
    <w:rsid w:val="002769F6"/>
    <w:rsid w:val="00276A65"/>
    <w:rsid w:val="00276AAE"/>
    <w:rsid w:val="00276AC8"/>
    <w:rsid w:val="00276B4A"/>
    <w:rsid w:val="00276B4E"/>
    <w:rsid w:val="00276B98"/>
    <w:rsid w:val="00276D0C"/>
    <w:rsid w:val="00276D87"/>
    <w:rsid w:val="00276D92"/>
    <w:rsid w:val="00276E00"/>
    <w:rsid w:val="00276E38"/>
    <w:rsid w:val="00276F01"/>
    <w:rsid w:val="0027701A"/>
    <w:rsid w:val="00277081"/>
    <w:rsid w:val="00277146"/>
    <w:rsid w:val="002771CB"/>
    <w:rsid w:val="002772E9"/>
    <w:rsid w:val="00277327"/>
    <w:rsid w:val="00277391"/>
    <w:rsid w:val="002773B3"/>
    <w:rsid w:val="002773BE"/>
    <w:rsid w:val="002773E1"/>
    <w:rsid w:val="0027754E"/>
    <w:rsid w:val="0027759F"/>
    <w:rsid w:val="002775D3"/>
    <w:rsid w:val="00277694"/>
    <w:rsid w:val="00277733"/>
    <w:rsid w:val="00277765"/>
    <w:rsid w:val="002777BD"/>
    <w:rsid w:val="002777E1"/>
    <w:rsid w:val="0027782B"/>
    <w:rsid w:val="002778C9"/>
    <w:rsid w:val="00277910"/>
    <w:rsid w:val="0027794E"/>
    <w:rsid w:val="0027795A"/>
    <w:rsid w:val="0027795E"/>
    <w:rsid w:val="0027799E"/>
    <w:rsid w:val="002779EC"/>
    <w:rsid w:val="00277A87"/>
    <w:rsid w:val="00277BAA"/>
    <w:rsid w:val="00277D0F"/>
    <w:rsid w:val="00277DCA"/>
    <w:rsid w:val="00277DE1"/>
    <w:rsid w:val="00277E5C"/>
    <w:rsid w:val="00277E64"/>
    <w:rsid w:val="00277EE4"/>
    <w:rsid w:val="00277EF5"/>
    <w:rsid w:val="00277FAB"/>
    <w:rsid w:val="00277FF7"/>
    <w:rsid w:val="00277FFE"/>
    <w:rsid w:val="00280123"/>
    <w:rsid w:val="00280166"/>
    <w:rsid w:val="002801BD"/>
    <w:rsid w:val="002801E6"/>
    <w:rsid w:val="00280275"/>
    <w:rsid w:val="00280356"/>
    <w:rsid w:val="002804C1"/>
    <w:rsid w:val="002804D2"/>
    <w:rsid w:val="0028053E"/>
    <w:rsid w:val="002805C5"/>
    <w:rsid w:val="002805DE"/>
    <w:rsid w:val="002806AB"/>
    <w:rsid w:val="002806D0"/>
    <w:rsid w:val="00280744"/>
    <w:rsid w:val="00280787"/>
    <w:rsid w:val="0028082D"/>
    <w:rsid w:val="00280848"/>
    <w:rsid w:val="0028094C"/>
    <w:rsid w:val="00280AEE"/>
    <w:rsid w:val="00280B13"/>
    <w:rsid w:val="00280B8D"/>
    <w:rsid w:val="00280BB8"/>
    <w:rsid w:val="00280BCC"/>
    <w:rsid w:val="00280BF3"/>
    <w:rsid w:val="00280CB7"/>
    <w:rsid w:val="00280E51"/>
    <w:rsid w:val="00280F1A"/>
    <w:rsid w:val="00280F93"/>
    <w:rsid w:val="00280FB3"/>
    <w:rsid w:val="0028119E"/>
    <w:rsid w:val="00281253"/>
    <w:rsid w:val="00281265"/>
    <w:rsid w:val="002812E2"/>
    <w:rsid w:val="002812FC"/>
    <w:rsid w:val="0028138B"/>
    <w:rsid w:val="002813FA"/>
    <w:rsid w:val="00281442"/>
    <w:rsid w:val="0028165C"/>
    <w:rsid w:val="00281686"/>
    <w:rsid w:val="002818AB"/>
    <w:rsid w:val="002818AC"/>
    <w:rsid w:val="002818E2"/>
    <w:rsid w:val="00281925"/>
    <w:rsid w:val="00281998"/>
    <w:rsid w:val="002819BA"/>
    <w:rsid w:val="00281A1F"/>
    <w:rsid w:val="00281A43"/>
    <w:rsid w:val="00281A54"/>
    <w:rsid w:val="00281AB0"/>
    <w:rsid w:val="00281C50"/>
    <w:rsid w:val="00281C9A"/>
    <w:rsid w:val="00281D12"/>
    <w:rsid w:val="00281DBC"/>
    <w:rsid w:val="00281DE5"/>
    <w:rsid w:val="00281E26"/>
    <w:rsid w:val="00281F8A"/>
    <w:rsid w:val="00281FB8"/>
    <w:rsid w:val="002820C1"/>
    <w:rsid w:val="002820CD"/>
    <w:rsid w:val="00282185"/>
    <w:rsid w:val="00282196"/>
    <w:rsid w:val="0028226B"/>
    <w:rsid w:val="002824CB"/>
    <w:rsid w:val="00282519"/>
    <w:rsid w:val="00282526"/>
    <w:rsid w:val="00282534"/>
    <w:rsid w:val="0028254A"/>
    <w:rsid w:val="002826EA"/>
    <w:rsid w:val="00282709"/>
    <w:rsid w:val="00282AE1"/>
    <w:rsid w:val="00282C99"/>
    <w:rsid w:val="00282DCF"/>
    <w:rsid w:val="00282E56"/>
    <w:rsid w:val="00282E7C"/>
    <w:rsid w:val="00282EE7"/>
    <w:rsid w:val="00282EFB"/>
    <w:rsid w:val="00282F56"/>
    <w:rsid w:val="0028304F"/>
    <w:rsid w:val="002830AD"/>
    <w:rsid w:val="00283125"/>
    <w:rsid w:val="0028316B"/>
    <w:rsid w:val="0028316D"/>
    <w:rsid w:val="00283175"/>
    <w:rsid w:val="00283197"/>
    <w:rsid w:val="002831C4"/>
    <w:rsid w:val="002831EC"/>
    <w:rsid w:val="00283216"/>
    <w:rsid w:val="00283266"/>
    <w:rsid w:val="002834BD"/>
    <w:rsid w:val="0028354C"/>
    <w:rsid w:val="00283709"/>
    <w:rsid w:val="0028376D"/>
    <w:rsid w:val="00283837"/>
    <w:rsid w:val="00283860"/>
    <w:rsid w:val="00283880"/>
    <w:rsid w:val="0028391F"/>
    <w:rsid w:val="00283998"/>
    <w:rsid w:val="00283A21"/>
    <w:rsid w:val="00283A5A"/>
    <w:rsid w:val="00283A96"/>
    <w:rsid w:val="00283B1A"/>
    <w:rsid w:val="00283B74"/>
    <w:rsid w:val="00283B88"/>
    <w:rsid w:val="00283BC9"/>
    <w:rsid w:val="00283C85"/>
    <w:rsid w:val="00283CCF"/>
    <w:rsid w:val="00283E90"/>
    <w:rsid w:val="00283F84"/>
    <w:rsid w:val="00283F90"/>
    <w:rsid w:val="00283FAE"/>
    <w:rsid w:val="00283FDE"/>
    <w:rsid w:val="00284005"/>
    <w:rsid w:val="0028405F"/>
    <w:rsid w:val="00284109"/>
    <w:rsid w:val="0028418F"/>
    <w:rsid w:val="0028425C"/>
    <w:rsid w:val="00284293"/>
    <w:rsid w:val="0028434F"/>
    <w:rsid w:val="002843B1"/>
    <w:rsid w:val="00284411"/>
    <w:rsid w:val="00284493"/>
    <w:rsid w:val="002844A0"/>
    <w:rsid w:val="002844AA"/>
    <w:rsid w:val="002844CA"/>
    <w:rsid w:val="0028452F"/>
    <w:rsid w:val="00284536"/>
    <w:rsid w:val="002845BB"/>
    <w:rsid w:val="002845FE"/>
    <w:rsid w:val="002846AB"/>
    <w:rsid w:val="002847E1"/>
    <w:rsid w:val="00284881"/>
    <w:rsid w:val="00284898"/>
    <w:rsid w:val="002848BB"/>
    <w:rsid w:val="00284A26"/>
    <w:rsid w:val="00284B60"/>
    <w:rsid w:val="00284C26"/>
    <w:rsid w:val="00284CB0"/>
    <w:rsid w:val="00284D37"/>
    <w:rsid w:val="00284DC9"/>
    <w:rsid w:val="002851FA"/>
    <w:rsid w:val="00285316"/>
    <w:rsid w:val="0028533F"/>
    <w:rsid w:val="002853EF"/>
    <w:rsid w:val="00285480"/>
    <w:rsid w:val="00285490"/>
    <w:rsid w:val="0028556C"/>
    <w:rsid w:val="002857E5"/>
    <w:rsid w:val="0028586F"/>
    <w:rsid w:val="002858E7"/>
    <w:rsid w:val="00285972"/>
    <w:rsid w:val="002859C4"/>
    <w:rsid w:val="002859C7"/>
    <w:rsid w:val="00285A55"/>
    <w:rsid w:val="00285A9B"/>
    <w:rsid w:val="00285DF6"/>
    <w:rsid w:val="00285E7B"/>
    <w:rsid w:val="00285E7F"/>
    <w:rsid w:val="00285ED1"/>
    <w:rsid w:val="00285F9A"/>
    <w:rsid w:val="00285FED"/>
    <w:rsid w:val="002860B3"/>
    <w:rsid w:val="002861AF"/>
    <w:rsid w:val="00286255"/>
    <w:rsid w:val="002863B4"/>
    <w:rsid w:val="00286405"/>
    <w:rsid w:val="002864D8"/>
    <w:rsid w:val="00286553"/>
    <w:rsid w:val="002865E5"/>
    <w:rsid w:val="00286617"/>
    <w:rsid w:val="002866CF"/>
    <w:rsid w:val="002868B2"/>
    <w:rsid w:val="002868FC"/>
    <w:rsid w:val="00286B0B"/>
    <w:rsid w:val="00286B46"/>
    <w:rsid w:val="00286C33"/>
    <w:rsid w:val="00286C89"/>
    <w:rsid w:val="00286CDD"/>
    <w:rsid w:val="00286D36"/>
    <w:rsid w:val="00286D97"/>
    <w:rsid w:val="00286DA1"/>
    <w:rsid w:val="00286E42"/>
    <w:rsid w:val="00286EA6"/>
    <w:rsid w:val="00286EFD"/>
    <w:rsid w:val="00286F05"/>
    <w:rsid w:val="00286F53"/>
    <w:rsid w:val="00286FB3"/>
    <w:rsid w:val="002870CB"/>
    <w:rsid w:val="0028711D"/>
    <w:rsid w:val="002871AD"/>
    <w:rsid w:val="00287237"/>
    <w:rsid w:val="0028723E"/>
    <w:rsid w:val="0028730D"/>
    <w:rsid w:val="0028730F"/>
    <w:rsid w:val="00287461"/>
    <w:rsid w:val="002875CC"/>
    <w:rsid w:val="002875E4"/>
    <w:rsid w:val="00287613"/>
    <w:rsid w:val="002876D0"/>
    <w:rsid w:val="0028788A"/>
    <w:rsid w:val="002878F8"/>
    <w:rsid w:val="002879A7"/>
    <w:rsid w:val="00287A1A"/>
    <w:rsid w:val="00287A37"/>
    <w:rsid w:val="00287AEE"/>
    <w:rsid w:val="00287B2D"/>
    <w:rsid w:val="00287C96"/>
    <w:rsid w:val="00287CA3"/>
    <w:rsid w:val="00287D18"/>
    <w:rsid w:val="00287D79"/>
    <w:rsid w:val="00287DBC"/>
    <w:rsid w:val="00287DE8"/>
    <w:rsid w:val="00287E7D"/>
    <w:rsid w:val="00287F77"/>
    <w:rsid w:val="0029008E"/>
    <w:rsid w:val="002900B0"/>
    <w:rsid w:val="002900EC"/>
    <w:rsid w:val="0029022B"/>
    <w:rsid w:val="002902CD"/>
    <w:rsid w:val="002902CF"/>
    <w:rsid w:val="002902FC"/>
    <w:rsid w:val="002903F7"/>
    <w:rsid w:val="0029048B"/>
    <w:rsid w:val="00290591"/>
    <w:rsid w:val="0029064A"/>
    <w:rsid w:val="0029066C"/>
    <w:rsid w:val="00290983"/>
    <w:rsid w:val="00290A11"/>
    <w:rsid w:val="00290A24"/>
    <w:rsid w:val="00290A3F"/>
    <w:rsid w:val="00290A8B"/>
    <w:rsid w:val="00290B12"/>
    <w:rsid w:val="00290B3B"/>
    <w:rsid w:val="00290BA0"/>
    <w:rsid w:val="00290BCC"/>
    <w:rsid w:val="00290CE8"/>
    <w:rsid w:val="00290E74"/>
    <w:rsid w:val="00290EF8"/>
    <w:rsid w:val="00290F73"/>
    <w:rsid w:val="00290FE9"/>
    <w:rsid w:val="00291025"/>
    <w:rsid w:val="0029114C"/>
    <w:rsid w:val="00291165"/>
    <w:rsid w:val="002911C1"/>
    <w:rsid w:val="00291272"/>
    <w:rsid w:val="002912B8"/>
    <w:rsid w:val="00291360"/>
    <w:rsid w:val="00291362"/>
    <w:rsid w:val="002914AA"/>
    <w:rsid w:val="00291521"/>
    <w:rsid w:val="0029156B"/>
    <w:rsid w:val="0029160A"/>
    <w:rsid w:val="002916AA"/>
    <w:rsid w:val="002916F5"/>
    <w:rsid w:val="0029179A"/>
    <w:rsid w:val="00291850"/>
    <w:rsid w:val="002918AE"/>
    <w:rsid w:val="002918D1"/>
    <w:rsid w:val="00291928"/>
    <w:rsid w:val="00291A0E"/>
    <w:rsid w:val="00291A88"/>
    <w:rsid w:val="00291BA9"/>
    <w:rsid w:val="00291BCA"/>
    <w:rsid w:val="00291C67"/>
    <w:rsid w:val="00291C78"/>
    <w:rsid w:val="00291D49"/>
    <w:rsid w:val="00291D8D"/>
    <w:rsid w:val="00291DF9"/>
    <w:rsid w:val="00291E07"/>
    <w:rsid w:val="00291E4D"/>
    <w:rsid w:val="00291FA4"/>
    <w:rsid w:val="00291FD4"/>
    <w:rsid w:val="00292119"/>
    <w:rsid w:val="00292162"/>
    <w:rsid w:val="00292374"/>
    <w:rsid w:val="00292477"/>
    <w:rsid w:val="00292500"/>
    <w:rsid w:val="002925A8"/>
    <w:rsid w:val="0029262B"/>
    <w:rsid w:val="002926B7"/>
    <w:rsid w:val="002926BF"/>
    <w:rsid w:val="00292703"/>
    <w:rsid w:val="00292710"/>
    <w:rsid w:val="00292716"/>
    <w:rsid w:val="00292759"/>
    <w:rsid w:val="002927A1"/>
    <w:rsid w:val="00292854"/>
    <w:rsid w:val="00292AFD"/>
    <w:rsid w:val="00292B38"/>
    <w:rsid w:val="00292B5A"/>
    <w:rsid w:val="00292BA3"/>
    <w:rsid w:val="00292BDF"/>
    <w:rsid w:val="00292C9D"/>
    <w:rsid w:val="00292D04"/>
    <w:rsid w:val="00292D4A"/>
    <w:rsid w:val="00292E32"/>
    <w:rsid w:val="00292E3C"/>
    <w:rsid w:val="00292EB4"/>
    <w:rsid w:val="00292ECF"/>
    <w:rsid w:val="00292EFA"/>
    <w:rsid w:val="00292F1A"/>
    <w:rsid w:val="00292F4F"/>
    <w:rsid w:val="0029310B"/>
    <w:rsid w:val="0029314D"/>
    <w:rsid w:val="0029321A"/>
    <w:rsid w:val="00293221"/>
    <w:rsid w:val="0029323B"/>
    <w:rsid w:val="00293304"/>
    <w:rsid w:val="002933F6"/>
    <w:rsid w:val="002933FD"/>
    <w:rsid w:val="002934B8"/>
    <w:rsid w:val="002936BA"/>
    <w:rsid w:val="00293703"/>
    <w:rsid w:val="00293713"/>
    <w:rsid w:val="0029372C"/>
    <w:rsid w:val="002937AA"/>
    <w:rsid w:val="0029383D"/>
    <w:rsid w:val="0029394E"/>
    <w:rsid w:val="00293959"/>
    <w:rsid w:val="0029397B"/>
    <w:rsid w:val="002939C5"/>
    <w:rsid w:val="002939E4"/>
    <w:rsid w:val="00293B42"/>
    <w:rsid w:val="00293B55"/>
    <w:rsid w:val="00293BC2"/>
    <w:rsid w:val="00293CBD"/>
    <w:rsid w:val="00293D4B"/>
    <w:rsid w:val="00293D70"/>
    <w:rsid w:val="00293DC6"/>
    <w:rsid w:val="00293DCB"/>
    <w:rsid w:val="00293DCD"/>
    <w:rsid w:val="00293E46"/>
    <w:rsid w:val="00293F4D"/>
    <w:rsid w:val="00293F89"/>
    <w:rsid w:val="00293F96"/>
    <w:rsid w:val="002940C4"/>
    <w:rsid w:val="0029423B"/>
    <w:rsid w:val="002942F8"/>
    <w:rsid w:val="00294416"/>
    <w:rsid w:val="0029443F"/>
    <w:rsid w:val="002944A6"/>
    <w:rsid w:val="00294515"/>
    <w:rsid w:val="00294537"/>
    <w:rsid w:val="002945E5"/>
    <w:rsid w:val="0029485A"/>
    <w:rsid w:val="00294914"/>
    <w:rsid w:val="0029496A"/>
    <w:rsid w:val="00294987"/>
    <w:rsid w:val="00294A6D"/>
    <w:rsid w:val="00294AE7"/>
    <w:rsid w:val="00294CA8"/>
    <w:rsid w:val="00294E0D"/>
    <w:rsid w:val="00294EF7"/>
    <w:rsid w:val="00294F2B"/>
    <w:rsid w:val="00294F6A"/>
    <w:rsid w:val="00294FF3"/>
    <w:rsid w:val="00295058"/>
    <w:rsid w:val="0029509E"/>
    <w:rsid w:val="002950E4"/>
    <w:rsid w:val="0029520F"/>
    <w:rsid w:val="00295220"/>
    <w:rsid w:val="0029542F"/>
    <w:rsid w:val="0029544A"/>
    <w:rsid w:val="00295450"/>
    <w:rsid w:val="002954C5"/>
    <w:rsid w:val="002955AC"/>
    <w:rsid w:val="002955E2"/>
    <w:rsid w:val="0029574A"/>
    <w:rsid w:val="002957D8"/>
    <w:rsid w:val="002957EE"/>
    <w:rsid w:val="0029588E"/>
    <w:rsid w:val="00295974"/>
    <w:rsid w:val="002959FD"/>
    <w:rsid w:val="00295A0A"/>
    <w:rsid w:val="00295A38"/>
    <w:rsid w:val="00295AD3"/>
    <w:rsid w:val="00295AEF"/>
    <w:rsid w:val="00295B9A"/>
    <w:rsid w:val="00295C5E"/>
    <w:rsid w:val="00295C6F"/>
    <w:rsid w:val="00295CB5"/>
    <w:rsid w:val="00295CE1"/>
    <w:rsid w:val="00295D93"/>
    <w:rsid w:val="00295DB4"/>
    <w:rsid w:val="00295E3C"/>
    <w:rsid w:val="00295E7E"/>
    <w:rsid w:val="00295EE9"/>
    <w:rsid w:val="00295F5A"/>
    <w:rsid w:val="002960A1"/>
    <w:rsid w:val="002960FB"/>
    <w:rsid w:val="0029619A"/>
    <w:rsid w:val="002961BD"/>
    <w:rsid w:val="0029621F"/>
    <w:rsid w:val="00296254"/>
    <w:rsid w:val="002962A0"/>
    <w:rsid w:val="002962CA"/>
    <w:rsid w:val="0029636A"/>
    <w:rsid w:val="00296399"/>
    <w:rsid w:val="0029640A"/>
    <w:rsid w:val="00296467"/>
    <w:rsid w:val="002964DD"/>
    <w:rsid w:val="00296512"/>
    <w:rsid w:val="0029651A"/>
    <w:rsid w:val="00296548"/>
    <w:rsid w:val="002965DB"/>
    <w:rsid w:val="00296669"/>
    <w:rsid w:val="002966F1"/>
    <w:rsid w:val="00296852"/>
    <w:rsid w:val="0029696D"/>
    <w:rsid w:val="00296A72"/>
    <w:rsid w:val="00296AD8"/>
    <w:rsid w:val="00296ADE"/>
    <w:rsid w:val="00296B77"/>
    <w:rsid w:val="00296B8E"/>
    <w:rsid w:val="00296BCF"/>
    <w:rsid w:val="00296BD0"/>
    <w:rsid w:val="00296C89"/>
    <w:rsid w:val="00296C9F"/>
    <w:rsid w:val="00296CDC"/>
    <w:rsid w:val="00296CF0"/>
    <w:rsid w:val="00296E16"/>
    <w:rsid w:val="00296F03"/>
    <w:rsid w:val="0029712E"/>
    <w:rsid w:val="002971D3"/>
    <w:rsid w:val="002971F8"/>
    <w:rsid w:val="0029735A"/>
    <w:rsid w:val="0029748E"/>
    <w:rsid w:val="00297501"/>
    <w:rsid w:val="00297505"/>
    <w:rsid w:val="00297524"/>
    <w:rsid w:val="0029752C"/>
    <w:rsid w:val="002975C0"/>
    <w:rsid w:val="002975E4"/>
    <w:rsid w:val="00297687"/>
    <w:rsid w:val="002976AD"/>
    <w:rsid w:val="002976E6"/>
    <w:rsid w:val="00297706"/>
    <w:rsid w:val="0029772E"/>
    <w:rsid w:val="002977F5"/>
    <w:rsid w:val="00297838"/>
    <w:rsid w:val="00297A5C"/>
    <w:rsid w:val="00297ADD"/>
    <w:rsid w:val="00297B11"/>
    <w:rsid w:val="00297BA2"/>
    <w:rsid w:val="00297BDD"/>
    <w:rsid w:val="00297C4B"/>
    <w:rsid w:val="00297C8B"/>
    <w:rsid w:val="00297E25"/>
    <w:rsid w:val="00297F08"/>
    <w:rsid w:val="00297F9E"/>
    <w:rsid w:val="002A008F"/>
    <w:rsid w:val="002A0090"/>
    <w:rsid w:val="002A00F1"/>
    <w:rsid w:val="002A00FC"/>
    <w:rsid w:val="002A0193"/>
    <w:rsid w:val="002A01B6"/>
    <w:rsid w:val="002A0417"/>
    <w:rsid w:val="002A058B"/>
    <w:rsid w:val="002A05C1"/>
    <w:rsid w:val="002A05EE"/>
    <w:rsid w:val="002A05F7"/>
    <w:rsid w:val="002A060C"/>
    <w:rsid w:val="002A0675"/>
    <w:rsid w:val="002A0745"/>
    <w:rsid w:val="002A07F6"/>
    <w:rsid w:val="002A08A4"/>
    <w:rsid w:val="002A08B3"/>
    <w:rsid w:val="002A08E2"/>
    <w:rsid w:val="002A0916"/>
    <w:rsid w:val="002A0A18"/>
    <w:rsid w:val="002A0AFE"/>
    <w:rsid w:val="002A0B7A"/>
    <w:rsid w:val="002A0BF5"/>
    <w:rsid w:val="002A0BF7"/>
    <w:rsid w:val="002A0C73"/>
    <w:rsid w:val="002A0D52"/>
    <w:rsid w:val="002A0DF8"/>
    <w:rsid w:val="002A0F7F"/>
    <w:rsid w:val="002A1009"/>
    <w:rsid w:val="002A1028"/>
    <w:rsid w:val="002A1062"/>
    <w:rsid w:val="002A10BD"/>
    <w:rsid w:val="002A10ED"/>
    <w:rsid w:val="002A10F5"/>
    <w:rsid w:val="002A1113"/>
    <w:rsid w:val="002A1208"/>
    <w:rsid w:val="002A122E"/>
    <w:rsid w:val="002A1359"/>
    <w:rsid w:val="002A13C9"/>
    <w:rsid w:val="002A150E"/>
    <w:rsid w:val="002A15EE"/>
    <w:rsid w:val="002A16EB"/>
    <w:rsid w:val="002A1794"/>
    <w:rsid w:val="002A182A"/>
    <w:rsid w:val="002A18AE"/>
    <w:rsid w:val="002A18CE"/>
    <w:rsid w:val="002A1C62"/>
    <w:rsid w:val="002A1CC3"/>
    <w:rsid w:val="002A1D59"/>
    <w:rsid w:val="002A1EAD"/>
    <w:rsid w:val="002A1EC4"/>
    <w:rsid w:val="002A1F86"/>
    <w:rsid w:val="002A1FB4"/>
    <w:rsid w:val="002A2010"/>
    <w:rsid w:val="002A2043"/>
    <w:rsid w:val="002A204F"/>
    <w:rsid w:val="002A21BB"/>
    <w:rsid w:val="002A21FC"/>
    <w:rsid w:val="002A228F"/>
    <w:rsid w:val="002A2303"/>
    <w:rsid w:val="002A23AB"/>
    <w:rsid w:val="002A248A"/>
    <w:rsid w:val="002A24AB"/>
    <w:rsid w:val="002A2573"/>
    <w:rsid w:val="002A25AE"/>
    <w:rsid w:val="002A25B6"/>
    <w:rsid w:val="002A26A4"/>
    <w:rsid w:val="002A2762"/>
    <w:rsid w:val="002A2802"/>
    <w:rsid w:val="002A2812"/>
    <w:rsid w:val="002A2919"/>
    <w:rsid w:val="002A29B5"/>
    <w:rsid w:val="002A2C47"/>
    <w:rsid w:val="002A2C81"/>
    <w:rsid w:val="002A2CE6"/>
    <w:rsid w:val="002A2F37"/>
    <w:rsid w:val="002A2F65"/>
    <w:rsid w:val="002A3021"/>
    <w:rsid w:val="002A309E"/>
    <w:rsid w:val="002A30CC"/>
    <w:rsid w:val="002A30CD"/>
    <w:rsid w:val="002A3182"/>
    <w:rsid w:val="002A3350"/>
    <w:rsid w:val="002A3365"/>
    <w:rsid w:val="002A3376"/>
    <w:rsid w:val="002A345B"/>
    <w:rsid w:val="002A347B"/>
    <w:rsid w:val="002A34C3"/>
    <w:rsid w:val="002A34FD"/>
    <w:rsid w:val="002A3501"/>
    <w:rsid w:val="002A3589"/>
    <w:rsid w:val="002A36A1"/>
    <w:rsid w:val="002A3771"/>
    <w:rsid w:val="002A37C6"/>
    <w:rsid w:val="002A3823"/>
    <w:rsid w:val="002A38EA"/>
    <w:rsid w:val="002A3991"/>
    <w:rsid w:val="002A39CB"/>
    <w:rsid w:val="002A39DC"/>
    <w:rsid w:val="002A3B24"/>
    <w:rsid w:val="002A3B4C"/>
    <w:rsid w:val="002A3C09"/>
    <w:rsid w:val="002A3C1B"/>
    <w:rsid w:val="002A3D47"/>
    <w:rsid w:val="002A3D4E"/>
    <w:rsid w:val="002A3EFA"/>
    <w:rsid w:val="002A3F19"/>
    <w:rsid w:val="002A3F27"/>
    <w:rsid w:val="002A3F73"/>
    <w:rsid w:val="002A4001"/>
    <w:rsid w:val="002A40F2"/>
    <w:rsid w:val="002A426D"/>
    <w:rsid w:val="002A42D2"/>
    <w:rsid w:val="002A430A"/>
    <w:rsid w:val="002A4340"/>
    <w:rsid w:val="002A4364"/>
    <w:rsid w:val="002A43B3"/>
    <w:rsid w:val="002A4585"/>
    <w:rsid w:val="002A459C"/>
    <w:rsid w:val="002A45A0"/>
    <w:rsid w:val="002A4632"/>
    <w:rsid w:val="002A4728"/>
    <w:rsid w:val="002A479C"/>
    <w:rsid w:val="002A47A2"/>
    <w:rsid w:val="002A4821"/>
    <w:rsid w:val="002A497B"/>
    <w:rsid w:val="002A4AA3"/>
    <w:rsid w:val="002A4B15"/>
    <w:rsid w:val="002A4B80"/>
    <w:rsid w:val="002A4B9B"/>
    <w:rsid w:val="002A4BC8"/>
    <w:rsid w:val="002A4C06"/>
    <w:rsid w:val="002A4C28"/>
    <w:rsid w:val="002A4C30"/>
    <w:rsid w:val="002A4D5B"/>
    <w:rsid w:val="002A4F40"/>
    <w:rsid w:val="002A4F60"/>
    <w:rsid w:val="002A4F6B"/>
    <w:rsid w:val="002A4FBD"/>
    <w:rsid w:val="002A5024"/>
    <w:rsid w:val="002A5169"/>
    <w:rsid w:val="002A5170"/>
    <w:rsid w:val="002A518D"/>
    <w:rsid w:val="002A520E"/>
    <w:rsid w:val="002A524E"/>
    <w:rsid w:val="002A52B3"/>
    <w:rsid w:val="002A530C"/>
    <w:rsid w:val="002A538D"/>
    <w:rsid w:val="002A54F7"/>
    <w:rsid w:val="002A553B"/>
    <w:rsid w:val="002A5568"/>
    <w:rsid w:val="002A5667"/>
    <w:rsid w:val="002A5669"/>
    <w:rsid w:val="002A5730"/>
    <w:rsid w:val="002A584D"/>
    <w:rsid w:val="002A5927"/>
    <w:rsid w:val="002A592D"/>
    <w:rsid w:val="002A597A"/>
    <w:rsid w:val="002A597D"/>
    <w:rsid w:val="002A5AA2"/>
    <w:rsid w:val="002A5AD9"/>
    <w:rsid w:val="002A5B7E"/>
    <w:rsid w:val="002A5CA1"/>
    <w:rsid w:val="002A5E77"/>
    <w:rsid w:val="002A5FDA"/>
    <w:rsid w:val="002A5FF0"/>
    <w:rsid w:val="002A60B7"/>
    <w:rsid w:val="002A60D9"/>
    <w:rsid w:val="002A6149"/>
    <w:rsid w:val="002A6185"/>
    <w:rsid w:val="002A61EC"/>
    <w:rsid w:val="002A62AC"/>
    <w:rsid w:val="002A62D5"/>
    <w:rsid w:val="002A6312"/>
    <w:rsid w:val="002A6359"/>
    <w:rsid w:val="002A635E"/>
    <w:rsid w:val="002A6419"/>
    <w:rsid w:val="002A64F4"/>
    <w:rsid w:val="002A6577"/>
    <w:rsid w:val="002A670F"/>
    <w:rsid w:val="002A676A"/>
    <w:rsid w:val="002A678D"/>
    <w:rsid w:val="002A67D0"/>
    <w:rsid w:val="002A67FD"/>
    <w:rsid w:val="002A68F5"/>
    <w:rsid w:val="002A6980"/>
    <w:rsid w:val="002A6A13"/>
    <w:rsid w:val="002A6A54"/>
    <w:rsid w:val="002A6AAE"/>
    <w:rsid w:val="002A6AD8"/>
    <w:rsid w:val="002A6B05"/>
    <w:rsid w:val="002A6B06"/>
    <w:rsid w:val="002A6B73"/>
    <w:rsid w:val="002A6C93"/>
    <w:rsid w:val="002A6CAF"/>
    <w:rsid w:val="002A6CCE"/>
    <w:rsid w:val="002A6CE0"/>
    <w:rsid w:val="002A6D39"/>
    <w:rsid w:val="002A6D4F"/>
    <w:rsid w:val="002A6F78"/>
    <w:rsid w:val="002A6FB2"/>
    <w:rsid w:val="002A7081"/>
    <w:rsid w:val="002A70DB"/>
    <w:rsid w:val="002A715E"/>
    <w:rsid w:val="002A7162"/>
    <w:rsid w:val="002A725D"/>
    <w:rsid w:val="002A72B9"/>
    <w:rsid w:val="002A7383"/>
    <w:rsid w:val="002A73D7"/>
    <w:rsid w:val="002A75B5"/>
    <w:rsid w:val="002A7710"/>
    <w:rsid w:val="002A777A"/>
    <w:rsid w:val="002A77EF"/>
    <w:rsid w:val="002A78A1"/>
    <w:rsid w:val="002A794E"/>
    <w:rsid w:val="002A79D6"/>
    <w:rsid w:val="002A79ED"/>
    <w:rsid w:val="002A7A6C"/>
    <w:rsid w:val="002A7B18"/>
    <w:rsid w:val="002A7B49"/>
    <w:rsid w:val="002A7B9D"/>
    <w:rsid w:val="002A7BD8"/>
    <w:rsid w:val="002A7BF4"/>
    <w:rsid w:val="002A7CA9"/>
    <w:rsid w:val="002A7D8D"/>
    <w:rsid w:val="002A7DF6"/>
    <w:rsid w:val="002B00F7"/>
    <w:rsid w:val="002B0141"/>
    <w:rsid w:val="002B023A"/>
    <w:rsid w:val="002B02EF"/>
    <w:rsid w:val="002B0343"/>
    <w:rsid w:val="002B04EA"/>
    <w:rsid w:val="002B05F3"/>
    <w:rsid w:val="002B06F7"/>
    <w:rsid w:val="002B0749"/>
    <w:rsid w:val="002B0886"/>
    <w:rsid w:val="002B08E9"/>
    <w:rsid w:val="002B0914"/>
    <w:rsid w:val="002B09D9"/>
    <w:rsid w:val="002B0A48"/>
    <w:rsid w:val="002B0AE1"/>
    <w:rsid w:val="002B0B15"/>
    <w:rsid w:val="002B0CD6"/>
    <w:rsid w:val="002B0D53"/>
    <w:rsid w:val="002B0DB2"/>
    <w:rsid w:val="002B0DDB"/>
    <w:rsid w:val="002B0E7B"/>
    <w:rsid w:val="002B0FB0"/>
    <w:rsid w:val="002B0FFC"/>
    <w:rsid w:val="002B1037"/>
    <w:rsid w:val="002B126A"/>
    <w:rsid w:val="002B1295"/>
    <w:rsid w:val="002B1315"/>
    <w:rsid w:val="002B132A"/>
    <w:rsid w:val="002B1359"/>
    <w:rsid w:val="002B137A"/>
    <w:rsid w:val="002B1486"/>
    <w:rsid w:val="002B148C"/>
    <w:rsid w:val="002B14B9"/>
    <w:rsid w:val="002B1513"/>
    <w:rsid w:val="002B1548"/>
    <w:rsid w:val="002B159C"/>
    <w:rsid w:val="002B163D"/>
    <w:rsid w:val="002B1649"/>
    <w:rsid w:val="002B16C2"/>
    <w:rsid w:val="002B16D2"/>
    <w:rsid w:val="002B17F2"/>
    <w:rsid w:val="002B1825"/>
    <w:rsid w:val="002B184C"/>
    <w:rsid w:val="002B184F"/>
    <w:rsid w:val="002B18A7"/>
    <w:rsid w:val="002B1A64"/>
    <w:rsid w:val="002B1A71"/>
    <w:rsid w:val="002B1B0A"/>
    <w:rsid w:val="002B1C1C"/>
    <w:rsid w:val="002B1C5A"/>
    <w:rsid w:val="002B1C63"/>
    <w:rsid w:val="002B1CAB"/>
    <w:rsid w:val="002B1CF2"/>
    <w:rsid w:val="002B1D64"/>
    <w:rsid w:val="002B1D72"/>
    <w:rsid w:val="002B1F27"/>
    <w:rsid w:val="002B204F"/>
    <w:rsid w:val="002B20A4"/>
    <w:rsid w:val="002B20F0"/>
    <w:rsid w:val="002B20FD"/>
    <w:rsid w:val="002B229B"/>
    <w:rsid w:val="002B22BA"/>
    <w:rsid w:val="002B231A"/>
    <w:rsid w:val="002B2372"/>
    <w:rsid w:val="002B239F"/>
    <w:rsid w:val="002B23B0"/>
    <w:rsid w:val="002B23C8"/>
    <w:rsid w:val="002B23DE"/>
    <w:rsid w:val="002B245A"/>
    <w:rsid w:val="002B2514"/>
    <w:rsid w:val="002B2517"/>
    <w:rsid w:val="002B255E"/>
    <w:rsid w:val="002B259F"/>
    <w:rsid w:val="002B25C4"/>
    <w:rsid w:val="002B25CF"/>
    <w:rsid w:val="002B26F4"/>
    <w:rsid w:val="002B2724"/>
    <w:rsid w:val="002B2766"/>
    <w:rsid w:val="002B27C3"/>
    <w:rsid w:val="002B2872"/>
    <w:rsid w:val="002B287B"/>
    <w:rsid w:val="002B28B9"/>
    <w:rsid w:val="002B28BB"/>
    <w:rsid w:val="002B28C8"/>
    <w:rsid w:val="002B2935"/>
    <w:rsid w:val="002B296A"/>
    <w:rsid w:val="002B2A66"/>
    <w:rsid w:val="002B2A92"/>
    <w:rsid w:val="002B2AFC"/>
    <w:rsid w:val="002B2BC0"/>
    <w:rsid w:val="002B2C3A"/>
    <w:rsid w:val="002B2C3B"/>
    <w:rsid w:val="002B2C4C"/>
    <w:rsid w:val="002B2CEA"/>
    <w:rsid w:val="002B2D7F"/>
    <w:rsid w:val="002B2DBD"/>
    <w:rsid w:val="002B2DFF"/>
    <w:rsid w:val="002B2EAA"/>
    <w:rsid w:val="002B2EB3"/>
    <w:rsid w:val="002B2EDB"/>
    <w:rsid w:val="002B2FBC"/>
    <w:rsid w:val="002B3069"/>
    <w:rsid w:val="002B3122"/>
    <w:rsid w:val="002B31C0"/>
    <w:rsid w:val="002B3247"/>
    <w:rsid w:val="002B326F"/>
    <w:rsid w:val="002B3276"/>
    <w:rsid w:val="002B33D4"/>
    <w:rsid w:val="002B33E9"/>
    <w:rsid w:val="002B33EB"/>
    <w:rsid w:val="002B3566"/>
    <w:rsid w:val="002B3593"/>
    <w:rsid w:val="002B359E"/>
    <w:rsid w:val="002B3650"/>
    <w:rsid w:val="002B3679"/>
    <w:rsid w:val="002B374E"/>
    <w:rsid w:val="002B37F2"/>
    <w:rsid w:val="002B3883"/>
    <w:rsid w:val="002B388F"/>
    <w:rsid w:val="002B3897"/>
    <w:rsid w:val="002B38B8"/>
    <w:rsid w:val="002B390E"/>
    <w:rsid w:val="002B3A66"/>
    <w:rsid w:val="002B3D00"/>
    <w:rsid w:val="002B3D28"/>
    <w:rsid w:val="002B3D7C"/>
    <w:rsid w:val="002B3E36"/>
    <w:rsid w:val="002B3E4F"/>
    <w:rsid w:val="002B3ECF"/>
    <w:rsid w:val="002B403D"/>
    <w:rsid w:val="002B4107"/>
    <w:rsid w:val="002B41F9"/>
    <w:rsid w:val="002B4298"/>
    <w:rsid w:val="002B4497"/>
    <w:rsid w:val="002B460E"/>
    <w:rsid w:val="002B4748"/>
    <w:rsid w:val="002B474D"/>
    <w:rsid w:val="002B47BC"/>
    <w:rsid w:val="002B48F7"/>
    <w:rsid w:val="002B4B7B"/>
    <w:rsid w:val="002B4B8C"/>
    <w:rsid w:val="002B4C3A"/>
    <w:rsid w:val="002B4D76"/>
    <w:rsid w:val="002B4D99"/>
    <w:rsid w:val="002B4E57"/>
    <w:rsid w:val="002B4E6E"/>
    <w:rsid w:val="002B4E96"/>
    <w:rsid w:val="002B4EFF"/>
    <w:rsid w:val="002B4F8C"/>
    <w:rsid w:val="002B4FDC"/>
    <w:rsid w:val="002B5028"/>
    <w:rsid w:val="002B509D"/>
    <w:rsid w:val="002B50DC"/>
    <w:rsid w:val="002B51B5"/>
    <w:rsid w:val="002B526D"/>
    <w:rsid w:val="002B5296"/>
    <w:rsid w:val="002B53E0"/>
    <w:rsid w:val="002B545F"/>
    <w:rsid w:val="002B54BF"/>
    <w:rsid w:val="002B54F5"/>
    <w:rsid w:val="002B5506"/>
    <w:rsid w:val="002B5517"/>
    <w:rsid w:val="002B5570"/>
    <w:rsid w:val="002B5586"/>
    <w:rsid w:val="002B559C"/>
    <w:rsid w:val="002B5617"/>
    <w:rsid w:val="002B56D2"/>
    <w:rsid w:val="002B57E3"/>
    <w:rsid w:val="002B58CD"/>
    <w:rsid w:val="002B58F7"/>
    <w:rsid w:val="002B5996"/>
    <w:rsid w:val="002B59B3"/>
    <w:rsid w:val="002B5A0E"/>
    <w:rsid w:val="002B5A4D"/>
    <w:rsid w:val="002B5A50"/>
    <w:rsid w:val="002B5A74"/>
    <w:rsid w:val="002B5B50"/>
    <w:rsid w:val="002B5BF0"/>
    <w:rsid w:val="002B5C2A"/>
    <w:rsid w:val="002B5C4A"/>
    <w:rsid w:val="002B5C69"/>
    <w:rsid w:val="002B5C83"/>
    <w:rsid w:val="002B5CF4"/>
    <w:rsid w:val="002B5E79"/>
    <w:rsid w:val="002B5EC3"/>
    <w:rsid w:val="002B5ECD"/>
    <w:rsid w:val="002B5F74"/>
    <w:rsid w:val="002B5FC2"/>
    <w:rsid w:val="002B5FF2"/>
    <w:rsid w:val="002B60B3"/>
    <w:rsid w:val="002B60E9"/>
    <w:rsid w:val="002B60F0"/>
    <w:rsid w:val="002B61B7"/>
    <w:rsid w:val="002B62FC"/>
    <w:rsid w:val="002B6356"/>
    <w:rsid w:val="002B635F"/>
    <w:rsid w:val="002B6360"/>
    <w:rsid w:val="002B638C"/>
    <w:rsid w:val="002B646E"/>
    <w:rsid w:val="002B6478"/>
    <w:rsid w:val="002B6483"/>
    <w:rsid w:val="002B648A"/>
    <w:rsid w:val="002B6647"/>
    <w:rsid w:val="002B6683"/>
    <w:rsid w:val="002B66AB"/>
    <w:rsid w:val="002B6739"/>
    <w:rsid w:val="002B6860"/>
    <w:rsid w:val="002B6A3F"/>
    <w:rsid w:val="002B6A69"/>
    <w:rsid w:val="002B6A9D"/>
    <w:rsid w:val="002B6AFB"/>
    <w:rsid w:val="002B6BA4"/>
    <w:rsid w:val="002B6C1C"/>
    <w:rsid w:val="002B6C34"/>
    <w:rsid w:val="002B6E36"/>
    <w:rsid w:val="002B6F1B"/>
    <w:rsid w:val="002B6F84"/>
    <w:rsid w:val="002B7042"/>
    <w:rsid w:val="002B706F"/>
    <w:rsid w:val="002B70D4"/>
    <w:rsid w:val="002B7114"/>
    <w:rsid w:val="002B7171"/>
    <w:rsid w:val="002B72AB"/>
    <w:rsid w:val="002B72AD"/>
    <w:rsid w:val="002B73BB"/>
    <w:rsid w:val="002B73C5"/>
    <w:rsid w:val="002B73C9"/>
    <w:rsid w:val="002B73EB"/>
    <w:rsid w:val="002B75D0"/>
    <w:rsid w:val="002B760E"/>
    <w:rsid w:val="002B7737"/>
    <w:rsid w:val="002B7837"/>
    <w:rsid w:val="002B7924"/>
    <w:rsid w:val="002B7967"/>
    <w:rsid w:val="002B79DE"/>
    <w:rsid w:val="002B7A9F"/>
    <w:rsid w:val="002B7B29"/>
    <w:rsid w:val="002B7B71"/>
    <w:rsid w:val="002B7C24"/>
    <w:rsid w:val="002B7C46"/>
    <w:rsid w:val="002B7C4F"/>
    <w:rsid w:val="002B7C80"/>
    <w:rsid w:val="002B7C96"/>
    <w:rsid w:val="002B7D0C"/>
    <w:rsid w:val="002B7DCE"/>
    <w:rsid w:val="002B7DDF"/>
    <w:rsid w:val="002B7E8D"/>
    <w:rsid w:val="002B7EE1"/>
    <w:rsid w:val="002C00E8"/>
    <w:rsid w:val="002C01D3"/>
    <w:rsid w:val="002C021B"/>
    <w:rsid w:val="002C03AE"/>
    <w:rsid w:val="002C03C4"/>
    <w:rsid w:val="002C03CC"/>
    <w:rsid w:val="002C0462"/>
    <w:rsid w:val="002C04C6"/>
    <w:rsid w:val="002C04D0"/>
    <w:rsid w:val="002C0629"/>
    <w:rsid w:val="002C06A6"/>
    <w:rsid w:val="002C06D0"/>
    <w:rsid w:val="002C0707"/>
    <w:rsid w:val="002C0855"/>
    <w:rsid w:val="002C085D"/>
    <w:rsid w:val="002C0A49"/>
    <w:rsid w:val="002C0B5D"/>
    <w:rsid w:val="002C0B64"/>
    <w:rsid w:val="002C0C78"/>
    <w:rsid w:val="002C0CB7"/>
    <w:rsid w:val="002C0CDC"/>
    <w:rsid w:val="002C0D05"/>
    <w:rsid w:val="002C0DAC"/>
    <w:rsid w:val="002C0E80"/>
    <w:rsid w:val="002C0EA1"/>
    <w:rsid w:val="002C0ED7"/>
    <w:rsid w:val="002C0F93"/>
    <w:rsid w:val="002C0FCE"/>
    <w:rsid w:val="002C101D"/>
    <w:rsid w:val="002C102D"/>
    <w:rsid w:val="002C10AD"/>
    <w:rsid w:val="002C10DE"/>
    <w:rsid w:val="002C1220"/>
    <w:rsid w:val="002C1257"/>
    <w:rsid w:val="002C12C2"/>
    <w:rsid w:val="002C12C6"/>
    <w:rsid w:val="002C12D8"/>
    <w:rsid w:val="002C132A"/>
    <w:rsid w:val="002C1382"/>
    <w:rsid w:val="002C13C0"/>
    <w:rsid w:val="002C1482"/>
    <w:rsid w:val="002C149F"/>
    <w:rsid w:val="002C14B3"/>
    <w:rsid w:val="002C14ED"/>
    <w:rsid w:val="002C15B0"/>
    <w:rsid w:val="002C162D"/>
    <w:rsid w:val="002C1667"/>
    <w:rsid w:val="002C16E9"/>
    <w:rsid w:val="002C16FC"/>
    <w:rsid w:val="002C1720"/>
    <w:rsid w:val="002C1792"/>
    <w:rsid w:val="002C17E6"/>
    <w:rsid w:val="002C1820"/>
    <w:rsid w:val="002C195D"/>
    <w:rsid w:val="002C19F1"/>
    <w:rsid w:val="002C19FC"/>
    <w:rsid w:val="002C19FD"/>
    <w:rsid w:val="002C1AF4"/>
    <w:rsid w:val="002C1B4F"/>
    <w:rsid w:val="002C1BE7"/>
    <w:rsid w:val="002C1C22"/>
    <w:rsid w:val="002C1D1B"/>
    <w:rsid w:val="002C1DF8"/>
    <w:rsid w:val="002C1E15"/>
    <w:rsid w:val="002C1E3F"/>
    <w:rsid w:val="002C1EA5"/>
    <w:rsid w:val="002C1EBD"/>
    <w:rsid w:val="002C1FF1"/>
    <w:rsid w:val="002C203C"/>
    <w:rsid w:val="002C207D"/>
    <w:rsid w:val="002C20F4"/>
    <w:rsid w:val="002C20FD"/>
    <w:rsid w:val="002C218B"/>
    <w:rsid w:val="002C21F3"/>
    <w:rsid w:val="002C2261"/>
    <w:rsid w:val="002C2298"/>
    <w:rsid w:val="002C2354"/>
    <w:rsid w:val="002C23E1"/>
    <w:rsid w:val="002C241A"/>
    <w:rsid w:val="002C24E2"/>
    <w:rsid w:val="002C254A"/>
    <w:rsid w:val="002C25C0"/>
    <w:rsid w:val="002C25D4"/>
    <w:rsid w:val="002C25EB"/>
    <w:rsid w:val="002C25ED"/>
    <w:rsid w:val="002C2620"/>
    <w:rsid w:val="002C2635"/>
    <w:rsid w:val="002C2696"/>
    <w:rsid w:val="002C270E"/>
    <w:rsid w:val="002C28AF"/>
    <w:rsid w:val="002C28F1"/>
    <w:rsid w:val="002C2903"/>
    <w:rsid w:val="002C295B"/>
    <w:rsid w:val="002C29E5"/>
    <w:rsid w:val="002C2AF6"/>
    <w:rsid w:val="002C2B1F"/>
    <w:rsid w:val="002C2C2E"/>
    <w:rsid w:val="002C2CC0"/>
    <w:rsid w:val="002C2CCE"/>
    <w:rsid w:val="002C2CEA"/>
    <w:rsid w:val="002C2D48"/>
    <w:rsid w:val="002C2E47"/>
    <w:rsid w:val="002C2F5B"/>
    <w:rsid w:val="002C2FB2"/>
    <w:rsid w:val="002C2FBD"/>
    <w:rsid w:val="002C2FD0"/>
    <w:rsid w:val="002C2FEA"/>
    <w:rsid w:val="002C3056"/>
    <w:rsid w:val="002C30BE"/>
    <w:rsid w:val="002C3225"/>
    <w:rsid w:val="002C332E"/>
    <w:rsid w:val="002C3331"/>
    <w:rsid w:val="002C33BB"/>
    <w:rsid w:val="002C3605"/>
    <w:rsid w:val="002C368D"/>
    <w:rsid w:val="002C36DB"/>
    <w:rsid w:val="002C373F"/>
    <w:rsid w:val="002C3754"/>
    <w:rsid w:val="002C3856"/>
    <w:rsid w:val="002C385D"/>
    <w:rsid w:val="002C389D"/>
    <w:rsid w:val="002C398A"/>
    <w:rsid w:val="002C3ABD"/>
    <w:rsid w:val="002C3BE9"/>
    <w:rsid w:val="002C3BFB"/>
    <w:rsid w:val="002C3C19"/>
    <w:rsid w:val="002C3C54"/>
    <w:rsid w:val="002C3CBE"/>
    <w:rsid w:val="002C3CFD"/>
    <w:rsid w:val="002C3DC1"/>
    <w:rsid w:val="002C3EB8"/>
    <w:rsid w:val="002C401C"/>
    <w:rsid w:val="002C4027"/>
    <w:rsid w:val="002C41F4"/>
    <w:rsid w:val="002C4241"/>
    <w:rsid w:val="002C429D"/>
    <w:rsid w:val="002C42C6"/>
    <w:rsid w:val="002C42FC"/>
    <w:rsid w:val="002C431A"/>
    <w:rsid w:val="002C4375"/>
    <w:rsid w:val="002C43A3"/>
    <w:rsid w:val="002C4401"/>
    <w:rsid w:val="002C4436"/>
    <w:rsid w:val="002C4486"/>
    <w:rsid w:val="002C44AC"/>
    <w:rsid w:val="002C44EA"/>
    <w:rsid w:val="002C4559"/>
    <w:rsid w:val="002C455B"/>
    <w:rsid w:val="002C4561"/>
    <w:rsid w:val="002C4566"/>
    <w:rsid w:val="002C4604"/>
    <w:rsid w:val="002C4668"/>
    <w:rsid w:val="002C4671"/>
    <w:rsid w:val="002C473C"/>
    <w:rsid w:val="002C487C"/>
    <w:rsid w:val="002C48DC"/>
    <w:rsid w:val="002C48ED"/>
    <w:rsid w:val="002C493B"/>
    <w:rsid w:val="002C4947"/>
    <w:rsid w:val="002C495F"/>
    <w:rsid w:val="002C4A33"/>
    <w:rsid w:val="002C4A40"/>
    <w:rsid w:val="002C4A9B"/>
    <w:rsid w:val="002C4AA7"/>
    <w:rsid w:val="002C4B71"/>
    <w:rsid w:val="002C4BC1"/>
    <w:rsid w:val="002C4CFA"/>
    <w:rsid w:val="002C4DAE"/>
    <w:rsid w:val="002C4DD3"/>
    <w:rsid w:val="002C4DD8"/>
    <w:rsid w:val="002C4E37"/>
    <w:rsid w:val="002C4F72"/>
    <w:rsid w:val="002C4FA7"/>
    <w:rsid w:val="002C502B"/>
    <w:rsid w:val="002C5193"/>
    <w:rsid w:val="002C51E2"/>
    <w:rsid w:val="002C52DE"/>
    <w:rsid w:val="002C531E"/>
    <w:rsid w:val="002C53F9"/>
    <w:rsid w:val="002C541D"/>
    <w:rsid w:val="002C5587"/>
    <w:rsid w:val="002C55F8"/>
    <w:rsid w:val="002C5680"/>
    <w:rsid w:val="002C5702"/>
    <w:rsid w:val="002C5744"/>
    <w:rsid w:val="002C576F"/>
    <w:rsid w:val="002C57BE"/>
    <w:rsid w:val="002C57F0"/>
    <w:rsid w:val="002C584B"/>
    <w:rsid w:val="002C586B"/>
    <w:rsid w:val="002C586E"/>
    <w:rsid w:val="002C5939"/>
    <w:rsid w:val="002C59CD"/>
    <w:rsid w:val="002C5A23"/>
    <w:rsid w:val="002C5A2D"/>
    <w:rsid w:val="002C5A2E"/>
    <w:rsid w:val="002C5A75"/>
    <w:rsid w:val="002C5AA0"/>
    <w:rsid w:val="002C5AEF"/>
    <w:rsid w:val="002C5B67"/>
    <w:rsid w:val="002C5B83"/>
    <w:rsid w:val="002C5BF5"/>
    <w:rsid w:val="002C5DBB"/>
    <w:rsid w:val="002C5E9A"/>
    <w:rsid w:val="002C5F08"/>
    <w:rsid w:val="002C5F7B"/>
    <w:rsid w:val="002C600D"/>
    <w:rsid w:val="002C60DD"/>
    <w:rsid w:val="002C6271"/>
    <w:rsid w:val="002C62FF"/>
    <w:rsid w:val="002C64A7"/>
    <w:rsid w:val="002C6501"/>
    <w:rsid w:val="002C6523"/>
    <w:rsid w:val="002C6568"/>
    <w:rsid w:val="002C65B9"/>
    <w:rsid w:val="002C66CD"/>
    <w:rsid w:val="002C66E0"/>
    <w:rsid w:val="002C67BB"/>
    <w:rsid w:val="002C67F5"/>
    <w:rsid w:val="002C687C"/>
    <w:rsid w:val="002C6880"/>
    <w:rsid w:val="002C68AA"/>
    <w:rsid w:val="002C6967"/>
    <w:rsid w:val="002C6E33"/>
    <w:rsid w:val="002C6E4D"/>
    <w:rsid w:val="002C6ED6"/>
    <w:rsid w:val="002C6F25"/>
    <w:rsid w:val="002C703F"/>
    <w:rsid w:val="002C70E5"/>
    <w:rsid w:val="002C7124"/>
    <w:rsid w:val="002C717A"/>
    <w:rsid w:val="002C718F"/>
    <w:rsid w:val="002C724A"/>
    <w:rsid w:val="002C72DC"/>
    <w:rsid w:val="002C7303"/>
    <w:rsid w:val="002C734D"/>
    <w:rsid w:val="002C74A0"/>
    <w:rsid w:val="002C757F"/>
    <w:rsid w:val="002C7658"/>
    <w:rsid w:val="002C7720"/>
    <w:rsid w:val="002C7824"/>
    <w:rsid w:val="002C78D4"/>
    <w:rsid w:val="002C78F2"/>
    <w:rsid w:val="002C7920"/>
    <w:rsid w:val="002C7975"/>
    <w:rsid w:val="002C79AD"/>
    <w:rsid w:val="002C79EE"/>
    <w:rsid w:val="002C7AEC"/>
    <w:rsid w:val="002C7B61"/>
    <w:rsid w:val="002C7C57"/>
    <w:rsid w:val="002C7D2D"/>
    <w:rsid w:val="002C7DFF"/>
    <w:rsid w:val="002C7F76"/>
    <w:rsid w:val="002D00A5"/>
    <w:rsid w:val="002D00F8"/>
    <w:rsid w:val="002D0144"/>
    <w:rsid w:val="002D01CD"/>
    <w:rsid w:val="002D021B"/>
    <w:rsid w:val="002D02F7"/>
    <w:rsid w:val="002D0388"/>
    <w:rsid w:val="002D039F"/>
    <w:rsid w:val="002D0438"/>
    <w:rsid w:val="002D04B8"/>
    <w:rsid w:val="002D04C7"/>
    <w:rsid w:val="002D04CD"/>
    <w:rsid w:val="002D04EF"/>
    <w:rsid w:val="002D053E"/>
    <w:rsid w:val="002D05D8"/>
    <w:rsid w:val="002D0726"/>
    <w:rsid w:val="002D0760"/>
    <w:rsid w:val="002D0786"/>
    <w:rsid w:val="002D07A6"/>
    <w:rsid w:val="002D0939"/>
    <w:rsid w:val="002D09F8"/>
    <w:rsid w:val="002D0A4C"/>
    <w:rsid w:val="002D0B88"/>
    <w:rsid w:val="002D0C2A"/>
    <w:rsid w:val="002D0C51"/>
    <w:rsid w:val="002D0CE8"/>
    <w:rsid w:val="002D0D37"/>
    <w:rsid w:val="002D0D4D"/>
    <w:rsid w:val="002D0D8B"/>
    <w:rsid w:val="002D0E53"/>
    <w:rsid w:val="002D1013"/>
    <w:rsid w:val="002D1132"/>
    <w:rsid w:val="002D120A"/>
    <w:rsid w:val="002D121A"/>
    <w:rsid w:val="002D12B9"/>
    <w:rsid w:val="002D1377"/>
    <w:rsid w:val="002D13C4"/>
    <w:rsid w:val="002D13DD"/>
    <w:rsid w:val="002D1414"/>
    <w:rsid w:val="002D1494"/>
    <w:rsid w:val="002D14E1"/>
    <w:rsid w:val="002D1506"/>
    <w:rsid w:val="002D151C"/>
    <w:rsid w:val="002D154F"/>
    <w:rsid w:val="002D1775"/>
    <w:rsid w:val="002D178E"/>
    <w:rsid w:val="002D17EE"/>
    <w:rsid w:val="002D1825"/>
    <w:rsid w:val="002D1826"/>
    <w:rsid w:val="002D1891"/>
    <w:rsid w:val="002D1955"/>
    <w:rsid w:val="002D1959"/>
    <w:rsid w:val="002D196E"/>
    <w:rsid w:val="002D19B2"/>
    <w:rsid w:val="002D1A14"/>
    <w:rsid w:val="002D1A16"/>
    <w:rsid w:val="002D1A3D"/>
    <w:rsid w:val="002D1A7E"/>
    <w:rsid w:val="002D1B18"/>
    <w:rsid w:val="002D1B48"/>
    <w:rsid w:val="002D1BC3"/>
    <w:rsid w:val="002D1D33"/>
    <w:rsid w:val="002D1DC9"/>
    <w:rsid w:val="002D1FDA"/>
    <w:rsid w:val="002D206F"/>
    <w:rsid w:val="002D2371"/>
    <w:rsid w:val="002D23E2"/>
    <w:rsid w:val="002D24BA"/>
    <w:rsid w:val="002D24F9"/>
    <w:rsid w:val="002D25DE"/>
    <w:rsid w:val="002D266D"/>
    <w:rsid w:val="002D2722"/>
    <w:rsid w:val="002D2775"/>
    <w:rsid w:val="002D28DB"/>
    <w:rsid w:val="002D29D2"/>
    <w:rsid w:val="002D29EC"/>
    <w:rsid w:val="002D2A55"/>
    <w:rsid w:val="002D2A67"/>
    <w:rsid w:val="002D2C8A"/>
    <w:rsid w:val="002D2C94"/>
    <w:rsid w:val="002D2D41"/>
    <w:rsid w:val="002D2E50"/>
    <w:rsid w:val="002D2ED7"/>
    <w:rsid w:val="002D2F26"/>
    <w:rsid w:val="002D2F34"/>
    <w:rsid w:val="002D2F7F"/>
    <w:rsid w:val="002D304F"/>
    <w:rsid w:val="002D30E3"/>
    <w:rsid w:val="002D310B"/>
    <w:rsid w:val="002D315E"/>
    <w:rsid w:val="002D3186"/>
    <w:rsid w:val="002D3222"/>
    <w:rsid w:val="002D3225"/>
    <w:rsid w:val="002D3229"/>
    <w:rsid w:val="002D3361"/>
    <w:rsid w:val="002D33B0"/>
    <w:rsid w:val="002D33D7"/>
    <w:rsid w:val="002D33F5"/>
    <w:rsid w:val="002D3441"/>
    <w:rsid w:val="002D3461"/>
    <w:rsid w:val="002D34DB"/>
    <w:rsid w:val="002D34E8"/>
    <w:rsid w:val="002D352A"/>
    <w:rsid w:val="002D3542"/>
    <w:rsid w:val="002D3571"/>
    <w:rsid w:val="002D3697"/>
    <w:rsid w:val="002D369E"/>
    <w:rsid w:val="002D3760"/>
    <w:rsid w:val="002D37D9"/>
    <w:rsid w:val="002D37FE"/>
    <w:rsid w:val="002D3805"/>
    <w:rsid w:val="002D3843"/>
    <w:rsid w:val="002D3A60"/>
    <w:rsid w:val="002D3B10"/>
    <w:rsid w:val="002D3B6D"/>
    <w:rsid w:val="002D3BB1"/>
    <w:rsid w:val="002D3C22"/>
    <w:rsid w:val="002D3CCB"/>
    <w:rsid w:val="002D3D4A"/>
    <w:rsid w:val="002D3DF8"/>
    <w:rsid w:val="002D3E85"/>
    <w:rsid w:val="002D3F59"/>
    <w:rsid w:val="002D3FF2"/>
    <w:rsid w:val="002D40B0"/>
    <w:rsid w:val="002D40C7"/>
    <w:rsid w:val="002D4138"/>
    <w:rsid w:val="002D4141"/>
    <w:rsid w:val="002D4183"/>
    <w:rsid w:val="002D41AA"/>
    <w:rsid w:val="002D41BB"/>
    <w:rsid w:val="002D4608"/>
    <w:rsid w:val="002D4669"/>
    <w:rsid w:val="002D46E8"/>
    <w:rsid w:val="002D4730"/>
    <w:rsid w:val="002D47E9"/>
    <w:rsid w:val="002D4846"/>
    <w:rsid w:val="002D4869"/>
    <w:rsid w:val="002D487E"/>
    <w:rsid w:val="002D48AC"/>
    <w:rsid w:val="002D4922"/>
    <w:rsid w:val="002D493C"/>
    <w:rsid w:val="002D4AFE"/>
    <w:rsid w:val="002D4B20"/>
    <w:rsid w:val="002D4B37"/>
    <w:rsid w:val="002D4B62"/>
    <w:rsid w:val="002D4BEF"/>
    <w:rsid w:val="002D4C35"/>
    <w:rsid w:val="002D4CE6"/>
    <w:rsid w:val="002D4D3B"/>
    <w:rsid w:val="002D4D47"/>
    <w:rsid w:val="002D4E60"/>
    <w:rsid w:val="002D4F06"/>
    <w:rsid w:val="002D4F7C"/>
    <w:rsid w:val="002D5057"/>
    <w:rsid w:val="002D5112"/>
    <w:rsid w:val="002D5207"/>
    <w:rsid w:val="002D52F7"/>
    <w:rsid w:val="002D5315"/>
    <w:rsid w:val="002D5343"/>
    <w:rsid w:val="002D5390"/>
    <w:rsid w:val="002D539E"/>
    <w:rsid w:val="002D5473"/>
    <w:rsid w:val="002D552D"/>
    <w:rsid w:val="002D5681"/>
    <w:rsid w:val="002D56A4"/>
    <w:rsid w:val="002D57E0"/>
    <w:rsid w:val="002D58B9"/>
    <w:rsid w:val="002D58DE"/>
    <w:rsid w:val="002D593F"/>
    <w:rsid w:val="002D597B"/>
    <w:rsid w:val="002D5A17"/>
    <w:rsid w:val="002D5BA4"/>
    <w:rsid w:val="002D5C1C"/>
    <w:rsid w:val="002D5C2A"/>
    <w:rsid w:val="002D5C81"/>
    <w:rsid w:val="002D5CB0"/>
    <w:rsid w:val="002D5D54"/>
    <w:rsid w:val="002D5D60"/>
    <w:rsid w:val="002D5D84"/>
    <w:rsid w:val="002D5DC9"/>
    <w:rsid w:val="002D5E69"/>
    <w:rsid w:val="002D5E95"/>
    <w:rsid w:val="002D5F24"/>
    <w:rsid w:val="002D60F4"/>
    <w:rsid w:val="002D60FB"/>
    <w:rsid w:val="002D611A"/>
    <w:rsid w:val="002D615F"/>
    <w:rsid w:val="002D62A3"/>
    <w:rsid w:val="002D632E"/>
    <w:rsid w:val="002D6388"/>
    <w:rsid w:val="002D63EE"/>
    <w:rsid w:val="002D6554"/>
    <w:rsid w:val="002D6573"/>
    <w:rsid w:val="002D6584"/>
    <w:rsid w:val="002D658C"/>
    <w:rsid w:val="002D6611"/>
    <w:rsid w:val="002D6630"/>
    <w:rsid w:val="002D6637"/>
    <w:rsid w:val="002D6701"/>
    <w:rsid w:val="002D6702"/>
    <w:rsid w:val="002D67CD"/>
    <w:rsid w:val="002D683B"/>
    <w:rsid w:val="002D685F"/>
    <w:rsid w:val="002D6896"/>
    <w:rsid w:val="002D6960"/>
    <w:rsid w:val="002D698C"/>
    <w:rsid w:val="002D6A04"/>
    <w:rsid w:val="002D6A1F"/>
    <w:rsid w:val="002D6A30"/>
    <w:rsid w:val="002D6B36"/>
    <w:rsid w:val="002D6C1C"/>
    <w:rsid w:val="002D6C24"/>
    <w:rsid w:val="002D6C67"/>
    <w:rsid w:val="002D6CCA"/>
    <w:rsid w:val="002D6CF4"/>
    <w:rsid w:val="002D6DCF"/>
    <w:rsid w:val="002D6E27"/>
    <w:rsid w:val="002D6E44"/>
    <w:rsid w:val="002D6EB1"/>
    <w:rsid w:val="002D6EB9"/>
    <w:rsid w:val="002D6F44"/>
    <w:rsid w:val="002D6FB2"/>
    <w:rsid w:val="002D6FBB"/>
    <w:rsid w:val="002D6FEA"/>
    <w:rsid w:val="002D70B6"/>
    <w:rsid w:val="002D71A6"/>
    <w:rsid w:val="002D72A1"/>
    <w:rsid w:val="002D734B"/>
    <w:rsid w:val="002D7432"/>
    <w:rsid w:val="002D74E3"/>
    <w:rsid w:val="002D7532"/>
    <w:rsid w:val="002D7656"/>
    <w:rsid w:val="002D76B5"/>
    <w:rsid w:val="002D7777"/>
    <w:rsid w:val="002D793A"/>
    <w:rsid w:val="002D798D"/>
    <w:rsid w:val="002D79A4"/>
    <w:rsid w:val="002D7BAA"/>
    <w:rsid w:val="002D7C2F"/>
    <w:rsid w:val="002D7CA9"/>
    <w:rsid w:val="002D7D19"/>
    <w:rsid w:val="002D7DFD"/>
    <w:rsid w:val="002D7E1E"/>
    <w:rsid w:val="002E0068"/>
    <w:rsid w:val="002E00A4"/>
    <w:rsid w:val="002E00FA"/>
    <w:rsid w:val="002E011E"/>
    <w:rsid w:val="002E0208"/>
    <w:rsid w:val="002E021D"/>
    <w:rsid w:val="002E02E0"/>
    <w:rsid w:val="002E03DA"/>
    <w:rsid w:val="002E04D8"/>
    <w:rsid w:val="002E055C"/>
    <w:rsid w:val="002E05A2"/>
    <w:rsid w:val="002E0714"/>
    <w:rsid w:val="002E075F"/>
    <w:rsid w:val="002E0881"/>
    <w:rsid w:val="002E0899"/>
    <w:rsid w:val="002E08C5"/>
    <w:rsid w:val="002E0923"/>
    <w:rsid w:val="002E0953"/>
    <w:rsid w:val="002E0989"/>
    <w:rsid w:val="002E09C8"/>
    <w:rsid w:val="002E09EC"/>
    <w:rsid w:val="002E0B69"/>
    <w:rsid w:val="002E0B80"/>
    <w:rsid w:val="002E0B86"/>
    <w:rsid w:val="002E0BD8"/>
    <w:rsid w:val="002E0C47"/>
    <w:rsid w:val="002E0C70"/>
    <w:rsid w:val="002E0C90"/>
    <w:rsid w:val="002E0CD6"/>
    <w:rsid w:val="002E0D03"/>
    <w:rsid w:val="002E0D49"/>
    <w:rsid w:val="002E0D86"/>
    <w:rsid w:val="002E0D9D"/>
    <w:rsid w:val="002E0DB1"/>
    <w:rsid w:val="002E0DCF"/>
    <w:rsid w:val="002E0E60"/>
    <w:rsid w:val="002E0E86"/>
    <w:rsid w:val="002E0F7C"/>
    <w:rsid w:val="002E0F9D"/>
    <w:rsid w:val="002E1066"/>
    <w:rsid w:val="002E108C"/>
    <w:rsid w:val="002E1116"/>
    <w:rsid w:val="002E12D6"/>
    <w:rsid w:val="002E1328"/>
    <w:rsid w:val="002E133C"/>
    <w:rsid w:val="002E13B3"/>
    <w:rsid w:val="002E13ED"/>
    <w:rsid w:val="002E14D0"/>
    <w:rsid w:val="002E152C"/>
    <w:rsid w:val="002E184B"/>
    <w:rsid w:val="002E1861"/>
    <w:rsid w:val="002E189F"/>
    <w:rsid w:val="002E1986"/>
    <w:rsid w:val="002E19DF"/>
    <w:rsid w:val="002E1A62"/>
    <w:rsid w:val="002E1A99"/>
    <w:rsid w:val="002E1A9B"/>
    <w:rsid w:val="002E1AEC"/>
    <w:rsid w:val="002E1B29"/>
    <w:rsid w:val="002E1B40"/>
    <w:rsid w:val="002E1B4F"/>
    <w:rsid w:val="002E1B76"/>
    <w:rsid w:val="002E1C17"/>
    <w:rsid w:val="002E1CE7"/>
    <w:rsid w:val="002E1CFA"/>
    <w:rsid w:val="002E1D22"/>
    <w:rsid w:val="002E1D48"/>
    <w:rsid w:val="002E1E3B"/>
    <w:rsid w:val="002E1E6E"/>
    <w:rsid w:val="002E1E86"/>
    <w:rsid w:val="002E204C"/>
    <w:rsid w:val="002E20FD"/>
    <w:rsid w:val="002E2101"/>
    <w:rsid w:val="002E210A"/>
    <w:rsid w:val="002E2176"/>
    <w:rsid w:val="002E222A"/>
    <w:rsid w:val="002E22E8"/>
    <w:rsid w:val="002E232E"/>
    <w:rsid w:val="002E2351"/>
    <w:rsid w:val="002E238B"/>
    <w:rsid w:val="002E2460"/>
    <w:rsid w:val="002E2465"/>
    <w:rsid w:val="002E2469"/>
    <w:rsid w:val="002E24E4"/>
    <w:rsid w:val="002E255E"/>
    <w:rsid w:val="002E2669"/>
    <w:rsid w:val="002E2731"/>
    <w:rsid w:val="002E2789"/>
    <w:rsid w:val="002E279E"/>
    <w:rsid w:val="002E27F1"/>
    <w:rsid w:val="002E2828"/>
    <w:rsid w:val="002E289F"/>
    <w:rsid w:val="002E28DF"/>
    <w:rsid w:val="002E28FB"/>
    <w:rsid w:val="002E295D"/>
    <w:rsid w:val="002E2969"/>
    <w:rsid w:val="002E29C0"/>
    <w:rsid w:val="002E2A27"/>
    <w:rsid w:val="002E2AB3"/>
    <w:rsid w:val="002E2B4D"/>
    <w:rsid w:val="002E2C84"/>
    <w:rsid w:val="002E2D00"/>
    <w:rsid w:val="002E2D70"/>
    <w:rsid w:val="002E2E16"/>
    <w:rsid w:val="002E2E86"/>
    <w:rsid w:val="002E31A6"/>
    <w:rsid w:val="002E3229"/>
    <w:rsid w:val="002E3287"/>
    <w:rsid w:val="002E32C8"/>
    <w:rsid w:val="002E33A9"/>
    <w:rsid w:val="002E34B4"/>
    <w:rsid w:val="002E34C2"/>
    <w:rsid w:val="002E34CE"/>
    <w:rsid w:val="002E3513"/>
    <w:rsid w:val="002E36B3"/>
    <w:rsid w:val="002E3810"/>
    <w:rsid w:val="002E3814"/>
    <w:rsid w:val="002E3850"/>
    <w:rsid w:val="002E386F"/>
    <w:rsid w:val="002E3877"/>
    <w:rsid w:val="002E38DF"/>
    <w:rsid w:val="002E3995"/>
    <w:rsid w:val="002E39E3"/>
    <w:rsid w:val="002E3A14"/>
    <w:rsid w:val="002E3ABC"/>
    <w:rsid w:val="002E3B4C"/>
    <w:rsid w:val="002E3B69"/>
    <w:rsid w:val="002E3C35"/>
    <w:rsid w:val="002E3C95"/>
    <w:rsid w:val="002E3CDD"/>
    <w:rsid w:val="002E3CFD"/>
    <w:rsid w:val="002E3D6D"/>
    <w:rsid w:val="002E3D88"/>
    <w:rsid w:val="002E3DA4"/>
    <w:rsid w:val="002E3E05"/>
    <w:rsid w:val="002E3E52"/>
    <w:rsid w:val="002E3E5E"/>
    <w:rsid w:val="002E3E65"/>
    <w:rsid w:val="002E3FF0"/>
    <w:rsid w:val="002E4004"/>
    <w:rsid w:val="002E40E2"/>
    <w:rsid w:val="002E40F3"/>
    <w:rsid w:val="002E411C"/>
    <w:rsid w:val="002E413F"/>
    <w:rsid w:val="002E430E"/>
    <w:rsid w:val="002E4342"/>
    <w:rsid w:val="002E446D"/>
    <w:rsid w:val="002E45FB"/>
    <w:rsid w:val="002E460D"/>
    <w:rsid w:val="002E461F"/>
    <w:rsid w:val="002E4624"/>
    <w:rsid w:val="002E46C2"/>
    <w:rsid w:val="002E46C4"/>
    <w:rsid w:val="002E479F"/>
    <w:rsid w:val="002E4977"/>
    <w:rsid w:val="002E497E"/>
    <w:rsid w:val="002E4992"/>
    <w:rsid w:val="002E4A5B"/>
    <w:rsid w:val="002E4A89"/>
    <w:rsid w:val="002E4B65"/>
    <w:rsid w:val="002E4BC5"/>
    <w:rsid w:val="002E4D16"/>
    <w:rsid w:val="002E4D77"/>
    <w:rsid w:val="002E4E60"/>
    <w:rsid w:val="002E4F42"/>
    <w:rsid w:val="002E4F49"/>
    <w:rsid w:val="002E4F4C"/>
    <w:rsid w:val="002E4F9F"/>
    <w:rsid w:val="002E4FC1"/>
    <w:rsid w:val="002E5072"/>
    <w:rsid w:val="002E5113"/>
    <w:rsid w:val="002E517B"/>
    <w:rsid w:val="002E5291"/>
    <w:rsid w:val="002E529F"/>
    <w:rsid w:val="002E52AB"/>
    <w:rsid w:val="002E52CD"/>
    <w:rsid w:val="002E5328"/>
    <w:rsid w:val="002E5344"/>
    <w:rsid w:val="002E5403"/>
    <w:rsid w:val="002E5420"/>
    <w:rsid w:val="002E554B"/>
    <w:rsid w:val="002E55BF"/>
    <w:rsid w:val="002E5650"/>
    <w:rsid w:val="002E569A"/>
    <w:rsid w:val="002E595E"/>
    <w:rsid w:val="002E5A11"/>
    <w:rsid w:val="002E5ADE"/>
    <w:rsid w:val="002E5CB7"/>
    <w:rsid w:val="002E5CC7"/>
    <w:rsid w:val="002E5CE4"/>
    <w:rsid w:val="002E5E87"/>
    <w:rsid w:val="002E5EA4"/>
    <w:rsid w:val="002E5F57"/>
    <w:rsid w:val="002E5FA6"/>
    <w:rsid w:val="002E601C"/>
    <w:rsid w:val="002E6075"/>
    <w:rsid w:val="002E60BA"/>
    <w:rsid w:val="002E60E3"/>
    <w:rsid w:val="002E61D0"/>
    <w:rsid w:val="002E621D"/>
    <w:rsid w:val="002E62B1"/>
    <w:rsid w:val="002E63E4"/>
    <w:rsid w:val="002E63F7"/>
    <w:rsid w:val="002E6605"/>
    <w:rsid w:val="002E66CA"/>
    <w:rsid w:val="002E6765"/>
    <w:rsid w:val="002E6781"/>
    <w:rsid w:val="002E67A0"/>
    <w:rsid w:val="002E67C2"/>
    <w:rsid w:val="002E680E"/>
    <w:rsid w:val="002E6849"/>
    <w:rsid w:val="002E68C8"/>
    <w:rsid w:val="002E68D1"/>
    <w:rsid w:val="002E68ED"/>
    <w:rsid w:val="002E6918"/>
    <w:rsid w:val="002E697A"/>
    <w:rsid w:val="002E69CA"/>
    <w:rsid w:val="002E69F0"/>
    <w:rsid w:val="002E6A6B"/>
    <w:rsid w:val="002E6A8C"/>
    <w:rsid w:val="002E6B35"/>
    <w:rsid w:val="002E6C0A"/>
    <w:rsid w:val="002E6C78"/>
    <w:rsid w:val="002E6C80"/>
    <w:rsid w:val="002E6CAA"/>
    <w:rsid w:val="002E6CF6"/>
    <w:rsid w:val="002E6D1A"/>
    <w:rsid w:val="002E6D1C"/>
    <w:rsid w:val="002E6EBC"/>
    <w:rsid w:val="002E6ED7"/>
    <w:rsid w:val="002E6F8F"/>
    <w:rsid w:val="002E6FD1"/>
    <w:rsid w:val="002E707B"/>
    <w:rsid w:val="002E71FE"/>
    <w:rsid w:val="002E72CE"/>
    <w:rsid w:val="002E72E3"/>
    <w:rsid w:val="002E744F"/>
    <w:rsid w:val="002E745B"/>
    <w:rsid w:val="002E747D"/>
    <w:rsid w:val="002E751C"/>
    <w:rsid w:val="002E759F"/>
    <w:rsid w:val="002E75DF"/>
    <w:rsid w:val="002E760A"/>
    <w:rsid w:val="002E7638"/>
    <w:rsid w:val="002E7647"/>
    <w:rsid w:val="002E7650"/>
    <w:rsid w:val="002E765E"/>
    <w:rsid w:val="002E77ED"/>
    <w:rsid w:val="002E7819"/>
    <w:rsid w:val="002E792B"/>
    <w:rsid w:val="002E793D"/>
    <w:rsid w:val="002E7997"/>
    <w:rsid w:val="002E79D5"/>
    <w:rsid w:val="002E7B1F"/>
    <w:rsid w:val="002E7B2C"/>
    <w:rsid w:val="002E7B52"/>
    <w:rsid w:val="002E7D0E"/>
    <w:rsid w:val="002E7DD3"/>
    <w:rsid w:val="002E7DED"/>
    <w:rsid w:val="002E7E40"/>
    <w:rsid w:val="002E7E95"/>
    <w:rsid w:val="002E7EFA"/>
    <w:rsid w:val="002E7F96"/>
    <w:rsid w:val="002F009F"/>
    <w:rsid w:val="002F00D7"/>
    <w:rsid w:val="002F01DA"/>
    <w:rsid w:val="002F01F9"/>
    <w:rsid w:val="002F0203"/>
    <w:rsid w:val="002F02AD"/>
    <w:rsid w:val="002F02E7"/>
    <w:rsid w:val="002F030D"/>
    <w:rsid w:val="002F03D5"/>
    <w:rsid w:val="002F050E"/>
    <w:rsid w:val="002F0700"/>
    <w:rsid w:val="002F0773"/>
    <w:rsid w:val="002F0809"/>
    <w:rsid w:val="002F087E"/>
    <w:rsid w:val="002F0919"/>
    <w:rsid w:val="002F0994"/>
    <w:rsid w:val="002F0ABA"/>
    <w:rsid w:val="002F0ADB"/>
    <w:rsid w:val="002F0B33"/>
    <w:rsid w:val="002F0B35"/>
    <w:rsid w:val="002F0B3C"/>
    <w:rsid w:val="002F0B74"/>
    <w:rsid w:val="002F0B82"/>
    <w:rsid w:val="002F0C15"/>
    <w:rsid w:val="002F0C41"/>
    <w:rsid w:val="002F0CBB"/>
    <w:rsid w:val="002F0CDD"/>
    <w:rsid w:val="002F0CE6"/>
    <w:rsid w:val="002F0DA7"/>
    <w:rsid w:val="002F0DFB"/>
    <w:rsid w:val="002F0E0E"/>
    <w:rsid w:val="002F0E25"/>
    <w:rsid w:val="002F0EBA"/>
    <w:rsid w:val="002F0F49"/>
    <w:rsid w:val="002F0F50"/>
    <w:rsid w:val="002F0FA0"/>
    <w:rsid w:val="002F0FB4"/>
    <w:rsid w:val="002F0FB5"/>
    <w:rsid w:val="002F0FDF"/>
    <w:rsid w:val="002F101F"/>
    <w:rsid w:val="002F1257"/>
    <w:rsid w:val="002F127B"/>
    <w:rsid w:val="002F12B0"/>
    <w:rsid w:val="002F133C"/>
    <w:rsid w:val="002F137A"/>
    <w:rsid w:val="002F13AD"/>
    <w:rsid w:val="002F13E1"/>
    <w:rsid w:val="002F141A"/>
    <w:rsid w:val="002F1488"/>
    <w:rsid w:val="002F1532"/>
    <w:rsid w:val="002F15B9"/>
    <w:rsid w:val="002F1646"/>
    <w:rsid w:val="002F1670"/>
    <w:rsid w:val="002F16A1"/>
    <w:rsid w:val="002F16AA"/>
    <w:rsid w:val="002F16B1"/>
    <w:rsid w:val="002F16FD"/>
    <w:rsid w:val="002F17D3"/>
    <w:rsid w:val="002F17F8"/>
    <w:rsid w:val="002F1815"/>
    <w:rsid w:val="002F1924"/>
    <w:rsid w:val="002F1B32"/>
    <w:rsid w:val="002F1C12"/>
    <w:rsid w:val="002F1C40"/>
    <w:rsid w:val="002F1CF2"/>
    <w:rsid w:val="002F1D88"/>
    <w:rsid w:val="002F1DC5"/>
    <w:rsid w:val="002F1DE8"/>
    <w:rsid w:val="002F1E63"/>
    <w:rsid w:val="002F1EAE"/>
    <w:rsid w:val="002F1F23"/>
    <w:rsid w:val="002F2001"/>
    <w:rsid w:val="002F211F"/>
    <w:rsid w:val="002F224E"/>
    <w:rsid w:val="002F2284"/>
    <w:rsid w:val="002F2327"/>
    <w:rsid w:val="002F23BC"/>
    <w:rsid w:val="002F23D5"/>
    <w:rsid w:val="002F2438"/>
    <w:rsid w:val="002F24E1"/>
    <w:rsid w:val="002F24FB"/>
    <w:rsid w:val="002F256D"/>
    <w:rsid w:val="002F25A3"/>
    <w:rsid w:val="002F26EC"/>
    <w:rsid w:val="002F2727"/>
    <w:rsid w:val="002F27D3"/>
    <w:rsid w:val="002F2807"/>
    <w:rsid w:val="002F2845"/>
    <w:rsid w:val="002F28FE"/>
    <w:rsid w:val="002F296D"/>
    <w:rsid w:val="002F29E5"/>
    <w:rsid w:val="002F2A80"/>
    <w:rsid w:val="002F2B10"/>
    <w:rsid w:val="002F2CE2"/>
    <w:rsid w:val="002F2D0A"/>
    <w:rsid w:val="002F2D43"/>
    <w:rsid w:val="002F2E21"/>
    <w:rsid w:val="002F2E8C"/>
    <w:rsid w:val="002F2EFD"/>
    <w:rsid w:val="002F2F40"/>
    <w:rsid w:val="002F2F5B"/>
    <w:rsid w:val="002F2F69"/>
    <w:rsid w:val="002F2FD8"/>
    <w:rsid w:val="002F3075"/>
    <w:rsid w:val="002F3161"/>
    <w:rsid w:val="002F3175"/>
    <w:rsid w:val="002F325B"/>
    <w:rsid w:val="002F3297"/>
    <w:rsid w:val="002F3432"/>
    <w:rsid w:val="002F3525"/>
    <w:rsid w:val="002F3554"/>
    <w:rsid w:val="002F357E"/>
    <w:rsid w:val="002F358D"/>
    <w:rsid w:val="002F35A1"/>
    <w:rsid w:val="002F3679"/>
    <w:rsid w:val="002F36B7"/>
    <w:rsid w:val="002F36C4"/>
    <w:rsid w:val="002F3759"/>
    <w:rsid w:val="002F38DC"/>
    <w:rsid w:val="002F3909"/>
    <w:rsid w:val="002F3B79"/>
    <w:rsid w:val="002F3BB4"/>
    <w:rsid w:val="002F3C0A"/>
    <w:rsid w:val="002F3C3B"/>
    <w:rsid w:val="002F3CCD"/>
    <w:rsid w:val="002F3D72"/>
    <w:rsid w:val="002F3D77"/>
    <w:rsid w:val="002F3E1B"/>
    <w:rsid w:val="002F3EDA"/>
    <w:rsid w:val="002F3F95"/>
    <w:rsid w:val="002F4047"/>
    <w:rsid w:val="002F4096"/>
    <w:rsid w:val="002F409F"/>
    <w:rsid w:val="002F4112"/>
    <w:rsid w:val="002F4245"/>
    <w:rsid w:val="002F42DB"/>
    <w:rsid w:val="002F433C"/>
    <w:rsid w:val="002F4349"/>
    <w:rsid w:val="002F43A7"/>
    <w:rsid w:val="002F4405"/>
    <w:rsid w:val="002F44D6"/>
    <w:rsid w:val="002F450F"/>
    <w:rsid w:val="002F451B"/>
    <w:rsid w:val="002F4582"/>
    <w:rsid w:val="002F4640"/>
    <w:rsid w:val="002F4763"/>
    <w:rsid w:val="002F4881"/>
    <w:rsid w:val="002F48AB"/>
    <w:rsid w:val="002F491D"/>
    <w:rsid w:val="002F49DB"/>
    <w:rsid w:val="002F4B3E"/>
    <w:rsid w:val="002F4C6A"/>
    <w:rsid w:val="002F4CAD"/>
    <w:rsid w:val="002F4CC3"/>
    <w:rsid w:val="002F4CE9"/>
    <w:rsid w:val="002F4E52"/>
    <w:rsid w:val="002F4E64"/>
    <w:rsid w:val="002F4E81"/>
    <w:rsid w:val="002F4E95"/>
    <w:rsid w:val="002F4EE9"/>
    <w:rsid w:val="002F4F19"/>
    <w:rsid w:val="002F4F8B"/>
    <w:rsid w:val="002F50FC"/>
    <w:rsid w:val="002F51F4"/>
    <w:rsid w:val="002F51FD"/>
    <w:rsid w:val="002F5233"/>
    <w:rsid w:val="002F5293"/>
    <w:rsid w:val="002F5303"/>
    <w:rsid w:val="002F531E"/>
    <w:rsid w:val="002F549D"/>
    <w:rsid w:val="002F54C6"/>
    <w:rsid w:val="002F54D0"/>
    <w:rsid w:val="002F551F"/>
    <w:rsid w:val="002F5585"/>
    <w:rsid w:val="002F5705"/>
    <w:rsid w:val="002F5782"/>
    <w:rsid w:val="002F5785"/>
    <w:rsid w:val="002F57C3"/>
    <w:rsid w:val="002F57CE"/>
    <w:rsid w:val="002F599E"/>
    <w:rsid w:val="002F5A52"/>
    <w:rsid w:val="002F5A9C"/>
    <w:rsid w:val="002F5B56"/>
    <w:rsid w:val="002F5B80"/>
    <w:rsid w:val="002F5CA9"/>
    <w:rsid w:val="002F5DB1"/>
    <w:rsid w:val="002F5DB8"/>
    <w:rsid w:val="002F5E3E"/>
    <w:rsid w:val="002F5EDE"/>
    <w:rsid w:val="002F5EE8"/>
    <w:rsid w:val="002F5F06"/>
    <w:rsid w:val="002F5F5D"/>
    <w:rsid w:val="002F5FE9"/>
    <w:rsid w:val="002F603A"/>
    <w:rsid w:val="002F607E"/>
    <w:rsid w:val="002F6115"/>
    <w:rsid w:val="002F6184"/>
    <w:rsid w:val="002F621E"/>
    <w:rsid w:val="002F62E9"/>
    <w:rsid w:val="002F63C9"/>
    <w:rsid w:val="002F64C2"/>
    <w:rsid w:val="002F64D2"/>
    <w:rsid w:val="002F64E9"/>
    <w:rsid w:val="002F650F"/>
    <w:rsid w:val="002F65C8"/>
    <w:rsid w:val="002F65FE"/>
    <w:rsid w:val="002F662C"/>
    <w:rsid w:val="002F6678"/>
    <w:rsid w:val="002F6692"/>
    <w:rsid w:val="002F66F3"/>
    <w:rsid w:val="002F672B"/>
    <w:rsid w:val="002F67C7"/>
    <w:rsid w:val="002F682F"/>
    <w:rsid w:val="002F68CB"/>
    <w:rsid w:val="002F6943"/>
    <w:rsid w:val="002F69B7"/>
    <w:rsid w:val="002F69CE"/>
    <w:rsid w:val="002F6A3C"/>
    <w:rsid w:val="002F6A77"/>
    <w:rsid w:val="002F6A90"/>
    <w:rsid w:val="002F6AAA"/>
    <w:rsid w:val="002F6AB3"/>
    <w:rsid w:val="002F6B96"/>
    <w:rsid w:val="002F6BC6"/>
    <w:rsid w:val="002F6C74"/>
    <w:rsid w:val="002F6C90"/>
    <w:rsid w:val="002F6CCC"/>
    <w:rsid w:val="002F6D82"/>
    <w:rsid w:val="002F6D87"/>
    <w:rsid w:val="002F6D8B"/>
    <w:rsid w:val="002F6E10"/>
    <w:rsid w:val="002F6F89"/>
    <w:rsid w:val="002F704E"/>
    <w:rsid w:val="002F70B2"/>
    <w:rsid w:val="002F712F"/>
    <w:rsid w:val="002F7166"/>
    <w:rsid w:val="002F7187"/>
    <w:rsid w:val="002F71F2"/>
    <w:rsid w:val="002F7212"/>
    <w:rsid w:val="002F7361"/>
    <w:rsid w:val="002F740E"/>
    <w:rsid w:val="002F744B"/>
    <w:rsid w:val="002F750A"/>
    <w:rsid w:val="002F759B"/>
    <w:rsid w:val="002F75CC"/>
    <w:rsid w:val="002F75F3"/>
    <w:rsid w:val="002F7752"/>
    <w:rsid w:val="002F77ED"/>
    <w:rsid w:val="002F782A"/>
    <w:rsid w:val="002F7845"/>
    <w:rsid w:val="002F78D5"/>
    <w:rsid w:val="002F78D9"/>
    <w:rsid w:val="002F7916"/>
    <w:rsid w:val="002F794C"/>
    <w:rsid w:val="002F795C"/>
    <w:rsid w:val="002F7998"/>
    <w:rsid w:val="002F7A38"/>
    <w:rsid w:val="002F7A9E"/>
    <w:rsid w:val="002F7ADA"/>
    <w:rsid w:val="002F7B8A"/>
    <w:rsid w:val="002F7BD3"/>
    <w:rsid w:val="002F7BFD"/>
    <w:rsid w:val="002F7C2F"/>
    <w:rsid w:val="002F7CAC"/>
    <w:rsid w:val="002F7CB0"/>
    <w:rsid w:val="002F7D76"/>
    <w:rsid w:val="002F7DB1"/>
    <w:rsid w:val="002F7DBF"/>
    <w:rsid w:val="002F7F0F"/>
    <w:rsid w:val="002F7F71"/>
    <w:rsid w:val="002F7F72"/>
    <w:rsid w:val="0030000F"/>
    <w:rsid w:val="0030001D"/>
    <w:rsid w:val="00300040"/>
    <w:rsid w:val="0030005D"/>
    <w:rsid w:val="00300091"/>
    <w:rsid w:val="0030017E"/>
    <w:rsid w:val="00300184"/>
    <w:rsid w:val="003001AD"/>
    <w:rsid w:val="003001B7"/>
    <w:rsid w:val="0030034E"/>
    <w:rsid w:val="00300363"/>
    <w:rsid w:val="003004DE"/>
    <w:rsid w:val="003005C9"/>
    <w:rsid w:val="00300610"/>
    <w:rsid w:val="0030061B"/>
    <w:rsid w:val="0030063F"/>
    <w:rsid w:val="00300684"/>
    <w:rsid w:val="00300693"/>
    <w:rsid w:val="0030085D"/>
    <w:rsid w:val="003008F5"/>
    <w:rsid w:val="0030097E"/>
    <w:rsid w:val="00300A42"/>
    <w:rsid w:val="00300AE5"/>
    <w:rsid w:val="00300D81"/>
    <w:rsid w:val="00300E4D"/>
    <w:rsid w:val="00300ECC"/>
    <w:rsid w:val="00300F24"/>
    <w:rsid w:val="00300F53"/>
    <w:rsid w:val="00300F71"/>
    <w:rsid w:val="00301022"/>
    <w:rsid w:val="00301071"/>
    <w:rsid w:val="003011C6"/>
    <w:rsid w:val="00301294"/>
    <w:rsid w:val="00301302"/>
    <w:rsid w:val="00301331"/>
    <w:rsid w:val="00301374"/>
    <w:rsid w:val="0030138F"/>
    <w:rsid w:val="003013E0"/>
    <w:rsid w:val="003013E2"/>
    <w:rsid w:val="0030141F"/>
    <w:rsid w:val="0030149B"/>
    <w:rsid w:val="00301530"/>
    <w:rsid w:val="00301562"/>
    <w:rsid w:val="003015CD"/>
    <w:rsid w:val="0030161C"/>
    <w:rsid w:val="0030193F"/>
    <w:rsid w:val="0030195B"/>
    <w:rsid w:val="003019BC"/>
    <w:rsid w:val="003019C3"/>
    <w:rsid w:val="003019E7"/>
    <w:rsid w:val="00301A62"/>
    <w:rsid w:val="00301A80"/>
    <w:rsid w:val="00301AD7"/>
    <w:rsid w:val="00301B58"/>
    <w:rsid w:val="00301B6C"/>
    <w:rsid w:val="00301BBB"/>
    <w:rsid w:val="00301BE9"/>
    <w:rsid w:val="00301C71"/>
    <w:rsid w:val="00301D39"/>
    <w:rsid w:val="00301E25"/>
    <w:rsid w:val="00301EC6"/>
    <w:rsid w:val="00301EEA"/>
    <w:rsid w:val="0030208D"/>
    <w:rsid w:val="0030209A"/>
    <w:rsid w:val="00302126"/>
    <w:rsid w:val="003021B4"/>
    <w:rsid w:val="00302213"/>
    <w:rsid w:val="0030221B"/>
    <w:rsid w:val="00302284"/>
    <w:rsid w:val="003022A4"/>
    <w:rsid w:val="003022DF"/>
    <w:rsid w:val="00302328"/>
    <w:rsid w:val="00302380"/>
    <w:rsid w:val="00302410"/>
    <w:rsid w:val="00302438"/>
    <w:rsid w:val="00302484"/>
    <w:rsid w:val="0030258D"/>
    <w:rsid w:val="003025E6"/>
    <w:rsid w:val="00302645"/>
    <w:rsid w:val="00302688"/>
    <w:rsid w:val="00302983"/>
    <w:rsid w:val="003029A3"/>
    <w:rsid w:val="00302A2F"/>
    <w:rsid w:val="00302AA2"/>
    <w:rsid w:val="00302AF9"/>
    <w:rsid w:val="00302C48"/>
    <w:rsid w:val="00302D25"/>
    <w:rsid w:val="00302D3F"/>
    <w:rsid w:val="00302F85"/>
    <w:rsid w:val="00302F8E"/>
    <w:rsid w:val="00302F9A"/>
    <w:rsid w:val="003030E3"/>
    <w:rsid w:val="003031EB"/>
    <w:rsid w:val="00303276"/>
    <w:rsid w:val="00303278"/>
    <w:rsid w:val="00303450"/>
    <w:rsid w:val="00303558"/>
    <w:rsid w:val="00303569"/>
    <w:rsid w:val="003035E2"/>
    <w:rsid w:val="003036EF"/>
    <w:rsid w:val="00303781"/>
    <w:rsid w:val="00303793"/>
    <w:rsid w:val="003037E8"/>
    <w:rsid w:val="00303808"/>
    <w:rsid w:val="00303898"/>
    <w:rsid w:val="003038FB"/>
    <w:rsid w:val="003039DE"/>
    <w:rsid w:val="003039E6"/>
    <w:rsid w:val="00303B9F"/>
    <w:rsid w:val="00303BB7"/>
    <w:rsid w:val="00303D08"/>
    <w:rsid w:val="00303EE3"/>
    <w:rsid w:val="00303F95"/>
    <w:rsid w:val="00304154"/>
    <w:rsid w:val="003041DA"/>
    <w:rsid w:val="003042BE"/>
    <w:rsid w:val="003042F8"/>
    <w:rsid w:val="003043B3"/>
    <w:rsid w:val="003043EC"/>
    <w:rsid w:val="00304400"/>
    <w:rsid w:val="0030448F"/>
    <w:rsid w:val="003045A4"/>
    <w:rsid w:val="003045C4"/>
    <w:rsid w:val="003045D9"/>
    <w:rsid w:val="0030467E"/>
    <w:rsid w:val="00304686"/>
    <w:rsid w:val="003046AE"/>
    <w:rsid w:val="003046DC"/>
    <w:rsid w:val="00304701"/>
    <w:rsid w:val="0030478A"/>
    <w:rsid w:val="003047DC"/>
    <w:rsid w:val="003048B2"/>
    <w:rsid w:val="00304943"/>
    <w:rsid w:val="003049B0"/>
    <w:rsid w:val="003049D3"/>
    <w:rsid w:val="00304A39"/>
    <w:rsid w:val="00304A9F"/>
    <w:rsid w:val="00304AC2"/>
    <w:rsid w:val="00304B91"/>
    <w:rsid w:val="00304E0D"/>
    <w:rsid w:val="00304E59"/>
    <w:rsid w:val="00304F08"/>
    <w:rsid w:val="00304F42"/>
    <w:rsid w:val="00304F6B"/>
    <w:rsid w:val="00304FDD"/>
    <w:rsid w:val="00304FED"/>
    <w:rsid w:val="0030502B"/>
    <w:rsid w:val="00305154"/>
    <w:rsid w:val="0030516C"/>
    <w:rsid w:val="00305192"/>
    <w:rsid w:val="003051A7"/>
    <w:rsid w:val="003051BF"/>
    <w:rsid w:val="00305221"/>
    <w:rsid w:val="00305231"/>
    <w:rsid w:val="0030525B"/>
    <w:rsid w:val="003052C5"/>
    <w:rsid w:val="00305343"/>
    <w:rsid w:val="0030545D"/>
    <w:rsid w:val="003054D2"/>
    <w:rsid w:val="00305512"/>
    <w:rsid w:val="00305567"/>
    <w:rsid w:val="003055FF"/>
    <w:rsid w:val="00305649"/>
    <w:rsid w:val="00305699"/>
    <w:rsid w:val="003057CE"/>
    <w:rsid w:val="00305803"/>
    <w:rsid w:val="003058C2"/>
    <w:rsid w:val="00305918"/>
    <w:rsid w:val="00305AB3"/>
    <w:rsid w:val="00305C11"/>
    <w:rsid w:val="00305C73"/>
    <w:rsid w:val="00305CA3"/>
    <w:rsid w:val="00305CCC"/>
    <w:rsid w:val="00305D24"/>
    <w:rsid w:val="00305D5E"/>
    <w:rsid w:val="00305DE4"/>
    <w:rsid w:val="00305E66"/>
    <w:rsid w:val="00305F36"/>
    <w:rsid w:val="00306219"/>
    <w:rsid w:val="00306222"/>
    <w:rsid w:val="0030626C"/>
    <w:rsid w:val="003062B4"/>
    <w:rsid w:val="0030631A"/>
    <w:rsid w:val="00306326"/>
    <w:rsid w:val="00306372"/>
    <w:rsid w:val="003063A2"/>
    <w:rsid w:val="003063EC"/>
    <w:rsid w:val="00306486"/>
    <w:rsid w:val="0030655B"/>
    <w:rsid w:val="003065B8"/>
    <w:rsid w:val="00306616"/>
    <w:rsid w:val="0030662D"/>
    <w:rsid w:val="003067D0"/>
    <w:rsid w:val="003067E7"/>
    <w:rsid w:val="00306840"/>
    <w:rsid w:val="003068AD"/>
    <w:rsid w:val="003068C7"/>
    <w:rsid w:val="00306907"/>
    <w:rsid w:val="0030693F"/>
    <w:rsid w:val="0030698E"/>
    <w:rsid w:val="00306993"/>
    <w:rsid w:val="003069A7"/>
    <w:rsid w:val="00306A56"/>
    <w:rsid w:val="00306D82"/>
    <w:rsid w:val="00306DF8"/>
    <w:rsid w:val="00306E92"/>
    <w:rsid w:val="00306F2B"/>
    <w:rsid w:val="00306FD3"/>
    <w:rsid w:val="003071AE"/>
    <w:rsid w:val="003071D6"/>
    <w:rsid w:val="00307264"/>
    <w:rsid w:val="003073B8"/>
    <w:rsid w:val="003073CD"/>
    <w:rsid w:val="00307513"/>
    <w:rsid w:val="00307730"/>
    <w:rsid w:val="00307797"/>
    <w:rsid w:val="00307805"/>
    <w:rsid w:val="00307841"/>
    <w:rsid w:val="003079E5"/>
    <w:rsid w:val="003079ED"/>
    <w:rsid w:val="00307A1C"/>
    <w:rsid w:val="00307A45"/>
    <w:rsid w:val="00307A9D"/>
    <w:rsid w:val="00307AC1"/>
    <w:rsid w:val="00307ADB"/>
    <w:rsid w:val="00307ADD"/>
    <w:rsid w:val="00307B31"/>
    <w:rsid w:val="00307BA0"/>
    <w:rsid w:val="00307C34"/>
    <w:rsid w:val="00307CBD"/>
    <w:rsid w:val="00307E6E"/>
    <w:rsid w:val="00307E75"/>
    <w:rsid w:val="00307EE4"/>
    <w:rsid w:val="00310042"/>
    <w:rsid w:val="00310109"/>
    <w:rsid w:val="00310150"/>
    <w:rsid w:val="003101C9"/>
    <w:rsid w:val="0031032C"/>
    <w:rsid w:val="003104A9"/>
    <w:rsid w:val="0031052B"/>
    <w:rsid w:val="00310598"/>
    <w:rsid w:val="003106E4"/>
    <w:rsid w:val="00310736"/>
    <w:rsid w:val="00310765"/>
    <w:rsid w:val="003107AC"/>
    <w:rsid w:val="003108FB"/>
    <w:rsid w:val="003109A9"/>
    <w:rsid w:val="003109F8"/>
    <w:rsid w:val="00310A67"/>
    <w:rsid w:val="00310A6A"/>
    <w:rsid w:val="00310A76"/>
    <w:rsid w:val="00310B2E"/>
    <w:rsid w:val="00310B47"/>
    <w:rsid w:val="00310BA8"/>
    <w:rsid w:val="00310D25"/>
    <w:rsid w:val="00310DB4"/>
    <w:rsid w:val="00310DC1"/>
    <w:rsid w:val="00310E65"/>
    <w:rsid w:val="00310F21"/>
    <w:rsid w:val="00310F9C"/>
    <w:rsid w:val="00310FD0"/>
    <w:rsid w:val="0031100C"/>
    <w:rsid w:val="003110FD"/>
    <w:rsid w:val="0031110D"/>
    <w:rsid w:val="0031116D"/>
    <w:rsid w:val="00311202"/>
    <w:rsid w:val="0031120C"/>
    <w:rsid w:val="00311248"/>
    <w:rsid w:val="003112CF"/>
    <w:rsid w:val="0031139C"/>
    <w:rsid w:val="00311433"/>
    <w:rsid w:val="0031146A"/>
    <w:rsid w:val="0031151A"/>
    <w:rsid w:val="00311551"/>
    <w:rsid w:val="00311552"/>
    <w:rsid w:val="003115E9"/>
    <w:rsid w:val="00311601"/>
    <w:rsid w:val="00311706"/>
    <w:rsid w:val="003117A5"/>
    <w:rsid w:val="003117AA"/>
    <w:rsid w:val="003117D5"/>
    <w:rsid w:val="003118B6"/>
    <w:rsid w:val="003118FC"/>
    <w:rsid w:val="00311914"/>
    <w:rsid w:val="00311935"/>
    <w:rsid w:val="00311A35"/>
    <w:rsid w:val="00311A4E"/>
    <w:rsid w:val="00311A5A"/>
    <w:rsid w:val="00311AC4"/>
    <w:rsid w:val="00311AFA"/>
    <w:rsid w:val="00311B6F"/>
    <w:rsid w:val="00311B9A"/>
    <w:rsid w:val="00311C01"/>
    <w:rsid w:val="00311D06"/>
    <w:rsid w:val="00311E18"/>
    <w:rsid w:val="00311E84"/>
    <w:rsid w:val="00311ED6"/>
    <w:rsid w:val="0031211D"/>
    <w:rsid w:val="003121A8"/>
    <w:rsid w:val="0031236B"/>
    <w:rsid w:val="00312419"/>
    <w:rsid w:val="003124B7"/>
    <w:rsid w:val="00312664"/>
    <w:rsid w:val="00312840"/>
    <w:rsid w:val="00312874"/>
    <w:rsid w:val="00312A33"/>
    <w:rsid w:val="00312AE8"/>
    <w:rsid w:val="00312B71"/>
    <w:rsid w:val="00312B87"/>
    <w:rsid w:val="00312BAC"/>
    <w:rsid w:val="00312BD0"/>
    <w:rsid w:val="00312C88"/>
    <w:rsid w:val="00312CB3"/>
    <w:rsid w:val="00312D15"/>
    <w:rsid w:val="00312D48"/>
    <w:rsid w:val="00312D61"/>
    <w:rsid w:val="00312DBC"/>
    <w:rsid w:val="00312E2A"/>
    <w:rsid w:val="00312E37"/>
    <w:rsid w:val="003130A3"/>
    <w:rsid w:val="00313156"/>
    <w:rsid w:val="003131D4"/>
    <w:rsid w:val="00313226"/>
    <w:rsid w:val="003132DA"/>
    <w:rsid w:val="003132E8"/>
    <w:rsid w:val="0031333A"/>
    <w:rsid w:val="003133DA"/>
    <w:rsid w:val="003133DF"/>
    <w:rsid w:val="0031342E"/>
    <w:rsid w:val="0031347C"/>
    <w:rsid w:val="003134AD"/>
    <w:rsid w:val="003134B0"/>
    <w:rsid w:val="00313532"/>
    <w:rsid w:val="00313581"/>
    <w:rsid w:val="0031366C"/>
    <w:rsid w:val="00313824"/>
    <w:rsid w:val="0031382A"/>
    <w:rsid w:val="00313834"/>
    <w:rsid w:val="003138F2"/>
    <w:rsid w:val="0031396A"/>
    <w:rsid w:val="003139CC"/>
    <w:rsid w:val="00313AF2"/>
    <w:rsid w:val="00313B24"/>
    <w:rsid w:val="00313B25"/>
    <w:rsid w:val="00313BC7"/>
    <w:rsid w:val="00313BEB"/>
    <w:rsid w:val="00313CA8"/>
    <w:rsid w:val="00313D3F"/>
    <w:rsid w:val="00313E15"/>
    <w:rsid w:val="00313E7B"/>
    <w:rsid w:val="00313ED9"/>
    <w:rsid w:val="00313F3A"/>
    <w:rsid w:val="00313F44"/>
    <w:rsid w:val="0031402A"/>
    <w:rsid w:val="003140C6"/>
    <w:rsid w:val="00314187"/>
    <w:rsid w:val="0031418F"/>
    <w:rsid w:val="00314271"/>
    <w:rsid w:val="003142B0"/>
    <w:rsid w:val="00314404"/>
    <w:rsid w:val="00314483"/>
    <w:rsid w:val="00314567"/>
    <w:rsid w:val="00314590"/>
    <w:rsid w:val="003145E4"/>
    <w:rsid w:val="00314684"/>
    <w:rsid w:val="003146A8"/>
    <w:rsid w:val="0031473E"/>
    <w:rsid w:val="00314753"/>
    <w:rsid w:val="00314769"/>
    <w:rsid w:val="003147AC"/>
    <w:rsid w:val="003147D0"/>
    <w:rsid w:val="003147FA"/>
    <w:rsid w:val="0031481D"/>
    <w:rsid w:val="00314866"/>
    <w:rsid w:val="003148A6"/>
    <w:rsid w:val="003148C8"/>
    <w:rsid w:val="00314A3A"/>
    <w:rsid w:val="00314A6F"/>
    <w:rsid w:val="00314B99"/>
    <w:rsid w:val="00314BD4"/>
    <w:rsid w:val="00314CC2"/>
    <w:rsid w:val="00314E69"/>
    <w:rsid w:val="00314E7F"/>
    <w:rsid w:val="00314F46"/>
    <w:rsid w:val="00314F84"/>
    <w:rsid w:val="00314FD8"/>
    <w:rsid w:val="0031507C"/>
    <w:rsid w:val="003150C4"/>
    <w:rsid w:val="003150F8"/>
    <w:rsid w:val="0031514C"/>
    <w:rsid w:val="003151B0"/>
    <w:rsid w:val="003152EA"/>
    <w:rsid w:val="0031532E"/>
    <w:rsid w:val="003153C2"/>
    <w:rsid w:val="003153D9"/>
    <w:rsid w:val="0031544A"/>
    <w:rsid w:val="0031548B"/>
    <w:rsid w:val="003154A5"/>
    <w:rsid w:val="003154AB"/>
    <w:rsid w:val="003154CE"/>
    <w:rsid w:val="003154F3"/>
    <w:rsid w:val="003154F9"/>
    <w:rsid w:val="00315502"/>
    <w:rsid w:val="0031554B"/>
    <w:rsid w:val="00315562"/>
    <w:rsid w:val="0031561E"/>
    <w:rsid w:val="0031563C"/>
    <w:rsid w:val="00315703"/>
    <w:rsid w:val="00315707"/>
    <w:rsid w:val="00315763"/>
    <w:rsid w:val="0031591F"/>
    <w:rsid w:val="00315946"/>
    <w:rsid w:val="003159B8"/>
    <w:rsid w:val="00315A47"/>
    <w:rsid w:val="00315AE9"/>
    <w:rsid w:val="00315B0A"/>
    <w:rsid w:val="00315B0E"/>
    <w:rsid w:val="00315E43"/>
    <w:rsid w:val="00315EB1"/>
    <w:rsid w:val="00315FAC"/>
    <w:rsid w:val="00316000"/>
    <w:rsid w:val="0031603D"/>
    <w:rsid w:val="00316051"/>
    <w:rsid w:val="003160F0"/>
    <w:rsid w:val="00316105"/>
    <w:rsid w:val="00316114"/>
    <w:rsid w:val="0031613C"/>
    <w:rsid w:val="00316154"/>
    <w:rsid w:val="0031615B"/>
    <w:rsid w:val="003161AA"/>
    <w:rsid w:val="003161B5"/>
    <w:rsid w:val="003162EC"/>
    <w:rsid w:val="00316362"/>
    <w:rsid w:val="003163D2"/>
    <w:rsid w:val="0031641D"/>
    <w:rsid w:val="00316456"/>
    <w:rsid w:val="0031669B"/>
    <w:rsid w:val="003166B6"/>
    <w:rsid w:val="003166C2"/>
    <w:rsid w:val="003167FF"/>
    <w:rsid w:val="003168BA"/>
    <w:rsid w:val="003168CA"/>
    <w:rsid w:val="003168FA"/>
    <w:rsid w:val="00316906"/>
    <w:rsid w:val="0031691D"/>
    <w:rsid w:val="00316948"/>
    <w:rsid w:val="00316965"/>
    <w:rsid w:val="00316985"/>
    <w:rsid w:val="003169AD"/>
    <w:rsid w:val="00316B3D"/>
    <w:rsid w:val="00316D15"/>
    <w:rsid w:val="00316E5A"/>
    <w:rsid w:val="00316E65"/>
    <w:rsid w:val="00316F1A"/>
    <w:rsid w:val="00316FC2"/>
    <w:rsid w:val="00317008"/>
    <w:rsid w:val="0031703D"/>
    <w:rsid w:val="00317043"/>
    <w:rsid w:val="003170FD"/>
    <w:rsid w:val="00317127"/>
    <w:rsid w:val="003171E0"/>
    <w:rsid w:val="00317323"/>
    <w:rsid w:val="003173F0"/>
    <w:rsid w:val="0031750B"/>
    <w:rsid w:val="003175BA"/>
    <w:rsid w:val="00317645"/>
    <w:rsid w:val="00317658"/>
    <w:rsid w:val="0031768C"/>
    <w:rsid w:val="003176F2"/>
    <w:rsid w:val="0031775C"/>
    <w:rsid w:val="0031779D"/>
    <w:rsid w:val="0031784E"/>
    <w:rsid w:val="003178EB"/>
    <w:rsid w:val="003178F1"/>
    <w:rsid w:val="00317904"/>
    <w:rsid w:val="00317966"/>
    <w:rsid w:val="00317971"/>
    <w:rsid w:val="003179E6"/>
    <w:rsid w:val="00317B00"/>
    <w:rsid w:val="00317B7B"/>
    <w:rsid w:val="00317B9E"/>
    <w:rsid w:val="00317C53"/>
    <w:rsid w:val="00317D0A"/>
    <w:rsid w:val="00317DC6"/>
    <w:rsid w:val="00317E0A"/>
    <w:rsid w:val="00317E2D"/>
    <w:rsid w:val="00317EFC"/>
    <w:rsid w:val="00317FA7"/>
    <w:rsid w:val="00317FDE"/>
    <w:rsid w:val="003200BF"/>
    <w:rsid w:val="003200F8"/>
    <w:rsid w:val="0032010E"/>
    <w:rsid w:val="003201DB"/>
    <w:rsid w:val="003201E8"/>
    <w:rsid w:val="00320243"/>
    <w:rsid w:val="003202CD"/>
    <w:rsid w:val="00320396"/>
    <w:rsid w:val="00320416"/>
    <w:rsid w:val="00320480"/>
    <w:rsid w:val="003204FA"/>
    <w:rsid w:val="0032059B"/>
    <w:rsid w:val="003205B9"/>
    <w:rsid w:val="003205F6"/>
    <w:rsid w:val="00320652"/>
    <w:rsid w:val="003206AB"/>
    <w:rsid w:val="00320787"/>
    <w:rsid w:val="003207F0"/>
    <w:rsid w:val="00320A5D"/>
    <w:rsid w:val="00320B1B"/>
    <w:rsid w:val="00320B7D"/>
    <w:rsid w:val="00320CDB"/>
    <w:rsid w:val="00320D0E"/>
    <w:rsid w:val="00320D6B"/>
    <w:rsid w:val="00320E8E"/>
    <w:rsid w:val="00320EE0"/>
    <w:rsid w:val="00321040"/>
    <w:rsid w:val="0032105D"/>
    <w:rsid w:val="00321101"/>
    <w:rsid w:val="00321109"/>
    <w:rsid w:val="003211AD"/>
    <w:rsid w:val="0032120D"/>
    <w:rsid w:val="00321223"/>
    <w:rsid w:val="00321254"/>
    <w:rsid w:val="0032125A"/>
    <w:rsid w:val="003212B9"/>
    <w:rsid w:val="003212F3"/>
    <w:rsid w:val="00321469"/>
    <w:rsid w:val="00321562"/>
    <w:rsid w:val="003215FC"/>
    <w:rsid w:val="003216FC"/>
    <w:rsid w:val="0032172E"/>
    <w:rsid w:val="00321836"/>
    <w:rsid w:val="00321851"/>
    <w:rsid w:val="00321930"/>
    <w:rsid w:val="0032197A"/>
    <w:rsid w:val="00321A36"/>
    <w:rsid w:val="00321A48"/>
    <w:rsid w:val="00321AB0"/>
    <w:rsid w:val="00321B0A"/>
    <w:rsid w:val="00321BB9"/>
    <w:rsid w:val="00321BD4"/>
    <w:rsid w:val="00321BE1"/>
    <w:rsid w:val="00321C22"/>
    <w:rsid w:val="00321C2E"/>
    <w:rsid w:val="00321CC4"/>
    <w:rsid w:val="00321EFA"/>
    <w:rsid w:val="00322111"/>
    <w:rsid w:val="003222A6"/>
    <w:rsid w:val="003222D9"/>
    <w:rsid w:val="0032236B"/>
    <w:rsid w:val="00322386"/>
    <w:rsid w:val="003223D8"/>
    <w:rsid w:val="00322415"/>
    <w:rsid w:val="003224DB"/>
    <w:rsid w:val="00322515"/>
    <w:rsid w:val="00322583"/>
    <w:rsid w:val="00322601"/>
    <w:rsid w:val="00322654"/>
    <w:rsid w:val="00322658"/>
    <w:rsid w:val="003227AF"/>
    <w:rsid w:val="0032280F"/>
    <w:rsid w:val="00322840"/>
    <w:rsid w:val="0032299B"/>
    <w:rsid w:val="003229A4"/>
    <w:rsid w:val="00322A6F"/>
    <w:rsid w:val="00322B1F"/>
    <w:rsid w:val="00322B4E"/>
    <w:rsid w:val="00322BE2"/>
    <w:rsid w:val="00322C1D"/>
    <w:rsid w:val="00322C66"/>
    <w:rsid w:val="00322CF7"/>
    <w:rsid w:val="00322DD5"/>
    <w:rsid w:val="00322DED"/>
    <w:rsid w:val="00322EB3"/>
    <w:rsid w:val="00322F3A"/>
    <w:rsid w:val="003230FB"/>
    <w:rsid w:val="003231F0"/>
    <w:rsid w:val="003231F1"/>
    <w:rsid w:val="0032323B"/>
    <w:rsid w:val="0032337F"/>
    <w:rsid w:val="0032343F"/>
    <w:rsid w:val="00323442"/>
    <w:rsid w:val="0032347F"/>
    <w:rsid w:val="003234C1"/>
    <w:rsid w:val="00323544"/>
    <w:rsid w:val="0032359D"/>
    <w:rsid w:val="00323641"/>
    <w:rsid w:val="00323677"/>
    <w:rsid w:val="003236B1"/>
    <w:rsid w:val="00323837"/>
    <w:rsid w:val="003239B7"/>
    <w:rsid w:val="00323A4C"/>
    <w:rsid w:val="00323A6E"/>
    <w:rsid w:val="00323A78"/>
    <w:rsid w:val="00323A8B"/>
    <w:rsid w:val="00323B33"/>
    <w:rsid w:val="00323B34"/>
    <w:rsid w:val="00323BAB"/>
    <w:rsid w:val="00323BDE"/>
    <w:rsid w:val="00323C12"/>
    <w:rsid w:val="00323C18"/>
    <w:rsid w:val="00323C2C"/>
    <w:rsid w:val="00323C6D"/>
    <w:rsid w:val="00323CA1"/>
    <w:rsid w:val="00323CF1"/>
    <w:rsid w:val="00323D2B"/>
    <w:rsid w:val="00323DC5"/>
    <w:rsid w:val="00323DE9"/>
    <w:rsid w:val="00323EDD"/>
    <w:rsid w:val="00323F23"/>
    <w:rsid w:val="003240F1"/>
    <w:rsid w:val="00324104"/>
    <w:rsid w:val="00324146"/>
    <w:rsid w:val="00324247"/>
    <w:rsid w:val="00324250"/>
    <w:rsid w:val="003243A3"/>
    <w:rsid w:val="003244DD"/>
    <w:rsid w:val="003245BF"/>
    <w:rsid w:val="0032464B"/>
    <w:rsid w:val="003246F4"/>
    <w:rsid w:val="0032479F"/>
    <w:rsid w:val="003247C0"/>
    <w:rsid w:val="00324881"/>
    <w:rsid w:val="0032488C"/>
    <w:rsid w:val="003248B1"/>
    <w:rsid w:val="003249B9"/>
    <w:rsid w:val="003249F8"/>
    <w:rsid w:val="00324A3F"/>
    <w:rsid w:val="00324A96"/>
    <w:rsid w:val="00324AE5"/>
    <w:rsid w:val="00324B0D"/>
    <w:rsid w:val="00324B7D"/>
    <w:rsid w:val="00324C19"/>
    <w:rsid w:val="00324CEB"/>
    <w:rsid w:val="00324E02"/>
    <w:rsid w:val="00324E26"/>
    <w:rsid w:val="00324EAA"/>
    <w:rsid w:val="00324F3E"/>
    <w:rsid w:val="00325094"/>
    <w:rsid w:val="003250D7"/>
    <w:rsid w:val="0032519B"/>
    <w:rsid w:val="00325292"/>
    <w:rsid w:val="00325309"/>
    <w:rsid w:val="0032533A"/>
    <w:rsid w:val="0032540C"/>
    <w:rsid w:val="0032551A"/>
    <w:rsid w:val="00325530"/>
    <w:rsid w:val="0032558E"/>
    <w:rsid w:val="003255C6"/>
    <w:rsid w:val="003256B0"/>
    <w:rsid w:val="003257CB"/>
    <w:rsid w:val="00325809"/>
    <w:rsid w:val="00325841"/>
    <w:rsid w:val="0032594B"/>
    <w:rsid w:val="00325A3B"/>
    <w:rsid w:val="00325A4E"/>
    <w:rsid w:val="00325AF4"/>
    <w:rsid w:val="00325C95"/>
    <w:rsid w:val="00325F96"/>
    <w:rsid w:val="00325FFB"/>
    <w:rsid w:val="00326068"/>
    <w:rsid w:val="003260A2"/>
    <w:rsid w:val="00326142"/>
    <w:rsid w:val="003262B8"/>
    <w:rsid w:val="00326364"/>
    <w:rsid w:val="003263E8"/>
    <w:rsid w:val="003263F5"/>
    <w:rsid w:val="00326408"/>
    <w:rsid w:val="00326447"/>
    <w:rsid w:val="00326480"/>
    <w:rsid w:val="003264E8"/>
    <w:rsid w:val="00326561"/>
    <w:rsid w:val="003265FF"/>
    <w:rsid w:val="00326626"/>
    <w:rsid w:val="00326690"/>
    <w:rsid w:val="003266AA"/>
    <w:rsid w:val="003266C3"/>
    <w:rsid w:val="0032672F"/>
    <w:rsid w:val="0032676F"/>
    <w:rsid w:val="0032685E"/>
    <w:rsid w:val="00326A19"/>
    <w:rsid w:val="00326ACA"/>
    <w:rsid w:val="00326AD3"/>
    <w:rsid w:val="00326AF7"/>
    <w:rsid w:val="00326B06"/>
    <w:rsid w:val="00326B5B"/>
    <w:rsid w:val="00326B67"/>
    <w:rsid w:val="00326C28"/>
    <w:rsid w:val="00326C86"/>
    <w:rsid w:val="00326C90"/>
    <w:rsid w:val="00326CAF"/>
    <w:rsid w:val="00326E93"/>
    <w:rsid w:val="00326EB9"/>
    <w:rsid w:val="00326FF7"/>
    <w:rsid w:val="00327182"/>
    <w:rsid w:val="00327262"/>
    <w:rsid w:val="0032726F"/>
    <w:rsid w:val="00327282"/>
    <w:rsid w:val="003272C2"/>
    <w:rsid w:val="00327307"/>
    <w:rsid w:val="00327370"/>
    <w:rsid w:val="003273E6"/>
    <w:rsid w:val="0032744C"/>
    <w:rsid w:val="00327492"/>
    <w:rsid w:val="0032749E"/>
    <w:rsid w:val="003275AF"/>
    <w:rsid w:val="003275DE"/>
    <w:rsid w:val="003276A7"/>
    <w:rsid w:val="003276AA"/>
    <w:rsid w:val="003276BD"/>
    <w:rsid w:val="0032786F"/>
    <w:rsid w:val="00327966"/>
    <w:rsid w:val="003279EC"/>
    <w:rsid w:val="00327A21"/>
    <w:rsid w:val="00327B36"/>
    <w:rsid w:val="00327B7E"/>
    <w:rsid w:val="00327BAC"/>
    <w:rsid w:val="00327BB9"/>
    <w:rsid w:val="00327CF2"/>
    <w:rsid w:val="00327CF9"/>
    <w:rsid w:val="00327D04"/>
    <w:rsid w:val="00327D08"/>
    <w:rsid w:val="00327D18"/>
    <w:rsid w:val="00327D67"/>
    <w:rsid w:val="00327D6B"/>
    <w:rsid w:val="00327DAA"/>
    <w:rsid w:val="00327E5B"/>
    <w:rsid w:val="00327F61"/>
    <w:rsid w:val="003301D5"/>
    <w:rsid w:val="003301FC"/>
    <w:rsid w:val="00330230"/>
    <w:rsid w:val="00330242"/>
    <w:rsid w:val="003302A7"/>
    <w:rsid w:val="00330338"/>
    <w:rsid w:val="00330352"/>
    <w:rsid w:val="003303CD"/>
    <w:rsid w:val="003303FA"/>
    <w:rsid w:val="003304E2"/>
    <w:rsid w:val="0033051D"/>
    <w:rsid w:val="00330533"/>
    <w:rsid w:val="0033061C"/>
    <w:rsid w:val="0033063B"/>
    <w:rsid w:val="0033064E"/>
    <w:rsid w:val="00330680"/>
    <w:rsid w:val="003306B5"/>
    <w:rsid w:val="0033085A"/>
    <w:rsid w:val="00330901"/>
    <w:rsid w:val="00330957"/>
    <w:rsid w:val="00330A21"/>
    <w:rsid w:val="00330B46"/>
    <w:rsid w:val="00330BCA"/>
    <w:rsid w:val="00330BF3"/>
    <w:rsid w:val="00330C2D"/>
    <w:rsid w:val="00330D29"/>
    <w:rsid w:val="00330E4F"/>
    <w:rsid w:val="00330F21"/>
    <w:rsid w:val="00330F7B"/>
    <w:rsid w:val="00330F93"/>
    <w:rsid w:val="00330FAB"/>
    <w:rsid w:val="00330FF5"/>
    <w:rsid w:val="00330FFA"/>
    <w:rsid w:val="0033113F"/>
    <w:rsid w:val="00331145"/>
    <w:rsid w:val="003311F7"/>
    <w:rsid w:val="0033135D"/>
    <w:rsid w:val="003313B4"/>
    <w:rsid w:val="00331591"/>
    <w:rsid w:val="003315C9"/>
    <w:rsid w:val="00331601"/>
    <w:rsid w:val="0033161D"/>
    <w:rsid w:val="003317B3"/>
    <w:rsid w:val="00331927"/>
    <w:rsid w:val="00331A06"/>
    <w:rsid w:val="00331B6A"/>
    <w:rsid w:val="00331B8D"/>
    <w:rsid w:val="00331BAA"/>
    <w:rsid w:val="00331C91"/>
    <w:rsid w:val="00331CEB"/>
    <w:rsid w:val="00331D1B"/>
    <w:rsid w:val="00331D2A"/>
    <w:rsid w:val="00331D7F"/>
    <w:rsid w:val="00331DAF"/>
    <w:rsid w:val="00331E90"/>
    <w:rsid w:val="00331EE2"/>
    <w:rsid w:val="00331EE4"/>
    <w:rsid w:val="00331EED"/>
    <w:rsid w:val="00331F0D"/>
    <w:rsid w:val="00332042"/>
    <w:rsid w:val="00332073"/>
    <w:rsid w:val="003320A9"/>
    <w:rsid w:val="003320FC"/>
    <w:rsid w:val="00332148"/>
    <w:rsid w:val="00332153"/>
    <w:rsid w:val="00332204"/>
    <w:rsid w:val="0033228B"/>
    <w:rsid w:val="0033246A"/>
    <w:rsid w:val="0033248D"/>
    <w:rsid w:val="003324A4"/>
    <w:rsid w:val="00332591"/>
    <w:rsid w:val="003325DC"/>
    <w:rsid w:val="003325E1"/>
    <w:rsid w:val="003326CF"/>
    <w:rsid w:val="003327C3"/>
    <w:rsid w:val="003328A3"/>
    <w:rsid w:val="0033291B"/>
    <w:rsid w:val="00332995"/>
    <w:rsid w:val="003329D3"/>
    <w:rsid w:val="003329E8"/>
    <w:rsid w:val="00332A53"/>
    <w:rsid w:val="00332AB7"/>
    <w:rsid w:val="00332BE8"/>
    <w:rsid w:val="00332C2F"/>
    <w:rsid w:val="00332CFB"/>
    <w:rsid w:val="00332D7D"/>
    <w:rsid w:val="00332DB8"/>
    <w:rsid w:val="00332E60"/>
    <w:rsid w:val="00332E8D"/>
    <w:rsid w:val="00332EBE"/>
    <w:rsid w:val="00332F67"/>
    <w:rsid w:val="00332F77"/>
    <w:rsid w:val="00332FFF"/>
    <w:rsid w:val="00333024"/>
    <w:rsid w:val="003330CF"/>
    <w:rsid w:val="003331F1"/>
    <w:rsid w:val="003331FA"/>
    <w:rsid w:val="0033320E"/>
    <w:rsid w:val="0033321E"/>
    <w:rsid w:val="00333226"/>
    <w:rsid w:val="0033323D"/>
    <w:rsid w:val="00333250"/>
    <w:rsid w:val="003332F3"/>
    <w:rsid w:val="0033331D"/>
    <w:rsid w:val="003333BC"/>
    <w:rsid w:val="0033344D"/>
    <w:rsid w:val="0033345D"/>
    <w:rsid w:val="0033350F"/>
    <w:rsid w:val="0033358A"/>
    <w:rsid w:val="003336DD"/>
    <w:rsid w:val="003336E1"/>
    <w:rsid w:val="00333752"/>
    <w:rsid w:val="003337D4"/>
    <w:rsid w:val="003337EE"/>
    <w:rsid w:val="003338A3"/>
    <w:rsid w:val="003338F1"/>
    <w:rsid w:val="0033391C"/>
    <w:rsid w:val="003339A0"/>
    <w:rsid w:val="003339EB"/>
    <w:rsid w:val="00333A28"/>
    <w:rsid w:val="00333A4C"/>
    <w:rsid w:val="00333DC8"/>
    <w:rsid w:val="00333DF3"/>
    <w:rsid w:val="00333E40"/>
    <w:rsid w:val="00333EAB"/>
    <w:rsid w:val="00333F0D"/>
    <w:rsid w:val="00334188"/>
    <w:rsid w:val="003341CC"/>
    <w:rsid w:val="0033422E"/>
    <w:rsid w:val="00334257"/>
    <w:rsid w:val="00334258"/>
    <w:rsid w:val="00334275"/>
    <w:rsid w:val="003343A7"/>
    <w:rsid w:val="00334436"/>
    <w:rsid w:val="00334453"/>
    <w:rsid w:val="003345B4"/>
    <w:rsid w:val="003345DE"/>
    <w:rsid w:val="00334701"/>
    <w:rsid w:val="003347EB"/>
    <w:rsid w:val="00334827"/>
    <w:rsid w:val="00334860"/>
    <w:rsid w:val="003348F6"/>
    <w:rsid w:val="0033491F"/>
    <w:rsid w:val="0033493E"/>
    <w:rsid w:val="00334A2D"/>
    <w:rsid w:val="00334AC0"/>
    <w:rsid w:val="00334AE8"/>
    <w:rsid w:val="00334C95"/>
    <w:rsid w:val="00334D24"/>
    <w:rsid w:val="00334D47"/>
    <w:rsid w:val="00334D4E"/>
    <w:rsid w:val="00334DE3"/>
    <w:rsid w:val="00334F22"/>
    <w:rsid w:val="003350BD"/>
    <w:rsid w:val="00335162"/>
    <w:rsid w:val="00335196"/>
    <w:rsid w:val="00335274"/>
    <w:rsid w:val="003352B4"/>
    <w:rsid w:val="003352CA"/>
    <w:rsid w:val="00335340"/>
    <w:rsid w:val="00335373"/>
    <w:rsid w:val="00335598"/>
    <w:rsid w:val="003355D4"/>
    <w:rsid w:val="0033565D"/>
    <w:rsid w:val="00335661"/>
    <w:rsid w:val="003356A4"/>
    <w:rsid w:val="00335738"/>
    <w:rsid w:val="0033576E"/>
    <w:rsid w:val="00335774"/>
    <w:rsid w:val="003357DB"/>
    <w:rsid w:val="00335827"/>
    <w:rsid w:val="00335896"/>
    <w:rsid w:val="003358EE"/>
    <w:rsid w:val="00335908"/>
    <w:rsid w:val="00335972"/>
    <w:rsid w:val="00335A6B"/>
    <w:rsid w:val="00335BCB"/>
    <w:rsid w:val="00335BE3"/>
    <w:rsid w:val="00335C3A"/>
    <w:rsid w:val="00335C63"/>
    <w:rsid w:val="00335D2A"/>
    <w:rsid w:val="00335DF9"/>
    <w:rsid w:val="00335E2F"/>
    <w:rsid w:val="00335EF5"/>
    <w:rsid w:val="00335F2E"/>
    <w:rsid w:val="00335F33"/>
    <w:rsid w:val="00335F8E"/>
    <w:rsid w:val="00335FE4"/>
    <w:rsid w:val="0033605D"/>
    <w:rsid w:val="00336068"/>
    <w:rsid w:val="00336069"/>
    <w:rsid w:val="00336080"/>
    <w:rsid w:val="003360B8"/>
    <w:rsid w:val="003361CC"/>
    <w:rsid w:val="00336250"/>
    <w:rsid w:val="0033631D"/>
    <w:rsid w:val="00336397"/>
    <w:rsid w:val="003363E2"/>
    <w:rsid w:val="003364C9"/>
    <w:rsid w:val="00336522"/>
    <w:rsid w:val="0033657B"/>
    <w:rsid w:val="003365A5"/>
    <w:rsid w:val="003365E7"/>
    <w:rsid w:val="00336625"/>
    <w:rsid w:val="003366ED"/>
    <w:rsid w:val="003366F7"/>
    <w:rsid w:val="0033682B"/>
    <w:rsid w:val="0033686E"/>
    <w:rsid w:val="00336945"/>
    <w:rsid w:val="0033695E"/>
    <w:rsid w:val="00336A84"/>
    <w:rsid w:val="00336C77"/>
    <w:rsid w:val="00336D30"/>
    <w:rsid w:val="00336D31"/>
    <w:rsid w:val="00336DE4"/>
    <w:rsid w:val="00336E14"/>
    <w:rsid w:val="00336E6F"/>
    <w:rsid w:val="00336ED9"/>
    <w:rsid w:val="00336F0C"/>
    <w:rsid w:val="00336F30"/>
    <w:rsid w:val="00336F6F"/>
    <w:rsid w:val="00337044"/>
    <w:rsid w:val="00337157"/>
    <w:rsid w:val="003371E4"/>
    <w:rsid w:val="003372D2"/>
    <w:rsid w:val="003375AA"/>
    <w:rsid w:val="0033773E"/>
    <w:rsid w:val="0033779A"/>
    <w:rsid w:val="0033788A"/>
    <w:rsid w:val="00337973"/>
    <w:rsid w:val="0033797B"/>
    <w:rsid w:val="003379EE"/>
    <w:rsid w:val="00337BB2"/>
    <w:rsid w:val="00337C1E"/>
    <w:rsid w:val="00337CFE"/>
    <w:rsid w:val="00337E09"/>
    <w:rsid w:val="00337E9C"/>
    <w:rsid w:val="00337F47"/>
    <w:rsid w:val="00337FE0"/>
    <w:rsid w:val="003400D2"/>
    <w:rsid w:val="00340116"/>
    <w:rsid w:val="00340197"/>
    <w:rsid w:val="003401F6"/>
    <w:rsid w:val="00340346"/>
    <w:rsid w:val="0034035F"/>
    <w:rsid w:val="00340451"/>
    <w:rsid w:val="003404D9"/>
    <w:rsid w:val="003404FA"/>
    <w:rsid w:val="003405F7"/>
    <w:rsid w:val="00340611"/>
    <w:rsid w:val="00340696"/>
    <w:rsid w:val="003406B0"/>
    <w:rsid w:val="00340786"/>
    <w:rsid w:val="0034082A"/>
    <w:rsid w:val="00340865"/>
    <w:rsid w:val="00340883"/>
    <w:rsid w:val="003408AF"/>
    <w:rsid w:val="003408F1"/>
    <w:rsid w:val="003408F5"/>
    <w:rsid w:val="003408F7"/>
    <w:rsid w:val="00340969"/>
    <w:rsid w:val="003409D0"/>
    <w:rsid w:val="00340A92"/>
    <w:rsid w:val="00340AE2"/>
    <w:rsid w:val="00340AFB"/>
    <w:rsid w:val="00340B7A"/>
    <w:rsid w:val="00340C13"/>
    <w:rsid w:val="00340C78"/>
    <w:rsid w:val="00340CBA"/>
    <w:rsid w:val="00340D50"/>
    <w:rsid w:val="00340D73"/>
    <w:rsid w:val="00340DA5"/>
    <w:rsid w:val="00340DE1"/>
    <w:rsid w:val="00340E2E"/>
    <w:rsid w:val="00340E49"/>
    <w:rsid w:val="00341082"/>
    <w:rsid w:val="003410C5"/>
    <w:rsid w:val="00341187"/>
    <w:rsid w:val="003411D2"/>
    <w:rsid w:val="003412C7"/>
    <w:rsid w:val="00341360"/>
    <w:rsid w:val="0034137C"/>
    <w:rsid w:val="0034139C"/>
    <w:rsid w:val="003415D8"/>
    <w:rsid w:val="00341627"/>
    <w:rsid w:val="003416DD"/>
    <w:rsid w:val="0034171E"/>
    <w:rsid w:val="003417D6"/>
    <w:rsid w:val="003418D6"/>
    <w:rsid w:val="003418F9"/>
    <w:rsid w:val="00341969"/>
    <w:rsid w:val="00341A3B"/>
    <w:rsid w:val="00341A4B"/>
    <w:rsid w:val="00341A85"/>
    <w:rsid w:val="00341B97"/>
    <w:rsid w:val="00341B9B"/>
    <w:rsid w:val="00341C04"/>
    <w:rsid w:val="00341C5A"/>
    <w:rsid w:val="00341CBD"/>
    <w:rsid w:val="00341E80"/>
    <w:rsid w:val="00341E83"/>
    <w:rsid w:val="00341EC9"/>
    <w:rsid w:val="00341ECF"/>
    <w:rsid w:val="00341F69"/>
    <w:rsid w:val="00341F9E"/>
    <w:rsid w:val="00341FEC"/>
    <w:rsid w:val="00342013"/>
    <w:rsid w:val="003420EE"/>
    <w:rsid w:val="0034212D"/>
    <w:rsid w:val="0034219A"/>
    <w:rsid w:val="00342202"/>
    <w:rsid w:val="00342229"/>
    <w:rsid w:val="00342266"/>
    <w:rsid w:val="0034227B"/>
    <w:rsid w:val="003422CD"/>
    <w:rsid w:val="00342305"/>
    <w:rsid w:val="00342347"/>
    <w:rsid w:val="0034234E"/>
    <w:rsid w:val="003423A3"/>
    <w:rsid w:val="003423EF"/>
    <w:rsid w:val="0034247B"/>
    <w:rsid w:val="0034255E"/>
    <w:rsid w:val="00342582"/>
    <w:rsid w:val="003425D4"/>
    <w:rsid w:val="00342634"/>
    <w:rsid w:val="003426C8"/>
    <w:rsid w:val="00342727"/>
    <w:rsid w:val="00342816"/>
    <w:rsid w:val="0034286B"/>
    <w:rsid w:val="0034293E"/>
    <w:rsid w:val="003429E2"/>
    <w:rsid w:val="00342A42"/>
    <w:rsid w:val="00342A68"/>
    <w:rsid w:val="00342B72"/>
    <w:rsid w:val="00342C43"/>
    <w:rsid w:val="00342D0E"/>
    <w:rsid w:val="00342DB0"/>
    <w:rsid w:val="00342DB2"/>
    <w:rsid w:val="00342DDE"/>
    <w:rsid w:val="00342E4C"/>
    <w:rsid w:val="00342EAC"/>
    <w:rsid w:val="00342EB3"/>
    <w:rsid w:val="00342F23"/>
    <w:rsid w:val="00342FEF"/>
    <w:rsid w:val="00342FFE"/>
    <w:rsid w:val="0034304F"/>
    <w:rsid w:val="0034307A"/>
    <w:rsid w:val="00343155"/>
    <w:rsid w:val="003432A1"/>
    <w:rsid w:val="003432B4"/>
    <w:rsid w:val="00343309"/>
    <w:rsid w:val="003434BF"/>
    <w:rsid w:val="003435C9"/>
    <w:rsid w:val="003435D9"/>
    <w:rsid w:val="0034368A"/>
    <w:rsid w:val="00343702"/>
    <w:rsid w:val="0034378D"/>
    <w:rsid w:val="00343819"/>
    <w:rsid w:val="00343827"/>
    <w:rsid w:val="00343839"/>
    <w:rsid w:val="003438C1"/>
    <w:rsid w:val="00343952"/>
    <w:rsid w:val="0034396C"/>
    <w:rsid w:val="00343A3A"/>
    <w:rsid w:val="00343B1B"/>
    <w:rsid w:val="00343CC8"/>
    <w:rsid w:val="00343D79"/>
    <w:rsid w:val="00343E2F"/>
    <w:rsid w:val="00343EA4"/>
    <w:rsid w:val="003441E0"/>
    <w:rsid w:val="00344211"/>
    <w:rsid w:val="00344246"/>
    <w:rsid w:val="0034429A"/>
    <w:rsid w:val="003442D0"/>
    <w:rsid w:val="00344552"/>
    <w:rsid w:val="003445BE"/>
    <w:rsid w:val="0034469D"/>
    <w:rsid w:val="00344736"/>
    <w:rsid w:val="0034477B"/>
    <w:rsid w:val="0034497B"/>
    <w:rsid w:val="00344B95"/>
    <w:rsid w:val="00344C8A"/>
    <w:rsid w:val="00344D28"/>
    <w:rsid w:val="00344D2F"/>
    <w:rsid w:val="00344E70"/>
    <w:rsid w:val="00344F21"/>
    <w:rsid w:val="00344F31"/>
    <w:rsid w:val="00344F3A"/>
    <w:rsid w:val="00344F4A"/>
    <w:rsid w:val="00344F6A"/>
    <w:rsid w:val="0034517D"/>
    <w:rsid w:val="0034518E"/>
    <w:rsid w:val="003451B2"/>
    <w:rsid w:val="00345255"/>
    <w:rsid w:val="003452A6"/>
    <w:rsid w:val="003452DD"/>
    <w:rsid w:val="0034531D"/>
    <w:rsid w:val="0034532A"/>
    <w:rsid w:val="00345405"/>
    <w:rsid w:val="00345487"/>
    <w:rsid w:val="003454CD"/>
    <w:rsid w:val="003454D4"/>
    <w:rsid w:val="00345515"/>
    <w:rsid w:val="00345517"/>
    <w:rsid w:val="00345525"/>
    <w:rsid w:val="0034555A"/>
    <w:rsid w:val="0034571D"/>
    <w:rsid w:val="00345742"/>
    <w:rsid w:val="0034585C"/>
    <w:rsid w:val="0034594E"/>
    <w:rsid w:val="003459A2"/>
    <w:rsid w:val="003459C6"/>
    <w:rsid w:val="00345AF4"/>
    <w:rsid w:val="00345BB2"/>
    <w:rsid w:val="00345BD4"/>
    <w:rsid w:val="00345C19"/>
    <w:rsid w:val="00345C79"/>
    <w:rsid w:val="00345D0A"/>
    <w:rsid w:val="00345D50"/>
    <w:rsid w:val="00345E08"/>
    <w:rsid w:val="00345E29"/>
    <w:rsid w:val="00345E84"/>
    <w:rsid w:val="003460FC"/>
    <w:rsid w:val="00346115"/>
    <w:rsid w:val="0034613B"/>
    <w:rsid w:val="003461AD"/>
    <w:rsid w:val="003461C4"/>
    <w:rsid w:val="00346230"/>
    <w:rsid w:val="00346384"/>
    <w:rsid w:val="0034651C"/>
    <w:rsid w:val="00346545"/>
    <w:rsid w:val="00346596"/>
    <w:rsid w:val="003465CB"/>
    <w:rsid w:val="00346611"/>
    <w:rsid w:val="0034664D"/>
    <w:rsid w:val="003466E0"/>
    <w:rsid w:val="00346784"/>
    <w:rsid w:val="0034682D"/>
    <w:rsid w:val="00346843"/>
    <w:rsid w:val="00346895"/>
    <w:rsid w:val="003468DD"/>
    <w:rsid w:val="003468DE"/>
    <w:rsid w:val="00346A5D"/>
    <w:rsid w:val="00346A62"/>
    <w:rsid w:val="00346AF9"/>
    <w:rsid w:val="00346B06"/>
    <w:rsid w:val="00346B0F"/>
    <w:rsid w:val="00346B9B"/>
    <w:rsid w:val="00346BF5"/>
    <w:rsid w:val="00346C2C"/>
    <w:rsid w:val="00346D36"/>
    <w:rsid w:val="00346D82"/>
    <w:rsid w:val="00346D9E"/>
    <w:rsid w:val="00346E4B"/>
    <w:rsid w:val="00346E83"/>
    <w:rsid w:val="00346EDB"/>
    <w:rsid w:val="00346F04"/>
    <w:rsid w:val="00347061"/>
    <w:rsid w:val="003470AF"/>
    <w:rsid w:val="003470C3"/>
    <w:rsid w:val="00347132"/>
    <w:rsid w:val="0034728A"/>
    <w:rsid w:val="003472D1"/>
    <w:rsid w:val="003472ED"/>
    <w:rsid w:val="003472FF"/>
    <w:rsid w:val="00347387"/>
    <w:rsid w:val="0034739F"/>
    <w:rsid w:val="003473F8"/>
    <w:rsid w:val="0034754A"/>
    <w:rsid w:val="0034754C"/>
    <w:rsid w:val="00347552"/>
    <w:rsid w:val="00347598"/>
    <w:rsid w:val="00347625"/>
    <w:rsid w:val="0034771F"/>
    <w:rsid w:val="00347731"/>
    <w:rsid w:val="0034780D"/>
    <w:rsid w:val="00347857"/>
    <w:rsid w:val="00347911"/>
    <w:rsid w:val="0034799F"/>
    <w:rsid w:val="003479DB"/>
    <w:rsid w:val="003479DC"/>
    <w:rsid w:val="00347A09"/>
    <w:rsid w:val="00347A27"/>
    <w:rsid w:val="00347CA8"/>
    <w:rsid w:val="00347D79"/>
    <w:rsid w:val="00347DDD"/>
    <w:rsid w:val="00347E74"/>
    <w:rsid w:val="00347EA8"/>
    <w:rsid w:val="00347EAB"/>
    <w:rsid w:val="00347EE8"/>
    <w:rsid w:val="00347F6C"/>
    <w:rsid w:val="00347F79"/>
    <w:rsid w:val="00350065"/>
    <w:rsid w:val="00350083"/>
    <w:rsid w:val="0035008E"/>
    <w:rsid w:val="003500BA"/>
    <w:rsid w:val="003501A7"/>
    <w:rsid w:val="003501F8"/>
    <w:rsid w:val="00350228"/>
    <w:rsid w:val="00350257"/>
    <w:rsid w:val="0035028E"/>
    <w:rsid w:val="003502E4"/>
    <w:rsid w:val="00350309"/>
    <w:rsid w:val="00350377"/>
    <w:rsid w:val="003503DD"/>
    <w:rsid w:val="0035050A"/>
    <w:rsid w:val="00350554"/>
    <w:rsid w:val="0035058A"/>
    <w:rsid w:val="00350640"/>
    <w:rsid w:val="00350708"/>
    <w:rsid w:val="00350736"/>
    <w:rsid w:val="0035074D"/>
    <w:rsid w:val="0035087C"/>
    <w:rsid w:val="003508D0"/>
    <w:rsid w:val="00350968"/>
    <w:rsid w:val="0035096A"/>
    <w:rsid w:val="00350AB8"/>
    <w:rsid w:val="00350BDA"/>
    <w:rsid w:val="00350C49"/>
    <w:rsid w:val="00350C5A"/>
    <w:rsid w:val="00350CF1"/>
    <w:rsid w:val="00350D1D"/>
    <w:rsid w:val="00350D68"/>
    <w:rsid w:val="00350E20"/>
    <w:rsid w:val="00350E97"/>
    <w:rsid w:val="00350EDE"/>
    <w:rsid w:val="00350FD7"/>
    <w:rsid w:val="00350FF8"/>
    <w:rsid w:val="003510D1"/>
    <w:rsid w:val="0035117C"/>
    <w:rsid w:val="0035118E"/>
    <w:rsid w:val="0035120F"/>
    <w:rsid w:val="0035139E"/>
    <w:rsid w:val="00351567"/>
    <w:rsid w:val="00351603"/>
    <w:rsid w:val="00351671"/>
    <w:rsid w:val="00351682"/>
    <w:rsid w:val="0035177E"/>
    <w:rsid w:val="0035180A"/>
    <w:rsid w:val="00351817"/>
    <w:rsid w:val="00351831"/>
    <w:rsid w:val="0035186D"/>
    <w:rsid w:val="0035194E"/>
    <w:rsid w:val="00351955"/>
    <w:rsid w:val="003519E8"/>
    <w:rsid w:val="00351A25"/>
    <w:rsid w:val="00351B77"/>
    <w:rsid w:val="00351BEE"/>
    <w:rsid w:val="00351CA5"/>
    <w:rsid w:val="00351CD6"/>
    <w:rsid w:val="00351D42"/>
    <w:rsid w:val="00351D45"/>
    <w:rsid w:val="00351DC8"/>
    <w:rsid w:val="00351E2D"/>
    <w:rsid w:val="00351F61"/>
    <w:rsid w:val="003520E0"/>
    <w:rsid w:val="003520F2"/>
    <w:rsid w:val="00352109"/>
    <w:rsid w:val="00352112"/>
    <w:rsid w:val="0035213C"/>
    <w:rsid w:val="00352174"/>
    <w:rsid w:val="0035218B"/>
    <w:rsid w:val="003521C5"/>
    <w:rsid w:val="0035222C"/>
    <w:rsid w:val="003522AE"/>
    <w:rsid w:val="003523BA"/>
    <w:rsid w:val="003523BC"/>
    <w:rsid w:val="003524B5"/>
    <w:rsid w:val="0035255E"/>
    <w:rsid w:val="003525AD"/>
    <w:rsid w:val="003525C6"/>
    <w:rsid w:val="003525E9"/>
    <w:rsid w:val="00352627"/>
    <w:rsid w:val="003526AE"/>
    <w:rsid w:val="00352717"/>
    <w:rsid w:val="0035279C"/>
    <w:rsid w:val="0035283D"/>
    <w:rsid w:val="00352964"/>
    <w:rsid w:val="00352991"/>
    <w:rsid w:val="0035299E"/>
    <w:rsid w:val="00352A42"/>
    <w:rsid w:val="00352A5E"/>
    <w:rsid w:val="00352AC4"/>
    <w:rsid w:val="00352B68"/>
    <w:rsid w:val="00352C19"/>
    <w:rsid w:val="00352C3A"/>
    <w:rsid w:val="00352D98"/>
    <w:rsid w:val="00352DF7"/>
    <w:rsid w:val="00352E2D"/>
    <w:rsid w:val="00352E98"/>
    <w:rsid w:val="00352EC9"/>
    <w:rsid w:val="00352EED"/>
    <w:rsid w:val="00352F09"/>
    <w:rsid w:val="00352F64"/>
    <w:rsid w:val="00352FB3"/>
    <w:rsid w:val="00353042"/>
    <w:rsid w:val="003530B2"/>
    <w:rsid w:val="00353120"/>
    <w:rsid w:val="003531D9"/>
    <w:rsid w:val="003532EB"/>
    <w:rsid w:val="003533AD"/>
    <w:rsid w:val="003533C6"/>
    <w:rsid w:val="003533D3"/>
    <w:rsid w:val="003533DA"/>
    <w:rsid w:val="003533E2"/>
    <w:rsid w:val="003533E4"/>
    <w:rsid w:val="00353512"/>
    <w:rsid w:val="0035354A"/>
    <w:rsid w:val="0035355A"/>
    <w:rsid w:val="003536AD"/>
    <w:rsid w:val="00353704"/>
    <w:rsid w:val="00353713"/>
    <w:rsid w:val="00353719"/>
    <w:rsid w:val="003537AD"/>
    <w:rsid w:val="00353904"/>
    <w:rsid w:val="00353961"/>
    <w:rsid w:val="00353971"/>
    <w:rsid w:val="003539AF"/>
    <w:rsid w:val="00353B26"/>
    <w:rsid w:val="00353BF1"/>
    <w:rsid w:val="00353BF6"/>
    <w:rsid w:val="00353CC3"/>
    <w:rsid w:val="00353D95"/>
    <w:rsid w:val="00353DE5"/>
    <w:rsid w:val="00353F15"/>
    <w:rsid w:val="00353F40"/>
    <w:rsid w:val="00354102"/>
    <w:rsid w:val="0035428A"/>
    <w:rsid w:val="003542A0"/>
    <w:rsid w:val="0035441F"/>
    <w:rsid w:val="00354500"/>
    <w:rsid w:val="00354566"/>
    <w:rsid w:val="003545A2"/>
    <w:rsid w:val="003545CC"/>
    <w:rsid w:val="00354635"/>
    <w:rsid w:val="00354667"/>
    <w:rsid w:val="003546D8"/>
    <w:rsid w:val="00354740"/>
    <w:rsid w:val="0035485C"/>
    <w:rsid w:val="003548EB"/>
    <w:rsid w:val="003549B7"/>
    <w:rsid w:val="00354A3E"/>
    <w:rsid w:val="00354AEE"/>
    <w:rsid w:val="00354B5B"/>
    <w:rsid w:val="00354B63"/>
    <w:rsid w:val="00354BA3"/>
    <w:rsid w:val="00354DC9"/>
    <w:rsid w:val="00354DD3"/>
    <w:rsid w:val="00354E07"/>
    <w:rsid w:val="00354E78"/>
    <w:rsid w:val="00354E90"/>
    <w:rsid w:val="00354F14"/>
    <w:rsid w:val="00354F59"/>
    <w:rsid w:val="0035500E"/>
    <w:rsid w:val="00355067"/>
    <w:rsid w:val="003550C9"/>
    <w:rsid w:val="003550DE"/>
    <w:rsid w:val="0035518A"/>
    <w:rsid w:val="003551C4"/>
    <w:rsid w:val="00355217"/>
    <w:rsid w:val="00355224"/>
    <w:rsid w:val="003552BD"/>
    <w:rsid w:val="003552C5"/>
    <w:rsid w:val="003552F8"/>
    <w:rsid w:val="00355357"/>
    <w:rsid w:val="003554B5"/>
    <w:rsid w:val="003554DD"/>
    <w:rsid w:val="003554FB"/>
    <w:rsid w:val="00355512"/>
    <w:rsid w:val="00355587"/>
    <w:rsid w:val="00355650"/>
    <w:rsid w:val="00355682"/>
    <w:rsid w:val="003556D1"/>
    <w:rsid w:val="00355781"/>
    <w:rsid w:val="00355794"/>
    <w:rsid w:val="00355852"/>
    <w:rsid w:val="00355859"/>
    <w:rsid w:val="0035585D"/>
    <w:rsid w:val="0035586C"/>
    <w:rsid w:val="00355911"/>
    <w:rsid w:val="0035591D"/>
    <w:rsid w:val="00355A3E"/>
    <w:rsid w:val="00355A51"/>
    <w:rsid w:val="00355A5E"/>
    <w:rsid w:val="00355A79"/>
    <w:rsid w:val="00355B7F"/>
    <w:rsid w:val="00355B8A"/>
    <w:rsid w:val="00355C87"/>
    <w:rsid w:val="00355CA5"/>
    <w:rsid w:val="00355EC6"/>
    <w:rsid w:val="00355F4E"/>
    <w:rsid w:val="00355F58"/>
    <w:rsid w:val="003560CC"/>
    <w:rsid w:val="00356143"/>
    <w:rsid w:val="003561B1"/>
    <w:rsid w:val="00356243"/>
    <w:rsid w:val="00356343"/>
    <w:rsid w:val="003563B9"/>
    <w:rsid w:val="003563D8"/>
    <w:rsid w:val="003563F8"/>
    <w:rsid w:val="003564C7"/>
    <w:rsid w:val="00356528"/>
    <w:rsid w:val="00356548"/>
    <w:rsid w:val="0035659C"/>
    <w:rsid w:val="003565D9"/>
    <w:rsid w:val="003565FB"/>
    <w:rsid w:val="00356627"/>
    <w:rsid w:val="00356687"/>
    <w:rsid w:val="003566DD"/>
    <w:rsid w:val="00356718"/>
    <w:rsid w:val="00356732"/>
    <w:rsid w:val="00356745"/>
    <w:rsid w:val="00356785"/>
    <w:rsid w:val="003567DB"/>
    <w:rsid w:val="00356812"/>
    <w:rsid w:val="003568C0"/>
    <w:rsid w:val="003568CA"/>
    <w:rsid w:val="00356933"/>
    <w:rsid w:val="00356A3C"/>
    <w:rsid w:val="00356AB8"/>
    <w:rsid w:val="00356AD1"/>
    <w:rsid w:val="00356AEE"/>
    <w:rsid w:val="00356B80"/>
    <w:rsid w:val="00356BC2"/>
    <w:rsid w:val="00356BDD"/>
    <w:rsid w:val="00356C19"/>
    <w:rsid w:val="00356C27"/>
    <w:rsid w:val="00356CC5"/>
    <w:rsid w:val="00356CC7"/>
    <w:rsid w:val="00356D28"/>
    <w:rsid w:val="00356E6A"/>
    <w:rsid w:val="00356EAC"/>
    <w:rsid w:val="00356EDA"/>
    <w:rsid w:val="0035707D"/>
    <w:rsid w:val="003570B3"/>
    <w:rsid w:val="003570DA"/>
    <w:rsid w:val="00357121"/>
    <w:rsid w:val="00357323"/>
    <w:rsid w:val="003574A0"/>
    <w:rsid w:val="003574BB"/>
    <w:rsid w:val="00357543"/>
    <w:rsid w:val="00357728"/>
    <w:rsid w:val="0035776C"/>
    <w:rsid w:val="003577BB"/>
    <w:rsid w:val="00357894"/>
    <w:rsid w:val="0035789C"/>
    <w:rsid w:val="003578D1"/>
    <w:rsid w:val="003578DD"/>
    <w:rsid w:val="003578F2"/>
    <w:rsid w:val="0035790A"/>
    <w:rsid w:val="00357A27"/>
    <w:rsid w:val="00357A4D"/>
    <w:rsid w:val="00357B92"/>
    <w:rsid w:val="00357C3D"/>
    <w:rsid w:val="00357C40"/>
    <w:rsid w:val="00357D21"/>
    <w:rsid w:val="00357DE7"/>
    <w:rsid w:val="00357F29"/>
    <w:rsid w:val="00357F66"/>
    <w:rsid w:val="00357FC2"/>
    <w:rsid w:val="003600CE"/>
    <w:rsid w:val="0036012F"/>
    <w:rsid w:val="00360179"/>
    <w:rsid w:val="0036019C"/>
    <w:rsid w:val="003601A5"/>
    <w:rsid w:val="003603CF"/>
    <w:rsid w:val="00360445"/>
    <w:rsid w:val="00360450"/>
    <w:rsid w:val="0036050A"/>
    <w:rsid w:val="003605C2"/>
    <w:rsid w:val="0036061B"/>
    <w:rsid w:val="00360793"/>
    <w:rsid w:val="00360A78"/>
    <w:rsid w:val="00360AB5"/>
    <w:rsid w:val="00360B58"/>
    <w:rsid w:val="00360C84"/>
    <w:rsid w:val="00360C8E"/>
    <w:rsid w:val="00360CB6"/>
    <w:rsid w:val="00360DBA"/>
    <w:rsid w:val="00360DBC"/>
    <w:rsid w:val="00360EC1"/>
    <w:rsid w:val="00360EC3"/>
    <w:rsid w:val="00360F1E"/>
    <w:rsid w:val="00360F6B"/>
    <w:rsid w:val="00361045"/>
    <w:rsid w:val="0036106B"/>
    <w:rsid w:val="00361094"/>
    <w:rsid w:val="003610E5"/>
    <w:rsid w:val="0036119D"/>
    <w:rsid w:val="003611EF"/>
    <w:rsid w:val="00361208"/>
    <w:rsid w:val="0036123B"/>
    <w:rsid w:val="003612AF"/>
    <w:rsid w:val="003612CB"/>
    <w:rsid w:val="00361339"/>
    <w:rsid w:val="00361361"/>
    <w:rsid w:val="00361439"/>
    <w:rsid w:val="00361452"/>
    <w:rsid w:val="00361461"/>
    <w:rsid w:val="0036148C"/>
    <w:rsid w:val="003614B7"/>
    <w:rsid w:val="003614BB"/>
    <w:rsid w:val="003615B8"/>
    <w:rsid w:val="003615F7"/>
    <w:rsid w:val="0036160D"/>
    <w:rsid w:val="0036164E"/>
    <w:rsid w:val="00361736"/>
    <w:rsid w:val="00361787"/>
    <w:rsid w:val="003617A5"/>
    <w:rsid w:val="003617EC"/>
    <w:rsid w:val="00361846"/>
    <w:rsid w:val="003619C5"/>
    <w:rsid w:val="00361B09"/>
    <w:rsid w:val="00361C7E"/>
    <w:rsid w:val="00361D0D"/>
    <w:rsid w:val="00361E4C"/>
    <w:rsid w:val="00361E68"/>
    <w:rsid w:val="00361ECD"/>
    <w:rsid w:val="00361F4A"/>
    <w:rsid w:val="00361F4B"/>
    <w:rsid w:val="00361F9F"/>
    <w:rsid w:val="00361FF2"/>
    <w:rsid w:val="00362039"/>
    <w:rsid w:val="003620CC"/>
    <w:rsid w:val="003620EC"/>
    <w:rsid w:val="0036210F"/>
    <w:rsid w:val="0036211E"/>
    <w:rsid w:val="0036215F"/>
    <w:rsid w:val="0036218F"/>
    <w:rsid w:val="0036220C"/>
    <w:rsid w:val="00362219"/>
    <w:rsid w:val="00362246"/>
    <w:rsid w:val="00362261"/>
    <w:rsid w:val="0036228A"/>
    <w:rsid w:val="00362412"/>
    <w:rsid w:val="003624E1"/>
    <w:rsid w:val="00362532"/>
    <w:rsid w:val="0036253A"/>
    <w:rsid w:val="0036253E"/>
    <w:rsid w:val="00362541"/>
    <w:rsid w:val="00362595"/>
    <w:rsid w:val="003625AA"/>
    <w:rsid w:val="003625B5"/>
    <w:rsid w:val="003626A0"/>
    <w:rsid w:val="003626AD"/>
    <w:rsid w:val="003627C7"/>
    <w:rsid w:val="003628A0"/>
    <w:rsid w:val="0036296E"/>
    <w:rsid w:val="00362AE3"/>
    <w:rsid w:val="00362AF3"/>
    <w:rsid w:val="00362B19"/>
    <w:rsid w:val="00362B1B"/>
    <w:rsid w:val="00362B48"/>
    <w:rsid w:val="00362B52"/>
    <w:rsid w:val="00362C0C"/>
    <w:rsid w:val="00362C2F"/>
    <w:rsid w:val="00362D95"/>
    <w:rsid w:val="00362DFE"/>
    <w:rsid w:val="00362E24"/>
    <w:rsid w:val="00362E2B"/>
    <w:rsid w:val="00362E52"/>
    <w:rsid w:val="00362E88"/>
    <w:rsid w:val="00362FA1"/>
    <w:rsid w:val="00362FB4"/>
    <w:rsid w:val="00362FC9"/>
    <w:rsid w:val="00362FCF"/>
    <w:rsid w:val="0036303F"/>
    <w:rsid w:val="00363047"/>
    <w:rsid w:val="00363054"/>
    <w:rsid w:val="0036321B"/>
    <w:rsid w:val="003632C6"/>
    <w:rsid w:val="003633D6"/>
    <w:rsid w:val="0036341D"/>
    <w:rsid w:val="003634EA"/>
    <w:rsid w:val="0036352F"/>
    <w:rsid w:val="0036355C"/>
    <w:rsid w:val="00363677"/>
    <w:rsid w:val="003636C5"/>
    <w:rsid w:val="00363709"/>
    <w:rsid w:val="003638D8"/>
    <w:rsid w:val="003638DB"/>
    <w:rsid w:val="00363992"/>
    <w:rsid w:val="003639D3"/>
    <w:rsid w:val="003639E6"/>
    <w:rsid w:val="00363A43"/>
    <w:rsid w:val="00363AE6"/>
    <w:rsid w:val="00363AEC"/>
    <w:rsid w:val="00363B1D"/>
    <w:rsid w:val="00363C06"/>
    <w:rsid w:val="00363C3E"/>
    <w:rsid w:val="00363D03"/>
    <w:rsid w:val="00363DE9"/>
    <w:rsid w:val="00363E22"/>
    <w:rsid w:val="00363E2A"/>
    <w:rsid w:val="00363E4D"/>
    <w:rsid w:val="00363E62"/>
    <w:rsid w:val="00364120"/>
    <w:rsid w:val="00364169"/>
    <w:rsid w:val="0036422B"/>
    <w:rsid w:val="00364234"/>
    <w:rsid w:val="0036430F"/>
    <w:rsid w:val="0036436E"/>
    <w:rsid w:val="0036439A"/>
    <w:rsid w:val="00364476"/>
    <w:rsid w:val="0036456C"/>
    <w:rsid w:val="00364573"/>
    <w:rsid w:val="00364653"/>
    <w:rsid w:val="0036475A"/>
    <w:rsid w:val="003647C0"/>
    <w:rsid w:val="0036482E"/>
    <w:rsid w:val="003649F9"/>
    <w:rsid w:val="00364B14"/>
    <w:rsid w:val="00364C7B"/>
    <w:rsid w:val="00364C88"/>
    <w:rsid w:val="00364D51"/>
    <w:rsid w:val="00364D5C"/>
    <w:rsid w:val="00364D8A"/>
    <w:rsid w:val="00364E10"/>
    <w:rsid w:val="00364E34"/>
    <w:rsid w:val="00364EF1"/>
    <w:rsid w:val="00364F1C"/>
    <w:rsid w:val="00364F9C"/>
    <w:rsid w:val="00364FC8"/>
    <w:rsid w:val="00364FFF"/>
    <w:rsid w:val="0036518D"/>
    <w:rsid w:val="003651BC"/>
    <w:rsid w:val="003651EF"/>
    <w:rsid w:val="003651F1"/>
    <w:rsid w:val="00365320"/>
    <w:rsid w:val="00365377"/>
    <w:rsid w:val="0036545A"/>
    <w:rsid w:val="00365461"/>
    <w:rsid w:val="003654EA"/>
    <w:rsid w:val="0036561C"/>
    <w:rsid w:val="00365631"/>
    <w:rsid w:val="00365686"/>
    <w:rsid w:val="003656D3"/>
    <w:rsid w:val="00365712"/>
    <w:rsid w:val="003658CE"/>
    <w:rsid w:val="003658F3"/>
    <w:rsid w:val="00365A67"/>
    <w:rsid w:val="00365A9D"/>
    <w:rsid w:val="00365ADC"/>
    <w:rsid w:val="00365BED"/>
    <w:rsid w:val="00365C74"/>
    <w:rsid w:val="00365DDF"/>
    <w:rsid w:val="00366078"/>
    <w:rsid w:val="003661B8"/>
    <w:rsid w:val="003661BE"/>
    <w:rsid w:val="0036620A"/>
    <w:rsid w:val="00366385"/>
    <w:rsid w:val="003663BB"/>
    <w:rsid w:val="0036648E"/>
    <w:rsid w:val="003664B2"/>
    <w:rsid w:val="0036650F"/>
    <w:rsid w:val="0036655A"/>
    <w:rsid w:val="003665B7"/>
    <w:rsid w:val="003666C7"/>
    <w:rsid w:val="00366815"/>
    <w:rsid w:val="00366831"/>
    <w:rsid w:val="0036683E"/>
    <w:rsid w:val="003669AE"/>
    <w:rsid w:val="00366A35"/>
    <w:rsid w:val="00366A40"/>
    <w:rsid w:val="00366AAB"/>
    <w:rsid w:val="00366ABE"/>
    <w:rsid w:val="00366BF8"/>
    <w:rsid w:val="00366C8E"/>
    <w:rsid w:val="00366CBE"/>
    <w:rsid w:val="00366D86"/>
    <w:rsid w:val="00366E3F"/>
    <w:rsid w:val="00366FAA"/>
    <w:rsid w:val="00366FEF"/>
    <w:rsid w:val="00367169"/>
    <w:rsid w:val="0036722A"/>
    <w:rsid w:val="003673CC"/>
    <w:rsid w:val="003673E7"/>
    <w:rsid w:val="003674FF"/>
    <w:rsid w:val="0036750A"/>
    <w:rsid w:val="00367646"/>
    <w:rsid w:val="00367846"/>
    <w:rsid w:val="003678EB"/>
    <w:rsid w:val="00367920"/>
    <w:rsid w:val="00367A07"/>
    <w:rsid w:val="00367A65"/>
    <w:rsid w:val="00367A71"/>
    <w:rsid w:val="00367A7C"/>
    <w:rsid w:val="00367A94"/>
    <w:rsid w:val="00367BB3"/>
    <w:rsid w:val="00367BC8"/>
    <w:rsid w:val="00367C1D"/>
    <w:rsid w:val="00367C24"/>
    <w:rsid w:val="00367C31"/>
    <w:rsid w:val="00367CB1"/>
    <w:rsid w:val="00367E0C"/>
    <w:rsid w:val="00367EDF"/>
    <w:rsid w:val="00367F6E"/>
    <w:rsid w:val="00367F94"/>
    <w:rsid w:val="0037003F"/>
    <w:rsid w:val="00370149"/>
    <w:rsid w:val="00370194"/>
    <w:rsid w:val="0037034A"/>
    <w:rsid w:val="003703FE"/>
    <w:rsid w:val="003705F7"/>
    <w:rsid w:val="00370693"/>
    <w:rsid w:val="00370741"/>
    <w:rsid w:val="0037076F"/>
    <w:rsid w:val="0037093F"/>
    <w:rsid w:val="003709E0"/>
    <w:rsid w:val="00370A36"/>
    <w:rsid w:val="00370B74"/>
    <w:rsid w:val="00370BB3"/>
    <w:rsid w:val="00370BD6"/>
    <w:rsid w:val="00370C36"/>
    <w:rsid w:val="00370D07"/>
    <w:rsid w:val="00370D40"/>
    <w:rsid w:val="00370D91"/>
    <w:rsid w:val="00370D98"/>
    <w:rsid w:val="00370DB4"/>
    <w:rsid w:val="00370DCE"/>
    <w:rsid w:val="00370DD2"/>
    <w:rsid w:val="00370DD8"/>
    <w:rsid w:val="00370DE8"/>
    <w:rsid w:val="00370E0C"/>
    <w:rsid w:val="00370E5C"/>
    <w:rsid w:val="00370E7B"/>
    <w:rsid w:val="00370E9A"/>
    <w:rsid w:val="00370E9D"/>
    <w:rsid w:val="00370EF2"/>
    <w:rsid w:val="00370F08"/>
    <w:rsid w:val="00370F47"/>
    <w:rsid w:val="00370FEF"/>
    <w:rsid w:val="00371002"/>
    <w:rsid w:val="003710F2"/>
    <w:rsid w:val="00371317"/>
    <w:rsid w:val="003713BA"/>
    <w:rsid w:val="0037141B"/>
    <w:rsid w:val="0037141E"/>
    <w:rsid w:val="003714FC"/>
    <w:rsid w:val="0037158C"/>
    <w:rsid w:val="00371616"/>
    <w:rsid w:val="003717B6"/>
    <w:rsid w:val="00371816"/>
    <w:rsid w:val="0037195E"/>
    <w:rsid w:val="00371976"/>
    <w:rsid w:val="00371A79"/>
    <w:rsid w:val="00371AC6"/>
    <w:rsid w:val="00371B73"/>
    <w:rsid w:val="00371C37"/>
    <w:rsid w:val="00371C8E"/>
    <w:rsid w:val="00371C99"/>
    <w:rsid w:val="00371D6F"/>
    <w:rsid w:val="00371D7F"/>
    <w:rsid w:val="00371D80"/>
    <w:rsid w:val="00371E6B"/>
    <w:rsid w:val="00371ECD"/>
    <w:rsid w:val="00371F7F"/>
    <w:rsid w:val="00371FBD"/>
    <w:rsid w:val="00371FEB"/>
    <w:rsid w:val="003720E1"/>
    <w:rsid w:val="003720EC"/>
    <w:rsid w:val="00372173"/>
    <w:rsid w:val="0037221D"/>
    <w:rsid w:val="003722F4"/>
    <w:rsid w:val="00372308"/>
    <w:rsid w:val="0037248F"/>
    <w:rsid w:val="003724B2"/>
    <w:rsid w:val="00372568"/>
    <w:rsid w:val="003726A4"/>
    <w:rsid w:val="00372729"/>
    <w:rsid w:val="00372739"/>
    <w:rsid w:val="0037274F"/>
    <w:rsid w:val="00372766"/>
    <w:rsid w:val="003727A1"/>
    <w:rsid w:val="003727B0"/>
    <w:rsid w:val="003727DB"/>
    <w:rsid w:val="003727FF"/>
    <w:rsid w:val="00372958"/>
    <w:rsid w:val="003729B0"/>
    <w:rsid w:val="00372A26"/>
    <w:rsid w:val="00372AB9"/>
    <w:rsid w:val="00372B28"/>
    <w:rsid w:val="00372B5C"/>
    <w:rsid w:val="00372C9A"/>
    <w:rsid w:val="00372D22"/>
    <w:rsid w:val="00372D56"/>
    <w:rsid w:val="00372D66"/>
    <w:rsid w:val="00372DD3"/>
    <w:rsid w:val="00372DF2"/>
    <w:rsid w:val="00372EE7"/>
    <w:rsid w:val="00372F7C"/>
    <w:rsid w:val="00372FF6"/>
    <w:rsid w:val="0037310F"/>
    <w:rsid w:val="00373159"/>
    <w:rsid w:val="00373169"/>
    <w:rsid w:val="00373216"/>
    <w:rsid w:val="0037321A"/>
    <w:rsid w:val="0037333E"/>
    <w:rsid w:val="00373349"/>
    <w:rsid w:val="003733ED"/>
    <w:rsid w:val="0037340C"/>
    <w:rsid w:val="003734B4"/>
    <w:rsid w:val="00373516"/>
    <w:rsid w:val="00373615"/>
    <w:rsid w:val="003736B7"/>
    <w:rsid w:val="003736C5"/>
    <w:rsid w:val="003736DC"/>
    <w:rsid w:val="003737C1"/>
    <w:rsid w:val="00373803"/>
    <w:rsid w:val="0037382A"/>
    <w:rsid w:val="003738E9"/>
    <w:rsid w:val="00373916"/>
    <w:rsid w:val="00373970"/>
    <w:rsid w:val="003739FD"/>
    <w:rsid w:val="00373B75"/>
    <w:rsid w:val="00373B94"/>
    <w:rsid w:val="00373BD5"/>
    <w:rsid w:val="00373E2E"/>
    <w:rsid w:val="00373F04"/>
    <w:rsid w:val="00373F1F"/>
    <w:rsid w:val="00373FA1"/>
    <w:rsid w:val="00373FB4"/>
    <w:rsid w:val="00374041"/>
    <w:rsid w:val="003740A2"/>
    <w:rsid w:val="003742BD"/>
    <w:rsid w:val="00374468"/>
    <w:rsid w:val="00374493"/>
    <w:rsid w:val="003744F5"/>
    <w:rsid w:val="00374508"/>
    <w:rsid w:val="00374639"/>
    <w:rsid w:val="00374864"/>
    <w:rsid w:val="00374939"/>
    <w:rsid w:val="003749BC"/>
    <w:rsid w:val="00374A09"/>
    <w:rsid w:val="00374AA7"/>
    <w:rsid w:val="00374AB1"/>
    <w:rsid w:val="00374AB6"/>
    <w:rsid w:val="00374AFC"/>
    <w:rsid w:val="00374BC8"/>
    <w:rsid w:val="00374BE9"/>
    <w:rsid w:val="00374C10"/>
    <w:rsid w:val="00374CD7"/>
    <w:rsid w:val="00374CDC"/>
    <w:rsid w:val="00374CEF"/>
    <w:rsid w:val="00374DF2"/>
    <w:rsid w:val="00374ED3"/>
    <w:rsid w:val="00374FA1"/>
    <w:rsid w:val="00375045"/>
    <w:rsid w:val="00375149"/>
    <w:rsid w:val="0037518B"/>
    <w:rsid w:val="003751A5"/>
    <w:rsid w:val="00375355"/>
    <w:rsid w:val="0037537D"/>
    <w:rsid w:val="003753EE"/>
    <w:rsid w:val="00375421"/>
    <w:rsid w:val="00375499"/>
    <w:rsid w:val="00375549"/>
    <w:rsid w:val="00375670"/>
    <w:rsid w:val="003757C1"/>
    <w:rsid w:val="0037590F"/>
    <w:rsid w:val="00375962"/>
    <w:rsid w:val="003759D5"/>
    <w:rsid w:val="00375A09"/>
    <w:rsid w:val="00375B16"/>
    <w:rsid w:val="00375B49"/>
    <w:rsid w:val="00375CD3"/>
    <w:rsid w:val="00375CE6"/>
    <w:rsid w:val="00375CEF"/>
    <w:rsid w:val="00375D10"/>
    <w:rsid w:val="00375D3B"/>
    <w:rsid w:val="00375D8D"/>
    <w:rsid w:val="00375DDF"/>
    <w:rsid w:val="00375E1F"/>
    <w:rsid w:val="00375E6E"/>
    <w:rsid w:val="00375E80"/>
    <w:rsid w:val="00375F2D"/>
    <w:rsid w:val="00375F34"/>
    <w:rsid w:val="00375F78"/>
    <w:rsid w:val="00375F88"/>
    <w:rsid w:val="00375F9E"/>
    <w:rsid w:val="00375FE4"/>
    <w:rsid w:val="0037602B"/>
    <w:rsid w:val="003761F0"/>
    <w:rsid w:val="003762C6"/>
    <w:rsid w:val="00376438"/>
    <w:rsid w:val="0037643A"/>
    <w:rsid w:val="003764B7"/>
    <w:rsid w:val="00376517"/>
    <w:rsid w:val="003765F4"/>
    <w:rsid w:val="0037665A"/>
    <w:rsid w:val="00376661"/>
    <w:rsid w:val="00376692"/>
    <w:rsid w:val="00376737"/>
    <w:rsid w:val="0037686D"/>
    <w:rsid w:val="0037690A"/>
    <w:rsid w:val="003769BC"/>
    <w:rsid w:val="00376A6F"/>
    <w:rsid w:val="00376AB1"/>
    <w:rsid w:val="00376BF6"/>
    <w:rsid w:val="00376BF9"/>
    <w:rsid w:val="00376C03"/>
    <w:rsid w:val="00376C50"/>
    <w:rsid w:val="00376D15"/>
    <w:rsid w:val="00376D45"/>
    <w:rsid w:val="00376E24"/>
    <w:rsid w:val="00376E7C"/>
    <w:rsid w:val="00376ECA"/>
    <w:rsid w:val="0037706B"/>
    <w:rsid w:val="003770EB"/>
    <w:rsid w:val="0037720B"/>
    <w:rsid w:val="00377265"/>
    <w:rsid w:val="00377292"/>
    <w:rsid w:val="00377317"/>
    <w:rsid w:val="0037733D"/>
    <w:rsid w:val="00377340"/>
    <w:rsid w:val="00377384"/>
    <w:rsid w:val="0037741C"/>
    <w:rsid w:val="00377482"/>
    <w:rsid w:val="003774C1"/>
    <w:rsid w:val="00377547"/>
    <w:rsid w:val="0037756E"/>
    <w:rsid w:val="0037767E"/>
    <w:rsid w:val="003776E4"/>
    <w:rsid w:val="00377789"/>
    <w:rsid w:val="003777AC"/>
    <w:rsid w:val="003777BA"/>
    <w:rsid w:val="003777FF"/>
    <w:rsid w:val="0037783D"/>
    <w:rsid w:val="0037794B"/>
    <w:rsid w:val="00377971"/>
    <w:rsid w:val="00377AA1"/>
    <w:rsid w:val="00377AA4"/>
    <w:rsid w:val="00377AAC"/>
    <w:rsid w:val="00377ABF"/>
    <w:rsid w:val="00377B82"/>
    <w:rsid w:val="00377C0B"/>
    <w:rsid w:val="00377DB2"/>
    <w:rsid w:val="00377E1A"/>
    <w:rsid w:val="00377EAF"/>
    <w:rsid w:val="00377EE6"/>
    <w:rsid w:val="00377F21"/>
    <w:rsid w:val="00377F4E"/>
    <w:rsid w:val="00377FEB"/>
    <w:rsid w:val="0038002B"/>
    <w:rsid w:val="003800D3"/>
    <w:rsid w:val="00380105"/>
    <w:rsid w:val="0038016F"/>
    <w:rsid w:val="0038017D"/>
    <w:rsid w:val="00380181"/>
    <w:rsid w:val="003801EF"/>
    <w:rsid w:val="00380240"/>
    <w:rsid w:val="003802FC"/>
    <w:rsid w:val="00380317"/>
    <w:rsid w:val="00380381"/>
    <w:rsid w:val="003803AE"/>
    <w:rsid w:val="00380464"/>
    <w:rsid w:val="0038046D"/>
    <w:rsid w:val="003804E5"/>
    <w:rsid w:val="00380566"/>
    <w:rsid w:val="00380593"/>
    <w:rsid w:val="0038061E"/>
    <w:rsid w:val="00380636"/>
    <w:rsid w:val="00380723"/>
    <w:rsid w:val="0038073A"/>
    <w:rsid w:val="0038078D"/>
    <w:rsid w:val="003807B3"/>
    <w:rsid w:val="00380841"/>
    <w:rsid w:val="00380855"/>
    <w:rsid w:val="00380926"/>
    <w:rsid w:val="00380927"/>
    <w:rsid w:val="0038092B"/>
    <w:rsid w:val="00380989"/>
    <w:rsid w:val="003809EF"/>
    <w:rsid w:val="00380A06"/>
    <w:rsid w:val="00380A69"/>
    <w:rsid w:val="00380ADB"/>
    <w:rsid w:val="00380AF5"/>
    <w:rsid w:val="00380B3B"/>
    <w:rsid w:val="00380B6E"/>
    <w:rsid w:val="00380BDB"/>
    <w:rsid w:val="00380C16"/>
    <w:rsid w:val="00380C2B"/>
    <w:rsid w:val="00380C44"/>
    <w:rsid w:val="00380C77"/>
    <w:rsid w:val="00380C9A"/>
    <w:rsid w:val="00380E48"/>
    <w:rsid w:val="00380E6D"/>
    <w:rsid w:val="00380E89"/>
    <w:rsid w:val="00380FAB"/>
    <w:rsid w:val="0038101A"/>
    <w:rsid w:val="0038103A"/>
    <w:rsid w:val="003810BC"/>
    <w:rsid w:val="00381163"/>
    <w:rsid w:val="0038117C"/>
    <w:rsid w:val="00381272"/>
    <w:rsid w:val="00381291"/>
    <w:rsid w:val="0038145C"/>
    <w:rsid w:val="00381461"/>
    <w:rsid w:val="003814AD"/>
    <w:rsid w:val="003814E1"/>
    <w:rsid w:val="00381502"/>
    <w:rsid w:val="00381540"/>
    <w:rsid w:val="0038156F"/>
    <w:rsid w:val="00381664"/>
    <w:rsid w:val="00381693"/>
    <w:rsid w:val="003816FA"/>
    <w:rsid w:val="003818DD"/>
    <w:rsid w:val="0038196B"/>
    <w:rsid w:val="00381999"/>
    <w:rsid w:val="00381B62"/>
    <w:rsid w:val="00381C3E"/>
    <w:rsid w:val="00381C9C"/>
    <w:rsid w:val="00381EAC"/>
    <w:rsid w:val="00381EB1"/>
    <w:rsid w:val="00381F99"/>
    <w:rsid w:val="00382047"/>
    <w:rsid w:val="0038204D"/>
    <w:rsid w:val="0038210B"/>
    <w:rsid w:val="003821C7"/>
    <w:rsid w:val="003821DD"/>
    <w:rsid w:val="0038222F"/>
    <w:rsid w:val="00382235"/>
    <w:rsid w:val="0038227E"/>
    <w:rsid w:val="003822CA"/>
    <w:rsid w:val="00382348"/>
    <w:rsid w:val="00382432"/>
    <w:rsid w:val="003824FD"/>
    <w:rsid w:val="003825F4"/>
    <w:rsid w:val="00382636"/>
    <w:rsid w:val="003826A6"/>
    <w:rsid w:val="00382791"/>
    <w:rsid w:val="003827E1"/>
    <w:rsid w:val="003827EE"/>
    <w:rsid w:val="003827FF"/>
    <w:rsid w:val="00382892"/>
    <w:rsid w:val="003828DC"/>
    <w:rsid w:val="003828DE"/>
    <w:rsid w:val="003828E1"/>
    <w:rsid w:val="0038291B"/>
    <w:rsid w:val="00382AE0"/>
    <w:rsid w:val="00382B20"/>
    <w:rsid w:val="00382BFD"/>
    <w:rsid w:val="00382C63"/>
    <w:rsid w:val="00382CBB"/>
    <w:rsid w:val="00382D2C"/>
    <w:rsid w:val="00382D31"/>
    <w:rsid w:val="00382D38"/>
    <w:rsid w:val="00382DB1"/>
    <w:rsid w:val="00382E9F"/>
    <w:rsid w:val="00382ED7"/>
    <w:rsid w:val="00382EFA"/>
    <w:rsid w:val="00382FB5"/>
    <w:rsid w:val="00383010"/>
    <w:rsid w:val="003831CE"/>
    <w:rsid w:val="00383260"/>
    <w:rsid w:val="00383279"/>
    <w:rsid w:val="0038327E"/>
    <w:rsid w:val="003832DC"/>
    <w:rsid w:val="00383326"/>
    <w:rsid w:val="0038333F"/>
    <w:rsid w:val="003833E4"/>
    <w:rsid w:val="00383434"/>
    <w:rsid w:val="00383457"/>
    <w:rsid w:val="003834D2"/>
    <w:rsid w:val="003835F9"/>
    <w:rsid w:val="00383647"/>
    <w:rsid w:val="003836F5"/>
    <w:rsid w:val="0038370E"/>
    <w:rsid w:val="0038371D"/>
    <w:rsid w:val="003837CC"/>
    <w:rsid w:val="003837FE"/>
    <w:rsid w:val="0038389B"/>
    <w:rsid w:val="003838AC"/>
    <w:rsid w:val="0038394A"/>
    <w:rsid w:val="00383995"/>
    <w:rsid w:val="003839BD"/>
    <w:rsid w:val="003839F8"/>
    <w:rsid w:val="00383B1E"/>
    <w:rsid w:val="00383B3C"/>
    <w:rsid w:val="00383BBF"/>
    <w:rsid w:val="00383BC6"/>
    <w:rsid w:val="00383C49"/>
    <w:rsid w:val="00383D16"/>
    <w:rsid w:val="00383D31"/>
    <w:rsid w:val="00383D84"/>
    <w:rsid w:val="00383DB3"/>
    <w:rsid w:val="00383F8B"/>
    <w:rsid w:val="00383FC1"/>
    <w:rsid w:val="003840CC"/>
    <w:rsid w:val="003840F2"/>
    <w:rsid w:val="00384165"/>
    <w:rsid w:val="00384178"/>
    <w:rsid w:val="0038420B"/>
    <w:rsid w:val="0038425F"/>
    <w:rsid w:val="00384267"/>
    <w:rsid w:val="00384294"/>
    <w:rsid w:val="00384328"/>
    <w:rsid w:val="0038432B"/>
    <w:rsid w:val="00384449"/>
    <w:rsid w:val="00384458"/>
    <w:rsid w:val="0038447D"/>
    <w:rsid w:val="003844C7"/>
    <w:rsid w:val="0038450A"/>
    <w:rsid w:val="00384516"/>
    <w:rsid w:val="00384533"/>
    <w:rsid w:val="0038458E"/>
    <w:rsid w:val="003845C0"/>
    <w:rsid w:val="003845F1"/>
    <w:rsid w:val="00384613"/>
    <w:rsid w:val="0038461D"/>
    <w:rsid w:val="00384693"/>
    <w:rsid w:val="003846BC"/>
    <w:rsid w:val="003847DA"/>
    <w:rsid w:val="003847DB"/>
    <w:rsid w:val="00384850"/>
    <w:rsid w:val="00384888"/>
    <w:rsid w:val="003848EF"/>
    <w:rsid w:val="00384900"/>
    <w:rsid w:val="003849E8"/>
    <w:rsid w:val="00384A2C"/>
    <w:rsid w:val="00384AFE"/>
    <w:rsid w:val="00384B59"/>
    <w:rsid w:val="00384CE4"/>
    <w:rsid w:val="00384E6E"/>
    <w:rsid w:val="00384E87"/>
    <w:rsid w:val="00384EEC"/>
    <w:rsid w:val="0038510A"/>
    <w:rsid w:val="0038518E"/>
    <w:rsid w:val="003851E0"/>
    <w:rsid w:val="0038527D"/>
    <w:rsid w:val="00385295"/>
    <w:rsid w:val="003852C1"/>
    <w:rsid w:val="0038531D"/>
    <w:rsid w:val="00385493"/>
    <w:rsid w:val="0038550B"/>
    <w:rsid w:val="00385528"/>
    <w:rsid w:val="00385533"/>
    <w:rsid w:val="00385572"/>
    <w:rsid w:val="00385574"/>
    <w:rsid w:val="0038559F"/>
    <w:rsid w:val="003855A8"/>
    <w:rsid w:val="0038569F"/>
    <w:rsid w:val="003856EB"/>
    <w:rsid w:val="00385718"/>
    <w:rsid w:val="00385803"/>
    <w:rsid w:val="003858CC"/>
    <w:rsid w:val="003858FF"/>
    <w:rsid w:val="00385911"/>
    <w:rsid w:val="0038594C"/>
    <w:rsid w:val="003859FD"/>
    <w:rsid w:val="00385A41"/>
    <w:rsid w:val="00385A85"/>
    <w:rsid w:val="00385AC5"/>
    <w:rsid w:val="00385C5D"/>
    <w:rsid w:val="00385C9A"/>
    <w:rsid w:val="00385DAA"/>
    <w:rsid w:val="00385DD3"/>
    <w:rsid w:val="00385E69"/>
    <w:rsid w:val="00385ECC"/>
    <w:rsid w:val="00385F03"/>
    <w:rsid w:val="00385FCD"/>
    <w:rsid w:val="00386080"/>
    <w:rsid w:val="0038611C"/>
    <w:rsid w:val="00386214"/>
    <w:rsid w:val="00386229"/>
    <w:rsid w:val="003863C0"/>
    <w:rsid w:val="003863F1"/>
    <w:rsid w:val="003865EE"/>
    <w:rsid w:val="00386712"/>
    <w:rsid w:val="00386819"/>
    <w:rsid w:val="0038681A"/>
    <w:rsid w:val="00386838"/>
    <w:rsid w:val="003868B7"/>
    <w:rsid w:val="00386995"/>
    <w:rsid w:val="003869A3"/>
    <w:rsid w:val="00386A18"/>
    <w:rsid w:val="00386A7A"/>
    <w:rsid w:val="00386A7E"/>
    <w:rsid w:val="00386AAB"/>
    <w:rsid w:val="00386AD7"/>
    <w:rsid w:val="00386B48"/>
    <w:rsid w:val="00386C05"/>
    <w:rsid w:val="00386C3F"/>
    <w:rsid w:val="00386CA9"/>
    <w:rsid w:val="00386CD6"/>
    <w:rsid w:val="00386CD7"/>
    <w:rsid w:val="00386CDF"/>
    <w:rsid w:val="00386CE4"/>
    <w:rsid w:val="00386E61"/>
    <w:rsid w:val="00386E63"/>
    <w:rsid w:val="00386E70"/>
    <w:rsid w:val="00386E76"/>
    <w:rsid w:val="00386F8C"/>
    <w:rsid w:val="00386FC9"/>
    <w:rsid w:val="00386FFF"/>
    <w:rsid w:val="003870AB"/>
    <w:rsid w:val="003870C5"/>
    <w:rsid w:val="003871DA"/>
    <w:rsid w:val="003872A4"/>
    <w:rsid w:val="003872D0"/>
    <w:rsid w:val="003874B6"/>
    <w:rsid w:val="00387607"/>
    <w:rsid w:val="0038761C"/>
    <w:rsid w:val="003876C3"/>
    <w:rsid w:val="00387752"/>
    <w:rsid w:val="003877C4"/>
    <w:rsid w:val="003877E5"/>
    <w:rsid w:val="00387844"/>
    <w:rsid w:val="003879F9"/>
    <w:rsid w:val="00387A1B"/>
    <w:rsid w:val="00387A2A"/>
    <w:rsid w:val="00387A57"/>
    <w:rsid w:val="00387A72"/>
    <w:rsid w:val="00387A98"/>
    <w:rsid w:val="00387B41"/>
    <w:rsid w:val="00387CB2"/>
    <w:rsid w:val="00387CC7"/>
    <w:rsid w:val="00387FAE"/>
    <w:rsid w:val="003900B9"/>
    <w:rsid w:val="003900CB"/>
    <w:rsid w:val="003900CC"/>
    <w:rsid w:val="0039011D"/>
    <w:rsid w:val="003901A2"/>
    <w:rsid w:val="003901FE"/>
    <w:rsid w:val="00390291"/>
    <w:rsid w:val="0039033D"/>
    <w:rsid w:val="00390344"/>
    <w:rsid w:val="0039038D"/>
    <w:rsid w:val="003903A5"/>
    <w:rsid w:val="00390477"/>
    <w:rsid w:val="003904BC"/>
    <w:rsid w:val="003904CA"/>
    <w:rsid w:val="0039055B"/>
    <w:rsid w:val="00390640"/>
    <w:rsid w:val="0039088B"/>
    <w:rsid w:val="00390938"/>
    <w:rsid w:val="00390A2B"/>
    <w:rsid w:val="00390AAF"/>
    <w:rsid w:val="00390BD5"/>
    <w:rsid w:val="00390BEB"/>
    <w:rsid w:val="00390C53"/>
    <w:rsid w:val="00390CF7"/>
    <w:rsid w:val="00390CFD"/>
    <w:rsid w:val="00390DC9"/>
    <w:rsid w:val="00390DD9"/>
    <w:rsid w:val="00390EE3"/>
    <w:rsid w:val="00390EFB"/>
    <w:rsid w:val="00390EFF"/>
    <w:rsid w:val="00391076"/>
    <w:rsid w:val="003910DA"/>
    <w:rsid w:val="00391192"/>
    <w:rsid w:val="00391259"/>
    <w:rsid w:val="0039149D"/>
    <w:rsid w:val="0039153F"/>
    <w:rsid w:val="00391540"/>
    <w:rsid w:val="00391589"/>
    <w:rsid w:val="00391608"/>
    <w:rsid w:val="003916B9"/>
    <w:rsid w:val="003916DA"/>
    <w:rsid w:val="00391762"/>
    <w:rsid w:val="00391774"/>
    <w:rsid w:val="00391950"/>
    <w:rsid w:val="00391983"/>
    <w:rsid w:val="00391A11"/>
    <w:rsid w:val="00391B24"/>
    <w:rsid w:val="00391B92"/>
    <w:rsid w:val="00391B9D"/>
    <w:rsid w:val="00391CF8"/>
    <w:rsid w:val="00391D44"/>
    <w:rsid w:val="00391EBF"/>
    <w:rsid w:val="00392021"/>
    <w:rsid w:val="0039203E"/>
    <w:rsid w:val="003920B7"/>
    <w:rsid w:val="00392203"/>
    <w:rsid w:val="00392214"/>
    <w:rsid w:val="00392279"/>
    <w:rsid w:val="0039237C"/>
    <w:rsid w:val="00392456"/>
    <w:rsid w:val="0039252F"/>
    <w:rsid w:val="003925FB"/>
    <w:rsid w:val="00392686"/>
    <w:rsid w:val="003926D8"/>
    <w:rsid w:val="00392792"/>
    <w:rsid w:val="00392868"/>
    <w:rsid w:val="003928A3"/>
    <w:rsid w:val="003928F8"/>
    <w:rsid w:val="0039291E"/>
    <w:rsid w:val="003929AE"/>
    <w:rsid w:val="003929B6"/>
    <w:rsid w:val="003929BF"/>
    <w:rsid w:val="003929C9"/>
    <w:rsid w:val="003929D4"/>
    <w:rsid w:val="00392ACD"/>
    <w:rsid w:val="00392ADF"/>
    <w:rsid w:val="00392BA7"/>
    <w:rsid w:val="00392BB0"/>
    <w:rsid w:val="00392BF2"/>
    <w:rsid w:val="00392CA6"/>
    <w:rsid w:val="00392F08"/>
    <w:rsid w:val="00392F82"/>
    <w:rsid w:val="00392FD5"/>
    <w:rsid w:val="00393041"/>
    <w:rsid w:val="00393107"/>
    <w:rsid w:val="00393125"/>
    <w:rsid w:val="0039312D"/>
    <w:rsid w:val="00393226"/>
    <w:rsid w:val="00393238"/>
    <w:rsid w:val="00393264"/>
    <w:rsid w:val="00393286"/>
    <w:rsid w:val="003932B9"/>
    <w:rsid w:val="003932DB"/>
    <w:rsid w:val="003932F9"/>
    <w:rsid w:val="003933AE"/>
    <w:rsid w:val="003933D7"/>
    <w:rsid w:val="003933F7"/>
    <w:rsid w:val="0039345C"/>
    <w:rsid w:val="00393480"/>
    <w:rsid w:val="003934C9"/>
    <w:rsid w:val="003934F4"/>
    <w:rsid w:val="00393505"/>
    <w:rsid w:val="003935DA"/>
    <w:rsid w:val="003935F1"/>
    <w:rsid w:val="003936D2"/>
    <w:rsid w:val="00393717"/>
    <w:rsid w:val="003938C1"/>
    <w:rsid w:val="003939F0"/>
    <w:rsid w:val="00393AD6"/>
    <w:rsid w:val="00393B03"/>
    <w:rsid w:val="00393B50"/>
    <w:rsid w:val="00393BED"/>
    <w:rsid w:val="00393C90"/>
    <w:rsid w:val="00393CB7"/>
    <w:rsid w:val="00393E1B"/>
    <w:rsid w:val="00393E5F"/>
    <w:rsid w:val="00393F37"/>
    <w:rsid w:val="00394014"/>
    <w:rsid w:val="003940D3"/>
    <w:rsid w:val="00394126"/>
    <w:rsid w:val="00394128"/>
    <w:rsid w:val="00394227"/>
    <w:rsid w:val="0039435B"/>
    <w:rsid w:val="003943F1"/>
    <w:rsid w:val="00394453"/>
    <w:rsid w:val="00394649"/>
    <w:rsid w:val="003946A7"/>
    <w:rsid w:val="003946E3"/>
    <w:rsid w:val="003946E9"/>
    <w:rsid w:val="0039483C"/>
    <w:rsid w:val="003948AB"/>
    <w:rsid w:val="003949FB"/>
    <w:rsid w:val="00394A8F"/>
    <w:rsid w:val="00394CA2"/>
    <w:rsid w:val="00394CAC"/>
    <w:rsid w:val="00394CEF"/>
    <w:rsid w:val="00394D59"/>
    <w:rsid w:val="00394E19"/>
    <w:rsid w:val="00394E5E"/>
    <w:rsid w:val="00394EFA"/>
    <w:rsid w:val="00394F37"/>
    <w:rsid w:val="00394F47"/>
    <w:rsid w:val="00395027"/>
    <w:rsid w:val="00395229"/>
    <w:rsid w:val="003952A0"/>
    <w:rsid w:val="003952EC"/>
    <w:rsid w:val="0039542B"/>
    <w:rsid w:val="00395446"/>
    <w:rsid w:val="00395465"/>
    <w:rsid w:val="003954BE"/>
    <w:rsid w:val="003954C5"/>
    <w:rsid w:val="00395555"/>
    <w:rsid w:val="003955C4"/>
    <w:rsid w:val="0039561C"/>
    <w:rsid w:val="003956E3"/>
    <w:rsid w:val="003956F6"/>
    <w:rsid w:val="003957AF"/>
    <w:rsid w:val="003957C1"/>
    <w:rsid w:val="00395887"/>
    <w:rsid w:val="003959AE"/>
    <w:rsid w:val="00395A0D"/>
    <w:rsid w:val="00395A54"/>
    <w:rsid w:val="00395B94"/>
    <w:rsid w:val="00395BEC"/>
    <w:rsid w:val="00395C9F"/>
    <w:rsid w:val="00395D2A"/>
    <w:rsid w:val="00396012"/>
    <w:rsid w:val="00396203"/>
    <w:rsid w:val="003962EA"/>
    <w:rsid w:val="003963A5"/>
    <w:rsid w:val="003963F7"/>
    <w:rsid w:val="003964FA"/>
    <w:rsid w:val="0039651D"/>
    <w:rsid w:val="00396566"/>
    <w:rsid w:val="00396571"/>
    <w:rsid w:val="00396615"/>
    <w:rsid w:val="0039663F"/>
    <w:rsid w:val="0039666C"/>
    <w:rsid w:val="00396744"/>
    <w:rsid w:val="00396813"/>
    <w:rsid w:val="00396822"/>
    <w:rsid w:val="00396877"/>
    <w:rsid w:val="00396925"/>
    <w:rsid w:val="0039694B"/>
    <w:rsid w:val="00396967"/>
    <w:rsid w:val="003969FD"/>
    <w:rsid w:val="00396A3B"/>
    <w:rsid w:val="00396A87"/>
    <w:rsid w:val="00396B87"/>
    <w:rsid w:val="00396BBD"/>
    <w:rsid w:val="00396C07"/>
    <w:rsid w:val="00396E7A"/>
    <w:rsid w:val="00396FC6"/>
    <w:rsid w:val="00396FCF"/>
    <w:rsid w:val="00396FDD"/>
    <w:rsid w:val="00396FEB"/>
    <w:rsid w:val="003970A4"/>
    <w:rsid w:val="003970F3"/>
    <w:rsid w:val="00397262"/>
    <w:rsid w:val="00397274"/>
    <w:rsid w:val="00397582"/>
    <w:rsid w:val="00397657"/>
    <w:rsid w:val="003976EE"/>
    <w:rsid w:val="003976F1"/>
    <w:rsid w:val="003978BE"/>
    <w:rsid w:val="003978EC"/>
    <w:rsid w:val="00397910"/>
    <w:rsid w:val="0039797B"/>
    <w:rsid w:val="003979FF"/>
    <w:rsid w:val="00397A2C"/>
    <w:rsid w:val="00397AEA"/>
    <w:rsid w:val="00397BAD"/>
    <w:rsid w:val="00397BDB"/>
    <w:rsid w:val="00397C0D"/>
    <w:rsid w:val="00397C34"/>
    <w:rsid w:val="00397C53"/>
    <w:rsid w:val="00397E52"/>
    <w:rsid w:val="00397EAF"/>
    <w:rsid w:val="00397EBC"/>
    <w:rsid w:val="00397EDC"/>
    <w:rsid w:val="00397F7C"/>
    <w:rsid w:val="00397FD9"/>
    <w:rsid w:val="003A0044"/>
    <w:rsid w:val="003A00FA"/>
    <w:rsid w:val="003A011B"/>
    <w:rsid w:val="003A0231"/>
    <w:rsid w:val="003A0289"/>
    <w:rsid w:val="003A0385"/>
    <w:rsid w:val="003A03C0"/>
    <w:rsid w:val="003A043B"/>
    <w:rsid w:val="003A044D"/>
    <w:rsid w:val="003A04AB"/>
    <w:rsid w:val="003A0576"/>
    <w:rsid w:val="003A0605"/>
    <w:rsid w:val="003A069B"/>
    <w:rsid w:val="003A0706"/>
    <w:rsid w:val="003A0870"/>
    <w:rsid w:val="003A0882"/>
    <w:rsid w:val="003A0915"/>
    <w:rsid w:val="003A0918"/>
    <w:rsid w:val="003A0966"/>
    <w:rsid w:val="003A09D7"/>
    <w:rsid w:val="003A0A11"/>
    <w:rsid w:val="003A0AEE"/>
    <w:rsid w:val="003A0C13"/>
    <w:rsid w:val="003A0C51"/>
    <w:rsid w:val="003A0D02"/>
    <w:rsid w:val="003A0D71"/>
    <w:rsid w:val="003A0E4D"/>
    <w:rsid w:val="003A0E96"/>
    <w:rsid w:val="003A0F09"/>
    <w:rsid w:val="003A0F9D"/>
    <w:rsid w:val="003A0FC1"/>
    <w:rsid w:val="003A1078"/>
    <w:rsid w:val="003A1129"/>
    <w:rsid w:val="003A1193"/>
    <w:rsid w:val="003A11F4"/>
    <w:rsid w:val="003A133C"/>
    <w:rsid w:val="003A1355"/>
    <w:rsid w:val="003A13A9"/>
    <w:rsid w:val="003A13FA"/>
    <w:rsid w:val="003A1513"/>
    <w:rsid w:val="003A151F"/>
    <w:rsid w:val="003A1549"/>
    <w:rsid w:val="003A15F1"/>
    <w:rsid w:val="003A160A"/>
    <w:rsid w:val="003A16D6"/>
    <w:rsid w:val="003A1774"/>
    <w:rsid w:val="003A1777"/>
    <w:rsid w:val="003A179F"/>
    <w:rsid w:val="003A1818"/>
    <w:rsid w:val="003A18F9"/>
    <w:rsid w:val="003A191E"/>
    <w:rsid w:val="003A1A3C"/>
    <w:rsid w:val="003A1A66"/>
    <w:rsid w:val="003A1AEE"/>
    <w:rsid w:val="003A1B24"/>
    <w:rsid w:val="003A1B26"/>
    <w:rsid w:val="003A1B39"/>
    <w:rsid w:val="003A1B4A"/>
    <w:rsid w:val="003A1BF7"/>
    <w:rsid w:val="003A1C1D"/>
    <w:rsid w:val="003A1C26"/>
    <w:rsid w:val="003A1C32"/>
    <w:rsid w:val="003A1C63"/>
    <w:rsid w:val="003A1CCF"/>
    <w:rsid w:val="003A1D0E"/>
    <w:rsid w:val="003A1D14"/>
    <w:rsid w:val="003A1DB2"/>
    <w:rsid w:val="003A1DF0"/>
    <w:rsid w:val="003A1E93"/>
    <w:rsid w:val="003A1FCF"/>
    <w:rsid w:val="003A204D"/>
    <w:rsid w:val="003A209E"/>
    <w:rsid w:val="003A215E"/>
    <w:rsid w:val="003A2178"/>
    <w:rsid w:val="003A226A"/>
    <w:rsid w:val="003A22D9"/>
    <w:rsid w:val="003A2349"/>
    <w:rsid w:val="003A234E"/>
    <w:rsid w:val="003A23CD"/>
    <w:rsid w:val="003A23D6"/>
    <w:rsid w:val="003A2422"/>
    <w:rsid w:val="003A2444"/>
    <w:rsid w:val="003A2491"/>
    <w:rsid w:val="003A2584"/>
    <w:rsid w:val="003A25B7"/>
    <w:rsid w:val="003A25C4"/>
    <w:rsid w:val="003A25ED"/>
    <w:rsid w:val="003A2650"/>
    <w:rsid w:val="003A2810"/>
    <w:rsid w:val="003A2939"/>
    <w:rsid w:val="003A2A30"/>
    <w:rsid w:val="003A2A97"/>
    <w:rsid w:val="003A2ABB"/>
    <w:rsid w:val="003A2B01"/>
    <w:rsid w:val="003A2BCC"/>
    <w:rsid w:val="003A2BE4"/>
    <w:rsid w:val="003A2C38"/>
    <w:rsid w:val="003A2C65"/>
    <w:rsid w:val="003A2D3C"/>
    <w:rsid w:val="003A2D78"/>
    <w:rsid w:val="003A2E55"/>
    <w:rsid w:val="003A2ECD"/>
    <w:rsid w:val="003A2F52"/>
    <w:rsid w:val="003A2F73"/>
    <w:rsid w:val="003A2FAB"/>
    <w:rsid w:val="003A310C"/>
    <w:rsid w:val="003A3136"/>
    <w:rsid w:val="003A3160"/>
    <w:rsid w:val="003A3275"/>
    <w:rsid w:val="003A3277"/>
    <w:rsid w:val="003A32EF"/>
    <w:rsid w:val="003A334A"/>
    <w:rsid w:val="003A349D"/>
    <w:rsid w:val="003A34F6"/>
    <w:rsid w:val="003A3547"/>
    <w:rsid w:val="003A35CF"/>
    <w:rsid w:val="003A35D1"/>
    <w:rsid w:val="003A35E8"/>
    <w:rsid w:val="003A366A"/>
    <w:rsid w:val="003A368B"/>
    <w:rsid w:val="003A37D1"/>
    <w:rsid w:val="003A3805"/>
    <w:rsid w:val="003A3952"/>
    <w:rsid w:val="003A3A09"/>
    <w:rsid w:val="003A3A93"/>
    <w:rsid w:val="003A3AE2"/>
    <w:rsid w:val="003A3BE6"/>
    <w:rsid w:val="003A3E2E"/>
    <w:rsid w:val="003A3E6B"/>
    <w:rsid w:val="003A3EFE"/>
    <w:rsid w:val="003A3FE1"/>
    <w:rsid w:val="003A4066"/>
    <w:rsid w:val="003A4074"/>
    <w:rsid w:val="003A4096"/>
    <w:rsid w:val="003A4116"/>
    <w:rsid w:val="003A4125"/>
    <w:rsid w:val="003A413E"/>
    <w:rsid w:val="003A41D8"/>
    <w:rsid w:val="003A4242"/>
    <w:rsid w:val="003A42F9"/>
    <w:rsid w:val="003A430D"/>
    <w:rsid w:val="003A4390"/>
    <w:rsid w:val="003A4421"/>
    <w:rsid w:val="003A4495"/>
    <w:rsid w:val="003A44A7"/>
    <w:rsid w:val="003A44E3"/>
    <w:rsid w:val="003A460E"/>
    <w:rsid w:val="003A4838"/>
    <w:rsid w:val="003A4859"/>
    <w:rsid w:val="003A4A21"/>
    <w:rsid w:val="003A4AC0"/>
    <w:rsid w:val="003A4B4E"/>
    <w:rsid w:val="003A4B61"/>
    <w:rsid w:val="003A4BA1"/>
    <w:rsid w:val="003A4CA0"/>
    <w:rsid w:val="003A4CD3"/>
    <w:rsid w:val="003A4DB3"/>
    <w:rsid w:val="003A4E36"/>
    <w:rsid w:val="003A4EF8"/>
    <w:rsid w:val="003A4F3D"/>
    <w:rsid w:val="003A4FAE"/>
    <w:rsid w:val="003A503F"/>
    <w:rsid w:val="003A508C"/>
    <w:rsid w:val="003A50EC"/>
    <w:rsid w:val="003A50FF"/>
    <w:rsid w:val="003A5130"/>
    <w:rsid w:val="003A5171"/>
    <w:rsid w:val="003A51FF"/>
    <w:rsid w:val="003A5204"/>
    <w:rsid w:val="003A5217"/>
    <w:rsid w:val="003A52DF"/>
    <w:rsid w:val="003A52ED"/>
    <w:rsid w:val="003A5318"/>
    <w:rsid w:val="003A5377"/>
    <w:rsid w:val="003A54B3"/>
    <w:rsid w:val="003A54C6"/>
    <w:rsid w:val="003A5596"/>
    <w:rsid w:val="003A55F1"/>
    <w:rsid w:val="003A5649"/>
    <w:rsid w:val="003A5775"/>
    <w:rsid w:val="003A5865"/>
    <w:rsid w:val="003A594E"/>
    <w:rsid w:val="003A59EC"/>
    <w:rsid w:val="003A5A04"/>
    <w:rsid w:val="003A5B29"/>
    <w:rsid w:val="003A5CB3"/>
    <w:rsid w:val="003A5CD8"/>
    <w:rsid w:val="003A5D0E"/>
    <w:rsid w:val="003A5D88"/>
    <w:rsid w:val="003A6027"/>
    <w:rsid w:val="003A607D"/>
    <w:rsid w:val="003A6223"/>
    <w:rsid w:val="003A6316"/>
    <w:rsid w:val="003A633B"/>
    <w:rsid w:val="003A63EC"/>
    <w:rsid w:val="003A63FE"/>
    <w:rsid w:val="003A6402"/>
    <w:rsid w:val="003A644A"/>
    <w:rsid w:val="003A64F5"/>
    <w:rsid w:val="003A669F"/>
    <w:rsid w:val="003A66B7"/>
    <w:rsid w:val="003A66BD"/>
    <w:rsid w:val="003A66BE"/>
    <w:rsid w:val="003A66E6"/>
    <w:rsid w:val="003A66F1"/>
    <w:rsid w:val="003A688E"/>
    <w:rsid w:val="003A68BE"/>
    <w:rsid w:val="003A68C2"/>
    <w:rsid w:val="003A68DB"/>
    <w:rsid w:val="003A6929"/>
    <w:rsid w:val="003A693D"/>
    <w:rsid w:val="003A6980"/>
    <w:rsid w:val="003A69F4"/>
    <w:rsid w:val="003A6A54"/>
    <w:rsid w:val="003A6AB6"/>
    <w:rsid w:val="003A6B18"/>
    <w:rsid w:val="003A6B7F"/>
    <w:rsid w:val="003A6C1C"/>
    <w:rsid w:val="003A6C1D"/>
    <w:rsid w:val="003A6C23"/>
    <w:rsid w:val="003A6CA9"/>
    <w:rsid w:val="003A6E7D"/>
    <w:rsid w:val="003A6E97"/>
    <w:rsid w:val="003A6EAF"/>
    <w:rsid w:val="003A6EF4"/>
    <w:rsid w:val="003A6F11"/>
    <w:rsid w:val="003A70CE"/>
    <w:rsid w:val="003A70F5"/>
    <w:rsid w:val="003A7122"/>
    <w:rsid w:val="003A750C"/>
    <w:rsid w:val="003A75A9"/>
    <w:rsid w:val="003A7690"/>
    <w:rsid w:val="003A7756"/>
    <w:rsid w:val="003A77DD"/>
    <w:rsid w:val="003A7848"/>
    <w:rsid w:val="003A7887"/>
    <w:rsid w:val="003A7902"/>
    <w:rsid w:val="003A7B06"/>
    <w:rsid w:val="003A7BB5"/>
    <w:rsid w:val="003A7CEC"/>
    <w:rsid w:val="003A7D5A"/>
    <w:rsid w:val="003A7ED7"/>
    <w:rsid w:val="003A7F2D"/>
    <w:rsid w:val="003A7F94"/>
    <w:rsid w:val="003A7F95"/>
    <w:rsid w:val="003B0007"/>
    <w:rsid w:val="003B0023"/>
    <w:rsid w:val="003B0092"/>
    <w:rsid w:val="003B00B2"/>
    <w:rsid w:val="003B0109"/>
    <w:rsid w:val="003B01B9"/>
    <w:rsid w:val="003B01E5"/>
    <w:rsid w:val="003B02BD"/>
    <w:rsid w:val="003B02D0"/>
    <w:rsid w:val="003B031B"/>
    <w:rsid w:val="003B031E"/>
    <w:rsid w:val="003B03CF"/>
    <w:rsid w:val="003B0431"/>
    <w:rsid w:val="003B052B"/>
    <w:rsid w:val="003B0542"/>
    <w:rsid w:val="003B05F7"/>
    <w:rsid w:val="003B0639"/>
    <w:rsid w:val="003B06A7"/>
    <w:rsid w:val="003B06EB"/>
    <w:rsid w:val="003B07C5"/>
    <w:rsid w:val="003B0849"/>
    <w:rsid w:val="003B085D"/>
    <w:rsid w:val="003B0A40"/>
    <w:rsid w:val="003B0B45"/>
    <w:rsid w:val="003B0C1B"/>
    <w:rsid w:val="003B0C23"/>
    <w:rsid w:val="003B0C4B"/>
    <w:rsid w:val="003B0CCE"/>
    <w:rsid w:val="003B0D8C"/>
    <w:rsid w:val="003B0EA9"/>
    <w:rsid w:val="003B0F6B"/>
    <w:rsid w:val="003B1027"/>
    <w:rsid w:val="003B105D"/>
    <w:rsid w:val="003B1098"/>
    <w:rsid w:val="003B112B"/>
    <w:rsid w:val="003B12D8"/>
    <w:rsid w:val="003B13E0"/>
    <w:rsid w:val="003B1429"/>
    <w:rsid w:val="003B145C"/>
    <w:rsid w:val="003B152B"/>
    <w:rsid w:val="003B1674"/>
    <w:rsid w:val="003B16B8"/>
    <w:rsid w:val="003B16BC"/>
    <w:rsid w:val="003B1776"/>
    <w:rsid w:val="003B188A"/>
    <w:rsid w:val="003B1990"/>
    <w:rsid w:val="003B1AD3"/>
    <w:rsid w:val="003B1B01"/>
    <w:rsid w:val="003B1B20"/>
    <w:rsid w:val="003B1BBD"/>
    <w:rsid w:val="003B1C7D"/>
    <w:rsid w:val="003B1CF3"/>
    <w:rsid w:val="003B1E76"/>
    <w:rsid w:val="003B1EC1"/>
    <w:rsid w:val="003B1ECF"/>
    <w:rsid w:val="003B1F35"/>
    <w:rsid w:val="003B2001"/>
    <w:rsid w:val="003B20BB"/>
    <w:rsid w:val="003B215C"/>
    <w:rsid w:val="003B21AB"/>
    <w:rsid w:val="003B224F"/>
    <w:rsid w:val="003B22A9"/>
    <w:rsid w:val="003B2313"/>
    <w:rsid w:val="003B2346"/>
    <w:rsid w:val="003B253C"/>
    <w:rsid w:val="003B2593"/>
    <w:rsid w:val="003B25DC"/>
    <w:rsid w:val="003B265E"/>
    <w:rsid w:val="003B26B9"/>
    <w:rsid w:val="003B27E3"/>
    <w:rsid w:val="003B2914"/>
    <w:rsid w:val="003B2923"/>
    <w:rsid w:val="003B29CA"/>
    <w:rsid w:val="003B2A4D"/>
    <w:rsid w:val="003B2AB3"/>
    <w:rsid w:val="003B2BB1"/>
    <w:rsid w:val="003B2C44"/>
    <w:rsid w:val="003B2CC4"/>
    <w:rsid w:val="003B2CDD"/>
    <w:rsid w:val="003B2E78"/>
    <w:rsid w:val="003B2E9C"/>
    <w:rsid w:val="003B2F63"/>
    <w:rsid w:val="003B2FAC"/>
    <w:rsid w:val="003B2FF0"/>
    <w:rsid w:val="003B3080"/>
    <w:rsid w:val="003B313F"/>
    <w:rsid w:val="003B3165"/>
    <w:rsid w:val="003B3271"/>
    <w:rsid w:val="003B3292"/>
    <w:rsid w:val="003B33A8"/>
    <w:rsid w:val="003B33E0"/>
    <w:rsid w:val="003B347F"/>
    <w:rsid w:val="003B3483"/>
    <w:rsid w:val="003B3531"/>
    <w:rsid w:val="003B353A"/>
    <w:rsid w:val="003B362B"/>
    <w:rsid w:val="003B36B8"/>
    <w:rsid w:val="003B379F"/>
    <w:rsid w:val="003B38BA"/>
    <w:rsid w:val="003B38C5"/>
    <w:rsid w:val="003B38DF"/>
    <w:rsid w:val="003B3A2D"/>
    <w:rsid w:val="003B3A9C"/>
    <w:rsid w:val="003B3B90"/>
    <w:rsid w:val="003B3CB9"/>
    <w:rsid w:val="003B3D8C"/>
    <w:rsid w:val="003B3F72"/>
    <w:rsid w:val="003B3F7B"/>
    <w:rsid w:val="003B4102"/>
    <w:rsid w:val="003B419A"/>
    <w:rsid w:val="003B419E"/>
    <w:rsid w:val="003B421D"/>
    <w:rsid w:val="003B4221"/>
    <w:rsid w:val="003B4229"/>
    <w:rsid w:val="003B4284"/>
    <w:rsid w:val="003B4297"/>
    <w:rsid w:val="003B43DD"/>
    <w:rsid w:val="003B43EA"/>
    <w:rsid w:val="003B4400"/>
    <w:rsid w:val="003B4401"/>
    <w:rsid w:val="003B44A6"/>
    <w:rsid w:val="003B44AD"/>
    <w:rsid w:val="003B44C8"/>
    <w:rsid w:val="003B44D0"/>
    <w:rsid w:val="003B4510"/>
    <w:rsid w:val="003B4569"/>
    <w:rsid w:val="003B45BA"/>
    <w:rsid w:val="003B45C8"/>
    <w:rsid w:val="003B45CC"/>
    <w:rsid w:val="003B4630"/>
    <w:rsid w:val="003B4637"/>
    <w:rsid w:val="003B477A"/>
    <w:rsid w:val="003B4860"/>
    <w:rsid w:val="003B4930"/>
    <w:rsid w:val="003B49FD"/>
    <w:rsid w:val="003B4A8B"/>
    <w:rsid w:val="003B4B53"/>
    <w:rsid w:val="003B4BE7"/>
    <w:rsid w:val="003B4BF0"/>
    <w:rsid w:val="003B4F2F"/>
    <w:rsid w:val="003B520D"/>
    <w:rsid w:val="003B5210"/>
    <w:rsid w:val="003B5271"/>
    <w:rsid w:val="003B5416"/>
    <w:rsid w:val="003B54B6"/>
    <w:rsid w:val="003B551D"/>
    <w:rsid w:val="003B57E9"/>
    <w:rsid w:val="003B57F9"/>
    <w:rsid w:val="003B5875"/>
    <w:rsid w:val="003B589A"/>
    <w:rsid w:val="003B5A5D"/>
    <w:rsid w:val="003B5AEA"/>
    <w:rsid w:val="003B5B83"/>
    <w:rsid w:val="003B5BFC"/>
    <w:rsid w:val="003B5C42"/>
    <w:rsid w:val="003B5C94"/>
    <w:rsid w:val="003B5CCC"/>
    <w:rsid w:val="003B5DEC"/>
    <w:rsid w:val="003B5DF3"/>
    <w:rsid w:val="003B5DF7"/>
    <w:rsid w:val="003B5E07"/>
    <w:rsid w:val="003B5EDF"/>
    <w:rsid w:val="003B5EE9"/>
    <w:rsid w:val="003B5F05"/>
    <w:rsid w:val="003B5F3A"/>
    <w:rsid w:val="003B6002"/>
    <w:rsid w:val="003B60FA"/>
    <w:rsid w:val="003B6150"/>
    <w:rsid w:val="003B616B"/>
    <w:rsid w:val="003B6192"/>
    <w:rsid w:val="003B61B7"/>
    <w:rsid w:val="003B61D4"/>
    <w:rsid w:val="003B6229"/>
    <w:rsid w:val="003B628F"/>
    <w:rsid w:val="003B62D6"/>
    <w:rsid w:val="003B631C"/>
    <w:rsid w:val="003B6372"/>
    <w:rsid w:val="003B6383"/>
    <w:rsid w:val="003B6397"/>
    <w:rsid w:val="003B63D1"/>
    <w:rsid w:val="003B6400"/>
    <w:rsid w:val="003B6430"/>
    <w:rsid w:val="003B6505"/>
    <w:rsid w:val="003B6508"/>
    <w:rsid w:val="003B6558"/>
    <w:rsid w:val="003B6566"/>
    <w:rsid w:val="003B657A"/>
    <w:rsid w:val="003B671E"/>
    <w:rsid w:val="003B67C3"/>
    <w:rsid w:val="003B67C6"/>
    <w:rsid w:val="003B6814"/>
    <w:rsid w:val="003B6820"/>
    <w:rsid w:val="003B6980"/>
    <w:rsid w:val="003B69B3"/>
    <w:rsid w:val="003B6A19"/>
    <w:rsid w:val="003B6AD3"/>
    <w:rsid w:val="003B6BFF"/>
    <w:rsid w:val="003B6C6E"/>
    <w:rsid w:val="003B6CDA"/>
    <w:rsid w:val="003B6D01"/>
    <w:rsid w:val="003B6DD6"/>
    <w:rsid w:val="003B6E59"/>
    <w:rsid w:val="003B6E88"/>
    <w:rsid w:val="003B6F40"/>
    <w:rsid w:val="003B6F59"/>
    <w:rsid w:val="003B7015"/>
    <w:rsid w:val="003B70A8"/>
    <w:rsid w:val="003B716B"/>
    <w:rsid w:val="003B7177"/>
    <w:rsid w:val="003B7199"/>
    <w:rsid w:val="003B7248"/>
    <w:rsid w:val="003B724F"/>
    <w:rsid w:val="003B742E"/>
    <w:rsid w:val="003B7439"/>
    <w:rsid w:val="003B7473"/>
    <w:rsid w:val="003B74B4"/>
    <w:rsid w:val="003B7566"/>
    <w:rsid w:val="003B77C8"/>
    <w:rsid w:val="003B78E9"/>
    <w:rsid w:val="003B78EB"/>
    <w:rsid w:val="003B7918"/>
    <w:rsid w:val="003B7BFF"/>
    <w:rsid w:val="003B7C65"/>
    <w:rsid w:val="003B7C89"/>
    <w:rsid w:val="003B7D2B"/>
    <w:rsid w:val="003B7D35"/>
    <w:rsid w:val="003B7D99"/>
    <w:rsid w:val="003B7E08"/>
    <w:rsid w:val="003B7E2D"/>
    <w:rsid w:val="003B7E7E"/>
    <w:rsid w:val="003B7EE2"/>
    <w:rsid w:val="003B7F33"/>
    <w:rsid w:val="003C00BB"/>
    <w:rsid w:val="003C00FF"/>
    <w:rsid w:val="003C013F"/>
    <w:rsid w:val="003C044D"/>
    <w:rsid w:val="003C0499"/>
    <w:rsid w:val="003C0552"/>
    <w:rsid w:val="003C0595"/>
    <w:rsid w:val="003C05A4"/>
    <w:rsid w:val="003C0612"/>
    <w:rsid w:val="003C073F"/>
    <w:rsid w:val="003C080A"/>
    <w:rsid w:val="003C081B"/>
    <w:rsid w:val="003C0851"/>
    <w:rsid w:val="003C09AC"/>
    <w:rsid w:val="003C0A46"/>
    <w:rsid w:val="003C0AAA"/>
    <w:rsid w:val="003C0B71"/>
    <w:rsid w:val="003C0D78"/>
    <w:rsid w:val="003C0D7F"/>
    <w:rsid w:val="003C0E53"/>
    <w:rsid w:val="003C0EB8"/>
    <w:rsid w:val="003C0F1B"/>
    <w:rsid w:val="003C0F87"/>
    <w:rsid w:val="003C0FE1"/>
    <w:rsid w:val="003C0FED"/>
    <w:rsid w:val="003C10C6"/>
    <w:rsid w:val="003C11D9"/>
    <w:rsid w:val="003C11EA"/>
    <w:rsid w:val="003C1229"/>
    <w:rsid w:val="003C1252"/>
    <w:rsid w:val="003C129E"/>
    <w:rsid w:val="003C12A0"/>
    <w:rsid w:val="003C1430"/>
    <w:rsid w:val="003C143B"/>
    <w:rsid w:val="003C14BC"/>
    <w:rsid w:val="003C14C2"/>
    <w:rsid w:val="003C14FB"/>
    <w:rsid w:val="003C1524"/>
    <w:rsid w:val="003C15BE"/>
    <w:rsid w:val="003C1628"/>
    <w:rsid w:val="003C1687"/>
    <w:rsid w:val="003C16D4"/>
    <w:rsid w:val="003C1874"/>
    <w:rsid w:val="003C1951"/>
    <w:rsid w:val="003C1995"/>
    <w:rsid w:val="003C19E0"/>
    <w:rsid w:val="003C19E6"/>
    <w:rsid w:val="003C1B01"/>
    <w:rsid w:val="003C1C6A"/>
    <w:rsid w:val="003C1C76"/>
    <w:rsid w:val="003C1CAE"/>
    <w:rsid w:val="003C1CB4"/>
    <w:rsid w:val="003C1CBE"/>
    <w:rsid w:val="003C1CCA"/>
    <w:rsid w:val="003C1D21"/>
    <w:rsid w:val="003C1DA6"/>
    <w:rsid w:val="003C1E76"/>
    <w:rsid w:val="003C1EB8"/>
    <w:rsid w:val="003C1EF8"/>
    <w:rsid w:val="003C1F69"/>
    <w:rsid w:val="003C1F7D"/>
    <w:rsid w:val="003C1FB0"/>
    <w:rsid w:val="003C2005"/>
    <w:rsid w:val="003C202C"/>
    <w:rsid w:val="003C2110"/>
    <w:rsid w:val="003C21BC"/>
    <w:rsid w:val="003C21D6"/>
    <w:rsid w:val="003C22B6"/>
    <w:rsid w:val="003C22CE"/>
    <w:rsid w:val="003C2312"/>
    <w:rsid w:val="003C234D"/>
    <w:rsid w:val="003C237C"/>
    <w:rsid w:val="003C23F3"/>
    <w:rsid w:val="003C2432"/>
    <w:rsid w:val="003C244A"/>
    <w:rsid w:val="003C247A"/>
    <w:rsid w:val="003C24B5"/>
    <w:rsid w:val="003C2769"/>
    <w:rsid w:val="003C2804"/>
    <w:rsid w:val="003C2A9A"/>
    <w:rsid w:val="003C2B64"/>
    <w:rsid w:val="003C2C7B"/>
    <w:rsid w:val="003C2CB6"/>
    <w:rsid w:val="003C2F12"/>
    <w:rsid w:val="003C3128"/>
    <w:rsid w:val="003C3164"/>
    <w:rsid w:val="003C31A8"/>
    <w:rsid w:val="003C3485"/>
    <w:rsid w:val="003C3538"/>
    <w:rsid w:val="003C3562"/>
    <w:rsid w:val="003C3598"/>
    <w:rsid w:val="003C359F"/>
    <w:rsid w:val="003C3655"/>
    <w:rsid w:val="003C3664"/>
    <w:rsid w:val="003C36F6"/>
    <w:rsid w:val="003C3701"/>
    <w:rsid w:val="003C3757"/>
    <w:rsid w:val="003C37C2"/>
    <w:rsid w:val="003C3858"/>
    <w:rsid w:val="003C385B"/>
    <w:rsid w:val="003C385C"/>
    <w:rsid w:val="003C38AF"/>
    <w:rsid w:val="003C3944"/>
    <w:rsid w:val="003C3A13"/>
    <w:rsid w:val="003C3B02"/>
    <w:rsid w:val="003C3B06"/>
    <w:rsid w:val="003C3BD3"/>
    <w:rsid w:val="003C3C02"/>
    <w:rsid w:val="003C3C33"/>
    <w:rsid w:val="003C3C84"/>
    <w:rsid w:val="003C3CD0"/>
    <w:rsid w:val="003C3E30"/>
    <w:rsid w:val="003C3E82"/>
    <w:rsid w:val="003C3E8B"/>
    <w:rsid w:val="003C3EFF"/>
    <w:rsid w:val="003C4027"/>
    <w:rsid w:val="003C404A"/>
    <w:rsid w:val="003C4077"/>
    <w:rsid w:val="003C40C7"/>
    <w:rsid w:val="003C41B6"/>
    <w:rsid w:val="003C42CB"/>
    <w:rsid w:val="003C42FF"/>
    <w:rsid w:val="003C431B"/>
    <w:rsid w:val="003C4378"/>
    <w:rsid w:val="003C4401"/>
    <w:rsid w:val="003C44B9"/>
    <w:rsid w:val="003C45DC"/>
    <w:rsid w:val="003C45E9"/>
    <w:rsid w:val="003C4600"/>
    <w:rsid w:val="003C4739"/>
    <w:rsid w:val="003C474A"/>
    <w:rsid w:val="003C47C3"/>
    <w:rsid w:val="003C48B5"/>
    <w:rsid w:val="003C48CD"/>
    <w:rsid w:val="003C491F"/>
    <w:rsid w:val="003C4920"/>
    <w:rsid w:val="003C4A5E"/>
    <w:rsid w:val="003C4B33"/>
    <w:rsid w:val="003C4B50"/>
    <w:rsid w:val="003C4C3F"/>
    <w:rsid w:val="003C4C97"/>
    <w:rsid w:val="003C4E10"/>
    <w:rsid w:val="003C4E82"/>
    <w:rsid w:val="003C4EB7"/>
    <w:rsid w:val="003C4FBA"/>
    <w:rsid w:val="003C4FBE"/>
    <w:rsid w:val="003C5014"/>
    <w:rsid w:val="003C5061"/>
    <w:rsid w:val="003C5082"/>
    <w:rsid w:val="003C508A"/>
    <w:rsid w:val="003C51BF"/>
    <w:rsid w:val="003C52FB"/>
    <w:rsid w:val="003C5322"/>
    <w:rsid w:val="003C534A"/>
    <w:rsid w:val="003C53D1"/>
    <w:rsid w:val="003C5540"/>
    <w:rsid w:val="003C556A"/>
    <w:rsid w:val="003C559E"/>
    <w:rsid w:val="003C55C7"/>
    <w:rsid w:val="003C55E6"/>
    <w:rsid w:val="003C55F2"/>
    <w:rsid w:val="003C5648"/>
    <w:rsid w:val="003C56BE"/>
    <w:rsid w:val="003C56E2"/>
    <w:rsid w:val="003C56EF"/>
    <w:rsid w:val="003C5709"/>
    <w:rsid w:val="003C574A"/>
    <w:rsid w:val="003C582A"/>
    <w:rsid w:val="003C58F2"/>
    <w:rsid w:val="003C5908"/>
    <w:rsid w:val="003C5924"/>
    <w:rsid w:val="003C5967"/>
    <w:rsid w:val="003C5A63"/>
    <w:rsid w:val="003C5BCE"/>
    <w:rsid w:val="003C5C60"/>
    <w:rsid w:val="003C5D49"/>
    <w:rsid w:val="003C5DE5"/>
    <w:rsid w:val="003C5E3E"/>
    <w:rsid w:val="003C5E51"/>
    <w:rsid w:val="003C5E6A"/>
    <w:rsid w:val="003C5ED3"/>
    <w:rsid w:val="003C5FC0"/>
    <w:rsid w:val="003C604E"/>
    <w:rsid w:val="003C60A8"/>
    <w:rsid w:val="003C60FA"/>
    <w:rsid w:val="003C61AF"/>
    <w:rsid w:val="003C6297"/>
    <w:rsid w:val="003C62AC"/>
    <w:rsid w:val="003C6379"/>
    <w:rsid w:val="003C63B8"/>
    <w:rsid w:val="003C6468"/>
    <w:rsid w:val="003C64C3"/>
    <w:rsid w:val="003C64F2"/>
    <w:rsid w:val="003C655A"/>
    <w:rsid w:val="003C6576"/>
    <w:rsid w:val="003C657C"/>
    <w:rsid w:val="003C6750"/>
    <w:rsid w:val="003C6766"/>
    <w:rsid w:val="003C67AB"/>
    <w:rsid w:val="003C6848"/>
    <w:rsid w:val="003C694D"/>
    <w:rsid w:val="003C69FC"/>
    <w:rsid w:val="003C6A35"/>
    <w:rsid w:val="003C6A58"/>
    <w:rsid w:val="003C6B42"/>
    <w:rsid w:val="003C6BCC"/>
    <w:rsid w:val="003C6C75"/>
    <w:rsid w:val="003C6CB3"/>
    <w:rsid w:val="003C6E6D"/>
    <w:rsid w:val="003C6EE4"/>
    <w:rsid w:val="003C6EFB"/>
    <w:rsid w:val="003C7059"/>
    <w:rsid w:val="003C70C1"/>
    <w:rsid w:val="003C70EF"/>
    <w:rsid w:val="003C711D"/>
    <w:rsid w:val="003C72B3"/>
    <w:rsid w:val="003C7342"/>
    <w:rsid w:val="003C7350"/>
    <w:rsid w:val="003C7392"/>
    <w:rsid w:val="003C743F"/>
    <w:rsid w:val="003C744C"/>
    <w:rsid w:val="003C7576"/>
    <w:rsid w:val="003C7589"/>
    <w:rsid w:val="003C75C0"/>
    <w:rsid w:val="003C75F0"/>
    <w:rsid w:val="003C7613"/>
    <w:rsid w:val="003C76CE"/>
    <w:rsid w:val="003C76E8"/>
    <w:rsid w:val="003C7720"/>
    <w:rsid w:val="003C77CC"/>
    <w:rsid w:val="003C79CD"/>
    <w:rsid w:val="003C7A7B"/>
    <w:rsid w:val="003C7B6F"/>
    <w:rsid w:val="003C7C45"/>
    <w:rsid w:val="003C7DC9"/>
    <w:rsid w:val="003C7E46"/>
    <w:rsid w:val="003C7F42"/>
    <w:rsid w:val="003D003D"/>
    <w:rsid w:val="003D0041"/>
    <w:rsid w:val="003D007F"/>
    <w:rsid w:val="003D008B"/>
    <w:rsid w:val="003D00F6"/>
    <w:rsid w:val="003D00FE"/>
    <w:rsid w:val="003D01CC"/>
    <w:rsid w:val="003D01D0"/>
    <w:rsid w:val="003D01DE"/>
    <w:rsid w:val="003D01F6"/>
    <w:rsid w:val="003D020B"/>
    <w:rsid w:val="003D0254"/>
    <w:rsid w:val="003D0422"/>
    <w:rsid w:val="003D061B"/>
    <w:rsid w:val="003D065B"/>
    <w:rsid w:val="003D0672"/>
    <w:rsid w:val="003D06B8"/>
    <w:rsid w:val="003D0709"/>
    <w:rsid w:val="003D0835"/>
    <w:rsid w:val="003D08C2"/>
    <w:rsid w:val="003D0912"/>
    <w:rsid w:val="003D09C1"/>
    <w:rsid w:val="003D0A92"/>
    <w:rsid w:val="003D0A9D"/>
    <w:rsid w:val="003D0AE2"/>
    <w:rsid w:val="003D0B3C"/>
    <w:rsid w:val="003D0DEF"/>
    <w:rsid w:val="003D0E22"/>
    <w:rsid w:val="003D0E45"/>
    <w:rsid w:val="003D0E81"/>
    <w:rsid w:val="003D0F0C"/>
    <w:rsid w:val="003D104F"/>
    <w:rsid w:val="003D112A"/>
    <w:rsid w:val="003D115E"/>
    <w:rsid w:val="003D11D9"/>
    <w:rsid w:val="003D13AB"/>
    <w:rsid w:val="003D140B"/>
    <w:rsid w:val="003D14D9"/>
    <w:rsid w:val="003D14E7"/>
    <w:rsid w:val="003D1526"/>
    <w:rsid w:val="003D15A0"/>
    <w:rsid w:val="003D1652"/>
    <w:rsid w:val="003D1690"/>
    <w:rsid w:val="003D16A0"/>
    <w:rsid w:val="003D17EF"/>
    <w:rsid w:val="003D1A31"/>
    <w:rsid w:val="003D1B9D"/>
    <w:rsid w:val="003D1C62"/>
    <w:rsid w:val="003D1D14"/>
    <w:rsid w:val="003D1D94"/>
    <w:rsid w:val="003D1DCB"/>
    <w:rsid w:val="003D1E71"/>
    <w:rsid w:val="003D1E7D"/>
    <w:rsid w:val="003D1EA8"/>
    <w:rsid w:val="003D1EB9"/>
    <w:rsid w:val="003D1EBA"/>
    <w:rsid w:val="003D1ED7"/>
    <w:rsid w:val="003D1EF2"/>
    <w:rsid w:val="003D1EF3"/>
    <w:rsid w:val="003D1F42"/>
    <w:rsid w:val="003D1F61"/>
    <w:rsid w:val="003D2188"/>
    <w:rsid w:val="003D219D"/>
    <w:rsid w:val="003D21C8"/>
    <w:rsid w:val="003D2206"/>
    <w:rsid w:val="003D2279"/>
    <w:rsid w:val="003D22B7"/>
    <w:rsid w:val="003D22CA"/>
    <w:rsid w:val="003D2319"/>
    <w:rsid w:val="003D2372"/>
    <w:rsid w:val="003D261F"/>
    <w:rsid w:val="003D2668"/>
    <w:rsid w:val="003D2695"/>
    <w:rsid w:val="003D275E"/>
    <w:rsid w:val="003D27F7"/>
    <w:rsid w:val="003D286C"/>
    <w:rsid w:val="003D28A6"/>
    <w:rsid w:val="003D28F3"/>
    <w:rsid w:val="003D295E"/>
    <w:rsid w:val="003D2B00"/>
    <w:rsid w:val="003D2B7A"/>
    <w:rsid w:val="003D2BBC"/>
    <w:rsid w:val="003D2BF3"/>
    <w:rsid w:val="003D2CC7"/>
    <w:rsid w:val="003D2DE6"/>
    <w:rsid w:val="003D2E3E"/>
    <w:rsid w:val="003D2F6F"/>
    <w:rsid w:val="003D2F75"/>
    <w:rsid w:val="003D308B"/>
    <w:rsid w:val="003D326D"/>
    <w:rsid w:val="003D32E4"/>
    <w:rsid w:val="003D3399"/>
    <w:rsid w:val="003D33B9"/>
    <w:rsid w:val="003D355D"/>
    <w:rsid w:val="003D3577"/>
    <w:rsid w:val="003D367F"/>
    <w:rsid w:val="003D368E"/>
    <w:rsid w:val="003D36A1"/>
    <w:rsid w:val="003D373E"/>
    <w:rsid w:val="003D3762"/>
    <w:rsid w:val="003D385A"/>
    <w:rsid w:val="003D3949"/>
    <w:rsid w:val="003D399D"/>
    <w:rsid w:val="003D3B0B"/>
    <w:rsid w:val="003D3D21"/>
    <w:rsid w:val="003D3D5F"/>
    <w:rsid w:val="003D3D84"/>
    <w:rsid w:val="003D3DD0"/>
    <w:rsid w:val="003D3E00"/>
    <w:rsid w:val="003D3E02"/>
    <w:rsid w:val="003D3EB9"/>
    <w:rsid w:val="003D3F58"/>
    <w:rsid w:val="003D3FC9"/>
    <w:rsid w:val="003D4031"/>
    <w:rsid w:val="003D4044"/>
    <w:rsid w:val="003D407B"/>
    <w:rsid w:val="003D408E"/>
    <w:rsid w:val="003D416F"/>
    <w:rsid w:val="003D417D"/>
    <w:rsid w:val="003D41ED"/>
    <w:rsid w:val="003D4278"/>
    <w:rsid w:val="003D4337"/>
    <w:rsid w:val="003D4443"/>
    <w:rsid w:val="003D4580"/>
    <w:rsid w:val="003D462F"/>
    <w:rsid w:val="003D466D"/>
    <w:rsid w:val="003D46C3"/>
    <w:rsid w:val="003D4721"/>
    <w:rsid w:val="003D4739"/>
    <w:rsid w:val="003D4751"/>
    <w:rsid w:val="003D47E9"/>
    <w:rsid w:val="003D4836"/>
    <w:rsid w:val="003D491F"/>
    <w:rsid w:val="003D49C3"/>
    <w:rsid w:val="003D49F5"/>
    <w:rsid w:val="003D4A12"/>
    <w:rsid w:val="003D4A4B"/>
    <w:rsid w:val="003D4AAD"/>
    <w:rsid w:val="003D4AE9"/>
    <w:rsid w:val="003D4B98"/>
    <w:rsid w:val="003D4BF8"/>
    <w:rsid w:val="003D4C76"/>
    <w:rsid w:val="003D4CD8"/>
    <w:rsid w:val="003D4CEF"/>
    <w:rsid w:val="003D4D1E"/>
    <w:rsid w:val="003D4D59"/>
    <w:rsid w:val="003D4DC5"/>
    <w:rsid w:val="003D4DE2"/>
    <w:rsid w:val="003D4E4B"/>
    <w:rsid w:val="003D4EAF"/>
    <w:rsid w:val="003D4FAB"/>
    <w:rsid w:val="003D4FB7"/>
    <w:rsid w:val="003D5001"/>
    <w:rsid w:val="003D5069"/>
    <w:rsid w:val="003D50EA"/>
    <w:rsid w:val="003D5134"/>
    <w:rsid w:val="003D51FB"/>
    <w:rsid w:val="003D526F"/>
    <w:rsid w:val="003D52BF"/>
    <w:rsid w:val="003D52C6"/>
    <w:rsid w:val="003D538E"/>
    <w:rsid w:val="003D53FB"/>
    <w:rsid w:val="003D5410"/>
    <w:rsid w:val="003D54D8"/>
    <w:rsid w:val="003D5514"/>
    <w:rsid w:val="003D5519"/>
    <w:rsid w:val="003D5590"/>
    <w:rsid w:val="003D560F"/>
    <w:rsid w:val="003D5631"/>
    <w:rsid w:val="003D5696"/>
    <w:rsid w:val="003D5709"/>
    <w:rsid w:val="003D576F"/>
    <w:rsid w:val="003D5771"/>
    <w:rsid w:val="003D5777"/>
    <w:rsid w:val="003D579D"/>
    <w:rsid w:val="003D57D8"/>
    <w:rsid w:val="003D58F4"/>
    <w:rsid w:val="003D59B9"/>
    <w:rsid w:val="003D5B8A"/>
    <w:rsid w:val="003D5BAA"/>
    <w:rsid w:val="003D5C9B"/>
    <w:rsid w:val="003D5DEF"/>
    <w:rsid w:val="003D5F0B"/>
    <w:rsid w:val="003D601A"/>
    <w:rsid w:val="003D60A2"/>
    <w:rsid w:val="003D6131"/>
    <w:rsid w:val="003D61E5"/>
    <w:rsid w:val="003D6226"/>
    <w:rsid w:val="003D629C"/>
    <w:rsid w:val="003D62B0"/>
    <w:rsid w:val="003D62C9"/>
    <w:rsid w:val="003D62DB"/>
    <w:rsid w:val="003D63B4"/>
    <w:rsid w:val="003D63BA"/>
    <w:rsid w:val="003D6497"/>
    <w:rsid w:val="003D65A4"/>
    <w:rsid w:val="003D663F"/>
    <w:rsid w:val="003D6719"/>
    <w:rsid w:val="003D681F"/>
    <w:rsid w:val="003D6858"/>
    <w:rsid w:val="003D68A7"/>
    <w:rsid w:val="003D68D3"/>
    <w:rsid w:val="003D695F"/>
    <w:rsid w:val="003D697D"/>
    <w:rsid w:val="003D69E6"/>
    <w:rsid w:val="003D6A4F"/>
    <w:rsid w:val="003D6A65"/>
    <w:rsid w:val="003D6A7E"/>
    <w:rsid w:val="003D6B9A"/>
    <w:rsid w:val="003D6D26"/>
    <w:rsid w:val="003D6DE9"/>
    <w:rsid w:val="003D6E3C"/>
    <w:rsid w:val="003D6E5A"/>
    <w:rsid w:val="003D6EB7"/>
    <w:rsid w:val="003D6EE2"/>
    <w:rsid w:val="003D6FCB"/>
    <w:rsid w:val="003D6FEF"/>
    <w:rsid w:val="003D7016"/>
    <w:rsid w:val="003D7155"/>
    <w:rsid w:val="003D716C"/>
    <w:rsid w:val="003D7314"/>
    <w:rsid w:val="003D7373"/>
    <w:rsid w:val="003D73F1"/>
    <w:rsid w:val="003D73F7"/>
    <w:rsid w:val="003D7420"/>
    <w:rsid w:val="003D74DA"/>
    <w:rsid w:val="003D75D4"/>
    <w:rsid w:val="003D75DE"/>
    <w:rsid w:val="003D7611"/>
    <w:rsid w:val="003D7613"/>
    <w:rsid w:val="003D7619"/>
    <w:rsid w:val="003D766D"/>
    <w:rsid w:val="003D7740"/>
    <w:rsid w:val="003D7784"/>
    <w:rsid w:val="003D77B8"/>
    <w:rsid w:val="003D77E7"/>
    <w:rsid w:val="003D7857"/>
    <w:rsid w:val="003D78D5"/>
    <w:rsid w:val="003D794B"/>
    <w:rsid w:val="003D7959"/>
    <w:rsid w:val="003D7997"/>
    <w:rsid w:val="003D79CD"/>
    <w:rsid w:val="003D7A64"/>
    <w:rsid w:val="003D7A69"/>
    <w:rsid w:val="003D7AF0"/>
    <w:rsid w:val="003D7B69"/>
    <w:rsid w:val="003D7CD0"/>
    <w:rsid w:val="003D7CF3"/>
    <w:rsid w:val="003D7D4D"/>
    <w:rsid w:val="003D7D65"/>
    <w:rsid w:val="003D7DC2"/>
    <w:rsid w:val="003D7F80"/>
    <w:rsid w:val="003E00ED"/>
    <w:rsid w:val="003E00F0"/>
    <w:rsid w:val="003E00F1"/>
    <w:rsid w:val="003E01DB"/>
    <w:rsid w:val="003E0215"/>
    <w:rsid w:val="003E0234"/>
    <w:rsid w:val="003E0286"/>
    <w:rsid w:val="003E02B7"/>
    <w:rsid w:val="003E0477"/>
    <w:rsid w:val="003E04CE"/>
    <w:rsid w:val="003E0534"/>
    <w:rsid w:val="003E05DA"/>
    <w:rsid w:val="003E0648"/>
    <w:rsid w:val="003E078C"/>
    <w:rsid w:val="003E082B"/>
    <w:rsid w:val="003E0955"/>
    <w:rsid w:val="003E0A43"/>
    <w:rsid w:val="003E0AE0"/>
    <w:rsid w:val="003E0BE9"/>
    <w:rsid w:val="003E0C41"/>
    <w:rsid w:val="003E0C4A"/>
    <w:rsid w:val="003E0C86"/>
    <w:rsid w:val="003E0CF5"/>
    <w:rsid w:val="003E0D52"/>
    <w:rsid w:val="003E0F30"/>
    <w:rsid w:val="003E0F77"/>
    <w:rsid w:val="003E0F8B"/>
    <w:rsid w:val="003E0FA1"/>
    <w:rsid w:val="003E0FB9"/>
    <w:rsid w:val="003E108F"/>
    <w:rsid w:val="003E111B"/>
    <w:rsid w:val="003E11CC"/>
    <w:rsid w:val="003E11CF"/>
    <w:rsid w:val="003E1281"/>
    <w:rsid w:val="003E12DE"/>
    <w:rsid w:val="003E12ED"/>
    <w:rsid w:val="003E138A"/>
    <w:rsid w:val="003E1461"/>
    <w:rsid w:val="003E14E2"/>
    <w:rsid w:val="003E1655"/>
    <w:rsid w:val="003E16A1"/>
    <w:rsid w:val="003E16AF"/>
    <w:rsid w:val="003E1805"/>
    <w:rsid w:val="003E182E"/>
    <w:rsid w:val="003E188C"/>
    <w:rsid w:val="003E18CC"/>
    <w:rsid w:val="003E1932"/>
    <w:rsid w:val="003E19DF"/>
    <w:rsid w:val="003E19E0"/>
    <w:rsid w:val="003E19E1"/>
    <w:rsid w:val="003E1A43"/>
    <w:rsid w:val="003E1A98"/>
    <w:rsid w:val="003E1AB2"/>
    <w:rsid w:val="003E1B81"/>
    <w:rsid w:val="003E1BF6"/>
    <w:rsid w:val="003E1BFF"/>
    <w:rsid w:val="003E1E34"/>
    <w:rsid w:val="003E1E4D"/>
    <w:rsid w:val="003E1F3B"/>
    <w:rsid w:val="003E20A9"/>
    <w:rsid w:val="003E2142"/>
    <w:rsid w:val="003E217A"/>
    <w:rsid w:val="003E2333"/>
    <w:rsid w:val="003E23B8"/>
    <w:rsid w:val="003E24CB"/>
    <w:rsid w:val="003E2520"/>
    <w:rsid w:val="003E252A"/>
    <w:rsid w:val="003E252B"/>
    <w:rsid w:val="003E266C"/>
    <w:rsid w:val="003E2792"/>
    <w:rsid w:val="003E2864"/>
    <w:rsid w:val="003E28C7"/>
    <w:rsid w:val="003E28E5"/>
    <w:rsid w:val="003E28FB"/>
    <w:rsid w:val="003E294E"/>
    <w:rsid w:val="003E29DE"/>
    <w:rsid w:val="003E2AEA"/>
    <w:rsid w:val="003E2BB9"/>
    <w:rsid w:val="003E2F0C"/>
    <w:rsid w:val="003E2F40"/>
    <w:rsid w:val="003E3020"/>
    <w:rsid w:val="003E30BB"/>
    <w:rsid w:val="003E31BD"/>
    <w:rsid w:val="003E3285"/>
    <w:rsid w:val="003E328F"/>
    <w:rsid w:val="003E33DC"/>
    <w:rsid w:val="003E3582"/>
    <w:rsid w:val="003E35E9"/>
    <w:rsid w:val="003E35F8"/>
    <w:rsid w:val="003E36DE"/>
    <w:rsid w:val="003E373D"/>
    <w:rsid w:val="003E37E1"/>
    <w:rsid w:val="003E37E6"/>
    <w:rsid w:val="003E3808"/>
    <w:rsid w:val="003E3824"/>
    <w:rsid w:val="003E3A5D"/>
    <w:rsid w:val="003E3AE5"/>
    <w:rsid w:val="003E3AF5"/>
    <w:rsid w:val="003E3B08"/>
    <w:rsid w:val="003E3BB8"/>
    <w:rsid w:val="003E3C5E"/>
    <w:rsid w:val="003E3C86"/>
    <w:rsid w:val="003E3CB4"/>
    <w:rsid w:val="003E3CE4"/>
    <w:rsid w:val="003E3E79"/>
    <w:rsid w:val="003E3F13"/>
    <w:rsid w:val="003E3F99"/>
    <w:rsid w:val="003E3FD0"/>
    <w:rsid w:val="003E40AB"/>
    <w:rsid w:val="003E411A"/>
    <w:rsid w:val="003E418B"/>
    <w:rsid w:val="003E4197"/>
    <w:rsid w:val="003E4220"/>
    <w:rsid w:val="003E428B"/>
    <w:rsid w:val="003E42F6"/>
    <w:rsid w:val="003E4377"/>
    <w:rsid w:val="003E43CC"/>
    <w:rsid w:val="003E4411"/>
    <w:rsid w:val="003E4430"/>
    <w:rsid w:val="003E4437"/>
    <w:rsid w:val="003E44AA"/>
    <w:rsid w:val="003E45D2"/>
    <w:rsid w:val="003E4682"/>
    <w:rsid w:val="003E4731"/>
    <w:rsid w:val="003E47B4"/>
    <w:rsid w:val="003E4823"/>
    <w:rsid w:val="003E4996"/>
    <w:rsid w:val="003E49DE"/>
    <w:rsid w:val="003E4A03"/>
    <w:rsid w:val="003E4B03"/>
    <w:rsid w:val="003E4B91"/>
    <w:rsid w:val="003E4BE9"/>
    <w:rsid w:val="003E4C21"/>
    <w:rsid w:val="003E4C24"/>
    <w:rsid w:val="003E4C48"/>
    <w:rsid w:val="003E4D14"/>
    <w:rsid w:val="003E4D7B"/>
    <w:rsid w:val="003E4D7E"/>
    <w:rsid w:val="003E4DEB"/>
    <w:rsid w:val="003E4E1A"/>
    <w:rsid w:val="003E4E8E"/>
    <w:rsid w:val="003E4ECB"/>
    <w:rsid w:val="003E4F62"/>
    <w:rsid w:val="003E4F70"/>
    <w:rsid w:val="003E50BC"/>
    <w:rsid w:val="003E510E"/>
    <w:rsid w:val="003E5171"/>
    <w:rsid w:val="003E528B"/>
    <w:rsid w:val="003E52F8"/>
    <w:rsid w:val="003E5338"/>
    <w:rsid w:val="003E5380"/>
    <w:rsid w:val="003E53A8"/>
    <w:rsid w:val="003E5403"/>
    <w:rsid w:val="003E5445"/>
    <w:rsid w:val="003E54C4"/>
    <w:rsid w:val="003E54D4"/>
    <w:rsid w:val="003E5573"/>
    <w:rsid w:val="003E55C1"/>
    <w:rsid w:val="003E562F"/>
    <w:rsid w:val="003E570C"/>
    <w:rsid w:val="003E5798"/>
    <w:rsid w:val="003E5803"/>
    <w:rsid w:val="003E5840"/>
    <w:rsid w:val="003E5902"/>
    <w:rsid w:val="003E5936"/>
    <w:rsid w:val="003E5977"/>
    <w:rsid w:val="003E5A06"/>
    <w:rsid w:val="003E5C24"/>
    <w:rsid w:val="003E5C78"/>
    <w:rsid w:val="003E5C9C"/>
    <w:rsid w:val="003E5D15"/>
    <w:rsid w:val="003E5D16"/>
    <w:rsid w:val="003E5D17"/>
    <w:rsid w:val="003E5DEE"/>
    <w:rsid w:val="003E5E27"/>
    <w:rsid w:val="003E5F08"/>
    <w:rsid w:val="003E5F98"/>
    <w:rsid w:val="003E5FC6"/>
    <w:rsid w:val="003E5FE0"/>
    <w:rsid w:val="003E6067"/>
    <w:rsid w:val="003E606F"/>
    <w:rsid w:val="003E60C0"/>
    <w:rsid w:val="003E60C4"/>
    <w:rsid w:val="003E6132"/>
    <w:rsid w:val="003E61A9"/>
    <w:rsid w:val="003E61B5"/>
    <w:rsid w:val="003E61E2"/>
    <w:rsid w:val="003E6201"/>
    <w:rsid w:val="003E6253"/>
    <w:rsid w:val="003E6289"/>
    <w:rsid w:val="003E63E1"/>
    <w:rsid w:val="003E6471"/>
    <w:rsid w:val="003E655F"/>
    <w:rsid w:val="003E6579"/>
    <w:rsid w:val="003E65BA"/>
    <w:rsid w:val="003E6642"/>
    <w:rsid w:val="003E666F"/>
    <w:rsid w:val="003E66E7"/>
    <w:rsid w:val="003E67E6"/>
    <w:rsid w:val="003E690E"/>
    <w:rsid w:val="003E69F2"/>
    <w:rsid w:val="003E6AA3"/>
    <w:rsid w:val="003E6B00"/>
    <w:rsid w:val="003E6BFA"/>
    <w:rsid w:val="003E6C2E"/>
    <w:rsid w:val="003E6DA3"/>
    <w:rsid w:val="003E6DA9"/>
    <w:rsid w:val="003E6E9E"/>
    <w:rsid w:val="003E6EFF"/>
    <w:rsid w:val="003E6F33"/>
    <w:rsid w:val="003E6F8D"/>
    <w:rsid w:val="003E70BB"/>
    <w:rsid w:val="003E70D1"/>
    <w:rsid w:val="003E72EF"/>
    <w:rsid w:val="003E7300"/>
    <w:rsid w:val="003E733E"/>
    <w:rsid w:val="003E7343"/>
    <w:rsid w:val="003E738E"/>
    <w:rsid w:val="003E73CD"/>
    <w:rsid w:val="003E743F"/>
    <w:rsid w:val="003E747F"/>
    <w:rsid w:val="003E748B"/>
    <w:rsid w:val="003E74AB"/>
    <w:rsid w:val="003E7620"/>
    <w:rsid w:val="003E76A1"/>
    <w:rsid w:val="003E7738"/>
    <w:rsid w:val="003E7818"/>
    <w:rsid w:val="003E7842"/>
    <w:rsid w:val="003E7849"/>
    <w:rsid w:val="003E784E"/>
    <w:rsid w:val="003E787A"/>
    <w:rsid w:val="003E788E"/>
    <w:rsid w:val="003E78FC"/>
    <w:rsid w:val="003E7934"/>
    <w:rsid w:val="003E799D"/>
    <w:rsid w:val="003E79CB"/>
    <w:rsid w:val="003E7A1B"/>
    <w:rsid w:val="003E7A2C"/>
    <w:rsid w:val="003E7A71"/>
    <w:rsid w:val="003E7BB2"/>
    <w:rsid w:val="003E7C2A"/>
    <w:rsid w:val="003E7C72"/>
    <w:rsid w:val="003E7CF3"/>
    <w:rsid w:val="003E7D3B"/>
    <w:rsid w:val="003E7D66"/>
    <w:rsid w:val="003E7D8B"/>
    <w:rsid w:val="003E7DB5"/>
    <w:rsid w:val="003E7DEA"/>
    <w:rsid w:val="003E7E0D"/>
    <w:rsid w:val="003E7F2B"/>
    <w:rsid w:val="003E7F49"/>
    <w:rsid w:val="003E7F58"/>
    <w:rsid w:val="003E7F9F"/>
    <w:rsid w:val="003E7FD5"/>
    <w:rsid w:val="003F0108"/>
    <w:rsid w:val="003F01A1"/>
    <w:rsid w:val="003F01CF"/>
    <w:rsid w:val="003F01D2"/>
    <w:rsid w:val="003F0257"/>
    <w:rsid w:val="003F029C"/>
    <w:rsid w:val="003F0354"/>
    <w:rsid w:val="003F0370"/>
    <w:rsid w:val="003F03E2"/>
    <w:rsid w:val="003F046B"/>
    <w:rsid w:val="003F04CE"/>
    <w:rsid w:val="003F059A"/>
    <w:rsid w:val="003F06AD"/>
    <w:rsid w:val="003F097D"/>
    <w:rsid w:val="003F09C4"/>
    <w:rsid w:val="003F0A3E"/>
    <w:rsid w:val="003F0A82"/>
    <w:rsid w:val="003F0B86"/>
    <w:rsid w:val="003F0B8C"/>
    <w:rsid w:val="003F0C28"/>
    <w:rsid w:val="003F0CFA"/>
    <w:rsid w:val="003F0DF9"/>
    <w:rsid w:val="003F0E5A"/>
    <w:rsid w:val="003F0E6A"/>
    <w:rsid w:val="003F1033"/>
    <w:rsid w:val="003F1066"/>
    <w:rsid w:val="003F10FE"/>
    <w:rsid w:val="003F113D"/>
    <w:rsid w:val="003F11D8"/>
    <w:rsid w:val="003F11E0"/>
    <w:rsid w:val="003F1387"/>
    <w:rsid w:val="003F144A"/>
    <w:rsid w:val="003F153F"/>
    <w:rsid w:val="003F15DD"/>
    <w:rsid w:val="003F1618"/>
    <w:rsid w:val="003F1651"/>
    <w:rsid w:val="003F1658"/>
    <w:rsid w:val="003F168A"/>
    <w:rsid w:val="003F1740"/>
    <w:rsid w:val="003F1766"/>
    <w:rsid w:val="003F17C1"/>
    <w:rsid w:val="003F1803"/>
    <w:rsid w:val="003F18EC"/>
    <w:rsid w:val="003F1AD0"/>
    <w:rsid w:val="003F1B5B"/>
    <w:rsid w:val="003F1C6A"/>
    <w:rsid w:val="003F1CCC"/>
    <w:rsid w:val="003F1D31"/>
    <w:rsid w:val="003F1DF6"/>
    <w:rsid w:val="003F1E0B"/>
    <w:rsid w:val="003F1E34"/>
    <w:rsid w:val="003F1E44"/>
    <w:rsid w:val="003F1EBE"/>
    <w:rsid w:val="003F2089"/>
    <w:rsid w:val="003F2192"/>
    <w:rsid w:val="003F22D1"/>
    <w:rsid w:val="003F2325"/>
    <w:rsid w:val="003F2338"/>
    <w:rsid w:val="003F233A"/>
    <w:rsid w:val="003F233E"/>
    <w:rsid w:val="003F2343"/>
    <w:rsid w:val="003F23EB"/>
    <w:rsid w:val="003F243B"/>
    <w:rsid w:val="003F2442"/>
    <w:rsid w:val="003F2464"/>
    <w:rsid w:val="003F24D0"/>
    <w:rsid w:val="003F258C"/>
    <w:rsid w:val="003F2593"/>
    <w:rsid w:val="003F267B"/>
    <w:rsid w:val="003F269F"/>
    <w:rsid w:val="003F26A5"/>
    <w:rsid w:val="003F2895"/>
    <w:rsid w:val="003F296E"/>
    <w:rsid w:val="003F29A3"/>
    <w:rsid w:val="003F29FE"/>
    <w:rsid w:val="003F2A19"/>
    <w:rsid w:val="003F2BA8"/>
    <w:rsid w:val="003F2D3A"/>
    <w:rsid w:val="003F2DDE"/>
    <w:rsid w:val="003F2DE4"/>
    <w:rsid w:val="003F2EB0"/>
    <w:rsid w:val="003F2F48"/>
    <w:rsid w:val="003F306D"/>
    <w:rsid w:val="003F30EE"/>
    <w:rsid w:val="003F3153"/>
    <w:rsid w:val="003F317F"/>
    <w:rsid w:val="003F31EA"/>
    <w:rsid w:val="003F31F8"/>
    <w:rsid w:val="003F3265"/>
    <w:rsid w:val="003F3417"/>
    <w:rsid w:val="003F3440"/>
    <w:rsid w:val="003F3455"/>
    <w:rsid w:val="003F3472"/>
    <w:rsid w:val="003F348F"/>
    <w:rsid w:val="003F3491"/>
    <w:rsid w:val="003F34C3"/>
    <w:rsid w:val="003F3500"/>
    <w:rsid w:val="003F35BA"/>
    <w:rsid w:val="003F3634"/>
    <w:rsid w:val="003F3691"/>
    <w:rsid w:val="003F3692"/>
    <w:rsid w:val="003F36E2"/>
    <w:rsid w:val="003F37D0"/>
    <w:rsid w:val="003F3929"/>
    <w:rsid w:val="003F3A4B"/>
    <w:rsid w:val="003F3AA2"/>
    <w:rsid w:val="003F3AE9"/>
    <w:rsid w:val="003F3B5C"/>
    <w:rsid w:val="003F3B60"/>
    <w:rsid w:val="003F3B9A"/>
    <w:rsid w:val="003F3BAF"/>
    <w:rsid w:val="003F3C04"/>
    <w:rsid w:val="003F3CAA"/>
    <w:rsid w:val="003F3DDB"/>
    <w:rsid w:val="003F3DE4"/>
    <w:rsid w:val="003F3E9F"/>
    <w:rsid w:val="003F3EF0"/>
    <w:rsid w:val="003F3F48"/>
    <w:rsid w:val="003F3FA1"/>
    <w:rsid w:val="003F3FE8"/>
    <w:rsid w:val="003F3FFD"/>
    <w:rsid w:val="003F3FFF"/>
    <w:rsid w:val="003F4059"/>
    <w:rsid w:val="003F428E"/>
    <w:rsid w:val="003F42BC"/>
    <w:rsid w:val="003F431B"/>
    <w:rsid w:val="003F4350"/>
    <w:rsid w:val="003F4423"/>
    <w:rsid w:val="003F4434"/>
    <w:rsid w:val="003F448E"/>
    <w:rsid w:val="003F4532"/>
    <w:rsid w:val="003F455F"/>
    <w:rsid w:val="003F457A"/>
    <w:rsid w:val="003F45FB"/>
    <w:rsid w:val="003F482E"/>
    <w:rsid w:val="003F489D"/>
    <w:rsid w:val="003F48B5"/>
    <w:rsid w:val="003F494F"/>
    <w:rsid w:val="003F4A4F"/>
    <w:rsid w:val="003F4AD5"/>
    <w:rsid w:val="003F4ADB"/>
    <w:rsid w:val="003F4B55"/>
    <w:rsid w:val="003F4D38"/>
    <w:rsid w:val="003F4D39"/>
    <w:rsid w:val="003F4D88"/>
    <w:rsid w:val="003F4E10"/>
    <w:rsid w:val="003F4E7C"/>
    <w:rsid w:val="003F4E98"/>
    <w:rsid w:val="003F4FD5"/>
    <w:rsid w:val="003F50BC"/>
    <w:rsid w:val="003F51D8"/>
    <w:rsid w:val="003F540E"/>
    <w:rsid w:val="003F541C"/>
    <w:rsid w:val="003F549A"/>
    <w:rsid w:val="003F54D4"/>
    <w:rsid w:val="003F54E6"/>
    <w:rsid w:val="003F5557"/>
    <w:rsid w:val="003F556A"/>
    <w:rsid w:val="003F55C9"/>
    <w:rsid w:val="003F561F"/>
    <w:rsid w:val="003F5627"/>
    <w:rsid w:val="003F56D7"/>
    <w:rsid w:val="003F56DF"/>
    <w:rsid w:val="003F58B6"/>
    <w:rsid w:val="003F58CD"/>
    <w:rsid w:val="003F591F"/>
    <w:rsid w:val="003F5B79"/>
    <w:rsid w:val="003F5BE6"/>
    <w:rsid w:val="003F5C59"/>
    <w:rsid w:val="003F5D6B"/>
    <w:rsid w:val="003F5D80"/>
    <w:rsid w:val="003F5D85"/>
    <w:rsid w:val="003F5F9E"/>
    <w:rsid w:val="003F5FE7"/>
    <w:rsid w:val="003F6027"/>
    <w:rsid w:val="003F6054"/>
    <w:rsid w:val="003F6058"/>
    <w:rsid w:val="003F6194"/>
    <w:rsid w:val="003F61CA"/>
    <w:rsid w:val="003F61D8"/>
    <w:rsid w:val="003F61E3"/>
    <w:rsid w:val="003F6388"/>
    <w:rsid w:val="003F63EF"/>
    <w:rsid w:val="003F6487"/>
    <w:rsid w:val="003F64F6"/>
    <w:rsid w:val="003F6507"/>
    <w:rsid w:val="003F650E"/>
    <w:rsid w:val="003F6535"/>
    <w:rsid w:val="003F663A"/>
    <w:rsid w:val="003F6667"/>
    <w:rsid w:val="003F6700"/>
    <w:rsid w:val="003F6723"/>
    <w:rsid w:val="003F6730"/>
    <w:rsid w:val="003F67F1"/>
    <w:rsid w:val="003F689F"/>
    <w:rsid w:val="003F68CC"/>
    <w:rsid w:val="003F69C8"/>
    <w:rsid w:val="003F69E6"/>
    <w:rsid w:val="003F6B0A"/>
    <w:rsid w:val="003F6B55"/>
    <w:rsid w:val="003F6C56"/>
    <w:rsid w:val="003F6CB1"/>
    <w:rsid w:val="003F6CCC"/>
    <w:rsid w:val="003F6CF4"/>
    <w:rsid w:val="003F6D61"/>
    <w:rsid w:val="003F6E83"/>
    <w:rsid w:val="003F6F7D"/>
    <w:rsid w:val="003F7019"/>
    <w:rsid w:val="003F7062"/>
    <w:rsid w:val="003F7102"/>
    <w:rsid w:val="003F710E"/>
    <w:rsid w:val="003F7114"/>
    <w:rsid w:val="003F71AE"/>
    <w:rsid w:val="003F726B"/>
    <w:rsid w:val="003F734A"/>
    <w:rsid w:val="003F73DF"/>
    <w:rsid w:val="003F744F"/>
    <w:rsid w:val="003F751B"/>
    <w:rsid w:val="003F7532"/>
    <w:rsid w:val="003F7568"/>
    <w:rsid w:val="003F7625"/>
    <w:rsid w:val="003F76C7"/>
    <w:rsid w:val="003F7809"/>
    <w:rsid w:val="003F7882"/>
    <w:rsid w:val="003F7A59"/>
    <w:rsid w:val="003F7BB7"/>
    <w:rsid w:val="003F7BCB"/>
    <w:rsid w:val="003F7CE5"/>
    <w:rsid w:val="003F7D1E"/>
    <w:rsid w:val="003F7D7B"/>
    <w:rsid w:val="003F7E23"/>
    <w:rsid w:val="003F7E56"/>
    <w:rsid w:val="003F7EB6"/>
    <w:rsid w:val="003F7F2A"/>
    <w:rsid w:val="003F7F67"/>
    <w:rsid w:val="003F7F82"/>
    <w:rsid w:val="003F7F8B"/>
    <w:rsid w:val="003F7FDC"/>
    <w:rsid w:val="00400041"/>
    <w:rsid w:val="00400069"/>
    <w:rsid w:val="00400072"/>
    <w:rsid w:val="0040008D"/>
    <w:rsid w:val="004001C9"/>
    <w:rsid w:val="0040020F"/>
    <w:rsid w:val="004002F0"/>
    <w:rsid w:val="00400390"/>
    <w:rsid w:val="00400396"/>
    <w:rsid w:val="004004D3"/>
    <w:rsid w:val="004006CB"/>
    <w:rsid w:val="0040071C"/>
    <w:rsid w:val="00400766"/>
    <w:rsid w:val="0040078F"/>
    <w:rsid w:val="004007A5"/>
    <w:rsid w:val="00400830"/>
    <w:rsid w:val="00400834"/>
    <w:rsid w:val="00400A1C"/>
    <w:rsid w:val="00400C4F"/>
    <w:rsid w:val="00400CDF"/>
    <w:rsid w:val="00400D11"/>
    <w:rsid w:val="00400D4C"/>
    <w:rsid w:val="00400E3B"/>
    <w:rsid w:val="00400FB3"/>
    <w:rsid w:val="00400FCA"/>
    <w:rsid w:val="004010DF"/>
    <w:rsid w:val="0040125E"/>
    <w:rsid w:val="004012D6"/>
    <w:rsid w:val="004013A5"/>
    <w:rsid w:val="004013C4"/>
    <w:rsid w:val="0040157C"/>
    <w:rsid w:val="0040169E"/>
    <w:rsid w:val="00401727"/>
    <w:rsid w:val="00401787"/>
    <w:rsid w:val="004017A1"/>
    <w:rsid w:val="004017BA"/>
    <w:rsid w:val="00401910"/>
    <w:rsid w:val="00401932"/>
    <w:rsid w:val="0040194F"/>
    <w:rsid w:val="004019A7"/>
    <w:rsid w:val="00401A6F"/>
    <w:rsid w:val="00401B32"/>
    <w:rsid w:val="00401BD2"/>
    <w:rsid w:val="00401C0B"/>
    <w:rsid w:val="00401C46"/>
    <w:rsid w:val="00401CF2"/>
    <w:rsid w:val="00401D56"/>
    <w:rsid w:val="00401DF4"/>
    <w:rsid w:val="00401E5C"/>
    <w:rsid w:val="00401EC7"/>
    <w:rsid w:val="00401F29"/>
    <w:rsid w:val="00401FFE"/>
    <w:rsid w:val="0040201C"/>
    <w:rsid w:val="00402022"/>
    <w:rsid w:val="004020D9"/>
    <w:rsid w:val="00402127"/>
    <w:rsid w:val="00402190"/>
    <w:rsid w:val="004021F1"/>
    <w:rsid w:val="0040229A"/>
    <w:rsid w:val="00402401"/>
    <w:rsid w:val="0040265B"/>
    <w:rsid w:val="004026C0"/>
    <w:rsid w:val="00402720"/>
    <w:rsid w:val="00402780"/>
    <w:rsid w:val="004027C3"/>
    <w:rsid w:val="004028A3"/>
    <w:rsid w:val="0040295D"/>
    <w:rsid w:val="0040295E"/>
    <w:rsid w:val="004029C2"/>
    <w:rsid w:val="004029FB"/>
    <w:rsid w:val="00402AE2"/>
    <w:rsid w:val="00402B9B"/>
    <w:rsid w:val="00402C0B"/>
    <w:rsid w:val="00402C8D"/>
    <w:rsid w:val="00402D8A"/>
    <w:rsid w:val="00402F0D"/>
    <w:rsid w:val="00402FBD"/>
    <w:rsid w:val="00402FD0"/>
    <w:rsid w:val="0040302B"/>
    <w:rsid w:val="00403062"/>
    <w:rsid w:val="0040313A"/>
    <w:rsid w:val="00403248"/>
    <w:rsid w:val="004032A1"/>
    <w:rsid w:val="004032A4"/>
    <w:rsid w:val="004033CE"/>
    <w:rsid w:val="00403407"/>
    <w:rsid w:val="0040345D"/>
    <w:rsid w:val="004034AA"/>
    <w:rsid w:val="004034C7"/>
    <w:rsid w:val="0040356A"/>
    <w:rsid w:val="00403586"/>
    <w:rsid w:val="0040358B"/>
    <w:rsid w:val="00403603"/>
    <w:rsid w:val="00403608"/>
    <w:rsid w:val="0040367F"/>
    <w:rsid w:val="00403690"/>
    <w:rsid w:val="004036AA"/>
    <w:rsid w:val="00403704"/>
    <w:rsid w:val="004037AD"/>
    <w:rsid w:val="004037B0"/>
    <w:rsid w:val="00403836"/>
    <w:rsid w:val="0040388F"/>
    <w:rsid w:val="00403A10"/>
    <w:rsid w:val="00403AFD"/>
    <w:rsid w:val="00403B65"/>
    <w:rsid w:val="00403BF1"/>
    <w:rsid w:val="00403C45"/>
    <w:rsid w:val="00403C71"/>
    <w:rsid w:val="00403D39"/>
    <w:rsid w:val="00403D59"/>
    <w:rsid w:val="00403D68"/>
    <w:rsid w:val="00403DCA"/>
    <w:rsid w:val="00403E12"/>
    <w:rsid w:val="00403E3C"/>
    <w:rsid w:val="00403E7B"/>
    <w:rsid w:val="00403EAC"/>
    <w:rsid w:val="00403F5D"/>
    <w:rsid w:val="00403F76"/>
    <w:rsid w:val="00403FB1"/>
    <w:rsid w:val="00403FBD"/>
    <w:rsid w:val="00404039"/>
    <w:rsid w:val="00404146"/>
    <w:rsid w:val="00404212"/>
    <w:rsid w:val="0040454E"/>
    <w:rsid w:val="004045ED"/>
    <w:rsid w:val="00404638"/>
    <w:rsid w:val="004046AF"/>
    <w:rsid w:val="00404926"/>
    <w:rsid w:val="00404A0D"/>
    <w:rsid w:val="00404A4A"/>
    <w:rsid w:val="00404A8A"/>
    <w:rsid w:val="00404AB0"/>
    <w:rsid w:val="00404B7F"/>
    <w:rsid w:val="00404BA6"/>
    <w:rsid w:val="00404C45"/>
    <w:rsid w:val="00404DC2"/>
    <w:rsid w:val="00404DDE"/>
    <w:rsid w:val="00405079"/>
    <w:rsid w:val="00405174"/>
    <w:rsid w:val="00405191"/>
    <w:rsid w:val="004051A9"/>
    <w:rsid w:val="004051B3"/>
    <w:rsid w:val="004051B6"/>
    <w:rsid w:val="00405222"/>
    <w:rsid w:val="00405285"/>
    <w:rsid w:val="004052FC"/>
    <w:rsid w:val="0040532C"/>
    <w:rsid w:val="00405364"/>
    <w:rsid w:val="0040538D"/>
    <w:rsid w:val="004053BE"/>
    <w:rsid w:val="0040553D"/>
    <w:rsid w:val="004055A8"/>
    <w:rsid w:val="00405749"/>
    <w:rsid w:val="0040576A"/>
    <w:rsid w:val="00405873"/>
    <w:rsid w:val="004059AE"/>
    <w:rsid w:val="00405A14"/>
    <w:rsid w:val="00405AFB"/>
    <w:rsid w:val="00405B01"/>
    <w:rsid w:val="00405B98"/>
    <w:rsid w:val="00405C57"/>
    <w:rsid w:val="00405CE9"/>
    <w:rsid w:val="00405CFA"/>
    <w:rsid w:val="00405DB5"/>
    <w:rsid w:val="00405E2A"/>
    <w:rsid w:val="00405E80"/>
    <w:rsid w:val="0040609B"/>
    <w:rsid w:val="00406195"/>
    <w:rsid w:val="004061FD"/>
    <w:rsid w:val="0040626A"/>
    <w:rsid w:val="00406331"/>
    <w:rsid w:val="0040641A"/>
    <w:rsid w:val="0040642B"/>
    <w:rsid w:val="00406648"/>
    <w:rsid w:val="00406653"/>
    <w:rsid w:val="00406860"/>
    <w:rsid w:val="004068A3"/>
    <w:rsid w:val="004068D3"/>
    <w:rsid w:val="00406905"/>
    <w:rsid w:val="0040698E"/>
    <w:rsid w:val="00406A0D"/>
    <w:rsid w:val="00406A3F"/>
    <w:rsid w:val="00406AE8"/>
    <w:rsid w:val="00406D84"/>
    <w:rsid w:val="00406D91"/>
    <w:rsid w:val="00406E30"/>
    <w:rsid w:val="00406EC0"/>
    <w:rsid w:val="00406F61"/>
    <w:rsid w:val="00406FD4"/>
    <w:rsid w:val="0040704B"/>
    <w:rsid w:val="00407127"/>
    <w:rsid w:val="00407171"/>
    <w:rsid w:val="00407198"/>
    <w:rsid w:val="0040724B"/>
    <w:rsid w:val="0040727D"/>
    <w:rsid w:val="00407481"/>
    <w:rsid w:val="00407537"/>
    <w:rsid w:val="004075B3"/>
    <w:rsid w:val="0040767A"/>
    <w:rsid w:val="004076DA"/>
    <w:rsid w:val="004077E6"/>
    <w:rsid w:val="00407802"/>
    <w:rsid w:val="00407888"/>
    <w:rsid w:val="00407892"/>
    <w:rsid w:val="00407AA4"/>
    <w:rsid w:val="00407BE0"/>
    <w:rsid w:val="00407C83"/>
    <w:rsid w:val="00407E94"/>
    <w:rsid w:val="00407F36"/>
    <w:rsid w:val="00407F63"/>
    <w:rsid w:val="00407FC1"/>
    <w:rsid w:val="00410037"/>
    <w:rsid w:val="00410076"/>
    <w:rsid w:val="00410147"/>
    <w:rsid w:val="00410151"/>
    <w:rsid w:val="0041020D"/>
    <w:rsid w:val="00410247"/>
    <w:rsid w:val="00410254"/>
    <w:rsid w:val="004102E8"/>
    <w:rsid w:val="004102F8"/>
    <w:rsid w:val="0041033B"/>
    <w:rsid w:val="00410346"/>
    <w:rsid w:val="00410347"/>
    <w:rsid w:val="00410366"/>
    <w:rsid w:val="004103C6"/>
    <w:rsid w:val="004103E3"/>
    <w:rsid w:val="004103F6"/>
    <w:rsid w:val="00410433"/>
    <w:rsid w:val="004104ED"/>
    <w:rsid w:val="00410505"/>
    <w:rsid w:val="0041056E"/>
    <w:rsid w:val="004105B5"/>
    <w:rsid w:val="004106D4"/>
    <w:rsid w:val="004106E0"/>
    <w:rsid w:val="00410731"/>
    <w:rsid w:val="00410876"/>
    <w:rsid w:val="004108C7"/>
    <w:rsid w:val="00410987"/>
    <w:rsid w:val="004109B3"/>
    <w:rsid w:val="004109B9"/>
    <w:rsid w:val="00410A6A"/>
    <w:rsid w:val="00410A9A"/>
    <w:rsid w:val="00410AFB"/>
    <w:rsid w:val="00410B17"/>
    <w:rsid w:val="00410B56"/>
    <w:rsid w:val="00410BC1"/>
    <w:rsid w:val="00410C0C"/>
    <w:rsid w:val="00410CB8"/>
    <w:rsid w:val="00410E2E"/>
    <w:rsid w:val="00410FEF"/>
    <w:rsid w:val="00411076"/>
    <w:rsid w:val="0041125B"/>
    <w:rsid w:val="0041147C"/>
    <w:rsid w:val="004114EE"/>
    <w:rsid w:val="004114F4"/>
    <w:rsid w:val="0041155D"/>
    <w:rsid w:val="00411630"/>
    <w:rsid w:val="0041165A"/>
    <w:rsid w:val="00411756"/>
    <w:rsid w:val="0041177B"/>
    <w:rsid w:val="004117A8"/>
    <w:rsid w:val="004117AA"/>
    <w:rsid w:val="00411858"/>
    <w:rsid w:val="004119D1"/>
    <w:rsid w:val="004119D3"/>
    <w:rsid w:val="004119EF"/>
    <w:rsid w:val="00411A8C"/>
    <w:rsid w:val="00411B37"/>
    <w:rsid w:val="00411C07"/>
    <w:rsid w:val="00411C25"/>
    <w:rsid w:val="00411C5E"/>
    <w:rsid w:val="00411E4B"/>
    <w:rsid w:val="00411EB1"/>
    <w:rsid w:val="00411F33"/>
    <w:rsid w:val="00411FB8"/>
    <w:rsid w:val="00411FC9"/>
    <w:rsid w:val="00411FED"/>
    <w:rsid w:val="00412015"/>
    <w:rsid w:val="00412028"/>
    <w:rsid w:val="00412039"/>
    <w:rsid w:val="00412082"/>
    <w:rsid w:val="0041216E"/>
    <w:rsid w:val="0041226A"/>
    <w:rsid w:val="004123D2"/>
    <w:rsid w:val="004123D4"/>
    <w:rsid w:val="004123DE"/>
    <w:rsid w:val="004123FF"/>
    <w:rsid w:val="00412416"/>
    <w:rsid w:val="0041248C"/>
    <w:rsid w:val="0041249C"/>
    <w:rsid w:val="0041251E"/>
    <w:rsid w:val="0041258C"/>
    <w:rsid w:val="004125AE"/>
    <w:rsid w:val="00412659"/>
    <w:rsid w:val="0041273A"/>
    <w:rsid w:val="004127C2"/>
    <w:rsid w:val="004127EC"/>
    <w:rsid w:val="00412806"/>
    <w:rsid w:val="00412931"/>
    <w:rsid w:val="00412997"/>
    <w:rsid w:val="004129DA"/>
    <w:rsid w:val="00412A12"/>
    <w:rsid w:val="00412AE5"/>
    <w:rsid w:val="00412B78"/>
    <w:rsid w:val="00412B9E"/>
    <w:rsid w:val="00412BDC"/>
    <w:rsid w:val="00412C4D"/>
    <w:rsid w:val="00412C98"/>
    <w:rsid w:val="00412C9A"/>
    <w:rsid w:val="00412CD1"/>
    <w:rsid w:val="00412D29"/>
    <w:rsid w:val="00412DE5"/>
    <w:rsid w:val="00412E51"/>
    <w:rsid w:val="00412F20"/>
    <w:rsid w:val="00412F9D"/>
    <w:rsid w:val="004130B3"/>
    <w:rsid w:val="0041316E"/>
    <w:rsid w:val="00413172"/>
    <w:rsid w:val="00413207"/>
    <w:rsid w:val="0041324B"/>
    <w:rsid w:val="00413276"/>
    <w:rsid w:val="0041346C"/>
    <w:rsid w:val="0041347B"/>
    <w:rsid w:val="004134BE"/>
    <w:rsid w:val="00413521"/>
    <w:rsid w:val="004135F8"/>
    <w:rsid w:val="00413609"/>
    <w:rsid w:val="00413641"/>
    <w:rsid w:val="00413772"/>
    <w:rsid w:val="00413818"/>
    <w:rsid w:val="00413833"/>
    <w:rsid w:val="00413837"/>
    <w:rsid w:val="00413873"/>
    <w:rsid w:val="004138FB"/>
    <w:rsid w:val="004139FA"/>
    <w:rsid w:val="00413A86"/>
    <w:rsid w:val="00413ADE"/>
    <w:rsid w:val="00413BE9"/>
    <w:rsid w:val="00413C70"/>
    <w:rsid w:val="00413D27"/>
    <w:rsid w:val="00413D88"/>
    <w:rsid w:val="00413DCB"/>
    <w:rsid w:val="00413DEE"/>
    <w:rsid w:val="00413FBC"/>
    <w:rsid w:val="00413FCB"/>
    <w:rsid w:val="00413FD6"/>
    <w:rsid w:val="00413FDE"/>
    <w:rsid w:val="00414175"/>
    <w:rsid w:val="00414181"/>
    <w:rsid w:val="004141A0"/>
    <w:rsid w:val="00414238"/>
    <w:rsid w:val="004142C6"/>
    <w:rsid w:val="004142FD"/>
    <w:rsid w:val="0041439A"/>
    <w:rsid w:val="00414479"/>
    <w:rsid w:val="004144C5"/>
    <w:rsid w:val="0041455E"/>
    <w:rsid w:val="00414572"/>
    <w:rsid w:val="00414582"/>
    <w:rsid w:val="004145E9"/>
    <w:rsid w:val="0041463F"/>
    <w:rsid w:val="00414748"/>
    <w:rsid w:val="004147A8"/>
    <w:rsid w:val="00414805"/>
    <w:rsid w:val="0041486F"/>
    <w:rsid w:val="0041496F"/>
    <w:rsid w:val="004149E0"/>
    <w:rsid w:val="00414A40"/>
    <w:rsid w:val="00414AED"/>
    <w:rsid w:val="00414BC1"/>
    <w:rsid w:val="00414C08"/>
    <w:rsid w:val="00414C88"/>
    <w:rsid w:val="00414C8B"/>
    <w:rsid w:val="00414C90"/>
    <w:rsid w:val="00414C92"/>
    <w:rsid w:val="00414CFB"/>
    <w:rsid w:val="00414D09"/>
    <w:rsid w:val="00414E42"/>
    <w:rsid w:val="00414F9B"/>
    <w:rsid w:val="00415079"/>
    <w:rsid w:val="00415137"/>
    <w:rsid w:val="004151F5"/>
    <w:rsid w:val="004151F9"/>
    <w:rsid w:val="00415210"/>
    <w:rsid w:val="00415352"/>
    <w:rsid w:val="00415386"/>
    <w:rsid w:val="00415583"/>
    <w:rsid w:val="004155C2"/>
    <w:rsid w:val="0041565C"/>
    <w:rsid w:val="004156A7"/>
    <w:rsid w:val="004156F7"/>
    <w:rsid w:val="00415789"/>
    <w:rsid w:val="004157DD"/>
    <w:rsid w:val="004158E0"/>
    <w:rsid w:val="0041593F"/>
    <w:rsid w:val="00415A5A"/>
    <w:rsid w:val="00415AFB"/>
    <w:rsid w:val="00415C0B"/>
    <w:rsid w:val="00415CCF"/>
    <w:rsid w:val="00415D69"/>
    <w:rsid w:val="00415DD9"/>
    <w:rsid w:val="00415E3D"/>
    <w:rsid w:val="00415E78"/>
    <w:rsid w:val="00415F41"/>
    <w:rsid w:val="0041602A"/>
    <w:rsid w:val="0041605B"/>
    <w:rsid w:val="00416079"/>
    <w:rsid w:val="00416187"/>
    <w:rsid w:val="00416353"/>
    <w:rsid w:val="00416355"/>
    <w:rsid w:val="004163AB"/>
    <w:rsid w:val="00416608"/>
    <w:rsid w:val="0041666E"/>
    <w:rsid w:val="0041678A"/>
    <w:rsid w:val="004167E4"/>
    <w:rsid w:val="004167E6"/>
    <w:rsid w:val="00416848"/>
    <w:rsid w:val="00416897"/>
    <w:rsid w:val="004168E0"/>
    <w:rsid w:val="0041693A"/>
    <w:rsid w:val="00416A7A"/>
    <w:rsid w:val="00416AAB"/>
    <w:rsid w:val="00416B51"/>
    <w:rsid w:val="00416B79"/>
    <w:rsid w:val="00416B8E"/>
    <w:rsid w:val="00416B90"/>
    <w:rsid w:val="00416BEB"/>
    <w:rsid w:val="00416C7C"/>
    <w:rsid w:val="00416CF4"/>
    <w:rsid w:val="00416DFC"/>
    <w:rsid w:val="00416E40"/>
    <w:rsid w:val="00416F66"/>
    <w:rsid w:val="00416F70"/>
    <w:rsid w:val="00416F77"/>
    <w:rsid w:val="00416F84"/>
    <w:rsid w:val="00416FF8"/>
    <w:rsid w:val="00417003"/>
    <w:rsid w:val="004170BB"/>
    <w:rsid w:val="004171CA"/>
    <w:rsid w:val="0041738F"/>
    <w:rsid w:val="0041741E"/>
    <w:rsid w:val="0041743C"/>
    <w:rsid w:val="0041749B"/>
    <w:rsid w:val="004174C8"/>
    <w:rsid w:val="00417536"/>
    <w:rsid w:val="0041779A"/>
    <w:rsid w:val="004177EE"/>
    <w:rsid w:val="00417899"/>
    <w:rsid w:val="00417A85"/>
    <w:rsid w:val="00417B05"/>
    <w:rsid w:val="00417C10"/>
    <w:rsid w:val="00417C2A"/>
    <w:rsid w:val="00417CF2"/>
    <w:rsid w:val="00417DAD"/>
    <w:rsid w:val="00417E30"/>
    <w:rsid w:val="00417F42"/>
    <w:rsid w:val="00417F93"/>
    <w:rsid w:val="00417FCE"/>
    <w:rsid w:val="00420038"/>
    <w:rsid w:val="00420132"/>
    <w:rsid w:val="004202C7"/>
    <w:rsid w:val="00420300"/>
    <w:rsid w:val="0042032E"/>
    <w:rsid w:val="004203E3"/>
    <w:rsid w:val="00420427"/>
    <w:rsid w:val="0042043C"/>
    <w:rsid w:val="00420483"/>
    <w:rsid w:val="0042058D"/>
    <w:rsid w:val="00420635"/>
    <w:rsid w:val="00420752"/>
    <w:rsid w:val="0042075C"/>
    <w:rsid w:val="00420788"/>
    <w:rsid w:val="00420798"/>
    <w:rsid w:val="004207AB"/>
    <w:rsid w:val="0042089A"/>
    <w:rsid w:val="0042092C"/>
    <w:rsid w:val="004209D1"/>
    <w:rsid w:val="00420BA0"/>
    <w:rsid w:val="00420C31"/>
    <w:rsid w:val="00420C41"/>
    <w:rsid w:val="00420C5F"/>
    <w:rsid w:val="00420C71"/>
    <w:rsid w:val="00420C8F"/>
    <w:rsid w:val="00420D2A"/>
    <w:rsid w:val="00420DF3"/>
    <w:rsid w:val="00420E1F"/>
    <w:rsid w:val="00420EA0"/>
    <w:rsid w:val="00420EA6"/>
    <w:rsid w:val="00420EC4"/>
    <w:rsid w:val="00420F45"/>
    <w:rsid w:val="00421022"/>
    <w:rsid w:val="00421063"/>
    <w:rsid w:val="004210A7"/>
    <w:rsid w:val="00421130"/>
    <w:rsid w:val="00421156"/>
    <w:rsid w:val="0042120C"/>
    <w:rsid w:val="004212AF"/>
    <w:rsid w:val="00421320"/>
    <w:rsid w:val="00421389"/>
    <w:rsid w:val="00421491"/>
    <w:rsid w:val="004214AE"/>
    <w:rsid w:val="0042150E"/>
    <w:rsid w:val="00421524"/>
    <w:rsid w:val="0042156F"/>
    <w:rsid w:val="004215DD"/>
    <w:rsid w:val="004215F0"/>
    <w:rsid w:val="0042163D"/>
    <w:rsid w:val="0042167F"/>
    <w:rsid w:val="004216BA"/>
    <w:rsid w:val="00421722"/>
    <w:rsid w:val="00421787"/>
    <w:rsid w:val="004218A1"/>
    <w:rsid w:val="004218DC"/>
    <w:rsid w:val="00421984"/>
    <w:rsid w:val="004219B3"/>
    <w:rsid w:val="004219DD"/>
    <w:rsid w:val="00421A64"/>
    <w:rsid w:val="00421A6B"/>
    <w:rsid w:val="00421C6F"/>
    <w:rsid w:val="00421EA6"/>
    <w:rsid w:val="00421F1D"/>
    <w:rsid w:val="00421F37"/>
    <w:rsid w:val="00421FA1"/>
    <w:rsid w:val="004220AE"/>
    <w:rsid w:val="00422114"/>
    <w:rsid w:val="00422163"/>
    <w:rsid w:val="00422181"/>
    <w:rsid w:val="00422253"/>
    <w:rsid w:val="0042228C"/>
    <w:rsid w:val="004222BB"/>
    <w:rsid w:val="004223A5"/>
    <w:rsid w:val="004223F8"/>
    <w:rsid w:val="0042243F"/>
    <w:rsid w:val="0042245D"/>
    <w:rsid w:val="00422511"/>
    <w:rsid w:val="00422645"/>
    <w:rsid w:val="004226B9"/>
    <w:rsid w:val="004226CF"/>
    <w:rsid w:val="004227E0"/>
    <w:rsid w:val="0042280B"/>
    <w:rsid w:val="00422851"/>
    <w:rsid w:val="00422929"/>
    <w:rsid w:val="0042292D"/>
    <w:rsid w:val="00422A1D"/>
    <w:rsid w:val="00422B0E"/>
    <w:rsid w:val="00422B39"/>
    <w:rsid w:val="00422C4F"/>
    <w:rsid w:val="00422CAF"/>
    <w:rsid w:val="00422D09"/>
    <w:rsid w:val="00422DC9"/>
    <w:rsid w:val="00422E0E"/>
    <w:rsid w:val="00422E5E"/>
    <w:rsid w:val="00422E68"/>
    <w:rsid w:val="00422E91"/>
    <w:rsid w:val="00422F07"/>
    <w:rsid w:val="00422FB4"/>
    <w:rsid w:val="004230A7"/>
    <w:rsid w:val="00423108"/>
    <w:rsid w:val="004232F3"/>
    <w:rsid w:val="00423377"/>
    <w:rsid w:val="004234D3"/>
    <w:rsid w:val="00423539"/>
    <w:rsid w:val="00423566"/>
    <w:rsid w:val="00423578"/>
    <w:rsid w:val="00423718"/>
    <w:rsid w:val="00423787"/>
    <w:rsid w:val="004238A2"/>
    <w:rsid w:val="004238B0"/>
    <w:rsid w:val="00423A09"/>
    <w:rsid w:val="00423A77"/>
    <w:rsid w:val="00423A85"/>
    <w:rsid w:val="00423B59"/>
    <w:rsid w:val="00423B62"/>
    <w:rsid w:val="00423BC0"/>
    <w:rsid w:val="00423BDF"/>
    <w:rsid w:val="00423C19"/>
    <w:rsid w:val="00423C7B"/>
    <w:rsid w:val="00423D3C"/>
    <w:rsid w:val="00423DA4"/>
    <w:rsid w:val="00423DAF"/>
    <w:rsid w:val="00423E11"/>
    <w:rsid w:val="00423F15"/>
    <w:rsid w:val="00423F9F"/>
    <w:rsid w:val="00423FA6"/>
    <w:rsid w:val="00423FC3"/>
    <w:rsid w:val="00423FD4"/>
    <w:rsid w:val="00423FD9"/>
    <w:rsid w:val="0042407D"/>
    <w:rsid w:val="004240BE"/>
    <w:rsid w:val="0042411B"/>
    <w:rsid w:val="004242A4"/>
    <w:rsid w:val="004242BD"/>
    <w:rsid w:val="004243BD"/>
    <w:rsid w:val="004243D3"/>
    <w:rsid w:val="004243FD"/>
    <w:rsid w:val="00424482"/>
    <w:rsid w:val="004244FA"/>
    <w:rsid w:val="004246CE"/>
    <w:rsid w:val="004246D4"/>
    <w:rsid w:val="004246D8"/>
    <w:rsid w:val="00424774"/>
    <w:rsid w:val="0042481B"/>
    <w:rsid w:val="004248AE"/>
    <w:rsid w:val="004248B5"/>
    <w:rsid w:val="00424A7E"/>
    <w:rsid w:val="00424AA9"/>
    <w:rsid w:val="00424B20"/>
    <w:rsid w:val="00424B92"/>
    <w:rsid w:val="00424CB8"/>
    <w:rsid w:val="00424DEA"/>
    <w:rsid w:val="00424E61"/>
    <w:rsid w:val="00424F1A"/>
    <w:rsid w:val="00424FFC"/>
    <w:rsid w:val="0042501A"/>
    <w:rsid w:val="004250FA"/>
    <w:rsid w:val="0042510D"/>
    <w:rsid w:val="004251F5"/>
    <w:rsid w:val="00425246"/>
    <w:rsid w:val="00425297"/>
    <w:rsid w:val="0042532F"/>
    <w:rsid w:val="004254A4"/>
    <w:rsid w:val="0042555D"/>
    <w:rsid w:val="00425691"/>
    <w:rsid w:val="004256AA"/>
    <w:rsid w:val="00425733"/>
    <w:rsid w:val="00425760"/>
    <w:rsid w:val="004257D4"/>
    <w:rsid w:val="004257D6"/>
    <w:rsid w:val="0042592C"/>
    <w:rsid w:val="0042593C"/>
    <w:rsid w:val="0042594B"/>
    <w:rsid w:val="00425AA5"/>
    <w:rsid w:val="00425ADB"/>
    <w:rsid w:val="00425B3A"/>
    <w:rsid w:val="00425B45"/>
    <w:rsid w:val="00425C05"/>
    <w:rsid w:val="00425C72"/>
    <w:rsid w:val="00425CF8"/>
    <w:rsid w:val="00425D5D"/>
    <w:rsid w:val="00425D81"/>
    <w:rsid w:val="00425E51"/>
    <w:rsid w:val="00425FA1"/>
    <w:rsid w:val="004260DE"/>
    <w:rsid w:val="0042612D"/>
    <w:rsid w:val="0042617B"/>
    <w:rsid w:val="0042618B"/>
    <w:rsid w:val="0042618C"/>
    <w:rsid w:val="004261D8"/>
    <w:rsid w:val="0042620C"/>
    <w:rsid w:val="00426218"/>
    <w:rsid w:val="00426257"/>
    <w:rsid w:val="00426328"/>
    <w:rsid w:val="00426337"/>
    <w:rsid w:val="00426350"/>
    <w:rsid w:val="00426395"/>
    <w:rsid w:val="004263F0"/>
    <w:rsid w:val="00426480"/>
    <w:rsid w:val="004264C2"/>
    <w:rsid w:val="0042664D"/>
    <w:rsid w:val="004266EA"/>
    <w:rsid w:val="00426733"/>
    <w:rsid w:val="0042687C"/>
    <w:rsid w:val="00426919"/>
    <w:rsid w:val="00426996"/>
    <w:rsid w:val="004269B3"/>
    <w:rsid w:val="004269DA"/>
    <w:rsid w:val="004269E6"/>
    <w:rsid w:val="00426ABE"/>
    <w:rsid w:val="00426BA3"/>
    <w:rsid w:val="00426BD3"/>
    <w:rsid w:val="00426C6E"/>
    <w:rsid w:val="00426CB6"/>
    <w:rsid w:val="00426CD2"/>
    <w:rsid w:val="00426DB3"/>
    <w:rsid w:val="00426DE0"/>
    <w:rsid w:val="00426ED1"/>
    <w:rsid w:val="00426EEF"/>
    <w:rsid w:val="0042704E"/>
    <w:rsid w:val="004270C5"/>
    <w:rsid w:val="004270FD"/>
    <w:rsid w:val="00427116"/>
    <w:rsid w:val="0042711F"/>
    <w:rsid w:val="0042728E"/>
    <w:rsid w:val="004272D4"/>
    <w:rsid w:val="0042735A"/>
    <w:rsid w:val="00427414"/>
    <w:rsid w:val="0042742F"/>
    <w:rsid w:val="00427474"/>
    <w:rsid w:val="00427622"/>
    <w:rsid w:val="004276AD"/>
    <w:rsid w:val="004276ED"/>
    <w:rsid w:val="00427704"/>
    <w:rsid w:val="0042776E"/>
    <w:rsid w:val="0042777F"/>
    <w:rsid w:val="00427AB6"/>
    <w:rsid w:val="00427ABE"/>
    <w:rsid w:val="00427AF3"/>
    <w:rsid w:val="00427BBE"/>
    <w:rsid w:val="00427C66"/>
    <w:rsid w:val="00427E2C"/>
    <w:rsid w:val="00427E66"/>
    <w:rsid w:val="00427E85"/>
    <w:rsid w:val="00427ED6"/>
    <w:rsid w:val="00427F05"/>
    <w:rsid w:val="00427F83"/>
    <w:rsid w:val="00427F87"/>
    <w:rsid w:val="00430052"/>
    <w:rsid w:val="00430081"/>
    <w:rsid w:val="004300F5"/>
    <w:rsid w:val="00430192"/>
    <w:rsid w:val="004301A1"/>
    <w:rsid w:val="0043021A"/>
    <w:rsid w:val="0043022E"/>
    <w:rsid w:val="00430295"/>
    <w:rsid w:val="004302A7"/>
    <w:rsid w:val="0043035D"/>
    <w:rsid w:val="004303D8"/>
    <w:rsid w:val="00430425"/>
    <w:rsid w:val="0043042C"/>
    <w:rsid w:val="00430450"/>
    <w:rsid w:val="00430490"/>
    <w:rsid w:val="004305B9"/>
    <w:rsid w:val="004305EA"/>
    <w:rsid w:val="00430660"/>
    <w:rsid w:val="00430737"/>
    <w:rsid w:val="00430776"/>
    <w:rsid w:val="004307F6"/>
    <w:rsid w:val="00430815"/>
    <w:rsid w:val="00430842"/>
    <w:rsid w:val="00430875"/>
    <w:rsid w:val="004308C2"/>
    <w:rsid w:val="00430921"/>
    <w:rsid w:val="00430A27"/>
    <w:rsid w:val="00430A83"/>
    <w:rsid w:val="00430CBC"/>
    <w:rsid w:val="00430CD0"/>
    <w:rsid w:val="00430CF2"/>
    <w:rsid w:val="00430CFB"/>
    <w:rsid w:val="00430D45"/>
    <w:rsid w:val="00430DE5"/>
    <w:rsid w:val="00430E6C"/>
    <w:rsid w:val="00430EE8"/>
    <w:rsid w:val="00430F1E"/>
    <w:rsid w:val="00430F33"/>
    <w:rsid w:val="0043102E"/>
    <w:rsid w:val="004310A3"/>
    <w:rsid w:val="004311CA"/>
    <w:rsid w:val="00431221"/>
    <w:rsid w:val="00431232"/>
    <w:rsid w:val="0043124A"/>
    <w:rsid w:val="004312D2"/>
    <w:rsid w:val="004312D9"/>
    <w:rsid w:val="004312EE"/>
    <w:rsid w:val="004314C3"/>
    <w:rsid w:val="00431579"/>
    <w:rsid w:val="00431580"/>
    <w:rsid w:val="00431616"/>
    <w:rsid w:val="0043167D"/>
    <w:rsid w:val="0043167F"/>
    <w:rsid w:val="004317A2"/>
    <w:rsid w:val="00431805"/>
    <w:rsid w:val="00431927"/>
    <w:rsid w:val="004319F2"/>
    <w:rsid w:val="00431AFC"/>
    <w:rsid w:val="00431B24"/>
    <w:rsid w:val="00431BC2"/>
    <w:rsid w:val="00431CA6"/>
    <w:rsid w:val="00431CB5"/>
    <w:rsid w:val="00431D62"/>
    <w:rsid w:val="00431DE4"/>
    <w:rsid w:val="00431DE9"/>
    <w:rsid w:val="00431E1E"/>
    <w:rsid w:val="00431EB1"/>
    <w:rsid w:val="00431ECB"/>
    <w:rsid w:val="00432042"/>
    <w:rsid w:val="00432045"/>
    <w:rsid w:val="0043207C"/>
    <w:rsid w:val="004320A9"/>
    <w:rsid w:val="004320C5"/>
    <w:rsid w:val="0043210F"/>
    <w:rsid w:val="0043217C"/>
    <w:rsid w:val="0043219A"/>
    <w:rsid w:val="0043222E"/>
    <w:rsid w:val="0043226F"/>
    <w:rsid w:val="00432341"/>
    <w:rsid w:val="00432553"/>
    <w:rsid w:val="004325BF"/>
    <w:rsid w:val="004325FC"/>
    <w:rsid w:val="0043264C"/>
    <w:rsid w:val="0043264F"/>
    <w:rsid w:val="00432777"/>
    <w:rsid w:val="004327CD"/>
    <w:rsid w:val="0043281D"/>
    <w:rsid w:val="00432892"/>
    <w:rsid w:val="004328A4"/>
    <w:rsid w:val="004329CB"/>
    <w:rsid w:val="004329D9"/>
    <w:rsid w:val="00432AC8"/>
    <w:rsid w:val="00432AEF"/>
    <w:rsid w:val="00432B1F"/>
    <w:rsid w:val="00432B23"/>
    <w:rsid w:val="00432B79"/>
    <w:rsid w:val="00432D13"/>
    <w:rsid w:val="00432D6A"/>
    <w:rsid w:val="00432DA7"/>
    <w:rsid w:val="00432E32"/>
    <w:rsid w:val="00432E92"/>
    <w:rsid w:val="00432EBD"/>
    <w:rsid w:val="00432EEB"/>
    <w:rsid w:val="00432FCF"/>
    <w:rsid w:val="00433107"/>
    <w:rsid w:val="00433113"/>
    <w:rsid w:val="00433275"/>
    <w:rsid w:val="00433291"/>
    <w:rsid w:val="00433293"/>
    <w:rsid w:val="0043331B"/>
    <w:rsid w:val="0043332B"/>
    <w:rsid w:val="00433341"/>
    <w:rsid w:val="0043337D"/>
    <w:rsid w:val="0043341C"/>
    <w:rsid w:val="00433484"/>
    <w:rsid w:val="0043358B"/>
    <w:rsid w:val="00433635"/>
    <w:rsid w:val="0043364E"/>
    <w:rsid w:val="004336D3"/>
    <w:rsid w:val="004336E6"/>
    <w:rsid w:val="004337E1"/>
    <w:rsid w:val="0043385D"/>
    <w:rsid w:val="004338A9"/>
    <w:rsid w:val="00433B04"/>
    <w:rsid w:val="00433BA8"/>
    <w:rsid w:val="00433BD4"/>
    <w:rsid w:val="00433C00"/>
    <w:rsid w:val="00433C1E"/>
    <w:rsid w:val="00433C61"/>
    <w:rsid w:val="00433D44"/>
    <w:rsid w:val="00433DC4"/>
    <w:rsid w:val="00433EB6"/>
    <w:rsid w:val="00433F14"/>
    <w:rsid w:val="00433F33"/>
    <w:rsid w:val="00433FC0"/>
    <w:rsid w:val="004340B5"/>
    <w:rsid w:val="004340B7"/>
    <w:rsid w:val="00434104"/>
    <w:rsid w:val="0043410C"/>
    <w:rsid w:val="0043431D"/>
    <w:rsid w:val="00434436"/>
    <w:rsid w:val="00434439"/>
    <w:rsid w:val="004344A9"/>
    <w:rsid w:val="00434520"/>
    <w:rsid w:val="00434542"/>
    <w:rsid w:val="0043459B"/>
    <w:rsid w:val="004345D1"/>
    <w:rsid w:val="004345EE"/>
    <w:rsid w:val="00434614"/>
    <w:rsid w:val="00434639"/>
    <w:rsid w:val="004347E0"/>
    <w:rsid w:val="00434855"/>
    <w:rsid w:val="0043491F"/>
    <w:rsid w:val="00434AA6"/>
    <w:rsid w:val="00434AD4"/>
    <w:rsid w:val="00434BAA"/>
    <w:rsid w:val="00434BCE"/>
    <w:rsid w:val="00434CD6"/>
    <w:rsid w:val="00434CE3"/>
    <w:rsid w:val="00434D54"/>
    <w:rsid w:val="00434DE4"/>
    <w:rsid w:val="00434E6D"/>
    <w:rsid w:val="00434EE8"/>
    <w:rsid w:val="00434FA8"/>
    <w:rsid w:val="00434FCB"/>
    <w:rsid w:val="00435014"/>
    <w:rsid w:val="00435073"/>
    <w:rsid w:val="0043510C"/>
    <w:rsid w:val="0043513C"/>
    <w:rsid w:val="0043518B"/>
    <w:rsid w:val="004352D8"/>
    <w:rsid w:val="00435368"/>
    <w:rsid w:val="00435390"/>
    <w:rsid w:val="004353BF"/>
    <w:rsid w:val="004353C4"/>
    <w:rsid w:val="004353D4"/>
    <w:rsid w:val="004353E0"/>
    <w:rsid w:val="0043548A"/>
    <w:rsid w:val="004354FA"/>
    <w:rsid w:val="0043554A"/>
    <w:rsid w:val="0043556B"/>
    <w:rsid w:val="00435576"/>
    <w:rsid w:val="004355EC"/>
    <w:rsid w:val="0043568F"/>
    <w:rsid w:val="00435780"/>
    <w:rsid w:val="004357D5"/>
    <w:rsid w:val="00435865"/>
    <w:rsid w:val="004358B8"/>
    <w:rsid w:val="00435980"/>
    <w:rsid w:val="004359FA"/>
    <w:rsid w:val="00435A01"/>
    <w:rsid w:val="00435AE1"/>
    <w:rsid w:val="00435B5E"/>
    <w:rsid w:val="00435BE9"/>
    <w:rsid w:val="00435C1B"/>
    <w:rsid w:val="00435CC1"/>
    <w:rsid w:val="00435D13"/>
    <w:rsid w:val="00435F1E"/>
    <w:rsid w:val="00435F36"/>
    <w:rsid w:val="00435F8C"/>
    <w:rsid w:val="00435FAA"/>
    <w:rsid w:val="00436069"/>
    <w:rsid w:val="00436077"/>
    <w:rsid w:val="004362F4"/>
    <w:rsid w:val="0043633F"/>
    <w:rsid w:val="004363BE"/>
    <w:rsid w:val="00436545"/>
    <w:rsid w:val="0043661C"/>
    <w:rsid w:val="0043668F"/>
    <w:rsid w:val="004366A3"/>
    <w:rsid w:val="004366C5"/>
    <w:rsid w:val="0043677E"/>
    <w:rsid w:val="0043689B"/>
    <w:rsid w:val="004368B7"/>
    <w:rsid w:val="00436932"/>
    <w:rsid w:val="00436964"/>
    <w:rsid w:val="00436A10"/>
    <w:rsid w:val="00436A14"/>
    <w:rsid w:val="00436A26"/>
    <w:rsid w:val="00436AC3"/>
    <w:rsid w:val="00436B28"/>
    <w:rsid w:val="00436BE7"/>
    <w:rsid w:val="00436BEE"/>
    <w:rsid w:val="00436C12"/>
    <w:rsid w:val="00436C62"/>
    <w:rsid w:val="00436C7C"/>
    <w:rsid w:val="00436D64"/>
    <w:rsid w:val="00436E3B"/>
    <w:rsid w:val="00436E7D"/>
    <w:rsid w:val="00436EA5"/>
    <w:rsid w:val="00436EE0"/>
    <w:rsid w:val="00436F63"/>
    <w:rsid w:val="0043705F"/>
    <w:rsid w:val="0043718E"/>
    <w:rsid w:val="00437200"/>
    <w:rsid w:val="004372B2"/>
    <w:rsid w:val="004372C1"/>
    <w:rsid w:val="00437338"/>
    <w:rsid w:val="00437556"/>
    <w:rsid w:val="00437609"/>
    <w:rsid w:val="004376A6"/>
    <w:rsid w:val="004376AC"/>
    <w:rsid w:val="004376FE"/>
    <w:rsid w:val="00437731"/>
    <w:rsid w:val="00437783"/>
    <w:rsid w:val="0043782E"/>
    <w:rsid w:val="00437914"/>
    <w:rsid w:val="00437975"/>
    <w:rsid w:val="00437BB4"/>
    <w:rsid w:val="00437CD1"/>
    <w:rsid w:val="00437D70"/>
    <w:rsid w:val="00437D8C"/>
    <w:rsid w:val="00437DD7"/>
    <w:rsid w:val="00437EBA"/>
    <w:rsid w:val="00437F93"/>
    <w:rsid w:val="00440015"/>
    <w:rsid w:val="004400CF"/>
    <w:rsid w:val="004400EC"/>
    <w:rsid w:val="0044011B"/>
    <w:rsid w:val="00440137"/>
    <w:rsid w:val="0044017E"/>
    <w:rsid w:val="00440191"/>
    <w:rsid w:val="00440226"/>
    <w:rsid w:val="00440255"/>
    <w:rsid w:val="00440285"/>
    <w:rsid w:val="00440338"/>
    <w:rsid w:val="0044034F"/>
    <w:rsid w:val="00440388"/>
    <w:rsid w:val="00440391"/>
    <w:rsid w:val="00440463"/>
    <w:rsid w:val="00440560"/>
    <w:rsid w:val="00440567"/>
    <w:rsid w:val="0044059E"/>
    <w:rsid w:val="00440662"/>
    <w:rsid w:val="004406A4"/>
    <w:rsid w:val="004406C1"/>
    <w:rsid w:val="0044085E"/>
    <w:rsid w:val="004408F5"/>
    <w:rsid w:val="0044092C"/>
    <w:rsid w:val="004409DA"/>
    <w:rsid w:val="00440A11"/>
    <w:rsid w:val="00440A20"/>
    <w:rsid w:val="00440A43"/>
    <w:rsid w:val="00440AA1"/>
    <w:rsid w:val="00440B29"/>
    <w:rsid w:val="00440CB2"/>
    <w:rsid w:val="00440CDA"/>
    <w:rsid w:val="00440CFD"/>
    <w:rsid w:val="00440D11"/>
    <w:rsid w:val="00440D15"/>
    <w:rsid w:val="00440E59"/>
    <w:rsid w:val="00440F91"/>
    <w:rsid w:val="00440FAF"/>
    <w:rsid w:val="0044100B"/>
    <w:rsid w:val="00441089"/>
    <w:rsid w:val="00441091"/>
    <w:rsid w:val="00441179"/>
    <w:rsid w:val="00441189"/>
    <w:rsid w:val="004412BC"/>
    <w:rsid w:val="004412ED"/>
    <w:rsid w:val="00441451"/>
    <w:rsid w:val="0044145A"/>
    <w:rsid w:val="0044145B"/>
    <w:rsid w:val="0044147D"/>
    <w:rsid w:val="004414A7"/>
    <w:rsid w:val="00441548"/>
    <w:rsid w:val="0044157C"/>
    <w:rsid w:val="00441630"/>
    <w:rsid w:val="0044167B"/>
    <w:rsid w:val="004417DB"/>
    <w:rsid w:val="0044182F"/>
    <w:rsid w:val="004418D5"/>
    <w:rsid w:val="004418EF"/>
    <w:rsid w:val="004419A0"/>
    <w:rsid w:val="00441A2C"/>
    <w:rsid w:val="00441B62"/>
    <w:rsid w:val="00441CAE"/>
    <w:rsid w:val="00441D67"/>
    <w:rsid w:val="00441DE6"/>
    <w:rsid w:val="00441EA8"/>
    <w:rsid w:val="00441F2C"/>
    <w:rsid w:val="00441F3A"/>
    <w:rsid w:val="00441F8B"/>
    <w:rsid w:val="0044200C"/>
    <w:rsid w:val="00442069"/>
    <w:rsid w:val="004421A1"/>
    <w:rsid w:val="004421BC"/>
    <w:rsid w:val="00442274"/>
    <w:rsid w:val="004422F6"/>
    <w:rsid w:val="00442393"/>
    <w:rsid w:val="004423C7"/>
    <w:rsid w:val="004424AF"/>
    <w:rsid w:val="004425AD"/>
    <w:rsid w:val="00442636"/>
    <w:rsid w:val="004429CD"/>
    <w:rsid w:val="00442A44"/>
    <w:rsid w:val="00442A48"/>
    <w:rsid w:val="00442AE2"/>
    <w:rsid w:val="00442C2F"/>
    <w:rsid w:val="00442C81"/>
    <w:rsid w:val="00442D64"/>
    <w:rsid w:val="00442DBF"/>
    <w:rsid w:val="00442DCF"/>
    <w:rsid w:val="00442E7D"/>
    <w:rsid w:val="00442F25"/>
    <w:rsid w:val="004432E9"/>
    <w:rsid w:val="004433A2"/>
    <w:rsid w:val="004435BE"/>
    <w:rsid w:val="00443654"/>
    <w:rsid w:val="004437D7"/>
    <w:rsid w:val="004437E9"/>
    <w:rsid w:val="0044380C"/>
    <w:rsid w:val="00443953"/>
    <w:rsid w:val="004439A9"/>
    <w:rsid w:val="00443A1A"/>
    <w:rsid w:val="00443A56"/>
    <w:rsid w:val="00443A65"/>
    <w:rsid w:val="00443AA5"/>
    <w:rsid w:val="00443BC2"/>
    <w:rsid w:val="00443BC3"/>
    <w:rsid w:val="00443C23"/>
    <w:rsid w:val="00443C3F"/>
    <w:rsid w:val="00443C6C"/>
    <w:rsid w:val="00443D81"/>
    <w:rsid w:val="00443DA5"/>
    <w:rsid w:val="00443DBB"/>
    <w:rsid w:val="00443DD9"/>
    <w:rsid w:val="00443DF1"/>
    <w:rsid w:val="00443E51"/>
    <w:rsid w:val="00443EE9"/>
    <w:rsid w:val="00444053"/>
    <w:rsid w:val="0044425D"/>
    <w:rsid w:val="004442E4"/>
    <w:rsid w:val="0044439F"/>
    <w:rsid w:val="0044440F"/>
    <w:rsid w:val="00444435"/>
    <w:rsid w:val="00444485"/>
    <w:rsid w:val="00444492"/>
    <w:rsid w:val="00444540"/>
    <w:rsid w:val="004445DA"/>
    <w:rsid w:val="00444600"/>
    <w:rsid w:val="0044462B"/>
    <w:rsid w:val="0044483A"/>
    <w:rsid w:val="004448A7"/>
    <w:rsid w:val="004448CD"/>
    <w:rsid w:val="00444901"/>
    <w:rsid w:val="00444974"/>
    <w:rsid w:val="00444A57"/>
    <w:rsid w:val="00444C0A"/>
    <w:rsid w:val="00444CFD"/>
    <w:rsid w:val="00444D4D"/>
    <w:rsid w:val="00444D85"/>
    <w:rsid w:val="00444EAD"/>
    <w:rsid w:val="00444FE9"/>
    <w:rsid w:val="00445044"/>
    <w:rsid w:val="00445258"/>
    <w:rsid w:val="00445294"/>
    <w:rsid w:val="0044530A"/>
    <w:rsid w:val="0044538B"/>
    <w:rsid w:val="004453ED"/>
    <w:rsid w:val="0044568D"/>
    <w:rsid w:val="00445721"/>
    <w:rsid w:val="004457E6"/>
    <w:rsid w:val="004457F7"/>
    <w:rsid w:val="004458C0"/>
    <w:rsid w:val="0044598A"/>
    <w:rsid w:val="004459BF"/>
    <w:rsid w:val="004459DC"/>
    <w:rsid w:val="004459FC"/>
    <w:rsid w:val="00445AD4"/>
    <w:rsid w:val="00445B19"/>
    <w:rsid w:val="00445B1F"/>
    <w:rsid w:val="00445C12"/>
    <w:rsid w:val="00445CC0"/>
    <w:rsid w:val="00445E18"/>
    <w:rsid w:val="00445E63"/>
    <w:rsid w:val="00446099"/>
    <w:rsid w:val="004460C0"/>
    <w:rsid w:val="0044619F"/>
    <w:rsid w:val="0044620A"/>
    <w:rsid w:val="0044628B"/>
    <w:rsid w:val="00446299"/>
    <w:rsid w:val="0044629F"/>
    <w:rsid w:val="0044641C"/>
    <w:rsid w:val="00446499"/>
    <w:rsid w:val="004464BC"/>
    <w:rsid w:val="004464BE"/>
    <w:rsid w:val="004464F8"/>
    <w:rsid w:val="00446584"/>
    <w:rsid w:val="004465F9"/>
    <w:rsid w:val="00446617"/>
    <w:rsid w:val="004467BD"/>
    <w:rsid w:val="004467D3"/>
    <w:rsid w:val="0044685E"/>
    <w:rsid w:val="00446880"/>
    <w:rsid w:val="004468FC"/>
    <w:rsid w:val="0044691C"/>
    <w:rsid w:val="00446A3A"/>
    <w:rsid w:val="00446AEB"/>
    <w:rsid w:val="00446B0E"/>
    <w:rsid w:val="00446B92"/>
    <w:rsid w:val="00446C3B"/>
    <w:rsid w:val="00446C4E"/>
    <w:rsid w:val="00446C82"/>
    <w:rsid w:val="00446C98"/>
    <w:rsid w:val="00446CDE"/>
    <w:rsid w:val="00446DBA"/>
    <w:rsid w:val="00446DD7"/>
    <w:rsid w:val="00446DEE"/>
    <w:rsid w:val="00446E14"/>
    <w:rsid w:val="00446E45"/>
    <w:rsid w:val="00446E93"/>
    <w:rsid w:val="00446E9B"/>
    <w:rsid w:val="00446F2E"/>
    <w:rsid w:val="00446F66"/>
    <w:rsid w:val="00446F74"/>
    <w:rsid w:val="00447017"/>
    <w:rsid w:val="004470BD"/>
    <w:rsid w:val="00447112"/>
    <w:rsid w:val="004471C3"/>
    <w:rsid w:val="004472D0"/>
    <w:rsid w:val="00447366"/>
    <w:rsid w:val="00447397"/>
    <w:rsid w:val="0044739D"/>
    <w:rsid w:val="00447448"/>
    <w:rsid w:val="004474EF"/>
    <w:rsid w:val="004475E4"/>
    <w:rsid w:val="00447623"/>
    <w:rsid w:val="0044762C"/>
    <w:rsid w:val="004476C7"/>
    <w:rsid w:val="0044770E"/>
    <w:rsid w:val="0044789A"/>
    <w:rsid w:val="0044789D"/>
    <w:rsid w:val="004478AD"/>
    <w:rsid w:val="0044795B"/>
    <w:rsid w:val="00447A87"/>
    <w:rsid w:val="00447A97"/>
    <w:rsid w:val="00447AA9"/>
    <w:rsid w:val="00447BAC"/>
    <w:rsid w:val="00447BCA"/>
    <w:rsid w:val="00447BFC"/>
    <w:rsid w:val="00447C20"/>
    <w:rsid w:val="00447DCC"/>
    <w:rsid w:val="00447E49"/>
    <w:rsid w:val="00447EF0"/>
    <w:rsid w:val="00447F6C"/>
    <w:rsid w:val="00450081"/>
    <w:rsid w:val="0045008A"/>
    <w:rsid w:val="004500BC"/>
    <w:rsid w:val="004503DD"/>
    <w:rsid w:val="00450414"/>
    <w:rsid w:val="00450443"/>
    <w:rsid w:val="0045044F"/>
    <w:rsid w:val="004504BD"/>
    <w:rsid w:val="004505B2"/>
    <w:rsid w:val="00450682"/>
    <w:rsid w:val="00450683"/>
    <w:rsid w:val="00450750"/>
    <w:rsid w:val="00450780"/>
    <w:rsid w:val="0045078C"/>
    <w:rsid w:val="004507ED"/>
    <w:rsid w:val="00450868"/>
    <w:rsid w:val="004508CA"/>
    <w:rsid w:val="00450A1A"/>
    <w:rsid w:val="00450A35"/>
    <w:rsid w:val="00450AAD"/>
    <w:rsid w:val="00450B05"/>
    <w:rsid w:val="00450C16"/>
    <w:rsid w:val="00450CB5"/>
    <w:rsid w:val="00450DAA"/>
    <w:rsid w:val="00450DC0"/>
    <w:rsid w:val="00450E82"/>
    <w:rsid w:val="00450EB9"/>
    <w:rsid w:val="00450F6E"/>
    <w:rsid w:val="00450FB8"/>
    <w:rsid w:val="00450FB9"/>
    <w:rsid w:val="004510D7"/>
    <w:rsid w:val="004510FF"/>
    <w:rsid w:val="0045114F"/>
    <w:rsid w:val="00451195"/>
    <w:rsid w:val="004511D5"/>
    <w:rsid w:val="00451233"/>
    <w:rsid w:val="0045126B"/>
    <w:rsid w:val="0045137D"/>
    <w:rsid w:val="004513EE"/>
    <w:rsid w:val="00451486"/>
    <w:rsid w:val="004514AA"/>
    <w:rsid w:val="004515D4"/>
    <w:rsid w:val="004515F6"/>
    <w:rsid w:val="004516D9"/>
    <w:rsid w:val="004516E2"/>
    <w:rsid w:val="0045186F"/>
    <w:rsid w:val="004519C9"/>
    <w:rsid w:val="004519DD"/>
    <w:rsid w:val="00451A54"/>
    <w:rsid w:val="00451A5A"/>
    <w:rsid w:val="00451AF1"/>
    <w:rsid w:val="00451AF8"/>
    <w:rsid w:val="00451B2E"/>
    <w:rsid w:val="00451BF2"/>
    <w:rsid w:val="00451C37"/>
    <w:rsid w:val="00451D3A"/>
    <w:rsid w:val="00451E68"/>
    <w:rsid w:val="00451F63"/>
    <w:rsid w:val="00451F9F"/>
    <w:rsid w:val="00451FE1"/>
    <w:rsid w:val="00451FF6"/>
    <w:rsid w:val="00452064"/>
    <w:rsid w:val="004520E5"/>
    <w:rsid w:val="00452120"/>
    <w:rsid w:val="0045219E"/>
    <w:rsid w:val="004521AF"/>
    <w:rsid w:val="00452250"/>
    <w:rsid w:val="004522BA"/>
    <w:rsid w:val="004522F7"/>
    <w:rsid w:val="00452327"/>
    <w:rsid w:val="00452376"/>
    <w:rsid w:val="00452398"/>
    <w:rsid w:val="004523AD"/>
    <w:rsid w:val="004523CF"/>
    <w:rsid w:val="00452416"/>
    <w:rsid w:val="004524A7"/>
    <w:rsid w:val="004524E5"/>
    <w:rsid w:val="00452570"/>
    <w:rsid w:val="00452611"/>
    <w:rsid w:val="0045264D"/>
    <w:rsid w:val="0045266A"/>
    <w:rsid w:val="004527C6"/>
    <w:rsid w:val="004527F3"/>
    <w:rsid w:val="0045284D"/>
    <w:rsid w:val="004528B4"/>
    <w:rsid w:val="00452A0D"/>
    <w:rsid w:val="00452A44"/>
    <w:rsid w:val="00452A95"/>
    <w:rsid w:val="00452ADF"/>
    <w:rsid w:val="00452AF5"/>
    <w:rsid w:val="00452B54"/>
    <w:rsid w:val="00452C51"/>
    <w:rsid w:val="00452CED"/>
    <w:rsid w:val="00452CEE"/>
    <w:rsid w:val="00452D1D"/>
    <w:rsid w:val="00452E08"/>
    <w:rsid w:val="00452E0A"/>
    <w:rsid w:val="00452E2F"/>
    <w:rsid w:val="00452F97"/>
    <w:rsid w:val="00453021"/>
    <w:rsid w:val="0045310B"/>
    <w:rsid w:val="00453117"/>
    <w:rsid w:val="0045311B"/>
    <w:rsid w:val="00453172"/>
    <w:rsid w:val="00453256"/>
    <w:rsid w:val="00453257"/>
    <w:rsid w:val="00453267"/>
    <w:rsid w:val="0045328C"/>
    <w:rsid w:val="00453329"/>
    <w:rsid w:val="00453355"/>
    <w:rsid w:val="004533DD"/>
    <w:rsid w:val="004533EB"/>
    <w:rsid w:val="0045342C"/>
    <w:rsid w:val="004534A4"/>
    <w:rsid w:val="004534CA"/>
    <w:rsid w:val="004534CC"/>
    <w:rsid w:val="004534FC"/>
    <w:rsid w:val="0045359B"/>
    <w:rsid w:val="0045362F"/>
    <w:rsid w:val="00453681"/>
    <w:rsid w:val="004537D9"/>
    <w:rsid w:val="00453886"/>
    <w:rsid w:val="004538F7"/>
    <w:rsid w:val="00453996"/>
    <w:rsid w:val="004539C8"/>
    <w:rsid w:val="00453A05"/>
    <w:rsid w:val="00453A27"/>
    <w:rsid w:val="00453AC0"/>
    <w:rsid w:val="00453AEF"/>
    <w:rsid w:val="00453B5C"/>
    <w:rsid w:val="00453BD3"/>
    <w:rsid w:val="00453C3E"/>
    <w:rsid w:val="00453D48"/>
    <w:rsid w:val="00453DAB"/>
    <w:rsid w:val="00453DBF"/>
    <w:rsid w:val="00453DEE"/>
    <w:rsid w:val="00453E48"/>
    <w:rsid w:val="00453E5D"/>
    <w:rsid w:val="00454106"/>
    <w:rsid w:val="004542DB"/>
    <w:rsid w:val="004543D0"/>
    <w:rsid w:val="0045443D"/>
    <w:rsid w:val="0045443F"/>
    <w:rsid w:val="0045446B"/>
    <w:rsid w:val="004544CC"/>
    <w:rsid w:val="004544D6"/>
    <w:rsid w:val="004544DE"/>
    <w:rsid w:val="0045452A"/>
    <w:rsid w:val="00454582"/>
    <w:rsid w:val="00454603"/>
    <w:rsid w:val="0045470B"/>
    <w:rsid w:val="004547F0"/>
    <w:rsid w:val="00454811"/>
    <w:rsid w:val="0045482D"/>
    <w:rsid w:val="0045484F"/>
    <w:rsid w:val="00454876"/>
    <w:rsid w:val="004548CA"/>
    <w:rsid w:val="004549AB"/>
    <w:rsid w:val="00454BBF"/>
    <w:rsid w:val="00454C1C"/>
    <w:rsid w:val="00454C72"/>
    <w:rsid w:val="00454CCF"/>
    <w:rsid w:val="00454D0B"/>
    <w:rsid w:val="00454D13"/>
    <w:rsid w:val="00454D95"/>
    <w:rsid w:val="00454DA3"/>
    <w:rsid w:val="00454DEE"/>
    <w:rsid w:val="00454EFB"/>
    <w:rsid w:val="00454EFE"/>
    <w:rsid w:val="00454F45"/>
    <w:rsid w:val="00454F64"/>
    <w:rsid w:val="00454F67"/>
    <w:rsid w:val="00454FBA"/>
    <w:rsid w:val="00454FF3"/>
    <w:rsid w:val="00454FFE"/>
    <w:rsid w:val="00455039"/>
    <w:rsid w:val="004550B0"/>
    <w:rsid w:val="004551A5"/>
    <w:rsid w:val="004551BE"/>
    <w:rsid w:val="00455302"/>
    <w:rsid w:val="0045532F"/>
    <w:rsid w:val="004553A4"/>
    <w:rsid w:val="0045549C"/>
    <w:rsid w:val="004554AE"/>
    <w:rsid w:val="0045560C"/>
    <w:rsid w:val="004556C1"/>
    <w:rsid w:val="004557AB"/>
    <w:rsid w:val="0045585D"/>
    <w:rsid w:val="00455A15"/>
    <w:rsid w:val="00455A70"/>
    <w:rsid w:val="00455A86"/>
    <w:rsid w:val="00455B3B"/>
    <w:rsid w:val="00455BB9"/>
    <w:rsid w:val="00455BEE"/>
    <w:rsid w:val="00455BF5"/>
    <w:rsid w:val="00455C91"/>
    <w:rsid w:val="00455D96"/>
    <w:rsid w:val="00455DD9"/>
    <w:rsid w:val="00455F0F"/>
    <w:rsid w:val="00455F62"/>
    <w:rsid w:val="0045600D"/>
    <w:rsid w:val="004560CC"/>
    <w:rsid w:val="0045610A"/>
    <w:rsid w:val="00456148"/>
    <w:rsid w:val="00456189"/>
    <w:rsid w:val="00456273"/>
    <w:rsid w:val="00456334"/>
    <w:rsid w:val="004563E2"/>
    <w:rsid w:val="004564F4"/>
    <w:rsid w:val="00456600"/>
    <w:rsid w:val="00456644"/>
    <w:rsid w:val="00456665"/>
    <w:rsid w:val="0045666C"/>
    <w:rsid w:val="00456697"/>
    <w:rsid w:val="00456888"/>
    <w:rsid w:val="004568AC"/>
    <w:rsid w:val="00456A32"/>
    <w:rsid w:val="00456B6F"/>
    <w:rsid w:val="00456B7A"/>
    <w:rsid w:val="00456BA6"/>
    <w:rsid w:val="00456C5D"/>
    <w:rsid w:val="00456CA8"/>
    <w:rsid w:val="00456CBE"/>
    <w:rsid w:val="00456CE0"/>
    <w:rsid w:val="00456D77"/>
    <w:rsid w:val="00456D82"/>
    <w:rsid w:val="00456DC5"/>
    <w:rsid w:val="00456E63"/>
    <w:rsid w:val="00456F24"/>
    <w:rsid w:val="00456FC1"/>
    <w:rsid w:val="00457114"/>
    <w:rsid w:val="00457169"/>
    <w:rsid w:val="004571E1"/>
    <w:rsid w:val="00457235"/>
    <w:rsid w:val="00457274"/>
    <w:rsid w:val="004573D3"/>
    <w:rsid w:val="004574C8"/>
    <w:rsid w:val="0045773F"/>
    <w:rsid w:val="004577A3"/>
    <w:rsid w:val="004577C3"/>
    <w:rsid w:val="00457879"/>
    <w:rsid w:val="004579E9"/>
    <w:rsid w:val="00457B55"/>
    <w:rsid w:val="00457BCB"/>
    <w:rsid w:val="00457D06"/>
    <w:rsid w:val="00457D22"/>
    <w:rsid w:val="00457D26"/>
    <w:rsid w:val="00457E0A"/>
    <w:rsid w:val="00457E8C"/>
    <w:rsid w:val="00457EC2"/>
    <w:rsid w:val="00457EF0"/>
    <w:rsid w:val="004600D4"/>
    <w:rsid w:val="00460162"/>
    <w:rsid w:val="00460171"/>
    <w:rsid w:val="00460193"/>
    <w:rsid w:val="004601D7"/>
    <w:rsid w:val="00460213"/>
    <w:rsid w:val="0046026E"/>
    <w:rsid w:val="0046028C"/>
    <w:rsid w:val="00460300"/>
    <w:rsid w:val="00460416"/>
    <w:rsid w:val="00460445"/>
    <w:rsid w:val="00460551"/>
    <w:rsid w:val="00460552"/>
    <w:rsid w:val="004605C0"/>
    <w:rsid w:val="004605E7"/>
    <w:rsid w:val="0046078A"/>
    <w:rsid w:val="0046078C"/>
    <w:rsid w:val="00460792"/>
    <w:rsid w:val="004607F7"/>
    <w:rsid w:val="004609CD"/>
    <w:rsid w:val="004609F5"/>
    <w:rsid w:val="00460A3D"/>
    <w:rsid w:val="00460AB3"/>
    <w:rsid w:val="00460BA4"/>
    <w:rsid w:val="00460D4C"/>
    <w:rsid w:val="00460D7A"/>
    <w:rsid w:val="0046100D"/>
    <w:rsid w:val="00461042"/>
    <w:rsid w:val="00461175"/>
    <w:rsid w:val="00461225"/>
    <w:rsid w:val="0046122A"/>
    <w:rsid w:val="00461285"/>
    <w:rsid w:val="0046135D"/>
    <w:rsid w:val="004613D3"/>
    <w:rsid w:val="0046142E"/>
    <w:rsid w:val="00461584"/>
    <w:rsid w:val="004615A6"/>
    <w:rsid w:val="004615B0"/>
    <w:rsid w:val="004615F6"/>
    <w:rsid w:val="00461736"/>
    <w:rsid w:val="004617F6"/>
    <w:rsid w:val="004617FC"/>
    <w:rsid w:val="0046181D"/>
    <w:rsid w:val="004618FF"/>
    <w:rsid w:val="00461A76"/>
    <w:rsid w:val="00461A85"/>
    <w:rsid w:val="00461AC0"/>
    <w:rsid w:val="00461B07"/>
    <w:rsid w:val="00461B52"/>
    <w:rsid w:val="00461B59"/>
    <w:rsid w:val="00461C05"/>
    <w:rsid w:val="00461C79"/>
    <w:rsid w:val="00461E12"/>
    <w:rsid w:val="00461EC2"/>
    <w:rsid w:val="00461EE5"/>
    <w:rsid w:val="00461F54"/>
    <w:rsid w:val="00462048"/>
    <w:rsid w:val="004620A0"/>
    <w:rsid w:val="0046215C"/>
    <w:rsid w:val="0046216F"/>
    <w:rsid w:val="00462294"/>
    <w:rsid w:val="004622B2"/>
    <w:rsid w:val="004622E1"/>
    <w:rsid w:val="004623FB"/>
    <w:rsid w:val="0046244E"/>
    <w:rsid w:val="00462476"/>
    <w:rsid w:val="00462504"/>
    <w:rsid w:val="00462508"/>
    <w:rsid w:val="00462541"/>
    <w:rsid w:val="00462570"/>
    <w:rsid w:val="004625C0"/>
    <w:rsid w:val="004625EC"/>
    <w:rsid w:val="00462624"/>
    <w:rsid w:val="00462654"/>
    <w:rsid w:val="004626E0"/>
    <w:rsid w:val="00462744"/>
    <w:rsid w:val="00462762"/>
    <w:rsid w:val="004627CB"/>
    <w:rsid w:val="004628B4"/>
    <w:rsid w:val="00462A8A"/>
    <w:rsid w:val="00462ABE"/>
    <w:rsid w:val="00462B87"/>
    <w:rsid w:val="00462BE7"/>
    <w:rsid w:val="00462C16"/>
    <w:rsid w:val="00462C5D"/>
    <w:rsid w:val="00462C7F"/>
    <w:rsid w:val="00462D64"/>
    <w:rsid w:val="00462E1B"/>
    <w:rsid w:val="00462E45"/>
    <w:rsid w:val="00463043"/>
    <w:rsid w:val="004630D2"/>
    <w:rsid w:val="00463146"/>
    <w:rsid w:val="0046320C"/>
    <w:rsid w:val="0046322F"/>
    <w:rsid w:val="004632CC"/>
    <w:rsid w:val="00463362"/>
    <w:rsid w:val="0046341C"/>
    <w:rsid w:val="00463459"/>
    <w:rsid w:val="004634BF"/>
    <w:rsid w:val="00463589"/>
    <w:rsid w:val="004635B6"/>
    <w:rsid w:val="004635F2"/>
    <w:rsid w:val="00463620"/>
    <w:rsid w:val="0046366D"/>
    <w:rsid w:val="00463835"/>
    <w:rsid w:val="0046388F"/>
    <w:rsid w:val="00463890"/>
    <w:rsid w:val="004638CC"/>
    <w:rsid w:val="00463903"/>
    <w:rsid w:val="004639A6"/>
    <w:rsid w:val="00463A92"/>
    <w:rsid w:val="00463DB0"/>
    <w:rsid w:val="00463EAF"/>
    <w:rsid w:val="00463ED0"/>
    <w:rsid w:val="004640BE"/>
    <w:rsid w:val="004641C6"/>
    <w:rsid w:val="0046422D"/>
    <w:rsid w:val="00464259"/>
    <w:rsid w:val="00464270"/>
    <w:rsid w:val="0046428B"/>
    <w:rsid w:val="004642FC"/>
    <w:rsid w:val="00464341"/>
    <w:rsid w:val="004643F4"/>
    <w:rsid w:val="00464573"/>
    <w:rsid w:val="00464623"/>
    <w:rsid w:val="00464718"/>
    <w:rsid w:val="004647E7"/>
    <w:rsid w:val="00464876"/>
    <w:rsid w:val="004648C0"/>
    <w:rsid w:val="004648CA"/>
    <w:rsid w:val="004648EA"/>
    <w:rsid w:val="0046499A"/>
    <w:rsid w:val="00464AEF"/>
    <w:rsid w:val="00464BFB"/>
    <w:rsid w:val="00464CED"/>
    <w:rsid w:val="00464D1B"/>
    <w:rsid w:val="00464D25"/>
    <w:rsid w:val="00464D2D"/>
    <w:rsid w:val="00464D32"/>
    <w:rsid w:val="00464DC7"/>
    <w:rsid w:val="00464DD2"/>
    <w:rsid w:val="00464E1F"/>
    <w:rsid w:val="00464E2E"/>
    <w:rsid w:val="00464E67"/>
    <w:rsid w:val="00464ECB"/>
    <w:rsid w:val="00464F01"/>
    <w:rsid w:val="00464FA0"/>
    <w:rsid w:val="00465080"/>
    <w:rsid w:val="0046508A"/>
    <w:rsid w:val="004650F9"/>
    <w:rsid w:val="004651F9"/>
    <w:rsid w:val="0046529F"/>
    <w:rsid w:val="0046532D"/>
    <w:rsid w:val="004653CC"/>
    <w:rsid w:val="004654CC"/>
    <w:rsid w:val="00465584"/>
    <w:rsid w:val="004655BA"/>
    <w:rsid w:val="00465750"/>
    <w:rsid w:val="00465877"/>
    <w:rsid w:val="004658E3"/>
    <w:rsid w:val="004658E7"/>
    <w:rsid w:val="00465CA8"/>
    <w:rsid w:val="00465D39"/>
    <w:rsid w:val="00465E2F"/>
    <w:rsid w:val="00466056"/>
    <w:rsid w:val="0046619C"/>
    <w:rsid w:val="004661E2"/>
    <w:rsid w:val="00466263"/>
    <w:rsid w:val="0046648F"/>
    <w:rsid w:val="004664AE"/>
    <w:rsid w:val="00466559"/>
    <w:rsid w:val="00466613"/>
    <w:rsid w:val="00466661"/>
    <w:rsid w:val="004666B1"/>
    <w:rsid w:val="00466710"/>
    <w:rsid w:val="00466751"/>
    <w:rsid w:val="0046675C"/>
    <w:rsid w:val="00466804"/>
    <w:rsid w:val="00466907"/>
    <w:rsid w:val="0046693D"/>
    <w:rsid w:val="00466971"/>
    <w:rsid w:val="00466A6F"/>
    <w:rsid w:val="00466BE9"/>
    <w:rsid w:val="00466C2C"/>
    <w:rsid w:val="00466C3A"/>
    <w:rsid w:val="00466D5F"/>
    <w:rsid w:val="00466D67"/>
    <w:rsid w:val="00466D79"/>
    <w:rsid w:val="00466DBD"/>
    <w:rsid w:val="00466DD6"/>
    <w:rsid w:val="00466E33"/>
    <w:rsid w:val="00466FBE"/>
    <w:rsid w:val="0046716F"/>
    <w:rsid w:val="00467180"/>
    <w:rsid w:val="004671A9"/>
    <w:rsid w:val="0046722E"/>
    <w:rsid w:val="0046722F"/>
    <w:rsid w:val="0046726B"/>
    <w:rsid w:val="004672B0"/>
    <w:rsid w:val="0046739F"/>
    <w:rsid w:val="004673CF"/>
    <w:rsid w:val="004673D3"/>
    <w:rsid w:val="00467401"/>
    <w:rsid w:val="004674A4"/>
    <w:rsid w:val="004674C9"/>
    <w:rsid w:val="004675AD"/>
    <w:rsid w:val="004675C7"/>
    <w:rsid w:val="004675DF"/>
    <w:rsid w:val="004676A3"/>
    <w:rsid w:val="004676C7"/>
    <w:rsid w:val="004677AA"/>
    <w:rsid w:val="00467838"/>
    <w:rsid w:val="00467860"/>
    <w:rsid w:val="004678BD"/>
    <w:rsid w:val="004678C0"/>
    <w:rsid w:val="00467960"/>
    <w:rsid w:val="00467A3C"/>
    <w:rsid w:val="00467A7F"/>
    <w:rsid w:val="00467AAF"/>
    <w:rsid w:val="00467B2F"/>
    <w:rsid w:val="00467B67"/>
    <w:rsid w:val="00467BB4"/>
    <w:rsid w:val="00467BF4"/>
    <w:rsid w:val="00467C12"/>
    <w:rsid w:val="00467C6A"/>
    <w:rsid w:val="00467CFD"/>
    <w:rsid w:val="00467D28"/>
    <w:rsid w:val="00467F01"/>
    <w:rsid w:val="0047005D"/>
    <w:rsid w:val="00470074"/>
    <w:rsid w:val="00470161"/>
    <w:rsid w:val="00470278"/>
    <w:rsid w:val="0047028B"/>
    <w:rsid w:val="004702A7"/>
    <w:rsid w:val="00470384"/>
    <w:rsid w:val="004704CA"/>
    <w:rsid w:val="00470531"/>
    <w:rsid w:val="004705CC"/>
    <w:rsid w:val="0047068C"/>
    <w:rsid w:val="00470759"/>
    <w:rsid w:val="00470772"/>
    <w:rsid w:val="00470792"/>
    <w:rsid w:val="004707FB"/>
    <w:rsid w:val="00470872"/>
    <w:rsid w:val="004708B2"/>
    <w:rsid w:val="00470919"/>
    <w:rsid w:val="004709DF"/>
    <w:rsid w:val="00470A06"/>
    <w:rsid w:val="00470A74"/>
    <w:rsid w:val="00470A8D"/>
    <w:rsid w:val="00470B71"/>
    <w:rsid w:val="00470BC1"/>
    <w:rsid w:val="00470D4D"/>
    <w:rsid w:val="00470D5E"/>
    <w:rsid w:val="00470D8E"/>
    <w:rsid w:val="00470DAA"/>
    <w:rsid w:val="00470DF1"/>
    <w:rsid w:val="00470E25"/>
    <w:rsid w:val="00470EEF"/>
    <w:rsid w:val="00470F1D"/>
    <w:rsid w:val="00470FED"/>
    <w:rsid w:val="0047100A"/>
    <w:rsid w:val="00471045"/>
    <w:rsid w:val="00471049"/>
    <w:rsid w:val="00471088"/>
    <w:rsid w:val="004710F6"/>
    <w:rsid w:val="00471150"/>
    <w:rsid w:val="004711C4"/>
    <w:rsid w:val="0047120C"/>
    <w:rsid w:val="004712AB"/>
    <w:rsid w:val="004712DB"/>
    <w:rsid w:val="004712FE"/>
    <w:rsid w:val="0047130F"/>
    <w:rsid w:val="0047137A"/>
    <w:rsid w:val="0047137D"/>
    <w:rsid w:val="004713D0"/>
    <w:rsid w:val="004713D1"/>
    <w:rsid w:val="00471407"/>
    <w:rsid w:val="00471410"/>
    <w:rsid w:val="00471429"/>
    <w:rsid w:val="00471552"/>
    <w:rsid w:val="004715F1"/>
    <w:rsid w:val="00471608"/>
    <w:rsid w:val="00471622"/>
    <w:rsid w:val="0047165E"/>
    <w:rsid w:val="00471696"/>
    <w:rsid w:val="004718D2"/>
    <w:rsid w:val="00471AB8"/>
    <w:rsid w:val="00471ACD"/>
    <w:rsid w:val="00471B08"/>
    <w:rsid w:val="00471B45"/>
    <w:rsid w:val="00471BB1"/>
    <w:rsid w:val="00471BCE"/>
    <w:rsid w:val="00471CD7"/>
    <w:rsid w:val="00471D64"/>
    <w:rsid w:val="00471D6B"/>
    <w:rsid w:val="00471D94"/>
    <w:rsid w:val="00471EE0"/>
    <w:rsid w:val="00471F20"/>
    <w:rsid w:val="004721AA"/>
    <w:rsid w:val="004721C3"/>
    <w:rsid w:val="004721EE"/>
    <w:rsid w:val="004722C2"/>
    <w:rsid w:val="004722D4"/>
    <w:rsid w:val="004722DD"/>
    <w:rsid w:val="00472350"/>
    <w:rsid w:val="004723F9"/>
    <w:rsid w:val="0047254D"/>
    <w:rsid w:val="00472577"/>
    <w:rsid w:val="0047258C"/>
    <w:rsid w:val="00472631"/>
    <w:rsid w:val="00472697"/>
    <w:rsid w:val="004726C0"/>
    <w:rsid w:val="00472778"/>
    <w:rsid w:val="0047288E"/>
    <w:rsid w:val="004728D5"/>
    <w:rsid w:val="00472A2B"/>
    <w:rsid w:val="00472A43"/>
    <w:rsid w:val="00472A55"/>
    <w:rsid w:val="00472A66"/>
    <w:rsid w:val="00472B0D"/>
    <w:rsid w:val="00472B39"/>
    <w:rsid w:val="00472CAD"/>
    <w:rsid w:val="00472CB1"/>
    <w:rsid w:val="00472CC4"/>
    <w:rsid w:val="00472D27"/>
    <w:rsid w:val="00472DBB"/>
    <w:rsid w:val="00472E16"/>
    <w:rsid w:val="00472EA7"/>
    <w:rsid w:val="00472EA9"/>
    <w:rsid w:val="00472F06"/>
    <w:rsid w:val="00472FA2"/>
    <w:rsid w:val="00472FAB"/>
    <w:rsid w:val="004730FD"/>
    <w:rsid w:val="00473130"/>
    <w:rsid w:val="00473137"/>
    <w:rsid w:val="004731C8"/>
    <w:rsid w:val="004731F2"/>
    <w:rsid w:val="00473244"/>
    <w:rsid w:val="00473255"/>
    <w:rsid w:val="0047340E"/>
    <w:rsid w:val="004734CE"/>
    <w:rsid w:val="0047354C"/>
    <w:rsid w:val="00473597"/>
    <w:rsid w:val="0047360E"/>
    <w:rsid w:val="00473792"/>
    <w:rsid w:val="004737DC"/>
    <w:rsid w:val="004737E9"/>
    <w:rsid w:val="004738D1"/>
    <w:rsid w:val="00473911"/>
    <w:rsid w:val="00473932"/>
    <w:rsid w:val="004739E5"/>
    <w:rsid w:val="00473A85"/>
    <w:rsid w:val="00473AB7"/>
    <w:rsid w:val="00473D61"/>
    <w:rsid w:val="00473D87"/>
    <w:rsid w:val="00473E88"/>
    <w:rsid w:val="00473E8D"/>
    <w:rsid w:val="00473F49"/>
    <w:rsid w:val="00473FCE"/>
    <w:rsid w:val="00473FDB"/>
    <w:rsid w:val="0047402A"/>
    <w:rsid w:val="004740F6"/>
    <w:rsid w:val="0047410D"/>
    <w:rsid w:val="00474310"/>
    <w:rsid w:val="00474448"/>
    <w:rsid w:val="0047444B"/>
    <w:rsid w:val="004744D7"/>
    <w:rsid w:val="00474630"/>
    <w:rsid w:val="0047474E"/>
    <w:rsid w:val="00474775"/>
    <w:rsid w:val="004747C0"/>
    <w:rsid w:val="004748D4"/>
    <w:rsid w:val="00474930"/>
    <w:rsid w:val="00474994"/>
    <w:rsid w:val="00474A10"/>
    <w:rsid w:val="00474AAB"/>
    <w:rsid w:val="00474AD1"/>
    <w:rsid w:val="00474BB0"/>
    <w:rsid w:val="00474CA0"/>
    <w:rsid w:val="00474E23"/>
    <w:rsid w:val="00474E8D"/>
    <w:rsid w:val="00474F0B"/>
    <w:rsid w:val="00474F4A"/>
    <w:rsid w:val="00474FE0"/>
    <w:rsid w:val="004751E9"/>
    <w:rsid w:val="00475365"/>
    <w:rsid w:val="00475451"/>
    <w:rsid w:val="004754B6"/>
    <w:rsid w:val="004754B8"/>
    <w:rsid w:val="0047556F"/>
    <w:rsid w:val="00475599"/>
    <w:rsid w:val="00475678"/>
    <w:rsid w:val="00475745"/>
    <w:rsid w:val="00475764"/>
    <w:rsid w:val="004757DF"/>
    <w:rsid w:val="004757F1"/>
    <w:rsid w:val="00475821"/>
    <w:rsid w:val="0047590B"/>
    <w:rsid w:val="00475957"/>
    <w:rsid w:val="0047599C"/>
    <w:rsid w:val="004759BC"/>
    <w:rsid w:val="00475A2A"/>
    <w:rsid w:val="00475A5F"/>
    <w:rsid w:val="00475AF8"/>
    <w:rsid w:val="00475B26"/>
    <w:rsid w:val="00475D1C"/>
    <w:rsid w:val="00475D52"/>
    <w:rsid w:val="00475D77"/>
    <w:rsid w:val="00475D8B"/>
    <w:rsid w:val="00475E6E"/>
    <w:rsid w:val="00475F2A"/>
    <w:rsid w:val="0047603A"/>
    <w:rsid w:val="00476072"/>
    <w:rsid w:val="00476172"/>
    <w:rsid w:val="004761B4"/>
    <w:rsid w:val="00476274"/>
    <w:rsid w:val="004762B2"/>
    <w:rsid w:val="0047631F"/>
    <w:rsid w:val="00476326"/>
    <w:rsid w:val="00476347"/>
    <w:rsid w:val="004764EF"/>
    <w:rsid w:val="004764FD"/>
    <w:rsid w:val="0047652D"/>
    <w:rsid w:val="0047656D"/>
    <w:rsid w:val="00476578"/>
    <w:rsid w:val="0047658D"/>
    <w:rsid w:val="00476604"/>
    <w:rsid w:val="00476764"/>
    <w:rsid w:val="004767A5"/>
    <w:rsid w:val="004768B6"/>
    <w:rsid w:val="004768D8"/>
    <w:rsid w:val="00476A36"/>
    <w:rsid w:val="00476AA6"/>
    <w:rsid w:val="00476BBA"/>
    <w:rsid w:val="00476BC6"/>
    <w:rsid w:val="00476BD8"/>
    <w:rsid w:val="00476BE8"/>
    <w:rsid w:val="00476C31"/>
    <w:rsid w:val="00476C50"/>
    <w:rsid w:val="00476C7E"/>
    <w:rsid w:val="00476CE4"/>
    <w:rsid w:val="00476CE8"/>
    <w:rsid w:val="00476E44"/>
    <w:rsid w:val="00476E53"/>
    <w:rsid w:val="00476EE3"/>
    <w:rsid w:val="00476F12"/>
    <w:rsid w:val="00476FD8"/>
    <w:rsid w:val="004770ED"/>
    <w:rsid w:val="00477123"/>
    <w:rsid w:val="004771A6"/>
    <w:rsid w:val="00477225"/>
    <w:rsid w:val="004772DB"/>
    <w:rsid w:val="004772F1"/>
    <w:rsid w:val="00477310"/>
    <w:rsid w:val="00477333"/>
    <w:rsid w:val="0047737A"/>
    <w:rsid w:val="00477387"/>
    <w:rsid w:val="004773D7"/>
    <w:rsid w:val="0047749F"/>
    <w:rsid w:val="004774EC"/>
    <w:rsid w:val="00477522"/>
    <w:rsid w:val="0047760A"/>
    <w:rsid w:val="0047769F"/>
    <w:rsid w:val="0047773F"/>
    <w:rsid w:val="00477762"/>
    <w:rsid w:val="004777A8"/>
    <w:rsid w:val="004778D9"/>
    <w:rsid w:val="0047798B"/>
    <w:rsid w:val="00477A0D"/>
    <w:rsid w:val="00477A55"/>
    <w:rsid w:val="00477AA1"/>
    <w:rsid w:val="00477B09"/>
    <w:rsid w:val="00477CAD"/>
    <w:rsid w:val="00477DC9"/>
    <w:rsid w:val="00477EB8"/>
    <w:rsid w:val="00477F45"/>
    <w:rsid w:val="00480062"/>
    <w:rsid w:val="004800F2"/>
    <w:rsid w:val="00480188"/>
    <w:rsid w:val="004801AF"/>
    <w:rsid w:val="0048022B"/>
    <w:rsid w:val="00480293"/>
    <w:rsid w:val="004802F5"/>
    <w:rsid w:val="0048033F"/>
    <w:rsid w:val="0048051B"/>
    <w:rsid w:val="00480527"/>
    <w:rsid w:val="0048052E"/>
    <w:rsid w:val="00480546"/>
    <w:rsid w:val="004805BD"/>
    <w:rsid w:val="004805DA"/>
    <w:rsid w:val="004806AF"/>
    <w:rsid w:val="004806B6"/>
    <w:rsid w:val="004806E0"/>
    <w:rsid w:val="00480759"/>
    <w:rsid w:val="004807A0"/>
    <w:rsid w:val="004807F3"/>
    <w:rsid w:val="00480898"/>
    <w:rsid w:val="004808DE"/>
    <w:rsid w:val="004808E0"/>
    <w:rsid w:val="0048096B"/>
    <w:rsid w:val="00480A79"/>
    <w:rsid w:val="00480B3A"/>
    <w:rsid w:val="00480B6B"/>
    <w:rsid w:val="00480C4D"/>
    <w:rsid w:val="00480D61"/>
    <w:rsid w:val="00480DFD"/>
    <w:rsid w:val="00480E3A"/>
    <w:rsid w:val="00480E76"/>
    <w:rsid w:val="00480EF3"/>
    <w:rsid w:val="00480F2F"/>
    <w:rsid w:val="00480F8C"/>
    <w:rsid w:val="00480FCB"/>
    <w:rsid w:val="0048101A"/>
    <w:rsid w:val="0048102A"/>
    <w:rsid w:val="0048103C"/>
    <w:rsid w:val="00481084"/>
    <w:rsid w:val="004810BE"/>
    <w:rsid w:val="004810FF"/>
    <w:rsid w:val="0048131B"/>
    <w:rsid w:val="00481640"/>
    <w:rsid w:val="0048167E"/>
    <w:rsid w:val="00481873"/>
    <w:rsid w:val="00481997"/>
    <w:rsid w:val="004819A5"/>
    <w:rsid w:val="004819C6"/>
    <w:rsid w:val="00481A2E"/>
    <w:rsid w:val="00481A8A"/>
    <w:rsid w:val="00481AA8"/>
    <w:rsid w:val="00481AF7"/>
    <w:rsid w:val="00481C18"/>
    <w:rsid w:val="00481C1D"/>
    <w:rsid w:val="00481C53"/>
    <w:rsid w:val="00481D37"/>
    <w:rsid w:val="00481DAC"/>
    <w:rsid w:val="00481DB2"/>
    <w:rsid w:val="00481E74"/>
    <w:rsid w:val="00481E7B"/>
    <w:rsid w:val="00481EB3"/>
    <w:rsid w:val="004820A2"/>
    <w:rsid w:val="004820B8"/>
    <w:rsid w:val="0048221F"/>
    <w:rsid w:val="0048232B"/>
    <w:rsid w:val="0048233B"/>
    <w:rsid w:val="0048237F"/>
    <w:rsid w:val="004823C1"/>
    <w:rsid w:val="00482429"/>
    <w:rsid w:val="0048257A"/>
    <w:rsid w:val="0048257B"/>
    <w:rsid w:val="00482650"/>
    <w:rsid w:val="0048267B"/>
    <w:rsid w:val="0048275E"/>
    <w:rsid w:val="0048279E"/>
    <w:rsid w:val="004828F2"/>
    <w:rsid w:val="00482905"/>
    <w:rsid w:val="0048296A"/>
    <w:rsid w:val="004829AB"/>
    <w:rsid w:val="00482B47"/>
    <w:rsid w:val="00482B9C"/>
    <w:rsid w:val="00482BF2"/>
    <w:rsid w:val="00482D24"/>
    <w:rsid w:val="00482D83"/>
    <w:rsid w:val="00482F73"/>
    <w:rsid w:val="00482F76"/>
    <w:rsid w:val="00482FF7"/>
    <w:rsid w:val="00483056"/>
    <w:rsid w:val="0048305D"/>
    <w:rsid w:val="004831E4"/>
    <w:rsid w:val="004831F4"/>
    <w:rsid w:val="0048322F"/>
    <w:rsid w:val="00483241"/>
    <w:rsid w:val="00483285"/>
    <w:rsid w:val="004832C1"/>
    <w:rsid w:val="004832F7"/>
    <w:rsid w:val="0048331B"/>
    <w:rsid w:val="00483361"/>
    <w:rsid w:val="0048342D"/>
    <w:rsid w:val="00483447"/>
    <w:rsid w:val="00483486"/>
    <w:rsid w:val="004834FB"/>
    <w:rsid w:val="0048352C"/>
    <w:rsid w:val="00483707"/>
    <w:rsid w:val="00483872"/>
    <w:rsid w:val="004839EA"/>
    <w:rsid w:val="00483A0D"/>
    <w:rsid w:val="00483B0A"/>
    <w:rsid w:val="00483BFA"/>
    <w:rsid w:val="00483C20"/>
    <w:rsid w:val="00483CD7"/>
    <w:rsid w:val="00483D4A"/>
    <w:rsid w:val="00483D60"/>
    <w:rsid w:val="00483E1F"/>
    <w:rsid w:val="00483EC1"/>
    <w:rsid w:val="00483EF3"/>
    <w:rsid w:val="00483F10"/>
    <w:rsid w:val="00483F34"/>
    <w:rsid w:val="00483F54"/>
    <w:rsid w:val="00484153"/>
    <w:rsid w:val="00484196"/>
    <w:rsid w:val="004841F6"/>
    <w:rsid w:val="0048433B"/>
    <w:rsid w:val="00484381"/>
    <w:rsid w:val="004844EA"/>
    <w:rsid w:val="0048450F"/>
    <w:rsid w:val="00484524"/>
    <w:rsid w:val="00484560"/>
    <w:rsid w:val="004845BC"/>
    <w:rsid w:val="004845E5"/>
    <w:rsid w:val="00484616"/>
    <w:rsid w:val="00484639"/>
    <w:rsid w:val="00484658"/>
    <w:rsid w:val="004846A3"/>
    <w:rsid w:val="004847A1"/>
    <w:rsid w:val="004847B2"/>
    <w:rsid w:val="0048485E"/>
    <w:rsid w:val="00484872"/>
    <w:rsid w:val="00484880"/>
    <w:rsid w:val="00484916"/>
    <w:rsid w:val="004849D7"/>
    <w:rsid w:val="00484A3E"/>
    <w:rsid w:val="00484B2D"/>
    <w:rsid w:val="00484B42"/>
    <w:rsid w:val="00484B60"/>
    <w:rsid w:val="00484E05"/>
    <w:rsid w:val="00484F32"/>
    <w:rsid w:val="00484F57"/>
    <w:rsid w:val="00485035"/>
    <w:rsid w:val="0048507E"/>
    <w:rsid w:val="00485098"/>
    <w:rsid w:val="004850E8"/>
    <w:rsid w:val="0048515B"/>
    <w:rsid w:val="004851B8"/>
    <w:rsid w:val="004851C4"/>
    <w:rsid w:val="00485213"/>
    <w:rsid w:val="0048528E"/>
    <w:rsid w:val="0048539B"/>
    <w:rsid w:val="0048546C"/>
    <w:rsid w:val="00485487"/>
    <w:rsid w:val="0048551D"/>
    <w:rsid w:val="00485527"/>
    <w:rsid w:val="0048553B"/>
    <w:rsid w:val="00485579"/>
    <w:rsid w:val="0048560B"/>
    <w:rsid w:val="00485616"/>
    <w:rsid w:val="00485638"/>
    <w:rsid w:val="00485738"/>
    <w:rsid w:val="004857B7"/>
    <w:rsid w:val="0048585E"/>
    <w:rsid w:val="0048588C"/>
    <w:rsid w:val="00485B22"/>
    <w:rsid w:val="00485B3C"/>
    <w:rsid w:val="00485B96"/>
    <w:rsid w:val="00485C33"/>
    <w:rsid w:val="00485D30"/>
    <w:rsid w:val="00485D51"/>
    <w:rsid w:val="00485DB2"/>
    <w:rsid w:val="00485EF8"/>
    <w:rsid w:val="004860BC"/>
    <w:rsid w:val="0048624B"/>
    <w:rsid w:val="00486257"/>
    <w:rsid w:val="00486263"/>
    <w:rsid w:val="004862C3"/>
    <w:rsid w:val="0048635E"/>
    <w:rsid w:val="0048638A"/>
    <w:rsid w:val="004863AC"/>
    <w:rsid w:val="004863B3"/>
    <w:rsid w:val="004863B9"/>
    <w:rsid w:val="004863CC"/>
    <w:rsid w:val="0048650C"/>
    <w:rsid w:val="00486543"/>
    <w:rsid w:val="00486559"/>
    <w:rsid w:val="00486585"/>
    <w:rsid w:val="00486586"/>
    <w:rsid w:val="0048658C"/>
    <w:rsid w:val="00486609"/>
    <w:rsid w:val="00486616"/>
    <w:rsid w:val="0048661A"/>
    <w:rsid w:val="0048664C"/>
    <w:rsid w:val="0048664E"/>
    <w:rsid w:val="0048666A"/>
    <w:rsid w:val="004866C6"/>
    <w:rsid w:val="004866D1"/>
    <w:rsid w:val="00486750"/>
    <w:rsid w:val="004867B8"/>
    <w:rsid w:val="00486818"/>
    <w:rsid w:val="00486836"/>
    <w:rsid w:val="00486B43"/>
    <w:rsid w:val="00486B73"/>
    <w:rsid w:val="00486B74"/>
    <w:rsid w:val="00486B8F"/>
    <w:rsid w:val="00486DEE"/>
    <w:rsid w:val="00486DFA"/>
    <w:rsid w:val="00486EE5"/>
    <w:rsid w:val="00486F11"/>
    <w:rsid w:val="00487071"/>
    <w:rsid w:val="004872D0"/>
    <w:rsid w:val="00487307"/>
    <w:rsid w:val="00487355"/>
    <w:rsid w:val="00487365"/>
    <w:rsid w:val="0048741B"/>
    <w:rsid w:val="004874B8"/>
    <w:rsid w:val="0048750D"/>
    <w:rsid w:val="00487552"/>
    <w:rsid w:val="00487771"/>
    <w:rsid w:val="004877EC"/>
    <w:rsid w:val="0048782F"/>
    <w:rsid w:val="00487847"/>
    <w:rsid w:val="0048798D"/>
    <w:rsid w:val="00487A13"/>
    <w:rsid w:val="00487A2B"/>
    <w:rsid w:val="00487C3B"/>
    <w:rsid w:val="00487C45"/>
    <w:rsid w:val="00487C6A"/>
    <w:rsid w:val="00487C8E"/>
    <w:rsid w:val="00487CC6"/>
    <w:rsid w:val="00487D42"/>
    <w:rsid w:val="00487D57"/>
    <w:rsid w:val="00487DAB"/>
    <w:rsid w:val="00487DBD"/>
    <w:rsid w:val="00487ED2"/>
    <w:rsid w:val="0049003C"/>
    <w:rsid w:val="004900DC"/>
    <w:rsid w:val="00490170"/>
    <w:rsid w:val="004901EA"/>
    <w:rsid w:val="00490377"/>
    <w:rsid w:val="004903C0"/>
    <w:rsid w:val="0049042D"/>
    <w:rsid w:val="0049045A"/>
    <w:rsid w:val="00490512"/>
    <w:rsid w:val="0049064F"/>
    <w:rsid w:val="004907A6"/>
    <w:rsid w:val="004907D9"/>
    <w:rsid w:val="004908C7"/>
    <w:rsid w:val="00490986"/>
    <w:rsid w:val="004909CA"/>
    <w:rsid w:val="00490A9E"/>
    <w:rsid w:val="00490AFE"/>
    <w:rsid w:val="00490B82"/>
    <w:rsid w:val="00490BCC"/>
    <w:rsid w:val="00490BD2"/>
    <w:rsid w:val="00490BF8"/>
    <w:rsid w:val="00490C85"/>
    <w:rsid w:val="00490CA5"/>
    <w:rsid w:val="00490CC7"/>
    <w:rsid w:val="00490D4A"/>
    <w:rsid w:val="00490E20"/>
    <w:rsid w:val="00490E43"/>
    <w:rsid w:val="0049101C"/>
    <w:rsid w:val="00491050"/>
    <w:rsid w:val="004910CD"/>
    <w:rsid w:val="0049119B"/>
    <w:rsid w:val="0049137A"/>
    <w:rsid w:val="0049142E"/>
    <w:rsid w:val="00491436"/>
    <w:rsid w:val="0049153A"/>
    <w:rsid w:val="00491574"/>
    <w:rsid w:val="00491687"/>
    <w:rsid w:val="004916D5"/>
    <w:rsid w:val="00491744"/>
    <w:rsid w:val="00491782"/>
    <w:rsid w:val="004918A1"/>
    <w:rsid w:val="0049194B"/>
    <w:rsid w:val="00491999"/>
    <w:rsid w:val="00491A7E"/>
    <w:rsid w:val="00491AC3"/>
    <w:rsid w:val="00491C45"/>
    <w:rsid w:val="00491C6C"/>
    <w:rsid w:val="00491CAD"/>
    <w:rsid w:val="00491CFA"/>
    <w:rsid w:val="00491D21"/>
    <w:rsid w:val="00491EFA"/>
    <w:rsid w:val="00492005"/>
    <w:rsid w:val="0049214F"/>
    <w:rsid w:val="00492181"/>
    <w:rsid w:val="0049219F"/>
    <w:rsid w:val="004922A2"/>
    <w:rsid w:val="00492346"/>
    <w:rsid w:val="0049237C"/>
    <w:rsid w:val="00492422"/>
    <w:rsid w:val="004924EA"/>
    <w:rsid w:val="00492525"/>
    <w:rsid w:val="0049256D"/>
    <w:rsid w:val="0049256F"/>
    <w:rsid w:val="004925E4"/>
    <w:rsid w:val="004925F5"/>
    <w:rsid w:val="00492631"/>
    <w:rsid w:val="004926DA"/>
    <w:rsid w:val="00492750"/>
    <w:rsid w:val="00492782"/>
    <w:rsid w:val="004927B4"/>
    <w:rsid w:val="00492854"/>
    <w:rsid w:val="00492891"/>
    <w:rsid w:val="004928E8"/>
    <w:rsid w:val="00492941"/>
    <w:rsid w:val="00492AA2"/>
    <w:rsid w:val="00492BDD"/>
    <w:rsid w:val="00492C0B"/>
    <w:rsid w:val="00492D1B"/>
    <w:rsid w:val="00492F52"/>
    <w:rsid w:val="00492FBE"/>
    <w:rsid w:val="004930D6"/>
    <w:rsid w:val="0049310B"/>
    <w:rsid w:val="00493326"/>
    <w:rsid w:val="0049339C"/>
    <w:rsid w:val="00493423"/>
    <w:rsid w:val="0049345A"/>
    <w:rsid w:val="00493514"/>
    <w:rsid w:val="00493564"/>
    <w:rsid w:val="004935BF"/>
    <w:rsid w:val="004936C2"/>
    <w:rsid w:val="00493753"/>
    <w:rsid w:val="004937A7"/>
    <w:rsid w:val="004937EA"/>
    <w:rsid w:val="00493803"/>
    <w:rsid w:val="00493841"/>
    <w:rsid w:val="00493906"/>
    <w:rsid w:val="00493986"/>
    <w:rsid w:val="00493BC1"/>
    <w:rsid w:val="00493BE9"/>
    <w:rsid w:val="00493C1F"/>
    <w:rsid w:val="00493C2C"/>
    <w:rsid w:val="00493C51"/>
    <w:rsid w:val="00493C59"/>
    <w:rsid w:val="00493D0A"/>
    <w:rsid w:val="00493D72"/>
    <w:rsid w:val="00493D7A"/>
    <w:rsid w:val="00493DCB"/>
    <w:rsid w:val="00493E45"/>
    <w:rsid w:val="00493ED3"/>
    <w:rsid w:val="00493F40"/>
    <w:rsid w:val="00493F4D"/>
    <w:rsid w:val="00493F6D"/>
    <w:rsid w:val="00493F75"/>
    <w:rsid w:val="00493FD7"/>
    <w:rsid w:val="00494116"/>
    <w:rsid w:val="0049417F"/>
    <w:rsid w:val="004941E1"/>
    <w:rsid w:val="00494374"/>
    <w:rsid w:val="00494485"/>
    <w:rsid w:val="004945B3"/>
    <w:rsid w:val="00494924"/>
    <w:rsid w:val="004949FD"/>
    <w:rsid w:val="00494A41"/>
    <w:rsid w:val="00494A46"/>
    <w:rsid w:val="00494A62"/>
    <w:rsid w:val="00494A99"/>
    <w:rsid w:val="00494AB0"/>
    <w:rsid w:val="00494ACE"/>
    <w:rsid w:val="00494B40"/>
    <w:rsid w:val="00494B56"/>
    <w:rsid w:val="00494BD2"/>
    <w:rsid w:val="00494C55"/>
    <w:rsid w:val="00494CD2"/>
    <w:rsid w:val="00494D95"/>
    <w:rsid w:val="00494E5F"/>
    <w:rsid w:val="00494EE4"/>
    <w:rsid w:val="00494EE5"/>
    <w:rsid w:val="00494F1B"/>
    <w:rsid w:val="00494FCC"/>
    <w:rsid w:val="0049500D"/>
    <w:rsid w:val="004950C7"/>
    <w:rsid w:val="004950DC"/>
    <w:rsid w:val="004950E5"/>
    <w:rsid w:val="004950E9"/>
    <w:rsid w:val="004951DC"/>
    <w:rsid w:val="0049524D"/>
    <w:rsid w:val="00495268"/>
    <w:rsid w:val="00495322"/>
    <w:rsid w:val="00495368"/>
    <w:rsid w:val="0049537B"/>
    <w:rsid w:val="0049552A"/>
    <w:rsid w:val="0049552B"/>
    <w:rsid w:val="0049559A"/>
    <w:rsid w:val="004955DB"/>
    <w:rsid w:val="00495679"/>
    <w:rsid w:val="00495781"/>
    <w:rsid w:val="004957A3"/>
    <w:rsid w:val="004957C9"/>
    <w:rsid w:val="00495819"/>
    <w:rsid w:val="00495899"/>
    <w:rsid w:val="004959E5"/>
    <w:rsid w:val="004959E9"/>
    <w:rsid w:val="00495A36"/>
    <w:rsid w:val="00495A40"/>
    <w:rsid w:val="00495A70"/>
    <w:rsid w:val="00495ADB"/>
    <w:rsid w:val="00495B42"/>
    <w:rsid w:val="00495B9F"/>
    <w:rsid w:val="00495CF1"/>
    <w:rsid w:val="00495CFC"/>
    <w:rsid w:val="00495D41"/>
    <w:rsid w:val="00495DC8"/>
    <w:rsid w:val="00495E01"/>
    <w:rsid w:val="00495E74"/>
    <w:rsid w:val="00495F02"/>
    <w:rsid w:val="00495F5A"/>
    <w:rsid w:val="004960BE"/>
    <w:rsid w:val="004960C6"/>
    <w:rsid w:val="004960E0"/>
    <w:rsid w:val="00496304"/>
    <w:rsid w:val="0049632A"/>
    <w:rsid w:val="004963CA"/>
    <w:rsid w:val="0049641B"/>
    <w:rsid w:val="00496439"/>
    <w:rsid w:val="0049643C"/>
    <w:rsid w:val="00496493"/>
    <w:rsid w:val="0049667E"/>
    <w:rsid w:val="00496727"/>
    <w:rsid w:val="00496745"/>
    <w:rsid w:val="0049674E"/>
    <w:rsid w:val="00496760"/>
    <w:rsid w:val="0049683A"/>
    <w:rsid w:val="00496874"/>
    <w:rsid w:val="00496898"/>
    <w:rsid w:val="004968F9"/>
    <w:rsid w:val="00496985"/>
    <w:rsid w:val="004969A4"/>
    <w:rsid w:val="00496A98"/>
    <w:rsid w:val="00496AAF"/>
    <w:rsid w:val="00496C40"/>
    <w:rsid w:val="00496CC4"/>
    <w:rsid w:val="00496D40"/>
    <w:rsid w:val="00496E50"/>
    <w:rsid w:val="00496EBE"/>
    <w:rsid w:val="00496F45"/>
    <w:rsid w:val="00496FC7"/>
    <w:rsid w:val="00496FEC"/>
    <w:rsid w:val="0049700E"/>
    <w:rsid w:val="00497023"/>
    <w:rsid w:val="0049712D"/>
    <w:rsid w:val="00497131"/>
    <w:rsid w:val="004971A2"/>
    <w:rsid w:val="0049727C"/>
    <w:rsid w:val="0049727F"/>
    <w:rsid w:val="004972FB"/>
    <w:rsid w:val="00497363"/>
    <w:rsid w:val="00497387"/>
    <w:rsid w:val="00497645"/>
    <w:rsid w:val="00497669"/>
    <w:rsid w:val="004976A3"/>
    <w:rsid w:val="004977B5"/>
    <w:rsid w:val="004977BE"/>
    <w:rsid w:val="00497811"/>
    <w:rsid w:val="00497890"/>
    <w:rsid w:val="0049792A"/>
    <w:rsid w:val="00497A14"/>
    <w:rsid w:val="00497B25"/>
    <w:rsid w:val="00497BFB"/>
    <w:rsid w:val="00497C04"/>
    <w:rsid w:val="00497CE6"/>
    <w:rsid w:val="00497CF8"/>
    <w:rsid w:val="00497D6C"/>
    <w:rsid w:val="00497D7A"/>
    <w:rsid w:val="00497DA9"/>
    <w:rsid w:val="00497EA0"/>
    <w:rsid w:val="00497EB3"/>
    <w:rsid w:val="004A00DA"/>
    <w:rsid w:val="004A0112"/>
    <w:rsid w:val="004A0181"/>
    <w:rsid w:val="004A01BC"/>
    <w:rsid w:val="004A01F8"/>
    <w:rsid w:val="004A02B9"/>
    <w:rsid w:val="004A0307"/>
    <w:rsid w:val="004A0308"/>
    <w:rsid w:val="004A0326"/>
    <w:rsid w:val="004A033F"/>
    <w:rsid w:val="004A041F"/>
    <w:rsid w:val="004A0446"/>
    <w:rsid w:val="004A0457"/>
    <w:rsid w:val="004A04BA"/>
    <w:rsid w:val="004A0511"/>
    <w:rsid w:val="004A0520"/>
    <w:rsid w:val="004A0666"/>
    <w:rsid w:val="004A069E"/>
    <w:rsid w:val="004A06D7"/>
    <w:rsid w:val="004A077B"/>
    <w:rsid w:val="004A07A8"/>
    <w:rsid w:val="004A0806"/>
    <w:rsid w:val="004A082C"/>
    <w:rsid w:val="004A084D"/>
    <w:rsid w:val="004A09EA"/>
    <w:rsid w:val="004A0A34"/>
    <w:rsid w:val="004A0B24"/>
    <w:rsid w:val="004A0C4C"/>
    <w:rsid w:val="004A0EBD"/>
    <w:rsid w:val="004A0F10"/>
    <w:rsid w:val="004A0FC9"/>
    <w:rsid w:val="004A0FF2"/>
    <w:rsid w:val="004A11D0"/>
    <w:rsid w:val="004A1226"/>
    <w:rsid w:val="004A1277"/>
    <w:rsid w:val="004A12DF"/>
    <w:rsid w:val="004A1387"/>
    <w:rsid w:val="004A13F4"/>
    <w:rsid w:val="004A14AA"/>
    <w:rsid w:val="004A1554"/>
    <w:rsid w:val="004A155D"/>
    <w:rsid w:val="004A1605"/>
    <w:rsid w:val="004A1625"/>
    <w:rsid w:val="004A1696"/>
    <w:rsid w:val="004A188B"/>
    <w:rsid w:val="004A18D7"/>
    <w:rsid w:val="004A18F6"/>
    <w:rsid w:val="004A19A7"/>
    <w:rsid w:val="004A19C0"/>
    <w:rsid w:val="004A19EB"/>
    <w:rsid w:val="004A1A57"/>
    <w:rsid w:val="004A1B70"/>
    <w:rsid w:val="004A1C12"/>
    <w:rsid w:val="004A1C34"/>
    <w:rsid w:val="004A1ECF"/>
    <w:rsid w:val="004A1EE4"/>
    <w:rsid w:val="004A1FAF"/>
    <w:rsid w:val="004A1FB7"/>
    <w:rsid w:val="004A208C"/>
    <w:rsid w:val="004A2109"/>
    <w:rsid w:val="004A2168"/>
    <w:rsid w:val="004A21A1"/>
    <w:rsid w:val="004A237F"/>
    <w:rsid w:val="004A23CD"/>
    <w:rsid w:val="004A2412"/>
    <w:rsid w:val="004A2482"/>
    <w:rsid w:val="004A24A4"/>
    <w:rsid w:val="004A2509"/>
    <w:rsid w:val="004A2534"/>
    <w:rsid w:val="004A260D"/>
    <w:rsid w:val="004A262A"/>
    <w:rsid w:val="004A2674"/>
    <w:rsid w:val="004A269D"/>
    <w:rsid w:val="004A26A5"/>
    <w:rsid w:val="004A27D5"/>
    <w:rsid w:val="004A28DE"/>
    <w:rsid w:val="004A2907"/>
    <w:rsid w:val="004A2ACD"/>
    <w:rsid w:val="004A2BFF"/>
    <w:rsid w:val="004A2CA3"/>
    <w:rsid w:val="004A2CD5"/>
    <w:rsid w:val="004A2D3E"/>
    <w:rsid w:val="004A2D69"/>
    <w:rsid w:val="004A2D70"/>
    <w:rsid w:val="004A2DF7"/>
    <w:rsid w:val="004A2E54"/>
    <w:rsid w:val="004A2F18"/>
    <w:rsid w:val="004A2F9D"/>
    <w:rsid w:val="004A3102"/>
    <w:rsid w:val="004A311B"/>
    <w:rsid w:val="004A3189"/>
    <w:rsid w:val="004A31DA"/>
    <w:rsid w:val="004A31DE"/>
    <w:rsid w:val="004A3207"/>
    <w:rsid w:val="004A3468"/>
    <w:rsid w:val="004A35B4"/>
    <w:rsid w:val="004A35C4"/>
    <w:rsid w:val="004A3695"/>
    <w:rsid w:val="004A3818"/>
    <w:rsid w:val="004A384C"/>
    <w:rsid w:val="004A3889"/>
    <w:rsid w:val="004A392E"/>
    <w:rsid w:val="004A39B6"/>
    <w:rsid w:val="004A3A07"/>
    <w:rsid w:val="004A3A39"/>
    <w:rsid w:val="004A3C41"/>
    <w:rsid w:val="004A3C93"/>
    <w:rsid w:val="004A3DDD"/>
    <w:rsid w:val="004A3E52"/>
    <w:rsid w:val="004A3F6C"/>
    <w:rsid w:val="004A3F8C"/>
    <w:rsid w:val="004A3FFA"/>
    <w:rsid w:val="004A4043"/>
    <w:rsid w:val="004A40C5"/>
    <w:rsid w:val="004A4162"/>
    <w:rsid w:val="004A419B"/>
    <w:rsid w:val="004A41A1"/>
    <w:rsid w:val="004A41BE"/>
    <w:rsid w:val="004A41EF"/>
    <w:rsid w:val="004A4211"/>
    <w:rsid w:val="004A42A2"/>
    <w:rsid w:val="004A43E0"/>
    <w:rsid w:val="004A44EA"/>
    <w:rsid w:val="004A453D"/>
    <w:rsid w:val="004A4739"/>
    <w:rsid w:val="004A4775"/>
    <w:rsid w:val="004A47B4"/>
    <w:rsid w:val="004A4900"/>
    <w:rsid w:val="004A49F0"/>
    <w:rsid w:val="004A4A54"/>
    <w:rsid w:val="004A4A75"/>
    <w:rsid w:val="004A4C17"/>
    <w:rsid w:val="004A4C7B"/>
    <w:rsid w:val="004A4EB3"/>
    <w:rsid w:val="004A4EBF"/>
    <w:rsid w:val="004A4ECF"/>
    <w:rsid w:val="004A4FA6"/>
    <w:rsid w:val="004A4FEC"/>
    <w:rsid w:val="004A4FFB"/>
    <w:rsid w:val="004A5015"/>
    <w:rsid w:val="004A50FD"/>
    <w:rsid w:val="004A5178"/>
    <w:rsid w:val="004A5242"/>
    <w:rsid w:val="004A5274"/>
    <w:rsid w:val="004A52F4"/>
    <w:rsid w:val="004A5301"/>
    <w:rsid w:val="004A535E"/>
    <w:rsid w:val="004A5375"/>
    <w:rsid w:val="004A5423"/>
    <w:rsid w:val="004A544D"/>
    <w:rsid w:val="004A5494"/>
    <w:rsid w:val="004A54D9"/>
    <w:rsid w:val="004A55EA"/>
    <w:rsid w:val="004A5604"/>
    <w:rsid w:val="004A5647"/>
    <w:rsid w:val="004A56C3"/>
    <w:rsid w:val="004A57F9"/>
    <w:rsid w:val="004A591A"/>
    <w:rsid w:val="004A591C"/>
    <w:rsid w:val="004A59CA"/>
    <w:rsid w:val="004A5A02"/>
    <w:rsid w:val="004A5A7D"/>
    <w:rsid w:val="004A5B1A"/>
    <w:rsid w:val="004A5B56"/>
    <w:rsid w:val="004A5B69"/>
    <w:rsid w:val="004A5BC9"/>
    <w:rsid w:val="004A5D18"/>
    <w:rsid w:val="004A5E81"/>
    <w:rsid w:val="004A5EA6"/>
    <w:rsid w:val="004A5F01"/>
    <w:rsid w:val="004A6090"/>
    <w:rsid w:val="004A60DC"/>
    <w:rsid w:val="004A61FF"/>
    <w:rsid w:val="004A623B"/>
    <w:rsid w:val="004A6254"/>
    <w:rsid w:val="004A62DC"/>
    <w:rsid w:val="004A62EF"/>
    <w:rsid w:val="004A6320"/>
    <w:rsid w:val="004A6345"/>
    <w:rsid w:val="004A6382"/>
    <w:rsid w:val="004A64AE"/>
    <w:rsid w:val="004A64DE"/>
    <w:rsid w:val="004A6530"/>
    <w:rsid w:val="004A6558"/>
    <w:rsid w:val="004A65AB"/>
    <w:rsid w:val="004A65DF"/>
    <w:rsid w:val="004A6614"/>
    <w:rsid w:val="004A66F3"/>
    <w:rsid w:val="004A686E"/>
    <w:rsid w:val="004A687E"/>
    <w:rsid w:val="004A6935"/>
    <w:rsid w:val="004A6950"/>
    <w:rsid w:val="004A6999"/>
    <w:rsid w:val="004A69CF"/>
    <w:rsid w:val="004A6A3C"/>
    <w:rsid w:val="004A6A87"/>
    <w:rsid w:val="004A6B3F"/>
    <w:rsid w:val="004A6B83"/>
    <w:rsid w:val="004A6CDC"/>
    <w:rsid w:val="004A6D24"/>
    <w:rsid w:val="004A6DA1"/>
    <w:rsid w:val="004A6E38"/>
    <w:rsid w:val="004A6EA0"/>
    <w:rsid w:val="004A6EF5"/>
    <w:rsid w:val="004A6F77"/>
    <w:rsid w:val="004A6F84"/>
    <w:rsid w:val="004A6FE5"/>
    <w:rsid w:val="004A70D1"/>
    <w:rsid w:val="004A7144"/>
    <w:rsid w:val="004A71C5"/>
    <w:rsid w:val="004A71D3"/>
    <w:rsid w:val="004A725A"/>
    <w:rsid w:val="004A7334"/>
    <w:rsid w:val="004A7405"/>
    <w:rsid w:val="004A745F"/>
    <w:rsid w:val="004A74C1"/>
    <w:rsid w:val="004A74D4"/>
    <w:rsid w:val="004A7521"/>
    <w:rsid w:val="004A7631"/>
    <w:rsid w:val="004A775C"/>
    <w:rsid w:val="004A78BA"/>
    <w:rsid w:val="004A7900"/>
    <w:rsid w:val="004A7965"/>
    <w:rsid w:val="004A7A76"/>
    <w:rsid w:val="004A7AAF"/>
    <w:rsid w:val="004A7ACF"/>
    <w:rsid w:val="004A7B42"/>
    <w:rsid w:val="004A7B80"/>
    <w:rsid w:val="004A7B96"/>
    <w:rsid w:val="004A7C25"/>
    <w:rsid w:val="004A7CB2"/>
    <w:rsid w:val="004A7CC9"/>
    <w:rsid w:val="004A7D46"/>
    <w:rsid w:val="004A7DF0"/>
    <w:rsid w:val="004A7E05"/>
    <w:rsid w:val="004A7E54"/>
    <w:rsid w:val="004A7F0D"/>
    <w:rsid w:val="004B00DE"/>
    <w:rsid w:val="004B01AC"/>
    <w:rsid w:val="004B037E"/>
    <w:rsid w:val="004B0402"/>
    <w:rsid w:val="004B050E"/>
    <w:rsid w:val="004B05CD"/>
    <w:rsid w:val="004B05EC"/>
    <w:rsid w:val="004B0619"/>
    <w:rsid w:val="004B068B"/>
    <w:rsid w:val="004B06E6"/>
    <w:rsid w:val="004B0744"/>
    <w:rsid w:val="004B0755"/>
    <w:rsid w:val="004B082C"/>
    <w:rsid w:val="004B0844"/>
    <w:rsid w:val="004B091D"/>
    <w:rsid w:val="004B0962"/>
    <w:rsid w:val="004B09B8"/>
    <w:rsid w:val="004B09D0"/>
    <w:rsid w:val="004B09F3"/>
    <w:rsid w:val="004B0A5D"/>
    <w:rsid w:val="004B0D43"/>
    <w:rsid w:val="004B0D99"/>
    <w:rsid w:val="004B0E98"/>
    <w:rsid w:val="004B0EB4"/>
    <w:rsid w:val="004B0F32"/>
    <w:rsid w:val="004B1050"/>
    <w:rsid w:val="004B1085"/>
    <w:rsid w:val="004B112A"/>
    <w:rsid w:val="004B125E"/>
    <w:rsid w:val="004B12B2"/>
    <w:rsid w:val="004B12FD"/>
    <w:rsid w:val="004B1457"/>
    <w:rsid w:val="004B1737"/>
    <w:rsid w:val="004B1744"/>
    <w:rsid w:val="004B179C"/>
    <w:rsid w:val="004B17AF"/>
    <w:rsid w:val="004B183C"/>
    <w:rsid w:val="004B19FB"/>
    <w:rsid w:val="004B1AC3"/>
    <w:rsid w:val="004B1C55"/>
    <w:rsid w:val="004B1C79"/>
    <w:rsid w:val="004B1C7F"/>
    <w:rsid w:val="004B1D20"/>
    <w:rsid w:val="004B1D38"/>
    <w:rsid w:val="004B1D3A"/>
    <w:rsid w:val="004B1D3B"/>
    <w:rsid w:val="004B1D3D"/>
    <w:rsid w:val="004B1DF5"/>
    <w:rsid w:val="004B1E21"/>
    <w:rsid w:val="004B1E37"/>
    <w:rsid w:val="004B1E50"/>
    <w:rsid w:val="004B1EAC"/>
    <w:rsid w:val="004B1F29"/>
    <w:rsid w:val="004B1FEB"/>
    <w:rsid w:val="004B2014"/>
    <w:rsid w:val="004B2133"/>
    <w:rsid w:val="004B21C1"/>
    <w:rsid w:val="004B2342"/>
    <w:rsid w:val="004B23BC"/>
    <w:rsid w:val="004B2487"/>
    <w:rsid w:val="004B24E4"/>
    <w:rsid w:val="004B257C"/>
    <w:rsid w:val="004B25F7"/>
    <w:rsid w:val="004B272E"/>
    <w:rsid w:val="004B2776"/>
    <w:rsid w:val="004B28A3"/>
    <w:rsid w:val="004B28D0"/>
    <w:rsid w:val="004B2922"/>
    <w:rsid w:val="004B2940"/>
    <w:rsid w:val="004B2980"/>
    <w:rsid w:val="004B29B1"/>
    <w:rsid w:val="004B2A4D"/>
    <w:rsid w:val="004B2AE0"/>
    <w:rsid w:val="004B2B1D"/>
    <w:rsid w:val="004B2CA2"/>
    <w:rsid w:val="004B2D2D"/>
    <w:rsid w:val="004B2D34"/>
    <w:rsid w:val="004B2D4A"/>
    <w:rsid w:val="004B2D6B"/>
    <w:rsid w:val="004B2D73"/>
    <w:rsid w:val="004B2EAB"/>
    <w:rsid w:val="004B2FB2"/>
    <w:rsid w:val="004B2FBF"/>
    <w:rsid w:val="004B300E"/>
    <w:rsid w:val="004B30E7"/>
    <w:rsid w:val="004B325F"/>
    <w:rsid w:val="004B3275"/>
    <w:rsid w:val="004B3344"/>
    <w:rsid w:val="004B33AF"/>
    <w:rsid w:val="004B33E6"/>
    <w:rsid w:val="004B3432"/>
    <w:rsid w:val="004B3444"/>
    <w:rsid w:val="004B347A"/>
    <w:rsid w:val="004B359C"/>
    <w:rsid w:val="004B35B3"/>
    <w:rsid w:val="004B35B6"/>
    <w:rsid w:val="004B36A8"/>
    <w:rsid w:val="004B37BA"/>
    <w:rsid w:val="004B37CC"/>
    <w:rsid w:val="004B37F2"/>
    <w:rsid w:val="004B3829"/>
    <w:rsid w:val="004B386D"/>
    <w:rsid w:val="004B389C"/>
    <w:rsid w:val="004B3976"/>
    <w:rsid w:val="004B39A0"/>
    <w:rsid w:val="004B3A0C"/>
    <w:rsid w:val="004B3A0D"/>
    <w:rsid w:val="004B3A61"/>
    <w:rsid w:val="004B3AF3"/>
    <w:rsid w:val="004B3B16"/>
    <w:rsid w:val="004B3CB5"/>
    <w:rsid w:val="004B3D09"/>
    <w:rsid w:val="004B3DAF"/>
    <w:rsid w:val="004B3DD7"/>
    <w:rsid w:val="004B3E18"/>
    <w:rsid w:val="004B3F51"/>
    <w:rsid w:val="004B3FC7"/>
    <w:rsid w:val="004B3FE6"/>
    <w:rsid w:val="004B40FE"/>
    <w:rsid w:val="004B4137"/>
    <w:rsid w:val="004B417F"/>
    <w:rsid w:val="004B42AB"/>
    <w:rsid w:val="004B4440"/>
    <w:rsid w:val="004B44CA"/>
    <w:rsid w:val="004B466A"/>
    <w:rsid w:val="004B46E3"/>
    <w:rsid w:val="004B476E"/>
    <w:rsid w:val="004B4786"/>
    <w:rsid w:val="004B48DB"/>
    <w:rsid w:val="004B49C3"/>
    <w:rsid w:val="004B49E6"/>
    <w:rsid w:val="004B4A8D"/>
    <w:rsid w:val="004B4AF3"/>
    <w:rsid w:val="004B4C60"/>
    <w:rsid w:val="004B4CDE"/>
    <w:rsid w:val="004B4D9F"/>
    <w:rsid w:val="004B4DC0"/>
    <w:rsid w:val="004B4DC2"/>
    <w:rsid w:val="004B4E66"/>
    <w:rsid w:val="004B4EA8"/>
    <w:rsid w:val="004B4F7C"/>
    <w:rsid w:val="004B4FA8"/>
    <w:rsid w:val="004B5321"/>
    <w:rsid w:val="004B5345"/>
    <w:rsid w:val="004B542C"/>
    <w:rsid w:val="004B54C3"/>
    <w:rsid w:val="004B54EC"/>
    <w:rsid w:val="004B54F8"/>
    <w:rsid w:val="004B5552"/>
    <w:rsid w:val="004B5562"/>
    <w:rsid w:val="004B55D1"/>
    <w:rsid w:val="004B561F"/>
    <w:rsid w:val="004B56AB"/>
    <w:rsid w:val="004B5786"/>
    <w:rsid w:val="004B5799"/>
    <w:rsid w:val="004B57B1"/>
    <w:rsid w:val="004B585C"/>
    <w:rsid w:val="004B5885"/>
    <w:rsid w:val="004B5890"/>
    <w:rsid w:val="004B5946"/>
    <w:rsid w:val="004B59DF"/>
    <w:rsid w:val="004B5A5F"/>
    <w:rsid w:val="004B5AD4"/>
    <w:rsid w:val="004B5C4C"/>
    <w:rsid w:val="004B5C7E"/>
    <w:rsid w:val="004B5C82"/>
    <w:rsid w:val="004B5CA4"/>
    <w:rsid w:val="004B5CFA"/>
    <w:rsid w:val="004B5D20"/>
    <w:rsid w:val="004B5D6A"/>
    <w:rsid w:val="004B5D73"/>
    <w:rsid w:val="004B5ECF"/>
    <w:rsid w:val="004B6082"/>
    <w:rsid w:val="004B6090"/>
    <w:rsid w:val="004B622B"/>
    <w:rsid w:val="004B625F"/>
    <w:rsid w:val="004B628D"/>
    <w:rsid w:val="004B6311"/>
    <w:rsid w:val="004B631C"/>
    <w:rsid w:val="004B6324"/>
    <w:rsid w:val="004B648A"/>
    <w:rsid w:val="004B65F2"/>
    <w:rsid w:val="004B662F"/>
    <w:rsid w:val="004B669E"/>
    <w:rsid w:val="004B66BB"/>
    <w:rsid w:val="004B670B"/>
    <w:rsid w:val="004B676A"/>
    <w:rsid w:val="004B6777"/>
    <w:rsid w:val="004B68D2"/>
    <w:rsid w:val="004B6928"/>
    <w:rsid w:val="004B6B40"/>
    <w:rsid w:val="004B6C19"/>
    <w:rsid w:val="004B6D1E"/>
    <w:rsid w:val="004B6D31"/>
    <w:rsid w:val="004B6EE3"/>
    <w:rsid w:val="004B7005"/>
    <w:rsid w:val="004B704D"/>
    <w:rsid w:val="004B70CC"/>
    <w:rsid w:val="004B7127"/>
    <w:rsid w:val="004B71C8"/>
    <w:rsid w:val="004B7349"/>
    <w:rsid w:val="004B73AC"/>
    <w:rsid w:val="004B73F8"/>
    <w:rsid w:val="004B74C2"/>
    <w:rsid w:val="004B750A"/>
    <w:rsid w:val="004B7551"/>
    <w:rsid w:val="004B7572"/>
    <w:rsid w:val="004B765E"/>
    <w:rsid w:val="004B76CF"/>
    <w:rsid w:val="004B76F2"/>
    <w:rsid w:val="004B76FA"/>
    <w:rsid w:val="004B7789"/>
    <w:rsid w:val="004B77DA"/>
    <w:rsid w:val="004B7887"/>
    <w:rsid w:val="004B7898"/>
    <w:rsid w:val="004B79B2"/>
    <w:rsid w:val="004B7A09"/>
    <w:rsid w:val="004B7A52"/>
    <w:rsid w:val="004B7A7B"/>
    <w:rsid w:val="004B7B8E"/>
    <w:rsid w:val="004B7C4F"/>
    <w:rsid w:val="004B7C5F"/>
    <w:rsid w:val="004B7C75"/>
    <w:rsid w:val="004B7C7C"/>
    <w:rsid w:val="004B7C7D"/>
    <w:rsid w:val="004B7CDF"/>
    <w:rsid w:val="004B7D9D"/>
    <w:rsid w:val="004B7DB9"/>
    <w:rsid w:val="004B7E18"/>
    <w:rsid w:val="004B7E1A"/>
    <w:rsid w:val="004B7EE6"/>
    <w:rsid w:val="004B7EF7"/>
    <w:rsid w:val="004B7F15"/>
    <w:rsid w:val="004B7F43"/>
    <w:rsid w:val="004C008E"/>
    <w:rsid w:val="004C0091"/>
    <w:rsid w:val="004C0187"/>
    <w:rsid w:val="004C01C2"/>
    <w:rsid w:val="004C01F7"/>
    <w:rsid w:val="004C025B"/>
    <w:rsid w:val="004C02AC"/>
    <w:rsid w:val="004C043A"/>
    <w:rsid w:val="004C05D0"/>
    <w:rsid w:val="004C0634"/>
    <w:rsid w:val="004C0640"/>
    <w:rsid w:val="004C07D1"/>
    <w:rsid w:val="004C0955"/>
    <w:rsid w:val="004C0A31"/>
    <w:rsid w:val="004C0AD6"/>
    <w:rsid w:val="004C0AD7"/>
    <w:rsid w:val="004C0B32"/>
    <w:rsid w:val="004C0BFE"/>
    <w:rsid w:val="004C0C4C"/>
    <w:rsid w:val="004C0D1F"/>
    <w:rsid w:val="004C0D30"/>
    <w:rsid w:val="004C0DC9"/>
    <w:rsid w:val="004C0DD6"/>
    <w:rsid w:val="004C0DE4"/>
    <w:rsid w:val="004C0E58"/>
    <w:rsid w:val="004C0F7F"/>
    <w:rsid w:val="004C0FA7"/>
    <w:rsid w:val="004C1105"/>
    <w:rsid w:val="004C11E3"/>
    <w:rsid w:val="004C120B"/>
    <w:rsid w:val="004C1219"/>
    <w:rsid w:val="004C127D"/>
    <w:rsid w:val="004C12BB"/>
    <w:rsid w:val="004C1399"/>
    <w:rsid w:val="004C1407"/>
    <w:rsid w:val="004C168F"/>
    <w:rsid w:val="004C1702"/>
    <w:rsid w:val="004C1737"/>
    <w:rsid w:val="004C1746"/>
    <w:rsid w:val="004C1753"/>
    <w:rsid w:val="004C1A24"/>
    <w:rsid w:val="004C1AAC"/>
    <w:rsid w:val="004C1B33"/>
    <w:rsid w:val="004C1B47"/>
    <w:rsid w:val="004C1B9C"/>
    <w:rsid w:val="004C1BD3"/>
    <w:rsid w:val="004C1BFB"/>
    <w:rsid w:val="004C1C7E"/>
    <w:rsid w:val="004C1CFE"/>
    <w:rsid w:val="004C1D3C"/>
    <w:rsid w:val="004C1E26"/>
    <w:rsid w:val="004C1EEA"/>
    <w:rsid w:val="004C1F3B"/>
    <w:rsid w:val="004C207F"/>
    <w:rsid w:val="004C20B4"/>
    <w:rsid w:val="004C217B"/>
    <w:rsid w:val="004C2181"/>
    <w:rsid w:val="004C2443"/>
    <w:rsid w:val="004C24BF"/>
    <w:rsid w:val="004C25FA"/>
    <w:rsid w:val="004C2628"/>
    <w:rsid w:val="004C27BC"/>
    <w:rsid w:val="004C2811"/>
    <w:rsid w:val="004C28B0"/>
    <w:rsid w:val="004C293D"/>
    <w:rsid w:val="004C2983"/>
    <w:rsid w:val="004C2A2C"/>
    <w:rsid w:val="004C2BDA"/>
    <w:rsid w:val="004C2C8B"/>
    <w:rsid w:val="004C2D38"/>
    <w:rsid w:val="004C2DD2"/>
    <w:rsid w:val="004C2DF6"/>
    <w:rsid w:val="004C2EC8"/>
    <w:rsid w:val="004C2F15"/>
    <w:rsid w:val="004C2F20"/>
    <w:rsid w:val="004C2F5E"/>
    <w:rsid w:val="004C3069"/>
    <w:rsid w:val="004C3099"/>
    <w:rsid w:val="004C309E"/>
    <w:rsid w:val="004C30A9"/>
    <w:rsid w:val="004C3166"/>
    <w:rsid w:val="004C318E"/>
    <w:rsid w:val="004C3231"/>
    <w:rsid w:val="004C3327"/>
    <w:rsid w:val="004C3357"/>
    <w:rsid w:val="004C33CF"/>
    <w:rsid w:val="004C34E9"/>
    <w:rsid w:val="004C34F3"/>
    <w:rsid w:val="004C362A"/>
    <w:rsid w:val="004C3634"/>
    <w:rsid w:val="004C3760"/>
    <w:rsid w:val="004C37A0"/>
    <w:rsid w:val="004C37B7"/>
    <w:rsid w:val="004C37C4"/>
    <w:rsid w:val="004C3A2F"/>
    <w:rsid w:val="004C3A5C"/>
    <w:rsid w:val="004C3A5F"/>
    <w:rsid w:val="004C3AE8"/>
    <w:rsid w:val="004C3B56"/>
    <w:rsid w:val="004C3C44"/>
    <w:rsid w:val="004C3CA3"/>
    <w:rsid w:val="004C3CB1"/>
    <w:rsid w:val="004C3CB7"/>
    <w:rsid w:val="004C3CCD"/>
    <w:rsid w:val="004C3CE3"/>
    <w:rsid w:val="004C3D75"/>
    <w:rsid w:val="004C3DA2"/>
    <w:rsid w:val="004C3E47"/>
    <w:rsid w:val="004C3E49"/>
    <w:rsid w:val="004C3E84"/>
    <w:rsid w:val="004C3EC6"/>
    <w:rsid w:val="004C3F89"/>
    <w:rsid w:val="004C3F9B"/>
    <w:rsid w:val="004C411E"/>
    <w:rsid w:val="004C41FA"/>
    <w:rsid w:val="004C420C"/>
    <w:rsid w:val="004C4322"/>
    <w:rsid w:val="004C4345"/>
    <w:rsid w:val="004C43E1"/>
    <w:rsid w:val="004C4512"/>
    <w:rsid w:val="004C453E"/>
    <w:rsid w:val="004C4544"/>
    <w:rsid w:val="004C4746"/>
    <w:rsid w:val="004C4778"/>
    <w:rsid w:val="004C485A"/>
    <w:rsid w:val="004C4867"/>
    <w:rsid w:val="004C4AC7"/>
    <w:rsid w:val="004C4AE9"/>
    <w:rsid w:val="004C4AFB"/>
    <w:rsid w:val="004C4B35"/>
    <w:rsid w:val="004C4C77"/>
    <w:rsid w:val="004C4CB1"/>
    <w:rsid w:val="004C4DD7"/>
    <w:rsid w:val="004C4DF3"/>
    <w:rsid w:val="004C4DF5"/>
    <w:rsid w:val="004C4E8E"/>
    <w:rsid w:val="004C4EA8"/>
    <w:rsid w:val="004C4EB2"/>
    <w:rsid w:val="004C5043"/>
    <w:rsid w:val="004C5094"/>
    <w:rsid w:val="004C5127"/>
    <w:rsid w:val="004C5199"/>
    <w:rsid w:val="004C51A4"/>
    <w:rsid w:val="004C523D"/>
    <w:rsid w:val="004C5254"/>
    <w:rsid w:val="004C52BF"/>
    <w:rsid w:val="004C52CE"/>
    <w:rsid w:val="004C530A"/>
    <w:rsid w:val="004C5329"/>
    <w:rsid w:val="004C5368"/>
    <w:rsid w:val="004C5415"/>
    <w:rsid w:val="004C544E"/>
    <w:rsid w:val="004C5473"/>
    <w:rsid w:val="004C54AD"/>
    <w:rsid w:val="004C54B0"/>
    <w:rsid w:val="004C5573"/>
    <w:rsid w:val="004C5579"/>
    <w:rsid w:val="004C5633"/>
    <w:rsid w:val="004C56D3"/>
    <w:rsid w:val="004C5706"/>
    <w:rsid w:val="004C57D7"/>
    <w:rsid w:val="004C5878"/>
    <w:rsid w:val="004C5885"/>
    <w:rsid w:val="004C58BC"/>
    <w:rsid w:val="004C58D8"/>
    <w:rsid w:val="004C59EA"/>
    <w:rsid w:val="004C5A00"/>
    <w:rsid w:val="004C5A40"/>
    <w:rsid w:val="004C5C22"/>
    <w:rsid w:val="004C5C30"/>
    <w:rsid w:val="004C5C5F"/>
    <w:rsid w:val="004C5C9B"/>
    <w:rsid w:val="004C5D13"/>
    <w:rsid w:val="004C5D53"/>
    <w:rsid w:val="004C5E5F"/>
    <w:rsid w:val="004C5F87"/>
    <w:rsid w:val="004C6031"/>
    <w:rsid w:val="004C60C4"/>
    <w:rsid w:val="004C61AD"/>
    <w:rsid w:val="004C61C4"/>
    <w:rsid w:val="004C61EE"/>
    <w:rsid w:val="004C6239"/>
    <w:rsid w:val="004C6273"/>
    <w:rsid w:val="004C640A"/>
    <w:rsid w:val="004C649B"/>
    <w:rsid w:val="004C64F0"/>
    <w:rsid w:val="004C6578"/>
    <w:rsid w:val="004C660E"/>
    <w:rsid w:val="004C6682"/>
    <w:rsid w:val="004C66C2"/>
    <w:rsid w:val="004C6712"/>
    <w:rsid w:val="004C672E"/>
    <w:rsid w:val="004C68D2"/>
    <w:rsid w:val="004C6920"/>
    <w:rsid w:val="004C6A5B"/>
    <w:rsid w:val="004C6AAF"/>
    <w:rsid w:val="004C6AB4"/>
    <w:rsid w:val="004C6AFD"/>
    <w:rsid w:val="004C6DB5"/>
    <w:rsid w:val="004C6E3D"/>
    <w:rsid w:val="004C6F03"/>
    <w:rsid w:val="004C6F7B"/>
    <w:rsid w:val="004C6F9E"/>
    <w:rsid w:val="004C700C"/>
    <w:rsid w:val="004C7134"/>
    <w:rsid w:val="004C71A3"/>
    <w:rsid w:val="004C72F9"/>
    <w:rsid w:val="004C733A"/>
    <w:rsid w:val="004C7459"/>
    <w:rsid w:val="004C75D5"/>
    <w:rsid w:val="004C7640"/>
    <w:rsid w:val="004C76B7"/>
    <w:rsid w:val="004C77F9"/>
    <w:rsid w:val="004C793F"/>
    <w:rsid w:val="004C795D"/>
    <w:rsid w:val="004C79A3"/>
    <w:rsid w:val="004C7B0C"/>
    <w:rsid w:val="004C7B6B"/>
    <w:rsid w:val="004C7D80"/>
    <w:rsid w:val="004C7DB8"/>
    <w:rsid w:val="004C7DF5"/>
    <w:rsid w:val="004C7E57"/>
    <w:rsid w:val="004C7EF5"/>
    <w:rsid w:val="004C7F1D"/>
    <w:rsid w:val="004D007A"/>
    <w:rsid w:val="004D0116"/>
    <w:rsid w:val="004D015D"/>
    <w:rsid w:val="004D0176"/>
    <w:rsid w:val="004D01B8"/>
    <w:rsid w:val="004D0222"/>
    <w:rsid w:val="004D0466"/>
    <w:rsid w:val="004D04A7"/>
    <w:rsid w:val="004D0505"/>
    <w:rsid w:val="004D0508"/>
    <w:rsid w:val="004D050E"/>
    <w:rsid w:val="004D05AE"/>
    <w:rsid w:val="004D0622"/>
    <w:rsid w:val="004D0652"/>
    <w:rsid w:val="004D074D"/>
    <w:rsid w:val="004D08A6"/>
    <w:rsid w:val="004D09E4"/>
    <w:rsid w:val="004D0A99"/>
    <w:rsid w:val="004D0B19"/>
    <w:rsid w:val="004D0B5C"/>
    <w:rsid w:val="004D0BBD"/>
    <w:rsid w:val="004D0CC1"/>
    <w:rsid w:val="004D0CCE"/>
    <w:rsid w:val="004D0E03"/>
    <w:rsid w:val="004D0E5E"/>
    <w:rsid w:val="004D0EA1"/>
    <w:rsid w:val="004D0EA8"/>
    <w:rsid w:val="004D0EAA"/>
    <w:rsid w:val="004D0EB4"/>
    <w:rsid w:val="004D0EDA"/>
    <w:rsid w:val="004D0EE4"/>
    <w:rsid w:val="004D0F00"/>
    <w:rsid w:val="004D0F97"/>
    <w:rsid w:val="004D0F9D"/>
    <w:rsid w:val="004D1037"/>
    <w:rsid w:val="004D1184"/>
    <w:rsid w:val="004D11E8"/>
    <w:rsid w:val="004D11F4"/>
    <w:rsid w:val="004D1208"/>
    <w:rsid w:val="004D127C"/>
    <w:rsid w:val="004D134A"/>
    <w:rsid w:val="004D1351"/>
    <w:rsid w:val="004D1380"/>
    <w:rsid w:val="004D13AF"/>
    <w:rsid w:val="004D13EE"/>
    <w:rsid w:val="004D141F"/>
    <w:rsid w:val="004D142A"/>
    <w:rsid w:val="004D1487"/>
    <w:rsid w:val="004D14BA"/>
    <w:rsid w:val="004D1534"/>
    <w:rsid w:val="004D16BF"/>
    <w:rsid w:val="004D170D"/>
    <w:rsid w:val="004D189B"/>
    <w:rsid w:val="004D18A4"/>
    <w:rsid w:val="004D18C2"/>
    <w:rsid w:val="004D190B"/>
    <w:rsid w:val="004D194C"/>
    <w:rsid w:val="004D1965"/>
    <w:rsid w:val="004D1A19"/>
    <w:rsid w:val="004D1A97"/>
    <w:rsid w:val="004D1AAC"/>
    <w:rsid w:val="004D1B62"/>
    <w:rsid w:val="004D1B8D"/>
    <w:rsid w:val="004D1BFD"/>
    <w:rsid w:val="004D1C0D"/>
    <w:rsid w:val="004D1CB8"/>
    <w:rsid w:val="004D1D05"/>
    <w:rsid w:val="004D1F2C"/>
    <w:rsid w:val="004D1FA1"/>
    <w:rsid w:val="004D2068"/>
    <w:rsid w:val="004D214F"/>
    <w:rsid w:val="004D21DD"/>
    <w:rsid w:val="004D2254"/>
    <w:rsid w:val="004D2351"/>
    <w:rsid w:val="004D2379"/>
    <w:rsid w:val="004D2426"/>
    <w:rsid w:val="004D248F"/>
    <w:rsid w:val="004D2598"/>
    <w:rsid w:val="004D259C"/>
    <w:rsid w:val="004D265A"/>
    <w:rsid w:val="004D2724"/>
    <w:rsid w:val="004D279F"/>
    <w:rsid w:val="004D27EE"/>
    <w:rsid w:val="004D2924"/>
    <w:rsid w:val="004D2935"/>
    <w:rsid w:val="004D293B"/>
    <w:rsid w:val="004D29B7"/>
    <w:rsid w:val="004D2A5C"/>
    <w:rsid w:val="004D2ABD"/>
    <w:rsid w:val="004D2AC8"/>
    <w:rsid w:val="004D2D28"/>
    <w:rsid w:val="004D2D64"/>
    <w:rsid w:val="004D2E47"/>
    <w:rsid w:val="004D2F45"/>
    <w:rsid w:val="004D2F9E"/>
    <w:rsid w:val="004D304B"/>
    <w:rsid w:val="004D30A6"/>
    <w:rsid w:val="004D30D2"/>
    <w:rsid w:val="004D3100"/>
    <w:rsid w:val="004D314E"/>
    <w:rsid w:val="004D31F7"/>
    <w:rsid w:val="004D3287"/>
    <w:rsid w:val="004D32D1"/>
    <w:rsid w:val="004D3364"/>
    <w:rsid w:val="004D33D9"/>
    <w:rsid w:val="004D33E0"/>
    <w:rsid w:val="004D3491"/>
    <w:rsid w:val="004D34FA"/>
    <w:rsid w:val="004D3506"/>
    <w:rsid w:val="004D355D"/>
    <w:rsid w:val="004D362A"/>
    <w:rsid w:val="004D3640"/>
    <w:rsid w:val="004D3678"/>
    <w:rsid w:val="004D3710"/>
    <w:rsid w:val="004D379D"/>
    <w:rsid w:val="004D37E8"/>
    <w:rsid w:val="004D3820"/>
    <w:rsid w:val="004D3834"/>
    <w:rsid w:val="004D38BB"/>
    <w:rsid w:val="004D391F"/>
    <w:rsid w:val="004D3A51"/>
    <w:rsid w:val="004D3B7B"/>
    <w:rsid w:val="004D3B80"/>
    <w:rsid w:val="004D3B8A"/>
    <w:rsid w:val="004D3D92"/>
    <w:rsid w:val="004D3E2B"/>
    <w:rsid w:val="004D3E35"/>
    <w:rsid w:val="004D3EB5"/>
    <w:rsid w:val="004D3F95"/>
    <w:rsid w:val="004D3FD2"/>
    <w:rsid w:val="004D3FDA"/>
    <w:rsid w:val="004D40AD"/>
    <w:rsid w:val="004D40F0"/>
    <w:rsid w:val="004D4113"/>
    <w:rsid w:val="004D4281"/>
    <w:rsid w:val="004D4309"/>
    <w:rsid w:val="004D43B0"/>
    <w:rsid w:val="004D44A2"/>
    <w:rsid w:val="004D44A9"/>
    <w:rsid w:val="004D44C3"/>
    <w:rsid w:val="004D44FB"/>
    <w:rsid w:val="004D4565"/>
    <w:rsid w:val="004D4675"/>
    <w:rsid w:val="004D46A7"/>
    <w:rsid w:val="004D47D1"/>
    <w:rsid w:val="004D47F1"/>
    <w:rsid w:val="004D47FA"/>
    <w:rsid w:val="004D48CB"/>
    <w:rsid w:val="004D49B4"/>
    <w:rsid w:val="004D4BE7"/>
    <w:rsid w:val="004D4D35"/>
    <w:rsid w:val="004D4D89"/>
    <w:rsid w:val="004D4D90"/>
    <w:rsid w:val="004D4DFE"/>
    <w:rsid w:val="004D4E2A"/>
    <w:rsid w:val="004D4E93"/>
    <w:rsid w:val="004D500F"/>
    <w:rsid w:val="004D50CB"/>
    <w:rsid w:val="004D50E1"/>
    <w:rsid w:val="004D50ED"/>
    <w:rsid w:val="004D5123"/>
    <w:rsid w:val="004D512C"/>
    <w:rsid w:val="004D530F"/>
    <w:rsid w:val="004D531A"/>
    <w:rsid w:val="004D5374"/>
    <w:rsid w:val="004D537B"/>
    <w:rsid w:val="004D53A8"/>
    <w:rsid w:val="004D544D"/>
    <w:rsid w:val="004D5553"/>
    <w:rsid w:val="004D562B"/>
    <w:rsid w:val="004D5641"/>
    <w:rsid w:val="004D564B"/>
    <w:rsid w:val="004D56B5"/>
    <w:rsid w:val="004D5769"/>
    <w:rsid w:val="004D5773"/>
    <w:rsid w:val="004D5A13"/>
    <w:rsid w:val="004D5A7B"/>
    <w:rsid w:val="004D5B20"/>
    <w:rsid w:val="004D5CCB"/>
    <w:rsid w:val="004D5D91"/>
    <w:rsid w:val="004D5DBD"/>
    <w:rsid w:val="004D5E6D"/>
    <w:rsid w:val="004D5EA5"/>
    <w:rsid w:val="004D5EAA"/>
    <w:rsid w:val="004D5EC1"/>
    <w:rsid w:val="004D5ED7"/>
    <w:rsid w:val="004D5EE8"/>
    <w:rsid w:val="004D5F20"/>
    <w:rsid w:val="004D5FB3"/>
    <w:rsid w:val="004D601F"/>
    <w:rsid w:val="004D605B"/>
    <w:rsid w:val="004D60C2"/>
    <w:rsid w:val="004D61E1"/>
    <w:rsid w:val="004D6212"/>
    <w:rsid w:val="004D6232"/>
    <w:rsid w:val="004D630B"/>
    <w:rsid w:val="004D6487"/>
    <w:rsid w:val="004D648C"/>
    <w:rsid w:val="004D6553"/>
    <w:rsid w:val="004D6568"/>
    <w:rsid w:val="004D661C"/>
    <w:rsid w:val="004D66E7"/>
    <w:rsid w:val="004D6775"/>
    <w:rsid w:val="004D681D"/>
    <w:rsid w:val="004D68AE"/>
    <w:rsid w:val="004D69BC"/>
    <w:rsid w:val="004D6AC0"/>
    <w:rsid w:val="004D6E2D"/>
    <w:rsid w:val="004D7003"/>
    <w:rsid w:val="004D7011"/>
    <w:rsid w:val="004D70D1"/>
    <w:rsid w:val="004D7113"/>
    <w:rsid w:val="004D7128"/>
    <w:rsid w:val="004D722C"/>
    <w:rsid w:val="004D7246"/>
    <w:rsid w:val="004D72A3"/>
    <w:rsid w:val="004D73AA"/>
    <w:rsid w:val="004D7426"/>
    <w:rsid w:val="004D74C4"/>
    <w:rsid w:val="004D759C"/>
    <w:rsid w:val="004D79F1"/>
    <w:rsid w:val="004D7A27"/>
    <w:rsid w:val="004D7ABD"/>
    <w:rsid w:val="004D7AE5"/>
    <w:rsid w:val="004D7B05"/>
    <w:rsid w:val="004D7BAB"/>
    <w:rsid w:val="004D7C2D"/>
    <w:rsid w:val="004D7C33"/>
    <w:rsid w:val="004D7C3B"/>
    <w:rsid w:val="004D7CF6"/>
    <w:rsid w:val="004D7EC1"/>
    <w:rsid w:val="004D7F7C"/>
    <w:rsid w:val="004D7FA9"/>
    <w:rsid w:val="004D7FAB"/>
    <w:rsid w:val="004E0043"/>
    <w:rsid w:val="004E0061"/>
    <w:rsid w:val="004E0090"/>
    <w:rsid w:val="004E00FF"/>
    <w:rsid w:val="004E01AF"/>
    <w:rsid w:val="004E01B6"/>
    <w:rsid w:val="004E02DF"/>
    <w:rsid w:val="004E02E6"/>
    <w:rsid w:val="004E0395"/>
    <w:rsid w:val="004E0407"/>
    <w:rsid w:val="004E04AC"/>
    <w:rsid w:val="004E04ED"/>
    <w:rsid w:val="004E0665"/>
    <w:rsid w:val="004E0674"/>
    <w:rsid w:val="004E0707"/>
    <w:rsid w:val="004E08B4"/>
    <w:rsid w:val="004E09C8"/>
    <w:rsid w:val="004E0A64"/>
    <w:rsid w:val="004E0B55"/>
    <w:rsid w:val="004E0C6A"/>
    <w:rsid w:val="004E0D6F"/>
    <w:rsid w:val="004E0DA2"/>
    <w:rsid w:val="004E0E15"/>
    <w:rsid w:val="004E0F35"/>
    <w:rsid w:val="004E0F47"/>
    <w:rsid w:val="004E101C"/>
    <w:rsid w:val="004E10A6"/>
    <w:rsid w:val="004E10D5"/>
    <w:rsid w:val="004E10E6"/>
    <w:rsid w:val="004E11AE"/>
    <w:rsid w:val="004E11C6"/>
    <w:rsid w:val="004E1294"/>
    <w:rsid w:val="004E12AD"/>
    <w:rsid w:val="004E1325"/>
    <w:rsid w:val="004E1348"/>
    <w:rsid w:val="004E13DF"/>
    <w:rsid w:val="004E143B"/>
    <w:rsid w:val="004E147E"/>
    <w:rsid w:val="004E155A"/>
    <w:rsid w:val="004E15E0"/>
    <w:rsid w:val="004E1627"/>
    <w:rsid w:val="004E1664"/>
    <w:rsid w:val="004E169B"/>
    <w:rsid w:val="004E1720"/>
    <w:rsid w:val="004E1724"/>
    <w:rsid w:val="004E17A9"/>
    <w:rsid w:val="004E17B2"/>
    <w:rsid w:val="004E189A"/>
    <w:rsid w:val="004E18C6"/>
    <w:rsid w:val="004E191C"/>
    <w:rsid w:val="004E1A4D"/>
    <w:rsid w:val="004E1ACB"/>
    <w:rsid w:val="004E1AFE"/>
    <w:rsid w:val="004E1B8B"/>
    <w:rsid w:val="004E1B98"/>
    <w:rsid w:val="004E1BB8"/>
    <w:rsid w:val="004E1C2E"/>
    <w:rsid w:val="004E1C81"/>
    <w:rsid w:val="004E1E5E"/>
    <w:rsid w:val="004E1F89"/>
    <w:rsid w:val="004E1FB7"/>
    <w:rsid w:val="004E202B"/>
    <w:rsid w:val="004E2052"/>
    <w:rsid w:val="004E21A6"/>
    <w:rsid w:val="004E21AF"/>
    <w:rsid w:val="004E21F8"/>
    <w:rsid w:val="004E220A"/>
    <w:rsid w:val="004E223D"/>
    <w:rsid w:val="004E22DD"/>
    <w:rsid w:val="004E2318"/>
    <w:rsid w:val="004E238F"/>
    <w:rsid w:val="004E24C3"/>
    <w:rsid w:val="004E254D"/>
    <w:rsid w:val="004E2552"/>
    <w:rsid w:val="004E258E"/>
    <w:rsid w:val="004E259A"/>
    <w:rsid w:val="004E259C"/>
    <w:rsid w:val="004E25A2"/>
    <w:rsid w:val="004E2609"/>
    <w:rsid w:val="004E2653"/>
    <w:rsid w:val="004E265B"/>
    <w:rsid w:val="004E2680"/>
    <w:rsid w:val="004E27C8"/>
    <w:rsid w:val="004E27D5"/>
    <w:rsid w:val="004E2801"/>
    <w:rsid w:val="004E2878"/>
    <w:rsid w:val="004E29A8"/>
    <w:rsid w:val="004E29F1"/>
    <w:rsid w:val="004E2A62"/>
    <w:rsid w:val="004E2A7D"/>
    <w:rsid w:val="004E2B09"/>
    <w:rsid w:val="004E2B65"/>
    <w:rsid w:val="004E2B88"/>
    <w:rsid w:val="004E2C54"/>
    <w:rsid w:val="004E2D08"/>
    <w:rsid w:val="004E2D1E"/>
    <w:rsid w:val="004E2D6A"/>
    <w:rsid w:val="004E2E5C"/>
    <w:rsid w:val="004E2E99"/>
    <w:rsid w:val="004E2EA9"/>
    <w:rsid w:val="004E2F21"/>
    <w:rsid w:val="004E2F68"/>
    <w:rsid w:val="004E302C"/>
    <w:rsid w:val="004E3058"/>
    <w:rsid w:val="004E30E0"/>
    <w:rsid w:val="004E3104"/>
    <w:rsid w:val="004E322E"/>
    <w:rsid w:val="004E345B"/>
    <w:rsid w:val="004E35BE"/>
    <w:rsid w:val="004E35E5"/>
    <w:rsid w:val="004E3669"/>
    <w:rsid w:val="004E3798"/>
    <w:rsid w:val="004E37AF"/>
    <w:rsid w:val="004E37B3"/>
    <w:rsid w:val="004E37B6"/>
    <w:rsid w:val="004E38FB"/>
    <w:rsid w:val="004E391B"/>
    <w:rsid w:val="004E3BAC"/>
    <w:rsid w:val="004E3C0D"/>
    <w:rsid w:val="004E3CA9"/>
    <w:rsid w:val="004E3CAE"/>
    <w:rsid w:val="004E3CFE"/>
    <w:rsid w:val="004E3D39"/>
    <w:rsid w:val="004E3D3A"/>
    <w:rsid w:val="004E3DA7"/>
    <w:rsid w:val="004E3E7E"/>
    <w:rsid w:val="004E3EC8"/>
    <w:rsid w:val="004E3F2C"/>
    <w:rsid w:val="004E3FB2"/>
    <w:rsid w:val="004E4029"/>
    <w:rsid w:val="004E412D"/>
    <w:rsid w:val="004E41AE"/>
    <w:rsid w:val="004E4408"/>
    <w:rsid w:val="004E4458"/>
    <w:rsid w:val="004E445C"/>
    <w:rsid w:val="004E447C"/>
    <w:rsid w:val="004E44A1"/>
    <w:rsid w:val="004E4525"/>
    <w:rsid w:val="004E47FC"/>
    <w:rsid w:val="004E4858"/>
    <w:rsid w:val="004E4869"/>
    <w:rsid w:val="004E4A1B"/>
    <w:rsid w:val="004E4B78"/>
    <w:rsid w:val="004E4D40"/>
    <w:rsid w:val="004E4D83"/>
    <w:rsid w:val="004E4DA5"/>
    <w:rsid w:val="004E4DD7"/>
    <w:rsid w:val="004E4DF1"/>
    <w:rsid w:val="004E4F71"/>
    <w:rsid w:val="004E4FA5"/>
    <w:rsid w:val="004E4FE8"/>
    <w:rsid w:val="004E5036"/>
    <w:rsid w:val="004E509D"/>
    <w:rsid w:val="004E525E"/>
    <w:rsid w:val="004E527A"/>
    <w:rsid w:val="004E5287"/>
    <w:rsid w:val="004E53FA"/>
    <w:rsid w:val="004E543C"/>
    <w:rsid w:val="004E54A9"/>
    <w:rsid w:val="004E54B2"/>
    <w:rsid w:val="004E54B4"/>
    <w:rsid w:val="004E54D2"/>
    <w:rsid w:val="004E56FD"/>
    <w:rsid w:val="004E5770"/>
    <w:rsid w:val="004E57C9"/>
    <w:rsid w:val="004E5876"/>
    <w:rsid w:val="004E5989"/>
    <w:rsid w:val="004E5A47"/>
    <w:rsid w:val="004E5A74"/>
    <w:rsid w:val="004E5B00"/>
    <w:rsid w:val="004E5B44"/>
    <w:rsid w:val="004E5B85"/>
    <w:rsid w:val="004E5BF0"/>
    <w:rsid w:val="004E5C48"/>
    <w:rsid w:val="004E5C50"/>
    <w:rsid w:val="004E5C66"/>
    <w:rsid w:val="004E5C92"/>
    <w:rsid w:val="004E5D3C"/>
    <w:rsid w:val="004E5D52"/>
    <w:rsid w:val="004E5E47"/>
    <w:rsid w:val="004E5E4A"/>
    <w:rsid w:val="004E5E99"/>
    <w:rsid w:val="004E5EC4"/>
    <w:rsid w:val="004E6084"/>
    <w:rsid w:val="004E6098"/>
    <w:rsid w:val="004E60B2"/>
    <w:rsid w:val="004E6104"/>
    <w:rsid w:val="004E61EE"/>
    <w:rsid w:val="004E6238"/>
    <w:rsid w:val="004E6243"/>
    <w:rsid w:val="004E62F4"/>
    <w:rsid w:val="004E636E"/>
    <w:rsid w:val="004E64B4"/>
    <w:rsid w:val="004E64CC"/>
    <w:rsid w:val="004E6538"/>
    <w:rsid w:val="004E6551"/>
    <w:rsid w:val="004E663A"/>
    <w:rsid w:val="004E6789"/>
    <w:rsid w:val="004E6872"/>
    <w:rsid w:val="004E695C"/>
    <w:rsid w:val="004E69F0"/>
    <w:rsid w:val="004E6A15"/>
    <w:rsid w:val="004E6ACE"/>
    <w:rsid w:val="004E6B98"/>
    <w:rsid w:val="004E6D47"/>
    <w:rsid w:val="004E6D84"/>
    <w:rsid w:val="004E6E23"/>
    <w:rsid w:val="004E6E92"/>
    <w:rsid w:val="004E6F72"/>
    <w:rsid w:val="004E6FE7"/>
    <w:rsid w:val="004E7043"/>
    <w:rsid w:val="004E70AD"/>
    <w:rsid w:val="004E714A"/>
    <w:rsid w:val="004E7232"/>
    <w:rsid w:val="004E725C"/>
    <w:rsid w:val="004E727C"/>
    <w:rsid w:val="004E745D"/>
    <w:rsid w:val="004E7463"/>
    <w:rsid w:val="004E75B7"/>
    <w:rsid w:val="004E781C"/>
    <w:rsid w:val="004E7889"/>
    <w:rsid w:val="004E796E"/>
    <w:rsid w:val="004E79BB"/>
    <w:rsid w:val="004E7A3B"/>
    <w:rsid w:val="004E7B41"/>
    <w:rsid w:val="004E7B59"/>
    <w:rsid w:val="004E7B70"/>
    <w:rsid w:val="004E7BDC"/>
    <w:rsid w:val="004E7D5A"/>
    <w:rsid w:val="004E7DA0"/>
    <w:rsid w:val="004E7DA5"/>
    <w:rsid w:val="004E7E37"/>
    <w:rsid w:val="004E7EC7"/>
    <w:rsid w:val="004E7F4C"/>
    <w:rsid w:val="004E7F5C"/>
    <w:rsid w:val="004E7FF6"/>
    <w:rsid w:val="004F0068"/>
    <w:rsid w:val="004F00FF"/>
    <w:rsid w:val="004F0154"/>
    <w:rsid w:val="004F0185"/>
    <w:rsid w:val="004F0194"/>
    <w:rsid w:val="004F01F5"/>
    <w:rsid w:val="004F0224"/>
    <w:rsid w:val="004F0225"/>
    <w:rsid w:val="004F022B"/>
    <w:rsid w:val="004F034D"/>
    <w:rsid w:val="004F0397"/>
    <w:rsid w:val="004F03C0"/>
    <w:rsid w:val="004F03D3"/>
    <w:rsid w:val="004F0458"/>
    <w:rsid w:val="004F04AD"/>
    <w:rsid w:val="004F04E8"/>
    <w:rsid w:val="004F04FF"/>
    <w:rsid w:val="004F0523"/>
    <w:rsid w:val="004F0531"/>
    <w:rsid w:val="004F0567"/>
    <w:rsid w:val="004F056B"/>
    <w:rsid w:val="004F0573"/>
    <w:rsid w:val="004F0585"/>
    <w:rsid w:val="004F05A3"/>
    <w:rsid w:val="004F05DA"/>
    <w:rsid w:val="004F0639"/>
    <w:rsid w:val="004F0722"/>
    <w:rsid w:val="004F0728"/>
    <w:rsid w:val="004F079F"/>
    <w:rsid w:val="004F084A"/>
    <w:rsid w:val="004F088C"/>
    <w:rsid w:val="004F0899"/>
    <w:rsid w:val="004F08BD"/>
    <w:rsid w:val="004F09F4"/>
    <w:rsid w:val="004F0A46"/>
    <w:rsid w:val="004F0AC0"/>
    <w:rsid w:val="004F0B81"/>
    <w:rsid w:val="004F0B87"/>
    <w:rsid w:val="004F0CBA"/>
    <w:rsid w:val="004F0F83"/>
    <w:rsid w:val="004F0FCA"/>
    <w:rsid w:val="004F1181"/>
    <w:rsid w:val="004F11AB"/>
    <w:rsid w:val="004F11DF"/>
    <w:rsid w:val="004F126F"/>
    <w:rsid w:val="004F1298"/>
    <w:rsid w:val="004F12DA"/>
    <w:rsid w:val="004F13B2"/>
    <w:rsid w:val="004F13E1"/>
    <w:rsid w:val="004F142D"/>
    <w:rsid w:val="004F1570"/>
    <w:rsid w:val="004F15F9"/>
    <w:rsid w:val="004F1600"/>
    <w:rsid w:val="004F165A"/>
    <w:rsid w:val="004F167F"/>
    <w:rsid w:val="004F16B0"/>
    <w:rsid w:val="004F16BD"/>
    <w:rsid w:val="004F16F4"/>
    <w:rsid w:val="004F1706"/>
    <w:rsid w:val="004F1848"/>
    <w:rsid w:val="004F18F7"/>
    <w:rsid w:val="004F1910"/>
    <w:rsid w:val="004F1933"/>
    <w:rsid w:val="004F1A4E"/>
    <w:rsid w:val="004F1B7F"/>
    <w:rsid w:val="004F1BC9"/>
    <w:rsid w:val="004F1BEA"/>
    <w:rsid w:val="004F1C25"/>
    <w:rsid w:val="004F1CA5"/>
    <w:rsid w:val="004F1D40"/>
    <w:rsid w:val="004F1D80"/>
    <w:rsid w:val="004F1EAE"/>
    <w:rsid w:val="004F1F13"/>
    <w:rsid w:val="004F1F47"/>
    <w:rsid w:val="004F1F4C"/>
    <w:rsid w:val="004F2025"/>
    <w:rsid w:val="004F2069"/>
    <w:rsid w:val="004F20A2"/>
    <w:rsid w:val="004F20BC"/>
    <w:rsid w:val="004F20F4"/>
    <w:rsid w:val="004F2246"/>
    <w:rsid w:val="004F226E"/>
    <w:rsid w:val="004F2293"/>
    <w:rsid w:val="004F22CF"/>
    <w:rsid w:val="004F22D3"/>
    <w:rsid w:val="004F22EA"/>
    <w:rsid w:val="004F237A"/>
    <w:rsid w:val="004F23A3"/>
    <w:rsid w:val="004F24BD"/>
    <w:rsid w:val="004F24C5"/>
    <w:rsid w:val="004F2573"/>
    <w:rsid w:val="004F259A"/>
    <w:rsid w:val="004F262A"/>
    <w:rsid w:val="004F2678"/>
    <w:rsid w:val="004F26B1"/>
    <w:rsid w:val="004F2795"/>
    <w:rsid w:val="004F27A9"/>
    <w:rsid w:val="004F28CF"/>
    <w:rsid w:val="004F2972"/>
    <w:rsid w:val="004F2A0E"/>
    <w:rsid w:val="004F2A49"/>
    <w:rsid w:val="004F2C0B"/>
    <w:rsid w:val="004F2D26"/>
    <w:rsid w:val="004F2D6F"/>
    <w:rsid w:val="004F2D75"/>
    <w:rsid w:val="004F2DFC"/>
    <w:rsid w:val="004F2F3B"/>
    <w:rsid w:val="004F2F73"/>
    <w:rsid w:val="004F2FC6"/>
    <w:rsid w:val="004F3005"/>
    <w:rsid w:val="004F31F3"/>
    <w:rsid w:val="004F32D0"/>
    <w:rsid w:val="004F33AB"/>
    <w:rsid w:val="004F34A4"/>
    <w:rsid w:val="004F3565"/>
    <w:rsid w:val="004F36FD"/>
    <w:rsid w:val="004F378F"/>
    <w:rsid w:val="004F37ED"/>
    <w:rsid w:val="004F37F3"/>
    <w:rsid w:val="004F3803"/>
    <w:rsid w:val="004F3848"/>
    <w:rsid w:val="004F387E"/>
    <w:rsid w:val="004F3906"/>
    <w:rsid w:val="004F3A5B"/>
    <w:rsid w:val="004F3BAB"/>
    <w:rsid w:val="004F3C0C"/>
    <w:rsid w:val="004F3C76"/>
    <w:rsid w:val="004F3D9E"/>
    <w:rsid w:val="004F3E5D"/>
    <w:rsid w:val="004F3EEC"/>
    <w:rsid w:val="004F411B"/>
    <w:rsid w:val="004F4179"/>
    <w:rsid w:val="004F417B"/>
    <w:rsid w:val="004F420C"/>
    <w:rsid w:val="004F4318"/>
    <w:rsid w:val="004F431B"/>
    <w:rsid w:val="004F4337"/>
    <w:rsid w:val="004F434A"/>
    <w:rsid w:val="004F4385"/>
    <w:rsid w:val="004F43D6"/>
    <w:rsid w:val="004F4425"/>
    <w:rsid w:val="004F4483"/>
    <w:rsid w:val="004F44CF"/>
    <w:rsid w:val="004F453A"/>
    <w:rsid w:val="004F4549"/>
    <w:rsid w:val="004F45A3"/>
    <w:rsid w:val="004F45B7"/>
    <w:rsid w:val="004F47EC"/>
    <w:rsid w:val="004F4861"/>
    <w:rsid w:val="004F48C5"/>
    <w:rsid w:val="004F48CE"/>
    <w:rsid w:val="004F49AA"/>
    <w:rsid w:val="004F49C1"/>
    <w:rsid w:val="004F4A0B"/>
    <w:rsid w:val="004F4AF1"/>
    <w:rsid w:val="004F4CAC"/>
    <w:rsid w:val="004F4CCD"/>
    <w:rsid w:val="004F4D0D"/>
    <w:rsid w:val="004F4E14"/>
    <w:rsid w:val="004F4E49"/>
    <w:rsid w:val="004F4F04"/>
    <w:rsid w:val="004F4F42"/>
    <w:rsid w:val="004F518C"/>
    <w:rsid w:val="004F51C8"/>
    <w:rsid w:val="004F51F6"/>
    <w:rsid w:val="004F524A"/>
    <w:rsid w:val="004F525E"/>
    <w:rsid w:val="004F5260"/>
    <w:rsid w:val="004F528F"/>
    <w:rsid w:val="004F52A3"/>
    <w:rsid w:val="004F537B"/>
    <w:rsid w:val="004F5477"/>
    <w:rsid w:val="004F54F7"/>
    <w:rsid w:val="004F5572"/>
    <w:rsid w:val="004F5575"/>
    <w:rsid w:val="004F5596"/>
    <w:rsid w:val="004F55FD"/>
    <w:rsid w:val="004F57A9"/>
    <w:rsid w:val="004F582E"/>
    <w:rsid w:val="004F5848"/>
    <w:rsid w:val="004F589C"/>
    <w:rsid w:val="004F58B8"/>
    <w:rsid w:val="004F5911"/>
    <w:rsid w:val="004F5970"/>
    <w:rsid w:val="004F5A29"/>
    <w:rsid w:val="004F5A34"/>
    <w:rsid w:val="004F5B2C"/>
    <w:rsid w:val="004F5B83"/>
    <w:rsid w:val="004F5BCD"/>
    <w:rsid w:val="004F5CFA"/>
    <w:rsid w:val="004F5D6F"/>
    <w:rsid w:val="004F5D8F"/>
    <w:rsid w:val="004F5EFE"/>
    <w:rsid w:val="004F5FD0"/>
    <w:rsid w:val="004F6144"/>
    <w:rsid w:val="004F6156"/>
    <w:rsid w:val="004F6217"/>
    <w:rsid w:val="004F6314"/>
    <w:rsid w:val="004F6335"/>
    <w:rsid w:val="004F6380"/>
    <w:rsid w:val="004F63B0"/>
    <w:rsid w:val="004F63FF"/>
    <w:rsid w:val="004F6441"/>
    <w:rsid w:val="004F6526"/>
    <w:rsid w:val="004F6557"/>
    <w:rsid w:val="004F65FB"/>
    <w:rsid w:val="004F66B3"/>
    <w:rsid w:val="004F6713"/>
    <w:rsid w:val="004F67A6"/>
    <w:rsid w:val="004F67F2"/>
    <w:rsid w:val="004F6867"/>
    <w:rsid w:val="004F689C"/>
    <w:rsid w:val="004F68BC"/>
    <w:rsid w:val="004F69D3"/>
    <w:rsid w:val="004F6A2C"/>
    <w:rsid w:val="004F6A76"/>
    <w:rsid w:val="004F6BB7"/>
    <w:rsid w:val="004F6BD0"/>
    <w:rsid w:val="004F6D20"/>
    <w:rsid w:val="004F6D26"/>
    <w:rsid w:val="004F6D87"/>
    <w:rsid w:val="004F6D96"/>
    <w:rsid w:val="004F6DA6"/>
    <w:rsid w:val="004F6DAF"/>
    <w:rsid w:val="004F6E4F"/>
    <w:rsid w:val="004F6E86"/>
    <w:rsid w:val="004F6EA4"/>
    <w:rsid w:val="004F6F1F"/>
    <w:rsid w:val="004F705F"/>
    <w:rsid w:val="004F708C"/>
    <w:rsid w:val="004F70A2"/>
    <w:rsid w:val="004F70B2"/>
    <w:rsid w:val="004F7254"/>
    <w:rsid w:val="004F73F5"/>
    <w:rsid w:val="004F73F9"/>
    <w:rsid w:val="004F73FD"/>
    <w:rsid w:val="004F7416"/>
    <w:rsid w:val="004F7483"/>
    <w:rsid w:val="004F7484"/>
    <w:rsid w:val="004F752A"/>
    <w:rsid w:val="004F757F"/>
    <w:rsid w:val="004F759B"/>
    <w:rsid w:val="004F75AB"/>
    <w:rsid w:val="004F75C7"/>
    <w:rsid w:val="004F760A"/>
    <w:rsid w:val="004F763F"/>
    <w:rsid w:val="004F769F"/>
    <w:rsid w:val="004F76C3"/>
    <w:rsid w:val="004F779A"/>
    <w:rsid w:val="004F7850"/>
    <w:rsid w:val="004F7857"/>
    <w:rsid w:val="004F78DD"/>
    <w:rsid w:val="004F797F"/>
    <w:rsid w:val="004F799E"/>
    <w:rsid w:val="004F7A11"/>
    <w:rsid w:val="004F7A54"/>
    <w:rsid w:val="004F7A5F"/>
    <w:rsid w:val="004F7A8B"/>
    <w:rsid w:val="004F7BCA"/>
    <w:rsid w:val="004F7C90"/>
    <w:rsid w:val="004F7CE5"/>
    <w:rsid w:val="004F7E28"/>
    <w:rsid w:val="004F7EC7"/>
    <w:rsid w:val="004F7F1B"/>
    <w:rsid w:val="004F7F55"/>
    <w:rsid w:val="004F7F69"/>
    <w:rsid w:val="004F7FA8"/>
    <w:rsid w:val="00500124"/>
    <w:rsid w:val="005001EE"/>
    <w:rsid w:val="0050020A"/>
    <w:rsid w:val="0050026F"/>
    <w:rsid w:val="00500300"/>
    <w:rsid w:val="005003BA"/>
    <w:rsid w:val="005003FF"/>
    <w:rsid w:val="0050040D"/>
    <w:rsid w:val="00500592"/>
    <w:rsid w:val="0050062F"/>
    <w:rsid w:val="00500664"/>
    <w:rsid w:val="00500736"/>
    <w:rsid w:val="00500751"/>
    <w:rsid w:val="00500882"/>
    <w:rsid w:val="005009C8"/>
    <w:rsid w:val="00500A3C"/>
    <w:rsid w:val="00500C63"/>
    <w:rsid w:val="00500D0B"/>
    <w:rsid w:val="00500D89"/>
    <w:rsid w:val="00500DA7"/>
    <w:rsid w:val="00500DBB"/>
    <w:rsid w:val="00500E49"/>
    <w:rsid w:val="00500EA3"/>
    <w:rsid w:val="00500EA6"/>
    <w:rsid w:val="00500F6C"/>
    <w:rsid w:val="00500FEA"/>
    <w:rsid w:val="0050107C"/>
    <w:rsid w:val="005010A7"/>
    <w:rsid w:val="005010C0"/>
    <w:rsid w:val="00501206"/>
    <w:rsid w:val="00501258"/>
    <w:rsid w:val="005014BF"/>
    <w:rsid w:val="00501517"/>
    <w:rsid w:val="0050154C"/>
    <w:rsid w:val="00501556"/>
    <w:rsid w:val="00501621"/>
    <w:rsid w:val="0050166F"/>
    <w:rsid w:val="005017A6"/>
    <w:rsid w:val="005017E1"/>
    <w:rsid w:val="00501AFE"/>
    <w:rsid w:val="00501BB4"/>
    <w:rsid w:val="00501BE8"/>
    <w:rsid w:val="00501C4E"/>
    <w:rsid w:val="00501C64"/>
    <w:rsid w:val="00501C6F"/>
    <w:rsid w:val="00501D0F"/>
    <w:rsid w:val="00501E08"/>
    <w:rsid w:val="00501E0B"/>
    <w:rsid w:val="00501F1B"/>
    <w:rsid w:val="00501F27"/>
    <w:rsid w:val="00501FAD"/>
    <w:rsid w:val="00501FCD"/>
    <w:rsid w:val="00502003"/>
    <w:rsid w:val="005020AB"/>
    <w:rsid w:val="005021C3"/>
    <w:rsid w:val="00502208"/>
    <w:rsid w:val="00502231"/>
    <w:rsid w:val="00502284"/>
    <w:rsid w:val="005022C1"/>
    <w:rsid w:val="00502331"/>
    <w:rsid w:val="00502347"/>
    <w:rsid w:val="0050244F"/>
    <w:rsid w:val="00502462"/>
    <w:rsid w:val="0050252B"/>
    <w:rsid w:val="00502583"/>
    <w:rsid w:val="00502635"/>
    <w:rsid w:val="0050266D"/>
    <w:rsid w:val="00502780"/>
    <w:rsid w:val="00502860"/>
    <w:rsid w:val="0050288A"/>
    <w:rsid w:val="005028EE"/>
    <w:rsid w:val="00502921"/>
    <w:rsid w:val="00502988"/>
    <w:rsid w:val="005029C7"/>
    <w:rsid w:val="00502A92"/>
    <w:rsid w:val="00502AF0"/>
    <w:rsid w:val="00502AFC"/>
    <w:rsid w:val="00502B82"/>
    <w:rsid w:val="00502C4A"/>
    <w:rsid w:val="00502CE8"/>
    <w:rsid w:val="00502DA1"/>
    <w:rsid w:val="00502E2C"/>
    <w:rsid w:val="00502E9D"/>
    <w:rsid w:val="00502F13"/>
    <w:rsid w:val="00503056"/>
    <w:rsid w:val="00503079"/>
    <w:rsid w:val="0050308D"/>
    <w:rsid w:val="005030F1"/>
    <w:rsid w:val="00503142"/>
    <w:rsid w:val="005031BD"/>
    <w:rsid w:val="005031C4"/>
    <w:rsid w:val="005031CC"/>
    <w:rsid w:val="005032EA"/>
    <w:rsid w:val="005032FB"/>
    <w:rsid w:val="005034DD"/>
    <w:rsid w:val="00503530"/>
    <w:rsid w:val="00503570"/>
    <w:rsid w:val="005035A5"/>
    <w:rsid w:val="005036F9"/>
    <w:rsid w:val="00503756"/>
    <w:rsid w:val="005037B4"/>
    <w:rsid w:val="00503801"/>
    <w:rsid w:val="0050386A"/>
    <w:rsid w:val="005038DB"/>
    <w:rsid w:val="0050391F"/>
    <w:rsid w:val="005039C8"/>
    <w:rsid w:val="005039DB"/>
    <w:rsid w:val="00503A33"/>
    <w:rsid w:val="00503B44"/>
    <w:rsid w:val="00503B71"/>
    <w:rsid w:val="00503BE3"/>
    <w:rsid w:val="00503C06"/>
    <w:rsid w:val="00503C23"/>
    <w:rsid w:val="00503D98"/>
    <w:rsid w:val="00503DFA"/>
    <w:rsid w:val="00503FD9"/>
    <w:rsid w:val="0050403E"/>
    <w:rsid w:val="00504043"/>
    <w:rsid w:val="005040EB"/>
    <w:rsid w:val="0050412F"/>
    <w:rsid w:val="005041AF"/>
    <w:rsid w:val="005041F1"/>
    <w:rsid w:val="00504212"/>
    <w:rsid w:val="005042DC"/>
    <w:rsid w:val="005043EB"/>
    <w:rsid w:val="0050441C"/>
    <w:rsid w:val="00504443"/>
    <w:rsid w:val="005045A7"/>
    <w:rsid w:val="00504682"/>
    <w:rsid w:val="005046BD"/>
    <w:rsid w:val="005046BF"/>
    <w:rsid w:val="0050471C"/>
    <w:rsid w:val="00504765"/>
    <w:rsid w:val="00504956"/>
    <w:rsid w:val="00504973"/>
    <w:rsid w:val="005049A1"/>
    <w:rsid w:val="005049CC"/>
    <w:rsid w:val="00504A6E"/>
    <w:rsid w:val="00504B62"/>
    <w:rsid w:val="00504BCD"/>
    <w:rsid w:val="00504C34"/>
    <w:rsid w:val="00504CB6"/>
    <w:rsid w:val="00504E02"/>
    <w:rsid w:val="00504E53"/>
    <w:rsid w:val="00504F80"/>
    <w:rsid w:val="0050500B"/>
    <w:rsid w:val="0050502A"/>
    <w:rsid w:val="00505199"/>
    <w:rsid w:val="0050526B"/>
    <w:rsid w:val="005052C6"/>
    <w:rsid w:val="005053D5"/>
    <w:rsid w:val="005054CF"/>
    <w:rsid w:val="0050555F"/>
    <w:rsid w:val="005055B5"/>
    <w:rsid w:val="00505609"/>
    <w:rsid w:val="00505772"/>
    <w:rsid w:val="00505788"/>
    <w:rsid w:val="0050579B"/>
    <w:rsid w:val="0050584F"/>
    <w:rsid w:val="00505927"/>
    <w:rsid w:val="0050598C"/>
    <w:rsid w:val="005059A8"/>
    <w:rsid w:val="005059B9"/>
    <w:rsid w:val="00505AE8"/>
    <w:rsid w:val="00505C79"/>
    <w:rsid w:val="00505C84"/>
    <w:rsid w:val="00505D1F"/>
    <w:rsid w:val="00505E01"/>
    <w:rsid w:val="00505E5D"/>
    <w:rsid w:val="00505E61"/>
    <w:rsid w:val="00505FF7"/>
    <w:rsid w:val="0050602A"/>
    <w:rsid w:val="00506049"/>
    <w:rsid w:val="0050606F"/>
    <w:rsid w:val="00506092"/>
    <w:rsid w:val="005060B1"/>
    <w:rsid w:val="005061A2"/>
    <w:rsid w:val="005061D3"/>
    <w:rsid w:val="0050622B"/>
    <w:rsid w:val="005062A2"/>
    <w:rsid w:val="005062D1"/>
    <w:rsid w:val="00506320"/>
    <w:rsid w:val="00506365"/>
    <w:rsid w:val="005063AE"/>
    <w:rsid w:val="005063CF"/>
    <w:rsid w:val="0050650F"/>
    <w:rsid w:val="005065E8"/>
    <w:rsid w:val="005065F5"/>
    <w:rsid w:val="00506638"/>
    <w:rsid w:val="0050675F"/>
    <w:rsid w:val="00506761"/>
    <w:rsid w:val="005067A4"/>
    <w:rsid w:val="005067C1"/>
    <w:rsid w:val="00506895"/>
    <w:rsid w:val="0050696F"/>
    <w:rsid w:val="00506A22"/>
    <w:rsid w:val="00506A59"/>
    <w:rsid w:val="00506A62"/>
    <w:rsid w:val="00506ABE"/>
    <w:rsid w:val="00506AC0"/>
    <w:rsid w:val="00506B31"/>
    <w:rsid w:val="00506C50"/>
    <w:rsid w:val="00506C6E"/>
    <w:rsid w:val="00506D0A"/>
    <w:rsid w:val="00506D46"/>
    <w:rsid w:val="00506D85"/>
    <w:rsid w:val="00506DC3"/>
    <w:rsid w:val="00506DC5"/>
    <w:rsid w:val="0050703D"/>
    <w:rsid w:val="00507048"/>
    <w:rsid w:val="00507239"/>
    <w:rsid w:val="005072E3"/>
    <w:rsid w:val="0050740F"/>
    <w:rsid w:val="00507415"/>
    <w:rsid w:val="0050769B"/>
    <w:rsid w:val="005076DF"/>
    <w:rsid w:val="005076FE"/>
    <w:rsid w:val="00507770"/>
    <w:rsid w:val="005077F8"/>
    <w:rsid w:val="005078D4"/>
    <w:rsid w:val="005078ED"/>
    <w:rsid w:val="005079D7"/>
    <w:rsid w:val="00507A16"/>
    <w:rsid w:val="00507A4A"/>
    <w:rsid w:val="00507A57"/>
    <w:rsid w:val="00507AE2"/>
    <w:rsid w:val="00507B34"/>
    <w:rsid w:val="00507B63"/>
    <w:rsid w:val="00507BB4"/>
    <w:rsid w:val="00507CEB"/>
    <w:rsid w:val="00507D38"/>
    <w:rsid w:val="00507DA4"/>
    <w:rsid w:val="00507DAF"/>
    <w:rsid w:val="00507DD1"/>
    <w:rsid w:val="00507E0C"/>
    <w:rsid w:val="00507E4B"/>
    <w:rsid w:val="00507E7C"/>
    <w:rsid w:val="00507EFC"/>
    <w:rsid w:val="00507F1F"/>
    <w:rsid w:val="00507F31"/>
    <w:rsid w:val="00507F7C"/>
    <w:rsid w:val="0051001D"/>
    <w:rsid w:val="0051007E"/>
    <w:rsid w:val="00510105"/>
    <w:rsid w:val="00510223"/>
    <w:rsid w:val="00510275"/>
    <w:rsid w:val="005102B3"/>
    <w:rsid w:val="00510316"/>
    <w:rsid w:val="005104A7"/>
    <w:rsid w:val="005104D1"/>
    <w:rsid w:val="00510520"/>
    <w:rsid w:val="00510596"/>
    <w:rsid w:val="005105E4"/>
    <w:rsid w:val="00510720"/>
    <w:rsid w:val="00510772"/>
    <w:rsid w:val="005107DD"/>
    <w:rsid w:val="005107E4"/>
    <w:rsid w:val="005108D0"/>
    <w:rsid w:val="00510952"/>
    <w:rsid w:val="00510B14"/>
    <w:rsid w:val="00510B29"/>
    <w:rsid w:val="00510BA6"/>
    <w:rsid w:val="00510BFB"/>
    <w:rsid w:val="00510C1E"/>
    <w:rsid w:val="00510CAB"/>
    <w:rsid w:val="00510CC5"/>
    <w:rsid w:val="00510CE1"/>
    <w:rsid w:val="00510CE6"/>
    <w:rsid w:val="00510D81"/>
    <w:rsid w:val="00510DC9"/>
    <w:rsid w:val="00510DF2"/>
    <w:rsid w:val="00510F18"/>
    <w:rsid w:val="0051100A"/>
    <w:rsid w:val="00511027"/>
    <w:rsid w:val="0051108E"/>
    <w:rsid w:val="005110C8"/>
    <w:rsid w:val="00511113"/>
    <w:rsid w:val="0051111D"/>
    <w:rsid w:val="005111D4"/>
    <w:rsid w:val="005111E4"/>
    <w:rsid w:val="005112BB"/>
    <w:rsid w:val="005112FF"/>
    <w:rsid w:val="0051132F"/>
    <w:rsid w:val="0051137E"/>
    <w:rsid w:val="005113D5"/>
    <w:rsid w:val="0051142B"/>
    <w:rsid w:val="00511491"/>
    <w:rsid w:val="00511539"/>
    <w:rsid w:val="005115CE"/>
    <w:rsid w:val="00511686"/>
    <w:rsid w:val="005116E3"/>
    <w:rsid w:val="005116FF"/>
    <w:rsid w:val="00511803"/>
    <w:rsid w:val="00511857"/>
    <w:rsid w:val="00511B0D"/>
    <w:rsid w:val="00511B2B"/>
    <w:rsid w:val="00511B52"/>
    <w:rsid w:val="00511C38"/>
    <w:rsid w:val="00511CD4"/>
    <w:rsid w:val="00511CFD"/>
    <w:rsid w:val="00511D45"/>
    <w:rsid w:val="00511DD7"/>
    <w:rsid w:val="00511E6B"/>
    <w:rsid w:val="00511E96"/>
    <w:rsid w:val="00511EB4"/>
    <w:rsid w:val="00511F0B"/>
    <w:rsid w:val="0051202E"/>
    <w:rsid w:val="0051209F"/>
    <w:rsid w:val="005120BA"/>
    <w:rsid w:val="00512171"/>
    <w:rsid w:val="005121B2"/>
    <w:rsid w:val="00512285"/>
    <w:rsid w:val="005122D4"/>
    <w:rsid w:val="005123FF"/>
    <w:rsid w:val="005124BB"/>
    <w:rsid w:val="0051256B"/>
    <w:rsid w:val="005125A2"/>
    <w:rsid w:val="005125A7"/>
    <w:rsid w:val="0051266A"/>
    <w:rsid w:val="005126BB"/>
    <w:rsid w:val="00512714"/>
    <w:rsid w:val="00512774"/>
    <w:rsid w:val="005127E1"/>
    <w:rsid w:val="0051283B"/>
    <w:rsid w:val="00512853"/>
    <w:rsid w:val="00512904"/>
    <w:rsid w:val="005129E6"/>
    <w:rsid w:val="00512A14"/>
    <w:rsid w:val="00512A5F"/>
    <w:rsid w:val="00512A80"/>
    <w:rsid w:val="00512AAB"/>
    <w:rsid w:val="00512B69"/>
    <w:rsid w:val="00512C0B"/>
    <w:rsid w:val="00512C72"/>
    <w:rsid w:val="00512D00"/>
    <w:rsid w:val="00512D15"/>
    <w:rsid w:val="00512E6B"/>
    <w:rsid w:val="00512F3E"/>
    <w:rsid w:val="0051301A"/>
    <w:rsid w:val="0051306A"/>
    <w:rsid w:val="00513093"/>
    <w:rsid w:val="00513125"/>
    <w:rsid w:val="00513141"/>
    <w:rsid w:val="00513236"/>
    <w:rsid w:val="0051325C"/>
    <w:rsid w:val="005132F7"/>
    <w:rsid w:val="005133A7"/>
    <w:rsid w:val="005134E1"/>
    <w:rsid w:val="0051350C"/>
    <w:rsid w:val="0051359D"/>
    <w:rsid w:val="005135A3"/>
    <w:rsid w:val="0051370E"/>
    <w:rsid w:val="00513714"/>
    <w:rsid w:val="0051383D"/>
    <w:rsid w:val="005138CB"/>
    <w:rsid w:val="005138DC"/>
    <w:rsid w:val="0051396F"/>
    <w:rsid w:val="00513984"/>
    <w:rsid w:val="00513A38"/>
    <w:rsid w:val="00513A98"/>
    <w:rsid w:val="00513AFF"/>
    <w:rsid w:val="00513BD1"/>
    <w:rsid w:val="00513D07"/>
    <w:rsid w:val="00513D1D"/>
    <w:rsid w:val="00513D53"/>
    <w:rsid w:val="00513DF6"/>
    <w:rsid w:val="00513E74"/>
    <w:rsid w:val="00514028"/>
    <w:rsid w:val="00514069"/>
    <w:rsid w:val="005140DF"/>
    <w:rsid w:val="0051416A"/>
    <w:rsid w:val="00514232"/>
    <w:rsid w:val="005142B8"/>
    <w:rsid w:val="005142F0"/>
    <w:rsid w:val="00514311"/>
    <w:rsid w:val="005143D5"/>
    <w:rsid w:val="00514408"/>
    <w:rsid w:val="0051442D"/>
    <w:rsid w:val="00514554"/>
    <w:rsid w:val="005145A2"/>
    <w:rsid w:val="00514641"/>
    <w:rsid w:val="00514653"/>
    <w:rsid w:val="005146C0"/>
    <w:rsid w:val="00514797"/>
    <w:rsid w:val="005148C7"/>
    <w:rsid w:val="005149D9"/>
    <w:rsid w:val="00514A21"/>
    <w:rsid w:val="00514A6B"/>
    <w:rsid w:val="00514A6D"/>
    <w:rsid w:val="00514A81"/>
    <w:rsid w:val="00514B98"/>
    <w:rsid w:val="00514BE4"/>
    <w:rsid w:val="00514BED"/>
    <w:rsid w:val="00514C4A"/>
    <w:rsid w:val="00514F74"/>
    <w:rsid w:val="00514F84"/>
    <w:rsid w:val="00515006"/>
    <w:rsid w:val="00515128"/>
    <w:rsid w:val="005151CD"/>
    <w:rsid w:val="005151FE"/>
    <w:rsid w:val="005152B3"/>
    <w:rsid w:val="005152BA"/>
    <w:rsid w:val="0051531F"/>
    <w:rsid w:val="00515392"/>
    <w:rsid w:val="005154A9"/>
    <w:rsid w:val="0051557B"/>
    <w:rsid w:val="005155DD"/>
    <w:rsid w:val="00515645"/>
    <w:rsid w:val="0051574B"/>
    <w:rsid w:val="00515806"/>
    <w:rsid w:val="0051585D"/>
    <w:rsid w:val="00515898"/>
    <w:rsid w:val="005158A7"/>
    <w:rsid w:val="00515916"/>
    <w:rsid w:val="005159E0"/>
    <w:rsid w:val="00515B62"/>
    <w:rsid w:val="00515C06"/>
    <w:rsid w:val="00515C39"/>
    <w:rsid w:val="00515CE9"/>
    <w:rsid w:val="00515D4C"/>
    <w:rsid w:val="00515ED2"/>
    <w:rsid w:val="00515EED"/>
    <w:rsid w:val="00515EF2"/>
    <w:rsid w:val="00515FB9"/>
    <w:rsid w:val="00515FCB"/>
    <w:rsid w:val="0051616A"/>
    <w:rsid w:val="00516170"/>
    <w:rsid w:val="005161D7"/>
    <w:rsid w:val="00516283"/>
    <w:rsid w:val="005162CB"/>
    <w:rsid w:val="00516430"/>
    <w:rsid w:val="0051643C"/>
    <w:rsid w:val="00516441"/>
    <w:rsid w:val="0051653D"/>
    <w:rsid w:val="0051654F"/>
    <w:rsid w:val="005165B6"/>
    <w:rsid w:val="005165EF"/>
    <w:rsid w:val="005166C1"/>
    <w:rsid w:val="005166CE"/>
    <w:rsid w:val="00516707"/>
    <w:rsid w:val="0051673A"/>
    <w:rsid w:val="0051675F"/>
    <w:rsid w:val="00516770"/>
    <w:rsid w:val="00516883"/>
    <w:rsid w:val="005169D7"/>
    <w:rsid w:val="00516A16"/>
    <w:rsid w:val="00516A2D"/>
    <w:rsid w:val="00516A34"/>
    <w:rsid w:val="00516B69"/>
    <w:rsid w:val="00516C88"/>
    <w:rsid w:val="00516ECA"/>
    <w:rsid w:val="00516ECB"/>
    <w:rsid w:val="00516F3B"/>
    <w:rsid w:val="00517023"/>
    <w:rsid w:val="00517048"/>
    <w:rsid w:val="0051715A"/>
    <w:rsid w:val="0051717D"/>
    <w:rsid w:val="0051719E"/>
    <w:rsid w:val="005171D6"/>
    <w:rsid w:val="00517263"/>
    <w:rsid w:val="00517411"/>
    <w:rsid w:val="00517536"/>
    <w:rsid w:val="0051770C"/>
    <w:rsid w:val="00517710"/>
    <w:rsid w:val="00517715"/>
    <w:rsid w:val="00517721"/>
    <w:rsid w:val="00517788"/>
    <w:rsid w:val="005177C7"/>
    <w:rsid w:val="00517BDD"/>
    <w:rsid w:val="00517C55"/>
    <w:rsid w:val="00517C5C"/>
    <w:rsid w:val="00517CD0"/>
    <w:rsid w:val="00517D0E"/>
    <w:rsid w:val="00517DD6"/>
    <w:rsid w:val="00517EC7"/>
    <w:rsid w:val="00517F4E"/>
    <w:rsid w:val="0052003C"/>
    <w:rsid w:val="00520054"/>
    <w:rsid w:val="00520077"/>
    <w:rsid w:val="005200D4"/>
    <w:rsid w:val="005200FA"/>
    <w:rsid w:val="00520132"/>
    <w:rsid w:val="00520143"/>
    <w:rsid w:val="00520174"/>
    <w:rsid w:val="00520248"/>
    <w:rsid w:val="00520337"/>
    <w:rsid w:val="0052035F"/>
    <w:rsid w:val="005204E6"/>
    <w:rsid w:val="005206C2"/>
    <w:rsid w:val="005206F8"/>
    <w:rsid w:val="00520715"/>
    <w:rsid w:val="0052074B"/>
    <w:rsid w:val="0052077B"/>
    <w:rsid w:val="00520784"/>
    <w:rsid w:val="0052087F"/>
    <w:rsid w:val="005208EC"/>
    <w:rsid w:val="005209CC"/>
    <w:rsid w:val="00520A22"/>
    <w:rsid w:val="00520A52"/>
    <w:rsid w:val="00520AB3"/>
    <w:rsid w:val="00520AC6"/>
    <w:rsid w:val="00520AEB"/>
    <w:rsid w:val="00520B28"/>
    <w:rsid w:val="00520B2E"/>
    <w:rsid w:val="00520B52"/>
    <w:rsid w:val="00520B72"/>
    <w:rsid w:val="00520BED"/>
    <w:rsid w:val="00520D74"/>
    <w:rsid w:val="00520DB7"/>
    <w:rsid w:val="00520F1B"/>
    <w:rsid w:val="00520F23"/>
    <w:rsid w:val="00520F28"/>
    <w:rsid w:val="00520FE2"/>
    <w:rsid w:val="00521095"/>
    <w:rsid w:val="005210F0"/>
    <w:rsid w:val="0052112B"/>
    <w:rsid w:val="0052114E"/>
    <w:rsid w:val="0052123D"/>
    <w:rsid w:val="005213D3"/>
    <w:rsid w:val="005213F6"/>
    <w:rsid w:val="0052148E"/>
    <w:rsid w:val="00521520"/>
    <w:rsid w:val="00521549"/>
    <w:rsid w:val="005215A7"/>
    <w:rsid w:val="005215D0"/>
    <w:rsid w:val="00521610"/>
    <w:rsid w:val="00521686"/>
    <w:rsid w:val="005216B2"/>
    <w:rsid w:val="00521751"/>
    <w:rsid w:val="00521789"/>
    <w:rsid w:val="00521854"/>
    <w:rsid w:val="005219F0"/>
    <w:rsid w:val="00521B44"/>
    <w:rsid w:val="00521BEC"/>
    <w:rsid w:val="00521CF8"/>
    <w:rsid w:val="00521D4B"/>
    <w:rsid w:val="00521DBF"/>
    <w:rsid w:val="00521E35"/>
    <w:rsid w:val="00521F1E"/>
    <w:rsid w:val="00521F46"/>
    <w:rsid w:val="00521F73"/>
    <w:rsid w:val="00521FCB"/>
    <w:rsid w:val="00522415"/>
    <w:rsid w:val="00522432"/>
    <w:rsid w:val="00522489"/>
    <w:rsid w:val="00522577"/>
    <w:rsid w:val="00522611"/>
    <w:rsid w:val="005226FF"/>
    <w:rsid w:val="00522727"/>
    <w:rsid w:val="0052272C"/>
    <w:rsid w:val="00522872"/>
    <w:rsid w:val="005228D8"/>
    <w:rsid w:val="005228FA"/>
    <w:rsid w:val="00522955"/>
    <w:rsid w:val="00522958"/>
    <w:rsid w:val="005229D4"/>
    <w:rsid w:val="00522A4A"/>
    <w:rsid w:val="00522A60"/>
    <w:rsid w:val="00522A79"/>
    <w:rsid w:val="00522AF6"/>
    <w:rsid w:val="00522AFD"/>
    <w:rsid w:val="00522BCB"/>
    <w:rsid w:val="00522D13"/>
    <w:rsid w:val="00522E27"/>
    <w:rsid w:val="00522EA0"/>
    <w:rsid w:val="00522EB0"/>
    <w:rsid w:val="00522F69"/>
    <w:rsid w:val="00522FFC"/>
    <w:rsid w:val="0052301B"/>
    <w:rsid w:val="0052302E"/>
    <w:rsid w:val="00523115"/>
    <w:rsid w:val="00523187"/>
    <w:rsid w:val="005232CC"/>
    <w:rsid w:val="005232ED"/>
    <w:rsid w:val="00523396"/>
    <w:rsid w:val="005234A0"/>
    <w:rsid w:val="005234B3"/>
    <w:rsid w:val="0052350E"/>
    <w:rsid w:val="00523524"/>
    <w:rsid w:val="0052359F"/>
    <w:rsid w:val="00523621"/>
    <w:rsid w:val="0052363B"/>
    <w:rsid w:val="0052365B"/>
    <w:rsid w:val="00523665"/>
    <w:rsid w:val="0052366B"/>
    <w:rsid w:val="005236DF"/>
    <w:rsid w:val="00523723"/>
    <w:rsid w:val="0052378D"/>
    <w:rsid w:val="005237C3"/>
    <w:rsid w:val="005238FB"/>
    <w:rsid w:val="00523921"/>
    <w:rsid w:val="00523B14"/>
    <w:rsid w:val="00523B56"/>
    <w:rsid w:val="00523BD2"/>
    <w:rsid w:val="00523C93"/>
    <w:rsid w:val="00523D10"/>
    <w:rsid w:val="00523D45"/>
    <w:rsid w:val="00523D5A"/>
    <w:rsid w:val="00523E05"/>
    <w:rsid w:val="00523E16"/>
    <w:rsid w:val="00523E3C"/>
    <w:rsid w:val="00523F0B"/>
    <w:rsid w:val="00523FF0"/>
    <w:rsid w:val="0052406C"/>
    <w:rsid w:val="00524093"/>
    <w:rsid w:val="0052411A"/>
    <w:rsid w:val="00524202"/>
    <w:rsid w:val="0052422A"/>
    <w:rsid w:val="00524269"/>
    <w:rsid w:val="00524288"/>
    <w:rsid w:val="00524381"/>
    <w:rsid w:val="00524423"/>
    <w:rsid w:val="00524445"/>
    <w:rsid w:val="00524468"/>
    <w:rsid w:val="0052469D"/>
    <w:rsid w:val="00524728"/>
    <w:rsid w:val="005247AB"/>
    <w:rsid w:val="0052494E"/>
    <w:rsid w:val="00524956"/>
    <w:rsid w:val="005249C8"/>
    <w:rsid w:val="00524B56"/>
    <w:rsid w:val="00524C6B"/>
    <w:rsid w:val="00524D6A"/>
    <w:rsid w:val="00524DBC"/>
    <w:rsid w:val="00524E25"/>
    <w:rsid w:val="00524E36"/>
    <w:rsid w:val="00524F17"/>
    <w:rsid w:val="00524F89"/>
    <w:rsid w:val="00524F90"/>
    <w:rsid w:val="00524FFD"/>
    <w:rsid w:val="00525046"/>
    <w:rsid w:val="0052507A"/>
    <w:rsid w:val="00525118"/>
    <w:rsid w:val="00525171"/>
    <w:rsid w:val="005251AD"/>
    <w:rsid w:val="005251B0"/>
    <w:rsid w:val="005251C7"/>
    <w:rsid w:val="00525226"/>
    <w:rsid w:val="0052540C"/>
    <w:rsid w:val="005255B3"/>
    <w:rsid w:val="00525687"/>
    <w:rsid w:val="0052574F"/>
    <w:rsid w:val="00525812"/>
    <w:rsid w:val="005258D1"/>
    <w:rsid w:val="00525A36"/>
    <w:rsid w:val="00525A48"/>
    <w:rsid w:val="00525B19"/>
    <w:rsid w:val="00525C51"/>
    <w:rsid w:val="00525C59"/>
    <w:rsid w:val="00525CDF"/>
    <w:rsid w:val="00525CEC"/>
    <w:rsid w:val="00525CF6"/>
    <w:rsid w:val="00525D13"/>
    <w:rsid w:val="00525D1A"/>
    <w:rsid w:val="00525D6F"/>
    <w:rsid w:val="00525DD9"/>
    <w:rsid w:val="00525DDE"/>
    <w:rsid w:val="00525E43"/>
    <w:rsid w:val="00525E97"/>
    <w:rsid w:val="00525F54"/>
    <w:rsid w:val="00525F58"/>
    <w:rsid w:val="00526033"/>
    <w:rsid w:val="0052603C"/>
    <w:rsid w:val="00526061"/>
    <w:rsid w:val="005261D6"/>
    <w:rsid w:val="0052637A"/>
    <w:rsid w:val="005263D7"/>
    <w:rsid w:val="005265B1"/>
    <w:rsid w:val="00526643"/>
    <w:rsid w:val="00526653"/>
    <w:rsid w:val="00526738"/>
    <w:rsid w:val="00526780"/>
    <w:rsid w:val="005267D4"/>
    <w:rsid w:val="005267E2"/>
    <w:rsid w:val="00526993"/>
    <w:rsid w:val="005269F4"/>
    <w:rsid w:val="00526A21"/>
    <w:rsid w:val="00526AE5"/>
    <w:rsid w:val="00526AF6"/>
    <w:rsid w:val="00526CFE"/>
    <w:rsid w:val="00526D57"/>
    <w:rsid w:val="00526E19"/>
    <w:rsid w:val="00526ED5"/>
    <w:rsid w:val="00526F3C"/>
    <w:rsid w:val="00526F5B"/>
    <w:rsid w:val="0052702C"/>
    <w:rsid w:val="00527127"/>
    <w:rsid w:val="00527177"/>
    <w:rsid w:val="005271F6"/>
    <w:rsid w:val="005271F7"/>
    <w:rsid w:val="0052729B"/>
    <w:rsid w:val="005272AA"/>
    <w:rsid w:val="005272EC"/>
    <w:rsid w:val="0052736E"/>
    <w:rsid w:val="005273E7"/>
    <w:rsid w:val="005273EC"/>
    <w:rsid w:val="005274F0"/>
    <w:rsid w:val="005275F4"/>
    <w:rsid w:val="00527639"/>
    <w:rsid w:val="0052770E"/>
    <w:rsid w:val="00527739"/>
    <w:rsid w:val="005277C5"/>
    <w:rsid w:val="005277DB"/>
    <w:rsid w:val="005279BE"/>
    <w:rsid w:val="00527A46"/>
    <w:rsid w:val="00527AA8"/>
    <w:rsid w:val="00527AE9"/>
    <w:rsid w:val="00527C1C"/>
    <w:rsid w:val="00527C75"/>
    <w:rsid w:val="00527C7C"/>
    <w:rsid w:val="00527E22"/>
    <w:rsid w:val="00527E90"/>
    <w:rsid w:val="00527EA9"/>
    <w:rsid w:val="00527F43"/>
    <w:rsid w:val="00527F7B"/>
    <w:rsid w:val="00530120"/>
    <w:rsid w:val="00530167"/>
    <w:rsid w:val="00530179"/>
    <w:rsid w:val="00530204"/>
    <w:rsid w:val="0053020A"/>
    <w:rsid w:val="0053027B"/>
    <w:rsid w:val="005302C2"/>
    <w:rsid w:val="00530371"/>
    <w:rsid w:val="0053038E"/>
    <w:rsid w:val="005303EC"/>
    <w:rsid w:val="0053040F"/>
    <w:rsid w:val="005304BF"/>
    <w:rsid w:val="0053051A"/>
    <w:rsid w:val="0053066F"/>
    <w:rsid w:val="005306AF"/>
    <w:rsid w:val="0053076A"/>
    <w:rsid w:val="00530849"/>
    <w:rsid w:val="00530957"/>
    <w:rsid w:val="005309B2"/>
    <w:rsid w:val="00530A1A"/>
    <w:rsid w:val="00530A47"/>
    <w:rsid w:val="00530A78"/>
    <w:rsid w:val="00530AA9"/>
    <w:rsid w:val="00530B09"/>
    <w:rsid w:val="00530B1C"/>
    <w:rsid w:val="00530BD3"/>
    <w:rsid w:val="00530BF4"/>
    <w:rsid w:val="00530C2D"/>
    <w:rsid w:val="00530C76"/>
    <w:rsid w:val="00530DEB"/>
    <w:rsid w:val="00530F39"/>
    <w:rsid w:val="005310F2"/>
    <w:rsid w:val="00531108"/>
    <w:rsid w:val="00531136"/>
    <w:rsid w:val="00531316"/>
    <w:rsid w:val="005313DC"/>
    <w:rsid w:val="005313F4"/>
    <w:rsid w:val="005313F5"/>
    <w:rsid w:val="005314EF"/>
    <w:rsid w:val="00531588"/>
    <w:rsid w:val="005315F2"/>
    <w:rsid w:val="005316E6"/>
    <w:rsid w:val="005316EE"/>
    <w:rsid w:val="005318A7"/>
    <w:rsid w:val="0053199C"/>
    <w:rsid w:val="00531A3E"/>
    <w:rsid w:val="00531B64"/>
    <w:rsid w:val="00531BDC"/>
    <w:rsid w:val="00531CA3"/>
    <w:rsid w:val="00531CD1"/>
    <w:rsid w:val="00531DF7"/>
    <w:rsid w:val="00531E1E"/>
    <w:rsid w:val="00531E2E"/>
    <w:rsid w:val="00531F2C"/>
    <w:rsid w:val="00531F6C"/>
    <w:rsid w:val="00531F91"/>
    <w:rsid w:val="00532196"/>
    <w:rsid w:val="005321A4"/>
    <w:rsid w:val="005321BC"/>
    <w:rsid w:val="00532249"/>
    <w:rsid w:val="00532273"/>
    <w:rsid w:val="0053228A"/>
    <w:rsid w:val="005322B8"/>
    <w:rsid w:val="005322CC"/>
    <w:rsid w:val="005322F0"/>
    <w:rsid w:val="005324A8"/>
    <w:rsid w:val="005324AA"/>
    <w:rsid w:val="00532524"/>
    <w:rsid w:val="005328C5"/>
    <w:rsid w:val="00532938"/>
    <w:rsid w:val="0053298A"/>
    <w:rsid w:val="00532AFA"/>
    <w:rsid w:val="00532BB8"/>
    <w:rsid w:val="00532C3A"/>
    <w:rsid w:val="00532CA8"/>
    <w:rsid w:val="00532CCC"/>
    <w:rsid w:val="00532D27"/>
    <w:rsid w:val="00532D64"/>
    <w:rsid w:val="00532E1E"/>
    <w:rsid w:val="00532E57"/>
    <w:rsid w:val="00532E66"/>
    <w:rsid w:val="00532F35"/>
    <w:rsid w:val="00532F95"/>
    <w:rsid w:val="0053309E"/>
    <w:rsid w:val="005330E0"/>
    <w:rsid w:val="0053314A"/>
    <w:rsid w:val="0053324C"/>
    <w:rsid w:val="005332F5"/>
    <w:rsid w:val="005333B7"/>
    <w:rsid w:val="005333D9"/>
    <w:rsid w:val="005333DD"/>
    <w:rsid w:val="00533426"/>
    <w:rsid w:val="0053354E"/>
    <w:rsid w:val="005335C3"/>
    <w:rsid w:val="0053363C"/>
    <w:rsid w:val="00533709"/>
    <w:rsid w:val="005338E7"/>
    <w:rsid w:val="0053392B"/>
    <w:rsid w:val="00533995"/>
    <w:rsid w:val="00533A43"/>
    <w:rsid w:val="00533A69"/>
    <w:rsid w:val="00533A7F"/>
    <w:rsid w:val="00533AA9"/>
    <w:rsid w:val="00533BBD"/>
    <w:rsid w:val="00533CD4"/>
    <w:rsid w:val="00533CDF"/>
    <w:rsid w:val="00533DC4"/>
    <w:rsid w:val="00533DD5"/>
    <w:rsid w:val="00533E60"/>
    <w:rsid w:val="00533EA6"/>
    <w:rsid w:val="00533F18"/>
    <w:rsid w:val="00533F47"/>
    <w:rsid w:val="00533FA6"/>
    <w:rsid w:val="005341DA"/>
    <w:rsid w:val="005341F0"/>
    <w:rsid w:val="00534241"/>
    <w:rsid w:val="00534358"/>
    <w:rsid w:val="005344A4"/>
    <w:rsid w:val="005344F4"/>
    <w:rsid w:val="0053453D"/>
    <w:rsid w:val="00534636"/>
    <w:rsid w:val="005346A7"/>
    <w:rsid w:val="005346C9"/>
    <w:rsid w:val="0053491A"/>
    <w:rsid w:val="005349B5"/>
    <w:rsid w:val="005349B8"/>
    <w:rsid w:val="00534A80"/>
    <w:rsid w:val="00534A9E"/>
    <w:rsid w:val="00534AA0"/>
    <w:rsid w:val="00534BFF"/>
    <w:rsid w:val="00534C2B"/>
    <w:rsid w:val="00534C3E"/>
    <w:rsid w:val="00534C6B"/>
    <w:rsid w:val="00534DB1"/>
    <w:rsid w:val="00534F2D"/>
    <w:rsid w:val="0053508F"/>
    <w:rsid w:val="005350A3"/>
    <w:rsid w:val="005350F6"/>
    <w:rsid w:val="005351DF"/>
    <w:rsid w:val="0053523C"/>
    <w:rsid w:val="005352E4"/>
    <w:rsid w:val="00535468"/>
    <w:rsid w:val="005354D4"/>
    <w:rsid w:val="00535562"/>
    <w:rsid w:val="005355A4"/>
    <w:rsid w:val="005355F6"/>
    <w:rsid w:val="00535720"/>
    <w:rsid w:val="00535742"/>
    <w:rsid w:val="00535A64"/>
    <w:rsid w:val="00535A70"/>
    <w:rsid w:val="00535A9B"/>
    <w:rsid w:val="00535AF0"/>
    <w:rsid w:val="00535B3D"/>
    <w:rsid w:val="00535BCA"/>
    <w:rsid w:val="00535BFC"/>
    <w:rsid w:val="00535C3E"/>
    <w:rsid w:val="00535C58"/>
    <w:rsid w:val="00535C76"/>
    <w:rsid w:val="00535D76"/>
    <w:rsid w:val="00535D87"/>
    <w:rsid w:val="00535D93"/>
    <w:rsid w:val="00535E14"/>
    <w:rsid w:val="00535E46"/>
    <w:rsid w:val="00535E63"/>
    <w:rsid w:val="00535EEB"/>
    <w:rsid w:val="00535F0F"/>
    <w:rsid w:val="00535F20"/>
    <w:rsid w:val="00535F36"/>
    <w:rsid w:val="00535F60"/>
    <w:rsid w:val="00535F80"/>
    <w:rsid w:val="00535FFF"/>
    <w:rsid w:val="0053607F"/>
    <w:rsid w:val="00536124"/>
    <w:rsid w:val="0053612B"/>
    <w:rsid w:val="0053616A"/>
    <w:rsid w:val="005361FD"/>
    <w:rsid w:val="0053620A"/>
    <w:rsid w:val="00536226"/>
    <w:rsid w:val="0053627C"/>
    <w:rsid w:val="0053627E"/>
    <w:rsid w:val="005362A0"/>
    <w:rsid w:val="005362AE"/>
    <w:rsid w:val="005362C2"/>
    <w:rsid w:val="005362DD"/>
    <w:rsid w:val="00536359"/>
    <w:rsid w:val="005363B9"/>
    <w:rsid w:val="0053642F"/>
    <w:rsid w:val="005364F5"/>
    <w:rsid w:val="005364FA"/>
    <w:rsid w:val="00536516"/>
    <w:rsid w:val="00536555"/>
    <w:rsid w:val="0053656B"/>
    <w:rsid w:val="00536575"/>
    <w:rsid w:val="00536587"/>
    <w:rsid w:val="005365F7"/>
    <w:rsid w:val="0053660B"/>
    <w:rsid w:val="0053674A"/>
    <w:rsid w:val="005367B4"/>
    <w:rsid w:val="005367DD"/>
    <w:rsid w:val="00536812"/>
    <w:rsid w:val="0053686D"/>
    <w:rsid w:val="005368E2"/>
    <w:rsid w:val="00536921"/>
    <w:rsid w:val="0053696C"/>
    <w:rsid w:val="00536A11"/>
    <w:rsid w:val="00536A13"/>
    <w:rsid w:val="00536B46"/>
    <w:rsid w:val="00536BA1"/>
    <w:rsid w:val="00536C4C"/>
    <w:rsid w:val="00536C52"/>
    <w:rsid w:val="00536C70"/>
    <w:rsid w:val="00536CF6"/>
    <w:rsid w:val="00536E17"/>
    <w:rsid w:val="00536E40"/>
    <w:rsid w:val="00536F3F"/>
    <w:rsid w:val="00536F85"/>
    <w:rsid w:val="0053702E"/>
    <w:rsid w:val="00537041"/>
    <w:rsid w:val="0053714B"/>
    <w:rsid w:val="00537171"/>
    <w:rsid w:val="0053722F"/>
    <w:rsid w:val="005372D1"/>
    <w:rsid w:val="005372F1"/>
    <w:rsid w:val="005372FB"/>
    <w:rsid w:val="0053732B"/>
    <w:rsid w:val="005373BF"/>
    <w:rsid w:val="005373EE"/>
    <w:rsid w:val="00537421"/>
    <w:rsid w:val="005374FC"/>
    <w:rsid w:val="00537512"/>
    <w:rsid w:val="005376E9"/>
    <w:rsid w:val="00537744"/>
    <w:rsid w:val="0053774D"/>
    <w:rsid w:val="00537756"/>
    <w:rsid w:val="005377FE"/>
    <w:rsid w:val="0053782D"/>
    <w:rsid w:val="0053790E"/>
    <w:rsid w:val="00537961"/>
    <w:rsid w:val="00537968"/>
    <w:rsid w:val="005379A9"/>
    <w:rsid w:val="005379B5"/>
    <w:rsid w:val="00537A14"/>
    <w:rsid w:val="00537AC7"/>
    <w:rsid w:val="00537B27"/>
    <w:rsid w:val="00537B50"/>
    <w:rsid w:val="00537C06"/>
    <w:rsid w:val="00537CA3"/>
    <w:rsid w:val="00537CBF"/>
    <w:rsid w:val="00537CFD"/>
    <w:rsid w:val="00537D19"/>
    <w:rsid w:val="00537D2D"/>
    <w:rsid w:val="00537E6F"/>
    <w:rsid w:val="00537EAB"/>
    <w:rsid w:val="00537F63"/>
    <w:rsid w:val="00537FBD"/>
    <w:rsid w:val="00537FD6"/>
    <w:rsid w:val="00537FF1"/>
    <w:rsid w:val="0054000C"/>
    <w:rsid w:val="0054013F"/>
    <w:rsid w:val="00540199"/>
    <w:rsid w:val="005401B7"/>
    <w:rsid w:val="005402E7"/>
    <w:rsid w:val="00540300"/>
    <w:rsid w:val="00540333"/>
    <w:rsid w:val="00540366"/>
    <w:rsid w:val="0054040A"/>
    <w:rsid w:val="00540440"/>
    <w:rsid w:val="005404CE"/>
    <w:rsid w:val="005404E5"/>
    <w:rsid w:val="0054050B"/>
    <w:rsid w:val="005405A1"/>
    <w:rsid w:val="005405E6"/>
    <w:rsid w:val="00540608"/>
    <w:rsid w:val="005406F7"/>
    <w:rsid w:val="005407C9"/>
    <w:rsid w:val="00540836"/>
    <w:rsid w:val="00540866"/>
    <w:rsid w:val="00540974"/>
    <w:rsid w:val="00540A25"/>
    <w:rsid w:val="00540AB7"/>
    <w:rsid w:val="00540AE4"/>
    <w:rsid w:val="00540CE1"/>
    <w:rsid w:val="00540D51"/>
    <w:rsid w:val="00540D6D"/>
    <w:rsid w:val="00540D7C"/>
    <w:rsid w:val="00540DE8"/>
    <w:rsid w:val="00540F12"/>
    <w:rsid w:val="00540F58"/>
    <w:rsid w:val="00541199"/>
    <w:rsid w:val="00541202"/>
    <w:rsid w:val="00541259"/>
    <w:rsid w:val="005412E0"/>
    <w:rsid w:val="00541352"/>
    <w:rsid w:val="00541479"/>
    <w:rsid w:val="00541494"/>
    <w:rsid w:val="0054153F"/>
    <w:rsid w:val="00541596"/>
    <w:rsid w:val="005415DB"/>
    <w:rsid w:val="005416BC"/>
    <w:rsid w:val="005416DA"/>
    <w:rsid w:val="0054171F"/>
    <w:rsid w:val="00541747"/>
    <w:rsid w:val="00541831"/>
    <w:rsid w:val="00541832"/>
    <w:rsid w:val="005418AC"/>
    <w:rsid w:val="005418CC"/>
    <w:rsid w:val="005418DD"/>
    <w:rsid w:val="00541901"/>
    <w:rsid w:val="00541921"/>
    <w:rsid w:val="00541972"/>
    <w:rsid w:val="005419D3"/>
    <w:rsid w:val="00541A25"/>
    <w:rsid w:val="00541A5C"/>
    <w:rsid w:val="00541AF7"/>
    <w:rsid w:val="00541AFB"/>
    <w:rsid w:val="00541B03"/>
    <w:rsid w:val="00541BCB"/>
    <w:rsid w:val="00541BE3"/>
    <w:rsid w:val="00541C1F"/>
    <w:rsid w:val="00541C5F"/>
    <w:rsid w:val="00541CB3"/>
    <w:rsid w:val="00541EB8"/>
    <w:rsid w:val="00542067"/>
    <w:rsid w:val="005420A1"/>
    <w:rsid w:val="005420F4"/>
    <w:rsid w:val="0054210A"/>
    <w:rsid w:val="00542118"/>
    <w:rsid w:val="0054228A"/>
    <w:rsid w:val="00542294"/>
    <w:rsid w:val="005422C7"/>
    <w:rsid w:val="00542342"/>
    <w:rsid w:val="00542386"/>
    <w:rsid w:val="005423B1"/>
    <w:rsid w:val="005423C0"/>
    <w:rsid w:val="005423D9"/>
    <w:rsid w:val="005423F8"/>
    <w:rsid w:val="00542415"/>
    <w:rsid w:val="00542514"/>
    <w:rsid w:val="005425BF"/>
    <w:rsid w:val="005425DF"/>
    <w:rsid w:val="0054268B"/>
    <w:rsid w:val="005426CE"/>
    <w:rsid w:val="00542705"/>
    <w:rsid w:val="00542722"/>
    <w:rsid w:val="0054274E"/>
    <w:rsid w:val="0054275A"/>
    <w:rsid w:val="005427B2"/>
    <w:rsid w:val="00542962"/>
    <w:rsid w:val="00542985"/>
    <w:rsid w:val="0054298C"/>
    <w:rsid w:val="005429B3"/>
    <w:rsid w:val="005429F4"/>
    <w:rsid w:val="00542B26"/>
    <w:rsid w:val="00542B9B"/>
    <w:rsid w:val="00542C26"/>
    <w:rsid w:val="00542CEF"/>
    <w:rsid w:val="00542DC0"/>
    <w:rsid w:val="00542E8A"/>
    <w:rsid w:val="00542EC2"/>
    <w:rsid w:val="00542EC3"/>
    <w:rsid w:val="00542F1D"/>
    <w:rsid w:val="00542F7E"/>
    <w:rsid w:val="00542F7F"/>
    <w:rsid w:val="00542FEA"/>
    <w:rsid w:val="005430F2"/>
    <w:rsid w:val="0054311E"/>
    <w:rsid w:val="005431CF"/>
    <w:rsid w:val="00543249"/>
    <w:rsid w:val="00543268"/>
    <w:rsid w:val="00543374"/>
    <w:rsid w:val="00543405"/>
    <w:rsid w:val="005435E3"/>
    <w:rsid w:val="0054360E"/>
    <w:rsid w:val="0054361C"/>
    <w:rsid w:val="00543645"/>
    <w:rsid w:val="005436A5"/>
    <w:rsid w:val="005436CE"/>
    <w:rsid w:val="005437BB"/>
    <w:rsid w:val="005437E6"/>
    <w:rsid w:val="005439A7"/>
    <w:rsid w:val="00543A72"/>
    <w:rsid w:val="00543A9A"/>
    <w:rsid w:val="00543B6D"/>
    <w:rsid w:val="00543BFC"/>
    <w:rsid w:val="00543C40"/>
    <w:rsid w:val="00543C41"/>
    <w:rsid w:val="00543CD6"/>
    <w:rsid w:val="00543DA5"/>
    <w:rsid w:val="00543F97"/>
    <w:rsid w:val="0054409E"/>
    <w:rsid w:val="00544288"/>
    <w:rsid w:val="00544355"/>
    <w:rsid w:val="00544403"/>
    <w:rsid w:val="0054440D"/>
    <w:rsid w:val="0054451D"/>
    <w:rsid w:val="00544576"/>
    <w:rsid w:val="0054458A"/>
    <w:rsid w:val="0054461F"/>
    <w:rsid w:val="005446AE"/>
    <w:rsid w:val="005446B9"/>
    <w:rsid w:val="005446BA"/>
    <w:rsid w:val="00544712"/>
    <w:rsid w:val="0054484B"/>
    <w:rsid w:val="0054499C"/>
    <w:rsid w:val="00544A4F"/>
    <w:rsid w:val="00544AAC"/>
    <w:rsid w:val="00544B08"/>
    <w:rsid w:val="00544B18"/>
    <w:rsid w:val="00544B7E"/>
    <w:rsid w:val="00544BE4"/>
    <w:rsid w:val="00544DE8"/>
    <w:rsid w:val="00544EDD"/>
    <w:rsid w:val="00544F5B"/>
    <w:rsid w:val="00544F81"/>
    <w:rsid w:val="0054507A"/>
    <w:rsid w:val="00545082"/>
    <w:rsid w:val="005450EE"/>
    <w:rsid w:val="00545205"/>
    <w:rsid w:val="005452AA"/>
    <w:rsid w:val="00545351"/>
    <w:rsid w:val="00545398"/>
    <w:rsid w:val="005453BD"/>
    <w:rsid w:val="00545402"/>
    <w:rsid w:val="00545403"/>
    <w:rsid w:val="005455AE"/>
    <w:rsid w:val="005455AF"/>
    <w:rsid w:val="005455B2"/>
    <w:rsid w:val="005455D6"/>
    <w:rsid w:val="005455EC"/>
    <w:rsid w:val="005455F6"/>
    <w:rsid w:val="0054566D"/>
    <w:rsid w:val="00545677"/>
    <w:rsid w:val="005456CC"/>
    <w:rsid w:val="005457A3"/>
    <w:rsid w:val="005457C3"/>
    <w:rsid w:val="005457D7"/>
    <w:rsid w:val="005457DB"/>
    <w:rsid w:val="0054583D"/>
    <w:rsid w:val="00545868"/>
    <w:rsid w:val="005458DB"/>
    <w:rsid w:val="005459B5"/>
    <w:rsid w:val="00545A02"/>
    <w:rsid w:val="00545A61"/>
    <w:rsid w:val="00545AAE"/>
    <w:rsid w:val="00545ABD"/>
    <w:rsid w:val="00545ADD"/>
    <w:rsid w:val="00545B26"/>
    <w:rsid w:val="00545B6E"/>
    <w:rsid w:val="00545CF6"/>
    <w:rsid w:val="00545D23"/>
    <w:rsid w:val="00545E2D"/>
    <w:rsid w:val="00545E47"/>
    <w:rsid w:val="00545F1D"/>
    <w:rsid w:val="00545FAD"/>
    <w:rsid w:val="00545FC8"/>
    <w:rsid w:val="0054604B"/>
    <w:rsid w:val="005463D3"/>
    <w:rsid w:val="00546433"/>
    <w:rsid w:val="00546440"/>
    <w:rsid w:val="00546458"/>
    <w:rsid w:val="0054646A"/>
    <w:rsid w:val="005464CC"/>
    <w:rsid w:val="005465CF"/>
    <w:rsid w:val="00546758"/>
    <w:rsid w:val="005467A0"/>
    <w:rsid w:val="005467B4"/>
    <w:rsid w:val="005468AA"/>
    <w:rsid w:val="00546974"/>
    <w:rsid w:val="00546977"/>
    <w:rsid w:val="0054697D"/>
    <w:rsid w:val="00546A00"/>
    <w:rsid w:val="00546A3B"/>
    <w:rsid w:val="00546B30"/>
    <w:rsid w:val="00546B9E"/>
    <w:rsid w:val="00546C41"/>
    <w:rsid w:val="00546C6C"/>
    <w:rsid w:val="00546CCE"/>
    <w:rsid w:val="00546E20"/>
    <w:rsid w:val="00546E3C"/>
    <w:rsid w:val="00546EA8"/>
    <w:rsid w:val="00546FFA"/>
    <w:rsid w:val="0054707D"/>
    <w:rsid w:val="0054713F"/>
    <w:rsid w:val="00547194"/>
    <w:rsid w:val="0054719F"/>
    <w:rsid w:val="005471AD"/>
    <w:rsid w:val="0054732F"/>
    <w:rsid w:val="0054733E"/>
    <w:rsid w:val="005473CE"/>
    <w:rsid w:val="0054749D"/>
    <w:rsid w:val="005474C6"/>
    <w:rsid w:val="00547726"/>
    <w:rsid w:val="00547735"/>
    <w:rsid w:val="005478CD"/>
    <w:rsid w:val="005478D3"/>
    <w:rsid w:val="00547A07"/>
    <w:rsid w:val="00547BBC"/>
    <w:rsid w:val="00547C58"/>
    <w:rsid w:val="00547C69"/>
    <w:rsid w:val="00547DEC"/>
    <w:rsid w:val="00547E69"/>
    <w:rsid w:val="00547E6F"/>
    <w:rsid w:val="00547F6E"/>
    <w:rsid w:val="00550006"/>
    <w:rsid w:val="00550034"/>
    <w:rsid w:val="0055009C"/>
    <w:rsid w:val="0055009E"/>
    <w:rsid w:val="00550108"/>
    <w:rsid w:val="00550157"/>
    <w:rsid w:val="005501C8"/>
    <w:rsid w:val="005501CE"/>
    <w:rsid w:val="005502B0"/>
    <w:rsid w:val="005502FE"/>
    <w:rsid w:val="00550335"/>
    <w:rsid w:val="00550346"/>
    <w:rsid w:val="005503C3"/>
    <w:rsid w:val="005503F1"/>
    <w:rsid w:val="00550500"/>
    <w:rsid w:val="00550558"/>
    <w:rsid w:val="00550606"/>
    <w:rsid w:val="005506E0"/>
    <w:rsid w:val="005506FB"/>
    <w:rsid w:val="00550773"/>
    <w:rsid w:val="00550803"/>
    <w:rsid w:val="00550816"/>
    <w:rsid w:val="0055085C"/>
    <w:rsid w:val="00550891"/>
    <w:rsid w:val="005508AC"/>
    <w:rsid w:val="00550912"/>
    <w:rsid w:val="00550A40"/>
    <w:rsid w:val="00550A57"/>
    <w:rsid w:val="00550AE7"/>
    <w:rsid w:val="00550B0C"/>
    <w:rsid w:val="00550BF4"/>
    <w:rsid w:val="00550E45"/>
    <w:rsid w:val="00550EE8"/>
    <w:rsid w:val="00550F0F"/>
    <w:rsid w:val="00550F47"/>
    <w:rsid w:val="00550FBA"/>
    <w:rsid w:val="00551065"/>
    <w:rsid w:val="0055113A"/>
    <w:rsid w:val="005511B6"/>
    <w:rsid w:val="005511F7"/>
    <w:rsid w:val="00551225"/>
    <w:rsid w:val="00551295"/>
    <w:rsid w:val="0055129B"/>
    <w:rsid w:val="005512BC"/>
    <w:rsid w:val="0055130C"/>
    <w:rsid w:val="005513AA"/>
    <w:rsid w:val="005513BD"/>
    <w:rsid w:val="0055142C"/>
    <w:rsid w:val="0055143E"/>
    <w:rsid w:val="00551457"/>
    <w:rsid w:val="0055151B"/>
    <w:rsid w:val="00551596"/>
    <w:rsid w:val="0055167B"/>
    <w:rsid w:val="005516DE"/>
    <w:rsid w:val="00551737"/>
    <w:rsid w:val="00551800"/>
    <w:rsid w:val="00551808"/>
    <w:rsid w:val="005518B3"/>
    <w:rsid w:val="00551941"/>
    <w:rsid w:val="0055198E"/>
    <w:rsid w:val="005519B9"/>
    <w:rsid w:val="00551A23"/>
    <w:rsid w:val="00551A5A"/>
    <w:rsid w:val="00551A68"/>
    <w:rsid w:val="00551B24"/>
    <w:rsid w:val="00551B9D"/>
    <w:rsid w:val="00551BD1"/>
    <w:rsid w:val="00551C81"/>
    <w:rsid w:val="00551C9C"/>
    <w:rsid w:val="00551D8E"/>
    <w:rsid w:val="00551F26"/>
    <w:rsid w:val="00551F2D"/>
    <w:rsid w:val="00551F6F"/>
    <w:rsid w:val="00551F7D"/>
    <w:rsid w:val="00551F99"/>
    <w:rsid w:val="005520D3"/>
    <w:rsid w:val="005521E9"/>
    <w:rsid w:val="0055222C"/>
    <w:rsid w:val="0055224B"/>
    <w:rsid w:val="00552257"/>
    <w:rsid w:val="00552296"/>
    <w:rsid w:val="005522CC"/>
    <w:rsid w:val="005523CB"/>
    <w:rsid w:val="0055250F"/>
    <w:rsid w:val="0055252B"/>
    <w:rsid w:val="005525DA"/>
    <w:rsid w:val="005525EB"/>
    <w:rsid w:val="00552630"/>
    <w:rsid w:val="005526A6"/>
    <w:rsid w:val="005526D6"/>
    <w:rsid w:val="005527EA"/>
    <w:rsid w:val="0055284D"/>
    <w:rsid w:val="00552858"/>
    <w:rsid w:val="0055287F"/>
    <w:rsid w:val="0055292A"/>
    <w:rsid w:val="00552A28"/>
    <w:rsid w:val="00552B18"/>
    <w:rsid w:val="00552B71"/>
    <w:rsid w:val="00552BAE"/>
    <w:rsid w:val="00552BDF"/>
    <w:rsid w:val="00552C37"/>
    <w:rsid w:val="00552E5B"/>
    <w:rsid w:val="00552FD0"/>
    <w:rsid w:val="00552FEF"/>
    <w:rsid w:val="00553010"/>
    <w:rsid w:val="00553031"/>
    <w:rsid w:val="005531FB"/>
    <w:rsid w:val="00553219"/>
    <w:rsid w:val="00553236"/>
    <w:rsid w:val="0055326A"/>
    <w:rsid w:val="00553401"/>
    <w:rsid w:val="005534AE"/>
    <w:rsid w:val="00553527"/>
    <w:rsid w:val="0055355B"/>
    <w:rsid w:val="00553628"/>
    <w:rsid w:val="0055362C"/>
    <w:rsid w:val="00553678"/>
    <w:rsid w:val="00553691"/>
    <w:rsid w:val="00553745"/>
    <w:rsid w:val="00553845"/>
    <w:rsid w:val="00553863"/>
    <w:rsid w:val="00553897"/>
    <w:rsid w:val="005538E7"/>
    <w:rsid w:val="00553A4E"/>
    <w:rsid w:val="00553A9F"/>
    <w:rsid w:val="00553B10"/>
    <w:rsid w:val="00553BE3"/>
    <w:rsid w:val="00553C73"/>
    <w:rsid w:val="00553C92"/>
    <w:rsid w:val="00553D4B"/>
    <w:rsid w:val="00553D6F"/>
    <w:rsid w:val="00553DCD"/>
    <w:rsid w:val="00553EA2"/>
    <w:rsid w:val="00553F4F"/>
    <w:rsid w:val="00553FCB"/>
    <w:rsid w:val="00554122"/>
    <w:rsid w:val="00554147"/>
    <w:rsid w:val="00554152"/>
    <w:rsid w:val="0055422F"/>
    <w:rsid w:val="0055427B"/>
    <w:rsid w:val="00554296"/>
    <w:rsid w:val="00554332"/>
    <w:rsid w:val="0055445E"/>
    <w:rsid w:val="00554486"/>
    <w:rsid w:val="00554544"/>
    <w:rsid w:val="00554613"/>
    <w:rsid w:val="00554628"/>
    <w:rsid w:val="0055467C"/>
    <w:rsid w:val="00554701"/>
    <w:rsid w:val="00554764"/>
    <w:rsid w:val="00554777"/>
    <w:rsid w:val="005547C9"/>
    <w:rsid w:val="0055487F"/>
    <w:rsid w:val="00554929"/>
    <w:rsid w:val="00554A26"/>
    <w:rsid w:val="00554AC5"/>
    <w:rsid w:val="00554B59"/>
    <w:rsid w:val="00554B61"/>
    <w:rsid w:val="00554BB2"/>
    <w:rsid w:val="00554BE3"/>
    <w:rsid w:val="00554C23"/>
    <w:rsid w:val="00554CFE"/>
    <w:rsid w:val="00554D22"/>
    <w:rsid w:val="00554D50"/>
    <w:rsid w:val="00554DC9"/>
    <w:rsid w:val="00554E48"/>
    <w:rsid w:val="00554EFD"/>
    <w:rsid w:val="00554FE5"/>
    <w:rsid w:val="005551AF"/>
    <w:rsid w:val="005551DE"/>
    <w:rsid w:val="0055528C"/>
    <w:rsid w:val="005552F1"/>
    <w:rsid w:val="00555392"/>
    <w:rsid w:val="005553C1"/>
    <w:rsid w:val="0055543A"/>
    <w:rsid w:val="005554C5"/>
    <w:rsid w:val="0055552F"/>
    <w:rsid w:val="005555AB"/>
    <w:rsid w:val="005555F1"/>
    <w:rsid w:val="005555F8"/>
    <w:rsid w:val="0055564E"/>
    <w:rsid w:val="0055579D"/>
    <w:rsid w:val="005559AD"/>
    <w:rsid w:val="005559B8"/>
    <w:rsid w:val="005559E4"/>
    <w:rsid w:val="00555A28"/>
    <w:rsid w:val="00555A2B"/>
    <w:rsid w:val="00555A47"/>
    <w:rsid w:val="00555A5C"/>
    <w:rsid w:val="00555BEE"/>
    <w:rsid w:val="00555C23"/>
    <w:rsid w:val="00555CD0"/>
    <w:rsid w:val="00555E88"/>
    <w:rsid w:val="00555ED6"/>
    <w:rsid w:val="00555FD6"/>
    <w:rsid w:val="00555FD7"/>
    <w:rsid w:val="00555FDB"/>
    <w:rsid w:val="00556073"/>
    <w:rsid w:val="005561B9"/>
    <w:rsid w:val="00556227"/>
    <w:rsid w:val="0055623F"/>
    <w:rsid w:val="00556245"/>
    <w:rsid w:val="005562FC"/>
    <w:rsid w:val="00556303"/>
    <w:rsid w:val="00556339"/>
    <w:rsid w:val="005563E3"/>
    <w:rsid w:val="0055643A"/>
    <w:rsid w:val="00556532"/>
    <w:rsid w:val="005565A7"/>
    <w:rsid w:val="005565EB"/>
    <w:rsid w:val="005567F1"/>
    <w:rsid w:val="0055694C"/>
    <w:rsid w:val="00556A0A"/>
    <w:rsid w:val="00556A15"/>
    <w:rsid w:val="00556A49"/>
    <w:rsid w:val="00556AB0"/>
    <w:rsid w:val="00556B28"/>
    <w:rsid w:val="00556B7F"/>
    <w:rsid w:val="00556B96"/>
    <w:rsid w:val="00556BA0"/>
    <w:rsid w:val="00556BD0"/>
    <w:rsid w:val="00556BF4"/>
    <w:rsid w:val="00556C0E"/>
    <w:rsid w:val="00556C1A"/>
    <w:rsid w:val="00556C8B"/>
    <w:rsid w:val="00556CAF"/>
    <w:rsid w:val="00556CBC"/>
    <w:rsid w:val="00556DD5"/>
    <w:rsid w:val="00556DFE"/>
    <w:rsid w:val="00556FFE"/>
    <w:rsid w:val="00557143"/>
    <w:rsid w:val="005571F8"/>
    <w:rsid w:val="00557242"/>
    <w:rsid w:val="005572A8"/>
    <w:rsid w:val="005572BC"/>
    <w:rsid w:val="00557335"/>
    <w:rsid w:val="00557379"/>
    <w:rsid w:val="005573AA"/>
    <w:rsid w:val="0055745C"/>
    <w:rsid w:val="00557478"/>
    <w:rsid w:val="0055748B"/>
    <w:rsid w:val="005575A5"/>
    <w:rsid w:val="00557605"/>
    <w:rsid w:val="0055769F"/>
    <w:rsid w:val="005576B2"/>
    <w:rsid w:val="0055776E"/>
    <w:rsid w:val="005577C0"/>
    <w:rsid w:val="005577F4"/>
    <w:rsid w:val="0055781C"/>
    <w:rsid w:val="005578A8"/>
    <w:rsid w:val="005578C5"/>
    <w:rsid w:val="005578E1"/>
    <w:rsid w:val="00557922"/>
    <w:rsid w:val="00557950"/>
    <w:rsid w:val="00557973"/>
    <w:rsid w:val="005579CA"/>
    <w:rsid w:val="005579CC"/>
    <w:rsid w:val="005579E4"/>
    <w:rsid w:val="005579F1"/>
    <w:rsid w:val="00557AF1"/>
    <w:rsid w:val="00557B2E"/>
    <w:rsid w:val="00557BA6"/>
    <w:rsid w:val="00557C10"/>
    <w:rsid w:val="00557CAA"/>
    <w:rsid w:val="00557E58"/>
    <w:rsid w:val="00557EEE"/>
    <w:rsid w:val="00557FAE"/>
    <w:rsid w:val="00560031"/>
    <w:rsid w:val="00560069"/>
    <w:rsid w:val="00560132"/>
    <w:rsid w:val="005601D8"/>
    <w:rsid w:val="005602CF"/>
    <w:rsid w:val="00560360"/>
    <w:rsid w:val="005603DC"/>
    <w:rsid w:val="005604C3"/>
    <w:rsid w:val="005604EE"/>
    <w:rsid w:val="0056059C"/>
    <w:rsid w:val="005605E0"/>
    <w:rsid w:val="0056065D"/>
    <w:rsid w:val="00560719"/>
    <w:rsid w:val="005608D7"/>
    <w:rsid w:val="00560959"/>
    <w:rsid w:val="005609E0"/>
    <w:rsid w:val="00560C5C"/>
    <w:rsid w:val="00560CD8"/>
    <w:rsid w:val="00560D38"/>
    <w:rsid w:val="00560E35"/>
    <w:rsid w:val="00560E95"/>
    <w:rsid w:val="00560F02"/>
    <w:rsid w:val="00560F0F"/>
    <w:rsid w:val="00560FC2"/>
    <w:rsid w:val="00560FD2"/>
    <w:rsid w:val="00560FD5"/>
    <w:rsid w:val="0056125C"/>
    <w:rsid w:val="0056129A"/>
    <w:rsid w:val="005612D8"/>
    <w:rsid w:val="0056137A"/>
    <w:rsid w:val="005616AB"/>
    <w:rsid w:val="005616DE"/>
    <w:rsid w:val="0056172F"/>
    <w:rsid w:val="0056196E"/>
    <w:rsid w:val="00561974"/>
    <w:rsid w:val="00561AAF"/>
    <w:rsid w:val="00561AC0"/>
    <w:rsid w:val="00561D43"/>
    <w:rsid w:val="00561D82"/>
    <w:rsid w:val="00561E41"/>
    <w:rsid w:val="00561E4F"/>
    <w:rsid w:val="00561E84"/>
    <w:rsid w:val="00561FA3"/>
    <w:rsid w:val="0056203E"/>
    <w:rsid w:val="00562173"/>
    <w:rsid w:val="0056221C"/>
    <w:rsid w:val="00562265"/>
    <w:rsid w:val="0056228A"/>
    <w:rsid w:val="005622B7"/>
    <w:rsid w:val="0056233B"/>
    <w:rsid w:val="0056242B"/>
    <w:rsid w:val="00562436"/>
    <w:rsid w:val="005624BF"/>
    <w:rsid w:val="005624FD"/>
    <w:rsid w:val="0056253A"/>
    <w:rsid w:val="005625B4"/>
    <w:rsid w:val="00562681"/>
    <w:rsid w:val="0056269C"/>
    <w:rsid w:val="005626A6"/>
    <w:rsid w:val="0056270E"/>
    <w:rsid w:val="0056278A"/>
    <w:rsid w:val="005628C6"/>
    <w:rsid w:val="005628F7"/>
    <w:rsid w:val="00562970"/>
    <w:rsid w:val="00562A09"/>
    <w:rsid w:val="00562A1E"/>
    <w:rsid w:val="00562ABB"/>
    <w:rsid w:val="00562B07"/>
    <w:rsid w:val="00562BC3"/>
    <w:rsid w:val="00562C14"/>
    <w:rsid w:val="00562C88"/>
    <w:rsid w:val="00562CA3"/>
    <w:rsid w:val="00562DAD"/>
    <w:rsid w:val="00562DDD"/>
    <w:rsid w:val="00562E5D"/>
    <w:rsid w:val="00562F6C"/>
    <w:rsid w:val="005630EE"/>
    <w:rsid w:val="0056316F"/>
    <w:rsid w:val="00563179"/>
    <w:rsid w:val="00563270"/>
    <w:rsid w:val="00563289"/>
    <w:rsid w:val="005632FE"/>
    <w:rsid w:val="00563353"/>
    <w:rsid w:val="005633CD"/>
    <w:rsid w:val="005634A7"/>
    <w:rsid w:val="00563620"/>
    <w:rsid w:val="00563630"/>
    <w:rsid w:val="00563680"/>
    <w:rsid w:val="005636A9"/>
    <w:rsid w:val="005636B2"/>
    <w:rsid w:val="0056370B"/>
    <w:rsid w:val="0056384B"/>
    <w:rsid w:val="00563942"/>
    <w:rsid w:val="0056399B"/>
    <w:rsid w:val="005639AB"/>
    <w:rsid w:val="005639AF"/>
    <w:rsid w:val="005639D9"/>
    <w:rsid w:val="00563B08"/>
    <w:rsid w:val="00563BC2"/>
    <w:rsid w:val="00563C72"/>
    <w:rsid w:val="00563D0B"/>
    <w:rsid w:val="00563D20"/>
    <w:rsid w:val="00563D5D"/>
    <w:rsid w:val="00563EBA"/>
    <w:rsid w:val="00563F09"/>
    <w:rsid w:val="00563F1A"/>
    <w:rsid w:val="00563F4F"/>
    <w:rsid w:val="00563F5B"/>
    <w:rsid w:val="00563F9E"/>
    <w:rsid w:val="0056409A"/>
    <w:rsid w:val="005640CC"/>
    <w:rsid w:val="00564105"/>
    <w:rsid w:val="00564235"/>
    <w:rsid w:val="00564287"/>
    <w:rsid w:val="00564343"/>
    <w:rsid w:val="00564487"/>
    <w:rsid w:val="00564613"/>
    <w:rsid w:val="0056485B"/>
    <w:rsid w:val="00564A7E"/>
    <w:rsid w:val="00564B52"/>
    <w:rsid w:val="00564C10"/>
    <w:rsid w:val="00564C29"/>
    <w:rsid w:val="00564C45"/>
    <w:rsid w:val="00564D1B"/>
    <w:rsid w:val="00564E1D"/>
    <w:rsid w:val="00564F22"/>
    <w:rsid w:val="00564F3F"/>
    <w:rsid w:val="00564F72"/>
    <w:rsid w:val="00564FD1"/>
    <w:rsid w:val="00564FFE"/>
    <w:rsid w:val="00565005"/>
    <w:rsid w:val="00565080"/>
    <w:rsid w:val="005651CD"/>
    <w:rsid w:val="005651D1"/>
    <w:rsid w:val="0056522B"/>
    <w:rsid w:val="0056525F"/>
    <w:rsid w:val="00565262"/>
    <w:rsid w:val="00565272"/>
    <w:rsid w:val="005652A5"/>
    <w:rsid w:val="005652A8"/>
    <w:rsid w:val="005653CE"/>
    <w:rsid w:val="005653DD"/>
    <w:rsid w:val="005654A5"/>
    <w:rsid w:val="0056563B"/>
    <w:rsid w:val="0056577A"/>
    <w:rsid w:val="0056578B"/>
    <w:rsid w:val="00565877"/>
    <w:rsid w:val="00565893"/>
    <w:rsid w:val="00565910"/>
    <w:rsid w:val="00565943"/>
    <w:rsid w:val="00565983"/>
    <w:rsid w:val="00565A27"/>
    <w:rsid w:val="00565A75"/>
    <w:rsid w:val="00565A83"/>
    <w:rsid w:val="00565A97"/>
    <w:rsid w:val="00565AED"/>
    <w:rsid w:val="00565B2D"/>
    <w:rsid w:val="00565B74"/>
    <w:rsid w:val="00565C01"/>
    <w:rsid w:val="00565C96"/>
    <w:rsid w:val="00565CB3"/>
    <w:rsid w:val="00565CBD"/>
    <w:rsid w:val="00565CFF"/>
    <w:rsid w:val="00565D11"/>
    <w:rsid w:val="00565D7D"/>
    <w:rsid w:val="00565EB8"/>
    <w:rsid w:val="00566025"/>
    <w:rsid w:val="00566045"/>
    <w:rsid w:val="00566269"/>
    <w:rsid w:val="00566277"/>
    <w:rsid w:val="005662CB"/>
    <w:rsid w:val="00566443"/>
    <w:rsid w:val="00566469"/>
    <w:rsid w:val="00566530"/>
    <w:rsid w:val="0056653D"/>
    <w:rsid w:val="005665BA"/>
    <w:rsid w:val="00566643"/>
    <w:rsid w:val="00566660"/>
    <w:rsid w:val="0056666E"/>
    <w:rsid w:val="005666C4"/>
    <w:rsid w:val="005666EF"/>
    <w:rsid w:val="0056672A"/>
    <w:rsid w:val="00566735"/>
    <w:rsid w:val="005667D2"/>
    <w:rsid w:val="005668AD"/>
    <w:rsid w:val="00566A60"/>
    <w:rsid w:val="00566B20"/>
    <w:rsid w:val="00566CB8"/>
    <w:rsid w:val="00566CC1"/>
    <w:rsid w:val="00566D87"/>
    <w:rsid w:val="00566D9B"/>
    <w:rsid w:val="00566DAB"/>
    <w:rsid w:val="00566E16"/>
    <w:rsid w:val="00566E29"/>
    <w:rsid w:val="00566EBC"/>
    <w:rsid w:val="00566ED8"/>
    <w:rsid w:val="00566EF7"/>
    <w:rsid w:val="00566F14"/>
    <w:rsid w:val="00566F3F"/>
    <w:rsid w:val="00566F78"/>
    <w:rsid w:val="00566F9A"/>
    <w:rsid w:val="00567107"/>
    <w:rsid w:val="0056711B"/>
    <w:rsid w:val="00567127"/>
    <w:rsid w:val="00567258"/>
    <w:rsid w:val="00567393"/>
    <w:rsid w:val="005673F8"/>
    <w:rsid w:val="005674CC"/>
    <w:rsid w:val="005674DD"/>
    <w:rsid w:val="005674EB"/>
    <w:rsid w:val="005674EC"/>
    <w:rsid w:val="005675B1"/>
    <w:rsid w:val="005676F0"/>
    <w:rsid w:val="00567749"/>
    <w:rsid w:val="0056774D"/>
    <w:rsid w:val="005677CA"/>
    <w:rsid w:val="005677F2"/>
    <w:rsid w:val="0056789A"/>
    <w:rsid w:val="0056793A"/>
    <w:rsid w:val="00567A4D"/>
    <w:rsid w:val="00567B06"/>
    <w:rsid w:val="00567BC0"/>
    <w:rsid w:val="00567BC4"/>
    <w:rsid w:val="00567BE2"/>
    <w:rsid w:val="00567CEF"/>
    <w:rsid w:val="00567D34"/>
    <w:rsid w:val="00567D70"/>
    <w:rsid w:val="00567DE6"/>
    <w:rsid w:val="00567F19"/>
    <w:rsid w:val="00567F45"/>
    <w:rsid w:val="00567F87"/>
    <w:rsid w:val="0057015B"/>
    <w:rsid w:val="0057017F"/>
    <w:rsid w:val="0057020D"/>
    <w:rsid w:val="00570312"/>
    <w:rsid w:val="00570333"/>
    <w:rsid w:val="00570528"/>
    <w:rsid w:val="0057055B"/>
    <w:rsid w:val="005705D8"/>
    <w:rsid w:val="005705D9"/>
    <w:rsid w:val="00570606"/>
    <w:rsid w:val="00570670"/>
    <w:rsid w:val="00570677"/>
    <w:rsid w:val="00570678"/>
    <w:rsid w:val="005706E0"/>
    <w:rsid w:val="0057072B"/>
    <w:rsid w:val="00570737"/>
    <w:rsid w:val="005707CB"/>
    <w:rsid w:val="00570962"/>
    <w:rsid w:val="00570995"/>
    <w:rsid w:val="005709D8"/>
    <w:rsid w:val="00570A88"/>
    <w:rsid w:val="00570A94"/>
    <w:rsid w:val="00570B32"/>
    <w:rsid w:val="00570B69"/>
    <w:rsid w:val="00570B74"/>
    <w:rsid w:val="00570BA3"/>
    <w:rsid w:val="00570C5C"/>
    <w:rsid w:val="00570C6F"/>
    <w:rsid w:val="00570CD2"/>
    <w:rsid w:val="00570D68"/>
    <w:rsid w:val="00570DEC"/>
    <w:rsid w:val="00570DFB"/>
    <w:rsid w:val="00570E44"/>
    <w:rsid w:val="00570E4D"/>
    <w:rsid w:val="00570F0D"/>
    <w:rsid w:val="00570F3B"/>
    <w:rsid w:val="00571055"/>
    <w:rsid w:val="005711C2"/>
    <w:rsid w:val="005712BE"/>
    <w:rsid w:val="005712C6"/>
    <w:rsid w:val="005712F6"/>
    <w:rsid w:val="0057131E"/>
    <w:rsid w:val="0057135C"/>
    <w:rsid w:val="00571434"/>
    <w:rsid w:val="00571497"/>
    <w:rsid w:val="005714CF"/>
    <w:rsid w:val="00571551"/>
    <w:rsid w:val="0057160D"/>
    <w:rsid w:val="0057170B"/>
    <w:rsid w:val="00571723"/>
    <w:rsid w:val="00571815"/>
    <w:rsid w:val="00571858"/>
    <w:rsid w:val="00571887"/>
    <w:rsid w:val="005718B6"/>
    <w:rsid w:val="005718F4"/>
    <w:rsid w:val="00571903"/>
    <w:rsid w:val="0057192C"/>
    <w:rsid w:val="00571A18"/>
    <w:rsid w:val="00571A66"/>
    <w:rsid w:val="00571A88"/>
    <w:rsid w:val="00571AE1"/>
    <w:rsid w:val="00571C68"/>
    <w:rsid w:val="00571C85"/>
    <w:rsid w:val="00571C9E"/>
    <w:rsid w:val="00571CCD"/>
    <w:rsid w:val="00571D17"/>
    <w:rsid w:val="00571D88"/>
    <w:rsid w:val="00571E46"/>
    <w:rsid w:val="00571F48"/>
    <w:rsid w:val="00571F87"/>
    <w:rsid w:val="00571FF4"/>
    <w:rsid w:val="00571FF6"/>
    <w:rsid w:val="00572079"/>
    <w:rsid w:val="005720B1"/>
    <w:rsid w:val="005720CD"/>
    <w:rsid w:val="00572198"/>
    <w:rsid w:val="005721F1"/>
    <w:rsid w:val="00572247"/>
    <w:rsid w:val="005722B8"/>
    <w:rsid w:val="005722BD"/>
    <w:rsid w:val="00572317"/>
    <w:rsid w:val="005723B0"/>
    <w:rsid w:val="005724E5"/>
    <w:rsid w:val="00572578"/>
    <w:rsid w:val="005725A1"/>
    <w:rsid w:val="005725C3"/>
    <w:rsid w:val="0057262A"/>
    <w:rsid w:val="00572695"/>
    <w:rsid w:val="005727D2"/>
    <w:rsid w:val="005727E8"/>
    <w:rsid w:val="00572964"/>
    <w:rsid w:val="00572A43"/>
    <w:rsid w:val="00572A4D"/>
    <w:rsid w:val="00572AC6"/>
    <w:rsid w:val="00572B66"/>
    <w:rsid w:val="00572B71"/>
    <w:rsid w:val="00572BDD"/>
    <w:rsid w:val="00572D54"/>
    <w:rsid w:val="00572EEE"/>
    <w:rsid w:val="00572F3A"/>
    <w:rsid w:val="00572F80"/>
    <w:rsid w:val="00573264"/>
    <w:rsid w:val="005732A3"/>
    <w:rsid w:val="00573348"/>
    <w:rsid w:val="00573429"/>
    <w:rsid w:val="00573445"/>
    <w:rsid w:val="0057345B"/>
    <w:rsid w:val="00573486"/>
    <w:rsid w:val="005734B5"/>
    <w:rsid w:val="0057351E"/>
    <w:rsid w:val="0057353A"/>
    <w:rsid w:val="005735AA"/>
    <w:rsid w:val="005735F5"/>
    <w:rsid w:val="00573610"/>
    <w:rsid w:val="00573622"/>
    <w:rsid w:val="00573674"/>
    <w:rsid w:val="0057369B"/>
    <w:rsid w:val="00573759"/>
    <w:rsid w:val="005738DE"/>
    <w:rsid w:val="00573955"/>
    <w:rsid w:val="00573958"/>
    <w:rsid w:val="0057396B"/>
    <w:rsid w:val="005739B3"/>
    <w:rsid w:val="00573A40"/>
    <w:rsid w:val="00573B24"/>
    <w:rsid w:val="00573B53"/>
    <w:rsid w:val="00573BA8"/>
    <w:rsid w:val="00573BD6"/>
    <w:rsid w:val="00573C5D"/>
    <w:rsid w:val="00573E31"/>
    <w:rsid w:val="00573FC3"/>
    <w:rsid w:val="00573FE2"/>
    <w:rsid w:val="0057409D"/>
    <w:rsid w:val="00574140"/>
    <w:rsid w:val="00574164"/>
    <w:rsid w:val="00574225"/>
    <w:rsid w:val="00574239"/>
    <w:rsid w:val="00574282"/>
    <w:rsid w:val="0057428C"/>
    <w:rsid w:val="005742D6"/>
    <w:rsid w:val="00574363"/>
    <w:rsid w:val="0057440D"/>
    <w:rsid w:val="0057445F"/>
    <w:rsid w:val="00574489"/>
    <w:rsid w:val="00574524"/>
    <w:rsid w:val="00574559"/>
    <w:rsid w:val="0057460B"/>
    <w:rsid w:val="00574634"/>
    <w:rsid w:val="0057470A"/>
    <w:rsid w:val="005747A3"/>
    <w:rsid w:val="0057481E"/>
    <w:rsid w:val="00574864"/>
    <w:rsid w:val="0057494C"/>
    <w:rsid w:val="00574A8F"/>
    <w:rsid w:val="00574B23"/>
    <w:rsid w:val="00574BDD"/>
    <w:rsid w:val="00574CBA"/>
    <w:rsid w:val="00574DBB"/>
    <w:rsid w:val="00574DCD"/>
    <w:rsid w:val="00574DF3"/>
    <w:rsid w:val="00575038"/>
    <w:rsid w:val="005750EE"/>
    <w:rsid w:val="00575103"/>
    <w:rsid w:val="0057514E"/>
    <w:rsid w:val="00575255"/>
    <w:rsid w:val="00575363"/>
    <w:rsid w:val="005753C8"/>
    <w:rsid w:val="005753E9"/>
    <w:rsid w:val="00575482"/>
    <w:rsid w:val="00575863"/>
    <w:rsid w:val="00575893"/>
    <w:rsid w:val="00575A25"/>
    <w:rsid w:val="00575A31"/>
    <w:rsid w:val="00575A43"/>
    <w:rsid w:val="00575AFA"/>
    <w:rsid w:val="00575B0C"/>
    <w:rsid w:val="00575BA8"/>
    <w:rsid w:val="00575BD5"/>
    <w:rsid w:val="00575C45"/>
    <w:rsid w:val="00575C5B"/>
    <w:rsid w:val="00575CCB"/>
    <w:rsid w:val="00575CE5"/>
    <w:rsid w:val="00575D0D"/>
    <w:rsid w:val="00575D68"/>
    <w:rsid w:val="00575DA6"/>
    <w:rsid w:val="00575DC8"/>
    <w:rsid w:val="00575DF0"/>
    <w:rsid w:val="00575E83"/>
    <w:rsid w:val="0057602D"/>
    <w:rsid w:val="005760B7"/>
    <w:rsid w:val="005761CF"/>
    <w:rsid w:val="00576268"/>
    <w:rsid w:val="005762C4"/>
    <w:rsid w:val="00576382"/>
    <w:rsid w:val="0057640B"/>
    <w:rsid w:val="005764D9"/>
    <w:rsid w:val="005767C8"/>
    <w:rsid w:val="005767CB"/>
    <w:rsid w:val="00576848"/>
    <w:rsid w:val="00576917"/>
    <w:rsid w:val="00576AA2"/>
    <w:rsid w:val="00576B6D"/>
    <w:rsid w:val="00576BEA"/>
    <w:rsid w:val="00576C85"/>
    <w:rsid w:val="00576C92"/>
    <w:rsid w:val="00576C99"/>
    <w:rsid w:val="00576EE6"/>
    <w:rsid w:val="00576F5B"/>
    <w:rsid w:val="00576F90"/>
    <w:rsid w:val="00577025"/>
    <w:rsid w:val="00577053"/>
    <w:rsid w:val="005770D1"/>
    <w:rsid w:val="0057711E"/>
    <w:rsid w:val="00577156"/>
    <w:rsid w:val="00577163"/>
    <w:rsid w:val="00577186"/>
    <w:rsid w:val="0057731F"/>
    <w:rsid w:val="00577346"/>
    <w:rsid w:val="005774BA"/>
    <w:rsid w:val="005774EA"/>
    <w:rsid w:val="00577597"/>
    <w:rsid w:val="005775E4"/>
    <w:rsid w:val="00577697"/>
    <w:rsid w:val="00577785"/>
    <w:rsid w:val="0057778B"/>
    <w:rsid w:val="00577852"/>
    <w:rsid w:val="005778B4"/>
    <w:rsid w:val="00577948"/>
    <w:rsid w:val="00577A1A"/>
    <w:rsid w:val="00577A58"/>
    <w:rsid w:val="00577A8D"/>
    <w:rsid w:val="00577A90"/>
    <w:rsid w:val="00577AA6"/>
    <w:rsid w:val="00577B4E"/>
    <w:rsid w:val="00577BC1"/>
    <w:rsid w:val="00577C40"/>
    <w:rsid w:val="00577C60"/>
    <w:rsid w:val="00577C6A"/>
    <w:rsid w:val="00577D2A"/>
    <w:rsid w:val="00577D8F"/>
    <w:rsid w:val="00577DE9"/>
    <w:rsid w:val="00577E4F"/>
    <w:rsid w:val="00577E96"/>
    <w:rsid w:val="00577EA1"/>
    <w:rsid w:val="00577EA4"/>
    <w:rsid w:val="00577EF4"/>
    <w:rsid w:val="00577F0A"/>
    <w:rsid w:val="00577F28"/>
    <w:rsid w:val="00577F41"/>
    <w:rsid w:val="00577F76"/>
    <w:rsid w:val="00577F8D"/>
    <w:rsid w:val="0058014A"/>
    <w:rsid w:val="0058024B"/>
    <w:rsid w:val="005802E4"/>
    <w:rsid w:val="005802E7"/>
    <w:rsid w:val="00580310"/>
    <w:rsid w:val="005803EB"/>
    <w:rsid w:val="005804C3"/>
    <w:rsid w:val="005804CB"/>
    <w:rsid w:val="00580518"/>
    <w:rsid w:val="0058059C"/>
    <w:rsid w:val="00580615"/>
    <w:rsid w:val="00580619"/>
    <w:rsid w:val="005806A3"/>
    <w:rsid w:val="005806AC"/>
    <w:rsid w:val="0058076D"/>
    <w:rsid w:val="00580827"/>
    <w:rsid w:val="00580834"/>
    <w:rsid w:val="00580864"/>
    <w:rsid w:val="0058089D"/>
    <w:rsid w:val="005808A8"/>
    <w:rsid w:val="005808B5"/>
    <w:rsid w:val="00580930"/>
    <w:rsid w:val="00580953"/>
    <w:rsid w:val="0058095E"/>
    <w:rsid w:val="0058096C"/>
    <w:rsid w:val="00580AD3"/>
    <w:rsid w:val="00580B75"/>
    <w:rsid w:val="00580BA9"/>
    <w:rsid w:val="00580BAC"/>
    <w:rsid w:val="00580D54"/>
    <w:rsid w:val="00580D7A"/>
    <w:rsid w:val="00580D9A"/>
    <w:rsid w:val="00580E62"/>
    <w:rsid w:val="00580E7A"/>
    <w:rsid w:val="00580EA6"/>
    <w:rsid w:val="00580EDC"/>
    <w:rsid w:val="00580F77"/>
    <w:rsid w:val="0058105F"/>
    <w:rsid w:val="0058106F"/>
    <w:rsid w:val="00581112"/>
    <w:rsid w:val="0058115D"/>
    <w:rsid w:val="0058120A"/>
    <w:rsid w:val="0058125C"/>
    <w:rsid w:val="00581334"/>
    <w:rsid w:val="0058134A"/>
    <w:rsid w:val="00581380"/>
    <w:rsid w:val="0058142B"/>
    <w:rsid w:val="00581439"/>
    <w:rsid w:val="0058143C"/>
    <w:rsid w:val="0058143E"/>
    <w:rsid w:val="00581448"/>
    <w:rsid w:val="0058152B"/>
    <w:rsid w:val="00581573"/>
    <w:rsid w:val="00581636"/>
    <w:rsid w:val="00581643"/>
    <w:rsid w:val="00581645"/>
    <w:rsid w:val="005816C1"/>
    <w:rsid w:val="0058171E"/>
    <w:rsid w:val="0058176F"/>
    <w:rsid w:val="0058184B"/>
    <w:rsid w:val="005818BA"/>
    <w:rsid w:val="0058191E"/>
    <w:rsid w:val="0058196D"/>
    <w:rsid w:val="00581A06"/>
    <w:rsid w:val="00581A26"/>
    <w:rsid w:val="00581A49"/>
    <w:rsid w:val="00581A8F"/>
    <w:rsid w:val="00581D0E"/>
    <w:rsid w:val="00581E34"/>
    <w:rsid w:val="00581F46"/>
    <w:rsid w:val="00581F4C"/>
    <w:rsid w:val="00581F70"/>
    <w:rsid w:val="00582054"/>
    <w:rsid w:val="0058219C"/>
    <w:rsid w:val="0058221B"/>
    <w:rsid w:val="0058227A"/>
    <w:rsid w:val="005822A9"/>
    <w:rsid w:val="005823AF"/>
    <w:rsid w:val="00582407"/>
    <w:rsid w:val="005824B3"/>
    <w:rsid w:val="005824CB"/>
    <w:rsid w:val="005824E3"/>
    <w:rsid w:val="005825ED"/>
    <w:rsid w:val="0058261B"/>
    <w:rsid w:val="005826B2"/>
    <w:rsid w:val="005826DE"/>
    <w:rsid w:val="005826EA"/>
    <w:rsid w:val="005828A5"/>
    <w:rsid w:val="0058292D"/>
    <w:rsid w:val="0058296F"/>
    <w:rsid w:val="00582AFE"/>
    <w:rsid w:val="00582B46"/>
    <w:rsid w:val="00582BAF"/>
    <w:rsid w:val="00582CC6"/>
    <w:rsid w:val="00582DCA"/>
    <w:rsid w:val="00582E6E"/>
    <w:rsid w:val="00582E99"/>
    <w:rsid w:val="00582FB7"/>
    <w:rsid w:val="00583025"/>
    <w:rsid w:val="0058308E"/>
    <w:rsid w:val="00583116"/>
    <w:rsid w:val="005831C3"/>
    <w:rsid w:val="00583230"/>
    <w:rsid w:val="00583272"/>
    <w:rsid w:val="005832E9"/>
    <w:rsid w:val="00583335"/>
    <w:rsid w:val="005833CF"/>
    <w:rsid w:val="005834E4"/>
    <w:rsid w:val="0058355E"/>
    <w:rsid w:val="00583573"/>
    <w:rsid w:val="00583582"/>
    <w:rsid w:val="0058360B"/>
    <w:rsid w:val="00583790"/>
    <w:rsid w:val="005837F8"/>
    <w:rsid w:val="00583865"/>
    <w:rsid w:val="0058388B"/>
    <w:rsid w:val="00583945"/>
    <w:rsid w:val="0058395C"/>
    <w:rsid w:val="0058397F"/>
    <w:rsid w:val="00583A06"/>
    <w:rsid w:val="00583A6A"/>
    <w:rsid w:val="00583AB6"/>
    <w:rsid w:val="00583AE7"/>
    <w:rsid w:val="00583D17"/>
    <w:rsid w:val="00583DCA"/>
    <w:rsid w:val="00583DD2"/>
    <w:rsid w:val="00583EEB"/>
    <w:rsid w:val="00583F0E"/>
    <w:rsid w:val="00584089"/>
    <w:rsid w:val="0058408F"/>
    <w:rsid w:val="0058410A"/>
    <w:rsid w:val="00584174"/>
    <w:rsid w:val="00584227"/>
    <w:rsid w:val="00584295"/>
    <w:rsid w:val="00584299"/>
    <w:rsid w:val="005842E8"/>
    <w:rsid w:val="00584317"/>
    <w:rsid w:val="00584331"/>
    <w:rsid w:val="0058436B"/>
    <w:rsid w:val="00584393"/>
    <w:rsid w:val="00584477"/>
    <w:rsid w:val="00584485"/>
    <w:rsid w:val="005844B0"/>
    <w:rsid w:val="005844EC"/>
    <w:rsid w:val="00584506"/>
    <w:rsid w:val="005845C1"/>
    <w:rsid w:val="005846BC"/>
    <w:rsid w:val="005846E9"/>
    <w:rsid w:val="00584743"/>
    <w:rsid w:val="0058487C"/>
    <w:rsid w:val="00584AA5"/>
    <w:rsid w:val="00584ABD"/>
    <w:rsid w:val="00584C48"/>
    <w:rsid w:val="00584C64"/>
    <w:rsid w:val="00584C7A"/>
    <w:rsid w:val="00584C7C"/>
    <w:rsid w:val="00584C9A"/>
    <w:rsid w:val="00584CF9"/>
    <w:rsid w:val="00584D55"/>
    <w:rsid w:val="00584DEF"/>
    <w:rsid w:val="00584F50"/>
    <w:rsid w:val="00584F75"/>
    <w:rsid w:val="005850C1"/>
    <w:rsid w:val="005850CB"/>
    <w:rsid w:val="00585102"/>
    <w:rsid w:val="0058514A"/>
    <w:rsid w:val="00585175"/>
    <w:rsid w:val="005851F1"/>
    <w:rsid w:val="005852C9"/>
    <w:rsid w:val="005852F6"/>
    <w:rsid w:val="00585465"/>
    <w:rsid w:val="005856F0"/>
    <w:rsid w:val="00585833"/>
    <w:rsid w:val="0058589D"/>
    <w:rsid w:val="0058590A"/>
    <w:rsid w:val="005859D7"/>
    <w:rsid w:val="00585ACD"/>
    <w:rsid w:val="00585DD6"/>
    <w:rsid w:val="00585E5A"/>
    <w:rsid w:val="00585E8D"/>
    <w:rsid w:val="00585F9C"/>
    <w:rsid w:val="00586131"/>
    <w:rsid w:val="005862D0"/>
    <w:rsid w:val="005862EC"/>
    <w:rsid w:val="0058652F"/>
    <w:rsid w:val="00586698"/>
    <w:rsid w:val="00586746"/>
    <w:rsid w:val="00586798"/>
    <w:rsid w:val="005867A2"/>
    <w:rsid w:val="005867EA"/>
    <w:rsid w:val="00586808"/>
    <w:rsid w:val="00586813"/>
    <w:rsid w:val="00586861"/>
    <w:rsid w:val="00586911"/>
    <w:rsid w:val="00586A4D"/>
    <w:rsid w:val="00586A76"/>
    <w:rsid w:val="00586AF8"/>
    <w:rsid w:val="00586B07"/>
    <w:rsid w:val="00586B2E"/>
    <w:rsid w:val="00586B47"/>
    <w:rsid w:val="00586B69"/>
    <w:rsid w:val="00586BB2"/>
    <w:rsid w:val="00586CC9"/>
    <w:rsid w:val="00586CD2"/>
    <w:rsid w:val="00586D90"/>
    <w:rsid w:val="00586FC5"/>
    <w:rsid w:val="0058704E"/>
    <w:rsid w:val="0058710B"/>
    <w:rsid w:val="0058711A"/>
    <w:rsid w:val="0058711C"/>
    <w:rsid w:val="0058729C"/>
    <w:rsid w:val="005872D1"/>
    <w:rsid w:val="00587369"/>
    <w:rsid w:val="0058739C"/>
    <w:rsid w:val="005873B0"/>
    <w:rsid w:val="0058740E"/>
    <w:rsid w:val="00587603"/>
    <w:rsid w:val="005876E1"/>
    <w:rsid w:val="00587767"/>
    <w:rsid w:val="00587768"/>
    <w:rsid w:val="005877C4"/>
    <w:rsid w:val="005879BB"/>
    <w:rsid w:val="00587A13"/>
    <w:rsid w:val="00587A9E"/>
    <w:rsid w:val="00587AA9"/>
    <w:rsid w:val="00587B3A"/>
    <w:rsid w:val="00587B55"/>
    <w:rsid w:val="00587CC5"/>
    <w:rsid w:val="00587CCB"/>
    <w:rsid w:val="00587D25"/>
    <w:rsid w:val="00587DB3"/>
    <w:rsid w:val="00587E7E"/>
    <w:rsid w:val="00587E7F"/>
    <w:rsid w:val="00587FB5"/>
    <w:rsid w:val="00590036"/>
    <w:rsid w:val="0059003B"/>
    <w:rsid w:val="00590109"/>
    <w:rsid w:val="00590176"/>
    <w:rsid w:val="0059019D"/>
    <w:rsid w:val="0059027D"/>
    <w:rsid w:val="005902B1"/>
    <w:rsid w:val="00590412"/>
    <w:rsid w:val="0059066E"/>
    <w:rsid w:val="005907D9"/>
    <w:rsid w:val="005907F6"/>
    <w:rsid w:val="0059085F"/>
    <w:rsid w:val="0059088F"/>
    <w:rsid w:val="005908A6"/>
    <w:rsid w:val="005908D0"/>
    <w:rsid w:val="00590970"/>
    <w:rsid w:val="005909D3"/>
    <w:rsid w:val="00590A18"/>
    <w:rsid w:val="00590A9B"/>
    <w:rsid w:val="00590B20"/>
    <w:rsid w:val="00590B5C"/>
    <w:rsid w:val="00590B61"/>
    <w:rsid w:val="00590CED"/>
    <w:rsid w:val="00590CFB"/>
    <w:rsid w:val="00590DAC"/>
    <w:rsid w:val="00590E00"/>
    <w:rsid w:val="00590E54"/>
    <w:rsid w:val="00590ECB"/>
    <w:rsid w:val="00590F03"/>
    <w:rsid w:val="00590F6C"/>
    <w:rsid w:val="00590FB0"/>
    <w:rsid w:val="0059105D"/>
    <w:rsid w:val="00591068"/>
    <w:rsid w:val="0059110F"/>
    <w:rsid w:val="0059120F"/>
    <w:rsid w:val="00591276"/>
    <w:rsid w:val="005912CE"/>
    <w:rsid w:val="005913B3"/>
    <w:rsid w:val="005914BF"/>
    <w:rsid w:val="00591511"/>
    <w:rsid w:val="00591549"/>
    <w:rsid w:val="005915A6"/>
    <w:rsid w:val="00591664"/>
    <w:rsid w:val="0059169A"/>
    <w:rsid w:val="005918AC"/>
    <w:rsid w:val="005919FE"/>
    <w:rsid w:val="00591AE4"/>
    <w:rsid w:val="00591B53"/>
    <w:rsid w:val="00591BB1"/>
    <w:rsid w:val="00591C47"/>
    <w:rsid w:val="00591D7B"/>
    <w:rsid w:val="00591DF0"/>
    <w:rsid w:val="00591E00"/>
    <w:rsid w:val="00591E35"/>
    <w:rsid w:val="00591EBC"/>
    <w:rsid w:val="00591FE7"/>
    <w:rsid w:val="005920AA"/>
    <w:rsid w:val="005920CC"/>
    <w:rsid w:val="005920FA"/>
    <w:rsid w:val="005922B2"/>
    <w:rsid w:val="00592353"/>
    <w:rsid w:val="0059248F"/>
    <w:rsid w:val="005924AA"/>
    <w:rsid w:val="005925E1"/>
    <w:rsid w:val="0059261A"/>
    <w:rsid w:val="00592631"/>
    <w:rsid w:val="00592664"/>
    <w:rsid w:val="0059273C"/>
    <w:rsid w:val="00592751"/>
    <w:rsid w:val="0059281C"/>
    <w:rsid w:val="00592905"/>
    <w:rsid w:val="00592A86"/>
    <w:rsid w:val="00592AF0"/>
    <w:rsid w:val="00592B12"/>
    <w:rsid w:val="00592B5D"/>
    <w:rsid w:val="00592B66"/>
    <w:rsid w:val="00592B87"/>
    <w:rsid w:val="00592C7A"/>
    <w:rsid w:val="00592C81"/>
    <w:rsid w:val="00592DD4"/>
    <w:rsid w:val="00592E0E"/>
    <w:rsid w:val="00592E68"/>
    <w:rsid w:val="00592F5D"/>
    <w:rsid w:val="00592FA0"/>
    <w:rsid w:val="00593014"/>
    <w:rsid w:val="00593114"/>
    <w:rsid w:val="00593286"/>
    <w:rsid w:val="0059336D"/>
    <w:rsid w:val="00593380"/>
    <w:rsid w:val="00593450"/>
    <w:rsid w:val="00593537"/>
    <w:rsid w:val="00593568"/>
    <w:rsid w:val="00593599"/>
    <w:rsid w:val="00593673"/>
    <w:rsid w:val="005936D4"/>
    <w:rsid w:val="005936DD"/>
    <w:rsid w:val="005937A6"/>
    <w:rsid w:val="0059380C"/>
    <w:rsid w:val="0059388C"/>
    <w:rsid w:val="005938EC"/>
    <w:rsid w:val="00593937"/>
    <w:rsid w:val="0059399D"/>
    <w:rsid w:val="005939A0"/>
    <w:rsid w:val="005939D0"/>
    <w:rsid w:val="00593AA0"/>
    <w:rsid w:val="00593B01"/>
    <w:rsid w:val="00593BE4"/>
    <w:rsid w:val="00593BF7"/>
    <w:rsid w:val="00593C75"/>
    <w:rsid w:val="00593CD4"/>
    <w:rsid w:val="00593D12"/>
    <w:rsid w:val="00593D72"/>
    <w:rsid w:val="00593F06"/>
    <w:rsid w:val="0059406B"/>
    <w:rsid w:val="005940D6"/>
    <w:rsid w:val="005940DB"/>
    <w:rsid w:val="005941EB"/>
    <w:rsid w:val="005941FD"/>
    <w:rsid w:val="00594343"/>
    <w:rsid w:val="00594371"/>
    <w:rsid w:val="00594389"/>
    <w:rsid w:val="005943B4"/>
    <w:rsid w:val="005943C2"/>
    <w:rsid w:val="00594433"/>
    <w:rsid w:val="0059444B"/>
    <w:rsid w:val="00594461"/>
    <w:rsid w:val="00594582"/>
    <w:rsid w:val="00594591"/>
    <w:rsid w:val="00594656"/>
    <w:rsid w:val="00594683"/>
    <w:rsid w:val="00594694"/>
    <w:rsid w:val="0059469D"/>
    <w:rsid w:val="005946A2"/>
    <w:rsid w:val="0059474D"/>
    <w:rsid w:val="00594795"/>
    <w:rsid w:val="005947C8"/>
    <w:rsid w:val="005947E7"/>
    <w:rsid w:val="005947F5"/>
    <w:rsid w:val="0059485A"/>
    <w:rsid w:val="005948B2"/>
    <w:rsid w:val="00594A20"/>
    <w:rsid w:val="00594A84"/>
    <w:rsid w:val="00594A9C"/>
    <w:rsid w:val="00594AE6"/>
    <w:rsid w:val="00594B53"/>
    <w:rsid w:val="00594B57"/>
    <w:rsid w:val="00594C0A"/>
    <w:rsid w:val="00594D01"/>
    <w:rsid w:val="00594D35"/>
    <w:rsid w:val="00594DB4"/>
    <w:rsid w:val="00594EC0"/>
    <w:rsid w:val="00594ECB"/>
    <w:rsid w:val="00595086"/>
    <w:rsid w:val="00595113"/>
    <w:rsid w:val="00595185"/>
    <w:rsid w:val="005951DB"/>
    <w:rsid w:val="005951ED"/>
    <w:rsid w:val="0059522F"/>
    <w:rsid w:val="00595270"/>
    <w:rsid w:val="005952BC"/>
    <w:rsid w:val="005952D6"/>
    <w:rsid w:val="00595317"/>
    <w:rsid w:val="0059532E"/>
    <w:rsid w:val="0059533D"/>
    <w:rsid w:val="00595417"/>
    <w:rsid w:val="005954F9"/>
    <w:rsid w:val="00595590"/>
    <w:rsid w:val="005955B9"/>
    <w:rsid w:val="00595658"/>
    <w:rsid w:val="005956AE"/>
    <w:rsid w:val="005957DC"/>
    <w:rsid w:val="00595860"/>
    <w:rsid w:val="00595940"/>
    <w:rsid w:val="00595959"/>
    <w:rsid w:val="00595972"/>
    <w:rsid w:val="005959CA"/>
    <w:rsid w:val="00595A1F"/>
    <w:rsid w:val="00595BED"/>
    <w:rsid w:val="00595C41"/>
    <w:rsid w:val="00595DD0"/>
    <w:rsid w:val="00595E2A"/>
    <w:rsid w:val="00595E69"/>
    <w:rsid w:val="00595EA6"/>
    <w:rsid w:val="00595EAA"/>
    <w:rsid w:val="00595F44"/>
    <w:rsid w:val="00595F50"/>
    <w:rsid w:val="00595F5D"/>
    <w:rsid w:val="00596019"/>
    <w:rsid w:val="00596027"/>
    <w:rsid w:val="00596066"/>
    <w:rsid w:val="005960DA"/>
    <w:rsid w:val="0059612A"/>
    <w:rsid w:val="00596158"/>
    <w:rsid w:val="00596260"/>
    <w:rsid w:val="005964B8"/>
    <w:rsid w:val="005964D5"/>
    <w:rsid w:val="005964F6"/>
    <w:rsid w:val="0059652F"/>
    <w:rsid w:val="00596555"/>
    <w:rsid w:val="005965EE"/>
    <w:rsid w:val="00596690"/>
    <w:rsid w:val="00596736"/>
    <w:rsid w:val="0059673B"/>
    <w:rsid w:val="00596861"/>
    <w:rsid w:val="0059694C"/>
    <w:rsid w:val="00596992"/>
    <w:rsid w:val="005969A6"/>
    <w:rsid w:val="005969C2"/>
    <w:rsid w:val="00596A19"/>
    <w:rsid w:val="00596A22"/>
    <w:rsid w:val="00596B32"/>
    <w:rsid w:val="00596B90"/>
    <w:rsid w:val="00596BA8"/>
    <w:rsid w:val="00596C2C"/>
    <w:rsid w:val="00596CD8"/>
    <w:rsid w:val="00596E04"/>
    <w:rsid w:val="00596EA2"/>
    <w:rsid w:val="00596F46"/>
    <w:rsid w:val="00596FCC"/>
    <w:rsid w:val="00596FEB"/>
    <w:rsid w:val="00597128"/>
    <w:rsid w:val="0059719A"/>
    <w:rsid w:val="005971AD"/>
    <w:rsid w:val="00597219"/>
    <w:rsid w:val="005972D3"/>
    <w:rsid w:val="0059731D"/>
    <w:rsid w:val="00597369"/>
    <w:rsid w:val="0059739D"/>
    <w:rsid w:val="005973E7"/>
    <w:rsid w:val="0059756F"/>
    <w:rsid w:val="005975AA"/>
    <w:rsid w:val="00597602"/>
    <w:rsid w:val="0059760B"/>
    <w:rsid w:val="00597694"/>
    <w:rsid w:val="005977E3"/>
    <w:rsid w:val="005978BF"/>
    <w:rsid w:val="005978C4"/>
    <w:rsid w:val="0059798F"/>
    <w:rsid w:val="00597990"/>
    <w:rsid w:val="00597A3C"/>
    <w:rsid w:val="00597B0A"/>
    <w:rsid w:val="00597C26"/>
    <w:rsid w:val="00597DAD"/>
    <w:rsid w:val="00597DC8"/>
    <w:rsid w:val="00597E71"/>
    <w:rsid w:val="005A0072"/>
    <w:rsid w:val="005A01EE"/>
    <w:rsid w:val="005A026B"/>
    <w:rsid w:val="005A03D0"/>
    <w:rsid w:val="005A040D"/>
    <w:rsid w:val="005A045B"/>
    <w:rsid w:val="005A048E"/>
    <w:rsid w:val="005A04D7"/>
    <w:rsid w:val="005A057B"/>
    <w:rsid w:val="005A0586"/>
    <w:rsid w:val="005A05EC"/>
    <w:rsid w:val="005A0745"/>
    <w:rsid w:val="005A077D"/>
    <w:rsid w:val="005A07BB"/>
    <w:rsid w:val="005A07DC"/>
    <w:rsid w:val="005A07EF"/>
    <w:rsid w:val="005A07FD"/>
    <w:rsid w:val="005A080B"/>
    <w:rsid w:val="005A082D"/>
    <w:rsid w:val="005A0902"/>
    <w:rsid w:val="005A0999"/>
    <w:rsid w:val="005A0A28"/>
    <w:rsid w:val="005A0A55"/>
    <w:rsid w:val="005A0A85"/>
    <w:rsid w:val="005A0BC6"/>
    <w:rsid w:val="005A0D51"/>
    <w:rsid w:val="005A0D53"/>
    <w:rsid w:val="005A0DA4"/>
    <w:rsid w:val="005A0DBE"/>
    <w:rsid w:val="005A0E15"/>
    <w:rsid w:val="005A0E1F"/>
    <w:rsid w:val="005A0F5F"/>
    <w:rsid w:val="005A0F75"/>
    <w:rsid w:val="005A107C"/>
    <w:rsid w:val="005A1167"/>
    <w:rsid w:val="005A11F8"/>
    <w:rsid w:val="005A135A"/>
    <w:rsid w:val="005A1364"/>
    <w:rsid w:val="005A13EC"/>
    <w:rsid w:val="005A1463"/>
    <w:rsid w:val="005A146A"/>
    <w:rsid w:val="005A14DF"/>
    <w:rsid w:val="005A1582"/>
    <w:rsid w:val="005A168D"/>
    <w:rsid w:val="005A16EB"/>
    <w:rsid w:val="005A1730"/>
    <w:rsid w:val="005A1750"/>
    <w:rsid w:val="005A17BD"/>
    <w:rsid w:val="005A17D9"/>
    <w:rsid w:val="005A17E6"/>
    <w:rsid w:val="005A1914"/>
    <w:rsid w:val="005A1915"/>
    <w:rsid w:val="005A19CA"/>
    <w:rsid w:val="005A1A7B"/>
    <w:rsid w:val="005A1AAB"/>
    <w:rsid w:val="005A1AD5"/>
    <w:rsid w:val="005A1B36"/>
    <w:rsid w:val="005A1B4D"/>
    <w:rsid w:val="005A1BFE"/>
    <w:rsid w:val="005A1C92"/>
    <w:rsid w:val="005A1CA6"/>
    <w:rsid w:val="005A1D29"/>
    <w:rsid w:val="005A1D4C"/>
    <w:rsid w:val="005A1E55"/>
    <w:rsid w:val="005A1EDD"/>
    <w:rsid w:val="005A1EF0"/>
    <w:rsid w:val="005A1F59"/>
    <w:rsid w:val="005A1F90"/>
    <w:rsid w:val="005A2283"/>
    <w:rsid w:val="005A2374"/>
    <w:rsid w:val="005A2647"/>
    <w:rsid w:val="005A276F"/>
    <w:rsid w:val="005A2888"/>
    <w:rsid w:val="005A2928"/>
    <w:rsid w:val="005A2996"/>
    <w:rsid w:val="005A2B18"/>
    <w:rsid w:val="005A2B8E"/>
    <w:rsid w:val="005A2CF3"/>
    <w:rsid w:val="005A2D7E"/>
    <w:rsid w:val="005A2DA8"/>
    <w:rsid w:val="005A2DD6"/>
    <w:rsid w:val="005A2E03"/>
    <w:rsid w:val="005A2E27"/>
    <w:rsid w:val="005A2E70"/>
    <w:rsid w:val="005A2EFD"/>
    <w:rsid w:val="005A2F89"/>
    <w:rsid w:val="005A2F8E"/>
    <w:rsid w:val="005A2FA3"/>
    <w:rsid w:val="005A2FD4"/>
    <w:rsid w:val="005A3025"/>
    <w:rsid w:val="005A302A"/>
    <w:rsid w:val="005A309B"/>
    <w:rsid w:val="005A30AD"/>
    <w:rsid w:val="005A3171"/>
    <w:rsid w:val="005A31A3"/>
    <w:rsid w:val="005A31D8"/>
    <w:rsid w:val="005A3223"/>
    <w:rsid w:val="005A3265"/>
    <w:rsid w:val="005A329D"/>
    <w:rsid w:val="005A32C3"/>
    <w:rsid w:val="005A3317"/>
    <w:rsid w:val="005A336D"/>
    <w:rsid w:val="005A3463"/>
    <w:rsid w:val="005A34AB"/>
    <w:rsid w:val="005A3556"/>
    <w:rsid w:val="005A358B"/>
    <w:rsid w:val="005A37FE"/>
    <w:rsid w:val="005A3913"/>
    <w:rsid w:val="005A3923"/>
    <w:rsid w:val="005A3982"/>
    <w:rsid w:val="005A3ABB"/>
    <w:rsid w:val="005A3C70"/>
    <w:rsid w:val="005A3CE0"/>
    <w:rsid w:val="005A3DD7"/>
    <w:rsid w:val="005A3DEB"/>
    <w:rsid w:val="005A3E33"/>
    <w:rsid w:val="005A3F35"/>
    <w:rsid w:val="005A3F41"/>
    <w:rsid w:val="005A40D1"/>
    <w:rsid w:val="005A40DC"/>
    <w:rsid w:val="005A42CE"/>
    <w:rsid w:val="005A43C4"/>
    <w:rsid w:val="005A43FA"/>
    <w:rsid w:val="005A4433"/>
    <w:rsid w:val="005A44A8"/>
    <w:rsid w:val="005A44E0"/>
    <w:rsid w:val="005A4522"/>
    <w:rsid w:val="005A46C9"/>
    <w:rsid w:val="005A46CE"/>
    <w:rsid w:val="005A4766"/>
    <w:rsid w:val="005A47D5"/>
    <w:rsid w:val="005A47E3"/>
    <w:rsid w:val="005A4984"/>
    <w:rsid w:val="005A4A17"/>
    <w:rsid w:val="005A4A39"/>
    <w:rsid w:val="005A4A99"/>
    <w:rsid w:val="005A4AB3"/>
    <w:rsid w:val="005A4BC2"/>
    <w:rsid w:val="005A4C12"/>
    <w:rsid w:val="005A4CD0"/>
    <w:rsid w:val="005A4CDB"/>
    <w:rsid w:val="005A4CEE"/>
    <w:rsid w:val="005A4ECC"/>
    <w:rsid w:val="005A4F7E"/>
    <w:rsid w:val="005A4F85"/>
    <w:rsid w:val="005A4FA6"/>
    <w:rsid w:val="005A5076"/>
    <w:rsid w:val="005A514A"/>
    <w:rsid w:val="005A51EF"/>
    <w:rsid w:val="005A52A7"/>
    <w:rsid w:val="005A531A"/>
    <w:rsid w:val="005A542F"/>
    <w:rsid w:val="005A54C1"/>
    <w:rsid w:val="005A54D4"/>
    <w:rsid w:val="005A568E"/>
    <w:rsid w:val="005A5711"/>
    <w:rsid w:val="005A5790"/>
    <w:rsid w:val="005A5891"/>
    <w:rsid w:val="005A58C8"/>
    <w:rsid w:val="005A5B31"/>
    <w:rsid w:val="005A5C11"/>
    <w:rsid w:val="005A5E09"/>
    <w:rsid w:val="005A5E4E"/>
    <w:rsid w:val="005A5EA8"/>
    <w:rsid w:val="005A5FCF"/>
    <w:rsid w:val="005A5FDF"/>
    <w:rsid w:val="005A6090"/>
    <w:rsid w:val="005A60F5"/>
    <w:rsid w:val="005A61FD"/>
    <w:rsid w:val="005A6399"/>
    <w:rsid w:val="005A63DA"/>
    <w:rsid w:val="005A6469"/>
    <w:rsid w:val="005A647A"/>
    <w:rsid w:val="005A65ED"/>
    <w:rsid w:val="005A6830"/>
    <w:rsid w:val="005A6834"/>
    <w:rsid w:val="005A68AA"/>
    <w:rsid w:val="005A691F"/>
    <w:rsid w:val="005A6946"/>
    <w:rsid w:val="005A6B23"/>
    <w:rsid w:val="005A6B40"/>
    <w:rsid w:val="005A6BCD"/>
    <w:rsid w:val="005A6BF6"/>
    <w:rsid w:val="005A6CC1"/>
    <w:rsid w:val="005A6E0D"/>
    <w:rsid w:val="005A6E7D"/>
    <w:rsid w:val="005A6F02"/>
    <w:rsid w:val="005A6F1F"/>
    <w:rsid w:val="005A6F69"/>
    <w:rsid w:val="005A6FF1"/>
    <w:rsid w:val="005A7105"/>
    <w:rsid w:val="005A7298"/>
    <w:rsid w:val="005A72C4"/>
    <w:rsid w:val="005A7317"/>
    <w:rsid w:val="005A7381"/>
    <w:rsid w:val="005A73D0"/>
    <w:rsid w:val="005A73F0"/>
    <w:rsid w:val="005A742A"/>
    <w:rsid w:val="005A7450"/>
    <w:rsid w:val="005A7479"/>
    <w:rsid w:val="005A74C5"/>
    <w:rsid w:val="005A7513"/>
    <w:rsid w:val="005A7534"/>
    <w:rsid w:val="005A7593"/>
    <w:rsid w:val="005A7597"/>
    <w:rsid w:val="005A75F2"/>
    <w:rsid w:val="005A7663"/>
    <w:rsid w:val="005A7723"/>
    <w:rsid w:val="005A773D"/>
    <w:rsid w:val="005A777E"/>
    <w:rsid w:val="005A77B1"/>
    <w:rsid w:val="005A784F"/>
    <w:rsid w:val="005A787E"/>
    <w:rsid w:val="005A78FF"/>
    <w:rsid w:val="005A7922"/>
    <w:rsid w:val="005A7AB9"/>
    <w:rsid w:val="005A7B39"/>
    <w:rsid w:val="005A7B4C"/>
    <w:rsid w:val="005A7BCE"/>
    <w:rsid w:val="005A7BF9"/>
    <w:rsid w:val="005A7CEF"/>
    <w:rsid w:val="005A7D92"/>
    <w:rsid w:val="005A7EC3"/>
    <w:rsid w:val="005B0081"/>
    <w:rsid w:val="005B0082"/>
    <w:rsid w:val="005B00A6"/>
    <w:rsid w:val="005B00D9"/>
    <w:rsid w:val="005B00FE"/>
    <w:rsid w:val="005B014C"/>
    <w:rsid w:val="005B0156"/>
    <w:rsid w:val="005B01A8"/>
    <w:rsid w:val="005B01C9"/>
    <w:rsid w:val="005B0282"/>
    <w:rsid w:val="005B0318"/>
    <w:rsid w:val="005B03CD"/>
    <w:rsid w:val="005B040F"/>
    <w:rsid w:val="005B041C"/>
    <w:rsid w:val="005B048E"/>
    <w:rsid w:val="005B04C1"/>
    <w:rsid w:val="005B0573"/>
    <w:rsid w:val="005B0599"/>
    <w:rsid w:val="005B07B8"/>
    <w:rsid w:val="005B07BE"/>
    <w:rsid w:val="005B087C"/>
    <w:rsid w:val="005B08BC"/>
    <w:rsid w:val="005B08BD"/>
    <w:rsid w:val="005B08C4"/>
    <w:rsid w:val="005B08EE"/>
    <w:rsid w:val="005B093A"/>
    <w:rsid w:val="005B0956"/>
    <w:rsid w:val="005B0ABD"/>
    <w:rsid w:val="005B0B46"/>
    <w:rsid w:val="005B0BAA"/>
    <w:rsid w:val="005B0BB4"/>
    <w:rsid w:val="005B0C1A"/>
    <w:rsid w:val="005B0D0C"/>
    <w:rsid w:val="005B0DA9"/>
    <w:rsid w:val="005B0DDC"/>
    <w:rsid w:val="005B0F29"/>
    <w:rsid w:val="005B0F36"/>
    <w:rsid w:val="005B1002"/>
    <w:rsid w:val="005B1084"/>
    <w:rsid w:val="005B1092"/>
    <w:rsid w:val="005B1103"/>
    <w:rsid w:val="005B1113"/>
    <w:rsid w:val="005B11A1"/>
    <w:rsid w:val="005B11E8"/>
    <w:rsid w:val="005B1276"/>
    <w:rsid w:val="005B1290"/>
    <w:rsid w:val="005B12A9"/>
    <w:rsid w:val="005B1354"/>
    <w:rsid w:val="005B139F"/>
    <w:rsid w:val="005B13F3"/>
    <w:rsid w:val="005B146C"/>
    <w:rsid w:val="005B15F9"/>
    <w:rsid w:val="005B1659"/>
    <w:rsid w:val="005B1758"/>
    <w:rsid w:val="005B17E5"/>
    <w:rsid w:val="005B17E6"/>
    <w:rsid w:val="005B17F9"/>
    <w:rsid w:val="005B1817"/>
    <w:rsid w:val="005B1867"/>
    <w:rsid w:val="005B18C5"/>
    <w:rsid w:val="005B18ED"/>
    <w:rsid w:val="005B1A1C"/>
    <w:rsid w:val="005B1A46"/>
    <w:rsid w:val="005B1A68"/>
    <w:rsid w:val="005B1AB1"/>
    <w:rsid w:val="005B1C9A"/>
    <w:rsid w:val="005B1CF2"/>
    <w:rsid w:val="005B1D82"/>
    <w:rsid w:val="005B1D88"/>
    <w:rsid w:val="005B1D95"/>
    <w:rsid w:val="005B1E44"/>
    <w:rsid w:val="005B1ED3"/>
    <w:rsid w:val="005B1EE7"/>
    <w:rsid w:val="005B1F6A"/>
    <w:rsid w:val="005B2034"/>
    <w:rsid w:val="005B2093"/>
    <w:rsid w:val="005B20AE"/>
    <w:rsid w:val="005B20EF"/>
    <w:rsid w:val="005B218F"/>
    <w:rsid w:val="005B21E2"/>
    <w:rsid w:val="005B224B"/>
    <w:rsid w:val="005B2345"/>
    <w:rsid w:val="005B239B"/>
    <w:rsid w:val="005B2454"/>
    <w:rsid w:val="005B2519"/>
    <w:rsid w:val="005B2525"/>
    <w:rsid w:val="005B259C"/>
    <w:rsid w:val="005B283C"/>
    <w:rsid w:val="005B29A2"/>
    <w:rsid w:val="005B2B33"/>
    <w:rsid w:val="005B2B53"/>
    <w:rsid w:val="005B2BD0"/>
    <w:rsid w:val="005B2C16"/>
    <w:rsid w:val="005B2C82"/>
    <w:rsid w:val="005B2CE4"/>
    <w:rsid w:val="005B2D95"/>
    <w:rsid w:val="005B2E18"/>
    <w:rsid w:val="005B2E94"/>
    <w:rsid w:val="005B2FA2"/>
    <w:rsid w:val="005B303F"/>
    <w:rsid w:val="005B30AB"/>
    <w:rsid w:val="005B30AE"/>
    <w:rsid w:val="005B3125"/>
    <w:rsid w:val="005B31BA"/>
    <w:rsid w:val="005B3200"/>
    <w:rsid w:val="005B3288"/>
    <w:rsid w:val="005B3379"/>
    <w:rsid w:val="005B33A3"/>
    <w:rsid w:val="005B33D1"/>
    <w:rsid w:val="005B3406"/>
    <w:rsid w:val="005B3430"/>
    <w:rsid w:val="005B346D"/>
    <w:rsid w:val="005B347C"/>
    <w:rsid w:val="005B3480"/>
    <w:rsid w:val="005B34FF"/>
    <w:rsid w:val="005B3544"/>
    <w:rsid w:val="005B3597"/>
    <w:rsid w:val="005B35B6"/>
    <w:rsid w:val="005B3609"/>
    <w:rsid w:val="005B361F"/>
    <w:rsid w:val="005B362F"/>
    <w:rsid w:val="005B3654"/>
    <w:rsid w:val="005B36B6"/>
    <w:rsid w:val="005B36D8"/>
    <w:rsid w:val="005B3745"/>
    <w:rsid w:val="005B379B"/>
    <w:rsid w:val="005B384F"/>
    <w:rsid w:val="005B3944"/>
    <w:rsid w:val="005B39D8"/>
    <w:rsid w:val="005B3B91"/>
    <w:rsid w:val="005B3BDD"/>
    <w:rsid w:val="005B3C87"/>
    <w:rsid w:val="005B3CA0"/>
    <w:rsid w:val="005B3CF9"/>
    <w:rsid w:val="005B3D33"/>
    <w:rsid w:val="005B3E1E"/>
    <w:rsid w:val="005B3E26"/>
    <w:rsid w:val="005B3E47"/>
    <w:rsid w:val="005B3E7B"/>
    <w:rsid w:val="005B4032"/>
    <w:rsid w:val="005B404D"/>
    <w:rsid w:val="005B408D"/>
    <w:rsid w:val="005B415E"/>
    <w:rsid w:val="005B4274"/>
    <w:rsid w:val="005B43B9"/>
    <w:rsid w:val="005B43ED"/>
    <w:rsid w:val="005B443B"/>
    <w:rsid w:val="005B4767"/>
    <w:rsid w:val="005B4832"/>
    <w:rsid w:val="005B48C1"/>
    <w:rsid w:val="005B48E1"/>
    <w:rsid w:val="005B48ED"/>
    <w:rsid w:val="005B4ABF"/>
    <w:rsid w:val="005B4B16"/>
    <w:rsid w:val="005B4CC3"/>
    <w:rsid w:val="005B4D5C"/>
    <w:rsid w:val="005B4DE3"/>
    <w:rsid w:val="005B4DFB"/>
    <w:rsid w:val="005B4E5E"/>
    <w:rsid w:val="005B4F18"/>
    <w:rsid w:val="005B4FDF"/>
    <w:rsid w:val="005B507D"/>
    <w:rsid w:val="005B50D9"/>
    <w:rsid w:val="005B50F0"/>
    <w:rsid w:val="005B513C"/>
    <w:rsid w:val="005B5153"/>
    <w:rsid w:val="005B517D"/>
    <w:rsid w:val="005B51F8"/>
    <w:rsid w:val="005B527F"/>
    <w:rsid w:val="005B53B3"/>
    <w:rsid w:val="005B53F3"/>
    <w:rsid w:val="005B53F4"/>
    <w:rsid w:val="005B5406"/>
    <w:rsid w:val="005B5494"/>
    <w:rsid w:val="005B54DE"/>
    <w:rsid w:val="005B556D"/>
    <w:rsid w:val="005B5654"/>
    <w:rsid w:val="005B56EF"/>
    <w:rsid w:val="005B58BD"/>
    <w:rsid w:val="005B595E"/>
    <w:rsid w:val="005B5977"/>
    <w:rsid w:val="005B59A7"/>
    <w:rsid w:val="005B5AF4"/>
    <w:rsid w:val="005B5B7C"/>
    <w:rsid w:val="005B5BDB"/>
    <w:rsid w:val="005B5C0F"/>
    <w:rsid w:val="005B5C20"/>
    <w:rsid w:val="005B5C5A"/>
    <w:rsid w:val="005B5C99"/>
    <w:rsid w:val="005B5CB8"/>
    <w:rsid w:val="005B5D29"/>
    <w:rsid w:val="005B5DD3"/>
    <w:rsid w:val="005B5E50"/>
    <w:rsid w:val="005B5E88"/>
    <w:rsid w:val="005B5EAC"/>
    <w:rsid w:val="005B601F"/>
    <w:rsid w:val="005B6073"/>
    <w:rsid w:val="005B60A3"/>
    <w:rsid w:val="005B60A9"/>
    <w:rsid w:val="005B61E2"/>
    <w:rsid w:val="005B6303"/>
    <w:rsid w:val="005B632D"/>
    <w:rsid w:val="005B6337"/>
    <w:rsid w:val="005B6431"/>
    <w:rsid w:val="005B6527"/>
    <w:rsid w:val="005B6636"/>
    <w:rsid w:val="005B66E6"/>
    <w:rsid w:val="005B6705"/>
    <w:rsid w:val="005B6736"/>
    <w:rsid w:val="005B6818"/>
    <w:rsid w:val="005B682D"/>
    <w:rsid w:val="005B685E"/>
    <w:rsid w:val="005B68C3"/>
    <w:rsid w:val="005B68D1"/>
    <w:rsid w:val="005B6925"/>
    <w:rsid w:val="005B695D"/>
    <w:rsid w:val="005B696C"/>
    <w:rsid w:val="005B698B"/>
    <w:rsid w:val="005B6A40"/>
    <w:rsid w:val="005B6BFB"/>
    <w:rsid w:val="005B6C55"/>
    <w:rsid w:val="005B6C76"/>
    <w:rsid w:val="005B6C7A"/>
    <w:rsid w:val="005B6CCC"/>
    <w:rsid w:val="005B6CDD"/>
    <w:rsid w:val="005B6D41"/>
    <w:rsid w:val="005B6D67"/>
    <w:rsid w:val="005B6D73"/>
    <w:rsid w:val="005B6D82"/>
    <w:rsid w:val="005B6DD2"/>
    <w:rsid w:val="005B6E8A"/>
    <w:rsid w:val="005B6EC9"/>
    <w:rsid w:val="005B6ECC"/>
    <w:rsid w:val="005B704F"/>
    <w:rsid w:val="005B70AA"/>
    <w:rsid w:val="005B70DE"/>
    <w:rsid w:val="005B7241"/>
    <w:rsid w:val="005B7276"/>
    <w:rsid w:val="005B73C6"/>
    <w:rsid w:val="005B761D"/>
    <w:rsid w:val="005B765E"/>
    <w:rsid w:val="005B7676"/>
    <w:rsid w:val="005B7700"/>
    <w:rsid w:val="005B7774"/>
    <w:rsid w:val="005B77F0"/>
    <w:rsid w:val="005B7830"/>
    <w:rsid w:val="005B795A"/>
    <w:rsid w:val="005B7B08"/>
    <w:rsid w:val="005B7B32"/>
    <w:rsid w:val="005B7CB7"/>
    <w:rsid w:val="005B7DD7"/>
    <w:rsid w:val="005B7E10"/>
    <w:rsid w:val="005B7E35"/>
    <w:rsid w:val="005B7E71"/>
    <w:rsid w:val="005C0051"/>
    <w:rsid w:val="005C00E9"/>
    <w:rsid w:val="005C0286"/>
    <w:rsid w:val="005C02DD"/>
    <w:rsid w:val="005C02F7"/>
    <w:rsid w:val="005C032A"/>
    <w:rsid w:val="005C03E1"/>
    <w:rsid w:val="005C0414"/>
    <w:rsid w:val="005C04E1"/>
    <w:rsid w:val="005C0522"/>
    <w:rsid w:val="005C05A0"/>
    <w:rsid w:val="005C05E8"/>
    <w:rsid w:val="005C0681"/>
    <w:rsid w:val="005C06BB"/>
    <w:rsid w:val="005C0727"/>
    <w:rsid w:val="005C0768"/>
    <w:rsid w:val="005C083D"/>
    <w:rsid w:val="005C0868"/>
    <w:rsid w:val="005C08A0"/>
    <w:rsid w:val="005C08DD"/>
    <w:rsid w:val="005C096B"/>
    <w:rsid w:val="005C0996"/>
    <w:rsid w:val="005C0A3B"/>
    <w:rsid w:val="005C0A63"/>
    <w:rsid w:val="005C0AA4"/>
    <w:rsid w:val="005C0AE1"/>
    <w:rsid w:val="005C0C06"/>
    <w:rsid w:val="005C0C58"/>
    <w:rsid w:val="005C0C6F"/>
    <w:rsid w:val="005C0CAA"/>
    <w:rsid w:val="005C0CF5"/>
    <w:rsid w:val="005C0DA7"/>
    <w:rsid w:val="005C0EF4"/>
    <w:rsid w:val="005C101F"/>
    <w:rsid w:val="005C1072"/>
    <w:rsid w:val="005C11D2"/>
    <w:rsid w:val="005C12D4"/>
    <w:rsid w:val="005C134F"/>
    <w:rsid w:val="005C1369"/>
    <w:rsid w:val="005C1418"/>
    <w:rsid w:val="005C1487"/>
    <w:rsid w:val="005C149B"/>
    <w:rsid w:val="005C14AA"/>
    <w:rsid w:val="005C15CF"/>
    <w:rsid w:val="005C1691"/>
    <w:rsid w:val="005C16CF"/>
    <w:rsid w:val="005C1730"/>
    <w:rsid w:val="005C18CA"/>
    <w:rsid w:val="005C18ED"/>
    <w:rsid w:val="005C1A2B"/>
    <w:rsid w:val="005C1A80"/>
    <w:rsid w:val="005C1B15"/>
    <w:rsid w:val="005C1BB4"/>
    <w:rsid w:val="005C1C47"/>
    <w:rsid w:val="005C1DC7"/>
    <w:rsid w:val="005C1DEE"/>
    <w:rsid w:val="005C1E3D"/>
    <w:rsid w:val="005C1E45"/>
    <w:rsid w:val="005C1F1B"/>
    <w:rsid w:val="005C20B6"/>
    <w:rsid w:val="005C20BD"/>
    <w:rsid w:val="005C212F"/>
    <w:rsid w:val="005C217B"/>
    <w:rsid w:val="005C21F1"/>
    <w:rsid w:val="005C21F7"/>
    <w:rsid w:val="005C22FD"/>
    <w:rsid w:val="005C2361"/>
    <w:rsid w:val="005C23CE"/>
    <w:rsid w:val="005C23EF"/>
    <w:rsid w:val="005C2427"/>
    <w:rsid w:val="005C2540"/>
    <w:rsid w:val="005C2544"/>
    <w:rsid w:val="005C261D"/>
    <w:rsid w:val="005C263C"/>
    <w:rsid w:val="005C2648"/>
    <w:rsid w:val="005C26D0"/>
    <w:rsid w:val="005C26E1"/>
    <w:rsid w:val="005C26E3"/>
    <w:rsid w:val="005C2944"/>
    <w:rsid w:val="005C29E3"/>
    <w:rsid w:val="005C2A2F"/>
    <w:rsid w:val="005C2A61"/>
    <w:rsid w:val="005C2B5B"/>
    <w:rsid w:val="005C2B85"/>
    <w:rsid w:val="005C2C6E"/>
    <w:rsid w:val="005C2CB6"/>
    <w:rsid w:val="005C2D28"/>
    <w:rsid w:val="005C2DAC"/>
    <w:rsid w:val="005C2DC5"/>
    <w:rsid w:val="005C2E6B"/>
    <w:rsid w:val="005C2E6C"/>
    <w:rsid w:val="005C2EA8"/>
    <w:rsid w:val="005C2F7E"/>
    <w:rsid w:val="005C2F8E"/>
    <w:rsid w:val="005C2F9E"/>
    <w:rsid w:val="005C3006"/>
    <w:rsid w:val="005C3035"/>
    <w:rsid w:val="005C3037"/>
    <w:rsid w:val="005C3058"/>
    <w:rsid w:val="005C309A"/>
    <w:rsid w:val="005C30BC"/>
    <w:rsid w:val="005C31BD"/>
    <w:rsid w:val="005C31EC"/>
    <w:rsid w:val="005C3231"/>
    <w:rsid w:val="005C327F"/>
    <w:rsid w:val="005C33D8"/>
    <w:rsid w:val="005C343A"/>
    <w:rsid w:val="005C345C"/>
    <w:rsid w:val="005C34FF"/>
    <w:rsid w:val="005C3888"/>
    <w:rsid w:val="005C3968"/>
    <w:rsid w:val="005C39A4"/>
    <w:rsid w:val="005C3B0D"/>
    <w:rsid w:val="005C3B26"/>
    <w:rsid w:val="005C3B31"/>
    <w:rsid w:val="005C3BE1"/>
    <w:rsid w:val="005C3BEA"/>
    <w:rsid w:val="005C3C62"/>
    <w:rsid w:val="005C3E0A"/>
    <w:rsid w:val="005C3E3D"/>
    <w:rsid w:val="005C3E82"/>
    <w:rsid w:val="005C3F5F"/>
    <w:rsid w:val="005C3F9C"/>
    <w:rsid w:val="005C3FCE"/>
    <w:rsid w:val="005C4030"/>
    <w:rsid w:val="005C404D"/>
    <w:rsid w:val="005C40CE"/>
    <w:rsid w:val="005C4170"/>
    <w:rsid w:val="005C420A"/>
    <w:rsid w:val="005C421C"/>
    <w:rsid w:val="005C422B"/>
    <w:rsid w:val="005C4277"/>
    <w:rsid w:val="005C4317"/>
    <w:rsid w:val="005C4357"/>
    <w:rsid w:val="005C438B"/>
    <w:rsid w:val="005C43F6"/>
    <w:rsid w:val="005C445D"/>
    <w:rsid w:val="005C44FC"/>
    <w:rsid w:val="005C4551"/>
    <w:rsid w:val="005C45CD"/>
    <w:rsid w:val="005C460B"/>
    <w:rsid w:val="005C463E"/>
    <w:rsid w:val="005C46DD"/>
    <w:rsid w:val="005C4712"/>
    <w:rsid w:val="005C4723"/>
    <w:rsid w:val="005C4755"/>
    <w:rsid w:val="005C47D4"/>
    <w:rsid w:val="005C47D7"/>
    <w:rsid w:val="005C4814"/>
    <w:rsid w:val="005C482A"/>
    <w:rsid w:val="005C4851"/>
    <w:rsid w:val="005C4873"/>
    <w:rsid w:val="005C49A3"/>
    <w:rsid w:val="005C4A57"/>
    <w:rsid w:val="005C4AFC"/>
    <w:rsid w:val="005C4B38"/>
    <w:rsid w:val="005C4BB4"/>
    <w:rsid w:val="005C4BCB"/>
    <w:rsid w:val="005C4BE7"/>
    <w:rsid w:val="005C4C1A"/>
    <w:rsid w:val="005C4C3F"/>
    <w:rsid w:val="005C4C81"/>
    <w:rsid w:val="005C4C82"/>
    <w:rsid w:val="005C4D07"/>
    <w:rsid w:val="005C4D35"/>
    <w:rsid w:val="005C4D6D"/>
    <w:rsid w:val="005C4D70"/>
    <w:rsid w:val="005C4DD9"/>
    <w:rsid w:val="005C4F7B"/>
    <w:rsid w:val="005C4FDC"/>
    <w:rsid w:val="005C4FFF"/>
    <w:rsid w:val="005C5020"/>
    <w:rsid w:val="005C5025"/>
    <w:rsid w:val="005C5029"/>
    <w:rsid w:val="005C5055"/>
    <w:rsid w:val="005C513D"/>
    <w:rsid w:val="005C5166"/>
    <w:rsid w:val="005C531E"/>
    <w:rsid w:val="005C5325"/>
    <w:rsid w:val="005C5395"/>
    <w:rsid w:val="005C55A6"/>
    <w:rsid w:val="005C5655"/>
    <w:rsid w:val="005C56E7"/>
    <w:rsid w:val="005C5822"/>
    <w:rsid w:val="005C5871"/>
    <w:rsid w:val="005C58CD"/>
    <w:rsid w:val="005C58EA"/>
    <w:rsid w:val="005C5972"/>
    <w:rsid w:val="005C5B04"/>
    <w:rsid w:val="005C5C0B"/>
    <w:rsid w:val="005C5C3C"/>
    <w:rsid w:val="005C5CB9"/>
    <w:rsid w:val="005C5CD5"/>
    <w:rsid w:val="005C5D82"/>
    <w:rsid w:val="005C5E3C"/>
    <w:rsid w:val="005C5E8B"/>
    <w:rsid w:val="005C5EF5"/>
    <w:rsid w:val="005C5F3A"/>
    <w:rsid w:val="005C5FDF"/>
    <w:rsid w:val="005C603F"/>
    <w:rsid w:val="005C613C"/>
    <w:rsid w:val="005C614A"/>
    <w:rsid w:val="005C6234"/>
    <w:rsid w:val="005C62AA"/>
    <w:rsid w:val="005C637C"/>
    <w:rsid w:val="005C638C"/>
    <w:rsid w:val="005C63AA"/>
    <w:rsid w:val="005C647D"/>
    <w:rsid w:val="005C6547"/>
    <w:rsid w:val="005C6585"/>
    <w:rsid w:val="005C65B3"/>
    <w:rsid w:val="005C65BA"/>
    <w:rsid w:val="005C6665"/>
    <w:rsid w:val="005C66AD"/>
    <w:rsid w:val="005C6793"/>
    <w:rsid w:val="005C67AB"/>
    <w:rsid w:val="005C67C5"/>
    <w:rsid w:val="005C684C"/>
    <w:rsid w:val="005C68C3"/>
    <w:rsid w:val="005C6905"/>
    <w:rsid w:val="005C6922"/>
    <w:rsid w:val="005C697F"/>
    <w:rsid w:val="005C69F9"/>
    <w:rsid w:val="005C6B0E"/>
    <w:rsid w:val="005C6C36"/>
    <w:rsid w:val="005C6D11"/>
    <w:rsid w:val="005C6E17"/>
    <w:rsid w:val="005C6E5B"/>
    <w:rsid w:val="005C6EE6"/>
    <w:rsid w:val="005C6FC7"/>
    <w:rsid w:val="005C6FC9"/>
    <w:rsid w:val="005C700E"/>
    <w:rsid w:val="005C7077"/>
    <w:rsid w:val="005C7079"/>
    <w:rsid w:val="005C708A"/>
    <w:rsid w:val="005C7091"/>
    <w:rsid w:val="005C70FE"/>
    <w:rsid w:val="005C71AC"/>
    <w:rsid w:val="005C72D6"/>
    <w:rsid w:val="005C7301"/>
    <w:rsid w:val="005C7364"/>
    <w:rsid w:val="005C73ED"/>
    <w:rsid w:val="005C74ED"/>
    <w:rsid w:val="005C7503"/>
    <w:rsid w:val="005C7758"/>
    <w:rsid w:val="005C77AA"/>
    <w:rsid w:val="005C77DF"/>
    <w:rsid w:val="005C7805"/>
    <w:rsid w:val="005C796A"/>
    <w:rsid w:val="005C79A2"/>
    <w:rsid w:val="005C7A6A"/>
    <w:rsid w:val="005C7ABE"/>
    <w:rsid w:val="005C7AE5"/>
    <w:rsid w:val="005C7BBC"/>
    <w:rsid w:val="005C7C6D"/>
    <w:rsid w:val="005C7CEC"/>
    <w:rsid w:val="005C7D38"/>
    <w:rsid w:val="005C7DA3"/>
    <w:rsid w:val="005C7E5B"/>
    <w:rsid w:val="005D008A"/>
    <w:rsid w:val="005D017F"/>
    <w:rsid w:val="005D01BE"/>
    <w:rsid w:val="005D0237"/>
    <w:rsid w:val="005D0261"/>
    <w:rsid w:val="005D02AF"/>
    <w:rsid w:val="005D030E"/>
    <w:rsid w:val="005D03CC"/>
    <w:rsid w:val="005D03DB"/>
    <w:rsid w:val="005D04FE"/>
    <w:rsid w:val="005D0514"/>
    <w:rsid w:val="005D05C0"/>
    <w:rsid w:val="005D0676"/>
    <w:rsid w:val="005D0702"/>
    <w:rsid w:val="005D070E"/>
    <w:rsid w:val="005D07B8"/>
    <w:rsid w:val="005D07FF"/>
    <w:rsid w:val="005D0919"/>
    <w:rsid w:val="005D0A91"/>
    <w:rsid w:val="005D0AB9"/>
    <w:rsid w:val="005D0ADD"/>
    <w:rsid w:val="005D0B56"/>
    <w:rsid w:val="005D0C69"/>
    <w:rsid w:val="005D0E4D"/>
    <w:rsid w:val="005D0E8E"/>
    <w:rsid w:val="005D0F0C"/>
    <w:rsid w:val="005D0F41"/>
    <w:rsid w:val="005D0F8F"/>
    <w:rsid w:val="005D0FE8"/>
    <w:rsid w:val="005D10E3"/>
    <w:rsid w:val="005D115E"/>
    <w:rsid w:val="005D11A9"/>
    <w:rsid w:val="005D123F"/>
    <w:rsid w:val="005D12C5"/>
    <w:rsid w:val="005D1364"/>
    <w:rsid w:val="005D1406"/>
    <w:rsid w:val="005D1527"/>
    <w:rsid w:val="005D161C"/>
    <w:rsid w:val="005D162C"/>
    <w:rsid w:val="005D168B"/>
    <w:rsid w:val="005D16F5"/>
    <w:rsid w:val="005D17BC"/>
    <w:rsid w:val="005D1835"/>
    <w:rsid w:val="005D1931"/>
    <w:rsid w:val="005D1974"/>
    <w:rsid w:val="005D19B3"/>
    <w:rsid w:val="005D1A74"/>
    <w:rsid w:val="005D1B4D"/>
    <w:rsid w:val="005D1C13"/>
    <w:rsid w:val="005D1C4E"/>
    <w:rsid w:val="005D1D25"/>
    <w:rsid w:val="005D1E6B"/>
    <w:rsid w:val="005D2187"/>
    <w:rsid w:val="005D21EB"/>
    <w:rsid w:val="005D2240"/>
    <w:rsid w:val="005D22BA"/>
    <w:rsid w:val="005D2321"/>
    <w:rsid w:val="005D234C"/>
    <w:rsid w:val="005D2358"/>
    <w:rsid w:val="005D2500"/>
    <w:rsid w:val="005D2545"/>
    <w:rsid w:val="005D25A8"/>
    <w:rsid w:val="005D25A9"/>
    <w:rsid w:val="005D27FF"/>
    <w:rsid w:val="005D291E"/>
    <w:rsid w:val="005D29AE"/>
    <w:rsid w:val="005D2A0E"/>
    <w:rsid w:val="005D2A77"/>
    <w:rsid w:val="005D2AA7"/>
    <w:rsid w:val="005D2C1B"/>
    <w:rsid w:val="005D2C34"/>
    <w:rsid w:val="005D2D98"/>
    <w:rsid w:val="005D2DAD"/>
    <w:rsid w:val="005D2DB9"/>
    <w:rsid w:val="005D2DDC"/>
    <w:rsid w:val="005D2F8A"/>
    <w:rsid w:val="005D2FAC"/>
    <w:rsid w:val="005D305E"/>
    <w:rsid w:val="005D30AF"/>
    <w:rsid w:val="005D3145"/>
    <w:rsid w:val="005D329C"/>
    <w:rsid w:val="005D329E"/>
    <w:rsid w:val="005D3335"/>
    <w:rsid w:val="005D3344"/>
    <w:rsid w:val="005D337E"/>
    <w:rsid w:val="005D338A"/>
    <w:rsid w:val="005D33EC"/>
    <w:rsid w:val="005D345B"/>
    <w:rsid w:val="005D3460"/>
    <w:rsid w:val="005D3461"/>
    <w:rsid w:val="005D34C6"/>
    <w:rsid w:val="005D3567"/>
    <w:rsid w:val="005D3571"/>
    <w:rsid w:val="005D3660"/>
    <w:rsid w:val="005D3694"/>
    <w:rsid w:val="005D36B2"/>
    <w:rsid w:val="005D37C3"/>
    <w:rsid w:val="005D37C4"/>
    <w:rsid w:val="005D3821"/>
    <w:rsid w:val="005D3839"/>
    <w:rsid w:val="005D38AE"/>
    <w:rsid w:val="005D38D1"/>
    <w:rsid w:val="005D398D"/>
    <w:rsid w:val="005D3A61"/>
    <w:rsid w:val="005D3A68"/>
    <w:rsid w:val="005D3A99"/>
    <w:rsid w:val="005D3C85"/>
    <w:rsid w:val="005D3D6D"/>
    <w:rsid w:val="005D3E1D"/>
    <w:rsid w:val="005D3EBF"/>
    <w:rsid w:val="005D3ECC"/>
    <w:rsid w:val="005D3F63"/>
    <w:rsid w:val="005D3F9C"/>
    <w:rsid w:val="005D4012"/>
    <w:rsid w:val="005D41C7"/>
    <w:rsid w:val="005D41EB"/>
    <w:rsid w:val="005D42D5"/>
    <w:rsid w:val="005D42E8"/>
    <w:rsid w:val="005D4304"/>
    <w:rsid w:val="005D435D"/>
    <w:rsid w:val="005D439B"/>
    <w:rsid w:val="005D43C3"/>
    <w:rsid w:val="005D43E7"/>
    <w:rsid w:val="005D44B9"/>
    <w:rsid w:val="005D44E7"/>
    <w:rsid w:val="005D4508"/>
    <w:rsid w:val="005D4664"/>
    <w:rsid w:val="005D4747"/>
    <w:rsid w:val="005D47BF"/>
    <w:rsid w:val="005D4800"/>
    <w:rsid w:val="005D4801"/>
    <w:rsid w:val="005D485C"/>
    <w:rsid w:val="005D48B1"/>
    <w:rsid w:val="005D48F4"/>
    <w:rsid w:val="005D4A26"/>
    <w:rsid w:val="005D4A30"/>
    <w:rsid w:val="005D4A5E"/>
    <w:rsid w:val="005D4B9A"/>
    <w:rsid w:val="005D4C7C"/>
    <w:rsid w:val="005D4CAE"/>
    <w:rsid w:val="005D4CF9"/>
    <w:rsid w:val="005D4DBA"/>
    <w:rsid w:val="005D4E93"/>
    <w:rsid w:val="005D4E99"/>
    <w:rsid w:val="005D4EC1"/>
    <w:rsid w:val="005D4F13"/>
    <w:rsid w:val="005D4F95"/>
    <w:rsid w:val="005D50F1"/>
    <w:rsid w:val="005D5259"/>
    <w:rsid w:val="005D526F"/>
    <w:rsid w:val="005D52A1"/>
    <w:rsid w:val="005D52E1"/>
    <w:rsid w:val="005D52FC"/>
    <w:rsid w:val="005D531D"/>
    <w:rsid w:val="005D5857"/>
    <w:rsid w:val="005D585E"/>
    <w:rsid w:val="005D590F"/>
    <w:rsid w:val="005D5980"/>
    <w:rsid w:val="005D5AE9"/>
    <w:rsid w:val="005D5AFB"/>
    <w:rsid w:val="005D5B51"/>
    <w:rsid w:val="005D5B54"/>
    <w:rsid w:val="005D5C03"/>
    <w:rsid w:val="005D5CFE"/>
    <w:rsid w:val="005D5D29"/>
    <w:rsid w:val="005D5ED3"/>
    <w:rsid w:val="005D5F3C"/>
    <w:rsid w:val="005D5F86"/>
    <w:rsid w:val="005D5FBE"/>
    <w:rsid w:val="005D6034"/>
    <w:rsid w:val="005D6083"/>
    <w:rsid w:val="005D60A3"/>
    <w:rsid w:val="005D60EB"/>
    <w:rsid w:val="005D60F9"/>
    <w:rsid w:val="005D613A"/>
    <w:rsid w:val="005D615F"/>
    <w:rsid w:val="005D618F"/>
    <w:rsid w:val="005D61C8"/>
    <w:rsid w:val="005D62BC"/>
    <w:rsid w:val="005D62C6"/>
    <w:rsid w:val="005D62DC"/>
    <w:rsid w:val="005D62FC"/>
    <w:rsid w:val="005D6325"/>
    <w:rsid w:val="005D6365"/>
    <w:rsid w:val="005D64AB"/>
    <w:rsid w:val="005D655B"/>
    <w:rsid w:val="005D65DE"/>
    <w:rsid w:val="005D6660"/>
    <w:rsid w:val="005D66BC"/>
    <w:rsid w:val="005D6793"/>
    <w:rsid w:val="005D67C6"/>
    <w:rsid w:val="005D67D5"/>
    <w:rsid w:val="005D67E5"/>
    <w:rsid w:val="005D682F"/>
    <w:rsid w:val="005D6843"/>
    <w:rsid w:val="005D6977"/>
    <w:rsid w:val="005D6A6F"/>
    <w:rsid w:val="005D6B49"/>
    <w:rsid w:val="005D6BA6"/>
    <w:rsid w:val="005D6BFD"/>
    <w:rsid w:val="005D6DB0"/>
    <w:rsid w:val="005D6E37"/>
    <w:rsid w:val="005D6E6D"/>
    <w:rsid w:val="005D6EA0"/>
    <w:rsid w:val="005D6EC1"/>
    <w:rsid w:val="005D6ED5"/>
    <w:rsid w:val="005D6EEA"/>
    <w:rsid w:val="005D6F3D"/>
    <w:rsid w:val="005D6F63"/>
    <w:rsid w:val="005D6FE8"/>
    <w:rsid w:val="005D70D1"/>
    <w:rsid w:val="005D712C"/>
    <w:rsid w:val="005D71E3"/>
    <w:rsid w:val="005D73DF"/>
    <w:rsid w:val="005D73F8"/>
    <w:rsid w:val="005D751A"/>
    <w:rsid w:val="005D7584"/>
    <w:rsid w:val="005D764B"/>
    <w:rsid w:val="005D767C"/>
    <w:rsid w:val="005D768A"/>
    <w:rsid w:val="005D76AF"/>
    <w:rsid w:val="005D7777"/>
    <w:rsid w:val="005D7804"/>
    <w:rsid w:val="005D78C5"/>
    <w:rsid w:val="005D791D"/>
    <w:rsid w:val="005D7951"/>
    <w:rsid w:val="005D79DC"/>
    <w:rsid w:val="005D7A2F"/>
    <w:rsid w:val="005D7A73"/>
    <w:rsid w:val="005D7AB3"/>
    <w:rsid w:val="005D7B97"/>
    <w:rsid w:val="005D7C20"/>
    <w:rsid w:val="005D7D13"/>
    <w:rsid w:val="005D7E03"/>
    <w:rsid w:val="005D7EB5"/>
    <w:rsid w:val="005D7EC5"/>
    <w:rsid w:val="005E0188"/>
    <w:rsid w:val="005E01BF"/>
    <w:rsid w:val="005E01D4"/>
    <w:rsid w:val="005E01EF"/>
    <w:rsid w:val="005E0384"/>
    <w:rsid w:val="005E047F"/>
    <w:rsid w:val="005E05A3"/>
    <w:rsid w:val="005E0600"/>
    <w:rsid w:val="005E0608"/>
    <w:rsid w:val="005E06D1"/>
    <w:rsid w:val="005E0717"/>
    <w:rsid w:val="005E08D3"/>
    <w:rsid w:val="005E0A11"/>
    <w:rsid w:val="005E0B32"/>
    <w:rsid w:val="005E0D13"/>
    <w:rsid w:val="005E0D6E"/>
    <w:rsid w:val="005E0E34"/>
    <w:rsid w:val="005E0E4C"/>
    <w:rsid w:val="005E0E51"/>
    <w:rsid w:val="005E0E6F"/>
    <w:rsid w:val="005E0E7F"/>
    <w:rsid w:val="005E0EF9"/>
    <w:rsid w:val="005E0F55"/>
    <w:rsid w:val="005E102C"/>
    <w:rsid w:val="005E103C"/>
    <w:rsid w:val="005E108C"/>
    <w:rsid w:val="005E108D"/>
    <w:rsid w:val="005E1130"/>
    <w:rsid w:val="005E11D3"/>
    <w:rsid w:val="005E11DA"/>
    <w:rsid w:val="005E12AA"/>
    <w:rsid w:val="005E136A"/>
    <w:rsid w:val="005E1394"/>
    <w:rsid w:val="005E13B8"/>
    <w:rsid w:val="005E1479"/>
    <w:rsid w:val="005E14F9"/>
    <w:rsid w:val="005E1595"/>
    <w:rsid w:val="005E170D"/>
    <w:rsid w:val="005E1766"/>
    <w:rsid w:val="005E177C"/>
    <w:rsid w:val="005E17C6"/>
    <w:rsid w:val="005E1800"/>
    <w:rsid w:val="005E1873"/>
    <w:rsid w:val="005E18F5"/>
    <w:rsid w:val="005E190C"/>
    <w:rsid w:val="005E199A"/>
    <w:rsid w:val="005E19C5"/>
    <w:rsid w:val="005E19DD"/>
    <w:rsid w:val="005E1A72"/>
    <w:rsid w:val="005E1A8B"/>
    <w:rsid w:val="005E1AB7"/>
    <w:rsid w:val="005E1ADE"/>
    <w:rsid w:val="005E1AED"/>
    <w:rsid w:val="005E1B75"/>
    <w:rsid w:val="005E1CFA"/>
    <w:rsid w:val="005E1D55"/>
    <w:rsid w:val="005E1DDA"/>
    <w:rsid w:val="005E1EDB"/>
    <w:rsid w:val="005E1F5E"/>
    <w:rsid w:val="005E1FFA"/>
    <w:rsid w:val="005E20A7"/>
    <w:rsid w:val="005E210C"/>
    <w:rsid w:val="005E21FF"/>
    <w:rsid w:val="005E2211"/>
    <w:rsid w:val="005E2266"/>
    <w:rsid w:val="005E2273"/>
    <w:rsid w:val="005E22B7"/>
    <w:rsid w:val="005E23BC"/>
    <w:rsid w:val="005E23C6"/>
    <w:rsid w:val="005E23E4"/>
    <w:rsid w:val="005E243E"/>
    <w:rsid w:val="005E244B"/>
    <w:rsid w:val="005E2450"/>
    <w:rsid w:val="005E24C4"/>
    <w:rsid w:val="005E2513"/>
    <w:rsid w:val="005E2569"/>
    <w:rsid w:val="005E26BA"/>
    <w:rsid w:val="005E2763"/>
    <w:rsid w:val="005E2770"/>
    <w:rsid w:val="005E280D"/>
    <w:rsid w:val="005E2874"/>
    <w:rsid w:val="005E2935"/>
    <w:rsid w:val="005E2990"/>
    <w:rsid w:val="005E2AAF"/>
    <w:rsid w:val="005E2AC1"/>
    <w:rsid w:val="005E2AFD"/>
    <w:rsid w:val="005E2B2A"/>
    <w:rsid w:val="005E2B34"/>
    <w:rsid w:val="005E2CD5"/>
    <w:rsid w:val="005E2D66"/>
    <w:rsid w:val="005E2D92"/>
    <w:rsid w:val="005E2E0C"/>
    <w:rsid w:val="005E2ED8"/>
    <w:rsid w:val="005E2EFA"/>
    <w:rsid w:val="005E309C"/>
    <w:rsid w:val="005E30AB"/>
    <w:rsid w:val="005E30E7"/>
    <w:rsid w:val="005E3168"/>
    <w:rsid w:val="005E322D"/>
    <w:rsid w:val="005E3232"/>
    <w:rsid w:val="005E3256"/>
    <w:rsid w:val="005E3318"/>
    <w:rsid w:val="005E3447"/>
    <w:rsid w:val="005E3491"/>
    <w:rsid w:val="005E349C"/>
    <w:rsid w:val="005E34CA"/>
    <w:rsid w:val="005E351A"/>
    <w:rsid w:val="005E3530"/>
    <w:rsid w:val="005E35A9"/>
    <w:rsid w:val="005E36B1"/>
    <w:rsid w:val="005E3747"/>
    <w:rsid w:val="005E37E7"/>
    <w:rsid w:val="005E38B1"/>
    <w:rsid w:val="005E38B5"/>
    <w:rsid w:val="005E39F4"/>
    <w:rsid w:val="005E3C44"/>
    <w:rsid w:val="005E40BF"/>
    <w:rsid w:val="005E40CF"/>
    <w:rsid w:val="005E421A"/>
    <w:rsid w:val="005E4349"/>
    <w:rsid w:val="005E4446"/>
    <w:rsid w:val="005E4694"/>
    <w:rsid w:val="005E46F9"/>
    <w:rsid w:val="005E4718"/>
    <w:rsid w:val="005E481E"/>
    <w:rsid w:val="005E4875"/>
    <w:rsid w:val="005E48D6"/>
    <w:rsid w:val="005E48E3"/>
    <w:rsid w:val="005E48FD"/>
    <w:rsid w:val="005E495A"/>
    <w:rsid w:val="005E49AE"/>
    <w:rsid w:val="005E4AB9"/>
    <w:rsid w:val="005E4BB3"/>
    <w:rsid w:val="005E4C59"/>
    <w:rsid w:val="005E4CAC"/>
    <w:rsid w:val="005E4CF0"/>
    <w:rsid w:val="005E4E1D"/>
    <w:rsid w:val="005E4F34"/>
    <w:rsid w:val="005E4FBD"/>
    <w:rsid w:val="005E50E8"/>
    <w:rsid w:val="005E51D3"/>
    <w:rsid w:val="005E527C"/>
    <w:rsid w:val="005E527E"/>
    <w:rsid w:val="005E5295"/>
    <w:rsid w:val="005E536A"/>
    <w:rsid w:val="005E53CB"/>
    <w:rsid w:val="005E5423"/>
    <w:rsid w:val="005E5519"/>
    <w:rsid w:val="005E557C"/>
    <w:rsid w:val="005E5638"/>
    <w:rsid w:val="005E569F"/>
    <w:rsid w:val="005E5703"/>
    <w:rsid w:val="005E57B2"/>
    <w:rsid w:val="005E57D7"/>
    <w:rsid w:val="005E5804"/>
    <w:rsid w:val="005E589F"/>
    <w:rsid w:val="005E58A1"/>
    <w:rsid w:val="005E58F8"/>
    <w:rsid w:val="005E5946"/>
    <w:rsid w:val="005E5972"/>
    <w:rsid w:val="005E59CF"/>
    <w:rsid w:val="005E59FE"/>
    <w:rsid w:val="005E5B49"/>
    <w:rsid w:val="005E5BE0"/>
    <w:rsid w:val="005E5BFC"/>
    <w:rsid w:val="005E5C5D"/>
    <w:rsid w:val="005E5CD9"/>
    <w:rsid w:val="005E5CDB"/>
    <w:rsid w:val="005E5D0A"/>
    <w:rsid w:val="005E5DFD"/>
    <w:rsid w:val="005E5E5C"/>
    <w:rsid w:val="005E5ECF"/>
    <w:rsid w:val="005E5F1B"/>
    <w:rsid w:val="005E5F2D"/>
    <w:rsid w:val="005E5F3E"/>
    <w:rsid w:val="005E5F4A"/>
    <w:rsid w:val="005E5FD4"/>
    <w:rsid w:val="005E60BD"/>
    <w:rsid w:val="005E60E0"/>
    <w:rsid w:val="005E6107"/>
    <w:rsid w:val="005E6135"/>
    <w:rsid w:val="005E6172"/>
    <w:rsid w:val="005E61AD"/>
    <w:rsid w:val="005E625F"/>
    <w:rsid w:val="005E62A8"/>
    <w:rsid w:val="005E6370"/>
    <w:rsid w:val="005E6377"/>
    <w:rsid w:val="005E63C8"/>
    <w:rsid w:val="005E6495"/>
    <w:rsid w:val="005E655A"/>
    <w:rsid w:val="005E66E3"/>
    <w:rsid w:val="005E6751"/>
    <w:rsid w:val="005E67F4"/>
    <w:rsid w:val="005E6805"/>
    <w:rsid w:val="005E6822"/>
    <w:rsid w:val="005E68D3"/>
    <w:rsid w:val="005E696A"/>
    <w:rsid w:val="005E69A6"/>
    <w:rsid w:val="005E6AE3"/>
    <w:rsid w:val="005E6BD5"/>
    <w:rsid w:val="005E6CDB"/>
    <w:rsid w:val="005E6E8B"/>
    <w:rsid w:val="005E6F07"/>
    <w:rsid w:val="005E6F73"/>
    <w:rsid w:val="005E6FD4"/>
    <w:rsid w:val="005E7008"/>
    <w:rsid w:val="005E7017"/>
    <w:rsid w:val="005E7074"/>
    <w:rsid w:val="005E7079"/>
    <w:rsid w:val="005E70C4"/>
    <w:rsid w:val="005E7130"/>
    <w:rsid w:val="005E7180"/>
    <w:rsid w:val="005E7235"/>
    <w:rsid w:val="005E7239"/>
    <w:rsid w:val="005E727B"/>
    <w:rsid w:val="005E7292"/>
    <w:rsid w:val="005E73B4"/>
    <w:rsid w:val="005E73D9"/>
    <w:rsid w:val="005E74AA"/>
    <w:rsid w:val="005E76CA"/>
    <w:rsid w:val="005E777E"/>
    <w:rsid w:val="005E78C9"/>
    <w:rsid w:val="005E78E4"/>
    <w:rsid w:val="005E7A82"/>
    <w:rsid w:val="005E7AB4"/>
    <w:rsid w:val="005E7B41"/>
    <w:rsid w:val="005E7B79"/>
    <w:rsid w:val="005E7BD4"/>
    <w:rsid w:val="005E7BF4"/>
    <w:rsid w:val="005E7C5D"/>
    <w:rsid w:val="005E7EDE"/>
    <w:rsid w:val="005E7EF4"/>
    <w:rsid w:val="005E7FE0"/>
    <w:rsid w:val="005F00E9"/>
    <w:rsid w:val="005F00F4"/>
    <w:rsid w:val="005F0180"/>
    <w:rsid w:val="005F019F"/>
    <w:rsid w:val="005F01AE"/>
    <w:rsid w:val="005F0326"/>
    <w:rsid w:val="005F051B"/>
    <w:rsid w:val="005F069F"/>
    <w:rsid w:val="005F070B"/>
    <w:rsid w:val="005F0764"/>
    <w:rsid w:val="005F07A4"/>
    <w:rsid w:val="005F07AA"/>
    <w:rsid w:val="005F0887"/>
    <w:rsid w:val="005F090C"/>
    <w:rsid w:val="005F092D"/>
    <w:rsid w:val="005F0957"/>
    <w:rsid w:val="005F09E8"/>
    <w:rsid w:val="005F0A92"/>
    <w:rsid w:val="005F0AC8"/>
    <w:rsid w:val="005F0D70"/>
    <w:rsid w:val="005F0EB8"/>
    <w:rsid w:val="005F0F0B"/>
    <w:rsid w:val="005F0F53"/>
    <w:rsid w:val="005F0F83"/>
    <w:rsid w:val="005F0FCA"/>
    <w:rsid w:val="005F10B8"/>
    <w:rsid w:val="005F10E6"/>
    <w:rsid w:val="005F1122"/>
    <w:rsid w:val="005F1157"/>
    <w:rsid w:val="005F116E"/>
    <w:rsid w:val="005F1180"/>
    <w:rsid w:val="005F1199"/>
    <w:rsid w:val="005F1229"/>
    <w:rsid w:val="005F123C"/>
    <w:rsid w:val="005F1270"/>
    <w:rsid w:val="005F133A"/>
    <w:rsid w:val="005F1426"/>
    <w:rsid w:val="005F148D"/>
    <w:rsid w:val="005F14BA"/>
    <w:rsid w:val="005F14E5"/>
    <w:rsid w:val="005F14F6"/>
    <w:rsid w:val="005F14F9"/>
    <w:rsid w:val="005F1939"/>
    <w:rsid w:val="005F19BD"/>
    <w:rsid w:val="005F1A28"/>
    <w:rsid w:val="005F1A3E"/>
    <w:rsid w:val="005F1A87"/>
    <w:rsid w:val="005F1AAA"/>
    <w:rsid w:val="005F1C11"/>
    <w:rsid w:val="005F1D5E"/>
    <w:rsid w:val="005F1DAF"/>
    <w:rsid w:val="005F1E47"/>
    <w:rsid w:val="005F1F18"/>
    <w:rsid w:val="005F1F7F"/>
    <w:rsid w:val="005F1FE8"/>
    <w:rsid w:val="005F2040"/>
    <w:rsid w:val="005F20A9"/>
    <w:rsid w:val="005F21C6"/>
    <w:rsid w:val="005F2217"/>
    <w:rsid w:val="005F2229"/>
    <w:rsid w:val="005F2274"/>
    <w:rsid w:val="005F22C6"/>
    <w:rsid w:val="005F22D6"/>
    <w:rsid w:val="005F23E9"/>
    <w:rsid w:val="005F248D"/>
    <w:rsid w:val="005F24AE"/>
    <w:rsid w:val="005F2545"/>
    <w:rsid w:val="005F25EC"/>
    <w:rsid w:val="005F2780"/>
    <w:rsid w:val="005F27D2"/>
    <w:rsid w:val="005F2846"/>
    <w:rsid w:val="005F288F"/>
    <w:rsid w:val="005F28EE"/>
    <w:rsid w:val="005F294E"/>
    <w:rsid w:val="005F29D8"/>
    <w:rsid w:val="005F2A22"/>
    <w:rsid w:val="005F2A7F"/>
    <w:rsid w:val="005F2AD8"/>
    <w:rsid w:val="005F2B86"/>
    <w:rsid w:val="005F2BDF"/>
    <w:rsid w:val="005F2C87"/>
    <w:rsid w:val="005F2C88"/>
    <w:rsid w:val="005F2CD0"/>
    <w:rsid w:val="005F2CF8"/>
    <w:rsid w:val="005F2D42"/>
    <w:rsid w:val="005F2D7D"/>
    <w:rsid w:val="005F2D85"/>
    <w:rsid w:val="005F2E16"/>
    <w:rsid w:val="005F2E56"/>
    <w:rsid w:val="005F2E81"/>
    <w:rsid w:val="005F2EED"/>
    <w:rsid w:val="005F302A"/>
    <w:rsid w:val="005F31F4"/>
    <w:rsid w:val="005F3280"/>
    <w:rsid w:val="005F32A8"/>
    <w:rsid w:val="005F3314"/>
    <w:rsid w:val="005F336D"/>
    <w:rsid w:val="005F336F"/>
    <w:rsid w:val="005F340A"/>
    <w:rsid w:val="005F36A4"/>
    <w:rsid w:val="005F3736"/>
    <w:rsid w:val="005F3785"/>
    <w:rsid w:val="005F37EB"/>
    <w:rsid w:val="005F3849"/>
    <w:rsid w:val="005F3A40"/>
    <w:rsid w:val="005F3B06"/>
    <w:rsid w:val="005F3C27"/>
    <w:rsid w:val="005F3C5A"/>
    <w:rsid w:val="005F3CA3"/>
    <w:rsid w:val="005F3CF1"/>
    <w:rsid w:val="005F3DA9"/>
    <w:rsid w:val="005F3E18"/>
    <w:rsid w:val="005F3E43"/>
    <w:rsid w:val="005F3EBF"/>
    <w:rsid w:val="005F3ECB"/>
    <w:rsid w:val="005F3ED8"/>
    <w:rsid w:val="005F3F28"/>
    <w:rsid w:val="005F3F41"/>
    <w:rsid w:val="005F406F"/>
    <w:rsid w:val="005F40DD"/>
    <w:rsid w:val="005F416E"/>
    <w:rsid w:val="005F41D5"/>
    <w:rsid w:val="005F439C"/>
    <w:rsid w:val="005F43CC"/>
    <w:rsid w:val="005F4586"/>
    <w:rsid w:val="005F4587"/>
    <w:rsid w:val="005F466A"/>
    <w:rsid w:val="005F472A"/>
    <w:rsid w:val="005F4734"/>
    <w:rsid w:val="005F47F8"/>
    <w:rsid w:val="005F4830"/>
    <w:rsid w:val="005F48F5"/>
    <w:rsid w:val="005F491C"/>
    <w:rsid w:val="005F495E"/>
    <w:rsid w:val="005F49A6"/>
    <w:rsid w:val="005F49F4"/>
    <w:rsid w:val="005F4A7F"/>
    <w:rsid w:val="005F4B0B"/>
    <w:rsid w:val="005F4D56"/>
    <w:rsid w:val="005F4EFB"/>
    <w:rsid w:val="005F4F21"/>
    <w:rsid w:val="005F4F30"/>
    <w:rsid w:val="005F4F45"/>
    <w:rsid w:val="005F4FC1"/>
    <w:rsid w:val="005F510B"/>
    <w:rsid w:val="005F510C"/>
    <w:rsid w:val="005F5111"/>
    <w:rsid w:val="005F5123"/>
    <w:rsid w:val="005F5128"/>
    <w:rsid w:val="005F5184"/>
    <w:rsid w:val="005F519E"/>
    <w:rsid w:val="005F51F3"/>
    <w:rsid w:val="005F521D"/>
    <w:rsid w:val="005F5292"/>
    <w:rsid w:val="005F5364"/>
    <w:rsid w:val="005F5387"/>
    <w:rsid w:val="005F53D2"/>
    <w:rsid w:val="005F53E2"/>
    <w:rsid w:val="005F53E6"/>
    <w:rsid w:val="005F53FD"/>
    <w:rsid w:val="005F54E7"/>
    <w:rsid w:val="005F5603"/>
    <w:rsid w:val="005F56C5"/>
    <w:rsid w:val="005F56CB"/>
    <w:rsid w:val="005F5796"/>
    <w:rsid w:val="005F57D6"/>
    <w:rsid w:val="005F5802"/>
    <w:rsid w:val="005F5817"/>
    <w:rsid w:val="005F5838"/>
    <w:rsid w:val="005F586B"/>
    <w:rsid w:val="005F5BA1"/>
    <w:rsid w:val="005F5CAE"/>
    <w:rsid w:val="005F5CB8"/>
    <w:rsid w:val="005F5E3E"/>
    <w:rsid w:val="005F5E58"/>
    <w:rsid w:val="005F6022"/>
    <w:rsid w:val="005F605E"/>
    <w:rsid w:val="005F606F"/>
    <w:rsid w:val="005F60B6"/>
    <w:rsid w:val="005F61DC"/>
    <w:rsid w:val="005F626D"/>
    <w:rsid w:val="005F6299"/>
    <w:rsid w:val="005F62D2"/>
    <w:rsid w:val="005F63C0"/>
    <w:rsid w:val="005F63F5"/>
    <w:rsid w:val="005F6589"/>
    <w:rsid w:val="005F666D"/>
    <w:rsid w:val="005F6675"/>
    <w:rsid w:val="005F66D8"/>
    <w:rsid w:val="005F66F5"/>
    <w:rsid w:val="005F66FB"/>
    <w:rsid w:val="005F67C3"/>
    <w:rsid w:val="005F6830"/>
    <w:rsid w:val="005F6832"/>
    <w:rsid w:val="005F6898"/>
    <w:rsid w:val="005F6915"/>
    <w:rsid w:val="005F693D"/>
    <w:rsid w:val="005F6A2C"/>
    <w:rsid w:val="005F6A8A"/>
    <w:rsid w:val="005F6AC9"/>
    <w:rsid w:val="005F6AF1"/>
    <w:rsid w:val="005F6B29"/>
    <w:rsid w:val="005F6D45"/>
    <w:rsid w:val="005F6D81"/>
    <w:rsid w:val="005F6E6F"/>
    <w:rsid w:val="005F6E8F"/>
    <w:rsid w:val="005F6EF8"/>
    <w:rsid w:val="005F6F4E"/>
    <w:rsid w:val="005F6FA9"/>
    <w:rsid w:val="005F7051"/>
    <w:rsid w:val="005F7092"/>
    <w:rsid w:val="005F70A8"/>
    <w:rsid w:val="005F7111"/>
    <w:rsid w:val="005F7181"/>
    <w:rsid w:val="005F7201"/>
    <w:rsid w:val="005F7247"/>
    <w:rsid w:val="005F72B3"/>
    <w:rsid w:val="005F738B"/>
    <w:rsid w:val="005F749C"/>
    <w:rsid w:val="005F767E"/>
    <w:rsid w:val="005F772D"/>
    <w:rsid w:val="005F776F"/>
    <w:rsid w:val="005F777D"/>
    <w:rsid w:val="005F786B"/>
    <w:rsid w:val="005F78CF"/>
    <w:rsid w:val="005F7953"/>
    <w:rsid w:val="005F798C"/>
    <w:rsid w:val="005F7A2C"/>
    <w:rsid w:val="005F7A68"/>
    <w:rsid w:val="005F7AFD"/>
    <w:rsid w:val="005F7B07"/>
    <w:rsid w:val="005F7B4E"/>
    <w:rsid w:val="005F7D4A"/>
    <w:rsid w:val="005F7DC3"/>
    <w:rsid w:val="005F7DF2"/>
    <w:rsid w:val="005F7E31"/>
    <w:rsid w:val="00600002"/>
    <w:rsid w:val="00600062"/>
    <w:rsid w:val="0060008B"/>
    <w:rsid w:val="00600111"/>
    <w:rsid w:val="00600224"/>
    <w:rsid w:val="00600233"/>
    <w:rsid w:val="00600380"/>
    <w:rsid w:val="00600383"/>
    <w:rsid w:val="0060042E"/>
    <w:rsid w:val="006004B3"/>
    <w:rsid w:val="0060065E"/>
    <w:rsid w:val="006006BE"/>
    <w:rsid w:val="0060070A"/>
    <w:rsid w:val="0060072A"/>
    <w:rsid w:val="00600734"/>
    <w:rsid w:val="006007FE"/>
    <w:rsid w:val="0060086B"/>
    <w:rsid w:val="006009C0"/>
    <w:rsid w:val="00600A04"/>
    <w:rsid w:val="00600A93"/>
    <w:rsid w:val="00600A9E"/>
    <w:rsid w:val="00600AAE"/>
    <w:rsid w:val="00600ADF"/>
    <w:rsid w:val="00600B10"/>
    <w:rsid w:val="00600B3A"/>
    <w:rsid w:val="00600B6B"/>
    <w:rsid w:val="00600C00"/>
    <w:rsid w:val="00600C79"/>
    <w:rsid w:val="00600DF4"/>
    <w:rsid w:val="00600E46"/>
    <w:rsid w:val="00600ECE"/>
    <w:rsid w:val="00600F0B"/>
    <w:rsid w:val="00600FEA"/>
    <w:rsid w:val="0060115F"/>
    <w:rsid w:val="006011BA"/>
    <w:rsid w:val="00601329"/>
    <w:rsid w:val="0060139D"/>
    <w:rsid w:val="00601447"/>
    <w:rsid w:val="006014FB"/>
    <w:rsid w:val="006015DA"/>
    <w:rsid w:val="00601602"/>
    <w:rsid w:val="006016D4"/>
    <w:rsid w:val="0060176D"/>
    <w:rsid w:val="0060190D"/>
    <w:rsid w:val="0060195A"/>
    <w:rsid w:val="006019B2"/>
    <w:rsid w:val="006019E0"/>
    <w:rsid w:val="00601A12"/>
    <w:rsid w:val="00601A4E"/>
    <w:rsid w:val="00601A6F"/>
    <w:rsid w:val="00601AB9"/>
    <w:rsid w:val="00601B43"/>
    <w:rsid w:val="00601BB6"/>
    <w:rsid w:val="00601CA9"/>
    <w:rsid w:val="00601CD9"/>
    <w:rsid w:val="00601D2F"/>
    <w:rsid w:val="00601E07"/>
    <w:rsid w:val="00601E2A"/>
    <w:rsid w:val="00601F8C"/>
    <w:rsid w:val="00602274"/>
    <w:rsid w:val="00602284"/>
    <w:rsid w:val="00602401"/>
    <w:rsid w:val="00602442"/>
    <w:rsid w:val="006024B9"/>
    <w:rsid w:val="0060251A"/>
    <w:rsid w:val="0060265C"/>
    <w:rsid w:val="006026A6"/>
    <w:rsid w:val="0060276A"/>
    <w:rsid w:val="0060279F"/>
    <w:rsid w:val="006027AD"/>
    <w:rsid w:val="00602975"/>
    <w:rsid w:val="006029B9"/>
    <w:rsid w:val="006029D1"/>
    <w:rsid w:val="006029E7"/>
    <w:rsid w:val="00602BC0"/>
    <w:rsid w:val="00602BD1"/>
    <w:rsid w:val="00602C04"/>
    <w:rsid w:val="00602D32"/>
    <w:rsid w:val="00602D37"/>
    <w:rsid w:val="00602D58"/>
    <w:rsid w:val="00602E60"/>
    <w:rsid w:val="00602F53"/>
    <w:rsid w:val="00602FBB"/>
    <w:rsid w:val="00603000"/>
    <w:rsid w:val="0060301C"/>
    <w:rsid w:val="006030A8"/>
    <w:rsid w:val="00603128"/>
    <w:rsid w:val="006031EB"/>
    <w:rsid w:val="00603294"/>
    <w:rsid w:val="00603362"/>
    <w:rsid w:val="006033F5"/>
    <w:rsid w:val="00603422"/>
    <w:rsid w:val="0060345D"/>
    <w:rsid w:val="00603460"/>
    <w:rsid w:val="0060355B"/>
    <w:rsid w:val="006035EE"/>
    <w:rsid w:val="006036DD"/>
    <w:rsid w:val="006036E7"/>
    <w:rsid w:val="00603757"/>
    <w:rsid w:val="00603795"/>
    <w:rsid w:val="006037F6"/>
    <w:rsid w:val="00603802"/>
    <w:rsid w:val="006038C3"/>
    <w:rsid w:val="006038D2"/>
    <w:rsid w:val="006038FA"/>
    <w:rsid w:val="0060396C"/>
    <w:rsid w:val="0060396F"/>
    <w:rsid w:val="0060398E"/>
    <w:rsid w:val="00603A5B"/>
    <w:rsid w:val="00603A6B"/>
    <w:rsid w:val="00603AC0"/>
    <w:rsid w:val="00603AE7"/>
    <w:rsid w:val="00603AE9"/>
    <w:rsid w:val="00603B51"/>
    <w:rsid w:val="00603C40"/>
    <w:rsid w:val="00603C74"/>
    <w:rsid w:val="00603C9D"/>
    <w:rsid w:val="00603D88"/>
    <w:rsid w:val="00603E14"/>
    <w:rsid w:val="00603E46"/>
    <w:rsid w:val="00603E9B"/>
    <w:rsid w:val="00603F92"/>
    <w:rsid w:val="00604027"/>
    <w:rsid w:val="006040BD"/>
    <w:rsid w:val="0060412C"/>
    <w:rsid w:val="00604172"/>
    <w:rsid w:val="00604184"/>
    <w:rsid w:val="00604294"/>
    <w:rsid w:val="006042A0"/>
    <w:rsid w:val="00604305"/>
    <w:rsid w:val="006043F1"/>
    <w:rsid w:val="006044DF"/>
    <w:rsid w:val="00604520"/>
    <w:rsid w:val="0060457A"/>
    <w:rsid w:val="006045F9"/>
    <w:rsid w:val="00604637"/>
    <w:rsid w:val="00604695"/>
    <w:rsid w:val="0060478D"/>
    <w:rsid w:val="00604808"/>
    <w:rsid w:val="0060483C"/>
    <w:rsid w:val="006048C8"/>
    <w:rsid w:val="006048EC"/>
    <w:rsid w:val="0060492D"/>
    <w:rsid w:val="00604A2B"/>
    <w:rsid w:val="00604A90"/>
    <w:rsid w:val="00604AEA"/>
    <w:rsid w:val="00604B73"/>
    <w:rsid w:val="00604BE7"/>
    <w:rsid w:val="00604CBD"/>
    <w:rsid w:val="00604CFF"/>
    <w:rsid w:val="00604E3B"/>
    <w:rsid w:val="00604EEF"/>
    <w:rsid w:val="00604F55"/>
    <w:rsid w:val="00604FB1"/>
    <w:rsid w:val="00604FDF"/>
    <w:rsid w:val="00604FE8"/>
    <w:rsid w:val="00604FFD"/>
    <w:rsid w:val="00605031"/>
    <w:rsid w:val="006050F9"/>
    <w:rsid w:val="006050FD"/>
    <w:rsid w:val="006051B2"/>
    <w:rsid w:val="006051BF"/>
    <w:rsid w:val="00605202"/>
    <w:rsid w:val="0060524D"/>
    <w:rsid w:val="0060528A"/>
    <w:rsid w:val="0060529F"/>
    <w:rsid w:val="006052A7"/>
    <w:rsid w:val="00605547"/>
    <w:rsid w:val="00605555"/>
    <w:rsid w:val="006055FF"/>
    <w:rsid w:val="006056DE"/>
    <w:rsid w:val="006057B0"/>
    <w:rsid w:val="00605851"/>
    <w:rsid w:val="006058D2"/>
    <w:rsid w:val="0060590D"/>
    <w:rsid w:val="0060593E"/>
    <w:rsid w:val="00605984"/>
    <w:rsid w:val="006059C9"/>
    <w:rsid w:val="00605ACC"/>
    <w:rsid w:val="00605B03"/>
    <w:rsid w:val="00605BD3"/>
    <w:rsid w:val="00605C55"/>
    <w:rsid w:val="00605C80"/>
    <w:rsid w:val="00605CE6"/>
    <w:rsid w:val="00605D48"/>
    <w:rsid w:val="00605DF9"/>
    <w:rsid w:val="00605E50"/>
    <w:rsid w:val="00605E69"/>
    <w:rsid w:val="00605E84"/>
    <w:rsid w:val="00605FC3"/>
    <w:rsid w:val="00605FFA"/>
    <w:rsid w:val="0060603E"/>
    <w:rsid w:val="0060604E"/>
    <w:rsid w:val="006060CB"/>
    <w:rsid w:val="00606142"/>
    <w:rsid w:val="0060619C"/>
    <w:rsid w:val="006061EA"/>
    <w:rsid w:val="0060626F"/>
    <w:rsid w:val="00606302"/>
    <w:rsid w:val="0060634A"/>
    <w:rsid w:val="00606504"/>
    <w:rsid w:val="006065D1"/>
    <w:rsid w:val="00606609"/>
    <w:rsid w:val="0060668D"/>
    <w:rsid w:val="0060683A"/>
    <w:rsid w:val="0060685E"/>
    <w:rsid w:val="006068B0"/>
    <w:rsid w:val="006069C9"/>
    <w:rsid w:val="00606B44"/>
    <w:rsid w:val="00606B6F"/>
    <w:rsid w:val="00606BA0"/>
    <w:rsid w:val="00606C25"/>
    <w:rsid w:val="00606CF9"/>
    <w:rsid w:val="00606D5A"/>
    <w:rsid w:val="00606E1B"/>
    <w:rsid w:val="00606E1E"/>
    <w:rsid w:val="00606E27"/>
    <w:rsid w:val="00606EF3"/>
    <w:rsid w:val="006070A3"/>
    <w:rsid w:val="0060724B"/>
    <w:rsid w:val="0060726F"/>
    <w:rsid w:val="0060729B"/>
    <w:rsid w:val="006072C0"/>
    <w:rsid w:val="006072F9"/>
    <w:rsid w:val="00607347"/>
    <w:rsid w:val="0060737C"/>
    <w:rsid w:val="0060738B"/>
    <w:rsid w:val="0060739A"/>
    <w:rsid w:val="00607434"/>
    <w:rsid w:val="00607562"/>
    <w:rsid w:val="00607575"/>
    <w:rsid w:val="0060758C"/>
    <w:rsid w:val="00607758"/>
    <w:rsid w:val="006077D9"/>
    <w:rsid w:val="006077ED"/>
    <w:rsid w:val="00607A49"/>
    <w:rsid w:val="00607A63"/>
    <w:rsid w:val="00607BF6"/>
    <w:rsid w:val="00607BF8"/>
    <w:rsid w:val="00607C48"/>
    <w:rsid w:val="00607C98"/>
    <w:rsid w:val="00607D5B"/>
    <w:rsid w:val="00607F64"/>
    <w:rsid w:val="00607FCB"/>
    <w:rsid w:val="00610025"/>
    <w:rsid w:val="00610033"/>
    <w:rsid w:val="0061005B"/>
    <w:rsid w:val="006100CE"/>
    <w:rsid w:val="006100F1"/>
    <w:rsid w:val="0061012C"/>
    <w:rsid w:val="00610134"/>
    <w:rsid w:val="0061014F"/>
    <w:rsid w:val="00610192"/>
    <w:rsid w:val="00610212"/>
    <w:rsid w:val="0061025D"/>
    <w:rsid w:val="006102C9"/>
    <w:rsid w:val="0061046A"/>
    <w:rsid w:val="00610503"/>
    <w:rsid w:val="0061052A"/>
    <w:rsid w:val="00610555"/>
    <w:rsid w:val="00610608"/>
    <w:rsid w:val="0061067B"/>
    <w:rsid w:val="0061072A"/>
    <w:rsid w:val="0061073E"/>
    <w:rsid w:val="00610831"/>
    <w:rsid w:val="006108D2"/>
    <w:rsid w:val="0061093E"/>
    <w:rsid w:val="00610978"/>
    <w:rsid w:val="00610A1B"/>
    <w:rsid w:val="00610A3A"/>
    <w:rsid w:val="00610A4C"/>
    <w:rsid w:val="00610A72"/>
    <w:rsid w:val="00610AA2"/>
    <w:rsid w:val="00610B28"/>
    <w:rsid w:val="00610BF7"/>
    <w:rsid w:val="00610C09"/>
    <w:rsid w:val="00610C6B"/>
    <w:rsid w:val="00610D4B"/>
    <w:rsid w:val="00610EBD"/>
    <w:rsid w:val="00610EDF"/>
    <w:rsid w:val="00610F5C"/>
    <w:rsid w:val="00610F8C"/>
    <w:rsid w:val="00610FA8"/>
    <w:rsid w:val="00611092"/>
    <w:rsid w:val="006110AE"/>
    <w:rsid w:val="006110EC"/>
    <w:rsid w:val="006111CD"/>
    <w:rsid w:val="0061121A"/>
    <w:rsid w:val="0061124F"/>
    <w:rsid w:val="00611291"/>
    <w:rsid w:val="00611319"/>
    <w:rsid w:val="0061135D"/>
    <w:rsid w:val="0061135F"/>
    <w:rsid w:val="0061148D"/>
    <w:rsid w:val="006115B9"/>
    <w:rsid w:val="006117DA"/>
    <w:rsid w:val="0061180C"/>
    <w:rsid w:val="0061181C"/>
    <w:rsid w:val="00611847"/>
    <w:rsid w:val="00611869"/>
    <w:rsid w:val="006118B7"/>
    <w:rsid w:val="0061190C"/>
    <w:rsid w:val="00611952"/>
    <w:rsid w:val="0061198F"/>
    <w:rsid w:val="006119A5"/>
    <w:rsid w:val="00611AD0"/>
    <w:rsid w:val="00611B29"/>
    <w:rsid w:val="00611C67"/>
    <w:rsid w:val="00611D25"/>
    <w:rsid w:val="00611D73"/>
    <w:rsid w:val="00611EE2"/>
    <w:rsid w:val="00612064"/>
    <w:rsid w:val="00612154"/>
    <w:rsid w:val="0061221B"/>
    <w:rsid w:val="0061244D"/>
    <w:rsid w:val="0061258F"/>
    <w:rsid w:val="00612650"/>
    <w:rsid w:val="00612687"/>
    <w:rsid w:val="006126C4"/>
    <w:rsid w:val="006126F2"/>
    <w:rsid w:val="00612736"/>
    <w:rsid w:val="00612738"/>
    <w:rsid w:val="00612808"/>
    <w:rsid w:val="00612A30"/>
    <w:rsid w:val="00612B48"/>
    <w:rsid w:val="00612B6A"/>
    <w:rsid w:val="00612C0E"/>
    <w:rsid w:val="00612C2C"/>
    <w:rsid w:val="00612C38"/>
    <w:rsid w:val="00612C40"/>
    <w:rsid w:val="00612D18"/>
    <w:rsid w:val="00612D89"/>
    <w:rsid w:val="00612DA4"/>
    <w:rsid w:val="00612E2F"/>
    <w:rsid w:val="00612E53"/>
    <w:rsid w:val="00612F10"/>
    <w:rsid w:val="00612F16"/>
    <w:rsid w:val="00612F51"/>
    <w:rsid w:val="00612FB8"/>
    <w:rsid w:val="00612FFF"/>
    <w:rsid w:val="00613029"/>
    <w:rsid w:val="00613046"/>
    <w:rsid w:val="006130EA"/>
    <w:rsid w:val="006131B6"/>
    <w:rsid w:val="006131CB"/>
    <w:rsid w:val="00613326"/>
    <w:rsid w:val="00613391"/>
    <w:rsid w:val="0061341D"/>
    <w:rsid w:val="006135B2"/>
    <w:rsid w:val="006135CA"/>
    <w:rsid w:val="00613632"/>
    <w:rsid w:val="0061368F"/>
    <w:rsid w:val="006137E0"/>
    <w:rsid w:val="00613881"/>
    <w:rsid w:val="0061398E"/>
    <w:rsid w:val="006139C0"/>
    <w:rsid w:val="00613C32"/>
    <w:rsid w:val="00613CB1"/>
    <w:rsid w:val="00613CFA"/>
    <w:rsid w:val="00613D91"/>
    <w:rsid w:val="00613E70"/>
    <w:rsid w:val="00613EEC"/>
    <w:rsid w:val="00613F7A"/>
    <w:rsid w:val="00613FC2"/>
    <w:rsid w:val="006140CF"/>
    <w:rsid w:val="00614137"/>
    <w:rsid w:val="00614279"/>
    <w:rsid w:val="0061431D"/>
    <w:rsid w:val="00614353"/>
    <w:rsid w:val="00614398"/>
    <w:rsid w:val="006143B0"/>
    <w:rsid w:val="00614417"/>
    <w:rsid w:val="00614443"/>
    <w:rsid w:val="006144C5"/>
    <w:rsid w:val="00614534"/>
    <w:rsid w:val="00614578"/>
    <w:rsid w:val="006145BD"/>
    <w:rsid w:val="006145D3"/>
    <w:rsid w:val="006145DD"/>
    <w:rsid w:val="00614638"/>
    <w:rsid w:val="00614718"/>
    <w:rsid w:val="0061471C"/>
    <w:rsid w:val="00614786"/>
    <w:rsid w:val="006147E8"/>
    <w:rsid w:val="006147FB"/>
    <w:rsid w:val="0061484E"/>
    <w:rsid w:val="00614871"/>
    <w:rsid w:val="0061489D"/>
    <w:rsid w:val="00614908"/>
    <w:rsid w:val="00614A3A"/>
    <w:rsid w:val="00614A94"/>
    <w:rsid w:val="00614B5F"/>
    <w:rsid w:val="00614B71"/>
    <w:rsid w:val="00614BC0"/>
    <w:rsid w:val="00614CAF"/>
    <w:rsid w:val="00614CF4"/>
    <w:rsid w:val="00614D6A"/>
    <w:rsid w:val="00614E8F"/>
    <w:rsid w:val="006150E5"/>
    <w:rsid w:val="00615183"/>
    <w:rsid w:val="006151B5"/>
    <w:rsid w:val="00615221"/>
    <w:rsid w:val="00615325"/>
    <w:rsid w:val="0061539C"/>
    <w:rsid w:val="006153AA"/>
    <w:rsid w:val="006153CF"/>
    <w:rsid w:val="006153F0"/>
    <w:rsid w:val="006153FB"/>
    <w:rsid w:val="006154EF"/>
    <w:rsid w:val="0061551A"/>
    <w:rsid w:val="0061558F"/>
    <w:rsid w:val="006155B1"/>
    <w:rsid w:val="006155CC"/>
    <w:rsid w:val="006157F0"/>
    <w:rsid w:val="00615823"/>
    <w:rsid w:val="006158DD"/>
    <w:rsid w:val="006158E3"/>
    <w:rsid w:val="00615953"/>
    <w:rsid w:val="006159F9"/>
    <w:rsid w:val="00615BFE"/>
    <w:rsid w:val="00615C49"/>
    <w:rsid w:val="00615DE0"/>
    <w:rsid w:val="00615F3D"/>
    <w:rsid w:val="00615F71"/>
    <w:rsid w:val="0061602A"/>
    <w:rsid w:val="0061609C"/>
    <w:rsid w:val="0061610B"/>
    <w:rsid w:val="006161CD"/>
    <w:rsid w:val="00616244"/>
    <w:rsid w:val="00616305"/>
    <w:rsid w:val="0061636E"/>
    <w:rsid w:val="00616407"/>
    <w:rsid w:val="00616411"/>
    <w:rsid w:val="00616476"/>
    <w:rsid w:val="00616544"/>
    <w:rsid w:val="006165E4"/>
    <w:rsid w:val="00616632"/>
    <w:rsid w:val="0061665A"/>
    <w:rsid w:val="006166BD"/>
    <w:rsid w:val="00616704"/>
    <w:rsid w:val="00616850"/>
    <w:rsid w:val="00616874"/>
    <w:rsid w:val="006168B4"/>
    <w:rsid w:val="006168F0"/>
    <w:rsid w:val="00616922"/>
    <w:rsid w:val="006169DD"/>
    <w:rsid w:val="00616ADE"/>
    <w:rsid w:val="00616BEE"/>
    <w:rsid w:val="00616D03"/>
    <w:rsid w:val="00616D07"/>
    <w:rsid w:val="00616D26"/>
    <w:rsid w:val="00616DD9"/>
    <w:rsid w:val="00616E03"/>
    <w:rsid w:val="00616E44"/>
    <w:rsid w:val="00616F81"/>
    <w:rsid w:val="00616F91"/>
    <w:rsid w:val="0061701E"/>
    <w:rsid w:val="006170B3"/>
    <w:rsid w:val="00617231"/>
    <w:rsid w:val="006172A8"/>
    <w:rsid w:val="006172E9"/>
    <w:rsid w:val="00617350"/>
    <w:rsid w:val="00617474"/>
    <w:rsid w:val="0061770D"/>
    <w:rsid w:val="00617735"/>
    <w:rsid w:val="0061773A"/>
    <w:rsid w:val="0061778C"/>
    <w:rsid w:val="0061783F"/>
    <w:rsid w:val="006178E5"/>
    <w:rsid w:val="00617909"/>
    <w:rsid w:val="00617923"/>
    <w:rsid w:val="00617A9D"/>
    <w:rsid w:val="00617B70"/>
    <w:rsid w:val="00617B81"/>
    <w:rsid w:val="00617C1D"/>
    <w:rsid w:val="00617C3B"/>
    <w:rsid w:val="00617D36"/>
    <w:rsid w:val="00617D9B"/>
    <w:rsid w:val="00617DB9"/>
    <w:rsid w:val="00617F97"/>
    <w:rsid w:val="00620029"/>
    <w:rsid w:val="00620070"/>
    <w:rsid w:val="006200A1"/>
    <w:rsid w:val="006200D5"/>
    <w:rsid w:val="00620190"/>
    <w:rsid w:val="00620277"/>
    <w:rsid w:val="006202D6"/>
    <w:rsid w:val="006202EF"/>
    <w:rsid w:val="00620357"/>
    <w:rsid w:val="00620393"/>
    <w:rsid w:val="006203E0"/>
    <w:rsid w:val="00620467"/>
    <w:rsid w:val="0062048D"/>
    <w:rsid w:val="00620619"/>
    <w:rsid w:val="00620722"/>
    <w:rsid w:val="00620860"/>
    <w:rsid w:val="006208E6"/>
    <w:rsid w:val="00620A55"/>
    <w:rsid w:val="00620A59"/>
    <w:rsid w:val="00620A8A"/>
    <w:rsid w:val="00620AAD"/>
    <w:rsid w:val="00620AC9"/>
    <w:rsid w:val="00620AF5"/>
    <w:rsid w:val="00620BDE"/>
    <w:rsid w:val="00620CE7"/>
    <w:rsid w:val="00620D9C"/>
    <w:rsid w:val="00620DB6"/>
    <w:rsid w:val="00620E6D"/>
    <w:rsid w:val="00620E74"/>
    <w:rsid w:val="00620FB1"/>
    <w:rsid w:val="00620FFC"/>
    <w:rsid w:val="00621001"/>
    <w:rsid w:val="00621008"/>
    <w:rsid w:val="00621156"/>
    <w:rsid w:val="0062123B"/>
    <w:rsid w:val="0062123F"/>
    <w:rsid w:val="006212B7"/>
    <w:rsid w:val="0062136F"/>
    <w:rsid w:val="006213E6"/>
    <w:rsid w:val="006213E7"/>
    <w:rsid w:val="0062140F"/>
    <w:rsid w:val="0062142F"/>
    <w:rsid w:val="006214AB"/>
    <w:rsid w:val="006215F8"/>
    <w:rsid w:val="006215FA"/>
    <w:rsid w:val="00621618"/>
    <w:rsid w:val="0062166B"/>
    <w:rsid w:val="00621674"/>
    <w:rsid w:val="00621765"/>
    <w:rsid w:val="006218CE"/>
    <w:rsid w:val="00621A33"/>
    <w:rsid w:val="00621BFF"/>
    <w:rsid w:val="00621C12"/>
    <w:rsid w:val="00621C1B"/>
    <w:rsid w:val="00621C6B"/>
    <w:rsid w:val="00621E4D"/>
    <w:rsid w:val="00621F37"/>
    <w:rsid w:val="00621F3E"/>
    <w:rsid w:val="00621F7A"/>
    <w:rsid w:val="00621F92"/>
    <w:rsid w:val="00621F9B"/>
    <w:rsid w:val="00622041"/>
    <w:rsid w:val="00622066"/>
    <w:rsid w:val="0062212D"/>
    <w:rsid w:val="00622159"/>
    <w:rsid w:val="006221CB"/>
    <w:rsid w:val="00622295"/>
    <w:rsid w:val="0062229E"/>
    <w:rsid w:val="0062238F"/>
    <w:rsid w:val="006223E7"/>
    <w:rsid w:val="00622511"/>
    <w:rsid w:val="00622536"/>
    <w:rsid w:val="00622557"/>
    <w:rsid w:val="006225A8"/>
    <w:rsid w:val="006225DB"/>
    <w:rsid w:val="00622614"/>
    <w:rsid w:val="00622618"/>
    <w:rsid w:val="0062269E"/>
    <w:rsid w:val="006226A9"/>
    <w:rsid w:val="00622738"/>
    <w:rsid w:val="0062274D"/>
    <w:rsid w:val="0062293B"/>
    <w:rsid w:val="00622950"/>
    <w:rsid w:val="0062297F"/>
    <w:rsid w:val="0062298D"/>
    <w:rsid w:val="006229AB"/>
    <w:rsid w:val="00622A45"/>
    <w:rsid w:val="00622AB2"/>
    <w:rsid w:val="00622BB7"/>
    <w:rsid w:val="00622BD2"/>
    <w:rsid w:val="00622BDF"/>
    <w:rsid w:val="00622C6B"/>
    <w:rsid w:val="00622CD0"/>
    <w:rsid w:val="00622D3C"/>
    <w:rsid w:val="00622D56"/>
    <w:rsid w:val="00622D8F"/>
    <w:rsid w:val="00622DA9"/>
    <w:rsid w:val="00622DE6"/>
    <w:rsid w:val="00622E07"/>
    <w:rsid w:val="00623085"/>
    <w:rsid w:val="00623090"/>
    <w:rsid w:val="0062311A"/>
    <w:rsid w:val="0062312E"/>
    <w:rsid w:val="00623159"/>
    <w:rsid w:val="00623296"/>
    <w:rsid w:val="006232D0"/>
    <w:rsid w:val="006232FC"/>
    <w:rsid w:val="0062345D"/>
    <w:rsid w:val="006234CA"/>
    <w:rsid w:val="00623649"/>
    <w:rsid w:val="00623678"/>
    <w:rsid w:val="0062374C"/>
    <w:rsid w:val="00623943"/>
    <w:rsid w:val="00623B79"/>
    <w:rsid w:val="00623B93"/>
    <w:rsid w:val="00623BA1"/>
    <w:rsid w:val="00623BF3"/>
    <w:rsid w:val="00623CED"/>
    <w:rsid w:val="00623EA7"/>
    <w:rsid w:val="00623ED0"/>
    <w:rsid w:val="006240C9"/>
    <w:rsid w:val="00624233"/>
    <w:rsid w:val="0062426C"/>
    <w:rsid w:val="0062428E"/>
    <w:rsid w:val="00624293"/>
    <w:rsid w:val="0062440D"/>
    <w:rsid w:val="0062447D"/>
    <w:rsid w:val="0062459B"/>
    <w:rsid w:val="006245AB"/>
    <w:rsid w:val="00624636"/>
    <w:rsid w:val="0062467C"/>
    <w:rsid w:val="006246CA"/>
    <w:rsid w:val="0062471C"/>
    <w:rsid w:val="0062476E"/>
    <w:rsid w:val="006247A6"/>
    <w:rsid w:val="006247FA"/>
    <w:rsid w:val="0062481D"/>
    <w:rsid w:val="006248EB"/>
    <w:rsid w:val="006248FD"/>
    <w:rsid w:val="00624918"/>
    <w:rsid w:val="00624A32"/>
    <w:rsid w:val="00624A8B"/>
    <w:rsid w:val="00624BBD"/>
    <w:rsid w:val="00624C11"/>
    <w:rsid w:val="00624C30"/>
    <w:rsid w:val="00624C32"/>
    <w:rsid w:val="00624C59"/>
    <w:rsid w:val="00624E45"/>
    <w:rsid w:val="00625040"/>
    <w:rsid w:val="00625165"/>
    <w:rsid w:val="006251C8"/>
    <w:rsid w:val="00625287"/>
    <w:rsid w:val="006252C2"/>
    <w:rsid w:val="00625366"/>
    <w:rsid w:val="006253A0"/>
    <w:rsid w:val="006253C0"/>
    <w:rsid w:val="00625473"/>
    <w:rsid w:val="00625521"/>
    <w:rsid w:val="00625556"/>
    <w:rsid w:val="006256DE"/>
    <w:rsid w:val="006257B8"/>
    <w:rsid w:val="0062581F"/>
    <w:rsid w:val="00625894"/>
    <w:rsid w:val="006258B4"/>
    <w:rsid w:val="006259AE"/>
    <w:rsid w:val="006259CD"/>
    <w:rsid w:val="00625A16"/>
    <w:rsid w:val="00625A7A"/>
    <w:rsid w:val="00625ACB"/>
    <w:rsid w:val="00625B42"/>
    <w:rsid w:val="00625BA7"/>
    <w:rsid w:val="00625BCF"/>
    <w:rsid w:val="00625CAE"/>
    <w:rsid w:val="00625CB2"/>
    <w:rsid w:val="00625E97"/>
    <w:rsid w:val="00625EDF"/>
    <w:rsid w:val="00625F16"/>
    <w:rsid w:val="0062604E"/>
    <w:rsid w:val="00626072"/>
    <w:rsid w:val="006260B7"/>
    <w:rsid w:val="00626154"/>
    <w:rsid w:val="0062619F"/>
    <w:rsid w:val="006262AD"/>
    <w:rsid w:val="006262B1"/>
    <w:rsid w:val="0062630A"/>
    <w:rsid w:val="0062631D"/>
    <w:rsid w:val="00626372"/>
    <w:rsid w:val="00626396"/>
    <w:rsid w:val="00626409"/>
    <w:rsid w:val="00626481"/>
    <w:rsid w:val="00626591"/>
    <w:rsid w:val="006266D9"/>
    <w:rsid w:val="006268F0"/>
    <w:rsid w:val="006269FB"/>
    <w:rsid w:val="00626A29"/>
    <w:rsid w:val="00626AE6"/>
    <w:rsid w:val="00626B5B"/>
    <w:rsid w:val="00626CC1"/>
    <w:rsid w:val="00626CEB"/>
    <w:rsid w:val="00626D21"/>
    <w:rsid w:val="00626E63"/>
    <w:rsid w:val="00626ED1"/>
    <w:rsid w:val="00626EFA"/>
    <w:rsid w:val="00626F0E"/>
    <w:rsid w:val="00626F62"/>
    <w:rsid w:val="00626FCB"/>
    <w:rsid w:val="00627061"/>
    <w:rsid w:val="006270F3"/>
    <w:rsid w:val="006270F4"/>
    <w:rsid w:val="00627100"/>
    <w:rsid w:val="006271A5"/>
    <w:rsid w:val="006272F5"/>
    <w:rsid w:val="00627305"/>
    <w:rsid w:val="006274BB"/>
    <w:rsid w:val="00627504"/>
    <w:rsid w:val="00627515"/>
    <w:rsid w:val="006275DF"/>
    <w:rsid w:val="006275F3"/>
    <w:rsid w:val="00627703"/>
    <w:rsid w:val="0062777F"/>
    <w:rsid w:val="006277A4"/>
    <w:rsid w:val="006277C4"/>
    <w:rsid w:val="006277EC"/>
    <w:rsid w:val="00627954"/>
    <w:rsid w:val="006279A8"/>
    <w:rsid w:val="006279FB"/>
    <w:rsid w:val="00627A0C"/>
    <w:rsid w:val="00627A30"/>
    <w:rsid w:val="00627AC4"/>
    <w:rsid w:val="00627B7B"/>
    <w:rsid w:val="00627D91"/>
    <w:rsid w:val="00627DA3"/>
    <w:rsid w:val="00627E40"/>
    <w:rsid w:val="00627F06"/>
    <w:rsid w:val="00627F76"/>
    <w:rsid w:val="00627FEA"/>
    <w:rsid w:val="00630013"/>
    <w:rsid w:val="00630038"/>
    <w:rsid w:val="00630053"/>
    <w:rsid w:val="00630094"/>
    <w:rsid w:val="006300DA"/>
    <w:rsid w:val="00630207"/>
    <w:rsid w:val="00630226"/>
    <w:rsid w:val="00630329"/>
    <w:rsid w:val="006303B9"/>
    <w:rsid w:val="00630409"/>
    <w:rsid w:val="00630538"/>
    <w:rsid w:val="00630590"/>
    <w:rsid w:val="0063059A"/>
    <w:rsid w:val="006305B4"/>
    <w:rsid w:val="006305D2"/>
    <w:rsid w:val="006306DC"/>
    <w:rsid w:val="00630721"/>
    <w:rsid w:val="006308A2"/>
    <w:rsid w:val="00630943"/>
    <w:rsid w:val="006309C2"/>
    <w:rsid w:val="00630AC9"/>
    <w:rsid w:val="00630AE4"/>
    <w:rsid w:val="00630B3C"/>
    <w:rsid w:val="00630B95"/>
    <w:rsid w:val="00630C1C"/>
    <w:rsid w:val="00630D55"/>
    <w:rsid w:val="00630DC2"/>
    <w:rsid w:val="00630E92"/>
    <w:rsid w:val="00631021"/>
    <w:rsid w:val="00631024"/>
    <w:rsid w:val="006310A0"/>
    <w:rsid w:val="00631279"/>
    <w:rsid w:val="00631439"/>
    <w:rsid w:val="006314B0"/>
    <w:rsid w:val="006314C8"/>
    <w:rsid w:val="006314CE"/>
    <w:rsid w:val="006314E7"/>
    <w:rsid w:val="006315C5"/>
    <w:rsid w:val="0063162E"/>
    <w:rsid w:val="006316A5"/>
    <w:rsid w:val="00631747"/>
    <w:rsid w:val="0063179C"/>
    <w:rsid w:val="006317B5"/>
    <w:rsid w:val="00631889"/>
    <w:rsid w:val="006318C9"/>
    <w:rsid w:val="006318D1"/>
    <w:rsid w:val="0063197D"/>
    <w:rsid w:val="00631992"/>
    <w:rsid w:val="00631A09"/>
    <w:rsid w:val="00631B60"/>
    <w:rsid w:val="00631BB9"/>
    <w:rsid w:val="00631BEB"/>
    <w:rsid w:val="00631C01"/>
    <w:rsid w:val="00631C7C"/>
    <w:rsid w:val="00631CD4"/>
    <w:rsid w:val="00631D5E"/>
    <w:rsid w:val="00631DB3"/>
    <w:rsid w:val="00631DE2"/>
    <w:rsid w:val="00632131"/>
    <w:rsid w:val="00632180"/>
    <w:rsid w:val="00632247"/>
    <w:rsid w:val="006322A7"/>
    <w:rsid w:val="00632310"/>
    <w:rsid w:val="00632342"/>
    <w:rsid w:val="00632404"/>
    <w:rsid w:val="00632460"/>
    <w:rsid w:val="00632507"/>
    <w:rsid w:val="00632514"/>
    <w:rsid w:val="006325BA"/>
    <w:rsid w:val="006325D5"/>
    <w:rsid w:val="0063262E"/>
    <w:rsid w:val="0063273A"/>
    <w:rsid w:val="006327C8"/>
    <w:rsid w:val="006327EA"/>
    <w:rsid w:val="0063280B"/>
    <w:rsid w:val="0063283B"/>
    <w:rsid w:val="00632896"/>
    <w:rsid w:val="006328D8"/>
    <w:rsid w:val="006329A3"/>
    <w:rsid w:val="00632A15"/>
    <w:rsid w:val="00632AFD"/>
    <w:rsid w:val="00632C7D"/>
    <w:rsid w:val="00632DB9"/>
    <w:rsid w:val="00632E15"/>
    <w:rsid w:val="00632EB2"/>
    <w:rsid w:val="00632F13"/>
    <w:rsid w:val="00632FFF"/>
    <w:rsid w:val="0063303A"/>
    <w:rsid w:val="00633064"/>
    <w:rsid w:val="00633077"/>
    <w:rsid w:val="006330AF"/>
    <w:rsid w:val="006333BF"/>
    <w:rsid w:val="0063366F"/>
    <w:rsid w:val="00633748"/>
    <w:rsid w:val="0063378B"/>
    <w:rsid w:val="006337D6"/>
    <w:rsid w:val="006337DC"/>
    <w:rsid w:val="00633838"/>
    <w:rsid w:val="0063386A"/>
    <w:rsid w:val="006338B8"/>
    <w:rsid w:val="00633A02"/>
    <w:rsid w:val="00633A6C"/>
    <w:rsid w:val="00633B1E"/>
    <w:rsid w:val="00633B25"/>
    <w:rsid w:val="00633CF2"/>
    <w:rsid w:val="00633D37"/>
    <w:rsid w:val="00633D56"/>
    <w:rsid w:val="00633E0C"/>
    <w:rsid w:val="00633ED2"/>
    <w:rsid w:val="00633F49"/>
    <w:rsid w:val="00633F69"/>
    <w:rsid w:val="00633FB3"/>
    <w:rsid w:val="00633FC1"/>
    <w:rsid w:val="00633FDB"/>
    <w:rsid w:val="0063405F"/>
    <w:rsid w:val="006340C6"/>
    <w:rsid w:val="00634243"/>
    <w:rsid w:val="006342C7"/>
    <w:rsid w:val="00634341"/>
    <w:rsid w:val="0063439B"/>
    <w:rsid w:val="006343A6"/>
    <w:rsid w:val="0063445D"/>
    <w:rsid w:val="0063445E"/>
    <w:rsid w:val="0063456E"/>
    <w:rsid w:val="00634597"/>
    <w:rsid w:val="0063459A"/>
    <w:rsid w:val="006345A6"/>
    <w:rsid w:val="0063461C"/>
    <w:rsid w:val="0063467D"/>
    <w:rsid w:val="00634685"/>
    <w:rsid w:val="00634750"/>
    <w:rsid w:val="00634762"/>
    <w:rsid w:val="0063489B"/>
    <w:rsid w:val="00634914"/>
    <w:rsid w:val="00634927"/>
    <w:rsid w:val="0063495D"/>
    <w:rsid w:val="00634B94"/>
    <w:rsid w:val="00634BBC"/>
    <w:rsid w:val="00634BE1"/>
    <w:rsid w:val="00634C08"/>
    <w:rsid w:val="00634C26"/>
    <w:rsid w:val="00634C83"/>
    <w:rsid w:val="00634CAD"/>
    <w:rsid w:val="00634CCF"/>
    <w:rsid w:val="00634CD7"/>
    <w:rsid w:val="00634D69"/>
    <w:rsid w:val="00634D9D"/>
    <w:rsid w:val="00634DEB"/>
    <w:rsid w:val="00634E19"/>
    <w:rsid w:val="00634EC2"/>
    <w:rsid w:val="00634F26"/>
    <w:rsid w:val="00634F5C"/>
    <w:rsid w:val="00634FB0"/>
    <w:rsid w:val="00635067"/>
    <w:rsid w:val="006351B0"/>
    <w:rsid w:val="006351D1"/>
    <w:rsid w:val="0063521A"/>
    <w:rsid w:val="00635310"/>
    <w:rsid w:val="00635328"/>
    <w:rsid w:val="0063532E"/>
    <w:rsid w:val="00635343"/>
    <w:rsid w:val="00635361"/>
    <w:rsid w:val="00635390"/>
    <w:rsid w:val="00635418"/>
    <w:rsid w:val="0063548D"/>
    <w:rsid w:val="00635521"/>
    <w:rsid w:val="00635599"/>
    <w:rsid w:val="006355D7"/>
    <w:rsid w:val="00635764"/>
    <w:rsid w:val="006357C9"/>
    <w:rsid w:val="00635826"/>
    <w:rsid w:val="00635935"/>
    <w:rsid w:val="00635965"/>
    <w:rsid w:val="00635A41"/>
    <w:rsid w:val="00635B06"/>
    <w:rsid w:val="00635B8D"/>
    <w:rsid w:val="00635B8F"/>
    <w:rsid w:val="00635CCF"/>
    <w:rsid w:val="00635D0B"/>
    <w:rsid w:val="00635D33"/>
    <w:rsid w:val="00635D56"/>
    <w:rsid w:val="00635F3E"/>
    <w:rsid w:val="00635FD3"/>
    <w:rsid w:val="00635FEA"/>
    <w:rsid w:val="0063614B"/>
    <w:rsid w:val="006361D5"/>
    <w:rsid w:val="0063620E"/>
    <w:rsid w:val="0063628B"/>
    <w:rsid w:val="006362BA"/>
    <w:rsid w:val="00636423"/>
    <w:rsid w:val="0063645E"/>
    <w:rsid w:val="0063651C"/>
    <w:rsid w:val="00636524"/>
    <w:rsid w:val="0063655A"/>
    <w:rsid w:val="006366B9"/>
    <w:rsid w:val="00636766"/>
    <w:rsid w:val="006367CE"/>
    <w:rsid w:val="006367FF"/>
    <w:rsid w:val="0063680D"/>
    <w:rsid w:val="006368B8"/>
    <w:rsid w:val="006369C4"/>
    <w:rsid w:val="00636A48"/>
    <w:rsid w:val="00636A7F"/>
    <w:rsid w:val="00636AC1"/>
    <w:rsid w:val="00636AFC"/>
    <w:rsid w:val="00636B4A"/>
    <w:rsid w:val="00636B98"/>
    <w:rsid w:val="00636C9C"/>
    <w:rsid w:val="00636E16"/>
    <w:rsid w:val="00636E41"/>
    <w:rsid w:val="00636FC9"/>
    <w:rsid w:val="006370F8"/>
    <w:rsid w:val="00637125"/>
    <w:rsid w:val="006371A8"/>
    <w:rsid w:val="006373B5"/>
    <w:rsid w:val="0063751B"/>
    <w:rsid w:val="006375BB"/>
    <w:rsid w:val="006375C5"/>
    <w:rsid w:val="0063764A"/>
    <w:rsid w:val="0063764D"/>
    <w:rsid w:val="006376E3"/>
    <w:rsid w:val="006377C0"/>
    <w:rsid w:val="006377CA"/>
    <w:rsid w:val="006377DB"/>
    <w:rsid w:val="00637813"/>
    <w:rsid w:val="0063782F"/>
    <w:rsid w:val="006378E3"/>
    <w:rsid w:val="0063794C"/>
    <w:rsid w:val="00637962"/>
    <w:rsid w:val="006379A2"/>
    <w:rsid w:val="00637A4C"/>
    <w:rsid w:val="00637A4E"/>
    <w:rsid w:val="00637A56"/>
    <w:rsid w:val="00637AE7"/>
    <w:rsid w:val="00637AEF"/>
    <w:rsid w:val="00637C5B"/>
    <w:rsid w:val="00637CC7"/>
    <w:rsid w:val="00637D0A"/>
    <w:rsid w:val="00637D3C"/>
    <w:rsid w:val="00637D5D"/>
    <w:rsid w:val="00637DA8"/>
    <w:rsid w:val="00637DCE"/>
    <w:rsid w:val="00637EFA"/>
    <w:rsid w:val="00637F45"/>
    <w:rsid w:val="00637F6D"/>
    <w:rsid w:val="00637FB7"/>
    <w:rsid w:val="0064005D"/>
    <w:rsid w:val="006400AE"/>
    <w:rsid w:val="006400AF"/>
    <w:rsid w:val="00640106"/>
    <w:rsid w:val="0064019A"/>
    <w:rsid w:val="006401B4"/>
    <w:rsid w:val="006401C9"/>
    <w:rsid w:val="0064022C"/>
    <w:rsid w:val="0064023B"/>
    <w:rsid w:val="00640251"/>
    <w:rsid w:val="00640268"/>
    <w:rsid w:val="00640277"/>
    <w:rsid w:val="00640295"/>
    <w:rsid w:val="006402A0"/>
    <w:rsid w:val="006402F5"/>
    <w:rsid w:val="00640357"/>
    <w:rsid w:val="00640383"/>
    <w:rsid w:val="006403DD"/>
    <w:rsid w:val="0064051B"/>
    <w:rsid w:val="00640553"/>
    <w:rsid w:val="006405BC"/>
    <w:rsid w:val="0064087B"/>
    <w:rsid w:val="00640992"/>
    <w:rsid w:val="006409CF"/>
    <w:rsid w:val="00640A21"/>
    <w:rsid w:val="00640AE1"/>
    <w:rsid w:val="00640AEC"/>
    <w:rsid w:val="00640AEE"/>
    <w:rsid w:val="00640B5C"/>
    <w:rsid w:val="00640BDF"/>
    <w:rsid w:val="00640C22"/>
    <w:rsid w:val="00640C92"/>
    <w:rsid w:val="00640CA7"/>
    <w:rsid w:val="00640CE6"/>
    <w:rsid w:val="00640D3A"/>
    <w:rsid w:val="00640D53"/>
    <w:rsid w:val="00640E02"/>
    <w:rsid w:val="00640E2E"/>
    <w:rsid w:val="00640E7A"/>
    <w:rsid w:val="00640EA2"/>
    <w:rsid w:val="00640EFA"/>
    <w:rsid w:val="00640F36"/>
    <w:rsid w:val="00640FF5"/>
    <w:rsid w:val="00641059"/>
    <w:rsid w:val="0064107B"/>
    <w:rsid w:val="00641155"/>
    <w:rsid w:val="0064123A"/>
    <w:rsid w:val="00641250"/>
    <w:rsid w:val="00641279"/>
    <w:rsid w:val="00641299"/>
    <w:rsid w:val="006412C0"/>
    <w:rsid w:val="0064132C"/>
    <w:rsid w:val="0064145D"/>
    <w:rsid w:val="006414FF"/>
    <w:rsid w:val="0064156B"/>
    <w:rsid w:val="00641765"/>
    <w:rsid w:val="006417C0"/>
    <w:rsid w:val="00641801"/>
    <w:rsid w:val="00641953"/>
    <w:rsid w:val="00641A2F"/>
    <w:rsid w:val="00641AEA"/>
    <w:rsid w:val="00641B57"/>
    <w:rsid w:val="00641C30"/>
    <w:rsid w:val="00641CBB"/>
    <w:rsid w:val="00641DA8"/>
    <w:rsid w:val="00641E18"/>
    <w:rsid w:val="00641E19"/>
    <w:rsid w:val="00641E61"/>
    <w:rsid w:val="00641EB0"/>
    <w:rsid w:val="00641F40"/>
    <w:rsid w:val="00642040"/>
    <w:rsid w:val="00642051"/>
    <w:rsid w:val="0064213E"/>
    <w:rsid w:val="006421D4"/>
    <w:rsid w:val="006421F6"/>
    <w:rsid w:val="00642264"/>
    <w:rsid w:val="006422DD"/>
    <w:rsid w:val="00642321"/>
    <w:rsid w:val="0064238A"/>
    <w:rsid w:val="006423BB"/>
    <w:rsid w:val="00642401"/>
    <w:rsid w:val="00642540"/>
    <w:rsid w:val="006425B7"/>
    <w:rsid w:val="0064270F"/>
    <w:rsid w:val="00642773"/>
    <w:rsid w:val="006427D5"/>
    <w:rsid w:val="00642833"/>
    <w:rsid w:val="0064284C"/>
    <w:rsid w:val="006428A3"/>
    <w:rsid w:val="006428C2"/>
    <w:rsid w:val="006428D1"/>
    <w:rsid w:val="006428FF"/>
    <w:rsid w:val="0064291C"/>
    <w:rsid w:val="00642932"/>
    <w:rsid w:val="006429A0"/>
    <w:rsid w:val="00642A0D"/>
    <w:rsid w:val="00642A15"/>
    <w:rsid w:val="00642AAE"/>
    <w:rsid w:val="00642B5C"/>
    <w:rsid w:val="00642B90"/>
    <w:rsid w:val="00642BDA"/>
    <w:rsid w:val="00642C12"/>
    <w:rsid w:val="00642CBF"/>
    <w:rsid w:val="00642E33"/>
    <w:rsid w:val="00642E70"/>
    <w:rsid w:val="00642EBA"/>
    <w:rsid w:val="00642F3B"/>
    <w:rsid w:val="00642F7E"/>
    <w:rsid w:val="00642FD8"/>
    <w:rsid w:val="006430D2"/>
    <w:rsid w:val="0064313E"/>
    <w:rsid w:val="00643166"/>
    <w:rsid w:val="006431E6"/>
    <w:rsid w:val="0064342E"/>
    <w:rsid w:val="006437CF"/>
    <w:rsid w:val="0064382C"/>
    <w:rsid w:val="00643A2E"/>
    <w:rsid w:val="00643A62"/>
    <w:rsid w:val="00643AD9"/>
    <w:rsid w:val="00643B72"/>
    <w:rsid w:val="00643C28"/>
    <w:rsid w:val="00643D16"/>
    <w:rsid w:val="00643D23"/>
    <w:rsid w:val="00643D2A"/>
    <w:rsid w:val="00643DD1"/>
    <w:rsid w:val="00643E63"/>
    <w:rsid w:val="00643ED1"/>
    <w:rsid w:val="00643F86"/>
    <w:rsid w:val="00643F93"/>
    <w:rsid w:val="006441AE"/>
    <w:rsid w:val="006441E7"/>
    <w:rsid w:val="00644210"/>
    <w:rsid w:val="00644397"/>
    <w:rsid w:val="00644417"/>
    <w:rsid w:val="00644445"/>
    <w:rsid w:val="006444D7"/>
    <w:rsid w:val="006444F9"/>
    <w:rsid w:val="006445BA"/>
    <w:rsid w:val="006445CD"/>
    <w:rsid w:val="00644602"/>
    <w:rsid w:val="00644642"/>
    <w:rsid w:val="00644660"/>
    <w:rsid w:val="006446BB"/>
    <w:rsid w:val="00644705"/>
    <w:rsid w:val="00644766"/>
    <w:rsid w:val="006447E0"/>
    <w:rsid w:val="006448D2"/>
    <w:rsid w:val="0064496C"/>
    <w:rsid w:val="00644A03"/>
    <w:rsid w:val="00644A3F"/>
    <w:rsid w:val="00644ACF"/>
    <w:rsid w:val="00644B53"/>
    <w:rsid w:val="00644BF9"/>
    <w:rsid w:val="00644C02"/>
    <w:rsid w:val="00644C7A"/>
    <w:rsid w:val="00644CCC"/>
    <w:rsid w:val="00644E19"/>
    <w:rsid w:val="00644EDC"/>
    <w:rsid w:val="00645020"/>
    <w:rsid w:val="00645103"/>
    <w:rsid w:val="0064521A"/>
    <w:rsid w:val="0064521E"/>
    <w:rsid w:val="00645241"/>
    <w:rsid w:val="00645248"/>
    <w:rsid w:val="0064530E"/>
    <w:rsid w:val="0064536E"/>
    <w:rsid w:val="006453EB"/>
    <w:rsid w:val="00645536"/>
    <w:rsid w:val="00645540"/>
    <w:rsid w:val="0064555D"/>
    <w:rsid w:val="00645595"/>
    <w:rsid w:val="0064569B"/>
    <w:rsid w:val="006457FA"/>
    <w:rsid w:val="00645889"/>
    <w:rsid w:val="00645897"/>
    <w:rsid w:val="0064590F"/>
    <w:rsid w:val="0064597D"/>
    <w:rsid w:val="006459ED"/>
    <w:rsid w:val="00645A1A"/>
    <w:rsid w:val="00645A73"/>
    <w:rsid w:val="00645AA0"/>
    <w:rsid w:val="00645B9A"/>
    <w:rsid w:val="00645DBB"/>
    <w:rsid w:val="00645DC8"/>
    <w:rsid w:val="00645E2B"/>
    <w:rsid w:val="00645E7D"/>
    <w:rsid w:val="00645ECA"/>
    <w:rsid w:val="00645F11"/>
    <w:rsid w:val="00645F6E"/>
    <w:rsid w:val="00645F7F"/>
    <w:rsid w:val="00645FB4"/>
    <w:rsid w:val="00646018"/>
    <w:rsid w:val="0064606C"/>
    <w:rsid w:val="006460FC"/>
    <w:rsid w:val="00646143"/>
    <w:rsid w:val="00646167"/>
    <w:rsid w:val="00646180"/>
    <w:rsid w:val="006461C5"/>
    <w:rsid w:val="00646224"/>
    <w:rsid w:val="00646270"/>
    <w:rsid w:val="00646418"/>
    <w:rsid w:val="006464C4"/>
    <w:rsid w:val="006464D9"/>
    <w:rsid w:val="00646684"/>
    <w:rsid w:val="0064669E"/>
    <w:rsid w:val="006466E0"/>
    <w:rsid w:val="006467D7"/>
    <w:rsid w:val="00646818"/>
    <w:rsid w:val="00646A1C"/>
    <w:rsid w:val="00646A51"/>
    <w:rsid w:val="00646AED"/>
    <w:rsid w:val="00646D5E"/>
    <w:rsid w:val="00646E75"/>
    <w:rsid w:val="00646ED6"/>
    <w:rsid w:val="00646F3B"/>
    <w:rsid w:val="00646F4B"/>
    <w:rsid w:val="00646FDB"/>
    <w:rsid w:val="00647294"/>
    <w:rsid w:val="006472B3"/>
    <w:rsid w:val="006472C5"/>
    <w:rsid w:val="006472CD"/>
    <w:rsid w:val="0064736E"/>
    <w:rsid w:val="006473E5"/>
    <w:rsid w:val="006473F4"/>
    <w:rsid w:val="006473FE"/>
    <w:rsid w:val="0064740D"/>
    <w:rsid w:val="006474EE"/>
    <w:rsid w:val="0064750D"/>
    <w:rsid w:val="0064755F"/>
    <w:rsid w:val="006475C9"/>
    <w:rsid w:val="00647663"/>
    <w:rsid w:val="00647781"/>
    <w:rsid w:val="006477F8"/>
    <w:rsid w:val="00647823"/>
    <w:rsid w:val="00647907"/>
    <w:rsid w:val="00647937"/>
    <w:rsid w:val="00647A32"/>
    <w:rsid w:val="00647A91"/>
    <w:rsid w:val="00647AF7"/>
    <w:rsid w:val="00647BB2"/>
    <w:rsid w:val="00647BC0"/>
    <w:rsid w:val="00647BC9"/>
    <w:rsid w:val="00647BD3"/>
    <w:rsid w:val="00647CCA"/>
    <w:rsid w:val="00647CD9"/>
    <w:rsid w:val="00647CEA"/>
    <w:rsid w:val="00647DC1"/>
    <w:rsid w:val="00647E12"/>
    <w:rsid w:val="00647ECC"/>
    <w:rsid w:val="00647F2A"/>
    <w:rsid w:val="00647F77"/>
    <w:rsid w:val="00650127"/>
    <w:rsid w:val="00650137"/>
    <w:rsid w:val="00650157"/>
    <w:rsid w:val="00650270"/>
    <w:rsid w:val="00650294"/>
    <w:rsid w:val="006502B4"/>
    <w:rsid w:val="00650314"/>
    <w:rsid w:val="00650399"/>
    <w:rsid w:val="0065039A"/>
    <w:rsid w:val="00650415"/>
    <w:rsid w:val="00650430"/>
    <w:rsid w:val="00650464"/>
    <w:rsid w:val="0065054F"/>
    <w:rsid w:val="0065057C"/>
    <w:rsid w:val="006505C2"/>
    <w:rsid w:val="006507C6"/>
    <w:rsid w:val="006507D4"/>
    <w:rsid w:val="006508C0"/>
    <w:rsid w:val="00650932"/>
    <w:rsid w:val="006509FE"/>
    <w:rsid w:val="00650A5F"/>
    <w:rsid w:val="00650AC0"/>
    <w:rsid w:val="00650AC9"/>
    <w:rsid w:val="00650ACD"/>
    <w:rsid w:val="00650B1B"/>
    <w:rsid w:val="00650B92"/>
    <w:rsid w:val="00650BE8"/>
    <w:rsid w:val="00650C99"/>
    <w:rsid w:val="00650CB6"/>
    <w:rsid w:val="00650D70"/>
    <w:rsid w:val="00650E7C"/>
    <w:rsid w:val="00650F17"/>
    <w:rsid w:val="00650F46"/>
    <w:rsid w:val="00650F74"/>
    <w:rsid w:val="00650FB3"/>
    <w:rsid w:val="00650FCF"/>
    <w:rsid w:val="0065102F"/>
    <w:rsid w:val="00651060"/>
    <w:rsid w:val="006510EF"/>
    <w:rsid w:val="00651137"/>
    <w:rsid w:val="006511F3"/>
    <w:rsid w:val="006511F4"/>
    <w:rsid w:val="0065122B"/>
    <w:rsid w:val="006513CA"/>
    <w:rsid w:val="0065142F"/>
    <w:rsid w:val="0065151F"/>
    <w:rsid w:val="00651660"/>
    <w:rsid w:val="006516F6"/>
    <w:rsid w:val="006517C7"/>
    <w:rsid w:val="00651854"/>
    <w:rsid w:val="00651939"/>
    <w:rsid w:val="00651978"/>
    <w:rsid w:val="00651A1C"/>
    <w:rsid w:val="00651B8E"/>
    <w:rsid w:val="00651B98"/>
    <w:rsid w:val="00651BDA"/>
    <w:rsid w:val="00651C04"/>
    <w:rsid w:val="00651D75"/>
    <w:rsid w:val="00651F02"/>
    <w:rsid w:val="00652025"/>
    <w:rsid w:val="00652097"/>
    <w:rsid w:val="006520C2"/>
    <w:rsid w:val="006520C3"/>
    <w:rsid w:val="00652122"/>
    <w:rsid w:val="00652170"/>
    <w:rsid w:val="006522F9"/>
    <w:rsid w:val="00652305"/>
    <w:rsid w:val="00652311"/>
    <w:rsid w:val="00652312"/>
    <w:rsid w:val="00652322"/>
    <w:rsid w:val="00652407"/>
    <w:rsid w:val="006524EF"/>
    <w:rsid w:val="00652578"/>
    <w:rsid w:val="006525B8"/>
    <w:rsid w:val="006525D4"/>
    <w:rsid w:val="00652665"/>
    <w:rsid w:val="0065267C"/>
    <w:rsid w:val="006526BE"/>
    <w:rsid w:val="00652786"/>
    <w:rsid w:val="00652812"/>
    <w:rsid w:val="006528A5"/>
    <w:rsid w:val="006529BF"/>
    <w:rsid w:val="00652A69"/>
    <w:rsid w:val="00652B51"/>
    <w:rsid w:val="00652B66"/>
    <w:rsid w:val="00652BC1"/>
    <w:rsid w:val="00652BED"/>
    <w:rsid w:val="00652CDF"/>
    <w:rsid w:val="00652D1F"/>
    <w:rsid w:val="00652DBD"/>
    <w:rsid w:val="00652DD0"/>
    <w:rsid w:val="00652E20"/>
    <w:rsid w:val="00652EEF"/>
    <w:rsid w:val="00652F05"/>
    <w:rsid w:val="00652FA4"/>
    <w:rsid w:val="00653118"/>
    <w:rsid w:val="0065322E"/>
    <w:rsid w:val="00653295"/>
    <w:rsid w:val="00653380"/>
    <w:rsid w:val="006533CC"/>
    <w:rsid w:val="006534A3"/>
    <w:rsid w:val="006534A6"/>
    <w:rsid w:val="006534F1"/>
    <w:rsid w:val="00653518"/>
    <w:rsid w:val="006535FC"/>
    <w:rsid w:val="006536D0"/>
    <w:rsid w:val="006536F2"/>
    <w:rsid w:val="0065379A"/>
    <w:rsid w:val="006537D2"/>
    <w:rsid w:val="006538DB"/>
    <w:rsid w:val="00653942"/>
    <w:rsid w:val="006539A5"/>
    <w:rsid w:val="006539CB"/>
    <w:rsid w:val="00653AB9"/>
    <w:rsid w:val="00653B08"/>
    <w:rsid w:val="00653B54"/>
    <w:rsid w:val="00653B77"/>
    <w:rsid w:val="00653C4A"/>
    <w:rsid w:val="00653CC3"/>
    <w:rsid w:val="00653CCA"/>
    <w:rsid w:val="00653D32"/>
    <w:rsid w:val="00653D41"/>
    <w:rsid w:val="00653DAA"/>
    <w:rsid w:val="00653DB4"/>
    <w:rsid w:val="00653FBC"/>
    <w:rsid w:val="00653FF2"/>
    <w:rsid w:val="00654006"/>
    <w:rsid w:val="0065400F"/>
    <w:rsid w:val="0065408D"/>
    <w:rsid w:val="00654247"/>
    <w:rsid w:val="006542A3"/>
    <w:rsid w:val="006542BD"/>
    <w:rsid w:val="006542CA"/>
    <w:rsid w:val="006542E1"/>
    <w:rsid w:val="006542FE"/>
    <w:rsid w:val="0065440E"/>
    <w:rsid w:val="00654464"/>
    <w:rsid w:val="006545DD"/>
    <w:rsid w:val="006545FC"/>
    <w:rsid w:val="00654648"/>
    <w:rsid w:val="00654781"/>
    <w:rsid w:val="00654857"/>
    <w:rsid w:val="0065487F"/>
    <w:rsid w:val="00654A95"/>
    <w:rsid w:val="00654B6D"/>
    <w:rsid w:val="00654C2F"/>
    <w:rsid w:val="00654C50"/>
    <w:rsid w:val="00654C7D"/>
    <w:rsid w:val="00654DA1"/>
    <w:rsid w:val="00654DFB"/>
    <w:rsid w:val="00654EE3"/>
    <w:rsid w:val="00654EEB"/>
    <w:rsid w:val="00654F46"/>
    <w:rsid w:val="00655003"/>
    <w:rsid w:val="00655038"/>
    <w:rsid w:val="00655052"/>
    <w:rsid w:val="006550A8"/>
    <w:rsid w:val="006550BB"/>
    <w:rsid w:val="0065512A"/>
    <w:rsid w:val="0065517C"/>
    <w:rsid w:val="006551A5"/>
    <w:rsid w:val="00655273"/>
    <w:rsid w:val="00655388"/>
    <w:rsid w:val="00655440"/>
    <w:rsid w:val="00655525"/>
    <w:rsid w:val="0065557A"/>
    <w:rsid w:val="0065570A"/>
    <w:rsid w:val="0065579C"/>
    <w:rsid w:val="006557AE"/>
    <w:rsid w:val="006557D5"/>
    <w:rsid w:val="006557E0"/>
    <w:rsid w:val="00655886"/>
    <w:rsid w:val="00655916"/>
    <w:rsid w:val="0065599E"/>
    <w:rsid w:val="006559A9"/>
    <w:rsid w:val="006559FF"/>
    <w:rsid w:val="00655B34"/>
    <w:rsid w:val="00655B80"/>
    <w:rsid w:val="00655C62"/>
    <w:rsid w:val="00655CD0"/>
    <w:rsid w:val="00655D35"/>
    <w:rsid w:val="00655D4F"/>
    <w:rsid w:val="00655DA3"/>
    <w:rsid w:val="00655DFC"/>
    <w:rsid w:val="00655E2D"/>
    <w:rsid w:val="00655E83"/>
    <w:rsid w:val="00655FC0"/>
    <w:rsid w:val="00656020"/>
    <w:rsid w:val="00656046"/>
    <w:rsid w:val="006560AA"/>
    <w:rsid w:val="006560C6"/>
    <w:rsid w:val="006560DC"/>
    <w:rsid w:val="00656141"/>
    <w:rsid w:val="00656160"/>
    <w:rsid w:val="00656184"/>
    <w:rsid w:val="006561BF"/>
    <w:rsid w:val="006561E7"/>
    <w:rsid w:val="00656309"/>
    <w:rsid w:val="006563A9"/>
    <w:rsid w:val="00656475"/>
    <w:rsid w:val="006564AC"/>
    <w:rsid w:val="006564C3"/>
    <w:rsid w:val="006564E9"/>
    <w:rsid w:val="0065679C"/>
    <w:rsid w:val="00656811"/>
    <w:rsid w:val="00656894"/>
    <w:rsid w:val="006568A0"/>
    <w:rsid w:val="0065695E"/>
    <w:rsid w:val="006569BB"/>
    <w:rsid w:val="006569D7"/>
    <w:rsid w:val="00656B2D"/>
    <w:rsid w:val="00656C01"/>
    <w:rsid w:val="00656C37"/>
    <w:rsid w:val="00656C4F"/>
    <w:rsid w:val="00656CC7"/>
    <w:rsid w:val="00656E56"/>
    <w:rsid w:val="00656F0A"/>
    <w:rsid w:val="00656F87"/>
    <w:rsid w:val="00656F9F"/>
    <w:rsid w:val="006570EE"/>
    <w:rsid w:val="00657102"/>
    <w:rsid w:val="00657144"/>
    <w:rsid w:val="0065716E"/>
    <w:rsid w:val="006571DC"/>
    <w:rsid w:val="00657249"/>
    <w:rsid w:val="0065727E"/>
    <w:rsid w:val="00657294"/>
    <w:rsid w:val="00657359"/>
    <w:rsid w:val="0065742C"/>
    <w:rsid w:val="006574BC"/>
    <w:rsid w:val="00657580"/>
    <w:rsid w:val="006575E0"/>
    <w:rsid w:val="00657620"/>
    <w:rsid w:val="00657624"/>
    <w:rsid w:val="0065765C"/>
    <w:rsid w:val="00657677"/>
    <w:rsid w:val="00657782"/>
    <w:rsid w:val="00657811"/>
    <w:rsid w:val="006578E7"/>
    <w:rsid w:val="0065797A"/>
    <w:rsid w:val="00657A1A"/>
    <w:rsid w:val="00657A2D"/>
    <w:rsid w:val="00657A9B"/>
    <w:rsid w:val="00657AE5"/>
    <w:rsid w:val="00657AF7"/>
    <w:rsid w:val="00657B24"/>
    <w:rsid w:val="00657B73"/>
    <w:rsid w:val="00657B9B"/>
    <w:rsid w:val="00657BD4"/>
    <w:rsid w:val="00657BDA"/>
    <w:rsid w:val="00657C10"/>
    <w:rsid w:val="00657C95"/>
    <w:rsid w:val="00657CEF"/>
    <w:rsid w:val="00657CFC"/>
    <w:rsid w:val="00657E2B"/>
    <w:rsid w:val="00657EBC"/>
    <w:rsid w:val="00657F2B"/>
    <w:rsid w:val="00660055"/>
    <w:rsid w:val="006600F9"/>
    <w:rsid w:val="00660138"/>
    <w:rsid w:val="00660147"/>
    <w:rsid w:val="0066020A"/>
    <w:rsid w:val="00660244"/>
    <w:rsid w:val="00660247"/>
    <w:rsid w:val="0066040B"/>
    <w:rsid w:val="00660552"/>
    <w:rsid w:val="00660598"/>
    <w:rsid w:val="0066059A"/>
    <w:rsid w:val="006605D9"/>
    <w:rsid w:val="00660646"/>
    <w:rsid w:val="00660750"/>
    <w:rsid w:val="0066075B"/>
    <w:rsid w:val="006607CC"/>
    <w:rsid w:val="00660821"/>
    <w:rsid w:val="00660828"/>
    <w:rsid w:val="0066094F"/>
    <w:rsid w:val="00660B42"/>
    <w:rsid w:val="00660B58"/>
    <w:rsid w:val="00660B64"/>
    <w:rsid w:val="00660B80"/>
    <w:rsid w:val="00660BB7"/>
    <w:rsid w:val="00660BB9"/>
    <w:rsid w:val="00660BC8"/>
    <w:rsid w:val="00660C69"/>
    <w:rsid w:val="00660C9E"/>
    <w:rsid w:val="00660CEB"/>
    <w:rsid w:val="00660D52"/>
    <w:rsid w:val="00660E50"/>
    <w:rsid w:val="00660E6E"/>
    <w:rsid w:val="00660F21"/>
    <w:rsid w:val="00660FBB"/>
    <w:rsid w:val="00660FF8"/>
    <w:rsid w:val="0066100C"/>
    <w:rsid w:val="0066102F"/>
    <w:rsid w:val="0066108A"/>
    <w:rsid w:val="006610A1"/>
    <w:rsid w:val="006611F0"/>
    <w:rsid w:val="00661229"/>
    <w:rsid w:val="006612BD"/>
    <w:rsid w:val="00661385"/>
    <w:rsid w:val="006613E8"/>
    <w:rsid w:val="0066140D"/>
    <w:rsid w:val="00661523"/>
    <w:rsid w:val="0066152C"/>
    <w:rsid w:val="00661534"/>
    <w:rsid w:val="00661550"/>
    <w:rsid w:val="00661609"/>
    <w:rsid w:val="00661614"/>
    <w:rsid w:val="00661682"/>
    <w:rsid w:val="00661707"/>
    <w:rsid w:val="00661729"/>
    <w:rsid w:val="00661765"/>
    <w:rsid w:val="00661814"/>
    <w:rsid w:val="0066191B"/>
    <w:rsid w:val="00661AD5"/>
    <w:rsid w:val="00661B2E"/>
    <w:rsid w:val="00661BF3"/>
    <w:rsid w:val="00661C1E"/>
    <w:rsid w:val="00661C89"/>
    <w:rsid w:val="00661D5F"/>
    <w:rsid w:val="00661E69"/>
    <w:rsid w:val="00661F49"/>
    <w:rsid w:val="00661FA8"/>
    <w:rsid w:val="006620B9"/>
    <w:rsid w:val="00662130"/>
    <w:rsid w:val="00662167"/>
    <w:rsid w:val="00662202"/>
    <w:rsid w:val="00662229"/>
    <w:rsid w:val="00662334"/>
    <w:rsid w:val="006623E4"/>
    <w:rsid w:val="00662425"/>
    <w:rsid w:val="00662569"/>
    <w:rsid w:val="00662577"/>
    <w:rsid w:val="00662583"/>
    <w:rsid w:val="006626E2"/>
    <w:rsid w:val="006626FF"/>
    <w:rsid w:val="00662715"/>
    <w:rsid w:val="006628A9"/>
    <w:rsid w:val="006628C2"/>
    <w:rsid w:val="00662958"/>
    <w:rsid w:val="0066298B"/>
    <w:rsid w:val="00662A09"/>
    <w:rsid w:val="00662A6B"/>
    <w:rsid w:val="00662B49"/>
    <w:rsid w:val="00662BCE"/>
    <w:rsid w:val="00662C67"/>
    <w:rsid w:val="00662C92"/>
    <w:rsid w:val="00662CAB"/>
    <w:rsid w:val="00662CBB"/>
    <w:rsid w:val="00662D05"/>
    <w:rsid w:val="00662DA0"/>
    <w:rsid w:val="00662DA3"/>
    <w:rsid w:val="00662DCF"/>
    <w:rsid w:val="00662DD4"/>
    <w:rsid w:val="00662E68"/>
    <w:rsid w:val="00662F08"/>
    <w:rsid w:val="00662F2C"/>
    <w:rsid w:val="00662F75"/>
    <w:rsid w:val="00662FEA"/>
    <w:rsid w:val="00662FF4"/>
    <w:rsid w:val="00663014"/>
    <w:rsid w:val="006630CC"/>
    <w:rsid w:val="00663126"/>
    <w:rsid w:val="0066323B"/>
    <w:rsid w:val="00663320"/>
    <w:rsid w:val="0066335B"/>
    <w:rsid w:val="0066336E"/>
    <w:rsid w:val="006633FD"/>
    <w:rsid w:val="0066340E"/>
    <w:rsid w:val="006634B0"/>
    <w:rsid w:val="00663565"/>
    <w:rsid w:val="006635BA"/>
    <w:rsid w:val="00663615"/>
    <w:rsid w:val="0066361F"/>
    <w:rsid w:val="0066362B"/>
    <w:rsid w:val="0066368A"/>
    <w:rsid w:val="006636F6"/>
    <w:rsid w:val="00663849"/>
    <w:rsid w:val="0066389E"/>
    <w:rsid w:val="006638B7"/>
    <w:rsid w:val="006638BD"/>
    <w:rsid w:val="00663945"/>
    <w:rsid w:val="00663948"/>
    <w:rsid w:val="006639D9"/>
    <w:rsid w:val="00663A17"/>
    <w:rsid w:val="00663A3F"/>
    <w:rsid w:val="00663A40"/>
    <w:rsid w:val="00663A91"/>
    <w:rsid w:val="00663C40"/>
    <w:rsid w:val="00663D63"/>
    <w:rsid w:val="00663D85"/>
    <w:rsid w:val="00663DE4"/>
    <w:rsid w:val="00663EB5"/>
    <w:rsid w:val="0066400D"/>
    <w:rsid w:val="0066408F"/>
    <w:rsid w:val="006640AC"/>
    <w:rsid w:val="006640BB"/>
    <w:rsid w:val="006640CE"/>
    <w:rsid w:val="00664194"/>
    <w:rsid w:val="00664282"/>
    <w:rsid w:val="0066429F"/>
    <w:rsid w:val="006642FD"/>
    <w:rsid w:val="0066430E"/>
    <w:rsid w:val="006643B4"/>
    <w:rsid w:val="0066442D"/>
    <w:rsid w:val="006644D1"/>
    <w:rsid w:val="006646AB"/>
    <w:rsid w:val="006647F7"/>
    <w:rsid w:val="006647FB"/>
    <w:rsid w:val="0066482C"/>
    <w:rsid w:val="0066493A"/>
    <w:rsid w:val="00664959"/>
    <w:rsid w:val="0066498E"/>
    <w:rsid w:val="006649A5"/>
    <w:rsid w:val="006649C0"/>
    <w:rsid w:val="006649E1"/>
    <w:rsid w:val="00664ACC"/>
    <w:rsid w:val="00664AD8"/>
    <w:rsid w:val="00664B14"/>
    <w:rsid w:val="00664BE7"/>
    <w:rsid w:val="00664C06"/>
    <w:rsid w:val="00664C10"/>
    <w:rsid w:val="00664C7B"/>
    <w:rsid w:val="00664CFF"/>
    <w:rsid w:val="00664F99"/>
    <w:rsid w:val="00664FE7"/>
    <w:rsid w:val="00665035"/>
    <w:rsid w:val="006650D3"/>
    <w:rsid w:val="00665139"/>
    <w:rsid w:val="006651B9"/>
    <w:rsid w:val="00665215"/>
    <w:rsid w:val="00665274"/>
    <w:rsid w:val="00665337"/>
    <w:rsid w:val="0066534C"/>
    <w:rsid w:val="0066535A"/>
    <w:rsid w:val="006653C5"/>
    <w:rsid w:val="006653EA"/>
    <w:rsid w:val="006654AB"/>
    <w:rsid w:val="006654FE"/>
    <w:rsid w:val="0066551A"/>
    <w:rsid w:val="006655AD"/>
    <w:rsid w:val="0066566A"/>
    <w:rsid w:val="006656E8"/>
    <w:rsid w:val="00665710"/>
    <w:rsid w:val="00665759"/>
    <w:rsid w:val="00665853"/>
    <w:rsid w:val="0066588B"/>
    <w:rsid w:val="006658BA"/>
    <w:rsid w:val="006658C2"/>
    <w:rsid w:val="0066591A"/>
    <w:rsid w:val="0066591C"/>
    <w:rsid w:val="0066592B"/>
    <w:rsid w:val="00665970"/>
    <w:rsid w:val="006659A8"/>
    <w:rsid w:val="00665A68"/>
    <w:rsid w:val="00665ADB"/>
    <w:rsid w:val="00665BB3"/>
    <w:rsid w:val="00665C6B"/>
    <w:rsid w:val="00665C9A"/>
    <w:rsid w:val="00665D20"/>
    <w:rsid w:val="00665DC2"/>
    <w:rsid w:val="00665F4E"/>
    <w:rsid w:val="00666009"/>
    <w:rsid w:val="00666083"/>
    <w:rsid w:val="006660B1"/>
    <w:rsid w:val="006660B8"/>
    <w:rsid w:val="006660C5"/>
    <w:rsid w:val="00666192"/>
    <w:rsid w:val="006661CE"/>
    <w:rsid w:val="006662A8"/>
    <w:rsid w:val="006662B6"/>
    <w:rsid w:val="00666363"/>
    <w:rsid w:val="0066649F"/>
    <w:rsid w:val="0066658D"/>
    <w:rsid w:val="00666653"/>
    <w:rsid w:val="00666678"/>
    <w:rsid w:val="006666BF"/>
    <w:rsid w:val="00666797"/>
    <w:rsid w:val="0066688D"/>
    <w:rsid w:val="006668FB"/>
    <w:rsid w:val="00666986"/>
    <w:rsid w:val="00666AF3"/>
    <w:rsid w:val="00666B31"/>
    <w:rsid w:val="00666B34"/>
    <w:rsid w:val="00666B94"/>
    <w:rsid w:val="00666BE3"/>
    <w:rsid w:val="00666C4A"/>
    <w:rsid w:val="00666DD6"/>
    <w:rsid w:val="00666E55"/>
    <w:rsid w:val="00666EA0"/>
    <w:rsid w:val="00666F0A"/>
    <w:rsid w:val="00666F5F"/>
    <w:rsid w:val="00666FA0"/>
    <w:rsid w:val="00666FC8"/>
    <w:rsid w:val="00666FD3"/>
    <w:rsid w:val="00667177"/>
    <w:rsid w:val="006671FF"/>
    <w:rsid w:val="00667211"/>
    <w:rsid w:val="0066721C"/>
    <w:rsid w:val="00667292"/>
    <w:rsid w:val="00667391"/>
    <w:rsid w:val="006673AB"/>
    <w:rsid w:val="0066740F"/>
    <w:rsid w:val="00667475"/>
    <w:rsid w:val="006674BF"/>
    <w:rsid w:val="00667509"/>
    <w:rsid w:val="00667564"/>
    <w:rsid w:val="006675B3"/>
    <w:rsid w:val="00667605"/>
    <w:rsid w:val="00667632"/>
    <w:rsid w:val="00667654"/>
    <w:rsid w:val="0066768C"/>
    <w:rsid w:val="006676D1"/>
    <w:rsid w:val="00667715"/>
    <w:rsid w:val="00667764"/>
    <w:rsid w:val="0066776E"/>
    <w:rsid w:val="00667806"/>
    <w:rsid w:val="0066782F"/>
    <w:rsid w:val="0066787F"/>
    <w:rsid w:val="006678C1"/>
    <w:rsid w:val="0066790F"/>
    <w:rsid w:val="00667932"/>
    <w:rsid w:val="00667955"/>
    <w:rsid w:val="00667976"/>
    <w:rsid w:val="00667A5F"/>
    <w:rsid w:val="00667B5B"/>
    <w:rsid w:val="00667BCE"/>
    <w:rsid w:val="00667DB5"/>
    <w:rsid w:val="00667E0F"/>
    <w:rsid w:val="00667E76"/>
    <w:rsid w:val="00667ED6"/>
    <w:rsid w:val="00667F22"/>
    <w:rsid w:val="00667FE8"/>
    <w:rsid w:val="00670051"/>
    <w:rsid w:val="00670094"/>
    <w:rsid w:val="00670227"/>
    <w:rsid w:val="0067031F"/>
    <w:rsid w:val="00670438"/>
    <w:rsid w:val="0067059F"/>
    <w:rsid w:val="00670602"/>
    <w:rsid w:val="00670664"/>
    <w:rsid w:val="00670693"/>
    <w:rsid w:val="006707B6"/>
    <w:rsid w:val="006707EA"/>
    <w:rsid w:val="0067087B"/>
    <w:rsid w:val="006708C4"/>
    <w:rsid w:val="0067097D"/>
    <w:rsid w:val="00670990"/>
    <w:rsid w:val="00670993"/>
    <w:rsid w:val="00670B21"/>
    <w:rsid w:val="00670B48"/>
    <w:rsid w:val="00670C31"/>
    <w:rsid w:val="00670C4D"/>
    <w:rsid w:val="00670CFC"/>
    <w:rsid w:val="00670D32"/>
    <w:rsid w:val="00670F14"/>
    <w:rsid w:val="00670F76"/>
    <w:rsid w:val="00671086"/>
    <w:rsid w:val="006710A8"/>
    <w:rsid w:val="006710C4"/>
    <w:rsid w:val="0067113E"/>
    <w:rsid w:val="006712A8"/>
    <w:rsid w:val="00671592"/>
    <w:rsid w:val="00671727"/>
    <w:rsid w:val="006717A1"/>
    <w:rsid w:val="0067186A"/>
    <w:rsid w:val="0067187E"/>
    <w:rsid w:val="006718A8"/>
    <w:rsid w:val="006718C2"/>
    <w:rsid w:val="00671A27"/>
    <w:rsid w:val="00671A8F"/>
    <w:rsid w:val="00671AEE"/>
    <w:rsid w:val="00671B77"/>
    <w:rsid w:val="00671BBF"/>
    <w:rsid w:val="00671C5A"/>
    <w:rsid w:val="00671C6C"/>
    <w:rsid w:val="00671CB0"/>
    <w:rsid w:val="00671D29"/>
    <w:rsid w:val="00671E62"/>
    <w:rsid w:val="00671EBE"/>
    <w:rsid w:val="00671F0B"/>
    <w:rsid w:val="00671F65"/>
    <w:rsid w:val="00671FF5"/>
    <w:rsid w:val="0067204B"/>
    <w:rsid w:val="00672086"/>
    <w:rsid w:val="006720B8"/>
    <w:rsid w:val="006722ED"/>
    <w:rsid w:val="00672300"/>
    <w:rsid w:val="00672316"/>
    <w:rsid w:val="0067231D"/>
    <w:rsid w:val="006723F5"/>
    <w:rsid w:val="00672484"/>
    <w:rsid w:val="00672565"/>
    <w:rsid w:val="00672625"/>
    <w:rsid w:val="0067267B"/>
    <w:rsid w:val="006726F7"/>
    <w:rsid w:val="0067271C"/>
    <w:rsid w:val="0067279E"/>
    <w:rsid w:val="00672829"/>
    <w:rsid w:val="00672862"/>
    <w:rsid w:val="006728AA"/>
    <w:rsid w:val="006728E0"/>
    <w:rsid w:val="00672ABF"/>
    <w:rsid w:val="00672AED"/>
    <w:rsid w:val="00672AFA"/>
    <w:rsid w:val="00672B2F"/>
    <w:rsid w:val="00672B79"/>
    <w:rsid w:val="00672BA2"/>
    <w:rsid w:val="00672D3A"/>
    <w:rsid w:val="00672D87"/>
    <w:rsid w:val="00672D8E"/>
    <w:rsid w:val="00672E0B"/>
    <w:rsid w:val="00672F91"/>
    <w:rsid w:val="00672FB2"/>
    <w:rsid w:val="0067311E"/>
    <w:rsid w:val="00673126"/>
    <w:rsid w:val="00673203"/>
    <w:rsid w:val="00673349"/>
    <w:rsid w:val="0067335F"/>
    <w:rsid w:val="00673690"/>
    <w:rsid w:val="00673727"/>
    <w:rsid w:val="00673785"/>
    <w:rsid w:val="006737AA"/>
    <w:rsid w:val="006738FB"/>
    <w:rsid w:val="00673942"/>
    <w:rsid w:val="00673986"/>
    <w:rsid w:val="00673AAE"/>
    <w:rsid w:val="00673AD3"/>
    <w:rsid w:val="00673B90"/>
    <w:rsid w:val="00673C7F"/>
    <w:rsid w:val="00673C81"/>
    <w:rsid w:val="00673C91"/>
    <w:rsid w:val="00673D06"/>
    <w:rsid w:val="00673D3E"/>
    <w:rsid w:val="00673D9A"/>
    <w:rsid w:val="00673EEA"/>
    <w:rsid w:val="00673F8C"/>
    <w:rsid w:val="00673F98"/>
    <w:rsid w:val="00673FD5"/>
    <w:rsid w:val="00673FDA"/>
    <w:rsid w:val="00673FEF"/>
    <w:rsid w:val="0067414D"/>
    <w:rsid w:val="006742E5"/>
    <w:rsid w:val="006743B3"/>
    <w:rsid w:val="00674489"/>
    <w:rsid w:val="006744E4"/>
    <w:rsid w:val="006745F0"/>
    <w:rsid w:val="0067460F"/>
    <w:rsid w:val="00674722"/>
    <w:rsid w:val="00674742"/>
    <w:rsid w:val="0067478B"/>
    <w:rsid w:val="00674791"/>
    <w:rsid w:val="00674847"/>
    <w:rsid w:val="00674948"/>
    <w:rsid w:val="0067496E"/>
    <w:rsid w:val="00674984"/>
    <w:rsid w:val="00674AF4"/>
    <w:rsid w:val="00674C07"/>
    <w:rsid w:val="00674C5B"/>
    <w:rsid w:val="00674C74"/>
    <w:rsid w:val="00674C75"/>
    <w:rsid w:val="00674C98"/>
    <w:rsid w:val="00674D49"/>
    <w:rsid w:val="00674D7B"/>
    <w:rsid w:val="00674DDB"/>
    <w:rsid w:val="00674DE2"/>
    <w:rsid w:val="00674E16"/>
    <w:rsid w:val="00674F8C"/>
    <w:rsid w:val="00675009"/>
    <w:rsid w:val="00675017"/>
    <w:rsid w:val="0067501A"/>
    <w:rsid w:val="0067509E"/>
    <w:rsid w:val="00675193"/>
    <w:rsid w:val="006752F9"/>
    <w:rsid w:val="00675329"/>
    <w:rsid w:val="00675333"/>
    <w:rsid w:val="006753AE"/>
    <w:rsid w:val="006753B6"/>
    <w:rsid w:val="006753D3"/>
    <w:rsid w:val="00675424"/>
    <w:rsid w:val="0067543D"/>
    <w:rsid w:val="00675459"/>
    <w:rsid w:val="00675558"/>
    <w:rsid w:val="006755A8"/>
    <w:rsid w:val="006755AA"/>
    <w:rsid w:val="0067570F"/>
    <w:rsid w:val="00675721"/>
    <w:rsid w:val="0067573A"/>
    <w:rsid w:val="006758AC"/>
    <w:rsid w:val="006758B4"/>
    <w:rsid w:val="006758DB"/>
    <w:rsid w:val="006759D4"/>
    <w:rsid w:val="00675A18"/>
    <w:rsid w:val="00675A25"/>
    <w:rsid w:val="00675A4C"/>
    <w:rsid w:val="00675A6A"/>
    <w:rsid w:val="00675AC1"/>
    <w:rsid w:val="00675C96"/>
    <w:rsid w:val="00675DDD"/>
    <w:rsid w:val="00675E51"/>
    <w:rsid w:val="00675ED9"/>
    <w:rsid w:val="00675F1D"/>
    <w:rsid w:val="00675F51"/>
    <w:rsid w:val="00675F65"/>
    <w:rsid w:val="00675F66"/>
    <w:rsid w:val="00676042"/>
    <w:rsid w:val="006760C1"/>
    <w:rsid w:val="00676122"/>
    <w:rsid w:val="0067618F"/>
    <w:rsid w:val="006761EF"/>
    <w:rsid w:val="00676436"/>
    <w:rsid w:val="00676495"/>
    <w:rsid w:val="00676532"/>
    <w:rsid w:val="00676543"/>
    <w:rsid w:val="0067659D"/>
    <w:rsid w:val="0067661C"/>
    <w:rsid w:val="00676640"/>
    <w:rsid w:val="00676695"/>
    <w:rsid w:val="00676778"/>
    <w:rsid w:val="00676780"/>
    <w:rsid w:val="006767BC"/>
    <w:rsid w:val="006767D3"/>
    <w:rsid w:val="006767F6"/>
    <w:rsid w:val="006768DD"/>
    <w:rsid w:val="006768ED"/>
    <w:rsid w:val="0067695D"/>
    <w:rsid w:val="00676972"/>
    <w:rsid w:val="00676A44"/>
    <w:rsid w:val="00676A87"/>
    <w:rsid w:val="00676AA0"/>
    <w:rsid w:val="00676B12"/>
    <w:rsid w:val="00676B8C"/>
    <w:rsid w:val="00676C3A"/>
    <w:rsid w:val="00676D45"/>
    <w:rsid w:val="00676DCC"/>
    <w:rsid w:val="00676DD9"/>
    <w:rsid w:val="00676ED9"/>
    <w:rsid w:val="00676FD1"/>
    <w:rsid w:val="00676FD6"/>
    <w:rsid w:val="00677082"/>
    <w:rsid w:val="006770B6"/>
    <w:rsid w:val="006770BD"/>
    <w:rsid w:val="00677114"/>
    <w:rsid w:val="00677189"/>
    <w:rsid w:val="006771D2"/>
    <w:rsid w:val="00677295"/>
    <w:rsid w:val="006772E0"/>
    <w:rsid w:val="0067735C"/>
    <w:rsid w:val="00677380"/>
    <w:rsid w:val="006773C5"/>
    <w:rsid w:val="00677428"/>
    <w:rsid w:val="00677528"/>
    <w:rsid w:val="0067761C"/>
    <w:rsid w:val="00677625"/>
    <w:rsid w:val="0067767B"/>
    <w:rsid w:val="00677767"/>
    <w:rsid w:val="00677783"/>
    <w:rsid w:val="0067779B"/>
    <w:rsid w:val="006777FC"/>
    <w:rsid w:val="00677800"/>
    <w:rsid w:val="006778B4"/>
    <w:rsid w:val="00677AA7"/>
    <w:rsid w:val="00677C81"/>
    <w:rsid w:val="00677DD6"/>
    <w:rsid w:val="006800BB"/>
    <w:rsid w:val="00680357"/>
    <w:rsid w:val="0068049A"/>
    <w:rsid w:val="00680568"/>
    <w:rsid w:val="006806A1"/>
    <w:rsid w:val="006807C1"/>
    <w:rsid w:val="006807C3"/>
    <w:rsid w:val="00680881"/>
    <w:rsid w:val="006808BA"/>
    <w:rsid w:val="00680929"/>
    <w:rsid w:val="00680971"/>
    <w:rsid w:val="006809AE"/>
    <w:rsid w:val="00680A1D"/>
    <w:rsid w:val="00680A9E"/>
    <w:rsid w:val="00680AC6"/>
    <w:rsid w:val="00680B26"/>
    <w:rsid w:val="00680D51"/>
    <w:rsid w:val="00680D89"/>
    <w:rsid w:val="00680D92"/>
    <w:rsid w:val="00680DD2"/>
    <w:rsid w:val="00680E31"/>
    <w:rsid w:val="00680E5F"/>
    <w:rsid w:val="00680EA9"/>
    <w:rsid w:val="00680EEE"/>
    <w:rsid w:val="00680EF5"/>
    <w:rsid w:val="00680F80"/>
    <w:rsid w:val="00681086"/>
    <w:rsid w:val="0068109F"/>
    <w:rsid w:val="006810E9"/>
    <w:rsid w:val="006810FD"/>
    <w:rsid w:val="0068110A"/>
    <w:rsid w:val="00681173"/>
    <w:rsid w:val="006812B4"/>
    <w:rsid w:val="0068136E"/>
    <w:rsid w:val="00681392"/>
    <w:rsid w:val="00681395"/>
    <w:rsid w:val="0068140C"/>
    <w:rsid w:val="0068146B"/>
    <w:rsid w:val="00681489"/>
    <w:rsid w:val="006814E3"/>
    <w:rsid w:val="006814F9"/>
    <w:rsid w:val="00681600"/>
    <w:rsid w:val="006818B6"/>
    <w:rsid w:val="006818EC"/>
    <w:rsid w:val="00681C12"/>
    <w:rsid w:val="00681C36"/>
    <w:rsid w:val="00681D65"/>
    <w:rsid w:val="00681DA6"/>
    <w:rsid w:val="00681F60"/>
    <w:rsid w:val="00681F74"/>
    <w:rsid w:val="00681F90"/>
    <w:rsid w:val="00681FE7"/>
    <w:rsid w:val="00682154"/>
    <w:rsid w:val="0068215F"/>
    <w:rsid w:val="0068219D"/>
    <w:rsid w:val="006821C5"/>
    <w:rsid w:val="006821F4"/>
    <w:rsid w:val="00682245"/>
    <w:rsid w:val="0068237B"/>
    <w:rsid w:val="006824ED"/>
    <w:rsid w:val="006824F3"/>
    <w:rsid w:val="00682514"/>
    <w:rsid w:val="0068255F"/>
    <w:rsid w:val="006825A3"/>
    <w:rsid w:val="00682637"/>
    <w:rsid w:val="006826BB"/>
    <w:rsid w:val="0068276C"/>
    <w:rsid w:val="006827CC"/>
    <w:rsid w:val="006828D3"/>
    <w:rsid w:val="006828D7"/>
    <w:rsid w:val="00682903"/>
    <w:rsid w:val="0068293D"/>
    <w:rsid w:val="00682A05"/>
    <w:rsid w:val="00682A34"/>
    <w:rsid w:val="00682BDA"/>
    <w:rsid w:val="00682BF2"/>
    <w:rsid w:val="00682CAB"/>
    <w:rsid w:val="00682D91"/>
    <w:rsid w:val="00682DC9"/>
    <w:rsid w:val="00682DEE"/>
    <w:rsid w:val="00682E23"/>
    <w:rsid w:val="00682E41"/>
    <w:rsid w:val="00682E9E"/>
    <w:rsid w:val="00682EBC"/>
    <w:rsid w:val="0068302D"/>
    <w:rsid w:val="00683178"/>
    <w:rsid w:val="006832B7"/>
    <w:rsid w:val="006832D7"/>
    <w:rsid w:val="006832F0"/>
    <w:rsid w:val="0068334C"/>
    <w:rsid w:val="006836E7"/>
    <w:rsid w:val="00683703"/>
    <w:rsid w:val="006837D8"/>
    <w:rsid w:val="006837EE"/>
    <w:rsid w:val="00683945"/>
    <w:rsid w:val="00683A84"/>
    <w:rsid w:val="00683AA2"/>
    <w:rsid w:val="00683AA8"/>
    <w:rsid w:val="00683B2A"/>
    <w:rsid w:val="00683B3D"/>
    <w:rsid w:val="00683BB5"/>
    <w:rsid w:val="00683BC7"/>
    <w:rsid w:val="00683BDD"/>
    <w:rsid w:val="00683C3C"/>
    <w:rsid w:val="00683D3B"/>
    <w:rsid w:val="00683D4F"/>
    <w:rsid w:val="00683D78"/>
    <w:rsid w:val="00683E25"/>
    <w:rsid w:val="00683E29"/>
    <w:rsid w:val="00683E48"/>
    <w:rsid w:val="00683E7C"/>
    <w:rsid w:val="00683EAD"/>
    <w:rsid w:val="00683EE2"/>
    <w:rsid w:val="00683F97"/>
    <w:rsid w:val="0068407F"/>
    <w:rsid w:val="006840E4"/>
    <w:rsid w:val="0068417B"/>
    <w:rsid w:val="006841B6"/>
    <w:rsid w:val="006842B0"/>
    <w:rsid w:val="00684324"/>
    <w:rsid w:val="006843BC"/>
    <w:rsid w:val="006845A1"/>
    <w:rsid w:val="006845DB"/>
    <w:rsid w:val="006846FA"/>
    <w:rsid w:val="00684711"/>
    <w:rsid w:val="0068471D"/>
    <w:rsid w:val="0068474A"/>
    <w:rsid w:val="00684755"/>
    <w:rsid w:val="00684842"/>
    <w:rsid w:val="0068484C"/>
    <w:rsid w:val="00684890"/>
    <w:rsid w:val="00684898"/>
    <w:rsid w:val="00684B21"/>
    <w:rsid w:val="00684B4B"/>
    <w:rsid w:val="00684BF5"/>
    <w:rsid w:val="00684C2A"/>
    <w:rsid w:val="00684C96"/>
    <w:rsid w:val="00684CAB"/>
    <w:rsid w:val="00684DA7"/>
    <w:rsid w:val="00684DAF"/>
    <w:rsid w:val="00684E80"/>
    <w:rsid w:val="00684F6C"/>
    <w:rsid w:val="00684F97"/>
    <w:rsid w:val="00684F9E"/>
    <w:rsid w:val="00685004"/>
    <w:rsid w:val="0068500E"/>
    <w:rsid w:val="0068501D"/>
    <w:rsid w:val="0068502F"/>
    <w:rsid w:val="00685178"/>
    <w:rsid w:val="00685198"/>
    <w:rsid w:val="0068521F"/>
    <w:rsid w:val="00685289"/>
    <w:rsid w:val="00685335"/>
    <w:rsid w:val="00685533"/>
    <w:rsid w:val="00685668"/>
    <w:rsid w:val="00685703"/>
    <w:rsid w:val="006857D7"/>
    <w:rsid w:val="006858A1"/>
    <w:rsid w:val="006858F3"/>
    <w:rsid w:val="0068590E"/>
    <w:rsid w:val="0068596F"/>
    <w:rsid w:val="006859FE"/>
    <w:rsid w:val="00685A05"/>
    <w:rsid w:val="00685A2D"/>
    <w:rsid w:val="00685A66"/>
    <w:rsid w:val="00685AB7"/>
    <w:rsid w:val="00685B59"/>
    <w:rsid w:val="00685B95"/>
    <w:rsid w:val="00685C38"/>
    <w:rsid w:val="00685D5C"/>
    <w:rsid w:val="00685D67"/>
    <w:rsid w:val="00685E0D"/>
    <w:rsid w:val="00685E2F"/>
    <w:rsid w:val="00685EC5"/>
    <w:rsid w:val="00685EDD"/>
    <w:rsid w:val="00685F10"/>
    <w:rsid w:val="00685F1E"/>
    <w:rsid w:val="00685F2E"/>
    <w:rsid w:val="0068613E"/>
    <w:rsid w:val="0068614D"/>
    <w:rsid w:val="00686177"/>
    <w:rsid w:val="0068617F"/>
    <w:rsid w:val="006861AB"/>
    <w:rsid w:val="006861FB"/>
    <w:rsid w:val="00686219"/>
    <w:rsid w:val="00686271"/>
    <w:rsid w:val="006863D3"/>
    <w:rsid w:val="00686414"/>
    <w:rsid w:val="00686491"/>
    <w:rsid w:val="0068651D"/>
    <w:rsid w:val="00686551"/>
    <w:rsid w:val="006865E0"/>
    <w:rsid w:val="00686752"/>
    <w:rsid w:val="0068684C"/>
    <w:rsid w:val="0068690B"/>
    <w:rsid w:val="006869A2"/>
    <w:rsid w:val="00686B5E"/>
    <w:rsid w:val="00686C7B"/>
    <w:rsid w:val="00686D1F"/>
    <w:rsid w:val="00686D5B"/>
    <w:rsid w:val="00686D61"/>
    <w:rsid w:val="00686EE2"/>
    <w:rsid w:val="00686F9E"/>
    <w:rsid w:val="00687025"/>
    <w:rsid w:val="006870A8"/>
    <w:rsid w:val="006870F4"/>
    <w:rsid w:val="00687181"/>
    <w:rsid w:val="006871BA"/>
    <w:rsid w:val="00687281"/>
    <w:rsid w:val="006872A4"/>
    <w:rsid w:val="006874B3"/>
    <w:rsid w:val="006874CD"/>
    <w:rsid w:val="00687610"/>
    <w:rsid w:val="00687635"/>
    <w:rsid w:val="00687686"/>
    <w:rsid w:val="006876F5"/>
    <w:rsid w:val="00687730"/>
    <w:rsid w:val="0068775C"/>
    <w:rsid w:val="00687781"/>
    <w:rsid w:val="00687879"/>
    <w:rsid w:val="0068787F"/>
    <w:rsid w:val="0068792C"/>
    <w:rsid w:val="00687A31"/>
    <w:rsid w:val="00687B28"/>
    <w:rsid w:val="00687B61"/>
    <w:rsid w:val="00687B79"/>
    <w:rsid w:val="00687B9A"/>
    <w:rsid w:val="00687BBA"/>
    <w:rsid w:val="00687C8A"/>
    <w:rsid w:val="00687D3C"/>
    <w:rsid w:val="00687E72"/>
    <w:rsid w:val="00687E86"/>
    <w:rsid w:val="00687F73"/>
    <w:rsid w:val="00687F8D"/>
    <w:rsid w:val="00687FF9"/>
    <w:rsid w:val="00690067"/>
    <w:rsid w:val="006900A8"/>
    <w:rsid w:val="00690390"/>
    <w:rsid w:val="006903B0"/>
    <w:rsid w:val="006903B7"/>
    <w:rsid w:val="00690445"/>
    <w:rsid w:val="006904F6"/>
    <w:rsid w:val="0069050E"/>
    <w:rsid w:val="006905B7"/>
    <w:rsid w:val="00690663"/>
    <w:rsid w:val="0069073F"/>
    <w:rsid w:val="00690746"/>
    <w:rsid w:val="006907B5"/>
    <w:rsid w:val="006908C1"/>
    <w:rsid w:val="006908F4"/>
    <w:rsid w:val="00690A01"/>
    <w:rsid w:val="00690AE0"/>
    <w:rsid w:val="00690B80"/>
    <w:rsid w:val="00690BBD"/>
    <w:rsid w:val="00690BE0"/>
    <w:rsid w:val="00690E12"/>
    <w:rsid w:val="00690E8C"/>
    <w:rsid w:val="00690F14"/>
    <w:rsid w:val="00690F2C"/>
    <w:rsid w:val="00690F91"/>
    <w:rsid w:val="00690FE5"/>
    <w:rsid w:val="00690FFA"/>
    <w:rsid w:val="00691025"/>
    <w:rsid w:val="00691028"/>
    <w:rsid w:val="00691102"/>
    <w:rsid w:val="006911B9"/>
    <w:rsid w:val="006911E5"/>
    <w:rsid w:val="00691273"/>
    <w:rsid w:val="006912CB"/>
    <w:rsid w:val="006912F3"/>
    <w:rsid w:val="006912F4"/>
    <w:rsid w:val="00691423"/>
    <w:rsid w:val="0069146C"/>
    <w:rsid w:val="006914C5"/>
    <w:rsid w:val="006914D2"/>
    <w:rsid w:val="00691563"/>
    <w:rsid w:val="006915CF"/>
    <w:rsid w:val="006916ED"/>
    <w:rsid w:val="006917A0"/>
    <w:rsid w:val="006917E5"/>
    <w:rsid w:val="00691838"/>
    <w:rsid w:val="006918CC"/>
    <w:rsid w:val="00691901"/>
    <w:rsid w:val="006919F8"/>
    <w:rsid w:val="00691A4F"/>
    <w:rsid w:val="00691A8E"/>
    <w:rsid w:val="00691A9E"/>
    <w:rsid w:val="00691BBF"/>
    <w:rsid w:val="00691C03"/>
    <w:rsid w:val="00691C0F"/>
    <w:rsid w:val="00691C13"/>
    <w:rsid w:val="00691C47"/>
    <w:rsid w:val="00691D0C"/>
    <w:rsid w:val="00691D5A"/>
    <w:rsid w:val="00691F3C"/>
    <w:rsid w:val="00691F98"/>
    <w:rsid w:val="00691FE4"/>
    <w:rsid w:val="00692046"/>
    <w:rsid w:val="00692060"/>
    <w:rsid w:val="006920F7"/>
    <w:rsid w:val="0069216A"/>
    <w:rsid w:val="006921C8"/>
    <w:rsid w:val="0069227C"/>
    <w:rsid w:val="006922A9"/>
    <w:rsid w:val="006923B2"/>
    <w:rsid w:val="006924A5"/>
    <w:rsid w:val="00692562"/>
    <w:rsid w:val="0069257F"/>
    <w:rsid w:val="0069259B"/>
    <w:rsid w:val="0069259E"/>
    <w:rsid w:val="006925BE"/>
    <w:rsid w:val="006925DD"/>
    <w:rsid w:val="0069260A"/>
    <w:rsid w:val="0069265C"/>
    <w:rsid w:val="0069274A"/>
    <w:rsid w:val="00692776"/>
    <w:rsid w:val="00692897"/>
    <w:rsid w:val="006928AC"/>
    <w:rsid w:val="0069290F"/>
    <w:rsid w:val="006929AB"/>
    <w:rsid w:val="00692A71"/>
    <w:rsid w:val="00692ADE"/>
    <w:rsid w:val="00692B17"/>
    <w:rsid w:val="00692B2F"/>
    <w:rsid w:val="00692BB4"/>
    <w:rsid w:val="00692CCC"/>
    <w:rsid w:val="00692CE1"/>
    <w:rsid w:val="00692CF8"/>
    <w:rsid w:val="00692CFC"/>
    <w:rsid w:val="00692D46"/>
    <w:rsid w:val="00692DB4"/>
    <w:rsid w:val="00692EB1"/>
    <w:rsid w:val="00692F81"/>
    <w:rsid w:val="00693113"/>
    <w:rsid w:val="006931BD"/>
    <w:rsid w:val="0069320A"/>
    <w:rsid w:val="00693239"/>
    <w:rsid w:val="006932A7"/>
    <w:rsid w:val="00693314"/>
    <w:rsid w:val="006934B8"/>
    <w:rsid w:val="0069353E"/>
    <w:rsid w:val="006935A0"/>
    <w:rsid w:val="0069367A"/>
    <w:rsid w:val="00693719"/>
    <w:rsid w:val="00693882"/>
    <w:rsid w:val="00693889"/>
    <w:rsid w:val="006938D4"/>
    <w:rsid w:val="006938D6"/>
    <w:rsid w:val="00693934"/>
    <w:rsid w:val="00693A43"/>
    <w:rsid w:val="00693ACF"/>
    <w:rsid w:val="00693AD9"/>
    <w:rsid w:val="00693C60"/>
    <w:rsid w:val="00693C72"/>
    <w:rsid w:val="00693CA7"/>
    <w:rsid w:val="00693CB7"/>
    <w:rsid w:val="00693D53"/>
    <w:rsid w:val="00693DCC"/>
    <w:rsid w:val="00693DF4"/>
    <w:rsid w:val="00693E65"/>
    <w:rsid w:val="00693E81"/>
    <w:rsid w:val="00693FC9"/>
    <w:rsid w:val="0069411C"/>
    <w:rsid w:val="006941E5"/>
    <w:rsid w:val="006941ED"/>
    <w:rsid w:val="00694296"/>
    <w:rsid w:val="0069436E"/>
    <w:rsid w:val="00694455"/>
    <w:rsid w:val="00694472"/>
    <w:rsid w:val="006944F1"/>
    <w:rsid w:val="00694577"/>
    <w:rsid w:val="0069459C"/>
    <w:rsid w:val="00694674"/>
    <w:rsid w:val="00694749"/>
    <w:rsid w:val="00694812"/>
    <w:rsid w:val="0069483C"/>
    <w:rsid w:val="00694856"/>
    <w:rsid w:val="00694862"/>
    <w:rsid w:val="006948B4"/>
    <w:rsid w:val="006948F2"/>
    <w:rsid w:val="006949C7"/>
    <w:rsid w:val="00694ABA"/>
    <w:rsid w:val="00694BD1"/>
    <w:rsid w:val="00694CBD"/>
    <w:rsid w:val="00694DAC"/>
    <w:rsid w:val="00694DE4"/>
    <w:rsid w:val="00694E09"/>
    <w:rsid w:val="00694E30"/>
    <w:rsid w:val="00694E5B"/>
    <w:rsid w:val="00694F57"/>
    <w:rsid w:val="00694F8A"/>
    <w:rsid w:val="00695024"/>
    <w:rsid w:val="0069517D"/>
    <w:rsid w:val="006951B8"/>
    <w:rsid w:val="00695257"/>
    <w:rsid w:val="00695342"/>
    <w:rsid w:val="006953AB"/>
    <w:rsid w:val="00695484"/>
    <w:rsid w:val="006955BB"/>
    <w:rsid w:val="00695601"/>
    <w:rsid w:val="0069563F"/>
    <w:rsid w:val="006957FB"/>
    <w:rsid w:val="006958A8"/>
    <w:rsid w:val="006958BA"/>
    <w:rsid w:val="00695934"/>
    <w:rsid w:val="006959C2"/>
    <w:rsid w:val="00695AC3"/>
    <w:rsid w:val="00695B35"/>
    <w:rsid w:val="00695BDB"/>
    <w:rsid w:val="00695C59"/>
    <w:rsid w:val="00695C66"/>
    <w:rsid w:val="00695CD5"/>
    <w:rsid w:val="00695DB9"/>
    <w:rsid w:val="00695DC6"/>
    <w:rsid w:val="00695E6E"/>
    <w:rsid w:val="00695EC5"/>
    <w:rsid w:val="00695ECD"/>
    <w:rsid w:val="006961B0"/>
    <w:rsid w:val="0069641E"/>
    <w:rsid w:val="00696559"/>
    <w:rsid w:val="00696685"/>
    <w:rsid w:val="00696743"/>
    <w:rsid w:val="006967ED"/>
    <w:rsid w:val="006968F5"/>
    <w:rsid w:val="0069693A"/>
    <w:rsid w:val="0069699E"/>
    <w:rsid w:val="00696A0A"/>
    <w:rsid w:val="00696A24"/>
    <w:rsid w:val="00696A28"/>
    <w:rsid w:val="00696A53"/>
    <w:rsid w:val="00696C27"/>
    <w:rsid w:val="00696C39"/>
    <w:rsid w:val="00696C88"/>
    <w:rsid w:val="00696F28"/>
    <w:rsid w:val="00696F9C"/>
    <w:rsid w:val="006970AC"/>
    <w:rsid w:val="006970F4"/>
    <w:rsid w:val="0069716F"/>
    <w:rsid w:val="006971D6"/>
    <w:rsid w:val="00697203"/>
    <w:rsid w:val="00697281"/>
    <w:rsid w:val="006972D9"/>
    <w:rsid w:val="006972E7"/>
    <w:rsid w:val="00697345"/>
    <w:rsid w:val="00697362"/>
    <w:rsid w:val="006973AC"/>
    <w:rsid w:val="006973DC"/>
    <w:rsid w:val="0069744E"/>
    <w:rsid w:val="0069748A"/>
    <w:rsid w:val="0069776F"/>
    <w:rsid w:val="00697B3B"/>
    <w:rsid w:val="00697B90"/>
    <w:rsid w:val="00697C20"/>
    <w:rsid w:val="00697C6A"/>
    <w:rsid w:val="00697E67"/>
    <w:rsid w:val="00697F3B"/>
    <w:rsid w:val="006A000A"/>
    <w:rsid w:val="006A005E"/>
    <w:rsid w:val="006A00A6"/>
    <w:rsid w:val="006A012E"/>
    <w:rsid w:val="006A01B5"/>
    <w:rsid w:val="006A022D"/>
    <w:rsid w:val="006A03B9"/>
    <w:rsid w:val="006A03D2"/>
    <w:rsid w:val="006A0548"/>
    <w:rsid w:val="006A056B"/>
    <w:rsid w:val="006A05C4"/>
    <w:rsid w:val="006A0678"/>
    <w:rsid w:val="006A0793"/>
    <w:rsid w:val="006A07C5"/>
    <w:rsid w:val="006A08B4"/>
    <w:rsid w:val="006A0937"/>
    <w:rsid w:val="006A09D0"/>
    <w:rsid w:val="006A09EC"/>
    <w:rsid w:val="006A0A0A"/>
    <w:rsid w:val="006A0B2B"/>
    <w:rsid w:val="006A0BB1"/>
    <w:rsid w:val="006A0C58"/>
    <w:rsid w:val="006A0CF2"/>
    <w:rsid w:val="006A0E95"/>
    <w:rsid w:val="006A0EB8"/>
    <w:rsid w:val="006A0F15"/>
    <w:rsid w:val="006A1021"/>
    <w:rsid w:val="006A11CB"/>
    <w:rsid w:val="006A122A"/>
    <w:rsid w:val="006A1253"/>
    <w:rsid w:val="006A1292"/>
    <w:rsid w:val="006A12D2"/>
    <w:rsid w:val="006A1332"/>
    <w:rsid w:val="006A1349"/>
    <w:rsid w:val="006A1612"/>
    <w:rsid w:val="006A1622"/>
    <w:rsid w:val="006A1657"/>
    <w:rsid w:val="006A17DA"/>
    <w:rsid w:val="006A1839"/>
    <w:rsid w:val="006A1966"/>
    <w:rsid w:val="006A1A76"/>
    <w:rsid w:val="006A1A8B"/>
    <w:rsid w:val="006A1A9C"/>
    <w:rsid w:val="006A1BB1"/>
    <w:rsid w:val="006A1C53"/>
    <w:rsid w:val="006A1CFC"/>
    <w:rsid w:val="006A1D46"/>
    <w:rsid w:val="006A1DBD"/>
    <w:rsid w:val="006A1DF9"/>
    <w:rsid w:val="006A1E43"/>
    <w:rsid w:val="006A1F37"/>
    <w:rsid w:val="006A1FF7"/>
    <w:rsid w:val="006A2054"/>
    <w:rsid w:val="006A2210"/>
    <w:rsid w:val="006A2356"/>
    <w:rsid w:val="006A2399"/>
    <w:rsid w:val="006A2435"/>
    <w:rsid w:val="006A26AC"/>
    <w:rsid w:val="006A27EA"/>
    <w:rsid w:val="006A2864"/>
    <w:rsid w:val="006A28DB"/>
    <w:rsid w:val="006A29D4"/>
    <w:rsid w:val="006A2B4E"/>
    <w:rsid w:val="006A2B83"/>
    <w:rsid w:val="006A2BA2"/>
    <w:rsid w:val="006A2C1A"/>
    <w:rsid w:val="006A2C94"/>
    <w:rsid w:val="006A2C9E"/>
    <w:rsid w:val="006A2DDA"/>
    <w:rsid w:val="006A2E35"/>
    <w:rsid w:val="006A2E7F"/>
    <w:rsid w:val="006A2E80"/>
    <w:rsid w:val="006A2EF7"/>
    <w:rsid w:val="006A2F11"/>
    <w:rsid w:val="006A2F8B"/>
    <w:rsid w:val="006A2F96"/>
    <w:rsid w:val="006A3041"/>
    <w:rsid w:val="006A31DE"/>
    <w:rsid w:val="006A32C3"/>
    <w:rsid w:val="006A3327"/>
    <w:rsid w:val="006A34C7"/>
    <w:rsid w:val="006A35E6"/>
    <w:rsid w:val="006A3668"/>
    <w:rsid w:val="006A36F5"/>
    <w:rsid w:val="006A375A"/>
    <w:rsid w:val="006A37F5"/>
    <w:rsid w:val="006A380D"/>
    <w:rsid w:val="006A3880"/>
    <w:rsid w:val="006A390D"/>
    <w:rsid w:val="006A390E"/>
    <w:rsid w:val="006A391B"/>
    <w:rsid w:val="006A39E7"/>
    <w:rsid w:val="006A3A99"/>
    <w:rsid w:val="006A3AE3"/>
    <w:rsid w:val="006A3B6C"/>
    <w:rsid w:val="006A3B77"/>
    <w:rsid w:val="006A3B8F"/>
    <w:rsid w:val="006A3EAC"/>
    <w:rsid w:val="006A3FE3"/>
    <w:rsid w:val="006A4006"/>
    <w:rsid w:val="006A4129"/>
    <w:rsid w:val="006A412F"/>
    <w:rsid w:val="006A4148"/>
    <w:rsid w:val="006A419B"/>
    <w:rsid w:val="006A4238"/>
    <w:rsid w:val="006A42F6"/>
    <w:rsid w:val="006A434F"/>
    <w:rsid w:val="006A446D"/>
    <w:rsid w:val="006A44BB"/>
    <w:rsid w:val="006A4570"/>
    <w:rsid w:val="006A46FB"/>
    <w:rsid w:val="006A483C"/>
    <w:rsid w:val="006A4879"/>
    <w:rsid w:val="006A487D"/>
    <w:rsid w:val="006A4890"/>
    <w:rsid w:val="006A48B5"/>
    <w:rsid w:val="006A48C4"/>
    <w:rsid w:val="006A490B"/>
    <w:rsid w:val="006A491C"/>
    <w:rsid w:val="006A49A7"/>
    <w:rsid w:val="006A4A18"/>
    <w:rsid w:val="006A4A54"/>
    <w:rsid w:val="006A4A6D"/>
    <w:rsid w:val="006A4B7F"/>
    <w:rsid w:val="006A4BBB"/>
    <w:rsid w:val="006A4C2E"/>
    <w:rsid w:val="006A4C5F"/>
    <w:rsid w:val="006A4C65"/>
    <w:rsid w:val="006A4D85"/>
    <w:rsid w:val="006A4D87"/>
    <w:rsid w:val="006A4E64"/>
    <w:rsid w:val="006A4E98"/>
    <w:rsid w:val="006A4EB6"/>
    <w:rsid w:val="006A4EF3"/>
    <w:rsid w:val="006A4EF9"/>
    <w:rsid w:val="006A4EFC"/>
    <w:rsid w:val="006A4F26"/>
    <w:rsid w:val="006A4FB8"/>
    <w:rsid w:val="006A4FBD"/>
    <w:rsid w:val="006A4FCA"/>
    <w:rsid w:val="006A4FDC"/>
    <w:rsid w:val="006A50AB"/>
    <w:rsid w:val="006A5114"/>
    <w:rsid w:val="006A5160"/>
    <w:rsid w:val="006A5203"/>
    <w:rsid w:val="006A5230"/>
    <w:rsid w:val="006A5411"/>
    <w:rsid w:val="006A54CA"/>
    <w:rsid w:val="006A54FB"/>
    <w:rsid w:val="006A5588"/>
    <w:rsid w:val="006A55C2"/>
    <w:rsid w:val="006A564D"/>
    <w:rsid w:val="006A5692"/>
    <w:rsid w:val="006A56E2"/>
    <w:rsid w:val="006A5790"/>
    <w:rsid w:val="006A57A3"/>
    <w:rsid w:val="006A57AF"/>
    <w:rsid w:val="006A57BB"/>
    <w:rsid w:val="006A57E8"/>
    <w:rsid w:val="006A59AB"/>
    <w:rsid w:val="006A5AFB"/>
    <w:rsid w:val="006A5B14"/>
    <w:rsid w:val="006A5BA6"/>
    <w:rsid w:val="006A5C2F"/>
    <w:rsid w:val="006A5CB0"/>
    <w:rsid w:val="006A5CE7"/>
    <w:rsid w:val="006A5E32"/>
    <w:rsid w:val="006A5EF4"/>
    <w:rsid w:val="006A5F4D"/>
    <w:rsid w:val="006A6196"/>
    <w:rsid w:val="006A61F6"/>
    <w:rsid w:val="006A625C"/>
    <w:rsid w:val="006A6290"/>
    <w:rsid w:val="006A6366"/>
    <w:rsid w:val="006A63A9"/>
    <w:rsid w:val="006A64D4"/>
    <w:rsid w:val="006A64F3"/>
    <w:rsid w:val="006A65D8"/>
    <w:rsid w:val="006A65F8"/>
    <w:rsid w:val="006A6635"/>
    <w:rsid w:val="006A66B0"/>
    <w:rsid w:val="006A66BF"/>
    <w:rsid w:val="006A66CE"/>
    <w:rsid w:val="006A673F"/>
    <w:rsid w:val="006A6785"/>
    <w:rsid w:val="006A679E"/>
    <w:rsid w:val="006A67BB"/>
    <w:rsid w:val="006A69CC"/>
    <w:rsid w:val="006A69E5"/>
    <w:rsid w:val="006A6C1E"/>
    <w:rsid w:val="006A6C60"/>
    <w:rsid w:val="006A6C85"/>
    <w:rsid w:val="006A6DDF"/>
    <w:rsid w:val="006A6E3F"/>
    <w:rsid w:val="006A7158"/>
    <w:rsid w:val="006A7259"/>
    <w:rsid w:val="006A7340"/>
    <w:rsid w:val="006A7423"/>
    <w:rsid w:val="006A749C"/>
    <w:rsid w:val="006A74AD"/>
    <w:rsid w:val="006A74F4"/>
    <w:rsid w:val="006A7633"/>
    <w:rsid w:val="006A7759"/>
    <w:rsid w:val="006A777F"/>
    <w:rsid w:val="006A7781"/>
    <w:rsid w:val="006A7898"/>
    <w:rsid w:val="006A78ED"/>
    <w:rsid w:val="006A79BB"/>
    <w:rsid w:val="006A79DC"/>
    <w:rsid w:val="006A7A30"/>
    <w:rsid w:val="006A7A55"/>
    <w:rsid w:val="006A7AD4"/>
    <w:rsid w:val="006A7B06"/>
    <w:rsid w:val="006A7B17"/>
    <w:rsid w:val="006A7D25"/>
    <w:rsid w:val="006A7D2E"/>
    <w:rsid w:val="006A7D40"/>
    <w:rsid w:val="006A7D56"/>
    <w:rsid w:val="006A7D78"/>
    <w:rsid w:val="006A7DB4"/>
    <w:rsid w:val="006A7EDE"/>
    <w:rsid w:val="006A7FED"/>
    <w:rsid w:val="006B0045"/>
    <w:rsid w:val="006B01AC"/>
    <w:rsid w:val="006B0232"/>
    <w:rsid w:val="006B0233"/>
    <w:rsid w:val="006B0298"/>
    <w:rsid w:val="006B02C6"/>
    <w:rsid w:val="006B02D5"/>
    <w:rsid w:val="006B02EC"/>
    <w:rsid w:val="006B02ED"/>
    <w:rsid w:val="006B034C"/>
    <w:rsid w:val="006B036C"/>
    <w:rsid w:val="006B039C"/>
    <w:rsid w:val="006B03AC"/>
    <w:rsid w:val="006B03D9"/>
    <w:rsid w:val="006B03EC"/>
    <w:rsid w:val="006B0416"/>
    <w:rsid w:val="006B0466"/>
    <w:rsid w:val="006B053F"/>
    <w:rsid w:val="006B0634"/>
    <w:rsid w:val="006B0722"/>
    <w:rsid w:val="006B075F"/>
    <w:rsid w:val="006B0772"/>
    <w:rsid w:val="006B07AA"/>
    <w:rsid w:val="006B087F"/>
    <w:rsid w:val="006B09BB"/>
    <w:rsid w:val="006B0A42"/>
    <w:rsid w:val="006B0B66"/>
    <w:rsid w:val="006B0BB9"/>
    <w:rsid w:val="006B0C0F"/>
    <w:rsid w:val="006B0C66"/>
    <w:rsid w:val="006B0D09"/>
    <w:rsid w:val="006B0D2F"/>
    <w:rsid w:val="006B0D58"/>
    <w:rsid w:val="006B0E0C"/>
    <w:rsid w:val="006B0E13"/>
    <w:rsid w:val="006B0F62"/>
    <w:rsid w:val="006B0F76"/>
    <w:rsid w:val="006B0F92"/>
    <w:rsid w:val="006B0FB2"/>
    <w:rsid w:val="006B1004"/>
    <w:rsid w:val="006B1057"/>
    <w:rsid w:val="006B10AC"/>
    <w:rsid w:val="006B10B1"/>
    <w:rsid w:val="006B10B8"/>
    <w:rsid w:val="006B12A5"/>
    <w:rsid w:val="006B12AF"/>
    <w:rsid w:val="006B13D6"/>
    <w:rsid w:val="006B13D7"/>
    <w:rsid w:val="006B140C"/>
    <w:rsid w:val="006B1482"/>
    <w:rsid w:val="006B14A9"/>
    <w:rsid w:val="006B14FD"/>
    <w:rsid w:val="006B15B1"/>
    <w:rsid w:val="006B15F8"/>
    <w:rsid w:val="006B1665"/>
    <w:rsid w:val="006B166B"/>
    <w:rsid w:val="006B16AA"/>
    <w:rsid w:val="006B178A"/>
    <w:rsid w:val="006B183A"/>
    <w:rsid w:val="006B1850"/>
    <w:rsid w:val="006B1A06"/>
    <w:rsid w:val="006B1B60"/>
    <w:rsid w:val="006B1B75"/>
    <w:rsid w:val="006B1BE7"/>
    <w:rsid w:val="006B1C36"/>
    <w:rsid w:val="006B1CE2"/>
    <w:rsid w:val="006B1D7C"/>
    <w:rsid w:val="006B1D94"/>
    <w:rsid w:val="006B1E05"/>
    <w:rsid w:val="006B1F50"/>
    <w:rsid w:val="006B1F5E"/>
    <w:rsid w:val="006B20A1"/>
    <w:rsid w:val="006B20E4"/>
    <w:rsid w:val="006B2183"/>
    <w:rsid w:val="006B21E0"/>
    <w:rsid w:val="006B2388"/>
    <w:rsid w:val="006B23ED"/>
    <w:rsid w:val="006B2407"/>
    <w:rsid w:val="006B24F3"/>
    <w:rsid w:val="006B255F"/>
    <w:rsid w:val="006B257B"/>
    <w:rsid w:val="006B25EE"/>
    <w:rsid w:val="006B2684"/>
    <w:rsid w:val="006B2749"/>
    <w:rsid w:val="006B2780"/>
    <w:rsid w:val="006B29D5"/>
    <w:rsid w:val="006B2A39"/>
    <w:rsid w:val="006B2A7D"/>
    <w:rsid w:val="006B2AF3"/>
    <w:rsid w:val="006B2BB9"/>
    <w:rsid w:val="006B2BEB"/>
    <w:rsid w:val="006B2C34"/>
    <w:rsid w:val="006B2C6C"/>
    <w:rsid w:val="006B2C7E"/>
    <w:rsid w:val="006B2C83"/>
    <w:rsid w:val="006B2C87"/>
    <w:rsid w:val="006B2CD6"/>
    <w:rsid w:val="006B2D6B"/>
    <w:rsid w:val="006B2D84"/>
    <w:rsid w:val="006B2DD2"/>
    <w:rsid w:val="006B2E09"/>
    <w:rsid w:val="006B2E5D"/>
    <w:rsid w:val="006B2F80"/>
    <w:rsid w:val="006B3093"/>
    <w:rsid w:val="006B3116"/>
    <w:rsid w:val="006B3188"/>
    <w:rsid w:val="006B3278"/>
    <w:rsid w:val="006B3307"/>
    <w:rsid w:val="006B3317"/>
    <w:rsid w:val="006B358E"/>
    <w:rsid w:val="006B36AA"/>
    <w:rsid w:val="006B375B"/>
    <w:rsid w:val="006B3911"/>
    <w:rsid w:val="006B3937"/>
    <w:rsid w:val="006B3940"/>
    <w:rsid w:val="006B39B4"/>
    <w:rsid w:val="006B3A02"/>
    <w:rsid w:val="006B3A34"/>
    <w:rsid w:val="006B3ADE"/>
    <w:rsid w:val="006B3BD6"/>
    <w:rsid w:val="006B3D19"/>
    <w:rsid w:val="006B3D58"/>
    <w:rsid w:val="006B3EDD"/>
    <w:rsid w:val="006B3F29"/>
    <w:rsid w:val="006B3F5F"/>
    <w:rsid w:val="006B41D3"/>
    <w:rsid w:val="006B41D4"/>
    <w:rsid w:val="006B42B2"/>
    <w:rsid w:val="006B42D9"/>
    <w:rsid w:val="006B438E"/>
    <w:rsid w:val="006B44CE"/>
    <w:rsid w:val="006B4527"/>
    <w:rsid w:val="006B452D"/>
    <w:rsid w:val="006B4572"/>
    <w:rsid w:val="006B45DE"/>
    <w:rsid w:val="006B469F"/>
    <w:rsid w:val="006B46E8"/>
    <w:rsid w:val="006B47C8"/>
    <w:rsid w:val="006B4829"/>
    <w:rsid w:val="006B48AF"/>
    <w:rsid w:val="006B492E"/>
    <w:rsid w:val="006B4AA1"/>
    <w:rsid w:val="006B4BAA"/>
    <w:rsid w:val="006B4CBD"/>
    <w:rsid w:val="006B4CEC"/>
    <w:rsid w:val="006B4CEE"/>
    <w:rsid w:val="006B4D28"/>
    <w:rsid w:val="006B4E98"/>
    <w:rsid w:val="006B4EB7"/>
    <w:rsid w:val="006B4EED"/>
    <w:rsid w:val="006B4EEF"/>
    <w:rsid w:val="006B4F1F"/>
    <w:rsid w:val="006B4F60"/>
    <w:rsid w:val="006B50CC"/>
    <w:rsid w:val="006B50E3"/>
    <w:rsid w:val="006B5240"/>
    <w:rsid w:val="006B52A4"/>
    <w:rsid w:val="006B532F"/>
    <w:rsid w:val="006B533E"/>
    <w:rsid w:val="006B5443"/>
    <w:rsid w:val="006B5498"/>
    <w:rsid w:val="006B54CB"/>
    <w:rsid w:val="006B54E5"/>
    <w:rsid w:val="006B563E"/>
    <w:rsid w:val="006B565F"/>
    <w:rsid w:val="006B56E1"/>
    <w:rsid w:val="006B5722"/>
    <w:rsid w:val="006B5851"/>
    <w:rsid w:val="006B5942"/>
    <w:rsid w:val="006B5947"/>
    <w:rsid w:val="006B5B8B"/>
    <w:rsid w:val="006B5C7A"/>
    <w:rsid w:val="006B5DF7"/>
    <w:rsid w:val="006B5E76"/>
    <w:rsid w:val="006B5EA9"/>
    <w:rsid w:val="006B5F75"/>
    <w:rsid w:val="006B6004"/>
    <w:rsid w:val="006B6018"/>
    <w:rsid w:val="006B60DB"/>
    <w:rsid w:val="006B6118"/>
    <w:rsid w:val="006B6226"/>
    <w:rsid w:val="006B62D1"/>
    <w:rsid w:val="006B646E"/>
    <w:rsid w:val="006B64DC"/>
    <w:rsid w:val="006B660A"/>
    <w:rsid w:val="006B6650"/>
    <w:rsid w:val="006B66CE"/>
    <w:rsid w:val="006B66E6"/>
    <w:rsid w:val="006B68AD"/>
    <w:rsid w:val="006B69DA"/>
    <w:rsid w:val="006B6A9C"/>
    <w:rsid w:val="006B6AB7"/>
    <w:rsid w:val="006B6AB8"/>
    <w:rsid w:val="006B6B12"/>
    <w:rsid w:val="006B6BF8"/>
    <w:rsid w:val="006B6CBA"/>
    <w:rsid w:val="006B6CD7"/>
    <w:rsid w:val="006B6EF3"/>
    <w:rsid w:val="006B6FAA"/>
    <w:rsid w:val="006B704C"/>
    <w:rsid w:val="006B7063"/>
    <w:rsid w:val="006B706A"/>
    <w:rsid w:val="006B71D4"/>
    <w:rsid w:val="006B71F5"/>
    <w:rsid w:val="006B7239"/>
    <w:rsid w:val="006B724A"/>
    <w:rsid w:val="006B72A4"/>
    <w:rsid w:val="006B7383"/>
    <w:rsid w:val="006B7391"/>
    <w:rsid w:val="006B7394"/>
    <w:rsid w:val="006B7448"/>
    <w:rsid w:val="006B7539"/>
    <w:rsid w:val="006B767F"/>
    <w:rsid w:val="006B76FD"/>
    <w:rsid w:val="006B770F"/>
    <w:rsid w:val="006B773C"/>
    <w:rsid w:val="006B785A"/>
    <w:rsid w:val="006B7919"/>
    <w:rsid w:val="006B7996"/>
    <w:rsid w:val="006B79B6"/>
    <w:rsid w:val="006B7AFB"/>
    <w:rsid w:val="006B7AFC"/>
    <w:rsid w:val="006B7D51"/>
    <w:rsid w:val="006B7DE0"/>
    <w:rsid w:val="006B7DEB"/>
    <w:rsid w:val="006B7E26"/>
    <w:rsid w:val="006B7E2A"/>
    <w:rsid w:val="006B7EAB"/>
    <w:rsid w:val="006B7ED2"/>
    <w:rsid w:val="006B7F9F"/>
    <w:rsid w:val="006B7FA3"/>
    <w:rsid w:val="006C0058"/>
    <w:rsid w:val="006C00C4"/>
    <w:rsid w:val="006C019B"/>
    <w:rsid w:val="006C01CF"/>
    <w:rsid w:val="006C01E2"/>
    <w:rsid w:val="006C0214"/>
    <w:rsid w:val="006C0233"/>
    <w:rsid w:val="006C0275"/>
    <w:rsid w:val="006C02C7"/>
    <w:rsid w:val="006C02E0"/>
    <w:rsid w:val="006C0339"/>
    <w:rsid w:val="006C0372"/>
    <w:rsid w:val="006C03AF"/>
    <w:rsid w:val="006C0426"/>
    <w:rsid w:val="006C049A"/>
    <w:rsid w:val="006C04AA"/>
    <w:rsid w:val="006C04AE"/>
    <w:rsid w:val="006C050F"/>
    <w:rsid w:val="006C05AC"/>
    <w:rsid w:val="006C0681"/>
    <w:rsid w:val="006C06C7"/>
    <w:rsid w:val="006C0821"/>
    <w:rsid w:val="006C08F9"/>
    <w:rsid w:val="006C0972"/>
    <w:rsid w:val="006C0A4F"/>
    <w:rsid w:val="006C0A62"/>
    <w:rsid w:val="006C0A99"/>
    <w:rsid w:val="006C0B2E"/>
    <w:rsid w:val="006C0CC4"/>
    <w:rsid w:val="006C0CC8"/>
    <w:rsid w:val="006C0D74"/>
    <w:rsid w:val="006C0D9A"/>
    <w:rsid w:val="006C0DA0"/>
    <w:rsid w:val="006C0DCD"/>
    <w:rsid w:val="006C0E36"/>
    <w:rsid w:val="006C0ED0"/>
    <w:rsid w:val="006C0F31"/>
    <w:rsid w:val="006C0F9F"/>
    <w:rsid w:val="006C0FB5"/>
    <w:rsid w:val="006C0FDE"/>
    <w:rsid w:val="006C103B"/>
    <w:rsid w:val="006C10A3"/>
    <w:rsid w:val="006C11B5"/>
    <w:rsid w:val="006C11C6"/>
    <w:rsid w:val="006C126D"/>
    <w:rsid w:val="006C12BC"/>
    <w:rsid w:val="006C133D"/>
    <w:rsid w:val="006C134A"/>
    <w:rsid w:val="006C136A"/>
    <w:rsid w:val="006C13B4"/>
    <w:rsid w:val="006C13BD"/>
    <w:rsid w:val="006C14A7"/>
    <w:rsid w:val="006C14B8"/>
    <w:rsid w:val="006C1526"/>
    <w:rsid w:val="006C1581"/>
    <w:rsid w:val="006C15CC"/>
    <w:rsid w:val="006C161C"/>
    <w:rsid w:val="006C167F"/>
    <w:rsid w:val="006C16AC"/>
    <w:rsid w:val="006C17D3"/>
    <w:rsid w:val="006C17FC"/>
    <w:rsid w:val="006C1862"/>
    <w:rsid w:val="006C18B0"/>
    <w:rsid w:val="006C1925"/>
    <w:rsid w:val="006C196B"/>
    <w:rsid w:val="006C19BA"/>
    <w:rsid w:val="006C1A50"/>
    <w:rsid w:val="006C1AC9"/>
    <w:rsid w:val="006C1AE3"/>
    <w:rsid w:val="006C1B5C"/>
    <w:rsid w:val="006C1C16"/>
    <w:rsid w:val="006C1D07"/>
    <w:rsid w:val="006C1D78"/>
    <w:rsid w:val="006C1DAE"/>
    <w:rsid w:val="006C1EB5"/>
    <w:rsid w:val="006C1F9A"/>
    <w:rsid w:val="006C1FB1"/>
    <w:rsid w:val="006C205D"/>
    <w:rsid w:val="006C227C"/>
    <w:rsid w:val="006C2309"/>
    <w:rsid w:val="006C2387"/>
    <w:rsid w:val="006C24BB"/>
    <w:rsid w:val="006C2560"/>
    <w:rsid w:val="006C26D0"/>
    <w:rsid w:val="006C2727"/>
    <w:rsid w:val="006C2784"/>
    <w:rsid w:val="006C279E"/>
    <w:rsid w:val="006C283E"/>
    <w:rsid w:val="006C2857"/>
    <w:rsid w:val="006C2890"/>
    <w:rsid w:val="006C28B9"/>
    <w:rsid w:val="006C2954"/>
    <w:rsid w:val="006C29CC"/>
    <w:rsid w:val="006C2C5D"/>
    <w:rsid w:val="006C2C9F"/>
    <w:rsid w:val="006C2D2B"/>
    <w:rsid w:val="006C2D9D"/>
    <w:rsid w:val="006C2DA3"/>
    <w:rsid w:val="006C2DB2"/>
    <w:rsid w:val="006C2DE7"/>
    <w:rsid w:val="006C2DF2"/>
    <w:rsid w:val="006C2DF4"/>
    <w:rsid w:val="006C2DF7"/>
    <w:rsid w:val="006C2E96"/>
    <w:rsid w:val="006C2ED5"/>
    <w:rsid w:val="006C2F10"/>
    <w:rsid w:val="006C2F9E"/>
    <w:rsid w:val="006C2FBD"/>
    <w:rsid w:val="006C3025"/>
    <w:rsid w:val="006C30D1"/>
    <w:rsid w:val="006C31C0"/>
    <w:rsid w:val="006C31C2"/>
    <w:rsid w:val="006C31DA"/>
    <w:rsid w:val="006C31DE"/>
    <w:rsid w:val="006C35A7"/>
    <w:rsid w:val="006C35CB"/>
    <w:rsid w:val="006C35F0"/>
    <w:rsid w:val="006C362B"/>
    <w:rsid w:val="006C366E"/>
    <w:rsid w:val="006C3792"/>
    <w:rsid w:val="006C37C9"/>
    <w:rsid w:val="006C3807"/>
    <w:rsid w:val="006C384D"/>
    <w:rsid w:val="006C390F"/>
    <w:rsid w:val="006C3965"/>
    <w:rsid w:val="006C39EA"/>
    <w:rsid w:val="006C3B0E"/>
    <w:rsid w:val="006C3C30"/>
    <w:rsid w:val="006C3C32"/>
    <w:rsid w:val="006C3CB8"/>
    <w:rsid w:val="006C3D75"/>
    <w:rsid w:val="006C3D7F"/>
    <w:rsid w:val="006C3D82"/>
    <w:rsid w:val="006C3DC7"/>
    <w:rsid w:val="006C3F4B"/>
    <w:rsid w:val="006C3FFB"/>
    <w:rsid w:val="006C40CD"/>
    <w:rsid w:val="006C416F"/>
    <w:rsid w:val="006C42D4"/>
    <w:rsid w:val="006C4398"/>
    <w:rsid w:val="006C4418"/>
    <w:rsid w:val="006C449B"/>
    <w:rsid w:val="006C44DA"/>
    <w:rsid w:val="006C4507"/>
    <w:rsid w:val="006C4577"/>
    <w:rsid w:val="006C45A9"/>
    <w:rsid w:val="006C467D"/>
    <w:rsid w:val="006C4807"/>
    <w:rsid w:val="006C4844"/>
    <w:rsid w:val="006C4ABD"/>
    <w:rsid w:val="006C4B5A"/>
    <w:rsid w:val="006C4C0D"/>
    <w:rsid w:val="006C4C24"/>
    <w:rsid w:val="006C4C54"/>
    <w:rsid w:val="006C4CC8"/>
    <w:rsid w:val="006C4D0B"/>
    <w:rsid w:val="006C4D22"/>
    <w:rsid w:val="006C4E52"/>
    <w:rsid w:val="006C4EE8"/>
    <w:rsid w:val="006C500A"/>
    <w:rsid w:val="006C50A2"/>
    <w:rsid w:val="006C5138"/>
    <w:rsid w:val="006C5161"/>
    <w:rsid w:val="006C5194"/>
    <w:rsid w:val="006C51FD"/>
    <w:rsid w:val="006C5230"/>
    <w:rsid w:val="006C52CC"/>
    <w:rsid w:val="006C5336"/>
    <w:rsid w:val="006C5358"/>
    <w:rsid w:val="006C53D6"/>
    <w:rsid w:val="006C53EC"/>
    <w:rsid w:val="006C546D"/>
    <w:rsid w:val="006C54A7"/>
    <w:rsid w:val="006C5532"/>
    <w:rsid w:val="006C5581"/>
    <w:rsid w:val="006C5594"/>
    <w:rsid w:val="006C55BD"/>
    <w:rsid w:val="006C55FF"/>
    <w:rsid w:val="006C5624"/>
    <w:rsid w:val="006C5649"/>
    <w:rsid w:val="006C5650"/>
    <w:rsid w:val="006C569A"/>
    <w:rsid w:val="006C56D5"/>
    <w:rsid w:val="006C573E"/>
    <w:rsid w:val="006C5818"/>
    <w:rsid w:val="006C582E"/>
    <w:rsid w:val="006C5967"/>
    <w:rsid w:val="006C59F8"/>
    <w:rsid w:val="006C59FD"/>
    <w:rsid w:val="006C5A3C"/>
    <w:rsid w:val="006C5A7A"/>
    <w:rsid w:val="006C5B1E"/>
    <w:rsid w:val="006C5B8E"/>
    <w:rsid w:val="006C5BFF"/>
    <w:rsid w:val="006C5C19"/>
    <w:rsid w:val="006C5CF6"/>
    <w:rsid w:val="006C5D24"/>
    <w:rsid w:val="006C5D88"/>
    <w:rsid w:val="006C5DB8"/>
    <w:rsid w:val="006C5E34"/>
    <w:rsid w:val="006C5FE5"/>
    <w:rsid w:val="006C60FA"/>
    <w:rsid w:val="006C6107"/>
    <w:rsid w:val="006C61E7"/>
    <w:rsid w:val="006C61F4"/>
    <w:rsid w:val="006C6249"/>
    <w:rsid w:val="006C6253"/>
    <w:rsid w:val="006C6254"/>
    <w:rsid w:val="006C6265"/>
    <w:rsid w:val="006C626F"/>
    <w:rsid w:val="006C6292"/>
    <w:rsid w:val="006C637D"/>
    <w:rsid w:val="006C63AB"/>
    <w:rsid w:val="006C63C9"/>
    <w:rsid w:val="006C64E7"/>
    <w:rsid w:val="006C6511"/>
    <w:rsid w:val="006C6556"/>
    <w:rsid w:val="006C65A2"/>
    <w:rsid w:val="006C65C2"/>
    <w:rsid w:val="006C675F"/>
    <w:rsid w:val="006C692F"/>
    <w:rsid w:val="006C6A4C"/>
    <w:rsid w:val="006C6B0D"/>
    <w:rsid w:val="006C6DA6"/>
    <w:rsid w:val="006C6DDD"/>
    <w:rsid w:val="006C6E6F"/>
    <w:rsid w:val="006C6E78"/>
    <w:rsid w:val="006C6ECA"/>
    <w:rsid w:val="006C6F10"/>
    <w:rsid w:val="006C7227"/>
    <w:rsid w:val="006C7239"/>
    <w:rsid w:val="006C727F"/>
    <w:rsid w:val="006C72DB"/>
    <w:rsid w:val="006C72DD"/>
    <w:rsid w:val="006C734E"/>
    <w:rsid w:val="006C7448"/>
    <w:rsid w:val="006C7608"/>
    <w:rsid w:val="006C7655"/>
    <w:rsid w:val="006C768E"/>
    <w:rsid w:val="006C7723"/>
    <w:rsid w:val="006C778E"/>
    <w:rsid w:val="006C7845"/>
    <w:rsid w:val="006C7933"/>
    <w:rsid w:val="006C7947"/>
    <w:rsid w:val="006C7A23"/>
    <w:rsid w:val="006C7AC6"/>
    <w:rsid w:val="006C7AD8"/>
    <w:rsid w:val="006C7BE0"/>
    <w:rsid w:val="006C7C27"/>
    <w:rsid w:val="006C7C73"/>
    <w:rsid w:val="006C7E8C"/>
    <w:rsid w:val="006C7EE7"/>
    <w:rsid w:val="006C7F3E"/>
    <w:rsid w:val="006C7FA1"/>
    <w:rsid w:val="006C7FB4"/>
    <w:rsid w:val="006C7FBE"/>
    <w:rsid w:val="006C7FC7"/>
    <w:rsid w:val="006D0099"/>
    <w:rsid w:val="006D01CE"/>
    <w:rsid w:val="006D0205"/>
    <w:rsid w:val="006D02BD"/>
    <w:rsid w:val="006D03A3"/>
    <w:rsid w:val="006D03D3"/>
    <w:rsid w:val="006D03FF"/>
    <w:rsid w:val="006D043D"/>
    <w:rsid w:val="006D04C7"/>
    <w:rsid w:val="006D0604"/>
    <w:rsid w:val="006D065A"/>
    <w:rsid w:val="006D06B8"/>
    <w:rsid w:val="006D071C"/>
    <w:rsid w:val="006D0789"/>
    <w:rsid w:val="006D0945"/>
    <w:rsid w:val="006D09AF"/>
    <w:rsid w:val="006D09D0"/>
    <w:rsid w:val="006D0AC6"/>
    <w:rsid w:val="006D0C30"/>
    <w:rsid w:val="006D0C94"/>
    <w:rsid w:val="006D0CE4"/>
    <w:rsid w:val="006D0D1E"/>
    <w:rsid w:val="006D0D6A"/>
    <w:rsid w:val="006D0E29"/>
    <w:rsid w:val="006D0E3A"/>
    <w:rsid w:val="006D0EA3"/>
    <w:rsid w:val="006D0EB0"/>
    <w:rsid w:val="006D0EC0"/>
    <w:rsid w:val="006D0EC6"/>
    <w:rsid w:val="006D0F30"/>
    <w:rsid w:val="006D0F59"/>
    <w:rsid w:val="006D107A"/>
    <w:rsid w:val="006D1144"/>
    <w:rsid w:val="006D11E4"/>
    <w:rsid w:val="006D1244"/>
    <w:rsid w:val="006D124A"/>
    <w:rsid w:val="006D1323"/>
    <w:rsid w:val="006D133B"/>
    <w:rsid w:val="006D1526"/>
    <w:rsid w:val="006D1568"/>
    <w:rsid w:val="006D175D"/>
    <w:rsid w:val="006D17BF"/>
    <w:rsid w:val="006D189D"/>
    <w:rsid w:val="006D18E8"/>
    <w:rsid w:val="006D1B53"/>
    <w:rsid w:val="006D1B71"/>
    <w:rsid w:val="006D1B89"/>
    <w:rsid w:val="006D1BDA"/>
    <w:rsid w:val="006D1C6A"/>
    <w:rsid w:val="006D1C8B"/>
    <w:rsid w:val="006D1CDC"/>
    <w:rsid w:val="006D1CEB"/>
    <w:rsid w:val="006D1D08"/>
    <w:rsid w:val="006D1DE6"/>
    <w:rsid w:val="006D1EFF"/>
    <w:rsid w:val="006D1F10"/>
    <w:rsid w:val="006D1F9B"/>
    <w:rsid w:val="006D1FB5"/>
    <w:rsid w:val="006D1FD1"/>
    <w:rsid w:val="006D201D"/>
    <w:rsid w:val="006D2054"/>
    <w:rsid w:val="006D2089"/>
    <w:rsid w:val="006D20A4"/>
    <w:rsid w:val="006D2153"/>
    <w:rsid w:val="006D2188"/>
    <w:rsid w:val="006D218E"/>
    <w:rsid w:val="006D21C5"/>
    <w:rsid w:val="006D21DF"/>
    <w:rsid w:val="006D2382"/>
    <w:rsid w:val="006D23C2"/>
    <w:rsid w:val="006D2462"/>
    <w:rsid w:val="006D2563"/>
    <w:rsid w:val="006D2578"/>
    <w:rsid w:val="006D2613"/>
    <w:rsid w:val="006D2750"/>
    <w:rsid w:val="006D27E3"/>
    <w:rsid w:val="006D2877"/>
    <w:rsid w:val="006D2911"/>
    <w:rsid w:val="006D2982"/>
    <w:rsid w:val="006D2993"/>
    <w:rsid w:val="006D2C43"/>
    <w:rsid w:val="006D2CCB"/>
    <w:rsid w:val="006D2D88"/>
    <w:rsid w:val="006D2E3C"/>
    <w:rsid w:val="006D2EEF"/>
    <w:rsid w:val="006D2FBE"/>
    <w:rsid w:val="006D3015"/>
    <w:rsid w:val="006D3035"/>
    <w:rsid w:val="006D30D0"/>
    <w:rsid w:val="006D3116"/>
    <w:rsid w:val="006D31E5"/>
    <w:rsid w:val="006D32E2"/>
    <w:rsid w:val="006D32E3"/>
    <w:rsid w:val="006D34BC"/>
    <w:rsid w:val="006D35EE"/>
    <w:rsid w:val="006D35F9"/>
    <w:rsid w:val="006D3645"/>
    <w:rsid w:val="006D373C"/>
    <w:rsid w:val="006D374B"/>
    <w:rsid w:val="006D3767"/>
    <w:rsid w:val="006D3797"/>
    <w:rsid w:val="006D38B7"/>
    <w:rsid w:val="006D392A"/>
    <w:rsid w:val="006D39DF"/>
    <w:rsid w:val="006D3C11"/>
    <w:rsid w:val="006D3D01"/>
    <w:rsid w:val="006D3D2B"/>
    <w:rsid w:val="006D3D52"/>
    <w:rsid w:val="006D3DFC"/>
    <w:rsid w:val="006D3EA3"/>
    <w:rsid w:val="006D3F2B"/>
    <w:rsid w:val="006D404C"/>
    <w:rsid w:val="006D408C"/>
    <w:rsid w:val="006D40ED"/>
    <w:rsid w:val="006D414E"/>
    <w:rsid w:val="006D4187"/>
    <w:rsid w:val="006D4189"/>
    <w:rsid w:val="006D419E"/>
    <w:rsid w:val="006D421C"/>
    <w:rsid w:val="006D4287"/>
    <w:rsid w:val="006D42B0"/>
    <w:rsid w:val="006D42ED"/>
    <w:rsid w:val="006D42F0"/>
    <w:rsid w:val="006D4355"/>
    <w:rsid w:val="006D437E"/>
    <w:rsid w:val="006D43A8"/>
    <w:rsid w:val="006D43E4"/>
    <w:rsid w:val="006D44AB"/>
    <w:rsid w:val="006D44CA"/>
    <w:rsid w:val="006D4551"/>
    <w:rsid w:val="006D458A"/>
    <w:rsid w:val="006D45C1"/>
    <w:rsid w:val="006D463C"/>
    <w:rsid w:val="006D467E"/>
    <w:rsid w:val="006D467F"/>
    <w:rsid w:val="006D4690"/>
    <w:rsid w:val="006D46C9"/>
    <w:rsid w:val="006D4764"/>
    <w:rsid w:val="006D47B4"/>
    <w:rsid w:val="006D48C6"/>
    <w:rsid w:val="006D48D2"/>
    <w:rsid w:val="006D4999"/>
    <w:rsid w:val="006D4A27"/>
    <w:rsid w:val="006D4AE6"/>
    <w:rsid w:val="006D4BA0"/>
    <w:rsid w:val="006D4C38"/>
    <w:rsid w:val="006D4C8F"/>
    <w:rsid w:val="006D4E8A"/>
    <w:rsid w:val="006D4F7B"/>
    <w:rsid w:val="006D4FB3"/>
    <w:rsid w:val="006D5022"/>
    <w:rsid w:val="006D50E4"/>
    <w:rsid w:val="006D51E2"/>
    <w:rsid w:val="006D5277"/>
    <w:rsid w:val="006D5286"/>
    <w:rsid w:val="006D5289"/>
    <w:rsid w:val="006D5299"/>
    <w:rsid w:val="006D533B"/>
    <w:rsid w:val="006D5347"/>
    <w:rsid w:val="006D5361"/>
    <w:rsid w:val="006D53F4"/>
    <w:rsid w:val="006D540D"/>
    <w:rsid w:val="006D541D"/>
    <w:rsid w:val="006D5477"/>
    <w:rsid w:val="006D5479"/>
    <w:rsid w:val="006D557C"/>
    <w:rsid w:val="006D5610"/>
    <w:rsid w:val="006D5624"/>
    <w:rsid w:val="006D5703"/>
    <w:rsid w:val="006D57D0"/>
    <w:rsid w:val="006D5805"/>
    <w:rsid w:val="006D581C"/>
    <w:rsid w:val="006D5829"/>
    <w:rsid w:val="006D582A"/>
    <w:rsid w:val="006D58C7"/>
    <w:rsid w:val="006D58CF"/>
    <w:rsid w:val="006D59F2"/>
    <w:rsid w:val="006D59FD"/>
    <w:rsid w:val="006D5BF9"/>
    <w:rsid w:val="006D5D20"/>
    <w:rsid w:val="006D5D27"/>
    <w:rsid w:val="006D5D49"/>
    <w:rsid w:val="006D5D63"/>
    <w:rsid w:val="006D5DCA"/>
    <w:rsid w:val="006D5E55"/>
    <w:rsid w:val="006D5EEE"/>
    <w:rsid w:val="006D6164"/>
    <w:rsid w:val="006D61B7"/>
    <w:rsid w:val="006D621C"/>
    <w:rsid w:val="006D6262"/>
    <w:rsid w:val="006D62F2"/>
    <w:rsid w:val="006D63DF"/>
    <w:rsid w:val="006D63E2"/>
    <w:rsid w:val="006D646F"/>
    <w:rsid w:val="006D649C"/>
    <w:rsid w:val="006D64EA"/>
    <w:rsid w:val="006D65E8"/>
    <w:rsid w:val="006D67F4"/>
    <w:rsid w:val="006D6808"/>
    <w:rsid w:val="006D68EA"/>
    <w:rsid w:val="006D69B9"/>
    <w:rsid w:val="006D6A72"/>
    <w:rsid w:val="006D6AB9"/>
    <w:rsid w:val="006D6BC4"/>
    <w:rsid w:val="006D6C16"/>
    <w:rsid w:val="006D6C6A"/>
    <w:rsid w:val="006D6C9D"/>
    <w:rsid w:val="006D6D22"/>
    <w:rsid w:val="006D6D9E"/>
    <w:rsid w:val="006D6E8D"/>
    <w:rsid w:val="006D6EA9"/>
    <w:rsid w:val="006D6EE0"/>
    <w:rsid w:val="006D70AD"/>
    <w:rsid w:val="006D7166"/>
    <w:rsid w:val="006D71A2"/>
    <w:rsid w:val="006D71E5"/>
    <w:rsid w:val="006D71F2"/>
    <w:rsid w:val="006D7215"/>
    <w:rsid w:val="006D728A"/>
    <w:rsid w:val="006D7293"/>
    <w:rsid w:val="006D72BD"/>
    <w:rsid w:val="006D7354"/>
    <w:rsid w:val="006D7473"/>
    <w:rsid w:val="006D74B7"/>
    <w:rsid w:val="006D75A2"/>
    <w:rsid w:val="006D7617"/>
    <w:rsid w:val="006D76DF"/>
    <w:rsid w:val="006D76F1"/>
    <w:rsid w:val="006D771B"/>
    <w:rsid w:val="006D7755"/>
    <w:rsid w:val="006D78BA"/>
    <w:rsid w:val="006D78C6"/>
    <w:rsid w:val="006D7977"/>
    <w:rsid w:val="006D79B8"/>
    <w:rsid w:val="006D7AA8"/>
    <w:rsid w:val="006D7B99"/>
    <w:rsid w:val="006D7C66"/>
    <w:rsid w:val="006D7E2D"/>
    <w:rsid w:val="006D7E30"/>
    <w:rsid w:val="006D7E44"/>
    <w:rsid w:val="006D7EA6"/>
    <w:rsid w:val="006D7EAC"/>
    <w:rsid w:val="006D7F01"/>
    <w:rsid w:val="006D7F9B"/>
    <w:rsid w:val="006D7FAA"/>
    <w:rsid w:val="006E00F8"/>
    <w:rsid w:val="006E017A"/>
    <w:rsid w:val="006E022E"/>
    <w:rsid w:val="006E02C3"/>
    <w:rsid w:val="006E0342"/>
    <w:rsid w:val="006E038E"/>
    <w:rsid w:val="006E0507"/>
    <w:rsid w:val="006E054B"/>
    <w:rsid w:val="006E0692"/>
    <w:rsid w:val="006E069D"/>
    <w:rsid w:val="006E06D6"/>
    <w:rsid w:val="006E0739"/>
    <w:rsid w:val="006E07E8"/>
    <w:rsid w:val="006E09DB"/>
    <w:rsid w:val="006E09DC"/>
    <w:rsid w:val="006E09E1"/>
    <w:rsid w:val="006E0A10"/>
    <w:rsid w:val="006E0A28"/>
    <w:rsid w:val="006E0A3F"/>
    <w:rsid w:val="006E0B0D"/>
    <w:rsid w:val="006E0BAE"/>
    <w:rsid w:val="006E0BEB"/>
    <w:rsid w:val="006E0C5E"/>
    <w:rsid w:val="006E0ECE"/>
    <w:rsid w:val="006E0F4A"/>
    <w:rsid w:val="006E0FC2"/>
    <w:rsid w:val="006E0FD4"/>
    <w:rsid w:val="006E107E"/>
    <w:rsid w:val="006E1239"/>
    <w:rsid w:val="006E13D0"/>
    <w:rsid w:val="006E15BF"/>
    <w:rsid w:val="006E15F4"/>
    <w:rsid w:val="006E1642"/>
    <w:rsid w:val="006E1659"/>
    <w:rsid w:val="006E16D6"/>
    <w:rsid w:val="006E17BB"/>
    <w:rsid w:val="006E18AF"/>
    <w:rsid w:val="006E18D4"/>
    <w:rsid w:val="006E190F"/>
    <w:rsid w:val="006E1938"/>
    <w:rsid w:val="006E1979"/>
    <w:rsid w:val="006E1A64"/>
    <w:rsid w:val="006E1A84"/>
    <w:rsid w:val="006E1B08"/>
    <w:rsid w:val="006E1B0D"/>
    <w:rsid w:val="006E1B38"/>
    <w:rsid w:val="006E1B62"/>
    <w:rsid w:val="006E1BDF"/>
    <w:rsid w:val="006E1D55"/>
    <w:rsid w:val="006E1DA1"/>
    <w:rsid w:val="006E1DC4"/>
    <w:rsid w:val="006E1E2B"/>
    <w:rsid w:val="006E1E33"/>
    <w:rsid w:val="006E1F81"/>
    <w:rsid w:val="006E1FED"/>
    <w:rsid w:val="006E1FFB"/>
    <w:rsid w:val="006E20C0"/>
    <w:rsid w:val="006E20DA"/>
    <w:rsid w:val="006E2114"/>
    <w:rsid w:val="006E2176"/>
    <w:rsid w:val="006E22ED"/>
    <w:rsid w:val="006E2306"/>
    <w:rsid w:val="006E23D2"/>
    <w:rsid w:val="006E240A"/>
    <w:rsid w:val="006E2486"/>
    <w:rsid w:val="006E24A1"/>
    <w:rsid w:val="006E251B"/>
    <w:rsid w:val="006E2576"/>
    <w:rsid w:val="006E257B"/>
    <w:rsid w:val="006E25BC"/>
    <w:rsid w:val="006E25C3"/>
    <w:rsid w:val="006E25D5"/>
    <w:rsid w:val="006E263D"/>
    <w:rsid w:val="006E2817"/>
    <w:rsid w:val="006E2885"/>
    <w:rsid w:val="006E2899"/>
    <w:rsid w:val="006E28AD"/>
    <w:rsid w:val="006E28EF"/>
    <w:rsid w:val="006E2A2A"/>
    <w:rsid w:val="006E2ACD"/>
    <w:rsid w:val="006E2AFE"/>
    <w:rsid w:val="006E2CA5"/>
    <w:rsid w:val="006E2CFC"/>
    <w:rsid w:val="006E2D55"/>
    <w:rsid w:val="006E2D72"/>
    <w:rsid w:val="006E2DD5"/>
    <w:rsid w:val="006E2DE1"/>
    <w:rsid w:val="006E2E3F"/>
    <w:rsid w:val="006E2E71"/>
    <w:rsid w:val="006E2F82"/>
    <w:rsid w:val="006E3018"/>
    <w:rsid w:val="006E317C"/>
    <w:rsid w:val="006E3216"/>
    <w:rsid w:val="006E322A"/>
    <w:rsid w:val="006E33B6"/>
    <w:rsid w:val="006E33C8"/>
    <w:rsid w:val="006E3429"/>
    <w:rsid w:val="006E3437"/>
    <w:rsid w:val="006E3451"/>
    <w:rsid w:val="006E3544"/>
    <w:rsid w:val="006E354B"/>
    <w:rsid w:val="006E358B"/>
    <w:rsid w:val="006E3653"/>
    <w:rsid w:val="006E3658"/>
    <w:rsid w:val="006E393D"/>
    <w:rsid w:val="006E39DF"/>
    <w:rsid w:val="006E3AD0"/>
    <w:rsid w:val="006E3C74"/>
    <w:rsid w:val="006E3C7F"/>
    <w:rsid w:val="006E3CD3"/>
    <w:rsid w:val="006E3DEF"/>
    <w:rsid w:val="006E3DF4"/>
    <w:rsid w:val="006E3DF5"/>
    <w:rsid w:val="006E3FA3"/>
    <w:rsid w:val="006E3FEB"/>
    <w:rsid w:val="006E405B"/>
    <w:rsid w:val="006E4106"/>
    <w:rsid w:val="006E4112"/>
    <w:rsid w:val="006E4204"/>
    <w:rsid w:val="006E421B"/>
    <w:rsid w:val="006E441D"/>
    <w:rsid w:val="006E443C"/>
    <w:rsid w:val="006E4586"/>
    <w:rsid w:val="006E477B"/>
    <w:rsid w:val="006E478A"/>
    <w:rsid w:val="006E47CD"/>
    <w:rsid w:val="006E48CA"/>
    <w:rsid w:val="006E48F2"/>
    <w:rsid w:val="006E494D"/>
    <w:rsid w:val="006E495D"/>
    <w:rsid w:val="006E49FF"/>
    <w:rsid w:val="006E4B61"/>
    <w:rsid w:val="006E4DF0"/>
    <w:rsid w:val="006E4E53"/>
    <w:rsid w:val="006E4E77"/>
    <w:rsid w:val="006E4F25"/>
    <w:rsid w:val="006E4F4D"/>
    <w:rsid w:val="006E4F5A"/>
    <w:rsid w:val="006E5112"/>
    <w:rsid w:val="006E5194"/>
    <w:rsid w:val="006E5210"/>
    <w:rsid w:val="006E5237"/>
    <w:rsid w:val="006E5358"/>
    <w:rsid w:val="006E53AD"/>
    <w:rsid w:val="006E5462"/>
    <w:rsid w:val="006E54B5"/>
    <w:rsid w:val="006E5592"/>
    <w:rsid w:val="006E55AF"/>
    <w:rsid w:val="006E55D5"/>
    <w:rsid w:val="006E5633"/>
    <w:rsid w:val="006E5698"/>
    <w:rsid w:val="006E56B0"/>
    <w:rsid w:val="006E56D7"/>
    <w:rsid w:val="006E57EF"/>
    <w:rsid w:val="006E58D8"/>
    <w:rsid w:val="006E58F1"/>
    <w:rsid w:val="006E5A13"/>
    <w:rsid w:val="006E5A66"/>
    <w:rsid w:val="006E5CA1"/>
    <w:rsid w:val="006E5CE8"/>
    <w:rsid w:val="006E5D31"/>
    <w:rsid w:val="006E5DFC"/>
    <w:rsid w:val="006E5EB1"/>
    <w:rsid w:val="006E5F7D"/>
    <w:rsid w:val="006E6019"/>
    <w:rsid w:val="006E61AF"/>
    <w:rsid w:val="006E6214"/>
    <w:rsid w:val="006E62EC"/>
    <w:rsid w:val="006E63CE"/>
    <w:rsid w:val="006E647F"/>
    <w:rsid w:val="006E6514"/>
    <w:rsid w:val="006E6590"/>
    <w:rsid w:val="006E6661"/>
    <w:rsid w:val="006E68FD"/>
    <w:rsid w:val="006E699A"/>
    <w:rsid w:val="006E6A06"/>
    <w:rsid w:val="006E6A5E"/>
    <w:rsid w:val="006E6A84"/>
    <w:rsid w:val="006E6C09"/>
    <w:rsid w:val="006E6D1B"/>
    <w:rsid w:val="006E6DA1"/>
    <w:rsid w:val="006E6E17"/>
    <w:rsid w:val="006E6E2E"/>
    <w:rsid w:val="006E6E73"/>
    <w:rsid w:val="006E6E7F"/>
    <w:rsid w:val="006E6EE4"/>
    <w:rsid w:val="006E6F18"/>
    <w:rsid w:val="006E6F4B"/>
    <w:rsid w:val="006E6F6B"/>
    <w:rsid w:val="006E6F98"/>
    <w:rsid w:val="006E70A4"/>
    <w:rsid w:val="006E710E"/>
    <w:rsid w:val="006E713E"/>
    <w:rsid w:val="006E71A4"/>
    <w:rsid w:val="006E71AA"/>
    <w:rsid w:val="006E71C8"/>
    <w:rsid w:val="006E728E"/>
    <w:rsid w:val="006E729C"/>
    <w:rsid w:val="006E72C2"/>
    <w:rsid w:val="006E72F6"/>
    <w:rsid w:val="006E7348"/>
    <w:rsid w:val="006E7356"/>
    <w:rsid w:val="006E7731"/>
    <w:rsid w:val="006E779E"/>
    <w:rsid w:val="006E7878"/>
    <w:rsid w:val="006E79D1"/>
    <w:rsid w:val="006E7B99"/>
    <w:rsid w:val="006E7BF4"/>
    <w:rsid w:val="006E7C6F"/>
    <w:rsid w:val="006E7C74"/>
    <w:rsid w:val="006E7CB3"/>
    <w:rsid w:val="006E7CB4"/>
    <w:rsid w:val="006E7E53"/>
    <w:rsid w:val="006F0015"/>
    <w:rsid w:val="006F0103"/>
    <w:rsid w:val="006F0183"/>
    <w:rsid w:val="006F0190"/>
    <w:rsid w:val="006F0208"/>
    <w:rsid w:val="006F0218"/>
    <w:rsid w:val="006F0249"/>
    <w:rsid w:val="006F02EC"/>
    <w:rsid w:val="006F03BA"/>
    <w:rsid w:val="006F03F6"/>
    <w:rsid w:val="006F0454"/>
    <w:rsid w:val="006F049B"/>
    <w:rsid w:val="006F053D"/>
    <w:rsid w:val="006F0581"/>
    <w:rsid w:val="006F05CF"/>
    <w:rsid w:val="006F05DF"/>
    <w:rsid w:val="006F0687"/>
    <w:rsid w:val="006F069A"/>
    <w:rsid w:val="006F06E7"/>
    <w:rsid w:val="006F070C"/>
    <w:rsid w:val="006F0721"/>
    <w:rsid w:val="006F07D3"/>
    <w:rsid w:val="006F08DD"/>
    <w:rsid w:val="006F08FA"/>
    <w:rsid w:val="006F095C"/>
    <w:rsid w:val="006F0992"/>
    <w:rsid w:val="006F0AB9"/>
    <w:rsid w:val="006F0AFC"/>
    <w:rsid w:val="006F0BD2"/>
    <w:rsid w:val="006F0C44"/>
    <w:rsid w:val="006F0C47"/>
    <w:rsid w:val="006F0C94"/>
    <w:rsid w:val="006F0CA8"/>
    <w:rsid w:val="006F0D99"/>
    <w:rsid w:val="006F0DD8"/>
    <w:rsid w:val="006F0E35"/>
    <w:rsid w:val="006F0E97"/>
    <w:rsid w:val="006F0E9C"/>
    <w:rsid w:val="006F0F91"/>
    <w:rsid w:val="006F10C7"/>
    <w:rsid w:val="006F114D"/>
    <w:rsid w:val="006F11C0"/>
    <w:rsid w:val="006F126C"/>
    <w:rsid w:val="006F1290"/>
    <w:rsid w:val="006F1375"/>
    <w:rsid w:val="006F1457"/>
    <w:rsid w:val="006F145F"/>
    <w:rsid w:val="006F151F"/>
    <w:rsid w:val="006F1629"/>
    <w:rsid w:val="006F167B"/>
    <w:rsid w:val="006F1682"/>
    <w:rsid w:val="006F1803"/>
    <w:rsid w:val="006F180D"/>
    <w:rsid w:val="006F1869"/>
    <w:rsid w:val="006F19A7"/>
    <w:rsid w:val="006F19C0"/>
    <w:rsid w:val="006F1BC2"/>
    <w:rsid w:val="006F1C19"/>
    <w:rsid w:val="006F1E4C"/>
    <w:rsid w:val="006F1E5A"/>
    <w:rsid w:val="006F1E75"/>
    <w:rsid w:val="006F1E7D"/>
    <w:rsid w:val="006F1F3F"/>
    <w:rsid w:val="006F1F66"/>
    <w:rsid w:val="006F1F6D"/>
    <w:rsid w:val="006F1F76"/>
    <w:rsid w:val="006F1F89"/>
    <w:rsid w:val="006F1FAD"/>
    <w:rsid w:val="006F203C"/>
    <w:rsid w:val="006F20A6"/>
    <w:rsid w:val="006F222E"/>
    <w:rsid w:val="006F2234"/>
    <w:rsid w:val="006F2253"/>
    <w:rsid w:val="006F226B"/>
    <w:rsid w:val="006F2329"/>
    <w:rsid w:val="006F23A7"/>
    <w:rsid w:val="006F2417"/>
    <w:rsid w:val="006F24BC"/>
    <w:rsid w:val="006F254B"/>
    <w:rsid w:val="006F2587"/>
    <w:rsid w:val="006F25C4"/>
    <w:rsid w:val="006F25F3"/>
    <w:rsid w:val="006F2617"/>
    <w:rsid w:val="006F275B"/>
    <w:rsid w:val="006F295F"/>
    <w:rsid w:val="006F29AF"/>
    <w:rsid w:val="006F2A5B"/>
    <w:rsid w:val="006F2ACA"/>
    <w:rsid w:val="006F2ADC"/>
    <w:rsid w:val="006F2B87"/>
    <w:rsid w:val="006F2B89"/>
    <w:rsid w:val="006F2BA7"/>
    <w:rsid w:val="006F2C80"/>
    <w:rsid w:val="006F2D30"/>
    <w:rsid w:val="006F2D45"/>
    <w:rsid w:val="006F2F31"/>
    <w:rsid w:val="006F303E"/>
    <w:rsid w:val="006F304B"/>
    <w:rsid w:val="006F305B"/>
    <w:rsid w:val="006F3131"/>
    <w:rsid w:val="006F31F1"/>
    <w:rsid w:val="006F3407"/>
    <w:rsid w:val="006F3777"/>
    <w:rsid w:val="006F38FF"/>
    <w:rsid w:val="006F39A4"/>
    <w:rsid w:val="006F3A02"/>
    <w:rsid w:val="006F3A57"/>
    <w:rsid w:val="006F3B2B"/>
    <w:rsid w:val="006F3B34"/>
    <w:rsid w:val="006F3C13"/>
    <w:rsid w:val="006F3CAE"/>
    <w:rsid w:val="006F3D06"/>
    <w:rsid w:val="006F3E17"/>
    <w:rsid w:val="006F3F05"/>
    <w:rsid w:val="006F3F19"/>
    <w:rsid w:val="006F3F40"/>
    <w:rsid w:val="006F4038"/>
    <w:rsid w:val="006F4146"/>
    <w:rsid w:val="006F421C"/>
    <w:rsid w:val="006F4324"/>
    <w:rsid w:val="006F434E"/>
    <w:rsid w:val="006F436E"/>
    <w:rsid w:val="006F43B5"/>
    <w:rsid w:val="006F43C8"/>
    <w:rsid w:val="006F4473"/>
    <w:rsid w:val="006F458C"/>
    <w:rsid w:val="006F460F"/>
    <w:rsid w:val="006F4648"/>
    <w:rsid w:val="006F46A6"/>
    <w:rsid w:val="006F4716"/>
    <w:rsid w:val="006F4956"/>
    <w:rsid w:val="006F49D6"/>
    <w:rsid w:val="006F4A2F"/>
    <w:rsid w:val="006F4A8F"/>
    <w:rsid w:val="006F4BC9"/>
    <w:rsid w:val="006F4C13"/>
    <w:rsid w:val="006F4C92"/>
    <w:rsid w:val="006F4CF0"/>
    <w:rsid w:val="006F4CFF"/>
    <w:rsid w:val="006F4D64"/>
    <w:rsid w:val="006F4DD1"/>
    <w:rsid w:val="006F4E06"/>
    <w:rsid w:val="006F4E0B"/>
    <w:rsid w:val="006F4E13"/>
    <w:rsid w:val="006F4E17"/>
    <w:rsid w:val="006F4EA0"/>
    <w:rsid w:val="006F4F4F"/>
    <w:rsid w:val="006F4F5C"/>
    <w:rsid w:val="006F500F"/>
    <w:rsid w:val="006F5014"/>
    <w:rsid w:val="006F507A"/>
    <w:rsid w:val="006F50AA"/>
    <w:rsid w:val="006F5139"/>
    <w:rsid w:val="006F516D"/>
    <w:rsid w:val="006F517E"/>
    <w:rsid w:val="006F51E6"/>
    <w:rsid w:val="006F524F"/>
    <w:rsid w:val="006F52B6"/>
    <w:rsid w:val="006F52F2"/>
    <w:rsid w:val="006F5375"/>
    <w:rsid w:val="006F53BF"/>
    <w:rsid w:val="006F53FE"/>
    <w:rsid w:val="006F546E"/>
    <w:rsid w:val="006F55A7"/>
    <w:rsid w:val="006F55C6"/>
    <w:rsid w:val="006F55CD"/>
    <w:rsid w:val="006F561A"/>
    <w:rsid w:val="006F569F"/>
    <w:rsid w:val="006F56DA"/>
    <w:rsid w:val="006F56ED"/>
    <w:rsid w:val="006F5759"/>
    <w:rsid w:val="006F57E8"/>
    <w:rsid w:val="006F58AC"/>
    <w:rsid w:val="006F58DC"/>
    <w:rsid w:val="006F5A2E"/>
    <w:rsid w:val="006F5A3C"/>
    <w:rsid w:val="006F5B06"/>
    <w:rsid w:val="006F5B95"/>
    <w:rsid w:val="006F5C6C"/>
    <w:rsid w:val="006F5D08"/>
    <w:rsid w:val="006F5D6F"/>
    <w:rsid w:val="006F5D73"/>
    <w:rsid w:val="006F5DF6"/>
    <w:rsid w:val="006F5F0E"/>
    <w:rsid w:val="006F5F10"/>
    <w:rsid w:val="006F5F44"/>
    <w:rsid w:val="006F5F4A"/>
    <w:rsid w:val="006F5F5B"/>
    <w:rsid w:val="006F5FA1"/>
    <w:rsid w:val="006F5FB6"/>
    <w:rsid w:val="006F6029"/>
    <w:rsid w:val="006F607C"/>
    <w:rsid w:val="006F60BE"/>
    <w:rsid w:val="006F617D"/>
    <w:rsid w:val="006F618F"/>
    <w:rsid w:val="006F61AE"/>
    <w:rsid w:val="006F629A"/>
    <w:rsid w:val="006F636B"/>
    <w:rsid w:val="006F6386"/>
    <w:rsid w:val="006F639C"/>
    <w:rsid w:val="006F64A6"/>
    <w:rsid w:val="006F64B3"/>
    <w:rsid w:val="006F6532"/>
    <w:rsid w:val="006F654F"/>
    <w:rsid w:val="006F65F9"/>
    <w:rsid w:val="006F6618"/>
    <w:rsid w:val="006F6652"/>
    <w:rsid w:val="006F6670"/>
    <w:rsid w:val="006F667E"/>
    <w:rsid w:val="006F6701"/>
    <w:rsid w:val="006F673C"/>
    <w:rsid w:val="006F676C"/>
    <w:rsid w:val="006F677B"/>
    <w:rsid w:val="006F6814"/>
    <w:rsid w:val="006F6817"/>
    <w:rsid w:val="006F68F0"/>
    <w:rsid w:val="006F695F"/>
    <w:rsid w:val="006F6996"/>
    <w:rsid w:val="006F69F9"/>
    <w:rsid w:val="006F6A02"/>
    <w:rsid w:val="006F6B8F"/>
    <w:rsid w:val="006F6C1D"/>
    <w:rsid w:val="006F6C37"/>
    <w:rsid w:val="006F6C41"/>
    <w:rsid w:val="006F6C91"/>
    <w:rsid w:val="006F6DD3"/>
    <w:rsid w:val="006F6DD4"/>
    <w:rsid w:val="006F6E46"/>
    <w:rsid w:val="006F6E59"/>
    <w:rsid w:val="006F6E67"/>
    <w:rsid w:val="006F6E7B"/>
    <w:rsid w:val="006F6E8B"/>
    <w:rsid w:val="006F6EEB"/>
    <w:rsid w:val="006F7015"/>
    <w:rsid w:val="006F7029"/>
    <w:rsid w:val="006F72F1"/>
    <w:rsid w:val="006F736F"/>
    <w:rsid w:val="006F74FC"/>
    <w:rsid w:val="006F7549"/>
    <w:rsid w:val="006F766E"/>
    <w:rsid w:val="006F76DA"/>
    <w:rsid w:val="006F77C3"/>
    <w:rsid w:val="006F7818"/>
    <w:rsid w:val="006F78ED"/>
    <w:rsid w:val="006F78F0"/>
    <w:rsid w:val="006F7984"/>
    <w:rsid w:val="006F79A6"/>
    <w:rsid w:val="006F7A51"/>
    <w:rsid w:val="006F7C68"/>
    <w:rsid w:val="006F7C95"/>
    <w:rsid w:val="006F7CC1"/>
    <w:rsid w:val="006F7D31"/>
    <w:rsid w:val="006F7DAF"/>
    <w:rsid w:val="006F7E99"/>
    <w:rsid w:val="006F7EA7"/>
    <w:rsid w:val="006F7EBA"/>
    <w:rsid w:val="006F7FB8"/>
    <w:rsid w:val="00700009"/>
    <w:rsid w:val="007000FB"/>
    <w:rsid w:val="00700115"/>
    <w:rsid w:val="00700126"/>
    <w:rsid w:val="007001B0"/>
    <w:rsid w:val="007002E0"/>
    <w:rsid w:val="0070034A"/>
    <w:rsid w:val="0070038C"/>
    <w:rsid w:val="007003B6"/>
    <w:rsid w:val="007004E5"/>
    <w:rsid w:val="00700511"/>
    <w:rsid w:val="00700528"/>
    <w:rsid w:val="0070056C"/>
    <w:rsid w:val="0070057C"/>
    <w:rsid w:val="007005AA"/>
    <w:rsid w:val="007006DE"/>
    <w:rsid w:val="007006F6"/>
    <w:rsid w:val="007007BE"/>
    <w:rsid w:val="007007E1"/>
    <w:rsid w:val="007007EA"/>
    <w:rsid w:val="00700820"/>
    <w:rsid w:val="00700A64"/>
    <w:rsid w:val="00700BC9"/>
    <w:rsid w:val="00700C01"/>
    <w:rsid w:val="00700C0B"/>
    <w:rsid w:val="00700DD4"/>
    <w:rsid w:val="00700DF2"/>
    <w:rsid w:val="00700E7C"/>
    <w:rsid w:val="00700EC6"/>
    <w:rsid w:val="00700F12"/>
    <w:rsid w:val="00700F34"/>
    <w:rsid w:val="0070103F"/>
    <w:rsid w:val="0070107A"/>
    <w:rsid w:val="00701089"/>
    <w:rsid w:val="007010A9"/>
    <w:rsid w:val="007011BB"/>
    <w:rsid w:val="007011E4"/>
    <w:rsid w:val="00701231"/>
    <w:rsid w:val="00701298"/>
    <w:rsid w:val="007012BE"/>
    <w:rsid w:val="00701316"/>
    <w:rsid w:val="00701356"/>
    <w:rsid w:val="00701364"/>
    <w:rsid w:val="007013E5"/>
    <w:rsid w:val="00701414"/>
    <w:rsid w:val="00701463"/>
    <w:rsid w:val="00701468"/>
    <w:rsid w:val="0070159D"/>
    <w:rsid w:val="00701686"/>
    <w:rsid w:val="0070178E"/>
    <w:rsid w:val="0070199B"/>
    <w:rsid w:val="00701B5A"/>
    <w:rsid w:val="00701BD4"/>
    <w:rsid w:val="00701C0E"/>
    <w:rsid w:val="00701C5E"/>
    <w:rsid w:val="00701D57"/>
    <w:rsid w:val="00701DD6"/>
    <w:rsid w:val="00701DE8"/>
    <w:rsid w:val="00701DF8"/>
    <w:rsid w:val="00701F16"/>
    <w:rsid w:val="00701F24"/>
    <w:rsid w:val="00701F79"/>
    <w:rsid w:val="0070206C"/>
    <w:rsid w:val="0070214F"/>
    <w:rsid w:val="00702183"/>
    <w:rsid w:val="0070232A"/>
    <w:rsid w:val="00702377"/>
    <w:rsid w:val="0070240F"/>
    <w:rsid w:val="00702584"/>
    <w:rsid w:val="007025CF"/>
    <w:rsid w:val="007025D9"/>
    <w:rsid w:val="00702628"/>
    <w:rsid w:val="007026E4"/>
    <w:rsid w:val="007027A0"/>
    <w:rsid w:val="00702994"/>
    <w:rsid w:val="00702A66"/>
    <w:rsid w:val="00702BD2"/>
    <w:rsid w:val="00702CAD"/>
    <w:rsid w:val="00702CDC"/>
    <w:rsid w:val="00702E22"/>
    <w:rsid w:val="00702EB0"/>
    <w:rsid w:val="007030AF"/>
    <w:rsid w:val="007030C2"/>
    <w:rsid w:val="0070319A"/>
    <w:rsid w:val="0070324B"/>
    <w:rsid w:val="00703485"/>
    <w:rsid w:val="0070377E"/>
    <w:rsid w:val="007037EC"/>
    <w:rsid w:val="007038A4"/>
    <w:rsid w:val="00703D6D"/>
    <w:rsid w:val="00703DE1"/>
    <w:rsid w:val="00703E99"/>
    <w:rsid w:val="00703F4C"/>
    <w:rsid w:val="00704045"/>
    <w:rsid w:val="00704088"/>
    <w:rsid w:val="007040A1"/>
    <w:rsid w:val="007040E1"/>
    <w:rsid w:val="00704255"/>
    <w:rsid w:val="00704332"/>
    <w:rsid w:val="00704358"/>
    <w:rsid w:val="007043BF"/>
    <w:rsid w:val="00704418"/>
    <w:rsid w:val="00704424"/>
    <w:rsid w:val="00704537"/>
    <w:rsid w:val="00704605"/>
    <w:rsid w:val="007047EC"/>
    <w:rsid w:val="007048F3"/>
    <w:rsid w:val="00704910"/>
    <w:rsid w:val="00704919"/>
    <w:rsid w:val="0070491D"/>
    <w:rsid w:val="00704997"/>
    <w:rsid w:val="00704B11"/>
    <w:rsid w:val="00704BD1"/>
    <w:rsid w:val="00704C44"/>
    <w:rsid w:val="00704C79"/>
    <w:rsid w:val="00704C9A"/>
    <w:rsid w:val="00704D88"/>
    <w:rsid w:val="00704DB6"/>
    <w:rsid w:val="00704F71"/>
    <w:rsid w:val="00704FD0"/>
    <w:rsid w:val="00704FD8"/>
    <w:rsid w:val="00705092"/>
    <w:rsid w:val="0070509C"/>
    <w:rsid w:val="007051E1"/>
    <w:rsid w:val="00705244"/>
    <w:rsid w:val="007052B3"/>
    <w:rsid w:val="007052E1"/>
    <w:rsid w:val="007053A7"/>
    <w:rsid w:val="007053DB"/>
    <w:rsid w:val="007053EF"/>
    <w:rsid w:val="0070542E"/>
    <w:rsid w:val="0070546A"/>
    <w:rsid w:val="00705527"/>
    <w:rsid w:val="0070563E"/>
    <w:rsid w:val="0070569B"/>
    <w:rsid w:val="007056CC"/>
    <w:rsid w:val="007057C8"/>
    <w:rsid w:val="00705818"/>
    <w:rsid w:val="0070587C"/>
    <w:rsid w:val="007058B0"/>
    <w:rsid w:val="00705974"/>
    <w:rsid w:val="00705ACB"/>
    <w:rsid w:val="00705B0E"/>
    <w:rsid w:val="00705B45"/>
    <w:rsid w:val="00705C1D"/>
    <w:rsid w:val="00705CBE"/>
    <w:rsid w:val="00705E20"/>
    <w:rsid w:val="00705FCD"/>
    <w:rsid w:val="00705FFE"/>
    <w:rsid w:val="00706073"/>
    <w:rsid w:val="00706148"/>
    <w:rsid w:val="00706170"/>
    <w:rsid w:val="00706174"/>
    <w:rsid w:val="0070617A"/>
    <w:rsid w:val="007061C1"/>
    <w:rsid w:val="00706298"/>
    <w:rsid w:val="007062A1"/>
    <w:rsid w:val="007062E1"/>
    <w:rsid w:val="007063CA"/>
    <w:rsid w:val="00706433"/>
    <w:rsid w:val="00706441"/>
    <w:rsid w:val="007064A8"/>
    <w:rsid w:val="00706584"/>
    <w:rsid w:val="007065A2"/>
    <w:rsid w:val="0070667D"/>
    <w:rsid w:val="007066E7"/>
    <w:rsid w:val="00706811"/>
    <w:rsid w:val="0070683C"/>
    <w:rsid w:val="00706868"/>
    <w:rsid w:val="007068BC"/>
    <w:rsid w:val="00706918"/>
    <w:rsid w:val="007069D4"/>
    <w:rsid w:val="007069E0"/>
    <w:rsid w:val="00706A4A"/>
    <w:rsid w:val="00706AD1"/>
    <w:rsid w:val="00706AF5"/>
    <w:rsid w:val="00706BA4"/>
    <w:rsid w:val="00706BBD"/>
    <w:rsid w:val="00706C34"/>
    <w:rsid w:val="00706E91"/>
    <w:rsid w:val="00706FAB"/>
    <w:rsid w:val="00706FC8"/>
    <w:rsid w:val="00707023"/>
    <w:rsid w:val="0070708F"/>
    <w:rsid w:val="007070BC"/>
    <w:rsid w:val="0070710A"/>
    <w:rsid w:val="007071DF"/>
    <w:rsid w:val="0070721C"/>
    <w:rsid w:val="00707228"/>
    <w:rsid w:val="00707269"/>
    <w:rsid w:val="007073E2"/>
    <w:rsid w:val="0070740C"/>
    <w:rsid w:val="00707587"/>
    <w:rsid w:val="007075F7"/>
    <w:rsid w:val="0070763D"/>
    <w:rsid w:val="007076DE"/>
    <w:rsid w:val="00707812"/>
    <w:rsid w:val="00707872"/>
    <w:rsid w:val="00707A43"/>
    <w:rsid w:val="00707B3E"/>
    <w:rsid w:val="00707B45"/>
    <w:rsid w:val="00707B67"/>
    <w:rsid w:val="00707D6B"/>
    <w:rsid w:val="00707DAB"/>
    <w:rsid w:val="00707DE7"/>
    <w:rsid w:val="00707DEC"/>
    <w:rsid w:val="00707E59"/>
    <w:rsid w:val="00707E9A"/>
    <w:rsid w:val="00707EAF"/>
    <w:rsid w:val="00707EFB"/>
    <w:rsid w:val="00710028"/>
    <w:rsid w:val="00710059"/>
    <w:rsid w:val="007100F8"/>
    <w:rsid w:val="007101F4"/>
    <w:rsid w:val="0071026D"/>
    <w:rsid w:val="007102C1"/>
    <w:rsid w:val="007102D9"/>
    <w:rsid w:val="007102E6"/>
    <w:rsid w:val="0071035C"/>
    <w:rsid w:val="0071036A"/>
    <w:rsid w:val="00710407"/>
    <w:rsid w:val="00710564"/>
    <w:rsid w:val="007105CB"/>
    <w:rsid w:val="0071062C"/>
    <w:rsid w:val="007106AE"/>
    <w:rsid w:val="007106D5"/>
    <w:rsid w:val="00710778"/>
    <w:rsid w:val="00710799"/>
    <w:rsid w:val="007107B4"/>
    <w:rsid w:val="007107B5"/>
    <w:rsid w:val="007107FE"/>
    <w:rsid w:val="007108D2"/>
    <w:rsid w:val="00710922"/>
    <w:rsid w:val="00710925"/>
    <w:rsid w:val="00710978"/>
    <w:rsid w:val="00710C35"/>
    <w:rsid w:val="00710CB8"/>
    <w:rsid w:val="00710D0E"/>
    <w:rsid w:val="00710D3E"/>
    <w:rsid w:val="00710D86"/>
    <w:rsid w:val="00710DD0"/>
    <w:rsid w:val="00710E5B"/>
    <w:rsid w:val="00710F77"/>
    <w:rsid w:val="007110BD"/>
    <w:rsid w:val="007110D7"/>
    <w:rsid w:val="007110DF"/>
    <w:rsid w:val="007110F9"/>
    <w:rsid w:val="00711153"/>
    <w:rsid w:val="007111F9"/>
    <w:rsid w:val="0071127E"/>
    <w:rsid w:val="0071129D"/>
    <w:rsid w:val="007112A7"/>
    <w:rsid w:val="00711321"/>
    <w:rsid w:val="0071133E"/>
    <w:rsid w:val="00711343"/>
    <w:rsid w:val="0071137B"/>
    <w:rsid w:val="00711382"/>
    <w:rsid w:val="00711424"/>
    <w:rsid w:val="00711487"/>
    <w:rsid w:val="0071149D"/>
    <w:rsid w:val="00711655"/>
    <w:rsid w:val="0071167C"/>
    <w:rsid w:val="00711690"/>
    <w:rsid w:val="007116FE"/>
    <w:rsid w:val="0071174F"/>
    <w:rsid w:val="007117B7"/>
    <w:rsid w:val="007117EA"/>
    <w:rsid w:val="00711833"/>
    <w:rsid w:val="00711851"/>
    <w:rsid w:val="00711856"/>
    <w:rsid w:val="00711AA3"/>
    <w:rsid w:val="00711AE3"/>
    <w:rsid w:val="00711BE5"/>
    <w:rsid w:val="00711BF8"/>
    <w:rsid w:val="00711C76"/>
    <w:rsid w:val="00711CED"/>
    <w:rsid w:val="00711D75"/>
    <w:rsid w:val="00711E8A"/>
    <w:rsid w:val="00711ECD"/>
    <w:rsid w:val="00711F4C"/>
    <w:rsid w:val="00712099"/>
    <w:rsid w:val="007121D2"/>
    <w:rsid w:val="00712201"/>
    <w:rsid w:val="00712221"/>
    <w:rsid w:val="00712296"/>
    <w:rsid w:val="0071236F"/>
    <w:rsid w:val="0071241F"/>
    <w:rsid w:val="00712456"/>
    <w:rsid w:val="00712541"/>
    <w:rsid w:val="0071259B"/>
    <w:rsid w:val="00712678"/>
    <w:rsid w:val="00712718"/>
    <w:rsid w:val="00712779"/>
    <w:rsid w:val="007127BB"/>
    <w:rsid w:val="007127DE"/>
    <w:rsid w:val="00712806"/>
    <w:rsid w:val="00712823"/>
    <w:rsid w:val="007129EF"/>
    <w:rsid w:val="00712A2E"/>
    <w:rsid w:val="00712A45"/>
    <w:rsid w:val="00712ACB"/>
    <w:rsid w:val="00712B9F"/>
    <w:rsid w:val="00712BD4"/>
    <w:rsid w:val="00712C07"/>
    <w:rsid w:val="00712C5F"/>
    <w:rsid w:val="00712C8A"/>
    <w:rsid w:val="00712DB0"/>
    <w:rsid w:val="00712F83"/>
    <w:rsid w:val="0071308D"/>
    <w:rsid w:val="007130A6"/>
    <w:rsid w:val="007130D0"/>
    <w:rsid w:val="00713180"/>
    <w:rsid w:val="007131F1"/>
    <w:rsid w:val="00713209"/>
    <w:rsid w:val="0071327A"/>
    <w:rsid w:val="007132CB"/>
    <w:rsid w:val="00713437"/>
    <w:rsid w:val="0071348D"/>
    <w:rsid w:val="007134E4"/>
    <w:rsid w:val="00713503"/>
    <w:rsid w:val="00713794"/>
    <w:rsid w:val="007137A0"/>
    <w:rsid w:val="007137F0"/>
    <w:rsid w:val="00713879"/>
    <w:rsid w:val="007138C4"/>
    <w:rsid w:val="007138E0"/>
    <w:rsid w:val="00713A07"/>
    <w:rsid w:val="00713AD5"/>
    <w:rsid w:val="00713B35"/>
    <w:rsid w:val="00713B4A"/>
    <w:rsid w:val="00713B99"/>
    <w:rsid w:val="00713C95"/>
    <w:rsid w:val="00713CB4"/>
    <w:rsid w:val="00713DCA"/>
    <w:rsid w:val="00713F2D"/>
    <w:rsid w:val="00713F97"/>
    <w:rsid w:val="0071400C"/>
    <w:rsid w:val="00714016"/>
    <w:rsid w:val="00714022"/>
    <w:rsid w:val="00714055"/>
    <w:rsid w:val="007140BD"/>
    <w:rsid w:val="007141C2"/>
    <w:rsid w:val="0071422F"/>
    <w:rsid w:val="007142F2"/>
    <w:rsid w:val="007143AB"/>
    <w:rsid w:val="007143DF"/>
    <w:rsid w:val="007144FA"/>
    <w:rsid w:val="007146FD"/>
    <w:rsid w:val="007147EB"/>
    <w:rsid w:val="0071481E"/>
    <w:rsid w:val="00714892"/>
    <w:rsid w:val="0071491C"/>
    <w:rsid w:val="00714A82"/>
    <w:rsid w:val="00714AAF"/>
    <w:rsid w:val="00714AD0"/>
    <w:rsid w:val="00714C54"/>
    <w:rsid w:val="00714C6D"/>
    <w:rsid w:val="00714CB8"/>
    <w:rsid w:val="00714F48"/>
    <w:rsid w:val="00714F98"/>
    <w:rsid w:val="00715134"/>
    <w:rsid w:val="0071519D"/>
    <w:rsid w:val="007151AE"/>
    <w:rsid w:val="0071523E"/>
    <w:rsid w:val="00715325"/>
    <w:rsid w:val="0071540C"/>
    <w:rsid w:val="007154C1"/>
    <w:rsid w:val="007154CE"/>
    <w:rsid w:val="007154CF"/>
    <w:rsid w:val="00715561"/>
    <w:rsid w:val="007156AD"/>
    <w:rsid w:val="00715839"/>
    <w:rsid w:val="0071583F"/>
    <w:rsid w:val="0071586A"/>
    <w:rsid w:val="00715949"/>
    <w:rsid w:val="007159B5"/>
    <w:rsid w:val="00715A03"/>
    <w:rsid w:val="00715AA0"/>
    <w:rsid w:val="00715ACA"/>
    <w:rsid w:val="00715B16"/>
    <w:rsid w:val="00715B8C"/>
    <w:rsid w:val="00715B94"/>
    <w:rsid w:val="00715BC3"/>
    <w:rsid w:val="00715BF9"/>
    <w:rsid w:val="00715C10"/>
    <w:rsid w:val="00715C8A"/>
    <w:rsid w:val="00715D03"/>
    <w:rsid w:val="00715D08"/>
    <w:rsid w:val="00715D9C"/>
    <w:rsid w:val="00715DF0"/>
    <w:rsid w:val="00715E86"/>
    <w:rsid w:val="00715EB3"/>
    <w:rsid w:val="00715ECF"/>
    <w:rsid w:val="00715FCA"/>
    <w:rsid w:val="00716083"/>
    <w:rsid w:val="00716123"/>
    <w:rsid w:val="007161D7"/>
    <w:rsid w:val="00716271"/>
    <w:rsid w:val="00716455"/>
    <w:rsid w:val="00716470"/>
    <w:rsid w:val="007164B4"/>
    <w:rsid w:val="007164DC"/>
    <w:rsid w:val="0071653D"/>
    <w:rsid w:val="00716549"/>
    <w:rsid w:val="007165F2"/>
    <w:rsid w:val="00716730"/>
    <w:rsid w:val="00716732"/>
    <w:rsid w:val="00716745"/>
    <w:rsid w:val="0071678C"/>
    <w:rsid w:val="0071693D"/>
    <w:rsid w:val="00716975"/>
    <w:rsid w:val="00716A1E"/>
    <w:rsid w:val="00716A50"/>
    <w:rsid w:val="00716A87"/>
    <w:rsid w:val="00716AC0"/>
    <w:rsid w:val="00716B41"/>
    <w:rsid w:val="00716B6A"/>
    <w:rsid w:val="00716DAC"/>
    <w:rsid w:val="00716E05"/>
    <w:rsid w:val="00716F31"/>
    <w:rsid w:val="00716F33"/>
    <w:rsid w:val="007170A6"/>
    <w:rsid w:val="007170F6"/>
    <w:rsid w:val="00717126"/>
    <w:rsid w:val="007171C0"/>
    <w:rsid w:val="0071729F"/>
    <w:rsid w:val="007172A9"/>
    <w:rsid w:val="007172C8"/>
    <w:rsid w:val="0071734C"/>
    <w:rsid w:val="0071735D"/>
    <w:rsid w:val="00717392"/>
    <w:rsid w:val="0071740A"/>
    <w:rsid w:val="007174E6"/>
    <w:rsid w:val="0071753B"/>
    <w:rsid w:val="007175D1"/>
    <w:rsid w:val="0071761F"/>
    <w:rsid w:val="00717620"/>
    <w:rsid w:val="00717648"/>
    <w:rsid w:val="0071767E"/>
    <w:rsid w:val="007176E5"/>
    <w:rsid w:val="00717775"/>
    <w:rsid w:val="00717867"/>
    <w:rsid w:val="00717932"/>
    <w:rsid w:val="007179D8"/>
    <w:rsid w:val="00717A58"/>
    <w:rsid w:val="00717A90"/>
    <w:rsid w:val="00717ABD"/>
    <w:rsid w:val="00717B8C"/>
    <w:rsid w:val="00717BFF"/>
    <w:rsid w:val="00717C26"/>
    <w:rsid w:val="00717CAE"/>
    <w:rsid w:val="00717D21"/>
    <w:rsid w:val="00717D6B"/>
    <w:rsid w:val="00717F47"/>
    <w:rsid w:val="00717FBB"/>
    <w:rsid w:val="00720024"/>
    <w:rsid w:val="007201F4"/>
    <w:rsid w:val="007201FA"/>
    <w:rsid w:val="0072024D"/>
    <w:rsid w:val="007202A4"/>
    <w:rsid w:val="007202F1"/>
    <w:rsid w:val="00720313"/>
    <w:rsid w:val="007203CA"/>
    <w:rsid w:val="007203DB"/>
    <w:rsid w:val="0072044C"/>
    <w:rsid w:val="00720499"/>
    <w:rsid w:val="007204D0"/>
    <w:rsid w:val="00720546"/>
    <w:rsid w:val="007206E4"/>
    <w:rsid w:val="007206EF"/>
    <w:rsid w:val="00720783"/>
    <w:rsid w:val="007207E9"/>
    <w:rsid w:val="00720814"/>
    <w:rsid w:val="00720848"/>
    <w:rsid w:val="007208B2"/>
    <w:rsid w:val="007208DE"/>
    <w:rsid w:val="00720959"/>
    <w:rsid w:val="0072097D"/>
    <w:rsid w:val="007209BD"/>
    <w:rsid w:val="007209C3"/>
    <w:rsid w:val="00720A8F"/>
    <w:rsid w:val="00720AD1"/>
    <w:rsid w:val="00720AFA"/>
    <w:rsid w:val="00720B53"/>
    <w:rsid w:val="00720BD4"/>
    <w:rsid w:val="00720C46"/>
    <w:rsid w:val="00720C61"/>
    <w:rsid w:val="00720C89"/>
    <w:rsid w:val="00720CE4"/>
    <w:rsid w:val="00720CFF"/>
    <w:rsid w:val="00720D41"/>
    <w:rsid w:val="00720EA6"/>
    <w:rsid w:val="0072107E"/>
    <w:rsid w:val="00721080"/>
    <w:rsid w:val="00721217"/>
    <w:rsid w:val="00721252"/>
    <w:rsid w:val="007212D4"/>
    <w:rsid w:val="0072133E"/>
    <w:rsid w:val="0072137D"/>
    <w:rsid w:val="007213AF"/>
    <w:rsid w:val="007213C9"/>
    <w:rsid w:val="00721459"/>
    <w:rsid w:val="007214B8"/>
    <w:rsid w:val="00721557"/>
    <w:rsid w:val="00721624"/>
    <w:rsid w:val="00721625"/>
    <w:rsid w:val="007216B8"/>
    <w:rsid w:val="007216F9"/>
    <w:rsid w:val="00721790"/>
    <w:rsid w:val="007217D2"/>
    <w:rsid w:val="00721977"/>
    <w:rsid w:val="00721990"/>
    <w:rsid w:val="007219B0"/>
    <w:rsid w:val="00721A21"/>
    <w:rsid w:val="00721B4A"/>
    <w:rsid w:val="00721B6D"/>
    <w:rsid w:val="00721C0E"/>
    <w:rsid w:val="00721DD5"/>
    <w:rsid w:val="00721E8F"/>
    <w:rsid w:val="00721EE5"/>
    <w:rsid w:val="00721F13"/>
    <w:rsid w:val="00721F1A"/>
    <w:rsid w:val="00721FB0"/>
    <w:rsid w:val="00721FF3"/>
    <w:rsid w:val="0072200C"/>
    <w:rsid w:val="00722011"/>
    <w:rsid w:val="0072205E"/>
    <w:rsid w:val="00722259"/>
    <w:rsid w:val="007222DD"/>
    <w:rsid w:val="007223BA"/>
    <w:rsid w:val="00722452"/>
    <w:rsid w:val="0072247A"/>
    <w:rsid w:val="00722569"/>
    <w:rsid w:val="00722592"/>
    <w:rsid w:val="00722604"/>
    <w:rsid w:val="0072276E"/>
    <w:rsid w:val="00722998"/>
    <w:rsid w:val="00722A63"/>
    <w:rsid w:val="00722A81"/>
    <w:rsid w:val="00722ACF"/>
    <w:rsid w:val="00722B9A"/>
    <w:rsid w:val="00722C33"/>
    <w:rsid w:val="00722C5D"/>
    <w:rsid w:val="00722CA1"/>
    <w:rsid w:val="00722CFB"/>
    <w:rsid w:val="00722D61"/>
    <w:rsid w:val="00722D86"/>
    <w:rsid w:val="00722E03"/>
    <w:rsid w:val="00722F2E"/>
    <w:rsid w:val="00722F85"/>
    <w:rsid w:val="007230B2"/>
    <w:rsid w:val="00723141"/>
    <w:rsid w:val="0072326A"/>
    <w:rsid w:val="00723299"/>
    <w:rsid w:val="00723446"/>
    <w:rsid w:val="007234DE"/>
    <w:rsid w:val="007234EE"/>
    <w:rsid w:val="0072350D"/>
    <w:rsid w:val="0072365C"/>
    <w:rsid w:val="007236A8"/>
    <w:rsid w:val="0072379B"/>
    <w:rsid w:val="00723806"/>
    <w:rsid w:val="00723820"/>
    <w:rsid w:val="007238FB"/>
    <w:rsid w:val="007239C1"/>
    <w:rsid w:val="00723A7F"/>
    <w:rsid w:val="00723B46"/>
    <w:rsid w:val="00723BC8"/>
    <w:rsid w:val="00723C67"/>
    <w:rsid w:val="00723CB8"/>
    <w:rsid w:val="00723CCD"/>
    <w:rsid w:val="00723D80"/>
    <w:rsid w:val="00723F1B"/>
    <w:rsid w:val="00723F65"/>
    <w:rsid w:val="00723F8F"/>
    <w:rsid w:val="00723FA0"/>
    <w:rsid w:val="00724064"/>
    <w:rsid w:val="007240B5"/>
    <w:rsid w:val="007241D9"/>
    <w:rsid w:val="007241E4"/>
    <w:rsid w:val="007242DE"/>
    <w:rsid w:val="0072435A"/>
    <w:rsid w:val="00724378"/>
    <w:rsid w:val="00724438"/>
    <w:rsid w:val="0072444C"/>
    <w:rsid w:val="0072469A"/>
    <w:rsid w:val="0072476D"/>
    <w:rsid w:val="007247D9"/>
    <w:rsid w:val="0072480D"/>
    <w:rsid w:val="0072488A"/>
    <w:rsid w:val="007248AE"/>
    <w:rsid w:val="007248E1"/>
    <w:rsid w:val="00724A6E"/>
    <w:rsid w:val="00724C61"/>
    <w:rsid w:val="00724CB5"/>
    <w:rsid w:val="00724D24"/>
    <w:rsid w:val="00724D3A"/>
    <w:rsid w:val="00724DB2"/>
    <w:rsid w:val="00724EE7"/>
    <w:rsid w:val="007250DA"/>
    <w:rsid w:val="00725166"/>
    <w:rsid w:val="00725416"/>
    <w:rsid w:val="0072554F"/>
    <w:rsid w:val="007255DD"/>
    <w:rsid w:val="00725616"/>
    <w:rsid w:val="007256C7"/>
    <w:rsid w:val="00725A0E"/>
    <w:rsid w:val="00725ABF"/>
    <w:rsid w:val="00725B01"/>
    <w:rsid w:val="00725B67"/>
    <w:rsid w:val="00725BAF"/>
    <w:rsid w:val="00725BB8"/>
    <w:rsid w:val="00725C0D"/>
    <w:rsid w:val="00725C6F"/>
    <w:rsid w:val="00725C78"/>
    <w:rsid w:val="00725CD2"/>
    <w:rsid w:val="00725D0A"/>
    <w:rsid w:val="00725E1C"/>
    <w:rsid w:val="00725F0D"/>
    <w:rsid w:val="00725FF3"/>
    <w:rsid w:val="00726069"/>
    <w:rsid w:val="00726189"/>
    <w:rsid w:val="007261A3"/>
    <w:rsid w:val="007261AA"/>
    <w:rsid w:val="007261BB"/>
    <w:rsid w:val="00726237"/>
    <w:rsid w:val="007262F8"/>
    <w:rsid w:val="0072638D"/>
    <w:rsid w:val="007263CF"/>
    <w:rsid w:val="007264E2"/>
    <w:rsid w:val="007265B3"/>
    <w:rsid w:val="007265CE"/>
    <w:rsid w:val="007265F9"/>
    <w:rsid w:val="00726624"/>
    <w:rsid w:val="00726628"/>
    <w:rsid w:val="0072684C"/>
    <w:rsid w:val="007268F8"/>
    <w:rsid w:val="00726936"/>
    <w:rsid w:val="00726B8E"/>
    <w:rsid w:val="00726C1C"/>
    <w:rsid w:val="00726C25"/>
    <w:rsid w:val="00726D11"/>
    <w:rsid w:val="00726DF1"/>
    <w:rsid w:val="00726F16"/>
    <w:rsid w:val="00726F3E"/>
    <w:rsid w:val="0072708A"/>
    <w:rsid w:val="007270BC"/>
    <w:rsid w:val="00727113"/>
    <w:rsid w:val="0072713B"/>
    <w:rsid w:val="007272C6"/>
    <w:rsid w:val="00727339"/>
    <w:rsid w:val="007273DD"/>
    <w:rsid w:val="007273F9"/>
    <w:rsid w:val="00727450"/>
    <w:rsid w:val="0072745B"/>
    <w:rsid w:val="0072761B"/>
    <w:rsid w:val="0072764A"/>
    <w:rsid w:val="00727702"/>
    <w:rsid w:val="00727728"/>
    <w:rsid w:val="0072776B"/>
    <w:rsid w:val="00727781"/>
    <w:rsid w:val="007277B7"/>
    <w:rsid w:val="007277BC"/>
    <w:rsid w:val="00727882"/>
    <w:rsid w:val="00727943"/>
    <w:rsid w:val="00727A01"/>
    <w:rsid w:val="00727AA6"/>
    <w:rsid w:val="00727AF6"/>
    <w:rsid w:val="00727B3D"/>
    <w:rsid w:val="00727BA1"/>
    <w:rsid w:val="00727BD4"/>
    <w:rsid w:val="00727C4F"/>
    <w:rsid w:val="00727CBC"/>
    <w:rsid w:val="00727D0A"/>
    <w:rsid w:val="00727D23"/>
    <w:rsid w:val="00727D91"/>
    <w:rsid w:val="00727DEA"/>
    <w:rsid w:val="00727E41"/>
    <w:rsid w:val="00727E7B"/>
    <w:rsid w:val="00730044"/>
    <w:rsid w:val="007300DD"/>
    <w:rsid w:val="007304C2"/>
    <w:rsid w:val="00730501"/>
    <w:rsid w:val="007305B4"/>
    <w:rsid w:val="0073064D"/>
    <w:rsid w:val="007306CF"/>
    <w:rsid w:val="00730788"/>
    <w:rsid w:val="00730816"/>
    <w:rsid w:val="007308C7"/>
    <w:rsid w:val="0073090B"/>
    <w:rsid w:val="00730928"/>
    <w:rsid w:val="00730965"/>
    <w:rsid w:val="00730998"/>
    <w:rsid w:val="007309FE"/>
    <w:rsid w:val="00730B44"/>
    <w:rsid w:val="00730B82"/>
    <w:rsid w:val="00730CCF"/>
    <w:rsid w:val="00730CD5"/>
    <w:rsid w:val="00730E5F"/>
    <w:rsid w:val="00730F11"/>
    <w:rsid w:val="00730F83"/>
    <w:rsid w:val="00730FC1"/>
    <w:rsid w:val="00731001"/>
    <w:rsid w:val="00731097"/>
    <w:rsid w:val="007310DC"/>
    <w:rsid w:val="00731144"/>
    <w:rsid w:val="007311E4"/>
    <w:rsid w:val="007312D8"/>
    <w:rsid w:val="00731378"/>
    <w:rsid w:val="007313F9"/>
    <w:rsid w:val="007315B5"/>
    <w:rsid w:val="00731654"/>
    <w:rsid w:val="0073168E"/>
    <w:rsid w:val="007316FB"/>
    <w:rsid w:val="0073170D"/>
    <w:rsid w:val="00731759"/>
    <w:rsid w:val="007317F7"/>
    <w:rsid w:val="00731810"/>
    <w:rsid w:val="0073181F"/>
    <w:rsid w:val="007318A7"/>
    <w:rsid w:val="0073193F"/>
    <w:rsid w:val="007319E6"/>
    <w:rsid w:val="00731A2C"/>
    <w:rsid w:val="00731AB3"/>
    <w:rsid w:val="00731ACE"/>
    <w:rsid w:val="00731B1C"/>
    <w:rsid w:val="00731B36"/>
    <w:rsid w:val="00731B55"/>
    <w:rsid w:val="00731B7B"/>
    <w:rsid w:val="00731B83"/>
    <w:rsid w:val="00731BBF"/>
    <w:rsid w:val="00731C02"/>
    <w:rsid w:val="00731C2C"/>
    <w:rsid w:val="00731CA3"/>
    <w:rsid w:val="00731D07"/>
    <w:rsid w:val="00731E02"/>
    <w:rsid w:val="00731E2F"/>
    <w:rsid w:val="00731E94"/>
    <w:rsid w:val="0073201D"/>
    <w:rsid w:val="007320B3"/>
    <w:rsid w:val="0073218E"/>
    <w:rsid w:val="007321E0"/>
    <w:rsid w:val="007321E6"/>
    <w:rsid w:val="00732317"/>
    <w:rsid w:val="00732398"/>
    <w:rsid w:val="00732474"/>
    <w:rsid w:val="0073247C"/>
    <w:rsid w:val="0073248D"/>
    <w:rsid w:val="007324E4"/>
    <w:rsid w:val="007325FE"/>
    <w:rsid w:val="00732658"/>
    <w:rsid w:val="00732695"/>
    <w:rsid w:val="00732749"/>
    <w:rsid w:val="00732760"/>
    <w:rsid w:val="0073276D"/>
    <w:rsid w:val="007328AF"/>
    <w:rsid w:val="007328E6"/>
    <w:rsid w:val="007328FC"/>
    <w:rsid w:val="0073291C"/>
    <w:rsid w:val="00732970"/>
    <w:rsid w:val="007329B8"/>
    <w:rsid w:val="007329D4"/>
    <w:rsid w:val="00732A1B"/>
    <w:rsid w:val="00732A27"/>
    <w:rsid w:val="00732A34"/>
    <w:rsid w:val="00732A3C"/>
    <w:rsid w:val="00732B83"/>
    <w:rsid w:val="00732D44"/>
    <w:rsid w:val="00732D7C"/>
    <w:rsid w:val="00732D99"/>
    <w:rsid w:val="00732F03"/>
    <w:rsid w:val="00733042"/>
    <w:rsid w:val="0073305B"/>
    <w:rsid w:val="007331A2"/>
    <w:rsid w:val="0073327C"/>
    <w:rsid w:val="007332FA"/>
    <w:rsid w:val="00733312"/>
    <w:rsid w:val="007333DD"/>
    <w:rsid w:val="00733476"/>
    <w:rsid w:val="007334F8"/>
    <w:rsid w:val="007336EE"/>
    <w:rsid w:val="007337D3"/>
    <w:rsid w:val="00733841"/>
    <w:rsid w:val="007339A8"/>
    <w:rsid w:val="007339AE"/>
    <w:rsid w:val="007339B3"/>
    <w:rsid w:val="00733A1B"/>
    <w:rsid w:val="00733A6E"/>
    <w:rsid w:val="00733A75"/>
    <w:rsid w:val="00733AD0"/>
    <w:rsid w:val="00733B8F"/>
    <w:rsid w:val="00733BBB"/>
    <w:rsid w:val="00733BF9"/>
    <w:rsid w:val="00733C0C"/>
    <w:rsid w:val="00733C1C"/>
    <w:rsid w:val="00733C60"/>
    <w:rsid w:val="00733CEB"/>
    <w:rsid w:val="00733D4A"/>
    <w:rsid w:val="00733E59"/>
    <w:rsid w:val="00733EE5"/>
    <w:rsid w:val="00733F74"/>
    <w:rsid w:val="00733FA7"/>
    <w:rsid w:val="00733FC9"/>
    <w:rsid w:val="00733FCC"/>
    <w:rsid w:val="0073407A"/>
    <w:rsid w:val="00734103"/>
    <w:rsid w:val="00734176"/>
    <w:rsid w:val="007342C2"/>
    <w:rsid w:val="00734355"/>
    <w:rsid w:val="0073445F"/>
    <w:rsid w:val="007344E1"/>
    <w:rsid w:val="00734526"/>
    <w:rsid w:val="007345F6"/>
    <w:rsid w:val="007345F7"/>
    <w:rsid w:val="0073465C"/>
    <w:rsid w:val="0073468C"/>
    <w:rsid w:val="007347E2"/>
    <w:rsid w:val="0073484F"/>
    <w:rsid w:val="00734850"/>
    <w:rsid w:val="00734885"/>
    <w:rsid w:val="00734901"/>
    <w:rsid w:val="00734A5E"/>
    <w:rsid w:val="00734B79"/>
    <w:rsid w:val="00734BE0"/>
    <w:rsid w:val="00734C0E"/>
    <w:rsid w:val="00734D13"/>
    <w:rsid w:val="00734DAB"/>
    <w:rsid w:val="00734DCF"/>
    <w:rsid w:val="00734F61"/>
    <w:rsid w:val="00734F6C"/>
    <w:rsid w:val="00734FDE"/>
    <w:rsid w:val="0073500D"/>
    <w:rsid w:val="00735021"/>
    <w:rsid w:val="0073504F"/>
    <w:rsid w:val="007351B2"/>
    <w:rsid w:val="00735235"/>
    <w:rsid w:val="00735280"/>
    <w:rsid w:val="00735309"/>
    <w:rsid w:val="0073544E"/>
    <w:rsid w:val="00735462"/>
    <w:rsid w:val="007354B6"/>
    <w:rsid w:val="0073552E"/>
    <w:rsid w:val="00735606"/>
    <w:rsid w:val="00735641"/>
    <w:rsid w:val="00735770"/>
    <w:rsid w:val="0073578E"/>
    <w:rsid w:val="0073582E"/>
    <w:rsid w:val="00735888"/>
    <w:rsid w:val="007358E3"/>
    <w:rsid w:val="00735977"/>
    <w:rsid w:val="00735988"/>
    <w:rsid w:val="007359DB"/>
    <w:rsid w:val="007359FC"/>
    <w:rsid w:val="00735A85"/>
    <w:rsid w:val="00735B52"/>
    <w:rsid w:val="00735B97"/>
    <w:rsid w:val="00735BA8"/>
    <w:rsid w:val="00735BB8"/>
    <w:rsid w:val="00735BDB"/>
    <w:rsid w:val="00735C26"/>
    <w:rsid w:val="00735C7D"/>
    <w:rsid w:val="00735DB2"/>
    <w:rsid w:val="00735E6F"/>
    <w:rsid w:val="00735E93"/>
    <w:rsid w:val="00736017"/>
    <w:rsid w:val="007362ED"/>
    <w:rsid w:val="00736440"/>
    <w:rsid w:val="0073651E"/>
    <w:rsid w:val="0073651F"/>
    <w:rsid w:val="007365A4"/>
    <w:rsid w:val="007365D9"/>
    <w:rsid w:val="00736608"/>
    <w:rsid w:val="00736609"/>
    <w:rsid w:val="0073670F"/>
    <w:rsid w:val="007368E9"/>
    <w:rsid w:val="00736B3A"/>
    <w:rsid w:val="00736B4E"/>
    <w:rsid w:val="00736B5F"/>
    <w:rsid w:val="00736C5A"/>
    <w:rsid w:val="00736E46"/>
    <w:rsid w:val="00736EE6"/>
    <w:rsid w:val="00737024"/>
    <w:rsid w:val="007370C9"/>
    <w:rsid w:val="007370EB"/>
    <w:rsid w:val="007371C1"/>
    <w:rsid w:val="007371C2"/>
    <w:rsid w:val="007371EA"/>
    <w:rsid w:val="007372E5"/>
    <w:rsid w:val="007372EA"/>
    <w:rsid w:val="0073739D"/>
    <w:rsid w:val="00737504"/>
    <w:rsid w:val="00737567"/>
    <w:rsid w:val="00737576"/>
    <w:rsid w:val="007376EB"/>
    <w:rsid w:val="00737794"/>
    <w:rsid w:val="007377E5"/>
    <w:rsid w:val="007377EB"/>
    <w:rsid w:val="007377F2"/>
    <w:rsid w:val="00737832"/>
    <w:rsid w:val="00737838"/>
    <w:rsid w:val="007378C9"/>
    <w:rsid w:val="00737994"/>
    <w:rsid w:val="007379C9"/>
    <w:rsid w:val="007379EE"/>
    <w:rsid w:val="00737A03"/>
    <w:rsid w:val="00737B1F"/>
    <w:rsid w:val="00737B81"/>
    <w:rsid w:val="00737C2C"/>
    <w:rsid w:val="00737CE7"/>
    <w:rsid w:val="00737D1B"/>
    <w:rsid w:val="00737D55"/>
    <w:rsid w:val="00737DF2"/>
    <w:rsid w:val="00737E23"/>
    <w:rsid w:val="00737E57"/>
    <w:rsid w:val="00737F9F"/>
    <w:rsid w:val="007400C2"/>
    <w:rsid w:val="00740137"/>
    <w:rsid w:val="00740197"/>
    <w:rsid w:val="007401B5"/>
    <w:rsid w:val="007401D6"/>
    <w:rsid w:val="00740316"/>
    <w:rsid w:val="0074036D"/>
    <w:rsid w:val="0074036E"/>
    <w:rsid w:val="0074049C"/>
    <w:rsid w:val="007404CF"/>
    <w:rsid w:val="007404DC"/>
    <w:rsid w:val="00740546"/>
    <w:rsid w:val="007405A1"/>
    <w:rsid w:val="007405A7"/>
    <w:rsid w:val="00740759"/>
    <w:rsid w:val="00740799"/>
    <w:rsid w:val="00740988"/>
    <w:rsid w:val="007409D9"/>
    <w:rsid w:val="00740A4C"/>
    <w:rsid w:val="00740ADC"/>
    <w:rsid w:val="00740B13"/>
    <w:rsid w:val="00740B5E"/>
    <w:rsid w:val="00740B63"/>
    <w:rsid w:val="00740B96"/>
    <w:rsid w:val="00740C2F"/>
    <w:rsid w:val="00740CA0"/>
    <w:rsid w:val="00740CF6"/>
    <w:rsid w:val="00740D31"/>
    <w:rsid w:val="00740E22"/>
    <w:rsid w:val="00740E6F"/>
    <w:rsid w:val="00740EA5"/>
    <w:rsid w:val="00740F28"/>
    <w:rsid w:val="00740F87"/>
    <w:rsid w:val="0074103F"/>
    <w:rsid w:val="00741091"/>
    <w:rsid w:val="007410FC"/>
    <w:rsid w:val="00741108"/>
    <w:rsid w:val="0074112A"/>
    <w:rsid w:val="0074115B"/>
    <w:rsid w:val="007412B3"/>
    <w:rsid w:val="0074146B"/>
    <w:rsid w:val="00741485"/>
    <w:rsid w:val="00741569"/>
    <w:rsid w:val="0074160E"/>
    <w:rsid w:val="0074163D"/>
    <w:rsid w:val="00741750"/>
    <w:rsid w:val="00741795"/>
    <w:rsid w:val="007417C4"/>
    <w:rsid w:val="0074181A"/>
    <w:rsid w:val="00741860"/>
    <w:rsid w:val="007418B7"/>
    <w:rsid w:val="00741A8B"/>
    <w:rsid w:val="00741B27"/>
    <w:rsid w:val="00741B2F"/>
    <w:rsid w:val="00741BC4"/>
    <w:rsid w:val="00741C79"/>
    <w:rsid w:val="00741C89"/>
    <w:rsid w:val="00741D59"/>
    <w:rsid w:val="00741E51"/>
    <w:rsid w:val="00741EAA"/>
    <w:rsid w:val="00741EEF"/>
    <w:rsid w:val="00741F25"/>
    <w:rsid w:val="00741F5E"/>
    <w:rsid w:val="007420FF"/>
    <w:rsid w:val="00742110"/>
    <w:rsid w:val="0074214A"/>
    <w:rsid w:val="0074218E"/>
    <w:rsid w:val="007421DD"/>
    <w:rsid w:val="00742200"/>
    <w:rsid w:val="0074220C"/>
    <w:rsid w:val="0074238A"/>
    <w:rsid w:val="0074264F"/>
    <w:rsid w:val="007426CC"/>
    <w:rsid w:val="007426D4"/>
    <w:rsid w:val="0074284E"/>
    <w:rsid w:val="007429A2"/>
    <w:rsid w:val="007429BA"/>
    <w:rsid w:val="007429EF"/>
    <w:rsid w:val="00742A17"/>
    <w:rsid w:val="00742A60"/>
    <w:rsid w:val="00742B08"/>
    <w:rsid w:val="00742B4F"/>
    <w:rsid w:val="00742B9C"/>
    <w:rsid w:val="00742BDC"/>
    <w:rsid w:val="00742DA0"/>
    <w:rsid w:val="00742DFF"/>
    <w:rsid w:val="00742E50"/>
    <w:rsid w:val="00742E9C"/>
    <w:rsid w:val="00742F78"/>
    <w:rsid w:val="00742FF3"/>
    <w:rsid w:val="0074301D"/>
    <w:rsid w:val="007430FA"/>
    <w:rsid w:val="007432BB"/>
    <w:rsid w:val="0074330B"/>
    <w:rsid w:val="0074335F"/>
    <w:rsid w:val="007433F6"/>
    <w:rsid w:val="00743478"/>
    <w:rsid w:val="0074351E"/>
    <w:rsid w:val="0074353A"/>
    <w:rsid w:val="0074356D"/>
    <w:rsid w:val="00743600"/>
    <w:rsid w:val="0074363E"/>
    <w:rsid w:val="007436CB"/>
    <w:rsid w:val="007436D8"/>
    <w:rsid w:val="007437EC"/>
    <w:rsid w:val="007438BB"/>
    <w:rsid w:val="007439D5"/>
    <w:rsid w:val="00743A83"/>
    <w:rsid w:val="00743AE4"/>
    <w:rsid w:val="00743B6F"/>
    <w:rsid w:val="00743BC0"/>
    <w:rsid w:val="00743BDF"/>
    <w:rsid w:val="00743E61"/>
    <w:rsid w:val="00743FD4"/>
    <w:rsid w:val="00743FDF"/>
    <w:rsid w:val="0074402D"/>
    <w:rsid w:val="007440FE"/>
    <w:rsid w:val="0074423C"/>
    <w:rsid w:val="00744294"/>
    <w:rsid w:val="00744306"/>
    <w:rsid w:val="007443CC"/>
    <w:rsid w:val="007443F5"/>
    <w:rsid w:val="0074449A"/>
    <w:rsid w:val="007444C2"/>
    <w:rsid w:val="00744550"/>
    <w:rsid w:val="007445C3"/>
    <w:rsid w:val="007445E8"/>
    <w:rsid w:val="007445F9"/>
    <w:rsid w:val="00744649"/>
    <w:rsid w:val="0074469B"/>
    <w:rsid w:val="007446D5"/>
    <w:rsid w:val="00744783"/>
    <w:rsid w:val="007447E4"/>
    <w:rsid w:val="00744853"/>
    <w:rsid w:val="007448A2"/>
    <w:rsid w:val="007448DB"/>
    <w:rsid w:val="00744977"/>
    <w:rsid w:val="0074497E"/>
    <w:rsid w:val="00744981"/>
    <w:rsid w:val="007449AD"/>
    <w:rsid w:val="007449E9"/>
    <w:rsid w:val="00744A77"/>
    <w:rsid w:val="00744A93"/>
    <w:rsid w:val="00744ABF"/>
    <w:rsid w:val="00744AFB"/>
    <w:rsid w:val="00744C24"/>
    <w:rsid w:val="00744C85"/>
    <w:rsid w:val="00744DAF"/>
    <w:rsid w:val="00745016"/>
    <w:rsid w:val="007450E0"/>
    <w:rsid w:val="00745115"/>
    <w:rsid w:val="00745215"/>
    <w:rsid w:val="0074523B"/>
    <w:rsid w:val="00745273"/>
    <w:rsid w:val="00745278"/>
    <w:rsid w:val="007452AD"/>
    <w:rsid w:val="0074532A"/>
    <w:rsid w:val="007453DF"/>
    <w:rsid w:val="007454F7"/>
    <w:rsid w:val="007455EC"/>
    <w:rsid w:val="007457F4"/>
    <w:rsid w:val="00745819"/>
    <w:rsid w:val="00745889"/>
    <w:rsid w:val="007458BD"/>
    <w:rsid w:val="007458BF"/>
    <w:rsid w:val="007458E6"/>
    <w:rsid w:val="007459D5"/>
    <w:rsid w:val="00745A06"/>
    <w:rsid w:val="00745A0B"/>
    <w:rsid w:val="00745A1C"/>
    <w:rsid w:val="00745AE0"/>
    <w:rsid w:val="00745AEB"/>
    <w:rsid w:val="00745BC0"/>
    <w:rsid w:val="00745BE7"/>
    <w:rsid w:val="00745BF2"/>
    <w:rsid w:val="00745CE5"/>
    <w:rsid w:val="00745CEC"/>
    <w:rsid w:val="00745CF7"/>
    <w:rsid w:val="00745EB3"/>
    <w:rsid w:val="00746053"/>
    <w:rsid w:val="007460B4"/>
    <w:rsid w:val="0074616B"/>
    <w:rsid w:val="0074618A"/>
    <w:rsid w:val="00746237"/>
    <w:rsid w:val="00746243"/>
    <w:rsid w:val="0074626B"/>
    <w:rsid w:val="0074626E"/>
    <w:rsid w:val="00746282"/>
    <w:rsid w:val="007463BB"/>
    <w:rsid w:val="00746404"/>
    <w:rsid w:val="0074644A"/>
    <w:rsid w:val="0074645E"/>
    <w:rsid w:val="0074647C"/>
    <w:rsid w:val="0074669B"/>
    <w:rsid w:val="00746735"/>
    <w:rsid w:val="0074697A"/>
    <w:rsid w:val="007469D7"/>
    <w:rsid w:val="00746AF1"/>
    <w:rsid w:val="00746B37"/>
    <w:rsid w:val="00746B6D"/>
    <w:rsid w:val="00746C14"/>
    <w:rsid w:val="00746C24"/>
    <w:rsid w:val="00746C8E"/>
    <w:rsid w:val="00746CB5"/>
    <w:rsid w:val="00746D24"/>
    <w:rsid w:val="00746D3D"/>
    <w:rsid w:val="00746DBC"/>
    <w:rsid w:val="00746E55"/>
    <w:rsid w:val="00746EA5"/>
    <w:rsid w:val="00746EEB"/>
    <w:rsid w:val="00746F4E"/>
    <w:rsid w:val="00747030"/>
    <w:rsid w:val="00747116"/>
    <w:rsid w:val="0074722F"/>
    <w:rsid w:val="007472CD"/>
    <w:rsid w:val="00747303"/>
    <w:rsid w:val="007474EE"/>
    <w:rsid w:val="00747529"/>
    <w:rsid w:val="0074755A"/>
    <w:rsid w:val="007475C0"/>
    <w:rsid w:val="007475E8"/>
    <w:rsid w:val="007475E9"/>
    <w:rsid w:val="00747645"/>
    <w:rsid w:val="00747663"/>
    <w:rsid w:val="0074766B"/>
    <w:rsid w:val="0074769A"/>
    <w:rsid w:val="007476D6"/>
    <w:rsid w:val="00747809"/>
    <w:rsid w:val="0074788E"/>
    <w:rsid w:val="007478EA"/>
    <w:rsid w:val="007478EC"/>
    <w:rsid w:val="0074793D"/>
    <w:rsid w:val="00747A44"/>
    <w:rsid w:val="00747B4E"/>
    <w:rsid w:val="00747C49"/>
    <w:rsid w:val="00747C5F"/>
    <w:rsid w:val="00747CA6"/>
    <w:rsid w:val="00750122"/>
    <w:rsid w:val="00750193"/>
    <w:rsid w:val="007501D8"/>
    <w:rsid w:val="007501F1"/>
    <w:rsid w:val="007502F0"/>
    <w:rsid w:val="00750378"/>
    <w:rsid w:val="007503C0"/>
    <w:rsid w:val="00750535"/>
    <w:rsid w:val="00750571"/>
    <w:rsid w:val="00750584"/>
    <w:rsid w:val="007505FB"/>
    <w:rsid w:val="00750627"/>
    <w:rsid w:val="00750660"/>
    <w:rsid w:val="00750719"/>
    <w:rsid w:val="00750787"/>
    <w:rsid w:val="007507DA"/>
    <w:rsid w:val="007507F3"/>
    <w:rsid w:val="00750864"/>
    <w:rsid w:val="00750876"/>
    <w:rsid w:val="007508B5"/>
    <w:rsid w:val="007508F9"/>
    <w:rsid w:val="0075093B"/>
    <w:rsid w:val="00750987"/>
    <w:rsid w:val="00750A1D"/>
    <w:rsid w:val="00750A2C"/>
    <w:rsid w:val="00750B46"/>
    <w:rsid w:val="00750B69"/>
    <w:rsid w:val="00750C57"/>
    <w:rsid w:val="00750CCB"/>
    <w:rsid w:val="00750D27"/>
    <w:rsid w:val="00750E37"/>
    <w:rsid w:val="00750E9F"/>
    <w:rsid w:val="00750F04"/>
    <w:rsid w:val="00750F8A"/>
    <w:rsid w:val="0075103B"/>
    <w:rsid w:val="007510D6"/>
    <w:rsid w:val="0075114F"/>
    <w:rsid w:val="007511DD"/>
    <w:rsid w:val="007511F1"/>
    <w:rsid w:val="00751266"/>
    <w:rsid w:val="007512B6"/>
    <w:rsid w:val="007512B8"/>
    <w:rsid w:val="00751402"/>
    <w:rsid w:val="0075142B"/>
    <w:rsid w:val="00751434"/>
    <w:rsid w:val="00751437"/>
    <w:rsid w:val="007514F5"/>
    <w:rsid w:val="007515D1"/>
    <w:rsid w:val="00751687"/>
    <w:rsid w:val="007516BD"/>
    <w:rsid w:val="007517F7"/>
    <w:rsid w:val="00751924"/>
    <w:rsid w:val="00751A1B"/>
    <w:rsid w:val="00751BBD"/>
    <w:rsid w:val="00751BBF"/>
    <w:rsid w:val="00751C17"/>
    <w:rsid w:val="00751D19"/>
    <w:rsid w:val="00751D62"/>
    <w:rsid w:val="00751DB7"/>
    <w:rsid w:val="00751DF2"/>
    <w:rsid w:val="00751E43"/>
    <w:rsid w:val="00751EF7"/>
    <w:rsid w:val="00751F8B"/>
    <w:rsid w:val="00751FA3"/>
    <w:rsid w:val="00751FDA"/>
    <w:rsid w:val="00752024"/>
    <w:rsid w:val="0075204B"/>
    <w:rsid w:val="0075213D"/>
    <w:rsid w:val="00752216"/>
    <w:rsid w:val="0075228F"/>
    <w:rsid w:val="00752483"/>
    <w:rsid w:val="007524DF"/>
    <w:rsid w:val="0075252D"/>
    <w:rsid w:val="00752582"/>
    <w:rsid w:val="0075258E"/>
    <w:rsid w:val="00752603"/>
    <w:rsid w:val="00752705"/>
    <w:rsid w:val="00752727"/>
    <w:rsid w:val="0075278B"/>
    <w:rsid w:val="007527B8"/>
    <w:rsid w:val="00752876"/>
    <w:rsid w:val="007528C9"/>
    <w:rsid w:val="0075291E"/>
    <w:rsid w:val="0075298C"/>
    <w:rsid w:val="00752AF1"/>
    <w:rsid w:val="00752B0E"/>
    <w:rsid w:val="00752B1C"/>
    <w:rsid w:val="00752B2E"/>
    <w:rsid w:val="00752B7D"/>
    <w:rsid w:val="00752C30"/>
    <w:rsid w:val="00752C33"/>
    <w:rsid w:val="00752CC5"/>
    <w:rsid w:val="00752CDD"/>
    <w:rsid w:val="00752D04"/>
    <w:rsid w:val="00752D37"/>
    <w:rsid w:val="00752E5D"/>
    <w:rsid w:val="00752EDE"/>
    <w:rsid w:val="00753081"/>
    <w:rsid w:val="00753133"/>
    <w:rsid w:val="007531BF"/>
    <w:rsid w:val="00753314"/>
    <w:rsid w:val="007533EA"/>
    <w:rsid w:val="00753470"/>
    <w:rsid w:val="007534B3"/>
    <w:rsid w:val="007534C5"/>
    <w:rsid w:val="007534CB"/>
    <w:rsid w:val="007534E6"/>
    <w:rsid w:val="0075354A"/>
    <w:rsid w:val="00753569"/>
    <w:rsid w:val="00753635"/>
    <w:rsid w:val="00753693"/>
    <w:rsid w:val="007536AA"/>
    <w:rsid w:val="007536BB"/>
    <w:rsid w:val="007536DB"/>
    <w:rsid w:val="00753779"/>
    <w:rsid w:val="007537EC"/>
    <w:rsid w:val="007538BF"/>
    <w:rsid w:val="00753966"/>
    <w:rsid w:val="0075396A"/>
    <w:rsid w:val="0075399B"/>
    <w:rsid w:val="00753B41"/>
    <w:rsid w:val="00753BB5"/>
    <w:rsid w:val="00753D0A"/>
    <w:rsid w:val="00753E8F"/>
    <w:rsid w:val="00753F47"/>
    <w:rsid w:val="00754037"/>
    <w:rsid w:val="0075411F"/>
    <w:rsid w:val="007541AA"/>
    <w:rsid w:val="00754212"/>
    <w:rsid w:val="00754373"/>
    <w:rsid w:val="007543CE"/>
    <w:rsid w:val="00754527"/>
    <w:rsid w:val="00754607"/>
    <w:rsid w:val="007546C3"/>
    <w:rsid w:val="0075478D"/>
    <w:rsid w:val="0075487A"/>
    <w:rsid w:val="00754891"/>
    <w:rsid w:val="007548C3"/>
    <w:rsid w:val="007548E9"/>
    <w:rsid w:val="007548EB"/>
    <w:rsid w:val="007549B8"/>
    <w:rsid w:val="00754A3E"/>
    <w:rsid w:val="00754A9B"/>
    <w:rsid w:val="00754B06"/>
    <w:rsid w:val="00754BF4"/>
    <w:rsid w:val="00754CA8"/>
    <w:rsid w:val="00754CDE"/>
    <w:rsid w:val="00754CF7"/>
    <w:rsid w:val="00754D24"/>
    <w:rsid w:val="00754EBA"/>
    <w:rsid w:val="00754F6A"/>
    <w:rsid w:val="00754F8C"/>
    <w:rsid w:val="00755005"/>
    <w:rsid w:val="0075500F"/>
    <w:rsid w:val="007550B2"/>
    <w:rsid w:val="007550E9"/>
    <w:rsid w:val="0075525A"/>
    <w:rsid w:val="0075527A"/>
    <w:rsid w:val="00755299"/>
    <w:rsid w:val="00755350"/>
    <w:rsid w:val="0075549D"/>
    <w:rsid w:val="007554D9"/>
    <w:rsid w:val="007554F3"/>
    <w:rsid w:val="00755519"/>
    <w:rsid w:val="007555DC"/>
    <w:rsid w:val="00755733"/>
    <w:rsid w:val="00755B75"/>
    <w:rsid w:val="00755C48"/>
    <w:rsid w:val="00755C5C"/>
    <w:rsid w:val="00755CA4"/>
    <w:rsid w:val="00755D14"/>
    <w:rsid w:val="00755D23"/>
    <w:rsid w:val="00755D36"/>
    <w:rsid w:val="00755E3E"/>
    <w:rsid w:val="00755E6B"/>
    <w:rsid w:val="00755EE1"/>
    <w:rsid w:val="00755FB9"/>
    <w:rsid w:val="0075606E"/>
    <w:rsid w:val="007560D9"/>
    <w:rsid w:val="00756135"/>
    <w:rsid w:val="0075624A"/>
    <w:rsid w:val="0075626A"/>
    <w:rsid w:val="0075636D"/>
    <w:rsid w:val="007563AA"/>
    <w:rsid w:val="007563DB"/>
    <w:rsid w:val="007564FA"/>
    <w:rsid w:val="007565F2"/>
    <w:rsid w:val="007566EA"/>
    <w:rsid w:val="007567B1"/>
    <w:rsid w:val="007567DB"/>
    <w:rsid w:val="0075685E"/>
    <w:rsid w:val="00756888"/>
    <w:rsid w:val="00756920"/>
    <w:rsid w:val="00756A16"/>
    <w:rsid w:val="00756AC3"/>
    <w:rsid w:val="00756B48"/>
    <w:rsid w:val="00756B8C"/>
    <w:rsid w:val="00756C46"/>
    <w:rsid w:val="00756C82"/>
    <w:rsid w:val="00756CEB"/>
    <w:rsid w:val="00756D90"/>
    <w:rsid w:val="00756DDF"/>
    <w:rsid w:val="00756E0A"/>
    <w:rsid w:val="00756EEC"/>
    <w:rsid w:val="00756F49"/>
    <w:rsid w:val="007570C4"/>
    <w:rsid w:val="007570CA"/>
    <w:rsid w:val="007570DB"/>
    <w:rsid w:val="00757364"/>
    <w:rsid w:val="00757424"/>
    <w:rsid w:val="0075744E"/>
    <w:rsid w:val="007574F3"/>
    <w:rsid w:val="007575EE"/>
    <w:rsid w:val="0075763A"/>
    <w:rsid w:val="007576DA"/>
    <w:rsid w:val="0075781A"/>
    <w:rsid w:val="007578D9"/>
    <w:rsid w:val="007579CD"/>
    <w:rsid w:val="00757A86"/>
    <w:rsid w:val="00757B11"/>
    <w:rsid w:val="00757B1F"/>
    <w:rsid w:val="00757B39"/>
    <w:rsid w:val="00757C05"/>
    <w:rsid w:val="00757D2A"/>
    <w:rsid w:val="00757E12"/>
    <w:rsid w:val="00757E17"/>
    <w:rsid w:val="00757E2F"/>
    <w:rsid w:val="00757EB3"/>
    <w:rsid w:val="00757FD5"/>
    <w:rsid w:val="00757FFB"/>
    <w:rsid w:val="0076013A"/>
    <w:rsid w:val="00760177"/>
    <w:rsid w:val="007601E0"/>
    <w:rsid w:val="00760246"/>
    <w:rsid w:val="0076056D"/>
    <w:rsid w:val="007605CF"/>
    <w:rsid w:val="007606A1"/>
    <w:rsid w:val="007606AE"/>
    <w:rsid w:val="0076075F"/>
    <w:rsid w:val="007607C3"/>
    <w:rsid w:val="007607DA"/>
    <w:rsid w:val="007608A5"/>
    <w:rsid w:val="007608DD"/>
    <w:rsid w:val="007608F3"/>
    <w:rsid w:val="0076090D"/>
    <w:rsid w:val="0076093E"/>
    <w:rsid w:val="00760974"/>
    <w:rsid w:val="00760A15"/>
    <w:rsid w:val="00760AD2"/>
    <w:rsid w:val="00760BD1"/>
    <w:rsid w:val="00760BE8"/>
    <w:rsid w:val="00760C03"/>
    <w:rsid w:val="00760C55"/>
    <w:rsid w:val="00760C8C"/>
    <w:rsid w:val="00760D10"/>
    <w:rsid w:val="00760DE2"/>
    <w:rsid w:val="00760E2F"/>
    <w:rsid w:val="00760E4F"/>
    <w:rsid w:val="00760EC1"/>
    <w:rsid w:val="00760F09"/>
    <w:rsid w:val="00761073"/>
    <w:rsid w:val="0076111B"/>
    <w:rsid w:val="00761141"/>
    <w:rsid w:val="007611A5"/>
    <w:rsid w:val="0076124A"/>
    <w:rsid w:val="00761376"/>
    <w:rsid w:val="0076149D"/>
    <w:rsid w:val="007614AA"/>
    <w:rsid w:val="007614D5"/>
    <w:rsid w:val="00761594"/>
    <w:rsid w:val="00761609"/>
    <w:rsid w:val="0076161B"/>
    <w:rsid w:val="007616B1"/>
    <w:rsid w:val="007616BE"/>
    <w:rsid w:val="0076183E"/>
    <w:rsid w:val="007618B9"/>
    <w:rsid w:val="00761904"/>
    <w:rsid w:val="0076196C"/>
    <w:rsid w:val="007619D4"/>
    <w:rsid w:val="00761A90"/>
    <w:rsid w:val="00761ACF"/>
    <w:rsid w:val="00761B43"/>
    <w:rsid w:val="00761C0E"/>
    <w:rsid w:val="00761C12"/>
    <w:rsid w:val="00761C56"/>
    <w:rsid w:val="00761D01"/>
    <w:rsid w:val="00761D2E"/>
    <w:rsid w:val="00761DD2"/>
    <w:rsid w:val="00761F95"/>
    <w:rsid w:val="00761F96"/>
    <w:rsid w:val="00761FF1"/>
    <w:rsid w:val="007621F8"/>
    <w:rsid w:val="00762206"/>
    <w:rsid w:val="00762209"/>
    <w:rsid w:val="00762240"/>
    <w:rsid w:val="00762419"/>
    <w:rsid w:val="00762462"/>
    <w:rsid w:val="0076252B"/>
    <w:rsid w:val="00762544"/>
    <w:rsid w:val="00762563"/>
    <w:rsid w:val="00762578"/>
    <w:rsid w:val="00762637"/>
    <w:rsid w:val="00762640"/>
    <w:rsid w:val="00762764"/>
    <w:rsid w:val="007628B1"/>
    <w:rsid w:val="007629C0"/>
    <w:rsid w:val="007629CC"/>
    <w:rsid w:val="00762A0F"/>
    <w:rsid w:val="00762A39"/>
    <w:rsid w:val="00762AC3"/>
    <w:rsid w:val="00762AD6"/>
    <w:rsid w:val="00762B1D"/>
    <w:rsid w:val="00762B2F"/>
    <w:rsid w:val="00762B61"/>
    <w:rsid w:val="00762CDF"/>
    <w:rsid w:val="00762E5D"/>
    <w:rsid w:val="00762ED8"/>
    <w:rsid w:val="00762F08"/>
    <w:rsid w:val="00762F8D"/>
    <w:rsid w:val="00762FEF"/>
    <w:rsid w:val="0076303D"/>
    <w:rsid w:val="00763126"/>
    <w:rsid w:val="00763165"/>
    <w:rsid w:val="007631DD"/>
    <w:rsid w:val="00763245"/>
    <w:rsid w:val="0076326E"/>
    <w:rsid w:val="007632BA"/>
    <w:rsid w:val="00763362"/>
    <w:rsid w:val="0076346B"/>
    <w:rsid w:val="0076350B"/>
    <w:rsid w:val="007636F3"/>
    <w:rsid w:val="00763820"/>
    <w:rsid w:val="00763908"/>
    <w:rsid w:val="00763919"/>
    <w:rsid w:val="0076392D"/>
    <w:rsid w:val="00763981"/>
    <w:rsid w:val="00763C07"/>
    <w:rsid w:val="00763CE2"/>
    <w:rsid w:val="00763E74"/>
    <w:rsid w:val="0076411B"/>
    <w:rsid w:val="0076419E"/>
    <w:rsid w:val="007642DC"/>
    <w:rsid w:val="007642F2"/>
    <w:rsid w:val="00764424"/>
    <w:rsid w:val="0076449F"/>
    <w:rsid w:val="00764563"/>
    <w:rsid w:val="007645E8"/>
    <w:rsid w:val="007645F9"/>
    <w:rsid w:val="00764610"/>
    <w:rsid w:val="00764836"/>
    <w:rsid w:val="00764951"/>
    <w:rsid w:val="00764A67"/>
    <w:rsid w:val="00764ACD"/>
    <w:rsid w:val="00764C6B"/>
    <w:rsid w:val="00764C8C"/>
    <w:rsid w:val="00764D88"/>
    <w:rsid w:val="00764E0F"/>
    <w:rsid w:val="00764F01"/>
    <w:rsid w:val="00764F16"/>
    <w:rsid w:val="00764FC6"/>
    <w:rsid w:val="0076501F"/>
    <w:rsid w:val="00765025"/>
    <w:rsid w:val="00765097"/>
    <w:rsid w:val="00765368"/>
    <w:rsid w:val="00765414"/>
    <w:rsid w:val="00765455"/>
    <w:rsid w:val="00765647"/>
    <w:rsid w:val="00765723"/>
    <w:rsid w:val="0076578A"/>
    <w:rsid w:val="007657C9"/>
    <w:rsid w:val="007658EA"/>
    <w:rsid w:val="00765A46"/>
    <w:rsid w:val="00765A89"/>
    <w:rsid w:val="00765BB4"/>
    <w:rsid w:val="00765C34"/>
    <w:rsid w:val="00765C38"/>
    <w:rsid w:val="00765DA8"/>
    <w:rsid w:val="00765DD6"/>
    <w:rsid w:val="00765E43"/>
    <w:rsid w:val="00765E5A"/>
    <w:rsid w:val="00765EFF"/>
    <w:rsid w:val="00765F81"/>
    <w:rsid w:val="00766019"/>
    <w:rsid w:val="0076602C"/>
    <w:rsid w:val="00766084"/>
    <w:rsid w:val="00766192"/>
    <w:rsid w:val="007661B7"/>
    <w:rsid w:val="007661BF"/>
    <w:rsid w:val="00766301"/>
    <w:rsid w:val="0076632E"/>
    <w:rsid w:val="00766409"/>
    <w:rsid w:val="0076644C"/>
    <w:rsid w:val="00766462"/>
    <w:rsid w:val="00766482"/>
    <w:rsid w:val="00766522"/>
    <w:rsid w:val="007665C1"/>
    <w:rsid w:val="007665EC"/>
    <w:rsid w:val="00766678"/>
    <w:rsid w:val="007666BB"/>
    <w:rsid w:val="0076673B"/>
    <w:rsid w:val="007667BB"/>
    <w:rsid w:val="007667F1"/>
    <w:rsid w:val="0076681D"/>
    <w:rsid w:val="00766AD3"/>
    <w:rsid w:val="00766B79"/>
    <w:rsid w:val="00766B80"/>
    <w:rsid w:val="00766B9F"/>
    <w:rsid w:val="00766E21"/>
    <w:rsid w:val="00766EB4"/>
    <w:rsid w:val="00766F0B"/>
    <w:rsid w:val="00766F58"/>
    <w:rsid w:val="00766FB9"/>
    <w:rsid w:val="0076708C"/>
    <w:rsid w:val="00767196"/>
    <w:rsid w:val="007672F2"/>
    <w:rsid w:val="00767338"/>
    <w:rsid w:val="00767451"/>
    <w:rsid w:val="00767486"/>
    <w:rsid w:val="007674AD"/>
    <w:rsid w:val="007676F6"/>
    <w:rsid w:val="0076774D"/>
    <w:rsid w:val="00767755"/>
    <w:rsid w:val="007677CE"/>
    <w:rsid w:val="007677E2"/>
    <w:rsid w:val="00767829"/>
    <w:rsid w:val="00767836"/>
    <w:rsid w:val="00767891"/>
    <w:rsid w:val="007679BB"/>
    <w:rsid w:val="00767A7C"/>
    <w:rsid w:val="00767A7D"/>
    <w:rsid w:val="00767BBA"/>
    <w:rsid w:val="00767C15"/>
    <w:rsid w:val="00767CB7"/>
    <w:rsid w:val="00767D0A"/>
    <w:rsid w:val="00767D3F"/>
    <w:rsid w:val="00767D47"/>
    <w:rsid w:val="00767DE0"/>
    <w:rsid w:val="00767E63"/>
    <w:rsid w:val="00767E9C"/>
    <w:rsid w:val="00767EDA"/>
    <w:rsid w:val="00767F57"/>
    <w:rsid w:val="00770031"/>
    <w:rsid w:val="0077008A"/>
    <w:rsid w:val="007700AB"/>
    <w:rsid w:val="007700F3"/>
    <w:rsid w:val="00770243"/>
    <w:rsid w:val="007702A8"/>
    <w:rsid w:val="007703F1"/>
    <w:rsid w:val="007704C9"/>
    <w:rsid w:val="007704CC"/>
    <w:rsid w:val="00770654"/>
    <w:rsid w:val="007706E8"/>
    <w:rsid w:val="00770700"/>
    <w:rsid w:val="00770701"/>
    <w:rsid w:val="0077073F"/>
    <w:rsid w:val="00770816"/>
    <w:rsid w:val="0077098C"/>
    <w:rsid w:val="007709D3"/>
    <w:rsid w:val="007709F5"/>
    <w:rsid w:val="00770AAD"/>
    <w:rsid w:val="00770AD0"/>
    <w:rsid w:val="00770B40"/>
    <w:rsid w:val="00770BA1"/>
    <w:rsid w:val="00770BD2"/>
    <w:rsid w:val="00770BFB"/>
    <w:rsid w:val="00770E00"/>
    <w:rsid w:val="00770E26"/>
    <w:rsid w:val="00770E46"/>
    <w:rsid w:val="00771026"/>
    <w:rsid w:val="0077104B"/>
    <w:rsid w:val="0077113B"/>
    <w:rsid w:val="00771193"/>
    <w:rsid w:val="00771247"/>
    <w:rsid w:val="007712B5"/>
    <w:rsid w:val="00771331"/>
    <w:rsid w:val="007714B5"/>
    <w:rsid w:val="007715A5"/>
    <w:rsid w:val="007715E9"/>
    <w:rsid w:val="00771619"/>
    <w:rsid w:val="0077169F"/>
    <w:rsid w:val="007716EC"/>
    <w:rsid w:val="00771781"/>
    <w:rsid w:val="00771949"/>
    <w:rsid w:val="0077198B"/>
    <w:rsid w:val="00771A1E"/>
    <w:rsid w:val="00771A37"/>
    <w:rsid w:val="00771A58"/>
    <w:rsid w:val="00771A9D"/>
    <w:rsid w:val="00771B68"/>
    <w:rsid w:val="00771B87"/>
    <w:rsid w:val="00771CDB"/>
    <w:rsid w:val="00771E35"/>
    <w:rsid w:val="00771E92"/>
    <w:rsid w:val="00771F2E"/>
    <w:rsid w:val="00771FAA"/>
    <w:rsid w:val="00771FDA"/>
    <w:rsid w:val="0077205A"/>
    <w:rsid w:val="007720AB"/>
    <w:rsid w:val="00772153"/>
    <w:rsid w:val="007721A1"/>
    <w:rsid w:val="0077224D"/>
    <w:rsid w:val="0077245B"/>
    <w:rsid w:val="0077272A"/>
    <w:rsid w:val="00772748"/>
    <w:rsid w:val="007727B1"/>
    <w:rsid w:val="00772910"/>
    <w:rsid w:val="00772935"/>
    <w:rsid w:val="00772AB6"/>
    <w:rsid w:val="00772B93"/>
    <w:rsid w:val="00772BD9"/>
    <w:rsid w:val="00772E0C"/>
    <w:rsid w:val="00772E83"/>
    <w:rsid w:val="00772E9A"/>
    <w:rsid w:val="00772EAA"/>
    <w:rsid w:val="00772F84"/>
    <w:rsid w:val="007730A3"/>
    <w:rsid w:val="007730B2"/>
    <w:rsid w:val="0077322A"/>
    <w:rsid w:val="0077325C"/>
    <w:rsid w:val="00773280"/>
    <w:rsid w:val="00773366"/>
    <w:rsid w:val="00773398"/>
    <w:rsid w:val="00773446"/>
    <w:rsid w:val="0077348F"/>
    <w:rsid w:val="0077356C"/>
    <w:rsid w:val="00773615"/>
    <w:rsid w:val="0077367C"/>
    <w:rsid w:val="00773718"/>
    <w:rsid w:val="007737B6"/>
    <w:rsid w:val="007737BF"/>
    <w:rsid w:val="0077380A"/>
    <w:rsid w:val="007738EF"/>
    <w:rsid w:val="0077390B"/>
    <w:rsid w:val="007739E6"/>
    <w:rsid w:val="007739F2"/>
    <w:rsid w:val="00773A78"/>
    <w:rsid w:val="00773B4D"/>
    <w:rsid w:val="00773BBA"/>
    <w:rsid w:val="00773C1C"/>
    <w:rsid w:val="00773C9D"/>
    <w:rsid w:val="00773CD0"/>
    <w:rsid w:val="00773D38"/>
    <w:rsid w:val="00773D84"/>
    <w:rsid w:val="00773DD1"/>
    <w:rsid w:val="00773E72"/>
    <w:rsid w:val="00773EF4"/>
    <w:rsid w:val="00773F00"/>
    <w:rsid w:val="00773F36"/>
    <w:rsid w:val="00773FB6"/>
    <w:rsid w:val="0077413A"/>
    <w:rsid w:val="00774141"/>
    <w:rsid w:val="00774162"/>
    <w:rsid w:val="0077418B"/>
    <w:rsid w:val="0077418C"/>
    <w:rsid w:val="00774251"/>
    <w:rsid w:val="00774265"/>
    <w:rsid w:val="007742AE"/>
    <w:rsid w:val="007742F1"/>
    <w:rsid w:val="00774300"/>
    <w:rsid w:val="00774342"/>
    <w:rsid w:val="007743E3"/>
    <w:rsid w:val="0077452B"/>
    <w:rsid w:val="00774548"/>
    <w:rsid w:val="007745AF"/>
    <w:rsid w:val="00774612"/>
    <w:rsid w:val="00774752"/>
    <w:rsid w:val="00774773"/>
    <w:rsid w:val="007747C0"/>
    <w:rsid w:val="0077481C"/>
    <w:rsid w:val="007748B9"/>
    <w:rsid w:val="007748CF"/>
    <w:rsid w:val="00774968"/>
    <w:rsid w:val="0077498C"/>
    <w:rsid w:val="00774990"/>
    <w:rsid w:val="0077499D"/>
    <w:rsid w:val="00774A16"/>
    <w:rsid w:val="00774A2E"/>
    <w:rsid w:val="00774A87"/>
    <w:rsid w:val="00774B09"/>
    <w:rsid w:val="00774D1B"/>
    <w:rsid w:val="00774D8A"/>
    <w:rsid w:val="00774E22"/>
    <w:rsid w:val="00774E79"/>
    <w:rsid w:val="00774E8F"/>
    <w:rsid w:val="00774F72"/>
    <w:rsid w:val="0077502E"/>
    <w:rsid w:val="00775185"/>
    <w:rsid w:val="00775233"/>
    <w:rsid w:val="0077524A"/>
    <w:rsid w:val="0077526C"/>
    <w:rsid w:val="00775280"/>
    <w:rsid w:val="0077529C"/>
    <w:rsid w:val="0077536D"/>
    <w:rsid w:val="0077537F"/>
    <w:rsid w:val="007753B1"/>
    <w:rsid w:val="0077542E"/>
    <w:rsid w:val="00775454"/>
    <w:rsid w:val="00775463"/>
    <w:rsid w:val="007755BB"/>
    <w:rsid w:val="007755CE"/>
    <w:rsid w:val="00775603"/>
    <w:rsid w:val="0077561F"/>
    <w:rsid w:val="00775657"/>
    <w:rsid w:val="007756AF"/>
    <w:rsid w:val="007756E1"/>
    <w:rsid w:val="00775784"/>
    <w:rsid w:val="00775810"/>
    <w:rsid w:val="007758A2"/>
    <w:rsid w:val="0077593B"/>
    <w:rsid w:val="0077596E"/>
    <w:rsid w:val="007759E9"/>
    <w:rsid w:val="00775A09"/>
    <w:rsid w:val="00775A10"/>
    <w:rsid w:val="00775A2C"/>
    <w:rsid w:val="00775A87"/>
    <w:rsid w:val="00775AC8"/>
    <w:rsid w:val="00775C51"/>
    <w:rsid w:val="00775CF2"/>
    <w:rsid w:val="00775DED"/>
    <w:rsid w:val="00775EDC"/>
    <w:rsid w:val="00775F50"/>
    <w:rsid w:val="00775F73"/>
    <w:rsid w:val="00775FA2"/>
    <w:rsid w:val="00776004"/>
    <w:rsid w:val="007760B0"/>
    <w:rsid w:val="00776134"/>
    <w:rsid w:val="00776182"/>
    <w:rsid w:val="007761C7"/>
    <w:rsid w:val="007761FB"/>
    <w:rsid w:val="0077621B"/>
    <w:rsid w:val="00776226"/>
    <w:rsid w:val="00776237"/>
    <w:rsid w:val="00776277"/>
    <w:rsid w:val="00776367"/>
    <w:rsid w:val="007763F3"/>
    <w:rsid w:val="0077640D"/>
    <w:rsid w:val="00776524"/>
    <w:rsid w:val="007766B6"/>
    <w:rsid w:val="007766DA"/>
    <w:rsid w:val="00776708"/>
    <w:rsid w:val="00776878"/>
    <w:rsid w:val="007768F0"/>
    <w:rsid w:val="007768F6"/>
    <w:rsid w:val="00776A5D"/>
    <w:rsid w:val="00776AE0"/>
    <w:rsid w:val="00776C9C"/>
    <w:rsid w:val="00776D09"/>
    <w:rsid w:val="00776DA5"/>
    <w:rsid w:val="00776DE5"/>
    <w:rsid w:val="00776E34"/>
    <w:rsid w:val="00776EBB"/>
    <w:rsid w:val="00776F19"/>
    <w:rsid w:val="0077702D"/>
    <w:rsid w:val="0077710D"/>
    <w:rsid w:val="00777116"/>
    <w:rsid w:val="00777174"/>
    <w:rsid w:val="0077724E"/>
    <w:rsid w:val="00777274"/>
    <w:rsid w:val="007772A9"/>
    <w:rsid w:val="007772DC"/>
    <w:rsid w:val="007772EF"/>
    <w:rsid w:val="00777338"/>
    <w:rsid w:val="0077734C"/>
    <w:rsid w:val="00777370"/>
    <w:rsid w:val="00777376"/>
    <w:rsid w:val="00777389"/>
    <w:rsid w:val="007773AB"/>
    <w:rsid w:val="00777459"/>
    <w:rsid w:val="0077749F"/>
    <w:rsid w:val="007775C9"/>
    <w:rsid w:val="007775E5"/>
    <w:rsid w:val="007775F5"/>
    <w:rsid w:val="00777615"/>
    <w:rsid w:val="00777626"/>
    <w:rsid w:val="00777629"/>
    <w:rsid w:val="0077766E"/>
    <w:rsid w:val="0077768B"/>
    <w:rsid w:val="007776A2"/>
    <w:rsid w:val="0077771B"/>
    <w:rsid w:val="0077776B"/>
    <w:rsid w:val="00777800"/>
    <w:rsid w:val="0077786A"/>
    <w:rsid w:val="00777895"/>
    <w:rsid w:val="007779E2"/>
    <w:rsid w:val="00777A41"/>
    <w:rsid w:val="00777A8A"/>
    <w:rsid w:val="00777A8E"/>
    <w:rsid w:val="00777B5D"/>
    <w:rsid w:val="00777BF5"/>
    <w:rsid w:val="00777C0C"/>
    <w:rsid w:val="00777C37"/>
    <w:rsid w:val="00777C5F"/>
    <w:rsid w:val="00777CFF"/>
    <w:rsid w:val="00777D00"/>
    <w:rsid w:val="00777D95"/>
    <w:rsid w:val="00777E1B"/>
    <w:rsid w:val="00777EB2"/>
    <w:rsid w:val="00777EEF"/>
    <w:rsid w:val="00777F2E"/>
    <w:rsid w:val="00777FD4"/>
    <w:rsid w:val="00777FD7"/>
    <w:rsid w:val="00780029"/>
    <w:rsid w:val="0078005C"/>
    <w:rsid w:val="007800F7"/>
    <w:rsid w:val="007800FB"/>
    <w:rsid w:val="0078011F"/>
    <w:rsid w:val="00780233"/>
    <w:rsid w:val="0078042E"/>
    <w:rsid w:val="00780488"/>
    <w:rsid w:val="00780502"/>
    <w:rsid w:val="00780531"/>
    <w:rsid w:val="00780672"/>
    <w:rsid w:val="00780924"/>
    <w:rsid w:val="00780986"/>
    <w:rsid w:val="00780994"/>
    <w:rsid w:val="007809D8"/>
    <w:rsid w:val="00780A57"/>
    <w:rsid w:val="00780A87"/>
    <w:rsid w:val="00780A88"/>
    <w:rsid w:val="00780A99"/>
    <w:rsid w:val="00780B0F"/>
    <w:rsid w:val="00780B4A"/>
    <w:rsid w:val="00780B5A"/>
    <w:rsid w:val="00780B6A"/>
    <w:rsid w:val="00780CA7"/>
    <w:rsid w:val="00780CB7"/>
    <w:rsid w:val="00780CE9"/>
    <w:rsid w:val="00780CFA"/>
    <w:rsid w:val="00780DCE"/>
    <w:rsid w:val="00780DD9"/>
    <w:rsid w:val="00780DE7"/>
    <w:rsid w:val="00780DFF"/>
    <w:rsid w:val="00780EFA"/>
    <w:rsid w:val="00780F85"/>
    <w:rsid w:val="00780F88"/>
    <w:rsid w:val="00780FA7"/>
    <w:rsid w:val="00780FA9"/>
    <w:rsid w:val="00780FC1"/>
    <w:rsid w:val="00781046"/>
    <w:rsid w:val="007810DD"/>
    <w:rsid w:val="0078117F"/>
    <w:rsid w:val="0078119D"/>
    <w:rsid w:val="007811B2"/>
    <w:rsid w:val="0078121D"/>
    <w:rsid w:val="007812C2"/>
    <w:rsid w:val="0078131E"/>
    <w:rsid w:val="0078133F"/>
    <w:rsid w:val="007813FA"/>
    <w:rsid w:val="00781430"/>
    <w:rsid w:val="00781432"/>
    <w:rsid w:val="007814FB"/>
    <w:rsid w:val="00781526"/>
    <w:rsid w:val="00781552"/>
    <w:rsid w:val="0078159C"/>
    <w:rsid w:val="007815C2"/>
    <w:rsid w:val="007815C8"/>
    <w:rsid w:val="00781614"/>
    <w:rsid w:val="0078164B"/>
    <w:rsid w:val="00781692"/>
    <w:rsid w:val="007817C3"/>
    <w:rsid w:val="007817CB"/>
    <w:rsid w:val="007817CE"/>
    <w:rsid w:val="007817EC"/>
    <w:rsid w:val="0078194B"/>
    <w:rsid w:val="007819DA"/>
    <w:rsid w:val="00781ADF"/>
    <w:rsid w:val="00781B2B"/>
    <w:rsid w:val="00781D41"/>
    <w:rsid w:val="00781DC3"/>
    <w:rsid w:val="00781E22"/>
    <w:rsid w:val="0078208C"/>
    <w:rsid w:val="0078209E"/>
    <w:rsid w:val="007820C4"/>
    <w:rsid w:val="007821BF"/>
    <w:rsid w:val="0078233F"/>
    <w:rsid w:val="00782483"/>
    <w:rsid w:val="007825D6"/>
    <w:rsid w:val="00782634"/>
    <w:rsid w:val="00782648"/>
    <w:rsid w:val="00782713"/>
    <w:rsid w:val="007827A1"/>
    <w:rsid w:val="007828E0"/>
    <w:rsid w:val="00782A70"/>
    <w:rsid w:val="00782B40"/>
    <w:rsid w:val="00782B51"/>
    <w:rsid w:val="00782B57"/>
    <w:rsid w:val="00782B5F"/>
    <w:rsid w:val="00782BD3"/>
    <w:rsid w:val="00782CC0"/>
    <w:rsid w:val="00782D0A"/>
    <w:rsid w:val="00782D7D"/>
    <w:rsid w:val="00782E62"/>
    <w:rsid w:val="00782E81"/>
    <w:rsid w:val="00782EA5"/>
    <w:rsid w:val="00782F10"/>
    <w:rsid w:val="00782F98"/>
    <w:rsid w:val="00783138"/>
    <w:rsid w:val="007833E0"/>
    <w:rsid w:val="00783447"/>
    <w:rsid w:val="0078354C"/>
    <w:rsid w:val="007837E3"/>
    <w:rsid w:val="00783887"/>
    <w:rsid w:val="007838CA"/>
    <w:rsid w:val="00783955"/>
    <w:rsid w:val="0078399F"/>
    <w:rsid w:val="007839A3"/>
    <w:rsid w:val="00783ABF"/>
    <w:rsid w:val="00783AC4"/>
    <w:rsid w:val="00783BDE"/>
    <w:rsid w:val="00783C94"/>
    <w:rsid w:val="00783CA9"/>
    <w:rsid w:val="00783D68"/>
    <w:rsid w:val="00783DF5"/>
    <w:rsid w:val="00783E4A"/>
    <w:rsid w:val="00783FAC"/>
    <w:rsid w:val="007841A3"/>
    <w:rsid w:val="00784294"/>
    <w:rsid w:val="007842B5"/>
    <w:rsid w:val="007842C6"/>
    <w:rsid w:val="0078434E"/>
    <w:rsid w:val="0078437A"/>
    <w:rsid w:val="00784510"/>
    <w:rsid w:val="00784597"/>
    <w:rsid w:val="0078459D"/>
    <w:rsid w:val="007845D6"/>
    <w:rsid w:val="00784709"/>
    <w:rsid w:val="0078470F"/>
    <w:rsid w:val="00784747"/>
    <w:rsid w:val="0078496C"/>
    <w:rsid w:val="007849A5"/>
    <w:rsid w:val="007849E7"/>
    <w:rsid w:val="007849F6"/>
    <w:rsid w:val="00784A1C"/>
    <w:rsid w:val="00784A97"/>
    <w:rsid w:val="00784BA0"/>
    <w:rsid w:val="00784BD6"/>
    <w:rsid w:val="00784D2D"/>
    <w:rsid w:val="00784D61"/>
    <w:rsid w:val="00784DE4"/>
    <w:rsid w:val="00784E1F"/>
    <w:rsid w:val="00784F74"/>
    <w:rsid w:val="0078507A"/>
    <w:rsid w:val="007850AC"/>
    <w:rsid w:val="007851BE"/>
    <w:rsid w:val="0078523B"/>
    <w:rsid w:val="007852DD"/>
    <w:rsid w:val="00785307"/>
    <w:rsid w:val="0078567A"/>
    <w:rsid w:val="007856A5"/>
    <w:rsid w:val="007856D8"/>
    <w:rsid w:val="00785711"/>
    <w:rsid w:val="00785763"/>
    <w:rsid w:val="007857AF"/>
    <w:rsid w:val="0078597F"/>
    <w:rsid w:val="007859F5"/>
    <w:rsid w:val="00785A06"/>
    <w:rsid w:val="00785A66"/>
    <w:rsid w:val="00785ABE"/>
    <w:rsid w:val="00785B5A"/>
    <w:rsid w:val="00785D1C"/>
    <w:rsid w:val="00785DE0"/>
    <w:rsid w:val="00785DE4"/>
    <w:rsid w:val="00785F70"/>
    <w:rsid w:val="00785FFE"/>
    <w:rsid w:val="007860D3"/>
    <w:rsid w:val="00786198"/>
    <w:rsid w:val="00786263"/>
    <w:rsid w:val="00786355"/>
    <w:rsid w:val="007863D2"/>
    <w:rsid w:val="00786430"/>
    <w:rsid w:val="0078644B"/>
    <w:rsid w:val="0078646B"/>
    <w:rsid w:val="007864CB"/>
    <w:rsid w:val="00786509"/>
    <w:rsid w:val="00786538"/>
    <w:rsid w:val="0078656C"/>
    <w:rsid w:val="007865BE"/>
    <w:rsid w:val="00786627"/>
    <w:rsid w:val="007867AD"/>
    <w:rsid w:val="007867B5"/>
    <w:rsid w:val="007868A4"/>
    <w:rsid w:val="00786904"/>
    <w:rsid w:val="00786B22"/>
    <w:rsid w:val="00786B41"/>
    <w:rsid w:val="00786BF4"/>
    <w:rsid w:val="00786BF8"/>
    <w:rsid w:val="00786D56"/>
    <w:rsid w:val="00786E13"/>
    <w:rsid w:val="00786E8F"/>
    <w:rsid w:val="00786F1B"/>
    <w:rsid w:val="00786F40"/>
    <w:rsid w:val="00786F8F"/>
    <w:rsid w:val="0078704C"/>
    <w:rsid w:val="007871AF"/>
    <w:rsid w:val="007871D8"/>
    <w:rsid w:val="0078725F"/>
    <w:rsid w:val="0078729F"/>
    <w:rsid w:val="007872AE"/>
    <w:rsid w:val="007872E9"/>
    <w:rsid w:val="007872FB"/>
    <w:rsid w:val="007873AC"/>
    <w:rsid w:val="00787591"/>
    <w:rsid w:val="00787634"/>
    <w:rsid w:val="00787700"/>
    <w:rsid w:val="00787797"/>
    <w:rsid w:val="007877A1"/>
    <w:rsid w:val="0078795C"/>
    <w:rsid w:val="007879E1"/>
    <w:rsid w:val="00787A66"/>
    <w:rsid w:val="00787AE6"/>
    <w:rsid w:val="00787BD2"/>
    <w:rsid w:val="00787C80"/>
    <w:rsid w:val="00787C9B"/>
    <w:rsid w:val="00787CDB"/>
    <w:rsid w:val="00787D7A"/>
    <w:rsid w:val="00787DD6"/>
    <w:rsid w:val="00787DE5"/>
    <w:rsid w:val="00787F08"/>
    <w:rsid w:val="00787F94"/>
    <w:rsid w:val="00790020"/>
    <w:rsid w:val="0079007A"/>
    <w:rsid w:val="00790095"/>
    <w:rsid w:val="007900BB"/>
    <w:rsid w:val="007900E9"/>
    <w:rsid w:val="00790190"/>
    <w:rsid w:val="00790217"/>
    <w:rsid w:val="007902C3"/>
    <w:rsid w:val="00790333"/>
    <w:rsid w:val="00790379"/>
    <w:rsid w:val="00790499"/>
    <w:rsid w:val="007904B3"/>
    <w:rsid w:val="00790596"/>
    <w:rsid w:val="00790599"/>
    <w:rsid w:val="007905CA"/>
    <w:rsid w:val="007905CB"/>
    <w:rsid w:val="007905F9"/>
    <w:rsid w:val="00790638"/>
    <w:rsid w:val="007906E2"/>
    <w:rsid w:val="00790738"/>
    <w:rsid w:val="00790895"/>
    <w:rsid w:val="00790993"/>
    <w:rsid w:val="00790B0D"/>
    <w:rsid w:val="00790BAA"/>
    <w:rsid w:val="00790CD8"/>
    <w:rsid w:val="00790DA0"/>
    <w:rsid w:val="00790F23"/>
    <w:rsid w:val="00790FA6"/>
    <w:rsid w:val="00790FA8"/>
    <w:rsid w:val="0079100E"/>
    <w:rsid w:val="00791042"/>
    <w:rsid w:val="00791154"/>
    <w:rsid w:val="007911BE"/>
    <w:rsid w:val="007911C2"/>
    <w:rsid w:val="007911CD"/>
    <w:rsid w:val="0079129F"/>
    <w:rsid w:val="00791319"/>
    <w:rsid w:val="0079132F"/>
    <w:rsid w:val="007913B7"/>
    <w:rsid w:val="007913DD"/>
    <w:rsid w:val="007914BB"/>
    <w:rsid w:val="007914C0"/>
    <w:rsid w:val="00791566"/>
    <w:rsid w:val="00791670"/>
    <w:rsid w:val="007916F8"/>
    <w:rsid w:val="00791736"/>
    <w:rsid w:val="00791749"/>
    <w:rsid w:val="00791760"/>
    <w:rsid w:val="00791794"/>
    <w:rsid w:val="00791916"/>
    <w:rsid w:val="00791A96"/>
    <w:rsid w:val="00791BC2"/>
    <w:rsid w:val="00791BCD"/>
    <w:rsid w:val="00791BD9"/>
    <w:rsid w:val="00791BF5"/>
    <w:rsid w:val="00791C94"/>
    <w:rsid w:val="00791D1E"/>
    <w:rsid w:val="00791D4C"/>
    <w:rsid w:val="00791F4B"/>
    <w:rsid w:val="00791FD2"/>
    <w:rsid w:val="00792059"/>
    <w:rsid w:val="00792162"/>
    <w:rsid w:val="007921E0"/>
    <w:rsid w:val="00792267"/>
    <w:rsid w:val="00792457"/>
    <w:rsid w:val="00792500"/>
    <w:rsid w:val="00792509"/>
    <w:rsid w:val="00792554"/>
    <w:rsid w:val="00792578"/>
    <w:rsid w:val="007925BE"/>
    <w:rsid w:val="007925C4"/>
    <w:rsid w:val="00792680"/>
    <w:rsid w:val="0079277F"/>
    <w:rsid w:val="00792818"/>
    <w:rsid w:val="007928BE"/>
    <w:rsid w:val="00792935"/>
    <w:rsid w:val="0079293E"/>
    <w:rsid w:val="00792A53"/>
    <w:rsid w:val="00792ADD"/>
    <w:rsid w:val="00792BC8"/>
    <w:rsid w:val="00792C03"/>
    <w:rsid w:val="00792D1D"/>
    <w:rsid w:val="00792D75"/>
    <w:rsid w:val="00792F3A"/>
    <w:rsid w:val="00792F67"/>
    <w:rsid w:val="00792F78"/>
    <w:rsid w:val="00792F96"/>
    <w:rsid w:val="00792FE0"/>
    <w:rsid w:val="00792FEA"/>
    <w:rsid w:val="0079301A"/>
    <w:rsid w:val="007932A1"/>
    <w:rsid w:val="007933A2"/>
    <w:rsid w:val="007933C7"/>
    <w:rsid w:val="0079341E"/>
    <w:rsid w:val="00793477"/>
    <w:rsid w:val="00793573"/>
    <w:rsid w:val="007935CF"/>
    <w:rsid w:val="00793692"/>
    <w:rsid w:val="007936C0"/>
    <w:rsid w:val="007937FF"/>
    <w:rsid w:val="0079382A"/>
    <w:rsid w:val="00793B6F"/>
    <w:rsid w:val="00793BB9"/>
    <w:rsid w:val="00793CD2"/>
    <w:rsid w:val="00793CDC"/>
    <w:rsid w:val="00793CF8"/>
    <w:rsid w:val="00793E33"/>
    <w:rsid w:val="00793EEC"/>
    <w:rsid w:val="00793EF1"/>
    <w:rsid w:val="00793F23"/>
    <w:rsid w:val="00793FA8"/>
    <w:rsid w:val="00794001"/>
    <w:rsid w:val="007940B1"/>
    <w:rsid w:val="00794233"/>
    <w:rsid w:val="0079425D"/>
    <w:rsid w:val="00794278"/>
    <w:rsid w:val="00794394"/>
    <w:rsid w:val="00794580"/>
    <w:rsid w:val="00794682"/>
    <w:rsid w:val="00794684"/>
    <w:rsid w:val="007946F0"/>
    <w:rsid w:val="00794766"/>
    <w:rsid w:val="0079476F"/>
    <w:rsid w:val="00794792"/>
    <w:rsid w:val="00794844"/>
    <w:rsid w:val="00794846"/>
    <w:rsid w:val="00794865"/>
    <w:rsid w:val="007948B1"/>
    <w:rsid w:val="007948B4"/>
    <w:rsid w:val="007948CA"/>
    <w:rsid w:val="00794993"/>
    <w:rsid w:val="007949C9"/>
    <w:rsid w:val="00794A55"/>
    <w:rsid w:val="00794B6E"/>
    <w:rsid w:val="00794BBC"/>
    <w:rsid w:val="00794CC3"/>
    <w:rsid w:val="00794E2A"/>
    <w:rsid w:val="00794FF5"/>
    <w:rsid w:val="00795033"/>
    <w:rsid w:val="0079503D"/>
    <w:rsid w:val="0079508E"/>
    <w:rsid w:val="00795116"/>
    <w:rsid w:val="0079518D"/>
    <w:rsid w:val="007952CA"/>
    <w:rsid w:val="007953B8"/>
    <w:rsid w:val="007953FF"/>
    <w:rsid w:val="007954D2"/>
    <w:rsid w:val="00795506"/>
    <w:rsid w:val="00795531"/>
    <w:rsid w:val="00795532"/>
    <w:rsid w:val="00795543"/>
    <w:rsid w:val="0079564E"/>
    <w:rsid w:val="00795684"/>
    <w:rsid w:val="007956F6"/>
    <w:rsid w:val="0079579C"/>
    <w:rsid w:val="007957FF"/>
    <w:rsid w:val="0079583B"/>
    <w:rsid w:val="00795863"/>
    <w:rsid w:val="007958C7"/>
    <w:rsid w:val="00795922"/>
    <w:rsid w:val="007959C2"/>
    <w:rsid w:val="00795A16"/>
    <w:rsid w:val="00795A31"/>
    <w:rsid w:val="00795A4F"/>
    <w:rsid w:val="00795B94"/>
    <w:rsid w:val="00795DFA"/>
    <w:rsid w:val="00795E12"/>
    <w:rsid w:val="00795E9F"/>
    <w:rsid w:val="00795F30"/>
    <w:rsid w:val="00796037"/>
    <w:rsid w:val="007960F3"/>
    <w:rsid w:val="00796160"/>
    <w:rsid w:val="00796171"/>
    <w:rsid w:val="00796210"/>
    <w:rsid w:val="0079621D"/>
    <w:rsid w:val="007963B4"/>
    <w:rsid w:val="00796457"/>
    <w:rsid w:val="00796567"/>
    <w:rsid w:val="007965A6"/>
    <w:rsid w:val="007965D6"/>
    <w:rsid w:val="007965FE"/>
    <w:rsid w:val="00796699"/>
    <w:rsid w:val="007966D5"/>
    <w:rsid w:val="0079671D"/>
    <w:rsid w:val="007968BB"/>
    <w:rsid w:val="007968D9"/>
    <w:rsid w:val="00796978"/>
    <w:rsid w:val="007969C5"/>
    <w:rsid w:val="00796A37"/>
    <w:rsid w:val="00796A3E"/>
    <w:rsid w:val="00796ACE"/>
    <w:rsid w:val="00796AD3"/>
    <w:rsid w:val="00796AED"/>
    <w:rsid w:val="00796B0F"/>
    <w:rsid w:val="00796B53"/>
    <w:rsid w:val="00796C10"/>
    <w:rsid w:val="00796D5B"/>
    <w:rsid w:val="00796D62"/>
    <w:rsid w:val="00796D8F"/>
    <w:rsid w:val="00796DBC"/>
    <w:rsid w:val="00796E25"/>
    <w:rsid w:val="00796F47"/>
    <w:rsid w:val="00796F84"/>
    <w:rsid w:val="00796FC2"/>
    <w:rsid w:val="0079708D"/>
    <w:rsid w:val="0079716B"/>
    <w:rsid w:val="00797198"/>
    <w:rsid w:val="007971F1"/>
    <w:rsid w:val="007971F3"/>
    <w:rsid w:val="007972CD"/>
    <w:rsid w:val="007973A0"/>
    <w:rsid w:val="007973D4"/>
    <w:rsid w:val="00797417"/>
    <w:rsid w:val="00797433"/>
    <w:rsid w:val="00797437"/>
    <w:rsid w:val="00797447"/>
    <w:rsid w:val="007974F1"/>
    <w:rsid w:val="0079756C"/>
    <w:rsid w:val="007975AE"/>
    <w:rsid w:val="0079761F"/>
    <w:rsid w:val="00797707"/>
    <w:rsid w:val="00797715"/>
    <w:rsid w:val="00797728"/>
    <w:rsid w:val="0079775D"/>
    <w:rsid w:val="007977E1"/>
    <w:rsid w:val="00797866"/>
    <w:rsid w:val="007979AA"/>
    <w:rsid w:val="00797A4E"/>
    <w:rsid w:val="00797A54"/>
    <w:rsid w:val="00797CBD"/>
    <w:rsid w:val="00797CD4"/>
    <w:rsid w:val="00797CF2"/>
    <w:rsid w:val="00797D01"/>
    <w:rsid w:val="00797DED"/>
    <w:rsid w:val="00797E6C"/>
    <w:rsid w:val="00797EC7"/>
    <w:rsid w:val="00797F84"/>
    <w:rsid w:val="00797F93"/>
    <w:rsid w:val="007A0109"/>
    <w:rsid w:val="007A0145"/>
    <w:rsid w:val="007A0236"/>
    <w:rsid w:val="007A02B1"/>
    <w:rsid w:val="007A0326"/>
    <w:rsid w:val="007A03BF"/>
    <w:rsid w:val="007A04E4"/>
    <w:rsid w:val="007A059B"/>
    <w:rsid w:val="007A05AD"/>
    <w:rsid w:val="007A05EF"/>
    <w:rsid w:val="007A0604"/>
    <w:rsid w:val="007A0755"/>
    <w:rsid w:val="007A075D"/>
    <w:rsid w:val="007A078A"/>
    <w:rsid w:val="007A07A6"/>
    <w:rsid w:val="007A0851"/>
    <w:rsid w:val="007A08F4"/>
    <w:rsid w:val="007A0995"/>
    <w:rsid w:val="007A0B2C"/>
    <w:rsid w:val="007A0DF0"/>
    <w:rsid w:val="007A0E8F"/>
    <w:rsid w:val="007A0E94"/>
    <w:rsid w:val="007A0F1F"/>
    <w:rsid w:val="007A102F"/>
    <w:rsid w:val="007A1041"/>
    <w:rsid w:val="007A1047"/>
    <w:rsid w:val="007A1080"/>
    <w:rsid w:val="007A1114"/>
    <w:rsid w:val="007A11B3"/>
    <w:rsid w:val="007A126C"/>
    <w:rsid w:val="007A1288"/>
    <w:rsid w:val="007A12E3"/>
    <w:rsid w:val="007A1329"/>
    <w:rsid w:val="007A1338"/>
    <w:rsid w:val="007A13A4"/>
    <w:rsid w:val="007A13DE"/>
    <w:rsid w:val="007A1400"/>
    <w:rsid w:val="007A14DE"/>
    <w:rsid w:val="007A1798"/>
    <w:rsid w:val="007A185D"/>
    <w:rsid w:val="007A18C2"/>
    <w:rsid w:val="007A191B"/>
    <w:rsid w:val="007A19F8"/>
    <w:rsid w:val="007A1AEF"/>
    <w:rsid w:val="007A1B25"/>
    <w:rsid w:val="007A1BB5"/>
    <w:rsid w:val="007A1C16"/>
    <w:rsid w:val="007A1C1C"/>
    <w:rsid w:val="007A1D29"/>
    <w:rsid w:val="007A1D6D"/>
    <w:rsid w:val="007A1DF2"/>
    <w:rsid w:val="007A1F20"/>
    <w:rsid w:val="007A1F25"/>
    <w:rsid w:val="007A1F72"/>
    <w:rsid w:val="007A1FBB"/>
    <w:rsid w:val="007A1FC6"/>
    <w:rsid w:val="007A1FD9"/>
    <w:rsid w:val="007A2137"/>
    <w:rsid w:val="007A216A"/>
    <w:rsid w:val="007A2197"/>
    <w:rsid w:val="007A2199"/>
    <w:rsid w:val="007A21AC"/>
    <w:rsid w:val="007A21CD"/>
    <w:rsid w:val="007A2267"/>
    <w:rsid w:val="007A22CB"/>
    <w:rsid w:val="007A23E9"/>
    <w:rsid w:val="007A25B0"/>
    <w:rsid w:val="007A25DE"/>
    <w:rsid w:val="007A262B"/>
    <w:rsid w:val="007A262C"/>
    <w:rsid w:val="007A26B4"/>
    <w:rsid w:val="007A27A2"/>
    <w:rsid w:val="007A27DE"/>
    <w:rsid w:val="007A2852"/>
    <w:rsid w:val="007A2936"/>
    <w:rsid w:val="007A2953"/>
    <w:rsid w:val="007A2999"/>
    <w:rsid w:val="007A29FF"/>
    <w:rsid w:val="007A2B5E"/>
    <w:rsid w:val="007A2BFC"/>
    <w:rsid w:val="007A2E83"/>
    <w:rsid w:val="007A2F70"/>
    <w:rsid w:val="007A301A"/>
    <w:rsid w:val="007A3027"/>
    <w:rsid w:val="007A3238"/>
    <w:rsid w:val="007A326A"/>
    <w:rsid w:val="007A3355"/>
    <w:rsid w:val="007A33E5"/>
    <w:rsid w:val="007A3449"/>
    <w:rsid w:val="007A34A5"/>
    <w:rsid w:val="007A3644"/>
    <w:rsid w:val="007A36C0"/>
    <w:rsid w:val="007A3774"/>
    <w:rsid w:val="007A3833"/>
    <w:rsid w:val="007A388D"/>
    <w:rsid w:val="007A38D2"/>
    <w:rsid w:val="007A3938"/>
    <w:rsid w:val="007A393E"/>
    <w:rsid w:val="007A3943"/>
    <w:rsid w:val="007A396D"/>
    <w:rsid w:val="007A39F6"/>
    <w:rsid w:val="007A39FD"/>
    <w:rsid w:val="007A3A51"/>
    <w:rsid w:val="007A3B05"/>
    <w:rsid w:val="007A3B13"/>
    <w:rsid w:val="007A3BDE"/>
    <w:rsid w:val="007A3C64"/>
    <w:rsid w:val="007A3C7A"/>
    <w:rsid w:val="007A3CE0"/>
    <w:rsid w:val="007A3D57"/>
    <w:rsid w:val="007A3D59"/>
    <w:rsid w:val="007A3EA2"/>
    <w:rsid w:val="007A3ED2"/>
    <w:rsid w:val="007A400F"/>
    <w:rsid w:val="007A40D6"/>
    <w:rsid w:val="007A4168"/>
    <w:rsid w:val="007A4183"/>
    <w:rsid w:val="007A418A"/>
    <w:rsid w:val="007A423E"/>
    <w:rsid w:val="007A423F"/>
    <w:rsid w:val="007A42DE"/>
    <w:rsid w:val="007A438C"/>
    <w:rsid w:val="007A4394"/>
    <w:rsid w:val="007A43C7"/>
    <w:rsid w:val="007A43E0"/>
    <w:rsid w:val="007A4442"/>
    <w:rsid w:val="007A447C"/>
    <w:rsid w:val="007A455B"/>
    <w:rsid w:val="007A45C6"/>
    <w:rsid w:val="007A46B6"/>
    <w:rsid w:val="007A4707"/>
    <w:rsid w:val="007A474D"/>
    <w:rsid w:val="007A475C"/>
    <w:rsid w:val="007A4897"/>
    <w:rsid w:val="007A48D0"/>
    <w:rsid w:val="007A48D7"/>
    <w:rsid w:val="007A490F"/>
    <w:rsid w:val="007A4917"/>
    <w:rsid w:val="007A4963"/>
    <w:rsid w:val="007A4A14"/>
    <w:rsid w:val="007A4A4F"/>
    <w:rsid w:val="007A4B1A"/>
    <w:rsid w:val="007A4B33"/>
    <w:rsid w:val="007A4B69"/>
    <w:rsid w:val="007A4D21"/>
    <w:rsid w:val="007A4E0D"/>
    <w:rsid w:val="007A4E3B"/>
    <w:rsid w:val="007A4E92"/>
    <w:rsid w:val="007A4EFE"/>
    <w:rsid w:val="007A4F05"/>
    <w:rsid w:val="007A4F5B"/>
    <w:rsid w:val="007A4F9A"/>
    <w:rsid w:val="007A5204"/>
    <w:rsid w:val="007A521D"/>
    <w:rsid w:val="007A5342"/>
    <w:rsid w:val="007A53B3"/>
    <w:rsid w:val="007A53CD"/>
    <w:rsid w:val="007A5404"/>
    <w:rsid w:val="007A5471"/>
    <w:rsid w:val="007A5482"/>
    <w:rsid w:val="007A54A6"/>
    <w:rsid w:val="007A5522"/>
    <w:rsid w:val="007A5544"/>
    <w:rsid w:val="007A554F"/>
    <w:rsid w:val="007A5590"/>
    <w:rsid w:val="007A55B1"/>
    <w:rsid w:val="007A5646"/>
    <w:rsid w:val="007A5795"/>
    <w:rsid w:val="007A585C"/>
    <w:rsid w:val="007A5862"/>
    <w:rsid w:val="007A59B2"/>
    <w:rsid w:val="007A59BA"/>
    <w:rsid w:val="007A59F5"/>
    <w:rsid w:val="007A5A64"/>
    <w:rsid w:val="007A5B18"/>
    <w:rsid w:val="007A5B62"/>
    <w:rsid w:val="007A5C02"/>
    <w:rsid w:val="007A5D4E"/>
    <w:rsid w:val="007A5F49"/>
    <w:rsid w:val="007A5FCF"/>
    <w:rsid w:val="007A6069"/>
    <w:rsid w:val="007A612D"/>
    <w:rsid w:val="007A6164"/>
    <w:rsid w:val="007A6241"/>
    <w:rsid w:val="007A630F"/>
    <w:rsid w:val="007A63AB"/>
    <w:rsid w:val="007A63EE"/>
    <w:rsid w:val="007A64ED"/>
    <w:rsid w:val="007A65AA"/>
    <w:rsid w:val="007A65F2"/>
    <w:rsid w:val="007A6644"/>
    <w:rsid w:val="007A664E"/>
    <w:rsid w:val="007A6681"/>
    <w:rsid w:val="007A66D5"/>
    <w:rsid w:val="007A66FF"/>
    <w:rsid w:val="007A67AF"/>
    <w:rsid w:val="007A6852"/>
    <w:rsid w:val="007A6880"/>
    <w:rsid w:val="007A68BC"/>
    <w:rsid w:val="007A68FC"/>
    <w:rsid w:val="007A6931"/>
    <w:rsid w:val="007A6A66"/>
    <w:rsid w:val="007A6A91"/>
    <w:rsid w:val="007A6B88"/>
    <w:rsid w:val="007A6C8E"/>
    <w:rsid w:val="007A6DBD"/>
    <w:rsid w:val="007A6DC9"/>
    <w:rsid w:val="007A6E01"/>
    <w:rsid w:val="007A6FB6"/>
    <w:rsid w:val="007A6FFC"/>
    <w:rsid w:val="007A7056"/>
    <w:rsid w:val="007A7254"/>
    <w:rsid w:val="007A72D0"/>
    <w:rsid w:val="007A74AA"/>
    <w:rsid w:val="007A74C3"/>
    <w:rsid w:val="007A74F5"/>
    <w:rsid w:val="007A7509"/>
    <w:rsid w:val="007A756F"/>
    <w:rsid w:val="007A7570"/>
    <w:rsid w:val="007A7612"/>
    <w:rsid w:val="007A7664"/>
    <w:rsid w:val="007A76BF"/>
    <w:rsid w:val="007A7700"/>
    <w:rsid w:val="007A7703"/>
    <w:rsid w:val="007A780F"/>
    <w:rsid w:val="007A78A9"/>
    <w:rsid w:val="007A78CE"/>
    <w:rsid w:val="007A7BCC"/>
    <w:rsid w:val="007A7CC4"/>
    <w:rsid w:val="007A7D5A"/>
    <w:rsid w:val="007A7D5B"/>
    <w:rsid w:val="007A7D5D"/>
    <w:rsid w:val="007A7E07"/>
    <w:rsid w:val="007A7E13"/>
    <w:rsid w:val="007A7E4F"/>
    <w:rsid w:val="007A7E72"/>
    <w:rsid w:val="007A7F9C"/>
    <w:rsid w:val="007B000B"/>
    <w:rsid w:val="007B0024"/>
    <w:rsid w:val="007B00D0"/>
    <w:rsid w:val="007B010B"/>
    <w:rsid w:val="007B0139"/>
    <w:rsid w:val="007B0303"/>
    <w:rsid w:val="007B038E"/>
    <w:rsid w:val="007B0461"/>
    <w:rsid w:val="007B0505"/>
    <w:rsid w:val="007B058A"/>
    <w:rsid w:val="007B05C3"/>
    <w:rsid w:val="007B065A"/>
    <w:rsid w:val="007B06CD"/>
    <w:rsid w:val="007B06DA"/>
    <w:rsid w:val="007B070C"/>
    <w:rsid w:val="007B071E"/>
    <w:rsid w:val="007B0774"/>
    <w:rsid w:val="007B0804"/>
    <w:rsid w:val="007B082A"/>
    <w:rsid w:val="007B089D"/>
    <w:rsid w:val="007B090E"/>
    <w:rsid w:val="007B0A99"/>
    <w:rsid w:val="007B0AA7"/>
    <w:rsid w:val="007B0AFD"/>
    <w:rsid w:val="007B0B52"/>
    <w:rsid w:val="007B0BD1"/>
    <w:rsid w:val="007B0C8A"/>
    <w:rsid w:val="007B0CD4"/>
    <w:rsid w:val="007B0CEB"/>
    <w:rsid w:val="007B0D0C"/>
    <w:rsid w:val="007B0D1B"/>
    <w:rsid w:val="007B0D3B"/>
    <w:rsid w:val="007B0E22"/>
    <w:rsid w:val="007B0EF3"/>
    <w:rsid w:val="007B0F70"/>
    <w:rsid w:val="007B0F76"/>
    <w:rsid w:val="007B1007"/>
    <w:rsid w:val="007B1065"/>
    <w:rsid w:val="007B10E3"/>
    <w:rsid w:val="007B10EA"/>
    <w:rsid w:val="007B119F"/>
    <w:rsid w:val="007B121B"/>
    <w:rsid w:val="007B122D"/>
    <w:rsid w:val="007B12CA"/>
    <w:rsid w:val="007B134A"/>
    <w:rsid w:val="007B13A7"/>
    <w:rsid w:val="007B1431"/>
    <w:rsid w:val="007B1484"/>
    <w:rsid w:val="007B14CB"/>
    <w:rsid w:val="007B15AF"/>
    <w:rsid w:val="007B15D7"/>
    <w:rsid w:val="007B15FB"/>
    <w:rsid w:val="007B1616"/>
    <w:rsid w:val="007B161E"/>
    <w:rsid w:val="007B1683"/>
    <w:rsid w:val="007B16C1"/>
    <w:rsid w:val="007B178E"/>
    <w:rsid w:val="007B17E4"/>
    <w:rsid w:val="007B1810"/>
    <w:rsid w:val="007B190F"/>
    <w:rsid w:val="007B1ACB"/>
    <w:rsid w:val="007B1AE1"/>
    <w:rsid w:val="007B1B82"/>
    <w:rsid w:val="007B1BA0"/>
    <w:rsid w:val="007B1BE7"/>
    <w:rsid w:val="007B1C5D"/>
    <w:rsid w:val="007B1CBA"/>
    <w:rsid w:val="007B1CE1"/>
    <w:rsid w:val="007B1DCE"/>
    <w:rsid w:val="007B1DD6"/>
    <w:rsid w:val="007B1E94"/>
    <w:rsid w:val="007B1EC1"/>
    <w:rsid w:val="007B1ED3"/>
    <w:rsid w:val="007B1EEA"/>
    <w:rsid w:val="007B1FFB"/>
    <w:rsid w:val="007B2081"/>
    <w:rsid w:val="007B20B6"/>
    <w:rsid w:val="007B224C"/>
    <w:rsid w:val="007B22EB"/>
    <w:rsid w:val="007B2354"/>
    <w:rsid w:val="007B2356"/>
    <w:rsid w:val="007B23EC"/>
    <w:rsid w:val="007B23F7"/>
    <w:rsid w:val="007B2454"/>
    <w:rsid w:val="007B2488"/>
    <w:rsid w:val="007B24AF"/>
    <w:rsid w:val="007B24DD"/>
    <w:rsid w:val="007B250E"/>
    <w:rsid w:val="007B26F5"/>
    <w:rsid w:val="007B275F"/>
    <w:rsid w:val="007B278C"/>
    <w:rsid w:val="007B2948"/>
    <w:rsid w:val="007B2963"/>
    <w:rsid w:val="007B2986"/>
    <w:rsid w:val="007B29B1"/>
    <w:rsid w:val="007B29EC"/>
    <w:rsid w:val="007B2A63"/>
    <w:rsid w:val="007B2AB0"/>
    <w:rsid w:val="007B2B56"/>
    <w:rsid w:val="007B2BD9"/>
    <w:rsid w:val="007B2BFE"/>
    <w:rsid w:val="007B2C12"/>
    <w:rsid w:val="007B2C24"/>
    <w:rsid w:val="007B2C44"/>
    <w:rsid w:val="007B2CD8"/>
    <w:rsid w:val="007B2D79"/>
    <w:rsid w:val="007B2E52"/>
    <w:rsid w:val="007B2EE2"/>
    <w:rsid w:val="007B2F6A"/>
    <w:rsid w:val="007B2F9F"/>
    <w:rsid w:val="007B30FA"/>
    <w:rsid w:val="007B3169"/>
    <w:rsid w:val="007B319E"/>
    <w:rsid w:val="007B31E0"/>
    <w:rsid w:val="007B3376"/>
    <w:rsid w:val="007B338B"/>
    <w:rsid w:val="007B3393"/>
    <w:rsid w:val="007B34DD"/>
    <w:rsid w:val="007B37F0"/>
    <w:rsid w:val="007B3955"/>
    <w:rsid w:val="007B395B"/>
    <w:rsid w:val="007B39EF"/>
    <w:rsid w:val="007B3BE5"/>
    <w:rsid w:val="007B3C8B"/>
    <w:rsid w:val="007B3D9A"/>
    <w:rsid w:val="007B3DEC"/>
    <w:rsid w:val="007B3F27"/>
    <w:rsid w:val="007B405B"/>
    <w:rsid w:val="007B406E"/>
    <w:rsid w:val="007B409C"/>
    <w:rsid w:val="007B40F7"/>
    <w:rsid w:val="007B4112"/>
    <w:rsid w:val="007B4236"/>
    <w:rsid w:val="007B424A"/>
    <w:rsid w:val="007B4288"/>
    <w:rsid w:val="007B4304"/>
    <w:rsid w:val="007B4340"/>
    <w:rsid w:val="007B436D"/>
    <w:rsid w:val="007B43E3"/>
    <w:rsid w:val="007B4414"/>
    <w:rsid w:val="007B4591"/>
    <w:rsid w:val="007B465B"/>
    <w:rsid w:val="007B46AD"/>
    <w:rsid w:val="007B46C5"/>
    <w:rsid w:val="007B470F"/>
    <w:rsid w:val="007B4718"/>
    <w:rsid w:val="007B47BD"/>
    <w:rsid w:val="007B4911"/>
    <w:rsid w:val="007B4937"/>
    <w:rsid w:val="007B498B"/>
    <w:rsid w:val="007B4A20"/>
    <w:rsid w:val="007B4A50"/>
    <w:rsid w:val="007B4AB6"/>
    <w:rsid w:val="007B4B0A"/>
    <w:rsid w:val="007B4B5A"/>
    <w:rsid w:val="007B4B84"/>
    <w:rsid w:val="007B4C1F"/>
    <w:rsid w:val="007B4CBE"/>
    <w:rsid w:val="007B4DEB"/>
    <w:rsid w:val="007B4E71"/>
    <w:rsid w:val="007B4EE7"/>
    <w:rsid w:val="007B4F00"/>
    <w:rsid w:val="007B4F47"/>
    <w:rsid w:val="007B5074"/>
    <w:rsid w:val="007B5094"/>
    <w:rsid w:val="007B520E"/>
    <w:rsid w:val="007B528D"/>
    <w:rsid w:val="007B5295"/>
    <w:rsid w:val="007B5378"/>
    <w:rsid w:val="007B546A"/>
    <w:rsid w:val="007B54A4"/>
    <w:rsid w:val="007B56A2"/>
    <w:rsid w:val="007B56F4"/>
    <w:rsid w:val="007B572E"/>
    <w:rsid w:val="007B5754"/>
    <w:rsid w:val="007B57AA"/>
    <w:rsid w:val="007B583C"/>
    <w:rsid w:val="007B58B6"/>
    <w:rsid w:val="007B58E1"/>
    <w:rsid w:val="007B597D"/>
    <w:rsid w:val="007B5AF4"/>
    <w:rsid w:val="007B5B42"/>
    <w:rsid w:val="007B5C1C"/>
    <w:rsid w:val="007B5CF6"/>
    <w:rsid w:val="007B5D8E"/>
    <w:rsid w:val="007B5E4C"/>
    <w:rsid w:val="007B5FA9"/>
    <w:rsid w:val="007B6055"/>
    <w:rsid w:val="007B6069"/>
    <w:rsid w:val="007B608B"/>
    <w:rsid w:val="007B6107"/>
    <w:rsid w:val="007B6140"/>
    <w:rsid w:val="007B61A6"/>
    <w:rsid w:val="007B61A8"/>
    <w:rsid w:val="007B61C8"/>
    <w:rsid w:val="007B628A"/>
    <w:rsid w:val="007B6290"/>
    <w:rsid w:val="007B639C"/>
    <w:rsid w:val="007B6419"/>
    <w:rsid w:val="007B64E0"/>
    <w:rsid w:val="007B657F"/>
    <w:rsid w:val="007B66A8"/>
    <w:rsid w:val="007B6912"/>
    <w:rsid w:val="007B6A19"/>
    <w:rsid w:val="007B6A58"/>
    <w:rsid w:val="007B6A70"/>
    <w:rsid w:val="007B6C6B"/>
    <w:rsid w:val="007B6CD3"/>
    <w:rsid w:val="007B6D9D"/>
    <w:rsid w:val="007B6E10"/>
    <w:rsid w:val="007B6E15"/>
    <w:rsid w:val="007B6E41"/>
    <w:rsid w:val="007B6E99"/>
    <w:rsid w:val="007B6EB7"/>
    <w:rsid w:val="007B6F67"/>
    <w:rsid w:val="007B6F78"/>
    <w:rsid w:val="007B6F9A"/>
    <w:rsid w:val="007B704B"/>
    <w:rsid w:val="007B70E2"/>
    <w:rsid w:val="007B718B"/>
    <w:rsid w:val="007B7230"/>
    <w:rsid w:val="007B72C4"/>
    <w:rsid w:val="007B741F"/>
    <w:rsid w:val="007B751C"/>
    <w:rsid w:val="007B7574"/>
    <w:rsid w:val="007B75A1"/>
    <w:rsid w:val="007B761D"/>
    <w:rsid w:val="007B7622"/>
    <w:rsid w:val="007B7657"/>
    <w:rsid w:val="007B7659"/>
    <w:rsid w:val="007B767C"/>
    <w:rsid w:val="007B7717"/>
    <w:rsid w:val="007B7726"/>
    <w:rsid w:val="007B7745"/>
    <w:rsid w:val="007B77C5"/>
    <w:rsid w:val="007B7844"/>
    <w:rsid w:val="007B7890"/>
    <w:rsid w:val="007B78C7"/>
    <w:rsid w:val="007B78E0"/>
    <w:rsid w:val="007B78E5"/>
    <w:rsid w:val="007B78EF"/>
    <w:rsid w:val="007B7966"/>
    <w:rsid w:val="007B7A4A"/>
    <w:rsid w:val="007B7A64"/>
    <w:rsid w:val="007B7AAF"/>
    <w:rsid w:val="007B7AD1"/>
    <w:rsid w:val="007B7BD3"/>
    <w:rsid w:val="007B7D08"/>
    <w:rsid w:val="007B7E17"/>
    <w:rsid w:val="007B7E4F"/>
    <w:rsid w:val="007C0023"/>
    <w:rsid w:val="007C002D"/>
    <w:rsid w:val="007C005D"/>
    <w:rsid w:val="007C014A"/>
    <w:rsid w:val="007C027E"/>
    <w:rsid w:val="007C0305"/>
    <w:rsid w:val="007C033A"/>
    <w:rsid w:val="007C0408"/>
    <w:rsid w:val="007C0465"/>
    <w:rsid w:val="007C04C7"/>
    <w:rsid w:val="007C04F6"/>
    <w:rsid w:val="007C0501"/>
    <w:rsid w:val="007C056E"/>
    <w:rsid w:val="007C05EF"/>
    <w:rsid w:val="007C069E"/>
    <w:rsid w:val="007C06BB"/>
    <w:rsid w:val="007C0781"/>
    <w:rsid w:val="007C082A"/>
    <w:rsid w:val="007C0879"/>
    <w:rsid w:val="007C08B4"/>
    <w:rsid w:val="007C0919"/>
    <w:rsid w:val="007C0984"/>
    <w:rsid w:val="007C0ABF"/>
    <w:rsid w:val="007C0B08"/>
    <w:rsid w:val="007C0B41"/>
    <w:rsid w:val="007C0C56"/>
    <w:rsid w:val="007C0C70"/>
    <w:rsid w:val="007C0D70"/>
    <w:rsid w:val="007C0F36"/>
    <w:rsid w:val="007C0F97"/>
    <w:rsid w:val="007C11BC"/>
    <w:rsid w:val="007C11C1"/>
    <w:rsid w:val="007C11E7"/>
    <w:rsid w:val="007C1232"/>
    <w:rsid w:val="007C1278"/>
    <w:rsid w:val="007C1433"/>
    <w:rsid w:val="007C14C9"/>
    <w:rsid w:val="007C14E8"/>
    <w:rsid w:val="007C14F3"/>
    <w:rsid w:val="007C158F"/>
    <w:rsid w:val="007C15C0"/>
    <w:rsid w:val="007C1604"/>
    <w:rsid w:val="007C161E"/>
    <w:rsid w:val="007C163A"/>
    <w:rsid w:val="007C165B"/>
    <w:rsid w:val="007C167E"/>
    <w:rsid w:val="007C1711"/>
    <w:rsid w:val="007C174F"/>
    <w:rsid w:val="007C182A"/>
    <w:rsid w:val="007C18A9"/>
    <w:rsid w:val="007C195B"/>
    <w:rsid w:val="007C1969"/>
    <w:rsid w:val="007C1986"/>
    <w:rsid w:val="007C19D4"/>
    <w:rsid w:val="007C19E9"/>
    <w:rsid w:val="007C1A87"/>
    <w:rsid w:val="007C1ADB"/>
    <w:rsid w:val="007C1B7F"/>
    <w:rsid w:val="007C1D95"/>
    <w:rsid w:val="007C1DD2"/>
    <w:rsid w:val="007C1E07"/>
    <w:rsid w:val="007C1E4D"/>
    <w:rsid w:val="007C1E53"/>
    <w:rsid w:val="007C1E58"/>
    <w:rsid w:val="007C1E98"/>
    <w:rsid w:val="007C1EA9"/>
    <w:rsid w:val="007C1F05"/>
    <w:rsid w:val="007C1F76"/>
    <w:rsid w:val="007C1F7C"/>
    <w:rsid w:val="007C1FD8"/>
    <w:rsid w:val="007C2034"/>
    <w:rsid w:val="007C203C"/>
    <w:rsid w:val="007C204B"/>
    <w:rsid w:val="007C20B8"/>
    <w:rsid w:val="007C20C4"/>
    <w:rsid w:val="007C20D2"/>
    <w:rsid w:val="007C214F"/>
    <w:rsid w:val="007C2191"/>
    <w:rsid w:val="007C2196"/>
    <w:rsid w:val="007C22F9"/>
    <w:rsid w:val="007C2376"/>
    <w:rsid w:val="007C23BD"/>
    <w:rsid w:val="007C24F9"/>
    <w:rsid w:val="007C258A"/>
    <w:rsid w:val="007C26A5"/>
    <w:rsid w:val="007C2733"/>
    <w:rsid w:val="007C2743"/>
    <w:rsid w:val="007C286F"/>
    <w:rsid w:val="007C28E3"/>
    <w:rsid w:val="007C2971"/>
    <w:rsid w:val="007C29C1"/>
    <w:rsid w:val="007C2AF8"/>
    <w:rsid w:val="007C2BCD"/>
    <w:rsid w:val="007C2C86"/>
    <w:rsid w:val="007C2D02"/>
    <w:rsid w:val="007C2D1C"/>
    <w:rsid w:val="007C2D20"/>
    <w:rsid w:val="007C2D2D"/>
    <w:rsid w:val="007C2D71"/>
    <w:rsid w:val="007C2DFD"/>
    <w:rsid w:val="007C2ECE"/>
    <w:rsid w:val="007C2EE8"/>
    <w:rsid w:val="007C2F0B"/>
    <w:rsid w:val="007C2F1C"/>
    <w:rsid w:val="007C300D"/>
    <w:rsid w:val="007C3205"/>
    <w:rsid w:val="007C3227"/>
    <w:rsid w:val="007C3272"/>
    <w:rsid w:val="007C32A2"/>
    <w:rsid w:val="007C3426"/>
    <w:rsid w:val="007C3477"/>
    <w:rsid w:val="007C3589"/>
    <w:rsid w:val="007C358F"/>
    <w:rsid w:val="007C35B8"/>
    <w:rsid w:val="007C36C7"/>
    <w:rsid w:val="007C36F7"/>
    <w:rsid w:val="007C37A2"/>
    <w:rsid w:val="007C3813"/>
    <w:rsid w:val="007C386E"/>
    <w:rsid w:val="007C391B"/>
    <w:rsid w:val="007C3A74"/>
    <w:rsid w:val="007C3A97"/>
    <w:rsid w:val="007C3BCE"/>
    <w:rsid w:val="007C3C13"/>
    <w:rsid w:val="007C3C89"/>
    <w:rsid w:val="007C3CDE"/>
    <w:rsid w:val="007C3D38"/>
    <w:rsid w:val="007C3D96"/>
    <w:rsid w:val="007C3DEB"/>
    <w:rsid w:val="007C3FA2"/>
    <w:rsid w:val="007C4170"/>
    <w:rsid w:val="007C421F"/>
    <w:rsid w:val="007C42DA"/>
    <w:rsid w:val="007C4388"/>
    <w:rsid w:val="007C43A8"/>
    <w:rsid w:val="007C43AE"/>
    <w:rsid w:val="007C43BE"/>
    <w:rsid w:val="007C43DD"/>
    <w:rsid w:val="007C43F8"/>
    <w:rsid w:val="007C444B"/>
    <w:rsid w:val="007C4569"/>
    <w:rsid w:val="007C4584"/>
    <w:rsid w:val="007C4632"/>
    <w:rsid w:val="007C482B"/>
    <w:rsid w:val="007C4930"/>
    <w:rsid w:val="007C4931"/>
    <w:rsid w:val="007C4960"/>
    <w:rsid w:val="007C49F0"/>
    <w:rsid w:val="007C4A16"/>
    <w:rsid w:val="007C4A27"/>
    <w:rsid w:val="007C4A98"/>
    <w:rsid w:val="007C4B49"/>
    <w:rsid w:val="007C4CD7"/>
    <w:rsid w:val="007C4D1D"/>
    <w:rsid w:val="007C4D2C"/>
    <w:rsid w:val="007C4E16"/>
    <w:rsid w:val="007C4E26"/>
    <w:rsid w:val="007C4EF3"/>
    <w:rsid w:val="007C4F8F"/>
    <w:rsid w:val="007C5016"/>
    <w:rsid w:val="007C5045"/>
    <w:rsid w:val="007C505F"/>
    <w:rsid w:val="007C50AA"/>
    <w:rsid w:val="007C51E4"/>
    <w:rsid w:val="007C522B"/>
    <w:rsid w:val="007C5246"/>
    <w:rsid w:val="007C5285"/>
    <w:rsid w:val="007C52C6"/>
    <w:rsid w:val="007C53A7"/>
    <w:rsid w:val="007C5429"/>
    <w:rsid w:val="007C5465"/>
    <w:rsid w:val="007C546F"/>
    <w:rsid w:val="007C554A"/>
    <w:rsid w:val="007C560E"/>
    <w:rsid w:val="007C57AE"/>
    <w:rsid w:val="007C58D0"/>
    <w:rsid w:val="007C5909"/>
    <w:rsid w:val="007C59AF"/>
    <w:rsid w:val="007C59CF"/>
    <w:rsid w:val="007C5A7F"/>
    <w:rsid w:val="007C5B25"/>
    <w:rsid w:val="007C5C23"/>
    <w:rsid w:val="007C5C8A"/>
    <w:rsid w:val="007C5D3B"/>
    <w:rsid w:val="007C5D48"/>
    <w:rsid w:val="007C5D5E"/>
    <w:rsid w:val="007C5D71"/>
    <w:rsid w:val="007C6028"/>
    <w:rsid w:val="007C60F1"/>
    <w:rsid w:val="007C60F2"/>
    <w:rsid w:val="007C61EA"/>
    <w:rsid w:val="007C61FB"/>
    <w:rsid w:val="007C625E"/>
    <w:rsid w:val="007C6306"/>
    <w:rsid w:val="007C6348"/>
    <w:rsid w:val="007C63A6"/>
    <w:rsid w:val="007C644A"/>
    <w:rsid w:val="007C66DD"/>
    <w:rsid w:val="007C6764"/>
    <w:rsid w:val="007C676F"/>
    <w:rsid w:val="007C67A4"/>
    <w:rsid w:val="007C67DC"/>
    <w:rsid w:val="007C6970"/>
    <w:rsid w:val="007C6A25"/>
    <w:rsid w:val="007C6BB0"/>
    <w:rsid w:val="007C6BE5"/>
    <w:rsid w:val="007C6C54"/>
    <w:rsid w:val="007C6DBE"/>
    <w:rsid w:val="007C6FFF"/>
    <w:rsid w:val="007C701D"/>
    <w:rsid w:val="007C746B"/>
    <w:rsid w:val="007C746D"/>
    <w:rsid w:val="007C74CD"/>
    <w:rsid w:val="007C74E9"/>
    <w:rsid w:val="007C74EF"/>
    <w:rsid w:val="007C7592"/>
    <w:rsid w:val="007C761E"/>
    <w:rsid w:val="007C763D"/>
    <w:rsid w:val="007C76AF"/>
    <w:rsid w:val="007C7725"/>
    <w:rsid w:val="007C7827"/>
    <w:rsid w:val="007C7836"/>
    <w:rsid w:val="007C78B9"/>
    <w:rsid w:val="007C78C0"/>
    <w:rsid w:val="007C7912"/>
    <w:rsid w:val="007C7968"/>
    <w:rsid w:val="007C798D"/>
    <w:rsid w:val="007C7996"/>
    <w:rsid w:val="007C7B0E"/>
    <w:rsid w:val="007C7B4D"/>
    <w:rsid w:val="007C7BDC"/>
    <w:rsid w:val="007C7C2B"/>
    <w:rsid w:val="007C7DA6"/>
    <w:rsid w:val="007C7DA8"/>
    <w:rsid w:val="007C7E3A"/>
    <w:rsid w:val="007C7EA9"/>
    <w:rsid w:val="007C7F4F"/>
    <w:rsid w:val="007C7F78"/>
    <w:rsid w:val="007C7FB7"/>
    <w:rsid w:val="007D0020"/>
    <w:rsid w:val="007D008A"/>
    <w:rsid w:val="007D00AE"/>
    <w:rsid w:val="007D0153"/>
    <w:rsid w:val="007D01D2"/>
    <w:rsid w:val="007D01F9"/>
    <w:rsid w:val="007D0218"/>
    <w:rsid w:val="007D026B"/>
    <w:rsid w:val="007D03DB"/>
    <w:rsid w:val="007D047B"/>
    <w:rsid w:val="007D04A2"/>
    <w:rsid w:val="007D04AE"/>
    <w:rsid w:val="007D04B9"/>
    <w:rsid w:val="007D04BF"/>
    <w:rsid w:val="007D04EC"/>
    <w:rsid w:val="007D0549"/>
    <w:rsid w:val="007D0599"/>
    <w:rsid w:val="007D07CB"/>
    <w:rsid w:val="007D0814"/>
    <w:rsid w:val="007D0844"/>
    <w:rsid w:val="007D086E"/>
    <w:rsid w:val="007D08E1"/>
    <w:rsid w:val="007D09A8"/>
    <w:rsid w:val="007D09CE"/>
    <w:rsid w:val="007D0A1F"/>
    <w:rsid w:val="007D0A7C"/>
    <w:rsid w:val="007D0ABC"/>
    <w:rsid w:val="007D0AEC"/>
    <w:rsid w:val="007D0B2A"/>
    <w:rsid w:val="007D0C79"/>
    <w:rsid w:val="007D0CE5"/>
    <w:rsid w:val="007D0DCB"/>
    <w:rsid w:val="007D0E89"/>
    <w:rsid w:val="007D0E9D"/>
    <w:rsid w:val="007D0EC4"/>
    <w:rsid w:val="007D0FCC"/>
    <w:rsid w:val="007D0FFE"/>
    <w:rsid w:val="007D1060"/>
    <w:rsid w:val="007D11B6"/>
    <w:rsid w:val="007D1466"/>
    <w:rsid w:val="007D146E"/>
    <w:rsid w:val="007D148F"/>
    <w:rsid w:val="007D162E"/>
    <w:rsid w:val="007D1677"/>
    <w:rsid w:val="007D168C"/>
    <w:rsid w:val="007D16AB"/>
    <w:rsid w:val="007D16C7"/>
    <w:rsid w:val="007D180A"/>
    <w:rsid w:val="007D1895"/>
    <w:rsid w:val="007D1900"/>
    <w:rsid w:val="007D1998"/>
    <w:rsid w:val="007D19CA"/>
    <w:rsid w:val="007D1B3C"/>
    <w:rsid w:val="007D1BE1"/>
    <w:rsid w:val="007D1BEF"/>
    <w:rsid w:val="007D1C06"/>
    <w:rsid w:val="007D1CC7"/>
    <w:rsid w:val="007D1D02"/>
    <w:rsid w:val="007D1D15"/>
    <w:rsid w:val="007D1D1C"/>
    <w:rsid w:val="007D1D26"/>
    <w:rsid w:val="007D1F83"/>
    <w:rsid w:val="007D206F"/>
    <w:rsid w:val="007D2077"/>
    <w:rsid w:val="007D2079"/>
    <w:rsid w:val="007D2088"/>
    <w:rsid w:val="007D2115"/>
    <w:rsid w:val="007D2128"/>
    <w:rsid w:val="007D21F7"/>
    <w:rsid w:val="007D2212"/>
    <w:rsid w:val="007D22B9"/>
    <w:rsid w:val="007D22CF"/>
    <w:rsid w:val="007D243F"/>
    <w:rsid w:val="007D2489"/>
    <w:rsid w:val="007D2609"/>
    <w:rsid w:val="007D2652"/>
    <w:rsid w:val="007D27C4"/>
    <w:rsid w:val="007D2835"/>
    <w:rsid w:val="007D2862"/>
    <w:rsid w:val="007D29DC"/>
    <w:rsid w:val="007D2A0E"/>
    <w:rsid w:val="007D2A17"/>
    <w:rsid w:val="007D2A19"/>
    <w:rsid w:val="007D2A9B"/>
    <w:rsid w:val="007D2AF2"/>
    <w:rsid w:val="007D2AF4"/>
    <w:rsid w:val="007D2AFD"/>
    <w:rsid w:val="007D2B4D"/>
    <w:rsid w:val="007D2B7E"/>
    <w:rsid w:val="007D2BB8"/>
    <w:rsid w:val="007D2BD5"/>
    <w:rsid w:val="007D2CD1"/>
    <w:rsid w:val="007D2D68"/>
    <w:rsid w:val="007D2DD0"/>
    <w:rsid w:val="007D2F53"/>
    <w:rsid w:val="007D2FF7"/>
    <w:rsid w:val="007D30A2"/>
    <w:rsid w:val="007D3157"/>
    <w:rsid w:val="007D316F"/>
    <w:rsid w:val="007D31D0"/>
    <w:rsid w:val="007D3209"/>
    <w:rsid w:val="007D3280"/>
    <w:rsid w:val="007D32BC"/>
    <w:rsid w:val="007D32C8"/>
    <w:rsid w:val="007D33C8"/>
    <w:rsid w:val="007D341D"/>
    <w:rsid w:val="007D3605"/>
    <w:rsid w:val="007D36B0"/>
    <w:rsid w:val="007D36DD"/>
    <w:rsid w:val="007D36E6"/>
    <w:rsid w:val="007D3794"/>
    <w:rsid w:val="007D37BB"/>
    <w:rsid w:val="007D38F4"/>
    <w:rsid w:val="007D392B"/>
    <w:rsid w:val="007D3965"/>
    <w:rsid w:val="007D3A4F"/>
    <w:rsid w:val="007D3AE2"/>
    <w:rsid w:val="007D3B21"/>
    <w:rsid w:val="007D3BB3"/>
    <w:rsid w:val="007D3CC6"/>
    <w:rsid w:val="007D3DD8"/>
    <w:rsid w:val="007D3E59"/>
    <w:rsid w:val="007D3E9B"/>
    <w:rsid w:val="007D3EDB"/>
    <w:rsid w:val="007D3F0B"/>
    <w:rsid w:val="007D3FFB"/>
    <w:rsid w:val="007D413D"/>
    <w:rsid w:val="007D415A"/>
    <w:rsid w:val="007D4161"/>
    <w:rsid w:val="007D41F0"/>
    <w:rsid w:val="007D421F"/>
    <w:rsid w:val="007D425F"/>
    <w:rsid w:val="007D42A9"/>
    <w:rsid w:val="007D42D5"/>
    <w:rsid w:val="007D42FE"/>
    <w:rsid w:val="007D4305"/>
    <w:rsid w:val="007D4349"/>
    <w:rsid w:val="007D43AE"/>
    <w:rsid w:val="007D451C"/>
    <w:rsid w:val="007D46D1"/>
    <w:rsid w:val="007D46FC"/>
    <w:rsid w:val="007D4708"/>
    <w:rsid w:val="007D4786"/>
    <w:rsid w:val="007D47C8"/>
    <w:rsid w:val="007D489A"/>
    <w:rsid w:val="007D48A9"/>
    <w:rsid w:val="007D495B"/>
    <w:rsid w:val="007D498E"/>
    <w:rsid w:val="007D4A23"/>
    <w:rsid w:val="007D4AA1"/>
    <w:rsid w:val="007D4B10"/>
    <w:rsid w:val="007D4BAC"/>
    <w:rsid w:val="007D4C92"/>
    <w:rsid w:val="007D4CA8"/>
    <w:rsid w:val="007D4CD8"/>
    <w:rsid w:val="007D4D3F"/>
    <w:rsid w:val="007D4DB2"/>
    <w:rsid w:val="007D4DF1"/>
    <w:rsid w:val="007D4E93"/>
    <w:rsid w:val="007D4EE5"/>
    <w:rsid w:val="007D4F0C"/>
    <w:rsid w:val="007D4F2C"/>
    <w:rsid w:val="007D4F8F"/>
    <w:rsid w:val="007D4FCB"/>
    <w:rsid w:val="007D50CA"/>
    <w:rsid w:val="007D5129"/>
    <w:rsid w:val="007D51A7"/>
    <w:rsid w:val="007D5366"/>
    <w:rsid w:val="007D5370"/>
    <w:rsid w:val="007D538D"/>
    <w:rsid w:val="007D53DB"/>
    <w:rsid w:val="007D559B"/>
    <w:rsid w:val="007D5603"/>
    <w:rsid w:val="007D5616"/>
    <w:rsid w:val="007D5653"/>
    <w:rsid w:val="007D56EE"/>
    <w:rsid w:val="007D57AB"/>
    <w:rsid w:val="007D57BE"/>
    <w:rsid w:val="007D5849"/>
    <w:rsid w:val="007D59CB"/>
    <w:rsid w:val="007D5A5B"/>
    <w:rsid w:val="007D5A5C"/>
    <w:rsid w:val="007D5B55"/>
    <w:rsid w:val="007D5B66"/>
    <w:rsid w:val="007D5BC2"/>
    <w:rsid w:val="007D5CDD"/>
    <w:rsid w:val="007D5D45"/>
    <w:rsid w:val="007D5E62"/>
    <w:rsid w:val="007D5EB7"/>
    <w:rsid w:val="007D5FF4"/>
    <w:rsid w:val="007D6013"/>
    <w:rsid w:val="007D60D3"/>
    <w:rsid w:val="007D61A4"/>
    <w:rsid w:val="007D637A"/>
    <w:rsid w:val="007D63AB"/>
    <w:rsid w:val="007D6407"/>
    <w:rsid w:val="007D643A"/>
    <w:rsid w:val="007D6516"/>
    <w:rsid w:val="007D6589"/>
    <w:rsid w:val="007D65E0"/>
    <w:rsid w:val="007D65FF"/>
    <w:rsid w:val="007D660F"/>
    <w:rsid w:val="007D664F"/>
    <w:rsid w:val="007D66C6"/>
    <w:rsid w:val="007D67A5"/>
    <w:rsid w:val="007D6859"/>
    <w:rsid w:val="007D6868"/>
    <w:rsid w:val="007D68CC"/>
    <w:rsid w:val="007D69E9"/>
    <w:rsid w:val="007D6A2B"/>
    <w:rsid w:val="007D6AB7"/>
    <w:rsid w:val="007D6ABB"/>
    <w:rsid w:val="007D6B21"/>
    <w:rsid w:val="007D6B51"/>
    <w:rsid w:val="007D6B90"/>
    <w:rsid w:val="007D6D1F"/>
    <w:rsid w:val="007D6DB0"/>
    <w:rsid w:val="007D6E0D"/>
    <w:rsid w:val="007D6FDF"/>
    <w:rsid w:val="007D702E"/>
    <w:rsid w:val="007D70C8"/>
    <w:rsid w:val="007D7154"/>
    <w:rsid w:val="007D71E4"/>
    <w:rsid w:val="007D733D"/>
    <w:rsid w:val="007D73CD"/>
    <w:rsid w:val="007D73E9"/>
    <w:rsid w:val="007D73F1"/>
    <w:rsid w:val="007D7417"/>
    <w:rsid w:val="007D7424"/>
    <w:rsid w:val="007D758C"/>
    <w:rsid w:val="007D75E3"/>
    <w:rsid w:val="007D75F4"/>
    <w:rsid w:val="007D766D"/>
    <w:rsid w:val="007D76AA"/>
    <w:rsid w:val="007D7706"/>
    <w:rsid w:val="007D788A"/>
    <w:rsid w:val="007D793B"/>
    <w:rsid w:val="007D7958"/>
    <w:rsid w:val="007D79FA"/>
    <w:rsid w:val="007D7ABF"/>
    <w:rsid w:val="007D7CD9"/>
    <w:rsid w:val="007D7D41"/>
    <w:rsid w:val="007D7DB4"/>
    <w:rsid w:val="007D7EC8"/>
    <w:rsid w:val="007D7F97"/>
    <w:rsid w:val="007E0006"/>
    <w:rsid w:val="007E004C"/>
    <w:rsid w:val="007E015C"/>
    <w:rsid w:val="007E0166"/>
    <w:rsid w:val="007E021D"/>
    <w:rsid w:val="007E024B"/>
    <w:rsid w:val="007E0298"/>
    <w:rsid w:val="007E0307"/>
    <w:rsid w:val="007E0331"/>
    <w:rsid w:val="007E04AB"/>
    <w:rsid w:val="007E0501"/>
    <w:rsid w:val="007E059D"/>
    <w:rsid w:val="007E05A8"/>
    <w:rsid w:val="007E05B9"/>
    <w:rsid w:val="007E0695"/>
    <w:rsid w:val="007E080F"/>
    <w:rsid w:val="007E0831"/>
    <w:rsid w:val="007E097A"/>
    <w:rsid w:val="007E0A0E"/>
    <w:rsid w:val="007E0B3E"/>
    <w:rsid w:val="007E0C61"/>
    <w:rsid w:val="007E0DAE"/>
    <w:rsid w:val="007E0EA6"/>
    <w:rsid w:val="007E0ED1"/>
    <w:rsid w:val="007E0EDF"/>
    <w:rsid w:val="007E0EF2"/>
    <w:rsid w:val="007E0FB0"/>
    <w:rsid w:val="007E0FEE"/>
    <w:rsid w:val="007E1166"/>
    <w:rsid w:val="007E11F9"/>
    <w:rsid w:val="007E128A"/>
    <w:rsid w:val="007E1358"/>
    <w:rsid w:val="007E137F"/>
    <w:rsid w:val="007E13B0"/>
    <w:rsid w:val="007E13FF"/>
    <w:rsid w:val="007E15C2"/>
    <w:rsid w:val="007E15DF"/>
    <w:rsid w:val="007E1613"/>
    <w:rsid w:val="007E1614"/>
    <w:rsid w:val="007E1675"/>
    <w:rsid w:val="007E17E1"/>
    <w:rsid w:val="007E1A31"/>
    <w:rsid w:val="007E1A47"/>
    <w:rsid w:val="007E1D1A"/>
    <w:rsid w:val="007E1D61"/>
    <w:rsid w:val="007E1E3E"/>
    <w:rsid w:val="007E1F40"/>
    <w:rsid w:val="007E1F6B"/>
    <w:rsid w:val="007E1FB6"/>
    <w:rsid w:val="007E2009"/>
    <w:rsid w:val="007E21F0"/>
    <w:rsid w:val="007E2223"/>
    <w:rsid w:val="007E2251"/>
    <w:rsid w:val="007E22CC"/>
    <w:rsid w:val="007E23D7"/>
    <w:rsid w:val="007E23D8"/>
    <w:rsid w:val="007E248D"/>
    <w:rsid w:val="007E24E0"/>
    <w:rsid w:val="007E2508"/>
    <w:rsid w:val="007E250D"/>
    <w:rsid w:val="007E2552"/>
    <w:rsid w:val="007E266F"/>
    <w:rsid w:val="007E2753"/>
    <w:rsid w:val="007E2862"/>
    <w:rsid w:val="007E2933"/>
    <w:rsid w:val="007E2964"/>
    <w:rsid w:val="007E2A79"/>
    <w:rsid w:val="007E2ADC"/>
    <w:rsid w:val="007E2B20"/>
    <w:rsid w:val="007E2B3A"/>
    <w:rsid w:val="007E2B5B"/>
    <w:rsid w:val="007E2D1D"/>
    <w:rsid w:val="007E2D71"/>
    <w:rsid w:val="007E2DA9"/>
    <w:rsid w:val="007E2F6A"/>
    <w:rsid w:val="007E2FC4"/>
    <w:rsid w:val="007E3067"/>
    <w:rsid w:val="007E318C"/>
    <w:rsid w:val="007E31C9"/>
    <w:rsid w:val="007E3206"/>
    <w:rsid w:val="007E32A5"/>
    <w:rsid w:val="007E32A6"/>
    <w:rsid w:val="007E331E"/>
    <w:rsid w:val="007E3359"/>
    <w:rsid w:val="007E3374"/>
    <w:rsid w:val="007E34C4"/>
    <w:rsid w:val="007E3533"/>
    <w:rsid w:val="007E3549"/>
    <w:rsid w:val="007E3582"/>
    <w:rsid w:val="007E3585"/>
    <w:rsid w:val="007E377E"/>
    <w:rsid w:val="007E3829"/>
    <w:rsid w:val="007E3983"/>
    <w:rsid w:val="007E3B39"/>
    <w:rsid w:val="007E3B5D"/>
    <w:rsid w:val="007E3B9B"/>
    <w:rsid w:val="007E3CD4"/>
    <w:rsid w:val="007E3CD8"/>
    <w:rsid w:val="007E3DA6"/>
    <w:rsid w:val="007E3DCC"/>
    <w:rsid w:val="007E3E91"/>
    <w:rsid w:val="007E3ED5"/>
    <w:rsid w:val="007E3F98"/>
    <w:rsid w:val="007E3FCD"/>
    <w:rsid w:val="007E3FF2"/>
    <w:rsid w:val="007E407E"/>
    <w:rsid w:val="007E40A6"/>
    <w:rsid w:val="007E4140"/>
    <w:rsid w:val="007E418B"/>
    <w:rsid w:val="007E41E1"/>
    <w:rsid w:val="007E428A"/>
    <w:rsid w:val="007E42AA"/>
    <w:rsid w:val="007E4318"/>
    <w:rsid w:val="007E433C"/>
    <w:rsid w:val="007E4372"/>
    <w:rsid w:val="007E441D"/>
    <w:rsid w:val="007E4434"/>
    <w:rsid w:val="007E44A9"/>
    <w:rsid w:val="007E452F"/>
    <w:rsid w:val="007E45D3"/>
    <w:rsid w:val="007E461F"/>
    <w:rsid w:val="007E4678"/>
    <w:rsid w:val="007E4708"/>
    <w:rsid w:val="007E4810"/>
    <w:rsid w:val="007E4856"/>
    <w:rsid w:val="007E48BE"/>
    <w:rsid w:val="007E48C3"/>
    <w:rsid w:val="007E48DB"/>
    <w:rsid w:val="007E490C"/>
    <w:rsid w:val="007E4A00"/>
    <w:rsid w:val="007E4A02"/>
    <w:rsid w:val="007E4A2D"/>
    <w:rsid w:val="007E4A3C"/>
    <w:rsid w:val="007E4B7F"/>
    <w:rsid w:val="007E4C6F"/>
    <w:rsid w:val="007E4C7A"/>
    <w:rsid w:val="007E4CF2"/>
    <w:rsid w:val="007E4DFC"/>
    <w:rsid w:val="007E4E54"/>
    <w:rsid w:val="007E4E9B"/>
    <w:rsid w:val="007E4F27"/>
    <w:rsid w:val="007E4F9F"/>
    <w:rsid w:val="007E5016"/>
    <w:rsid w:val="007E506D"/>
    <w:rsid w:val="007E50E1"/>
    <w:rsid w:val="007E50E9"/>
    <w:rsid w:val="007E50F9"/>
    <w:rsid w:val="007E53DF"/>
    <w:rsid w:val="007E53F1"/>
    <w:rsid w:val="007E5513"/>
    <w:rsid w:val="007E55AC"/>
    <w:rsid w:val="007E55BC"/>
    <w:rsid w:val="007E55E5"/>
    <w:rsid w:val="007E5652"/>
    <w:rsid w:val="007E5733"/>
    <w:rsid w:val="007E5790"/>
    <w:rsid w:val="007E5809"/>
    <w:rsid w:val="007E594C"/>
    <w:rsid w:val="007E5A11"/>
    <w:rsid w:val="007E5A48"/>
    <w:rsid w:val="007E5B39"/>
    <w:rsid w:val="007E5B69"/>
    <w:rsid w:val="007E5B84"/>
    <w:rsid w:val="007E5CC9"/>
    <w:rsid w:val="007E5CD0"/>
    <w:rsid w:val="007E5D53"/>
    <w:rsid w:val="007E5D58"/>
    <w:rsid w:val="007E5D60"/>
    <w:rsid w:val="007E5D95"/>
    <w:rsid w:val="007E5E3E"/>
    <w:rsid w:val="007E5EDE"/>
    <w:rsid w:val="007E5F09"/>
    <w:rsid w:val="007E5F24"/>
    <w:rsid w:val="007E5F31"/>
    <w:rsid w:val="007E60AD"/>
    <w:rsid w:val="007E60FA"/>
    <w:rsid w:val="007E6109"/>
    <w:rsid w:val="007E619D"/>
    <w:rsid w:val="007E6207"/>
    <w:rsid w:val="007E62DD"/>
    <w:rsid w:val="007E6358"/>
    <w:rsid w:val="007E63DE"/>
    <w:rsid w:val="007E63EC"/>
    <w:rsid w:val="007E649A"/>
    <w:rsid w:val="007E64F2"/>
    <w:rsid w:val="007E6518"/>
    <w:rsid w:val="007E651A"/>
    <w:rsid w:val="007E668E"/>
    <w:rsid w:val="007E66A7"/>
    <w:rsid w:val="007E6798"/>
    <w:rsid w:val="007E67D2"/>
    <w:rsid w:val="007E688C"/>
    <w:rsid w:val="007E6951"/>
    <w:rsid w:val="007E6970"/>
    <w:rsid w:val="007E6A49"/>
    <w:rsid w:val="007E6A80"/>
    <w:rsid w:val="007E6AB3"/>
    <w:rsid w:val="007E6B08"/>
    <w:rsid w:val="007E6BC9"/>
    <w:rsid w:val="007E6C7B"/>
    <w:rsid w:val="007E6CE7"/>
    <w:rsid w:val="007E6CF9"/>
    <w:rsid w:val="007E6DDD"/>
    <w:rsid w:val="007E6F5F"/>
    <w:rsid w:val="007E7123"/>
    <w:rsid w:val="007E716D"/>
    <w:rsid w:val="007E71C5"/>
    <w:rsid w:val="007E71DB"/>
    <w:rsid w:val="007E7252"/>
    <w:rsid w:val="007E7304"/>
    <w:rsid w:val="007E7309"/>
    <w:rsid w:val="007E7426"/>
    <w:rsid w:val="007E76BD"/>
    <w:rsid w:val="007E7733"/>
    <w:rsid w:val="007E7842"/>
    <w:rsid w:val="007E7950"/>
    <w:rsid w:val="007E7A47"/>
    <w:rsid w:val="007E7A80"/>
    <w:rsid w:val="007E7ACD"/>
    <w:rsid w:val="007E7BCF"/>
    <w:rsid w:val="007E7C7C"/>
    <w:rsid w:val="007E7DF4"/>
    <w:rsid w:val="007E7E3F"/>
    <w:rsid w:val="007E7E4E"/>
    <w:rsid w:val="007E7F16"/>
    <w:rsid w:val="007E7F18"/>
    <w:rsid w:val="007E7F2A"/>
    <w:rsid w:val="007E7F39"/>
    <w:rsid w:val="007E7F5D"/>
    <w:rsid w:val="007E7F96"/>
    <w:rsid w:val="007E7FC0"/>
    <w:rsid w:val="007F0054"/>
    <w:rsid w:val="007F00A4"/>
    <w:rsid w:val="007F01DD"/>
    <w:rsid w:val="007F038E"/>
    <w:rsid w:val="007F0441"/>
    <w:rsid w:val="007F0491"/>
    <w:rsid w:val="007F0580"/>
    <w:rsid w:val="007F058B"/>
    <w:rsid w:val="007F05BF"/>
    <w:rsid w:val="007F0600"/>
    <w:rsid w:val="007F060C"/>
    <w:rsid w:val="007F070E"/>
    <w:rsid w:val="007F0765"/>
    <w:rsid w:val="007F07C9"/>
    <w:rsid w:val="007F082B"/>
    <w:rsid w:val="007F0961"/>
    <w:rsid w:val="007F09C6"/>
    <w:rsid w:val="007F09C7"/>
    <w:rsid w:val="007F09D5"/>
    <w:rsid w:val="007F0A6F"/>
    <w:rsid w:val="007F0BB5"/>
    <w:rsid w:val="007F0BDD"/>
    <w:rsid w:val="007F0C50"/>
    <w:rsid w:val="007F0CE0"/>
    <w:rsid w:val="007F0DB1"/>
    <w:rsid w:val="007F0EE9"/>
    <w:rsid w:val="007F0F88"/>
    <w:rsid w:val="007F0FB0"/>
    <w:rsid w:val="007F1002"/>
    <w:rsid w:val="007F10C0"/>
    <w:rsid w:val="007F10F6"/>
    <w:rsid w:val="007F1118"/>
    <w:rsid w:val="007F1166"/>
    <w:rsid w:val="007F1205"/>
    <w:rsid w:val="007F126B"/>
    <w:rsid w:val="007F1291"/>
    <w:rsid w:val="007F12B4"/>
    <w:rsid w:val="007F12E3"/>
    <w:rsid w:val="007F1490"/>
    <w:rsid w:val="007F155B"/>
    <w:rsid w:val="007F15ED"/>
    <w:rsid w:val="007F1661"/>
    <w:rsid w:val="007F1696"/>
    <w:rsid w:val="007F16FE"/>
    <w:rsid w:val="007F174E"/>
    <w:rsid w:val="007F1763"/>
    <w:rsid w:val="007F192A"/>
    <w:rsid w:val="007F1949"/>
    <w:rsid w:val="007F19F2"/>
    <w:rsid w:val="007F1AD3"/>
    <w:rsid w:val="007F1BFD"/>
    <w:rsid w:val="007F1C1C"/>
    <w:rsid w:val="007F1CAF"/>
    <w:rsid w:val="007F1DA0"/>
    <w:rsid w:val="007F1DE5"/>
    <w:rsid w:val="007F1E4E"/>
    <w:rsid w:val="007F1E7E"/>
    <w:rsid w:val="007F1E8B"/>
    <w:rsid w:val="007F1EC2"/>
    <w:rsid w:val="007F1EDE"/>
    <w:rsid w:val="007F1EEC"/>
    <w:rsid w:val="007F20C7"/>
    <w:rsid w:val="007F20F5"/>
    <w:rsid w:val="007F20FE"/>
    <w:rsid w:val="007F2117"/>
    <w:rsid w:val="007F214A"/>
    <w:rsid w:val="007F21A1"/>
    <w:rsid w:val="007F2221"/>
    <w:rsid w:val="007F22F2"/>
    <w:rsid w:val="007F22FC"/>
    <w:rsid w:val="007F2318"/>
    <w:rsid w:val="007F231B"/>
    <w:rsid w:val="007F2342"/>
    <w:rsid w:val="007F25A0"/>
    <w:rsid w:val="007F268C"/>
    <w:rsid w:val="007F26F7"/>
    <w:rsid w:val="007F282D"/>
    <w:rsid w:val="007F2858"/>
    <w:rsid w:val="007F296A"/>
    <w:rsid w:val="007F29CF"/>
    <w:rsid w:val="007F2AFA"/>
    <w:rsid w:val="007F2B3D"/>
    <w:rsid w:val="007F2C08"/>
    <w:rsid w:val="007F2C8A"/>
    <w:rsid w:val="007F2CCD"/>
    <w:rsid w:val="007F2D38"/>
    <w:rsid w:val="007F2D3F"/>
    <w:rsid w:val="007F2D4E"/>
    <w:rsid w:val="007F2DB9"/>
    <w:rsid w:val="007F2F34"/>
    <w:rsid w:val="007F2F7E"/>
    <w:rsid w:val="007F32D0"/>
    <w:rsid w:val="007F3354"/>
    <w:rsid w:val="007F33DF"/>
    <w:rsid w:val="007F3422"/>
    <w:rsid w:val="007F34FE"/>
    <w:rsid w:val="007F3572"/>
    <w:rsid w:val="007F35A1"/>
    <w:rsid w:val="007F35D1"/>
    <w:rsid w:val="007F3632"/>
    <w:rsid w:val="007F3798"/>
    <w:rsid w:val="007F379D"/>
    <w:rsid w:val="007F391F"/>
    <w:rsid w:val="007F3A03"/>
    <w:rsid w:val="007F3A72"/>
    <w:rsid w:val="007F3AE2"/>
    <w:rsid w:val="007F3C1C"/>
    <w:rsid w:val="007F3C92"/>
    <w:rsid w:val="007F3CA3"/>
    <w:rsid w:val="007F3CFC"/>
    <w:rsid w:val="007F3E3A"/>
    <w:rsid w:val="007F3E48"/>
    <w:rsid w:val="007F3E9F"/>
    <w:rsid w:val="007F3EC4"/>
    <w:rsid w:val="007F40CF"/>
    <w:rsid w:val="007F419C"/>
    <w:rsid w:val="007F41BE"/>
    <w:rsid w:val="007F4220"/>
    <w:rsid w:val="007F423E"/>
    <w:rsid w:val="007F4388"/>
    <w:rsid w:val="007F43B1"/>
    <w:rsid w:val="007F43ED"/>
    <w:rsid w:val="007F4419"/>
    <w:rsid w:val="007F4425"/>
    <w:rsid w:val="007F4474"/>
    <w:rsid w:val="007F44A2"/>
    <w:rsid w:val="007F44BC"/>
    <w:rsid w:val="007F4508"/>
    <w:rsid w:val="007F460C"/>
    <w:rsid w:val="007F4682"/>
    <w:rsid w:val="007F46AB"/>
    <w:rsid w:val="007F4708"/>
    <w:rsid w:val="007F49A7"/>
    <w:rsid w:val="007F4A23"/>
    <w:rsid w:val="007F4A3A"/>
    <w:rsid w:val="007F4A6A"/>
    <w:rsid w:val="007F4AE4"/>
    <w:rsid w:val="007F4AEB"/>
    <w:rsid w:val="007F4AFF"/>
    <w:rsid w:val="007F4BFE"/>
    <w:rsid w:val="007F4D64"/>
    <w:rsid w:val="007F4D76"/>
    <w:rsid w:val="007F4DBD"/>
    <w:rsid w:val="007F4E71"/>
    <w:rsid w:val="007F4E93"/>
    <w:rsid w:val="007F4F14"/>
    <w:rsid w:val="007F4F44"/>
    <w:rsid w:val="007F4F53"/>
    <w:rsid w:val="007F4F9F"/>
    <w:rsid w:val="007F5026"/>
    <w:rsid w:val="007F504A"/>
    <w:rsid w:val="007F50C8"/>
    <w:rsid w:val="007F5158"/>
    <w:rsid w:val="007F526F"/>
    <w:rsid w:val="007F52E3"/>
    <w:rsid w:val="007F5351"/>
    <w:rsid w:val="007F539E"/>
    <w:rsid w:val="007F54BC"/>
    <w:rsid w:val="007F55FA"/>
    <w:rsid w:val="007F56BE"/>
    <w:rsid w:val="007F5729"/>
    <w:rsid w:val="007F58C3"/>
    <w:rsid w:val="007F593E"/>
    <w:rsid w:val="007F595F"/>
    <w:rsid w:val="007F5A00"/>
    <w:rsid w:val="007F5A78"/>
    <w:rsid w:val="007F5AF9"/>
    <w:rsid w:val="007F5B4F"/>
    <w:rsid w:val="007F5B65"/>
    <w:rsid w:val="007F5B8B"/>
    <w:rsid w:val="007F5BAC"/>
    <w:rsid w:val="007F5D1F"/>
    <w:rsid w:val="007F5DB4"/>
    <w:rsid w:val="007F5E70"/>
    <w:rsid w:val="007F5E7D"/>
    <w:rsid w:val="007F5F01"/>
    <w:rsid w:val="007F5F0E"/>
    <w:rsid w:val="007F5F6D"/>
    <w:rsid w:val="007F5F95"/>
    <w:rsid w:val="007F5FD0"/>
    <w:rsid w:val="007F604C"/>
    <w:rsid w:val="007F6108"/>
    <w:rsid w:val="007F6214"/>
    <w:rsid w:val="007F635A"/>
    <w:rsid w:val="007F64C5"/>
    <w:rsid w:val="007F64C7"/>
    <w:rsid w:val="007F6526"/>
    <w:rsid w:val="007F662C"/>
    <w:rsid w:val="007F6681"/>
    <w:rsid w:val="007F6820"/>
    <w:rsid w:val="007F695A"/>
    <w:rsid w:val="007F6A66"/>
    <w:rsid w:val="007F6BB9"/>
    <w:rsid w:val="007F6CF8"/>
    <w:rsid w:val="007F6D3F"/>
    <w:rsid w:val="007F6E71"/>
    <w:rsid w:val="007F6F4E"/>
    <w:rsid w:val="007F6F8D"/>
    <w:rsid w:val="007F701A"/>
    <w:rsid w:val="007F70E1"/>
    <w:rsid w:val="007F70FF"/>
    <w:rsid w:val="007F7106"/>
    <w:rsid w:val="007F7107"/>
    <w:rsid w:val="007F7128"/>
    <w:rsid w:val="007F7138"/>
    <w:rsid w:val="007F714F"/>
    <w:rsid w:val="007F71A9"/>
    <w:rsid w:val="007F72AA"/>
    <w:rsid w:val="007F72E2"/>
    <w:rsid w:val="007F731D"/>
    <w:rsid w:val="007F73B0"/>
    <w:rsid w:val="007F73BF"/>
    <w:rsid w:val="007F7549"/>
    <w:rsid w:val="007F75C5"/>
    <w:rsid w:val="007F7698"/>
    <w:rsid w:val="007F772F"/>
    <w:rsid w:val="007F778C"/>
    <w:rsid w:val="007F77A1"/>
    <w:rsid w:val="007F783D"/>
    <w:rsid w:val="007F7850"/>
    <w:rsid w:val="007F7B29"/>
    <w:rsid w:val="007F7C49"/>
    <w:rsid w:val="007F7CDE"/>
    <w:rsid w:val="007F7D99"/>
    <w:rsid w:val="007F7E0C"/>
    <w:rsid w:val="007F7E1A"/>
    <w:rsid w:val="007F7F3F"/>
    <w:rsid w:val="007F7FD1"/>
    <w:rsid w:val="007F7FEA"/>
    <w:rsid w:val="00800023"/>
    <w:rsid w:val="008001C0"/>
    <w:rsid w:val="00800251"/>
    <w:rsid w:val="0080029A"/>
    <w:rsid w:val="0080049A"/>
    <w:rsid w:val="008004C2"/>
    <w:rsid w:val="008004FB"/>
    <w:rsid w:val="0080052E"/>
    <w:rsid w:val="00800773"/>
    <w:rsid w:val="0080078D"/>
    <w:rsid w:val="008007F9"/>
    <w:rsid w:val="0080080E"/>
    <w:rsid w:val="00800888"/>
    <w:rsid w:val="00800AE2"/>
    <w:rsid w:val="00800BD8"/>
    <w:rsid w:val="00800C03"/>
    <w:rsid w:val="00800C6F"/>
    <w:rsid w:val="00800DB3"/>
    <w:rsid w:val="00800DFA"/>
    <w:rsid w:val="00800E2D"/>
    <w:rsid w:val="00800E86"/>
    <w:rsid w:val="00800EE8"/>
    <w:rsid w:val="008010C1"/>
    <w:rsid w:val="008010FF"/>
    <w:rsid w:val="0080115C"/>
    <w:rsid w:val="0080127F"/>
    <w:rsid w:val="008012ED"/>
    <w:rsid w:val="0080134B"/>
    <w:rsid w:val="00801381"/>
    <w:rsid w:val="00801418"/>
    <w:rsid w:val="0080145C"/>
    <w:rsid w:val="0080148F"/>
    <w:rsid w:val="00801575"/>
    <w:rsid w:val="0080163E"/>
    <w:rsid w:val="00801814"/>
    <w:rsid w:val="00801867"/>
    <w:rsid w:val="00801896"/>
    <w:rsid w:val="008019B3"/>
    <w:rsid w:val="00801A75"/>
    <w:rsid w:val="00801A95"/>
    <w:rsid w:val="00801B03"/>
    <w:rsid w:val="00801BB9"/>
    <w:rsid w:val="00801C98"/>
    <w:rsid w:val="00801E2B"/>
    <w:rsid w:val="00801EEF"/>
    <w:rsid w:val="00801F4C"/>
    <w:rsid w:val="00801F4E"/>
    <w:rsid w:val="00801F6B"/>
    <w:rsid w:val="00801F79"/>
    <w:rsid w:val="00802046"/>
    <w:rsid w:val="00802052"/>
    <w:rsid w:val="00802113"/>
    <w:rsid w:val="008021A3"/>
    <w:rsid w:val="008021F9"/>
    <w:rsid w:val="0080224E"/>
    <w:rsid w:val="00802258"/>
    <w:rsid w:val="00802271"/>
    <w:rsid w:val="00802358"/>
    <w:rsid w:val="008023B5"/>
    <w:rsid w:val="0080240B"/>
    <w:rsid w:val="0080259A"/>
    <w:rsid w:val="00802609"/>
    <w:rsid w:val="0080260F"/>
    <w:rsid w:val="0080265B"/>
    <w:rsid w:val="00802673"/>
    <w:rsid w:val="008026A2"/>
    <w:rsid w:val="008026B1"/>
    <w:rsid w:val="008027C6"/>
    <w:rsid w:val="008027D4"/>
    <w:rsid w:val="00802827"/>
    <w:rsid w:val="00802852"/>
    <w:rsid w:val="00802949"/>
    <w:rsid w:val="00802A95"/>
    <w:rsid w:val="00802ACA"/>
    <w:rsid w:val="00802B22"/>
    <w:rsid w:val="00802BA6"/>
    <w:rsid w:val="00802C08"/>
    <w:rsid w:val="00802CF8"/>
    <w:rsid w:val="00802DCB"/>
    <w:rsid w:val="00802E13"/>
    <w:rsid w:val="00802F1A"/>
    <w:rsid w:val="00802F51"/>
    <w:rsid w:val="00802FAF"/>
    <w:rsid w:val="00802FE0"/>
    <w:rsid w:val="008030CB"/>
    <w:rsid w:val="00803195"/>
    <w:rsid w:val="00803245"/>
    <w:rsid w:val="008032D5"/>
    <w:rsid w:val="00803303"/>
    <w:rsid w:val="00803352"/>
    <w:rsid w:val="00803384"/>
    <w:rsid w:val="008033A4"/>
    <w:rsid w:val="008034BB"/>
    <w:rsid w:val="0080363A"/>
    <w:rsid w:val="00803678"/>
    <w:rsid w:val="00803762"/>
    <w:rsid w:val="0080385F"/>
    <w:rsid w:val="008038DB"/>
    <w:rsid w:val="0080397F"/>
    <w:rsid w:val="00803B74"/>
    <w:rsid w:val="00803B86"/>
    <w:rsid w:val="00803BCC"/>
    <w:rsid w:val="00803C0D"/>
    <w:rsid w:val="00803CAA"/>
    <w:rsid w:val="00803CCB"/>
    <w:rsid w:val="00803CDC"/>
    <w:rsid w:val="00803CEC"/>
    <w:rsid w:val="00803D4A"/>
    <w:rsid w:val="00803E3F"/>
    <w:rsid w:val="00803EBD"/>
    <w:rsid w:val="00803FA8"/>
    <w:rsid w:val="00803FB7"/>
    <w:rsid w:val="00803FE2"/>
    <w:rsid w:val="00804041"/>
    <w:rsid w:val="00804043"/>
    <w:rsid w:val="0080409E"/>
    <w:rsid w:val="0080419E"/>
    <w:rsid w:val="0080421C"/>
    <w:rsid w:val="0080425C"/>
    <w:rsid w:val="008042E7"/>
    <w:rsid w:val="00804447"/>
    <w:rsid w:val="008044F0"/>
    <w:rsid w:val="00804562"/>
    <w:rsid w:val="00804590"/>
    <w:rsid w:val="008045FF"/>
    <w:rsid w:val="0080467B"/>
    <w:rsid w:val="0080477F"/>
    <w:rsid w:val="00804840"/>
    <w:rsid w:val="00804875"/>
    <w:rsid w:val="008048DC"/>
    <w:rsid w:val="0080491F"/>
    <w:rsid w:val="00804986"/>
    <w:rsid w:val="00804AE6"/>
    <w:rsid w:val="00804B1A"/>
    <w:rsid w:val="00804BF2"/>
    <w:rsid w:val="00804C58"/>
    <w:rsid w:val="00804C8A"/>
    <w:rsid w:val="00804D08"/>
    <w:rsid w:val="00804D0B"/>
    <w:rsid w:val="00804D25"/>
    <w:rsid w:val="00804D32"/>
    <w:rsid w:val="00804D59"/>
    <w:rsid w:val="00804F12"/>
    <w:rsid w:val="00804F1A"/>
    <w:rsid w:val="00805023"/>
    <w:rsid w:val="0080528A"/>
    <w:rsid w:val="008052FF"/>
    <w:rsid w:val="0080531C"/>
    <w:rsid w:val="0080536C"/>
    <w:rsid w:val="008053C7"/>
    <w:rsid w:val="008053D1"/>
    <w:rsid w:val="00805427"/>
    <w:rsid w:val="0080560D"/>
    <w:rsid w:val="008056C0"/>
    <w:rsid w:val="008058A8"/>
    <w:rsid w:val="00805916"/>
    <w:rsid w:val="0080594A"/>
    <w:rsid w:val="008059CF"/>
    <w:rsid w:val="00805A07"/>
    <w:rsid w:val="00805A49"/>
    <w:rsid w:val="00805A5B"/>
    <w:rsid w:val="00805A8C"/>
    <w:rsid w:val="00805A9A"/>
    <w:rsid w:val="00805C62"/>
    <w:rsid w:val="00805D44"/>
    <w:rsid w:val="00805DD3"/>
    <w:rsid w:val="00805DD5"/>
    <w:rsid w:val="00805EDB"/>
    <w:rsid w:val="00805F38"/>
    <w:rsid w:val="0080618B"/>
    <w:rsid w:val="008061C5"/>
    <w:rsid w:val="008061EF"/>
    <w:rsid w:val="0080623D"/>
    <w:rsid w:val="00806277"/>
    <w:rsid w:val="0080632E"/>
    <w:rsid w:val="0080636E"/>
    <w:rsid w:val="008063F9"/>
    <w:rsid w:val="0080659F"/>
    <w:rsid w:val="0080666D"/>
    <w:rsid w:val="008066E6"/>
    <w:rsid w:val="008067BC"/>
    <w:rsid w:val="008067D0"/>
    <w:rsid w:val="008067DF"/>
    <w:rsid w:val="008067EA"/>
    <w:rsid w:val="008067FA"/>
    <w:rsid w:val="00806812"/>
    <w:rsid w:val="0080681B"/>
    <w:rsid w:val="008068CA"/>
    <w:rsid w:val="008068DA"/>
    <w:rsid w:val="00806907"/>
    <w:rsid w:val="00806965"/>
    <w:rsid w:val="00806981"/>
    <w:rsid w:val="008069B0"/>
    <w:rsid w:val="008069BF"/>
    <w:rsid w:val="00806ACC"/>
    <w:rsid w:val="00806B67"/>
    <w:rsid w:val="00806C03"/>
    <w:rsid w:val="00806CCD"/>
    <w:rsid w:val="00806CD2"/>
    <w:rsid w:val="00806E35"/>
    <w:rsid w:val="00806E3C"/>
    <w:rsid w:val="00806EE5"/>
    <w:rsid w:val="00806F18"/>
    <w:rsid w:val="00806F49"/>
    <w:rsid w:val="00806FCA"/>
    <w:rsid w:val="00807039"/>
    <w:rsid w:val="00807070"/>
    <w:rsid w:val="008070D6"/>
    <w:rsid w:val="008070F4"/>
    <w:rsid w:val="00807138"/>
    <w:rsid w:val="00807152"/>
    <w:rsid w:val="008071BE"/>
    <w:rsid w:val="008071D6"/>
    <w:rsid w:val="0080720C"/>
    <w:rsid w:val="0080727B"/>
    <w:rsid w:val="008072DD"/>
    <w:rsid w:val="0080731F"/>
    <w:rsid w:val="008073A6"/>
    <w:rsid w:val="008074A3"/>
    <w:rsid w:val="008074A6"/>
    <w:rsid w:val="00807635"/>
    <w:rsid w:val="00807763"/>
    <w:rsid w:val="0080779A"/>
    <w:rsid w:val="008077C5"/>
    <w:rsid w:val="008077E4"/>
    <w:rsid w:val="008078EB"/>
    <w:rsid w:val="0080790F"/>
    <w:rsid w:val="00807949"/>
    <w:rsid w:val="008079BF"/>
    <w:rsid w:val="008079D3"/>
    <w:rsid w:val="00807A7E"/>
    <w:rsid w:val="00807AD7"/>
    <w:rsid w:val="00807AF7"/>
    <w:rsid w:val="00807B26"/>
    <w:rsid w:val="00807B53"/>
    <w:rsid w:val="00807B97"/>
    <w:rsid w:val="00807BB4"/>
    <w:rsid w:val="00807C38"/>
    <w:rsid w:val="00807D7F"/>
    <w:rsid w:val="00807E63"/>
    <w:rsid w:val="00807ECD"/>
    <w:rsid w:val="00807F65"/>
    <w:rsid w:val="00807F95"/>
    <w:rsid w:val="008100AD"/>
    <w:rsid w:val="008100C7"/>
    <w:rsid w:val="008100DC"/>
    <w:rsid w:val="00810230"/>
    <w:rsid w:val="00810279"/>
    <w:rsid w:val="00810335"/>
    <w:rsid w:val="008103E5"/>
    <w:rsid w:val="0081040D"/>
    <w:rsid w:val="0081041F"/>
    <w:rsid w:val="00810435"/>
    <w:rsid w:val="00810464"/>
    <w:rsid w:val="008104C0"/>
    <w:rsid w:val="00810549"/>
    <w:rsid w:val="0081057A"/>
    <w:rsid w:val="008105F1"/>
    <w:rsid w:val="00810604"/>
    <w:rsid w:val="0081062A"/>
    <w:rsid w:val="008107CE"/>
    <w:rsid w:val="00810839"/>
    <w:rsid w:val="008108BD"/>
    <w:rsid w:val="008108D4"/>
    <w:rsid w:val="0081091B"/>
    <w:rsid w:val="00810AD2"/>
    <w:rsid w:val="00810B67"/>
    <w:rsid w:val="00810B85"/>
    <w:rsid w:val="00810CCF"/>
    <w:rsid w:val="00811076"/>
    <w:rsid w:val="008110CD"/>
    <w:rsid w:val="00811103"/>
    <w:rsid w:val="0081112C"/>
    <w:rsid w:val="00811161"/>
    <w:rsid w:val="0081116B"/>
    <w:rsid w:val="0081120B"/>
    <w:rsid w:val="00811250"/>
    <w:rsid w:val="00811253"/>
    <w:rsid w:val="00811315"/>
    <w:rsid w:val="008114D3"/>
    <w:rsid w:val="008116D6"/>
    <w:rsid w:val="008116D8"/>
    <w:rsid w:val="008116D9"/>
    <w:rsid w:val="0081170D"/>
    <w:rsid w:val="00811774"/>
    <w:rsid w:val="00811782"/>
    <w:rsid w:val="00811820"/>
    <w:rsid w:val="0081182A"/>
    <w:rsid w:val="008118D0"/>
    <w:rsid w:val="00811921"/>
    <w:rsid w:val="00811935"/>
    <w:rsid w:val="0081195B"/>
    <w:rsid w:val="008119E8"/>
    <w:rsid w:val="00811A1E"/>
    <w:rsid w:val="00811A28"/>
    <w:rsid w:val="00811A83"/>
    <w:rsid w:val="00811AB9"/>
    <w:rsid w:val="00811AC1"/>
    <w:rsid w:val="00811ACB"/>
    <w:rsid w:val="00811B01"/>
    <w:rsid w:val="00811B22"/>
    <w:rsid w:val="00811B33"/>
    <w:rsid w:val="00811BF4"/>
    <w:rsid w:val="00811CB8"/>
    <w:rsid w:val="00811CF0"/>
    <w:rsid w:val="00811D54"/>
    <w:rsid w:val="00811D70"/>
    <w:rsid w:val="00811D80"/>
    <w:rsid w:val="00811FA3"/>
    <w:rsid w:val="00811FEE"/>
    <w:rsid w:val="008120AD"/>
    <w:rsid w:val="008120B3"/>
    <w:rsid w:val="008120CB"/>
    <w:rsid w:val="008120E1"/>
    <w:rsid w:val="008120ED"/>
    <w:rsid w:val="00812139"/>
    <w:rsid w:val="008122F4"/>
    <w:rsid w:val="0081236F"/>
    <w:rsid w:val="00812478"/>
    <w:rsid w:val="00812598"/>
    <w:rsid w:val="00812888"/>
    <w:rsid w:val="008128E5"/>
    <w:rsid w:val="00812ACF"/>
    <w:rsid w:val="00812B60"/>
    <w:rsid w:val="00812C27"/>
    <w:rsid w:val="00812D76"/>
    <w:rsid w:val="00812DAC"/>
    <w:rsid w:val="00812E57"/>
    <w:rsid w:val="00812E67"/>
    <w:rsid w:val="00812EB3"/>
    <w:rsid w:val="00812EBA"/>
    <w:rsid w:val="00812EBD"/>
    <w:rsid w:val="00812EFF"/>
    <w:rsid w:val="00812F40"/>
    <w:rsid w:val="00812FD0"/>
    <w:rsid w:val="00813095"/>
    <w:rsid w:val="0081309F"/>
    <w:rsid w:val="008131A9"/>
    <w:rsid w:val="00813200"/>
    <w:rsid w:val="0081328B"/>
    <w:rsid w:val="0081335C"/>
    <w:rsid w:val="008133E8"/>
    <w:rsid w:val="0081348D"/>
    <w:rsid w:val="008134A2"/>
    <w:rsid w:val="0081362B"/>
    <w:rsid w:val="00813699"/>
    <w:rsid w:val="008136B7"/>
    <w:rsid w:val="008137CD"/>
    <w:rsid w:val="00813847"/>
    <w:rsid w:val="00813879"/>
    <w:rsid w:val="008138A4"/>
    <w:rsid w:val="008139F2"/>
    <w:rsid w:val="00813A19"/>
    <w:rsid w:val="00813A53"/>
    <w:rsid w:val="00813AB0"/>
    <w:rsid w:val="00813B1C"/>
    <w:rsid w:val="00813C43"/>
    <w:rsid w:val="00813C4A"/>
    <w:rsid w:val="00813C89"/>
    <w:rsid w:val="00813CBD"/>
    <w:rsid w:val="00813D8B"/>
    <w:rsid w:val="00813DD3"/>
    <w:rsid w:val="00813DE5"/>
    <w:rsid w:val="00813E8A"/>
    <w:rsid w:val="00813EB5"/>
    <w:rsid w:val="00813EB6"/>
    <w:rsid w:val="00813F94"/>
    <w:rsid w:val="00813F9A"/>
    <w:rsid w:val="00814027"/>
    <w:rsid w:val="00814199"/>
    <w:rsid w:val="008141DF"/>
    <w:rsid w:val="008141E5"/>
    <w:rsid w:val="0081433C"/>
    <w:rsid w:val="008143D9"/>
    <w:rsid w:val="0081449A"/>
    <w:rsid w:val="0081449F"/>
    <w:rsid w:val="0081468A"/>
    <w:rsid w:val="008146D2"/>
    <w:rsid w:val="0081479E"/>
    <w:rsid w:val="00814908"/>
    <w:rsid w:val="00814909"/>
    <w:rsid w:val="00814AB8"/>
    <w:rsid w:val="00814ACD"/>
    <w:rsid w:val="00814B33"/>
    <w:rsid w:val="00814B56"/>
    <w:rsid w:val="00814B9E"/>
    <w:rsid w:val="00814BDA"/>
    <w:rsid w:val="00814C2B"/>
    <w:rsid w:val="00814D06"/>
    <w:rsid w:val="00814D38"/>
    <w:rsid w:val="00814D7B"/>
    <w:rsid w:val="00814D88"/>
    <w:rsid w:val="00814DC3"/>
    <w:rsid w:val="00814DCB"/>
    <w:rsid w:val="00814E3C"/>
    <w:rsid w:val="00814E54"/>
    <w:rsid w:val="00814EEF"/>
    <w:rsid w:val="00814FC5"/>
    <w:rsid w:val="00814FE7"/>
    <w:rsid w:val="00815202"/>
    <w:rsid w:val="00815248"/>
    <w:rsid w:val="0081528F"/>
    <w:rsid w:val="008152D3"/>
    <w:rsid w:val="008153A1"/>
    <w:rsid w:val="00815574"/>
    <w:rsid w:val="0081557B"/>
    <w:rsid w:val="008155B5"/>
    <w:rsid w:val="008155F6"/>
    <w:rsid w:val="0081563F"/>
    <w:rsid w:val="00815847"/>
    <w:rsid w:val="00815854"/>
    <w:rsid w:val="0081590E"/>
    <w:rsid w:val="00815933"/>
    <w:rsid w:val="00815A95"/>
    <w:rsid w:val="00815BBE"/>
    <w:rsid w:val="00815C0B"/>
    <w:rsid w:val="00815C0D"/>
    <w:rsid w:val="00815C13"/>
    <w:rsid w:val="00815C56"/>
    <w:rsid w:val="00815CB6"/>
    <w:rsid w:val="00815D55"/>
    <w:rsid w:val="00815D72"/>
    <w:rsid w:val="00815DBD"/>
    <w:rsid w:val="00815DEC"/>
    <w:rsid w:val="00815E4C"/>
    <w:rsid w:val="00815E80"/>
    <w:rsid w:val="00815F37"/>
    <w:rsid w:val="00815FBA"/>
    <w:rsid w:val="00815FD3"/>
    <w:rsid w:val="0081618D"/>
    <w:rsid w:val="0081620E"/>
    <w:rsid w:val="008162BF"/>
    <w:rsid w:val="008162DA"/>
    <w:rsid w:val="00816323"/>
    <w:rsid w:val="00816331"/>
    <w:rsid w:val="00816476"/>
    <w:rsid w:val="0081654D"/>
    <w:rsid w:val="008165D8"/>
    <w:rsid w:val="008166E6"/>
    <w:rsid w:val="0081670E"/>
    <w:rsid w:val="008167E3"/>
    <w:rsid w:val="00816809"/>
    <w:rsid w:val="00816870"/>
    <w:rsid w:val="0081697C"/>
    <w:rsid w:val="0081698B"/>
    <w:rsid w:val="00816ADD"/>
    <w:rsid w:val="00816B95"/>
    <w:rsid w:val="00816BBE"/>
    <w:rsid w:val="00816C3B"/>
    <w:rsid w:val="00816CDC"/>
    <w:rsid w:val="00816D06"/>
    <w:rsid w:val="00816DD5"/>
    <w:rsid w:val="00816FED"/>
    <w:rsid w:val="00817006"/>
    <w:rsid w:val="00817028"/>
    <w:rsid w:val="0081703A"/>
    <w:rsid w:val="0081704B"/>
    <w:rsid w:val="0081708C"/>
    <w:rsid w:val="00817114"/>
    <w:rsid w:val="008171C4"/>
    <w:rsid w:val="008171F9"/>
    <w:rsid w:val="008171FA"/>
    <w:rsid w:val="0081730D"/>
    <w:rsid w:val="0081733E"/>
    <w:rsid w:val="00817342"/>
    <w:rsid w:val="00817407"/>
    <w:rsid w:val="00817411"/>
    <w:rsid w:val="00817479"/>
    <w:rsid w:val="00817482"/>
    <w:rsid w:val="008174D8"/>
    <w:rsid w:val="00817572"/>
    <w:rsid w:val="0081757E"/>
    <w:rsid w:val="008175FD"/>
    <w:rsid w:val="0081761A"/>
    <w:rsid w:val="00817639"/>
    <w:rsid w:val="008176FB"/>
    <w:rsid w:val="0081771E"/>
    <w:rsid w:val="008177A5"/>
    <w:rsid w:val="008177E6"/>
    <w:rsid w:val="00817839"/>
    <w:rsid w:val="008178B8"/>
    <w:rsid w:val="008178C7"/>
    <w:rsid w:val="00817917"/>
    <w:rsid w:val="0081794E"/>
    <w:rsid w:val="0081796C"/>
    <w:rsid w:val="008179C6"/>
    <w:rsid w:val="008179EF"/>
    <w:rsid w:val="00817A04"/>
    <w:rsid w:val="00817C2E"/>
    <w:rsid w:val="00817DA6"/>
    <w:rsid w:val="00817E0F"/>
    <w:rsid w:val="00817EED"/>
    <w:rsid w:val="00817EFF"/>
    <w:rsid w:val="00817F87"/>
    <w:rsid w:val="00817FEB"/>
    <w:rsid w:val="00820019"/>
    <w:rsid w:val="0082002E"/>
    <w:rsid w:val="008200CE"/>
    <w:rsid w:val="00820115"/>
    <w:rsid w:val="00820135"/>
    <w:rsid w:val="00820233"/>
    <w:rsid w:val="00820250"/>
    <w:rsid w:val="008203DF"/>
    <w:rsid w:val="008203E8"/>
    <w:rsid w:val="008203FF"/>
    <w:rsid w:val="00820400"/>
    <w:rsid w:val="008204C3"/>
    <w:rsid w:val="008205AE"/>
    <w:rsid w:val="008205DB"/>
    <w:rsid w:val="0082062F"/>
    <w:rsid w:val="00820642"/>
    <w:rsid w:val="00820647"/>
    <w:rsid w:val="008206BA"/>
    <w:rsid w:val="008206CF"/>
    <w:rsid w:val="00820837"/>
    <w:rsid w:val="008208D7"/>
    <w:rsid w:val="008208D8"/>
    <w:rsid w:val="0082090E"/>
    <w:rsid w:val="00820ABD"/>
    <w:rsid w:val="00820AE6"/>
    <w:rsid w:val="00820C00"/>
    <w:rsid w:val="00820CAD"/>
    <w:rsid w:val="00820DCD"/>
    <w:rsid w:val="00820E02"/>
    <w:rsid w:val="00820E04"/>
    <w:rsid w:val="00820E28"/>
    <w:rsid w:val="00820E92"/>
    <w:rsid w:val="00820EE9"/>
    <w:rsid w:val="00820F7F"/>
    <w:rsid w:val="0082113A"/>
    <w:rsid w:val="008211B4"/>
    <w:rsid w:val="008211FD"/>
    <w:rsid w:val="00821227"/>
    <w:rsid w:val="0082123E"/>
    <w:rsid w:val="00821321"/>
    <w:rsid w:val="0082139C"/>
    <w:rsid w:val="0082150C"/>
    <w:rsid w:val="0082155F"/>
    <w:rsid w:val="008215AC"/>
    <w:rsid w:val="0082162A"/>
    <w:rsid w:val="00821643"/>
    <w:rsid w:val="0082164A"/>
    <w:rsid w:val="00821863"/>
    <w:rsid w:val="008218AB"/>
    <w:rsid w:val="00821970"/>
    <w:rsid w:val="008219B4"/>
    <w:rsid w:val="00821A06"/>
    <w:rsid w:val="00821B01"/>
    <w:rsid w:val="00821B1F"/>
    <w:rsid w:val="00821C35"/>
    <w:rsid w:val="00821CAE"/>
    <w:rsid w:val="00821CAF"/>
    <w:rsid w:val="00821CD6"/>
    <w:rsid w:val="00821D1C"/>
    <w:rsid w:val="00821DA0"/>
    <w:rsid w:val="00821DD8"/>
    <w:rsid w:val="00821EE7"/>
    <w:rsid w:val="00821F03"/>
    <w:rsid w:val="00821F20"/>
    <w:rsid w:val="00821F6C"/>
    <w:rsid w:val="00822080"/>
    <w:rsid w:val="008220A1"/>
    <w:rsid w:val="008220C1"/>
    <w:rsid w:val="0082217B"/>
    <w:rsid w:val="008221D9"/>
    <w:rsid w:val="00822255"/>
    <w:rsid w:val="008222AE"/>
    <w:rsid w:val="0082234D"/>
    <w:rsid w:val="008224A1"/>
    <w:rsid w:val="00822579"/>
    <w:rsid w:val="008226A1"/>
    <w:rsid w:val="008227BF"/>
    <w:rsid w:val="00822802"/>
    <w:rsid w:val="00822827"/>
    <w:rsid w:val="00822898"/>
    <w:rsid w:val="008228AE"/>
    <w:rsid w:val="008229F9"/>
    <w:rsid w:val="00822AE3"/>
    <w:rsid w:val="00822BA3"/>
    <w:rsid w:val="00822BB7"/>
    <w:rsid w:val="00822C3E"/>
    <w:rsid w:val="00822C68"/>
    <w:rsid w:val="00822CCA"/>
    <w:rsid w:val="00822D6D"/>
    <w:rsid w:val="00822DC7"/>
    <w:rsid w:val="00822E9A"/>
    <w:rsid w:val="00822EC3"/>
    <w:rsid w:val="00822F8B"/>
    <w:rsid w:val="00822FB8"/>
    <w:rsid w:val="00822FF3"/>
    <w:rsid w:val="00823006"/>
    <w:rsid w:val="0082302F"/>
    <w:rsid w:val="008231FC"/>
    <w:rsid w:val="008232C7"/>
    <w:rsid w:val="00823323"/>
    <w:rsid w:val="008233B3"/>
    <w:rsid w:val="0082344C"/>
    <w:rsid w:val="00823462"/>
    <w:rsid w:val="00823479"/>
    <w:rsid w:val="00823495"/>
    <w:rsid w:val="008234B2"/>
    <w:rsid w:val="008234C2"/>
    <w:rsid w:val="008235D2"/>
    <w:rsid w:val="00823873"/>
    <w:rsid w:val="00823964"/>
    <w:rsid w:val="00823A9E"/>
    <w:rsid w:val="00823AA8"/>
    <w:rsid w:val="00823B04"/>
    <w:rsid w:val="00823B79"/>
    <w:rsid w:val="00823B93"/>
    <w:rsid w:val="00823C64"/>
    <w:rsid w:val="00823CF0"/>
    <w:rsid w:val="00823CFD"/>
    <w:rsid w:val="00823DB1"/>
    <w:rsid w:val="00823DF4"/>
    <w:rsid w:val="00823E22"/>
    <w:rsid w:val="00823F7F"/>
    <w:rsid w:val="00823FB4"/>
    <w:rsid w:val="00824044"/>
    <w:rsid w:val="008241D3"/>
    <w:rsid w:val="008241F0"/>
    <w:rsid w:val="008242E5"/>
    <w:rsid w:val="00824399"/>
    <w:rsid w:val="008243B8"/>
    <w:rsid w:val="00824482"/>
    <w:rsid w:val="00824612"/>
    <w:rsid w:val="00824667"/>
    <w:rsid w:val="0082473E"/>
    <w:rsid w:val="00824894"/>
    <w:rsid w:val="008248AC"/>
    <w:rsid w:val="008248C8"/>
    <w:rsid w:val="0082494F"/>
    <w:rsid w:val="00824969"/>
    <w:rsid w:val="008249B5"/>
    <w:rsid w:val="00824A15"/>
    <w:rsid w:val="00824A51"/>
    <w:rsid w:val="00824A68"/>
    <w:rsid w:val="00824A87"/>
    <w:rsid w:val="00824AEB"/>
    <w:rsid w:val="00824B45"/>
    <w:rsid w:val="00824BAE"/>
    <w:rsid w:val="00824CD8"/>
    <w:rsid w:val="00824CE0"/>
    <w:rsid w:val="00824F67"/>
    <w:rsid w:val="0082505B"/>
    <w:rsid w:val="008250A4"/>
    <w:rsid w:val="0082512C"/>
    <w:rsid w:val="00825163"/>
    <w:rsid w:val="008251FC"/>
    <w:rsid w:val="008252AA"/>
    <w:rsid w:val="008252D5"/>
    <w:rsid w:val="008254C5"/>
    <w:rsid w:val="008255F3"/>
    <w:rsid w:val="00825855"/>
    <w:rsid w:val="0082586E"/>
    <w:rsid w:val="00825A2D"/>
    <w:rsid w:val="00825A5B"/>
    <w:rsid w:val="00825B3F"/>
    <w:rsid w:val="00825B43"/>
    <w:rsid w:val="00825B92"/>
    <w:rsid w:val="00825BFB"/>
    <w:rsid w:val="00825CA2"/>
    <w:rsid w:val="00825CE8"/>
    <w:rsid w:val="00825D12"/>
    <w:rsid w:val="00825D35"/>
    <w:rsid w:val="00825D98"/>
    <w:rsid w:val="00825E05"/>
    <w:rsid w:val="00825F6A"/>
    <w:rsid w:val="008260C6"/>
    <w:rsid w:val="0082617E"/>
    <w:rsid w:val="0082626A"/>
    <w:rsid w:val="008262D0"/>
    <w:rsid w:val="008262EC"/>
    <w:rsid w:val="00826375"/>
    <w:rsid w:val="00826425"/>
    <w:rsid w:val="0082644B"/>
    <w:rsid w:val="008264D0"/>
    <w:rsid w:val="008264D4"/>
    <w:rsid w:val="0082650A"/>
    <w:rsid w:val="008265D7"/>
    <w:rsid w:val="0082667A"/>
    <w:rsid w:val="008266C3"/>
    <w:rsid w:val="008266EA"/>
    <w:rsid w:val="0082671C"/>
    <w:rsid w:val="0082683A"/>
    <w:rsid w:val="008269A3"/>
    <w:rsid w:val="008269E8"/>
    <w:rsid w:val="00826A1B"/>
    <w:rsid w:val="00826A64"/>
    <w:rsid w:val="00826A93"/>
    <w:rsid w:val="00826B2A"/>
    <w:rsid w:val="00826C42"/>
    <w:rsid w:val="00826C6D"/>
    <w:rsid w:val="00826D0D"/>
    <w:rsid w:val="00826DB6"/>
    <w:rsid w:val="00826DC8"/>
    <w:rsid w:val="00826DE7"/>
    <w:rsid w:val="00826E8E"/>
    <w:rsid w:val="00826F95"/>
    <w:rsid w:val="00827070"/>
    <w:rsid w:val="0082715C"/>
    <w:rsid w:val="00827192"/>
    <w:rsid w:val="008271AF"/>
    <w:rsid w:val="00827244"/>
    <w:rsid w:val="00827257"/>
    <w:rsid w:val="008272BA"/>
    <w:rsid w:val="008272FF"/>
    <w:rsid w:val="0082733D"/>
    <w:rsid w:val="008273CF"/>
    <w:rsid w:val="00827407"/>
    <w:rsid w:val="008274C0"/>
    <w:rsid w:val="008274E0"/>
    <w:rsid w:val="008275C3"/>
    <w:rsid w:val="00827747"/>
    <w:rsid w:val="0082779E"/>
    <w:rsid w:val="008278FD"/>
    <w:rsid w:val="00827968"/>
    <w:rsid w:val="008279B5"/>
    <w:rsid w:val="00827A43"/>
    <w:rsid w:val="00827A98"/>
    <w:rsid w:val="00827B90"/>
    <w:rsid w:val="00827BA4"/>
    <w:rsid w:val="00827BA7"/>
    <w:rsid w:val="00827CCB"/>
    <w:rsid w:val="00827D9B"/>
    <w:rsid w:val="00827E7B"/>
    <w:rsid w:val="00827EC1"/>
    <w:rsid w:val="00830065"/>
    <w:rsid w:val="008300D2"/>
    <w:rsid w:val="0083010B"/>
    <w:rsid w:val="0083022E"/>
    <w:rsid w:val="0083024F"/>
    <w:rsid w:val="0083025E"/>
    <w:rsid w:val="00830419"/>
    <w:rsid w:val="0083055A"/>
    <w:rsid w:val="00830572"/>
    <w:rsid w:val="008305EA"/>
    <w:rsid w:val="00830607"/>
    <w:rsid w:val="00830635"/>
    <w:rsid w:val="00830681"/>
    <w:rsid w:val="008306AA"/>
    <w:rsid w:val="008306FD"/>
    <w:rsid w:val="0083078A"/>
    <w:rsid w:val="0083080D"/>
    <w:rsid w:val="0083084C"/>
    <w:rsid w:val="00830887"/>
    <w:rsid w:val="0083088F"/>
    <w:rsid w:val="00830891"/>
    <w:rsid w:val="008308B1"/>
    <w:rsid w:val="008308E1"/>
    <w:rsid w:val="008309E9"/>
    <w:rsid w:val="00830A67"/>
    <w:rsid w:val="00830ACD"/>
    <w:rsid w:val="00830AEE"/>
    <w:rsid w:val="00830B1D"/>
    <w:rsid w:val="00830B60"/>
    <w:rsid w:val="00830C6B"/>
    <w:rsid w:val="00830CE1"/>
    <w:rsid w:val="00830CF0"/>
    <w:rsid w:val="00830D7F"/>
    <w:rsid w:val="00830EB6"/>
    <w:rsid w:val="00830EDA"/>
    <w:rsid w:val="00830F33"/>
    <w:rsid w:val="00830F6B"/>
    <w:rsid w:val="00830FFB"/>
    <w:rsid w:val="008311F8"/>
    <w:rsid w:val="008312BD"/>
    <w:rsid w:val="008312F5"/>
    <w:rsid w:val="008313A1"/>
    <w:rsid w:val="00831447"/>
    <w:rsid w:val="00831466"/>
    <w:rsid w:val="008314AC"/>
    <w:rsid w:val="00831556"/>
    <w:rsid w:val="008315A7"/>
    <w:rsid w:val="008315AC"/>
    <w:rsid w:val="008315C2"/>
    <w:rsid w:val="008315E7"/>
    <w:rsid w:val="008315F0"/>
    <w:rsid w:val="0083160C"/>
    <w:rsid w:val="008316DC"/>
    <w:rsid w:val="00831737"/>
    <w:rsid w:val="00831759"/>
    <w:rsid w:val="00831931"/>
    <w:rsid w:val="00831943"/>
    <w:rsid w:val="008319A8"/>
    <w:rsid w:val="008319E6"/>
    <w:rsid w:val="00831A45"/>
    <w:rsid w:val="00831AC5"/>
    <w:rsid w:val="00831AE8"/>
    <w:rsid w:val="00831B31"/>
    <w:rsid w:val="00831B80"/>
    <w:rsid w:val="00831BE7"/>
    <w:rsid w:val="00831D4A"/>
    <w:rsid w:val="00831D54"/>
    <w:rsid w:val="00831D7F"/>
    <w:rsid w:val="00831DC0"/>
    <w:rsid w:val="00831E24"/>
    <w:rsid w:val="00831E27"/>
    <w:rsid w:val="00831E69"/>
    <w:rsid w:val="00831E93"/>
    <w:rsid w:val="00831EDC"/>
    <w:rsid w:val="00831F19"/>
    <w:rsid w:val="00831F4B"/>
    <w:rsid w:val="00831F67"/>
    <w:rsid w:val="00831FFB"/>
    <w:rsid w:val="00832059"/>
    <w:rsid w:val="0083205A"/>
    <w:rsid w:val="0083205B"/>
    <w:rsid w:val="008320F2"/>
    <w:rsid w:val="00832184"/>
    <w:rsid w:val="008323A5"/>
    <w:rsid w:val="00832426"/>
    <w:rsid w:val="00832472"/>
    <w:rsid w:val="008324B2"/>
    <w:rsid w:val="008324CC"/>
    <w:rsid w:val="00832545"/>
    <w:rsid w:val="0083257D"/>
    <w:rsid w:val="008325B3"/>
    <w:rsid w:val="0083276A"/>
    <w:rsid w:val="008327F6"/>
    <w:rsid w:val="008328A1"/>
    <w:rsid w:val="008328F5"/>
    <w:rsid w:val="00832941"/>
    <w:rsid w:val="00832A72"/>
    <w:rsid w:val="00832A8C"/>
    <w:rsid w:val="00832AD1"/>
    <w:rsid w:val="00832B90"/>
    <w:rsid w:val="00832BB7"/>
    <w:rsid w:val="00832C44"/>
    <w:rsid w:val="00832D4C"/>
    <w:rsid w:val="00832DA5"/>
    <w:rsid w:val="00832E1F"/>
    <w:rsid w:val="00832EC7"/>
    <w:rsid w:val="00832EE6"/>
    <w:rsid w:val="00832F27"/>
    <w:rsid w:val="00832F99"/>
    <w:rsid w:val="0083312D"/>
    <w:rsid w:val="0083318C"/>
    <w:rsid w:val="0083325D"/>
    <w:rsid w:val="00833270"/>
    <w:rsid w:val="0083340C"/>
    <w:rsid w:val="00833472"/>
    <w:rsid w:val="008335A5"/>
    <w:rsid w:val="008335B8"/>
    <w:rsid w:val="00833613"/>
    <w:rsid w:val="00833683"/>
    <w:rsid w:val="008336A3"/>
    <w:rsid w:val="008336AC"/>
    <w:rsid w:val="008336C1"/>
    <w:rsid w:val="00833714"/>
    <w:rsid w:val="00833718"/>
    <w:rsid w:val="00833992"/>
    <w:rsid w:val="00833A11"/>
    <w:rsid w:val="00833A20"/>
    <w:rsid w:val="00833A40"/>
    <w:rsid w:val="00833ABA"/>
    <w:rsid w:val="00833AF5"/>
    <w:rsid w:val="00833B5E"/>
    <w:rsid w:val="00833B74"/>
    <w:rsid w:val="00833BA1"/>
    <w:rsid w:val="00833BC6"/>
    <w:rsid w:val="00833CE0"/>
    <w:rsid w:val="00833D14"/>
    <w:rsid w:val="00833E0D"/>
    <w:rsid w:val="00833EF3"/>
    <w:rsid w:val="00833FCA"/>
    <w:rsid w:val="00834108"/>
    <w:rsid w:val="00834120"/>
    <w:rsid w:val="00834146"/>
    <w:rsid w:val="0083425D"/>
    <w:rsid w:val="008342C4"/>
    <w:rsid w:val="00834319"/>
    <w:rsid w:val="0083431B"/>
    <w:rsid w:val="00834517"/>
    <w:rsid w:val="008345C0"/>
    <w:rsid w:val="008345F5"/>
    <w:rsid w:val="00834702"/>
    <w:rsid w:val="008347F5"/>
    <w:rsid w:val="00834818"/>
    <w:rsid w:val="00834834"/>
    <w:rsid w:val="00834915"/>
    <w:rsid w:val="00834952"/>
    <w:rsid w:val="00834A4B"/>
    <w:rsid w:val="00834ABD"/>
    <w:rsid w:val="00834ACD"/>
    <w:rsid w:val="00834B1C"/>
    <w:rsid w:val="00834C30"/>
    <w:rsid w:val="00834D78"/>
    <w:rsid w:val="00834E76"/>
    <w:rsid w:val="00834ED8"/>
    <w:rsid w:val="00834F6C"/>
    <w:rsid w:val="00834F81"/>
    <w:rsid w:val="00834FB0"/>
    <w:rsid w:val="008350E4"/>
    <w:rsid w:val="008350EF"/>
    <w:rsid w:val="008351C4"/>
    <w:rsid w:val="00835368"/>
    <w:rsid w:val="00835482"/>
    <w:rsid w:val="0083550B"/>
    <w:rsid w:val="008355DC"/>
    <w:rsid w:val="00835618"/>
    <w:rsid w:val="0083581E"/>
    <w:rsid w:val="00835843"/>
    <w:rsid w:val="008358A6"/>
    <w:rsid w:val="00835922"/>
    <w:rsid w:val="0083592D"/>
    <w:rsid w:val="00835973"/>
    <w:rsid w:val="00835976"/>
    <w:rsid w:val="008359B5"/>
    <w:rsid w:val="008359C9"/>
    <w:rsid w:val="008359DD"/>
    <w:rsid w:val="00835B29"/>
    <w:rsid w:val="00835B58"/>
    <w:rsid w:val="00835C58"/>
    <w:rsid w:val="00835C6E"/>
    <w:rsid w:val="00835C87"/>
    <w:rsid w:val="00835C92"/>
    <w:rsid w:val="00835D2B"/>
    <w:rsid w:val="00835E5B"/>
    <w:rsid w:val="00835F7A"/>
    <w:rsid w:val="00835FF4"/>
    <w:rsid w:val="008360BF"/>
    <w:rsid w:val="008361AE"/>
    <w:rsid w:val="008361FF"/>
    <w:rsid w:val="008362DF"/>
    <w:rsid w:val="0083630E"/>
    <w:rsid w:val="00836345"/>
    <w:rsid w:val="00836396"/>
    <w:rsid w:val="008363B3"/>
    <w:rsid w:val="00836467"/>
    <w:rsid w:val="0083655A"/>
    <w:rsid w:val="00836578"/>
    <w:rsid w:val="00836597"/>
    <w:rsid w:val="0083665F"/>
    <w:rsid w:val="00836670"/>
    <w:rsid w:val="00836691"/>
    <w:rsid w:val="00836798"/>
    <w:rsid w:val="008367F7"/>
    <w:rsid w:val="00836806"/>
    <w:rsid w:val="00836878"/>
    <w:rsid w:val="00836895"/>
    <w:rsid w:val="00836996"/>
    <w:rsid w:val="00836A36"/>
    <w:rsid w:val="00836B3E"/>
    <w:rsid w:val="00836B86"/>
    <w:rsid w:val="00836B8E"/>
    <w:rsid w:val="00836C89"/>
    <w:rsid w:val="00836CA0"/>
    <w:rsid w:val="00836CDF"/>
    <w:rsid w:val="00836D89"/>
    <w:rsid w:val="00836D98"/>
    <w:rsid w:val="00836E21"/>
    <w:rsid w:val="00836F57"/>
    <w:rsid w:val="00836F6D"/>
    <w:rsid w:val="00836FE0"/>
    <w:rsid w:val="00837058"/>
    <w:rsid w:val="008370C3"/>
    <w:rsid w:val="0083713F"/>
    <w:rsid w:val="0083714D"/>
    <w:rsid w:val="00837152"/>
    <w:rsid w:val="00837194"/>
    <w:rsid w:val="008372C1"/>
    <w:rsid w:val="0083740D"/>
    <w:rsid w:val="0083745E"/>
    <w:rsid w:val="008374F5"/>
    <w:rsid w:val="008374F6"/>
    <w:rsid w:val="00837574"/>
    <w:rsid w:val="008375D9"/>
    <w:rsid w:val="00837608"/>
    <w:rsid w:val="00837624"/>
    <w:rsid w:val="00837709"/>
    <w:rsid w:val="008377C6"/>
    <w:rsid w:val="0083785C"/>
    <w:rsid w:val="00837877"/>
    <w:rsid w:val="0083790F"/>
    <w:rsid w:val="00837AA1"/>
    <w:rsid w:val="00837AE5"/>
    <w:rsid w:val="00837AF7"/>
    <w:rsid w:val="00837BC6"/>
    <w:rsid w:val="00837BE8"/>
    <w:rsid w:val="00837D7D"/>
    <w:rsid w:val="00837E29"/>
    <w:rsid w:val="00837FB8"/>
    <w:rsid w:val="00837FD2"/>
    <w:rsid w:val="00837FF3"/>
    <w:rsid w:val="00837FFD"/>
    <w:rsid w:val="0084000D"/>
    <w:rsid w:val="0084007F"/>
    <w:rsid w:val="008400A0"/>
    <w:rsid w:val="00840139"/>
    <w:rsid w:val="00840152"/>
    <w:rsid w:val="008402C6"/>
    <w:rsid w:val="008402E1"/>
    <w:rsid w:val="00840423"/>
    <w:rsid w:val="0084046D"/>
    <w:rsid w:val="008404E6"/>
    <w:rsid w:val="008405CE"/>
    <w:rsid w:val="008405D5"/>
    <w:rsid w:val="008405F2"/>
    <w:rsid w:val="00840739"/>
    <w:rsid w:val="0084082E"/>
    <w:rsid w:val="00840860"/>
    <w:rsid w:val="008409D0"/>
    <w:rsid w:val="00840A74"/>
    <w:rsid w:val="00840ABA"/>
    <w:rsid w:val="00840AC7"/>
    <w:rsid w:val="00840AC9"/>
    <w:rsid w:val="00840AEB"/>
    <w:rsid w:val="00840B0A"/>
    <w:rsid w:val="00840B6C"/>
    <w:rsid w:val="00840BA1"/>
    <w:rsid w:val="00840C0D"/>
    <w:rsid w:val="00840C48"/>
    <w:rsid w:val="00840CA9"/>
    <w:rsid w:val="00840CDB"/>
    <w:rsid w:val="00840D2A"/>
    <w:rsid w:val="00840D90"/>
    <w:rsid w:val="00840DDA"/>
    <w:rsid w:val="00840EF2"/>
    <w:rsid w:val="00840F36"/>
    <w:rsid w:val="00840FB6"/>
    <w:rsid w:val="00840FEA"/>
    <w:rsid w:val="00840FFE"/>
    <w:rsid w:val="00841030"/>
    <w:rsid w:val="0084103B"/>
    <w:rsid w:val="00841112"/>
    <w:rsid w:val="00841152"/>
    <w:rsid w:val="00841166"/>
    <w:rsid w:val="008411B8"/>
    <w:rsid w:val="00841258"/>
    <w:rsid w:val="0084128F"/>
    <w:rsid w:val="00841619"/>
    <w:rsid w:val="0084165B"/>
    <w:rsid w:val="00841692"/>
    <w:rsid w:val="008416DA"/>
    <w:rsid w:val="0084185D"/>
    <w:rsid w:val="00841972"/>
    <w:rsid w:val="00841A8B"/>
    <w:rsid w:val="00841AD3"/>
    <w:rsid w:val="00841B91"/>
    <w:rsid w:val="00841C28"/>
    <w:rsid w:val="00841C2D"/>
    <w:rsid w:val="00841CCA"/>
    <w:rsid w:val="00841E45"/>
    <w:rsid w:val="00841EBD"/>
    <w:rsid w:val="00841F08"/>
    <w:rsid w:val="00841F16"/>
    <w:rsid w:val="00841F9E"/>
    <w:rsid w:val="00841FC2"/>
    <w:rsid w:val="008420F8"/>
    <w:rsid w:val="00842206"/>
    <w:rsid w:val="00842213"/>
    <w:rsid w:val="008422CD"/>
    <w:rsid w:val="0084231F"/>
    <w:rsid w:val="008423B1"/>
    <w:rsid w:val="008423FC"/>
    <w:rsid w:val="008424AA"/>
    <w:rsid w:val="008425C7"/>
    <w:rsid w:val="008425FE"/>
    <w:rsid w:val="00842687"/>
    <w:rsid w:val="00842821"/>
    <w:rsid w:val="008428DB"/>
    <w:rsid w:val="008428EF"/>
    <w:rsid w:val="008428F4"/>
    <w:rsid w:val="00842921"/>
    <w:rsid w:val="00842955"/>
    <w:rsid w:val="008429E8"/>
    <w:rsid w:val="00842AC6"/>
    <w:rsid w:val="00842B02"/>
    <w:rsid w:val="00842B91"/>
    <w:rsid w:val="00842BD1"/>
    <w:rsid w:val="00842CD9"/>
    <w:rsid w:val="00842E0F"/>
    <w:rsid w:val="00842E1D"/>
    <w:rsid w:val="00842EB5"/>
    <w:rsid w:val="00842EBC"/>
    <w:rsid w:val="00842F3E"/>
    <w:rsid w:val="00842F61"/>
    <w:rsid w:val="00842FF2"/>
    <w:rsid w:val="00843018"/>
    <w:rsid w:val="0084321D"/>
    <w:rsid w:val="008432E3"/>
    <w:rsid w:val="00843434"/>
    <w:rsid w:val="008434D5"/>
    <w:rsid w:val="00843530"/>
    <w:rsid w:val="00843548"/>
    <w:rsid w:val="00843653"/>
    <w:rsid w:val="008436B6"/>
    <w:rsid w:val="008436BC"/>
    <w:rsid w:val="0084372A"/>
    <w:rsid w:val="00843744"/>
    <w:rsid w:val="008437C7"/>
    <w:rsid w:val="0084385D"/>
    <w:rsid w:val="008438AF"/>
    <w:rsid w:val="008438F8"/>
    <w:rsid w:val="00843ABF"/>
    <w:rsid w:val="00843ACA"/>
    <w:rsid w:val="00843BFA"/>
    <w:rsid w:val="00843C2C"/>
    <w:rsid w:val="00843CEC"/>
    <w:rsid w:val="00843D1B"/>
    <w:rsid w:val="00843D2C"/>
    <w:rsid w:val="00843D2F"/>
    <w:rsid w:val="00843DD6"/>
    <w:rsid w:val="00843DEB"/>
    <w:rsid w:val="00843DED"/>
    <w:rsid w:val="00843E42"/>
    <w:rsid w:val="00843E89"/>
    <w:rsid w:val="00843E94"/>
    <w:rsid w:val="00843EFF"/>
    <w:rsid w:val="00843F90"/>
    <w:rsid w:val="00843FCA"/>
    <w:rsid w:val="008441DE"/>
    <w:rsid w:val="00844325"/>
    <w:rsid w:val="008443F3"/>
    <w:rsid w:val="00844434"/>
    <w:rsid w:val="008444CB"/>
    <w:rsid w:val="008444FA"/>
    <w:rsid w:val="008446A2"/>
    <w:rsid w:val="008446AE"/>
    <w:rsid w:val="0084478F"/>
    <w:rsid w:val="00844873"/>
    <w:rsid w:val="008448F8"/>
    <w:rsid w:val="0084497D"/>
    <w:rsid w:val="008449CC"/>
    <w:rsid w:val="00844A22"/>
    <w:rsid w:val="00844A84"/>
    <w:rsid w:val="00844A96"/>
    <w:rsid w:val="00844D87"/>
    <w:rsid w:val="00844DEB"/>
    <w:rsid w:val="00844E89"/>
    <w:rsid w:val="00844EE1"/>
    <w:rsid w:val="00844F11"/>
    <w:rsid w:val="00844F70"/>
    <w:rsid w:val="00845003"/>
    <w:rsid w:val="00845019"/>
    <w:rsid w:val="00845028"/>
    <w:rsid w:val="0084512E"/>
    <w:rsid w:val="0084514C"/>
    <w:rsid w:val="0084518C"/>
    <w:rsid w:val="00845224"/>
    <w:rsid w:val="0084536C"/>
    <w:rsid w:val="00845398"/>
    <w:rsid w:val="008453B4"/>
    <w:rsid w:val="008453CF"/>
    <w:rsid w:val="008456BB"/>
    <w:rsid w:val="0084571E"/>
    <w:rsid w:val="00845726"/>
    <w:rsid w:val="00845735"/>
    <w:rsid w:val="00845775"/>
    <w:rsid w:val="008457CB"/>
    <w:rsid w:val="00845903"/>
    <w:rsid w:val="00845944"/>
    <w:rsid w:val="008459EE"/>
    <w:rsid w:val="00845A67"/>
    <w:rsid w:val="00845B25"/>
    <w:rsid w:val="00845CB0"/>
    <w:rsid w:val="00845D24"/>
    <w:rsid w:val="00845D56"/>
    <w:rsid w:val="00845DBC"/>
    <w:rsid w:val="00845DED"/>
    <w:rsid w:val="00845E50"/>
    <w:rsid w:val="00845F12"/>
    <w:rsid w:val="00846007"/>
    <w:rsid w:val="00846022"/>
    <w:rsid w:val="008460A7"/>
    <w:rsid w:val="008462DB"/>
    <w:rsid w:val="0084630C"/>
    <w:rsid w:val="008463EC"/>
    <w:rsid w:val="00846438"/>
    <w:rsid w:val="008464C8"/>
    <w:rsid w:val="008464DE"/>
    <w:rsid w:val="008464EA"/>
    <w:rsid w:val="008464EE"/>
    <w:rsid w:val="00846691"/>
    <w:rsid w:val="008466B8"/>
    <w:rsid w:val="008467D6"/>
    <w:rsid w:val="00846956"/>
    <w:rsid w:val="008469BB"/>
    <w:rsid w:val="00846BFD"/>
    <w:rsid w:val="00846BFE"/>
    <w:rsid w:val="00846C1F"/>
    <w:rsid w:val="00846CE8"/>
    <w:rsid w:val="00846D1B"/>
    <w:rsid w:val="00846D9C"/>
    <w:rsid w:val="00846E27"/>
    <w:rsid w:val="00846E82"/>
    <w:rsid w:val="00846EA3"/>
    <w:rsid w:val="00846FC3"/>
    <w:rsid w:val="008470E7"/>
    <w:rsid w:val="00847298"/>
    <w:rsid w:val="008472DE"/>
    <w:rsid w:val="0084736A"/>
    <w:rsid w:val="00847434"/>
    <w:rsid w:val="00847448"/>
    <w:rsid w:val="00847467"/>
    <w:rsid w:val="008477C0"/>
    <w:rsid w:val="008477FD"/>
    <w:rsid w:val="0084781B"/>
    <w:rsid w:val="0084791E"/>
    <w:rsid w:val="0084793F"/>
    <w:rsid w:val="00847971"/>
    <w:rsid w:val="008479BD"/>
    <w:rsid w:val="008479DC"/>
    <w:rsid w:val="00847A23"/>
    <w:rsid w:val="00847AF1"/>
    <w:rsid w:val="00847B56"/>
    <w:rsid w:val="00847B75"/>
    <w:rsid w:val="00847B7D"/>
    <w:rsid w:val="00847C36"/>
    <w:rsid w:val="00847C4D"/>
    <w:rsid w:val="00847D06"/>
    <w:rsid w:val="00847DC2"/>
    <w:rsid w:val="00847EFB"/>
    <w:rsid w:val="00847F7C"/>
    <w:rsid w:val="00847FA0"/>
    <w:rsid w:val="00850100"/>
    <w:rsid w:val="00850113"/>
    <w:rsid w:val="00850175"/>
    <w:rsid w:val="008502FD"/>
    <w:rsid w:val="008503AC"/>
    <w:rsid w:val="00850410"/>
    <w:rsid w:val="00850457"/>
    <w:rsid w:val="0085064D"/>
    <w:rsid w:val="00850672"/>
    <w:rsid w:val="00850692"/>
    <w:rsid w:val="00850747"/>
    <w:rsid w:val="0085074B"/>
    <w:rsid w:val="0085077A"/>
    <w:rsid w:val="008507FF"/>
    <w:rsid w:val="008508FD"/>
    <w:rsid w:val="008509E2"/>
    <w:rsid w:val="00850A82"/>
    <w:rsid w:val="00850BE0"/>
    <w:rsid w:val="00850BE7"/>
    <w:rsid w:val="00850C16"/>
    <w:rsid w:val="00850C48"/>
    <w:rsid w:val="00850CC9"/>
    <w:rsid w:val="00850D40"/>
    <w:rsid w:val="00850D47"/>
    <w:rsid w:val="00850D69"/>
    <w:rsid w:val="00850DBB"/>
    <w:rsid w:val="00850E0B"/>
    <w:rsid w:val="00850F41"/>
    <w:rsid w:val="00850FCA"/>
    <w:rsid w:val="00850FE5"/>
    <w:rsid w:val="00850FFA"/>
    <w:rsid w:val="0085101B"/>
    <w:rsid w:val="0085101D"/>
    <w:rsid w:val="0085113B"/>
    <w:rsid w:val="00851297"/>
    <w:rsid w:val="00851392"/>
    <w:rsid w:val="008514F4"/>
    <w:rsid w:val="00851513"/>
    <w:rsid w:val="00851592"/>
    <w:rsid w:val="008516AF"/>
    <w:rsid w:val="008516ED"/>
    <w:rsid w:val="008517AD"/>
    <w:rsid w:val="008517BD"/>
    <w:rsid w:val="00851936"/>
    <w:rsid w:val="0085197E"/>
    <w:rsid w:val="00851A18"/>
    <w:rsid w:val="00851A3A"/>
    <w:rsid w:val="00851A93"/>
    <w:rsid w:val="00851AAE"/>
    <w:rsid w:val="00851B7B"/>
    <w:rsid w:val="00851C51"/>
    <w:rsid w:val="00851D3D"/>
    <w:rsid w:val="00851E11"/>
    <w:rsid w:val="00851E9E"/>
    <w:rsid w:val="00851F11"/>
    <w:rsid w:val="00852053"/>
    <w:rsid w:val="008520B5"/>
    <w:rsid w:val="0085219C"/>
    <w:rsid w:val="008521D4"/>
    <w:rsid w:val="008522B6"/>
    <w:rsid w:val="00852309"/>
    <w:rsid w:val="00852366"/>
    <w:rsid w:val="00852379"/>
    <w:rsid w:val="008523AB"/>
    <w:rsid w:val="00852403"/>
    <w:rsid w:val="00852442"/>
    <w:rsid w:val="00852472"/>
    <w:rsid w:val="00852529"/>
    <w:rsid w:val="0085253B"/>
    <w:rsid w:val="008525B7"/>
    <w:rsid w:val="008525E5"/>
    <w:rsid w:val="008525FE"/>
    <w:rsid w:val="00852601"/>
    <w:rsid w:val="00852651"/>
    <w:rsid w:val="00852658"/>
    <w:rsid w:val="00852701"/>
    <w:rsid w:val="008527FC"/>
    <w:rsid w:val="008528F6"/>
    <w:rsid w:val="008528F9"/>
    <w:rsid w:val="00852923"/>
    <w:rsid w:val="008529A2"/>
    <w:rsid w:val="008529D0"/>
    <w:rsid w:val="00852A2A"/>
    <w:rsid w:val="00852ABA"/>
    <w:rsid w:val="00852AC8"/>
    <w:rsid w:val="00852B06"/>
    <w:rsid w:val="00852B10"/>
    <w:rsid w:val="00852B1F"/>
    <w:rsid w:val="00852B30"/>
    <w:rsid w:val="00852C6F"/>
    <w:rsid w:val="00852D17"/>
    <w:rsid w:val="00852E2C"/>
    <w:rsid w:val="00852E75"/>
    <w:rsid w:val="00852F56"/>
    <w:rsid w:val="00852F7E"/>
    <w:rsid w:val="00852FAC"/>
    <w:rsid w:val="00853071"/>
    <w:rsid w:val="00853091"/>
    <w:rsid w:val="008530CC"/>
    <w:rsid w:val="008530CE"/>
    <w:rsid w:val="0085310F"/>
    <w:rsid w:val="00853259"/>
    <w:rsid w:val="0085342B"/>
    <w:rsid w:val="0085344C"/>
    <w:rsid w:val="00853507"/>
    <w:rsid w:val="008535CE"/>
    <w:rsid w:val="0085366B"/>
    <w:rsid w:val="00853716"/>
    <w:rsid w:val="008537DD"/>
    <w:rsid w:val="0085383A"/>
    <w:rsid w:val="0085384F"/>
    <w:rsid w:val="008538EB"/>
    <w:rsid w:val="00853903"/>
    <w:rsid w:val="00853906"/>
    <w:rsid w:val="00853B10"/>
    <w:rsid w:val="00853B16"/>
    <w:rsid w:val="00853B3F"/>
    <w:rsid w:val="00853BC9"/>
    <w:rsid w:val="00853C84"/>
    <w:rsid w:val="00853E4F"/>
    <w:rsid w:val="00853E93"/>
    <w:rsid w:val="00853EFF"/>
    <w:rsid w:val="00853F13"/>
    <w:rsid w:val="00853F15"/>
    <w:rsid w:val="00853FEE"/>
    <w:rsid w:val="00854039"/>
    <w:rsid w:val="0085419D"/>
    <w:rsid w:val="00854291"/>
    <w:rsid w:val="008542CA"/>
    <w:rsid w:val="0085431D"/>
    <w:rsid w:val="0085453A"/>
    <w:rsid w:val="0085477D"/>
    <w:rsid w:val="008548EA"/>
    <w:rsid w:val="00854A13"/>
    <w:rsid w:val="00854C6C"/>
    <w:rsid w:val="00854D05"/>
    <w:rsid w:val="00854DA2"/>
    <w:rsid w:val="00854E04"/>
    <w:rsid w:val="00854E06"/>
    <w:rsid w:val="00854E43"/>
    <w:rsid w:val="00854E81"/>
    <w:rsid w:val="00854EC7"/>
    <w:rsid w:val="00854F89"/>
    <w:rsid w:val="00854FD4"/>
    <w:rsid w:val="00855127"/>
    <w:rsid w:val="0085512D"/>
    <w:rsid w:val="00855205"/>
    <w:rsid w:val="00855213"/>
    <w:rsid w:val="0085531D"/>
    <w:rsid w:val="008553C7"/>
    <w:rsid w:val="0085541C"/>
    <w:rsid w:val="00855473"/>
    <w:rsid w:val="008554E7"/>
    <w:rsid w:val="008555C0"/>
    <w:rsid w:val="00855679"/>
    <w:rsid w:val="0085573D"/>
    <w:rsid w:val="0085575C"/>
    <w:rsid w:val="008557C1"/>
    <w:rsid w:val="008557DD"/>
    <w:rsid w:val="008558E2"/>
    <w:rsid w:val="00855AB2"/>
    <w:rsid w:val="00855B1A"/>
    <w:rsid w:val="00855B9C"/>
    <w:rsid w:val="00855C90"/>
    <w:rsid w:val="00855CC1"/>
    <w:rsid w:val="00855D19"/>
    <w:rsid w:val="00855D6A"/>
    <w:rsid w:val="00855D76"/>
    <w:rsid w:val="00855D98"/>
    <w:rsid w:val="00855DD2"/>
    <w:rsid w:val="00855E30"/>
    <w:rsid w:val="00855E63"/>
    <w:rsid w:val="00855E94"/>
    <w:rsid w:val="00855FDC"/>
    <w:rsid w:val="00855FEB"/>
    <w:rsid w:val="00856061"/>
    <w:rsid w:val="0085607F"/>
    <w:rsid w:val="008560AE"/>
    <w:rsid w:val="0085616E"/>
    <w:rsid w:val="0085631E"/>
    <w:rsid w:val="00856476"/>
    <w:rsid w:val="0085651B"/>
    <w:rsid w:val="0085653E"/>
    <w:rsid w:val="008566EF"/>
    <w:rsid w:val="00856758"/>
    <w:rsid w:val="00856770"/>
    <w:rsid w:val="00856972"/>
    <w:rsid w:val="00856A9D"/>
    <w:rsid w:val="00856AD3"/>
    <w:rsid w:val="00856B3F"/>
    <w:rsid w:val="00856B51"/>
    <w:rsid w:val="00856CC4"/>
    <w:rsid w:val="00856CDB"/>
    <w:rsid w:val="00856D67"/>
    <w:rsid w:val="00856DB8"/>
    <w:rsid w:val="00856E5B"/>
    <w:rsid w:val="00856EB5"/>
    <w:rsid w:val="00856EEC"/>
    <w:rsid w:val="008570CF"/>
    <w:rsid w:val="0085716F"/>
    <w:rsid w:val="0085719D"/>
    <w:rsid w:val="008571A0"/>
    <w:rsid w:val="00857203"/>
    <w:rsid w:val="00857371"/>
    <w:rsid w:val="00857383"/>
    <w:rsid w:val="008573C6"/>
    <w:rsid w:val="0085744B"/>
    <w:rsid w:val="00857525"/>
    <w:rsid w:val="008575C4"/>
    <w:rsid w:val="008575E1"/>
    <w:rsid w:val="00857627"/>
    <w:rsid w:val="00857640"/>
    <w:rsid w:val="00857678"/>
    <w:rsid w:val="00857781"/>
    <w:rsid w:val="008577F2"/>
    <w:rsid w:val="00857826"/>
    <w:rsid w:val="008578F3"/>
    <w:rsid w:val="00857905"/>
    <w:rsid w:val="0085796B"/>
    <w:rsid w:val="008579A8"/>
    <w:rsid w:val="008579DF"/>
    <w:rsid w:val="00857AD1"/>
    <w:rsid w:val="00857AF4"/>
    <w:rsid w:val="00857AFE"/>
    <w:rsid w:val="00857C10"/>
    <w:rsid w:val="00857C49"/>
    <w:rsid w:val="00857D9E"/>
    <w:rsid w:val="00857E07"/>
    <w:rsid w:val="00857E26"/>
    <w:rsid w:val="00857EA7"/>
    <w:rsid w:val="00857F00"/>
    <w:rsid w:val="00857FAD"/>
    <w:rsid w:val="00860198"/>
    <w:rsid w:val="0086024E"/>
    <w:rsid w:val="0086030E"/>
    <w:rsid w:val="0086031B"/>
    <w:rsid w:val="0086031F"/>
    <w:rsid w:val="0086033D"/>
    <w:rsid w:val="0086039F"/>
    <w:rsid w:val="008603A0"/>
    <w:rsid w:val="008603A3"/>
    <w:rsid w:val="0086042B"/>
    <w:rsid w:val="0086049E"/>
    <w:rsid w:val="008604C1"/>
    <w:rsid w:val="008604F5"/>
    <w:rsid w:val="0086058E"/>
    <w:rsid w:val="00860596"/>
    <w:rsid w:val="0086077F"/>
    <w:rsid w:val="00860936"/>
    <w:rsid w:val="00860960"/>
    <w:rsid w:val="0086098A"/>
    <w:rsid w:val="00860A41"/>
    <w:rsid w:val="00860AA9"/>
    <w:rsid w:val="00860AEB"/>
    <w:rsid w:val="00860BE1"/>
    <w:rsid w:val="00860BE2"/>
    <w:rsid w:val="00860BEE"/>
    <w:rsid w:val="00860C20"/>
    <w:rsid w:val="00860E87"/>
    <w:rsid w:val="00860FD9"/>
    <w:rsid w:val="00861074"/>
    <w:rsid w:val="008610EF"/>
    <w:rsid w:val="00861106"/>
    <w:rsid w:val="008611EF"/>
    <w:rsid w:val="00861236"/>
    <w:rsid w:val="0086123E"/>
    <w:rsid w:val="00861241"/>
    <w:rsid w:val="008615E4"/>
    <w:rsid w:val="00861675"/>
    <w:rsid w:val="0086181F"/>
    <w:rsid w:val="00861873"/>
    <w:rsid w:val="00861979"/>
    <w:rsid w:val="00861A07"/>
    <w:rsid w:val="00861A6D"/>
    <w:rsid w:val="00861AA3"/>
    <w:rsid w:val="00861B39"/>
    <w:rsid w:val="00861BCF"/>
    <w:rsid w:val="00861C08"/>
    <w:rsid w:val="00861C50"/>
    <w:rsid w:val="00861CB9"/>
    <w:rsid w:val="00861D1B"/>
    <w:rsid w:val="00861D33"/>
    <w:rsid w:val="00861E05"/>
    <w:rsid w:val="00861E06"/>
    <w:rsid w:val="00861E45"/>
    <w:rsid w:val="00861EC5"/>
    <w:rsid w:val="00861ECD"/>
    <w:rsid w:val="00861EF2"/>
    <w:rsid w:val="00861FC7"/>
    <w:rsid w:val="00862027"/>
    <w:rsid w:val="00862101"/>
    <w:rsid w:val="00862147"/>
    <w:rsid w:val="008621EE"/>
    <w:rsid w:val="008622F2"/>
    <w:rsid w:val="008623E0"/>
    <w:rsid w:val="008625A0"/>
    <w:rsid w:val="0086264F"/>
    <w:rsid w:val="0086265B"/>
    <w:rsid w:val="0086265D"/>
    <w:rsid w:val="0086269D"/>
    <w:rsid w:val="008626B3"/>
    <w:rsid w:val="008626D9"/>
    <w:rsid w:val="0086270B"/>
    <w:rsid w:val="0086271A"/>
    <w:rsid w:val="00862750"/>
    <w:rsid w:val="00862878"/>
    <w:rsid w:val="008628C3"/>
    <w:rsid w:val="008628FE"/>
    <w:rsid w:val="0086294F"/>
    <w:rsid w:val="00862A25"/>
    <w:rsid w:val="00862AC6"/>
    <w:rsid w:val="00862B38"/>
    <w:rsid w:val="00862B3D"/>
    <w:rsid w:val="00862B5C"/>
    <w:rsid w:val="00862C66"/>
    <w:rsid w:val="00862CA5"/>
    <w:rsid w:val="00862CEC"/>
    <w:rsid w:val="00862D49"/>
    <w:rsid w:val="00862E55"/>
    <w:rsid w:val="00862F34"/>
    <w:rsid w:val="00863012"/>
    <w:rsid w:val="008630BC"/>
    <w:rsid w:val="00863109"/>
    <w:rsid w:val="0086311D"/>
    <w:rsid w:val="00863123"/>
    <w:rsid w:val="00863337"/>
    <w:rsid w:val="0086338E"/>
    <w:rsid w:val="0086349A"/>
    <w:rsid w:val="008634E1"/>
    <w:rsid w:val="00863512"/>
    <w:rsid w:val="0086353B"/>
    <w:rsid w:val="008635D1"/>
    <w:rsid w:val="0086366A"/>
    <w:rsid w:val="0086368C"/>
    <w:rsid w:val="008636EC"/>
    <w:rsid w:val="008636F3"/>
    <w:rsid w:val="00863728"/>
    <w:rsid w:val="00863741"/>
    <w:rsid w:val="00863752"/>
    <w:rsid w:val="0086377E"/>
    <w:rsid w:val="00863799"/>
    <w:rsid w:val="008637B3"/>
    <w:rsid w:val="008637B7"/>
    <w:rsid w:val="008637BF"/>
    <w:rsid w:val="00863831"/>
    <w:rsid w:val="0086386B"/>
    <w:rsid w:val="008638EF"/>
    <w:rsid w:val="00863969"/>
    <w:rsid w:val="00863A27"/>
    <w:rsid w:val="00863A4D"/>
    <w:rsid w:val="00863CE1"/>
    <w:rsid w:val="00863D1B"/>
    <w:rsid w:val="00863D37"/>
    <w:rsid w:val="00863D79"/>
    <w:rsid w:val="00863D97"/>
    <w:rsid w:val="00863F76"/>
    <w:rsid w:val="00863FE0"/>
    <w:rsid w:val="00864029"/>
    <w:rsid w:val="0086404B"/>
    <w:rsid w:val="008640E7"/>
    <w:rsid w:val="008641BD"/>
    <w:rsid w:val="008642BF"/>
    <w:rsid w:val="008642DC"/>
    <w:rsid w:val="00864315"/>
    <w:rsid w:val="00864343"/>
    <w:rsid w:val="00864369"/>
    <w:rsid w:val="008643D6"/>
    <w:rsid w:val="0086445A"/>
    <w:rsid w:val="0086446E"/>
    <w:rsid w:val="00864653"/>
    <w:rsid w:val="008646CD"/>
    <w:rsid w:val="00864707"/>
    <w:rsid w:val="008649CB"/>
    <w:rsid w:val="008649D9"/>
    <w:rsid w:val="00864A07"/>
    <w:rsid w:val="00864A2F"/>
    <w:rsid w:val="00864BEC"/>
    <w:rsid w:val="00864C95"/>
    <w:rsid w:val="00864CBE"/>
    <w:rsid w:val="00864DDA"/>
    <w:rsid w:val="00864E50"/>
    <w:rsid w:val="00864E73"/>
    <w:rsid w:val="00864EAE"/>
    <w:rsid w:val="00864EBA"/>
    <w:rsid w:val="00864F27"/>
    <w:rsid w:val="00864FB3"/>
    <w:rsid w:val="00865131"/>
    <w:rsid w:val="00865156"/>
    <w:rsid w:val="008651AB"/>
    <w:rsid w:val="0086537E"/>
    <w:rsid w:val="0086538D"/>
    <w:rsid w:val="008653F9"/>
    <w:rsid w:val="00865423"/>
    <w:rsid w:val="0086549D"/>
    <w:rsid w:val="008654D4"/>
    <w:rsid w:val="0086555C"/>
    <w:rsid w:val="008655FB"/>
    <w:rsid w:val="00865675"/>
    <w:rsid w:val="0086567C"/>
    <w:rsid w:val="00865735"/>
    <w:rsid w:val="0086581D"/>
    <w:rsid w:val="008658B3"/>
    <w:rsid w:val="008658C3"/>
    <w:rsid w:val="008659B8"/>
    <w:rsid w:val="00865AD1"/>
    <w:rsid w:val="00865AE2"/>
    <w:rsid w:val="00865B39"/>
    <w:rsid w:val="00865C7F"/>
    <w:rsid w:val="00865C8B"/>
    <w:rsid w:val="00865CD8"/>
    <w:rsid w:val="00865D2A"/>
    <w:rsid w:val="00865D42"/>
    <w:rsid w:val="00865D56"/>
    <w:rsid w:val="00865E0B"/>
    <w:rsid w:val="00865F18"/>
    <w:rsid w:val="00865F6B"/>
    <w:rsid w:val="00865F9E"/>
    <w:rsid w:val="00866162"/>
    <w:rsid w:val="00866172"/>
    <w:rsid w:val="008661A5"/>
    <w:rsid w:val="008661AA"/>
    <w:rsid w:val="008661EB"/>
    <w:rsid w:val="008662F6"/>
    <w:rsid w:val="00866344"/>
    <w:rsid w:val="008663BE"/>
    <w:rsid w:val="008663C3"/>
    <w:rsid w:val="00866430"/>
    <w:rsid w:val="00866490"/>
    <w:rsid w:val="008665A3"/>
    <w:rsid w:val="0086661F"/>
    <w:rsid w:val="00866653"/>
    <w:rsid w:val="008667C9"/>
    <w:rsid w:val="008667E2"/>
    <w:rsid w:val="008667F0"/>
    <w:rsid w:val="008667F8"/>
    <w:rsid w:val="00866895"/>
    <w:rsid w:val="008668D3"/>
    <w:rsid w:val="00866957"/>
    <w:rsid w:val="00866A43"/>
    <w:rsid w:val="00866C40"/>
    <w:rsid w:val="00866CAB"/>
    <w:rsid w:val="00866CDE"/>
    <w:rsid w:val="00866D19"/>
    <w:rsid w:val="00866D47"/>
    <w:rsid w:val="00866D7F"/>
    <w:rsid w:val="00866D86"/>
    <w:rsid w:val="00866DCB"/>
    <w:rsid w:val="00866E18"/>
    <w:rsid w:val="00866E22"/>
    <w:rsid w:val="00866E7B"/>
    <w:rsid w:val="00866EDA"/>
    <w:rsid w:val="0086710B"/>
    <w:rsid w:val="008671FD"/>
    <w:rsid w:val="00867275"/>
    <w:rsid w:val="008672F2"/>
    <w:rsid w:val="0086739A"/>
    <w:rsid w:val="008673C5"/>
    <w:rsid w:val="008673F0"/>
    <w:rsid w:val="008674B4"/>
    <w:rsid w:val="008675CE"/>
    <w:rsid w:val="00867749"/>
    <w:rsid w:val="00867812"/>
    <w:rsid w:val="00867965"/>
    <w:rsid w:val="00867A74"/>
    <w:rsid w:val="00867BCE"/>
    <w:rsid w:val="00867BE7"/>
    <w:rsid w:val="00867C82"/>
    <w:rsid w:val="00867CFD"/>
    <w:rsid w:val="00867E68"/>
    <w:rsid w:val="00867E78"/>
    <w:rsid w:val="00867E92"/>
    <w:rsid w:val="00867EF6"/>
    <w:rsid w:val="00867F55"/>
    <w:rsid w:val="00867F6B"/>
    <w:rsid w:val="00867F7C"/>
    <w:rsid w:val="00870021"/>
    <w:rsid w:val="00870085"/>
    <w:rsid w:val="00870105"/>
    <w:rsid w:val="0087014B"/>
    <w:rsid w:val="008701F5"/>
    <w:rsid w:val="00870273"/>
    <w:rsid w:val="008702C2"/>
    <w:rsid w:val="00870304"/>
    <w:rsid w:val="0087037A"/>
    <w:rsid w:val="008704AD"/>
    <w:rsid w:val="00870534"/>
    <w:rsid w:val="00870587"/>
    <w:rsid w:val="0087071B"/>
    <w:rsid w:val="00870777"/>
    <w:rsid w:val="00870779"/>
    <w:rsid w:val="0087088D"/>
    <w:rsid w:val="0087093B"/>
    <w:rsid w:val="00870A2A"/>
    <w:rsid w:val="00870AB5"/>
    <w:rsid w:val="00870AC8"/>
    <w:rsid w:val="00870AD4"/>
    <w:rsid w:val="00870B3D"/>
    <w:rsid w:val="00870BC1"/>
    <w:rsid w:val="00870C01"/>
    <w:rsid w:val="00870C66"/>
    <w:rsid w:val="00870DF7"/>
    <w:rsid w:val="00870F0C"/>
    <w:rsid w:val="00871061"/>
    <w:rsid w:val="0087110A"/>
    <w:rsid w:val="008712C7"/>
    <w:rsid w:val="008712D5"/>
    <w:rsid w:val="00871442"/>
    <w:rsid w:val="008714A4"/>
    <w:rsid w:val="008715B3"/>
    <w:rsid w:val="008715C2"/>
    <w:rsid w:val="008715F9"/>
    <w:rsid w:val="0087169D"/>
    <w:rsid w:val="008716A1"/>
    <w:rsid w:val="008718F9"/>
    <w:rsid w:val="00871904"/>
    <w:rsid w:val="0087191D"/>
    <w:rsid w:val="0087196B"/>
    <w:rsid w:val="00871976"/>
    <w:rsid w:val="00871986"/>
    <w:rsid w:val="0087199C"/>
    <w:rsid w:val="0087199F"/>
    <w:rsid w:val="00871B18"/>
    <w:rsid w:val="00871B25"/>
    <w:rsid w:val="00871C36"/>
    <w:rsid w:val="00871C6E"/>
    <w:rsid w:val="00871CC7"/>
    <w:rsid w:val="00871D3B"/>
    <w:rsid w:val="00871E87"/>
    <w:rsid w:val="00871E89"/>
    <w:rsid w:val="00871F50"/>
    <w:rsid w:val="00871F96"/>
    <w:rsid w:val="00872008"/>
    <w:rsid w:val="0087203A"/>
    <w:rsid w:val="00872048"/>
    <w:rsid w:val="00872050"/>
    <w:rsid w:val="008722AE"/>
    <w:rsid w:val="00872317"/>
    <w:rsid w:val="008723A8"/>
    <w:rsid w:val="00872579"/>
    <w:rsid w:val="008725B4"/>
    <w:rsid w:val="008725E6"/>
    <w:rsid w:val="008726AF"/>
    <w:rsid w:val="008726FB"/>
    <w:rsid w:val="00872737"/>
    <w:rsid w:val="0087274F"/>
    <w:rsid w:val="008727EB"/>
    <w:rsid w:val="00872A0B"/>
    <w:rsid w:val="00872A2D"/>
    <w:rsid w:val="00872AB4"/>
    <w:rsid w:val="00872AC4"/>
    <w:rsid w:val="00872B52"/>
    <w:rsid w:val="00872D47"/>
    <w:rsid w:val="00872DE4"/>
    <w:rsid w:val="00872F21"/>
    <w:rsid w:val="00873239"/>
    <w:rsid w:val="008733DA"/>
    <w:rsid w:val="0087340E"/>
    <w:rsid w:val="0087344C"/>
    <w:rsid w:val="008734F4"/>
    <w:rsid w:val="00873568"/>
    <w:rsid w:val="008736A7"/>
    <w:rsid w:val="008737EC"/>
    <w:rsid w:val="008738C1"/>
    <w:rsid w:val="00873935"/>
    <w:rsid w:val="00873982"/>
    <w:rsid w:val="008739A9"/>
    <w:rsid w:val="00873A3D"/>
    <w:rsid w:val="00873A52"/>
    <w:rsid w:val="00873A8C"/>
    <w:rsid w:val="00873AFE"/>
    <w:rsid w:val="00873BDC"/>
    <w:rsid w:val="00873C15"/>
    <w:rsid w:val="00873C1C"/>
    <w:rsid w:val="00873C38"/>
    <w:rsid w:val="00873C3E"/>
    <w:rsid w:val="00873D0D"/>
    <w:rsid w:val="00873E3A"/>
    <w:rsid w:val="00873F18"/>
    <w:rsid w:val="00873FC2"/>
    <w:rsid w:val="00873FD4"/>
    <w:rsid w:val="0087408F"/>
    <w:rsid w:val="008740C0"/>
    <w:rsid w:val="0087417D"/>
    <w:rsid w:val="008741B5"/>
    <w:rsid w:val="0087424E"/>
    <w:rsid w:val="00874295"/>
    <w:rsid w:val="0087429C"/>
    <w:rsid w:val="008743D6"/>
    <w:rsid w:val="008746A4"/>
    <w:rsid w:val="00874728"/>
    <w:rsid w:val="008747C1"/>
    <w:rsid w:val="008748E6"/>
    <w:rsid w:val="00874937"/>
    <w:rsid w:val="00874952"/>
    <w:rsid w:val="00874A1C"/>
    <w:rsid w:val="00874AA7"/>
    <w:rsid w:val="00874ACE"/>
    <w:rsid w:val="00874D21"/>
    <w:rsid w:val="00874DD9"/>
    <w:rsid w:val="00874DDE"/>
    <w:rsid w:val="00874E03"/>
    <w:rsid w:val="00874E30"/>
    <w:rsid w:val="00874E41"/>
    <w:rsid w:val="00874EAA"/>
    <w:rsid w:val="00874F81"/>
    <w:rsid w:val="0087501A"/>
    <w:rsid w:val="008750A6"/>
    <w:rsid w:val="0087510D"/>
    <w:rsid w:val="00875169"/>
    <w:rsid w:val="0087516E"/>
    <w:rsid w:val="00875218"/>
    <w:rsid w:val="0087522E"/>
    <w:rsid w:val="00875285"/>
    <w:rsid w:val="008752C3"/>
    <w:rsid w:val="0087533E"/>
    <w:rsid w:val="0087540C"/>
    <w:rsid w:val="0087547D"/>
    <w:rsid w:val="00875500"/>
    <w:rsid w:val="00875567"/>
    <w:rsid w:val="008755BF"/>
    <w:rsid w:val="00875639"/>
    <w:rsid w:val="00875657"/>
    <w:rsid w:val="0087570F"/>
    <w:rsid w:val="0087573F"/>
    <w:rsid w:val="0087579B"/>
    <w:rsid w:val="008757DE"/>
    <w:rsid w:val="0087582C"/>
    <w:rsid w:val="0087585E"/>
    <w:rsid w:val="008759DF"/>
    <w:rsid w:val="00875AD8"/>
    <w:rsid w:val="00875B25"/>
    <w:rsid w:val="00875C16"/>
    <w:rsid w:val="00875C8D"/>
    <w:rsid w:val="00875CAE"/>
    <w:rsid w:val="00875E6E"/>
    <w:rsid w:val="00875F0E"/>
    <w:rsid w:val="00875F59"/>
    <w:rsid w:val="00875F81"/>
    <w:rsid w:val="00875FA3"/>
    <w:rsid w:val="00876040"/>
    <w:rsid w:val="0087606E"/>
    <w:rsid w:val="008760FD"/>
    <w:rsid w:val="00876145"/>
    <w:rsid w:val="00876181"/>
    <w:rsid w:val="00876236"/>
    <w:rsid w:val="0087623D"/>
    <w:rsid w:val="00876244"/>
    <w:rsid w:val="00876261"/>
    <w:rsid w:val="008764AE"/>
    <w:rsid w:val="008764BC"/>
    <w:rsid w:val="0087658B"/>
    <w:rsid w:val="00876604"/>
    <w:rsid w:val="00876685"/>
    <w:rsid w:val="00876793"/>
    <w:rsid w:val="0087692C"/>
    <w:rsid w:val="0087697F"/>
    <w:rsid w:val="00876980"/>
    <w:rsid w:val="008769AD"/>
    <w:rsid w:val="008769E2"/>
    <w:rsid w:val="00876A45"/>
    <w:rsid w:val="00876AA6"/>
    <w:rsid w:val="00876AAD"/>
    <w:rsid w:val="00876AF1"/>
    <w:rsid w:val="00876B01"/>
    <w:rsid w:val="00876B50"/>
    <w:rsid w:val="00876BE6"/>
    <w:rsid w:val="00876BFD"/>
    <w:rsid w:val="00876D32"/>
    <w:rsid w:val="00876E1B"/>
    <w:rsid w:val="00876E7A"/>
    <w:rsid w:val="00876EA6"/>
    <w:rsid w:val="00876F92"/>
    <w:rsid w:val="0087704F"/>
    <w:rsid w:val="00877077"/>
    <w:rsid w:val="00877089"/>
    <w:rsid w:val="00877139"/>
    <w:rsid w:val="0087719B"/>
    <w:rsid w:val="00877342"/>
    <w:rsid w:val="00877459"/>
    <w:rsid w:val="008774A0"/>
    <w:rsid w:val="00877577"/>
    <w:rsid w:val="008776C6"/>
    <w:rsid w:val="008776C8"/>
    <w:rsid w:val="00877771"/>
    <w:rsid w:val="008777C8"/>
    <w:rsid w:val="008777CF"/>
    <w:rsid w:val="008777D2"/>
    <w:rsid w:val="00877805"/>
    <w:rsid w:val="0087788B"/>
    <w:rsid w:val="008778B1"/>
    <w:rsid w:val="00877B7A"/>
    <w:rsid w:val="00877CCE"/>
    <w:rsid w:val="00877DA1"/>
    <w:rsid w:val="00877E13"/>
    <w:rsid w:val="00877ED0"/>
    <w:rsid w:val="00877F0E"/>
    <w:rsid w:val="00877F52"/>
    <w:rsid w:val="00877FFA"/>
    <w:rsid w:val="00880062"/>
    <w:rsid w:val="0088007E"/>
    <w:rsid w:val="008800E6"/>
    <w:rsid w:val="00880280"/>
    <w:rsid w:val="00880377"/>
    <w:rsid w:val="008804CA"/>
    <w:rsid w:val="008804F0"/>
    <w:rsid w:val="008805FD"/>
    <w:rsid w:val="008806C9"/>
    <w:rsid w:val="0088082C"/>
    <w:rsid w:val="00880957"/>
    <w:rsid w:val="0088098F"/>
    <w:rsid w:val="008809B5"/>
    <w:rsid w:val="008809D3"/>
    <w:rsid w:val="00880BA6"/>
    <w:rsid w:val="00880C26"/>
    <w:rsid w:val="00880C62"/>
    <w:rsid w:val="00880CC6"/>
    <w:rsid w:val="00880D25"/>
    <w:rsid w:val="00880E83"/>
    <w:rsid w:val="00880EEE"/>
    <w:rsid w:val="00880F83"/>
    <w:rsid w:val="00880F84"/>
    <w:rsid w:val="00880FFC"/>
    <w:rsid w:val="0088102A"/>
    <w:rsid w:val="0088114F"/>
    <w:rsid w:val="00881173"/>
    <w:rsid w:val="00881179"/>
    <w:rsid w:val="0088119C"/>
    <w:rsid w:val="00881320"/>
    <w:rsid w:val="00881551"/>
    <w:rsid w:val="0088155D"/>
    <w:rsid w:val="0088157C"/>
    <w:rsid w:val="008815F8"/>
    <w:rsid w:val="00881691"/>
    <w:rsid w:val="008817DA"/>
    <w:rsid w:val="00881818"/>
    <w:rsid w:val="008818C7"/>
    <w:rsid w:val="0088195D"/>
    <w:rsid w:val="008819C6"/>
    <w:rsid w:val="008819EB"/>
    <w:rsid w:val="00881ACB"/>
    <w:rsid w:val="00881B8B"/>
    <w:rsid w:val="00881C67"/>
    <w:rsid w:val="00881D6E"/>
    <w:rsid w:val="00881DB3"/>
    <w:rsid w:val="00881DDB"/>
    <w:rsid w:val="00881E03"/>
    <w:rsid w:val="00881E9C"/>
    <w:rsid w:val="00881F9C"/>
    <w:rsid w:val="00882075"/>
    <w:rsid w:val="008820F9"/>
    <w:rsid w:val="008821C5"/>
    <w:rsid w:val="00882273"/>
    <w:rsid w:val="00882408"/>
    <w:rsid w:val="008826F5"/>
    <w:rsid w:val="008827B8"/>
    <w:rsid w:val="008827CF"/>
    <w:rsid w:val="0088285A"/>
    <w:rsid w:val="008828AD"/>
    <w:rsid w:val="0088290D"/>
    <w:rsid w:val="00882929"/>
    <w:rsid w:val="0088293E"/>
    <w:rsid w:val="0088298C"/>
    <w:rsid w:val="00882ABD"/>
    <w:rsid w:val="00882B55"/>
    <w:rsid w:val="00882B8D"/>
    <w:rsid w:val="00882BE7"/>
    <w:rsid w:val="00882CF7"/>
    <w:rsid w:val="00882D97"/>
    <w:rsid w:val="00882E83"/>
    <w:rsid w:val="00882EC0"/>
    <w:rsid w:val="00882F31"/>
    <w:rsid w:val="0088304B"/>
    <w:rsid w:val="0088307B"/>
    <w:rsid w:val="00883114"/>
    <w:rsid w:val="00883179"/>
    <w:rsid w:val="00883353"/>
    <w:rsid w:val="00883376"/>
    <w:rsid w:val="0088346F"/>
    <w:rsid w:val="008834AD"/>
    <w:rsid w:val="008834F5"/>
    <w:rsid w:val="00883545"/>
    <w:rsid w:val="00883557"/>
    <w:rsid w:val="0088359F"/>
    <w:rsid w:val="00883734"/>
    <w:rsid w:val="008837E2"/>
    <w:rsid w:val="008837ED"/>
    <w:rsid w:val="00883917"/>
    <w:rsid w:val="00883A0A"/>
    <w:rsid w:val="00883A95"/>
    <w:rsid w:val="00883B50"/>
    <w:rsid w:val="00883B65"/>
    <w:rsid w:val="00883B6A"/>
    <w:rsid w:val="00883B7F"/>
    <w:rsid w:val="00883BDE"/>
    <w:rsid w:val="00883C28"/>
    <w:rsid w:val="00883C2A"/>
    <w:rsid w:val="00883D35"/>
    <w:rsid w:val="00883DD1"/>
    <w:rsid w:val="00883EB5"/>
    <w:rsid w:val="00883F5A"/>
    <w:rsid w:val="00883F96"/>
    <w:rsid w:val="00884070"/>
    <w:rsid w:val="0088409B"/>
    <w:rsid w:val="008840C4"/>
    <w:rsid w:val="00884156"/>
    <w:rsid w:val="00884239"/>
    <w:rsid w:val="00884244"/>
    <w:rsid w:val="008842D3"/>
    <w:rsid w:val="00884362"/>
    <w:rsid w:val="008843EE"/>
    <w:rsid w:val="00884475"/>
    <w:rsid w:val="008844D1"/>
    <w:rsid w:val="00884512"/>
    <w:rsid w:val="00884551"/>
    <w:rsid w:val="008845D6"/>
    <w:rsid w:val="00884702"/>
    <w:rsid w:val="0088472C"/>
    <w:rsid w:val="00884787"/>
    <w:rsid w:val="008848A9"/>
    <w:rsid w:val="00884985"/>
    <w:rsid w:val="008849C6"/>
    <w:rsid w:val="00884BA7"/>
    <w:rsid w:val="00884BFA"/>
    <w:rsid w:val="00884C42"/>
    <w:rsid w:val="00884C70"/>
    <w:rsid w:val="00884D1A"/>
    <w:rsid w:val="00884D42"/>
    <w:rsid w:val="00884E88"/>
    <w:rsid w:val="00884F31"/>
    <w:rsid w:val="00885093"/>
    <w:rsid w:val="00885097"/>
    <w:rsid w:val="00885099"/>
    <w:rsid w:val="008850BB"/>
    <w:rsid w:val="0088515C"/>
    <w:rsid w:val="008851FD"/>
    <w:rsid w:val="00885232"/>
    <w:rsid w:val="0088527C"/>
    <w:rsid w:val="008852E4"/>
    <w:rsid w:val="00885431"/>
    <w:rsid w:val="008855DE"/>
    <w:rsid w:val="0088565F"/>
    <w:rsid w:val="0088575D"/>
    <w:rsid w:val="00885782"/>
    <w:rsid w:val="00885833"/>
    <w:rsid w:val="008858F2"/>
    <w:rsid w:val="00885953"/>
    <w:rsid w:val="008859B0"/>
    <w:rsid w:val="00885BC6"/>
    <w:rsid w:val="00885C1C"/>
    <w:rsid w:val="00885C8B"/>
    <w:rsid w:val="00885D1D"/>
    <w:rsid w:val="00885D2B"/>
    <w:rsid w:val="00885D6C"/>
    <w:rsid w:val="00885DAE"/>
    <w:rsid w:val="00885EF6"/>
    <w:rsid w:val="00885F88"/>
    <w:rsid w:val="00885FF0"/>
    <w:rsid w:val="0088606F"/>
    <w:rsid w:val="00886072"/>
    <w:rsid w:val="008860DA"/>
    <w:rsid w:val="0088615D"/>
    <w:rsid w:val="008861CC"/>
    <w:rsid w:val="008861DD"/>
    <w:rsid w:val="008861E2"/>
    <w:rsid w:val="00886287"/>
    <w:rsid w:val="008862D9"/>
    <w:rsid w:val="008862FD"/>
    <w:rsid w:val="00886325"/>
    <w:rsid w:val="00886357"/>
    <w:rsid w:val="0088652A"/>
    <w:rsid w:val="0088654B"/>
    <w:rsid w:val="00886593"/>
    <w:rsid w:val="008865A6"/>
    <w:rsid w:val="008865EC"/>
    <w:rsid w:val="00886661"/>
    <w:rsid w:val="008866C0"/>
    <w:rsid w:val="008866C6"/>
    <w:rsid w:val="00886719"/>
    <w:rsid w:val="00886767"/>
    <w:rsid w:val="00886876"/>
    <w:rsid w:val="00886883"/>
    <w:rsid w:val="008869C9"/>
    <w:rsid w:val="00886AE2"/>
    <w:rsid w:val="00886B21"/>
    <w:rsid w:val="00886B90"/>
    <w:rsid w:val="00886BB9"/>
    <w:rsid w:val="00886C28"/>
    <w:rsid w:val="00886CD6"/>
    <w:rsid w:val="00886CEC"/>
    <w:rsid w:val="00886EA3"/>
    <w:rsid w:val="00886EB5"/>
    <w:rsid w:val="00886EC2"/>
    <w:rsid w:val="00886F0A"/>
    <w:rsid w:val="00886F35"/>
    <w:rsid w:val="0088708F"/>
    <w:rsid w:val="008870C3"/>
    <w:rsid w:val="008870C7"/>
    <w:rsid w:val="00887158"/>
    <w:rsid w:val="008872B4"/>
    <w:rsid w:val="0088732A"/>
    <w:rsid w:val="00887368"/>
    <w:rsid w:val="0088739F"/>
    <w:rsid w:val="00887424"/>
    <w:rsid w:val="008874A0"/>
    <w:rsid w:val="008874D2"/>
    <w:rsid w:val="0088755E"/>
    <w:rsid w:val="0088756C"/>
    <w:rsid w:val="00887605"/>
    <w:rsid w:val="00887664"/>
    <w:rsid w:val="008876E8"/>
    <w:rsid w:val="00887706"/>
    <w:rsid w:val="00887756"/>
    <w:rsid w:val="00887766"/>
    <w:rsid w:val="00887843"/>
    <w:rsid w:val="008878F7"/>
    <w:rsid w:val="00887984"/>
    <w:rsid w:val="0088798E"/>
    <w:rsid w:val="008879E7"/>
    <w:rsid w:val="008879F5"/>
    <w:rsid w:val="00887A44"/>
    <w:rsid w:val="00887A55"/>
    <w:rsid w:val="00887A89"/>
    <w:rsid w:val="00887B96"/>
    <w:rsid w:val="00887BDC"/>
    <w:rsid w:val="00887CF9"/>
    <w:rsid w:val="00887D3B"/>
    <w:rsid w:val="00887E10"/>
    <w:rsid w:val="00887E96"/>
    <w:rsid w:val="00887ED9"/>
    <w:rsid w:val="00887F5F"/>
    <w:rsid w:val="0089006F"/>
    <w:rsid w:val="00890272"/>
    <w:rsid w:val="008902EC"/>
    <w:rsid w:val="0089030F"/>
    <w:rsid w:val="008903C9"/>
    <w:rsid w:val="008903F1"/>
    <w:rsid w:val="00890492"/>
    <w:rsid w:val="008904E1"/>
    <w:rsid w:val="0089060D"/>
    <w:rsid w:val="0089060E"/>
    <w:rsid w:val="008906E5"/>
    <w:rsid w:val="00890705"/>
    <w:rsid w:val="0089071B"/>
    <w:rsid w:val="00890749"/>
    <w:rsid w:val="00890864"/>
    <w:rsid w:val="008908B4"/>
    <w:rsid w:val="00890967"/>
    <w:rsid w:val="00890994"/>
    <w:rsid w:val="00890C75"/>
    <w:rsid w:val="00890C76"/>
    <w:rsid w:val="00890C9D"/>
    <w:rsid w:val="00890CB6"/>
    <w:rsid w:val="00890D30"/>
    <w:rsid w:val="00890E4F"/>
    <w:rsid w:val="00890E75"/>
    <w:rsid w:val="00890F20"/>
    <w:rsid w:val="00890F39"/>
    <w:rsid w:val="00890F4B"/>
    <w:rsid w:val="0089109C"/>
    <w:rsid w:val="008910C3"/>
    <w:rsid w:val="00891120"/>
    <w:rsid w:val="0089129F"/>
    <w:rsid w:val="00891470"/>
    <w:rsid w:val="008914D4"/>
    <w:rsid w:val="00891503"/>
    <w:rsid w:val="0089154F"/>
    <w:rsid w:val="00891589"/>
    <w:rsid w:val="00891742"/>
    <w:rsid w:val="00891769"/>
    <w:rsid w:val="0089188F"/>
    <w:rsid w:val="00891985"/>
    <w:rsid w:val="00891A04"/>
    <w:rsid w:val="00891A1F"/>
    <w:rsid w:val="00891A4E"/>
    <w:rsid w:val="00891A86"/>
    <w:rsid w:val="00891B62"/>
    <w:rsid w:val="00891B78"/>
    <w:rsid w:val="00891BAC"/>
    <w:rsid w:val="00891BD1"/>
    <w:rsid w:val="00891BF5"/>
    <w:rsid w:val="00891D68"/>
    <w:rsid w:val="00891DB5"/>
    <w:rsid w:val="00891F48"/>
    <w:rsid w:val="00891F63"/>
    <w:rsid w:val="00891FAC"/>
    <w:rsid w:val="0089202D"/>
    <w:rsid w:val="00892085"/>
    <w:rsid w:val="0089221F"/>
    <w:rsid w:val="00892265"/>
    <w:rsid w:val="00892345"/>
    <w:rsid w:val="00892395"/>
    <w:rsid w:val="00892439"/>
    <w:rsid w:val="00892442"/>
    <w:rsid w:val="00892467"/>
    <w:rsid w:val="008924EA"/>
    <w:rsid w:val="00892595"/>
    <w:rsid w:val="0089260C"/>
    <w:rsid w:val="00892719"/>
    <w:rsid w:val="00892727"/>
    <w:rsid w:val="0089272C"/>
    <w:rsid w:val="008927EB"/>
    <w:rsid w:val="00892920"/>
    <w:rsid w:val="008929BE"/>
    <w:rsid w:val="008929BF"/>
    <w:rsid w:val="008929C3"/>
    <w:rsid w:val="008929C9"/>
    <w:rsid w:val="00892AFC"/>
    <w:rsid w:val="00892B3D"/>
    <w:rsid w:val="00892B41"/>
    <w:rsid w:val="00892B50"/>
    <w:rsid w:val="00892B5F"/>
    <w:rsid w:val="00892BAD"/>
    <w:rsid w:val="00892CE6"/>
    <w:rsid w:val="00892DDD"/>
    <w:rsid w:val="00892E41"/>
    <w:rsid w:val="00892E73"/>
    <w:rsid w:val="00892EF7"/>
    <w:rsid w:val="00892FFA"/>
    <w:rsid w:val="0089311B"/>
    <w:rsid w:val="008931C4"/>
    <w:rsid w:val="008931E5"/>
    <w:rsid w:val="008933C4"/>
    <w:rsid w:val="0089346A"/>
    <w:rsid w:val="008934CF"/>
    <w:rsid w:val="00893572"/>
    <w:rsid w:val="0089365B"/>
    <w:rsid w:val="00893760"/>
    <w:rsid w:val="00893774"/>
    <w:rsid w:val="0089378C"/>
    <w:rsid w:val="008938A9"/>
    <w:rsid w:val="0089395B"/>
    <w:rsid w:val="00893B42"/>
    <w:rsid w:val="00893BAE"/>
    <w:rsid w:val="00893D2D"/>
    <w:rsid w:val="00893D86"/>
    <w:rsid w:val="00893DE4"/>
    <w:rsid w:val="00893F0D"/>
    <w:rsid w:val="008940A8"/>
    <w:rsid w:val="008940AF"/>
    <w:rsid w:val="0089431B"/>
    <w:rsid w:val="0089437D"/>
    <w:rsid w:val="008943D9"/>
    <w:rsid w:val="008943E3"/>
    <w:rsid w:val="0089445A"/>
    <w:rsid w:val="00894727"/>
    <w:rsid w:val="0089484B"/>
    <w:rsid w:val="00894A3C"/>
    <w:rsid w:val="00894A70"/>
    <w:rsid w:val="00894AD6"/>
    <w:rsid w:val="00894BD6"/>
    <w:rsid w:val="00894C39"/>
    <w:rsid w:val="00894CA5"/>
    <w:rsid w:val="00894D9C"/>
    <w:rsid w:val="00894E95"/>
    <w:rsid w:val="00894F88"/>
    <w:rsid w:val="00894FE8"/>
    <w:rsid w:val="00895062"/>
    <w:rsid w:val="00895089"/>
    <w:rsid w:val="008950B7"/>
    <w:rsid w:val="00895283"/>
    <w:rsid w:val="008952B2"/>
    <w:rsid w:val="00895328"/>
    <w:rsid w:val="008954E3"/>
    <w:rsid w:val="0089552F"/>
    <w:rsid w:val="0089560D"/>
    <w:rsid w:val="00895621"/>
    <w:rsid w:val="008956DC"/>
    <w:rsid w:val="008956DF"/>
    <w:rsid w:val="008956E9"/>
    <w:rsid w:val="008956F5"/>
    <w:rsid w:val="0089578B"/>
    <w:rsid w:val="008957B4"/>
    <w:rsid w:val="008957E3"/>
    <w:rsid w:val="00895802"/>
    <w:rsid w:val="00895861"/>
    <w:rsid w:val="00895962"/>
    <w:rsid w:val="0089596C"/>
    <w:rsid w:val="008959C6"/>
    <w:rsid w:val="00895BFE"/>
    <w:rsid w:val="00895E37"/>
    <w:rsid w:val="00895E92"/>
    <w:rsid w:val="00895F25"/>
    <w:rsid w:val="00895F59"/>
    <w:rsid w:val="00895FBF"/>
    <w:rsid w:val="00896192"/>
    <w:rsid w:val="008961FE"/>
    <w:rsid w:val="0089629D"/>
    <w:rsid w:val="008962E7"/>
    <w:rsid w:val="008962FA"/>
    <w:rsid w:val="008963C8"/>
    <w:rsid w:val="0089649F"/>
    <w:rsid w:val="0089651B"/>
    <w:rsid w:val="008965B2"/>
    <w:rsid w:val="0089666A"/>
    <w:rsid w:val="00896716"/>
    <w:rsid w:val="0089675C"/>
    <w:rsid w:val="008967A4"/>
    <w:rsid w:val="008967A7"/>
    <w:rsid w:val="008967D6"/>
    <w:rsid w:val="008968B9"/>
    <w:rsid w:val="0089691E"/>
    <w:rsid w:val="00896A4D"/>
    <w:rsid w:val="00896AB4"/>
    <w:rsid w:val="00896AC0"/>
    <w:rsid w:val="00896B58"/>
    <w:rsid w:val="00896C47"/>
    <w:rsid w:val="00896D5E"/>
    <w:rsid w:val="00896E0A"/>
    <w:rsid w:val="00896ED9"/>
    <w:rsid w:val="00896F49"/>
    <w:rsid w:val="00896F90"/>
    <w:rsid w:val="00896FBD"/>
    <w:rsid w:val="0089714A"/>
    <w:rsid w:val="00897267"/>
    <w:rsid w:val="008972CA"/>
    <w:rsid w:val="008972DE"/>
    <w:rsid w:val="008972E1"/>
    <w:rsid w:val="008973B2"/>
    <w:rsid w:val="008973E5"/>
    <w:rsid w:val="00897473"/>
    <w:rsid w:val="0089747E"/>
    <w:rsid w:val="008974CD"/>
    <w:rsid w:val="00897505"/>
    <w:rsid w:val="00897523"/>
    <w:rsid w:val="00897604"/>
    <w:rsid w:val="00897686"/>
    <w:rsid w:val="008976BE"/>
    <w:rsid w:val="00897753"/>
    <w:rsid w:val="0089780C"/>
    <w:rsid w:val="00897894"/>
    <w:rsid w:val="00897933"/>
    <w:rsid w:val="00897951"/>
    <w:rsid w:val="0089796D"/>
    <w:rsid w:val="008979E5"/>
    <w:rsid w:val="008979F1"/>
    <w:rsid w:val="008979FC"/>
    <w:rsid w:val="00897A9F"/>
    <w:rsid w:val="00897AE7"/>
    <w:rsid w:val="00897AF8"/>
    <w:rsid w:val="00897B2E"/>
    <w:rsid w:val="00897B6C"/>
    <w:rsid w:val="00897C1E"/>
    <w:rsid w:val="00897CC4"/>
    <w:rsid w:val="00897D27"/>
    <w:rsid w:val="00897D5D"/>
    <w:rsid w:val="00897DC0"/>
    <w:rsid w:val="00897E05"/>
    <w:rsid w:val="00897F7F"/>
    <w:rsid w:val="00897FCE"/>
    <w:rsid w:val="008A0056"/>
    <w:rsid w:val="008A00EE"/>
    <w:rsid w:val="008A0106"/>
    <w:rsid w:val="008A011E"/>
    <w:rsid w:val="008A01D8"/>
    <w:rsid w:val="008A026E"/>
    <w:rsid w:val="008A0312"/>
    <w:rsid w:val="008A033E"/>
    <w:rsid w:val="008A03D5"/>
    <w:rsid w:val="008A0423"/>
    <w:rsid w:val="008A0447"/>
    <w:rsid w:val="008A0450"/>
    <w:rsid w:val="008A0508"/>
    <w:rsid w:val="008A0676"/>
    <w:rsid w:val="008A06D4"/>
    <w:rsid w:val="008A06ED"/>
    <w:rsid w:val="008A0728"/>
    <w:rsid w:val="008A0770"/>
    <w:rsid w:val="008A0826"/>
    <w:rsid w:val="008A0843"/>
    <w:rsid w:val="008A08AE"/>
    <w:rsid w:val="008A0929"/>
    <w:rsid w:val="008A0983"/>
    <w:rsid w:val="008A09A4"/>
    <w:rsid w:val="008A09D7"/>
    <w:rsid w:val="008A0A18"/>
    <w:rsid w:val="008A0A57"/>
    <w:rsid w:val="008A0AC4"/>
    <w:rsid w:val="008A0BD5"/>
    <w:rsid w:val="008A0D59"/>
    <w:rsid w:val="008A10D2"/>
    <w:rsid w:val="008A1105"/>
    <w:rsid w:val="008A1135"/>
    <w:rsid w:val="008A1136"/>
    <w:rsid w:val="008A11BE"/>
    <w:rsid w:val="008A11EC"/>
    <w:rsid w:val="008A11F0"/>
    <w:rsid w:val="008A1233"/>
    <w:rsid w:val="008A1357"/>
    <w:rsid w:val="008A140F"/>
    <w:rsid w:val="008A14BE"/>
    <w:rsid w:val="008A172B"/>
    <w:rsid w:val="008A1869"/>
    <w:rsid w:val="008A1873"/>
    <w:rsid w:val="008A1939"/>
    <w:rsid w:val="008A19F4"/>
    <w:rsid w:val="008A19F5"/>
    <w:rsid w:val="008A1A11"/>
    <w:rsid w:val="008A1A13"/>
    <w:rsid w:val="008A1B9D"/>
    <w:rsid w:val="008A1C05"/>
    <w:rsid w:val="008A1C1D"/>
    <w:rsid w:val="008A1CA4"/>
    <w:rsid w:val="008A1D01"/>
    <w:rsid w:val="008A1D90"/>
    <w:rsid w:val="008A1E2E"/>
    <w:rsid w:val="008A1E3C"/>
    <w:rsid w:val="008A1EB0"/>
    <w:rsid w:val="008A1F04"/>
    <w:rsid w:val="008A1F13"/>
    <w:rsid w:val="008A1F56"/>
    <w:rsid w:val="008A1FCE"/>
    <w:rsid w:val="008A2043"/>
    <w:rsid w:val="008A2298"/>
    <w:rsid w:val="008A23D2"/>
    <w:rsid w:val="008A23D7"/>
    <w:rsid w:val="008A24B5"/>
    <w:rsid w:val="008A24D1"/>
    <w:rsid w:val="008A253B"/>
    <w:rsid w:val="008A264D"/>
    <w:rsid w:val="008A26F8"/>
    <w:rsid w:val="008A27F2"/>
    <w:rsid w:val="008A285A"/>
    <w:rsid w:val="008A2886"/>
    <w:rsid w:val="008A28B0"/>
    <w:rsid w:val="008A292C"/>
    <w:rsid w:val="008A2966"/>
    <w:rsid w:val="008A296A"/>
    <w:rsid w:val="008A2989"/>
    <w:rsid w:val="008A29D7"/>
    <w:rsid w:val="008A29F2"/>
    <w:rsid w:val="008A2ADA"/>
    <w:rsid w:val="008A2C4C"/>
    <w:rsid w:val="008A2CAF"/>
    <w:rsid w:val="008A2D26"/>
    <w:rsid w:val="008A2D28"/>
    <w:rsid w:val="008A2DF5"/>
    <w:rsid w:val="008A2E73"/>
    <w:rsid w:val="008A2E9D"/>
    <w:rsid w:val="008A2EEE"/>
    <w:rsid w:val="008A30E4"/>
    <w:rsid w:val="008A3139"/>
    <w:rsid w:val="008A3161"/>
    <w:rsid w:val="008A3173"/>
    <w:rsid w:val="008A31DC"/>
    <w:rsid w:val="008A31E9"/>
    <w:rsid w:val="008A31F4"/>
    <w:rsid w:val="008A329B"/>
    <w:rsid w:val="008A32F5"/>
    <w:rsid w:val="008A32F6"/>
    <w:rsid w:val="008A3417"/>
    <w:rsid w:val="008A3433"/>
    <w:rsid w:val="008A3458"/>
    <w:rsid w:val="008A34D1"/>
    <w:rsid w:val="008A34D6"/>
    <w:rsid w:val="008A36B6"/>
    <w:rsid w:val="008A3733"/>
    <w:rsid w:val="008A386F"/>
    <w:rsid w:val="008A395A"/>
    <w:rsid w:val="008A39B3"/>
    <w:rsid w:val="008A3A00"/>
    <w:rsid w:val="008A3AA6"/>
    <w:rsid w:val="008A3AC1"/>
    <w:rsid w:val="008A3AC4"/>
    <w:rsid w:val="008A3B40"/>
    <w:rsid w:val="008A3B61"/>
    <w:rsid w:val="008A3C31"/>
    <w:rsid w:val="008A3C52"/>
    <w:rsid w:val="008A3CFA"/>
    <w:rsid w:val="008A3DA4"/>
    <w:rsid w:val="008A3F0A"/>
    <w:rsid w:val="008A3FC7"/>
    <w:rsid w:val="008A407A"/>
    <w:rsid w:val="008A40FD"/>
    <w:rsid w:val="008A4102"/>
    <w:rsid w:val="008A41CB"/>
    <w:rsid w:val="008A4245"/>
    <w:rsid w:val="008A45AA"/>
    <w:rsid w:val="008A45F8"/>
    <w:rsid w:val="008A4631"/>
    <w:rsid w:val="008A4641"/>
    <w:rsid w:val="008A465F"/>
    <w:rsid w:val="008A46EA"/>
    <w:rsid w:val="008A4722"/>
    <w:rsid w:val="008A4806"/>
    <w:rsid w:val="008A48D5"/>
    <w:rsid w:val="008A4948"/>
    <w:rsid w:val="008A4951"/>
    <w:rsid w:val="008A49AF"/>
    <w:rsid w:val="008A49ED"/>
    <w:rsid w:val="008A4AAC"/>
    <w:rsid w:val="008A4B65"/>
    <w:rsid w:val="008A4B9B"/>
    <w:rsid w:val="008A4BC4"/>
    <w:rsid w:val="008A4BD7"/>
    <w:rsid w:val="008A4C02"/>
    <w:rsid w:val="008A4D0F"/>
    <w:rsid w:val="008A4DA8"/>
    <w:rsid w:val="008A4DB3"/>
    <w:rsid w:val="008A4EC9"/>
    <w:rsid w:val="008A4F3B"/>
    <w:rsid w:val="008A5017"/>
    <w:rsid w:val="008A5121"/>
    <w:rsid w:val="008A524C"/>
    <w:rsid w:val="008A5299"/>
    <w:rsid w:val="008A52A7"/>
    <w:rsid w:val="008A52C9"/>
    <w:rsid w:val="008A52CA"/>
    <w:rsid w:val="008A52E9"/>
    <w:rsid w:val="008A52F4"/>
    <w:rsid w:val="008A533F"/>
    <w:rsid w:val="008A53A0"/>
    <w:rsid w:val="008A53B7"/>
    <w:rsid w:val="008A546D"/>
    <w:rsid w:val="008A5487"/>
    <w:rsid w:val="008A54C8"/>
    <w:rsid w:val="008A554E"/>
    <w:rsid w:val="008A55C2"/>
    <w:rsid w:val="008A5620"/>
    <w:rsid w:val="008A5685"/>
    <w:rsid w:val="008A56D2"/>
    <w:rsid w:val="008A570C"/>
    <w:rsid w:val="008A577A"/>
    <w:rsid w:val="008A5814"/>
    <w:rsid w:val="008A5829"/>
    <w:rsid w:val="008A58E0"/>
    <w:rsid w:val="008A5915"/>
    <w:rsid w:val="008A599F"/>
    <w:rsid w:val="008A5BAA"/>
    <w:rsid w:val="008A5C2C"/>
    <w:rsid w:val="008A5C84"/>
    <w:rsid w:val="008A5C8A"/>
    <w:rsid w:val="008A5C9E"/>
    <w:rsid w:val="008A5CB5"/>
    <w:rsid w:val="008A5D16"/>
    <w:rsid w:val="008A5DF2"/>
    <w:rsid w:val="008A5E3B"/>
    <w:rsid w:val="008A5E41"/>
    <w:rsid w:val="008A5E5C"/>
    <w:rsid w:val="008A5EB8"/>
    <w:rsid w:val="008A5EDD"/>
    <w:rsid w:val="008A5EF7"/>
    <w:rsid w:val="008A5F83"/>
    <w:rsid w:val="008A6056"/>
    <w:rsid w:val="008A60E0"/>
    <w:rsid w:val="008A6124"/>
    <w:rsid w:val="008A616F"/>
    <w:rsid w:val="008A627B"/>
    <w:rsid w:val="008A6333"/>
    <w:rsid w:val="008A6427"/>
    <w:rsid w:val="008A6607"/>
    <w:rsid w:val="008A6688"/>
    <w:rsid w:val="008A66AE"/>
    <w:rsid w:val="008A675B"/>
    <w:rsid w:val="008A6841"/>
    <w:rsid w:val="008A68A2"/>
    <w:rsid w:val="008A68BC"/>
    <w:rsid w:val="008A6A13"/>
    <w:rsid w:val="008A6A7D"/>
    <w:rsid w:val="008A6B4C"/>
    <w:rsid w:val="008A6B8D"/>
    <w:rsid w:val="008A6BF2"/>
    <w:rsid w:val="008A6C07"/>
    <w:rsid w:val="008A6C44"/>
    <w:rsid w:val="008A6C70"/>
    <w:rsid w:val="008A6C89"/>
    <w:rsid w:val="008A6CE0"/>
    <w:rsid w:val="008A6EB6"/>
    <w:rsid w:val="008A6F5C"/>
    <w:rsid w:val="008A7130"/>
    <w:rsid w:val="008A7284"/>
    <w:rsid w:val="008A7333"/>
    <w:rsid w:val="008A7385"/>
    <w:rsid w:val="008A74D7"/>
    <w:rsid w:val="008A754E"/>
    <w:rsid w:val="008A7575"/>
    <w:rsid w:val="008A7583"/>
    <w:rsid w:val="008A75A3"/>
    <w:rsid w:val="008A75A5"/>
    <w:rsid w:val="008A7605"/>
    <w:rsid w:val="008A7659"/>
    <w:rsid w:val="008A7660"/>
    <w:rsid w:val="008A76A5"/>
    <w:rsid w:val="008A76E1"/>
    <w:rsid w:val="008A76FC"/>
    <w:rsid w:val="008A77E1"/>
    <w:rsid w:val="008A780C"/>
    <w:rsid w:val="008A7848"/>
    <w:rsid w:val="008A7856"/>
    <w:rsid w:val="008A7897"/>
    <w:rsid w:val="008A79B3"/>
    <w:rsid w:val="008A79C6"/>
    <w:rsid w:val="008A7A35"/>
    <w:rsid w:val="008A7A54"/>
    <w:rsid w:val="008A7AA1"/>
    <w:rsid w:val="008A7ABF"/>
    <w:rsid w:val="008A7B18"/>
    <w:rsid w:val="008A7BB5"/>
    <w:rsid w:val="008A7BBC"/>
    <w:rsid w:val="008A7C43"/>
    <w:rsid w:val="008A7E2D"/>
    <w:rsid w:val="008A7F2E"/>
    <w:rsid w:val="008A7F7C"/>
    <w:rsid w:val="008A7FE1"/>
    <w:rsid w:val="008B00B0"/>
    <w:rsid w:val="008B00CC"/>
    <w:rsid w:val="008B01D7"/>
    <w:rsid w:val="008B01E1"/>
    <w:rsid w:val="008B02B6"/>
    <w:rsid w:val="008B035C"/>
    <w:rsid w:val="008B0373"/>
    <w:rsid w:val="008B0397"/>
    <w:rsid w:val="008B03B4"/>
    <w:rsid w:val="008B03B6"/>
    <w:rsid w:val="008B0437"/>
    <w:rsid w:val="008B0674"/>
    <w:rsid w:val="008B0679"/>
    <w:rsid w:val="008B0752"/>
    <w:rsid w:val="008B078B"/>
    <w:rsid w:val="008B07AE"/>
    <w:rsid w:val="008B07F5"/>
    <w:rsid w:val="008B085E"/>
    <w:rsid w:val="008B0880"/>
    <w:rsid w:val="008B0AF8"/>
    <w:rsid w:val="008B0B8A"/>
    <w:rsid w:val="008B0CB5"/>
    <w:rsid w:val="008B0DA1"/>
    <w:rsid w:val="008B0ECB"/>
    <w:rsid w:val="008B0FFC"/>
    <w:rsid w:val="008B1011"/>
    <w:rsid w:val="008B1076"/>
    <w:rsid w:val="008B1243"/>
    <w:rsid w:val="008B12B5"/>
    <w:rsid w:val="008B12E6"/>
    <w:rsid w:val="008B12FF"/>
    <w:rsid w:val="008B1397"/>
    <w:rsid w:val="008B13C8"/>
    <w:rsid w:val="008B1406"/>
    <w:rsid w:val="008B1421"/>
    <w:rsid w:val="008B14BF"/>
    <w:rsid w:val="008B14F8"/>
    <w:rsid w:val="008B151C"/>
    <w:rsid w:val="008B15B3"/>
    <w:rsid w:val="008B1608"/>
    <w:rsid w:val="008B1647"/>
    <w:rsid w:val="008B1680"/>
    <w:rsid w:val="008B16FA"/>
    <w:rsid w:val="008B170F"/>
    <w:rsid w:val="008B174A"/>
    <w:rsid w:val="008B177B"/>
    <w:rsid w:val="008B17DD"/>
    <w:rsid w:val="008B188A"/>
    <w:rsid w:val="008B18FD"/>
    <w:rsid w:val="008B18FE"/>
    <w:rsid w:val="008B1942"/>
    <w:rsid w:val="008B19A4"/>
    <w:rsid w:val="008B19D0"/>
    <w:rsid w:val="008B19E3"/>
    <w:rsid w:val="008B19FD"/>
    <w:rsid w:val="008B1A34"/>
    <w:rsid w:val="008B1B43"/>
    <w:rsid w:val="008B1B6D"/>
    <w:rsid w:val="008B1BEC"/>
    <w:rsid w:val="008B1C13"/>
    <w:rsid w:val="008B1C35"/>
    <w:rsid w:val="008B1C50"/>
    <w:rsid w:val="008B1EB3"/>
    <w:rsid w:val="008B1EE9"/>
    <w:rsid w:val="008B20AF"/>
    <w:rsid w:val="008B2180"/>
    <w:rsid w:val="008B21FF"/>
    <w:rsid w:val="008B2230"/>
    <w:rsid w:val="008B22B3"/>
    <w:rsid w:val="008B23D7"/>
    <w:rsid w:val="008B2458"/>
    <w:rsid w:val="008B247A"/>
    <w:rsid w:val="008B24E0"/>
    <w:rsid w:val="008B262E"/>
    <w:rsid w:val="008B2661"/>
    <w:rsid w:val="008B26C5"/>
    <w:rsid w:val="008B27A3"/>
    <w:rsid w:val="008B2802"/>
    <w:rsid w:val="008B2918"/>
    <w:rsid w:val="008B293A"/>
    <w:rsid w:val="008B294C"/>
    <w:rsid w:val="008B29A1"/>
    <w:rsid w:val="008B29B8"/>
    <w:rsid w:val="008B2A4B"/>
    <w:rsid w:val="008B2B47"/>
    <w:rsid w:val="008B2C5C"/>
    <w:rsid w:val="008B2CED"/>
    <w:rsid w:val="008B2DE8"/>
    <w:rsid w:val="008B2EA7"/>
    <w:rsid w:val="008B2F8A"/>
    <w:rsid w:val="008B2F8E"/>
    <w:rsid w:val="008B30B6"/>
    <w:rsid w:val="008B3254"/>
    <w:rsid w:val="008B32DB"/>
    <w:rsid w:val="008B3388"/>
    <w:rsid w:val="008B33DE"/>
    <w:rsid w:val="008B33E3"/>
    <w:rsid w:val="008B3446"/>
    <w:rsid w:val="008B3486"/>
    <w:rsid w:val="008B34DD"/>
    <w:rsid w:val="008B3569"/>
    <w:rsid w:val="008B357F"/>
    <w:rsid w:val="008B3665"/>
    <w:rsid w:val="008B36F9"/>
    <w:rsid w:val="008B37FD"/>
    <w:rsid w:val="008B381F"/>
    <w:rsid w:val="008B38C9"/>
    <w:rsid w:val="008B3924"/>
    <w:rsid w:val="008B3A38"/>
    <w:rsid w:val="008B3A79"/>
    <w:rsid w:val="008B3AB1"/>
    <w:rsid w:val="008B3B4C"/>
    <w:rsid w:val="008B3B5E"/>
    <w:rsid w:val="008B3C06"/>
    <w:rsid w:val="008B3C6C"/>
    <w:rsid w:val="008B3CA3"/>
    <w:rsid w:val="008B3D63"/>
    <w:rsid w:val="008B3DB6"/>
    <w:rsid w:val="008B3DBE"/>
    <w:rsid w:val="008B3E34"/>
    <w:rsid w:val="008B3EC3"/>
    <w:rsid w:val="008B3EEA"/>
    <w:rsid w:val="008B3F1C"/>
    <w:rsid w:val="008B3F20"/>
    <w:rsid w:val="008B412F"/>
    <w:rsid w:val="008B417E"/>
    <w:rsid w:val="008B419D"/>
    <w:rsid w:val="008B421D"/>
    <w:rsid w:val="008B427A"/>
    <w:rsid w:val="008B4307"/>
    <w:rsid w:val="008B4422"/>
    <w:rsid w:val="008B44CC"/>
    <w:rsid w:val="008B44F9"/>
    <w:rsid w:val="008B4549"/>
    <w:rsid w:val="008B45C7"/>
    <w:rsid w:val="008B45E2"/>
    <w:rsid w:val="008B4724"/>
    <w:rsid w:val="008B4790"/>
    <w:rsid w:val="008B47B6"/>
    <w:rsid w:val="008B4817"/>
    <w:rsid w:val="008B4935"/>
    <w:rsid w:val="008B4ACF"/>
    <w:rsid w:val="008B4B72"/>
    <w:rsid w:val="008B4CE9"/>
    <w:rsid w:val="008B4FCD"/>
    <w:rsid w:val="008B5021"/>
    <w:rsid w:val="008B50AD"/>
    <w:rsid w:val="008B50B2"/>
    <w:rsid w:val="008B520F"/>
    <w:rsid w:val="008B5272"/>
    <w:rsid w:val="008B528A"/>
    <w:rsid w:val="008B52B9"/>
    <w:rsid w:val="008B54DA"/>
    <w:rsid w:val="008B54E2"/>
    <w:rsid w:val="008B55BF"/>
    <w:rsid w:val="008B55F7"/>
    <w:rsid w:val="008B56F8"/>
    <w:rsid w:val="008B5717"/>
    <w:rsid w:val="008B580F"/>
    <w:rsid w:val="008B5A1B"/>
    <w:rsid w:val="008B5B65"/>
    <w:rsid w:val="008B5C02"/>
    <w:rsid w:val="008B5C1B"/>
    <w:rsid w:val="008B5CE1"/>
    <w:rsid w:val="008B5D07"/>
    <w:rsid w:val="008B5D3F"/>
    <w:rsid w:val="008B5E39"/>
    <w:rsid w:val="008B5EE9"/>
    <w:rsid w:val="008B5F94"/>
    <w:rsid w:val="008B604E"/>
    <w:rsid w:val="008B615B"/>
    <w:rsid w:val="008B61DA"/>
    <w:rsid w:val="008B61F4"/>
    <w:rsid w:val="008B627C"/>
    <w:rsid w:val="008B62C4"/>
    <w:rsid w:val="008B63E1"/>
    <w:rsid w:val="008B6443"/>
    <w:rsid w:val="008B6466"/>
    <w:rsid w:val="008B65C0"/>
    <w:rsid w:val="008B6614"/>
    <w:rsid w:val="008B6624"/>
    <w:rsid w:val="008B667F"/>
    <w:rsid w:val="008B6778"/>
    <w:rsid w:val="008B67F3"/>
    <w:rsid w:val="008B6825"/>
    <w:rsid w:val="008B6838"/>
    <w:rsid w:val="008B6871"/>
    <w:rsid w:val="008B68A3"/>
    <w:rsid w:val="008B69AA"/>
    <w:rsid w:val="008B6A1B"/>
    <w:rsid w:val="008B6C53"/>
    <w:rsid w:val="008B6D03"/>
    <w:rsid w:val="008B6D61"/>
    <w:rsid w:val="008B6DA3"/>
    <w:rsid w:val="008B6DBD"/>
    <w:rsid w:val="008B6F48"/>
    <w:rsid w:val="008B6FDC"/>
    <w:rsid w:val="008B70AC"/>
    <w:rsid w:val="008B7163"/>
    <w:rsid w:val="008B716F"/>
    <w:rsid w:val="008B72A8"/>
    <w:rsid w:val="008B72E3"/>
    <w:rsid w:val="008B73A8"/>
    <w:rsid w:val="008B73EE"/>
    <w:rsid w:val="008B7471"/>
    <w:rsid w:val="008B748B"/>
    <w:rsid w:val="008B753B"/>
    <w:rsid w:val="008B77A8"/>
    <w:rsid w:val="008B77BB"/>
    <w:rsid w:val="008B7861"/>
    <w:rsid w:val="008B78A7"/>
    <w:rsid w:val="008B78C4"/>
    <w:rsid w:val="008B79C3"/>
    <w:rsid w:val="008B79C6"/>
    <w:rsid w:val="008B79EF"/>
    <w:rsid w:val="008B7A23"/>
    <w:rsid w:val="008B7A3E"/>
    <w:rsid w:val="008B7B04"/>
    <w:rsid w:val="008B7CB9"/>
    <w:rsid w:val="008B7DA6"/>
    <w:rsid w:val="008B7DAF"/>
    <w:rsid w:val="008B7E2F"/>
    <w:rsid w:val="008B7F6C"/>
    <w:rsid w:val="008B7FC6"/>
    <w:rsid w:val="008C00C2"/>
    <w:rsid w:val="008C0102"/>
    <w:rsid w:val="008C014D"/>
    <w:rsid w:val="008C01CA"/>
    <w:rsid w:val="008C035E"/>
    <w:rsid w:val="008C03A3"/>
    <w:rsid w:val="008C03A6"/>
    <w:rsid w:val="008C03D6"/>
    <w:rsid w:val="008C04B2"/>
    <w:rsid w:val="008C0537"/>
    <w:rsid w:val="008C054D"/>
    <w:rsid w:val="008C057F"/>
    <w:rsid w:val="008C059D"/>
    <w:rsid w:val="008C05A7"/>
    <w:rsid w:val="008C05FB"/>
    <w:rsid w:val="008C0686"/>
    <w:rsid w:val="008C068F"/>
    <w:rsid w:val="008C06FA"/>
    <w:rsid w:val="008C0704"/>
    <w:rsid w:val="008C0713"/>
    <w:rsid w:val="008C074A"/>
    <w:rsid w:val="008C0824"/>
    <w:rsid w:val="008C087F"/>
    <w:rsid w:val="008C08D7"/>
    <w:rsid w:val="008C08EB"/>
    <w:rsid w:val="008C096A"/>
    <w:rsid w:val="008C09FF"/>
    <w:rsid w:val="008C0A6B"/>
    <w:rsid w:val="008C0AB6"/>
    <w:rsid w:val="008C0B02"/>
    <w:rsid w:val="008C0C21"/>
    <w:rsid w:val="008C0C31"/>
    <w:rsid w:val="008C0C5B"/>
    <w:rsid w:val="008C0CA4"/>
    <w:rsid w:val="008C0D40"/>
    <w:rsid w:val="008C0EC1"/>
    <w:rsid w:val="008C0EC5"/>
    <w:rsid w:val="008C0F15"/>
    <w:rsid w:val="008C0F17"/>
    <w:rsid w:val="008C10B2"/>
    <w:rsid w:val="008C113F"/>
    <w:rsid w:val="008C1214"/>
    <w:rsid w:val="008C122B"/>
    <w:rsid w:val="008C1298"/>
    <w:rsid w:val="008C12A8"/>
    <w:rsid w:val="008C1346"/>
    <w:rsid w:val="008C137C"/>
    <w:rsid w:val="008C1398"/>
    <w:rsid w:val="008C1408"/>
    <w:rsid w:val="008C144B"/>
    <w:rsid w:val="008C14B5"/>
    <w:rsid w:val="008C151C"/>
    <w:rsid w:val="008C1528"/>
    <w:rsid w:val="008C15A3"/>
    <w:rsid w:val="008C1709"/>
    <w:rsid w:val="008C173E"/>
    <w:rsid w:val="008C17DD"/>
    <w:rsid w:val="008C17FB"/>
    <w:rsid w:val="008C1802"/>
    <w:rsid w:val="008C1810"/>
    <w:rsid w:val="008C1825"/>
    <w:rsid w:val="008C18F5"/>
    <w:rsid w:val="008C18FE"/>
    <w:rsid w:val="008C1910"/>
    <w:rsid w:val="008C1938"/>
    <w:rsid w:val="008C1A00"/>
    <w:rsid w:val="008C1A3E"/>
    <w:rsid w:val="008C1A76"/>
    <w:rsid w:val="008C1B3B"/>
    <w:rsid w:val="008C1B56"/>
    <w:rsid w:val="008C1BB5"/>
    <w:rsid w:val="008C1E2F"/>
    <w:rsid w:val="008C1EDF"/>
    <w:rsid w:val="008C1FC9"/>
    <w:rsid w:val="008C21A6"/>
    <w:rsid w:val="008C2316"/>
    <w:rsid w:val="008C232F"/>
    <w:rsid w:val="008C242A"/>
    <w:rsid w:val="008C2435"/>
    <w:rsid w:val="008C24C4"/>
    <w:rsid w:val="008C2548"/>
    <w:rsid w:val="008C274B"/>
    <w:rsid w:val="008C27AC"/>
    <w:rsid w:val="008C284E"/>
    <w:rsid w:val="008C288A"/>
    <w:rsid w:val="008C28E7"/>
    <w:rsid w:val="008C2917"/>
    <w:rsid w:val="008C29DC"/>
    <w:rsid w:val="008C2A02"/>
    <w:rsid w:val="008C2A7F"/>
    <w:rsid w:val="008C2AED"/>
    <w:rsid w:val="008C2B85"/>
    <w:rsid w:val="008C2B90"/>
    <w:rsid w:val="008C2BC6"/>
    <w:rsid w:val="008C2BD2"/>
    <w:rsid w:val="008C2BDA"/>
    <w:rsid w:val="008C2BEB"/>
    <w:rsid w:val="008C2C40"/>
    <w:rsid w:val="008C2C51"/>
    <w:rsid w:val="008C2CDB"/>
    <w:rsid w:val="008C2CEA"/>
    <w:rsid w:val="008C2E33"/>
    <w:rsid w:val="008C2E42"/>
    <w:rsid w:val="008C2EAF"/>
    <w:rsid w:val="008C2ECA"/>
    <w:rsid w:val="008C2EFF"/>
    <w:rsid w:val="008C2F6C"/>
    <w:rsid w:val="008C308C"/>
    <w:rsid w:val="008C32B7"/>
    <w:rsid w:val="008C32E3"/>
    <w:rsid w:val="008C332B"/>
    <w:rsid w:val="008C340A"/>
    <w:rsid w:val="008C3416"/>
    <w:rsid w:val="008C341C"/>
    <w:rsid w:val="008C348B"/>
    <w:rsid w:val="008C34A8"/>
    <w:rsid w:val="008C3502"/>
    <w:rsid w:val="008C3529"/>
    <w:rsid w:val="008C3537"/>
    <w:rsid w:val="008C35FB"/>
    <w:rsid w:val="008C3665"/>
    <w:rsid w:val="008C36F1"/>
    <w:rsid w:val="008C374A"/>
    <w:rsid w:val="008C3763"/>
    <w:rsid w:val="008C37FC"/>
    <w:rsid w:val="008C38C4"/>
    <w:rsid w:val="008C3920"/>
    <w:rsid w:val="008C3960"/>
    <w:rsid w:val="008C397D"/>
    <w:rsid w:val="008C39A0"/>
    <w:rsid w:val="008C39D3"/>
    <w:rsid w:val="008C3A51"/>
    <w:rsid w:val="008C3A63"/>
    <w:rsid w:val="008C3E42"/>
    <w:rsid w:val="008C3E51"/>
    <w:rsid w:val="008C3E66"/>
    <w:rsid w:val="008C3EA9"/>
    <w:rsid w:val="008C3EDA"/>
    <w:rsid w:val="008C3EE3"/>
    <w:rsid w:val="008C3FEB"/>
    <w:rsid w:val="008C40DE"/>
    <w:rsid w:val="008C411C"/>
    <w:rsid w:val="008C418B"/>
    <w:rsid w:val="008C42D5"/>
    <w:rsid w:val="008C4351"/>
    <w:rsid w:val="008C4383"/>
    <w:rsid w:val="008C45D1"/>
    <w:rsid w:val="008C45DA"/>
    <w:rsid w:val="008C464C"/>
    <w:rsid w:val="008C4668"/>
    <w:rsid w:val="008C46DD"/>
    <w:rsid w:val="008C4717"/>
    <w:rsid w:val="008C4885"/>
    <w:rsid w:val="008C48FC"/>
    <w:rsid w:val="008C492F"/>
    <w:rsid w:val="008C4A64"/>
    <w:rsid w:val="008C4A67"/>
    <w:rsid w:val="008C4AF0"/>
    <w:rsid w:val="008C4AF5"/>
    <w:rsid w:val="008C4C3D"/>
    <w:rsid w:val="008C4C87"/>
    <w:rsid w:val="008C4D71"/>
    <w:rsid w:val="008C4DD1"/>
    <w:rsid w:val="008C4DE4"/>
    <w:rsid w:val="008C4E00"/>
    <w:rsid w:val="008C4E10"/>
    <w:rsid w:val="008C4E58"/>
    <w:rsid w:val="008C4F0B"/>
    <w:rsid w:val="008C4FE3"/>
    <w:rsid w:val="008C5093"/>
    <w:rsid w:val="008C515C"/>
    <w:rsid w:val="008C54DD"/>
    <w:rsid w:val="008C550A"/>
    <w:rsid w:val="008C553E"/>
    <w:rsid w:val="008C5549"/>
    <w:rsid w:val="008C554E"/>
    <w:rsid w:val="008C555B"/>
    <w:rsid w:val="008C5571"/>
    <w:rsid w:val="008C55C9"/>
    <w:rsid w:val="008C5691"/>
    <w:rsid w:val="008C56DE"/>
    <w:rsid w:val="008C5738"/>
    <w:rsid w:val="008C58B1"/>
    <w:rsid w:val="008C595E"/>
    <w:rsid w:val="008C5ADB"/>
    <w:rsid w:val="008C5AF5"/>
    <w:rsid w:val="008C5C88"/>
    <w:rsid w:val="008C5D4F"/>
    <w:rsid w:val="008C5EE5"/>
    <w:rsid w:val="008C5F8C"/>
    <w:rsid w:val="008C60E0"/>
    <w:rsid w:val="008C60E4"/>
    <w:rsid w:val="008C6114"/>
    <w:rsid w:val="008C616C"/>
    <w:rsid w:val="008C619D"/>
    <w:rsid w:val="008C61AF"/>
    <w:rsid w:val="008C61E4"/>
    <w:rsid w:val="008C61FB"/>
    <w:rsid w:val="008C6247"/>
    <w:rsid w:val="008C626C"/>
    <w:rsid w:val="008C6581"/>
    <w:rsid w:val="008C65E9"/>
    <w:rsid w:val="008C661B"/>
    <w:rsid w:val="008C67B3"/>
    <w:rsid w:val="008C6943"/>
    <w:rsid w:val="008C6A45"/>
    <w:rsid w:val="008C6A58"/>
    <w:rsid w:val="008C6B35"/>
    <w:rsid w:val="008C6B60"/>
    <w:rsid w:val="008C6B65"/>
    <w:rsid w:val="008C6CB2"/>
    <w:rsid w:val="008C6D78"/>
    <w:rsid w:val="008C6E1A"/>
    <w:rsid w:val="008C6E47"/>
    <w:rsid w:val="008C6ED5"/>
    <w:rsid w:val="008C6F58"/>
    <w:rsid w:val="008C7000"/>
    <w:rsid w:val="008C7111"/>
    <w:rsid w:val="008C7119"/>
    <w:rsid w:val="008C7128"/>
    <w:rsid w:val="008C71ED"/>
    <w:rsid w:val="008C720F"/>
    <w:rsid w:val="008C7243"/>
    <w:rsid w:val="008C727A"/>
    <w:rsid w:val="008C72AF"/>
    <w:rsid w:val="008C72BA"/>
    <w:rsid w:val="008C72BE"/>
    <w:rsid w:val="008C72E8"/>
    <w:rsid w:val="008C72F3"/>
    <w:rsid w:val="008C734E"/>
    <w:rsid w:val="008C73B5"/>
    <w:rsid w:val="008C7488"/>
    <w:rsid w:val="008C74C8"/>
    <w:rsid w:val="008C7519"/>
    <w:rsid w:val="008C756B"/>
    <w:rsid w:val="008C7743"/>
    <w:rsid w:val="008C77B6"/>
    <w:rsid w:val="008C78E9"/>
    <w:rsid w:val="008C7923"/>
    <w:rsid w:val="008C79A7"/>
    <w:rsid w:val="008C79D0"/>
    <w:rsid w:val="008C7B01"/>
    <w:rsid w:val="008C7C65"/>
    <w:rsid w:val="008C7CB9"/>
    <w:rsid w:val="008C7CBF"/>
    <w:rsid w:val="008C7D26"/>
    <w:rsid w:val="008C7DA0"/>
    <w:rsid w:val="008C7DA5"/>
    <w:rsid w:val="008C7DA7"/>
    <w:rsid w:val="008C7E0E"/>
    <w:rsid w:val="008C7F49"/>
    <w:rsid w:val="008C7F9B"/>
    <w:rsid w:val="008D000E"/>
    <w:rsid w:val="008D0049"/>
    <w:rsid w:val="008D008A"/>
    <w:rsid w:val="008D00B0"/>
    <w:rsid w:val="008D0120"/>
    <w:rsid w:val="008D018C"/>
    <w:rsid w:val="008D0203"/>
    <w:rsid w:val="008D020A"/>
    <w:rsid w:val="008D0213"/>
    <w:rsid w:val="008D0258"/>
    <w:rsid w:val="008D0264"/>
    <w:rsid w:val="008D02C6"/>
    <w:rsid w:val="008D0441"/>
    <w:rsid w:val="008D04BE"/>
    <w:rsid w:val="008D056D"/>
    <w:rsid w:val="008D061D"/>
    <w:rsid w:val="008D0655"/>
    <w:rsid w:val="008D06D5"/>
    <w:rsid w:val="008D0751"/>
    <w:rsid w:val="008D075B"/>
    <w:rsid w:val="008D087D"/>
    <w:rsid w:val="008D08D9"/>
    <w:rsid w:val="008D09C9"/>
    <w:rsid w:val="008D09F0"/>
    <w:rsid w:val="008D0B4A"/>
    <w:rsid w:val="008D0CE9"/>
    <w:rsid w:val="008D0CFB"/>
    <w:rsid w:val="008D0D66"/>
    <w:rsid w:val="008D0DAD"/>
    <w:rsid w:val="008D0DCC"/>
    <w:rsid w:val="008D0F26"/>
    <w:rsid w:val="008D0F6B"/>
    <w:rsid w:val="008D0F98"/>
    <w:rsid w:val="008D102C"/>
    <w:rsid w:val="008D108E"/>
    <w:rsid w:val="008D110C"/>
    <w:rsid w:val="008D1140"/>
    <w:rsid w:val="008D1264"/>
    <w:rsid w:val="008D132E"/>
    <w:rsid w:val="008D14D8"/>
    <w:rsid w:val="008D152B"/>
    <w:rsid w:val="008D1580"/>
    <w:rsid w:val="008D1679"/>
    <w:rsid w:val="008D16AF"/>
    <w:rsid w:val="008D17E9"/>
    <w:rsid w:val="008D1843"/>
    <w:rsid w:val="008D184F"/>
    <w:rsid w:val="008D18C5"/>
    <w:rsid w:val="008D18CB"/>
    <w:rsid w:val="008D18FB"/>
    <w:rsid w:val="008D1931"/>
    <w:rsid w:val="008D19FE"/>
    <w:rsid w:val="008D1A46"/>
    <w:rsid w:val="008D1B3C"/>
    <w:rsid w:val="008D1D7B"/>
    <w:rsid w:val="008D1D92"/>
    <w:rsid w:val="008D1DBF"/>
    <w:rsid w:val="008D1DF1"/>
    <w:rsid w:val="008D1EDA"/>
    <w:rsid w:val="008D1F40"/>
    <w:rsid w:val="008D1F88"/>
    <w:rsid w:val="008D1FCA"/>
    <w:rsid w:val="008D1FF4"/>
    <w:rsid w:val="008D20F7"/>
    <w:rsid w:val="008D2113"/>
    <w:rsid w:val="008D211B"/>
    <w:rsid w:val="008D2143"/>
    <w:rsid w:val="008D21F0"/>
    <w:rsid w:val="008D2235"/>
    <w:rsid w:val="008D229E"/>
    <w:rsid w:val="008D22C6"/>
    <w:rsid w:val="008D233E"/>
    <w:rsid w:val="008D2358"/>
    <w:rsid w:val="008D2387"/>
    <w:rsid w:val="008D239B"/>
    <w:rsid w:val="008D23D1"/>
    <w:rsid w:val="008D244A"/>
    <w:rsid w:val="008D248D"/>
    <w:rsid w:val="008D24C4"/>
    <w:rsid w:val="008D2575"/>
    <w:rsid w:val="008D2607"/>
    <w:rsid w:val="008D260D"/>
    <w:rsid w:val="008D261E"/>
    <w:rsid w:val="008D2622"/>
    <w:rsid w:val="008D266E"/>
    <w:rsid w:val="008D268F"/>
    <w:rsid w:val="008D26F4"/>
    <w:rsid w:val="008D274D"/>
    <w:rsid w:val="008D27C5"/>
    <w:rsid w:val="008D285A"/>
    <w:rsid w:val="008D2885"/>
    <w:rsid w:val="008D28D2"/>
    <w:rsid w:val="008D28ED"/>
    <w:rsid w:val="008D2906"/>
    <w:rsid w:val="008D29E5"/>
    <w:rsid w:val="008D29F0"/>
    <w:rsid w:val="008D2A0A"/>
    <w:rsid w:val="008D2B42"/>
    <w:rsid w:val="008D2BF2"/>
    <w:rsid w:val="008D2BFB"/>
    <w:rsid w:val="008D2CBB"/>
    <w:rsid w:val="008D2CE4"/>
    <w:rsid w:val="008D2CF2"/>
    <w:rsid w:val="008D2D06"/>
    <w:rsid w:val="008D2D5B"/>
    <w:rsid w:val="008D2D8D"/>
    <w:rsid w:val="008D2DC7"/>
    <w:rsid w:val="008D2E26"/>
    <w:rsid w:val="008D2E43"/>
    <w:rsid w:val="008D2E7D"/>
    <w:rsid w:val="008D2F44"/>
    <w:rsid w:val="008D2FE5"/>
    <w:rsid w:val="008D3062"/>
    <w:rsid w:val="008D307A"/>
    <w:rsid w:val="008D30A4"/>
    <w:rsid w:val="008D31DD"/>
    <w:rsid w:val="008D31E8"/>
    <w:rsid w:val="008D320E"/>
    <w:rsid w:val="008D333C"/>
    <w:rsid w:val="008D338E"/>
    <w:rsid w:val="008D3445"/>
    <w:rsid w:val="008D3599"/>
    <w:rsid w:val="008D3631"/>
    <w:rsid w:val="008D36B2"/>
    <w:rsid w:val="008D3789"/>
    <w:rsid w:val="008D37A3"/>
    <w:rsid w:val="008D37C1"/>
    <w:rsid w:val="008D3883"/>
    <w:rsid w:val="008D3906"/>
    <w:rsid w:val="008D3961"/>
    <w:rsid w:val="008D39DC"/>
    <w:rsid w:val="008D3A53"/>
    <w:rsid w:val="008D3A89"/>
    <w:rsid w:val="008D3A92"/>
    <w:rsid w:val="008D3AD2"/>
    <w:rsid w:val="008D3B56"/>
    <w:rsid w:val="008D3C63"/>
    <w:rsid w:val="008D3D2A"/>
    <w:rsid w:val="008D3D3C"/>
    <w:rsid w:val="008D3DAA"/>
    <w:rsid w:val="008D3FB4"/>
    <w:rsid w:val="008D4030"/>
    <w:rsid w:val="008D4260"/>
    <w:rsid w:val="008D4270"/>
    <w:rsid w:val="008D432D"/>
    <w:rsid w:val="008D438E"/>
    <w:rsid w:val="008D43D2"/>
    <w:rsid w:val="008D44E9"/>
    <w:rsid w:val="008D44ED"/>
    <w:rsid w:val="008D463C"/>
    <w:rsid w:val="008D465A"/>
    <w:rsid w:val="008D467D"/>
    <w:rsid w:val="008D46EB"/>
    <w:rsid w:val="008D4857"/>
    <w:rsid w:val="008D489B"/>
    <w:rsid w:val="008D48FF"/>
    <w:rsid w:val="008D4930"/>
    <w:rsid w:val="008D4A0D"/>
    <w:rsid w:val="008D4ACB"/>
    <w:rsid w:val="008D4B4B"/>
    <w:rsid w:val="008D4BA6"/>
    <w:rsid w:val="008D4C02"/>
    <w:rsid w:val="008D4C17"/>
    <w:rsid w:val="008D4C24"/>
    <w:rsid w:val="008D4C3A"/>
    <w:rsid w:val="008D4C6B"/>
    <w:rsid w:val="008D4D8A"/>
    <w:rsid w:val="008D4D8D"/>
    <w:rsid w:val="008D4E0E"/>
    <w:rsid w:val="008D4E56"/>
    <w:rsid w:val="008D4EEF"/>
    <w:rsid w:val="008D4F27"/>
    <w:rsid w:val="008D5017"/>
    <w:rsid w:val="008D501D"/>
    <w:rsid w:val="008D5045"/>
    <w:rsid w:val="008D51E3"/>
    <w:rsid w:val="008D53B0"/>
    <w:rsid w:val="008D53C8"/>
    <w:rsid w:val="008D5452"/>
    <w:rsid w:val="008D5501"/>
    <w:rsid w:val="008D5566"/>
    <w:rsid w:val="008D55D2"/>
    <w:rsid w:val="008D560B"/>
    <w:rsid w:val="008D5622"/>
    <w:rsid w:val="008D56A7"/>
    <w:rsid w:val="008D56C9"/>
    <w:rsid w:val="008D57D1"/>
    <w:rsid w:val="008D581C"/>
    <w:rsid w:val="008D590F"/>
    <w:rsid w:val="008D59AF"/>
    <w:rsid w:val="008D5A3E"/>
    <w:rsid w:val="008D5AD6"/>
    <w:rsid w:val="008D5ADD"/>
    <w:rsid w:val="008D5AFB"/>
    <w:rsid w:val="008D5B07"/>
    <w:rsid w:val="008D5B32"/>
    <w:rsid w:val="008D5B44"/>
    <w:rsid w:val="008D5BC6"/>
    <w:rsid w:val="008D5C13"/>
    <w:rsid w:val="008D5C2E"/>
    <w:rsid w:val="008D5C39"/>
    <w:rsid w:val="008D5C76"/>
    <w:rsid w:val="008D5CF3"/>
    <w:rsid w:val="008D5E01"/>
    <w:rsid w:val="008D5FC3"/>
    <w:rsid w:val="008D6099"/>
    <w:rsid w:val="008D60D2"/>
    <w:rsid w:val="008D6195"/>
    <w:rsid w:val="008D629E"/>
    <w:rsid w:val="008D63B3"/>
    <w:rsid w:val="008D641A"/>
    <w:rsid w:val="008D643E"/>
    <w:rsid w:val="008D64A7"/>
    <w:rsid w:val="008D64E0"/>
    <w:rsid w:val="008D64E5"/>
    <w:rsid w:val="008D6531"/>
    <w:rsid w:val="008D6553"/>
    <w:rsid w:val="008D65D0"/>
    <w:rsid w:val="008D65ED"/>
    <w:rsid w:val="008D6645"/>
    <w:rsid w:val="008D665F"/>
    <w:rsid w:val="008D6688"/>
    <w:rsid w:val="008D6717"/>
    <w:rsid w:val="008D6803"/>
    <w:rsid w:val="008D6815"/>
    <w:rsid w:val="008D6830"/>
    <w:rsid w:val="008D6963"/>
    <w:rsid w:val="008D6A3C"/>
    <w:rsid w:val="008D6A55"/>
    <w:rsid w:val="008D6A87"/>
    <w:rsid w:val="008D6CBA"/>
    <w:rsid w:val="008D6D18"/>
    <w:rsid w:val="008D6D32"/>
    <w:rsid w:val="008D6D3A"/>
    <w:rsid w:val="008D6D48"/>
    <w:rsid w:val="008D6D97"/>
    <w:rsid w:val="008D6DD2"/>
    <w:rsid w:val="008D6DE1"/>
    <w:rsid w:val="008D6EB0"/>
    <w:rsid w:val="008D6F00"/>
    <w:rsid w:val="008D70A4"/>
    <w:rsid w:val="008D70AB"/>
    <w:rsid w:val="008D7187"/>
    <w:rsid w:val="008D71B8"/>
    <w:rsid w:val="008D71C2"/>
    <w:rsid w:val="008D727D"/>
    <w:rsid w:val="008D729B"/>
    <w:rsid w:val="008D740D"/>
    <w:rsid w:val="008D7414"/>
    <w:rsid w:val="008D7427"/>
    <w:rsid w:val="008D75EF"/>
    <w:rsid w:val="008D7670"/>
    <w:rsid w:val="008D7743"/>
    <w:rsid w:val="008D777A"/>
    <w:rsid w:val="008D78D4"/>
    <w:rsid w:val="008D78FD"/>
    <w:rsid w:val="008D79A2"/>
    <w:rsid w:val="008D7A04"/>
    <w:rsid w:val="008D7A4A"/>
    <w:rsid w:val="008D7B0B"/>
    <w:rsid w:val="008D7D11"/>
    <w:rsid w:val="008D7F2E"/>
    <w:rsid w:val="008D7FEA"/>
    <w:rsid w:val="008E008A"/>
    <w:rsid w:val="008E008C"/>
    <w:rsid w:val="008E00BA"/>
    <w:rsid w:val="008E025A"/>
    <w:rsid w:val="008E029B"/>
    <w:rsid w:val="008E03F0"/>
    <w:rsid w:val="008E0495"/>
    <w:rsid w:val="008E0567"/>
    <w:rsid w:val="008E05BA"/>
    <w:rsid w:val="008E0606"/>
    <w:rsid w:val="008E0637"/>
    <w:rsid w:val="008E0706"/>
    <w:rsid w:val="008E07E5"/>
    <w:rsid w:val="008E0806"/>
    <w:rsid w:val="008E084C"/>
    <w:rsid w:val="008E0917"/>
    <w:rsid w:val="008E09E0"/>
    <w:rsid w:val="008E0A6A"/>
    <w:rsid w:val="008E0A83"/>
    <w:rsid w:val="008E0AA8"/>
    <w:rsid w:val="008E0B8E"/>
    <w:rsid w:val="008E0C50"/>
    <w:rsid w:val="008E0CDE"/>
    <w:rsid w:val="008E0D31"/>
    <w:rsid w:val="008E0D94"/>
    <w:rsid w:val="008E0DA1"/>
    <w:rsid w:val="008E0DB7"/>
    <w:rsid w:val="008E0DF1"/>
    <w:rsid w:val="008E0EF2"/>
    <w:rsid w:val="008E0F32"/>
    <w:rsid w:val="008E106F"/>
    <w:rsid w:val="008E1306"/>
    <w:rsid w:val="008E1336"/>
    <w:rsid w:val="008E1427"/>
    <w:rsid w:val="008E1428"/>
    <w:rsid w:val="008E1551"/>
    <w:rsid w:val="008E1602"/>
    <w:rsid w:val="008E16E5"/>
    <w:rsid w:val="008E16E7"/>
    <w:rsid w:val="008E175C"/>
    <w:rsid w:val="008E17D6"/>
    <w:rsid w:val="008E1840"/>
    <w:rsid w:val="008E19B3"/>
    <w:rsid w:val="008E1AC9"/>
    <w:rsid w:val="008E1ADD"/>
    <w:rsid w:val="008E1C19"/>
    <w:rsid w:val="008E1CD1"/>
    <w:rsid w:val="008E1D03"/>
    <w:rsid w:val="008E1D22"/>
    <w:rsid w:val="008E1D67"/>
    <w:rsid w:val="008E1DF2"/>
    <w:rsid w:val="008E1E3E"/>
    <w:rsid w:val="008E1E73"/>
    <w:rsid w:val="008E20F2"/>
    <w:rsid w:val="008E218D"/>
    <w:rsid w:val="008E21E0"/>
    <w:rsid w:val="008E2268"/>
    <w:rsid w:val="008E22AB"/>
    <w:rsid w:val="008E22DB"/>
    <w:rsid w:val="008E2337"/>
    <w:rsid w:val="008E23F9"/>
    <w:rsid w:val="008E240F"/>
    <w:rsid w:val="008E24BB"/>
    <w:rsid w:val="008E2571"/>
    <w:rsid w:val="008E25CA"/>
    <w:rsid w:val="008E264B"/>
    <w:rsid w:val="008E2680"/>
    <w:rsid w:val="008E26EC"/>
    <w:rsid w:val="008E287C"/>
    <w:rsid w:val="008E28B4"/>
    <w:rsid w:val="008E28DE"/>
    <w:rsid w:val="008E28E3"/>
    <w:rsid w:val="008E292E"/>
    <w:rsid w:val="008E2935"/>
    <w:rsid w:val="008E2AFA"/>
    <w:rsid w:val="008E2C18"/>
    <w:rsid w:val="008E2C36"/>
    <w:rsid w:val="008E2C93"/>
    <w:rsid w:val="008E2D17"/>
    <w:rsid w:val="008E2DA9"/>
    <w:rsid w:val="008E2E82"/>
    <w:rsid w:val="008E2EB9"/>
    <w:rsid w:val="008E2F56"/>
    <w:rsid w:val="008E3015"/>
    <w:rsid w:val="008E31D7"/>
    <w:rsid w:val="008E33FD"/>
    <w:rsid w:val="008E3405"/>
    <w:rsid w:val="008E3475"/>
    <w:rsid w:val="008E3526"/>
    <w:rsid w:val="008E3542"/>
    <w:rsid w:val="008E3543"/>
    <w:rsid w:val="008E356B"/>
    <w:rsid w:val="008E3622"/>
    <w:rsid w:val="008E36A0"/>
    <w:rsid w:val="008E36B1"/>
    <w:rsid w:val="008E3747"/>
    <w:rsid w:val="008E375B"/>
    <w:rsid w:val="008E3797"/>
    <w:rsid w:val="008E37C2"/>
    <w:rsid w:val="008E3801"/>
    <w:rsid w:val="008E381F"/>
    <w:rsid w:val="008E38C8"/>
    <w:rsid w:val="008E38CB"/>
    <w:rsid w:val="008E393E"/>
    <w:rsid w:val="008E395A"/>
    <w:rsid w:val="008E39CB"/>
    <w:rsid w:val="008E39D9"/>
    <w:rsid w:val="008E39E8"/>
    <w:rsid w:val="008E3A53"/>
    <w:rsid w:val="008E3AC1"/>
    <w:rsid w:val="008E3AF5"/>
    <w:rsid w:val="008E3B79"/>
    <w:rsid w:val="008E3BC7"/>
    <w:rsid w:val="008E3C06"/>
    <w:rsid w:val="008E3CAE"/>
    <w:rsid w:val="008E3D3A"/>
    <w:rsid w:val="008E3EDA"/>
    <w:rsid w:val="008E3F9F"/>
    <w:rsid w:val="008E3FA9"/>
    <w:rsid w:val="008E4055"/>
    <w:rsid w:val="008E40A7"/>
    <w:rsid w:val="008E40ED"/>
    <w:rsid w:val="008E429A"/>
    <w:rsid w:val="008E4320"/>
    <w:rsid w:val="008E44F5"/>
    <w:rsid w:val="008E461A"/>
    <w:rsid w:val="008E4633"/>
    <w:rsid w:val="008E4699"/>
    <w:rsid w:val="008E46D4"/>
    <w:rsid w:val="008E4732"/>
    <w:rsid w:val="008E47B2"/>
    <w:rsid w:val="008E480E"/>
    <w:rsid w:val="008E48B2"/>
    <w:rsid w:val="008E48B6"/>
    <w:rsid w:val="008E498A"/>
    <w:rsid w:val="008E49AB"/>
    <w:rsid w:val="008E4A6E"/>
    <w:rsid w:val="008E4AC8"/>
    <w:rsid w:val="008E4AE0"/>
    <w:rsid w:val="008E4B40"/>
    <w:rsid w:val="008E4BA0"/>
    <w:rsid w:val="008E4CD6"/>
    <w:rsid w:val="008E4CFE"/>
    <w:rsid w:val="008E4D81"/>
    <w:rsid w:val="008E4E0F"/>
    <w:rsid w:val="008E4E3F"/>
    <w:rsid w:val="008E4E6B"/>
    <w:rsid w:val="008E4E99"/>
    <w:rsid w:val="008E4F62"/>
    <w:rsid w:val="008E4F67"/>
    <w:rsid w:val="008E5023"/>
    <w:rsid w:val="008E5062"/>
    <w:rsid w:val="008E527C"/>
    <w:rsid w:val="008E533B"/>
    <w:rsid w:val="008E5392"/>
    <w:rsid w:val="008E53F4"/>
    <w:rsid w:val="008E54C5"/>
    <w:rsid w:val="008E54E2"/>
    <w:rsid w:val="008E5575"/>
    <w:rsid w:val="008E5596"/>
    <w:rsid w:val="008E55A5"/>
    <w:rsid w:val="008E55AF"/>
    <w:rsid w:val="008E5687"/>
    <w:rsid w:val="008E5693"/>
    <w:rsid w:val="008E56AA"/>
    <w:rsid w:val="008E572A"/>
    <w:rsid w:val="008E5867"/>
    <w:rsid w:val="008E58A9"/>
    <w:rsid w:val="008E5947"/>
    <w:rsid w:val="008E5963"/>
    <w:rsid w:val="008E5989"/>
    <w:rsid w:val="008E598C"/>
    <w:rsid w:val="008E5A62"/>
    <w:rsid w:val="008E5A9A"/>
    <w:rsid w:val="008E5AD0"/>
    <w:rsid w:val="008E5AD1"/>
    <w:rsid w:val="008E5B62"/>
    <w:rsid w:val="008E5B69"/>
    <w:rsid w:val="008E5BDE"/>
    <w:rsid w:val="008E5CBD"/>
    <w:rsid w:val="008E5D12"/>
    <w:rsid w:val="008E5D30"/>
    <w:rsid w:val="008E5D50"/>
    <w:rsid w:val="008E5DAC"/>
    <w:rsid w:val="008E5DB9"/>
    <w:rsid w:val="008E5E48"/>
    <w:rsid w:val="008E5EAB"/>
    <w:rsid w:val="008E5EE1"/>
    <w:rsid w:val="008E5F22"/>
    <w:rsid w:val="008E5FB6"/>
    <w:rsid w:val="008E5FE9"/>
    <w:rsid w:val="008E6088"/>
    <w:rsid w:val="008E611B"/>
    <w:rsid w:val="008E617D"/>
    <w:rsid w:val="008E61B8"/>
    <w:rsid w:val="008E6203"/>
    <w:rsid w:val="008E6331"/>
    <w:rsid w:val="008E64F6"/>
    <w:rsid w:val="008E6583"/>
    <w:rsid w:val="008E6596"/>
    <w:rsid w:val="008E669F"/>
    <w:rsid w:val="008E67B8"/>
    <w:rsid w:val="008E687B"/>
    <w:rsid w:val="008E68A4"/>
    <w:rsid w:val="008E69B7"/>
    <w:rsid w:val="008E69B8"/>
    <w:rsid w:val="008E69F2"/>
    <w:rsid w:val="008E6A03"/>
    <w:rsid w:val="008E6A57"/>
    <w:rsid w:val="008E6B35"/>
    <w:rsid w:val="008E6C0D"/>
    <w:rsid w:val="008E6CC1"/>
    <w:rsid w:val="008E6CD7"/>
    <w:rsid w:val="008E6D18"/>
    <w:rsid w:val="008E6E43"/>
    <w:rsid w:val="008E6EA8"/>
    <w:rsid w:val="008E6FA1"/>
    <w:rsid w:val="008E7002"/>
    <w:rsid w:val="008E7013"/>
    <w:rsid w:val="008E702E"/>
    <w:rsid w:val="008E71A0"/>
    <w:rsid w:val="008E7359"/>
    <w:rsid w:val="008E736C"/>
    <w:rsid w:val="008E737A"/>
    <w:rsid w:val="008E7390"/>
    <w:rsid w:val="008E73F3"/>
    <w:rsid w:val="008E755C"/>
    <w:rsid w:val="008E7598"/>
    <w:rsid w:val="008E7691"/>
    <w:rsid w:val="008E76A5"/>
    <w:rsid w:val="008E7703"/>
    <w:rsid w:val="008E773F"/>
    <w:rsid w:val="008E778E"/>
    <w:rsid w:val="008E7876"/>
    <w:rsid w:val="008E78AE"/>
    <w:rsid w:val="008E795B"/>
    <w:rsid w:val="008E7A7A"/>
    <w:rsid w:val="008E7A8D"/>
    <w:rsid w:val="008E7B73"/>
    <w:rsid w:val="008E7C17"/>
    <w:rsid w:val="008E7C3E"/>
    <w:rsid w:val="008E7C58"/>
    <w:rsid w:val="008E7D53"/>
    <w:rsid w:val="008E7D59"/>
    <w:rsid w:val="008E7DA5"/>
    <w:rsid w:val="008E7ED7"/>
    <w:rsid w:val="008E7EE6"/>
    <w:rsid w:val="008E7F70"/>
    <w:rsid w:val="008F0019"/>
    <w:rsid w:val="008F0127"/>
    <w:rsid w:val="008F024B"/>
    <w:rsid w:val="008F027D"/>
    <w:rsid w:val="008F02D2"/>
    <w:rsid w:val="008F02D6"/>
    <w:rsid w:val="008F0317"/>
    <w:rsid w:val="008F0356"/>
    <w:rsid w:val="008F04BC"/>
    <w:rsid w:val="008F0504"/>
    <w:rsid w:val="008F0512"/>
    <w:rsid w:val="008F05A5"/>
    <w:rsid w:val="008F05AC"/>
    <w:rsid w:val="008F05D0"/>
    <w:rsid w:val="008F05ED"/>
    <w:rsid w:val="008F0646"/>
    <w:rsid w:val="008F0781"/>
    <w:rsid w:val="008F07FB"/>
    <w:rsid w:val="008F0812"/>
    <w:rsid w:val="008F082C"/>
    <w:rsid w:val="008F086F"/>
    <w:rsid w:val="008F08FE"/>
    <w:rsid w:val="008F099D"/>
    <w:rsid w:val="008F09FC"/>
    <w:rsid w:val="008F0A21"/>
    <w:rsid w:val="008F0C4B"/>
    <w:rsid w:val="008F0CF4"/>
    <w:rsid w:val="008F0D8B"/>
    <w:rsid w:val="008F0E15"/>
    <w:rsid w:val="008F0E34"/>
    <w:rsid w:val="008F0EB2"/>
    <w:rsid w:val="008F0EC6"/>
    <w:rsid w:val="008F0EFC"/>
    <w:rsid w:val="008F0F57"/>
    <w:rsid w:val="008F0F8F"/>
    <w:rsid w:val="008F1000"/>
    <w:rsid w:val="008F10B7"/>
    <w:rsid w:val="008F1166"/>
    <w:rsid w:val="008F11EC"/>
    <w:rsid w:val="008F12C2"/>
    <w:rsid w:val="008F1300"/>
    <w:rsid w:val="008F140B"/>
    <w:rsid w:val="008F145E"/>
    <w:rsid w:val="008F1493"/>
    <w:rsid w:val="008F1511"/>
    <w:rsid w:val="008F1515"/>
    <w:rsid w:val="008F15CF"/>
    <w:rsid w:val="008F161E"/>
    <w:rsid w:val="008F1668"/>
    <w:rsid w:val="008F167F"/>
    <w:rsid w:val="008F16D3"/>
    <w:rsid w:val="008F16FE"/>
    <w:rsid w:val="008F1733"/>
    <w:rsid w:val="008F17B3"/>
    <w:rsid w:val="008F182C"/>
    <w:rsid w:val="008F193F"/>
    <w:rsid w:val="008F19B9"/>
    <w:rsid w:val="008F19DB"/>
    <w:rsid w:val="008F1BC5"/>
    <w:rsid w:val="008F1C7D"/>
    <w:rsid w:val="008F1DB8"/>
    <w:rsid w:val="008F1F19"/>
    <w:rsid w:val="008F1F34"/>
    <w:rsid w:val="008F1F44"/>
    <w:rsid w:val="008F2070"/>
    <w:rsid w:val="008F2127"/>
    <w:rsid w:val="008F21D6"/>
    <w:rsid w:val="008F2329"/>
    <w:rsid w:val="008F23D0"/>
    <w:rsid w:val="008F23E8"/>
    <w:rsid w:val="008F2466"/>
    <w:rsid w:val="008F256F"/>
    <w:rsid w:val="008F25C1"/>
    <w:rsid w:val="008F25C4"/>
    <w:rsid w:val="008F2664"/>
    <w:rsid w:val="008F2711"/>
    <w:rsid w:val="008F2782"/>
    <w:rsid w:val="008F2826"/>
    <w:rsid w:val="008F288D"/>
    <w:rsid w:val="008F28EE"/>
    <w:rsid w:val="008F29C8"/>
    <w:rsid w:val="008F2B53"/>
    <w:rsid w:val="008F2BC3"/>
    <w:rsid w:val="008F2C79"/>
    <w:rsid w:val="008F2D7E"/>
    <w:rsid w:val="008F2E11"/>
    <w:rsid w:val="008F2EBF"/>
    <w:rsid w:val="008F2F0D"/>
    <w:rsid w:val="008F2F14"/>
    <w:rsid w:val="008F2F17"/>
    <w:rsid w:val="008F2F42"/>
    <w:rsid w:val="008F2FEA"/>
    <w:rsid w:val="008F3003"/>
    <w:rsid w:val="008F304C"/>
    <w:rsid w:val="008F3196"/>
    <w:rsid w:val="008F31F8"/>
    <w:rsid w:val="008F3276"/>
    <w:rsid w:val="008F32BC"/>
    <w:rsid w:val="008F32C0"/>
    <w:rsid w:val="008F32FD"/>
    <w:rsid w:val="008F330E"/>
    <w:rsid w:val="008F3343"/>
    <w:rsid w:val="008F3369"/>
    <w:rsid w:val="008F33C0"/>
    <w:rsid w:val="008F3423"/>
    <w:rsid w:val="008F349D"/>
    <w:rsid w:val="008F3519"/>
    <w:rsid w:val="008F373D"/>
    <w:rsid w:val="008F3753"/>
    <w:rsid w:val="008F376C"/>
    <w:rsid w:val="008F382C"/>
    <w:rsid w:val="008F3853"/>
    <w:rsid w:val="008F3873"/>
    <w:rsid w:val="008F38A4"/>
    <w:rsid w:val="008F38CB"/>
    <w:rsid w:val="008F38D6"/>
    <w:rsid w:val="008F3986"/>
    <w:rsid w:val="008F3A08"/>
    <w:rsid w:val="008F3A1A"/>
    <w:rsid w:val="008F3AE5"/>
    <w:rsid w:val="008F3C63"/>
    <w:rsid w:val="008F3D47"/>
    <w:rsid w:val="008F3D6B"/>
    <w:rsid w:val="008F3D9D"/>
    <w:rsid w:val="008F3DA6"/>
    <w:rsid w:val="008F3DC6"/>
    <w:rsid w:val="008F3E72"/>
    <w:rsid w:val="008F401D"/>
    <w:rsid w:val="008F4087"/>
    <w:rsid w:val="008F40A6"/>
    <w:rsid w:val="008F40CF"/>
    <w:rsid w:val="008F4101"/>
    <w:rsid w:val="008F4135"/>
    <w:rsid w:val="008F41B9"/>
    <w:rsid w:val="008F425E"/>
    <w:rsid w:val="008F4263"/>
    <w:rsid w:val="008F42E5"/>
    <w:rsid w:val="008F42F6"/>
    <w:rsid w:val="008F43B5"/>
    <w:rsid w:val="008F43CC"/>
    <w:rsid w:val="008F4450"/>
    <w:rsid w:val="008F447B"/>
    <w:rsid w:val="008F44B1"/>
    <w:rsid w:val="008F4553"/>
    <w:rsid w:val="008F4587"/>
    <w:rsid w:val="008F45C7"/>
    <w:rsid w:val="008F45E2"/>
    <w:rsid w:val="008F4631"/>
    <w:rsid w:val="008F4640"/>
    <w:rsid w:val="008F4645"/>
    <w:rsid w:val="008F464E"/>
    <w:rsid w:val="008F4657"/>
    <w:rsid w:val="008F46FF"/>
    <w:rsid w:val="008F47DA"/>
    <w:rsid w:val="008F4874"/>
    <w:rsid w:val="008F4883"/>
    <w:rsid w:val="008F48F2"/>
    <w:rsid w:val="008F49C9"/>
    <w:rsid w:val="008F4A50"/>
    <w:rsid w:val="008F4C1D"/>
    <w:rsid w:val="008F4C58"/>
    <w:rsid w:val="008F4CF9"/>
    <w:rsid w:val="008F4D41"/>
    <w:rsid w:val="008F4D7D"/>
    <w:rsid w:val="008F4DB1"/>
    <w:rsid w:val="008F5072"/>
    <w:rsid w:val="008F508A"/>
    <w:rsid w:val="008F518A"/>
    <w:rsid w:val="008F51D6"/>
    <w:rsid w:val="008F530F"/>
    <w:rsid w:val="008F5447"/>
    <w:rsid w:val="008F548B"/>
    <w:rsid w:val="008F54A1"/>
    <w:rsid w:val="008F5518"/>
    <w:rsid w:val="008F5531"/>
    <w:rsid w:val="008F5550"/>
    <w:rsid w:val="008F55E0"/>
    <w:rsid w:val="008F5603"/>
    <w:rsid w:val="008F560D"/>
    <w:rsid w:val="008F5621"/>
    <w:rsid w:val="008F568A"/>
    <w:rsid w:val="008F56D1"/>
    <w:rsid w:val="008F57F9"/>
    <w:rsid w:val="008F5853"/>
    <w:rsid w:val="008F595D"/>
    <w:rsid w:val="008F5AEE"/>
    <w:rsid w:val="008F5BAA"/>
    <w:rsid w:val="008F5BCF"/>
    <w:rsid w:val="008F5BE3"/>
    <w:rsid w:val="008F5C28"/>
    <w:rsid w:val="008F5C48"/>
    <w:rsid w:val="008F5D1E"/>
    <w:rsid w:val="008F5D60"/>
    <w:rsid w:val="008F5F1D"/>
    <w:rsid w:val="008F5F3B"/>
    <w:rsid w:val="008F60D9"/>
    <w:rsid w:val="008F6173"/>
    <w:rsid w:val="008F6174"/>
    <w:rsid w:val="008F61AE"/>
    <w:rsid w:val="008F61EA"/>
    <w:rsid w:val="008F637B"/>
    <w:rsid w:val="008F63BD"/>
    <w:rsid w:val="008F63EA"/>
    <w:rsid w:val="008F65E0"/>
    <w:rsid w:val="008F66BB"/>
    <w:rsid w:val="008F66EE"/>
    <w:rsid w:val="008F6710"/>
    <w:rsid w:val="008F67A3"/>
    <w:rsid w:val="008F67AA"/>
    <w:rsid w:val="008F684F"/>
    <w:rsid w:val="008F685B"/>
    <w:rsid w:val="008F686D"/>
    <w:rsid w:val="008F69BA"/>
    <w:rsid w:val="008F6A06"/>
    <w:rsid w:val="008F6A49"/>
    <w:rsid w:val="008F6AC9"/>
    <w:rsid w:val="008F6BB8"/>
    <w:rsid w:val="008F6CBA"/>
    <w:rsid w:val="008F6D3C"/>
    <w:rsid w:val="008F6D89"/>
    <w:rsid w:val="008F6DC5"/>
    <w:rsid w:val="008F6E15"/>
    <w:rsid w:val="008F6EE0"/>
    <w:rsid w:val="008F6EEA"/>
    <w:rsid w:val="008F6F1E"/>
    <w:rsid w:val="008F6F37"/>
    <w:rsid w:val="008F6F43"/>
    <w:rsid w:val="008F6F8E"/>
    <w:rsid w:val="008F6FD9"/>
    <w:rsid w:val="008F701C"/>
    <w:rsid w:val="008F7084"/>
    <w:rsid w:val="008F7085"/>
    <w:rsid w:val="008F7105"/>
    <w:rsid w:val="008F7187"/>
    <w:rsid w:val="008F721B"/>
    <w:rsid w:val="008F72B0"/>
    <w:rsid w:val="008F731A"/>
    <w:rsid w:val="008F731B"/>
    <w:rsid w:val="008F73AD"/>
    <w:rsid w:val="008F749A"/>
    <w:rsid w:val="008F758A"/>
    <w:rsid w:val="008F7640"/>
    <w:rsid w:val="008F778D"/>
    <w:rsid w:val="008F7842"/>
    <w:rsid w:val="008F7861"/>
    <w:rsid w:val="008F78BB"/>
    <w:rsid w:val="008F78CD"/>
    <w:rsid w:val="008F78FF"/>
    <w:rsid w:val="008F7931"/>
    <w:rsid w:val="008F7945"/>
    <w:rsid w:val="008F797C"/>
    <w:rsid w:val="008F7981"/>
    <w:rsid w:val="008F79CA"/>
    <w:rsid w:val="008F7A4C"/>
    <w:rsid w:val="008F7A72"/>
    <w:rsid w:val="008F7BAC"/>
    <w:rsid w:val="008F7D39"/>
    <w:rsid w:val="008F7DB3"/>
    <w:rsid w:val="008F7E1A"/>
    <w:rsid w:val="008F7EF9"/>
    <w:rsid w:val="008F7F75"/>
    <w:rsid w:val="008F7F8C"/>
    <w:rsid w:val="009000EE"/>
    <w:rsid w:val="00900345"/>
    <w:rsid w:val="00900363"/>
    <w:rsid w:val="00900487"/>
    <w:rsid w:val="00900508"/>
    <w:rsid w:val="009005C8"/>
    <w:rsid w:val="009006EA"/>
    <w:rsid w:val="00900868"/>
    <w:rsid w:val="00900885"/>
    <w:rsid w:val="009008B0"/>
    <w:rsid w:val="009008F6"/>
    <w:rsid w:val="009009F5"/>
    <w:rsid w:val="00900A45"/>
    <w:rsid w:val="00900ADF"/>
    <w:rsid w:val="00900B18"/>
    <w:rsid w:val="00900B6D"/>
    <w:rsid w:val="00900D34"/>
    <w:rsid w:val="00900D4E"/>
    <w:rsid w:val="00900D87"/>
    <w:rsid w:val="00900D99"/>
    <w:rsid w:val="00900E0A"/>
    <w:rsid w:val="00900F7F"/>
    <w:rsid w:val="00900FA7"/>
    <w:rsid w:val="00900FD0"/>
    <w:rsid w:val="00901051"/>
    <w:rsid w:val="0090125B"/>
    <w:rsid w:val="009012BF"/>
    <w:rsid w:val="009012C3"/>
    <w:rsid w:val="009012D2"/>
    <w:rsid w:val="0090135A"/>
    <w:rsid w:val="0090139A"/>
    <w:rsid w:val="009013BD"/>
    <w:rsid w:val="00901414"/>
    <w:rsid w:val="009014D5"/>
    <w:rsid w:val="009014D6"/>
    <w:rsid w:val="00901615"/>
    <w:rsid w:val="0090165D"/>
    <w:rsid w:val="0090167E"/>
    <w:rsid w:val="00901696"/>
    <w:rsid w:val="009016AD"/>
    <w:rsid w:val="00901725"/>
    <w:rsid w:val="00901889"/>
    <w:rsid w:val="0090198B"/>
    <w:rsid w:val="009019A2"/>
    <w:rsid w:val="00901A10"/>
    <w:rsid w:val="00901A26"/>
    <w:rsid w:val="00901A54"/>
    <w:rsid w:val="00901A58"/>
    <w:rsid w:val="00901B21"/>
    <w:rsid w:val="00901BC3"/>
    <w:rsid w:val="00901C28"/>
    <w:rsid w:val="00901D79"/>
    <w:rsid w:val="00901E14"/>
    <w:rsid w:val="00901E90"/>
    <w:rsid w:val="00901EB5"/>
    <w:rsid w:val="00901EB6"/>
    <w:rsid w:val="00901ED3"/>
    <w:rsid w:val="00901EE1"/>
    <w:rsid w:val="00901F40"/>
    <w:rsid w:val="00901F91"/>
    <w:rsid w:val="00901FDC"/>
    <w:rsid w:val="00902075"/>
    <w:rsid w:val="009020B7"/>
    <w:rsid w:val="00902222"/>
    <w:rsid w:val="0090224A"/>
    <w:rsid w:val="009022ED"/>
    <w:rsid w:val="0090242E"/>
    <w:rsid w:val="0090243D"/>
    <w:rsid w:val="0090249D"/>
    <w:rsid w:val="009024C5"/>
    <w:rsid w:val="009024D8"/>
    <w:rsid w:val="009025F2"/>
    <w:rsid w:val="0090261C"/>
    <w:rsid w:val="00902696"/>
    <w:rsid w:val="009026CF"/>
    <w:rsid w:val="00902799"/>
    <w:rsid w:val="00902824"/>
    <w:rsid w:val="00902871"/>
    <w:rsid w:val="009028AE"/>
    <w:rsid w:val="009028B9"/>
    <w:rsid w:val="009028BA"/>
    <w:rsid w:val="009028F3"/>
    <w:rsid w:val="00902921"/>
    <w:rsid w:val="0090294E"/>
    <w:rsid w:val="00902A92"/>
    <w:rsid w:val="00902AFD"/>
    <w:rsid w:val="00902B03"/>
    <w:rsid w:val="00902BB1"/>
    <w:rsid w:val="00902BC3"/>
    <w:rsid w:val="00902D3D"/>
    <w:rsid w:val="00902DA1"/>
    <w:rsid w:val="00902DC0"/>
    <w:rsid w:val="00902F29"/>
    <w:rsid w:val="00902F72"/>
    <w:rsid w:val="00902F8E"/>
    <w:rsid w:val="00903093"/>
    <w:rsid w:val="0090314E"/>
    <w:rsid w:val="0090314F"/>
    <w:rsid w:val="00903287"/>
    <w:rsid w:val="009032E4"/>
    <w:rsid w:val="0090332A"/>
    <w:rsid w:val="0090332D"/>
    <w:rsid w:val="009033B2"/>
    <w:rsid w:val="0090349D"/>
    <w:rsid w:val="009034C3"/>
    <w:rsid w:val="009034F9"/>
    <w:rsid w:val="0090352C"/>
    <w:rsid w:val="00903530"/>
    <w:rsid w:val="00903605"/>
    <w:rsid w:val="00903610"/>
    <w:rsid w:val="009036DB"/>
    <w:rsid w:val="0090396F"/>
    <w:rsid w:val="009039FB"/>
    <w:rsid w:val="00903A19"/>
    <w:rsid w:val="00903A1E"/>
    <w:rsid w:val="00903B74"/>
    <w:rsid w:val="00903C12"/>
    <w:rsid w:val="00903C19"/>
    <w:rsid w:val="00903C41"/>
    <w:rsid w:val="00903C4F"/>
    <w:rsid w:val="00903CAC"/>
    <w:rsid w:val="00903CBE"/>
    <w:rsid w:val="00903D47"/>
    <w:rsid w:val="00903D67"/>
    <w:rsid w:val="00903DBE"/>
    <w:rsid w:val="00903DCC"/>
    <w:rsid w:val="00903FAD"/>
    <w:rsid w:val="00903FB7"/>
    <w:rsid w:val="00903FF5"/>
    <w:rsid w:val="0090401A"/>
    <w:rsid w:val="00904084"/>
    <w:rsid w:val="00904137"/>
    <w:rsid w:val="00904157"/>
    <w:rsid w:val="009041F5"/>
    <w:rsid w:val="00904211"/>
    <w:rsid w:val="0090422A"/>
    <w:rsid w:val="0090430A"/>
    <w:rsid w:val="00904355"/>
    <w:rsid w:val="00904391"/>
    <w:rsid w:val="009043F1"/>
    <w:rsid w:val="00904452"/>
    <w:rsid w:val="00904477"/>
    <w:rsid w:val="00904489"/>
    <w:rsid w:val="009044C2"/>
    <w:rsid w:val="00904541"/>
    <w:rsid w:val="009045A4"/>
    <w:rsid w:val="009046B2"/>
    <w:rsid w:val="009046B8"/>
    <w:rsid w:val="009047C0"/>
    <w:rsid w:val="009047EC"/>
    <w:rsid w:val="00904904"/>
    <w:rsid w:val="00904BD2"/>
    <w:rsid w:val="00904CC6"/>
    <w:rsid w:val="00904CD4"/>
    <w:rsid w:val="00904D87"/>
    <w:rsid w:val="00904EDD"/>
    <w:rsid w:val="00905070"/>
    <w:rsid w:val="0090516A"/>
    <w:rsid w:val="009051B5"/>
    <w:rsid w:val="0090521C"/>
    <w:rsid w:val="00905388"/>
    <w:rsid w:val="009053B7"/>
    <w:rsid w:val="00905521"/>
    <w:rsid w:val="0090556F"/>
    <w:rsid w:val="00905581"/>
    <w:rsid w:val="009055A8"/>
    <w:rsid w:val="0090584C"/>
    <w:rsid w:val="0090584E"/>
    <w:rsid w:val="00905976"/>
    <w:rsid w:val="00905A0D"/>
    <w:rsid w:val="00905A4D"/>
    <w:rsid w:val="00905A4F"/>
    <w:rsid w:val="00905A7F"/>
    <w:rsid w:val="00905AFF"/>
    <w:rsid w:val="00905B81"/>
    <w:rsid w:val="00905B8E"/>
    <w:rsid w:val="00905C80"/>
    <w:rsid w:val="00905ED4"/>
    <w:rsid w:val="00905F3D"/>
    <w:rsid w:val="00905F60"/>
    <w:rsid w:val="009060F0"/>
    <w:rsid w:val="0090610F"/>
    <w:rsid w:val="0090612A"/>
    <w:rsid w:val="009061E1"/>
    <w:rsid w:val="009061F8"/>
    <w:rsid w:val="0090623D"/>
    <w:rsid w:val="00906289"/>
    <w:rsid w:val="0090632D"/>
    <w:rsid w:val="0090641E"/>
    <w:rsid w:val="00906427"/>
    <w:rsid w:val="009065FC"/>
    <w:rsid w:val="00906604"/>
    <w:rsid w:val="00906621"/>
    <w:rsid w:val="00906739"/>
    <w:rsid w:val="0090678B"/>
    <w:rsid w:val="009067DE"/>
    <w:rsid w:val="0090689C"/>
    <w:rsid w:val="00906976"/>
    <w:rsid w:val="00906B03"/>
    <w:rsid w:val="00906B37"/>
    <w:rsid w:val="00906D34"/>
    <w:rsid w:val="00906E53"/>
    <w:rsid w:val="00906E54"/>
    <w:rsid w:val="00906F9C"/>
    <w:rsid w:val="00906FD8"/>
    <w:rsid w:val="00907064"/>
    <w:rsid w:val="009070E8"/>
    <w:rsid w:val="0090713E"/>
    <w:rsid w:val="00907149"/>
    <w:rsid w:val="009072DA"/>
    <w:rsid w:val="009073BE"/>
    <w:rsid w:val="00907442"/>
    <w:rsid w:val="0090752A"/>
    <w:rsid w:val="00907535"/>
    <w:rsid w:val="0090761B"/>
    <w:rsid w:val="00907639"/>
    <w:rsid w:val="00907652"/>
    <w:rsid w:val="009077B9"/>
    <w:rsid w:val="00907A1A"/>
    <w:rsid w:val="00907A36"/>
    <w:rsid w:val="00907ABD"/>
    <w:rsid w:val="00907B34"/>
    <w:rsid w:val="00907BB3"/>
    <w:rsid w:val="00907BB5"/>
    <w:rsid w:val="00907C2E"/>
    <w:rsid w:val="00907D1E"/>
    <w:rsid w:val="00907D58"/>
    <w:rsid w:val="00907D66"/>
    <w:rsid w:val="00907DB2"/>
    <w:rsid w:val="00907DB7"/>
    <w:rsid w:val="00907F60"/>
    <w:rsid w:val="00910017"/>
    <w:rsid w:val="00910022"/>
    <w:rsid w:val="009100A0"/>
    <w:rsid w:val="009101A9"/>
    <w:rsid w:val="00910212"/>
    <w:rsid w:val="0091029F"/>
    <w:rsid w:val="009102F0"/>
    <w:rsid w:val="00910315"/>
    <w:rsid w:val="00910332"/>
    <w:rsid w:val="0091042A"/>
    <w:rsid w:val="0091044E"/>
    <w:rsid w:val="009104E6"/>
    <w:rsid w:val="00910602"/>
    <w:rsid w:val="0091061E"/>
    <w:rsid w:val="00910620"/>
    <w:rsid w:val="0091069E"/>
    <w:rsid w:val="009106C0"/>
    <w:rsid w:val="0091071A"/>
    <w:rsid w:val="0091071B"/>
    <w:rsid w:val="00910767"/>
    <w:rsid w:val="009107AD"/>
    <w:rsid w:val="009107CF"/>
    <w:rsid w:val="00910826"/>
    <w:rsid w:val="00910863"/>
    <w:rsid w:val="0091090F"/>
    <w:rsid w:val="00910910"/>
    <w:rsid w:val="0091094C"/>
    <w:rsid w:val="00910979"/>
    <w:rsid w:val="00910C7F"/>
    <w:rsid w:val="00910CCD"/>
    <w:rsid w:val="00910D8B"/>
    <w:rsid w:val="00911184"/>
    <w:rsid w:val="009111E6"/>
    <w:rsid w:val="009111F0"/>
    <w:rsid w:val="009111F8"/>
    <w:rsid w:val="0091125B"/>
    <w:rsid w:val="00911348"/>
    <w:rsid w:val="00911516"/>
    <w:rsid w:val="0091157F"/>
    <w:rsid w:val="009115AC"/>
    <w:rsid w:val="00911635"/>
    <w:rsid w:val="0091167C"/>
    <w:rsid w:val="009116A9"/>
    <w:rsid w:val="00911758"/>
    <w:rsid w:val="00911800"/>
    <w:rsid w:val="00911835"/>
    <w:rsid w:val="00911877"/>
    <w:rsid w:val="00911921"/>
    <w:rsid w:val="0091194D"/>
    <w:rsid w:val="00911B7A"/>
    <w:rsid w:val="00911BA0"/>
    <w:rsid w:val="00911BC0"/>
    <w:rsid w:val="00911BE8"/>
    <w:rsid w:val="00911C3E"/>
    <w:rsid w:val="00911CB4"/>
    <w:rsid w:val="00911D2A"/>
    <w:rsid w:val="00911D66"/>
    <w:rsid w:val="00911E25"/>
    <w:rsid w:val="00911E36"/>
    <w:rsid w:val="00911EA5"/>
    <w:rsid w:val="00911F1D"/>
    <w:rsid w:val="00911F27"/>
    <w:rsid w:val="0091204D"/>
    <w:rsid w:val="009120B9"/>
    <w:rsid w:val="009120BB"/>
    <w:rsid w:val="009120E9"/>
    <w:rsid w:val="00912120"/>
    <w:rsid w:val="009121D7"/>
    <w:rsid w:val="00912270"/>
    <w:rsid w:val="009122A2"/>
    <w:rsid w:val="00912341"/>
    <w:rsid w:val="009123F0"/>
    <w:rsid w:val="009125E0"/>
    <w:rsid w:val="00912606"/>
    <w:rsid w:val="00912618"/>
    <w:rsid w:val="00912667"/>
    <w:rsid w:val="00912670"/>
    <w:rsid w:val="00912698"/>
    <w:rsid w:val="00912704"/>
    <w:rsid w:val="0091270D"/>
    <w:rsid w:val="0091282F"/>
    <w:rsid w:val="009128B2"/>
    <w:rsid w:val="0091296E"/>
    <w:rsid w:val="00912AE0"/>
    <w:rsid w:val="00912AEE"/>
    <w:rsid w:val="00912B5C"/>
    <w:rsid w:val="00912B89"/>
    <w:rsid w:val="00912CDD"/>
    <w:rsid w:val="00912F22"/>
    <w:rsid w:val="009130A1"/>
    <w:rsid w:val="009130E4"/>
    <w:rsid w:val="009130FF"/>
    <w:rsid w:val="0091313D"/>
    <w:rsid w:val="00913181"/>
    <w:rsid w:val="009132E9"/>
    <w:rsid w:val="00913305"/>
    <w:rsid w:val="0091335D"/>
    <w:rsid w:val="009133EF"/>
    <w:rsid w:val="0091343C"/>
    <w:rsid w:val="009136D9"/>
    <w:rsid w:val="00913747"/>
    <w:rsid w:val="009137DF"/>
    <w:rsid w:val="00913815"/>
    <w:rsid w:val="00913944"/>
    <w:rsid w:val="009139E0"/>
    <w:rsid w:val="00913A17"/>
    <w:rsid w:val="00913ACD"/>
    <w:rsid w:val="00913AD7"/>
    <w:rsid w:val="00913BB2"/>
    <w:rsid w:val="00913BD5"/>
    <w:rsid w:val="00913BF2"/>
    <w:rsid w:val="00913C18"/>
    <w:rsid w:val="00913C6D"/>
    <w:rsid w:val="00913D63"/>
    <w:rsid w:val="00913D6C"/>
    <w:rsid w:val="00913DB7"/>
    <w:rsid w:val="00913DF0"/>
    <w:rsid w:val="00913E54"/>
    <w:rsid w:val="00913EA2"/>
    <w:rsid w:val="00913EC3"/>
    <w:rsid w:val="00913ECB"/>
    <w:rsid w:val="00914004"/>
    <w:rsid w:val="009140AB"/>
    <w:rsid w:val="009140D0"/>
    <w:rsid w:val="00914175"/>
    <w:rsid w:val="009141C7"/>
    <w:rsid w:val="009142DB"/>
    <w:rsid w:val="009142E0"/>
    <w:rsid w:val="009142EC"/>
    <w:rsid w:val="009144CD"/>
    <w:rsid w:val="00914560"/>
    <w:rsid w:val="0091459C"/>
    <w:rsid w:val="00914613"/>
    <w:rsid w:val="00914653"/>
    <w:rsid w:val="009146E9"/>
    <w:rsid w:val="00914839"/>
    <w:rsid w:val="0091484C"/>
    <w:rsid w:val="0091485D"/>
    <w:rsid w:val="009148DC"/>
    <w:rsid w:val="009149F7"/>
    <w:rsid w:val="00914B49"/>
    <w:rsid w:val="00914BA7"/>
    <w:rsid w:val="00914BFA"/>
    <w:rsid w:val="00914C0B"/>
    <w:rsid w:val="00914C1B"/>
    <w:rsid w:val="00914CC2"/>
    <w:rsid w:val="00914D43"/>
    <w:rsid w:val="00914D51"/>
    <w:rsid w:val="00914D5A"/>
    <w:rsid w:val="00914DD7"/>
    <w:rsid w:val="00914E61"/>
    <w:rsid w:val="00914EBB"/>
    <w:rsid w:val="00914EF6"/>
    <w:rsid w:val="00914F23"/>
    <w:rsid w:val="00914F25"/>
    <w:rsid w:val="00914F5A"/>
    <w:rsid w:val="00914FAE"/>
    <w:rsid w:val="00914FBF"/>
    <w:rsid w:val="0091502B"/>
    <w:rsid w:val="00915141"/>
    <w:rsid w:val="00915210"/>
    <w:rsid w:val="009152A3"/>
    <w:rsid w:val="009152C6"/>
    <w:rsid w:val="009152C9"/>
    <w:rsid w:val="009153BC"/>
    <w:rsid w:val="009154ED"/>
    <w:rsid w:val="00915672"/>
    <w:rsid w:val="009156CA"/>
    <w:rsid w:val="00915798"/>
    <w:rsid w:val="00915926"/>
    <w:rsid w:val="00915A3E"/>
    <w:rsid w:val="00915A57"/>
    <w:rsid w:val="00915A72"/>
    <w:rsid w:val="00915AE5"/>
    <w:rsid w:val="00915D66"/>
    <w:rsid w:val="00915DF0"/>
    <w:rsid w:val="00915FD4"/>
    <w:rsid w:val="00916069"/>
    <w:rsid w:val="00916281"/>
    <w:rsid w:val="00916285"/>
    <w:rsid w:val="009163CE"/>
    <w:rsid w:val="00916443"/>
    <w:rsid w:val="00916461"/>
    <w:rsid w:val="0091648C"/>
    <w:rsid w:val="0091650B"/>
    <w:rsid w:val="0091655D"/>
    <w:rsid w:val="00916578"/>
    <w:rsid w:val="009165C3"/>
    <w:rsid w:val="009165E2"/>
    <w:rsid w:val="009165E8"/>
    <w:rsid w:val="00916604"/>
    <w:rsid w:val="00916646"/>
    <w:rsid w:val="0091668C"/>
    <w:rsid w:val="00916691"/>
    <w:rsid w:val="009166B8"/>
    <w:rsid w:val="009167AE"/>
    <w:rsid w:val="009167D2"/>
    <w:rsid w:val="0091681E"/>
    <w:rsid w:val="0091688E"/>
    <w:rsid w:val="0091690D"/>
    <w:rsid w:val="00916A00"/>
    <w:rsid w:val="00916A52"/>
    <w:rsid w:val="00916AEA"/>
    <w:rsid w:val="00916BA8"/>
    <w:rsid w:val="00916BCC"/>
    <w:rsid w:val="00916C1A"/>
    <w:rsid w:val="00916CD3"/>
    <w:rsid w:val="00916E33"/>
    <w:rsid w:val="0091717B"/>
    <w:rsid w:val="009171CE"/>
    <w:rsid w:val="009172AE"/>
    <w:rsid w:val="009172F8"/>
    <w:rsid w:val="00917302"/>
    <w:rsid w:val="00917395"/>
    <w:rsid w:val="009173B8"/>
    <w:rsid w:val="00917424"/>
    <w:rsid w:val="00917431"/>
    <w:rsid w:val="009175B7"/>
    <w:rsid w:val="00917605"/>
    <w:rsid w:val="00917663"/>
    <w:rsid w:val="009176A0"/>
    <w:rsid w:val="00917775"/>
    <w:rsid w:val="009177A1"/>
    <w:rsid w:val="009177D3"/>
    <w:rsid w:val="0091781D"/>
    <w:rsid w:val="009178AB"/>
    <w:rsid w:val="00917913"/>
    <w:rsid w:val="0091794A"/>
    <w:rsid w:val="00917950"/>
    <w:rsid w:val="009179CC"/>
    <w:rsid w:val="00917A0B"/>
    <w:rsid w:val="00917AAD"/>
    <w:rsid w:val="00917BF7"/>
    <w:rsid w:val="00917C01"/>
    <w:rsid w:val="00917DAB"/>
    <w:rsid w:val="00917F23"/>
    <w:rsid w:val="00917F60"/>
    <w:rsid w:val="00920041"/>
    <w:rsid w:val="009201BD"/>
    <w:rsid w:val="0092021F"/>
    <w:rsid w:val="0092022E"/>
    <w:rsid w:val="00920241"/>
    <w:rsid w:val="0092024B"/>
    <w:rsid w:val="0092025B"/>
    <w:rsid w:val="009202E6"/>
    <w:rsid w:val="009203B2"/>
    <w:rsid w:val="00920422"/>
    <w:rsid w:val="009204E1"/>
    <w:rsid w:val="009205B7"/>
    <w:rsid w:val="009205D5"/>
    <w:rsid w:val="00920750"/>
    <w:rsid w:val="00920753"/>
    <w:rsid w:val="0092075F"/>
    <w:rsid w:val="0092095F"/>
    <w:rsid w:val="0092096C"/>
    <w:rsid w:val="009209BD"/>
    <w:rsid w:val="00920A37"/>
    <w:rsid w:val="00920BE0"/>
    <w:rsid w:val="00920C43"/>
    <w:rsid w:val="00920CAC"/>
    <w:rsid w:val="00920CBC"/>
    <w:rsid w:val="00920CDA"/>
    <w:rsid w:val="00920CFD"/>
    <w:rsid w:val="00920CFF"/>
    <w:rsid w:val="00920DB2"/>
    <w:rsid w:val="00920E0D"/>
    <w:rsid w:val="00920ECA"/>
    <w:rsid w:val="00920EE0"/>
    <w:rsid w:val="00920EEF"/>
    <w:rsid w:val="00920F8A"/>
    <w:rsid w:val="00920FB9"/>
    <w:rsid w:val="00921030"/>
    <w:rsid w:val="00921079"/>
    <w:rsid w:val="009210BF"/>
    <w:rsid w:val="0092117C"/>
    <w:rsid w:val="00921231"/>
    <w:rsid w:val="0092124E"/>
    <w:rsid w:val="00921253"/>
    <w:rsid w:val="00921280"/>
    <w:rsid w:val="0092129D"/>
    <w:rsid w:val="009212BC"/>
    <w:rsid w:val="0092142B"/>
    <w:rsid w:val="009214BE"/>
    <w:rsid w:val="009214E4"/>
    <w:rsid w:val="009214F5"/>
    <w:rsid w:val="00921530"/>
    <w:rsid w:val="0092155A"/>
    <w:rsid w:val="00921599"/>
    <w:rsid w:val="009215C6"/>
    <w:rsid w:val="009215D4"/>
    <w:rsid w:val="00921619"/>
    <w:rsid w:val="009216BC"/>
    <w:rsid w:val="009216BD"/>
    <w:rsid w:val="00921739"/>
    <w:rsid w:val="009217B9"/>
    <w:rsid w:val="0092181F"/>
    <w:rsid w:val="00921964"/>
    <w:rsid w:val="00921970"/>
    <w:rsid w:val="00921A8F"/>
    <w:rsid w:val="00921B32"/>
    <w:rsid w:val="00921BD1"/>
    <w:rsid w:val="00921C2A"/>
    <w:rsid w:val="00921CD0"/>
    <w:rsid w:val="00921CFD"/>
    <w:rsid w:val="00921D48"/>
    <w:rsid w:val="00921D73"/>
    <w:rsid w:val="00921F89"/>
    <w:rsid w:val="00921FED"/>
    <w:rsid w:val="00922072"/>
    <w:rsid w:val="00922076"/>
    <w:rsid w:val="009220EB"/>
    <w:rsid w:val="00922171"/>
    <w:rsid w:val="009221FA"/>
    <w:rsid w:val="00922394"/>
    <w:rsid w:val="009224D9"/>
    <w:rsid w:val="0092259A"/>
    <w:rsid w:val="009225FE"/>
    <w:rsid w:val="009226C0"/>
    <w:rsid w:val="0092273E"/>
    <w:rsid w:val="00922761"/>
    <w:rsid w:val="009227D0"/>
    <w:rsid w:val="00922800"/>
    <w:rsid w:val="0092282C"/>
    <w:rsid w:val="00922883"/>
    <w:rsid w:val="0092297C"/>
    <w:rsid w:val="009229DF"/>
    <w:rsid w:val="00922AD0"/>
    <w:rsid w:val="00922ADC"/>
    <w:rsid w:val="00922BDB"/>
    <w:rsid w:val="00922C86"/>
    <w:rsid w:val="00922D9F"/>
    <w:rsid w:val="00922E88"/>
    <w:rsid w:val="00922EFE"/>
    <w:rsid w:val="0092309C"/>
    <w:rsid w:val="00923177"/>
    <w:rsid w:val="009231A5"/>
    <w:rsid w:val="009231B9"/>
    <w:rsid w:val="0092320B"/>
    <w:rsid w:val="0092323C"/>
    <w:rsid w:val="00923290"/>
    <w:rsid w:val="009232CC"/>
    <w:rsid w:val="00923347"/>
    <w:rsid w:val="009233AE"/>
    <w:rsid w:val="009235BA"/>
    <w:rsid w:val="009235FB"/>
    <w:rsid w:val="0092363A"/>
    <w:rsid w:val="0092368A"/>
    <w:rsid w:val="00923695"/>
    <w:rsid w:val="0092386E"/>
    <w:rsid w:val="009238DC"/>
    <w:rsid w:val="0092398E"/>
    <w:rsid w:val="009239F7"/>
    <w:rsid w:val="00923A2D"/>
    <w:rsid w:val="00923B2E"/>
    <w:rsid w:val="00923B9E"/>
    <w:rsid w:val="00923C3E"/>
    <w:rsid w:val="00923C8B"/>
    <w:rsid w:val="00923D5B"/>
    <w:rsid w:val="00923D85"/>
    <w:rsid w:val="00923E4A"/>
    <w:rsid w:val="00923E74"/>
    <w:rsid w:val="00923ECD"/>
    <w:rsid w:val="00923EEA"/>
    <w:rsid w:val="00923F69"/>
    <w:rsid w:val="00923FBD"/>
    <w:rsid w:val="00924137"/>
    <w:rsid w:val="00924274"/>
    <w:rsid w:val="009242C5"/>
    <w:rsid w:val="009242D7"/>
    <w:rsid w:val="0092432C"/>
    <w:rsid w:val="00924380"/>
    <w:rsid w:val="0092440D"/>
    <w:rsid w:val="009245A7"/>
    <w:rsid w:val="009245DA"/>
    <w:rsid w:val="009245F4"/>
    <w:rsid w:val="00924680"/>
    <w:rsid w:val="009246F9"/>
    <w:rsid w:val="009247A1"/>
    <w:rsid w:val="00924818"/>
    <w:rsid w:val="00924832"/>
    <w:rsid w:val="00924839"/>
    <w:rsid w:val="00924858"/>
    <w:rsid w:val="009248D0"/>
    <w:rsid w:val="009248D5"/>
    <w:rsid w:val="009248E0"/>
    <w:rsid w:val="00924956"/>
    <w:rsid w:val="00924B2A"/>
    <w:rsid w:val="00924B32"/>
    <w:rsid w:val="00924BA0"/>
    <w:rsid w:val="00924C11"/>
    <w:rsid w:val="00924C34"/>
    <w:rsid w:val="00924C56"/>
    <w:rsid w:val="00924C98"/>
    <w:rsid w:val="00924D3C"/>
    <w:rsid w:val="00924EBA"/>
    <w:rsid w:val="00924EDC"/>
    <w:rsid w:val="00924F92"/>
    <w:rsid w:val="00924FF2"/>
    <w:rsid w:val="00924FF5"/>
    <w:rsid w:val="00925055"/>
    <w:rsid w:val="00925144"/>
    <w:rsid w:val="009251A3"/>
    <w:rsid w:val="0092524A"/>
    <w:rsid w:val="00925254"/>
    <w:rsid w:val="00925358"/>
    <w:rsid w:val="0092536F"/>
    <w:rsid w:val="009253F0"/>
    <w:rsid w:val="00925415"/>
    <w:rsid w:val="0092548F"/>
    <w:rsid w:val="009254C1"/>
    <w:rsid w:val="0092553B"/>
    <w:rsid w:val="0092563F"/>
    <w:rsid w:val="0092568A"/>
    <w:rsid w:val="00925842"/>
    <w:rsid w:val="00925873"/>
    <w:rsid w:val="00925878"/>
    <w:rsid w:val="009258A3"/>
    <w:rsid w:val="009258DA"/>
    <w:rsid w:val="009259FB"/>
    <w:rsid w:val="00925AC0"/>
    <w:rsid w:val="00925ACA"/>
    <w:rsid w:val="00925C40"/>
    <w:rsid w:val="00925C69"/>
    <w:rsid w:val="00925CC2"/>
    <w:rsid w:val="00925CEA"/>
    <w:rsid w:val="00925DDC"/>
    <w:rsid w:val="00925E5E"/>
    <w:rsid w:val="00925F17"/>
    <w:rsid w:val="00925F43"/>
    <w:rsid w:val="00926052"/>
    <w:rsid w:val="00926086"/>
    <w:rsid w:val="0092608E"/>
    <w:rsid w:val="0092609E"/>
    <w:rsid w:val="009260D8"/>
    <w:rsid w:val="0092614D"/>
    <w:rsid w:val="0092615D"/>
    <w:rsid w:val="00926189"/>
    <w:rsid w:val="009261FD"/>
    <w:rsid w:val="009262E4"/>
    <w:rsid w:val="009263C8"/>
    <w:rsid w:val="0092640C"/>
    <w:rsid w:val="00926527"/>
    <w:rsid w:val="0092657F"/>
    <w:rsid w:val="00926593"/>
    <w:rsid w:val="0092660D"/>
    <w:rsid w:val="0092662B"/>
    <w:rsid w:val="00926640"/>
    <w:rsid w:val="0092664B"/>
    <w:rsid w:val="0092674F"/>
    <w:rsid w:val="00926759"/>
    <w:rsid w:val="0092677E"/>
    <w:rsid w:val="0092679B"/>
    <w:rsid w:val="009267EF"/>
    <w:rsid w:val="0092683A"/>
    <w:rsid w:val="00926843"/>
    <w:rsid w:val="0092685D"/>
    <w:rsid w:val="009268B1"/>
    <w:rsid w:val="00926A88"/>
    <w:rsid w:val="00926AC3"/>
    <w:rsid w:val="00926AF3"/>
    <w:rsid w:val="00926B0F"/>
    <w:rsid w:val="00926B2D"/>
    <w:rsid w:val="00926BE2"/>
    <w:rsid w:val="00926BFF"/>
    <w:rsid w:val="00926C3D"/>
    <w:rsid w:val="00926C95"/>
    <w:rsid w:val="00926CD9"/>
    <w:rsid w:val="00926D80"/>
    <w:rsid w:val="00926D8A"/>
    <w:rsid w:val="00926D9F"/>
    <w:rsid w:val="00926DCD"/>
    <w:rsid w:val="00926E35"/>
    <w:rsid w:val="00926E57"/>
    <w:rsid w:val="00926E94"/>
    <w:rsid w:val="00926E99"/>
    <w:rsid w:val="00926EF4"/>
    <w:rsid w:val="00926FEE"/>
    <w:rsid w:val="0092705D"/>
    <w:rsid w:val="0092706E"/>
    <w:rsid w:val="009270D7"/>
    <w:rsid w:val="00927264"/>
    <w:rsid w:val="00927285"/>
    <w:rsid w:val="00927286"/>
    <w:rsid w:val="0092739F"/>
    <w:rsid w:val="00927414"/>
    <w:rsid w:val="009274D9"/>
    <w:rsid w:val="009274FB"/>
    <w:rsid w:val="009274FE"/>
    <w:rsid w:val="00927590"/>
    <w:rsid w:val="009275DA"/>
    <w:rsid w:val="0092761C"/>
    <w:rsid w:val="00927657"/>
    <w:rsid w:val="009276FD"/>
    <w:rsid w:val="009277C2"/>
    <w:rsid w:val="009277C5"/>
    <w:rsid w:val="00927834"/>
    <w:rsid w:val="00927871"/>
    <w:rsid w:val="0092790E"/>
    <w:rsid w:val="0092794B"/>
    <w:rsid w:val="009279E9"/>
    <w:rsid w:val="00927A27"/>
    <w:rsid w:val="00927CD9"/>
    <w:rsid w:val="00927D8B"/>
    <w:rsid w:val="00927EC8"/>
    <w:rsid w:val="00927F03"/>
    <w:rsid w:val="00927F8D"/>
    <w:rsid w:val="00930014"/>
    <w:rsid w:val="00930022"/>
    <w:rsid w:val="00930066"/>
    <w:rsid w:val="009301E0"/>
    <w:rsid w:val="00930277"/>
    <w:rsid w:val="00930299"/>
    <w:rsid w:val="009302ED"/>
    <w:rsid w:val="009303BD"/>
    <w:rsid w:val="00930598"/>
    <w:rsid w:val="009305DC"/>
    <w:rsid w:val="00930618"/>
    <w:rsid w:val="0093065A"/>
    <w:rsid w:val="00930670"/>
    <w:rsid w:val="0093070F"/>
    <w:rsid w:val="00930726"/>
    <w:rsid w:val="009307E9"/>
    <w:rsid w:val="00930822"/>
    <w:rsid w:val="00930877"/>
    <w:rsid w:val="009309D8"/>
    <w:rsid w:val="009309F5"/>
    <w:rsid w:val="00930AC3"/>
    <w:rsid w:val="00930C7D"/>
    <w:rsid w:val="00930C86"/>
    <w:rsid w:val="00930D2E"/>
    <w:rsid w:val="00930E31"/>
    <w:rsid w:val="00930E49"/>
    <w:rsid w:val="00930E5F"/>
    <w:rsid w:val="00930E68"/>
    <w:rsid w:val="00930E6B"/>
    <w:rsid w:val="00930E96"/>
    <w:rsid w:val="00930FBD"/>
    <w:rsid w:val="0093108F"/>
    <w:rsid w:val="009311FB"/>
    <w:rsid w:val="0093122F"/>
    <w:rsid w:val="0093125E"/>
    <w:rsid w:val="0093128B"/>
    <w:rsid w:val="009312CE"/>
    <w:rsid w:val="009312ED"/>
    <w:rsid w:val="00931417"/>
    <w:rsid w:val="00931438"/>
    <w:rsid w:val="0093146B"/>
    <w:rsid w:val="00931476"/>
    <w:rsid w:val="00931512"/>
    <w:rsid w:val="0093151B"/>
    <w:rsid w:val="0093168A"/>
    <w:rsid w:val="009316CB"/>
    <w:rsid w:val="00931869"/>
    <w:rsid w:val="009318B9"/>
    <w:rsid w:val="009318BE"/>
    <w:rsid w:val="009318F1"/>
    <w:rsid w:val="009319CC"/>
    <w:rsid w:val="00931A9F"/>
    <w:rsid w:val="00931AC7"/>
    <w:rsid w:val="00931BF8"/>
    <w:rsid w:val="00931C38"/>
    <w:rsid w:val="00931C50"/>
    <w:rsid w:val="00931C6E"/>
    <w:rsid w:val="00931C98"/>
    <w:rsid w:val="00931CFA"/>
    <w:rsid w:val="00931D36"/>
    <w:rsid w:val="00931DC6"/>
    <w:rsid w:val="00931F14"/>
    <w:rsid w:val="00931F79"/>
    <w:rsid w:val="00931FAD"/>
    <w:rsid w:val="0093206E"/>
    <w:rsid w:val="009320C3"/>
    <w:rsid w:val="009320F1"/>
    <w:rsid w:val="00932206"/>
    <w:rsid w:val="00932379"/>
    <w:rsid w:val="009323EF"/>
    <w:rsid w:val="00932421"/>
    <w:rsid w:val="0093243B"/>
    <w:rsid w:val="0093254C"/>
    <w:rsid w:val="00932578"/>
    <w:rsid w:val="0093267C"/>
    <w:rsid w:val="00932781"/>
    <w:rsid w:val="009327F1"/>
    <w:rsid w:val="009327F7"/>
    <w:rsid w:val="00932839"/>
    <w:rsid w:val="009328D9"/>
    <w:rsid w:val="009329B3"/>
    <w:rsid w:val="00932A27"/>
    <w:rsid w:val="00932A33"/>
    <w:rsid w:val="00932BE6"/>
    <w:rsid w:val="00932BF8"/>
    <w:rsid w:val="00932C19"/>
    <w:rsid w:val="00932C89"/>
    <w:rsid w:val="00932C9E"/>
    <w:rsid w:val="00932CEB"/>
    <w:rsid w:val="00932CF5"/>
    <w:rsid w:val="00932E5B"/>
    <w:rsid w:val="00932F5C"/>
    <w:rsid w:val="0093302F"/>
    <w:rsid w:val="009330D8"/>
    <w:rsid w:val="00933155"/>
    <w:rsid w:val="00933194"/>
    <w:rsid w:val="00933408"/>
    <w:rsid w:val="0093347A"/>
    <w:rsid w:val="00933487"/>
    <w:rsid w:val="009335D8"/>
    <w:rsid w:val="0093360A"/>
    <w:rsid w:val="00933630"/>
    <w:rsid w:val="009336A3"/>
    <w:rsid w:val="0093370E"/>
    <w:rsid w:val="00933972"/>
    <w:rsid w:val="0093397C"/>
    <w:rsid w:val="0093398C"/>
    <w:rsid w:val="009339DE"/>
    <w:rsid w:val="009339F3"/>
    <w:rsid w:val="00933BD8"/>
    <w:rsid w:val="00933C05"/>
    <w:rsid w:val="00933DEA"/>
    <w:rsid w:val="00933E75"/>
    <w:rsid w:val="00933EFE"/>
    <w:rsid w:val="00933F9C"/>
    <w:rsid w:val="00933FAA"/>
    <w:rsid w:val="0093414D"/>
    <w:rsid w:val="009341CD"/>
    <w:rsid w:val="009341E6"/>
    <w:rsid w:val="00934295"/>
    <w:rsid w:val="00934448"/>
    <w:rsid w:val="0093445E"/>
    <w:rsid w:val="00934476"/>
    <w:rsid w:val="009344D1"/>
    <w:rsid w:val="0093454B"/>
    <w:rsid w:val="0093456C"/>
    <w:rsid w:val="00934592"/>
    <w:rsid w:val="009345AD"/>
    <w:rsid w:val="00934619"/>
    <w:rsid w:val="00934628"/>
    <w:rsid w:val="0093463D"/>
    <w:rsid w:val="00934667"/>
    <w:rsid w:val="00934894"/>
    <w:rsid w:val="0093492D"/>
    <w:rsid w:val="00934AA9"/>
    <w:rsid w:val="00934B0E"/>
    <w:rsid w:val="00934B28"/>
    <w:rsid w:val="00934B4F"/>
    <w:rsid w:val="00934C1C"/>
    <w:rsid w:val="00934C1E"/>
    <w:rsid w:val="00934D04"/>
    <w:rsid w:val="00934D9A"/>
    <w:rsid w:val="00934EA4"/>
    <w:rsid w:val="00934EE4"/>
    <w:rsid w:val="00934FDB"/>
    <w:rsid w:val="00935040"/>
    <w:rsid w:val="0093506A"/>
    <w:rsid w:val="00935159"/>
    <w:rsid w:val="009351A4"/>
    <w:rsid w:val="00935272"/>
    <w:rsid w:val="00935283"/>
    <w:rsid w:val="00935290"/>
    <w:rsid w:val="009352D1"/>
    <w:rsid w:val="009353B7"/>
    <w:rsid w:val="009354D7"/>
    <w:rsid w:val="00935559"/>
    <w:rsid w:val="009355A6"/>
    <w:rsid w:val="009355BA"/>
    <w:rsid w:val="009355BD"/>
    <w:rsid w:val="0093565F"/>
    <w:rsid w:val="009357D1"/>
    <w:rsid w:val="009357DB"/>
    <w:rsid w:val="00935923"/>
    <w:rsid w:val="00935978"/>
    <w:rsid w:val="009359BF"/>
    <w:rsid w:val="00935AD3"/>
    <w:rsid w:val="00935B6E"/>
    <w:rsid w:val="00935BA4"/>
    <w:rsid w:val="00935C08"/>
    <w:rsid w:val="00935C37"/>
    <w:rsid w:val="00935C70"/>
    <w:rsid w:val="00935C99"/>
    <w:rsid w:val="00935D30"/>
    <w:rsid w:val="00935D38"/>
    <w:rsid w:val="00935E79"/>
    <w:rsid w:val="00935EE0"/>
    <w:rsid w:val="00935EEA"/>
    <w:rsid w:val="00935F28"/>
    <w:rsid w:val="00935F76"/>
    <w:rsid w:val="00935FA0"/>
    <w:rsid w:val="00935FAF"/>
    <w:rsid w:val="00935FD2"/>
    <w:rsid w:val="00935FEA"/>
    <w:rsid w:val="009360C6"/>
    <w:rsid w:val="00936128"/>
    <w:rsid w:val="00936168"/>
    <w:rsid w:val="009361BD"/>
    <w:rsid w:val="009361F5"/>
    <w:rsid w:val="009363A6"/>
    <w:rsid w:val="00936487"/>
    <w:rsid w:val="00936596"/>
    <w:rsid w:val="0093659C"/>
    <w:rsid w:val="009365FA"/>
    <w:rsid w:val="00936631"/>
    <w:rsid w:val="009366E3"/>
    <w:rsid w:val="00936750"/>
    <w:rsid w:val="0093678F"/>
    <w:rsid w:val="009367A4"/>
    <w:rsid w:val="00936838"/>
    <w:rsid w:val="00936849"/>
    <w:rsid w:val="00936C24"/>
    <w:rsid w:val="00936C85"/>
    <w:rsid w:val="00936CC5"/>
    <w:rsid w:val="00936CDD"/>
    <w:rsid w:val="00936D59"/>
    <w:rsid w:val="00936DA3"/>
    <w:rsid w:val="00936E23"/>
    <w:rsid w:val="00936E30"/>
    <w:rsid w:val="00936EC3"/>
    <w:rsid w:val="00936F00"/>
    <w:rsid w:val="00936F33"/>
    <w:rsid w:val="00936F75"/>
    <w:rsid w:val="00936FC1"/>
    <w:rsid w:val="00936FDC"/>
    <w:rsid w:val="009372D7"/>
    <w:rsid w:val="009372DC"/>
    <w:rsid w:val="00937353"/>
    <w:rsid w:val="00937377"/>
    <w:rsid w:val="009374F6"/>
    <w:rsid w:val="0093751F"/>
    <w:rsid w:val="00937732"/>
    <w:rsid w:val="0093773F"/>
    <w:rsid w:val="00937756"/>
    <w:rsid w:val="00937856"/>
    <w:rsid w:val="0093787C"/>
    <w:rsid w:val="009379D4"/>
    <w:rsid w:val="00937A11"/>
    <w:rsid w:val="00937AE5"/>
    <w:rsid w:val="00937C92"/>
    <w:rsid w:val="00937D40"/>
    <w:rsid w:val="00937E1F"/>
    <w:rsid w:val="00937E65"/>
    <w:rsid w:val="00937EA2"/>
    <w:rsid w:val="00937F1A"/>
    <w:rsid w:val="00937F35"/>
    <w:rsid w:val="00940015"/>
    <w:rsid w:val="00940090"/>
    <w:rsid w:val="00940208"/>
    <w:rsid w:val="009403F4"/>
    <w:rsid w:val="00940536"/>
    <w:rsid w:val="009405BB"/>
    <w:rsid w:val="009405E2"/>
    <w:rsid w:val="00940732"/>
    <w:rsid w:val="00940856"/>
    <w:rsid w:val="009409ED"/>
    <w:rsid w:val="00940A2E"/>
    <w:rsid w:val="00940B30"/>
    <w:rsid w:val="00940B60"/>
    <w:rsid w:val="00940BC2"/>
    <w:rsid w:val="00940BFD"/>
    <w:rsid w:val="00940D55"/>
    <w:rsid w:val="00940DAF"/>
    <w:rsid w:val="00940DD1"/>
    <w:rsid w:val="00940F7D"/>
    <w:rsid w:val="00940F97"/>
    <w:rsid w:val="00941166"/>
    <w:rsid w:val="009411A0"/>
    <w:rsid w:val="009411D0"/>
    <w:rsid w:val="009411FA"/>
    <w:rsid w:val="0094129F"/>
    <w:rsid w:val="009412A3"/>
    <w:rsid w:val="009412B8"/>
    <w:rsid w:val="009413B0"/>
    <w:rsid w:val="009413B9"/>
    <w:rsid w:val="009413E7"/>
    <w:rsid w:val="0094140E"/>
    <w:rsid w:val="00941453"/>
    <w:rsid w:val="0094161C"/>
    <w:rsid w:val="009416F5"/>
    <w:rsid w:val="00941704"/>
    <w:rsid w:val="00941741"/>
    <w:rsid w:val="0094181E"/>
    <w:rsid w:val="00941919"/>
    <w:rsid w:val="0094191A"/>
    <w:rsid w:val="00941969"/>
    <w:rsid w:val="00941A48"/>
    <w:rsid w:val="00941A50"/>
    <w:rsid w:val="00941A69"/>
    <w:rsid w:val="00941A99"/>
    <w:rsid w:val="00941AA0"/>
    <w:rsid w:val="00941AA2"/>
    <w:rsid w:val="00941AB3"/>
    <w:rsid w:val="00941B22"/>
    <w:rsid w:val="00941BE3"/>
    <w:rsid w:val="00941D01"/>
    <w:rsid w:val="00941D18"/>
    <w:rsid w:val="00941DE5"/>
    <w:rsid w:val="00941E1A"/>
    <w:rsid w:val="00941E95"/>
    <w:rsid w:val="00941F02"/>
    <w:rsid w:val="00941F33"/>
    <w:rsid w:val="00941F70"/>
    <w:rsid w:val="00941FE2"/>
    <w:rsid w:val="00942013"/>
    <w:rsid w:val="00942061"/>
    <w:rsid w:val="0094206A"/>
    <w:rsid w:val="009420B4"/>
    <w:rsid w:val="009421F0"/>
    <w:rsid w:val="0094220D"/>
    <w:rsid w:val="009423BB"/>
    <w:rsid w:val="009423C2"/>
    <w:rsid w:val="0094269E"/>
    <w:rsid w:val="009427CE"/>
    <w:rsid w:val="00942910"/>
    <w:rsid w:val="00942917"/>
    <w:rsid w:val="0094293B"/>
    <w:rsid w:val="009429BD"/>
    <w:rsid w:val="00942A3E"/>
    <w:rsid w:val="00942B54"/>
    <w:rsid w:val="00942B85"/>
    <w:rsid w:val="00942BBC"/>
    <w:rsid w:val="00942C10"/>
    <w:rsid w:val="00942C30"/>
    <w:rsid w:val="00942C61"/>
    <w:rsid w:val="00942CE9"/>
    <w:rsid w:val="00942D7E"/>
    <w:rsid w:val="00942E15"/>
    <w:rsid w:val="00942E4C"/>
    <w:rsid w:val="00942EE5"/>
    <w:rsid w:val="00942F80"/>
    <w:rsid w:val="009430A3"/>
    <w:rsid w:val="00943191"/>
    <w:rsid w:val="009431D6"/>
    <w:rsid w:val="009431E5"/>
    <w:rsid w:val="009432C0"/>
    <w:rsid w:val="0094333A"/>
    <w:rsid w:val="0094343A"/>
    <w:rsid w:val="009434B6"/>
    <w:rsid w:val="00943550"/>
    <w:rsid w:val="00943572"/>
    <w:rsid w:val="009435E8"/>
    <w:rsid w:val="0094369D"/>
    <w:rsid w:val="009436BE"/>
    <w:rsid w:val="00943753"/>
    <w:rsid w:val="00943758"/>
    <w:rsid w:val="00943767"/>
    <w:rsid w:val="0094393A"/>
    <w:rsid w:val="009439B7"/>
    <w:rsid w:val="00943A60"/>
    <w:rsid w:val="00943AE4"/>
    <w:rsid w:val="00943B0B"/>
    <w:rsid w:val="00943C91"/>
    <w:rsid w:val="00943D81"/>
    <w:rsid w:val="00943DAD"/>
    <w:rsid w:val="00943DBF"/>
    <w:rsid w:val="00943E9C"/>
    <w:rsid w:val="00943FBA"/>
    <w:rsid w:val="00943FCF"/>
    <w:rsid w:val="00943FDE"/>
    <w:rsid w:val="00944015"/>
    <w:rsid w:val="00944035"/>
    <w:rsid w:val="0094405C"/>
    <w:rsid w:val="00944143"/>
    <w:rsid w:val="009441DB"/>
    <w:rsid w:val="0094420C"/>
    <w:rsid w:val="0094429E"/>
    <w:rsid w:val="0094434A"/>
    <w:rsid w:val="00944599"/>
    <w:rsid w:val="009445E5"/>
    <w:rsid w:val="0094474D"/>
    <w:rsid w:val="009447E3"/>
    <w:rsid w:val="00944A3A"/>
    <w:rsid w:val="00944ABF"/>
    <w:rsid w:val="00944AF0"/>
    <w:rsid w:val="00944B1C"/>
    <w:rsid w:val="00944B25"/>
    <w:rsid w:val="00944B2D"/>
    <w:rsid w:val="00944BB3"/>
    <w:rsid w:val="00944BD0"/>
    <w:rsid w:val="00944C8D"/>
    <w:rsid w:val="00944D86"/>
    <w:rsid w:val="00944DBA"/>
    <w:rsid w:val="00944DCA"/>
    <w:rsid w:val="00944DFE"/>
    <w:rsid w:val="00944E83"/>
    <w:rsid w:val="0094518A"/>
    <w:rsid w:val="00945204"/>
    <w:rsid w:val="0094527A"/>
    <w:rsid w:val="009452EC"/>
    <w:rsid w:val="00945344"/>
    <w:rsid w:val="009453C5"/>
    <w:rsid w:val="009453EA"/>
    <w:rsid w:val="0094550A"/>
    <w:rsid w:val="009455D0"/>
    <w:rsid w:val="0094560F"/>
    <w:rsid w:val="00945732"/>
    <w:rsid w:val="0094579A"/>
    <w:rsid w:val="009457E7"/>
    <w:rsid w:val="0094588A"/>
    <w:rsid w:val="009458B3"/>
    <w:rsid w:val="0094596D"/>
    <w:rsid w:val="009459B3"/>
    <w:rsid w:val="00945A54"/>
    <w:rsid w:val="00945B97"/>
    <w:rsid w:val="00945B9F"/>
    <w:rsid w:val="00945CC4"/>
    <w:rsid w:val="00945FA4"/>
    <w:rsid w:val="00945FF2"/>
    <w:rsid w:val="00945FFA"/>
    <w:rsid w:val="0094601A"/>
    <w:rsid w:val="0094602B"/>
    <w:rsid w:val="00946046"/>
    <w:rsid w:val="00946054"/>
    <w:rsid w:val="00946070"/>
    <w:rsid w:val="0094608A"/>
    <w:rsid w:val="0094618B"/>
    <w:rsid w:val="0094624E"/>
    <w:rsid w:val="00946577"/>
    <w:rsid w:val="009465EE"/>
    <w:rsid w:val="0094667E"/>
    <w:rsid w:val="009466A6"/>
    <w:rsid w:val="009467BA"/>
    <w:rsid w:val="00946832"/>
    <w:rsid w:val="0094693C"/>
    <w:rsid w:val="0094696E"/>
    <w:rsid w:val="009469A8"/>
    <w:rsid w:val="00946A43"/>
    <w:rsid w:val="00946A53"/>
    <w:rsid w:val="00946B4D"/>
    <w:rsid w:val="00946B8C"/>
    <w:rsid w:val="00946D5C"/>
    <w:rsid w:val="00946D82"/>
    <w:rsid w:val="00946DCF"/>
    <w:rsid w:val="00946E1D"/>
    <w:rsid w:val="00946E59"/>
    <w:rsid w:val="00946EC6"/>
    <w:rsid w:val="00946F08"/>
    <w:rsid w:val="00946FB1"/>
    <w:rsid w:val="00947097"/>
    <w:rsid w:val="009470A0"/>
    <w:rsid w:val="009470AD"/>
    <w:rsid w:val="009470DD"/>
    <w:rsid w:val="00947116"/>
    <w:rsid w:val="0094715F"/>
    <w:rsid w:val="0094717A"/>
    <w:rsid w:val="0094727B"/>
    <w:rsid w:val="00947407"/>
    <w:rsid w:val="009474B7"/>
    <w:rsid w:val="00947526"/>
    <w:rsid w:val="0094752A"/>
    <w:rsid w:val="00947629"/>
    <w:rsid w:val="009476C7"/>
    <w:rsid w:val="00947787"/>
    <w:rsid w:val="009477B0"/>
    <w:rsid w:val="009477B5"/>
    <w:rsid w:val="00947852"/>
    <w:rsid w:val="00947893"/>
    <w:rsid w:val="0094790A"/>
    <w:rsid w:val="00947939"/>
    <w:rsid w:val="009479AB"/>
    <w:rsid w:val="00947A41"/>
    <w:rsid w:val="00947A86"/>
    <w:rsid w:val="00947AA0"/>
    <w:rsid w:val="00947AB2"/>
    <w:rsid w:val="00947B48"/>
    <w:rsid w:val="00947B6F"/>
    <w:rsid w:val="00947B99"/>
    <w:rsid w:val="00947BB5"/>
    <w:rsid w:val="00947BC7"/>
    <w:rsid w:val="00947CAE"/>
    <w:rsid w:val="00947D93"/>
    <w:rsid w:val="00947EAE"/>
    <w:rsid w:val="009500E3"/>
    <w:rsid w:val="009500EA"/>
    <w:rsid w:val="00950266"/>
    <w:rsid w:val="009502BC"/>
    <w:rsid w:val="009503D8"/>
    <w:rsid w:val="00950478"/>
    <w:rsid w:val="00950495"/>
    <w:rsid w:val="009504F2"/>
    <w:rsid w:val="009504F6"/>
    <w:rsid w:val="0095054E"/>
    <w:rsid w:val="009506E1"/>
    <w:rsid w:val="00950760"/>
    <w:rsid w:val="00950762"/>
    <w:rsid w:val="0095076A"/>
    <w:rsid w:val="00950829"/>
    <w:rsid w:val="009508B9"/>
    <w:rsid w:val="009508FA"/>
    <w:rsid w:val="00950906"/>
    <w:rsid w:val="0095091B"/>
    <w:rsid w:val="00950A32"/>
    <w:rsid w:val="00950C29"/>
    <w:rsid w:val="00950CA1"/>
    <w:rsid w:val="00950D0E"/>
    <w:rsid w:val="00950D1F"/>
    <w:rsid w:val="00950D64"/>
    <w:rsid w:val="00950DD9"/>
    <w:rsid w:val="00950E34"/>
    <w:rsid w:val="00950E3C"/>
    <w:rsid w:val="00950E57"/>
    <w:rsid w:val="00950E6A"/>
    <w:rsid w:val="00950ED9"/>
    <w:rsid w:val="00950F61"/>
    <w:rsid w:val="00951011"/>
    <w:rsid w:val="00951019"/>
    <w:rsid w:val="0095102F"/>
    <w:rsid w:val="0095103C"/>
    <w:rsid w:val="00951093"/>
    <w:rsid w:val="009510EA"/>
    <w:rsid w:val="00951127"/>
    <w:rsid w:val="0095123C"/>
    <w:rsid w:val="00951242"/>
    <w:rsid w:val="00951266"/>
    <w:rsid w:val="009512EC"/>
    <w:rsid w:val="009512F0"/>
    <w:rsid w:val="009512F9"/>
    <w:rsid w:val="009513A6"/>
    <w:rsid w:val="0095142D"/>
    <w:rsid w:val="009514FA"/>
    <w:rsid w:val="009514FD"/>
    <w:rsid w:val="00951548"/>
    <w:rsid w:val="00951549"/>
    <w:rsid w:val="00951637"/>
    <w:rsid w:val="009516CA"/>
    <w:rsid w:val="0095176C"/>
    <w:rsid w:val="00951837"/>
    <w:rsid w:val="009518CA"/>
    <w:rsid w:val="009518D1"/>
    <w:rsid w:val="0095197E"/>
    <w:rsid w:val="00951996"/>
    <w:rsid w:val="009519D8"/>
    <w:rsid w:val="00951ADF"/>
    <w:rsid w:val="00951C9E"/>
    <w:rsid w:val="00951CB3"/>
    <w:rsid w:val="00951D72"/>
    <w:rsid w:val="00951F76"/>
    <w:rsid w:val="00951F7C"/>
    <w:rsid w:val="00951FAC"/>
    <w:rsid w:val="00951FB0"/>
    <w:rsid w:val="00951FF0"/>
    <w:rsid w:val="0095201F"/>
    <w:rsid w:val="009521C4"/>
    <w:rsid w:val="00952207"/>
    <w:rsid w:val="00952270"/>
    <w:rsid w:val="00952441"/>
    <w:rsid w:val="009524A9"/>
    <w:rsid w:val="009524FA"/>
    <w:rsid w:val="009525F7"/>
    <w:rsid w:val="009526E6"/>
    <w:rsid w:val="009526F0"/>
    <w:rsid w:val="00952731"/>
    <w:rsid w:val="0095276F"/>
    <w:rsid w:val="009527DC"/>
    <w:rsid w:val="00952864"/>
    <w:rsid w:val="0095289C"/>
    <w:rsid w:val="00952953"/>
    <w:rsid w:val="00952996"/>
    <w:rsid w:val="00952A19"/>
    <w:rsid w:val="00952AD7"/>
    <w:rsid w:val="00952B39"/>
    <w:rsid w:val="00952B45"/>
    <w:rsid w:val="00952B9C"/>
    <w:rsid w:val="00952BE0"/>
    <w:rsid w:val="00952C04"/>
    <w:rsid w:val="00952C1F"/>
    <w:rsid w:val="00952C2B"/>
    <w:rsid w:val="00952C63"/>
    <w:rsid w:val="00952CB4"/>
    <w:rsid w:val="00952CC5"/>
    <w:rsid w:val="00952D8B"/>
    <w:rsid w:val="00952EA3"/>
    <w:rsid w:val="00952EF0"/>
    <w:rsid w:val="00952FEF"/>
    <w:rsid w:val="009530BC"/>
    <w:rsid w:val="00953174"/>
    <w:rsid w:val="00953263"/>
    <w:rsid w:val="00953386"/>
    <w:rsid w:val="009533C1"/>
    <w:rsid w:val="00953409"/>
    <w:rsid w:val="00953488"/>
    <w:rsid w:val="0095351E"/>
    <w:rsid w:val="0095358C"/>
    <w:rsid w:val="009535E5"/>
    <w:rsid w:val="00953613"/>
    <w:rsid w:val="00953691"/>
    <w:rsid w:val="00953768"/>
    <w:rsid w:val="00953862"/>
    <w:rsid w:val="009538AC"/>
    <w:rsid w:val="00953923"/>
    <w:rsid w:val="00953941"/>
    <w:rsid w:val="0095398C"/>
    <w:rsid w:val="00953AB3"/>
    <w:rsid w:val="00953BD0"/>
    <w:rsid w:val="00953CA3"/>
    <w:rsid w:val="00953CBD"/>
    <w:rsid w:val="00953CC2"/>
    <w:rsid w:val="00953D20"/>
    <w:rsid w:val="00953DB4"/>
    <w:rsid w:val="00953E0E"/>
    <w:rsid w:val="00953E1B"/>
    <w:rsid w:val="00953ED0"/>
    <w:rsid w:val="00953F3D"/>
    <w:rsid w:val="00953FF9"/>
    <w:rsid w:val="0095408B"/>
    <w:rsid w:val="009540C9"/>
    <w:rsid w:val="00954157"/>
    <w:rsid w:val="0095418D"/>
    <w:rsid w:val="00954279"/>
    <w:rsid w:val="009542BF"/>
    <w:rsid w:val="00954346"/>
    <w:rsid w:val="00954348"/>
    <w:rsid w:val="00954379"/>
    <w:rsid w:val="00954450"/>
    <w:rsid w:val="0095446F"/>
    <w:rsid w:val="0095449D"/>
    <w:rsid w:val="009544A6"/>
    <w:rsid w:val="0095474E"/>
    <w:rsid w:val="009547EC"/>
    <w:rsid w:val="00954821"/>
    <w:rsid w:val="0095489B"/>
    <w:rsid w:val="00954900"/>
    <w:rsid w:val="0095490A"/>
    <w:rsid w:val="00954960"/>
    <w:rsid w:val="00954970"/>
    <w:rsid w:val="00954A19"/>
    <w:rsid w:val="00954A40"/>
    <w:rsid w:val="00954A87"/>
    <w:rsid w:val="00954A9D"/>
    <w:rsid w:val="00954B08"/>
    <w:rsid w:val="00954B5C"/>
    <w:rsid w:val="00954B98"/>
    <w:rsid w:val="00954C5D"/>
    <w:rsid w:val="00954D7C"/>
    <w:rsid w:val="00954DF1"/>
    <w:rsid w:val="0095504B"/>
    <w:rsid w:val="0095523C"/>
    <w:rsid w:val="00955322"/>
    <w:rsid w:val="00955366"/>
    <w:rsid w:val="009553BE"/>
    <w:rsid w:val="0095545D"/>
    <w:rsid w:val="009554A0"/>
    <w:rsid w:val="009554D4"/>
    <w:rsid w:val="009554D7"/>
    <w:rsid w:val="0095552E"/>
    <w:rsid w:val="0095553A"/>
    <w:rsid w:val="00955542"/>
    <w:rsid w:val="0095556E"/>
    <w:rsid w:val="00955578"/>
    <w:rsid w:val="00955636"/>
    <w:rsid w:val="00955640"/>
    <w:rsid w:val="0095566F"/>
    <w:rsid w:val="0095573A"/>
    <w:rsid w:val="009558FD"/>
    <w:rsid w:val="009559DD"/>
    <w:rsid w:val="009559E2"/>
    <w:rsid w:val="00955A23"/>
    <w:rsid w:val="00955A27"/>
    <w:rsid w:val="00955A39"/>
    <w:rsid w:val="00955B4F"/>
    <w:rsid w:val="00955B56"/>
    <w:rsid w:val="00955B99"/>
    <w:rsid w:val="00955C98"/>
    <w:rsid w:val="00955D04"/>
    <w:rsid w:val="00955D83"/>
    <w:rsid w:val="00955DAB"/>
    <w:rsid w:val="00955E5A"/>
    <w:rsid w:val="00955FEE"/>
    <w:rsid w:val="0095604B"/>
    <w:rsid w:val="009560C2"/>
    <w:rsid w:val="0095613E"/>
    <w:rsid w:val="00956150"/>
    <w:rsid w:val="009561E2"/>
    <w:rsid w:val="009561EC"/>
    <w:rsid w:val="00956319"/>
    <w:rsid w:val="00956346"/>
    <w:rsid w:val="00956383"/>
    <w:rsid w:val="009563CA"/>
    <w:rsid w:val="00956405"/>
    <w:rsid w:val="009565A0"/>
    <w:rsid w:val="0095664E"/>
    <w:rsid w:val="009566CC"/>
    <w:rsid w:val="009566FE"/>
    <w:rsid w:val="00956750"/>
    <w:rsid w:val="009567A8"/>
    <w:rsid w:val="00956887"/>
    <w:rsid w:val="009568E6"/>
    <w:rsid w:val="00956A56"/>
    <w:rsid w:val="00956A5E"/>
    <w:rsid w:val="00956A82"/>
    <w:rsid w:val="00956B99"/>
    <w:rsid w:val="00956C62"/>
    <w:rsid w:val="00956CB0"/>
    <w:rsid w:val="00956D0E"/>
    <w:rsid w:val="00956E74"/>
    <w:rsid w:val="00956EAF"/>
    <w:rsid w:val="00956EF3"/>
    <w:rsid w:val="00957006"/>
    <w:rsid w:val="00957046"/>
    <w:rsid w:val="00957088"/>
    <w:rsid w:val="00957104"/>
    <w:rsid w:val="0095724F"/>
    <w:rsid w:val="00957335"/>
    <w:rsid w:val="0095733B"/>
    <w:rsid w:val="0095738A"/>
    <w:rsid w:val="00957442"/>
    <w:rsid w:val="00957548"/>
    <w:rsid w:val="0095756C"/>
    <w:rsid w:val="00957572"/>
    <w:rsid w:val="00957688"/>
    <w:rsid w:val="0095774F"/>
    <w:rsid w:val="00957794"/>
    <w:rsid w:val="009577FE"/>
    <w:rsid w:val="00957822"/>
    <w:rsid w:val="0095792B"/>
    <w:rsid w:val="0095795C"/>
    <w:rsid w:val="0095795D"/>
    <w:rsid w:val="009579C9"/>
    <w:rsid w:val="00957A7E"/>
    <w:rsid w:val="00957A8E"/>
    <w:rsid w:val="00957A9D"/>
    <w:rsid w:val="00957B54"/>
    <w:rsid w:val="00957C70"/>
    <w:rsid w:val="00957C75"/>
    <w:rsid w:val="00957C83"/>
    <w:rsid w:val="00957D93"/>
    <w:rsid w:val="00957E21"/>
    <w:rsid w:val="00957EA3"/>
    <w:rsid w:val="00957EA5"/>
    <w:rsid w:val="00957ECB"/>
    <w:rsid w:val="00957F15"/>
    <w:rsid w:val="009600ED"/>
    <w:rsid w:val="009601DF"/>
    <w:rsid w:val="00960218"/>
    <w:rsid w:val="009602BA"/>
    <w:rsid w:val="00960329"/>
    <w:rsid w:val="00960362"/>
    <w:rsid w:val="009603F7"/>
    <w:rsid w:val="0096046C"/>
    <w:rsid w:val="00960489"/>
    <w:rsid w:val="009605E5"/>
    <w:rsid w:val="009606EC"/>
    <w:rsid w:val="0096075F"/>
    <w:rsid w:val="009607CE"/>
    <w:rsid w:val="00960822"/>
    <w:rsid w:val="009608C8"/>
    <w:rsid w:val="009609D5"/>
    <w:rsid w:val="009609F1"/>
    <w:rsid w:val="00960A59"/>
    <w:rsid w:val="00960AD4"/>
    <w:rsid w:val="00960B15"/>
    <w:rsid w:val="00960B32"/>
    <w:rsid w:val="00960CF1"/>
    <w:rsid w:val="00960D1E"/>
    <w:rsid w:val="00960E7F"/>
    <w:rsid w:val="00960EF0"/>
    <w:rsid w:val="00960F1F"/>
    <w:rsid w:val="00960FF9"/>
    <w:rsid w:val="00961006"/>
    <w:rsid w:val="0096100B"/>
    <w:rsid w:val="0096104D"/>
    <w:rsid w:val="00961085"/>
    <w:rsid w:val="009610C6"/>
    <w:rsid w:val="009611A5"/>
    <w:rsid w:val="009611E9"/>
    <w:rsid w:val="00961230"/>
    <w:rsid w:val="00961239"/>
    <w:rsid w:val="00961340"/>
    <w:rsid w:val="0096134F"/>
    <w:rsid w:val="0096135D"/>
    <w:rsid w:val="0096152C"/>
    <w:rsid w:val="00961608"/>
    <w:rsid w:val="00961617"/>
    <w:rsid w:val="0096161B"/>
    <w:rsid w:val="00961665"/>
    <w:rsid w:val="00961684"/>
    <w:rsid w:val="00961697"/>
    <w:rsid w:val="009616BB"/>
    <w:rsid w:val="009616D2"/>
    <w:rsid w:val="00961772"/>
    <w:rsid w:val="00961775"/>
    <w:rsid w:val="0096193C"/>
    <w:rsid w:val="00961946"/>
    <w:rsid w:val="00961956"/>
    <w:rsid w:val="00961976"/>
    <w:rsid w:val="009619AD"/>
    <w:rsid w:val="009619BE"/>
    <w:rsid w:val="00961A71"/>
    <w:rsid w:val="00961B30"/>
    <w:rsid w:val="00961B70"/>
    <w:rsid w:val="00961C32"/>
    <w:rsid w:val="00961C9B"/>
    <w:rsid w:val="00961E17"/>
    <w:rsid w:val="00961E40"/>
    <w:rsid w:val="00961F0F"/>
    <w:rsid w:val="00961FAA"/>
    <w:rsid w:val="00962093"/>
    <w:rsid w:val="009621BC"/>
    <w:rsid w:val="0096225B"/>
    <w:rsid w:val="009622E6"/>
    <w:rsid w:val="0096230E"/>
    <w:rsid w:val="00962319"/>
    <w:rsid w:val="0096243C"/>
    <w:rsid w:val="009624B4"/>
    <w:rsid w:val="0096255E"/>
    <w:rsid w:val="009625A0"/>
    <w:rsid w:val="009625D2"/>
    <w:rsid w:val="00962634"/>
    <w:rsid w:val="00962636"/>
    <w:rsid w:val="009626A3"/>
    <w:rsid w:val="0096282E"/>
    <w:rsid w:val="00962833"/>
    <w:rsid w:val="00962879"/>
    <w:rsid w:val="0096289A"/>
    <w:rsid w:val="00962936"/>
    <w:rsid w:val="0096296B"/>
    <w:rsid w:val="009629DC"/>
    <w:rsid w:val="00962A0B"/>
    <w:rsid w:val="00962A17"/>
    <w:rsid w:val="00962A29"/>
    <w:rsid w:val="00962A9A"/>
    <w:rsid w:val="00962ACC"/>
    <w:rsid w:val="00962B96"/>
    <w:rsid w:val="00962DE1"/>
    <w:rsid w:val="00962EE5"/>
    <w:rsid w:val="00963092"/>
    <w:rsid w:val="009630DD"/>
    <w:rsid w:val="0096312F"/>
    <w:rsid w:val="00963151"/>
    <w:rsid w:val="009631BB"/>
    <w:rsid w:val="00963401"/>
    <w:rsid w:val="009634EF"/>
    <w:rsid w:val="00963531"/>
    <w:rsid w:val="009635AA"/>
    <w:rsid w:val="009636D0"/>
    <w:rsid w:val="0096377A"/>
    <w:rsid w:val="0096388D"/>
    <w:rsid w:val="0096399D"/>
    <w:rsid w:val="00963A02"/>
    <w:rsid w:val="00963A1F"/>
    <w:rsid w:val="00963A25"/>
    <w:rsid w:val="00963B85"/>
    <w:rsid w:val="00963C5E"/>
    <w:rsid w:val="00963D06"/>
    <w:rsid w:val="00963D5F"/>
    <w:rsid w:val="00963DCD"/>
    <w:rsid w:val="00963F89"/>
    <w:rsid w:val="0096417D"/>
    <w:rsid w:val="009641DE"/>
    <w:rsid w:val="009641F6"/>
    <w:rsid w:val="00964266"/>
    <w:rsid w:val="00964318"/>
    <w:rsid w:val="009643CA"/>
    <w:rsid w:val="0096447B"/>
    <w:rsid w:val="0096449B"/>
    <w:rsid w:val="0096450B"/>
    <w:rsid w:val="009646D1"/>
    <w:rsid w:val="009647CF"/>
    <w:rsid w:val="00964803"/>
    <w:rsid w:val="0096481A"/>
    <w:rsid w:val="00964902"/>
    <w:rsid w:val="00964A08"/>
    <w:rsid w:val="00964A67"/>
    <w:rsid w:val="00964AE6"/>
    <w:rsid w:val="00964C8C"/>
    <w:rsid w:val="00964E51"/>
    <w:rsid w:val="00964F64"/>
    <w:rsid w:val="00964FFC"/>
    <w:rsid w:val="00965083"/>
    <w:rsid w:val="009651BC"/>
    <w:rsid w:val="009651F7"/>
    <w:rsid w:val="00965221"/>
    <w:rsid w:val="00965402"/>
    <w:rsid w:val="009654A3"/>
    <w:rsid w:val="0096555D"/>
    <w:rsid w:val="0096562A"/>
    <w:rsid w:val="0096568E"/>
    <w:rsid w:val="0096571E"/>
    <w:rsid w:val="00965726"/>
    <w:rsid w:val="0096580B"/>
    <w:rsid w:val="00965846"/>
    <w:rsid w:val="009658F9"/>
    <w:rsid w:val="00965972"/>
    <w:rsid w:val="00965978"/>
    <w:rsid w:val="009659FF"/>
    <w:rsid w:val="00965A97"/>
    <w:rsid w:val="00965B18"/>
    <w:rsid w:val="00965B46"/>
    <w:rsid w:val="00965BAF"/>
    <w:rsid w:val="00965BDA"/>
    <w:rsid w:val="00965BF0"/>
    <w:rsid w:val="00965E05"/>
    <w:rsid w:val="00965EA9"/>
    <w:rsid w:val="00966132"/>
    <w:rsid w:val="00966224"/>
    <w:rsid w:val="0096627C"/>
    <w:rsid w:val="00966347"/>
    <w:rsid w:val="009663A3"/>
    <w:rsid w:val="009663D4"/>
    <w:rsid w:val="0096643E"/>
    <w:rsid w:val="00966488"/>
    <w:rsid w:val="009664EE"/>
    <w:rsid w:val="00966572"/>
    <w:rsid w:val="009666C1"/>
    <w:rsid w:val="0096673C"/>
    <w:rsid w:val="0096677B"/>
    <w:rsid w:val="009667B8"/>
    <w:rsid w:val="0096691A"/>
    <w:rsid w:val="00966ABD"/>
    <w:rsid w:val="00966B3A"/>
    <w:rsid w:val="00966B4C"/>
    <w:rsid w:val="00966B6A"/>
    <w:rsid w:val="00966BB4"/>
    <w:rsid w:val="00966DA8"/>
    <w:rsid w:val="00966DE0"/>
    <w:rsid w:val="00966E12"/>
    <w:rsid w:val="00966E28"/>
    <w:rsid w:val="00966E95"/>
    <w:rsid w:val="009670F3"/>
    <w:rsid w:val="00967113"/>
    <w:rsid w:val="009671C2"/>
    <w:rsid w:val="0096722E"/>
    <w:rsid w:val="0096723E"/>
    <w:rsid w:val="0096725A"/>
    <w:rsid w:val="00967272"/>
    <w:rsid w:val="00967407"/>
    <w:rsid w:val="00967447"/>
    <w:rsid w:val="00967448"/>
    <w:rsid w:val="00967549"/>
    <w:rsid w:val="0096759A"/>
    <w:rsid w:val="00967667"/>
    <w:rsid w:val="00967690"/>
    <w:rsid w:val="009676BB"/>
    <w:rsid w:val="00967827"/>
    <w:rsid w:val="0096785E"/>
    <w:rsid w:val="00967863"/>
    <w:rsid w:val="0096796F"/>
    <w:rsid w:val="009679A8"/>
    <w:rsid w:val="009679D0"/>
    <w:rsid w:val="009679F0"/>
    <w:rsid w:val="00967A44"/>
    <w:rsid w:val="00967A74"/>
    <w:rsid w:val="00967B6F"/>
    <w:rsid w:val="00967B8A"/>
    <w:rsid w:val="00967C2C"/>
    <w:rsid w:val="00967C93"/>
    <w:rsid w:val="00967C9E"/>
    <w:rsid w:val="00967CD7"/>
    <w:rsid w:val="00967D61"/>
    <w:rsid w:val="00967DA5"/>
    <w:rsid w:val="00967DB4"/>
    <w:rsid w:val="00967DD9"/>
    <w:rsid w:val="00967DDB"/>
    <w:rsid w:val="00967EB1"/>
    <w:rsid w:val="00967F71"/>
    <w:rsid w:val="00970075"/>
    <w:rsid w:val="0097010F"/>
    <w:rsid w:val="00970121"/>
    <w:rsid w:val="00970206"/>
    <w:rsid w:val="00970538"/>
    <w:rsid w:val="009705B9"/>
    <w:rsid w:val="009705D9"/>
    <w:rsid w:val="00970641"/>
    <w:rsid w:val="0097065C"/>
    <w:rsid w:val="00970679"/>
    <w:rsid w:val="009706C6"/>
    <w:rsid w:val="00970704"/>
    <w:rsid w:val="00970710"/>
    <w:rsid w:val="0097074E"/>
    <w:rsid w:val="009707E2"/>
    <w:rsid w:val="0097080F"/>
    <w:rsid w:val="00970897"/>
    <w:rsid w:val="009709BB"/>
    <w:rsid w:val="009709C8"/>
    <w:rsid w:val="009709F9"/>
    <w:rsid w:val="00970A95"/>
    <w:rsid w:val="00970BE6"/>
    <w:rsid w:val="00970CC5"/>
    <w:rsid w:val="00970D2B"/>
    <w:rsid w:val="00970DE5"/>
    <w:rsid w:val="00970E8A"/>
    <w:rsid w:val="00970ED7"/>
    <w:rsid w:val="00970F35"/>
    <w:rsid w:val="0097108B"/>
    <w:rsid w:val="009711C1"/>
    <w:rsid w:val="009711DB"/>
    <w:rsid w:val="009711EB"/>
    <w:rsid w:val="00971270"/>
    <w:rsid w:val="009712B2"/>
    <w:rsid w:val="009713E2"/>
    <w:rsid w:val="00971443"/>
    <w:rsid w:val="00971499"/>
    <w:rsid w:val="00971541"/>
    <w:rsid w:val="00971550"/>
    <w:rsid w:val="00971572"/>
    <w:rsid w:val="0097158D"/>
    <w:rsid w:val="0097163C"/>
    <w:rsid w:val="00971643"/>
    <w:rsid w:val="00971747"/>
    <w:rsid w:val="009717A7"/>
    <w:rsid w:val="00971862"/>
    <w:rsid w:val="00971A5A"/>
    <w:rsid w:val="00971A76"/>
    <w:rsid w:val="00971AB2"/>
    <w:rsid w:val="00971AE0"/>
    <w:rsid w:val="00971B44"/>
    <w:rsid w:val="00971BBF"/>
    <w:rsid w:val="00971C4C"/>
    <w:rsid w:val="00971C57"/>
    <w:rsid w:val="00971C9A"/>
    <w:rsid w:val="00971CF6"/>
    <w:rsid w:val="00971DDA"/>
    <w:rsid w:val="00971EEF"/>
    <w:rsid w:val="00971F44"/>
    <w:rsid w:val="0097207B"/>
    <w:rsid w:val="009720A3"/>
    <w:rsid w:val="009720FB"/>
    <w:rsid w:val="009720FD"/>
    <w:rsid w:val="0097216C"/>
    <w:rsid w:val="009722EF"/>
    <w:rsid w:val="0097241E"/>
    <w:rsid w:val="009724BE"/>
    <w:rsid w:val="009724D3"/>
    <w:rsid w:val="009725B1"/>
    <w:rsid w:val="00972715"/>
    <w:rsid w:val="00972750"/>
    <w:rsid w:val="0097275C"/>
    <w:rsid w:val="00972820"/>
    <w:rsid w:val="00972876"/>
    <w:rsid w:val="0097287C"/>
    <w:rsid w:val="00972897"/>
    <w:rsid w:val="009728D3"/>
    <w:rsid w:val="009728F4"/>
    <w:rsid w:val="00972998"/>
    <w:rsid w:val="00972B44"/>
    <w:rsid w:val="00972BA0"/>
    <w:rsid w:val="00972BE6"/>
    <w:rsid w:val="00972C10"/>
    <w:rsid w:val="00972C36"/>
    <w:rsid w:val="00972E27"/>
    <w:rsid w:val="00972E50"/>
    <w:rsid w:val="00972EC5"/>
    <w:rsid w:val="00972F17"/>
    <w:rsid w:val="009730B2"/>
    <w:rsid w:val="009731D0"/>
    <w:rsid w:val="009732E1"/>
    <w:rsid w:val="0097330C"/>
    <w:rsid w:val="00973340"/>
    <w:rsid w:val="0097343C"/>
    <w:rsid w:val="0097358B"/>
    <w:rsid w:val="009735FE"/>
    <w:rsid w:val="00973639"/>
    <w:rsid w:val="00973670"/>
    <w:rsid w:val="00973721"/>
    <w:rsid w:val="00973772"/>
    <w:rsid w:val="009738D9"/>
    <w:rsid w:val="009738F1"/>
    <w:rsid w:val="0097394B"/>
    <w:rsid w:val="00973BA2"/>
    <w:rsid w:val="00973C44"/>
    <w:rsid w:val="00973D0C"/>
    <w:rsid w:val="00973D2A"/>
    <w:rsid w:val="00973DC5"/>
    <w:rsid w:val="00973DD0"/>
    <w:rsid w:val="00973DD5"/>
    <w:rsid w:val="00973E22"/>
    <w:rsid w:val="00973F32"/>
    <w:rsid w:val="00973FFD"/>
    <w:rsid w:val="0097402F"/>
    <w:rsid w:val="0097404A"/>
    <w:rsid w:val="0097407C"/>
    <w:rsid w:val="00974089"/>
    <w:rsid w:val="00974095"/>
    <w:rsid w:val="009740ED"/>
    <w:rsid w:val="0097415F"/>
    <w:rsid w:val="009741B3"/>
    <w:rsid w:val="009741D7"/>
    <w:rsid w:val="00974276"/>
    <w:rsid w:val="009743F7"/>
    <w:rsid w:val="0097445A"/>
    <w:rsid w:val="00974481"/>
    <w:rsid w:val="0097450F"/>
    <w:rsid w:val="00974554"/>
    <w:rsid w:val="00974573"/>
    <w:rsid w:val="009745E8"/>
    <w:rsid w:val="00974619"/>
    <w:rsid w:val="0097463B"/>
    <w:rsid w:val="00974837"/>
    <w:rsid w:val="0097490A"/>
    <w:rsid w:val="009749CA"/>
    <w:rsid w:val="009749FE"/>
    <w:rsid w:val="00974AA1"/>
    <w:rsid w:val="00974BF9"/>
    <w:rsid w:val="00974C0A"/>
    <w:rsid w:val="00974C0C"/>
    <w:rsid w:val="00974C79"/>
    <w:rsid w:val="00974CA7"/>
    <w:rsid w:val="00974CD9"/>
    <w:rsid w:val="00974CFE"/>
    <w:rsid w:val="00974D2A"/>
    <w:rsid w:val="00974D6A"/>
    <w:rsid w:val="00974DBC"/>
    <w:rsid w:val="00974DE4"/>
    <w:rsid w:val="00974E26"/>
    <w:rsid w:val="00974F39"/>
    <w:rsid w:val="00975092"/>
    <w:rsid w:val="00975166"/>
    <w:rsid w:val="0097519B"/>
    <w:rsid w:val="009751A2"/>
    <w:rsid w:val="0097524E"/>
    <w:rsid w:val="0097527F"/>
    <w:rsid w:val="009752BD"/>
    <w:rsid w:val="009752F2"/>
    <w:rsid w:val="00975329"/>
    <w:rsid w:val="00975408"/>
    <w:rsid w:val="0097540D"/>
    <w:rsid w:val="0097541C"/>
    <w:rsid w:val="0097544D"/>
    <w:rsid w:val="0097561C"/>
    <w:rsid w:val="00975630"/>
    <w:rsid w:val="00975631"/>
    <w:rsid w:val="00975640"/>
    <w:rsid w:val="0097573E"/>
    <w:rsid w:val="0097576A"/>
    <w:rsid w:val="0097576F"/>
    <w:rsid w:val="00975770"/>
    <w:rsid w:val="009757EC"/>
    <w:rsid w:val="0097596E"/>
    <w:rsid w:val="009759CE"/>
    <w:rsid w:val="00975A1D"/>
    <w:rsid w:val="00975A48"/>
    <w:rsid w:val="00975BED"/>
    <w:rsid w:val="00975C45"/>
    <w:rsid w:val="00975C75"/>
    <w:rsid w:val="00975D3F"/>
    <w:rsid w:val="00975D62"/>
    <w:rsid w:val="00975F70"/>
    <w:rsid w:val="00975FDC"/>
    <w:rsid w:val="0097602F"/>
    <w:rsid w:val="009760B3"/>
    <w:rsid w:val="00976139"/>
    <w:rsid w:val="009761F3"/>
    <w:rsid w:val="00976277"/>
    <w:rsid w:val="0097629B"/>
    <w:rsid w:val="00976569"/>
    <w:rsid w:val="00976662"/>
    <w:rsid w:val="0097667B"/>
    <w:rsid w:val="00976683"/>
    <w:rsid w:val="009766A2"/>
    <w:rsid w:val="009766B7"/>
    <w:rsid w:val="009766CA"/>
    <w:rsid w:val="0097678A"/>
    <w:rsid w:val="009767F2"/>
    <w:rsid w:val="009768C6"/>
    <w:rsid w:val="0097696E"/>
    <w:rsid w:val="00976970"/>
    <w:rsid w:val="00976999"/>
    <w:rsid w:val="0097699B"/>
    <w:rsid w:val="00976A4B"/>
    <w:rsid w:val="00976C4E"/>
    <w:rsid w:val="00976CB3"/>
    <w:rsid w:val="00976DCD"/>
    <w:rsid w:val="00976DF3"/>
    <w:rsid w:val="00976E19"/>
    <w:rsid w:val="00976E33"/>
    <w:rsid w:val="00976ECE"/>
    <w:rsid w:val="00976F88"/>
    <w:rsid w:val="00976FFD"/>
    <w:rsid w:val="0097702D"/>
    <w:rsid w:val="0097706C"/>
    <w:rsid w:val="009770A3"/>
    <w:rsid w:val="009770D1"/>
    <w:rsid w:val="009771A7"/>
    <w:rsid w:val="009771BF"/>
    <w:rsid w:val="009772A2"/>
    <w:rsid w:val="0097769B"/>
    <w:rsid w:val="00977783"/>
    <w:rsid w:val="009777A9"/>
    <w:rsid w:val="0097783C"/>
    <w:rsid w:val="009779CB"/>
    <w:rsid w:val="009779E1"/>
    <w:rsid w:val="00977A97"/>
    <w:rsid w:val="00977AE8"/>
    <w:rsid w:val="00977B0D"/>
    <w:rsid w:val="00977C10"/>
    <w:rsid w:val="00977CFB"/>
    <w:rsid w:val="00977EDC"/>
    <w:rsid w:val="00977F4F"/>
    <w:rsid w:val="00980013"/>
    <w:rsid w:val="0098004D"/>
    <w:rsid w:val="00980053"/>
    <w:rsid w:val="00980059"/>
    <w:rsid w:val="009801E9"/>
    <w:rsid w:val="00980244"/>
    <w:rsid w:val="0098024B"/>
    <w:rsid w:val="009802AA"/>
    <w:rsid w:val="009803AF"/>
    <w:rsid w:val="009803E2"/>
    <w:rsid w:val="00980482"/>
    <w:rsid w:val="0098048B"/>
    <w:rsid w:val="009804BA"/>
    <w:rsid w:val="009804F8"/>
    <w:rsid w:val="00980501"/>
    <w:rsid w:val="00980571"/>
    <w:rsid w:val="0098057C"/>
    <w:rsid w:val="0098059A"/>
    <w:rsid w:val="009805E2"/>
    <w:rsid w:val="00980672"/>
    <w:rsid w:val="0098074B"/>
    <w:rsid w:val="00980770"/>
    <w:rsid w:val="009807ED"/>
    <w:rsid w:val="009807F6"/>
    <w:rsid w:val="009808EB"/>
    <w:rsid w:val="00980928"/>
    <w:rsid w:val="009809B8"/>
    <w:rsid w:val="00980A22"/>
    <w:rsid w:val="00980B0F"/>
    <w:rsid w:val="00980B1F"/>
    <w:rsid w:val="00980BEB"/>
    <w:rsid w:val="00980C59"/>
    <w:rsid w:val="00980C70"/>
    <w:rsid w:val="00980CE1"/>
    <w:rsid w:val="00980D74"/>
    <w:rsid w:val="00980D9F"/>
    <w:rsid w:val="00980DA7"/>
    <w:rsid w:val="00980E20"/>
    <w:rsid w:val="00980E44"/>
    <w:rsid w:val="00980FA7"/>
    <w:rsid w:val="00980FC9"/>
    <w:rsid w:val="00980FCA"/>
    <w:rsid w:val="009810D2"/>
    <w:rsid w:val="00981115"/>
    <w:rsid w:val="009811C8"/>
    <w:rsid w:val="009811E2"/>
    <w:rsid w:val="00981217"/>
    <w:rsid w:val="00981263"/>
    <w:rsid w:val="00981335"/>
    <w:rsid w:val="00981546"/>
    <w:rsid w:val="0098157B"/>
    <w:rsid w:val="009815E9"/>
    <w:rsid w:val="00981675"/>
    <w:rsid w:val="0098169D"/>
    <w:rsid w:val="009816F3"/>
    <w:rsid w:val="00981773"/>
    <w:rsid w:val="009818C2"/>
    <w:rsid w:val="00981960"/>
    <w:rsid w:val="0098196C"/>
    <w:rsid w:val="00981B15"/>
    <w:rsid w:val="00981B4A"/>
    <w:rsid w:val="00981BAF"/>
    <w:rsid w:val="00981BDA"/>
    <w:rsid w:val="00981C2E"/>
    <w:rsid w:val="00981D50"/>
    <w:rsid w:val="00981DC3"/>
    <w:rsid w:val="00981DD9"/>
    <w:rsid w:val="00981F89"/>
    <w:rsid w:val="00982002"/>
    <w:rsid w:val="00982039"/>
    <w:rsid w:val="00982079"/>
    <w:rsid w:val="009820A8"/>
    <w:rsid w:val="00982161"/>
    <w:rsid w:val="00982164"/>
    <w:rsid w:val="009821B6"/>
    <w:rsid w:val="009821C8"/>
    <w:rsid w:val="0098220C"/>
    <w:rsid w:val="009823D2"/>
    <w:rsid w:val="00982404"/>
    <w:rsid w:val="009824AF"/>
    <w:rsid w:val="00982508"/>
    <w:rsid w:val="009825AB"/>
    <w:rsid w:val="00982688"/>
    <w:rsid w:val="00982748"/>
    <w:rsid w:val="00982778"/>
    <w:rsid w:val="00982784"/>
    <w:rsid w:val="00982880"/>
    <w:rsid w:val="009828F9"/>
    <w:rsid w:val="00982917"/>
    <w:rsid w:val="00982A22"/>
    <w:rsid w:val="00982A78"/>
    <w:rsid w:val="00982AAC"/>
    <w:rsid w:val="00982B70"/>
    <w:rsid w:val="00982C9B"/>
    <w:rsid w:val="00982D94"/>
    <w:rsid w:val="00982E5C"/>
    <w:rsid w:val="00982ECD"/>
    <w:rsid w:val="00982F49"/>
    <w:rsid w:val="00982F50"/>
    <w:rsid w:val="00982F55"/>
    <w:rsid w:val="00982F92"/>
    <w:rsid w:val="00983068"/>
    <w:rsid w:val="00983069"/>
    <w:rsid w:val="0098307F"/>
    <w:rsid w:val="009831E5"/>
    <w:rsid w:val="009832E0"/>
    <w:rsid w:val="00983328"/>
    <w:rsid w:val="00983339"/>
    <w:rsid w:val="009833A0"/>
    <w:rsid w:val="0098343E"/>
    <w:rsid w:val="00983491"/>
    <w:rsid w:val="009834ED"/>
    <w:rsid w:val="0098354B"/>
    <w:rsid w:val="0098354F"/>
    <w:rsid w:val="00983585"/>
    <w:rsid w:val="0098367C"/>
    <w:rsid w:val="00983708"/>
    <w:rsid w:val="00983744"/>
    <w:rsid w:val="009837E1"/>
    <w:rsid w:val="00983825"/>
    <w:rsid w:val="00983875"/>
    <w:rsid w:val="009838EA"/>
    <w:rsid w:val="009838F5"/>
    <w:rsid w:val="00983957"/>
    <w:rsid w:val="00983A57"/>
    <w:rsid w:val="00983A5B"/>
    <w:rsid w:val="00983A67"/>
    <w:rsid w:val="00983B1E"/>
    <w:rsid w:val="00983BEC"/>
    <w:rsid w:val="00983C70"/>
    <w:rsid w:val="00983C87"/>
    <w:rsid w:val="00983C8F"/>
    <w:rsid w:val="00983E0A"/>
    <w:rsid w:val="00983EC3"/>
    <w:rsid w:val="00983F04"/>
    <w:rsid w:val="00983F94"/>
    <w:rsid w:val="00983F96"/>
    <w:rsid w:val="00983FE7"/>
    <w:rsid w:val="00984017"/>
    <w:rsid w:val="0098403A"/>
    <w:rsid w:val="00984127"/>
    <w:rsid w:val="009842B2"/>
    <w:rsid w:val="0098434E"/>
    <w:rsid w:val="00984406"/>
    <w:rsid w:val="009846DA"/>
    <w:rsid w:val="00984828"/>
    <w:rsid w:val="00984829"/>
    <w:rsid w:val="00984838"/>
    <w:rsid w:val="009848B3"/>
    <w:rsid w:val="009848E9"/>
    <w:rsid w:val="009849A2"/>
    <w:rsid w:val="009849C4"/>
    <w:rsid w:val="009849D5"/>
    <w:rsid w:val="00984B8B"/>
    <w:rsid w:val="00984CFC"/>
    <w:rsid w:val="00984D67"/>
    <w:rsid w:val="00984D88"/>
    <w:rsid w:val="00984E9D"/>
    <w:rsid w:val="00985046"/>
    <w:rsid w:val="009850FC"/>
    <w:rsid w:val="0098521F"/>
    <w:rsid w:val="009852AA"/>
    <w:rsid w:val="00985302"/>
    <w:rsid w:val="00985312"/>
    <w:rsid w:val="0098549D"/>
    <w:rsid w:val="0098549F"/>
    <w:rsid w:val="0098551F"/>
    <w:rsid w:val="00985535"/>
    <w:rsid w:val="009855B6"/>
    <w:rsid w:val="0098563F"/>
    <w:rsid w:val="0098568A"/>
    <w:rsid w:val="009857A4"/>
    <w:rsid w:val="009857B9"/>
    <w:rsid w:val="009857C6"/>
    <w:rsid w:val="009857F0"/>
    <w:rsid w:val="0098581E"/>
    <w:rsid w:val="00985864"/>
    <w:rsid w:val="0098586A"/>
    <w:rsid w:val="009858DA"/>
    <w:rsid w:val="009859F3"/>
    <w:rsid w:val="00985AFE"/>
    <w:rsid w:val="00985B7C"/>
    <w:rsid w:val="00985C65"/>
    <w:rsid w:val="00985C85"/>
    <w:rsid w:val="00985CCA"/>
    <w:rsid w:val="00985CDF"/>
    <w:rsid w:val="00985D5B"/>
    <w:rsid w:val="00985DA8"/>
    <w:rsid w:val="00985DBF"/>
    <w:rsid w:val="00985E1C"/>
    <w:rsid w:val="00985F49"/>
    <w:rsid w:val="00986022"/>
    <w:rsid w:val="0098608C"/>
    <w:rsid w:val="009861B8"/>
    <w:rsid w:val="009862CD"/>
    <w:rsid w:val="0098634B"/>
    <w:rsid w:val="00986387"/>
    <w:rsid w:val="0098639A"/>
    <w:rsid w:val="00986421"/>
    <w:rsid w:val="00986430"/>
    <w:rsid w:val="009864B7"/>
    <w:rsid w:val="0098650F"/>
    <w:rsid w:val="009865D3"/>
    <w:rsid w:val="009865DD"/>
    <w:rsid w:val="0098660A"/>
    <w:rsid w:val="0098663B"/>
    <w:rsid w:val="009866AC"/>
    <w:rsid w:val="009866EB"/>
    <w:rsid w:val="00986710"/>
    <w:rsid w:val="009867B7"/>
    <w:rsid w:val="009867B9"/>
    <w:rsid w:val="009867D9"/>
    <w:rsid w:val="00986814"/>
    <w:rsid w:val="009868A8"/>
    <w:rsid w:val="00986907"/>
    <w:rsid w:val="0098697E"/>
    <w:rsid w:val="00986991"/>
    <w:rsid w:val="00986A60"/>
    <w:rsid w:val="00986BC5"/>
    <w:rsid w:val="00986BCB"/>
    <w:rsid w:val="00986D79"/>
    <w:rsid w:val="00986D96"/>
    <w:rsid w:val="00986DD5"/>
    <w:rsid w:val="00986EA3"/>
    <w:rsid w:val="00986EB0"/>
    <w:rsid w:val="00986F97"/>
    <w:rsid w:val="0098702F"/>
    <w:rsid w:val="00987080"/>
    <w:rsid w:val="00987083"/>
    <w:rsid w:val="009870C7"/>
    <w:rsid w:val="009870E0"/>
    <w:rsid w:val="009870FA"/>
    <w:rsid w:val="00987141"/>
    <w:rsid w:val="00987170"/>
    <w:rsid w:val="0098719D"/>
    <w:rsid w:val="009871F9"/>
    <w:rsid w:val="0098720C"/>
    <w:rsid w:val="00987239"/>
    <w:rsid w:val="0098723C"/>
    <w:rsid w:val="009872F1"/>
    <w:rsid w:val="00987322"/>
    <w:rsid w:val="0098742F"/>
    <w:rsid w:val="00987443"/>
    <w:rsid w:val="0098746B"/>
    <w:rsid w:val="0098753E"/>
    <w:rsid w:val="0098754C"/>
    <w:rsid w:val="00987662"/>
    <w:rsid w:val="0098771C"/>
    <w:rsid w:val="00987802"/>
    <w:rsid w:val="0098781E"/>
    <w:rsid w:val="00987899"/>
    <w:rsid w:val="00987917"/>
    <w:rsid w:val="00987AC7"/>
    <w:rsid w:val="00987B1B"/>
    <w:rsid w:val="00987B6C"/>
    <w:rsid w:val="00987BC0"/>
    <w:rsid w:val="00987BE7"/>
    <w:rsid w:val="00987DC6"/>
    <w:rsid w:val="00987ECB"/>
    <w:rsid w:val="00987EF4"/>
    <w:rsid w:val="00987FC9"/>
    <w:rsid w:val="00987FDF"/>
    <w:rsid w:val="00987FF7"/>
    <w:rsid w:val="00990064"/>
    <w:rsid w:val="0099011D"/>
    <w:rsid w:val="00990190"/>
    <w:rsid w:val="009901CF"/>
    <w:rsid w:val="00990263"/>
    <w:rsid w:val="009902AB"/>
    <w:rsid w:val="009903CF"/>
    <w:rsid w:val="00990540"/>
    <w:rsid w:val="00990559"/>
    <w:rsid w:val="0099059C"/>
    <w:rsid w:val="009905FA"/>
    <w:rsid w:val="0099063C"/>
    <w:rsid w:val="00990688"/>
    <w:rsid w:val="0099074E"/>
    <w:rsid w:val="009907E4"/>
    <w:rsid w:val="009907EF"/>
    <w:rsid w:val="00990833"/>
    <w:rsid w:val="009908A1"/>
    <w:rsid w:val="00990971"/>
    <w:rsid w:val="00990989"/>
    <w:rsid w:val="00990A23"/>
    <w:rsid w:val="00990B4F"/>
    <w:rsid w:val="00990D01"/>
    <w:rsid w:val="00990D5A"/>
    <w:rsid w:val="00990D77"/>
    <w:rsid w:val="00990E15"/>
    <w:rsid w:val="00990E38"/>
    <w:rsid w:val="00990EB6"/>
    <w:rsid w:val="00990F0A"/>
    <w:rsid w:val="00990F25"/>
    <w:rsid w:val="00990F33"/>
    <w:rsid w:val="00990F56"/>
    <w:rsid w:val="00991116"/>
    <w:rsid w:val="00991118"/>
    <w:rsid w:val="0099111A"/>
    <w:rsid w:val="00991144"/>
    <w:rsid w:val="00991220"/>
    <w:rsid w:val="0099135D"/>
    <w:rsid w:val="0099135F"/>
    <w:rsid w:val="009913C6"/>
    <w:rsid w:val="0099150F"/>
    <w:rsid w:val="00991586"/>
    <w:rsid w:val="009915C6"/>
    <w:rsid w:val="00991604"/>
    <w:rsid w:val="00991607"/>
    <w:rsid w:val="00991617"/>
    <w:rsid w:val="0099164E"/>
    <w:rsid w:val="0099165D"/>
    <w:rsid w:val="00991671"/>
    <w:rsid w:val="00991733"/>
    <w:rsid w:val="00991791"/>
    <w:rsid w:val="00991922"/>
    <w:rsid w:val="0099194F"/>
    <w:rsid w:val="00991ABD"/>
    <w:rsid w:val="00991AD3"/>
    <w:rsid w:val="00991BBB"/>
    <w:rsid w:val="00991BBE"/>
    <w:rsid w:val="00991C5D"/>
    <w:rsid w:val="00991CB9"/>
    <w:rsid w:val="00991DC9"/>
    <w:rsid w:val="00991F49"/>
    <w:rsid w:val="00992001"/>
    <w:rsid w:val="0099200B"/>
    <w:rsid w:val="00992024"/>
    <w:rsid w:val="00992088"/>
    <w:rsid w:val="00992449"/>
    <w:rsid w:val="009924C8"/>
    <w:rsid w:val="0099250B"/>
    <w:rsid w:val="0099250C"/>
    <w:rsid w:val="00992550"/>
    <w:rsid w:val="0099274A"/>
    <w:rsid w:val="009927B9"/>
    <w:rsid w:val="009927D8"/>
    <w:rsid w:val="0099283D"/>
    <w:rsid w:val="009928F0"/>
    <w:rsid w:val="0099291C"/>
    <w:rsid w:val="0099291F"/>
    <w:rsid w:val="00992AC3"/>
    <w:rsid w:val="00992B5E"/>
    <w:rsid w:val="00992B68"/>
    <w:rsid w:val="00992BEC"/>
    <w:rsid w:val="00992C55"/>
    <w:rsid w:val="00992CFB"/>
    <w:rsid w:val="00992D34"/>
    <w:rsid w:val="00992DCF"/>
    <w:rsid w:val="00992E11"/>
    <w:rsid w:val="00992E5E"/>
    <w:rsid w:val="0099316C"/>
    <w:rsid w:val="00993257"/>
    <w:rsid w:val="00993387"/>
    <w:rsid w:val="009934DD"/>
    <w:rsid w:val="0099352D"/>
    <w:rsid w:val="00993560"/>
    <w:rsid w:val="00993579"/>
    <w:rsid w:val="009935D8"/>
    <w:rsid w:val="00993756"/>
    <w:rsid w:val="0099379A"/>
    <w:rsid w:val="009937F4"/>
    <w:rsid w:val="00993845"/>
    <w:rsid w:val="009938C7"/>
    <w:rsid w:val="00993994"/>
    <w:rsid w:val="00993A26"/>
    <w:rsid w:val="00993A4B"/>
    <w:rsid w:val="00993AEB"/>
    <w:rsid w:val="00993B66"/>
    <w:rsid w:val="00993C0A"/>
    <w:rsid w:val="00993CD8"/>
    <w:rsid w:val="00993E42"/>
    <w:rsid w:val="00993E76"/>
    <w:rsid w:val="00993E80"/>
    <w:rsid w:val="00993ECB"/>
    <w:rsid w:val="00993ECF"/>
    <w:rsid w:val="00993F22"/>
    <w:rsid w:val="0099404C"/>
    <w:rsid w:val="0099409C"/>
    <w:rsid w:val="00994112"/>
    <w:rsid w:val="009941D7"/>
    <w:rsid w:val="009942A3"/>
    <w:rsid w:val="009942C1"/>
    <w:rsid w:val="009942F0"/>
    <w:rsid w:val="009943F1"/>
    <w:rsid w:val="00994416"/>
    <w:rsid w:val="00994441"/>
    <w:rsid w:val="009944CB"/>
    <w:rsid w:val="009944D9"/>
    <w:rsid w:val="00994516"/>
    <w:rsid w:val="0099451F"/>
    <w:rsid w:val="009945CA"/>
    <w:rsid w:val="00994620"/>
    <w:rsid w:val="00994778"/>
    <w:rsid w:val="00994791"/>
    <w:rsid w:val="009947B0"/>
    <w:rsid w:val="009947B2"/>
    <w:rsid w:val="0099484B"/>
    <w:rsid w:val="0099491C"/>
    <w:rsid w:val="0099494A"/>
    <w:rsid w:val="00994A6C"/>
    <w:rsid w:val="00994AE8"/>
    <w:rsid w:val="00994C2D"/>
    <w:rsid w:val="00994C59"/>
    <w:rsid w:val="00994F0F"/>
    <w:rsid w:val="00994F94"/>
    <w:rsid w:val="00994F9C"/>
    <w:rsid w:val="00994FC3"/>
    <w:rsid w:val="009950F9"/>
    <w:rsid w:val="0099513D"/>
    <w:rsid w:val="0099529B"/>
    <w:rsid w:val="00995482"/>
    <w:rsid w:val="0099556E"/>
    <w:rsid w:val="009955E5"/>
    <w:rsid w:val="00995761"/>
    <w:rsid w:val="0099579D"/>
    <w:rsid w:val="00995877"/>
    <w:rsid w:val="0099587F"/>
    <w:rsid w:val="0099589D"/>
    <w:rsid w:val="009958C8"/>
    <w:rsid w:val="00995A20"/>
    <w:rsid w:val="00995AA7"/>
    <w:rsid w:val="00995AC9"/>
    <w:rsid w:val="00995BAF"/>
    <w:rsid w:val="00995CEE"/>
    <w:rsid w:val="00995DF1"/>
    <w:rsid w:val="00995E7F"/>
    <w:rsid w:val="00995EF4"/>
    <w:rsid w:val="00995F31"/>
    <w:rsid w:val="00995F49"/>
    <w:rsid w:val="00995F71"/>
    <w:rsid w:val="0099601B"/>
    <w:rsid w:val="0099607B"/>
    <w:rsid w:val="009960C4"/>
    <w:rsid w:val="0099611B"/>
    <w:rsid w:val="0099620B"/>
    <w:rsid w:val="00996241"/>
    <w:rsid w:val="00996320"/>
    <w:rsid w:val="009963A9"/>
    <w:rsid w:val="009963B5"/>
    <w:rsid w:val="009963EE"/>
    <w:rsid w:val="00996400"/>
    <w:rsid w:val="00996431"/>
    <w:rsid w:val="009964ED"/>
    <w:rsid w:val="0099662D"/>
    <w:rsid w:val="009966AE"/>
    <w:rsid w:val="00996735"/>
    <w:rsid w:val="0099677B"/>
    <w:rsid w:val="009967C1"/>
    <w:rsid w:val="0099680C"/>
    <w:rsid w:val="00996833"/>
    <w:rsid w:val="00996868"/>
    <w:rsid w:val="009969BE"/>
    <w:rsid w:val="009969C0"/>
    <w:rsid w:val="00996A0D"/>
    <w:rsid w:val="00996A48"/>
    <w:rsid w:val="00996A98"/>
    <w:rsid w:val="00996C6F"/>
    <w:rsid w:val="00996C9B"/>
    <w:rsid w:val="00996CA0"/>
    <w:rsid w:val="00996CD5"/>
    <w:rsid w:val="00996D6A"/>
    <w:rsid w:val="00996D8C"/>
    <w:rsid w:val="00996EB1"/>
    <w:rsid w:val="00996EBE"/>
    <w:rsid w:val="00996EFD"/>
    <w:rsid w:val="00996F69"/>
    <w:rsid w:val="00997057"/>
    <w:rsid w:val="00997197"/>
    <w:rsid w:val="0099728E"/>
    <w:rsid w:val="009972E8"/>
    <w:rsid w:val="00997484"/>
    <w:rsid w:val="00997583"/>
    <w:rsid w:val="009976AE"/>
    <w:rsid w:val="009976B9"/>
    <w:rsid w:val="00997716"/>
    <w:rsid w:val="00997756"/>
    <w:rsid w:val="00997789"/>
    <w:rsid w:val="0099781F"/>
    <w:rsid w:val="00997B6E"/>
    <w:rsid w:val="00997BBF"/>
    <w:rsid w:val="00997C35"/>
    <w:rsid w:val="00997D21"/>
    <w:rsid w:val="00997D7B"/>
    <w:rsid w:val="00997D86"/>
    <w:rsid w:val="00997DC7"/>
    <w:rsid w:val="00997DE2"/>
    <w:rsid w:val="00997E00"/>
    <w:rsid w:val="00997E1C"/>
    <w:rsid w:val="00997ED3"/>
    <w:rsid w:val="00997F37"/>
    <w:rsid w:val="00997FA1"/>
    <w:rsid w:val="009A00C5"/>
    <w:rsid w:val="009A0165"/>
    <w:rsid w:val="009A0179"/>
    <w:rsid w:val="009A01A4"/>
    <w:rsid w:val="009A01BD"/>
    <w:rsid w:val="009A01C8"/>
    <w:rsid w:val="009A01FB"/>
    <w:rsid w:val="009A022A"/>
    <w:rsid w:val="009A0324"/>
    <w:rsid w:val="009A03F0"/>
    <w:rsid w:val="009A0406"/>
    <w:rsid w:val="009A05EC"/>
    <w:rsid w:val="009A064F"/>
    <w:rsid w:val="009A0682"/>
    <w:rsid w:val="009A0792"/>
    <w:rsid w:val="009A07B0"/>
    <w:rsid w:val="009A08E1"/>
    <w:rsid w:val="009A0914"/>
    <w:rsid w:val="009A09A3"/>
    <w:rsid w:val="009A09B3"/>
    <w:rsid w:val="009A0A75"/>
    <w:rsid w:val="009A0AC7"/>
    <w:rsid w:val="009A0B2F"/>
    <w:rsid w:val="009A0B57"/>
    <w:rsid w:val="009A0C10"/>
    <w:rsid w:val="009A0C53"/>
    <w:rsid w:val="009A0C6A"/>
    <w:rsid w:val="009A0CAA"/>
    <w:rsid w:val="009A0CC6"/>
    <w:rsid w:val="009A0D19"/>
    <w:rsid w:val="009A0DBD"/>
    <w:rsid w:val="009A0E3E"/>
    <w:rsid w:val="009A0E5F"/>
    <w:rsid w:val="009A0E84"/>
    <w:rsid w:val="009A0F26"/>
    <w:rsid w:val="009A0F5A"/>
    <w:rsid w:val="009A100C"/>
    <w:rsid w:val="009A10BF"/>
    <w:rsid w:val="009A1155"/>
    <w:rsid w:val="009A11B7"/>
    <w:rsid w:val="009A11D5"/>
    <w:rsid w:val="009A11FA"/>
    <w:rsid w:val="009A133B"/>
    <w:rsid w:val="009A136D"/>
    <w:rsid w:val="009A13A2"/>
    <w:rsid w:val="009A13E7"/>
    <w:rsid w:val="009A1423"/>
    <w:rsid w:val="009A145A"/>
    <w:rsid w:val="009A1593"/>
    <w:rsid w:val="009A1649"/>
    <w:rsid w:val="009A1654"/>
    <w:rsid w:val="009A16C2"/>
    <w:rsid w:val="009A16E3"/>
    <w:rsid w:val="009A176C"/>
    <w:rsid w:val="009A1782"/>
    <w:rsid w:val="009A17A5"/>
    <w:rsid w:val="009A17B8"/>
    <w:rsid w:val="009A180D"/>
    <w:rsid w:val="009A1838"/>
    <w:rsid w:val="009A1A0B"/>
    <w:rsid w:val="009A1A1A"/>
    <w:rsid w:val="009A1A74"/>
    <w:rsid w:val="009A1ACA"/>
    <w:rsid w:val="009A1CD1"/>
    <w:rsid w:val="009A1CFA"/>
    <w:rsid w:val="009A1E21"/>
    <w:rsid w:val="009A1E47"/>
    <w:rsid w:val="009A1F28"/>
    <w:rsid w:val="009A203D"/>
    <w:rsid w:val="009A227F"/>
    <w:rsid w:val="009A2460"/>
    <w:rsid w:val="009A24A5"/>
    <w:rsid w:val="009A24C9"/>
    <w:rsid w:val="009A24F6"/>
    <w:rsid w:val="009A256A"/>
    <w:rsid w:val="009A2661"/>
    <w:rsid w:val="009A26FB"/>
    <w:rsid w:val="009A273B"/>
    <w:rsid w:val="009A2772"/>
    <w:rsid w:val="009A27E6"/>
    <w:rsid w:val="009A2885"/>
    <w:rsid w:val="009A28DC"/>
    <w:rsid w:val="009A2982"/>
    <w:rsid w:val="009A2A51"/>
    <w:rsid w:val="009A2A85"/>
    <w:rsid w:val="009A2A8C"/>
    <w:rsid w:val="009A2AA3"/>
    <w:rsid w:val="009A2B61"/>
    <w:rsid w:val="009A2B7F"/>
    <w:rsid w:val="009A2B8C"/>
    <w:rsid w:val="009A2C0F"/>
    <w:rsid w:val="009A2D3C"/>
    <w:rsid w:val="009A2D76"/>
    <w:rsid w:val="009A2D9C"/>
    <w:rsid w:val="009A2E18"/>
    <w:rsid w:val="009A2F87"/>
    <w:rsid w:val="009A2F95"/>
    <w:rsid w:val="009A303A"/>
    <w:rsid w:val="009A3095"/>
    <w:rsid w:val="009A30F4"/>
    <w:rsid w:val="009A30F9"/>
    <w:rsid w:val="009A3235"/>
    <w:rsid w:val="009A32C2"/>
    <w:rsid w:val="009A3328"/>
    <w:rsid w:val="009A33D1"/>
    <w:rsid w:val="009A34B6"/>
    <w:rsid w:val="009A357D"/>
    <w:rsid w:val="009A35B9"/>
    <w:rsid w:val="009A35D7"/>
    <w:rsid w:val="009A360D"/>
    <w:rsid w:val="009A36BA"/>
    <w:rsid w:val="009A3794"/>
    <w:rsid w:val="009A37D1"/>
    <w:rsid w:val="009A392A"/>
    <w:rsid w:val="009A3968"/>
    <w:rsid w:val="009A3AC8"/>
    <w:rsid w:val="009A3BDE"/>
    <w:rsid w:val="009A3DDC"/>
    <w:rsid w:val="009A3F35"/>
    <w:rsid w:val="009A3FFB"/>
    <w:rsid w:val="009A401E"/>
    <w:rsid w:val="009A409D"/>
    <w:rsid w:val="009A417D"/>
    <w:rsid w:val="009A4234"/>
    <w:rsid w:val="009A4461"/>
    <w:rsid w:val="009A4466"/>
    <w:rsid w:val="009A45F5"/>
    <w:rsid w:val="009A465E"/>
    <w:rsid w:val="009A46BB"/>
    <w:rsid w:val="009A4764"/>
    <w:rsid w:val="009A48F0"/>
    <w:rsid w:val="009A4956"/>
    <w:rsid w:val="009A4960"/>
    <w:rsid w:val="009A49AE"/>
    <w:rsid w:val="009A49BD"/>
    <w:rsid w:val="009A4A1E"/>
    <w:rsid w:val="009A4B8B"/>
    <w:rsid w:val="009A4BD6"/>
    <w:rsid w:val="009A4C0C"/>
    <w:rsid w:val="009A4C20"/>
    <w:rsid w:val="009A4C3E"/>
    <w:rsid w:val="009A4CE8"/>
    <w:rsid w:val="009A4D57"/>
    <w:rsid w:val="009A4D74"/>
    <w:rsid w:val="009A4E8F"/>
    <w:rsid w:val="009A4E98"/>
    <w:rsid w:val="009A4EEE"/>
    <w:rsid w:val="009A4EF5"/>
    <w:rsid w:val="009A4F0C"/>
    <w:rsid w:val="009A4F3C"/>
    <w:rsid w:val="009A4F56"/>
    <w:rsid w:val="009A505C"/>
    <w:rsid w:val="009A512C"/>
    <w:rsid w:val="009A51FC"/>
    <w:rsid w:val="009A5222"/>
    <w:rsid w:val="009A5297"/>
    <w:rsid w:val="009A5350"/>
    <w:rsid w:val="009A5411"/>
    <w:rsid w:val="009A545F"/>
    <w:rsid w:val="009A54DF"/>
    <w:rsid w:val="009A553D"/>
    <w:rsid w:val="009A55D0"/>
    <w:rsid w:val="009A568D"/>
    <w:rsid w:val="009A56D0"/>
    <w:rsid w:val="009A580E"/>
    <w:rsid w:val="009A5850"/>
    <w:rsid w:val="009A5A00"/>
    <w:rsid w:val="009A5A06"/>
    <w:rsid w:val="009A5A51"/>
    <w:rsid w:val="009A5AB0"/>
    <w:rsid w:val="009A5AB9"/>
    <w:rsid w:val="009A5B34"/>
    <w:rsid w:val="009A5B49"/>
    <w:rsid w:val="009A5B54"/>
    <w:rsid w:val="009A5B77"/>
    <w:rsid w:val="009A5B91"/>
    <w:rsid w:val="009A5C3B"/>
    <w:rsid w:val="009A5CE0"/>
    <w:rsid w:val="009A5D85"/>
    <w:rsid w:val="009A5E29"/>
    <w:rsid w:val="009A5E8D"/>
    <w:rsid w:val="009A5EF2"/>
    <w:rsid w:val="009A5F47"/>
    <w:rsid w:val="009A5F54"/>
    <w:rsid w:val="009A5FA5"/>
    <w:rsid w:val="009A5FC6"/>
    <w:rsid w:val="009A611A"/>
    <w:rsid w:val="009A61D9"/>
    <w:rsid w:val="009A62C1"/>
    <w:rsid w:val="009A633B"/>
    <w:rsid w:val="009A648A"/>
    <w:rsid w:val="009A651B"/>
    <w:rsid w:val="009A6524"/>
    <w:rsid w:val="009A659F"/>
    <w:rsid w:val="009A66B5"/>
    <w:rsid w:val="009A66E9"/>
    <w:rsid w:val="009A671D"/>
    <w:rsid w:val="009A6861"/>
    <w:rsid w:val="009A6878"/>
    <w:rsid w:val="009A68E6"/>
    <w:rsid w:val="009A69A0"/>
    <w:rsid w:val="009A6C01"/>
    <w:rsid w:val="009A6C0D"/>
    <w:rsid w:val="009A6C55"/>
    <w:rsid w:val="009A6C8C"/>
    <w:rsid w:val="009A6CF8"/>
    <w:rsid w:val="009A6D02"/>
    <w:rsid w:val="009A6E41"/>
    <w:rsid w:val="009A6E9C"/>
    <w:rsid w:val="009A6EF1"/>
    <w:rsid w:val="009A6F30"/>
    <w:rsid w:val="009A72B1"/>
    <w:rsid w:val="009A72B2"/>
    <w:rsid w:val="009A750C"/>
    <w:rsid w:val="009A7520"/>
    <w:rsid w:val="009A7578"/>
    <w:rsid w:val="009A76BA"/>
    <w:rsid w:val="009A771A"/>
    <w:rsid w:val="009A7736"/>
    <w:rsid w:val="009A775D"/>
    <w:rsid w:val="009A77E1"/>
    <w:rsid w:val="009A77FF"/>
    <w:rsid w:val="009A7807"/>
    <w:rsid w:val="009A780C"/>
    <w:rsid w:val="009A787A"/>
    <w:rsid w:val="009A78DE"/>
    <w:rsid w:val="009A793F"/>
    <w:rsid w:val="009A7948"/>
    <w:rsid w:val="009A7A0E"/>
    <w:rsid w:val="009A7AAA"/>
    <w:rsid w:val="009A7AE9"/>
    <w:rsid w:val="009A7B8A"/>
    <w:rsid w:val="009A7C4A"/>
    <w:rsid w:val="009A7C5E"/>
    <w:rsid w:val="009A7C9B"/>
    <w:rsid w:val="009A7CD2"/>
    <w:rsid w:val="009A7D28"/>
    <w:rsid w:val="009A7D9B"/>
    <w:rsid w:val="009A7DF4"/>
    <w:rsid w:val="009A7E64"/>
    <w:rsid w:val="009A7E6F"/>
    <w:rsid w:val="009A7E70"/>
    <w:rsid w:val="009A7EB0"/>
    <w:rsid w:val="009A7ED9"/>
    <w:rsid w:val="009B008B"/>
    <w:rsid w:val="009B00A9"/>
    <w:rsid w:val="009B00B0"/>
    <w:rsid w:val="009B0146"/>
    <w:rsid w:val="009B0169"/>
    <w:rsid w:val="009B01B4"/>
    <w:rsid w:val="009B0248"/>
    <w:rsid w:val="009B0361"/>
    <w:rsid w:val="009B0394"/>
    <w:rsid w:val="009B03A6"/>
    <w:rsid w:val="009B03EB"/>
    <w:rsid w:val="009B0468"/>
    <w:rsid w:val="009B0563"/>
    <w:rsid w:val="009B0573"/>
    <w:rsid w:val="009B05DE"/>
    <w:rsid w:val="009B0650"/>
    <w:rsid w:val="009B0762"/>
    <w:rsid w:val="009B08CB"/>
    <w:rsid w:val="009B08D4"/>
    <w:rsid w:val="009B0907"/>
    <w:rsid w:val="009B0926"/>
    <w:rsid w:val="009B0959"/>
    <w:rsid w:val="009B09D4"/>
    <w:rsid w:val="009B0A18"/>
    <w:rsid w:val="009B0A1F"/>
    <w:rsid w:val="009B0A57"/>
    <w:rsid w:val="009B0A7B"/>
    <w:rsid w:val="009B0AB3"/>
    <w:rsid w:val="009B0BA2"/>
    <w:rsid w:val="009B0C5C"/>
    <w:rsid w:val="009B0E26"/>
    <w:rsid w:val="009B0E78"/>
    <w:rsid w:val="009B111A"/>
    <w:rsid w:val="009B11B5"/>
    <w:rsid w:val="009B1251"/>
    <w:rsid w:val="009B1294"/>
    <w:rsid w:val="009B12F9"/>
    <w:rsid w:val="009B1389"/>
    <w:rsid w:val="009B13DD"/>
    <w:rsid w:val="009B14A1"/>
    <w:rsid w:val="009B14B4"/>
    <w:rsid w:val="009B163B"/>
    <w:rsid w:val="009B1672"/>
    <w:rsid w:val="009B17D5"/>
    <w:rsid w:val="009B17FE"/>
    <w:rsid w:val="009B1848"/>
    <w:rsid w:val="009B18A2"/>
    <w:rsid w:val="009B1903"/>
    <w:rsid w:val="009B1962"/>
    <w:rsid w:val="009B19AB"/>
    <w:rsid w:val="009B19D2"/>
    <w:rsid w:val="009B1A6B"/>
    <w:rsid w:val="009B1B3E"/>
    <w:rsid w:val="009B1BD5"/>
    <w:rsid w:val="009B1C2B"/>
    <w:rsid w:val="009B1C72"/>
    <w:rsid w:val="009B1C7D"/>
    <w:rsid w:val="009B1D78"/>
    <w:rsid w:val="009B1DCD"/>
    <w:rsid w:val="009B1E1C"/>
    <w:rsid w:val="009B1E8E"/>
    <w:rsid w:val="009B2032"/>
    <w:rsid w:val="009B2042"/>
    <w:rsid w:val="009B20DC"/>
    <w:rsid w:val="009B20F8"/>
    <w:rsid w:val="009B21B6"/>
    <w:rsid w:val="009B23A6"/>
    <w:rsid w:val="009B23C0"/>
    <w:rsid w:val="009B23C9"/>
    <w:rsid w:val="009B23FA"/>
    <w:rsid w:val="009B248B"/>
    <w:rsid w:val="009B251E"/>
    <w:rsid w:val="009B2573"/>
    <w:rsid w:val="009B2575"/>
    <w:rsid w:val="009B25C5"/>
    <w:rsid w:val="009B25EA"/>
    <w:rsid w:val="009B2609"/>
    <w:rsid w:val="009B2657"/>
    <w:rsid w:val="009B26A8"/>
    <w:rsid w:val="009B271A"/>
    <w:rsid w:val="009B272B"/>
    <w:rsid w:val="009B2780"/>
    <w:rsid w:val="009B27AF"/>
    <w:rsid w:val="009B27E0"/>
    <w:rsid w:val="009B28CF"/>
    <w:rsid w:val="009B28DA"/>
    <w:rsid w:val="009B29B0"/>
    <w:rsid w:val="009B29F5"/>
    <w:rsid w:val="009B2A19"/>
    <w:rsid w:val="009B2A62"/>
    <w:rsid w:val="009B2A83"/>
    <w:rsid w:val="009B2B47"/>
    <w:rsid w:val="009B2BD4"/>
    <w:rsid w:val="009B2C6D"/>
    <w:rsid w:val="009B2D32"/>
    <w:rsid w:val="009B2DCC"/>
    <w:rsid w:val="009B2DEC"/>
    <w:rsid w:val="009B2FA0"/>
    <w:rsid w:val="009B308C"/>
    <w:rsid w:val="009B30DE"/>
    <w:rsid w:val="009B3168"/>
    <w:rsid w:val="009B3456"/>
    <w:rsid w:val="009B347A"/>
    <w:rsid w:val="009B34AF"/>
    <w:rsid w:val="009B3540"/>
    <w:rsid w:val="009B3638"/>
    <w:rsid w:val="009B37A4"/>
    <w:rsid w:val="009B383C"/>
    <w:rsid w:val="009B38C6"/>
    <w:rsid w:val="009B3A24"/>
    <w:rsid w:val="009B3A64"/>
    <w:rsid w:val="009B3A70"/>
    <w:rsid w:val="009B3B39"/>
    <w:rsid w:val="009B3BD7"/>
    <w:rsid w:val="009B3BFE"/>
    <w:rsid w:val="009B3C8B"/>
    <w:rsid w:val="009B3DC5"/>
    <w:rsid w:val="009B3E4C"/>
    <w:rsid w:val="009B3E7F"/>
    <w:rsid w:val="009B3EE8"/>
    <w:rsid w:val="009B3EEB"/>
    <w:rsid w:val="009B3F7A"/>
    <w:rsid w:val="009B3F7F"/>
    <w:rsid w:val="009B4099"/>
    <w:rsid w:val="009B4137"/>
    <w:rsid w:val="009B413C"/>
    <w:rsid w:val="009B41F1"/>
    <w:rsid w:val="009B41FB"/>
    <w:rsid w:val="009B4252"/>
    <w:rsid w:val="009B4264"/>
    <w:rsid w:val="009B440D"/>
    <w:rsid w:val="009B4441"/>
    <w:rsid w:val="009B444F"/>
    <w:rsid w:val="009B449A"/>
    <w:rsid w:val="009B44C4"/>
    <w:rsid w:val="009B4523"/>
    <w:rsid w:val="009B4567"/>
    <w:rsid w:val="009B4599"/>
    <w:rsid w:val="009B45BC"/>
    <w:rsid w:val="009B45BE"/>
    <w:rsid w:val="009B45F0"/>
    <w:rsid w:val="009B468A"/>
    <w:rsid w:val="009B46C8"/>
    <w:rsid w:val="009B476B"/>
    <w:rsid w:val="009B47C5"/>
    <w:rsid w:val="009B49B3"/>
    <w:rsid w:val="009B49B6"/>
    <w:rsid w:val="009B4A0C"/>
    <w:rsid w:val="009B4AE7"/>
    <w:rsid w:val="009B4B04"/>
    <w:rsid w:val="009B4B40"/>
    <w:rsid w:val="009B4CDA"/>
    <w:rsid w:val="009B4DCA"/>
    <w:rsid w:val="009B4E67"/>
    <w:rsid w:val="009B4E72"/>
    <w:rsid w:val="009B4EB3"/>
    <w:rsid w:val="009B4F5B"/>
    <w:rsid w:val="009B4F69"/>
    <w:rsid w:val="009B4FB3"/>
    <w:rsid w:val="009B5002"/>
    <w:rsid w:val="009B5244"/>
    <w:rsid w:val="009B5266"/>
    <w:rsid w:val="009B52DE"/>
    <w:rsid w:val="009B53D8"/>
    <w:rsid w:val="009B541A"/>
    <w:rsid w:val="009B5441"/>
    <w:rsid w:val="009B5443"/>
    <w:rsid w:val="009B5449"/>
    <w:rsid w:val="009B5476"/>
    <w:rsid w:val="009B54AA"/>
    <w:rsid w:val="009B54EE"/>
    <w:rsid w:val="009B5507"/>
    <w:rsid w:val="009B5524"/>
    <w:rsid w:val="009B5571"/>
    <w:rsid w:val="009B559D"/>
    <w:rsid w:val="009B55E0"/>
    <w:rsid w:val="009B56C5"/>
    <w:rsid w:val="009B5725"/>
    <w:rsid w:val="009B572D"/>
    <w:rsid w:val="009B5784"/>
    <w:rsid w:val="009B579D"/>
    <w:rsid w:val="009B5889"/>
    <w:rsid w:val="009B589F"/>
    <w:rsid w:val="009B59AF"/>
    <w:rsid w:val="009B59F1"/>
    <w:rsid w:val="009B59F5"/>
    <w:rsid w:val="009B5A34"/>
    <w:rsid w:val="009B5A7E"/>
    <w:rsid w:val="009B5BA2"/>
    <w:rsid w:val="009B5C14"/>
    <w:rsid w:val="009B5C51"/>
    <w:rsid w:val="009B5CC4"/>
    <w:rsid w:val="009B5DB4"/>
    <w:rsid w:val="009B5E73"/>
    <w:rsid w:val="009B5F92"/>
    <w:rsid w:val="009B5FE5"/>
    <w:rsid w:val="009B6020"/>
    <w:rsid w:val="009B6022"/>
    <w:rsid w:val="009B60DC"/>
    <w:rsid w:val="009B614D"/>
    <w:rsid w:val="009B637C"/>
    <w:rsid w:val="009B6385"/>
    <w:rsid w:val="009B6415"/>
    <w:rsid w:val="009B647C"/>
    <w:rsid w:val="009B6584"/>
    <w:rsid w:val="009B65B4"/>
    <w:rsid w:val="009B65D3"/>
    <w:rsid w:val="009B669A"/>
    <w:rsid w:val="009B6727"/>
    <w:rsid w:val="009B6897"/>
    <w:rsid w:val="009B694C"/>
    <w:rsid w:val="009B6A97"/>
    <w:rsid w:val="009B6B70"/>
    <w:rsid w:val="009B6B82"/>
    <w:rsid w:val="009B6B93"/>
    <w:rsid w:val="009B6C48"/>
    <w:rsid w:val="009B6CAE"/>
    <w:rsid w:val="009B6D94"/>
    <w:rsid w:val="009B6DDF"/>
    <w:rsid w:val="009B6E8B"/>
    <w:rsid w:val="009B7029"/>
    <w:rsid w:val="009B70A0"/>
    <w:rsid w:val="009B70CC"/>
    <w:rsid w:val="009B711B"/>
    <w:rsid w:val="009B724F"/>
    <w:rsid w:val="009B728A"/>
    <w:rsid w:val="009B7379"/>
    <w:rsid w:val="009B7433"/>
    <w:rsid w:val="009B7449"/>
    <w:rsid w:val="009B75C1"/>
    <w:rsid w:val="009B765D"/>
    <w:rsid w:val="009B7756"/>
    <w:rsid w:val="009B77BD"/>
    <w:rsid w:val="009B78A9"/>
    <w:rsid w:val="009B79B2"/>
    <w:rsid w:val="009B7A5C"/>
    <w:rsid w:val="009B7A6A"/>
    <w:rsid w:val="009B7A84"/>
    <w:rsid w:val="009B7C75"/>
    <w:rsid w:val="009B7C86"/>
    <w:rsid w:val="009B7F74"/>
    <w:rsid w:val="009B7FC1"/>
    <w:rsid w:val="009C0016"/>
    <w:rsid w:val="009C00A0"/>
    <w:rsid w:val="009C0112"/>
    <w:rsid w:val="009C012A"/>
    <w:rsid w:val="009C01F2"/>
    <w:rsid w:val="009C029A"/>
    <w:rsid w:val="009C02B7"/>
    <w:rsid w:val="009C0310"/>
    <w:rsid w:val="009C0377"/>
    <w:rsid w:val="009C03E4"/>
    <w:rsid w:val="009C04C2"/>
    <w:rsid w:val="009C04D3"/>
    <w:rsid w:val="009C04EE"/>
    <w:rsid w:val="009C04FE"/>
    <w:rsid w:val="009C05B9"/>
    <w:rsid w:val="009C063F"/>
    <w:rsid w:val="009C0665"/>
    <w:rsid w:val="009C0865"/>
    <w:rsid w:val="009C0A4C"/>
    <w:rsid w:val="009C0C16"/>
    <w:rsid w:val="009C0C63"/>
    <w:rsid w:val="009C0C97"/>
    <w:rsid w:val="009C0D23"/>
    <w:rsid w:val="009C0DF5"/>
    <w:rsid w:val="009C0E57"/>
    <w:rsid w:val="009C0EC0"/>
    <w:rsid w:val="009C0F03"/>
    <w:rsid w:val="009C0FDC"/>
    <w:rsid w:val="009C0FE2"/>
    <w:rsid w:val="009C0FFF"/>
    <w:rsid w:val="009C1078"/>
    <w:rsid w:val="009C10AA"/>
    <w:rsid w:val="009C10C1"/>
    <w:rsid w:val="009C12F5"/>
    <w:rsid w:val="009C1317"/>
    <w:rsid w:val="009C133F"/>
    <w:rsid w:val="009C13A6"/>
    <w:rsid w:val="009C14D5"/>
    <w:rsid w:val="009C15B6"/>
    <w:rsid w:val="009C168C"/>
    <w:rsid w:val="009C16EC"/>
    <w:rsid w:val="009C16FE"/>
    <w:rsid w:val="009C171E"/>
    <w:rsid w:val="009C174D"/>
    <w:rsid w:val="009C1758"/>
    <w:rsid w:val="009C17EF"/>
    <w:rsid w:val="009C190F"/>
    <w:rsid w:val="009C1A86"/>
    <w:rsid w:val="009C1A8D"/>
    <w:rsid w:val="009C1B97"/>
    <w:rsid w:val="009C1BD9"/>
    <w:rsid w:val="009C1C04"/>
    <w:rsid w:val="009C1C70"/>
    <w:rsid w:val="009C1D63"/>
    <w:rsid w:val="009C1DB8"/>
    <w:rsid w:val="009C1DC7"/>
    <w:rsid w:val="009C1E34"/>
    <w:rsid w:val="009C1E3D"/>
    <w:rsid w:val="009C1E66"/>
    <w:rsid w:val="009C1E9C"/>
    <w:rsid w:val="009C1F5A"/>
    <w:rsid w:val="009C1F99"/>
    <w:rsid w:val="009C1FC1"/>
    <w:rsid w:val="009C2018"/>
    <w:rsid w:val="009C205D"/>
    <w:rsid w:val="009C20A5"/>
    <w:rsid w:val="009C20C3"/>
    <w:rsid w:val="009C20EE"/>
    <w:rsid w:val="009C2109"/>
    <w:rsid w:val="009C21C5"/>
    <w:rsid w:val="009C222B"/>
    <w:rsid w:val="009C22C9"/>
    <w:rsid w:val="009C22DA"/>
    <w:rsid w:val="009C22DB"/>
    <w:rsid w:val="009C232A"/>
    <w:rsid w:val="009C237D"/>
    <w:rsid w:val="009C23A4"/>
    <w:rsid w:val="009C23B4"/>
    <w:rsid w:val="009C24A8"/>
    <w:rsid w:val="009C24B0"/>
    <w:rsid w:val="009C251E"/>
    <w:rsid w:val="009C2557"/>
    <w:rsid w:val="009C2584"/>
    <w:rsid w:val="009C25EA"/>
    <w:rsid w:val="009C273A"/>
    <w:rsid w:val="009C2891"/>
    <w:rsid w:val="009C294D"/>
    <w:rsid w:val="009C29A3"/>
    <w:rsid w:val="009C29EE"/>
    <w:rsid w:val="009C2B07"/>
    <w:rsid w:val="009C2B87"/>
    <w:rsid w:val="009C2BB7"/>
    <w:rsid w:val="009C2CE5"/>
    <w:rsid w:val="009C2CF7"/>
    <w:rsid w:val="009C2D49"/>
    <w:rsid w:val="009C2E41"/>
    <w:rsid w:val="009C2EB8"/>
    <w:rsid w:val="009C2F8F"/>
    <w:rsid w:val="009C2FFB"/>
    <w:rsid w:val="009C2FFF"/>
    <w:rsid w:val="009C305C"/>
    <w:rsid w:val="009C30B1"/>
    <w:rsid w:val="009C312C"/>
    <w:rsid w:val="009C3145"/>
    <w:rsid w:val="009C31A1"/>
    <w:rsid w:val="009C31A9"/>
    <w:rsid w:val="009C327C"/>
    <w:rsid w:val="009C32F9"/>
    <w:rsid w:val="009C3393"/>
    <w:rsid w:val="009C3528"/>
    <w:rsid w:val="009C35DB"/>
    <w:rsid w:val="009C35F8"/>
    <w:rsid w:val="009C361B"/>
    <w:rsid w:val="009C36E8"/>
    <w:rsid w:val="009C36FD"/>
    <w:rsid w:val="009C3789"/>
    <w:rsid w:val="009C389B"/>
    <w:rsid w:val="009C38CA"/>
    <w:rsid w:val="009C394A"/>
    <w:rsid w:val="009C39C3"/>
    <w:rsid w:val="009C3A32"/>
    <w:rsid w:val="009C3A61"/>
    <w:rsid w:val="009C3ABE"/>
    <w:rsid w:val="009C3D48"/>
    <w:rsid w:val="009C3E18"/>
    <w:rsid w:val="009C3E42"/>
    <w:rsid w:val="009C3E6D"/>
    <w:rsid w:val="009C3E7D"/>
    <w:rsid w:val="009C3FB9"/>
    <w:rsid w:val="009C3FD4"/>
    <w:rsid w:val="009C406D"/>
    <w:rsid w:val="009C40C5"/>
    <w:rsid w:val="009C41C7"/>
    <w:rsid w:val="009C4208"/>
    <w:rsid w:val="009C42C2"/>
    <w:rsid w:val="009C42F6"/>
    <w:rsid w:val="009C43DA"/>
    <w:rsid w:val="009C4433"/>
    <w:rsid w:val="009C45A9"/>
    <w:rsid w:val="009C463C"/>
    <w:rsid w:val="009C4651"/>
    <w:rsid w:val="009C469D"/>
    <w:rsid w:val="009C47CF"/>
    <w:rsid w:val="009C47D4"/>
    <w:rsid w:val="009C47E1"/>
    <w:rsid w:val="009C47F9"/>
    <w:rsid w:val="009C488D"/>
    <w:rsid w:val="009C48BE"/>
    <w:rsid w:val="009C4933"/>
    <w:rsid w:val="009C4990"/>
    <w:rsid w:val="009C4993"/>
    <w:rsid w:val="009C4B53"/>
    <w:rsid w:val="009C4B55"/>
    <w:rsid w:val="009C4BE8"/>
    <w:rsid w:val="009C4C79"/>
    <w:rsid w:val="009C4CA8"/>
    <w:rsid w:val="009C4CDF"/>
    <w:rsid w:val="009C4D1E"/>
    <w:rsid w:val="009C4D42"/>
    <w:rsid w:val="009C4D8A"/>
    <w:rsid w:val="009C4D9C"/>
    <w:rsid w:val="009C4DED"/>
    <w:rsid w:val="009C4E21"/>
    <w:rsid w:val="009C4E5C"/>
    <w:rsid w:val="009C4EC5"/>
    <w:rsid w:val="009C4F80"/>
    <w:rsid w:val="009C4F85"/>
    <w:rsid w:val="009C4FEB"/>
    <w:rsid w:val="009C50E9"/>
    <w:rsid w:val="009C516D"/>
    <w:rsid w:val="009C51BD"/>
    <w:rsid w:val="009C5262"/>
    <w:rsid w:val="009C52A3"/>
    <w:rsid w:val="009C5341"/>
    <w:rsid w:val="009C5391"/>
    <w:rsid w:val="009C53BB"/>
    <w:rsid w:val="009C5507"/>
    <w:rsid w:val="009C558B"/>
    <w:rsid w:val="009C5704"/>
    <w:rsid w:val="009C581D"/>
    <w:rsid w:val="009C582A"/>
    <w:rsid w:val="009C5876"/>
    <w:rsid w:val="009C58FF"/>
    <w:rsid w:val="009C59D3"/>
    <w:rsid w:val="009C5A08"/>
    <w:rsid w:val="009C5A19"/>
    <w:rsid w:val="009C5A39"/>
    <w:rsid w:val="009C5A58"/>
    <w:rsid w:val="009C5AF4"/>
    <w:rsid w:val="009C5C58"/>
    <w:rsid w:val="009C5D37"/>
    <w:rsid w:val="009C5D3E"/>
    <w:rsid w:val="009C5D97"/>
    <w:rsid w:val="009C5E59"/>
    <w:rsid w:val="009C5E92"/>
    <w:rsid w:val="009C5EF5"/>
    <w:rsid w:val="009C5F88"/>
    <w:rsid w:val="009C6092"/>
    <w:rsid w:val="009C60A0"/>
    <w:rsid w:val="009C60B3"/>
    <w:rsid w:val="009C615B"/>
    <w:rsid w:val="009C62B1"/>
    <w:rsid w:val="009C62D9"/>
    <w:rsid w:val="009C6496"/>
    <w:rsid w:val="009C660C"/>
    <w:rsid w:val="009C6653"/>
    <w:rsid w:val="009C6674"/>
    <w:rsid w:val="009C6731"/>
    <w:rsid w:val="009C6753"/>
    <w:rsid w:val="009C6754"/>
    <w:rsid w:val="009C6799"/>
    <w:rsid w:val="009C683C"/>
    <w:rsid w:val="009C68C0"/>
    <w:rsid w:val="009C6911"/>
    <w:rsid w:val="009C69E5"/>
    <w:rsid w:val="009C6A62"/>
    <w:rsid w:val="009C6AD2"/>
    <w:rsid w:val="009C6BB8"/>
    <w:rsid w:val="009C6BE9"/>
    <w:rsid w:val="009C6C4C"/>
    <w:rsid w:val="009C6CD6"/>
    <w:rsid w:val="009C6E2C"/>
    <w:rsid w:val="009C6E8F"/>
    <w:rsid w:val="009C6EB5"/>
    <w:rsid w:val="009C711F"/>
    <w:rsid w:val="009C718E"/>
    <w:rsid w:val="009C71DA"/>
    <w:rsid w:val="009C7274"/>
    <w:rsid w:val="009C728A"/>
    <w:rsid w:val="009C728B"/>
    <w:rsid w:val="009C728C"/>
    <w:rsid w:val="009C72EB"/>
    <w:rsid w:val="009C7303"/>
    <w:rsid w:val="009C7415"/>
    <w:rsid w:val="009C742B"/>
    <w:rsid w:val="009C74F4"/>
    <w:rsid w:val="009C7524"/>
    <w:rsid w:val="009C752A"/>
    <w:rsid w:val="009C7582"/>
    <w:rsid w:val="009C7672"/>
    <w:rsid w:val="009C769C"/>
    <w:rsid w:val="009C771D"/>
    <w:rsid w:val="009C798A"/>
    <w:rsid w:val="009C79DD"/>
    <w:rsid w:val="009C7A33"/>
    <w:rsid w:val="009C7AE6"/>
    <w:rsid w:val="009C7B59"/>
    <w:rsid w:val="009C7BF6"/>
    <w:rsid w:val="009C7CCD"/>
    <w:rsid w:val="009C7D4F"/>
    <w:rsid w:val="009C7D80"/>
    <w:rsid w:val="009C7DA9"/>
    <w:rsid w:val="009C7DDB"/>
    <w:rsid w:val="009C7F20"/>
    <w:rsid w:val="009C7FA2"/>
    <w:rsid w:val="009C7FC8"/>
    <w:rsid w:val="009D0037"/>
    <w:rsid w:val="009D006B"/>
    <w:rsid w:val="009D0175"/>
    <w:rsid w:val="009D020B"/>
    <w:rsid w:val="009D021B"/>
    <w:rsid w:val="009D0268"/>
    <w:rsid w:val="009D0520"/>
    <w:rsid w:val="009D056A"/>
    <w:rsid w:val="009D062D"/>
    <w:rsid w:val="009D0692"/>
    <w:rsid w:val="009D06E0"/>
    <w:rsid w:val="009D06E2"/>
    <w:rsid w:val="009D06E3"/>
    <w:rsid w:val="009D0795"/>
    <w:rsid w:val="009D079B"/>
    <w:rsid w:val="009D081C"/>
    <w:rsid w:val="009D09D8"/>
    <w:rsid w:val="009D0B35"/>
    <w:rsid w:val="009D0BAD"/>
    <w:rsid w:val="009D0BEE"/>
    <w:rsid w:val="009D0CA9"/>
    <w:rsid w:val="009D0CAB"/>
    <w:rsid w:val="009D0CCD"/>
    <w:rsid w:val="009D0E9D"/>
    <w:rsid w:val="009D0EC4"/>
    <w:rsid w:val="009D0EDB"/>
    <w:rsid w:val="009D0EED"/>
    <w:rsid w:val="009D10C6"/>
    <w:rsid w:val="009D1183"/>
    <w:rsid w:val="009D1198"/>
    <w:rsid w:val="009D11F2"/>
    <w:rsid w:val="009D121D"/>
    <w:rsid w:val="009D12DA"/>
    <w:rsid w:val="009D12ED"/>
    <w:rsid w:val="009D13A4"/>
    <w:rsid w:val="009D13B7"/>
    <w:rsid w:val="009D14E7"/>
    <w:rsid w:val="009D155F"/>
    <w:rsid w:val="009D1605"/>
    <w:rsid w:val="009D1639"/>
    <w:rsid w:val="009D16B9"/>
    <w:rsid w:val="009D16E4"/>
    <w:rsid w:val="009D17B8"/>
    <w:rsid w:val="009D17D7"/>
    <w:rsid w:val="009D17F5"/>
    <w:rsid w:val="009D182D"/>
    <w:rsid w:val="009D183B"/>
    <w:rsid w:val="009D1923"/>
    <w:rsid w:val="009D1AC7"/>
    <w:rsid w:val="009D1C45"/>
    <w:rsid w:val="009D1C67"/>
    <w:rsid w:val="009D1C7A"/>
    <w:rsid w:val="009D1CE7"/>
    <w:rsid w:val="009D1D48"/>
    <w:rsid w:val="009D1D97"/>
    <w:rsid w:val="009D1E06"/>
    <w:rsid w:val="009D1F19"/>
    <w:rsid w:val="009D1FE9"/>
    <w:rsid w:val="009D2018"/>
    <w:rsid w:val="009D2084"/>
    <w:rsid w:val="009D2127"/>
    <w:rsid w:val="009D21A0"/>
    <w:rsid w:val="009D21E5"/>
    <w:rsid w:val="009D2206"/>
    <w:rsid w:val="009D2229"/>
    <w:rsid w:val="009D2235"/>
    <w:rsid w:val="009D227C"/>
    <w:rsid w:val="009D2379"/>
    <w:rsid w:val="009D23A7"/>
    <w:rsid w:val="009D23C6"/>
    <w:rsid w:val="009D2428"/>
    <w:rsid w:val="009D24DF"/>
    <w:rsid w:val="009D2542"/>
    <w:rsid w:val="009D2553"/>
    <w:rsid w:val="009D25C7"/>
    <w:rsid w:val="009D260A"/>
    <w:rsid w:val="009D2619"/>
    <w:rsid w:val="009D2621"/>
    <w:rsid w:val="009D262D"/>
    <w:rsid w:val="009D270D"/>
    <w:rsid w:val="009D2850"/>
    <w:rsid w:val="009D28F7"/>
    <w:rsid w:val="009D299A"/>
    <w:rsid w:val="009D29E7"/>
    <w:rsid w:val="009D2A0F"/>
    <w:rsid w:val="009D2A2A"/>
    <w:rsid w:val="009D2AF4"/>
    <w:rsid w:val="009D2B16"/>
    <w:rsid w:val="009D2B2A"/>
    <w:rsid w:val="009D2C3A"/>
    <w:rsid w:val="009D2CD4"/>
    <w:rsid w:val="009D2D50"/>
    <w:rsid w:val="009D2DF2"/>
    <w:rsid w:val="009D2DF9"/>
    <w:rsid w:val="009D2F01"/>
    <w:rsid w:val="009D2F13"/>
    <w:rsid w:val="009D2F48"/>
    <w:rsid w:val="009D2F91"/>
    <w:rsid w:val="009D2FC8"/>
    <w:rsid w:val="009D30C8"/>
    <w:rsid w:val="009D3203"/>
    <w:rsid w:val="009D3250"/>
    <w:rsid w:val="009D33B5"/>
    <w:rsid w:val="009D3510"/>
    <w:rsid w:val="009D3546"/>
    <w:rsid w:val="009D3567"/>
    <w:rsid w:val="009D35C2"/>
    <w:rsid w:val="009D36F2"/>
    <w:rsid w:val="009D3789"/>
    <w:rsid w:val="009D3791"/>
    <w:rsid w:val="009D3805"/>
    <w:rsid w:val="009D393F"/>
    <w:rsid w:val="009D3973"/>
    <w:rsid w:val="009D3982"/>
    <w:rsid w:val="009D39F9"/>
    <w:rsid w:val="009D3A8D"/>
    <w:rsid w:val="009D3AE5"/>
    <w:rsid w:val="009D3B7F"/>
    <w:rsid w:val="009D3B9F"/>
    <w:rsid w:val="009D3BA8"/>
    <w:rsid w:val="009D3BCB"/>
    <w:rsid w:val="009D3C4A"/>
    <w:rsid w:val="009D3CC6"/>
    <w:rsid w:val="009D3F15"/>
    <w:rsid w:val="009D3F2F"/>
    <w:rsid w:val="009D3F44"/>
    <w:rsid w:val="009D3FEE"/>
    <w:rsid w:val="009D4020"/>
    <w:rsid w:val="009D4069"/>
    <w:rsid w:val="009D40DC"/>
    <w:rsid w:val="009D40F2"/>
    <w:rsid w:val="009D4134"/>
    <w:rsid w:val="009D4143"/>
    <w:rsid w:val="009D4154"/>
    <w:rsid w:val="009D416E"/>
    <w:rsid w:val="009D42A4"/>
    <w:rsid w:val="009D42A9"/>
    <w:rsid w:val="009D4313"/>
    <w:rsid w:val="009D438C"/>
    <w:rsid w:val="009D43BD"/>
    <w:rsid w:val="009D4497"/>
    <w:rsid w:val="009D45E5"/>
    <w:rsid w:val="009D46AA"/>
    <w:rsid w:val="009D46C7"/>
    <w:rsid w:val="009D46F4"/>
    <w:rsid w:val="009D4830"/>
    <w:rsid w:val="009D491A"/>
    <w:rsid w:val="009D499B"/>
    <w:rsid w:val="009D4A04"/>
    <w:rsid w:val="009D4AA0"/>
    <w:rsid w:val="009D4B03"/>
    <w:rsid w:val="009D4B3A"/>
    <w:rsid w:val="009D4C4A"/>
    <w:rsid w:val="009D4C58"/>
    <w:rsid w:val="009D4D4F"/>
    <w:rsid w:val="009D4E6D"/>
    <w:rsid w:val="009D504D"/>
    <w:rsid w:val="009D508C"/>
    <w:rsid w:val="009D50A8"/>
    <w:rsid w:val="009D5139"/>
    <w:rsid w:val="009D51A3"/>
    <w:rsid w:val="009D51C8"/>
    <w:rsid w:val="009D521A"/>
    <w:rsid w:val="009D52B4"/>
    <w:rsid w:val="009D52FD"/>
    <w:rsid w:val="009D535A"/>
    <w:rsid w:val="009D539E"/>
    <w:rsid w:val="009D54B3"/>
    <w:rsid w:val="009D5591"/>
    <w:rsid w:val="009D5613"/>
    <w:rsid w:val="009D5777"/>
    <w:rsid w:val="009D57B9"/>
    <w:rsid w:val="009D588C"/>
    <w:rsid w:val="009D595A"/>
    <w:rsid w:val="009D5A5A"/>
    <w:rsid w:val="009D5CB1"/>
    <w:rsid w:val="009D5E0A"/>
    <w:rsid w:val="009D5E3B"/>
    <w:rsid w:val="009D5E7E"/>
    <w:rsid w:val="009D5F8C"/>
    <w:rsid w:val="009D60B2"/>
    <w:rsid w:val="009D6167"/>
    <w:rsid w:val="009D62A4"/>
    <w:rsid w:val="009D62C2"/>
    <w:rsid w:val="009D632F"/>
    <w:rsid w:val="009D63D2"/>
    <w:rsid w:val="009D6400"/>
    <w:rsid w:val="009D64C9"/>
    <w:rsid w:val="009D6625"/>
    <w:rsid w:val="009D6752"/>
    <w:rsid w:val="009D676C"/>
    <w:rsid w:val="009D67DB"/>
    <w:rsid w:val="009D67E4"/>
    <w:rsid w:val="009D69BD"/>
    <w:rsid w:val="009D6A6C"/>
    <w:rsid w:val="009D6AD9"/>
    <w:rsid w:val="009D6B39"/>
    <w:rsid w:val="009D6B41"/>
    <w:rsid w:val="009D6C22"/>
    <w:rsid w:val="009D6C4B"/>
    <w:rsid w:val="009D6C75"/>
    <w:rsid w:val="009D6C8D"/>
    <w:rsid w:val="009D6D84"/>
    <w:rsid w:val="009D6DD7"/>
    <w:rsid w:val="009D6F85"/>
    <w:rsid w:val="009D6F8E"/>
    <w:rsid w:val="009D6FED"/>
    <w:rsid w:val="009D711A"/>
    <w:rsid w:val="009D71B9"/>
    <w:rsid w:val="009D71EF"/>
    <w:rsid w:val="009D72C5"/>
    <w:rsid w:val="009D7342"/>
    <w:rsid w:val="009D736F"/>
    <w:rsid w:val="009D73B3"/>
    <w:rsid w:val="009D744E"/>
    <w:rsid w:val="009D74CF"/>
    <w:rsid w:val="009D74D2"/>
    <w:rsid w:val="009D74E9"/>
    <w:rsid w:val="009D7506"/>
    <w:rsid w:val="009D7651"/>
    <w:rsid w:val="009D76A6"/>
    <w:rsid w:val="009D76BF"/>
    <w:rsid w:val="009D76EA"/>
    <w:rsid w:val="009D76FA"/>
    <w:rsid w:val="009D7741"/>
    <w:rsid w:val="009D7A16"/>
    <w:rsid w:val="009D7A5E"/>
    <w:rsid w:val="009D7C18"/>
    <w:rsid w:val="009D7CB3"/>
    <w:rsid w:val="009D7D15"/>
    <w:rsid w:val="009D7DC4"/>
    <w:rsid w:val="009D7DF0"/>
    <w:rsid w:val="009D7E9C"/>
    <w:rsid w:val="009E0032"/>
    <w:rsid w:val="009E0061"/>
    <w:rsid w:val="009E00BC"/>
    <w:rsid w:val="009E00D8"/>
    <w:rsid w:val="009E018B"/>
    <w:rsid w:val="009E02A5"/>
    <w:rsid w:val="009E02B1"/>
    <w:rsid w:val="009E02DF"/>
    <w:rsid w:val="009E033A"/>
    <w:rsid w:val="009E0349"/>
    <w:rsid w:val="009E03BA"/>
    <w:rsid w:val="009E03E2"/>
    <w:rsid w:val="009E03E8"/>
    <w:rsid w:val="009E03ED"/>
    <w:rsid w:val="009E0468"/>
    <w:rsid w:val="009E0517"/>
    <w:rsid w:val="009E0595"/>
    <w:rsid w:val="009E05BF"/>
    <w:rsid w:val="009E0615"/>
    <w:rsid w:val="009E06A3"/>
    <w:rsid w:val="009E06B0"/>
    <w:rsid w:val="009E06B5"/>
    <w:rsid w:val="009E06F3"/>
    <w:rsid w:val="009E0742"/>
    <w:rsid w:val="009E075B"/>
    <w:rsid w:val="009E0773"/>
    <w:rsid w:val="009E0779"/>
    <w:rsid w:val="009E07CC"/>
    <w:rsid w:val="009E07EB"/>
    <w:rsid w:val="009E081B"/>
    <w:rsid w:val="009E081F"/>
    <w:rsid w:val="009E087D"/>
    <w:rsid w:val="009E0887"/>
    <w:rsid w:val="009E08CF"/>
    <w:rsid w:val="009E08DB"/>
    <w:rsid w:val="009E0901"/>
    <w:rsid w:val="009E094F"/>
    <w:rsid w:val="009E0989"/>
    <w:rsid w:val="009E0A06"/>
    <w:rsid w:val="009E0B18"/>
    <w:rsid w:val="009E0B73"/>
    <w:rsid w:val="009E0B8E"/>
    <w:rsid w:val="009E0B9E"/>
    <w:rsid w:val="009E0BA5"/>
    <w:rsid w:val="009E0BB1"/>
    <w:rsid w:val="009E0BEE"/>
    <w:rsid w:val="009E0D01"/>
    <w:rsid w:val="009E0E68"/>
    <w:rsid w:val="009E0F18"/>
    <w:rsid w:val="009E0F73"/>
    <w:rsid w:val="009E10F8"/>
    <w:rsid w:val="009E1157"/>
    <w:rsid w:val="009E11F6"/>
    <w:rsid w:val="009E123B"/>
    <w:rsid w:val="009E123C"/>
    <w:rsid w:val="009E12FD"/>
    <w:rsid w:val="009E1349"/>
    <w:rsid w:val="009E1390"/>
    <w:rsid w:val="009E13AC"/>
    <w:rsid w:val="009E13EF"/>
    <w:rsid w:val="009E144C"/>
    <w:rsid w:val="009E14A0"/>
    <w:rsid w:val="009E14C1"/>
    <w:rsid w:val="009E14DD"/>
    <w:rsid w:val="009E14E1"/>
    <w:rsid w:val="009E1596"/>
    <w:rsid w:val="009E15C3"/>
    <w:rsid w:val="009E15F4"/>
    <w:rsid w:val="009E1629"/>
    <w:rsid w:val="009E1634"/>
    <w:rsid w:val="009E164F"/>
    <w:rsid w:val="009E16BE"/>
    <w:rsid w:val="009E16C5"/>
    <w:rsid w:val="009E16D9"/>
    <w:rsid w:val="009E1837"/>
    <w:rsid w:val="009E18C6"/>
    <w:rsid w:val="009E1901"/>
    <w:rsid w:val="009E190D"/>
    <w:rsid w:val="009E193D"/>
    <w:rsid w:val="009E1985"/>
    <w:rsid w:val="009E1A18"/>
    <w:rsid w:val="009E1A3B"/>
    <w:rsid w:val="009E1A5F"/>
    <w:rsid w:val="009E1A98"/>
    <w:rsid w:val="009E1AB0"/>
    <w:rsid w:val="009E1B81"/>
    <w:rsid w:val="009E1BBC"/>
    <w:rsid w:val="009E1BFD"/>
    <w:rsid w:val="009E1CA7"/>
    <w:rsid w:val="009E1D5D"/>
    <w:rsid w:val="009E1E7A"/>
    <w:rsid w:val="009E1E8F"/>
    <w:rsid w:val="009E1F4B"/>
    <w:rsid w:val="009E1FB0"/>
    <w:rsid w:val="009E1FDF"/>
    <w:rsid w:val="009E2000"/>
    <w:rsid w:val="009E20D9"/>
    <w:rsid w:val="009E2179"/>
    <w:rsid w:val="009E217D"/>
    <w:rsid w:val="009E21E9"/>
    <w:rsid w:val="009E234E"/>
    <w:rsid w:val="009E23CD"/>
    <w:rsid w:val="009E23ED"/>
    <w:rsid w:val="009E24C5"/>
    <w:rsid w:val="009E262C"/>
    <w:rsid w:val="009E276E"/>
    <w:rsid w:val="009E27C6"/>
    <w:rsid w:val="009E27F9"/>
    <w:rsid w:val="009E29C0"/>
    <w:rsid w:val="009E2A34"/>
    <w:rsid w:val="009E2A82"/>
    <w:rsid w:val="009E2AAA"/>
    <w:rsid w:val="009E2B3D"/>
    <w:rsid w:val="009E2B9C"/>
    <w:rsid w:val="009E2BDE"/>
    <w:rsid w:val="009E2C86"/>
    <w:rsid w:val="009E2CA4"/>
    <w:rsid w:val="009E2CAB"/>
    <w:rsid w:val="009E2CF0"/>
    <w:rsid w:val="009E2DAB"/>
    <w:rsid w:val="009E2F15"/>
    <w:rsid w:val="009E2F4A"/>
    <w:rsid w:val="009E2F92"/>
    <w:rsid w:val="009E2FC1"/>
    <w:rsid w:val="009E3176"/>
    <w:rsid w:val="009E3187"/>
    <w:rsid w:val="009E31B7"/>
    <w:rsid w:val="009E31C5"/>
    <w:rsid w:val="009E321F"/>
    <w:rsid w:val="009E32F2"/>
    <w:rsid w:val="009E32FC"/>
    <w:rsid w:val="009E3332"/>
    <w:rsid w:val="009E33B2"/>
    <w:rsid w:val="009E33E0"/>
    <w:rsid w:val="009E347C"/>
    <w:rsid w:val="009E34C3"/>
    <w:rsid w:val="009E35C9"/>
    <w:rsid w:val="009E361B"/>
    <w:rsid w:val="009E36DB"/>
    <w:rsid w:val="009E36E7"/>
    <w:rsid w:val="009E3889"/>
    <w:rsid w:val="009E3A19"/>
    <w:rsid w:val="009E3A6C"/>
    <w:rsid w:val="009E3A9F"/>
    <w:rsid w:val="009E3B74"/>
    <w:rsid w:val="009E3BA1"/>
    <w:rsid w:val="009E3BD7"/>
    <w:rsid w:val="009E3C41"/>
    <w:rsid w:val="009E3CFB"/>
    <w:rsid w:val="009E3E54"/>
    <w:rsid w:val="009E3E55"/>
    <w:rsid w:val="009E3EDE"/>
    <w:rsid w:val="009E4041"/>
    <w:rsid w:val="009E41F2"/>
    <w:rsid w:val="009E42C1"/>
    <w:rsid w:val="009E43E1"/>
    <w:rsid w:val="009E43F2"/>
    <w:rsid w:val="009E43F4"/>
    <w:rsid w:val="009E446A"/>
    <w:rsid w:val="009E449B"/>
    <w:rsid w:val="009E44F0"/>
    <w:rsid w:val="009E4552"/>
    <w:rsid w:val="009E4576"/>
    <w:rsid w:val="009E458A"/>
    <w:rsid w:val="009E45CC"/>
    <w:rsid w:val="009E46E0"/>
    <w:rsid w:val="009E46ED"/>
    <w:rsid w:val="009E4809"/>
    <w:rsid w:val="009E497E"/>
    <w:rsid w:val="009E49C9"/>
    <w:rsid w:val="009E4A15"/>
    <w:rsid w:val="009E4A4E"/>
    <w:rsid w:val="009E4A6D"/>
    <w:rsid w:val="009E4B35"/>
    <w:rsid w:val="009E4B64"/>
    <w:rsid w:val="009E4BAC"/>
    <w:rsid w:val="009E4BCD"/>
    <w:rsid w:val="009E4BEE"/>
    <w:rsid w:val="009E4C95"/>
    <w:rsid w:val="009E4D30"/>
    <w:rsid w:val="009E4DF5"/>
    <w:rsid w:val="009E4E00"/>
    <w:rsid w:val="009E4E39"/>
    <w:rsid w:val="009E4F42"/>
    <w:rsid w:val="009E4F53"/>
    <w:rsid w:val="009E4FB4"/>
    <w:rsid w:val="009E501B"/>
    <w:rsid w:val="009E503D"/>
    <w:rsid w:val="009E5098"/>
    <w:rsid w:val="009E50B2"/>
    <w:rsid w:val="009E50F7"/>
    <w:rsid w:val="009E51DB"/>
    <w:rsid w:val="009E5265"/>
    <w:rsid w:val="009E53DC"/>
    <w:rsid w:val="009E53E6"/>
    <w:rsid w:val="009E54E0"/>
    <w:rsid w:val="009E557F"/>
    <w:rsid w:val="009E55BB"/>
    <w:rsid w:val="009E574C"/>
    <w:rsid w:val="009E575F"/>
    <w:rsid w:val="009E576E"/>
    <w:rsid w:val="009E5865"/>
    <w:rsid w:val="009E58D2"/>
    <w:rsid w:val="009E5AB8"/>
    <w:rsid w:val="009E5AC9"/>
    <w:rsid w:val="009E5AF5"/>
    <w:rsid w:val="009E5B10"/>
    <w:rsid w:val="009E5BC0"/>
    <w:rsid w:val="009E5C7D"/>
    <w:rsid w:val="009E5C94"/>
    <w:rsid w:val="009E5D98"/>
    <w:rsid w:val="009E5E12"/>
    <w:rsid w:val="009E5E33"/>
    <w:rsid w:val="009E5E44"/>
    <w:rsid w:val="009E5E97"/>
    <w:rsid w:val="009E5EC1"/>
    <w:rsid w:val="009E5F94"/>
    <w:rsid w:val="009E600E"/>
    <w:rsid w:val="009E6018"/>
    <w:rsid w:val="009E60C6"/>
    <w:rsid w:val="009E6168"/>
    <w:rsid w:val="009E61E9"/>
    <w:rsid w:val="009E621D"/>
    <w:rsid w:val="009E62C5"/>
    <w:rsid w:val="009E62F6"/>
    <w:rsid w:val="009E6301"/>
    <w:rsid w:val="009E631F"/>
    <w:rsid w:val="009E63C5"/>
    <w:rsid w:val="009E63D2"/>
    <w:rsid w:val="009E63FF"/>
    <w:rsid w:val="009E655B"/>
    <w:rsid w:val="009E6591"/>
    <w:rsid w:val="009E6610"/>
    <w:rsid w:val="009E6628"/>
    <w:rsid w:val="009E662F"/>
    <w:rsid w:val="009E6755"/>
    <w:rsid w:val="009E6780"/>
    <w:rsid w:val="009E678F"/>
    <w:rsid w:val="009E6815"/>
    <w:rsid w:val="009E68C2"/>
    <w:rsid w:val="009E6965"/>
    <w:rsid w:val="009E6AD3"/>
    <w:rsid w:val="009E6AD5"/>
    <w:rsid w:val="009E6B17"/>
    <w:rsid w:val="009E6C89"/>
    <w:rsid w:val="009E6D06"/>
    <w:rsid w:val="009E6D59"/>
    <w:rsid w:val="009E6F05"/>
    <w:rsid w:val="009E6F90"/>
    <w:rsid w:val="009E7077"/>
    <w:rsid w:val="009E7291"/>
    <w:rsid w:val="009E7297"/>
    <w:rsid w:val="009E72C4"/>
    <w:rsid w:val="009E72CA"/>
    <w:rsid w:val="009E758E"/>
    <w:rsid w:val="009E75D7"/>
    <w:rsid w:val="009E7601"/>
    <w:rsid w:val="009E76CD"/>
    <w:rsid w:val="009E76E2"/>
    <w:rsid w:val="009E76E5"/>
    <w:rsid w:val="009E76F3"/>
    <w:rsid w:val="009E77FC"/>
    <w:rsid w:val="009E7821"/>
    <w:rsid w:val="009E7855"/>
    <w:rsid w:val="009E78E6"/>
    <w:rsid w:val="009E7907"/>
    <w:rsid w:val="009E79B0"/>
    <w:rsid w:val="009E79BF"/>
    <w:rsid w:val="009E79E7"/>
    <w:rsid w:val="009E7A25"/>
    <w:rsid w:val="009E7ADC"/>
    <w:rsid w:val="009E7ADE"/>
    <w:rsid w:val="009E7AEA"/>
    <w:rsid w:val="009E7B63"/>
    <w:rsid w:val="009E7B72"/>
    <w:rsid w:val="009E7B75"/>
    <w:rsid w:val="009E7C2B"/>
    <w:rsid w:val="009E7CC7"/>
    <w:rsid w:val="009E7D2D"/>
    <w:rsid w:val="009E7D83"/>
    <w:rsid w:val="009E7FC1"/>
    <w:rsid w:val="009E7FF4"/>
    <w:rsid w:val="009F00E4"/>
    <w:rsid w:val="009F032B"/>
    <w:rsid w:val="009F038F"/>
    <w:rsid w:val="009F045F"/>
    <w:rsid w:val="009F04A2"/>
    <w:rsid w:val="009F0506"/>
    <w:rsid w:val="009F050F"/>
    <w:rsid w:val="009F051E"/>
    <w:rsid w:val="009F0525"/>
    <w:rsid w:val="009F061E"/>
    <w:rsid w:val="009F0644"/>
    <w:rsid w:val="009F06BD"/>
    <w:rsid w:val="009F06CD"/>
    <w:rsid w:val="009F0836"/>
    <w:rsid w:val="009F08E0"/>
    <w:rsid w:val="009F0912"/>
    <w:rsid w:val="009F0932"/>
    <w:rsid w:val="009F0960"/>
    <w:rsid w:val="009F09C9"/>
    <w:rsid w:val="009F09FD"/>
    <w:rsid w:val="009F0A01"/>
    <w:rsid w:val="009F0A78"/>
    <w:rsid w:val="009F0AA8"/>
    <w:rsid w:val="009F0BC4"/>
    <w:rsid w:val="009F0C4A"/>
    <w:rsid w:val="009F0C83"/>
    <w:rsid w:val="009F0CEF"/>
    <w:rsid w:val="009F0D03"/>
    <w:rsid w:val="009F0DED"/>
    <w:rsid w:val="009F0E02"/>
    <w:rsid w:val="009F0E53"/>
    <w:rsid w:val="009F0E83"/>
    <w:rsid w:val="009F0F2E"/>
    <w:rsid w:val="009F0F38"/>
    <w:rsid w:val="009F0FB2"/>
    <w:rsid w:val="009F103C"/>
    <w:rsid w:val="009F10EC"/>
    <w:rsid w:val="009F1128"/>
    <w:rsid w:val="009F112A"/>
    <w:rsid w:val="009F1184"/>
    <w:rsid w:val="009F12A6"/>
    <w:rsid w:val="009F132E"/>
    <w:rsid w:val="009F13C4"/>
    <w:rsid w:val="009F1435"/>
    <w:rsid w:val="009F14AD"/>
    <w:rsid w:val="009F152E"/>
    <w:rsid w:val="009F1551"/>
    <w:rsid w:val="009F1557"/>
    <w:rsid w:val="009F15C4"/>
    <w:rsid w:val="009F1777"/>
    <w:rsid w:val="009F1859"/>
    <w:rsid w:val="009F1866"/>
    <w:rsid w:val="009F1891"/>
    <w:rsid w:val="009F18DE"/>
    <w:rsid w:val="009F1939"/>
    <w:rsid w:val="009F1970"/>
    <w:rsid w:val="009F19E4"/>
    <w:rsid w:val="009F1A3C"/>
    <w:rsid w:val="009F1A69"/>
    <w:rsid w:val="009F1ACE"/>
    <w:rsid w:val="009F1CE9"/>
    <w:rsid w:val="009F1D00"/>
    <w:rsid w:val="009F1D2B"/>
    <w:rsid w:val="009F1E21"/>
    <w:rsid w:val="009F1E38"/>
    <w:rsid w:val="009F1E44"/>
    <w:rsid w:val="009F1E5F"/>
    <w:rsid w:val="009F1EF0"/>
    <w:rsid w:val="009F1F70"/>
    <w:rsid w:val="009F2091"/>
    <w:rsid w:val="009F20BA"/>
    <w:rsid w:val="009F21EA"/>
    <w:rsid w:val="009F2233"/>
    <w:rsid w:val="009F2276"/>
    <w:rsid w:val="009F23C8"/>
    <w:rsid w:val="009F2524"/>
    <w:rsid w:val="009F269D"/>
    <w:rsid w:val="009F26B6"/>
    <w:rsid w:val="009F274E"/>
    <w:rsid w:val="009F2777"/>
    <w:rsid w:val="009F284A"/>
    <w:rsid w:val="009F2877"/>
    <w:rsid w:val="009F2889"/>
    <w:rsid w:val="009F2907"/>
    <w:rsid w:val="009F295A"/>
    <w:rsid w:val="009F2B03"/>
    <w:rsid w:val="009F2B66"/>
    <w:rsid w:val="009F2B91"/>
    <w:rsid w:val="009F2BB6"/>
    <w:rsid w:val="009F2CC3"/>
    <w:rsid w:val="009F2E88"/>
    <w:rsid w:val="009F2F18"/>
    <w:rsid w:val="009F2F35"/>
    <w:rsid w:val="009F2FA0"/>
    <w:rsid w:val="009F315D"/>
    <w:rsid w:val="009F31BA"/>
    <w:rsid w:val="009F3241"/>
    <w:rsid w:val="009F3262"/>
    <w:rsid w:val="009F32B0"/>
    <w:rsid w:val="009F32CE"/>
    <w:rsid w:val="009F32F0"/>
    <w:rsid w:val="009F3467"/>
    <w:rsid w:val="009F3593"/>
    <w:rsid w:val="009F35F3"/>
    <w:rsid w:val="009F37D2"/>
    <w:rsid w:val="009F38C7"/>
    <w:rsid w:val="009F3902"/>
    <w:rsid w:val="009F3A26"/>
    <w:rsid w:val="009F3BAA"/>
    <w:rsid w:val="009F3CE2"/>
    <w:rsid w:val="009F3CF8"/>
    <w:rsid w:val="009F3D0C"/>
    <w:rsid w:val="009F3D84"/>
    <w:rsid w:val="009F3E0D"/>
    <w:rsid w:val="009F3EB1"/>
    <w:rsid w:val="009F3F50"/>
    <w:rsid w:val="009F3FAC"/>
    <w:rsid w:val="009F3FAD"/>
    <w:rsid w:val="009F4018"/>
    <w:rsid w:val="009F40C1"/>
    <w:rsid w:val="009F40FB"/>
    <w:rsid w:val="009F420F"/>
    <w:rsid w:val="009F4230"/>
    <w:rsid w:val="009F434A"/>
    <w:rsid w:val="009F4378"/>
    <w:rsid w:val="009F441A"/>
    <w:rsid w:val="009F4429"/>
    <w:rsid w:val="009F44CF"/>
    <w:rsid w:val="009F4503"/>
    <w:rsid w:val="009F4566"/>
    <w:rsid w:val="009F45D7"/>
    <w:rsid w:val="009F4655"/>
    <w:rsid w:val="009F4658"/>
    <w:rsid w:val="009F4684"/>
    <w:rsid w:val="009F4687"/>
    <w:rsid w:val="009F4710"/>
    <w:rsid w:val="009F4735"/>
    <w:rsid w:val="009F477A"/>
    <w:rsid w:val="009F47BE"/>
    <w:rsid w:val="009F47DB"/>
    <w:rsid w:val="009F4808"/>
    <w:rsid w:val="009F4913"/>
    <w:rsid w:val="009F4A72"/>
    <w:rsid w:val="009F4B63"/>
    <w:rsid w:val="009F4BCB"/>
    <w:rsid w:val="009F4CE1"/>
    <w:rsid w:val="009F4D69"/>
    <w:rsid w:val="009F4E35"/>
    <w:rsid w:val="009F4E74"/>
    <w:rsid w:val="009F4FBF"/>
    <w:rsid w:val="009F4FEF"/>
    <w:rsid w:val="009F5071"/>
    <w:rsid w:val="009F5125"/>
    <w:rsid w:val="009F5153"/>
    <w:rsid w:val="009F525B"/>
    <w:rsid w:val="009F5305"/>
    <w:rsid w:val="009F5389"/>
    <w:rsid w:val="009F538B"/>
    <w:rsid w:val="009F5444"/>
    <w:rsid w:val="009F55B5"/>
    <w:rsid w:val="009F5736"/>
    <w:rsid w:val="009F575F"/>
    <w:rsid w:val="009F5786"/>
    <w:rsid w:val="009F57F5"/>
    <w:rsid w:val="009F5821"/>
    <w:rsid w:val="009F58C4"/>
    <w:rsid w:val="009F58F0"/>
    <w:rsid w:val="009F5915"/>
    <w:rsid w:val="009F5940"/>
    <w:rsid w:val="009F5993"/>
    <w:rsid w:val="009F59F2"/>
    <w:rsid w:val="009F5AB2"/>
    <w:rsid w:val="009F5ADD"/>
    <w:rsid w:val="009F5C08"/>
    <w:rsid w:val="009F5C89"/>
    <w:rsid w:val="009F5CFF"/>
    <w:rsid w:val="009F5DFB"/>
    <w:rsid w:val="009F5E54"/>
    <w:rsid w:val="009F5E96"/>
    <w:rsid w:val="009F5EBC"/>
    <w:rsid w:val="009F5F4F"/>
    <w:rsid w:val="009F5F74"/>
    <w:rsid w:val="009F5F8E"/>
    <w:rsid w:val="009F5FB4"/>
    <w:rsid w:val="009F6027"/>
    <w:rsid w:val="009F60E4"/>
    <w:rsid w:val="009F6172"/>
    <w:rsid w:val="009F6181"/>
    <w:rsid w:val="009F6281"/>
    <w:rsid w:val="009F6518"/>
    <w:rsid w:val="009F6535"/>
    <w:rsid w:val="009F66C6"/>
    <w:rsid w:val="009F678C"/>
    <w:rsid w:val="009F679C"/>
    <w:rsid w:val="009F67AA"/>
    <w:rsid w:val="009F6849"/>
    <w:rsid w:val="009F684E"/>
    <w:rsid w:val="009F689E"/>
    <w:rsid w:val="009F6942"/>
    <w:rsid w:val="009F6968"/>
    <w:rsid w:val="009F69B1"/>
    <w:rsid w:val="009F6B01"/>
    <w:rsid w:val="009F6C5E"/>
    <w:rsid w:val="009F6D2E"/>
    <w:rsid w:val="009F6E44"/>
    <w:rsid w:val="009F6E94"/>
    <w:rsid w:val="009F6F4E"/>
    <w:rsid w:val="009F707C"/>
    <w:rsid w:val="009F716A"/>
    <w:rsid w:val="009F7177"/>
    <w:rsid w:val="009F71E4"/>
    <w:rsid w:val="009F71F2"/>
    <w:rsid w:val="009F7258"/>
    <w:rsid w:val="009F734D"/>
    <w:rsid w:val="009F7396"/>
    <w:rsid w:val="009F73DF"/>
    <w:rsid w:val="009F7476"/>
    <w:rsid w:val="009F7552"/>
    <w:rsid w:val="009F757A"/>
    <w:rsid w:val="009F7590"/>
    <w:rsid w:val="009F76AB"/>
    <w:rsid w:val="009F76DC"/>
    <w:rsid w:val="009F76E3"/>
    <w:rsid w:val="009F76E9"/>
    <w:rsid w:val="009F7744"/>
    <w:rsid w:val="009F7752"/>
    <w:rsid w:val="009F779B"/>
    <w:rsid w:val="009F7803"/>
    <w:rsid w:val="009F780F"/>
    <w:rsid w:val="009F7896"/>
    <w:rsid w:val="009F78A4"/>
    <w:rsid w:val="009F7A05"/>
    <w:rsid w:val="009F7A4B"/>
    <w:rsid w:val="009F7A83"/>
    <w:rsid w:val="009F7A8A"/>
    <w:rsid w:val="009F7A97"/>
    <w:rsid w:val="009F7BE6"/>
    <w:rsid w:val="009F7D4C"/>
    <w:rsid w:val="009F7D62"/>
    <w:rsid w:val="009F7D7B"/>
    <w:rsid w:val="009F7D8F"/>
    <w:rsid w:val="009F7DD9"/>
    <w:rsid w:val="009F7E22"/>
    <w:rsid w:val="009F7EAE"/>
    <w:rsid w:val="009F7EE1"/>
    <w:rsid w:val="009F7F40"/>
    <w:rsid w:val="009F7F6C"/>
    <w:rsid w:val="009F7F71"/>
    <w:rsid w:val="009F7F81"/>
    <w:rsid w:val="00A00013"/>
    <w:rsid w:val="00A0008E"/>
    <w:rsid w:val="00A000AA"/>
    <w:rsid w:val="00A001DE"/>
    <w:rsid w:val="00A0029F"/>
    <w:rsid w:val="00A00431"/>
    <w:rsid w:val="00A0043B"/>
    <w:rsid w:val="00A00469"/>
    <w:rsid w:val="00A005A4"/>
    <w:rsid w:val="00A005D2"/>
    <w:rsid w:val="00A005E1"/>
    <w:rsid w:val="00A006AA"/>
    <w:rsid w:val="00A006C7"/>
    <w:rsid w:val="00A006D4"/>
    <w:rsid w:val="00A007EE"/>
    <w:rsid w:val="00A0080A"/>
    <w:rsid w:val="00A00823"/>
    <w:rsid w:val="00A00888"/>
    <w:rsid w:val="00A008AE"/>
    <w:rsid w:val="00A008D9"/>
    <w:rsid w:val="00A008F3"/>
    <w:rsid w:val="00A00A50"/>
    <w:rsid w:val="00A00A5F"/>
    <w:rsid w:val="00A00B39"/>
    <w:rsid w:val="00A00BCA"/>
    <w:rsid w:val="00A00CC8"/>
    <w:rsid w:val="00A00D7D"/>
    <w:rsid w:val="00A00D86"/>
    <w:rsid w:val="00A00EE0"/>
    <w:rsid w:val="00A00EE7"/>
    <w:rsid w:val="00A00FFF"/>
    <w:rsid w:val="00A01012"/>
    <w:rsid w:val="00A01042"/>
    <w:rsid w:val="00A010FF"/>
    <w:rsid w:val="00A0111F"/>
    <w:rsid w:val="00A0115B"/>
    <w:rsid w:val="00A0119F"/>
    <w:rsid w:val="00A01225"/>
    <w:rsid w:val="00A01275"/>
    <w:rsid w:val="00A012BB"/>
    <w:rsid w:val="00A013A3"/>
    <w:rsid w:val="00A01436"/>
    <w:rsid w:val="00A0149D"/>
    <w:rsid w:val="00A014BF"/>
    <w:rsid w:val="00A01515"/>
    <w:rsid w:val="00A0151B"/>
    <w:rsid w:val="00A0155F"/>
    <w:rsid w:val="00A015E9"/>
    <w:rsid w:val="00A0163F"/>
    <w:rsid w:val="00A016CB"/>
    <w:rsid w:val="00A0189B"/>
    <w:rsid w:val="00A018F0"/>
    <w:rsid w:val="00A01A5D"/>
    <w:rsid w:val="00A01BAE"/>
    <w:rsid w:val="00A01C2D"/>
    <w:rsid w:val="00A01CD4"/>
    <w:rsid w:val="00A01D40"/>
    <w:rsid w:val="00A01D67"/>
    <w:rsid w:val="00A01DEB"/>
    <w:rsid w:val="00A01DED"/>
    <w:rsid w:val="00A01DF1"/>
    <w:rsid w:val="00A01E8B"/>
    <w:rsid w:val="00A01FC7"/>
    <w:rsid w:val="00A01FC9"/>
    <w:rsid w:val="00A02011"/>
    <w:rsid w:val="00A02086"/>
    <w:rsid w:val="00A0213B"/>
    <w:rsid w:val="00A021DF"/>
    <w:rsid w:val="00A022DF"/>
    <w:rsid w:val="00A022ED"/>
    <w:rsid w:val="00A02380"/>
    <w:rsid w:val="00A023F6"/>
    <w:rsid w:val="00A024B6"/>
    <w:rsid w:val="00A024C5"/>
    <w:rsid w:val="00A024E4"/>
    <w:rsid w:val="00A02512"/>
    <w:rsid w:val="00A0253E"/>
    <w:rsid w:val="00A025D8"/>
    <w:rsid w:val="00A0266E"/>
    <w:rsid w:val="00A0267E"/>
    <w:rsid w:val="00A0269F"/>
    <w:rsid w:val="00A0274E"/>
    <w:rsid w:val="00A02763"/>
    <w:rsid w:val="00A02773"/>
    <w:rsid w:val="00A02808"/>
    <w:rsid w:val="00A02896"/>
    <w:rsid w:val="00A02899"/>
    <w:rsid w:val="00A02A3E"/>
    <w:rsid w:val="00A02AE0"/>
    <w:rsid w:val="00A02B5D"/>
    <w:rsid w:val="00A02C15"/>
    <w:rsid w:val="00A02C66"/>
    <w:rsid w:val="00A02CFE"/>
    <w:rsid w:val="00A02E00"/>
    <w:rsid w:val="00A02F1E"/>
    <w:rsid w:val="00A02F44"/>
    <w:rsid w:val="00A02F49"/>
    <w:rsid w:val="00A0302A"/>
    <w:rsid w:val="00A0313A"/>
    <w:rsid w:val="00A03198"/>
    <w:rsid w:val="00A031DE"/>
    <w:rsid w:val="00A031E7"/>
    <w:rsid w:val="00A03258"/>
    <w:rsid w:val="00A03354"/>
    <w:rsid w:val="00A0351E"/>
    <w:rsid w:val="00A035D1"/>
    <w:rsid w:val="00A036C5"/>
    <w:rsid w:val="00A037A2"/>
    <w:rsid w:val="00A0384A"/>
    <w:rsid w:val="00A0390F"/>
    <w:rsid w:val="00A03957"/>
    <w:rsid w:val="00A0395F"/>
    <w:rsid w:val="00A03998"/>
    <w:rsid w:val="00A039A1"/>
    <w:rsid w:val="00A039B2"/>
    <w:rsid w:val="00A039D1"/>
    <w:rsid w:val="00A039F3"/>
    <w:rsid w:val="00A03BF6"/>
    <w:rsid w:val="00A03CCC"/>
    <w:rsid w:val="00A03D18"/>
    <w:rsid w:val="00A03D5B"/>
    <w:rsid w:val="00A03D6A"/>
    <w:rsid w:val="00A03E91"/>
    <w:rsid w:val="00A03F81"/>
    <w:rsid w:val="00A03FDA"/>
    <w:rsid w:val="00A04028"/>
    <w:rsid w:val="00A04067"/>
    <w:rsid w:val="00A042B5"/>
    <w:rsid w:val="00A042CD"/>
    <w:rsid w:val="00A04391"/>
    <w:rsid w:val="00A043CE"/>
    <w:rsid w:val="00A04409"/>
    <w:rsid w:val="00A04492"/>
    <w:rsid w:val="00A0450C"/>
    <w:rsid w:val="00A045BB"/>
    <w:rsid w:val="00A045D1"/>
    <w:rsid w:val="00A047B2"/>
    <w:rsid w:val="00A047C1"/>
    <w:rsid w:val="00A047EA"/>
    <w:rsid w:val="00A04AE7"/>
    <w:rsid w:val="00A04B3E"/>
    <w:rsid w:val="00A04B76"/>
    <w:rsid w:val="00A04BE4"/>
    <w:rsid w:val="00A04C19"/>
    <w:rsid w:val="00A04CC1"/>
    <w:rsid w:val="00A04D4C"/>
    <w:rsid w:val="00A04DBB"/>
    <w:rsid w:val="00A04DCE"/>
    <w:rsid w:val="00A04E28"/>
    <w:rsid w:val="00A04EBF"/>
    <w:rsid w:val="00A04F5A"/>
    <w:rsid w:val="00A04FB4"/>
    <w:rsid w:val="00A050C6"/>
    <w:rsid w:val="00A05192"/>
    <w:rsid w:val="00A05195"/>
    <w:rsid w:val="00A051C4"/>
    <w:rsid w:val="00A052DB"/>
    <w:rsid w:val="00A0538B"/>
    <w:rsid w:val="00A053C1"/>
    <w:rsid w:val="00A0547F"/>
    <w:rsid w:val="00A054BC"/>
    <w:rsid w:val="00A05578"/>
    <w:rsid w:val="00A05583"/>
    <w:rsid w:val="00A055A6"/>
    <w:rsid w:val="00A056C5"/>
    <w:rsid w:val="00A057D0"/>
    <w:rsid w:val="00A057D2"/>
    <w:rsid w:val="00A05850"/>
    <w:rsid w:val="00A0587E"/>
    <w:rsid w:val="00A058A1"/>
    <w:rsid w:val="00A05983"/>
    <w:rsid w:val="00A05AAD"/>
    <w:rsid w:val="00A05B3B"/>
    <w:rsid w:val="00A05B78"/>
    <w:rsid w:val="00A05B7F"/>
    <w:rsid w:val="00A05C43"/>
    <w:rsid w:val="00A05C58"/>
    <w:rsid w:val="00A05C72"/>
    <w:rsid w:val="00A05C79"/>
    <w:rsid w:val="00A05CC5"/>
    <w:rsid w:val="00A05DFA"/>
    <w:rsid w:val="00A05F14"/>
    <w:rsid w:val="00A0608B"/>
    <w:rsid w:val="00A0610F"/>
    <w:rsid w:val="00A0615A"/>
    <w:rsid w:val="00A06246"/>
    <w:rsid w:val="00A062D9"/>
    <w:rsid w:val="00A062FD"/>
    <w:rsid w:val="00A06318"/>
    <w:rsid w:val="00A063AD"/>
    <w:rsid w:val="00A06426"/>
    <w:rsid w:val="00A0649C"/>
    <w:rsid w:val="00A065D0"/>
    <w:rsid w:val="00A067A4"/>
    <w:rsid w:val="00A06825"/>
    <w:rsid w:val="00A068A8"/>
    <w:rsid w:val="00A069E5"/>
    <w:rsid w:val="00A06A13"/>
    <w:rsid w:val="00A06A61"/>
    <w:rsid w:val="00A06B9F"/>
    <w:rsid w:val="00A06C53"/>
    <w:rsid w:val="00A06C57"/>
    <w:rsid w:val="00A06D0B"/>
    <w:rsid w:val="00A06DC6"/>
    <w:rsid w:val="00A06E08"/>
    <w:rsid w:val="00A06F2C"/>
    <w:rsid w:val="00A07058"/>
    <w:rsid w:val="00A070B2"/>
    <w:rsid w:val="00A072A3"/>
    <w:rsid w:val="00A072E5"/>
    <w:rsid w:val="00A072EF"/>
    <w:rsid w:val="00A072F0"/>
    <w:rsid w:val="00A07308"/>
    <w:rsid w:val="00A0739A"/>
    <w:rsid w:val="00A073B7"/>
    <w:rsid w:val="00A073D8"/>
    <w:rsid w:val="00A07450"/>
    <w:rsid w:val="00A0746E"/>
    <w:rsid w:val="00A07504"/>
    <w:rsid w:val="00A07515"/>
    <w:rsid w:val="00A07518"/>
    <w:rsid w:val="00A075BC"/>
    <w:rsid w:val="00A076F4"/>
    <w:rsid w:val="00A078A0"/>
    <w:rsid w:val="00A0798D"/>
    <w:rsid w:val="00A07A8B"/>
    <w:rsid w:val="00A07AAE"/>
    <w:rsid w:val="00A07AC7"/>
    <w:rsid w:val="00A07BC5"/>
    <w:rsid w:val="00A07C3B"/>
    <w:rsid w:val="00A07C6F"/>
    <w:rsid w:val="00A07C9D"/>
    <w:rsid w:val="00A07CDD"/>
    <w:rsid w:val="00A07CE5"/>
    <w:rsid w:val="00A07D4C"/>
    <w:rsid w:val="00A07DEC"/>
    <w:rsid w:val="00A07E09"/>
    <w:rsid w:val="00A07EA6"/>
    <w:rsid w:val="00A07FD4"/>
    <w:rsid w:val="00A10062"/>
    <w:rsid w:val="00A10077"/>
    <w:rsid w:val="00A100BF"/>
    <w:rsid w:val="00A101EC"/>
    <w:rsid w:val="00A10294"/>
    <w:rsid w:val="00A1033A"/>
    <w:rsid w:val="00A1036F"/>
    <w:rsid w:val="00A103A3"/>
    <w:rsid w:val="00A103C6"/>
    <w:rsid w:val="00A103D1"/>
    <w:rsid w:val="00A103E8"/>
    <w:rsid w:val="00A104FE"/>
    <w:rsid w:val="00A10529"/>
    <w:rsid w:val="00A10550"/>
    <w:rsid w:val="00A10723"/>
    <w:rsid w:val="00A107F4"/>
    <w:rsid w:val="00A108DB"/>
    <w:rsid w:val="00A108F8"/>
    <w:rsid w:val="00A10923"/>
    <w:rsid w:val="00A10999"/>
    <w:rsid w:val="00A109CF"/>
    <w:rsid w:val="00A10A01"/>
    <w:rsid w:val="00A10A77"/>
    <w:rsid w:val="00A10AFB"/>
    <w:rsid w:val="00A10B83"/>
    <w:rsid w:val="00A10C97"/>
    <w:rsid w:val="00A10CDF"/>
    <w:rsid w:val="00A10CE7"/>
    <w:rsid w:val="00A10D57"/>
    <w:rsid w:val="00A10DFB"/>
    <w:rsid w:val="00A10E9E"/>
    <w:rsid w:val="00A10F2B"/>
    <w:rsid w:val="00A10FB2"/>
    <w:rsid w:val="00A110D9"/>
    <w:rsid w:val="00A11193"/>
    <w:rsid w:val="00A11196"/>
    <w:rsid w:val="00A111E1"/>
    <w:rsid w:val="00A11224"/>
    <w:rsid w:val="00A112AB"/>
    <w:rsid w:val="00A1130D"/>
    <w:rsid w:val="00A11361"/>
    <w:rsid w:val="00A11381"/>
    <w:rsid w:val="00A11385"/>
    <w:rsid w:val="00A113C3"/>
    <w:rsid w:val="00A11427"/>
    <w:rsid w:val="00A114FB"/>
    <w:rsid w:val="00A11513"/>
    <w:rsid w:val="00A11656"/>
    <w:rsid w:val="00A11773"/>
    <w:rsid w:val="00A1189B"/>
    <w:rsid w:val="00A118A6"/>
    <w:rsid w:val="00A119E8"/>
    <w:rsid w:val="00A11A09"/>
    <w:rsid w:val="00A11AC7"/>
    <w:rsid w:val="00A11AF7"/>
    <w:rsid w:val="00A11AFC"/>
    <w:rsid w:val="00A11B29"/>
    <w:rsid w:val="00A11BB9"/>
    <w:rsid w:val="00A11BBA"/>
    <w:rsid w:val="00A11C25"/>
    <w:rsid w:val="00A11CCF"/>
    <w:rsid w:val="00A11CDC"/>
    <w:rsid w:val="00A11DE9"/>
    <w:rsid w:val="00A11EC1"/>
    <w:rsid w:val="00A11EC2"/>
    <w:rsid w:val="00A11F6D"/>
    <w:rsid w:val="00A11FD0"/>
    <w:rsid w:val="00A1206D"/>
    <w:rsid w:val="00A1206E"/>
    <w:rsid w:val="00A1212C"/>
    <w:rsid w:val="00A12153"/>
    <w:rsid w:val="00A121D7"/>
    <w:rsid w:val="00A1234E"/>
    <w:rsid w:val="00A12365"/>
    <w:rsid w:val="00A12390"/>
    <w:rsid w:val="00A123C9"/>
    <w:rsid w:val="00A1241B"/>
    <w:rsid w:val="00A1245A"/>
    <w:rsid w:val="00A1245E"/>
    <w:rsid w:val="00A12465"/>
    <w:rsid w:val="00A12583"/>
    <w:rsid w:val="00A12637"/>
    <w:rsid w:val="00A126A1"/>
    <w:rsid w:val="00A126B1"/>
    <w:rsid w:val="00A12792"/>
    <w:rsid w:val="00A127B8"/>
    <w:rsid w:val="00A1286E"/>
    <w:rsid w:val="00A128F7"/>
    <w:rsid w:val="00A12958"/>
    <w:rsid w:val="00A12A32"/>
    <w:rsid w:val="00A12A42"/>
    <w:rsid w:val="00A12A72"/>
    <w:rsid w:val="00A12AC5"/>
    <w:rsid w:val="00A12AF7"/>
    <w:rsid w:val="00A12B8C"/>
    <w:rsid w:val="00A12BE5"/>
    <w:rsid w:val="00A12C2D"/>
    <w:rsid w:val="00A12C7E"/>
    <w:rsid w:val="00A12D98"/>
    <w:rsid w:val="00A12DED"/>
    <w:rsid w:val="00A12F02"/>
    <w:rsid w:val="00A12F9E"/>
    <w:rsid w:val="00A12FD4"/>
    <w:rsid w:val="00A13052"/>
    <w:rsid w:val="00A13171"/>
    <w:rsid w:val="00A13200"/>
    <w:rsid w:val="00A13218"/>
    <w:rsid w:val="00A13291"/>
    <w:rsid w:val="00A133EC"/>
    <w:rsid w:val="00A13429"/>
    <w:rsid w:val="00A13479"/>
    <w:rsid w:val="00A13491"/>
    <w:rsid w:val="00A134F1"/>
    <w:rsid w:val="00A13606"/>
    <w:rsid w:val="00A13668"/>
    <w:rsid w:val="00A136A9"/>
    <w:rsid w:val="00A136C8"/>
    <w:rsid w:val="00A136F3"/>
    <w:rsid w:val="00A136F9"/>
    <w:rsid w:val="00A13798"/>
    <w:rsid w:val="00A1379A"/>
    <w:rsid w:val="00A13887"/>
    <w:rsid w:val="00A138A9"/>
    <w:rsid w:val="00A13940"/>
    <w:rsid w:val="00A1397B"/>
    <w:rsid w:val="00A139BD"/>
    <w:rsid w:val="00A13BEF"/>
    <w:rsid w:val="00A13C13"/>
    <w:rsid w:val="00A13C1A"/>
    <w:rsid w:val="00A13C75"/>
    <w:rsid w:val="00A13CB7"/>
    <w:rsid w:val="00A13D4C"/>
    <w:rsid w:val="00A13D67"/>
    <w:rsid w:val="00A13E0F"/>
    <w:rsid w:val="00A13E9E"/>
    <w:rsid w:val="00A13F1F"/>
    <w:rsid w:val="00A13F46"/>
    <w:rsid w:val="00A14058"/>
    <w:rsid w:val="00A14075"/>
    <w:rsid w:val="00A14093"/>
    <w:rsid w:val="00A14159"/>
    <w:rsid w:val="00A14190"/>
    <w:rsid w:val="00A141A6"/>
    <w:rsid w:val="00A141B9"/>
    <w:rsid w:val="00A142BD"/>
    <w:rsid w:val="00A142E9"/>
    <w:rsid w:val="00A1444F"/>
    <w:rsid w:val="00A1445D"/>
    <w:rsid w:val="00A14473"/>
    <w:rsid w:val="00A14509"/>
    <w:rsid w:val="00A14534"/>
    <w:rsid w:val="00A14642"/>
    <w:rsid w:val="00A146C9"/>
    <w:rsid w:val="00A14739"/>
    <w:rsid w:val="00A1478F"/>
    <w:rsid w:val="00A148B4"/>
    <w:rsid w:val="00A14905"/>
    <w:rsid w:val="00A149AA"/>
    <w:rsid w:val="00A14A01"/>
    <w:rsid w:val="00A14A5B"/>
    <w:rsid w:val="00A14A74"/>
    <w:rsid w:val="00A14A96"/>
    <w:rsid w:val="00A14B04"/>
    <w:rsid w:val="00A14B65"/>
    <w:rsid w:val="00A14B95"/>
    <w:rsid w:val="00A14C12"/>
    <w:rsid w:val="00A14D5E"/>
    <w:rsid w:val="00A14D76"/>
    <w:rsid w:val="00A14DB2"/>
    <w:rsid w:val="00A14DE3"/>
    <w:rsid w:val="00A150EF"/>
    <w:rsid w:val="00A1511F"/>
    <w:rsid w:val="00A151AE"/>
    <w:rsid w:val="00A151D3"/>
    <w:rsid w:val="00A1520A"/>
    <w:rsid w:val="00A15212"/>
    <w:rsid w:val="00A1528B"/>
    <w:rsid w:val="00A153AC"/>
    <w:rsid w:val="00A15410"/>
    <w:rsid w:val="00A15449"/>
    <w:rsid w:val="00A15456"/>
    <w:rsid w:val="00A154CB"/>
    <w:rsid w:val="00A154D9"/>
    <w:rsid w:val="00A154DA"/>
    <w:rsid w:val="00A15509"/>
    <w:rsid w:val="00A15516"/>
    <w:rsid w:val="00A1552D"/>
    <w:rsid w:val="00A15533"/>
    <w:rsid w:val="00A1553A"/>
    <w:rsid w:val="00A15677"/>
    <w:rsid w:val="00A15773"/>
    <w:rsid w:val="00A1579D"/>
    <w:rsid w:val="00A1579E"/>
    <w:rsid w:val="00A1581A"/>
    <w:rsid w:val="00A158AA"/>
    <w:rsid w:val="00A158CC"/>
    <w:rsid w:val="00A1595C"/>
    <w:rsid w:val="00A15968"/>
    <w:rsid w:val="00A1596C"/>
    <w:rsid w:val="00A15A73"/>
    <w:rsid w:val="00A15ACC"/>
    <w:rsid w:val="00A15B00"/>
    <w:rsid w:val="00A15B23"/>
    <w:rsid w:val="00A15BDE"/>
    <w:rsid w:val="00A15C38"/>
    <w:rsid w:val="00A15C79"/>
    <w:rsid w:val="00A15CED"/>
    <w:rsid w:val="00A15D05"/>
    <w:rsid w:val="00A15D2F"/>
    <w:rsid w:val="00A15E17"/>
    <w:rsid w:val="00A16264"/>
    <w:rsid w:val="00A16302"/>
    <w:rsid w:val="00A1646B"/>
    <w:rsid w:val="00A1648E"/>
    <w:rsid w:val="00A1654A"/>
    <w:rsid w:val="00A1654E"/>
    <w:rsid w:val="00A165E8"/>
    <w:rsid w:val="00A1669C"/>
    <w:rsid w:val="00A16754"/>
    <w:rsid w:val="00A1675B"/>
    <w:rsid w:val="00A16780"/>
    <w:rsid w:val="00A167E8"/>
    <w:rsid w:val="00A16837"/>
    <w:rsid w:val="00A168CB"/>
    <w:rsid w:val="00A16926"/>
    <w:rsid w:val="00A16AF4"/>
    <w:rsid w:val="00A16B7C"/>
    <w:rsid w:val="00A16BC0"/>
    <w:rsid w:val="00A16BC9"/>
    <w:rsid w:val="00A16C1F"/>
    <w:rsid w:val="00A16C90"/>
    <w:rsid w:val="00A16D87"/>
    <w:rsid w:val="00A16DB5"/>
    <w:rsid w:val="00A16E11"/>
    <w:rsid w:val="00A16E4C"/>
    <w:rsid w:val="00A16EBD"/>
    <w:rsid w:val="00A16F6C"/>
    <w:rsid w:val="00A1700F"/>
    <w:rsid w:val="00A170DA"/>
    <w:rsid w:val="00A172F4"/>
    <w:rsid w:val="00A17332"/>
    <w:rsid w:val="00A17402"/>
    <w:rsid w:val="00A17543"/>
    <w:rsid w:val="00A17557"/>
    <w:rsid w:val="00A1761B"/>
    <w:rsid w:val="00A17651"/>
    <w:rsid w:val="00A1765A"/>
    <w:rsid w:val="00A1766C"/>
    <w:rsid w:val="00A17695"/>
    <w:rsid w:val="00A176B5"/>
    <w:rsid w:val="00A176BA"/>
    <w:rsid w:val="00A176CC"/>
    <w:rsid w:val="00A176ED"/>
    <w:rsid w:val="00A1780D"/>
    <w:rsid w:val="00A178E6"/>
    <w:rsid w:val="00A179AA"/>
    <w:rsid w:val="00A17B8C"/>
    <w:rsid w:val="00A17BDA"/>
    <w:rsid w:val="00A17C08"/>
    <w:rsid w:val="00A17E25"/>
    <w:rsid w:val="00A17E75"/>
    <w:rsid w:val="00A17F0C"/>
    <w:rsid w:val="00A17FBD"/>
    <w:rsid w:val="00A20033"/>
    <w:rsid w:val="00A200CD"/>
    <w:rsid w:val="00A200D9"/>
    <w:rsid w:val="00A20124"/>
    <w:rsid w:val="00A2018A"/>
    <w:rsid w:val="00A20206"/>
    <w:rsid w:val="00A20227"/>
    <w:rsid w:val="00A2026C"/>
    <w:rsid w:val="00A20439"/>
    <w:rsid w:val="00A204C8"/>
    <w:rsid w:val="00A20511"/>
    <w:rsid w:val="00A20529"/>
    <w:rsid w:val="00A2059B"/>
    <w:rsid w:val="00A205D3"/>
    <w:rsid w:val="00A20643"/>
    <w:rsid w:val="00A206E9"/>
    <w:rsid w:val="00A20769"/>
    <w:rsid w:val="00A2085B"/>
    <w:rsid w:val="00A208B5"/>
    <w:rsid w:val="00A20948"/>
    <w:rsid w:val="00A20A46"/>
    <w:rsid w:val="00A20A58"/>
    <w:rsid w:val="00A20A79"/>
    <w:rsid w:val="00A20AB3"/>
    <w:rsid w:val="00A20BFE"/>
    <w:rsid w:val="00A20C5C"/>
    <w:rsid w:val="00A20C84"/>
    <w:rsid w:val="00A20D14"/>
    <w:rsid w:val="00A20D7D"/>
    <w:rsid w:val="00A20E77"/>
    <w:rsid w:val="00A20EC0"/>
    <w:rsid w:val="00A20F45"/>
    <w:rsid w:val="00A21038"/>
    <w:rsid w:val="00A2105D"/>
    <w:rsid w:val="00A21119"/>
    <w:rsid w:val="00A211DA"/>
    <w:rsid w:val="00A21319"/>
    <w:rsid w:val="00A213AF"/>
    <w:rsid w:val="00A213EF"/>
    <w:rsid w:val="00A21468"/>
    <w:rsid w:val="00A21575"/>
    <w:rsid w:val="00A215B2"/>
    <w:rsid w:val="00A215C8"/>
    <w:rsid w:val="00A216C8"/>
    <w:rsid w:val="00A21731"/>
    <w:rsid w:val="00A2185E"/>
    <w:rsid w:val="00A21872"/>
    <w:rsid w:val="00A218F7"/>
    <w:rsid w:val="00A219D8"/>
    <w:rsid w:val="00A219FA"/>
    <w:rsid w:val="00A21A3B"/>
    <w:rsid w:val="00A21A3C"/>
    <w:rsid w:val="00A21AA3"/>
    <w:rsid w:val="00A21AF7"/>
    <w:rsid w:val="00A21B77"/>
    <w:rsid w:val="00A21BAF"/>
    <w:rsid w:val="00A21C67"/>
    <w:rsid w:val="00A21C7C"/>
    <w:rsid w:val="00A21CD7"/>
    <w:rsid w:val="00A21D12"/>
    <w:rsid w:val="00A21D97"/>
    <w:rsid w:val="00A21DC0"/>
    <w:rsid w:val="00A21DD4"/>
    <w:rsid w:val="00A21E95"/>
    <w:rsid w:val="00A21F12"/>
    <w:rsid w:val="00A21F20"/>
    <w:rsid w:val="00A21F5F"/>
    <w:rsid w:val="00A22074"/>
    <w:rsid w:val="00A22128"/>
    <w:rsid w:val="00A221A3"/>
    <w:rsid w:val="00A2246B"/>
    <w:rsid w:val="00A224DC"/>
    <w:rsid w:val="00A2257B"/>
    <w:rsid w:val="00A225A1"/>
    <w:rsid w:val="00A225F9"/>
    <w:rsid w:val="00A22634"/>
    <w:rsid w:val="00A22827"/>
    <w:rsid w:val="00A22856"/>
    <w:rsid w:val="00A2286B"/>
    <w:rsid w:val="00A22956"/>
    <w:rsid w:val="00A22AB7"/>
    <w:rsid w:val="00A22BD6"/>
    <w:rsid w:val="00A22BEE"/>
    <w:rsid w:val="00A22C65"/>
    <w:rsid w:val="00A22CBA"/>
    <w:rsid w:val="00A22E3F"/>
    <w:rsid w:val="00A22E5B"/>
    <w:rsid w:val="00A22E96"/>
    <w:rsid w:val="00A22ECD"/>
    <w:rsid w:val="00A22FA9"/>
    <w:rsid w:val="00A22FF0"/>
    <w:rsid w:val="00A230C1"/>
    <w:rsid w:val="00A230F2"/>
    <w:rsid w:val="00A231E6"/>
    <w:rsid w:val="00A231F5"/>
    <w:rsid w:val="00A232CC"/>
    <w:rsid w:val="00A23361"/>
    <w:rsid w:val="00A23378"/>
    <w:rsid w:val="00A23386"/>
    <w:rsid w:val="00A2340F"/>
    <w:rsid w:val="00A234A5"/>
    <w:rsid w:val="00A2355E"/>
    <w:rsid w:val="00A235EE"/>
    <w:rsid w:val="00A2367C"/>
    <w:rsid w:val="00A2375D"/>
    <w:rsid w:val="00A2378B"/>
    <w:rsid w:val="00A2378E"/>
    <w:rsid w:val="00A23829"/>
    <w:rsid w:val="00A23852"/>
    <w:rsid w:val="00A238E5"/>
    <w:rsid w:val="00A2390D"/>
    <w:rsid w:val="00A23968"/>
    <w:rsid w:val="00A23981"/>
    <w:rsid w:val="00A23A99"/>
    <w:rsid w:val="00A23AC2"/>
    <w:rsid w:val="00A23AFA"/>
    <w:rsid w:val="00A23B5D"/>
    <w:rsid w:val="00A23BF3"/>
    <w:rsid w:val="00A23C45"/>
    <w:rsid w:val="00A23D5E"/>
    <w:rsid w:val="00A23E42"/>
    <w:rsid w:val="00A23EB5"/>
    <w:rsid w:val="00A23F8C"/>
    <w:rsid w:val="00A23FF6"/>
    <w:rsid w:val="00A240A2"/>
    <w:rsid w:val="00A240D7"/>
    <w:rsid w:val="00A2411F"/>
    <w:rsid w:val="00A24185"/>
    <w:rsid w:val="00A241A5"/>
    <w:rsid w:val="00A24202"/>
    <w:rsid w:val="00A24287"/>
    <w:rsid w:val="00A242E2"/>
    <w:rsid w:val="00A2431E"/>
    <w:rsid w:val="00A24374"/>
    <w:rsid w:val="00A24426"/>
    <w:rsid w:val="00A244B4"/>
    <w:rsid w:val="00A24516"/>
    <w:rsid w:val="00A2453C"/>
    <w:rsid w:val="00A24594"/>
    <w:rsid w:val="00A245BE"/>
    <w:rsid w:val="00A245EC"/>
    <w:rsid w:val="00A2462A"/>
    <w:rsid w:val="00A2463A"/>
    <w:rsid w:val="00A246E9"/>
    <w:rsid w:val="00A246F5"/>
    <w:rsid w:val="00A24841"/>
    <w:rsid w:val="00A248EA"/>
    <w:rsid w:val="00A24930"/>
    <w:rsid w:val="00A2497E"/>
    <w:rsid w:val="00A24A75"/>
    <w:rsid w:val="00A24A7A"/>
    <w:rsid w:val="00A24C3F"/>
    <w:rsid w:val="00A24C4F"/>
    <w:rsid w:val="00A24CF8"/>
    <w:rsid w:val="00A24CF9"/>
    <w:rsid w:val="00A24E87"/>
    <w:rsid w:val="00A24FE7"/>
    <w:rsid w:val="00A2506A"/>
    <w:rsid w:val="00A25095"/>
    <w:rsid w:val="00A251BC"/>
    <w:rsid w:val="00A2520B"/>
    <w:rsid w:val="00A25342"/>
    <w:rsid w:val="00A25345"/>
    <w:rsid w:val="00A253B6"/>
    <w:rsid w:val="00A2541A"/>
    <w:rsid w:val="00A25440"/>
    <w:rsid w:val="00A25485"/>
    <w:rsid w:val="00A2550B"/>
    <w:rsid w:val="00A255CC"/>
    <w:rsid w:val="00A255F4"/>
    <w:rsid w:val="00A2560D"/>
    <w:rsid w:val="00A256F8"/>
    <w:rsid w:val="00A25758"/>
    <w:rsid w:val="00A25783"/>
    <w:rsid w:val="00A25859"/>
    <w:rsid w:val="00A25860"/>
    <w:rsid w:val="00A258AD"/>
    <w:rsid w:val="00A25917"/>
    <w:rsid w:val="00A25A99"/>
    <w:rsid w:val="00A25BBB"/>
    <w:rsid w:val="00A25C88"/>
    <w:rsid w:val="00A25CB4"/>
    <w:rsid w:val="00A25D1A"/>
    <w:rsid w:val="00A25D83"/>
    <w:rsid w:val="00A25D87"/>
    <w:rsid w:val="00A25DFB"/>
    <w:rsid w:val="00A25DFC"/>
    <w:rsid w:val="00A25EF7"/>
    <w:rsid w:val="00A25F07"/>
    <w:rsid w:val="00A25F67"/>
    <w:rsid w:val="00A25F90"/>
    <w:rsid w:val="00A25FE0"/>
    <w:rsid w:val="00A26096"/>
    <w:rsid w:val="00A260B3"/>
    <w:rsid w:val="00A260F1"/>
    <w:rsid w:val="00A2612C"/>
    <w:rsid w:val="00A26143"/>
    <w:rsid w:val="00A261F7"/>
    <w:rsid w:val="00A261FD"/>
    <w:rsid w:val="00A26216"/>
    <w:rsid w:val="00A26258"/>
    <w:rsid w:val="00A26384"/>
    <w:rsid w:val="00A26392"/>
    <w:rsid w:val="00A263AA"/>
    <w:rsid w:val="00A26442"/>
    <w:rsid w:val="00A265A6"/>
    <w:rsid w:val="00A265E8"/>
    <w:rsid w:val="00A267AD"/>
    <w:rsid w:val="00A267C8"/>
    <w:rsid w:val="00A267CC"/>
    <w:rsid w:val="00A26815"/>
    <w:rsid w:val="00A268CC"/>
    <w:rsid w:val="00A26986"/>
    <w:rsid w:val="00A26B10"/>
    <w:rsid w:val="00A26B32"/>
    <w:rsid w:val="00A26CDC"/>
    <w:rsid w:val="00A26DE9"/>
    <w:rsid w:val="00A26EB2"/>
    <w:rsid w:val="00A26F6C"/>
    <w:rsid w:val="00A27010"/>
    <w:rsid w:val="00A27031"/>
    <w:rsid w:val="00A270DF"/>
    <w:rsid w:val="00A2714E"/>
    <w:rsid w:val="00A2715F"/>
    <w:rsid w:val="00A271CD"/>
    <w:rsid w:val="00A271FB"/>
    <w:rsid w:val="00A2727D"/>
    <w:rsid w:val="00A272E1"/>
    <w:rsid w:val="00A27306"/>
    <w:rsid w:val="00A2731C"/>
    <w:rsid w:val="00A273C7"/>
    <w:rsid w:val="00A27472"/>
    <w:rsid w:val="00A27485"/>
    <w:rsid w:val="00A274AF"/>
    <w:rsid w:val="00A274F9"/>
    <w:rsid w:val="00A27514"/>
    <w:rsid w:val="00A27559"/>
    <w:rsid w:val="00A275E9"/>
    <w:rsid w:val="00A2760C"/>
    <w:rsid w:val="00A2774E"/>
    <w:rsid w:val="00A277B4"/>
    <w:rsid w:val="00A278E9"/>
    <w:rsid w:val="00A278F5"/>
    <w:rsid w:val="00A2791F"/>
    <w:rsid w:val="00A27A26"/>
    <w:rsid w:val="00A27A59"/>
    <w:rsid w:val="00A27C80"/>
    <w:rsid w:val="00A27D35"/>
    <w:rsid w:val="00A27D41"/>
    <w:rsid w:val="00A27EC6"/>
    <w:rsid w:val="00A27EC9"/>
    <w:rsid w:val="00A30034"/>
    <w:rsid w:val="00A30080"/>
    <w:rsid w:val="00A3009E"/>
    <w:rsid w:val="00A30140"/>
    <w:rsid w:val="00A30188"/>
    <w:rsid w:val="00A301E6"/>
    <w:rsid w:val="00A302C2"/>
    <w:rsid w:val="00A3047A"/>
    <w:rsid w:val="00A30569"/>
    <w:rsid w:val="00A30572"/>
    <w:rsid w:val="00A30576"/>
    <w:rsid w:val="00A305AB"/>
    <w:rsid w:val="00A307D5"/>
    <w:rsid w:val="00A3080B"/>
    <w:rsid w:val="00A308DE"/>
    <w:rsid w:val="00A30943"/>
    <w:rsid w:val="00A30993"/>
    <w:rsid w:val="00A30A85"/>
    <w:rsid w:val="00A30A8B"/>
    <w:rsid w:val="00A30BCD"/>
    <w:rsid w:val="00A30C00"/>
    <w:rsid w:val="00A30C25"/>
    <w:rsid w:val="00A30CC8"/>
    <w:rsid w:val="00A30DB8"/>
    <w:rsid w:val="00A30F0C"/>
    <w:rsid w:val="00A30F8E"/>
    <w:rsid w:val="00A31063"/>
    <w:rsid w:val="00A31073"/>
    <w:rsid w:val="00A31431"/>
    <w:rsid w:val="00A3154B"/>
    <w:rsid w:val="00A316A7"/>
    <w:rsid w:val="00A316BC"/>
    <w:rsid w:val="00A3170A"/>
    <w:rsid w:val="00A31732"/>
    <w:rsid w:val="00A31777"/>
    <w:rsid w:val="00A317BE"/>
    <w:rsid w:val="00A317C3"/>
    <w:rsid w:val="00A317C9"/>
    <w:rsid w:val="00A318A1"/>
    <w:rsid w:val="00A318E7"/>
    <w:rsid w:val="00A319A5"/>
    <w:rsid w:val="00A319E5"/>
    <w:rsid w:val="00A31C0E"/>
    <w:rsid w:val="00A31C9A"/>
    <w:rsid w:val="00A31CCD"/>
    <w:rsid w:val="00A31DB9"/>
    <w:rsid w:val="00A31DE6"/>
    <w:rsid w:val="00A31E41"/>
    <w:rsid w:val="00A32056"/>
    <w:rsid w:val="00A3207A"/>
    <w:rsid w:val="00A3208C"/>
    <w:rsid w:val="00A320D8"/>
    <w:rsid w:val="00A32149"/>
    <w:rsid w:val="00A321BC"/>
    <w:rsid w:val="00A321F6"/>
    <w:rsid w:val="00A32200"/>
    <w:rsid w:val="00A32281"/>
    <w:rsid w:val="00A322FE"/>
    <w:rsid w:val="00A32448"/>
    <w:rsid w:val="00A3249B"/>
    <w:rsid w:val="00A32504"/>
    <w:rsid w:val="00A325CE"/>
    <w:rsid w:val="00A327F4"/>
    <w:rsid w:val="00A3283A"/>
    <w:rsid w:val="00A3296A"/>
    <w:rsid w:val="00A329AA"/>
    <w:rsid w:val="00A329E6"/>
    <w:rsid w:val="00A32A18"/>
    <w:rsid w:val="00A32A54"/>
    <w:rsid w:val="00A32BD1"/>
    <w:rsid w:val="00A32C8E"/>
    <w:rsid w:val="00A32C9C"/>
    <w:rsid w:val="00A32D0B"/>
    <w:rsid w:val="00A32DE4"/>
    <w:rsid w:val="00A32E3F"/>
    <w:rsid w:val="00A32E65"/>
    <w:rsid w:val="00A32E8E"/>
    <w:rsid w:val="00A32EA7"/>
    <w:rsid w:val="00A32ECE"/>
    <w:rsid w:val="00A32EDD"/>
    <w:rsid w:val="00A32EF7"/>
    <w:rsid w:val="00A32F90"/>
    <w:rsid w:val="00A32FBD"/>
    <w:rsid w:val="00A33179"/>
    <w:rsid w:val="00A3317B"/>
    <w:rsid w:val="00A33193"/>
    <w:rsid w:val="00A3319F"/>
    <w:rsid w:val="00A331AD"/>
    <w:rsid w:val="00A332A3"/>
    <w:rsid w:val="00A33343"/>
    <w:rsid w:val="00A333E0"/>
    <w:rsid w:val="00A336E8"/>
    <w:rsid w:val="00A33733"/>
    <w:rsid w:val="00A33849"/>
    <w:rsid w:val="00A3395B"/>
    <w:rsid w:val="00A33B84"/>
    <w:rsid w:val="00A33C39"/>
    <w:rsid w:val="00A33C4E"/>
    <w:rsid w:val="00A33CDD"/>
    <w:rsid w:val="00A33CE3"/>
    <w:rsid w:val="00A33E3B"/>
    <w:rsid w:val="00A340AB"/>
    <w:rsid w:val="00A34104"/>
    <w:rsid w:val="00A34328"/>
    <w:rsid w:val="00A34751"/>
    <w:rsid w:val="00A3476D"/>
    <w:rsid w:val="00A3479D"/>
    <w:rsid w:val="00A3483D"/>
    <w:rsid w:val="00A3495D"/>
    <w:rsid w:val="00A349A6"/>
    <w:rsid w:val="00A34A4A"/>
    <w:rsid w:val="00A34A66"/>
    <w:rsid w:val="00A34A8C"/>
    <w:rsid w:val="00A34B60"/>
    <w:rsid w:val="00A34CB8"/>
    <w:rsid w:val="00A34DBA"/>
    <w:rsid w:val="00A34E23"/>
    <w:rsid w:val="00A34E4C"/>
    <w:rsid w:val="00A34E71"/>
    <w:rsid w:val="00A34ED9"/>
    <w:rsid w:val="00A34F86"/>
    <w:rsid w:val="00A34FB7"/>
    <w:rsid w:val="00A35037"/>
    <w:rsid w:val="00A3509E"/>
    <w:rsid w:val="00A350FC"/>
    <w:rsid w:val="00A35113"/>
    <w:rsid w:val="00A35206"/>
    <w:rsid w:val="00A35248"/>
    <w:rsid w:val="00A35256"/>
    <w:rsid w:val="00A35466"/>
    <w:rsid w:val="00A35485"/>
    <w:rsid w:val="00A3550D"/>
    <w:rsid w:val="00A355E5"/>
    <w:rsid w:val="00A35668"/>
    <w:rsid w:val="00A357B4"/>
    <w:rsid w:val="00A35860"/>
    <w:rsid w:val="00A358F4"/>
    <w:rsid w:val="00A35949"/>
    <w:rsid w:val="00A35A25"/>
    <w:rsid w:val="00A35AD0"/>
    <w:rsid w:val="00A35AE3"/>
    <w:rsid w:val="00A35B56"/>
    <w:rsid w:val="00A35B90"/>
    <w:rsid w:val="00A35BFD"/>
    <w:rsid w:val="00A35CA9"/>
    <w:rsid w:val="00A35EFE"/>
    <w:rsid w:val="00A360F2"/>
    <w:rsid w:val="00A36108"/>
    <w:rsid w:val="00A36167"/>
    <w:rsid w:val="00A363CF"/>
    <w:rsid w:val="00A365ED"/>
    <w:rsid w:val="00A3660A"/>
    <w:rsid w:val="00A36640"/>
    <w:rsid w:val="00A366F2"/>
    <w:rsid w:val="00A36704"/>
    <w:rsid w:val="00A36829"/>
    <w:rsid w:val="00A36897"/>
    <w:rsid w:val="00A368B0"/>
    <w:rsid w:val="00A36A4D"/>
    <w:rsid w:val="00A36A6B"/>
    <w:rsid w:val="00A36A7E"/>
    <w:rsid w:val="00A36AE6"/>
    <w:rsid w:val="00A36B0B"/>
    <w:rsid w:val="00A36B53"/>
    <w:rsid w:val="00A36BBC"/>
    <w:rsid w:val="00A36BE0"/>
    <w:rsid w:val="00A36ED7"/>
    <w:rsid w:val="00A3704F"/>
    <w:rsid w:val="00A370B2"/>
    <w:rsid w:val="00A370BE"/>
    <w:rsid w:val="00A371C8"/>
    <w:rsid w:val="00A371F2"/>
    <w:rsid w:val="00A3720E"/>
    <w:rsid w:val="00A37212"/>
    <w:rsid w:val="00A3726F"/>
    <w:rsid w:val="00A37367"/>
    <w:rsid w:val="00A37368"/>
    <w:rsid w:val="00A37383"/>
    <w:rsid w:val="00A373C7"/>
    <w:rsid w:val="00A37453"/>
    <w:rsid w:val="00A3751B"/>
    <w:rsid w:val="00A37771"/>
    <w:rsid w:val="00A37797"/>
    <w:rsid w:val="00A377BE"/>
    <w:rsid w:val="00A377FF"/>
    <w:rsid w:val="00A3782F"/>
    <w:rsid w:val="00A37899"/>
    <w:rsid w:val="00A378B5"/>
    <w:rsid w:val="00A378F5"/>
    <w:rsid w:val="00A37973"/>
    <w:rsid w:val="00A37A65"/>
    <w:rsid w:val="00A37AD7"/>
    <w:rsid w:val="00A37B3A"/>
    <w:rsid w:val="00A37CF9"/>
    <w:rsid w:val="00A37DB7"/>
    <w:rsid w:val="00A37DE8"/>
    <w:rsid w:val="00A37E0A"/>
    <w:rsid w:val="00A37E37"/>
    <w:rsid w:val="00A37E75"/>
    <w:rsid w:val="00A37F69"/>
    <w:rsid w:val="00A4010B"/>
    <w:rsid w:val="00A401BC"/>
    <w:rsid w:val="00A401DE"/>
    <w:rsid w:val="00A402E9"/>
    <w:rsid w:val="00A40439"/>
    <w:rsid w:val="00A404C8"/>
    <w:rsid w:val="00A40538"/>
    <w:rsid w:val="00A40585"/>
    <w:rsid w:val="00A4070B"/>
    <w:rsid w:val="00A4072D"/>
    <w:rsid w:val="00A407EA"/>
    <w:rsid w:val="00A407F7"/>
    <w:rsid w:val="00A40814"/>
    <w:rsid w:val="00A408E5"/>
    <w:rsid w:val="00A40922"/>
    <w:rsid w:val="00A4097F"/>
    <w:rsid w:val="00A40B3A"/>
    <w:rsid w:val="00A40BF6"/>
    <w:rsid w:val="00A40CD1"/>
    <w:rsid w:val="00A40CE9"/>
    <w:rsid w:val="00A40D75"/>
    <w:rsid w:val="00A40E2D"/>
    <w:rsid w:val="00A40E3A"/>
    <w:rsid w:val="00A40EA5"/>
    <w:rsid w:val="00A40FC3"/>
    <w:rsid w:val="00A4110D"/>
    <w:rsid w:val="00A411CF"/>
    <w:rsid w:val="00A4124B"/>
    <w:rsid w:val="00A4126C"/>
    <w:rsid w:val="00A412A4"/>
    <w:rsid w:val="00A412B0"/>
    <w:rsid w:val="00A4139C"/>
    <w:rsid w:val="00A41429"/>
    <w:rsid w:val="00A414F0"/>
    <w:rsid w:val="00A41540"/>
    <w:rsid w:val="00A4154E"/>
    <w:rsid w:val="00A41552"/>
    <w:rsid w:val="00A415B5"/>
    <w:rsid w:val="00A415CC"/>
    <w:rsid w:val="00A41685"/>
    <w:rsid w:val="00A416C7"/>
    <w:rsid w:val="00A416CD"/>
    <w:rsid w:val="00A41775"/>
    <w:rsid w:val="00A417B8"/>
    <w:rsid w:val="00A41885"/>
    <w:rsid w:val="00A41914"/>
    <w:rsid w:val="00A419CC"/>
    <w:rsid w:val="00A41A2E"/>
    <w:rsid w:val="00A41B6F"/>
    <w:rsid w:val="00A41BA3"/>
    <w:rsid w:val="00A41BC0"/>
    <w:rsid w:val="00A41BD3"/>
    <w:rsid w:val="00A41BEA"/>
    <w:rsid w:val="00A41C87"/>
    <w:rsid w:val="00A41C8E"/>
    <w:rsid w:val="00A41CA2"/>
    <w:rsid w:val="00A41CA8"/>
    <w:rsid w:val="00A41D55"/>
    <w:rsid w:val="00A41D65"/>
    <w:rsid w:val="00A41FC8"/>
    <w:rsid w:val="00A42075"/>
    <w:rsid w:val="00A421B1"/>
    <w:rsid w:val="00A421BD"/>
    <w:rsid w:val="00A421D3"/>
    <w:rsid w:val="00A422B1"/>
    <w:rsid w:val="00A42314"/>
    <w:rsid w:val="00A423CB"/>
    <w:rsid w:val="00A423EA"/>
    <w:rsid w:val="00A42437"/>
    <w:rsid w:val="00A4244A"/>
    <w:rsid w:val="00A424F1"/>
    <w:rsid w:val="00A42529"/>
    <w:rsid w:val="00A42595"/>
    <w:rsid w:val="00A425A6"/>
    <w:rsid w:val="00A425E7"/>
    <w:rsid w:val="00A42660"/>
    <w:rsid w:val="00A4267B"/>
    <w:rsid w:val="00A426D9"/>
    <w:rsid w:val="00A4279F"/>
    <w:rsid w:val="00A428D5"/>
    <w:rsid w:val="00A42ACB"/>
    <w:rsid w:val="00A42AEA"/>
    <w:rsid w:val="00A42B67"/>
    <w:rsid w:val="00A42CF6"/>
    <w:rsid w:val="00A42D17"/>
    <w:rsid w:val="00A42E24"/>
    <w:rsid w:val="00A4301D"/>
    <w:rsid w:val="00A43039"/>
    <w:rsid w:val="00A430EC"/>
    <w:rsid w:val="00A4313E"/>
    <w:rsid w:val="00A4317D"/>
    <w:rsid w:val="00A43316"/>
    <w:rsid w:val="00A433CC"/>
    <w:rsid w:val="00A4348D"/>
    <w:rsid w:val="00A435F6"/>
    <w:rsid w:val="00A436EA"/>
    <w:rsid w:val="00A4372B"/>
    <w:rsid w:val="00A43794"/>
    <w:rsid w:val="00A437C3"/>
    <w:rsid w:val="00A437D9"/>
    <w:rsid w:val="00A43948"/>
    <w:rsid w:val="00A43954"/>
    <w:rsid w:val="00A4395A"/>
    <w:rsid w:val="00A43979"/>
    <w:rsid w:val="00A43AF3"/>
    <w:rsid w:val="00A43B8A"/>
    <w:rsid w:val="00A43B98"/>
    <w:rsid w:val="00A43B9E"/>
    <w:rsid w:val="00A43BA5"/>
    <w:rsid w:val="00A43BCD"/>
    <w:rsid w:val="00A43D13"/>
    <w:rsid w:val="00A43D17"/>
    <w:rsid w:val="00A43DCA"/>
    <w:rsid w:val="00A43E2C"/>
    <w:rsid w:val="00A43F09"/>
    <w:rsid w:val="00A43F5C"/>
    <w:rsid w:val="00A4402A"/>
    <w:rsid w:val="00A4406A"/>
    <w:rsid w:val="00A440D7"/>
    <w:rsid w:val="00A441BA"/>
    <w:rsid w:val="00A44216"/>
    <w:rsid w:val="00A44244"/>
    <w:rsid w:val="00A442AE"/>
    <w:rsid w:val="00A4431E"/>
    <w:rsid w:val="00A44329"/>
    <w:rsid w:val="00A44419"/>
    <w:rsid w:val="00A44488"/>
    <w:rsid w:val="00A444EF"/>
    <w:rsid w:val="00A445B7"/>
    <w:rsid w:val="00A445E1"/>
    <w:rsid w:val="00A445F2"/>
    <w:rsid w:val="00A446A7"/>
    <w:rsid w:val="00A44717"/>
    <w:rsid w:val="00A44828"/>
    <w:rsid w:val="00A44A95"/>
    <w:rsid w:val="00A44ABB"/>
    <w:rsid w:val="00A44ACA"/>
    <w:rsid w:val="00A44B1D"/>
    <w:rsid w:val="00A44BBA"/>
    <w:rsid w:val="00A44BCF"/>
    <w:rsid w:val="00A44C05"/>
    <w:rsid w:val="00A44C72"/>
    <w:rsid w:val="00A44C7A"/>
    <w:rsid w:val="00A44CD9"/>
    <w:rsid w:val="00A44CDE"/>
    <w:rsid w:val="00A44CFB"/>
    <w:rsid w:val="00A44D31"/>
    <w:rsid w:val="00A44D33"/>
    <w:rsid w:val="00A44DD0"/>
    <w:rsid w:val="00A44EB6"/>
    <w:rsid w:val="00A44FC4"/>
    <w:rsid w:val="00A4515A"/>
    <w:rsid w:val="00A45172"/>
    <w:rsid w:val="00A4522A"/>
    <w:rsid w:val="00A45365"/>
    <w:rsid w:val="00A45401"/>
    <w:rsid w:val="00A45473"/>
    <w:rsid w:val="00A454D8"/>
    <w:rsid w:val="00A454E2"/>
    <w:rsid w:val="00A454FB"/>
    <w:rsid w:val="00A4552D"/>
    <w:rsid w:val="00A45623"/>
    <w:rsid w:val="00A45632"/>
    <w:rsid w:val="00A4567E"/>
    <w:rsid w:val="00A456E0"/>
    <w:rsid w:val="00A4573C"/>
    <w:rsid w:val="00A45753"/>
    <w:rsid w:val="00A45792"/>
    <w:rsid w:val="00A458DA"/>
    <w:rsid w:val="00A4598F"/>
    <w:rsid w:val="00A45A2B"/>
    <w:rsid w:val="00A45A73"/>
    <w:rsid w:val="00A45AA7"/>
    <w:rsid w:val="00A45AF4"/>
    <w:rsid w:val="00A45B38"/>
    <w:rsid w:val="00A45BBF"/>
    <w:rsid w:val="00A45C41"/>
    <w:rsid w:val="00A45C5E"/>
    <w:rsid w:val="00A45E59"/>
    <w:rsid w:val="00A45E98"/>
    <w:rsid w:val="00A45EAB"/>
    <w:rsid w:val="00A4601F"/>
    <w:rsid w:val="00A4606A"/>
    <w:rsid w:val="00A46156"/>
    <w:rsid w:val="00A46189"/>
    <w:rsid w:val="00A461E4"/>
    <w:rsid w:val="00A462B9"/>
    <w:rsid w:val="00A462C5"/>
    <w:rsid w:val="00A462CA"/>
    <w:rsid w:val="00A46398"/>
    <w:rsid w:val="00A46421"/>
    <w:rsid w:val="00A464E4"/>
    <w:rsid w:val="00A4666D"/>
    <w:rsid w:val="00A46692"/>
    <w:rsid w:val="00A46835"/>
    <w:rsid w:val="00A4691D"/>
    <w:rsid w:val="00A4696C"/>
    <w:rsid w:val="00A4698C"/>
    <w:rsid w:val="00A469EE"/>
    <w:rsid w:val="00A469FF"/>
    <w:rsid w:val="00A46A0D"/>
    <w:rsid w:val="00A46A0F"/>
    <w:rsid w:val="00A46A5B"/>
    <w:rsid w:val="00A46B9A"/>
    <w:rsid w:val="00A46C3F"/>
    <w:rsid w:val="00A46C8B"/>
    <w:rsid w:val="00A46F1D"/>
    <w:rsid w:val="00A46FCC"/>
    <w:rsid w:val="00A47258"/>
    <w:rsid w:val="00A4736D"/>
    <w:rsid w:val="00A4737A"/>
    <w:rsid w:val="00A47482"/>
    <w:rsid w:val="00A47596"/>
    <w:rsid w:val="00A47604"/>
    <w:rsid w:val="00A47611"/>
    <w:rsid w:val="00A47728"/>
    <w:rsid w:val="00A4785F"/>
    <w:rsid w:val="00A4787B"/>
    <w:rsid w:val="00A47887"/>
    <w:rsid w:val="00A478F1"/>
    <w:rsid w:val="00A47906"/>
    <w:rsid w:val="00A47A00"/>
    <w:rsid w:val="00A47A1D"/>
    <w:rsid w:val="00A47A47"/>
    <w:rsid w:val="00A47C0C"/>
    <w:rsid w:val="00A47C5A"/>
    <w:rsid w:val="00A47CFF"/>
    <w:rsid w:val="00A47DC9"/>
    <w:rsid w:val="00A47DFE"/>
    <w:rsid w:val="00A47E52"/>
    <w:rsid w:val="00A47E72"/>
    <w:rsid w:val="00A47F06"/>
    <w:rsid w:val="00A47F30"/>
    <w:rsid w:val="00A50033"/>
    <w:rsid w:val="00A50141"/>
    <w:rsid w:val="00A50181"/>
    <w:rsid w:val="00A501D6"/>
    <w:rsid w:val="00A5022E"/>
    <w:rsid w:val="00A50372"/>
    <w:rsid w:val="00A503AC"/>
    <w:rsid w:val="00A5054D"/>
    <w:rsid w:val="00A505A5"/>
    <w:rsid w:val="00A50652"/>
    <w:rsid w:val="00A5065C"/>
    <w:rsid w:val="00A506CC"/>
    <w:rsid w:val="00A5078D"/>
    <w:rsid w:val="00A50792"/>
    <w:rsid w:val="00A507A4"/>
    <w:rsid w:val="00A5087A"/>
    <w:rsid w:val="00A508C1"/>
    <w:rsid w:val="00A508D2"/>
    <w:rsid w:val="00A5091B"/>
    <w:rsid w:val="00A50965"/>
    <w:rsid w:val="00A5098A"/>
    <w:rsid w:val="00A509B0"/>
    <w:rsid w:val="00A509B5"/>
    <w:rsid w:val="00A509CB"/>
    <w:rsid w:val="00A50B24"/>
    <w:rsid w:val="00A50B32"/>
    <w:rsid w:val="00A50BBE"/>
    <w:rsid w:val="00A50BF7"/>
    <w:rsid w:val="00A50CB6"/>
    <w:rsid w:val="00A50D29"/>
    <w:rsid w:val="00A50F04"/>
    <w:rsid w:val="00A50FF3"/>
    <w:rsid w:val="00A51008"/>
    <w:rsid w:val="00A51017"/>
    <w:rsid w:val="00A5106B"/>
    <w:rsid w:val="00A51080"/>
    <w:rsid w:val="00A5109F"/>
    <w:rsid w:val="00A51233"/>
    <w:rsid w:val="00A5124C"/>
    <w:rsid w:val="00A512F4"/>
    <w:rsid w:val="00A51333"/>
    <w:rsid w:val="00A5144E"/>
    <w:rsid w:val="00A51483"/>
    <w:rsid w:val="00A51495"/>
    <w:rsid w:val="00A51639"/>
    <w:rsid w:val="00A51698"/>
    <w:rsid w:val="00A516F0"/>
    <w:rsid w:val="00A51794"/>
    <w:rsid w:val="00A51801"/>
    <w:rsid w:val="00A518F5"/>
    <w:rsid w:val="00A51AB8"/>
    <w:rsid w:val="00A51AD1"/>
    <w:rsid w:val="00A51C91"/>
    <w:rsid w:val="00A51D22"/>
    <w:rsid w:val="00A51DA0"/>
    <w:rsid w:val="00A51DF7"/>
    <w:rsid w:val="00A51E03"/>
    <w:rsid w:val="00A51E34"/>
    <w:rsid w:val="00A51E45"/>
    <w:rsid w:val="00A51FDA"/>
    <w:rsid w:val="00A52062"/>
    <w:rsid w:val="00A520B2"/>
    <w:rsid w:val="00A520E1"/>
    <w:rsid w:val="00A52183"/>
    <w:rsid w:val="00A52208"/>
    <w:rsid w:val="00A5220F"/>
    <w:rsid w:val="00A5228B"/>
    <w:rsid w:val="00A5231F"/>
    <w:rsid w:val="00A52333"/>
    <w:rsid w:val="00A52345"/>
    <w:rsid w:val="00A5236B"/>
    <w:rsid w:val="00A524BE"/>
    <w:rsid w:val="00A524E4"/>
    <w:rsid w:val="00A52500"/>
    <w:rsid w:val="00A525D9"/>
    <w:rsid w:val="00A525FF"/>
    <w:rsid w:val="00A52629"/>
    <w:rsid w:val="00A52650"/>
    <w:rsid w:val="00A526A3"/>
    <w:rsid w:val="00A52707"/>
    <w:rsid w:val="00A52738"/>
    <w:rsid w:val="00A5277F"/>
    <w:rsid w:val="00A52793"/>
    <w:rsid w:val="00A52A0D"/>
    <w:rsid w:val="00A52B05"/>
    <w:rsid w:val="00A52E79"/>
    <w:rsid w:val="00A52EA4"/>
    <w:rsid w:val="00A52FF3"/>
    <w:rsid w:val="00A5307A"/>
    <w:rsid w:val="00A53104"/>
    <w:rsid w:val="00A533CF"/>
    <w:rsid w:val="00A5340C"/>
    <w:rsid w:val="00A5341D"/>
    <w:rsid w:val="00A53489"/>
    <w:rsid w:val="00A5348F"/>
    <w:rsid w:val="00A534C3"/>
    <w:rsid w:val="00A5351B"/>
    <w:rsid w:val="00A53582"/>
    <w:rsid w:val="00A535DC"/>
    <w:rsid w:val="00A53652"/>
    <w:rsid w:val="00A53667"/>
    <w:rsid w:val="00A5393F"/>
    <w:rsid w:val="00A539CF"/>
    <w:rsid w:val="00A53BAE"/>
    <w:rsid w:val="00A53C13"/>
    <w:rsid w:val="00A53D66"/>
    <w:rsid w:val="00A53D9D"/>
    <w:rsid w:val="00A53EB0"/>
    <w:rsid w:val="00A53F3F"/>
    <w:rsid w:val="00A53F51"/>
    <w:rsid w:val="00A53FD2"/>
    <w:rsid w:val="00A5402A"/>
    <w:rsid w:val="00A54048"/>
    <w:rsid w:val="00A540C4"/>
    <w:rsid w:val="00A54105"/>
    <w:rsid w:val="00A5419B"/>
    <w:rsid w:val="00A54227"/>
    <w:rsid w:val="00A542D7"/>
    <w:rsid w:val="00A54328"/>
    <w:rsid w:val="00A54612"/>
    <w:rsid w:val="00A5462B"/>
    <w:rsid w:val="00A54755"/>
    <w:rsid w:val="00A54756"/>
    <w:rsid w:val="00A547FD"/>
    <w:rsid w:val="00A548B3"/>
    <w:rsid w:val="00A54A6B"/>
    <w:rsid w:val="00A54A70"/>
    <w:rsid w:val="00A54AAB"/>
    <w:rsid w:val="00A54C36"/>
    <w:rsid w:val="00A54D0E"/>
    <w:rsid w:val="00A54D29"/>
    <w:rsid w:val="00A54E1A"/>
    <w:rsid w:val="00A54EA4"/>
    <w:rsid w:val="00A54EE5"/>
    <w:rsid w:val="00A54F78"/>
    <w:rsid w:val="00A55140"/>
    <w:rsid w:val="00A551BE"/>
    <w:rsid w:val="00A5520C"/>
    <w:rsid w:val="00A55215"/>
    <w:rsid w:val="00A55312"/>
    <w:rsid w:val="00A5534D"/>
    <w:rsid w:val="00A553BE"/>
    <w:rsid w:val="00A55492"/>
    <w:rsid w:val="00A554AF"/>
    <w:rsid w:val="00A554D1"/>
    <w:rsid w:val="00A555CA"/>
    <w:rsid w:val="00A555DE"/>
    <w:rsid w:val="00A55655"/>
    <w:rsid w:val="00A55691"/>
    <w:rsid w:val="00A557B4"/>
    <w:rsid w:val="00A558AD"/>
    <w:rsid w:val="00A558B6"/>
    <w:rsid w:val="00A55958"/>
    <w:rsid w:val="00A55994"/>
    <w:rsid w:val="00A55B20"/>
    <w:rsid w:val="00A55B5E"/>
    <w:rsid w:val="00A55BBA"/>
    <w:rsid w:val="00A55C55"/>
    <w:rsid w:val="00A55CA9"/>
    <w:rsid w:val="00A55D0E"/>
    <w:rsid w:val="00A55D38"/>
    <w:rsid w:val="00A55DE3"/>
    <w:rsid w:val="00A55E16"/>
    <w:rsid w:val="00A55F4A"/>
    <w:rsid w:val="00A55F65"/>
    <w:rsid w:val="00A5609E"/>
    <w:rsid w:val="00A5615D"/>
    <w:rsid w:val="00A562B2"/>
    <w:rsid w:val="00A562C5"/>
    <w:rsid w:val="00A562E0"/>
    <w:rsid w:val="00A563C4"/>
    <w:rsid w:val="00A563CD"/>
    <w:rsid w:val="00A563FC"/>
    <w:rsid w:val="00A56446"/>
    <w:rsid w:val="00A56564"/>
    <w:rsid w:val="00A56611"/>
    <w:rsid w:val="00A56641"/>
    <w:rsid w:val="00A56671"/>
    <w:rsid w:val="00A566C4"/>
    <w:rsid w:val="00A566CF"/>
    <w:rsid w:val="00A56912"/>
    <w:rsid w:val="00A569A1"/>
    <w:rsid w:val="00A56A50"/>
    <w:rsid w:val="00A56AE6"/>
    <w:rsid w:val="00A56B10"/>
    <w:rsid w:val="00A56B45"/>
    <w:rsid w:val="00A56BD5"/>
    <w:rsid w:val="00A56C4B"/>
    <w:rsid w:val="00A56D08"/>
    <w:rsid w:val="00A56E6B"/>
    <w:rsid w:val="00A56ED9"/>
    <w:rsid w:val="00A56F6E"/>
    <w:rsid w:val="00A57044"/>
    <w:rsid w:val="00A5708E"/>
    <w:rsid w:val="00A57190"/>
    <w:rsid w:val="00A57196"/>
    <w:rsid w:val="00A571EE"/>
    <w:rsid w:val="00A572CE"/>
    <w:rsid w:val="00A572CF"/>
    <w:rsid w:val="00A572E9"/>
    <w:rsid w:val="00A57303"/>
    <w:rsid w:val="00A57378"/>
    <w:rsid w:val="00A57412"/>
    <w:rsid w:val="00A57417"/>
    <w:rsid w:val="00A57553"/>
    <w:rsid w:val="00A576D8"/>
    <w:rsid w:val="00A57705"/>
    <w:rsid w:val="00A5770B"/>
    <w:rsid w:val="00A577E6"/>
    <w:rsid w:val="00A579AA"/>
    <w:rsid w:val="00A57A50"/>
    <w:rsid w:val="00A57A75"/>
    <w:rsid w:val="00A57ADE"/>
    <w:rsid w:val="00A57B77"/>
    <w:rsid w:val="00A57C53"/>
    <w:rsid w:val="00A57D1D"/>
    <w:rsid w:val="00A57E54"/>
    <w:rsid w:val="00A60032"/>
    <w:rsid w:val="00A60091"/>
    <w:rsid w:val="00A6014F"/>
    <w:rsid w:val="00A601E3"/>
    <w:rsid w:val="00A603E9"/>
    <w:rsid w:val="00A60429"/>
    <w:rsid w:val="00A6044A"/>
    <w:rsid w:val="00A604CF"/>
    <w:rsid w:val="00A60503"/>
    <w:rsid w:val="00A60585"/>
    <w:rsid w:val="00A60728"/>
    <w:rsid w:val="00A607A3"/>
    <w:rsid w:val="00A608B8"/>
    <w:rsid w:val="00A60963"/>
    <w:rsid w:val="00A60974"/>
    <w:rsid w:val="00A60997"/>
    <w:rsid w:val="00A60A19"/>
    <w:rsid w:val="00A60A26"/>
    <w:rsid w:val="00A60AC8"/>
    <w:rsid w:val="00A60B18"/>
    <w:rsid w:val="00A60DBF"/>
    <w:rsid w:val="00A60E69"/>
    <w:rsid w:val="00A61068"/>
    <w:rsid w:val="00A6106B"/>
    <w:rsid w:val="00A610CE"/>
    <w:rsid w:val="00A61140"/>
    <w:rsid w:val="00A61168"/>
    <w:rsid w:val="00A6116C"/>
    <w:rsid w:val="00A611CB"/>
    <w:rsid w:val="00A611F3"/>
    <w:rsid w:val="00A612A6"/>
    <w:rsid w:val="00A6130C"/>
    <w:rsid w:val="00A61314"/>
    <w:rsid w:val="00A6138E"/>
    <w:rsid w:val="00A614F7"/>
    <w:rsid w:val="00A615BB"/>
    <w:rsid w:val="00A615E9"/>
    <w:rsid w:val="00A6165D"/>
    <w:rsid w:val="00A616DE"/>
    <w:rsid w:val="00A617BB"/>
    <w:rsid w:val="00A618A7"/>
    <w:rsid w:val="00A61944"/>
    <w:rsid w:val="00A6199E"/>
    <w:rsid w:val="00A619F9"/>
    <w:rsid w:val="00A61BF1"/>
    <w:rsid w:val="00A61CBF"/>
    <w:rsid w:val="00A61D13"/>
    <w:rsid w:val="00A61F0C"/>
    <w:rsid w:val="00A62013"/>
    <w:rsid w:val="00A620E2"/>
    <w:rsid w:val="00A620F7"/>
    <w:rsid w:val="00A6210A"/>
    <w:rsid w:val="00A62117"/>
    <w:rsid w:val="00A6214A"/>
    <w:rsid w:val="00A62177"/>
    <w:rsid w:val="00A6217B"/>
    <w:rsid w:val="00A6225E"/>
    <w:rsid w:val="00A622BD"/>
    <w:rsid w:val="00A6230D"/>
    <w:rsid w:val="00A62314"/>
    <w:rsid w:val="00A6235E"/>
    <w:rsid w:val="00A62425"/>
    <w:rsid w:val="00A624AC"/>
    <w:rsid w:val="00A62534"/>
    <w:rsid w:val="00A62587"/>
    <w:rsid w:val="00A62669"/>
    <w:rsid w:val="00A6267C"/>
    <w:rsid w:val="00A627B6"/>
    <w:rsid w:val="00A6281E"/>
    <w:rsid w:val="00A6287B"/>
    <w:rsid w:val="00A62882"/>
    <w:rsid w:val="00A629EA"/>
    <w:rsid w:val="00A62ABA"/>
    <w:rsid w:val="00A62D02"/>
    <w:rsid w:val="00A62D7B"/>
    <w:rsid w:val="00A62D9B"/>
    <w:rsid w:val="00A62DA1"/>
    <w:rsid w:val="00A62E10"/>
    <w:rsid w:val="00A62E7D"/>
    <w:rsid w:val="00A62EBA"/>
    <w:rsid w:val="00A62F63"/>
    <w:rsid w:val="00A62FD9"/>
    <w:rsid w:val="00A62FDC"/>
    <w:rsid w:val="00A62FE8"/>
    <w:rsid w:val="00A63149"/>
    <w:rsid w:val="00A631CE"/>
    <w:rsid w:val="00A6321D"/>
    <w:rsid w:val="00A632FC"/>
    <w:rsid w:val="00A633E2"/>
    <w:rsid w:val="00A6341A"/>
    <w:rsid w:val="00A63487"/>
    <w:rsid w:val="00A634D0"/>
    <w:rsid w:val="00A634DB"/>
    <w:rsid w:val="00A6352E"/>
    <w:rsid w:val="00A635AB"/>
    <w:rsid w:val="00A636E7"/>
    <w:rsid w:val="00A6379C"/>
    <w:rsid w:val="00A6383E"/>
    <w:rsid w:val="00A639F3"/>
    <w:rsid w:val="00A63BDD"/>
    <w:rsid w:val="00A63CB3"/>
    <w:rsid w:val="00A63D68"/>
    <w:rsid w:val="00A63D6C"/>
    <w:rsid w:val="00A63D79"/>
    <w:rsid w:val="00A63DEA"/>
    <w:rsid w:val="00A63E78"/>
    <w:rsid w:val="00A63EB1"/>
    <w:rsid w:val="00A63F64"/>
    <w:rsid w:val="00A63FA5"/>
    <w:rsid w:val="00A63FC0"/>
    <w:rsid w:val="00A64097"/>
    <w:rsid w:val="00A64126"/>
    <w:rsid w:val="00A64137"/>
    <w:rsid w:val="00A6418A"/>
    <w:rsid w:val="00A641F1"/>
    <w:rsid w:val="00A642DD"/>
    <w:rsid w:val="00A642E8"/>
    <w:rsid w:val="00A64431"/>
    <w:rsid w:val="00A64449"/>
    <w:rsid w:val="00A6447D"/>
    <w:rsid w:val="00A645E7"/>
    <w:rsid w:val="00A64672"/>
    <w:rsid w:val="00A646BE"/>
    <w:rsid w:val="00A64775"/>
    <w:rsid w:val="00A647F2"/>
    <w:rsid w:val="00A64815"/>
    <w:rsid w:val="00A648E8"/>
    <w:rsid w:val="00A6499D"/>
    <w:rsid w:val="00A64A14"/>
    <w:rsid w:val="00A64A4D"/>
    <w:rsid w:val="00A64A58"/>
    <w:rsid w:val="00A64C31"/>
    <w:rsid w:val="00A64D35"/>
    <w:rsid w:val="00A64DD2"/>
    <w:rsid w:val="00A64E95"/>
    <w:rsid w:val="00A65073"/>
    <w:rsid w:val="00A650E4"/>
    <w:rsid w:val="00A651BB"/>
    <w:rsid w:val="00A651E0"/>
    <w:rsid w:val="00A651F2"/>
    <w:rsid w:val="00A652F0"/>
    <w:rsid w:val="00A65342"/>
    <w:rsid w:val="00A65347"/>
    <w:rsid w:val="00A654ED"/>
    <w:rsid w:val="00A65568"/>
    <w:rsid w:val="00A65763"/>
    <w:rsid w:val="00A65766"/>
    <w:rsid w:val="00A65899"/>
    <w:rsid w:val="00A658D3"/>
    <w:rsid w:val="00A658E2"/>
    <w:rsid w:val="00A659B6"/>
    <w:rsid w:val="00A65A02"/>
    <w:rsid w:val="00A65AEE"/>
    <w:rsid w:val="00A65B15"/>
    <w:rsid w:val="00A65B19"/>
    <w:rsid w:val="00A65C08"/>
    <w:rsid w:val="00A65C70"/>
    <w:rsid w:val="00A65CDB"/>
    <w:rsid w:val="00A65D64"/>
    <w:rsid w:val="00A65D67"/>
    <w:rsid w:val="00A65E6B"/>
    <w:rsid w:val="00A65E77"/>
    <w:rsid w:val="00A65F3F"/>
    <w:rsid w:val="00A66060"/>
    <w:rsid w:val="00A66232"/>
    <w:rsid w:val="00A66268"/>
    <w:rsid w:val="00A66293"/>
    <w:rsid w:val="00A662F6"/>
    <w:rsid w:val="00A6633F"/>
    <w:rsid w:val="00A663FB"/>
    <w:rsid w:val="00A66430"/>
    <w:rsid w:val="00A664F0"/>
    <w:rsid w:val="00A664F1"/>
    <w:rsid w:val="00A666ED"/>
    <w:rsid w:val="00A66811"/>
    <w:rsid w:val="00A66822"/>
    <w:rsid w:val="00A6682A"/>
    <w:rsid w:val="00A668A7"/>
    <w:rsid w:val="00A66AF9"/>
    <w:rsid w:val="00A66BF7"/>
    <w:rsid w:val="00A66C34"/>
    <w:rsid w:val="00A66C50"/>
    <w:rsid w:val="00A66C67"/>
    <w:rsid w:val="00A66EDA"/>
    <w:rsid w:val="00A66F8B"/>
    <w:rsid w:val="00A67024"/>
    <w:rsid w:val="00A67050"/>
    <w:rsid w:val="00A67082"/>
    <w:rsid w:val="00A671C1"/>
    <w:rsid w:val="00A671F1"/>
    <w:rsid w:val="00A6725E"/>
    <w:rsid w:val="00A672D7"/>
    <w:rsid w:val="00A673DA"/>
    <w:rsid w:val="00A673F5"/>
    <w:rsid w:val="00A674B4"/>
    <w:rsid w:val="00A674BA"/>
    <w:rsid w:val="00A674DF"/>
    <w:rsid w:val="00A67506"/>
    <w:rsid w:val="00A6750F"/>
    <w:rsid w:val="00A675A4"/>
    <w:rsid w:val="00A67605"/>
    <w:rsid w:val="00A67646"/>
    <w:rsid w:val="00A6764E"/>
    <w:rsid w:val="00A67655"/>
    <w:rsid w:val="00A6766D"/>
    <w:rsid w:val="00A6768C"/>
    <w:rsid w:val="00A67697"/>
    <w:rsid w:val="00A67798"/>
    <w:rsid w:val="00A67862"/>
    <w:rsid w:val="00A67AD8"/>
    <w:rsid w:val="00A67BE3"/>
    <w:rsid w:val="00A67C0A"/>
    <w:rsid w:val="00A67CAF"/>
    <w:rsid w:val="00A67CC3"/>
    <w:rsid w:val="00A67CFC"/>
    <w:rsid w:val="00A67D58"/>
    <w:rsid w:val="00A67DC7"/>
    <w:rsid w:val="00A67EB1"/>
    <w:rsid w:val="00A67EB5"/>
    <w:rsid w:val="00A67FD1"/>
    <w:rsid w:val="00A7002B"/>
    <w:rsid w:val="00A70075"/>
    <w:rsid w:val="00A700B2"/>
    <w:rsid w:val="00A700D5"/>
    <w:rsid w:val="00A700E2"/>
    <w:rsid w:val="00A701C0"/>
    <w:rsid w:val="00A7027A"/>
    <w:rsid w:val="00A70347"/>
    <w:rsid w:val="00A703E3"/>
    <w:rsid w:val="00A7043E"/>
    <w:rsid w:val="00A70450"/>
    <w:rsid w:val="00A7046C"/>
    <w:rsid w:val="00A70481"/>
    <w:rsid w:val="00A704AF"/>
    <w:rsid w:val="00A704BB"/>
    <w:rsid w:val="00A7056C"/>
    <w:rsid w:val="00A70601"/>
    <w:rsid w:val="00A70635"/>
    <w:rsid w:val="00A706A5"/>
    <w:rsid w:val="00A707BB"/>
    <w:rsid w:val="00A707C2"/>
    <w:rsid w:val="00A70801"/>
    <w:rsid w:val="00A70844"/>
    <w:rsid w:val="00A7089B"/>
    <w:rsid w:val="00A70944"/>
    <w:rsid w:val="00A70950"/>
    <w:rsid w:val="00A70998"/>
    <w:rsid w:val="00A70A0E"/>
    <w:rsid w:val="00A70A4E"/>
    <w:rsid w:val="00A70A64"/>
    <w:rsid w:val="00A70BDA"/>
    <w:rsid w:val="00A70C42"/>
    <w:rsid w:val="00A70C73"/>
    <w:rsid w:val="00A70CFB"/>
    <w:rsid w:val="00A70D0E"/>
    <w:rsid w:val="00A70D22"/>
    <w:rsid w:val="00A70D63"/>
    <w:rsid w:val="00A70DDA"/>
    <w:rsid w:val="00A70E20"/>
    <w:rsid w:val="00A70EC8"/>
    <w:rsid w:val="00A70F72"/>
    <w:rsid w:val="00A7103A"/>
    <w:rsid w:val="00A712F0"/>
    <w:rsid w:val="00A7133C"/>
    <w:rsid w:val="00A713D0"/>
    <w:rsid w:val="00A71418"/>
    <w:rsid w:val="00A71472"/>
    <w:rsid w:val="00A71506"/>
    <w:rsid w:val="00A7169A"/>
    <w:rsid w:val="00A716A4"/>
    <w:rsid w:val="00A716B7"/>
    <w:rsid w:val="00A7175A"/>
    <w:rsid w:val="00A71902"/>
    <w:rsid w:val="00A71912"/>
    <w:rsid w:val="00A71A77"/>
    <w:rsid w:val="00A71AA1"/>
    <w:rsid w:val="00A71B7F"/>
    <w:rsid w:val="00A71B92"/>
    <w:rsid w:val="00A71BA5"/>
    <w:rsid w:val="00A71BAE"/>
    <w:rsid w:val="00A71C58"/>
    <w:rsid w:val="00A71C7F"/>
    <w:rsid w:val="00A71D38"/>
    <w:rsid w:val="00A71DC5"/>
    <w:rsid w:val="00A71E04"/>
    <w:rsid w:val="00A71E68"/>
    <w:rsid w:val="00A71EDA"/>
    <w:rsid w:val="00A71F2F"/>
    <w:rsid w:val="00A71F75"/>
    <w:rsid w:val="00A72057"/>
    <w:rsid w:val="00A720B3"/>
    <w:rsid w:val="00A7210E"/>
    <w:rsid w:val="00A72125"/>
    <w:rsid w:val="00A72172"/>
    <w:rsid w:val="00A721E6"/>
    <w:rsid w:val="00A72237"/>
    <w:rsid w:val="00A7225F"/>
    <w:rsid w:val="00A722DB"/>
    <w:rsid w:val="00A72355"/>
    <w:rsid w:val="00A723CD"/>
    <w:rsid w:val="00A7252C"/>
    <w:rsid w:val="00A72600"/>
    <w:rsid w:val="00A72751"/>
    <w:rsid w:val="00A727DE"/>
    <w:rsid w:val="00A72816"/>
    <w:rsid w:val="00A72886"/>
    <w:rsid w:val="00A72A21"/>
    <w:rsid w:val="00A72B31"/>
    <w:rsid w:val="00A72C37"/>
    <w:rsid w:val="00A72CE4"/>
    <w:rsid w:val="00A72D90"/>
    <w:rsid w:val="00A72E05"/>
    <w:rsid w:val="00A72F36"/>
    <w:rsid w:val="00A72F5D"/>
    <w:rsid w:val="00A72FCB"/>
    <w:rsid w:val="00A73048"/>
    <w:rsid w:val="00A7308D"/>
    <w:rsid w:val="00A73192"/>
    <w:rsid w:val="00A731F5"/>
    <w:rsid w:val="00A73254"/>
    <w:rsid w:val="00A73263"/>
    <w:rsid w:val="00A732E0"/>
    <w:rsid w:val="00A733F1"/>
    <w:rsid w:val="00A73451"/>
    <w:rsid w:val="00A7353F"/>
    <w:rsid w:val="00A735FC"/>
    <w:rsid w:val="00A73692"/>
    <w:rsid w:val="00A737A2"/>
    <w:rsid w:val="00A73824"/>
    <w:rsid w:val="00A7384B"/>
    <w:rsid w:val="00A739F3"/>
    <w:rsid w:val="00A73B28"/>
    <w:rsid w:val="00A73B76"/>
    <w:rsid w:val="00A73B82"/>
    <w:rsid w:val="00A73BA4"/>
    <w:rsid w:val="00A73CED"/>
    <w:rsid w:val="00A73E19"/>
    <w:rsid w:val="00A73E37"/>
    <w:rsid w:val="00A73FF6"/>
    <w:rsid w:val="00A740B9"/>
    <w:rsid w:val="00A740D3"/>
    <w:rsid w:val="00A7419E"/>
    <w:rsid w:val="00A741A7"/>
    <w:rsid w:val="00A741C5"/>
    <w:rsid w:val="00A74282"/>
    <w:rsid w:val="00A74397"/>
    <w:rsid w:val="00A743DE"/>
    <w:rsid w:val="00A744C0"/>
    <w:rsid w:val="00A74513"/>
    <w:rsid w:val="00A74564"/>
    <w:rsid w:val="00A745B1"/>
    <w:rsid w:val="00A74604"/>
    <w:rsid w:val="00A7462B"/>
    <w:rsid w:val="00A74631"/>
    <w:rsid w:val="00A7463C"/>
    <w:rsid w:val="00A7468F"/>
    <w:rsid w:val="00A746E2"/>
    <w:rsid w:val="00A747EA"/>
    <w:rsid w:val="00A74805"/>
    <w:rsid w:val="00A748CD"/>
    <w:rsid w:val="00A74932"/>
    <w:rsid w:val="00A749AE"/>
    <w:rsid w:val="00A74ABD"/>
    <w:rsid w:val="00A74B3F"/>
    <w:rsid w:val="00A74BD4"/>
    <w:rsid w:val="00A74C09"/>
    <w:rsid w:val="00A74C15"/>
    <w:rsid w:val="00A74C40"/>
    <w:rsid w:val="00A74C69"/>
    <w:rsid w:val="00A74CB5"/>
    <w:rsid w:val="00A74CFA"/>
    <w:rsid w:val="00A74E40"/>
    <w:rsid w:val="00A74E62"/>
    <w:rsid w:val="00A74EA4"/>
    <w:rsid w:val="00A74EB3"/>
    <w:rsid w:val="00A74EC4"/>
    <w:rsid w:val="00A74F21"/>
    <w:rsid w:val="00A74F98"/>
    <w:rsid w:val="00A74FA1"/>
    <w:rsid w:val="00A74FC2"/>
    <w:rsid w:val="00A74FCA"/>
    <w:rsid w:val="00A75001"/>
    <w:rsid w:val="00A7505C"/>
    <w:rsid w:val="00A75063"/>
    <w:rsid w:val="00A7510D"/>
    <w:rsid w:val="00A75157"/>
    <w:rsid w:val="00A751EE"/>
    <w:rsid w:val="00A7524A"/>
    <w:rsid w:val="00A752C9"/>
    <w:rsid w:val="00A75337"/>
    <w:rsid w:val="00A75352"/>
    <w:rsid w:val="00A75474"/>
    <w:rsid w:val="00A75627"/>
    <w:rsid w:val="00A7563A"/>
    <w:rsid w:val="00A75648"/>
    <w:rsid w:val="00A7570D"/>
    <w:rsid w:val="00A757AB"/>
    <w:rsid w:val="00A757CA"/>
    <w:rsid w:val="00A757F9"/>
    <w:rsid w:val="00A75840"/>
    <w:rsid w:val="00A758D2"/>
    <w:rsid w:val="00A75903"/>
    <w:rsid w:val="00A7591E"/>
    <w:rsid w:val="00A75966"/>
    <w:rsid w:val="00A75970"/>
    <w:rsid w:val="00A759C3"/>
    <w:rsid w:val="00A75A11"/>
    <w:rsid w:val="00A75B24"/>
    <w:rsid w:val="00A75C02"/>
    <w:rsid w:val="00A75CBB"/>
    <w:rsid w:val="00A75CBF"/>
    <w:rsid w:val="00A75E1E"/>
    <w:rsid w:val="00A75E89"/>
    <w:rsid w:val="00A75EB0"/>
    <w:rsid w:val="00A75EB2"/>
    <w:rsid w:val="00A75F0E"/>
    <w:rsid w:val="00A75F22"/>
    <w:rsid w:val="00A76033"/>
    <w:rsid w:val="00A76142"/>
    <w:rsid w:val="00A761DC"/>
    <w:rsid w:val="00A76214"/>
    <w:rsid w:val="00A76349"/>
    <w:rsid w:val="00A7640D"/>
    <w:rsid w:val="00A76416"/>
    <w:rsid w:val="00A76443"/>
    <w:rsid w:val="00A764CB"/>
    <w:rsid w:val="00A76576"/>
    <w:rsid w:val="00A765C5"/>
    <w:rsid w:val="00A766BD"/>
    <w:rsid w:val="00A7670A"/>
    <w:rsid w:val="00A768D4"/>
    <w:rsid w:val="00A76A21"/>
    <w:rsid w:val="00A76BA7"/>
    <w:rsid w:val="00A76D08"/>
    <w:rsid w:val="00A76D78"/>
    <w:rsid w:val="00A76D82"/>
    <w:rsid w:val="00A76D84"/>
    <w:rsid w:val="00A76EAA"/>
    <w:rsid w:val="00A76EB4"/>
    <w:rsid w:val="00A76EED"/>
    <w:rsid w:val="00A7709C"/>
    <w:rsid w:val="00A770E8"/>
    <w:rsid w:val="00A770F3"/>
    <w:rsid w:val="00A7715D"/>
    <w:rsid w:val="00A772E7"/>
    <w:rsid w:val="00A7732D"/>
    <w:rsid w:val="00A77395"/>
    <w:rsid w:val="00A773FF"/>
    <w:rsid w:val="00A77506"/>
    <w:rsid w:val="00A77605"/>
    <w:rsid w:val="00A77704"/>
    <w:rsid w:val="00A777AF"/>
    <w:rsid w:val="00A7786F"/>
    <w:rsid w:val="00A7789B"/>
    <w:rsid w:val="00A778F8"/>
    <w:rsid w:val="00A779A7"/>
    <w:rsid w:val="00A77A40"/>
    <w:rsid w:val="00A77A68"/>
    <w:rsid w:val="00A77AB2"/>
    <w:rsid w:val="00A77B15"/>
    <w:rsid w:val="00A77BC0"/>
    <w:rsid w:val="00A77BF0"/>
    <w:rsid w:val="00A77C6E"/>
    <w:rsid w:val="00A77C87"/>
    <w:rsid w:val="00A77CFC"/>
    <w:rsid w:val="00A77DAF"/>
    <w:rsid w:val="00A77E04"/>
    <w:rsid w:val="00A77E4F"/>
    <w:rsid w:val="00A77EA0"/>
    <w:rsid w:val="00A77F05"/>
    <w:rsid w:val="00A77F97"/>
    <w:rsid w:val="00A77FB6"/>
    <w:rsid w:val="00A80039"/>
    <w:rsid w:val="00A80065"/>
    <w:rsid w:val="00A8006A"/>
    <w:rsid w:val="00A801F4"/>
    <w:rsid w:val="00A8035D"/>
    <w:rsid w:val="00A80371"/>
    <w:rsid w:val="00A80489"/>
    <w:rsid w:val="00A80521"/>
    <w:rsid w:val="00A80759"/>
    <w:rsid w:val="00A80784"/>
    <w:rsid w:val="00A807C0"/>
    <w:rsid w:val="00A807CB"/>
    <w:rsid w:val="00A807ED"/>
    <w:rsid w:val="00A80887"/>
    <w:rsid w:val="00A80A22"/>
    <w:rsid w:val="00A80A3F"/>
    <w:rsid w:val="00A80A48"/>
    <w:rsid w:val="00A80AF8"/>
    <w:rsid w:val="00A80B35"/>
    <w:rsid w:val="00A80B89"/>
    <w:rsid w:val="00A80CB1"/>
    <w:rsid w:val="00A80D10"/>
    <w:rsid w:val="00A80D54"/>
    <w:rsid w:val="00A80D57"/>
    <w:rsid w:val="00A80E67"/>
    <w:rsid w:val="00A80E94"/>
    <w:rsid w:val="00A80F00"/>
    <w:rsid w:val="00A80F2B"/>
    <w:rsid w:val="00A80F81"/>
    <w:rsid w:val="00A80FEB"/>
    <w:rsid w:val="00A811A8"/>
    <w:rsid w:val="00A812F6"/>
    <w:rsid w:val="00A81305"/>
    <w:rsid w:val="00A81337"/>
    <w:rsid w:val="00A81372"/>
    <w:rsid w:val="00A8179A"/>
    <w:rsid w:val="00A817DA"/>
    <w:rsid w:val="00A817F0"/>
    <w:rsid w:val="00A818D1"/>
    <w:rsid w:val="00A81905"/>
    <w:rsid w:val="00A819A0"/>
    <w:rsid w:val="00A81A4D"/>
    <w:rsid w:val="00A81B52"/>
    <w:rsid w:val="00A81B78"/>
    <w:rsid w:val="00A81BC2"/>
    <w:rsid w:val="00A81BEB"/>
    <w:rsid w:val="00A81C1B"/>
    <w:rsid w:val="00A81C71"/>
    <w:rsid w:val="00A81C8D"/>
    <w:rsid w:val="00A81CB9"/>
    <w:rsid w:val="00A81CDE"/>
    <w:rsid w:val="00A81CEE"/>
    <w:rsid w:val="00A81D8A"/>
    <w:rsid w:val="00A81DD8"/>
    <w:rsid w:val="00A81E34"/>
    <w:rsid w:val="00A81ED1"/>
    <w:rsid w:val="00A81F3A"/>
    <w:rsid w:val="00A81F56"/>
    <w:rsid w:val="00A81F73"/>
    <w:rsid w:val="00A81F89"/>
    <w:rsid w:val="00A8203D"/>
    <w:rsid w:val="00A820C3"/>
    <w:rsid w:val="00A8215F"/>
    <w:rsid w:val="00A821C0"/>
    <w:rsid w:val="00A821F5"/>
    <w:rsid w:val="00A82298"/>
    <w:rsid w:val="00A82322"/>
    <w:rsid w:val="00A82417"/>
    <w:rsid w:val="00A8251F"/>
    <w:rsid w:val="00A8259F"/>
    <w:rsid w:val="00A825B3"/>
    <w:rsid w:val="00A8265D"/>
    <w:rsid w:val="00A8266B"/>
    <w:rsid w:val="00A82689"/>
    <w:rsid w:val="00A82767"/>
    <w:rsid w:val="00A827C1"/>
    <w:rsid w:val="00A827D5"/>
    <w:rsid w:val="00A82892"/>
    <w:rsid w:val="00A828B7"/>
    <w:rsid w:val="00A8295E"/>
    <w:rsid w:val="00A82997"/>
    <w:rsid w:val="00A82A8E"/>
    <w:rsid w:val="00A82B46"/>
    <w:rsid w:val="00A82BBA"/>
    <w:rsid w:val="00A82CE1"/>
    <w:rsid w:val="00A82CF3"/>
    <w:rsid w:val="00A82D23"/>
    <w:rsid w:val="00A82D7A"/>
    <w:rsid w:val="00A82E17"/>
    <w:rsid w:val="00A82EF9"/>
    <w:rsid w:val="00A82F6A"/>
    <w:rsid w:val="00A8302B"/>
    <w:rsid w:val="00A83053"/>
    <w:rsid w:val="00A83055"/>
    <w:rsid w:val="00A83224"/>
    <w:rsid w:val="00A832E7"/>
    <w:rsid w:val="00A833F0"/>
    <w:rsid w:val="00A8354F"/>
    <w:rsid w:val="00A83604"/>
    <w:rsid w:val="00A836C7"/>
    <w:rsid w:val="00A8372F"/>
    <w:rsid w:val="00A83742"/>
    <w:rsid w:val="00A83761"/>
    <w:rsid w:val="00A837CC"/>
    <w:rsid w:val="00A837CE"/>
    <w:rsid w:val="00A837DE"/>
    <w:rsid w:val="00A8380F"/>
    <w:rsid w:val="00A8385A"/>
    <w:rsid w:val="00A83878"/>
    <w:rsid w:val="00A838B1"/>
    <w:rsid w:val="00A839E4"/>
    <w:rsid w:val="00A83A24"/>
    <w:rsid w:val="00A83A4E"/>
    <w:rsid w:val="00A83AA4"/>
    <w:rsid w:val="00A83B08"/>
    <w:rsid w:val="00A83B15"/>
    <w:rsid w:val="00A83C3F"/>
    <w:rsid w:val="00A83CA7"/>
    <w:rsid w:val="00A83D2D"/>
    <w:rsid w:val="00A83D9F"/>
    <w:rsid w:val="00A83E0A"/>
    <w:rsid w:val="00A83FE6"/>
    <w:rsid w:val="00A83FF8"/>
    <w:rsid w:val="00A8402E"/>
    <w:rsid w:val="00A8403D"/>
    <w:rsid w:val="00A84081"/>
    <w:rsid w:val="00A84121"/>
    <w:rsid w:val="00A84173"/>
    <w:rsid w:val="00A841AF"/>
    <w:rsid w:val="00A843C8"/>
    <w:rsid w:val="00A84450"/>
    <w:rsid w:val="00A844DA"/>
    <w:rsid w:val="00A8456E"/>
    <w:rsid w:val="00A845C4"/>
    <w:rsid w:val="00A846C5"/>
    <w:rsid w:val="00A847E6"/>
    <w:rsid w:val="00A848FF"/>
    <w:rsid w:val="00A8492D"/>
    <w:rsid w:val="00A84938"/>
    <w:rsid w:val="00A849F9"/>
    <w:rsid w:val="00A84A49"/>
    <w:rsid w:val="00A84AA7"/>
    <w:rsid w:val="00A84AEF"/>
    <w:rsid w:val="00A84B62"/>
    <w:rsid w:val="00A84BA2"/>
    <w:rsid w:val="00A84C06"/>
    <w:rsid w:val="00A84D63"/>
    <w:rsid w:val="00A84EA9"/>
    <w:rsid w:val="00A84F72"/>
    <w:rsid w:val="00A84FFE"/>
    <w:rsid w:val="00A85018"/>
    <w:rsid w:val="00A852F2"/>
    <w:rsid w:val="00A85338"/>
    <w:rsid w:val="00A853A0"/>
    <w:rsid w:val="00A8559C"/>
    <w:rsid w:val="00A855FD"/>
    <w:rsid w:val="00A8561E"/>
    <w:rsid w:val="00A85881"/>
    <w:rsid w:val="00A8591E"/>
    <w:rsid w:val="00A8595B"/>
    <w:rsid w:val="00A85989"/>
    <w:rsid w:val="00A859A3"/>
    <w:rsid w:val="00A859BE"/>
    <w:rsid w:val="00A85A25"/>
    <w:rsid w:val="00A85A7D"/>
    <w:rsid w:val="00A85AFA"/>
    <w:rsid w:val="00A85B7B"/>
    <w:rsid w:val="00A85C95"/>
    <w:rsid w:val="00A85CB0"/>
    <w:rsid w:val="00A85CCC"/>
    <w:rsid w:val="00A85E11"/>
    <w:rsid w:val="00A85E23"/>
    <w:rsid w:val="00A85EE7"/>
    <w:rsid w:val="00A85F41"/>
    <w:rsid w:val="00A85F89"/>
    <w:rsid w:val="00A85FA6"/>
    <w:rsid w:val="00A85FE9"/>
    <w:rsid w:val="00A86027"/>
    <w:rsid w:val="00A8602B"/>
    <w:rsid w:val="00A861D6"/>
    <w:rsid w:val="00A86291"/>
    <w:rsid w:val="00A86388"/>
    <w:rsid w:val="00A863F3"/>
    <w:rsid w:val="00A8644F"/>
    <w:rsid w:val="00A86503"/>
    <w:rsid w:val="00A865A7"/>
    <w:rsid w:val="00A865BD"/>
    <w:rsid w:val="00A865F4"/>
    <w:rsid w:val="00A8663B"/>
    <w:rsid w:val="00A866D6"/>
    <w:rsid w:val="00A866E6"/>
    <w:rsid w:val="00A8674B"/>
    <w:rsid w:val="00A868B3"/>
    <w:rsid w:val="00A86933"/>
    <w:rsid w:val="00A86A42"/>
    <w:rsid w:val="00A86B75"/>
    <w:rsid w:val="00A86BBD"/>
    <w:rsid w:val="00A86BCB"/>
    <w:rsid w:val="00A86C6F"/>
    <w:rsid w:val="00A86CB5"/>
    <w:rsid w:val="00A86D9E"/>
    <w:rsid w:val="00A86DDC"/>
    <w:rsid w:val="00A86E03"/>
    <w:rsid w:val="00A86F1A"/>
    <w:rsid w:val="00A8712C"/>
    <w:rsid w:val="00A87152"/>
    <w:rsid w:val="00A87222"/>
    <w:rsid w:val="00A87247"/>
    <w:rsid w:val="00A8727B"/>
    <w:rsid w:val="00A8731E"/>
    <w:rsid w:val="00A873D4"/>
    <w:rsid w:val="00A8740E"/>
    <w:rsid w:val="00A87412"/>
    <w:rsid w:val="00A874F7"/>
    <w:rsid w:val="00A8755F"/>
    <w:rsid w:val="00A87655"/>
    <w:rsid w:val="00A87753"/>
    <w:rsid w:val="00A87779"/>
    <w:rsid w:val="00A87842"/>
    <w:rsid w:val="00A878A2"/>
    <w:rsid w:val="00A8791C"/>
    <w:rsid w:val="00A87950"/>
    <w:rsid w:val="00A8799D"/>
    <w:rsid w:val="00A879D6"/>
    <w:rsid w:val="00A87A70"/>
    <w:rsid w:val="00A87A88"/>
    <w:rsid w:val="00A87AAB"/>
    <w:rsid w:val="00A87AE6"/>
    <w:rsid w:val="00A87B8E"/>
    <w:rsid w:val="00A87B9F"/>
    <w:rsid w:val="00A87C2B"/>
    <w:rsid w:val="00A87D2E"/>
    <w:rsid w:val="00A87E4F"/>
    <w:rsid w:val="00A87E74"/>
    <w:rsid w:val="00A87ED8"/>
    <w:rsid w:val="00A87F3D"/>
    <w:rsid w:val="00A87F95"/>
    <w:rsid w:val="00A87F98"/>
    <w:rsid w:val="00A9009F"/>
    <w:rsid w:val="00A90204"/>
    <w:rsid w:val="00A9035F"/>
    <w:rsid w:val="00A904BB"/>
    <w:rsid w:val="00A9058F"/>
    <w:rsid w:val="00A905B8"/>
    <w:rsid w:val="00A90649"/>
    <w:rsid w:val="00A9069A"/>
    <w:rsid w:val="00A906C4"/>
    <w:rsid w:val="00A9074D"/>
    <w:rsid w:val="00A9091D"/>
    <w:rsid w:val="00A9096A"/>
    <w:rsid w:val="00A90975"/>
    <w:rsid w:val="00A90999"/>
    <w:rsid w:val="00A90A9B"/>
    <w:rsid w:val="00A90B0F"/>
    <w:rsid w:val="00A90B80"/>
    <w:rsid w:val="00A90BED"/>
    <w:rsid w:val="00A90BFA"/>
    <w:rsid w:val="00A90C73"/>
    <w:rsid w:val="00A90D35"/>
    <w:rsid w:val="00A90DD5"/>
    <w:rsid w:val="00A90EC3"/>
    <w:rsid w:val="00A90F09"/>
    <w:rsid w:val="00A90F5B"/>
    <w:rsid w:val="00A90FB0"/>
    <w:rsid w:val="00A90FFC"/>
    <w:rsid w:val="00A91134"/>
    <w:rsid w:val="00A911A0"/>
    <w:rsid w:val="00A912F1"/>
    <w:rsid w:val="00A9139A"/>
    <w:rsid w:val="00A913B1"/>
    <w:rsid w:val="00A914B3"/>
    <w:rsid w:val="00A91536"/>
    <w:rsid w:val="00A915CF"/>
    <w:rsid w:val="00A915D8"/>
    <w:rsid w:val="00A91605"/>
    <w:rsid w:val="00A9163F"/>
    <w:rsid w:val="00A91694"/>
    <w:rsid w:val="00A9169C"/>
    <w:rsid w:val="00A9172F"/>
    <w:rsid w:val="00A91993"/>
    <w:rsid w:val="00A91A0C"/>
    <w:rsid w:val="00A91A80"/>
    <w:rsid w:val="00A91B1F"/>
    <w:rsid w:val="00A91B6C"/>
    <w:rsid w:val="00A91BFF"/>
    <w:rsid w:val="00A91C16"/>
    <w:rsid w:val="00A91D29"/>
    <w:rsid w:val="00A91D67"/>
    <w:rsid w:val="00A91E84"/>
    <w:rsid w:val="00A91F9B"/>
    <w:rsid w:val="00A91FAC"/>
    <w:rsid w:val="00A91FDF"/>
    <w:rsid w:val="00A91FF5"/>
    <w:rsid w:val="00A92031"/>
    <w:rsid w:val="00A92092"/>
    <w:rsid w:val="00A920C3"/>
    <w:rsid w:val="00A920CE"/>
    <w:rsid w:val="00A9218B"/>
    <w:rsid w:val="00A9220D"/>
    <w:rsid w:val="00A92265"/>
    <w:rsid w:val="00A922C1"/>
    <w:rsid w:val="00A922EA"/>
    <w:rsid w:val="00A92435"/>
    <w:rsid w:val="00A924D2"/>
    <w:rsid w:val="00A92551"/>
    <w:rsid w:val="00A9257A"/>
    <w:rsid w:val="00A925D0"/>
    <w:rsid w:val="00A9261F"/>
    <w:rsid w:val="00A926BA"/>
    <w:rsid w:val="00A926BE"/>
    <w:rsid w:val="00A92781"/>
    <w:rsid w:val="00A927E9"/>
    <w:rsid w:val="00A929DA"/>
    <w:rsid w:val="00A92A4A"/>
    <w:rsid w:val="00A92ACF"/>
    <w:rsid w:val="00A92BCA"/>
    <w:rsid w:val="00A92C78"/>
    <w:rsid w:val="00A92CA8"/>
    <w:rsid w:val="00A92D4C"/>
    <w:rsid w:val="00A92DB3"/>
    <w:rsid w:val="00A92E2B"/>
    <w:rsid w:val="00A92E41"/>
    <w:rsid w:val="00A92F0E"/>
    <w:rsid w:val="00A92FD6"/>
    <w:rsid w:val="00A9300C"/>
    <w:rsid w:val="00A9301B"/>
    <w:rsid w:val="00A93066"/>
    <w:rsid w:val="00A9310A"/>
    <w:rsid w:val="00A9320E"/>
    <w:rsid w:val="00A93221"/>
    <w:rsid w:val="00A9332E"/>
    <w:rsid w:val="00A9334A"/>
    <w:rsid w:val="00A934A2"/>
    <w:rsid w:val="00A9359A"/>
    <w:rsid w:val="00A935A4"/>
    <w:rsid w:val="00A935F0"/>
    <w:rsid w:val="00A93705"/>
    <w:rsid w:val="00A9374A"/>
    <w:rsid w:val="00A9375B"/>
    <w:rsid w:val="00A937B8"/>
    <w:rsid w:val="00A9381F"/>
    <w:rsid w:val="00A93827"/>
    <w:rsid w:val="00A93951"/>
    <w:rsid w:val="00A93A27"/>
    <w:rsid w:val="00A93A67"/>
    <w:rsid w:val="00A93B2A"/>
    <w:rsid w:val="00A93B88"/>
    <w:rsid w:val="00A93BBC"/>
    <w:rsid w:val="00A93C47"/>
    <w:rsid w:val="00A93CE0"/>
    <w:rsid w:val="00A93DCA"/>
    <w:rsid w:val="00A93E10"/>
    <w:rsid w:val="00A93E24"/>
    <w:rsid w:val="00A93F35"/>
    <w:rsid w:val="00A940EC"/>
    <w:rsid w:val="00A94140"/>
    <w:rsid w:val="00A9419A"/>
    <w:rsid w:val="00A941C1"/>
    <w:rsid w:val="00A941E1"/>
    <w:rsid w:val="00A94263"/>
    <w:rsid w:val="00A942BC"/>
    <w:rsid w:val="00A943D3"/>
    <w:rsid w:val="00A9441D"/>
    <w:rsid w:val="00A9446B"/>
    <w:rsid w:val="00A9446F"/>
    <w:rsid w:val="00A94477"/>
    <w:rsid w:val="00A944FA"/>
    <w:rsid w:val="00A94551"/>
    <w:rsid w:val="00A94564"/>
    <w:rsid w:val="00A945B7"/>
    <w:rsid w:val="00A945BB"/>
    <w:rsid w:val="00A945E8"/>
    <w:rsid w:val="00A946C0"/>
    <w:rsid w:val="00A94873"/>
    <w:rsid w:val="00A94903"/>
    <w:rsid w:val="00A94AA9"/>
    <w:rsid w:val="00A94B0A"/>
    <w:rsid w:val="00A94C1A"/>
    <w:rsid w:val="00A94D3C"/>
    <w:rsid w:val="00A94E26"/>
    <w:rsid w:val="00A94E52"/>
    <w:rsid w:val="00A94E97"/>
    <w:rsid w:val="00A94EB9"/>
    <w:rsid w:val="00A95262"/>
    <w:rsid w:val="00A952EC"/>
    <w:rsid w:val="00A953B3"/>
    <w:rsid w:val="00A9540B"/>
    <w:rsid w:val="00A95725"/>
    <w:rsid w:val="00A9577C"/>
    <w:rsid w:val="00A9588A"/>
    <w:rsid w:val="00A958DB"/>
    <w:rsid w:val="00A9592A"/>
    <w:rsid w:val="00A95A1B"/>
    <w:rsid w:val="00A95A7A"/>
    <w:rsid w:val="00A95AAD"/>
    <w:rsid w:val="00A95B13"/>
    <w:rsid w:val="00A95B20"/>
    <w:rsid w:val="00A95B24"/>
    <w:rsid w:val="00A95B26"/>
    <w:rsid w:val="00A95BD3"/>
    <w:rsid w:val="00A95C59"/>
    <w:rsid w:val="00A95CFB"/>
    <w:rsid w:val="00A95D42"/>
    <w:rsid w:val="00A95E8D"/>
    <w:rsid w:val="00A95F1D"/>
    <w:rsid w:val="00A95F81"/>
    <w:rsid w:val="00A96045"/>
    <w:rsid w:val="00A96157"/>
    <w:rsid w:val="00A96200"/>
    <w:rsid w:val="00A96227"/>
    <w:rsid w:val="00A962A0"/>
    <w:rsid w:val="00A9637B"/>
    <w:rsid w:val="00A963FE"/>
    <w:rsid w:val="00A9644B"/>
    <w:rsid w:val="00A96462"/>
    <w:rsid w:val="00A9656F"/>
    <w:rsid w:val="00A965A1"/>
    <w:rsid w:val="00A966B0"/>
    <w:rsid w:val="00A966EA"/>
    <w:rsid w:val="00A9673C"/>
    <w:rsid w:val="00A967C4"/>
    <w:rsid w:val="00A967ED"/>
    <w:rsid w:val="00A9684D"/>
    <w:rsid w:val="00A968A1"/>
    <w:rsid w:val="00A968CF"/>
    <w:rsid w:val="00A968D9"/>
    <w:rsid w:val="00A96953"/>
    <w:rsid w:val="00A96972"/>
    <w:rsid w:val="00A9697D"/>
    <w:rsid w:val="00A96A4B"/>
    <w:rsid w:val="00A96A5E"/>
    <w:rsid w:val="00A96A7A"/>
    <w:rsid w:val="00A96B34"/>
    <w:rsid w:val="00A96C1F"/>
    <w:rsid w:val="00A96CB5"/>
    <w:rsid w:val="00A96D04"/>
    <w:rsid w:val="00A96F34"/>
    <w:rsid w:val="00A97033"/>
    <w:rsid w:val="00A97061"/>
    <w:rsid w:val="00A97065"/>
    <w:rsid w:val="00A970A2"/>
    <w:rsid w:val="00A9717B"/>
    <w:rsid w:val="00A9719C"/>
    <w:rsid w:val="00A971DA"/>
    <w:rsid w:val="00A971FC"/>
    <w:rsid w:val="00A9722B"/>
    <w:rsid w:val="00A97241"/>
    <w:rsid w:val="00A97262"/>
    <w:rsid w:val="00A97274"/>
    <w:rsid w:val="00A97482"/>
    <w:rsid w:val="00A975B3"/>
    <w:rsid w:val="00A97605"/>
    <w:rsid w:val="00A97619"/>
    <w:rsid w:val="00A9771C"/>
    <w:rsid w:val="00A977B2"/>
    <w:rsid w:val="00A97841"/>
    <w:rsid w:val="00A9787E"/>
    <w:rsid w:val="00A9789C"/>
    <w:rsid w:val="00A979A0"/>
    <w:rsid w:val="00A979A4"/>
    <w:rsid w:val="00A979DE"/>
    <w:rsid w:val="00A97A02"/>
    <w:rsid w:val="00A97A19"/>
    <w:rsid w:val="00A97AB2"/>
    <w:rsid w:val="00A97AC6"/>
    <w:rsid w:val="00A97BB5"/>
    <w:rsid w:val="00A97BC8"/>
    <w:rsid w:val="00A97C9E"/>
    <w:rsid w:val="00A97CBC"/>
    <w:rsid w:val="00A97CE4"/>
    <w:rsid w:val="00A97EE5"/>
    <w:rsid w:val="00A97F1B"/>
    <w:rsid w:val="00A97F8E"/>
    <w:rsid w:val="00A97F98"/>
    <w:rsid w:val="00A97FE8"/>
    <w:rsid w:val="00AA0104"/>
    <w:rsid w:val="00AA0175"/>
    <w:rsid w:val="00AA0180"/>
    <w:rsid w:val="00AA01AF"/>
    <w:rsid w:val="00AA01E3"/>
    <w:rsid w:val="00AA0217"/>
    <w:rsid w:val="00AA02B1"/>
    <w:rsid w:val="00AA04C1"/>
    <w:rsid w:val="00AA04DB"/>
    <w:rsid w:val="00AA063D"/>
    <w:rsid w:val="00AA0798"/>
    <w:rsid w:val="00AA08E2"/>
    <w:rsid w:val="00AA09F2"/>
    <w:rsid w:val="00AA0A71"/>
    <w:rsid w:val="00AA0AD1"/>
    <w:rsid w:val="00AA0C86"/>
    <w:rsid w:val="00AA0CA2"/>
    <w:rsid w:val="00AA0D90"/>
    <w:rsid w:val="00AA0E18"/>
    <w:rsid w:val="00AA0E2A"/>
    <w:rsid w:val="00AA1051"/>
    <w:rsid w:val="00AA10EA"/>
    <w:rsid w:val="00AA121F"/>
    <w:rsid w:val="00AA1237"/>
    <w:rsid w:val="00AA1243"/>
    <w:rsid w:val="00AA138F"/>
    <w:rsid w:val="00AA13AA"/>
    <w:rsid w:val="00AA141D"/>
    <w:rsid w:val="00AA148D"/>
    <w:rsid w:val="00AA153D"/>
    <w:rsid w:val="00AA1594"/>
    <w:rsid w:val="00AA165B"/>
    <w:rsid w:val="00AA1726"/>
    <w:rsid w:val="00AA1728"/>
    <w:rsid w:val="00AA19A7"/>
    <w:rsid w:val="00AA19B0"/>
    <w:rsid w:val="00AA19FE"/>
    <w:rsid w:val="00AA1AA2"/>
    <w:rsid w:val="00AA1AE8"/>
    <w:rsid w:val="00AA1BC0"/>
    <w:rsid w:val="00AA1BF7"/>
    <w:rsid w:val="00AA1C8A"/>
    <w:rsid w:val="00AA1CB4"/>
    <w:rsid w:val="00AA1D14"/>
    <w:rsid w:val="00AA1D58"/>
    <w:rsid w:val="00AA1DEA"/>
    <w:rsid w:val="00AA1E00"/>
    <w:rsid w:val="00AA1E29"/>
    <w:rsid w:val="00AA1E74"/>
    <w:rsid w:val="00AA1EE6"/>
    <w:rsid w:val="00AA1F2D"/>
    <w:rsid w:val="00AA1FA4"/>
    <w:rsid w:val="00AA1FD7"/>
    <w:rsid w:val="00AA213C"/>
    <w:rsid w:val="00AA21FC"/>
    <w:rsid w:val="00AA224E"/>
    <w:rsid w:val="00AA2294"/>
    <w:rsid w:val="00AA2466"/>
    <w:rsid w:val="00AA2494"/>
    <w:rsid w:val="00AA25CE"/>
    <w:rsid w:val="00AA25D7"/>
    <w:rsid w:val="00AA2680"/>
    <w:rsid w:val="00AA2760"/>
    <w:rsid w:val="00AA2783"/>
    <w:rsid w:val="00AA278D"/>
    <w:rsid w:val="00AA279B"/>
    <w:rsid w:val="00AA28C3"/>
    <w:rsid w:val="00AA2935"/>
    <w:rsid w:val="00AA29AA"/>
    <w:rsid w:val="00AA29E2"/>
    <w:rsid w:val="00AA2A1B"/>
    <w:rsid w:val="00AA2A79"/>
    <w:rsid w:val="00AA2B9E"/>
    <w:rsid w:val="00AA2C31"/>
    <w:rsid w:val="00AA2C5C"/>
    <w:rsid w:val="00AA2C99"/>
    <w:rsid w:val="00AA2D1E"/>
    <w:rsid w:val="00AA2D6C"/>
    <w:rsid w:val="00AA2ECB"/>
    <w:rsid w:val="00AA2F8B"/>
    <w:rsid w:val="00AA3060"/>
    <w:rsid w:val="00AA3125"/>
    <w:rsid w:val="00AA3219"/>
    <w:rsid w:val="00AA3263"/>
    <w:rsid w:val="00AA32E1"/>
    <w:rsid w:val="00AA3509"/>
    <w:rsid w:val="00AA3562"/>
    <w:rsid w:val="00AA368C"/>
    <w:rsid w:val="00AA3705"/>
    <w:rsid w:val="00AA3804"/>
    <w:rsid w:val="00AA3823"/>
    <w:rsid w:val="00AA3836"/>
    <w:rsid w:val="00AA3949"/>
    <w:rsid w:val="00AA396E"/>
    <w:rsid w:val="00AA3A20"/>
    <w:rsid w:val="00AA3BB1"/>
    <w:rsid w:val="00AA3BB7"/>
    <w:rsid w:val="00AA3C88"/>
    <w:rsid w:val="00AA3CE2"/>
    <w:rsid w:val="00AA3DE9"/>
    <w:rsid w:val="00AA3E0A"/>
    <w:rsid w:val="00AA3EF3"/>
    <w:rsid w:val="00AA3F06"/>
    <w:rsid w:val="00AA406B"/>
    <w:rsid w:val="00AA40B4"/>
    <w:rsid w:val="00AA40E7"/>
    <w:rsid w:val="00AA4196"/>
    <w:rsid w:val="00AA43BF"/>
    <w:rsid w:val="00AA4400"/>
    <w:rsid w:val="00AA4499"/>
    <w:rsid w:val="00AA4641"/>
    <w:rsid w:val="00AA4699"/>
    <w:rsid w:val="00AA4706"/>
    <w:rsid w:val="00AA4736"/>
    <w:rsid w:val="00AA4769"/>
    <w:rsid w:val="00AA485B"/>
    <w:rsid w:val="00AA4A5D"/>
    <w:rsid w:val="00AA4A65"/>
    <w:rsid w:val="00AA4AED"/>
    <w:rsid w:val="00AA4BAA"/>
    <w:rsid w:val="00AA4BE5"/>
    <w:rsid w:val="00AA4C01"/>
    <w:rsid w:val="00AA4C66"/>
    <w:rsid w:val="00AA4D14"/>
    <w:rsid w:val="00AA4D15"/>
    <w:rsid w:val="00AA4D8F"/>
    <w:rsid w:val="00AA4DDB"/>
    <w:rsid w:val="00AA4DE0"/>
    <w:rsid w:val="00AA4E02"/>
    <w:rsid w:val="00AA4F7C"/>
    <w:rsid w:val="00AA503E"/>
    <w:rsid w:val="00AA5072"/>
    <w:rsid w:val="00AA5090"/>
    <w:rsid w:val="00AA5130"/>
    <w:rsid w:val="00AA5141"/>
    <w:rsid w:val="00AA516C"/>
    <w:rsid w:val="00AA5201"/>
    <w:rsid w:val="00AA524B"/>
    <w:rsid w:val="00AA5257"/>
    <w:rsid w:val="00AA52AE"/>
    <w:rsid w:val="00AA53CF"/>
    <w:rsid w:val="00AA54A1"/>
    <w:rsid w:val="00AA550E"/>
    <w:rsid w:val="00AA555E"/>
    <w:rsid w:val="00AA56FA"/>
    <w:rsid w:val="00AA5754"/>
    <w:rsid w:val="00AA5AE1"/>
    <w:rsid w:val="00AA5B35"/>
    <w:rsid w:val="00AA5B47"/>
    <w:rsid w:val="00AA5B51"/>
    <w:rsid w:val="00AA5B82"/>
    <w:rsid w:val="00AA5BB8"/>
    <w:rsid w:val="00AA5C0A"/>
    <w:rsid w:val="00AA5C3E"/>
    <w:rsid w:val="00AA5C9F"/>
    <w:rsid w:val="00AA5CA1"/>
    <w:rsid w:val="00AA5CD9"/>
    <w:rsid w:val="00AA5D73"/>
    <w:rsid w:val="00AA5EC3"/>
    <w:rsid w:val="00AA6136"/>
    <w:rsid w:val="00AA6182"/>
    <w:rsid w:val="00AA61C2"/>
    <w:rsid w:val="00AA61EE"/>
    <w:rsid w:val="00AA6233"/>
    <w:rsid w:val="00AA629B"/>
    <w:rsid w:val="00AA632B"/>
    <w:rsid w:val="00AA645E"/>
    <w:rsid w:val="00AA64F3"/>
    <w:rsid w:val="00AA65E7"/>
    <w:rsid w:val="00AA66C7"/>
    <w:rsid w:val="00AA66D4"/>
    <w:rsid w:val="00AA6821"/>
    <w:rsid w:val="00AA6836"/>
    <w:rsid w:val="00AA685D"/>
    <w:rsid w:val="00AA68A6"/>
    <w:rsid w:val="00AA68CA"/>
    <w:rsid w:val="00AA68F0"/>
    <w:rsid w:val="00AA6961"/>
    <w:rsid w:val="00AA6AC8"/>
    <w:rsid w:val="00AA6AE0"/>
    <w:rsid w:val="00AA6B4A"/>
    <w:rsid w:val="00AA6B6B"/>
    <w:rsid w:val="00AA6D88"/>
    <w:rsid w:val="00AA6E51"/>
    <w:rsid w:val="00AA6E8A"/>
    <w:rsid w:val="00AA6F3D"/>
    <w:rsid w:val="00AA6F4C"/>
    <w:rsid w:val="00AA6F90"/>
    <w:rsid w:val="00AA7051"/>
    <w:rsid w:val="00AA7052"/>
    <w:rsid w:val="00AA70BE"/>
    <w:rsid w:val="00AA70E3"/>
    <w:rsid w:val="00AA711E"/>
    <w:rsid w:val="00AA7143"/>
    <w:rsid w:val="00AA7262"/>
    <w:rsid w:val="00AA72AE"/>
    <w:rsid w:val="00AA73F9"/>
    <w:rsid w:val="00AA7438"/>
    <w:rsid w:val="00AA743B"/>
    <w:rsid w:val="00AA7452"/>
    <w:rsid w:val="00AA7499"/>
    <w:rsid w:val="00AA74D7"/>
    <w:rsid w:val="00AA7502"/>
    <w:rsid w:val="00AA7531"/>
    <w:rsid w:val="00AA7623"/>
    <w:rsid w:val="00AA78B2"/>
    <w:rsid w:val="00AA7940"/>
    <w:rsid w:val="00AA7946"/>
    <w:rsid w:val="00AA7978"/>
    <w:rsid w:val="00AA7984"/>
    <w:rsid w:val="00AA7999"/>
    <w:rsid w:val="00AA7ACF"/>
    <w:rsid w:val="00AA7B89"/>
    <w:rsid w:val="00AA7C2E"/>
    <w:rsid w:val="00AA7C91"/>
    <w:rsid w:val="00AA7CDE"/>
    <w:rsid w:val="00AA7DA6"/>
    <w:rsid w:val="00AA7E3C"/>
    <w:rsid w:val="00AA7EF2"/>
    <w:rsid w:val="00AA7F02"/>
    <w:rsid w:val="00AA7FDD"/>
    <w:rsid w:val="00AB001A"/>
    <w:rsid w:val="00AB0030"/>
    <w:rsid w:val="00AB0143"/>
    <w:rsid w:val="00AB0236"/>
    <w:rsid w:val="00AB0262"/>
    <w:rsid w:val="00AB02B2"/>
    <w:rsid w:val="00AB0356"/>
    <w:rsid w:val="00AB03E8"/>
    <w:rsid w:val="00AB05D1"/>
    <w:rsid w:val="00AB0633"/>
    <w:rsid w:val="00AB0667"/>
    <w:rsid w:val="00AB0685"/>
    <w:rsid w:val="00AB06BA"/>
    <w:rsid w:val="00AB06DA"/>
    <w:rsid w:val="00AB079F"/>
    <w:rsid w:val="00AB07B0"/>
    <w:rsid w:val="00AB07B1"/>
    <w:rsid w:val="00AB07BA"/>
    <w:rsid w:val="00AB0889"/>
    <w:rsid w:val="00AB09AB"/>
    <w:rsid w:val="00AB09D2"/>
    <w:rsid w:val="00AB0AC6"/>
    <w:rsid w:val="00AB0B95"/>
    <w:rsid w:val="00AB0C45"/>
    <w:rsid w:val="00AB0CC2"/>
    <w:rsid w:val="00AB0D1C"/>
    <w:rsid w:val="00AB0D7B"/>
    <w:rsid w:val="00AB0D7F"/>
    <w:rsid w:val="00AB0D84"/>
    <w:rsid w:val="00AB0D8A"/>
    <w:rsid w:val="00AB0E53"/>
    <w:rsid w:val="00AB0EAD"/>
    <w:rsid w:val="00AB0EC2"/>
    <w:rsid w:val="00AB0EE4"/>
    <w:rsid w:val="00AB0F55"/>
    <w:rsid w:val="00AB0F60"/>
    <w:rsid w:val="00AB0FB7"/>
    <w:rsid w:val="00AB0FDF"/>
    <w:rsid w:val="00AB114E"/>
    <w:rsid w:val="00AB11EF"/>
    <w:rsid w:val="00AB12B1"/>
    <w:rsid w:val="00AB12C8"/>
    <w:rsid w:val="00AB12DF"/>
    <w:rsid w:val="00AB1360"/>
    <w:rsid w:val="00AB144A"/>
    <w:rsid w:val="00AB149F"/>
    <w:rsid w:val="00AB1503"/>
    <w:rsid w:val="00AB17BE"/>
    <w:rsid w:val="00AB180A"/>
    <w:rsid w:val="00AB1812"/>
    <w:rsid w:val="00AB1817"/>
    <w:rsid w:val="00AB18BA"/>
    <w:rsid w:val="00AB18DB"/>
    <w:rsid w:val="00AB18EB"/>
    <w:rsid w:val="00AB1931"/>
    <w:rsid w:val="00AB1AA1"/>
    <w:rsid w:val="00AB1B0F"/>
    <w:rsid w:val="00AB1B7E"/>
    <w:rsid w:val="00AB1B8F"/>
    <w:rsid w:val="00AB1BE4"/>
    <w:rsid w:val="00AB1C46"/>
    <w:rsid w:val="00AB1C4A"/>
    <w:rsid w:val="00AB1C97"/>
    <w:rsid w:val="00AB1CD9"/>
    <w:rsid w:val="00AB1E13"/>
    <w:rsid w:val="00AB1EAE"/>
    <w:rsid w:val="00AB1EE0"/>
    <w:rsid w:val="00AB1F2D"/>
    <w:rsid w:val="00AB2008"/>
    <w:rsid w:val="00AB20E5"/>
    <w:rsid w:val="00AB2170"/>
    <w:rsid w:val="00AB2198"/>
    <w:rsid w:val="00AB2240"/>
    <w:rsid w:val="00AB2381"/>
    <w:rsid w:val="00AB238D"/>
    <w:rsid w:val="00AB23D7"/>
    <w:rsid w:val="00AB240C"/>
    <w:rsid w:val="00AB240E"/>
    <w:rsid w:val="00AB250A"/>
    <w:rsid w:val="00AB252A"/>
    <w:rsid w:val="00AB2697"/>
    <w:rsid w:val="00AB26B5"/>
    <w:rsid w:val="00AB26F7"/>
    <w:rsid w:val="00AB2754"/>
    <w:rsid w:val="00AB2798"/>
    <w:rsid w:val="00AB2805"/>
    <w:rsid w:val="00AB2865"/>
    <w:rsid w:val="00AB28D9"/>
    <w:rsid w:val="00AB294F"/>
    <w:rsid w:val="00AB2B85"/>
    <w:rsid w:val="00AB2CA0"/>
    <w:rsid w:val="00AB2D23"/>
    <w:rsid w:val="00AB2E10"/>
    <w:rsid w:val="00AB2FA0"/>
    <w:rsid w:val="00AB304B"/>
    <w:rsid w:val="00AB309B"/>
    <w:rsid w:val="00AB3143"/>
    <w:rsid w:val="00AB31B8"/>
    <w:rsid w:val="00AB3248"/>
    <w:rsid w:val="00AB3306"/>
    <w:rsid w:val="00AB341A"/>
    <w:rsid w:val="00AB344B"/>
    <w:rsid w:val="00AB3451"/>
    <w:rsid w:val="00AB346E"/>
    <w:rsid w:val="00AB34E1"/>
    <w:rsid w:val="00AB35C3"/>
    <w:rsid w:val="00AB365D"/>
    <w:rsid w:val="00AB3747"/>
    <w:rsid w:val="00AB37DC"/>
    <w:rsid w:val="00AB3818"/>
    <w:rsid w:val="00AB38C7"/>
    <w:rsid w:val="00AB3956"/>
    <w:rsid w:val="00AB3999"/>
    <w:rsid w:val="00AB3A58"/>
    <w:rsid w:val="00AB3BA3"/>
    <w:rsid w:val="00AB3BAC"/>
    <w:rsid w:val="00AB3BAD"/>
    <w:rsid w:val="00AB3BAE"/>
    <w:rsid w:val="00AB3BDE"/>
    <w:rsid w:val="00AB3BEE"/>
    <w:rsid w:val="00AB3C1D"/>
    <w:rsid w:val="00AB3C90"/>
    <w:rsid w:val="00AB3D6E"/>
    <w:rsid w:val="00AB3DDA"/>
    <w:rsid w:val="00AB3E04"/>
    <w:rsid w:val="00AB3EE6"/>
    <w:rsid w:val="00AB40B5"/>
    <w:rsid w:val="00AB41EE"/>
    <w:rsid w:val="00AB4210"/>
    <w:rsid w:val="00AB424E"/>
    <w:rsid w:val="00AB4403"/>
    <w:rsid w:val="00AB44D5"/>
    <w:rsid w:val="00AB4579"/>
    <w:rsid w:val="00AB45F6"/>
    <w:rsid w:val="00AB470C"/>
    <w:rsid w:val="00AB4734"/>
    <w:rsid w:val="00AB479A"/>
    <w:rsid w:val="00AB4821"/>
    <w:rsid w:val="00AB4903"/>
    <w:rsid w:val="00AB493B"/>
    <w:rsid w:val="00AB49DC"/>
    <w:rsid w:val="00AB4A67"/>
    <w:rsid w:val="00AB4A86"/>
    <w:rsid w:val="00AB4ADD"/>
    <w:rsid w:val="00AB4B55"/>
    <w:rsid w:val="00AB4B6C"/>
    <w:rsid w:val="00AB4B78"/>
    <w:rsid w:val="00AB4BD2"/>
    <w:rsid w:val="00AB4C9D"/>
    <w:rsid w:val="00AB4CE1"/>
    <w:rsid w:val="00AB4CE2"/>
    <w:rsid w:val="00AB4CE4"/>
    <w:rsid w:val="00AB4D05"/>
    <w:rsid w:val="00AB4D69"/>
    <w:rsid w:val="00AB4D95"/>
    <w:rsid w:val="00AB4D98"/>
    <w:rsid w:val="00AB4DBA"/>
    <w:rsid w:val="00AB4DE4"/>
    <w:rsid w:val="00AB4E41"/>
    <w:rsid w:val="00AB4F7F"/>
    <w:rsid w:val="00AB4FE5"/>
    <w:rsid w:val="00AB51E5"/>
    <w:rsid w:val="00AB53EE"/>
    <w:rsid w:val="00AB5442"/>
    <w:rsid w:val="00AB5470"/>
    <w:rsid w:val="00AB550B"/>
    <w:rsid w:val="00AB553D"/>
    <w:rsid w:val="00AB554C"/>
    <w:rsid w:val="00AB5622"/>
    <w:rsid w:val="00AB5663"/>
    <w:rsid w:val="00AB5760"/>
    <w:rsid w:val="00AB57C1"/>
    <w:rsid w:val="00AB581B"/>
    <w:rsid w:val="00AB58A4"/>
    <w:rsid w:val="00AB58B6"/>
    <w:rsid w:val="00AB5935"/>
    <w:rsid w:val="00AB5B65"/>
    <w:rsid w:val="00AB5B8C"/>
    <w:rsid w:val="00AB5BE8"/>
    <w:rsid w:val="00AB5CA2"/>
    <w:rsid w:val="00AB5D1A"/>
    <w:rsid w:val="00AB5E81"/>
    <w:rsid w:val="00AB5EB3"/>
    <w:rsid w:val="00AB5ED8"/>
    <w:rsid w:val="00AB604A"/>
    <w:rsid w:val="00AB61BF"/>
    <w:rsid w:val="00AB6344"/>
    <w:rsid w:val="00AB6391"/>
    <w:rsid w:val="00AB64A6"/>
    <w:rsid w:val="00AB64CB"/>
    <w:rsid w:val="00AB6551"/>
    <w:rsid w:val="00AB65B5"/>
    <w:rsid w:val="00AB6654"/>
    <w:rsid w:val="00AB6708"/>
    <w:rsid w:val="00AB67A8"/>
    <w:rsid w:val="00AB67CC"/>
    <w:rsid w:val="00AB681D"/>
    <w:rsid w:val="00AB6876"/>
    <w:rsid w:val="00AB68C5"/>
    <w:rsid w:val="00AB6969"/>
    <w:rsid w:val="00AB696B"/>
    <w:rsid w:val="00AB6AE4"/>
    <w:rsid w:val="00AB6CEE"/>
    <w:rsid w:val="00AB6DED"/>
    <w:rsid w:val="00AB6E0E"/>
    <w:rsid w:val="00AB6E15"/>
    <w:rsid w:val="00AB6E65"/>
    <w:rsid w:val="00AB6F12"/>
    <w:rsid w:val="00AB6F1C"/>
    <w:rsid w:val="00AB6F76"/>
    <w:rsid w:val="00AB6FA4"/>
    <w:rsid w:val="00AB70AD"/>
    <w:rsid w:val="00AB70CD"/>
    <w:rsid w:val="00AB7131"/>
    <w:rsid w:val="00AB7132"/>
    <w:rsid w:val="00AB7162"/>
    <w:rsid w:val="00AB71F6"/>
    <w:rsid w:val="00AB723F"/>
    <w:rsid w:val="00AB72F9"/>
    <w:rsid w:val="00AB7367"/>
    <w:rsid w:val="00AB73C3"/>
    <w:rsid w:val="00AB753F"/>
    <w:rsid w:val="00AB7600"/>
    <w:rsid w:val="00AB7654"/>
    <w:rsid w:val="00AB7655"/>
    <w:rsid w:val="00AB773C"/>
    <w:rsid w:val="00AB7788"/>
    <w:rsid w:val="00AB78BE"/>
    <w:rsid w:val="00AB794F"/>
    <w:rsid w:val="00AB7962"/>
    <w:rsid w:val="00AB79A4"/>
    <w:rsid w:val="00AB79F0"/>
    <w:rsid w:val="00AB7AC8"/>
    <w:rsid w:val="00AB7AE4"/>
    <w:rsid w:val="00AB7BC8"/>
    <w:rsid w:val="00AB7BF7"/>
    <w:rsid w:val="00AB7C14"/>
    <w:rsid w:val="00AB7CF4"/>
    <w:rsid w:val="00AB7D18"/>
    <w:rsid w:val="00AB7D56"/>
    <w:rsid w:val="00AB7DB2"/>
    <w:rsid w:val="00AB7DCF"/>
    <w:rsid w:val="00AB7DDE"/>
    <w:rsid w:val="00AB7F07"/>
    <w:rsid w:val="00AB7F20"/>
    <w:rsid w:val="00AB7F41"/>
    <w:rsid w:val="00AB7FDE"/>
    <w:rsid w:val="00AC00BA"/>
    <w:rsid w:val="00AC01C2"/>
    <w:rsid w:val="00AC020C"/>
    <w:rsid w:val="00AC025E"/>
    <w:rsid w:val="00AC02B3"/>
    <w:rsid w:val="00AC02C7"/>
    <w:rsid w:val="00AC0373"/>
    <w:rsid w:val="00AC03A2"/>
    <w:rsid w:val="00AC0481"/>
    <w:rsid w:val="00AC0498"/>
    <w:rsid w:val="00AC04AA"/>
    <w:rsid w:val="00AC059E"/>
    <w:rsid w:val="00AC05DE"/>
    <w:rsid w:val="00AC06F4"/>
    <w:rsid w:val="00AC06FB"/>
    <w:rsid w:val="00AC079C"/>
    <w:rsid w:val="00AC0822"/>
    <w:rsid w:val="00AC082D"/>
    <w:rsid w:val="00AC08A6"/>
    <w:rsid w:val="00AC09EC"/>
    <w:rsid w:val="00AC0A05"/>
    <w:rsid w:val="00AC0A6D"/>
    <w:rsid w:val="00AC0C49"/>
    <w:rsid w:val="00AC0C9A"/>
    <w:rsid w:val="00AC0CE3"/>
    <w:rsid w:val="00AC0D2F"/>
    <w:rsid w:val="00AC0EF5"/>
    <w:rsid w:val="00AC0FFC"/>
    <w:rsid w:val="00AC1023"/>
    <w:rsid w:val="00AC1032"/>
    <w:rsid w:val="00AC1043"/>
    <w:rsid w:val="00AC10D7"/>
    <w:rsid w:val="00AC1150"/>
    <w:rsid w:val="00AC11D9"/>
    <w:rsid w:val="00AC123C"/>
    <w:rsid w:val="00AC13CC"/>
    <w:rsid w:val="00AC1409"/>
    <w:rsid w:val="00AC14FE"/>
    <w:rsid w:val="00AC15C3"/>
    <w:rsid w:val="00AC15EF"/>
    <w:rsid w:val="00AC16EB"/>
    <w:rsid w:val="00AC1704"/>
    <w:rsid w:val="00AC1761"/>
    <w:rsid w:val="00AC1804"/>
    <w:rsid w:val="00AC1847"/>
    <w:rsid w:val="00AC18B9"/>
    <w:rsid w:val="00AC18DE"/>
    <w:rsid w:val="00AC1A3D"/>
    <w:rsid w:val="00AC1A41"/>
    <w:rsid w:val="00AC1A73"/>
    <w:rsid w:val="00AC1B51"/>
    <w:rsid w:val="00AC1B9F"/>
    <w:rsid w:val="00AC1BF2"/>
    <w:rsid w:val="00AC1C39"/>
    <w:rsid w:val="00AC1C6E"/>
    <w:rsid w:val="00AC1CE3"/>
    <w:rsid w:val="00AC1CED"/>
    <w:rsid w:val="00AC1D67"/>
    <w:rsid w:val="00AC1D77"/>
    <w:rsid w:val="00AC1D7E"/>
    <w:rsid w:val="00AC1DF7"/>
    <w:rsid w:val="00AC1E16"/>
    <w:rsid w:val="00AC1E9B"/>
    <w:rsid w:val="00AC1F0C"/>
    <w:rsid w:val="00AC1F18"/>
    <w:rsid w:val="00AC1F70"/>
    <w:rsid w:val="00AC1FE4"/>
    <w:rsid w:val="00AC1FF7"/>
    <w:rsid w:val="00AC2094"/>
    <w:rsid w:val="00AC220C"/>
    <w:rsid w:val="00AC229A"/>
    <w:rsid w:val="00AC2343"/>
    <w:rsid w:val="00AC2381"/>
    <w:rsid w:val="00AC2418"/>
    <w:rsid w:val="00AC243B"/>
    <w:rsid w:val="00AC24A0"/>
    <w:rsid w:val="00AC24A3"/>
    <w:rsid w:val="00AC24F1"/>
    <w:rsid w:val="00AC257D"/>
    <w:rsid w:val="00AC264E"/>
    <w:rsid w:val="00AC287E"/>
    <w:rsid w:val="00AC28CA"/>
    <w:rsid w:val="00AC2907"/>
    <w:rsid w:val="00AC290C"/>
    <w:rsid w:val="00AC2975"/>
    <w:rsid w:val="00AC29DE"/>
    <w:rsid w:val="00AC29F1"/>
    <w:rsid w:val="00AC2B42"/>
    <w:rsid w:val="00AC2BB3"/>
    <w:rsid w:val="00AC2CD7"/>
    <w:rsid w:val="00AC2D71"/>
    <w:rsid w:val="00AC2F53"/>
    <w:rsid w:val="00AC2F6A"/>
    <w:rsid w:val="00AC2FA4"/>
    <w:rsid w:val="00AC308E"/>
    <w:rsid w:val="00AC30FE"/>
    <w:rsid w:val="00AC31E7"/>
    <w:rsid w:val="00AC31EF"/>
    <w:rsid w:val="00AC3396"/>
    <w:rsid w:val="00AC34A5"/>
    <w:rsid w:val="00AC3533"/>
    <w:rsid w:val="00AC353C"/>
    <w:rsid w:val="00AC3560"/>
    <w:rsid w:val="00AC363F"/>
    <w:rsid w:val="00AC3648"/>
    <w:rsid w:val="00AC369D"/>
    <w:rsid w:val="00AC36FE"/>
    <w:rsid w:val="00AC3736"/>
    <w:rsid w:val="00AC386E"/>
    <w:rsid w:val="00AC38D0"/>
    <w:rsid w:val="00AC395A"/>
    <w:rsid w:val="00AC3983"/>
    <w:rsid w:val="00AC3A77"/>
    <w:rsid w:val="00AC3AC4"/>
    <w:rsid w:val="00AC3B1B"/>
    <w:rsid w:val="00AC3B28"/>
    <w:rsid w:val="00AC3B99"/>
    <w:rsid w:val="00AC3BA9"/>
    <w:rsid w:val="00AC3BD8"/>
    <w:rsid w:val="00AC3D0D"/>
    <w:rsid w:val="00AC3D16"/>
    <w:rsid w:val="00AC3D39"/>
    <w:rsid w:val="00AC3DED"/>
    <w:rsid w:val="00AC3ECE"/>
    <w:rsid w:val="00AC3FAF"/>
    <w:rsid w:val="00AC3FC4"/>
    <w:rsid w:val="00AC3FE6"/>
    <w:rsid w:val="00AC4072"/>
    <w:rsid w:val="00AC4090"/>
    <w:rsid w:val="00AC40A9"/>
    <w:rsid w:val="00AC40C2"/>
    <w:rsid w:val="00AC40F6"/>
    <w:rsid w:val="00AC410E"/>
    <w:rsid w:val="00AC414B"/>
    <w:rsid w:val="00AC4163"/>
    <w:rsid w:val="00AC41DE"/>
    <w:rsid w:val="00AC4288"/>
    <w:rsid w:val="00AC439C"/>
    <w:rsid w:val="00AC4432"/>
    <w:rsid w:val="00AC4434"/>
    <w:rsid w:val="00AC44E4"/>
    <w:rsid w:val="00AC4660"/>
    <w:rsid w:val="00AC467F"/>
    <w:rsid w:val="00AC46E3"/>
    <w:rsid w:val="00AC47B9"/>
    <w:rsid w:val="00AC47D8"/>
    <w:rsid w:val="00AC47F3"/>
    <w:rsid w:val="00AC481A"/>
    <w:rsid w:val="00AC4999"/>
    <w:rsid w:val="00AC4ABF"/>
    <w:rsid w:val="00AC4B33"/>
    <w:rsid w:val="00AC4B65"/>
    <w:rsid w:val="00AC4CA1"/>
    <w:rsid w:val="00AC4D12"/>
    <w:rsid w:val="00AC4DC2"/>
    <w:rsid w:val="00AC508D"/>
    <w:rsid w:val="00AC51FC"/>
    <w:rsid w:val="00AC527B"/>
    <w:rsid w:val="00AC5377"/>
    <w:rsid w:val="00AC5384"/>
    <w:rsid w:val="00AC53EC"/>
    <w:rsid w:val="00AC53EF"/>
    <w:rsid w:val="00AC5410"/>
    <w:rsid w:val="00AC5633"/>
    <w:rsid w:val="00AC5682"/>
    <w:rsid w:val="00AC58F1"/>
    <w:rsid w:val="00AC5941"/>
    <w:rsid w:val="00AC59C5"/>
    <w:rsid w:val="00AC5B3E"/>
    <w:rsid w:val="00AC5BCD"/>
    <w:rsid w:val="00AC5C45"/>
    <w:rsid w:val="00AC5D17"/>
    <w:rsid w:val="00AC5D98"/>
    <w:rsid w:val="00AC5DA1"/>
    <w:rsid w:val="00AC5DC1"/>
    <w:rsid w:val="00AC5E74"/>
    <w:rsid w:val="00AC5E86"/>
    <w:rsid w:val="00AC5F3F"/>
    <w:rsid w:val="00AC5F4E"/>
    <w:rsid w:val="00AC606E"/>
    <w:rsid w:val="00AC6105"/>
    <w:rsid w:val="00AC6139"/>
    <w:rsid w:val="00AC61AD"/>
    <w:rsid w:val="00AC61DE"/>
    <w:rsid w:val="00AC61FF"/>
    <w:rsid w:val="00AC63B9"/>
    <w:rsid w:val="00AC64D4"/>
    <w:rsid w:val="00AC6636"/>
    <w:rsid w:val="00AC6670"/>
    <w:rsid w:val="00AC67CE"/>
    <w:rsid w:val="00AC6865"/>
    <w:rsid w:val="00AC68AB"/>
    <w:rsid w:val="00AC6A3A"/>
    <w:rsid w:val="00AC6CC6"/>
    <w:rsid w:val="00AC6E54"/>
    <w:rsid w:val="00AC6F56"/>
    <w:rsid w:val="00AC6F7D"/>
    <w:rsid w:val="00AC6FD4"/>
    <w:rsid w:val="00AC6FDE"/>
    <w:rsid w:val="00AC700A"/>
    <w:rsid w:val="00AC7168"/>
    <w:rsid w:val="00AC71DD"/>
    <w:rsid w:val="00AC72A6"/>
    <w:rsid w:val="00AC743B"/>
    <w:rsid w:val="00AC74FC"/>
    <w:rsid w:val="00AC751E"/>
    <w:rsid w:val="00AC7544"/>
    <w:rsid w:val="00AC7555"/>
    <w:rsid w:val="00AC75C4"/>
    <w:rsid w:val="00AC7663"/>
    <w:rsid w:val="00AC767C"/>
    <w:rsid w:val="00AC76F5"/>
    <w:rsid w:val="00AC77D0"/>
    <w:rsid w:val="00AC7902"/>
    <w:rsid w:val="00AC7960"/>
    <w:rsid w:val="00AC7A03"/>
    <w:rsid w:val="00AC7A65"/>
    <w:rsid w:val="00AC7AA6"/>
    <w:rsid w:val="00AC7BA1"/>
    <w:rsid w:val="00AC7C1A"/>
    <w:rsid w:val="00AC7DDA"/>
    <w:rsid w:val="00AC7E28"/>
    <w:rsid w:val="00AC7E43"/>
    <w:rsid w:val="00AC7E44"/>
    <w:rsid w:val="00AC7E59"/>
    <w:rsid w:val="00AC7E7E"/>
    <w:rsid w:val="00AC7ED3"/>
    <w:rsid w:val="00AC7F23"/>
    <w:rsid w:val="00AC7FED"/>
    <w:rsid w:val="00AD0027"/>
    <w:rsid w:val="00AD00AF"/>
    <w:rsid w:val="00AD029C"/>
    <w:rsid w:val="00AD02C6"/>
    <w:rsid w:val="00AD03D1"/>
    <w:rsid w:val="00AD04ED"/>
    <w:rsid w:val="00AD0553"/>
    <w:rsid w:val="00AD05A8"/>
    <w:rsid w:val="00AD05D2"/>
    <w:rsid w:val="00AD0646"/>
    <w:rsid w:val="00AD06CF"/>
    <w:rsid w:val="00AD06E6"/>
    <w:rsid w:val="00AD06EB"/>
    <w:rsid w:val="00AD075F"/>
    <w:rsid w:val="00AD07DD"/>
    <w:rsid w:val="00AD08A1"/>
    <w:rsid w:val="00AD0928"/>
    <w:rsid w:val="00AD0998"/>
    <w:rsid w:val="00AD0A16"/>
    <w:rsid w:val="00AD0B19"/>
    <w:rsid w:val="00AD0B42"/>
    <w:rsid w:val="00AD0B63"/>
    <w:rsid w:val="00AD0B6F"/>
    <w:rsid w:val="00AD0B7F"/>
    <w:rsid w:val="00AD0BD4"/>
    <w:rsid w:val="00AD0CEE"/>
    <w:rsid w:val="00AD0D79"/>
    <w:rsid w:val="00AD0D7D"/>
    <w:rsid w:val="00AD0D80"/>
    <w:rsid w:val="00AD0DA5"/>
    <w:rsid w:val="00AD0DB9"/>
    <w:rsid w:val="00AD0E0F"/>
    <w:rsid w:val="00AD0E5D"/>
    <w:rsid w:val="00AD0F7D"/>
    <w:rsid w:val="00AD0F7E"/>
    <w:rsid w:val="00AD0FC7"/>
    <w:rsid w:val="00AD0FE6"/>
    <w:rsid w:val="00AD102E"/>
    <w:rsid w:val="00AD1133"/>
    <w:rsid w:val="00AD117D"/>
    <w:rsid w:val="00AD1257"/>
    <w:rsid w:val="00AD125E"/>
    <w:rsid w:val="00AD128D"/>
    <w:rsid w:val="00AD129E"/>
    <w:rsid w:val="00AD12DE"/>
    <w:rsid w:val="00AD1323"/>
    <w:rsid w:val="00AD1617"/>
    <w:rsid w:val="00AD162E"/>
    <w:rsid w:val="00AD1734"/>
    <w:rsid w:val="00AD1766"/>
    <w:rsid w:val="00AD1820"/>
    <w:rsid w:val="00AD183A"/>
    <w:rsid w:val="00AD188B"/>
    <w:rsid w:val="00AD18EF"/>
    <w:rsid w:val="00AD1938"/>
    <w:rsid w:val="00AD1988"/>
    <w:rsid w:val="00AD198E"/>
    <w:rsid w:val="00AD19D2"/>
    <w:rsid w:val="00AD1A3B"/>
    <w:rsid w:val="00AD1A7B"/>
    <w:rsid w:val="00AD1BCC"/>
    <w:rsid w:val="00AD1BF1"/>
    <w:rsid w:val="00AD1D3A"/>
    <w:rsid w:val="00AD1D60"/>
    <w:rsid w:val="00AD1DA6"/>
    <w:rsid w:val="00AD1DAC"/>
    <w:rsid w:val="00AD1DCC"/>
    <w:rsid w:val="00AD1E35"/>
    <w:rsid w:val="00AD1EA6"/>
    <w:rsid w:val="00AD1FF5"/>
    <w:rsid w:val="00AD1FFE"/>
    <w:rsid w:val="00AD204A"/>
    <w:rsid w:val="00AD209D"/>
    <w:rsid w:val="00AD21DC"/>
    <w:rsid w:val="00AD2217"/>
    <w:rsid w:val="00AD223A"/>
    <w:rsid w:val="00AD2274"/>
    <w:rsid w:val="00AD22A1"/>
    <w:rsid w:val="00AD231A"/>
    <w:rsid w:val="00AD242D"/>
    <w:rsid w:val="00AD247A"/>
    <w:rsid w:val="00AD25BD"/>
    <w:rsid w:val="00AD26DF"/>
    <w:rsid w:val="00AD27B8"/>
    <w:rsid w:val="00AD2806"/>
    <w:rsid w:val="00AD2807"/>
    <w:rsid w:val="00AD28D8"/>
    <w:rsid w:val="00AD2976"/>
    <w:rsid w:val="00AD29C6"/>
    <w:rsid w:val="00AD2A60"/>
    <w:rsid w:val="00AD2A7A"/>
    <w:rsid w:val="00AD2AED"/>
    <w:rsid w:val="00AD2B95"/>
    <w:rsid w:val="00AD2B99"/>
    <w:rsid w:val="00AD2BB3"/>
    <w:rsid w:val="00AD2EE5"/>
    <w:rsid w:val="00AD301F"/>
    <w:rsid w:val="00AD302B"/>
    <w:rsid w:val="00AD3171"/>
    <w:rsid w:val="00AD3193"/>
    <w:rsid w:val="00AD3247"/>
    <w:rsid w:val="00AD3329"/>
    <w:rsid w:val="00AD3363"/>
    <w:rsid w:val="00AD3390"/>
    <w:rsid w:val="00AD339E"/>
    <w:rsid w:val="00AD33BB"/>
    <w:rsid w:val="00AD341D"/>
    <w:rsid w:val="00AD3466"/>
    <w:rsid w:val="00AD3596"/>
    <w:rsid w:val="00AD3646"/>
    <w:rsid w:val="00AD36F0"/>
    <w:rsid w:val="00AD36FD"/>
    <w:rsid w:val="00AD3814"/>
    <w:rsid w:val="00AD3871"/>
    <w:rsid w:val="00AD3872"/>
    <w:rsid w:val="00AD38CA"/>
    <w:rsid w:val="00AD3941"/>
    <w:rsid w:val="00AD3980"/>
    <w:rsid w:val="00AD39DE"/>
    <w:rsid w:val="00AD39F8"/>
    <w:rsid w:val="00AD3A19"/>
    <w:rsid w:val="00AD3A4F"/>
    <w:rsid w:val="00AD3AFF"/>
    <w:rsid w:val="00AD3B36"/>
    <w:rsid w:val="00AD3B69"/>
    <w:rsid w:val="00AD3B6E"/>
    <w:rsid w:val="00AD3BA4"/>
    <w:rsid w:val="00AD3BE3"/>
    <w:rsid w:val="00AD3BF2"/>
    <w:rsid w:val="00AD3C64"/>
    <w:rsid w:val="00AD3C7C"/>
    <w:rsid w:val="00AD3CA4"/>
    <w:rsid w:val="00AD3EB9"/>
    <w:rsid w:val="00AD3EBB"/>
    <w:rsid w:val="00AD3EFE"/>
    <w:rsid w:val="00AD3F15"/>
    <w:rsid w:val="00AD419A"/>
    <w:rsid w:val="00AD42D4"/>
    <w:rsid w:val="00AD43B2"/>
    <w:rsid w:val="00AD442E"/>
    <w:rsid w:val="00AD4583"/>
    <w:rsid w:val="00AD458D"/>
    <w:rsid w:val="00AD4629"/>
    <w:rsid w:val="00AD46DC"/>
    <w:rsid w:val="00AD47F2"/>
    <w:rsid w:val="00AD4919"/>
    <w:rsid w:val="00AD4973"/>
    <w:rsid w:val="00AD49DE"/>
    <w:rsid w:val="00AD4B72"/>
    <w:rsid w:val="00AD4C0D"/>
    <w:rsid w:val="00AD4C66"/>
    <w:rsid w:val="00AD4C6B"/>
    <w:rsid w:val="00AD4C7B"/>
    <w:rsid w:val="00AD4CF6"/>
    <w:rsid w:val="00AD4CF7"/>
    <w:rsid w:val="00AD4D55"/>
    <w:rsid w:val="00AD4D8D"/>
    <w:rsid w:val="00AD4DFC"/>
    <w:rsid w:val="00AD4E22"/>
    <w:rsid w:val="00AD4E44"/>
    <w:rsid w:val="00AD4E8B"/>
    <w:rsid w:val="00AD5022"/>
    <w:rsid w:val="00AD503B"/>
    <w:rsid w:val="00AD5230"/>
    <w:rsid w:val="00AD52C2"/>
    <w:rsid w:val="00AD52E2"/>
    <w:rsid w:val="00AD52ED"/>
    <w:rsid w:val="00AD537D"/>
    <w:rsid w:val="00AD54C2"/>
    <w:rsid w:val="00AD55F0"/>
    <w:rsid w:val="00AD563E"/>
    <w:rsid w:val="00AD5718"/>
    <w:rsid w:val="00AD575D"/>
    <w:rsid w:val="00AD577A"/>
    <w:rsid w:val="00AD57E3"/>
    <w:rsid w:val="00AD57FE"/>
    <w:rsid w:val="00AD5845"/>
    <w:rsid w:val="00AD58BF"/>
    <w:rsid w:val="00AD5905"/>
    <w:rsid w:val="00AD592A"/>
    <w:rsid w:val="00AD5A8A"/>
    <w:rsid w:val="00AD5B0C"/>
    <w:rsid w:val="00AD5B9F"/>
    <w:rsid w:val="00AD5BB8"/>
    <w:rsid w:val="00AD5BC1"/>
    <w:rsid w:val="00AD5C81"/>
    <w:rsid w:val="00AD5D4D"/>
    <w:rsid w:val="00AD5ED8"/>
    <w:rsid w:val="00AD5EEB"/>
    <w:rsid w:val="00AD5F56"/>
    <w:rsid w:val="00AD5F61"/>
    <w:rsid w:val="00AD5F72"/>
    <w:rsid w:val="00AD5F7D"/>
    <w:rsid w:val="00AD5FDA"/>
    <w:rsid w:val="00AD603E"/>
    <w:rsid w:val="00AD60E9"/>
    <w:rsid w:val="00AD6130"/>
    <w:rsid w:val="00AD61C7"/>
    <w:rsid w:val="00AD61D6"/>
    <w:rsid w:val="00AD61E8"/>
    <w:rsid w:val="00AD6252"/>
    <w:rsid w:val="00AD62FD"/>
    <w:rsid w:val="00AD6379"/>
    <w:rsid w:val="00AD63AA"/>
    <w:rsid w:val="00AD63E6"/>
    <w:rsid w:val="00AD64A1"/>
    <w:rsid w:val="00AD6639"/>
    <w:rsid w:val="00AD695B"/>
    <w:rsid w:val="00AD6A73"/>
    <w:rsid w:val="00AD6B57"/>
    <w:rsid w:val="00AD6BC9"/>
    <w:rsid w:val="00AD6C3E"/>
    <w:rsid w:val="00AD6CD9"/>
    <w:rsid w:val="00AD6ED9"/>
    <w:rsid w:val="00AD6EF5"/>
    <w:rsid w:val="00AD6F07"/>
    <w:rsid w:val="00AD709E"/>
    <w:rsid w:val="00AD70DF"/>
    <w:rsid w:val="00AD70FA"/>
    <w:rsid w:val="00AD7162"/>
    <w:rsid w:val="00AD721C"/>
    <w:rsid w:val="00AD723A"/>
    <w:rsid w:val="00AD7246"/>
    <w:rsid w:val="00AD72CB"/>
    <w:rsid w:val="00AD73B1"/>
    <w:rsid w:val="00AD7495"/>
    <w:rsid w:val="00AD74CD"/>
    <w:rsid w:val="00AD74F1"/>
    <w:rsid w:val="00AD75ED"/>
    <w:rsid w:val="00AD76BD"/>
    <w:rsid w:val="00AD76DB"/>
    <w:rsid w:val="00AD77AE"/>
    <w:rsid w:val="00AD7900"/>
    <w:rsid w:val="00AD7963"/>
    <w:rsid w:val="00AD79F6"/>
    <w:rsid w:val="00AD7A03"/>
    <w:rsid w:val="00AD7A05"/>
    <w:rsid w:val="00AD7A3A"/>
    <w:rsid w:val="00AD7A45"/>
    <w:rsid w:val="00AD7A60"/>
    <w:rsid w:val="00AD7A75"/>
    <w:rsid w:val="00AD7AB1"/>
    <w:rsid w:val="00AD7AFB"/>
    <w:rsid w:val="00AD7B79"/>
    <w:rsid w:val="00AD7C3E"/>
    <w:rsid w:val="00AD7C5D"/>
    <w:rsid w:val="00AD7C75"/>
    <w:rsid w:val="00AD7D0C"/>
    <w:rsid w:val="00AD7D13"/>
    <w:rsid w:val="00AD7D50"/>
    <w:rsid w:val="00AD7DD4"/>
    <w:rsid w:val="00AD7DE2"/>
    <w:rsid w:val="00AD7DE5"/>
    <w:rsid w:val="00AD7DFE"/>
    <w:rsid w:val="00AE0093"/>
    <w:rsid w:val="00AE009B"/>
    <w:rsid w:val="00AE0242"/>
    <w:rsid w:val="00AE0253"/>
    <w:rsid w:val="00AE02DF"/>
    <w:rsid w:val="00AE034D"/>
    <w:rsid w:val="00AE0362"/>
    <w:rsid w:val="00AE04E6"/>
    <w:rsid w:val="00AE05C4"/>
    <w:rsid w:val="00AE06C0"/>
    <w:rsid w:val="00AE073B"/>
    <w:rsid w:val="00AE0778"/>
    <w:rsid w:val="00AE078D"/>
    <w:rsid w:val="00AE087F"/>
    <w:rsid w:val="00AE09BA"/>
    <w:rsid w:val="00AE0A1C"/>
    <w:rsid w:val="00AE0A95"/>
    <w:rsid w:val="00AE0A9E"/>
    <w:rsid w:val="00AE0ACD"/>
    <w:rsid w:val="00AE0B42"/>
    <w:rsid w:val="00AE0B5C"/>
    <w:rsid w:val="00AE0B9B"/>
    <w:rsid w:val="00AE0BBF"/>
    <w:rsid w:val="00AE0C76"/>
    <w:rsid w:val="00AE0C7E"/>
    <w:rsid w:val="00AE0CFE"/>
    <w:rsid w:val="00AE0D16"/>
    <w:rsid w:val="00AE0D7B"/>
    <w:rsid w:val="00AE0DA8"/>
    <w:rsid w:val="00AE0DF2"/>
    <w:rsid w:val="00AE0E3F"/>
    <w:rsid w:val="00AE0EE5"/>
    <w:rsid w:val="00AE0EEF"/>
    <w:rsid w:val="00AE0EF6"/>
    <w:rsid w:val="00AE0F33"/>
    <w:rsid w:val="00AE0F37"/>
    <w:rsid w:val="00AE0FC2"/>
    <w:rsid w:val="00AE1070"/>
    <w:rsid w:val="00AE108D"/>
    <w:rsid w:val="00AE1099"/>
    <w:rsid w:val="00AE10A9"/>
    <w:rsid w:val="00AE10D8"/>
    <w:rsid w:val="00AE11B6"/>
    <w:rsid w:val="00AE1271"/>
    <w:rsid w:val="00AE12A4"/>
    <w:rsid w:val="00AE1310"/>
    <w:rsid w:val="00AE1323"/>
    <w:rsid w:val="00AE1340"/>
    <w:rsid w:val="00AE1383"/>
    <w:rsid w:val="00AE13D3"/>
    <w:rsid w:val="00AE142B"/>
    <w:rsid w:val="00AE146B"/>
    <w:rsid w:val="00AE15A9"/>
    <w:rsid w:val="00AE15DF"/>
    <w:rsid w:val="00AE1621"/>
    <w:rsid w:val="00AE165D"/>
    <w:rsid w:val="00AE169D"/>
    <w:rsid w:val="00AE16A1"/>
    <w:rsid w:val="00AE1760"/>
    <w:rsid w:val="00AE1804"/>
    <w:rsid w:val="00AE1995"/>
    <w:rsid w:val="00AE1996"/>
    <w:rsid w:val="00AE19B8"/>
    <w:rsid w:val="00AE1BB2"/>
    <w:rsid w:val="00AE1BDA"/>
    <w:rsid w:val="00AE1CF1"/>
    <w:rsid w:val="00AE1DCF"/>
    <w:rsid w:val="00AE1E89"/>
    <w:rsid w:val="00AE1EE3"/>
    <w:rsid w:val="00AE202D"/>
    <w:rsid w:val="00AE209B"/>
    <w:rsid w:val="00AE2136"/>
    <w:rsid w:val="00AE214D"/>
    <w:rsid w:val="00AE2170"/>
    <w:rsid w:val="00AE2225"/>
    <w:rsid w:val="00AE231D"/>
    <w:rsid w:val="00AE2368"/>
    <w:rsid w:val="00AE23D9"/>
    <w:rsid w:val="00AE24C0"/>
    <w:rsid w:val="00AE25E7"/>
    <w:rsid w:val="00AE2648"/>
    <w:rsid w:val="00AE2664"/>
    <w:rsid w:val="00AE274E"/>
    <w:rsid w:val="00AE28A0"/>
    <w:rsid w:val="00AE2954"/>
    <w:rsid w:val="00AE295D"/>
    <w:rsid w:val="00AE29AC"/>
    <w:rsid w:val="00AE2A10"/>
    <w:rsid w:val="00AE2AF2"/>
    <w:rsid w:val="00AE2B2B"/>
    <w:rsid w:val="00AE2BC7"/>
    <w:rsid w:val="00AE2BD9"/>
    <w:rsid w:val="00AE2D0E"/>
    <w:rsid w:val="00AE2D33"/>
    <w:rsid w:val="00AE2E05"/>
    <w:rsid w:val="00AE2E30"/>
    <w:rsid w:val="00AE2E5B"/>
    <w:rsid w:val="00AE2E81"/>
    <w:rsid w:val="00AE2F4B"/>
    <w:rsid w:val="00AE2F55"/>
    <w:rsid w:val="00AE2F57"/>
    <w:rsid w:val="00AE2F61"/>
    <w:rsid w:val="00AE2F7A"/>
    <w:rsid w:val="00AE2FA4"/>
    <w:rsid w:val="00AE2FC6"/>
    <w:rsid w:val="00AE3049"/>
    <w:rsid w:val="00AE3055"/>
    <w:rsid w:val="00AE3093"/>
    <w:rsid w:val="00AE32CE"/>
    <w:rsid w:val="00AE32ED"/>
    <w:rsid w:val="00AE3304"/>
    <w:rsid w:val="00AE3394"/>
    <w:rsid w:val="00AE3431"/>
    <w:rsid w:val="00AE354C"/>
    <w:rsid w:val="00AE35AE"/>
    <w:rsid w:val="00AE35D6"/>
    <w:rsid w:val="00AE3704"/>
    <w:rsid w:val="00AE3747"/>
    <w:rsid w:val="00AE37E5"/>
    <w:rsid w:val="00AE3913"/>
    <w:rsid w:val="00AE3922"/>
    <w:rsid w:val="00AE3A2C"/>
    <w:rsid w:val="00AE3AAE"/>
    <w:rsid w:val="00AE3C96"/>
    <w:rsid w:val="00AE3CB5"/>
    <w:rsid w:val="00AE3DBD"/>
    <w:rsid w:val="00AE3E15"/>
    <w:rsid w:val="00AE3E75"/>
    <w:rsid w:val="00AE3EE0"/>
    <w:rsid w:val="00AE3F65"/>
    <w:rsid w:val="00AE40CA"/>
    <w:rsid w:val="00AE4132"/>
    <w:rsid w:val="00AE4167"/>
    <w:rsid w:val="00AE4185"/>
    <w:rsid w:val="00AE41B9"/>
    <w:rsid w:val="00AE429E"/>
    <w:rsid w:val="00AE4321"/>
    <w:rsid w:val="00AE43D6"/>
    <w:rsid w:val="00AE475C"/>
    <w:rsid w:val="00AE47B2"/>
    <w:rsid w:val="00AE4811"/>
    <w:rsid w:val="00AE48D9"/>
    <w:rsid w:val="00AE48E2"/>
    <w:rsid w:val="00AE4913"/>
    <w:rsid w:val="00AE491A"/>
    <w:rsid w:val="00AE4957"/>
    <w:rsid w:val="00AE49B3"/>
    <w:rsid w:val="00AE4B17"/>
    <w:rsid w:val="00AE4BAE"/>
    <w:rsid w:val="00AE4DF3"/>
    <w:rsid w:val="00AE4E57"/>
    <w:rsid w:val="00AE4F66"/>
    <w:rsid w:val="00AE4F71"/>
    <w:rsid w:val="00AE502D"/>
    <w:rsid w:val="00AE5123"/>
    <w:rsid w:val="00AE5125"/>
    <w:rsid w:val="00AE5133"/>
    <w:rsid w:val="00AE5161"/>
    <w:rsid w:val="00AE522E"/>
    <w:rsid w:val="00AE5349"/>
    <w:rsid w:val="00AE5416"/>
    <w:rsid w:val="00AE5489"/>
    <w:rsid w:val="00AE54D3"/>
    <w:rsid w:val="00AE56BD"/>
    <w:rsid w:val="00AE57A5"/>
    <w:rsid w:val="00AE57E5"/>
    <w:rsid w:val="00AE59CE"/>
    <w:rsid w:val="00AE5A66"/>
    <w:rsid w:val="00AE5C81"/>
    <w:rsid w:val="00AE5E01"/>
    <w:rsid w:val="00AE5E49"/>
    <w:rsid w:val="00AE5E52"/>
    <w:rsid w:val="00AE5EAD"/>
    <w:rsid w:val="00AE5F54"/>
    <w:rsid w:val="00AE5F76"/>
    <w:rsid w:val="00AE602C"/>
    <w:rsid w:val="00AE6064"/>
    <w:rsid w:val="00AE610F"/>
    <w:rsid w:val="00AE62BB"/>
    <w:rsid w:val="00AE630A"/>
    <w:rsid w:val="00AE6396"/>
    <w:rsid w:val="00AE64C2"/>
    <w:rsid w:val="00AE65BB"/>
    <w:rsid w:val="00AE66C9"/>
    <w:rsid w:val="00AE670D"/>
    <w:rsid w:val="00AE6745"/>
    <w:rsid w:val="00AE67DC"/>
    <w:rsid w:val="00AE680D"/>
    <w:rsid w:val="00AE6818"/>
    <w:rsid w:val="00AE68AE"/>
    <w:rsid w:val="00AE6A28"/>
    <w:rsid w:val="00AE6AC2"/>
    <w:rsid w:val="00AE6B12"/>
    <w:rsid w:val="00AE6B15"/>
    <w:rsid w:val="00AE6B3F"/>
    <w:rsid w:val="00AE6BB0"/>
    <w:rsid w:val="00AE6BC4"/>
    <w:rsid w:val="00AE6C12"/>
    <w:rsid w:val="00AE6C28"/>
    <w:rsid w:val="00AE6D35"/>
    <w:rsid w:val="00AE7037"/>
    <w:rsid w:val="00AE7088"/>
    <w:rsid w:val="00AE71C9"/>
    <w:rsid w:val="00AE7316"/>
    <w:rsid w:val="00AE7382"/>
    <w:rsid w:val="00AE73DB"/>
    <w:rsid w:val="00AE741C"/>
    <w:rsid w:val="00AE749A"/>
    <w:rsid w:val="00AE7748"/>
    <w:rsid w:val="00AE7751"/>
    <w:rsid w:val="00AE779D"/>
    <w:rsid w:val="00AE7827"/>
    <w:rsid w:val="00AE7917"/>
    <w:rsid w:val="00AE792A"/>
    <w:rsid w:val="00AE79A8"/>
    <w:rsid w:val="00AE7D72"/>
    <w:rsid w:val="00AE7E76"/>
    <w:rsid w:val="00AE7E95"/>
    <w:rsid w:val="00AE7F8A"/>
    <w:rsid w:val="00AE7F91"/>
    <w:rsid w:val="00AE7F9D"/>
    <w:rsid w:val="00AF00EB"/>
    <w:rsid w:val="00AF00FB"/>
    <w:rsid w:val="00AF0146"/>
    <w:rsid w:val="00AF014C"/>
    <w:rsid w:val="00AF016C"/>
    <w:rsid w:val="00AF02E8"/>
    <w:rsid w:val="00AF034F"/>
    <w:rsid w:val="00AF0380"/>
    <w:rsid w:val="00AF038E"/>
    <w:rsid w:val="00AF03EE"/>
    <w:rsid w:val="00AF03F4"/>
    <w:rsid w:val="00AF0405"/>
    <w:rsid w:val="00AF0492"/>
    <w:rsid w:val="00AF054E"/>
    <w:rsid w:val="00AF0572"/>
    <w:rsid w:val="00AF075F"/>
    <w:rsid w:val="00AF0773"/>
    <w:rsid w:val="00AF07E6"/>
    <w:rsid w:val="00AF08A2"/>
    <w:rsid w:val="00AF08C3"/>
    <w:rsid w:val="00AF08E9"/>
    <w:rsid w:val="00AF096A"/>
    <w:rsid w:val="00AF09F9"/>
    <w:rsid w:val="00AF09FD"/>
    <w:rsid w:val="00AF0A12"/>
    <w:rsid w:val="00AF0AA2"/>
    <w:rsid w:val="00AF0BA3"/>
    <w:rsid w:val="00AF0BAA"/>
    <w:rsid w:val="00AF0BCD"/>
    <w:rsid w:val="00AF0C9B"/>
    <w:rsid w:val="00AF0DAE"/>
    <w:rsid w:val="00AF0E32"/>
    <w:rsid w:val="00AF0ED7"/>
    <w:rsid w:val="00AF0F69"/>
    <w:rsid w:val="00AF1057"/>
    <w:rsid w:val="00AF110C"/>
    <w:rsid w:val="00AF112F"/>
    <w:rsid w:val="00AF12A0"/>
    <w:rsid w:val="00AF1345"/>
    <w:rsid w:val="00AF13EC"/>
    <w:rsid w:val="00AF143C"/>
    <w:rsid w:val="00AF143F"/>
    <w:rsid w:val="00AF14C9"/>
    <w:rsid w:val="00AF14F9"/>
    <w:rsid w:val="00AF153D"/>
    <w:rsid w:val="00AF161D"/>
    <w:rsid w:val="00AF1686"/>
    <w:rsid w:val="00AF171E"/>
    <w:rsid w:val="00AF1873"/>
    <w:rsid w:val="00AF1A0D"/>
    <w:rsid w:val="00AF1AAD"/>
    <w:rsid w:val="00AF1BCB"/>
    <w:rsid w:val="00AF1C27"/>
    <w:rsid w:val="00AF1C4F"/>
    <w:rsid w:val="00AF1C74"/>
    <w:rsid w:val="00AF1D19"/>
    <w:rsid w:val="00AF1D39"/>
    <w:rsid w:val="00AF1E0F"/>
    <w:rsid w:val="00AF1E4C"/>
    <w:rsid w:val="00AF1E62"/>
    <w:rsid w:val="00AF1E8D"/>
    <w:rsid w:val="00AF1EE4"/>
    <w:rsid w:val="00AF1EF3"/>
    <w:rsid w:val="00AF1F49"/>
    <w:rsid w:val="00AF1F62"/>
    <w:rsid w:val="00AF1FF5"/>
    <w:rsid w:val="00AF21ED"/>
    <w:rsid w:val="00AF2254"/>
    <w:rsid w:val="00AF22B4"/>
    <w:rsid w:val="00AF24D1"/>
    <w:rsid w:val="00AF25AD"/>
    <w:rsid w:val="00AF25EC"/>
    <w:rsid w:val="00AF26C1"/>
    <w:rsid w:val="00AF2729"/>
    <w:rsid w:val="00AF2743"/>
    <w:rsid w:val="00AF2759"/>
    <w:rsid w:val="00AF27B8"/>
    <w:rsid w:val="00AF2900"/>
    <w:rsid w:val="00AF2A95"/>
    <w:rsid w:val="00AF2B00"/>
    <w:rsid w:val="00AF2B61"/>
    <w:rsid w:val="00AF2C20"/>
    <w:rsid w:val="00AF2C8D"/>
    <w:rsid w:val="00AF2CDF"/>
    <w:rsid w:val="00AF2CEF"/>
    <w:rsid w:val="00AF2D2A"/>
    <w:rsid w:val="00AF2DC8"/>
    <w:rsid w:val="00AF2F3D"/>
    <w:rsid w:val="00AF2F3E"/>
    <w:rsid w:val="00AF2F9E"/>
    <w:rsid w:val="00AF2FAB"/>
    <w:rsid w:val="00AF2FCF"/>
    <w:rsid w:val="00AF2FE2"/>
    <w:rsid w:val="00AF2FFC"/>
    <w:rsid w:val="00AF2FFF"/>
    <w:rsid w:val="00AF3048"/>
    <w:rsid w:val="00AF3073"/>
    <w:rsid w:val="00AF30A3"/>
    <w:rsid w:val="00AF30DB"/>
    <w:rsid w:val="00AF30FE"/>
    <w:rsid w:val="00AF310A"/>
    <w:rsid w:val="00AF3138"/>
    <w:rsid w:val="00AF318E"/>
    <w:rsid w:val="00AF319E"/>
    <w:rsid w:val="00AF31CA"/>
    <w:rsid w:val="00AF321E"/>
    <w:rsid w:val="00AF329B"/>
    <w:rsid w:val="00AF32A1"/>
    <w:rsid w:val="00AF3343"/>
    <w:rsid w:val="00AF338E"/>
    <w:rsid w:val="00AF3391"/>
    <w:rsid w:val="00AF340A"/>
    <w:rsid w:val="00AF341E"/>
    <w:rsid w:val="00AF3420"/>
    <w:rsid w:val="00AF343D"/>
    <w:rsid w:val="00AF3470"/>
    <w:rsid w:val="00AF34AB"/>
    <w:rsid w:val="00AF3533"/>
    <w:rsid w:val="00AF354C"/>
    <w:rsid w:val="00AF35BC"/>
    <w:rsid w:val="00AF3606"/>
    <w:rsid w:val="00AF360A"/>
    <w:rsid w:val="00AF3742"/>
    <w:rsid w:val="00AF37D0"/>
    <w:rsid w:val="00AF3919"/>
    <w:rsid w:val="00AF3951"/>
    <w:rsid w:val="00AF3B31"/>
    <w:rsid w:val="00AF3B92"/>
    <w:rsid w:val="00AF3BD1"/>
    <w:rsid w:val="00AF3C52"/>
    <w:rsid w:val="00AF3CD6"/>
    <w:rsid w:val="00AF3D5B"/>
    <w:rsid w:val="00AF3D99"/>
    <w:rsid w:val="00AF3DED"/>
    <w:rsid w:val="00AF3E0E"/>
    <w:rsid w:val="00AF3ECB"/>
    <w:rsid w:val="00AF400C"/>
    <w:rsid w:val="00AF412F"/>
    <w:rsid w:val="00AF419B"/>
    <w:rsid w:val="00AF41AB"/>
    <w:rsid w:val="00AF432C"/>
    <w:rsid w:val="00AF43A1"/>
    <w:rsid w:val="00AF450B"/>
    <w:rsid w:val="00AF45CA"/>
    <w:rsid w:val="00AF464C"/>
    <w:rsid w:val="00AF4696"/>
    <w:rsid w:val="00AF46BA"/>
    <w:rsid w:val="00AF4704"/>
    <w:rsid w:val="00AF4736"/>
    <w:rsid w:val="00AF4785"/>
    <w:rsid w:val="00AF47A4"/>
    <w:rsid w:val="00AF4836"/>
    <w:rsid w:val="00AF48A8"/>
    <w:rsid w:val="00AF48F9"/>
    <w:rsid w:val="00AF4904"/>
    <w:rsid w:val="00AF492C"/>
    <w:rsid w:val="00AF4945"/>
    <w:rsid w:val="00AF495B"/>
    <w:rsid w:val="00AF4974"/>
    <w:rsid w:val="00AF4A10"/>
    <w:rsid w:val="00AF4AF3"/>
    <w:rsid w:val="00AF4B77"/>
    <w:rsid w:val="00AF4C94"/>
    <w:rsid w:val="00AF4CF7"/>
    <w:rsid w:val="00AF4E74"/>
    <w:rsid w:val="00AF4ED9"/>
    <w:rsid w:val="00AF4EDE"/>
    <w:rsid w:val="00AF4EEB"/>
    <w:rsid w:val="00AF4EFF"/>
    <w:rsid w:val="00AF501E"/>
    <w:rsid w:val="00AF5117"/>
    <w:rsid w:val="00AF51B4"/>
    <w:rsid w:val="00AF5246"/>
    <w:rsid w:val="00AF52B4"/>
    <w:rsid w:val="00AF5384"/>
    <w:rsid w:val="00AF53F0"/>
    <w:rsid w:val="00AF54C9"/>
    <w:rsid w:val="00AF556E"/>
    <w:rsid w:val="00AF5578"/>
    <w:rsid w:val="00AF5664"/>
    <w:rsid w:val="00AF5667"/>
    <w:rsid w:val="00AF56A4"/>
    <w:rsid w:val="00AF56B8"/>
    <w:rsid w:val="00AF56D9"/>
    <w:rsid w:val="00AF58E0"/>
    <w:rsid w:val="00AF58F6"/>
    <w:rsid w:val="00AF5AAE"/>
    <w:rsid w:val="00AF5AEB"/>
    <w:rsid w:val="00AF5C35"/>
    <w:rsid w:val="00AF5C8D"/>
    <w:rsid w:val="00AF5DC7"/>
    <w:rsid w:val="00AF5DCD"/>
    <w:rsid w:val="00AF5FF2"/>
    <w:rsid w:val="00AF60B2"/>
    <w:rsid w:val="00AF60E4"/>
    <w:rsid w:val="00AF60FF"/>
    <w:rsid w:val="00AF6141"/>
    <w:rsid w:val="00AF6149"/>
    <w:rsid w:val="00AF6181"/>
    <w:rsid w:val="00AF61F3"/>
    <w:rsid w:val="00AF62F4"/>
    <w:rsid w:val="00AF633F"/>
    <w:rsid w:val="00AF6393"/>
    <w:rsid w:val="00AF63A6"/>
    <w:rsid w:val="00AF63A8"/>
    <w:rsid w:val="00AF63F1"/>
    <w:rsid w:val="00AF6413"/>
    <w:rsid w:val="00AF649B"/>
    <w:rsid w:val="00AF64C7"/>
    <w:rsid w:val="00AF6525"/>
    <w:rsid w:val="00AF65DA"/>
    <w:rsid w:val="00AF66C6"/>
    <w:rsid w:val="00AF66D7"/>
    <w:rsid w:val="00AF67FF"/>
    <w:rsid w:val="00AF6910"/>
    <w:rsid w:val="00AF6959"/>
    <w:rsid w:val="00AF6969"/>
    <w:rsid w:val="00AF6A32"/>
    <w:rsid w:val="00AF6A7D"/>
    <w:rsid w:val="00AF6AA8"/>
    <w:rsid w:val="00AF6B11"/>
    <w:rsid w:val="00AF6B91"/>
    <w:rsid w:val="00AF6BA5"/>
    <w:rsid w:val="00AF6C4F"/>
    <w:rsid w:val="00AF6C79"/>
    <w:rsid w:val="00AF6E13"/>
    <w:rsid w:val="00AF6E6B"/>
    <w:rsid w:val="00AF6F14"/>
    <w:rsid w:val="00AF7050"/>
    <w:rsid w:val="00AF7068"/>
    <w:rsid w:val="00AF7079"/>
    <w:rsid w:val="00AF71E1"/>
    <w:rsid w:val="00AF73A0"/>
    <w:rsid w:val="00AF73C1"/>
    <w:rsid w:val="00AF74B5"/>
    <w:rsid w:val="00AF7628"/>
    <w:rsid w:val="00AF7674"/>
    <w:rsid w:val="00AF7694"/>
    <w:rsid w:val="00AF76E1"/>
    <w:rsid w:val="00AF76EC"/>
    <w:rsid w:val="00AF77B4"/>
    <w:rsid w:val="00AF77EB"/>
    <w:rsid w:val="00AF78DF"/>
    <w:rsid w:val="00AF794E"/>
    <w:rsid w:val="00AF79CB"/>
    <w:rsid w:val="00AF7A6C"/>
    <w:rsid w:val="00AF7B37"/>
    <w:rsid w:val="00AF7BBE"/>
    <w:rsid w:val="00AF7BEC"/>
    <w:rsid w:val="00AF7D31"/>
    <w:rsid w:val="00AF7D46"/>
    <w:rsid w:val="00AF7D4F"/>
    <w:rsid w:val="00AF7D95"/>
    <w:rsid w:val="00AF7D98"/>
    <w:rsid w:val="00AF7DE6"/>
    <w:rsid w:val="00AF7DEF"/>
    <w:rsid w:val="00AF7E3C"/>
    <w:rsid w:val="00AF7E80"/>
    <w:rsid w:val="00AF7F76"/>
    <w:rsid w:val="00B000E1"/>
    <w:rsid w:val="00B00158"/>
    <w:rsid w:val="00B0021E"/>
    <w:rsid w:val="00B002F0"/>
    <w:rsid w:val="00B00322"/>
    <w:rsid w:val="00B003DE"/>
    <w:rsid w:val="00B003EA"/>
    <w:rsid w:val="00B0045E"/>
    <w:rsid w:val="00B00478"/>
    <w:rsid w:val="00B00496"/>
    <w:rsid w:val="00B004D5"/>
    <w:rsid w:val="00B00534"/>
    <w:rsid w:val="00B0065B"/>
    <w:rsid w:val="00B0088E"/>
    <w:rsid w:val="00B00905"/>
    <w:rsid w:val="00B00B02"/>
    <w:rsid w:val="00B00BBE"/>
    <w:rsid w:val="00B00BED"/>
    <w:rsid w:val="00B00C63"/>
    <w:rsid w:val="00B00C67"/>
    <w:rsid w:val="00B00CC6"/>
    <w:rsid w:val="00B00D72"/>
    <w:rsid w:val="00B00E64"/>
    <w:rsid w:val="00B00E85"/>
    <w:rsid w:val="00B00EA5"/>
    <w:rsid w:val="00B00F2F"/>
    <w:rsid w:val="00B00F38"/>
    <w:rsid w:val="00B00F42"/>
    <w:rsid w:val="00B00F47"/>
    <w:rsid w:val="00B00F61"/>
    <w:rsid w:val="00B0100B"/>
    <w:rsid w:val="00B0101E"/>
    <w:rsid w:val="00B012EF"/>
    <w:rsid w:val="00B01308"/>
    <w:rsid w:val="00B013B4"/>
    <w:rsid w:val="00B013E3"/>
    <w:rsid w:val="00B0147E"/>
    <w:rsid w:val="00B0148A"/>
    <w:rsid w:val="00B014D9"/>
    <w:rsid w:val="00B0152B"/>
    <w:rsid w:val="00B01534"/>
    <w:rsid w:val="00B01584"/>
    <w:rsid w:val="00B01671"/>
    <w:rsid w:val="00B01675"/>
    <w:rsid w:val="00B0179F"/>
    <w:rsid w:val="00B017AA"/>
    <w:rsid w:val="00B0197B"/>
    <w:rsid w:val="00B01985"/>
    <w:rsid w:val="00B0199E"/>
    <w:rsid w:val="00B019AC"/>
    <w:rsid w:val="00B019CC"/>
    <w:rsid w:val="00B019E5"/>
    <w:rsid w:val="00B01AAD"/>
    <w:rsid w:val="00B01ABE"/>
    <w:rsid w:val="00B01B28"/>
    <w:rsid w:val="00B01B71"/>
    <w:rsid w:val="00B01BB6"/>
    <w:rsid w:val="00B01BD5"/>
    <w:rsid w:val="00B01C5F"/>
    <w:rsid w:val="00B01CB2"/>
    <w:rsid w:val="00B01CBB"/>
    <w:rsid w:val="00B01D03"/>
    <w:rsid w:val="00B01D2B"/>
    <w:rsid w:val="00B01DAC"/>
    <w:rsid w:val="00B01DD3"/>
    <w:rsid w:val="00B01DF8"/>
    <w:rsid w:val="00B01E16"/>
    <w:rsid w:val="00B01F32"/>
    <w:rsid w:val="00B01F35"/>
    <w:rsid w:val="00B0213F"/>
    <w:rsid w:val="00B0216B"/>
    <w:rsid w:val="00B021D7"/>
    <w:rsid w:val="00B022CF"/>
    <w:rsid w:val="00B02419"/>
    <w:rsid w:val="00B02481"/>
    <w:rsid w:val="00B0253B"/>
    <w:rsid w:val="00B02684"/>
    <w:rsid w:val="00B02729"/>
    <w:rsid w:val="00B02731"/>
    <w:rsid w:val="00B02767"/>
    <w:rsid w:val="00B02869"/>
    <w:rsid w:val="00B028B4"/>
    <w:rsid w:val="00B028BE"/>
    <w:rsid w:val="00B02916"/>
    <w:rsid w:val="00B02987"/>
    <w:rsid w:val="00B0298E"/>
    <w:rsid w:val="00B029CF"/>
    <w:rsid w:val="00B02A44"/>
    <w:rsid w:val="00B02ABD"/>
    <w:rsid w:val="00B02CB5"/>
    <w:rsid w:val="00B02D1D"/>
    <w:rsid w:val="00B02E47"/>
    <w:rsid w:val="00B02F34"/>
    <w:rsid w:val="00B02F74"/>
    <w:rsid w:val="00B03067"/>
    <w:rsid w:val="00B030DA"/>
    <w:rsid w:val="00B030FD"/>
    <w:rsid w:val="00B03109"/>
    <w:rsid w:val="00B031B9"/>
    <w:rsid w:val="00B03227"/>
    <w:rsid w:val="00B032D8"/>
    <w:rsid w:val="00B03322"/>
    <w:rsid w:val="00B0333E"/>
    <w:rsid w:val="00B033A7"/>
    <w:rsid w:val="00B0353A"/>
    <w:rsid w:val="00B03601"/>
    <w:rsid w:val="00B03624"/>
    <w:rsid w:val="00B03652"/>
    <w:rsid w:val="00B036F2"/>
    <w:rsid w:val="00B0371F"/>
    <w:rsid w:val="00B0373D"/>
    <w:rsid w:val="00B037BE"/>
    <w:rsid w:val="00B03A84"/>
    <w:rsid w:val="00B03A96"/>
    <w:rsid w:val="00B03AA5"/>
    <w:rsid w:val="00B03B78"/>
    <w:rsid w:val="00B03B88"/>
    <w:rsid w:val="00B03CCC"/>
    <w:rsid w:val="00B03D14"/>
    <w:rsid w:val="00B03D21"/>
    <w:rsid w:val="00B03E23"/>
    <w:rsid w:val="00B03EDB"/>
    <w:rsid w:val="00B03F24"/>
    <w:rsid w:val="00B0401E"/>
    <w:rsid w:val="00B040B9"/>
    <w:rsid w:val="00B04105"/>
    <w:rsid w:val="00B04119"/>
    <w:rsid w:val="00B04192"/>
    <w:rsid w:val="00B042B2"/>
    <w:rsid w:val="00B04399"/>
    <w:rsid w:val="00B043B7"/>
    <w:rsid w:val="00B04435"/>
    <w:rsid w:val="00B04531"/>
    <w:rsid w:val="00B04600"/>
    <w:rsid w:val="00B046DA"/>
    <w:rsid w:val="00B047E6"/>
    <w:rsid w:val="00B04952"/>
    <w:rsid w:val="00B049A1"/>
    <w:rsid w:val="00B049BF"/>
    <w:rsid w:val="00B04AC9"/>
    <w:rsid w:val="00B04B2F"/>
    <w:rsid w:val="00B04B63"/>
    <w:rsid w:val="00B04B80"/>
    <w:rsid w:val="00B04B97"/>
    <w:rsid w:val="00B04C06"/>
    <w:rsid w:val="00B04C91"/>
    <w:rsid w:val="00B04CA6"/>
    <w:rsid w:val="00B04CEF"/>
    <w:rsid w:val="00B04DD6"/>
    <w:rsid w:val="00B04E00"/>
    <w:rsid w:val="00B04E44"/>
    <w:rsid w:val="00B05041"/>
    <w:rsid w:val="00B05098"/>
    <w:rsid w:val="00B050C3"/>
    <w:rsid w:val="00B050F1"/>
    <w:rsid w:val="00B051D4"/>
    <w:rsid w:val="00B0529A"/>
    <w:rsid w:val="00B052B4"/>
    <w:rsid w:val="00B052E3"/>
    <w:rsid w:val="00B0530C"/>
    <w:rsid w:val="00B053CD"/>
    <w:rsid w:val="00B053F8"/>
    <w:rsid w:val="00B055D2"/>
    <w:rsid w:val="00B055F8"/>
    <w:rsid w:val="00B05720"/>
    <w:rsid w:val="00B057F8"/>
    <w:rsid w:val="00B05834"/>
    <w:rsid w:val="00B05855"/>
    <w:rsid w:val="00B05958"/>
    <w:rsid w:val="00B05A02"/>
    <w:rsid w:val="00B05B56"/>
    <w:rsid w:val="00B05D23"/>
    <w:rsid w:val="00B05D73"/>
    <w:rsid w:val="00B05DD7"/>
    <w:rsid w:val="00B05E24"/>
    <w:rsid w:val="00B05E26"/>
    <w:rsid w:val="00B05E3C"/>
    <w:rsid w:val="00B05F02"/>
    <w:rsid w:val="00B05F73"/>
    <w:rsid w:val="00B0607E"/>
    <w:rsid w:val="00B060E8"/>
    <w:rsid w:val="00B06136"/>
    <w:rsid w:val="00B0615C"/>
    <w:rsid w:val="00B061BB"/>
    <w:rsid w:val="00B061CD"/>
    <w:rsid w:val="00B061E0"/>
    <w:rsid w:val="00B0620D"/>
    <w:rsid w:val="00B0624C"/>
    <w:rsid w:val="00B0625A"/>
    <w:rsid w:val="00B062DC"/>
    <w:rsid w:val="00B06302"/>
    <w:rsid w:val="00B0631B"/>
    <w:rsid w:val="00B063CF"/>
    <w:rsid w:val="00B0644C"/>
    <w:rsid w:val="00B0652D"/>
    <w:rsid w:val="00B06599"/>
    <w:rsid w:val="00B0664B"/>
    <w:rsid w:val="00B06672"/>
    <w:rsid w:val="00B0671C"/>
    <w:rsid w:val="00B06780"/>
    <w:rsid w:val="00B06805"/>
    <w:rsid w:val="00B068B1"/>
    <w:rsid w:val="00B068BE"/>
    <w:rsid w:val="00B069A9"/>
    <w:rsid w:val="00B069D0"/>
    <w:rsid w:val="00B06A16"/>
    <w:rsid w:val="00B06AE0"/>
    <w:rsid w:val="00B06B29"/>
    <w:rsid w:val="00B06B56"/>
    <w:rsid w:val="00B06B5E"/>
    <w:rsid w:val="00B06BA2"/>
    <w:rsid w:val="00B06C03"/>
    <w:rsid w:val="00B06C0F"/>
    <w:rsid w:val="00B06C40"/>
    <w:rsid w:val="00B06CE0"/>
    <w:rsid w:val="00B06D11"/>
    <w:rsid w:val="00B06D47"/>
    <w:rsid w:val="00B06DB5"/>
    <w:rsid w:val="00B06F83"/>
    <w:rsid w:val="00B06FBF"/>
    <w:rsid w:val="00B07158"/>
    <w:rsid w:val="00B0722A"/>
    <w:rsid w:val="00B07338"/>
    <w:rsid w:val="00B073E8"/>
    <w:rsid w:val="00B07458"/>
    <w:rsid w:val="00B0749F"/>
    <w:rsid w:val="00B074AE"/>
    <w:rsid w:val="00B0756A"/>
    <w:rsid w:val="00B07715"/>
    <w:rsid w:val="00B07738"/>
    <w:rsid w:val="00B07766"/>
    <w:rsid w:val="00B0787E"/>
    <w:rsid w:val="00B07946"/>
    <w:rsid w:val="00B07AF3"/>
    <w:rsid w:val="00B07C88"/>
    <w:rsid w:val="00B07C8B"/>
    <w:rsid w:val="00B07D10"/>
    <w:rsid w:val="00B07E55"/>
    <w:rsid w:val="00B07EB5"/>
    <w:rsid w:val="00B07EFD"/>
    <w:rsid w:val="00B07F0B"/>
    <w:rsid w:val="00B07F8B"/>
    <w:rsid w:val="00B07F93"/>
    <w:rsid w:val="00B10052"/>
    <w:rsid w:val="00B10095"/>
    <w:rsid w:val="00B10167"/>
    <w:rsid w:val="00B10203"/>
    <w:rsid w:val="00B1021F"/>
    <w:rsid w:val="00B1029D"/>
    <w:rsid w:val="00B102A7"/>
    <w:rsid w:val="00B102F6"/>
    <w:rsid w:val="00B10337"/>
    <w:rsid w:val="00B10396"/>
    <w:rsid w:val="00B103D3"/>
    <w:rsid w:val="00B104BC"/>
    <w:rsid w:val="00B104CD"/>
    <w:rsid w:val="00B1050C"/>
    <w:rsid w:val="00B10586"/>
    <w:rsid w:val="00B105ED"/>
    <w:rsid w:val="00B105EF"/>
    <w:rsid w:val="00B10729"/>
    <w:rsid w:val="00B1077F"/>
    <w:rsid w:val="00B109A5"/>
    <w:rsid w:val="00B10A99"/>
    <w:rsid w:val="00B10AAE"/>
    <w:rsid w:val="00B10B19"/>
    <w:rsid w:val="00B10C02"/>
    <w:rsid w:val="00B10C29"/>
    <w:rsid w:val="00B10C51"/>
    <w:rsid w:val="00B10ED3"/>
    <w:rsid w:val="00B11030"/>
    <w:rsid w:val="00B110CA"/>
    <w:rsid w:val="00B11132"/>
    <w:rsid w:val="00B111A9"/>
    <w:rsid w:val="00B111FC"/>
    <w:rsid w:val="00B11230"/>
    <w:rsid w:val="00B11270"/>
    <w:rsid w:val="00B1128F"/>
    <w:rsid w:val="00B11307"/>
    <w:rsid w:val="00B1134C"/>
    <w:rsid w:val="00B11380"/>
    <w:rsid w:val="00B1138F"/>
    <w:rsid w:val="00B113B4"/>
    <w:rsid w:val="00B114FE"/>
    <w:rsid w:val="00B11520"/>
    <w:rsid w:val="00B115D8"/>
    <w:rsid w:val="00B11682"/>
    <w:rsid w:val="00B1173A"/>
    <w:rsid w:val="00B11746"/>
    <w:rsid w:val="00B117F7"/>
    <w:rsid w:val="00B1186F"/>
    <w:rsid w:val="00B11948"/>
    <w:rsid w:val="00B1195C"/>
    <w:rsid w:val="00B11A32"/>
    <w:rsid w:val="00B11A99"/>
    <w:rsid w:val="00B11B04"/>
    <w:rsid w:val="00B11BA5"/>
    <w:rsid w:val="00B11BC9"/>
    <w:rsid w:val="00B11BE3"/>
    <w:rsid w:val="00B11D7E"/>
    <w:rsid w:val="00B11D8A"/>
    <w:rsid w:val="00B11DC6"/>
    <w:rsid w:val="00B11EC1"/>
    <w:rsid w:val="00B11F0B"/>
    <w:rsid w:val="00B12071"/>
    <w:rsid w:val="00B120FB"/>
    <w:rsid w:val="00B12170"/>
    <w:rsid w:val="00B121BD"/>
    <w:rsid w:val="00B121E5"/>
    <w:rsid w:val="00B12268"/>
    <w:rsid w:val="00B1232E"/>
    <w:rsid w:val="00B12335"/>
    <w:rsid w:val="00B1234E"/>
    <w:rsid w:val="00B123CC"/>
    <w:rsid w:val="00B12457"/>
    <w:rsid w:val="00B12589"/>
    <w:rsid w:val="00B12686"/>
    <w:rsid w:val="00B127B1"/>
    <w:rsid w:val="00B1282A"/>
    <w:rsid w:val="00B12855"/>
    <w:rsid w:val="00B1290D"/>
    <w:rsid w:val="00B1292B"/>
    <w:rsid w:val="00B129D8"/>
    <w:rsid w:val="00B12A31"/>
    <w:rsid w:val="00B12A33"/>
    <w:rsid w:val="00B12B7C"/>
    <w:rsid w:val="00B12CC5"/>
    <w:rsid w:val="00B12E2E"/>
    <w:rsid w:val="00B12E3A"/>
    <w:rsid w:val="00B12E80"/>
    <w:rsid w:val="00B12EED"/>
    <w:rsid w:val="00B12F0E"/>
    <w:rsid w:val="00B12FB3"/>
    <w:rsid w:val="00B12FBA"/>
    <w:rsid w:val="00B13017"/>
    <w:rsid w:val="00B130AE"/>
    <w:rsid w:val="00B13124"/>
    <w:rsid w:val="00B13127"/>
    <w:rsid w:val="00B13137"/>
    <w:rsid w:val="00B131CB"/>
    <w:rsid w:val="00B1329D"/>
    <w:rsid w:val="00B1331B"/>
    <w:rsid w:val="00B133A7"/>
    <w:rsid w:val="00B134AC"/>
    <w:rsid w:val="00B13525"/>
    <w:rsid w:val="00B1352B"/>
    <w:rsid w:val="00B1352D"/>
    <w:rsid w:val="00B137DC"/>
    <w:rsid w:val="00B137ED"/>
    <w:rsid w:val="00B138D8"/>
    <w:rsid w:val="00B1390F"/>
    <w:rsid w:val="00B1394E"/>
    <w:rsid w:val="00B139C4"/>
    <w:rsid w:val="00B13A81"/>
    <w:rsid w:val="00B13B15"/>
    <w:rsid w:val="00B13B5A"/>
    <w:rsid w:val="00B13BCA"/>
    <w:rsid w:val="00B13BFE"/>
    <w:rsid w:val="00B13C6F"/>
    <w:rsid w:val="00B13D90"/>
    <w:rsid w:val="00B13DA9"/>
    <w:rsid w:val="00B13E53"/>
    <w:rsid w:val="00B13E5A"/>
    <w:rsid w:val="00B13EAE"/>
    <w:rsid w:val="00B13EC6"/>
    <w:rsid w:val="00B13EDE"/>
    <w:rsid w:val="00B13F24"/>
    <w:rsid w:val="00B1408A"/>
    <w:rsid w:val="00B14117"/>
    <w:rsid w:val="00B14142"/>
    <w:rsid w:val="00B1418B"/>
    <w:rsid w:val="00B141DE"/>
    <w:rsid w:val="00B14207"/>
    <w:rsid w:val="00B14229"/>
    <w:rsid w:val="00B1425A"/>
    <w:rsid w:val="00B142A7"/>
    <w:rsid w:val="00B14368"/>
    <w:rsid w:val="00B1439B"/>
    <w:rsid w:val="00B1440C"/>
    <w:rsid w:val="00B14480"/>
    <w:rsid w:val="00B14485"/>
    <w:rsid w:val="00B145DD"/>
    <w:rsid w:val="00B1460E"/>
    <w:rsid w:val="00B146FE"/>
    <w:rsid w:val="00B147CB"/>
    <w:rsid w:val="00B147D8"/>
    <w:rsid w:val="00B14808"/>
    <w:rsid w:val="00B148B0"/>
    <w:rsid w:val="00B14D2B"/>
    <w:rsid w:val="00B14D57"/>
    <w:rsid w:val="00B14F35"/>
    <w:rsid w:val="00B14F38"/>
    <w:rsid w:val="00B14F5F"/>
    <w:rsid w:val="00B14FBF"/>
    <w:rsid w:val="00B15000"/>
    <w:rsid w:val="00B15118"/>
    <w:rsid w:val="00B152DF"/>
    <w:rsid w:val="00B15302"/>
    <w:rsid w:val="00B15466"/>
    <w:rsid w:val="00B154DE"/>
    <w:rsid w:val="00B154E0"/>
    <w:rsid w:val="00B15576"/>
    <w:rsid w:val="00B155BA"/>
    <w:rsid w:val="00B15638"/>
    <w:rsid w:val="00B156C9"/>
    <w:rsid w:val="00B157E6"/>
    <w:rsid w:val="00B15878"/>
    <w:rsid w:val="00B158EB"/>
    <w:rsid w:val="00B1590E"/>
    <w:rsid w:val="00B15A5C"/>
    <w:rsid w:val="00B15B19"/>
    <w:rsid w:val="00B15BA5"/>
    <w:rsid w:val="00B15C16"/>
    <w:rsid w:val="00B15CEC"/>
    <w:rsid w:val="00B15CFE"/>
    <w:rsid w:val="00B1601A"/>
    <w:rsid w:val="00B160F0"/>
    <w:rsid w:val="00B1617E"/>
    <w:rsid w:val="00B161CC"/>
    <w:rsid w:val="00B16367"/>
    <w:rsid w:val="00B16433"/>
    <w:rsid w:val="00B1648B"/>
    <w:rsid w:val="00B164F5"/>
    <w:rsid w:val="00B16558"/>
    <w:rsid w:val="00B16645"/>
    <w:rsid w:val="00B16687"/>
    <w:rsid w:val="00B16693"/>
    <w:rsid w:val="00B1677C"/>
    <w:rsid w:val="00B1687C"/>
    <w:rsid w:val="00B1689E"/>
    <w:rsid w:val="00B16B2B"/>
    <w:rsid w:val="00B16C77"/>
    <w:rsid w:val="00B16E79"/>
    <w:rsid w:val="00B16E9C"/>
    <w:rsid w:val="00B16EAC"/>
    <w:rsid w:val="00B16EFB"/>
    <w:rsid w:val="00B16F61"/>
    <w:rsid w:val="00B16F6A"/>
    <w:rsid w:val="00B1707A"/>
    <w:rsid w:val="00B170D0"/>
    <w:rsid w:val="00B17108"/>
    <w:rsid w:val="00B17136"/>
    <w:rsid w:val="00B1713B"/>
    <w:rsid w:val="00B17160"/>
    <w:rsid w:val="00B17171"/>
    <w:rsid w:val="00B1719B"/>
    <w:rsid w:val="00B171D2"/>
    <w:rsid w:val="00B17230"/>
    <w:rsid w:val="00B17287"/>
    <w:rsid w:val="00B1728A"/>
    <w:rsid w:val="00B172BE"/>
    <w:rsid w:val="00B173DA"/>
    <w:rsid w:val="00B175A3"/>
    <w:rsid w:val="00B17613"/>
    <w:rsid w:val="00B1764E"/>
    <w:rsid w:val="00B176D3"/>
    <w:rsid w:val="00B176DE"/>
    <w:rsid w:val="00B17710"/>
    <w:rsid w:val="00B1772C"/>
    <w:rsid w:val="00B17767"/>
    <w:rsid w:val="00B17772"/>
    <w:rsid w:val="00B17776"/>
    <w:rsid w:val="00B17895"/>
    <w:rsid w:val="00B178F7"/>
    <w:rsid w:val="00B17938"/>
    <w:rsid w:val="00B179F2"/>
    <w:rsid w:val="00B17B78"/>
    <w:rsid w:val="00B17BAA"/>
    <w:rsid w:val="00B17EF6"/>
    <w:rsid w:val="00B20131"/>
    <w:rsid w:val="00B20151"/>
    <w:rsid w:val="00B20237"/>
    <w:rsid w:val="00B202F9"/>
    <w:rsid w:val="00B203E1"/>
    <w:rsid w:val="00B2040D"/>
    <w:rsid w:val="00B20564"/>
    <w:rsid w:val="00B20582"/>
    <w:rsid w:val="00B20584"/>
    <w:rsid w:val="00B205A9"/>
    <w:rsid w:val="00B2060D"/>
    <w:rsid w:val="00B2068B"/>
    <w:rsid w:val="00B20697"/>
    <w:rsid w:val="00B206C2"/>
    <w:rsid w:val="00B206C6"/>
    <w:rsid w:val="00B20868"/>
    <w:rsid w:val="00B2092D"/>
    <w:rsid w:val="00B209B5"/>
    <w:rsid w:val="00B20A3C"/>
    <w:rsid w:val="00B20A76"/>
    <w:rsid w:val="00B20B05"/>
    <w:rsid w:val="00B20B3E"/>
    <w:rsid w:val="00B20D32"/>
    <w:rsid w:val="00B20D9F"/>
    <w:rsid w:val="00B20DA3"/>
    <w:rsid w:val="00B20DA8"/>
    <w:rsid w:val="00B20DF6"/>
    <w:rsid w:val="00B20E07"/>
    <w:rsid w:val="00B20E39"/>
    <w:rsid w:val="00B20E3D"/>
    <w:rsid w:val="00B20E8B"/>
    <w:rsid w:val="00B20EA8"/>
    <w:rsid w:val="00B20F46"/>
    <w:rsid w:val="00B20F86"/>
    <w:rsid w:val="00B21052"/>
    <w:rsid w:val="00B21087"/>
    <w:rsid w:val="00B21204"/>
    <w:rsid w:val="00B2127A"/>
    <w:rsid w:val="00B21305"/>
    <w:rsid w:val="00B2138B"/>
    <w:rsid w:val="00B21402"/>
    <w:rsid w:val="00B2148F"/>
    <w:rsid w:val="00B214C5"/>
    <w:rsid w:val="00B2151F"/>
    <w:rsid w:val="00B215A7"/>
    <w:rsid w:val="00B215AA"/>
    <w:rsid w:val="00B215BE"/>
    <w:rsid w:val="00B21646"/>
    <w:rsid w:val="00B216E4"/>
    <w:rsid w:val="00B21717"/>
    <w:rsid w:val="00B21737"/>
    <w:rsid w:val="00B217DA"/>
    <w:rsid w:val="00B21812"/>
    <w:rsid w:val="00B21991"/>
    <w:rsid w:val="00B219AB"/>
    <w:rsid w:val="00B21BA6"/>
    <w:rsid w:val="00B21C50"/>
    <w:rsid w:val="00B21C7D"/>
    <w:rsid w:val="00B21CED"/>
    <w:rsid w:val="00B21D52"/>
    <w:rsid w:val="00B21EE3"/>
    <w:rsid w:val="00B21FF1"/>
    <w:rsid w:val="00B22093"/>
    <w:rsid w:val="00B2212D"/>
    <w:rsid w:val="00B22172"/>
    <w:rsid w:val="00B221F9"/>
    <w:rsid w:val="00B2230D"/>
    <w:rsid w:val="00B2232C"/>
    <w:rsid w:val="00B22372"/>
    <w:rsid w:val="00B2249B"/>
    <w:rsid w:val="00B224BC"/>
    <w:rsid w:val="00B2269C"/>
    <w:rsid w:val="00B226B4"/>
    <w:rsid w:val="00B226CF"/>
    <w:rsid w:val="00B22745"/>
    <w:rsid w:val="00B227D2"/>
    <w:rsid w:val="00B22804"/>
    <w:rsid w:val="00B2281A"/>
    <w:rsid w:val="00B2287F"/>
    <w:rsid w:val="00B2289F"/>
    <w:rsid w:val="00B228F2"/>
    <w:rsid w:val="00B22911"/>
    <w:rsid w:val="00B22977"/>
    <w:rsid w:val="00B22A80"/>
    <w:rsid w:val="00B22A81"/>
    <w:rsid w:val="00B22B18"/>
    <w:rsid w:val="00B22B24"/>
    <w:rsid w:val="00B22B62"/>
    <w:rsid w:val="00B22BFC"/>
    <w:rsid w:val="00B22C5B"/>
    <w:rsid w:val="00B22D45"/>
    <w:rsid w:val="00B22DB8"/>
    <w:rsid w:val="00B22DBE"/>
    <w:rsid w:val="00B22E2B"/>
    <w:rsid w:val="00B22E64"/>
    <w:rsid w:val="00B22E93"/>
    <w:rsid w:val="00B22E9F"/>
    <w:rsid w:val="00B22EAB"/>
    <w:rsid w:val="00B23128"/>
    <w:rsid w:val="00B231D9"/>
    <w:rsid w:val="00B2339C"/>
    <w:rsid w:val="00B2343B"/>
    <w:rsid w:val="00B23538"/>
    <w:rsid w:val="00B23559"/>
    <w:rsid w:val="00B235A4"/>
    <w:rsid w:val="00B23675"/>
    <w:rsid w:val="00B23676"/>
    <w:rsid w:val="00B2367D"/>
    <w:rsid w:val="00B236A8"/>
    <w:rsid w:val="00B23709"/>
    <w:rsid w:val="00B23785"/>
    <w:rsid w:val="00B237B1"/>
    <w:rsid w:val="00B23803"/>
    <w:rsid w:val="00B23914"/>
    <w:rsid w:val="00B239CF"/>
    <w:rsid w:val="00B239E5"/>
    <w:rsid w:val="00B23A44"/>
    <w:rsid w:val="00B23A76"/>
    <w:rsid w:val="00B23B70"/>
    <w:rsid w:val="00B23B89"/>
    <w:rsid w:val="00B23E1E"/>
    <w:rsid w:val="00B23F68"/>
    <w:rsid w:val="00B23F7D"/>
    <w:rsid w:val="00B23FCF"/>
    <w:rsid w:val="00B24087"/>
    <w:rsid w:val="00B240CB"/>
    <w:rsid w:val="00B2429B"/>
    <w:rsid w:val="00B2429D"/>
    <w:rsid w:val="00B242A6"/>
    <w:rsid w:val="00B242CD"/>
    <w:rsid w:val="00B24317"/>
    <w:rsid w:val="00B2442B"/>
    <w:rsid w:val="00B2446C"/>
    <w:rsid w:val="00B24470"/>
    <w:rsid w:val="00B2447A"/>
    <w:rsid w:val="00B24485"/>
    <w:rsid w:val="00B244A7"/>
    <w:rsid w:val="00B244C3"/>
    <w:rsid w:val="00B24575"/>
    <w:rsid w:val="00B24626"/>
    <w:rsid w:val="00B24656"/>
    <w:rsid w:val="00B24673"/>
    <w:rsid w:val="00B246AC"/>
    <w:rsid w:val="00B24705"/>
    <w:rsid w:val="00B247BA"/>
    <w:rsid w:val="00B247F7"/>
    <w:rsid w:val="00B2487E"/>
    <w:rsid w:val="00B248B9"/>
    <w:rsid w:val="00B248F7"/>
    <w:rsid w:val="00B24906"/>
    <w:rsid w:val="00B2490A"/>
    <w:rsid w:val="00B2499A"/>
    <w:rsid w:val="00B249AB"/>
    <w:rsid w:val="00B24A06"/>
    <w:rsid w:val="00B24A19"/>
    <w:rsid w:val="00B24A37"/>
    <w:rsid w:val="00B24A74"/>
    <w:rsid w:val="00B24A77"/>
    <w:rsid w:val="00B24B21"/>
    <w:rsid w:val="00B24C54"/>
    <w:rsid w:val="00B24C8A"/>
    <w:rsid w:val="00B24D14"/>
    <w:rsid w:val="00B24D1D"/>
    <w:rsid w:val="00B24D21"/>
    <w:rsid w:val="00B24D5D"/>
    <w:rsid w:val="00B24D87"/>
    <w:rsid w:val="00B24E27"/>
    <w:rsid w:val="00B24ECF"/>
    <w:rsid w:val="00B24F0A"/>
    <w:rsid w:val="00B24F26"/>
    <w:rsid w:val="00B25043"/>
    <w:rsid w:val="00B25127"/>
    <w:rsid w:val="00B25401"/>
    <w:rsid w:val="00B25469"/>
    <w:rsid w:val="00B25472"/>
    <w:rsid w:val="00B25490"/>
    <w:rsid w:val="00B2553C"/>
    <w:rsid w:val="00B25540"/>
    <w:rsid w:val="00B25560"/>
    <w:rsid w:val="00B255C2"/>
    <w:rsid w:val="00B2560F"/>
    <w:rsid w:val="00B25633"/>
    <w:rsid w:val="00B25648"/>
    <w:rsid w:val="00B25664"/>
    <w:rsid w:val="00B25925"/>
    <w:rsid w:val="00B2595B"/>
    <w:rsid w:val="00B25A0D"/>
    <w:rsid w:val="00B25A7D"/>
    <w:rsid w:val="00B25B03"/>
    <w:rsid w:val="00B25B20"/>
    <w:rsid w:val="00B25B55"/>
    <w:rsid w:val="00B25BDC"/>
    <w:rsid w:val="00B25C07"/>
    <w:rsid w:val="00B25C9F"/>
    <w:rsid w:val="00B25DC3"/>
    <w:rsid w:val="00B25E3E"/>
    <w:rsid w:val="00B25E53"/>
    <w:rsid w:val="00B25E5D"/>
    <w:rsid w:val="00B25ED0"/>
    <w:rsid w:val="00B25F1C"/>
    <w:rsid w:val="00B25FBD"/>
    <w:rsid w:val="00B25FC9"/>
    <w:rsid w:val="00B25FE6"/>
    <w:rsid w:val="00B26076"/>
    <w:rsid w:val="00B26185"/>
    <w:rsid w:val="00B26239"/>
    <w:rsid w:val="00B2623F"/>
    <w:rsid w:val="00B2632D"/>
    <w:rsid w:val="00B2635C"/>
    <w:rsid w:val="00B263B3"/>
    <w:rsid w:val="00B263F0"/>
    <w:rsid w:val="00B26433"/>
    <w:rsid w:val="00B265D8"/>
    <w:rsid w:val="00B2663E"/>
    <w:rsid w:val="00B2663F"/>
    <w:rsid w:val="00B26689"/>
    <w:rsid w:val="00B26691"/>
    <w:rsid w:val="00B2681A"/>
    <w:rsid w:val="00B2684B"/>
    <w:rsid w:val="00B26898"/>
    <w:rsid w:val="00B26A34"/>
    <w:rsid w:val="00B26A8A"/>
    <w:rsid w:val="00B26B54"/>
    <w:rsid w:val="00B26BDE"/>
    <w:rsid w:val="00B26C95"/>
    <w:rsid w:val="00B26CB1"/>
    <w:rsid w:val="00B26CF1"/>
    <w:rsid w:val="00B26E89"/>
    <w:rsid w:val="00B26E99"/>
    <w:rsid w:val="00B26ED1"/>
    <w:rsid w:val="00B26F15"/>
    <w:rsid w:val="00B26F53"/>
    <w:rsid w:val="00B26FDB"/>
    <w:rsid w:val="00B270A9"/>
    <w:rsid w:val="00B2714C"/>
    <w:rsid w:val="00B271F6"/>
    <w:rsid w:val="00B27212"/>
    <w:rsid w:val="00B27283"/>
    <w:rsid w:val="00B2739A"/>
    <w:rsid w:val="00B273BD"/>
    <w:rsid w:val="00B27461"/>
    <w:rsid w:val="00B27494"/>
    <w:rsid w:val="00B274A0"/>
    <w:rsid w:val="00B275D6"/>
    <w:rsid w:val="00B2774C"/>
    <w:rsid w:val="00B27751"/>
    <w:rsid w:val="00B277FC"/>
    <w:rsid w:val="00B2791B"/>
    <w:rsid w:val="00B27944"/>
    <w:rsid w:val="00B2798F"/>
    <w:rsid w:val="00B279B8"/>
    <w:rsid w:val="00B279F6"/>
    <w:rsid w:val="00B27C0A"/>
    <w:rsid w:val="00B27D59"/>
    <w:rsid w:val="00B27D5F"/>
    <w:rsid w:val="00B27E02"/>
    <w:rsid w:val="00B27E8B"/>
    <w:rsid w:val="00B27EA3"/>
    <w:rsid w:val="00B27EAB"/>
    <w:rsid w:val="00B30084"/>
    <w:rsid w:val="00B301A8"/>
    <w:rsid w:val="00B301E3"/>
    <w:rsid w:val="00B30228"/>
    <w:rsid w:val="00B3022E"/>
    <w:rsid w:val="00B3027D"/>
    <w:rsid w:val="00B30287"/>
    <w:rsid w:val="00B303A7"/>
    <w:rsid w:val="00B30525"/>
    <w:rsid w:val="00B30593"/>
    <w:rsid w:val="00B30646"/>
    <w:rsid w:val="00B30668"/>
    <w:rsid w:val="00B30725"/>
    <w:rsid w:val="00B30737"/>
    <w:rsid w:val="00B3076D"/>
    <w:rsid w:val="00B3093A"/>
    <w:rsid w:val="00B309CC"/>
    <w:rsid w:val="00B30AA1"/>
    <w:rsid w:val="00B30B0E"/>
    <w:rsid w:val="00B30B17"/>
    <w:rsid w:val="00B30C13"/>
    <w:rsid w:val="00B30C6E"/>
    <w:rsid w:val="00B30CB5"/>
    <w:rsid w:val="00B30D41"/>
    <w:rsid w:val="00B30D88"/>
    <w:rsid w:val="00B30DCE"/>
    <w:rsid w:val="00B30FB0"/>
    <w:rsid w:val="00B31035"/>
    <w:rsid w:val="00B31059"/>
    <w:rsid w:val="00B310DD"/>
    <w:rsid w:val="00B310F3"/>
    <w:rsid w:val="00B31146"/>
    <w:rsid w:val="00B311DB"/>
    <w:rsid w:val="00B3122B"/>
    <w:rsid w:val="00B3124E"/>
    <w:rsid w:val="00B3129C"/>
    <w:rsid w:val="00B31391"/>
    <w:rsid w:val="00B31395"/>
    <w:rsid w:val="00B3139C"/>
    <w:rsid w:val="00B313BB"/>
    <w:rsid w:val="00B31478"/>
    <w:rsid w:val="00B3147C"/>
    <w:rsid w:val="00B31496"/>
    <w:rsid w:val="00B316B5"/>
    <w:rsid w:val="00B3172A"/>
    <w:rsid w:val="00B317CB"/>
    <w:rsid w:val="00B318BB"/>
    <w:rsid w:val="00B31908"/>
    <w:rsid w:val="00B31918"/>
    <w:rsid w:val="00B319CC"/>
    <w:rsid w:val="00B319EB"/>
    <w:rsid w:val="00B31A24"/>
    <w:rsid w:val="00B31A57"/>
    <w:rsid w:val="00B31A71"/>
    <w:rsid w:val="00B31B07"/>
    <w:rsid w:val="00B31B62"/>
    <w:rsid w:val="00B31C7C"/>
    <w:rsid w:val="00B31CB4"/>
    <w:rsid w:val="00B31D9D"/>
    <w:rsid w:val="00B31E6B"/>
    <w:rsid w:val="00B31E79"/>
    <w:rsid w:val="00B31E8E"/>
    <w:rsid w:val="00B31E90"/>
    <w:rsid w:val="00B31EF2"/>
    <w:rsid w:val="00B31F8F"/>
    <w:rsid w:val="00B32080"/>
    <w:rsid w:val="00B32104"/>
    <w:rsid w:val="00B3217E"/>
    <w:rsid w:val="00B321BD"/>
    <w:rsid w:val="00B321E3"/>
    <w:rsid w:val="00B32216"/>
    <w:rsid w:val="00B32257"/>
    <w:rsid w:val="00B32266"/>
    <w:rsid w:val="00B32331"/>
    <w:rsid w:val="00B323B4"/>
    <w:rsid w:val="00B323F0"/>
    <w:rsid w:val="00B324BE"/>
    <w:rsid w:val="00B32529"/>
    <w:rsid w:val="00B32594"/>
    <w:rsid w:val="00B3259C"/>
    <w:rsid w:val="00B325D9"/>
    <w:rsid w:val="00B3261D"/>
    <w:rsid w:val="00B32624"/>
    <w:rsid w:val="00B32688"/>
    <w:rsid w:val="00B326B6"/>
    <w:rsid w:val="00B326BB"/>
    <w:rsid w:val="00B326C3"/>
    <w:rsid w:val="00B326E8"/>
    <w:rsid w:val="00B3272A"/>
    <w:rsid w:val="00B32734"/>
    <w:rsid w:val="00B32776"/>
    <w:rsid w:val="00B32805"/>
    <w:rsid w:val="00B32943"/>
    <w:rsid w:val="00B32B20"/>
    <w:rsid w:val="00B32B21"/>
    <w:rsid w:val="00B32C31"/>
    <w:rsid w:val="00B32C7A"/>
    <w:rsid w:val="00B32CA5"/>
    <w:rsid w:val="00B32E5F"/>
    <w:rsid w:val="00B32F0F"/>
    <w:rsid w:val="00B32F51"/>
    <w:rsid w:val="00B32F8C"/>
    <w:rsid w:val="00B32FCB"/>
    <w:rsid w:val="00B33017"/>
    <w:rsid w:val="00B3302B"/>
    <w:rsid w:val="00B330C0"/>
    <w:rsid w:val="00B330CC"/>
    <w:rsid w:val="00B3317D"/>
    <w:rsid w:val="00B3319B"/>
    <w:rsid w:val="00B3325A"/>
    <w:rsid w:val="00B3329F"/>
    <w:rsid w:val="00B333D1"/>
    <w:rsid w:val="00B33412"/>
    <w:rsid w:val="00B3342A"/>
    <w:rsid w:val="00B33473"/>
    <w:rsid w:val="00B334BB"/>
    <w:rsid w:val="00B335A8"/>
    <w:rsid w:val="00B3361E"/>
    <w:rsid w:val="00B33754"/>
    <w:rsid w:val="00B33769"/>
    <w:rsid w:val="00B3376D"/>
    <w:rsid w:val="00B33777"/>
    <w:rsid w:val="00B337AF"/>
    <w:rsid w:val="00B337D6"/>
    <w:rsid w:val="00B33843"/>
    <w:rsid w:val="00B33883"/>
    <w:rsid w:val="00B338B4"/>
    <w:rsid w:val="00B33A0A"/>
    <w:rsid w:val="00B33AC9"/>
    <w:rsid w:val="00B33B3C"/>
    <w:rsid w:val="00B33BC6"/>
    <w:rsid w:val="00B33DB8"/>
    <w:rsid w:val="00B33DE6"/>
    <w:rsid w:val="00B33EF6"/>
    <w:rsid w:val="00B33F38"/>
    <w:rsid w:val="00B3402B"/>
    <w:rsid w:val="00B340B8"/>
    <w:rsid w:val="00B34136"/>
    <w:rsid w:val="00B343CD"/>
    <w:rsid w:val="00B34418"/>
    <w:rsid w:val="00B3444D"/>
    <w:rsid w:val="00B34477"/>
    <w:rsid w:val="00B344E2"/>
    <w:rsid w:val="00B344FA"/>
    <w:rsid w:val="00B3452B"/>
    <w:rsid w:val="00B34573"/>
    <w:rsid w:val="00B345AC"/>
    <w:rsid w:val="00B346C7"/>
    <w:rsid w:val="00B34754"/>
    <w:rsid w:val="00B347CC"/>
    <w:rsid w:val="00B34875"/>
    <w:rsid w:val="00B348AD"/>
    <w:rsid w:val="00B348BB"/>
    <w:rsid w:val="00B348D5"/>
    <w:rsid w:val="00B348FE"/>
    <w:rsid w:val="00B3494C"/>
    <w:rsid w:val="00B3496D"/>
    <w:rsid w:val="00B34AF3"/>
    <w:rsid w:val="00B34AF6"/>
    <w:rsid w:val="00B34B97"/>
    <w:rsid w:val="00B34BDA"/>
    <w:rsid w:val="00B34C21"/>
    <w:rsid w:val="00B34CFE"/>
    <w:rsid w:val="00B34DDB"/>
    <w:rsid w:val="00B34E44"/>
    <w:rsid w:val="00B34E81"/>
    <w:rsid w:val="00B34EC0"/>
    <w:rsid w:val="00B34EEE"/>
    <w:rsid w:val="00B34F69"/>
    <w:rsid w:val="00B34FAB"/>
    <w:rsid w:val="00B34FB0"/>
    <w:rsid w:val="00B34FE7"/>
    <w:rsid w:val="00B3500B"/>
    <w:rsid w:val="00B3515E"/>
    <w:rsid w:val="00B3521E"/>
    <w:rsid w:val="00B35243"/>
    <w:rsid w:val="00B35271"/>
    <w:rsid w:val="00B3527F"/>
    <w:rsid w:val="00B352DD"/>
    <w:rsid w:val="00B352F9"/>
    <w:rsid w:val="00B353D7"/>
    <w:rsid w:val="00B3544C"/>
    <w:rsid w:val="00B3546E"/>
    <w:rsid w:val="00B35593"/>
    <w:rsid w:val="00B3562F"/>
    <w:rsid w:val="00B35666"/>
    <w:rsid w:val="00B3575A"/>
    <w:rsid w:val="00B357D0"/>
    <w:rsid w:val="00B35864"/>
    <w:rsid w:val="00B358F1"/>
    <w:rsid w:val="00B35944"/>
    <w:rsid w:val="00B35A2B"/>
    <w:rsid w:val="00B35A9F"/>
    <w:rsid w:val="00B35B45"/>
    <w:rsid w:val="00B35B7E"/>
    <w:rsid w:val="00B35C1C"/>
    <w:rsid w:val="00B35C23"/>
    <w:rsid w:val="00B35C83"/>
    <w:rsid w:val="00B35CAE"/>
    <w:rsid w:val="00B35D97"/>
    <w:rsid w:val="00B35DFB"/>
    <w:rsid w:val="00B35F14"/>
    <w:rsid w:val="00B35FA0"/>
    <w:rsid w:val="00B3601E"/>
    <w:rsid w:val="00B36093"/>
    <w:rsid w:val="00B36116"/>
    <w:rsid w:val="00B3613D"/>
    <w:rsid w:val="00B36155"/>
    <w:rsid w:val="00B361E3"/>
    <w:rsid w:val="00B362B9"/>
    <w:rsid w:val="00B36380"/>
    <w:rsid w:val="00B36396"/>
    <w:rsid w:val="00B364BB"/>
    <w:rsid w:val="00B364DB"/>
    <w:rsid w:val="00B36570"/>
    <w:rsid w:val="00B3657A"/>
    <w:rsid w:val="00B366F8"/>
    <w:rsid w:val="00B3676B"/>
    <w:rsid w:val="00B36825"/>
    <w:rsid w:val="00B368A5"/>
    <w:rsid w:val="00B368B6"/>
    <w:rsid w:val="00B36971"/>
    <w:rsid w:val="00B36A68"/>
    <w:rsid w:val="00B36AA2"/>
    <w:rsid w:val="00B36B6C"/>
    <w:rsid w:val="00B36B6D"/>
    <w:rsid w:val="00B36C54"/>
    <w:rsid w:val="00B36C63"/>
    <w:rsid w:val="00B36D41"/>
    <w:rsid w:val="00B36E33"/>
    <w:rsid w:val="00B36E97"/>
    <w:rsid w:val="00B36EFB"/>
    <w:rsid w:val="00B37076"/>
    <w:rsid w:val="00B370B6"/>
    <w:rsid w:val="00B37225"/>
    <w:rsid w:val="00B372FE"/>
    <w:rsid w:val="00B3731F"/>
    <w:rsid w:val="00B37500"/>
    <w:rsid w:val="00B3757A"/>
    <w:rsid w:val="00B3763E"/>
    <w:rsid w:val="00B376E0"/>
    <w:rsid w:val="00B37765"/>
    <w:rsid w:val="00B377A1"/>
    <w:rsid w:val="00B3786A"/>
    <w:rsid w:val="00B378DE"/>
    <w:rsid w:val="00B37976"/>
    <w:rsid w:val="00B379CD"/>
    <w:rsid w:val="00B37A04"/>
    <w:rsid w:val="00B37A3B"/>
    <w:rsid w:val="00B37A52"/>
    <w:rsid w:val="00B37AE2"/>
    <w:rsid w:val="00B37B25"/>
    <w:rsid w:val="00B37B49"/>
    <w:rsid w:val="00B37C66"/>
    <w:rsid w:val="00B37C7A"/>
    <w:rsid w:val="00B37D0A"/>
    <w:rsid w:val="00B37D7E"/>
    <w:rsid w:val="00B37D95"/>
    <w:rsid w:val="00B37D9E"/>
    <w:rsid w:val="00B37E2F"/>
    <w:rsid w:val="00B37EBE"/>
    <w:rsid w:val="00B37F76"/>
    <w:rsid w:val="00B40013"/>
    <w:rsid w:val="00B4002A"/>
    <w:rsid w:val="00B40045"/>
    <w:rsid w:val="00B400E0"/>
    <w:rsid w:val="00B401A8"/>
    <w:rsid w:val="00B4020B"/>
    <w:rsid w:val="00B4022A"/>
    <w:rsid w:val="00B40239"/>
    <w:rsid w:val="00B40398"/>
    <w:rsid w:val="00B403CF"/>
    <w:rsid w:val="00B403D6"/>
    <w:rsid w:val="00B40418"/>
    <w:rsid w:val="00B40472"/>
    <w:rsid w:val="00B40535"/>
    <w:rsid w:val="00B40555"/>
    <w:rsid w:val="00B40673"/>
    <w:rsid w:val="00B4071B"/>
    <w:rsid w:val="00B40723"/>
    <w:rsid w:val="00B40730"/>
    <w:rsid w:val="00B40777"/>
    <w:rsid w:val="00B407D6"/>
    <w:rsid w:val="00B4083D"/>
    <w:rsid w:val="00B40858"/>
    <w:rsid w:val="00B40945"/>
    <w:rsid w:val="00B40961"/>
    <w:rsid w:val="00B4096E"/>
    <w:rsid w:val="00B40982"/>
    <w:rsid w:val="00B40AFC"/>
    <w:rsid w:val="00B40B3C"/>
    <w:rsid w:val="00B40D2C"/>
    <w:rsid w:val="00B40D4C"/>
    <w:rsid w:val="00B40D7B"/>
    <w:rsid w:val="00B40E45"/>
    <w:rsid w:val="00B40FDD"/>
    <w:rsid w:val="00B411D3"/>
    <w:rsid w:val="00B41263"/>
    <w:rsid w:val="00B4128C"/>
    <w:rsid w:val="00B4131E"/>
    <w:rsid w:val="00B41369"/>
    <w:rsid w:val="00B4140A"/>
    <w:rsid w:val="00B417A7"/>
    <w:rsid w:val="00B4181A"/>
    <w:rsid w:val="00B4181B"/>
    <w:rsid w:val="00B41910"/>
    <w:rsid w:val="00B4191F"/>
    <w:rsid w:val="00B4192B"/>
    <w:rsid w:val="00B41959"/>
    <w:rsid w:val="00B4197E"/>
    <w:rsid w:val="00B419C0"/>
    <w:rsid w:val="00B41B8B"/>
    <w:rsid w:val="00B41BCE"/>
    <w:rsid w:val="00B41BE7"/>
    <w:rsid w:val="00B41D5C"/>
    <w:rsid w:val="00B41D93"/>
    <w:rsid w:val="00B41E49"/>
    <w:rsid w:val="00B41EC6"/>
    <w:rsid w:val="00B41F27"/>
    <w:rsid w:val="00B41F31"/>
    <w:rsid w:val="00B41F3B"/>
    <w:rsid w:val="00B41FD5"/>
    <w:rsid w:val="00B41FDE"/>
    <w:rsid w:val="00B4207C"/>
    <w:rsid w:val="00B4213E"/>
    <w:rsid w:val="00B42200"/>
    <w:rsid w:val="00B42209"/>
    <w:rsid w:val="00B42260"/>
    <w:rsid w:val="00B42382"/>
    <w:rsid w:val="00B423AE"/>
    <w:rsid w:val="00B42433"/>
    <w:rsid w:val="00B42499"/>
    <w:rsid w:val="00B4252A"/>
    <w:rsid w:val="00B4259E"/>
    <w:rsid w:val="00B4262E"/>
    <w:rsid w:val="00B426FD"/>
    <w:rsid w:val="00B42775"/>
    <w:rsid w:val="00B4284D"/>
    <w:rsid w:val="00B42887"/>
    <w:rsid w:val="00B428C3"/>
    <w:rsid w:val="00B428F3"/>
    <w:rsid w:val="00B42ABA"/>
    <w:rsid w:val="00B42CCA"/>
    <w:rsid w:val="00B42CD0"/>
    <w:rsid w:val="00B42CD4"/>
    <w:rsid w:val="00B42D02"/>
    <w:rsid w:val="00B42E03"/>
    <w:rsid w:val="00B42E65"/>
    <w:rsid w:val="00B42EBA"/>
    <w:rsid w:val="00B42EF7"/>
    <w:rsid w:val="00B43015"/>
    <w:rsid w:val="00B43019"/>
    <w:rsid w:val="00B43026"/>
    <w:rsid w:val="00B430D6"/>
    <w:rsid w:val="00B430FF"/>
    <w:rsid w:val="00B43140"/>
    <w:rsid w:val="00B43214"/>
    <w:rsid w:val="00B4329A"/>
    <w:rsid w:val="00B432FD"/>
    <w:rsid w:val="00B43306"/>
    <w:rsid w:val="00B433D2"/>
    <w:rsid w:val="00B43431"/>
    <w:rsid w:val="00B43484"/>
    <w:rsid w:val="00B4349A"/>
    <w:rsid w:val="00B434BA"/>
    <w:rsid w:val="00B43540"/>
    <w:rsid w:val="00B43588"/>
    <w:rsid w:val="00B43734"/>
    <w:rsid w:val="00B4391E"/>
    <w:rsid w:val="00B4398C"/>
    <w:rsid w:val="00B43A43"/>
    <w:rsid w:val="00B43B11"/>
    <w:rsid w:val="00B43BBA"/>
    <w:rsid w:val="00B43CA1"/>
    <w:rsid w:val="00B43D70"/>
    <w:rsid w:val="00B43EA7"/>
    <w:rsid w:val="00B43FBC"/>
    <w:rsid w:val="00B43FBF"/>
    <w:rsid w:val="00B43FDB"/>
    <w:rsid w:val="00B44138"/>
    <w:rsid w:val="00B4413C"/>
    <w:rsid w:val="00B441ED"/>
    <w:rsid w:val="00B4437D"/>
    <w:rsid w:val="00B44398"/>
    <w:rsid w:val="00B4439B"/>
    <w:rsid w:val="00B443FE"/>
    <w:rsid w:val="00B4444A"/>
    <w:rsid w:val="00B445A2"/>
    <w:rsid w:val="00B445BE"/>
    <w:rsid w:val="00B44607"/>
    <w:rsid w:val="00B44620"/>
    <w:rsid w:val="00B44623"/>
    <w:rsid w:val="00B44652"/>
    <w:rsid w:val="00B4466C"/>
    <w:rsid w:val="00B446C3"/>
    <w:rsid w:val="00B447EF"/>
    <w:rsid w:val="00B4488B"/>
    <w:rsid w:val="00B4491C"/>
    <w:rsid w:val="00B44A35"/>
    <w:rsid w:val="00B44B19"/>
    <w:rsid w:val="00B44B9E"/>
    <w:rsid w:val="00B44BF0"/>
    <w:rsid w:val="00B44C44"/>
    <w:rsid w:val="00B44CD7"/>
    <w:rsid w:val="00B44D6E"/>
    <w:rsid w:val="00B44D7F"/>
    <w:rsid w:val="00B44DF0"/>
    <w:rsid w:val="00B44E8A"/>
    <w:rsid w:val="00B44EB3"/>
    <w:rsid w:val="00B44F4E"/>
    <w:rsid w:val="00B4506A"/>
    <w:rsid w:val="00B45167"/>
    <w:rsid w:val="00B45221"/>
    <w:rsid w:val="00B454E3"/>
    <w:rsid w:val="00B4559F"/>
    <w:rsid w:val="00B4562D"/>
    <w:rsid w:val="00B456DB"/>
    <w:rsid w:val="00B45719"/>
    <w:rsid w:val="00B45737"/>
    <w:rsid w:val="00B4578B"/>
    <w:rsid w:val="00B45815"/>
    <w:rsid w:val="00B45875"/>
    <w:rsid w:val="00B458B2"/>
    <w:rsid w:val="00B45927"/>
    <w:rsid w:val="00B4597C"/>
    <w:rsid w:val="00B45A36"/>
    <w:rsid w:val="00B45A4C"/>
    <w:rsid w:val="00B45A8C"/>
    <w:rsid w:val="00B45AD8"/>
    <w:rsid w:val="00B45BCB"/>
    <w:rsid w:val="00B45BDB"/>
    <w:rsid w:val="00B45BE8"/>
    <w:rsid w:val="00B45C2C"/>
    <w:rsid w:val="00B45CB6"/>
    <w:rsid w:val="00B45ECD"/>
    <w:rsid w:val="00B45EDA"/>
    <w:rsid w:val="00B45FCC"/>
    <w:rsid w:val="00B460C3"/>
    <w:rsid w:val="00B4613D"/>
    <w:rsid w:val="00B462D4"/>
    <w:rsid w:val="00B46372"/>
    <w:rsid w:val="00B4642A"/>
    <w:rsid w:val="00B464BE"/>
    <w:rsid w:val="00B464D4"/>
    <w:rsid w:val="00B464FC"/>
    <w:rsid w:val="00B46568"/>
    <w:rsid w:val="00B466D4"/>
    <w:rsid w:val="00B466E8"/>
    <w:rsid w:val="00B46768"/>
    <w:rsid w:val="00B467D9"/>
    <w:rsid w:val="00B468BD"/>
    <w:rsid w:val="00B46B3B"/>
    <w:rsid w:val="00B46B67"/>
    <w:rsid w:val="00B46BCA"/>
    <w:rsid w:val="00B46C61"/>
    <w:rsid w:val="00B46C99"/>
    <w:rsid w:val="00B46EDE"/>
    <w:rsid w:val="00B46FE7"/>
    <w:rsid w:val="00B47185"/>
    <w:rsid w:val="00B471F9"/>
    <w:rsid w:val="00B4723D"/>
    <w:rsid w:val="00B47283"/>
    <w:rsid w:val="00B472D4"/>
    <w:rsid w:val="00B472D9"/>
    <w:rsid w:val="00B47425"/>
    <w:rsid w:val="00B47473"/>
    <w:rsid w:val="00B475A2"/>
    <w:rsid w:val="00B475C6"/>
    <w:rsid w:val="00B47726"/>
    <w:rsid w:val="00B478C9"/>
    <w:rsid w:val="00B479DB"/>
    <w:rsid w:val="00B479E3"/>
    <w:rsid w:val="00B47B71"/>
    <w:rsid w:val="00B47BCD"/>
    <w:rsid w:val="00B47BD2"/>
    <w:rsid w:val="00B47C11"/>
    <w:rsid w:val="00B47CBA"/>
    <w:rsid w:val="00B47CF9"/>
    <w:rsid w:val="00B47D27"/>
    <w:rsid w:val="00B47E77"/>
    <w:rsid w:val="00B47EFB"/>
    <w:rsid w:val="00B47FA2"/>
    <w:rsid w:val="00B47FDF"/>
    <w:rsid w:val="00B50157"/>
    <w:rsid w:val="00B50213"/>
    <w:rsid w:val="00B50340"/>
    <w:rsid w:val="00B50460"/>
    <w:rsid w:val="00B504DD"/>
    <w:rsid w:val="00B504E8"/>
    <w:rsid w:val="00B50546"/>
    <w:rsid w:val="00B5054D"/>
    <w:rsid w:val="00B505D4"/>
    <w:rsid w:val="00B505F8"/>
    <w:rsid w:val="00B50622"/>
    <w:rsid w:val="00B50686"/>
    <w:rsid w:val="00B50720"/>
    <w:rsid w:val="00B5073E"/>
    <w:rsid w:val="00B50749"/>
    <w:rsid w:val="00B507AD"/>
    <w:rsid w:val="00B5085A"/>
    <w:rsid w:val="00B508B4"/>
    <w:rsid w:val="00B50A38"/>
    <w:rsid w:val="00B50AE8"/>
    <w:rsid w:val="00B50B0F"/>
    <w:rsid w:val="00B50D89"/>
    <w:rsid w:val="00B50DF1"/>
    <w:rsid w:val="00B50FAC"/>
    <w:rsid w:val="00B50FBD"/>
    <w:rsid w:val="00B510BD"/>
    <w:rsid w:val="00B5111B"/>
    <w:rsid w:val="00B51188"/>
    <w:rsid w:val="00B51190"/>
    <w:rsid w:val="00B511B3"/>
    <w:rsid w:val="00B511DC"/>
    <w:rsid w:val="00B512BB"/>
    <w:rsid w:val="00B51322"/>
    <w:rsid w:val="00B51403"/>
    <w:rsid w:val="00B51495"/>
    <w:rsid w:val="00B51599"/>
    <w:rsid w:val="00B51737"/>
    <w:rsid w:val="00B51804"/>
    <w:rsid w:val="00B5180A"/>
    <w:rsid w:val="00B5181B"/>
    <w:rsid w:val="00B51872"/>
    <w:rsid w:val="00B518FF"/>
    <w:rsid w:val="00B519B9"/>
    <w:rsid w:val="00B519C8"/>
    <w:rsid w:val="00B519EF"/>
    <w:rsid w:val="00B519F3"/>
    <w:rsid w:val="00B519F6"/>
    <w:rsid w:val="00B51A22"/>
    <w:rsid w:val="00B51B75"/>
    <w:rsid w:val="00B51C7C"/>
    <w:rsid w:val="00B51D68"/>
    <w:rsid w:val="00B51D73"/>
    <w:rsid w:val="00B51E1A"/>
    <w:rsid w:val="00B51E46"/>
    <w:rsid w:val="00B51EE0"/>
    <w:rsid w:val="00B51F08"/>
    <w:rsid w:val="00B51F1C"/>
    <w:rsid w:val="00B51F4A"/>
    <w:rsid w:val="00B51FDA"/>
    <w:rsid w:val="00B52047"/>
    <w:rsid w:val="00B52050"/>
    <w:rsid w:val="00B52059"/>
    <w:rsid w:val="00B520E3"/>
    <w:rsid w:val="00B52188"/>
    <w:rsid w:val="00B522AF"/>
    <w:rsid w:val="00B52364"/>
    <w:rsid w:val="00B5247D"/>
    <w:rsid w:val="00B52535"/>
    <w:rsid w:val="00B52560"/>
    <w:rsid w:val="00B5256A"/>
    <w:rsid w:val="00B52581"/>
    <w:rsid w:val="00B525C2"/>
    <w:rsid w:val="00B525CD"/>
    <w:rsid w:val="00B5263C"/>
    <w:rsid w:val="00B52780"/>
    <w:rsid w:val="00B52912"/>
    <w:rsid w:val="00B52ADE"/>
    <w:rsid w:val="00B52AEB"/>
    <w:rsid w:val="00B52B16"/>
    <w:rsid w:val="00B52B8C"/>
    <w:rsid w:val="00B52C19"/>
    <w:rsid w:val="00B52CE2"/>
    <w:rsid w:val="00B52D66"/>
    <w:rsid w:val="00B52D85"/>
    <w:rsid w:val="00B52DB8"/>
    <w:rsid w:val="00B52DDF"/>
    <w:rsid w:val="00B52E86"/>
    <w:rsid w:val="00B52EE2"/>
    <w:rsid w:val="00B52F24"/>
    <w:rsid w:val="00B52FFC"/>
    <w:rsid w:val="00B5302D"/>
    <w:rsid w:val="00B53269"/>
    <w:rsid w:val="00B532D8"/>
    <w:rsid w:val="00B532F3"/>
    <w:rsid w:val="00B53315"/>
    <w:rsid w:val="00B53320"/>
    <w:rsid w:val="00B5334D"/>
    <w:rsid w:val="00B5334F"/>
    <w:rsid w:val="00B533DB"/>
    <w:rsid w:val="00B53464"/>
    <w:rsid w:val="00B5352E"/>
    <w:rsid w:val="00B5353F"/>
    <w:rsid w:val="00B53544"/>
    <w:rsid w:val="00B53556"/>
    <w:rsid w:val="00B536E5"/>
    <w:rsid w:val="00B53730"/>
    <w:rsid w:val="00B53790"/>
    <w:rsid w:val="00B538A2"/>
    <w:rsid w:val="00B538CB"/>
    <w:rsid w:val="00B53931"/>
    <w:rsid w:val="00B53A26"/>
    <w:rsid w:val="00B53ACF"/>
    <w:rsid w:val="00B53BC6"/>
    <w:rsid w:val="00B53BD7"/>
    <w:rsid w:val="00B53BF3"/>
    <w:rsid w:val="00B53C81"/>
    <w:rsid w:val="00B53C83"/>
    <w:rsid w:val="00B53D00"/>
    <w:rsid w:val="00B53DAA"/>
    <w:rsid w:val="00B53F26"/>
    <w:rsid w:val="00B53F81"/>
    <w:rsid w:val="00B53F87"/>
    <w:rsid w:val="00B53F94"/>
    <w:rsid w:val="00B540F2"/>
    <w:rsid w:val="00B5413E"/>
    <w:rsid w:val="00B54147"/>
    <w:rsid w:val="00B5414D"/>
    <w:rsid w:val="00B54158"/>
    <w:rsid w:val="00B5416B"/>
    <w:rsid w:val="00B541F2"/>
    <w:rsid w:val="00B54243"/>
    <w:rsid w:val="00B542B0"/>
    <w:rsid w:val="00B54328"/>
    <w:rsid w:val="00B5449A"/>
    <w:rsid w:val="00B54795"/>
    <w:rsid w:val="00B547D5"/>
    <w:rsid w:val="00B547F2"/>
    <w:rsid w:val="00B547FA"/>
    <w:rsid w:val="00B54810"/>
    <w:rsid w:val="00B5482A"/>
    <w:rsid w:val="00B5483B"/>
    <w:rsid w:val="00B548E5"/>
    <w:rsid w:val="00B549A3"/>
    <w:rsid w:val="00B549AF"/>
    <w:rsid w:val="00B549FD"/>
    <w:rsid w:val="00B54A7A"/>
    <w:rsid w:val="00B54B41"/>
    <w:rsid w:val="00B54B58"/>
    <w:rsid w:val="00B54D67"/>
    <w:rsid w:val="00B54EF5"/>
    <w:rsid w:val="00B54FE7"/>
    <w:rsid w:val="00B5508A"/>
    <w:rsid w:val="00B5509C"/>
    <w:rsid w:val="00B55110"/>
    <w:rsid w:val="00B5526A"/>
    <w:rsid w:val="00B552BD"/>
    <w:rsid w:val="00B552C6"/>
    <w:rsid w:val="00B553A0"/>
    <w:rsid w:val="00B553B7"/>
    <w:rsid w:val="00B554B5"/>
    <w:rsid w:val="00B554BE"/>
    <w:rsid w:val="00B554D3"/>
    <w:rsid w:val="00B554D4"/>
    <w:rsid w:val="00B554F7"/>
    <w:rsid w:val="00B5550E"/>
    <w:rsid w:val="00B55620"/>
    <w:rsid w:val="00B55626"/>
    <w:rsid w:val="00B55639"/>
    <w:rsid w:val="00B55865"/>
    <w:rsid w:val="00B55919"/>
    <w:rsid w:val="00B55A1C"/>
    <w:rsid w:val="00B55BAD"/>
    <w:rsid w:val="00B55C23"/>
    <w:rsid w:val="00B55C65"/>
    <w:rsid w:val="00B55C9D"/>
    <w:rsid w:val="00B55CC1"/>
    <w:rsid w:val="00B55D12"/>
    <w:rsid w:val="00B55D13"/>
    <w:rsid w:val="00B55E81"/>
    <w:rsid w:val="00B56013"/>
    <w:rsid w:val="00B561A9"/>
    <w:rsid w:val="00B562FB"/>
    <w:rsid w:val="00B56477"/>
    <w:rsid w:val="00B56598"/>
    <w:rsid w:val="00B565F4"/>
    <w:rsid w:val="00B56603"/>
    <w:rsid w:val="00B56651"/>
    <w:rsid w:val="00B5667F"/>
    <w:rsid w:val="00B5669E"/>
    <w:rsid w:val="00B56777"/>
    <w:rsid w:val="00B567AA"/>
    <w:rsid w:val="00B56802"/>
    <w:rsid w:val="00B568C5"/>
    <w:rsid w:val="00B5695A"/>
    <w:rsid w:val="00B56AC6"/>
    <w:rsid w:val="00B56B31"/>
    <w:rsid w:val="00B56B78"/>
    <w:rsid w:val="00B56BAF"/>
    <w:rsid w:val="00B56BBE"/>
    <w:rsid w:val="00B56BE3"/>
    <w:rsid w:val="00B56BE7"/>
    <w:rsid w:val="00B56BE9"/>
    <w:rsid w:val="00B56CBB"/>
    <w:rsid w:val="00B56D3D"/>
    <w:rsid w:val="00B56D5F"/>
    <w:rsid w:val="00B56D9B"/>
    <w:rsid w:val="00B56DA2"/>
    <w:rsid w:val="00B56DBC"/>
    <w:rsid w:val="00B56DBF"/>
    <w:rsid w:val="00B56DD1"/>
    <w:rsid w:val="00B56F0C"/>
    <w:rsid w:val="00B56F45"/>
    <w:rsid w:val="00B56F75"/>
    <w:rsid w:val="00B56FAB"/>
    <w:rsid w:val="00B570C7"/>
    <w:rsid w:val="00B570C8"/>
    <w:rsid w:val="00B57187"/>
    <w:rsid w:val="00B5722B"/>
    <w:rsid w:val="00B57279"/>
    <w:rsid w:val="00B572AB"/>
    <w:rsid w:val="00B572BA"/>
    <w:rsid w:val="00B572F2"/>
    <w:rsid w:val="00B5733E"/>
    <w:rsid w:val="00B57341"/>
    <w:rsid w:val="00B57355"/>
    <w:rsid w:val="00B5739C"/>
    <w:rsid w:val="00B5748A"/>
    <w:rsid w:val="00B57499"/>
    <w:rsid w:val="00B574D7"/>
    <w:rsid w:val="00B5756B"/>
    <w:rsid w:val="00B57693"/>
    <w:rsid w:val="00B576D0"/>
    <w:rsid w:val="00B5770D"/>
    <w:rsid w:val="00B577A7"/>
    <w:rsid w:val="00B5785B"/>
    <w:rsid w:val="00B578CC"/>
    <w:rsid w:val="00B57912"/>
    <w:rsid w:val="00B57938"/>
    <w:rsid w:val="00B57995"/>
    <w:rsid w:val="00B579D7"/>
    <w:rsid w:val="00B57A54"/>
    <w:rsid w:val="00B57A55"/>
    <w:rsid w:val="00B57AB2"/>
    <w:rsid w:val="00B57ACC"/>
    <w:rsid w:val="00B57C09"/>
    <w:rsid w:val="00B57C80"/>
    <w:rsid w:val="00B57CA0"/>
    <w:rsid w:val="00B57D5F"/>
    <w:rsid w:val="00B57EB6"/>
    <w:rsid w:val="00B57F4D"/>
    <w:rsid w:val="00B57FCF"/>
    <w:rsid w:val="00B6003A"/>
    <w:rsid w:val="00B6005A"/>
    <w:rsid w:val="00B6007D"/>
    <w:rsid w:val="00B601DA"/>
    <w:rsid w:val="00B602EB"/>
    <w:rsid w:val="00B60317"/>
    <w:rsid w:val="00B60324"/>
    <w:rsid w:val="00B60352"/>
    <w:rsid w:val="00B60374"/>
    <w:rsid w:val="00B603F3"/>
    <w:rsid w:val="00B603F4"/>
    <w:rsid w:val="00B604C2"/>
    <w:rsid w:val="00B604FD"/>
    <w:rsid w:val="00B6051A"/>
    <w:rsid w:val="00B6053C"/>
    <w:rsid w:val="00B60765"/>
    <w:rsid w:val="00B607B1"/>
    <w:rsid w:val="00B6080A"/>
    <w:rsid w:val="00B6082A"/>
    <w:rsid w:val="00B608AD"/>
    <w:rsid w:val="00B608BC"/>
    <w:rsid w:val="00B608DD"/>
    <w:rsid w:val="00B608EC"/>
    <w:rsid w:val="00B60A21"/>
    <w:rsid w:val="00B60A62"/>
    <w:rsid w:val="00B60A70"/>
    <w:rsid w:val="00B60A76"/>
    <w:rsid w:val="00B60AE8"/>
    <w:rsid w:val="00B60C76"/>
    <w:rsid w:val="00B60CEA"/>
    <w:rsid w:val="00B60D1C"/>
    <w:rsid w:val="00B60DF9"/>
    <w:rsid w:val="00B60E74"/>
    <w:rsid w:val="00B60EBE"/>
    <w:rsid w:val="00B60EC3"/>
    <w:rsid w:val="00B60F39"/>
    <w:rsid w:val="00B60F8A"/>
    <w:rsid w:val="00B60F8D"/>
    <w:rsid w:val="00B610CF"/>
    <w:rsid w:val="00B610F3"/>
    <w:rsid w:val="00B611E0"/>
    <w:rsid w:val="00B61233"/>
    <w:rsid w:val="00B6123E"/>
    <w:rsid w:val="00B6124F"/>
    <w:rsid w:val="00B6126C"/>
    <w:rsid w:val="00B612C1"/>
    <w:rsid w:val="00B61325"/>
    <w:rsid w:val="00B6136E"/>
    <w:rsid w:val="00B6139E"/>
    <w:rsid w:val="00B613D5"/>
    <w:rsid w:val="00B614CC"/>
    <w:rsid w:val="00B615F4"/>
    <w:rsid w:val="00B61628"/>
    <w:rsid w:val="00B6164E"/>
    <w:rsid w:val="00B61689"/>
    <w:rsid w:val="00B6170B"/>
    <w:rsid w:val="00B61899"/>
    <w:rsid w:val="00B618C5"/>
    <w:rsid w:val="00B61907"/>
    <w:rsid w:val="00B61A8C"/>
    <w:rsid w:val="00B61AC7"/>
    <w:rsid w:val="00B61B26"/>
    <w:rsid w:val="00B61B42"/>
    <w:rsid w:val="00B61C3E"/>
    <w:rsid w:val="00B61E47"/>
    <w:rsid w:val="00B61FFA"/>
    <w:rsid w:val="00B62012"/>
    <w:rsid w:val="00B6207F"/>
    <w:rsid w:val="00B6213B"/>
    <w:rsid w:val="00B623BB"/>
    <w:rsid w:val="00B623D6"/>
    <w:rsid w:val="00B62483"/>
    <w:rsid w:val="00B624DA"/>
    <w:rsid w:val="00B62567"/>
    <w:rsid w:val="00B625E3"/>
    <w:rsid w:val="00B62677"/>
    <w:rsid w:val="00B62844"/>
    <w:rsid w:val="00B6287A"/>
    <w:rsid w:val="00B62894"/>
    <w:rsid w:val="00B6289D"/>
    <w:rsid w:val="00B62931"/>
    <w:rsid w:val="00B62948"/>
    <w:rsid w:val="00B62959"/>
    <w:rsid w:val="00B62A43"/>
    <w:rsid w:val="00B62A66"/>
    <w:rsid w:val="00B62A6E"/>
    <w:rsid w:val="00B62AE4"/>
    <w:rsid w:val="00B62B1F"/>
    <w:rsid w:val="00B62B26"/>
    <w:rsid w:val="00B62C2D"/>
    <w:rsid w:val="00B62C93"/>
    <w:rsid w:val="00B62CCC"/>
    <w:rsid w:val="00B62CF7"/>
    <w:rsid w:val="00B62D46"/>
    <w:rsid w:val="00B62D5E"/>
    <w:rsid w:val="00B62E9A"/>
    <w:rsid w:val="00B62E9D"/>
    <w:rsid w:val="00B62EFA"/>
    <w:rsid w:val="00B63035"/>
    <w:rsid w:val="00B63091"/>
    <w:rsid w:val="00B631AD"/>
    <w:rsid w:val="00B632F5"/>
    <w:rsid w:val="00B63349"/>
    <w:rsid w:val="00B633F1"/>
    <w:rsid w:val="00B633F2"/>
    <w:rsid w:val="00B63435"/>
    <w:rsid w:val="00B63489"/>
    <w:rsid w:val="00B634AF"/>
    <w:rsid w:val="00B63504"/>
    <w:rsid w:val="00B6366A"/>
    <w:rsid w:val="00B636C1"/>
    <w:rsid w:val="00B6374C"/>
    <w:rsid w:val="00B63761"/>
    <w:rsid w:val="00B637D8"/>
    <w:rsid w:val="00B637E1"/>
    <w:rsid w:val="00B6386B"/>
    <w:rsid w:val="00B6391A"/>
    <w:rsid w:val="00B63C71"/>
    <w:rsid w:val="00B63CBD"/>
    <w:rsid w:val="00B63D54"/>
    <w:rsid w:val="00B63D66"/>
    <w:rsid w:val="00B63D9B"/>
    <w:rsid w:val="00B63E5D"/>
    <w:rsid w:val="00B63E8A"/>
    <w:rsid w:val="00B63F6A"/>
    <w:rsid w:val="00B6404B"/>
    <w:rsid w:val="00B640CC"/>
    <w:rsid w:val="00B64159"/>
    <w:rsid w:val="00B641EF"/>
    <w:rsid w:val="00B64260"/>
    <w:rsid w:val="00B64345"/>
    <w:rsid w:val="00B6434A"/>
    <w:rsid w:val="00B6435E"/>
    <w:rsid w:val="00B643C2"/>
    <w:rsid w:val="00B643F5"/>
    <w:rsid w:val="00B64464"/>
    <w:rsid w:val="00B64494"/>
    <w:rsid w:val="00B644E2"/>
    <w:rsid w:val="00B6451F"/>
    <w:rsid w:val="00B64556"/>
    <w:rsid w:val="00B645D2"/>
    <w:rsid w:val="00B6462D"/>
    <w:rsid w:val="00B646BF"/>
    <w:rsid w:val="00B646C1"/>
    <w:rsid w:val="00B646F2"/>
    <w:rsid w:val="00B647BF"/>
    <w:rsid w:val="00B6484C"/>
    <w:rsid w:val="00B6486F"/>
    <w:rsid w:val="00B64937"/>
    <w:rsid w:val="00B64A15"/>
    <w:rsid w:val="00B64AF9"/>
    <w:rsid w:val="00B64BED"/>
    <w:rsid w:val="00B64C11"/>
    <w:rsid w:val="00B64C12"/>
    <w:rsid w:val="00B64CC3"/>
    <w:rsid w:val="00B64CDF"/>
    <w:rsid w:val="00B64D21"/>
    <w:rsid w:val="00B64D5C"/>
    <w:rsid w:val="00B64DE8"/>
    <w:rsid w:val="00B64EBF"/>
    <w:rsid w:val="00B64FE5"/>
    <w:rsid w:val="00B6502F"/>
    <w:rsid w:val="00B650AC"/>
    <w:rsid w:val="00B650D1"/>
    <w:rsid w:val="00B650DE"/>
    <w:rsid w:val="00B65105"/>
    <w:rsid w:val="00B6510A"/>
    <w:rsid w:val="00B65112"/>
    <w:rsid w:val="00B6514E"/>
    <w:rsid w:val="00B6527D"/>
    <w:rsid w:val="00B6531C"/>
    <w:rsid w:val="00B6540B"/>
    <w:rsid w:val="00B65413"/>
    <w:rsid w:val="00B65427"/>
    <w:rsid w:val="00B6547F"/>
    <w:rsid w:val="00B654F5"/>
    <w:rsid w:val="00B656CD"/>
    <w:rsid w:val="00B65756"/>
    <w:rsid w:val="00B657AD"/>
    <w:rsid w:val="00B65884"/>
    <w:rsid w:val="00B658C2"/>
    <w:rsid w:val="00B65952"/>
    <w:rsid w:val="00B659C6"/>
    <w:rsid w:val="00B659D2"/>
    <w:rsid w:val="00B65A7A"/>
    <w:rsid w:val="00B65AD3"/>
    <w:rsid w:val="00B65AEC"/>
    <w:rsid w:val="00B65B18"/>
    <w:rsid w:val="00B65B37"/>
    <w:rsid w:val="00B65B73"/>
    <w:rsid w:val="00B65B8A"/>
    <w:rsid w:val="00B65BA2"/>
    <w:rsid w:val="00B65C2A"/>
    <w:rsid w:val="00B65C6E"/>
    <w:rsid w:val="00B65CE8"/>
    <w:rsid w:val="00B65D21"/>
    <w:rsid w:val="00B65D2B"/>
    <w:rsid w:val="00B65E03"/>
    <w:rsid w:val="00B65E06"/>
    <w:rsid w:val="00B65E1B"/>
    <w:rsid w:val="00B65E44"/>
    <w:rsid w:val="00B6615C"/>
    <w:rsid w:val="00B66180"/>
    <w:rsid w:val="00B661E7"/>
    <w:rsid w:val="00B6634C"/>
    <w:rsid w:val="00B66449"/>
    <w:rsid w:val="00B666BC"/>
    <w:rsid w:val="00B66700"/>
    <w:rsid w:val="00B6673E"/>
    <w:rsid w:val="00B667D1"/>
    <w:rsid w:val="00B6688F"/>
    <w:rsid w:val="00B66950"/>
    <w:rsid w:val="00B66B7B"/>
    <w:rsid w:val="00B66BC9"/>
    <w:rsid w:val="00B66C10"/>
    <w:rsid w:val="00B66C20"/>
    <w:rsid w:val="00B66CF9"/>
    <w:rsid w:val="00B66DA9"/>
    <w:rsid w:val="00B66E1E"/>
    <w:rsid w:val="00B66E6C"/>
    <w:rsid w:val="00B67005"/>
    <w:rsid w:val="00B67021"/>
    <w:rsid w:val="00B67174"/>
    <w:rsid w:val="00B67196"/>
    <w:rsid w:val="00B67356"/>
    <w:rsid w:val="00B6743A"/>
    <w:rsid w:val="00B674C6"/>
    <w:rsid w:val="00B67528"/>
    <w:rsid w:val="00B67563"/>
    <w:rsid w:val="00B675DF"/>
    <w:rsid w:val="00B6769F"/>
    <w:rsid w:val="00B6778C"/>
    <w:rsid w:val="00B677AA"/>
    <w:rsid w:val="00B6782E"/>
    <w:rsid w:val="00B67893"/>
    <w:rsid w:val="00B678EA"/>
    <w:rsid w:val="00B67926"/>
    <w:rsid w:val="00B67A37"/>
    <w:rsid w:val="00B67AF4"/>
    <w:rsid w:val="00B67B2A"/>
    <w:rsid w:val="00B67B2B"/>
    <w:rsid w:val="00B67B6D"/>
    <w:rsid w:val="00B67BCA"/>
    <w:rsid w:val="00B67BF7"/>
    <w:rsid w:val="00B67C91"/>
    <w:rsid w:val="00B67D08"/>
    <w:rsid w:val="00B67D5A"/>
    <w:rsid w:val="00B67D7C"/>
    <w:rsid w:val="00B67DB0"/>
    <w:rsid w:val="00B67E76"/>
    <w:rsid w:val="00B67E85"/>
    <w:rsid w:val="00B67EE8"/>
    <w:rsid w:val="00B67EFD"/>
    <w:rsid w:val="00B67F1E"/>
    <w:rsid w:val="00B70022"/>
    <w:rsid w:val="00B70026"/>
    <w:rsid w:val="00B70059"/>
    <w:rsid w:val="00B700A9"/>
    <w:rsid w:val="00B700F6"/>
    <w:rsid w:val="00B7011E"/>
    <w:rsid w:val="00B70294"/>
    <w:rsid w:val="00B702AB"/>
    <w:rsid w:val="00B703A6"/>
    <w:rsid w:val="00B703EE"/>
    <w:rsid w:val="00B70602"/>
    <w:rsid w:val="00B70662"/>
    <w:rsid w:val="00B70717"/>
    <w:rsid w:val="00B70821"/>
    <w:rsid w:val="00B7086E"/>
    <w:rsid w:val="00B708F6"/>
    <w:rsid w:val="00B70907"/>
    <w:rsid w:val="00B709D3"/>
    <w:rsid w:val="00B70AA0"/>
    <w:rsid w:val="00B70B15"/>
    <w:rsid w:val="00B70B81"/>
    <w:rsid w:val="00B70C37"/>
    <w:rsid w:val="00B70D35"/>
    <w:rsid w:val="00B70E01"/>
    <w:rsid w:val="00B70EA1"/>
    <w:rsid w:val="00B70EE7"/>
    <w:rsid w:val="00B70F14"/>
    <w:rsid w:val="00B70F97"/>
    <w:rsid w:val="00B70FD1"/>
    <w:rsid w:val="00B7122B"/>
    <w:rsid w:val="00B71267"/>
    <w:rsid w:val="00B712E3"/>
    <w:rsid w:val="00B71329"/>
    <w:rsid w:val="00B713E5"/>
    <w:rsid w:val="00B7145C"/>
    <w:rsid w:val="00B714D3"/>
    <w:rsid w:val="00B7153A"/>
    <w:rsid w:val="00B71580"/>
    <w:rsid w:val="00B715D4"/>
    <w:rsid w:val="00B715F9"/>
    <w:rsid w:val="00B716E1"/>
    <w:rsid w:val="00B717CE"/>
    <w:rsid w:val="00B71829"/>
    <w:rsid w:val="00B719C1"/>
    <w:rsid w:val="00B71A90"/>
    <w:rsid w:val="00B71B56"/>
    <w:rsid w:val="00B71B93"/>
    <w:rsid w:val="00B71BB0"/>
    <w:rsid w:val="00B71C0B"/>
    <w:rsid w:val="00B71C5F"/>
    <w:rsid w:val="00B71C88"/>
    <w:rsid w:val="00B71C8B"/>
    <w:rsid w:val="00B71D76"/>
    <w:rsid w:val="00B71DD8"/>
    <w:rsid w:val="00B71E18"/>
    <w:rsid w:val="00B71F35"/>
    <w:rsid w:val="00B71F46"/>
    <w:rsid w:val="00B71F47"/>
    <w:rsid w:val="00B71F91"/>
    <w:rsid w:val="00B71FF2"/>
    <w:rsid w:val="00B72033"/>
    <w:rsid w:val="00B720DB"/>
    <w:rsid w:val="00B7222C"/>
    <w:rsid w:val="00B72262"/>
    <w:rsid w:val="00B722FF"/>
    <w:rsid w:val="00B7231E"/>
    <w:rsid w:val="00B7238B"/>
    <w:rsid w:val="00B72396"/>
    <w:rsid w:val="00B72476"/>
    <w:rsid w:val="00B724AF"/>
    <w:rsid w:val="00B724F8"/>
    <w:rsid w:val="00B72621"/>
    <w:rsid w:val="00B7276B"/>
    <w:rsid w:val="00B72793"/>
    <w:rsid w:val="00B727BA"/>
    <w:rsid w:val="00B727D7"/>
    <w:rsid w:val="00B727E2"/>
    <w:rsid w:val="00B72A41"/>
    <w:rsid w:val="00B72A57"/>
    <w:rsid w:val="00B72AA4"/>
    <w:rsid w:val="00B72AFB"/>
    <w:rsid w:val="00B72B05"/>
    <w:rsid w:val="00B72BEF"/>
    <w:rsid w:val="00B72C06"/>
    <w:rsid w:val="00B72C0A"/>
    <w:rsid w:val="00B72C1C"/>
    <w:rsid w:val="00B72EA0"/>
    <w:rsid w:val="00B72F84"/>
    <w:rsid w:val="00B7301B"/>
    <w:rsid w:val="00B7301E"/>
    <w:rsid w:val="00B73046"/>
    <w:rsid w:val="00B7309C"/>
    <w:rsid w:val="00B730ED"/>
    <w:rsid w:val="00B7313F"/>
    <w:rsid w:val="00B731BF"/>
    <w:rsid w:val="00B732C1"/>
    <w:rsid w:val="00B7338A"/>
    <w:rsid w:val="00B73424"/>
    <w:rsid w:val="00B734B0"/>
    <w:rsid w:val="00B7358D"/>
    <w:rsid w:val="00B735CD"/>
    <w:rsid w:val="00B735E9"/>
    <w:rsid w:val="00B7362D"/>
    <w:rsid w:val="00B73634"/>
    <w:rsid w:val="00B7364B"/>
    <w:rsid w:val="00B7379D"/>
    <w:rsid w:val="00B737D1"/>
    <w:rsid w:val="00B739FD"/>
    <w:rsid w:val="00B73A27"/>
    <w:rsid w:val="00B73A2E"/>
    <w:rsid w:val="00B73A85"/>
    <w:rsid w:val="00B73BC7"/>
    <w:rsid w:val="00B73BD2"/>
    <w:rsid w:val="00B73BEE"/>
    <w:rsid w:val="00B73C7E"/>
    <w:rsid w:val="00B73CB2"/>
    <w:rsid w:val="00B73E10"/>
    <w:rsid w:val="00B73F19"/>
    <w:rsid w:val="00B73F2A"/>
    <w:rsid w:val="00B73F44"/>
    <w:rsid w:val="00B74038"/>
    <w:rsid w:val="00B740AB"/>
    <w:rsid w:val="00B740C1"/>
    <w:rsid w:val="00B7410D"/>
    <w:rsid w:val="00B74166"/>
    <w:rsid w:val="00B741AE"/>
    <w:rsid w:val="00B7422F"/>
    <w:rsid w:val="00B742F5"/>
    <w:rsid w:val="00B743B8"/>
    <w:rsid w:val="00B7440B"/>
    <w:rsid w:val="00B744A0"/>
    <w:rsid w:val="00B74533"/>
    <w:rsid w:val="00B7453E"/>
    <w:rsid w:val="00B7455F"/>
    <w:rsid w:val="00B7459B"/>
    <w:rsid w:val="00B74799"/>
    <w:rsid w:val="00B747B5"/>
    <w:rsid w:val="00B747FC"/>
    <w:rsid w:val="00B74801"/>
    <w:rsid w:val="00B74805"/>
    <w:rsid w:val="00B7480A"/>
    <w:rsid w:val="00B74812"/>
    <w:rsid w:val="00B74822"/>
    <w:rsid w:val="00B74852"/>
    <w:rsid w:val="00B7496F"/>
    <w:rsid w:val="00B7499A"/>
    <w:rsid w:val="00B749BD"/>
    <w:rsid w:val="00B749DC"/>
    <w:rsid w:val="00B74B0B"/>
    <w:rsid w:val="00B74BE9"/>
    <w:rsid w:val="00B74C47"/>
    <w:rsid w:val="00B74CD4"/>
    <w:rsid w:val="00B74D7F"/>
    <w:rsid w:val="00B74E4E"/>
    <w:rsid w:val="00B74EC1"/>
    <w:rsid w:val="00B7502B"/>
    <w:rsid w:val="00B7512A"/>
    <w:rsid w:val="00B75143"/>
    <w:rsid w:val="00B75197"/>
    <w:rsid w:val="00B75289"/>
    <w:rsid w:val="00B753CD"/>
    <w:rsid w:val="00B75416"/>
    <w:rsid w:val="00B75496"/>
    <w:rsid w:val="00B754F2"/>
    <w:rsid w:val="00B75550"/>
    <w:rsid w:val="00B75552"/>
    <w:rsid w:val="00B755FE"/>
    <w:rsid w:val="00B7561D"/>
    <w:rsid w:val="00B7564B"/>
    <w:rsid w:val="00B75855"/>
    <w:rsid w:val="00B75870"/>
    <w:rsid w:val="00B75A78"/>
    <w:rsid w:val="00B75A90"/>
    <w:rsid w:val="00B75AB0"/>
    <w:rsid w:val="00B75D4F"/>
    <w:rsid w:val="00B75D6F"/>
    <w:rsid w:val="00B75E84"/>
    <w:rsid w:val="00B75EC1"/>
    <w:rsid w:val="00B75EE6"/>
    <w:rsid w:val="00B7604A"/>
    <w:rsid w:val="00B76152"/>
    <w:rsid w:val="00B761CC"/>
    <w:rsid w:val="00B76205"/>
    <w:rsid w:val="00B7620B"/>
    <w:rsid w:val="00B7630D"/>
    <w:rsid w:val="00B7637E"/>
    <w:rsid w:val="00B76403"/>
    <w:rsid w:val="00B7643A"/>
    <w:rsid w:val="00B76586"/>
    <w:rsid w:val="00B7667A"/>
    <w:rsid w:val="00B766E1"/>
    <w:rsid w:val="00B76702"/>
    <w:rsid w:val="00B76764"/>
    <w:rsid w:val="00B76797"/>
    <w:rsid w:val="00B76822"/>
    <w:rsid w:val="00B7682B"/>
    <w:rsid w:val="00B76832"/>
    <w:rsid w:val="00B768A7"/>
    <w:rsid w:val="00B768DF"/>
    <w:rsid w:val="00B7699F"/>
    <w:rsid w:val="00B76A02"/>
    <w:rsid w:val="00B76AA3"/>
    <w:rsid w:val="00B76B17"/>
    <w:rsid w:val="00B76C48"/>
    <w:rsid w:val="00B76DA7"/>
    <w:rsid w:val="00B76E25"/>
    <w:rsid w:val="00B76E57"/>
    <w:rsid w:val="00B76FC5"/>
    <w:rsid w:val="00B76FD0"/>
    <w:rsid w:val="00B76FF3"/>
    <w:rsid w:val="00B771EC"/>
    <w:rsid w:val="00B7724B"/>
    <w:rsid w:val="00B7725D"/>
    <w:rsid w:val="00B773AB"/>
    <w:rsid w:val="00B773AF"/>
    <w:rsid w:val="00B773F7"/>
    <w:rsid w:val="00B773FF"/>
    <w:rsid w:val="00B77457"/>
    <w:rsid w:val="00B7749E"/>
    <w:rsid w:val="00B7757B"/>
    <w:rsid w:val="00B775B7"/>
    <w:rsid w:val="00B7776A"/>
    <w:rsid w:val="00B77833"/>
    <w:rsid w:val="00B77B83"/>
    <w:rsid w:val="00B77C1F"/>
    <w:rsid w:val="00B77CA6"/>
    <w:rsid w:val="00B77CDF"/>
    <w:rsid w:val="00B77D09"/>
    <w:rsid w:val="00B77F52"/>
    <w:rsid w:val="00B800A7"/>
    <w:rsid w:val="00B8015D"/>
    <w:rsid w:val="00B80249"/>
    <w:rsid w:val="00B80283"/>
    <w:rsid w:val="00B802C6"/>
    <w:rsid w:val="00B802E3"/>
    <w:rsid w:val="00B80305"/>
    <w:rsid w:val="00B80352"/>
    <w:rsid w:val="00B803F0"/>
    <w:rsid w:val="00B80426"/>
    <w:rsid w:val="00B804DC"/>
    <w:rsid w:val="00B8053D"/>
    <w:rsid w:val="00B80632"/>
    <w:rsid w:val="00B80659"/>
    <w:rsid w:val="00B806BB"/>
    <w:rsid w:val="00B806E5"/>
    <w:rsid w:val="00B80715"/>
    <w:rsid w:val="00B808BD"/>
    <w:rsid w:val="00B808DE"/>
    <w:rsid w:val="00B808FD"/>
    <w:rsid w:val="00B80978"/>
    <w:rsid w:val="00B80A53"/>
    <w:rsid w:val="00B80AA2"/>
    <w:rsid w:val="00B80B1C"/>
    <w:rsid w:val="00B80B1F"/>
    <w:rsid w:val="00B80B31"/>
    <w:rsid w:val="00B80EA4"/>
    <w:rsid w:val="00B80EC5"/>
    <w:rsid w:val="00B80F0D"/>
    <w:rsid w:val="00B80FBC"/>
    <w:rsid w:val="00B81034"/>
    <w:rsid w:val="00B810AA"/>
    <w:rsid w:val="00B81130"/>
    <w:rsid w:val="00B8116E"/>
    <w:rsid w:val="00B81188"/>
    <w:rsid w:val="00B81267"/>
    <w:rsid w:val="00B812DF"/>
    <w:rsid w:val="00B81335"/>
    <w:rsid w:val="00B8133E"/>
    <w:rsid w:val="00B81366"/>
    <w:rsid w:val="00B813D6"/>
    <w:rsid w:val="00B81412"/>
    <w:rsid w:val="00B81582"/>
    <w:rsid w:val="00B81680"/>
    <w:rsid w:val="00B8169D"/>
    <w:rsid w:val="00B816C5"/>
    <w:rsid w:val="00B81727"/>
    <w:rsid w:val="00B81779"/>
    <w:rsid w:val="00B817C3"/>
    <w:rsid w:val="00B8194C"/>
    <w:rsid w:val="00B81990"/>
    <w:rsid w:val="00B81A3E"/>
    <w:rsid w:val="00B81AA7"/>
    <w:rsid w:val="00B81C4F"/>
    <w:rsid w:val="00B81CBD"/>
    <w:rsid w:val="00B81D04"/>
    <w:rsid w:val="00B81D10"/>
    <w:rsid w:val="00B81F25"/>
    <w:rsid w:val="00B81F98"/>
    <w:rsid w:val="00B81F9B"/>
    <w:rsid w:val="00B81FB3"/>
    <w:rsid w:val="00B81FCC"/>
    <w:rsid w:val="00B8200D"/>
    <w:rsid w:val="00B820E3"/>
    <w:rsid w:val="00B82175"/>
    <w:rsid w:val="00B8217D"/>
    <w:rsid w:val="00B8227F"/>
    <w:rsid w:val="00B82373"/>
    <w:rsid w:val="00B823B6"/>
    <w:rsid w:val="00B823DF"/>
    <w:rsid w:val="00B82475"/>
    <w:rsid w:val="00B824F9"/>
    <w:rsid w:val="00B8257A"/>
    <w:rsid w:val="00B8289D"/>
    <w:rsid w:val="00B828AF"/>
    <w:rsid w:val="00B828C3"/>
    <w:rsid w:val="00B8294F"/>
    <w:rsid w:val="00B82960"/>
    <w:rsid w:val="00B82B0F"/>
    <w:rsid w:val="00B82B73"/>
    <w:rsid w:val="00B82C6B"/>
    <w:rsid w:val="00B82C7E"/>
    <w:rsid w:val="00B82D61"/>
    <w:rsid w:val="00B82E1D"/>
    <w:rsid w:val="00B82E8F"/>
    <w:rsid w:val="00B82ED9"/>
    <w:rsid w:val="00B82EE2"/>
    <w:rsid w:val="00B82EE5"/>
    <w:rsid w:val="00B82EF3"/>
    <w:rsid w:val="00B82F26"/>
    <w:rsid w:val="00B82F2E"/>
    <w:rsid w:val="00B82F61"/>
    <w:rsid w:val="00B82F93"/>
    <w:rsid w:val="00B8300F"/>
    <w:rsid w:val="00B83059"/>
    <w:rsid w:val="00B83064"/>
    <w:rsid w:val="00B830C0"/>
    <w:rsid w:val="00B830CA"/>
    <w:rsid w:val="00B831B4"/>
    <w:rsid w:val="00B83228"/>
    <w:rsid w:val="00B8331B"/>
    <w:rsid w:val="00B8333C"/>
    <w:rsid w:val="00B83363"/>
    <w:rsid w:val="00B8338D"/>
    <w:rsid w:val="00B833B4"/>
    <w:rsid w:val="00B83485"/>
    <w:rsid w:val="00B83525"/>
    <w:rsid w:val="00B8354B"/>
    <w:rsid w:val="00B835A2"/>
    <w:rsid w:val="00B83655"/>
    <w:rsid w:val="00B83793"/>
    <w:rsid w:val="00B83794"/>
    <w:rsid w:val="00B837F0"/>
    <w:rsid w:val="00B838B4"/>
    <w:rsid w:val="00B83927"/>
    <w:rsid w:val="00B83956"/>
    <w:rsid w:val="00B83A32"/>
    <w:rsid w:val="00B83AAA"/>
    <w:rsid w:val="00B83ADE"/>
    <w:rsid w:val="00B83B74"/>
    <w:rsid w:val="00B83BA5"/>
    <w:rsid w:val="00B83BD5"/>
    <w:rsid w:val="00B83BE0"/>
    <w:rsid w:val="00B83E36"/>
    <w:rsid w:val="00B83E9F"/>
    <w:rsid w:val="00B83F11"/>
    <w:rsid w:val="00B83F8D"/>
    <w:rsid w:val="00B83FB7"/>
    <w:rsid w:val="00B83FD0"/>
    <w:rsid w:val="00B8407B"/>
    <w:rsid w:val="00B840A1"/>
    <w:rsid w:val="00B8411C"/>
    <w:rsid w:val="00B841F7"/>
    <w:rsid w:val="00B8429E"/>
    <w:rsid w:val="00B842B2"/>
    <w:rsid w:val="00B8431C"/>
    <w:rsid w:val="00B8432D"/>
    <w:rsid w:val="00B84379"/>
    <w:rsid w:val="00B8444D"/>
    <w:rsid w:val="00B844DC"/>
    <w:rsid w:val="00B84552"/>
    <w:rsid w:val="00B8464D"/>
    <w:rsid w:val="00B846A2"/>
    <w:rsid w:val="00B846C3"/>
    <w:rsid w:val="00B84710"/>
    <w:rsid w:val="00B84801"/>
    <w:rsid w:val="00B84824"/>
    <w:rsid w:val="00B848CA"/>
    <w:rsid w:val="00B84983"/>
    <w:rsid w:val="00B849C3"/>
    <w:rsid w:val="00B84AC7"/>
    <w:rsid w:val="00B84AEF"/>
    <w:rsid w:val="00B84BAA"/>
    <w:rsid w:val="00B84C36"/>
    <w:rsid w:val="00B84CE1"/>
    <w:rsid w:val="00B84D74"/>
    <w:rsid w:val="00B84E5D"/>
    <w:rsid w:val="00B84E5E"/>
    <w:rsid w:val="00B84F53"/>
    <w:rsid w:val="00B84F8E"/>
    <w:rsid w:val="00B84F98"/>
    <w:rsid w:val="00B8509F"/>
    <w:rsid w:val="00B85130"/>
    <w:rsid w:val="00B852C9"/>
    <w:rsid w:val="00B85377"/>
    <w:rsid w:val="00B8537D"/>
    <w:rsid w:val="00B8543B"/>
    <w:rsid w:val="00B8544F"/>
    <w:rsid w:val="00B85451"/>
    <w:rsid w:val="00B8567F"/>
    <w:rsid w:val="00B856B9"/>
    <w:rsid w:val="00B858E3"/>
    <w:rsid w:val="00B8598B"/>
    <w:rsid w:val="00B85A7B"/>
    <w:rsid w:val="00B85A87"/>
    <w:rsid w:val="00B85CC6"/>
    <w:rsid w:val="00B85CDB"/>
    <w:rsid w:val="00B85CE2"/>
    <w:rsid w:val="00B85DAD"/>
    <w:rsid w:val="00B85DB8"/>
    <w:rsid w:val="00B85EB4"/>
    <w:rsid w:val="00B85ECF"/>
    <w:rsid w:val="00B85F1A"/>
    <w:rsid w:val="00B8605C"/>
    <w:rsid w:val="00B860CF"/>
    <w:rsid w:val="00B86135"/>
    <w:rsid w:val="00B8614C"/>
    <w:rsid w:val="00B86155"/>
    <w:rsid w:val="00B86165"/>
    <w:rsid w:val="00B8619A"/>
    <w:rsid w:val="00B861C2"/>
    <w:rsid w:val="00B86263"/>
    <w:rsid w:val="00B86358"/>
    <w:rsid w:val="00B863B9"/>
    <w:rsid w:val="00B863EA"/>
    <w:rsid w:val="00B86649"/>
    <w:rsid w:val="00B8665D"/>
    <w:rsid w:val="00B866ED"/>
    <w:rsid w:val="00B86760"/>
    <w:rsid w:val="00B8690A"/>
    <w:rsid w:val="00B869D1"/>
    <w:rsid w:val="00B86A02"/>
    <w:rsid w:val="00B86A9E"/>
    <w:rsid w:val="00B86C43"/>
    <w:rsid w:val="00B86CD0"/>
    <w:rsid w:val="00B86D39"/>
    <w:rsid w:val="00B86D3A"/>
    <w:rsid w:val="00B86E35"/>
    <w:rsid w:val="00B86FEE"/>
    <w:rsid w:val="00B87010"/>
    <w:rsid w:val="00B87077"/>
    <w:rsid w:val="00B8714B"/>
    <w:rsid w:val="00B87299"/>
    <w:rsid w:val="00B872B1"/>
    <w:rsid w:val="00B87305"/>
    <w:rsid w:val="00B8735F"/>
    <w:rsid w:val="00B8736A"/>
    <w:rsid w:val="00B8737C"/>
    <w:rsid w:val="00B873B7"/>
    <w:rsid w:val="00B874E9"/>
    <w:rsid w:val="00B875DD"/>
    <w:rsid w:val="00B87606"/>
    <w:rsid w:val="00B87676"/>
    <w:rsid w:val="00B877E3"/>
    <w:rsid w:val="00B877E9"/>
    <w:rsid w:val="00B87865"/>
    <w:rsid w:val="00B87980"/>
    <w:rsid w:val="00B879B3"/>
    <w:rsid w:val="00B879C5"/>
    <w:rsid w:val="00B879C7"/>
    <w:rsid w:val="00B879F4"/>
    <w:rsid w:val="00B87A57"/>
    <w:rsid w:val="00B87C23"/>
    <w:rsid w:val="00B87C86"/>
    <w:rsid w:val="00B87D80"/>
    <w:rsid w:val="00B87DC7"/>
    <w:rsid w:val="00B87DCF"/>
    <w:rsid w:val="00B87F0E"/>
    <w:rsid w:val="00B87F55"/>
    <w:rsid w:val="00B87F7C"/>
    <w:rsid w:val="00B87FA7"/>
    <w:rsid w:val="00B87FC1"/>
    <w:rsid w:val="00B87FD1"/>
    <w:rsid w:val="00B900FC"/>
    <w:rsid w:val="00B9019B"/>
    <w:rsid w:val="00B901B8"/>
    <w:rsid w:val="00B90220"/>
    <w:rsid w:val="00B90232"/>
    <w:rsid w:val="00B90365"/>
    <w:rsid w:val="00B903D6"/>
    <w:rsid w:val="00B903FA"/>
    <w:rsid w:val="00B90442"/>
    <w:rsid w:val="00B904B9"/>
    <w:rsid w:val="00B904CF"/>
    <w:rsid w:val="00B9056E"/>
    <w:rsid w:val="00B90594"/>
    <w:rsid w:val="00B905C7"/>
    <w:rsid w:val="00B905CA"/>
    <w:rsid w:val="00B9064F"/>
    <w:rsid w:val="00B9069A"/>
    <w:rsid w:val="00B90728"/>
    <w:rsid w:val="00B907D0"/>
    <w:rsid w:val="00B907FE"/>
    <w:rsid w:val="00B90834"/>
    <w:rsid w:val="00B90861"/>
    <w:rsid w:val="00B90862"/>
    <w:rsid w:val="00B9098A"/>
    <w:rsid w:val="00B90ABA"/>
    <w:rsid w:val="00B90B36"/>
    <w:rsid w:val="00B90B42"/>
    <w:rsid w:val="00B90BB5"/>
    <w:rsid w:val="00B90BF1"/>
    <w:rsid w:val="00B90C11"/>
    <w:rsid w:val="00B90C3B"/>
    <w:rsid w:val="00B90D93"/>
    <w:rsid w:val="00B90DDB"/>
    <w:rsid w:val="00B90DE3"/>
    <w:rsid w:val="00B90EA7"/>
    <w:rsid w:val="00B9100B"/>
    <w:rsid w:val="00B9100E"/>
    <w:rsid w:val="00B91048"/>
    <w:rsid w:val="00B911CB"/>
    <w:rsid w:val="00B91212"/>
    <w:rsid w:val="00B912A4"/>
    <w:rsid w:val="00B913B9"/>
    <w:rsid w:val="00B9147A"/>
    <w:rsid w:val="00B91589"/>
    <w:rsid w:val="00B915A4"/>
    <w:rsid w:val="00B916D7"/>
    <w:rsid w:val="00B916E4"/>
    <w:rsid w:val="00B917AD"/>
    <w:rsid w:val="00B91880"/>
    <w:rsid w:val="00B91AF1"/>
    <w:rsid w:val="00B91BEA"/>
    <w:rsid w:val="00B91C30"/>
    <w:rsid w:val="00B91D7F"/>
    <w:rsid w:val="00B91DDE"/>
    <w:rsid w:val="00B91E7F"/>
    <w:rsid w:val="00B91ECD"/>
    <w:rsid w:val="00B91F81"/>
    <w:rsid w:val="00B9209A"/>
    <w:rsid w:val="00B920B9"/>
    <w:rsid w:val="00B92178"/>
    <w:rsid w:val="00B9217E"/>
    <w:rsid w:val="00B92184"/>
    <w:rsid w:val="00B921A4"/>
    <w:rsid w:val="00B921D2"/>
    <w:rsid w:val="00B921DF"/>
    <w:rsid w:val="00B922AB"/>
    <w:rsid w:val="00B922D7"/>
    <w:rsid w:val="00B92341"/>
    <w:rsid w:val="00B923D6"/>
    <w:rsid w:val="00B92589"/>
    <w:rsid w:val="00B925A4"/>
    <w:rsid w:val="00B925AA"/>
    <w:rsid w:val="00B925FD"/>
    <w:rsid w:val="00B9271E"/>
    <w:rsid w:val="00B92794"/>
    <w:rsid w:val="00B927E8"/>
    <w:rsid w:val="00B92829"/>
    <w:rsid w:val="00B92853"/>
    <w:rsid w:val="00B928DC"/>
    <w:rsid w:val="00B92969"/>
    <w:rsid w:val="00B929AD"/>
    <w:rsid w:val="00B929FE"/>
    <w:rsid w:val="00B92A09"/>
    <w:rsid w:val="00B92C6A"/>
    <w:rsid w:val="00B92D88"/>
    <w:rsid w:val="00B92DB6"/>
    <w:rsid w:val="00B92DF5"/>
    <w:rsid w:val="00B92EA4"/>
    <w:rsid w:val="00B92F77"/>
    <w:rsid w:val="00B92FB5"/>
    <w:rsid w:val="00B92FBE"/>
    <w:rsid w:val="00B93041"/>
    <w:rsid w:val="00B930A6"/>
    <w:rsid w:val="00B93151"/>
    <w:rsid w:val="00B931A6"/>
    <w:rsid w:val="00B9320B"/>
    <w:rsid w:val="00B93211"/>
    <w:rsid w:val="00B932CC"/>
    <w:rsid w:val="00B932DE"/>
    <w:rsid w:val="00B9333F"/>
    <w:rsid w:val="00B93397"/>
    <w:rsid w:val="00B933C5"/>
    <w:rsid w:val="00B933FE"/>
    <w:rsid w:val="00B934C8"/>
    <w:rsid w:val="00B93568"/>
    <w:rsid w:val="00B935F9"/>
    <w:rsid w:val="00B936DC"/>
    <w:rsid w:val="00B93792"/>
    <w:rsid w:val="00B93958"/>
    <w:rsid w:val="00B93A32"/>
    <w:rsid w:val="00B93A49"/>
    <w:rsid w:val="00B93A8C"/>
    <w:rsid w:val="00B93A93"/>
    <w:rsid w:val="00B93B3F"/>
    <w:rsid w:val="00B93EBF"/>
    <w:rsid w:val="00B93FDE"/>
    <w:rsid w:val="00B940AB"/>
    <w:rsid w:val="00B940C8"/>
    <w:rsid w:val="00B9415E"/>
    <w:rsid w:val="00B941D4"/>
    <w:rsid w:val="00B941EF"/>
    <w:rsid w:val="00B941FD"/>
    <w:rsid w:val="00B94314"/>
    <w:rsid w:val="00B94520"/>
    <w:rsid w:val="00B94523"/>
    <w:rsid w:val="00B94569"/>
    <w:rsid w:val="00B9456E"/>
    <w:rsid w:val="00B94585"/>
    <w:rsid w:val="00B945A3"/>
    <w:rsid w:val="00B945B3"/>
    <w:rsid w:val="00B945D6"/>
    <w:rsid w:val="00B945ED"/>
    <w:rsid w:val="00B946FD"/>
    <w:rsid w:val="00B94731"/>
    <w:rsid w:val="00B94903"/>
    <w:rsid w:val="00B9494F"/>
    <w:rsid w:val="00B949AA"/>
    <w:rsid w:val="00B94A5E"/>
    <w:rsid w:val="00B94A80"/>
    <w:rsid w:val="00B94B11"/>
    <w:rsid w:val="00B94B5D"/>
    <w:rsid w:val="00B94C0B"/>
    <w:rsid w:val="00B94C5D"/>
    <w:rsid w:val="00B94C8C"/>
    <w:rsid w:val="00B94CDB"/>
    <w:rsid w:val="00B94DC7"/>
    <w:rsid w:val="00B94ED8"/>
    <w:rsid w:val="00B94FC8"/>
    <w:rsid w:val="00B95023"/>
    <w:rsid w:val="00B9507E"/>
    <w:rsid w:val="00B95172"/>
    <w:rsid w:val="00B95197"/>
    <w:rsid w:val="00B95198"/>
    <w:rsid w:val="00B951C8"/>
    <w:rsid w:val="00B9520B"/>
    <w:rsid w:val="00B9521F"/>
    <w:rsid w:val="00B9534B"/>
    <w:rsid w:val="00B95358"/>
    <w:rsid w:val="00B9546F"/>
    <w:rsid w:val="00B95499"/>
    <w:rsid w:val="00B955FF"/>
    <w:rsid w:val="00B95616"/>
    <w:rsid w:val="00B956A5"/>
    <w:rsid w:val="00B956C7"/>
    <w:rsid w:val="00B95715"/>
    <w:rsid w:val="00B957FF"/>
    <w:rsid w:val="00B958A9"/>
    <w:rsid w:val="00B958F7"/>
    <w:rsid w:val="00B95978"/>
    <w:rsid w:val="00B95A48"/>
    <w:rsid w:val="00B95A93"/>
    <w:rsid w:val="00B95ADB"/>
    <w:rsid w:val="00B95AE0"/>
    <w:rsid w:val="00B95AFA"/>
    <w:rsid w:val="00B95BD8"/>
    <w:rsid w:val="00B95C24"/>
    <w:rsid w:val="00B95C88"/>
    <w:rsid w:val="00B95D67"/>
    <w:rsid w:val="00B95FFE"/>
    <w:rsid w:val="00B9610D"/>
    <w:rsid w:val="00B96132"/>
    <w:rsid w:val="00B9613A"/>
    <w:rsid w:val="00B962A9"/>
    <w:rsid w:val="00B96387"/>
    <w:rsid w:val="00B9654C"/>
    <w:rsid w:val="00B965D2"/>
    <w:rsid w:val="00B965E3"/>
    <w:rsid w:val="00B966F1"/>
    <w:rsid w:val="00B96799"/>
    <w:rsid w:val="00B968CE"/>
    <w:rsid w:val="00B9695C"/>
    <w:rsid w:val="00B96A14"/>
    <w:rsid w:val="00B96A18"/>
    <w:rsid w:val="00B96AD2"/>
    <w:rsid w:val="00B96BDC"/>
    <w:rsid w:val="00B96C6D"/>
    <w:rsid w:val="00B96CA1"/>
    <w:rsid w:val="00B96CE3"/>
    <w:rsid w:val="00B96D04"/>
    <w:rsid w:val="00B96D08"/>
    <w:rsid w:val="00B96D0B"/>
    <w:rsid w:val="00B96E3A"/>
    <w:rsid w:val="00B96E8F"/>
    <w:rsid w:val="00B96F0A"/>
    <w:rsid w:val="00B96F99"/>
    <w:rsid w:val="00B96FD8"/>
    <w:rsid w:val="00B9703B"/>
    <w:rsid w:val="00B970B2"/>
    <w:rsid w:val="00B970BB"/>
    <w:rsid w:val="00B970EB"/>
    <w:rsid w:val="00B9711B"/>
    <w:rsid w:val="00B9719F"/>
    <w:rsid w:val="00B97216"/>
    <w:rsid w:val="00B974C2"/>
    <w:rsid w:val="00B9757E"/>
    <w:rsid w:val="00B975BD"/>
    <w:rsid w:val="00B975D9"/>
    <w:rsid w:val="00B975E4"/>
    <w:rsid w:val="00B9763A"/>
    <w:rsid w:val="00B97651"/>
    <w:rsid w:val="00B976B0"/>
    <w:rsid w:val="00B977A1"/>
    <w:rsid w:val="00B977B8"/>
    <w:rsid w:val="00B97830"/>
    <w:rsid w:val="00B97891"/>
    <w:rsid w:val="00B978B4"/>
    <w:rsid w:val="00B978D6"/>
    <w:rsid w:val="00B97933"/>
    <w:rsid w:val="00B9794B"/>
    <w:rsid w:val="00B97A50"/>
    <w:rsid w:val="00B97B1A"/>
    <w:rsid w:val="00B97B21"/>
    <w:rsid w:val="00B97C02"/>
    <w:rsid w:val="00B97C38"/>
    <w:rsid w:val="00B97C97"/>
    <w:rsid w:val="00B97CEE"/>
    <w:rsid w:val="00B97D6E"/>
    <w:rsid w:val="00B97D92"/>
    <w:rsid w:val="00B97DCD"/>
    <w:rsid w:val="00B97EB8"/>
    <w:rsid w:val="00B97F16"/>
    <w:rsid w:val="00B97F1A"/>
    <w:rsid w:val="00B97F7B"/>
    <w:rsid w:val="00BA00C8"/>
    <w:rsid w:val="00BA01FC"/>
    <w:rsid w:val="00BA0432"/>
    <w:rsid w:val="00BA04C5"/>
    <w:rsid w:val="00BA0529"/>
    <w:rsid w:val="00BA053D"/>
    <w:rsid w:val="00BA05D7"/>
    <w:rsid w:val="00BA06E2"/>
    <w:rsid w:val="00BA0779"/>
    <w:rsid w:val="00BA07FA"/>
    <w:rsid w:val="00BA07FE"/>
    <w:rsid w:val="00BA08D2"/>
    <w:rsid w:val="00BA08F5"/>
    <w:rsid w:val="00BA0926"/>
    <w:rsid w:val="00BA0944"/>
    <w:rsid w:val="00BA0A27"/>
    <w:rsid w:val="00BA0A42"/>
    <w:rsid w:val="00BA0AA0"/>
    <w:rsid w:val="00BA0B5A"/>
    <w:rsid w:val="00BA0C76"/>
    <w:rsid w:val="00BA0E89"/>
    <w:rsid w:val="00BA0EF1"/>
    <w:rsid w:val="00BA0F05"/>
    <w:rsid w:val="00BA0F43"/>
    <w:rsid w:val="00BA0F75"/>
    <w:rsid w:val="00BA1028"/>
    <w:rsid w:val="00BA1047"/>
    <w:rsid w:val="00BA1084"/>
    <w:rsid w:val="00BA108A"/>
    <w:rsid w:val="00BA1096"/>
    <w:rsid w:val="00BA115E"/>
    <w:rsid w:val="00BA1185"/>
    <w:rsid w:val="00BA11C0"/>
    <w:rsid w:val="00BA1207"/>
    <w:rsid w:val="00BA12B3"/>
    <w:rsid w:val="00BA12EC"/>
    <w:rsid w:val="00BA13B9"/>
    <w:rsid w:val="00BA14A5"/>
    <w:rsid w:val="00BA14E3"/>
    <w:rsid w:val="00BA1556"/>
    <w:rsid w:val="00BA1595"/>
    <w:rsid w:val="00BA1617"/>
    <w:rsid w:val="00BA1641"/>
    <w:rsid w:val="00BA16F2"/>
    <w:rsid w:val="00BA170F"/>
    <w:rsid w:val="00BA1760"/>
    <w:rsid w:val="00BA177D"/>
    <w:rsid w:val="00BA177F"/>
    <w:rsid w:val="00BA1787"/>
    <w:rsid w:val="00BA178C"/>
    <w:rsid w:val="00BA17C2"/>
    <w:rsid w:val="00BA17C6"/>
    <w:rsid w:val="00BA18B0"/>
    <w:rsid w:val="00BA1930"/>
    <w:rsid w:val="00BA1973"/>
    <w:rsid w:val="00BA1A04"/>
    <w:rsid w:val="00BA1A2E"/>
    <w:rsid w:val="00BA1A59"/>
    <w:rsid w:val="00BA1A92"/>
    <w:rsid w:val="00BA1B5C"/>
    <w:rsid w:val="00BA1BA2"/>
    <w:rsid w:val="00BA1BF2"/>
    <w:rsid w:val="00BA1C23"/>
    <w:rsid w:val="00BA1D51"/>
    <w:rsid w:val="00BA1DBF"/>
    <w:rsid w:val="00BA1DC1"/>
    <w:rsid w:val="00BA1F46"/>
    <w:rsid w:val="00BA1F6D"/>
    <w:rsid w:val="00BA1FA0"/>
    <w:rsid w:val="00BA209D"/>
    <w:rsid w:val="00BA20F6"/>
    <w:rsid w:val="00BA21E7"/>
    <w:rsid w:val="00BA21EA"/>
    <w:rsid w:val="00BA220A"/>
    <w:rsid w:val="00BA2280"/>
    <w:rsid w:val="00BA22CE"/>
    <w:rsid w:val="00BA2303"/>
    <w:rsid w:val="00BA23D2"/>
    <w:rsid w:val="00BA23F3"/>
    <w:rsid w:val="00BA2450"/>
    <w:rsid w:val="00BA2568"/>
    <w:rsid w:val="00BA260D"/>
    <w:rsid w:val="00BA26E6"/>
    <w:rsid w:val="00BA2722"/>
    <w:rsid w:val="00BA27A2"/>
    <w:rsid w:val="00BA27D1"/>
    <w:rsid w:val="00BA284E"/>
    <w:rsid w:val="00BA2A90"/>
    <w:rsid w:val="00BA2B73"/>
    <w:rsid w:val="00BA2BC8"/>
    <w:rsid w:val="00BA2BCE"/>
    <w:rsid w:val="00BA2BD9"/>
    <w:rsid w:val="00BA2C17"/>
    <w:rsid w:val="00BA2C1E"/>
    <w:rsid w:val="00BA2C6F"/>
    <w:rsid w:val="00BA2C8E"/>
    <w:rsid w:val="00BA2D05"/>
    <w:rsid w:val="00BA2D68"/>
    <w:rsid w:val="00BA2DA7"/>
    <w:rsid w:val="00BA2DFC"/>
    <w:rsid w:val="00BA2F13"/>
    <w:rsid w:val="00BA2F78"/>
    <w:rsid w:val="00BA30CC"/>
    <w:rsid w:val="00BA35EC"/>
    <w:rsid w:val="00BA3606"/>
    <w:rsid w:val="00BA3792"/>
    <w:rsid w:val="00BA3797"/>
    <w:rsid w:val="00BA37BE"/>
    <w:rsid w:val="00BA38B6"/>
    <w:rsid w:val="00BA39C7"/>
    <w:rsid w:val="00BA39D5"/>
    <w:rsid w:val="00BA3AA3"/>
    <w:rsid w:val="00BA3AA4"/>
    <w:rsid w:val="00BA3ACB"/>
    <w:rsid w:val="00BA3B1C"/>
    <w:rsid w:val="00BA3CC0"/>
    <w:rsid w:val="00BA3D02"/>
    <w:rsid w:val="00BA3D25"/>
    <w:rsid w:val="00BA3DD6"/>
    <w:rsid w:val="00BA3E03"/>
    <w:rsid w:val="00BA3E11"/>
    <w:rsid w:val="00BA3E4F"/>
    <w:rsid w:val="00BA3E98"/>
    <w:rsid w:val="00BA3E9A"/>
    <w:rsid w:val="00BA3ED8"/>
    <w:rsid w:val="00BA3F0A"/>
    <w:rsid w:val="00BA4043"/>
    <w:rsid w:val="00BA4186"/>
    <w:rsid w:val="00BA41F4"/>
    <w:rsid w:val="00BA4255"/>
    <w:rsid w:val="00BA4345"/>
    <w:rsid w:val="00BA4395"/>
    <w:rsid w:val="00BA4428"/>
    <w:rsid w:val="00BA4463"/>
    <w:rsid w:val="00BA4478"/>
    <w:rsid w:val="00BA448C"/>
    <w:rsid w:val="00BA44BC"/>
    <w:rsid w:val="00BA4504"/>
    <w:rsid w:val="00BA45A8"/>
    <w:rsid w:val="00BA4766"/>
    <w:rsid w:val="00BA48BD"/>
    <w:rsid w:val="00BA4936"/>
    <w:rsid w:val="00BA4954"/>
    <w:rsid w:val="00BA49F3"/>
    <w:rsid w:val="00BA4BE0"/>
    <w:rsid w:val="00BA4BE2"/>
    <w:rsid w:val="00BA4BF0"/>
    <w:rsid w:val="00BA4C28"/>
    <w:rsid w:val="00BA4D1F"/>
    <w:rsid w:val="00BA4D6E"/>
    <w:rsid w:val="00BA4D82"/>
    <w:rsid w:val="00BA4DF9"/>
    <w:rsid w:val="00BA5020"/>
    <w:rsid w:val="00BA5187"/>
    <w:rsid w:val="00BA5249"/>
    <w:rsid w:val="00BA525A"/>
    <w:rsid w:val="00BA526A"/>
    <w:rsid w:val="00BA5285"/>
    <w:rsid w:val="00BA52BB"/>
    <w:rsid w:val="00BA52FD"/>
    <w:rsid w:val="00BA538A"/>
    <w:rsid w:val="00BA5435"/>
    <w:rsid w:val="00BA5439"/>
    <w:rsid w:val="00BA54B8"/>
    <w:rsid w:val="00BA5534"/>
    <w:rsid w:val="00BA5563"/>
    <w:rsid w:val="00BA55C2"/>
    <w:rsid w:val="00BA55E2"/>
    <w:rsid w:val="00BA5807"/>
    <w:rsid w:val="00BA5820"/>
    <w:rsid w:val="00BA5837"/>
    <w:rsid w:val="00BA584B"/>
    <w:rsid w:val="00BA585E"/>
    <w:rsid w:val="00BA586E"/>
    <w:rsid w:val="00BA588B"/>
    <w:rsid w:val="00BA594A"/>
    <w:rsid w:val="00BA59CF"/>
    <w:rsid w:val="00BA5BA0"/>
    <w:rsid w:val="00BA5BD0"/>
    <w:rsid w:val="00BA5BEB"/>
    <w:rsid w:val="00BA5C42"/>
    <w:rsid w:val="00BA5C80"/>
    <w:rsid w:val="00BA5D9B"/>
    <w:rsid w:val="00BA5E08"/>
    <w:rsid w:val="00BA5E29"/>
    <w:rsid w:val="00BA5E3A"/>
    <w:rsid w:val="00BA5EDB"/>
    <w:rsid w:val="00BA5F2E"/>
    <w:rsid w:val="00BA5F6B"/>
    <w:rsid w:val="00BA5F8C"/>
    <w:rsid w:val="00BA600D"/>
    <w:rsid w:val="00BA60EC"/>
    <w:rsid w:val="00BA6209"/>
    <w:rsid w:val="00BA6212"/>
    <w:rsid w:val="00BA62D3"/>
    <w:rsid w:val="00BA62D8"/>
    <w:rsid w:val="00BA6394"/>
    <w:rsid w:val="00BA6401"/>
    <w:rsid w:val="00BA64A5"/>
    <w:rsid w:val="00BA6530"/>
    <w:rsid w:val="00BA6586"/>
    <w:rsid w:val="00BA65B8"/>
    <w:rsid w:val="00BA65EB"/>
    <w:rsid w:val="00BA67D1"/>
    <w:rsid w:val="00BA67E1"/>
    <w:rsid w:val="00BA67F4"/>
    <w:rsid w:val="00BA6839"/>
    <w:rsid w:val="00BA6856"/>
    <w:rsid w:val="00BA69C1"/>
    <w:rsid w:val="00BA6A66"/>
    <w:rsid w:val="00BA6C29"/>
    <w:rsid w:val="00BA6C4D"/>
    <w:rsid w:val="00BA6D5F"/>
    <w:rsid w:val="00BA6DD0"/>
    <w:rsid w:val="00BA6DDD"/>
    <w:rsid w:val="00BA6E8C"/>
    <w:rsid w:val="00BA6F6D"/>
    <w:rsid w:val="00BA6FB2"/>
    <w:rsid w:val="00BA6FEC"/>
    <w:rsid w:val="00BA706B"/>
    <w:rsid w:val="00BA712E"/>
    <w:rsid w:val="00BA719C"/>
    <w:rsid w:val="00BA7256"/>
    <w:rsid w:val="00BA7281"/>
    <w:rsid w:val="00BA72A0"/>
    <w:rsid w:val="00BA72E1"/>
    <w:rsid w:val="00BA73CA"/>
    <w:rsid w:val="00BA7441"/>
    <w:rsid w:val="00BA74C4"/>
    <w:rsid w:val="00BA74E0"/>
    <w:rsid w:val="00BA74EE"/>
    <w:rsid w:val="00BA757E"/>
    <w:rsid w:val="00BA75F4"/>
    <w:rsid w:val="00BA767A"/>
    <w:rsid w:val="00BA7696"/>
    <w:rsid w:val="00BA774F"/>
    <w:rsid w:val="00BA7756"/>
    <w:rsid w:val="00BA77C4"/>
    <w:rsid w:val="00BA7807"/>
    <w:rsid w:val="00BA7852"/>
    <w:rsid w:val="00BA7A0A"/>
    <w:rsid w:val="00BA7A23"/>
    <w:rsid w:val="00BA7A3C"/>
    <w:rsid w:val="00BA7A73"/>
    <w:rsid w:val="00BA7AAB"/>
    <w:rsid w:val="00BA7AF8"/>
    <w:rsid w:val="00BA7B46"/>
    <w:rsid w:val="00BA7BEA"/>
    <w:rsid w:val="00BA7C2F"/>
    <w:rsid w:val="00BA7D42"/>
    <w:rsid w:val="00BA7EE7"/>
    <w:rsid w:val="00BA7F3B"/>
    <w:rsid w:val="00BA7F58"/>
    <w:rsid w:val="00BB0025"/>
    <w:rsid w:val="00BB006F"/>
    <w:rsid w:val="00BB0196"/>
    <w:rsid w:val="00BB02F3"/>
    <w:rsid w:val="00BB0313"/>
    <w:rsid w:val="00BB036D"/>
    <w:rsid w:val="00BB03C9"/>
    <w:rsid w:val="00BB049D"/>
    <w:rsid w:val="00BB05D4"/>
    <w:rsid w:val="00BB05EE"/>
    <w:rsid w:val="00BB0668"/>
    <w:rsid w:val="00BB06E2"/>
    <w:rsid w:val="00BB06EF"/>
    <w:rsid w:val="00BB0707"/>
    <w:rsid w:val="00BB07E1"/>
    <w:rsid w:val="00BB0891"/>
    <w:rsid w:val="00BB091C"/>
    <w:rsid w:val="00BB0988"/>
    <w:rsid w:val="00BB09A1"/>
    <w:rsid w:val="00BB0A22"/>
    <w:rsid w:val="00BB0ACA"/>
    <w:rsid w:val="00BB0AF0"/>
    <w:rsid w:val="00BB0C4C"/>
    <w:rsid w:val="00BB0C81"/>
    <w:rsid w:val="00BB0E4F"/>
    <w:rsid w:val="00BB0E8A"/>
    <w:rsid w:val="00BB0ECC"/>
    <w:rsid w:val="00BB0F02"/>
    <w:rsid w:val="00BB0F2F"/>
    <w:rsid w:val="00BB0F46"/>
    <w:rsid w:val="00BB0FEB"/>
    <w:rsid w:val="00BB100D"/>
    <w:rsid w:val="00BB10D8"/>
    <w:rsid w:val="00BB1128"/>
    <w:rsid w:val="00BB1185"/>
    <w:rsid w:val="00BB121F"/>
    <w:rsid w:val="00BB12B7"/>
    <w:rsid w:val="00BB14A0"/>
    <w:rsid w:val="00BB14BA"/>
    <w:rsid w:val="00BB1519"/>
    <w:rsid w:val="00BB1539"/>
    <w:rsid w:val="00BB15FB"/>
    <w:rsid w:val="00BB1613"/>
    <w:rsid w:val="00BB16D0"/>
    <w:rsid w:val="00BB1740"/>
    <w:rsid w:val="00BB177B"/>
    <w:rsid w:val="00BB177D"/>
    <w:rsid w:val="00BB1896"/>
    <w:rsid w:val="00BB1905"/>
    <w:rsid w:val="00BB1AC4"/>
    <w:rsid w:val="00BB1B31"/>
    <w:rsid w:val="00BB1B81"/>
    <w:rsid w:val="00BB1B9C"/>
    <w:rsid w:val="00BB1BF9"/>
    <w:rsid w:val="00BB1C18"/>
    <w:rsid w:val="00BB1C98"/>
    <w:rsid w:val="00BB1D47"/>
    <w:rsid w:val="00BB1D4A"/>
    <w:rsid w:val="00BB1E3D"/>
    <w:rsid w:val="00BB1ED7"/>
    <w:rsid w:val="00BB1F97"/>
    <w:rsid w:val="00BB2065"/>
    <w:rsid w:val="00BB2070"/>
    <w:rsid w:val="00BB2130"/>
    <w:rsid w:val="00BB2437"/>
    <w:rsid w:val="00BB24FF"/>
    <w:rsid w:val="00BB258C"/>
    <w:rsid w:val="00BB258F"/>
    <w:rsid w:val="00BB275B"/>
    <w:rsid w:val="00BB27B3"/>
    <w:rsid w:val="00BB27F2"/>
    <w:rsid w:val="00BB29FF"/>
    <w:rsid w:val="00BB2A18"/>
    <w:rsid w:val="00BB2B2F"/>
    <w:rsid w:val="00BB2C05"/>
    <w:rsid w:val="00BB2C9B"/>
    <w:rsid w:val="00BB2CBD"/>
    <w:rsid w:val="00BB2CD7"/>
    <w:rsid w:val="00BB2D1C"/>
    <w:rsid w:val="00BB2DB8"/>
    <w:rsid w:val="00BB2DF9"/>
    <w:rsid w:val="00BB2E5F"/>
    <w:rsid w:val="00BB2EB0"/>
    <w:rsid w:val="00BB2F15"/>
    <w:rsid w:val="00BB2FB5"/>
    <w:rsid w:val="00BB3076"/>
    <w:rsid w:val="00BB30AB"/>
    <w:rsid w:val="00BB30F2"/>
    <w:rsid w:val="00BB3115"/>
    <w:rsid w:val="00BB331B"/>
    <w:rsid w:val="00BB33BB"/>
    <w:rsid w:val="00BB33D1"/>
    <w:rsid w:val="00BB3410"/>
    <w:rsid w:val="00BB3416"/>
    <w:rsid w:val="00BB344D"/>
    <w:rsid w:val="00BB356C"/>
    <w:rsid w:val="00BB358D"/>
    <w:rsid w:val="00BB373C"/>
    <w:rsid w:val="00BB3780"/>
    <w:rsid w:val="00BB37D9"/>
    <w:rsid w:val="00BB3820"/>
    <w:rsid w:val="00BB391F"/>
    <w:rsid w:val="00BB3994"/>
    <w:rsid w:val="00BB39D1"/>
    <w:rsid w:val="00BB3A91"/>
    <w:rsid w:val="00BB3B2F"/>
    <w:rsid w:val="00BB3BF8"/>
    <w:rsid w:val="00BB3C67"/>
    <w:rsid w:val="00BB3C81"/>
    <w:rsid w:val="00BB3EA5"/>
    <w:rsid w:val="00BB3EBA"/>
    <w:rsid w:val="00BB3EBB"/>
    <w:rsid w:val="00BB3ED4"/>
    <w:rsid w:val="00BB3F3F"/>
    <w:rsid w:val="00BB3F83"/>
    <w:rsid w:val="00BB3F84"/>
    <w:rsid w:val="00BB4044"/>
    <w:rsid w:val="00BB404D"/>
    <w:rsid w:val="00BB40EB"/>
    <w:rsid w:val="00BB4105"/>
    <w:rsid w:val="00BB4148"/>
    <w:rsid w:val="00BB4196"/>
    <w:rsid w:val="00BB41D9"/>
    <w:rsid w:val="00BB423B"/>
    <w:rsid w:val="00BB42DC"/>
    <w:rsid w:val="00BB42E2"/>
    <w:rsid w:val="00BB4323"/>
    <w:rsid w:val="00BB43A5"/>
    <w:rsid w:val="00BB4421"/>
    <w:rsid w:val="00BB4446"/>
    <w:rsid w:val="00BB445F"/>
    <w:rsid w:val="00BB4473"/>
    <w:rsid w:val="00BB448F"/>
    <w:rsid w:val="00BB44E3"/>
    <w:rsid w:val="00BB458E"/>
    <w:rsid w:val="00BB45C3"/>
    <w:rsid w:val="00BB4642"/>
    <w:rsid w:val="00BB4748"/>
    <w:rsid w:val="00BB47DE"/>
    <w:rsid w:val="00BB4828"/>
    <w:rsid w:val="00BB4898"/>
    <w:rsid w:val="00BB4A42"/>
    <w:rsid w:val="00BB4AD9"/>
    <w:rsid w:val="00BB4BF6"/>
    <w:rsid w:val="00BB4C98"/>
    <w:rsid w:val="00BB4CEF"/>
    <w:rsid w:val="00BB4D07"/>
    <w:rsid w:val="00BB4D1C"/>
    <w:rsid w:val="00BB4D35"/>
    <w:rsid w:val="00BB4DC3"/>
    <w:rsid w:val="00BB4DD7"/>
    <w:rsid w:val="00BB4EFE"/>
    <w:rsid w:val="00BB4F6F"/>
    <w:rsid w:val="00BB4F7D"/>
    <w:rsid w:val="00BB4F7E"/>
    <w:rsid w:val="00BB50FE"/>
    <w:rsid w:val="00BB513B"/>
    <w:rsid w:val="00BB5236"/>
    <w:rsid w:val="00BB532C"/>
    <w:rsid w:val="00BB533F"/>
    <w:rsid w:val="00BB5472"/>
    <w:rsid w:val="00BB550A"/>
    <w:rsid w:val="00BB5514"/>
    <w:rsid w:val="00BB553F"/>
    <w:rsid w:val="00BB565F"/>
    <w:rsid w:val="00BB566F"/>
    <w:rsid w:val="00BB56E3"/>
    <w:rsid w:val="00BB57C1"/>
    <w:rsid w:val="00BB580E"/>
    <w:rsid w:val="00BB5850"/>
    <w:rsid w:val="00BB5921"/>
    <w:rsid w:val="00BB5A08"/>
    <w:rsid w:val="00BB5A19"/>
    <w:rsid w:val="00BB5A6A"/>
    <w:rsid w:val="00BB5AF4"/>
    <w:rsid w:val="00BB5CD4"/>
    <w:rsid w:val="00BB5D01"/>
    <w:rsid w:val="00BB5D37"/>
    <w:rsid w:val="00BB5D68"/>
    <w:rsid w:val="00BB5EB7"/>
    <w:rsid w:val="00BB5F1F"/>
    <w:rsid w:val="00BB5F72"/>
    <w:rsid w:val="00BB5FC5"/>
    <w:rsid w:val="00BB5FCC"/>
    <w:rsid w:val="00BB602D"/>
    <w:rsid w:val="00BB6194"/>
    <w:rsid w:val="00BB6258"/>
    <w:rsid w:val="00BB639A"/>
    <w:rsid w:val="00BB6454"/>
    <w:rsid w:val="00BB6493"/>
    <w:rsid w:val="00BB64B8"/>
    <w:rsid w:val="00BB64CF"/>
    <w:rsid w:val="00BB65C3"/>
    <w:rsid w:val="00BB6685"/>
    <w:rsid w:val="00BB676E"/>
    <w:rsid w:val="00BB6791"/>
    <w:rsid w:val="00BB67A7"/>
    <w:rsid w:val="00BB682B"/>
    <w:rsid w:val="00BB68A9"/>
    <w:rsid w:val="00BB6957"/>
    <w:rsid w:val="00BB69E1"/>
    <w:rsid w:val="00BB69E5"/>
    <w:rsid w:val="00BB6C33"/>
    <w:rsid w:val="00BB6C3B"/>
    <w:rsid w:val="00BB6C53"/>
    <w:rsid w:val="00BB6C91"/>
    <w:rsid w:val="00BB6D33"/>
    <w:rsid w:val="00BB6E68"/>
    <w:rsid w:val="00BB6E6A"/>
    <w:rsid w:val="00BB6EB6"/>
    <w:rsid w:val="00BB6F1F"/>
    <w:rsid w:val="00BB6FE6"/>
    <w:rsid w:val="00BB6FFB"/>
    <w:rsid w:val="00BB7040"/>
    <w:rsid w:val="00BB7041"/>
    <w:rsid w:val="00BB715F"/>
    <w:rsid w:val="00BB71F2"/>
    <w:rsid w:val="00BB72EC"/>
    <w:rsid w:val="00BB730D"/>
    <w:rsid w:val="00BB736A"/>
    <w:rsid w:val="00BB74E2"/>
    <w:rsid w:val="00BB762E"/>
    <w:rsid w:val="00BB767A"/>
    <w:rsid w:val="00BB7741"/>
    <w:rsid w:val="00BB783E"/>
    <w:rsid w:val="00BB78D5"/>
    <w:rsid w:val="00BB78DD"/>
    <w:rsid w:val="00BB79E9"/>
    <w:rsid w:val="00BB7AD2"/>
    <w:rsid w:val="00BB7AE7"/>
    <w:rsid w:val="00BB7B7A"/>
    <w:rsid w:val="00BB7C72"/>
    <w:rsid w:val="00BB7E4B"/>
    <w:rsid w:val="00BB7E99"/>
    <w:rsid w:val="00BB7F56"/>
    <w:rsid w:val="00BC0027"/>
    <w:rsid w:val="00BC004D"/>
    <w:rsid w:val="00BC00C6"/>
    <w:rsid w:val="00BC00D5"/>
    <w:rsid w:val="00BC0144"/>
    <w:rsid w:val="00BC0376"/>
    <w:rsid w:val="00BC03D7"/>
    <w:rsid w:val="00BC03E5"/>
    <w:rsid w:val="00BC040D"/>
    <w:rsid w:val="00BC0419"/>
    <w:rsid w:val="00BC045E"/>
    <w:rsid w:val="00BC0565"/>
    <w:rsid w:val="00BC05B7"/>
    <w:rsid w:val="00BC05F2"/>
    <w:rsid w:val="00BC0676"/>
    <w:rsid w:val="00BC0682"/>
    <w:rsid w:val="00BC06C1"/>
    <w:rsid w:val="00BC06E9"/>
    <w:rsid w:val="00BC075B"/>
    <w:rsid w:val="00BC0870"/>
    <w:rsid w:val="00BC08A3"/>
    <w:rsid w:val="00BC09A2"/>
    <w:rsid w:val="00BC0A06"/>
    <w:rsid w:val="00BC0A09"/>
    <w:rsid w:val="00BC0A44"/>
    <w:rsid w:val="00BC0ABF"/>
    <w:rsid w:val="00BC0C8D"/>
    <w:rsid w:val="00BC0C92"/>
    <w:rsid w:val="00BC0CE6"/>
    <w:rsid w:val="00BC0DA7"/>
    <w:rsid w:val="00BC0E44"/>
    <w:rsid w:val="00BC0FEC"/>
    <w:rsid w:val="00BC1047"/>
    <w:rsid w:val="00BC1055"/>
    <w:rsid w:val="00BC1062"/>
    <w:rsid w:val="00BC10F5"/>
    <w:rsid w:val="00BC1176"/>
    <w:rsid w:val="00BC1191"/>
    <w:rsid w:val="00BC1272"/>
    <w:rsid w:val="00BC12A5"/>
    <w:rsid w:val="00BC12AE"/>
    <w:rsid w:val="00BC12B2"/>
    <w:rsid w:val="00BC134A"/>
    <w:rsid w:val="00BC1393"/>
    <w:rsid w:val="00BC141E"/>
    <w:rsid w:val="00BC148D"/>
    <w:rsid w:val="00BC151B"/>
    <w:rsid w:val="00BC152B"/>
    <w:rsid w:val="00BC15B0"/>
    <w:rsid w:val="00BC15C3"/>
    <w:rsid w:val="00BC15F0"/>
    <w:rsid w:val="00BC1680"/>
    <w:rsid w:val="00BC16EE"/>
    <w:rsid w:val="00BC17F9"/>
    <w:rsid w:val="00BC18D2"/>
    <w:rsid w:val="00BC18D8"/>
    <w:rsid w:val="00BC18F4"/>
    <w:rsid w:val="00BC1917"/>
    <w:rsid w:val="00BC1932"/>
    <w:rsid w:val="00BC1934"/>
    <w:rsid w:val="00BC19D0"/>
    <w:rsid w:val="00BC1A8F"/>
    <w:rsid w:val="00BC1AD1"/>
    <w:rsid w:val="00BC1CD4"/>
    <w:rsid w:val="00BC1D0B"/>
    <w:rsid w:val="00BC1D6A"/>
    <w:rsid w:val="00BC1DE9"/>
    <w:rsid w:val="00BC1DF2"/>
    <w:rsid w:val="00BC1E1A"/>
    <w:rsid w:val="00BC1ECE"/>
    <w:rsid w:val="00BC1F0D"/>
    <w:rsid w:val="00BC1F18"/>
    <w:rsid w:val="00BC1F50"/>
    <w:rsid w:val="00BC2026"/>
    <w:rsid w:val="00BC20B0"/>
    <w:rsid w:val="00BC20D8"/>
    <w:rsid w:val="00BC2136"/>
    <w:rsid w:val="00BC221F"/>
    <w:rsid w:val="00BC2275"/>
    <w:rsid w:val="00BC233A"/>
    <w:rsid w:val="00BC2473"/>
    <w:rsid w:val="00BC257C"/>
    <w:rsid w:val="00BC25D2"/>
    <w:rsid w:val="00BC2855"/>
    <w:rsid w:val="00BC285C"/>
    <w:rsid w:val="00BC2903"/>
    <w:rsid w:val="00BC2956"/>
    <w:rsid w:val="00BC296A"/>
    <w:rsid w:val="00BC2AB7"/>
    <w:rsid w:val="00BC2AB9"/>
    <w:rsid w:val="00BC2B87"/>
    <w:rsid w:val="00BC2BBC"/>
    <w:rsid w:val="00BC2D7B"/>
    <w:rsid w:val="00BC2E4F"/>
    <w:rsid w:val="00BC2E81"/>
    <w:rsid w:val="00BC2F1B"/>
    <w:rsid w:val="00BC2F26"/>
    <w:rsid w:val="00BC2F8E"/>
    <w:rsid w:val="00BC3040"/>
    <w:rsid w:val="00BC3054"/>
    <w:rsid w:val="00BC3063"/>
    <w:rsid w:val="00BC3088"/>
    <w:rsid w:val="00BC30FD"/>
    <w:rsid w:val="00BC3169"/>
    <w:rsid w:val="00BC318E"/>
    <w:rsid w:val="00BC31F6"/>
    <w:rsid w:val="00BC3210"/>
    <w:rsid w:val="00BC3258"/>
    <w:rsid w:val="00BC3281"/>
    <w:rsid w:val="00BC3546"/>
    <w:rsid w:val="00BC35CF"/>
    <w:rsid w:val="00BC361A"/>
    <w:rsid w:val="00BC37A3"/>
    <w:rsid w:val="00BC37BE"/>
    <w:rsid w:val="00BC380A"/>
    <w:rsid w:val="00BC3815"/>
    <w:rsid w:val="00BC3818"/>
    <w:rsid w:val="00BC3862"/>
    <w:rsid w:val="00BC3891"/>
    <w:rsid w:val="00BC38A5"/>
    <w:rsid w:val="00BC38B4"/>
    <w:rsid w:val="00BC395A"/>
    <w:rsid w:val="00BC3A01"/>
    <w:rsid w:val="00BC3A46"/>
    <w:rsid w:val="00BC3A6C"/>
    <w:rsid w:val="00BC3AC3"/>
    <w:rsid w:val="00BC3AF5"/>
    <w:rsid w:val="00BC3BA9"/>
    <w:rsid w:val="00BC3C07"/>
    <w:rsid w:val="00BC3D7D"/>
    <w:rsid w:val="00BC3D88"/>
    <w:rsid w:val="00BC3DA5"/>
    <w:rsid w:val="00BC3DEB"/>
    <w:rsid w:val="00BC3E11"/>
    <w:rsid w:val="00BC3E9A"/>
    <w:rsid w:val="00BC3EDF"/>
    <w:rsid w:val="00BC3F58"/>
    <w:rsid w:val="00BC40DD"/>
    <w:rsid w:val="00BC412E"/>
    <w:rsid w:val="00BC4179"/>
    <w:rsid w:val="00BC41CF"/>
    <w:rsid w:val="00BC41F2"/>
    <w:rsid w:val="00BC4239"/>
    <w:rsid w:val="00BC428A"/>
    <w:rsid w:val="00BC4388"/>
    <w:rsid w:val="00BC43C4"/>
    <w:rsid w:val="00BC4457"/>
    <w:rsid w:val="00BC452D"/>
    <w:rsid w:val="00BC4538"/>
    <w:rsid w:val="00BC4547"/>
    <w:rsid w:val="00BC45B5"/>
    <w:rsid w:val="00BC45E7"/>
    <w:rsid w:val="00BC4614"/>
    <w:rsid w:val="00BC4681"/>
    <w:rsid w:val="00BC46A3"/>
    <w:rsid w:val="00BC46F1"/>
    <w:rsid w:val="00BC4787"/>
    <w:rsid w:val="00BC48CD"/>
    <w:rsid w:val="00BC48DF"/>
    <w:rsid w:val="00BC4A54"/>
    <w:rsid w:val="00BC4AB3"/>
    <w:rsid w:val="00BC4B44"/>
    <w:rsid w:val="00BC4C13"/>
    <w:rsid w:val="00BC4C45"/>
    <w:rsid w:val="00BC4C99"/>
    <w:rsid w:val="00BC4CD2"/>
    <w:rsid w:val="00BC4D45"/>
    <w:rsid w:val="00BC4DB8"/>
    <w:rsid w:val="00BC4E48"/>
    <w:rsid w:val="00BC4E6E"/>
    <w:rsid w:val="00BC4E9F"/>
    <w:rsid w:val="00BC4EBE"/>
    <w:rsid w:val="00BC4F74"/>
    <w:rsid w:val="00BC5034"/>
    <w:rsid w:val="00BC5082"/>
    <w:rsid w:val="00BC509B"/>
    <w:rsid w:val="00BC5113"/>
    <w:rsid w:val="00BC51A9"/>
    <w:rsid w:val="00BC5503"/>
    <w:rsid w:val="00BC55B9"/>
    <w:rsid w:val="00BC55FC"/>
    <w:rsid w:val="00BC57D7"/>
    <w:rsid w:val="00BC57D9"/>
    <w:rsid w:val="00BC583C"/>
    <w:rsid w:val="00BC5991"/>
    <w:rsid w:val="00BC59DF"/>
    <w:rsid w:val="00BC5A3A"/>
    <w:rsid w:val="00BC5ADF"/>
    <w:rsid w:val="00BC5B88"/>
    <w:rsid w:val="00BC5C0F"/>
    <w:rsid w:val="00BC5C4A"/>
    <w:rsid w:val="00BC5CD9"/>
    <w:rsid w:val="00BC5D95"/>
    <w:rsid w:val="00BC5F3D"/>
    <w:rsid w:val="00BC5F96"/>
    <w:rsid w:val="00BC5FE9"/>
    <w:rsid w:val="00BC604C"/>
    <w:rsid w:val="00BC607C"/>
    <w:rsid w:val="00BC610C"/>
    <w:rsid w:val="00BC61CB"/>
    <w:rsid w:val="00BC6363"/>
    <w:rsid w:val="00BC636C"/>
    <w:rsid w:val="00BC6535"/>
    <w:rsid w:val="00BC653F"/>
    <w:rsid w:val="00BC6567"/>
    <w:rsid w:val="00BC65C3"/>
    <w:rsid w:val="00BC6641"/>
    <w:rsid w:val="00BC6659"/>
    <w:rsid w:val="00BC665C"/>
    <w:rsid w:val="00BC6662"/>
    <w:rsid w:val="00BC66BD"/>
    <w:rsid w:val="00BC6781"/>
    <w:rsid w:val="00BC67D9"/>
    <w:rsid w:val="00BC693C"/>
    <w:rsid w:val="00BC693F"/>
    <w:rsid w:val="00BC6A31"/>
    <w:rsid w:val="00BC6A70"/>
    <w:rsid w:val="00BC6AA3"/>
    <w:rsid w:val="00BC6AAC"/>
    <w:rsid w:val="00BC6C15"/>
    <w:rsid w:val="00BC6C56"/>
    <w:rsid w:val="00BC6D37"/>
    <w:rsid w:val="00BC6D75"/>
    <w:rsid w:val="00BC6DAD"/>
    <w:rsid w:val="00BC6E1A"/>
    <w:rsid w:val="00BC6E81"/>
    <w:rsid w:val="00BC6F22"/>
    <w:rsid w:val="00BC6FDE"/>
    <w:rsid w:val="00BC6FE6"/>
    <w:rsid w:val="00BC70A1"/>
    <w:rsid w:val="00BC70AF"/>
    <w:rsid w:val="00BC71E2"/>
    <w:rsid w:val="00BC7230"/>
    <w:rsid w:val="00BC729F"/>
    <w:rsid w:val="00BC72A7"/>
    <w:rsid w:val="00BC7345"/>
    <w:rsid w:val="00BC7453"/>
    <w:rsid w:val="00BC7499"/>
    <w:rsid w:val="00BC7568"/>
    <w:rsid w:val="00BC75A4"/>
    <w:rsid w:val="00BC766B"/>
    <w:rsid w:val="00BC7782"/>
    <w:rsid w:val="00BC7860"/>
    <w:rsid w:val="00BC7874"/>
    <w:rsid w:val="00BC78A4"/>
    <w:rsid w:val="00BC794B"/>
    <w:rsid w:val="00BC79D4"/>
    <w:rsid w:val="00BC7AB9"/>
    <w:rsid w:val="00BC7B69"/>
    <w:rsid w:val="00BC7BD4"/>
    <w:rsid w:val="00BC7BF8"/>
    <w:rsid w:val="00BC7CA5"/>
    <w:rsid w:val="00BC7CC6"/>
    <w:rsid w:val="00BC7CC8"/>
    <w:rsid w:val="00BC7E42"/>
    <w:rsid w:val="00BC7EBA"/>
    <w:rsid w:val="00BC7EC6"/>
    <w:rsid w:val="00BD006B"/>
    <w:rsid w:val="00BD01B3"/>
    <w:rsid w:val="00BD01E2"/>
    <w:rsid w:val="00BD0355"/>
    <w:rsid w:val="00BD0408"/>
    <w:rsid w:val="00BD052D"/>
    <w:rsid w:val="00BD05D1"/>
    <w:rsid w:val="00BD0636"/>
    <w:rsid w:val="00BD0650"/>
    <w:rsid w:val="00BD068F"/>
    <w:rsid w:val="00BD06FD"/>
    <w:rsid w:val="00BD07A4"/>
    <w:rsid w:val="00BD0870"/>
    <w:rsid w:val="00BD0883"/>
    <w:rsid w:val="00BD095B"/>
    <w:rsid w:val="00BD098D"/>
    <w:rsid w:val="00BD0ACE"/>
    <w:rsid w:val="00BD0AF1"/>
    <w:rsid w:val="00BD0B55"/>
    <w:rsid w:val="00BD0B89"/>
    <w:rsid w:val="00BD0E24"/>
    <w:rsid w:val="00BD0E26"/>
    <w:rsid w:val="00BD0EFF"/>
    <w:rsid w:val="00BD1029"/>
    <w:rsid w:val="00BD1051"/>
    <w:rsid w:val="00BD111E"/>
    <w:rsid w:val="00BD1155"/>
    <w:rsid w:val="00BD11C0"/>
    <w:rsid w:val="00BD1212"/>
    <w:rsid w:val="00BD1445"/>
    <w:rsid w:val="00BD1449"/>
    <w:rsid w:val="00BD14FA"/>
    <w:rsid w:val="00BD1579"/>
    <w:rsid w:val="00BD1679"/>
    <w:rsid w:val="00BD169C"/>
    <w:rsid w:val="00BD16AF"/>
    <w:rsid w:val="00BD16FB"/>
    <w:rsid w:val="00BD16FF"/>
    <w:rsid w:val="00BD1750"/>
    <w:rsid w:val="00BD17BD"/>
    <w:rsid w:val="00BD1912"/>
    <w:rsid w:val="00BD19C7"/>
    <w:rsid w:val="00BD1ADB"/>
    <w:rsid w:val="00BD1AF2"/>
    <w:rsid w:val="00BD1B27"/>
    <w:rsid w:val="00BD1B68"/>
    <w:rsid w:val="00BD1B91"/>
    <w:rsid w:val="00BD1C20"/>
    <w:rsid w:val="00BD1C48"/>
    <w:rsid w:val="00BD1C57"/>
    <w:rsid w:val="00BD1CD5"/>
    <w:rsid w:val="00BD1D0B"/>
    <w:rsid w:val="00BD1D29"/>
    <w:rsid w:val="00BD1D44"/>
    <w:rsid w:val="00BD1E16"/>
    <w:rsid w:val="00BD1F13"/>
    <w:rsid w:val="00BD1F2D"/>
    <w:rsid w:val="00BD216B"/>
    <w:rsid w:val="00BD217C"/>
    <w:rsid w:val="00BD21BC"/>
    <w:rsid w:val="00BD2273"/>
    <w:rsid w:val="00BD24B0"/>
    <w:rsid w:val="00BD26B9"/>
    <w:rsid w:val="00BD26C6"/>
    <w:rsid w:val="00BD27E7"/>
    <w:rsid w:val="00BD284C"/>
    <w:rsid w:val="00BD2975"/>
    <w:rsid w:val="00BD2984"/>
    <w:rsid w:val="00BD29FB"/>
    <w:rsid w:val="00BD2AE5"/>
    <w:rsid w:val="00BD2B98"/>
    <w:rsid w:val="00BD2C77"/>
    <w:rsid w:val="00BD2CEB"/>
    <w:rsid w:val="00BD2D55"/>
    <w:rsid w:val="00BD2DC1"/>
    <w:rsid w:val="00BD2E02"/>
    <w:rsid w:val="00BD2E23"/>
    <w:rsid w:val="00BD2EAA"/>
    <w:rsid w:val="00BD2EBE"/>
    <w:rsid w:val="00BD2EFB"/>
    <w:rsid w:val="00BD2FAB"/>
    <w:rsid w:val="00BD2FE6"/>
    <w:rsid w:val="00BD3044"/>
    <w:rsid w:val="00BD3082"/>
    <w:rsid w:val="00BD3237"/>
    <w:rsid w:val="00BD3238"/>
    <w:rsid w:val="00BD3284"/>
    <w:rsid w:val="00BD32F5"/>
    <w:rsid w:val="00BD3320"/>
    <w:rsid w:val="00BD3383"/>
    <w:rsid w:val="00BD33B6"/>
    <w:rsid w:val="00BD33F4"/>
    <w:rsid w:val="00BD346E"/>
    <w:rsid w:val="00BD348F"/>
    <w:rsid w:val="00BD351E"/>
    <w:rsid w:val="00BD3642"/>
    <w:rsid w:val="00BD38C0"/>
    <w:rsid w:val="00BD3921"/>
    <w:rsid w:val="00BD393A"/>
    <w:rsid w:val="00BD3947"/>
    <w:rsid w:val="00BD39C3"/>
    <w:rsid w:val="00BD39D3"/>
    <w:rsid w:val="00BD3A8B"/>
    <w:rsid w:val="00BD3A8F"/>
    <w:rsid w:val="00BD3B25"/>
    <w:rsid w:val="00BD3BD7"/>
    <w:rsid w:val="00BD3BF5"/>
    <w:rsid w:val="00BD3C0C"/>
    <w:rsid w:val="00BD3C68"/>
    <w:rsid w:val="00BD3CA9"/>
    <w:rsid w:val="00BD3D06"/>
    <w:rsid w:val="00BD3DE5"/>
    <w:rsid w:val="00BD3E01"/>
    <w:rsid w:val="00BD3EDB"/>
    <w:rsid w:val="00BD3F67"/>
    <w:rsid w:val="00BD3F7E"/>
    <w:rsid w:val="00BD4011"/>
    <w:rsid w:val="00BD405F"/>
    <w:rsid w:val="00BD4123"/>
    <w:rsid w:val="00BD4156"/>
    <w:rsid w:val="00BD4161"/>
    <w:rsid w:val="00BD4275"/>
    <w:rsid w:val="00BD430A"/>
    <w:rsid w:val="00BD4321"/>
    <w:rsid w:val="00BD437D"/>
    <w:rsid w:val="00BD4523"/>
    <w:rsid w:val="00BD4558"/>
    <w:rsid w:val="00BD472F"/>
    <w:rsid w:val="00BD47B5"/>
    <w:rsid w:val="00BD47C5"/>
    <w:rsid w:val="00BD4935"/>
    <w:rsid w:val="00BD495C"/>
    <w:rsid w:val="00BD49CE"/>
    <w:rsid w:val="00BD4A79"/>
    <w:rsid w:val="00BD4AEC"/>
    <w:rsid w:val="00BD4B12"/>
    <w:rsid w:val="00BD4B2D"/>
    <w:rsid w:val="00BD4BCC"/>
    <w:rsid w:val="00BD4C07"/>
    <w:rsid w:val="00BD4C09"/>
    <w:rsid w:val="00BD4C1D"/>
    <w:rsid w:val="00BD4C36"/>
    <w:rsid w:val="00BD4C3C"/>
    <w:rsid w:val="00BD4C42"/>
    <w:rsid w:val="00BD4C5D"/>
    <w:rsid w:val="00BD4CB4"/>
    <w:rsid w:val="00BD4D71"/>
    <w:rsid w:val="00BD4D81"/>
    <w:rsid w:val="00BD4D8C"/>
    <w:rsid w:val="00BD5026"/>
    <w:rsid w:val="00BD517A"/>
    <w:rsid w:val="00BD51D2"/>
    <w:rsid w:val="00BD526F"/>
    <w:rsid w:val="00BD539B"/>
    <w:rsid w:val="00BD5432"/>
    <w:rsid w:val="00BD548F"/>
    <w:rsid w:val="00BD5536"/>
    <w:rsid w:val="00BD5552"/>
    <w:rsid w:val="00BD56B5"/>
    <w:rsid w:val="00BD56D7"/>
    <w:rsid w:val="00BD5828"/>
    <w:rsid w:val="00BD582E"/>
    <w:rsid w:val="00BD5832"/>
    <w:rsid w:val="00BD58C4"/>
    <w:rsid w:val="00BD5920"/>
    <w:rsid w:val="00BD5924"/>
    <w:rsid w:val="00BD5966"/>
    <w:rsid w:val="00BD59E1"/>
    <w:rsid w:val="00BD5A1D"/>
    <w:rsid w:val="00BD5AD8"/>
    <w:rsid w:val="00BD5C10"/>
    <w:rsid w:val="00BD5D20"/>
    <w:rsid w:val="00BD5D2D"/>
    <w:rsid w:val="00BD5F91"/>
    <w:rsid w:val="00BD5FBA"/>
    <w:rsid w:val="00BD60B3"/>
    <w:rsid w:val="00BD60CB"/>
    <w:rsid w:val="00BD6122"/>
    <w:rsid w:val="00BD6151"/>
    <w:rsid w:val="00BD615A"/>
    <w:rsid w:val="00BD626A"/>
    <w:rsid w:val="00BD62D1"/>
    <w:rsid w:val="00BD636E"/>
    <w:rsid w:val="00BD6395"/>
    <w:rsid w:val="00BD63A9"/>
    <w:rsid w:val="00BD63B3"/>
    <w:rsid w:val="00BD63EE"/>
    <w:rsid w:val="00BD63F7"/>
    <w:rsid w:val="00BD640B"/>
    <w:rsid w:val="00BD6432"/>
    <w:rsid w:val="00BD65B2"/>
    <w:rsid w:val="00BD65DE"/>
    <w:rsid w:val="00BD65F0"/>
    <w:rsid w:val="00BD6618"/>
    <w:rsid w:val="00BD6626"/>
    <w:rsid w:val="00BD6645"/>
    <w:rsid w:val="00BD66A4"/>
    <w:rsid w:val="00BD66AE"/>
    <w:rsid w:val="00BD670B"/>
    <w:rsid w:val="00BD6785"/>
    <w:rsid w:val="00BD67C5"/>
    <w:rsid w:val="00BD689A"/>
    <w:rsid w:val="00BD69E6"/>
    <w:rsid w:val="00BD6AF4"/>
    <w:rsid w:val="00BD6B83"/>
    <w:rsid w:val="00BD6BAF"/>
    <w:rsid w:val="00BD6CC1"/>
    <w:rsid w:val="00BD6CD1"/>
    <w:rsid w:val="00BD6CFA"/>
    <w:rsid w:val="00BD6D14"/>
    <w:rsid w:val="00BD6D80"/>
    <w:rsid w:val="00BD6E01"/>
    <w:rsid w:val="00BD6E83"/>
    <w:rsid w:val="00BD6EBE"/>
    <w:rsid w:val="00BD6EE0"/>
    <w:rsid w:val="00BD6F72"/>
    <w:rsid w:val="00BD6F83"/>
    <w:rsid w:val="00BD6FE3"/>
    <w:rsid w:val="00BD7072"/>
    <w:rsid w:val="00BD7191"/>
    <w:rsid w:val="00BD7267"/>
    <w:rsid w:val="00BD7284"/>
    <w:rsid w:val="00BD7297"/>
    <w:rsid w:val="00BD7363"/>
    <w:rsid w:val="00BD739C"/>
    <w:rsid w:val="00BD73B6"/>
    <w:rsid w:val="00BD74B7"/>
    <w:rsid w:val="00BD7584"/>
    <w:rsid w:val="00BD75E2"/>
    <w:rsid w:val="00BD7612"/>
    <w:rsid w:val="00BD76E0"/>
    <w:rsid w:val="00BD7761"/>
    <w:rsid w:val="00BD7793"/>
    <w:rsid w:val="00BD7802"/>
    <w:rsid w:val="00BD7858"/>
    <w:rsid w:val="00BD79C5"/>
    <w:rsid w:val="00BD7A53"/>
    <w:rsid w:val="00BD7AA8"/>
    <w:rsid w:val="00BD7AE5"/>
    <w:rsid w:val="00BD7C3C"/>
    <w:rsid w:val="00BD7CEA"/>
    <w:rsid w:val="00BD7D46"/>
    <w:rsid w:val="00BD7D97"/>
    <w:rsid w:val="00BD7E0A"/>
    <w:rsid w:val="00BD7E32"/>
    <w:rsid w:val="00BD7F07"/>
    <w:rsid w:val="00BD7FA1"/>
    <w:rsid w:val="00BD7FB4"/>
    <w:rsid w:val="00BD7FBA"/>
    <w:rsid w:val="00BD7FC6"/>
    <w:rsid w:val="00BD7FD5"/>
    <w:rsid w:val="00BE01DC"/>
    <w:rsid w:val="00BE020F"/>
    <w:rsid w:val="00BE02A9"/>
    <w:rsid w:val="00BE02B5"/>
    <w:rsid w:val="00BE02C7"/>
    <w:rsid w:val="00BE02EC"/>
    <w:rsid w:val="00BE0330"/>
    <w:rsid w:val="00BE0358"/>
    <w:rsid w:val="00BE0390"/>
    <w:rsid w:val="00BE0393"/>
    <w:rsid w:val="00BE039F"/>
    <w:rsid w:val="00BE03F2"/>
    <w:rsid w:val="00BE0443"/>
    <w:rsid w:val="00BE04B5"/>
    <w:rsid w:val="00BE04CB"/>
    <w:rsid w:val="00BE04D2"/>
    <w:rsid w:val="00BE051C"/>
    <w:rsid w:val="00BE0532"/>
    <w:rsid w:val="00BE0583"/>
    <w:rsid w:val="00BE0608"/>
    <w:rsid w:val="00BE06FF"/>
    <w:rsid w:val="00BE0745"/>
    <w:rsid w:val="00BE0899"/>
    <w:rsid w:val="00BE093D"/>
    <w:rsid w:val="00BE0A0F"/>
    <w:rsid w:val="00BE0A6C"/>
    <w:rsid w:val="00BE0A90"/>
    <w:rsid w:val="00BE0AA2"/>
    <w:rsid w:val="00BE0AA5"/>
    <w:rsid w:val="00BE0BD8"/>
    <w:rsid w:val="00BE0CB3"/>
    <w:rsid w:val="00BE0E52"/>
    <w:rsid w:val="00BE0E7A"/>
    <w:rsid w:val="00BE0EE7"/>
    <w:rsid w:val="00BE0FCA"/>
    <w:rsid w:val="00BE116D"/>
    <w:rsid w:val="00BE11B3"/>
    <w:rsid w:val="00BE1252"/>
    <w:rsid w:val="00BE1293"/>
    <w:rsid w:val="00BE12F4"/>
    <w:rsid w:val="00BE14C7"/>
    <w:rsid w:val="00BE14CD"/>
    <w:rsid w:val="00BE14D4"/>
    <w:rsid w:val="00BE1527"/>
    <w:rsid w:val="00BE154B"/>
    <w:rsid w:val="00BE15F5"/>
    <w:rsid w:val="00BE17E8"/>
    <w:rsid w:val="00BE1817"/>
    <w:rsid w:val="00BE18A0"/>
    <w:rsid w:val="00BE18B4"/>
    <w:rsid w:val="00BE1995"/>
    <w:rsid w:val="00BE19D0"/>
    <w:rsid w:val="00BE1B25"/>
    <w:rsid w:val="00BE1B75"/>
    <w:rsid w:val="00BE1C5E"/>
    <w:rsid w:val="00BE1CAA"/>
    <w:rsid w:val="00BE1D1E"/>
    <w:rsid w:val="00BE1ECB"/>
    <w:rsid w:val="00BE1F84"/>
    <w:rsid w:val="00BE1FB8"/>
    <w:rsid w:val="00BE212E"/>
    <w:rsid w:val="00BE219A"/>
    <w:rsid w:val="00BE219C"/>
    <w:rsid w:val="00BE222A"/>
    <w:rsid w:val="00BE22A9"/>
    <w:rsid w:val="00BE22C4"/>
    <w:rsid w:val="00BE230E"/>
    <w:rsid w:val="00BE231B"/>
    <w:rsid w:val="00BE23CE"/>
    <w:rsid w:val="00BE2493"/>
    <w:rsid w:val="00BE2497"/>
    <w:rsid w:val="00BE254A"/>
    <w:rsid w:val="00BE25EB"/>
    <w:rsid w:val="00BE26CC"/>
    <w:rsid w:val="00BE2720"/>
    <w:rsid w:val="00BE2888"/>
    <w:rsid w:val="00BE28CF"/>
    <w:rsid w:val="00BE28F7"/>
    <w:rsid w:val="00BE2A04"/>
    <w:rsid w:val="00BE2AB2"/>
    <w:rsid w:val="00BE2B03"/>
    <w:rsid w:val="00BE2B65"/>
    <w:rsid w:val="00BE2C38"/>
    <w:rsid w:val="00BE2D98"/>
    <w:rsid w:val="00BE2DA5"/>
    <w:rsid w:val="00BE2DF2"/>
    <w:rsid w:val="00BE2E81"/>
    <w:rsid w:val="00BE3019"/>
    <w:rsid w:val="00BE3057"/>
    <w:rsid w:val="00BE30F7"/>
    <w:rsid w:val="00BE3198"/>
    <w:rsid w:val="00BE31BC"/>
    <w:rsid w:val="00BE3276"/>
    <w:rsid w:val="00BE3439"/>
    <w:rsid w:val="00BE3448"/>
    <w:rsid w:val="00BE34B5"/>
    <w:rsid w:val="00BE3510"/>
    <w:rsid w:val="00BE3559"/>
    <w:rsid w:val="00BE35F0"/>
    <w:rsid w:val="00BE3619"/>
    <w:rsid w:val="00BE365A"/>
    <w:rsid w:val="00BE373A"/>
    <w:rsid w:val="00BE37C1"/>
    <w:rsid w:val="00BE393F"/>
    <w:rsid w:val="00BE398A"/>
    <w:rsid w:val="00BE39A6"/>
    <w:rsid w:val="00BE39B6"/>
    <w:rsid w:val="00BE3A0B"/>
    <w:rsid w:val="00BE3A37"/>
    <w:rsid w:val="00BE3A46"/>
    <w:rsid w:val="00BE3A56"/>
    <w:rsid w:val="00BE3AE9"/>
    <w:rsid w:val="00BE3AF8"/>
    <w:rsid w:val="00BE3B22"/>
    <w:rsid w:val="00BE3B62"/>
    <w:rsid w:val="00BE3BD5"/>
    <w:rsid w:val="00BE3CC8"/>
    <w:rsid w:val="00BE3D5B"/>
    <w:rsid w:val="00BE3D76"/>
    <w:rsid w:val="00BE3E4F"/>
    <w:rsid w:val="00BE3E61"/>
    <w:rsid w:val="00BE3EB4"/>
    <w:rsid w:val="00BE3FBB"/>
    <w:rsid w:val="00BE401C"/>
    <w:rsid w:val="00BE4026"/>
    <w:rsid w:val="00BE4069"/>
    <w:rsid w:val="00BE408B"/>
    <w:rsid w:val="00BE409C"/>
    <w:rsid w:val="00BE40C0"/>
    <w:rsid w:val="00BE4111"/>
    <w:rsid w:val="00BE413F"/>
    <w:rsid w:val="00BE416C"/>
    <w:rsid w:val="00BE4222"/>
    <w:rsid w:val="00BE442E"/>
    <w:rsid w:val="00BE44A8"/>
    <w:rsid w:val="00BE44D5"/>
    <w:rsid w:val="00BE4585"/>
    <w:rsid w:val="00BE461F"/>
    <w:rsid w:val="00BE4704"/>
    <w:rsid w:val="00BE47B1"/>
    <w:rsid w:val="00BE483D"/>
    <w:rsid w:val="00BE4938"/>
    <w:rsid w:val="00BE4977"/>
    <w:rsid w:val="00BE4997"/>
    <w:rsid w:val="00BE4BE8"/>
    <w:rsid w:val="00BE4C0B"/>
    <w:rsid w:val="00BE4D41"/>
    <w:rsid w:val="00BE4D48"/>
    <w:rsid w:val="00BE4DA4"/>
    <w:rsid w:val="00BE4DE3"/>
    <w:rsid w:val="00BE4E7D"/>
    <w:rsid w:val="00BE4F3B"/>
    <w:rsid w:val="00BE4F7E"/>
    <w:rsid w:val="00BE4FCE"/>
    <w:rsid w:val="00BE50D1"/>
    <w:rsid w:val="00BE51A9"/>
    <w:rsid w:val="00BE52A0"/>
    <w:rsid w:val="00BE5312"/>
    <w:rsid w:val="00BE552C"/>
    <w:rsid w:val="00BE559B"/>
    <w:rsid w:val="00BE55AC"/>
    <w:rsid w:val="00BE5608"/>
    <w:rsid w:val="00BE5996"/>
    <w:rsid w:val="00BE5B79"/>
    <w:rsid w:val="00BE5BBB"/>
    <w:rsid w:val="00BE5BCC"/>
    <w:rsid w:val="00BE5BEB"/>
    <w:rsid w:val="00BE5C51"/>
    <w:rsid w:val="00BE5D4C"/>
    <w:rsid w:val="00BE5D92"/>
    <w:rsid w:val="00BE5E08"/>
    <w:rsid w:val="00BE5E8A"/>
    <w:rsid w:val="00BE5E92"/>
    <w:rsid w:val="00BE5EFB"/>
    <w:rsid w:val="00BE5F59"/>
    <w:rsid w:val="00BE5FE7"/>
    <w:rsid w:val="00BE6012"/>
    <w:rsid w:val="00BE607D"/>
    <w:rsid w:val="00BE635D"/>
    <w:rsid w:val="00BE6373"/>
    <w:rsid w:val="00BE638D"/>
    <w:rsid w:val="00BE6491"/>
    <w:rsid w:val="00BE64C4"/>
    <w:rsid w:val="00BE653A"/>
    <w:rsid w:val="00BE65C6"/>
    <w:rsid w:val="00BE6611"/>
    <w:rsid w:val="00BE6664"/>
    <w:rsid w:val="00BE6863"/>
    <w:rsid w:val="00BE686D"/>
    <w:rsid w:val="00BE690C"/>
    <w:rsid w:val="00BE698A"/>
    <w:rsid w:val="00BE69FF"/>
    <w:rsid w:val="00BE6A44"/>
    <w:rsid w:val="00BE6A8B"/>
    <w:rsid w:val="00BE6C3D"/>
    <w:rsid w:val="00BE6CA9"/>
    <w:rsid w:val="00BE6D07"/>
    <w:rsid w:val="00BE6D47"/>
    <w:rsid w:val="00BE6D56"/>
    <w:rsid w:val="00BE6DF8"/>
    <w:rsid w:val="00BE6E47"/>
    <w:rsid w:val="00BE6E72"/>
    <w:rsid w:val="00BE6E8E"/>
    <w:rsid w:val="00BE6E95"/>
    <w:rsid w:val="00BE6EA7"/>
    <w:rsid w:val="00BE6F1D"/>
    <w:rsid w:val="00BE6F93"/>
    <w:rsid w:val="00BE6FEE"/>
    <w:rsid w:val="00BE7052"/>
    <w:rsid w:val="00BE7113"/>
    <w:rsid w:val="00BE7168"/>
    <w:rsid w:val="00BE71A5"/>
    <w:rsid w:val="00BE7336"/>
    <w:rsid w:val="00BE7586"/>
    <w:rsid w:val="00BE75BE"/>
    <w:rsid w:val="00BE76A7"/>
    <w:rsid w:val="00BE76F1"/>
    <w:rsid w:val="00BE7769"/>
    <w:rsid w:val="00BE776B"/>
    <w:rsid w:val="00BE7986"/>
    <w:rsid w:val="00BE79EA"/>
    <w:rsid w:val="00BE7A8F"/>
    <w:rsid w:val="00BE7B79"/>
    <w:rsid w:val="00BE7C52"/>
    <w:rsid w:val="00BE7D13"/>
    <w:rsid w:val="00BE7DC0"/>
    <w:rsid w:val="00BE7EF5"/>
    <w:rsid w:val="00BE7F40"/>
    <w:rsid w:val="00BE7F5A"/>
    <w:rsid w:val="00BE7F86"/>
    <w:rsid w:val="00BE7F93"/>
    <w:rsid w:val="00BE7FAA"/>
    <w:rsid w:val="00BF008A"/>
    <w:rsid w:val="00BF012A"/>
    <w:rsid w:val="00BF019A"/>
    <w:rsid w:val="00BF022C"/>
    <w:rsid w:val="00BF0433"/>
    <w:rsid w:val="00BF0443"/>
    <w:rsid w:val="00BF0481"/>
    <w:rsid w:val="00BF0493"/>
    <w:rsid w:val="00BF04CD"/>
    <w:rsid w:val="00BF060B"/>
    <w:rsid w:val="00BF0623"/>
    <w:rsid w:val="00BF0671"/>
    <w:rsid w:val="00BF068D"/>
    <w:rsid w:val="00BF06CB"/>
    <w:rsid w:val="00BF080D"/>
    <w:rsid w:val="00BF0839"/>
    <w:rsid w:val="00BF0887"/>
    <w:rsid w:val="00BF08FB"/>
    <w:rsid w:val="00BF092A"/>
    <w:rsid w:val="00BF0951"/>
    <w:rsid w:val="00BF0A6F"/>
    <w:rsid w:val="00BF0AA2"/>
    <w:rsid w:val="00BF0B89"/>
    <w:rsid w:val="00BF0C07"/>
    <w:rsid w:val="00BF0C10"/>
    <w:rsid w:val="00BF0CEF"/>
    <w:rsid w:val="00BF0D84"/>
    <w:rsid w:val="00BF0E8D"/>
    <w:rsid w:val="00BF0E9F"/>
    <w:rsid w:val="00BF1044"/>
    <w:rsid w:val="00BF10DA"/>
    <w:rsid w:val="00BF1141"/>
    <w:rsid w:val="00BF115E"/>
    <w:rsid w:val="00BF11F1"/>
    <w:rsid w:val="00BF12FB"/>
    <w:rsid w:val="00BF1338"/>
    <w:rsid w:val="00BF139A"/>
    <w:rsid w:val="00BF13E9"/>
    <w:rsid w:val="00BF1539"/>
    <w:rsid w:val="00BF154C"/>
    <w:rsid w:val="00BF159D"/>
    <w:rsid w:val="00BF159F"/>
    <w:rsid w:val="00BF16F9"/>
    <w:rsid w:val="00BF173F"/>
    <w:rsid w:val="00BF175D"/>
    <w:rsid w:val="00BF176B"/>
    <w:rsid w:val="00BF192B"/>
    <w:rsid w:val="00BF1956"/>
    <w:rsid w:val="00BF195F"/>
    <w:rsid w:val="00BF1A70"/>
    <w:rsid w:val="00BF1A9C"/>
    <w:rsid w:val="00BF1AD2"/>
    <w:rsid w:val="00BF1B9F"/>
    <w:rsid w:val="00BF1BA9"/>
    <w:rsid w:val="00BF1C25"/>
    <w:rsid w:val="00BF1C47"/>
    <w:rsid w:val="00BF1D31"/>
    <w:rsid w:val="00BF1D69"/>
    <w:rsid w:val="00BF1DAC"/>
    <w:rsid w:val="00BF1DB6"/>
    <w:rsid w:val="00BF1E48"/>
    <w:rsid w:val="00BF1FBD"/>
    <w:rsid w:val="00BF2036"/>
    <w:rsid w:val="00BF209C"/>
    <w:rsid w:val="00BF212E"/>
    <w:rsid w:val="00BF21F3"/>
    <w:rsid w:val="00BF2278"/>
    <w:rsid w:val="00BF230B"/>
    <w:rsid w:val="00BF234D"/>
    <w:rsid w:val="00BF24D7"/>
    <w:rsid w:val="00BF2572"/>
    <w:rsid w:val="00BF25E7"/>
    <w:rsid w:val="00BF263E"/>
    <w:rsid w:val="00BF2640"/>
    <w:rsid w:val="00BF269A"/>
    <w:rsid w:val="00BF284A"/>
    <w:rsid w:val="00BF2875"/>
    <w:rsid w:val="00BF2933"/>
    <w:rsid w:val="00BF296E"/>
    <w:rsid w:val="00BF2974"/>
    <w:rsid w:val="00BF29CA"/>
    <w:rsid w:val="00BF29D5"/>
    <w:rsid w:val="00BF2A2D"/>
    <w:rsid w:val="00BF2B32"/>
    <w:rsid w:val="00BF2CD8"/>
    <w:rsid w:val="00BF2CE6"/>
    <w:rsid w:val="00BF2D58"/>
    <w:rsid w:val="00BF2D83"/>
    <w:rsid w:val="00BF2D8F"/>
    <w:rsid w:val="00BF2E3F"/>
    <w:rsid w:val="00BF2F1A"/>
    <w:rsid w:val="00BF2FD2"/>
    <w:rsid w:val="00BF30A9"/>
    <w:rsid w:val="00BF323D"/>
    <w:rsid w:val="00BF327D"/>
    <w:rsid w:val="00BF32A8"/>
    <w:rsid w:val="00BF332F"/>
    <w:rsid w:val="00BF346C"/>
    <w:rsid w:val="00BF349C"/>
    <w:rsid w:val="00BF34B8"/>
    <w:rsid w:val="00BF356F"/>
    <w:rsid w:val="00BF35EE"/>
    <w:rsid w:val="00BF35FA"/>
    <w:rsid w:val="00BF368E"/>
    <w:rsid w:val="00BF3811"/>
    <w:rsid w:val="00BF3864"/>
    <w:rsid w:val="00BF3894"/>
    <w:rsid w:val="00BF38D1"/>
    <w:rsid w:val="00BF3927"/>
    <w:rsid w:val="00BF3A5A"/>
    <w:rsid w:val="00BF3BDC"/>
    <w:rsid w:val="00BF3BE0"/>
    <w:rsid w:val="00BF3CB1"/>
    <w:rsid w:val="00BF3CCB"/>
    <w:rsid w:val="00BF3E67"/>
    <w:rsid w:val="00BF3EA5"/>
    <w:rsid w:val="00BF3EC7"/>
    <w:rsid w:val="00BF3F27"/>
    <w:rsid w:val="00BF3F75"/>
    <w:rsid w:val="00BF4070"/>
    <w:rsid w:val="00BF4111"/>
    <w:rsid w:val="00BF4262"/>
    <w:rsid w:val="00BF4314"/>
    <w:rsid w:val="00BF434C"/>
    <w:rsid w:val="00BF434D"/>
    <w:rsid w:val="00BF435D"/>
    <w:rsid w:val="00BF4415"/>
    <w:rsid w:val="00BF4503"/>
    <w:rsid w:val="00BF4521"/>
    <w:rsid w:val="00BF460C"/>
    <w:rsid w:val="00BF4623"/>
    <w:rsid w:val="00BF4685"/>
    <w:rsid w:val="00BF4687"/>
    <w:rsid w:val="00BF46C3"/>
    <w:rsid w:val="00BF4893"/>
    <w:rsid w:val="00BF48CA"/>
    <w:rsid w:val="00BF4941"/>
    <w:rsid w:val="00BF498D"/>
    <w:rsid w:val="00BF4A06"/>
    <w:rsid w:val="00BF4A19"/>
    <w:rsid w:val="00BF4A28"/>
    <w:rsid w:val="00BF4A3E"/>
    <w:rsid w:val="00BF4AF1"/>
    <w:rsid w:val="00BF4C02"/>
    <w:rsid w:val="00BF4C2B"/>
    <w:rsid w:val="00BF4C31"/>
    <w:rsid w:val="00BF4C45"/>
    <w:rsid w:val="00BF4C94"/>
    <w:rsid w:val="00BF4CD8"/>
    <w:rsid w:val="00BF4D1C"/>
    <w:rsid w:val="00BF4E13"/>
    <w:rsid w:val="00BF4E14"/>
    <w:rsid w:val="00BF4E97"/>
    <w:rsid w:val="00BF4ED2"/>
    <w:rsid w:val="00BF4F3A"/>
    <w:rsid w:val="00BF5035"/>
    <w:rsid w:val="00BF503F"/>
    <w:rsid w:val="00BF5076"/>
    <w:rsid w:val="00BF514A"/>
    <w:rsid w:val="00BF5159"/>
    <w:rsid w:val="00BF519E"/>
    <w:rsid w:val="00BF51A4"/>
    <w:rsid w:val="00BF5206"/>
    <w:rsid w:val="00BF5221"/>
    <w:rsid w:val="00BF52E2"/>
    <w:rsid w:val="00BF53AC"/>
    <w:rsid w:val="00BF53EB"/>
    <w:rsid w:val="00BF53EF"/>
    <w:rsid w:val="00BF54E4"/>
    <w:rsid w:val="00BF5703"/>
    <w:rsid w:val="00BF58B2"/>
    <w:rsid w:val="00BF58F4"/>
    <w:rsid w:val="00BF5921"/>
    <w:rsid w:val="00BF59A7"/>
    <w:rsid w:val="00BF5A35"/>
    <w:rsid w:val="00BF5A42"/>
    <w:rsid w:val="00BF5A43"/>
    <w:rsid w:val="00BF5A6B"/>
    <w:rsid w:val="00BF5B91"/>
    <w:rsid w:val="00BF5BE6"/>
    <w:rsid w:val="00BF5CCD"/>
    <w:rsid w:val="00BF5D65"/>
    <w:rsid w:val="00BF5E9C"/>
    <w:rsid w:val="00BF5EA9"/>
    <w:rsid w:val="00BF60DE"/>
    <w:rsid w:val="00BF630C"/>
    <w:rsid w:val="00BF6321"/>
    <w:rsid w:val="00BF6343"/>
    <w:rsid w:val="00BF639F"/>
    <w:rsid w:val="00BF6423"/>
    <w:rsid w:val="00BF6518"/>
    <w:rsid w:val="00BF6714"/>
    <w:rsid w:val="00BF68EF"/>
    <w:rsid w:val="00BF6946"/>
    <w:rsid w:val="00BF694C"/>
    <w:rsid w:val="00BF69AB"/>
    <w:rsid w:val="00BF6A11"/>
    <w:rsid w:val="00BF6AE6"/>
    <w:rsid w:val="00BF6B50"/>
    <w:rsid w:val="00BF6C32"/>
    <w:rsid w:val="00BF6C5D"/>
    <w:rsid w:val="00BF6C6D"/>
    <w:rsid w:val="00BF6CBB"/>
    <w:rsid w:val="00BF6CE9"/>
    <w:rsid w:val="00BF6CF9"/>
    <w:rsid w:val="00BF6D19"/>
    <w:rsid w:val="00BF6D4E"/>
    <w:rsid w:val="00BF6D6B"/>
    <w:rsid w:val="00BF6E01"/>
    <w:rsid w:val="00BF6E46"/>
    <w:rsid w:val="00BF6F7F"/>
    <w:rsid w:val="00BF6F88"/>
    <w:rsid w:val="00BF7064"/>
    <w:rsid w:val="00BF70EA"/>
    <w:rsid w:val="00BF7179"/>
    <w:rsid w:val="00BF71CC"/>
    <w:rsid w:val="00BF724D"/>
    <w:rsid w:val="00BF72A4"/>
    <w:rsid w:val="00BF72AD"/>
    <w:rsid w:val="00BF737F"/>
    <w:rsid w:val="00BF74D1"/>
    <w:rsid w:val="00BF7599"/>
    <w:rsid w:val="00BF7632"/>
    <w:rsid w:val="00BF7811"/>
    <w:rsid w:val="00BF7885"/>
    <w:rsid w:val="00BF78D0"/>
    <w:rsid w:val="00BF7916"/>
    <w:rsid w:val="00BF79D0"/>
    <w:rsid w:val="00BF79FC"/>
    <w:rsid w:val="00BF7AA4"/>
    <w:rsid w:val="00BF7B00"/>
    <w:rsid w:val="00BF7B18"/>
    <w:rsid w:val="00BF7B62"/>
    <w:rsid w:val="00BF7BD1"/>
    <w:rsid w:val="00BF7BE9"/>
    <w:rsid w:val="00BF7C9D"/>
    <w:rsid w:val="00BF7CCC"/>
    <w:rsid w:val="00BF7CEB"/>
    <w:rsid w:val="00BF7E6C"/>
    <w:rsid w:val="00BF7E71"/>
    <w:rsid w:val="00BF7F47"/>
    <w:rsid w:val="00BF7F71"/>
    <w:rsid w:val="00C0004A"/>
    <w:rsid w:val="00C00097"/>
    <w:rsid w:val="00C00124"/>
    <w:rsid w:val="00C00174"/>
    <w:rsid w:val="00C00203"/>
    <w:rsid w:val="00C00257"/>
    <w:rsid w:val="00C00265"/>
    <w:rsid w:val="00C002D8"/>
    <w:rsid w:val="00C003E3"/>
    <w:rsid w:val="00C0040C"/>
    <w:rsid w:val="00C004A2"/>
    <w:rsid w:val="00C004CD"/>
    <w:rsid w:val="00C00699"/>
    <w:rsid w:val="00C006B6"/>
    <w:rsid w:val="00C00702"/>
    <w:rsid w:val="00C00734"/>
    <w:rsid w:val="00C00770"/>
    <w:rsid w:val="00C00793"/>
    <w:rsid w:val="00C007C9"/>
    <w:rsid w:val="00C0086F"/>
    <w:rsid w:val="00C0097A"/>
    <w:rsid w:val="00C009B4"/>
    <w:rsid w:val="00C00A36"/>
    <w:rsid w:val="00C00ABB"/>
    <w:rsid w:val="00C00B7F"/>
    <w:rsid w:val="00C00BB6"/>
    <w:rsid w:val="00C00C05"/>
    <w:rsid w:val="00C00C1E"/>
    <w:rsid w:val="00C00C92"/>
    <w:rsid w:val="00C00CE4"/>
    <w:rsid w:val="00C00DF4"/>
    <w:rsid w:val="00C00E88"/>
    <w:rsid w:val="00C00F4E"/>
    <w:rsid w:val="00C00F74"/>
    <w:rsid w:val="00C00FFD"/>
    <w:rsid w:val="00C0102E"/>
    <w:rsid w:val="00C010CA"/>
    <w:rsid w:val="00C01116"/>
    <w:rsid w:val="00C011F5"/>
    <w:rsid w:val="00C01230"/>
    <w:rsid w:val="00C01254"/>
    <w:rsid w:val="00C012C3"/>
    <w:rsid w:val="00C012F8"/>
    <w:rsid w:val="00C013F8"/>
    <w:rsid w:val="00C0160A"/>
    <w:rsid w:val="00C01656"/>
    <w:rsid w:val="00C0168A"/>
    <w:rsid w:val="00C016CE"/>
    <w:rsid w:val="00C0171D"/>
    <w:rsid w:val="00C017F5"/>
    <w:rsid w:val="00C01830"/>
    <w:rsid w:val="00C018DB"/>
    <w:rsid w:val="00C018F7"/>
    <w:rsid w:val="00C01941"/>
    <w:rsid w:val="00C01B2A"/>
    <w:rsid w:val="00C01C9E"/>
    <w:rsid w:val="00C01CAF"/>
    <w:rsid w:val="00C01CE1"/>
    <w:rsid w:val="00C01DCB"/>
    <w:rsid w:val="00C01E75"/>
    <w:rsid w:val="00C01EA0"/>
    <w:rsid w:val="00C01EF3"/>
    <w:rsid w:val="00C01F0B"/>
    <w:rsid w:val="00C01FBF"/>
    <w:rsid w:val="00C020CB"/>
    <w:rsid w:val="00C020F6"/>
    <w:rsid w:val="00C02189"/>
    <w:rsid w:val="00C021A9"/>
    <w:rsid w:val="00C021BE"/>
    <w:rsid w:val="00C02295"/>
    <w:rsid w:val="00C022BD"/>
    <w:rsid w:val="00C022D5"/>
    <w:rsid w:val="00C022F4"/>
    <w:rsid w:val="00C0238E"/>
    <w:rsid w:val="00C023F7"/>
    <w:rsid w:val="00C0247B"/>
    <w:rsid w:val="00C024ED"/>
    <w:rsid w:val="00C024F3"/>
    <w:rsid w:val="00C0250A"/>
    <w:rsid w:val="00C025A9"/>
    <w:rsid w:val="00C02600"/>
    <w:rsid w:val="00C0277F"/>
    <w:rsid w:val="00C027ED"/>
    <w:rsid w:val="00C028B1"/>
    <w:rsid w:val="00C02965"/>
    <w:rsid w:val="00C029CD"/>
    <w:rsid w:val="00C02ABB"/>
    <w:rsid w:val="00C02ABD"/>
    <w:rsid w:val="00C02BAA"/>
    <w:rsid w:val="00C02C02"/>
    <w:rsid w:val="00C02C27"/>
    <w:rsid w:val="00C02CF1"/>
    <w:rsid w:val="00C02D26"/>
    <w:rsid w:val="00C02D7B"/>
    <w:rsid w:val="00C02DB4"/>
    <w:rsid w:val="00C02E4C"/>
    <w:rsid w:val="00C02E73"/>
    <w:rsid w:val="00C02EB5"/>
    <w:rsid w:val="00C02EE5"/>
    <w:rsid w:val="00C02F09"/>
    <w:rsid w:val="00C02F4B"/>
    <w:rsid w:val="00C030C6"/>
    <w:rsid w:val="00C03238"/>
    <w:rsid w:val="00C03481"/>
    <w:rsid w:val="00C034FA"/>
    <w:rsid w:val="00C0358F"/>
    <w:rsid w:val="00C035EC"/>
    <w:rsid w:val="00C035F2"/>
    <w:rsid w:val="00C03628"/>
    <w:rsid w:val="00C03653"/>
    <w:rsid w:val="00C0374B"/>
    <w:rsid w:val="00C03761"/>
    <w:rsid w:val="00C03772"/>
    <w:rsid w:val="00C0385E"/>
    <w:rsid w:val="00C03910"/>
    <w:rsid w:val="00C03917"/>
    <w:rsid w:val="00C039FC"/>
    <w:rsid w:val="00C039FE"/>
    <w:rsid w:val="00C03A55"/>
    <w:rsid w:val="00C03A60"/>
    <w:rsid w:val="00C03ADD"/>
    <w:rsid w:val="00C03BB9"/>
    <w:rsid w:val="00C03BFF"/>
    <w:rsid w:val="00C03C08"/>
    <w:rsid w:val="00C03D27"/>
    <w:rsid w:val="00C03DAB"/>
    <w:rsid w:val="00C03DE7"/>
    <w:rsid w:val="00C03DEA"/>
    <w:rsid w:val="00C03F63"/>
    <w:rsid w:val="00C03FC6"/>
    <w:rsid w:val="00C03FF2"/>
    <w:rsid w:val="00C04000"/>
    <w:rsid w:val="00C04009"/>
    <w:rsid w:val="00C04011"/>
    <w:rsid w:val="00C04071"/>
    <w:rsid w:val="00C040D1"/>
    <w:rsid w:val="00C040EE"/>
    <w:rsid w:val="00C04187"/>
    <w:rsid w:val="00C0423A"/>
    <w:rsid w:val="00C042F1"/>
    <w:rsid w:val="00C04345"/>
    <w:rsid w:val="00C0435C"/>
    <w:rsid w:val="00C04363"/>
    <w:rsid w:val="00C04364"/>
    <w:rsid w:val="00C04448"/>
    <w:rsid w:val="00C04479"/>
    <w:rsid w:val="00C0456E"/>
    <w:rsid w:val="00C04676"/>
    <w:rsid w:val="00C046F9"/>
    <w:rsid w:val="00C04748"/>
    <w:rsid w:val="00C047FE"/>
    <w:rsid w:val="00C048DF"/>
    <w:rsid w:val="00C0490B"/>
    <w:rsid w:val="00C0490D"/>
    <w:rsid w:val="00C049EA"/>
    <w:rsid w:val="00C04A5E"/>
    <w:rsid w:val="00C04AA6"/>
    <w:rsid w:val="00C04BC4"/>
    <w:rsid w:val="00C04C8C"/>
    <w:rsid w:val="00C04CB6"/>
    <w:rsid w:val="00C04D0C"/>
    <w:rsid w:val="00C04D2E"/>
    <w:rsid w:val="00C04DB2"/>
    <w:rsid w:val="00C04DE5"/>
    <w:rsid w:val="00C04EB4"/>
    <w:rsid w:val="00C04F7A"/>
    <w:rsid w:val="00C05069"/>
    <w:rsid w:val="00C050EA"/>
    <w:rsid w:val="00C051AF"/>
    <w:rsid w:val="00C0534E"/>
    <w:rsid w:val="00C05449"/>
    <w:rsid w:val="00C05456"/>
    <w:rsid w:val="00C054E0"/>
    <w:rsid w:val="00C0559B"/>
    <w:rsid w:val="00C0560E"/>
    <w:rsid w:val="00C056B7"/>
    <w:rsid w:val="00C05725"/>
    <w:rsid w:val="00C05734"/>
    <w:rsid w:val="00C0577E"/>
    <w:rsid w:val="00C05820"/>
    <w:rsid w:val="00C059AE"/>
    <w:rsid w:val="00C05A08"/>
    <w:rsid w:val="00C05A91"/>
    <w:rsid w:val="00C05B21"/>
    <w:rsid w:val="00C05B2D"/>
    <w:rsid w:val="00C05CCA"/>
    <w:rsid w:val="00C05EF7"/>
    <w:rsid w:val="00C05F1C"/>
    <w:rsid w:val="00C05F22"/>
    <w:rsid w:val="00C05FA9"/>
    <w:rsid w:val="00C05FD5"/>
    <w:rsid w:val="00C061CB"/>
    <w:rsid w:val="00C0626D"/>
    <w:rsid w:val="00C062B8"/>
    <w:rsid w:val="00C06308"/>
    <w:rsid w:val="00C063FA"/>
    <w:rsid w:val="00C0645B"/>
    <w:rsid w:val="00C0647A"/>
    <w:rsid w:val="00C065CF"/>
    <w:rsid w:val="00C0666B"/>
    <w:rsid w:val="00C06806"/>
    <w:rsid w:val="00C0681F"/>
    <w:rsid w:val="00C068C9"/>
    <w:rsid w:val="00C068F9"/>
    <w:rsid w:val="00C069E4"/>
    <w:rsid w:val="00C06A23"/>
    <w:rsid w:val="00C06A68"/>
    <w:rsid w:val="00C06AB9"/>
    <w:rsid w:val="00C06AD5"/>
    <w:rsid w:val="00C06AFF"/>
    <w:rsid w:val="00C06B5F"/>
    <w:rsid w:val="00C06C2D"/>
    <w:rsid w:val="00C06C2E"/>
    <w:rsid w:val="00C06C4B"/>
    <w:rsid w:val="00C06CD8"/>
    <w:rsid w:val="00C06CDF"/>
    <w:rsid w:val="00C06D3E"/>
    <w:rsid w:val="00C06D75"/>
    <w:rsid w:val="00C06DFE"/>
    <w:rsid w:val="00C06EA8"/>
    <w:rsid w:val="00C06F0F"/>
    <w:rsid w:val="00C06F75"/>
    <w:rsid w:val="00C07057"/>
    <w:rsid w:val="00C07059"/>
    <w:rsid w:val="00C070C1"/>
    <w:rsid w:val="00C070E2"/>
    <w:rsid w:val="00C07112"/>
    <w:rsid w:val="00C07121"/>
    <w:rsid w:val="00C07203"/>
    <w:rsid w:val="00C07242"/>
    <w:rsid w:val="00C0732F"/>
    <w:rsid w:val="00C0756A"/>
    <w:rsid w:val="00C075A8"/>
    <w:rsid w:val="00C0766F"/>
    <w:rsid w:val="00C076EB"/>
    <w:rsid w:val="00C0773B"/>
    <w:rsid w:val="00C0784D"/>
    <w:rsid w:val="00C078B6"/>
    <w:rsid w:val="00C07917"/>
    <w:rsid w:val="00C07A05"/>
    <w:rsid w:val="00C07AE1"/>
    <w:rsid w:val="00C07B00"/>
    <w:rsid w:val="00C07BEF"/>
    <w:rsid w:val="00C07C9B"/>
    <w:rsid w:val="00C07C9F"/>
    <w:rsid w:val="00C07DA3"/>
    <w:rsid w:val="00C07DAF"/>
    <w:rsid w:val="00C07E43"/>
    <w:rsid w:val="00C07EB4"/>
    <w:rsid w:val="00C07F29"/>
    <w:rsid w:val="00C07F96"/>
    <w:rsid w:val="00C1001C"/>
    <w:rsid w:val="00C100D5"/>
    <w:rsid w:val="00C1020C"/>
    <w:rsid w:val="00C1027F"/>
    <w:rsid w:val="00C102B9"/>
    <w:rsid w:val="00C1039F"/>
    <w:rsid w:val="00C103A4"/>
    <w:rsid w:val="00C104DE"/>
    <w:rsid w:val="00C10504"/>
    <w:rsid w:val="00C106D0"/>
    <w:rsid w:val="00C10A07"/>
    <w:rsid w:val="00C10A49"/>
    <w:rsid w:val="00C10B08"/>
    <w:rsid w:val="00C10C16"/>
    <w:rsid w:val="00C10D5A"/>
    <w:rsid w:val="00C10D77"/>
    <w:rsid w:val="00C10D90"/>
    <w:rsid w:val="00C10E7B"/>
    <w:rsid w:val="00C10E97"/>
    <w:rsid w:val="00C10F7C"/>
    <w:rsid w:val="00C11022"/>
    <w:rsid w:val="00C11046"/>
    <w:rsid w:val="00C1107B"/>
    <w:rsid w:val="00C11171"/>
    <w:rsid w:val="00C111D0"/>
    <w:rsid w:val="00C111E5"/>
    <w:rsid w:val="00C1126B"/>
    <w:rsid w:val="00C11364"/>
    <w:rsid w:val="00C1138F"/>
    <w:rsid w:val="00C113DE"/>
    <w:rsid w:val="00C113F9"/>
    <w:rsid w:val="00C1145C"/>
    <w:rsid w:val="00C11537"/>
    <w:rsid w:val="00C11569"/>
    <w:rsid w:val="00C1179C"/>
    <w:rsid w:val="00C117AB"/>
    <w:rsid w:val="00C1188B"/>
    <w:rsid w:val="00C1188D"/>
    <w:rsid w:val="00C11964"/>
    <w:rsid w:val="00C11988"/>
    <w:rsid w:val="00C119CD"/>
    <w:rsid w:val="00C119FD"/>
    <w:rsid w:val="00C11A15"/>
    <w:rsid w:val="00C11BEC"/>
    <w:rsid w:val="00C11C20"/>
    <w:rsid w:val="00C11C6E"/>
    <w:rsid w:val="00C11D01"/>
    <w:rsid w:val="00C11E03"/>
    <w:rsid w:val="00C11E54"/>
    <w:rsid w:val="00C12017"/>
    <w:rsid w:val="00C120A6"/>
    <w:rsid w:val="00C120DF"/>
    <w:rsid w:val="00C1213D"/>
    <w:rsid w:val="00C12215"/>
    <w:rsid w:val="00C12252"/>
    <w:rsid w:val="00C122F8"/>
    <w:rsid w:val="00C12578"/>
    <w:rsid w:val="00C1257F"/>
    <w:rsid w:val="00C1285A"/>
    <w:rsid w:val="00C1287E"/>
    <w:rsid w:val="00C12888"/>
    <w:rsid w:val="00C128C8"/>
    <w:rsid w:val="00C128CA"/>
    <w:rsid w:val="00C12959"/>
    <w:rsid w:val="00C129B2"/>
    <w:rsid w:val="00C129CB"/>
    <w:rsid w:val="00C129EE"/>
    <w:rsid w:val="00C12A7F"/>
    <w:rsid w:val="00C12AC6"/>
    <w:rsid w:val="00C12BD1"/>
    <w:rsid w:val="00C12BD5"/>
    <w:rsid w:val="00C12BD8"/>
    <w:rsid w:val="00C12C37"/>
    <w:rsid w:val="00C12C63"/>
    <w:rsid w:val="00C12C68"/>
    <w:rsid w:val="00C12CF6"/>
    <w:rsid w:val="00C12D33"/>
    <w:rsid w:val="00C12EEE"/>
    <w:rsid w:val="00C13203"/>
    <w:rsid w:val="00C1326F"/>
    <w:rsid w:val="00C1340D"/>
    <w:rsid w:val="00C13412"/>
    <w:rsid w:val="00C13443"/>
    <w:rsid w:val="00C134D8"/>
    <w:rsid w:val="00C1362E"/>
    <w:rsid w:val="00C13753"/>
    <w:rsid w:val="00C137C3"/>
    <w:rsid w:val="00C138AA"/>
    <w:rsid w:val="00C139FD"/>
    <w:rsid w:val="00C13A59"/>
    <w:rsid w:val="00C13A82"/>
    <w:rsid w:val="00C13A8C"/>
    <w:rsid w:val="00C13B07"/>
    <w:rsid w:val="00C13B3E"/>
    <w:rsid w:val="00C13B4B"/>
    <w:rsid w:val="00C13B6C"/>
    <w:rsid w:val="00C13C1A"/>
    <w:rsid w:val="00C13C4A"/>
    <w:rsid w:val="00C13CBB"/>
    <w:rsid w:val="00C13DDB"/>
    <w:rsid w:val="00C13DF9"/>
    <w:rsid w:val="00C13E85"/>
    <w:rsid w:val="00C13E9F"/>
    <w:rsid w:val="00C13F1E"/>
    <w:rsid w:val="00C13F21"/>
    <w:rsid w:val="00C14085"/>
    <w:rsid w:val="00C140FF"/>
    <w:rsid w:val="00C14130"/>
    <w:rsid w:val="00C1418C"/>
    <w:rsid w:val="00C14260"/>
    <w:rsid w:val="00C14279"/>
    <w:rsid w:val="00C1439E"/>
    <w:rsid w:val="00C14445"/>
    <w:rsid w:val="00C14462"/>
    <w:rsid w:val="00C144BC"/>
    <w:rsid w:val="00C14519"/>
    <w:rsid w:val="00C1454E"/>
    <w:rsid w:val="00C145D4"/>
    <w:rsid w:val="00C1468F"/>
    <w:rsid w:val="00C146EA"/>
    <w:rsid w:val="00C14832"/>
    <w:rsid w:val="00C14975"/>
    <w:rsid w:val="00C14A23"/>
    <w:rsid w:val="00C14A43"/>
    <w:rsid w:val="00C14A44"/>
    <w:rsid w:val="00C14AB3"/>
    <w:rsid w:val="00C14B00"/>
    <w:rsid w:val="00C14C10"/>
    <w:rsid w:val="00C14C60"/>
    <w:rsid w:val="00C14CB1"/>
    <w:rsid w:val="00C14E66"/>
    <w:rsid w:val="00C14E86"/>
    <w:rsid w:val="00C14EE7"/>
    <w:rsid w:val="00C14F01"/>
    <w:rsid w:val="00C14F1D"/>
    <w:rsid w:val="00C14F6D"/>
    <w:rsid w:val="00C14FAC"/>
    <w:rsid w:val="00C1502F"/>
    <w:rsid w:val="00C150D2"/>
    <w:rsid w:val="00C151F5"/>
    <w:rsid w:val="00C151FE"/>
    <w:rsid w:val="00C15242"/>
    <w:rsid w:val="00C1529F"/>
    <w:rsid w:val="00C1532F"/>
    <w:rsid w:val="00C15394"/>
    <w:rsid w:val="00C15395"/>
    <w:rsid w:val="00C153C0"/>
    <w:rsid w:val="00C15428"/>
    <w:rsid w:val="00C1546E"/>
    <w:rsid w:val="00C15616"/>
    <w:rsid w:val="00C15620"/>
    <w:rsid w:val="00C15687"/>
    <w:rsid w:val="00C1583C"/>
    <w:rsid w:val="00C15875"/>
    <w:rsid w:val="00C1591C"/>
    <w:rsid w:val="00C15A04"/>
    <w:rsid w:val="00C15A1D"/>
    <w:rsid w:val="00C15A32"/>
    <w:rsid w:val="00C15A4A"/>
    <w:rsid w:val="00C15A68"/>
    <w:rsid w:val="00C15B39"/>
    <w:rsid w:val="00C15C6F"/>
    <w:rsid w:val="00C15CD4"/>
    <w:rsid w:val="00C15CF3"/>
    <w:rsid w:val="00C15DD1"/>
    <w:rsid w:val="00C15E62"/>
    <w:rsid w:val="00C15F39"/>
    <w:rsid w:val="00C15FC1"/>
    <w:rsid w:val="00C15FF1"/>
    <w:rsid w:val="00C16008"/>
    <w:rsid w:val="00C16034"/>
    <w:rsid w:val="00C16081"/>
    <w:rsid w:val="00C16136"/>
    <w:rsid w:val="00C161F8"/>
    <w:rsid w:val="00C16243"/>
    <w:rsid w:val="00C1629A"/>
    <w:rsid w:val="00C16347"/>
    <w:rsid w:val="00C16361"/>
    <w:rsid w:val="00C16435"/>
    <w:rsid w:val="00C16528"/>
    <w:rsid w:val="00C1653A"/>
    <w:rsid w:val="00C16591"/>
    <w:rsid w:val="00C165E2"/>
    <w:rsid w:val="00C16601"/>
    <w:rsid w:val="00C1661D"/>
    <w:rsid w:val="00C166EA"/>
    <w:rsid w:val="00C16707"/>
    <w:rsid w:val="00C1675C"/>
    <w:rsid w:val="00C1681E"/>
    <w:rsid w:val="00C168BA"/>
    <w:rsid w:val="00C168CD"/>
    <w:rsid w:val="00C168E7"/>
    <w:rsid w:val="00C168E8"/>
    <w:rsid w:val="00C16922"/>
    <w:rsid w:val="00C16A2F"/>
    <w:rsid w:val="00C16A65"/>
    <w:rsid w:val="00C16A76"/>
    <w:rsid w:val="00C16A81"/>
    <w:rsid w:val="00C16AD8"/>
    <w:rsid w:val="00C16B4F"/>
    <w:rsid w:val="00C16BB4"/>
    <w:rsid w:val="00C16BE5"/>
    <w:rsid w:val="00C16C4F"/>
    <w:rsid w:val="00C16C7D"/>
    <w:rsid w:val="00C16D84"/>
    <w:rsid w:val="00C16DA9"/>
    <w:rsid w:val="00C16DFA"/>
    <w:rsid w:val="00C16E72"/>
    <w:rsid w:val="00C16EFA"/>
    <w:rsid w:val="00C16F09"/>
    <w:rsid w:val="00C16F91"/>
    <w:rsid w:val="00C1701A"/>
    <w:rsid w:val="00C170BB"/>
    <w:rsid w:val="00C171CA"/>
    <w:rsid w:val="00C1723D"/>
    <w:rsid w:val="00C17255"/>
    <w:rsid w:val="00C172A1"/>
    <w:rsid w:val="00C17306"/>
    <w:rsid w:val="00C1732D"/>
    <w:rsid w:val="00C173AC"/>
    <w:rsid w:val="00C174FF"/>
    <w:rsid w:val="00C175C1"/>
    <w:rsid w:val="00C1770B"/>
    <w:rsid w:val="00C17719"/>
    <w:rsid w:val="00C1779D"/>
    <w:rsid w:val="00C177D3"/>
    <w:rsid w:val="00C177E1"/>
    <w:rsid w:val="00C178F9"/>
    <w:rsid w:val="00C17AE1"/>
    <w:rsid w:val="00C17AFE"/>
    <w:rsid w:val="00C17B87"/>
    <w:rsid w:val="00C17C0A"/>
    <w:rsid w:val="00C17E20"/>
    <w:rsid w:val="00C17E2A"/>
    <w:rsid w:val="00C17E52"/>
    <w:rsid w:val="00C17E65"/>
    <w:rsid w:val="00C17EE4"/>
    <w:rsid w:val="00C20069"/>
    <w:rsid w:val="00C200F6"/>
    <w:rsid w:val="00C200FF"/>
    <w:rsid w:val="00C20138"/>
    <w:rsid w:val="00C2014D"/>
    <w:rsid w:val="00C20180"/>
    <w:rsid w:val="00C20195"/>
    <w:rsid w:val="00C201B1"/>
    <w:rsid w:val="00C20569"/>
    <w:rsid w:val="00C20692"/>
    <w:rsid w:val="00C206E7"/>
    <w:rsid w:val="00C207F7"/>
    <w:rsid w:val="00C208B5"/>
    <w:rsid w:val="00C208DF"/>
    <w:rsid w:val="00C20970"/>
    <w:rsid w:val="00C209A9"/>
    <w:rsid w:val="00C20A83"/>
    <w:rsid w:val="00C20AC5"/>
    <w:rsid w:val="00C20B08"/>
    <w:rsid w:val="00C20C2D"/>
    <w:rsid w:val="00C20C3F"/>
    <w:rsid w:val="00C20C7A"/>
    <w:rsid w:val="00C20CF8"/>
    <w:rsid w:val="00C20CFE"/>
    <w:rsid w:val="00C20D2E"/>
    <w:rsid w:val="00C20DA3"/>
    <w:rsid w:val="00C20DBB"/>
    <w:rsid w:val="00C20E06"/>
    <w:rsid w:val="00C20E71"/>
    <w:rsid w:val="00C20E82"/>
    <w:rsid w:val="00C20F37"/>
    <w:rsid w:val="00C20F86"/>
    <w:rsid w:val="00C21032"/>
    <w:rsid w:val="00C210E4"/>
    <w:rsid w:val="00C21114"/>
    <w:rsid w:val="00C2111C"/>
    <w:rsid w:val="00C21126"/>
    <w:rsid w:val="00C2116B"/>
    <w:rsid w:val="00C2122E"/>
    <w:rsid w:val="00C2127D"/>
    <w:rsid w:val="00C212DF"/>
    <w:rsid w:val="00C21325"/>
    <w:rsid w:val="00C21326"/>
    <w:rsid w:val="00C21350"/>
    <w:rsid w:val="00C2153A"/>
    <w:rsid w:val="00C215E2"/>
    <w:rsid w:val="00C21634"/>
    <w:rsid w:val="00C21646"/>
    <w:rsid w:val="00C2165A"/>
    <w:rsid w:val="00C21680"/>
    <w:rsid w:val="00C216EB"/>
    <w:rsid w:val="00C2172B"/>
    <w:rsid w:val="00C21757"/>
    <w:rsid w:val="00C2177F"/>
    <w:rsid w:val="00C217F9"/>
    <w:rsid w:val="00C2181F"/>
    <w:rsid w:val="00C21967"/>
    <w:rsid w:val="00C21977"/>
    <w:rsid w:val="00C21A14"/>
    <w:rsid w:val="00C21A82"/>
    <w:rsid w:val="00C21ADE"/>
    <w:rsid w:val="00C21B4E"/>
    <w:rsid w:val="00C21B67"/>
    <w:rsid w:val="00C21B73"/>
    <w:rsid w:val="00C21C3B"/>
    <w:rsid w:val="00C21C7D"/>
    <w:rsid w:val="00C21D8C"/>
    <w:rsid w:val="00C21E44"/>
    <w:rsid w:val="00C21ED5"/>
    <w:rsid w:val="00C21FFF"/>
    <w:rsid w:val="00C2208C"/>
    <w:rsid w:val="00C220F7"/>
    <w:rsid w:val="00C221B1"/>
    <w:rsid w:val="00C2220F"/>
    <w:rsid w:val="00C22233"/>
    <w:rsid w:val="00C22258"/>
    <w:rsid w:val="00C222AF"/>
    <w:rsid w:val="00C223BD"/>
    <w:rsid w:val="00C22543"/>
    <w:rsid w:val="00C225CF"/>
    <w:rsid w:val="00C225FC"/>
    <w:rsid w:val="00C226BE"/>
    <w:rsid w:val="00C226E0"/>
    <w:rsid w:val="00C22828"/>
    <w:rsid w:val="00C2282D"/>
    <w:rsid w:val="00C22914"/>
    <w:rsid w:val="00C229BA"/>
    <w:rsid w:val="00C22ABF"/>
    <w:rsid w:val="00C22B2A"/>
    <w:rsid w:val="00C22B48"/>
    <w:rsid w:val="00C22C57"/>
    <w:rsid w:val="00C22C59"/>
    <w:rsid w:val="00C22CC4"/>
    <w:rsid w:val="00C22E30"/>
    <w:rsid w:val="00C22EC7"/>
    <w:rsid w:val="00C22F3C"/>
    <w:rsid w:val="00C22F86"/>
    <w:rsid w:val="00C22FA9"/>
    <w:rsid w:val="00C2313B"/>
    <w:rsid w:val="00C23205"/>
    <w:rsid w:val="00C2321F"/>
    <w:rsid w:val="00C2324C"/>
    <w:rsid w:val="00C2325A"/>
    <w:rsid w:val="00C23359"/>
    <w:rsid w:val="00C233A7"/>
    <w:rsid w:val="00C233C0"/>
    <w:rsid w:val="00C23512"/>
    <w:rsid w:val="00C2354B"/>
    <w:rsid w:val="00C23557"/>
    <w:rsid w:val="00C23627"/>
    <w:rsid w:val="00C2366F"/>
    <w:rsid w:val="00C236C7"/>
    <w:rsid w:val="00C23712"/>
    <w:rsid w:val="00C23716"/>
    <w:rsid w:val="00C23793"/>
    <w:rsid w:val="00C237C1"/>
    <w:rsid w:val="00C237D7"/>
    <w:rsid w:val="00C237F9"/>
    <w:rsid w:val="00C2382D"/>
    <w:rsid w:val="00C23878"/>
    <w:rsid w:val="00C23891"/>
    <w:rsid w:val="00C23924"/>
    <w:rsid w:val="00C239D7"/>
    <w:rsid w:val="00C239FA"/>
    <w:rsid w:val="00C23C21"/>
    <w:rsid w:val="00C23C2E"/>
    <w:rsid w:val="00C23C46"/>
    <w:rsid w:val="00C23CC7"/>
    <w:rsid w:val="00C23D23"/>
    <w:rsid w:val="00C23E02"/>
    <w:rsid w:val="00C23E46"/>
    <w:rsid w:val="00C23E70"/>
    <w:rsid w:val="00C23EB2"/>
    <w:rsid w:val="00C23F25"/>
    <w:rsid w:val="00C23F9C"/>
    <w:rsid w:val="00C23FB3"/>
    <w:rsid w:val="00C23FBF"/>
    <w:rsid w:val="00C240E5"/>
    <w:rsid w:val="00C2411B"/>
    <w:rsid w:val="00C24265"/>
    <w:rsid w:val="00C24311"/>
    <w:rsid w:val="00C2431A"/>
    <w:rsid w:val="00C2432B"/>
    <w:rsid w:val="00C2438C"/>
    <w:rsid w:val="00C243A8"/>
    <w:rsid w:val="00C24404"/>
    <w:rsid w:val="00C24480"/>
    <w:rsid w:val="00C24490"/>
    <w:rsid w:val="00C244A8"/>
    <w:rsid w:val="00C24563"/>
    <w:rsid w:val="00C24574"/>
    <w:rsid w:val="00C245D5"/>
    <w:rsid w:val="00C245F6"/>
    <w:rsid w:val="00C245F9"/>
    <w:rsid w:val="00C2466E"/>
    <w:rsid w:val="00C247E6"/>
    <w:rsid w:val="00C24817"/>
    <w:rsid w:val="00C24893"/>
    <w:rsid w:val="00C248AE"/>
    <w:rsid w:val="00C248D3"/>
    <w:rsid w:val="00C248DB"/>
    <w:rsid w:val="00C249FF"/>
    <w:rsid w:val="00C24A1C"/>
    <w:rsid w:val="00C24A29"/>
    <w:rsid w:val="00C24A37"/>
    <w:rsid w:val="00C24B6D"/>
    <w:rsid w:val="00C24B7D"/>
    <w:rsid w:val="00C24C44"/>
    <w:rsid w:val="00C24CB2"/>
    <w:rsid w:val="00C24CB8"/>
    <w:rsid w:val="00C24CF6"/>
    <w:rsid w:val="00C24D9D"/>
    <w:rsid w:val="00C24E95"/>
    <w:rsid w:val="00C24E9E"/>
    <w:rsid w:val="00C24F31"/>
    <w:rsid w:val="00C24F41"/>
    <w:rsid w:val="00C24F53"/>
    <w:rsid w:val="00C25178"/>
    <w:rsid w:val="00C252C3"/>
    <w:rsid w:val="00C25372"/>
    <w:rsid w:val="00C25374"/>
    <w:rsid w:val="00C25433"/>
    <w:rsid w:val="00C25435"/>
    <w:rsid w:val="00C25485"/>
    <w:rsid w:val="00C2555C"/>
    <w:rsid w:val="00C255C5"/>
    <w:rsid w:val="00C25612"/>
    <w:rsid w:val="00C256E2"/>
    <w:rsid w:val="00C257AC"/>
    <w:rsid w:val="00C257BB"/>
    <w:rsid w:val="00C2589F"/>
    <w:rsid w:val="00C259F3"/>
    <w:rsid w:val="00C25AB7"/>
    <w:rsid w:val="00C25AC7"/>
    <w:rsid w:val="00C25AFA"/>
    <w:rsid w:val="00C25C03"/>
    <w:rsid w:val="00C25C2F"/>
    <w:rsid w:val="00C25CBA"/>
    <w:rsid w:val="00C25CE2"/>
    <w:rsid w:val="00C25D71"/>
    <w:rsid w:val="00C25F5D"/>
    <w:rsid w:val="00C25F78"/>
    <w:rsid w:val="00C260BF"/>
    <w:rsid w:val="00C260EA"/>
    <w:rsid w:val="00C2612A"/>
    <w:rsid w:val="00C2612E"/>
    <w:rsid w:val="00C26209"/>
    <w:rsid w:val="00C26247"/>
    <w:rsid w:val="00C262EF"/>
    <w:rsid w:val="00C26354"/>
    <w:rsid w:val="00C263E5"/>
    <w:rsid w:val="00C2650A"/>
    <w:rsid w:val="00C265B5"/>
    <w:rsid w:val="00C26667"/>
    <w:rsid w:val="00C2667A"/>
    <w:rsid w:val="00C26785"/>
    <w:rsid w:val="00C267BE"/>
    <w:rsid w:val="00C267D5"/>
    <w:rsid w:val="00C26869"/>
    <w:rsid w:val="00C268A9"/>
    <w:rsid w:val="00C268CB"/>
    <w:rsid w:val="00C26A1E"/>
    <w:rsid w:val="00C26A39"/>
    <w:rsid w:val="00C26A9B"/>
    <w:rsid w:val="00C26ACB"/>
    <w:rsid w:val="00C26B02"/>
    <w:rsid w:val="00C26B87"/>
    <w:rsid w:val="00C26D3A"/>
    <w:rsid w:val="00C26D79"/>
    <w:rsid w:val="00C26DDD"/>
    <w:rsid w:val="00C26DED"/>
    <w:rsid w:val="00C26E95"/>
    <w:rsid w:val="00C26EB3"/>
    <w:rsid w:val="00C26EBE"/>
    <w:rsid w:val="00C26EE2"/>
    <w:rsid w:val="00C26F0F"/>
    <w:rsid w:val="00C26F17"/>
    <w:rsid w:val="00C26F8C"/>
    <w:rsid w:val="00C2701C"/>
    <w:rsid w:val="00C2703B"/>
    <w:rsid w:val="00C27214"/>
    <w:rsid w:val="00C27256"/>
    <w:rsid w:val="00C2725A"/>
    <w:rsid w:val="00C274C9"/>
    <w:rsid w:val="00C27529"/>
    <w:rsid w:val="00C275D4"/>
    <w:rsid w:val="00C27625"/>
    <w:rsid w:val="00C27647"/>
    <w:rsid w:val="00C2765D"/>
    <w:rsid w:val="00C276B1"/>
    <w:rsid w:val="00C276C9"/>
    <w:rsid w:val="00C27761"/>
    <w:rsid w:val="00C2777E"/>
    <w:rsid w:val="00C27803"/>
    <w:rsid w:val="00C27925"/>
    <w:rsid w:val="00C27987"/>
    <w:rsid w:val="00C27A4D"/>
    <w:rsid w:val="00C27B10"/>
    <w:rsid w:val="00C27B2F"/>
    <w:rsid w:val="00C27B47"/>
    <w:rsid w:val="00C27BF7"/>
    <w:rsid w:val="00C27D96"/>
    <w:rsid w:val="00C27DAB"/>
    <w:rsid w:val="00C27DDA"/>
    <w:rsid w:val="00C27E2D"/>
    <w:rsid w:val="00C27E2E"/>
    <w:rsid w:val="00C27E6C"/>
    <w:rsid w:val="00C27E70"/>
    <w:rsid w:val="00C27F50"/>
    <w:rsid w:val="00C27F6D"/>
    <w:rsid w:val="00C27FBE"/>
    <w:rsid w:val="00C27FDE"/>
    <w:rsid w:val="00C300B2"/>
    <w:rsid w:val="00C30174"/>
    <w:rsid w:val="00C30194"/>
    <w:rsid w:val="00C30238"/>
    <w:rsid w:val="00C30253"/>
    <w:rsid w:val="00C30269"/>
    <w:rsid w:val="00C30288"/>
    <w:rsid w:val="00C30315"/>
    <w:rsid w:val="00C30339"/>
    <w:rsid w:val="00C30414"/>
    <w:rsid w:val="00C3042D"/>
    <w:rsid w:val="00C30446"/>
    <w:rsid w:val="00C3054F"/>
    <w:rsid w:val="00C305EC"/>
    <w:rsid w:val="00C305F0"/>
    <w:rsid w:val="00C3061A"/>
    <w:rsid w:val="00C306C0"/>
    <w:rsid w:val="00C3075D"/>
    <w:rsid w:val="00C30809"/>
    <w:rsid w:val="00C308D4"/>
    <w:rsid w:val="00C309E4"/>
    <w:rsid w:val="00C30A3B"/>
    <w:rsid w:val="00C30BC5"/>
    <w:rsid w:val="00C30BD5"/>
    <w:rsid w:val="00C30BED"/>
    <w:rsid w:val="00C30CCF"/>
    <w:rsid w:val="00C30D23"/>
    <w:rsid w:val="00C30DB1"/>
    <w:rsid w:val="00C30DD1"/>
    <w:rsid w:val="00C30E96"/>
    <w:rsid w:val="00C30F03"/>
    <w:rsid w:val="00C30F9F"/>
    <w:rsid w:val="00C30FBA"/>
    <w:rsid w:val="00C311A2"/>
    <w:rsid w:val="00C312B7"/>
    <w:rsid w:val="00C31340"/>
    <w:rsid w:val="00C3139E"/>
    <w:rsid w:val="00C3149D"/>
    <w:rsid w:val="00C31501"/>
    <w:rsid w:val="00C31502"/>
    <w:rsid w:val="00C31506"/>
    <w:rsid w:val="00C315CD"/>
    <w:rsid w:val="00C316A2"/>
    <w:rsid w:val="00C3175E"/>
    <w:rsid w:val="00C31805"/>
    <w:rsid w:val="00C31813"/>
    <w:rsid w:val="00C3187F"/>
    <w:rsid w:val="00C31956"/>
    <w:rsid w:val="00C3196B"/>
    <w:rsid w:val="00C31AD7"/>
    <w:rsid w:val="00C31AE8"/>
    <w:rsid w:val="00C31B57"/>
    <w:rsid w:val="00C31C84"/>
    <w:rsid w:val="00C31C86"/>
    <w:rsid w:val="00C31D17"/>
    <w:rsid w:val="00C31E6D"/>
    <w:rsid w:val="00C31EAA"/>
    <w:rsid w:val="00C31ED6"/>
    <w:rsid w:val="00C31F5C"/>
    <w:rsid w:val="00C3202E"/>
    <w:rsid w:val="00C3213E"/>
    <w:rsid w:val="00C321C7"/>
    <w:rsid w:val="00C321D9"/>
    <w:rsid w:val="00C32207"/>
    <w:rsid w:val="00C322CA"/>
    <w:rsid w:val="00C3230E"/>
    <w:rsid w:val="00C323FA"/>
    <w:rsid w:val="00C323FC"/>
    <w:rsid w:val="00C32419"/>
    <w:rsid w:val="00C324A8"/>
    <w:rsid w:val="00C32634"/>
    <w:rsid w:val="00C326E7"/>
    <w:rsid w:val="00C32757"/>
    <w:rsid w:val="00C32773"/>
    <w:rsid w:val="00C327D4"/>
    <w:rsid w:val="00C32826"/>
    <w:rsid w:val="00C328A3"/>
    <w:rsid w:val="00C32A3A"/>
    <w:rsid w:val="00C32A8F"/>
    <w:rsid w:val="00C32AAD"/>
    <w:rsid w:val="00C32C59"/>
    <w:rsid w:val="00C32CF3"/>
    <w:rsid w:val="00C32D11"/>
    <w:rsid w:val="00C32D18"/>
    <w:rsid w:val="00C32D1D"/>
    <w:rsid w:val="00C32E0E"/>
    <w:rsid w:val="00C32EC8"/>
    <w:rsid w:val="00C32F43"/>
    <w:rsid w:val="00C32F7E"/>
    <w:rsid w:val="00C330D5"/>
    <w:rsid w:val="00C33110"/>
    <w:rsid w:val="00C3314D"/>
    <w:rsid w:val="00C3317C"/>
    <w:rsid w:val="00C33200"/>
    <w:rsid w:val="00C33269"/>
    <w:rsid w:val="00C332C4"/>
    <w:rsid w:val="00C33375"/>
    <w:rsid w:val="00C333BB"/>
    <w:rsid w:val="00C3341B"/>
    <w:rsid w:val="00C33487"/>
    <w:rsid w:val="00C33488"/>
    <w:rsid w:val="00C3374A"/>
    <w:rsid w:val="00C33759"/>
    <w:rsid w:val="00C338A9"/>
    <w:rsid w:val="00C338FD"/>
    <w:rsid w:val="00C339B6"/>
    <w:rsid w:val="00C33A81"/>
    <w:rsid w:val="00C33AB6"/>
    <w:rsid w:val="00C33BCB"/>
    <w:rsid w:val="00C33BFE"/>
    <w:rsid w:val="00C33C4D"/>
    <w:rsid w:val="00C33C70"/>
    <w:rsid w:val="00C33C85"/>
    <w:rsid w:val="00C33CC7"/>
    <w:rsid w:val="00C33CE3"/>
    <w:rsid w:val="00C33E39"/>
    <w:rsid w:val="00C33E3C"/>
    <w:rsid w:val="00C33E3F"/>
    <w:rsid w:val="00C33EC6"/>
    <w:rsid w:val="00C33EE2"/>
    <w:rsid w:val="00C33EFA"/>
    <w:rsid w:val="00C33F77"/>
    <w:rsid w:val="00C33FC7"/>
    <w:rsid w:val="00C33FF9"/>
    <w:rsid w:val="00C3402C"/>
    <w:rsid w:val="00C34101"/>
    <w:rsid w:val="00C34188"/>
    <w:rsid w:val="00C342E6"/>
    <w:rsid w:val="00C34335"/>
    <w:rsid w:val="00C343AC"/>
    <w:rsid w:val="00C3441F"/>
    <w:rsid w:val="00C344B5"/>
    <w:rsid w:val="00C3455C"/>
    <w:rsid w:val="00C345EE"/>
    <w:rsid w:val="00C345F9"/>
    <w:rsid w:val="00C34619"/>
    <w:rsid w:val="00C34634"/>
    <w:rsid w:val="00C34646"/>
    <w:rsid w:val="00C346BE"/>
    <w:rsid w:val="00C346D1"/>
    <w:rsid w:val="00C3475D"/>
    <w:rsid w:val="00C347ED"/>
    <w:rsid w:val="00C347F8"/>
    <w:rsid w:val="00C34818"/>
    <w:rsid w:val="00C34874"/>
    <w:rsid w:val="00C3488F"/>
    <w:rsid w:val="00C348FE"/>
    <w:rsid w:val="00C34916"/>
    <w:rsid w:val="00C3491E"/>
    <w:rsid w:val="00C34964"/>
    <w:rsid w:val="00C349DF"/>
    <w:rsid w:val="00C34A54"/>
    <w:rsid w:val="00C34CE8"/>
    <w:rsid w:val="00C34D4B"/>
    <w:rsid w:val="00C34DDC"/>
    <w:rsid w:val="00C34E1E"/>
    <w:rsid w:val="00C34E50"/>
    <w:rsid w:val="00C34EF8"/>
    <w:rsid w:val="00C34F2A"/>
    <w:rsid w:val="00C34FA9"/>
    <w:rsid w:val="00C3508B"/>
    <w:rsid w:val="00C351A0"/>
    <w:rsid w:val="00C351A2"/>
    <w:rsid w:val="00C351C2"/>
    <w:rsid w:val="00C351E7"/>
    <w:rsid w:val="00C3521B"/>
    <w:rsid w:val="00C3522C"/>
    <w:rsid w:val="00C352E9"/>
    <w:rsid w:val="00C35376"/>
    <w:rsid w:val="00C354C7"/>
    <w:rsid w:val="00C35517"/>
    <w:rsid w:val="00C355A4"/>
    <w:rsid w:val="00C355E4"/>
    <w:rsid w:val="00C35614"/>
    <w:rsid w:val="00C35678"/>
    <w:rsid w:val="00C356DA"/>
    <w:rsid w:val="00C356F8"/>
    <w:rsid w:val="00C35722"/>
    <w:rsid w:val="00C35746"/>
    <w:rsid w:val="00C3580B"/>
    <w:rsid w:val="00C3586F"/>
    <w:rsid w:val="00C3588D"/>
    <w:rsid w:val="00C3589E"/>
    <w:rsid w:val="00C358D2"/>
    <w:rsid w:val="00C358D3"/>
    <w:rsid w:val="00C358EC"/>
    <w:rsid w:val="00C359A9"/>
    <w:rsid w:val="00C35A24"/>
    <w:rsid w:val="00C35A48"/>
    <w:rsid w:val="00C35B53"/>
    <w:rsid w:val="00C35B9E"/>
    <w:rsid w:val="00C35C3A"/>
    <w:rsid w:val="00C35C5B"/>
    <w:rsid w:val="00C35CB5"/>
    <w:rsid w:val="00C35CBC"/>
    <w:rsid w:val="00C35CF2"/>
    <w:rsid w:val="00C35D10"/>
    <w:rsid w:val="00C35D72"/>
    <w:rsid w:val="00C35DD3"/>
    <w:rsid w:val="00C35E80"/>
    <w:rsid w:val="00C35EC4"/>
    <w:rsid w:val="00C35EDB"/>
    <w:rsid w:val="00C35EEF"/>
    <w:rsid w:val="00C35F2C"/>
    <w:rsid w:val="00C35FC5"/>
    <w:rsid w:val="00C35FEB"/>
    <w:rsid w:val="00C36023"/>
    <w:rsid w:val="00C36103"/>
    <w:rsid w:val="00C361D3"/>
    <w:rsid w:val="00C36220"/>
    <w:rsid w:val="00C36235"/>
    <w:rsid w:val="00C3624B"/>
    <w:rsid w:val="00C362BA"/>
    <w:rsid w:val="00C362DC"/>
    <w:rsid w:val="00C36348"/>
    <w:rsid w:val="00C3642C"/>
    <w:rsid w:val="00C36540"/>
    <w:rsid w:val="00C365FE"/>
    <w:rsid w:val="00C36680"/>
    <w:rsid w:val="00C36697"/>
    <w:rsid w:val="00C367AC"/>
    <w:rsid w:val="00C367C0"/>
    <w:rsid w:val="00C36844"/>
    <w:rsid w:val="00C368EF"/>
    <w:rsid w:val="00C369B3"/>
    <w:rsid w:val="00C369D7"/>
    <w:rsid w:val="00C36A2D"/>
    <w:rsid w:val="00C36ACD"/>
    <w:rsid w:val="00C36AF7"/>
    <w:rsid w:val="00C36B0E"/>
    <w:rsid w:val="00C36B95"/>
    <w:rsid w:val="00C36BAA"/>
    <w:rsid w:val="00C36BB0"/>
    <w:rsid w:val="00C36BE7"/>
    <w:rsid w:val="00C36C4E"/>
    <w:rsid w:val="00C36CDC"/>
    <w:rsid w:val="00C36D6E"/>
    <w:rsid w:val="00C36D8E"/>
    <w:rsid w:val="00C36DC6"/>
    <w:rsid w:val="00C36F13"/>
    <w:rsid w:val="00C370B8"/>
    <w:rsid w:val="00C37195"/>
    <w:rsid w:val="00C37267"/>
    <w:rsid w:val="00C37357"/>
    <w:rsid w:val="00C3737C"/>
    <w:rsid w:val="00C3743D"/>
    <w:rsid w:val="00C375A4"/>
    <w:rsid w:val="00C37634"/>
    <w:rsid w:val="00C37639"/>
    <w:rsid w:val="00C37665"/>
    <w:rsid w:val="00C37684"/>
    <w:rsid w:val="00C376F6"/>
    <w:rsid w:val="00C37786"/>
    <w:rsid w:val="00C37797"/>
    <w:rsid w:val="00C3779A"/>
    <w:rsid w:val="00C377F9"/>
    <w:rsid w:val="00C378F1"/>
    <w:rsid w:val="00C37966"/>
    <w:rsid w:val="00C3797D"/>
    <w:rsid w:val="00C379AE"/>
    <w:rsid w:val="00C37AAB"/>
    <w:rsid w:val="00C37B70"/>
    <w:rsid w:val="00C37BB6"/>
    <w:rsid w:val="00C37C29"/>
    <w:rsid w:val="00C37C72"/>
    <w:rsid w:val="00C37CC3"/>
    <w:rsid w:val="00C37D7D"/>
    <w:rsid w:val="00C37DA5"/>
    <w:rsid w:val="00C37E34"/>
    <w:rsid w:val="00C37E99"/>
    <w:rsid w:val="00C37F0F"/>
    <w:rsid w:val="00C4004B"/>
    <w:rsid w:val="00C40091"/>
    <w:rsid w:val="00C400A0"/>
    <w:rsid w:val="00C401BC"/>
    <w:rsid w:val="00C401E1"/>
    <w:rsid w:val="00C40241"/>
    <w:rsid w:val="00C4026B"/>
    <w:rsid w:val="00C402C4"/>
    <w:rsid w:val="00C4032C"/>
    <w:rsid w:val="00C403D1"/>
    <w:rsid w:val="00C403F1"/>
    <w:rsid w:val="00C40463"/>
    <w:rsid w:val="00C404F9"/>
    <w:rsid w:val="00C405EB"/>
    <w:rsid w:val="00C4081F"/>
    <w:rsid w:val="00C40878"/>
    <w:rsid w:val="00C408C7"/>
    <w:rsid w:val="00C409E9"/>
    <w:rsid w:val="00C409EA"/>
    <w:rsid w:val="00C40A06"/>
    <w:rsid w:val="00C40A36"/>
    <w:rsid w:val="00C40B2C"/>
    <w:rsid w:val="00C40C60"/>
    <w:rsid w:val="00C40CAF"/>
    <w:rsid w:val="00C40D2B"/>
    <w:rsid w:val="00C40D84"/>
    <w:rsid w:val="00C40E08"/>
    <w:rsid w:val="00C40E23"/>
    <w:rsid w:val="00C40E47"/>
    <w:rsid w:val="00C40F17"/>
    <w:rsid w:val="00C40F19"/>
    <w:rsid w:val="00C40FD6"/>
    <w:rsid w:val="00C4111B"/>
    <w:rsid w:val="00C41151"/>
    <w:rsid w:val="00C411FD"/>
    <w:rsid w:val="00C41240"/>
    <w:rsid w:val="00C413E4"/>
    <w:rsid w:val="00C413E7"/>
    <w:rsid w:val="00C414E7"/>
    <w:rsid w:val="00C415F4"/>
    <w:rsid w:val="00C4166C"/>
    <w:rsid w:val="00C41690"/>
    <w:rsid w:val="00C41700"/>
    <w:rsid w:val="00C4174D"/>
    <w:rsid w:val="00C41840"/>
    <w:rsid w:val="00C41843"/>
    <w:rsid w:val="00C419AC"/>
    <w:rsid w:val="00C41A38"/>
    <w:rsid w:val="00C41B2F"/>
    <w:rsid w:val="00C41BD6"/>
    <w:rsid w:val="00C41C6D"/>
    <w:rsid w:val="00C41CAA"/>
    <w:rsid w:val="00C41CD5"/>
    <w:rsid w:val="00C41F85"/>
    <w:rsid w:val="00C421B7"/>
    <w:rsid w:val="00C42290"/>
    <w:rsid w:val="00C4232E"/>
    <w:rsid w:val="00C4234E"/>
    <w:rsid w:val="00C423F6"/>
    <w:rsid w:val="00C42428"/>
    <w:rsid w:val="00C4246A"/>
    <w:rsid w:val="00C4248E"/>
    <w:rsid w:val="00C425EB"/>
    <w:rsid w:val="00C42801"/>
    <w:rsid w:val="00C428B0"/>
    <w:rsid w:val="00C428C7"/>
    <w:rsid w:val="00C429BF"/>
    <w:rsid w:val="00C42A87"/>
    <w:rsid w:val="00C42B0A"/>
    <w:rsid w:val="00C42B7D"/>
    <w:rsid w:val="00C42C1F"/>
    <w:rsid w:val="00C42C32"/>
    <w:rsid w:val="00C42D19"/>
    <w:rsid w:val="00C42DBF"/>
    <w:rsid w:val="00C42E03"/>
    <w:rsid w:val="00C42F7C"/>
    <w:rsid w:val="00C42FB7"/>
    <w:rsid w:val="00C42FBB"/>
    <w:rsid w:val="00C4311D"/>
    <w:rsid w:val="00C43168"/>
    <w:rsid w:val="00C4329A"/>
    <w:rsid w:val="00C432AD"/>
    <w:rsid w:val="00C432E4"/>
    <w:rsid w:val="00C432FB"/>
    <w:rsid w:val="00C43347"/>
    <w:rsid w:val="00C43419"/>
    <w:rsid w:val="00C43582"/>
    <w:rsid w:val="00C435BA"/>
    <w:rsid w:val="00C43675"/>
    <w:rsid w:val="00C4369C"/>
    <w:rsid w:val="00C436DD"/>
    <w:rsid w:val="00C4385F"/>
    <w:rsid w:val="00C4395A"/>
    <w:rsid w:val="00C43977"/>
    <w:rsid w:val="00C439B8"/>
    <w:rsid w:val="00C439F1"/>
    <w:rsid w:val="00C43A46"/>
    <w:rsid w:val="00C43A7B"/>
    <w:rsid w:val="00C43A92"/>
    <w:rsid w:val="00C43B37"/>
    <w:rsid w:val="00C43B95"/>
    <w:rsid w:val="00C43BA7"/>
    <w:rsid w:val="00C43C26"/>
    <w:rsid w:val="00C43E65"/>
    <w:rsid w:val="00C43F47"/>
    <w:rsid w:val="00C4407F"/>
    <w:rsid w:val="00C440F1"/>
    <w:rsid w:val="00C4411D"/>
    <w:rsid w:val="00C441B6"/>
    <w:rsid w:val="00C441D9"/>
    <w:rsid w:val="00C44243"/>
    <w:rsid w:val="00C442C5"/>
    <w:rsid w:val="00C44378"/>
    <w:rsid w:val="00C44386"/>
    <w:rsid w:val="00C44404"/>
    <w:rsid w:val="00C444D5"/>
    <w:rsid w:val="00C444DF"/>
    <w:rsid w:val="00C44596"/>
    <w:rsid w:val="00C445C3"/>
    <w:rsid w:val="00C44778"/>
    <w:rsid w:val="00C44884"/>
    <w:rsid w:val="00C44A50"/>
    <w:rsid w:val="00C44A83"/>
    <w:rsid w:val="00C44BA9"/>
    <w:rsid w:val="00C44CED"/>
    <w:rsid w:val="00C44D1F"/>
    <w:rsid w:val="00C44D65"/>
    <w:rsid w:val="00C44DE9"/>
    <w:rsid w:val="00C44E6B"/>
    <w:rsid w:val="00C44EF3"/>
    <w:rsid w:val="00C44F76"/>
    <w:rsid w:val="00C44FFA"/>
    <w:rsid w:val="00C45045"/>
    <w:rsid w:val="00C45099"/>
    <w:rsid w:val="00C4529B"/>
    <w:rsid w:val="00C452A3"/>
    <w:rsid w:val="00C452CB"/>
    <w:rsid w:val="00C45344"/>
    <w:rsid w:val="00C4546A"/>
    <w:rsid w:val="00C45488"/>
    <w:rsid w:val="00C4552E"/>
    <w:rsid w:val="00C45588"/>
    <w:rsid w:val="00C455D3"/>
    <w:rsid w:val="00C45669"/>
    <w:rsid w:val="00C45719"/>
    <w:rsid w:val="00C4573B"/>
    <w:rsid w:val="00C4580F"/>
    <w:rsid w:val="00C45987"/>
    <w:rsid w:val="00C45A0B"/>
    <w:rsid w:val="00C45AFC"/>
    <w:rsid w:val="00C45BCC"/>
    <w:rsid w:val="00C45BD2"/>
    <w:rsid w:val="00C45D51"/>
    <w:rsid w:val="00C45D5E"/>
    <w:rsid w:val="00C45E64"/>
    <w:rsid w:val="00C45E95"/>
    <w:rsid w:val="00C45EAA"/>
    <w:rsid w:val="00C46056"/>
    <w:rsid w:val="00C460EF"/>
    <w:rsid w:val="00C462C1"/>
    <w:rsid w:val="00C46395"/>
    <w:rsid w:val="00C46461"/>
    <w:rsid w:val="00C46474"/>
    <w:rsid w:val="00C464E0"/>
    <w:rsid w:val="00C466A5"/>
    <w:rsid w:val="00C466D2"/>
    <w:rsid w:val="00C4670C"/>
    <w:rsid w:val="00C46757"/>
    <w:rsid w:val="00C4678B"/>
    <w:rsid w:val="00C467E3"/>
    <w:rsid w:val="00C467FE"/>
    <w:rsid w:val="00C4684E"/>
    <w:rsid w:val="00C46855"/>
    <w:rsid w:val="00C46937"/>
    <w:rsid w:val="00C46BCF"/>
    <w:rsid w:val="00C46BDD"/>
    <w:rsid w:val="00C46BEF"/>
    <w:rsid w:val="00C46BF3"/>
    <w:rsid w:val="00C46C9D"/>
    <w:rsid w:val="00C46CA4"/>
    <w:rsid w:val="00C46CBA"/>
    <w:rsid w:val="00C46D1C"/>
    <w:rsid w:val="00C46EB1"/>
    <w:rsid w:val="00C46ED9"/>
    <w:rsid w:val="00C46F1C"/>
    <w:rsid w:val="00C46FE0"/>
    <w:rsid w:val="00C4706A"/>
    <w:rsid w:val="00C4707F"/>
    <w:rsid w:val="00C47087"/>
    <w:rsid w:val="00C47099"/>
    <w:rsid w:val="00C47146"/>
    <w:rsid w:val="00C471B4"/>
    <w:rsid w:val="00C4720D"/>
    <w:rsid w:val="00C47441"/>
    <w:rsid w:val="00C47446"/>
    <w:rsid w:val="00C47455"/>
    <w:rsid w:val="00C4746F"/>
    <w:rsid w:val="00C474C3"/>
    <w:rsid w:val="00C474FD"/>
    <w:rsid w:val="00C475FE"/>
    <w:rsid w:val="00C47611"/>
    <w:rsid w:val="00C4770B"/>
    <w:rsid w:val="00C478B7"/>
    <w:rsid w:val="00C47A36"/>
    <w:rsid w:val="00C47A52"/>
    <w:rsid w:val="00C47A6C"/>
    <w:rsid w:val="00C47B69"/>
    <w:rsid w:val="00C47CF2"/>
    <w:rsid w:val="00C47DAF"/>
    <w:rsid w:val="00C47DC9"/>
    <w:rsid w:val="00C47E0A"/>
    <w:rsid w:val="00C47E41"/>
    <w:rsid w:val="00C47EC1"/>
    <w:rsid w:val="00C47F67"/>
    <w:rsid w:val="00C47F8F"/>
    <w:rsid w:val="00C47F98"/>
    <w:rsid w:val="00C500C3"/>
    <w:rsid w:val="00C500D4"/>
    <w:rsid w:val="00C500E2"/>
    <w:rsid w:val="00C5017F"/>
    <w:rsid w:val="00C50380"/>
    <w:rsid w:val="00C50386"/>
    <w:rsid w:val="00C503F2"/>
    <w:rsid w:val="00C5049F"/>
    <w:rsid w:val="00C504F4"/>
    <w:rsid w:val="00C50512"/>
    <w:rsid w:val="00C5054C"/>
    <w:rsid w:val="00C50582"/>
    <w:rsid w:val="00C505FE"/>
    <w:rsid w:val="00C50669"/>
    <w:rsid w:val="00C506B6"/>
    <w:rsid w:val="00C50739"/>
    <w:rsid w:val="00C5075B"/>
    <w:rsid w:val="00C50798"/>
    <w:rsid w:val="00C507BF"/>
    <w:rsid w:val="00C507C2"/>
    <w:rsid w:val="00C507C6"/>
    <w:rsid w:val="00C5084C"/>
    <w:rsid w:val="00C508CD"/>
    <w:rsid w:val="00C508F8"/>
    <w:rsid w:val="00C50915"/>
    <w:rsid w:val="00C50A75"/>
    <w:rsid w:val="00C50A93"/>
    <w:rsid w:val="00C50AD3"/>
    <w:rsid w:val="00C50B0C"/>
    <w:rsid w:val="00C50B68"/>
    <w:rsid w:val="00C50BE1"/>
    <w:rsid w:val="00C50C05"/>
    <w:rsid w:val="00C50C66"/>
    <w:rsid w:val="00C50CD6"/>
    <w:rsid w:val="00C50D6E"/>
    <w:rsid w:val="00C50E88"/>
    <w:rsid w:val="00C50E8C"/>
    <w:rsid w:val="00C50E93"/>
    <w:rsid w:val="00C50FAD"/>
    <w:rsid w:val="00C5107D"/>
    <w:rsid w:val="00C5115B"/>
    <w:rsid w:val="00C511E0"/>
    <w:rsid w:val="00C511E9"/>
    <w:rsid w:val="00C51235"/>
    <w:rsid w:val="00C5125B"/>
    <w:rsid w:val="00C51288"/>
    <w:rsid w:val="00C5128B"/>
    <w:rsid w:val="00C51309"/>
    <w:rsid w:val="00C5134B"/>
    <w:rsid w:val="00C513D7"/>
    <w:rsid w:val="00C51417"/>
    <w:rsid w:val="00C51421"/>
    <w:rsid w:val="00C514B8"/>
    <w:rsid w:val="00C514B9"/>
    <w:rsid w:val="00C51676"/>
    <w:rsid w:val="00C51678"/>
    <w:rsid w:val="00C51680"/>
    <w:rsid w:val="00C5168E"/>
    <w:rsid w:val="00C516E2"/>
    <w:rsid w:val="00C51720"/>
    <w:rsid w:val="00C5174D"/>
    <w:rsid w:val="00C51777"/>
    <w:rsid w:val="00C518B6"/>
    <w:rsid w:val="00C51936"/>
    <w:rsid w:val="00C51946"/>
    <w:rsid w:val="00C51A13"/>
    <w:rsid w:val="00C51A51"/>
    <w:rsid w:val="00C51ACF"/>
    <w:rsid w:val="00C51B42"/>
    <w:rsid w:val="00C51D12"/>
    <w:rsid w:val="00C51D66"/>
    <w:rsid w:val="00C51E7C"/>
    <w:rsid w:val="00C51E7E"/>
    <w:rsid w:val="00C52067"/>
    <w:rsid w:val="00C52096"/>
    <w:rsid w:val="00C52107"/>
    <w:rsid w:val="00C5217F"/>
    <w:rsid w:val="00C521D1"/>
    <w:rsid w:val="00C521F1"/>
    <w:rsid w:val="00C52299"/>
    <w:rsid w:val="00C522B4"/>
    <w:rsid w:val="00C522D7"/>
    <w:rsid w:val="00C52332"/>
    <w:rsid w:val="00C524BC"/>
    <w:rsid w:val="00C52509"/>
    <w:rsid w:val="00C5254B"/>
    <w:rsid w:val="00C52633"/>
    <w:rsid w:val="00C52642"/>
    <w:rsid w:val="00C52645"/>
    <w:rsid w:val="00C52750"/>
    <w:rsid w:val="00C527BF"/>
    <w:rsid w:val="00C527F0"/>
    <w:rsid w:val="00C52818"/>
    <w:rsid w:val="00C52850"/>
    <w:rsid w:val="00C5288A"/>
    <w:rsid w:val="00C52959"/>
    <w:rsid w:val="00C52A14"/>
    <w:rsid w:val="00C52B3A"/>
    <w:rsid w:val="00C52B8D"/>
    <w:rsid w:val="00C52BBE"/>
    <w:rsid w:val="00C52BDE"/>
    <w:rsid w:val="00C52BED"/>
    <w:rsid w:val="00C52BFF"/>
    <w:rsid w:val="00C52C17"/>
    <w:rsid w:val="00C52C6E"/>
    <w:rsid w:val="00C52C99"/>
    <w:rsid w:val="00C52D76"/>
    <w:rsid w:val="00C52DD4"/>
    <w:rsid w:val="00C52DDB"/>
    <w:rsid w:val="00C52F67"/>
    <w:rsid w:val="00C52F75"/>
    <w:rsid w:val="00C530FA"/>
    <w:rsid w:val="00C531F3"/>
    <w:rsid w:val="00C53313"/>
    <w:rsid w:val="00C5348C"/>
    <w:rsid w:val="00C53528"/>
    <w:rsid w:val="00C5356F"/>
    <w:rsid w:val="00C53590"/>
    <w:rsid w:val="00C537CA"/>
    <w:rsid w:val="00C53833"/>
    <w:rsid w:val="00C5387D"/>
    <w:rsid w:val="00C538EC"/>
    <w:rsid w:val="00C53994"/>
    <w:rsid w:val="00C539F5"/>
    <w:rsid w:val="00C53ABE"/>
    <w:rsid w:val="00C53ADB"/>
    <w:rsid w:val="00C53B0A"/>
    <w:rsid w:val="00C53B1E"/>
    <w:rsid w:val="00C53C57"/>
    <w:rsid w:val="00C53CCC"/>
    <w:rsid w:val="00C53D21"/>
    <w:rsid w:val="00C53D9C"/>
    <w:rsid w:val="00C53DC7"/>
    <w:rsid w:val="00C53DD7"/>
    <w:rsid w:val="00C53FA1"/>
    <w:rsid w:val="00C53FD5"/>
    <w:rsid w:val="00C5409F"/>
    <w:rsid w:val="00C540C0"/>
    <w:rsid w:val="00C540C9"/>
    <w:rsid w:val="00C540CF"/>
    <w:rsid w:val="00C540D5"/>
    <w:rsid w:val="00C541E7"/>
    <w:rsid w:val="00C541FD"/>
    <w:rsid w:val="00C54267"/>
    <w:rsid w:val="00C542CA"/>
    <w:rsid w:val="00C542E7"/>
    <w:rsid w:val="00C54339"/>
    <w:rsid w:val="00C5439C"/>
    <w:rsid w:val="00C543AD"/>
    <w:rsid w:val="00C54403"/>
    <w:rsid w:val="00C5446D"/>
    <w:rsid w:val="00C5459C"/>
    <w:rsid w:val="00C54697"/>
    <w:rsid w:val="00C54699"/>
    <w:rsid w:val="00C546CF"/>
    <w:rsid w:val="00C547AE"/>
    <w:rsid w:val="00C54839"/>
    <w:rsid w:val="00C54870"/>
    <w:rsid w:val="00C548B3"/>
    <w:rsid w:val="00C54943"/>
    <w:rsid w:val="00C54958"/>
    <w:rsid w:val="00C54981"/>
    <w:rsid w:val="00C54BDE"/>
    <w:rsid w:val="00C54C1E"/>
    <w:rsid w:val="00C54CCD"/>
    <w:rsid w:val="00C54CDE"/>
    <w:rsid w:val="00C54D57"/>
    <w:rsid w:val="00C54D8B"/>
    <w:rsid w:val="00C54E9C"/>
    <w:rsid w:val="00C54FE3"/>
    <w:rsid w:val="00C54FF0"/>
    <w:rsid w:val="00C5514C"/>
    <w:rsid w:val="00C55186"/>
    <w:rsid w:val="00C551AB"/>
    <w:rsid w:val="00C551E5"/>
    <w:rsid w:val="00C55270"/>
    <w:rsid w:val="00C55322"/>
    <w:rsid w:val="00C55395"/>
    <w:rsid w:val="00C553A7"/>
    <w:rsid w:val="00C5541A"/>
    <w:rsid w:val="00C55510"/>
    <w:rsid w:val="00C555E8"/>
    <w:rsid w:val="00C5564A"/>
    <w:rsid w:val="00C55663"/>
    <w:rsid w:val="00C5566E"/>
    <w:rsid w:val="00C55688"/>
    <w:rsid w:val="00C556BF"/>
    <w:rsid w:val="00C556D8"/>
    <w:rsid w:val="00C5575A"/>
    <w:rsid w:val="00C5575E"/>
    <w:rsid w:val="00C557F7"/>
    <w:rsid w:val="00C5591B"/>
    <w:rsid w:val="00C5591E"/>
    <w:rsid w:val="00C55926"/>
    <w:rsid w:val="00C55962"/>
    <w:rsid w:val="00C559EB"/>
    <w:rsid w:val="00C55BAC"/>
    <w:rsid w:val="00C55BB1"/>
    <w:rsid w:val="00C55CE7"/>
    <w:rsid w:val="00C55D11"/>
    <w:rsid w:val="00C55D37"/>
    <w:rsid w:val="00C55F7B"/>
    <w:rsid w:val="00C55FC8"/>
    <w:rsid w:val="00C56009"/>
    <w:rsid w:val="00C560D8"/>
    <w:rsid w:val="00C56375"/>
    <w:rsid w:val="00C563FE"/>
    <w:rsid w:val="00C564FD"/>
    <w:rsid w:val="00C56572"/>
    <w:rsid w:val="00C5666C"/>
    <w:rsid w:val="00C566C9"/>
    <w:rsid w:val="00C566E5"/>
    <w:rsid w:val="00C566E8"/>
    <w:rsid w:val="00C56732"/>
    <w:rsid w:val="00C5676A"/>
    <w:rsid w:val="00C567C6"/>
    <w:rsid w:val="00C56823"/>
    <w:rsid w:val="00C569D1"/>
    <w:rsid w:val="00C56C03"/>
    <w:rsid w:val="00C56C77"/>
    <w:rsid w:val="00C56C90"/>
    <w:rsid w:val="00C56CDE"/>
    <w:rsid w:val="00C56CED"/>
    <w:rsid w:val="00C56DFC"/>
    <w:rsid w:val="00C56E16"/>
    <w:rsid w:val="00C56E9E"/>
    <w:rsid w:val="00C56F4E"/>
    <w:rsid w:val="00C56FDC"/>
    <w:rsid w:val="00C57103"/>
    <w:rsid w:val="00C571B7"/>
    <w:rsid w:val="00C57264"/>
    <w:rsid w:val="00C57278"/>
    <w:rsid w:val="00C572C8"/>
    <w:rsid w:val="00C57344"/>
    <w:rsid w:val="00C5734E"/>
    <w:rsid w:val="00C57422"/>
    <w:rsid w:val="00C57486"/>
    <w:rsid w:val="00C574BE"/>
    <w:rsid w:val="00C57553"/>
    <w:rsid w:val="00C575CB"/>
    <w:rsid w:val="00C57725"/>
    <w:rsid w:val="00C5772B"/>
    <w:rsid w:val="00C57750"/>
    <w:rsid w:val="00C57755"/>
    <w:rsid w:val="00C57799"/>
    <w:rsid w:val="00C577E6"/>
    <w:rsid w:val="00C578DE"/>
    <w:rsid w:val="00C57905"/>
    <w:rsid w:val="00C57957"/>
    <w:rsid w:val="00C57A0E"/>
    <w:rsid w:val="00C57A44"/>
    <w:rsid w:val="00C57A4B"/>
    <w:rsid w:val="00C57B28"/>
    <w:rsid w:val="00C57B54"/>
    <w:rsid w:val="00C57C5F"/>
    <w:rsid w:val="00C57C75"/>
    <w:rsid w:val="00C57DE1"/>
    <w:rsid w:val="00C57ECE"/>
    <w:rsid w:val="00C60047"/>
    <w:rsid w:val="00C600F2"/>
    <w:rsid w:val="00C601A7"/>
    <w:rsid w:val="00C6021E"/>
    <w:rsid w:val="00C602CE"/>
    <w:rsid w:val="00C60318"/>
    <w:rsid w:val="00C603D2"/>
    <w:rsid w:val="00C603DA"/>
    <w:rsid w:val="00C60516"/>
    <w:rsid w:val="00C605C0"/>
    <w:rsid w:val="00C605C5"/>
    <w:rsid w:val="00C605CF"/>
    <w:rsid w:val="00C605FB"/>
    <w:rsid w:val="00C60672"/>
    <w:rsid w:val="00C6068A"/>
    <w:rsid w:val="00C60770"/>
    <w:rsid w:val="00C60842"/>
    <w:rsid w:val="00C6089F"/>
    <w:rsid w:val="00C608B4"/>
    <w:rsid w:val="00C6098F"/>
    <w:rsid w:val="00C609F9"/>
    <w:rsid w:val="00C60A02"/>
    <w:rsid w:val="00C60AC9"/>
    <w:rsid w:val="00C60B0D"/>
    <w:rsid w:val="00C60B99"/>
    <w:rsid w:val="00C60C74"/>
    <w:rsid w:val="00C60CA8"/>
    <w:rsid w:val="00C60D50"/>
    <w:rsid w:val="00C60DFF"/>
    <w:rsid w:val="00C60E19"/>
    <w:rsid w:val="00C60EB0"/>
    <w:rsid w:val="00C60ED9"/>
    <w:rsid w:val="00C60F65"/>
    <w:rsid w:val="00C61104"/>
    <w:rsid w:val="00C61113"/>
    <w:rsid w:val="00C611BA"/>
    <w:rsid w:val="00C6133D"/>
    <w:rsid w:val="00C6139C"/>
    <w:rsid w:val="00C61420"/>
    <w:rsid w:val="00C61469"/>
    <w:rsid w:val="00C615F3"/>
    <w:rsid w:val="00C61624"/>
    <w:rsid w:val="00C617E3"/>
    <w:rsid w:val="00C61811"/>
    <w:rsid w:val="00C6187F"/>
    <w:rsid w:val="00C618DF"/>
    <w:rsid w:val="00C61AF3"/>
    <w:rsid w:val="00C61B16"/>
    <w:rsid w:val="00C61C49"/>
    <w:rsid w:val="00C61D21"/>
    <w:rsid w:val="00C61D3F"/>
    <w:rsid w:val="00C61D47"/>
    <w:rsid w:val="00C61DBE"/>
    <w:rsid w:val="00C61E07"/>
    <w:rsid w:val="00C61E7D"/>
    <w:rsid w:val="00C61EAE"/>
    <w:rsid w:val="00C61EF2"/>
    <w:rsid w:val="00C61EF9"/>
    <w:rsid w:val="00C61F5B"/>
    <w:rsid w:val="00C6200F"/>
    <w:rsid w:val="00C62031"/>
    <w:rsid w:val="00C620C3"/>
    <w:rsid w:val="00C6223F"/>
    <w:rsid w:val="00C622BD"/>
    <w:rsid w:val="00C622DF"/>
    <w:rsid w:val="00C6239F"/>
    <w:rsid w:val="00C624C4"/>
    <w:rsid w:val="00C6251C"/>
    <w:rsid w:val="00C625A0"/>
    <w:rsid w:val="00C62612"/>
    <w:rsid w:val="00C6261A"/>
    <w:rsid w:val="00C62663"/>
    <w:rsid w:val="00C6266A"/>
    <w:rsid w:val="00C626ED"/>
    <w:rsid w:val="00C62726"/>
    <w:rsid w:val="00C6273C"/>
    <w:rsid w:val="00C62798"/>
    <w:rsid w:val="00C6279E"/>
    <w:rsid w:val="00C62B3B"/>
    <w:rsid w:val="00C62C1F"/>
    <w:rsid w:val="00C62C86"/>
    <w:rsid w:val="00C62C90"/>
    <w:rsid w:val="00C62CDA"/>
    <w:rsid w:val="00C6300D"/>
    <w:rsid w:val="00C63115"/>
    <w:rsid w:val="00C63159"/>
    <w:rsid w:val="00C631BD"/>
    <w:rsid w:val="00C63209"/>
    <w:rsid w:val="00C63244"/>
    <w:rsid w:val="00C63339"/>
    <w:rsid w:val="00C63468"/>
    <w:rsid w:val="00C63480"/>
    <w:rsid w:val="00C63499"/>
    <w:rsid w:val="00C634D5"/>
    <w:rsid w:val="00C634F0"/>
    <w:rsid w:val="00C636EE"/>
    <w:rsid w:val="00C63811"/>
    <w:rsid w:val="00C6382B"/>
    <w:rsid w:val="00C63878"/>
    <w:rsid w:val="00C63880"/>
    <w:rsid w:val="00C638A6"/>
    <w:rsid w:val="00C63938"/>
    <w:rsid w:val="00C639CF"/>
    <w:rsid w:val="00C639D4"/>
    <w:rsid w:val="00C639E8"/>
    <w:rsid w:val="00C63A03"/>
    <w:rsid w:val="00C63A9A"/>
    <w:rsid w:val="00C63BB4"/>
    <w:rsid w:val="00C63BC4"/>
    <w:rsid w:val="00C63C7B"/>
    <w:rsid w:val="00C63CF7"/>
    <w:rsid w:val="00C63DFE"/>
    <w:rsid w:val="00C63E2D"/>
    <w:rsid w:val="00C63EA2"/>
    <w:rsid w:val="00C63EAF"/>
    <w:rsid w:val="00C63F35"/>
    <w:rsid w:val="00C63F5C"/>
    <w:rsid w:val="00C63F80"/>
    <w:rsid w:val="00C64005"/>
    <w:rsid w:val="00C640BD"/>
    <w:rsid w:val="00C640D9"/>
    <w:rsid w:val="00C641BD"/>
    <w:rsid w:val="00C641EB"/>
    <w:rsid w:val="00C642D3"/>
    <w:rsid w:val="00C643F6"/>
    <w:rsid w:val="00C64442"/>
    <w:rsid w:val="00C6444D"/>
    <w:rsid w:val="00C64471"/>
    <w:rsid w:val="00C6468A"/>
    <w:rsid w:val="00C64780"/>
    <w:rsid w:val="00C649DC"/>
    <w:rsid w:val="00C64A2D"/>
    <w:rsid w:val="00C64AC0"/>
    <w:rsid w:val="00C64BF9"/>
    <w:rsid w:val="00C64C49"/>
    <w:rsid w:val="00C64C95"/>
    <w:rsid w:val="00C64CE5"/>
    <w:rsid w:val="00C64D35"/>
    <w:rsid w:val="00C64DD9"/>
    <w:rsid w:val="00C64EE5"/>
    <w:rsid w:val="00C64F43"/>
    <w:rsid w:val="00C64F59"/>
    <w:rsid w:val="00C651C9"/>
    <w:rsid w:val="00C651E5"/>
    <w:rsid w:val="00C652EE"/>
    <w:rsid w:val="00C65321"/>
    <w:rsid w:val="00C65324"/>
    <w:rsid w:val="00C654E7"/>
    <w:rsid w:val="00C655A1"/>
    <w:rsid w:val="00C655F3"/>
    <w:rsid w:val="00C65703"/>
    <w:rsid w:val="00C65771"/>
    <w:rsid w:val="00C657D7"/>
    <w:rsid w:val="00C658B8"/>
    <w:rsid w:val="00C65AE2"/>
    <w:rsid w:val="00C65BD6"/>
    <w:rsid w:val="00C65BF9"/>
    <w:rsid w:val="00C65C69"/>
    <w:rsid w:val="00C65E8E"/>
    <w:rsid w:val="00C65F28"/>
    <w:rsid w:val="00C65F45"/>
    <w:rsid w:val="00C66031"/>
    <w:rsid w:val="00C660A0"/>
    <w:rsid w:val="00C66135"/>
    <w:rsid w:val="00C6615B"/>
    <w:rsid w:val="00C66199"/>
    <w:rsid w:val="00C663EE"/>
    <w:rsid w:val="00C663F2"/>
    <w:rsid w:val="00C66402"/>
    <w:rsid w:val="00C66543"/>
    <w:rsid w:val="00C665F8"/>
    <w:rsid w:val="00C6674B"/>
    <w:rsid w:val="00C668EE"/>
    <w:rsid w:val="00C66914"/>
    <w:rsid w:val="00C66985"/>
    <w:rsid w:val="00C66B3F"/>
    <w:rsid w:val="00C66CC4"/>
    <w:rsid w:val="00C66CD9"/>
    <w:rsid w:val="00C66CF4"/>
    <w:rsid w:val="00C66E95"/>
    <w:rsid w:val="00C66ED0"/>
    <w:rsid w:val="00C66F21"/>
    <w:rsid w:val="00C66F2A"/>
    <w:rsid w:val="00C66F76"/>
    <w:rsid w:val="00C66FBC"/>
    <w:rsid w:val="00C66FFD"/>
    <w:rsid w:val="00C6727D"/>
    <w:rsid w:val="00C67280"/>
    <w:rsid w:val="00C6728D"/>
    <w:rsid w:val="00C672B9"/>
    <w:rsid w:val="00C672DC"/>
    <w:rsid w:val="00C67386"/>
    <w:rsid w:val="00C6740F"/>
    <w:rsid w:val="00C6742B"/>
    <w:rsid w:val="00C67465"/>
    <w:rsid w:val="00C67586"/>
    <w:rsid w:val="00C675B1"/>
    <w:rsid w:val="00C675F0"/>
    <w:rsid w:val="00C67661"/>
    <w:rsid w:val="00C6790B"/>
    <w:rsid w:val="00C67944"/>
    <w:rsid w:val="00C67B42"/>
    <w:rsid w:val="00C67B73"/>
    <w:rsid w:val="00C67D43"/>
    <w:rsid w:val="00C67D60"/>
    <w:rsid w:val="00C67DB1"/>
    <w:rsid w:val="00C67DDD"/>
    <w:rsid w:val="00C67DFE"/>
    <w:rsid w:val="00C67E08"/>
    <w:rsid w:val="00C67E8A"/>
    <w:rsid w:val="00C67EA8"/>
    <w:rsid w:val="00C67EDB"/>
    <w:rsid w:val="00C67EEA"/>
    <w:rsid w:val="00C67F89"/>
    <w:rsid w:val="00C7008B"/>
    <w:rsid w:val="00C700BD"/>
    <w:rsid w:val="00C700E2"/>
    <w:rsid w:val="00C7010A"/>
    <w:rsid w:val="00C70251"/>
    <w:rsid w:val="00C7033C"/>
    <w:rsid w:val="00C7039B"/>
    <w:rsid w:val="00C70484"/>
    <w:rsid w:val="00C7048D"/>
    <w:rsid w:val="00C70584"/>
    <w:rsid w:val="00C705AE"/>
    <w:rsid w:val="00C70651"/>
    <w:rsid w:val="00C707D2"/>
    <w:rsid w:val="00C70891"/>
    <w:rsid w:val="00C708D8"/>
    <w:rsid w:val="00C708DB"/>
    <w:rsid w:val="00C708F3"/>
    <w:rsid w:val="00C70901"/>
    <w:rsid w:val="00C70992"/>
    <w:rsid w:val="00C70A5C"/>
    <w:rsid w:val="00C70B4F"/>
    <w:rsid w:val="00C70B54"/>
    <w:rsid w:val="00C70BAF"/>
    <w:rsid w:val="00C70BC6"/>
    <w:rsid w:val="00C70C5B"/>
    <w:rsid w:val="00C70CCF"/>
    <w:rsid w:val="00C70D77"/>
    <w:rsid w:val="00C70E36"/>
    <w:rsid w:val="00C70F36"/>
    <w:rsid w:val="00C70F6B"/>
    <w:rsid w:val="00C70F8F"/>
    <w:rsid w:val="00C70FD9"/>
    <w:rsid w:val="00C71088"/>
    <w:rsid w:val="00C710D0"/>
    <w:rsid w:val="00C710F3"/>
    <w:rsid w:val="00C71150"/>
    <w:rsid w:val="00C7122C"/>
    <w:rsid w:val="00C71241"/>
    <w:rsid w:val="00C712ED"/>
    <w:rsid w:val="00C71325"/>
    <w:rsid w:val="00C713A0"/>
    <w:rsid w:val="00C713E7"/>
    <w:rsid w:val="00C71458"/>
    <w:rsid w:val="00C71467"/>
    <w:rsid w:val="00C7148E"/>
    <w:rsid w:val="00C71739"/>
    <w:rsid w:val="00C717A1"/>
    <w:rsid w:val="00C718B6"/>
    <w:rsid w:val="00C71943"/>
    <w:rsid w:val="00C71947"/>
    <w:rsid w:val="00C719E9"/>
    <w:rsid w:val="00C71AF3"/>
    <w:rsid w:val="00C71CDF"/>
    <w:rsid w:val="00C71D46"/>
    <w:rsid w:val="00C71D59"/>
    <w:rsid w:val="00C71D81"/>
    <w:rsid w:val="00C71DEC"/>
    <w:rsid w:val="00C71E55"/>
    <w:rsid w:val="00C71EF8"/>
    <w:rsid w:val="00C71F40"/>
    <w:rsid w:val="00C71FB1"/>
    <w:rsid w:val="00C7205A"/>
    <w:rsid w:val="00C72128"/>
    <w:rsid w:val="00C7219B"/>
    <w:rsid w:val="00C72255"/>
    <w:rsid w:val="00C72333"/>
    <w:rsid w:val="00C72476"/>
    <w:rsid w:val="00C724D8"/>
    <w:rsid w:val="00C724F2"/>
    <w:rsid w:val="00C72589"/>
    <w:rsid w:val="00C7262B"/>
    <w:rsid w:val="00C7264A"/>
    <w:rsid w:val="00C72657"/>
    <w:rsid w:val="00C727C2"/>
    <w:rsid w:val="00C7284D"/>
    <w:rsid w:val="00C7284F"/>
    <w:rsid w:val="00C7290A"/>
    <w:rsid w:val="00C7291B"/>
    <w:rsid w:val="00C72ABB"/>
    <w:rsid w:val="00C72B60"/>
    <w:rsid w:val="00C72C94"/>
    <w:rsid w:val="00C72D9B"/>
    <w:rsid w:val="00C73041"/>
    <w:rsid w:val="00C73044"/>
    <w:rsid w:val="00C730A8"/>
    <w:rsid w:val="00C730B7"/>
    <w:rsid w:val="00C73271"/>
    <w:rsid w:val="00C73290"/>
    <w:rsid w:val="00C7331A"/>
    <w:rsid w:val="00C733B0"/>
    <w:rsid w:val="00C733F7"/>
    <w:rsid w:val="00C7373F"/>
    <w:rsid w:val="00C7375E"/>
    <w:rsid w:val="00C7376F"/>
    <w:rsid w:val="00C738B8"/>
    <w:rsid w:val="00C73925"/>
    <w:rsid w:val="00C7396E"/>
    <w:rsid w:val="00C739C3"/>
    <w:rsid w:val="00C73A18"/>
    <w:rsid w:val="00C73A6F"/>
    <w:rsid w:val="00C73B67"/>
    <w:rsid w:val="00C73BCF"/>
    <w:rsid w:val="00C73C17"/>
    <w:rsid w:val="00C73C52"/>
    <w:rsid w:val="00C73C61"/>
    <w:rsid w:val="00C73CAD"/>
    <w:rsid w:val="00C73E3D"/>
    <w:rsid w:val="00C73E83"/>
    <w:rsid w:val="00C73F0A"/>
    <w:rsid w:val="00C73F59"/>
    <w:rsid w:val="00C73FD4"/>
    <w:rsid w:val="00C74066"/>
    <w:rsid w:val="00C74084"/>
    <w:rsid w:val="00C740D1"/>
    <w:rsid w:val="00C74110"/>
    <w:rsid w:val="00C7411B"/>
    <w:rsid w:val="00C74129"/>
    <w:rsid w:val="00C7414A"/>
    <w:rsid w:val="00C74179"/>
    <w:rsid w:val="00C741BB"/>
    <w:rsid w:val="00C741FF"/>
    <w:rsid w:val="00C742C9"/>
    <w:rsid w:val="00C742CA"/>
    <w:rsid w:val="00C742D3"/>
    <w:rsid w:val="00C74315"/>
    <w:rsid w:val="00C7431B"/>
    <w:rsid w:val="00C743BE"/>
    <w:rsid w:val="00C74417"/>
    <w:rsid w:val="00C74423"/>
    <w:rsid w:val="00C7442F"/>
    <w:rsid w:val="00C74459"/>
    <w:rsid w:val="00C7446D"/>
    <w:rsid w:val="00C744FB"/>
    <w:rsid w:val="00C74563"/>
    <w:rsid w:val="00C745A5"/>
    <w:rsid w:val="00C745E0"/>
    <w:rsid w:val="00C7465D"/>
    <w:rsid w:val="00C74723"/>
    <w:rsid w:val="00C74825"/>
    <w:rsid w:val="00C74828"/>
    <w:rsid w:val="00C7482E"/>
    <w:rsid w:val="00C74875"/>
    <w:rsid w:val="00C74917"/>
    <w:rsid w:val="00C74A9F"/>
    <w:rsid w:val="00C74AD3"/>
    <w:rsid w:val="00C74AF0"/>
    <w:rsid w:val="00C74B44"/>
    <w:rsid w:val="00C74BBB"/>
    <w:rsid w:val="00C74CE1"/>
    <w:rsid w:val="00C74D86"/>
    <w:rsid w:val="00C74DA8"/>
    <w:rsid w:val="00C74E81"/>
    <w:rsid w:val="00C75033"/>
    <w:rsid w:val="00C75081"/>
    <w:rsid w:val="00C750B6"/>
    <w:rsid w:val="00C7513C"/>
    <w:rsid w:val="00C751D7"/>
    <w:rsid w:val="00C751D8"/>
    <w:rsid w:val="00C7522D"/>
    <w:rsid w:val="00C752A2"/>
    <w:rsid w:val="00C752C4"/>
    <w:rsid w:val="00C75349"/>
    <w:rsid w:val="00C75359"/>
    <w:rsid w:val="00C7543E"/>
    <w:rsid w:val="00C75497"/>
    <w:rsid w:val="00C7567B"/>
    <w:rsid w:val="00C756AD"/>
    <w:rsid w:val="00C756B6"/>
    <w:rsid w:val="00C75747"/>
    <w:rsid w:val="00C75804"/>
    <w:rsid w:val="00C75831"/>
    <w:rsid w:val="00C7589B"/>
    <w:rsid w:val="00C758D4"/>
    <w:rsid w:val="00C75961"/>
    <w:rsid w:val="00C75987"/>
    <w:rsid w:val="00C75A6C"/>
    <w:rsid w:val="00C75AF9"/>
    <w:rsid w:val="00C75B57"/>
    <w:rsid w:val="00C75C13"/>
    <w:rsid w:val="00C75C75"/>
    <w:rsid w:val="00C75C7C"/>
    <w:rsid w:val="00C75C99"/>
    <w:rsid w:val="00C75D59"/>
    <w:rsid w:val="00C75DBD"/>
    <w:rsid w:val="00C75E39"/>
    <w:rsid w:val="00C75F87"/>
    <w:rsid w:val="00C75FA3"/>
    <w:rsid w:val="00C75FC4"/>
    <w:rsid w:val="00C75FCB"/>
    <w:rsid w:val="00C75FD5"/>
    <w:rsid w:val="00C75FFB"/>
    <w:rsid w:val="00C760A9"/>
    <w:rsid w:val="00C760D7"/>
    <w:rsid w:val="00C76117"/>
    <w:rsid w:val="00C76137"/>
    <w:rsid w:val="00C761D8"/>
    <w:rsid w:val="00C761DC"/>
    <w:rsid w:val="00C762FA"/>
    <w:rsid w:val="00C76382"/>
    <w:rsid w:val="00C763E9"/>
    <w:rsid w:val="00C763FA"/>
    <w:rsid w:val="00C76415"/>
    <w:rsid w:val="00C76456"/>
    <w:rsid w:val="00C76512"/>
    <w:rsid w:val="00C765C9"/>
    <w:rsid w:val="00C7676D"/>
    <w:rsid w:val="00C76815"/>
    <w:rsid w:val="00C76872"/>
    <w:rsid w:val="00C76981"/>
    <w:rsid w:val="00C769DF"/>
    <w:rsid w:val="00C769ED"/>
    <w:rsid w:val="00C769EE"/>
    <w:rsid w:val="00C76A0F"/>
    <w:rsid w:val="00C76A95"/>
    <w:rsid w:val="00C76AB7"/>
    <w:rsid w:val="00C76B02"/>
    <w:rsid w:val="00C76B16"/>
    <w:rsid w:val="00C76BC5"/>
    <w:rsid w:val="00C76C3A"/>
    <w:rsid w:val="00C76C9F"/>
    <w:rsid w:val="00C76CE1"/>
    <w:rsid w:val="00C76D48"/>
    <w:rsid w:val="00C76D85"/>
    <w:rsid w:val="00C76D9D"/>
    <w:rsid w:val="00C76E0B"/>
    <w:rsid w:val="00C76E2C"/>
    <w:rsid w:val="00C76E9C"/>
    <w:rsid w:val="00C76EA0"/>
    <w:rsid w:val="00C76EC0"/>
    <w:rsid w:val="00C77001"/>
    <w:rsid w:val="00C77048"/>
    <w:rsid w:val="00C770A5"/>
    <w:rsid w:val="00C77129"/>
    <w:rsid w:val="00C7713C"/>
    <w:rsid w:val="00C771F1"/>
    <w:rsid w:val="00C773DC"/>
    <w:rsid w:val="00C77603"/>
    <w:rsid w:val="00C77652"/>
    <w:rsid w:val="00C77663"/>
    <w:rsid w:val="00C77675"/>
    <w:rsid w:val="00C77676"/>
    <w:rsid w:val="00C77686"/>
    <w:rsid w:val="00C77744"/>
    <w:rsid w:val="00C77756"/>
    <w:rsid w:val="00C777D5"/>
    <w:rsid w:val="00C777F6"/>
    <w:rsid w:val="00C7785E"/>
    <w:rsid w:val="00C7790F"/>
    <w:rsid w:val="00C77924"/>
    <w:rsid w:val="00C779E5"/>
    <w:rsid w:val="00C77C42"/>
    <w:rsid w:val="00C77CE6"/>
    <w:rsid w:val="00C77D6D"/>
    <w:rsid w:val="00C77DFF"/>
    <w:rsid w:val="00C77F3E"/>
    <w:rsid w:val="00C800E1"/>
    <w:rsid w:val="00C8016F"/>
    <w:rsid w:val="00C8042D"/>
    <w:rsid w:val="00C80469"/>
    <w:rsid w:val="00C8046F"/>
    <w:rsid w:val="00C804BD"/>
    <w:rsid w:val="00C8050E"/>
    <w:rsid w:val="00C80609"/>
    <w:rsid w:val="00C80614"/>
    <w:rsid w:val="00C80786"/>
    <w:rsid w:val="00C80844"/>
    <w:rsid w:val="00C80880"/>
    <w:rsid w:val="00C809AF"/>
    <w:rsid w:val="00C809E3"/>
    <w:rsid w:val="00C80AA6"/>
    <w:rsid w:val="00C80BCF"/>
    <w:rsid w:val="00C80CCC"/>
    <w:rsid w:val="00C80D74"/>
    <w:rsid w:val="00C80D8A"/>
    <w:rsid w:val="00C80DB8"/>
    <w:rsid w:val="00C80E58"/>
    <w:rsid w:val="00C80EED"/>
    <w:rsid w:val="00C80F11"/>
    <w:rsid w:val="00C80FA5"/>
    <w:rsid w:val="00C80FAC"/>
    <w:rsid w:val="00C81059"/>
    <w:rsid w:val="00C810E2"/>
    <w:rsid w:val="00C81120"/>
    <w:rsid w:val="00C81147"/>
    <w:rsid w:val="00C81171"/>
    <w:rsid w:val="00C81190"/>
    <w:rsid w:val="00C811EF"/>
    <w:rsid w:val="00C81200"/>
    <w:rsid w:val="00C81240"/>
    <w:rsid w:val="00C81244"/>
    <w:rsid w:val="00C813DA"/>
    <w:rsid w:val="00C814B8"/>
    <w:rsid w:val="00C814F8"/>
    <w:rsid w:val="00C81515"/>
    <w:rsid w:val="00C81525"/>
    <w:rsid w:val="00C81559"/>
    <w:rsid w:val="00C81578"/>
    <w:rsid w:val="00C815B2"/>
    <w:rsid w:val="00C81671"/>
    <w:rsid w:val="00C816DD"/>
    <w:rsid w:val="00C8171D"/>
    <w:rsid w:val="00C81751"/>
    <w:rsid w:val="00C8176F"/>
    <w:rsid w:val="00C8186A"/>
    <w:rsid w:val="00C819E6"/>
    <w:rsid w:val="00C81A48"/>
    <w:rsid w:val="00C81ABE"/>
    <w:rsid w:val="00C81ABF"/>
    <w:rsid w:val="00C81B51"/>
    <w:rsid w:val="00C81B70"/>
    <w:rsid w:val="00C81BE9"/>
    <w:rsid w:val="00C81BF8"/>
    <w:rsid w:val="00C81D61"/>
    <w:rsid w:val="00C81E83"/>
    <w:rsid w:val="00C82042"/>
    <w:rsid w:val="00C821BF"/>
    <w:rsid w:val="00C821EC"/>
    <w:rsid w:val="00C8220C"/>
    <w:rsid w:val="00C82214"/>
    <w:rsid w:val="00C8222B"/>
    <w:rsid w:val="00C8228D"/>
    <w:rsid w:val="00C822C3"/>
    <w:rsid w:val="00C822C5"/>
    <w:rsid w:val="00C8243B"/>
    <w:rsid w:val="00C82521"/>
    <w:rsid w:val="00C8257E"/>
    <w:rsid w:val="00C8263C"/>
    <w:rsid w:val="00C8263E"/>
    <w:rsid w:val="00C826C1"/>
    <w:rsid w:val="00C826D7"/>
    <w:rsid w:val="00C826F4"/>
    <w:rsid w:val="00C82776"/>
    <w:rsid w:val="00C827DD"/>
    <w:rsid w:val="00C828A6"/>
    <w:rsid w:val="00C82931"/>
    <w:rsid w:val="00C8295B"/>
    <w:rsid w:val="00C82D53"/>
    <w:rsid w:val="00C82DD2"/>
    <w:rsid w:val="00C82E68"/>
    <w:rsid w:val="00C82F5F"/>
    <w:rsid w:val="00C82FD4"/>
    <w:rsid w:val="00C82FDD"/>
    <w:rsid w:val="00C83027"/>
    <w:rsid w:val="00C83060"/>
    <w:rsid w:val="00C830F7"/>
    <w:rsid w:val="00C83217"/>
    <w:rsid w:val="00C8340C"/>
    <w:rsid w:val="00C8346B"/>
    <w:rsid w:val="00C8346E"/>
    <w:rsid w:val="00C834C4"/>
    <w:rsid w:val="00C835D8"/>
    <w:rsid w:val="00C8367D"/>
    <w:rsid w:val="00C836A4"/>
    <w:rsid w:val="00C836AE"/>
    <w:rsid w:val="00C8384F"/>
    <w:rsid w:val="00C8388C"/>
    <w:rsid w:val="00C838FB"/>
    <w:rsid w:val="00C83976"/>
    <w:rsid w:val="00C83979"/>
    <w:rsid w:val="00C83A52"/>
    <w:rsid w:val="00C83B10"/>
    <w:rsid w:val="00C83B7B"/>
    <w:rsid w:val="00C83C9D"/>
    <w:rsid w:val="00C83CC5"/>
    <w:rsid w:val="00C83CCB"/>
    <w:rsid w:val="00C83E34"/>
    <w:rsid w:val="00C83ED9"/>
    <w:rsid w:val="00C83F7D"/>
    <w:rsid w:val="00C83FA6"/>
    <w:rsid w:val="00C83FCC"/>
    <w:rsid w:val="00C84015"/>
    <w:rsid w:val="00C84026"/>
    <w:rsid w:val="00C840D5"/>
    <w:rsid w:val="00C84218"/>
    <w:rsid w:val="00C842D1"/>
    <w:rsid w:val="00C84325"/>
    <w:rsid w:val="00C84389"/>
    <w:rsid w:val="00C84392"/>
    <w:rsid w:val="00C84464"/>
    <w:rsid w:val="00C84623"/>
    <w:rsid w:val="00C848BD"/>
    <w:rsid w:val="00C848D1"/>
    <w:rsid w:val="00C849A9"/>
    <w:rsid w:val="00C84A72"/>
    <w:rsid w:val="00C84BD7"/>
    <w:rsid w:val="00C84C30"/>
    <w:rsid w:val="00C84D2C"/>
    <w:rsid w:val="00C84D3D"/>
    <w:rsid w:val="00C84D79"/>
    <w:rsid w:val="00C84D99"/>
    <w:rsid w:val="00C84E60"/>
    <w:rsid w:val="00C84EF4"/>
    <w:rsid w:val="00C84F3E"/>
    <w:rsid w:val="00C84F9C"/>
    <w:rsid w:val="00C8509F"/>
    <w:rsid w:val="00C850A5"/>
    <w:rsid w:val="00C850BC"/>
    <w:rsid w:val="00C85123"/>
    <w:rsid w:val="00C8517C"/>
    <w:rsid w:val="00C851F1"/>
    <w:rsid w:val="00C8524A"/>
    <w:rsid w:val="00C8527D"/>
    <w:rsid w:val="00C8545A"/>
    <w:rsid w:val="00C8553E"/>
    <w:rsid w:val="00C85596"/>
    <w:rsid w:val="00C855BD"/>
    <w:rsid w:val="00C8561A"/>
    <w:rsid w:val="00C8568E"/>
    <w:rsid w:val="00C856F4"/>
    <w:rsid w:val="00C856F9"/>
    <w:rsid w:val="00C858ED"/>
    <w:rsid w:val="00C8593D"/>
    <w:rsid w:val="00C85A55"/>
    <w:rsid w:val="00C85AD5"/>
    <w:rsid w:val="00C85AF4"/>
    <w:rsid w:val="00C85B2C"/>
    <w:rsid w:val="00C85B38"/>
    <w:rsid w:val="00C85B3D"/>
    <w:rsid w:val="00C85C20"/>
    <w:rsid w:val="00C85C61"/>
    <w:rsid w:val="00C85C87"/>
    <w:rsid w:val="00C85CBE"/>
    <w:rsid w:val="00C85CD2"/>
    <w:rsid w:val="00C85D12"/>
    <w:rsid w:val="00C85D6A"/>
    <w:rsid w:val="00C85EA3"/>
    <w:rsid w:val="00C85F7E"/>
    <w:rsid w:val="00C85F9C"/>
    <w:rsid w:val="00C86069"/>
    <w:rsid w:val="00C86117"/>
    <w:rsid w:val="00C8614D"/>
    <w:rsid w:val="00C8619F"/>
    <w:rsid w:val="00C86249"/>
    <w:rsid w:val="00C8628E"/>
    <w:rsid w:val="00C8629E"/>
    <w:rsid w:val="00C86318"/>
    <w:rsid w:val="00C8635B"/>
    <w:rsid w:val="00C86380"/>
    <w:rsid w:val="00C863C3"/>
    <w:rsid w:val="00C864BB"/>
    <w:rsid w:val="00C86524"/>
    <w:rsid w:val="00C865A2"/>
    <w:rsid w:val="00C865DF"/>
    <w:rsid w:val="00C86736"/>
    <w:rsid w:val="00C86778"/>
    <w:rsid w:val="00C868CD"/>
    <w:rsid w:val="00C868EB"/>
    <w:rsid w:val="00C868F1"/>
    <w:rsid w:val="00C86927"/>
    <w:rsid w:val="00C86946"/>
    <w:rsid w:val="00C869D2"/>
    <w:rsid w:val="00C86A12"/>
    <w:rsid w:val="00C86A37"/>
    <w:rsid w:val="00C86AA2"/>
    <w:rsid w:val="00C86C43"/>
    <w:rsid w:val="00C86C6C"/>
    <w:rsid w:val="00C86CD2"/>
    <w:rsid w:val="00C86CF4"/>
    <w:rsid w:val="00C86D2C"/>
    <w:rsid w:val="00C86ED6"/>
    <w:rsid w:val="00C86F6E"/>
    <w:rsid w:val="00C86F87"/>
    <w:rsid w:val="00C86FA5"/>
    <w:rsid w:val="00C86FE4"/>
    <w:rsid w:val="00C86FFF"/>
    <w:rsid w:val="00C87000"/>
    <w:rsid w:val="00C8732E"/>
    <w:rsid w:val="00C87372"/>
    <w:rsid w:val="00C87381"/>
    <w:rsid w:val="00C87385"/>
    <w:rsid w:val="00C87528"/>
    <w:rsid w:val="00C875FC"/>
    <w:rsid w:val="00C87660"/>
    <w:rsid w:val="00C87683"/>
    <w:rsid w:val="00C8768D"/>
    <w:rsid w:val="00C876AB"/>
    <w:rsid w:val="00C876CE"/>
    <w:rsid w:val="00C8783D"/>
    <w:rsid w:val="00C8786F"/>
    <w:rsid w:val="00C878AB"/>
    <w:rsid w:val="00C878EB"/>
    <w:rsid w:val="00C879B4"/>
    <w:rsid w:val="00C879D4"/>
    <w:rsid w:val="00C87B35"/>
    <w:rsid w:val="00C87B75"/>
    <w:rsid w:val="00C87B99"/>
    <w:rsid w:val="00C87BF0"/>
    <w:rsid w:val="00C87C41"/>
    <w:rsid w:val="00C87CC2"/>
    <w:rsid w:val="00C87CDB"/>
    <w:rsid w:val="00C87DD3"/>
    <w:rsid w:val="00C87F4A"/>
    <w:rsid w:val="00C87F55"/>
    <w:rsid w:val="00C900A5"/>
    <w:rsid w:val="00C90121"/>
    <w:rsid w:val="00C90127"/>
    <w:rsid w:val="00C90292"/>
    <w:rsid w:val="00C90295"/>
    <w:rsid w:val="00C90361"/>
    <w:rsid w:val="00C9044C"/>
    <w:rsid w:val="00C90516"/>
    <w:rsid w:val="00C9056B"/>
    <w:rsid w:val="00C905DB"/>
    <w:rsid w:val="00C9063F"/>
    <w:rsid w:val="00C906CE"/>
    <w:rsid w:val="00C907A5"/>
    <w:rsid w:val="00C907A8"/>
    <w:rsid w:val="00C907C3"/>
    <w:rsid w:val="00C90877"/>
    <w:rsid w:val="00C9094B"/>
    <w:rsid w:val="00C90A3D"/>
    <w:rsid w:val="00C90A9D"/>
    <w:rsid w:val="00C90ACF"/>
    <w:rsid w:val="00C90B58"/>
    <w:rsid w:val="00C90B93"/>
    <w:rsid w:val="00C90C3E"/>
    <w:rsid w:val="00C90C8A"/>
    <w:rsid w:val="00C90CFC"/>
    <w:rsid w:val="00C90D13"/>
    <w:rsid w:val="00C90D43"/>
    <w:rsid w:val="00C9102A"/>
    <w:rsid w:val="00C910A2"/>
    <w:rsid w:val="00C910F8"/>
    <w:rsid w:val="00C91186"/>
    <w:rsid w:val="00C91212"/>
    <w:rsid w:val="00C9127C"/>
    <w:rsid w:val="00C912FD"/>
    <w:rsid w:val="00C91352"/>
    <w:rsid w:val="00C91356"/>
    <w:rsid w:val="00C9139E"/>
    <w:rsid w:val="00C9146E"/>
    <w:rsid w:val="00C915A9"/>
    <w:rsid w:val="00C91605"/>
    <w:rsid w:val="00C916C9"/>
    <w:rsid w:val="00C916DC"/>
    <w:rsid w:val="00C916E4"/>
    <w:rsid w:val="00C9171F"/>
    <w:rsid w:val="00C917F4"/>
    <w:rsid w:val="00C91864"/>
    <w:rsid w:val="00C9188A"/>
    <w:rsid w:val="00C91890"/>
    <w:rsid w:val="00C919F8"/>
    <w:rsid w:val="00C91A13"/>
    <w:rsid w:val="00C91AFE"/>
    <w:rsid w:val="00C91B7F"/>
    <w:rsid w:val="00C91C7E"/>
    <w:rsid w:val="00C91CBF"/>
    <w:rsid w:val="00C91CF4"/>
    <w:rsid w:val="00C91D0F"/>
    <w:rsid w:val="00C91E07"/>
    <w:rsid w:val="00C91F52"/>
    <w:rsid w:val="00C91FFF"/>
    <w:rsid w:val="00C92022"/>
    <w:rsid w:val="00C9214D"/>
    <w:rsid w:val="00C922A5"/>
    <w:rsid w:val="00C922F7"/>
    <w:rsid w:val="00C923A3"/>
    <w:rsid w:val="00C923D1"/>
    <w:rsid w:val="00C923E4"/>
    <w:rsid w:val="00C92425"/>
    <w:rsid w:val="00C924E3"/>
    <w:rsid w:val="00C92563"/>
    <w:rsid w:val="00C925D1"/>
    <w:rsid w:val="00C92605"/>
    <w:rsid w:val="00C92688"/>
    <w:rsid w:val="00C926A7"/>
    <w:rsid w:val="00C926CC"/>
    <w:rsid w:val="00C927DA"/>
    <w:rsid w:val="00C927E3"/>
    <w:rsid w:val="00C927EA"/>
    <w:rsid w:val="00C9280F"/>
    <w:rsid w:val="00C92821"/>
    <w:rsid w:val="00C92827"/>
    <w:rsid w:val="00C92950"/>
    <w:rsid w:val="00C92A2C"/>
    <w:rsid w:val="00C92A43"/>
    <w:rsid w:val="00C92B04"/>
    <w:rsid w:val="00C92B3C"/>
    <w:rsid w:val="00C92DA2"/>
    <w:rsid w:val="00C92EB1"/>
    <w:rsid w:val="00C92F69"/>
    <w:rsid w:val="00C9304B"/>
    <w:rsid w:val="00C93149"/>
    <w:rsid w:val="00C9319B"/>
    <w:rsid w:val="00C9323D"/>
    <w:rsid w:val="00C93263"/>
    <w:rsid w:val="00C93316"/>
    <w:rsid w:val="00C93335"/>
    <w:rsid w:val="00C933C6"/>
    <w:rsid w:val="00C933ED"/>
    <w:rsid w:val="00C93404"/>
    <w:rsid w:val="00C93551"/>
    <w:rsid w:val="00C9361D"/>
    <w:rsid w:val="00C936A4"/>
    <w:rsid w:val="00C93743"/>
    <w:rsid w:val="00C93811"/>
    <w:rsid w:val="00C9383A"/>
    <w:rsid w:val="00C939EE"/>
    <w:rsid w:val="00C93A4B"/>
    <w:rsid w:val="00C93A81"/>
    <w:rsid w:val="00C93B49"/>
    <w:rsid w:val="00C93D40"/>
    <w:rsid w:val="00C93FA9"/>
    <w:rsid w:val="00C93FF2"/>
    <w:rsid w:val="00C9402D"/>
    <w:rsid w:val="00C94119"/>
    <w:rsid w:val="00C9414F"/>
    <w:rsid w:val="00C94194"/>
    <w:rsid w:val="00C9421B"/>
    <w:rsid w:val="00C942D3"/>
    <w:rsid w:val="00C94315"/>
    <w:rsid w:val="00C94318"/>
    <w:rsid w:val="00C943A4"/>
    <w:rsid w:val="00C9443F"/>
    <w:rsid w:val="00C9445F"/>
    <w:rsid w:val="00C94474"/>
    <w:rsid w:val="00C94589"/>
    <w:rsid w:val="00C94663"/>
    <w:rsid w:val="00C947C6"/>
    <w:rsid w:val="00C9480F"/>
    <w:rsid w:val="00C94817"/>
    <w:rsid w:val="00C94836"/>
    <w:rsid w:val="00C94853"/>
    <w:rsid w:val="00C94923"/>
    <w:rsid w:val="00C94931"/>
    <w:rsid w:val="00C949AA"/>
    <w:rsid w:val="00C949B0"/>
    <w:rsid w:val="00C94AEC"/>
    <w:rsid w:val="00C94B0A"/>
    <w:rsid w:val="00C94B80"/>
    <w:rsid w:val="00C94C2C"/>
    <w:rsid w:val="00C94CC9"/>
    <w:rsid w:val="00C94CE9"/>
    <w:rsid w:val="00C94CF7"/>
    <w:rsid w:val="00C94D08"/>
    <w:rsid w:val="00C94DBD"/>
    <w:rsid w:val="00C94E8D"/>
    <w:rsid w:val="00C94E99"/>
    <w:rsid w:val="00C94F07"/>
    <w:rsid w:val="00C94F89"/>
    <w:rsid w:val="00C94FB6"/>
    <w:rsid w:val="00C94FEB"/>
    <w:rsid w:val="00C950C2"/>
    <w:rsid w:val="00C95116"/>
    <w:rsid w:val="00C951B1"/>
    <w:rsid w:val="00C95217"/>
    <w:rsid w:val="00C9525F"/>
    <w:rsid w:val="00C952DF"/>
    <w:rsid w:val="00C95385"/>
    <w:rsid w:val="00C9549D"/>
    <w:rsid w:val="00C95605"/>
    <w:rsid w:val="00C9569F"/>
    <w:rsid w:val="00C9570D"/>
    <w:rsid w:val="00C9574A"/>
    <w:rsid w:val="00C9575C"/>
    <w:rsid w:val="00C95782"/>
    <w:rsid w:val="00C957DD"/>
    <w:rsid w:val="00C957ED"/>
    <w:rsid w:val="00C95829"/>
    <w:rsid w:val="00C9583A"/>
    <w:rsid w:val="00C958DE"/>
    <w:rsid w:val="00C959A0"/>
    <w:rsid w:val="00C95A01"/>
    <w:rsid w:val="00C95A09"/>
    <w:rsid w:val="00C95A2B"/>
    <w:rsid w:val="00C95A3A"/>
    <w:rsid w:val="00C95A5A"/>
    <w:rsid w:val="00C95AB8"/>
    <w:rsid w:val="00C95B2B"/>
    <w:rsid w:val="00C95B71"/>
    <w:rsid w:val="00C95CC7"/>
    <w:rsid w:val="00C95CD0"/>
    <w:rsid w:val="00C95DB5"/>
    <w:rsid w:val="00C9600C"/>
    <w:rsid w:val="00C96088"/>
    <w:rsid w:val="00C960E7"/>
    <w:rsid w:val="00C960ED"/>
    <w:rsid w:val="00C9613A"/>
    <w:rsid w:val="00C961B9"/>
    <w:rsid w:val="00C96420"/>
    <w:rsid w:val="00C96467"/>
    <w:rsid w:val="00C9655C"/>
    <w:rsid w:val="00C966BB"/>
    <w:rsid w:val="00C96701"/>
    <w:rsid w:val="00C96740"/>
    <w:rsid w:val="00C9675F"/>
    <w:rsid w:val="00C9683F"/>
    <w:rsid w:val="00C96866"/>
    <w:rsid w:val="00C9687F"/>
    <w:rsid w:val="00C96961"/>
    <w:rsid w:val="00C969B3"/>
    <w:rsid w:val="00C96A7F"/>
    <w:rsid w:val="00C96A93"/>
    <w:rsid w:val="00C96A95"/>
    <w:rsid w:val="00C96AA4"/>
    <w:rsid w:val="00C96AEC"/>
    <w:rsid w:val="00C96B8A"/>
    <w:rsid w:val="00C96C90"/>
    <w:rsid w:val="00C96DAF"/>
    <w:rsid w:val="00C96DC1"/>
    <w:rsid w:val="00C96DE5"/>
    <w:rsid w:val="00C96DEE"/>
    <w:rsid w:val="00C96E01"/>
    <w:rsid w:val="00C96E29"/>
    <w:rsid w:val="00C96E39"/>
    <w:rsid w:val="00C96E44"/>
    <w:rsid w:val="00C96F06"/>
    <w:rsid w:val="00C96FD3"/>
    <w:rsid w:val="00C97062"/>
    <w:rsid w:val="00C97098"/>
    <w:rsid w:val="00C97167"/>
    <w:rsid w:val="00C9722B"/>
    <w:rsid w:val="00C9722E"/>
    <w:rsid w:val="00C9731C"/>
    <w:rsid w:val="00C97323"/>
    <w:rsid w:val="00C973DF"/>
    <w:rsid w:val="00C973ED"/>
    <w:rsid w:val="00C97429"/>
    <w:rsid w:val="00C974D4"/>
    <w:rsid w:val="00C97537"/>
    <w:rsid w:val="00C976DD"/>
    <w:rsid w:val="00C97738"/>
    <w:rsid w:val="00C97780"/>
    <w:rsid w:val="00C9778B"/>
    <w:rsid w:val="00C9779A"/>
    <w:rsid w:val="00C978B5"/>
    <w:rsid w:val="00C978D9"/>
    <w:rsid w:val="00C97933"/>
    <w:rsid w:val="00C97954"/>
    <w:rsid w:val="00C97AEB"/>
    <w:rsid w:val="00C97AF4"/>
    <w:rsid w:val="00C97B19"/>
    <w:rsid w:val="00C97B72"/>
    <w:rsid w:val="00C97BB4"/>
    <w:rsid w:val="00C97C5B"/>
    <w:rsid w:val="00C97C82"/>
    <w:rsid w:val="00C97CBE"/>
    <w:rsid w:val="00C97D3F"/>
    <w:rsid w:val="00C97D67"/>
    <w:rsid w:val="00C97DF8"/>
    <w:rsid w:val="00C97E40"/>
    <w:rsid w:val="00C97E53"/>
    <w:rsid w:val="00C97F0E"/>
    <w:rsid w:val="00C97F16"/>
    <w:rsid w:val="00C97FAE"/>
    <w:rsid w:val="00C97FCF"/>
    <w:rsid w:val="00CA0390"/>
    <w:rsid w:val="00CA03C7"/>
    <w:rsid w:val="00CA03DC"/>
    <w:rsid w:val="00CA03F1"/>
    <w:rsid w:val="00CA0444"/>
    <w:rsid w:val="00CA04F8"/>
    <w:rsid w:val="00CA0505"/>
    <w:rsid w:val="00CA0538"/>
    <w:rsid w:val="00CA0569"/>
    <w:rsid w:val="00CA0594"/>
    <w:rsid w:val="00CA05B8"/>
    <w:rsid w:val="00CA0755"/>
    <w:rsid w:val="00CA0843"/>
    <w:rsid w:val="00CA08E0"/>
    <w:rsid w:val="00CA0994"/>
    <w:rsid w:val="00CA09E2"/>
    <w:rsid w:val="00CA0A2E"/>
    <w:rsid w:val="00CA0A35"/>
    <w:rsid w:val="00CA0A50"/>
    <w:rsid w:val="00CA0C8F"/>
    <w:rsid w:val="00CA0CD6"/>
    <w:rsid w:val="00CA0CF1"/>
    <w:rsid w:val="00CA0DE0"/>
    <w:rsid w:val="00CA0E53"/>
    <w:rsid w:val="00CA0EDB"/>
    <w:rsid w:val="00CA0F4B"/>
    <w:rsid w:val="00CA0FA0"/>
    <w:rsid w:val="00CA0FE8"/>
    <w:rsid w:val="00CA111E"/>
    <w:rsid w:val="00CA1175"/>
    <w:rsid w:val="00CA1199"/>
    <w:rsid w:val="00CA11C3"/>
    <w:rsid w:val="00CA12F6"/>
    <w:rsid w:val="00CA1373"/>
    <w:rsid w:val="00CA138B"/>
    <w:rsid w:val="00CA139C"/>
    <w:rsid w:val="00CA148E"/>
    <w:rsid w:val="00CA151C"/>
    <w:rsid w:val="00CA1530"/>
    <w:rsid w:val="00CA158D"/>
    <w:rsid w:val="00CA16C6"/>
    <w:rsid w:val="00CA1710"/>
    <w:rsid w:val="00CA1732"/>
    <w:rsid w:val="00CA1736"/>
    <w:rsid w:val="00CA17E9"/>
    <w:rsid w:val="00CA188D"/>
    <w:rsid w:val="00CA18D5"/>
    <w:rsid w:val="00CA197B"/>
    <w:rsid w:val="00CA1AA1"/>
    <w:rsid w:val="00CA1AC4"/>
    <w:rsid w:val="00CA1B56"/>
    <w:rsid w:val="00CA1BA8"/>
    <w:rsid w:val="00CA1BDD"/>
    <w:rsid w:val="00CA1CE8"/>
    <w:rsid w:val="00CA1D85"/>
    <w:rsid w:val="00CA1D9F"/>
    <w:rsid w:val="00CA1E25"/>
    <w:rsid w:val="00CA1E6D"/>
    <w:rsid w:val="00CA1FF2"/>
    <w:rsid w:val="00CA20B7"/>
    <w:rsid w:val="00CA20C7"/>
    <w:rsid w:val="00CA2103"/>
    <w:rsid w:val="00CA2142"/>
    <w:rsid w:val="00CA227D"/>
    <w:rsid w:val="00CA228A"/>
    <w:rsid w:val="00CA2556"/>
    <w:rsid w:val="00CA25D3"/>
    <w:rsid w:val="00CA2610"/>
    <w:rsid w:val="00CA262C"/>
    <w:rsid w:val="00CA2648"/>
    <w:rsid w:val="00CA264E"/>
    <w:rsid w:val="00CA2713"/>
    <w:rsid w:val="00CA296E"/>
    <w:rsid w:val="00CA29E3"/>
    <w:rsid w:val="00CA29E4"/>
    <w:rsid w:val="00CA29EB"/>
    <w:rsid w:val="00CA2C40"/>
    <w:rsid w:val="00CA2C79"/>
    <w:rsid w:val="00CA2C86"/>
    <w:rsid w:val="00CA2DDB"/>
    <w:rsid w:val="00CA2E2A"/>
    <w:rsid w:val="00CA2E31"/>
    <w:rsid w:val="00CA2E52"/>
    <w:rsid w:val="00CA2ED8"/>
    <w:rsid w:val="00CA2F00"/>
    <w:rsid w:val="00CA2F64"/>
    <w:rsid w:val="00CA2F65"/>
    <w:rsid w:val="00CA2F8A"/>
    <w:rsid w:val="00CA2FB3"/>
    <w:rsid w:val="00CA2FDE"/>
    <w:rsid w:val="00CA2FFE"/>
    <w:rsid w:val="00CA3074"/>
    <w:rsid w:val="00CA30BD"/>
    <w:rsid w:val="00CA31A8"/>
    <w:rsid w:val="00CA3350"/>
    <w:rsid w:val="00CA3587"/>
    <w:rsid w:val="00CA3591"/>
    <w:rsid w:val="00CA3669"/>
    <w:rsid w:val="00CA36F5"/>
    <w:rsid w:val="00CA3702"/>
    <w:rsid w:val="00CA378C"/>
    <w:rsid w:val="00CA37C5"/>
    <w:rsid w:val="00CA3819"/>
    <w:rsid w:val="00CA381E"/>
    <w:rsid w:val="00CA399F"/>
    <w:rsid w:val="00CA39D3"/>
    <w:rsid w:val="00CA3A43"/>
    <w:rsid w:val="00CA3ABD"/>
    <w:rsid w:val="00CA3BC5"/>
    <w:rsid w:val="00CA3BF1"/>
    <w:rsid w:val="00CA3DD1"/>
    <w:rsid w:val="00CA3FB4"/>
    <w:rsid w:val="00CA400B"/>
    <w:rsid w:val="00CA415E"/>
    <w:rsid w:val="00CA42A8"/>
    <w:rsid w:val="00CA42C7"/>
    <w:rsid w:val="00CA430A"/>
    <w:rsid w:val="00CA439D"/>
    <w:rsid w:val="00CA43AC"/>
    <w:rsid w:val="00CA43C9"/>
    <w:rsid w:val="00CA443E"/>
    <w:rsid w:val="00CA4560"/>
    <w:rsid w:val="00CA4620"/>
    <w:rsid w:val="00CA463D"/>
    <w:rsid w:val="00CA473D"/>
    <w:rsid w:val="00CA482E"/>
    <w:rsid w:val="00CA4862"/>
    <w:rsid w:val="00CA48B5"/>
    <w:rsid w:val="00CA4953"/>
    <w:rsid w:val="00CA49B2"/>
    <w:rsid w:val="00CA4A7B"/>
    <w:rsid w:val="00CA4A85"/>
    <w:rsid w:val="00CA4AFA"/>
    <w:rsid w:val="00CA4B61"/>
    <w:rsid w:val="00CA4BA4"/>
    <w:rsid w:val="00CA4BDF"/>
    <w:rsid w:val="00CA4CB8"/>
    <w:rsid w:val="00CA4D2B"/>
    <w:rsid w:val="00CA4DAB"/>
    <w:rsid w:val="00CA4E3B"/>
    <w:rsid w:val="00CA4E43"/>
    <w:rsid w:val="00CA4F45"/>
    <w:rsid w:val="00CA5058"/>
    <w:rsid w:val="00CA50CF"/>
    <w:rsid w:val="00CA50E7"/>
    <w:rsid w:val="00CA5103"/>
    <w:rsid w:val="00CA52B8"/>
    <w:rsid w:val="00CA5328"/>
    <w:rsid w:val="00CA532C"/>
    <w:rsid w:val="00CA5369"/>
    <w:rsid w:val="00CA541E"/>
    <w:rsid w:val="00CA54F1"/>
    <w:rsid w:val="00CA54FC"/>
    <w:rsid w:val="00CA5526"/>
    <w:rsid w:val="00CA558F"/>
    <w:rsid w:val="00CA55C6"/>
    <w:rsid w:val="00CA5621"/>
    <w:rsid w:val="00CA56F5"/>
    <w:rsid w:val="00CA574F"/>
    <w:rsid w:val="00CA5802"/>
    <w:rsid w:val="00CA58BD"/>
    <w:rsid w:val="00CA58DB"/>
    <w:rsid w:val="00CA5952"/>
    <w:rsid w:val="00CA59B6"/>
    <w:rsid w:val="00CA5A1A"/>
    <w:rsid w:val="00CA5A52"/>
    <w:rsid w:val="00CA5B1C"/>
    <w:rsid w:val="00CA5B74"/>
    <w:rsid w:val="00CA5BC5"/>
    <w:rsid w:val="00CA5BCB"/>
    <w:rsid w:val="00CA5C68"/>
    <w:rsid w:val="00CA5D41"/>
    <w:rsid w:val="00CA5D58"/>
    <w:rsid w:val="00CA5DC9"/>
    <w:rsid w:val="00CA5E63"/>
    <w:rsid w:val="00CA5E97"/>
    <w:rsid w:val="00CA5F47"/>
    <w:rsid w:val="00CA5F96"/>
    <w:rsid w:val="00CA609E"/>
    <w:rsid w:val="00CA60BC"/>
    <w:rsid w:val="00CA620B"/>
    <w:rsid w:val="00CA621C"/>
    <w:rsid w:val="00CA6220"/>
    <w:rsid w:val="00CA6239"/>
    <w:rsid w:val="00CA633B"/>
    <w:rsid w:val="00CA636A"/>
    <w:rsid w:val="00CA641D"/>
    <w:rsid w:val="00CA6424"/>
    <w:rsid w:val="00CA642D"/>
    <w:rsid w:val="00CA64A6"/>
    <w:rsid w:val="00CA6521"/>
    <w:rsid w:val="00CA657E"/>
    <w:rsid w:val="00CA6590"/>
    <w:rsid w:val="00CA66B7"/>
    <w:rsid w:val="00CA67EA"/>
    <w:rsid w:val="00CA6958"/>
    <w:rsid w:val="00CA69CE"/>
    <w:rsid w:val="00CA6B76"/>
    <w:rsid w:val="00CA6B88"/>
    <w:rsid w:val="00CA6C21"/>
    <w:rsid w:val="00CA6E1D"/>
    <w:rsid w:val="00CA6E57"/>
    <w:rsid w:val="00CA6F06"/>
    <w:rsid w:val="00CA6F43"/>
    <w:rsid w:val="00CA6FC5"/>
    <w:rsid w:val="00CA6FCE"/>
    <w:rsid w:val="00CA7063"/>
    <w:rsid w:val="00CA70A3"/>
    <w:rsid w:val="00CA70B1"/>
    <w:rsid w:val="00CA716E"/>
    <w:rsid w:val="00CA7192"/>
    <w:rsid w:val="00CA71B7"/>
    <w:rsid w:val="00CA71D4"/>
    <w:rsid w:val="00CA71DE"/>
    <w:rsid w:val="00CA7273"/>
    <w:rsid w:val="00CA72C1"/>
    <w:rsid w:val="00CA72FF"/>
    <w:rsid w:val="00CA7302"/>
    <w:rsid w:val="00CA7447"/>
    <w:rsid w:val="00CA75CB"/>
    <w:rsid w:val="00CA7710"/>
    <w:rsid w:val="00CA776A"/>
    <w:rsid w:val="00CA77F4"/>
    <w:rsid w:val="00CA786D"/>
    <w:rsid w:val="00CA788F"/>
    <w:rsid w:val="00CA7894"/>
    <w:rsid w:val="00CA78B9"/>
    <w:rsid w:val="00CA78DF"/>
    <w:rsid w:val="00CA7940"/>
    <w:rsid w:val="00CA7A2A"/>
    <w:rsid w:val="00CA7A39"/>
    <w:rsid w:val="00CA7A3E"/>
    <w:rsid w:val="00CA7AB7"/>
    <w:rsid w:val="00CA7B14"/>
    <w:rsid w:val="00CA7B23"/>
    <w:rsid w:val="00CA7B76"/>
    <w:rsid w:val="00CA7BA9"/>
    <w:rsid w:val="00CA7BAA"/>
    <w:rsid w:val="00CA7CF0"/>
    <w:rsid w:val="00CA7D1A"/>
    <w:rsid w:val="00CA7E11"/>
    <w:rsid w:val="00CA7FE1"/>
    <w:rsid w:val="00CB0091"/>
    <w:rsid w:val="00CB0152"/>
    <w:rsid w:val="00CB016D"/>
    <w:rsid w:val="00CB018B"/>
    <w:rsid w:val="00CB024C"/>
    <w:rsid w:val="00CB0320"/>
    <w:rsid w:val="00CB0349"/>
    <w:rsid w:val="00CB040A"/>
    <w:rsid w:val="00CB0463"/>
    <w:rsid w:val="00CB058B"/>
    <w:rsid w:val="00CB05AA"/>
    <w:rsid w:val="00CB05E0"/>
    <w:rsid w:val="00CB0716"/>
    <w:rsid w:val="00CB07FD"/>
    <w:rsid w:val="00CB0A1B"/>
    <w:rsid w:val="00CB0A8B"/>
    <w:rsid w:val="00CB0AC9"/>
    <w:rsid w:val="00CB0AD8"/>
    <w:rsid w:val="00CB0B15"/>
    <w:rsid w:val="00CB0B38"/>
    <w:rsid w:val="00CB0B78"/>
    <w:rsid w:val="00CB0C4D"/>
    <w:rsid w:val="00CB0D13"/>
    <w:rsid w:val="00CB0F33"/>
    <w:rsid w:val="00CB10AB"/>
    <w:rsid w:val="00CB111E"/>
    <w:rsid w:val="00CB1136"/>
    <w:rsid w:val="00CB11F9"/>
    <w:rsid w:val="00CB1245"/>
    <w:rsid w:val="00CB126E"/>
    <w:rsid w:val="00CB1288"/>
    <w:rsid w:val="00CB132E"/>
    <w:rsid w:val="00CB1550"/>
    <w:rsid w:val="00CB1626"/>
    <w:rsid w:val="00CB1635"/>
    <w:rsid w:val="00CB16BE"/>
    <w:rsid w:val="00CB1794"/>
    <w:rsid w:val="00CB1832"/>
    <w:rsid w:val="00CB18BD"/>
    <w:rsid w:val="00CB19AE"/>
    <w:rsid w:val="00CB19C8"/>
    <w:rsid w:val="00CB1C50"/>
    <w:rsid w:val="00CB1C75"/>
    <w:rsid w:val="00CB1DA0"/>
    <w:rsid w:val="00CB1DF4"/>
    <w:rsid w:val="00CB1E10"/>
    <w:rsid w:val="00CB1E98"/>
    <w:rsid w:val="00CB1F3F"/>
    <w:rsid w:val="00CB1F7F"/>
    <w:rsid w:val="00CB20D5"/>
    <w:rsid w:val="00CB2151"/>
    <w:rsid w:val="00CB2163"/>
    <w:rsid w:val="00CB2187"/>
    <w:rsid w:val="00CB2257"/>
    <w:rsid w:val="00CB23AA"/>
    <w:rsid w:val="00CB23D1"/>
    <w:rsid w:val="00CB23FD"/>
    <w:rsid w:val="00CB2503"/>
    <w:rsid w:val="00CB266A"/>
    <w:rsid w:val="00CB271F"/>
    <w:rsid w:val="00CB2722"/>
    <w:rsid w:val="00CB2862"/>
    <w:rsid w:val="00CB286F"/>
    <w:rsid w:val="00CB292E"/>
    <w:rsid w:val="00CB299E"/>
    <w:rsid w:val="00CB2A3B"/>
    <w:rsid w:val="00CB2AB5"/>
    <w:rsid w:val="00CB2B8B"/>
    <w:rsid w:val="00CB2BF5"/>
    <w:rsid w:val="00CB2C99"/>
    <w:rsid w:val="00CB2CD4"/>
    <w:rsid w:val="00CB2CD6"/>
    <w:rsid w:val="00CB2D16"/>
    <w:rsid w:val="00CB2E68"/>
    <w:rsid w:val="00CB2F05"/>
    <w:rsid w:val="00CB2FA7"/>
    <w:rsid w:val="00CB2FEB"/>
    <w:rsid w:val="00CB3059"/>
    <w:rsid w:val="00CB314D"/>
    <w:rsid w:val="00CB31DC"/>
    <w:rsid w:val="00CB31F4"/>
    <w:rsid w:val="00CB3216"/>
    <w:rsid w:val="00CB3282"/>
    <w:rsid w:val="00CB32E5"/>
    <w:rsid w:val="00CB3366"/>
    <w:rsid w:val="00CB338B"/>
    <w:rsid w:val="00CB33CF"/>
    <w:rsid w:val="00CB33DF"/>
    <w:rsid w:val="00CB3425"/>
    <w:rsid w:val="00CB3459"/>
    <w:rsid w:val="00CB3587"/>
    <w:rsid w:val="00CB35A9"/>
    <w:rsid w:val="00CB3614"/>
    <w:rsid w:val="00CB3683"/>
    <w:rsid w:val="00CB3707"/>
    <w:rsid w:val="00CB37BB"/>
    <w:rsid w:val="00CB37D4"/>
    <w:rsid w:val="00CB3811"/>
    <w:rsid w:val="00CB38A9"/>
    <w:rsid w:val="00CB3973"/>
    <w:rsid w:val="00CB39B5"/>
    <w:rsid w:val="00CB3A77"/>
    <w:rsid w:val="00CB3B87"/>
    <w:rsid w:val="00CB3B9C"/>
    <w:rsid w:val="00CB3BCC"/>
    <w:rsid w:val="00CB3C3B"/>
    <w:rsid w:val="00CB3C78"/>
    <w:rsid w:val="00CB3CBA"/>
    <w:rsid w:val="00CB3CCB"/>
    <w:rsid w:val="00CB3D2B"/>
    <w:rsid w:val="00CB3D71"/>
    <w:rsid w:val="00CB3DD5"/>
    <w:rsid w:val="00CB3E13"/>
    <w:rsid w:val="00CB3E24"/>
    <w:rsid w:val="00CB3E86"/>
    <w:rsid w:val="00CB3EB7"/>
    <w:rsid w:val="00CB3F57"/>
    <w:rsid w:val="00CB4027"/>
    <w:rsid w:val="00CB4045"/>
    <w:rsid w:val="00CB41AB"/>
    <w:rsid w:val="00CB4262"/>
    <w:rsid w:val="00CB4358"/>
    <w:rsid w:val="00CB442C"/>
    <w:rsid w:val="00CB44C2"/>
    <w:rsid w:val="00CB46A3"/>
    <w:rsid w:val="00CB46E7"/>
    <w:rsid w:val="00CB47C4"/>
    <w:rsid w:val="00CB47E5"/>
    <w:rsid w:val="00CB4869"/>
    <w:rsid w:val="00CB48E1"/>
    <w:rsid w:val="00CB4A25"/>
    <w:rsid w:val="00CB4A5D"/>
    <w:rsid w:val="00CB4A87"/>
    <w:rsid w:val="00CB4ACD"/>
    <w:rsid w:val="00CB4ADA"/>
    <w:rsid w:val="00CB4B59"/>
    <w:rsid w:val="00CB4C66"/>
    <w:rsid w:val="00CB4C75"/>
    <w:rsid w:val="00CB4D4F"/>
    <w:rsid w:val="00CB4E67"/>
    <w:rsid w:val="00CB4FEF"/>
    <w:rsid w:val="00CB5031"/>
    <w:rsid w:val="00CB5097"/>
    <w:rsid w:val="00CB50EB"/>
    <w:rsid w:val="00CB516A"/>
    <w:rsid w:val="00CB51AB"/>
    <w:rsid w:val="00CB520D"/>
    <w:rsid w:val="00CB5217"/>
    <w:rsid w:val="00CB522B"/>
    <w:rsid w:val="00CB52C3"/>
    <w:rsid w:val="00CB52C8"/>
    <w:rsid w:val="00CB538D"/>
    <w:rsid w:val="00CB53E2"/>
    <w:rsid w:val="00CB5485"/>
    <w:rsid w:val="00CB54A3"/>
    <w:rsid w:val="00CB5584"/>
    <w:rsid w:val="00CB5683"/>
    <w:rsid w:val="00CB56D0"/>
    <w:rsid w:val="00CB5728"/>
    <w:rsid w:val="00CB5742"/>
    <w:rsid w:val="00CB5773"/>
    <w:rsid w:val="00CB57B0"/>
    <w:rsid w:val="00CB57CB"/>
    <w:rsid w:val="00CB57E1"/>
    <w:rsid w:val="00CB58B8"/>
    <w:rsid w:val="00CB58CD"/>
    <w:rsid w:val="00CB5A1D"/>
    <w:rsid w:val="00CB5A5E"/>
    <w:rsid w:val="00CB5A89"/>
    <w:rsid w:val="00CB5A9D"/>
    <w:rsid w:val="00CB5ABB"/>
    <w:rsid w:val="00CB5B1D"/>
    <w:rsid w:val="00CB5B4F"/>
    <w:rsid w:val="00CB5B64"/>
    <w:rsid w:val="00CB5B65"/>
    <w:rsid w:val="00CB5CD0"/>
    <w:rsid w:val="00CB5D0C"/>
    <w:rsid w:val="00CB5DD2"/>
    <w:rsid w:val="00CB5E9E"/>
    <w:rsid w:val="00CB5FCD"/>
    <w:rsid w:val="00CB6041"/>
    <w:rsid w:val="00CB610D"/>
    <w:rsid w:val="00CB619F"/>
    <w:rsid w:val="00CB61D9"/>
    <w:rsid w:val="00CB622D"/>
    <w:rsid w:val="00CB62FC"/>
    <w:rsid w:val="00CB6322"/>
    <w:rsid w:val="00CB63FF"/>
    <w:rsid w:val="00CB656B"/>
    <w:rsid w:val="00CB6658"/>
    <w:rsid w:val="00CB6671"/>
    <w:rsid w:val="00CB66B2"/>
    <w:rsid w:val="00CB6802"/>
    <w:rsid w:val="00CB6822"/>
    <w:rsid w:val="00CB68EB"/>
    <w:rsid w:val="00CB6940"/>
    <w:rsid w:val="00CB696D"/>
    <w:rsid w:val="00CB699E"/>
    <w:rsid w:val="00CB69E1"/>
    <w:rsid w:val="00CB6C00"/>
    <w:rsid w:val="00CB6CA7"/>
    <w:rsid w:val="00CB6D75"/>
    <w:rsid w:val="00CB6E47"/>
    <w:rsid w:val="00CB6E4E"/>
    <w:rsid w:val="00CB6ECA"/>
    <w:rsid w:val="00CB6ECC"/>
    <w:rsid w:val="00CB6EEB"/>
    <w:rsid w:val="00CB6FB4"/>
    <w:rsid w:val="00CB6FB9"/>
    <w:rsid w:val="00CB6FC7"/>
    <w:rsid w:val="00CB70BC"/>
    <w:rsid w:val="00CB717C"/>
    <w:rsid w:val="00CB7227"/>
    <w:rsid w:val="00CB73B7"/>
    <w:rsid w:val="00CB73F6"/>
    <w:rsid w:val="00CB74E4"/>
    <w:rsid w:val="00CB7646"/>
    <w:rsid w:val="00CB767F"/>
    <w:rsid w:val="00CB7712"/>
    <w:rsid w:val="00CB786A"/>
    <w:rsid w:val="00CB7999"/>
    <w:rsid w:val="00CB7A2A"/>
    <w:rsid w:val="00CB7B72"/>
    <w:rsid w:val="00CB7BB5"/>
    <w:rsid w:val="00CB7BEC"/>
    <w:rsid w:val="00CB7C3F"/>
    <w:rsid w:val="00CB7C65"/>
    <w:rsid w:val="00CB7C7D"/>
    <w:rsid w:val="00CB7CF9"/>
    <w:rsid w:val="00CB7D4E"/>
    <w:rsid w:val="00CB7D81"/>
    <w:rsid w:val="00CB7E74"/>
    <w:rsid w:val="00CB7EA3"/>
    <w:rsid w:val="00CB7FCE"/>
    <w:rsid w:val="00CC0037"/>
    <w:rsid w:val="00CC0184"/>
    <w:rsid w:val="00CC01BD"/>
    <w:rsid w:val="00CC02C9"/>
    <w:rsid w:val="00CC0300"/>
    <w:rsid w:val="00CC032D"/>
    <w:rsid w:val="00CC0350"/>
    <w:rsid w:val="00CC04C9"/>
    <w:rsid w:val="00CC05AD"/>
    <w:rsid w:val="00CC05C0"/>
    <w:rsid w:val="00CC07E0"/>
    <w:rsid w:val="00CC087E"/>
    <w:rsid w:val="00CC08FF"/>
    <w:rsid w:val="00CC097A"/>
    <w:rsid w:val="00CC09E9"/>
    <w:rsid w:val="00CC0A1F"/>
    <w:rsid w:val="00CC0A3C"/>
    <w:rsid w:val="00CC0A75"/>
    <w:rsid w:val="00CC0B3D"/>
    <w:rsid w:val="00CC0B84"/>
    <w:rsid w:val="00CC0D6D"/>
    <w:rsid w:val="00CC0D77"/>
    <w:rsid w:val="00CC0DF0"/>
    <w:rsid w:val="00CC0E2C"/>
    <w:rsid w:val="00CC0E34"/>
    <w:rsid w:val="00CC0E6E"/>
    <w:rsid w:val="00CC0EEF"/>
    <w:rsid w:val="00CC0FF7"/>
    <w:rsid w:val="00CC0FFC"/>
    <w:rsid w:val="00CC1028"/>
    <w:rsid w:val="00CC11A3"/>
    <w:rsid w:val="00CC11B3"/>
    <w:rsid w:val="00CC1260"/>
    <w:rsid w:val="00CC1414"/>
    <w:rsid w:val="00CC14D1"/>
    <w:rsid w:val="00CC14D9"/>
    <w:rsid w:val="00CC1623"/>
    <w:rsid w:val="00CC1666"/>
    <w:rsid w:val="00CC16FF"/>
    <w:rsid w:val="00CC188E"/>
    <w:rsid w:val="00CC19E0"/>
    <w:rsid w:val="00CC19E5"/>
    <w:rsid w:val="00CC1B52"/>
    <w:rsid w:val="00CC1B92"/>
    <w:rsid w:val="00CC1C73"/>
    <w:rsid w:val="00CC1E7B"/>
    <w:rsid w:val="00CC2127"/>
    <w:rsid w:val="00CC2304"/>
    <w:rsid w:val="00CC2312"/>
    <w:rsid w:val="00CC2404"/>
    <w:rsid w:val="00CC24F4"/>
    <w:rsid w:val="00CC25B5"/>
    <w:rsid w:val="00CC269A"/>
    <w:rsid w:val="00CC2714"/>
    <w:rsid w:val="00CC271E"/>
    <w:rsid w:val="00CC2740"/>
    <w:rsid w:val="00CC2838"/>
    <w:rsid w:val="00CC28FF"/>
    <w:rsid w:val="00CC2948"/>
    <w:rsid w:val="00CC2A8F"/>
    <w:rsid w:val="00CC2AD4"/>
    <w:rsid w:val="00CC2AD8"/>
    <w:rsid w:val="00CC2BD7"/>
    <w:rsid w:val="00CC2C3F"/>
    <w:rsid w:val="00CC2CF6"/>
    <w:rsid w:val="00CC2F33"/>
    <w:rsid w:val="00CC2F6D"/>
    <w:rsid w:val="00CC2FB2"/>
    <w:rsid w:val="00CC3030"/>
    <w:rsid w:val="00CC3053"/>
    <w:rsid w:val="00CC3076"/>
    <w:rsid w:val="00CC3188"/>
    <w:rsid w:val="00CC31A0"/>
    <w:rsid w:val="00CC31EC"/>
    <w:rsid w:val="00CC3214"/>
    <w:rsid w:val="00CC322F"/>
    <w:rsid w:val="00CC34E3"/>
    <w:rsid w:val="00CC3581"/>
    <w:rsid w:val="00CC359B"/>
    <w:rsid w:val="00CC3722"/>
    <w:rsid w:val="00CC373E"/>
    <w:rsid w:val="00CC37B2"/>
    <w:rsid w:val="00CC386F"/>
    <w:rsid w:val="00CC38A0"/>
    <w:rsid w:val="00CC394D"/>
    <w:rsid w:val="00CC3A45"/>
    <w:rsid w:val="00CC3B28"/>
    <w:rsid w:val="00CC3B96"/>
    <w:rsid w:val="00CC3BEB"/>
    <w:rsid w:val="00CC3DBA"/>
    <w:rsid w:val="00CC3E68"/>
    <w:rsid w:val="00CC401A"/>
    <w:rsid w:val="00CC412A"/>
    <w:rsid w:val="00CC4202"/>
    <w:rsid w:val="00CC42A6"/>
    <w:rsid w:val="00CC42BF"/>
    <w:rsid w:val="00CC42C8"/>
    <w:rsid w:val="00CC42F5"/>
    <w:rsid w:val="00CC43DC"/>
    <w:rsid w:val="00CC43FD"/>
    <w:rsid w:val="00CC440D"/>
    <w:rsid w:val="00CC441C"/>
    <w:rsid w:val="00CC44C0"/>
    <w:rsid w:val="00CC4613"/>
    <w:rsid w:val="00CC46BD"/>
    <w:rsid w:val="00CC46F3"/>
    <w:rsid w:val="00CC46F8"/>
    <w:rsid w:val="00CC471D"/>
    <w:rsid w:val="00CC4734"/>
    <w:rsid w:val="00CC476F"/>
    <w:rsid w:val="00CC47F7"/>
    <w:rsid w:val="00CC4879"/>
    <w:rsid w:val="00CC4886"/>
    <w:rsid w:val="00CC48E6"/>
    <w:rsid w:val="00CC499C"/>
    <w:rsid w:val="00CC49DA"/>
    <w:rsid w:val="00CC49E8"/>
    <w:rsid w:val="00CC4A2F"/>
    <w:rsid w:val="00CC4ABC"/>
    <w:rsid w:val="00CC4AE3"/>
    <w:rsid w:val="00CC4C25"/>
    <w:rsid w:val="00CC4DE7"/>
    <w:rsid w:val="00CC4E07"/>
    <w:rsid w:val="00CC4E9C"/>
    <w:rsid w:val="00CC4FEA"/>
    <w:rsid w:val="00CC4FFB"/>
    <w:rsid w:val="00CC4FFF"/>
    <w:rsid w:val="00CC507F"/>
    <w:rsid w:val="00CC519F"/>
    <w:rsid w:val="00CC51B5"/>
    <w:rsid w:val="00CC51FC"/>
    <w:rsid w:val="00CC5210"/>
    <w:rsid w:val="00CC5255"/>
    <w:rsid w:val="00CC5297"/>
    <w:rsid w:val="00CC5417"/>
    <w:rsid w:val="00CC541F"/>
    <w:rsid w:val="00CC55D7"/>
    <w:rsid w:val="00CC5611"/>
    <w:rsid w:val="00CC564D"/>
    <w:rsid w:val="00CC5667"/>
    <w:rsid w:val="00CC5684"/>
    <w:rsid w:val="00CC56D4"/>
    <w:rsid w:val="00CC56E6"/>
    <w:rsid w:val="00CC574B"/>
    <w:rsid w:val="00CC5792"/>
    <w:rsid w:val="00CC587B"/>
    <w:rsid w:val="00CC5885"/>
    <w:rsid w:val="00CC596C"/>
    <w:rsid w:val="00CC5A90"/>
    <w:rsid w:val="00CC5AFA"/>
    <w:rsid w:val="00CC5C29"/>
    <w:rsid w:val="00CC5D7C"/>
    <w:rsid w:val="00CC5E32"/>
    <w:rsid w:val="00CC5E9A"/>
    <w:rsid w:val="00CC5EA0"/>
    <w:rsid w:val="00CC5F2B"/>
    <w:rsid w:val="00CC5F4F"/>
    <w:rsid w:val="00CC5F87"/>
    <w:rsid w:val="00CC5FCC"/>
    <w:rsid w:val="00CC6161"/>
    <w:rsid w:val="00CC6273"/>
    <w:rsid w:val="00CC6321"/>
    <w:rsid w:val="00CC6335"/>
    <w:rsid w:val="00CC6359"/>
    <w:rsid w:val="00CC647C"/>
    <w:rsid w:val="00CC64AE"/>
    <w:rsid w:val="00CC6539"/>
    <w:rsid w:val="00CC65A7"/>
    <w:rsid w:val="00CC664F"/>
    <w:rsid w:val="00CC6680"/>
    <w:rsid w:val="00CC6723"/>
    <w:rsid w:val="00CC6761"/>
    <w:rsid w:val="00CC686F"/>
    <w:rsid w:val="00CC68E4"/>
    <w:rsid w:val="00CC6940"/>
    <w:rsid w:val="00CC69C8"/>
    <w:rsid w:val="00CC6A08"/>
    <w:rsid w:val="00CC6A4A"/>
    <w:rsid w:val="00CC6A4D"/>
    <w:rsid w:val="00CC6A57"/>
    <w:rsid w:val="00CC6BCA"/>
    <w:rsid w:val="00CC6C04"/>
    <w:rsid w:val="00CC6C10"/>
    <w:rsid w:val="00CC6DD3"/>
    <w:rsid w:val="00CC6E02"/>
    <w:rsid w:val="00CC6E86"/>
    <w:rsid w:val="00CC6EC1"/>
    <w:rsid w:val="00CC6EC5"/>
    <w:rsid w:val="00CC6F1F"/>
    <w:rsid w:val="00CC6F38"/>
    <w:rsid w:val="00CC6F42"/>
    <w:rsid w:val="00CC70CA"/>
    <w:rsid w:val="00CC70DE"/>
    <w:rsid w:val="00CC7134"/>
    <w:rsid w:val="00CC7152"/>
    <w:rsid w:val="00CC71F7"/>
    <w:rsid w:val="00CC72A1"/>
    <w:rsid w:val="00CC7336"/>
    <w:rsid w:val="00CC7392"/>
    <w:rsid w:val="00CC73C8"/>
    <w:rsid w:val="00CC7457"/>
    <w:rsid w:val="00CC750C"/>
    <w:rsid w:val="00CC7652"/>
    <w:rsid w:val="00CC76E0"/>
    <w:rsid w:val="00CC7725"/>
    <w:rsid w:val="00CC772F"/>
    <w:rsid w:val="00CC7753"/>
    <w:rsid w:val="00CC776C"/>
    <w:rsid w:val="00CC779E"/>
    <w:rsid w:val="00CC779F"/>
    <w:rsid w:val="00CC78EA"/>
    <w:rsid w:val="00CC78FA"/>
    <w:rsid w:val="00CC79AF"/>
    <w:rsid w:val="00CC79E9"/>
    <w:rsid w:val="00CC7A6B"/>
    <w:rsid w:val="00CC7A7F"/>
    <w:rsid w:val="00CC7B83"/>
    <w:rsid w:val="00CC7BDE"/>
    <w:rsid w:val="00CC7BE0"/>
    <w:rsid w:val="00CC7C08"/>
    <w:rsid w:val="00CC7C8F"/>
    <w:rsid w:val="00CC7D57"/>
    <w:rsid w:val="00CC7D69"/>
    <w:rsid w:val="00CC7D79"/>
    <w:rsid w:val="00CC7E0F"/>
    <w:rsid w:val="00CC7EA9"/>
    <w:rsid w:val="00CC7F10"/>
    <w:rsid w:val="00CC7FE4"/>
    <w:rsid w:val="00CD0062"/>
    <w:rsid w:val="00CD0164"/>
    <w:rsid w:val="00CD019F"/>
    <w:rsid w:val="00CD01BD"/>
    <w:rsid w:val="00CD01EF"/>
    <w:rsid w:val="00CD0226"/>
    <w:rsid w:val="00CD0288"/>
    <w:rsid w:val="00CD036B"/>
    <w:rsid w:val="00CD03BC"/>
    <w:rsid w:val="00CD040A"/>
    <w:rsid w:val="00CD04A3"/>
    <w:rsid w:val="00CD0706"/>
    <w:rsid w:val="00CD0713"/>
    <w:rsid w:val="00CD074B"/>
    <w:rsid w:val="00CD0858"/>
    <w:rsid w:val="00CD0891"/>
    <w:rsid w:val="00CD08F7"/>
    <w:rsid w:val="00CD0937"/>
    <w:rsid w:val="00CD0984"/>
    <w:rsid w:val="00CD0A06"/>
    <w:rsid w:val="00CD0B07"/>
    <w:rsid w:val="00CD0C44"/>
    <w:rsid w:val="00CD0CDD"/>
    <w:rsid w:val="00CD0E13"/>
    <w:rsid w:val="00CD0F03"/>
    <w:rsid w:val="00CD0F3E"/>
    <w:rsid w:val="00CD1029"/>
    <w:rsid w:val="00CD1093"/>
    <w:rsid w:val="00CD10FE"/>
    <w:rsid w:val="00CD1146"/>
    <w:rsid w:val="00CD1186"/>
    <w:rsid w:val="00CD11D2"/>
    <w:rsid w:val="00CD12F4"/>
    <w:rsid w:val="00CD13C9"/>
    <w:rsid w:val="00CD1483"/>
    <w:rsid w:val="00CD1487"/>
    <w:rsid w:val="00CD1732"/>
    <w:rsid w:val="00CD18C4"/>
    <w:rsid w:val="00CD18C6"/>
    <w:rsid w:val="00CD18CF"/>
    <w:rsid w:val="00CD18D4"/>
    <w:rsid w:val="00CD1A47"/>
    <w:rsid w:val="00CD1A7D"/>
    <w:rsid w:val="00CD1A88"/>
    <w:rsid w:val="00CD1AB1"/>
    <w:rsid w:val="00CD1B52"/>
    <w:rsid w:val="00CD1B6B"/>
    <w:rsid w:val="00CD1B94"/>
    <w:rsid w:val="00CD1BFC"/>
    <w:rsid w:val="00CD1D23"/>
    <w:rsid w:val="00CD1D25"/>
    <w:rsid w:val="00CD1D46"/>
    <w:rsid w:val="00CD1E0F"/>
    <w:rsid w:val="00CD1EA6"/>
    <w:rsid w:val="00CD2023"/>
    <w:rsid w:val="00CD2044"/>
    <w:rsid w:val="00CD206D"/>
    <w:rsid w:val="00CD207E"/>
    <w:rsid w:val="00CD20B6"/>
    <w:rsid w:val="00CD210E"/>
    <w:rsid w:val="00CD213D"/>
    <w:rsid w:val="00CD2351"/>
    <w:rsid w:val="00CD235C"/>
    <w:rsid w:val="00CD2381"/>
    <w:rsid w:val="00CD238B"/>
    <w:rsid w:val="00CD2454"/>
    <w:rsid w:val="00CD250B"/>
    <w:rsid w:val="00CD259C"/>
    <w:rsid w:val="00CD266C"/>
    <w:rsid w:val="00CD2727"/>
    <w:rsid w:val="00CD2745"/>
    <w:rsid w:val="00CD2778"/>
    <w:rsid w:val="00CD286A"/>
    <w:rsid w:val="00CD2BEE"/>
    <w:rsid w:val="00CD2C14"/>
    <w:rsid w:val="00CD2D11"/>
    <w:rsid w:val="00CD2DAC"/>
    <w:rsid w:val="00CD2E27"/>
    <w:rsid w:val="00CD2E3C"/>
    <w:rsid w:val="00CD2F72"/>
    <w:rsid w:val="00CD306A"/>
    <w:rsid w:val="00CD31D2"/>
    <w:rsid w:val="00CD327C"/>
    <w:rsid w:val="00CD3306"/>
    <w:rsid w:val="00CD335D"/>
    <w:rsid w:val="00CD33E5"/>
    <w:rsid w:val="00CD3515"/>
    <w:rsid w:val="00CD376A"/>
    <w:rsid w:val="00CD3776"/>
    <w:rsid w:val="00CD37BA"/>
    <w:rsid w:val="00CD383B"/>
    <w:rsid w:val="00CD38A7"/>
    <w:rsid w:val="00CD3AE3"/>
    <w:rsid w:val="00CD3B59"/>
    <w:rsid w:val="00CD3B85"/>
    <w:rsid w:val="00CD3DF4"/>
    <w:rsid w:val="00CD3E08"/>
    <w:rsid w:val="00CD3E60"/>
    <w:rsid w:val="00CD3F84"/>
    <w:rsid w:val="00CD408C"/>
    <w:rsid w:val="00CD4095"/>
    <w:rsid w:val="00CD417D"/>
    <w:rsid w:val="00CD4219"/>
    <w:rsid w:val="00CD43F9"/>
    <w:rsid w:val="00CD452F"/>
    <w:rsid w:val="00CD4620"/>
    <w:rsid w:val="00CD4720"/>
    <w:rsid w:val="00CD4722"/>
    <w:rsid w:val="00CD478E"/>
    <w:rsid w:val="00CD47A5"/>
    <w:rsid w:val="00CD4896"/>
    <w:rsid w:val="00CD4911"/>
    <w:rsid w:val="00CD4923"/>
    <w:rsid w:val="00CD4AF6"/>
    <w:rsid w:val="00CD4C0B"/>
    <w:rsid w:val="00CD4C50"/>
    <w:rsid w:val="00CD4C79"/>
    <w:rsid w:val="00CD4CA8"/>
    <w:rsid w:val="00CD4CB6"/>
    <w:rsid w:val="00CD4DA7"/>
    <w:rsid w:val="00CD4DAC"/>
    <w:rsid w:val="00CD4DB8"/>
    <w:rsid w:val="00CD4E3B"/>
    <w:rsid w:val="00CD4E9A"/>
    <w:rsid w:val="00CD4EBA"/>
    <w:rsid w:val="00CD4F31"/>
    <w:rsid w:val="00CD4F7C"/>
    <w:rsid w:val="00CD4F85"/>
    <w:rsid w:val="00CD4FDF"/>
    <w:rsid w:val="00CD50BF"/>
    <w:rsid w:val="00CD5130"/>
    <w:rsid w:val="00CD513A"/>
    <w:rsid w:val="00CD5157"/>
    <w:rsid w:val="00CD517D"/>
    <w:rsid w:val="00CD526A"/>
    <w:rsid w:val="00CD52A5"/>
    <w:rsid w:val="00CD52FA"/>
    <w:rsid w:val="00CD53EF"/>
    <w:rsid w:val="00CD5475"/>
    <w:rsid w:val="00CD5494"/>
    <w:rsid w:val="00CD54F0"/>
    <w:rsid w:val="00CD551D"/>
    <w:rsid w:val="00CD554A"/>
    <w:rsid w:val="00CD55EA"/>
    <w:rsid w:val="00CD5602"/>
    <w:rsid w:val="00CD56C6"/>
    <w:rsid w:val="00CD57DF"/>
    <w:rsid w:val="00CD582A"/>
    <w:rsid w:val="00CD586E"/>
    <w:rsid w:val="00CD5979"/>
    <w:rsid w:val="00CD5A23"/>
    <w:rsid w:val="00CD5D08"/>
    <w:rsid w:val="00CD5D3F"/>
    <w:rsid w:val="00CD5D91"/>
    <w:rsid w:val="00CD5D92"/>
    <w:rsid w:val="00CD5DA5"/>
    <w:rsid w:val="00CD5E52"/>
    <w:rsid w:val="00CD60F3"/>
    <w:rsid w:val="00CD6116"/>
    <w:rsid w:val="00CD6123"/>
    <w:rsid w:val="00CD622A"/>
    <w:rsid w:val="00CD6294"/>
    <w:rsid w:val="00CD62D3"/>
    <w:rsid w:val="00CD62F3"/>
    <w:rsid w:val="00CD630D"/>
    <w:rsid w:val="00CD63BD"/>
    <w:rsid w:val="00CD63E9"/>
    <w:rsid w:val="00CD654A"/>
    <w:rsid w:val="00CD6573"/>
    <w:rsid w:val="00CD65D9"/>
    <w:rsid w:val="00CD6676"/>
    <w:rsid w:val="00CD667D"/>
    <w:rsid w:val="00CD6681"/>
    <w:rsid w:val="00CD6682"/>
    <w:rsid w:val="00CD66E0"/>
    <w:rsid w:val="00CD66E6"/>
    <w:rsid w:val="00CD6769"/>
    <w:rsid w:val="00CD6782"/>
    <w:rsid w:val="00CD682C"/>
    <w:rsid w:val="00CD6837"/>
    <w:rsid w:val="00CD68EC"/>
    <w:rsid w:val="00CD69FE"/>
    <w:rsid w:val="00CD6A42"/>
    <w:rsid w:val="00CD6A50"/>
    <w:rsid w:val="00CD6AF4"/>
    <w:rsid w:val="00CD6BA6"/>
    <w:rsid w:val="00CD6BD2"/>
    <w:rsid w:val="00CD6BF2"/>
    <w:rsid w:val="00CD6C5B"/>
    <w:rsid w:val="00CD6CA5"/>
    <w:rsid w:val="00CD6D3A"/>
    <w:rsid w:val="00CD6D4C"/>
    <w:rsid w:val="00CD6F7C"/>
    <w:rsid w:val="00CD7030"/>
    <w:rsid w:val="00CD7045"/>
    <w:rsid w:val="00CD70C2"/>
    <w:rsid w:val="00CD70D0"/>
    <w:rsid w:val="00CD71DA"/>
    <w:rsid w:val="00CD721D"/>
    <w:rsid w:val="00CD721F"/>
    <w:rsid w:val="00CD7243"/>
    <w:rsid w:val="00CD7298"/>
    <w:rsid w:val="00CD72E8"/>
    <w:rsid w:val="00CD73D6"/>
    <w:rsid w:val="00CD74E6"/>
    <w:rsid w:val="00CD7524"/>
    <w:rsid w:val="00CD752E"/>
    <w:rsid w:val="00CD75CB"/>
    <w:rsid w:val="00CD76E1"/>
    <w:rsid w:val="00CD7716"/>
    <w:rsid w:val="00CD7743"/>
    <w:rsid w:val="00CD77A6"/>
    <w:rsid w:val="00CD77F9"/>
    <w:rsid w:val="00CD7874"/>
    <w:rsid w:val="00CD7966"/>
    <w:rsid w:val="00CD7A1F"/>
    <w:rsid w:val="00CD7AA0"/>
    <w:rsid w:val="00CD7AE7"/>
    <w:rsid w:val="00CD7B41"/>
    <w:rsid w:val="00CD7B42"/>
    <w:rsid w:val="00CD7BD4"/>
    <w:rsid w:val="00CD7C04"/>
    <w:rsid w:val="00CD7E64"/>
    <w:rsid w:val="00CD7E85"/>
    <w:rsid w:val="00CD7F6C"/>
    <w:rsid w:val="00CD7FAA"/>
    <w:rsid w:val="00CD7FE4"/>
    <w:rsid w:val="00CE01E9"/>
    <w:rsid w:val="00CE0212"/>
    <w:rsid w:val="00CE028F"/>
    <w:rsid w:val="00CE030A"/>
    <w:rsid w:val="00CE0362"/>
    <w:rsid w:val="00CE040C"/>
    <w:rsid w:val="00CE0439"/>
    <w:rsid w:val="00CE044E"/>
    <w:rsid w:val="00CE05B5"/>
    <w:rsid w:val="00CE05CF"/>
    <w:rsid w:val="00CE05F9"/>
    <w:rsid w:val="00CE0684"/>
    <w:rsid w:val="00CE06E7"/>
    <w:rsid w:val="00CE0772"/>
    <w:rsid w:val="00CE0807"/>
    <w:rsid w:val="00CE0865"/>
    <w:rsid w:val="00CE08BA"/>
    <w:rsid w:val="00CE08FD"/>
    <w:rsid w:val="00CE094F"/>
    <w:rsid w:val="00CE0A79"/>
    <w:rsid w:val="00CE0AC0"/>
    <w:rsid w:val="00CE0ADE"/>
    <w:rsid w:val="00CE0C2E"/>
    <w:rsid w:val="00CE0CA0"/>
    <w:rsid w:val="00CE0CA1"/>
    <w:rsid w:val="00CE0DBF"/>
    <w:rsid w:val="00CE0E40"/>
    <w:rsid w:val="00CE0EE7"/>
    <w:rsid w:val="00CE0F0F"/>
    <w:rsid w:val="00CE0F2B"/>
    <w:rsid w:val="00CE12AE"/>
    <w:rsid w:val="00CE13D0"/>
    <w:rsid w:val="00CE1462"/>
    <w:rsid w:val="00CE1543"/>
    <w:rsid w:val="00CE154D"/>
    <w:rsid w:val="00CE1580"/>
    <w:rsid w:val="00CE168D"/>
    <w:rsid w:val="00CE168E"/>
    <w:rsid w:val="00CE1693"/>
    <w:rsid w:val="00CE1732"/>
    <w:rsid w:val="00CE191A"/>
    <w:rsid w:val="00CE1988"/>
    <w:rsid w:val="00CE19C0"/>
    <w:rsid w:val="00CE1A22"/>
    <w:rsid w:val="00CE1A69"/>
    <w:rsid w:val="00CE1A6D"/>
    <w:rsid w:val="00CE1D1A"/>
    <w:rsid w:val="00CE1D56"/>
    <w:rsid w:val="00CE1D6D"/>
    <w:rsid w:val="00CE1DC2"/>
    <w:rsid w:val="00CE1E01"/>
    <w:rsid w:val="00CE1E4A"/>
    <w:rsid w:val="00CE1EAE"/>
    <w:rsid w:val="00CE1F3D"/>
    <w:rsid w:val="00CE1F57"/>
    <w:rsid w:val="00CE1FA2"/>
    <w:rsid w:val="00CE2127"/>
    <w:rsid w:val="00CE21BD"/>
    <w:rsid w:val="00CE21ED"/>
    <w:rsid w:val="00CE2355"/>
    <w:rsid w:val="00CE2395"/>
    <w:rsid w:val="00CE244C"/>
    <w:rsid w:val="00CE24F1"/>
    <w:rsid w:val="00CE27F8"/>
    <w:rsid w:val="00CE2843"/>
    <w:rsid w:val="00CE2978"/>
    <w:rsid w:val="00CE299F"/>
    <w:rsid w:val="00CE2A3E"/>
    <w:rsid w:val="00CE2A68"/>
    <w:rsid w:val="00CE2B57"/>
    <w:rsid w:val="00CE2B99"/>
    <w:rsid w:val="00CE2D3B"/>
    <w:rsid w:val="00CE2D6E"/>
    <w:rsid w:val="00CE2D86"/>
    <w:rsid w:val="00CE2DE7"/>
    <w:rsid w:val="00CE2EE5"/>
    <w:rsid w:val="00CE2F18"/>
    <w:rsid w:val="00CE2F80"/>
    <w:rsid w:val="00CE2F97"/>
    <w:rsid w:val="00CE3010"/>
    <w:rsid w:val="00CE302B"/>
    <w:rsid w:val="00CE310D"/>
    <w:rsid w:val="00CE3239"/>
    <w:rsid w:val="00CE32ED"/>
    <w:rsid w:val="00CE3330"/>
    <w:rsid w:val="00CE334D"/>
    <w:rsid w:val="00CE337F"/>
    <w:rsid w:val="00CE3389"/>
    <w:rsid w:val="00CE33AE"/>
    <w:rsid w:val="00CE361C"/>
    <w:rsid w:val="00CE3668"/>
    <w:rsid w:val="00CE36A2"/>
    <w:rsid w:val="00CE36E1"/>
    <w:rsid w:val="00CE36FF"/>
    <w:rsid w:val="00CE3743"/>
    <w:rsid w:val="00CE37D6"/>
    <w:rsid w:val="00CE3873"/>
    <w:rsid w:val="00CE39BD"/>
    <w:rsid w:val="00CE3A9D"/>
    <w:rsid w:val="00CE3B42"/>
    <w:rsid w:val="00CE3BF4"/>
    <w:rsid w:val="00CE3C02"/>
    <w:rsid w:val="00CE3C0D"/>
    <w:rsid w:val="00CE3D98"/>
    <w:rsid w:val="00CE3E94"/>
    <w:rsid w:val="00CE3FFD"/>
    <w:rsid w:val="00CE4026"/>
    <w:rsid w:val="00CE41DC"/>
    <w:rsid w:val="00CE429D"/>
    <w:rsid w:val="00CE42B0"/>
    <w:rsid w:val="00CE42DC"/>
    <w:rsid w:val="00CE433D"/>
    <w:rsid w:val="00CE4428"/>
    <w:rsid w:val="00CE4458"/>
    <w:rsid w:val="00CE4474"/>
    <w:rsid w:val="00CE44FB"/>
    <w:rsid w:val="00CE4541"/>
    <w:rsid w:val="00CE456E"/>
    <w:rsid w:val="00CE45A3"/>
    <w:rsid w:val="00CE45CF"/>
    <w:rsid w:val="00CE4616"/>
    <w:rsid w:val="00CE46D8"/>
    <w:rsid w:val="00CE471A"/>
    <w:rsid w:val="00CE4817"/>
    <w:rsid w:val="00CE4828"/>
    <w:rsid w:val="00CE4849"/>
    <w:rsid w:val="00CE48CE"/>
    <w:rsid w:val="00CE494B"/>
    <w:rsid w:val="00CE4954"/>
    <w:rsid w:val="00CE49D2"/>
    <w:rsid w:val="00CE4A6B"/>
    <w:rsid w:val="00CE4A7A"/>
    <w:rsid w:val="00CE4A7E"/>
    <w:rsid w:val="00CE4B06"/>
    <w:rsid w:val="00CE4B1F"/>
    <w:rsid w:val="00CE4B4A"/>
    <w:rsid w:val="00CE4BDD"/>
    <w:rsid w:val="00CE4C68"/>
    <w:rsid w:val="00CE4CE9"/>
    <w:rsid w:val="00CE4D13"/>
    <w:rsid w:val="00CE4D19"/>
    <w:rsid w:val="00CE4DE7"/>
    <w:rsid w:val="00CE4E4D"/>
    <w:rsid w:val="00CE4E72"/>
    <w:rsid w:val="00CE4F9C"/>
    <w:rsid w:val="00CE504F"/>
    <w:rsid w:val="00CE51C0"/>
    <w:rsid w:val="00CE51DA"/>
    <w:rsid w:val="00CE53C5"/>
    <w:rsid w:val="00CE53CC"/>
    <w:rsid w:val="00CE542A"/>
    <w:rsid w:val="00CE545A"/>
    <w:rsid w:val="00CE54F4"/>
    <w:rsid w:val="00CE5534"/>
    <w:rsid w:val="00CE5600"/>
    <w:rsid w:val="00CE563A"/>
    <w:rsid w:val="00CE563D"/>
    <w:rsid w:val="00CE56BB"/>
    <w:rsid w:val="00CE5709"/>
    <w:rsid w:val="00CE57A5"/>
    <w:rsid w:val="00CE584D"/>
    <w:rsid w:val="00CE58DF"/>
    <w:rsid w:val="00CE5975"/>
    <w:rsid w:val="00CE5A6D"/>
    <w:rsid w:val="00CE5AA4"/>
    <w:rsid w:val="00CE5B16"/>
    <w:rsid w:val="00CE5B62"/>
    <w:rsid w:val="00CE5B8B"/>
    <w:rsid w:val="00CE5BD2"/>
    <w:rsid w:val="00CE5C54"/>
    <w:rsid w:val="00CE5C7A"/>
    <w:rsid w:val="00CE5CE5"/>
    <w:rsid w:val="00CE5CF2"/>
    <w:rsid w:val="00CE5D3F"/>
    <w:rsid w:val="00CE5D4A"/>
    <w:rsid w:val="00CE5D75"/>
    <w:rsid w:val="00CE5E42"/>
    <w:rsid w:val="00CE5FFF"/>
    <w:rsid w:val="00CE60F8"/>
    <w:rsid w:val="00CE616D"/>
    <w:rsid w:val="00CE618D"/>
    <w:rsid w:val="00CE627C"/>
    <w:rsid w:val="00CE628A"/>
    <w:rsid w:val="00CE62DC"/>
    <w:rsid w:val="00CE6370"/>
    <w:rsid w:val="00CE63DD"/>
    <w:rsid w:val="00CE6425"/>
    <w:rsid w:val="00CE6462"/>
    <w:rsid w:val="00CE6469"/>
    <w:rsid w:val="00CE652C"/>
    <w:rsid w:val="00CE6531"/>
    <w:rsid w:val="00CE65B7"/>
    <w:rsid w:val="00CE65F8"/>
    <w:rsid w:val="00CE65FC"/>
    <w:rsid w:val="00CE6619"/>
    <w:rsid w:val="00CE661C"/>
    <w:rsid w:val="00CE6682"/>
    <w:rsid w:val="00CE66D2"/>
    <w:rsid w:val="00CE66E6"/>
    <w:rsid w:val="00CE677C"/>
    <w:rsid w:val="00CE6879"/>
    <w:rsid w:val="00CE6990"/>
    <w:rsid w:val="00CE69B2"/>
    <w:rsid w:val="00CE69CF"/>
    <w:rsid w:val="00CE6A3F"/>
    <w:rsid w:val="00CE6A74"/>
    <w:rsid w:val="00CE6AA3"/>
    <w:rsid w:val="00CE6ADD"/>
    <w:rsid w:val="00CE6B12"/>
    <w:rsid w:val="00CE6B94"/>
    <w:rsid w:val="00CE6BB8"/>
    <w:rsid w:val="00CE6D56"/>
    <w:rsid w:val="00CE6DDB"/>
    <w:rsid w:val="00CE6E3C"/>
    <w:rsid w:val="00CE6F2E"/>
    <w:rsid w:val="00CE6F42"/>
    <w:rsid w:val="00CE703F"/>
    <w:rsid w:val="00CE7084"/>
    <w:rsid w:val="00CE71C6"/>
    <w:rsid w:val="00CE7202"/>
    <w:rsid w:val="00CE7213"/>
    <w:rsid w:val="00CE72B3"/>
    <w:rsid w:val="00CE72DE"/>
    <w:rsid w:val="00CE7308"/>
    <w:rsid w:val="00CE734A"/>
    <w:rsid w:val="00CE738E"/>
    <w:rsid w:val="00CE74D1"/>
    <w:rsid w:val="00CE7547"/>
    <w:rsid w:val="00CE75A1"/>
    <w:rsid w:val="00CE768D"/>
    <w:rsid w:val="00CE76CA"/>
    <w:rsid w:val="00CE774B"/>
    <w:rsid w:val="00CE779F"/>
    <w:rsid w:val="00CE7889"/>
    <w:rsid w:val="00CE78C8"/>
    <w:rsid w:val="00CE78FC"/>
    <w:rsid w:val="00CE7919"/>
    <w:rsid w:val="00CE79FD"/>
    <w:rsid w:val="00CE79FF"/>
    <w:rsid w:val="00CE7AC2"/>
    <w:rsid w:val="00CE7B10"/>
    <w:rsid w:val="00CE7B2E"/>
    <w:rsid w:val="00CE7C63"/>
    <w:rsid w:val="00CE7D2A"/>
    <w:rsid w:val="00CE7D39"/>
    <w:rsid w:val="00CE7DAD"/>
    <w:rsid w:val="00CE7E1B"/>
    <w:rsid w:val="00CE7E89"/>
    <w:rsid w:val="00CE7EF7"/>
    <w:rsid w:val="00CE7F61"/>
    <w:rsid w:val="00CE7F6B"/>
    <w:rsid w:val="00CF0007"/>
    <w:rsid w:val="00CF00CB"/>
    <w:rsid w:val="00CF013C"/>
    <w:rsid w:val="00CF0228"/>
    <w:rsid w:val="00CF023E"/>
    <w:rsid w:val="00CF043A"/>
    <w:rsid w:val="00CF046E"/>
    <w:rsid w:val="00CF04F5"/>
    <w:rsid w:val="00CF04F6"/>
    <w:rsid w:val="00CF04F8"/>
    <w:rsid w:val="00CF04FC"/>
    <w:rsid w:val="00CF0518"/>
    <w:rsid w:val="00CF051F"/>
    <w:rsid w:val="00CF0542"/>
    <w:rsid w:val="00CF0548"/>
    <w:rsid w:val="00CF0601"/>
    <w:rsid w:val="00CF0609"/>
    <w:rsid w:val="00CF086F"/>
    <w:rsid w:val="00CF087B"/>
    <w:rsid w:val="00CF0900"/>
    <w:rsid w:val="00CF0AC3"/>
    <w:rsid w:val="00CF0BA6"/>
    <w:rsid w:val="00CF0BC4"/>
    <w:rsid w:val="00CF0C2C"/>
    <w:rsid w:val="00CF0C46"/>
    <w:rsid w:val="00CF0DC4"/>
    <w:rsid w:val="00CF0DD0"/>
    <w:rsid w:val="00CF0DD5"/>
    <w:rsid w:val="00CF0F73"/>
    <w:rsid w:val="00CF0F9C"/>
    <w:rsid w:val="00CF0FE7"/>
    <w:rsid w:val="00CF1044"/>
    <w:rsid w:val="00CF1187"/>
    <w:rsid w:val="00CF124D"/>
    <w:rsid w:val="00CF134C"/>
    <w:rsid w:val="00CF1395"/>
    <w:rsid w:val="00CF1431"/>
    <w:rsid w:val="00CF146E"/>
    <w:rsid w:val="00CF1510"/>
    <w:rsid w:val="00CF154B"/>
    <w:rsid w:val="00CF155E"/>
    <w:rsid w:val="00CF15C1"/>
    <w:rsid w:val="00CF1716"/>
    <w:rsid w:val="00CF1814"/>
    <w:rsid w:val="00CF182E"/>
    <w:rsid w:val="00CF197C"/>
    <w:rsid w:val="00CF1A32"/>
    <w:rsid w:val="00CF1B88"/>
    <w:rsid w:val="00CF1D78"/>
    <w:rsid w:val="00CF1D87"/>
    <w:rsid w:val="00CF1D8A"/>
    <w:rsid w:val="00CF1DBA"/>
    <w:rsid w:val="00CF1DCB"/>
    <w:rsid w:val="00CF1E7F"/>
    <w:rsid w:val="00CF1E80"/>
    <w:rsid w:val="00CF1EC2"/>
    <w:rsid w:val="00CF20FA"/>
    <w:rsid w:val="00CF21A7"/>
    <w:rsid w:val="00CF2236"/>
    <w:rsid w:val="00CF2242"/>
    <w:rsid w:val="00CF22D4"/>
    <w:rsid w:val="00CF235D"/>
    <w:rsid w:val="00CF237D"/>
    <w:rsid w:val="00CF2459"/>
    <w:rsid w:val="00CF24A0"/>
    <w:rsid w:val="00CF24D8"/>
    <w:rsid w:val="00CF2554"/>
    <w:rsid w:val="00CF2638"/>
    <w:rsid w:val="00CF266C"/>
    <w:rsid w:val="00CF2716"/>
    <w:rsid w:val="00CF274B"/>
    <w:rsid w:val="00CF2827"/>
    <w:rsid w:val="00CF2892"/>
    <w:rsid w:val="00CF291A"/>
    <w:rsid w:val="00CF2927"/>
    <w:rsid w:val="00CF29CB"/>
    <w:rsid w:val="00CF2A9A"/>
    <w:rsid w:val="00CF2B03"/>
    <w:rsid w:val="00CF2B70"/>
    <w:rsid w:val="00CF2D0D"/>
    <w:rsid w:val="00CF2D99"/>
    <w:rsid w:val="00CF2E49"/>
    <w:rsid w:val="00CF2EFD"/>
    <w:rsid w:val="00CF2F37"/>
    <w:rsid w:val="00CF2F7B"/>
    <w:rsid w:val="00CF2F98"/>
    <w:rsid w:val="00CF2FAF"/>
    <w:rsid w:val="00CF3059"/>
    <w:rsid w:val="00CF3128"/>
    <w:rsid w:val="00CF328C"/>
    <w:rsid w:val="00CF3343"/>
    <w:rsid w:val="00CF33AA"/>
    <w:rsid w:val="00CF33B1"/>
    <w:rsid w:val="00CF3444"/>
    <w:rsid w:val="00CF34A9"/>
    <w:rsid w:val="00CF34DA"/>
    <w:rsid w:val="00CF35AD"/>
    <w:rsid w:val="00CF35F7"/>
    <w:rsid w:val="00CF3623"/>
    <w:rsid w:val="00CF3675"/>
    <w:rsid w:val="00CF37AF"/>
    <w:rsid w:val="00CF37EC"/>
    <w:rsid w:val="00CF3814"/>
    <w:rsid w:val="00CF3835"/>
    <w:rsid w:val="00CF389E"/>
    <w:rsid w:val="00CF38B8"/>
    <w:rsid w:val="00CF38C3"/>
    <w:rsid w:val="00CF38C7"/>
    <w:rsid w:val="00CF3911"/>
    <w:rsid w:val="00CF3969"/>
    <w:rsid w:val="00CF3A0D"/>
    <w:rsid w:val="00CF3A85"/>
    <w:rsid w:val="00CF3AAD"/>
    <w:rsid w:val="00CF3B4C"/>
    <w:rsid w:val="00CF3BC3"/>
    <w:rsid w:val="00CF3BE5"/>
    <w:rsid w:val="00CF3C61"/>
    <w:rsid w:val="00CF3DFA"/>
    <w:rsid w:val="00CF3E93"/>
    <w:rsid w:val="00CF3EC1"/>
    <w:rsid w:val="00CF3EF9"/>
    <w:rsid w:val="00CF3F64"/>
    <w:rsid w:val="00CF3FB4"/>
    <w:rsid w:val="00CF4032"/>
    <w:rsid w:val="00CF4063"/>
    <w:rsid w:val="00CF40DB"/>
    <w:rsid w:val="00CF411D"/>
    <w:rsid w:val="00CF41D7"/>
    <w:rsid w:val="00CF43D9"/>
    <w:rsid w:val="00CF4497"/>
    <w:rsid w:val="00CF45AE"/>
    <w:rsid w:val="00CF465C"/>
    <w:rsid w:val="00CF4673"/>
    <w:rsid w:val="00CF4679"/>
    <w:rsid w:val="00CF46EF"/>
    <w:rsid w:val="00CF475A"/>
    <w:rsid w:val="00CF489A"/>
    <w:rsid w:val="00CF48DE"/>
    <w:rsid w:val="00CF4961"/>
    <w:rsid w:val="00CF49C8"/>
    <w:rsid w:val="00CF4A68"/>
    <w:rsid w:val="00CF4A86"/>
    <w:rsid w:val="00CF4B7B"/>
    <w:rsid w:val="00CF4BF7"/>
    <w:rsid w:val="00CF4D44"/>
    <w:rsid w:val="00CF4DA4"/>
    <w:rsid w:val="00CF4EA8"/>
    <w:rsid w:val="00CF4EAF"/>
    <w:rsid w:val="00CF5012"/>
    <w:rsid w:val="00CF5037"/>
    <w:rsid w:val="00CF50F0"/>
    <w:rsid w:val="00CF516A"/>
    <w:rsid w:val="00CF5170"/>
    <w:rsid w:val="00CF51BE"/>
    <w:rsid w:val="00CF5327"/>
    <w:rsid w:val="00CF533A"/>
    <w:rsid w:val="00CF5352"/>
    <w:rsid w:val="00CF535C"/>
    <w:rsid w:val="00CF5449"/>
    <w:rsid w:val="00CF545F"/>
    <w:rsid w:val="00CF55C7"/>
    <w:rsid w:val="00CF55E4"/>
    <w:rsid w:val="00CF56AA"/>
    <w:rsid w:val="00CF56F2"/>
    <w:rsid w:val="00CF5804"/>
    <w:rsid w:val="00CF584F"/>
    <w:rsid w:val="00CF587E"/>
    <w:rsid w:val="00CF58AD"/>
    <w:rsid w:val="00CF5906"/>
    <w:rsid w:val="00CF59A0"/>
    <w:rsid w:val="00CF5A26"/>
    <w:rsid w:val="00CF5B65"/>
    <w:rsid w:val="00CF5C20"/>
    <w:rsid w:val="00CF5C21"/>
    <w:rsid w:val="00CF5C50"/>
    <w:rsid w:val="00CF5C8A"/>
    <w:rsid w:val="00CF5CB9"/>
    <w:rsid w:val="00CF5CD1"/>
    <w:rsid w:val="00CF5D2B"/>
    <w:rsid w:val="00CF5E06"/>
    <w:rsid w:val="00CF5E33"/>
    <w:rsid w:val="00CF5E80"/>
    <w:rsid w:val="00CF5E99"/>
    <w:rsid w:val="00CF5EE3"/>
    <w:rsid w:val="00CF6043"/>
    <w:rsid w:val="00CF60C1"/>
    <w:rsid w:val="00CF6159"/>
    <w:rsid w:val="00CF6215"/>
    <w:rsid w:val="00CF6280"/>
    <w:rsid w:val="00CF637A"/>
    <w:rsid w:val="00CF63FD"/>
    <w:rsid w:val="00CF640A"/>
    <w:rsid w:val="00CF640B"/>
    <w:rsid w:val="00CF6483"/>
    <w:rsid w:val="00CF648E"/>
    <w:rsid w:val="00CF6523"/>
    <w:rsid w:val="00CF6554"/>
    <w:rsid w:val="00CF657A"/>
    <w:rsid w:val="00CF659D"/>
    <w:rsid w:val="00CF65D0"/>
    <w:rsid w:val="00CF6629"/>
    <w:rsid w:val="00CF667F"/>
    <w:rsid w:val="00CF66A2"/>
    <w:rsid w:val="00CF66E3"/>
    <w:rsid w:val="00CF67D4"/>
    <w:rsid w:val="00CF6A1D"/>
    <w:rsid w:val="00CF6A9D"/>
    <w:rsid w:val="00CF6ADF"/>
    <w:rsid w:val="00CF6BAC"/>
    <w:rsid w:val="00CF6BC3"/>
    <w:rsid w:val="00CF6C4C"/>
    <w:rsid w:val="00CF6DC9"/>
    <w:rsid w:val="00CF6E03"/>
    <w:rsid w:val="00CF70D3"/>
    <w:rsid w:val="00CF719E"/>
    <w:rsid w:val="00CF71E3"/>
    <w:rsid w:val="00CF7277"/>
    <w:rsid w:val="00CF7302"/>
    <w:rsid w:val="00CF730D"/>
    <w:rsid w:val="00CF73A1"/>
    <w:rsid w:val="00CF7580"/>
    <w:rsid w:val="00CF75FB"/>
    <w:rsid w:val="00CF766A"/>
    <w:rsid w:val="00CF76AF"/>
    <w:rsid w:val="00CF789A"/>
    <w:rsid w:val="00CF78C6"/>
    <w:rsid w:val="00CF798B"/>
    <w:rsid w:val="00CF7A22"/>
    <w:rsid w:val="00CF7B5B"/>
    <w:rsid w:val="00CF7BD1"/>
    <w:rsid w:val="00CF7D00"/>
    <w:rsid w:val="00CF7DC0"/>
    <w:rsid w:val="00CF7E90"/>
    <w:rsid w:val="00CF7EE6"/>
    <w:rsid w:val="00CF7F4B"/>
    <w:rsid w:val="00CF7F57"/>
    <w:rsid w:val="00CF7F7F"/>
    <w:rsid w:val="00CF7F89"/>
    <w:rsid w:val="00CF7F97"/>
    <w:rsid w:val="00D0010C"/>
    <w:rsid w:val="00D00160"/>
    <w:rsid w:val="00D00172"/>
    <w:rsid w:val="00D00227"/>
    <w:rsid w:val="00D00266"/>
    <w:rsid w:val="00D0029B"/>
    <w:rsid w:val="00D002A6"/>
    <w:rsid w:val="00D002AE"/>
    <w:rsid w:val="00D002DE"/>
    <w:rsid w:val="00D00315"/>
    <w:rsid w:val="00D0033E"/>
    <w:rsid w:val="00D00340"/>
    <w:rsid w:val="00D003DC"/>
    <w:rsid w:val="00D00506"/>
    <w:rsid w:val="00D00509"/>
    <w:rsid w:val="00D0056F"/>
    <w:rsid w:val="00D005D9"/>
    <w:rsid w:val="00D0060E"/>
    <w:rsid w:val="00D00613"/>
    <w:rsid w:val="00D00663"/>
    <w:rsid w:val="00D006B4"/>
    <w:rsid w:val="00D006D3"/>
    <w:rsid w:val="00D006EF"/>
    <w:rsid w:val="00D00753"/>
    <w:rsid w:val="00D007D4"/>
    <w:rsid w:val="00D0082E"/>
    <w:rsid w:val="00D0085F"/>
    <w:rsid w:val="00D008D1"/>
    <w:rsid w:val="00D008DD"/>
    <w:rsid w:val="00D00A51"/>
    <w:rsid w:val="00D00A93"/>
    <w:rsid w:val="00D00B7C"/>
    <w:rsid w:val="00D00B7F"/>
    <w:rsid w:val="00D00B82"/>
    <w:rsid w:val="00D00BBE"/>
    <w:rsid w:val="00D00D53"/>
    <w:rsid w:val="00D00D80"/>
    <w:rsid w:val="00D00E46"/>
    <w:rsid w:val="00D00E90"/>
    <w:rsid w:val="00D00FE5"/>
    <w:rsid w:val="00D01015"/>
    <w:rsid w:val="00D0103B"/>
    <w:rsid w:val="00D01136"/>
    <w:rsid w:val="00D01231"/>
    <w:rsid w:val="00D012C5"/>
    <w:rsid w:val="00D0133F"/>
    <w:rsid w:val="00D015D7"/>
    <w:rsid w:val="00D0164E"/>
    <w:rsid w:val="00D0168E"/>
    <w:rsid w:val="00D01800"/>
    <w:rsid w:val="00D0187D"/>
    <w:rsid w:val="00D0190C"/>
    <w:rsid w:val="00D0191B"/>
    <w:rsid w:val="00D01A28"/>
    <w:rsid w:val="00D01AA4"/>
    <w:rsid w:val="00D01BC3"/>
    <w:rsid w:val="00D01BFF"/>
    <w:rsid w:val="00D01C0B"/>
    <w:rsid w:val="00D01CBC"/>
    <w:rsid w:val="00D01D99"/>
    <w:rsid w:val="00D01DD8"/>
    <w:rsid w:val="00D01E4E"/>
    <w:rsid w:val="00D01E6B"/>
    <w:rsid w:val="00D01EC7"/>
    <w:rsid w:val="00D01FBD"/>
    <w:rsid w:val="00D0202D"/>
    <w:rsid w:val="00D0216F"/>
    <w:rsid w:val="00D0219A"/>
    <w:rsid w:val="00D021B0"/>
    <w:rsid w:val="00D02243"/>
    <w:rsid w:val="00D02254"/>
    <w:rsid w:val="00D022BF"/>
    <w:rsid w:val="00D0232B"/>
    <w:rsid w:val="00D02393"/>
    <w:rsid w:val="00D02412"/>
    <w:rsid w:val="00D02442"/>
    <w:rsid w:val="00D0248D"/>
    <w:rsid w:val="00D02515"/>
    <w:rsid w:val="00D02571"/>
    <w:rsid w:val="00D02621"/>
    <w:rsid w:val="00D02679"/>
    <w:rsid w:val="00D026C6"/>
    <w:rsid w:val="00D026DE"/>
    <w:rsid w:val="00D0272F"/>
    <w:rsid w:val="00D0273E"/>
    <w:rsid w:val="00D02752"/>
    <w:rsid w:val="00D027E9"/>
    <w:rsid w:val="00D02804"/>
    <w:rsid w:val="00D02829"/>
    <w:rsid w:val="00D02831"/>
    <w:rsid w:val="00D02992"/>
    <w:rsid w:val="00D02AF4"/>
    <w:rsid w:val="00D02B03"/>
    <w:rsid w:val="00D02C8D"/>
    <w:rsid w:val="00D02CE6"/>
    <w:rsid w:val="00D02D5B"/>
    <w:rsid w:val="00D02DA9"/>
    <w:rsid w:val="00D02E10"/>
    <w:rsid w:val="00D03035"/>
    <w:rsid w:val="00D030A5"/>
    <w:rsid w:val="00D03138"/>
    <w:rsid w:val="00D031D9"/>
    <w:rsid w:val="00D031E9"/>
    <w:rsid w:val="00D031F9"/>
    <w:rsid w:val="00D0320A"/>
    <w:rsid w:val="00D03324"/>
    <w:rsid w:val="00D033C3"/>
    <w:rsid w:val="00D033FF"/>
    <w:rsid w:val="00D0350D"/>
    <w:rsid w:val="00D03529"/>
    <w:rsid w:val="00D0354A"/>
    <w:rsid w:val="00D03573"/>
    <w:rsid w:val="00D035FF"/>
    <w:rsid w:val="00D03601"/>
    <w:rsid w:val="00D036B9"/>
    <w:rsid w:val="00D036DB"/>
    <w:rsid w:val="00D03768"/>
    <w:rsid w:val="00D03778"/>
    <w:rsid w:val="00D03780"/>
    <w:rsid w:val="00D038AB"/>
    <w:rsid w:val="00D0390F"/>
    <w:rsid w:val="00D03917"/>
    <w:rsid w:val="00D03A71"/>
    <w:rsid w:val="00D03C16"/>
    <w:rsid w:val="00D03C64"/>
    <w:rsid w:val="00D03CDC"/>
    <w:rsid w:val="00D03D6E"/>
    <w:rsid w:val="00D03D97"/>
    <w:rsid w:val="00D03F28"/>
    <w:rsid w:val="00D03F69"/>
    <w:rsid w:val="00D03FD4"/>
    <w:rsid w:val="00D03FD6"/>
    <w:rsid w:val="00D0400D"/>
    <w:rsid w:val="00D0403D"/>
    <w:rsid w:val="00D041D2"/>
    <w:rsid w:val="00D042C4"/>
    <w:rsid w:val="00D042F5"/>
    <w:rsid w:val="00D043EC"/>
    <w:rsid w:val="00D044AC"/>
    <w:rsid w:val="00D044DA"/>
    <w:rsid w:val="00D044DB"/>
    <w:rsid w:val="00D044E6"/>
    <w:rsid w:val="00D04514"/>
    <w:rsid w:val="00D045CD"/>
    <w:rsid w:val="00D0460F"/>
    <w:rsid w:val="00D04619"/>
    <w:rsid w:val="00D046E7"/>
    <w:rsid w:val="00D04861"/>
    <w:rsid w:val="00D048D3"/>
    <w:rsid w:val="00D0494B"/>
    <w:rsid w:val="00D049EE"/>
    <w:rsid w:val="00D04A34"/>
    <w:rsid w:val="00D04A35"/>
    <w:rsid w:val="00D04A6D"/>
    <w:rsid w:val="00D04A82"/>
    <w:rsid w:val="00D04AD4"/>
    <w:rsid w:val="00D04B7B"/>
    <w:rsid w:val="00D04C21"/>
    <w:rsid w:val="00D04D69"/>
    <w:rsid w:val="00D04DAC"/>
    <w:rsid w:val="00D04E4C"/>
    <w:rsid w:val="00D04EAE"/>
    <w:rsid w:val="00D05018"/>
    <w:rsid w:val="00D05043"/>
    <w:rsid w:val="00D050D1"/>
    <w:rsid w:val="00D05131"/>
    <w:rsid w:val="00D0514C"/>
    <w:rsid w:val="00D051DC"/>
    <w:rsid w:val="00D05219"/>
    <w:rsid w:val="00D0525E"/>
    <w:rsid w:val="00D05283"/>
    <w:rsid w:val="00D0529F"/>
    <w:rsid w:val="00D05326"/>
    <w:rsid w:val="00D0535B"/>
    <w:rsid w:val="00D0540E"/>
    <w:rsid w:val="00D05475"/>
    <w:rsid w:val="00D054DD"/>
    <w:rsid w:val="00D054E5"/>
    <w:rsid w:val="00D05696"/>
    <w:rsid w:val="00D0585D"/>
    <w:rsid w:val="00D0598D"/>
    <w:rsid w:val="00D059CE"/>
    <w:rsid w:val="00D059E0"/>
    <w:rsid w:val="00D05A9F"/>
    <w:rsid w:val="00D05AAA"/>
    <w:rsid w:val="00D05AB6"/>
    <w:rsid w:val="00D05AC2"/>
    <w:rsid w:val="00D05AD5"/>
    <w:rsid w:val="00D05B1A"/>
    <w:rsid w:val="00D05B23"/>
    <w:rsid w:val="00D05BAF"/>
    <w:rsid w:val="00D05BBD"/>
    <w:rsid w:val="00D05C00"/>
    <w:rsid w:val="00D05C55"/>
    <w:rsid w:val="00D05C56"/>
    <w:rsid w:val="00D05D3C"/>
    <w:rsid w:val="00D05D84"/>
    <w:rsid w:val="00D05F07"/>
    <w:rsid w:val="00D05F29"/>
    <w:rsid w:val="00D06010"/>
    <w:rsid w:val="00D0602C"/>
    <w:rsid w:val="00D06051"/>
    <w:rsid w:val="00D06073"/>
    <w:rsid w:val="00D06170"/>
    <w:rsid w:val="00D0623A"/>
    <w:rsid w:val="00D06263"/>
    <w:rsid w:val="00D062DA"/>
    <w:rsid w:val="00D064C7"/>
    <w:rsid w:val="00D065EA"/>
    <w:rsid w:val="00D06746"/>
    <w:rsid w:val="00D0677F"/>
    <w:rsid w:val="00D067C1"/>
    <w:rsid w:val="00D067FC"/>
    <w:rsid w:val="00D06937"/>
    <w:rsid w:val="00D069E7"/>
    <w:rsid w:val="00D06A34"/>
    <w:rsid w:val="00D06A78"/>
    <w:rsid w:val="00D06B4F"/>
    <w:rsid w:val="00D06C0F"/>
    <w:rsid w:val="00D06C45"/>
    <w:rsid w:val="00D06C77"/>
    <w:rsid w:val="00D06DE3"/>
    <w:rsid w:val="00D06EA6"/>
    <w:rsid w:val="00D06EB3"/>
    <w:rsid w:val="00D06F28"/>
    <w:rsid w:val="00D06FB1"/>
    <w:rsid w:val="00D0709F"/>
    <w:rsid w:val="00D07187"/>
    <w:rsid w:val="00D072B0"/>
    <w:rsid w:val="00D0730A"/>
    <w:rsid w:val="00D07347"/>
    <w:rsid w:val="00D07393"/>
    <w:rsid w:val="00D07464"/>
    <w:rsid w:val="00D0749E"/>
    <w:rsid w:val="00D07583"/>
    <w:rsid w:val="00D075C9"/>
    <w:rsid w:val="00D075CF"/>
    <w:rsid w:val="00D07649"/>
    <w:rsid w:val="00D077BA"/>
    <w:rsid w:val="00D07818"/>
    <w:rsid w:val="00D07837"/>
    <w:rsid w:val="00D0799F"/>
    <w:rsid w:val="00D07ADB"/>
    <w:rsid w:val="00D07BCE"/>
    <w:rsid w:val="00D07C20"/>
    <w:rsid w:val="00D07C6F"/>
    <w:rsid w:val="00D07D16"/>
    <w:rsid w:val="00D07D60"/>
    <w:rsid w:val="00D07E2F"/>
    <w:rsid w:val="00D07ECA"/>
    <w:rsid w:val="00D07EDA"/>
    <w:rsid w:val="00D07F3F"/>
    <w:rsid w:val="00D10057"/>
    <w:rsid w:val="00D10091"/>
    <w:rsid w:val="00D100E7"/>
    <w:rsid w:val="00D100EC"/>
    <w:rsid w:val="00D101B2"/>
    <w:rsid w:val="00D10228"/>
    <w:rsid w:val="00D1038C"/>
    <w:rsid w:val="00D1039F"/>
    <w:rsid w:val="00D10420"/>
    <w:rsid w:val="00D10473"/>
    <w:rsid w:val="00D104E8"/>
    <w:rsid w:val="00D104EE"/>
    <w:rsid w:val="00D10537"/>
    <w:rsid w:val="00D1057D"/>
    <w:rsid w:val="00D10622"/>
    <w:rsid w:val="00D1063C"/>
    <w:rsid w:val="00D1066D"/>
    <w:rsid w:val="00D10675"/>
    <w:rsid w:val="00D106BB"/>
    <w:rsid w:val="00D106EA"/>
    <w:rsid w:val="00D1075C"/>
    <w:rsid w:val="00D10818"/>
    <w:rsid w:val="00D10827"/>
    <w:rsid w:val="00D108B9"/>
    <w:rsid w:val="00D10992"/>
    <w:rsid w:val="00D109F4"/>
    <w:rsid w:val="00D10A40"/>
    <w:rsid w:val="00D10A48"/>
    <w:rsid w:val="00D10AD7"/>
    <w:rsid w:val="00D10AD9"/>
    <w:rsid w:val="00D10D63"/>
    <w:rsid w:val="00D10D74"/>
    <w:rsid w:val="00D10DD6"/>
    <w:rsid w:val="00D10E1E"/>
    <w:rsid w:val="00D10EA5"/>
    <w:rsid w:val="00D10F25"/>
    <w:rsid w:val="00D10FF3"/>
    <w:rsid w:val="00D10FF8"/>
    <w:rsid w:val="00D11005"/>
    <w:rsid w:val="00D11197"/>
    <w:rsid w:val="00D11230"/>
    <w:rsid w:val="00D11258"/>
    <w:rsid w:val="00D113A5"/>
    <w:rsid w:val="00D113C1"/>
    <w:rsid w:val="00D113EB"/>
    <w:rsid w:val="00D11481"/>
    <w:rsid w:val="00D11499"/>
    <w:rsid w:val="00D11552"/>
    <w:rsid w:val="00D11651"/>
    <w:rsid w:val="00D1168F"/>
    <w:rsid w:val="00D11697"/>
    <w:rsid w:val="00D116EB"/>
    <w:rsid w:val="00D11701"/>
    <w:rsid w:val="00D11713"/>
    <w:rsid w:val="00D1174E"/>
    <w:rsid w:val="00D117F8"/>
    <w:rsid w:val="00D117F9"/>
    <w:rsid w:val="00D118EF"/>
    <w:rsid w:val="00D1198E"/>
    <w:rsid w:val="00D119A2"/>
    <w:rsid w:val="00D11AC5"/>
    <w:rsid w:val="00D11AF7"/>
    <w:rsid w:val="00D11B1C"/>
    <w:rsid w:val="00D11B1D"/>
    <w:rsid w:val="00D11B1E"/>
    <w:rsid w:val="00D11B92"/>
    <w:rsid w:val="00D11BA0"/>
    <w:rsid w:val="00D11BE3"/>
    <w:rsid w:val="00D11C86"/>
    <w:rsid w:val="00D11CF9"/>
    <w:rsid w:val="00D11D06"/>
    <w:rsid w:val="00D11E92"/>
    <w:rsid w:val="00D11EBE"/>
    <w:rsid w:val="00D11EE0"/>
    <w:rsid w:val="00D11F50"/>
    <w:rsid w:val="00D11F9F"/>
    <w:rsid w:val="00D11FFB"/>
    <w:rsid w:val="00D12071"/>
    <w:rsid w:val="00D12078"/>
    <w:rsid w:val="00D120C1"/>
    <w:rsid w:val="00D12137"/>
    <w:rsid w:val="00D121CA"/>
    <w:rsid w:val="00D1221B"/>
    <w:rsid w:val="00D122E4"/>
    <w:rsid w:val="00D122FC"/>
    <w:rsid w:val="00D1249F"/>
    <w:rsid w:val="00D125A0"/>
    <w:rsid w:val="00D125C2"/>
    <w:rsid w:val="00D125FB"/>
    <w:rsid w:val="00D12678"/>
    <w:rsid w:val="00D126AB"/>
    <w:rsid w:val="00D1277B"/>
    <w:rsid w:val="00D1284B"/>
    <w:rsid w:val="00D128FE"/>
    <w:rsid w:val="00D1292A"/>
    <w:rsid w:val="00D12969"/>
    <w:rsid w:val="00D129F0"/>
    <w:rsid w:val="00D12A75"/>
    <w:rsid w:val="00D12BDC"/>
    <w:rsid w:val="00D12BDF"/>
    <w:rsid w:val="00D12EA1"/>
    <w:rsid w:val="00D1311F"/>
    <w:rsid w:val="00D1319A"/>
    <w:rsid w:val="00D132E9"/>
    <w:rsid w:val="00D13344"/>
    <w:rsid w:val="00D133A6"/>
    <w:rsid w:val="00D133C0"/>
    <w:rsid w:val="00D133E5"/>
    <w:rsid w:val="00D13407"/>
    <w:rsid w:val="00D13454"/>
    <w:rsid w:val="00D134A3"/>
    <w:rsid w:val="00D13514"/>
    <w:rsid w:val="00D135A9"/>
    <w:rsid w:val="00D135D1"/>
    <w:rsid w:val="00D13634"/>
    <w:rsid w:val="00D13762"/>
    <w:rsid w:val="00D137E8"/>
    <w:rsid w:val="00D13842"/>
    <w:rsid w:val="00D13881"/>
    <w:rsid w:val="00D138D3"/>
    <w:rsid w:val="00D13925"/>
    <w:rsid w:val="00D13989"/>
    <w:rsid w:val="00D13A6D"/>
    <w:rsid w:val="00D13B42"/>
    <w:rsid w:val="00D13B99"/>
    <w:rsid w:val="00D13C19"/>
    <w:rsid w:val="00D13C36"/>
    <w:rsid w:val="00D13C62"/>
    <w:rsid w:val="00D13DBE"/>
    <w:rsid w:val="00D13E51"/>
    <w:rsid w:val="00D13FB7"/>
    <w:rsid w:val="00D1401D"/>
    <w:rsid w:val="00D14106"/>
    <w:rsid w:val="00D1410E"/>
    <w:rsid w:val="00D1416B"/>
    <w:rsid w:val="00D14232"/>
    <w:rsid w:val="00D1436B"/>
    <w:rsid w:val="00D1437E"/>
    <w:rsid w:val="00D14418"/>
    <w:rsid w:val="00D14483"/>
    <w:rsid w:val="00D145BC"/>
    <w:rsid w:val="00D145F8"/>
    <w:rsid w:val="00D14652"/>
    <w:rsid w:val="00D14690"/>
    <w:rsid w:val="00D1474E"/>
    <w:rsid w:val="00D147CC"/>
    <w:rsid w:val="00D147D7"/>
    <w:rsid w:val="00D14864"/>
    <w:rsid w:val="00D148DB"/>
    <w:rsid w:val="00D148F0"/>
    <w:rsid w:val="00D14905"/>
    <w:rsid w:val="00D149FA"/>
    <w:rsid w:val="00D14A89"/>
    <w:rsid w:val="00D14AA4"/>
    <w:rsid w:val="00D14AB1"/>
    <w:rsid w:val="00D14B44"/>
    <w:rsid w:val="00D14B65"/>
    <w:rsid w:val="00D14CED"/>
    <w:rsid w:val="00D14D69"/>
    <w:rsid w:val="00D14E26"/>
    <w:rsid w:val="00D14E3C"/>
    <w:rsid w:val="00D14E41"/>
    <w:rsid w:val="00D14E87"/>
    <w:rsid w:val="00D14F0D"/>
    <w:rsid w:val="00D14FAB"/>
    <w:rsid w:val="00D14FDD"/>
    <w:rsid w:val="00D14FF3"/>
    <w:rsid w:val="00D150EC"/>
    <w:rsid w:val="00D1510F"/>
    <w:rsid w:val="00D1516B"/>
    <w:rsid w:val="00D151BF"/>
    <w:rsid w:val="00D15236"/>
    <w:rsid w:val="00D1527B"/>
    <w:rsid w:val="00D15291"/>
    <w:rsid w:val="00D1529E"/>
    <w:rsid w:val="00D15360"/>
    <w:rsid w:val="00D15411"/>
    <w:rsid w:val="00D15451"/>
    <w:rsid w:val="00D15489"/>
    <w:rsid w:val="00D154EB"/>
    <w:rsid w:val="00D15554"/>
    <w:rsid w:val="00D1557A"/>
    <w:rsid w:val="00D15616"/>
    <w:rsid w:val="00D15662"/>
    <w:rsid w:val="00D156A1"/>
    <w:rsid w:val="00D15708"/>
    <w:rsid w:val="00D157CB"/>
    <w:rsid w:val="00D157F7"/>
    <w:rsid w:val="00D15814"/>
    <w:rsid w:val="00D1589B"/>
    <w:rsid w:val="00D15A19"/>
    <w:rsid w:val="00D15A43"/>
    <w:rsid w:val="00D15ADA"/>
    <w:rsid w:val="00D15B50"/>
    <w:rsid w:val="00D15B8F"/>
    <w:rsid w:val="00D15C10"/>
    <w:rsid w:val="00D15C2E"/>
    <w:rsid w:val="00D15CF9"/>
    <w:rsid w:val="00D15D33"/>
    <w:rsid w:val="00D15D88"/>
    <w:rsid w:val="00D15DA7"/>
    <w:rsid w:val="00D15DC0"/>
    <w:rsid w:val="00D15E16"/>
    <w:rsid w:val="00D15E72"/>
    <w:rsid w:val="00D16052"/>
    <w:rsid w:val="00D160A5"/>
    <w:rsid w:val="00D1615F"/>
    <w:rsid w:val="00D162C3"/>
    <w:rsid w:val="00D16401"/>
    <w:rsid w:val="00D164CE"/>
    <w:rsid w:val="00D16584"/>
    <w:rsid w:val="00D165AB"/>
    <w:rsid w:val="00D1660E"/>
    <w:rsid w:val="00D16727"/>
    <w:rsid w:val="00D16784"/>
    <w:rsid w:val="00D167F7"/>
    <w:rsid w:val="00D169E2"/>
    <w:rsid w:val="00D16A02"/>
    <w:rsid w:val="00D16B9E"/>
    <w:rsid w:val="00D16BC6"/>
    <w:rsid w:val="00D16C07"/>
    <w:rsid w:val="00D16CB3"/>
    <w:rsid w:val="00D16CF3"/>
    <w:rsid w:val="00D16D34"/>
    <w:rsid w:val="00D16D5F"/>
    <w:rsid w:val="00D16E00"/>
    <w:rsid w:val="00D16E08"/>
    <w:rsid w:val="00D16E29"/>
    <w:rsid w:val="00D16F19"/>
    <w:rsid w:val="00D16F25"/>
    <w:rsid w:val="00D16F3C"/>
    <w:rsid w:val="00D16F59"/>
    <w:rsid w:val="00D16F8C"/>
    <w:rsid w:val="00D16FFC"/>
    <w:rsid w:val="00D1702F"/>
    <w:rsid w:val="00D17073"/>
    <w:rsid w:val="00D170E3"/>
    <w:rsid w:val="00D170F7"/>
    <w:rsid w:val="00D17101"/>
    <w:rsid w:val="00D171C9"/>
    <w:rsid w:val="00D1725F"/>
    <w:rsid w:val="00D1728B"/>
    <w:rsid w:val="00D173CA"/>
    <w:rsid w:val="00D17451"/>
    <w:rsid w:val="00D174A1"/>
    <w:rsid w:val="00D177AD"/>
    <w:rsid w:val="00D177EB"/>
    <w:rsid w:val="00D17997"/>
    <w:rsid w:val="00D17B2D"/>
    <w:rsid w:val="00D17C19"/>
    <w:rsid w:val="00D17C7D"/>
    <w:rsid w:val="00D17C89"/>
    <w:rsid w:val="00D17C9F"/>
    <w:rsid w:val="00D17CA6"/>
    <w:rsid w:val="00D17D5B"/>
    <w:rsid w:val="00D17ED9"/>
    <w:rsid w:val="00D17EDD"/>
    <w:rsid w:val="00D17F5B"/>
    <w:rsid w:val="00D17F77"/>
    <w:rsid w:val="00D17FFC"/>
    <w:rsid w:val="00D2001B"/>
    <w:rsid w:val="00D200FB"/>
    <w:rsid w:val="00D20141"/>
    <w:rsid w:val="00D20253"/>
    <w:rsid w:val="00D202E5"/>
    <w:rsid w:val="00D204F9"/>
    <w:rsid w:val="00D2056C"/>
    <w:rsid w:val="00D20578"/>
    <w:rsid w:val="00D206F2"/>
    <w:rsid w:val="00D2073C"/>
    <w:rsid w:val="00D20776"/>
    <w:rsid w:val="00D20868"/>
    <w:rsid w:val="00D20884"/>
    <w:rsid w:val="00D208E3"/>
    <w:rsid w:val="00D20915"/>
    <w:rsid w:val="00D209E5"/>
    <w:rsid w:val="00D20A53"/>
    <w:rsid w:val="00D20AD7"/>
    <w:rsid w:val="00D20BD9"/>
    <w:rsid w:val="00D20C97"/>
    <w:rsid w:val="00D20CBD"/>
    <w:rsid w:val="00D20CE8"/>
    <w:rsid w:val="00D20D29"/>
    <w:rsid w:val="00D20D2E"/>
    <w:rsid w:val="00D20DF2"/>
    <w:rsid w:val="00D20E5B"/>
    <w:rsid w:val="00D20EAD"/>
    <w:rsid w:val="00D2119C"/>
    <w:rsid w:val="00D211F4"/>
    <w:rsid w:val="00D21205"/>
    <w:rsid w:val="00D2120A"/>
    <w:rsid w:val="00D2134B"/>
    <w:rsid w:val="00D21474"/>
    <w:rsid w:val="00D2149B"/>
    <w:rsid w:val="00D2150D"/>
    <w:rsid w:val="00D21557"/>
    <w:rsid w:val="00D2156E"/>
    <w:rsid w:val="00D2171C"/>
    <w:rsid w:val="00D217C7"/>
    <w:rsid w:val="00D217CE"/>
    <w:rsid w:val="00D217ED"/>
    <w:rsid w:val="00D21812"/>
    <w:rsid w:val="00D21854"/>
    <w:rsid w:val="00D218B2"/>
    <w:rsid w:val="00D218E3"/>
    <w:rsid w:val="00D21939"/>
    <w:rsid w:val="00D2196A"/>
    <w:rsid w:val="00D21987"/>
    <w:rsid w:val="00D21A74"/>
    <w:rsid w:val="00D21AAE"/>
    <w:rsid w:val="00D21AC8"/>
    <w:rsid w:val="00D21C26"/>
    <w:rsid w:val="00D21CF9"/>
    <w:rsid w:val="00D21DED"/>
    <w:rsid w:val="00D21DEE"/>
    <w:rsid w:val="00D21E5C"/>
    <w:rsid w:val="00D21FE6"/>
    <w:rsid w:val="00D2202D"/>
    <w:rsid w:val="00D22155"/>
    <w:rsid w:val="00D221E0"/>
    <w:rsid w:val="00D2228B"/>
    <w:rsid w:val="00D22365"/>
    <w:rsid w:val="00D22379"/>
    <w:rsid w:val="00D223E6"/>
    <w:rsid w:val="00D22412"/>
    <w:rsid w:val="00D2243B"/>
    <w:rsid w:val="00D2247E"/>
    <w:rsid w:val="00D224C5"/>
    <w:rsid w:val="00D2250F"/>
    <w:rsid w:val="00D226A2"/>
    <w:rsid w:val="00D226C1"/>
    <w:rsid w:val="00D22752"/>
    <w:rsid w:val="00D22795"/>
    <w:rsid w:val="00D2279A"/>
    <w:rsid w:val="00D22856"/>
    <w:rsid w:val="00D2287A"/>
    <w:rsid w:val="00D228EC"/>
    <w:rsid w:val="00D229BB"/>
    <w:rsid w:val="00D22A21"/>
    <w:rsid w:val="00D22A40"/>
    <w:rsid w:val="00D22CFC"/>
    <w:rsid w:val="00D22D20"/>
    <w:rsid w:val="00D22D22"/>
    <w:rsid w:val="00D22D87"/>
    <w:rsid w:val="00D22DDF"/>
    <w:rsid w:val="00D22E7E"/>
    <w:rsid w:val="00D22E96"/>
    <w:rsid w:val="00D22F91"/>
    <w:rsid w:val="00D23012"/>
    <w:rsid w:val="00D2306C"/>
    <w:rsid w:val="00D230FA"/>
    <w:rsid w:val="00D231CF"/>
    <w:rsid w:val="00D231DD"/>
    <w:rsid w:val="00D23273"/>
    <w:rsid w:val="00D232D4"/>
    <w:rsid w:val="00D23432"/>
    <w:rsid w:val="00D2359C"/>
    <w:rsid w:val="00D2364D"/>
    <w:rsid w:val="00D23667"/>
    <w:rsid w:val="00D236C0"/>
    <w:rsid w:val="00D236E2"/>
    <w:rsid w:val="00D23714"/>
    <w:rsid w:val="00D2377B"/>
    <w:rsid w:val="00D2379E"/>
    <w:rsid w:val="00D23851"/>
    <w:rsid w:val="00D2385A"/>
    <w:rsid w:val="00D2386D"/>
    <w:rsid w:val="00D23885"/>
    <w:rsid w:val="00D238A6"/>
    <w:rsid w:val="00D23926"/>
    <w:rsid w:val="00D2392D"/>
    <w:rsid w:val="00D23939"/>
    <w:rsid w:val="00D239BD"/>
    <w:rsid w:val="00D239D7"/>
    <w:rsid w:val="00D23AB7"/>
    <w:rsid w:val="00D23ABD"/>
    <w:rsid w:val="00D23ACC"/>
    <w:rsid w:val="00D23B08"/>
    <w:rsid w:val="00D23B28"/>
    <w:rsid w:val="00D23BA7"/>
    <w:rsid w:val="00D23BF2"/>
    <w:rsid w:val="00D23C5D"/>
    <w:rsid w:val="00D23CC5"/>
    <w:rsid w:val="00D23CE4"/>
    <w:rsid w:val="00D23D2B"/>
    <w:rsid w:val="00D23D4B"/>
    <w:rsid w:val="00D23E61"/>
    <w:rsid w:val="00D23E63"/>
    <w:rsid w:val="00D23F0D"/>
    <w:rsid w:val="00D23F65"/>
    <w:rsid w:val="00D2406A"/>
    <w:rsid w:val="00D24146"/>
    <w:rsid w:val="00D24282"/>
    <w:rsid w:val="00D24298"/>
    <w:rsid w:val="00D24308"/>
    <w:rsid w:val="00D24356"/>
    <w:rsid w:val="00D243DD"/>
    <w:rsid w:val="00D244E0"/>
    <w:rsid w:val="00D24552"/>
    <w:rsid w:val="00D24598"/>
    <w:rsid w:val="00D245AE"/>
    <w:rsid w:val="00D2464A"/>
    <w:rsid w:val="00D2466C"/>
    <w:rsid w:val="00D246C4"/>
    <w:rsid w:val="00D2477B"/>
    <w:rsid w:val="00D24868"/>
    <w:rsid w:val="00D248A6"/>
    <w:rsid w:val="00D249FF"/>
    <w:rsid w:val="00D24A7F"/>
    <w:rsid w:val="00D24AB5"/>
    <w:rsid w:val="00D24B15"/>
    <w:rsid w:val="00D24B81"/>
    <w:rsid w:val="00D24ECB"/>
    <w:rsid w:val="00D24EEF"/>
    <w:rsid w:val="00D24F27"/>
    <w:rsid w:val="00D24F6A"/>
    <w:rsid w:val="00D24F98"/>
    <w:rsid w:val="00D24FF5"/>
    <w:rsid w:val="00D2512F"/>
    <w:rsid w:val="00D25225"/>
    <w:rsid w:val="00D25232"/>
    <w:rsid w:val="00D25293"/>
    <w:rsid w:val="00D25422"/>
    <w:rsid w:val="00D25465"/>
    <w:rsid w:val="00D254A6"/>
    <w:rsid w:val="00D254D5"/>
    <w:rsid w:val="00D255ED"/>
    <w:rsid w:val="00D256E0"/>
    <w:rsid w:val="00D256EC"/>
    <w:rsid w:val="00D25735"/>
    <w:rsid w:val="00D25761"/>
    <w:rsid w:val="00D257D7"/>
    <w:rsid w:val="00D25844"/>
    <w:rsid w:val="00D25878"/>
    <w:rsid w:val="00D258D2"/>
    <w:rsid w:val="00D25977"/>
    <w:rsid w:val="00D259F4"/>
    <w:rsid w:val="00D25C15"/>
    <w:rsid w:val="00D25C68"/>
    <w:rsid w:val="00D25D7F"/>
    <w:rsid w:val="00D25D9A"/>
    <w:rsid w:val="00D25E71"/>
    <w:rsid w:val="00D26014"/>
    <w:rsid w:val="00D26070"/>
    <w:rsid w:val="00D261E3"/>
    <w:rsid w:val="00D26270"/>
    <w:rsid w:val="00D26387"/>
    <w:rsid w:val="00D26405"/>
    <w:rsid w:val="00D264C5"/>
    <w:rsid w:val="00D2667E"/>
    <w:rsid w:val="00D266C1"/>
    <w:rsid w:val="00D26704"/>
    <w:rsid w:val="00D26730"/>
    <w:rsid w:val="00D26764"/>
    <w:rsid w:val="00D26816"/>
    <w:rsid w:val="00D26858"/>
    <w:rsid w:val="00D26891"/>
    <w:rsid w:val="00D2692E"/>
    <w:rsid w:val="00D2697B"/>
    <w:rsid w:val="00D269C2"/>
    <w:rsid w:val="00D26A53"/>
    <w:rsid w:val="00D26B1C"/>
    <w:rsid w:val="00D26B5D"/>
    <w:rsid w:val="00D26B5E"/>
    <w:rsid w:val="00D26C31"/>
    <w:rsid w:val="00D26C7F"/>
    <w:rsid w:val="00D26CFE"/>
    <w:rsid w:val="00D26D92"/>
    <w:rsid w:val="00D26DD5"/>
    <w:rsid w:val="00D26E82"/>
    <w:rsid w:val="00D271A3"/>
    <w:rsid w:val="00D271C0"/>
    <w:rsid w:val="00D271E5"/>
    <w:rsid w:val="00D2729C"/>
    <w:rsid w:val="00D2736D"/>
    <w:rsid w:val="00D27374"/>
    <w:rsid w:val="00D273E7"/>
    <w:rsid w:val="00D2749F"/>
    <w:rsid w:val="00D274DE"/>
    <w:rsid w:val="00D274F1"/>
    <w:rsid w:val="00D27579"/>
    <w:rsid w:val="00D275DB"/>
    <w:rsid w:val="00D275FA"/>
    <w:rsid w:val="00D27607"/>
    <w:rsid w:val="00D27650"/>
    <w:rsid w:val="00D27710"/>
    <w:rsid w:val="00D2775C"/>
    <w:rsid w:val="00D27778"/>
    <w:rsid w:val="00D277B3"/>
    <w:rsid w:val="00D2786F"/>
    <w:rsid w:val="00D27938"/>
    <w:rsid w:val="00D279B7"/>
    <w:rsid w:val="00D27A09"/>
    <w:rsid w:val="00D27A44"/>
    <w:rsid w:val="00D27B76"/>
    <w:rsid w:val="00D27C25"/>
    <w:rsid w:val="00D27C3A"/>
    <w:rsid w:val="00D27CAB"/>
    <w:rsid w:val="00D27D9A"/>
    <w:rsid w:val="00D27DE7"/>
    <w:rsid w:val="00D27F09"/>
    <w:rsid w:val="00D27F16"/>
    <w:rsid w:val="00D30094"/>
    <w:rsid w:val="00D3011B"/>
    <w:rsid w:val="00D302BE"/>
    <w:rsid w:val="00D30413"/>
    <w:rsid w:val="00D304CA"/>
    <w:rsid w:val="00D305A2"/>
    <w:rsid w:val="00D306E7"/>
    <w:rsid w:val="00D30716"/>
    <w:rsid w:val="00D30765"/>
    <w:rsid w:val="00D307B6"/>
    <w:rsid w:val="00D3085D"/>
    <w:rsid w:val="00D308BA"/>
    <w:rsid w:val="00D308C6"/>
    <w:rsid w:val="00D308D2"/>
    <w:rsid w:val="00D30940"/>
    <w:rsid w:val="00D30942"/>
    <w:rsid w:val="00D309B0"/>
    <w:rsid w:val="00D309D6"/>
    <w:rsid w:val="00D309F4"/>
    <w:rsid w:val="00D30AE5"/>
    <w:rsid w:val="00D30C23"/>
    <w:rsid w:val="00D30D7A"/>
    <w:rsid w:val="00D30DBB"/>
    <w:rsid w:val="00D30E21"/>
    <w:rsid w:val="00D30E25"/>
    <w:rsid w:val="00D30E45"/>
    <w:rsid w:val="00D30E52"/>
    <w:rsid w:val="00D30EA6"/>
    <w:rsid w:val="00D30F8B"/>
    <w:rsid w:val="00D30FCD"/>
    <w:rsid w:val="00D31040"/>
    <w:rsid w:val="00D310D4"/>
    <w:rsid w:val="00D311C3"/>
    <w:rsid w:val="00D3121E"/>
    <w:rsid w:val="00D31318"/>
    <w:rsid w:val="00D31348"/>
    <w:rsid w:val="00D31371"/>
    <w:rsid w:val="00D31439"/>
    <w:rsid w:val="00D3148D"/>
    <w:rsid w:val="00D31618"/>
    <w:rsid w:val="00D3167C"/>
    <w:rsid w:val="00D316B9"/>
    <w:rsid w:val="00D316BA"/>
    <w:rsid w:val="00D31708"/>
    <w:rsid w:val="00D317CB"/>
    <w:rsid w:val="00D31822"/>
    <w:rsid w:val="00D31828"/>
    <w:rsid w:val="00D31871"/>
    <w:rsid w:val="00D318C9"/>
    <w:rsid w:val="00D31A1F"/>
    <w:rsid w:val="00D31A29"/>
    <w:rsid w:val="00D31A53"/>
    <w:rsid w:val="00D31A5F"/>
    <w:rsid w:val="00D31B5E"/>
    <w:rsid w:val="00D31B6D"/>
    <w:rsid w:val="00D31BE8"/>
    <w:rsid w:val="00D31BFB"/>
    <w:rsid w:val="00D31C09"/>
    <w:rsid w:val="00D31CB8"/>
    <w:rsid w:val="00D31D1B"/>
    <w:rsid w:val="00D31DC2"/>
    <w:rsid w:val="00D31EC6"/>
    <w:rsid w:val="00D31F20"/>
    <w:rsid w:val="00D31F30"/>
    <w:rsid w:val="00D31F3F"/>
    <w:rsid w:val="00D31F50"/>
    <w:rsid w:val="00D31F67"/>
    <w:rsid w:val="00D31F8D"/>
    <w:rsid w:val="00D32029"/>
    <w:rsid w:val="00D32119"/>
    <w:rsid w:val="00D32138"/>
    <w:rsid w:val="00D3215A"/>
    <w:rsid w:val="00D321A1"/>
    <w:rsid w:val="00D321E3"/>
    <w:rsid w:val="00D32201"/>
    <w:rsid w:val="00D32257"/>
    <w:rsid w:val="00D32267"/>
    <w:rsid w:val="00D32270"/>
    <w:rsid w:val="00D3229C"/>
    <w:rsid w:val="00D3231A"/>
    <w:rsid w:val="00D3239A"/>
    <w:rsid w:val="00D3247A"/>
    <w:rsid w:val="00D324EC"/>
    <w:rsid w:val="00D32531"/>
    <w:rsid w:val="00D32539"/>
    <w:rsid w:val="00D3254B"/>
    <w:rsid w:val="00D32648"/>
    <w:rsid w:val="00D3268F"/>
    <w:rsid w:val="00D326C9"/>
    <w:rsid w:val="00D32706"/>
    <w:rsid w:val="00D3278C"/>
    <w:rsid w:val="00D3281A"/>
    <w:rsid w:val="00D32913"/>
    <w:rsid w:val="00D329E8"/>
    <w:rsid w:val="00D32A24"/>
    <w:rsid w:val="00D32AC3"/>
    <w:rsid w:val="00D32B2A"/>
    <w:rsid w:val="00D32B5B"/>
    <w:rsid w:val="00D32E64"/>
    <w:rsid w:val="00D32F14"/>
    <w:rsid w:val="00D33021"/>
    <w:rsid w:val="00D33027"/>
    <w:rsid w:val="00D3303E"/>
    <w:rsid w:val="00D33109"/>
    <w:rsid w:val="00D33115"/>
    <w:rsid w:val="00D33152"/>
    <w:rsid w:val="00D33167"/>
    <w:rsid w:val="00D331C4"/>
    <w:rsid w:val="00D331DA"/>
    <w:rsid w:val="00D33324"/>
    <w:rsid w:val="00D3339E"/>
    <w:rsid w:val="00D334AF"/>
    <w:rsid w:val="00D334D8"/>
    <w:rsid w:val="00D33543"/>
    <w:rsid w:val="00D33701"/>
    <w:rsid w:val="00D33725"/>
    <w:rsid w:val="00D33757"/>
    <w:rsid w:val="00D3377F"/>
    <w:rsid w:val="00D337F9"/>
    <w:rsid w:val="00D33863"/>
    <w:rsid w:val="00D33927"/>
    <w:rsid w:val="00D339BF"/>
    <w:rsid w:val="00D33A7A"/>
    <w:rsid w:val="00D33B16"/>
    <w:rsid w:val="00D33BDD"/>
    <w:rsid w:val="00D33CE6"/>
    <w:rsid w:val="00D33CE8"/>
    <w:rsid w:val="00D33CF8"/>
    <w:rsid w:val="00D33D49"/>
    <w:rsid w:val="00D33E12"/>
    <w:rsid w:val="00D33ED4"/>
    <w:rsid w:val="00D33EDD"/>
    <w:rsid w:val="00D33F48"/>
    <w:rsid w:val="00D3405B"/>
    <w:rsid w:val="00D34068"/>
    <w:rsid w:val="00D34125"/>
    <w:rsid w:val="00D34141"/>
    <w:rsid w:val="00D3417F"/>
    <w:rsid w:val="00D341B5"/>
    <w:rsid w:val="00D342E0"/>
    <w:rsid w:val="00D34353"/>
    <w:rsid w:val="00D34364"/>
    <w:rsid w:val="00D343C8"/>
    <w:rsid w:val="00D343CA"/>
    <w:rsid w:val="00D34403"/>
    <w:rsid w:val="00D34449"/>
    <w:rsid w:val="00D34511"/>
    <w:rsid w:val="00D34715"/>
    <w:rsid w:val="00D3477A"/>
    <w:rsid w:val="00D348EA"/>
    <w:rsid w:val="00D348F6"/>
    <w:rsid w:val="00D34983"/>
    <w:rsid w:val="00D34A22"/>
    <w:rsid w:val="00D34A6B"/>
    <w:rsid w:val="00D34AA0"/>
    <w:rsid w:val="00D34AAB"/>
    <w:rsid w:val="00D34B27"/>
    <w:rsid w:val="00D34B38"/>
    <w:rsid w:val="00D34BA7"/>
    <w:rsid w:val="00D34CFD"/>
    <w:rsid w:val="00D34D9D"/>
    <w:rsid w:val="00D34E2E"/>
    <w:rsid w:val="00D34EBA"/>
    <w:rsid w:val="00D34EDA"/>
    <w:rsid w:val="00D34F02"/>
    <w:rsid w:val="00D34F23"/>
    <w:rsid w:val="00D34F52"/>
    <w:rsid w:val="00D34FCC"/>
    <w:rsid w:val="00D351B7"/>
    <w:rsid w:val="00D351F9"/>
    <w:rsid w:val="00D35372"/>
    <w:rsid w:val="00D353BF"/>
    <w:rsid w:val="00D35479"/>
    <w:rsid w:val="00D35503"/>
    <w:rsid w:val="00D3552A"/>
    <w:rsid w:val="00D3559E"/>
    <w:rsid w:val="00D358F9"/>
    <w:rsid w:val="00D35919"/>
    <w:rsid w:val="00D359DD"/>
    <w:rsid w:val="00D359EC"/>
    <w:rsid w:val="00D35A1C"/>
    <w:rsid w:val="00D35A4B"/>
    <w:rsid w:val="00D35A6D"/>
    <w:rsid w:val="00D35ACD"/>
    <w:rsid w:val="00D35B3A"/>
    <w:rsid w:val="00D35BC0"/>
    <w:rsid w:val="00D35C80"/>
    <w:rsid w:val="00D35CDF"/>
    <w:rsid w:val="00D35D17"/>
    <w:rsid w:val="00D35D56"/>
    <w:rsid w:val="00D35EBD"/>
    <w:rsid w:val="00D35F69"/>
    <w:rsid w:val="00D35F78"/>
    <w:rsid w:val="00D36088"/>
    <w:rsid w:val="00D3617D"/>
    <w:rsid w:val="00D36468"/>
    <w:rsid w:val="00D36495"/>
    <w:rsid w:val="00D364EE"/>
    <w:rsid w:val="00D36616"/>
    <w:rsid w:val="00D366EA"/>
    <w:rsid w:val="00D36746"/>
    <w:rsid w:val="00D36750"/>
    <w:rsid w:val="00D367CE"/>
    <w:rsid w:val="00D36801"/>
    <w:rsid w:val="00D36832"/>
    <w:rsid w:val="00D3686C"/>
    <w:rsid w:val="00D36888"/>
    <w:rsid w:val="00D36896"/>
    <w:rsid w:val="00D368F7"/>
    <w:rsid w:val="00D369F1"/>
    <w:rsid w:val="00D36A2B"/>
    <w:rsid w:val="00D36A97"/>
    <w:rsid w:val="00D36CDA"/>
    <w:rsid w:val="00D36CFF"/>
    <w:rsid w:val="00D36D10"/>
    <w:rsid w:val="00D36DF2"/>
    <w:rsid w:val="00D36F38"/>
    <w:rsid w:val="00D37062"/>
    <w:rsid w:val="00D3716A"/>
    <w:rsid w:val="00D3717C"/>
    <w:rsid w:val="00D371E9"/>
    <w:rsid w:val="00D373C9"/>
    <w:rsid w:val="00D373DA"/>
    <w:rsid w:val="00D37410"/>
    <w:rsid w:val="00D374DC"/>
    <w:rsid w:val="00D37532"/>
    <w:rsid w:val="00D37540"/>
    <w:rsid w:val="00D37601"/>
    <w:rsid w:val="00D37730"/>
    <w:rsid w:val="00D37881"/>
    <w:rsid w:val="00D378E3"/>
    <w:rsid w:val="00D37904"/>
    <w:rsid w:val="00D379E6"/>
    <w:rsid w:val="00D37A35"/>
    <w:rsid w:val="00D37AB1"/>
    <w:rsid w:val="00D37AF2"/>
    <w:rsid w:val="00D37B13"/>
    <w:rsid w:val="00D37B6D"/>
    <w:rsid w:val="00D37C31"/>
    <w:rsid w:val="00D37C58"/>
    <w:rsid w:val="00D37C75"/>
    <w:rsid w:val="00D37D28"/>
    <w:rsid w:val="00D37F60"/>
    <w:rsid w:val="00D37F71"/>
    <w:rsid w:val="00D37F80"/>
    <w:rsid w:val="00D37F94"/>
    <w:rsid w:val="00D40095"/>
    <w:rsid w:val="00D4022A"/>
    <w:rsid w:val="00D4036C"/>
    <w:rsid w:val="00D403F7"/>
    <w:rsid w:val="00D404AE"/>
    <w:rsid w:val="00D404B5"/>
    <w:rsid w:val="00D40644"/>
    <w:rsid w:val="00D40682"/>
    <w:rsid w:val="00D406CF"/>
    <w:rsid w:val="00D40745"/>
    <w:rsid w:val="00D407A9"/>
    <w:rsid w:val="00D407BA"/>
    <w:rsid w:val="00D40821"/>
    <w:rsid w:val="00D4084D"/>
    <w:rsid w:val="00D40888"/>
    <w:rsid w:val="00D40968"/>
    <w:rsid w:val="00D40A09"/>
    <w:rsid w:val="00D40A13"/>
    <w:rsid w:val="00D40A26"/>
    <w:rsid w:val="00D40B5B"/>
    <w:rsid w:val="00D40B71"/>
    <w:rsid w:val="00D40B78"/>
    <w:rsid w:val="00D40B7F"/>
    <w:rsid w:val="00D40BA1"/>
    <w:rsid w:val="00D40BA6"/>
    <w:rsid w:val="00D40CBF"/>
    <w:rsid w:val="00D40CDF"/>
    <w:rsid w:val="00D40D81"/>
    <w:rsid w:val="00D40DDD"/>
    <w:rsid w:val="00D40DF4"/>
    <w:rsid w:val="00D40E36"/>
    <w:rsid w:val="00D40E6F"/>
    <w:rsid w:val="00D40FA9"/>
    <w:rsid w:val="00D40FFE"/>
    <w:rsid w:val="00D4116D"/>
    <w:rsid w:val="00D411A5"/>
    <w:rsid w:val="00D411F6"/>
    <w:rsid w:val="00D41216"/>
    <w:rsid w:val="00D412E5"/>
    <w:rsid w:val="00D4132B"/>
    <w:rsid w:val="00D4135F"/>
    <w:rsid w:val="00D4137C"/>
    <w:rsid w:val="00D4138E"/>
    <w:rsid w:val="00D413CA"/>
    <w:rsid w:val="00D4140A"/>
    <w:rsid w:val="00D414EC"/>
    <w:rsid w:val="00D415B2"/>
    <w:rsid w:val="00D415CB"/>
    <w:rsid w:val="00D416EC"/>
    <w:rsid w:val="00D41838"/>
    <w:rsid w:val="00D41929"/>
    <w:rsid w:val="00D419F1"/>
    <w:rsid w:val="00D41A1D"/>
    <w:rsid w:val="00D41B03"/>
    <w:rsid w:val="00D41B0E"/>
    <w:rsid w:val="00D41BFF"/>
    <w:rsid w:val="00D41C1E"/>
    <w:rsid w:val="00D41C92"/>
    <w:rsid w:val="00D41CBD"/>
    <w:rsid w:val="00D41D0F"/>
    <w:rsid w:val="00D41D91"/>
    <w:rsid w:val="00D41E48"/>
    <w:rsid w:val="00D41E79"/>
    <w:rsid w:val="00D41EBB"/>
    <w:rsid w:val="00D41EE8"/>
    <w:rsid w:val="00D41F27"/>
    <w:rsid w:val="00D41F29"/>
    <w:rsid w:val="00D41F5F"/>
    <w:rsid w:val="00D41FB9"/>
    <w:rsid w:val="00D42046"/>
    <w:rsid w:val="00D42049"/>
    <w:rsid w:val="00D421DB"/>
    <w:rsid w:val="00D42231"/>
    <w:rsid w:val="00D4224B"/>
    <w:rsid w:val="00D422FA"/>
    <w:rsid w:val="00D42365"/>
    <w:rsid w:val="00D4238F"/>
    <w:rsid w:val="00D423BB"/>
    <w:rsid w:val="00D423C2"/>
    <w:rsid w:val="00D423D5"/>
    <w:rsid w:val="00D4240D"/>
    <w:rsid w:val="00D42412"/>
    <w:rsid w:val="00D42421"/>
    <w:rsid w:val="00D42576"/>
    <w:rsid w:val="00D4257F"/>
    <w:rsid w:val="00D42584"/>
    <w:rsid w:val="00D425AE"/>
    <w:rsid w:val="00D4261C"/>
    <w:rsid w:val="00D42656"/>
    <w:rsid w:val="00D42717"/>
    <w:rsid w:val="00D4272D"/>
    <w:rsid w:val="00D427F8"/>
    <w:rsid w:val="00D42829"/>
    <w:rsid w:val="00D4286A"/>
    <w:rsid w:val="00D4287C"/>
    <w:rsid w:val="00D428B4"/>
    <w:rsid w:val="00D428C5"/>
    <w:rsid w:val="00D428F3"/>
    <w:rsid w:val="00D4290C"/>
    <w:rsid w:val="00D42A8D"/>
    <w:rsid w:val="00D42AD7"/>
    <w:rsid w:val="00D42B47"/>
    <w:rsid w:val="00D42CFC"/>
    <w:rsid w:val="00D42D4B"/>
    <w:rsid w:val="00D42DCB"/>
    <w:rsid w:val="00D42E05"/>
    <w:rsid w:val="00D42E5B"/>
    <w:rsid w:val="00D42E9B"/>
    <w:rsid w:val="00D42EF4"/>
    <w:rsid w:val="00D42EFF"/>
    <w:rsid w:val="00D42F6D"/>
    <w:rsid w:val="00D42F89"/>
    <w:rsid w:val="00D43031"/>
    <w:rsid w:val="00D4303C"/>
    <w:rsid w:val="00D43528"/>
    <w:rsid w:val="00D435A8"/>
    <w:rsid w:val="00D43612"/>
    <w:rsid w:val="00D43634"/>
    <w:rsid w:val="00D436E2"/>
    <w:rsid w:val="00D4372A"/>
    <w:rsid w:val="00D437F5"/>
    <w:rsid w:val="00D438D8"/>
    <w:rsid w:val="00D43A10"/>
    <w:rsid w:val="00D43B8D"/>
    <w:rsid w:val="00D43BE0"/>
    <w:rsid w:val="00D43C12"/>
    <w:rsid w:val="00D43C78"/>
    <w:rsid w:val="00D43CAA"/>
    <w:rsid w:val="00D43CC8"/>
    <w:rsid w:val="00D43CE0"/>
    <w:rsid w:val="00D43CE3"/>
    <w:rsid w:val="00D43CFF"/>
    <w:rsid w:val="00D43D3A"/>
    <w:rsid w:val="00D43DB3"/>
    <w:rsid w:val="00D43EEF"/>
    <w:rsid w:val="00D43F59"/>
    <w:rsid w:val="00D440AC"/>
    <w:rsid w:val="00D440F3"/>
    <w:rsid w:val="00D44203"/>
    <w:rsid w:val="00D44290"/>
    <w:rsid w:val="00D44315"/>
    <w:rsid w:val="00D443C4"/>
    <w:rsid w:val="00D44476"/>
    <w:rsid w:val="00D44497"/>
    <w:rsid w:val="00D44521"/>
    <w:rsid w:val="00D44530"/>
    <w:rsid w:val="00D4471A"/>
    <w:rsid w:val="00D4478B"/>
    <w:rsid w:val="00D44865"/>
    <w:rsid w:val="00D448B0"/>
    <w:rsid w:val="00D4493C"/>
    <w:rsid w:val="00D4497B"/>
    <w:rsid w:val="00D44B20"/>
    <w:rsid w:val="00D44B24"/>
    <w:rsid w:val="00D44B7A"/>
    <w:rsid w:val="00D44C31"/>
    <w:rsid w:val="00D44CDA"/>
    <w:rsid w:val="00D44EC8"/>
    <w:rsid w:val="00D44EED"/>
    <w:rsid w:val="00D45036"/>
    <w:rsid w:val="00D450E3"/>
    <w:rsid w:val="00D4511F"/>
    <w:rsid w:val="00D45152"/>
    <w:rsid w:val="00D45232"/>
    <w:rsid w:val="00D45472"/>
    <w:rsid w:val="00D454B4"/>
    <w:rsid w:val="00D454E6"/>
    <w:rsid w:val="00D4552B"/>
    <w:rsid w:val="00D45604"/>
    <w:rsid w:val="00D4561D"/>
    <w:rsid w:val="00D45689"/>
    <w:rsid w:val="00D45839"/>
    <w:rsid w:val="00D45868"/>
    <w:rsid w:val="00D458A9"/>
    <w:rsid w:val="00D4591B"/>
    <w:rsid w:val="00D4593F"/>
    <w:rsid w:val="00D45998"/>
    <w:rsid w:val="00D45A35"/>
    <w:rsid w:val="00D45AA6"/>
    <w:rsid w:val="00D45AC5"/>
    <w:rsid w:val="00D45ACC"/>
    <w:rsid w:val="00D45AEE"/>
    <w:rsid w:val="00D45BF6"/>
    <w:rsid w:val="00D45C2F"/>
    <w:rsid w:val="00D45D40"/>
    <w:rsid w:val="00D45D6B"/>
    <w:rsid w:val="00D45D7B"/>
    <w:rsid w:val="00D45DC9"/>
    <w:rsid w:val="00D45DCC"/>
    <w:rsid w:val="00D45EC7"/>
    <w:rsid w:val="00D45F5C"/>
    <w:rsid w:val="00D45F69"/>
    <w:rsid w:val="00D45FBE"/>
    <w:rsid w:val="00D45FDC"/>
    <w:rsid w:val="00D46034"/>
    <w:rsid w:val="00D46076"/>
    <w:rsid w:val="00D460A8"/>
    <w:rsid w:val="00D460DA"/>
    <w:rsid w:val="00D46180"/>
    <w:rsid w:val="00D462C9"/>
    <w:rsid w:val="00D46319"/>
    <w:rsid w:val="00D463DA"/>
    <w:rsid w:val="00D46419"/>
    <w:rsid w:val="00D4655E"/>
    <w:rsid w:val="00D4666E"/>
    <w:rsid w:val="00D46677"/>
    <w:rsid w:val="00D4668A"/>
    <w:rsid w:val="00D467CE"/>
    <w:rsid w:val="00D469A5"/>
    <w:rsid w:val="00D469B3"/>
    <w:rsid w:val="00D46A74"/>
    <w:rsid w:val="00D46B49"/>
    <w:rsid w:val="00D46BCC"/>
    <w:rsid w:val="00D46C97"/>
    <w:rsid w:val="00D46CC0"/>
    <w:rsid w:val="00D46CCB"/>
    <w:rsid w:val="00D46CD7"/>
    <w:rsid w:val="00D46D5F"/>
    <w:rsid w:val="00D46DBA"/>
    <w:rsid w:val="00D46E8A"/>
    <w:rsid w:val="00D46F7B"/>
    <w:rsid w:val="00D47005"/>
    <w:rsid w:val="00D47029"/>
    <w:rsid w:val="00D470AD"/>
    <w:rsid w:val="00D4716D"/>
    <w:rsid w:val="00D47239"/>
    <w:rsid w:val="00D473C3"/>
    <w:rsid w:val="00D47407"/>
    <w:rsid w:val="00D4747B"/>
    <w:rsid w:val="00D4747D"/>
    <w:rsid w:val="00D474C0"/>
    <w:rsid w:val="00D475B8"/>
    <w:rsid w:val="00D4760C"/>
    <w:rsid w:val="00D47665"/>
    <w:rsid w:val="00D47758"/>
    <w:rsid w:val="00D4784B"/>
    <w:rsid w:val="00D478C9"/>
    <w:rsid w:val="00D4793A"/>
    <w:rsid w:val="00D4796D"/>
    <w:rsid w:val="00D47AF3"/>
    <w:rsid w:val="00D47C3A"/>
    <w:rsid w:val="00D47D81"/>
    <w:rsid w:val="00D47E31"/>
    <w:rsid w:val="00D47E7E"/>
    <w:rsid w:val="00D47EC3"/>
    <w:rsid w:val="00D47F2C"/>
    <w:rsid w:val="00D47F4A"/>
    <w:rsid w:val="00D47F68"/>
    <w:rsid w:val="00D47FC5"/>
    <w:rsid w:val="00D5015E"/>
    <w:rsid w:val="00D50195"/>
    <w:rsid w:val="00D501C7"/>
    <w:rsid w:val="00D501D3"/>
    <w:rsid w:val="00D50225"/>
    <w:rsid w:val="00D50267"/>
    <w:rsid w:val="00D50298"/>
    <w:rsid w:val="00D5035B"/>
    <w:rsid w:val="00D50371"/>
    <w:rsid w:val="00D50497"/>
    <w:rsid w:val="00D504DC"/>
    <w:rsid w:val="00D50610"/>
    <w:rsid w:val="00D5064D"/>
    <w:rsid w:val="00D5076F"/>
    <w:rsid w:val="00D507DA"/>
    <w:rsid w:val="00D507FA"/>
    <w:rsid w:val="00D50883"/>
    <w:rsid w:val="00D509E0"/>
    <w:rsid w:val="00D509F7"/>
    <w:rsid w:val="00D50A3A"/>
    <w:rsid w:val="00D50A51"/>
    <w:rsid w:val="00D50B66"/>
    <w:rsid w:val="00D50B7E"/>
    <w:rsid w:val="00D50C96"/>
    <w:rsid w:val="00D50CAC"/>
    <w:rsid w:val="00D50D18"/>
    <w:rsid w:val="00D50D87"/>
    <w:rsid w:val="00D50E96"/>
    <w:rsid w:val="00D50E99"/>
    <w:rsid w:val="00D50EA7"/>
    <w:rsid w:val="00D5103F"/>
    <w:rsid w:val="00D510A4"/>
    <w:rsid w:val="00D51101"/>
    <w:rsid w:val="00D511F0"/>
    <w:rsid w:val="00D51225"/>
    <w:rsid w:val="00D5130B"/>
    <w:rsid w:val="00D5131D"/>
    <w:rsid w:val="00D513C1"/>
    <w:rsid w:val="00D5140D"/>
    <w:rsid w:val="00D51777"/>
    <w:rsid w:val="00D51783"/>
    <w:rsid w:val="00D51891"/>
    <w:rsid w:val="00D51A42"/>
    <w:rsid w:val="00D51A51"/>
    <w:rsid w:val="00D51BAF"/>
    <w:rsid w:val="00D51CB8"/>
    <w:rsid w:val="00D51CBE"/>
    <w:rsid w:val="00D51CFF"/>
    <w:rsid w:val="00D51D41"/>
    <w:rsid w:val="00D51D7B"/>
    <w:rsid w:val="00D51D90"/>
    <w:rsid w:val="00D51DFF"/>
    <w:rsid w:val="00D51ED2"/>
    <w:rsid w:val="00D51F83"/>
    <w:rsid w:val="00D51FE5"/>
    <w:rsid w:val="00D52093"/>
    <w:rsid w:val="00D52137"/>
    <w:rsid w:val="00D521A0"/>
    <w:rsid w:val="00D521E3"/>
    <w:rsid w:val="00D522AB"/>
    <w:rsid w:val="00D522F1"/>
    <w:rsid w:val="00D5230C"/>
    <w:rsid w:val="00D5235E"/>
    <w:rsid w:val="00D52493"/>
    <w:rsid w:val="00D52554"/>
    <w:rsid w:val="00D5258B"/>
    <w:rsid w:val="00D525B6"/>
    <w:rsid w:val="00D52602"/>
    <w:rsid w:val="00D527DA"/>
    <w:rsid w:val="00D5298A"/>
    <w:rsid w:val="00D52A99"/>
    <w:rsid w:val="00D52AC3"/>
    <w:rsid w:val="00D52B19"/>
    <w:rsid w:val="00D52B53"/>
    <w:rsid w:val="00D52BA2"/>
    <w:rsid w:val="00D52C6A"/>
    <w:rsid w:val="00D52CD4"/>
    <w:rsid w:val="00D52D24"/>
    <w:rsid w:val="00D52DA6"/>
    <w:rsid w:val="00D52ED2"/>
    <w:rsid w:val="00D52EDF"/>
    <w:rsid w:val="00D5305E"/>
    <w:rsid w:val="00D53065"/>
    <w:rsid w:val="00D530BF"/>
    <w:rsid w:val="00D53161"/>
    <w:rsid w:val="00D531AC"/>
    <w:rsid w:val="00D531B3"/>
    <w:rsid w:val="00D531C3"/>
    <w:rsid w:val="00D531F8"/>
    <w:rsid w:val="00D53289"/>
    <w:rsid w:val="00D53362"/>
    <w:rsid w:val="00D5354F"/>
    <w:rsid w:val="00D535C4"/>
    <w:rsid w:val="00D535CF"/>
    <w:rsid w:val="00D5374D"/>
    <w:rsid w:val="00D537C0"/>
    <w:rsid w:val="00D538B1"/>
    <w:rsid w:val="00D53944"/>
    <w:rsid w:val="00D53994"/>
    <w:rsid w:val="00D539F0"/>
    <w:rsid w:val="00D53A4A"/>
    <w:rsid w:val="00D53A53"/>
    <w:rsid w:val="00D53B3E"/>
    <w:rsid w:val="00D53C04"/>
    <w:rsid w:val="00D53C56"/>
    <w:rsid w:val="00D53C8A"/>
    <w:rsid w:val="00D53CBF"/>
    <w:rsid w:val="00D53E95"/>
    <w:rsid w:val="00D53EA0"/>
    <w:rsid w:val="00D53F51"/>
    <w:rsid w:val="00D5406B"/>
    <w:rsid w:val="00D540AF"/>
    <w:rsid w:val="00D5411F"/>
    <w:rsid w:val="00D54122"/>
    <w:rsid w:val="00D5418E"/>
    <w:rsid w:val="00D54398"/>
    <w:rsid w:val="00D5448B"/>
    <w:rsid w:val="00D54498"/>
    <w:rsid w:val="00D54526"/>
    <w:rsid w:val="00D54530"/>
    <w:rsid w:val="00D54551"/>
    <w:rsid w:val="00D545B6"/>
    <w:rsid w:val="00D545C5"/>
    <w:rsid w:val="00D54616"/>
    <w:rsid w:val="00D54690"/>
    <w:rsid w:val="00D546DA"/>
    <w:rsid w:val="00D5471F"/>
    <w:rsid w:val="00D547C4"/>
    <w:rsid w:val="00D54861"/>
    <w:rsid w:val="00D54A13"/>
    <w:rsid w:val="00D54B17"/>
    <w:rsid w:val="00D54B3D"/>
    <w:rsid w:val="00D54B53"/>
    <w:rsid w:val="00D54BE1"/>
    <w:rsid w:val="00D54C45"/>
    <w:rsid w:val="00D54D98"/>
    <w:rsid w:val="00D54F90"/>
    <w:rsid w:val="00D55021"/>
    <w:rsid w:val="00D55095"/>
    <w:rsid w:val="00D550A4"/>
    <w:rsid w:val="00D551D9"/>
    <w:rsid w:val="00D551E4"/>
    <w:rsid w:val="00D5521F"/>
    <w:rsid w:val="00D55275"/>
    <w:rsid w:val="00D55291"/>
    <w:rsid w:val="00D552EF"/>
    <w:rsid w:val="00D553B9"/>
    <w:rsid w:val="00D55405"/>
    <w:rsid w:val="00D55420"/>
    <w:rsid w:val="00D55441"/>
    <w:rsid w:val="00D55472"/>
    <w:rsid w:val="00D554B6"/>
    <w:rsid w:val="00D5557F"/>
    <w:rsid w:val="00D555EE"/>
    <w:rsid w:val="00D556C5"/>
    <w:rsid w:val="00D55808"/>
    <w:rsid w:val="00D5583D"/>
    <w:rsid w:val="00D558DC"/>
    <w:rsid w:val="00D55A25"/>
    <w:rsid w:val="00D55AFD"/>
    <w:rsid w:val="00D55B4F"/>
    <w:rsid w:val="00D55B94"/>
    <w:rsid w:val="00D55BE7"/>
    <w:rsid w:val="00D55C29"/>
    <w:rsid w:val="00D55E16"/>
    <w:rsid w:val="00D55E47"/>
    <w:rsid w:val="00D55FB1"/>
    <w:rsid w:val="00D56048"/>
    <w:rsid w:val="00D561B3"/>
    <w:rsid w:val="00D56247"/>
    <w:rsid w:val="00D56304"/>
    <w:rsid w:val="00D56372"/>
    <w:rsid w:val="00D563BB"/>
    <w:rsid w:val="00D566AB"/>
    <w:rsid w:val="00D56768"/>
    <w:rsid w:val="00D56772"/>
    <w:rsid w:val="00D56937"/>
    <w:rsid w:val="00D569FD"/>
    <w:rsid w:val="00D56A80"/>
    <w:rsid w:val="00D56AE0"/>
    <w:rsid w:val="00D56BD4"/>
    <w:rsid w:val="00D56C05"/>
    <w:rsid w:val="00D56CA3"/>
    <w:rsid w:val="00D56CF4"/>
    <w:rsid w:val="00D56D8C"/>
    <w:rsid w:val="00D56E2E"/>
    <w:rsid w:val="00D56E30"/>
    <w:rsid w:val="00D56E71"/>
    <w:rsid w:val="00D56EF1"/>
    <w:rsid w:val="00D56FCF"/>
    <w:rsid w:val="00D56FFD"/>
    <w:rsid w:val="00D57079"/>
    <w:rsid w:val="00D570B0"/>
    <w:rsid w:val="00D570B7"/>
    <w:rsid w:val="00D57100"/>
    <w:rsid w:val="00D57178"/>
    <w:rsid w:val="00D5729E"/>
    <w:rsid w:val="00D5735C"/>
    <w:rsid w:val="00D573BE"/>
    <w:rsid w:val="00D57448"/>
    <w:rsid w:val="00D57483"/>
    <w:rsid w:val="00D574F3"/>
    <w:rsid w:val="00D575DC"/>
    <w:rsid w:val="00D57608"/>
    <w:rsid w:val="00D577B2"/>
    <w:rsid w:val="00D577DB"/>
    <w:rsid w:val="00D5797E"/>
    <w:rsid w:val="00D579EB"/>
    <w:rsid w:val="00D57A74"/>
    <w:rsid w:val="00D57AF7"/>
    <w:rsid w:val="00D57B21"/>
    <w:rsid w:val="00D57B42"/>
    <w:rsid w:val="00D57BA1"/>
    <w:rsid w:val="00D57BB6"/>
    <w:rsid w:val="00D57C12"/>
    <w:rsid w:val="00D57C1C"/>
    <w:rsid w:val="00D57C54"/>
    <w:rsid w:val="00D57C94"/>
    <w:rsid w:val="00D57CEF"/>
    <w:rsid w:val="00D57E1A"/>
    <w:rsid w:val="00D57EB8"/>
    <w:rsid w:val="00D57F36"/>
    <w:rsid w:val="00D57FA7"/>
    <w:rsid w:val="00D6004A"/>
    <w:rsid w:val="00D600DB"/>
    <w:rsid w:val="00D60118"/>
    <w:rsid w:val="00D60119"/>
    <w:rsid w:val="00D6011C"/>
    <w:rsid w:val="00D602D2"/>
    <w:rsid w:val="00D602E2"/>
    <w:rsid w:val="00D60349"/>
    <w:rsid w:val="00D60426"/>
    <w:rsid w:val="00D60477"/>
    <w:rsid w:val="00D604F6"/>
    <w:rsid w:val="00D60501"/>
    <w:rsid w:val="00D60637"/>
    <w:rsid w:val="00D607CA"/>
    <w:rsid w:val="00D6082A"/>
    <w:rsid w:val="00D60856"/>
    <w:rsid w:val="00D60860"/>
    <w:rsid w:val="00D60A40"/>
    <w:rsid w:val="00D60AAC"/>
    <w:rsid w:val="00D60ADB"/>
    <w:rsid w:val="00D60BB4"/>
    <w:rsid w:val="00D60BEE"/>
    <w:rsid w:val="00D60D00"/>
    <w:rsid w:val="00D60D6B"/>
    <w:rsid w:val="00D60E36"/>
    <w:rsid w:val="00D60EB0"/>
    <w:rsid w:val="00D60F31"/>
    <w:rsid w:val="00D61222"/>
    <w:rsid w:val="00D612F2"/>
    <w:rsid w:val="00D61692"/>
    <w:rsid w:val="00D616BE"/>
    <w:rsid w:val="00D61795"/>
    <w:rsid w:val="00D617E4"/>
    <w:rsid w:val="00D61820"/>
    <w:rsid w:val="00D6187E"/>
    <w:rsid w:val="00D618D3"/>
    <w:rsid w:val="00D618E6"/>
    <w:rsid w:val="00D61A74"/>
    <w:rsid w:val="00D61A87"/>
    <w:rsid w:val="00D61AA4"/>
    <w:rsid w:val="00D61B1B"/>
    <w:rsid w:val="00D61B9E"/>
    <w:rsid w:val="00D61E1B"/>
    <w:rsid w:val="00D61E46"/>
    <w:rsid w:val="00D61EEC"/>
    <w:rsid w:val="00D61F07"/>
    <w:rsid w:val="00D62091"/>
    <w:rsid w:val="00D620D5"/>
    <w:rsid w:val="00D62133"/>
    <w:rsid w:val="00D62145"/>
    <w:rsid w:val="00D6223B"/>
    <w:rsid w:val="00D622A4"/>
    <w:rsid w:val="00D622CC"/>
    <w:rsid w:val="00D622E7"/>
    <w:rsid w:val="00D62597"/>
    <w:rsid w:val="00D625C2"/>
    <w:rsid w:val="00D6265D"/>
    <w:rsid w:val="00D62663"/>
    <w:rsid w:val="00D62752"/>
    <w:rsid w:val="00D62844"/>
    <w:rsid w:val="00D62871"/>
    <w:rsid w:val="00D62875"/>
    <w:rsid w:val="00D6290E"/>
    <w:rsid w:val="00D62940"/>
    <w:rsid w:val="00D62995"/>
    <w:rsid w:val="00D62C28"/>
    <w:rsid w:val="00D62CA7"/>
    <w:rsid w:val="00D62CDB"/>
    <w:rsid w:val="00D62D78"/>
    <w:rsid w:val="00D62DEC"/>
    <w:rsid w:val="00D62EF5"/>
    <w:rsid w:val="00D62FA6"/>
    <w:rsid w:val="00D630C2"/>
    <w:rsid w:val="00D631CE"/>
    <w:rsid w:val="00D631D6"/>
    <w:rsid w:val="00D63271"/>
    <w:rsid w:val="00D63310"/>
    <w:rsid w:val="00D6341F"/>
    <w:rsid w:val="00D63460"/>
    <w:rsid w:val="00D6346D"/>
    <w:rsid w:val="00D634B0"/>
    <w:rsid w:val="00D634D7"/>
    <w:rsid w:val="00D634E5"/>
    <w:rsid w:val="00D6360A"/>
    <w:rsid w:val="00D6371A"/>
    <w:rsid w:val="00D63778"/>
    <w:rsid w:val="00D6379F"/>
    <w:rsid w:val="00D637CF"/>
    <w:rsid w:val="00D63880"/>
    <w:rsid w:val="00D63897"/>
    <w:rsid w:val="00D63A0D"/>
    <w:rsid w:val="00D63A18"/>
    <w:rsid w:val="00D63A23"/>
    <w:rsid w:val="00D63A53"/>
    <w:rsid w:val="00D63AEC"/>
    <w:rsid w:val="00D63B1D"/>
    <w:rsid w:val="00D63B31"/>
    <w:rsid w:val="00D63BFB"/>
    <w:rsid w:val="00D63C75"/>
    <w:rsid w:val="00D63D04"/>
    <w:rsid w:val="00D63D50"/>
    <w:rsid w:val="00D63E0E"/>
    <w:rsid w:val="00D63F18"/>
    <w:rsid w:val="00D63F22"/>
    <w:rsid w:val="00D63F4E"/>
    <w:rsid w:val="00D640E9"/>
    <w:rsid w:val="00D640F3"/>
    <w:rsid w:val="00D64119"/>
    <w:rsid w:val="00D64120"/>
    <w:rsid w:val="00D64134"/>
    <w:rsid w:val="00D641E9"/>
    <w:rsid w:val="00D6426C"/>
    <w:rsid w:val="00D642CB"/>
    <w:rsid w:val="00D64343"/>
    <w:rsid w:val="00D64353"/>
    <w:rsid w:val="00D64362"/>
    <w:rsid w:val="00D64367"/>
    <w:rsid w:val="00D64368"/>
    <w:rsid w:val="00D64396"/>
    <w:rsid w:val="00D643AD"/>
    <w:rsid w:val="00D643C2"/>
    <w:rsid w:val="00D6446D"/>
    <w:rsid w:val="00D6458A"/>
    <w:rsid w:val="00D64606"/>
    <w:rsid w:val="00D64683"/>
    <w:rsid w:val="00D647B6"/>
    <w:rsid w:val="00D647C1"/>
    <w:rsid w:val="00D64903"/>
    <w:rsid w:val="00D64947"/>
    <w:rsid w:val="00D649B1"/>
    <w:rsid w:val="00D64B66"/>
    <w:rsid w:val="00D64D27"/>
    <w:rsid w:val="00D64D87"/>
    <w:rsid w:val="00D64DA8"/>
    <w:rsid w:val="00D64DD4"/>
    <w:rsid w:val="00D64E53"/>
    <w:rsid w:val="00D64FFD"/>
    <w:rsid w:val="00D650EC"/>
    <w:rsid w:val="00D6525B"/>
    <w:rsid w:val="00D653BE"/>
    <w:rsid w:val="00D654FF"/>
    <w:rsid w:val="00D6555E"/>
    <w:rsid w:val="00D6557C"/>
    <w:rsid w:val="00D6560F"/>
    <w:rsid w:val="00D6567C"/>
    <w:rsid w:val="00D656BD"/>
    <w:rsid w:val="00D656E4"/>
    <w:rsid w:val="00D6574C"/>
    <w:rsid w:val="00D657DE"/>
    <w:rsid w:val="00D65800"/>
    <w:rsid w:val="00D658EE"/>
    <w:rsid w:val="00D658FC"/>
    <w:rsid w:val="00D659AA"/>
    <w:rsid w:val="00D659E7"/>
    <w:rsid w:val="00D659F0"/>
    <w:rsid w:val="00D65A49"/>
    <w:rsid w:val="00D65BD9"/>
    <w:rsid w:val="00D65BF4"/>
    <w:rsid w:val="00D65C08"/>
    <w:rsid w:val="00D65C64"/>
    <w:rsid w:val="00D65C6A"/>
    <w:rsid w:val="00D65C7F"/>
    <w:rsid w:val="00D65E55"/>
    <w:rsid w:val="00D65F93"/>
    <w:rsid w:val="00D66062"/>
    <w:rsid w:val="00D66065"/>
    <w:rsid w:val="00D66125"/>
    <w:rsid w:val="00D661FD"/>
    <w:rsid w:val="00D66270"/>
    <w:rsid w:val="00D6628D"/>
    <w:rsid w:val="00D66327"/>
    <w:rsid w:val="00D66380"/>
    <w:rsid w:val="00D664CD"/>
    <w:rsid w:val="00D665C6"/>
    <w:rsid w:val="00D665EB"/>
    <w:rsid w:val="00D6660F"/>
    <w:rsid w:val="00D6665E"/>
    <w:rsid w:val="00D66674"/>
    <w:rsid w:val="00D66698"/>
    <w:rsid w:val="00D666C3"/>
    <w:rsid w:val="00D66732"/>
    <w:rsid w:val="00D6683D"/>
    <w:rsid w:val="00D6692C"/>
    <w:rsid w:val="00D66948"/>
    <w:rsid w:val="00D6696B"/>
    <w:rsid w:val="00D66999"/>
    <w:rsid w:val="00D669B2"/>
    <w:rsid w:val="00D669C2"/>
    <w:rsid w:val="00D66A1F"/>
    <w:rsid w:val="00D66ABA"/>
    <w:rsid w:val="00D66ABC"/>
    <w:rsid w:val="00D66AEC"/>
    <w:rsid w:val="00D66B15"/>
    <w:rsid w:val="00D66B20"/>
    <w:rsid w:val="00D66B3E"/>
    <w:rsid w:val="00D66B47"/>
    <w:rsid w:val="00D66B4A"/>
    <w:rsid w:val="00D66BC6"/>
    <w:rsid w:val="00D66BE5"/>
    <w:rsid w:val="00D66CD1"/>
    <w:rsid w:val="00D66CEF"/>
    <w:rsid w:val="00D66DD5"/>
    <w:rsid w:val="00D66E2D"/>
    <w:rsid w:val="00D66EF3"/>
    <w:rsid w:val="00D66F83"/>
    <w:rsid w:val="00D66F91"/>
    <w:rsid w:val="00D66FF3"/>
    <w:rsid w:val="00D6718C"/>
    <w:rsid w:val="00D671C8"/>
    <w:rsid w:val="00D6735C"/>
    <w:rsid w:val="00D6736F"/>
    <w:rsid w:val="00D67379"/>
    <w:rsid w:val="00D67390"/>
    <w:rsid w:val="00D67408"/>
    <w:rsid w:val="00D6743E"/>
    <w:rsid w:val="00D674EC"/>
    <w:rsid w:val="00D674F6"/>
    <w:rsid w:val="00D6751A"/>
    <w:rsid w:val="00D67539"/>
    <w:rsid w:val="00D6758F"/>
    <w:rsid w:val="00D675B0"/>
    <w:rsid w:val="00D675F4"/>
    <w:rsid w:val="00D6763A"/>
    <w:rsid w:val="00D6773A"/>
    <w:rsid w:val="00D67774"/>
    <w:rsid w:val="00D6786B"/>
    <w:rsid w:val="00D678C6"/>
    <w:rsid w:val="00D678EF"/>
    <w:rsid w:val="00D6793D"/>
    <w:rsid w:val="00D679C4"/>
    <w:rsid w:val="00D67A13"/>
    <w:rsid w:val="00D67A17"/>
    <w:rsid w:val="00D67ABC"/>
    <w:rsid w:val="00D67B49"/>
    <w:rsid w:val="00D67B78"/>
    <w:rsid w:val="00D67B8B"/>
    <w:rsid w:val="00D67B9E"/>
    <w:rsid w:val="00D67C03"/>
    <w:rsid w:val="00D67CEC"/>
    <w:rsid w:val="00D67F4E"/>
    <w:rsid w:val="00D70229"/>
    <w:rsid w:val="00D70270"/>
    <w:rsid w:val="00D7027D"/>
    <w:rsid w:val="00D70295"/>
    <w:rsid w:val="00D70361"/>
    <w:rsid w:val="00D703A8"/>
    <w:rsid w:val="00D70406"/>
    <w:rsid w:val="00D704B9"/>
    <w:rsid w:val="00D704D2"/>
    <w:rsid w:val="00D705B7"/>
    <w:rsid w:val="00D705BC"/>
    <w:rsid w:val="00D7065B"/>
    <w:rsid w:val="00D7067B"/>
    <w:rsid w:val="00D706AA"/>
    <w:rsid w:val="00D7071B"/>
    <w:rsid w:val="00D7075B"/>
    <w:rsid w:val="00D7077F"/>
    <w:rsid w:val="00D7089A"/>
    <w:rsid w:val="00D708B2"/>
    <w:rsid w:val="00D70920"/>
    <w:rsid w:val="00D70ADC"/>
    <w:rsid w:val="00D70AF7"/>
    <w:rsid w:val="00D70BA2"/>
    <w:rsid w:val="00D70BD9"/>
    <w:rsid w:val="00D70CB2"/>
    <w:rsid w:val="00D70D14"/>
    <w:rsid w:val="00D70E0A"/>
    <w:rsid w:val="00D70E1C"/>
    <w:rsid w:val="00D70ED8"/>
    <w:rsid w:val="00D70F5A"/>
    <w:rsid w:val="00D70FA9"/>
    <w:rsid w:val="00D70FFA"/>
    <w:rsid w:val="00D71050"/>
    <w:rsid w:val="00D710DD"/>
    <w:rsid w:val="00D71136"/>
    <w:rsid w:val="00D711D1"/>
    <w:rsid w:val="00D71218"/>
    <w:rsid w:val="00D7137A"/>
    <w:rsid w:val="00D7139D"/>
    <w:rsid w:val="00D713E3"/>
    <w:rsid w:val="00D713EC"/>
    <w:rsid w:val="00D71643"/>
    <w:rsid w:val="00D716C7"/>
    <w:rsid w:val="00D717AD"/>
    <w:rsid w:val="00D71924"/>
    <w:rsid w:val="00D71A56"/>
    <w:rsid w:val="00D71B36"/>
    <w:rsid w:val="00D71CC4"/>
    <w:rsid w:val="00D71D13"/>
    <w:rsid w:val="00D71E45"/>
    <w:rsid w:val="00D71E5E"/>
    <w:rsid w:val="00D71F42"/>
    <w:rsid w:val="00D720F2"/>
    <w:rsid w:val="00D721D3"/>
    <w:rsid w:val="00D7243A"/>
    <w:rsid w:val="00D72490"/>
    <w:rsid w:val="00D72550"/>
    <w:rsid w:val="00D7267E"/>
    <w:rsid w:val="00D727F6"/>
    <w:rsid w:val="00D7287D"/>
    <w:rsid w:val="00D728AB"/>
    <w:rsid w:val="00D728C8"/>
    <w:rsid w:val="00D728CD"/>
    <w:rsid w:val="00D7291C"/>
    <w:rsid w:val="00D729EA"/>
    <w:rsid w:val="00D72A72"/>
    <w:rsid w:val="00D72A76"/>
    <w:rsid w:val="00D72BC7"/>
    <w:rsid w:val="00D72C44"/>
    <w:rsid w:val="00D72CCA"/>
    <w:rsid w:val="00D72D95"/>
    <w:rsid w:val="00D72EF3"/>
    <w:rsid w:val="00D72F27"/>
    <w:rsid w:val="00D72FA9"/>
    <w:rsid w:val="00D730BE"/>
    <w:rsid w:val="00D7319A"/>
    <w:rsid w:val="00D731A4"/>
    <w:rsid w:val="00D731BE"/>
    <w:rsid w:val="00D73223"/>
    <w:rsid w:val="00D7322D"/>
    <w:rsid w:val="00D732EA"/>
    <w:rsid w:val="00D7330E"/>
    <w:rsid w:val="00D7337B"/>
    <w:rsid w:val="00D733DA"/>
    <w:rsid w:val="00D733FF"/>
    <w:rsid w:val="00D73507"/>
    <w:rsid w:val="00D73552"/>
    <w:rsid w:val="00D73558"/>
    <w:rsid w:val="00D736AC"/>
    <w:rsid w:val="00D736B5"/>
    <w:rsid w:val="00D7374A"/>
    <w:rsid w:val="00D737B0"/>
    <w:rsid w:val="00D73801"/>
    <w:rsid w:val="00D73850"/>
    <w:rsid w:val="00D738B2"/>
    <w:rsid w:val="00D738CB"/>
    <w:rsid w:val="00D738F1"/>
    <w:rsid w:val="00D7395C"/>
    <w:rsid w:val="00D739ED"/>
    <w:rsid w:val="00D73A86"/>
    <w:rsid w:val="00D73A8F"/>
    <w:rsid w:val="00D73AE7"/>
    <w:rsid w:val="00D73B40"/>
    <w:rsid w:val="00D73C06"/>
    <w:rsid w:val="00D73C16"/>
    <w:rsid w:val="00D73C28"/>
    <w:rsid w:val="00D73DB6"/>
    <w:rsid w:val="00D73E60"/>
    <w:rsid w:val="00D73E61"/>
    <w:rsid w:val="00D73E92"/>
    <w:rsid w:val="00D73EBC"/>
    <w:rsid w:val="00D73F4C"/>
    <w:rsid w:val="00D74000"/>
    <w:rsid w:val="00D74049"/>
    <w:rsid w:val="00D740E5"/>
    <w:rsid w:val="00D741D7"/>
    <w:rsid w:val="00D74339"/>
    <w:rsid w:val="00D743C7"/>
    <w:rsid w:val="00D7452A"/>
    <w:rsid w:val="00D746CD"/>
    <w:rsid w:val="00D7474A"/>
    <w:rsid w:val="00D747C1"/>
    <w:rsid w:val="00D74843"/>
    <w:rsid w:val="00D7487A"/>
    <w:rsid w:val="00D748AC"/>
    <w:rsid w:val="00D74A0E"/>
    <w:rsid w:val="00D74AFC"/>
    <w:rsid w:val="00D74C4A"/>
    <w:rsid w:val="00D74CE7"/>
    <w:rsid w:val="00D74D1C"/>
    <w:rsid w:val="00D74D2D"/>
    <w:rsid w:val="00D74D65"/>
    <w:rsid w:val="00D74DBE"/>
    <w:rsid w:val="00D74DFB"/>
    <w:rsid w:val="00D74E1D"/>
    <w:rsid w:val="00D74E4F"/>
    <w:rsid w:val="00D75128"/>
    <w:rsid w:val="00D7532C"/>
    <w:rsid w:val="00D753C3"/>
    <w:rsid w:val="00D75491"/>
    <w:rsid w:val="00D754BD"/>
    <w:rsid w:val="00D754C9"/>
    <w:rsid w:val="00D754DB"/>
    <w:rsid w:val="00D7551F"/>
    <w:rsid w:val="00D755E8"/>
    <w:rsid w:val="00D75740"/>
    <w:rsid w:val="00D757A8"/>
    <w:rsid w:val="00D757C7"/>
    <w:rsid w:val="00D757EB"/>
    <w:rsid w:val="00D75872"/>
    <w:rsid w:val="00D75958"/>
    <w:rsid w:val="00D75A0F"/>
    <w:rsid w:val="00D75AE3"/>
    <w:rsid w:val="00D75B3A"/>
    <w:rsid w:val="00D75B82"/>
    <w:rsid w:val="00D75BB1"/>
    <w:rsid w:val="00D75BC6"/>
    <w:rsid w:val="00D75BF2"/>
    <w:rsid w:val="00D75C58"/>
    <w:rsid w:val="00D75C93"/>
    <w:rsid w:val="00D75CE3"/>
    <w:rsid w:val="00D75E04"/>
    <w:rsid w:val="00D75E1A"/>
    <w:rsid w:val="00D75EC2"/>
    <w:rsid w:val="00D75F5F"/>
    <w:rsid w:val="00D75F75"/>
    <w:rsid w:val="00D760BB"/>
    <w:rsid w:val="00D760EE"/>
    <w:rsid w:val="00D7612E"/>
    <w:rsid w:val="00D76146"/>
    <w:rsid w:val="00D76150"/>
    <w:rsid w:val="00D7636A"/>
    <w:rsid w:val="00D76443"/>
    <w:rsid w:val="00D764E1"/>
    <w:rsid w:val="00D765DB"/>
    <w:rsid w:val="00D7662D"/>
    <w:rsid w:val="00D76674"/>
    <w:rsid w:val="00D76876"/>
    <w:rsid w:val="00D768B1"/>
    <w:rsid w:val="00D76973"/>
    <w:rsid w:val="00D76999"/>
    <w:rsid w:val="00D76A34"/>
    <w:rsid w:val="00D76AFC"/>
    <w:rsid w:val="00D76C02"/>
    <w:rsid w:val="00D76D30"/>
    <w:rsid w:val="00D76D3F"/>
    <w:rsid w:val="00D76E90"/>
    <w:rsid w:val="00D770B5"/>
    <w:rsid w:val="00D77104"/>
    <w:rsid w:val="00D77147"/>
    <w:rsid w:val="00D77170"/>
    <w:rsid w:val="00D77256"/>
    <w:rsid w:val="00D772FC"/>
    <w:rsid w:val="00D7735A"/>
    <w:rsid w:val="00D773E3"/>
    <w:rsid w:val="00D773EA"/>
    <w:rsid w:val="00D77413"/>
    <w:rsid w:val="00D7754B"/>
    <w:rsid w:val="00D77565"/>
    <w:rsid w:val="00D77582"/>
    <w:rsid w:val="00D775F6"/>
    <w:rsid w:val="00D77625"/>
    <w:rsid w:val="00D777F7"/>
    <w:rsid w:val="00D7780C"/>
    <w:rsid w:val="00D7784C"/>
    <w:rsid w:val="00D77BB3"/>
    <w:rsid w:val="00D77BD9"/>
    <w:rsid w:val="00D77C06"/>
    <w:rsid w:val="00D77C4A"/>
    <w:rsid w:val="00D77C8A"/>
    <w:rsid w:val="00D77E0E"/>
    <w:rsid w:val="00D77E53"/>
    <w:rsid w:val="00D77EA2"/>
    <w:rsid w:val="00D77FB5"/>
    <w:rsid w:val="00D77FB7"/>
    <w:rsid w:val="00D80020"/>
    <w:rsid w:val="00D8002E"/>
    <w:rsid w:val="00D8017F"/>
    <w:rsid w:val="00D801EE"/>
    <w:rsid w:val="00D80260"/>
    <w:rsid w:val="00D8026E"/>
    <w:rsid w:val="00D802B2"/>
    <w:rsid w:val="00D803B5"/>
    <w:rsid w:val="00D80444"/>
    <w:rsid w:val="00D8049E"/>
    <w:rsid w:val="00D804C7"/>
    <w:rsid w:val="00D8050C"/>
    <w:rsid w:val="00D806AF"/>
    <w:rsid w:val="00D806CA"/>
    <w:rsid w:val="00D8072E"/>
    <w:rsid w:val="00D80782"/>
    <w:rsid w:val="00D80844"/>
    <w:rsid w:val="00D80847"/>
    <w:rsid w:val="00D8087F"/>
    <w:rsid w:val="00D808AC"/>
    <w:rsid w:val="00D80963"/>
    <w:rsid w:val="00D809BF"/>
    <w:rsid w:val="00D80A1E"/>
    <w:rsid w:val="00D80A60"/>
    <w:rsid w:val="00D80A7B"/>
    <w:rsid w:val="00D80ABA"/>
    <w:rsid w:val="00D80AC8"/>
    <w:rsid w:val="00D80BCD"/>
    <w:rsid w:val="00D80C05"/>
    <w:rsid w:val="00D80D20"/>
    <w:rsid w:val="00D80D42"/>
    <w:rsid w:val="00D80D92"/>
    <w:rsid w:val="00D80DA4"/>
    <w:rsid w:val="00D80EC8"/>
    <w:rsid w:val="00D80ECE"/>
    <w:rsid w:val="00D80FF8"/>
    <w:rsid w:val="00D8107E"/>
    <w:rsid w:val="00D810ED"/>
    <w:rsid w:val="00D8113A"/>
    <w:rsid w:val="00D811CC"/>
    <w:rsid w:val="00D81211"/>
    <w:rsid w:val="00D81243"/>
    <w:rsid w:val="00D81293"/>
    <w:rsid w:val="00D812F8"/>
    <w:rsid w:val="00D81316"/>
    <w:rsid w:val="00D81332"/>
    <w:rsid w:val="00D8134C"/>
    <w:rsid w:val="00D8148D"/>
    <w:rsid w:val="00D8162F"/>
    <w:rsid w:val="00D81692"/>
    <w:rsid w:val="00D816AD"/>
    <w:rsid w:val="00D817CE"/>
    <w:rsid w:val="00D817DF"/>
    <w:rsid w:val="00D81947"/>
    <w:rsid w:val="00D81A2B"/>
    <w:rsid w:val="00D81B55"/>
    <w:rsid w:val="00D81C19"/>
    <w:rsid w:val="00D81C73"/>
    <w:rsid w:val="00D81D4F"/>
    <w:rsid w:val="00D81D5B"/>
    <w:rsid w:val="00D81D8F"/>
    <w:rsid w:val="00D81FE0"/>
    <w:rsid w:val="00D82104"/>
    <w:rsid w:val="00D82142"/>
    <w:rsid w:val="00D821C4"/>
    <w:rsid w:val="00D82204"/>
    <w:rsid w:val="00D824B9"/>
    <w:rsid w:val="00D8251A"/>
    <w:rsid w:val="00D8254D"/>
    <w:rsid w:val="00D8259B"/>
    <w:rsid w:val="00D825FB"/>
    <w:rsid w:val="00D825FE"/>
    <w:rsid w:val="00D8260D"/>
    <w:rsid w:val="00D8267F"/>
    <w:rsid w:val="00D826D9"/>
    <w:rsid w:val="00D82797"/>
    <w:rsid w:val="00D827C1"/>
    <w:rsid w:val="00D8287C"/>
    <w:rsid w:val="00D828E4"/>
    <w:rsid w:val="00D828FD"/>
    <w:rsid w:val="00D8296B"/>
    <w:rsid w:val="00D829F0"/>
    <w:rsid w:val="00D82AD0"/>
    <w:rsid w:val="00D82B2F"/>
    <w:rsid w:val="00D82B90"/>
    <w:rsid w:val="00D82C4A"/>
    <w:rsid w:val="00D82DD0"/>
    <w:rsid w:val="00D82E1F"/>
    <w:rsid w:val="00D82FB9"/>
    <w:rsid w:val="00D83002"/>
    <w:rsid w:val="00D8300C"/>
    <w:rsid w:val="00D8312D"/>
    <w:rsid w:val="00D8314F"/>
    <w:rsid w:val="00D83220"/>
    <w:rsid w:val="00D8322F"/>
    <w:rsid w:val="00D83271"/>
    <w:rsid w:val="00D833A0"/>
    <w:rsid w:val="00D8345D"/>
    <w:rsid w:val="00D834AB"/>
    <w:rsid w:val="00D834AE"/>
    <w:rsid w:val="00D83665"/>
    <w:rsid w:val="00D83707"/>
    <w:rsid w:val="00D837CE"/>
    <w:rsid w:val="00D837F1"/>
    <w:rsid w:val="00D838F2"/>
    <w:rsid w:val="00D83970"/>
    <w:rsid w:val="00D83A0C"/>
    <w:rsid w:val="00D83A22"/>
    <w:rsid w:val="00D83C35"/>
    <w:rsid w:val="00D83CEB"/>
    <w:rsid w:val="00D83D86"/>
    <w:rsid w:val="00D83DF9"/>
    <w:rsid w:val="00D83E41"/>
    <w:rsid w:val="00D83E72"/>
    <w:rsid w:val="00D83F2C"/>
    <w:rsid w:val="00D83FF7"/>
    <w:rsid w:val="00D84034"/>
    <w:rsid w:val="00D84063"/>
    <w:rsid w:val="00D840E6"/>
    <w:rsid w:val="00D841D2"/>
    <w:rsid w:val="00D841D4"/>
    <w:rsid w:val="00D842BE"/>
    <w:rsid w:val="00D84369"/>
    <w:rsid w:val="00D8436D"/>
    <w:rsid w:val="00D843FC"/>
    <w:rsid w:val="00D8440B"/>
    <w:rsid w:val="00D84422"/>
    <w:rsid w:val="00D844FF"/>
    <w:rsid w:val="00D8451D"/>
    <w:rsid w:val="00D84541"/>
    <w:rsid w:val="00D845A8"/>
    <w:rsid w:val="00D846F0"/>
    <w:rsid w:val="00D84703"/>
    <w:rsid w:val="00D8470B"/>
    <w:rsid w:val="00D847BC"/>
    <w:rsid w:val="00D84842"/>
    <w:rsid w:val="00D84872"/>
    <w:rsid w:val="00D848A2"/>
    <w:rsid w:val="00D8498A"/>
    <w:rsid w:val="00D84B61"/>
    <w:rsid w:val="00D84C06"/>
    <w:rsid w:val="00D84C22"/>
    <w:rsid w:val="00D84C28"/>
    <w:rsid w:val="00D84CA3"/>
    <w:rsid w:val="00D84DBC"/>
    <w:rsid w:val="00D84E69"/>
    <w:rsid w:val="00D84E95"/>
    <w:rsid w:val="00D84ECD"/>
    <w:rsid w:val="00D84F33"/>
    <w:rsid w:val="00D84F64"/>
    <w:rsid w:val="00D84FAE"/>
    <w:rsid w:val="00D84FE7"/>
    <w:rsid w:val="00D85058"/>
    <w:rsid w:val="00D85109"/>
    <w:rsid w:val="00D85196"/>
    <w:rsid w:val="00D851FA"/>
    <w:rsid w:val="00D851FD"/>
    <w:rsid w:val="00D85322"/>
    <w:rsid w:val="00D8546A"/>
    <w:rsid w:val="00D854A5"/>
    <w:rsid w:val="00D854EB"/>
    <w:rsid w:val="00D854F2"/>
    <w:rsid w:val="00D855D1"/>
    <w:rsid w:val="00D855E9"/>
    <w:rsid w:val="00D855EE"/>
    <w:rsid w:val="00D8560B"/>
    <w:rsid w:val="00D8574F"/>
    <w:rsid w:val="00D85796"/>
    <w:rsid w:val="00D8582B"/>
    <w:rsid w:val="00D85856"/>
    <w:rsid w:val="00D85A0F"/>
    <w:rsid w:val="00D85A39"/>
    <w:rsid w:val="00D85B38"/>
    <w:rsid w:val="00D85B8D"/>
    <w:rsid w:val="00D85C9E"/>
    <w:rsid w:val="00D85E62"/>
    <w:rsid w:val="00D85FFF"/>
    <w:rsid w:val="00D86023"/>
    <w:rsid w:val="00D86060"/>
    <w:rsid w:val="00D860EF"/>
    <w:rsid w:val="00D8613A"/>
    <w:rsid w:val="00D86169"/>
    <w:rsid w:val="00D86185"/>
    <w:rsid w:val="00D862E3"/>
    <w:rsid w:val="00D863C4"/>
    <w:rsid w:val="00D863F8"/>
    <w:rsid w:val="00D86492"/>
    <w:rsid w:val="00D8651E"/>
    <w:rsid w:val="00D86595"/>
    <w:rsid w:val="00D86645"/>
    <w:rsid w:val="00D8665E"/>
    <w:rsid w:val="00D8673F"/>
    <w:rsid w:val="00D867A2"/>
    <w:rsid w:val="00D8689E"/>
    <w:rsid w:val="00D86959"/>
    <w:rsid w:val="00D869B1"/>
    <w:rsid w:val="00D869EA"/>
    <w:rsid w:val="00D86A03"/>
    <w:rsid w:val="00D86A70"/>
    <w:rsid w:val="00D86C5D"/>
    <w:rsid w:val="00D86CD5"/>
    <w:rsid w:val="00D86DC6"/>
    <w:rsid w:val="00D86E8E"/>
    <w:rsid w:val="00D86FC7"/>
    <w:rsid w:val="00D86FDF"/>
    <w:rsid w:val="00D87004"/>
    <w:rsid w:val="00D87029"/>
    <w:rsid w:val="00D870FB"/>
    <w:rsid w:val="00D8717F"/>
    <w:rsid w:val="00D8718E"/>
    <w:rsid w:val="00D871A6"/>
    <w:rsid w:val="00D871C1"/>
    <w:rsid w:val="00D87375"/>
    <w:rsid w:val="00D87386"/>
    <w:rsid w:val="00D8750F"/>
    <w:rsid w:val="00D87631"/>
    <w:rsid w:val="00D87641"/>
    <w:rsid w:val="00D876D0"/>
    <w:rsid w:val="00D8772D"/>
    <w:rsid w:val="00D87790"/>
    <w:rsid w:val="00D877A0"/>
    <w:rsid w:val="00D8789B"/>
    <w:rsid w:val="00D878B6"/>
    <w:rsid w:val="00D878EF"/>
    <w:rsid w:val="00D87957"/>
    <w:rsid w:val="00D87A54"/>
    <w:rsid w:val="00D87AD8"/>
    <w:rsid w:val="00D87BCD"/>
    <w:rsid w:val="00D87D5C"/>
    <w:rsid w:val="00D87DB1"/>
    <w:rsid w:val="00D87E40"/>
    <w:rsid w:val="00D87EB6"/>
    <w:rsid w:val="00D87F4A"/>
    <w:rsid w:val="00D90023"/>
    <w:rsid w:val="00D90083"/>
    <w:rsid w:val="00D900A1"/>
    <w:rsid w:val="00D900FC"/>
    <w:rsid w:val="00D901F3"/>
    <w:rsid w:val="00D9043B"/>
    <w:rsid w:val="00D9059F"/>
    <w:rsid w:val="00D906CA"/>
    <w:rsid w:val="00D9070A"/>
    <w:rsid w:val="00D907AD"/>
    <w:rsid w:val="00D90867"/>
    <w:rsid w:val="00D908C1"/>
    <w:rsid w:val="00D90915"/>
    <w:rsid w:val="00D90A34"/>
    <w:rsid w:val="00D90A3F"/>
    <w:rsid w:val="00D90A6F"/>
    <w:rsid w:val="00D90A9C"/>
    <w:rsid w:val="00D90B31"/>
    <w:rsid w:val="00D90C28"/>
    <w:rsid w:val="00D90C2E"/>
    <w:rsid w:val="00D90C5E"/>
    <w:rsid w:val="00D90CA3"/>
    <w:rsid w:val="00D90D83"/>
    <w:rsid w:val="00D90E41"/>
    <w:rsid w:val="00D90F23"/>
    <w:rsid w:val="00D91103"/>
    <w:rsid w:val="00D91203"/>
    <w:rsid w:val="00D9122F"/>
    <w:rsid w:val="00D91263"/>
    <w:rsid w:val="00D91288"/>
    <w:rsid w:val="00D912A8"/>
    <w:rsid w:val="00D9138B"/>
    <w:rsid w:val="00D913CA"/>
    <w:rsid w:val="00D9145E"/>
    <w:rsid w:val="00D914D8"/>
    <w:rsid w:val="00D91514"/>
    <w:rsid w:val="00D91788"/>
    <w:rsid w:val="00D917EC"/>
    <w:rsid w:val="00D918D9"/>
    <w:rsid w:val="00D91924"/>
    <w:rsid w:val="00D919B2"/>
    <w:rsid w:val="00D919F1"/>
    <w:rsid w:val="00D91A71"/>
    <w:rsid w:val="00D91A76"/>
    <w:rsid w:val="00D91B3B"/>
    <w:rsid w:val="00D91B5D"/>
    <w:rsid w:val="00D91BD4"/>
    <w:rsid w:val="00D91BE8"/>
    <w:rsid w:val="00D91C39"/>
    <w:rsid w:val="00D91C7B"/>
    <w:rsid w:val="00D91CFD"/>
    <w:rsid w:val="00D91E15"/>
    <w:rsid w:val="00D91E55"/>
    <w:rsid w:val="00D91E66"/>
    <w:rsid w:val="00D91F19"/>
    <w:rsid w:val="00D91F96"/>
    <w:rsid w:val="00D92148"/>
    <w:rsid w:val="00D9221B"/>
    <w:rsid w:val="00D922A4"/>
    <w:rsid w:val="00D922F9"/>
    <w:rsid w:val="00D9233B"/>
    <w:rsid w:val="00D92347"/>
    <w:rsid w:val="00D9235B"/>
    <w:rsid w:val="00D924FB"/>
    <w:rsid w:val="00D925D2"/>
    <w:rsid w:val="00D9264F"/>
    <w:rsid w:val="00D92684"/>
    <w:rsid w:val="00D9268F"/>
    <w:rsid w:val="00D926AF"/>
    <w:rsid w:val="00D92818"/>
    <w:rsid w:val="00D92829"/>
    <w:rsid w:val="00D9291B"/>
    <w:rsid w:val="00D92B25"/>
    <w:rsid w:val="00D92CF5"/>
    <w:rsid w:val="00D92E3C"/>
    <w:rsid w:val="00D92EBF"/>
    <w:rsid w:val="00D92EFF"/>
    <w:rsid w:val="00D92F6B"/>
    <w:rsid w:val="00D93023"/>
    <w:rsid w:val="00D93036"/>
    <w:rsid w:val="00D930DD"/>
    <w:rsid w:val="00D93101"/>
    <w:rsid w:val="00D9311F"/>
    <w:rsid w:val="00D9312E"/>
    <w:rsid w:val="00D933B8"/>
    <w:rsid w:val="00D9351D"/>
    <w:rsid w:val="00D935C7"/>
    <w:rsid w:val="00D935DD"/>
    <w:rsid w:val="00D935EC"/>
    <w:rsid w:val="00D93714"/>
    <w:rsid w:val="00D937A1"/>
    <w:rsid w:val="00D938F3"/>
    <w:rsid w:val="00D9397F"/>
    <w:rsid w:val="00D93996"/>
    <w:rsid w:val="00D93B48"/>
    <w:rsid w:val="00D93B4D"/>
    <w:rsid w:val="00D93B7D"/>
    <w:rsid w:val="00D93BBF"/>
    <w:rsid w:val="00D93C29"/>
    <w:rsid w:val="00D93C9E"/>
    <w:rsid w:val="00D93CAA"/>
    <w:rsid w:val="00D93D78"/>
    <w:rsid w:val="00D93DA2"/>
    <w:rsid w:val="00D93E72"/>
    <w:rsid w:val="00D93ED9"/>
    <w:rsid w:val="00D93F24"/>
    <w:rsid w:val="00D93F4F"/>
    <w:rsid w:val="00D93F9B"/>
    <w:rsid w:val="00D93FA1"/>
    <w:rsid w:val="00D94038"/>
    <w:rsid w:val="00D94087"/>
    <w:rsid w:val="00D940A3"/>
    <w:rsid w:val="00D94167"/>
    <w:rsid w:val="00D941B0"/>
    <w:rsid w:val="00D942E3"/>
    <w:rsid w:val="00D942FD"/>
    <w:rsid w:val="00D94458"/>
    <w:rsid w:val="00D944E4"/>
    <w:rsid w:val="00D944F9"/>
    <w:rsid w:val="00D94507"/>
    <w:rsid w:val="00D94551"/>
    <w:rsid w:val="00D945FE"/>
    <w:rsid w:val="00D94662"/>
    <w:rsid w:val="00D946FF"/>
    <w:rsid w:val="00D94738"/>
    <w:rsid w:val="00D94789"/>
    <w:rsid w:val="00D94845"/>
    <w:rsid w:val="00D94916"/>
    <w:rsid w:val="00D9492B"/>
    <w:rsid w:val="00D94A17"/>
    <w:rsid w:val="00D94AEE"/>
    <w:rsid w:val="00D94B01"/>
    <w:rsid w:val="00D94C17"/>
    <w:rsid w:val="00D94C24"/>
    <w:rsid w:val="00D94C2B"/>
    <w:rsid w:val="00D94C49"/>
    <w:rsid w:val="00D94CBB"/>
    <w:rsid w:val="00D94CE2"/>
    <w:rsid w:val="00D94D16"/>
    <w:rsid w:val="00D94D26"/>
    <w:rsid w:val="00D94D37"/>
    <w:rsid w:val="00D94D60"/>
    <w:rsid w:val="00D94DBE"/>
    <w:rsid w:val="00D94DFD"/>
    <w:rsid w:val="00D94F21"/>
    <w:rsid w:val="00D94FD1"/>
    <w:rsid w:val="00D95029"/>
    <w:rsid w:val="00D95071"/>
    <w:rsid w:val="00D950D4"/>
    <w:rsid w:val="00D950F7"/>
    <w:rsid w:val="00D95136"/>
    <w:rsid w:val="00D95272"/>
    <w:rsid w:val="00D9527D"/>
    <w:rsid w:val="00D952F8"/>
    <w:rsid w:val="00D953CC"/>
    <w:rsid w:val="00D9551E"/>
    <w:rsid w:val="00D9552E"/>
    <w:rsid w:val="00D95707"/>
    <w:rsid w:val="00D95741"/>
    <w:rsid w:val="00D95761"/>
    <w:rsid w:val="00D9576C"/>
    <w:rsid w:val="00D95790"/>
    <w:rsid w:val="00D958D8"/>
    <w:rsid w:val="00D959BD"/>
    <w:rsid w:val="00D95B35"/>
    <w:rsid w:val="00D95B67"/>
    <w:rsid w:val="00D95BF9"/>
    <w:rsid w:val="00D95C2F"/>
    <w:rsid w:val="00D95C70"/>
    <w:rsid w:val="00D95CC2"/>
    <w:rsid w:val="00D95CDB"/>
    <w:rsid w:val="00D95D52"/>
    <w:rsid w:val="00D95E66"/>
    <w:rsid w:val="00D96097"/>
    <w:rsid w:val="00D960A5"/>
    <w:rsid w:val="00D960F6"/>
    <w:rsid w:val="00D96195"/>
    <w:rsid w:val="00D963BA"/>
    <w:rsid w:val="00D964B3"/>
    <w:rsid w:val="00D964FA"/>
    <w:rsid w:val="00D96550"/>
    <w:rsid w:val="00D96563"/>
    <w:rsid w:val="00D9657E"/>
    <w:rsid w:val="00D9660B"/>
    <w:rsid w:val="00D96634"/>
    <w:rsid w:val="00D9663A"/>
    <w:rsid w:val="00D96671"/>
    <w:rsid w:val="00D96749"/>
    <w:rsid w:val="00D96756"/>
    <w:rsid w:val="00D967B0"/>
    <w:rsid w:val="00D9682C"/>
    <w:rsid w:val="00D968AD"/>
    <w:rsid w:val="00D9692E"/>
    <w:rsid w:val="00D9696B"/>
    <w:rsid w:val="00D96A02"/>
    <w:rsid w:val="00D96B3E"/>
    <w:rsid w:val="00D96B64"/>
    <w:rsid w:val="00D96C3B"/>
    <w:rsid w:val="00D96C73"/>
    <w:rsid w:val="00D96DD7"/>
    <w:rsid w:val="00D96E33"/>
    <w:rsid w:val="00D96E90"/>
    <w:rsid w:val="00D96F25"/>
    <w:rsid w:val="00D96F8D"/>
    <w:rsid w:val="00D97029"/>
    <w:rsid w:val="00D97038"/>
    <w:rsid w:val="00D97089"/>
    <w:rsid w:val="00D97177"/>
    <w:rsid w:val="00D97248"/>
    <w:rsid w:val="00D97261"/>
    <w:rsid w:val="00D972CD"/>
    <w:rsid w:val="00D97313"/>
    <w:rsid w:val="00D9734B"/>
    <w:rsid w:val="00D973F1"/>
    <w:rsid w:val="00D973F4"/>
    <w:rsid w:val="00D97569"/>
    <w:rsid w:val="00D975FA"/>
    <w:rsid w:val="00D976A5"/>
    <w:rsid w:val="00D976AF"/>
    <w:rsid w:val="00D97837"/>
    <w:rsid w:val="00D9785B"/>
    <w:rsid w:val="00D978EE"/>
    <w:rsid w:val="00D97901"/>
    <w:rsid w:val="00D97A63"/>
    <w:rsid w:val="00D97B63"/>
    <w:rsid w:val="00D97B98"/>
    <w:rsid w:val="00D97BB8"/>
    <w:rsid w:val="00D97CED"/>
    <w:rsid w:val="00D97DB2"/>
    <w:rsid w:val="00D97DF1"/>
    <w:rsid w:val="00D97E6E"/>
    <w:rsid w:val="00D97EEE"/>
    <w:rsid w:val="00DA0018"/>
    <w:rsid w:val="00DA00F7"/>
    <w:rsid w:val="00DA0166"/>
    <w:rsid w:val="00DA0256"/>
    <w:rsid w:val="00DA026E"/>
    <w:rsid w:val="00DA030C"/>
    <w:rsid w:val="00DA0328"/>
    <w:rsid w:val="00DA035E"/>
    <w:rsid w:val="00DA0384"/>
    <w:rsid w:val="00DA03B1"/>
    <w:rsid w:val="00DA03EC"/>
    <w:rsid w:val="00DA044C"/>
    <w:rsid w:val="00DA04D8"/>
    <w:rsid w:val="00DA04F0"/>
    <w:rsid w:val="00DA04FD"/>
    <w:rsid w:val="00DA0506"/>
    <w:rsid w:val="00DA0666"/>
    <w:rsid w:val="00DA0677"/>
    <w:rsid w:val="00DA06C7"/>
    <w:rsid w:val="00DA06F9"/>
    <w:rsid w:val="00DA074B"/>
    <w:rsid w:val="00DA07DE"/>
    <w:rsid w:val="00DA0816"/>
    <w:rsid w:val="00DA0817"/>
    <w:rsid w:val="00DA083F"/>
    <w:rsid w:val="00DA084B"/>
    <w:rsid w:val="00DA0855"/>
    <w:rsid w:val="00DA08C7"/>
    <w:rsid w:val="00DA094F"/>
    <w:rsid w:val="00DA09A1"/>
    <w:rsid w:val="00DA09BE"/>
    <w:rsid w:val="00DA0BBE"/>
    <w:rsid w:val="00DA0C88"/>
    <w:rsid w:val="00DA0D49"/>
    <w:rsid w:val="00DA0DFD"/>
    <w:rsid w:val="00DA0E01"/>
    <w:rsid w:val="00DA0E13"/>
    <w:rsid w:val="00DA0E5F"/>
    <w:rsid w:val="00DA0E72"/>
    <w:rsid w:val="00DA0E7E"/>
    <w:rsid w:val="00DA0E87"/>
    <w:rsid w:val="00DA0F21"/>
    <w:rsid w:val="00DA0F46"/>
    <w:rsid w:val="00DA0F89"/>
    <w:rsid w:val="00DA0FA9"/>
    <w:rsid w:val="00DA1018"/>
    <w:rsid w:val="00DA1021"/>
    <w:rsid w:val="00DA10C4"/>
    <w:rsid w:val="00DA10F9"/>
    <w:rsid w:val="00DA11A4"/>
    <w:rsid w:val="00DA120D"/>
    <w:rsid w:val="00DA1228"/>
    <w:rsid w:val="00DA12EF"/>
    <w:rsid w:val="00DA13DC"/>
    <w:rsid w:val="00DA1420"/>
    <w:rsid w:val="00DA14E3"/>
    <w:rsid w:val="00DA14F3"/>
    <w:rsid w:val="00DA1573"/>
    <w:rsid w:val="00DA1593"/>
    <w:rsid w:val="00DA15AF"/>
    <w:rsid w:val="00DA15FE"/>
    <w:rsid w:val="00DA16B9"/>
    <w:rsid w:val="00DA16EC"/>
    <w:rsid w:val="00DA1931"/>
    <w:rsid w:val="00DA197A"/>
    <w:rsid w:val="00DA1B3C"/>
    <w:rsid w:val="00DA1C55"/>
    <w:rsid w:val="00DA1CB1"/>
    <w:rsid w:val="00DA1CC7"/>
    <w:rsid w:val="00DA1D27"/>
    <w:rsid w:val="00DA1D72"/>
    <w:rsid w:val="00DA1DDC"/>
    <w:rsid w:val="00DA1E2E"/>
    <w:rsid w:val="00DA1EF5"/>
    <w:rsid w:val="00DA1F56"/>
    <w:rsid w:val="00DA1FFE"/>
    <w:rsid w:val="00DA2009"/>
    <w:rsid w:val="00DA2112"/>
    <w:rsid w:val="00DA2153"/>
    <w:rsid w:val="00DA2355"/>
    <w:rsid w:val="00DA235E"/>
    <w:rsid w:val="00DA23D6"/>
    <w:rsid w:val="00DA242D"/>
    <w:rsid w:val="00DA24C9"/>
    <w:rsid w:val="00DA2599"/>
    <w:rsid w:val="00DA25BC"/>
    <w:rsid w:val="00DA2657"/>
    <w:rsid w:val="00DA2703"/>
    <w:rsid w:val="00DA273D"/>
    <w:rsid w:val="00DA274D"/>
    <w:rsid w:val="00DA27E3"/>
    <w:rsid w:val="00DA27EC"/>
    <w:rsid w:val="00DA2A4C"/>
    <w:rsid w:val="00DA2A51"/>
    <w:rsid w:val="00DA2A7A"/>
    <w:rsid w:val="00DA2A9A"/>
    <w:rsid w:val="00DA2AB4"/>
    <w:rsid w:val="00DA2AC6"/>
    <w:rsid w:val="00DA2BF4"/>
    <w:rsid w:val="00DA2CE1"/>
    <w:rsid w:val="00DA2CE7"/>
    <w:rsid w:val="00DA2CFD"/>
    <w:rsid w:val="00DA2DFD"/>
    <w:rsid w:val="00DA2E0C"/>
    <w:rsid w:val="00DA2E82"/>
    <w:rsid w:val="00DA2ECC"/>
    <w:rsid w:val="00DA2F35"/>
    <w:rsid w:val="00DA2FCF"/>
    <w:rsid w:val="00DA302F"/>
    <w:rsid w:val="00DA3096"/>
    <w:rsid w:val="00DA3121"/>
    <w:rsid w:val="00DA3140"/>
    <w:rsid w:val="00DA317B"/>
    <w:rsid w:val="00DA32D9"/>
    <w:rsid w:val="00DA34F4"/>
    <w:rsid w:val="00DA3668"/>
    <w:rsid w:val="00DA368E"/>
    <w:rsid w:val="00DA3696"/>
    <w:rsid w:val="00DA3699"/>
    <w:rsid w:val="00DA377F"/>
    <w:rsid w:val="00DA3785"/>
    <w:rsid w:val="00DA3805"/>
    <w:rsid w:val="00DA3838"/>
    <w:rsid w:val="00DA384D"/>
    <w:rsid w:val="00DA38CA"/>
    <w:rsid w:val="00DA39CE"/>
    <w:rsid w:val="00DA3A31"/>
    <w:rsid w:val="00DA3ADE"/>
    <w:rsid w:val="00DA3B20"/>
    <w:rsid w:val="00DA3BE9"/>
    <w:rsid w:val="00DA3BF9"/>
    <w:rsid w:val="00DA3C1B"/>
    <w:rsid w:val="00DA3C3C"/>
    <w:rsid w:val="00DA3C5F"/>
    <w:rsid w:val="00DA3CA9"/>
    <w:rsid w:val="00DA3D0D"/>
    <w:rsid w:val="00DA3D39"/>
    <w:rsid w:val="00DA3D52"/>
    <w:rsid w:val="00DA3D9B"/>
    <w:rsid w:val="00DA3E34"/>
    <w:rsid w:val="00DA3E9C"/>
    <w:rsid w:val="00DA4086"/>
    <w:rsid w:val="00DA4187"/>
    <w:rsid w:val="00DA41B5"/>
    <w:rsid w:val="00DA42C2"/>
    <w:rsid w:val="00DA4342"/>
    <w:rsid w:val="00DA438B"/>
    <w:rsid w:val="00DA438C"/>
    <w:rsid w:val="00DA4393"/>
    <w:rsid w:val="00DA442F"/>
    <w:rsid w:val="00DA44DC"/>
    <w:rsid w:val="00DA44E7"/>
    <w:rsid w:val="00DA455C"/>
    <w:rsid w:val="00DA457B"/>
    <w:rsid w:val="00DA45B2"/>
    <w:rsid w:val="00DA469A"/>
    <w:rsid w:val="00DA46D3"/>
    <w:rsid w:val="00DA46EC"/>
    <w:rsid w:val="00DA46EF"/>
    <w:rsid w:val="00DA47AB"/>
    <w:rsid w:val="00DA47E6"/>
    <w:rsid w:val="00DA47F6"/>
    <w:rsid w:val="00DA4809"/>
    <w:rsid w:val="00DA485F"/>
    <w:rsid w:val="00DA48C6"/>
    <w:rsid w:val="00DA48EF"/>
    <w:rsid w:val="00DA48F5"/>
    <w:rsid w:val="00DA4966"/>
    <w:rsid w:val="00DA4A86"/>
    <w:rsid w:val="00DA4AC8"/>
    <w:rsid w:val="00DA4B19"/>
    <w:rsid w:val="00DA4C42"/>
    <w:rsid w:val="00DA4CAF"/>
    <w:rsid w:val="00DA4CCA"/>
    <w:rsid w:val="00DA4D3C"/>
    <w:rsid w:val="00DA4E27"/>
    <w:rsid w:val="00DA4E56"/>
    <w:rsid w:val="00DA4E7C"/>
    <w:rsid w:val="00DA4EAE"/>
    <w:rsid w:val="00DA4EC5"/>
    <w:rsid w:val="00DA4FA9"/>
    <w:rsid w:val="00DA5179"/>
    <w:rsid w:val="00DA51DD"/>
    <w:rsid w:val="00DA525F"/>
    <w:rsid w:val="00DA52DE"/>
    <w:rsid w:val="00DA5388"/>
    <w:rsid w:val="00DA54A5"/>
    <w:rsid w:val="00DA5557"/>
    <w:rsid w:val="00DA5564"/>
    <w:rsid w:val="00DA5629"/>
    <w:rsid w:val="00DA5676"/>
    <w:rsid w:val="00DA5688"/>
    <w:rsid w:val="00DA56AB"/>
    <w:rsid w:val="00DA5752"/>
    <w:rsid w:val="00DA5768"/>
    <w:rsid w:val="00DA57F1"/>
    <w:rsid w:val="00DA5800"/>
    <w:rsid w:val="00DA585E"/>
    <w:rsid w:val="00DA5A5A"/>
    <w:rsid w:val="00DA5B14"/>
    <w:rsid w:val="00DA5CF3"/>
    <w:rsid w:val="00DA5D3E"/>
    <w:rsid w:val="00DA5DBA"/>
    <w:rsid w:val="00DA5EDD"/>
    <w:rsid w:val="00DA5EF6"/>
    <w:rsid w:val="00DA5F29"/>
    <w:rsid w:val="00DA611C"/>
    <w:rsid w:val="00DA6174"/>
    <w:rsid w:val="00DA6185"/>
    <w:rsid w:val="00DA61C1"/>
    <w:rsid w:val="00DA621E"/>
    <w:rsid w:val="00DA63EB"/>
    <w:rsid w:val="00DA6461"/>
    <w:rsid w:val="00DA64C7"/>
    <w:rsid w:val="00DA64F3"/>
    <w:rsid w:val="00DA6538"/>
    <w:rsid w:val="00DA664C"/>
    <w:rsid w:val="00DA66E9"/>
    <w:rsid w:val="00DA6808"/>
    <w:rsid w:val="00DA6826"/>
    <w:rsid w:val="00DA6968"/>
    <w:rsid w:val="00DA69E9"/>
    <w:rsid w:val="00DA6A05"/>
    <w:rsid w:val="00DA6A6B"/>
    <w:rsid w:val="00DA6ACA"/>
    <w:rsid w:val="00DA6B9F"/>
    <w:rsid w:val="00DA6DCC"/>
    <w:rsid w:val="00DA6DFA"/>
    <w:rsid w:val="00DA6E03"/>
    <w:rsid w:val="00DA6E35"/>
    <w:rsid w:val="00DA6EC0"/>
    <w:rsid w:val="00DA6ECB"/>
    <w:rsid w:val="00DA6F39"/>
    <w:rsid w:val="00DA6F7D"/>
    <w:rsid w:val="00DA70C6"/>
    <w:rsid w:val="00DA711B"/>
    <w:rsid w:val="00DA71C6"/>
    <w:rsid w:val="00DA727D"/>
    <w:rsid w:val="00DA729A"/>
    <w:rsid w:val="00DA73C3"/>
    <w:rsid w:val="00DA74C4"/>
    <w:rsid w:val="00DA7518"/>
    <w:rsid w:val="00DA7711"/>
    <w:rsid w:val="00DA7866"/>
    <w:rsid w:val="00DA791C"/>
    <w:rsid w:val="00DA7991"/>
    <w:rsid w:val="00DA79A2"/>
    <w:rsid w:val="00DA79F0"/>
    <w:rsid w:val="00DA7ADE"/>
    <w:rsid w:val="00DA7B19"/>
    <w:rsid w:val="00DA7BFE"/>
    <w:rsid w:val="00DA7C95"/>
    <w:rsid w:val="00DA7CA7"/>
    <w:rsid w:val="00DA7D4A"/>
    <w:rsid w:val="00DA7DBF"/>
    <w:rsid w:val="00DA7DEE"/>
    <w:rsid w:val="00DA7E68"/>
    <w:rsid w:val="00DA7E74"/>
    <w:rsid w:val="00DA7FBF"/>
    <w:rsid w:val="00DA7FCF"/>
    <w:rsid w:val="00DB0135"/>
    <w:rsid w:val="00DB025A"/>
    <w:rsid w:val="00DB028C"/>
    <w:rsid w:val="00DB02EB"/>
    <w:rsid w:val="00DB033A"/>
    <w:rsid w:val="00DB0391"/>
    <w:rsid w:val="00DB044C"/>
    <w:rsid w:val="00DB047E"/>
    <w:rsid w:val="00DB04CB"/>
    <w:rsid w:val="00DB0565"/>
    <w:rsid w:val="00DB05DA"/>
    <w:rsid w:val="00DB05E2"/>
    <w:rsid w:val="00DB05EE"/>
    <w:rsid w:val="00DB062B"/>
    <w:rsid w:val="00DB06CE"/>
    <w:rsid w:val="00DB0755"/>
    <w:rsid w:val="00DB075F"/>
    <w:rsid w:val="00DB0806"/>
    <w:rsid w:val="00DB091A"/>
    <w:rsid w:val="00DB0998"/>
    <w:rsid w:val="00DB0A49"/>
    <w:rsid w:val="00DB0A52"/>
    <w:rsid w:val="00DB0A7B"/>
    <w:rsid w:val="00DB0AEB"/>
    <w:rsid w:val="00DB0BB0"/>
    <w:rsid w:val="00DB0BE8"/>
    <w:rsid w:val="00DB0CFB"/>
    <w:rsid w:val="00DB0DF4"/>
    <w:rsid w:val="00DB0E03"/>
    <w:rsid w:val="00DB0FDD"/>
    <w:rsid w:val="00DB1030"/>
    <w:rsid w:val="00DB1066"/>
    <w:rsid w:val="00DB1077"/>
    <w:rsid w:val="00DB1095"/>
    <w:rsid w:val="00DB1202"/>
    <w:rsid w:val="00DB1241"/>
    <w:rsid w:val="00DB1323"/>
    <w:rsid w:val="00DB13A5"/>
    <w:rsid w:val="00DB150C"/>
    <w:rsid w:val="00DB16A7"/>
    <w:rsid w:val="00DB16B2"/>
    <w:rsid w:val="00DB16D6"/>
    <w:rsid w:val="00DB1759"/>
    <w:rsid w:val="00DB17FB"/>
    <w:rsid w:val="00DB181E"/>
    <w:rsid w:val="00DB18CD"/>
    <w:rsid w:val="00DB18DC"/>
    <w:rsid w:val="00DB1957"/>
    <w:rsid w:val="00DB19AE"/>
    <w:rsid w:val="00DB19EC"/>
    <w:rsid w:val="00DB1A88"/>
    <w:rsid w:val="00DB1A91"/>
    <w:rsid w:val="00DB1B93"/>
    <w:rsid w:val="00DB1BA8"/>
    <w:rsid w:val="00DB1BAC"/>
    <w:rsid w:val="00DB1CCB"/>
    <w:rsid w:val="00DB1CD6"/>
    <w:rsid w:val="00DB1CDA"/>
    <w:rsid w:val="00DB1D49"/>
    <w:rsid w:val="00DB1D7F"/>
    <w:rsid w:val="00DB1DDD"/>
    <w:rsid w:val="00DB1DE8"/>
    <w:rsid w:val="00DB1E11"/>
    <w:rsid w:val="00DB1EFD"/>
    <w:rsid w:val="00DB209F"/>
    <w:rsid w:val="00DB210C"/>
    <w:rsid w:val="00DB21C7"/>
    <w:rsid w:val="00DB24AC"/>
    <w:rsid w:val="00DB2574"/>
    <w:rsid w:val="00DB269D"/>
    <w:rsid w:val="00DB2759"/>
    <w:rsid w:val="00DB2796"/>
    <w:rsid w:val="00DB27DE"/>
    <w:rsid w:val="00DB29DE"/>
    <w:rsid w:val="00DB2B4A"/>
    <w:rsid w:val="00DB2C08"/>
    <w:rsid w:val="00DB2C5F"/>
    <w:rsid w:val="00DB2CE7"/>
    <w:rsid w:val="00DB2D11"/>
    <w:rsid w:val="00DB2D29"/>
    <w:rsid w:val="00DB2DD7"/>
    <w:rsid w:val="00DB2E24"/>
    <w:rsid w:val="00DB2EFC"/>
    <w:rsid w:val="00DB310D"/>
    <w:rsid w:val="00DB3111"/>
    <w:rsid w:val="00DB3219"/>
    <w:rsid w:val="00DB3254"/>
    <w:rsid w:val="00DB339D"/>
    <w:rsid w:val="00DB33AC"/>
    <w:rsid w:val="00DB33C6"/>
    <w:rsid w:val="00DB33D9"/>
    <w:rsid w:val="00DB3409"/>
    <w:rsid w:val="00DB3484"/>
    <w:rsid w:val="00DB34D8"/>
    <w:rsid w:val="00DB3593"/>
    <w:rsid w:val="00DB35B1"/>
    <w:rsid w:val="00DB362A"/>
    <w:rsid w:val="00DB3689"/>
    <w:rsid w:val="00DB370C"/>
    <w:rsid w:val="00DB371B"/>
    <w:rsid w:val="00DB3747"/>
    <w:rsid w:val="00DB37C9"/>
    <w:rsid w:val="00DB3883"/>
    <w:rsid w:val="00DB3887"/>
    <w:rsid w:val="00DB38FA"/>
    <w:rsid w:val="00DB3973"/>
    <w:rsid w:val="00DB39B0"/>
    <w:rsid w:val="00DB3A83"/>
    <w:rsid w:val="00DB3B21"/>
    <w:rsid w:val="00DB3B69"/>
    <w:rsid w:val="00DB3C7A"/>
    <w:rsid w:val="00DB3CAB"/>
    <w:rsid w:val="00DB3DDB"/>
    <w:rsid w:val="00DB3E48"/>
    <w:rsid w:val="00DB3E50"/>
    <w:rsid w:val="00DB3ECF"/>
    <w:rsid w:val="00DB3F07"/>
    <w:rsid w:val="00DB3F27"/>
    <w:rsid w:val="00DB3F86"/>
    <w:rsid w:val="00DB3F93"/>
    <w:rsid w:val="00DB3FA3"/>
    <w:rsid w:val="00DB3FB2"/>
    <w:rsid w:val="00DB3FED"/>
    <w:rsid w:val="00DB3FFB"/>
    <w:rsid w:val="00DB40A2"/>
    <w:rsid w:val="00DB41AE"/>
    <w:rsid w:val="00DB4208"/>
    <w:rsid w:val="00DB4234"/>
    <w:rsid w:val="00DB4243"/>
    <w:rsid w:val="00DB4453"/>
    <w:rsid w:val="00DB44F8"/>
    <w:rsid w:val="00DB4506"/>
    <w:rsid w:val="00DB456C"/>
    <w:rsid w:val="00DB45DD"/>
    <w:rsid w:val="00DB461B"/>
    <w:rsid w:val="00DB462F"/>
    <w:rsid w:val="00DB4650"/>
    <w:rsid w:val="00DB4654"/>
    <w:rsid w:val="00DB4722"/>
    <w:rsid w:val="00DB472D"/>
    <w:rsid w:val="00DB4739"/>
    <w:rsid w:val="00DB4883"/>
    <w:rsid w:val="00DB4AAF"/>
    <w:rsid w:val="00DB4B6C"/>
    <w:rsid w:val="00DB4BE4"/>
    <w:rsid w:val="00DB4C32"/>
    <w:rsid w:val="00DB4CA7"/>
    <w:rsid w:val="00DB4CF1"/>
    <w:rsid w:val="00DB4D87"/>
    <w:rsid w:val="00DB4E5B"/>
    <w:rsid w:val="00DB4EDF"/>
    <w:rsid w:val="00DB4F22"/>
    <w:rsid w:val="00DB5132"/>
    <w:rsid w:val="00DB513C"/>
    <w:rsid w:val="00DB51EF"/>
    <w:rsid w:val="00DB5383"/>
    <w:rsid w:val="00DB5414"/>
    <w:rsid w:val="00DB5442"/>
    <w:rsid w:val="00DB546A"/>
    <w:rsid w:val="00DB5683"/>
    <w:rsid w:val="00DB568D"/>
    <w:rsid w:val="00DB5757"/>
    <w:rsid w:val="00DB57AC"/>
    <w:rsid w:val="00DB582A"/>
    <w:rsid w:val="00DB58A0"/>
    <w:rsid w:val="00DB591C"/>
    <w:rsid w:val="00DB595C"/>
    <w:rsid w:val="00DB5990"/>
    <w:rsid w:val="00DB599A"/>
    <w:rsid w:val="00DB59CC"/>
    <w:rsid w:val="00DB5A79"/>
    <w:rsid w:val="00DB5AC2"/>
    <w:rsid w:val="00DB5AE9"/>
    <w:rsid w:val="00DB5B4C"/>
    <w:rsid w:val="00DB5B9E"/>
    <w:rsid w:val="00DB5CF0"/>
    <w:rsid w:val="00DB5DAE"/>
    <w:rsid w:val="00DB5EA9"/>
    <w:rsid w:val="00DB5EB6"/>
    <w:rsid w:val="00DB5EE0"/>
    <w:rsid w:val="00DB5F32"/>
    <w:rsid w:val="00DB5FE4"/>
    <w:rsid w:val="00DB6026"/>
    <w:rsid w:val="00DB61CB"/>
    <w:rsid w:val="00DB6299"/>
    <w:rsid w:val="00DB63E7"/>
    <w:rsid w:val="00DB6416"/>
    <w:rsid w:val="00DB6472"/>
    <w:rsid w:val="00DB64AB"/>
    <w:rsid w:val="00DB6612"/>
    <w:rsid w:val="00DB6644"/>
    <w:rsid w:val="00DB6765"/>
    <w:rsid w:val="00DB68D9"/>
    <w:rsid w:val="00DB68EB"/>
    <w:rsid w:val="00DB69C6"/>
    <w:rsid w:val="00DB6A08"/>
    <w:rsid w:val="00DB6A2E"/>
    <w:rsid w:val="00DB6A39"/>
    <w:rsid w:val="00DB6A41"/>
    <w:rsid w:val="00DB6B41"/>
    <w:rsid w:val="00DB6B97"/>
    <w:rsid w:val="00DB6C0E"/>
    <w:rsid w:val="00DB6C89"/>
    <w:rsid w:val="00DB6DFC"/>
    <w:rsid w:val="00DB6E54"/>
    <w:rsid w:val="00DB6E67"/>
    <w:rsid w:val="00DB6E8F"/>
    <w:rsid w:val="00DB6ED0"/>
    <w:rsid w:val="00DB6F8E"/>
    <w:rsid w:val="00DB6F94"/>
    <w:rsid w:val="00DB6FAF"/>
    <w:rsid w:val="00DB709F"/>
    <w:rsid w:val="00DB70C8"/>
    <w:rsid w:val="00DB7126"/>
    <w:rsid w:val="00DB71DC"/>
    <w:rsid w:val="00DB7208"/>
    <w:rsid w:val="00DB726D"/>
    <w:rsid w:val="00DB7293"/>
    <w:rsid w:val="00DB72A1"/>
    <w:rsid w:val="00DB7343"/>
    <w:rsid w:val="00DB73FC"/>
    <w:rsid w:val="00DB7766"/>
    <w:rsid w:val="00DB77A7"/>
    <w:rsid w:val="00DB77D1"/>
    <w:rsid w:val="00DB77D2"/>
    <w:rsid w:val="00DB7866"/>
    <w:rsid w:val="00DB79CD"/>
    <w:rsid w:val="00DB7D49"/>
    <w:rsid w:val="00DB7D6C"/>
    <w:rsid w:val="00DB7E25"/>
    <w:rsid w:val="00DB7E4E"/>
    <w:rsid w:val="00DB7EF8"/>
    <w:rsid w:val="00DB7EF9"/>
    <w:rsid w:val="00DB7F15"/>
    <w:rsid w:val="00DB7F2D"/>
    <w:rsid w:val="00DB7F41"/>
    <w:rsid w:val="00DB7FB9"/>
    <w:rsid w:val="00DB7FBA"/>
    <w:rsid w:val="00DC0086"/>
    <w:rsid w:val="00DC00EE"/>
    <w:rsid w:val="00DC0132"/>
    <w:rsid w:val="00DC0164"/>
    <w:rsid w:val="00DC0459"/>
    <w:rsid w:val="00DC04E2"/>
    <w:rsid w:val="00DC054C"/>
    <w:rsid w:val="00DC0571"/>
    <w:rsid w:val="00DC0690"/>
    <w:rsid w:val="00DC06BD"/>
    <w:rsid w:val="00DC06D5"/>
    <w:rsid w:val="00DC06DC"/>
    <w:rsid w:val="00DC0772"/>
    <w:rsid w:val="00DC0882"/>
    <w:rsid w:val="00DC0957"/>
    <w:rsid w:val="00DC0982"/>
    <w:rsid w:val="00DC0A57"/>
    <w:rsid w:val="00DC0BA7"/>
    <w:rsid w:val="00DC0C16"/>
    <w:rsid w:val="00DC0C24"/>
    <w:rsid w:val="00DC0CE5"/>
    <w:rsid w:val="00DC0CEE"/>
    <w:rsid w:val="00DC0D0C"/>
    <w:rsid w:val="00DC0DBF"/>
    <w:rsid w:val="00DC0E4A"/>
    <w:rsid w:val="00DC0FA5"/>
    <w:rsid w:val="00DC108D"/>
    <w:rsid w:val="00DC1091"/>
    <w:rsid w:val="00DC10A3"/>
    <w:rsid w:val="00DC10E5"/>
    <w:rsid w:val="00DC12AE"/>
    <w:rsid w:val="00DC13CE"/>
    <w:rsid w:val="00DC15B6"/>
    <w:rsid w:val="00DC1655"/>
    <w:rsid w:val="00DC1A89"/>
    <w:rsid w:val="00DC1CC4"/>
    <w:rsid w:val="00DC1DA6"/>
    <w:rsid w:val="00DC1E17"/>
    <w:rsid w:val="00DC1FA6"/>
    <w:rsid w:val="00DC2027"/>
    <w:rsid w:val="00DC2086"/>
    <w:rsid w:val="00DC2194"/>
    <w:rsid w:val="00DC21AB"/>
    <w:rsid w:val="00DC21DB"/>
    <w:rsid w:val="00DC224C"/>
    <w:rsid w:val="00DC2282"/>
    <w:rsid w:val="00DC236E"/>
    <w:rsid w:val="00DC2502"/>
    <w:rsid w:val="00DC253C"/>
    <w:rsid w:val="00DC2573"/>
    <w:rsid w:val="00DC264C"/>
    <w:rsid w:val="00DC26DB"/>
    <w:rsid w:val="00DC27B2"/>
    <w:rsid w:val="00DC27F1"/>
    <w:rsid w:val="00DC283C"/>
    <w:rsid w:val="00DC2906"/>
    <w:rsid w:val="00DC2975"/>
    <w:rsid w:val="00DC2AAE"/>
    <w:rsid w:val="00DC2AF7"/>
    <w:rsid w:val="00DC2C31"/>
    <w:rsid w:val="00DC2C35"/>
    <w:rsid w:val="00DC2D91"/>
    <w:rsid w:val="00DC2F02"/>
    <w:rsid w:val="00DC2F50"/>
    <w:rsid w:val="00DC2FC9"/>
    <w:rsid w:val="00DC2FD5"/>
    <w:rsid w:val="00DC305D"/>
    <w:rsid w:val="00DC30FA"/>
    <w:rsid w:val="00DC3156"/>
    <w:rsid w:val="00DC3174"/>
    <w:rsid w:val="00DC3191"/>
    <w:rsid w:val="00DC32D5"/>
    <w:rsid w:val="00DC3428"/>
    <w:rsid w:val="00DC35BD"/>
    <w:rsid w:val="00DC3616"/>
    <w:rsid w:val="00DC3893"/>
    <w:rsid w:val="00DC38F1"/>
    <w:rsid w:val="00DC3906"/>
    <w:rsid w:val="00DC394F"/>
    <w:rsid w:val="00DC3979"/>
    <w:rsid w:val="00DC39F9"/>
    <w:rsid w:val="00DC39FF"/>
    <w:rsid w:val="00DC3A0D"/>
    <w:rsid w:val="00DC3A3C"/>
    <w:rsid w:val="00DC3A89"/>
    <w:rsid w:val="00DC3A8E"/>
    <w:rsid w:val="00DC3BF6"/>
    <w:rsid w:val="00DC3CB5"/>
    <w:rsid w:val="00DC3D11"/>
    <w:rsid w:val="00DC3E0F"/>
    <w:rsid w:val="00DC3FE3"/>
    <w:rsid w:val="00DC3FE4"/>
    <w:rsid w:val="00DC4030"/>
    <w:rsid w:val="00DC405A"/>
    <w:rsid w:val="00DC40DC"/>
    <w:rsid w:val="00DC40E0"/>
    <w:rsid w:val="00DC4160"/>
    <w:rsid w:val="00DC426B"/>
    <w:rsid w:val="00DC4362"/>
    <w:rsid w:val="00DC4373"/>
    <w:rsid w:val="00DC4374"/>
    <w:rsid w:val="00DC440E"/>
    <w:rsid w:val="00DC441C"/>
    <w:rsid w:val="00DC44A0"/>
    <w:rsid w:val="00DC44A9"/>
    <w:rsid w:val="00DC45A0"/>
    <w:rsid w:val="00DC45A8"/>
    <w:rsid w:val="00DC4628"/>
    <w:rsid w:val="00DC46D4"/>
    <w:rsid w:val="00DC46F5"/>
    <w:rsid w:val="00DC4725"/>
    <w:rsid w:val="00DC477A"/>
    <w:rsid w:val="00DC48D6"/>
    <w:rsid w:val="00DC48F7"/>
    <w:rsid w:val="00DC4912"/>
    <w:rsid w:val="00DC49B6"/>
    <w:rsid w:val="00DC4A15"/>
    <w:rsid w:val="00DC4A5A"/>
    <w:rsid w:val="00DC4A99"/>
    <w:rsid w:val="00DC4B31"/>
    <w:rsid w:val="00DC4BEB"/>
    <w:rsid w:val="00DC4BF6"/>
    <w:rsid w:val="00DC4DBE"/>
    <w:rsid w:val="00DC4E71"/>
    <w:rsid w:val="00DC4F27"/>
    <w:rsid w:val="00DC4F63"/>
    <w:rsid w:val="00DC4FB6"/>
    <w:rsid w:val="00DC4FB8"/>
    <w:rsid w:val="00DC50F5"/>
    <w:rsid w:val="00DC5105"/>
    <w:rsid w:val="00DC5197"/>
    <w:rsid w:val="00DC51D6"/>
    <w:rsid w:val="00DC5408"/>
    <w:rsid w:val="00DC54CC"/>
    <w:rsid w:val="00DC555D"/>
    <w:rsid w:val="00DC5619"/>
    <w:rsid w:val="00DC5680"/>
    <w:rsid w:val="00DC5712"/>
    <w:rsid w:val="00DC5722"/>
    <w:rsid w:val="00DC57CE"/>
    <w:rsid w:val="00DC58B9"/>
    <w:rsid w:val="00DC5934"/>
    <w:rsid w:val="00DC593F"/>
    <w:rsid w:val="00DC595D"/>
    <w:rsid w:val="00DC5980"/>
    <w:rsid w:val="00DC5A2D"/>
    <w:rsid w:val="00DC5A6A"/>
    <w:rsid w:val="00DC5A74"/>
    <w:rsid w:val="00DC5B00"/>
    <w:rsid w:val="00DC5B2F"/>
    <w:rsid w:val="00DC5BC6"/>
    <w:rsid w:val="00DC5C75"/>
    <w:rsid w:val="00DC5C82"/>
    <w:rsid w:val="00DC5CDA"/>
    <w:rsid w:val="00DC5EDB"/>
    <w:rsid w:val="00DC5F4C"/>
    <w:rsid w:val="00DC6002"/>
    <w:rsid w:val="00DC6054"/>
    <w:rsid w:val="00DC6072"/>
    <w:rsid w:val="00DC6079"/>
    <w:rsid w:val="00DC6110"/>
    <w:rsid w:val="00DC61D4"/>
    <w:rsid w:val="00DC636C"/>
    <w:rsid w:val="00DC637A"/>
    <w:rsid w:val="00DC6443"/>
    <w:rsid w:val="00DC645D"/>
    <w:rsid w:val="00DC6581"/>
    <w:rsid w:val="00DC6700"/>
    <w:rsid w:val="00DC6811"/>
    <w:rsid w:val="00DC689E"/>
    <w:rsid w:val="00DC698B"/>
    <w:rsid w:val="00DC6A05"/>
    <w:rsid w:val="00DC6B83"/>
    <w:rsid w:val="00DC6B8F"/>
    <w:rsid w:val="00DC6BBC"/>
    <w:rsid w:val="00DC6C38"/>
    <w:rsid w:val="00DC6C99"/>
    <w:rsid w:val="00DC6C9E"/>
    <w:rsid w:val="00DC6D50"/>
    <w:rsid w:val="00DC6DE9"/>
    <w:rsid w:val="00DC6DF3"/>
    <w:rsid w:val="00DC6EC5"/>
    <w:rsid w:val="00DC6ECB"/>
    <w:rsid w:val="00DC6F7D"/>
    <w:rsid w:val="00DC6F8E"/>
    <w:rsid w:val="00DC6FDB"/>
    <w:rsid w:val="00DC6FDF"/>
    <w:rsid w:val="00DC7091"/>
    <w:rsid w:val="00DC7183"/>
    <w:rsid w:val="00DC71D4"/>
    <w:rsid w:val="00DC71EA"/>
    <w:rsid w:val="00DC725F"/>
    <w:rsid w:val="00DC73CA"/>
    <w:rsid w:val="00DC7416"/>
    <w:rsid w:val="00DC742D"/>
    <w:rsid w:val="00DC7465"/>
    <w:rsid w:val="00DC74E8"/>
    <w:rsid w:val="00DC752D"/>
    <w:rsid w:val="00DC75FD"/>
    <w:rsid w:val="00DC76FB"/>
    <w:rsid w:val="00DC77B8"/>
    <w:rsid w:val="00DC77B9"/>
    <w:rsid w:val="00DC77E8"/>
    <w:rsid w:val="00DC78EC"/>
    <w:rsid w:val="00DC799A"/>
    <w:rsid w:val="00DC7A62"/>
    <w:rsid w:val="00DC7A88"/>
    <w:rsid w:val="00DC7ADA"/>
    <w:rsid w:val="00DC7B4A"/>
    <w:rsid w:val="00DC7B5B"/>
    <w:rsid w:val="00DC7BC8"/>
    <w:rsid w:val="00DC7BDB"/>
    <w:rsid w:val="00DC7C18"/>
    <w:rsid w:val="00DC7E40"/>
    <w:rsid w:val="00DC7E8E"/>
    <w:rsid w:val="00DC7F3D"/>
    <w:rsid w:val="00DC7FC2"/>
    <w:rsid w:val="00DD0106"/>
    <w:rsid w:val="00DD01F7"/>
    <w:rsid w:val="00DD030F"/>
    <w:rsid w:val="00DD032D"/>
    <w:rsid w:val="00DD035C"/>
    <w:rsid w:val="00DD03B3"/>
    <w:rsid w:val="00DD03C1"/>
    <w:rsid w:val="00DD04DB"/>
    <w:rsid w:val="00DD0580"/>
    <w:rsid w:val="00DD0616"/>
    <w:rsid w:val="00DD06B7"/>
    <w:rsid w:val="00DD06BF"/>
    <w:rsid w:val="00DD0772"/>
    <w:rsid w:val="00DD07C9"/>
    <w:rsid w:val="00DD0846"/>
    <w:rsid w:val="00DD0933"/>
    <w:rsid w:val="00DD0996"/>
    <w:rsid w:val="00DD0B80"/>
    <w:rsid w:val="00DD0B81"/>
    <w:rsid w:val="00DD0BD0"/>
    <w:rsid w:val="00DD0C9B"/>
    <w:rsid w:val="00DD0D4A"/>
    <w:rsid w:val="00DD0D7E"/>
    <w:rsid w:val="00DD0D85"/>
    <w:rsid w:val="00DD0DDB"/>
    <w:rsid w:val="00DD0DDD"/>
    <w:rsid w:val="00DD0ED1"/>
    <w:rsid w:val="00DD0F1A"/>
    <w:rsid w:val="00DD0FF1"/>
    <w:rsid w:val="00DD10F2"/>
    <w:rsid w:val="00DD1180"/>
    <w:rsid w:val="00DD11AC"/>
    <w:rsid w:val="00DD1212"/>
    <w:rsid w:val="00DD121B"/>
    <w:rsid w:val="00DD1246"/>
    <w:rsid w:val="00DD126B"/>
    <w:rsid w:val="00DD1278"/>
    <w:rsid w:val="00DD1366"/>
    <w:rsid w:val="00DD1383"/>
    <w:rsid w:val="00DD13BD"/>
    <w:rsid w:val="00DD13C9"/>
    <w:rsid w:val="00DD14A8"/>
    <w:rsid w:val="00DD1502"/>
    <w:rsid w:val="00DD153F"/>
    <w:rsid w:val="00DD177F"/>
    <w:rsid w:val="00DD17ED"/>
    <w:rsid w:val="00DD1839"/>
    <w:rsid w:val="00DD1846"/>
    <w:rsid w:val="00DD1983"/>
    <w:rsid w:val="00DD19CC"/>
    <w:rsid w:val="00DD1B81"/>
    <w:rsid w:val="00DD1C4B"/>
    <w:rsid w:val="00DD1CC5"/>
    <w:rsid w:val="00DD1D00"/>
    <w:rsid w:val="00DD1EAE"/>
    <w:rsid w:val="00DD1ED3"/>
    <w:rsid w:val="00DD1F12"/>
    <w:rsid w:val="00DD2049"/>
    <w:rsid w:val="00DD2097"/>
    <w:rsid w:val="00DD222A"/>
    <w:rsid w:val="00DD2241"/>
    <w:rsid w:val="00DD2273"/>
    <w:rsid w:val="00DD23AE"/>
    <w:rsid w:val="00DD2447"/>
    <w:rsid w:val="00DD24B3"/>
    <w:rsid w:val="00DD24E7"/>
    <w:rsid w:val="00DD2564"/>
    <w:rsid w:val="00DD2570"/>
    <w:rsid w:val="00DD25B8"/>
    <w:rsid w:val="00DD2602"/>
    <w:rsid w:val="00DD26E3"/>
    <w:rsid w:val="00DD2746"/>
    <w:rsid w:val="00DD275F"/>
    <w:rsid w:val="00DD27F2"/>
    <w:rsid w:val="00DD2804"/>
    <w:rsid w:val="00DD291C"/>
    <w:rsid w:val="00DD291D"/>
    <w:rsid w:val="00DD2926"/>
    <w:rsid w:val="00DD2988"/>
    <w:rsid w:val="00DD2A37"/>
    <w:rsid w:val="00DD2A47"/>
    <w:rsid w:val="00DD2A4D"/>
    <w:rsid w:val="00DD2AE5"/>
    <w:rsid w:val="00DD2C04"/>
    <w:rsid w:val="00DD2D5B"/>
    <w:rsid w:val="00DD2D70"/>
    <w:rsid w:val="00DD2DFF"/>
    <w:rsid w:val="00DD2E00"/>
    <w:rsid w:val="00DD2ED4"/>
    <w:rsid w:val="00DD2EF5"/>
    <w:rsid w:val="00DD2F1D"/>
    <w:rsid w:val="00DD30CA"/>
    <w:rsid w:val="00DD3146"/>
    <w:rsid w:val="00DD315A"/>
    <w:rsid w:val="00DD3223"/>
    <w:rsid w:val="00DD32AF"/>
    <w:rsid w:val="00DD3468"/>
    <w:rsid w:val="00DD34C6"/>
    <w:rsid w:val="00DD3544"/>
    <w:rsid w:val="00DD3604"/>
    <w:rsid w:val="00DD3675"/>
    <w:rsid w:val="00DD3685"/>
    <w:rsid w:val="00DD36B5"/>
    <w:rsid w:val="00DD3741"/>
    <w:rsid w:val="00DD37D0"/>
    <w:rsid w:val="00DD3881"/>
    <w:rsid w:val="00DD38CC"/>
    <w:rsid w:val="00DD39BE"/>
    <w:rsid w:val="00DD3A2F"/>
    <w:rsid w:val="00DD3A42"/>
    <w:rsid w:val="00DD3B8E"/>
    <w:rsid w:val="00DD3BD2"/>
    <w:rsid w:val="00DD3DB7"/>
    <w:rsid w:val="00DD3ED1"/>
    <w:rsid w:val="00DD3EE5"/>
    <w:rsid w:val="00DD3F50"/>
    <w:rsid w:val="00DD3F82"/>
    <w:rsid w:val="00DD3FC6"/>
    <w:rsid w:val="00DD4047"/>
    <w:rsid w:val="00DD40BF"/>
    <w:rsid w:val="00DD412F"/>
    <w:rsid w:val="00DD416D"/>
    <w:rsid w:val="00DD419F"/>
    <w:rsid w:val="00DD42A5"/>
    <w:rsid w:val="00DD42C8"/>
    <w:rsid w:val="00DD42DA"/>
    <w:rsid w:val="00DD42FB"/>
    <w:rsid w:val="00DD4440"/>
    <w:rsid w:val="00DD449C"/>
    <w:rsid w:val="00DD44C5"/>
    <w:rsid w:val="00DD4521"/>
    <w:rsid w:val="00DD4592"/>
    <w:rsid w:val="00DD4683"/>
    <w:rsid w:val="00DD4764"/>
    <w:rsid w:val="00DD4788"/>
    <w:rsid w:val="00DD4925"/>
    <w:rsid w:val="00DD4962"/>
    <w:rsid w:val="00DD4A52"/>
    <w:rsid w:val="00DD4ABB"/>
    <w:rsid w:val="00DD4BD8"/>
    <w:rsid w:val="00DD4C14"/>
    <w:rsid w:val="00DD4D57"/>
    <w:rsid w:val="00DD4DE1"/>
    <w:rsid w:val="00DD4E2F"/>
    <w:rsid w:val="00DD4E72"/>
    <w:rsid w:val="00DD4EA9"/>
    <w:rsid w:val="00DD4EBF"/>
    <w:rsid w:val="00DD4F10"/>
    <w:rsid w:val="00DD4FF3"/>
    <w:rsid w:val="00DD5095"/>
    <w:rsid w:val="00DD5096"/>
    <w:rsid w:val="00DD512D"/>
    <w:rsid w:val="00DD519A"/>
    <w:rsid w:val="00DD51BE"/>
    <w:rsid w:val="00DD51F3"/>
    <w:rsid w:val="00DD5219"/>
    <w:rsid w:val="00DD52AB"/>
    <w:rsid w:val="00DD52B8"/>
    <w:rsid w:val="00DD5342"/>
    <w:rsid w:val="00DD534D"/>
    <w:rsid w:val="00DD53DC"/>
    <w:rsid w:val="00DD53E5"/>
    <w:rsid w:val="00DD53EA"/>
    <w:rsid w:val="00DD541B"/>
    <w:rsid w:val="00DD54CF"/>
    <w:rsid w:val="00DD566F"/>
    <w:rsid w:val="00DD5673"/>
    <w:rsid w:val="00DD574A"/>
    <w:rsid w:val="00DD57C4"/>
    <w:rsid w:val="00DD57D6"/>
    <w:rsid w:val="00DD5865"/>
    <w:rsid w:val="00DD59B8"/>
    <w:rsid w:val="00DD5A32"/>
    <w:rsid w:val="00DD5A3E"/>
    <w:rsid w:val="00DD5ADB"/>
    <w:rsid w:val="00DD5B3B"/>
    <w:rsid w:val="00DD5B44"/>
    <w:rsid w:val="00DD5B4D"/>
    <w:rsid w:val="00DD5B8D"/>
    <w:rsid w:val="00DD5C19"/>
    <w:rsid w:val="00DD5C40"/>
    <w:rsid w:val="00DD5CB2"/>
    <w:rsid w:val="00DD5CF1"/>
    <w:rsid w:val="00DD5DC0"/>
    <w:rsid w:val="00DD5DC6"/>
    <w:rsid w:val="00DD5E8A"/>
    <w:rsid w:val="00DD5EC3"/>
    <w:rsid w:val="00DD5F21"/>
    <w:rsid w:val="00DD5FBC"/>
    <w:rsid w:val="00DD616F"/>
    <w:rsid w:val="00DD62EF"/>
    <w:rsid w:val="00DD63B1"/>
    <w:rsid w:val="00DD63F7"/>
    <w:rsid w:val="00DD641D"/>
    <w:rsid w:val="00DD6442"/>
    <w:rsid w:val="00DD6477"/>
    <w:rsid w:val="00DD65C6"/>
    <w:rsid w:val="00DD65D0"/>
    <w:rsid w:val="00DD65DA"/>
    <w:rsid w:val="00DD67E6"/>
    <w:rsid w:val="00DD690B"/>
    <w:rsid w:val="00DD698C"/>
    <w:rsid w:val="00DD69AC"/>
    <w:rsid w:val="00DD6A0B"/>
    <w:rsid w:val="00DD6B30"/>
    <w:rsid w:val="00DD6B61"/>
    <w:rsid w:val="00DD6BBA"/>
    <w:rsid w:val="00DD6C24"/>
    <w:rsid w:val="00DD6D57"/>
    <w:rsid w:val="00DD6DCE"/>
    <w:rsid w:val="00DD6E3D"/>
    <w:rsid w:val="00DD6F3D"/>
    <w:rsid w:val="00DD6FFD"/>
    <w:rsid w:val="00DD70F3"/>
    <w:rsid w:val="00DD70F4"/>
    <w:rsid w:val="00DD725A"/>
    <w:rsid w:val="00DD728F"/>
    <w:rsid w:val="00DD72CA"/>
    <w:rsid w:val="00DD7388"/>
    <w:rsid w:val="00DD749C"/>
    <w:rsid w:val="00DD753D"/>
    <w:rsid w:val="00DD7585"/>
    <w:rsid w:val="00DD75C1"/>
    <w:rsid w:val="00DD75EB"/>
    <w:rsid w:val="00DD7601"/>
    <w:rsid w:val="00DD765D"/>
    <w:rsid w:val="00DD7759"/>
    <w:rsid w:val="00DD7770"/>
    <w:rsid w:val="00DD77D2"/>
    <w:rsid w:val="00DD77E6"/>
    <w:rsid w:val="00DD77F8"/>
    <w:rsid w:val="00DD780B"/>
    <w:rsid w:val="00DD7853"/>
    <w:rsid w:val="00DD7A27"/>
    <w:rsid w:val="00DD7B4B"/>
    <w:rsid w:val="00DD7BF3"/>
    <w:rsid w:val="00DD7C83"/>
    <w:rsid w:val="00DD7CEC"/>
    <w:rsid w:val="00DD7D15"/>
    <w:rsid w:val="00DD7D1F"/>
    <w:rsid w:val="00DD7D2A"/>
    <w:rsid w:val="00DD7D9F"/>
    <w:rsid w:val="00DD7E0F"/>
    <w:rsid w:val="00DD7E1B"/>
    <w:rsid w:val="00DD7E7D"/>
    <w:rsid w:val="00DD7F58"/>
    <w:rsid w:val="00DD7FE0"/>
    <w:rsid w:val="00DE0007"/>
    <w:rsid w:val="00DE004F"/>
    <w:rsid w:val="00DE01CE"/>
    <w:rsid w:val="00DE02A1"/>
    <w:rsid w:val="00DE02E0"/>
    <w:rsid w:val="00DE0529"/>
    <w:rsid w:val="00DE0597"/>
    <w:rsid w:val="00DE05B9"/>
    <w:rsid w:val="00DE05D3"/>
    <w:rsid w:val="00DE070D"/>
    <w:rsid w:val="00DE07C1"/>
    <w:rsid w:val="00DE07E9"/>
    <w:rsid w:val="00DE086D"/>
    <w:rsid w:val="00DE090E"/>
    <w:rsid w:val="00DE097D"/>
    <w:rsid w:val="00DE0A8C"/>
    <w:rsid w:val="00DE0D50"/>
    <w:rsid w:val="00DE0DA2"/>
    <w:rsid w:val="00DE0DEF"/>
    <w:rsid w:val="00DE0E0C"/>
    <w:rsid w:val="00DE0E55"/>
    <w:rsid w:val="00DE0EA4"/>
    <w:rsid w:val="00DE0EBD"/>
    <w:rsid w:val="00DE0EC2"/>
    <w:rsid w:val="00DE0FAD"/>
    <w:rsid w:val="00DE1001"/>
    <w:rsid w:val="00DE117F"/>
    <w:rsid w:val="00DE11CC"/>
    <w:rsid w:val="00DE1247"/>
    <w:rsid w:val="00DE12B5"/>
    <w:rsid w:val="00DE1401"/>
    <w:rsid w:val="00DE1409"/>
    <w:rsid w:val="00DE150D"/>
    <w:rsid w:val="00DE1594"/>
    <w:rsid w:val="00DE15A9"/>
    <w:rsid w:val="00DE15E5"/>
    <w:rsid w:val="00DE161F"/>
    <w:rsid w:val="00DE1645"/>
    <w:rsid w:val="00DE16FB"/>
    <w:rsid w:val="00DE17B2"/>
    <w:rsid w:val="00DE17D6"/>
    <w:rsid w:val="00DE1824"/>
    <w:rsid w:val="00DE1829"/>
    <w:rsid w:val="00DE1868"/>
    <w:rsid w:val="00DE191D"/>
    <w:rsid w:val="00DE1965"/>
    <w:rsid w:val="00DE19BC"/>
    <w:rsid w:val="00DE1ACB"/>
    <w:rsid w:val="00DE1B5E"/>
    <w:rsid w:val="00DE1BFF"/>
    <w:rsid w:val="00DE1C3C"/>
    <w:rsid w:val="00DE1C93"/>
    <w:rsid w:val="00DE1CC0"/>
    <w:rsid w:val="00DE1CDF"/>
    <w:rsid w:val="00DE1D13"/>
    <w:rsid w:val="00DE1D2C"/>
    <w:rsid w:val="00DE1F2F"/>
    <w:rsid w:val="00DE1FAA"/>
    <w:rsid w:val="00DE1FD0"/>
    <w:rsid w:val="00DE2007"/>
    <w:rsid w:val="00DE203B"/>
    <w:rsid w:val="00DE2079"/>
    <w:rsid w:val="00DE21C4"/>
    <w:rsid w:val="00DE2294"/>
    <w:rsid w:val="00DE22D2"/>
    <w:rsid w:val="00DE22DA"/>
    <w:rsid w:val="00DE22EB"/>
    <w:rsid w:val="00DE23BF"/>
    <w:rsid w:val="00DE24E5"/>
    <w:rsid w:val="00DE2609"/>
    <w:rsid w:val="00DE2694"/>
    <w:rsid w:val="00DE27C1"/>
    <w:rsid w:val="00DE284E"/>
    <w:rsid w:val="00DE2874"/>
    <w:rsid w:val="00DE28AE"/>
    <w:rsid w:val="00DE2990"/>
    <w:rsid w:val="00DE299A"/>
    <w:rsid w:val="00DE29C2"/>
    <w:rsid w:val="00DE29FD"/>
    <w:rsid w:val="00DE2AAF"/>
    <w:rsid w:val="00DE2AB4"/>
    <w:rsid w:val="00DE2B58"/>
    <w:rsid w:val="00DE2B97"/>
    <w:rsid w:val="00DE2C33"/>
    <w:rsid w:val="00DE2C69"/>
    <w:rsid w:val="00DE2C77"/>
    <w:rsid w:val="00DE2D60"/>
    <w:rsid w:val="00DE2DE2"/>
    <w:rsid w:val="00DE2E74"/>
    <w:rsid w:val="00DE2EEC"/>
    <w:rsid w:val="00DE2F8D"/>
    <w:rsid w:val="00DE2FC6"/>
    <w:rsid w:val="00DE30CC"/>
    <w:rsid w:val="00DE30E9"/>
    <w:rsid w:val="00DE317C"/>
    <w:rsid w:val="00DE31EC"/>
    <w:rsid w:val="00DE32ED"/>
    <w:rsid w:val="00DE32F4"/>
    <w:rsid w:val="00DE32FA"/>
    <w:rsid w:val="00DE3318"/>
    <w:rsid w:val="00DE333B"/>
    <w:rsid w:val="00DE3446"/>
    <w:rsid w:val="00DE3524"/>
    <w:rsid w:val="00DE3613"/>
    <w:rsid w:val="00DE36EF"/>
    <w:rsid w:val="00DE3716"/>
    <w:rsid w:val="00DE373C"/>
    <w:rsid w:val="00DE37A9"/>
    <w:rsid w:val="00DE37D5"/>
    <w:rsid w:val="00DE37E2"/>
    <w:rsid w:val="00DE38A0"/>
    <w:rsid w:val="00DE390B"/>
    <w:rsid w:val="00DE39F9"/>
    <w:rsid w:val="00DE3BE6"/>
    <w:rsid w:val="00DE3DF6"/>
    <w:rsid w:val="00DE3E29"/>
    <w:rsid w:val="00DE3E3C"/>
    <w:rsid w:val="00DE3EB3"/>
    <w:rsid w:val="00DE3F02"/>
    <w:rsid w:val="00DE3F5F"/>
    <w:rsid w:val="00DE4029"/>
    <w:rsid w:val="00DE402F"/>
    <w:rsid w:val="00DE419C"/>
    <w:rsid w:val="00DE419F"/>
    <w:rsid w:val="00DE41F8"/>
    <w:rsid w:val="00DE4220"/>
    <w:rsid w:val="00DE4252"/>
    <w:rsid w:val="00DE4295"/>
    <w:rsid w:val="00DE42B6"/>
    <w:rsid w:val="00DE42E2"/>
    <w:rsid w:val="00DE42EE"/>
    <w:rsid w:val="00DE43EF"/>
    <w:rsid w:val="00DE44F2"/>
    <w:rsid w:val="00DE44FF"/>
    <w:rsid w:val="00DE4566"/>
    <w:rsid w:val="00DE45BD"/>
    <w:rsid w:val="00DE45DB"/>
    <w:rsid w:val="00DE4705"/>
    <w:rsid w:val="00DE473F"/>
    <w:rsid w:val="00DE47EF"/>
    <w:rsid w:val="00DE48BD"/>
    <w:rsid w:val="00DE4915"/>
    <w:rsid w:val="00DE4A95"/>
    <w:rsid w:val="00DE4AAB"/>
    <w:rsid w:val="00DE4ACA"/>
    <w:rsid w:val="00DE4AD7"/>
    <w:rsid w:val="00DE4B12"/>
    <w:rsid w:val="00DE4BB3"/>
    <w:rsid w:val="00DE4BD2"/>
    <w:rsid w:val="00DE4ED2"/>
    <w:rsid w:val="00DE4F2D"/>
    <w:rsid w:val="00DE4F63"/>
    <w:rsid w:val="00DE5066"/>
    <w:rsid w:val="00DE50C6"/>
    <w:rsid w:val="00DE513C"/>
    <w:rsid w:val="00DE5146"/>
    <w:rsid w:val="00DE5166"/>
    <w:rsid w:val="00DE5204"/>
    <w:rsid w:val="00DE5385"/>
    <w:rsid w:val="00DE5388"/>
    <w:rsid w:val="00DE5430"/>
    <w:rsid w:val="00DE543B"/>
    <w:rsid w:val="00DE54E9"/>
    <w:rsid w:val="00DE5522"/>
    <w:rsid w:val="00DE5529"/>
    <w:rsid w:val="00DE564F"/>
    <w:rsid w:val="00DE5652"/>
    <w:rsid w:val="00DE5701"/>
    <w:rsid w:val="00DE583C"/>
    <w:rsid w:val="00DE5900"/>
    <w:rsid w:val="00DE590E"/>
    <w:rsid w:val="00DE5950"/>
    <w:rsid w:val="00DE5963"/>
    <w:rsid w:val="00DE59A4"/>
    <w:rsid w:val="00DE5E98"/>
    <w:rsid w:val="00DE5EF2"/>
    <w:rsid w:val="00DE5F4C"/>
    <w:rsid w:val="00DE5F90"/>
    <w:rsid w:val="00DE60C3"/>
    <w:rsid w:val="00DE613B"/>
    <w:rsid w:val="00DE6263"/>
    <w:rsid w:val="00DE62AA"/>
    <w:rsid w:val="00DE642C"/>
    <w:rsid w:val="00DE64C0"/>
    <w:rsid w:val="00DE65AC"/>
    <w:rsid w:val="00DE65C3"/>
    <w:rsid w:val="00DE6600"/>
    <w:rsid w:val="00DE6642"/>
    <w:rsid w:val="00DE680A"/>
    <w:rsid w:val="00DE688A"/>
    <w:rsid w:val="00DE69E4"/>
    <w:rsid w:val="00DE6A0E"/>
    <w:rsid w:val="00DE6A3C"/>
    <w:rsid w:val="00DE6B3F"/>
    <w:rsid w:val="00DE6B74"/>
    <w:rsid w:val="00DE6C1A"/>
    <w:rsid w:val="00DE6DEB"/>
    <w:rsid w:val="00DE6F7B"/>
    <w:rsid w:val="00DE6F7D"/>
    <w:rsid w:val="00DE7032"/>
    <w:rsid w:val="00DE709F"/>
    <w:rsid w:val="00DE7150"/>
    <w:rsid w:val="00DE7310"/>
    <w:rsid w:val="00DE73FD"/>
    <w:rsid w:val="00DE7433"/>
    <w:rsid w:val="00DE7453"/>
    <w:rsid w:val="00DE74F8"/>
    <w:rsid w:val="00DE7633"/>
    <w:rsid w:val="00DE77C0"/>
    <w:rsid w:val="00DE77D3"/>
    <w:rsid w:val="00DE7905"/>
    <w:rsid w:val="00DE791C"/>
    <w:rsid w:val="00DE7A17"/>
    <w:rsid w:val="00DE7A3A"/>
    <w:rsid w:val="00DE7A56"/>
    <w:rsid w:val="00DE7AC5"/>
    <w:rsid w:val="00DE7BAE"/>
    <w:rsid w:val="00DE7EC7"/>
    <w:rsid w:val="00DE7F9A"/>
    <w:rsid w:val="00DF0000"/>
    <w:rsid w:val="00DF001B"/>
    <w:rsid w:val="00DF0048"/>
    <w:rsid w:val="00DF0065"/>
    <w:rsid w:val="00DF0333"/>
    <w:rsid w:val="00DF0399"/>
    <w:rsid w:val="00DF03BC"/>
    <w:rsid w:val="00DF03C2"/>
    <w:rsid w:val="00DF04A6"/>
    <w:rsid w:val="00DF068B"/>
    <w:rsid w:val="00DF0696"/>
    <w:rsid w:val="00DF06FE"/>
    <w:rsid w:val="00DF070A"/>
    <w:rsid w:val="00DF0735"/>
    <w:rsid w:val="00DF0751"/>
    <w:rsid w:val="00DF08FE"/>
    <w:rsid w:val="00DF0AB4"/>
    <w:rsid w:val="00DF0B6D"/>
    <w:rsid w:val="00DF0BD8"/>
    <w:rsid w:val="00DF0C93"/>
    <w:rsid w:val="00DF0CA9"/>
    <w:rsid w:val="00DF0D66"/>
    <w:rsid w:val="00DF0D81"/>
    <w:rsid w:val="00DF0DD2"/>
    <w:rsid w:val="00DF0E46"/>
    <w:rsid w:val="00DF0E83"/>
    <w:rsid w:val="00DF0E91"/>
    <w:rsid w:val="00DF0EB3"/>
    <w:rsid w:val="00DF0EF4"/>
    <w:rsid w:val="00DF0F39"/>
    <w:rsid w:val="00DF0F7F"/>
    <w:rsid w:val="00DF0FFB"/>
    <w:rsid w:val="00DF10C7"/>
    <w:rsid w:val="00DF1194"/>
    <w:rsid w:val="00DF11D2"/>
    <w:rsid w:val="00DF1292"/>
    <w:rsid w:val="00DF132A"/>
    <w:rsid w:val="00DF15A0"/>
    <w:rsid w:val="00DF15F0"/>
    <w:rsid w:val="00DF160A"/>
    <w:rsid w:val="00DF16CB"/>
    <w:rsid w:val="00DF1729"/>
    <w:rsid w:val="00DF17B0"/>
    <w:rsid w:val="00DF1816"/>
    <w:rsid w:val="00DF1834"/>
    <w:rsid w:val="00DF1970"/>
    <w:rsid w:val="00DF19FD"/>
    <w:rsid w:val="00DF1B80"/>
    <w:rsid w:val="00DF1B88"/>
    <w:rsid w:val="00DF1B99"/>
    <w:rsid w:val="00DF1BAC"/>
    <w:rsid w:val="00DF1BAF"/>
    <w:rsid w:val="00DF1BF2"/>
    <w:rsid w:val="00DF1C05"/>
    <w:rsid w:val="00DF1C1E"/>
    <w:rsid w:val="00DF1CA8"/>
    <w:rsid w:val="00DF1CAF"/>
    <w:rsid w:val="00DF1DDA"/>
    <w:rsid w:val="00DF1EB2"/>
    <w:rsid w:val="00DF1EF5"/>
    <w:rsid w:val="00DF20B2"/>
    <w:rsid w:val="00DF20E1"/>
    <w:rsid w:val="00DF210D"/>
    <w:rsid w:val="00DF22F3"/>
    <w:rsid w:val="00DF23A6"/>
    <w:rsid w:val="00DF23DB"/>
    <w:rsid w:val="00DF2446"/>
    <w:rsid w:val="00DF244C"/>
    <w:rsid w:val="00DF2517"/>
    <w:rsid w:val="00DF2586"/>
    <w:rsid w:val="00DF2593"/>
    <w:rsid w:val="00DF273E"/>
    <w:rsid w:val="00DF279C"/>
    <w:rsid w:val="00DF2803"/>
    <w:rsid w:val="00DF287D"/>
    <w:rsid w:val="00DF28CE"/>
    <w:rsid w:val="00DF2955"/>
    <w:rsid w:val="00DF2984"/>
    <w:rsid w:val="00DF2A00"/>
    <w:rsid w:val="00DF2AD6"/>
    <w:rsid w:val="00DF2B40"/>
    <w:rsid w:val="00DF2B4D"/>
    <w:rsid w:val="00DF2B77"/>
    <w:rsid w:val="00DF2C5D"/>
    <w:rsid w:val="00DF2CF3"/>
    <w:rsid w:val="00DF2D13"/>
    <w:rsid w:val="00DF2D56"/>
    <w:rsid w:val="00DF2DCC"/>
    <w:rsid w:val="00DF2E01"/>
    <w:rsid w:val="00DF2E4D"/>
    <w:rsid w:val="00DF2E6B"/>
    <w:rsid w:val="00DF2FCC"/>
    <w:rsid w:val="00DF3038"/>
    <w:rsid w:val="00DF304C"/>
    <w:rsid w:val="00DF3070"/>
    <w:rsid w:val="00DF3077"/>
    <w:rsid w:val="00DF3079"/>
    <w:rsid w:val="00DF3212"/>
    <w:rsid w:val="00DF3253"/>
    <w:rsid w:val="00DF338A"/>
    <w:rsid w:val="00DF3524"/>
    <w:rsid w:val="00DF35AA"/>
    <w:rsid w:val="00DF370E"/>
    <w:rsid w:val="00DF37E6"/>
    <w:rsid w:val="00DF3A8F"/>
    <w:rsid w:val="00DF3B8B"/>
    <w:rsid w:val="00DF3C4C"/>
    <w:rsid w:val="00DF3C9F"/>
    <w:rsid w:val="00DF3D83"/>
    <w:rsid w:val="00DF3D9D"/>
    <w:rsid w:val="00DF3E1B"/>
    <w:rsid w:val="00DF3E49"/>
    <w:rsid w:val="00DF3EC4"/>
    <w:rsid w:val="00DF3ED9"/>
    <w:rsid w:val="00DF3F05"/>
    <w:rsid w:val="00DF3F12"/>
    <w:rsid w:val="00DF40B2"/>
    <w:rsid w:val="00DF40B3"/>
    <w:rsid w:val="00DF42E1"/>
    <w:rsid w:val="00DF439A"/>
    <w:rsid w:val="00DF43A4"/>
    <w:rsid w:val="00DF440A"/>
    <w:rsid w:val="00DF4548"/>
    <w:rsid w:val="00DF454A"/>
    <w:rsid w:val="00DF45DB"/>
    <w:rsid w:val="00DF462C"/>
    <w:rsid w:val="00DF4637"/>
    <w:rsid w:val="00DF46C5"/>
    <w:rsid w:val="00DF4777"/>
    <w:rsid w:val="00DF48F5"/>
    <w:rsid w:val="00DF4916"/>
    <w:rsid w:val="00DF4A14"/>
    <w:rsid w:val="00DF4A15"/>
    <w:rsid w:val="00DF4A82"/>
    <w:rsid w:val="00DF4AB4"/>
    <w:rsid w:val="00DF4C3E"/>
    <w:rsid w:val="00DF4C6F"/>
    <w:rsid w:val="00DF4D35"/>
    <w:rsid w:val="00DF4E5A"/>
    <w:rsid w:val="00DF4E9F"/>
    <w:rsid w:val="00DF4EB3"/>
    <w:rsid w:val="00DF4EB4"/>
    <w:rsid w:val="00DF4F17"/>
    <w:rsid w:val="00DF4FDF"/>
    <w:rsid w:val="00DF4FF7"/>
    <w:rsid w:val="00DF5052"/>
    <w:rsid w:val="00DF508B"/>
    <w:rsid w:val="00DF50B7"/>
    <w:rsid w:val="00DF5157"/>
    <w:rsid w:val="00DF5181"/>
    <w:rsid w:val="00DF51F1"/>
    <w:rsid w:val="00DF522B"/>
    <w:rsid w:val="00DF5298"/>
    <w:rsid w:val="00DF5353"/>
    <w:rsid w:val="00DF53FA"/>
    <w:rsid w:val="00DF552B"/>
    <w:rsid w:val="00DF55DE"/>
    <w:rsid w:val="00DF561F"/>
    <w:rsid w:val="00DF5711"/>
    <w:rsid w:val="00DF5755"/>
    <w:rsid w:val="00DF57AA"/>
    <w:rsid w:val="00DF5857"/>
    <w:rsid w:val="00DF5885"/>
    <w:rsid w:val="00DF5894"/>
    <w:rsid w:val="00DF58B7"/>
    <w:rsid w:val="00DF5927"/>
    <w:rsid w:val="00DF5B05"/>
    <w:rsid w:val="00DF5BBF"/>
    <w:rsid w:val="00DF5BD1"/>
    <w:rsid w:val="00DF5C48"/>
    <w:rsid w:val="00DF5D0E"/>
    <w:rsid w:val="00DF5D22"/>
    <w:rsid w:val="00DF5D55"/>
    <w:rsid w:val="00DF5E05"/>
    <w:rsid w:val="00DF5E78"/>
    <w:rsid w:val="00DF5F32"/>
    <w:rsid w:val="00DF5F58"/>
    <w:rsid w:val="00DF5FC0"/>
    <w:rsid w:val="00DF60F6"/>
    <w:rsid w:val="00DF6160"/>
    <w:rsid w:val="00DF61AE"/>
    <w:rsid w:val="00DF621B"/>
    <w:rsid w:val="00DF62C0"/>
    <w:rsid w:val="00DF6433"/>
    <w:rsid w:val="00DF6458"/>
    <w:rsid w:val="00DF64B9"/>
    <w:rsid w:val="00DF65FE"/>
    <w:rsid w:val="00DF6685"/>
    <w:rsid w:val="00DF678B"/>
    <w:rsid w:val="00DF67BD"/>
    <w:rsid w:val="00DF684F"/>
    <w:rsid w:val="00DF68A5"/>
    <w:rsid w:val="00DF694F"/>
    <w:rsid w:val="00DF6A3B"/>
    <w:rsid w:val="00DF6BD6"/>
    <w:rsid w:val="00DF6C42"/>
    <w:rsid w:val="00DF6CFA"/>
    <w:rsid w:val="00DF6D0F"/>
    <w:rsid w:val="00DF6D20"/>
    <w:rsid w:val="00DF6D4D"/>
    <w:rsid w:val="00DF6DB9"/>
    <w:rsid w:val="00DF6F41"/>
    <w:rsid w:val="00DF6F87"/>
    <w:rsid w:val="00DF704D"/>
    <w:rsid w:val="00DF707C"/>
    <w:rsid w:val="00DF70EC"/>
    <w:rsid w:val="00DF713D"/>
    <w:rsid w:val="00DF714A"/>
    <w:rsid w:val="00DF71F9"/>
    <w:rsid w:val="00DF72E0"/>
    <w:rsid w:val="00DF7310"/>
    <w:rsid w:val="00DF73B2"/>
    <w:rsid w:val="00DF741A"/>
    <w:rsid w:val="00DF743A"/>
    <w:rsid w:val="00DF754E"/>
    <w:rsid w:val="00DF7556"/>
    <w:rsid w:val="00DF75B2"/>
    <w:rsid w:val="00DF762C"/>
    <w:rsid w:val="00DF764D"/>
    <w:rsid w:val="00DF775D"/>
    <w:rsid w:val="00DF778E"/>
    <w:rsid w:val="00DF7835"/>
    <w:rsid w:val="00DF7881"/>
    <w:rsid w:val="00DF7939"/>
    <w:rsid w:val="00DF7AFB"/>
    <w:rsid w:val="00DF7B01"/>
    <w:rsid w:val="00DF7B08"/>
    <w:rsid w:val="00DF7B0F"/>
    <w:rsid w:val="00DF7B3F"/>
    <w:rsid w:val="00DF7B49"/>
    <w:rsid w:val="00DF7C64"/>
    <w:rsid w:val="00DF7C9A"/>
    <w:rsid w:val="00DF7D6C"/>
    <w:rsid w:val="00DF7E06"/>
    <w:rsid w:val="00DF7E75"/>
    <w:rsid w:val="00DF7FD8"/>
    <w:rsid w:val="00E00043"/>
    <w:rsid w:val="00E00050"/>
    <w:rsid w:val="00E002C2"/>
    <w:rsid w:val="00E0032A"/>
    <w:rsid w:val="00E005CA"/>
    <w:rsid w:val="00E00606"/>
    <w:rsid w:val="00E00641"/>
    <w:rsid w:val="00E006DC"/>
    <w:rsid w:val="00E008B8"/>
    <w:rsid w:val="00E008C5"/>
    <w:rsid w:val="00E00912"/>
    <w:rsid w:val="00E009A1"/>
    <w:rsid w:val="00E009D7"/>
    <w:rsid w:val="00E009DF"/>
    <w:rsid w:val="00E009F3"/>
    <w:rsid w:val="00E00CB6"/>
    <w:rsid w:val="00E00CBE"/>
    <w:rsid w:val="00E00CF8"/>
    <w:rsid w:val="00E00CFE"/>
    <w:rsid w:val="00E00D53"/>
    <w:rsid w:val="00E00D92"/>
    <w:rsid w:val="00E00D9F"/>
    <w:rsid w:val="00E00DA7"/>
    <w:rsid w:val="00E00DD4"/>
    <w:rsid w:val="00E00DFF"/>
    <w:rsid w:val="00E00E1D"/>
    <w:rsid w:val="00E00E38"/>
    <w:rsid w:val="00E00F25"/>
    <w:rsid w:val="00E01047"/>
    <w:rsid w:val="00E0109B"/>
    <w:rsid w:val="00E010C1"/>
    <w:rsid w:val="00E010F6"/>
    <w:rsid w:val="00E01128"/>
    <w:rsid w:val="00E011BE"/>
    <w:rsid w:val="00E011DA"/>
    <w:rsid w:val="00E011F4"/>
    <w:rsid w:val="00E01263"/>
    <w:rsid w:val="00E012DC"/>
    <w:rsid w:val="00E01311"/>
    <w:rsid w:val="00E0135A"/>
    <w:rsid w:val="00E013D6"/>
    <w:rsid w:val="00E01444"/>
    <w:rsid w:val="00E0144A"/>
    <w:rsid w:val="00E0145C"/>
    <w:rsid w:val="00E01480"/>
    <w:rsid w:val="00E01486"/>
    <w:rsid w:val="00E014A6"/>
    <w:rsid w:val="00E014DA"/>
    <w:rsid w:val="00E01571"/>
    <w:rsid w:val="00E015F3"/>
    <w:rsid w:val="00E015F4"/>
    <w:rsid w:val="00E0160B"/>
    <w:rsid w:val="00E01683"/>
    <w:rsid w:val="00E01756"/>
    <w:rsid w:val="00E01880"/>
    <w:rsid w:val="00E01903"/>
    <w:rsid w:val="00E01954"/>
    <w:rsid w:val="00E0196B"/>
    <w:rsid w:val="00E01A17"/>
    <w:rsid w:val="00E01A2F"/>
    <w:rsid w:val="00E01A30"/>
    <w:rsid w:val="00E01BA5"/>
    <w:rsid w:val="00E01BC8"/>
    <w:rsid w:val="00E01C1E"/>
    <w:rsid w:val="00E01CD0"/>
    <w:rsid w:val="00E01E3C"/>
    <w:rsid w:val="00E01E49"/>
    <w:rsid w:val="00E01EE1"/>
    <w:rsid w:val="00E01F28"/>
    <w:rsid w:val="00E01F67"/>
    <w:rsid w:val="00E020AC"/>
    <w:rsid w:val="00E020D2"/>
    <w:rsid w:val="00E02177"/>
    <w:rsid w:val="00E02205"/>
    <w:rsid w:val="00E02353"/>
    <w:rsid w:val="00E0237A"/>
    <w:rsid w:val="00E02476"/>
    <w:rsid w:val="00E0248C"/>
    <w:rsid w:val="00E024B8"/>
    <w:rsid w:val="00E02553"/>
    <w:rsid w:val="00E026A0"/>
    <w:rsid w:val="00E026A9"/>
    <w:rsid w:val="00E02731"/>
    <w:rsid w:val="00E02789"/>
    <w:rsid w:val="00E0280C"/>
    <w:rsid w:val="00E0284E"/>
    <w:rsid w:val="00E02A01"/>
    <w:rsid w:val="00E02ACD"/>
    <w:rsid w:val="00E02B62"/>
    <w:rsid w:val="00E02B6C"/>
    <w:rsid w:val="00E02C0D"/>
    <w:rsid w:val="00E02D6F"/>
    <w:rsid w:val="00E02EDF"/>
    <w:rsid w:val="00E02F2B"/>
    <w:rsid w:val="00E02F3C"/>
    <w:rsid w:val="00E02F84"/>
    <w:rsid w:val="00E02FAE"/>
    <w:rsid w:val="00E03013"/>
    <w:rsid w:val="00E03021"/>
    <w:rsid w:val="00E031C5"/>
    <w:rsid w:val="00E03219"/>
    <w:rsid w:val="00E032CA"/>
    <w:rsid w:val="00E033E9"/>
    <w:rsid w:val="00E0370D"/>
    <w:rsid w:val="00E03727"/>
    <w:rsid w:val="00E03789"/>
    <w:rsid w:val="00E037A0"/>
    <w:rsid w:val="00E037BF"/>
    <w:rsid w:val="00E038A5"/>
    <w:rsid w:val="00E039A5"/>
    <w:rsid w:val="00E039CF"/>
    <w:rsid w:val="00E03A6E"/>
    <w:rsid w:val="00E03B6B"/>
    <w:rsid w:val="00E03BD3"/>
    <w:rsid w:val="00E03C59"/>
    <w:rsid w:val="00E03D40"/>
    <w:rsid w:val="00E03E5E"/>
    <w:rsid w:val="00E03E9D"/>
    <w:rsid w:val="00E03EAA"/>
    <w:rsid w:val="00E03F41"/>
    <w:rsid w:val="00E03F9E"/>
    <w:rsid w:val="00E04053"/>
    <w:rsid w:val="00E04064"/>
    <w:rsid w:val="00E040D8"/>
    <w:rsid w:val="00E0413A"/>
    <w:rsid w:val="00E04263"/>
    <w:rsid w:val="00E04290"/>
    <w:rsid w:val="00E0429E"/>
    <w:rsid w:val="00E042AC"/>
    <w:rsid w:val="00E042DE"/>
    <w:rsid w:val="00E04324"/>
    <w:rsid w:val="00E04364"/>
    <w:rsid w:val="00E04378"/>
    <w:rsid w:val="00E043B7"/>
    <w:rsid w:val="00E04426"/>
    <w:rsid w:val="00E04457"/>
    <w:rsid w:val="00E044FE"/>
    <w:rsid w:val="00E0450A"/>
    <w:rsid w:val="00E04534"/>
    <w:rsid w:val="00E04538"/>
    <w:rsid w:val="00E045B4"/>
    <w:rsid w:val="00E045D0"/>
    <w:rsid w:val="00E045F8"/>
    <w:rsid w:val="00E04646"/>
    <w:rsid w:val="00E04694"/>
    <w:rsid w:val="00E04707"/>
    <w:rsid w:val="00E04721"/>
    <w:rsid w:val="00E047F5"/>
    <w:rsid w:val="00E04801"/>
    <w:rsid w:val="00E0485D"/>
    <w:rsid w:val="00E048AD"/>
    <w:rsid w:val="00E04A42"/>
    <w:rsid w:val="00E04A53"/>
    <w:rsid w:val="00E04AE3"/>
    <w:rsid w:val="00E04B28"/>
    <w:rsid w:val="00E04BAF"/>
    <w:rsid w:val="00E04C12"/>
    <w:rsid w:val="00E04C1E"/>
    <w:rsid w:val="00E04C3E"/>
    <w:rsid w:val="00E04CC4"/>
    <w:rsid w:val="00E04CD4"/>
    <w:rsid w:val="00E04CD8"/>
    <w:rsid w:val="00E04CDA"/>
    <w:rsid w:val="00E04D02"/>
    <w:rsid w:val="00E04D48"/>
    <w:rsid w:val="00E04D96"/>
    <w:rsid w:val="00E04E7F"/>
    <w:rsid w:val="00E0501C"/>
    <w:rsid w:val="00E0529E"/>
    <w:rsid w:val="00E0530F"/>
    <w:rsid w:val="00E05379"/>
    <w:rsid w:val="00E053FC"/>
    <w:rsid w:val="00E05465"/>
    <w:rsid w:val="00E054DE"/>
    <w:rsid w:val="00E05567"/>
    <w:rsid w:val="00E05692"/>
    <w:rsid w:val="00E05773"/>
    <w:rsid w:val="00E057FD"/>
    <w:rsid w:val="00E05819"/>
    <w:rsid w:val="00E05891"/>
    <w:rsid w:val="00E0598E"/>
    <w:rsid w:val="00E059F0"/>
    <w:rsid w:val="00E059F8"/>
    <w:rsid w:val="00E05A94"/>
    <w:rsid w:val="00E05ADA"/>
    <w:rsid w:val="00E05B54"/>
    <w:rsid w:val="00E05B57"/>
    <w:rsid w:val="00E05BB5"/>
    <w:rsid w:val="00E05BF6"/>
    <w:rsid w:val="00E05C58"/>
    <w:rsid w:val="00E05D13"/>
    <w:rsid w:val="00E05D1D"/>
    <w:rsid w:val="00E05DA4"/>
    <w:rsid w:val="00E05ED2"/>
    <w:rsid w:val="00E05F58"/>
    <w:rsid w:val="00E06037"/>
    <w:rsid w:val="00E0604D"/>
    <w:rsid w:val="00E06050"/>
    <w:rsid w:val="00E06096"/>
    <w:rsid w:val="00E060BC"/>
    <w:rsid w:val="00E060F0"/>
    <w:rsid w:val="00E0615D"/>
    <w:rsid w:val="00E061E0"/>
    <w:rsid w:val="00E061FE"/>
    <w:rsid w:val="00E0624B"/>
    <w:rsid w:val="00E0626D"/>
    <w:rsid w:val="00E06415"/>
    <w:rsid w:val="00E06585"/>
    <w:rsid w:val="00E06705"/>
    <w:rsid w:val="00E06825"/>
    <w:rsid w:val="00E06865"/>
    <w:rsid w:val="00E06A72"/>
    <w:rsid w:val="00E06A9C"/>
    <w:rsid w:val="00E06AF7"/>
    <w:rsid w:val="00E06EB7"/>
    <w:rsid w:val="00E06ED0"/>
    <w:rsid w:val="00E06F4D"/>
    <w:rsid w:val="00E07002"/>
    <w:rsid w:val="00E0704C"/>
    <w:rsid w:val="00E0714E"/>
    <w:rsid w:val="00E07285"/>
    <w:rsid w:val="00E07348"/>
    <w:rsid w:val="00E0744C"/>
    <w:rsid w:val="00E07500"/>
    <w:rsid w:val="00E07582"/>
    <w:rsid w:val="00E07620"/>
    <w:rsid w:val="00E0767F"/>
    <w:rsid w:val="00E07720"/>
    <w:rsid w:val="00E0777C"/>
    <w:rsid w:val="00E07871"/>
    <w:rsid w:val="00E0796F"/>
    <w:rsid w:val="00E07989"/>
    <w:rsid w:val="00E07A65"/>
    <w:rsid w:val="00E07B3E"/>
    <w:rsid w:val="00E07B52"/>
    <w:rsid w:val="00E07C42"/>
    <w:rsid w:val="00E07C83"/>
    <w:rsid w:val="00E07CD4"/>
    <w:rsid w:val="00E07CFC"/>
    <w:rsid w:val="00E07F65"/>
    <w:rsid w:val="00E07F69"/>
    <w:rsid w:val="00E07FEC"/>
    <w:rsid w:val="00E100FE"/>
    <w:rsid w:val="00E1010E"/>
    <w:rsid w:val="00E101A9"/>
    <w:rsid w:val="00E1020D"/>
    <w:rsid w:val="00E102B0"/>
    <w:rsid w:val="00E1036E"/>
    <w:rsid w:val="00E10404"/>
    <w:rsid w:val="00E104DF"/>
    <w:rsid w:val="00E105AB"/>
    <w:rsid w:val="00E105EC"/>
    <w:rsid w:val="00E105FF"/>
    <w:rsid w:val="00E10710"/>
    <w:rsid w:val="00E1084B"/>
    <w:rsid w:val="00E10914"/>
    <w:rsid w:val="00E10998"/>
    <w:rsid w:val="00E10A13"/>
    <w:rsid w:val="00E10A31"/>
    <w:rsid w:val="00E10AB9"/>
    <w:rsid w:val="00E10B53"/>
    <w:rsid w:val="00E10C21"/>
    <w:rsid w:val="00E10C53"/>
    <w:rsid w:val="00E10CA1"/>
    <w:rsid w:val="00E10D7E"/>
    <w:rsid w:val="00E10E21"/>
    <w:rsid w:val="00E10E71"/>
    <w:rsid w:val="00E10E7B"/>
    <w:rsid w:val="00E10E8E"/>
    <w:rsid w:val="00E10F4A"/>
    <w:rsid w:val="00E11012"/>
    <w:rsid w:val="00E11089"/>
    <w:rsid w:val="00E1109D"/>
    <w:rsid w:val="00E110CB"/>
    <w:rsid w:val="00E11192"/>
    <w:rsid w:val="00E111F5"/>
    <w:rsid w:val="00E1122E"/>
    <w:rsid w:val="00E11258"/>
    <w:rsid w:val="00E11523"/>
    <w:rsid w:val="00E11528"/>
    <w:rsid w:val="00E115BC"/>
    <w:rsid w:val="00E116A5"/>
    <w:rsid w:val="00E117FF"/>
    <w:rsid w:val="00E11863"/>
    <w:rsid w:val="00E11878"/>
    <w:rsid w:val="00E1198C"/>
    <w:rsid w:val="00E119BA"/>
    <w:rsid w:val="00E11A10"/>
    <w:rsid w:val="00E11A20"/>
    <w:rsid w:val="00E11A28"/>
    <w:rsid w:val="00E11A43"/>
    <w:rsid w:val="00E11A4F"/>
    <w:rsid w:val="00E11A65"/>
    <w:rsid w:val="00E11A7C"/>
    <w:rsid w:val="00E11AFB"/>
    <w:rsid w:val="00E11B30"/>
    <w:rsid w:val="00E11B34"/>
    <w:rsid w:val="00E11B7D"/>
    <w:rsid w:val="00E11C11"/>
    <w:rsid w:val="00E11C38"/>
    <w:rsid w:val="00E11C92"/>
    <w:rsid w:val="00E11D56"/>
    <w:rsid w:val="00E120D2"/>
    <w:rsid w:val="00E1212B"/>
    <w:rsid w:val="00E121FF"/>
    <w:rsid w:val="00E12245"/>
    <w:rsid w:val="00E123C3"/>
    <w:rsid w:val="00E125B8"/>
    <w:rsid w:val="00E12602"/>
    <w:rsid w:val="00E126BE"/>
    <w:rsid w:val="00E12711"/>
    <w:rsid w:val="00E1291D"/>
    <w:rsid w:val="00E12A6C"/>
    <w:rsid w:val="00E12A73"/>
    <w:rsid w:val="00E12AF4"/>
    <w:rsid w:val="00E12B81"/>
    <w:rsid w:val="00E12C58"/>
    <w:rsid w:val="00E12CE7"/>
    <w:rsid w:val="00E12D34"/>
    <w:rsid w:val="00E12F76"/>
    <w:rsid w:val="00E12FF9"/>
    <w:rsid w:val="00E130FB"/>
    <w:rsid w:val="00E13167"/>
    <w:rsid w:val="00E1332B"/>
    <w:rsid w:val="00E133CB"/>
    <w:rsid w:val="00E13428"/>
    <w:rsid w:val="00E1347A"/>
    <w:rsid w:val="00E13587"/>
    <w:rsid w:val="00E1359D"/>
    <w:rsid w:val="00E135B4"/>
    <w:rsid w:val="00E135C5"/>
    <w:rsid w:val="00E1363E"/>
    <w:rsid w:val="00E1364F"/>
    <w:rsid w:val="00E13656"/>
    <w:rsid w:val="00E136CE"/>
    <w:rsid w:val="00E136E8"/>
    <w:rsid w:val="00E13741"/>
    <w:rsid w:val="00E1379E"/>
    <w:rsid w:val="00E137B3"/>
    <w:rsid w:val="00E137D8"/>
    <w:rsid w:val="00E1380B"/>
    <w:rsid w:val="00E13886"/>
    <w:rsid w:val="00E139F0"/>
    <w:rsid w:val="00E13A22"/>
    <w:rsid w:val="00E13C91"/>
    <w:rsid w:val="00E13D06"/>
    <w:rsid w:val="00E13D72"/>
    <w:rsid w:val="00E13D87"/>
    <w:rsid w:val="00E13DE6"/>
    <w:rsid w:val="00E13E67"/>
    <w:rsid w:val="00E13E9F"/>
    <w:rsid w:val="00E13EBE"/>
    <w:rsid w:val="00E13EF0"/>
    <w:rsid w:val="00E141B2"/>
    <w:rsid w:val="00E1432F"/>
    <w:rsid w:val="00E1435C"/>
    <w:rsid w:val="00E14430"/>
    <w:rsid w:val="00E1449F"/>
    <w:rsid w:val="00E14708"/>
    <w:rsid w:val="00E1472F"/>
    <w:rsid w:val="00E1482B"/>
    <w:rsid w:val="00E14868"/>
    <w:rsid w:val="00E14981"/>
    <w:rsid w:val="00E14999"/>
    <w:rsid w:val="00E14A01"/>
    <w:rsid w:val="00E14A2C"/>
    <w:rsid w:val="00E14AA7"/>
    <w:rsid w:val="00E14AD3"/>
    <w:rsid w:val="00E14BD5"/>
    <w:rsid w:val="00E14C85"/>
    <w:rsid w:val="00E14CD4"/>
    <w:rsid w:val="00E14DC7"/>
    <w:rsid w:val="00E14DDE"/>
    <w:rsid w:val="00E14DFD"/>
    <w:rsid w:val="00E14F6A"/>
    <w:rsid w:val="00E14FD0"/>
    <w:rsid w:val="00E1503A"/>
    <w:rsid w:val="00E1510B"/>
    <w:rsid w:val="00E151E0"/>
    <w:rsid w:val="00E151ED"/>
    <w:rsid w:val="00E1526F"/>
    <w:rsid w:val="00E152A1"/>
    <w:rsid w:val="00E1538F"/>
    <w:rsid w:val="00E1562E"/>
    <w:rsid w:val="00E15630"/>
    <w:rsid w:val="00E15643"/>
    <w:rsid w:val="00E1568A"/>
    <w:rsid w:val="00E15695"/>
    <w:rsid w:val="00E1574E"/>
    <w:rsid w:val="00E15913"/>
    <w:rsid w:val="00E15935"/>
    <w:rsid w:val="00E15943"/>
    <w:rsid w:val="00E15973"/>
    <w:rsid w:val="00E15A21"/>
    <w:rsid w:val="00E15AC4"/>
    <w:rsid w:val="00E15AD8"/>
    <w:rsid w:val="00E15B0F"/>
    <w:rsid w:val="00E15CD9"/>
    <w:rsid w:val="00E15D58"/>
    <w:rsid w:val="00E15E0C"/>
    <w:rsid w:val="00E15E62"/>
    <w:rsid w:val="00E15ED2"/>
    <w:rsid w:val="00E15EFA"/>
    <w:rsid w:val="00E15F30"/>
    <w:rsid w:val="00E16018"/>
    <w:rsid w:val="00E1604B"/>
    <w:rsid w:val="00E160CC"/>
    <w:rsid w:val="00E16126"/>
    <w:rsid w:val="00E1616E"/>
    <w:rsid w:val="00E161D8"/>
    <w:rsid w:val="00E16265"/>
    <w:rsid w:val="00E16277"/>
    <w:rsid w:val="00E16313"/>
    <w:rsid w:val="00E1632B"/>
    <w:rsid w:val="00E163A4"/>
    <w:rsid w:val="00E163B4"/>
    <w:rsid w:val="00E163D2"/>
    <w:rsid w:val="00E163E0"/>
    <w:rsid w:val="00E16486"/>
    <w:rsid w:val="00E1656E"/>
    <w:rsid w:val="00E16604"/>
    <w:rsid w:val="00E1663D"/>
    <w:rsid w:val="00E1668A"/>
    <w:rsid w:val="00E166D5"/>
    <w:rsid w:val="00E166F0"/>
    <w:rsid w:val="00E16725"/>
    <w:rsid w:val="00E1680F"/>
    <w:rsid w:val="00E16837"/>
    <w:rsid w:val="00E16864"/>
    <w:rsid w:val="00E16882"/>
    <w:rsid w:val="00E168B6"/>
    <w:rsid w:val="00E168CC"/>
    <w:rsid w:val="00E1690B"/>
    <w:rsid w:val="00E169AF"/>
    <w:rsid w:val="00E169EF"/>
    <w:rsid w:val="00E169F7"/>
    <w:rsid w:val="00E16B36"/>
    <w:rsid w:val="00E16B7D"/>
    <w:rsid w:val="00E16B97"/>
    <w:rsid w:val="00E16BAC"/>
    <w:rsid w:val="00E16C11"/>
    <w:rsid w:val="00E16CB8"/>
    <w:rsid w:val="00E16D65"/>
    <w:rsid w:val="00E16E1E"/>
    <w:rsid w:val="00E16EAF"/>
    <w:rsid w:val="00E16F34"/>
    <w:rsid w:val="00E17010"/>
    <w:rsid w:val="00E171BE"/>
    <w:rsid w:val="00E171C4"/>
    <w:rsid w:val="00E1731E"/>
    <w:rsid w:val="00E17350"/>
    <w:rsid w:val="00E173E9"/>
    <w:rsid w:val="00E17412"/>
    <w:rsid w:val="00E17470"/>
    <w:rsid w:val="00E17485"/>
    <w:rsid w:val="00E174C0"/>
    <w:rsid w:val="00E17564"/>
    <w:rsid w:val="00E175E6"/>
    <w:rsid w:val="00E1762C"/>
    <w:rsid w:val="00E17689"/>
    <w:rsid w:val="00E1779D"/>
    <w:rsid w:val="00E177A9"/>
    <w:rsid w:val="00E1789B"/>
    <w:rsid w:val="00E178F1"/>
    <w:rsid w:val="00E179B6"/>
    <w:rsid w:val="00E17A15"/>
    <w:rsid w:val="00E17A79"/>
    <w:rsid w:val="00E17AEE"/>
    <w:rsid w:val="00E17AF7"/>
    <w:rsid w:val="00E17BDE"/>
    <w:rsid w:val="00E17C28"/>
    <w:rsid w:val="00E17C4E"/>
    <w:rsid w:val="00E17D13"/>
    <w:rsid w:val="00E17D8B"/>
    <w:rsid w:val="00E17DAC"/>
    <w:rsid w:val="00E17DC7"/>
    <w:rsid w:val="00E17E15"/>
    <w:rsid w:val="00E17E55"/>
    <w:rsid w:val="00E17E96"/>
    <w:rsid w:val="00E17F13"/>
    <w:rsid w:val="00E17F30"/>
    <w:rsid w:val="00E17F50"/>
    <w:rsid w:val="00E17F5C"/>
    <w:rsid w:val="00E2012A"/>
    <w:rsid w:val="00E201EC"/>
    <w:rsid w:val="00E20368"/>
    <w:rsid w:val="00E20493"/>
    <w:rsid w:val="00E2053B"/>
    <w:rsid w:val="00E20557"/>
    <w:rsid w:val="00E205EF"/>
    <w:rsid w:val="00E205F1"/>
    <w:rsid w:val="00E205FD"/>
    <w:rsid w:val="00E20692"/>
    <w:rsid w:val="00E2071F"/>
    <w:rsid w:val="00E20742"/>
    <w:rsid w:val="00E2086C"/>
    <w:rsid w:val="00E20975"/>
    <w:rsid w:val="00E20A07"/>
    <w:rsid w:val="00E20A0F"/>
    <w:rsid w:val="00E20A81"/>
    <w:rsid w:val="00E20AB6"/>
    <w:rsid w:val="00E20ABD"/>
    <w:rsid w:val="00E20ABF"/>
    <w:rsid w:val="00E20AE2"/>
    <w:rsid w:val="00E20B52"/>
    <w:rsid w:val="00E20B6D"/>
    <w:rsid w:val="00E20B70"/>
    <w:rsid w:val="00E20D3C"/>
    <w:rsid w:val="00E20D96"/>
    <w:rsid w:val="00E20E37"/>
    <w:rsid w:val="00E20F08"/>
    <w:rsid w:val="00E20F40"/>
    <w:rsid w:val="00E210A7"/>
    <w:rsid w:val="00E2120B"/>
    <w:rsid w:val="00E21238"/>
    <w:rsid w:val="00E2135B"/>
    <w:rsid w:val="00E21360"/>
    <w:rsid w:val="00E21387"/>
    <w:rsid w:val="00E213B7"/>
    <w:rsid w:val="00E21442"/>
    <w:rsid w:val="00E21451"/>
    <w:rsid w:val="00E214AE"/>
    <w:rsid w:val="00E214C9"/>
    <w:rsid w:val="00E214E7"/>
    <w:rsid w:val="00E214FC"/>
    <w:rsid w:val="00E215AA"/>
    <w:rsid w:val="00E2168B"/>
    <w:rsid w:val="00E2170D"/>
    <w:rsid w:val="00E217DF"/>
    <w:rsid w:val="00E217EB"/>
    <w:rsid w:val="00E218AC"/>
    <w:rsid w:val="00E21911"/>
    <w:rsid w:val="00E2196F"/>
    <w:rsid w:val="00E21A5E"/>
    <w:rsid w:val="00E21A94"/>
    <w:rsid w:val="00E21B13"/>
    <w:rsid w:val="00E21B31"/>
    <w:rsid w:val="00E21BC0"/>
    <w:rsid w:val="00E21C57"/>
    <w:rsid w:val="00E21D12"/>
    <w:rsid w:val="00E21D13"/>
    <w:rsid w:val="00E21DB1"/>
    <w:rsid w:val="00E21DD8"/>
    <w:rsid w:val="00E21F0C"/>
    <w:rsid w:val="00E21F43"/>
    <w:rsid w:val="00E22015"/>
    <w:rsid w:val="00E2201D"/>
    <w:rsid w:val="00E2207D"/>
    <w:rsid w:val="00E220B8"/>
    <w:rsid w:val="00E22131"/>
    <w:rsid w:val="00E2213D"/>
    <w:rsid w:val="00E221E2"/>
    <w:rsid w:val="00E224FB"/>
    <w:rsid w:val="00E22547"/>
    <w:rsid w:val="00E226C9"/>
    <w:rsid w:val="00E22793"/>
    <w:rsid w:val="00E2295A"/>
    <w:rsid w:val="00E22985"/>
    <w:rsid w:val="00E22A32"/>
    <w:rsid w:val="00E22A5E"/>
    <w:rsid w:val="00E22AB2"/>
    <w:rsid w:val="00E22B07"/>
    <w:rsid w:val="00E22B80"/>
    <w:rsid w:val="00E22CB3"/>
    <w:rsid w:val="00E22DA9"/>
    <w:rsid w:val="00E22EA4"/>
    <w:rsid w:val="00E22FB2"/>
    <w:rsid w:val="00E2311F"/>
    <w:rsid w:val="00E2326E"/>
    <w:rsid w:val="00E23303"/>
    <w:rsid w:val="00E23394"/>
    <w:rsid w:val="00E233A0"/>
    <w:rsid w:val="00E233D6"/>
    <w:rsid w:val="00E23417"/>
    <w:rsid w:val="00E234AE"/>
    <w:rsid w:val="00E2352C"/>
    <w:rsid w:val="00E2364A"/>
    <w:rsid w:val="00E236C8"/>
    <w:rsid w:val="00E23771"/>
    <w:rsid w:val="00E238BA"/>
    <w:rsid w:val="00E23922"/>
    <w:rsid w:val="00E23955"/>
    <w:rsid w:val="00E23A9F"/>
    <w:rsid w:val="00E23B3A"/>
    <w:rsid w:val="00E23BEC"/>
    <w:rsid w:val="00E23CC7"/>
    <w:rsid w:val="00E23CD8"/>
    <w:rsid w:val="00E23D51"/>
    <w:rsid w:val="00E23DE0"/>
    <w:rsid w:val="00E23EC0"/>
    <w:rsid w:val="00E23EDC"/>
    <w:rsid w:val="00E23F49"/>
    <w:rsid w:val="00E23F93"/>
    <w:rsid w:val="00E23FBA"/>
    <w:rsid w:val="00E2409E"/>
    <w:rsid w:val="00E240D0"/>
    <w:rsid w:val="00E240D9"/>
    <w:rsid w:val="00E240FE"/>
    <w:rsid w:val="00E2410B"/>
    <w:rsid w:val="00E24172"/>
    <w:rsid w:val="00E241B7"/>
    <w:rsid w:val="00E24256"/>
    <w:rsid w:val="00E2428B"/>
    <w:rsid w:val="00E242F5"/>
    <w:rsid w:val="00E24405"/>
    <w:rsid w:val="00E24476"/>
    <w:rsid w:val="00E24497"/>
    <w:rsid w:val="00E244BC"/>
    <w:rsid w:val="00E244D2"/>
    <w:rsid w:val="00E2455A"/>
    <w:rsid w:val="00E24562"/>
    <w:rsid w:val="00E24576"/>
    <w:rsid w:val="00E2457F"/>
    <w:rsid w:val="00E2468E"/>
    <w:rsid w:val="00E24697"/>
    <w:rsid w:val="00E2469A"/>
    <w:rsid w:val="00E247E3"/>
    <w:rsid w:val="00E24851"/>
    <w:rsid w:val="00E24942"/>
    <w:rsid w:val="00E2498A"/>
    <w:rsid w:val="00E24A0C"/>
    <w:rsid w:val="00E24B78"/>
    <w:rsid w:val="00E24C08"/>
    <w:rsid w:val="00E24D0B"/>
    <w:rsid w:val="00E24D0D"/>
    <w:rsid w:val="00E24D20"/>
    <w:rsid w:val="00E24E10"/>
    <w:rsid w:val="00E24E7D"/>
    <w:rsid w:val="00E24EB0"/>
    <w:rsid w:val="00E24F49"/>
    <w:rsid w:val="00E24F5D"/>
    <w:rsid w:val="00E2501B"/>
    <w:rsid w:val="00E25082"/>
    <w:rsid w:val="00E250ED"/>
    <w:rsid w:val="00E25109"/>
    <w:rsid w:val="00E2519B"/>
    <w:rsid w:val="00E2530F"/>
    <w:rsid w:val="00E253B1"/>
    <w:rsid w:val="00E255D3"/>
    <w:rsid w:val="00E257DA"/>
    <w:rsid w:val="00E258B7"/>
    <w:rsid w:val="00E2590D"/>
    <w:rsid w:val="00E25913"/>
    <w:rsid w:val="00E25957"/>
    <w:rsid w:val="00E25A75"/>
    <w:rsid w:val="00E25C2C"/>
    <w:rsid w:val="00E25D47"/>
    <w:rsid w:val="00E25D59"/>
    <w:rsid w:val="00E25DAC"/>
    <w:rsid w:val="00E25E0D"/>
    <w:rsid w:val="00E25EB2"/>
    <w:rsid w:val="00E25ED9"/>
    <w:rsid w:val="00E25F4F"/>
    <w:rsid w:val="00E25F94"/>
    <w:rsid w:val="00E25FC1"/>
    <w:rsid w:val="00E25FF0"/>
    <w:rsid w:val="00E261F0"/>
    <w:rsid w:val="00E2629F"/>
    <w:rsid w:val="00E263DB"/>
    <w:rsid w:val="00E264FC"/>
    <w:rsid w:val="00E26550"/>
    <w:rsid w:val="00E2667C"/>
    <w:rsid w:val="00E26749"/>
    <w:rsid w:val="00E26785"/>
    <w:rsid w:val="00E26802"/>
    <w:rsid w:val="00E26849"/>
    <w:rsid w:val="00E268AC"/>
    <w:rsid w:val="00E268C3"/>
    <w:rsid w:val="00E269E1"/>
    <w:rsid w:val="00E26A7D"/>
    <w:rsid w:val="00E26B10"/>
    <w:rsid w:val="00E26B63"/>
    <w:rsid w:val="00E26B7F"/>
    <w:rsid w:val="00E26C42"/>
    <w:rsid w:val="00E26C56"/>
    <w:rsid w:val="00E26CD1"/>
    <w:rsid w:val="00E26DFD"/>
    <w:rsid w:val="00E26EB0"/>
    <w:rsid w:val="00E27026"/>
    <w:rsid w:val="00E27108"/>
    <w:rsid w:val="00E27236"/>
    <w:rsid w:val="00E27276"/>
    <w:rsid w:val="00E272DA"/>
    <w:rsid w:val="00E272E2"/>
    <w:rsid w:val="00E2730D"/>
    <w:rsid w:val="00E27329"/>
    <w:rsid w:val="00E2757F"/>
    <w:rsid w:val="00E276E3"/>
    <w:rsid w:val="00E276F0"/>
    <w:rsid w:val="00E27816"/>
    <w:rsid w:val="00E27900"/>
    <w:rsid w:val="00E27963"/>
    <w:rsid w:val="00E27983"/>
    <w:rsid w:val="00E27985"/>
    <w:rsid w:val="00E27A65"/>
    <w:rsid w:val="00E27B5E"/>
    <w:rsid w:val="00E27C8D"/>
    <w:rsid w:val="00E27DBA"/>
    <w:rsid w:val="00E27E04"/>
    <w:rsid w:val="00E27EAA"/>
    <w:rsid w:val="00E27EB2"/>
    <w:rsid w:val="00E27F00"/>
    <w:rsid w:val="00E27F57"/>
    <w:rsid w:val="00E3007A"/>
    <w:rsid w:val="00E3009E"/>
    <w:rsid w:val="00E3018B"/>
    <w:rsid w:val="00E301A7"/>
    <w:rsid w:val="00E30227"/>
    <w:rsid w:val="00E302C3"/>
    <w:rsid w:val="00E30397"/>
    <w:rsid w:val="00E303A0"/>
    <w:rsid w:val="00E3041E"/>
    <w:rsid w:val="00E305D2"/>
    <w:rsid w:val="00E30627"/>
    <w:rsid w:val="00E3063E"/>
    <w:rsid w:val="00E30658"/>
    <w:rsid w:val="00E306AE"/>
    <w:rsid w:val="00E30813"/>
    <w:rsid w:val="00E3081C"/>
    <w:rsid w:val="00E30890"/>
    <w:rsid w:val="00E30922"/>
    <w:rsid w:val="00E30A3B"/>
    <w:rsid w:val="00E30A77"/>
    <w:rsid w:val="00E30ABC"/>
    <w:rsid w:val="00E30C0D"/>
    <w:rsid w:val="00E30CA4"/>
    <w:rsid w:val="00E30D79"/>
    <w:rsid w:val="00E30D92"/>
    <w:rsid w:val="00E30DF5"/>
    <w:rsid w:val="00E30E40"/>
    <w:rsid w:val="00E30F0F"/>
    <w:rsid w:val="00E30F11"/>
    <w:rsid w:val="00E30F2B"/>
    <w:rsid w:val="00E30FD8"/>
    <w:rsid w:val="00E30FDC"/>
    <w:rsid w:val="00E31030"/>
    <w:rsid w:val="00E310F3"/>
    <w:rsid w:val="00E3112F"/>
    <w:rsid w:val="00E311DA"/>
    <w:rsid w:val="00E313B3"/>
    <w:rsid w:val="00E313B9"/>
    <w:rsid w:val="00E313C3"/>
    <w:rsid w:val="00E3143F"/>
    <w:rsid w:val="00E31480"/>
    <w:rsid w:val="00E314BD"/>
    <w:rsid w:val="00E314C4"/>
    <w:rsid w:val="00E314C6"/>
    <w:rsid w:val="00E3150C"/>
    <w:rsid w:val="00E31586"/>
    <w:rsid w:val="00E31720"/>
    <w:rsid w:val="00E31735"/>
    <w:rsid w:val="00E3175F"/>
    <w:rsid w:val="00E31764"/>
    <w:rsid w:val="00E317B6"/>
    <w:rsid w:val="00E317C4"/>
    <w:rsid w:val="00E317C6"/>
    <w:rsid w:val="00E317EC"/>
    <w:rsid w:val="00E3182D"/>
    <w:rsid w:val="00E318A6"/>
    <w:rsid w:val="00E318A9"/>
    <w:rsid w:val="00E318FF"/>
    <w:rsid w:val="00E31A6A"/>
    <w:rsid w:val="00E31A7E"/>
    <w:rsid w:val="00E31A9D"/>
    <w:rsid w:val="00E31BC5"/>
    <w:rsid w:val="00E31C71"/>
    <w:rsid w:val="00E31C9A"/>
    <w:rsid w:val="00E31E38"/>
    <w:rsid w:val="00E31EBC"/>
    <w:rsid w:val="00E31EF6"/>
    <w:rsid w:val="00E31F14"/>
    <w:rsid w:val="00E31FB3"/>
    <w:rsid w:val="00E320A3"/>
    <w:rsid w:val="00E320B7"/>
    <w:rsid w:val="00E320F4"/>
    <w:rsid w:val="00E32245"/>
    <w:rsid w:val="00E32272"/>
    <w:rsid w:val="00E3239D"/>
    <w:rsid w:val="00E323EA"/>
    <w:rsid w:val="00E32499"/>
    <w:rsid w:val="00E324F8"/>
    <w:rsid w:val="00E32529"/>
    <w:rsid w:val="00E325C5"/>
    <w:rsid w:val="00E32655"/>
    <w:rsid w:val="00E3266E"/>
    <w:rsid w:val="00E326AF"/>
    <w:rsid w:val="00E32714"/>
    <w:rsid w:val="00E32775"/>
    <w:rsid w:val="00E32784"/>
    <w:rsid w:val="00E327B2"/>
    <w:rsid w:val="00E327DB"/>
    <w:rsid w:val="00E3281E"/>
    <w:rsid w:val="00E3297B"/>
    <w:rsid w:val="00E329DC"/>
    <w:rsid w:val="00E32A85"/>
    <w:rsid w:val="00E32BC1"/>
    <w:rsid w:val="00E32BD6"/>
    <w:rsid w:val="00E32BF2"/>
    <w:rsid w:val="00E32CE3"/>
    <w:rsid w:val="00E32D72"/>
    <w:rsid w:val="00E32D9B"/>
    <w:rsid w:val="00E32DC3"/>
    <w:rsid w:val="00E32DFC"/>
    <w:rsid w:val="00E32E18"/>
    <w:rsid w:val="00E32E9C"/>
    <w:rsid w:val="00E32EC7"/>
    <w:rsid w:val="00E32F03"/>
    <w:rsid w:val="00E32F68"/>
    <w:rsid w:val="00E32FD6"/>
    <w:rsid w:val="00E33023"/>
    <w:rsid w:val="00E330E1"/>
    <w:rsid w:val="00E3313C"/>
    <w:rsid w:val="00E3314E"/>
    <w:rsid w:val="00E333D1"/>
    <w:rsid w:val="00E33448"/>
    <w:rsid w:val="00E33451"/>
    <w:rsid w:val="00E334CC"/>
    <w:rsid w:val="00E33570"/>
    <w:rsid w:val="00E33573"/>
    <w:rsid w:val="00E33574"/>
    <w:rsid w:val="00E33598"/>
    <w:rsid w:val="00E3359B"/>
    <w:rsid w:val="00E335EC"/>
    <w:rsid w:val="00E3371E"/>
    <w:rsid w:val="00E33722"/>
    <w:rsid w:val="00E338F1"/>
    <w:rsid w:val="00E338FC"/>
    <w:rsid w:val="00E33955"/>
    <w:rsid w:val="00E33992"/>
    <w:rsid w:val="00E33B3B"/>
    <w:rsid w:val="00E33B51"/>
    <w:rsid w:val="00E33D03"/>
    <w:rsid w:val="00E33D7F"/>
    <w:rsid w:val="00E33E1E"/>
    <w:rsid w:val="00E33F53"/>
    <w:rsid w:val="00E33F77"/>
    <w:rsid w:val="00E340B7"/>
    <w:rsid w:val="00E341F4"/>
    <w:rsid w:val="00E34496"/>
    <w:rsid w:val="00E345AA"/>
    <w:rsid w:val="00E345CB"/>
    <w:rsid w:val="00E34603"/>
    <w:rsid w:val="00E34663"/>
    <w:rsid w:val="00E346F9"/>
    <w:rsid w:val="00E34752"/>
    <w:rsid w:val="00E3477F"/>
    <w:rsid w:val="00E347EE"/>
    <w:rsid w:val="00E34897"/>
    <w:rsid w:val="00E348BA"/>
    <w:rsid w:val="00E348F5"/>
    <w:rsid w:val="00E348FA"/>
    <w:rsid w:val="00E34955"/>
    <w:rsid w:val="00E349B5"/>
    <w:rsid w:val="00E349DC"/>
    <w:rsid w:val="00E34A06"/>
    <w:rsid w:val="00E34A29"/>
    <w:rsid w:val="00E34B2A"/>
    <w:rsid w:val="00E34BAC"/>
    <w:rsid w:val="00E34BB2"/>
    <w:rsid w:val="00E34BD0"/>
    <w:rsid w:val="00E34C40"/>
    <w:rsid w:val="00E34C50"/>
    <w:rsid w:val="00E34C5A"/>
    <w:rsid w:val="00E34C70"/>
    <w:rsid w:val="00E34C71"/>
    <w:rsid w:val="00E34C9D"/>
    <w:rsid w:val="00E34E14"/>
    <w:rsid w:val="00E34EDF"/>
    <w:rsid w:val="00E35019"/>
    <w:rsid w:val="00E350CE"/>
    <w:rsid w:val="00E3510B"/>
    <w:rsid w:val="00E351A7"/>
    <w:rsid w:val="00E352C5"/>
    <w:rsid w:val="00E35373"/>
    <w:rsid w:val="00E35379"/>
    <w:rsid w:val="00E35494"/>
    <w:rsid w:val="00E354C3"/>
    <w:rsid w:val="00E35514"/>
    <w:rsid w:val="00E3555F"/>
    <w:rsid w:val="00E355D6"/>
    <w:rsid w:val="00E35638"/>
    <w:rsid w:val="00E35660"/>
    <w:rsid w:val="00E3573F"/>
    <w:rsid w:val="00E3583D"/>
    <w:rsid w:val="00E358C9"/>
    <w:rsid w:val="00E359C7"/>
    <w:rsid w:val="00E35A07"/>
    <w:rsid w:val="00E35D60"/>
    <w:rsid w:val="00E35D7E"/>
    <w:rsid w:val="00E35DA8"/>
    <w:rsid w:val="00E35E5C"/>
    <w:rsid w:val="00E35E8D"/>
    <w:rsid w:val="00E35F2B"/>
    <w:rsid w:val="00E35F8B"/>
    <w:rsid w:val="00E35FE4"/>
    <w:rsid w:val="00E36020"/>
    <w:rsid w:val="00E36164"/>
    <w:rsid w:val="00E36194"/>
    <w:rsid w:val="00E361CE"/>
    <w:rsid w:val="00E36204"/>
    <w:rsid w:val="00E363BA"/>
    <w:rsid w:val="00E3644D"/>
    <w:rsid w:val="00E36523"/>
    <w:rsid w:val="00E36567"/>
    <w:rsid w:val="00E365D9"/>
    <w:rsid w:val="00E3665A"/>
    <w:rsid w:val="00E366F3"/>
    <w:rsid w:val="00E36711"/>
    <w:rsid w:val="00E3684F"/>
    <w:rsid w:val="00E368ED"/>
    <w:rsid w:val="00E36905"/>
    <w:rsid w:val="00E3691F"/>
    <w:rsid w:val="00E3694F"/>
    <w:rsid w:val="00E36B78"/>
    <w:rsid w:val="00E36B7A"/>
    <w:rsid w:val="00E36BBD"/>
    <w:rsid w:val="00E36CB0"/>
    <w:rsid w:val="00E36CD3"/>
    <w:rsid w:val="00E36D28"/>
    <w:rsid w:val="00E36D29"/>
    <w:rsid w:val="00E36DBD"/>
    <w:rsid w:val="00E36E38"/>
    <w:rsid w:val="00E36E4B"/>
    <w:rsid w:val="00E36E86"/>
    <w:rsid w:val="00E36F14"/>
    <w:rsid w:val="00E36FF7"/>
    <w:rsid w:val="00E3705F"/>
    <w:rsid w:val="00E3714F"/>
    <w:rsid w:val="00E37158"/>
    <w:rsid w:val="00E37160"/>
    <w:rsid w:val="00E371DA"/>
    <w:rsid w:val="00E371E3"/>
    <w:rsid w:val="00E37221"/>
    <w:rsid w:val="00E3724E"/>
    <w:rsid w:val="00E3728F"/>
    <w:rsid w:val="00E37291"/>
    <w:rsid w:val="00E3729E"/>
    <w:rsid w:val="00E37367"/>
    <w:rsid w:val="00E373E0"/>
    <w:rsid w:val="00E373E8"/>
    <w:rsid w:val="00E37540"/>
    <w:rsid w:val="00E375AB"/>
    <w:rsid w:val="00E37783"/>
    <w:rsid w:val="00E377ED"/>
    <w:rsid w:val="00E3781D"/>
    <w:rsid w:val="00E379A1"/>
    <w:rsid w:val="00E379A5"/>
    <w:rsid w:val="00E379EE"/>
    <w:rsid w:val="00E37B17"/>
    <w:rsid w:val="00E37B57"/>
    <w:rsid w:val="00E37B6A"/>
    <w:rsid w:val="00E37B81"/>
    <w:rsid w:val="00E37BFE"/>
    <w:rsid w:val="00E37CB2"/>
    <w:rsid w:val="00E37D67"/>
    <w:rsid w:val="00E37DB6"/>
    <w:rsid w:val="00E37DC9"/>
    <w:rsid w:val="00E37E4B"/>
    <w:rsid w:val="00E37E8F"/>
    <w:rsid w:val="00E37F09"/>
    <w:rsid w:val="00E37FA9"/>
    <w:rsid w:val="00E400B3"/>
    <w:rsid w:val="00E400EE"/>
    <w:rsid w:val="00E40191"/>
    <w:rsid w:val="00E401EB"/>
    <w:rsid w:val="00E40252"/>
    <w:rsid w:val="00E4048E"/>
    <w:rsid w:val="00E406B5"/>
    <w:rsid w:val="00E4074E"/>
    <w:rsid w:val="00E407E1"/>
    <w:rsid w:val="00E40807"/>
    <w:rsid w:val="00E40809"/>
    <w:rsid w:val="00E40852"/>
    <w:rsid w:val="00E40877"/>
    <w:rsid w:val="00E40880"/>
    <w:rsid w:val="00E408DD"/>
    <w:rsid w:val="00E40ACA"/>
    <w:rsid w:val="00E40B07"/>
    <w:rsid w:val="00E40B7A"/>
    <w:rsid w:val="00E40CAD"/>
    <w:rsid w:val="00E40D52"/>
    <w:rsid w:val="00E40D63"/>
    <w:rsid w:val="00E40E25"/>
    <w:rsid w:val="00E40E6D"/>
    <w:rsid w:val="00E40EC1"/>
    <w:rsid w:val="00E40ED4"/>
    <w:rsid w:val="00E40F46"/>
    <w:rsid w:val="00E41062"/>
    <w:rsid w:val="00E41073"/>
    <w:rsid w:val="00E410A3"/>
    <w:rsid w:val="00E410D3"/>
    <w:rsid w:val="00E41174"/>
    <w:rsid w:val="00E412A9"/>
    <w:rsid w:val="00E412C4"/>
    <w:rsid w:val="00E413E3"/>
    <w:rsid w:val="00E41479"/>
    <w:rsid w:val="00E4148A"/>
    <w:rsid w:val="00E414AE"/>
    <w:rsid w:val="00E414CA"/>
    <w:rsid w:val="00E4152A"/>
    <w:rsid w:val="00E41542"/>
    <w:rsid w:val="00E4155D"/>
    <w:rsid w:val="00E4162A"/>
    <w:rsid w:val="00E416AC"/>
    <w:rsid w:val="00E416CD"/>
    <w:rsid w:val="00E41739"/>
    <w:rsid w:val="00E418D4"/>
    <w:rsid w:val="00E41A30"/>
    <w:rsid w:val="00E41BF2"/>
    <w:rsid w:val="00E41C5A"/>
    <w:rsid w:val="00E41CD5"/>
    <w:rsid w:val="00E41D6D"/>
    <w:rsid w:val="00E41E35"/>
    <w:rsid w:val="00E41F97"/>
    <w:rsid w:val="00E420E2"/>
    <w:rsid w:val="00E4225D"/>
    <w:rsid w:val="00E42309"/>
    <w:rsid w:val="00E42352"/>
    <w:rsid w:val="00E42400"/>
    <w:rsid w:val="00E424E8"/>
    <w:rsid w:val="00E42537"/>
    <w:rsid w:val="00E42548"/>
    <w:rsid w:val="00E42582"/>
    <w:rsid w:val="00E425A3"/>
    <w:rsid w:val="00E425CE"/>
    <w:rsid w:val="00E42600"/>
    <w:rsid w:val="00E4260C"/>
    <w:rsid w:val="00E42618"/>
    <w:rsid w:val="00E42628"/>
    <w:rsid w:val="00E426AE"/>
    <w:rsid w:val="00E4272D"/>
    <w:rsid w:val="00E427A2"/>
    <w:rsid w:val="00E4281D"/>
    <w:rsid w:val="00E4285C"/>
    <w:rsid w:val="00E42868"/>
    <w:rsid w:val="00E428AA"/>
    <w:rsid w:val="00E428D2"/>
    <w:rsid w:val="00E42953"/>
    <w:rsid w:val="00E42A85"/>
    <w:rsid w:val="00E42A88"/>
    <w:rsid w:val="00E42A93"/>
    <w:rsid w:val="00E42BAF"/>
    <w:rsid w:val="00E42C1B"/>
    <w:rsid w:val="00E42D4E"/>
    <w:rsid w:val="00E42FFE"/>
    <w:rsid w:val="00E43081"/>
    <w:rsid w:val="00E4309C"/>
    <w:rsid w:val="00E430EA"/>
    <w:rsid w:val="00E43131"/>
    <w:rsid w:val="00E43219"/>
    <w:rsid w:val="00E43275"/>
    <w:rsid w:val="00E433A7"/>
    <w:rsid w:val="00E433B9"/>
    <w:rsid w:val="00E434BC"/>
    <w:rsid w:val="00E434BD"/>
    <w:rsid w:val="00E434E5"/>
    <w:rsid w:val="00E435FE"/>
    <w:rsid w:val="00E436AF"/>
    <w:rsid w:val="00E436BD"/>
    <w:rsid w:val="00E43791"/>
    <w:rsid w:val="00E43960"/>
    <w:rsid w:val="00E43A91"/>
    <w:rsid w:val="00E43AC2"/>
    <w:rsid w:val="00E43AE6"/>
    <w:rsid w:val="00E43B04"/>
    <w:rsid w:val="00E43B4C"/>
    <w:rsid w:val="00E43B53"/>
    <w:rsid w:val="00E43C22"/>
    <w:rsid w:val="00E43C28"/>
    <w:rsid w:val="00E43C4E"/>
    <w:rsid w:val="00E43C5B"/>
    <w:rsid w:val="00E43D5F"/>
    <w:rsid w:val="00E43DB0"/>
    <w:rsid w:val="00E43DE3"/>
    <w:rsid w:val="00E43E56"/>
    <w:rsid w:val="00E43E78"/>
    <w:rsid w:val="00E43EC7"/>
    <w:rsid w:val="00E43EEB"/>
    <w:rsid w:val="00E43F24"/>
    <w:rsid w:val="00E44072"/>
    <w:rsid w:val="00E44088"/>
    <w:rsid w:val="00E44106"/>
    <w:rsid w:val="00E4412D"/>
    <w:rsid w:val="00E4418C"/>
    <w:rsid w:val="00E441ED"/>
    <w:rsid w:val="00E44226"/>
    <w:rsid w:val="00E4423A"/>
    <w:rsid w:val="00E4427A"/>
    <w:rsid w:val="00E442F3"/>
    <w:rsid w:val="00E4438D"/>
    <w:rsid w:val="00E444B9"/>
    <w:rsid w:val="00E444C8"/>
    <w:rsid w:val="00E4451F"/>
    <w:rsid w:val="00E445E0"/>
    <w:rsid w:val="00E445EF"/>
    <w:rsid w:val="00E4462D"/>
    <w:rsid w:val="00E447CE"/>
    <w:rsid w:val="00E447F0"/>
    <w:rsid w:val="00E44869"/>
    <w:rsid w:val="00E448CF"/>
    <w:rsid w:val="00E448EE"/>
    <w:rsid w:val="00E448F7"/>
    <w:rsid w:val="00E44971"/>
    <w:rsid w:val="00E4497C"/>
    <w:rsid w:val="00E449C7"/>
    <w:rsid w:val="00E449EF"/>
    <w:rsid w:val="00E44A5F"/>
    <w:rsid w:val="00E44ABB"/>
    <w:rsid w:val="00E44ADC"/>
    <w:rsid w:val="00E44AFB"/>
    <w:rsid w:val="00E44B01"/>
    <w:rsid w:val="00E44B70"/>
    <w:rsid w:val="00E44C68"/>
    <w:rsid w:val="00E44D0A"/>
    <w:rsid w:val="00E44D4C"/>
    <w:rsid w:val="00E44D9D"/>
    <w:rsid w:val="00E44DDA"/>
    <w:rsid w:val="00E44DF0"/>
    <w:rsid w:val="00E44E1B"/>
    <w:rsid w:val="00E44E63"/>
    <w:rsid w:val="00E44E94"/>
    <w:rsid w:val="00E44FD2"/>
    <w:rsid w:val="00E45046"/>
    <w:rsid w:val="00E450E7"/>
    <w:rsid w:val="00E451B0"/>
    <w:rsid w:val="00E451BD"/>
    <w:rsid w:val="00E45215"/>
    <w:rsid w:val="00E452D5"/>
    <w:rsid w:val="00E4530D"/>
    <w:rsid w:val="00E4532C"/>
    <w:rsid w:val="00E453B6"/>
    <w:rsid w:val="00E454A4"/>
    <w:rsid w:val="00E45538"/>
    <w:rsid w:val="00E45572"/>
    <w:rsid w:val="00E455F8"/>
    <w:rsid w:val="00E4560B"/>
    <w:rsid w:val="00E45625"/>
    <w:rsid w:val="00E4565F"/>
    <w:rsid w:val="00E4567E"/>
    <w:rsid w:val="00E456A5"/>
    <w:rsid w:val="00E456DE"/>
    <w:rsid w:val="00E45748"/>
    <w:rsid w:val="00E4586E"/>
    <w:rsid w:val="00E458DA"/>
    <w:rsid w:val="00E458DB"/>
    <w:rsid w:val="00E4594D"/>
    <w:rsid w:val="00E459F1"/>
    <w:rsid w:val="00E45A81"/>
    <w:rsid w:val="00E45A88"/>
    <w:rsid w:val="00E45D92"/>
    <w:rsid w:val="00E45D95"/>
    <w:rsid w:val="00E45E15"/>
    <w:rsid w:val="00E45E19"/>
    <w:rsid w:val="00E45E29"/>
    <w:rsid w:val="00E45E43"/>
    <w:rsid w:val="00E45EE1"/>
    <w:rsid w:val="00E45F5A"/>
    <w:rsid w:val="00E45F6F"/>
    <w:rsid w:val="00E45FCD"/>
    <w:rsid w:val="00E46037"/>
    <w:rsid w:val="00E46059"/>
    <w:rsid w:val="00E460BB"/>
    <w:rsid w:val="00E460BC"/>
    <w:rsid w:val="00E4621E"/>
    <w:rsid w:val="00E46251"/>
    <w:rsid w:val="00E4628F"/>
    <w:rsid w:val="00E4639C"/>
    <w:rsid w:val="00E46432"/>
    <w:rsid w:val="00E4650D"/>
    <w:rsid w:val="00E4656F"/>
    <w:rsid w:val="00E465C1"/>
    <w:rsid w:val="00E46666"/>
    <w:rsid w:val="00E46825"/>
    <w:rsid w:val="00E46A10"/>
    <w:rsid w:val="00E46B44"/>
    <w:rsid w:val="00E46B57"/>
    <w:rsid w:val="00E46B75"/>
    <w:rsid w:val="00E46B7E"/>
    <w:rsid w:val="00E46BCB"/>
    <w:rsid w:val="00E46C9B"/>
    <w:rsid w:val="00E46CD6"/>
    <w:rsid w:val="00E46DA6"/>
    <w:rsid w:val="00E46DCB"/>
    <w:rsid w:val="00E46DDF"/>
    <w:rsid w:val="00E46F1C"/>
    <w:rsid w:val="00E46F2B"/>
    <w:rsid w:val="00E46F3C"/>
    <w:rsid w:val="00E46F59"/>
    <w:rsid w:val="00E46F6E"/>
    <w:rsid w:val="00E46F74"/>
    <w:rsid w:val="00E46FB3"/>
    <w:rsid w:val="00E47068"/>
    <w:rsid w:val="00E472A7"/>
    <w:rsid w:val="00E472D6"/>
    <w:rsid w:val="00E4730A"/>
    <w:rsid w:val="00E4732D"/>
    <w:rsid w:val="00E47363"/>
    <w:rsid w:val="00E473C3"/>
    <w:rsid w:val="00E473FE"/>
    <w:rsid w:val="00E474DC"/>
    <w:rsid w:val="00E47588"/>
    <w:rsid w:val="00E47610"/>
    <w:rsid w:val="00E4769C"/>
    <w:rsid w:val="00E477C4"/>
    <w:rsid w:val="00E478B4"/>
    <w:rsid w:val="00E47916"/>
    <w:rsid w:val="00E4791C"/>
    <w:rsid w:val="00E47931"/>
    <w:rsid w:val="00E47962"/>
    <w:rsid w:val="00E4799C"/>
    <w:rsid w:val="00E47A5C"/>
    <w:rsid w:val="00E47B0F"/>
    <w:rsid w:val="00E47BB8"/>
    <w:rsid w:val="00E47C13"/>
    <w:rsid w:val="00E47CF4"/>
    <w:rsid w:val="00E47D0B"/>
    <w:rsid w:val="00E47D2F"/>
    <w:rsid w:val="00E47D93"/>
    <w:rsid w:val="00E47DF0"/>
    <w:rsid w:val="00E47E14"/>
    <w:rsid w:val="00E47E1D"/>
    <w:rsid w:val="00E47E4A"/>
    <w:rsid w:val="00E47E99"/>
    <w:rsid w:val="00E47F99"/>
    <w:rsid w:val="00E47F9F"/>
    <w:rsid w:val="00E5003E"/>
    <w:rsid w:val="00E50096"/>
    <w:rsid w:val="00E50133"/>
    <w:rsid w:val="00E50139"/>
    <w:rsid w:val="00E50175"/>
    <w:rsid w:val="00E501C3"/>
    <w:rsid w:val="00E50235"/>
    <w:rsid w:val="00E50280"/>
    <w:rsid w:val="00E5033D"/>
    <w:rsid w:val="00E50357"/>
    <w:rsid w:val="00E50664"/>
    <w:rsid w:val="00E50746"/>
    <w:rsid w:val="00E50765"/>
    <w:rsid w:val="00E507B8"/>
    <w:rsid w:val="00E5087A"/>
    <w:rsid w:val="00E50884"/>
    <w:rsid w:val="00E509A8"/>
    <w:rsid w:val="00E509E7"/>
    <w:rsid w:val="00E50A88"/>
    <w:rsid w:val="00E50B17"/>
    <w:rsid w:val="00E50B9A"/>
    <w:rsid w:val="00E50C1D"/>
    <w:rsid w:val="00E50CE5"/>
    <w:rsid w:val="00E50DA9"/>
    <w:rsid w:val="00E50E22"/>
    <w:rsid w:val="00E50E3C"/>
    <w:rsid w:val="00E50E96"/>
    <w:rsid w:val="00E50F4B"/>
    <w:rsid w:val="00E5103B"/>
    <w:rsid w:val="00E51043"/>
    <w:rsid w:val="00E510E1"/>
    <w:rsid w:val="00E5111F"/>
    <w:rsid w:val="00E5126E"/>
    <w:rsid w:val="00E512E6"/>
    <w:rsid w:val="00E512EA"/>
    <w:rsid w:val="00E514D1"/>
    <w:rsid w:val="00E51577"/>
    <w:rsid w:val="00E515F4"/>
    <w:rsid w:val="00E515FF"/>
    <w:rsid w:val="00E5166D"/>
    <w:rsid w:val="00E517E1"/>
    <w:rsid w:val="00E518D3"/>
    <w:rsid w:val="00E5193E"/>
    <w:rsid w:val="00E51968"/>
    <w:rsid w:val="00E519AF"/>
    <w:rsid w:val="00E51A52"/>
    <w:rsid w:val="00E51AD8"/>
    <w:rsid w:val="00E51C0A"/>
    <w:rsid w:val="00E51C7B"/>
    <w:rsid w:val="00E51CC5"/>
    <w:rsid w:val="00E51D10"/>
    <w:rsid w:val="00E51D85"/>
    <w:rsid w:val="00E51E5E"/>
    <w:rsid w:val="00E51EB4"/>
    <w:rsid w:val="00E51EB6"/>
    <w:rsid w:val="00E51FCF"/>
    <w:rsid w:val="00E5200D"/>
    <w:rsid w:val="00E520FF"/>
    <w:rsid w:val="00E52113"/>
    <w:rsid w:val="00E52299"/>
    <w:rsid w:val="00E522A3"/>
    <w:rsid w:val="00E52384"/>
    <w:rsid w:val="00E523D1"/>
    <w:rsid w:val="00E525F2"/>
    <w:rsid w:val="00E5264B"/>
    <w:rsid w:val="00E52661"/>
    <w:rsid w:val="00E526A7"/>
    <w:rsid w:val="00E526AE"/>
    <w:rsid w:val="00E526C1"/>
    <w:rsid w:val="00E528F5"/>
    <w:rsid w:val="00E5293D"/>
    <w:rsid w:val="00E52947"/>
    <w:rsid w:val="00E52A3D"/>
    <w:rsid w:val="00E52BA1"/>
    <w:rsid w:val="00E52CB5"/>
    <w:rsid w:val="00E52CC9"/>
    <w:rsid w:val="00E52D32"/>
    <w:rsid w:val="00E52D55"/>
    <w:rsid w:val="00E52E0B"/>
    <w:rsid w:val="00E52E73"/>
    <w:rsid w:val="00E52EA7"/>
    <w:rsid w:val="00E52EE9"/>
    <w:rsid w:val="00E53098"/>
    <w:rsid w:val="00E530FD"/>
    <w:rsid w:val="00E53246"/>
    <w:rsid w:val="00E532EA"/>
    <w:rsid w:val="00E532ED"/>
    <w:rsid w:val="00E53308"/>
    <w:rsid w:val="00E5340A"/>
    <w:rsid w:val="00E5344B"/>
    <w:rsid w:val="00E5345F"/>
    <w:rsid w:val="00E534A7"/>
    <w:rsid w:val="00E534C0"/>
    <w:rsid w:val="00E53517"/>
    <w:rsid w:val="00E53530"/>
    <w:rsid w:val="00E53549"/>
    <w:rsid w:val="00E5358F"/>
    <w:rsid w:val="00E53613"/>
    <w:rsid w:val="00E53630"/>
    <w:rsid w:val="00E5364E"/>
    <w:rsid w:val="00E5366B"/>
    <w:rsid w:val="00E536DE"/>
    <w:rsid w:val="00E538FD"/>
    <w:rsid w:val="00E5394C"/>
    <w:rsid w:val="00E53966"/>
    <w:rsid w:val="00E53A05"/>
    <w:rsid w:val="00E53A78"/>
    <w:rsid w:val="00E53B37"/>
    <w:rsid w:val="00E53B90"/>
    <w:rsid w:val="00E53BD9"/>
    <w:rsid w:val="00E53BF4"/>
    <w:rsid w:val="00E53C68"/>
    <w:rsid w:val="00E53CA2"/>
    <w:rsid w:val="00E53CD1"/>
    <w:rsid w:val="00E53E4C"/>
    <w:rsid w:val="00E53E70"/>
    <w:rsid w:val="00E53ECA"/>
    <w:rsid w:val="00E53FC2"/>
    <w:rsid w:val="00E53FD0"/>
    <w:rsid w:val="00E53FF1"/>
    <w:rsid w:val="00E53FF5"/>
    <w:rsid w:val="00E5404F"/>
    <w:rsid w:val="00E5408A"/>
    <w:rsid w:val="00E540D9"/>
    <w:rsid w:val="00E54163"/>
    <w:rsid w:val="00E541BD"/>
    <w:rsid w:val="00E541DD"/>
    <w:rsid w:val="00E54229"/>
    <w:rsid w:val="00E54266"/>
    <w:rsid w:val="00E54330"/>
    <w:rsid w:val="00E543B6"/>
    <w:rsid w:val="00E5446F"/>
    <w:rsid w:val="00E54551"/>
    <w:rsid w:val="00E54582"/>
    <w:rsid w:val="00E54599"/>
    <w:rsid w:val="00E545CD"/>
    <w:rsid w:val="00E5468B"/>
    <w:rsid w:val="00E546C7"/>
    <w:rsid w:val="00E546E4"/>
    <w:rsid w:val="00E54768"/>
    <w:rsid w:val="00E547BF"/>
    <w:rsid w:val="00E5484F"/>
    <w:rsid w:val="00E5489B"/>
    <w:rsid w:val="00E548B4"/>
    <w:rsid w:val="00E548C4"/>
    <w:rsid w:val="00E548D9"/>
    <w:rsid w:val="00E54938"/>
    <w:rsid w:val="00E54958"/>
    <w:rsid w:val="00E5499A"/>
    <w:rsid w:val="00E549A0"/>
    <w:rsid w:val="00E54A0C"/>
    <w:rsid w:val="00E54AAA"/>
    <w:rsid w:val="00E54B15"/>
    <w:rsid w:val="00E54B7A"/>
    <w:rsid w:val="00E54B91"/>
    <w:rsid w:val="00E54BE6"/>
    <w:rsid w:val="00E54C51"/>
    <w:rsid w:val="00E54C7E"/>
    <w:rsid w:val="00E54D5D"/>
    <w:rsid w:val="00E54D6C"/>
    <w:rsid w:val="00E54D79"/>
    <w:rsid w:val="00E54DA9"/>
    <w:rsid w:val="00E54E1D"/>
    <w:rsid w:val="00E54EE5"/>
    <w:rsid w:val="00E54F64"/>
    <w:rsid w:val="00E54FF4"/>
    <w:rsid w:val="00E551CF"/>
    <w:rsid w:val="00E5533F"/>
    <w:rsid w:val="00E55349"/>
    <w:rsid w:val="00E55356"/>
    <w:rsid w:val="00E5536C"/>
    <w:rsid w:val="00E553FA"/>
    <w:rsid w:val="00E55441"/>
    <w:rsid w:val="00E55487"/>
    <w:rsid w:val="00E554E5"/>
    <w:rsid w:val="00E55589"/>
    <w:rsid w:val="00E55599"/>
    <w:rsid w:val="00E555ED"/>
    <w:rsid w:val="00E55613"/>
    <w:rsid w:val="00E55644"/>
    <w:rsid w:val="00E55680"/>
    <w:rsid w:val="00E556F0"/>
    <w:rsid w:val="00E557BA"/>
    <w:rsid w:val="00E558FD"/>
    <w:rsid w:val="00E55931"/>
    <w:rsid w:val="00E5596F"/>
    <w:rsid w:val="00E55F26"/>
    <w:rsid w:val="00E55F40"/>
    <w:rsid w:val="00E55F87"/>
    <w:rsid w:val="00E55FAC"/>
    <w:rsid w:val="00E55FB2"/>
    <w:rsid w:val="00E55FCE"/>
    <w:rsid w:val="00E56027"/>
    <w:rsid w:val="00E560DF"/>
    <w:rsid w:val="00E56114"/>
    <w:rsid w:val="00E5613D"/>
    <w:rsid w:val="00E56169"/>
    <w:rsid w:val="00E561AE"/>
    <w:rsid w:val="00E5621F"/>
    <w:rsid w:val="00E5623D"/>
    <w:rsid w:val="00E563B9"/>
    <w:rsid w:val="00E56441"/>
    <w:rsid w:val="00E56550"/>
    <w:rsid w:val="00E565B2"/>
    <w:rsid w:val="00E5664E"/>
    <w:rsid w:val="00E56681"/>
    <w:rsid w:val="00E567A1"/>
    <w:rsid w:val="00E56862"/>
    <w:rsid w:val="00E5688F"/>
    <w:rsid w:val="00E56893"/>
    <w:rsid w:val="00E5696F"/>
    <w:rsid w:val="00E5698D"/>
    <w:rsid w:val="00E56A39"/>
    <w:rsid w:val="00E56A75"/>
    <w:rsid w:val="00E56A86"/>
    <w:rsid w:val="00E56B19"/>
    <w:rsid w:val="00E56B73"/>
    <w:rsid w:val="00E56C74"/>
    <w:rsid w:val="00E56D27"/>
    <w:rsid w:val="00E56D67"/>
    <w:rsid w:val="00E56D9E"/>
    <w:rsid w:val="00E56DAE"/>
    <w:rsid w:val="00E56DF3"/>
    <w:rsid w:val="00E56E4D"/>
    <w:rsid w:val="00E56F4A"/>
    <w:rsid w:val="00E56F7C"/>
    <w:rsid w:val="00E57002"/>
    <w:rsid w:val="00E57025"/>
    <w:rsid w:val="00E57069"/>
    <w:rsid w:val="00E57104"/>
    <w:rsid w:val="00E5717C"/>
    <w:rsid w:val="00E571AF"/>
    <w:rsid w:val="00E57256"/>
    <w:rsid w:val="00E5733B"/>
    <w:rsid w:val="00E57390"/>
    <w:rsid w:val="00E5745B"/>
    <w:rsid w:val="00E57536"/>
    <w:rsid w:val="00E57592"/>
    <w:rsid w:val="00E575AC"/>
    <w:rsid w:val="00E575BF"/>
    <w:rsid w:val="00E57778"/>
    <w:rsid w:val="00E577DF"/>
    <w:rsid w:val="00E578DC"/>
    <w:rsid w:val="00E5799C"/>
    <w:rsid w:val="00E579AE"/>
    <w:rsid w:val="00E579B2"/>
    <w:rsid w:val="00E57A0F"/>
    <w:rsid w:val="00E57A82"/>
    <w:rsid w:val="00E57A9E"/>
    <w:rsid w:val="00E57AEA"/>
    <w:rsid w:val="00E57B44"/>
    <w:rsid w:val="00E57B68"/>
    <w:rsid w:val="00E57C88"/>
    <w:rsid w:val="00E57E5A"/>
    <w:rsid w:val="00E57EBC"/>
    <w:rsid w:val="00E60090"/>
    <w:rsid w:val="00E602BA"/>
    <w:rsid w:val="00E604D3"/>
    <w:rsid w:val="00E604D6"/>
    <w:rsid w:val="00E60648"/>
    <w:rsid w:val="00E6075F"/>
    <w:rsid w:val="00E6077A"/>
    <w:rsid w:val="00E6098C"/>
    <w:rsid w:val="00E609DE"/>
    <w:rsid w:val="00E609E9"/>
    <w:rsid w:val="00E60A4B"/>
    <w:rsid w:val="00E60AA4"/>
    <w:rsid w:val="00E60B4A"/>
    <w:rsid w:val="00E60C66"/>
    <w:rsid w:val="00E60CAA"/>
    <w:rsid w:val="00E60CD0"/>
    <w:rsid w:val="00E60D36"/>
    <w:rsid w:val="00E60D6C"/>
    <w:rsid w:val="00E60D77"/>
    <w:rsid w:val="00E6102E"/>
    <w:rsid w:val="00E61043"/>
    <w:rsid w:val="00E6121D"/>
    <w:rsid w:val="00E61311"/>
    <w:rsid w:val="00E613E6"/>
    <w:rsid w:val="00E614BA"/>
    <w:rsid w:val="00E6155A"/>
    <w:rsid w:val="00E61747"/>
    <w:rsid w:val="00E6177B"/>
    <w:rsid w:val="00E61837"/>
    <w:rsid w:val="00E61970"/>
    <w:rsid w:val="00E61A68"/>
    <w:rsid w:val="00E61D46"/>
    <w:rsid w:val="00E61F8E"/>
    <w:rsid w:val="00E61FAC"/>
    <w:rsid w:val="00E62074"/>
    <w:rsid w:val="00E620B0"/>
    <w:rsid w:val="00E620EE"/>
    <w:rsid w:val="00E62136"/>
    <w:rsid w:val="00E621E0"/>
    <w:rsid w:val="00E62234"/>
    <w:rsid w:val="00E62271"/>
    <w:rsid w:val="00E62377"/>
    <w:rsid w:val="00E6238A"/>
    <w:rsid w:val="00E6240F"/>
    <w:rsid w:val="00E62434"/>
    <w:rsid w:val="00E6257F"/>
    <w:rsid w:val="00E62619"/>
    <w:rsid w:val="00E6262E"/>
    <w:rsid w:val="00E62638"/>
    <w:rsid w:val="00E62669"/>
    <w:rsid w:val="00E6266B"/>
    <w:rsid w:val="00E62675"/>
    <w:rsid w:val="00E626D8"/>
    <w:rsid w:val="00E62715"/>
    <w:rsid w:val="00E627DE"/>
    <w:rsid w:val="00E628CF"/>
    <w:rsid w:val="00E62938"/>
    <w:rsid w:val="00E629D9"/>
    <w:rsid w:val="00E62A3C"/>
    <w:rsid w:val="00E62BD8"/>
    <w:rsid w:val="00E62C03"/>
    <w:rsid w:val="00E62C2D"/>
    <w:rsid w:val="00E62C6D"/>
    <w:rsid w:val="00E62C84"/>
    <w:rsid w:val="00E62C9A"/>
    <w:rsid w:val="00E62D2B"/>
    <w:rsid w:val="00E62D7D"/>
    <w:rsid w:val="00E62DFA"/>
    <w:rsid w:val="00E62E9B"/>
    <w:rsid w:val="00E62F12"/>
    <w:rsid w:val="00E6305B"/>
    <w:rsid w:val="00E630B5"/>
    <w:rsid w:val="00E630CD"/>
    <w:rsid w:val="00E630EA"/>
    <w:rsid w:val="00E630F1"/>
    <w:rsid w:val="00E63159"/>
    <w:rsid w:val="00E631F7"/>
    <w:rsid w:val="00E6321B"/>
    <w:rsid w:val="00E63289"/>
    <w:rsid w:val="00E632CA"/>
    <w:rsid w:val="00E6339B"/>
    <w:rsid w:val="00E634A5"/>
    <w:rsid w:val="00E636BE"/>
    <w:rsid w:val="00E636D9"/>
    <w:rsid w:val="00E6395A"/>
    <w:rsid w:val="00E6395B"/>
    <w:rsid w:val="00E63A16"/>
    <w:rsid w:val="00E63A86"/>
    <w:rsid w:val="00E63B77"/>
    <w:rsid w:val="00E63C9E"/>
    <w:rsid w:val="00E63D24"/>
    <w:rsid w:val="00E63D71"/>
    <w:rsid w:val="00E63DFF"/>
    <w:rsid w:val="00E63E44"/>
    <w:rsid w:val="00E63EA3"/>
    <w:rsid w:val="00E63F35"/>
    <w:rsid w:val="00E63F5F"/>
    <w:rsid w:val="00E63F7A"/>
    <w:rsid w:val="00E63F87"/>
    <w:rsid w:val="00E63FF7"/>
    <w:rsid w:val="00E6405B"/>
    <w:rsid w:val="00E6425B"/>
    <w:rsid w:val="00E6428F"/>
    <w:rsid w:val="00E6437C"/>
    <w:rsid w:val="00E643B1"/>
    <w:rsid w:val="00E64431"/>
    <w:rsid w:val="00E64482"/>
    <w:rsid w:val="00E64502"/>
    <w:rsid w:val="00E6450E"/>
    <w:rsid w:val="00E64530"/>
    <w:rsid w:val="00E64590"/>
    <w:rsid w:val="00E645B4"/>
    <w:rsid w:val="00E646B3"/>
    <w:rsid w:val="00E6473F"/>
    <w:rsid w:val="00E64756"/>
    <w:rsid w:val="00E6477C"/>
    <w:rsid w:val="00E64822"/>
    <w:rsid w:val="00E648BE"/>
    <w:rsid w:val="00E6497F"/>
    <w:rsid w:val="00E6498C"/>
    <w:rsid w:val="00E6499A"/>
    <w:rsid w:val="00E64AB3"/>
    <w:rsid w:val="00E64C6F"/>
    <w:rsid w:val="00E64D2E"/>
    <w:rsid w:val="00E64DCC"/>
    <w:rsid w:val="00E64FE6"/>
    <w:rsid w:val="00E65048"/>
    <w:rsid w:val="00E65086"/>
    <w:rsid w:val="00E65090"/>
    <w:rsid w:val="00E650E9"/>
    <w:rsid w:val="00E65162"/>
    <w:rsid w:val="00E65202"/>
    <w:rsid w:val="00E65272"/>
    <w:rsid w:val="00E652E8"/>
    <w:rsid w:val="00E65339"/>
    <w:rsid w:val="00E6533C"/>
    <w:rsid w:val="00E653F6"/>
    <w:rsid w:val="00E65513"/>
    <w:rsid w:val="00E65594"/>
    <w:rsid w:val="00E655D8"/>
    <w:rsid w:val="00E656A3"/>
    <w:rsid w:val="00E656BB"/>
    <w:rsid w:val="00E656C3"/>
    <w:rsid w:val="00E6578C"/>
    <w:rsid w:val="00E657AB"/>
    <w:rsid w:val="00E657C0"/>
    <w:rsid w:val="00E657CC"/>
    <w:rsid w:val="00E6592B"/>
    <w:rsid w:val="00E659E1"/>
    <w:rsid w:val="00E65A0E"/>
    <w:rsid w:val="00E65A10"/>
    <w:rsid w:val="00E65A12"/>
    <w:rsid w:val="00E65CEF"/>
    <w:rsid w:val="00E65D9A"/>
    <w:rsid w:val="00E65E5B"/>
    <w:rsid w:val="00E65EF5"/>
    <w:rsid w:val="00E65F68"/>
    <w:rsid w:val="00E65FD2"/>
    <w:rsid w:val="00E6608B"/>
    <w:rsid w:val="00E660EE"/>
    <w:rsid w:val="00E661A6"/>
    <w:rsid w:val="00E661A7"/>
    <w:rsid w:val="00E661EC"/>
    <w:rsid w:val="00E66240"/>
    <w:rsid w:val="00E6626D"/>
    <w:rsid w:val="00E6628B"/>
    <w:rsid w:val="00E66404"/>
    <w:rsid w:val="00E66496"/>
    <w:rsid w:val="00E6655B"/>
    <w:rsid w:val="00E666B8"/>
    <w:rsid w:val="00E666DA"/>
    <w:rsid w:val="00E66736"/>
    <w:rsid w:val="00E66745"/>
    <w:rsid w:val="00E667C2"/>
    <w:rsid w:val="00E667F8"/>
    <w:rsid w:val="00E669AB"/>
    <w:rsid w:val="00E66A11"/>
    <w:rsid w:val="00E66A2D"/>
    <w:rsid w:val="00E66A77"/>
    <w:rsid w:val="00E66BB4"/>
    <w:rsid w:val="00E66C36"/>
    <w:rsid w:val="00E66C61"/>
    <w:rsid w:val="00E66CA8"/>
    <w:rsid w:val="00E66CF7"/>
    <w:rsid w:val="00E66D1D"/>
    <w:rsid w:val="00E66D43"/>
    <w:rsid w:val="00E66D82"/>
    <w:rsid w:val="00E66E13"/>
    <w:rsid w:val="00E66EAA"/>
    <w:rsid w:val="00E66FB9"/>
    <w:rsid w:val="00E66FF1"/>
    <w:rsid w:val="00E670A6"/>
    <w:rsid w:val="00E670D1"/>
    <w:rsid w:val="00E67137"/>
    <w:rsid w:val="00E6713B"/>
    <w:rsid w:val="00E67447"/>
    <w:rsid w:val="00E674BD"/>
    <w:rsid w:val="00E67503"/>
    <w:rsid w:val="00E6757B"/>
    <w:rsid w:val="00E6763A"/>
    <w:rsid w:val="00E676EB"/>
    <w:rsid w:val="00E67741"/>
    <w:rsid w:val="00E67779"/>
    <w:rsid w:val="00E67784"/>
    <w:rsid w:val="00E67861"/>
    <w:rsid w:val="00E6788D"/>
    <w:rsid w:val="00E67910"/>
    <w:rsid w:val="00E67A01"/>
    <w:rsid w:val="00E67ACB"/>
    <w:rsid w:val="00E67B06"/>
    <w:rsid w:val="00E67B41"/>
    <w:rsid w:val="00E67CD0"/>
    <w:rsid w:val="00E67F3B"/>
    <w:rsid w:val="00E67F3D"/>
    <w:rsid w:val="00E7008F"/>
    <w:rsid w:val="00E7029F"/>
    <w:rsid w:val="00E70344"/>
    <w:rsid w:val="00E7035C"/>
    <w:rsid w:val="00E7043B"/>
    <w:rsid w:val="00E704A4"/>
    <w:rsid w:val="00E704AC"/>
    <w:rsid w:val="00E70524"/>
    <w:rsid w:val="00E7056B"/>
    <w:rsid w:val="00E7057C"/>
    <w:rsid w:val="00E705BE"/>
    <w:rsid w:val="00E70611"/>
    <w:rsid w:val="00E7073A"/>
    <w:rsid w:val="00E7078B"/>
    <w:rsid w:val="00E70810"/>
    <w:rsid w:val="00E70822"/>
    <w:rsid w:val="00E708A7"/>
    <w:rsid w:val="00E70967"/>
    <w:rsid w:val="00E709A5"/>
    <w:rsid w:val="00E70AE9"/>
    <w:rsid w:val="00E70B24"/>
    <w:rsid w:val="00E70BEE"/>
    <w:rsid w:val="00E70CA7"/>
    <w:rsid w:val="00E70CB0"/>
    <w:rsid w:val="00E70D09"/>
    <w:rsid w:val="00E70D1E"/>
    <w:rsid w:val="00E70D5B"/>
    <w:rsid w:val="00E70E99"/>
    <w:rsid w:val="00E70FA5"/>
    <w:rsid w:val="00E71027"/>
    <w:rsid w:val="00E7118F"/>
    <w:rsid w:val="00E712B8"/>
    <w:rsid w:val="00E71301"/>
    <w:rsid w:val="00E713AD"/>
    <w:rsid w:val="00E71459"/>
    <w:rsid w:val="00E71487"/>
    <w:rsid w:val="00E714CA"/>
    <w:rsid w:val="00E715F0"/>
    <w:rsid w:val="00E716C6"/>
    <w:rsid w:val="00E71706"/>
    <w:rsid w:val="00E71711"/>
    <w:rsid w:val="00E71729"/>
    <w:rsid w:val="00E717F4"/>
    <w:rsid w:val="00E71826"/>
    <w:rsid w:val="00E71827"/>
    <w:rsid w:val="00E7183F"/>
    <w:rsid w:val="00E71913"/>
    <w:rsid w:val="00E71A0A"/>
    <w:rsid w:val="00E71A31"/>
    <w:rsid w:val="00E71A4C"/>
    <w:rsid w:val="00E71B84"/>
    <w:rsid w:val="00E71C47"/>
    <w:rsid w:val="00E71DC9"/>
    <w:rsid w:val="00E71E2A"/>
    <w:rsid w:val="00E71E32"/>
    <w:rsid w:val="00E71EF8"/>
    <w:rsid w:val="00E71F7E"/>
    <w:rsid w:val="00E72005"/>
    <w:rsid w:val="00E72017"/>
    <w:rsid w:val="00E720EC"/>
    <w:rsid w:val="00E7210E"/>
    <w:rsid w:val="00E72214"/>
    <w:rsid w:val="00E7233A"/>
    <w:rsid w:val="00E723AC"/>
    <w:rsid w:val="00E72406"/>
    <w:rsid w:val="00E72436"/>
    <w:rsid w:val="00E7247A"/>
    <w:rsid w:val="00E724C2"/>
    <w:rsid w:val="00E724EE"/>
    <w:rsid w:val="00E724FF"/>
    <w:rsid w:val="00E72690"/>
    <w:rsid w:val="00E7269A"/>
    <w:rsid w:val="00E726AD"/>
    <w:rsid w:val="00E72775"/>
    <w:rsid w:val="00E72851"/>
    <w:rsid w:val="00E72920"/>
    <w:rsid w:val="00E72A95"/>
    <w:rsid w:val="00E72AF8"/>
    <w:rsid w:val="00E72CAB"/>
    <w:rsid w:val="00E72CFE"/>
    <w:rsid w:val="00E72D25"/>
    <w:rsid w:val="00E72D53"/>
    <w:rsid w:val="00E72D8D"/>
    <w:rsid w:val="00E72DCA"/>
    <w:rsid w:val="00E72DD5"/>
    <w:rsid w:val="00E72F14"/>
    <w:rsid w:val="00E72F30"/>
    <w:rsid w:val="00E72F37"/>
    <w:rsid w:val="00E72F54"/>
    <w:rsid w:val="00E7300A"/>
    <w:rsid w:val="00E7301E"/>
    <w:rsid w:val="00E73054"/>
    <w:rsid w:val="00E73082"/>
    <w:rsid w:val="00E730D9"/>
    <w:rsid w:val="00E73138"/>
    <w:rsid w:val="00E73158"/>
    <w:rsid w:val="00E7319D"/>
    <w:rsid w:val="00E73353"/>
    <w:rsid w:val="00E73394"/>
    <w:rsid w:val="00E733C3"/>
    <w:rsid w:val="00E73434"/>
    <w:rsid w:val="00E73443"/>
    <w:rsid w:val="00E734A6"/>
    <w:rsid w:val="00E73518"/>
    <w:rsid w:val="00E73549"/>
    <w:rsid w:val="00E7358E"/>
    <w:rsid w:val="00E735E1"/>
    <w:rsid w:val="00E736BF"/>
    <w:rsid w:val="00E736CD"/>
    <w:rsid w:val="00E73704"/>
    <w:rsid w:val="00E73735"/>
    <w:rsid w:val="00E7381A"/>
    <w:rsid w:val="00E73883"/>
    <w:rsid w:val="00E7392A"/>
    <w:rsid w:val="00E73957"/>
    <w:rsid w:val="00E73A81"/>
    <w:rsid w:val="00E73B9B"/>
    <w:rsid w:val="00E73BB3"/>
    <w:rsid w:val="00E73BE1"/>
    <w:rsid w:val="00E73C16"/>
    <w:rsid w:val="00E73C65"/>
    <w:rsid w:val="00E73C81"/>
    <w:rsid w:val="00E73CFC"/>
    <w:rsid w:val="00E73F24"/>
    <w:rsid w:val="00E73F81"/>
    <w:rsid w:val="00E74012"/>
    <w:rsid w:val="00E7402C"/>
    <w:rsid w:val="00E74047"/>
    <w:rsid w:val="00E7423F"/>
    <w:rsid w:val="00E74447"/>
    <w:rsid w:val="00E74455"/>
    <w:rsid w:val="00E744DB"/>
    <w:rsid w:val="00E745CC"/>
    <w:rsid w:val="00E745E4"/>
    <w:rsid w:val="00E74616"/>
    <w:rsid w:val="00E7467D"/>
    <w:rsid w:val="00E74771"/>
    <w:rsid w:val="00E7478C"/>
    <w:rsid w:val="00E747B3"/>
    <w:rsid w:val="00E7491C"/>
    <w:rsid w:val="00E7496A"/>
    <w:rsid w:val="00E74A8F"/>
    <w:rsid w:val="00E74AA7"/>
    <w:rsid w:val="00E74ACE"/>
    <w:rsid w:val="00E74B27"/>
    <w:rsid w:val="00E74B46"/>
    <w:rsid w:val="00E74C0A"/>
    <w:rsid w:val="00E74C13"/>
    <w:rsid w:val="00E74D93"/>
    <w:rsid w:val="00E74E97"/>
    <w:rsid w:val="00E74EE3"/>
    <w:rsid w:val="00E750C2"/>
    <w:rsid w:val="00E750E9"/>
    <w:rsid w:val="00E7511D"/>
    <w:rsid w:val="00E75296"/>
    <w:rsid w:val="00E752E3"/>
    <w:rsid w:val="00E75321"/>
    <w:rsid w:val="00E753DC"/>
    <w:rsid w:val="00E75496"/>
    <w:rsid w:val="00E75580"/>
    <w:rsid w:val="00E755CF"/>
    <w:rsid w:val="00E755DD"/>
    <w:rsid w:val="00E75657"/>
    <w:rsid w:val="00E75688"/>
    <w:rsid w:val="00E756F5"/>
    <w:rsid w:val="00E75753"/>
    <w:rsid w:val="00E757A9"/>
    <w:rsid w:val="00E75874"/>
    <w:rsid w:val="00E75961"/>
    <w:rsid w:val="00E759D8"/>
    <w:rsid w:val="00E75A28"/>
    <w:rsid w:val="00E75A52"/>
    <w:rsid w:val="00E75A62"/>
    <w:rsid w:val="00E75A7E"/>
    <w:rsid w:val="00E75AF9"/>
    <w:rsid w:val="00E75CB3"/>
    <w:rsid w:val="00E75CEC"/>
    <w:rsid w:val="00E75EA8"/>
    <w:rsid w:val="00E75F02"/>
    <w:rsid w:val="00E75F44"/>
    <w:rsid w:val="00E75F75"/>
    <w:rsid w:val="00E75FA8"/>
    <w:rsid w:val="00E76024"/>
    <w:rsid w:val="00E76152"/>
    <w:rsid w:val="00E761FA"/>
    <w:rsid w:val="00E7626F"/>
    <w:rsid w:val="00E762A2"/>
    <w:rsid w:val="00E762B7"/>
    <w:rsid w:val="00E7648D"/>
    <w:rsid w:val="00E76494"/>
    <w:rsid w:val="00E764FE"/>
    <w:rsid w:val="00E76576"/>
    <w:rsid w:val="00E76610"/>
    <w:rsid w:val="00E76675"/>
    <w:rsid w:val="00E766FB"/>
    <w:rsid w:val="00E7676B"/>
    <w:rsid w:val="00E76783"/>
    <w:rsid w:val="00E76875"/>
    <w:rsid w:val="00E768BE"/>
    <w:rsid w:val="00E768DF"/>
    <w:rsid w:val="00E769C5"/>
    <w:rsid w:val="00E769F6"/>
    <w:rsid w:val="00E76A1A"/>
    <w:rsid w:val="00E76BC3"/>
    <w:rsid w:val="00E76C0D"/>
    <w:rsid w:val="00E76CD0"/>
    <w:rsid w:val="00E76D1F"/>
    <w:rsid w:val="00E76D5A"/>
    <w:rsid w:val="00E76E9C"/>
    <w:rsid w:val="00E76F32"/>
    <w:rsid w:val="00E76F5A"/>
    <w:rsid w:val="00E76F70"/>
    <w:rsid w:val="00E76FCC"/>
    <w:rsid w:val="00E76FE2"/>
    <w:rsid w:val="00E7719A"/>
    <w:rsid w:val="00E771B6"/>
    <w:rsid w:val="00E772CF"/>
    <w:rsid w:val="00E77368"/>
    <w:rsid w:val="00E77385"/>
    <w:rsid w:val="00E77420"/>
    <w:rsid w:val="00E774EA"/>
    <w:rsid w:val="00E77547"/>
    <w:rsid w:val="00E77593"/>
    <w:rsid w:val="00E775A8"/>
    <w:rsid w:val="00E7767D"/>
    <w:rsid w:val="00E776FE"/>
    <w:rsid w:val="00E77787"/>
    <w:rsid w:val="00E7778C"/>
    <w:rsid w:val="00E77793"/>
    <w:rsid w:val="00E77832"/>
    <w:rsid w:val="00E77879"/>
    <w:rsid w:val="00E778A7"/>
    <w:rsid w:val="00E77A03"/>
    <w:rsid w:val="00E77A07"/>
    <w:rsid w:val="00E77B1E"/>
    <w:rsid w:val="00E77C2E"/>
    <w:rsid w:val="00E77C6E"/>
    <w:rsid w:val="00E77C92"/>
    <w:rsid w:val="00E77D34"/>
    <w:rsid w:val="00E77DA8"/>
    <w:rsid w:val="00E77ECF"/>
    <w:rsid w:val="00E77F37"/>
    <w:rsid w:val="00E80066"/>
    <w:rsid w:val="00E80082"/>
    <w:rsid w:val="00E80127"/>
    <w:rsid w:val="00E80228"/>
    <w:rsid w:val="00E802EF"/>
    <w:rsid w:val="00E80312"/>
    <w:rsid w:val="00E8038E"/>
    <w:rsid w:val="00E8039D"/>
    <w:rsid w:val="00E803C0"/>
    <w:rsid w:val="00E803E0"/>
    <w:rsid w:val="00E804B3"/>
    <w:rsid w:val="00E805E6"/>
    <w:rsid w:val="00E8063B"/>
    <w:rsid w:val="00E806AF"/>
    <w:rsid w:val="00E80705"/>
    <w:rsid w:val="00E8079F"/>
    <w:rsid w:val="00E807A9"/>
    <w:rsid w:val="00E80831"/>
    <w:rsid w:val="00E8085A"/>
    <w:rsid w:val="00E8094A"/>
    <w:rsid w:val="00E8095F"/>
    <w:rsid w:val="00E809B9"/>
    <w:rsid w:val="00E80A4D"/>
    <w:rsid w:val="00E80A9D"/>
    <w:rsid w:val="00E80BBB"/>
    <w:rsid w:val="00E80BDA"/>
    <w:rsid w:val="00E80BDC"/>
    <w:rsid w:val="00E80C34"/>
    <w:rsid w:val="00E80C93"/>
    <w:rsid w:val="00E80D32"/>
    <w:rsid w:val="00E80E2F"/>
    <w:rsid w:val="00E80EE8"/>
    <w:rsid w:val="00E80FB5"/>
    <w:rsid w:val="00E80FF3"/>
    <w:rsid w:val="00E8102E"/>
    <w:rsid w:val="00E810A9"/>
    <w:rsid w:val="00E8110C"/>
    <w:rsid w:val="00E811AD"/>
    <w:rsid w:val="00E81212"/>
    <w:rsid w:val="00E8122D"/>
    <w:rsid w:val="00E81335"/>
    <w:rsid w:val="00E8133A"/>
    <w:rsid w:val="00E81448"/>
    <w:rsid w:val="00E81470"/>
    <w:rsid w:val="00E8147B"/>
    <w:rsid w:val="00E8153E"/>
    <w:rsid w:val="00E8157F"/>
    <w:rsid w:val="00E815A7"/>
    <w:rsid w:val="00E816C0"/>
    <w:rsid w:val="00E81773"/>
    <w:rsid w:val="00E8185B"/>
    <w:rsid w:val="00E8188F"/>
    <w:rsid w:val="00E818EC"/>
    <w:rsid w:val="00E8199B"/>
    <w:rsid w:val="00E819FD"/>
    <w:rsid w:val="00E81B40"/>
    <w:rsid w:val="00E81BC1"/>
    <w:rsid w:val="00E81C39"/>
    <w:rsid w:val="00E81CDA"/>
    <w:rsid w:val="00E81D69"/>
    <w:rsid w:val="00E81D95"/>
    <w:rsid w:val="00E81F1A"/>
    <w:rsid w:val="00E81F2A"/>
    <w:rsid w:val="00E81F46"/>
    <w:rsid w:val="00E81F93"/>
    <w:rsid w:val="00E81FF2"/>
    <w:rsid w:val="00E820D4"/>
    <w:rsid w:val="00E820F0"/>
    <w:rsid w:val="00E823FC"/>
    <w:rsid w:val="00E82414"/>
    <w:rsid w:val="00E82428"/>
    <w:rsid w:val="00E824D5"/>
    <w:rsid w:val="00E8278C"/>
    <w:rsid w:val="00E827A8"/>
    <w:rsid w:val="00E827B1"/>
    <w:rsid w:val="00E827FB"/>
    <w:rsid w:val="00E82880"/>
    <w:rsid w:val="00E828A6"/>
    <w:rsid w:val="00E828EB"/>
    <w:rsid w:val="00E829BA"/>
    <w:rsid w:val="00E82ACA"/>
    <w:rsid w:val="00E82D16"/>
    <w:rsid w:val="00E82D27"/>
    <w:rsid w:val="00E82D6E"/>
    <w:rsid w:val="00E82E41"/>
    <w:rsid w:val="00E82F10"/>
    <w:rsid w:val="00E83087"/>
    <w:rsid w:val="00E8320A"/>
    <w:rsid w:val="00E8329B"/>
    <w:rsid w:val="00E83311"/>
    <w:rsid w:val="00E83317"/>
    <w:rsid w:val="00E83364"/>
    <w:rsid w:val="00E8343C"/>
    <w:rsid w:val="00E83496"/>
    <w:rsid w:val="00E834C6"/>
    <w:rsid w:val="00E83507"/>
    <w:rsid w:val="00E83581"/>
    <w:rsid w:val="00E83648"/>
    <w:rsid w:val="00E836E3"/>
    <w:rsid w:val="00E8374C"/>
    <w:rsid w:val="00E837D3"/>
    <w:rsid w:val="00E838AE"/>
    <w:rsid w:val="00E838B3"/>
    <w:rsid w:val="00E838E6"/>
    <w:rsid w:val="00E83922"/>
    <w:rsid w:val="00E839B2"/>
    <w:rsid w:val="00E83A47"/>
    <w:rsid w:val="00E83B23"/>
    <w:rsid w:val="00E83BBE"/>
    <w:rsid w:val="00E83C6D"/>
    <w:rsid w:val="00E83CB3"/>
    <w:rsid w:val="00E83DC5"/>
    <w:rsid w:val="00E83DCA"/>
    <w:rsid w:val="00E83E08"/>
    <w:rsid w:val="00E83EA0"/>
    <w:rsid w:val="00E83EF1"/>
    <w:rsid w:val="00E83F20"/>
    <w:rsid w:val="00E83F52"/>
    <w:rsid w:val="00E83FED"/>
    <w:rsid w:val="00E8400E"/>
    <w:rsid w:val="00E84091"/>
    <w:rsid w:val="00E840BB"/>
    <w:rsid w:val="00E840C5"/>
    <w:rsid w:val="00E840D3"/>
    <w:rsid w:val="00E840E5"/>
    <w:rsid w:val="00E8410B"/>
    <w:rsid w:val="00E84146"/>
    <w:rsid w:val="00E841AE"/>
    <w:rsid w:val="00E841C5"/>
    <w:rsid w:val="00E842B8"/>
    <w:rsid w:val="00E84439"/>
    <w:rsid w:val="00E84458"/>
    <w:rsid w:val="00E84654"/>
    <w:rsid w:val="00E84701"/>
    <w:rsid w:val="00E84723"/>
    <w:rsid w:val="00E848BF"/>
    <w:rsid w:val="00E84A16"/>
    <w:rsid w:val="00E84A27"/>
    <w:rsid w:val="00E84C40"/>
    <w:rsid w:val="00E84C41"/>
    <w:rsid w:val="00E84C86"/>
    <w:rsid w:val="00E84D95"/>
    <w:rsid w:val="00E84EB5"/>
    <w:rsid w:val="00E84F1F"/>
    <w:rsid w:val="00E84F70"/>
    <w:rsid w:val="00E84FDD"/>
    <w:rsid w:val="00E84FEC"/>
    <w:rsid w:val="00E8503C"/>
    <w:rsid w:val="00E85093"/>
    <w:rsid w:val="00E85231"/>
    <w:rsid w:val="00E852DF"/>
    <w:rsid w:val="00E8536E"/>
    <w:rsid w:val="00E8541E"/>
    <w:rsid w:val="00E85439"/>
    <w:rsid w:val="00E85448"/>
    <w:rsid w:val="00E855AE"/>
    <w:rsid w:val="00E855D9"/>
    <w:rsid w:val="00E8566B"/>
    <w:rsid w:val="00E8567B"/>
    <w:rsid w:val="00E856AF"/>
    <w:rsid w:val="00E856D3"/>
    <w:rsid w:val="00E856DE"/>
    <w:rsid w:val="00E85778"/>
    <w:rsid w:val="00E857A6"/>
    <w:rsid w:val="00E857BE"/>
    <w:rsid w:val="00E857E8"/>
    <w:rsid w:val="00E85837"/>
    <w:rsid w:val="00E85893"/>
    <w:rsid w:val="00E858A1"/>
    <w:rsid w:val="00E858F7"/>
    <w:rsid w:val="00E8590E"/>
    <w:rsid w:val="00E8598B"/>
    <w:rsid w:val="00E859A1"/>
    <w:rsid w:val="00E859CE"/>
    <w:rsid w:val="00E85A2A"/>
    <w:rsid w:val="00E85A50"/>
    <w:rsid w:val="00E85A75"/>
    <w:rsid w:val="00E85AC6"/>
    <w:rsid w:val="00E85B26"/>
    <w:rsid w:val="00E85BFF"/>
    <w:rsid w:val="00E85CBE"/>
    <w:rsid w:val="00E85DA3"/>
    <w:rsid w:val="00E85DDF"/>
    <w:rsid w:val="00E85DE8"/>
    <w:rsid w:val="00E85EA4"/>
    <w:rsid w:val="00E85EFE"/>
    <w:rsid w:val="00E85F84"/>
    <w:rsid w:val="00E85FB1"/>
    <w:rsid w:val="00E8608E"/>
    <w:rsid w:val="00E860D3"/>
    <w:rsid w:val="00E8621C"/>
    <w:rsid w:val="00E86287"/>
    <w:rsid w:val="00E862A6"/>
    <w:rsid w:val="00E862CF"/>
    <w:rsid w:val="00E8631A"/>
    <w:rsid w:val="00E8635F"/>
    <w:rsid w:val="00E86380"/>
    <w:rsid w:val="00E863D8"/>
    <w:rsid w:val="00E863DE"/>
    <w:rsid w:val="00E8648D"/>
    <w:rsid w:val="00E86537"/>
    <w:rsid w:val="00E86545"/>
    <w:rsid w:val="00E8667F"/>
    <w:rsid w:val="00E866A0"/>
    <w:rsid w:val="00E86817"/>
    <w:rsid w:val="00E869DE"/>
    <w:rsid w:val="00E86A34"/>
    <w:rsid w:val="00E86A72"/>
    <w:rsid w:val="00E86B4F"/>
    <w:rsid w:val="00E86B93"/>
    <w:rsid w:val="00E86BAA"/>
    <w:rsid w:val="00E86CC8"/>
    <w:rsid w:val="00E86CCD"/>
    <w:rsid w:val="00E86CF9"/>
    <w:rsid w:val="00E86D5A"/>
    <w:rsid w:val="00E86D74"/>
    <w:rsid w:val="00E86E1D"/>
    <w:rsid w:val="00E8712D"/>
    <w:rsid w:val="00E87194"/>
    <w:rsid w:val="00E871AE"/>
    <w:rsid w:val="00E871ED"/>
    <w:rsid w:val="00E87306"/>
    <w:rsid w:val="00E873B2"/>
    <w:rsid w:val="00E873E6"/>
    <w:rsid w:val="00E87428"/>
    <w:rsid w:val="00E874A6"/>
    <w:rsid w:val="00E874E4"/>
    <w:rsid w:val="00E8757C"/>
    <w:rsid w:val="00E875DD"/>
    <w:rsid w:val="00E8765A"/>
    <w:rsid w:val="00E87661"/>
    <w:rsid w:val="00E876E0"/>
    <w:rsid w:val="00E877E4"/>
    <w:rsid w:val="00E87923"/>
    <w:rsid w:val="00E87A9D"/>
    <w:rsid w:val="00E87AD9"/>
    <w:rsid w:val="00E87B52"/>
    <w:rsid w:val="00E87BA2"/>
    <w:rsid w:val="00E87D11"/>
    <w:rsid w:val="00E87D8A"/>
    <w:rsid w:val="00E87DE3"/>
    <w:rsid w:val="00E87E3A"/>
    <w:rsid w:val="00E87EA9"/>
    <w:rsid w:val="00E87EDC"/>
    <w:rsid w:val="00E87F55"/>
    <w:rsid w:val="00E87F98"/>
    <w:rsid w:val="00E87FAC"/>
    <w:rsid w:val="00E9001B"/>
    <w:rsid w:val="00E900EF"/>
    <w:rsid w:val="00E9013E"/>
    <w:rsid w:val="00E9028C"/>
    <w:rsid w:val="00E902B3"/>
    <w:rsid w:val="00E9037A"/>
    <w:rsid w:val="00E90418"/>
    <w:rsid w:val="00E9047C"/>
    <w:rsid w:val="00E904EB"/>
    <w:rsid w:val="00E9053C"/>
    <w:rsid w:val="00E90560"/>
    <w:rsid w:val="00E90567"/>
    <w:rsid w:val="00E90751"/>
    <w:rsid w:val="00E9085C"/>
    <w:rsid w:val="00E90970"/>
    <w:rsid w:val="00E90A5E"/>
    <w:rsid w:val="00E90B56"/>
    <w:rsid w:val="00E90B71"/>
    <w:rsid w:val="00E90B78"/>
    <w:rsid w:val="00E90BE5"/>
    <w:rsid w:val="00E90CBB"/>
    <w:rsid w:val="00E90CBC"/>
    <w:rsid w:val="00E90D10"/>
    <w:rsid w:val="00E90D48"/>
    <w:rsid w:val="00E90DDD"/>
    <w:rsid w:val="00E90E59"/>
    <w:rsid w:val="00E90E5A"/>
    <w:rsid w:val="00E90FD3"/>
    <w:rsid w:val="00E90FF0"/>
    <w:rsid w:val="00E910E4"/>
    <w:rsid w:val="00E9122E"/>
    <w:rsid w:val="00E91260"/>
    <w:rsid w:val="00E9128F"/>
    <w:rsid w:val="00E912C0"/>
    <w:rsid w:val="00E912D6"/>
    <w:rsid w:val="00E912EA"/>
    <w:rsid w:val="00E913AC"/>
    <w:rsid w:val="00E913FB"/>
    <w:rsid w:val="00E9143E"/>
    <w:rsid w:val="00E91487"/>
    <w:rsid w:val="00E915D1"/>
    <w:rsid w:val="00E915FE"/>
    <w:rsid w:val="00E916BF"/>
    <w:rsid w:val="00E91713"/>
    <w:rsid w:val="00E917F2"/>
    <w:rsid w:val="00E91958"/>
    <w:rsid w:val="00E91B91"/>
    <w:rsid w:val="00E91B94"/>
    <w:rsid w:val="00E91B95"/>
    <w:rsid w:val="00E91BBE"/>
    <w:rsid w:val="00E91CD3"/>
    <w:rsid w:val="00E91D15"/>
    <w:rsid w:val="00E91E2B"/>
    <w:rsid w:val="00E91E4F"/>
    <w:rsid w:val="00E91E89"/>
    <w:rsid w:val="00E9226C"/>
    <w:rsid w:val="00E922C0"/>
    <w:rsid w:val="00E923F8"/>
    <w:rsid w:val="00E92564"/>
    <w:rsid w:val="00E92568"/>
    <w:rsid w:val="00E925DC"/>
    <w:rsid w:val="00E92664"/>
    <w:rsid w:val="00E9269F"/>
    <w:rsid w:val="00E926BD"/>
    <w:rsid w:val="00E926D1"/>
    <w:rsid w:val="00E926EB"/>
    <w:rsid w:val="00E92775"/>
    <w:rsid w:val="00E9281E"/>
    <w:rsid w:val="00E92A76"/>
    <w:rsid w:val="00E92AC0"/>
    <w:rsid w:val="00E92B32"/>
    <w:rsid w:val="00E92B5E"/>
    <w:rsid w:val="00E92BE8"/>
    <w:rsid w:val="00E92C92"/>
    <w:rsid w:val="00E92C9E"/>
    <w:rsid w:val="00E92D82"/>
    <w:rsid w:val="00E92DC4"/>
    <w:rsid w:val="00E92E96"/>
    <w:rsid w:val="00E92EDF"/>
    <w:rsid w:val="00E93068"/>
    <w:rsid w:val="00E930CF"/>
    <w:rsid w:val="00E930F1"/>
    <w:rsid w:val="00E930F4"/>
    <w:rsid w:val="00E93150"/>
    <w:rsid w:val="00E93182"/>
    <w:rsid w:val="00E93255"/>
    <w:rsid w:val="00E9337E"/>
    <w:rsid w:val="00E93523"/>
    <w:rsid w:val="00E93546"/>
    <w:rsid w:val="00E935A3"/>
    <w:rsid w:val="00E935E9"/>
    <w:rsid w:val="00E93621"/>
    <w:rsid w:val="00E9363F"/>
    <w:rsid w:val="00E9367C"/>
    <w:rsid w:val="00E936A8"/>
    <w:rsid w:val="00E936D8"/>
    <w:rsid w:val="00E93779"/>
    <w:rsid w:val="00E93838"/>
    <w:rsid w:val="00E9389F"/>
    <w:rsid w:val="00E938C6"/>
    <w:rsid w:val="00E93947"/>
    <w:rsid w:val="00E93956"/>
    <w:rsid w:val="00E939C3"/>
    <w:rsid w:val="00E93A25"/>
    <w:rsid w:val="00E93A26"/>
    <w:rsid w:val="00E93AB5"/>
    <w:rsid w:val="00E93AEB"/>
    <w:rsid w:val="00E93B13"/>
    <w:rsid w:val="00E93C26"/>
    <w:rsid w:val="00E93C93"/>
    <w:rsid w:val="00E93D0E"/>
    <w:rsid w:val="00E93D3A"/>
    <w:rsid w:val="00E93D8E"/>
    <w:rsid w:val="00E93D9A"/>
    <w:rsid w:val="00E93DD3"/>
    <w:rsid w:val="00E93E3F"/>
    <w:rsid w:val="00E93ED1"/>
    <w:rsid w:val="00E93F9D"/>
    <w:rsid w:val="00E94122"/>
    <w:rsid w:val="00E941AE"/>
    <w:rsid w:val="00E9432A"/>
    <w:rsid w:val="00E94354"/>
    <w:rsid w:val="00E943AE"/>
    <w:rsid w:val="00E945B7"/>
    <w:rsid w:val="00E945F6"/>
    <w:rsid w:val="00E94720"/>
    <w:rsid w:val="00E947E8"/>
    <w:rsid w:val="00E947EE"/>
    <w:rsid w:val="00E94843"/>
    <w:rsid w:val="00E948E6"/>
    <w:rsid w:val="00E949C0"/>
    <w:rsid w:val="00E94AA9"/>
    <w:rsid w:val="00E94ACF"/>
    <w:rsid w:val="00E94B54"/>
    <w:rsid w:val="00E94BC6"/>
    <w:rsid w:val="00E94CF4"/>
    <w:rsid w:val="00E94E02"/>
    <w:rsid w:val="00E94E1D"/>
    <w:rsid w:val="00E94EF2"/>
    <w:rsid w:val="00E94F10"/>
    <w:rsid w:val="00E94FB4"/>
    <w:rsid w:val="00E94FE8"/>
    <w:rsid w:val="00E94FFD"/>
    <w:rsid w:val="00E9506A"/>
    <w:rsid w:val="00E95081"/>
    <w:rsid w:val="00E950CA"/>
    <w:rsid w:val="00E95116"/>
    <w:rsid w:val="00E9512B"/>
    <w:rsid w:val="00E95172"/>
    <w:rsid w:val="00E95173"/>
    <w:rsid w:val="00E951E6"/>
    <w:rsid w:val="00E95300"/>
    <w:rsid w:val="00E954B3"/>
    <w:rsid w:val="00E954F5"/>
    <w:rsid w:val="00E955D1"/>
    <w:rsid w:val="00E9561B"/>
    <w:rsid w:val="00E9569D"/>
    <w:rsid w:val="00E957A6"/>
    <w:rsid w:val="00E957AC"/>
    <w:rsid w:val="00E958AD"/>
    <w:rsid w:val="00E95939"/>
    <w:rsid w:val="00E95A41"/>
    <w:rsid w:val="00E95B65"/>
    <w:rsid w:val="00E95C1A"/>
    <w:rsid w:val="00E95C6F"/>
    <w:rsid w:val="00E95D25"/>
    <w:rsid w:val="00E95D62"/>
    <w:rsid w:val="00E95D89"/>
    <w:rsid w:val="00E95DE3"/>
    <w:rsid w:val="00E95DFC"/>
    <w:rsid w:val="00E95F9F"/>
    <w:rsid w:val="00E95FE4"/>
    <w:rsid w:val="00E96017"/>
    <w:rsid w:val="00E960E3"/>
    <w:rsid w:val="00E96138"/>
    <w:rsid w:val="00E96164"/>
    <w:rsid w:val="00E96173"/>
    <w:rsid w:val="00E961D8"/>
    <w:rsid w:val="00E9621B"/>
    <w:rsid w:val="00E96287"/>
    <w:rsid w:val="00E96370"/>
    <w:rsid w:val="00E96378"/>
    <w:rsid w:val="00E963E6"/>
    <w:rsid w:val="00E96459"/>
    <w:rsid w:val="00E9657A"/>
    <w:rsid w:val="00E965D1"/>
    <w:rsid w:val="00E96613"/>
    <w:rsid w:val="00E9661D"/>
    <w:rsid w:val="00E96642"/>
    <w:rsid w:val="00E96693"/>
    <w:rsid w:val="00E96779"/>
    <w:rsid w:val="00E9680E"/>
    <w:rsid w:val="00E96826"/>
    <w:rsid w:val="00E96859"/>
    <w:rsid w:val="00E968D9"/>
    <w:rsid w:val="00E968E4"/>
    <w:rsid w:val="00E968E6"/>
    <w:rsid w:val="00E96B90"/>
    <w:rsid w:val="00E96C89"/>
    <w:rsid w:val="00E96CB4"/>
    <w:rsid w:val="00E96D06"/>
    <w:rsid w:val="00E96DD6"/>
    <w:rsid w:val="00E96E85"/>
    <w:rsid w:val="00E96F7A"/>
    <w:rsid w:val="00E96FAB"/>
    <w:rsid w:val="00E9709E"/>
    <w:rsid w:val="00E970CB"/>
    <w:rsid w:val="00E970D2"/>
    <w:rsid w:val="00E97297"/>
    <w:rsid w:val="00E973C5"/>
    <w:rsid w:val="00E973D4"/>
    <w:rsid w:val="00E973D8"/>
    <w:rsid w:val="00E974C2"/>
    <w:rsid w:val="00E9752C"/>
    <w:rsid w:val="00E975A0"/>
    <w:rsid w:val="00E9766A"/>
    <w:rsid w:val="00E976B3"/>
    <w:rsid w:val="00E976D4"/>
    <w:rsid w:val="00E97724"/>
    <w:rsid w:val="00E97777"/>
    <w:rsid w:val="00E9784C"/>
    <w:rsid w:val="00E978A7"/>
    <w:rsid w:val="00E978F8"/>
    <w:rsid w:val="00E97A01"/>
    <w:rsid w:val="00E97AF4"/>
    <w:rsid w:val="00E97B87"/>
    <w:rsid w:val="00E97C64"/>
    <w:rsid w:val="00E97CD5"/>
    <w:rsid w:val="00E97CE0"/>
    <w:rsid w:val="00E97D24"/>
    <w:rsid w:val="00E97D28"/>
    <w:rsid w:val="00E97DD2"/>
    <w:rsid w:val="00E97E68"/>
    <w:rsid w:val="00E97E96"/>
    <w:rsid w:val="00E97EE9"/>
    <w:rsid w:val="00E97F91"/>
    <w:rsid w:val="00EA004B"/>
    <w:rsid w:val="00EA0059"/>
    <w:rsid w:val="00EA00EC"/>
    <w:rsid w:val="00EA0306"/>
    <w:rsid w:val="00EA0325"/>
    <w:rsid w:val="00EA0366"/>
    <w:rsid w:val="00EA0375"/>
    <w:rsid w:val="00EA0433"/>
    <w:rsid w:val="00EA0564"/>
    <w:rsid w:val="00EA05A9"/>
    <w:rsid w:val="00EA05C1"/>
    <w:rsid w:val="00EA05FA"/>
    <w:rsid w:val="00EA06F3"/>
    <w:rsid w:val="00EA0743"/>
    <w:rsid w:val="00EA0791"/>
    <w:rsid w:val="00EA09A2"/>
    <w:rsid w:val="00EA09E9"/>
    <w:rsid w:val="00EA0A1E"/>
    <w:rsid w:val="00EA0ABF"/>
    <w:rsid w:val="00EA0CA5"/>
    <w:rsid w:val="00EA0CD8"/>
    <w:rsid w:val="00EA0DA5"/>
    <w:rsid w:val="00EA0E98"/>
    <w:rsid w:val="00EA0F0E"/>
    <w:rsid w:val="00EA0F6E"/>
    <w:rsid w:val="00EA0FB9"/>
    <w:rsid w:val="00EA109D"/>
    <w:rsid w:val="00EA10A0"/>
    <w:rsid w:val="00EA1128"/>
    <w:rsid w:val="00EA11C2"/>
    <w:rsid w:val="00EA124E"/>
    <w:rsid w:val="00EA1250"/>
    <w:rsid w:val="00EA125B"/>
    <w:rsid w:val="00EA125C"/>
    <w:rsid w:val="00EA12D3"/>
    <w:rsid w:val="00EA14D3"/>
    <w:rsid w:val="00EA14E1"/>
    <w:rsid w:val="00EA14E5"/>
    <w:rsid w:val="00EA1560"/>
    <w:rsid w:val="00EA1649"/>
    <w:rsid w:val="00EA165E"/>
    <w:rsid w:val="00EA168C"/>
    <w:rsid w:val="00EA171F"/>
    <w:rsid w:val="00EA185A"/>
    <w:rsid w:val="00EA18C1"/>
    <w:rsid w:val="00EA18E2"/>
    <w:rsid w:val="00EA198F"/>
    <w:rsid w:val="00EA1A19"/>
    <w:rsid w:val="00EA1AA0"/>
    <w:rsid w:val="00EA1AD0"/>
    <w:rsid w:val="00EA1AD2"/>
    <w:rsid w:val="00EA1B94"/>
    <w:rsid w:val="00EA1BEC"/>
    <w:rsid w:val="00EA1BFC"/>
    <w:rsid w:val="00EA1C18"/>
    <w:rsid w:val="00EA1C88"/>
    <w:rsid w:val="00EA1D2F"/>
    <w:rsid w:val="00EA1D36"/>
    <w:rsid w:val="00EA1D3B"/>
    <w:rsid w:val="00EA1DBD"/>
    <w:rsid w:val="00EA1DE6"/>
    <w:rsid w:val="00EA1E1A"/>
    <w:rsid w:val="00EA1E6C"/>
    <w:rsid w:val="00EA1E76"/>
    <w:rsid w:val="00EA200E"/>
    <w:rsid w:val="00EA202C"/>
    <w:rsid w:val="00EA2040"/>
    <w:rsid w:val="00EA2043"/>
    <w:rsid w:val="00EA2117"/>
    <w:rsid w:val="00EA215C"/>
    <w:rsid w:val="00EA21AC"/>
    <w:rsid w:val="00EA21D9"/>
    <w:rsid w:val="00EA22B8"/>
    <w:rsid w:val="00EA2379"/>
    <w:rsid w:val="00EA2383"/>
    <w:rsid w:val="00EA240C"/>
    <w:rsid w:val="00EA2481"/>
    <w:rsid w:val="00EA24AF"/>
    <w:rsid w:val="00EA25A4"/>
    <w:rsid w:val="00EA25A9"/>
    <w:rsid w:val="00EA26A1"/>
    <w:rsid w:val="00EA26CD"/>
    <w:rsid w:val="00EA2700"/>
    <w:rsid w:val="00EA2728"/>
    <w:rsid w:val="00EA272B"/>
    <w:rsid w:val="00EA27A7"/>
    <w:rsid w:val="00EA2996"/>
    <w:rsid w:val="00EA29CA"/>
    <w:rsid w:val="00EA2A27"/>
    <w:rsid w:val="00EA2AFE"/>
    <w:rsid w:val="00EA2BAB"/>
    <w:rsid w:val="00EA2BC7"/>
    <w:rsid w:val="00EA2C35"/>
    <w:rsid w:val="00EA2C92"/>
    <w:rsid w:val="00EA2C9F"/>
    <w:rsid w:val="00EA2CBF"/>
    <w:rsid w:val="00EA2D4D"/>
    <w:rsid w:val="00EA2D53"/>
    <w:rsid w:val="00EA2DE6"/>
    <w:rsid w:val="00EA2EDB"/>
    <w:rsid w:val="00EA2EE1"/>
    <w:rsid w:val="00EA2F39"/>
    <w:rsid w:val="00EA3316"/>
    <w:rsid w:val="00EA33DC"/>
    <w:rsid w:val="00EA33E3"/>
    <w:rsid w:val="00EA33E9"/>
    <w:rsid w:val="00EA3413"/>
    <w:rsid w:val="00EA349D"/>
    <w:rsid w:val="00EA34BA"/>
    <w:rsid w:val="00EA351C"/>
    <w:rsid w:val="00EA356C"/>
    <w:rsid w:val="00EA359A"/>
    <w:rsid w:val="00EA35A6"/>
    <w:rsid w:val="00EA35F3"/>
    <w:rsid w:val="00EA362F"/>
    <w:rsid w:val="00EA3651"/>
    <w:rsid w:val="00EA376B"/>
    <w:rsid w:val="00EA3774"/>
    <w:rsid w:val="00EA3895"/>
    <w:rsid w:val="00EA38BE"/>
    <w:rsid w:val="00EA38C0"/>
    <w:rsid w:val="00EA38ED"/>
    <w:rsid w:val="00EA397D"/>
    <w:rsid w:val="00EA3A5A"/>
    <w:rsid w:val="00EA3B67"/>
    <w:rsid w:val="00EA3C2D"/>
    <w:rsid w:val="00EA3D15"/>
    <w:rsid w:val="00EA3E2A"/>
    <w:rsid w:val="00EA3E32"/>
    <w:rsid w:val="00EA3E7B"/>
    <w:rsid w:val="00EA3E91"/>
    <w:rsid w:val="00EA3F1E"/>
    <w:rsid w:val="00EA3F26"/>
    <w:rsid w:val="00EA3F6A"/>
    <w:rsid w:val="00EA3FB1"/>
    <w:rsid w:val="00EA3FF2"/>
    <w:rsid w:val="00EA4080"/>
    <w:rsid w:val="00EA410A"/>
    <w:rsid w:val="00EA418A"/>
    <w:rsid w:val="00EA41A7"/>
    <w:rsid w:val="00EA41AD"/>
    <w:rsid w:val="00EA41B7"/>
    <w:rsid w:val="00EA4453"/>
    <w:rsid w:val="00EA4480"/>
    <w:rsid w:val="00EA4503"/>
    <w:rsid w:val="00EA452C"/>
    <w:rsid w:val="00EA459D"/>
    <w:rsid w:val="00EA45B4"/>
    <w:rsid w:val="00EA46B9"/>
    <w:rsid w:val="00EA46F2"/>
    <w:rsid w:val="00EA46FE"/>
    <w:rsid w:val="00EA471C"/>
    <w:rsid w:val="00EA4739"/>
    <w:rsid w:val="00EA479C"/>
    <w:rsid w:val="00EA47CE"/>
    <w:rsid w:val="00EA49B5"/>
    <w:rsid w:val="00EA49C4"/>
    <w:rsid w:val="00EA4AFA"/>
    <w:rsid w:val="00EA4C08"/>
    <w:rsid w:val="00EA4D05"/>
    <w:rsid w:val="00EA4D51"/>
    <w:rsid w:val="00EA4D7D"/>
    <w:rsid w:val="00EA4E73"/>
    <w:rsid w:val="00EA4EF9"/>
    <w:rsid w:val="00EA4EFB"/>
    <w:rsid w:val="00EA4F58"/>
    <w:rsid w:val="00EA5127"/>
    <w:rsid w:val="00EA5170"/>
    <w:rsid w:val="00EA51FB"/>
    <w:rsid w:val="00EA521F"/>
    <w:rsid w:val="00EA523B"/>
    <w:rsid w:val="00EA5396"/>
    <w:rsid w:val="00EA5404"/>
    <w:rsid w:val="00EA54D1"/>
    <w:rsid w:val="00EA5562"/>
    <w:rsid w:val="00EA55ED"/>
    <w:rsid w:val="00EA5666"/>
    <w:rsid w:val="00EA56B3"/>
    <w:rsid w:val="00EA572C"/>
    <w:rsid w:val="00EA5913"/>
    <w:rsid w:val="00EA5968"/>
    <w:rsid w:val="00EA598A"/>
    <w:rsid w:val="00EA5A44"/>
    <w:rsid w:val="00EA5AD0"/>
    <w:rsid w:val="00EA5B51"/>
    <w:rsid w:val="00EA5BE4"/>
    <w:rsid w:val="00EA5C0B"/>
    <w:rsid w:val="00EA5CFF"/>
    <w:rsid w:val="00EA5D19"/>
    <w:rsid w:val="00EA5E25"/>
    <w:rsid w:val="00EA5E81"/>
    <w:rsid w:val="00EA5F50"/>
    <w:rsid w:val="00EA5FE0"/>
    <w:rsid w:val="00EA5FED"/>
    <w:rsid w:val="00EA6179"/>
    <w:rsid w:val="00EA61FD"/>
    <w:rsid w:val="00EA6215"/>
    <w:rsid w:val="00EA62D5"/>
    <w:rsid w:val="00EA6302"/>
    <w:rsid w:val="00EA64A1"/>
    <w:rsid w:val="00EA658C"/>
    <w:rsid w:val="00EA6644"/>
    <w:rsid w:val="00EA6690"/>
    <w:rsid w:val="00EA66B7"/>
    <w:rsid w:val="00EA67A7"/>
    <w:rsid w:val="00EA67D8"/>
    <w:rsid w:val="00EA680B"/>
    <w:rsid w:val="00EA6864"/>
    <w:rsid w:val="00EA688B"/>
    <w:rsid w:val="00EA68B8"/>
    <w:rsid w:val="00EA68D1"/>
    <w:rsid w:val="00EA693F"/>
    <w:rsid w:val="00EA6A0A"/>
    <w:rsid w:val="00EA6A64"/>
    <w:rsid w:val="00EA6BC1"/>
    <w:rsid w:val="00EA6D19"/>
    <w:rsid w:val="00EA6DEA"/>
    <w:rsid w:val="00EA6E17"/>
    <w:rsid w:val="00EA6EB8"/>
    <w:rsid w:val="00EA70B5"/>
    <w:rsid w:val="00EA70FE"/>
    <w:rsid w:val="00EA7157"/>
    <w:rsid w:val="00EA71A1"/>
    <w:rsid w:val="00EA71D9"/>
    <w:rsid w:val="00EA71DC"/>
    <w:rsid w:val="00EA71FA"/>
    <w:rsid w:val="00EA7291"/>
    <w:rsid w:val="00EA730D"/>
    <w:rsid w:val="00EA73E8"/>
    <w:rsid w:val="00EA7495"/>
    <w:rsid w:val="00EA749B"/>
    <w:rsid w:val="00EA75A3"/>
    <w:rsid w:val="00EA75E4"/>
    <w:rsid w:val="00EA7687"/>
    <w:rsid w:val="00EA772D"/>
    <w:rsid w:val="00EA7781"/>
    <w:rsid w:val="00EA77AC"/>
    <w:rsid w:val="00EA7843"/>
    <w:rsid w:val="00EA78D1"/>
    <w:rsid w:val="00EA7956"/>
    <w:rsid w:val="00EA7A5F"/>
    <w:rsid w:val="00EA7B00"/>
    <w:rsid w:val="00EA7B0A"/>
    <w:rsid w:val="00EA7C4B"/>
    <w:rsid w:val="00EA7CA5"/>
    <w:rsid w:val="00EA7CCC"/>
    <w:rsid w:val="00EA7D38"/>
    <w:rsid w:val="00EA7D61"/>
    <w:rsid w:val="00EA7D84"/>
    <w:rsid w:val="00EA7DA4"/>
    <w:rsid w:val="00EA7F21"/>
    <w:rsid w:val="00EA7F72"/>
    <w:rsid w:val="00EA7FB9"/>
    <w:rsid w:val="00EB00BB"/>
    <w:rsid w:val="00EB011C"/>
    <w:rsid w:val="00EB013E"/>
    <w:rsid w:val="00EB01E7"/>
    <w:rsid w:val="00EB020C"/>
    <w:rsid w:val="00EB03DF"/>
    <w:rsid w:val="00EB0520"/>
    <w:rsid w:val="00EB0528"/>
    <w:rsid w:val="00EB070A"/>
    <w:rsid w:val="00EB0743"/>
    <w:rsid w:val="00EB07BA"/>
    <w:rsid w:val="00EB07F4"/>
    <w:rsid w:val="00EB08BF"/>
    <w:rsid w:val="00EB0918"/>
    <w:rsid w:val="00EB09AC"/>
    <w:rsid w:val="00EB09C0"/>
    <w:rsid w:val="00EB09E6"/>
    <w:rsid w:val="00EB0A8A"/>
    <w:rsid w:val="00EB0AB5"/>
    <w:rsid w:val="00EB0ABC"/>
    <w:rsid w:val="00EB0AF0"/>
    <w:rsid w:val="00EB0B15"/>
    <w:rsid w:val="00EB0C23"/>
    <w:rsid w:val="00EB0C34"/>
    <w:rsid w:val="00EB0C51"/>
    <w:rsid w:val="00EB0CF6"/>
    <w:rsid w:val="00EB0D08"/>
    <w:rsid w:val="00EB0D50"/>
    <w:rsid w:val="00EB0E20"/>
    <w:rsid w:val="00EB0E97"/>
    <w:rsid w:val="00EB0EE8"/>
    <w:rsid w:val="00EB0FDE"/>
    <w:rsid w:val="00EB0FF0"/>
    <w:rsid w:val="00EB0FF2"/>
    <w:rsid w:val="00EB100D"/>
    <w:rsid w:val="00EB1019"/>
    <w:rsid w:val="00EB1094"/>
    <w:rsid w:val="00EB10B8"/>
    <w:rsid w:val="00EB125A"/>
    <w:rsid w:val="00EB128E"/>
    <w:rsid w:val="00EB12EE"/>
    <w:rsid w:val="00EB1333"/>
    <w:rsid w:val="00EB133E"/>
    <w:rsid w:val="00EB1348"/>
    <w:rsid w:val="00EB1370"/>
    <w:rsid w:val="00EB13F8"/>
    <w:rsid w:val="00EB1408"/>
    <w:rsid w:val="00EB147F"/>
    <w:rsid w:val="00EB14DC"/>
    <w:rsid w:val="00EB17D9"/>
    <w:rsid w:val="00EB184A"/>
    <w:rsid w:val="00EB1908"/>
    <w:rsid w:val="00EB195A"/>
    <w:rsid w:val="00EB1A10"/>
    <w:rsid w:val="00EB1A26"/>
    <w:rsid w:val="00EB1B0B"/>
    <w:rsid w:val="00EB1C0A"/>
    <w:rsid w:val="00EB1C67"/>
    <w:rsid w:val="00EB1D0B"/>
    <w:rsid w:val="00EB1DEE"/>
    <w:rsid w:val="00EB1EE8"/>
    <w:rsid w:val="00EB1EFC"/>
    <w:rsid w:val="00EB2054"/>
    <w:rsid w:val="00EB20E8"/>
    <w:rsid w:val="00EB214A"/>
    <w:rsid w:val="00EB221C"/>
    <w:rsid w:val="00EB236A"/>
    <w:rsid w:val="00EB24E1"/>
    <w:rsid w:val="00EB2519"/>
    <w:rsid w:val="00EB265A"/>
    <w:rsid w:val="00EB2662"/>
    <w:rsid w:val="00EB27F5"/>
    <w:rsid w:val="00EB288B"/>
    <w:rsid w:val="00EB28DA"/>
    <w:rsid w:val="00EB2904"/>
    <w:rsid w:val="00EB2946"/>
    <w:rsid w:val="00EB298C"/>
    <w:rsid w:val="00EB29D4"/>
    <w:rsid w:val="00EB2A2F"/>
    <w:rsid w:val="00EB2A5C"/>
    <w:rsid w:val="00EB2B45"/>
    <w:rsid w:val="00EB2BE4"/>
    <w:rsid w:val="00EB2D6C"/>
    <w:rsid w:val="00EB2E9B"/>
    <w:rsid w:val="00EB2FB1"/>
    <w:rsid w:val="00EB2FBD"/>
    <w:rsid w:val="00EB2FE4"/>
    <w:rsid w:val="00EB30E7"/>
    <w:rsid w:val="00EB3183"/>
    <w:rsid w:val="00EB3273"/>
    <w:rsid w:val="00EB33A9"/>
    <w:rsid w:val="00EB341F"/>
    <w:rsid w:val="00EB343E"/>
    <w:rsid w:val="00EB34AD"/>
    <w:rsid w:val="00EB34DD"/>
    <w:rsid w:val="00EB356C"/>
    <w:rsid w:val="00EB3579"/>
    <w:rsid w:val="00EB35AF"/>
    <w:rsid w:val="00EB367F"/>
    <w:rsid w:val="00EB3699"/>
    <w:rsid w:val="00EB36C9"/>
    <w:rsid w:val="00EB385F"/>
    <w:rsid w:val="00EB38A1"/>
    <w:rsid w:val="00EB3909"/>
    <w:rsid w:val="00EB3943"/>
    <w:rsid w:val="00EB39C1"/>
    <w:rsid w:val="00EB3AD6"/>
    <w:rsid w:val="00EB3AE0"/>
    <w:rsid w:val="00EB3C18"/>
    <w:rsid w:val="00EB3CC7"/>
    <w:rsid w:val="00EB3E39"/>
    <w:rsid w:val="00EB3E4C"/>
    <w:rsid w:val="00EB3F0E"/>
    <w:rsid w:val="00EB3F16"/>
    <w:rsid w:val="00EB3F40"/>
    <w:rsid w:val="00EB3FA4"/>
    <w:rsid w:val="00EB3FC1"/>
    <w:rsid w:val="00EB3FC9"/>
    <w:rsid w:val="00EB4055"/>
    <w:rsid w:val="00EB40C5"/>
    <w:rsid w:val="00EB40EA"/>
    <w:rsid w:val="00EB416F"/>
    <w:rsid w:val="00EB4178"/>
    <w:rsid w:val="00EB42EB"/>
    <w:rsid w:val="00EB4329"/>
    <w:rsid w:val="00EB43C3"/>
    <w:rsid w:val="00EB458C"/>
    <w:rsid w:val="00EB4655"/>
    <w:rsid w:val="00EB46DC"/>
    <w:rsid w:val="00EB4757"/>
    <w:rsid w:val="00EB4775"/>
    <w:rsid w:val="00EB47E9"/>
    <w:rsid w:val="00EB496D"/>
    <w:rsid w:val="00EB4A6B"/>
    <w:rsid w:val="00EB4A81"/>
    <w:rsid w:val="00EB4A9E"/>
    <w:rsid w:val="00EB4AC5"/>
    <w:rsid w:val="00EB4B30"/>
    <w:rsid w:val="00EB4B74"/>
    <w:rsid w:val="00EB4B80"/>
    <w:rsid w:val="00EB4DBE"/>
    <w:rsid w:val="00EB4DC2"/>
    <w:rsid w:val="00EB4E31"/>
    <w:rsid w:val="00EB4EB3"/>
    <w:rsid w:val="00EB4F95"/>
    <w:rsid w:val="00EB4FAB"/>
    <w:rsid w:val="00EB505A"/>
    <w:rsid w:val="00EB5094"/>
    <w:rsid w:val="00EB50F4"/>
    <w:rsid w:val="00EB5143"/>
    <w:rsid w:val="00EB5148"/>
    <w:rsid w:val="00EB51D0"/>
    <w:rsid w:val="00EB51F7"/>
    <w:rsid w:val="00EB52C7"/>
    <w:rsid w:val="00EB52DC"/>
    <w:rsid w:val="00EB53C2"/>
    <w:rsid w:val="00EB5400"/>
    <w:rsid w:val="00EB546B"/>
    <w:rsid w:val="00EB54C3"/>
    <w:rsid w:val="00EB552F"/>
    <w:rsid w:val="00EB55BA"/>
    <w:rsid w:val="00EB5626"/>
    <w:rsid w:val="00EB5730"/>
    <w:rsid w:val="00EB5758"/>
    <w:rsid w:val="00EB5786"/>
    <w:rsid w:val="00EB578C"/>
    <w:rsid w:val="00EB57D1"/>
    <w:rsid w:val="00EB5837"/>
    <w:rsid w:val="00EB5842"/>
    <w:rsid w:val="00EB58D5"/>
    <w:rsid w:val="00EB592F"/>
    <w:rsid w:val="00EB596C"/>
    <w:rsid w:val="00EB596E"/>
    <w:rsid w:val="00EB5972"/>
    <w:rsid w:val="00EB5B22"/>
    <w:rsid w:val="00EB5C18"/>
    <w:rsid w:val="00EB5D2C"/>
    <w:rsid w:val="00EB5D6A"/>
    <w:rsid w:val="00EB5DFB"/>
    <w:rsid w:val="00EB5DFD"/>
    <w:rsid w:val="00EB5E72"/>
    <w:rsid w:val="00EB5F0E"/>
    <w:rsid w:val="00EB5F43"/>
    <w:rsid w:val="00EB5F6E"/>
    <w:rsid w:val="00EB5F8D"/>
    <w:rsid w:val="00EB5FC4"/>
    <w:rsid w:val="00EB5FF5"/>
    <w:rsid w:val="00EB6015"/>
    <w:rsid w:val="00EB6040"/>
    <w:rsid w:val="00EB60AC"/>
    <w:rsid w:val="00EB610F"/>
    <w:rsid w:val="00EB61EF"/>
    <w:rsid w:val="00EB6296"/>
    <w:rsid w:val="00EB6315"/>
    <w:rsid w:val="00EB642C"/>
    <w:rsid w:val="00EB652C"/>
    <w:rsid w:val="00EB65C7"/>
    <w:rsid w:val="00EB672C"/>
    <w:rsid w:val="00EB6779"/>
    <w:rsid w:val="00EB67C2"/>
    <w:rsid w:val="00EB67E8"/>
    <w:rsid w:val="00EB6975"/>
    <w:rsid w:val="00EB69D9"/>
    <w:rsid w:val="00EB6A34"/>
    <w:rsid w:val="00EB6A3C"/>
    <w:rsid w:val="00EB6B17"/>
    <w:rsid w:val="00EB6B5C"/>
    <w:rsid w:val="00EB6B75"/>
    <w:rsid w:val="00EB6BE3"/>
    <w:rsid w:val="00EB6C3F"/>
    <w:rsid w:val="00EB6D00"/>
    <w:rsid w:val="00EB6D1F"/>
    <w:rsid w:val="00EB6DF4"/>
    <w:rsid w:val="00EB6E9A"/>
    <w:rsid w:val="00EB6EEF"/>
    <w:rsid w:val="00EB6F26"/>
    <w:rsid w:val="00EB6F83"/>
    <w:rsid w:val="00EB7007"/>
    <w:rsid w:val="00EB719B"/>
    <w:rsid w:val="00EB7213"/>
    <w:rsid w:val="00EB7214"/>
    <w:rsid w:val="00EB7238"/>
    <w:rsid w:val="00EB729F"/>
    <w:rsid w:val="00EB730C"/>
    <w:rsid w:val="00EB7313"/>
    <w:rsid w:val="00EB735C"/>
    <w:rsid w:val="00EB73E5"/>
    <w:rsid w:val="00EB7419"/>
    <w:rsid w:val="00EB741A"/>
    <w:rsid w:val="00EB759D"/>
    <w:rsid w:val="00EB760A"/>
    <w:rsid w:val="00EB7682"/>
    <w:rsid w:val="00EB768D"/>
    <w:rsid w:val="00EB7709"/>
    <w:rsid w:val="00EB7773"/>
    <w:rsid w:val="00EB77A8"/>
    <w:rsid w:val="00EB792B"/>
    <w:rsid w:val="00EB798C"/>
    <w:rsid w:val="00EB7991"/>
    <w:rsid w:val="00EB7996"/>
    <w:rsid w:val="00EB79A2"/>
    <w:rsid w:val="00EB79C4"/>
    <w:rsid w:val="00EB7A0A"/>
    <w:rsid w:val="00EB7A19"/>
    <w:rsid w:val="00EB7A1F"/>
    <w:rsid w:val="00EB7A2D"/>
    <w:rsid w:val="00EB7A78"/>
    <w:rsid w:val="00EB7AF9"/>
    <w:rsid w:val="00EB7B54"/>
    <w:rsid w:val="00EB7BD5"/>
    <w:rsid w:val="00EB7C4F"/>
    <w:rsid w:val="00EB7FE0"/>
    <w:rsid w:val="00EB7FFC"/>
    <w:rsid w:val="00EC003C"/>
    <w:rsid w:val="00EC0055"/>
    <w:rsid w:val="00EC02A6"/>
    <w:rsid w:val="00EC0303"/>
    <w:rsid w:val="00EC031B"/>
    <w:rsid w:val="00EC03DC"/>
    <w:rsid w:val="00EC03E4"/>
    <w:rsid w:val="00EC0453"/>
    <w:rsid w:val="00EC0455"/>
    <w:rsid w:val="00EC0558"/>
    <w:rsid w:val="00EC0599"/>
    <w:rsid w:val="00EC059B"/>
    <w:rsid w:val="00EC0636"/>
    <w:rsid w:val="00EC0649"/>
    <w:rsid w:val="00EC0707"/>
    <w:rsid w:val="00EC071B"/>
    <w:rsid w:val="00EC0806"/>
    <w:rsid w:val="00EC08C3"/>
    <w:rsid w:val="00EC0954"/>
    <w:rsid w:val="00EC0984"/>
    <w:rsid w:val="00EC0B21"/>
    <w:rsid w:val="00EC0B58"/>
    <w:rsid w:val="00EC0B6E"/>
    <w:rsid w:val="00EC0BBC"/>
    <w:rsid w:val="00EC0C3A"/>
    <w:rsid w:val="00EC0C5F"/>
    <w:rsid w:val="00EC0C64"/>
    <w:rsid w:val="00EC0D1A"/>
    <w:rsid w:val="00EC0D34"/>
    <w:rsid w:val="00EC0EA8"/>
    <w:rsid w:val="00EC0ECF"/>
    <w:rsid w:val="00EC0EDC"/>
    <w:rsid w:val="00EC0F49"/>
    <w:rsid w:val="00EC1008"/>
    <w:rsid w:val="00EC10FE"/>
    <w:rsid w:val="00EC11AB"/>
    <w:rsid w:val="00EC122E"/>
    <w:rsid w:val="00EC1252"/>
    <w:rsid w:val="00EC135E"/>
    <w:rsid w:val="00EC1383"/>
    <w:rsid w:val="00EC13F4"/>
    <w:rsid w:val="00EC1411"/>
    <w:rsid w:val="00EC14AA"/>
    <w:rsid w:val="00EC14BF"/>
    <w:rsid w:val="00EC150A"/>
    <w:rsid w:val="00EC152F"/>
    <w:rsid w:val="00EC15DC"/>
    <w:rsid w:val="00EC1656"/>
    <w:rsid w:val="00EC1657"/>
    <w:rsid w:val="00EC170C"/>
    <w:rsid w:val="00EC1730"/>
    <w:rsid w:val="00EC1796"/>
    <w:rsid w:val="00EC17B7"/>
    <w:rsid w:val="00EC1998"/>
    <w:rsid w:val="00EC19D5"/>
    <w:rsid w:val="00EC1B67"/>
    <w:rsid w:val="00EC1B88"/>
    <w:rsid w:val="00EC1B8F"/>
    <w:rsid w:val="00EC1CAA"/>
    <w:rsid w:val="00EC1D23"/>
    <w:rsid w:val="00EC1D83"/>
    <w:rsid w:val="00EC1DEF"/>
    <w:rsid w:val="00EC1E36"/>
    <w:rsid w:val="00EC1F04"/>
    <w:rsid w:val="00EC1F2B"/>
    <w:rsid w:val="00EC1F4D"/>
    <w:rsid w:val="00EC1F73"/>
    <w:rsid w:val="00EC2016"/>
    <w:rsid w:val="00EC210E"/>
    <w:rsid w:val="00EC21CF"/>
    <w:rsid w:val="00EC21EB"/>
    <w:rsid w:val="00EC222E"/>
    <w:rsid w:val="00EC2241"/>
    <w:rsid w:val="00EC2285"/>
    <w:rsid w:val="00EC22DA"/>
    <w:rsid w:val="00EC241D"/>
    <w:rsid w:val="00EC2488"/>
    <w:rsid w:val="00EC24D7"/>
    <w:rsid w:val="00EC258C"/>
    <w:rsid w:val="00EC2727"/>
    <w:rsid w:val="00EC27B6"/>
    <w:rsid w:val="00EC282F"/>
    <w:rsid w:val="00EC285A"/>
    <w:rsid w:val="00EC286D"/>
    <w:rsid w:val="00EC2951"/>
    <w:rsid w:val="00EC2A9A"/>
    <w:rsid w:val="00EC2BCF"/>
    <w:rsid w:val="00EC2CA0"/>
    <w:rsid w:val="00EC2CC2"/>
    <w:rsid w:val="00EC2CEF"/>
    <w:rsid w:val="00EC2D16"/>
    <w:rsid w:val="00EC2D7E"/>
    <w:rsid w:val="00EC2E49"/>
    <w:rsid w:val="00EC2E59"/>
    <w:rsid w:val="00EC2EFF"/>
    <w:rsid w:val="00EC2F02"/>
    <w:rsid w:val="00EC2F59"/>
    <w:rsid w:val="00EC2FD4"/>
    <w:rsid w:val="00EC305E"/>
    <w:rsid w:val="00EC306B"/>
    <w:rsid w:val="00EC30AC"/>
    <w:rsid w:val="00EC3193"/>
    <w:rsid w:val="00EC31FA"/>
    <w:rsid w:val="00EC324F"/>
    <w:rsid w:val="00EC3293"/>
    <w:rsid w:val="00EC3305"/>
    <w:rsid w:val="00EC33EE"/>
    <w:rsid w:val="00EC34C3"/>
    <w:rsid w:val="00EC3582"/>
    <w:rsid w:val="00EC3584"/>
    <w:rsid w:val="00EC3622"/>
    <w:rsid w:val="00EC3676"/>
    <w:rsid w:val="00EC371D"/>
    <w:rsid w:val="00EC39F9"/>
    <w:rsid w:val="00EC3AB9"/>
    <w:rsid w:val="00EC3B0D"/>
    <w:rsid w:val="00EC3B21"/>
    <w:rsid w:val="00EC3B2D"/>
    <w:rsid w:val="00EC3B42"/>
    <w:rsid w:val="00EC3DE1"/>
    <w:rsid w:val="00EC3EBD"/>
    <w:rsid w:val="00EC3F9F"/>
    <w:rsid w:val="00EC4005"/>
    <w:rsid w:val="00EC40B0"/>
    <w:rsid w:val="00EC40BF"/>
    <w:rsid w:val="00EC4143"/>
    <w:rsid w:val="00EC4196"/>
    <w:rsid w:val="00EC41AD"/>
    <w:rsid w:val="00EC41D0"/>
    <w:rsid w:val="00EC421D"/>
    <w:rsid w:val="00EC4221"/>
    <w:rsid w:val="00EC42D3"/>
    <w:rsid w:val="00EC4331"/>
    <w:rsid w:val="00EC4373"/>
    <w:rsid w:val="00EC439E"/>
    <w:rsid w:val="00EC4478"/>
    <w:rsid w:val="00EC449C"/>
    <w:rsid w:val="00EC45AD"/>
    <w:rsid w:val="00EC46A6"/>
    <w:rsid w:val="00EC46F7"/>
    <w:rsid w:val="00EC4851"/>
    <w:rsid w:val="00EC48D5"/>
    <w:rsid w:val="00EC48EC"/>
    <w:rsid w:val="00EC49D3"/>
    <w:rsid w:val="00EC49F9"/>
    <w:rsid w:val="00EC4BB4"/>
    <w:rsid w:val="00EC4E51"/>
    <w:rsid w:val="00EC4E76"/>
    <w:rsid w:val="00EC4ECF"/>
    <w:rsid w:val="00EC4F09"/>
    <w:rsid w:val="00EC4FDF"/>
    <w:rsid w:val="00EC5003"/>
    <w:rsid w:val="00EC5083"/>
    <w:rsid w:val="00EC510C"/>
    <w:rsid w:val="00EC5179"/>
    <w:rsid w:val="00EC5214"/>
    <w:rsid w:val="00EC53FF"/>
    <w:rsid w:val="00EC5427"/>
    <w:rsid w:val="00EC5552"/>
    <w:rsid w:val="00EC55BD"/>
    <w:rsid w:val="00EC55E6"/>
    <w:rsid w:val="00EC5604"/>
    <w:rsid w:val="00EC562D"/>
    <w:rsid w:val="00EC5685"/>
    <w:rsid w:val="00EC56B1"/>
    <w:rsid w:val="00EC56C9"/>
    <w:rsid w:val="00EC5802"/>
    <w:rsid w:val="00EC5814"/>
    <w:rsid w:val="00EC5941"/>
    <w:rsid w:val="00EC59C6"/>
    <w:rsid w:val="00EC59E9"/>
    <w:rsid w:val="00EC5A38"/>
    <w:rsid w:val="00EC5B53"/>
    <w:rsid w:val="00EC5B85"/>
    <w:rsid w:val="00EC5BB1"/>
    <w:rsid w:val="00EC5C2F"/>
    <w:rsid w:val="00EC5C58"/>
    <w:rsid w:val="00EC5CC8"/>
    <w:rsid w:val="00EC5D72"/>
    <w:rsid w:val="00EC5D91"/>
    <w:rsid w:val="00EC5DCE"/>
    <w:rsid w:val="00EC5E3E"/>
    <w:rsid w:val="00EC5E50"/>
    <w:rsid w:val="00EC5E92"/>
    <w:rsid w:val="00EC5ECB"/>
    <w:rsid w:val="00EC5F2D"/>
    <w:rsid w:val="00EC6026"/>
    <w:rsid w:val="00EC609B"/>
    <w:rsid w:val="00EC6113"/>
    <w:rsid w:val="00EC6160"/>
    <w:rsid w:val="00EC6182"/>
    <w:rsid w:val="00EC6198"/>
    <w:rsid w:val="00EC6282"/>
    <w:rsid w:val="00EC62D4"/>
    <w:rsid w:val="00EC62E1"/>
    <w:rsid w:val="00EC62E8"/>
    <w:rsid w:val="00EC6315"/>
    <w:rsid w:val="00EC635A"/>
    <w:rsid w:val="00EC63DA"/>
    <w:rsid w:val="00EC643A"/>
    <w:rsid w:val="00EC6549"/>
    <w:rsid w:val="00EC654B"/>
    <w:rsid w:val="00EC6569"/>
    <w:rsid w:val="00EC65B7"/>
    <w:rsid w:val="00EC65C3"/>
    <w:rsid w:val="00EC66C0"/>
    <w:rsid w:val="00EC6767"/>
    <w:rsid w:val="00EC6936"/>
    <w:rsid w:val="00EC6991"/>
    <w:rsid w:val="00EC6A9B"/>
    <w:rsid w:val="00EC6B95"/>
    <w:rsid w:val="00EC6BB0"/>
    <w:rsid w:val="00EC6E03"/>
    <w:rsid w:val="00EC6E06"/>
    <w:rsid w:val="00EC6E1E"/>
    <w:rsid w:val="00EC6E51"/>
    <w:rsid w:val="00EC6FB5"/>
    <w:rsid w:val="00EC701F"/>
    <w:rsid w:val="00EC703D"/>
    <w:rsid w:val="00EC728C"/>
    <w:rsid w:val="00EC72AC"/>
    <w:rsid w:val="00EC73CE"/>
    <w:rsid w:val="00EC7467"/>
    <w:rsid w:val="00EC74C7"/>
    <w:rsid w:val="00EC7538"/>
    <w:rsid w:val="00EC75A7"/>
    <w:rsid w:val="00EC761D"/>
    <w:rsid w:val="00EC7621"/>
    <w:rsid w:val="00EC768D"/>
    <w:rsid w:val="00EC76C8"/>
    <w:rsid w:val="00EC77BC"/>
    <w:rsid w:val="00EC77F2"/>
    <w:rsid w:val="00EC78B9"/>
    <w:rsid w:val="00EC78BB"/>
    <w:rsid w:val="00EC78F9"/>
    <w:rsid w:val="00EC7916"/>
    <w:rsid w:val="00EC79EA"/>
    <w:rsid w:val="00EC7A0C"/>
    <w:rsid w:val="00EC7A14"/>
    <w:rsid w:val="00EC7B37"/>
    <w:rsid w:val="00EC7BF5"/>
    <w:rsid w:val="00EC7C08"/>
    <w:rsid w:val="00EC7C96"/>
    <w:rsid w:val="00EC7C9F"/>
    <w:rsid w:val="00EC7FF5"/>
    <w:rsid w:val="00ED000F"/>
    <w:rsid w:val="00ED00AC"/>
    <w:rsid w:val="00ED00E2"/>
    <w:rsid w:val="00ED01AD"/>
    <w:rsid w:val="00ED01FB"/>
    <w:rsid w:val="00ED020E"/>
    <w:rsid w:val="00ED0216"/>
    <w:rsid w:val="00ED0273"/>
    <w:rsid w:val="00ED02BD"/>
    <w:rsid w:val="00ED02D0"/>
    <w:rsid w:val="00ED0311"/>
    <w:rsid w:val="00ED0322"/>
    <w:rsid w:val="00ED0387"/>
    <w:rsid w:val="00ED049F"/>
    <w:rsid w:val="00ED04F3"/>
    <w:rsid w:val="00ED0527"/>
    <w:rsid w:val="00ED0680"/>
    <w:rsid w:val="00ED0752"/>
    <w:rsid w:val="00ED07E4"/>
    <w:rsid w:val="00ED0890"/>
    <w:rsid w:val="00ED0914"/>
    <w:rsid w:val="00ED0A49"/>
    <w:rsid w:val="00ED0B01"/>
    <w:rsid w:val="00ED0B0E"/>
    <w:rsid w:val="00ED0B3E"/>
    <w:rsid w:val="00ED0C6E"/>
    <w:rsid w:val="00ED0D03"/>
    <w:rsid w:val="00ED0D21"/>
    <w:rsid w:val="00ED0DA8"/>
    <w:rsid w:val="00ED0E28"/>
    <w:rsid w:val="00ED0E6F"/>
    <w:rsid w:val="00ED0E96"/>
    <w:rsid w:val="00ED10A2"/>
    <w:rsid w:val="00ED10FB"/>
    <w:rsid w:val="00ED1102"/>
    <w:rsid w:val="00ED120F"/>
    <w:rsid w:val="00ED1269"/>
    <w:rsid w:val="00ED12AF"/>
    <w:rsid w:val="00ED12D9"/>
    <w:rsid w:val="00ED12DA"/>
    <w:rsid w:val="00ED1316"/>
    <w:rsid w:val="00ED1379"/>
    <w:rsid w:val="00ED1417"/>
    <w:rsid w:val="00ED1427"/>
    <w:rsid w:val="00ED1489"/>
    <w:rsid w:val="00ED158A"/>
    <w:rsid w:val="00ED15E3"/>
    <w:rsid w:val="00ED163C"/>
    <w:rsid w:val="00ED16AC"/>
    <w:rsid w:val="00ED1711"/>
    <w:rsid w:val="00ED1713"/>
    <w:rsid w:val="00ED1732"/>
    <w:rsid w:val="00ED1869"/>
    <w:rsid w:val="00ED187F"/>
    <w:rsid w:val="00ED192B"/>
    <w:rsid w:val="00ED1A6D"/>
    <w:rsid w:val="00ED1BDC"/>
    <w:rsid w:val="00ED1CE6"/>
    <w:rsid w:val="00ED1DB7"/>
    <w:rsid w:val="00ED1EAF"/>
    <w:rsid w:val="00ED2043"/>
    <w:rsid w:val="00ED206E"/>
    <w:rsid w:val="00ED20A9"/>
    <w:rsid w:val="00ED211B"/>
    <w:rsid w:val="00ED2136"/>
    <w:rsid w:val="00ED21D3"/>
    <w:rsid w:val="00ED21DD"/>
    <w:rsid w:val="00ED2226"/>
    <w:rsid w:val="00ED22A1"/>
    <w:rsid w:val="00ED22E8"/>
    <w:rsid w:val="00ED22F9"/>
    <w:rsid w:val="00ED2368"/>
    <w:rsid w:val="00ED2391"/>
    <w:rsid w:val="00ED23B6"/>
    <w:rsid w:val="00ED244F"/>
    <w:rsid w:val="00ED246A"/>
    <w:rsid w:val="00ED24CB"/>
    <w:rsid w:val="00ED2664"/>
    <w:rsid w:val="00ED2766"/>
    <w:rsid w:val="00ED2771"/>
    <w:rsid w:val="00ED27A7"/>
    <w:rsid w:val="00ED27AD"/>
    <w:rsid w:val="00ED2858"/>
    <w:rsid w:val="00ED2889"/>
    <w:rsid w:val="00ED28F7"/>
    <w:rsid w:val="00ED291A"/>
    <w:rsid w:val="00ED29E8"/>
    <w:rsid w:val="00ED2A0A"/>
    <w:rsid w:val="00ED2A78"/>
    <w:rsid w:val="00ED2BDB"/>
    <w:rsid w:val="00ED2BFA"/>
    <w:rsid w:val="00ED2CF8"/>
    <w:rsid w:val="00ED2D00"/>
    <w:rsid w:val="00ED2DEC"/>
    <w:rsid w:val="00ED2EB5"/>
    <w:rsid w:val="00ED2EC3"/>
    <w:rsid w:val="00ED2F49"/>
    <w:rsid w:val="00ED2F8E"/>
    <w:rsid w:val="00ED3027"/>
    <w:rsid w:val="00ED305E"/>
    <w:rsid w:val="00ED308D"/>
    <w:rsid w:val="00ED30AB"/>
    <w:rsid w:val="00ED317A"/>
    <w:rsid w:val="00ED317B"/>
    <w:rsid w:val="00ED31D0"/>
    <w:rsid w:val="00ED3233"/>
    <w:rsid w:val="00ED324F"/>
    <w:rsid w:val="00ED32D7"/>
    <w:rsid w:val="00ED3319"/>
    <w:rsid w:val="00ED342E"/>
    <w:rsid w:val="00ED344B"/>
    <w:rsid w:val="00ED3480"/>
    <w:rsid w:val="00ED349F"/>
    <w:rsid w:val="00ED356B"/>
    <w:rsid w:val="00ED3583"/>
    <w:rsid w:val="00ED35DB"/>
    <w:rsid w:val="00ED35F3"/>
    <w:rsid w:val="00ED36C6"/>
    <w:rsid w:val="00ED36FE"/>
    <w:rsid w:val="00ED3791"/>
    <w:rsid w:val="00ED386F"/>
    <w:rsid w:val="00ED3873"/>
    <w:rsid w:val="00ED3960"/>
    <w:rsid w:val="00ED39A6"/>
    <w:rsid w:val="00ED3A47"/>
    <w:rsid w:val="00ED3B24"/>
    <w:rsid w:val="00ED3B65"/>
    <w:rsid w:val="00ED3D1B"/>
    <w:rsid w:val="00ED3DD4"/>
    <w:rsid w:val="00ED3DFA"/>
    <w:rsid w:val="00ED3E43"/>
    <w:rsid w:val="00ED3E68"/>
    <w:rsid w:val="00ED3FB2"/>
    <w:rsid w:val="00ED403E"/>
    <w:rsid w:val="00ED40D2"/>
    <w:rsid w:val="00ED41B7"/>
    <w:rsid w:val="00ED42C5"/>
    <w:rsid w:val="00ED42EB"/>
    <w:rsid w:val="00ED430B"/>
    <w:rsid w:val="00ED43D5"/>
    <w:rsid w:val="00ED455B"/>
    <w:rsid w:val="00ED45D3"/>
    <w:rsid w:val="00ED45D7"/>
    <w:rsid w:val="00ED45F8"/>
    <w:rsid w:val="00ED466F"/>
    <w:rsid w:val="00ED4696"/>
    <w:rsid w:val="00ED46F9"/>
    <w:rsid w:val="00ED48E0"/>
    <w:rsid w:val="00ED49E7"/>
    <w:rsid w:val="00ED4C55"/>
    <w:rsid w:val="00ED4CE3"/>
    <w:rsid w:val="00ED4D08"/>
    <w:rsid w:val="00ED4D6B"/>
    <w:rsid w:val="00ED4D6D"/>
    <w:rsid w:val="00ED4DE4"/>
    <w:rsid w:val="00ED4E17"/>
    <w:rsid w:val="00ED4E6C"/>
    <w:rsid w:val="00ED4F0D"/>
    <w:rsid w:val="00ED5082"/>
    <w:rsid w:val="00ED50F8"/>
    <w:rsid w:val="00ED510D"/>
    <w:rsid w:val="00ED518F"/>
    <w:rsid w:val="00ED519C"/>
    <w:rsid w:val="00ED529C"/>
    <w:rsid w:val="00ED5325"/>
    <w:rsid w:val="00ED55DA"/>
    <w:rsid w:val="00ED55F4"/>
    <w:rsid w:val="00ED5606"/>
    <w:rsid w:val="00ED565A"/>
    <w:rsid w:val="00ED56F3"/>
    <w:rsid w:val="00ED5725"/>
    <w:rsid w:val="00ED572B"/>
    <w:rsid w:val="00ED57C7"/>
    <w:rsid w:val="00ED57CD"/>
    <w:rsid w:val="00ED57DF"/>
    <w:rsid w:val="00ED57FE"/>
    <w:rsid w:val="00ED5860"/>
    <w:rsid w:val="00ED5905"/>
    <w:rsid w:val="00ED59DA"/>
    <w:rsid w:val="00ED5A13"/>
    <w:rsid w:val="00ED5B5C"/>
    <w:rsid w:val="00ED5B6E"/>
    <w:rsid w:val="00ED5D70"/>
    <w:rsid w:val="00ED5DEC"/>
    <w:rsid w:val="00ED5E7A"/>
    <w:rsid w:val="00ED5EF4"/>
    <w:rsid w:val="00ED6018"/>
    <w:rsid w:val="00ED613D"/>
    <w:rsid w:val="00ED6158"/>
    <w:rsid w:val="00ED61CE"/>
    <w:rsid w:val="00ED620E"/>
    <w:rsid w:val="00ED631D"/>
    <w:rsid w:val="00ED6327"/>
    <w:rsid w:val="00ED633E"/>
    <w:rsid w:val="00ED635C"/>
    <w:rsid w:val="00ED6370"/>
    <w:rsid w:val="00ED638B"/>
    <w:rsid w:val="00ED6398"/>
    <w:rsid w:val="00ED6455"/>
    <w:rsid w:val="00ED64F7"/>
    <w:rsid w:val="00ED6558"/>
    <w:rsid w:val="00ED6624"/>
    <w:rsid w:val="00ED66AF"/>
    <w:rsid w:val="00ED66B8"/>
    <w:rsid w:val="00ED6770"/>
    <w:rsid w:val="00ED68EE"/>
    <w:rsid w:val="00ED6A0F"/>
    <w:rsid w:val="00ED6ABF"/>
    <w:rsid w:val="00ED6ADB"/>
    <w:rsid w:val="00ED6B59"/>
    <w:rsid w:val="00ED6BCB"/>
    <w:rsid w:val="00ED6C89"/>
    <w:rsid w:val="00ED6D50"/>
    <w:rsid w:val="00ED6E9E"/>
    <w:rsid w:val="00ED6E9F"/>
    <w:rsid w:val="00ED6F91"/>
    <w:rsid w:val="00ED6FBA"/>
    <w:rsid w:val="00ED700B"/>
    <w:rsid w:val="00ED7083"/>
    <w:rsid w:val="00ED709A"/>
    <w:rsid w:val="00ED70E4"/>
    <w:rsid w:val="00ED71AB"/>
    <w:rsid w:val="00ED7218"/>
    <w:rsid w:val="00ED7259"/>
    <w:rsid w:val="00ED7374"/>
    <w:rsid w:val="00ED7399"/>
    <w:rsid w:val="00ED7400"/>
    <w:rsid w:val="00ED74CB"/>
    <w:rsid w:val="00ED7626"/>
    <w:rsid w:val="00ED76EC"/>
    <w:rsid w:val="00ED7702"/>
    <w:rsid w:val="00ED77A4"/>
    <w:rsid w:val="00ED793B"/>
    <w:rsid w:val="00ED79D8"/>
    <w:rsid w:val="00ED7C7D"/>
    <w:rsid w:val="00ED7CD0"/>
    <w:rsid w:val="00ED7E82"/>
    <w:rsid w:val="00ED7ED0"/>
    <w:rsid w:val="00ED7F8B"/>
    <w:rsid w:val="00ED7F9D"/>
    <w:rsid w:val="00ED7FC6"/>
    <w:rsid w:val="00ED7FC9"/>
    <w:rsid w:val="00EE0015"/>
    <w:rsid w:val="00EE01A6"/>
    <w:rsid w:val="00EE01B1"/>
    <w:rsid w:val="00EE020F"/>
    <w:rsid w:val="00EE04E0"/>
    <w:rsid w:val="00EE0520"/>
    <w:rsid w:val="00EE053C"/>
    <w:rsid w:val="00EE0632"/>
    <w:rsid w:val="00EE0652"/>
    <w:rsid w:val="00EE07C9"/>
    <w:rsid w:val="00EE0804"/>
    <w:rsid w:val="00EE08F5"/>
    <w:rsid w:val="00EE08FC"/>
    <w:rsid w:val="00EE095F"/>
    <w:rsid w:val="00EE09E1"/>
    <w:rsid w:val="00EE0A0D"/>
    <w:rsid w:val="00EE0A83"/>
    <w:rsid w:val="00EE0A9A"/>
    <w:rsid w:val="00EE0AEB"/>
    <w:rsid w:val="00EE0B6B"/>
    <w:rsid w:val="00EE0BBD"/>
    <w:rsid w:val="00EE0BF9"/>
    <w:rsid w:val="00EE0C4A"/>
    <w:rsid w:val="00EE0CA5"/>
    <w:rsid w:val="00EE0D3D"/>
    <w:rsid w:val="00EE0E2E"/>
    <w:rsid w:val="00EE0E46"/>
    <w:rsid w:val="00EE0F17"/>
    <w:rsid w:val="00EE106B"/>
    <w:rsid w:val="00EE106D"/>
    <w:rsid w:val="00EE10E7"/>
    <w:rsid w:val="00EE112E"/>
    <w:rsid w:val="00EE116A"/>
    <w:rsid w:val="00EE121F"/>
    <w:rsid w:val="00EE134C"/>
    <w:rsid w:val="00EE13D0"/>
    <w:rsid w:val="00EE14A7"/>
    <w:rsid w:val="00EE14AF"/>
    <w:rsid w:val="00EE14C1"/>
    <w:rsid w:val="00EE153E"/>
    <w:rsid w:val="00EE165E"/>
    <w:rsid w:val="00EE16C5"/>
    <w:rsid w:val="00EE1717"/>
    <w:rsid w:val="00EE17FA"/>
    <w:rsid w:val="00EE1872"/>
    <w:rsid w:val="00EE18F4"/>
    <w:rsid w:val="00EE1994"/>
    <w:rsid w:val="00EE1A7B"/>
    <w:rsid w:val="00EE1B0B"/>
    <w:rsid w:val="00EE1CF4"/>
    <w:rsid w:val="00EE1CFD"/>
    <w:rsid w:val="00EE1DA0"/>
    <w:rsid w:val="00EE1E3F"/>
    <w:rsid w:val="00EE1E96"/>
    <w:rsid w:val="00EE1EC4"/>
    <w:rsid w:val="00EE1FAD"/>
    <w:rsid w:val="00EE1FB1"/>
    <w:rsid w:val="00EE1FEA"/>
    <w:rsid w:val="00EE204B"/>
    <w:rsid w:val="00EE20DE"/>
    <w:rsid w:val="00EE2123"/>
    <w:rsid w:val="00EE220B"/>
    <w:rsid w:val="00EE228A"/>
    <w:rsid w:val="00EE229A"/>
    <w:rsid w:val="00EE2348"/>
    <w:rsid w:val="00EE235C"/>
    <w:rsid w:val="00EE2379"/>
    <w:rsid w:val="00EE2405"/>
    <w:rsid w:val="00EE2468"/>
    <w:rsid w:val="00EE2486"/>
    <w:rsid w:val="00EE25AF"/>
    <w:rsid w:val="00EE269B"/>
    <w:rsid w:val="00EE274F"/>
    <w:rsid w:val="00EE27DA"/>
    <w:rsid w:val="00EE2850"/>
    <w:rsid w:val="00EE2879"/>
    <w:rsid w:val="00EE2885"/>
    <w:rsid w:val="00EE2984"/>
    <w:rsid w:val="00EE29E2"/>
    <w:rsid w:val="00EE2A0A"/>
    <w:rsid w:val="00EE2A61"/>
    <w:rsid w:val="00EE2A6B"/>
    <w:rsid w:val="00EE2A7C"/>
    <w:rsid w:val="00EE2A81"/>
    <w:rsid w:val="00EE2AB3"/>
    <w:rsid w:val="00EE2C08"/>
    <w:rsid w:val="00EE2CC0"/>
    <w:rsid w:val="00EE2CC4"/>
    <w:rsid w:val="00EE2D36"/>
    <w:rsid w:val="00EE2D6D"/>
    <w:rsid w:val="00EE2DC7"/>
    <w:rsid w:val="00EE2EAA"/>
    <w:rsid w:val="00EE2EE5"/>
    <w:rsid w:val="00EE2F95"/>
    <w:rsid w:val="00EE30C4"/>
    <w:rsid w:val="00EE31CA"/>
    <w:rsid w:val="00EE3246"/>
    <w:rsid w:val="00EE328F"/>
    <w:rsid w:val="00EE329A"/>
    <w:rsid w:val="00EE32BB"/>
    <w:rsid w:val="00EE3307"/>
    <w:rsid w:val="00EE3394"/>
    <w:rsid w:val="00EE33F1"/>
    <w:rsid w:val="00EE340B"/>
    <w:rsid w:val="00EE3476"/>
    <w:rsid w:val="00EE3478"/>
    <w:rsid w:val="00EE3526"/>
    <w:rsid w:val="00EE3527"/>
    <w:rsid w:val="00EE352B"/>
    <w:rsid w:val="00EE3541"/>
    <w:rsid w:val="00EE3597"/>
    <w:rsid w:val="00EE3769"/>
    <w:rsid w:val="00EE376F"/>
    <w:rsid w:val="00EE382E"/>
    <w:rsid w:val="00EE383E"/>
    <w:rsid w:val="00EE3894"/>
    <w:rsid w:val="00EE38ED"/>
    <w:rsid w:val="00EE38F2"/>
    <w:rsid w:val="00EE3904"/>
    <w:rsid w:val="00EE3981"/>
    <w:rsid w:val="00EE3A88"/>
    <w:rsid w:val="00EE3A91"/>
    <w:rsid w:val="00EE3B97"/>
    <w:rsid w:val="00EE3D2A"/>
    <w:rsid w:val="00EE3D8B"/>
    <w:rsid w:val="00EE3E5E"/>
    <w:rsid w:val="00EE3F05"/>
    <w:rsid w:val="00EE3F25"/>
    <w:rsid w:val="00EE3F71"/>
    <w:rsid w:val="00EE3FFC"/>
    <w:rsid w:val="00EE40DC"/>
    <w:rsid w:val="00EE4233"/>
    <w:rsid w:val="00EE4282"/>
    <w:rsid w:val="00EE43BE"/>
    <w:rsid w:val="00EE4434"/>
    <w:rsid w:val="00EE4463"/>
    <w:rsid w:val="00EE44B8"/>
    <w:rsid w:val="00EE44BD"/>
    <w:rsid w:val="00EE44F0"/>
    <w:rsid w:val="00EE45BA"/>
    <w:rsid w:val="00EE45BC"/>
    <w:rsid w:val="00EE460C"/>
    <w:rsid w:val="00EE46FB"/>
    <w:rsid w:val="00EE478D"/>
    <w:rsid w:val="00EE4816"/>
    <w:rsid w:val="00EE4859"/>
    <w:rsid w:val="00EE48CB"/>
    <w:rsid w:val="00EE4912"/>
    <w:rsid w:val="00EE49D0"/>
    <w:rsid w:val="00EE4B6E"/>
    <w:rsid w:val="00EE4C56"/>
    <w:rsid w:val="00EE4C87"/>
    <w:rsid w:val="00EE4C93"/>
    <w:rsid w:val="00EE4D30"/>
    <w:rsid w:val="00EE4D79"/>
    <w:rsid w:val="00EE4DCD"/>
    <w:rsid w:val="00EE50AB"/>
    <w:rsid w:val="00EE5125"/>
    <w:rsid w:val="00EE5229"/>
    <w:rsid w:val="00EE52AD"/>
    <w:rsid w:val="00EE5444"/>
    <w:rsid w:val="00EE5458"/>
    <w:rsid w:val="00EE54D7"/>
    <w:rsid w:val="00EE5556"/>
    <w:rsid w:val="00EE563A"/>
    <w:rsid w:val="00EE56AB"/>
    <w:rsid w:val="00EE5857"/>
    <w:rsid w:val="00EE5868"/>
    <w:rsid w:val="00EE586A"/>
    <w:rsid w:val="00EE58C6"/>
    <w:rsid w:val="00EE59B6"/>
    <w:rsid w:val="00EE5A4A"/>
    <w:rsid w:val="00EE5A6B"/>
    <w:rsid w:val="00EE5AA1"/>
    <w:rsid w:val="00EE5AB4"/>
    <w:rsid w:val="00EE5D44"/>
    <w:rsid w:val="00EE5DAA"/>
    <w:rsid w:val="00EE5DAC"/>
    <w:rsid w:val="00EE5E19"/>
    <w:rsid w:val="00EE600D"/>
    <w:rsid w:val="00EE6032"/>
    <w:rsid w:val="00EE6045"/>
    <w:rsid w:val="00EE6057"/>
    <w:rsid w:val="00EE613C"/>
    <w:rsid w:val="00EE61AE"/>
    <w:rsid w:val="00EE61FE"/>
    <w:rsid w:val="00EE621A"/>
    <w:rsid w:val="00EE621E"/>
    <w:rsid w:val="00EE6220"/>
    <w:rsid w:val="00EE622B"/>
    <w:rsid w:val="00EE6268"/>
    <w:rsid w:val="00EE6295"/>
    <w:rsid w:val="00EE63CF"/>
    <w:rsid w:val="00EE655B"/>
    <w:rsid w:val="00EE6693"/>
    <w:rsid w:val="00EE66CB"/>
    <w:rsid w:val="00EE68AD"/>
    <w:rsid w:val="00EE6986"/>
    <w:rsid w:val="00EE69A9"/>
    <w:rsid w:val="00EE6A1D"/>
    <w:rsid w:val="00EE6B46"/>
    <w:rsid w:val="00EE6B96"/>
    <w:rsid w:val="00EE6C1F"/>
    <w:rsid w:val="00EE6C7A"/>
    <w:rsid w:val="00EE6E16"/>
    <w:rsid w:val="00EE6EC7"/>
    <w:rsid w:val="00EE7062"/>
    <w:rsid w:val="00EE70AD"/>
    <w:rsid w:val="00EE70B8"/>
    <w:rsid w:val="00EE70C2"/>
    <w:rsid w:val="00EE70C5"/>
    <w:rsid w:val="00EE7182"/>
    <w:rsid w:val="00EE71B0"/>
    <w:rsid w:val="00EE71C1"/>
    <w:rsid w:val="00EE7250"/>
    <w:rsid w:val="00EE72DA"/>
    <w:rsid w:val="00EE732E"/>
    <w:rsid w:val="00EE7342"/>
    <w:rsid w:val="00EE73DC"/>
    <w:rsid w:val="00EE7480"/>
    <w:rsid w:val="00EE74E8"/>
    <w:rsid w:val="00EE762D"/>
    <w:rsid w:val="00EE7669"/>
    <w:rsid w:val="00EE767B"/>
    <w:rsid w:val="00EE7689"/>
    <w:rsid w:val="00EE76C3"/>
    <w:rsid w:val="00EE76CC"/>
    <w:rsid w:val="00EE76EF"/>
    <w:rsid w:val="00EE777F"/>
    <w:rsid w:val="00EE7817"/>
    <w:rsid w:val="00EE7952"/>
    <w:rsid w:val="00EE7999"/>
    <w:rsid w:val="00EE79C7"/>
    <w:rsid w:val="00EE7A69"/>
    <w:rsid w:val="00EE7A7A"/>
    <w:rsid w:val="00EE7B8E"/>
    <w:rsid w:val="00EE7BF2"/>
    <w:rsid w:val="00EE7C15"/>
    <w:rsid w:val="00EE7C68"/>
    <w:rsid w:val="00EE7CE0"/>
    <w:rsid w:val="00EE7D5F"/>
    <w:rsid w:val="00EE7E1A"/>
    <w:rsid w:val="00EF004D"/>
    <w:rsid w:val="00EF008B"/>
    <w:rsid w:val="00EF0119"/>
    <w:rsid w:val="00EF01E2"/>
    <w:rsid w:val="00EF035B"/>
    <w:rsid w:val="00EF03BE"/>
    <w:rsid w:val="00EF03D2"/>
    <w:rsid w:val="00EF03ED"/>
    <w:rsid w:val="00EF041B"/>
    <w:rsid w:val="00EF04AD"/>
    <w:rsid w:val="00EF04AE"/>
    <w:rsid w:val="00EF0522"/>
    <w:rsid w:val="00EF05D8"/>
    <w:rsid w:val="00EF0624"/>
    <w:rsid w:val="00EF0671"/>
    <w:rsid w:val="00EF073F"/>
    <w:rsid w:val="00EF07C8"/>
    <w:rsid w:val="00EF07D0"/>
    <w:rsid w:val="00EF0838"/>
    <w:rsid w:val="00EF098E"/>
    <w:rsid w:val="00EF0A71"/>
    <w:rsid w:val="00EF0AC8"/>
    <w:rsid w:val="00EF0B0D"/>
    <w:rsid w:val="00EF0BA6"/>
    <w:rsid w:val="00EF0BC1"/>
    <w:rsid w:val="00EF0C4A"/>
    <w:rsid w:val="00EF0C5B"/>
    <w:rsid w:val="00EF0CDD"/>
    <w:rsid w:val="00EF0D3C"/>
    <w:rsid w:val="00EF0D96"/>
    <w:rsid w:val="00EF0E2B"/>
    <w:rsid w:val="00EF0E91"/>
    <w:rsid w:val="00EF0EC4"/>
    <w:rsid w:val="00EF0F95"/>
    <w:rsid w:val="00EF0FC6"/>
    <w:rsid w:val="00EF1041"/>
    <w:rsid w:val="00EF10AE"/>
    <w:rsid w:val="00EF1113"/>
    <w:rsid w:val="00EF116C"/>
    <w:rsid w:val="00EF1191"/>
    <w:rsid w:val="00EF11A0"/>
    <w:rsid w:val="00EF1223"/>
    <w:rsid w:val="00EF1285"/>
    <w:rsid w:val="00EF1311"/>
    <w:rsid w:val="00EF13F2"/>
    <w:rsid w:val="00EF155A"/>
    <w:rsid w:val="00EF165F"/>
    <w:rsid w:val="00EF1707"/>
    <w:rsid w:val="00EF1753"/>
    <w:rsid w:val="00EF1766"/>
    <w:rsid w:val="00EF1787"/>
    <w:rsid w:val="00EF187F"/>
    <w:rsid w:val="00EF192E"/>
    <w:rsid w:val="00EF1976"/>
    <w:rsid w:val="00EF19F7"/>
    <w:rsid w:val="00EF1A1C"/>
    <w:rsid w:val="00EF1AC3"/>
    <w:rsid w:val="00EF1AD0"/>
    <w:rsid w:val="00EF1B65"/>
    <w:rsid w:val="00EF1C40"/>
    <w:rsid w:val="00EF1C81"/>
    <w:rsid w:val="00EF1D6B"/>
    <w:rsid w:val="00EF1DB3"/>
    <w:rsid w:val="00EF20FB"/>
    <w:rsid w:val="00EF2201"/>
    <w:rsid w:val="00EF2209"/>
    <w:rsid w:val="00EF225B"/>
    <w:rsid w:val="00EF23F0"/>
    <w:rsid w:val="00EF2418"/>
    <w:rsid w:val="00EF24F4"/>
    <w:rsid w:val="00EF256F"/>
    <w:rsid w:val="00EF2592"/>
    <w:rsid w:val="00EF25B2"/>
    <w:rsid w:val="00EF260B"/>
    <w:rsid w:val="00EF2639"/>
    <w:rsid w:val="00EF26B6"/>
    <w:rsid w:val="00EF26BE"/>
    <w:rsid w:val="00EF272F"/>
    <w:rsid w:val="00EF2859"/>
    <w:rsid w:val="00EF2877"/>
    <w:rsid w:val="00EF29C3"/>
    <w:rsid w:val="00EF29F6"/>
    <w:rsid w:val="00EF2A64"/>
    <w:rsid w:val="00EF2AD2"/>
    <w:rsid w:val="00EF2AE3"/>
    <w:rsid w:val="00EF2B48"/>
    <w:rsid w:val="00EF2D1F"/>
    <w:rsid w:val="00EF2D85"/>
    <w:rsid w:val="00EF2D8B"/>
    <w:rsid w:val="00EF2D94"/>
    <w:rsid w:val="00EF2DC1"/>
    <w:rsid w:val="00EF2DC9"/>
    <w:rsid w:val="00EF2E01"/>
    <w:rsid w:val="00EF2ED1"/>
    <w:rsid w:val="00EF2F53"/>
    <w:rsid w:val="00EF2F66"/>
    <w:rsid w:val="00EF2F76"/>
    <w:rsid w:val="00EF3042"/>
    <w:rsid w:val="00EF30CB"/>
    <w:rsid w:val="00EF3125"/>
    <w:rsid w:val="00EF3236"/>
    <w:rsid w:val="00EF3275"/>
    <w:rsid w:val="00EF32B1"/>
    <w:rsid w:val="00EF32BD"/>
    <w:rsid w:val="00EF32E3"/>
    <w:rsid w:val="00EF33AE"/>
    <w:rsid w:val="00EF341E"/>
    <w:rsid w:val="00EF3498"/>
    <w:rsid w:val="00EF34E5"/>
    <w:rsid w:val="00EF35F5"/>
    <w:rsid w:val="00EF36BF"/>
    <w:rsid w:val="00EF371E"/>
    <w:rsid w:val="00EF372F"/>
    <w:rsid w:val="00EF3753"/>
    <w:rsid w:val="00EF37E8"/>
    <w:rsid w:val="00EF3877"/>
    <w:rsid w:val="00EF389B"/>
    <w:rsid w:val="00EF3910"/>
    <w:rsid w:val="00EF3926"/>
    <w:rsid w:val="00EF39B1"/>
    <w:rsid w:val="00EF3A78"/>
    <w:rsid w:val="00EF3B80"/>
    <w:rsid w:val="00EF3BC0"/>
    <w:rsid w:val="00EF3BE0"/>
    <w:rsid w:val="00EF3DDF"/>
    <w:rsid w:val="00EF3E69"/>
    <w:rsid w:val="00EF3F8B"/>
    <w:rsid w:val="00EF3FE8"/>
    <w:rsid w:val="00EF4063"/>
    <w:rsid w:val="00EF40EF"/>
    <w:rsid w:val="00EF4107"/>
    <w:rsid w:val="00EF4198"/>
    <w:rsid w:val="00EF41EE"/>
    <w:rsid w:val="00EF429E"/>
    <w:rsid w:val="00EF42AE"/>
    <w:rsid w:val="00EF4370"/>
    <w:rsid w:val="00EF44F9"/>
    <w:rsid w:val="00EF4868"/>
    <w:rsid w:val="00EF498C"/>
    <w:rsid w:val="00EF499C"/>
    <w:rsid w:val="00EF49C7"/>
    <w:rsid w:val="00EF4B0F"/>
    <w:rsid w:val="00EF4B20"/>
    <w:rsid w:val="00EF4B80"/>
    <w:rsid w:val="00EF4C00"/>
    <w:rsid w:val="00EF4C5D"/>
    <w:rsid w:val="00EF4D0E"/>
    <w:rsid w:val="00EF4D63"/>
    <w:rsid w:val="00EF4DFA"/>
    <w:rsid w:val="00EF4FA4"/>
    <w:rsid w:val="00EF507B"/>
    <w:rsid w:val="00EF510E"/>
    <w:rsid w:val="00EF5122"/>
    <w:rsid w:val="00EF5178"/>
    <w:rsid w:val="00EF51ED"/>
    <w:rsid w:val="00EF5208"/>
    <w:rsid w:val="00EF521F"/>
    <w:rsid w:val="00EF5308"/>
    <w:rsid w:val="00EF5315"/>
    <w:rsid w:val="00EF5322"/>
    <w:rsid w:val="00EF5411"/>
    <w:rsid w:val="00EF5443"/>
    <w:rsid w:val="00EF55FA"/>
    <w:rsid w:val="00EF5610"/>
    <w:rsid w:val="00EF5655"/>
    <w:rsid w:val="00EF56C3"/>
    <w:rsid w:val="00EF56FF"/>
    <w:rsid w:val="00EF573C"/>
    <w:rsid w:val="00EF5782"/>
    <w:rsid w:val="00EF57DA"/>
    <w:rsid w:val="00EF5826"/>
    <w:rsid w:val="00EF58E2"/>
    <w:rsid w:val="00EF5905"/>
    <w:rsid w:val="00EF594F"/>
    <w:rsid w:val="00EF59E8"/>
    <w:rsid w:val="00EF5BAC"/>
    <w:rsid w:val="00EF5CD4"/>
    <w:rsid w:val="00EF5D73"/>
    <w:rsid w:val="00EF5F45"/>
    <w:rsid w:val="00EF60EE"/>
    <w:rsid w:val="00EF6105"/>
    <w:rsid w:val="00EF6193"/>
    <w:rsid w:val="00EF62A9"/>
    <w:rsid w:val="00EF633A"/>
    <w:rsid w:val="00EF6341"/>
    <w:rsid w:val="00EF635B"/>
    <w:rsid w:val="00EF63A0"/>
    <w:rsid w:val="00EF6597"/>
    <w:rsid w:val="00EF672D"/>
    <w:rsid w:val="00EF674E"/>
    <w:rsid w:val="00EF67C3"/>
    <w:rsid w:val="00EF67F9"/>
    <w:rsid w:val="00EF6804"/>
    <w:rsid w:val="00EF68B3"/>
    <w:rsid w:val="00EF6908"/>
    <w:rsid w:val="00EF698D"/>
    <w:rsid w:val="00EF69CD"/>
    <w:rsid w:val="00EF6A0C"/>
    <w:rsid w:val="00EF6A71"/>
    <w:rsid w:val="00EF6AA6"/>
    <w:rsid w:val="00EF6C35"/>
    <w:rsid w:val="00EF6C5B"/>
    <w:rsid w:val="00EF6C67"/>
    <w:rsid w:val="00EF6C98"/>
    <w:rsid w:val="00EF6CA7"/>
    <w:rsid w:val="00EF6D73"/>
    <w:rsid w:val="00EF6EAD"/>
    <w:rsid w:val="00EF6FDD"/>
    <w:rsid w:val="00EF70BB"/>
    <w:rsid w:val="00EF7116"/>
    <w:rsid w:val="00EF71E6"/>
    <w:rsid w:val="00EF720D"/>
    <w:rsid w:val="00EF721C"/>
    <w:rsid w:val="00EF72E6"/>
    <w:rsid w:val="00EF741B"/>
    <w:rsid w:val="00EF74EC"/>
    <w:rsid w:val="00EF7636"/>
    <w:rsid w:val="00EF7642"/>
    <w:rsid w:val="00EF7733"/>
    <w:rsid w:val="00EF775B"/>
    <w:rsid w:val="00EF782C"/>
    <w:rsid w:val="00EF7941"/>
    <w:rsid w:val="00EF79A7"/>
    <w:rsid w:val="00EF79C5"/>
    <w:rsid w:val="00EF79D6"/>
    <w:rsid w:val="00EF7A2E"/>
    <w:rsid w:val="00EF7B56"/>
    <w:rsid w:val="00EF7B8C"/>
    <w:rsid w:val="00EF7BEA"/>
    <w:rsid w:val="00EF7C14"/>
    <w:rsid w:val="00EF7C75"/>
    <w:rsid w:val="00EF7E13"/>
    <w:rsid w:val="00EF7E20"/>
    <w:rsid w:val="00EF7F25"/>
    <w:rsid w:val="00F00028"/>
    <w:rsid w:val="00F000EE"/>
    <w:rsid w:val="00F00176"/>
    <w:rsid w:val="00F00268"/>
    <w:rsid w:val="00F002C0"/>
    <w:rsid w:val="00F00368"/>
    <w:rsid w:val="00F003E4"/>
    <w:rsid w:val="00F003F1"/>
    <w:rsid w:val="00F004C2"/>
    <w:rsid w:val="00F004D3"/>
    <w:rsid w:val="00F004FF"/>
    <w:rsid w:val="00F00535"/>
    <w:rsid w:val="00F00600"/>
    <w:rsid w:val="00F00612"/>
    <w:rsid w:val="00F00653"/>
    <w:rsid w:val="00F0070F"/>
    <w:rsid w:val="00F00767"/>
    <w:rsid w:val="00F007EF"/>
    <w:rsid w:val="00F0088C"/>
    <w:rsid w:val="00F008A9"/>
    <w:rsid w:val="00F008C7"/>
    <w:rsid w:val="00F00912"/>
    <w:rsid w:val="00F00939"/>
    <w:rsid w:val="00F009C0"/>
    <w:rsid w:val="00F00A9F"/>
    <w:rsid w:val="00F00B07"/>
    <w:rsid w:val="00F00B2A"/>
    <w:rsid w:val="00F00C76"/>
    <w:rsid w:val="00F00D82"/>
    <w:rsid w:val="00F00DC8"/>
    <w:rsid w:val="00F00DFC"/>
    <w:rsid w:val="00F00DFF"/>
    <w:rsid w:val="00F00EFD"/>
    <w:rsid w:val="00F00F6D"/>
    <w:rsid w:val="00F01022"/>
    <w:rsid w:val="00F011FF"/>
    <w:rsid w:val="00F01234"/>
    <w:rsid w:val="00F012EB"/>
    <w:rsid w:val="00F01361"/>
    <w:rsid w:val="00F013B0"/>
    <w:rsid w:val="00F014C9"/>
    <w:rsid w:val="00F01545"/>
    <w:rsid w:val="00F01569"/>
    <w:rsid w:val="00F0158F"/>
    <w:rsid w:val="00F015C3"/>
    <w:rsid w:val="00F015EE"/>
    <w:rsid w:val="00F01632"/>
    <w:rsid w:val="00F017A5"/>
    <w:rsid w:val="00F017D4"/>
    <w:rsid w:val="00F017F7"/>
    <w:rsid w:val="00F01843"/>
    <w:rsid w:val="00F018F1"/>
    <w:rsid w:val="00F01945"/>
    <w:rsid w:val="00F01949"/>
    <w:rsid w:val="00F0194C"/>
    <w:rsid w:val="00F0197E"/>
    <w:rsid w:val="00F019D3"/>
    <w:rsid w:val="00F01A54"/>
    <w:rsid w:val="00F01A83"/>
    <w:rsid w:val="00F01B2F"/>
    <w:rsid w:val="00F01BB0"/>
    <w:rsid w:val="00F01CE5"/>
    <w:rsid w:val="00F01D3A"/>
    <w:rsid w:val="00F01D52"/>
    <w:rsid w:val="00F01F65"/>
    <w:rsid w:val="00F01F7C"/>
    <w:rsid w:val="00F01F84"/>
    <w:rsid w:val="00F01F88"/>
    <w:rsid w:val="00F01FEF"/>
    <w:rsid w:val="00F0202C"/>
    <w:rsid w:val="00F02032"/>
    <w:rsid w:val="00F021B8"/>
    <w:rsid w:val="00F0223B"/>
    <w:rsid w:val="00F02251"/>
    <w:rsid w:val="00F02266"/>
    <w:rsid w:val="00F022AE"/>
    <w:rsid w:val="00F02305"/>
    <w:rsid w:val="00F02361"/>
    <w:rsid w:val="00F0238B"/>
    <w:rsid w:val="00F023C5"/>
    <w:rsid w:val="00F02415"/>
    <w:rsid w:val="00F02485"/>
    <w:rsid w:val="00F024A3"/>
    <w:rsid w:val="00F02512"/>
    <w:rsid w:val="00F025CB"/>
    <w:rsid w:val="00F02693"/>
    <w:rsid w:val="00F026B1"/>
    <w:rsid w:val="00F026DB"/>
    <w:rsid w:val="00F027C4"/>
    <w:rsid w:val="00F02812"/>
    <w:rsid w:val="00F02828"/>
    <w:rsid w:val="00F028C3"/>
    <w:rsid w:val="00F029A0"/>
    <w:rsid w:val="00F02BFA"/>
    <w:rsid w:val="00F02C99"/>
    <w:rsid w:val="00F02D48"/>
    <w:rsid w:val="00F02D71"/>
    <w:rsid w:val="00F02D80"/>
    <w:rsid w:val="00F02E7A"/>
    <w:rsid w:val="00F02EED"/>
    <w:rsid w:val="00F02F85"/>
    <w:rsid w:val="00F03065"/>
    <w:rsid w:val="00F030BF"/>
    <w:rsid w:val="00F03196"/>
    <w:rsid w:val="00F03326"/>
    <w:rsid w:val="00F0334C"/>
    <w:rsid w:val="00F033F6"/>
    <w:rsid w:val="00F035BB"/>
    <w:rsid w:val="00F03612"/>
    <w:rsid w:val="00F03652"/>
    <w:rsid w:val="00F03655"/>
    <w:rsid w:val="00F0367F"/>
    <w:rsid w:val="00F0373C"/>
    <w:rsid w:val="00F03769"/>
    <w:rsid w:val="00F038A3"/>
    <w:rsid w:val="00F03905"/>
    <w:rsid w:val="00F0397C"/>
    <w:rsid w:val="00F03B58"/>
    <w:rsid w:val="00F03BB5"/>
    <w:rsid w:val="00F03C93"/>
    <w:rsid w:val="00F03CC2"/>
    <w:rsid w:val="00F03E40"/>
    <w:rsid w:val="00F03E6C"/>
    <w:rsid w:val="00F03E8F"/>
    <w:rsid w:val="00F03F0F"/>
    <w:rsid w:val="00F03F5C"/>
    <w:rsid w:val="00F0400A"/>
    <w:rsid w:val="00F0403D"/>
    <w:rsid w:val="00F04041"/>
    <w:rsid w:val="00F04044"/>
    <w:rsid w:val="00F0406B"/>
    <w:rsid w:val="00F040E8"/>
    <w:rsid w:val="00F040F5"/>
    <w:rsid w:val="00F04159"/>
    <w:rsid w:val="00F0426F"/>
    <w:rsid w:val="00F0431D"/>
    <w:rsid w:val="00F0431F"/>
    <w:rsid w:val="00F04364"/>
    <w:rsid w:val="00F04365"/>
    <w:rsid w:val="00F04367"/>
    <w:rsid w:val="00F044FD"/>
    <w:rsid w:val="00F04531"/>
    <w:rsid w:val="00F04601"/>
    <w:rsid w:val="00F04646"/>
    <w:rsid w:val="00F046E7"/>
    <w:rsid w:val="00F0488A"/>
    <w:rsid w:val="00F04A13"/>
    <w:rsid w:val="00F04A94"/>
    <w:rsid w:val="00F04AAA"/>
    <w:rsid w:val="00F04B74"/>
    <w:rsid w:val="00F04C4D"/>
    <w:rsid w:val="00F04C69"/>
    <w:rsid w:val="00F04C9F"/>
    <w:rsid w:val="00F04D0D"/>
    <w:rsid w:val="00F04D26"/>
    <w:rsid w:val="00F04E16"/>
    <w:rsid w:val="00F04E44"/>
    <w:rsid w:val="00F04E7E"/>
    <w:rsid w:val="00F04EB7"/>
    <w:rsid w:val="00F04F4F"/>
    <w:rsid w:val="00F04FDE"/>
    <w:rsid w:val="00F050D7"/>
    <w:rsid w:val="00F05220"/>
    <w:rsid w:val="00F05261"/>
    <w:rsid w:val="00F05301"/>
    <w:rsid w:val="00F0535D"/>
    <w:rsid w:val="00F0536F"/>
    <w:rsid w:val="00F0539E"/>
    <w:rsid w:val="00F053D0"/>
    <w:rsid w:val="00F05528"/>
    <w:rsid w:val="00F05537"/>
    <w:rsid w:val="00F05568"/>
    <w:rsid w:val="00F05579"/>
    <w:rsid w:val="00F05603"/>
    <w:rsid w:val="00F058E4"/>
    <w:rsid w:val="00F058F3"/>
    <w:rsid w:val="00F05A3C"/>
    <w:rsid w:val="00F05BC8"/>
    <w:rsid w:val="00F05C35"/>
    <w:rsid w:val="00F05C57"/>
    <w:rsid w:val="00F05C9A"/>
    <w:rsid w:val="00F05D94"/>
    <w:rsid w:val="00F05DC9"/>
    <w:rsid w:val="00F05E5E"/>
    <w:rsid w:val="00F05F8B"/>
    <w:rsid w:val="00F05FE1"/>
    <w:rsid w:val="00F06093"/>
    <w:rsid w:val="00F060B6"/>
    <w:rsid w:val="00F0613B"/>
    <w:rsid w:val="00F06140"/>
    <w:rsid w:val="00F062A1"/>
    <w:rsid w:val="00F062A2"/>
    <w:rsid w:val="00F06338"/>
    <w:rsid w:val="00F063A6"/>
    <w:rsid w:val="00F06440"/>
    <w:rsid w:val="00F06537"/>
    <w:rsid w:val="00F0655F"/>
    <w:rsid w:val="00F0658A"/>
    <w:rsid w:val="00F0667A"/>
    <w:rsid w:val="00F066DC"/>
    <w:rsid w:val="00F06862"/>
    <w:rsid w:val="00F06874"/>
    <w:rsid w:val="00F06929"/>
    <w:rsid w:val="00F069FD"/>
    <w:rsid w:val="00F06B15"/>
    <w:rsid w:val="00F06B2B"/>
    <w:rsid w:val="00F06BEF"/>
    <w:rsid w:val="00F06C6A"/>
    <w:rsid w:val="00F06C6F"/>
    <w:rsid w:val="00F06CC5"/>
    <w:rsid w:val="00F06CF4"/>
    <w:rsid w:val="00F06DA1"/>
    <w:rsid w:val="00F06DCE"/>
    <w:rsid w:val="00F06E11"/>
    <w:rsid w:val="00F06E1E"/>
    <w:rsid w:val="00F06E7F"/>
    <w:rsid w:val="00F06EA1"/>
    <w:rsid w:val="00F06F8B"/>
    <w:rsid w:val="00F07113"/>
    <w:rsid w:val="00F0714F"/>
    <w:rsid w:val="00F07184"/>
    <w:rsid w:val="00F07225"/>
    <w:rsid w:val="00F072DC"/>
    <w:rsid w:val="00F073B8"/>
    <w:rsid w:val="00F073BE"/>
    <w:rsid w:val="00F0743C"/>
    <w:rsid w:val="00F0744A"/>
    <w:rsid w:val="00F07472"/>
    <w:rsid w:val="00F0747B"/>
    <w:rsid w:val="00F074FF"/>
    <w:rsid w:val="00F07617"/>
    <w:rsid w:val="00F07633"/>
    <w:rsid w:val="00F0766E"/>
    <w:rsid w:val="00F076CF"/>
    <w:rsid w:val="00F077BB"/>
    <w:rsid w:val="00F077CC"/>
    <w:rsid w:val="00F07814"/>
    <w:rsid w:val="00F07849"/>
    <w:rsid w:val="00F0788A"/>
    <w:rsid w:val="00F07907"/>
    <w:rsid w:val="00F07998"/>
    <w:rsid w:val="00F079E2"/>
    <w:rsid w:val="00F07A4E"/>
    <w:rsid w:val="00F07A8A"/>
    <w:rsid w:val="00F07AE3"/>
    <w:rsid w:val="00F07AF2"/>
    <w:rsid w:val="00F07B36"/>
    <w:rsid w:val="00F07BBF"/>
    <w:rsid w:val="00F07C66"/>
    <w:rsid w:val="00F07CBE"/>
    <w:rsid w:val="00F07CDF"/>
    <w:rsid w:val="00F07D16"/>
    <w:rsid w:val="00F07D3E"/>
    <w:rsid w:val="00F07DEE"/>
    <w:rsid w:val="00F07EC3"/>
    <w:rsid w:val="00F07F05"/>
    <w:rsid w:val="00F07F12"/>
    <w:rsid w:val="00F07F2F"/>
    <w:rsid w:val="00F10044"/>
    <w:rsid w:val="00F1008D"/>
    <w:rsid w:val="00F10260"/>
    <w:rsid w:val="00F102D4"/>
    <w:rsid w:val="00F10308"/>
    <w:rsid w:val="00F1037E"/>
    <w:rsid w:val="00F103A3"/>
    <w:rsid w:val="00F103CF"/>
    <w:rsid w:val="00F103D1"/>
    <w:rsid w:val="00F103FB"/>
    <w:rsid w:val="00F1044C"/>
    <w:rsid w:val="00F104B6"/>
    <w:rsid w:val="00F10540"/>
    <w:rsid w:val="00F105AE"/>
    <w:rsid w:val="00F105DE"/>
    <w:rsid w:val="00F106B2"/>
    <w:rsid w:val="00F10830"/>
    <w:rsid w:val="00F10908"/>
    <w:rsid w:val="00F10AD3"/>
    <w:rsid w:val="00F10B07"/>
    <w:rsid w:val="00F10B20"/>
    <w:rsid w:val="00F10B3F"/>
    <w:rsid w:val="00F10B81"/>
    <w:rsid w:val="00F10CB9"/>
    <w:rsid w:val="00F10E94"/>
    <w:rsid w:val="00F10F0F"/>
    <w:rsid w:val="00F10F71"/>
    <w:rsid w:val="00F11133"/>
    <w:rsid w:val="00F111B4"/>
    <w:rsid w:val="00F11208"/>
    <w:rsid w:val="00F113CF"/>
    <w:rsid w:val="00F114B4"/>
    <w:rsid w:val="00F11524"/>
    <w:rsid w:val="00F115E7"/>
    <w:rsid w:val="00F11685"/>
    <w:rsid w:val="00F116E7"/>
    <w:rsid w:val="00F116EB"/>
    <w:rsid w:val="00F1172F"/>
    <w:rsid w:val="00F1174D"/>
    <w:rsid w:val="00F11830"/>
    <w:rsid w:val="00F11855"/>
    <w:rsid w:val="00F11888"/>
    <w:rsid w:val="00F118D4"/>
    <w:rsid w:val="00F118D5"/>
    <w:rsid w:val="00F118E3"/>
    <w:rsid w:val="00F118F9"/>
    <w:rsid w:val="00F119C2"/>
    <w:rsid w:val="00F11AF2"/>
    <w:rsid w:val="00F11B0B"/>
    <w:rsid w:val="00F11CEB"/>
    <w:rsid w:val="00F11D2E"/>
    <w:rsid w:val="00F11F7C"/>
    <w:rsid w:val="00F11FBE"/>
    <w:rsid w:val="00F120FC"/>
    <w:rsid w:val="00F1219B"/>
    <w:rsid w:val="00F1225D"/>
    <w:rsid w:val="00F122F8"/>
    <w:rsid w:val="00F12324"/>
    <w:rsid w:val="00F12374"/>
    <w:rsid w:val="00F123AC"/>
    <w:rsid w:val="00F123C2"/>
    <w:rsid w:val="00F123CA"/>
    <w:rsid w:val="00F123DF"/>
    <w:rsid w:val="00F1245A"/>
    <w:rsid w:val="00F124E2"/>
    <w:rsid w:val="00F12533"/>
    <w:rsid w:val="00F12675"/>
    <w:rsid w:val="00F12747"/>
    <w:rsid w:val="00F1276E"/>
    <w:rsid w:val="00F1279A"/>
    <w:rsid w:val="00F127DC"/>
    <w:rsid w:val="00F12880"/>
    <w:rsid w:val="00F1289A"/>
    <w:rsid w:val="00F128F8"/>
    <w:rsid w:val="00F129A2"/>
    <w:rsid w:val="00F129F3"/>
    <w:rsid w:val="00F12B99"/>
    <w:rsid w:val="00F12C0E"/>
    <w:rsid w:val="00F12C16"/>
    <w:rsid w:val="00F12C53"/>
    <w:rsid w:val="00F12CD2"/>
    <w:rsid w:val="00F12E15"/>
    <w:rsid w:val="00F12E66"/>
    <w:rsid w:val="00F12F1A"/>
    <w:rsid w:val="00F12F7D"/>
    <w:rsid w:val="00F12FA7"/>
    <w:rsid w:val="00F1310F"/>
    <w:rsid w:val="00F13189"/>
    <w:rsid w:val="00F1321E"/>
    <w:rsid w:val="00F132D0"/>
    <w:rsid w:val="00F132D8"/>
    <w:rsid w:val="00F132F8"/>
    <w:rsid w:val="00F13314"/>
    <w:rsid w:val="00F133D7"/>
    <w:rsid w:val="00F13443"/>
    <w:rsid w:val="00F135A0"/>
    <w:rsid w:val="00F137A3"/>
    <w:rsid w:val="00F13826"/>
    <w:rsid w:val="00F13867"/>
    <w:rsid w:val="00F138AF"/>
    <w:rsid w:val="00F13A21"/>
    <w:rsid w:val="00F13AFB"/>
    <w:rsid w:val="00F13B8A"/>
    <w:rsid w:val="00F13CEC"/>
    <w:rsid w:val="00F13E61"/>
    <w:rsid w:val="00F13EE4"/>
    <w:rsid w:val="00F13EF5"/>
    <w:rsid w:val="00F13F52"/>
    <w:rsid w:val="00F13FE4"/>
    <w:rsid w:val="00F13FFF"/>
    <w:rsid w:val="00F1407A"/>
    <w:rsid w:val="00F14249"/>
    <w:rsid w:val="00F1426C"/>
    <w:rsid w:val="00F142BF"/>
    <w:rsid w:val="00F14338"/>
    <w:rsid w:val="00F143C8"/>
    <w:rsid w:val="00F14417"/>
    <w:rsid w:val="00F14479"/>
    <w:rsid w:val="00F14638"/>
    <w:rsid w:val="00F14651"/>
    <w:rsid w:val="00F14672"/>
    <w:rsid w:val="00F146C7"/>
    <w:rsid w:val="00F147AA"/>
    <w:rsid w:val="00F1492D"/>
    <w:rsid w:val="00F14A86"/>
    <w:rsid w:val="00F14B47"/>
    <w:rsid w:val="00F14B4E"/>
    <w:rsid w:val="00F14B89"/>
    <w:rsid w:val="00F14D61"/>
    <w:rsid w:val="00F14D90"/>
    <w:rsid w:val="00F14DCC"/>
    <w:rsid w:val="00F14F9B"/>
    <w:rsid w:val="00F15070"/>
    <w:rsid w:val="00F15078"/>
    <w:rsid w:val="00F150A2"/>
    <w:rsid w:val="00F150AA"/>
    <w:rsid w:val="00F15185"/>
    <w:rsid w:val="00F15252"/>
    <w:rsid w:val="00F1526B"/>
    <w:rsid w:val="00F152BC"/>
    <w:rsid w:val="00F1536E"/>
    <w:rsid w:val="00F15391"/>
    <w:rsid w:val="00F15399"/>
    <w:rsid w:val="00F153D4"/>
    <w:rsid w:val="00F1547A"/>
    <w:rsid w:val="00F154B9"/>
    <w:rsid w:val="00F15508"/>
    <w:rsid w:val="00F1553D"/>
    <w:rsid w:val="00F155E8"/>
    <w:rsid w:val="00F15600"/>
    <w:rsid w:val="00F1562D"/>
    <w:rsid w:val="00F1570C"/>
    <w:rsid w:val="00F15758"/>
    <w:rsid w:val="00F15761"/>
    <w:rsid w:val="00F15781"/>
    <w:rsid w:val="00F157DB"/>
    <w:rsid w:val="00F158B0"/>
    <w:rsid w:val="00F15912"/>
    <w:rsid w:val="00F15915"/>
    <w:rsid w:val="00F1592A"/>
    <w:rsid w:val="00F15935"/>
    <w:rsid w:val="00F159A5"/>
    <w:rsid w:val="00F159D2"/>
    <w:rsid w:val="00F159EE"/>
    <w:rsid w:val="00F15AA3"/>
    <w:rsid w:val="00F15B99"/>
    <w:rsid w:val="00F15DE2"/>
    <w:rsid w:val="00F15E27"/>
    <w:rsid w:val="00F15E30"/>
    <w:rsid w:val="00F15ED1"/>
    <w:rsid w:val="00F15EF2"/>
    <w:rsid w:val="00F15F00"/>
    <w:rsid w:val="00F15F85"/>
    <w:rsid w:val="00F15FC5"/>
    <w:rsid w:val="00F1621C"/>
    <w:rsid w:val="00F1628E"/>
    <w:rsid w:val="00F162ED"/>
    <w:rsid w:val="00F164ED"/>
    <w:rsid w:val="00F16564"/>
    <w:rsid w:val="00F16579"/>
    <w:rsid w:val="00F165D6"/>
    <w:rsid w:val="00F16662"/>
    <w:rsid w:val="00F166C5"/>
    <w:rsid w:val="00F16722"/>
    <w:rsid w:val="00F16753"/>
    <w:rsid w:val="00F167CA"/>
    <w:rsid w:val="00F16859"/>
    <w:rsid w:val="00F16884"/>
    <w:rsid w:val="00F16894"/>
    <w:rsid w:val="00F168CA"/>
    <w:rsid w:val="00F169B0"/>
    <w:rsid w:val="00F16A45"/>
    <w:rsid w:val="00F16BF4"/>
    <w:rsid w:val="00F16C5B"/>
    <w:rsid w:val="00F16CAD"/>
    <w:rsid w:val="00F16CD0"/>
    <w:rsid w:val="00F16D77"/>
    <w:rsid w:val="00F16F71"/>
    <w:rsid w:val="00F16FBF"/>
    <w:rsid w:val="00F17050"/>
    <w:rsid w:val="00F170D4"/>
    <w:rsid w:val="00F170F1"/>
    <w:rsid w:val="00F17103"/>
    <w:rsid w:val="00F17129"/>
    <w:rsid w:val="00F171B9"/>
    <w:rsid w:val="00F171D4"/>
    <w:rsid w:val="00F1729D"/>
    <w:rsid w:val="00F1734E"/>
    <w:rsid w:val="00F1741A"/>
    <w:rsid w:val="00F174DB"/>
    <w:rsid w:val="00F174E6"/>
    <w:rsid w:val="00F17502"/>
    <w:rsid w:val="00F175E2"/>
    <w:rsid w:val="00F1762F"/>
    <w:rsid w:val="00F1764C"/>
    <w:rsid w:val="00F1774E"/>
    <w:rsid w:val="00F177D7"/>
    <w:rsid w:val="00F177D8"/>
    <w:rsid w:val="00F1792D"/>
    <w:rsid w:val="00F17959"/>
    <w:rsid w:val="00F17AA5"/>
    <w:rsid w:val="00F17AC6"/>
    <w:rsid w:val="00F17B9C"/>
    <w:rsid w:val="00F17C9C"/>
    <w:rsid w:val="00F17CA8"/>
    <w:rsid w:val="00F17CE4"/>
    <w:rsid w:val="00F17D73"/>
    <w:rsid w:val="00F17DA0"/>
    <w:rsid w:val="00F17DAF"/>
    <w:rsid w:val="00F17EA4"/>
    <w:rsid w:val="00F17F69"/>
    <w:rsid w:val="00F17FAC"/>
    <w:rsid w:val="00F17FB1"/>
    <w:rsid w:val="00F201DD"/>
    <w:rsid w:val="00F20208"/>
    <w:rsid w:val="00F202DB"/>
    <w:rsid w:val="00F20371"/>
    <w:rsid w:val="00F2051C"/>
    <w:rsid w:val="00F20588"/>
    <w:rsid w:val="00F205AC"/>
    <w:rsid w:val="00F2064A"/>
    <w:rsid w:val="00F2068B"/>
    <w:rsid w:val="00F206AE"/>
    <w:rsid w:val="00F206C0"/>
    <w:rsid w:val="00F2072B"/>
    <w:rsid w:val="00F20857"/>
    <w:rsid w:val="00F20890"/>
    <w:rsid w:val="00F209D6"/>
    <w:rsid w:val="00F20A0C"/>
    <w:rsid w:val="00F20AB9"/>
    <w:rsid w:val="00F20B53"/>
    <w:rsid w:val="00F20CDF"/>
    <w:rsid w:val="00F20D73"/>
    <w:rsid w:val="00F20D7C"/>
    <w:rsid w:val="00F20DFD"/>
    <w:rsid w:val="00F20E31"/>
    <w:rsid w:val="00F20E37"/>
    <w:rsid w:val="00F20E7C"/>
    <w:rsid w:val="00F20EAD"/>
    <w:rsid w:val="00F20ED1"/>
    <w:rsid w:val="00F20FBC"/>
    <w:rsid w:val="00F21115"/>
    <w:rsid w:val="00F211EF"/>
    <w:rsid w:val="00F21213"/>
    <w:rsid w:val="00F21261"/>
    <w:rsid w:val="00F212E4"/>
    <w:rsid w:val="00F21374"/>
    <w:rsid w:val="00F214FB"/>
    <w:rsid w:val="00F21568"/>
    <w:rsid w:val="00F215CB"/>
    <w:rsid w:val="00F21631"/>
    <w:rsid w:val="00F21636"/>
    <w:rsid w:val="00F217CE"/>
    <w:rsid w:val="00F21869"/>
    <w:rsid w:val="00F21AE2"/>
    <w:rsid w:val="00F21B33"/>
    <w:rsid w:val="00F21BFC"/>
    <w:rsid w:val="00F21CF8"/>
    <w:rsid w:val="00F21D37"/>
    <w:rsid w:val="00F21EC6"/>
    <w:rsid w:val="00F21F05"/>
    <w:rsid w:val="00F2202D"/>
    <w:rsid w:val="00F220CF"/>
    <w:rsid w:val="00F2215E"/>
    <w:rsid w:val="00F22220"/>
    <w:rsid w:val="00F22250"/>
    <w:rsid w:val="00F223B5"/>
    <w:rsid w:val="00F223BB"/>
    <w:rsid w:val="00F224A4"/>
    <w:rsid w:val="00F2253E"/>
    <w:rsid w:val="00F2261F"/>
    <w:rsid w:val="00F226CC"/>
    <w:rsid w:val="00F22814"/>
    <w:rsid w:val="00F22819"/>
    <w:rsid w:val="00F2289A"/>
    <w:rsid w:val="00F228E3"/>
    <w:rsid w:val="00F229F7"/>
    <w:rsid w:val="00F22AAE"/>
    <w:rsid w:val="00F22AE9"/>
    <w:rsid w:val="00F22AF4"/>
    <w:rsid w:val="00F22BBF"/>
    <w:rsid w:val="00F22BD0"/>
    <w:rsid w:val="00F22CAA"/>
    <w:rsid w:val="00F22D14"/>
    <w:rsid w:val="00F22D3B"/>
    <w:rsid w:val="00F22D81"/>
    <w:rsid w:val="00F22FD4"/>
    <w:rsid w:val="00F23022"/>
    <w:rsid w:val="00F230C9"/>
    <w:rsid w:val="00F230FC"/>
    <w:rsid w:val="00F23119"/>
    <w:rsid w:val="00F23143"/>
    <w:rsid w:val="00F23189"/>
    <w:rsid w:val="00F231F6"/>
    <w:rsid w:val="00F23225"/>
    <w:rsid w:val="00F2328C"/>
    <w:rsid w:val="00F23377"/>
    <w:rsid w:val="00F2337C"/>
    <w:rsid w:val="00F234AC"/>
    <w:rsid w:val="00F23568"/>
    <w:rsid w:val="00F23575"/>
    <w:rsid w:val="00F2368C"/>
    <w:rsid w:val="00F236A5"/>
    <w:rsid w:val="00F236D9"/>
    <w:rsid w:val="00F238F4"/>
    <w:rsid w:val="00F239D6"/>
    <w:rsid w:val="00F23A02"/>
    <w:rsid w:val="00F23AD3"/>
    <w:rsid w:val="00F23B26"/>
    <w:rsid w:val="00F23BA2"/>
    <w:rsid w:val="00F23C34"/>
    <w:rsid w:val="00F23C56"/>
    <w:rsid w:val="00F23CB7"/>
    <w:rsid w:val="00F23DA1"/>
    <w:rsid w:val="00F23E51"/>
    <w:rsid w:val="00F23E56"/>
    <w:rsid w:val="00F23E7C"/>
    <w:rsid w:val="00F23EF4"/>
    <w:rsid w:val="00F23F47"/>
    <w:rsid w:val="00F24147"/>
    <w:rsid w:val="00F241CD"/>
    <w:rsid w:val="00F24233"/>
    <w:rsid w:val="00F242AD"/>
    <w:rsid w:val="00F2433A"/>
    <w:rsid w:val="00F2433D"/>
    <w:rsid w:val="00F2437B"/>
    <w:rsid w:val="00F243A0"/>
    <w:rsid w:val="00F243CF"/>
    <w:rsid w:val="00F243E2"/>
    <w:rsid w:val="00F24434"/>
    <w:rsid w:val="00F24453"/>
    <w:rsid w:val="00F24515"/>
    <w:rsid w:val="00F24898"/>
    <w:rsid w:val="00F248B4"/>
    <w:rsid w:val="00F249D7"/>
    <w:rsid w:val="00F249DE"/>
    <w:rsid w:val="00F249F4"/>
    <w:rsid w:val="00F24A60"/>
    <w:rsid w:val="00F24ACE"/>
    <w:rsid w:val="00F24B76"/>
    <w:rsid w:val="00F24BA6"/>
    <w:rsid w:val="00F24D24"/>
    <w:rsid w:val="00F24FDF"/>
    <w:rsid w:val="00F250DC"/>
    <w:rsid w:val="00F25113"/>
    <w:rsid w:val="00F25135"/>
    <w:rsid w:val="00F2513A"/>
    <w:rsid w:val="00F252D7"/>
    <w:rsid w:val="00F253A2"/>
    <w:rsid w:val="00F253EA"/>
    <w:rsid w:val="00F2541A"/>
    <w:rsid w:val="00F2549F"/>
    <w:rsid w:val="00F254A2"/>
    <w:rsid w:val="00F254C3"/>
    <w:rsid w:val="00F254DD"/>
    <w:rsid w:val="00F2557A"/>
    <w:rsid w:val="00F2569C"/>
    <w:rsid w:val="00F256B3"/>
    <w:rsid w:val="00F2576B"/>
    <w:rsid w:val="00F25879"/>
    <w:rsid w:val="00F258A0"/>
    <w:rsid w:val="00F258A6"/>
    <w:rsid w:val="00F25961"/>
    <w:rsid w:val="00F259B1"/>
    <w:rsid w:val="00F259BA"/>
    <w:rsid w:val="00F25A17"/>
    <w:rsid w:val="00F25AB7"/>
    <w:rsid w:val="00F25B74"/>
    <w:rsid w:val="00F25BA9"/>
    <w:rsid w:val="00F25C9D"/>
    <w:rsid w:val="00F25CF1"/>
    <w:rsid w:val="00F25D42"/>
    <w:rsid w:val="00F25ECC"/>
    <w:rsid w:val="00F25F8D"/>
    <w:rsid w:val="00F25FB4"/>
    <w:rsid w:val="00F26140"/>
    <w:rsid w:val="00F2617F"/>
    <w:rsid w:val="00F261CF"/>
    <w:rsid w:val="00F26384"/>
    <w:rsid w:val="00F26427"/>
    <w:rsid w:val="00F264E0"/>
    <w:rsid w:val="00F26579"/>
    <w:rsid w:val="00F2658D"/>
    <w:rsid w:val="00F26663"/>
    <w:rsid w:val="00F266D3"/>
    <w:rsid w:val="00F266E5"/>
    <w:rsid w:val="00F268B7"/>
    <w:rsid w:val="00F26927"/>
    <w:rsid w:val="00F269FB"/>
    <w:rsid w:val="00F26A58"/>
    <w:rsid w:val="00F26ADB"/>
    <w:rsid w:val="00F26B72"/>
    <w:rsid w:val="00F26B7D"/>
    <w:rsid w:val="00F26B81"/>
    <w:rsid w:val="00F26BB5"/>
    <w:rsid w:val="00F26C41"/>
    <w:rsid w:val="00F26CE7"/>
    <w:rsid w:val="00F26DA7"/>
    <w:rsid w:val="00F26E3B"/>
    <w:rsid w:val="00F26E5F"/>
    <w:rsid w:val="00F270C7"/>
    <w:rsid w:val="00F2725F"/>
    <w:rsid w:val="00F2738F"/>
    <w:rsid w:val="00F274A6"/>
    <w:rsid w:val="00F27593"/>
    <w:rsid w:val="00F2764B"/>
    <w:rsid w:val="00F2765A"/>
    <w:rsid w:val="00F2766C"/>
    <w:rsid w:val="00F27764"/>
    <w:rsid w:val="00F27969"/>
    <w:rsid w:val="00F2799B"/>
    <w:rsid w:val="00F279C4"/>
    <w:rsid w:val="00F279ED"/>
    <w:rsid w:val="00F27A4A"/>
    <w:rsid w:val="00F27A80"/>
    <w:rsid w:val="00F27B46"/>
    <w:rsid w:val="00F27B75"/>
    <w:rsid w:val="00F27DBC"/>
    <w:rsid w:val="00F27E05"/>
    <w:rsid w:val="00F27F73"/>
    <w:rsid w:val="00F27FC6"/>
    <w:rsid w:val="00F3012D"/>
    <w:rsid w:val="00F3016C"/>
    <w:rsid w:val="00F3018E"/>
    <w:rsid w:val="00F301DF"/>
    <w:rsid w:val="00F30383"/>
    <w:rsid w:val="00F30390"/>
    <w:rsid w:val="00F303D8"/>
    <w:rsid w:val="00F3042D"/>
    <w:rsid w:val="00F30494"/>
    <w:rsid w:val="00F30622"/>
    <w:rsid w:val="00F307AD"/>
    <w:rsid w:val="00F30812"/>
    <w:rsid w:val="00F3082B"/>
    <w:rsid w:val="00F3085F"/>
    <w:rsid w:val="00F308E1"/>
    <w:rsid w:val="00F30944"/>
    <w:rsid w:val="00F30986"/>
    <w:rsid w:val="00F30A64"/>
    <w:rsid w:val="00F30B23"/>
    <w:rsid w:val="00F30C0E"/>
    <w:rsid w:val="00F30D13"/>
    <w:rsid w:val="00F30D22"/>
    <w:rsid w:val="00F30D4E"/>
    <w:rsid w:val="00F30E56"/>
    <w:rsid w:val="00F30E89"/>
    <w:rsid w:val="00F30EAF"/>
    <w:rsid w:val="00F30F16"/>
    <w:rsid w:val="00F31054"/>
    <w:rsid w:val="00F31061"/>
    <w:rsid w:val="00F31297"/>
    <w:rsid w:val="00F312F2"/>
    <w:rsid w:val="00F313E7"/>
    <w:rsid w:val="00F31401"/>
    <w:rsid w:val="00F314F8"/>
    <w:rsid w:val="00F3151E"/>
    <w:rsid w:val="00F31610"/>
    <w:rsid w:val="00F31687"/>
    <w:rsid w:val="00F316AA"/>
    <w:rsid w:val="00F31756"/>
    <w:rsid w:val="00F317AE"/>
    <w:rsid w:val="00F3180D"/>
    <w:rsid w:val="00F31862"/>
    <w:rsid w:val="00F31869"/>
    <w:rsid w:val="00F31B1E"/>
    <w:rsid w:val="00F31B43"/>
    <w:rsid w:val="00F31BA6"/>
    <w:rsid w:val="00F31CF6"/>
    <w:rsid w:val="00F31D5C"/>
    <w:rsid w:val="00F31D8C"/>
    <w:rsid w:val="00F31E97"/>
    <w:rsid w:val="00F3200E"/>
    <w:rsid w:val="00F32032"/>
    <w:rsid w:val="00F32072"/>
    <w:rsid w:val="00F32080"/>
    <w:rsid w:val="00F320BC"/>
    <w:rsid w:val="00F32158"/>
    <w:rsid w:val="00F32232"/>
    <w:rsid w:val="00F32255"/>
    <w:rsid w:val="00F32298"/>
    <w:rsid w:val="00F323CC"/>
    <w:rsid w:val="00F325A8"/>
    <w:rsid w:val="00F325E3"/>
    <w:rsid w:val="00F32678"/>
    <w:rsid w:val="00F327B9"/>
    <w:rsid w:val="00F32811"/>
    <w:rsid w:val="00F328A2"/>
    <w:rsid w:val="00F32922"/>
    <w:rsid w:val="00F32947"/>
    <w:rsid w:val="00F32B18"/>
    <w:rsid w:val="00F32B37"/>
    <w:rsid w:val="00F32B42"/>
    <w:rsid w:val="00F32B8B"/>
    <w:rsid w:val="00F32C21"/>
    <w:rsid w:val="00F32C60"/>
    <w:rsid w:val="00F32C76"/>
    <w:rsid w:val="00F32CE8"/>
    <w:rsid w:val="00F32D36"/>
    <w:rsid w:val="00F32D54"/>
    <w:rsid w:val="00F32D97"/>
    <w:rsid w:val="00F32E77"/>
    <w:rsid w:val="00F32ED3"/>
    <w:rsid w:val="00F32EEC"/>
    <w:rsid w:val="00F32F2B"/>
    <w:rsid w:val="00F32FBD"/>
    <w:rsid w:val="00F33090"/>
    <w:rsid w:val="00F330E9"/>
    <w:rsid w:val="00F330ED"/>
    <w:rsid w:val="00F331E1"/>
    <w:rsid w:val="00F33280"/>
    <w:rsid w:val="00F332F5"/>
    <w:rsid w:val="00F3341D"/>
    <w:rsid w:val="00F3349D"/>
    <w:rsid w:val="00F33564"/>
    <w:rsid w:val="00F336D5"/>
    <w:rsid w:val="00F33706"/>
    <w:rsid w:val="00F33738"/>
    <w:rsid w:val="00F33842"/>
    <w:rsid w:val="00F33854"/>
    <w:rsid w:val="00F3389A"/>
    <w:rsid w:val="00F3395D"/>
    <w:rsid w:val="00F339CE"/>
    <w:rsid w:val="00F339FC"/>
    <w:rsid w:val="00F33A2D"/>
    <w:rsid w:val="00F33A9A"/>
    <w:rsid w:val="00F33ABB"/>
    <w:rsid w:val="00F33B05"/>
    <w:rsid w:val="00F33B57"/>
    <w:rsid w:val="00F33B69"/>
    <w:rsid w:val="00F33BB8"/>
    <w:rsid w:val="00F33BEF"/>
    <w:rsid w:val="00F33C0B"/>
    <w:rsid w:val="00F33E2E"/>
    <w:rsid w:val="00F33EE2"/>
    <w:rsid w:val="00F34010"/>
    <w:rsid w:val="00F34034"/>
    <w:rsid w:val="00F340BC"/>
    <w:rsid w:val="00F3422E"/>
    <w:rsid w:val="00F3427A"/>
    <w:rsid w:val="00F34336"/>
    <w:rsid w:val="00F343AE"/>
    <w:rsid w:val="00F3445E"/>
    <w:rsid w:val="00F344F6"/>
    <w:rsid w:val="00F34504"/>
    <w:rsid w:val="00F34586"/>
    <w:rsid w:val="00F345AF"/>
    <w:rsid w:val="00F3469E"/>
    <w:rsid w:val="00F34786"/>
    <w:rsid w:val="00F34915"/>
    <w:rsid w:val="00F34969"/>
    <w:rsid w:val="00F34A33"/>
    <w:rsid w:val="00F34A73"/>
    <w:rsid w:val="00F34A8F"/>
    <w:rsid w:val="00F34A9D"/>
    <w:rsid w:val="00F34B4B"/>
    <w:rsid w:val="00F34BC8"/>
    <w:rsid w:val="00F34D14"/>
    <w:rsid w:val="00F34E4F"/>
    <w:rsid w:val="00F34F59"/>
    <w:rsid w:val="00F34FE5"/>
    <w:rsid w:val="00F3504A"/>
    <w:rsid w:val="00F3515F"/>
    <w:rsid w:val="00F3523A"/>
    <w:rsid w:val="00F3524F"/>
    <w:rsid w:val="00F352B5"/>
    <w:rsid w:val="00F3534E"/>
    <w:rsid w:val="00F3536D"/>
    <w:rsid w:val="00F3536F"/>
    <w:rsid w:val="00F35384"/>
    <w:rsid w:val="00F35501"/>
    <w:rsid w:val="00F355C2"/>
    <w:rsid w:val="00F35744"/>
    <w:rsid w:val="00F357BC"/>
    <w:rsid w:val="00F357E3"/>
    <w:rsid w:val="00F35812"/>
    <w:rsid w:val="00F358D7"/>
    <w:rsid w:val="00F35974"/>
    <w:rsid w:val="00F359B9"/>
    <w:rsid w:val="00F35A72"/>
    <w:rsid w:val="00F35A97"/>
    <w:rsid w:val="00F35AD9"/>
    <w:rsid w:val="00F35C3A"/>
    <w:rsid w:val="00F35C64"/>
    <w:rsid w:val="00F35CB4"/>
    <w:rsid w:val="00F35D01"/>
    <w:rsid w:val="00F35D3D"/>
    <w:rsid w:val="00F35D4F"/>
    <w:rsid w:val="00F35D77"/>
    <w:rsid w:val="00F35FB3"/>
    <w:rsid w:val="00F36055"/>
    <w:rsid w:val="00F3625C"/>
    <w:rsid w:val="00F3640D"/>
    <w:rsid w:val="00F36487"/>
    <w:rsid w:val="00F364AA"/>
    <w:rsid w:val="00F364C5"/>
    <w:rsid w:val="00F365D6"/>
    <w:rsid w:val="00F36600"/>
    <w:rsid w:val="00F36614"/>
    <w:rsid w:val="00F36639"/>
    <w:rsid w:val="00F36657"/>
    <w:rsid w:val="00F366A4"/>
    <w:rsid w:val="00F36711"/>
    <w:rsid w:val="00F3679A"/>
    <w:rsid w:val="00F36811"/>
    <w:rsid w:val="00F36862"/>
    <w:rsid w:val="00F368DF"/>
    <w:rsid w:val="00F368E6"/>
    <w:rsid w:val="00F36920"/>
    <w:rsid w:val="00F3692E"/>
    <w:rsid w:val="00F36A71"/>
    <w:rsid w:val="00F36A82"/>
    <w:rsid w:val="00F36A8D"/>
    <w:rsid w:val="00F36AEC"/>
    <w:rsid w:val="00F36B1F"/>
    <w:rsid w:val="00F36B2D"/>
    <w:rsid w:val="00F36B9C"/>
    <w:rsid w:val="00F36C1F"/>
    <w:rsid w:val="00F36C26"/>
    <w:rsid w:val="00F36C8B"/>
    <w:rsid w:val="00F36CF7"/>
    <w:rsid w:val="00F36D93"/>
    <w:rsid w:val="00F36E3A"/>
    <w:rsid w:val="00F36E64"/>
    <w:rsid w:val="00F36E8C"/>
    <w:rsid w:val="00F36F3A"/>
    <w:rsid w:val="00F3716F"/>
    <w:rsid w:val="00F37206"/>
    <w:rsid w:val="00F37253"/>
    <w:rsid w:val="00F37283"/>
    <w:rsid w:val="00F372A0"/>
    <w:rsid w:val="00F372BD"/>
    <w:rsid w:val="00F3732C"/>
    <w:rsid w:val="00F375B7"/>
    <w:rsid w:val="00F375E2"/>
    <w:rsid w:val="00F376B1"/>
    <w:rsid w:val="00F37731"/>
    <w:rsid w:val="00F3773F"/>
    <w:rsid w:val="00F37870"/>
    <w:rsid w:val="00F37A5A"/>
    <w:rsid w:val="00F37A72"/>
    <w:rsid w:val="00F37BDD"/>
    <w:rsid w:val="00F37C30"/>
    <w:rsid w:val="00F37C7E"/>
    <w:rsid w:val="00F37CE4"/>
    <w:rsid w:val="00F37D65"/>
    <w:rsid w:val="00F37D7B"/>
    <w:rsid w:val="00F37DDD"/>
    <w:rsid w:val="00F37EF5"/>
    <w:rsid w:val="00F37F39"/>
    <w:rsid w:val="00F37F8A"/>
    <w:rsid w:val="00F37F94"/>
    <w:rsid w:val="00F4003C"/>
    <w:rsid w:val="00F40053"/>
    <w:rsid w:val="00F40060"/>
    <w:rsid w:val="00F4009D"/>
    <w:rsid w:val="00F400AD"/>
    <w:rsid w:val="00F400BD"/>
    <w:rsid w:val="00F4018B"/>
    <w:rsid w:val="00F401D3"/>
    <w:rsid w:val="00F40209"/>
    <w:rsid w:val="00F402D1"/>
    <w:rsid w:val="00F402D9"/>
    <w:rsid w:val="00F40317"/>
    <w:rsid w:val="00F4038F"/>
    <w:rsid w:val="00F403C7"/>
    <w:rsid w:val="00F40481"/>
    <w:rsid w:val="00F404A5"/>
    <w:rsid w:val="00F40512"/>
    <w:rsid w:val="00F40592"/>
    <w:rsid w:val="00F405CD"/>
    <w:rsid w:val="00F406CC"/>
    <w:rsid w:val="00F40788"/>
    <w:rsid w:val="00F407C9"/>
    <w:rsid w:val="00F407E2"/>
    <w:rsid w:val="00F408D7"/>
    <w:rsid w:val="00F409CD"/>
    <w:rsid w:val="00F40A88"/>
    <w:rsid w:val="00F40BAF"/>
    <w:rsid w:val="00F40C73"/>
    <w:rsid w:val="00F40F3A"/>
    <w:rsid w:val="00F40FBA"/>
    <w:rsid w:val="00F411E5"/>
    <w:rsid w:val="00F411EB"/>
    <w:rsid w:val="00F4121C"/>
    <w:rsid w:val="00F4128A"/>
    <w:rsid w:val="00F41429"/>
    <w:rsid w:val="00F41432"/>
    <w:rsid w:val="00F41456"/>
    <w:rsid w:val="00F4149B"/>
    <w:rsid w:val="00F415B8"/>
    <w:rsid w:val="00F4164D"/>
    <w:rsid w:val="00F41709"/>
    <w:rsid w:val="00F417AF"/>
    <w:rsid w:val="00F41801"/>
    <w:rsid w:val="00F41813"/>
    <w:rsid w:val="00F4181F"/>
    <w:rsid w:val="00F418D1"/>
    <w:rsid w:val="00F4191F"/>
    <w:rsid w:val="00F419C3"/>
    <w:rsid w:val="00F41AC9"/>
    <w:rsid w:val="00F41BAF"/>
    <w:rsid w:val="00F41C01"/>
    <w:rsid w:val="00F41C94"/>
    <w:rsid w:val="00F41D75"/>
    <w:rsid w:val="00F41E80"/>
    <w:rsid w:val="00F41ED1"/>
    <w:rsid w:val="00F41EEF"/>
    <w:rsid w:val="00F41EFD"/>
    <w:rsid w:val="00F41FA6"/>
    <w:rsid w:val="00F42078"/>
    <w:rsid w:val="00F42393"/>
    <w:rsid w:val="00F42398"/>
    <w:rsid w:val="00F42422"/>
    <w:rsid w:val="00F4251F"/>
    <w:rsid w:val="00F425FF"/>
    <w:rsid w:val="00F42662"/>
    <w:rsid w:val="00F42736"/>
    <w:rsid w:val="00F427DD"/>
    <w:rsid w:val="00F42929"/>
    <w:rsid w:val="00F42978"/>
    <w:rsid w:val="00F4299B"/>
    <w:rsid w:val="00F42A17"/>
    <w:rsid w:val="00F42A4B"/>
    <w:rsid w:val="00F42A98"/>
    <w:rsid w:val="00F42AB6"/>
    <w:rsid w:val="00F42AE0"/>
    <w:rsid w:val="00F42B57"/>
    <w:rsid w:val="00F42B92"/>
    <w:rsid w:val="00F42C82"/>
    <w:rsid w:val="00F42C84"/>
    <w:rsid w:val="00F42C8E"/>
    <w:rsid w:val="00F42CD4"/>
    <w:rsid w:val="00F42D22"/>
    <w:rsid w:val="00F42D2C"/>
    <w:rsid w:val="00F42EA7"/>
    <w:rsid w:val="00F42F78"/>
    <w:rsid w:val="00F4308F"/>
    <w:rsid w:val="00F43195"/>
    <w:rsid w:val="00F431B9"/>
    <w:rsid w:val="00F431ED"/>
    <w:rsid w:val="00F43293"/>
    <w:rsid w:val="00F432AF"/>
    <w:rsid w:val="00F43306"/>
    <w:rsid w:val="00F43331"/>
    <w:rsid w:val="00F43404"/>
    <w:rsid w:val="00F43408"/>
    <w:rsid w:val="00F4340A"/>
    <w:rsid w:val="00F434AD"/>
    <w:rsid w:val="00F4356E"/>
    <w:rsid w:val="00F43689"/>
    <w:rsid w:val="00F43730"/>
    <w:rsid w:val="00F43782"/>
    <w:rsid w:val="00F4378B"/>
    <w:rsid w:val="00F437AF"/>
    <w:rsid w:val="00F437BB"/>
    <w:rsid w:val="00F437F3"/>
    <w:rsid w:val="00F4381E"/>
    <w:rsid w:val="00F439AC"/>
    <w:rsid w:val="00F43A77"/>
    <w:rsid w:val="00F43A89"/>
    <w:rsid w:val="00F43AB5"/>
    <w:rsid w:val="00F43AB9"/>
    <w:rsid w:val="00F43B7F"/>
    <w:rsid w:val="00F43BF8"/>
    <w:rsid w:val="00F43C1E"/>
    <w:rsid w:val="00F43D13"/>
    <w:rsid w:val="00F43E1E"/>
    <w:rsid w:val="00F43E50"/>
    <w:rsid w:val="00F43F28"/>
    <w:rsid w:val="00F44055"/>
    <w:rsid w:val="00F4422B"/>
    <w:rsid w:val="00F44270"/>
    <w:rsid w:val="00F442F6"/>
    <w:rsid w:val="00F44368"/>
    <w:rsid w:val="00F444AA"/>
    <w:rsid w:val="00F4459F"/>
    <w:rsid w:val="00F44649"/>
    <w:rsid w:val="00F446E8"/>
    <w:rsid w:val="00F44759"/>
    <w:rsid w:val="00F44802"/>
    <w:rsid w:val="00F44854"/>
    <w:rsid w:val="00F448C2"/>
    <w:rsid w:val="00F44911"/>
    <w:rsid w:val="00F44BA0"/>
    <w:rsid w:val="00F44BA8"/>
    <w:rsid w:val="00F44BEF"/>
    <w:rsid w:val="00F44C20"/>
    <w:rsid w:val="00F44C27"/>
    <w:rsid w:val="00F44D66"/>
    <w:rsid w:val="00F44D6B"/>
    <w:rsid w:val="00F44DAC"/>
    <w:rsid w:val="00F44DF9"/>
    <w:rsid w:val="00F44E2C"/>
    <w:rsid w:val="00F44E5A"/>
    <w:rsid w:val="00F44EFB"/>
    <w:rsid w:val="00F44F1D"/>
    <w:rsid w:val="00F44FEC"/>
    <w:rsid w:val="00F45023"/>
    <w:rsid w:val="00F45046"/>
    <w:rsid w:val="00F4509B"/>
    <w:rsid w:val="00F4509E"/>
    <w:rsid w:val="00F4511E"/>
    <w:rsid w:val="00F45188"/>
    <w:rsid w:val="00F45197"/>
    <w:rsid w:val="00F451F9"/>
    <w:rsid w:val="00F45298"/>
    <w:rsid w:val="00F4531E"/>
    <w:rsid w:val="00F4534E"/>
    <w:rsid w:val="00F453EC"/>
    <w:rsid w:val="00F4541C"/>
    <w:rsid w:val="00F4552A"/>
    <w:rsid w:val="00F45592"/>
    <w:rsid w:val="00F45629"/>
    <w:rsid w:val="00F456F4"/>
    <w:rsid w:val="00F45752"/>
    <w:rsid w:val="00F4579F"/>
    <w:rsid w:val="00F458C1"/>
    <w:rsid w:val="00F459A2"/>
    <w:rsid w:val="00F459C8"/>
    <w:rsid w:val="00F45A90"/>
    <w:rsid w:val="00F45AEF"/>
    <w:rsid w:val="00F45B54"/>
    <w:rsid w:val="00F45B93"/>
    <w:rsid w:val="00F45C08"/>
    <w:rsid w:val="00F45C8E"/>
    <w:rsid w:val="00F45C9B"/>
    <w:rsid w:val="00F45D61"/>
    <w:rsid w:val="00F45D67"/>
    <w:rsid w:val="00F45DCB"/>
    <w:rsid w:val="00F45E17"/>
    <w:rsid w:val="00F45F23"/>
    <w:rsid w:val="00F45F74"/>
    <w:rsid w:val="00F46101"/>
    <w:rsid w:val="00F4611A"/>
    <w:rsid w:val="00F4612C"/>
    <w:rsid w:val="00F46206"/>
    <w:rsid w:val="00F462CC"/>
    <w:rsid w:val="00F46363"/>
    <w:rsid w:val="00F46458"/>
    <w:rsid w:val="00F464CD"/>
    <w:rsid w:val="00F465E8"/>
    <w:rsid w:val="00F46626"/>
    <w:rsid w:val="00F46633"/>
    <w:rsid w:val="00F46815"/>
    <w:rsid w:val="00F46920"/>
    <w:rsid w:val="00F46A12"/>
    <w:rsid w:val="00F46B03"/>
    <w:rsid w:val="00F46B09"/>
    <w:rsid w:val="00F46B3F"/>
    <w:rsid w:val="00F46B51"/>
    <w:rsid w:val="00F46BB7"/>
    <w:rsid w:val="00F46D06"/>
    <w:rsid w:val="00F46D0C"/>
    <w:rsid w:val="00F46D29"/>
    <w:rsid w:val="00F46EAD"/>
    <w:rsid w:val="00F46EB4"/>
    <w:rsid w:val="00F46F35"/>
    <w:rsid w:val="00F47029"/>
    <w:rsid w:val="00F471BA"/>
    <w:rsid w:val="00F47225"/>
    <w:rsid w:val="00F4727C"/>
    <w:rsid w:val="00F47284"/>
    <w:rsid w:val="00F4728C"/>
    <w:rsid w:val="00F47430"/>
    <w:rsid w:val="00F47460"/>
    <w:rsid w:val="00F47478"/>
    <w:rsid w:val="00F47493"/>
    <w:rsid w:val="00F474BE"/>
    <w:rsid w:val="00F47685"/>
    <w:rsid w:val="00F476BF"/>
    <w:rsid w:val="00F476D7"/>
    <w:rsid w:val="00F4770D"/>
    <w:rsid w:val="00F4771A"/>
    <w:rsid w:val="00F47772"/>
    <w:rsid w:val="00F477B8"/>
    <w:rsid w:val="00F478A1"/>
    <w:rsid w:val="00F478B0"/>
    <w:rsid w:val="00F47A79"/>
    <w:rsid w:val="00F47B10"/>
    <w:rsid w:val="00F47B46"/>
    <w:rsid w:val="00F47B85"/>
    <w:rsid w:val="00F47CE0"/>
    <w:rsid w:val="00F47D37"/>
    <w:rsid w:val="00F47D90"/>
    <w:rsid w:val="00F47ECB"/>
    <w:rsid w:val="00F47EE1"/>
    <w:rsid w:val="00F47EF6"/>
    <w:rsid w:val="00F47F6B"/>
    <w:rsid w:val="00F5006A"/>
    <w:rsid w:val="00F5006D"/>
    <w:rsid w:val="00F500B8"/>
    <w:rsid w:val="00F500FF"/>
    <w:rsid w:val="00F50221"/>
    <w:rsid w:val="00F50273"/>
    <w:rsid w:val="00F50336"/>
    <w:rsid w:val="00F5036A"/>
    <w:rsid w:val="00F503D6"/>
    <w:rsid w:val="00F50446"/>
    <w:rsid w:val="00F50536"/>
    <w:rsid w:val="00F50602"/>
    <w:rsid w:val="00F50618"/>
    <w:rsid w:val="00F506D0"/>
    <w:rsid w:val="00F50772"/>
    <w:rsid w:val="00F507BB"/>
    <w:rsid w:val="00F507D1"/>
    <w:rsid w:val="00F507E3"/>
    <w:rsid w:val="00F50810"/>
    <w:rsid w:val="00F508DF"/>
    <w:rsid w:val="00F509B7"/>
    <w:rsid w:val="00F50A0C"/>
    <w:rsid w:val="00F50A27"/>
    <w:rsid w:val="00F50A73"/>
    <w:rsid w:val="00F50BBE"/>
    <w:rsid w:val="00F50C21"/>
    <w:rsid w:val="00F50C7F"/>
    <w:rsid w:val="00F50C84"/>
    <w:rsid w:val="00F50D88"/>
    <w:rsid w:val="00F50E0B"/>
    <w:rsid w:val="00F50EC9"/>
    <w:rsid w:val="00F50F12"/>
    <w:rsid w:val="00F50FE2"/>
    <w:rsid w:val="00F51033"/>
    <w:rsid w:val="00F51092"/>
    <w:rsid w:val="00F510AC"/>
    <w:rsid w:val="00F510D6"/>
    <w:rsid w:val="00F510F8"/>
    <w:rsid w:val="00F5119A"/>
    <w:rsid w:val="00F511F3"/>
    <w:rsid w:val="00F51229"/>
    <w:rsid w:val="00F51289"/>
    <w:rsid w:val="00F513E8"/>
    <w:rsid w:val="00F5141D"/>
    <w:rsid w:val="00F51603"/>
    <w:rsid w:val="00F51608"/>
    <w:rsid w:val="00F51649"/>
    <w:rsid w:val="00F5168E"/>
    <w:rsid w:val="00F5171A"/>
    <w:rsid w:val="00F5177B"/>
    <w:rsid w:val="00F5180E"/>
    <w:rsid w:val="00F5189E"/>
    <w:rsid w:val="00F51986"/>
    <w:rsid w:val="00F51AC0"/>
    <w:rsid w:val="00F51BFC"/>
    <w:rsid w:val="00F51C61"/>
    <w:rsid w:val="00F51CC8"/>
    <w:rsid w:val="00F51DE6"/>
    <w:rsid w:val="00F51DEE"/>
    <w:rsid w:val="00F51E46"/>
    <w:rsid w:val="00F51F27"/>
    <w:rsid w:val="00F51F2C"/>
    <w:rsid w:val="00F5201D"/>
    <w:rsid w:val="00F521AE"/>
    <w:rsid w:val="00F52261"/>
    <w:rsid w:val="00F5249A"/>
    <w:rsid w:val="00F524F9"/>
    <w:rsid w:val="00F52535"/>
    <w:rsid w:val="00F525EB"/>
    <w:rsid w:val="00F525FB"/>
    <w:rsid w:val="00F52677"/>
    <w:rsid w:val="00F5276F"/>
    <w:rsid w:val="00F5277F"/>
    <w:rsid w:val="00F5279F"/>
    <w:rsid w:val="00F527FC"/>
    <w:rsid w:val="00F52850"/>
    <w:rsid w:val="00F5289D"/>
    <w:rsid w:val="00F529C1"/>
    <w:rsid w:val="00F52A48"/>
    <w:rsid w:val="00F52A55"/>
    <w:rsid w:val="00F52B45"/>
    <w:rsid w:val="00F52B84"/>
    <w:rsid w:val="00F52BB4"/>
    <w:rsid w:val="00F52BB9"/>
    <w:rsid w:val="00F52C59"/>
    <w:rsid w:val="00F52DCB"/>
    <w:rsid w:val="00F52DD3"/>
    <w:rsid w:val="00F52E94"/>
    <w:rsid w:val="00F52EC7"/>
    <w:rsid w:val="00F52F36"/>
    <w:rsid w:val="00F52FD5"/>
    <w:rsid w:val="00F5314D"/>
    <w:rsid w:val="00F53179"/>
    <w:rsid w:val="00F5317F"/>
    <w:rsid w:val="00F531CE"/>
    <w:rsid w:val="00F531D0"/>
    <w:rsid w:val="00F53268"/>
    <w:rsid w:val="00F53276"/>
    <w:rsid w:val="00F53282"/>
    <w:rsid w:val="00F532AD"/>
    <w:rsid w:val="00F532BD"/>
    <w:rsid w:val="00F53334"/>
    <w:rsid w:val="00F5341A"/>
    <w:rsid w:val="00F534E4"/>
    <w:rsid w:val="00F5366A"/>
    <w:rsid w:val="00F537CB"/>
    <w:rsid w:val="00F537E9"/>
    <w:rsid w:val="00F53902"/>
    <w:rsid w:val="00F5390A"/>
    <w:rsid w:val="00F53A48"/>
    <w:rsid w:val="00F53AE7"/>
    <w:rsid w:val="00F53C1E"/>
    <w:rsid w:val="00F53C39"/>
    <w:rsid w:val="00F53C47"/>
    <w:rsid w:val="00F53CA1"/>
    <w:rsid w:val="00F53D1C"/>
    <w:rsid w:val="00F53DAA"/>
    <w:rsid w:val="00F53EBB"/>
    <w:rsid w:val="00F53F45"/>
    <w:rsid w:val="00F53F90"/>
    <w:rsid w:val="00F53F95"/>
    <w:rsid w:val="00F53FDF"/>
    <w:rsid w:val="00F540A8"/>
    <w:rsid w:val="00F542A4"/>
    <w:rsid w:val="00F542FA"/>
    <w:rsid w:val="00F5434D"/>
    <w:rsid w:val="00F543A7"/>
    <w:rsid w:val="00F543C8"/>
    <w:rsid w:val="00F54585"/>
    <w:rsid w:val="00F545BB"/>
    <w:rsid w:val="00F545EE"/>
    <w:rsid w:val="00F5475D"/>
    <w:rsid w:val="00F5480C"/>
    <w:rsid w:val="00F54817"/>
    <w:rsid w:val="00F5486D"/>
    <w:rsid w:val="00F54920"/>
    <w:rsid w:val="00F549E8"/>
    <w:rsid w:val="00F54A08"/>
    <w:rsid w:val="00F54B0E"/>
    <w:rsid w:val="00F54B34"/>
    <w:rsid w:val="00F54B57"/>
    <w:rsid w:val="00F54B6D"/>
    <w:rsid w:val="00F54BBC"/>
    <w:rsid w:val="00F54BCD"/>
    <w:rsid w:val="00F54C94"/>
    <w:rsid w:val="00F54CC0"/>
    <w:rsid w:val="00F54DD7"/>
    <w:rsid w:val="00F54F3D"/>
    <w:rsid w:val="00F54F71"/>
    <w:rsid w:val="00F54F79"/>
    <w:rsid w:val="00F54F96"/>
    <w:rsid w:val="00F54FBE"/>
    <w:rsid w:val="00F55028"/>
    <w:rsid w:val="00F5502B"/>
    <w:rsid w:val="00F55074"/>
    <w:rsid w:val="00F55157"/>
    <w:rsid w:val="00F55168"/>
    <w:rsid w:val="00F5534A"/>
    <w:rsid w:val="00F553E7"/>
    <w:rsid w:val="00F5541D"/>
    <w:rsid w:val="00F554AD"/>
    <w:rsid w:val="00F554BE"/>
    <w:rsid w:val="00F554D6"/>
    <w:rsid w:val="00F5563B"/>
    <w:rsid w:val="00F55677"/>
    <w:rsid w:val="00F556D7"/>
    <w:rsid w:val="00F55757"/>
    <w:rsid w:val="00F559E5"/>
    <w:rsid w:val="00F55A61"/>
    <w:rsid w:val="00F55AD8"/>
    <w:rsid w:val="00F55B9B"/>
    <w:rsid w:val="00F55BB6"/>
    <w:rsid w:val="00F55CAB"/>
    <w:rsid w:val="00F55D12"/>
    <w:rsid w:val="00F55D51"/>
    <w:rsid w:val="00F55DDE"/>
    <w:rsid w:val="00F55DDF"/>
    <w:rsid w:val="00F55E56"/>
    <w:rsid w:val="00F55E88"/>
    <w:rsid w:val="00F55EF4"/>
    <w:rsid w:val="00F55F43"/>
    <w:rsid w:val="00F55F94"/>
    <w:rsid w:val="00F55FBA"/>
    <w:rsid w:val="00F56065"/>
    <w:rsid w:val="00F5613C"/>
    <w:rsid w:val="00F56140"/>
    <w:rsid w:val="00F563A8"/>
    <w:rsid w:val="00F5645B"/>
    <w:rsid w:val="00F5649A"/>
    <w:rsid w:val="00F5654E"/>
    <w:rsid w:val="00F565AF"/>
    <w:rsid w:val="00F566AA"/>
    <w:rsid w:val="00F566C6"/>
    <w:rsid w:val="00F566F9"/>
    <w:rsid w:val="00F5681C"/>
    <w:rsid w:val="00F5683D"/>
    <w:rsid w:val="00F56848"/>
    <w:rsid w:val="00F56874"/>
    <w:rsid w:val="00F5688F"/>
    <w:rsid w:val="00F568AC"/>
    <w:rsid w:val="00F568B8"/>
    <w:rsid w:val="00F56A93"/>
    <w:rsid w:val="00F56A9A"/>
    <w:rsid w:val="00F56B0D"/>
    <w:rsid w:val="00F56B8B"/>
    <w:rsid w:val="00F56B99"/>
    <w:rsid w:val="00F56C6E"/>
    <w:rsid w:val="00F56D12"/>
    <w:rsid w:val="00F56DA6"/>
    <w:rsid w:val="00F56DD0"/>
    <w:rsid w:val="00F56E0E"/>
    <w:rsid w:val="00F56F43"/>
    <w:rsid w:val="00F57035"/>
    <w:rsid w:val="00F570D5"/>
    <w:rsid w:val="00F571FE"/>
    <w:rsid w:val="00F5731A"/>
    <w:rsid w:val="00F57325"/>
    <w:rsid w:val="00F5735B"/>
    <w:rsid w:val="00F573DC"/>
    <w:rsid w:val="00F573FD"/>
    <w:rsid w:val="00F57518"/>
    <w:rsid w:val="00F57712"/>
    <w:rsid w:val="00F5778A"/>
    <w:rsid w:val="00F57817"/>
    <w:rsid w:val="00F5786D"/>
    <w:rsid w:val="00F578A0"/>
    <w:rsid w:val="00F57918"/>
    <w:rsid w:val="00F57AEB"/>
    <w:rsid w:val="00F57BF8"/>
    <w:rsid w:val="00F57C21"/>
    <w:rsid w:val="00F57CC0"/>
    <w:rsid w:val="00F57D04"/>
    <w:rsid w:val="00F57D8C"/>
    <w:rsid w:val="00F57DEF"/>
    <w:rsid w:val="00F57E12"/>
    <w:rsid w:val="00F57E66"/>
    <w:rsid w:val="00F57EA1"/>
    <w:rsid w:val="00F57EA2"/>
    <w:rsid w:val="00F57EBA"/>
    <w:rsid w:val="00F57EF9"/>
    <w:rsid w:val="00F57EFA"/>
    <w:rsid w:val="00F57FAC"/>
    <w:rsid w:val="00F57FD3"/>
    <w:rsid w:val="00F6013C"/>
    <w:rsid w:val="00F6028A"/>
    <w:rsid w:val="00F602F9"/>
    <w:rsid w:val="00F60308"/>
    <w:rsid w:val="00F6033B"/>
    <w:rsid w:val="00F603BD"/>
    <w:rsid w:val="00F603D9"/>
    <w:rsid w:val="00F603EB"/>
    <w:rsid w:val="00F6055B"/>
    <w:rsid w:val="00F607AA"/>
    <w:rsid w:val="00F607BB"/>
    <w:rsid w:val="00F607EE"/>
    <w:rsid w:val="00F60829"/>
    <w:rsid w:val="00F60893"/>
    <w:rsid w:val="00F60A5A"/>
    <w:rsid w:val="00F60AAE"/>
    <w:rsid w:val="00F60ACD"/>
    <w:rsid w:val="00F60C13"/>
    <w:rsid w:val="00F60C97"/>
    <w:rsid w:val="00F60DAE"/>
    <w:rsid w:val="00F60E0A"/>
    <w:rsid w:val="00F60E27"/>
    <w:rsid w:val="00F60EEB"/>
    <w:rsid w:val="00F60F38"/>
    <w:rsid w:val="00F60F87"/>
    <w:rsid w:val="00F61052"/>
    <w:rsid w:val="00F610CF"/>
    <w:rsid w:val="00F61106"/>
    <w:rsid w:val="00F61115"/>
    <w:rsid w:val="00F61409"/>
    <w:rsid w:val="00F6140F"/>
    <w:rsid w:val="00F61446"/>
    <w:rsid w:val="00F61653"/>
    <w:rsid w:val="00F616F7"/>
    <w:rsid w:val="00F61818"/>
    <w:rsid w:val="00F6181B"/>
    <w:rsid w:val="00F6181F"/>
    <w:rsid w:val="00F6191B"/>
    <w:rsid w:val="00F6191F"/>
    <w:rsid w:val="00F61921"/>
    <w:rsid w:val="00F61A1F"/>
    <w:rsid w:val="00F61A5B"/>
    <w:rsid w:val="00F61A6E"/>
    <w:rsid w:val="00F61A9A"/>
    <w:rsid w:val="00F61B02"/>
    <w:rsid w:val="00F61B4A"/>
    <w:rsid w:val="00F61B87"/>
    <w:rsid w:val="00F61BE5"/>
    <w:rsid w:val="00F61C4B"/>
    <w:rsid w:val="00F61CB4"/>
    <w:rsid w:val="00F61D2A"/>
    <w:rsid w:val="00F61E9E"/>
    <w:rsid w:val="00F61F0F"/>
    <w:rsid w:val="00F61F13"/>
    <w:rsid w:val="00F61F52"/>
    <w:rsid w:val="00F61F91"/>
    <w:rsid w:val="00F61FE1"/>
    <w:rsid w:val="00F62042"/>
    <w:rsid w:val="00F620A4"/>
    <w:rsid w:val="00F62136"/>
    <w:rsid w:val="00F62186"/>
    <w:rsid w:val="00F621D8"/>
    <w:rsid w:val="00F6222D"/>
    <w:rsid w:val="00F62260"/>
    <w:rsid w:val="00F62359"/>
    <w:rsid w:val="00F623D7"/>
    <w:rsid w:val="00F62419"/>
    <w:rsid w:val="00F6244E"/>
    <w:rsid w:val="00F62452"/>
    <w:rsid w:val="00F6260B"/>
    <w:rsid w:val="00F62640"/>
    <w:rsid w:val="00F62648"/>
    <w:rsid w:val="00F6266A"/>
    <w:rsid w:val="00F62849"/>
    <w:rsid w:val="00F62871"/>
    <w:rsid w:val="00F6297E"/>
    <w:rsid w:val="00F629B2"/>
    <w:rsid w:val="00F62AD3"/>
    <w:rsid w:val="00F62AFA"/>
    <w:rsid w:val="00F62B84"/>
    <w:rsid w:val="00F62C3C"/>
    <w:rsid w:val="00F62C74"/>
    <w:rsid w:val="00F62D0D"/>
    <w:rsid w:val="00F62D1C"/>
    <w:rsid w:val="00F62DAE"/>
    <w:rsid w:val="00F62E38"/>
    <w:rsid w:val="00F62E98"/>
    <w:rsid w:val="00F62EC6"/>
    <w:rsid w:val="00F62F8D"/>
    <w:rsid w:val="00F63045"/>
    <w:rsid w:val="00F63084"/>
    <w:rsid w:val="00F63159"/>
    <w:rsid w:val="00F63173"/>
    <w:rsid w:val="00F6317B"/>
    <w:rsid w:val="00F632CD"/>
    <w:rsid w:val="00F633D3"/>
    <w:rsid w:val="00F633EC"/>
    <w:rsid w:val="00F63518"/>
    <w:rsid w:val="00F63638"/>
    <w:rsid w:val="00F636DA"/>
    <w:rsid w:val="00F638CB"/>
    <w:rsid w:val="00F638FB"/>
    <w:rsid w:val="00F639CC"/>
    <w:rsid w:val="00F639E4"/>
    <w:rsid w:val="00F63B3C"/>
    <w:rsid w:val="00F63BB3"/>
    <w:rsid w:val="00F63BC3"/>
    <w:rsid w:val="00F63C9F"/>
    <w:rsid w:val="00F63CA1"/>
    <w:rsid w:val="00F63CB5"/>
    <w:rsid w:val="00F63CCF"/>
    <w:rsid w:val="00F63E6A"/>
    <w:rsid w:val="00F63EFC"/>
    <w:rsid w:val="00F63FC8"/>
    <w:rsid w:val="00F63FD3"/>
    <w:rsid w:val="00F640FF"/>
    <w:rsid w:val="00F6412F"/>
    <w:rsid w:val="00F641E1"/>
    <w:rsid w:val="00F64206"/>
    <w:rsid w:val="00F6429F"/>
    <w:rsid w:val="00F642E2"/>
    <w:rsid w:val="00F642F7"/>
    <w:rsid w:val="00F6441E"/>
    <w:rsid w:val="00F64512"/>
    <w:rsid w:val="00F64544"/>
    <w:rsid w:val="00F6458A"/>
    <w:rsid w:val="00F645FB"/>
    <w:rsid w:val="00F64606"/>
    <w:rsid w:val="00F64610"/>
    <w:rsid w:val="00F6484F"/>
    <w:rsid w:val="00F64A4B"/>
    <w:rsid w:val="00F64AA5"/>
    <w:rsid w:val="00F64B25"/>
    <w:rsid w:val="00F64B4F"/>
    <w:rsid w:val="00F64B77"/>
    <w:rsid w:val="00F64BDD"/>
    <w:rsid w:val="00F64C0C"/>
    <w:rsid w:val="00F64C1F"/>
    <w:rsid w:val="00F64C94"/>
    <w:rsid w:val="00F64CBC"/>
    <w:rsid w:val="00F64D8F"/>
    <w:rsid w:val="00F64E1A"/>
    <w:rsid w:val="00F64E73"/>
    <w:rsid w:val="00F64EE6"/>
    <w:rsid w:val="00F64F84"/>
    <w:rsid w:val="00F64FDA"/>
    <w:rsid w:val="00F651E1"/>
    <w:rsid w:val="00F651F4"/>
    <w:rsid w:val="00F65283"/>
    <w:rsid w:val="00F6531F"/>
    <w:rsid w:val="00F653B7"/>
    <w:rsid w:val="00F653E0"/>
    <w:rsid w:val="00F6544F"/>
    <w:rsid w:val="00F6548C"/>
    <w:rsid w:val="00F654DA"/>
    <w:rsid w:val="00F6554C"/>
    <w:rsid w:val="00F65564"/>
    <w:rsid w:val="00F65682"/>
    <w:rsid w:val="00F65780"/>
    <w:rsid w:val="00F658CD"/>
    <w:rsid w:val="00F65971"/>
    <w:rsid w:val="00F659C7"/>
    <w:rsid w:val="00F659DA"/>
    <w:rsid w:val="00F65BEE"/>
    <w:rsid w:val="00F65C5D"/>
    <w:rsid w:val="00F65D92"/>
    <w:rsid w:val="00F65E5A"/>
    <w:rsid w:val="00F65EED"/>
    <w:rsid w:val="00F6604E"/>
    <w:rsid w:val="00F66184"/>
    <w:rsid w:val="00F6618A"/>
    <w:rsid w:val="00F661C8"/>
    <w:rsid w:val="00F661ED"/>
    <w:rsid w:val="00F66275"/>
    <w:rsid w:val="00F66276"/>
    <w:rsid w:val="00F66304"/>
    <w:rsid w:val="00F6635A"/>
    <w:rsid w:val="00F6637E"/>
    <w:rsid w:val="00F663C1"/>
    <w:rsid w:val="00F66462"/>
    <w:rsid w:val="00F66551"/>
    <w:rsid w:val="00F6656C"/>
    <w:rsid w:val="00F665F2"/>
    <w:rsid w:val="00F666B4"/>
    <w:rsid w:val="00F66726"/>
    <w:rsid w:val="00F66730"/>
    <w:rsid w:val="00F66767"/>
    <w:rsid w:val="00F667C3"/>
    <w:rsid w:val="00F667FF"/>
    <w:rsid w:val="00F6681C"/>
    <w:rsid w:val="00F66822"/>
    <w:rsid w:val="00F668BA"/>
    <w:rsid w:val="00F668E5"/>
    <w:rsid w:val="00F66980"/>
    <w:rsid w:val="00F6698F"/>
    <w:rsid w:val="00F66997"/>
    <w:rsid w:val="00F669AB"/>
    <w:rsid w:val="00F66A80"/>
    <w:rsid w:val="00F66BA5"/>
    <w:rsid w:val="00F66BE8"/>
    <w:rsid w:val="00F66C95"/>
    <w:rsid w:val="00F66CA1"/>
    <w:rsid w:val="00F66D7B"/>
    <w:rsid w:val="00F66DD4"/>
    <w:rsid w:val="00F66E0F"/>
    <w:rsid w:val="00F66ECC"/>
    <w:rsid w:val="00F66F30"/>
    <w:rsid w:val="00F67043"/>
    <w:rsid w:val="00F670AA"/>
    <w:rsid w:val="00F67117"/>
    <w:rsid w:val="00F67126"/>
    <w:rsid w:val="00F67188"/>
    <w:rsid w:val="00F671F7"/>
    <w:rsid w:val="00F6721E"/>
    <w:rsid w:val="00F67349"/>
    <w:rsid w:val="00F67395"/>
    <w:rsid w:val="00F673AA"/>
    <w:rsid w:val="00F67432"/>
    <w:rsid w:val="00F674DD"/>
    <w:rsid w:val="00F6759F"/>
    <w:rsid w:val="00F675EB"/>
    <w:rsid w:val="00F6769E"/>
    <w:rsid w:val="00F676C3"/>
    <w:rsid w:val="00F67724"/>
    <w:rsid w:val="00F679AB"/>
    <w:rsid w:val="00F679D9"/>
    <w:rsid w:val="00F67A7C"/>
    <w:rsid w:val="00F67AB9"/>
    <w:rsid w:val="00F67B01"/>
    <w:rsid w:val="00F67B5D"/>
    <w:rsid w:val="00F67B64"/>
    <w:rsid w:val="00F67BCE"/>
    <w:rsid w:val="00F67BD9"/>
    <w:rsid w:val="00F67C08"/>
    <w:rsid w:val="00F67C14"/>
    <w:rsid w:val="00F67C59"/>
    <w:rsid w:val="00F67CA5"/>
    <w:rsid w:val="00F67CAE"/>
    <w:rsid w:val="00F67D82"/>
    <w:rsid w:val="00F67D85"/>
    <w:rsid w:val="00F67E32"/>
    <w:rsid w:val="00F67F7D"/>
    <w:rsid w:val="00F67FD7"/>
    <w:rsid w:val="00F7002A"/>
    <w:rsid w:val="00F70078"/>
    <w:rsid w:val="00F70134"/>
    <w:rsid w:val="00F701A4"/>
    <w:rsid w:val="00F701C2"/>
    <w:rsid w:val="00F702F0"/>
    <w:rsid w:val="00F7039D"/>
    <w:rsid w:val="00F70459"/>
    <w:rsid w:val="00F70481"/>
    <w:rsid w:val="00F7069F"/>
    <w:rsid w:val="00F706D9"/>
    <w:rsid w:val="00F7074A"/>
    <w:rsid w:val="00F70781"/>
    <w:rsid w:val="00F70786"/>
    <w:rsid w:val="00F707E7"/>
    <w:rsid w:val="00F70991"/>
    <w:rsid w:val="00F709DD"/>
    <w:rsid w:val="00F70A54"/>
    <w:rsid w:val="00F70A9C"/>
    <w:rsid w:val="00F70B25"/>
    <w:rsid w:val="00F70B46"/>
    <w:rsid w:val="00F70C00"/>
    <w:rsid w:val="00F70CD1"/>
    <w:rsid w:val="00F70CF2"/>
    <w:rsid w:val="00F70F1F"/>
    <w:rsid w:val="00F70FF1"/>
    <w:rsid w:val="00F71006"/>
    <w:rsid w:val="00F71023"/>
    <w:rsid w:val="00F71063"/>
    <w:rsid w:val="00F71094"/>
    <w:rsid w:val="00F71099"/>
    <w:rsid w:val="00F710A6"/>
    <w:rsid w:val="00F711C0"/>
    <w:rsid w:val="00F711DE"/>
    <w:rsid w:val="00F71241"/>
    <w:rsid w:val="00F71279"/>
    <w:rsid w:val="00F71397"/>
    <w:rsid w:val="00F713BE"/>
    <w:rsid w:val="00F71469"/>
    <w:rsid w:val="00F7159B"/>
    <w:rsid w:val="00F71735"/>
    <w:rsid w:val="00F71740"/>
    <w:rsid w:val="00F71776"/>
    <w:rsid w:val="00F718F2"/>
    <w:rsid w:val="00F719FE"/>
    <w:rsid w:val="00F71A53"/>
    <w:rsid w:val="00F71ABC"/>
    <w:rsid w:val="00F71B26"/>
    <w:rsid w:val="00F71BFD"/>
    <w:rsid w:val="00F71D03"/>
    <w:rsid w:val="00F71D0F"/>
    <w:rsid w:val="00F71DF1"/>
    <w:rsid w:val="00F71DFD"/>
    <w:rsid w:val="00F71EB2"/>
    <w:rsid w:val="00F71F65"/>
    <w:rsid w:val="00F71FD5"/>
    <w:rsid w:val="00F7202F"/>
    <w:rsid w:val="00F720DE"/>
    <w:rsid w:val="00F7212D"/>
    <w:rsid w:val="00F72142"/>
    <w:rsid w:val="00F7224C"/>
    <w:rsid w:val="00F722A6"/>
    <w:rsid w:val="00F72407"/>
    <w:rsid w:val="00F72445"/>
    <w:rsid w:val="00F7253A"/>
    <w:rsid w:val="00F725CC"/>
    <w:rsid w:val="00F725DF"/>
    <w:rsid w:val="00F72736"/>
    <w:rsid w:val="00F72745"/>
    <w:rsid w:val="00F72747"/>
    <w:rsid w:val="00F7274A"/>
    <w:rsid w:val="00F7278F"/>
    <w:rsid w:val="00F727D7"/>
    <w:rsid w:val="00F7289B"/>
    <w:rsid w:val="00F728C1"/>
    <w:rsid w:val="00F72A90"/>
    <w:rsid w:val="00F72AFE"/>
    <w:rsid w:val="00F72B5E"/>
    <w:rsid w:val="00F72B99"/>
    <w:rsid w:val="00F72C07"/>
    <w:rsid w:val="00F72CFD"/>
    <w:rsid w:val="00F72DD2"/>
    <w:rsid w:val="00F72E19"/>
    <w:rsid w:val="00F72E84"/>
    <w:rsid w:val="00F72EBB"/>
    <w:rsid w:val="00F72F5D"/>
    <w:rsid w:val="00F72F86"/>
    <w:rsid w:val="00F72FE1"/>
    <w:rsid w:val="00F7306A"/>
    <w:rsid w:val="00F7310F"/>
    <w:rsid w:val="00F73170"/>
    <w:rsid w:val="00F7326F"/>
    <w:rsid w:val="00F732BD"/>
    <w:rsid w:val="00F7335D"/>
    <w:rsid w:val="00F733A9"/>
    <w:rsid w:val="00F73420"/>
    <w:rsid w:val="00F7342F"/>
    <w:rsid w:val="00F7348A"/>
    <w:rsid w:val="00F73653"/>
    <w:rsid w:val="00F736AF"/>
    <w:rsid w:val="00F736FB"/>
    <w:rsid w:val="00F73722"/>
    <w:rsid w:val="00F7397F"/>
    <w:rsid w:val="00F73A1F"/>
    <w:rsid w:val="00F73A4D"/>
    <w:rsid w:val="00F73B0B"/>
    <w:rsid w:val="00F73B37"/>
    <w:rsid w:val="00F73B68"/>
    <w:rsid w:val="00F73B99"/>
    <w:rsid w:val="00F73D01"/>
    <w:rsid w:val="00F73D75"/>
    <w:rsid w:val="00F73D81"/>
    <w:rsid w:val="00F73D97"/>
    <w:rsid w:val="00F73E61"/>
    <w:rsid w:val="00F73EF0"/>
    <w:rsid w:val="00F73F45"/>
    <w:rsid w:val="00F73F6A"/>
    <w:rsid w:val="00F74029"/>
    <w:rsid w:val="00F7413B"/>
    <w:rsid w:val="00F7416C"/>
    <w:rsid w:val="00F74255"/>
    <w:rsid w:val="00F7428B"/>
    <w:rsid w:val="00F7429B"/>
    <w:rsid w:val="00F742A6"/>
    <w:rsid w:val="00F7430D"/>
    <w:rsid w:val="00F7434C"/>
    <w:rsid w:val="00F74358"/>
    <w:rsid w:val="00F74372"/>
    <w:rsid w:val="00F744AD"/>
    <w:rsid w:val="00F74527"/>
    <w:rsid w:val="00F746E8"/>
    <w:rsid w:val="00F7478B"/>
    <w:rsid w:val="00F747D9"/>
    <w:rsid w:val="00F74850"/>
    <w:rsid w:val="00F748A3"/>
    <w:rsid w:val="00F748A9"/>
    <w:rsid w:val="00F748BA"/>
    <w:rsid w:val="00F74947"/>
    <w:rsid w:val="00F749EE"/>
    <w:rsid w:val="00F74B96"/>
    <w:rsid w:val="00F74C0A"/>
    <w:rsid w:val="00F74C57"/>
    <w:rsid w:val="00F74D6A"/>
    <w:rsid w:val="00F74E49"/>
    <w:rsid w:val="00F74F3E"/>
    <w:rsid w:val="00F74F52"/>
    <w:rsid w:val="00F74F5A"/>
    <w:rsid w:val="00F74F6D"/>
    <w:rsid w:val="00F750BA"/>
    <w:rsid w:val="00F75159"/>
    <w:rsid w:val="00F7515D"/>
    <w:rsid w:val="00F75201"/>
    <w:rsid w:val="00F75383"/>
    <w:rsid w:val="00F755B5"/>
    <w:rsid w:val="00F755C5"/>
    <w:rsid w:val="00F75610"/>
    <w:rsid w:val="00F7563A"/>
    <w:rsid w:val="00F756C8"/>
    <w:rsid w:val="00F75705"/>
    <w:rsid w:val="00F75725"/>
    <w:rsid w:val="00F75729"/>
    <w:rsid w:val="00F7577C"/>
    <w:rsid w:val="00F75A1C"/>
    <w:rsid w:val="00F75B3E"/>
    <w:rsid w:val="00F75B9B"/>
    <w:rsid w:val="00F75C1D"/>
    <w:rsid w:val="00F75DDC"/>
    <w:rsid w:val="00F75E11"/>
    <w:rsid w:val="00F75E2A"/>
    <w:rsid w:val="00F75F83"/>
    <w:rsid w:val="00F75F96"/>
    <w:rsid w:val="00F75FC8"/>
    <w:rsid w:val="00F7608F"/>
    <w:rsid w:val="00F761CA"/>
    <w:rsid w:val="00F7627C"/>
    <w:rsid w:val="00F764B1"/>
    <w:rsid w:val="00F764BA"/>
    <w:rsid w:val="00F76591"/>
    <w:rsid w:val="00F765E9"/>
    <w:rsid w:val="00F76610"/>
    <w:rsid w:val="00F76617"/>
    <w:rsid w:val="00F76713"/>
    <w:rsid w:val="00F7684C"/>
    <w:rsid w:val="00F76A13"/>
    <w:rsid w:val="00F76C17"/>
    <w:rsid w:val="00F76C2A"/>
    <w:rsid w:val="00F76CA7"/>
    <w:rsid w:val="00F76D6B"/>
    <w:rsid w:val="00F76DC8"/>
    <w:rsid w:val="00F76DDB"/>
    <w:rsid w:val="00F76E0F"/>
    <w:rsid w:val="00F76E87"/>
    <w:rsid w:val="00F76EBD"/>
    <w:rsid w:val="00F76EEA"/>
    <w:rsid w:val="00F76F0F"/>
    <w:rsid w:val="00F76F68"/>
    <w:rsid w:val="00F7709C"/>
    <w:rsid w:val="00F770B4"/>
    <w:rsid w:val="00F771D7"/>
    <w:rsid w:val="00F772FF"/>
    <w:rsid w:val="00F77388"/>
    <w:rsid w:val="00F773A9"/>
    <w:rsid w:val="00F774A3"/>
    <w:rsid w:val="00F774D6"/>
    <w:rsid w:val="00F77542"/>
    <w:rsid w:val="00F77573"/>
    <w:rsid w:val="00F775C8"/>
    <w:rsid w:val="00F77639"/>
    <w:rsid w:val="00F77700"/>
    <w:rsid w:val="00F77705"/>
    <w:rsid w:val="00F77767"/>
    <w:rsid w:val="00F77774"/>
    <w:rsid w:val="00F77792"/>
    <w:rsid w:val="00F777C0"/>
    <w:rsid w:val="00F77826"/>
    <w:rsid w:val="00F7786D"/>
    <w:rsid w:val="00F7792F"/>
    <w:rsid w:val="00F77998"/>
    <w:rsid w:val="00F779A7"/>
    <w:rsid w:val="00F779AC"/>
    <w:rsid w:val="00F77A5E"/>
    <w:rsid w:val="00F77B6F"/>
    <w:rsid w:val="00F77C86"/>
    <w:rsid w:val="00F77C88"/>
    <w:rsid w:val="00F77C99"/>
    <w:rsid w:val="00F77D11"/>
    <w:rsid w:val="00F77D57"/>
    <w:rsid w:val="00F77E30"/>
    <w:rsid w:val="00F8004C"/>
    <w:rsid w:val="00F80197"/>
    <w:rsid w:val="00F80200"/>
    <w:rsid w:val="00F80374"/>
    <w:rsid w:val="00F803A8"/>
    <w:rsid w:val="00F803E1"/>
    <w:rsid w:val="00F803E6"/>
    <w:rsid w:val="00F8048B"/>
    <w:rsid w:val="00F804A2"/>
    <w:rsid w:val="00F80502"/>
    <w:rsid w:val="00F80550"/>
    <w:rsid w:val="00F80566"/>
    <w:rsid w:val="00F80574"/>
    <w:rsid w:val="00F80592"/>
    <w:rsid w:val="00F80766"/>
    <w:rsid w:val="00F80A1E"/>
    <w:rsid w:val="00F80ACD"/>
    <w:rsid w:val="00F80B37"/>
    <w:rsid w:val="00F80C96"/>
    <w:rsid w:val="00F80CBC"/>
    <w:rsid w:val="00F80CCD"/>
    <w:rsid w:val="00F80D5A"/>
    <w:rsid w:val="00F80E33"/>
    <w:rsid w:val="00F80E5E"/>
    <w:rsid w:val="00F80E85"/>
    <w:rsid w:val="00F80EA1"/>
    <w:rsid w:val="00F80ECE"/>
    <w:rsid w:val="00F80F42"/>
    <w:rsid w:val="00F80F80"/>
    <w:rsid w:val="00F80FE2"/>
    <w:rsid w:val="00F81034"/>
    <w:rsid w:val="00F81235"/>
    <w:rsid w:val="00F81292"/>
    <w:rsid w:val="00F812CD"/>
    <w:rsid w:val="00F812DF"/>
    <w:rsid w:val="00F813A2"/>
    <w:rsid w:val="00F8145F"/>
    <w:rsid w:val="00F814E8"/>
    <w:rsid w:val="00F8166B"/>
    <w:rsid w:val="00F816DA"/>
    <w:rsid w:val="00F816DD"/>
    <w:rsid w:val="00F81721"/>
    <w:rsid w:val="00F8179B"/>
    <w:rsid w:val="00F817FE"/>
    <w:rsid w:val="00F818D9"/>
    <w:rsid w:val="00F81924"/>
    <w:rsid w:val="00F819C4"/>
    <w:rsid w:val="00F819D2"/>
    <w:rsid w:val="00F819E9"/>
    <w:rsid w:val="00F81A8A"/>
    <w:rsid w:val="00F81ACA"/>
    <w:rsid w:val="00F81DE2"/>
    <w:rsid w:val="00F81F50"/>
    <w:rsid w:val="00F82163"/>
    <w:rsid w:val="00F8216B"/>
    <w:rsid w:val="00F8217B"/>
    <w:rsid w:val="00F821B2"/>
    <w:rsid w:val="00F821BF"/>
    <w:rsid w:val="00F822B7"/>
    <w:rsid w:val="00F822E3"/>
    <w:rsid w:val="00F8239E"/>
    <w:rsid w:val="00F82419"/>
    <w:rsid w:val="00F82428"/>
    <w:rsid w:val="00F82449"/>
    <w:rsid w:val="00F82468"/>
    <w:rsid w:val="00F8247F"/>
    <w:rsid w:val="00F824FA"/>
    <w:rsid w:val="00F8254A"/>
    <w:rsid w:val="00F8258E"/>
    <w:rsid w:val="00F82640"/>
    <w:rsid w:val="00F826DF"/>
    <w:rsid w:val="00F8274E"/>
    <w:rsid w:val="00F82758"/>
    <w:rsid w:val="00F82767"/>
    <w:rsid w:val="00F82808"/>
    <w:rsid w:val="00F8281E"/>
    <w:rsid w:val="00F829FA"/>
    <w:rsid w:val="00F82A13"/>
    <w:rsid w:val="00F82A24"/>
    <w:rsid w:val="00F82A56"/>
    <w:rsid w:val="00F82A86"/>
    <w:rsid w:val="00F82B12"/>
    <w:rsid w:val="00F82B1E"/>
    <w:rsid w:val="00F82B6D"/>
    <w:rsid w:val="00F82B78"/>
    <w:rsid w:val="00F82B8D"/>
    <w:rsid w:val="00F82CDE"/>
    <w:rsid w:val="00F82D5F"/>
    <w:rsid w:val="00F82E42"/>
    <w:rsid w:val="00F82F0B"/>
    <w:rsid w:val="00F83043"/>
    <w:rsid w:val="00F830A1"/>
    <w:rsid w:val="00F8317F"/>
    <w:rsid w:val="00F831C2"/>
    <w:rsid w:val="00F831C7"/>
    <w:rsid w:val="00F8321B"/>
    <w:rsid w:val="00F832E9"/>
    <w:rsid w:val="00F8341F"/>
    <w:rsid w:val="00F83448"/>
    <w:rsid w:val="00F83477"/>
    <w:rsid w:val="00F8348C"/>
    <w:rsid w:val="00F8349B"/>
    <w:rsid w:val="00F834AB"/>
    <w:rsid w:val="00F834B9"/>
    <w:rsid w:val="00F83707"/>
    <w:rsid w:val="00F83737"/>
    <w:rsid w:val="00F838C3"/>
    <w:rsid w:val="00F8392C"/>
    <w:rsid w:val="00F83970"/>
    <w:rsid w:val="00F8397F"/>
    <w:rsid w:val="00F83B09"/>
    <w:rsid w:val="00F83B18"/>
    <w:rsid w:val="00F83B8B"/>
    <w:rsid w:val="00F83B91"/>
    <w:rsid w:val="00F83BCF"/>
    <w:rsid w:val="00F83C32"/>
    <w:rsid w:val="00F83E29"/>
    <w:rsid w:val="00F83E42"/>
    <w:rsid w:val="00F83F6A"/>
    <w:rsid w:val="00F8413B"/>
    <w:rsid w:val="00F8415A"/>
    <w:rsid w:val="00F8416A"/>
    <w:rsid w:val="00F841AE"/>
    <w:rsid w:val="00F841CA"/>
    <w:rsid w:val="00F844CC"/>
    <w:rsid w:val="00F84575"/>
    <w:rsid w:val="00F847EC"/>
    <w:rsid w:val="00F8482B"/>
    <w:rsid w:val="00F8492A"/>
    <w:rsid w:val="00F849D4"/>
    <w:rsid w:val="00F84A67"/>
    <w:rsid w:val="00F84A68"/>
    <w:rsid w:val="00F84AB1"/>
    <w:rsid w:val="00F84B31"/>
    <w:rsid w:val="00F84B6F"/>
    <w:rsid w:val="00F84BFD"/>
    <w:rsid w:val="00F84C29"/>
    <w:rsid w:val="00F84CCF"/>
    <w:rsid w:val="00F84CD0"/>
    <w:rsid w:val="00F84CDB"/>
    <w:rsid w:val="00F84D36"/>
    <w:rsid w:val="00F84D45"/>
    <w:rsid w:val="00F84D4B"/>
    <w:rsid w:val="00F84E27"/>
    <w:rsid w:val="00F84E7D"/>
    <w:rsid w:val="00F84FC2"/>
    <w:rsid w:val="00F850E3"/>
    <w:rsid w:val="00F8519F"/>
    <w:rsid w:val="00F851AC"/>
    <w:rsid w:val="00F851B8"/>
    <w:rsid w:val="00F851F9"/>
    <w:rsid w:val="00F852BA"/>
    <w:rsid w:val="00F852F1"/>
    <w:rsid w:val="00F85314"/>
    <w:rsid w:val="00F85384"/>
    <w:rsid w:val="00F85388"/>
    <w:rsid w:val="00F85457"/>
    <w:rsid w:val="00F85537"/>
    <w:rsid w:val="00F855B4"/>
    <w:rsid w:val="00F855C7"/>
    <w:rsid w:val="00F855C9"/>
    <w:rsid w:val="00F85664"/>
    <w:rsid w:val="00F856D4"/>
    <w:rsid w:val="00F85769"/>
    <w:rsid w:val="00F8577E"/>
    <w:rsid w:val="00F857F9"/>
    <w:rsid w:val="00F85872"/>
    <w:rsid w:val="00F858A4"/>
    <w:rsid w:val="00F85A56"/>
    <w:rsid w:val="00F85A7D"/>
    <w:rsid w:val="00F85B06"/>
    <w:rsid w:val="00F85BE8"/>
    <w:rsid w:val="00F85BF3"/>
    <w:rsid w:val="00F85C1C"/>
    <w:rsid w:val="00F85CEE"/>
    <w:rsid w:val="00F85CFB"/>
    <w:rsid w:val="00F85D00"/>
    <w:rsid w:val="00F85D5D"/>
    <w:rsid w:val="00F85D84"/>
    <w:rsid w:val="00F85D85"/>
    <w:rsid w:val="00F85DBD"/>
    <w:rsid w:val="00F85DD2"/>
    <w:rsid w:val="00F85E81"/>
    <w:rsid w:val="00F85E9B"/>
    <w:rsid w:val="00F85FDA"/>
    <w:rsid w:val="00F86092"/>
    <w:rsid w:val="00F860A6"/>
    <w:rsid w:val="00F86193"/>
    <w:rsid w:val="00F86236"/>
    <w:rsid w:val="00F86308"/>
    <w:rsid w:val="00F863BA"/>
    <w:rsid w:val="00F863D9"/>
    <w:rsid w:val="00F864A0"/>
    <w:rsid w:val="00F86550"/>
    <w:rsid w:val="00F8655F"/>
    <w:rsid w:val="00F86571"/>
    <w:rsid w:val="00F8664D"/>
    <w:rsid w:val="00F86710"/>
    <w:rsid w:val="00F867B0"/>
    <w:rsid w:val="00F867B4"/>
    <w:rsid w:val="00F868EE"/>
    <w:rsid w:val="00F86916"/>
    <w:rsid w:val="00F86962"/>
    <w:rsid w:val="00F869B3"/>
    <w:rsid w:val="00F86AD5"/>
    <w:rsid w:val="00F86B18"/>
    <w:rsid w:val="00F86B25"/>
    <w:rsid w:val="00F86B93"/>
    <w:rsid w:val="00F86C53"/>
    <w:rsid w:val="00F86C88"/>
    <w:rsid w:val="00F86D73"/>
    <w:rsid w:val="00F86D87"/>
    <w:rsid w:val="00F86DA1"/>
    <w:rsid w:val="00F86F4E"/>
    <w:rsid w:val="00F86F98"/>
    <w:rsid w:val="00F8709D"/>
    <w:rsid w:val="00F870B6"/>
    <w:rsid w:val="00F870CD"/>
    <w:rsid w:val="00F870ED"/>
    <w:rsid w:val="00F87150"/>
    <w:rsid w:val="00F8721A"/>
    <w:rsid w:val="00F87243"/>
    <w:rsid w:val="00F8725F"/>
    <w:rsid w:val="00F873B4"/>
    <w:rsid w:val="00F873F9"/>
    <w:rsid w:val="00F8742E"/>
    <w:rsid w:val="00F874E9"/>
    <w:rsid w:val="00F87579"/>
    <w:rsid w:val="00F875A0"/>
    <w:rsid w:val="00F875B1"/>
    <w:rsid w:val="00F8760C"/>
    <w:rsid w:val="00F876C1"/>
    <w:rsid w:val="00F876E0"/>
    <w:rsid w:val="00F8783B"/>
    <w:rsid w:val="00F87851"/>
    <w:rsid w:val="00F87882"/>
    <w:rsid w:val="00F878FD"/>
    <w:rsid w:val="00F8798F"/>
    <w:rsid w:val="00F87B0D"/>
    <w:rsid w:val="00F87B60"/>
    <w:rsid w:val="00F87DBA"/>
    <w:rsid w:val="00F87E7C"/>
    <w:rsid w:val="00F87EB4"/>
    <w:rsid w:val="00F87ED4"/>
    <w:rsid w:val="00F87F2D"/>
    <w:rsid w:val="00F87FD5"/>
    <w:rsid w:val="00F90122"/>
    <w:rsid w:val="00F901DD"/>
    <w:rsid w:val="00F90219"/>
    <w:rsid w:val="00F9026A"/>
    <w:rsid w:val="00F90278"/>
    <w:rsid w:val="00F9035A"/>
    <w:rsid w:val="00F9038E"/>
    <w:rsid w:val="00F903B1"/>
    <w:rsid w:val="00F903BF"/>
    <w:rsid w:val="00F903D4"/>
    <w:rsid w:val="00F9043F"/>
    <w:rsid w:val="00F9044D"/>
    <w:rsid w:val="00F9046E"/>
    <w:rsid w:val="00F9053C"/>
    <w:rsid w:val="00F905B2"/>
    <w:rsid w:val="00F90650"/>
    <w:rsid w:val="00F906CF"/>
    <w:rsid w:val="00F90709"/>
    <w:rsid w:val="00F90788"/>
    <w:rsid w:val="00F908FD"/>
    <w:rsid w:val="00F9095C"/>
    <w:rsid w:val="00F90985"/>
    <w:rsid w:val="00F90A24"/>
    <w:rsid w:val="00F90A71"/>
    <w:rsid w:val="00F90A92"/>
    <w:rsid w:val="00F90B1F"/>
    <w:rsid w:val="00F90B23"/>
    <w:rsid w:val="00F90BAF"/>
    <w:rsid w:val="00F90C49"/>
    <w:rsid w:val="00F90CE8"/>
    <w:rsid w:val="00F90D2F"/>
    <w:rsid w:val="00F90DA5"/>
    <w:rsid w:val="00F90F28"/>
    <w:rsid w:val="00F90F94"/>
    <w:rsid w:val="00F9106D"/>
    <w:rsid w:val="00F910D9"/>
    <w:rsid w:val="00F91283"/>
    <w:rsid w:val="00F913AF"/>
    <w:rsid w:val="00F913CD"/>
    <w:rsid w:val="00F91470"/>
    <w:rsid w:val="00F914FD"/>
    <w:rsid w:val="00F91586"/>
    <w:rsid w:val="00F91636"/>
    <w:rsid w:val="00F916A4"/>
    <w:rsid w:val="00F91705"/>
    <w:rsid w:val="00F918E9"/>
    <w:rsid w:val="00F91A6C"/>
    <w:rsid w:val="00F91ABD"/>
    <w:rsid w:val="00F91B39"/>
    <w:rsid w:val="00F91CE9"/>
    <w:rsid w:val="00F91F7B"/>
    <w:rsid w:val="00F91F93"/>
    <w:rsid w:val="00F91FF9"/>
    <w:rsid w:val="00F92139"/>
    <w:rsid w:val="00F9228D"/>
    <w:rsid w:val="00F922E4"/>
    <w:rsid w:val="00F9243E"/>
    <w:rsid w:val="00F92467"/>
    <w:rsid w:val="00F92472"/>
    <w:rsid w:val="00F92477"/>
    <w:rsid w:val="00F9258D"/>
    <w:rsid w:val="00F926E1"/>
    <w:rsid w:val="00F92771"/>
    <w:rsid w:val="00F927CF"/>
    <w:rsid w:val="00F927EB"/>
    <w:rsid w:val="00F92865"/>
    <w:rsid w:val="00F928E7"/>
    <w:rsid w:val="00F92A5A"/>
    <w:rsid w:val="00F92A67"/>
    <w:rsid w:val="00F92A7B"/>
    <w:rsid w:val="00F92AB0"/>
    <w:rsid w:val="00F92AB7"/>
    <w:rsid w:val="00F92B32"/>
    <w:rsid w:val="00F92BB8"/>
    <w:rsid w:val="00F92C43"/>
    <w:rsid w:val="00F92C74"/>
    <w:rsid w:val="00F92CEB"/>
    <w:rsid w:val="00F92D6F"/>
    <w:rsid w:val="00F92E3A"/>
    <w:rsid w:val="00F92F13"/>
    <w:rsid w:val="00F92F60"/>
    <w:rsid w:val="00F92FFA"/>
    <w:rsid w:val="00F9301A"/>
    <w:rsid w:val="00F930A7"/>
    <w:rsid w:val="00F93192"/>
    <w:rsid w:val="00F9319B"/>
    <w:rsid w:val="00F93212"/>
    <w:rsid w:val="00F93284"/>
    <w:rsid w:val="00F932D8"/>
    <w:rsid w:val="00F934AE"/>
    <w:rsid w:val="00F935C0"/>
    <w:rsid w:val="00F936A7"/>
    <w:rsid w:val="00F936DF"/>
    <w:rsid w:val="00F936E5"/>
    <w:rsid w:val="00F936F4"/>
    <w:rsid w:val="00F9385E"/>
    <w:rsid w:val="00F9388B"/>
    <w:rsid w:val="00F93912"/>
    <w:rsid w:val="00F9394E"/>
    <w:rsid w:val="00F93953"/>
    <w:rsid w:val="00F93A00"/>
    <w:rsid w:val="00F93A2D"/>
    <w:rsid w:val="00F93A8D"/>
    <w:rsid w:val="00F93B71"/>
    <w:rsid w:val="00F93BBF"/>
    <w:rsid w:val="00F93C9E"/>
    <w:rsid w:val="00F93CF2"/>
    <w:rsid w:val="00F93DBB"/>
    <w:rsid w:val="00F93DDD"/>
    <w:rsid w:val="00F93DF1"/>
    <w:rsid w:val="00F93EEA"/>
    <w:rsid w:val="00F93EF9"/>
    <w:rsid w:val="00F93F28"/>
    <w:rsid w:val="00F93F85"/>
    <w:rsid w:val="00F94052"/>
    <w:rsid w:val="00F94091"/>
    <w:rsid w:val="00F940B5"/>
    <w:rsid w:val="00F94148"/>
    <w:rsid w:val="00F9423F"/>
    <w:rsid w:val="00F943CD"/>
    <w:rsid w:val="00F943F9"/>
    <w:rsid w:val="00F94583"/>
    <w:rsid w:val="00F946BA"/>
    <w:rsid w:val="00F9470F"/>
    <w:rsid w:val="00F9475C"/>
    <w:rsid w:val="00F94988"/>
    <w:rsid w:val="00F94995"/>
    <w:rsid w:val="00F94A1F"/>
    <w:rsid w:val="00F94A36"/>
    <w:rsid w:val="00F94ADC"/>
    <w:rsid w:val="00F94B5C"/>
    <w:rsid w:val="00F94B74"/>
    <w:rsid w:val="00F94BFB"/>
    <w:rsid w:val="00F94BFC"/>
    <w:rsid w:val="00F94C4B"/>
    <w:rsid w:val="00F94C7C"/>
    <w:rsid w:val="00F94CF7"/>
    <w:rsid w:val="00F94D65"/>
    <w:rsid w:val="00F94DC2"/>
    <w:rsid w:val="00F94F74"/>
    <w:rsid w:val="00F95079"/>
    <w:rsid w:val="00F9520D"/>
    <w:rsid w:val="00F9524A"/>
    <w:rsid w:val="00F95250"/>
    <w:rsid w:val="00F952C2"/>
    <w:rsid w:val="00F95399"/>
    <w:rsid w:val="00F953DE"/>
    <w:rsid w:val="00F953E6"/>
    <w:rsid w:val="00F9542D"/>
    <w:rsid w:val="00F95491"/>
    <w:rsid w:val="00F954EB"/>
    <w:rsid w:val="00F954EF"/>
    <w:rsid w:val="00F95599"/>
    <w:rsid w:val="00F955CF"/>
    <w:rsid w:val="00F955D5"/>
    <w:rsid w:val="00F955FA"/>
    <w:rsid w:val="00F956DB"/>
    <w:rsid w:val="00F956F6"/>
    <w:rsid w:val="00F95727"/>
    <w:rsid w:val="00F9582C"/>
    <w:rsid w:val="00F95834"/>
    <w:rsid w:val="00F958EB"/>
    <w:rsid w:val="00F959B7"/>
    <w:rsid w:val="00F959D2"/>
    <w:rsid w:val="00F95A30"/>
    <w:rsid w:val="00F95AE9"/>
    <w:rsid w:val="00F95B7E"/>
    <w:rsid w:val="00F95C57"/>
    <w:rsid w:val="00F95C58"/>
    <w:rsid w:val="00F95C7D"/>
    <w:rsid w:val="00F95C95"/>
    <w:rsid w:val="00F95EBB"/>
    <w:rsid w:val="00F95F23"/>
    <w:rsid w:val="00F95F8B"/>
    <w:rsid w:val="00F95F99"/>
    <w:rsid w:val="00F95FA8"/>
    <w:rsid w:val="00F96020"/>
    <w:rsid w:val="00F96024"/>
    <w:rsid w:val="00F96138"/>
    <w:rsid w:val="00F96471"/>
    <w:rsid w:val="00F96477"/>
    <w:rsid w:val="00F96532"/>
    <w:rsid w:val="00F96538"/>
    <w:rsid w:val="00F9656E"/>
    <w:rsid w:val="00F965C2"/>
    <w:rsid w:val="00F9663B"/>
    <w:rsid w:val="00F96678"/>
    <w:rsid w:val="00F96685"/>
    <w:rsid w:val="00F96720"/>
    <w:rsid w:val="00F9673B"/>
    <w:rsid w:val="00F96753"/>
    <w:rsid w:val="00F96760"/>
    <w:rsid w:val="00F96876"/>
    <w:rsid w:val="00F968E2"/>
    <w:rsid w:val="00F968E9"/>
    <w:rsid w:val="00F9690F"/>
    <w:rsid w:val="00F96953"/>
    <w:rsid w:val="00F96A72"/>
    <w:rsid w:val="00F96B53"/>
    <w:rsid w:val="00F96BE2"/>
    <w:rsid w:val="00F96BE7"/>
    <w:rsid w:val="00F96C12"/>
    <w:rsid w:val="00F96C4F"/>
    <w:rsid w:val="00F96C8E"/>
    <w:rsid w:val="00F96CDB"/>
    <w:rsid w:val="00F96D32"/>
    <w:rsid w:val="00F96DB4"/>
    <w:rsid w:val="00F96E10"/>
    <w:rsid w:val="00F96EFB"/>
    <w:rsid w:val="00F96F31"/>
    <w:rsid w:val="00F96F6C"/>
    <w:rsid w:val="00F96F96"/>
    <w:rsid w:val="00F97096"/>
    <w:rsid w:val="00F9719C"/>
    <w:rsid w:val="00F97269"/>
    <w:rsid w:val="00F97282"/>
    <w:rsid w:val="00F972A1"/>
    <w:rsid w:val="00F972B0"/>
    <w:rsid w:val="00F973BA"/>
    <w:rsid w:val="00F97433"/>
    <w:rsid w:val="00F9745B"/>
    <w:rsid w:val="00F974C9"/>
    <w:rsid w:val="00F97572"/>
    <w:rsid w:val="00F9765B"/>
    <w:rsid w:val="00F9767B"/>
    <w:rsid w:val="00F977A5"/>
    <w:rsid w:val="00F97838"/>
    <w:rsid w:val="00F97888"/>
    <w:rsid w:val="00F979D2"/>
    <w:rsid w:val="00F97A49"/>
    <w:rsid w:val="00F97A82"/>
    <w:rsid w:val="00F97ACB"/>
    <w:rsid w:val="00F97ADD"/>
    <w:rsid w:val="00F97B40"/>
    <w:rsid w:val="00F97B7B"/>
    <w:rsid w:val="00F97BF4"/>
    <w:rsid w:val="00F97C00"/>
    <w:rsid w:val="00F97C79"/>
    <w:rsid w:val="00F97CB0"/>
    <w:rsid w:val="00F97D03"/>
    <w:rsid w:val="00F97D3B"/>
    <w:rsid w:val="00F97DB0"/>
    <w:rsid w:val="00F97DB7"/>
    <w:rsid w:val="00F97DFE"/>
    <w:rsid w:val="00F97E2A"/>
    <w:rsid w:val="00F97F19"/>
    <w:rsid w:val="00F97F79"/>
    <w:rsid w:val="00F97FD3"/>
    <w:rsid w:val="00FA0092"/>
    <w:rsid w:val="00FA0151"/>
    <w:rsid w:val="00FA01A0"/>
    <w:rsid w:val="00FA01BE"/>
    <w:rsid w:val="00FA01D5"/>
    <w:rsid w:val="00FA020A"/>
    <w:rsid w:val="00FA024D"/>
    <w:rsid w:val="00FA0256"/>
    <w:rsid w:val="00FA02A8"/>
    <w:rsid w:val="00FA02E0"/>
    <w:rsid w:val="00FA03C1"/>
    <w:rsid w:val="00FA04B6"/>
    <w:rsid w:val="00FA053B"/>
    <w:rsid w:val="00FA05AC"/>
    <w:rsid w:val="00FA06B7"/>
    <w:rsid w:val="00FA06D6"/>
    <w:rsid w:val="00FA0743"/>
    <w:rsid w:val="00FA0770"/>
    <w:rsid w:val="00FA0863"/>
    <w:rsid w:val="00FA0882"/>
    <w:rsid w:val="00FA08B6"/>
    <w:rsid w:val="00FA0924"/>
    <w:rsid w:val="00FA0967"/>
    <w:rsid w:val="00FA097A"/>
    <w:rsid w:val="00FA0A72"/>
    <w:rsid w:val="00FA0AA1"/>
    <w:rsid w:val="00FA0AB1"/>
    <w:rsid w:val="00FA0B07"/>
    <w:rsid w:val="00FA0B20"/>
    <w:rsid w:val="00FA0B5A"/>
    <w:rsid w:val="00FA0B7E"/>
    <w:rsid w:val="00FA0B8B"/>
    <w:rsid w:val="00FA0B91"/>
    <w:rsid w:val="00FA0C79"/>
    <w:rsid w:val="00FA0CCE"/>
    <w:rsid w:val="00FA0D39"/>
    <w:rsid w:val="00FA0E77"/>
    <w:rsid w:val="00FA0EB8"/>
    <w:rsid w:val="00FA0FE0"/>
    <w:rsid w:val="00FA10B6"/>
    <w:rsid w:val="00FA110E"/>
    <w:rsid w:val="00FA11D6"/>
    <w:rsid w:val="00FA123A"/>
    <w:rsid w:val="00FA125F"/>
    <w:rsid w:val="00FA1273"/>
    <w:rsid w:val="00FA1375"/>
    <w:rsid w:val="00FA1451"/>
    <w:rsid w:val="00FA14B5"/>
    <w:rsid w:val="00FA14FD"/>
    <w:rsid w:val="00FA1525"/>
    <w:rsid w:val="00FA1669"/>
    <w:rsid w:val="00FA1685"/>
    <w:rsid w:val="00FA168C"/>
    <w:rsid w:val="00FA16B7"/>
    <w:rsid w:val="00FA17B8"/>
    <w:rsid w:val="00FA180D"/>
    <w:rsid w:val="00FA1888"/>
    <w:rsid w:val="00FA1933"/>
    <w:rsid w:val="00FA19CF"/>
    <w:rsid w:val="00FA1AC7"/>
    <w:rsid w:val="00FA1ADD"/>
    <w:rsid w:val="00FA1AFE"/>
    <w:rsid w:val="00FA1B94"/>
    <w:rsid w:val="00FA1BFE"/>
    <w:rsid w:val="00FA1C68"/>
    <w:rsid w:val="00FA1DF5"/>
    <w:rsid w:val="00FA1E22"/>
    <w:rsid w:val="00FA1ECE"/>
    <w:rsid w:val="00FA1F0E"/>
    <w:rsid w:val="00FA1F47"/>
    <w:rsid w:val="00FA2015"/>
    <w:rsid w:val="00FA20D3"/>
    <w:rsid w:val="00FA20ED"/>
    <w:rsid w:val="00FA2115"/>
    <w:rsid w:val="00FA2188"/>
    <w:rsid w:val="00FA23B4"/>
    <w:rsid w:val="00FA23BE"/>
    <w:rsid w:val="00FA242F"/>
    <w:rsid w:val="00FA2447"/>
    <w:rsid w:val="00FA2585"/>
    <w:rsid w:val="00FA2590"/>
    <w:rsid w:val="00FA2646"/>
    <w:rsid w:val="00FA2745"/>
    <w:rsid w:val="00FA27BB"/>
    <w:rsid w:val="00FA27F2"/>
    <w:rsid w:val="00FA28B6"/>
    <w:rsid w:val="00FA28CE"/>
    <w:rsid w:val="00FA29B8"/>
    <w:rsid w:val="00FA29DE"/>
    <w:rsid w:val="00FA29F0"/>
    <w:rsid w:val="00FA29F7"/>
    <w:rsid w:val="00FA2AFE"/>
    <w:rsid w:val="00FA2B37"/>
    <w:rsid w:val="00FA2BB8"/>
    <w:rsid w:val="00FA2BBE"/>
    <w:rsid w:val="00FA2BDF"/>
    <w:rsid w:val="00FA2C0F"/>
    <w:rsid w:val="00FA2C14"/>
    <w:rsid w:val="00FA2C38"/>
    <w:rsid w:val="00FA2C5B"/>
    <w:rsid w:val="00FA2C88"/>
    <w:rsid w:val="00FA2CF3"/>
    <w:rsid w:val="00FA2DBC"/>
    <w:rsid w:val="00FA2DDA"/>
    <w:rsid w:val="00FA2E29"/>
    <w:rsid w:val="00FA2EA9"/>
    <w:rsid w:val="00FA2EB6"/>
    <w:rsid w:val="00FA2ED5"/>
    <w:rsid w:val="00FA2F98"/>
    <w:rsid w:val="00FA2FA5"/>
    <w:rsid w:val="00FA3036"/>
    <w:rsid w:val="00FA3041"/>
    <w:rsid w:val="00FA306C"/>
    <w:rsid w:val="00FA30C9"/>
    <w:rsid w:val="00FA31F2"/>
    <w:rsid w:val="00FA32AB"/>
    <w:rsid w:val="00FA32D9"/>
    <w:rsid w:val="00FA337D"/>
    <w:rsid w:val="00FA3388"/>
    <w:rsid w:val="00FA3437"/>
    <w:rsid w:val="00FA345A"/>
    <w:rsid w:val="00FA346D"/>
    <w:rsid w:val="00FA355F"/>
    <w:rsid w:val="00FA365E"/>
    <w:rsid w:val="00FA368D"/>
    <w:rsid w:val="00FA36F3"/>
    <w:rsid w:val="00FA3706"/>
    <w:rsid w:val="00FA37D1"/>
    <w:rsid w:val="00FA3900"/>
    <w:rsid w:val="00FA3957"/>
    <w:rsid w:val="00FA39DF"/>
    <w:rsid w:val="00FA39F0"/>
    <w:rsid w:val="00FA3B1B"/>
    <w:rsid w:val="00FA3B94"/>
    <w:rsid w:val="00FA3C62"/>
    <w:rsid w:val="00FA3C88"/>
    <w:rsid w:val="00FA3D24"/>
    <w:rsid w:val="00FA3D28"/>
    <w:rsid w:val="00FA3EF2"/>
    <w:rsid w:val="00FA3F36"/>
    <w:rsid w:val="00FA3F77"/>
    <w:rsid w:val="00FA3F9F"/>
    <w:rsid w:val="00FA40D6"/>
    <w:rsid w:val="00FA420F"/>
    <w:rsid w:val="00FA42CE"/>
    <w:rsid w:val="00FA43CD"/>
    <w:rsid w:val="00FA4415"/>
    <w:rsid w:val="00FA441A"/>
    <w:rsid w:val="00FA4446"/>
    <w:rsid w:val="00FA45DF"/>
    <w:rsid w:val="00FA4668"/>
    <w:rsid w:val="00FA4707"/>
    <w:rsid w:val="00FA47CB"/>
    <w:rsid w:val="00FA47CE"/>
    <w:rsid w:val="00FA48AC"/>
    <w:rsid w:val="00FA4903"/>
    <w:rsid w:val="00FA4991"/>
    <w:rsid w:val="00FA49A0"/>
    <w:rsid w:val="00FA49BC"/>
    <w:rsid w:val="00FA49C4"/>
    <w:rsid w:val="00FA4A0B"/>
    <w:rsid w:val="00FA4B0F"/>
    <w:rsid w:val="00FA4B4D"/>
    <w:rsid w:val="00FA4B56"/>
    <w:rsid w:val="00FA4BDA"/>
    <w:rsid w:val="00FA4BE1"/>
    <w:rsid w:val="00FA4C7A"/>
    <w:rsid w:val="00FA4C84"/>
    <w:rsid w:val="00FA4CDD"/>
    <w:rsid w:val="00FA4D26"/>
    <w:rsid w:val="00FA4D78"/>
    <w:rsid w:val="00FA4DB7"/>
    <w:rsid w:val="00FA4DE9"/>
    <w:rsid w:val="00FA4E7A"/>
    <w:rsid w:val="00FA4E87"/>
    <w:rsid w:val="00FA4FB4"/>
    <w:rsid w:val="00FA4FC2"/>
    <w:rsid w:val="00FA503D"/>
    <w:rsid w:val="00FA50AC"/>
    <w:rsid w:val="00FA50FD"/>
    <w:rsid w:val="00FA5184"/>
    <w:rsid w:val="00FA51C7"/>
    <w:rsid w:val="00FA535D"/>
    <w:rsid w:val="00FA536E"/>
    <w:rsid w:val="00FA53DD"/>
    <w:rsid w:val="00FA53DF"/>
    <w:rsid w:val="00FA54B1"/>
    <w:rsid w:val="00FA54FF"/>
    <w:rsid w:val="00FA55D0"/>
    <w:rsid w:val="00FA568D"/>
    <w:rsid w:val="00FA56AA"/>
    <w:rsid w:val="00FA5733"/>
    <w:rsid w:val="00FA57C5"/>
    <w:rsid w:val="00FA57EC"/>
    <w:rsid w:val="00FA5862"/>
    <w:rsid w:val="00FA5872"/>
    <w:rsid w:val="00FA58C3"/>
    <w:rsid w:val="00FA58FE"/>
    <w:rsid w:val="00FA591C"/>
    <w:rsid w:val="00FA594B"/>
    <w:rsid w:val="00FA5A04"/>
    <w:rsid w:val="00FA5AF3"/>
    <w:rsid w:val="00FA5B0C"/>
    <w:rsid w:val="00FA5B5A"/>
    <w:rsid w:val="00FA5B62"/>
    <w:rsid w:val="00FA5B9D"/>
    <w:rsid w:val="00FA5C27"/>
    <w:rsid w:val="00FA5CD1"/>
    <w:rsid w:val="00FA5DF7"/>
    <w:rsid w:val="00FA5E11"/>
    <w:rsid w:val="00FA5E20"/>
    <w:rsid w:val="00FA5E39"/>
    <w:rsid w:val="00FA5E8E"/>
    <w:rsid w:val="00FA5EAD"/>
    <w:rsid w:val="00FA5EC0"/>
    <w:rsid w:val="00FA5FA4"/>
    <w:rsid w:val="00FA5FC6"/>
    <w:rsid w:val="00FA5FEC"/>
    <w:rsid w:val="00FA60F7"/>
    <w:rsid w:val="00FA60F8"/>
    <w:rsid w:val="00FA614D"/>
    <w:rsid w:val="00FA6323"/>
    <w:rsid w:val="00FA6326"/>
    <w:rsid w:val="00FA6359"/>
    <w:rsid w:val="00FA635E"/>
    <w:rsid w:val="00FA638D"/>
    <w:rsid w:val="00FA63A7"/>
    <w:rsid w:val="00FA63C9"/>
    <w:rsid w:val="00FA642F"/>
    <w:rsid w:val="00FA64CB"/>
    <w:rsid w:val="00FA659E"/>
    <w:rsid w:val="00FA65E9"/>
    <w:rsid w:val="00FA662D"/>
    <w:rsid w:val="00FA66D0"/>
    <w:rsid w:val="00FA66F4"/>
    <w:rsid w:val="00FA6729"/>
    <w:rsid w:val="00FA67C3"/>
    <w:rsid w:val="00FA67D6"/>
    <w:rsid w:val="00FA68B7"/>
    <w:rsid w:val="00FA6901"/>
    <w:rsid w:val="00FA6AAB"/>
    <w:rsid w:val="00FA6C64"/>
    <w:rsid w:val="00FA6D53"/>
    <w:rsid w:val="00FA6E03"/>
    <w:rsid w:val="00FA6E60"/>
    <w:rsid w:val="00FA6EFC"/>
    <w:rsid w:val="00FA6FC7"/>
    <w:rsid w:val="00FA7150"/>
    <w:rsid w:val="00FA71E3"/>
    <w:rsid w:val="00FA7277"/>
    <w:rsid w:val="00FA738A"/>
    <w:rsid w:val="00FA758A"/>
    <w:rsid w:val="00FA7703"/>
    <w:rsid w:val="00FA7784"/>
    <w:rsid w:val="00FA7798"/>
    <w:rsid w:val="00FA7864"/>
    <w:rsid w:val="00FA7965"/>
    <w:rsid w:val="00FA7A22"/>
    <w:rsid w:val="00FA7A5A"/>
    <w:rsid w:val="00FA7A90"/>
    <w:rsid w:val="00FA7A93"/>
    <w:rsid w:val="00FA7B69"/>
    <w:rsid w:val="00FA7C00"/>
    <w:rsid w:val="00FA7C33"/>
    <w:rsid w:val="00FA7D3D"/>
    <w:rsid w:val="00FA7E7D"/>
    <w:rsid w:val="00FA7E89"/>
    <w:rsid w:val="00FA7EE8"/>
    <w:rsid w:val="00FA7FCE"/>
    <w:rsid w:val="00FB0056"/>
    <w:rsid w:val="00FB00BA"/>
    <w:rsid w:val="00FB0111"/>
    <w:rsid w:val="00FB0154"/>
    <w:rsid w:val="00FB01CD"/>
    <w:rsid w:val="00FB0209"/>
    <w:rsid w:val="00FB020D"/>
    <w:rsid w:val="00FB0265"/>
    <w:rsid w:val="00FB0307"/>
    <w:rsid w:val="00FB0311"/>
    <w:rsid w:val="00FB03BB"/>
    <w:rsid w:val="00FB03DA"/>
    <w:rsid w:val="00FB042F"/>
    <w:rsid w:val="00FB04AD"/>
    <w:rsid w:val="00FB04B6"/>
    <w:rsid w:val="00FB04B7"/>
    <w:rsid w:val="00FB04C7"/>
    <w:rsid w:val="00FB0526"/>
    <w:rsid w:val="00FB05A3"/>
    <w:rsid w:val="00FB05FA"/>
    <w:rsid w:val="00FB0616"/>
    <w:rsid w:val="00FB063A"/>
    <w:rsid w:val="00FB0713"/>
    <w:rsid w:val="00FB0765"/>
    <w:rsid w:val="00FB0772"/>
    <w:rsid w:val="00FB0773"/>
    <w:rsid w:val="00FB0792"/>
    <w:rsid w:val="00FB0812"/>
    <w:rsid w:val="00FB0878"/>
    <w:rsid w:val="00FB099E"/>
    <w:rsid w:val="00FB0A0C"/>
    <w:rsid w:val="00FB0A99"/>
    <w:rsid w:val="00FB0B3A"/>
    <w:rsid w:val="00FB0BD4"/>
    <w:rsid w:val="00FB0C12"/>
    <w:rsid w:val="00FB0D63"/>
    <w:rsid w:val="00FB0DCE"/>
    <w:rsid w:val="00FB0E2F"/>
    <w:rsid w:val="00FB0E3A"/>
    <w:rsid w:val="00FB0FE1"/>
    <w:rsid w:val="00FB1031"/>
    <w:rsid w:val="00FB10EF"/>
    <w:rsid w:val="00FB1138"/>
    <w:rsid w:val="00FB1156"/>
    <w:rsid w:val="00FB1180"/>
    <w:rsid w:val="00FB11C6"/>
    <w:rsid w:val="00FB1264"/>
    <w:rsid w:val="00FB1420"/>
    <w:rsid w:val="00FB159D"/>
    <w:rsid w:val="00FB1672"/>
    <w:rsid w:val="00FB16CC"/>
    <w:rsid w:val="00FB1739"/>
    <w:rsid w:val="00FB178B"/>
    <w:rsid w:val="00FB17EA"/>
    <w:rsid w:val="00FB184F"/>
    <w:rsid w:val="00FB18D2"/>
    <w:rsid w:val="00FB18F6"/>
    <w:rsid w:val="00FB1AE9"/>
    <w:rsid w:val="00FB1BAE"/>
    <w:rsid w:val="00FB1C52"/>
    <w:rsid w:val="00FB1D74"/>
    <w:rsid w:val="00FB1D90"/>
    <w:rsid w:val="00FB1DC7"/>
    <w:rsid w:val="00FB1E74"/>
    <w:rsid w:val="00FB1E7B"/>
    <w:rsid w:val="00FB1ED9"/>
    <w:rsid w:val="00FB1F94"/>
    <w:rsid w:val="00FB2057"/>
    <w:rsid w:val="00FB2076"/>
    <w:rsid w:val="00FB2088"/>
    <w:rsid w:val="00FB20C4"/>
    <w:rsid w:val="00FB212A"/>
    <w:rsid w:val="00FB214A"/>
    <w:rsid w:val="00FB21F3"/>
    <w:rsid w:val="00FB2245"/>
    <w:rsid w:val="00FB22D4"/>
    <w:rsid w:val="00FB2355"/>
    <w:rsid w:val="00FB23EA"/>
    <w:rsid w:val="00FB23EC"/>
    <w:rsid w:val="00FB2400"/>
    <w:rsid w:val="00FB255B"/>
    <w:rsid w:val="00FB25E2"/>
    <w:rsid w:val="00FB263F"/>
    <w:rsid w:val="00FB2676"/>
    <w:rsid w:val="00FB279D"/>
    <w:rsid w:val="00FB27AC"/>
    <w:rsid w:val="00FB27CA"/>
    <w:rsid w:val="00FB288C"/>
    <w:rsid w:val="00FB28F0"/>
    <w:rsid w:val="00FB2955"/>
    <w:rsid w:val="00FB299E"/>
    <w:rsid w:val="00FB29E6"/>
    <w:rsid w:val="00FB2A71"/>
    <w:rsid w:val="00FB2AAF"/>
    <w:rsid w:val="00FB2AB5"/>
    <w:rsid w:val="00FB2AEA"/>
    <w:rsid w:val="00FB2B30"/>
    <w:rsid w:val="00FB2BCB"/>
    <w:rsid w:val="00FB2C10"/>
    <w:rsid w:val="00FB2C8D"/>
    <w:rsid w:val="00FB2D48"/>
    <w:rsid w:val="00FB2E2D"/>
    <w:rsid w:val="00FB2E60"/>
    <w:rsid w:val="00FB2EDA"/>
    <w:rsid w:val="00FB2EE7"/>
    <w:rsid w:val="00FB2F06"/>
    <w:rsid w:val="00FB2F20"/>
    <w:rsid w:val="00FB2FA1"/>
    <w:rsid w:val="00FB2FD0"/>
    <w:rsid w:val="00FB2FFD"/>
    <w:rsid w:val="00FB3061"/>
    <w:rsid w:val="00FB308F"/>
    <w:rsid w:val="00FB30FE"/>
    <w:rsid w:val="00FB317E"/>
    <w:rsid w:val="00FB31AE"/>
    <w:rsid w:val="00FB32FF"/>
    <w:rsid w:val="00FB3322"/>
    <w:rsid w:val="00FB3375"/>
    <w:rsid w:val="00FB34A9"/>
    <w:rsid w:val="00FB34E3"/>
    <w:rsid w:val="00FB361F"/>
    <w:rsid w:val="00FB3682"/>
    <w:rsid w:val="00FB36D8"/>
    <w:rsid w:val="00FB380A"/>
    <w:rsid w:val="00FB3A9A"/>
    <w:rsid w:val="00FB3AA6"/>
    <w:rsid w:val="00FB3C7E"/>
    <w:rsid w:val="00FB3CFB"/>
    <w:rsid w:val="00FB3F13"/>
    <w:rsid w:val="00FB3F77"/>
    <w:rsid w:val="00FB4062"/>
    <w:rsid w:val="00FB40CA"/>
    <w:rsid w:val="00FB4136"/>
    <w:rsid w:val="00FB419B"/>
    <w:rsid w:val="00FB41C2"/>
    <w:rsid w:val="00FB41C8"/>
    <w:rsid w:val="00FB428A"/>
    <w:rsid w:val="00FB438E"/>
    <w:rsid w:val="00FB43B1"/>
    <w:rsid w:val="00FB43EB"/>
    <w:rsid w:val="00FB44AB"/>
    <w:rsid w:val="00FB4535"/>
    <w:rsid w:val="00FB45BF"/>
    <w:rsid w:val="00FB45FD"/>
    <w:rsid w:val="00FB467E"/>
    <w:rsid w:val="00FB470B"/>
    <w:rsid w:val="00FB470D"/>
    <w:rsid w:val="00FB47B1"/>
    <w:rsid w:val="00FB47B4"/>
    <w:rsid w:val="00FB47EE"/>
    <w:rsid w:val="00FB47FF"/>
    <w:rsid w:val="00FB48E2"/>
    <w:rsid w:val="00FB49BF"/>
    <w:rsid w:val="00FB4A11"/>
    <w:rsid w:val="00FB4A18"/>
    <w:rsid w:val="00FB4A1F"/>
    <w:rsid w:val="00FB4A41"/>
    <w:rsid w:val="00FB4B21"/>
    <w:rsid w:val="00FB4B5C"/>
    <w:rsid w:val="00FB4BE2"/>
    <w:rsid w:val="00FB4C1B"/>
    <w:rsid w:val="00FB4CDE"/>
    <w:rsid w:val="00FB4D12"/>
    <w:rsid w:val="00FB4D49"/>
    <w:rsid w:val="00FB4D51"/>
    <w:rsid w:val="00FB4D78"/>
    <w:rsid w:val="00FB4D7F"/>
    <w:rsid w:val="00FB4DB9"/>
    <w:rsid w:val="00FB51B5"/>
    <w:rsid w:val="00FB5230"/>
    <w:rsid w:val="00FB52F8"/>
    <w:rsid w:val="00FB531E"/>
    <w:rsid w:val="00FB537C"/>
    <w:rsid w:val="00FB538C"/>
    <w:rsid w:val="00FB543B"/>
    <w:rsid w:val="00FB5445"/>
    <w:rsid w:val="00FB546B"/>
    <w:rsid w:val="00FB54B9"/>
    <w:rsid w:val="00FB54F8"/>
    <w:rsid w:val="00FB5584"/>
    <w:rsid w:val="00FB5586"/>
    <w:rsid w:val="00FB5686"/>
    <w:rsid w:val="00FB56DA"/>
    <w:rsid w:val="00FB57A6"/>
    <w:rsid w:val="00FB58A2"/>
    <w:rsid w:val="00FB58FE"/>
    <w:rsid w:val="00FB5947"/>
    <w:rsid w:val="00FB5BA7"/>
    <w:rsid w:val="00FB5BD7"/>
    <w:rsid w:val="00FB5C9C"/>
    <w:rsid w:val="00FB5D79"/>
    <w:rsid w:val="00FB5D80"/>
    <w:rsid w:val="00FB5E46"/>
    <w:rsid w:val="00FB5E59"/>
    <w:rsid w:val="00FB6033"/>
    <w:rsid w:val="00FB60B2"/>
    <w:rsid w:val="00FB60C6"/>
    <w:rsid w:val="00FB613C"/>
    <w:rsid w:val="00FB6186"/>
    <w:rsid w:val="00FB61FE"/>
    <w:rsid w:val="00FB6244"/>
    <w:rsid w:val="00FB62B7"/>
    <w:rsid w:val="00FB631B"/>
    <w:rsid w:val="00FB6343"/>
    <w:rsid w:val="00FB63F4"/>
    <w:rsid w:val="00FB6457"/>
    <w:rsid w:val="00FB6493"/>
    <w:rsid w:val="00FB64EB"/>
    <w:rsid w:val="00FB6637"/>
    <w:rsid w:val="00FB6641"/>
    <w:rsid w:val="00FB66F3"/>
    <w:rsid w:val="00FB6799"/>
    <w:rsid w:val="00FB67F5"/>
    <w:rsid w:val="00FB6851"/>
    <w:rsid w:val="00FB6891"/>
    <w:rsid w:val="00FB68AD"/>
    <w:rsid w:val="00FB68B9"/>
    <w:rsid w:val="00FB6944"/>
    <w:rsid w:val="00FB6A45"/>
    <w:rsid w:val="00FB6A84"/>
    <w:rsid w:val="00FB6B56"/>
    <w:rsid w:val="00FB6B8B"/>
    <w:rsid w:val="00FB6CA1"/>
    <w:rsid w:val="00FB6ED4"/>
    <w:rsid w:val="00FB6F39"/>
    <w:rsid w:val="00FB7007"/>
    <w:rsid w:val="00FB706C"/>
    <w:rsid w:val="00FB70E6"/>
    <w:rsid w:val="00FB7111"/>
    <w:rsid w:val="00FB7199"/>
    <w:rsid w:val="00FB72D9"/>
    <w:rsid w:val="00FB7384"/>
    <w:rsid w:val="00FB73E8"/>
    <w:rsid w:val="00FB7412"/>
    <w:rsid w:val="00FB76A2"/>
    <w:rsid w:val="00FB7780"/>
    <w:rsid w:val="00FB7816"/>
    <w:rsid w:val="00FB7A15"/>
    <w:rsid w:val="00FB7A27"/>
    <w:rsid w:val="00FB7A83"/>
    <w:rsid w:val="00FB7AA5"/>
    <w:rsid w:val="00FB7AEA"/>
    <w:rsid w:val="00FB7AFC"/>
    <w:rsid w:val="00FB7B1B"/>
    <w:rsid w:val="00FB7B44"/>
    <w:rsid w:val="00FB7C3F"/>
    <w:rsid w:val="00FB7E97"/>
    <w:rsid w:val="00FB7F14"/>
    <w:rsid w:val="00FB7F25"/>
    <w:rsid w:val="00FB7F62"/>
    <w:rsid w:val="00FC004A"/>
    <w:rsid w:val="00FC0101"/>
    <w:rsid w:val="00FC0132"/>
    <w:rsid w:val="00FC019A"/>
    <w:rsid w:val="00FC0267"/>
    <w:rsid w:val="00FC040F"/>
    <w:rsid w:val="00FC0447"/>
    <w:rsid w:val="00FC053B"/>
    <w:rsid w:val="00FC0671"/>
    <w:rsid w:val="00FC06A9"/>
    <w:rsid w:val="00FC0738"/>
    <w:rsid w:val="00FC0778"/>
    <w:rsid w:val="00FC07E2"/>
    <w:rsid w:val="00FC08B0"/>
    <w:rsid w:val="00FC0A05"/>
    <w:rsid w:val="00FC0A30"/>
    <w:rsid w:val="00FC0A98"/>
    <w:rsid w:val="00FC0ACA"/>
    <w:rsid w:val="00FC0AF8"/>
    <w:rsid w:val="00FC0B94"/>
    <w:rsid w:val="00FC0C13"/>
    <w:rsid w:val="00FC0CC3"/>
    <w:rsid w:val="00FC0CEC"/>
    <w:rsid w:val="00FC0DED"/>
    <w:rsid w:val="00FC0DFF"/>
    <w:rsid w:val="00FC0E97"/>
    <w:rsid w:val="00FC0F90"/>
    <w:rsid w:val="00FC0FAD"/>
    <w:rsid w:val="00FC10C7"/>
    <w:rsid w:val="00FC1154"/>
    <w:rsid w:val="00FC1166"/>
    <w:rsid w:val="00FC1179"/>
    <w:rsid w:val="00FC117E"/>
    <w:rsid w:val="00FC1198"/>
    <w:rsid w:val="00FC11DD"/>
    <w:rsid w:val="00FC137C"/>
    <w:rsid w:val="00FC13C3"/>
    <w:rsid w:val="00FC1528"/>
    <w:rsid w:val="00FC153A"/>
    <w:rsid w:val="00FC156F"/>
    <w:rsid w:val="00FC164C"/>
    <w:rsid w:val="00FC1673"/>
    <w:rsid w:val="00FC167C"/>
    <w:rsid w:val="00FC1682"/>
    <w:rsid w:val="00FC175F"/>
    <w:rsid w:val="00FC199D"/>
    <w:rsid w:val="00FC19AC"/>
    <w:rsid w:val="00FC19F8"/>
    <w:rsid w:val="00FC1A2C"/>
    <w:rsid w:val="00FC1B90"/>
    <w:rsid w:val="00FC1B92"/>
    <w:rsid w:val="00FC1BF5"/>
    <w:rsid w:val="00FC1CFB"/>
    <w:rsid w:val="00FC1DD6"/>
    <w:rsid w:val="00FC1E9B"/>
    <w:rsid w:val="00FC1EF1"/>
    <w:rsid w:val="00FC1F65"/>
    <w:rsid w:val="00FC1F6F"/>
    <w:rsid w:val="00FC2113"/>
    <w:rsid w:val="00FC215C"/>
    <w:rsid w:val="00FC21B7"/>
    <w:rsid w:val="00FC2309"/>
    <w:rsid w:val="00FC236B"/>
    <w:rsid w:val="00FC2459"/>
    <w:rsid w:val="00FC2490"/>
    <w:rsid w:val="00FC2543"/>
    <w:rsid w:val="00FC26B4"/>
    <w:rsid w:val="00FC2766"/>
    <w:rsid w:val="00FC296F"/>
    <w:rsid w:val="00FC29F2"/>
    <w:rsid w:val="00FC29F5"/>
    <w:rsid w:val="00FC2AB1"/>
    <w:rsid w:val="00FC2B1F"/>
    <w:rsid w:val="00FC2B47"/>
    <w:rsid w:val="00FC2BC5"/>
    <w:rsid w:val="00FC2BE8"/>
    <w:rsid w:val="00FC2BFB"/>
    <w:rsid w:val="00FC2CE7"/>
    <w:rsid w:val="00FC2D56"/>
    <w:rsid w:val="00FC2D7E"/>
    <w:rsid w:val="00FC2DE5"/>
    <w:rsid w:val="00FC2E63"/>
    <w:rsid w:val="00FC2EC6"/>
    <w:rsid w:val="00FC3049"/>
    <w:rsid w:val="00FC3077"/>
    <w:rsid w:val="00FC311E"/>
    <w:rsid w:val="00FC3259"/>
    <w:rsid w:val="00FC3265"/>
    <w:rsid w:val="00FC32B1"/>
    <w:rsid w:val="00FC3368"/>
    <w:rsid w:val="00FC337A"/>
    <w:rsid w:val="00FC340A"/>
    <w:rsid w:val="00FC341E"/>
    <w:rsid w:val="00FC35B7"/>
    <w:rsid w:val="00FC3690"/>
    <w:rsid w:val="00FC36AB"/>
    <w:rsid w:val="00FC372C"/>
    <w:rsid w:val="00FC377A"/>
    <w:rsid w:val="00FC37D0"/>
    <w:rsid w:val="00FC381D"/>
    <w:rsid w:val="00FC384E"/>
    <w:rsid w:val="00FC385F"/>
    <w:rsid w:val="00FC38E6"/>
    <w:rsid w:val="00FC38E8"/>
    <w:rsid w:val="00FC3921"/>
    <w:rsid w:val="00FC39A8"/>
    <w:rsid w:val="00FC39FD"/>
    <w:rsid w:val="00FC3A3B"/>
    <w:rsid w:val="00FC3A4B"/>
    <w:rsid w:val="00FC3A54"/>
    <w:rsid w:val="00FC3A79"/>
    <w:rsid w:val="00FC3A93"/>
    <w:rsid w:val="00FC3C00"/>
    <w:rsid w:val="00FC3D08"/>
    <w:rsid w:val="00FC3D1E"/>
    <w:rsid w:val="00FC3E4D"/>
    <w:rsid w:val="00FC3F19"/>
    <w:rsid w:val="00FC3F27"/>
    <w:rsid w:val="00FC3FDA"/>
    <w:rsid w:val="00FC406D"/>
    <w:rsid w:val="00FC40D2"/>
    <w:rsid w:val="00FC4123"/>
    <w:rsid w:val="00FC4175"/>
    <w:rsid w:val="00FC417D"/>
    <w:rsid w:val="00FC420E"/>
    <w:rsid w:val="00FC424E"/>
    <w:rsid w:val="00FC42C4"/>
    <w:rsid w:val="00FC42E5"/>
    <w:rsid w:val="00FC4380"/>
    <w:rsid w:val="00FC439F"/>
    <w:rsid w:val="00FC43B2"/>
    <w:rsid w:val="00FC44FF"/>
    <w:rsid w:val="00FC45B1"/>
    <w:rsid w:val="00FC4746"/>
    <w:rsid w:val="00FC47C9"/>
    <w:rsid w:val="00FC48D6"/>
    <w:rsid w:val="00FC4992"/>
    <w:rsid w:val="00FC4A6E"/>
    <w:rsid w:val="00FC4A75"/>
    <w:rsid w:val="00FC4A89"/>
    <w:rsid w:val="00FC4AD5"/>
    <w:rsid w:val="00FC4BAB"/>
    <w:rsid w:val="00FC4E05"/>
    <w:rsid w:val="00FC4E33"/>
    <w:rsid w:val="00FC4E86"/>
    <w:rsid w:val="00FC5039"/>
    <w:rsid w:val="00FC50AE"/>
    <w:rsid w:val="00FC512B"/>
    <w:rsid w:val="00FC516E"/>
    <w:rsid w:val="00FC5442"/>
    <w:rsid w:val="00FC54E8"/>
    <w:rsid w:val="00FC5539"/>
    <w:rsid w:val="00FC5568"/>
    <w:rsid w:val="00FC5621"/>
    <w:rsid w:val="00FC5671"/>
    <w:rsid w:val="00FC5688"/>
    <w:rsid w:val="00FC569F"/>
    <w:rsid w:val="00FC577A"/>
    <w:rsid w:val="00FC57A8"/>
    <w:rsid w:val="00FC57E5"/>
    <w:rsid w:val="00FC58BC"/>
    <w:rsid w:val="00FC593C"/>
    <w:rsid w:val="00FC595A"/>
    <w:rsid w:val="00FC5964"/>
    <w:rsid w:val="00FC59F9"/>
    <w:rsid w:val="00FC5A54"/>
    <w:rsid w:val="00FC5A8B"/>
    <w:rsid w:val="00FC5BDE"/>
    <w:rsid w:val="00FC5BF9"/>
    <w:rsid w:val="00FC5C43"/>
    <w:rsid w:val="00FC5DCC"/>
    <w:rsid w:val="00FC5E2B"/>
    <w:rsid w:val="00FC5E95"/>
    <w:rsid w:val="00FC5EA8"/>
    <w:rsid w:val="00FC5FA2"/>
    <w:rsid w:val="00FC603A"/>
    <w:rsid w:val="00FC6086"/>
    <w:rsid w:val="00FC60F7"/>
    <w:rsid w:val="00FC618B"/>
    <w:rsid w:val="00FC61D8"/>
    <w:rsid w:val="00FC6291"/>
    <w:rsid w:val="00FC6316"/>
    <w:rsid w:val="00FC6372"/>
    <w:rsid w:val="00FC6381"/>
    <w:rsid w:val="00FC63C9"/>
    <w:rsid w:val="00FC640A"/>
    <w:rsid w:val="00FC65A2"/>
    <w:rsid w:val="00FC660A"/>
    <w:rsid w:val="00FC66A1"/>
    <w:rsid w:val="00FC66AF"/>
    <w:rsid w:val="00FC672B"/>
    <w:rsid w:val="00FC674E"/>
    <w:rsid w:val="00FC6764"/>
    <w:rsid w:val="00FC6799"/>
    <w:rsid w:val="00FC67AD"/>
    <w:rsid w:val="00FC67D7"/>
    <w:rsid w:val="00FC686A"/>
    <w:rsid w:val="00FC688E"/>
    <w:rsid w:val="00FC6897"/>
    <w:rsid w:val="00FC68AD"/>
    <w:rsid w:val="00FC6991"/>
    <w:rsid w:val="00FC69A7"/>
    <w:rsid w:val="00FC69C0"/>
    <w:rsid w:val="00FC6B73"/>
    <w:rsid w:val="00FC6C70"/>
    <w:rsid w:val="00FC6D0B"/>
    <w:rsid w:val="00FC6D5D"/>
    <w:rsid w:val="00FC6D5F"/>
    <w:rsid w:val="00FC6DC7"/>
    <w:rsid w:val="00FC6ED6"/>
    <w:rsid w:val="00FC6F2C"/>
    <w:rsid w:val="00FC6F90"/>
    <w:rsid w:val="00FC6FE8"/>
    <w:rsid w:val="00FC6FFC"/>
    <w:rsid w:val="00FC7028"/>
    <w:rsid w:val="00FC71D0"/>
    <w:rsid w:val="00FC720C"/>
    <w:rsid w:val="00FC74DF"/>
    <w:rsid w:val="00FC759C"/>
    <w:rsid w:val="00FC774D"/>
    <w:rsid w:val="00FC7819"/>
    <w:rsid w:val="00FC79F9"/>
    <w:rsid w:val="00FC7A57"/>
    <w:rsid w:val="00FC7AB6"/>
    <w:rsid w:val="00FC7AC5"/>
    <w:rsid w:val="00FC7B68"/>
    <w:rsid w:val="00FC7BA8"/>
    <w:rsid w:val="00FC7BBB"/>
    <w:rsid w:val="00FC7BC5"/>
    <w:rsid w:val="00FC7BDC"/>
    <w:rsid w:val="00FC7C5C"/>
    <w:rsid w:val="00FC7CAB"/>
    <w:rsid w:val="00FC7CDF"/>
    <w:rsid w:val="00FC7DBE"/>
    <w:rsid w:val="00FC7DD1"/>
    <w:rsid w:val="00FC7E25"/>
    <w:rsid w:val="00FC7EA2"/>
    <w:rsid w:val="00FC7EA3"/>
    <w:rsid w:val="00FC7F08"/>
    <w:rsid w:val="00FC7F11"/>
    <w:rsid w:val="00FC7F38"/>
    <w:rsid w:val="00FC7F5B"/>
    <w:rsid w:val="00FC7FCD"/>
    <w:rsid w:val="00FD00BA"/>
    <w:rsid w:val="00FD012E"/>
    <w:rsid w:val="00FD016C"/>
    <w:rsid w:val="00FD0213"/>
    <w:rsid w:val="00FD02A8"/>
    <w:rsid w:val="00FD0356"/>
    <w:rsid w:val="00FD0381"/>
    <w:rsid w:val="00FD03A2"/>
    <w:rsid w:val="00FD03D8"/>
    <w:rsid w:val="00FD0405"/>
    <w:rsid w:val="00FD042A"/>
    <w:rsid w:val="00FD0439"/>
    <w:rsid w:val="00FD044E"/>
    <w:rsid w:val="00FD0568"/>
    <w:rsid w:val="00FD0587"/>
    <w:rsid w:val="00FD05B6"/>
    <w:rsid w:val="00FD06E4"/>
    <w:rsid w:val="00FD08E3"/>
    <w:rsid w:val="00FD08F1"/>
    <w:rsid w:val="00FD0B37"/>
    <w:rsid w:val="00FD0BF6"/>
    <w:rsid w:val="00FD0C32"/>
    <w:rsid w:val="00FD0D97"/>
    <w:rsid w:val="00FD0DB9"/>
    <w:rsid w:val="00FD0E8D"/>
    <w:rsid w:val="00FD0E8F"/>
    <w:rsid w:val="00FD0EE0"/>
    <w:rsid w:val="00FD0F7D"/>
    <w:rsid w:val="00FD0F93"/>
    <w:rsid w:val="00FD0FC8"/>
    <w:rsid w:val="00FD1110"/>
    <w:rsid w:val="00FD1158"/>
    <w:rsid w:val="00FD11B5"/>
    <w:rsid w:val="00FD1201"/>
    <w:rsid w:val="00FD123D"/>
    <w:rsid w:val="00FD12C7"/>
    <w:rsid w:val="00FD13A7"/>
    <w:rsid w:val="00FD13B8"/>
    <w:rsid w:val="00FD13DC"/>
    <w:rsid w:val="00FD13F7"/>
    <w:rsid w:val="00FD1551"/>
    <w:rsid w:val="00FD1619"/>
    <w:rsid w:val="00FD167D"/>
    <w:rsid w:val="00FD167E"/>
    <w:rsid w:val="00FD16BD"/>
    <w:rsid w:val="00FD16D0"/>
    <w:rsid w:val="00FD16E7"/>
    <w:rsid w:val="00FD16EC"/>
    <w:rsid w:val="00FD1758"/>
    <w:rsid w:val="00FD197C"/>
    <w:rsid w:val="00FD1AF6"/>
    <w:rsid w:val="00FD1C17"/>
    <w:rsid w:val="00FD1C7D"/>
    <w:rsid w:val="00FD1CC4"/>
    <w:rsid w:val="00FD1D1C"/>
    <w:rsid w:val="00FD1D3C"/>
    <w:rsid w:val="00FD1D3D"/>
    <w:rsid w:val="00FD1E1C"/>
    <w:rsid w:val="00FD1EE9"/>
    <w:rsid w:val="00FD1F2B"/>
    <w:rsid w:val="00FD1F66"/>
    <w:rsid w:val="00FD1F84"/>
    <w:rsid w:val="00FD2021"/>
    <w:rsid w:val="00FD209B"/>
    <w:rsid w:val="00FD2144"/>
    <w:rsid w:val="00FD2334"/>
    <w:rsid w:val="00FD2436"/>
    <w:rsid w:val="00FD243C"/>
    <w:rsid w:val="00FD243F"/>
    <w:rsid w:val="00FD24F9"/>
    <w:rsid w:val="00FD2587"/>
    <w:rsid w:val="00FD2602"/>
    <w:rsid w:val="00FD2663"/>
    <w:rsid w:val="00FD2674"/>
    <w:rsid w:val="00FD26FF"/>
    <w:rsid w:val="00FD270C"/>
    <w:rsid w:val="00FD2770"/>
    <w:rsid w:val="00FD279F"/>
    <w:rsid w:val="00FD28FC"/>
    <w:rsid w:val="00FD2943"/>
    <w:rsid w:val="00FD2977"/>
    <w:rsid w:val="00FD2978"/>
    <w:rsid w:val="00FD2AE5"/>
    <w:rsid w:val="00FD2B7E"/>
    <w:rsid w:val="00FD2B92"/>
    <w:rsid w:val="00FD2BDA"/>
    <w:rsid w:val="00FD2CA4"/>
    <w:rsid w:val="00FD2CE9"/>
    <w:rsid w:val="00FD2CFF"/>
    <w:rsid w:val="00FD2E6D"/>
    <w:rsid w:val="00FD2F1B"/>
    <w:rsid w:val="00FD3048"/>
    <w:rsid w:val="00FD3177"/>
    <w:rsid w:val="00FD31C3"/>
    <w:rsid w:val="00FD32D6"/>
    <w:rsid w:val="00FD3417"/>
    <w:rsid w:val="00FD3463"/>
    <w:rsid w:val="00FD34C4"/>
    <w:rsid w:val="00FD34E4"/>
    <w:rsid w:val="00FD3512"/>
    <w:rsid w:val="00FD3553"/>
    <w:rsid w:val="00FD35FA"/>
    <w:rsid w:val="00FD3737"/>
    <w:rsid w:val="00FD37AF"/>
    <w:rsid w:val="00FD3874"/>
    <w:rsid w:val="00FD3922"/>
    <w:rsid w:val="00FD3935"/>
    <w:rsid w:val="00FD395C"/>
    <w:rsid w:val="00FD3977"/>
    <w:rsid w:val="00FD39C1"/>
    <w:rsid w:val="00FD39EE"/>
    <w:rsid w:val="00FD3AA1"/>
    <w:rsid w:val="00FD3AE1"/>
    <w:rsid w:val="00FD3B4A"/>
    <w:rsid w:val="00FD3BA0"/>
    <w:rsid w:val="00FD3C2A"/>
    <w:rsid w:val="00FD3C67"/>
    <w:rsid w:val="00FD3C9D"/>
    <w:rsid w:val="00FD3D96"/>
    <w:rsid w:val="00FD3DC5"/>
    <w:rsid w:val="00FD3E86"/>
    <w:rsid w:val="00FD3F72"/>
    <w:rsid w:val="00FD3F7A"/>
    <w:rsid w:val="00FD3F7B"/>
    <w:rsid w:val="00FD3FC2"/>
    <w:rsid w:val="00FD3FDA"/>
    <w:rsid w:val="00FD3FF3"/>
    <w:rsid w:val="00FD4120"/>
    <w:rsid w:val="00FD4154"/>
    <w:rsid w:val="00FD4182"/>
    <w:rsid w:val="00FD4260"/>
    <w:rsid w:val="00FD42CB"/>
    <w:rsid w:val="00FD42D4"/>
    <w:rsid w:val="00FD42EB"/>
    <w:rsid w:val="00FD432D"/>
    <w:rsid w:val="00FD4356"/>
    <w:rsid w:val="00FD43FF"/>
    <w:rsid w:val="00FD440F"/>
    <w:rsid w:val="00FD4483"/>
    <w:rsid w:val="00FD4564"/>
    <w:rsid w:val="00FD4683"/>
    <w:rsid w:val="00FD48E8"/>
    <w:rsid w:val="00FD4B09"/>
    <w:rsid w:val="00FD4B2F"/>
    <w:rsid w:val="00FD4B6F"/>
    <w:rsid w:val="00FD4B7B"/>
    <w:rsid w:val="00FD4C03"/>
    <w:rsid w:val="00FD4C7B"/>
    <w:rsid w:val="00FD4CBB"/>
    <w:rsid w:val="00FD4CBC"/>
    <w:rsid w:val="00FD4CE6"/>
    <w:rsid w:val="00FD4D17"/>
    <w:rsid w:val="00FD4E78"/>
    <w:rsid w:val="00FD4F48"/>
    <w:rsid w:val="00FD4FB4"/>
    <w:rsid w:val="00FD4FD8"/>
    <w:rsid w:val="00FD5001"/>
    <w:rsid w:val="00FD50A3"/>
    <w:rsid w:val="00FD50A5"/>
    <w:rsid w:val="00FD50B7"/>
    <w:rsid w:val="00FD50E4"/>
    <w:rsid w:val="00FD50F6"/>
    <w:rsid w:val="00FD5134"/>
    <w:rsid w:val="00FD51D2"/>
    <w:rsid w:val="00FD524C"/>
    <w:rsid w:val="00FD5273"/>
    <w:rsid w:val="00FD52A7"/>
    <w:rsid w:val="00FD52AD"/>
    <w:rsid w:val="00FD52B5"/>
    <w:rsid w:val="00FD531B"/>
    <w:rsid w:val="00FD5338"/>
    <w:rsid w:val="00FD536A"/>
    <w:rsid w:val="00FD5425"/>
    <w:rsid w:val="00FD571A"/>
    <w:rsid w:val="00FD5900"/>
    <w:rsid w:val="00FD5963"/>
    <w:rsid w:val="00FD5990"/>
    <w:rsid w:val="00FD599B"/>
    <w:rsid w:val="00FD5ACA"/>
    <w:rsid w:val="00FD5AD2"/>
    <w:rsid w:val="00FD5B5D"/>
    <w:rsid w:val="00FD5BB0"/>
    <w:rsid w:val="00FD5C85"/>
    <w:rsid w:val="00FD5C96"/>
    <w:rsid w:val="00FD5D17"/>
    <w:rsid w:val="00FD5D37"/>
    <w:rsid w:val="00FD5D81"/>
    <w:rsid w:val="00FD5E1C"/>
    <w:rsid w:val="00FD5E81"/>
    <w:rsid w:val="00FD5E90"/>
    <w:rsid w:val="00FD5F1B"/>
    <w:rsid w:val="00FD60B3"/>
    <w:rsid w:val="00FD613D"/>
    <w:rsid w:val="00FD618F"/>
    <w:rsid w:val="00FD62BA"/>
    <w:rsid w:val="00FD63D3"/>
    <w:rsid w:val="00FD63D4"/>
    <w:rsid w:val="00FD647A"/>
    <w:rsid w:val="00FD655A"/>
    <w:rsid w:val="00FD6686"/>
    <w:rsid w:val="00FD6694"/>
    <w:rsid w:val="00FD66E6"/>
    <w:rsid w:val="00FD67FC"/>
    <w:rsid w:val="00FD68B3"/>
    <w:rsid w:val="00FD692F"/>
    <w:rsid w:val="00FD694C"/>
    <w:rsid w:val="00FD6B28"/>
    <w:rsid w:val="00FD6BFC"/>
    <w:rsid w:val="00FD6C1F"/>
    <w:rsid w:val="00FD6C22"/>
    <w:rsid w:val="00FD6D5C"/>
    <w:rsid w:val="00FD6E3B"/>
    <w:rsid w:val="00FD6E6E"/>
    <w:rsid w:val="00FD6E6F"/>
    <w:rsid w:val="00FD6EAB"/>
    <w:rsid w:val="00FD6EAC"/>
    <w:rsid w:val="00FD6F31"/>
    <w:rsid w:val="00FD6FA9"/>
    <w:rsid w:val="00FD6FEF"/>
    <w:rsid w:val="00FD7121"/>
    <w:rsid w:val="00FD714F"/>
    <w:rsid w:val="00FD71F8"/>
    <w:rsid w:val="00FD7247"/>
    <w:rsid w:val="00FD7248"/>
    <w:rsid w:val="00FD72BB"/>
    <w:rsid w:val="00FD72F9"/>
    <w:rsid w:val="00FD7395"/>
    <w:rsid w:val="00FD739F"/>
    <w:rsid w:val="00FD76F3"/>
    <w:rsid w:val="00FD76FD"/>
    <w:rsid w:val="00FD775B"/>
    <w:rsid w:val="00FD77EC"/>
    <w:rsid w:val="00FD785B"/>
    <w:rsid w:val="00FD7916"/>
    <w:rsid w:val="00FD7992"/>
    <w:rsid w:val="00FD799E"/>
    <w:rsid w:val="00FD79C8"/>
    <w:rsid w:val="00FD79F8"/>
    <w:rsid w:val="00FD7A7A"/>
    <w:rsid w:val="00FD7AD0"/>
    <w:rsid w:val="00FD7CA1"/>
    <w:rsid w:val="00FD7CE9"/>
    <w:rsid w:val="00FD7DC5"/>
    <w:rsid w:val="00FD7E18"/>
    <w:rsid w:val="00FD7E49"/>
    <w:rsid w:val="00FD7FD1"/>
    <w:rsid w:val="00FE0121"/>
    <w:rsid w:val="00FE0216"/>
    <w:rsid w:val="00FE0284"/>
    <w:rsid w:val="00FE0379"/>
    <w:rsid w:val="00FE04B2"/>
    <w:rsid w:val="00FE05EB"/>
    <w:rsid w:val="00FE066B"/>
    <w:rsid w:val="00FE06A5"/>
    <w:rsid w:val="00FE06CF"/>
    <w:rsid w:val="00FE06E6"/>
    <w:rsid w:val="00FE073A"/>
    <w:rsid w:val="00FE07EE"/>
    <w:rsid w:val="00FE0819"/>
    <w:rsid w:val="00FE08D4"/>
    <w:rsid w:val="00FE09EA"/>
    <w:rsid w:val="00FE0A02"/>
    <w:rsid w:val="00FE0A0E"/>
    <w:rsid w:val="00FE0A13"/>
    <w:rsid w:val="00FE0A72"/>
    <w:rsid w:val="00FE0AAC"/>
    <w:rsid w:val="00FE0B43"/>
    <w:rsid w:val="00FE0C51"/>
    <w:rsid w:val="00FE0C5A"/>
    <w:rsid w:val="00FE0C5B"/>
    <w:rsid w:val="00FE0C79"/>
    <w:rsid w:val="00FE0C9A"/>
    <w:rsid w:val="00FE0CC2"/>
    <w:rsid w:val="00FE0CCA"/>
    <w:rsid w:val="00FE0DE3"/>
    <w:rsid w:val="00FE0EB0"/>
    <w:rsid w:val="00FE0ED0"/>
    <w:rsid w:val="00FE0FFF"/>
    <w:rsid w:val="00FE120A"/>
    <w:rsid w:val="00FE121B"/>
    <w:rsid w:val="00FE128E"/>
    <w:rsid w:val="00FE12E4"/>
    <w:rsid w:val="00FE12F9"/>
    <w:rsid w:val="00FE13A2"/>
    <w:rsid w:val="00FE13AF"/>
    <w:rsid w:val="00FE13BA"/>
    <w:rsid w:val="00FE13CE"/>
    <w:rsid w:val="00FE1466"/>
    <w:rsid w:val="00FE14CE"/>
    <w:rsid w:val="00FE1592"/>
    <w:rsid w:val="00FE159F"/>
    <w:rsid w:val="00FE16A5"/>
    <w:rsid w:val="00FE175B"/>
    <w:rsid w:val="00FE1767"/>
    <w:rsid w:val="00FE18A5"/>
    <w:rsid w:val="00FE1900"/>
    <w:rsid w:val="00FE190B"/>
    <w:rsid w:val="00FE1919"/>
    <w:rsid w:val="00FE197C"/>
    <w:rsid w:val="00FE1AD9"/>
    <w:rsid w:val="00FE1B58"/>
    <w:rsid w:val="00FE1B7B"/>
    <w:rsid w:val="00FE1BC3"/>
    <w:rsid w:val="00FE1C10"/>
    <w:rsid w:val="00FE1C47"/>
    <w:rsid w:val="00FE1D3F"/>
    <w:rsid w:val="00FE1D4C"/>
    <w:rsid w:val="00FE1D4F"/>
    <w:rsid w:val="00FE1E3F"/>
    <w:rsid w:val="00FE1F7E"/>
    <w:rsid w:val="00FE1F9A"/>
    <w:rsid w:val="00FE1FA2"/>
    <w:rsid w:val="00FE1FDC"/>
    <w:rsid w:val="00FE2153"/>
    <w:rsid w:val="00FE2285"/>
    <w:rsid w:val="00FE2290"/>
    <w:rsid w:val="00FE22A8"/>
    <w:rsid w:val="00FE2396"/>
    <w:rsid w:val="00FE240A"/>
    <w:rsid w:val="00FE2418"/>
    <w:rsid w:val="00FE2465"/>
    <w:rsid w:val="00FE2521"/>
    <w:rsid w:val="00FE2560"/>
    <w:rsid w:val="00FE2566"/>
    <w:rsid w:val="00FE26EB"/>
    <w:rsid w:val="00FE26FD"/>
    <w:rsid w:val="00FE2702"/>
    <w:rsid w:val="00FE27DC"/>
    <w:rsid w:val="00FE27F2"/>
    <w:rsid w:val="00FE2800"/>
    <w:rsid w:val="00FE29A4"/>
    <w:rsid w:val="00FE29A7"/>
    <w:rsid w:val="00FE29DC"/>
    <w:rsid w:val="00FE2AAA"/>
    <w:rsid w:val="00FE2C04"/>
    <w:rsid w:val="00FE2C28"/>
    <w:rsid w:val="00FE2D1E"/>
    <w:rsid w:val="00FE2D4D"/>
    <w:rsid w:val="00FE2D60"/>
    <w:rsid w:val="00FE2D8B"/>
    <w:rsid w:val="00FE2F0D"/>
    <w:rsid w:val="00FE3020"/>
    <w:rsid w:val="00FE31F2"/>
    <w:rsid w:val="00FE3230"/>
    <w:rsid w:val="00FE326E"/>
    <w:rsid w:val="00FE3316"/>
    <w:rsid w:val="00FE3377"/>
    <w:rsid w:val="00FE338C"/>
    <w:rsid w:val="00FE33A7"/>
    <w:rsid w:val="00FE33B9"/>
    <w:rsid w:val="00FE33F8"/>
    <w:rsid w:val="00FE3415"/>
    <w:rsid w:val="00FE345D"/>
    <w:rsid w:val="00FE34A6"/>
    <w:rsid w:val="00FE34D2"/>
    <w:rsid w:val="00FE34FB"/>
    <w:rsid w:val="00FE3538"/>
    <w:rsid w:val="00FE3564"/>
    <w:rsid w:val="00FE3584"/>
    <w:rsid w:val="00FE35B4"/>
    <w:rsid w:val="00FE35D3"/>
    <w:rsid w:val="00FE35D7"/>
    <w:rsid w:val="00FE36A1"/>
    <w:rsid w:val="00FE37C9"/>
    <w:rsid w:val="00FE382E"/>
    <w:rsid w:val="00FE3831"/>
    <w:rsid w:val="00FE38C2"/>
    <w:rsid w:val="00FE3963"/>
    <w:rsid w:val="00FE3981"/>
    <w:rsid w:val="00FE39F1"/>
    <w:rsid w:val="00FE3A42"/>
    <w:rsid w:val="00FE3A4E"/>
    <w:rsid w:val="00FE3AAE"/>
    <w:rsid w:val="00FE3ABD"/>
    <w:rsid w:val="00FE3B1A"/>
    <w:rsid w:val="00FE3B37"/>
    <w:rsid w:val="00FE3D2F"/>
    <w:rsid w:val="00FE3E6B"/>
    <w:rsid w:val="00FE3EC3"/>
    <w:rsid w:val="00FE3F12"/>
    <w:rsid w:val="00FE3F78"/>
    <w:rsid w:val="00FE3FFA"/>
    <w:rsid w:val="00FE3FFC"/>
    <w:rsid w:val="00FE4275"/>
    <w:rsid w:val="00FE42E7"/>
    <w:rsid w:val="00FE4370"/>
    <w:rsid w:val="00FE43A0"/>
    <w:rsid w:val="00FE4560"/>
    <w:rsid w:val="00FE45A2"/>
    <w:rsid w:val="00FE4625"/>
    <w:rsid w:val="00FE4683"/>
    <w:rsid w:val="00FE46D6"/>
    <w:rsid w:val="00FE473C"/>
    <w:rsid w:val="00FE476A"/>
    <w:rsid w:val="00FE4825"/>
    <w:rsid w:val="00FE483F"/>
    <w:rsid w:val="00FE49CA"/>
    <w:rsid w:val="00FE4A49"/>
    <w:rsid w:val="00FE4AEF"/>
    <w:rsid w:val="00FE4C6D"/>
    <w:rsid w:val="00FE4CEF"/>
    <w:rsid w:val="00FE4D4A"/>
    <w:rsid w:val="00FE4D63"/>
    <w:rsid w:val="00FE4DB8"/>
    <w:rsid w:val="00FE4E35"/>
    <w:rsid w:val="00FE4E71"/>
    <w:rsid w:val="00FE4ED3"/>
    <w:rsid w:val="00FE4EED"/>
    <w:rsid w:val="00FE4F9A"/>
    <w:rsid w:val="00FE5187"/>
    <w:rsid w:val="00FE5399"/>
    <w:rsid w:val="00FE541D"/>
    <w:rsid w:val="00FE5428"/>
    <w:rsid w:val="00FE54E3"/>
    <w:rsid w:val="00FE56C4"/>
    <w:rsid w:val="00FE56F3"/>
    <w:rsid w:val="00FE577B"/>
    <w:rsid w:val="00FE5785"/>
    <w:rsid w:val="00FE581C"/>
    <w:rsid w:val="00FE585F"/>
    <w:rsid w:val="00FE5880"/>
    <w:rsid w:val="00FE5946"/>
    <w:rsid w:val="00FE5A10"/>
    <w:rsid w:val="00FE5D02"/>
    <w:rsid w:val="00FE5D0D"/>
    <w:rsid w:val="00FE5D23"/>
    <w:rsid w:val="00FE5D3A"/>
    <w:rsid w:val="00FE5DA7"/>
    <w:rsid w:val="00FE5DCE"/>
    <w:rsid w:val="00FE5E48"/>
    <w:rsid w:val="00FE6050"/>
    <w:rsid w:val="00FE6148"/>
    <w:rsid w:val="00FE61A2"/>
    <w:rsid w:val="00FE61C6"/>
    <w:rsid w:val="00FE61D7"/>
    <w:rsid w:val="00FE62EA"/>
    <w:rsid w:val="00FE6322"/>
    <w:rsid w:val="00FE649E"/>
    <w:rsid w:val="00FE64C4"/>
    <w:rsid w:val="00FE65FB"/>
    <w:rsid w:val="00FE6613"/>
    <w:rsid w:val="00FE6726"/>
    <w:rsid w:val="00FE6769"/>
    <w:rsid w:val="00FE68A6"/>
    <w:rsid w:val="00FE693B"/>
    <w:rsid w:val="00FE6992"/>
    <w:rsid w:val="00FE6A22"/>
    <w:rsid w:val="00FE6A2D"/>
    <w:rsid w:val="00FE6AF4"/>
    <w:rsid w:val="00FE6BE7"/>
    <w:rsid w:val="00FE6BF6"/>
    <w:rsid w:val="00FE6CC5"/>
    <w:rsid w:val="00FE6DAA"/>
    <w:rsid w:val="00FE6EC3"/>
    <w:rsid w:val="00FE6FC6"/>
    <w:rsid w:val="00FE6FD1"/>
    <w:rsid w:val="00FE70CF"/>
    <w:rsid w:val="00FE70E5"/>
    <w:rsid w:val="00FE70EF"/>
    <w:rsid w:val="00FE71C0"/>
    <w:rsid w:val="00FE7227"/>
    <w:rsid w:val="00FE7283"/>
    <w:rsid w:val="00FE7311"/>
    <w:rsid w:val="00FE7321"/>
    <w:rsid w:val="00FE7353"/>
    <w:rsid w:val="00FE7356"/>
    <w:rsid w:val="00FE7396"/>
    <w:rsid w:val="00FE7478"/>
    <w:rsid w:val="00FE7497"/>
    <w:rsid w:val="00FE7555"/>
    <w:rsid w:val="00FE75CA"/>
    <w:rsid w:val="00FE75F2"/>
    <w:rsid w:val="00FE7644"/>
    <w:rsid w:val="00FE7692"/>
    <w:rsid w:val="00FE774F"/>
    <w:rsid w:val="00FE77C7"/>
    <w:rsid w:val="00FE7838"/>
    <w:rsid w:val="00FE7923"/>
    <w:rsid w:val="00FE795D"/>
    <w:rsid w:val="00FE79FB"/>
    <w:rsid w:val="00FE7A48"/>
    <w:rsid w:val="00FE7ABB"/>
    <w:rsid w:val="00FE7D49"/>
    <w:rsid w:val="00FE7DB4"/>
    <w:rsid w:val="00FF00A3"/>
    <w:rsid w:val="00FF00F9"/>
    <w:rsid w:val="00FF0100"/>
    <w:rsid w:val="00FF019B"/>
    <w:rsid w:val="00FF01B4"/>
    <w:rsid w:val="00FF02F0"/>
    <w:rsid w:val="00FF0340"/>
    <w:rsid w:val="00FF069F"/>
    <w:rsid w:val="00FF0704"/>
    <w:rsid w:val="00FF0798"/>
    <w:rsid w:val="00FF079F"/>
    <w:rsid w:val="00FF0831"/>
    <w:rsid w:val="00FF0864"/>
    <w:rsid w:val="00FF0990"/>
    <w:rsid w:val="00FF0A41"/>
    <w:rsid w:val="00FF0A61"/>
    <w:rsid w:val="00FF0BC9"/>
    <w:rsid w:val="00FF0C05"/>
    <w:rsid w:val="00FF0C13"/>
    <w:rsid w:val="00FF0D28"/>
    <w:rsid w:val="00FF0D36"/>
    <w:rsid w:val="00FF0DBE"/>
    <w:rsid w:val="00FF0DDF"/>
    <w:rsid w:val="00FF0E4A"/>
    <w:rsid w:val="00FF0E59"/>
    <w:rsid w:val="00FF0ECB"/>
    <w:rsid w:val="00FF0F17"/>
    <w:rsid w:val="00FF0FEF"/>
    <w:rsid w:val="00FF1122"/>
    <w:rsid w:val="00FF11E0"/>
    <w:rsid w:val="00FF1365"/>
    <w:rsid w:val="00FF148A"/>
    <w:rsid w:val="00FF14D6"/>
    <w:rsid w:val="00FF1522"/>
    <w:rsid w:val="00FF15AD"/>
    <w:rsid w:val="00FF169D"/>
    <w:rsid w:val="00FF1709"/>
    <w:rsid w:val="00FF1808"/>
    <w:rsid w:val="00FF1AB8"/>
    <w:rsid w:val="00FF1B11"/>
    <w:rsid w:val="00FF1BFB"/>
    <w:rsid w:val="00FF1C09"/>
    <w:rsid w:val="00FF1C0F"/>
    <w:rsid w:val="00FF1C57"/>
    <w:rsid w:val="00FF1D3A"/>
    <w:rsid w:val="00FF1D66"/>
    <w:rsid w:val="00FF1DEA"/>
    <w:rsid w:val="00FF1F65"/>
    <w:rsid w:val="00FF204F"/>
    <w:rsid w:val="00FF2104"/>
    <w:rsid w:val="00FF2243"/>
    <w:rsid w:val="00FF2260"/>
    <w:rsid w:val="00FF22CE"/>
    <w:rsid w:val="00FF23D2"/>
    <w:rsid w:val="00FF241B"/>
    <w:rsid w:val="00FF2431"/>
    <w:rsid w:val="00FF2453"/>
    <w:rsid w:val="00FF2519"/>
    <w:rsid w:val="00FF2572"/>
    <w:rsid w:val="00FF25A8"/>
    <w:rsid w:val="00FF26DC"/>
    <w:rsid w:val="00FF27F0"/>
    <w:rsid w:val="00FF2884"/>
    <w:rsid w:val="00FF28DE"/>
    <w:rsid w:val="00FF2902"/>
    <w:rsid w:val="00FF29B7"/>
    <w:rsid w:val="00FF2BB5"/>
    <w:rsid w:val="00FF2C22"/>
    <w:rsid w:val="00FF2C55"/>
    <w:rsid w:val="00FF2C6A"/>
    <w:rsid w:val="00FF2CB2"/>
    <w:rsid w:val="00FF2DC6"/>
    <w:rsid w:val="00FF2E04"/>
    <w:rsid w:val="00FF2F5E"/>
    <w:rsid w:val="00FF2F8F"/>
    <w:rsid w:val="00FF2FA0"/>
    <w:rsid w:val="00FF2FDA"/>
    <w:rsid w:val="00FF3045"/>
    <w:rsid w:val="00FF3159"/>
    <w:rsid w:val="00FF3325"/>
    <w:rsid w:val="00FF3333"/>
    <w:rsid w:val="00FF33A6"/>
    <w:rsid w:val="00FF34BF"/>
    <w:rsid w:val="00FF3505"/>
    <w:rsid w:val="00FF3583"/>
    <w:rsid w:val="00FF358D"/>
    <w:rsid w:val="00FF3640"/>
    <w:rsid w:val="00FF365A"/>
    <w:rsid w:val="00FF376C"/>
    <w:rsid w:val="00FF3801"/>
    <w:rsid w:val="00FF3907"/>
    <w:rsid w:val="00FF39AE"/>
    <w:rsid w:val="00FF39B2"/>
    <w:rsid w:val="00FF39D5"/>
    <w:rsid w:val="00FF3A55"/>
    <w:rsid w:val="00FF3A94"/>
    <w:rsid w:val="00FF3ACD"/>
    <w:rsid w:val="00FF3B27"/>
    <w:rsid w:val="00FF3B64"/>
    <w:rsid w:val="00FF3B6B"/>
    <w:rsid w:val="00FF3C00"/>
    <w:rsid w:val="00FF3C66"/>
    <w:rsid w:val="00FF3C7D"/>
    <w:rsid w:val="00FF3DE9"/>
    <w:rsid w:val="00FF3E6D"/>
    <w:rsid w:val="00FF3E6F"/>
    <w:rsid w:val="00FF3E75"/>
    <w:rsid w:val="00FF3E8B"/>
    <w:rsid w:val="00FF3E9C"/>
    <w:rsid w:val="00FF3EF7"/>
    <w:rsid w:val="00FF3FF5"/>
    <w:rsid w:val="00FF408A"/>
    <w:rsid w:val="00FF4097"/>
    <w:rsid w:val="00FF4116"/>
    <w:rsid w:val="00FF4204"/>
    <w:rsid w:val="00FF42B2"/>
    <w:rsid w:val="00FF433C"/>
    <w:rsid w:val="00FF43B4"/>
    <w:rsid w:val="00FF4480"/>
    <w:rsid w:val="00FF4525"/>
    <w:rsid w:val="00FF4545"/>
    <w:rsid w:val="00FF466D"/>
    <w:rsid w:val="00FF468E"/>
    <w:rsid w:val="00FF48BD"/>
    <w:rsid w:val="00FF494B"/>
    <w:rsid w:val="00FF4A65"/>
    <w:rsid w:val="00FF4A89"/>
    <w:rsid w:val="00FF4AA7"/>
    <w:rsid w:val="00FF4AAC"/>
    <w:rsid w:val="00FF4C2C"/>
    <w:rsid w:val="00FF4CF4"/>
    <w:rsid w:val="00FF4D0D"/>
    <w:rsid w:val="00FF4DB6"/>
    <w:rsid w:val="00FF4E23"/>
    <w:rsid w:val="00FF4E28"/>
    <w:rsid w:val="00FF4E2C"/>
    <w:rsid w:val="00FF4E3F"/>
    <w:rsid w:val="00FF4F9E"/>
    <w:rsid w:val="00FF4FE8"/>
    <w:rsid w:val="00FF5161"/>
    <w:rsid w:val="00FF51AB"/>
    <w:rsid w:val="00FF5277"/>
    <w:rsid w:val="00FF5296"/>
    <w:rsid w:val="00FF55A2"/>
    <w:rsid w:val="00FF55BB"/>
    <w:rsid w:val="00FF55EF"/>
    <w:rsid w:val="00FF56CF"/>
    <w:rsid w:val="00FF5729"/>
    <w:rsid w:val="00FF57AD"/>
    <w:rsid w:val="00FF57C6"/>
    <w:rsid w:val="00FF5841"/>
    <w:rsid w:val="00FF589A"/>
    <w:rsid w:val="00FF58F8"/>
    <w:rsid w:val="00FF590B"/>
    <w:rsid w:val="00FF5993"/>
    <w:rsid w:val="00FF5A16"/>
    <w:rsid w:val="00FF5AC6"/>
    <w:rsid w:val="00FF5B7A"/>
    <w:rsid w:val="00FF5B8A"/>
    <w:rsid w:val="00FF5BDD"/>
    <w:rsid w:val="00FF5CBB"/>
    <w:rsid w:val="00FF5CCF"/>
    <w:rsid w:val="00FF5CF2"/>
    <w:rsid w:val="00FF5DF1"/>
    <w:rsid w:val="00FF5E77"/>
    <w:rsid w:val="00FF5ED5"/>
    <w:rsid w:val="00FF60C3"/>
    <w:rsid w:val="00FF615F"/>
    <w:rsid w:val="00FF6162"/>
    <w:rsid w:val="00FF6198"/>
    <w:rsid w:val="00FF61FA"/>
    <w:rsid w:val="00FF625E"/>
    <w:rsid w:val="00FF62B1"/>
    <w:rsid w:val="00FF62D9"/>
    <w:rsid w:val="00FF62F6"/>
    <w:rsid w:val="00FF635B"/>
    <w:rsid w:val="00FF6454"/>
    <w:rsid w:val="00FF653F"/>
    <w:rsid w:val="00FF6552"/>
    <w:rsid w:val="00FF6711"/>
    <w:rsid w:val="00FF6748"/>
    <w:rsid w:val="00FF6791"/>
    <w:rsid w:val="00FF680F"/>
    <w:rsid w:val="00FF68E1"/>
    <w:rsid w:val="00FF68E2"/>
    <w:rsid w:val="00FF6ABC"/>
    <w:rsid w:val="00FF6ADB"/>
    <w:rsid w:val="00FF6B00"/>
    <w:rsid w:val="00FF6B87"/>
    <w:rsid w:val="00FF6BEF"/>
    <w:rsid w:val="00FF6CCB"/>
    <w:rsid w:val="00FF6CDF"/>
    <w:rsid w:val="00FF6DB6"/>
    <w:rsid w:val="00FF6E1C"/>
    <w:rsid w:val="00FF6F37"/>
    <w:rsid w:val="00FF6F98"/>
    <w:rsid w:val="00FF7137"/>
    <w:rsid w:val="00FF72C7"/>
    <w:rsid w:val="00FF72FA"/>
    <w:rsid w:val="00FF73E7"/>
    <w:rsid w:val="00FF7443"/>
    <w:rsid w:val="00FF745E"/>
    <w:rsid w:val="00FF7464"/>
    <w:rsid w:val="00FF7499"/>
    <w:rsid w:val="00FF74DB"/>
    <w:rsid w:val="00FF756E"/>
    <w:rsid w:val="00FF7582"/>
    <w:rsid w:val="00FF762B"/>
    <w:rsid w:val="00FF7737"/>
    <w:rsid w:val="00FF774D"/>
    <w:rsid w:val="00FF77A7"/>
    <w:rsid w:val="00FF7813"/>
    <w:rsid w:val="00FF788F"/>
    <w:rsid w:val="00FF795D"/>
    <w:rsid w:val="00FF797A"/>
    <w:rsid w:val="00FF7A07"/>
    <w:rsid w:val="00FF7A50"/>
    <w:rsid w:val="00FF7A56"/>
    <w:rsid w:val="00FF7B50"/>
    <w:rsid w:val="00FF7C38"/>
    <w:rsid w:val="00FF7D15"/>
    <w:rsid w:val="00FF7D31"/>
    <w:rsid w:val="00FF7DB2"/>
    <w:rsid w:val="00FF7DBD"/>
    <w:rsid w:val="00FF7DEB"/>
    <w:rsid w:val="00FF7E8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14:docId w14:val="5C23B3D9"/>
  <w15:docId w15:val="{4993AA22-114A-413E-A738-C5B9D0BA5A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qFormat="1"/>
    <w:lsdException w:name="footnote text" w:semiHidden="1" w:unhideWhenUsed="1"/>
    <w:lsdException w:name="annotation text" w:semiHidden="1" w:uiPriority="99" w:unhideWhenUsed="1" w:qFormat="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66ABD"/>
    <w:rPr>
      <w:rFonts w:ascii="Calibri" w:eastAsiaTheme="minorEastAsia" w:hAnsi="Calibri" w:cs="Calibri"/>
      <w:sz w:val="22"/>
      <w:szCs w:val="22"/>
      <w:lang w:eastAsia="ja-JP"/>
    </w:rPr>
  </w:style>
  <w:style w:type="paragraph" w:styleId="Heading1">
    <w:name w:val="heading 1"/>
    <w:next w:val="Normal"/>
    <w:link w:val="Heading1Char"/>
    <w:qFormat/>
    <w:rsid w:val="00334AE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334AE8"/>
    <w:pPr>
      <w:pBdr>
        <w:top w:val="none" w:sz="0" w:space="0" w:color="auto"/>
      </w:pBdr>
      <w:spacing w:before="180"/>
      <w:outlineLvl w:val="1"/>
    </w:pPr>
    <w:rPr>
      <w:sz w:val="32"/>
    </w:rPr>
  </w:style>
  <w:style w:type="paragraph" w:styleId="Heading3">
    <w:name w:val="heading 3"/>
    <w:aliases w:val="no break,H3,Underrubrik2,h3,Memo Heading 3,hello,Titre 3 Car,no bre...,no break Car,H3 Car,Underrubrik2 Car,h3 Car,Memo Heading 3 Car,hello Car,Heading 3 Char Car,no break Char Car,H3 Char Car,Underrubrik2 Char Car,h3 Char Car,标题"/>
    <w:basedOn w:val="Heading2"/>
    <w:next w:val="Normal"/>
    <w:link w:val="Heading3Char"/>
    <w:qFormat/>
    <w:rsid w:val="00334AE8"/>
    <w:pPr>
      <w:spacing w:before="120"/>
      <w:outlineLvl w:val="2"/>
    </w:pPr>
    <w:rPr>
      <w:sz w:val="28"/>
    </w:rPr>
  </w:style>
  <w:style w:type="paragraph" w:styleId="Heading4">
    <w:name w:val="heading 4"/>
    <w:basedOn w:val="Heading3"/>
    <w:next w:val="Normal"/>
    <w:link w:val="Heading4Char"/>
    <w:qFormat/>
    <w:rsid w:val="00334AE8"/>
    <w:pPr>
      <w:ind w:left="1418" w:hanging="1418"/>
      <w:outlineLvl w:val="3"/>
    </w:pPr>
    <w:rPr>
      <w:sz w:val="24"/>
    </w:rPr>
  </w:style>
  <w:style w:type="paragraph" w:styleId="Heading5">
    <w:name w:val="heading 5"/>
    <w:basedOn w:val="Heading4"/>
    <w:next w:val="Normal"/>
    <w:link w:val="Heading5Char"/>
    <w:qFormat/>
    <w:rsid w:val="00334AE8"/>
    <w:pPr>
      <w:ind w:left="1701" w:hanging="1701"/>
      <w:outlineLvl w:val="4"/>
    </w:pPr>
    <w:rPr>
      <w:sz w:val="22"/>
    </w:rPr>
  </w:style>
  <w:style w:type="paragraph" w:styleId="Heading6">
    <w:name w:val="heading 6"/>
    <w:basedOn w:val="H6"/>
    <w:next w:val="Normal"/>
    <w:link w:val="Heading6Char"/>
    <w:qFormat/>
    <w:rsid w:val="00334AE8"/>
    <w:pPr>
      <w:outlineLvl w:val="5"/>
    </w:pPr>
  </w:style>
  <w:style w:type="paragraph" w:styleId="Heading7">
    <w:name w:val="heading 7"/>
    <w:basedOn w:val="H6"/>
    <w:next w:val="Normal"/>
    <w:link w:val="Heading7Char"/>
    <w:qFormat/>
    <w:rsid w:val="00334AE8"/>
    <w:pPr>
      <w:outlineLvl w:val="6"/>
    </w:pPr>
  </w:style>
  <w:style w:type="paragraph" w:styleId="Heading8">
    <w:name w:val="heading 8"/>
    <w:basedOn w:val="Heading1"/>
    <w:next w:val="Normal"/>
    <w:link w:val="Heading8Char"/>
    <w:qFormat/>
    <w:rsid w:val="00334AE8"/>
    <w:pPr>
      <w:ind w:left="0" w:firstLine="0"/>
      <w:outlineLvl w:val="7"/>
    </w:pPr>
  </w:style>
  <w:style w:type="paragraph" w:styleId="Heading9">
    <w:name w:val="heading 9"/>
    <w:basedOn w:val="Heading8"/>
    <w:next w:val="Normal"/>
    <w:link w:val="Heading9Char"/>
    <w:qFormat/>
    <w:rsid w:val="00334AE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7144FA"/>
    <w:rPr>
      <w:rFonts w:ascii="Arial" w:eastAsia="Times New Roman" w:hAnsi="Arial"/>
      <w:sz w:val="32"/>
      <w:lang w:eastAsia="ja-JP"/>
    </w:rPr>
  </w:style>
  <w:style w:type="character" w:customStyle="1" w:styleId="Heading3Char">
    <w:name w:val="Heading 3 Char"/>
    <w:aliases w:val="no break Char,H3 Char,Underrubrik2 Char,h3 Char,Memo Heading 3 Char,hello Char,Titre 3 Car Char,no bre... Char,no break Car Char,H3 Car Char,Underrubrik2 Car Char,h3 Car Char,Memo Heading 3 Car Char,hello Car Char,Heading 3 Char Car Char"/>
    <w:link w:val="Heading3"/>
    <w:rsid w:val="00515806"/>
    <w:rPr>
      <w:rFonts w:ascii="Arial" w:eastAsia="Times New Roman" w:hAnsi="Arial"/>
      <w:sz w:val="28"/>
      <w:lang w:eastAsia="ja-JP"/>
    </w:rPr>
  </w:style>
  <w:style w:type="character" w:customStyle="1" w:styleId="Heading4Char">
    <w:name w:val="Heading 4 Char"/>
    <w:link w:val="Heading4"/>
    <w:rsid w:val="00515806"/>
    <w:rPr>
      <w:rFonts w:ascii="Arial" w:eastAsia="Times New Roman" w:hAnsi="Arial"/>
      <w:sz w:val="24"/>
      <w:lang w:eastAsia="ja-JP"/>
    </w:rPr>
  </w:style>
  <w:style w:type="table" w:styleId="TableGrid">
    <w:name w:val="Table Grid"/>
    <w:basedOn w:val="TableNormal"/>
    <w:qFormat/>
    <w:rsid w:val="002A7DB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リスト段落,?? ??,?????,????,Lista1,목록 단락,中等深浅网格 1 - 着色 21,列表段落,列出段落1,¥¡¡¡¡ì¬º¥¹¥È¶ÎÂä,ÁÐ³ö¶ÎÂä,列表段落1,—ño’i—Ž,¥ê¥¹¥È¶ÎÂä,1st level - Bullet List Paragraph,List Paragraph1,Lettre d'introduction,Paragrafo elenco,Normal bullet 2,列出段落,목록"/>
    <w:basedOn w:val="Normal"/>
    <w:link w:val="ListParagraphChar"/>
    <w:uiPriority w:val="34"/>
    <w:qFormat/>
    <w:rsid w:val="00334AE8"/>
    <w:pPr>
      <w:ind w:left="720"/>
    </w:pPr>
    <w:rPr>
      <w:rFonts w:eastAsia="Calibri" w:cs="Times New Roman"/>
      <w:lang w:eastAsia="en-GB"/>
    </w:rPr>
  </w:style>
  <w:style w:type="paragraph" w:customStyle="1" w:styleId="Doc-title">
    <w:name w:val="Doc-title"/>
    <w:basedOn w:val="Normal"/>
    <w:next w:val="Doc-text2"/>
    <w:link w:val="Doc-titleChar"/>
    <w:qFormat/>
    <w:rsid w:val="00991ABD"/>
    <w:pPr>
      <w:overflowPunct w:val="0"/>
      <w:autoSpaceDE w:val="0"/>
      <w:autoSpaceDN w:val="0"/>
      <w:adjustRightInd w:val="0"/>
      <w:ind w:left="1259" w:hanging="1259"/>
      <w:textAlignment w:val="baseline"/>
    </w:pPr>
    <w:rPr>
      <w:rFonts w:ascii="Arial" w:eastAsia="Times New Roman" w:hAnsi="Arial" w:cs="Times New Roman"/>
      <w:noProof/>
      <w:sz w:val="20"/>
      <w:szCs w:val="20"/>
    </w:rPr>
  </w:style>
  <w:style w:type="paragraph" w:customStyle="1" w:styleId="Doc-text2">
    <w:name w:val="Doc-text2"/>
    <w:basedOn w:val="Normal"/>
    <w:link w:val="Doc-text2Char"/>
    <w:qFormat/>
    <w:rsid w:val="00991ABD"/>
    <w:pPr>
      <w:tabs>
        <w:tab w:val="left" w:pos="1622"/>
      </w:tabs>
      <w:overflowPunct w:val="0"/>
      <w:autoSpaceDE w:val="0"/>
      <w:autoSpaceDN w:val="0"/>
      <w:adjustRightInd w:val="0"/>
      <w:ind w:left="1622" w:hanging="363"/>
      <w:textAlignment w:val="baseline"/>
    </w:pPr>
    <w:rPr>
      <w:rFonts w:ascii="Arial" w:eastAsia="Times New Roman" w:hAnsi="Arial" w:cs="Times New Roman"/>
      <w:sz w:val="20"/>
      <w:szCs w:val="20"/>
    </w:rPr>
  </w:style>
  <w:style w:type="character" w:customStyle="1" w:styleId="Doc-text2Char">
    <w:name w:val="Doc-text2 Char"/>
    <w:link w:val="Doc-text2"/>
    <w:qFormat/>
    <w:rsid w:val="00991ABD"/>
    <w:rPr>
      <w:rFonts w:ascii="Arial" w:eastAsia="Times New Roman" w:hAnsi="Arial"/>
      <w:lang w:eastAsia="ja-JP"/>
    </w:rPr>
  </w:style>
  <w:style w:type="character" w:customStyle="1" w:styleId="Doc-titleChar">
    <w:name w:val="Doc-title Char"/>
    <w:link w:val="Doc-title"/>
    <w:qFormat/>
    <w:rsid w:val="00991ABD"/>
    <w:rPr>
      <w:rFonts w:ascii="Arial" w:eastAsia="Times New Roman" w:hAnsi="Arial"/>
      <w:noProof/>
      <w:lang w:eastAsia="ja-JP"/>
    </w:rPr>
  </w:style>
  <w:style w:type="paragraph" w:styleId="BalloonText">
    <w:name w:val="Balloon Text"/>
    <w:basedOn w:val="Normal"/>
    <w:link w:val="BalloonTextChar"/>
    <w:semiHidden/>
    <w:rsid w:val="00B32D19"/>
    <w:pPr>
      <w:overflowPunct w:val="0"/>
      <w:autoSpaceDE w:val="0"/>
      <w:autoSpaceDN w:val="0"/>
      <w:adjustRightInd w:val="0"/>
      <w:textAlignment w:val="baseline"/>
    </w:pPr>
    <w:rPr>
      <w:rFonts w:ascii="Tahoma" w:eastAsia="Times New Roman" w:hAnsi="Tahoma" w:cs="Tahoma"/>
      <w:sz w:val="16"/>
      <w:szCs w:val="16"/>
    </w:rPr>
  </w:style>
  <w:style w:type="paragraph" w:styleId="DocumentMap">
    <w:name w:val="Document Map"/>
    <w:basedOn w:val="Normal"/>
    <w:link w:val="DocumentMapChar"/>
    <w:semiHidden/>
    <w:rsid w:val="00B32D19"/>
    <w:pPr>
      <w:shd w:val="clear" w:color="auto" w:fill="000080"/>
      <w:overflowPunct w:val="0"/>
      <w:autoSpaceDE w:val="0"/>
      <w:autoSpaceDN w:val="0"/>
      <w:adjustRightInd w:val="0"/>
      <w:textAlignment w:val="baseline"/>
    </w:pPr>
    <w:rPr>
      <w:rFonts w:ascii="Tahoma" w:eastAsia="Times New Roman" w:hAnsi="Tahoma" w:cs="Tahoma"/>
      <w:sz w:val="20"/>
      <w:szCs w:val="20"/>
    </w:rPr>
  </w:style>
  <w:style w:type="character" w:styleId="Hyperlink">
    <w:name w:val="Hyperlink"/>
    <w:uiPriority w:val="99"/>
    <w:qFormat/>
    <w:rsid w:val="001B1A86"/>
    <w:rPr>
      <w:color w:val="0000FF"/>
      <w:u w:val="single"/>
    </w:rPr>
  </w:style>
  <w:style w:type="paragraph" w:styleId="TOC1">
    <w:name w:val="toc 1"/>
    <w:uiPriority w:val="39"/>
    <w:rsid w:val="00334AE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styleId="TOC2">
    <w:name w:val="toc 2"/>
    <w:basedOn w:val="TOC1"/>
    <w:uiPriority w:val="39"/>
    <w:rsid w:val="00334AE8"/>
    <w:pPr>
      <w:keepNext w:val="0"/>
      <w:spacing w:before="0"/>
      <w:ind w:left="851" w:hanging="851"/>
    </w:pPr>
    <w:rPr>
      <w:sz w:val="20"/>
    </w:rPr>
  </w:style>
  <w:style w:type="paragraph" w:styleId="TOC3">
    <w:name w:val="toc 3"/>
    <w:basedOn w:val="TOC2"/>
    <w:uiPriority w:val="39"/>
    <w:rsid w:val="00334AE8"/>
    <w:pPr>
      <w:ind w:left="1134" w:hanging="1134"/>
    </w:pPr>
  </w:style>
  <w:style w:type="paragraph" w:customStyle="1" w:styleId="Comments">
    <w:name w:val="Comments"/>
    <w:basedOn w:val="Normal"/>
    <w:link w:val="CommentsChar"/>
    <w:qFormat/>
    <w:rsid w:val="00991ABD"/>
    <w:pPr>
      <w:overflowPunct w:val="0"/>
      <w:autoSpaceDE w:val="0"/>
      <w:autoSpaceDN w:val="0"/>
      <w:adjustRightInd w:val="0"/>
      <w:spacing w:before="40"/>
      <w:textAlignment w:val="baseline"/>
    </w:pPr>
    <w:rPr>
      <w:rFonts w:ascii="Arial" w:eastAsia="Times New Roman" w:hAnsi="Arial" w:cs="Times New Roman"/>
      <w:i/>
      <w:noProof/>
      <w:sz w:val="18"/>
      <w:szCs w:val="20"/>
    </w:rPr>
  </w:style>
  <w:style w:type="character" w:customStyle="1" w:styleId="CommentsChar">
    <w:name w:val="Comments Char"/>
    <w:link w:val="Comments"/>
    <w:qFormat/>
    <w:rsid w:val="00991ABD"/>
    <w:rPr>
      <w:rFonts w:ascii="Arial" w:eastAsia="Times New Roman" w:hAnsi="Arial"/>
      <w:i/>
      <w:noProof/>
      <w:sz w:val="18"/>
      <w:lang w:eastAsia="ja-JP"/>
    </w:rPr>
  </w:style>
  <w:style w:type="character" w:customStyle="1" w:styleId="ListParagraphChar">
    <w:name w:val="List Paragraph Char"/>
    <w:aliases w:val="- Bullets Char,リスト段落 Char,?? ?? Char,????? Char,???? Char,Lista1 Char,목록 단락 Char,中等深浅网格 1 - 着色 21 Char,列表段落 Char,列出段落1 Char,¥¡¡¡¡ì¬º¥¹¥È¶ÎÂä Char,ÁÐ³ö¶ÎÂä Char,列表段落1 Char,—ño’i—Ž Char,¥ê¥¹¥È¶ÎÂä Char,List Paragraph1 Char,列出段落 Char"/>
    <w:basedOn w:val="DefaultParagraphFont"/>
    <w:link w:val="ListParagraph"/>
    <w:uiPriority w:val="34"/>
    <w:qFormat/>
    <w:locked/>
    <w:rsid w:val="00334AE8"/>
    <w:rPr>
      <w:rFonts w:ascii="Calibri" w:eastAsia="Calibri" w:hAnsi="Calibri"/>
      <w:sz w:val="22"/>
      <w:szCs w:val="22"/>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iPriority w:val="99"/>
    <w:rsid w:val="00334AE8"/>
    <w:pPr>
      <w:widowControl w:val="0"/>
      <w:overflowPunct w:val="0"/>
      <w:autoSpaceDE w:val="0"/>
      <w:autoSpaceDN w:val="0"/>
      <w:adjustRightInd w:val="0"/>
      <w:textAlignment w:val="baseline"/>
    </w:pPr>
    <w:rPr>
      <w:rFonts w:ascii="Arial" w:eastAsia="Times New Roman" w:hAnsi="Arial"/>
      <w:b/>
      <w:noProof/>
      <w:sz w:val="18"/>
      <w:lang w:eastAsia="ja-JP"/>
    </w:rPr>
  </w:style>
  <w:style w:type="paragraph" w:styleId="Footer">
    <w:name w:val="footer"/>
    <w:basedOn w:val="Header"/>
    <w:link w:val="FooterChar"/>
    <w:uiPriority w:val="99"/>
    <w:rsid w:val="00334AE8"/>
    <w:pPr>
      <w:jc w:val="center"/>
    </w:pPr>
    <w:rPr>
      <w:i/>
    </w:rPr>
  </w:style>
  <w:style w:type="character" w:styleId="PageNumber">
    <w:name w:val="page number"/>
    <w:basedOn w:val="DefaultParagraphFont"/>
    <w:rsid w:val="003D7A26"/>
  </w:style>
  <w:style w:type="character" w:customStyle="1" w:styleId="emailstyle20">
    <w:name w:val="emailstyle20"/>
    <w:semiHidden/>
    <w:rsid w:val="003F743A"/>
    <w:rPr>
      <w:rFonts w:ascii="Arial" w:hAnsi="Arial" w:cs="Arial" w:hint="default"/>
      <w:color w:val="auto"/>
      <w:sz w:val="20"/>
      <w:szCs w:val="20"/>
    </w:rPr>
  </w:style>
  <w:style w:type="paragraph" w:styleId="List">
    <w:name w:val="List"/>
    <w:basedOn w:val="Normal"/>
    <w:rsid w:val="00334AE8"/>
    <w:pPr>
      <w:overflowPunct w:val="0"/>
      <w:autoSpaceDE w:val="0"/>
      <w:autoSpaceDN w:val="0"/>
      <w:adjustRightInd w:val="0"/>
      <w:ind w:left="568" w:hanging="284"/>
      <w:textAlignment w:val="baseline"/>
    </w:pPr>
    <w:rPr>
      <w:rFonts w:ascii="Arial" w:eastAsia="Times New Roman" w:hAnsi="Arial" w:cs="Times New Roman"/>
      <w:sz w:val="20"/>
      <w:szCs w:val="20"/>
    </w:rPr>
  </w:style>
  <w:style w:type="character" w:styleId="Emphasis">
    <w:name w:val="Emphasis"/>
    <w:qFormat/>
    <w:rsid w:val="00DC58B9"/>
    <w:rPr>
      <w:i/>
      <w:iCs/>
    </w:rPr>
  </w:style>
  <w:style w:type="character" w:styleId="FollowedHyperlink">
    <w:name w:val="FollowedHyperlink"/>
    <w:uiPriority w:val="99"/>
    <w:rsid w:val="00F47D90"/>
    <w:rPr>
      <w:color w:val="800080"/>
      <w:u w:val="single"/>
    </w:rPr>
  </w:style>
  <w:style w:type="paragraph" w:styleId="PlainText">
    <w:name w:val="Plain Text"/>
    <w:basedOn w:val="Normal"/>
    <w:link w:val="PlainTextChar"/>
    <w:uiPriority w:val="99"/>
    <w:unhideWhenUsed/>
    <w:rsid w:val="00375670"/>
    <w:pPr>
      <w:overflowPunct w:val="0"/>
      <w:autoSpaceDE w:val="0"/>
      <w:autoSpaceDN w:val="0"/>
      <w:adjustRightInd w:val="0"/>
      <w:textAlignment w:val="baseline"/>
    </w:pPr>
    <w:rPr>
      <w:rFonts w:ascii="Consolas" w:eastAsia="Calibri" w:hAnsi="Consolas" w:cs="Times New Roman"/>
      <w:sz w:val="21"/>
      <w:szCs w:val="21"/>
      <w:lang w:eastAsia="en-US"/>
    </w:rPr>
  </w:style>
  <w:style w:type="character" w:customStyle="1" w:styleId="PlainTextChar">
    <w:name w:val="Plain Text Char"/>
    <w:link w:val="PlainText"/>
    <w:uiPriority w:val="99"/>
    <w:rsid w:val="00375670"/>
    <w:rPr>
      <w:rFonts w:ascii="Consolas" w:eastAsia="Calibri" w:hAnsi="Consolas" w:cs="Times New Roman"/>
      <w:sz w:val="21"/>
      <w:szCs w:val="21"/>
      <w:lang w:eastAsia="en-US"/>
    </w:rPr>
  </w:style>
  <w:style w:type="paragraph" w:styleId="NormalWeb">
    <w:name w:val="Normal (Web)"/>
    <w:basedOn w:val="Normal"/>
    <w:uiPriority w:val="99"/>
    <w:unhideWhenUsed/>
    <w:qFormat/>
    <w:rsid w:val="002E6F8F"/>
    <w:pPr>
      <w:overflowPunct w:val="0"/>
      <w:autoSpaceDE w:val="0"/>
      <w:autoSpaceDN w:val="0"/>
      <w:adjustRightInd w:val="0"/>
      <w:spacing w:before="100" w:beforeAutospacing="1" w:after="100" w:afterAutospacing="1"/>
      <w:textAlignment w:val="baseline"/>
    </w:pPr>
    <w:rPr>
      <w:rFonts w:ascii="Times New Roman" w:eastAsia="Calibri" w:hAnsi="Times New Roman" w:cs="Times New Roman"/>
      <w:sz w:val="24"/>
      <w:szCs w:val="20"/>
    </w:rPr>
  </w:style>
  <w:style w:type="paragraph" w:customStyle="1" w:styleId="Agreement">
    <w:name w:val="Agreement"/>
    <w:basedOn w:val="Normal"/>
    <w:next w:val="Doc-text2"/>
    <w:qFormat/>
    <w:rsid w:val="008F0F8F"/>
    <w:pPr>
      <w:numPr>
        <w:numId w:val="3"/>
      </w:numPr>
      <w:tabs>
        <w:tab w:val="clear" w:pos="1619"/>
      </w:tabs>
      <w:overflowPunct w:val="0"/>
      <w:autoSpaceDE w:val="0"/>
      <w:autoSpaceDN w:val="0"/>
      <w:adjustRightInd w:val="0"/>
      <w:spacing w:before="60"/>
      <w:ind w:left="1706" w:hanging="357"/>
      <w:textAlignment w:val="baseline"/>
    </w:pPr>
    <w:rPr>
      <w:rFonts w:ascii="Arial" w:eastAsia="Times New Roman" w:hAnsi="Arial" w:cs="Times New Roman"/>
      <w:b/>
      <w:sz w:val="20"/>
      <w:szCs w:val="20"/>
      <w:lang w:val="fr-FR"/>
    </w:rPr>
  </w:style>
  <w:style w:type="paragraph" w:customStyle="1" w:styleId="ComeBack">
    <w:name w:val="ComeBack"/>
    <w:basedOn w:val="Doc-text2"/>
    <w:next w:val="Doc-text2"/>
    <w:link w:val="ComeBackCharChar"/>
    <w:qFormat/>
    <w:rsid w:val="0052702C"/>
    <w:pPr>
      <w:numPr>
        <w:numId w:val="2"/>
      </w:numPr>
      <w:tabs>
        <w:tab w:val="clear" w:pos="1622"/>
      </w:tabs>
    </w:pPr>
  </w:style>
  <w:style w:type="paragraph" w:customStyle="1" w:styleId="EmailDiscussion">
    <w:name w:val="EmailDiscussion"/>
    <w:basedOn w:val="Normal"/>
    <w:next w:val="EmailDiscussion2"/>
    <w:link w:val="EmailDiscussionChar"/>
    <w:qFormat/>
    <w:rsid w:val="00335A6B"/>
    <w:pPr>
      <w:numPr>
        <w:numId w:val="4"/>
      </w:numPr>
      <w:overflowPunct w:val="0"/>
      <w:autoSpaceDE w:val="0"/>
      <w:autoSpaceDN w:val="0"/>
      <w:adjustRightInd w:val="0"/>
      <w:ind w:left="1706" w:hanging="357"/>
      <w:textAlignment w:val="baseline"/>
    </w:pPr>
    <w:rPr>
      <w:rFonts w:ascii="Arial" w:eastAsia="Times New Roman" w:hAnsi="Arial" w:cs="Times New Roman"/>
      <w:b/>
      <w:sz w:val="20"/>
      <w:szCs w:val="20"/>
    </w:rPr>
  </w:style>
  <w:style w:type="paragraph" w:styleId="TableofFigures">
    <w:name w:val="table of figures"/>
    <w:basedOn w:val="Normal"/>
    <w:next w:val="Normal"/>
    <w:uiPriority w:val="99"/>
    <w:qFormat/>
    <w:rsid w:val="00A76443"/>
    <w:pPr>
      <w:tabs>
        <w:tab w:val="left" w:pos="811"/>
      </w:tabs>
      <w:overflowPunct w:val="0"/>
      <w:autoSpaceDE w:val="0"/>
      <w:autoSpaceDN w:val="0"/>
      <w:adjustRightInd w:val="0"/>
      <w:spacing w:before="60"/>
      <w:ind w:left="811" w:hanging="811"/>
      <w:textAlignment w:val="baseline"/>
    </w:pPr>
    <w:rPr>
      <w:rFonts w:ascii="Arial" w:eastAsia="Times New Roman" w:hAnsi="Arial" w:cs="Times New Roman"/>
      <w:sz w:val="20"/>
      <w:szCs w:val="20"/>
    </w:rPr>
  </w:style>
  <w:style w:type="character" w:styleId="CommentReference">
    <w:name w:val="annotation reference"/>
    <w:uiPriority w:val="99"/>
    <w:qFormat/>
    <w:rsid w:val="00B8116E"/>
    <w:rPr>
      <w:sz w:val="16"/>
      <w:szCs w:val="16"/>
    </w:rPr>
  </w:style>
  <w:style w:type="paragraph" w:styleId="CommentText">
    <w:name w:val="annotation text"/>
    <w:basedOn w:val="Normal"/>
    <w:link w:val="CommentTextChar"/>
    <w:uiPriority w:val="99"/>
    <w:qFormat/>
    <w:rsid w:val="00B8116E"/>
    <w:pPr>
      <w:overflowPunct w:val="0"/>
      <w:autoSpaceDE w:val="0"/>
      <w:autoSpaceDN w:val="0"/>
      <w:adjustRightInd w:val="0"/>
      <w:textAlignment w:val="baseline"/>
    </w:pPr>
    <w:rPr>
      <w:rFonts w:ascii="Arial" w:eastAsia="Times New Roman" w:hAnsi="Arial" w:cs="Times New Roman"/>
      <w:sz w:val="20"/>
      <w:szCs w:val="20"/>
    </w:rPr>
  </w:style>
  <w:style w:type="paragraph" w:styleId="CommentSubject">
    <w:name w:val="annotation subject"/>
    <w:basedOn w:val="CommentText"/>
    <w:next w:val="CommentText"/>
    <w:link w:val="CommentSubjectChar"/>
    <w:semiHidden/>
    <w:rsid w:val="00B8116E"/>
    <w:rPr>
      <w:b/>
      <w:bCs/>
    </w:rPr>
  </w:style>
  <w:style w:type="paragraph" w:styleId="Revision">
    <w:name w:val="Revision"/>
    <w:hidden/>
    <w:uiPriority w:val="99"/>
    <w:semiHidden/>
    <w:rsid w:val="00701C0E"/>
    <w:rPr>
      <w:rFonts w:ascii="Arial" w:eastAsia="MS Mincho" w:hAnsi="Arial"/>
      <w:szCs w:val="24"/>
    </w:rPr>
  </w:style>
  <w:style w:type="paragraph" w:styleId="BodyText">
    <w:name w:val="Body Text"/>
    <w:aliases w:val="bt"/>
    <w:basedOn w:val="Normal"/>
    <w:link w:val="BodyTextChar"/>
    <w:rsid w:val="00335A6B"/>
    <w:pPr>
      <w:spacing w:before="40" w:after="120"/>
    </w:pPr>
    <w:rPr>
      <w:rFonts w:ascii="Arial" w:eastAsia="MS Mincho" w:hAnsi="Arial" w:cs="Times New Roman"/>
      <w:sz w:val="20"/>
      <w:szCs w:val="24"/>
      <w:lang w:eastAsia="en-GB"/>
    </w:rPr>
  </w:style>
  <w:style w:type="paragraph" w:customStyle="1" w:styleId="Style1">
    <w:name w:val="Style1"/>
    <w:basedOn w:val="Heading4"/>
    <w:rsid w:val="0074697A"/>
    <w:rPr>
      <w:b/>
      <w:sz w:val="22"/>
    </w:rPr>
  </w:style>
  <w:style w:type="character" w:customStyle="1" w:styleId="ComeBackCharChar">
    <w:name w:val="ComeBack Char Char"/>
    <w:link w:val="ComeBack"/>
    <w:rsid w:val="0052702C"/>
    <w:rPr>
      <w:rFonts w:ascii="Arial" w:eastAsia="Times New Roman" w:hAnsi="Arial"/>
      <w:lang w:eastAsia="ja-JP"/>
    </w:rPr>
  </w:style>
  <w:style w:type="paragraph" w:customStyle="1" w:styleId="SubHeading">
    <w:name w:val="SubHeading"/>
    <w:basedOn w:val="Normal"/>
    <w:next w:val="Doc-title"/>
    <w:link w:val="SubHeadingChar"/>
    <w:rsid w:val="00745BF2"/>
    <w:pPr>
      <w:overflowPunct w:val="0"/>
      <w:autoSpaceDE w:val="0"/>
      <w:autoSpaceDN w:val="0"/>
      <w:adjustRightInd w:val="0"/>
      <w:spacing w:before="240" w:after="60"/>
      <w:textAlignment w:val="baseline"/>
      <w:outlineLvl w:val="8"/>
    </w:pPr>
    <w:rPr>
      <w:rFonts w:ascii="Arial" w:eastAsia="Times New Roman" w:hAnsi="Arial" w:cs="Times New Roman"/>
      <w:b/>
      <w:noProof/>
      <w:sz w:val="20"/>
      <w:szCs w:val="20"/>
    </w:rPr>
  </w:style>
  <w:style w:type="character" w:customStyle="1" w:styleId="BodyTextChar">
    <w:name w:val="Body Text Char"/>
    <w:aliases w:val="bt Char"/>
    <w:basedOn w:val="DefaultParagraphFont"/>
    <w:link w:val="BodyText"/>
    <w:rsid w:val="00335A6B"/>
    <w:rPr>
      <w:rFonts w:ascii="Arial" w:eastAsia="MS Mincho" w:hAnsi="Arial"/>
      <w:szCs w:val="24"/>
    </w:rPr>
  </w:style>
  <w:style w:type="paragraph" w:customStyle="1" w:styleId="Internal">
    <w:name w:val="Internal"/>
    <w:basedOn w:val="Comments"/>
    <w:link w:val="InternalChar"/>
    <w:rsid w:val="00335A6B"/>
    <w:pPr>
      <w:overflowPunct/>
      <w:autoSpaceDE/>
      <w:autoSpaceDN/>
      <w:adjustRightInd/>
      <w:textAlignment w:val="auto"/>
    </w:pPr>
    <w:rPr>
      <w:rFonts w:eastAsia="MS Mincho"/>
      <w:noProof w:val="0"/>
      <w:color w:val="333399"/>
      <w:szCs w:val="24"/>
      <w:lang w:eastAsia="en-GB"/>
    </w:rPr>
  </w:style>
  <w:style w:type="paragraph" w:styleId="ListBullet">
    <w:name w:val="List Bullet"/>
    <w:basedOn w:val="List"/>
    <w:rsid w:val="00334AE8"/>
  </w:style>
  <w:style w:type="character" w:customStyle="1" w:styleId="SubHeadingChar">
    <w:name w:val="SubHeading Char"/>
    <w:link w:val="SubHeading"/>
    <w:rsid w:val="00745BF2"/>
    <w:rPr>
      <w:rFonts w:ascii="Arial" w:eastAsia="MS Mincho" w:hAnsi="Arial"/>
      <w:b/>
      <w:noProof/>
      <w:szCs w:val="24"/>
      <w:lang w:val="en-GB" w:eastAsia="en-GB"/>
    </w:rPr>
  </w:style>
  <w:style w:type="character" w:customStyle="1" w:styleId="EmailDiscussionChar">
    <w:name w:val="EmailDiscussion Char"/>
    <w:link w:val="EmailDiscussion"/>
    <w:rsid w:val="00335A6B"/>
    <w:rPr>
      <w:rFonts w:ascii="Arial" w:eastAsia="Times New Roman" w:hAnsi="Arial"/>
      <w:b/>
      <w:lang w:eastAsia="ja-JP"/>
    </w:rPr>
  </w:style>
  <w:style w:type="paragraph" w:customStyle="1" w:styleId="B1">
    <w:name w:val="B1"/>
    <w:basedOn w:val="List"/>
    <w:link w:val="B1Char1"/>
    <w:qFormat/>
    <w:rsid w:val="00334AE8"/>
  </w:style>
  <w:style w:type="paragraph" w:customStyle="1" w:styleId="B2">
    <w:name w:val="B2"/>
    <w:basedOn w:val="List2"/>
    <w:link w:val="B2Char"/>
    <w:qFormat/>
    <w:rsid w:val="00334AE8"/>
  </w:style>
  <w:style w:type="paragraph" w:customStyle="1" w:styleId="B3">
    <w:name w:val="B3"/>
    <w:basedOn w:val="List3"/>
    <w:link w:val="B3Char2"/>
    <w:rsid w:val="00334AE8"/>
  </w:style>
  <w:style w:type="paragraph" w:styleId="List2">
    <w:name w:val="List 2"/>
    <w:basedOn w:val="List"/>
    <w:rsid w:val="00334AE8"/>
    <w:pPr>
      <w:ind w:left="851"/>
    </w:pPr>
  </w:style>
  <w:style w:type="paragraph" w:styleId="List3">
    <w:name w:val="List 3"/>
    <w:basedOn w:val="List2"/>
    <w:rsid w:val="00334AE8"/>
    <w:pPr>
      <w:ind w:left="1135"/>
    </w:pPr>
  </w:style>
  <w:style w:type="character" w:customStyle="1" w:styleId="B1Char1">
    <w:name w:val="B1 Char1"/>
    <w:link w:val="B1"/>
    <w:qFormat/>
    <w:locked/>
    <w:rsid w:val="009867B7"/>
    <w:rPr>
      <w:rFonts w:eastAsia="Times New Roman"/>
      <w:lang w:eastAsia="ja-JP"/>
    </w:rPr>
  </w:style>
  <w:style w:type="paragraph" w:customStyle="1" w:styleId="LSApproved">
    <w:name w:val="LS Approved"/>
    <w:basedOn w:val="ComeBack"/>
    <w:next w:val="Doc-text2"/>
    <w:qFormat/>
    <w:rsid w:val="001D13ED"/>
    <w:pPr>
      <w:numPr>
        <w:numId w:val="5"/>
      </w:numPr>
      <w:tabs>
        <w:tab w:val="left" w:pos="1259"/>
        <w:tab w:val="left" w:pos="1622"/>
      </w:tabs>
      <w:ind w:left="1627" w:hanging="697"/>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uiPriority w:val="99"/>
    <w:rsid w:val="00D44521"/>
    <w:rPr>
      <w:rFonts w:ascii="Arial" w:eastAsia="Times New Roman" w:hAnsi="Arial"/>
      <w:b/>
      <w:noProof/>
      <w:sz w:val="18"/>
      <w:lang w:eastAsia="ja-JP"/>
    </w:rPr>
  </w:style>
  <w:style w:type="character" w:customStyle="1" w:styleId="FooterChar">
    <w:name w:val="Footer Char"/>
    <w:link w:val="Footer"/>
    <w:uiPriority w:val="99"/>
    <w:rsid w:val="00D44521"/>
    <w:rPr>
      <w:rFonts w:ascii="Arial" w:eastAsia="Times New Roman" w:hAnsi="Arial"/>
      <w:b/>
      <w:i/>
      <w:noProof/>
      <w:sz w:val="18"/>
      <w:lang w:eastAsia="ja-JP"/>
    </w:rPr>
  </w:style>
  <w:style w:type="paragraph" w:customStyle="1" w:styleId="TH">
    <w:name w:val="TH"/>
    <w:basedOn w:val="Normal"/>
    <w:link w:val="THChar"/>
    <w:qFormat/>
    <w:rsid w:val="00334AE8"/>
    <w:pPr>
      <w:keepNext/>
      <w:keepLines/>
      <w:overflowPunct w:val="0"/>
      <w:autoSpaceDE w:val="0"/>
      <w:autoSpaceDN w:val="0"/>
      <w:adjustRightInd w:val="0"/>
      <w:spacing w:before="60"/>
      <w:jc w:val="center"/>
      <w:textAlignment w:val="baseline"/>
    </w:pPr>
    <w:rPr>
      <w:rFonts w:ascii="Arial" w:eastAsia="Times New Roman" w:hAnsi="Arial" w:cs="Times New Roman"/>
      <w:b/>
      <w:sz w:val="20"/>
      <w:szCs w:val="20"/>
    </w:rPr>
  </w:style>
  <w:style w:type="character" w:customStyle="1" w:styleId="THChar">
    <w:name w:val="TH Char"/>
    <w:link w:val="TH"/>
    <w:qFormat/>
    <w:rsid w:val="00D2202D"/>
    <w:rPr>
      <w:rFonts w:ascii="Arial" w:eastAsia="Times New Roman" w:hAnsi="Arial"/>
      <w:b/>
      <w:lang w:eastAsia="ja-JP"/>
    </w:rPr>
  </w:style>
  <w:style w:type="character" w:customStyle="1" w:styleId="B2Char">
    <w:name w:val="B2 Char"/>
    <w:link w:val="B2"/>
    <w:qFormat/>
    <w:rsid w:val="00575AFA"/>
    <w:rPr>
      <w:rFonts w:eastAsia="Times New Roman"/>
      <w:lang w:eastAsia="ja-JP"/>
    </w:rPr>
  </w:style>
  <w:style w:type="character" w:customStyle="1" w:styleId="B3Char2">
    <w:name w:val="B3 Char2"/>
    <w:link w:val="B3"/>
    <w:qFormat/>
    <w:rsid w:val="00575AFA"/>
    <w:rPr>
      <w:rFonts w:eastAsia="Times New Roman"/>
      <w:lang w:eastAsia="ja-JP"/>
    </w:rPr>
  </w:style>
  <w:style w:type="character" w:customStyle="1" w:styleId="InternalChar">
    <w:name w:val="Internal Char"/>
    <w:link w:val="Internal"/>
    <w:rsid w:val="00335A6B"/>
    <w:rPr>
      <w:rFonts w:ascii="Arial" w:eastAsia="MS Mincho" w:hAnsi="Arial"/>
      <w:i/>
      <w:color w:val="333399"/>
      <w:sz w:val="18"/>
      <w:szCs w:val="24"/>
    </w:rPr>
  </w:style>
  <w:style w:type="paragraph" w:customStyle="1" w:styleId="MiniHeading">
    <w:name w:val="MiniHeading"/>
    <w:basedOn w:val="Comments"/>
    <w:qFormat/>
    <w:rsid w:val="00D85796"/>
    <w:pPr>
      <w:spacing w:before="180"/>
    </w:pPr>
    <w:rPr>
      <w:u w:val="single"/>
      <w:lang w:val="en-US"/>
    </w:rPr>
  </w:style>
  <w:style w:type="paragraph" w:customStyle="1" w:styleId="EmailDiscussion2">
    <w:name w:val="EmailDiscussion2"/>
    <w:basedOn w:val="Doc-text2"/>
    <w:qFormat/>
    <w:rsid w:val="00EF775B"/>
    <w:pPr>
      <w:ind w:left="1710" w:firstLine="0"/>
    </w:pPr>
  </w:style>
  <w:style w:type="paragraph" w:customStyle="1" w:styleId="b30">
    <w:name w:val="b3"/>
    <w:basedOn w:val="Normal"/>
    <w:rsid w:val="00335A6B"/>
    <w:pPr>
      <w:overflowPunct w:val="0"/>
      <w:autoSpaceDE w:val="0"/>
      <w:autoSpaceDN w:val="0"/>
      <w:ind w:left="1135" w:hanging="284"/>
    </w:pPr>
    <w:rPr>
      <w:rFonts w:ascii="Arial" w:eastAsia="Times New Roman" w:hAnsi="Arial" w:cs="Times New Roman"/>
      <w:sz w:val="20"/>
      <w:szCs w:val="20"/>
    </w:rPr>
  </w:style>
  <w:style w:type="paragraph" w:customStyle="1" w:styleId="TAL">
    <w:name w:val="TAL"/>
    <w:basedOn w:val="Normal"/>
    <w:link w:val="TALChar"/>
    <w:qFormat/>
    <w:rsid w:val="00334AE8"/>
    <w:pPr>
      <w:keepNext/>
      <w:keepLines/>
      <w:overflowPunct w:val="0"/>
      <w:autoSpaceDE w:val="0"/>
      <w:autoSpaceDN w:val="0"/>
      <w:adjustRightInd w:val="0"/>
      <w:textAlignment w:val="baseline"/>
    </w:pPr>
    <w:rPr>
      <w:rFonts w:ascii="Arial" w:eastAsia="Times New Roman" w:hAnsi="Arial" w:cs="Times New Roman"/>
      <w:sz w:val="18"/>
      <w:szCs w:val="20"/>
    </w:rPr>
  </w:style>
  <w:style w:type="character" w:customStyle="1" w:styleId="TALChar">
    <w:name w:val="TAL Char"/>
    <w:link w:val="TAL"/>
    <w:qFormat/>
    <w:rsid w:val="003567DB"/>
    <w:rPr>
      <w:rFonts w:ascii="Arial" w:eastAsia="Times New Roman" w:hAnsi="Arial"/>
      <w:sz w:val="18"/>
      <w:lang w:eastAsia="ja-JP"/>
    </w:rPr>
  </w:style>
  <w:style w:type="paragraph" w:customStyle="1" w:styleId="BoldComments">
    <w:name w:val="Bold Comments"/>
    <w:basedOn w:val="SubHeading"/>
    <w:link w:val="BoldCommentsChar"/>
    <w:qFormat/>
    <w:rsid w:val="00334AE8"/>
    <w:rPr>
      <w:noProof w:val="0"/>
    </w:rPr>
  </w:style>
  <w:style w:type="character" w:customStyle="1" w:styleId="BoldCommentsChar">
    <w:name w:val="Bold Comments Char"/>
    <w:link w:val="BoldComments"/>
    <w:rsid w:val="00334AE8"/>
    <w:rPr>
      <w:rFonts w:ascii="Arial" w:eastAsia="Times New Roman" w:hAnsi="Arial"/>
      <w:b/>
      <w:lang w:eastAsia="ja-JP"/>
    </w:rPr>
  </w:style>
  <w:style w:type="character" w:customStyle="1" w:styleId="Heading5Char">
    <w:name w:val="Heading 5 Char"/>
    <w:link w:val="Heading5"/>
    <w:rsid w:val="00A402E9"/>
    <w:rPr>
      <w:rFonts w:ascii="Arial" w:eastAsia="Times New Roman" w:hAnsi="Arial"/>
      <w:sz w:val="22"/>
      <w:lang w:eastAsia="ja-JP"/>
    </w:rPr>
  </w:style>
  <w:style w:type="character" w:styleId="PlaceholderText">
    <w:name w:val="Placeholder Text"/>
    <w:uiPriority w:val="99"/>
    <w:semiHidden/>
    <w:rsid w:val="00F0539E"/>
    <w:rPr>
      <w:color w:val="808080"/>
    </w:rPr>
  </w:style>
  <w:style w:type="character" w:customStyle="1" w:styleId="Heading1Char">
    <w:name w:val="Heading 1 Char"/>
    <w:link w:val="Heading1"/>
    <w:rsid w:val="00FE6FC6"/>
    <w:rPr>
      <w:rFonts w:ascii="Arial" w:eastAsia="Times New Roman" w:hAnsi="Arial"/>
      <w:sz w:val="36"/>
      <w:lang w:eastAsia="ja-JP"/>
    </w:rPr>
  </w:style>
  <w:style w:type="paragraph" w:customStyle="1" w:styleId="Review-comment">
    <w:name w:val="Review-comment"/>
    <w:basedOn w:val="Normal"/>
    <w:qFormat/>
    <w:rsid w:val="00371317"/>
    <w:pPr>
      <w:tabs>
        <w:tab w:val="left" w:pos="1622"/>
      </w:tabs>
      <w:overflowPunct w:val="0"/>
      <w:autoSpaceDE w:val="0"/>
      <w:autoSpaceDN w:val="0"/>
      <w:adjustRightInd w:val="0"/>
      <w:ind w:left="1622" w:hanging="363"/>
      <w:textAlignment w:val="baseline"/>
    </w:pPr>
    <w:rPr>
      <w:rFonts w:ascii="Arial" w:eastAsia="Times New Roman" w:hAnsi="Arial" w:cs="Times New Roman"/>
      <w:color w:val="C00000"/>
      <w:sz w:val="18"/>
      <w:szCs w:val="20"/>
    </w:rPr>
  </w:style>
  <w:style w:type="paragraph" w:customStyle="1" w:styleId="Comments-red">
    <w:name w:val="Comments-red"/>
    <w:basedOn w:val="Comments"/>
    <w:qFormat/>
    <w:rsid w:val="00D27A44"/>
    <w:rPr>
      <w:noProof w:val="0"/>
      <w:color w:val="FF0000"/>
    </w:rPr>
  </w:style>
  <w:style w:type="paragraph" w:customStyle="1" w:styleId="Doc-comment">
    <w:name w:val="Doc-comment"/>
    <w:basedOn w:val="Normal"/>
    <w:next w:val="Doc-text2"/>
    <w:qFormat/>
    <w:rsid w:val="005E7B79"/>
    <w:pPr>
      <w:tabs>
        <w:tab w:val="left" w:pos="1622"/>
      </w:tabs>
      <w:overflowPunct w:val="0"/>
      <w:autoSpaceDE w:val="0"/>
      <w:autoSpaceDN w:val="0"/>
      <w:adjustRightInd w:val="0"/>
      <w:ind w:left="1622" w:hanging="363"/>
      <w:textAlignment w:val="baseline"/>
    </w:pPr>
    <w:rPr>
      <w:rFonts w:ascii="Arial" w:eastAsia="Times New Roman" w:hAnsi="Arial" w:cs="Times New Roman"/>
      <w:i/>
      <w:sz w:val="20"/>
      <w:szCs w:val="20"/>
    </w:rPr>
  </w:style>
  <w:style w:type="paragraph" w:customStyle="1" w:styleId="Review-comment3">
    <w:name w:val="Review-comment3"/>
    <w:basedOn w:val="Normal"/>
    <w:qFormat/>
    <w:rsid w:val="00A62587"/>
    <w:pPr>
      <w:tabs>
        <w:tab w:val="left" w:pos="1622"/>
      </w:tabs>
      <w:overflowPunct w:val="0"/>
      <w:autoSpaceDE w:val="0"/>
      <w:autoSpaceDN w:val="0"/>
      <w:adjustRightInd w:val="0"/>
      <w:ind w:left="1622" w:hanging="363"/>
      <w:textAlignment w:val="baseline"/>
    </w:pPr>
    <w:rPr>
      <w:rFonts w:ascii="Arial" w:eastAsia="Times New Roman" w:hAnsi="Arial" w:cs="Times New Roman"/>
      <w:color w:val="2E74B5"/>
      <w:sz w:val="18"/>
      <w:szCs w:val="20"/>
    </w:rPr>
  </w:style>
  <w:style w:type="paragraph" w:customStyle="1" w:styleId="Review-comment2">
    <w:name w:val="Review-comment2"/>
    <w:basedOn w:val="Review-comment"/>
    <w:qFormat/>
    <w:rsid w:val="00A62587"/>
    <w:rPr>
      <w:color w:val="0C6E15"/>
    </w:rPr>
  </w:style>
  <w:style w:type="numbering" w:customStyle="1" w:styleId="NoList1">
    <w:name w:val="No List1"/>
    <w:next w:val="NoList"/>
    <w:uiPriority w:val="99"/>
    <w:semiHidden/>
    <w:unhideWhenUsed/>
    <w:rsid w:val="00F12FA7"/>
  </w:style>
  <w:style w:type="paragraph" w:customStyle="1" w:styleId="Debug-comment">
    <w:name w:val="Debug-comment"/>
    <w:basedOn w:val="Normal"/>
    <w:qFormat/>
    <w:rsid w:val="00AB70CD"/>
    <w:pPr>
      <w:tabs>
        <w:tab w:val="left" w:pos="1622"/>
      </w:tabs>
      <w:overflowPunct w:val="0"/>
      <w:autoSpaceDE w:val="0"/>
      <w:autoSpaceDN w:val="0"/>
      <w:adjustRightInd w:val="0"/>
      <w:ind w:left="1622" w:hanging="363"/>
      <w:textAlignment w:val="baseline"/>
    </w:pPr>
    <w:rPr>
      <w:rFonts w:ascii="Arial" w:eastAsia="Times New Roman" w:hAnsi="Arial" w:cs="Times New Roman"/>
      <w:color w:val="00B0F0"/>
      <w:sz w:val="18"/>
      <w:szCs w:val="20"/>
    </w:rPr>
  </w:style>
  <w:style w:type="character" w:customStyle="1" w:styleId="CommentTextChar">
    <w:name w:val="Comment Text Char"/>
    <w:basedOn w:val="DefaultParagraphFont"/>
    <w:link w:val="CommentText"/>
    <w:uiPriority w:val="99"/>
    <w:qFormat/>
    <w:rsid w:val="002E0C47"/>
    <w:rPr>
      <w:rFonts w:ascii="Arial" w:eastAsia="MS Mincho" w:hAnsi="Arial"/>
    </w:rPr>
  </w:style>
  <w:style w:type="paragraph" w:customStyle="1" w:styleId="maintext">
    <w:name w:val="main text"/>
    <w:basedOn w:val="Normal"/>
    <w:link w:val="maintextChar"/>
    <w:qFormat/>
    <w:rsid w:val="00235C8A"/>
    <w:pPr>
      <w:overflowPunct w:val="0"/>
      <w:autoSpaceDE w:val="0"/>
      <w:autoSpaceDN w:val="0"/>
      <w:adjustRightInd w:val="0"/>
      <w:spacing w:before="60" w:after="60" w:line="288" w:lineRule="auto"/>
      <w:jc w:val="both"/>
      <w:textAlignment w:val="baseline"/>
    </w:pPr>
    <w:rPr>
      <w:rFonts w:eastAsia="Malgun Gothic" w:cs="Batang"/>
      <w:sz w:val="20"/>
      <w:szCs w:val="20"/>
      <w:lang w:eastAsia="ko-KR"/>
    </w:rPr>
  </w:style>
  <w:style w:type="character" w:customStyle="1" w:styleId="maintextChar">
    <w:name w:val="main text Char"/>
    <w:link w:val="maintext"/>
    <w:qFormat/>
    <w:rsid w:val="00235C8A"/>
    <w:rPr>
      <w:rFonts w:ascii="Calibri" w:hAnsi="Calibri" w:cs="Batang"/>
      <w:lang w:eastAsia="ko-KR"/>
    </w:rPr>
  </w:style>
  <w:style w:type="paragraph" w:customStyle="1" w:styleId="EditorsNote">
    <w:name w:val="Editor's Note"/>
    <w:basedOn w:val="NO"/>
    <w:link w:val="EditorsNoteChar"/>
    <w:rsid w:val="00334AE8"/>
    <w:rPr>
      <w:color w:val="FF0000"/>
    </w:rPr>
  </w:style>
  <w:style w:type="character" w:customStyle="1" w:styleId="EditorsNoteChar">
    <w:name w:val="Editor's Note Char"/>
    <w:link w:val="EditorsNote"/>
    <w:qFormat/>
    <w:locked/>
    <w:rsid w:val="00C3230E"/>
    <w:rPr>
      <w:rFonts w:eastAsia="Times New Roman"/>
      <w:color w:val="FF0000"/>
      <w:lang w:eastAsia="ja-JP"/>
    </w:rPr>
  </w:style>
  <w:style w:type="paragraph" w:customStyle="1" w:styleId="PL">
    <w:name w:val="PL"/>
    <w:link w:val="PLChar"/>
    <w:qFormat/>
    <w:rsid w:val="00334A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character" w:customStyle="1" w:styleId="PLChar">
    <w:name w:val="PL Char"/>
    <w:link w:val="PL"/>
    <w:qFormat/>
    <w:rsid w:val="00B142A7"/>
    <w:rPr>
      <w:rFonts w:ascii="Courier New" w:eastAsia="Times New Roman" w:hAnsi="Courier New"/>
      <w:noProof/>
      <w:sz w:val="16"/>
      <w:lang w:eastAsia="ja-JP"/>
    </w:rPr>
  </w:style>
  <w:style w:type="paragraph" w:styleId="TOC5">
    <w:name w:val="toc 5"/>
    <w:basedOn w:val="TOC4"/>
    <w:uiPriority w:val="39"/>
    <w:rsid w:val="00334AE8"/>
    <w:pPr>
      <w:ind w:left="1701" w:hanging="1701"/>
    </w:pPr>
  </w:style>
  <w:style w:type="character" w:customStyle="1" w:styleId="Heading6Char">
    <w:name w:val="Heading 6 Char"/>
    <w:link w:val="Heading6"/>
    <w:qFormat/>
    <w:rsid w:val="002D5C81"/>
    <w:rPr>
      <w:rFonts w:ascii="Arial" w:eastAsia="Times New Roman" w:hAnsi="Arial"/>
      <w:lang w:eastAsia="ja-JP"/>
    </w:rPr>
  </w:style>
  <w:style w:type="paragraph" w:customStyle="1" w:styleId="B4">
    <w:name w:val="B4"/>
    <w:basedOn w:val="List4"/>
    <w:link w:val="B4Char"/>
    <w:rsid w:val="00334AE8"/>
  </w:style>
  <w:style w:type="paragraph" w:customStyle="1" w:styleId="B5">
    <w:name w:val="B5"/>
    <w:basedOn w:val="List5"/>
    <w:link w:val="B5Char"/>
    <w:rsid w:val="00334AE8"/>
  </w:style>
  <w:style w:type="character" w:customStyle="1" w:styleId="B4Char">
    <w:name w:val="B4 Char"/>
    <w:link w:val="B4"/>
    <w:qFormat/>
    <w:rsid w:val="00F00B2A"/>
    <w:rPr>
      <w:rFonts w:eastAsia="Times New Roman"/>
      <w:lang w:eastAsia="ja-JP"/>
    </w:rPr>
  </w:style>
  <w:style w:type="character" w:customStyle="1" w:styleId="B5Char">
    <w:name w:val="B5 Char"/>
    <w:link w:val="B5"/>
    <w:qFormat/>
    <w:rsid w:val="00F00B2A"/>
    <w:rPr>
      <w:rFonts w:eastAsia="Times New Roman"/>
      <w:lang w:eastAsia="ja-JP"/>
    </w:rPr>
  </w:style>
  <w:style w:type="paragraph" w:customStyle="1" w:styleId="B6">
    <w:name w:val="B6"/>
    <w:basedOn w:val="B5"/>
    <w:link w:val="B6Char"/>
    <w:qFormat/>
    <w:rsid w:val="00F00B2A"/>
    <w:pPr>
      <w:ind w:left="1985"/>
    </w:pPr>
    <w:rPr>
      <w:lang w:val="x-none"/>
    </w:rPr>
  </w:style>
  <w:style w:type="character" w:customStyle="1" w:styleId="B6Char">
    <w:name w:val="B6 Char"/>
    <w:link w:val="B6"/>
    <w:qFormat/>
    <w:rsid w:val="00F00B2A"/>
    <w:rPr>
      <w:rFonts w:eastAsia="Times New Roman"/>
      <w:lang w:val="x-none" w:eastAsia="ja-JP"/>
    </w:rPr>
  </w:style>
  <w:style w:type="paragraph" w:styleId="List4">
    <w:name w:val="List 4"/>
    <w:basedOn w:val="List3"/>
    <w:rsid w:val="00334AE8"/>
    <w:pPr>
      <w:ind w:left="1418"/>
    </w:pPr>
  </w:style>
  <w:style w:type="paragraph" w:styleId="List5">
    <w:name w:val="List 5"/>
    <w:basedOn w:val="List4"/>
    <w:rsid w:val="00334AE8"/>
    <w:pPr>
      <w:ind w:left="1702"/>
    </w:pPr>
  </w:style>
  <w:style w:type="paragraph" w:customStyle="1" w:styleId="TAH">
    <w:name w:val="TAH"/>
    <w:basedOn w:val="TAC"/>
    <w:link w:val="TAHCar"/>
    <w:qFormat/>
    <w:rsid w:val="00334AE8"/>
    <w:rPr>
      <w:b/>
    </w:rPr>
  </w:style>
  <w:style w:type="character" w:customStyle="1" w:styleId="TAHCar">
    <w:name w:val="TAH Car"/>
    <w:link w:val="TAH"/>
    <w:qFormat/>
    <w:locked/>
    <w:rsid w:val="006155CC"/>
    <w:rPr>
      <w:rFonts w:ascii="Arial" w:eastAsia="Times New Roman" w:hAnsi="Arial"/>
      <w:b/>
      <w:sz w:val="18"/>
      <w:lang w:eastAsia="ja-JP"/>
    </w:rPr>
  </w:style>
  <w:style w:type="paragraph" w:styleId="BodyText2">
    <w:name w:val="Body Text 2"/>
    <w:basedOn w:val="Normal"/>
    <w:link w:val="BodyText2Char"/>
    <w:unhideWhenUsed/>
    <w:rsid w:val="00335A6B"/>
    <w:pPr>
      <w:overflowPunct w:val="0"/>
      <w:autoSpaceDE w:val="0"/>
      <w:autoSpaceDN w:val="0"/>
      <w:adjustRightInd w:val="0"/>
      <w:spacing w:after="120" w:line="480" w:lineRule="auto"/>
      <w:textAlignment w:val="baseline"/>
    </w:pPr>
    <w:rPr>
      <w:rFonts w:ascii="Arial" w:eastAsia="Times New Roman" w:hAnsi="Arial" w:cs="Times New Roman"/>
      <w:sz w:val="20"/>
      <w:szCs w:val="20"/>
      <w:lang w:val="x-none" w:eastAsia="x-none"/>
    </w:rPr>
  </w:style>
  <w:style w:type="character" w:customStyle="1" w:styleId="BodyText2Char">
    <w:name w:val="Body Text 2 Char"/>
    <w:basedOn w:val="DefaultParagraphFont"/>
    <w:link w:val="BodyText2"/>
    <w:rsid w:val="00335A6B"/>
    <w:rPr>
      <w:rFonts w:eastAsia="Times New Roman"/>
      <w:lang w:val="x-none" w:eastAsia="x-none"/>
    </w:rPr>
  </w:style>
  <w:style w:type="character" w:customStyle="1" w:styleId="B1Char">
    <w:name w:val="B1 Char"/>
    <w:qFormat/>
    <w:rsid w:val="00335A6B"/>
    <w:rPr>
      <w:lang w:val="en-GB" w:eastAsia="en-US" w:bidi="ar-SA"/>
    </w:rPr>
  </w:style>
  <w:style w:type="character" w:customStyle="1" w:styleId="Heading7Char">
    <w:name w:val="Heading 7 Char"/>
    <w:basedOn w:val="DefaultParagraphFont"/>
    <w:link w:val="Heading7"/>
    <w:rsid w:val="00AC700A"/>
    <w:rPr>
      <w:rFonts w:ascii="Arial" w:eastAsia="Times New Roman" w:hAnsi="Arial"/>
      <w:lang w:eastAsia="ja-JP"/>
    </w:rPr>
  </w:style>
  <w:style w:type="paragraph" w:customStyle="1" w:styleId="Proposal">
    <w:name w:val="Proposal"/>
    <w:basedOn w:val="Normal"/>
    <w:link w:val="ProposalChar"/>
    <w:qFormat/>
    <w:rsid w:val="00794682"/>
    <w:pPr>
      <w:numPr>
        <w:numId w:val="6"/>
      </w:numPr>
      <w:tabs>
        <w:tab w:val="left" w:pos="1560"/>
      </w:tabs>
      <w:overflowPunct w:val="0"/>
      <w:autoSpaceDE w:val="0"/>
      <w:autoSpaceDN w:val="0"/>
      <w:adjustRightInd w:val="0"/>
      <w:spacing w:after="180"/>
      <w:textAlignment w:val="baseline"/>
    </w:pPr>
    <w:rPr>
      <w:rFonts w:ascii="Times New Roman" w:eastAsia="SimSun" w:hAnsi="Times New Roman" w:cs="Times New Roman"/>
      <w:b/>
      <w:sz w:val="20"/>
      <w:szCs w:val="20"/>
      <w:lang w:eastAsia="en-US"/>
    </w:rPr>
  </w:style>
  <w:style w:type="character" w:customStyle="1" w:styleId="ProposalChar">
    <w:name w:val="Proposal Char"/>
    <w:link w:val="Proposal"/>
    <w:qFormat/>
    <w:rsid w:val="00794682"/>
    <w:rPr>
      <w:rFonts w:eastAsia="SimSun"/>
      <w:b/>
      <w:lang w:eastAsia="en-US"/>
    </w:rPr>
  </w:style>
  <w:style w:type="paragraph" w:customStyle="1" w:styleId="Confirmation">
    <w:name w:val="Confirmation"/>
    <w:basedOn w:val="Normal"/>
    <w:qFormat/>
    <w:rsid w:val="005B20EF"/>
    <w:pPr>
      <w:numPr>
        <w:numId w:val="7"/>
      </w:numPr>
      <w:overflowPunct w:val="0"/>
      <w:autoSpaceDE w:val="0"/>
      <w:autoSpaceDN w:val="0"/>
      <w:adjustRightInd w:val="0"/>
      <w:spacing w:after="180" w:line="0" w:lineRule="atLeast"/>
      <w:ind w:left="1701" w:hanging="1701"/>
      <w:textAlignment w:val="baseline"/>
    </w:pPr>
    <w:rPr>
      <w:rFonts w:ascii="Arial" w:eastAsia="Arial" w:hAnsi="Arial" w:cs="Times New Roman"/>
      <w:b/>
      <w:sz w:val="20"/>
      <w:lang w:val="en-US" w:eastAsia="x-none"/>
    </w:rPr>
  </w:style>
  <w:style w:type="character" w:customStyle="1" w:styleId="ZGSM">
    <w:name w:val="ZGSM"/>
    <w:rsid w:val="00334AE8"/>
  </w:style>
  <w:style w:type="paragraph" w:styleId="Index2">
    <w:name w:val="index 2"/>
    <w:basedOn w:val="Index1"/>
    <w:rsid w:val="00334AE8"/>
    <w:pPr>
      <w:ind w:left="284"/>
    </w:pPr>
  </w:style>
  <w:style w:type="paragraph" w:styleId="Index1">
    <w:name w:val="index 1"/>
    <w:basedOn w:val="Normal"/>
    <w:rsid w:val="00334AE8"/>
    <w:pPr>
      <w:keepLines/>
      <w:overflowPunct w:val="0"/>
      <w:autoSpaceDE w:val="0"/>
      <w:autoSpaceDN w:val="0"/>
      <w:adjustRightInd w:val="0"/>
      <w:textAlignment w:val="baseline"/>
    </w:pPr>
    <w:rPr>
      <w:rFonts w:ascii="Arial" w:eastAsia="Times New Roman" w:hAnsi="Arial" w:cs="Times New Roman"/>
      <w:sz w:val="20"/>
      <w:szCs w:val="20"/>
    </w:rPr>
  </w:style>
  <w:style w:type="paragraph" w:customStyle="1" w:styleId="Titre6">
    <w:name w:val="Titre 6"/>
    <w:basedOn w:val="Normal"/>
    <w:rsid w:val="00335A6B"/>
    <w:pPr>
      <w:widowControl w:val="0"/>
      <w:overflowPunct w:val="0"/>
      <w:autoSpaceDE w:val="0"/>
      <w:autoSpaceDN w:val="0"/>
      <w:adjustRightInd w:val="0"/>
      <w:spacing w:after="120"/>
      <w:textAlignment w:val="baseline"/>
    </w:pPr>
    <w:rPr>
      <w:rFonts w:ascii="Arial" w:eastAsia="Malgun Gothic" w:hAnsi="Arial" w:cs="Times New Roman"/>
      <w:sz w:val="20"/>
      <w:szCs w:val="20"/>
      <w:lang w:eastAsia="en-US"/>
    </w:rPr>
  </w:style>
  <w:style w:type="paragraph" w:customStyle="1" w:styleId="Titre7">
    <w:name w:val="Titre 7"/>
    <w:basedOn w:val="Normal"/>
    <w:rsid w:val="00335A6B"/>
    <w:pPr>
      <w:widowControl w:val="0"/>
      <w:overflowPunct w:val="0"/>
      <w:autoSpaceDE w:val="0"/>
      <w:autoSpaceDN w:val="0"/>
      <w:adjustRightInd w:val="0"/>
      <w:spacing w:after="120"/>
      <w:textAlignment w:val="baseline"/>
    </w:pPr>
    <w:rPr>
      <w:rFonts w:ascii="Arial" w:eastAsia="Malgun Gothic" w:hAnsi="Arial" w:cs="Times New Roman"/>
      <w:sz w:val="20"/>
      <w:szCs w:val="20"/>
      <w:lang w:eastAsia="en-US"/>
    </w:rPr>
  </w:style>
  <w:style w:type="character" w:styleId="Strong">
    <w:name w:val="Strong"/>
    <w:basedOn w:val="DefaultParagraphFont"/>
    <w:uiPriority w:val="22"/>
    <w:qFormat/>
    <w:rsid w:val="00A360F2"/>
    <w:rPr>
      <w:b/>
      <w:bCs/>
    </w:rPr>
  </w:style>
  <w:style w:type="paragraph" w:styleId="TOC4">
    <w:name w:val="toc 4"/>
    <w:basedOn w:val="TOC3"/>
    <w:uiPriority w:val="39"/>
    <w:rsid w:val="00334AE8"/>
    <w:pPr>
      <w:ind w:left="1418" w:hanging="1418"/>
    </w:pPr>
  </w:style>
  <w:style w:type="character" w:customStyle="1" w:styleId="Heading8Char">
    <w:name w:val="Heading 8 Char"/>
    <w:basedOn w:val="DefaultParagraphFont"/>
    <w:link w:val="Heading8"/>
    <w:rsid w:val="00731B83"/>
    <w:rPr>
      <w:rFonts w:ascii="Arial" w:eastAsia="Times New Roman" w:hAnsi="Arial"/>
      <w:sz w:val="36"/>
      <w:lang w:eastAsia="ja-JP"/>
    </w:rPr>
  </w:style>
  <w:style w:type="paragraph" w:customStyle="1" w:styleId="Titre8">
    <w:name w:val="Titre 8"/>
    <w:basedOn w:val="Normal"/>
    <w:rsid w:val="00335A6B"/>
    <w:pPr>
      <w:widowControl w:val="0"/>
      <w:overflowPunct w:val="0"/>
      <w:autoSpaceDE w:val="0"/>
      <w:autoSpaceDN w:val="0"/>
      <w:adjustRightInd w:val="0"/>
      <w:spacing w:after="120"/>
      <w:textAlignment w:val="baseline"/>
    </w:pPr>
    <w:rPr>
      <w:rFonts w:ascii="Arial" w:eastAsia="Malgun Gothic" w:hAnsi="Arial" w:cs="Times New Roman"/>
      <w:sz w:val="20"/>
      <w:szCs w:val="20"/>
      <w:lang w:eastAsia="en-US"/>
    </w:rPr>
  </w:style>
  <w:style w:type="paragraph" w:customStyle="1" w:styleId="Titre9">
    <w:name w:val="Titre 9"/>
    <w:basedOn w:val="Normal"/>
    <w:rsid w:val="00335A6B"/>
    <w:pPr>
      <w:widowControl w:val="0"/>
      <w:overflowPunct w:val="0"/>
      <w:autoSpaceDE w:val="0"/>
      <w:autoSpaceDN w:val="0"/>
      <w:adjustRightInd w:val="0"/>
      <w:spacing w:after="120"/>
      <w:textAlignment w:val="baseline"/>
    </w:pPr>
    <w:rPr>
      <w:rFonts w:ascii="Arial" w:eastAsia="Malgun Gothic" w:hAnsi="Arial" w:cs="Times New Roman"/>
      <w:sz w:val="20"/>
      <w:szCs w:val="20"/>
      <w:lang w:eastAsia="en-US"/>
    </w:rPr>
  </w:style>
  <w:style w:type="paragraph" w:customStyle="1" w:styleId="ContributionHeader">
    <w:name w:val="ContributionHeader"/>
    <w:basedOn w:val="Normal"/>
    <w:link w:val="ContributionHeaderChar"/>
    <w:rsid w:val="00731B83"/>
    <w:pPr>
      <w:widowControl w:val="0"/>
      <w:tabs>
        <w:tab w:val="left" w:pos="2340"/>
        <w:tab w:val="right" w:pos="9900"/>
      </w:tabs>
      <w:overflowPunct w:val="0"/>
      <w:autoSpaceDE w:val="0"/>
      <w:autoSpaceDN w:val="0"/>
      <w:adjustRightInd w:val="0"/>
      <w:spacing w:after="120"/>
      <w:textAlignment w:val="baseline"/>
    </w:pPr>
    <w:rPr>
      <w:rFonts w:ascii="Arial" w:eastAsia="Times New Roman" w:hAnsi="Arial" w:cs="Times New Roman"/>
      <w:b/>
      <w:sz w:val="24"/>
      <w:szCs w:val="20"/>
      <w:lang w:val="x-none" w:eastAsia="x-none"/>
    </w:rPr>
  </w:style>
  <w:style w:type="character" w:customStyle="1" w:styleId="ContributionHeaderChar">
    <w:name w:val="ContributionHeader Char"/>
    <w:link w:val="ContributionHeader"/>
    <w:rsid w:val="00731B83"/>
    <w:rPr>
      <w:rFonts w:ascii="Arial" w:eastAsia="MS Mincho" w:hAnsi="Arial"/>
      <w:b/>
      <w:sz w:val="24"/>
      <w:szCs w:val="24"/>
      <w:lang w:val="x-none" w:eastAsia="x-none"/>
    </w:rPr>
  </w:style>
  <w:style w:type="paragraph" w:customStyle="1" w:styleId="Observation">
    <w:name w:val="Observation"/>
    <w:basedOn w:val="Normal"/>
    <w:qFormat/>
    <w:rsid w:val="00731B83"/>
    <w:pPr>
      <w:numPr>
        <w:numId w:val="8"/>
      </w:numPr>
      <w:tabs>
        <w:tab w:val="left" w:pos="1701"/>
      </w:tabs>
      <w:overflowPunct w:val="0"/>
      <w:autoSpaceDE w:val="0"/>
      <w:autoSpaceDN w:val="0"/>
      <w:adjustRightInd w:val="0"/>
      <w:spacing w:after="120"/>
      <w:jc w:val="both"/>
      <w:textAlignment w:val="baseline"/>
    </w:pPr>
    <w:rPr>
      <w:rFonts w:ascii="Times New Roman" w:eastAsia="Times New Roman" w:hAnsi="Times New Roman" w:cs="Times New Roman"/>
      <w:b/>
      <w:bCs/>
      <w:sz w:val="20"/>
      <w:szCs w:val="20"/>
      <w:lang w:eastAsia="zh-CN"/>
    </w:rPr>
  </w:style>
  <w:style w:type="paragraph" w:customStyle="1" w:styleId="H6">
    <w:name w:val="H6"/>
    <w:basedOn w:val="Heading5"/>
    <w:next w:val="Normal"/>
    <w:link w:val="H6Char"/>
    <w:rsid w:val="00334AE8"/>
    <w:pPr>
      <w:ind w:left="1985" w:hanging="1985"/>
      <w:outlineLvl w:val="9"/>
    </w:pPr>
    <w:rPr>
      <w:sz w:val="20"/>
    </w:rPr>
  </w:style>
  <w:style w:type="character" w:customStyle="1" w:styleId="H6Char">
    <w:name w:val="H6 Char"/>
    <w:link w:val="H6"/>
    <w:rsid w:val="00731B83"/>
    <w:rPr>
      <w:rFonts w:ascii="Arial" w:eastAsia="Times New Roman" w:hAnsi="Arial"/>
      <w:lang w:eastAsia="ja-JP"/>
    </w:rPr>
  </w:style>
  <w:style w:type="paragraph" w:styleId="TOC9">
    <w:name w:val="toc 9"/>
    <w:basedOn w:val="TOC8"/>
    <w:uiPriority w:val="39"/>
    <w:rsid w:val="00334AE8"/>
    <w:pPr>
      <w:ind w:left="1418" w:hanging="1418"/>
    </w:pPr>
  </w:style>
  <w:style w:type="paragraph" w:styleId="TOC8">
    <w:name w:val="toc 8"/>
    <w:basedOn w:val="TOC1"/>
    <w:uiPriority w:val="39"/>
    <w:rsid w:val="00334AE8"/>
    <w:pPr>
      <w:spacing w:before="180"/>
      <w:ind w:left="2693" w:hanging="2693"/>
    </w:pPr>
    <w:rPr>
      <w:b/>
    </w:rPr>
  </w:style>
  <w:style w:type="paragraph" w:customStyle="1" w:styleId="EQ">
    <w:name w:val="EQ"/>
    <w:basedOn w:val="Normal"/>
    <w:next w:val="Normal"/>
    <w:rsid w:val="00334AE8"/>
    <w:pPr>
      <w:keepLines/>
      <w:tabs>
        <w:tab w:val="center" w:pos="4536"/>
        <w:tab w:val="right" w:pos="9072"/>
      </w:tabs>
      <w:overflowPunct w:val="0"/>
      <w:autoSpaceDE w:val="0"/>
      <w:autoSpaceDN w:val="0"/>
      <w:adjustRightInd w:val="0"/>
      <w:textAlignment w:val="baseline"/>
    </w:pPr>
    <w:rPr>
      <w:rFonts w:ascii="Arial" w:eastAsia="Times New Roman" w:hAnsi="Arial" w:cs="Times New Roman"/>
      <w:noProof/>
      <w:sz w:val="20"/>
      <w:szCs w:val="20"/>
    </w:rPr>
  </w:style>
  <w:style w:type="paragraph" w:customStyle="1" w:styleId="ZD">
    <w:name w:val="ZD"/>
    <w:rsid w:val="00334AE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customStyle="1" w:styleId="TT">
    <w:name w:val="TT"/>
    <w:basedOn w:val="Heading1"/>
    <w:next w:val="Normal"/>
    <w:rsid w:val="00334AE8"/>
    <w:pPr>
      <w:outlineLvl w:val="9"/>
    </w:pPr>
  </w:style>
  <w:style w:type="character" w:styleId="FootnoteReference">
    <w:name w:val="footnote reference"/>
    <w:basedOn w:val="DefaultParagraphFont"/>
    <w:semiHidden/>
    <w:rsid w:val="00334AE8"/>
    <w:rPr>
      <w:b/>
      <w:position w:val="6"/>
      <w:sz w:val="16"/>
    </w:rPr>
  </w:style>
  <w:style w:type="paragraph" w:styleId="FootnoteText">
    <w:name w:val="footnote text"/>
    <w:basedOn w:val="Normal"/>
    <w:link w:val="FootnoteTextChar"/>
    <w:semiHidden/>
    <w:rsid w:val="00334AE8"/>
    <w:pPr>
      <w:keepLines/>
      <w:overflowPunct w:val="0"/>
      <w:autoSpaceDE w:val="0"/>
      <w:autoSpaceDN w:val="0"/>
      <w:adjustRightInd w:val="0"/>
      <w:ind w:left="454" w:hanging="454"/>
      <w:textAlignment w:val="baseline"/>
    </w:pPr>
    <w:rPr>
      <w:rFonts w:ascii="Arial" w:eastAsia="Times New Roman" w:hAnsi="Arial" w:cs="Times New Roman"/>
      <w:sz w:val="16"/>
      <w:szCs w:val="20"/>
    </w:rPr>
  </w:style>
  <w:style w:type="character" w:customStyle="1" w:styleId="FootnoteTextChar">
    <w:name w:val="Footnote Text Char"/>
    <w:basedOn w:val="DefaultParagraphFont"/>
    <w:link w:val="FootnoteText"/>
    <w:semiHidden/>
    <w:rsid w:val="00731B83"/>
    <w:rPr>
      <w:rFonts w:eastAsia="Times New Roman"/>
      <w:sz w:val="16"/>
      <w:lang w:eastAsia="ja-JP"/>
    </w:rPr>
  </w:style>
  <w:style w:type="paragraph" w:customStyle="1" w:styleId="NF">
    <w:name w:val="NF"/>
    <w:basedOn w:val="NO"/>
    <w:rsid w:val="00334AE8"/>
    <w:pPr>
      <w:keepNext/>
    </w:pPr>
    <w:rPr>
      <w:sz w:val="18"/>
    </w:rPr>
  </w:style>
  <w:style w:type="paragraph" w:customStyle="1" w:styleId="NO">
    <w:name w:val="NO"/>
    <w:basedOn w:val="Normal"/>
    <w:link w:val="NOChar"/>
    <w:rsid w:val="00334AE8"/>
    <w:pPr>
      <w:keepLines/>
      <w:overflowPunct w:val="0"/>
      <w:autoSpaceDE w:val="0"/>
      <w:autoSpaceDN w:val="0"/>
      <w:adjustRightInd w:val="0"/>
      <w:ind w:left="1135" w:hanging="851"/>
      <w:textAlignment w:val="baseline"/>
    </w:pPr>
    <w:rPr>
      <w:rFonts w:ascii="Arial" w:eastAsia="Times New Roman" w:hAnsi="Arial" w:cs="Times New Roman"/>
      <w:sz w:val="20"/>
      <w:szCs w:val="20"/>
    </w:rPr>
  </w:style>
  <w:style w:type="character" w:customStyle="1" w:styleId="NOChar">
    <w:name w:val="NO Char"/>
    <w:link w:val="NO"/>
    <w:qFormat/>
    <w:rsid w:val="00731B83"/>
    <w:rPr>
      <w:rFonts w:eastAsia="Times New Roman"/>
      <w:lang w:eastAsia="ja-JP"/>
    </w:rPr>
  </w:style>
  <w:style w:type="paragraph" w:customStyle="1" w:styleId="TAR">
    <w:name w:val="TAR"/>
    <w:basedOn w:val="TAL"/>
    <w:rsid w:val="00334AE8"/>
    <w:pPr>
      <w:jc w:val="right"/>
    </w:pPr>
  </w:style>
  <w:style w:type="paragraph" w:styleId="ListNumber2">
    <w:name w:val="List Number 2"/>
    <w:basedOn w:val="ListNumber"/>
    <w:rsid w:val="00334AE8"/>
    <w:pPr>
      <w:ind w:left="851"/>
    </w:pPr>
  </w:style>
  <w:style w:type="paragraph" w:styleId="ListNumber">
    <w:name w:val="List Number"/>
    <w:basedOn w:val="List"/>
    <w:rsid w:val="00334AE8"/>
  </w:style>
  <w:style w:type="paragraph" w:customStyle="1" w:styleId="TAC">
    <w:name w:val="TAC"/>
    <w:basedOn w:val="TAL"/>
    <w:link w:val="TACChar"/>
    <w:rsid w:val="00334AE8"/>
    <w:pPr>
      <w:jc w:val="center"/>
    </w:pPr>
  </w:style>
  <w:style w:type="character" w:customStyle="1" w:styleId="TACChar">
    <w:name w:val="TAC Char"/>
    <w:link w:val="TAC"/>
    <w:rsid w:val="00731B83"/>
    <w:rPr>
      <w:rFonts w:ascii="Arial" w:eastAsia="Times New Roman" w:hAnsi="Arial"/>
      <w:sz w:val="18"/>
      <w:lang w:eastAsia="ja-JP"/>
    </w:rPr>
  </w:style>
  <w:style w:type="paragraph" w:customStyle="1" w:styleId="EX">
    <w:name w:val="EX"/>
    <w:basedOn w:val="Normal"/>
    <w:rsid w:val="00334AE8"/>
    <w:pPr>
      <w:keepLines/>
      <w:overflowPunct w:val="0"/>
      <w:autoSpaceDE w:val="0"/>
      <w:autoSpaceDN w:val="0"/>
      <w:adjustRightInd w:val="0"/>
      <w:ind w:left="1702" w:hanging="1418"/>
      <w:textAlignment w:val="baseline"/>
    </w:pPr>
    <w:rPr>
      <w:rFonts w:ascii="Arial" w:eastAsia="Times New Roman" w:hAnsi="Arial" w:cs="Times New Roman"/>
      <w:sz w:val="20"/>
      <w:szCs w:val="20"/>
    </w:rPr>
  </w:style>
  <w:style w:type="paragraph" w:customStyle="1" w:styleId="FP">
    <w:name w:val="FP"/>
    <w:basedOn w:val="Normal"/>
    <w:rsid w:val="00334AE8"/>
    <w:pPr>
      <w:overflowPunct w:val="0"/>
      <w:autoSpaceDE w:val="0"/>
      <w:autoSpaceDN w:val="0"/>
      <w:adjustRightInd w:val="0"/>
      <w:textAlignment w:val="baseline"/>
    </w:pPr>
    <w:rPr>
      <w:rFonts w:ascii="Arial" w:eastAsia="Times New Roman" w:hAnsi="Arial" w:cs="Times New Roman"/>
      <w:sz w:val="20"/>
      <w:szCs w:val="20"/>
    </w:rPr>
  </w:style>
  <w:style w:type="paragraph" w:customStyle="1" w:styleId="NW">
    <w:name w:val="NW"/>
    <w:basedOn w:val="NO"/>
    <w:rsid w:val="00334AE8"/>
  </w:style>
  <w:style w:type="paragraph" w:customStyle="1" w:styleId="EW">
    <w:name w:val="EW"/>
    <w:basedOn w:val="EX"/>
    <w:rsid w:val="00334AE8"/>
  </w:style>
  <w:style w:type="paragraph" w:styleId="BodyText3">
    <w:name w:val="Body Text 3"/>
    <w:basedOn w:val="Normal"/>
    <w:link w:val="BodyText3Char"/>
    <w:rsid w:val="00335A6B"/>
    <w:pPr>
      <w:overflowPunct w:val="0"/>
      <w:autoSpaceDE w:val="0"/>
      <w:autoSpaceDN w:val="0"/>
      <w:adjustRightInd w:val="0"/>
      <w:spacing w:after="120"/>
      <w:textAlignment w:val="baseline"/>
    </w:pPr>
    <w:rPr>
      <w:rFonts w:ascii="Arial" w:eastAsia="Malgun Gothic" w:hAnsi="Arial" w:cs="Times New Roman"/>
      <w:sz w:val="16"/>
      <w:szCs w:val="16"/>
      <w:lang w:eastAsia="en-US"/>
    </w:rPr>
  </w:style>
  <w:style w:type="paragraph" w:styleId="TOC6">
    <w:name w:val="toc 6"/>
    <w:basedOn w:val="TOC5"/>
    <w:next w:val="Normal"/>
    <w:uiPriority w:val="39"/>
    <w:rsid w:val="00334AE8"/>
    <w:pPr>
      <w:ind w:left="1985" w:hanging="1985"/>
    </w:pPr>
  </w:style>
  <w:style w:type="paragraph" w:styleId="TOC7">
    <w:name w:val="toc 7"/>
    <w:basedOn w:val="TOC6"/>
    <w:next w:val="Normal"/>
    <w:uiPriority w:val="39"/>
    <w:rsid w:val="00334AE8"/>
    <w:pPr>
      <w:ind w:left="2268" w:hanging="2268"/>
    </w:pPr>
  </w:style>
  <w:style w:type="paragraph" w:styleId="ListBullet2">
    <w:name w:val="List Bullet 2"/>
    <w:basedOn w:val="ListBullet"/>
    <w:rsid w:val="00334AE8"/>
    <w:pPr>
      <w:ind w:left="851"/>
    </w:pPr>
  </w:style>
  <w:style w:type="paragraph" w:customStyle="1" w:styleId="ZA">
    <w:name w:val="ZA"/>
    <w:rsid w:val="00334AE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334AE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334AE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334AE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rsid w:val="00334AE8"/>
    <w:pPr>
      <w:ind w:left="851" w:hanging="851"/>
    </w:pPr>
  </w:style>
  <w:style w:type="paragraph" w:customStyle="1" w:styleId="ZH">
    <w:name w:val="ZH"/>
    <w:rsid w:val="00334AE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aliases w:val="left"/>
    <w:basedOn w:val="TH"/>
    <w:link w:val="TFChar"/>
    <w:rsid w:val="00334AE8"/>
    <w:pPr>
      <w:keepNext w:val="0"/>
      <w:spacing w:before="0" w:after="240"/>
    </w:pPr>
  </w:style>
  <w:style w:type="paragraph" w:customStyle="1" w:styleId="ZG">
    <w:name w:val="ZG"/>
    <w:rsid w:val="00334AE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styleId="ListBullet3">
    <w:name w:val="List Bullet 3"/>
    <w:basedOn w:val="ListBullet2"/>
    <w:rsid w:val="00334AE8"/>
    <w:pPr>
      <w:ind w:left="1135"/>
    </w:pPr>
  </w:style>
  <w:style w:type="paragraph" w:styleId="ListBullet4">
    <w:name w:val="List Bullet 4"/>
    <w:basedOn w:val="ListBullet3"/>
    <w:rsid w:val="00334AE8"/>
    <w:pPr>
      <w:ind w:left="1418"/>
    </w:pPr>
  </w:style>
  <w:style w:type="paragraph" w:styleId="ListBullet5">
    <w:name w:val="List Bullet 5"/>
    <w:basedOn w:val="ListBullet4"/>
    <w:rsid w:val="00334AE8"/>
    <w:pPr>
      <w:ind w:left="1702"/>
    </w:pPr>
  </w:style>
  <w:style w:type="paragraph" w:customStyle="1" w:styleId="ZTD">
    <w:name w:val="ZTD"/>
    <w:basedOn w:val="ZB"/>
    <w:rsid w:val="00334AE8"/>
    <w:pPr>
      <w:framePr w:hRule="auto" w:wrap="notBeside" w:y="852"/>
    </w:pPr>
    <w:rPr>
      <w:i w:val="0"/>
      <w:sz w:val="40"/>
    </w:rPr>
  </w:style>
  <w:style w:type="paragraph" w:customStyle="1" w:styleId="ZV">
    <w:name w:val="ZV"/>
    <w:basedOn w:val="ZU"/>
    <w:rsid w:val="00334AE8"/>
    <w:pPr>
      <w:framePr w:wrap="notBeside" w:y="16161"/>
    </w:pPr>
  </w:style>
  <w:style w:type="paragraph" w:styleId="IndexHeading">
    <w:name w:val="index heading"/>
    <w:basedOn w:val="Normal"/>
    <w:next w:val="Normal"/>
    <w:semiHidden/>
    <w:rsid w:val="00731B83"/>
    <w:pPr>
      <w:pBdr>
        <w:top w:val="single" w:sz="12" w:space="0" w:color="auto"/>
      </w:pBdr>
      <w:overflowPunct w:val="0"/>
      <w:autoSpaceDE w:val="0"/>
      <w:autoSpaceDN w:val="0"/>
      <w:adjustRightInd w:val="0"/>
      <w:spacing w:before="360" w:after="240"/>
      <w:textAlignment w:val="baseline"/>
    </w:pPr>
    <w:rPr>
      <w:rFonts w:ascii="Times New Roman" w:eastAsia="Malgun Gothic" w:hAnsi="Times New Roman" w:cs="Times New Roman"/>
      <w:b/>
      <w:i/>
      <w:sz w:val="26"/>
      <w:szCs w:val="20"/>
      <w:lang w:eastAsia="en-US"/>
    </w:rPr>
  </w:style>
  <w:style w:type="paragraph" w:customStyle="1" w:styleId="FigureTitle">
    <w:name w:val="Figure_Title"/>
    <w:basedOn w:val="Normal"/>
    <w:next w:val="Normal"/>
    <w:rsid w:val="00731B8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ascii="Times New Roman" w:eastAsia="Malgun Gothic" w:hAnsi="Times New Roman" w:cs="Times New Roman"/>
      <w:b/>
      <w:sz w:val="24"/>
      <w:szCs w:val="20"/>
      <w:lang w:eastAsia="en-US"/>
    </w:rPr>
  </w:style>
  <w:style w:type="paragraph" w:customStyle="1" w:styleId="TAJ">
    <w:name w:val="TAJ"/>
    <w:basedOn w:val="TH"/>
    <w:rsid w:val="00731B83"/>
    <w:rPr>
      <w:rFonts w:eastAsia="Malgun Gothic"/>
      <w:szCs w:val="24"/>
      <w:lang w:val="x-none" w:eastAsia="x-none"/>
    </w:rPr>
  </w:style>
  <w:style w:type="paragraph" w:customStyle="1" w:styleId="Guidance">
    <w:name w:val="Guidance"/>
    <w:basedOn w:val="Normal"/>
    <w:rsid w:val="00731B83"/>
    <w:pPr>
      <w:overflowPunct w:val="0"/>
      <w:autoSpaceDE w:val="0"/>
      <w:autoSpaceDN w:val="0"/>
      <w:adjustRightInd w:val="0"/>
      <w:spacing w:after="180"/>
      <w:textAlignment w:val="baseline"/>
    </w:pPr>
    <w:rPr>
      <w:rFonts w:ascii="Times New Roman" w:eastAsia="Malgun Gothic" w:hAnsi="Times New Roman" w:cs="Times New Roman"/>
      <w:i/>
      <w:color w:val="0000FF"/>
      <w:sz w:val="20"/>
      <w:szCs w:val="20"/>
      <w:lang w:eastAsia="en-US"/>
    </w:rPr>
  </w:style>
  <w:style w:type="paragraph" w:customStyle="1" w:styleId="Report">
    <w:name w:val="Report"/>
    <w:basedOn w:val="Normal"/>
    <w:rsid w:val="00731B83"/>
    <w:pPr>
      <w:overflowPunct w:val="0"/>
      <w:autoSpaceDE w:val="0"/>
      <w:autoSpaceDN w:val="0"/>
      <w:adjustRightInd w:val="0"/>
      <w:spacing w:after="180"/>
      <w:ind w:left="284"/>
      <w:jc w:val="both"/>
      <w:textAlignment w:val="baseline"/>
    </w:pPr>
    <w:rPr>
      <w:rFonts w:ascii="Times New Roman" w:eastAsia="Malgun Gothic" w:hAnsi="Times New Roman" w:cs="Times New Roman"/>
      <w:szCs w:val="20"/>
      <w:lang w:eastAsia="en-US"/>
    </w:rPr>
  </w:style>
  <w:style w:type="paragraph" w:customStyle="1" w:styleId="quotation">
    <w:name w:val="quotation"/>
    <w:basedOn w:val="Normal"/>
    <w:rsid w:val="00731B83"/>
    <w:pPr>
      <w:overflowPunct w:val="0"/>
      <w:autoSpaceDE w:val="0"/>
      <w:autoSpaceDN w:val="0"/>
      <w:adjustRightInd w:val="0"/>
      <w:spacing w:after="180"/>
      <w:ind w:left="284"/>
      <w:jc w:val="both"/>
      <w:textAlignment w:val="baseline"/>
    </w:pPr>
    <w:rPr>
      <w:rFonts w:ascii="Times New Roman" w:eastAsia="Malgun Gothic" w:hAnsi="Times New Roman" w:cs="Times New Roman"/>
      <w:sz w:val="18"/>
      <w:szCs w:val="20"/>
      <w:lang w:eastAsia="en-US"/>
    </w:rPr>
  </w:style>
  <w:style w:type="character" w:customStyle="1" w:styleId="BodyText3Char">
    <w:name w:val="Body Text 3 Char"/>
    <w:basedOn w:val="DefaultParagraphFont"/>
    <w:link w:val="BodyText3"/>
    <w:rsid w:val="00335A6B"/>
    <w:rPr>
      <w:sz w:val="16"/>
      <w:szCs w:val="16"/>
      <w:lang w:eastAsia="en-US"/>
    </w:rPr>
  </w:style>
  <w:style w:type="paragraph" w:styleId="BodyTextFirstIndent">
    <w:name w:val="Body Text First Indent"/>
    <w:basedOn w:val="Normal"/>
    <w:link w:val="BodyTextFirstIndentChar"/>
    <w:rsid w:val="00335A6B"/>
    <w:pPr>
      <w:ind w:firstLine="210"/>
    </w:pPr>
    <w:rPr>
      <w:rFonts w:ascii="Arial" w:eastAsia="Malgun Gothic" w:hAnsi="Arial" w:cs="Times New Roman"/>
      <w:sz w:val="20"/>
      <w:szCs w:val="24"/>
      <w:lang w:eastAsia="en-US"/>
    </w:rPr>
  </w:style>
  <w:style w:type="character" w:customStyle="1" w:styleId="BodyTextFirstIndentChar">
    <w:name w:val="Body Text First Indent Char"/>
    <w:basedOn w:val="BodyTextChar"/>
    <w:link w:val="BodyTextFirstIndent"/>
    <w:rsid w:val="00335A6B"/>
    <w:rPr>
      <w:rFonts w:ascii="Arial" w:eastAsia="MS Mincho" w:hAnsi="Arial"/>
      <w:szCs w:val="24"/>
      <w:lang w:eastAsia="en-US"/>
    </w:rPr>
  </w:style>
  <w:style w:type="paragraph" w:styleId="BodyTextIndent">
    <w:name w:val="Body Text Indent"/>
    <w:basedOn w:val="Normal"/>
    <w:link w:val="BodyTextIndentChar"/>
    <w:rsid w:val="00335A6B"/>
    <w:pPr>
      <w:overflowPunct w:val="0"/>
      <w:autoSpaceDE w:val="0"/>
      <w:autoSpaceDN w:val="0"/>
      <w:adjustRightInd w:val="0"/>
      <w:spacing w:after="120"/>
      <w:ind w:left="283"/>
      <w:textAlignment w:val="baseline"/>
    </w:pPr>
    <w:rPr>
      <w:rFonts w:ascii="Arial" w:eastAsia="Malgun Gothic" w:hAnsi="Arial" w:cs="Times New Roman"/>
      <w:sz w:val="20"/>
      <w:szCs w:val="20"/>
      <w:lang w:eastAsia="en-US"/>
    </w:rPr>
  </w:style>
  <w:style w:type="paragraph" w:customStyle="1" w:styleId="CRCoverPage">
    <w:name w:val="CR Cover Page"/>
    <w:next w:val="Normal"/>
    <w:link w:val="CRCoverPageChar"/>
    <w:rsid w:val="00731B83"/>
    <w:pPr>
      <w:spacing w:after="120"/>
    </w:pPr>
    <w:rPr>
      <w:rFonts w:ascii="Arial" w:hAnsi="Arial"/>
      <w:lang w:eastAsia="en-US"/>
    </w:rPr>
  </w:style>
  <w:style w:type="character" w:customStyle="1" w:styleId="CRCoverPageChar">
    <w:name w:val="CR Cover Page Char"/>
    <w:link w:val="CRCoverPage"/>
    <w:rsid w:val="00731B83"/>
    <w:rPr>
      <w:rFonts w:ascii="Arial" w:hAnsi="Arial"/>
      <w:lang w:eastAsia="en-US"/>
    </w:rPr>
  </w:style>
  <w:style w:type="paragraph" w:styleId="BlockText">
    <w:name w:val="Block Text"/>
    <w:basedOn w:val="Normal"/>
    <w:rsid w:val="00731B83"/>
    <w:pPr>
      <w:overflowPunct w:val="0"/>
      <w:autoSpaceDE w:val="0"/>
      <w:autoSpaceDN w:val="0"/>
      <w:adjustRightInd w:val="0"/>
      <w:spacing w:after="120"/>
      <w:ind w:left="1440" w:right="1440"/>
      <w:textAlignment w:val="baseline"/>
    </w:pPr>
    <w:rPr>
      <w:rFonts w:ascii="Times New Roman" w:eastAsia="Malgun Gothic" w:hAnsi="Times New Roman" w:cs="Times New Roman"/>
      <w:sz w:val="20"/>
      <w:szCs w:val="20"/>
      <w:lang w:eastAsia="en-US"/>
    </w:rPr>
  </w:style>
  <w:style w:type="character" w:customStyle="1" w:styleId="BodyTextIndentChar">
    <w:name w:val="Body Text Indent Char"/>
    <w:basedOn w:val="DefaultParagraphFont"/>
    <w:link w:val="BodyTextIndent"/>
    <w:rsid w:val="00335A6B"/>
    <w:rPr>
      <w:lang w:eastAsia="en-US"/>
    </w:rPr>
  </w:style>
  <w:style w:type="paragraph" w:styleId="BodyTextFirstIndent2">
    <w:name w:val="Body Text First Indent 2"/>
    <w:basedOn w:val="BodyTextIndent"/>
    <w:link w:val="BodyTextFirstIndent2Char"/>
    <w:rsid w:val="00335A6B"/>
    <w:pPr>
      <w:ind w:firstLine="210"/>
    </w:pPr>
  </w:style>
  <w:style w:type="character" w:customStyle="1" w:styleId="BodyTextFirstIndent2Char">
    <w:name w:val="Body Text First Indent 2 Char"/>
    <w:basedOn w:val="BodyTextIndentChar"/>
    <w:link w:val="BodyTextFirstIndent2"/>
    <w:rsid w:val="00335A6B"/>
    <w:rPr>
      <w:lang w:eastAsia="en-US"/>
    </w:rPr>
  </w:style>
  <w:style w:type="paragraph" w:styleId="BodyTextIndent2">
    <w:name w:val="Body Text Indent 2"/>
    <w:basedOn w:val="Normal"/>
    <w:link w:val="BodyTextIndent2Char"/>
    <w:rsid w:val="00335A6B"/>
    <w:pPr>
      <w:overflowPunct w:val="0"/>
      <w:autoSpaceDE w:val="0"/>
      <w:autoSpaceDN w:val="0"/>
      <w:adjustRightInd w:val="0"/>
      <w:spacing w:after="120" w:line="480" w:lineRule="auto"/>
      <w:ind w:left="283"/>
      <w:textAlignment w:val="baseline"/>
    </w:pPr>
    <w:rPr>
      <w:rFonts w:ascii="Arial" w:eastAsia="Malgun Gothic" w:hAnsi="Arial" w:cs="Times New Roman"/>
      <w:sz w:val="20"/>
      <w:szCs w:val="20"/>
      <w:lang w:eastAsia="en-US"/>
    </w:rPr>
  </w:style>
  <w:style w:type="character" w:customStyle="1" w:styleId="BodyTextIndent2Char">
    <w:name w:val="Body Text Indent 2 Char"/>
    <w:basedOn w:val="DefaultParagraphFont"/>
    <w:link w:val="BodyTextIndent2"/>
    <w:rsid w:val="00335A6B"/>
    <w:rPr>
      <w:lang w:eastAsia="en-US"/>
    </w:rPr>
  </w:style>
  <w:style w:type="paragraph" w:styleId="BodyTextIndent3">
    <w:name w:val="Body Text Indent 3"/>
    <w:basedOn w:val="Normal"/>
    <w:link w:val="BodyTextIndent3Char"/>
    <w:rsid w:val="00335A6B"/>
    <w:pPr>
      <w:overflowPunct w:val="0"/>
      <w:autoSpaceDE w:val="0"/>
      <w:autoSpaceDN w:val="0"/>
      <w:adjustRightInd w:val="0"/>
      <w:spacing w:after="120"/>
      <w:ind w:left="283"/>
      <w:textAlignment w:val="baseline"/>
    </w:pPr>
    <w:rPr>
      <w:rFonts w:ascii="Arial" w:eastAsia="Malgun Gothic" w:hAnsi="Arial" w:cs="Times New Roman"/>
      <w:sz w:val="16"/>
      <w:szCs w:val="16"/>
      <w:lang w:eastAsia="en-US"/>
    </w:rPr>
  </w:style>
  <w:style w:type="character" w:customStyle="1" w:styleId="BodyTextIndent3Char">
    <w:name w:val="Body Text Indent 3 Char"/>
    <w:basedOn w:val="DefaultParagraphFont"/>
    <w:link w:val="BodyTextIndent3"/>
    <w:rsid w:val="00335A6B"/>
    <w:rPr>
      <w:sz w:val="16"/>
      <w:szCs w:val="16"/>
      <w:lang w:eastAsia="en-US"/>
    </w:rPr>
  </w:style>
  <w:style w:type="paragraph" w:styleId="Closing">
    <w:name w:val="Closing"/>
    <w:basedOn w:val="Normal"/>
    <w:link w:val="ClosingChar"/>
    <w:rsid w:val="00335A6B"/>
    <w:pPr>
      <w:overflowPunct w:val="0"/>
      <w:autoSpaceDE w:val="0"/>
      <w:autoSpaceDN w:val="0"/>
      <w:adjustRightInd w:val="0"/>
      <w:ind w:left="4252"/>
      <w:textAlignment w:val="baseline"/>
    </w:pPr>
    <w:rPr>
      <w:rFonts w:ascii="Arial" w:eastAsia="Malgun Gothic" w:hAnsi="Arial" w:cs="Times New Roman"/>
      <w:sz w:val="20"/>
      <w:szCs w:val="20"/>
      <w:lang w:eastAsia="en-US"/>
    </w:rPr>
  </w:style>
  <w:style w:type="character" w:customStyle="1" w:styleId="ClosingChar">
    <w:name w:val="Closing Char"/>
    <w:basedOn w:val="DefaultParagraphFont"/>
    <w:link w:val="Closing"/>
    <w:rsid w:val="00335A6B"/>
    <w:rPr>
      <w:lang w:eastAsia="en-US"/>
    </w:rPr>
  </w:style>
  <w:style w:type="paragraph" w:styleId="TOAHeading">
    <w:name w:val="toa heading"/>
    <w:basedOn w:val="Normal"/>
    <w:next w:val="Normal"/>
    <w:rsid w:val="00335A6B"/>
    <w:pPr>
      <w:overflowPunct w:val="0"/>
      <w:autoSpaceDE w:val="0"/>
      <w:autoSpaceDN w:val="0"/>
      <w:adjustRightInd w:val="0"/>
      <w:spacing w:before="120"/>
      <w:textAlignment w:val="baseline"/>
    </w:pPr>
    <w:rPr>
      <w:rFonts w:ascii="Arial" w:eastAsia="Malgun Gothic" w:hAnsi="Arial" w:cs="Arial"/>
      <w:b/>
      <w:bCs/>
      <w:sz w:val="24"/>
      <w:szCs w:val="20"/>
      <w:lang w:eastAsia="en-US"/>
    </w:rPr>
  </w:style>
  <w:style w:type="character" w:customStyle="1" w:styleId="apple-converted-space">
    <w:name w:val="apple-converted-space"/>
    <w:qFormat/>
    <w:rsid w:val="00335A6B"/>
  </w:style>
  <w:style w:type="paragraph" w:styleId="EndnoteText">
    <w:name w:val="endnote text"/>
    <w:basedOn w:val="Normal"/>
    <w:link w:val="EndnoteTextChar"/>
    <w:semiHidden/>
    <w:rsid w:val="00731B83"/>
    <w:pPr>
      <w:numPr>
        <w:numId w:val="9"/>
      </w:numPr>
      <w:tabs>
        <w:tab w:val="clear" w:pos="926"/>
      </w:tabs>
      <w:overflowPunct w:val="0"/>
      <w:autoSpaceDE w:val="0"/>
      <w:autoSpaceDN w:val="0"/>
      <w:adjustRightInd w:val="0"/>
      <w:ind w:left="0" w:firstLine="0"/>
      <w:textAlignment w:val="baseline"/>
    </w:pPr>
    <w:rPr>
      <w:rFonts w:ascii="Times New Roman" w:eastAsia="Malgun Gothic" w:hAnsi="Times New Roman" w:cs="Times New Roman"/>
      <w:sz w:val="20"/>
      <w:szCs w:val="20"/>
      <w:lang w:eastAsia="en-US"/>
    </w:rPr>
  </w:style>
  <w:style w:type="character" w:customStyle="1" w:styleId="EndnoteTextChar">
    <w:name w:val="Endnote Text Char"/>
    <w:basedOn w:val="DefaultParagraphFont"/>
    <w:link w:val="EndnoteText"/>
    <w:semiHidden/>
    <w:rsid w:val="00731B83"/>
    <w:rPr>
      <w:lang w:eastAsia="en-US"/>
    </w:rPr>
  </w:style>
  <w:style w:type="paragraph" w:styleId="Index3">
    <w:name w:val="index 3"/>
    <w:basedOn w:val="Normal"/>
    <w:next w:val="Normal"/>
    <w:autoRedefine/>
    <w:semiHidden/>
    <w:rsid w:val="00731B83"/>
    <w:pPr>
      <w:overflowPunct w:val="0"/>
      <w:autoSpaceDE w:val="0"/>
      <w:autoSpaceDN w:val="0"/>
      <w:adjustRightInd w:val="0"/>
      <w:spacing w:after="180"/>
      <w:ind w:left="600" w:hanging="200"/>
      <w:textAlignment w:val="baseline"/>
    </w:pPr>
    <w:rPr>
      <w:rFonts w:ascii="Times New Roman" w:eastAsia="Malgun Gothic" w:hAnsi="Times New Roman" w:cs="Times New Roman"/>
      <w:sz w:val="20"/>
      <w:szCs w:val="20"/>
      <w:lang w:eastAsia="en-US"/>
    </w:rPr>
  </w:style>
  <w:style w:type="paragraph" w:styleId="Index4">
    <w:name w:val="index 4"/>
    <w:basedOn w:val="Normal"/>
    <w:next w:val="Normal"/>
    <w:autoRedefine/>
    <w:semiHidden/>
    <w:rsid w:val="00731B83"/>
    <w:pPr>
      <w:numPr>
        <w:numId w:val="11"/>
      </w:numPr>
      <w:tabs>
        <w:tab w:val="clear" w:pos="1492"/>
      </w:tabs>
      <w:overflowPunct w:val="0"/>
      <w:autoSpaceDE w:val="0"/>
      <w:autoSpaceDN w:val="0"/>
      <w:adjustRightInd w:val="0"/>
      <w:ind w:left="800" w:hanging="200"/>
      <w:textAlignment w:val="baseline"/>
    </w:pPr>
    <w:rPr>
      <w:rFonts w:ascii="Times New Roman" w:eastAsia="Malgun Gothic" w:hAnsi="Times New Roman" w:cs="Times New Roman"/>
      <w:sz w:val="20"/>
      <w:szCs w:val="20"/>
      <w:lang w:eastAsia="en-US"/>
    </w:rPr>
  </w:style>
  <w:style w:type="paragraph" w:styleId="Index5">
    <w:name w:val="index 5"/>
    <w:basedOn w:val="Normal"/>
    <w:next w:val="Normal"/>
    <w:autoRedefine/>
    <w:semiHidden/>
    <w:rsid w:val="00731B83"/>
    <w:pPr>
      <w:overflowPunct w:val="0"/>
      <w:autoSpaceDE w:val="0"/>
      <w:autoSpaceDN w:val="0"/>
      <w:adjustRightInd w:val="0"/>
      <w:spacing w:after="180"/>
      <w:ind w:left="1000" w:hanging="200"/>
      <w:textAlignment w:val="baseline"/>
    </w:pPr>
    <w:rPr>
      <w:rFonts w:ascii="Times New Roman" w:eastAsia="Malgun Gothic" w:hAnsi="Times New Roman" w:cs="Times New Roman"/>
      <w:sz w:val="20"/>
      <w:szCs w:val="20"/>
      <w:lang w:eastAsia="en-US"/>
    </w:rPr>
  </w:style>
  <w:style w:type="paragraph" w:styleId="Index6">
    <w:name w:val="index 6"/>
    <w:basedOn w:val="Normal"/>
    <w:next w:val="Normal"/>
    <w:autoRedefine/>
    <w:semiHidden/>
    <w:rsid w:val="00731B83"/>
    <w:pPr>
      <w:overflowPunct w:val="0"/>
      <w:autoSpaceDE w:val="0"/>
      <w:autoSpaceDN w:val="0"/>
      <w:adjustRightInd w:val="0"/>
      <w:spacing w:after="180"/>
      <w:ind w:left="1200" w:hanging="200"/>
      <w:textAlignment w:val="baseline"/>
    </w:pPr>
    <w:rPr>
      <w:rFonts w:ascii="Times New Roman" w:eastAsia="Malgun Gothic" w:hAnsi="Times New Roman" w:cs="Times New Roman"/>
      <w:sz w:val="20"/>
      <w:szCs w:val="20"/>
      <w:lang w:eastAsia="en-US"/>
    </w:rPr>
  </w:style>
  <w:style w:type="paragraph" w:styleId="Index7">
    <w:name w:val="index 7"/>
    <w:basedOn w:val="Normal"/>
    <w:next w:val="Normal"/>
    <w:autoRedefine/>
    <w:semiHidden/>
    <w:rsid w:val="00731B83"/>
    <w:pPr>
      <w:overflowPunct w:val="0"/>
      <w:autoSpaceDE w:val="0"/>
      <w:autoSpaceDN w:val="0"/>
      <w:adjustRightInd w:val="0"/>
      <w:spacing w:after="180"/>
      <w:ind w:left="1400" w:hanging="200"/>
      <w:textAlignment w:val="baseline"/>
    </w:pPr>
    <w:rPr>
      <w:rFonts w:ascii="Times New Roman" w:eastAsia="Malgun Gothic" w:hAnsi="Times New Roman" w:cs="Times New Roman"/>
      <w:sz w:val="20"/>
      <w:szCs w:val="20"/>
      <w:lang w:eastAsia="en-US"/>
    </w:rPr>
  </w:style>
  <w:style w:type="paragraph" w:styleId="Index8">
    <w:name w:val="index 8"/>
    <w:basedOn w:val="Normal"/>
    <w:next w:val="Normal"/>
    <w:autoRedefine/>
    <w:semiHidden/>
    <w:rsid w:val="00731B83"/>
    <w:pPr>
      <w:overflowPunct w:val="0"/>
      <w:autoSpaceDE w:val="0"/>
      <w:autoSpaceDN w:val="0"/>
      <w:adjustRightInd w:val="0"/>
      <w:spacing w:after="180"/>
      <w:ind w:left="1600" w:hanging="200"/>
      <w:textAlignment w:val="baseline"/>
    </w:pPr>
    <w:rPr>
      <w:rFonts w:ascii="Times New Roman" w:eastAsia="Malgun Gothic" w:hAnsi="Times New Roman" w:cs="Times New Roman"/>
      <w:sz w:val="20"/>
      <w:szCs w:val="20"/>
      <w:lang w:eastAsia="en-US"/>
    </w:rPr>
  </w:style>
  <w:style w:type="paragraph" w:styleId="Index9">
    <w:name w:val="index 9"/>
    <w:basedOn w:val="Normal"/>
    <w:next w:val="Normal"/>
    <w:autoRedefine/>
    <w:semiHidden/>
    <w:rsid w:val="00731B83"/>
    <w:pPr>
      <w:overflowPunct w:val="0"/>
      <w:autoSpaceDE w:val="0"/>
      <w:autoSpaceDN w:val="0"/>
      <w:adjustRightInd w:val="0"/>
      <w:spacing w:after="180"/>
      <w:ind w:left="1800" w:hanging="200"/>
      <w:textAlignment w:val="baseline"/>
    </w:pPr>
    <w:rPr>
      <w:rFonts w:ascii="Times New Roman" w:eastAsia="Malgun Gothic" w:hAnsi="Times New Roman" w:cs="Times New Roman"/>
      <w:sz w:val="20"/>
      <w:szCs w:val="20"/>
      <w:lang w:eastAsia="en-US"/>
    </w:rPr>
  </w:style>
  <w:style w:type="paragraph" w:styleId="ListContinue">
    <w:name w:val="List Continue"/>
    <w:basedOn w:val="Normal"/>
    <w:rsid w:val="00731B83"/>
    <w:pPr>
      <w:overflowPunct w:val="0"/>
      <w:autoSpaceDE w:val="0"/>
      <w:autoSpaceDN w:val="0"/>
      <w:adjustRightInd w:val="0"/>
      <w:spacing w:after="120"/>
      <w:ind w:left="283"/>
      <w:textAlignment w:val="baseline"/>
    </w:pPr>
    <w:rPr>
      <w:rFonts w:ascii="Times New Roman" w:eastAsia="Malgun Gothic" w:hAnsi="Times New Roman" w:cs="Times New Roman"/>
      <w:sz w:val="20"/>
      <w:szCs w:val="20"/>
      <w:lang w:eastAsia="en-US"/>
    </w:rPr>
  </w:style>
  <w:style w:type="paragraph" w:styleId="ListContinue2">
    <w:name w:val="List Continue 2"/>
    <w:basedOn w:val="Normal"/>
    <w:rsid w:val="00731B83"/>
    <w:pPr>
      <w:overflowPunct w:val="0"/>
      <w:autoSpaceDE w:val="0"/>
      <w:autoSpaceDN w:val="0"/>
      <w:adjustRightInd w:val="0"/>
      <w:spacing w:after="120"/>
      <w:ind w:left="566"/>
      <w:textAlignment w:val="baseline"/>
    </w:pPr>
    <w:rPr>
      <w:rFonts w:ascii="Times New Roman" w:eastAsia="Malgun Gothic" w:hAnsi="Times New Roman" w:cs="Times New Roman"/>
      <w:sz w:val="20"/>
      <w:szCs w:val="20"/>
      <w:lang w:eastAsia="en-US"/>
    </w:rPr>
  </w:style>
  <w:style w:type="paragraph" w:styleId="ListContinue3">
    <w:name w:val="List Continue 3"/>
    <w:basedOn w:val="Normal"/>
    <w:rsid w:val="00731B83"/>
    <w:pPr>
      <w:overflowPunct w:val="0"/>
      <w:autoSpaceDE w:val="0"/>
      <w:autoSpaceDN w:val="0"/>
      <w:adjustRightInd w:val="0"/>
      <w:spacing w:after="120"/>
      <w:ind w:left="849"/>
      <w:textAlignment w:val="baseline"/>
    </w:pPr>
    <w:rPr>
      <w:rFonts w:ascii="Times New Roman" w:eastAsia="Malgun Gothic" w:hAnsi="Times New Roman" w:cs="Times New Roman"/>
      <w:sz w:val="20"/>
      <w:szCs w:val="20"/>
      <w:lang w:eastAsia="en-US"/>
    </w:rPr>
  </w:style>
  <w:style w:type="paragraph" w:styleId="ListContinue4">
    <w:name w:val="List Continue 4"/>
    <w:basedOn w:val="Normal"/>
    <w:rsid w:val="00731B83"/>
    <w:pPr>
      <w:overflowPunct w:val="0"/>
      <w:autoSpaceDE w:val="0"/>
      <w:autoSpaceDN w:val="0"/>
      <w:adjustRightInd w:val="0"/>
      <w:spacing w:after="120"/>
      <w:ind w:left="1132"/>
      <w:textAlignment w:val="baseline"/>
    </w:pPr>
    <w:rPr>
      <w:rFonts w:ascii="Times New Roman" w:eastAsia="Malgun Gothic" w:hAnsi="Times New Roman" w:cs="Times New Roman"/>
      <w:sz w:val="20"/>
      <w:szCs w:val="20"/>
      <w:lang w:eastAsia="en-US"/>
    </w:rPr>
  </w:style>
  <w:style w:type="paragraph" w:styleId="ListContinue5">
    <w:name w:val="List Continue 5"/>
    <w:basedOn w:val="Normal"/>
    <w:rsid w:val="00731B83"/>
    <w:pPr>
      <w:overflowPunct w:val="0"/>
      <w:autoSpaceDE w:val="0"/>
      <w:autoSpaceDN w:val="0"/>
      <w:adjustRightInd w:val="0"/>
      <w:spacing w:after="120"/>
      <w:ind w:left="1415"/>
      <w:textAlignment w:val="baseline"/>
    </w:pPr>
    <w:rPr>
      <w:rFonts w:ascii="Times New Roman" w:eastAsia="Malgun Gothic" w:hAnsi="Times New Roman" w:cs="Times New Roman"/>
      <w:sz w:val="20"/>
      <w:szCs w:val="20"/>
      <w:lang w:eastAsia="en-US"/>
    </w:rPr>
  </w:style>
  <w:style w:type="paragraph" w:styleId="ListNumber3">
    <w:name w:val="List Number 3"/>
    <w:basedOn w:val="Normal"/>
    <w:rsid w:val="00731B83"/>
    <w:pPr>
      <w:tabs>
        <w:tab w:val="num" w:pos="720"/>
      </w:tabs>
      <w:overflowPunct w:val="0"/>
      <w:autoSpaceDE w:val="0"/>
      <w:autoSpaceDN w:val="0"/>
      <w:adjustRightInd w:val="0"/>
      <w:spacing w:after="180"/>
      <w:ind w:left="720" w:hanging="360"/>
      <w:textAlignment w:val="baseline"/>
    </w:pPr>
    <w:rPr>
      <w:rFonts w:ascii="Times New Roman" w:eastAsia="Malgun Gothic" w:hAnsi="Times New Roman" w:cs="Times New Roman"/>
      <w:sz w:val="20"/>
      <w:szCs w:val="20"/>
      <w:lang w:eastAsia="en-US"/>
    </w:rPr>
  </w:style>
  <w:style w:type="paragraph" w:styleId="ListNumber4">
    <w:name w:val="List Number 4"/>
    <w:basedOn w:val="Normal"/>
    <w:rsid w:val="00731B83"/>
    <w:pPr>
      <w:tabs>
        <w:tab w:val="num" w:pos="1622"/>
      </w:tabs>
      <w:overflowPunct w:val="0"/>
      <w:autoSpaceDE w:val="0"/>
      <w:autoSpaceDN w:val="0"/>
      <w:adjustRightInd w:val="0"/>
      <w:spacing w:after="180"/>
      <w:ind w:left="1622" w:hanging="363"/>
      <w:textAlignment w:val="baseline"/>
    </w:pPr>
    <w:rPr>
      <w:rFonts w:ascii="Times New Roman" w:eastAsia="Malgun Gothic" w:hAnsi="Times New Roman" w:cs="Times New Roman"/>
      <w:sz w:val="20"/>
      <w:szCs w:val="20"/>
      <w:lang w:eastAsia="en-US"/>
    </w:rPr>
  </w:style>
  <w:style w:type="paragraph" w:styleId="ListNumber5">
    <w:name w:val="List Number 5"/>
    <w:basedOn w:val="Normal"/>
    <w:rsid w:val="00731B83"/>
    <w:pPr>
      <w:numPr>
        <w:numId w:val="10"/>
      </w:numPr>
      <w:tabs>
        <w:tab w:val="clear" w:pos="1209"/>
        <w:tab w:val="num" w:pos="1492"/>
      </w:tabs>
      <w:overflowPunct w:val="0"/>
      <w:autoSpaceDE w:val="0"/>
      <w:autoSpaceDN w:val="0"/>
      <w:adjustRightInd w:val="0"/>
      <w:ind w:left="1492"/>
      <w:textAlignment w:val="baseline"/>
    </w:pPr>
    <w:rPr>
      <w:rFonts w:ascii="Times New Roman" w:eastAsia="Malgun Gothic" w:hAnsi="Times New Roman" w:cs="Times New Roman"/>
      <w:sz w:val="20"/>
      <w:szCs w:val="20"/>
      <w:lang w:eastAsia="en-US"/>
    </w:rPr>
  </w:style>
  <w:style w:type="paragraph" w:styleId="MacroText">
    <w:name w:val="macro"/>
    <w:link w:val="MacroTextChar"/>
    <w:semiHidden/>
    <w:rsid w:val="00731B83"/>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basedOn w:val="DefaultParagraphFont"/>
    <w:link w:val="MacroText"/>
    <w:semiHidden/>
    <w:rsid w:val="00731B83"/>
    <w:rPr>
      <w:rFonts w:ascii="Courier New" w:hAnsi="Courier New" w:cs="Courier New"/>
      <w:lang w:eastAsia="en-US"/>
    </w:rPr>
  </w:style>
  <w:style w:type="paragraph" w:styleId="Subtitle">
    <w:name w:val="Subtitle"/>
    <w:basedOn w:val="Normal"/>
    <w:link w:val="SubtitleChar"/>
    <w:qFormat/>
    <w:rsid w:val="00731B83"/>
    <w:pPr>
      <w:overflowPunct w:val="0"/>
      <w:autoSpaceDE w:val="0"/>
      <w:autoSpaceDN w:val="0"/>
      <w:adjustRightInd w:val="0"/>
      <w:spacing w:after="60"/>
      <w:jc w:val="center"/>
      <w:textAlignment w:val="baseline"/>
      <w:outlineLvl w:val="1"/>
    </w:pPr>
    <w:rPr>
      <w:rFonts w:ascii="Times New Roman" w:eastAsia="Malgun Gothic" w:hAnsi="Times New Roman" w:cs="Arial"/>
      <w:sz w:val="24"/>
      <w:szCs w:val="20"/>
      <w:lang w:eastAsia="en-US"/>
    </w:rPr>
  </w:style>
  <w:style w:type="character" w:customStyle="1" w:styleId="SubtitleChar">
    <w:name w:val="Subtitle Char"/>
    <w:basedOn w:val="DefaultParagraphFont"/>
    <w:link w:val="Subtitle"/>
    <w:rsid w:val="00731B83"/>
    <w:rPr>
      <w:rFonts w:cs="Arial"/>
      <w:sz w:val="24"/>
      <w:lang w:eastAsia="en-US"/>
    </w:rPr>
  </w:style>
  <w:style w:type="paragraph" w:styleId="TableofAuthorities">
    <w:name w:val="table of authorities"/>
    <w:basedOn w:val="Normal"/>
    <w:next w:val="Normal"/>
    <w:semiHidden/>
    <w:rsid w:val="00731B83"/>
    <w:pPr>
      <w:overflowPunct w:val="0"/>
      <w:autoSpaceDE w:val="0"/>
      <w:autoSpaceDN w:val="0"/>
      <w:adjustRightInd w:val="0"/>
      <w:spacing w:after="180"/>
      <w:ind w:left="200" w:hanging="200"/>
      <w:textAlignment w:val="baseline"/>
    </w:pPr>
    <w:rPr>
      <w:rFonts w:ascii="Times New Roman" w:eastAsia="Malgun Gothic" w:hAnsi="Times New Roman" w:cs="Times New Roman"/>
      <w:sz w:val="20"/>
      <w:szCs w:val="20"/>
      <w:lang w:eastAsia="en-US"/>
    </w:rPr>
  </w:style>
  <w:style w:type="paragraph" w:styleId="Title">
    <w:name w:val="Title"/>
    <w:basedOn w:val="Normal"/>
    <w:link w:val="TitleChar"/>
    <w:qFormat/>
    <w:rsid w:val="00731B83"/>
    <w:pPr>
      <w:overflowPunct w:val="0"/>
      <w:autoSpaceDE w:val="0"/>
      <w:autoSpaceDN w:val="0"/>
      <w:adjustRightInd w:val="0"/>
      <w:spacing w:before="240" w:after="60"/>
      <w:jc w:val="center"/>
      <w:textAlignment w:val="baseline"/>
      <w:outlineLvl w:val="0"/>
    </w:pPr>
    <w:rPr>
      <w:rFonts w:ascii="Times New Roman" w:eastAsia="Malgun Gothic" w:hAnsi="Times New Roman" w:cs="Times New Roman"/>
      <w:b/>
      <w:bCs/>
      <w:kern w:val="28"/>
      <w:sz w:val="32"/>
      <w:szCs w:val="32"/>
      <w:lang w:eastAsia="en-US"/>
    </w:rPr>
  </w:style>
  <w:style w:type="character" w:customStyle="1" w:styleId="TitleChar">
    <w:name w:val="Title Char"/>
    <w:basedOn w:val="DefaultParagraphFont"/>
    <w:link w:val="Title"/>
    <w:rsid w:val="00731B83"/>
    <w:rPr>
      <w:b/>
      <w:bCs/>
      <w:kern w:val="28"/>
      <w:sz w:val="32"/>
      <w:szCs w:val="32"/>
      <w:lang w:eastAsia="en-US"/>
    </w:rPr>
  </w:style>
  <w:style w:type="paragraph" w:customStyle="1" w:styleId="Doc-text">
    <w:name w:val="Doc-text"/>
    <w:basedOn w:val="Normal"/>
    <w:link w:val="Doc-textChar"/>
    <w:rsid w:val="00731B83"/>
    <w:pPr>
      <w:tabs>
        <w:tab w:val="num" w:pos="400"/>
        <w:tab w:val="num" w:pos="1620"/>
        <w:tab w:val="left" w:pos="2160"/>
        <w:tab w:val="left" w:pos="2700"/>
        <w:tab w:val="left" w:pos="3240"/>
      </w:tabs>
      <w:overflowPunct w:val="0"/>
      <w:autoSpaceDE w:val="0"/>
      <w:autoSpaceDN w:val="0"/>
      <w:adjustRightInd w:val="0"/>
      <w:spacing w:after="180"/>
      <w:ind w:left="1620" w:hanging="360"/>
      <w:textAlignment w:val="baseline"/>
    </w:pPr>
    <w:rPr>
      <w:rFonts w:ascii="Times New Roman" w:eastAsia="Times New Roman" w:hAnsi="Times New Roman" w:cs="Times New Roman"/>
      <w:bCs/>
      <w:sz w:val="20"/>
      <w:szCs w:val="20"/>
    </w:rPr>
  </w:style>
  <w:style w:type="character" w:customStyle="1" w:styleId="Doc-textChar">
    <w:name w:val="Doc-text Char"/>
    <w:link w:val="Doc-text"/>
    <w:rsid w:val="00731B83"/>
    <w:rPr>
      <w:rFonts w:eastAsia="Times New Roman"/>
      <w:bCs/>
      <w:lang w:eastAsia="ja-JP"/>
    </w:rPr>
  </w:style>
  <w:style w:type="paragraph" w:customStyle="1" w:styleId="Presenter">
    <w:name w:val="Presenter"/>
    <w:basedOn w:val="Doc-text"/>
    <w:rsid w:val="00731B83"/>
    <w:pPr>
      <w:tabs>
        <w:tab w:val="clear" w:pos="400"/>
        <w:tab w:val="clear" w:pos="1620"/>
      </w:tabs>
      <w:ind w:left="180" w:firstLine="0"/>
    </w:pPr>
    <w:rPr>
      <w:szCs w:val="28"/>
    </w:rPr>
  </w:style>
  <w:style w:type="paragraph" w:customStyle="1" w:styleId="font5">
    <w:name w:val="font5"/>
    <w:basedOn w:val="Normal"/>
    <w:rsid w:val="00731B83"/>
    <w:pPr>
      <w:overflowPunct w:val="0"/>
      <w:autoSpaceDE w:val="0"/>
      <w:autoSpaceDN w:val="0"/>
      <w:adjustRightInd w:val="0"/>
      <w:spacing w:before="100" w:beforeAutospacing="1" w:after="100" w:afterAutospacing="1"/>
      <w:textAlignment w:val="baseline"/>
    </w:pPr>
    <w:rPr>
      <w:rFonts w:ascii="Tahoma" w:eastAsia="Times New Roman" w:hAnsi="Tahoma" w:cs="Tahoma"/>
      <w:color w:val="000000"/>
      <w:sz w:val="18"/>
      <w:szCs w:val="18"/>
    </w:rPr>
  </w:style>
  <w:style w:type="paragraph" w:customStyle="1" w:styleId="font6">
    <w:name w:val="font6"/>
    <w:basedOn w:val="Normal"/>
    <w:rsid w:val="00731B83"/>
    <w:pPr>
      <w:overflowPunct w:val="0"/>
      <w:autoSpaceDE w:val="0"/>
      <w:autoSpaceDN w:val="0"/>
      <w:adjustRightInd w:val="0"/>
      <w:spacing w:before="100" w:beforeAutospacing="1" w:after="100" w:afterAutospacing="1"/>
      <w:textAlignment w:val="baseline"/>
    </w:pPr>
    <w:rPr>
      <w:rFonts w:ascii="Tahoma" w:eastAsia="Times New Roman" w:hAnsi="Tahoma" w:cs="Tahoma"/>
      <w:b/>
      <w:bCs/>
      <w:color w:val="000000"/>
      <w:sz w:val="18"/>
      <w:szCs w:val="18"/>
    </w:rPr>
  </w:style>
  <w:style w:type="character" w:customStyle="1" w:styleId="comments0">
    <w:name w:val="comments"/>
    <w:rsid w:val="00731B83"/>
    <w:rPr>
      <w:i/>
      <w:iCs/>
    </w:rPr>
  </w:style>
  <w:style w:type="paragraph" w:customStyle="1" w:styleId="Agreement-List">
    <w:name w:val="Agreement-List"/>
    <w:basedOn w:val="Normal"/>
    <w:rsid w:val="00731B83"/>
    <w:pPr>
      <w:pBdr>
        <w:top w:val="single" w:sz="4" w:space="4" w:color="auto"/>
        <w:left w:val="single" w:sz="4" w:space="4" w:color="auto"/>
        <w:bottom w:val="single" w:sz="4" w:space="4" w:color="auto"/>
        <w:right w:val="single" w:sz="4" w:space="4" w:color="auto"/>
      </w:pBdr>
      <w:tabs>
        <w:tab w:val="left" w:pos="1621"/>
      </w:tabs>
      <w:overflowPunct w:val="0"/>
      <w:autoSpaceDE w:val="0"/>
      <w:autoSpaceDN w:val="0"/>
      <w:adjustRightInd w:val="0"/>
      <w:spacing w:after="60"/>
      <w:ind w:left="1621" w:hanging="357"/>
      <w:textAlignment w:val="baseline"/>
    </w:pPr>
    <w:rPr>
      <w:rFonts w:ascii="Times New Roman" w:eastAsia="Times New Roman" w:hAnsi="Times New Roman" w:cs="Times New Roman"/>
      <w:sz w:val="20"/>
      <w:szCs w:val="20"/>
    </w:rPr>
  </w:style>
  <w:style w:type="character" w:styleId="IntenseReference">
    <w:name w:val="Intense Reference"/>
    <w:qFormat/>
    <w:rsid w:val="00335A6B"/>
    <w:rPr>
      <w:b/>
      <w:bCs/>
      <w:smallCaps/>
      <w:color w:val="C0504D"/>
      <w:spacing w:val="5"/>
      <w:u w:val="single"/>
    </w:rPr>
  </w:style>
  <w:style w:type="character" w:styleId="IntenseEmphasis">
    <w:name w:val="Intense Emphasis"/>
    <w:qFormat/>
    <w:rsid w:val="00335A6B"/>
    <w:rPr>
      <w:b/>
      <w:bCs/>
      <w:i/>
      <w:iCs/>
      <w:color w:val="4F81BD"/>
    </w:rPr>
  </w:style>
  <w:style w:type="paragraph" w:customStyle="1" w:styleId="lv2-Comments">
    <w:name w:val="lv2-Comments"/>
    <w:basedOn w:val="Comments"/>
    <w:link w:val="lv2-CommentsChar"/>
    <w:qFormat/>
    <w:rsid w:val="00335A6B"/>
    <w:pPr>
      <w:spacing w:before="0" w:after="180"/>
      <w:ind w:leftChars="213" w:left="709" w:hangingChars="157" w:hanging="283"/>
    </w:pPr>
    <w:rPr>
      <w:rFonts w:eastAsia="MS Mincho"/>
      <w:noProof w:val="0"/>
      <w:szCs w:val="24"/>
      <w:lang w:val="x-none" w:eastAsia="ko-KR"/>
    </w:rPr>
  </w:style>
  <w:style w:type="character" w:customStyle="1" w:styleId="lv2-CommentsChar">
    <w:name w:val="lv2-Comments Char"/>
    <w:link w:val="lv2-Comments"/>
    <w:rsid w:val="00335A6B"/>
    <w:rPr>
      <w:rFonts w:ascii="Arial" w:eastAsia="MS Mincho" w:hAnsi="Arial"/>
      <w:i/>
      <w:sz w:val="18"/>
      <w:szCs w:val="24"/>
      <w:lang w:val="x-none" w:eastAsia="ko-KR"/>
    </w:rPr>
  </w:style>
  <w:style w:type="paragraph" w:customStyle="1" w:styleId="section1">
    <w:name w:val="section1"/>
    <w:basedOn w:val="Normal"/>
    <w:rsid w:val="00731B83"/>
    <w:pPr>
      <w:overflowPunct w:val="0"/>
      <w:autoSpaceDE w:val="0"/>
      <w:autoSpaceDN w:val="0"/>
      <w:adjustRightInd w:val="0"/>
      <w:spacing w:before="100" w:beforeAutospacing="1" w:after="100" w:afterAutospacing="1"/>
      <w:textAlignment w:val="baseline"/>
    </w:pPr>
    <w:rPr>
      <w:rFonts w:ascii="Times New Roman" w:eastAsia="Malgun Gothic" w:hAnsi="Times New Roman" w:cs="Times New Roman"/>
      <w:sz w:val="24"/>
      <w:szCs w:val="20"/>
    </w:rPr>
  </w:style>
  <w:style w:type="paragraph" w:customStyle="1" w:styleId="TDoc-Discussion">
    <w:name w:val="TDoc-Discussion"/>
    <w:basedOn w:val="Normal"/>
    <w:rsid w:val="00731B83"/>
    <w:pPr>
      <w:tabs>
        <w:tab w:val="num" w:pos="360"/>
        <w:tab w:val="num" w:pos="1620"/>
      </w:tabs>
      <w:overflowPunct w:val="0"/>
      <w:autoSpaceDE w:val="0"/>
      <w:autoSpaceDN w:val="0"/>
      <w:adjustRightInd w:val="0"/>
      <w:spacing w:after="180"/>
      <w:ind w:left="1616" w:hanging="357"/>
      <w:textAlignment w:val="baseline"/>
    </w:pPr>
    <w:rPr>
      <w:rFonts w:ascii="Times New Roman" w:eastAsia="Times New Roman" w:hAnsi="Times New Roman" w:cs="Times New Roman"/>
      <w:sz w:val="20"/>
      <w:szCs w:val="20"/>
    </w:rPr>
  </w:style>
  <w:style w:type="paragraph" w:customStyle="1" w:styleId="TDoc-Outcome">
    <w:name w:val="TDoc-Outcome"/>
    <w:basedOn w:val="Normal"/>
    <w:rsid w:val="00731B83"/>
    <w:pPr>
      <w:tabs>
        <w:tab w:val="num" w:pos="1620"/>
      </w:tabs>
      <w:overflowPunct w:val="0"/>
      <w:autoSpaceDE w:val="0"/>
      <w:autoSpaceDN w:val="0"/>
      <w:adjustRightInd w:val="0"/>
      <w:spacing w:after="60"/>
      <w:ind w:left="1620" w:hanging="360"/>
      <w:textAlignment w:val="baseline"/>
    </w:pPr>
    <w:rPr>
      <w:rFonts w:ascii="Times New Roman" w:eastAsia="Times New Roman" w:hAnsi="Times New Roman" w:cs="Times New Roman"/>
      <w:sz w:val="20"/>
      <w:szCs w:val="20"/>
    </w:rPr>
  </w:style>
  <w:style w:type="paragraph" w:customStyle="1" w:styleId="SectionX">
    <w:name w:val="Section X"/>
    <w:basedOn w:val="Normal"/>
    <w:rsid w:val="00731B83"/>
    <w:pPr>
      <w:keepNext/>
      <w:widowControl w:val="0"/>
      <w:pBdr>
        <w:top w:val="single" w:sz="4" w:space="10" w:color="auto"/>
      </w:pBdr>
      <w:overflowPunct w:val="0"/>
      <w:autoSpaceDE w:val="0"/>
      <w:autoSpaceDN w:val="0"/>
      <w:adjustRightInd w:val="0"/>
      <w:spacing w:beforeLines="50" w:before="137" w:afterLines="50" w:after="137"/>
      <w:jc w:val="both"/>
      <w:textAlignment w:val="baseline"/>
      <w:outlineLvl w:val="0"/>
    </w:pPr>
    <w:rPr>
      <w:rFonts w:ascii="Times New Roman" w:eastAsia="Arial" w:hAnsi="Times New Roman" w:cs="MS Mincho"/>
      <w:kern w:val="2"/>
      <w:sz w:val="28"/>
      <w:szCs w:val="20"/>
    </w:rPr>
  </w:style>
  <w:style w:type="paragraph" w:customStyle="1" w:styleId="TDoc-Title">
    <w:name w:val="TDoc-Title"/>
    <w:basedOn w:val="Normal"/>
    <w:rsid w:val="00731B83"/>
    <w:pPr>
      <w:overflowPunct w:val="0"/>
      <w:autoSpaceDE w:val="0"/>
      <w:autoSpaceDN w:val="0"/>
      <w:adjustRightInd w:val="0"/>
      <w:spacing w:before="240" w:after="180"/>
      <w:ind w:left="1259" w:hanging="1259"/>
      <w:textAlignment w:val="baseline"/>
    </w:pPr>
    <w:rPr>
      <w:rFonts w:ascii="Times New Roman" w:eastAsia="Times New Roman" w:hAnsi="Times New Roman" w:cs="Times New Roman"/>
      <w:sz w:val="20"/>
      <w:szCs w:val="20"/>
    </w:rPr>
  </w:style>
  <w:style w:type="paragraph" w:customStyle="1" w:styleId="TDoc-Proposal">
    <w:name w:val="TDoc-Proposal"/>
    <w:basedOn w:val="Normal"/>
    <w:rsid w:val="00731B83"/>
    <w:pPr>
      <w:tabs>
        <w:tab w:val="left" w:pos="1622"/>
      </w:tabs>
      <w:overflowPunct w:val="0"/>
      <w:autoSpaceDE w:val="0"/>
      <w:autoSpaceDN w:val="0"/>
      <w:adjustRightInd w:val="0"/>
      <w:spacing w:before="120" w:after="180"/>
      <w:ind w:left="1622" w:hanging="363"/>
      <w:textAlignment w:val="baseline"/>
    </w:pPr>
    <w:rPr>
      <w:rFonts w:ascii="Times New Roman" w:eastAsia="Times New Roman" w:hAnsi="Times New Roman" w:cs="Times New Roman"/>
      <w:sz w:val="20"/>
      <w:szCs w:val="20"/>
    </w:rPr>
  </w:style>
  <w:style w:type="paragraph" w:customStyle="1" w:styleId="Topic">
    <w:name w:val="Topic"/>
    <w:basedOn w:val="Heading6"/>
    <w:rsid w:val="00731B83"/>
    <w:pPr>
      <w:tabs>
        <w:tab w:val="left" w:pos="900"/>
      </w:tabs>
      <w:spacing w:after="0"/>
      <w:ind w:left="902" w:hanging="902"/>
    </w:pPr>
    <w:rPr>
      <w:rFonts w:cs="Arial"/>
      <w:iCs/>
      <w:lang w:val="x-none" w:eastAsia="x-none"/>
    </w:rPr>
  </w:style>
  <w:style w:type="paragraph" w:customStyle="1" w:styleId="doc-text20">
    <w:name w:val="doc-text2"/>
    <w:basedOn w:val="Normal"/>
    <w:rsid w:val="00731B83"/>
    <w:pPr>
      <w:overflowPunct w:val="0"/>
      <w:autoSpaceDE w:val="0"/>
      <w:autoSpaceDN w:val="0"/>
      <w:adjustRightInd w:val="0"/>
      <w:spacing w:after="180"/>
      <w:ind w:left="1622" w:hanging="363"/>
      <w:textAlignment w:val="baseline"/>
    </w:pPr>
    <w:rPr>
      <w:rFonts w:ascii="Times New Roman" w:eastAsia="Times New Roman" w:hAnsi="Times New Roman" w:cs="Arial"/>
      <w:sz w:val="20"/>
      <w:szCs w:val="20"/>
    </w:rPr>
  </w:style>
  <w:style w:type="paragraph" w:customStyle="1" w:styleId="b20">
    <w:name w:val="b2"/>
    <w:basedOn w:val="Normal"/>
    <w:rsid w:val="00335A6B"/>
    <w:pPr>
      <w:overflowPunct w:val="0"/>
      <w:autoSpaceDE w:val="0"/>
      <w:autoSpaceDN w:val="0"/>
      <w:adjustRightInd w:val="0"/>
      <w:ind w:left="851" w:hanging="284"/>
      <w:textAlignment w:val="baseline"/>
    </w:pPr>
    <w:rPr>
      <w:rFonts w:ascii="Arial" w:eastAsia="Batang" w:hAnsi="Arial" w:cs="Times New Roman"/>
      <w:sz w:val="20"/>
      <w:szCs w:val="20"/>
      <w:lang w:eastAsia="ko-KR" w:bidi="hi-IN"/>
    </w:rPr>
  </w:style>
  <w:style w:type="character" w:customStyle="1" w:styleId="ComeBackChar">
    <w:name w:val="ComeBack Char"/>
    <w:basedOn w:val="Doc-text2Char"/>
    <w:rsid w:val="00731B83"/>
    <w:rPr>
      <w:rFonts w:ascii="Arial" w:eastAsia="Yu Gothic" w:hAnsi="Arial" w:cs="Calibri"/>
      <w:szCs w:val="22"/>
      <w:lang w:val="x-none" w:eastAsia="x-none"/>
    </w:rPr>
  </w:style>
  <w:style w:type="character" w:customStyle="1" w:styleId="CRCoverPageZchn">
    <w:name w:val="CR Cover Page Zchn"/>
    <w:rsid w:val="00335A6B"/>
    <w:rPr>
      <w:rFonts w:ascii="Arial" w:eastAsia="SimSun" w:hAnsi="Arial"/>
      <w:lang w:val="en-GB"/>
    </w:rPr>
  </w:style>
  <w:style w:type="paragraph" w:customStyle="1" w:styleId="NormalItalic">
    <w:name w:val="Normal + Italic"/>
    <w:aliases w:val="After:  0 pt"/>
    <w:basedOn w:val="Normal"/>
    <w:rsid w:val="00335A6B"/>
    <w:pPr>
      <w:widowControl w:val="0"/>
      <w:overflowPunct w:val="0"/>
      <w:autoSpaceDE w:val="0"/>
      <w:autoSpaceDN w:val="0"/>
      <w:adjustRightInd w:val="0"/>
      <w:textAlignment w:val="baseline"/>
    </w:pPr>
    <w:rPr>
      <w:rFonts w:ascii="Arial" w:eastAsia="Malgun Gothic" w:hAnsi="Arial" w:cs="Times New Roman"/>
      <w:i/>
      <w:sz w:val="20"/>
      <w:szCs w:val="20"/>
      <w:lang w:eastAsia="en-US"/>
    </w:rPr>
  </w:style>
  <w:style w:type="paragraph" w:customStyle="1" w:styleId="IvDbodytext">
    <w:name w:val="IvD bodytext"/>
    <w:basedOn w:val="Normal"/>
    <w:link w:val="IvDbodytextChar"/>
    <w:qFormat/>
    <w:rsid w:val="00335A6B"/>
    <w:pPr>
      <w:keepLines/>
      <w:tabs>
        <w:tab w:val="left" w:pos="2552"/>
        <w:tab w:val="left" w:pos="3856"/>
        <w:tab w:val="left" w:pos="5216"/>
        <w:tab w:val="left" w:pos="6464"/>
        <w:tab w:val="left" w:pos="7768"/>
        <w:tab w:val="left" w:pos="9072"/>
        <w:tab w:val="left" w:pos="9639"/>
      </w:tabs>
      <w:spacing w:before="240"/>
    </w:pPr>
    <w:rPr>
      <w:rFonts w:ascii="Arial" w:eastAsia="Malgun Gothic" w:hAnsi="Arial" w:cs="Times New Roman"/>
      <w:spacing w:val="2"/>
      <w:sz w:val="20"/>
      <w:szCs w:val="24"/>
      <w:lang w:val="x-none" w:eastAsia="en-US"/>
    </w:rPr>
  </w:style>
  <w:style w:type="character" w:customStyle="1" w:styleId="IvDbodytextChar">
    <w:name w:val="IvD bodytext Char"/>
    <w:link w:val="IvDbodytext"/>
    <w:rsid w:val="00335A6B"/>
    <w:rPr>
      <w:rFonts w:ascii="Arial" w:hAnsi="Arial"/>
      <w:spacing w:val="2"/>
      <w:szCs w:val="24"/>
      <w:lang w:val="x-none" w:eastAsia="en-US"/>
    </w:rPr>
  </w:style>
  <w:style w:type="paragraph" w:customStyle="1" w:styleId="ColorfulList-Accent11">
    <w:name w:val="Colorful List - Accent 11"/>
    <w:basedOn w:val="Normal"/>
    <w:uiPriority w:val="34"/>
    <w:qFormat/>
    <w:rsid w:val="00335A6B"/>
    <w:pPr>
      <w:overflowPunct w:val="0"/>
      <w:autoSpaceDE w:val="0"/>
      <w:autoSpaceDN w:val="0"/>
      <w:adjustRightInd w:val="0"/>
      <w:ind w:left="720"/>
      <w:textAlignment w:val="baseline"/>
    </w:pPr>
    <w:rPr>
      <w:rFonts w:eastAsia="Calibri" w:cs="Times New Roman"/>
    </w:rPr>
  </w:style>
  <w:style w:type="paragraph" w:customStyle="1" w:styleId="Doc-title2">
    <w:name w:val="Doc-title2"/>
    <w:basedOn w:val="Doc-title"/>
    <w:link w:val="Doc-title2Char"/>
    <w:qFormat/>
    <w:rsid w:val="00731B83"/>
    <w:pPr>
      <w:spacing w:after="180"/>
    </w:pPr>
    <w:rPr>
      <w:b/>
      <w:bCs/>
      <w:lang w:val="x-none" w:eastAsia="x-none"/>
    </w:rPr>
  </w:style>
  <w:style w:type="character" w:customStyle="1" w:styleId="Doc-title2Char">
    <w:name w:val="Doc-title2 Char"/>
    <w:link w:val="Doc-title2"/>
    <w:rsid w:val="00731B83"/>
    <w:rPr>
      <w:rFonts w:ascii="Arial" w:eastAsia="MS Mincho" w:hAnsi="Arial"/>
      <w:b/>
      <w:bCs/>
      <w:noProof/>
      <w:szCs w:val="24"/>
      <w:lang w:val="x-none" w:eastAsia="x-none"/>
    </w:rPr>
  </w:style>
  <w:style w:type="paragraph" w:styleId="Date">
    <w:name w:val="Date"/>
    <w:basedOn w:val="Normal"/>
    <w:next w:val="Normal"/>
    <w:link w:val="DateChar"/>
    <w:rsid w:val="00731B83"/>
    <w:pPr>
      <w:overflowPunct w:val="0"/>
      <w:autoSpaceDE w:val="0"/>
      <w:autoSpaceDN w:val="0"/>
      <w:adjustRightInd w:val="0"/>
      <w:spacing w:after="180"/>
      <w:textAlignment w:val="baseline"/>
    </w:pPr>
    <w:rPr>
      <w:rFonts w:ascii="Times New Roman" w:eastAsia="Times New Roman" w:hAnsi="Times New Roman" w:cs="Times New Roman"/>
      <w:sz w:val="20"/>
      <w:szCs w:val="20"/>
    </w:rPr>
  </w:style>
  <w:style w:type="character" w:customStyle="1" w:styleId="DateChar">
    <w:name w:val="Date Char"/>
    <w:basedOn w:val="DefaultParagraphFont"/>
    <w:link w:val="Date"/>
    <w:rsid w:val="00731B83"/>
    <w:rPr>
      <w:rFonts w:eastAsia="Times New Roman"/>
      <w:lang w:eastAsia="ja-JP"/>
    </w:rPr>
  </w:style>
  <w:style w:type="table" w:customStyle="1" w:styleId="TableGrid1">
    <w:name w:val="Table Grid1"/>
    <w:basedOn w:val="TableNormal"/>
    <w:next w:val="TableGrid"/>
    <w:rsid w:val="00731B83"/>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semiHidden/>
    <w:unhideWhenUsed/>
    <w:rsid w:val="00731B83"/>
  </w:style>
  <w:style w:type="table" w:customStyle="1" w:styleId="TableGrid2">
    <w:name w:val="Table Grid2"/>
    <w:basedOn w:val="TableNormal"/>
    <w:next w:val="TableGrid"/>
    <w:rsid w:val="00731B83"/>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수정1"/>
    <w:hidden/>
    <w:semiHidden/>
    <w:rsid w:val="00731B83"/>
    <w:rPr>
      <w:rFonts w:ascii="Arial" w:eastAsia="MS Mincho" w:hAnsi="Arial"/>
      <w:szCs w:val="24"/>
    </w:rPr>
  </w:style>
  <w:style w:type="paragraph" w:customStyle="1" w:styleId="Prop">
    <w:name w:val="Prop"/>
    <w:basedOn w:val="Normal"/>
    <w:qFormat/>
    <w:rsid w:val="00731B83"/>
    <w:pPr>
      <w:numPr>
        <w:numId w:val="12"/>
      </w:numPr>
      <w:tabs>
        <w:tab w:val="left" w:pos="1170"/>
      </w:tabs>
      <w:overflowPunct w:val="0"/>
      <w:autoSpaceDE w:val="0"/>
      <w:autoSpaceDN w:val="0"/>
      <w:adjustRightInd w:val="0"/>
      <w:spacing w:after="120"/>
      <w:ind w:left="1170" w:hanging="1170"/>
      <w:jc w:val="both"/>
      <w:textAlignment w:val="baseline"/>
    </w:pPr>
    <w:rPr>
      <w:rFonts w:ascii="Times New Roman" w:eastAsia="SimSun" w:hAnsi="Times New Roman" w:cs="Times New Roman"/>
      <w:b/>
      <w:sz w:val="20"/>
      <w:szCs w:val="20"/>
      <w:lang w:val="en-US" w:eastAsia="zh-CN"/>
    </w:rPr>
  </w:style>
  <w:style w:type="numbering" w:customStyle="1" w:styleId="NoList3">
    <w:name w:val="No List3"/>
    <w:next w:val="NoList"/>
    <w:semiHidden/>
    <w:rsid w:val="00731B83"/>
  </w:style>
  <w:style w:type="table" w:customStyle="1" w:styleId="TableGrid3">
    <w:name w:val="Table Grid3"/>
    <w:basedOn w:val="TableNormal"/>
    <w:next w:val="TableGrid"/>
    <w:rsid w:val="00731B83"/>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itle0">
    <w:name w:val="doc-title"/>
    <w:basedOn w:val="Normal"/>
    <w:rsid w:val="00731B83"/>
    <w:pPr>
      <w:overflowPunct w:val="0"/>
      <w:autoSpaceDE w:val="0"/>
      <w:autoSpaceDN w:val="0"/>
      <w:adjustRightInd w:val="0"/>
      <w:spacing w:before="100" w:beforeAutospacing="1" w:after="100" w:afterAutospacing="1"/>
      <w:textAlignment w:val="baseline"/>
    </w:pPr>
    <w:rPr>
      <w:rFonts w:ascii="Times New Roman" w:eastAsia="Calibri" w:hAnsi="Times New Roman" w:cs="Times New Roman"/>
      <w:sz w:val="24"/>
      <w:szCs w:val="20"/>
      <w:lang w:val="en-US" w:eastAsia="en-US"/>
    </w:rPr>
  </w:style>
  <w:style w:type="paragraph" w:customStyle="1" w:styleId="IvDInstructiontext">
    <w:name w:val="IvD Instructiontext"/>
    <w:basedOn w:val="BodyText"/>
    <w:link w:val="IvDInstructiontextChar"/>
    <w:uiPriority w:val="99"/>
    <w:qFormat/>
    <w:rsid w:val="00335A6B"/>
    <w:pPr>
      <w:keepLines/>
      <w:tabs>
        <w:tab w:val="left" w:pos="2552"/>
        <w:tab w:val="left" w:pos="3856"/>
        <w:tab w:val="left" w:pos="5216"/>
        <w:tab w:val="left" w:pos="6464"/>
        <w:tab w:val="left" w:pos="7768"/>
        <w:tab w:val="left" w:pos="9072"/>
        <w:tab w:val="left" w:pos="9639"/>
      </w:tabs>
      <w:spacing w:before="240" w:after="0"/>
    </w:pPr>
    <w:rPr>
      <w:rFonts w:eastAsia="Times New Roman"/>
      <w:i/>
      <w:color w:val="7F7F7F"/>
      <w:spacing w:val="2"/>
      <w:sz w:val="18"/>
      <w:szCs w:val="18"/>
      <w:lang w:val="en-US" w:eastAsia="en-US"/>
    </w:rPr>
  </w:style>
  <w:style w:type="paragraph" w:customStyle="1" w:styleId="LStitle">
    <w:name w:val="LS title"/>
    <w:basedOn w:val="Doc-title"/>
    <w:qFormat/>
    <w:rsid w:val="00731B83"/>
    <w:pPr>
      <w:spacing w:after="180"/>
    </w:pPr>
    <w:rPr>
      <w:lang w:val="x-none" w:eastAsia="x-none"/>
    </w:rPr>
  </w:style>
  <w:style w:type="paragraph" w:styleId="TOCHeading">
    <w:name w:val="TOC Heading"/>
    <w:basedOn w:val="Heading1"/>
    <w:next w:val="Normal"/>
    <w:uiPriority w:val="39"/>
    <w:semiHidden/>
    <w:unhideWhenUsed/>
    <w:qFormat/>
    <w:rsid w:val="00731B83"/>
    <w:pPr>
      <w:spacing w:before="480" w:after="0" w:line="276" w:lineRule="auto"/>
      <w:ind w:left="0" w:firstLine="0"/>
      <w:outlineLvl w:val="9"/>
    </w:pPr>
    <w:rPr>
      <w:rFonts w:ascii="Cambria" w:eastAsia="MS Gothic" w:hAnsi="Cambria"/>
      <w:color w:val="365F91"/>
      <w:sz w:val="28"/>
      <w:szCs w:val="28"/>
      <w:lang w:val="en-US"/>
    </w:rPr>
  </w:style>
  <w:style w:type="paragraph" w:customStyle="1" w:styleId="Text">
    <w:name w:val="Text"/>
    <w:basedOn w:val="SubHeading"/>
    <w:rsid w:val="00731B83"/>
    <w:rPr>
      <w:noProof w:val="0"/>
    </w:rPr>
  </w:style>
  <w:style w:type="paragraph" w:customStyle="1" w:styleId="Doc-titleBefore0pt">
    <w:name w:val="Doc-title + Before:  0 pt"/>
    <w:basedOn w:val="Normal"/>
    <w:rsid w:val="00731B83"/>
    <w:pPr>
      <w:tabs>
        <w:tab w:val="left" w:pos="1622"/>
      </w:tabs>
      <w:overflowPunct w:val="0"/>
      <w:autoSpaceDE w:val="0"/>
      <w:autoSpaceDN w:val="0"/>
      <w:adjustRightInd w:val="0"/>
      <w:spacing w:after="180"/>
      <w:ind w:left="363" w:hanging="363"/>
      <w:textAlignment w:val="baseline"/>
    </w:pPr>
    <w:rPr>
      <w:rFonts w:ascii="Times New Roman" w:eastAsia="Times New Roman" w:hAnsi="Times New Roman" w:cs="Arial"/>
      <w:b/>
      <w:i/>
      <w:sz w:val="20"/>
      <w:szCs w:val="20"/>
    </w:rPr>
  </w:style>
  <w:style w:type="paragraph" w:customStyle="1" w:styleId="TableContents">
    <w:name w:val="Table Contents"/>
    <w:basedOn w:val="Normal"/>
    <w:rsid w:val="00731B83"/>
    <w:pPr>
      <w:suppressLineNumbers/>
      <w:suppressAutoHyphens/>
      <w:overflowPunct w:val="0"/>
      <w:autoSpaceDE w:val="0"/>
      <w:autoSpaceDN w:val="0"/>
      <w:adjustRightInd w:val="0"/>
      <w:spacing w:after="180"/>
      <w:textAlignment w:val="baseline"/>
    </w:pPr>
    <w:rPr>
      <w:rFonts w:ascii="Times New Roman" w:eastAsia="Malgun Gothic" w:hAnsi="Times New Roman" w:cs="Times New Roman"/>
      <w:sz w:val="20"/>
      <w:szCs w:val="20"/>
      <w:lang w:eastAsia="zh-CN"/>
    </w:rPr>
  </w:style>
  <w:style w:type="character" w:customStyle="1" w:styleId="IvDInstructiontextChar">
    <w:name w:val="IvD Instructiontext Char"/>
    <w:link w:val="IvDInstructiontext"/>
    <w:uiPriority w:val="99"/>
    <w:rsid w:val="00335A6B"/>
    <w:rPr>
      <w:rFonts w:ascii="Arial" w:eastAsia="Times New Roman" w:hAnsi="Arial"/>
      <w:i/>
      <w:color w:val="7F7F7F"/>
      <w:spacing w:val="2"/>
      <w:sz w:val="18"/>
      <w:szCs w:val="18"/>
      <w:lang w:val="en-US" w:eastAsia="en-US"/>
    </w:rPr>
  </w:style>
  <w:style w:type="paragraph" w:customStyle="1" w:styleId="Comments1">
    <w:name w:val="Comments_"/>
    <w:basedOn w:val="CommentText"/>
    <w:rsid w:val="00731B83"/>
    <w:pPr>
      <w:spacing w:after="180"/>
    </w:pPr>
    <w:rPr>
      <w:rFonts w:ascii="Times New Roman" w:eastAsia="Malgun Gothic" w:hAnsi="Times New Roman"/>
      <w:i/>
      <w:lang w:eastAsia="en-US"/>
    </w:rPr>
  </w:style>
  <w:style w:type="character" w:customStyle="1" w:styleId="commentsChar0">
    <w:name w:val="comments Char"/>
    <w:rsid w:val="00731B83"/>
    <w:rPr>
      <w:rFonts w:ascii="Arial" w:eastAsia="Calibri" w:hAnsi="Arial" w:cs="Arial"/>
      <w:i/>
      <w:iCs/>
      <w:sz w:val="18"/>
      <w:szCs w:val="18"/>
      <w:lang w:val="en-US" w:eastAsia="en-US" w:bidi="ar-SA"/>
    </w:rPr>
  </w:style>
  <w:style w:type="paragraph" w:customStyle="1" w:styleId="Style2">
    <w:name w:val="Style2"/>
    <w:basedOn w:val="Normal"/>
    <w:rsid w:val="00731B83"/>
    <w:pPr>
      <w:overflowPunct w:val="0"/>
      <w:autoSpaceDE w:val="0"/>
      <w:autoSpaceDN w:val="0"/>
      <w:adjustRightInd w:val="0"/>
      <w:spacing w:before="180" w:after="180"/>
      <w:textAlignment w:val="baseline"/>
    </w:pPr>
    <w:rPr>
      <w:rFonts w:ascii="Times New Roman" w:eastAsia="Malgun Gothic" w:hAnsi="Times New Roman" w:cs="Arial"/>
      <w:b/>
      <w:sz w:val="20"/>
      <w:szCs w:val="20"/>
      <w:lang w:eastAsia="en-US"/>
    </w:rPr>
  </w:style>
  <w:style w:type="paragraph" w:styleId="NoSpacing">
    <w:name w:val="No Spacing"/>
    <w:basedOn w:val="Normal"/>
    <w:uiPriority w:val="1"/>
    <w:qFormat/>
    <w:rsid w:val="00731B83"/>
    <w:pPr>
      <w:overflowPunct w:val="0"/>
      <w:autoSpaceDE w:val="0"/>
      <w:autoSpaceDN w:val="0"/>
      <w:adjustRightInd w:val="0"/>
      <w:spacing w:after="180"/>
      <w:textAlignment w:val="baseline"/>
    </w:pPr>
    <w:rPr>
      <w:rFonts w:eastAsia="Calibri" w:cs="Times New Roman"/>
      <w:lang w:val="en-US" w:eastAsia="en-US"/>
    </w:rPr>
  </w:style>
  <w:style w:type="paragraph" w:customStyle="1" w:styleId="Doclist">
    <w:name w:val="Doc list"/>
    <w:basedOn w:val="Doc-title"/>
    <w:link w:val="DoclistChar"/>
    <w:qFormat/>
    <w:rsid w:val="00731B83"/>
    <w:pPr>
      <w:spacing w:after="180"/>
    </w:pPr>
    <w:rPr>
      <w:lang w:val="x-none" w:eastAsia="x-none"/>
    </w:rPr>
  </w:style>
  <w:style w:type="character" w:customStyle="1" w:styleId="DoclistChar">
    <w:name w:val="Doc list Char"/>
    <w:link w:val="Doclist"/>
    <w:rsid w:val="00731B83"/>
    <w:rPr>
      <w:rFonts w:ascii="Arial" w:eastAsia="Times New Roman" w:hAnsi="Arial"/>
      <w:noProof/>
      <w:szCs w:val="24"/>
      <w:lang w:val="x-none" w:eastAsia="x-none"/>
    </w:rPr>
  </w:style>
  <w:style w:type="paragraph" w:customStyle="1" w:styleId="ColorfulShading-Accent11">
    <w:name w:val="Colorful Shading - Accent 11"/>
    <w:hidden/>
    <w:uiPriority w:val="99"/>
    <w:semiHidden/>
    <w:rsid w:val="00731B83"/>
    <w:rPr>
      <w:rFonts w:ascii="Arial" w:eastAsia="MS Mincho" w:hAnsi="Arial"/>
      <w:szCs w:val="24"/>
    </w:rPr>
  </w:style>
  <w:style w:type="character" w:customStyle="1" w:styleId="DocumentMapChar">
    <w:name w:val="Document Map Char"/>
    <w:link w:val="DocumentMap"/>
    <w:semiHidden/>
    <w:rsid w:val="00731B83"/>
    <w:rPr>
      <w:rFonts w:ascii="Tahoma" w:eastAsia="MS Mincho" w:hAnsi="Tahoma" w:cs="Tahoma"/>
      <w:shd w:val="clear" w:color="auto" w:fill="000080"/>
    </w:rPr>
  </w:style>
  <w:style w:type="paragraph" w:customStyle="1" w:styleId="ZchnZchn">
    <w:name w:val="Zchn Zchn"/>
    <w:semiHidden/>
    <w:rsid w:val="00731B8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
    <w:name w:val="Reference"/>
    <w:basedOn w:val="Normal"/>
    <w:qFormat/>
    <w:rsid w:val="00731B83"/>
    <w:pPr>
      <w:numPr>
        <w:numId w:val="13"/>
      </w:numPr>
      <w:overflowPunct w:val="0"/>
      <w:autoSpaceDE w:val="0"/>
      <w:autoSpaceDN w:val="0"/>
      <w:adjustRightInd w:val="0"/>
      <w:textAlignment w:val="baseline"/>
    </w:pPr>
    <w:rPr>
      <w:rFonts w:ascii="Times New Roman" w:eastAsia="Times New Roman" w:hAnsi="Times New Roman" w:cs="Times New Roman"/>
      <w:sz w:val="24"/>
      <w:szCs w:val="20"/>
      <w:lang w:val="sv-SE"/>
    </w:rPr>
  </w:style>
  <w:style w:type="character" w:customStyle="1" w:styleId="B3Char">
    <w:name w:val="B3 Char"/>
    <w:rsid w:val="00335A6B"/>
    <w:rPr>
      <w:rFonts w:ascii="Times New Roman" w:eastAsia="Malgun Gothic" w:hAnsi="Times New Roman" w:cs="Times New Roman"/>
      <w:kern w:val="0"/>
      <w:szCs w:val="20"/>
      <w:lang w:val="en-GB" w:eastAsia="en-US"/>
    </w:rPr>
  </w:style>
  <w:style w:type="character" w:customStyle="1" w:styleId="Heading9Char">
    <w:name w:val="Heading 9 Char"/>
    <w:link w:val="Heading9"/>
    <w:rsid w:val="00731B83"/>
    <w:rPr>
      <w:rFonts w:ascii="Arial" w:eastAsia="Times New Roman" w:hAnsi="Arial"/>
      <w:sz w:val="36"/>
      <w:lang w:eastAsia="ja-JP"/>
    </w:rPr>
  </w:style>
  <w:style w:type="character" w:customStyle="1" w:styleId="BalloonTextChar">
    <w:name w:val="Balloon Text Char"/>
    <w:link w:val="BalloonText"/>
    <w:semiHidden/>
    <w:rsid w:val="00731B83"/>
    <w:rPr>
      <w:rFonts w:ascii="Tahoma" w:eastAsia="MS Mincho" w:hAnsi="Tahoma" w:cs="Tahoma"/>
      <w:sz w:val="16"/>
      <w:szCs w:val="16"/>
    </w:rPr>
  </w:style>
  <w:style w:type="character" w:customStyle="1" w:styleId="CommentSubjectChar">
    <w:name w:val="Comment Subject Char"/>
    <w:link w:val="CommentSubject"/>
    <w:semiHidden/>
    <w:rsid w:val="00731B83"/>
    <w:rPr>
      <w:rFonts w:ascii="Arial" w:eastAsia="MS Mincho" w:hAnsi="Arial"/>
      <w:b/>
      <w:bCs/>
    </w:rPr>
  </w:style>
  <w:style w:type="paragraph" w:customStyle="1" w:styleId="LD">
    <w:name w:val="LD"/>
    <w:rsid w:val="00334AE8"/>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BodyTextSingle">
    <w:name w:val="Body Text_Single"/>
    <w:aliases w:val="b1"/>
    <w:basedOn w:val="Normal"/>
    <w:rsid w:val="00335A6B"/>
    <w:pPr>
      <w:spacing w:after="240"/>
      <w:jc w:val="both"/>
    </w:pPr>
    <w:rPr>
      <w:rFonts w:ascii="Arial" w:eastAsia="SimSun" w:hAnsi="Arial" w:cs="Times New Roman"/>
      <w:sz w:val="24"/>
      <w:szCs w:val="20"/>
      <w:lang w:val="en-US" w:eastAsia="en-US"/>
    </w:rPr>
  </w:style>
  <w:style w:type="paragraph" w:customStyle="1" w:styleId="3GPPHeader">
    <w:name w:val="3GPP_Header"/>
    <w:basedOn w:val="Normal"/>
    <w:rsid w:val="00335A6B"/>
    <w:pPr>
      <w:tabs>
        <w:tab w:val="left" w:pos="1701"/>
        <w:tab w:val="right" w:pos="9639"/>
      </w:tabs>
      <w:overflowPunct w:val="0"/>
      <w:autoSpaceDE w:val="0"/>
      <w:autoSpaceDN w:val="0"/>
      <w:adjustRightInd w:val="0"/>
      <w:spacing w:after="240"/>
      <w:jc w:val="both"/>
    </w:pPr>
    <w:rPr>
      <w:rFonts w:ascii="Arial" w:eastAsia="Times New Roman" w:hAnsi="Arial" w:cs="Times New Roman"/>
      <w:b/>
      <w:sz w:val="24"/>
      <w:szCs w:val="20"/>
      <w:lang w:eastAsia="zh-CN"/>
    </w:rPr>
  </w:style>
  <w:style w:type="paragraph" w:customStyle="1" w:styleId="DefaultText">
    <w:name w:val="Default Text"/>
    <w:basedOn w:val="Normal"/>
    <w:rsid w:val="00731B83"/>
    <w:pPr>
      <w:widowControl w:val="0"/>
      <w:overflowPunct w:val="0"/>
      <w:autoSpaceDE w:val="0"/>
      <w:autoSpaceDN w:val="0"/>
      <w:adjustRightInd w:val="0"/>
      <w:textAlignment w:val="baseline"/>
    </w:pPr>
    <w:rPr>
      <w:rFonts w:ascii="Times New Roman" w:eastAsia="SimSun" w:hAnsi="Times New Roman" w:cs="Times New Roman"/>
      <w:sz w:val="24"/>
      <w:szCs w:val="20"/>
      <w:lang w:val="en-US" w:eastAsia="zh-CN"/>
    </w:rPr>
  </w:style>
  <w:style w:type="paragraph" w:styleId="NormalIndent">
    <w:name w:val="Normal Indent"/>
    <w:basedOn w:val="Normal"/>
    <w:uiPriority w:val="99"/>
    <w:unhideWhenUsed/>
    <w:qFormat/>
    <w:rsid w:val="00731B83"/>
    <w:pPr>
      <w:widowControl w:val="0"/>
      <w:overflowPunct w:val="0"/>
      <w:autoSpaceDE w:val="0"/>
      <w:autoSpaceDN w:val="0"/>
      <w:adjustRightInd w:val="0"/>
      <w:ind w:left="720"/>
      <w:jc w:val="both"/>
      <w:textAlignment w:val="baseline"/>
    </w:pPr>
    <w:rPr>
      <w:rFonts w:ascii="Times New Roman" w:eastAsia="SimSun" w:hAnsi="Times New Roman" w:cs="Times New Roman"/>
      <w:kern w:val="2"/>
      <w:sz w:val="21"/>
      <w:szCs w:val="20"/>
      <w:lang w:val="en-US" w:eastAsia="zh-CN"/>
    </w:rPr>
  </w:style>
  <w:style w:type="character" w:customStyle="1" w:styleId="Style3">
    <w:name w:val="Style3"/>
    <w:uiPriority w:val="1"/>
    <w:qFormat/>
    <w:rsid w:val="00731B83"/>
    <w:rPr>
      <w:color w:val="000000"/>
    </w:rPr>
  </w:style>
  <w:style w:type="paragraph" w:customStyle="1" w:styleId="Body">
    <w:name w:val="Body"/>
    <w:basedOn w:val="Normal"/>
    <w:link w:val="BodyChar"/>
    <w:rsid w:val="00731B83"/>
    <w:pPr>
      <w:tabs>
        <w:tab w:val="left" w:pos="1622"/>
      </w:tabs>
      <w:overflowPunct w:val="0"/>
      <w:autoSpaceDE w:val="0"/>
      <w:autoSpaceDN w:val="0"/>
      <w:adjustRightInd w:val="0"/>
      <w:ind w:left="363" w:hanging="363"/>
      <w:textAlignment w:val="baseline"/>
    </w:pPr>
    <w:rPr>
      <w:rFonts w:ascii="Arial" w:eastAsia="Times New Roman" w:hAnsi="Arial" w:cs="Times New Roman"/>
      <w:sz w:val="20"/>
      <w:szCs w:val="20"/>
      <w:lang w:val="x-none" w:eastAsia="x-none"/>
    </w:rPr>
  </w:style>
  <w:style w:type="character" w:customStyle="1" w:styleId="normaltextrun">
    <w:name w:val="normaltextrun"/>
    <w:rsid w:val="00731B83"/>
  </w:style>
  <w:style w:type="character" w:customStyle="1" w:styleId="BodyChar">
    <w:name w:val="Body Char"/>
    <w:link w:val="Body"/>
    <w:locked/>
    <w:rsid w:val="00731B83"/>
    <w:rPr>
      <w:rFonts w:ascii="Arial" w:eastAsia="MS Mincho" w:hAnsi="Arial"/>
      <w:szCs w:val="24"/>
      <w:lang w:val="x-none" w:eastAsia="x-none"/>
    </w:rPr>
  </w:style>
  <w:style w:type="paragraph" w:customStyle="1" w:styleId="N1">
    <w:name w:val="N1"/>
    <w:basedOn w:val="Normal"/>
    <w:link w:val="N1Char"/>
    <w:qFormat/>
    <w:rsid w:val="00731B83"/>
    <w:pPr>
      <w:overflowPunct w:val="0"/>
      <w:autoSpaceDE w:val="0"/>
      <w:autoSpaceDN w:val="0"/>
      <w:adjustRightInd w:val="0"/>
      <w:ind w:left="634"/>
      <w:textAlignment w:val="baseline"/>
    </w:pPr>
    <w:rPr>
      <w:rFonts w:eastAsia="Times New Roman"/>
      <w:lang w:val="en-US" w:eastAsia="ko-KR" w:bidi="hi-IN"/>
    </w:rPr>
  </w:style>
  <w:style w:type="character" w:customStyle="1" w:styleId="N1Char">
    <w:name w:val="N1 Char"/>
    <w:link w:val="N1"/>
    <w:rsid w:val="00731B83"/>
    <w:rPr>
      <w:rFonts w:ascii="Calibri" w:eastAsia="MS Mincho" w:hAnsi="Calibri" w:cs="Calibri"/>
      <w:sz w:val="22"/>
      <w:szCs w:val="22"/>
      <w:lang w:val="en-US" w:eastAsia="ko-KR" w:bidi="hi-IN"/>
    </w:rPr>
  </w:style>
  <w:style w:type="character" w:customStyle="1" w:styleId="normaltextrun1">
    <w:name w:val="normaltextrun1"/>
    <w:rsid w:val="00731B83"/>
  </w:style>
  <w:style w:type="paragraph" w:customStyle="1" w:styleId="msonormal0">
    <w:name w:val="msonormal"/>
    <w:basedOn w:val="Normal"/>
    <w:rsid w:val="00731B83"/>
    <w:pPr>
      <w:overflowPunct w:val="0"/>
      <w:autoSpaceDE w:val="0"/>
      <w:autoSpaceDN w:val="0"/>
      <w:adjustRightInd w:val="0"/>
      <w:spacing w:before="100" w:beforeAutospacing="1" w:after="100" w:afterAutospacing="1"/>
      <w:textAlignment w:val="baseline"/>
    </w:pPr>
    <w:rPr>
      <w:rFonts w:ascii="Times New Roman" w:eastAsia="Times New Roman" w:hAnsi="Times New Roman" w:cs="Times New Roman"/>
      <w:sz w:val="24"/>
      <w:szCs w:val="20"/>
    </w:rPr>
  </w:style>
  <w:style w:type="paragraph" w:customStyle="1" w:styleId="h1">
    <w:name w:val="h1"/>
    <w:basedOn w:val="Normal"/>
    <w:rsid w:val="00335A6B"/>
    <w:rPr>
      <w:rFonts w:ascii="Arial" w:eastAsia="Batang" w:hAnsi="Arial" w:cs="Times New Roman"/>
      <w:sz w:val="20"/>
      <w:szCs w:val="24"/>
      <w:lang w:eastAsia="en-US"/>
    </w:rPr>
  </w:style>
  <w:style w:type="character" w:customStyle="1" w:styleId="TFChar">
    <w:name w:val="TF Char"/>
    <w:link w:val="TF"/>
    <w:rsid w:val="00731B83"/>
    <w:rPr>
      <w:rFonts w:ascii="Arial" w:eastAsia="Times New Roman" w:hAnsi="Arial"/>
      <w:b/>
      <w:lang w:eastAsia="ja-JP"/>
    </w:rPr>
  </w:style>
  <w:style w:type="paragraph" w:customStyle="1" w:styleId="TdocHeader2">
    <w:name w:val="Tdoc_Header_2"/>
    <w:basedOn w:val="Normal"/>
    <w:rsid w:val="00731B83"/>
    <w:pPr>
      <w:widowControl w:val="0"/>
      <w:tabs>
        <w:tab w:val="left" w:pos="1701"/>
        <w:tab w:val="right" w:pos="9072"/>
        <w:tab w:val="right" w:pos="10206"/>
      </w:tabs>
      <w:overflowPunct w:val="0"/>
      <w:autoSpaceDE w:val="0"/>
      <w:autoSpaceDN w:val="0"/>
      <w:adjustRightInd w:val="0"/>
      <w:jc w:val="both"/>
      <w:textAlignment w:val="baseline"/>
    </w:pPr>
    <w:rPr>
      <w:rFonts w:ascii="Arial" w:eastAsia="Batang" w:hAnsi="Arial" w:cs="Times New Roman"/>
      <w:b/>
      <w:sz w:val="18"/>
      <w:szCs w:val="20"/>
      <w:lang w:eastAsia="en-US"/>
    </w:rPr>
  </w:style>
  <w:style w:type="paragraph" w:customStyle="1" w:styleId="TdocHeading1">
    <w:name w:val="Tdoc_Heading_1"/>
    <w:basedOn w:val="Heading1"/>
    <w:next w:val="Normal"/>
    <w:autoRedefine/>
    <w:rsid w:val="00731B83"/>
    <w:pPr>
      <w:numPr>
        <w:numId w:val="14"/>
      </w:numPr>
      <w:spacing w:after="120"/>
      <w:ind w:left="357" w:hanging="357"/>
      <w:jc w:val="both"/>
    </w:pPr>
    <w:rPr>
      <w:rFonts w:eastAsia="Batang"/>
      <w:bCs/>
      <w:noProof/>
      <w:kern w:val="28"/>
      <w:sz w:val="24"/>
      <w:lang w:val="en-US" w:eastAsia="en-US"/>
    </w:rPr>
  </w:style>
  <w:style w:type="paragraph" w:customStyle="1" w:styleId="TdocHeader1">
    <w:name w:val="Tdoc_Header_1"/>
    <w:basedOn w:val="Header"/>
    <w:rsid w:val="00731B83"/>
    <w:pPr>
      <w:tabs>
        <w:tab w:val="right" w:pos="9072"/>
        <w:tab w:val="right" w:pos="10206"/>
      </w:tabs>
      <w:jc w:val="both"/>
    </w:pPr>
    <w:rPr>
      <w:rFonts w:eastAsia="Batang"/>
      <w:sz w:val="20"/>
      <w:lang w:eastAsia="en-US"/>
    </w:rPr>
  </w:style>
  <w:style w:type="paragraph" w:customStyle="1" w:styleId="TdocHeading2">
    <w:name w:val="Tdoc_Heading_2"/>
    <w:basedOn w:val="Normal"/>
    <w:rsid w:val="00731B83"/>
    <w:pPr>
      <w:overflowPunct w:val="0"/>
      <w:autoSpaceDE w:val="0"/>
      <w:autoSpaceDN w:val="0"/>
      <w:adjustRightInd w:val="0"/>
      <w:textAlignment w:val="baseline"/>
    </w:pPr>
    <w:rPr>
      <w:rFonts w:ascii="Arial" w:eastAsia="Batang" w:hAnsi="Arial" w:cs="Times New Roman"/>
      <w:sz w:val="20"/>
      <w:szCs w:val="20"/>
      <w:lang w:eastAsia="en-US"/>
    </w:rPr>
  </w:style>
  <w:style w:type="character" w:customStyle="1" w:styleId="B1Zchn">
    <w:name w:val="B1 Zchn"/>
    <w:qFormat/>
    <w:rsid w:val="00335A6B"/>
    <w:rPr>
      <w:rFonts w:ascii="Times New Roman" w:eastAsia="MS Mincho" w:hAnsi="Times New Roman" w:cs="Times New Roman"/>
      <w:kern w:val="0"/>
      <w:szCs w:val="20"/>
      <w:lang w:val="en-GB" w:eastAsia="en-US"/>
    </w:rPr>
  </w:style>
  <w:style w:type="character" w:styleId="Mention">
    <w:name w:val="Mention"/>
    <w:uiPriority w:val="99"/>
    <w:semiHidden/>
    <w:unhideWhenUsed/>
    <w:rsid w:val="00731B83"/>
    <w:rPr>
      <w:color w:val="2B579A"/>
      <w:shd w:val="clear" w:color="auto" w:fill="E6E6E6"/>
    </w:rPr>
  </w:style>
  <w:style w:type="character" w:customStyle="1" w:styleId="IntenseReference1">
    <w:name w:val="Intense Reference1"/>
    <w:uiPriority w:val="32"/>
    <w:qFormat/>
    <w:rsid w:val="00335A6B"/>
    <w:rPr>
      <w:b/>
      <w:bCs/>
      <w:smallCaps/>
      <w:color w:val="5B9BD5"/>
      <w:spacing w:val="5"/>
    </w:rPr>
  </w:style>
  <w:style w:type="paragraph" w:customStyle="1" w:styleId="ReviewText">
    <w:name w:val="ReviewText"/>
    <w:basedOn w:val="Normal"/>
    <w:link w:val="ReviewTextChar"/>
    <w:qFormat/>
    <w:rsid w:val="00731B83"/>
    <w:pPr>
      <w:overflowPunct w:val="0"/>
      <w:autoSpaceDE w:val="0"/>
      <w:autoSpaceDN w:val="0"/>
      <w:adjustRightInd w:val="0"/>
      <w:spacing w:after="80"/>
      <w:ind w:left="567"/>
      <w:textAlignment w:val="baseline"/>
    </w:pPr>
    <w:rPr>
      <w:rFonts w:ascii="Arial" w:eastAsia="Times New Roman" w:hAnsi="Arial" w:cs="Times New Roman"/>
      <w:sz w:val="20"/>
      <w:szCs w:val="20"/>
      <w:lang w:eastAsia="zh-CN"/>
    </w:rPr>
  </w:style>
  <w:style w:type="character" w:customStyle="1" w:styleId="ReviewTextChar">
    <w:name w:val="ReviewText Char"/>
    <w:link w:val="ReviewText"/>
    <w:rsid w:val="00731B83"/>
    <w:rPr>
      <w:rFonts w:ascii="Arial" w:eastAsia="Times New Roman" w:hAnsi="Arial"/>
      <w:lang w:eastAsia="zh-CN"/>
    </w:rPr>
  </w:style>
  <w:style w:type="paragraph" w:customStyle="1" w:styleId="bullet1">
    <w:name w:val="bullet1"/>
    <w:basedOn w:val="Normal"/>
    <w:qFormat/>
    <w:rsid w:val="00731B83"/>
    <w:pPr>
      <w:numPr>
        <w:numId w:val="15"/>
      </w:numPr>
      <w:overflowPunct w:val="0"/>
      <w:autoSpaceDE w:val="0"/>
      <w:autoSpaceDN w:val="0"/>
      <w:adjustRightInd w:val="0"/>
      <w:textAlignment w:val="baseline"/>
    </w:pPr>
    <w:rPr>
      <w:rFonts w:eastAsia="SimSun" w:cs="Times New Roman"/>
      <w:kern w:val="2"/>
      <w:sz w:val="24"/>
      <w:szCs w:val="20"/>
      <w:lang w:eastAsia="zh-CN"/>
    </w:rPr>
  </w:style>
  <w:style w:type="paragraph" w:customStyle="1" w:styleId="bullet2">
    <w:name w:val="bullet2"/>
    <w:basedOn w:val="Normal"/>
    <w:qFormat/>
    <w:rsid w:val="00731B83"/>
    <w:pPr>
      <w:numPr>
        <w:ilvl w:val="1"/>
        <w:numId w:val="15"/>
      </w:numPr>
      <w:tabs>
        <w:tab w:val="left" w:pos="360"/>
      </w:tabs>
      <w:overflowPunct w:val="0"/>
      <w:autoSpaceDE w:val="0"/>
      <w:autoSpaceDN w:val="0"/>
      <w:adjustRightInd w:val="0"/>
      <w:ind w:left="0" w:firstLine="0"/>
      <w:textAlignment w:val="baseline"/>
    </w:pPr>
    <w:rPr>
      <w:rFonts w:ascii="Times" w:eastAsia="SimSun" w:hAnsi="Times" w:cs="Times New Roman"/>
      <w:kern w:val="2"/>
      <w:sz w:val="24"/>
      <w:szCs w:val="20"/>
      <w:lang w:eastAsia="zh-CN"/>
    </w:rPr>
  </w:style>
  <w:style w:type="paragraph" w:customStyle="1" w:styleId="bullet3">
    <w:name w:val="bullet3"/>
    <w:basedOn w:val="Normal"/>
    <w:qFormat/>
    <w:rsid w:val="00731B83"/>
    <w:pPr>
      <w:numPr>
        <w:ilvl w:val="2"/>
        <w:numId w:val="15"/>
      </w:numPr>
      <w:tabs>
        <w:tab w:val="left" w:pos="360"/>
      </w:tabs>
      <w:overflowPunct w:val="0"/>
      <w:autoSpaceDE w:val="0"/>
      <w:autoSpaceDN w:val="0"/>
      <w:adjustRightInd w:val="0"/>
      <w:ind w:left="0" w:firstLine="0"/>
      <w:textAlignment w:val="baseline"/>
    </w:pPr>
    <w:rPr>
      <w:rFonts w:ascii="Times" w:eastAsia="Batang" w:hAnsi="Times" w:cs="Times New Roman"/>
      <w:sz w:val="20"/>
      <w:szCs w:val="20"/>
      <w:lang w:eastAsia="en-US"/>
    </w:rPr>
  </w:style>
  <w:style w:type="paragraph" w:customStyle="1" w:styleId="bullet4">
    <w:name w:val="bullet4"/>
    <w:basedOn w:val="Normal"/>
    <w:qFormat/>
    <w:rsid w:val="00731B83"/>
    <w:pPr>
      <w:numPr>
        <w:ilvl w:val="3"/>
        <w:numId w:val="15"/>
      </w:numPr>
      <w:tabs>
        <w:tab w:val="left" w:pos="360"/>
      </w:tabs>
      <w:overflowPunct w:val="0"/>
      <w:autoSpaceDE w:val="0"/>
      <w:autoSpaceDN w:val="0"/>
      <w:adjustRightInd w:val="0"/>
      <w:ind w:left="0" w:firstLine="0"/>
      <w:textAlignment w:val="baseline"/>
    </w:pPr>
    <w:rPr>
      <w:rFonts w:ascii="Times" w:eastAsia="Batang" w:hAnsi="Times" w:cs="Times New Roman"/>
      <w:sz w:val="20"/>
      <w:szCs w:val="20"/>
      <w:lang w:eastAsia="en-US"/>
    </w:rPr>
  </w:style>
  <w:style w:type="paragraph" w:customStyle="1" w:styleId="Agree2">
    <w:name w:val="Agree2"/>
    <w:basedOn w:val="Doc-text2"/>
    <w:qFormat/>
    <w:rsid w:val="00335A6B"/>
    <w:pPr>
      <w:overflowPunct/>
      <w:autoSpaceDE/>
      <w:autoSpaceDN/>
      <w:adjustRightInd/>
      <w:ind w:left="720" w:hanging="360"/>
      <w:textAlignment w:val="auto"/>
    </w:pPr>
    <w:rPr>
      <w:rFonts w:eastAsia="MS Mincho"/>
      <w:szCs w:val="24"/>
      <w:lang w:eastAsia="en-GB"/>
    </w:rPr>
  </w:style>
  <w:style w:type="paragraph" w:customStyle="1" w:styleId="emaildiscussion20">
    <w:name w:val="emaildiscussion2"/>
    <w:basedOn w:val="Normal"/>
    <w:uiPriority w:val="99"/>
    <w:rsid w:val="00731B83"/>
    <w:pPr>
      <w:overflowPunct w:val="0"/>
      <w:autoSpaceDE w:val="0"/>
      <w:autoSpaceDN w:val="0"/>
      <w:adjustRightInd w:val="0"/>
      <w:ind w:left="1622" w:hanging="363"/>
      <w:textAlignment w:val="baseline"/>
    </w:pPr>
    <w:rPr>
      <w:rFonts w:ascii="Arial" w:eastAsia="SimSun" w:hAnsi="Arial" w:cs="Arial"/>
      <w:lang w:val="en-US" w:eastAsia="zh-TW"/>
    </w:rPr>
  </w:style>
  <w:style w:type="paragraph" w:customStyle="1" w:styleId="emaildiscussion0">
    <w:name w:val="emaildiscussion"/>
    <w:basedOn w:val="Normal"/>
    <w:uiPriority w:val="99"/>
    <w:rsid w:val="00731B83"/>
    <w:pPr>
      <w:overflowPunct w:val="0"/>
      <w:autoSpaceDE w:val="0"/>
      <w:autoSpaceDN w:val="0"/>
      <w:adjustRightInd w:val="0"/>
      <w:ind w:left="1619" w:hanging="360"/>
      <w:textAlignment w:val="baseline"/>
    </w:pPr>
    <w:rPr>
      <w:rFonts w:ascii="Arial" w:eastAsia="SimSun" w:hAnsi="Arial" w:cs="Arial"/>
      <w:b/>
      <w:bCs/>
      <w:sz w:val="21"/>
      <w:szCs w:val="21"/>
      <w:lang w:val="en-US" w:eastAsia="zh-TW"/>
    </w:rPr>
  </w:style>
  <w:style w:type="paragraph" w:customStyle="1" w:styleId="doc-title00">
    <w:name w:val="doc-title0"/>
    <w:basedOn w:val="Normal"/>
    <w:rsid w:val="00731B83"/>
    <w:pPr>
      <w:overflowPunct w:val="0"/>
      <w:autoSpaceDE w:val="0"/>
      <w:autoSpaceDN w:val="0"/>
      <w:adjustRightInd w:val="0"/>
      <w:spacing w:before="100" w:beforeAutospacing="1" w:after="100" w:afterAutospacing="1"/>
      <w:textAlignment w:val="baseline"/>
    </w:pPr>
    <w:rPr>
      <w:rFonts w:ascii="Times New Roman" w:eastAsia="Times New Roman" w:hAnsi="Times New Roman" w:cs="Times New Roman"/>
      <w:sz w:val="24"/>
      <w:szCs w:val="20"/>
      <w:lang w:val="en-US" w:eastAsia="en-US"/>
    </w:rPr>
  </w:style>
  <w:style w:type="character" w:styleId="UnresolvedMention">
    <w:name w:val="Unresolved Mention"/>
    <w:basedOn w:val="DefaultParagraphFont"/>
    <w:uiPriority w:val="99"/>
    <w:semiHidden/>
    <w:unhideWhenUsed/>
    <w:rsid w:val="00983FE7"/>
    <w:rPr>
      <w:color w:val="605E5C"/>
      <w:shd w:val="clear" w:color="auto" w:fill="E1DFDD"/>
    </w:rPr>
  </w:style>
  <w:style w:type="paragraph" w:customStyle="1" w:styleId="2Char">
    <w:name w:val="2 Char"/>
    <w:semiHidden/>
    <w:rsid w:val="00541AFB"/>
    <w:pPr>
      <w:keepNext/>
      <w:tabs>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CharChar1CharChar">
    <w:name w:val="Char Char1 Char Char"/>
    <w:semiHidden/>
    <w:rsid w:val="00541A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
    <w:name w:val="Char Char7"/>
    <w:rsid w:val="00541AFB"/>
    <w:rPr>
      <w:rFonts w:ascii="Arial" w:eastAsia="MS Mincho" w:hAnsi="Arial" w:cs="Arial"/>
      <w:b/>
      <w:bCs/>
      <w:iCs/>
      <w:sz w:val="28"/>
      <w:szCs w:val="28"/>
      <w:lang w:val="en-GB" w:eastAsia="en-GB" w:bidi="ar-SA"/>
    </w:rPr>
  </w:style>
  <w:style w:type="character" w:customStyle="1" w:styleId="CharChar6">
    <w:name w:val="Char Char6"/>
    <w:rsid w:val="00541AFB"/>
    <w:rPr>
      <w:rFonts w:ascii="Arial" w:eastAsia="MS Mincho" w:hAnsi="Arial" w:cs="Arial"/>
      <w:bCs/>
      <w:sz w:val="26"/>
      <w:szCs w:val="26"/>
      <w:lang w:val="en-GB" w:eastAsia="en-GB" w:bidi="ar-SA"/>
    </w:rPr>
  </w:style>
  <w:style w:type="character" w:customStyle="1" w:styleId="CharChar5">
    <w:name w:val="Char Char5"/>
    <w:rsid w:val="00541AFB"/>
    <w:rPr>
      <w:rFonts w:ascii="Arial" w:eastAsia="MS Mincho" w:hAnsi="Arial" w:cs="Arial"/>
      <w:bCs/>
      <w:sz w:val="24"/>
      <w:szCs w:val="28"/>
      <w:lang w:val="en-GB" w:eastAsia="en-GB" w:bidi="ar-SA"/>
    </w:rPr>
  </w:style>
  <w:style w:type="character" w:customStyle="1" w:styleId="TALCar">
    <w:name w:val="TAL Car"/>
    <w:qFormat/>
    <w:rsid w:val="00541AFB"/>
    <w:rPr>
      <w:rFonts w:ascii="Arial" w:eastAsia="Times New Roman" w:hAnsi="Arial"/>
      <w:sz w:val="18"/>
      <w:lang w:val="en-GB"/>
    </w:rPr>
  </w:style>
  <w:style w:type="paragraph" w:styleId="Caption">
    <w:name w:val="caption"/>
    <w:basedOn w:val="Normal"/>
    <w:next w:val="Normal"/>
    <w:qFormat/>
    <w:rsid w:val="00541AFB"/>
    <w:pPr>
      <w:overflowPunct w:val="0"/>
      <w:autoSpaceDE w:val="0"/>
      <w:autoSpaceDN w:val="0"/>
      <w:adjustRightInd w:val="0"/>
      <w:spacing w:before="120" w:after="120"/>
      <w:textAlignment w:val="baseline"/>
    </w:pPr>
    <w:rPr>
      <w:rFonts w:ascii="Times New Roman" w:eastAsia="Times New Roman" w:hAnsi="Times New Roman" w:cs="Times New Roman"/>
      <w:b/>
      <w:sz w:val="20"/>
      <w:szCs w:val="20"/>
      <w:lang w:eastAsia="en-US"/>
    </w:rPr>
  </w:style>
  <w:style w:type="character" w:customStyle="1" w:styleId="EditorsNoteCharChar">
    <w:name w:val="Editor's Note Char Char"/>
    <w:rsid w:val="00541AFB"/>
    <w:rPr>
      <w:rFonts w:ascii="Arial" w:hAnsi="Arial"/>
      <w:color w:val="FF0000"/>
      <w:lang w:eastAsia="en-US"/>
    </w:rPr>
  </w:style>
  <w:style w:type="paragraph" w:customStyle="1" w:styleId="xmsonormal0">
    <w:name w:val="x_msonormal0"/>
    <w:basedOn w:val="Normal"/>
    <w:uiPriority w:val="99"/>
    <w:rsid w:val="0079716B"/>
    <w:pPr>
      <w:tabs>
        <w:tab w:val="num" w:pos="1619"/>
      </w:tabs>
    </w:pPr>
  </w:style>
  <w:style w:type="paragraph" w:customStyle="1" w:styleId="xl66">
    <w:name w:val="xl66"/>
    <w:basedOn w:val="Normal"/>
    <w:rsid w:val="00BD3EDB"/>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sz w:val="16"/>
      <w:szCs w:val="16"/>
    </w:rPr>
  </w:style>
  <w:style w:type="paragraph" w:customStyle="1" w:styleId="xl67">
    <w:name w:val="xl67"/>
    <w:basedOn w:val="Normal"/>
    <w:rsid w:val="00BD3EDB"/>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sz w:val="16"/>
      <w:szCs w:val="16"/>
    </w:rPr>
  </w:style>
  <w:style w:type="paragraph" w:customStyle="1" w:styleId="xl68">
    <w:name w:val="xl68"/>
    <w:basedOn w:val="Normal"/>
    <w:rsid w:val="00BD3EDB"/>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ascii="Arial" w:eastAsia="Times New Roman" w:hAnsi="Arial" w:cs="Arial"/>
      <w:sz w:val="16"/>
      <w:szCs w:val="16"/>
    </w:rPr>
  </w:style>
  <w:style w:type="paragraph" w:customStyle="1" w:styleId="xl69">
    <w:name w:val="xl69"/>
    <w:basedOn w:val="Normal"/>
    <w:rsid w:val="00BD3EDB"/>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ascii="Arial" w:eastAsia="Times New Roman" w:hAnsi="Arial" w:cs="Arial"/>
      <w:sz w:val="16"/>
      <w:szCs w:val="16"/>
    </w:rPr>
  </w:style>
  <w:style w:type="paragraph" w:customStyle="1" w:styleId="xl70">
    <w:name w:val="xl70"/>
    <w:basedOn w:val="Normal"/>
    <w:rsid w:val="00BD3EDB"/>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sz w:val="16"/>
      <w:szCs w:val="16"/>
    </w:rPr>
  </w:style>
  <w:style w:type="paragraph" w:customStyle="1" w:styleId="xl71">
    <w:name w:val="xl71"/>
    <w:basedOn w:val="Normal"/>
    <w:rsid w:val="00BD3EDB"/>
    <w:pPr>
      <w:shd w:val="clear" w:color="000000" w:fill="FFFFFF"/>
      <w:spacing w:before="100" w:beforeAutospacing="1" w:after="100" w:afterAutospacing="1"/>
      <w:textAlignment w:val="top"/>
    </w:pPr>
    <w:rPr>
      <w:rFonts w:ascii="Arial" w:eastAsia="Times New Roman" w:hAnsi="Arial" w:cs="Arial"/>
      <w:sz w:val="16"/>
      <w:szCs w:val="16"/>
    </w:rPr>
  </w:style>
  <w:style w:type="paragraph" w:customStyle="1" w:styleId="xl72">
    <w:name w:val="xl72"/>
    <w:basedOn w:val="Normal"/>
    <w:rsid w:val="00BD3EDB"/>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b/>
      <w:bCs/>
      <w:color w:val="0000FF"/>
      <w:sz w:val="16"/>
      <w:szCs w:val="16"/>
      <w:u w:val="single"/>
    </w:rPr>
  </w:style>
  <w:style w:type="paragraph" w:customStyle="1" w:styleId="xl73">
    <w:name w:val="xl73"/>
    <w:basedOn w:val="Normal"/>
    <w:rsid w:val="00BD3EDB"/>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ascii="Arial" w:eastAsia="Times New Roman" w:hAnsi="Arial" w:cs="Arial"/>
      <w:b/>
      <w:bCs/>
      <w:color w:val="0000FF"/>
      <w:sz w:val="16"/>
      <w:szCs w:val="16"/>
      <w:u w:val="single"/>
    </w:rPr>
  </w:style>
  <w:style w:type="paragraph" w:customStyle="1" w:styleId="xl74">
    <w:name w:val="xl74"/>
    <w:basedOn w:val="Normal"/>
    <w:rsid w:val="00BD3EDB"/>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color w:val="000000"/>
      <w:sz w:val="16"/>
      <w:szCs w:val="16"/>
    </w:rPr>
  </w:style>
  <w:style w:type="paragraph" w:customStyle="1" w:styleId="xl75">
    <w:name w:val="xl75"/>
    <w:basedOn w:val="Normal"/>
    <w:rsid w:val="00BD3EDB"/>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ascii="Arial" w:eastAsia="Times New Roman" w:hAnsi="Arial" w:cs="Arial"/>
      <w:sz w:val="16"/>
      <w:szCs w:val="16"/>
    </w:rPr>
  </w:style>
  <w:style w:type="paragraph" w:customStyle="1" w:styleId="xl76">
    <w:name w:val="xl76"/>
    <w:basedOn w:val="Normal"/>
    <w:rsid w:val="00BD3EDB"/>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729763">
      <w:bodyDiv w:val="1"/>
      <w:marLeft w:val="0"/>
      <w:marRight w:val="0"/>
      <w:marTop w:val="0"/>
      <w:marBottom w:val="0"/>
      <w:divBdr>
        <w:top w:val="none" w:sz="0" w:space="0" w:color="auto"/>
        <w:left w:val="none" w:sz="0" w:space="0" w:color="auto"/>
        <w:bottom w:val="none" w:sz="0" w:space="0" w:color="auto"/>
        <w:right w:val="none" w:sz="0" w:space="0" w:color="auto"/>
      </w:divBdr>
    </w:div>
    <w:div w:id="52428961">
      <w:bodyDiv w:val="1"/>
      <w:marLeft w:val="0"/>
      <w:marRight w:val="0"/>
      <w:marTop w:val="0"/>
      <w:marBottom w:val="0"/>
      <w:divBdr>
        <w:top w:val="none" w:sz="0" w:space="0" w:color="auto"/>
        <w:left w:val="none" w:sz="0" w:space="0" w:color="auto"/>
        <w:bottom w:val="none" w:sz="0" w:space="0" w:color="auto"/>
        <w:right w:val="none" w:sz="0" w:space="0" w:color="auto"/>
      </w:divBdr>
    </w:div>
    <w:div w:id="53814439">
      <w:bodyDiv w:val="1"/>
      <w:marLeft w:val="0"/>
      <w:marRight w:val="0"/>
      <w:marTop w:val="0"/>
      <w:marBottom w:val="0"/>
      <w:divBdr>
        <w:top w:val="none" w:sz="0" w:space="0" w:color="auto"/>
        <w:left w:val="none" w:sz="0" w:space="0" w:color="auto"/>
        <w:bottom w:val="none" w:sz="0" w:space="0" w:color="auto"/>
        <w:right w:val="none" w:sz="0" w:space="0" w:color="auto"/>
      </w:divBdr>
    </w:div>
    <w:div w:id="64109078">
      <w:bodyDiv w:val="1"/>
      <w:marLeft w:val="0"/>
      <w:marRight w:val="0"/>
      <w:marTop w:val="0"/>
      <w:marBottom w:val="0"/>
      <w:divBdr>
        <w:top w:val="none" w:sz="0" w:space="0" w:color="auto"/>
        <w:left w:val="none" w:sz="0" w:space="0" w:color="auto"/>
        <w:bottom w:val="none" w:sz="0" w:space="0" w:color="auto"/>
        <w:right w:val="none" w:sz="0" w:space="0" w:color="auto"/>
      </w:divBdr>
    </w:div>
    <w:div w:id="76944216">
      <w:bodyDiv w:val="1"/>
      <w:marLeft w:val="0"/>
      <w:marRight w:val="0"/>
      <w:marTop w:val="0"/>
      <w:marBottom w:val="0"/>
      <w:divBdr>
        <w:top w:val="none" w:sz="0" w:space="0" w:color="auto"/>
        <w:left w:val="none" w:sz="0" w:space="0" w:color="auto"/>
        <w:bottom w:val="none" w:sz="0" w:space="0" w:color="auto"/>
        <w:right w:val="none" w:sz="0" w:space="0" w:color="auto"/>
      </w:divBdr>
    </w:div>
    <w:div w:id="83915954">
      <w:bodyDiv w:val="1"/>
      <w:marLeft w:val="0"/>
      <w:marRight w:val="0"/>
      <w:marTop w:val="0"/>
      <w:marBottom w:val="0"/>
      <w:divBdr>
        <w:top w:val="none" w:sz="0" w:space="0" w:color="auto"/>
        <w:left w:val="none" w:sz="0" w:space="0" w:color="auto"/>
        <w:bottom w:val="none" w:sz="0" w:space="0" w:color="auto"/>
        <w:right w:val="none" w:sz="0" w:space="0" w:color="auto"/>
      </w:divBdr>
    </w:div>
    <w:div w:id="88816680">
      <w:bodyDiv w:val="1"/>
      <w:marLeft w:val="0"/>
      <w:marRight w:val="0"/>
      <w:marTop w:val="0"/>
      <w:marBottom w:val="0"/>
      <w:divBdr>
        <w:top w:val="none" w:sz="0" w:space="0" w:color="auto"/>
        <w:left w:val="none" w:sz="0" w:space="0" w:color="auto"/>
        <w:bottom w:val="none" w:sz="0" w:space="0" w:color="auto"/>
        <w:right w:val="none" w:sz="0" w:space="0" w:color="auto"/>
      </w:divBdr>
    </w:div>
    <w:div w:id="95173015">
      <w:bodyDiv w:val="1"/>
      <w:marLeft w:val="0"/>
      <w:marRight w:val="0"/>
      <w:marTop w:val="0"/>
      <w:marBottom w:val="0"/>
      <w:divBdr>
        <w:top w:val="none" w:sz="0" w:space="0" w:color="auto"/>
        <w:left w:val="none" w:sz="0" w:space="0" w:color="auto"/>
        <w:bottom w:val="none" w:sz="0" w:space="0" w:color="auto"/>
        <w:right w:val="none" w:sz="0" w:space="0" w:color="auto"/>
      </w:divBdr>
    </w:div>
    <w:div w:id="99107140">
      <w:bodyDiv w:val="1"/>
      <w:marLeft w:val="0"/>
      <w:marRight w:val="0"/>
      <w:marTop w:val="0"/>
      <w:marBottom w:val="0"/>
      <w:divBdr>
        <w:top w:val="none" w:sz="0" w:space="0" w:color="auto"/>
        <w:left w:val="none" w:sz="0" w:space="0" w:color="auto"/>
        <w:bottom w:val="none" w:sz="0" w:space="0" w:color="auto"/>
        <w:right w:val="none" w:sz="0" w:space="0" w:color="auto"/>
      </w:divBdr>
    </w:div>
    <w:div w:id="124786095">
      <w:bodyDiv w:val="1"/>
      <w:marLeft w:val="0"/>
      <w:marRight w:val="0"/>
      <w:marTop w:val="0"/>
      <w:marBottom w:val="0"/>
      <w:divBdr>
        <w:top w:val="none" w:sz="0" w:space="0" w:color="auto"/>
        <w:left w:val="none" w:sz="0" w:space="0" w:color="auto"/>
        <w:bottom w:val="none" w:sz="0" w:space="0" w:color="auto"/>
        <w:right w:val="none" w:sz="0" w:space="0" w:color="auto"/>
      </w:divBdr>
    </w:div>
    <w:div w:id="136650258">
      <w:bodyDiv w:val="1"/>
      <w:marLeft w:val="0"/>
      <w:marRight w:val="0"/>
      <w:marTop w:val="0"/>
      <w:marBottom w:val="0"/>
      <w:divBdr>
        <w:top w:val="none" w:sz="0" w:space="0" w:color="auto"/>
        <w:left w:val="none" w:sz="0" w:space="0" w:color="auto"/>
        <w:bottom w:val="none" w:sz="0" w:space="0" w:color="auto"/>
        <w:right w:val="none" w:sz="0" w:space="0" w:color="auto"/>
      </w:divBdr>
    </w:div>
    <w:div w:id="137190125">
      <w:bodyDiv w:val="1"/>
      <w:marLeft w:val="0"/>
      <w:marRight w:val="0"/>
      <w:marTop w:val="0"/>
      <w:marBottom w:val="0"/>
      <w:divBdr>
        <w:top w:val="none" w:sz="0" w:space="0" w:color="auto"/>
        <w:left w:val="none" w:sz="0" w:space="0" w:color="auto"/>
        <w:bottom w:val="none" w:sz="0" w:space="0" w:color="auto"/>
        <w:right w:val="none" w:sz="0" w:space="0" w:color="auto"/>
      </w:divBdr>
    </w:div>
    <w:div w:id="146897544">
      <w:bodyDiv w:val="1"/>
      <w:marLeft w:val="0"/>
      <w:marRight w:val="0"/>
      <w:marTop w:val="0"/>
      <w:marBottom w:val="0"/>
      <w:divBdr>
        <w:top w:val="none" w:sz="0" w:space="0" w:color="auto"/>
        <w:left w:val="none" w:sz="0" w:space="0" w:color="auto"/>
        <w:bottom w:val="none" w:sz="0" w:space="0" w:color="auto"/>
        <w:right w:val="none" w:sz="0" w:space="0" w:color="auto"/>
      </w:divBdr>
    </w:div>
    <w:div w:id="146946516">
      <w:bodyDiv w:val="1"/>
      <w:marLeft w:val="0"/>
      <w:marRight w:val="0"/>
      <w:marTop w:val="0"/>
      <w:marBottom w:val="0"/>
      <w:divBdr>
        <w:top w:val="none" w:sz="0" w:space="0" w:color="auto"/>
        <w:left w:val="none" w:sz="0" w:space="0" w:color="auto"/>
        <w:bottom w:val="none" w:sz="0" w:space="0" w:color="auto"/>
        <w:right w:val="none" w:sz="0" w:space="0" w:color="auto"/>
      </w:divBdr>
    </w:div>
    <w:div w:id="150753853">
      <w:bodyDiv w:val="1"/>
      <w:marLeft w:val="0"/>
      <w:marRight w:val="0"/>
      <w:marTop w:val="0"/>
      <w:marBottom w:val="0"/>
      <w:divBdr>
        <w:top w:val="none" w:sz="0" w:space="0" w:color="auto"/>
        <w:left w:val="none" w:sz="0" w:space="0" w:color="auto"/>
        <w:bottom w:val="none" w:sz="0" w:space="0" w:color="auto"/>
        <w:right w:val="none" w:sz="0" w:space="0" w:color="auto"/>
      </w:divBdr>
    </w:div>
    <w:div w:id="156850400">
      <w:bodyDiv w:val="1"/>
      <w:marLeft w:val="0"/>
      <w:marRight w:val="0"/>
      <w:marTop w:val="0"/>
      <w:marBottom w:val="0"/>
      <w:divBdr>
        <w:top w:val="none" w:sz="0" w:space="0" w:color="auto"/>
        <w:left w:val="none" w:sz="0" w:space="0" w:color="auto"/>
        <w:bottom w:val="none" w:sz="0" w:space="0" w:color="auto"/>
        <w:right w:val="none" w:sz="0" w:space="0" w:color="auto"/>
      </w:divBdr>
    </w:div>
    <w:div w:id="164248682">
      <w:bodyDiv w:val="1"/>
      <w:marLeft w:val="0"/>
      <w:marRight w:val="0"/>
      <w:marTop w:val="0"/>
      <w:marBottom w:val="0"/>
      <w:divBdr>
        <w:top w:val="none" w:sz="0" w:space="0" w:color="auto"/>
        <w:left w:val="none" w:sz="0" w:space="0" w:color="auto"/>
        <w:bottom w:val="none" w:sz="0" w:space="0" w:color="auto"/>
        <w:right w:val="none" w:sz="0" w:space="0" w:color="auto"/>
      </w:divBdr>
    </w:div>
    <w:div w:id="164364476">
      <w:bodyDiv w:val="1"/>
      <w:marLeft w:val="0"/>
      <w:marRight w:val="0"/>
      <w:marTop w:val="0"/>
      <w:marBottom w:val="0"/>
      <w:divBdr>
        <w:top w:val="none" w:sz="0" w:space="0" w:color="auto"/>
        <w:left w:val="none" w:sz="0" w:space="0" w:color="auto"/>
        <w:bottom w:val="none" w:sz="0" w:space="0" w:color="auto"/>
        <w:right w:val="none" w:sz="0" w:space="0" w:color="auto"/>
      </w:divBdr>
    </w:div>
    <w:div w:id="168447455">
      <w:bodyDiv w:val="1"/>
      <w:marLeft w:val="0"/>
      <w:marRight w:val="0"/>
      <w:marTop w:val="0"/>
      <w:marBottom w:val="0"/>
      <w:divBdr>
        <w:top w:val="none" w:sz="0" w:space="0" w:color="auto"/>
        <w:left w:val="none" w:sz="0" w:space="0" w:color="auto"/>
        <w:bottom w:val="none" w:sz="0" w:space="0" w:color="auto"/>
        <w:right w:val="none" w:sz="0" w:space="0" w:color="auto"/>
      </w:divBdr>
    </w:div>
    <w:div w:id="168522402">
      <w:bodyDiv w:val="1"/>
      <w:marLeft w:val="0"/>
      <w:marRight w:val="0"/>
      <w:marTop w:val="0"/>
      <w:marBottom w:val="0"/>
      <w:divBdr>
        <w:top w:val="none" w:sz="0" w:space="0" w:color="auto"/>
        <w:left w:val="none" w:sz="0" w:space="0" w:color="auto"/>
        <w:bottom w:val="none" w:sz="0" w:space="0" w:color="auto"/>
        <w:right w:val="none" w:sz="0" w:space="0" w:color="auto"/>
      </w:divBdr>
    </w:div>
    <w:div w:id="193350996">
      <w:bodyDiv w:val="1"/>
      <w:marLeft w:val="0"/>
      <w:marRight w:val="0"/>
      <w:marTop w:val="0"/>
      <w:marBottom w:val="0"/>
      <w:divBdr>
        <w:top w:val="none" w:sz="0" w:space="0" w:color="auto"/>
        <w:left w:val="none" w:sz="0" w:space="0" w:color="auto"/>
        <w:bottom w:val="none" w:sz="0" w:space="0" w:color="auto"/>
        <w:right w:val="none" w:sz="0" w:space="0" w:color="auto"/>
      </w:divBdr>
    </w:div>
    <w:div w:id="201019205">
      <w:bodyDiv w:val="1"/>
      <w:marLeft w:val="0"/>
      <w:marRight w:val="0"/>
      <w:marTop w:val="0"/>
      <w:marBottom w:val="0"/>
      <w:divBdr>
        <w:top w:val="none" w:sz="0" w:space="0" w:color="auto"/>
        <w:left w:val="none" w:sz="0" w:space="0" w:color="auto"/>
        <w:bottom w:val="none" w:sz="0" w:space="0" w:color="auto"/>
        <w:right w:val="none" w:sz="0" w:space="0" w:color="auto"/>
      </w:divBdr>
    </w:div>
    <w:div w:id="209804426">
      <w:bodyDiv w:val="1"/>
      <w:marLeft w:val="0"/>
      <w:marRight w:val="0"/>
      <w:marTop w:val="0"/>
      <w:marBottom w:val="0"/>
      <w:divBdr>
        <w:top w:val="none" w:sz="0" w:space="0" w:color="auto"/>
        <w:left w:val="none" w:sz="0" w:space="0" w:color="auto"/>
        <w:bottom w:val="none" w:sz="0" w:space="0" w:color="auto"/>
        <w:right w:val="none" w:sz="0" w:space="0" w:color="auto"/>
      </w:divBdr>
    </w:div>
    <w:div w:id="214774992">
      <w:bodyDiv w:val="1"/>
      <w:marLeft w:val="0"/>
      <w:marRight w:val="0"/>
      <w:marTop w:val="0"/>
      <w:marBottom w:val="0"/>
      <w:divBdr>
        <w:top w:val="none" w:sz="0" w:space="0" w:color="auto"/>
        <w:left w:val="none" w:sz="0" w:space="0" w:color="auto"/>
        <w:bottom w:val="none" w:sz="0" w:space="0" w:color="auto"/>
        <w:right w:val="none" w:sz="0" w:space="0" w:color="auto"/>
      </w:divBdr>
    </w:div>
    <w:div w:id="221989943">
      <w:bodyDiv w:val="1"/>
      <w:marLeft w:val="0"/>
      <w:marRight w:val="0"/>
      <w:marTop w:val="0"/>
      <w:marBottom w:val="0"/>
      <w:divBdr>
        <w:top w:val="none" w:sz="0" w:space="0" w:color="auto"/>
        <w:left w:val="none" w:sz="0" w:space="0" w:color="auto"/>
        <w:bottom w:val="none" w:sz="0" w:space="0" w:color="auto"/>
        <w:right w:val="none" w:sz="0" w:space="0" w:color="auto"/>
      </w:divBdr>
    </w:div>
    <w:div w:id="226958704">
      <w:bodyDiv w:val="1"/>
      <w:marLeft w:val="0"/>
      <w:marRight w:val="0"/>
      <w:marTop w:val="0"/>
      <w:marBottom w:val="0"/>
      <w:divBdr>
        <w:top w:val="none" w:sz="0" w:space="0" w:color="auto"/>
        <w:left w:val="none" w:sz="0" w:space="0" w:color="auto"/>
        <w:bottom w:val="none" w:sz="0" w:space="0" w:color="auto"/>
        <w:right w:val="none" w:sz="0" w:space="0" w:color="auto"/>
      </w:divBdr>
    </w:div>
    <w:div w:id="248777027">
      <w:bodyDiv w:val="1"/>
      <w:marLeft w:val="0"/>
      <w:marRight w:val="0"/>
      <w:marTop w:val="0"/>
      <w:marBottom w:val="0"/>
      <w:divBdr>
        <w:top w:val="none" w:sz="0" w:space="0" w:color="auto"/>
        <w:left w:val="none" w:sz="0" w:space="0" w:color="auto"/>
        <w:bottom w:val="none" w:sz="0" w:space="0" w:color="auto"/>
        <w:right w:val="none" w:sz="0" w:space="0" w:color="auto"/>
      </w:divBdr>
    </w:div>
    <w:div w:id="254170205">
      <w:bodyDiv w:val="1"/>
      <w:marLeft w:val="0"/>
      <w:marRight w:val="0"/>
      <w:marTop w:val="0"/>
      <w:marBottom w:val="0"/>
      <w:divBdr>
        <w:top w:val="none" w:sz="0" w:space="0" w:color="auto"/>
        <w:left w:val="none" w:sz="0" w:space="0" w:color="auto"/>
        <w:bottom w:val="none" w:sz="0" w:space="0" w:color="auto"/>
        <w:right w:val="none" w:sz="0" w:space="0" w:color="auto"/>
      </w:divBdr>
    </w:div>
    <w:div w:id="254558251">
      <w:bodyDiv w:val="1"/>
      <w:marLeft w:val="0"/>
      <w:marRight w:val="0"/>
      <w:marTop w:val="0"/>
      <w:marBottom w:val="0"/>
      <w:divBdr>
        <w:top w:val="none" w:sz="0" w:space="0" w:color="auto"/>
        <w:left w:val="none" w:sz="0" w:space="0" w:color="auto"/>
        <w:bottom w:val="none" w:sz="0" w:space="0" w:color="auto"/>
        <w:right w:val="none" w:sz="0" w:space="0" w:color="auto"/>
      </w:divBdr>
    </w:div>
    <w:div w:id="258029377">
      <w:bodyDiv w:val="1"/>
      <w:marLeft w:val="0"/>
      <w:marRight w:val="0"/>
      <w:marTop w:val="0"/>
      <w:marBottom w:val="0"/>
      <w:divBdr>
        <w:top w:val="none" w:sz="0" w:space="0" w:color="auto"/>
        <w:left w:val="none" w:sz="0" w:space="0" w:color="auto"/>
        <w:bottom w:val="none" w:sz="0" w:space="0" w:color="auto"/>
        <w:right w:val="none" w:sz="0" w:space="0" w:color="auto"/>
      </w:divBdr>
    </w:div>
    <w:div w:id="281032351">
      <w:bodyDiv w:val="1"/>
      <w:marLeft w:val="0"/>
      <w:marRight w:val="0"/>
      <w:marTop w:val="0"/>
      <w:marBottom w:val="0"/>
      <w:divBdr>
        <w:top w:val="none" w:sz="0" w:space="0" w:color="auto"/>
        <w:left w:val="none" w:sz="0" w:space="0" w:color="auto"/>
        <w:bottom w:val="none" w:sz="0" w:space="0" w:color="auto"/>
        <w:right w:val="none" w:sz="0" w:space="0" w:color="auto"/>
      </w:divBdr>
    </w:div>
    <w:div w:id="282395013">
      <w:bodyDiv w:val="1"/>
      <w:marLeft w:val="0"/>
      <w:marRight w:val="0"/>
      <w:marTop w:val="0"/>
      <w:marBottom w:val="0"/>
      <w:divBdr>
        <w:top w:val="none" w:sz="0" w:space="0" w:color="auto"/>
        <w:left w:val="none" w:sz="0" w:space="0" w:color="auto"/>
        <w:bottom w:val="none" w:sz="0" w:space="0" w:color="auto"/>
        <w:right w:val="none" w:sz="0" w:space="0" w:color="auto"/>
      </w:divBdr>
    </w:div>
    <w:div w:id="296379809">
      <w:bodyDiv w:val="1"/>
      <w:marLeft w:val="0"/>
      <w:marRight w:val="0"/>
      <w:marTop w:val="0"/>
      <w:marBottom w:val="0"/>
      <w:divBdr>
        <w:top w:val="none" w:sz="0" w:space="0" w:color="auto"/>
        <w:left w:val="none" w:sz="0" w:space="0" w:color="auto"/>
        <w:bottom w:val="none" w:sz="0" w:space="0" w:color="auto"/>
        <w:right w:val="none" w:sz="0" w:space="0" w:color="auto"/>
      </w:divBdr>
    </w:div>
    <w:div w:id="307514125">
      <w:bodyDiv w:val="1"/>
      <w:marLeft w:val="0"/>
      <w:marRight w:val="0"/>
      <w:marTop w:val="0"/>
      <w:marBottom w:val="0"/>
      <w:divBdr>
        <w:top w:val="none" w:sz="0" w:space="0" w:color="auto"/>
        <w:left w:val="none" w:sz="0" w:space="0" w:color="auto"/>
        <w:bottom w:val="none" w:sz="0" w:space="0" w:color="auto"/>
        <w:right w:val="none" w:sz="0" w:space="0" w:color="auto"/>
      </w:divBdr>
    </w:div>
    <w:div w:id="312371470">
      <w:bodyDiv w:val="1"/>
      <w:marLeft w:val="0"/>
      <w:marRight w:val="0"/>
      <w:marTop w:val="0"/>
      <w:marBottom w:val="0"/>
      <w:divBdr>
        <w:top w:val="none" w:sz="0" w:space="0" w:color="auto"/>
        <w:left w:val="none" w:sz="0" w:space="0" w:color="auto"/>
        <w:bottom w:val="none" w:sz="0" w:space="0" w:color="auto"/>
        <w:right w:val="none" w:sz="0" w:space="0" w:color="auto"/>
      </w:divBdr>
    </w:div>
    <w:div w:id="313028048">
      <w:bodyDiv w:val="1"/>
      <w:marLeft w:val="0"/>
      <w:marRight w:val="0"/>
      <w:marTop w:val="0"/>
      <w:marBottom w:val="0"/>
      <w:divBdr>
        <w:top w:val="none" w:sz="0" w:space="0" w:color="auto"/>
        <w:left w:val="none" w:sz="0" w:space="0" w:color="auto"/>
        <w:bottom w:val="none" w:sz="0" w:space="0" w:color="auto"/>
        <w:right w:val="none" w:sz="0" w:space="0" w:color="auto"/>
      </w:divBdr>
    </w:div>
    <w:div w:id="315228812">
      <w:bodyDiv w:val="1"/>
      <w:marLeft w:val="0"/>
      <w:marRight w:val="0"/>
      <w:marTop w:val="0"/>
      <w:marBottom w:val="0"/>
      <w:divBdr>
        <w:top w:val="none" w:sz="0" w:space="0" w:color="auto"/>
        <w:left w:val="none" w:sz="0" w:space="0" w:color="auto"/>
        <w:bottom w:val="none" w:sz="0" w:space="0" w:color="auto"/>
        <w:right w:val="none" w:sz="0" w:space="0" w:color="auto"/>
      </w:divBdr>
      <w:divsChild>
        <w:div w:id="677119243">
          <w:marLeft w:val="0"/>
          <w:marRight w:val="0"/>
          <w:marTop w:val="0"/>
          <w:marBottom w:val="0"/>
          <w:divBdr>
            <w:top w:val="none" w:sz="0" w:space="0" w:color="auto"/>
            <w:left w:val="none" w:sz="0" w:space="0" w:color="auto"/>
            <w:bottom w:val="none" w:sz="0" w:space="0" w:color="auto"/>
            <w:right w:val="none" w:sz="0" w:space="0" w:color="auto"/>
          </w:divBdr>
        </w:div>
      </w:divsChild>
    </w:div>
    <w:div w:id="319358777">
      <w:bodyDiv w:val="1"/>
      <w:marLeft w:val="0"/>
      <w:marRight w:val="0"/>
      <w:marTop w:val="0"/>
      <w:marBottom w:val="0"/>
      <w:divBdr>
        <w:top w:val="none" w:sz="0" w:space="0" w:color="auto"/>
        <w:left w:val="none" w:sz="0" w:space="0" w:color="auto"/>
        <w:bottom w:val="none" w:sz="0" w:space="0" w:color="auto"/>
        <w:right w:val="none" w:sz="0" w:space="0" w:color="auto"/>
      </w:divBdr>
    </w:div>
    <w:div w:id="320351920">
      <w:bodyDiv w:val="1"/>
      <w:marLeft w:val="0"/>
      <w:marRight w:val="0"/>
      <w:marTop w:val="0"/>
      <w:marBottom w:val="0"/>
      <w:divBdr>
        <w:top w:val="none" w:sz="0" w:space="0" w:color="auto"/>
        <w:left w:val="none" w:sz="0" w:space="0" w:color="auto"/>
        <w:bottom w:val="none" w:sz="0" w:space="0" w:color="auto"/>
        <w:right w:val="none" w:sz="0" w:space="0" w:color="auto"/>
      </w:divBdr>
    </w:div>
    <w:div w:id="325792345">
      <w:bodyDiv w:val="1"/>
      <w:marLeft w:val="0"/>
      <w:marRight w:val="0"/>
      <w:marTop w:val="0"/>
      <w:marBottom w:val="0"/>
      <w:divBdr>
        <w:top w:val="none" w:sz="0" w:space="0" w:color="auto"/>
        <w:left w:val="none" w:sz="0" w:space="0" w:color="auto"/>
        <w:bottom w:val="none" w:sz="0" w:space="0" w:color="auto"/>
        <w:right w:val="none" w:sz="0" w:space="0" w:color="auto"/>
      </w:divBdr>
    </w:div>
    <w:div w:id="328483738">
      <w:bodyDiv w:val="1"/>
      <w:marLeft w:val="0"/>
      <w:marRight w:val="0"/>
      <w:marTop w:val="0"/>
      <w:marBottom w:val="0"/>
      <w:divBdr>
        <w:top w:val="none" w:sz="0" w:space="0" w:color="auto"/>
        <w:left w:val="none" w:sz="0" w:space="0" w:color="auto"/>
        <w:bottom w:val="none" w:sz="0" w:space="0" w:color="auto"/>
        <w:right w:val="none" w:sz="0" w:space="0" w:color="auto"/>
      </w:divBdr>
    </w:div>
    <w:div w:id="356807711">
      <w:bodyDiv w:val="1"/>
      <w:marLeft w:val="0"/>
      <w:marRight w:val="0"/>
      <w:marTop w:val="0"/>
      <w:marBottom w:val="0"/>
      <w:divBdr>
        <w:top w:val="none" w:sz="0" w:space="0" w:color="auto"/>
        <w:left w:val="none" w:sz="0" w:space="0" w:color="auto"/>
        <w:bottom w:val="none" w:sz="0" w:space="0" w:color="auto"/>
        <w:right w:val="none" w:sz="0" w:space="0" w:color="auto"/>
      </w:divBdr>
    </w:div>
    <w:div w:id="372464774">
      <w:bodyDiv w:val="1"/>
      <w:marLeft w:val="0"/>
      <w:marRight w:val="0"/>
      <w:marTop w:val="0"/>
      <w:marBottom w:val="0"/>
      <w:divBdr>
        <w:top w:val="none" w:sz="0" w:space="0" w:color="auto"/>
        <w:left w:val="none" w:sz="0" w:space="0" w:color="auto"/>
        <w:bottom w:val="none" w:sz="0" w:space="0" w:color="auto"/>
        <w:right w:val="none" w:sz="0" w:space="0" w:color="auto"/>
      </w:divBdr>
    </w:div>
    <w:div w:id="395396743">
      <w:bodyDiv w:val="1"/>
      <w:marLeft w:val="0"/>
      <w:marRight w:val="0"/>
      <w:marTop w:val="0"/>
      <w:marBottom w:val="0"/>
      <w:divBdr>
        <w:top w:val="none" w:sz="0" w:space="0" w:color="auto"/>
        <w:left w:val="none" w:sz="0" w:space="0" w:color="auto"/>
        <w:bottom w:val="none" w:sz="0" w:space="0" w:color="auto"/>
        <w:right w:val="none" w:sz="0" w:space="0" w:color="auto"/>
      </w:divBdr>
    </w:div>
    <w:div w:id="403336191">
      <w:bodyDiv w:val="1"/>
      <w:marLeft w:val="0"/>
      <w:marRight w:val="0"/>
      <w:marTop w:val="0"/>
      <w:marBottom w:val="0"/>
      <w:divBdr>
        <w:top w:val="none" w:sz="0" w:space="0" w:color="auto"/>
        <w:left w:val="none" w:sz="0" w:space="0" w:color="auto"/>
        <w:bottom w:val="none" w:sz="0" w:space="0" w:color="auto"/>
        <w:right w:val="none" w:sz="0" w:space="0" w:color="auto"/>
      </w:divBdr>
    </w:div>
    <w:div w:id="405302395">
      <w:bodyDiv w:val="1"/>
      <w:marLeft w:val="0"/>
      <w:marRight w:val="0"/>
      <w:marTop w:val="0"/>
      <w:marBottom w:val="0"/>
      <w:divBdr>
        <w:top w:val="none" w:sz="0" w:space="0" w:color="auto"/>
        <w:left w:val="none" w:sz="0" w:space="0" w:color="auto"/>
        <w:bottom w:val="none" w:sz="0" w:space="0" w:color="auto"/>
        <w:right w:val="none" w:sz="0" w:space="0" w:color="auto"/>
      </w:divBdr>
    </w:div>
    <w:div w:id="413868137">
      <w:bodyDiv w:val="1"/>
      <w:marLeft w:val="0"/>
      <w:marRight w:val="0"/>
      <w:marTop w:val="0"/>
      <w:marBottom w:val="0"/>
      <w:divBdr>
        <w:top w:val="none" w:sz="0" w:space="0" w:color="auto"/>
        <w:left w:val="none" w:sz="0" w:space="0" w:color="auto"/>
        <w:bottom w:val="none" w:sz="0" w:space="0" w:color="auto"/>
        <w:right w:val="none" w:sz="0" w:space="0" w:color="auto"/>
      </w:divBdr>
    </w:div>
    <w:div w:id="419837754">
      <w:bodyDiv w:val="1"/>
      <w:marLeft w:val="0"/>
      <w:marRight w:val="0"/>
      <w:marTop w:val="0"/>
      <w:marBottom w:val="0"/>
      <w:divBdr>
        <w:top w:val="none" w:sz="0" w:space="0" w:color="auto"/>
        <w:left w:val="none" w:sz="0" w:space="0" w:color="auto"/>
        <w:bottom w:val="none" w:sz="0" w:space="0" w:color="auto"/>
        <w:right w:val="none" w:sz="0" w:space="0" w:color="auto"/>
      </w:divBdr>
      <w:divsChild>
        <w:div w:id="156772331">
          <w:marLeft w:val="0"/>
          <w:marRight w:val="0"/>
          <w:marTop w:val="0"/>
          <w:marBottom w:val="0"/>
          <w:divBdr>
            <w:top w:val="none" w:sz="0" w:space="0" w:color="auto"/>
            <w:left w:val="none" w:sz="0" w:space="0" w:color="auto"/>
            <w:bottom w:val="none" w:sz="0" w:space="0" w:color="auto"/>
            <w:right w:val="none" w:sz="0" w:space="0" w:color="auto"/>
          </w:divBdr>
        </w:div>
        <w:div w:id="288437753">
          <w:marLeft w:val="0"/>
          <w:marRight w:val="0"/>
          <w:marTop w:val="0"/>
          <w:marBottom w:val="0"/>
          <w:divBdr>
            <w:top w:val="none" w:sz="0" w:space="0" w:color="auto"/>
            <w:left w:val="none" w:sz="0" w:space="0" w:color="auto"/>
            <w:bottom w:val="none" w:sz="0" w:space="0" w:color="auto"/>
            <w:right w:val="none" w:sz="0" w:space="0" w:color="auto"/>
          </w:divBdr>
        </w:div>
        <w:div w:id="394203454">
          <w:marLeft w:val="0"/>
          <w:marRight w:val="0"/>
          <w:marTop w:val="0"/>
          <w:marBottom w:val="0"/>
          <w:divBdr>
            <w:top w:val="none" w:sz="0" w:space="0" w:color="auto"/>
            <w:left w:val="none" w:sz="0" w:space="0" w:color="auto"/>
            <w:bottom w:val="none" w:sz="0" w:space="0" w:color="auto"/>
            <w:right w:val="none" w:sz="0" w:space="0" w:color="auto"/>
          </w:divBdr>
        </w:div>
        <w:div w:id="1263802774">
          <w:marLeft w:val="0"/>
          <w:marRight w:val="0"/>
          <w:marTop w:val="0"/>
          <w:marBottom w:val="0"/>
          <w:divBdr>
            <w:top w:val="none" w:sz="0" w:space="0" w:color="auto"/>
            <w:left w:val="none" w:sz="0" w:space="0" w:color="auto"/>
            <w:bottom w:val="none" w:sz="0" w:space="0" w:color="auto"/>
            <w:right w:val="none" w:sz="0" w:space="0" w:color="auto"/>
          </w:divBdr>
        </w:div>
        <w:div w:id="1539121222">
          <w:marLeft w:val="0"/>
          <w:marRight w:val="0"/>
          <w:marTop w:val="0"/>
          <w:marBottom w:val="0"/>
          <w:divBdr>
            <w:top w:val="none" w:sz="0" w:space="0" w:color="auto"/>
            <w:left w:val="none" w:sz="0" w:space="0" w:color="auto"/>
            <w:bottom w:val="none" w:sz="0" w:space="0" w:color="auto"/>
            <w:right w:val="none" w:sz="0" w:space="0" w:color="auto"/>
          </w:divBdr>
        </w:div>
        <w:div w:id="1649548769">
          <w:marLeft w:val="0"/>
          <w:marRight w:val="0"/>
          <w:marTop w:val="0"/>
          <w:marBottom w:val="0"/>
          <w:divBdr>
            <w:top w:val="none" w:sz="0" w:space="0" w:color="auto"/>
            <w:left w:val="none" w:sz="0" w:space="0" w:color="auto"/>
            <w:bottom w:val="none" w:sz="0" w:space="0" w:color="auto"/>
            <w:right w:val="none" w:sz="0" w:space="0" w:color="auto"/>
          </w:divBdr>
        </w:div>
        <w:div w:id="1658262766">
          <w:marLeft w:val="0"/>
          <w:marRight w:val="0"/>
          <w:marTop w:val="0"/>
          <w:marBottom w:val="0"/>
          <w:divBdr>
            <w:top w:val="none" w:sz="0" w:space="0" w:color="auto"/>
            <w:left w:val="none" w:sz="0" w:space="0" w:color="auto"/>
            <w:bottom w:val="none" w:sz="0" w:space="0" w:color="auto"/>
            <w:right w:val="none" w:sz="0" w:space="0" w:color="auto"/>
          </w:divBdr>
        </w:div>
        <w:div w:id="1797478962">
          <w:marLeft w:val="0"/>
          <w:marRight w:val="0"/>
          <w:marTop w:val="0"/>
          <w:marBottom w:val="0"/>
          <w:divBdr>
            <w:top w:val="none" w:sz="0" w:space="0" w:color="auto"/>
            <w:left w:val="none" w:sz="0" w:space="0" w:color="auto"/>
            <w:bottom w:val="none" w:sz="0" w:space="0" w:color="auto"/>
            <w:right w:val="none" w:sz="0" w:space="0" w:color="auto"/>
          </w:divBdr>
        </w:div>
        <w:div w:id="1904441842">
          <w:marLeft w:val="0"/>
          <w:marRight w:val="0"/>
          <w:marTop w:val="0"/>
          <w:marBottom w:val="0"/>
          <w:divBdr>
            <w:top w:val="none" w:sz="0" w:space="0" w:color="auto"/>
            <w:left w:val="none" w:sz="0" w:space="0" w:color="auto"/>
            <w:bottom w:val="none" w:sz="0" w:space="0" w:color="auto"/>
            <w:right w:val="none" w:sz="0" w:space="0" w:color="auto"/>
          </w:divBdr>
        </w:div>
        <w:div w:id="2002541737">
          <w:marLeft w:val="0"/>
          <w:marRight w:val="0"/>
          <w:marTop w:val="0"/>
          <w:marBottom w:val="0"/>
          <w:divBdr>
            <w:top w:val="none" w:sz="0" w:space="0" w:color="auto"/>
            <w:left w:val="none" w:sz="0" w:space="0" w:color="auto"/>
            <w:bottom w:val="none" w:sz="0" w:space="0" w:color="auto"/>
            <w:right w:val="none" w:sz="0" w:space="0" w:color="auto"/>
          </w:divBdr>
        </w:div>
        <w:div w:id="2013097130">
          <w:marLeft w:val="0"/>
          <w:marRight w:val="0"/>
          <w:marTop w:val="0"/>
          <w:marBottom w:val="0"/>
          <w:divBdr>
            <w:top w:val="none" w:sz="0" w:space="0" w:color="auto"/>
            <w:left w:val="none" w:sz="0" w:space="0" w:color="auto"/>
            <w:bottom w:val="none" w:sz="0" w:space="0" w:color="auto"/>
            <w:right w:val="none" w:sz="0" w:space="0" w:color="auto"/>
          </w:divBdr>
        </w:div>
        <w:div w:id="2047176221">
          <w:marLeft w:val="0"/>
          <w:marRight w:val="0"/>
          <w:marTop w:val="0"/>
          <w:marBottom w:val="0"/>
          <w:divBdr>
            <w:top w:val="none" w:sz="0" w:space="0" w:color="auto"/>
            <w:left w:val="none" w:sz="0" w:space="0" w:color="auto"/>
            <w:bottom w:val="none" w:sz="0" w:space="0" w:color="auto"/>
            <w:right w:val="none" w:sz="0" w:space="0" w:color="auto"/>
          </w:divBdr>
        </w:div>
      </w:divsChild>
    </w:div>
    <w:div w:id="424038491">
      <w:bodyDiv w:val="1"/>
      <w:marLeft w:val="0"/>
      <w:marRight w:val="0"/>
      <w:marTop w:val="0"/>
      <w:marBottom w:val="0"/>
      <w:divBdr>
        <w:top w:val="none" w:sz="0" w:space="0" w:color="auto"/>
        <w:left w:val="none" w:sz="0" w:space="0" w:color="auto"/>
        <w:bottom w:val="none" w:sz="0" w:space="0" w:color="auto"/>
        <w:right w:val="none" w:sz="0" w:space="0" w:color="auto"/>
      </w:divBdr>
    </w:div>
    <w:div w:id="425542825">
      <w:bodyDiv w:val="1"/>
      <w:marLeft w:val="0"/>
      <w:marRight w:val="0"/>
      <w:marTop w:val="0"/>
      <w:marBottom w:val="0"/>
      <w:divBdr>
        <w:top w:val="none" w:sz="0" w:space="0" w:color="auto"/>
        <w:left w:val="none" w:sz="0" w:space="0" w:color="auto"/>
        <w:bottom w:val="none" w:sz="0" w:space="0" w:color="auto"/>
        <w:right w:val="none" w:sz="0" w:space="0" w:color="auto"/>
      </w:divBdr>
      <w:divsChild>
        <w:div w:id="930237316">
          <w:marLeft w:val="0"/>
          <w:marRight w:val="0"/>
          <w:marTop w:val="0"/>
          <w:marBottom w:val="0"/>
          <w:divBdr>
            <w:top w:val="none" w:sz="0" w:space="0" w:color="auto"/>
            <w:left w:val="none" w:sz="0" w:space="0" w:color="auto"/>
            <w:bottom w:val="none" w:sz="0" w:space="0" w:color="auto"/>
            <w:right w:val="none" w:sz="0" w:space="0" w:color="auto"/>
          </w:divBdr>
        </w:div>
      </w:divsChild>
    </w:div>
    <w:div w:id="425688407">
      <w:bodyDiv w:val="1"/>
      <w:marLeft w:val="0"/>
      <w:marRight w:val="0"/>
      <w:marTop w:val="0"/>
      <w:marBottom w:val="0"/>
      <w:divBdr>
        <w:top w:val="none" w:sz="0" w:space="0" w:color="auto"/>
        <w:left w:val="none" w:sz="0" w:space="0" w:color="auto"/>
        <w:bottom w:val="none" w:sz="0" w:space="0" w:color="auto"/>
        <w:right w:val="none" w:sz="0" w:space="0" w:color="auto"/>
      </w:divBdr>
    </w:div>
    <w:div w:id="430320082">
      <w:bodyDiv w:val="1"/>
      <w:marLeft w:val="0"/>
      <w:marRight w:val="0"/>
      <w:marTop w:val="0"/>
      <w:marBottom w:val="0"/>
      <w:divBdr>
        <w:top w:val="none" w:sz="0" w:space="0" w:color="auto"/>
        <w:left w:val="none" w:sz="0" w:space="0" w:color="auto"/>
        <w:bottom w:val="none" w:sz="0" w:space="0" w:color="auto"/>
        <w:right w:val="none" w:sz="0" w:space="0" w:color="auto"/>
      </w:divBdr>
    </w:div>
    <w:div w:id="434904453">
      <w:bodyDiv w:val="1"/>
      <w:marLeft w:val="0"/>
      <w:marRight w:val="0"/>
      <w:marTop w:val="0"/>
      <w:marBottom w:val="0"/>
      <w:divBdr>
        <w:top w:val="none" w:sz="0" w:space="0" w:color="auto"/>
        <w:left w:val="none" w:sz="0" w:space="0" w:color="auto"/>
        <w:bottom w:val="none" w:sz="0" w:space="0" w:color="auto"/>
        <w:right w:val="none" w:sz="0" w:space="0" w:color="auto"/>
      </w:divBdr>
    </w:div>
    <w:div w:id="445005712">
      <w:bodyDiv w:val="1"/>
      <w:marLeft w:val="0"/>
      <w:marRight w:val="0"/>
      <w:marTop w:val="0"/>
      <w:marBottom w:val="0"/>
      <w:divBdr>
        <w:top w:val="none" w:sz="0" w:space="0" w:color="auto"/>
        <w:left w:val="none" w:sz="0" w:space="0" w:color="auto"/>
        <w:bottom w:val="none" w:sz="0" w:space="0" w:color="auto"/>
        <w:right w:val="none" w:sz="0" w:space="0" w:color="auto"/>
      </w:divBdr>
      <w:divsChild>
        <w:div w:id="648363384">
          <w:marLeft w:val="950"/>
          <w:marRight w:val="0"/>
          <w:marTop w:val="192"/>
          <w:marBottom w:val="0"/>
          <w:divBdr>
            <w:top w:val="none" w:sz="0" w:space="0" w:color="auto"/>
            <w:left w:val="none" w:sz="0" w:space="0" w:color="auto"/>
            <w:bottom w:val="none" w:sz="0" w:space="0" w:color="auto"/>
            <w:right w:val="none" w:sz="0" w:space="0" w:color="auto"/>
          </w:divBdr>
        </w:div>
        <w:div w:id="1875457734">
          <w:marLeft w:val="950"/>
          <w:marRight w:val="0"/>
          <w:marTop w:val="192"/>
          <w:marBottom w:val="0"/>
          <w:divBdr>
            <w:top w:val="none" w:sz="0" w:space="0" w:color="auto"/>
            <w:left w:val="none" w:sz="0" w:space="0" w:color="auto"/>
            <w:bottom w:val="none" w:sz="0" w:space="0" w:color="auto"/>
            <w:right w:val="none" w:sz="0" w:space="0" w:color="auto"/>
          </w:divBdr>
        </w:div>
        <w:div w:id="1880583360">
          <w:marLeft w:val="950"/>
          <w:marRight w:val="0"/>
          <w:marTop w:val="192"/>
          <w:marBottom w:val="0"/>
          <w:divBdr>
            <w:top w:val="none" w:sz="0" w:space="0" w:color="auto"/>
            <w:left w:val="none" w:sz="0" w:space="0" w:color="auto"/>
            <w:bottom w:val="none" w:sz="0" w:space="0" w:color="auto"/>
            <w:right w:val="none" w:sz="0" w:space="0" w:color="auto"/>
          </w:divBdr>
        </w:div>
      </w:divsChild>
    </w:div>
    <w:div w:id="448162180">
      <w:bodyDiv w:val="1"/>
      <w:marLeft w:val="0"/>
      <w:marRight w:val="0"/>
      <w:marTop w:val="0"/>
      <w:marBottom w:val="0"/>
      <w:divBdr>
        <w:top w:val="none" w:sz="0" w:space="0" w:color="auto"/>
        <w:left w:val="none" w:sz="0" w:space="0" w:color="auto"/>
        <w:bottom w:val="none" w:sz="0" w:space="0" w:color="auto"/>
        <w:right w:val="none" w:sz="0" w:space="0" w:color="auto"/>
      </w:divBdr>
    </w:div>
    <w:div w:id="451444353">
      <w:bodyDiv w:val="1"/>
      <w:marLeft w:val="0"/>
      <w:marRight w:val="0"/>
      <w:marTop w:val="0"/>
      <w:marBottom w:val="0"/>
      <w:divBdr>
        <w:top w:val="none" w:sz="0" w:space="0" w:color="auto"/>
        <w:left w:val="none" w:sz="0" w:space="0" w:color="auto"/>
        <w:bottom w:val="none" w:sz="0" w:space="0" w:color="auto"/>
        <w:right w:val="none" w:sz="0" w:space="0" w:color="auto"/>
      </w:divBdr>
    </w:div>
    <w:div w:id="473060379">
      <w:bodyDiv w:val="1"/>
      <w:marLeft w:val="0"/>
      <w:marRight w:val="0"/>
      <w:marTop w:val="0"/>
      <w:marBottom w:val="0"/>
      <w:divBdr>
        <w:top w:val="none" w:sz="0" w:space="0" w:color="auto"/>
        <w:left w:val="none" w:sz="0" w:space="0" w:color="auto"/>
        <w:bottom w:val="none" w:sz="0" w:space="0" w:color="auto"/>
        <w:right w:val="none" w:sz="0" w:space="0" w:color="auto"/>
      </w:divBdr>
    </w:div>
    <w:div w:id="482744136">
      <w:bodyDiv w:val="1"/>
      <w:marLeft w:val="0"/>
      <w:marRight w:val="0"/>
      <w:marTop w:val="0"/>
      <w:marBottom w:val="0"/>
      <w:divBdr>
        <w:top w:val="none" w:sz="0" w:space="0" w:color="auto"/>
        <w:left w:val="none" w:sz="0" w:space="0" w:color="auto"/>
        <w:bottom w:val="none" w:sz="0" w:space="0" w:color="auto"/>
        <w:right w:val="none" w:sz="0" w:space="0" w:color="auto"/>
      </w:divBdr>
    </w:div>
    <w:div w:id="498496781">
      <w:bodyDiv w:val="1"/>
      <w:marLeft w:val="0"/>
      <w:marRight w:val="0"/>
      <w:marTop w:val="0"/>
      <w:marBottom w:val="0"/>
      <w:divBdr>
        <w:top w:val="none" w:sz="0" w:space="0" w:color="auto"/>
        <w:left w:val="none" w:sz="0" w:space="0" w:color="auto"/>
        <w:bottom w:val="none" w:sz="0" w:space="0" w:color="auto"/>
        <w:right w:val="none" w:sz="0" w:space="0" w:color="auto"/>
      </w:divBdr>
    </w:div>
    <w:div w:id="500126375">
      <w:bodyDiv w:val="1"/>
      <w:marLeft w:val="0"/>
      <w:marRight w:val="0"/>
      <w:marTop w:val="0"/>
      <w:marBottom w:val="0"/>
      <w:divBdr>
        <w:top w:val="none" w:sz="0" w:space="0" w:color="auto"/>
        <w:left w:val="none" w:sz="0" w:space="0" w:color="auto"/>
        <w:bottom w:val="none" w:sz="0" w:space="0" w:color="auto"/>
        <w:right w:val="none" w:sz="0" w:space="0" w:color="auto"/>
      </w:divBdr>
    </w:div>
    <w:div w:id="511574256">
      <w:bodyDiv w:val="1"/>
      <w:marLeft w:val="0"/>
      <w:marRight w:val="0"/>
      <w:marTop w:val="0"/>
      <w:marBottom w:val="0"/>
      <w:divBdr>
        <w:top w:val="none" w:sz="0" w:space="0" w:color="auto"/>
        <w:left w:val="none" w:sz="0" w:space="0" w:color="auto"/>
        <w:bottom w:val="none" w:sz="0" w:space="0" w:color="auto"/>
        <w:right w:val="none" w:sz="0" w:space="0" w:color="auto"/>
      </w:divBdr>
    </w:div>
    <w:div w:id="522673761">
      <w:bodyDiv w:val="1"/>
      <w:marLeft w:val="0"/>
      <w:marRight w:val="0"/>
      <w:marTop w:val="0"/>
      <w:marBottom w:val="0"/>
      <w:divBdr>
        <w:top w:val="none" w:sz="0" w:space="0" w:color="auto"/>
        <w:left w:val="none" w:sz="0" w:space="0" w:color="auto"/>
        <w:bottom w:val="none" w:sz="0" w:space="0" w:color="auto"/>
        <w:right w:val="none" w:sz="0" w:space="0" w:color="auto"/>
      </w:divBdr>
    </w:div>
    <w:div w:id="535967680">
      <w:bodyDiv w:val="1"/>
      <w:marLeft w:val="0"/>
      <w:marRight w:val="0"/>
      <w:marTop w:val="0"/>
      <w:marBottom w:val="0"/>
      <w:divBdr>
        <w:top w:val="none" w:sz="0" w:space="0" w:color="auto"/>
        <w:left w:val="none" w:sz="0" w:space="0" w:color="auto"/>
        <w:bottom w:val="none" w:sz="0" w:space="0" w:color="auto"/>
        <w:right w:val="none" w:sz="0" w:space="0" w:color="auto"/>
      </w:divBdr>
    </w:div>
    <w:div w:id="539321480">
      <w:bodyDiv w:val="1"/>
      <w:marLeft w:val="0"/>
      <w:marRight w:val="0"/>
      <w:marTop w:val="0"/>
      <w:marBottom w:val="0"/>
      <w:divBdr>
        <w:top w:val="none" w:sz="0" w:space="0" w:color="auto"/>
        <w:left w:val="none" w:sz="0" w:space="0" w:color="auto"/>
        <w:bottom w:val="none" w:sz="0" w:space="0" w:color="auto"/>
        <w:right w:val="none" w:sz="0" w:space="0" w:color="auto"/>
      </w:divBdr>
    </w:div>
    <w:div w:id="542403440">
      <w:bodyDiv w:val="1"/>
      <w:marLeft w:val="0"/>
      <w:marRight w:val="0"/>
      <w:marTop w:val="0"/>
      <w:marBottom w:val="0"/>
      <w:divBdr>
        <w:top w:val="none" w:sz="0" w:space="0" w:color="auto"/>
        <w:left w:val="none" w:sz="0" w:space="0" w:color="auto"/>
        <w:bottom w:val="none" w:sz="0" w:space="0" w:color="auto"/>
        <w:right w:val="none" w:sz="0" w:space="0" w:color="auto"/>
      </w:divBdr>
      <w:divsChild>
        <w:div w:id="556361274">
          <w:marLeft w:val="0"/>
          <w:marRight w:val="0"/>
          <w:marTop w:val="0"/>
          <w:marBottom w:val="0"/>
          <w:divBdr>
            <w:top w:val="none" w:sz="0" w:space="0" w:color="auto"/>
            <w:left w:val="none" w:sz="0" w:space="0" w:color="auto"/>
            <w:bottom w:val="none" w:sz="0" w:space="0" w:color="auto"/>
            <w:right w:val="none" w:sz="0" w:space="0" w:color="auto"/>
          </w:divBdr>
        </w:div>
        <w:div w:id="1264413388">
          <w:marLeft w:val="0"/>
          <w:marRight w:val="0"/>
          <w:marTop w:val="0"/>
          <w:marBottom w:val="0"/>
          <w:divBdr>
            <w:top w:val="none" w:sz="0" w:space="0" w:color="auto"/>
            <w:left w:val="none" w:sz="0" w:space="0" w:color="auto"/>
            <w:bottom w:val="none" w:sz="0" w:space="0" w:color="auto"/>
            <w:right w:val="none" w:sz="0" w:space="0" w:color="auto"/>
          </w:divBdr>
        </w:div>
        <w:div w:id="1275864213">
          <w:marLeft w:val="0"/>
          <w:marRight w:val="0"/>
          <w:marTop w:val="0"/>
          <w:marBottom w:val="0"/>
          <w:divBdr>
            <w:top w:val="none" w:sz="0" w:space="0" w:color="auto"/>
            <w:left w:val="none" w:sz="0" w:space="0" w:color="auto"/>
            <w:bottom w:val="none" w:sz="0" w:space="0" w:color="auto"/>
            <w:right w:val="none" w:sz="0" w:space="0" w:color="auto"/>
          </w:divBdr>
        </w:div>
        <w:div w:id="1312557855">
          <w:marLeft w:val="0"/>
          <w:marRight w:val="0"/>
          <w:marTop w:val="0"/>
          <w:marBottom w:val="0"/>
          <w:divBdr>
            <w:top w:val="none" w:sz="0" w:space="0" w:color="auto"/>
            <w:left w:val="none" w:sz="0" w:space="0" w:color="auto"/>
            <w:bottom w:val="none" w:sz="0" w:space="0" w:color="auto"/>
            <w:right w:val="none" w:sz="0" w:space="0" w:color="auto"/>
          </w:divBdr>
        </w:div>
        <w:div w:id="1509755977">
          <w:marLeft w:val="0"/>
          <w:marRight w:val="0"/>
          <w:marTop w:val="0"/>
          <w:marBottom w:val="0"/>
          <w:divBdr>
            <w:top w:val="none" w:sz="0" w:space="0" w:color="auto"/>
            <w:left w:val="none" w:sz="0" w:space="0" w:color="auto"/>
            <w:bottom w:val="none" w:sz="0" w:space="0" w:color="auto"/>
            <w:right w:val="none" w:sz="0" w:space="0" w:color="auto"/>
          </w:divBdr>
        </w:div>
        <w:div w:id="1543053523">
          <w:marLeft w:val="0"/>
          <w:marRight w:val="0"/>
          <w:marTop w:val="0"/>
          <w:marBottom w:val="0"/>
          <w:divBdr>
            <w:top w:val="none" w:sz="0" w:space="0" w:color="auto"/>
            <w:left w:val="none" w:sz="0" w:space="0" w:color="auto"/>
            <w:bottom w:val="none" w:sz="0" w:space="0" w:color="auto"/>
            <w:right w:val="none" w:sz="0" w:space="0" w:color="auto"/>
          </w:divBdr>
        </w:div>
        <w:div w:id="1661302675">
          <w:marLeft w:val="0"/>
          <w:marRight w:val="0"/>
          <w:marTop w:val="0"/>
          <w:marBottom w:val="0"/>
          <w:divBdr>
            <w:top w:val="none" w:sz="0" w:space="0" w:color="auto"/>
            <w:left w:val="none" w:sz="0" w:space="0" w:color="auto"/>
            <w:bottom w:val="none" w:sz="0" w:space="0" w:color="auto"/>
            <w:right w:val="none" w:sz="0" w:space="0" w:color="auto"/>
          </w:divBdr>
        </w:div>
        <w:div w:id="1703167870">
          <w:marLeft w:val="0"/>
          <w:marRight w:val="0"/>
          <w:marTop w:val="0"/>
          <w:marBottom w:val="0"/>
          <w:divBdr>
            <w:top w:val="none" w:sz="0" w:space="0" w:color="auto"/>
            <w:left w:val="none" w:sz="0" w:space="0" w:color="auto"/>
            <w:bottom w:val="none" w:sz="0" w:space="0" w:color="auto"/>
            <w:right w:val="none" w:sz="0" w:space="0" w:color="auto"/>
          </w:divBdr>
        </w:div>
        <w:div w:id="1722171216">
          <w:marLeft w:val="0"/>
          <w:marRight w:val="0"/>
          <w:marTop w:val="0"/>
          <w:marBottom w:val="0"/>
          <w:divBdr>
            <w:top w:val="none" w:sz="0" w:space="0" w:color="auto"/>
            <w:left w:val="none" w:sz="0" w:space="0" w:color="auto"/>
            <w:bottom w:val="none" w:sz="0" w:space="0" w:color="auto"/>
            <w:right w:val="none" w:sz="0" w:space="0" w:color="auto"/>
          </w:divBdr>
        </w:div>
        <w:div w:id="1830515279">
          <w:marLeft w:val="0"/>
          <w:marRight w:val="0"/>
          <w:marTop w:val="0"/>
          <w:marBottom w:val="0"/>
          <w:divBdr>
            <w:top w:val="none" w:sz="0" w:space="0" w:color="auto"/>
            <w:left w:val="none" w:sz="0" w:space="0" w:color="auto"/>
            <w:bottom w:val="none" w:sz="0" w:space="0" w:color="auto"/>
            <w:right w:val="none" w:sz="0" w:space="0" w:color="auto"/>
          </w:divBdr>
        </w:div>
        <w:div w:id="1885868774">
          <w:marLeft w:val="0"/>
          <w:marRight w:val="0"/>
          <w:marTop w:val="0"/>
          <w:marBottom w:val="0"/>
          <w:divBdr>
            <w:top w:val="none" w:sz="0" w:space="0" w:color="auto"/>
            <w:left w:val="none" w:sz="0" w:space="0" w:color="auto"/>
            <w:bottom w:val="none" w:sz="0" w:space="0" w:color="auto"/>
            <w:right w:val="none" w:sz="0" w:space="0" w:color="auto"/>
          </w:divBdr>
        </w:div>
        <w:div w:id="1998025571">
          <w:marLeft w:val="0"/>
          <w:marRight w:val="0"/>
          <w:marTop w:val="0"/>
          <w:marBottom w:val="0"/>
          <w:divBdr>
            <w:top w:val="none" w:sz="0" w:space="0" w:color="auto"/>
            <w:left w:val="none" w:sz="0" w:space="0" w:color="auto"/>
            <w:bottom w:val="none" w:sz="0" w:space="0" w:color="auto"/>
            <w:right w:val="none" w:sz="0" w:space="0" w:color="auto"/>
          </w:divBdr>
        </w:div>
      </w:divsChild>
    </w:div>
    <w:div w:id="546332077">
      <w:bodyDiv w:val="1"/>
      <w:marLeft w:val="0"/>
      <w:marRight w:val="0"/>
      <w:marTop w:val="0"/>
      <w:marBottom w:val="0"/>
      <w:divBdr>
        <w:top w:val="none" w:sz="0" w:space="0" w:color="auto"/>
        <w:left w:val="none" w:sz="0" w:space="0" w:color="auto"/>
        <w:bottom w:val="none" w:sz="0" w:space="0" w:color="auto"/>
        <w:right w:val="none" w:sz="0" w:space="0" w:color="auto"/>
      </w:divBdr>
    </w:div>
    <w:div w:id="552809982">
      <w:bodyDiv w:val="1"/>
      <w:marLeft w:val="0"/>
      <w:marRight w:val="0"/>
      <w:marTop w:val="0"/>
      <w:marBottom w:val="0"/>
      <w:divBdr>
        <w:top w:val="none" w:sz="0" w:space="0" w:color="auto"/>
        <w:left w:val="none" w:sz="0" w:space="0" w:color="auto"/>
        <w:bottom w:val="none" w:sz="0" w:space="0" w:color="auto"/>
        <w:right w:val="none" w:sz="0" w:space="0" w:color="auto"/>
      </w:divBdr>
    </w:div>
    <w:div w:id="553540319">
      <w:bodyDiv w:val="1"/>
      <w:marLeft w:val="0"/>
      <w:marRight w:val="0"/>
      <w:marTop w:val="0"/>
      <w:marBottom w:val="0"/>
      <w:divBdr>
        <w:top w:val="none" w:sz="0" w:space="0" w:color="auto"/>
        <w:left w:val="none" w:sz="0" w:space="0" w:color="auto"/>
        <w:bottom w:val="none" w:sz="0" w:space="0" w:color="auto"/>
        <w:right w:val="none" w:sz="0" w:space="0" w:color="auto"/>
      </w:divBdr>
    </w:div>
    <w:div w:id="554047357">
      <w:bodyDiv w:val="1"/>
      <w:marLeft w:val="0"/>
      <w:marRight w:val="0"/>
      <w:marTop w:val="0"/>
      <w:marBottom w:val="0"/>
      <w:divBdr>
        <w:top w:val="none" w:sz="0" w:space="0" w:color="auto"/>
        <w:left w:val="none" w:sz="0" w:space="0" w:color="auto"/>
        <w:bottom w:val="none" w:sz="0" w:space="0" w:color="auto"/>
        <w:right w:val="none" w:sz="0" w:space="0" w:color="auto"/>
      </w:divBdr>
    </w:div>
    <w:div w:id="579486750">
      <w:bodyDiv w:val="1"/>
      <w:marLeft w:val="0"/>
      <w:marRight w:val="0"/>
      <w:marTop w:val="0"/>
      <w:marBottom w:val="0"/>
      <w:divBdr>
        <w:top w:val="none" w:sz="0" w:space="0" w:color="auto"/>
        <w:left w:val="none" w:sz="0" w:space="0" w:color="auto"/>
        <w:bottom w:val="none" w:sz="0" w:space="0" w:color="auto"/>
        <w:right w:val="none" w:sz="0" w:space="0" w:color="auto"/>
      </w:divBdr>
    </w:div>
    <w:div w:id="591399739">
      <w:bodyDiv w:val="1"/>
      <w:marLeft w:val="0"/>
      <w:marRight w:val="0"/>
      <w:marTop w:val="0"/>
      <w:marBottom w:val="0"/>
      <w:divBdr>
        <w:top w:val="none" w:sz="0" w:space="0" w:color="auto"/>
        <w:left w:val="none" w:sz="0" w:space="0" w:color="auto"/>
        <w:bottom w:val="none" w:sz="0" w:space="0" w:color="auto"/>
        <w:right w:val="none" w:sz="0" w:space="0" w:color="auto"/>
      </w:divBdr>
    </w:div>
    <w:div w:id="602956433">
      <w:bodyDiv w:val="1"/>
      <w:marLeft w:val="0"/>
      <w:marRight w:val="0"/>
      <w:marTop w:val="0"/>
      <w:marBottom w:val="0"/>
      <w:divBdr>
        <w:top w:val="none" w:sz="0" w:space="0" w:color="auto"/>
        <w:left w:val="none" w:sz="0" w:space="0" w:color="auto"/>
        <w:bottom w:val="none" w:sz="0" w:space="0" w:color="auto"/>
        <w:right w:val="none" w:sz="0" w:space="0" w:color="auto"/>
      </w:divBdr>
    </w:div>
    <w:div w:id="605649171">
      <w:bodyDiv w:val="1"/>
      <w:marLeft w:val="0"/>
      <w:marRight w:val="0"/>
      <w:marTop w:val="0"/>
      <w:marBottom w:val="0"/>
      <w:divBdr>
        <w:top w:val="none" w:sz="0" w:space="0" w:color="auto"/>
        <w:left w:val="none" w:sz="0" w:space="0" w:color="auto"/>
        <w:bottom w:val="none" w:sz="0" w:space="0" w:color="auto"/>
        <w:right w:val="none" w:sz="0" w:space="0" w:color="auto"/>
      </w:divBdr>
    </w:div>
    <w:div w:id="612829946">
      <w:bodyDiv w:val="1"/>
      <w:marLeft w:val="0"/>
      <w:marRight w:val="0"/>
      <w:marTop w:val="0"/>
      <w:marBottom w:val="0"/>
      <w:divBdr>
        <w:top w:val="none" w:sz="0" w:space="0" w:color="auto"/>
        <w:left w:val="none" w:sz="0" w:space="0" w:color="auto"/>
        <w:bottom w:val="none" w:sz="0" w:space="0" w:color="auto"/>
        <w:right w:val="none" w:sz="0" w:space="0" w:color="auto"/>
      </w:divBdr>
    </w:div>
    <w:div w:id="613752430">
      <w:bodyDiv w:val="1"/>
      <w:marLeft w:val="0"/>
      <w:marRight w:val="0"/>
      <w:marTop w:val="0"/>
      <w:marBottom w:val="0"/>
      <w:divBdr>
        <w:top w:val="none" w:sz="0" w:space="0" w:color="auto"/>
        <w:left w:val="none" w:sz="0" w:space="0" w:color="auto"/>
        <w:bottom w:val="none" w:sz="0" w:space="0" w:color="auto"/>
        <w:right w:val="none" w:sz="0" w:space="0" w:color="auto"/>
      </w:divBdr>
    </w:div>
    <w:div w:id="621614244">
      <w:bodyDiv w:val="1"/>
      <w:marLeft w:val="0"/>
      <w:marRight w:val="0"/>
      <w:marTop w:val="0"/>
      <w:marBottom w:val="0"/>
      <w:divBdr>
        <w:top w:val="none" w:sz="0" w:space="0" w:color="auto"/>
        <w:left w:val="none" w:sz="0" w:space="0" w:color="auto"/>
        <w:bottom w:val="none" w:sz="0" w:space="0" w:color="auto"/>
        <w:right w:val="none" w:sz="0" w:space="0" w:color="auto"/>
      </w:divBdr>
    </w:div>
    <w:div w:id="627273308">
      <w:bodyDiv w:val="1"/>
      <w:marLeft w:val="0"/>
      <w:marRight w:val="0"/>
      <w:marTop w:val="0"/>
      <w:marBottom w:val="0"/>
      <w:divBdr>
        <w:top w:val="none" w:sz="0" w:space="0" w:color="auto"/>
        <w:left w:val="none" w:sz="0" w:space="0" w:color="auto"/>
        <w:bottom w:val="none" w:sz="0" w:space="0" w:color="auto"/>
        <w:right w:val="none" w:sz="0" w:space="0" w:color="auto"/>
      </w:divBdr>
    </w:div>
    <w:div w:id="674768623">
      <w:bodyDiv w:val="1"/>
      <w:marLeft w:val="0"/>
      <w:marRight w:val="0"/>
      <w:marTop w:val="0"/>
      <w:marBottom w:val="0"/>
      <w:divBdr>
        <w:top w:val="none" w:sz="0" w:space="0" w:color="auto"/>
        <w:left w:val="none" w:sz="0" w:space="0" w:color="auto"/>
        <w:bottom w:val="none" w:sz="0" w:space="0" w:color="auto"/>
        <w:right w:val="none" w:sz="0" w:space="0" w:color="auto"/>
      </w:divBdr>
    </w:div>
    <w:div w:id="674961252">
      <w:bodyDiv w:val="1"/>
      <w:marLeft w:val="0"/>
      <w:marRight w:val="0"/>
      <w:marTop w:val="0"/>
      <w:marBottom w:val="0"/>
      <w:divBdr>
        <w:top w:val="none" w:sz="0" w:space="0" w:color="auto"/>
        <w:left w:val="none" w:sz="0" w:space="0" w:color="auto"/>
        <w:bottom w:val="none" w:sz="0" w:space="0" w:color="auto"/>
        <w:right w:val="none" w:sz="0" w:space="0" w:color="auto"/>
      </w:divBdr>
    </w:div>
    <w:div w:id="686755513">
      <w:bodyDiv w:val="1"/>
      <w:marLeft w:val="0"/>
      <w:marRight w:val="0"/>
      <w:marTop w:val="0"/>
      <w:marBottom w:val="0"/>
      <w:divBdr>
        <w:top w:val="none" w:sz="0" w:space="0" w:color="auto"/>
        <w:left w:val="none" w:sz="0" w:space="0" w:color="auto"/>
        <w:bottom w:val="none" w:sz="0" w:space="0" w:color="auto"/>
        <w:right w:val="none" w:sz="0" w:space="0" w:color="auto"/>
      </w:divBdr>
    </w:div>
    <w:div w:id="699279903">
      <w:bodyDiv w:val="1"/>
      <w:marLeft w:val="0"/>
      <w:marRight w:val="0"/>
      <w:marTop w:val="0"/>
      <w:marBottom w:val="0"/>
      <w:divBdr>
        <w:top w:val="none" w:sz="0" w:space="0" w:color="auto"/>
        <w:left w:val="none" w:sz="0" w:space="0" w:color="auto"/>
        <w:bottom w:val="none" w:sz="0" w:space="0" w:color="auto"/>
        <w:right w:val="none" w:sz="0" w:space="0" w:color="auto"/>
      </w:divBdr>
    </w:div>
    <w:div w:id="700470340">
      <w:bodyDiv w:val="1"/>
      <w:marLeft w:val="0"/>
      <w:marRight w:val="0"/>
      <w:marTop w:val="0"/>
      <w:marBottom w:val="0"/>
      <w:divBdr>
        <w:top w:val="none" w:sz="0" w:space="0" w:color="auto"/>
        <w:left w:val="none" w:sz="0" w:space="0" w:color="auto"/>
        <w:bottom w:val="none" w:sz="0" w:space="0" w:color="auto"/>
        <w:right w:val="none" w:sz="0" w:space="0" w:color="auto"/>
      </w:divBdr>
    </w:div>
    <w:div w:id="701590551">
      <w:bodyDiv w:val="1"/>
      <w:marLeft w:val="0"/>
      <w:marRight w:val="0"/>
      <w:marTop w:val="0"/>
      <w:marBottom w:val="0"/>
      <w:divBdr>
        <w:top w:val="none" w:sz="0" w:space="0" w:color="auto"/>
        <w:left w:val="none" w:sz="0" w:space="0" w:color="auto"/>
        <w:bottom w:val="none" w:sz="0" w:space="0" w:color="auto"/>
        <w:right w:val="none" w:sz="0" w:space="0" w:color="auto"/>
      </w:divBdr>
      <w:divsChild>
        <w:div w:id="1120953750">
          <w:marLeft w:val="950"/>
          <w:marRight w:val="0"/>
          <w:marTop w:val="96"/>
          <w:marBottom w:val="0"/>
          <w:divBdr>
            <w:top w:val="none" w:sz="0" w:space="0" w:color="auto"/>
            <w:left w:val="none" w:sz="0" w:space="0" w:color="auto"/>
            <w:bottom w:val="none" w:sz="0" w:space="0" w:color="auto"/>
            <w:right w:val="none" w:sz="0" w:space="0" w:color="auto"/>
          </w:divBdr>
        </w:div>
        <w:div w:id="1134828449">
          <w:marLeft w:val="950"/>
          <w:marRight w:val="0"/>
          <w:marTop w:val="96"/>
          <w:marBottom w:val="0"/>
          <w:divBdr>
            <w:top w:val="none" w:sz="0" w:space="0" w:color="auto"/>
            <w:left w:val="none" w:sz="0" w:space="0" w:color="auto"/>
            <w:bottom w:val="none" w:sz="0" w:space="0" w:color="auto"/>
            <w:right w:val="none" w:sz="0" w:space="0" w:color="auto"/>
          </w:divBdr>
        </w:div>
        <w:div w:id="1204439863">
          <w:marLeft w:val="950"/>
          <w:marRight w:val="0"/>
          <w:marTop w:val="96"/>
          <w:marBottom w:val="0"/>
          <w:divBdr>
            <w:top w:val="none" w:sz="0" w:space="0" w:color="auto"/>
            <w:left w:val="none" w:sz="0" w:space="0" w:color="auto"/>
            <w:bottom w:val="none" w:sz="0" w:space="0" w:color="auto"/>
            <w:right w:val="none" w:sz="0" w:space="0" w:color="auto"/>
          </w:divBdr>
        </w:div>
        <w:div w:id="1474178216">
          <w:marLeft w:val="950"/>
          <w:marRight w:val="0"/>
          <w:marTop w:val="96"/>
          <w:marBottom w:val="0"/>
          <w:divBdr>
            <w:top w:val="none" w:sz="0" w:space="0" w:color="auto"/>
            <w:left w:val="none" w:sz="0" w:space="0" w:color="auto"/>
            <w:bottom w:val="none" w:sz="0" w:space="0" w:color="auto"/>
            <w:right w:val="none" w:sz="0" w:space="0" w:color="auto"/>
          </w:divBdr>
        </w:div>
        <w:div w:id="1631477235">
          <w:marLeft w:val="950"/>
          <w:marRight w:val="0"/>
          <w:marTop w:val="96"/>
          <w:marBottom w:val="0"/>
          <w:divBdr>
            <w:top w:val="none" w:sz="0" w:space="0" w:color="auto"/>
            <w:left w:val="none" w:sz="0" w:space="0" w:color="auto"/>
            <w:bottom w:val="none" w:sz="0" w:space="0" w:color="auto"/>
            <w:right w:val="none" w:sz="0" w:space="0" w:color="auto"/>
          </w:divBdr>
        </w:div>
        <w:div w:id="1648709047">
          <w:marLeft w:val="950"/>
          <w:marRight w:val="0"/>
          <w:marTop w:val="96"/>
          <w:marBottom w:val="0"/>
          <w:divBdr>
            <w:top w:val="none" w:sz="0" w:space="0" w:color="auto"/>
            <w:left w:val="none" w:sz="0" w:space="0" w:color="auto"/>
            <w:bottom w:val="none" w:sz="0" w:space="0" w:color="auto"/>
            <w:right w:val="none" w:sz="0" w:space="0" w:color="auto"/>
          </w:divBdr>
        </w:div>
        <w:div w:id="2111731625">
          <w:marLeft w:val="950"/>
          <w:marRight w:val="0"/>
          <w:marTop w:val="96"/>
          <w:marBottom w:val="0"/>
          <w:divBdr>
            <w:top w:val="none" w:sz="0" w:space="0" w:color="auto"/>
            <w:left w:val="none" w:sz="0" w:space="0" w:color="auto"/>
            <w:bottom w:val="none" w:sz="0" w:space="0" w:color="auto"/>
            <w:right w:val="none" w:sz="0" w:space="0" w:color="auto"/>
          </w:divBdr>
        </w:div>
      </w:divsChild>
    </w:div>
    <w:div w:id="701903819">
      <w:bodyDiv w:val="1"/>
      <w:marLeft w:val="0"/>
      <w:marRight w:val="0"/>
      <w:marTop w:val="0"/>
      <w:marBottom w:val="0"/>
      <w:divBdr>
        <w:top w:val="none" w:sz="0" w:space="0" w:color="auto"/>
        <w:left w:val="none" w:sz="0" w:space="0" w:color="auto"/>
        <w:bottom w:val="none" w:sz="0" w:space="0" w:color="auto"/>
        <w:right w:val="none" w:sz="0" w:space="0" w:color="auto"/>
      </w:divBdr>
    </w:div>
    <w:div w:id="705757711">
      <w:bodyDiv w:val="1"/>
      <w:marLeft w:val="0"/>
      <w:marRight w:val="0"/>
      <w:marTop w:val="0"/>
      <w:marBottom w:val="0"/>
      <w:divBdr>
        <w:top w:val="none" w:sz="0" w:space="0" w:color="auto"/>
        <w:left w:val="none" w:sz="0" w:space="0" w:color="auto"/>
        <w:bottom w:val="none" w:sz="0" w:space="0" w:color="auto"/>
        <w:right w:val="none" w:sz="0" w:space="0" w:color="auto"/>
      </w:divBdr>
    </w:div>
    <w:div w:id="712195978">
      <w:bodyDiv w:val="1"/>
      <w:marLeft w:val="0"/>
      <w:marRight w:val="0"/>
      <w:marTop w:val="0"/>
      <w:marBottom w:val="0"/>
      <w:divBdr>
        <w:top w:val="none" w:sz="0" w:space="0" w:color="auto"/>
        <w:left w:val="none" w:sz="0" w:space="0" w:color="auto"/>
        <w:bottom w:val="none" w:sz="0" w:space="0" w:color="auto"/>
        <w:right w:val="none" w:sz="0" w:space="0" w:color="auto"/>
      </w:divBdr>
    </w:div>
    <w:div w:id="721909951">
      <w:bodyDiv w:val="1"/>
      <w:marLeft w:val="0"/>
      <w:marRight w:val="0"/>
      <w:marTop w:val="0"/>
      <w:marBottom w:val="0"/>
      <w:divBdr>
        <w:top w:val="none" w:sz="0" w:space="0" w:color="auto"/>
        <w:left w:val="none" w:sz="0" w:space="0" w:color="auto"/>
        <w:bottom w:val="none" w:sz="0" w:space="0" w:color="auto"/>
        <w:right w:val="none" w:sz="0" w:space="0" w:color="auto"/>
      </w:divBdr>
    </w:div>
    <w:div w:id="732893355">
      <w:bodyDiv w:val="1"/>
      <w:marLeft w:val="0"/>
      <w:marRight w:val="0"/>
      <w:marTop w:val="0"/>
      <w:marBottom w:val="0"/>
      <w:divBdr>
        <w:top w:val="none" w:sz="0" w:space="0" w:color="auto"/>
        <w:left w:val="none" w:sz="0" w:space="0" w:color="auto"/>
        <w:bottom w:val="none" w:sz="0" w:space="0" w:color="auto"/>
        <w:right w:val="none" w:sz="0" w:space="0" w:color="auto"/>
      </w:divBdr>
    </w:div>
    <w:div w:id="742532884">
      <w:bodyDiv w:val="1"/>
      <w:marLeft w:val="0"/>
      <w:marRight w:val="0"/>
      <w:marTop w:val="0"/>
      <w:marBottom w:val="0"/>
      <w:divBdr>
        <w:top w:val="none" w:sz="0" w:space="0" w:color="auto"/>
        <w:left w:val="none" w:sz="0" w:space="0" w:color="auto"/>
        <w:bottom w:val="none" w:sz="0" w:space="0" w:color="auto"/>
        <w:right w:val="none" w:sz="0" w:space="0" w:color="auto"/>
      </w:divBdr>
    </w:div>
    <w:div w:id="744643684">
      <w:bodyDiv w:val="1"/>
      <w:marLeft w:val="0"/>
      <w:marRight w:val="0"/>
      <w:marTop w:val="0"/>
      <w:marBottom w:val="0"/>
      <w:divBdr>
        <w:top w:val="none" w:sz="0" w:space="0" w:color="auto"/>
        <w:left w:val="none" w:sz="0" w:space="0" w:color="auto"/>
        <w:bottom w:val="none" w:sz="0" w:space="0" w:color="auto"/>
        <w:right w:val="none" w:sz="0" w:space="0" w:color="auto"/>
      </w:divBdr>
    </w:div>
    <w:div w:id="747192457">
      <w:bodyDiv w:val="1"/>
      <w:marLeft w:val="0"/>
      <w:marRight w:val="0"/>
      <w:marTop w:val="0"/>
      <w:marBottom w:val="0"/>
      <w:divBdr>
        <w:top w:val="none" w:sz="0" w:space="0" w:color="auto"/>
        <w:left w:val="none" w:sz="0" w:space="0" w:color="auto"/>
        <w:bottom w:val="none" w:sz="0" w:space="0" w:color="auto"/>
        <w:right w:val="none" w:sz="0" w:space="0" w:color="auto"/>
      </w:divBdr>
    </w:div>
    <w:div w:id="749666990">
      <w:bodyDiv w:val="1"/>
      <w:marLeft w:val="0"/>
      <w:marRight w:val="0"/>
      <w:marTop w:val="0"/>
      <w:marBottom w:val="0"/>
      <w:divBdr>
        <w:top w:val="none" w:sz="0" w:space="0" w:color="auto"/>
        <w:left w:val="none" w:sz="0" w:space="0" w:color="auto"/>
        <w:bottom w:val="none" w:sz="0" w:space="0" w:color="auto"/>
        <w:right w:val="none" w:sz="0" w:space="0" w:color="auto"/>
      </w:divBdr>
    </w:div>
    <w:div w:id="766387795">
      <w:bodyDiv w:val="1"/>
      <w:marLeft w:val="0"/>
      <w:marRight w:val="0"/>
      <w:marTop w:val="0"/>
      <w:marBottom w:val="0"/>
      <w:divBdr>
        <w:top w:val="none" w:sz="0" w:space="0" w:color="auto"/>
        <w:left w:val="none" w:sz="0" w:space="0" w:color="auto"/>
        <w:bottom w:val="none" w:sz="0" w:space="0" w:color="auto"/>
        <w:right w:val="none" w:sz="0" w:space="0" w:color="auto"/>
      </w:divBdr>
    </w:div>
    <w:div w:id="772172433">
      <w:bodyDiv w:val="1"/>
      <w:marLeft w:val="0"/>
      <w:marRight w:val="0"/>
      <w:marTop w:val="0"/>
      <w:marBottom w:val="0"/>
      <w:divBdr>
        <w:top w:val="none" w:sz="0" w:space="0" w:color="auto"/>
        <w:left w:val="none" w:sz="0" w:space="0" w:color="auto"/>
        <w:bottom w:val="none" w:sz="0" w:space="0" w:color="auto"/>
        <w:right w:val="none" w:sz="0" w:space="0" w:color="auto"/>
      </w:divBdr>
    </w:div>
    <w:div w:id="777942497">
      <w:bodyDiv w:val="1"/>
      <w:marLeft w:val="0"/>
      <w:marRight w:val="0"/>
      <w:marTop w:val="0"/>
      <w:marBottom w:val="0"/>
      <w:divBdr>
        <w:top w:val="none" w:sz="0" w:space="0" w:color="auto"/>
        <w:left w:val="none" w:sz="0" w:space="0" w:color="auto"/>
        <w:bottom w:val="none" w:sz="0" w:space="0" w:color="auto"/>
        <w:right w:val="none" w:sz="0" w:space="0" w:color="auto"/>
      </w:divBdr>
    </w:div>
    <w:div w:id="778138539">
      <w:bodyDiv w:val="1"/>
      <w:marLeft w:val="0"/>
      <w:marRight w:val="0"/>
      <w:marTop w:val="0"/>
      <w:marBottom w:val="0"/>
      <w:divBdr>
        <w:top w:val="none" w:sz="0" w:space="0" w:color="auto"/>
        <w:left w:val="none" w:sz="0" w:space="0" w:color="auto"/>
        <w:bottom w:val="none" w:sz="0" w:space="0" w:color="auto"/>
        <w:right w:val="none" w:sz="0" w:space="0" w:color="auto"/>
      </w:divBdr>
    </w:div>
    <w:div w:id="798762845">
      <w:bodyDiv w:val="1"/>
      <w:marLeft w:val="0"/>
      <w:marRight w:val="0"/>
      <w:marTop w:val="0"/>
      <w:marBottom w:val="0"/>
      <w:divBdr>
        <w:top w:val="none" w:sz="0" w:space="0" w:color="auto"/>
        <w:left w:val="none" w:sz="0" w:space="0" w:color="auto"/>
        <w:bottom w:val="none" w:sz="0" w:space="0" w:color="auto"/>
        <w:right w:val="none" w:sz="0" w:space="0" w:color="auto"/>
      </w:divBdr>
    </w:div>
    <w:div w:id="799958287">
      <w:bodyDiv w:val="1"/>
      <w:marLeft w:val="0"/>
      <w:marRight w:val="0"/>
      <w:marTop w:val="0"/>
      <w:marBottom w:val="0"/>
      <w:divBdr>
        <w:top w:val="none" w:sz="0" w:space="0" w:color="auto"/>
        <w:left w:val="none" w:sz="0" w:space="0" w:color="auto"/>
        <w:bottom w:val="none" w:sz="0" w:space="0" w:color="auto"/>
        <w:right w:val="none" w:sz="0" w:space="0" w:color="auto"/>
      </w:divBdr>
      <w:divsChild>
        <w:div w:id="473066921">
          <w:marLeft w:val="0"/>
          <w:marRight w:val="0"/>
          <w:marTop w:val="0"/>
          <w:marBottom w:val="0"/>
          <w:divBdr>
            <w:top w:val="none" w:sz="0" w:space="0" w:color="auto"/>
            <w:left w:val="none" w:sz="0" w:space="0" w:color="auto"/>
            <w:bottom w:val="none" w:sz="0" w:space="0" w:color="auto"/>
            <w:right w:val="none" w:sz="0" w:space="0" w:color="auto"/>
          </w:divBdr>
        </w:div>
      </w:divsChild>
    </w:div>
    <w:div w:id="805391055">
      <w:bodyDiv w:val="1"/>
      <w:marLeft w:val="0"/>
      <w:marRight w:val="0"/>
      <w:marTop w:val="0"/>
      <w:marBottom w:val="0"/>
      <w:divBdr>
        <w:top w:val="none" w:sz="0" w:space="0" w:color="auto"/>
        <w:left w:val="none" w:sz="0" w:space="0" w:color="auto"/>
        <w:bottom w:val="none" w:sz="0" w:space="0" w:color="auto"/>
        <w:right w:val="none" w:sz="0" w:space="0" w:color="auto"/>
      </w:divBdr>
    </w:div>
    <w:div w:id="808934263">
      <w:bodyDiv w:val="1"/>
      <w:marLeft w:val="0"/>
      <w:marRight w:val="0"/>
      <w:marTop w:val="0"/>
      <w:marBottom w:val="0"/>
      <w:divBdr>
        <w:top w:val="none" w:sz="0" w:space="0" w:color="auto"/>
        <w:left w:val="none" w:sz="0" w:space="0" w:color="auto"/>
        <w:bottom w:val="none" w:sz="0" w:space="0" w:color="auto"/>
        <w:right w:val="none" w:sz="0" w:space="0" w:color="auto"/>
      </w:divBdr>
    </w:div>
    <w:div w:id="812213905">
      <w:bodyDiv w:val="1"/>
      <w:marLeft w:val="0"/>
      <w:marRight w:val="0"/>
      <w:marTop w:val="0"/>
      <w:marBottom w:val="0"/>
      <w:divBdr>
        <w:top w:val="none" w:sz="0" w:space="0" w:color="auto"/>
        <w:left w:val="none" w:sz="0" w:space="0" w:color="auto"/>
        <w:bottom w:val="none" w:sz="0" w:space="0" w:color="auto"/>
        <w:right w:val="none" w:sz="0" w:space="0" w:color="auto"/>
      </w:divBdr>
    </w:div>
    <w:div w:id="814225032">
      <w:bodyDiv w:val="1"/>
      <w:marLeft w:val="0"/>
      <w:marRight w:val="0"/>
      <w:marTop w:val="0"/>
      <w:marBottom w:val="0"/>
      <w:divBdr>
        <w:top w:val="none" w:sz="0" w:space="0" w:color="auto"/>
        <w:left w:val="none" w:sz="0" w:space="0" w:color="auto"/>
        <w:bottom w:val="none" w:sz="0" w:space="0" w:color="auto"/>
        <w:right w:val="none" w:sz="0" w:space="0" w:color="auto"/>
      </w:divBdr>
    </w:div>
    <w:div w:id="817844906">
      <w:bodyDiv w:val="1"/>
      <w:marLeft w:val="0"/>
      <w:marRight w:val="0"/>
      <w:marTop w:val="0"/>
      <w:marBottom w:val="0"/>
      <w:divBdr>
        <w:top w:val="none" w:sz="0" w:space="0" w:color="auto"/>
        <w:left w:val="none" w:sz="0" w:space="0" w:color="auto"/>
        <w:bottom w:val="none" w:sz="0" w:space="0" w:color="auto"/>
        <w:right w:val="none" w:sz="0" w:space="0" w:color="auto"/>
      </w:divBdr>
    </w:div>
    <w:div w:id="830174224">
      <w:bodyDiv w:val="1"/>
      <w:marLeft w:val="0"/>
      <w:marRight w:val="0"/>
      <w:marTop w:val="0"/>
      <w:marBottom w:val="0"/>
      <w:divBdr>
        <w:top w:val="none" w:sz="0" w:space="0" w:color="auto"/>
        <w:left w:val="none" w:sz="0" w:space="0" w:color="auto"/>
        <w:bottom w:val="none" w:sz="0" w:space="0" w:color="auto"/>
        <w:right w:val="none" w:sz="0" w:space="0" w:color="auto"/>
      </w:divBdr>
    </w:div>
    <w:div w:id="842821728">
      <w:bodyDiv w:val="1"/>
      <w:marLeft w:val="0"/>
      <w:marRight w:val="0"/>
      <w:marTop w:val="0"/>
      <w:marBottom w:val="0"/>
      <w:divBdr>
        <w:top w:val="none" w:sz="0" w:space="0" w:color="auto"/>
        <w:left w:val="none" w:sz="0" w:space="0" w:color="auto"/>
        <w:bottom w:val="none" w:sz="0" w:space="0" w:color="auto"/>
        <w:right w:val="none" w:sz="0" w:space="0" w:color="auto"/>
      </w:divBdr>
    </w:div>
    <w:div w:id="854538169">
      <w:bodyDiv w:val="1"/>
      <w:marLeft w:val="0"/>
      <w:marRight w:val="0"/>
      <w:marTop w:val="0"/>
      <w:marBottom w:val="0"/>
      <w:divBdr>
        <w:top w:val="none" w:sz="0" w:space="0" w:color="auto"/>
        <w:left w:val="none" w:sz="0" w:space="0" w:color="auto"/>
        <w:bottom w:val="none" w:sz="0" w:space="0" w:color="auto"/>
        <w:right w:val="none" w:sz="0" w:space="0" w:color="auto"/>
      </w:divBdr>
    </w:div>
    <w:div w:id="864028187">
      <w:bodyDiv w:val="1"/>
      <w:marLeft w:val="0"/>
      <w:marRight w:val="0"/>
      <w:marTop w:val="0"/>
      <w:marBottom w:val="0"/>
      <w:divBdr>
        <w:top w:val="none" w:sz="0" w:space="0" w:color="auto"/>
        <w:left w:val="none" w:sz="0" w:space="0" w:color="auto"/>
        <w:bottom w:val="none" w:sz="0" w:space="0" w:color="auto"/>
        <w:right w:val="none" w:sz="0" w:space="0" w:color="auto"/>
      </w:divBdr>
    </w:div>
    <w:div w:id="865363839">
      <w:bodyDiv w:val="1"/>
      <w:marLeft w:val="0"/>
      <w:marRight w:val="0"/>
      <w:marTop w:val="0"/>
      <w:marBottom w:val="0"/>
      <w:divBdr>
        <w:top w:val="none" w:sz="0" w:space="0" w:color="auto"/>
        <w:left w:val="none" w:sz="0" w:space="0" w:color="auto"/>
        <w:bottom w:val="none" w:sz="0" w:space="0" w:color="auto"/>
        <w:right w:val="none" w:sz="0" w:space="0" w:color="auto"/>
      </w:divBdr>
    </w:div>
    <w:div w:id="874197026">
      <w:bodyDiv w:val="1"/>
      <w:marLeft w:val="0"/>
      <w:marRight w:val="0"/>
      <w:marTop w:val="0"/>
      <w:marBottom w:val="0"/>
      <w:divBdr>
        <w:top w:val="none" w:sz="0" w:space="0" w:color="auto"/>
        <w:left w:val="none" w:sz="0" w:space="0" w:color="auto"/>
        <w:bottom w:val="none" w:sz="0" w:space="0" w:color="auto"/>
        <w:right w:val="none" w:sz="0" w:space="0" w:color="auto"/>
      </w:divBdr>
    </w:div>
    <w:div w:id="878932422">
      <w:bodyDiv w:val="1"/>
      <w:marLeft w:val="0"/>
      <w:marRight w:val="0"/>
      <w:marTop w:val="0"/>
      <w:marBottom w:val="0"/>
      <w:divBdr>
        <w:top w:val="none" w:sz="0" w:space="0" w:color="auto"/>
        <w:left w:val="none" w:sz="0" w:space="0" w:color="auto"/>
        <w:bottom w:val="none" w:sz="0" w:space="0" w:color="auto"/>
        <w:right w:val="none" w:sz="0" w:space="0" w:color="auto"/>
      </w:divBdr>
    </w:div>
    <w:div w:id="903756732">
      <w:bodyDiv w:val="1"/>
      <w:marLeft w:val="0"/>
      <w:marRight w:val="0"/>
      <w:marTop w:val="0"/>
      <w:marBottom w:val="0"/>
      <w:divBdr>
        <w:top w:val="none" w:sz="0" w:space="0" w:color="auto"/>
        <w:left w:val="none" w:sz="0" w:space="0" w:color="auto"/>
        <w:bottom w:val="none" w:sz="0" w:space="0" w:color="auto"/>
        <w:right w:val="none" w:sz="0" w:space="0" w:color="auto"/>
      </w:divBdr>
    </w:div>
    <w:div w:id="909850760">
      <w:bodyDiv w:val="1"/>
      <w:marLeft w:val="0"/>
      <w:marRight w:val="0"/>
      <w:marTop w:val="0"/>
      <w:marBottom w:val="0"/>
      <w:divBdr>
        <w:top w:val="none" w:sz="0" w:space="0" w:color="auto"/>
        <w:left w:val="none" w:sz="0" w:space="0" w:color="auto"/>
        <w:bottom w:val="none" w:sz="0" w:space="0" w:color="auto"/>
        <w:right w:val="none" w:sz="0" w:space="0" w:color="auto"/>
      </w:divBdr>
    </w:div>
    <w:div w:id="914895105">
      <w:bodyDiv w:val="1"/>
      <w:marLeft w:val="0"/>
      <w:marRight w:val="0"/>
      <w:marTop w:val="0"/>
      <w:marBottom w:val="0"/>
      <w:divBdr>
        <w:top w:val="none" w:sz="0" w:space="0" w:color="auto"/>
        <w:left w:val="none" w:sz="0" w:space="0" w:color="auto"/>
        <w:bottom w:val="none" w:sz="0" w:space="0" w:color="auto"/>
        <w:right w:val="none" w:sz="0" w:space="0" w:color="auto"/>
      </w:divBdr>
    </w:div>
    <w:div w:id="925113494">
      <w:bodyDiv w:val="1"/>
      <w:marLeft w:val="0"/>
      <w:marRight w:val="0"/>
      <w:marTop w:val="0"/>
      <w:marBottom w:val="0"/>
      <w:divBdr>
        <w:top w:val="none" w:sz="0" w:space="0" w:color="auto"/>
        <w:left w:val="none" w:sz="0" w:space="0" w:color="auto"/>
        <w:bottom w:val="none" w:sz="0" w:space="0" w:color="auto"/>
        <w:right w:val="none" w:sz="0" w:space="0" w:color="auto"/>
      </w:divBdr>
      <w:divsChild>
        <w:div w:id="2143502525">
          <w:marLeft w:val="0"/>
          <w:marRight w:val="0"/>
          <w:marTop w:val="0"/>
          <w:marBottom w:val="0"/>
          <w:divBdr>
            <w:top w:val="none" w:sz="0" w:space="0" w:color="auto"/>
            <w:left w:val="none" w:sz="0" w:space="0" w:color="auto"/>
            <w:bottom w:val="none" w:sz="0" w:space="0" w:color="auto"/>
            <w:right w:val="none" w:sz="0" w:space="0" w:color="auto"/>
          </w:divBdr>
        </w:div>
      </w:divsChild>
    </w:div>
    <w:div w:id="933131461">
      <w:bodyDiv w:val="1"/>
      <w:marLeft w:val="0"/>
      <w:marRight w:val="0"/>
      <w:marTop w:val="0"/>
      <w:marBottom w:val="0"/>
      <w:divBdr>
        <w:top w:val="none" w:sz="0" w:space="0" w:color="auto"/>
        <w:left w:val="none" w:sz="0" w:space="0" w:color="auto"/>
        <w:bottom w:val="none" w:sz="0" w:space="0" w:color="auto"/>
        <w:right w:val="none" w:sz="0" w:space="0" w:color="auto"/>
      </w:divBdr>
    </w:div>
    <w:div w:id="941647381">
      <w:bodyDiv w:val="1"/>
      <w:marLeft w:val="0"/>
      <w:marRight w:val="0"/>
      <w:marTop w:val="0"/>
      <w:marBottom w:val="0"/>
      <w:divBdr>
        <w:top w:val="none" w:sz="0" w:space="0" w:color="auto"/>
        <w:left w:val="none" w:sz="0" w:space="0" w:color="auto"/>
        <w:bottom w:val="none" w:sz="0" w:space="0" w:color="auto"/>
        <w:right w:val="none" w:sz="0" w:space="0" w:color="auto"/>
      </w:divBdr>
    </w:div>
    <w:div w:id="946035338">
      <w:bodyDiv w:val="1"/>
      <w:marLeft w:val="0"/>
      <w:marRight w:val="0"/>
      <w:marTop w:val="0"/>
      <w:marBottom w:val="0"/>
      <w:divBdr>
        <w:top w:val="none" w:sz="0" w:space="0" w:color="auto"/>
        <w:left w:val="none" w:sz="0" w:space="0" w:color="auto"/>
        <w:bottom w:val="none" w:sz="0" w:space="0" w:color="auto"/>
        <w:right w:val="none" w:sz="0" w:space="0" w:color="auto"/>
      </w:divBdr>
    </w:div>
    <w:div w:id="952128240">
      <w:bodyDiv w:val="1"/>
      <w:marLeft w:val="0"/>
      <w:marRight w:val="0"/>
      <w:marTop w:val="0"/>
      <w:marBottom w:val="0"/>
      <w:divBdr>
        <w:top w:val="none" w:sz="0" w:space="0" w:color="auto"/>
        <w:left w:val="none" w:sz="0" w:space="0" w:color="auto"/>
        <w:bottom w:val="none" w:sz="0" w:space="0" w:color="auto"/>
        <w:right w:val="none" w:sz="0" w:space="0" w:color="auto"/>
      </w:divBdr>
    </w:div>
    <w:div w:id="953443351">
      <w:bodyDiv w:val="1"/>
      <w:marLeft w:val="0"/>
      <w:marRight w:val="0"/>
      <w:marTop w:val="0"/>
      <w:marBottom w:val="0"/>
      <w:divBdr>
        <w:top w:val="none" w:sz="0" w:space="0" w:color="auto"/>
        <w:left w:val="none" w:sz="0" w:space="0" w:color="auto"/>
        <w:bottom w:val="none" w:sz="0" w:space="0" w:color="auto"/>
        <w:right w:val="none" w:sz="0" w:space="0" w:color="auto"/>
      </w:divBdr>
    </w:div>
    <w:div w:id="956133596">
      <w:bodyDiv w:val="1"/>
      <w:marLeft w:val="0"/>
      <w:marRight w:val="0"/>
      <w:marTop w:val="0"/>
      <w:marBottom w:val="0"/>
      <w:divBdr>
        <w:top w:val="none" w:sz="0" w:space="0" w:color="auto"/>
        <w:left w:val="none" w:sz="0" w:space="0" w:color="auto"/>
        <w:bottom w:val="none" w:sz="0" w:space="0" w:color="auto"/>
        <w:right w:val="none" w:sz="0" w:space="0" w:color="auto"/>
      </w:divBdr>
      <w:divsChild>
        <w:div w:id="30621064">
          <w:marLeft w:val="0"/>
          <w:marRight w:val="0"/>
          <w:marTop w:val="0"/>
          <w:marBottom w:val="0"/>
          <w:divBdr>
            <w:top w:val="none" w:sz="0" w:space="0" w:color="auto"/>
            <w:left w:val="none" w:sz="0" w:space="0" w:color="auto"/>
            <w:bottom w:val="none" w:sz="0" w:space="0" w:color="auto"/>
            <w:right w:val="none" w:sz="0" w:space="0" w:color="auto"/>
          </w:divBdr>
        </w:div>
        <w:div w:id="61762652">
          <w:marLeft w:val="0"/>
          <w:marRight w:val="0"/>
          <w:marTop w:val="0"/>
          <w:marBottom w:val="0"/>
          <w:divBdr>
            <w:top w:val="none" w:sz="0" w:space="0" w:color="auto"/>
            <w:left w:val="none" w:sz="0" w:space="0" w:color="auto"/>
            <w:bottom w:val="none" w:sz="0" w:space="0" w:color="auto"/>
            <w:right w:val="none" w:sz="0" w:space="0" w:color="auto"/>
          </w:divBdr>
        </w:div>
        <w:div w:id="97873842">
          <w:marLeft w:val="0"/>
          <w:marRight w:val="0"/>
          <w:marTop w:val="0"/>
          <w:marBottom w:val="0"/>
          <w:divBdr>
            <w:top w:val="none" w:sz="0" w:space="0" w:color="auto"/>
            <w:left w:val="none" w:sz="0" w:space="0" w:color="auto"/>
            <w:bottom w:val="none" w:sz="0" w:space="0" w:color="auto"/>
            <w:right w:val="none" w:sz="0" w:space="0" w:color="auto"/>
          </w:divBdr>
        </w:div>
        <w:div w:id="147552450">
          <w:marLeft w:val="0"/>
          <w:marRight w:val="0"/>
          <w:marTop w:val="0"/>
          <w:marBottom w:val="0"/>
          <w:divBdr>
            <w:top w:val="none" w:sz="0" w:space="0" w:color="auto"/>
            <w:left w:val="none" w:sz="0" w:space="0" w:color="auto"/>
            <w:bottom w:val="none" w:sz="0" w:space="0" w:color="auto"/>
            <w:right w:val="none" w:sz="0" w:space="0" w:color="auto"/>
          </w:divBdr>
        </w:div>
        <w:div w:id="223834273">
          <w:marLeft w:val="0"/>
          <w:marRight w:val="0"/>
          <w:marTop w:val="0"/>
          <w:marBottom w:val="0"/>
          <w:divBdr>
            <w:top w:val="none" w:sz="0" w:space="0" w:color="auto"/>
            <w:left w:val="none" w:sz="0" w:space="0" w:color="auto"/>
            <w:bottom w:val="none" w:sz="0" w:space="0" w:color="auto"/>
            <w:right w:val="none" w:sz="0" w:space="0" w:color="auto"/>
          </w:divBdr>
        </w:div>
        <w:div w:id="279797914">
          <w:marLeft w:val="0"/>
          <w:marRight w:val="0"/>
          <w:marTop w:val="0"/>
          <w:marBottom w:val="0"/>
          <w:divBdr>
            <w:top w:val="none" w:sz="0" w:space="0" w:color="auto"/>
            <w:left w:val="none" w:sz="0" w:space="0" w:color="auto"/>
            <w:bottom w:val="none" w:sz="0" w:space="0" w:color="auto"/>
            <w:right w:val="none" w:sz="0" w:space="0" w:color="auto"/>
          </w:divBdr>
        </w:div>
        <w:div w:id="367992492">
          <w:marLeft w:val="0"/>
          <w:marRight w:val="0"/>
          <w:marTop w:val="0"/>
          <w:marBottom w:val="0"/>
          <w:divBdr>
            <w:top w:val="none" w:sz="0" w:space="0" w:color="auto"/>
            <w:left w:val="none" w:sz="0" w:space="0" w:color="auto"/>
            <w:bottom w:val="none" w:sz="0" w:space="0" w:color="auto"/>
            <w:right w:val="none" w:sz="0" w:space="0" w:color="auto"/>
          </w:divBdr>
        </w:div>
        <w:div w:id="419986705">
          <w:marLeft w:val="0"/>
          <w:marRight w:val="0"/>
          <w:marTop w:val="0"/>
          <w:marBottom w:val="0"/>
          <w:divBdr>
            <w:top w:val="none" w:sz="0" w:space="0" w:color="auto"/>
            <w:left w:val="none" w:sz="0" w:space="0" w:color="auto"/>
            <w:bottom w:val="none" w:sz="0" w:space="0" w:color="auto"/>
            <w:right w:val="none" w:sz="0" w:space="0" w:color="auto"/>
          </w:divBdr>
        </w:div>
        <w:div w:id="492573352">
          <w:marLeft w:val="0"/>
          <w:marRight w:val="0"/>
          <w:marTop w:val="0"/>
          <w:marBottom w:val="0"/>
          <w:divBdr>
            <w:top w:val="none" w:sz="0" w:space="0" w:color="auto"/>
            <w:left w:val="none" w:sz="0" w:space="0" w:color="auto"/>
            <w:bottom w:val="none" w:sz="0" w:space="0" w:color="auto"/>
            <w:right w:val="none" w:sz="0" w:space="0" w:color="auto"/>
          </w:divBdr>
        </w:div>
        <w:div w:id="550001453">
          <w:marLeft w:val="0"/>
          <w:marRight w:val="0"/>
          <w:marTop w:val="0"/>
          <w:marBottom w:val="0"/>
          <w:divBdr>
            <w:top w:val="none" w:sz="0" w:space="0" w:color="auto"/>
            <w:left w:val="none" w:sz="0" w:space="0" w:color="auto"/>
            <w:bottom w:val="none" w:sz="0" w:space="0" w:color="auto"/>
            <w:right w:val="none" w:sz="0" w:space="0" w:color="auto"/>
          </w:divBdr>
        </w:div>
        <w:div w:id="550115374">
          <w:marLeft w:val="0"/>
          <w:marRight w:val="0"/>
          <w:marTop w:val="0"/>
          <w:marBottom w:val="0"/>
          <w:divBdr>
            <w:top w:val="none" w:sz="0" w:space="0" w:color="auto"/>
            <w:left w:val="none" w:sz="0" w:space="0" w:color="auto"/>
            <w:bottom w:val="none" w:sz="0" w:space="0" w:color="auto"/>
            <w:right w:val="none" w:sz="0" w:space="0" w:color="auto"/>
          </w:divBdr>
        </w:div>
        <w:div w:id="590354380">
          <w:marLeft w:val="0"/>
          <w:marRight w:val="0"/>
          <w:marTop w:val="0"/>
          <w:marBottom w:val="0"/>
          <w:divBdr>
            <w:top w:val="none" w:sz="0" w:space="0" w:color="auto"/>
            <w:left w:val="none" w:sz="0" w:space="0" w:color="auto"/>
            <w:bottom w:val="none" w:sz="0" w:space="0" w:color="auto"/>
            <w:right w:val="none" w:sz="0" w:space="0" w:color="auto"/>
          </w:divBdr>
        </w:div>
        <w:div w:id="620307848">
          <w:marLeft w:val="0"/>
          <w:marRight w:val="0"/>
          <w:marTop w:val="0"/>
          <w:marBottom w:val="0"/>
          <w:divBdr>
            <w:top w:val="none" w:sz="0" w:space="0" w:color="auto"/>
            <w:left w:val="none" w:sz="0" w:space="0" w:color="auto"/>
            <w:bottom w:val="none" w:sz="0" w:space="0" w:color="auto"/>
            <w:right w:val="none" w:sz="0" w:space="0" w:color="auto"/>
          </w:divBdr>
        </w:div>
        <w:div w:id="686252972">
          <w:marLeft w:val="0"/>
          <w:marRight w:val="0"/>
          <w:marTop w:val="0"/>
          <w:marBottom w:val="0"/>
          <w:divBdr>
            <w:top w:val="none" w:sz="0" w:space="0" w:color="auto"/>
            <w:left w:val="none" w:sz="0" w:space="0" w:color="auto"/>
            <w:bottom w:val="none" w:sz="0" w:space="0" w:color="auto"/>
            <w:right w:val="none" w:sz="0" w:space="0" w:color="auto"/>
          </w:divBdr>
        </w:div>
        <w:div w:id="785389583">
          <w:marLeft w:val="0"/>
          <w:marRight w:val="0"/>
          <w:marTop w:val="0"/>
          <w:marBottom w:val="0"/>
          <w:divBdr>
            <w:top w:val="none" w:sz="0" w:space="0" w:color="auto"/>
            <w:left w:val="none" w:sz="0" w:space="0" w:color="auto"/>
            <w:bottom w:val="none" w:sz="0" w:space="0" w:color="auto"/>
            <w:right w:val="none" w:sz="0" w:space="0" w:color="auto"/>
          </w:divBdr>
        </w:div>
        <w:div w:id="906843881">
          <w:marLeft w:val="0"/>
          <w:marRight w:val="0"/>
          <w:marTop w:val="0"/>
          <w:marBottom w:val="0"/>
          <w:divBdr>
            <w:top w:val="none" w:sz="0" w:space="0" w:color="auto"/>
            <w:left w:val="none" w:sz="0" w:space="0" w:color="auto"/>
            <w:bottom w:val="none" w:sz="0" w:space="0" w:color="auto"/>
            <w:right w:val="none" w:sz="0" w:space="0" w:color="auto"/>
          </w:divBdr>
        </w:div>
        <w:div w:id="1057508802">
          <w:marLeft w:val="0"/>
          <w:marRight w:val="0"/>
          <w:marTop w:val="0"/>
          <w:marBottom w:val="0"/>
          <w:divBdr>
            <w:top w:val="none" w:sz="0" w:space="0" w:color="auto"/>
            <w:left w:val="none" w:sz="0" w:space="0" w:color="auto"/>
            <w:bottom w:val="none" w:sz="0" w:space="0" w:color="auto"/>
            <w:right w:val="none" w:sz="0" w:space="0" w:color="auto"/>
          </w:divBdr>
        </w:div>
        <w:div w:id="1077509280">
          <w:marLeft w:val="0"/>
          <w:marRight w:val="0"/>
          <w:marTop w:val="0"/>
          <w:marBottom w:val="0"/>
          <w:divBdr>
            <w:top w:val="none" w:sz="0" w:space="0" w:color="auto"/>
            <w:left w:val="none" w:sz="0" w:space="0" w:color="auto"/>
            <w:bottom w:val="none" w:sz="0" w:space="0" w:color="auto"/>
            <w:right w:val="none" w:sz="0" w:space="0" w:color="auto"/>
          </w:divBdr>
        </w:div>
        <w:div w:id="1161119896">
          <w:marLeft w:val="0"/>
          <w:marRight w:val="0"/>
          <w:marTop w:val="0"/>
          <w:marBottom w:val="0"/>
          <w:divBdr>
            <w:top w:val="none" w:sz="0" w:space="0" w:color="auto"/>
            <w:left w:val="none" w:sz="0" w:space="0" w:color="auto"/>
            <w:bottom w:val="none" w:sz="0" w:space="0" w:color="auto"/>
            <w:right w:val="none" w:sz="0" w:space="0" w:color="auto"/>
          </w:divBdr>
        </w:div>
        <w:div w:id="1444107891">
          <w:marLeft w:val="0"/>
          <w:marRight w:val="0"/>
          <w:marTop w:val="0"/>
          <w:marBottom w:val="0"/>
          <w:divBdr>
            <w:top w:val="none" w:sz="0" w:space="0" w:color="auto"/>
            <w:left w:val="none" w:sz="0" w:space="0" w:color="auto"/>
            <w:bottom w:val="none" w:sz="0" w:space="0" w:color="auto"/>
            <w:right w:val="none" w:sz="0" w:space="0" w:color="auto"/>
          </w:divBdr>
        </w:div>
        <w:div w:id="1648628076">
          <w:marLeft w:val="0"/>
          <w:marRight w:val="0"/>
          <w:marTop w:val="0"/>
          <w:marBottom w:val="0"/>
          <w:divBdr>
            <w:top w:val="none" w:sz="0" w:space="0" w:color="auto"/>
            <w:left w:val="none" w:sz="0" w:space="0" w:color="auto"/>
            <w:bottom w:val="none" w:sz="0" w:space="0" w:color="auto"/>
            <w:right w:val="none" w:sz="0" w:space="0" w:color="auto"/>
          </w:divBdr>
        </w:div>
        <w:div w:id="1683504696">
          <w:marLeft w:val="0"/>
          <w:marRight w:val="0"/>
          <w:marTop w:val="0"/>
          <w:marBottom w:val="0"/>
          <w:divBdr>
            <w:top w:val="none" w:sz="0" w:space="0" w:color="auto"/>
            <w:left w:val="none" w:sz="0" w:space="0" w:color="auto"/>
            <w:bottom w:val="none" w:sz="0" w:space="0" w:color="auto"/>
            <w:right w:val="none" w:sz="0" w:space="0" w:color="auto"/>
          </w:divBdr>
        </w:div>
        <w:div w:id="1812364113">
          <w:marLeft w:val="0"/>
          <w:marRight w:val="0"/>
          <w:marTop w:val="0"/>
          <w:marBottom w:val="0"/>
          <w:divBdr>
            <w:top w:val="none" w:sz="0" w:space="0" w:color="auto"/>
            <w:left w:val="none" w:sz="0" w:space="0" w:color="auto"/>
            <w:bottom w:val="none" w:sz="0" w:space="0" w:color="auto"/>
            <w:right w:val="none" w:sz="0" w:space="0" w:color="auto"/>
          </w:divBdr>
        </w:div>
        <w:div w:id="1849634001">
          <w:marLeft w:val="0"/>
          <w:marRight w:val="0"/>
          <w:marTop w:val="0"/>
          <w:marBottom w:val="0"/>
          <w:divBdr>
            <w:top w:val="none" w:sz="0" w:space="0" w:color="auto"/>
            <w:left w:val="none" w:sz="0" w:space="0" w:color="auto"/>
            <w:bottom w:val="none" w:sz="0" w:space="0" w:color="auto"/>
            <w:right w:val="none" w:sz="0" w:space="0" w:color="auto"/>
          </w:divBdr>
        </w:div>
        <w:div w:id="1929657142">
          <w:marLeft w:val="0"/>
          <w:marRight w:val="0"/>
          <w:marTop w:val="0"/>
          <w:marBottom w:val="0"/>
          <w:divBdr>
            <w:top w:val="none" w:sz="0" w:space="0" w:color="auto"/>
            <w:left w:val="none" w:sz="0" w:space="0" w:color="auto"/>
            <w:bottom w:val="none" w:sz="0" w:space="0" w:color="auto"/>
            <w:right w:val="none" w:sz="0" w:space="0" w:color="auto"/>
          </w:divBdr>
        </w:div>
        <w:div w:id="1966305601">
          <w:marLeft w:val="0"/>
          <w:marRight w:val="0"/>
          <w:marTop w:val="0"/>
          <w:marBottom w:val="0"/>
          <w:divBdr>
            <w:top w:val="none" w:sz="0" w:space="0" w:color="auto"/>
            <w:left w:val="none" w:sz="0" w:space="0" w:color="auto"/>
            <w:bottom w:val="none" w:sz="0" w:space="0" w:color="auto"/>
            <w:right w:val="none" w:sz="0" w:space="0" w:color="auto"/>
          </w:divBdr>
        </w:div>
        <w:div w:id="2130052722">
          <w:marLeft w:val="0"/>
          <w:marRight w:val="0"/>
          <w:marTop w:val="0"/>
          <w:marBottom w:val="0"/>
          <w:divBdr>
            <w:top w:val="none" w:sz="0" w:space="0" w:color="auto"/>
            <w:left w:val="none" w:sz="0" w:space="0" w:color="auto"/>
            <w:bottom w:val="none" w:sz="0" w:space="0" w:color="auto"/>
            <w:right w:val="none" w:sz="0" w:space="0" w:color="auto"/>
          </w:divBdr>
        </w:div>
      </w:divsChild>
    </w:div>
    <w:div w:id="973094998">
      <w:bodyDiv w:val="1"/>
      <w:marLeft w:val="0"/>
      <w:marRight w:val="0"/>
      <w:marTop w:val="0"/>
      <w:marBottom w:val="0"/>
      <w:divBdr>
        <w:top w:val="none" w:sz="0" w:space="0" w:color="auto"/>
        <w:left w:val="none" w:sz="0" w:space="0" w:color="auto"/>
        <w:bottom w:val="none" w:sz="0" w:space="0" w:color="auto"/>
        <w:right w:val="none" w:sz="0" w:space="0" w:color="auto"/>
      </w:divBdr>
    </w:div>
    <w:div w:id="976571373">
      <w:bodyDiv w:val="1"/>
      <w:marLeft w:val="0"/>
      <w:marRight w:val="0"/>
      <w:marTop w:val="0"/>
      <w:marBottom w:val="0"/>
      <w:divBdr>
        <w:top w:val="none" w:sz="0" w:space="0" w:color="auto"/>
        <w:left w:val="none" w:sz="0" w:space="0" w:color="auto"/>
        <w:bottom w:val="none" w:sz="0" w:space="0" w:color="auto"/>
        <w:right w:val="none" w:sz="0" w:space="0" w:color="auto"/>
      </w:divBdr>
    </w:div>
    <w:div w:id="978919528">
      <w:bodyDiv w:val="1"/>
      <w:marLeft w:val="0"/>
      <w:marRight w:val="0"/>
      <w:marTop w:val="0"/>
      <w:marBottom w:val="0"/>
      <w:divBdr>
        <w:top w:val="none" w:sz="0" w:space="0" w:color="auto"/>
        <w:left w:val="none" w:sz="0" w:space="0" w:color="auto"/>
        <w:bottom w:val="none" w:sz="0" w:space="0" w:color="auto"/>
        <w:right w:val="none" w:sz="0" w:space="0" w:color="auto"/>
      </w:divBdr>
    </w:div>
    <w:div w:id="984971643">
      <w:bodyDiv w:val="1"/>
      <w:marLeft w:val="0"/>
      <w:marRight w:val="0"/>
      <w:marTop w:val="0"/>
      <w:marBottom w:val="0"/>
      <w:divBdr>
        <w:top w:val="none" w:sz="0" w:space="0" w:color="auto"/>
        <w:left w:val="none" w:sz="0" w:space="0" w:color="auto"/>
        <w:bottom w:val="none" w:sz="0" w:space="0" w:color="auto"/>
        <w:right w:val="none" w:sz="0" w:space="0" w:color="auto"/>
      </w:divBdr>
    </w:div>
    <w:div w:id="1002509973">
      <w:bodyDiv w:val="1"/>
      <w:marLeft w:val="0"/>
      <w:marRight w:val="0"/>
      <w:marTop w:val="0"/>
      <w:marBottom w:val="0"/>
      <w:divBdr>
        <w:top w:val="none" w:sz="0" w:space="0" w:color="auto"/>
        <w:left w:val="none" w:sz="0" w:space="0" w:color="auto"/>
        <w:bottom w:val="none" w:sz="0" w:space="0" w:color="auto"/>
        <w:right w:val="none" w:sz="0" w:space="0" w:color="auto"/>
      </w:divBdr>
      <w:divsChild>
        <w:div w:id="673579597">
          <w:marLeft w:val="562"/>
          <w:marRight w:val="0"/>
          <w:marTop w:val="0"/>
          <w:marBottom w:val="0"/>
          <w:divBdr>
            <w:top w:val="none" w:sz="0" w:space="0" w:color="auto"/>
            <w:left w:val="none" w:sz="0" w:space="0" w:color="auto"/>
            <w:bottom w:val="none" w:sz="0" w:space="0" w:color="auto"/>
            <w:right w:val="none" w:sz="0" w:space="0" w:color="auto"/>
          </w:divBdr>
        </w:div>
      </w:divsChild>
    </w:div>
    <w:div w:id="1020472530">
      <w:bodyDiv w:val="1"/>
      <w:marLeft w:val="0"/>
      <w:marRight w:val="0"/>
      <w:marTop w:val="0"/>
      <w:marBottom w:val="0"/>
      <w:divBdr>
        <w:top w:val="none" w:sz="0" w:space="0" w:color="auto"/>
        <w:left w:val="none" w:sz="0" w:space="0" w:color="auto"/>
        <w:bottom w:val="none" w:sz="0" w:space="0" w:color="auto"/>
        <w:right w:val="none" w:sz="0" w:space="0" w:color="auto"/>
      </w:divBdr>
    </w:div>
    <w:div w:id="1022318121">
      <w:bodyDiv w:val="1"/>
      <w:marLeft w:val="0"/>
      <w:marRight w:val="0"/>
      <w:marTop w:val="0"/>
      <w:marBottom w:val="0"/>
      <w:divBdr>
        <w:top w:val="none" w:sz="0" w:space="0" w:color="auto"/>
        <w:left w:val="none" w:sz="0" w:space="0" w:color="auto"/>
        <w:bottom w:val="none" w:sz="0" w:space="0" w:color="auto"/>
        <w:right w:val="none" w:sz="0" w:space="0" w:color="auto"/>
      </w:divBdr>
      <w:divsChild>
        <w:div w:id="897210542">
          <w:marLeft w:val="0"/>
          <w:marRight w:val="0"/>
          <w:marTop w:val="0"/>
          <w:marBottom w:val="0"/>
          <w:divBdr>
            <w:top w:val="none" w:sz="0" w:space="0" w:color="auto"/>
            <w:left w:val="none" w:sz="0" w:space="0" w:color="auto"/>
            <w:bottom w:val="none" w:sz="0" w:space="0" w:color="auto"/>
            <w:right w:val="none" w:sz="0" w:space="0" w:color="auto"/>
          </w:divBdr>
        </w:div>
      </w:divsChild>
    </w:div>
    <w:div w:id="1028531119">
      <w:bodyDiv w:val="1"/>
      <w:marLeft w:val="0"/>
      <w:marRight w:val="0"/>
      <w:marTop w:val="0"/>
      <w:marBottom w:val="0"/>
      <w:divBdr>
        <w:top w:val="none" w:sz="0" w:space="0" w:color="auto"/>
        <w:left w:val="none" w:sz="0" w:space="0" w:color="auto"/>
        <w:bottom w:val="none" w:sz="0" w:space="0" w:color="auto"/>
        <w:right w:val="none" w:sz="0" w:space="0" w:color="auto"/>
      </w:divBdr>
    </w:div>
    <w:div w:id="1037391755">
      <w:bodyDiv w:val="1"/>
      <w:marLeft w:val="0"/>
      <w:marRight w:val="0"/>
      <w:marTop w:val="0"/>
      <w:marBottom w:val="0"/>
      <w:divBdr>
        <w:top w:val="none" w:sz="0" w:space="0" w:color="auto"/>
        <w:left w:val="none" w:sz="0" w:space="0" w:color="auto"/>
        <w:bottom w:val="none" w:sz="0" w:space="0" w:color="auto"/>
        <w:right w:val="none" w:sz="0" w:space="0" w:color="auto"/>
      </w:divBdr>
    </w:div>
    <w:div w:id="1045375423">
      <w:bodyDiv w:val="1"/>
      <w:marLeft w:val="0"/>
      <w:marRight w:val="0"/>
      <w:marTop w:val="0"/>
      <w:marBottom w:val="0"/>
      <w:divBdr>
        <w:top w:val="none" w:sz="0" w:space="0" w:color="auto"/>
        <w:left w:val="none" w:sz="0" w:space="0" w:color="auto"/>
        <w:bottom w:val="none" w:sz="0" w:space="0" w:color="auto"/>
        <w:right w:val="none" w:sz="0" w:space="0" w:color="auto"/>
      </w:divBdr>
      <w:divsChild>
        <w:div w:id="1717849592">
          <w:marLeft w:val="1166"/>
          <w:marRight w:val="0"/>
          <w:marTop w:val="106"/>
          <w:marBottom w:val="0"/>
          <w:divBdr>
            <w:top w:val="none" w:sz="0" w:space="0" w:color="auto"/>
            <w:left w:val="none" w:sz="0" w:space="0" w:color="auto"/>
            <w:bottom w:val="none" w:sz="0" w:space="0" w:color="auto"/>
            <w:right w:val="none" w:sz="0" w:space="0" w:color="auto"/>
          </w:divBdr>
        </w:div>
        <w:div w:id="1868828865">
          <w:marLeft w:val="1166"/>
          <w:marRight w:val="0"/>
          <w:marTop w:val="106"/>
          <w:marBottom w:val="0"/>
          <w:divBdr>
            <w:top w:val="none" w:sz="0" w:space="0" w:color="auto"/>
            <w:left w:val="none" w:sz="0" w:space="0" w:color="auto"/>
            <w:bottom w:val="none" w:sz="0" w:space="0" w:color="auto"/>
            <w:right w:val="none" w:sz="0" w:space="0" w:color="auto"/>
          </w:divBdr>
        </w:div>
      </w:divsChild>
    </w:div>
    <w:div w:id="1054355439">
      <w:bodyDiv w:val="1"/>
      <w:marLeft w:val="0"/>
      <w:marRight w:val="0"/>
      <w:marTop w:val="0"/>
      <w:marBottom w:val="0"/>
      <w:divBdr>
        <w:top w:val="none" w:sz="0" w:space="0" w:color="auto"/>
        <w:left w:val="none" w:sz="0" w:space="0" w:color="auto"/>
        <w:bottom w:val="none" w:sz="0" w:space="0" w:color="auto"/>
        <w:right w:val="none" w:sz="0" w:space="0" w:color="auto"/>
      </w:divBdr>
    </w:div>
    <w:div w:id="1060251243">
      <w:bodyDiv w:val="1"/>
      <w:marLeft w:val="0"/>
      <w:marRight w:val="0"/>
      <w:marTop w:val="0"/>
      <w:marBottom w:val="0"/>
      <w:divBdr>
        <w:top w:val="none" w:sz="0" w:space="0" w:color="auto"/>
        <w:left w:val="none" w:sz="0" w:space="0" w:color="auto"/>
        <w:bottom w:val="none" w:sz="0" w:space="0" w:color="auto"/>
        <w:right w:val="none" w:sz="0" w:space="0" w:color="auto"/>
      </w:divBdr>
      <w:divsChild>
        <w:div w:id="1654673842">
          <w:marLeft w:val="0"/>
          <w:marRight w:val="0"/>
          <w:marTop w:val="0"/>
          <w:marBottom w:val="0"/>
          <w:divBdr>
            <w:top w:val="none" w:sz="0" w:space="0" w:color="auto"/>
            <w:left w:val="none" w:sz="0" w:space="0" w:color="auto"/>
            <w:bottom w:val="none" w:sz="0" w:space="0" w:color="auto"/>
            <w:right w:val="none" w:sz="0" w:space="0" w:color="auto"/>
          </w:divBdr>
        </w:div>
        <w:div w:id="2145538699">
          <w:marLeft w:val="0"/>
          <w:marRight w:val="0"/>
          <w:marTop w:val="0"/>
          <w:marBottom w:val="0"/>
          <w:divBdr>
            <w:top w:val="none" w:sz="0" w:space="0" w:color="auto"/>
            <w:left w:val="none" w:sz="0" w:space="0" w:color="auto"/>
            <w:bottom w:val="none" w:sz="0" w:space="0" w:color="auto"/>
            <w:right w:val="none" w:sz="0" w:space="0" w:color="auto"/>
          </w:divBdr>
        </w:div>
      </w:divsChild>
    </w:div>
    <w:div w:id="1069427083">
      <w:bodyDiv w:val="1"/>
      <w:marLeft w:val="0"/>
      <w:marRight w:val="0"/>
      <w:marTop w:val="0"/>
      <w:marBottom w:val="0"/>
      <w:divBdr>
        <w:top w:val="none" w:sz="0" w:space="0" w:color="auto"/>
        <w:left w:val="none" w:sz="0" w:space="0" w:color="auto"/>
        <w:bottom w:val="none" w:sz="0" w:space="0" w:color="auto"/>
        <w:right w:val="none" w:sz="0" w:space="0" w:color="auto"/>
      </w:divBdr>
    </w:div>
    <w:div w:id="1076052971">
      <w:bodyDiv w:val="1"/>
      <w:marLeft w:val="0"/>
      <w:marRight w:val="0"/>
      <w:marTop w:val="0"/>
      <w:marBottom w:val="0"/>
      <w:divBdr>
        <w:top w:val="none" w:sz="0" w:space="0" w:color="auto"/>
        <w:left w:val="none" w:sz="0" w:space="0" w:color="auto"/>
        <w:bottom w:val="none" w:sz="0" w:space="0" w:color="auto"/>
        <w:right w:val="none" w:sz="0" w:space="0" w:color="auto"/>
      </w:divBdr>
    </w:div>
    <w:div w:id="1076704613">
      <w:bodyDiv w:val="1"/>
      <w:marLeft w:val="0"/>
      <w:marRight w:val="0"/>
      <w:marTop w:val="0"/>
      <w:marBottom w:val="0"/>
      <w:divBdr>
        <w:top w:val="none" w:sz="0" w:space="0" w:color="auto"/>
        <w:left w:val="none" w:sz="0" w:space="0" w:color="auto"/>
        <w:bottom w:val="none" w:sz="0" w:space="0" w:color="auto"/>
        <w:right w:val="none" w:sz="0" w:space="0" w:color="auto"/>
      </w:divBdr>
    </w:div>
    <w:div w:id="1084837331">
      <w:bodyDiv w:val="1"/>
      <w:marLeft w:val="0"/>
      <w:marRight w:val="0"/>
      <w:marTop w:val="0"/>
      <w:marBottom w:val="0"/>
      <w:divBdr>
        <w:top w:val="none" w:sz="0" w:space="0" w:color="auto"/>
        <w:left w:val="none" w:sz="0" w:space="0" w:color="auto"/>
        <w:bottom w:val="none" w:sz="0" w:space="0" w:color="auto"/>
        <w:right w:val="none" w:sz="0" w:space="0" w:color="auto"/>
      </w:divBdr>
      <w:divsChild>
        <w:div w:id="1193230102">
          <w:marLeft w:val="0"/>
          <w:marRight w:val="0"/>
          <w:marTop w:val="0"/>
          <w:marBottom w:val="0"/>
          <w:divBdr>
            <w:top w:val="none" w:sz="0" w:space="0" w:color="auto"/>
            <w:left w:val="none" w:sz="0" w:space="0" w:color="auto"/>
            <w:bottom w:val="none" w:sz="0" w:space="0" w:color="auto"/>
            <w:right w:val="none" w:sz="0" w:space="0" w:color="auto"/>
          </w:divBdr>
        </w:div>
      </w:divsChild>
    </w:div>
    <w:div w:id="1086879707">
      <w:bodyDiv w:val="1"/>
      <w:marLeft w:val="0"/>
      <w:marRight w:val="0"/>
      <w:marTop w:val="0"/>
      <w:marBottom w:val="0"/>
      <w:divBdr>
        <w:top w:val="none" w:sz="0" w:space="0" w:color="auto"/>
        <w:left w:val="none" w:sz="0" w:space="0" w:color="auto"/>
        <w:bottom w:val="none" w:sz="0" w:space="0" w:color="auto"/>
        <w:right w:val="none" w:sz="0" w:space="0" w:color="auto"/>
      </w:divBdr>
    </w:div>
    <w:div w:id="1100026360">
      <w:bodyDiv w:val="1"/>
      <w:marLeft w:val="0"/>
      <w:marRight w:val="0"/>
      <w:marTop w:val="0"/>
      <w:marBottom w:val="0"/>
      <w:divBdr>
        <w:top w:val="none" w:sz="0" w:space="0" w:color="auto"/>
        <w:left w:val="none" w:sz="0" w:space="0" w:color="auto"/>
        <w:bottom w:val="none" w:sz="0" w:space="0" w:color="auto"/>
        <w:right w:val="none" w:sz="0" w:space="0" w:color="auto"/>
      </w:divBdr>
    </w:div>
    <w:div w:id="1102988914">
      <w:bodyDiv w:val="1"/>
      <w:marLeft w:val="0"/>
      <w:marRight w:val="0"/>
      <w:marTop w:val="0"/>
      <w:marBottom w:val="0"/>
      <w:divBdr>
        <w:top w:val="none" w:sz="0" w:space="0" w:color="auto"/>
        <w:left w:val="none" w:sz="0" w:space="0" w:color="auto"/>
        <w:bottom w:val="none" w:sz="0" w:space="0" w:color="auto"/>
        <w:right w:val="none" w:sz="0" w:space="0" w:color="auto"/>
      </w:divBdr>
    </w:div>
    <w:div w:id="1110666281">
      <w:bodyDiv w:val="1"/>
      <w:marLeft w:val="0"/>
      <w:marRight w:val="0"/>
      <w:marTop w:val="0"/>
      <w:marBottom w:val="0"/>
      <w:divBdr>
        <w:top w:val="none" w:sz="0" w:space="0" w:color="auto"/>
        <w:left w:val="none" w:sz="0" w:space="0" w:color="auto"/>
        <w:bottom w:val="none" w:sz="0" w:space="0" w:color="auto"/>
        <w:right w:val="none" w:sz="0" w:space="0" w:color="auto"/>
      </w:divBdr>
    </w:div>
    <w:div w:id="1110736863">
      <w:bodyDiv w:val="1"/>
      <w:marLeft w:val="0"/>
      <w:marRight w:val="0"/>
      <w:marTop w:val="0"/>
      <w:marBottom w:val="0"/>
      <w:divBdr>
        <w:top w:val="none" w:sz="0" w:space="0" w:color="auto"/>
        <w:left w:val="none" w:sz="0" w:space="0" w:color="auto"/>
        <w:bottom w:val="none" w:sz="0" w:space="0" w:color="auto"/>
        <w:right w:val="none" w:sz="0" w:space="0" w:color="auto"/>
      </w:divBdr>
    </w:div>
    <w:div w:id="1111703072">
      <w:bodyDiv w:val="1"/>
      <w:marLeft w:val="0"/>
      <w:marRight w:val="0"/>
      <w:marTop w:val="0"/>
      <w:marBottom w:val="0"/>
      <w:divBdr>
        <w:top w:val="none" w:sz="0" w:space="0" w:color="auto"/>
        <w:left w:val="none" w:sz="0" w:space="0" w:color="auto"/>
        <w:bottom w:val="none" w:sz="0" w:space="0" w:color="auto"/>
        <w:right w:val="none" w:sz="0" w:space="0" w:color="auto"/>
      </w:divBdr>
      <w:divsChild>
        <w:div w:id="167527520">
          <w:marLeft w:val="0"/>
          <w:marRight w:val="0"/>
          <w:marTop w:val="0"/>
          <w:marBottom w:val="0"/>
          <w:divBdr>
            <w:top w:val="none" w:sz="0" w:space="0" w:color="auto"/>
            <w:left w:val="none" w:sz="0" w:space="0" w:color="auto"/>
            <w:bottom w:val="none" w:sz="0" w:space="0" w:color="auto"/>
            <w:right w:val="none" w:sz="0" w:space="0" w:color="auto"/>
          </w:divBdr>
        </w:div>
      </w:divsChild>
    </w:div>
    <w:div w:id="1120682715">
      <w:bodyDiv w:val="1"/>
      <w:marLeft w:val="0"/>
      <w:marRight w:val="0"/>
      <w:marTop w:val="0"/>
      <w:marBottom w:val="0"/>
      <w:divBdr>
        <w:top w:val="none" w:sz="0" w:space="0" w:color="auto"/>
        <w:left w:val="none" w:sz="0" w:space="0" w:color="auto"/>
        <w:bottom w:val="none" w:sz="0" w:space="0" w:color="auto"/>
        <w:right w:val="none" w:sz="0" w:space="0" w:color="auto"/>
      </w:divBdr>
    </w:div>
    <w:div w:id="1122068016">
      <w:bodyDiv w:val="1"/>
      <w:marLeft w:val="0"/>
      <w:marRight w:val="0"/>
      <w:marTop w:val="0"/>
      <w:marBottom w:val="0"/>
      <w:divBdr>
        <w:top w:val="none" w:sz="0" w:space="0" w:color="auto"/>
        <w:left w:val="none" w:sz="0" w:space="0" w:color="auto"/>
        <w:bottom w:val="none" w:sz="0" w:space="0" w:color="auto"/>
        <w:right w:val="none" w:sz="0" w:space="0" w:color="auto"/>
      </w:divBdr>
    </w:div>
    <w:div w:id="1122579231">
      <w:bodyDiv w:val="1"/>
      <w:marLeft w:val="0"/>
      <w:marRight w:val="0"/>
      <w:marTop w:val="0"/>
      <w:marBottom w:val="0"/>
      <w:divBdr>
        <w:top w:val="none" w:sz="0" w:space="0" w:color="auto"/>
        <w:left w:val="none" w:sz="0" w:space="0" w:color="auto"/>
        <w:bottom w:val="none" w:sz="0" w:space="0" w:color="auto"/>
        <w:right w:val="none" w:sz="0" w:space="0" w:color="auto"/>
      </w:divBdr>
    </w:div>
    <w:div w:id="1131485804">
      <w:bodyDiv w:val="1"/>
      <w:marLeft w:val="0"/>
      <w:marRight w:val="0"/>
      <w:marTop w:val="0"/>
      <w:marBottom w:val="0"/>
      <w:divBdr>
        <w:top w:val="none" w:sz="0" w:space="0" w:color="auto"/>
        <w:left w:val="none" w:sz="0" w:space="0" w:color="auto"/>
        <w:bottom w:val="none" w:sz="0" w:space="0" w:color="auto"/>
        <w:right w:val="none" w:sz="0" w:space="0" w:color="auto"/>
      </w:divBdr>
    </w:div>
    <w:div w:id="1135754537">
      <w:bodyDiv w:val="1"/>
      <w:marLeft w:val="0"/>
      <w:marRight w:val="0"/>
      <w:marTop w:val="0"/>
      <w:marBottom w:val="0"/>
      <w:divBdr>
        <w:top w:val="none" w:sz="0" w:space="0" w:color="auto"/>
        <w:left w:val="none" w:sz="0" w:space="0" w:color="auto"/>
        <w:bottom w:val="none" w:sz="0" w:space="0" w:color="auto"/>
        <w:right w:val="none" w:sz="0" w:space="0" w:color="auto"/>
      </w:divBdr>
      <w:divsChild>
        <w:div w:id="211385298">
          <w:marLeft w:val="547"/>
          <w:marRight w:val="0"/>
          <w:marTop w:val="154"/>
          <w:marBottom w:val="0"/>
          <w:divBdr>
            <w:top w:val="none" w:sz="0" w:space="0" w:color="auto"/>
            <w:left w:val="none" w:sz="0" w:space="0" w:color="auto"/>
            <w:bottom w:val="none" w:sz="0" w:space="0" w:color="auto"/>
            <w:right w:val="none" w:sz="0" w:space="0" w:color="auto"/>
          </w:divBdr>
        </w:div>
        <w:div w:id="681474298">
          <w:marLeft w:val="547"/>
          <w:marRight w:val="0"/>
          <w:marTop w:val="154"/>
          <w:marBottom w:val="0"/>
          <w:divBdr>
            <w:top w:val="none" w:sz="0" w:space="0" w:color="auto"/>
            <w:left w:val="none" w:sz="0" w:space="0" w:color="auto"/>
            <w:bottom w:val="none" w:sz="0" w:space="0" w:color="auto"/>
            <w:right w:val="none" w:sz="0" w:space="0" w:color="auto"/>
          </w:divBdr>
        </w:div>
      </w:divsChild>
    </w:div>
    <w:div w:id="1136028956">
      <w:bodyDiv w:val="1"/>
      <w:marLeft w:val="0"/>
      <w:marRight w:val="0"/>
      <w:marTop w:val="0"/>
      <w:marBottom w:val="0"/>
      <w:divBdr>
        <w:top w:val="none" w:sz="0" w:space="0" w:color="auto"/>
        <w:left w:val="none" w:sz="0" w:space="0" w:color="auto"/>
        <w:bottom w:val="none" w:sz="0" w:space="0" w:color="auto"/>
        <w:right w:val="none" w:sz="0" w:space="0" w:color="auto"/>
      </w:divBdr>
    </w:div>
    <w:div w:id="1153372877">
      <w:bodyDiv w:val="1"/>
      <w:marLeft w:val="0"/>
      <w:marRight w:val="0"/>
      <w:marTop w:val="0"/>
      <w:marBottom w:val="0"/>
      <w:divBdr>
        <w:top w:val="none" w:sz="0" w:space="0" w:color="auto"/>
        <w:left w:val="none" w:sz="0" w:space="0" w:color="auto"/>
        <w:bottom w:val="none" w:sz="0" w:space="0" w:color="auto"/>
        <w:right w:val="none" w:sz="0" w:space="0" w:color="auto"/>
      </w:divBdr>
    </w:div>
    <w:div w:id="1164320117">
      <w:bodyDiv w:val="1"/>
      <w:marLeft w:val="0"/>
      <w:marRight w:val="0"/>
      <w:marTop w:val="0"/>
      <w:marBottom w:val="0"/>
      <w:divBdr>
        <w:top w:val="none" w:sz="0" w:space="0" w:color="auto"/>
        <w:left w:val="none" w:sz="0" w:space="0" w:color="auto"/>
        <w:bottom w:val="none" w:sz="0" w:space="0" w:color="auto"/>
        <w:right w:val="none" w:sz="0" w:space="0" w:color="auto"/>
      </w:divBdr>
      <w:divsChild>
        <w:div w:id="79908751">
          <w:marLeft w:val="0"/>
          <w:marRight w:val="0"/>
          <w:marTop w:val="0"/>
          <w:marBottom w:val="0"/>
          <w:divBdr>
            <w:top w:val="none" w:sz="0" w:space="0" w:color="auto"/>
            <w:left w:val="none" w:sz="0" w:space="0" w:color="auto"/>
            <w:bottom w:val="none" w:sz="0" w:space="0" w:color="auto"/>
            <w:right w:val="none" w:sz="0" w:space="0" w:color="auto"/>
          </w:divBdr>
        </w:div>
        <w:div w:id="82729767">
          <w:marLeft w:val="0"/>
          <w:marRight w:val="0"/>
          <w:marTop w:val="0"/>
          <w:marBottom w:val="0"/>
          <w:divBdr>
            <w:top w:val="none" w:sz="0" w:space="0" w:color="auto"/>
            <w:left w:val="none" w:sz="0" w:space="0" w:color="auto"/>
            <w:bottom w:val="none" w:sz="0" w:space="0" w:color="auto"/>
            <w:right w:val="none" w:sz="0" w:space="0" w:color="auto"/>
          </w:divBdr>
        </w:div>
        <w:div w:id="165099249">
          <w:marLeft w:val="0"/>
          <w:marRight w:val="0"/>
          <w:marTop w:val="0"/>
          <w:marBottom w:val="0"/>
          <w:divBdr>
            <w:top w:val="none" w:sz="0" w:space="0" w:color="auto"/>
            <w:left w:val="none" w:sz="0" w:space="0" w:color="auto"/>
            <w:bottom w:val="none" w:sz="0" w:space="0" w:color="auto"/>
            <w:right w:val="none" w:sz="0" w:space="0" w:color="auto"/>
          </w:divBdr>
        </w:div>
        <w:div w:id="347146062">
          <w:marLeft w:val="0"/>
          <w:marRight w:val="0"/>
          <w:marTop w:val="0"/>
          <w:marBottom w:val="0"/>
          <w:divBdr>
            <w:top w:val="none" w:sz="0" w:space="0" w:color="auto"/>
            <w:left w:val="none" w:sz="0" w:space="0" w:color="auto"/>
            <w:bottom w:val="none" w:sz="0" w:space="0" w:color="auto"/>
            <w:right w:val="none" w:sz="0" w:space="0" w:color="auto"/>
          </w:divBdr>
        </w:div>
        <w:div w:id="354624418">
          <w:marLeft w:val="0"/>
          <w:marRight w:val="0"/>
          <w:marTop w:val="0"/>
          <w:marBottom w:val="0"/>
          <w:divBdr>
            <w:top w:val="none" w:sz="0" w:space="0" w:color="auto"/>
            <w:left w:val="none" w:sz="0" w:space="0" w:color="auto"/>
            <w:bottom w:val="none" w:sz="0" w:space="0" w:color="auto"/>
            <w:right w:val="none" w:sz="0" w:space="0" w:color="auto"/>
          </w:divBdr>
        </w:div>
        <w:div w:id="782305829">
          <w:marLeft w:val="0"/>
          <w:marRight w:val="0"/>
          <w:marTop w:val="0"/>
          <w:marBottom w:val="0"/>
          <w:divBdr>
            <w:top w:val="none" w:sz="0" w:space="0" w:color="auto"/>
            <w:left w:val="none" w:sz="0" w:space="0" w:color="auto"/>
            <w:bottom w:val="none" w:sz="0" w:space="0" w:color="auto"/>
            <w:right w:val="none" w:sz="0" w:space="0" w:color="auto"/>
          </w:divBdr>
        </w:div>
        <w:div w:id="844053055">
          <w:marLeft w:val="0"/>
          <w:marRight w:val="0"/>
          <w:marTop w:val="0"/>
          <w:marBottom w:val="0"/>
          <w:divBdr>
            <w:top w:val="none" w:sz="0" w:space="0" w:color="auto"/>
            <w:left w:val="none" w:sz="0" w:space="0" w:color="auto"/>
            <w:bottom w:val="none" w:sz="0" w:space="0" w:color="auto"/>
            <w:right w:val="none" w:sz="0" w:space="0" w:color="auto"/>
          </w:divBdr>
        </w:div>
        <w:div w:id="1165054952">
          <w:marLeft w:val="0"/>
          <w:marRight w:val="0"/>
          <w:marTop w:val="0"/>
          <w:marBottom w:val="0"/>
          <w:divBdr>
            <w:top w:val="none" w:sz="0" w:space="0" w:color="auto"/>
            <w:left w:val="none" w:sz="0" w:space="0" w:color="auto"/>
            <w:bottom w:val="none" w:sz="0" w:space="0" w:color="auto"/>
            <w:right w:val="none" w:sz="0" w:space="0" w:color="auto"/>
          </w:divBdr>
        </w:div>
        <w:div w:id="1237787169">
          <w:marLeft w:val="0"/>
          <w:marRight w:val="0"/>
          <w:marTop w:val="0"/>
          <w:marBottom w:val="0"/>
          <w:divBdr>
            <w:top w:val="none" w:sz="0" w:space="0" w:color="auto"/>
            <w:left w:val="none" w:sz="0" w:space="0" w:color="auto"/>
            <w:bottom w:val="none" w:sz="0" w:space="0" w:color="auto"/>
            <w:right w:val="none" w:sz="0" w:space="0" w:color="auto"/>
          </w:divBdr>
        </w:div>
        <w:div w:id="1266303336">
          <w:marLeft w:val="0"/>
          <w:marRight w:val="0"/>
          <w:marTop w:val="0"/>
          <w:marBottom w:val="0"/>
          <w:divBdr>
            <w:top w:val="none" w:sz="0" w:space="0" w:color="auto"/>
            <w:left w:val="none" w:sz="0" w:space="0" w:color="auto"/>
            <w:bottom w:val="none" w:sz="0" w:space="0" w:color="auto"/>
            <w:right w:val="none" w:sz="0" w:space="0" w:color="auto"/>
          </w:divBdr>
        </w:div>
        <w:div w:id="1341860078">
          <w:marLeft w:val="0"/>
          <w:marRight w:val="0"/>
          <w:marTop w:val="0"/>
          <w:marBottom w:val="0"/>
          <w:divBdr>
            <w:top w:val="none" w:sz="0" w:space="0" w:color="auto"/>
            <w:left w:val="none" w:sz="0" w:space="0" w:color="auto"/>
            <w:bottom w:val="none" w:sz="0" w:space="0" w:color="auto"/>
            <w:right w:val="none" w:sz="0" w:space="0" w:color="auto"/>
          </w:divBdr>
        </w:div>
        <w:div w:id="1507018634">
          <w:marLeft w:val="0"/>
          <w:marRight w:val="0"/>
          <w:marTop w:val="0"/>
          <w:marBottom w:val="0"/>
          <w:divBdr>
            <w:top w:val="none" w:sz="0" w:space="0" w:color="auto"/>
            <w:left w:val="none" w:sz="0" w:space="0" w:color="auto"/>
            <w:bottom w:val="none" w:sz="0" w:space="0" w:color="auto"/>
            <w:right w:val="none" w:sz="0" w:space="0" w:color="auto"/>
          </w:divBdr>
        </w:div>
      </w:divsChild>
    </w:div>
    <w:div w:id="1168668750">
      <w:bodyDiv w:val="1"/>
      <w:marLeft w:val="0"/>
      <w:marRight w:val="0"/>
      <w:marTop w:val="0"/>
      <w:marBottom w:val="0"/>
      <w:divBdr>
        <w:top w:val="none" w:sz="0" w:space="0" w:color="auto"/>
        <w:left w:val="none" w:sz="0" w:space="0" w:color="auto"/>
        <w:bottom w:val="none" w:sz="0" w:space="0" w:color="auto"/>
        <w:right w:val="none" w:sz="0" w:space="0" w:color="auto"/>
      </w:divBdr>
    </w:div>
    <w:div w:id="1169713434">
      <w:bodyDiv w:val="1"/>
      <w:marLeft w:val="0"/>
      <w:marRight w:val="0"/>
      <w:marTop w:val="0"/>
      <w:marBottom w:val="0"/>
      <w:divBdr>
        <w:top w:val="none" w:sz="0" w:space="0" w:color="auto"/>
        <w:left w:val="none" w:sz="0" w:space="0" w:color="auto"/>
        <w:bottom w:val="none" w:sz="0" w:space="0" w:color="auto"/>
        <w:right w:val="none" w:sz="0" w:space="0" w:color="auto"/>
      </w:divBdr>
      <w:divsChild>
        <w:div w:id="369767666">
          <w:marLeft w:val="547"/>
          <w:marRight w:val="0"/>
          <w:marTop w:val="151"/>
          <w:marBottom w:val="0"/>
          <w:divBdr>
            <w:top w:val="none" w:sz="0" w:space="0" w:color="auto"/>
            <w:left w:val="none" w:sz="0" w:space="0" w:color="auto"/>
            <w:bottom w:val="none" w:sz="0" w:space="0" w:color="auto"/>
            <w:right w:val="none" w:sz="0" w:space="0" w:color="auto"/>
          </w:divBdr>
        </w:div>
      </w:divsChild>
    </w:div>
    <w:div w:id="1179546446">
      <w:bodyDiv w:val="1"/>
      <w:marLeft w:val="0"/>
      <w:marRight w:val="0"/>
      <w:marTop w:val="0"/>
      <w:marBottom w:val="0"/>
      <w:divBdr>
        <w:top w:val="none" w:sz="0" w:space="0" w:color="auto"/>
        <w:left w:val="none" w:sz="0" w:space="0" w:color="auto"/>
        <w:bottom w:val="none" w:sz="0" w:space="0" w:color="auto"/>
        <w:right w:val="none" w:sz="0" w:space="0" w:color="auto"/>
      </w:divBdr>
    </w:div>
    <w:div w:id="1183859553">
      <w:bodyDiv w:val="1"/>
      <w:marLeft w:val="0"/>
      <w:marRight w:val="0"/>
      <w:marTop w:val="0"/>
      <w:marBottom w:val="0"/>
      <w:divBdr>
        <w:top w:val="none" w:sz="0" w:space="0" w:color="auto"/>
        <w:left w:val="none" w:sz="0" w:space="0" w:color="auto"/>
        <w:bottom w:val="none" w:sz="0" w:space="0" w:color="auto"/>
        <w:right w:val="none" w:sz="0" w:space="0" w:color="auto"/>
      </w:divBdr>
    </w:div>
    <w:div w:id="1192957542">
      <w:bodyDiv w:val="1"/>
      <w:marLeft w:val="0"/>
      <w:marRight w:val="0"/>
      <w:marTop w:val="0"/>
      <w:marBottom w:val="0"/>
      <w:divBdr>
        <w:top w:val="none" w:sz="0" w:space="0" w:color="auto"/>
        <w:left w:val="none" w:sz="0" w:space="0" w:color="auto"/>
        <w:bottom w:val="none" w:sz="0" w:space="0" w:color="auto"/>
        <w:right w:val="none" w:sz="0" w:space="0" w:color="auto"/>
      </w:divBdr>
    </w:div>
    <w:div w:id="1199195902">
      <w:bodyDiv w:val="1"/>
      <w:marLeft w:val="0"/>
      <w:marRight w:val="0"/>
      <w:marTop w:val="0"/>
      <w:marBottom w:val="0"/>
      <w:divBdr>
        <w:top w:val="none" w:sz="0" w:space="0" w:color="auto"/>
        <w:left w:val="none" w:sz="0" w:space="0" w:color="auto"/>
        <w:bottom w:val="none" w:sz="0" w:space="0" w:color="auto"/>
        <w:right w:val="none" w:sz="0" w:space="0" w:color="auto"/>
      </w:divBdr>
    </w:div>
    <w:div w:id="1209028375">
      <w:bodyDiv w:val="1"/>
      <w:marLeft w:val="0"/>
      <w:marRight w:val="0"/>
      <w:marTop w:val="0"/>
      <w:marBottom w:val="0"/>
      <w:divBdr>
        <w:top w:val="none" w:sz="0" w:space="0" w:color="auto"/>
        <w:left w:val="none" w:sz="0" w:space="0" w:color="auto"/>
        <w:bottom w:val="none" w:sz="0" w:space="0" w:color="auto"/>
        <w:right w:val="none" w:sz="0" w:space="0" w:color="auto"/>
      </w:divBdr>
    </w:div>
    <w:div w:id="1212226477">
      <w:bodyDiv w:val="1"/>
      <w:marLeft w:val="0"/>
      <w:marRight w:val="0"/>
      <w:marTop w:val="0"/>
      <w:marBottom w:val="0"/>
      <w:divBdr>
        <w:top w:val="none" w:sz="0" w:space="0" w:color="auto"/>
        <w:left w:val="none" w:sz="0" w:space="0" w:color="auto"/>
        <w:bottom w:val="none" w:sz="0" w:space="0" w:color="auto"/>
        <w:right w:val="none" w:sz="0" w:space="0" w:color="auto"/>
      </w:divBdr>
    </w:div>
    <w:div w:id="1224095447">
      <w:bodyDiv w:val="1"/>
      <w:marLeft w:val="0"/>
      <w:marRight w:val="0"/>
      <w:marTop w:val="0"/>
      <w:marBottom w:val="0"/>
      <w:divBdr>
        <w:top w:val="none" w:sz="0" w:space="0" w:color="auto"/>
        <w:left w:val="none" w:sz="0" w:space="0" w:color="auto"/>
        <w:bottom w:val="none" w:sz="0" w:space="0" w:color="auto"/>
        <w:right w:val="none" w:sz="0" w:space="0" w:color="auto"/>
      </w:divBdr>
    </w:div>
    <w:div w:id="1230506335">
      <w:bodyDiv w:val="1"/>
      <w:marLeft w:val="0"/>
      <w:marRight w:val="0"/>
      <w:marTop w:val="0"/>
      <w:marBottom w:val="0"/>
      <w:divBdr>
        <w:top w:val="none" w:sz="0" w:space="0" w:color="auto"/>
        <w:left w:val="none" w:sz="0" w:space="0" w:color="auto"/>
        <w:bottom w:val="none" w:sz="0" w:space="0" w:color="auto"/>
        <w:right w:val="none" w:sz="0" w:space="0" w:color="auto"/>
      </w:divBdr>
    </w:div>
    <w:div w:id="1231188572">
      <w:bodyDiv w:val="1"/>
      <w:marLeft w:val="0"/>
      <w:marRight w:val="0"/>
      <w:marTop w:val="0"/>
      <w:marBottom w:val="0"/>
      <w:divBdr>
        <w:top w:val="none" w:sz="0" w:space="0" w:color="auto"/>
        <w:left w:val="none" w:sz="0" w:space="0" w:color="auto"/>
        <w:bottom w:val="none" w:sz="0" w:space="0" w:color="auto"/>
        <w:right w:val="none" w:sz="0" w:space="0" w:color="auto"/>
      </w:divBdr>
    </w:div>
    <w:div w:id="1255164982">
      <w:bodyDiv w:val="1"/>
      <w:marLeft w:val="0"/>
      <w:marRight w:val="0"/>
      <w:marTop w:val="0"/>
      <w:marBottom w:val="0"/>
      <w:divBdr>
        <w:top w:val="none" w:sz="0" w:space="0" w:color="auto"/>
        <w:left w:val="none" w:sz="0" w:space="0" w:color="auto"/>
        <w:bottom w:val="none" w:sz="0" w:space="0" w:color="auto"/>
        <w:right w:val="none" w:sz="0" w:space="0" w:color="auto"/>
      </w:divBdr>
    </w:div>
    <w:div w:id="1259869808">
      <w:bodyDiv w:val="1"/>
      <w:marLeft w:val="0"/>
      <w:marRight w:val="0"/>
      <w:marTop w:val="0"/>
      <w:marBottom w:val="0"/>
      <w:divBdr>
        <w:top w:val="none" w:sz="0" w:space="0" w:color="auto"/>
        <w:left w:val="none" w:sz="0" w:space="0" w:color="auto"/>
        <w:bottom w:val="none" w:sz="0" w:space="0" w:color="auto"/>
        <w:right w:val="none" w:sz="0" w:space="0" w:color="auto"/>
      </w:divBdr>
    </w:div>
    <w:div w:id="1263490770">
      <w:bodyDiv w:val="1"/>
      <w:marLeft w:val="0"/>
      <w:marRight w:val="0"/>
      <w:marTop w:val="0"/>
      <w:marBottom w:val="0"/>
      <w:divBdr>
        <w:top w:val="none" w:sz="0" w:space="0" w:color="auto"/>
        <w:left w:val="none" w:sz="0" w:space="0" w:color="auto"/>
        <w:bottom w:val="none" w:sz="0" w:space="0" w:color="auto"/>
        <w:right w:val="none" w:sz="0" w:space="0" w:color="auto"/>
      </w:divBdr>
    </w:div>
    <w:div w:id="1266811190">
      <w:bodyDiv w:val="1"/>
      <w:marLeft w:val="0"/>
      <w:marRight w:val="0"/>
      <w:marTop w:val="0"/>
      <w:marBottom w:val="0"/>
      <w:divBdr>
        <w:top w:val="none" w:sz="0" w:space="0" w:color="auto"/>
        <w:left w:val="none" w:sz="0" w:space="0" w:color="auto"/>
        <w:bottom w:val="none" w:sz="0" w:space="0" w:color="auto"/>
        <w:right w:val="none" w:sz="0" w:space="0" w:color="auto"/>
      </w:divBdr>
      <w:divsChild>
        <w:div w:id="31544957">
          <w:marLeft w:val="0"/>
          <w:marRight w:val="0"/>
          <w:marTop w:val="0"/>
          <w:marBottom w:val="0"/>
          <w:divBdr>
            <w:top w:val="none" w:sz="0" w:space="0" w:color="auto"/>
            <w:left w:val="none" w:sz="0" w:space="0" w:color="auto"/>
            <w:bottom w:val="none" w:sz="0" w:space="0" w:color="auto"/>
            <w:right w:val="none" w:sz="0" w:space="0" w:color="auto"/>
          </w:divBdr>
        </w:div>
        <w:div w:id="148404089">
          <w:marLeft w:val="0"/>
          <w:marRight w:val="0"/>
          <w:marTop w:val="0"/>
          <w:marBottom w:val="0"/>
          <w:divBdr>
            <w:top w:val="none" w:sz="0" w:space="0" w:color="auto"/>
            <w:left w:val="none" w:sz="0" w:space="0" w:color="auto"/>
            <w:bottom w:val="none" w:sz="0" w:space="0" w:color="auto"/>
            <w:right w:val="none" w:sz="0" w:space="0" w:color="auto"/>
          </w:divBdr>
        </w:div>
        <w:div w:id="184684502">
          <w:marLeft w:val="0"/>
          <w:marRight w:val="0"/>
          <w:marTop w:val="0"/>
          <w:marBottom w:val="0"/>
          <w:divBdr>
            <w:top w:val="none" w:sz="0" w:space="0" w:color="auto"/>
            <w:left w:val="none" w:sz="0" w:space="0" w:color="auto"/>
            <w:bottom w:val="none" w:sz="0" w:space="0" w:color="auto"/>
            <w:right w:val="none" w:sz="0" w:space="0" w:color="auto"/>
          </w:divBdr>
        </w:div>
        <w:div w:id="211355492">
          <w:marLeft w:val="0"/>
          <w:marRight w:val="0"/>
          <w:marTop w:val="0"/>
          <w:marBottom w:val="0"/>
          <w:divBdr>
            <w:top w:val="none" w:sz="0" w:space="0" w:color="auto"/>
            <w:left w:val="none" w:sz="0" w:space="0" w:color="auto"/>
            <w:bottom w:val="none" w:sz="0" w:space="0" w:color="auto"/>
            <w:right w:val="none" w:sz="0" w:space="0" w:color="auto"/>
          </w:divBdr>
        </w:div>
        <w:div w:id="310719480">
          <w:marLeft w:val="0"/>
          <w:marRight w:val="0"/>
          <w:marTop w:val="0"/>
          <w:marBottom w:val="0"/>
          <w:divBdr>
            <w:top w:val="none" w:sz="0" w:space="0" w:color="auto"/>
            <w:left w:val="none" w:sz="0" w:space="0" w:color="auto"/>
            <w:bottom w:val="none" w:sz="0" w:space="0" w:color="auto"/>
            <w:right w:val="none" w:sz="0" w:space="0" w:color="auto"/>
          </w:divBdr>
        </w:div>
        <w:div w:id="314922020">
          <w:marLeft w:val="0"/>
          <w:marRight w:val="0"/>
          <w:marTop w:val="0"/>
          <w:marBottom w:val="0"/>
          <w:divBdr>
            <w:top w:val="none" w:sz="0" w:space="0" w:color="auto"/>
            <w:left w:val="none" w:sz="0" w:space="0" w:color="auto"/>
            <w:bottom w:val="none" w:sz="0" w:space="0" w:color="auto"/>
            <w:right w:val="none" w:sz="0" w:space="0" w:color="auto"/>
          </w:divBdr>
        </w:div>
        <w:div w:id="366415180">
          <w:marLeft w:val="0"/>
          <w:marRight w:val="0"/>
          <w:marTop w:val="0"/>
          <w:marBottom w:val="0"/>
          <w:divBdr>
            <w:top w:val="none" w:sz="0" w:space="0" w:color="auto"/>
            <w:left w:val="none" w:sz="0" w:space="0" w:color="auto"/>
            <w:bottom w:val="none" w:sz="0" w:space="0" w:color="auto"/>
            <w:right w:val="none" w:sz="0" w:space="0" w:color="auto"/>
          </w:divBdr>
        </w:div>
        <w:div w:id="488599968">
          <w:marLeft w:val="0"/>
          <w:marRight w:val="0"/>
          <w:marTop w:val="0"/>
          <w:marBottom w:val="0"/>
          <w:divBdr>
            <w:top w:val="none" w:sz="0" w:space="0" w:color="auto"/>
            <w:left w:val="none" w:sz="0" w:space="0" w:color="auto"/>
            <w:bottom w:val="none" w:sz="0" w:space="0" w:color="auto"/>
            <w:right w:val="none" w:sz="0" w:space="0" w:color="auto"/>
          </w:divBdr>
        </w:div>
        <w:div w:id="560753866">
          <w:marLeft w:val="0"/>
          <w:marRight w:val="0"/>
          <w:marTop w:val="0"/>
          <w:marBottom w:val="0"/>
          <w:divBdr>
            <w:top w:val="none" w:sz="0" w:space="0" w:color="auto"/>
            <w:left w:val="none" w:sz="0" w:space="0" w:color="auto"/>
            <w:bottom w:val="none" w:sz="0" w:space="0" w:color="auto"/>
            <w:right w:val="none" w:sz="0" w:space="0" w:color="auto"/>
          </w:divBdr>
        </w:div>
        <w:div w:id="593250955">
          <w:marLeft w:val="0"/>
          <w:marRight w:val="0"/>
          <w:marTop w:val="0"/>
          <w:marBottom w:val="0"/>
          <w:divBdr>
            <w:top w:val="none" w:sz="0" w:space="0" w:color="auto"/>
            <w:left w:val="none" w:sz="0" w:space="0" w:color="auto"/>
            <w:bottom w:val="none" w:sz="0" w:space="0" w:color="auto"/>
            <w:right w:val="none" w:sz="0" w:space="0" w:color="auto"/>
          </w:divBdr>
        </w:div>
        <w:div w:id="594679488">
          <w:marLeft w:val="0"/>
          <w:marRight w:val="0"/>
          <w:marTop w:val="0"/>
          <w:marBottom w:val="0"/>
          <w:divBdr>
            <w:top w:val="none" w:sz="0" w:space="0" w:color="auto"/>
            <w:left w:val="none" w:sz="0" w:space="0" w:color="auto"/>
            <w:bottom w:val="none" w:sz="0" w:space="0" w:color="auto"/>
            <w:right w:val="none" w:sz="0" w:space="0" w:color="auto"/>
          </w:divBdr>
        </w:div>
        <w:div w:id="623854328">
          <w:marLeft w:val="0"/>
          <w:marRight w:val="0"/>
          <w:marTop w:val="0"/>
          <w:marBottom w:val="0"/>
          <w:divBdr>
            <w:top w:val="none" w:sz="0" w:space="0" w:color="auto"/>
            <w:left w:val="none" w:sz="0" w:space="0" w:color="auto"/>
            <w:bottom w:val="none" w:sz="0" w:space="0" w:color="auto"/>
            <w:right w:val="none" w:sz="0" w:space="0" w:color="auto"/>
          </w:divBdr>
        </w:div>
        <w:div w:id="778182231">
          <w:marLeft w:val="0"/>
          <w:marRight w:val="0"/>
          <w:marTop w:val="0"/>
          <w:marBottom w:val="0"/>
          <w:divBdr>
            <w:top w:val="none" w:sz="0" w:space="0" w:color="auto"/>
            <w:left w:val="none" w:sz="0" w:space="0" w:color="auto"/>
            <w:bottom w:val="none" w:sz="0" w:space="0" w:color="auto"/>
            <w:right w:val="none" w:sz="0" w:space="0" w:color="auto"/>
          </w:divBdr>
        </w:div>
        <w:div w:id="778914274">
          <w:marLeft w:val="0"/>
          <w:marRight w:val="0"/>
          <w:marTop w:val="0"/>
          <w:marBottom w:val="0"/>
          <w:divBdr>
            <w:top w:val="none" w:sz="0" w:space="0" w:color="auto"/>
            <w:left w:val="none" w:sz="0" w:space="0" w:color="auto"/>
            <w:bottom w:val="none" w:sz="0" w:space="0" w:color="auto"/>
            <w:right w:val="none" w:sz="0" w:space="0" w:color="auto"/>
          </w:divBdr>
        </w:div>
        <w:div w:id="801577761">
          <w:marLeft w:val="0"/>
          <w:marRight w:val="0"/>
          <w:marTop w:val="0"/>
          <w:marBottom w:val="0"/>
          <w:divBdr>
            <w:top w:val="none" w:sz="0" w:space="0" w:color="auto"/>
            <w:left w:val="none" w:sz="0" w:space="0" w:color="auto"/>
            <w:bottom w:val="none" w:sz="0" w:space="0" w:color="auto"/>
            <w:right w:val="none" w:sz="0" w:space="0" w:color="auto"/>
          </w:divBdr>
        </w:div>
        <w:div w:id="912617780">
          <w:marLeft w:val="0"/>
          <w:marRight w:val="0"/>
          <w:marTop w:val="0"/>
          <w:marBottom w:val="0"/>
          <w:divBdr>
            <w:top w:val="none" w:sz="0" w:space="0" w:color="auto"/>
            <w:left w:val="none" w:sz="0" w:space="0" w:color="auto"/>
            <w:bottom w:val="none" w:sz="0" w:space="0" w:color="auto"/>
            <w:right w:val="none" w:sz="0" w:space="0" w:color="auto"/>
          </w:divBdr>
        </w:div>
        <w:div w:id="918102817">
          <w:marLeft w:val="0"/>
          <w:marRight w:val="0"/>
          <w:marTop w:val="0"/>
          <w:marBottom w:val="0"/>
          <w:divBdr>
            <w:top w:val="none" w:sz="0" w:space="0" w:color="auto"/>
            <w:left w:val="none" w:sz="0" w:space="0" w:color="auto"/>
            <w:bottom w:val="none" w:sz="0" w:space="0" w:color="auto"/>
            <w:right w:val="none" w:sz="0" w:space="0" w:color="auto"/>
          </w:divBdr>
        </w:div>
        <w:div w:id="920025503">
          <w:marLeft w:val="0"/>
          <w:marRight w:val="0"/>
          <w:marTop w:val="0"/>
          <w:marBottom w:val="0"/>
          <w:divBdr>
            <w:top w:val="none" w:sz="0" w:space="0" w:color="auto"/>
            <w:left w:val="none" w:sz="0" w:space="0" w:color="auto"/>
            <w:bottom w:val="none" w:sz="0" w:space="0" w:color="auto"/>
            <w:right w:val="none" w:sz="0" w:space="0" w:color="auto"/>
          </w:divBdr>
        </w:div>
        <w:div w:id="950668448">
          <w:marLeft w:val="0"/>
          <w:marRight w:val="0"/>
          <w:marTop w:val="0"/>
          <w:marBottom w:val="0"/>
          <w:divBdr>
            <w:top w:val="none" w:sz="0" w:space="0" w:color="auto"/>
            <w:left w:val="none" w:sz="0" w:space="0" w:color="auto"/>
            <w:bottom w:val="none" w:sz="0" w:space="0" w:color="auto"/>
            <w:right w:val="none" w:sz="0" w:space="0" w:color="auto"/>
          </w:divBdr>
        </w:div>
        <w:div w:id="958683300">
          <w:marLeft w:val="0"/>
          <w:marRight w:val="0"/>
          <w:marTop w:val="0"/>
          <w:marBottom w:val="0"/>
          <w:divBdr>
            <w:top w:val="none" w:sz="0" w:space="0" w:color="auto"/>
            <w:left w:val="none" w:sz="0" w:space="0" w:color="auto"/>
            <w:bottom w:val="none" w:sz="0" w:space="0" w:color="auto"/>
            <w:right w:val="none" w:sz="0" w:space="0" w:color="auto"/>
          </w:divBdr>
        </w:div>
        <w:div w:id="1014115675">
          <w:marLeft w:val="0"/>
          <w:marRight w:val="0"/>
          <w:marTop w:val="0"/>
          <w:marBottom w:val="0"/>
          <w:divBdr>
            <w:top w:val="none" w:sz="0" w:space="0" w:color="auto"/>
            <w:left w:val="none" w:sz="0" w:space="0" w:color="auto"/>
            <w:bottom w:val="none" w:sz="0" w:space="0" w:color="auto"/>
            <w:right w:val="none" w:sz="0" w:space="0" w:color="auto"/>
          </w:divBdr>
        </w:div>
        <w:div w:id="1137839359">
          <w:marLeft w:val="0"/>
          <w:marRight w:val="0"/>
          <w:marTop w:val="0"/>
          <w:marBottom w:val="0"/>
          <w:divBdr>
            <w:top w:val="none" w:sz="0" w:space="0" w:color="auto"/>
            <w:left w:val="none" w:sz="0" w:space="0" w:color="auto"/>
            <w:bottom w:val="none" w:sz="0" w:space="0" w:color="auto"/>
            <w:right w:val="none" w:sz="0" w:space="0" w:color="auto"/>
          </w:divBdr>
        </w:div>
        <w:div w:id="1434475206">
          <w:marLeft w:val="0"/>
          <w:marRight w:val="0"/>
          <w:marTop w:val="0"/>
          <w:marBottom w:val="0"/>
          <w:divBdr>
            <w:top w:val="none" w:sz="0" w:space="0" w:color="auto"/>
            <w:left w:val="none" w:sz="0" w:space="0" w:color="auto"/>
            <w:bottom w:val="none" w:sz="0" w:space="0" w:color="auto"/>
            <w:right w:val="none" w:sz="0" w:space="0" w:color="auto"/>
          </w:divBdr>
        </w:div>
        <w:div w:id="1436554567">
          <w:marLeft w:val="0"/>
          <w:marRight w:val="0"/>
          <w:marTop w:val="0"/>
          <w:marBottom w:val="0"/>
          <w:divBdr>
            <w:top w:val="none" w:sz="0" w:space="0" w:color="auto"/>
            <w:left w:val="none" w:sz="0" w:space="0" w:color="auto"/>
            <w:bottom w:val="none" w:sz="0" w:space="0" w:color="auto"/>
            <w:right w:val="none" w:sz="0" w:space="0" w:color="auto"/>
          </w:divBdr>
        </w:div>
        <w:div w:id="1445152011">
          <w:marLeft w:val="0"/>
          <w:marRight w:val="0"/>
          <w:marTop w:val="0"/>
          <w:marBottom w:val="0"/>
          <w:divBdr>
            <w:top w:val="none" w:sz="0" w:space="0" w:color="auto"/>
            <w:left w:val="none" w:sz="0" w:space="0" w:color="auto"/>
            <w:bottom w:val="none" w:sz="0" w:space="0" w:color="auto"/>
            <w:right w:val="none" w:sz="0" w:space="0" w:color="auto"/>
          </w:divBdr>
        </w:div>
        <w:div w:id="1521973902">
          <w:marLeft w:val="0"/>
          <w:marRight w:val="0"/>
          <w:marTop w:val="0"/>
          <w:marBottom w:val="0"/>
          <w:divBdr>
            <w:top w:val="none" w:sz="0" w:space="0" w:color="auto"/>
            <w:left w:val="none" w:sz="0" w:space="0" w:color="auto"/>
            <w:bottom w:val="none" w:sz="0" w:space="0" w:color="auto"/>
            <w:right w:val="none" w:sz="0" w:space="0" w:color="auto"/>
          </w:divBdr>
        </w:div>
        <w:div w:id="1623656860">
          <w:marLeft w:val="0"/>
          <w:marRight w:val="0"/>
          <w:marTop w:val="0"/>
          <w:marBottom w:val="0"/>
          <w:divBdr>
            <w:top w:val="none" w:sz="0" w:space="0" w:color="auto"/>
            <w:left w:val="none" w:sz="0" w:space="0" w:color="auto"/>
            <w:bottom w:val="none" w:sz="0" w:space="0" w:color="auto"/>
            <w:right w:val="none" w:sz="0" w:space="0" w:color="auto"/>
          </w:divBdr>
        </w:div>
        <w:div w:id="1739094139">
          <w:marLeft w:val="0"/>
          <w:marRight w:val="0"/>
          <w:marTop w:val="0"/>
          <w:marBottom w:val="0"/>
          <w:divBdr>
            <w:top w:val="none" w:sz="0" w:space="0" w:color="auto"/>
            <w:left w:val="none" w:sz="0" w:space="0" w:color="auto"/>
            <w:bottom w:val="none" w:sz="0" w:space="0" w:color="auto"/>
            <w:right w:val="none" w:sz="0" w:space="0" w:color="auto"/>
          </w:divBdr>
        </w:div>
        <w:div w:id="1955287769">
          <w:marLeft w:val="0"/>
          <w:marRight w:val="0"/>
          <w:marTop w:val="0"/>
          <w:marBottom w:val="0"/>
          <w:divBdr>
            <w:top w:val="none" w:sz="0" w:space="0" w:color="auto"/>
            <w:left w:val="none" w:sz="0" w:space="0" w:color="auto"/>
            <w:bottom w:val="none" w:sz="0" w:space="0" w:color="auto"/>
            <w:right w:val="none" w:sz="0" w:space="0" w:color="auto"/>
          </w:divBdr>
        </w:div>
        <w:div w:id="1987660172">
          <w:marLeft w:val="0"/>
          <w:marRight w:val="0"/>
          <w:marTop w:val="0"/>
          <w:marBottom w:val="0"/>
          <w:divBdr>
            <w:top w:val="none" w:sz="0" w:space="0" w:color="auto"/>
            <w:left w:val="none" w:sz="0" w:space="0" w:color="auto"/>
            <w:bottom w:val="none" w:sz="0" w:space="0" w:color="auto"/>
            <w:right w:val="none" w:sz="0" w:space="0" w:color="auto"/>
          </w:divBdr>
        </w:div>
        <w:div w:id="2009751009">
          <w:marLeft w:val="0"/>
          <w:marRight w:val="0"/>
          <w:marTop w:val="0"/>
          <w:marBottom w:val="0"/>
          <w:divBdr>
            <w:top w:val="none" w:sz="0" w:space="0" w:color="auto"/>
            <w:left w:val="none" w:sz="0" w:space="0" w:color="auto"/>
            <w:bottom w:val="none" w:sz="0" w:space="0" w:color="auto"/>
            <w:right w:val="none" w:sz="0" w:space="0" w:color="auto"/>
          </w:divBdr>
        </w:div>
        <w:div w:id="2014870157">
          <w:marLeft w:val="0"/>
          <w:marRight w:val="0"/>
          <w:marTop w:val="0"/>
          <w:marBottom w:val="0"/>
          <w:divBdr>
            <w:top w:val="none" w:sz="0" w:space="0" w:color="auto"/>
            <w:left w:val="none" w:sz="0" w:space="0" w:color="auto"/>
            <w:bottom w:val="none" w:sz="0" w:space="0" w:color="auto"/>
            <w:right w:val="none" w:sz="0" w:space="0" w:color="auto"/>
          </w:divBdr>
        </w:div>
        <w:div w:id="2066249822">
          <w:marLeft w:val="0"/>
          <w:marRight w:val="0"/>
          <w:marTop w:val="0"/>
          <w:marBottom w:val="0"/>
          <w:divBdr>
            <w:top w:val="none" w:sz="0" w:space="0" w:color="auto"/>
            <w:left w:val="none" w:sz="0" w:space="0" w:color="auto"/>
            <w:bottom w:val="none" w:sz="0" w:space="0" w:color="auto"/>
            <w:right w:val="none" w:sz="0" w:space="0" w:color="auto"/>
          </w:divBdr>
        </w:div>
        <w:div w:id="2082289529">
          <w:marLeft w:val="0"/>
          <w:marRight w:val="0"/>
          <w:marTop w:val="0"/>
          <w:marBottom w:val="0"/>
          <w:divBdr>
            <w:top w:val="none" w:sz="0" w:space="0" w:color="auto"/>
            <w:left w:val="none" w:sz="0" w:space="0" w:color="auto"/>
            <w:bottom w:val="none" w:sz="0" w:space="0" w:color="auto"/>
            <w:right w:val="none" w:sz="0" w:space="0" w:color="auto"/>
          </w:divBdr>
        </w:div>
        <w:div w:id="2124180123">
          <w:marLeft w:val="0"/>
          <w:marRight w:val="0"/>
          <w:marTop w:val="0"/>
          <w:marBottom w:val="0"/>
          <w:divBdr>
            <w:top w:val="none" w:sz="0" w:space="0" w:color="auto"/>
            <w:left w:val="none" w:sz="0" w:space="0" w:color="auto"/>
            <w:bottom w:val="none" w:sz="0" w:space="0" w:color="auto"/>
            <w:right w:val="none" w:sz="0" w:space="0" w:color="auto"/>
          </w:divBdr>
        </w:div>
      </w:divsChild>
    </w:div>
    <w:div w:id="1269584156">
      <w:bodyDiv w:val="1"/>
      <w:marLeft w:val="0"/>
      <w:marRight w:val="0"/>
      <w:marTop w:val="0"/>
      <w:marBottom w:val="0"/>
      <w:divBdr>
        <w:top w:val="none" w:sz="0" w:space="0" w:color="auto"/>
        <w:left w:val="none" w:sz="0" w:space="0" w:color="auto"/>
        <w:bottom w:val="none" w:sz="0" w:space="0" w:color="auto"/>
        <w:right w:val="none" w:sz="0" w:space="0" w:color="auto"/>
      </w:divBdr>
    </w:div>
    <w:div w:id="1281719977">
      <w:bodyDiv w:val="1"/>
      <w:marLeft w:val="0"/>
      <w:marRight w:val="0"/>
      <w:marTop w:val="0"/>
      <w:marBottom w:val="0"/>
      <w:divBdr>
        <w:top w:val="none" w:sz="0" w:space="0" w:color="auto"/>
        <w:left w:val="none" w:sz="0" w:space="0" w:color="auto"/>
        <w:bottom w:val="none" w:sz="0" w:space="0" w:color="auto"/>
        <w:right w:val="none" w:sz="0" w:space="0" w:color="auto"/>
      </w:divBdr>
    </w:div>
    <w:div w:id="1290741799">
      <w:bodyDiv w:val="1"/>
      <w:marLeft w:val="0"/>
      <w:marRight w:val="0"/>
      <w:marTop w:val="0"/>
      <w:marBottom w:val="0"/>
      <w:divBdr>
        <w:top w:val="none" w:sz="0" w:space="0" w:color="auto"/>
        <w:left w:val="none" w:sz="0" w:space="0" w:color="auto"/>
        <w:bottom w:val="none" w:sz="0" w:space="0" w:color="auto"/>
        <w:right w:val="none" w:sz="0" w:space="0" w:color="auto"/>
      </w:divBdr>
    </w:div>
    <w:div w:id="1299072032">
      <w:bodyDiv w:val="1"/>
      <w:marLeft w:val="0"/>
      <w:marRight w:val="0"/>
      <w:marTop w:val="0"/>
      <w:marBottom w:val="0"/>
      <w:divBdr>
        <w:top w:val="none" w:sz="0" w:space="0" w:color="auto"/>
        <w:left w:val="none" w:sz="0" w:space="0" w:color="auto"/>
        <w:bottom w:val="none" w:sz="0" w:space="0" w:color="auto"/>
        <w:right w:val="none" w:sz="0" w:space="0" w:color="auto"/>
      </w:divBdr>
    </w:div>
    <w:div w:id="1307785102">
      <w:bodyDiv w:val="1"/>
      <w:marLeft w:val="0"/>
      <w:marRight w:val="0"/>
      <w:marTop w:val="0"/>
      <w:marBottom w:val="0"/>
      <w:divBdr>
        <w:top w:val="none" w:sz="0" w:space="0" w:color="auto"/>
        <w:left w:val="none" w:sz="0" w:space="0" w:color="auto"/>
        <w:bottom w:val="none" w:sz="0" w:space="0" w:color="auto"/>
        <w:right w:val="none" w:sz="0" w:space="0" w:color="auto"/>
      </w:divBdr>
    </w:div>
    <w:div w:id="1309239709">
      <w:bodyDiv w:val="1"/>
      <w:marLeft w:val="0"/>
      <w:marRight w:val="0"/>
      <w:marTop w:val="0"/>
      <w:marBottom w:val="0"/>
      <w:divBdr>
        <w:top w:val="none" w:sz="0" w:space="0" w:color="auto"/>
        <w:left w:val="none" w:sz="0" w:space="0" w:color="auto"/>
        <w:bottom w:val="none" w:sz="0" w:space="0" w:color="auto"/>
        <w:right w:val="none" w:sz="0" w:space="0" w:color="auto"/>
      </w:divBdr>
    </w:div>
    <w:div w:id="1322083744">
      <w:bodyDiv w:val="1"/>
      <w:marLeft w:val="0"/>
      <w:marRight w:val="0"/>
      <w:marTop w:val="0"/>
      <w:marBottom w:val="0"/>
      <w:divBdr>
        <w:top w:val="none" w:sz="0" w:space="0" w:color="auto"/>
        <w:left w:val="none" w:sz="0" w:space="0" w:color="auto"/>
        <w:bottom w:val="none" w:sz="0" w:space="0" w:color="auto"/>
        <w:right w:val="none" w:sz="0" w:space="0" w:color="auto"/>
      </w:divBdr>
    </w:div>
    <w:div w:id="1333530226">
      <w:bodyDiv w:val="1"/>
      <w:marLeft w:val="0"/>
      <w:marRight w:val="0"/>
      <w:marTop w:val="0"/>
      <w:marBottom w:val="0"/>
      <w:divBdr>
        <w:top w:val="none" w:sz="0" w:space="0" w:color="auto"/>
        <w:left w:val="none" w:sz="0" w:space="0" w:color="auto"/>
        <w:bottom w:val="none" w:sz="0" w:space="0" w:color="auto"/>
        <w:right w:val="none" w:sz="0" w:space="0" w:color="auto"/>
      </w:divBdr>
    </w:div>
    <w:div w:id="1342968832">
      <w:bodyDiv w:val="1"/>
      <w:marLeft w:val="0"/>
      <w:marRight w:val="0"/>
      <w:marTop w:val="0"/>
      <w:marBottom w:val="0"/>
      <w:divBdr>
        <w:top w:val="none" w:sz="0" w:space="0" w:color="auto"/>
        <w:left w:val="none" w:sz="0" w:space="0" w:color="auto"/>
        <w:bottom w:val="none" w:sz="0" w:space="0" w:color="auto"/>
        <w:right w:val="none" w:sz="0" w:space="0" w:color="auto"/>
      </w:divBdr>
    </w:div>
    <w:div w:id="1344353619">
      <w:bodyDiv w:val="1"/>
      <w:marLeft w:val="0"/>
      <w:marRight w:val="0"/>
      <w:marTop w:val="0"/>
      <w:marBottom w:val="0"/>
      <w:divBdr>
        <w:top w:val="none" w:sz="0" w:space="0" w:color="auto"/>
        <w:left w:val="none" w:sz="0" w:space="0" w:color="auto"/>
        <w:bottom w:val="none" w:sz="0" w:space="0" w:color="auto"/>
        <w:right w:val="none" w:sz="0" w:space="0" w:color="auto"/>
      </w:divBdr>
    </w:div>
    <w:div w:id="1346320406">
      <w:bodyDiv w:val="1"/>
      <w:marLeft w:val="0"/>
      <w:marRight w:val="0"/>
      <w:marTop w:val="0"/>
      <w:marBottom w:val="0"/>
      <w:divBdr>
        <w:top w:val="none" w:sz="0" w:space="0" w:color="auto"/>
        <w:left w:val="none" w:sz="0" w:space="0" w:color="auto"/>
        <w:bottom w:val="none" w:sz="0" w:space="0" w:color="auto"/>
        <w:right w:val="none" w:sz="0" w:space="0" w:color="auto"/>
      </w:divBdr>
    </w:div>
    <w:div w:id="1351294387">
      <w:bodyDiv w:val="1"/>
      <w:marLeft w:val="0"/>
      <w:marRight w:val="0"/>
      <w:marTop w:val="0"/>
      <w:marBottom w:val="0"/>
      <w:divBdr>
        <w:top w:val="none" w:sz="0" w:space="0" w:color="auto"/>
        <w:left w:val="none" w:sz="0" w:space="0" w:color="auto"/>
        <w:bottom w:val="none" w:sz="0" w:space="0" w:color="auto"/>
        <w:right w:val="none" w:sz="0" w:space="0" w:color="auto"/>
      </w:divBdr>
    </w:div>
    <w:div w:id="1355425350">
      <w:bodyDiv w:val="1"/>
      <w:marLeft w:val="0"/>
      <w:marRight w:val="0"/>
      <w:marTop w:val="0"/>
      <w:marBottom w:val="0"/>
      <w:divBdr>
        <w:top w:val="none" w:sz="0" w:space="0" w:color="auto"/>
        <w:left w:val="none" w:sz="0" w:space="0" w:color="auto"/>
        <w:bottom w:val="none" w:sz="0" w:space="0" w:color="auto"/>
        <w:right w:val="none" w:sz="0" w:space="0" w:color="auto"/>
      </w:divBdr>
    </w:div>
    <w:div w:id="1374771024">
      <w:bodyDiv w:val="1"/>
      <w:marLeft w:val="0"/>
      <w:marRight w:val="0"/>
      <w:marTop w:val="0"/>
      <w:marBottom w:val="0"/>
      <w:divBdr>
        <w:top w:val="none" w:sz="0" w:space="0" w:color="auto"/>
        <w:left w:val="none" w:sz="0" w:space="0" w:color="auto"/>
        <w:bottom w:val="none" w:sz="0" w:space="0" w:color="auto"/>
        <w:right w:val="none" w:sz="0" w:space="0" w:color="auto"/>
      </w:divBdr>
    </w:div>
    <w:div w:id="1380284628">
      <w:bodyDiv w:val="1"/>
      <w:marLeft w:val="0"/>
      <w:marRight w:val="0"/>
      <w:marTop w:val="0"/>
      <w:marBottom w:val="0"/>
      <w:divBdr>
        <w:top w:val="none" w:sz="0" w:space="0" w:color="auto"/>
        <w:left w:val="none" w:sz="0" w:space="0" w:color="auto"/>
        <w:bottom w:val="none" w:sz="0" w:space="0" w:color="auto"/>
        <w:right w:val="none" w:sz="0" w:space="0" w:color="auto"/>
      </w:divBdr>
    </w:div>
    <w:div w:id="1386680519">
      <w:bodyDiv w:val="1"/>
      <w:marLeft w:val="0"/>
      <w:marRight w:val="0"/>
      <w:marTop w:val="0"/>
      <w:marBottom w:val="0"/>
      <w:divBdr>
        <w:top w:val="none" w:sz="0" w:space="0" w:color="auto"/>
        <w:left w:val="none" w:sz="0" w:space="0" w:color="auto"/>
        <w:bottom w:val="none" w:sz="0" w:space="0" w:color="auto"/>
        <w:right w:val="none" w:sz="0" w:space="0" w:color="auto"/>
      </w:divBdr>
    </w:div>
    <w:div w:id="1389567349">
      <w:bodyDiv w:val="1"/>
      <w:marLeft w:val="0"/>
      <w:marRight w:val="0"/>
      <w:marTop w:val="0"/>
      <w:marBottom w:val="0"/>
      <w:divBdr>
        <w:top w:val="none" w:sz="0" w:space="0" w:color="auto"/>
        <w:left w:val="none" w:sz="0" w:space="0" w:color="auto"/>
        <w:bottom w:val="none" w:sz="0" w:space="0" w:color="auto"/>
        <w:right w:val="none" w:sz="0" w:space="0" w:color="auto"/>
      </w:divBdr>
    </w:div>
    <w:div w:id="1417357257">
      <w:bodyDiv w:val="1"/>
      <w:marLeft w:val="0"/>
      <w:marRight w:val="0"/>
      <w:marTop w:val="0"/>
      <w:marBottom w:val="0"/>
      <w:divBdr>
        <w:top w:val="none" w:sz="0" w:space="0" w:color="auto"/>
        <w:left w:val="none" w:sz="0" w:space="0" w:color="auto"/>
        <w:bottom w:val="none" w:sz="0" w:space="0" w:color="auto"/>
        <w:right w:val="none" w:sz="0" w:space="0" w:color="auto"/>
      </w:divBdr>
    </w:div>
    <w:div w:id="1417478180">
      <w:bodyDiv w:val="1"/>
      <w:marLeft w:val="0"/>
      <w:marRight w:val="0"/>
      <w:marTop w:val="0"/>
      <w:marBottom w:val="0"/>
      <w:divBdr>
        <w:top w:val="none" w:sz="0" w:space="0" w:color="auto"/>
        <w:left w:val="none" w:sz="0" w:space="0" w:color="auto"/>
        <w:bottom w:val="none" w:sz="0" w:space="0" w:color="auto"/>
        <w:right w:val="none" w:sz="0" w:space="0" w:color="auto"/>
      </w:divBdr>
    </w:div>
    <w:div w:id="1419060720">
      <w:bodyDiv w:val="1"/>
      <w:marLeft w:val="0"/>
      <w:marRight w:val="0"/>
      <w:marTop w:val="0"/>
      <w:marBottom w:val="0"/>
      <w:divBdr>
        <w:top w:val="none" w:sz="0" w:space="0" w:color="auto"/>
        <w:left w:val="none" w:sz="0" w:space="0" w:color="auto"/>
        <w:bottom w:val="none" w:sz="0" w:space="0" w:color="auto"/>
        <w:right w:val="none" w:sz="0" w:space="0" w:color="auto"/>
      </w:divBdr>
      <w:divsChild>
        <w:div w:id="801003238">
          <w:marLeft w:val="0"/>
          <w:marRight w:val="0"/>
          <w:marTop w:val="0"/>
          <w:marBottom w:val="0"/>
          <w:divBdr>
            <w:top w:val="none" w:sz="0" w:space="0" w:color="auto"/>
            <w:left w:val="none" w:sz="0" w:space="0" w:color="auto"/>
            <w:bottom w:val="none" w:sz="0" w:space="0" w:color="auto"/>
            <w:right w:val="none" w:sz="0" w:space="0" w:color="auto"/>
          </w:divBdr>
        </w:div>
      </w:divsChild>
    </w:div>
    <w:div w:id="1422992725">
      <w:bodyDiv w:val="1"/>
      <w:marLeft w:val="0"/>
      <w:marRight w:val="0"/>
      <w:marTop w:val="0"/>
      <w:marBottom w:val="0"/>
      <w:divBdr>
        <w:top w:val="none" w:sz="0" w:space="0" w:color="auto"/>
        <w:left w:val="none" w:sz="0" w:space="0" w:color="auto"/>
        <w:bottom w:val="none" w:sz="0" w:space="0" w:color="auto"/>
        <w:right w:val="none" w:sz="0" w:space="0" w:color="auto"/>
      </w:divBdr>
    </w:div>
    <w:div w:id="1430007172">
      <w:bodyDiv w:val="1"/>
      <w:marLeft w:val="0"/>
      <w:marRight w:val="0"/>
      <w:marTop w:val="0"/>
      <w:marBottom w:val="0"/>
      <w:divBdr>
        <w:top w:val="none" w:sz="0" w:space="0" w:color="auto"/>
        <w:left w:val="none" w:sz="0" w:space="0" w:color="auto"/>
        <w:bottom w:val="none" w:sz="0" w:space="0" w:color="auto"/>
        <w:right w:val="none" w:sz="0" w:space="0" w:color="auto"/>
      </w:divBdr>
    </w:div>
    <w:div w:id="1444956893">
      <w:bodyDiv w:val="1"/>
      <w:marLeft w:val="0"/>
      <w:marRight w:val="0"/>
      <w:marTop w:val="0"/>
      <w:marBottom w:val="0"/>
      <w:divBdr>
        <w:top w:val="none" w:sz="0" w:space="0" w:color="auto"/>
        <w:left w:val="none" w:sz="0" w:space="0" w:color="auto"/>
        <w:bottom w:val="none" w:sz="0" w:space="0" w:color="auto"/>
        <w:right w:val="none" w:sz="0" w:space="0" w:color="auto"/>
      </w:divBdr>
    </w:div>
    <w:div w:id="1448429408">
      <w:bodyDiv w:val="1"/>
      <w:marLeft w:val="0"/>
      <w:marRight w:val="0"/>
      <w:marTop w:val="0"/>
      <w:marBottom w:val="0"/>
      <w:divBdr>
        <w:top w:val="none" w:sz="0" w:space="0" w:color="auto"/>
        <w:left w:val="none" w:sz="0" w:space="0" w:color="auto"/>
        <w:bottom w:val="none" w:sz="0" w:space="0" w:color="auto"/>
        <w:right w:val="none" w:sz="0" w:space="0" w:color="auto"/>
      </w:divBdr>
    </w:div>
    <w:div w:id="1450389608">
      <w:bodyDiv w:val="1"/>
      <w:marLeft w:val="0"/>
      <w:marRight w:val="0"/>
      <w:marTop w:val="0"/>
      <w:marBottom w:val="0"/>
      <w:divBdr>
        <w:top w:val="none" w:sz="0" w:space="0" w:color="auto"/>
        <w:left w:val="none" w:sz="0" w:space="0" w:color="auto"/>
        <w:bottom w:val="none" w:sz="0" w:space="0" w:color="auto"/>
        <w:right w:val="none" w:sz="0" w:space="0" w:color="auto"/>
      </w:divBdr>
    </w:div>
    <w:div w:id="1456175756">
      <w:bodyDiv w:val="1"/>
      <w:marLeft w:val="0"/>
      <w:marRight w:val="0"/>
      <w:marTop w:val="0"/>
      <w:marBottom w:val="0"/>
      <w:divBdr>
        <w:top w:val="none" w:sz="0" w:space="0" w:color="auto"/>
        <w:left w:val="none" w:sz="0" w:space="0" w:color="auto"/>
        <w:bottom w:val="none" w:sz="0" w:space="0" w:color="auto"/>
        <w:right w:val="none" w:sz="0" w:space="0" w:color="auto"/>
      </w:divBdr>
    </w:div>
    <w:div w:id="1464887704">
      <w:bodyDiv w:val="1"/>
      <w:marLeft w:val="0"/>
      <w:marRight w:val="0"/>
      <w:marTop w:val="0"/>
      <w:marBottom w:val="0"/>
      <w:divBdr>
        <w:top w:val="none" w:sz="0" w:space="0" w:color="auto"/>
        <w:left w:val="none" w:sz="0" w:space="0" w:color="auto"/>
        <w:bottom w:val="none" w:sz="0" w:space="0" w:color="auto"/>
        <w:right w:val="none" w:sz="0" w:space="0" w:color="auto"/>
      </w:divBdr>
    </w:div>
    <w:div w:id="1465272079">
      <w:bodyDiv w:val="1"/>
      <w:marLeft w:val="0"/>
      <w:marRight w:val="0"/>
      <w:marTop w:val="0"/>
      <w:marBottom w:val="0"/>
      <w:divBdr>
        <w:top w:val="none" w:sz="0" w:space="0" w:color="auto"/>
        <w:left w:val="none" w:sz="0" w:space="0" w:color="auto"/>
        <w:bottom w:val="none" w:sz="0" w:space="0" w:color="auto"/>
        <w:right w:val="none" w:sz="0" w:space="0" w:color="auto"/>
      </w:divBdr>
    </w:div>
    <w:div w:id="1478952434">
      <w:bodyDiv w:val="1"/>
      <w:marLeft w:val="0"/>
      <w:marRight w:val="0"/>
      <w:marTop w:val="0"/>
      <w:marBottom w:val="0"/>
      <w:divBdr>
        <w:top w:val="none" w:sz="0" w:space="0" w:color="auto"/>
        <w:left w:val="none" w:sz="0" w:space="0" w:color="auto"/>
        <w:bottom w:val="none" w:sz="0" w:space="0" w:color="auto"/>
        <w:right w:val="none" w:sz="0" w:space="0" w:color="auto"/>
      </w:divBdr>
    </w:div>
    <w:div w:id="1482455834">
      <w:bodyDiv w:val="1"/>
      <w:marLeft w:val="0"/>
      <w:marRight w:val="0"/>
      <w:marTop w:val="0"/>
      <w:marBottom w:val="0"/>
      <w:divBdr>
        <w:top w:val="none" w:sz="0" w:space="0" w:color="auto"/>
        <w:left w:val="none" w:sz="0" w:space="0" w:color="auto"/>
        <w:bottom w:val="none" w:sz="0" w:space="0" w:color="auto"/>
        <w:right w:val="none" w:sz="0" w:space="0" w:color="auto"/>
      </w:divBdr>
    </w:div>
    <w:div w:id="1490173733">
      <w:bodyDiv w:val="1"/>
      <w:marLeft w:val="0"/>
      <w:marRight w:val="0"/>
      <w:marTop w:val="0"/>
      <w:marBottom w:val="0"/>
      <w:divBdr>
        <w:top w:val="none" w:sz="0" w:space="0" w:color="auto"/>
        <w:left w:val="none" w:sz="0" w:space="0" w:color="auto"/>
        <w:bottom w:val="none" w:sz="0" w:space="0" w:color="auto"/>
        <w:right w:val="none" w:sz="0" w:space="0" w:color="auto"/>
      </w:divBdr>
    </w:div>
    <w:div w:id="1493906621">
      <w:bodyDiv w:val="1"/>
      <w:marLeft w:val="0"/>
      <w:marRight w:val="0"/>
      <w:marTop w:val="0"/>
      <w:marBottom w:val="0"/>
      <w:divBdr>
        <w:top w:val="none" w:sz="0" w:space="0" w:color="auto"/>
        <w:left w:val="none" w:sz="0" w:space="0" w:color="auto"/>
        <w:bottom w:val="none" w:sz="0" w:space="0" w:color="auto"/>
        <w:right w:val="none" w:sz="0" w:space="0" w:color="auto"/>
      </w:divBdr>
    </w:div>
    <w:div w:id="1496722396">
      <w:bodyDiv w:val="1"/>
      <w:marLeft w:val="0"/>
      <w:marRight w:val="0"/>
      <w:marTop w:val="0"/>
      <w:marBottom w:val="0"/>
      <w:divBdr>
        <w:top w:val="none" w:sz="0" w:space="0" w:color="auto"/>
        <w:left w:val="none" w:sz="0" w:space="0" w:color="auto"/>
        <w:bottom w:val="none" w:sz="0" w:space="0" w:color="auto"/>
        <w:right w:val="none" w:sz="0" w:space="0" w:color="auto"/>
      </w:divBdr>
    </w:div>
    <w:div w:id="1496799206">
      <w:bodyDiv w:val="1"/>
      <w:marLeft w:val="0"/>
      <w:marRight w:val="0"/>
      <w:marTop w:val="0"/>
      <w:marBottom w:val="0"/>
      <w:divBdr>
        <w:top w:val="none" w:sz="0" w:space="0" w:color="auto"/>
        <w:left w:val="none" w:sz="0" w:space="0" w:color="auto"/>
        <w:bottom w:val="none" w:sz="0" w:space="0" w:color="auto"/>
        <w:right w:val="none" w:sz="0" w:space="0" w:color="auto"/>
      </w:divBdr>
    </w:div>
    <w:div w:id="1498615644">
      <w:bodyDiv w:val="1"/>
      <w:marLeft w:val="0"/>
      <w:marRight w:val="0"/>
      <w:marTop w:val="0"/>
      <w:marBottom w:val="0"/>
      <w:divBdr>
        <w:top w:val="none" w:sz="0" w:space="0" w:color="auto"/>
        <w:left w:val="none" w:sz="0" w:space="0" w:color="auto"/>
        <w:bottom w:val="none" w:sz="0" w:space="0" w:color="auto"/>
        <w:right w:val="none" w:sz="0" w:space="0" w:color="auto"/>
      </w:divBdr>
    </w:div>
    <w:div w:id="1499464099">
      <w:bodyDiv w:val="1"/>
      <w:marLeft w:val="0"/>
      <w:marRight w:val="0"/>
      <w:marTop w:val="0"/>
      <w:marBottom w:val="0"/>
      <w:divBdr>
        <w:top w:val="none" w:sz="0" w:space="0" w:color="auto"/>
        <w:left w:val="none" w:sz="0" w:space="0" w:color="auto"/>
        <w:bottom w:val="none" w:sz="0" w:space="0" w:color="auto"/>
        <w:right w:val="none" w:sz="0" w:space="0" w:color="auto"/>
      </w:divBdr>
    </w:div>
    <w:div w:id="1515026203">
      <w:bodyDiv w:val="1"/>
      <w:marLeft w:val="0"/>
      <w:marRight w:val="0"/>
      <w:marTop w:val="0"/>
      <w:marBottom w:val="0"/>
      <w:divBdr>
        <w:top w:val="none" w:sz="0" w:space="0" w:color="auto"/>
        <w:left w:val="none" w:sz="0" w:space="0" w:color="auto"/>
        <w:bottom w:val="none" w:sz="0" w:space="0" w:color="auto"/>
        <w:right w:val="none" w:sz="0" w:space="0" w:color="auto"/>
      </w:divBdr>
    </w:div>
    <w:div w:id="1524050098">
      <w:bodyDiv w:val="1"/>
      <w:marLeft w:val="0"/>
      <w:marRight w:val="0"/>
      <w:marTop w:val="0"/>
      <w:marBottom w:val="0"/>
      <w:divBdr>
        <w:top w:val="none" w:sz="0" w:space="0" w:color="auto"/>
        <w:left w:val="none" w:sz="0" w:space="0" w:color="auto"/>
        <w:bottom w:val="none" w:sz="0" w:space="0" w:color="auto"/>
        <w:right w:val="none" w:sz="0" w:space="0" w:color="auto"/>
      </w:divBdr>
    </w:div>
    <w:div w:id="1540362730">
      <w:bodyDiv w:val="1"/>
      <w:marLeft w:val="0"/>
      <w:marRight w:val="0"/>
      <w:marTop w:val="0"/>
      <w:marBottom w:val="0"/>
      <w:divBdr>
        <w:top w:val="none" w:sz="0" w:space="0" w:color="auto"/>
        <w:left w:val="none" w:sz="0" w:space="0" w:color="auto"/>
        <w:bottom w:val="none" w:sz="0" w:space="0" w:color="auto"/>
        <w:right w:val="none" w:sz="0" w:space="0" w:color="auto"/>
      </w:divBdr>
    </w:div>
    <w:div w:id="1547523586">
      <w:bodyDiv w:val="1"/>
      <w:marLeft w:val="0"/>
      <w:marRight w:val="0"/>
      <w:marTop w:val="0"/>
      <w:marBottom w:val="0"/>
      <w:divBdr>
        <w:top w:val="none" w:sz="0" w:space="0" w:color="auto"/>
        <w:left w:val="none" w:sz="0" w:space="0" w:color="auto"/>
        <w:bottom w:val="none" w:sz="0" w:space="0" w:color="auto"/>
        <w:right w:val="none" w:sz="0" w:space="0" w:color="auto"/>
      </w:divBdr>
    </w:div>
    <w:div w:id="1556769931">
      <w:bodyDiv w:val="1"/>
      <w:marLeft w:val="0"/>
      <w:marRight w:val="0"/>
      <w:marTop w:val="0"/>
      <w:marBottom w:val="0"/>
      <w:divBdr>
        <w:top w:val="none" w:sz="0" w:space="0" w:color="auto"/>
        <w:left w:val="none" w:sz="0" w:space="0" w:color="auto"/>
        <w:bottom w:val="none" w:sz="0" w:space="0" w:color="auto"/>
        <w:right w:val="none" w:sz="0" w:space="0" w:color="auto"/>
      </w:divBdr>
    </w:div>
    <w:div w:id="1561289735">
      <w:bodyDiv w:val="1"/>
      <w:marLeft w:val="0"/>
      <w:marRight w:val="0"/>
      <w:marTop w:val="0"/>
      <w:marBottom w:val="0"/>
      <w:divBdr>
        <w:top w:val="none" w:sz="0" w:space="0" w:color="auto"/>
        <w:left w:val="none" w:sz="0" w:space="0" w:color="auto"/>
        <w:bottom w:val="none" w:sz="0" w:space="0" w:color="auto"/>
        <w:right w:val="none" w:sz="0" w:space="0" w:color="auto"/>
      </w:divBdr>
    </w:div>
    <w:div w:id="1571771686">
      <w:bodyDiv w:val="1"/>
      <w:marLeft w:val="0"/>
      <w:marRight w:val="0"/>
      <w:marTop w:val="0"/>
      <w:marBottom w:val="0"/>
      <w:divBdr>
        <w:top w:val="none" w:sz="0" w:space="0" w:color="auto"/>
        <w:left w:val="none" w:sz="0" w:space="0" w:color="auto"/>
        <w:bottom w:val="none" w:sz="0" w:space="0" w:color="auto"/>
        <w:right w:val="none" w:sz="0" w:space="0" w:color="auto"/>
      </w:divBdr>
      <w:divsChild>
        <w:div w:id="1564172337">
          <w:marLeft w:val="0"/>
          <w:marRight w:val="0"/>
          <w:marTop w:val="0"/>
          <w:marBottom w:val="0"/>
          <w:divBdr>
            <w:top w:val="none" w:sz="0" w:space="0" w:color="auto"/>
            <w:left w:val="none" w:sz="0" w:space="0" w:color="auto"/>
            <w:bottom w:val="none" w:sz="0" w:space="0" w:color="auto"/>
            <w:right w:val="none" w:sz="0" w:space="0" w:color="auto"/>
          </w:divBdr>
        </w:div>
      </w:divsChild>
    </w:div>
    <w:div w:id="1590114887">
      <w:bodyDiv w:val="1"/>
      <w:marLeft w:val="0"/>
      <w:marRight w:val="0"/>
      <w:marTop w:val="0"/>
      <w:marBottom w:val="0"/>
      <w:divBdr>
        <w:top w:val="none" w:sz="0" w:space="0" w:color="auto"/>
        <w:left w:val="none" w:sz="0" w:space="0" w:color="auto"/>
        <w:bottom w:val="none" w:sz="0" w:space="0" w:color="auto"/>
        <w:right w:val="none" w:sz="0" w:space="0" w:color="auto"/>
      </w:divBdr>
    </w:div>
    <w:div w:id="1610312926">
      <w:bodyDiv w:val="1"/>
      <w:marLeft w:val="0"/>
      <w:marRight w:val="0"/>
      <w:marTop w:val="0"/>
      <w:marBottom w:val="0"/>
      <w:divBdr>
        <w:top w:val="none" w:sz="0" w:space="0" w:color="auto"/>
        <w:left w:val="none" w:sz="0" w:space="0" w:color="auto"/>
        <w:bottom w:val="none" w:sz="0" w:space="0" w:color="auto"/>
        <w:right w:val="none" w:sz="0" w:space="0" w:color="auto"/>
      </w:divBdr>
    </w:div>
    <w:div w:id="1626882782">
      <w:bodyDiv w:val="1"/>
      <w:marLeft w:val="0"/>
      <w:marRight w:val="0"/>
      <w:marTop w:val="0"/>
      <w:marBottom w:val="0"/>
      <w:divBdr>
        <w:top w:val="none" w:sz="0" w:space="0" w:color="auto"/>
        <w:left w:val="none" w:sz="0" w:space="0" w:color="auto"/>
        <w:bottom w:val="none" w:sz="0" w:space="0" w:color="auto"/>
        <w:right w:val="none" w:sz="0" w:space="0" w:color="auto"/>
      </w:divBdr>
    </w:div>
    <w:div w:id="1646931266">
      <w:bodyDiv w:val="1"/>
      <w:marLeft w:val="0"/>
      <w:marRight w:val="0"/>
      <w:marTop w:val="0"/>
      <w:marBottom w:val="0"/>
      <w:divBdr>
        <w:top w:val="none" w:sz="0" w:space="0" w:color="auto"/>
        <w:left w:val="none" w:sz="0" w:space="0" w:color="auto"/>
        <w:bottom w:val="none" w:sz="0" w:space="0" w:color="auto"/>
        <w:right w:val="none" w:sz="0" w:space="0" w:color="auto"/>
      </w:divBdr>
    </w:div>
    <w:div w:id="1651405927">
      <w:bodyDiv w:val="1"/>
      <w:marLeft w:val="0"/>
      <w:marRight w:val="0"/>
      <w:marTop w:val="0"/>
      <w:marBottom w:val="0"/>
      <w:divBdr>
        <w:top w:val="none" w:sz="0" w:space="0" w:color="auto"/>
        <w:left w:val="none" w:sz="0" w:space="0" w:color="auto"/>
        <w:bottom w:val="none" w:sz="0" w:space="0" w:color="auto"/>
        <w:right w:val="none" w:sz="0" w:space="0" w:color="auto"/>
      </w:divBdr>
    </w:div>
    <w:div w:id="1652518973">
      <w:bodyDiv w:val="1"/>
      <w:marLeft w:val="0"/>
      <w:marRight w:val="0"/>
      <w:marTop w:val="0"/>
      <w:marBottom w:val="0"/>
      <w:divBdr>
        <w:top w:val="none" w:sz="0" w:space="0" w:color="auto"/>
        <w:left w:val="none" w:sz="0" w:space="0" w:color="auto"/>
        <w:bottom w:val="none" w:sz="0" w:space="0" w:color="auto"/>
        <w:right w:val="none" w:sz="0" w:space="0" w:color="auto"/>
      </w:divBdr>
    </w:div>
    <w:div w:id="1654288782">
      <w:bodyDiv w:val="1"/>
      <w:marLeft w:val="0"/>
      <w:marRight w:val="0"/>
      <w:marTop w:val="0"/>
      <w:marBottom w:val="0"/>
      <w:divBdr>
        <w:top w:val="none" w:sz="0" w:space="0" w:color="auto"/>
        <w:left w:val="none" w:sz="0" w:space="0" w:color="auto"/>
        <w:bottom w:val="none" w:sz="0" w:space="0" w:color="auto"/>
        <w:right w:val="none" w:sz="0" w:space="0" w:color="auto"/>
      </w:divBdr>
    </w:div>
    <w:div w:id="1663124582">
      <w:bodyDiv w:val="1"/>
      <w:marLeft w:val="0"/>
      <w:marRight w:val="0"/>
      <w:marTop w:val="0"/>
      <w:marBottom w:val="0"/>
      <w:divBdr>
        <w:top w:val="none" w:sz="0" w:space="0" w:color="auto"/>
        <w:left w:val="none" w:sz="0" w:space="0" w:color="auto"/>
        <w:bottom w:val="none" w:sz="0" w:space="0" w:color="auto"/>
        <w:right w:val="none" w:sz="0" w:space="0" w:color="auto"/>
      </w:divBdr>
    </w:div>
    <w:div w:id="1668827053">
      <w:bodyDiv w:val="1"/>
      <w:marLeft w:val="0"/>
      <w:marRight w:val="0"/>
      <w:marTop w:val="0"/>
      <w:marBottom w:val="0"/>
      <w:divBdr>
        <w:top w:val="none" w:sz="0" w:space="0" w:color="auto"/>
        <w:left w:val="none" w:sz="0" w:space="0" w:color="auto"/>
        <w:bottom w:val="none" w:sz="0" w:space="0" w:color="auto"/>
        <w:right w:val="none" w:sz="0" w:space="0" w:color="auto"/>
      </w:divBdr>
    </w:div>
    <w:div w:id="1679229898">
      <w:bodyDiv w:val="1"/>
      <w:marLeft w:val="0"/>
      <w:marRight w:val="0"/>
      <w:marTop w:val="0"/>
      <w:marBottom w:val="0"/>
      <w:divBdr>
        <w:top w:val="none" w:sz="0" w:space="0" w:color="auto"/>
        <w:left w:val="none" w:sz="0" w:space="0" w:color="auto"/>
        <w:bottom w:val="none" w:sz="0" w:space="0" w:color="auto"/>
        <w:right w:val="none" w:sz="0" w:space="0" w:color="auto"/>
      </w:divBdr>
    </w:div>
    <w:div w:id="1712072603">
      <w:bodyDiv w:val="1"/>
      <w:marLeft w:val="0"/>
      <w:marRight w:val="0"/>
      <w:marTop w:val="0"/>
      <w:marBottom w:val="0"/>
      <w:divBdr>
        <w:top w:val="none" w:sz="0" w:space="0" w:color="auto"/>
        <w:left w:val="none" w:sz="0" w:space="0" w:color="auto"/>
        <w:bottom w:val="none" w:sz="0" w:space="0" w:color="auto"/>
        <w:right w:val="none" w:sz="0" w:space="0" w:color="auto"/>
      </w:divBdr>
    </w:div>
    <w:div w:id="1715737195">
      <w:bodyDiv w:val="1"/>
      <w:marLeft w:val="0"/>
      <w:marRight w:val="0"/>
      <w:marTop w:val="0"/>
      <w:marBottom w:val="0"/>
      <w:divBdr>
        <w:top w:val="none" w:sz="0" w:space="0" w:color="auto"/>
        <w:left w:val="none" w:sz="0" w:space="0" w:color="auto"/>
        <w:bottom w:val="none" w:sz="0" w:space="0" w:color="auto"/>
        <w:right w:val="none" w:sz="0" w:space="0" w:color="auto"/>
      </w:divBdr>
    </w:div>
    <w:div w:id="1728144012">
      <w:bodyDiv w:val="1"/>
      <w:marLeft w:val="0"/>
      <w:marRight w:val="0"/>
      <w:marTop w:val="0"/>
      <w:marBottom w:val="0"/>
      <w:divBdr>
        <w:top w:val="none" w:sz="0" w:space="0" w:color="auto"/>
        <w:left w:val="none" w:sz="0" w:space="0" w:color="auto"/>
        <w:bottom w:val="none" w:sz="0" w:space="0" w:color="auto"/>
        <w:right w:val="none" w:sz="0" w:space="0" w:color="auto"/>
      </w:divBdr>
    </w:div>
    <w:div w:id="1753164359">
      <w:bodyDiv w:val="1"/>
      <w:marLeft w:val="0"/>
      <w:marRight w:val="0"/>
      <w:marTop w:val="0"/>
      <w:marBottom w:val="0"/>
      <w:divBdr>
        <w:top w:val="none" w:sz="0" w:space="0" w:color="auto"/>
        <w:left w:val="none" w:sz="0" w:space="0" w:color="auto"/>
        <w:bottom w:val="none" w:sz="0" w:space="0" w:color="auto"/>
        <w:right w:val="none" w:sz="0" w:space="0" w:color="auto"/>
      </w:divBdr>
    </w:div>
    <w:div w:id="1762487891">
      <w:bodyDiv w:val="1"/>
      <w:marLeft w:val="0"/>
      <w:marRight w:val="0"/>
      <w:marTop w:val="0"/>
      <w:marBottom w:val="0"/>
      <w:divBdr>
        <w:top w:val="none" w:sz="0" w:space="0" w:color="auto"/>
        <w:left w:val="none" w:sz="0" w:space="0" w:color="auto"/>
        <w:bottom w:val="none" w:sz="0" w:space="0" w:color="auto"/>
        <w:right w:val="none" w:sz="0" w:space="0" w:color="auto"/>
      </w:divBdr>
    </w:div>
    <w:div w:id="1763523241">
      <w:bodyDiv w:val="1"/>
      <w:marLeft w:val="0"/>
      <w:marRight w:val="0"/>
      <w:marTop w:val="0"/>
      <w:marBottom w:val="0"/>
      <w:divBdr>
        <w:top w:val="none" w:sz="0" w:space="0" w:color="auto"/>
        <w:left w:val="none" w:sz="0" w:space="0" w:color="auto"/>
        <w:bottom w:val="none" w:sz="0" w:space="0" w:color="auto"/>
        <w:right w:val="none" w:sz="0" w:space="0" w:color="auto"/>
      </w:divBdr>
    </w:div>
    <w:div w:id="1773697190">
      <w:bodyDiv w:val="1"/>
      <w:marLeft w:val="0"/>
      <w:marRight w:val="0"/>
      <w:marTop w:val="0"/>
      <w:marBottom w:val="0"/>
      <w:divBdr>
        <w:top w:val="none" w:sz="0" w:space="0" w:color="auto"/>
        <w:left w:val="none" w:sz="0" w:space="0" w:color="auto"/>
        <w:bottom w:val="none" w:sz="0" w:space="0" w:color="auto"/>
        <w:right w:val="none" w:sz="0" w:space="0" w:color="auto"/>
      </w:divBdr>
    </w:div>
    <w:div w:id="1775788892">
      <w:bodyDiv w:val="1"/>
      <w:marLeft w:val="0"/>
      <w:marRight w:val="0"/>
      <w:marTop w:val="0"/>
      <w:marBottom w:val="0"/>
      <w:divBdr>
        <w:top w:val="none" w:sz="0" w:space="0" w:color="auto"/>
        <w:left w:val="none" w:sz="0" w:space="0" w:color="auto"/>
        <w:bottom w:val="none" w:sz="0" w:space="0" w:color="auto"/>
        <w:right w:val="none" w:sz="0" w:space="0" w:color="auto"/>
      </w:divBdr>
      <w:divsChild>
        <w:div w:id="156769466">
          <w:marLeft w:val="0"/>
          <w:marRight w:val="0"/>
          <w:marTop w:val="0"/>
          <w:marBottom w:val="0"/>
          <w:divBdr>
            <w:top w:val="none" w:sz="0" w:space="0" w:color="auto"/>
            <w:left w:val="none" w:sz="0" w:space="0" w:color="auto"/>
            <w:bottom w:val="none" w:sz="0" w:space="0" w:color="auto"/>
            <w:right w:val="none" w:sz="0" w:space="0" w:color="auto"/>
          </w:divBdr>
        </w:div>
        <w:div w:id="317268056">
          <w:marLeft w:val="0"/>
          <w:marRight w:val="0"/>
          <w:marTop w:val="0"/>
          <w:marBottom w:val="0"/>
          <w:divBdr>
            <w:top w:val="none" w:sz="0" w:space="0" w:color="auto"/>
            <w:left w:val="none" w:sz="0" w:space="0" w:color="auto"/>
            <w:bottom w:val="none" w:sz="0" w:space="0" w:color="auto"/>
            <w:right w:val="none" w:sz="0" w:space="0" w:color="auto"/>
          </w:divBdr>
        </w:div>
        <w:div w:id="663702845">
          <w:marLeft w:val="0"/>
          <w:marRight w:val="0"/>
          <w:marTop w:val="0"/>
          <w:marBottom w:val="0"/>
          <w:divBdr>
            <w:top w:val="none" w:sz="0" w:space="0" w:color="auto"/>
            <w:left w:val="none" w:sz="0" w:space="0" w:color="auto"/>
            <w:bottom w:val="none" w:sz="0" w:space="0" w:color="auto"/>
            <w:right w:val="none" w:sz="0" w:space="0" w:color="auto"/>
          </w:divBdr>
        </w:div>
        <w:div w:id="694311622">
          <w:marLeft w:val="0"/>
          <w:marRight w:val="0"/>
          <w:marTop w:val="0"/>
          <w:marBottom w:val="0"/>
          <w:divBdr>
            <w:top w:val="none" w:sz="0" w:space="0" w:color="auto"/>
            <w:left w:val="none" w:sz="0" w:space="0" w:color="auto"/>
            <w:bottom w:val="none" w:sz="0" w:space="0" w:color="auto"/>
            <w:right w:val="none" w:sz="0" w:space="0" w:color="auto"/>
          </w:divBdr>
        </w:div>
        <w:div w:id="971862712">
          <w:marLeft w:val="0"/>
          <w:marRight w:val="0"/>
          <w:marTop w:val="0"/>
          <w:marBottom w:val="0"/>
          <w:divBdr>
            <w:top w:val="none" w:sz="0" w:space="0" w:color="auto"/>
            <w:left w:val="none" w:sz="0" w:space="0" w:color="auto"/>
            <w:bottom w:val="none" w:sz="0" w:space="0" w:color="auto"/>
            <w:right w:val="none" w:sz="0" w:space="0" w:color="auto"/>
          </w:divBdr>
        </w:div>
        <w:div w:id="1068965733">
          <w:marLeft w:val="0"/>
          <w:marRight w:val="0"/>
          <w:marTop w:val="0"/>
          <w:marBottom w:val="0"/>
          <w:divBdr>
            <w:top w:val="none" w:sz="0" w:space="0" w:color="auto"/>
            <w:left w:val="none" w:sz="0" w:space="0" w:color="auto"/>
            <w:bottom w:val="none" w:sz="0" w:space="0" w:color="auto"/>
            <w:right w:val="none" w:sz="0" w:space="0" w:color="auto"/>
          </w:divBdr>
        </w:div>
        <w:div w:id="1098016914">
          <w:marLeft w:val="0"/>
          <w:marRight w:val="0"/>
          <w:marTop w:val="0"/>
          <w:marBottom w:val="0"/>
          <w:divBdr>
            <w:top w:val="none" w:sz="0" w:space="0" w:color="auto"/>
            <w:left w:val="none" w:sz="0" w:space="0" w:color="auto"/>
            <w:bottom w:val="none" w:sz="0" w:space="0" w:color="auto"/>
            <w:right w:val="none" w:sz="0" w:space="0" w:color="auto"/>
          </w:divBdr>
        </w:div>
        <w:div w:id="1526404623">
          <w:marLeft w:val="0"/>
          <w:marRight w:val="0"/>
          <w:marTop w:val="0"/>
          <w:marBottom w:val="0"/>
          <w:divBdr>
            <w:top w:val="none" w:sz="0" w:space="0" w:color="auto"/>
            <w:left w:val="none" w:sz="0" w:space="0" w:color="auto"/>
            <w:bottom w:val="none" w:sz="0" w:space="0" w:color="auto"/>
            <w:right w:val="none" w:sz="0" w:space="0" w:color="auto"/>
          </w:divBdr>
        </w:div>
        <w:div w:id="1550216728">
          <w:marLeft w:val="0"/>
          <w:marRight w:val="0"/>
          <w:marTop w:val="0"/>
          <w:marBottom w:val="0"/>
          <w:divBdr>
            <w:top w:val="none" w:sz="0" w:space="0" w:color="auto"/>
            <w:left w:val="none" w:sz="0" w:space="0" w:color="auto"/>
            <w:bottom w:val="none" w:sz="0" w:space="0" w:color="auto"/>
            <w:right w:val="none" w:sz="0" w:space="0" w:color="auto"/>
          </w:divBdr>
        </w:div>
      </w:divsChild>
    </w:div>
    <w:div w:id="1787431773">
      <w:bodyDiv w:val="1"/>
      <w:marLeft w:val="0"/>
      <w:marRight w:val="0"/>
      <w:marTop w:val="0"/>
      <w:marBottom w:val="0"/>
      <w:divBdr>
        <w:top w:val="none" w:sz="0" w:space="0" w:color="auto"/>
        <w:left w:val="none" w:sz="0" w:space="0" w:color="auto"/>
        <w:bottom w:val="none" w:sz="0" w:space="0" w:color="auto"/>
        <w:right w:val="none" w:sz="0" w:space="0" w:color="auto"/>
      </w:divBdr>
    </w:div>
    <w:div w:id="1789617131">
      <w:bodyDiv w:val="1"/>
      <w:marLeft w:val="0"/>
      <w:marRight w:val="0"/>
      <w:marTop w:val="0"/>
      <w:marBottom w:val="0"/>
      <w:divBdr>
        <w:top w:val="none" w:sz="0" w:space="0" w:color="auto"/>
        <w:left w:val="none" w:sz="0" w:space="0" w:color="auto"/>
        <w:bottom w:val="none" w:sz="0" w:space="0" w:color="auto"/>
        <w:right w:val="none" w:sz="0" w:space="0" w:color="auto"/>
      </w:divBdr>
    </w:div>
    <w:div w:id="1795438993">
      <w:bodyDiv w:val="1"/>
      <w:marLeft w:val="0"/>
      <w:marRight w:val="0"/>
      <w:marTop w:val="0"/>
      <w:marBottom w:val="0"/>
      <w:divBdr>
        <w:top w:val="none" w:sz="0" w:space="0" w:color="auto"/>
        <w:left w:val="none" w:sz="0" w:space="0" w:color="auto"/>
        <w:bottom w:val="none" w:sz="0" w:space="0" w:color="auto"/>
        <w:right w:val="none" w:sz="0" w:space="0" w:color="auto"/>
      </w:divBdr>
    </w:div>
    <w:div w:id="1810781714">
      <w:bodyDiv w:val="1"/>
      <w:marLeft w:val="0"/>
      <w:marRight w:val="0"/>
      <w:marTop w:val="0"/>
      <w:marBottom w:val="0"/>
      <w:divBdr>
        <w:top w:val="none" w:sz="0" w:space="0" w:color="auto"/>
        <w:left w:val="none" w:sz="0" w:space="0" w:color="auto"/>
        <w:bottom w:val="none" w:sz="0" w:space="0" w:color="auto"/>
        <w:right w:val="none" w:sz="0" w:space="0" w:color="auto"/>
      </w:divBdr>
    </w:div>
    <w:div w:id="1815563235">
      <w:bodyDiv w:val="1"/>
      <w:marLeft w:val="0"/>
      <w:marRight w:val="0"/>
      <w:marTop w:val="0"/>
      <w:marBottom w:val="0"/>
      <w:divBdr>
        <w:top w:val="none" w:sz="0" w:space="0" w:color="auto"/>
        <w:left w:val="none" w:sz="0" w:space="0" w:color="auto"/>
        <w:bottom w:val="none" w:sz="0" w:space="0" w:color="auto"/>
        <w:right w:val="none" w:sz="0" w:space="0" w:color="auto"/>
      </w:divBdr>
    </w:div>
    <w:div w:id="1817256007">
      <w:bodyDiv w:val="1"/>
      <w:marLeft w:val="0"/>
      <w:marRight w:val="0"/>
      <w:marTop w:val="0"/>
      <w:marBottom w:val="0"/>
      <w:divBdr>
        <w:top w:val="none" w:sz="0" w:space="0" w:color="auto"/>
        <w:left w:val="none" w:sz="0" w:space="0" w:color="auto"/>
        <w:bottom w:val="none" w:sz="0" w:space="0" w:color="auto"/>
        <w:right w:val="none" w:sz="0" w:space="0" w:color="auto"/>
      </w:divBdr>
    </w:div>
    <w:div w:id="1818497548">
      <w:bodyDiv w:val="1"/>
      <w:marLeft w:val="0"/>
      <w:marRight w:val="0"/>
      <w:marTop w:val="0"/>
      <w:marBottom w:val="0"/>
      <w:divBdr>
        <w:top w:val="none" w:sz="0" w:space="0" w:color="auto"/>
        <w:left w:val="none" w:sz="0" w:space="0" w:color="auto"/>
        <w:bottom w:val="none" w:sz="0" w:space="0" w:color="auto"/>
        <w:right w:val="none" w:sz="0" w:space="0" w:color="auto"/>
      </w:divBdr>
    </w:div>
    <w:div w:id="1821077723">
      <w:bodyDiv w:val="1"/>
      <w:marLeft w:val="0"/>
      <w:marRight w:val="0"/>
      <w:marTop w:val="0"/>
      <w:marBottom w:val="0"/>
      <w:divBdr>
        <w:top w:val="none" w:sz="0" w:space="0" w:color="auto"/>
        <w:left w:val="none" w:sz="0" w:space="0" w:color="auto"/>
        <w:bottom w:val="none" w:sz="0" w:space="0" w:color="auto"/>
        <w:right w:val="none" w:sz="0" w:space="0" w:color="auto"/>
      </w:divBdr>
    </w:div>
    <w:div w:id="1832871502">
      <w:bodyDiv w:val="1"/>
      <w:marLeft w:val="0"/>
      <w:marRight w:val="0"/>
      <w:marTop w:val="0"/>
      <w:marBottom w:val="0"/>
      <w:divBdr>
        <w:top w:val="none" w:sz="0" w:space="0" w:color="auto"/>
        <w:left w:val="none" w:sz="0" w:space="0" w:color="auto"/>
        <w:bottom w:val="none" w:sz="0" w:space="0" w:color="auto"/>
        <w:right w:val="none" w:sz="0" w:space="0" w:color="auto"/>
      </w:divBdr>
    </w:div>
    <w:div w:id="1837265552">
      <w:bodyDiv w:val="1"/>
      <w:marLeft w:val="0"/>
      <w:marRight w:val="0"/>
      <w:marTop w:val="0"/>
      <w:marBottom w:val="0"/>
      <w:divBdr>
        <w:top w:val="none" w:sz="0" w:space="0" w:color="auto"/>
        <w:left w:val="none" w:sz="0" w:space="0" w:color="auto"/>
        <w:bottom w:val="none" w:sz="0" w:space="0" w:color="auto"/>
        <w:right w:val="none" w:sz="0" w:space="0" w:color="auto"/>
      </w:divBdr>
    </w:div>
    <w:div w:id="1838613256">
      <w:bodyDiv w:val="1"/>
      <w:marLeft w:val="0"/>
      <w:marRight w:val="0"/>
      <w:marTop w:val="0"/>
      <w:marBottom w:val="0"/>
      <w:divBdr>
        <w:top w:val="none" w:sz="0" w:space="0" w:color="auto"/>
        <w:left w:val="none" w:sz="0" w:space="0" w:color="auto"/>
        <w:bottom w:val="none" w:sz="0" w:space="0" w:color="auto"/>
        <w:right w:val="none" w:sz="0" w:space="0" w:color="auto"/>
      </w:divBdr>
      <w:divsChild>
        <w:div w:id="2360812">
          <w:marLeft w:val="0"/>
          <w:marRight w:val="0"/>
          <w:marTop w:val="0"/>
          <w:marBottom w:val="0"/>
          <w:divBdr>
            <w:top w:val="none" w:sz="0" w:space="0" w:color="auto"/>
            <w:left w:val="none" w:sz="0" w:space="0" w:color="auto"/>
            <w:bottom w:val="none" w:sz="0" w:space="0" w:color="auto"/>
            <w:right w:val="none" w:sz="0" w:space="0" w:color="auto"/>
          </w:divBdr>
        </w:div>
      </w:divsChild>
    </w:div>
    <w:div w:id="1839883817">
      <w:bodyDiv w:val="1"/>
      <w:marLeft w:val="0"/>
      <w:marRight w:val="0"/>
      <w:marTop w:val="0"/>
      <w:marBottom w:val="0"/>
      <w:divBdr>
        <w:top w:val="none" w:sz="0" w:space="0" w:color="auto"/>
        <w:left w:val="none" w:sz="0" w:space="0" w:color="auto"/>
        <w:bottom w:val="none" w:sz="0" w:space="0" w:color="auto"/>
        <w:right w:val="none" w:sz="0" w:space="0" w:color="auto"/>
      </w:divBdr>
    </w:div>
    <w:div w:id="1852262125">
      <w:bodyDiv w:val="1"/>
      <w:marLeft w:val="0"/>
      <w:marRight w:val="0"/>
      <w:marTop w:val="0"/>
      <w:marBottom w:val="0"/>
      <w:divBdr>
        <w:top w:val="none" w:sz="0" w:space="0" w:color="auto"/>
        <w:left w:val="none" w:sz="0" w:space="0" w:color="auto"/>
        <w:bottom w:val="none" w:sz="0" w:space="0" w:color="auto"/>
        <w:right w:val="none" w:sz="0" w:space="0" w:color="auto"/>
      </w:divBdr>
    </w:div>
    <w:div w:id="1865552537">
      <w:bodyDiv w:val="1"/>
      <w:marLeft w:val="0"/>
      <w:marRight w:val="0"/>
      <w:marTop w:val="0"/>
      <w:marBottom w:val="0"/>
      <w:divBdr>
        <w:top w:val="none" w:sz="0" w:space="0" w:color="auto"/>
        <w:left w:val="none" w:sz="0" w:space="0" w:color="auto"/>
        <w:bottom w:val="none" w:sz="0" w:space="0" w:color="auto"/>
        <w:right w:val="none" w:sz="0" w:space="0" w:color="auto"/>
      </w:divBdr>
    </w:div>
    <w:div w:id="1869564216">
      <w:bodyDiv w:val="1"/>
      <w:marLeft w:val="0"/>
      <w:marRight w:val="0"/>
      <w:marTop w:val="0"/>
      <w:marBottom w:val="0"/>
      <w:divBdr>
        <w:top w:val="none" w:sz="0" w:space="0" w:color="auto"/>
        <w:left w:val="none" w:sz="0" w:space="0" w:color="auto"/>
        <w:bottom w:val="none" w:sz="0" w:space="0" w:color="auto"/>
        <w:right w:val="none" w:sz="0" w:space="0" w:color="auto"/>
      </w:divBdr>
      <w:divsChild>
        <w:div w:id="137460703">
          <w:marLeft w:val="0"/>
          <w:marRight w:val="0"/>
          <w:marTop w:val="0"/>
          <w:marBottom w:val="0"/>
          <w:divBdr>
            <w:top w:val="none" w:sz="0" w:space="0" w:color="auto"/>
            <w:left w:val="none" w:sz="0" w:space="0" w:color="auto"/>
            <w:bottom w:val="none" w:sz="0" w:space="0" w:color="auto"/>
            <w:right w:val="none" w:sz="0" w:space="0" w:color="auto"/>
          </w:divBdr>
        </w:div>
      </w:divsChild>
    </w:div>
    <w:div w:id="1906067396">
      <w:bodyDiv w:val="1"/>
      <w:marLeft w:val="0"/>
      <w:marRight w:val="0"/>
      <w:marTop w:val="0"/>
      <w:marBottom w:val="0"/>
      <w:divBdr>
        <w:top w:val="none" w:sz="0" w:space="0" w:color="auto"/>
        <w:left w:val="none" w:sz="0" w:space="0" w:color="auto"/>
        <w:bottom w:val="none" w:sz="0" w:space="0" w:color="auto"/>
        <w:right w:val="none" w:sz="0" w:space="0" w:color="auto"/>
      </w:divBdr>
    </w:div>
    <w:div w:id="1916863526">
      <w:bodyDiv w:val="1"/>
      <w:marLeft w:val="0"/>
      <w:marRight w:val="0"/>
      <w:marTop w:val="0"/>
      <w:marBottom w:val="0"/>
      <w:divBdr>
        <w:top w:val="none" w:sz="0" w:space="0" w:color="auto"/>
        <w:left w:val="none" w:sz="0" w:space="0" w:color="auto"/>
        <w:bottom w:val="none" w:sz="0" w:space="0" w:color="auto"/>
        <w:right w:val="none" w:sz="0" w:space="0" w:color="auto"/>
      </w:divBdr>
    </w:div>
    <w:div w:id="1924490359">
      <w:bodyDiv w:val="1"/>
      <w:marLeft w:val="0"/>
      <w:marRight w:val="0"/>
      <w:marTop w:val="0"/>
      <w:marBottom w:val="0"/>
      <w:divBdr>
        <w:top w:val="none" w:sz="0" w:space="0" w:color="auto"/>
        <w:left w:val="none" w:sz="0" w:space="0" w:color="auto"/>
        <w:bottom w:val="none" w:sz="0" w:space="0" w:color="auto"/>
        <w:right w:val="none" w:sz="0" w:space="0" w:color="auto"/>
      </w:divBdr>
    </w:div>
    <w:div w:id="1930461136">
      <w:bodyDiv w:val="1"/>
      <w:marLeft w:val="0"/>
      <w:marRight w:val="0"/>
      <w:marTop w:val="0"/>
      <w:marBottom w:val="0"/>
      <w:divBdr>
        <w:top w:val="none" w:sz="0" w:space="0" w:color="auto"/>
        <w:left w:val="none" w:sz="0" w:space="0" w:color="auto"/>
        <w:bottom w:val="none" w:sz="0" w:space="0" w:color="auto"/>
        <w:right w:val="none" w:sz="0" w:space="0" w:color="auto"/>
      </w:divBdr>
    </w:div>
    <w:div w:id="1939017795">
      <w:bodyDiv w:val="1"/>
      <w:marLeft w:val="0"/>
      <w:marRight w:val="0"/>
      <w:marTop w:val="0"/>
      <w:marBottom w:val="0"/>
      <w:divBdr>
        <w:top w:val="none" w:sz="0" w:space="0" w:color="auto"/>
        <w:left w:val="none" w:sz="0" w:space="0" w:color="auto"/>
        <w:bottom w:val="none" w:sz="0" w:space="0" w:color="auto"/>
        <w:right w:val="none" w:sz="0" w:space="0" w:color="auto"/>
      </w:divBdr>
    </w:div>
    <w:div w:id="1947082309">
      <w:bodyDiv w:val="1"/>
      <w:marLeft w:val="0"/>
      <w:marRight w:val="0"/>
      <w:marTop w:val="0"/>
      <w:marBottom w:val="0"/>
      <w:divBdr>
        <w:top w:val="none" w:sz="0" w:space="0" w:color="auto"/>
        <w:left w:val="none" w:sz="0" w:space="0" w:color="auto"/>
        <w:bottom w:val="none" w:sz="0" w:space="0" w:color="auto"/>
        <w:right w:val="none" w:sz="0" w:space="0" w:color="auto"/>
      </w:divBdr>
    </w:div>
    <w:div w:id="1950744647">
      <w:bodyDiv w:val="1"/>
      <w:marLeft w:val="0"/>
      <w:marRight w:val="0"/>
      <w:marTop w:val="0"/>
      <w:marBottom w:val="0"/>
      <w:divBdr>
        <w:top w:val="none" w:sz="0" w:space="0" w:color="auto"/>
        <w:left w:val="none" w:sz="0" w:space="0" w:color="auto"/>
        <w:bottom w:val="none" w:sz="0" w:space="0" w:color="auto"/>
        <w:right w:val="none" w:sz="0" w:space="0" w:color="auto"/>
      </w:divBdr>
    </w:div>
    <w:div w:id="1950811837">
      <w:bodyDiv w:val="1"/>
      <w:marLeft w:val="0"/>
      <w:marRight w:val="0"/>
      <w:marTop w:val="0"/>
      <w:marBottom w:val="0"/>
      <w:divBdr>
        <w:top w:val="none" w:sz="0" w:space="0" w:color="auto"/>
        <w:left w:val="none" w:sz="0" w:space="0" w:color="auto"/>
        <w:bottom w:val="none" w:sz="0" w:space="0" w:color="auto"/>
        <w:right w:val="none" w:sz="0" w:space="0" w:color="auto"/>
      </w:divBdr>
    </w:div>
    <w:div w:id="1974362028">
      <w:bodyDiv w:val="1"/>
      <w:marLeft w:val="0"/>
      <w:marRight w:val="0"/>
      <w:marTop w:val="0"/>
      <w:marBottom w:val="0"/>
      <w:divBdr>
        <w:top w:val="none" w:sz="0" w:space="0" w:color="auto"/>
        <w:left w:val="none" w:sz="0" w:space="0" w:color="auto"/>
        <w:bottom w:val="none" w:sz="0" w:space="0" w:color="auto"/>
        <w:right w:val="none" w:sz="0" w:space="0" w:color="auto"/>
      </w:divBdr>
    </w:div>
    <w:div w:id="1975329741">
      <w:bodyDiv w:val="1"/>
      <w:marLeft w:val="0"/>
      <w:marRight w:val="0"/>
      <w:marTop w:val="0"/>
      <w:marBottom w:val="0"/>
      <w:divBdr>
        <w:top w:val="none" w:sz="0" w:space="0" w:color="auto"/>
        <w:left w:val="none" w:sz="0" w:space="0" w:color="auto"/>
        <w:bottom w:val="none" w:sz="0" w:space="0" w:color="auto"/>
        <w:right w:val="none" w:sz="0" w:space="0" w:color="auto"/>
      </w:divBdr>
    </w:div>
    <w:div w:id="1979258216">
      <w:bodyDiv w:val="1"/>
      <w:marLeft w:val="0"/>
      <w:marRight w:val="0"/>
      <w:marTop w:val="0"/>
      <w:marBottom w:val="0"/>
      <w:divBdr>
        <w:top w:val="none" w:sz="0" w:space="0" w:color="auto"/>
        <w:left w:val="none" w:sz="0" w:space="0" w:color="auto"/>
        <w:bottom w:val="none" w:sz="0" w:space="0" w:color="auto"/>
        <w:right w:val="none" w:sz="0" w:space="0" w:color="auto"/>
      </w:divBdr>
    </w:div>
    <w:div w:id="1983730011">
      <w:bodyDiv w:val="1"/>
      <w:marLeft w:val="0"/>
      <w:marRight w:val="0"/>
      <w:marTop w:val="0"/>
      <w:marBottom w:val="0"/>
      <w:divBdr>
        <w:top w:val="none" w:sz="0" w:space="0" w:color="auto"/>
        <w:left w:val="none" w:sz="0" w:space="0" w:color="auto"/>
        <w:bottom w:val="none" w:sz="0" w:space="0" w:color="auto"/>
        <w:right w:val="none" w:sz="0" w:space="0" w:color="auto"/>
      </w:divBdr>
    </w:div>
    <w:div w:id="1985767837">
      <w:bodyDiv w:val="1"/>
      <w:marLeft w:val="0"/>
      <w:marRight w:val="0"/>
      <w:marTop w:val="0"/>
      <w:marBottom w:val="0"/>
      <w:divBdr>
        <w:top w:val="none" w:sz="0" w:space="0" w:color="auto"/>
        <w:left w:val="none" w:sz="0" w:space="0" w:color="auto"/>
        <w:bottom w:val="none" w:sz="0" w:space="0" w:color="auto"/>
        <w:right w:val="none" w:sz="0" w:space="0" w:color="auto"/>
      </w:divBdr>
    </w:div>
    <w:div w:id="2000646996">
      <w:bodyDiv w:val="1"/>
      <w:marLeft w:val="0"/>
      <w:marRight w:val="0"/>
      <w:marTop w:val="0"/>
      <w:marBottom w:val="0"/>
      <w:divBdr>
        <w:top w:val="none" w:sz="0" w:space="0" w:color="auto"/>
        <w:left w:val="none" w:sz="0" w:space="0" w:color="auto"/>
        <w:bottom w:val="none" w:sz="0" w:space="0" w:color="auto"/>
        <w:right w:val="none" w:sz="0" w:space="0" w:color="auto"/>
      </w:divBdr>
    </w:div>
    <w:div w:id="2001228229">
      <w:bodyDiv w:val="1"/>
      <w:marLeft w:val="0"/>
      <w:marRight w:val="0"/>
      <w:marTop w:val="0"/>
      <w:marBottom w:val="0"/>
      <w:divBdr>
        <w:top w:val="none" w:sz="0" w:space="0" w:color="auto"/>
        <w:left w:val="none" w:sz="0" w:space="0" w:color="auto"/>
        <w:bottom w:val="none" w:sz="0" w:space="0" w:color="auto"/>
        <w:right w:val="none" w:sz="0" w:space="0" w:color="auto"/>
      </w:divBdr>
    </w:div>
    <w:div w:id="2003657935">
      <w:bodyDiv w:val="1"/>
      <w:marLeft w:val="0"/>
      <w:marRight w:val="0"/>
      <w:marTop w:val="0"/>
      <w:marBottom w:val="0"/>
      <w:divBdr>
        <w:top w:val="none" w:sz="0" w:space="0" w:color="auto"/>
        <w:left w:val="none" w:sz="0" w:space="0" w:color="auto"/>
        <w:bottom w:val="none" w:sz="0" w:space="0" w:color="auto"/>
        <w:right w:val="none" w:sz="0" w:space="0" w:color="auto"/>
      </w:divBdr>
    </w:div>
    <w:div w:id="2005281263">
      <w:bodyDiv w:val="1"/>
      <w:marLeft w:val="0"/>
      <w:marRight w:val="0"/>
      <w:marTop w:val="0"/>
      <w:marBottom w:val="0"/>
      <w:divBdr>
        <w:top w:val="none" w:sz="0" w:space="0" w:color="auto"/>
        <w:left w:val="none" w:sz="0" w:space="0" w:color="auto"/>
        <w:bottom w:val="none" w:sz="0" w:space="0" w:color="auto"/>
        <w:right w:val="none" w:sz="0" w:space="0" w:color="auto"/>
      </w:divBdr>
    </w:div>
    <w:div w:id="2023046622">
      <w:bodyDiv w:val="1"/>
      <w:marLeft w:val="0"/>
      <w:marRight w:val="0"/>
      <w:marTop w:val="0"/>
      <w:marBottom w:val="0"/>
      <w:divBdr>
        <w:top w:val="none" w:sz="0" w:space="0" w:color="auto"/>
        <w:left w:val="none" w:sz="0" w:space="0" w:color="auto"/>
        <w:bottom w:val="none" w:sz="0" w:space="0" w:color="auto"/>
        <w:right w:val="none" w:sz="0" w:space="0" w:color="auto"/>
      </w:divBdr>
    </w:div>
    <w:div w:id="2026667639">
      <w:bodyDiv w:val="1"/>
      <w:marLeft w:val="0"/>
      <w:marRight w:val="0"/>
      <w:marTop w:val="0"/>
      <w:marBottom w:val="0"/>
      <w:divBdr>
        <w:top w:val="none" w:sz="0" w:space="0" w:color="auto"/>
        <w:left w:val="none" w:sz="0" w:space="0" w:color="auto"/>
        <w:bottom w:val="none" w:sz="0" w:space="0" w:color="auto"/>
        <w:right w:val="none" w:sz="0" w:space="0" w:color="auto"/>
      </w:divBdr>
    </w:div>
    <w:div w:id="2036415982">
      <w:bodyDiv w:val="1"/>
      <w:marLeft w:val="0"/>
      <w:marRight w:val="0"/>
      <w:marTop w:val="0"/>
      <w:marBottom w:val="0"/>
      <w:divBdr>
        <w:top w:val="none" w:sz="0" w:space="0" w:color="auto"/>
        <w:left w:val="none" w:sz="0" w:space="0" w:color="auto"/>
        <w:bottom w:val="none" w:sz="0" w:space="0" w:color="auto"/>
        <w:right w:val="none" w:sz="0" w:space="0" w:color="auto"/>
      </w:divBdr>
    </w:div>
    <w:div w:id="2039812588">
      <w:bodyDiv w:val="1"/>
      <w:marLeft w:val="0"/>
      <w:marRight w:val="0"/>
      <w:marTop w:val="0"/>
      <w:marBottom w:val="0"/>
      <w:divBdr>
        <w:top w:val="none" w:sz="0" w:space="0" w:color="auto"/>
        <w:left w:val="none" w:sz="0" w:space="0" w:color="auto"/>
        <w:bottom w:val="none" w:sz="0" w:space="0" w:color="auto"/>
        <w:right w:val="none" w:sz="0" w:space="0" w:color="auto"/>
      </w:divBdr>
    </w:div>
    <w:div w:id="2052728484">
      <w:bodyDiv w:val="1"/>
      <w:marLeft w:val="0"/>
      <w:marRight w:val="0"/>
      <w:marTop w:val="0"/>
      <w:marBottom w:val="0"/>
      <w:divBdr>
        <w:top w:val="none" w:sz="0" w:space="0" w:color="auto"/>
        <w:left w:val="none" w:sz="0" w:space="0" w:color="auto"/>
        <w:bottom w:val="none" w:sz="0" w:space="0" w:color="auto"/>
        <w:right w:val="none" w:sz="0" w:space="0" w:color="auto"/>
      </w:divBdr>
    </w:div>
    <w:div w:id="2063866932">
      <w:bodyDiv w:val="1"/>
      <w:marLeft w:val="0"/>
      <w:marRight w:val="0"/>
      <w:marTop w:val="0"/>
      <w:marBottom w:val="0"/>
      <w:divBdr>
        <w:top w:val="none" w:sz="0" w:space="0" w:color="auto"/>
        <w:left w:val="none" w:sz="0" w:space="0" w:color="auto"/>
        <w:bottom w:val="none" w:sz="0" w:space="0" w:color="auto"/>
        <w:right w:val="none" w:sz="0" w:space="0" w:color="auto"/>
      </w:divBdr>
    </w:div>
    <w:div w:id="2076783316">
      <w:bodyDiv w:val="1"/>
      <w:marLeft w:val="0"/>
      <w:marRight w:val="0"/>
      <w:marTop w:val="0"/>
      <w:marBottom w:val="0"/>
      <w:divBdr>
        <w:top w:val="none" w:sz="0" w:space="0" w:color="auto"/>
        <w:left w:val="none" w:sz="0" w:space="0" w:color="auto"/>
        <w:bottom w:val="none" w:sz="0" w:space="0" w:color="auto"/>
        <w:right w:val="none" w:sz="0" w:space="0" w:color="auto"/>
      </w:divBdr>
      <w:divsChild>
        <w:div w:id="1553619744">
          <w:marLeft w:val="547"/>
          <w:marRight w:val="0"/>
          <w:marTop w:val="151"/>
          <w:marBottom w:val="0"/>
          <w:divBdr>
            <w:top w:val="none" w:sz="0" w:space="0" w:color="auto"/>
            <w:left w:val="none" w:sz="0" w:space="0" w:color="auto"/>
            <w:bottom w:val="none" w:sz="0" w:space="0" w:color="auto"/>
            <w:right w:val="none" w:sz="0" w:space="0" w:color="auto"/>
          </w:divBdr>
        </w:div>
      </w:divsChild>
    </w:div>
    <w:div w:id="2084450141">
      <w:bodyDiv w:val="1"/>
      <w:marLeft w:val="0"/>
      <w:marRight w:val="0"/>
      <w:marTop w:val="0"/>
      <w:marBottom w:val="0"/>
      <w:divBdr>
        <w:top w:val="none" w:sz="0" w:space="0" w:color="auto"/>
        <w:left w:val="none" w:sz="0" w:space="0" w:color="auto"/>
        <w:bottom w:val="none" w:sz="0" w:space="0" w:color="auto"/>
        <w:right w:val="none" w:sz="0" w:space="0" w:color="auto"/>
      </w:divBdr>
      <w:divsChild>
        <w:div w:id="1630472129">
          <w:marLeft w:val="950"/>
          <w:marRight w:val="0"/>
          <w:marTop w:val="134"/>
          <w:marBottom w:val="0"/>
          <w:divBdr>
            <w:top w:val="none" w:sz="0" w:space="0" w:color="auto"/>
            <w:left w:val="none" w:sz="0" w:space="0" w:color="auto"/>
            <w:bottom w:val="none" w:sz="0" w:space="0" w:color="auto"/>
            <w:right w:val="none" w:sz="0" w:space="0" w:color="auto"/>
          </w:divBdr>
        </w:div>
      </w:divsChild>
    </w:div>
    <w:div w:id="2090157439">
      <w:bodyDiv w:val="1"/>
      <w:marLeft w:val="0"/>
      <w:marRight w:val="0"/>
      <w:marTop w:val="0"/>
      <w:marBottom w:val="0"/>
      <w:divBdr>
        <w:top w:val="none" w:sz="0" w:space="0" w:color="auto"/>
        <w:left w:val="none" w:sz="0" w:space="0" w:color="auto"/>
        <w:bottom w:val="none" w:sz="0" w:space="0" w:color="auto"/>
        <w:right w:val="none" w:sz="0" w:space="0" w:color="auto"/>
      </w:divBdr>
    </w:div>
    <w:div w:id="2095853328">
      <w:bodyDiv w:val="1"/>
      <w:marLeft w:val="0"/>
      <w:marRight w:val="0"/>
      <w:marTop w:val="0"/>
      <w:marBottom w:val="0"/>
      <w:divBdr>
        <w:top w:val="none" w:sz="0" w:space="0" w:color="auto"/>
        <w:left w:val="none" w:sz="0" w:space="0" w:color="auto"/>
        <w:bottom w:val="none" w:sz="0" w:space="0" w:color="auto"/>
        <w:right w:val="none" w:sz="0" w:space="0" w:color="auto"/>
      </w:divBdr>
      <w:divsChild>
        <w:div w:id="23672387">
          <w:marLeft w:val="0"/>
          <w:marRight w:val="0"/>
          <w:marTop w:val="0"/>
          <w:marBottom w:val="0"/>
          <w:divBdr>
            <w:top w:val="none" w:sz="0" w:space="0" w:color="auto"/>
            <w:left w:val="none" w:sz="0" w:space="0" w:color="auto"/>
            <w:bottom w:val="none" w:sz="0" w:space="0" w:color="auto"/>
            <w:right w:val="none" w:sz="0" w:space="0" w:color="auto"/>
          </w:divBdr>
        </w:div>
        <w:div w:id="129979681">
          <w:marLeft w:val="0"/>
          <w:marRight w:val="0"/>
          <w:marTop w:val="0"/>
          <w:marBottom w:val="0"/>
          <w:divBdr>
            <w:top w:val="none" w:sz="0" w:space="0" w:color="auto"/>
            <w:left w:val="none" w:sz="0" w:space="0" w:color="auto"/>
            <w:bottom w:val="none" w:sz="0" w:space="0" w:color="auto"/>
            <w:right w:val="none" w:sz="0" w:space="0" w:color="auto"/>
          </w:divBdr>
        </w:div>
        <w:div w:id="144979018">
          <w:marLeft w:val="0"/>
          <w:marRight w:val="0"/>
          <w:marTop w:val="0"/>
          <w:marBottom w:val="0"/>
          <w:divBdr>
            <w:top w:val="none" w:sz="0" w:space="0" w:color="auto"/>
            <w:left w:val="none" w:sz="0" w:space="0" w:color="auto"/>
            <w:bottom w:val="none" w:sz="0" w:space="0" w:color="auto"/>
            <w:right w:val="none" w:sz="0" w:space="0" w:color="auto"/>
          </w:divBdr>
        </w:div>
        <w:div w:id="172037370">
          <w:marLeft w:val="0"/>
          <w:marRight w:val="0"/>
          <w:marTop w:val="0"/>
          <w:marBottom w:val="0"/>
          <w:divBdr>
            <w:top w:val="none" w:sz="0" w:space="0" w:color="auto"/>
            <w:left w:val="none" w:sz="0" w:space="0" w:color="auto"/>
            <w:bottom w:val="none" w:sz="0" w:space="0" w:color="auto"/>
            <w:right w:val="none" w:sz="0" w:space="0" w:color="auto"/>
          </w:divBdr>
        </w:div>
        <w:div w:id="182129197">
          <w:marLeft w:val="0"/>
          <w:marRight w:val="0"/>
          <w:marTop w:val="0"/>
          <w:marBottom w:val="0"/>
          <w:divBdr>
            <w:top w:val="none" w:sz="0" w:space="0" w:color="auto"/>
            <w:left w:val="none" w:sz="0" w:space="0" w:color="auto"/>
            <w:bottom w:val="none" w:sz="0" w:space="0" w:color="auto"/>
            <w:right w:val="none" w:sz="0" w:space="0" w:color="auto"/>
          </w:divBdr>
        </w:div>
        <w:div w:id="287590401">
          <w:marLeft w:val="0"/>
          <w:marRight w:val="0"/>
          <w:marTop w:val="0"/>
          <w:marBottom w:val="0"/>
          <w:divBdr>
            <w:top w:val="none" w:sz="0" w:space="0" w:color="auto"/>
            <w:left w:val="none" w:sz="0" w:space="0" w:color="auto"/>
            <w:bottom w:val="none" w:sz="0" w:space="0" w:color="auto"/>
            <w:right w:val="none" w:sz="0" w:space="0" w:color="auto"/>
          </w:divBdr>
        </w:div>
        <w:div w:id="416101495">
          <w:marLeft w:val="0"/>
          <w:marRight w:val="0"/>
          <w:marTop w:val="0"/>
          <w:marBottom w:val="0"/>
          <w:divBdr>
            <w:top w:val="none" w:sz="0" w:space="0" w:color="auto"/>
            <w:left w:val="none" w:sz="0" w:space="0" w:color="auto"/>
            <w:bottom w:val="none" w:sz="0" w:space="0" w:color="auto"/>
            <w:right w:val="none" w:sz="0" w:space="0" w:color="auto"/>
          </w:divBdr>
        </w:div>
        <w:div w:id="434713924">
          <w:marLeft w:val="0"/>
          <w:marRight w:val="0"/>
          <w:marTop w:val="0"/>
          <w:marBottom w:val="0"/>
          <w:divBdr>
            <w:top w:val="none" w:sz="0" w:space="0" w:color="auto"/>
            <w:left w:val="none" w:sz="0" w:space="0" w:color="auto"/>
            <w:bottom w:val="none" w:sz="0" w:space="0" w:color="auto"/>
            <w:right w:val="none" w:sz="0" w:space="0" w:color="auto"/>
          </w:divBdr>
        </w:div>
        <w:div w:id="447358010">
          <w:marLeft w:val="0"/>
          <w:marRight w:val="0"/>
          <w:marTop w:val="0"/>
          <w:marBottom w:val="0"/>
          <w:divBdr>
            <w:top w:val="none" w:sz="0" w:space="0" w:color="auto"/>
            <w:left w:val="none" w:sz="0" w:space="0" w:color="auto"/>
            <w:bottom w:val="none" w:sz="0" w:space="0" w:color="auto"/>
            <w:right w:val="none" w:sz="0" w:space="0" w:color="auto"/>
          </w:divBdr>
        </w:div>
        <w:div w:id="449251606">
          <w:marLeft w:val="0"/>
          <w:marRight w:val="0"/>
          <w:marTop w:val="0"/>
          <w:marBottom w:val="0"/>
          <w:divBdr>
            <w:top w:val="none" w:sz="0" w:space="0" w:color="auto"/>
            <w:left w:val="none" w:sz="0" w:space="0" w:color="auto"/>
            <w:bottom w:val="none" w:sz="0" w:space="0" w:color="auto"/>
            <w:right w:val="none" w:sz="0" w:space="0" w:color="auto"/>
          </w:divBdr>
        </w:div>
        <w:div w:id="492372908">
          <w:marLeft w:val="0"/>
          <w:marRight w:val="0"/>
          <w:marTop w:val="0"/>
          <w:marBottom w:val="0"/>
          <w:divBdr>
            <w:top w:val="none" w:sz="0" w:space="0" w:color="auto"/>
            <w:left w:val="none" w:sz="0" w:space="0" w:color="auto"/>
            <w:bottom w:val="none" w:sz="0" w:space="0" w:color="auto"/>
            <w:right w:val="none" w:sz="0" w:space="0" w:color="auto"/>
          </w:divBdr>
        </w:div>
        <w:div w:id="517306095">
          <w:marLeft w:val="0"/>
          <w:marRight w:val="0"/>
          <w:marTop w:val="0"/>
          <w:marBottom w:val="0"/>
          <w:divBdr>
            <w:top w:val="none" w:sz="0" w:space="0" w:color="auto"/>
            <w:left w:val="none" w:sz="0" w:space="0" w:color="auto"/>
            <w:bottom w:val="none" w:sz="0" w:space="0" w:color="auto"/>
            <w:right w:val="none" w:sz="0" w:space="0" w:color="auto"/>
          </w:divBdr>
        </w:div>
        <w:div w:id="614793549">
          <w:marLeft w:val="0"/>
          <w:marRight w:val="0"/>
          <w:marTop w:val="0"/>
          <w:marBottom w:val="0"/>
          <w:divBdr>
            <w:top w:val="none" w:sz="0" w:space="0" w:color="auto"/>
            <w:left w:val="none" w:sz="0" w:space="0" w:color="auto"/>
            <w:bottom w:val="none" w:sz="0" w:space="0" w:color="auto"/>
            <w:right w:val="none" w:sz="0" w:space="0" w:color="auto"/>
          </w:divBdr>
        </w:div>
        <w:div w:id="618801675">
          <w:marLeft w:val="0"/>
          <w:marRight w:val="0"/>
          <w:marTop w:val="0"/>
          <w:marBottom w:val="0"/>
          <w:divBdr>
            <w:top w:val="none" w:sz="0" w:space="0" w:color="auto"/>
            <w:left w:val="none" w:sz="0" w:space="0" w:color="auto"/>
            <w:bottom w:val="none" w:sz="0" w:space="0" w:color="auto"/>
            <w:right w:val="none" w:sz="0" w:space="0" w:color="auto"/>
          </w:divBdr>
        </w:div>
        <w:div w:id="824473744">
          <w:marLeft w:val="0"/>
          <w:marRight w:val="0"/>
          <w:marTop w:val="0"/>
          <w:marBottom w:val="0"/>
          <w:divBdr>
            <w:top w:val="none" w:sz="0" w:space="0" w:color="auto"/>
            <w:left w:val="none" w:sz="0" w:space="0" w:color="auto"/>
            <w:bottom w:val="none" w:sz="0" w:space="0" w:color="auto"/>
            <w:right w:val="none" w:sz="0" w:space="0" w:color="auto"/>
          </w:divBdr>
        </w:div>
        <w:div w:id="862090082">
          <w:marLeft w:val="0"/>
          <w:marRight w:val="0"/>
          <w:marTop w:val="0"/>
          <w:marBottom w:val="0"/>
          <w:divBdr>
            <w:top w:val="none" w:sz="0" w:space="0" w:color="auto"/>
            <w:left w:val="none" w:sz="0" w:space="0" w:color="auto"/>
            <w:bottom w:val="none" w:sz="0" w:space="0" w:color="auto"/>
            <w:right w:val="none" w:sz="0" w:space="0" w:color="auto"/>
          </w:divBdr>
        </w:div>
        <w:div w:id="895966531">
          <w:marLeft w:val="0"/>
          <w:marRight w:val="0"/>
          <w:marTop w:val="0"/>
          <w:marBottom w:val="0"/>
          <w:divBdr>
            <w:top w:val="none" w:sz="0" w:space="0" w:color="auto"/>
            <w:left w:val="none" w:sz="0" w:space="0" w:color="auto"/>
            <w:bottom w:val="none" w:sz="0" w:space="0" w:color="auto"/>
            <w:right w:val="none" w:sz="0" w:space="0" w:color="auto"/>
          </w:divBdr>
        </w:div>
        <w:div w:id="908006140">
          <w:marLeft w:val="0"/>
          <w:marRight w:val="0"/>
          <w:marTop w:val="0"/>
          <w:marBottom w:val="0"/>
          <w:divBdr>
            <w:top w:val="none" w:sz="0" w:space="0" w:color="auto"/>
            <w:left w:val="none" w:sz="0" w:space="0" w:color="auto"/>
            <w:bottom w:val="none" w:sz="0" w:space="0" w:color="auto"/>
            <w:right w:val="none" w:sz="0" w:space="0" w:color="auto"/>
          </w:divBdr>
        </w:div>
        <w:div w:id="1384140103">
          <w:marLeft w:val="0"/>
          <w:marRight w:val="0"/>
          <w:marTop w:val="0"/>
          <w:marBottom w:val="0"/>
          <w:divBdr>
            <w:top w:val="none" w:sz="0" w:space="0" w:color="auto"/>
            <w:left w:val="none" w:sz="0" w:space="0" w:color="auto"/>
            <w:bottom w:val="none" w:sz="0" w:space="0" w:color="auto"/>
            <w:right w:val="none" w:sz="0" w:space="0" w:color="auto"/>
          </w:divBdr>
        </w:div>
        <w:div w:id="1426073874">
          <w:marLeft w:val="0"/>
          <w:marRight w:val="0"/>
          <w:marTop w:val="0"/>
          <w:marBottom w:val="0"/>
          <w:divBdr>
            <w:top w:val="none" w:sz="0" w:space="0" w:color="auto"/>
            <w:left w:val="none" w:sz="0" w:space="0" w:color="auto"/>
            <w:bottom w:val="none" w:sz="0" w:space="0" w:color="auto"/>
            <w:right w:val="none" w:sz="0" w:space="0" w:color="auto"/>
          </w:divBdr>
        </w:div>
        <w:div w:id="1489328379">
          <w:marLeft w:val="0"/>
          <w:marRight w:val="0"/>
          <w:marTop w:val="0"/>
          <w:marBottom w:val="0"/>
          <w:divBdr>
            <w:top w:val="none" w:sz="0" w:space="0" w:color="auto"/>
            <w:left w:val="none" w:sz="0" w:space="0" w:color="auto"/>
            <w:bottom w:val="none" w:sz="0" w:space="0" w:color="auto"/>
            <w:right w:val="none" w:sz="0" w:space="0" w:color="auto"/>
          </w:divBdr>
        </w:div>
        <w:div w:id="1558511646">
          <w:marLeft w:val="0"/>
          <w:marRight w:val="0"/>
          <w:marTop w:val="0"/>
          <w:marBottom w:val="0"/>
          <w:divBdr>
            <w:top w:val="none" w:sz="0" w:space="0" w:color="auto"/>
            <w:left w:val="none" w:sz="0" w:space="0" w:color="auto"/>
            <w:bottom w:val="none" w:sz="0" w:space="0" w:color="auto"/>
            <w:right w:val="none" w:sz="0" w:space="0" w:color="auto"/>
          </w:divBdr>
        </w:div>
        <w:div w:id="1616062290">
          <w:marLeft w:val="0"/>
          <w:marRight w:val="0"/>
          <w:marTop w:val="0"/>
          <w:marBottom w:val="0"/>
          <w:divBdr>
            <w:top w:val="none" w:sz="0" w:space="0" w:color="auto"/>
            <w:left w:val="none" w:sz="0" w:space="0" w:color="auto"/>
            <w:bottom w:val="none" w:sz="0" w:space="0" w:color="auto"/>
            <w:right w:val="none" w:sz="0" w:space="0" w:color="auto"/>
          </w:divBdr>
        </w:div>
        <w:div w:id="1714575423">
          <w:marLeft w:val="0"/>
          <w:marRight w:val="0"/>
          <w:marTop w:val="0"/>
          <w:marBottom w:val="0"/>
          <w:divBdr>
            <w:top w:val="none" w:sz="0" w:space="0" w:color="auto"/>
            <w:left w:val="none" w:sz="0" w:space="0" w:color="auto"/>
            <w:bottom w:val="none" w:sz="0" w:space="0" w:color="auto"/>
            <w:right w:val="none" w:sz="0" w:space="0" w:color="auto"/>
          </w:divBdr>
        </w:div>
        <w:div w:id="1758593648">
          <w:marLeft w:val="0"/>
          <w:marRight w:val="0"/>
          <w:marTop w:val="0"/>
          <w:marBottom w:val="0"/>
          <w:divBdr>
            <w:top w:val="none" w:sz="0" w:space="0" w:color="auto"/>
            <w:left w:val="none" w:sz="0" w:space="0" w:color="auto"/>
            <w:bottom w:val="none" w:sz="0" w:space="0" w:color="auto"/>
            <w:right w:val="none" w:sz="0" w:space="0" w:color="auto"/>
          </w:divBdr>
        </w:div>
        <w:div w:id="1782139398">
          <w:marLeft w:val="0"/>
          <w:marRight w:val="0"/>
          <w:marTop w:val="0"/>
          <w:marBottom w:val="0"/>
          <w:divBdr>
            <w:top w:val="none" w:sz="0" w:space="0" w:color="auto"/>
            <w:left w:val="none" w:sz="0" w:space="0" w:color="auto"/>
            <w:bottom w:val="none" w:sz="0" w:space="0" w:color="auto"/>
            <w:right w:val="none" w:sz="0" w:space="0" w:color="auto"/>
          </w:divBdr>
        </w:div>
        <w:div w:id="1782604546">
          <w:marLeft w:val="0"/>
          <w:marRight w:val="0"/>
          <w:marTop w:val="0"/>
          <w:marBottom w:val="0"/>
          <w:divBdr>
            <w:top w:val="none" w:sz="0" w:space="0" w:color="auto"/>
            <w:left w:val="none" w:sz="0" w:space="0" w:color="auto"/>
            <w:bottom w:val="none" w:sz="0" w:space="0" w:color="auto"/>
            <w:right w:val="none" w:sz="0" w:space="0" w:color="auto"/>
          </w:divBdr>
        </w:div>
        <w:div w:id="1793943305">
          <w:marLeft w:val="0"/>
          <w:marRight w:val="0"/>
          <w:marTop w:val="0"/>
          <w:marBottom w:val="0"/>
          <w:divBdr>
            <w:top w:val="none" w:sz="0" w:space="0" w:color="auto"/>
            <w:left w:val="none" w:sz="0" w:space="0" w:color="auto"/>
            <w:bottom w:val="none" w:sz="0" w:space="0" w:color="auto"/>
            <w:right w:val="none" w:sz="0" w:space="0" w:color="auto"/>
          </w:divBdr>
        </w:div>
        <w:div w:id="1794859586">
          <w:marLeft w:val="0"/>
          <w:marRight w:val="0"/>
          <w:marTop w:val="0"/>
          <w:marBottom w:val="0"/>
          <w:divBdr>
            <w:top w:val="none" w:sz="0" w:space="0" w:color="auto"/>
            <w:left w:val="none" w:sz="0" w:space="0" w:color="auto"/>
            <w:bottom w:val="none" w:sz="0" w:space="0" w:color="auto"/>
            <w:right w:val="none" w:sz="0" w:space="0" w:color="auto"/>
          </w:divBdr>
        </w:div>
        <w:div w:id="1903324668">
          <w:marLeft w:val="0"/>
          <w:marRight w:val="0"/>
          <w:marTop w:val="0"/>
          <w:marBottom w:val="0"/>
          <w:divBdr>
            <w:top w:val="none" w:sz="0" w:space="0" w:color="auto"/>
            <w:left w:val="none" w:sz="0" w:space="0" w:color="auto"/>
            <w:bottom w:val="none" w:sz="0" w:space="0" w:color="auto"/>
            <w:right w:val="none" w:sz="0" w:space="0" w:color="auto"/>
          </w:divBdr>
        </w:div>
        <w:div w:id="1967006660">
          <w:marLeft w:val="0"/>
          <w:marRight w:val="0"/>
          <w:marTop w:val="0"/>
          <w:marBottom w:val="0"/>
          <w:divBdr>
            <w:top w:val="none" w:sz="0" w:space="0" w:color="auto"/>
            <w:left w:val="none" w:sz="0" w:space="0" w:color="auto"/>
            <w:bottom w:val="none" w:sz="0" w:space="0" w:color="auto"/>
            <w:right w:val="none" w:sz="0" w:space="0" w:color="auto"/>
          </w:divBdr>
        </w:div>
        <w:div w:id="2000307889">
          <w:marLeft w:val="0"/>
          <w:marRight w:val="0"/>
          <w:marTop w:val="0"/>
          <w:marBottom w:val="0"/>
          <w:divBdr>
            <w:top w:val="none" w:sz="0" w:space="0" w:color="auto"/>
            <w:left w:val="none" w:sz="0" w:space="0" w:color="auto"/>
            <w:bottom w:val="none" w:sz="0" w:space="0" w:color="auto"/>
            <w:right w:val="none" w:sz="0" w:space="0" w:color="auto"/>
          </w:divBdr>
        </w:div>
        <w:div w:id="2035417455">
          <w:marLeft w:val="0"/>
          <w:marRight w:val="0"/>
          <w:marTop w:val="0"/>
          <w:marBottom w:val="0"/>
          <w:divBdr>
            <w:top w:val="none" w:sz="0" w:space="0" w:color="auto"/>
            <w:left w:val="none" w:sz="0" w:space="0" w:color="auto"/>
            <w:bottom w:val="none" w:sz="0" w:space="0" w:color="auto"/>
            <w:right w:val="none" w:sz="0" w:space="0" w:color="auto"/>
          </w:divBdr>
        </w:div>
        <w:div w:id="2038580747">
          <w:marLeft w:val="0"/>
          <w:marRight w:val="0"/>
          <w:marTop w:val="0"/>
          <w:marBottom w:val="0"/>
          <w:divBdr>
            <w:top w:val="none" w:sz="0" w:space="0" w:color="auto"/>
            <w:left w:val="none" w:sz="0" w:space="0" w:color="auto"/>
            <w:bottom w:val="none" w:sz="0" w:space="0" w:color="auto"/>
            <w:right w:val="none" w:sz="0" w:space="0" w:color="auto"/>
          </w:divBdr>
        </w:div>
        <w:div w:id="2087219819">
          <w:marLeft w:val="0"/>
          <w:marRight w:val="0"/>
          <w:marTop w:val="0"/>
          <w:marBottom w:val="0"/>
          <w:divBdr>
            <w:top w:val="none" w:sz="0" w:space="0" w:color="auto"/>
            <w:left w:val="none" w:sz="0" w:space="0" w:color="auto"/>
            <w:bottom w:val="none" w:sz="0" w:space="0" w:color="auto"/>
            <w:right w:val="none" w:sz="0" w:space="0" w:color="auto"/>
          </w:divBdr>
        </w:div>
      </w:divsChild>
    </w:div>
    <w:div w:id="2117819996">
      <w:bodyDiv w:val="1"/>
      <w:marLeft w:val="0"/>
      <w:marRight w:val="0"/>
      <w:marTop w:val="0"/>
      <w:marBottom w:val="0"/>
      <w:divBdr>
        <w:top w:val="none" w:sz="0" w:space="0" w:color="auto"/>
        <w:left w:val="none" w:sz="0" w:space="0" w:color="auto"/>
        <w:bottom w:val="none" w:sz="0" w:space="0" w:color="auto"/>
        <w:right w:val="none" w:sz="0" w:space="0" w:color="auto"/>
      </w:divBdr>
      <w:divsChild>
        <w:div w:id="304508018">
          <w:marLeft w:val="0"/>
          <w:marRight w:val="0"/>
          <w:marTop w:val="0"/>
          <w:marBottom w:val="0"/>
          <w:divBdr>
            <w:top w:val="none" w:sz="0" w:space="0" w:color="auto"/>
            <w:left w:val="none" w:sz="0" w:space="0" w:color="auto"/>
            <w:bottom w:val="none" w:sz="0" w:space="0" w:color="auto"/>
            <w:right w:val="none" w:sz="0" w:space="0" w:color="auto"/>
          </w:divBdr>
        </w:div>
        <w:div w:id="1768119090">
          <w:marLeft w:val="0"/>
          <w:marRight w:val="0"/>
          <w:marTop w:val="0"/>
          <w:marBottom w:val="0"/>
          <w:divBdr>
            <w:top w:val="none" w:sz="0" w:space="0" w:color="auto"/>
            <w:left w:val="none" w:sz="0" w:space="0" w:color="auto"/>
            <w:bottom w:val="none" w:sz="0" w:space="0" w:color="auto"/>
            <w:right w:val="none" w:sz="0" w:space="0" w:color="auto"/>
          </w:divBdr>
        </w:div>
      </w:divsChild>
    </w:div>
    <w:div w:id="2123961302">
      <w:bodyDiv w:val="1"/>
      <w:marLeft w:val="0"/>
      <w:marRight w:val="0"/>
      <w:marTop w:val="0"/>
      <w:marBottom w:val="0"/>
      <w:divBdr>
        <w:top w:val="none" w:sz="0" w:space="0" w:color="auto"/>
        <w:left w:val="none" w:sz="0" w:space="0" w:color="auto"/>
        <w:bottom w:val="none" w:sz="0" w:space="0" w:color="auto"/>
        <w:right w:val="none" w:sz="0" w:space="0" w:color="auto"/>
      </w:divBdr>
    </w:div>
    <w:div w:id="21265832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hyperlink" Target="http://www.3gpp.org/ftp/tsg_ran/WG2_RL2/TSGR2_110-e/Docs/R2-2006179.zip" TargetMode="External"/><Relationship Id="rId3182" Type="http://schemas.openxmlformats.org/officeDocument/2006/relationships/hyperlink" Target="http://www.3gpp.org/ftp/tsg_ran/WG2_RL2/TSGR2_110-e/Docs/R2-2005824.zip" TargetMode="External"/><Relationship Id="rId4026" Type="http://schemas.openxmlformats.org/officeDocument/2006/relationships/hyperlink" Target="http://www.3gpp.org/ftp/tsg_ran/WG2_RL2/TSGR2_110-e/Docs/R2-2004567.zip" TargetMode="External"/><Relationship Id="rId4233" Type="http://schemas.openxmlformats.org/officeDocument/2006/relationships/hyperlink" Target="http://www.3gpp.org/ftp/tsg_ran/WG2_RL2/TSGR2_110-e/Docs/R2-2004526.zip" TargetMode="External"/><Relationship Id="rId4440" Type="http://schemas.openxmlformats.org/officeDocument/2006/relationships/hyperlink" Target="http://www.3gpp.org/ftp/tsg_ran/WG2_RL2/TSGR2_110-e/Docs/R2-2004735.zip" TargetMode="External"/><Relationship Id="rId3042" Type="http://schemas.openxmlformats.org/officeDocument/2006/relationships/hyperlink" Target="http://www.3gpp.org/ftp/tsg_ran/WG2_RL2/TSGR2_110-e/Docs/R2-2004857.zip" TargetMode="External"/><Relationship Id="rId3999" Type="http://schemas.openxmlformats.org/officeDocument/2006/relationships/hyperlink" Target="http://www.3gpp.org/ftp/tsg_ran/WG2_RL2/TSGR2_110-e/Docs/R2-2005357.zip" TargetMode="External"/><Relationship Id="rId4300" Type="http://schemas.openxmlformats.org/officeDocument/2006/relationships/hyperlink" Target="http://www.3gpp.org/ftp/tsg_ran/WG2_RL2/TSGR2_110-e/Docs/R2-2006020.zip" TargetMode="External"/><Relationship Id="rId170" Type="http://schemas.openxmlformats.org/officeDocument/2006/relationships/hyperlink" Target="http://www.3gpp.org/ftp/tsg_ran/WG2_RL2/TSGR2_110-e/Docs/R2-2005834.zip" TargetMode="External"/><Relationship Id="rId3859" Type="http://schemas.openxmlformats.org/officeDocument/2006/relationships/hyperlink" Target="http://www.3gpp.org/ftp/tsg_ran/WG2_RL2/TSGR2_110-e/Docs/R2-2006206.zip" TargetMode="External"/><Relationship Id="rId987" Type="http://schemas.openxmlformats.org/officeDocument/2006/relationships/hyperlink" Target="http://www.3gpp.org/ftp/tsg_ran/WG2_RL2/TSGR2_110-e/Docs/R2-2005398.zip" TargetMode="External"/><Relationship Id="rId2668" Type="http://schemas.openxmlformats.org/officeDocument/2006/relationships/hyperlink" Target="http://www.3gpp.org/ftp/tsg_ran/WG2_RL2/TSGR2_110-e/Docs/R2-2004476.zip" TargetMode="External"/><Relationship Id="rId2875" Type="http://schemas.openxmlformats.org/officeDocument/2006/relationships/hyperlink" Target="http://www.3gpp.org/ftp/tsg_ran/WG2_RL2/TSGR2_110-e/Docs/R2-2005594.zip" TargetMode="External"/><Relationship Id="rId3719" Type="http://schemas.openxmlformats.org/officeDocument/2006/relationships/hyperlink" Target="http://www.3gpp.org/ftp/tsg_ran/WG2_RL2/TSGR2_110-e/Docs/R2-2005583.zip" TargetMode="External"/><Relationship Id="rId3926" Type="http://schemas.openxmlformats.org/officeDocument/2006/relationships/hyperlink" Target="http://www.3gpp.org/ftp/tsg_ran/WG2_RL2/TSGR2_110-e/Docs/R2-2006365.zip" TargetMode="External"/><Relationship Id="rId4090" Type="http://schemas.openxmlformats.org/officeDocument/2006/relationships/hyperlink" Target="http://www.3gpp.org/ftp/tsg_ran/WG2_RL2/TSGR2_110-e/Docs/R2-2005411.zip" TargetMode="External"/><Relationship Id="rId847" Type="http://schemas.openxmlformats.org/officeDocument/2006/relationships/hyperlink" Target="http://www.3gpp.org/ftp/tsg_ran/WG2_RL2/TSGR2_110-e/Docs/R2-2004400.zip" TargetMode="External"/><Relationship Id="rId1477" Type="http://schemas.openxmlformats.org/officeDocument/2006/relationships/hyperlink" Target="http://www.3gpp.org/ftp/tsg_ran/WG2_RL2/TSGR2_110-e/Docs/R2-2004712.zip" TargetMode="External"/><Relationship Id="rId1684" Type="http://schemas.openxmlformats.org/officeDocument/2006/relationships/hyperlink" Target="http://www.3gpp.org/ftp/tsg_ran/WG2_RL2/TSGR2_110-e/Docs/R2-2004956.zip" TargetMode="External"/><Relationship Id="rId1891" Type="http://schemas.openxmlformats.org/officeDocument/2006/relationships/hyperlink" Target="http://www.3gpp.org/ftp/tsg_ran/WG2_RL2/TSGR2_110-e/Docs/R2-2005095.zip" TargetMode="External"/><Relationship Id="rId2528" Type="http://schemas.openxmlformats.org/officeDocument/2006/relationships/hyperlink" Target="http://www.3gpp.org/ftp/tsg_ran/WG2_RL2/TSGR2_110-e/Docs/R2-2005991.zip" TargetMode="External"/><Relationship Id="rId2735" Type="http://schemas.openxmlformats.org/officeDocument/2006/relationships/hyperlink" Target="http://www.3gpp.org/ftp/tsg_ran/WG2_RL2/TSGR2_110-e/Docs/R2-2005441.zip" TargetMode="External"/><Relationship Id="rId2942" Type="http://schemas.openxmlformats.org/officeDocument/2006/relationships/hyperlink" Target="http://www.3gpp.org/ftp/tsg_ran/WG2_RL2/TSGR2_110-e/Docs/R2-2004536.zip" TargetMode="External"/><Relationship Id="rId707" Type="http://schemas.openxmlformats.org/officeDocument/2006/relationships/hyperlink" Target="http://www.3gpp.org/ftp/tsg_ran/WG2_RL2/TSGR2_110-e/Docs/R2-2006022.zip" TargetMode="External"/><Relationship Id="rId914" Type="http://schemas.openxmlformats.org/officeDocument/2006/relationships/hyperlink" Target="http://www.3gpp.org/ftp/tsg_ran/WG2_RL2/TSGR2_110-e/Docs/R2-2006392.zip" TargetMode="External"/><Relationship Id="rId1337" Type="http://schemas.openxmlformats.org/officeDocument/2006/relationships/hyperlink" Target="http://www.3gpp.org/ftp/tsg_ran/WG2_RL2/TSGR2_110-e/Docs/R2-2004315.zip" TargetMode="External"/><Relationship Id="rId1544" Type="http://schemas.openxmlformats.org/officeDocument/2006/relationships/hyperlink" Target="http://www.3gpp.org/ftp/tsg_ran/WG2_RL2/TSGR2_110-e/Docs/R2-2005980.zip" TargetMode="External"/><Relationship Id="rId1751" Type="http://schemas.openxmlformats.org/officeDocument/2006/relationships/hyperlink" Target="http://www.3gpp.org/ftp/tsg_ran/WG2_RL2/TSGR2_110-e/Docs/R2-2005650.zip" TargetMode="External"/><Relationship Id="rId2802" Type="http://schemas.openxmlformats.org/officeDocument/2006/relationships/hyperlink" Target="http://www.3gpp.org/ftp/tsg_ran/WG2_RL2/TSGR2_110-e/Docs/R2-2006126.zip" TargetMode="External"/><Relationship Id="rId43" Type="http://schemas.openxmlformats.org/officeDocument/2006/relationships/hyperlink" Target="http://www.3gpp.org/ftp/tsg_ran/WG2_RL2/TSGR2_110-e/Docs/R2-2006405.zip" TargetMode="External"/><Relationship Id="rId1404" Type="http://schemas.openxmlformats.org/officeDocument/2006/relationships/hyperlink" Target="http://www.3gpp.org/ftp/tsg_ran/WG2_RL2/TSGR2_110-e/Docs/R2-2005842.zip" TargetMode="External"/><Relationship Id="rId1611" Type="http://schemas.openxmlformats.org/officeDocument/2006/relationships/hyperlink" Target="http://www.3gpp.org/ftp/tsg_ran/WG2_RL2/TSGR2_110-e/Docs/R2-2005492.zip" TargetMode="External"/><Relationship Id="rId3369" Type="http://schemas.openxmlformats.org/officeDocument/2006/relationships/hyperlink" Target="http://www.3gpp.org/ftp/tsg_ran/WG2_RL2/TSGR2_110-e/Docs/R2-2004896.zip" TargetMode="External"/><Relationship Id="rId3576" Type="http://schemas.openxmlformats.org/officeDocument/2006/relationships/hyperlink" Target="http://www.3gpp.org/ftp/tsg_ran/WG2_RL2/TSGR2_110-e/Docs/R2-2006088.zip" TargetMode="External"/><Relationship Id="rId4627" Type="http://schemas.openxmlformats.org/officeDocument/2006/relationships/hyperlink" Target="http://www.3gpp.org/ftp/tsg_ran/WG2_RL2/TSGR2_110-e/Docs/R2-2004944.zip" TargetMode="External"/><Relationship Id="rId497" Type="http://schemas.openxmlformats.org/officeDocument/2006/relationships/hyperlink" Target="http://www.3gpp.org/ftp/tsg_ran/WG2_RL2/TSGR2_110-e/Docs/R2-2004770.zip" TargetMode="External"/><Relationship Id="rId2178" Type="http://schemas.openxmlformats.org/officeDocument/2006/relationships/hyperlink" Target="http://www.3gpp.org/ftp/tsg_ran/WG2_RL2/TSGR2_110-e/Docs/R2-2004836.zip" TargetMode="External"/><Relationship Id="rId2385" Type="http://schemas.openxmlformats.org/officeDocument/2006/relationships/hyperlink" Target="http://www.3gpp.org/ftp/tsg_ran/WG2_RL2/TSGR2_110-e/Docs/R2-2004714.zip" TargetMode="External"/><Relationship Id="rId3229" Type="http://schemas.openxmlformats.org/officeDocument/2006/relationships/hyperlink" Target="http://www.3gpp.org/ftp/tsg_ran/WG2_RL2/TSGR2_110-e/Docs/R2-2003430.zip" TargetMode="External"/><Relationship Id="rId3783" Type="http://schemas.openxmlformats.org/officeDocument/2006/relationships/hyperlink" Target="http://www.3gpp.org/ftp/tsg_ran/WG2_RL2/TSGR2_110-e/Docs/R2-2005898.zip" TargetMode="External"/><Relationship Id="rId3990" Type="http://schemas.openxmlformats.org/officeDocument/2006/relationships/hyperlink" Target="http://www.3gpp.org/ftp/tsg_ran/WG2_RL2/TSGR2_110-e/Docs/R2-2004848.zip" TargetMode="External"/><Relationship Id="rId357" Type="http://schemas.openxmlformats.org/officeDocument/2006/relationships/hyperlink" Target="http://www.3gpp.org/ftp/tsg_ran/WG2_RL2/TSGR2_110-e/Docs/R2-2003993.zip" TargetMode="External"/><Relationship Id="rId1194" Type="http://schemas.openxmlformats.org/officeDocument/2006/relationships/hyperlink" Target="http://www.3gpp.org/ftp/tsg_ran/WG2_RL2/TSGR2_110-e/Docs/R2-2004593.zip" TargetMode="External"/><Relationship Id="rId2038" Type="http://schemas.openxmlformats.org/officeDocument/2006/relationships/hyperlink" Target="http://www.3gpp.org/ftp/tsg_ran/WG2_RL2/TSGR2_110-e/Docs/R2-2005751.zip" TargetMode="External"/><Relationship Id="rId2592" Type="http://schemas.openxmlformats.org/officeDocument/2006/relationships/hyperlink" Target="http://www.3gpp.org/ftp/tsg_ran/WG2_RL2/TSGR2_110-e/Docs/R2-2005807.zip" TargetMode="External"/><Relationship Id="rId3436" Type="http://schemas.openxmlformats.org/officeDocument/2006/relationships/hyperlink" Target="http://www.3gpp.org/ftp/tsg_ran/WG2_RL2/TSGR2_110-e/Docs/R2-2003862.zip" TargetMode="External"/><Relationship Id="rId3643" Type="http://schemas.openxmlformats.org/officeDocument/2006/relationships/hyperlink" Target="http://www.3gpp.org/ftp/tsg_ran/WG2_RL2/TSGR2_110-e/Docs/R2-2006287.zip" TargetMode="External"/><Relationship Id="rId3850" Type="http://schemas.openxmlformats.org/officeDocument/2006/relationships/hyperlink" Target="http://www.3gpp.org/ftp/tsg_ran/WG2_RL2/TSGR2_110-e/Docs/R2-2006188.zip" TargetMode="External"/><Relationship Id="rId217" Type="http://schemas.openxmlformats.org/officeDocument/2006/relationships/hyperlink" Target="http://www.3gpp.org/ftp/tsg_ran/WG2_RL2/TSGR2_110-e/Docs/R2-2005485.zip" TargetMode="External"/><Relationship Id="rId564" Type="http://schemas.openxmlformats.org/officeDocument/2006/relationships/hyperlink" Target="http://www.3gpp.org/ftp/tsg_ran/WG2_RL2/TSGR2_110-e/Docs/R2-2004768.zip" TargetMode="External"/><Relationship Id="rId771" Type="http://schemas.openxmlformats.org/officeDocument/2006/relationships/hyperlink" Target="http://www.3gpp.org/ftp/tsg_ran/WG2_RL2/TSGR2_110-e/Docs/R2-2006268.zip" TargetMode="External"/><Relationship Id="rId2245" Type="http://schemas.openxmlformats.org/officeDocument/2006/relationships/hyperlink" Target="http://www.3gpp.org/ftp/tsg_ran/WG2_RL2/TSGR2_110-e/Docs/R2-2005418.zip" TargetMode="External"/><Relationship Id="rId2452" Type="http://schemas.openxmlformats.org/officeDocument/2006/relationships/hyperlink" Target="http://www.3gpp.org/ftp/tsg_ran/WG2_RL2/TSGR2_110-e/Docs/R2-2005277.zip" TargetMode="External"/><Relationship Id="rId3503" Type="http://schemas.openxmlformats.org/officeDocument/2006/relationships/hyperlink" Target="http://www.3gpp.org/ftp/tsg_ran/WG2_RL2/TSGR2_110-e/Docs/R2-2004327.zip" TargetMode="External"/><Relationship Id="rId3710" Type="http://schemas.openxmlformats.org/officeDocument/2006/relationships/hyperlink" Target="http://www.3gpp.org/ftp/tsg_ran/WG2_RL2/TSGR2_110-e/Docs/R2-2005396.zip" TargetMode="External"/><Relationship Id="rId424" Type="http://schemas.openxmlformats.org/officeDocument/2006/relationships/hyperlink" Target="http://www.3gpp.org/ftp/tsg_ran/WG2_RL2/TSGR2_110-e/Docs/R2-2005234.zip" TargetMode="External"/><Relationship Id="rId631" Type="http://schemas.openxmlformats.org/officeDocument/2006/relationships/hyperlink" Target="http://www.3gpp.org/ftp/tsg_ran/WG2_RL2/TSGR2_110-e/Docs/R2-2005235.zip" TargetMode="External"/><Relationship Id="rId1054" Type="http://schemas.openxmlformats.org/officeDocument/2006/relationships/hyperlink" Target="http://www.3gpp.org/ftp/tsg_ran/WG2_RL2/TSGR2_110-e/Docs/R2-2004763.zip" TargetMode="External"/><Relationship Id="rId1261" Type="http://schemas.openxmlformats.org/officeDocument/2006/relationships/hyperlink" Target="http://www.3gpp.org/ftp/tsg_ran/WG2_RL2/TSGR2_110-e/Docs/R2-2004750.zip" TargetMode="External"/><Relationship Id="rId2105" Type="http://schemas.openxmlformats.org/officeDocument/2006/relationships/hyperlink" Target="http://www.3gpp.org/ftp/tsg_ran/WG2_RL2/TSGR2_110-e/Docs/R2-2005250.zip" TargetMode="External"/><Relationship Id="rId2312" Type="http://schemas.openxmlformats.org/officeDocument/2006/relationships/hyperlink" Target="http://www.3gpp.org/ftp/tsg_ran/WG2_RL2/TSGR2_110-e/Docs/R2-2004503.zip" TargetMode="External"/><Relationship Id="rId1121" Type="http://schemas.openxmlformats.org/officeDocument/2006/relationships/hyperlink" Target="http://www.3gpp.org/ftp/tsg_ran/WG2_RL2/TSGR2_110-e/Docs/R2-2004602.zip" TargetMode="External"/><Relationship Id="rId4277" Type="http://schemas.openxmlformats.org/officeDocument/2006/relationships/hyperlink" Target="http://www.3gpp.org/ftp/tsg_ran/WG2_RL2/TSGR2_110-e/Docs/R2-2005502.zip" TargetMode="External"/><Relationship Id="rId4484" Type="http://schemas.openxmlformats.org/officeDocument/2006/relationships/hyperlink" Target="http://www.3gpp.org/ftp/tsg_ran/WG2_RL2/TSGR2_110-e/Docs/R2-2004460.zip" TargetMode="External"/><Relationship Id="rId3086" Type="http://schemas.openxmlformats.org/officeDocument/2006/relationships/hyperlink" Target="http://www.3gpp.org/ftp/tsg_ran/WG2_RL2/TSGR2_110-e/Docs/R2-2005883.zip" TargetMode="External"/><Relationship Id="rId3293" Type="http://schemas.openxmlformats.org/officeDocument/2006/relationships/hyperlink" Target="http://www.3gpp.org/ftp/tsg_ran/WG2_RL2/TSGR2_110-e/Docs/R2-2005726.zip" TargetMode="External"/><Relationship Id="rId4137" Type="http://schemas.openxmlformats.org/officeDocument/2006/relationships/hyperlink" Target="http://www.3gpp.org/ftp/tsg_ran/WG2_RL2/TSGR2_110-e/Docs/R2-2005458.zip" TargetMode="External"/><Relationship Id="rId4344" Type="http://schemas.openxmlformats.org/officeDocument/2006/relationships/hyperlink" Target="http://www.3gpp.org/ftp/tsg_ran/WG2_RL2/TSGR2_110-e/Docs/R2-2005189.zip" TargetMode="External"/><Relationship Id="rId4551" Type="http://schemas.openxmlformats.org/officeDocument/2006/relationships/hyperlink" Target="http://www.3gpp.org/ftp/tsg_ran/WG2_RL2/TSGR2_110-e/Docs/R2-2006175.zip" TargetMode="External"/><Relationship Id="rId1938" Type="http://schemas.openxmlformats.org/officeDocument/2006/relationships/hyperlink" Target="http://www.3gpp.org/ftp/tsg_ran/WG2_RL2/TSGR2_110-e/Docs/R2-2005101.zip" TargetMode="External"/><Relationship Id="rId3153" Type="http://schemas.openxmlformats.org/officeDocument/2006/relationships/hyperlink" Target="http://www.3gpp.org/ftp/tsg_ran/WG2_RL2/TSGR2_110-e/Docs/R2-2005292.zip" TargetMode="External"/><Relationship Id="rId3360" Type="http://schemas.openxmlformats.org/officeDocument/2006/relationships/hyperlink" Target="http://www.3gpp.org/ftp/tsg_ran/WG2_RL2/TSGR2_110-e/Docs/R2-2005760.zip" TargetMode="External"/><Relationship Id="rId4204" Type="http://schemas.openxmlformats.org/officeDocument/2006/relationships/hyperlink" Target="http://www.3gpp.org/ftp/tsg_ran/WG2_RL2/TSGR2_110-e/Docs/R2-2005209.zip" TargetMode="External"/><Relationship Id="rId281" Type="http://schemas.openxmlformats.org/officeDocument/2006/relationships/hyperlink" Target="http://www.3gpp.org/ftp/tsg_ran/WG2_RL2/TSGR2_110-e/Docs/R2-2003233.zip" TargetMode="External"/><Relationship Id="rId3013" Type="http://schemas.openxmlformats.org/officeDocument/2006/relationships/hyperlink" Target="http://www.3gpp.org/ftp/tsg_ran/WG2_RL2/TSGR2_110-e/Docs/R2-2004792.zip" TargetMode="External"/><Relationship Id="rId4411" Type="http://schemas.openxmlformats.org/officeDocument/2006/relationships/hyperlink" Target="http://www.3gpp.org/ftp/tsg_ran/WG2_RL2/TSGR2_110-e/Docs/R2-2005590.zip" TargetMode="External"/><Relationship Id="rId141" Type="http://schemas.openxmlformats.org/officeDocument/2006/relationships/hyperlink" Target="http://www.3gpp.org/ftp/tsg_ran/WG2_RL2/TSGR2_110-e/Docs/R2-2003190.zip" TargetMode="External"/><Relationship Id="rId3220" Type="http://schemas.openxmlformats.org/officeDocument/2006/relationships/hyperlink" Target="http://www.3gpp.org/ftp/tsg_ran/WG2_RL2/TSGR2_110-e/Docs/R2-2004841.zip" TargetMode="External"/><Relationship Id="rId7" Type="http://schemas.openxmlformats.org/officeDocument/2006/relationships/endnotes" Target="endnotes.xml"/><Relationship Id="rId2779" Type="http://schemas.openxmlformats.org/officeDocument/2006/relationships/hyperlink" Target="http://www.3gpp.org/ftp/tsg_ran/WG2_RL2/TSGR2_110-e/Docs/R2-2002687.zip" TargetMode="External"/><Relationship Id="rId2986" Type="http://schemas.openxmlformats.org/officeDocument/2006/relationships/hyperlink" Target="http://www.3gpp.org/ftp/tsg_ran/WG2_RL2/TSGR2_110-e/Docs/R2-2002561.zip" TargetMode="External"/><Relationship Id="rId958" Type="http://schemas.openxmlformats.org/officeDocument/2006/relationships/hyperlink" Target="http://www.3gpp.org/ftp/tsg_ran/WG2_RL2/TSGR2_110-e/Docs/R2-2005631.zip" TargetMode="External"/><Relationship Id="rId1588" Type="http://schemas.openxmlformats.org/officeDocument/2006/relationships/hyperlink" Target="http://www.3gpp.org/ftp/tsg_ran/WG2_RL2/TSGR2_110-e/Docs/R2-2005977.zip" TargetMode="External"/><Relationship Id="rId1795" Type="http://schemas.openxmlformats.org/officeDocument/2006/relationships/hyperlink" Target="http://www.3gpp.org/ftp/tsg_ran/WG2_RL2/TSGR2_110-e/Docs/R2-2005335.zip" TargetMode="External"/><Relationship Id="rId2639" Type="http://schemas.openxmlformats.org/officeDocument/2006/relationships/hyperlink" Target="http://www.3gpp.org/ftp/tsg_ran/WG2_RL2/TSGR2_110-e/Docs/R2-2006201.zip" TargetMode="External"/><Relationship Id="rId2846" Type="http://schemas.openxmlformats.org/officeDocument/2006/relationships/hyperlink" Target="http://www.3gpp.org/ftp/tsg_ran/WG2_RL2/TSGR2_110-e/Docs/R2-2006276.zip" TargetMode="External"/><Relationship Id="rId87" Type="http://schemas.openxmlformats.org/officeDocument/2006/relationships/hyperlink" Target="http://www.3gpp.org/ftp/tsg_ran/WG2_RL2/TSGR2_110-e/Docs/R2-2005200.zip" TargetMode="External"/><Relationship Id="rId818" Type="http://schemas.openxmlformats.org/officeDocument/2006/relationships/hyperlink" Target="http://www.3gpp.org/ftp/tsg_ran/WG2_RL2/TSGR2_110-e/Docs/R2-2004471.zip" TargetMode="External"/><Relationship Id="rId1448" Type="http://schemas.openxmlformats.org/officeDocument/2006/relationships/hyperlink" Target="http://www.3gpp.org/ftp/tsg_ran/WG2_RL2/TSGR2_110-e/Docs/R2-2002625.zip" TargetMode="External"/><Relationship Id="rId1655" Type="http://schemas.openxmlformats.org/officeDocument/2006/relationships/hyperlink" Target="http://www.3gpp.org/ftp/tsg_ran/WG2_RL2/TSGR2_110-e/Docs/R2-2004710.zip" TargetMode="External"/><Relationship Id="rId2706" Type="http://schemas.openxmlformats.org/officeDocument/2006/relationships/hyperlink" Target="http://www.3gpp.org/ftp/tsg_ran/WG2_RL2/TSGR2_110-e/Docs/R2-2006261.zip" TargetMode="External"/><Relationship Id="rId4061" Type="http://schemas.openxmlformats.org/officeDocument/2006/relationships/hyperlink" Target="http://www.3gpp.org/ftp/tsg_ran/WG2_RL2/TSGR2_110-e/Docs/R2-2005419.zip" TargetMode="External"/><Relationship Id="rId1308" Type="http://schemas.openxmlformats.org/officeDocument/2006/relationships/hyperlink" Target="http://www.3gpp.org/ftp/tsg_ran/WG2_RL2/TSGR2_110-e/Docs/R2-2004780.zip" TargetMode="External"/><Relationship Id="rId1862" Type="http://schemas.openxmlformats.org/officeDocument/2006/relationships/hyperlink" Target="http://www.3gpp.org/ftp/tsg_ran/WG2_RL2/TSGR2_110-e/Docs/R2-2003880.zip" TargetMode="External"/><Relationship Id="rId2913" Type="http://schemas.openxmlformats.org/officeDocument/2006/relationships/hyperlink" Target="http://www.3gpp.org/ftp/tsg_ran/WG2_RL2/TSGR2_110-e/Docs/R2-2004538.zip" TargetMode="External"/><Relationship Id="rId1515" Type="http://schemas.openxmlformats.org/officeDocument/2006/relationships/hyperlink" Target="http://www.3gpp.org/ftp/tsg_ran/WG2_RL2/TSGR2_110-e/Docs/R2-2005974.zip" TargetMode="External"/><Relationship Id="rId1722" Type="http://schemas.openxmlformats.org/officeDocument/2006/relationships/hyperlink" Target="http://www.3gpp.org/ftp/tsg_ran/WG2_RL2/TSGR2_110-e/Docs/R2-2004587.zip" TargetMode="External"/><Relationship Id="rId14" Type="http://schemas.openxmlformats.org/officeDocument/2006/relationships/hyperlink" Target="http://www.3gpp.org/ftp/tsg_ran/WG2_RL2/TSGR2_110-e/Docs/R2-2005871.zip" TargetMode="External"/><Relationship Id="rId3687" Type="http://schemas.openxmlformats.org/officeDocument/2006/relationships/hyperlink" Target="http://www.3gpp.org/ftp/tsg_ran/WG2_RL2/TSGR2_110-e/Docs/R2-2005001.zip" TargetMode="External"/><Relationship Id="rId3894" Type="http://schemas.openxmlformats.org/officeDocument/2006/relationships/hyperlink" Target="http://www.3gpp.org/ftp/tsg_ran/WG2_RL2/TSGR2_110-e/Docs/R2-2006278.zip" TargetMode="External"/><Relationship Id="rId2289" Type="http://schemas.openxmlformats.org/officeDocument/2006/relationships/hyperlink" Target="http://www.3gpp.org/ftp/tsg_ran/WG2_RL2/TSGR2_110-e/Docs/R2-2004613.zip" TargetMode="External"/><Relationship Id="rId2496" Type="http://schemas.openxmlformats.org/officeDocument/2006/relationships/hyperlink" Target="http://www.3gpp.org/ftp/tsg_ran/WG2_RL2/TSGR2_110-e/Docs/R2-2006426.zip" TargetMode="External"/><Relationship Id="rId3547" Type="http://schemas.openxmlformats.org/officeDocument/2006/relationships/hyperlink" Target="http://www.3gpp.org/ftp/tsg_ran/WG2_RL2/TSGR2_110-e/Docs/R2-2004371.zip" TargetMode="External"/><Relationship Id="rId3754" Type="http://schemas.openxmlformats.org/officeDocument/2006/relationships/hyperlink" Target="http://www.3gpp.org/ftp/tsg_ran/WG2_RL2/TSGR2_110-e/Docs/R2-2005816.zip" TargetMode="External"/><Relationship Id="rId3961" Type="http://schemas.openxmlformats.org/officeDocument/2006/relationships/hyperlink" Target="http://www.3gpp.org/ftp/tsg_ran/WG2_RL2/TSGR2_110-e/Docs/R2-2006418.zip" TargetMode="External"/><Relationship Id="rId468" Type="http://schemas.openxmlformats.org/officeDocument/2006/relationships/hyperlink" Target="http://www.3gpp.org/ftp/tsg_ran/WG2_RL2/TSGR2_110-e/Docs/R2-2005111.zip" TargetMode="External"/><Relationship Id="rId675" Type="http://schemas.openxmlformats.org/officeDocument/2006/relationships/hyperlink" Target="http://www.3gpp.org/ftp/tsg_ran/WG2_RL2/TSGR2_110-e/Docs/R2-2003156.zip" TargetMode="External"/><Relationship Id="rId882" Type="http://schemas.openxmlformats.org/officeDocument/2006/relationships/hyperlink" Target="http://www.3gpp.org/ftp/tsg_ran/WG2_RL2/TSGR2_110-e/Docs/R2-2006384.zip" TargetMode="External"/><Relationship Id="rId1098" Type="http://schemas.openxmlformats.org/officeDocument/2006/relationships/hyperlink" Target="http://www.3gpp.org/ftp/tsg_ran/WG2_RL2/TSGR2_110-e/Docs/R2-2004905.zip" TargetMode="External"/><Relationship Id="rId2149" Type="http://schemas.openxmlformats.org/officeDocument/2006/relationships/hyperlink" Target="http://www.3gpp.org/ftp/tsg_ran/WG2_RL2/TSGR2_110-e/Docs/R2-2004541.zip" TargetMode="External"/><Relationship Id="rId2356" Type="http://schemas.openxmlformats.org/officeDocument/2006/relationships/hyperlink" Target="http://www.3gpp.org/ftp/tsg_ran/WG2_RL2/TSGR2_110-e/Docs/R2-2005375.zip" TargetMode="External"/><Relationship Id="rId2563" Type="http://schemas.openxmlformats.org/officeDocument/2006/relationships/hyperlink" Target="http://www.3gpp.org/ftp/tsg_ran/WG2_RL2/TSGR2_110-e/Docs/R2-2004572.zip" TargetMode="External"/><Relationship Id="rId2770" Type="http://schemas.openxmlformats.org/officeDocument/2006/relationships/hyperlink" Target="http://www.3gpp.org/ftp/tsg_ran/WG2_RL2/TSGR2_110-e/Docs/R2-2004386.zip" TargetMode="External"/><Relationship Id="rId3407" Type="http://schemas.openxmlformats.org/officeDocument/2006/relationships/hyperlink" Target="http://www.3gpp.org/ftp/tsg_ran/WG2_RL2/TSGR2_110-e/Docs/R2-2004381.zip" TargetMode="External"/><Relationship Id="rId3614" Type="http://schemas.openxmlformats.org/officeDocument/2006/relationships/hyperlink" Target="http://www.3gpp.org/ftp/tsg_ran/WG2_RL2/TSGR2_110-e/Docs/R2-2006140.zip" TargetMode="External"/><Relationship Id="rId3821" Type="http://schemas.openxmlformats.org/officeDocument/2006/relationships/hyperlink" Target="http://www.3gpp.org/ftp/tsg_ran/WG2_RL2/TSGR2_110-e/Docs/R2-2006068.zip" TargetMode="External"/><Relationship Id="rId328" Type="http://schemas.openxmlformats.org/officeDocument/2006/relationships/hyperlink" Target="http://www.3gpp.org/ftp/tsg_ran/WG2_RL2/TSGR2_110-e/Docs/R2-2006234.zip" TargetMode="External"/><Relationship Id="rId535" Type="http://schemas.openxmlformats.org/officeDocument/2006/relationships/hyperlink" Target="http://www.3gpp.org/ftp/tsg_ran/WG2_RL2/TSGR2_110-e/Docs/R2-2005533.zip" TargetMode="External"/><Relationship Id="rId742" Type="http://schemas.openxmlformats.org/officeDocument/2006/relationships/hyperlink" Target="http://www.3gpp.org/ftp/tsg_ran/WG2_RL2/TSGR2_110-e/Docs/R2-2006286.zip" TargetMode="External"/><Relationship Id="rId1165" Type="http://schemas.openxmlformats.org/officeDocument/2006/relationships/hyperlink" Target="http://www.3gpp.org/ftp/tsg_ran/WG2_RL2/TSGR2_110-e/Docs/R2-2004302.zip" TargetMode="External"/><Relationship Id="rId1372" Type="http://schemas.openxmlformats.org/officeDocument/2006/relationships/hyperlink" Target="http://www.3gpp.org/ftp/tsg_ran/WG2_RL2/TSGR2_110-e/Docs/R2-2004426.zip" TargetMode="External"/><Relationship Id="rId2009" Type="http://schemas.openxmlformats.org/officeDocument/2006/relationships/hyperlink" Target="http://www.3gpp.org/ftp/tsg_ran/WG2_RL2/TSGR2_110-e/Docs/R2-2005763.zip" TargetMode="External"/><Relationship Id="rId2216" Type="http://schemas.openxmlformats.org/officeDocument/2006/relationships/hyperlink" Target="http://www.3gpp.org/ftp/tsg_ran/WG2_RL2/TSGR2_110-e/Docs/R2-2006024.zip" TargetMode="External"/><Relationship Id="rId2423" Type="http://schemas.openxmlformats.org/officeDocument/2006/relationships/hyperlink" Target="http://www.3gpp.org/ftp/tsg_ran/WG2_RL2/TSGR2_110-e/Docs/R2-2006019.zip" TargetMode="External"/><Relationship Id="rId2630" Type="http://schemas.openxmlformats.org/officeDocument/2006/relationships/hyperlink" Target="http://www.3gpp.org/ftp/tsg_ran/WG2_RL2/TSGR2_110-e/Docs/R2-2004392.zip" TargetMode="External"/><Relationship Id="rId602" Type="http://schemas.openxmlformats.org/officeDocument/2006/relationships/hyperlink" Target="http://www.3gpp.org/ftp/tsg_ran/WG2_RL2/TSGR2_110-e/Docs/R2-2006070.zip" TargetMode="External"/><Relationship Id="rId1025" Type="http://schemas.openxmlformats.org/officeDocument/2006/relationships/hyperlink" Target="http://www.3gpp.org/ftp/tsg_ran/WG2_RL2/TSGR2_110-e/Docs/R2-2004431.zip" TargetMode="External"/><Relationship Id="rId1232" Type="http://schemas.openxmlformats.org/officeDocument/2006/relationships/hyperlink" Target="http://www.3gpp.org/ftp/tsg_ran/WG2_RL2/TSGR2_110-e/Docs/R2-2005917.zip" TargetMode="External"/><Relationship Id="rId4388" Type="http://schemas.openxmlformats.org/officeDocument/2006/relationships/hyperlink" Target="http://www.3gpp.org/ftp/tsg_ran/WG2_RL2/TSGR2_110-e/Docs/R2-2005762.zip" TargetMode="External"/><Relationship Id="rId4595" Type="http://schemas.openxmlformats.org/officeDocument/2006/relationships/hyperlink" Target="http://www.3gpp.org/ftp/tsg_ran/WG2_RL2/TSGR2_110-e/Docs/R2-2005922.zip" TargetMode="External"/><Relationship Id="rId3197" Type="http://schemas.openxmlformats.org/officeDocument/2006/relationships/hyperlink" Target="http://www.3gpp.org/ftp/tsg_ran/WG2_RL2/TSGR2_110-e/Docs/R2-2003922.zip" TargetMode="External"/><Relationship Id="rId4248" Type="http://schemas.openxmlformats.org/officeDocument/2006/relationships/hyperlink" Target="http://www.3gpp.org/ftp/tsg_ran/WG2_RL2/TSGR2_110-e/Docs/R2-2005584.zip" TargetMode="External"/><Relationship Id="rId3057" Type="http://schemas.openxmlformats.org/officeDocument/2006/relationships/hyperlink" Target="http://www.3gpp.org/ftp/tsg_ran/WG2_RL2/TSGR2_110-e/Docs/R2-2002741.zip" TargetMode="External"/><Relationship Id="rId4108" Type="http://schemas.openxmlformats.org/officeDocument/2006/relationships/hyperlink" Target="http://www.3gpp.org/ftp/tsg_ran/WG2_RL2/TSGR2_110-e/Docs/R2-2004433.zip" TargetMode="External"/><Relationship Id="rId4455" Type="http://schemas.openxmlformats.org/officeDocument/2006/relationships/hyperlink" Target="http://www.3gpp.org/ftp/tsg_ran/WG2_RL2/TSGR2_110-e/Docs/R2-2005885.zip" TargetMode="External"/><Relationship Id="rId185" Type="http://schemas.openxmlformats.org/officeDocument/2006/relationships/hyperlink" Target="http://www.3gpp.org/ftp/tsg_ran/WG2_RL2/TSGR2_110-e/Docs/R2-2005083.zip" TargetMode="External"/><Relationship Id="rId1909" Type="http://schemas.openxmlformats.org/officeDocument/2006/relationships/hyperlink" Target="http://www.3gpp.org/ftp/tsg_ran/WG2_RL2/TSGR2_110-e/Docs/R2-2004702.zip" TargetMode="External"/><Relationship Id="rId3264" Type="http://schemas.openxmlformats.org/officeDocument/2006/relationships/hyperlink" Target="http://www.3gpp.org/ftp/tsg_ran/WG2_RL2/TSGR2_110-e/Docs/R2-2004930.zip" TargetMode="External"/><Relationship Id="rId3471" Type="http://schemas.openxmlformats.org/officeDocument/2006/relationships/hyperlink" Target="http://www.3gpp.org/ftp/tsg_ran/WG2_RL2/TSGR2_110-e/Docs/R2-2005732.zip" TargetMode="External"/><Relationship Id="rId4315" Type="http://schemas.openxmlformats.org/officeDocument/2006/relationships/hyperlink" Target="http://www.3gpp.org/ftp/tsg_ran/WG2_RL2/TSGR2_110-e/Docs/R2-2006057.zip" TargetMode="External"/><Relationship Id="rId4522" Type="http://schemas.openxmlformats.org/officeDocument/2006/relationships/hyperlink" Target="http://www.3gpp.org/ftp/tsg_ran/WG2_RL2/TSGR2_110-e/Docs/R2-2006195.zip" TargetMode="External"/><Relationship Id="rId392" Type="http://schemas.openxmlformats.org/officeDocument/2006/relationships/hyperlink" Target="http://www.3gpp.org/ftp/tsg_ran/WG2_RL2/TSGR2_110-e/Docs/R2-2004424.zip" TargetMode="External"/><Relationship Id="rId2073" Type="http://schemas.openxmlformats.org/officeDocument/2006/relationships/hyperlink" Target="http://www.3gpp.org/ftp/tsg_ran/WG2_RL2/TSGR2_110-e/Docs/R2-2006135.zip" TargetMode="External"/><Relationship Id="rId2280" Type="http://schemas.openxmlformats.org/officeDocument/2006/relationships/hyperlink" Target="http://www.3gpp.org/ftp/tsg_ran/WG2_RL2/TSGR2_110-e/Docs/R2-2005861.zip" TargetMode="External"/><Relationship Id="rId3124" Type="http://schemas.openxmlformats.org/officeDocument/2006/relationships/hyperlink" Target="http://www.3gpp.org/ftp/tsg_ran/WG2_RL2/TSGR2_110-e/Docs/R2-2005282.zip" TargetMode="External"/><Relationship Id="rId3331" Type="http://schemas.openxmlformats.org/officeDocument/2006/relationships/hyperlink" Target="http://www.3gpp.org/ftp/tsg_ran/WG2_RL2/TSGR2_110-e/Docs/R2-2005926.zip" TargetMode="External"/><Relationship Id="rId252" Type="http://schemas.openxmlformats.org/officeDocument/2006/relationships/hyperlink" Target="http://www.3gpp.org/ftp/tsg_ran/WG2_RL2/TSGR2_110-e/Docs/R2-2005553.zip" TargetMode="External"/><Relationship Id="rId2140" Type="http://schemas.openxmlformats.org/officeDocument/2006/relationships/hyperlink" Target="http://www.3gpp.org/ftp/tsg_ran/WG2_RL2/TSGR2_110-e/Docs/R2-2005244.zip" TargetMode="External"/><Relationship Id="rId112" Type="http://schemas.openxmlformats.org/officeDocument/2006/relationships/hyperlink" Target="http://www.3gpp.org/ftp/tsg_ran/WG2_RL2/TSGR2_110-e/Docs/R2-2005944.zip" TargetMode="External"/><Relationship Id="rId1699" Type="http://schemas.openxmlformats.org/officeDocument/2006/relationships/hyperlink" Target="http://www.3gpp.org/ftp/tsg_ran/WG2_RL2/TSGR2_110-e/Docs/R2-2005070.zip" TargetMode="External"/><Relationship Id="rId2000" Type="http://schemas.openxmlformats.org/officeDocument/2006/relationships/hyperlink" Target="http://www.3gpp.org/ftp/tsg_ran/WG2_RL2/TSGR2_110-e/Docs/R2-2005071.zip" TargetMode="External"/><Relationship Id="rId2957" Type="http://schemas.openxmlformats.org/officeDocument/2006/relationships/hyperlink" Target="http://www.3gpp.org/ftp/tsg_ran/WG2_RL2/TSGR2_110-e/Docs/R2-2002928.zip" TargetMode="External"/><Relationship Id="rId4172" Type="http://schemas.openxmlformats.org/officeDocument/2006/relationships/hyperlink" Target="http://www.3gpp.org/ftp/tsg_ran/WG2_RL2/TSGR2_110-e/Docs/R2-2005426.zip" TargetMode="External"/><Relationship Id="rId929" Type="http://schemas.openxmlformats.org/officeDocument/2006/relationships/hyperlink" Target="http://www.3gpp.org/ftp/tsg_ran/WG2_RL2/TSGR2_110-e/Docs/R2-2005458.zip" TargetMode="External"/><Relationship Id="rId1559" Type="http://schemas.openxmlformats.org/officeDocument/2006/relationships/hyperlink" Target="http://www.3gpp.org/ftp/tsg_ran/WG2_RL2/TSGR2_110-e/Docs/R2-2005957.zip" TargetMode="External"/><Relationship Id="rId1766" Type="http://schemas.openxmlformats.org/officeDocument/2006/relationships/hyperlink" Target="http://www.3gpp.org/ftp/tsg_ran/WG2_RL2/TSGR2_110-e/Docs/R2-2005154.zip" TargetMode="External"/><Relationship Id="rId1973" Type="http://schemas.openxmlformats.org/officeDocument/2006/relationships/hyperlink" Target="http://www.3gpp.org/ftp/tsg_ran/WG2_RL2/TSGR2_110-e/Docs/R2-2003857.zip" TargetMode="External"/><Relationship Id="rId2817" Type="http://schemas.openxmlformats.org/officeDocument/2006/relationships/hyperlink" Target="http://www.3gpp.org/ftp/tsg_ran/WG2_RL2/TSGR2_110-e/Docs/R2-2002781.zip" TargetMode="External"/><Relationship Id="rId4032" Type="http://schemas.openxmlformats.org/officeDocument/2006/relationships/hyperlink" Target="http://www.3gpp.org/ftp/tsg_ran/WG2_RL2/TSGR2_110-e/Docs/R2-2004905.zip" TargetMode="External"/><Relationship Id="rId58" Type="http://schemas.openxmlformats.org/officeDocument/2006/relationships/hyperlink" Target="http://www.3gpp.org/ftp/tsg_ran/WG2_RL2/TSGR2_110-e/Docs/R2-2005701.zip" TargetMode="External"/><Relationship Id="rId1419" Type="http://schemas.openxmlformats.org/officeDocument/2006/relationships/hyperlink" Target="http://www.3gpp.org/ftp/tsg_ran/WG2_RL2/TSGR2_110-e/Docs/R2-2004990.zip" TargetMode="External"/><Relationship Id="rId1626" Type="http://schemas.openxmlformats.org/officeDocument/2006/relationships/hyperlink" Target="http://www.3gpp.org/ftp/tsg_ran/WG2_RL2/TSGR2_110-e/Docs/R2-2005962.zip" TargetMode="External"/><Relationship Id="rId1833" Type="http://schemas.openxmlformats.org/officeDocument/2006/relationships/hyperlink" Target="http://www.3gpp.org/ftp/tsg_ran/WG2_RL2/TSGR2_110-e/Docs/R2-2005881.zip" TargetMode="External"/><Relationship Id="rId1900" Type="http://schemas.openxmlformats.org/officeDocument/2006/relationships/hyperlink" Target="http://www.3gpp.org/ftp/tsg_ran/WG2_RL2/TSGR2_110-e/Docs/R2-2005213.zip" TargetMode="External"/><Relationship Id="rId3798" Type="http://schemas.openxmlformats.org/officeDocument/2006/relationships/hyperlink" Target="http://www.3gpp.org/ftp/tsg_ran/WG2_RL2/TSGR2_110-e/Docs/R2-2005959.zip" TargetMode="External"/><Relationship Id="rId3658" Type="http://schemas.openxmlformats.org/officeDocument/2006/relationships/hyperlink" Target="http://www.3gpp.org/ftp/tsg_ran/WG2_RL2/TSGR2_110-e/Docs/R2-2004450.zip" TargetMode="External"/><Relationship Id="rId3865" Type="http://schemas.openxmlformats.org/officeDocument/2006/relationships/hyperlink" Target="http://www.3gpp.org/ftp/tsg_ran/WG2_RL2/TSGR2_110-e/Docs/R2-2006220.zip" TargetMode="External"/><Relationship Id="rId579" Type="http://schemas.openxmlformats.org/officeDocument/2006/relationships/hyperlink" Target="http://www.3gpp.org/ftp/tsg_ran/WG2_RL2/TSGR2_110-e/Docs/R2-2006374.zip" TargetMode="External"/><Relationship Id="rId786" Type="http://schemas.openxmlformats.org/officeDocument/2006/relationships/hyperlink" Target="http://www.3gpp.org/ftp/tsg_ran/WG2_RL2/TSGR2_110-e/Docs/R2-2002574.zip" TargetMode="External"/><Relationship Id="rId993" Type="http://schemas.openxmlformats.org/officeDocument/2006/relationships/hyperlink" Target="http://www.3gpp.org/ftp/tsg_ran/WG2_RL2/TSGR2_110-e/Docs/R2-2005397.zip" TargetMode="External"/><Relationship Id="rId2467" Type="http://schemas.openxmlformats.org/officeDocument/2006/relationships/hyperlink" Target="http://www.3gpp.org/ftp/tsg_ran/WG2_RL2/TSGR2_110-e/Docs/R2-2004430.zip" TargetMode="External"/><Relationship Id="rId2674" Type="http://schemas.openxmlformats.org/officeDocument/2006/relationships/hyperlink" Target="http://www.3gpp.org/ftp/tsg_ran/WG2_RL2/TSGR2_110-e/Docs/R2-2004378.zip" TargetMode="External"/><Relationship Id="rId3518" Type="http://schemas.openxmlformats.org/officeDocument/2006/relationships/hyperlink" Target="http://www.3gpp.org/ftp/tsg_ran/WG2_RL2/TSGR2_110-e/Docs/R2-2004342.zip" TargetMode="External"/><Relationship Id="rId439" Type="http://schemas.openxmlformats.org/officeDocument/2006/relationships/hyperlink" Target="http://www.3gpp.org/ftp/tsg_ran/WG2_RL2/TSGR2_110-e/Docs/R2-2005643.zip" TargetMode="External"/><Relationship Id="rId646" Type="http://schemas.openxmlformats.org/officeDocument/2006/relationships/hyperlink" Target="http://www.3gpp.org/ftp/tsg_ran/WG2_RL2/TSGR2_110-e/Docs/R2-2006214.zip" TargetMode="External"/><Relationship Id="rId1069" Type="http://schemas.openxmlformats.org/officeDocument/2006/relationships/hyperlink" Target="http://www.3gpp.org/ftp/tsg_ran/WG2_RL2/TSGR2_110-e/Docs/R2-2005258.zip" TargetMode="External"/><Relationship Id="rId1276" Type="http://schemas.openxmlformats.org/officeDocument/2006/relationships/hyperlink" Target="http://www.3gpp.org/ftp/tsg_ran/WG2_RL2/TSGR2_110-e/Docs/R2-2005525.zip" TargetMode="External"/><Relationship Id="rId1483" Type="http://schemas.openxmlformats.org/officeDocument/2006/relationships/hyperlink" Target="http://www.3gpp.org/ftp/tsg_ran/WG2_RL2/TSGR2_110-e/Docs/R2-2005132.zip" TargetMode="External"/><Relationship Id="rId2327" Type="http://schemas.openxmlformats.org/officeDocument/2006/relationships/hyperlink" Target="http://www.3gpp.org/ftp/tsg_ran/WG2_RL2/TSGR2_110-e/Docs/R2-2005370.zip" TargetMode="External"/><Relationship Id="rId2881" Type="http://schemas.openxmlformats.org/officeDocument/2006/relationships/hyperlink" Target="http://www.3gpp.org/ftp/tsg_ran/WG2_RL2/TSGR2_110-e/Docs/R2-2006193.zip" TargetMode="External"/><Relationship Id="rId3725" Type="http://schemas.openxmlformats.org/officeDocument/2006/relationships/hyperlink" Target="http://www.3gpp.org/ftp/tsg_ran/WG2_RL2/TSGR2_110-e/Docs/R2-2005641.zip" TargetMode="External"/><Relationship Id="rId3932" Type="http://schemas.openxmlformats.org/officeDocument/2006/relationships/hyperlink" Target="http://www.3gpp.org/ftp/tsg_ran/WG2_RL2/TSGR2_110-e/Docs/R2-2006379.zip" TargetMode="External"/><Relationship Id="rId506" Type="http://schemas.openxmlformats.org/officeDocument/2006/relationships/hyperlink" Target="http://www.3gpp.org/ftp/tsg_ran/WG2_RL2/TSGR2_110-e/Docs/R2-2004568.zip" TargetMode="External"/><Relationship Id="rId853" Type="http://schemas.openxmlformats.org/officeDocument/2006/relationships/hyperlink" Target="http://www.3gpp.org/ftp/tsg_ran/WG2_RL2/TSGR2_110-e/Docs/R2-2004405.zip" TargetMode="External"/><Relationship Id="rId1136" Type="http://schemas.openxmlformats.org/officeDocument/2006/relationships/hyperlink" Target="http://www.3gpp.org/ftp/tsg_ran/WG2_RL2/TSGR2_110-e/Docs/R2-2005817.zip" TargetMode="External"/><Relationship Id="rId1690" Type="http://schemas.openxmlformats.org/officeDocument/2006/relationships/hyperlink" Target="http://www.3gpp.org/ftp/tsg_ran/WG2_RL2/TSGR2_110-e/Docs/R2-2006046.zip" TargetMode="External"/><Relationship Id="rId2534" Type="http://schemas.openxmlformats.org/officeDocument/2006/relationships/hyperlink" Target="http://www.3gpp.org/ftp/tsg_ran/WG2_RL2/TSGR2_110-e/Docs/R2-2006424.zip" TargetMode="External"/><Relationship Id="rId2741" Type="http://schemas.openxmlformats.org/officeDocument/2006/relationships/hyperlink" Target="http://www.3gpp.org/ftp/tsg_ran/WG2_RL2/TSGR2_110-e/Docs/R2-2004181.zip" TargetMode="External"/><Relationship Id="rId713" Type="http://schemas.openxmlformats.org/officeDocument/2006/relationships/hyperlink" Target="http://www.3gpp.org/ftp/tsg_ran/WG2_RL2/TSGR2_110-e/Docs/R2-2006252.zip" TargetMode="External"/><Relationship Id="rId920" Type="http://schemas.openxmlformats.org/officeDocument/2006/relationships/hyperlink" Target="http://www.3gpp.org/ftp/tsg_ran/WG2_RL2/TSGR2_110-e/Docs/R2-2006387.zip" TargetMode="External"/><Relationship Id="rId1343" Type="http://schemas.openxmlformats.org/officeDocument/2006/relationships/hyperlink" Target="http://www.3gpp.org/ftp/tsg_ran/WG2_RL2/TSGR2_110-e/Docs/R2-2004369.zip" TargetMode="External"/><Relationship Id="rId1550" Type="http://schemas.openxmlformats.org/officeDocument/2006/relationships/hyperlink" Target="http://www.3gpp.org/ftp/tsg_ran/WG2_RL2/TSGR2_110-e/Docs/R2-2005133.zip" TargetMode="External"/><Relationship Id="rId2601" Type="http://schemas.openxmlformats.org/officeDocument/2006/relationships/hyperlink" Target="http://www.3gpp.org/ftp/tsg_ran/WG2_RL2/TSGR2_110-e/Docs/R2-2005795.zip" TargetMode="External"/><Relationship Id="rId4499" Type="http://schemas.openxmlformats.org/officeDocument/2006/relationships/hyperlink" Target="http://www.3gpp.org/ftp/tsg_ran/WG2_RL2/TSGR2_110-e/Docs/R2-2005725.zip" TargetMode="External"/><Relationship Id="rId1203" Type="http://schemas.openxmlformats.org/officeDocument/2006/relationships/hyperlink" Target="http://www.3gpp.org/ftp/tsg_ran/WG2_RL2/TSGR2_110-e/Docs/R2-2005584.zip" TargetMode="External"/><Relationship Id="rId1410" Type="http://schemas.openxmlformats.org/officeDocument/2006/relationships/hyperlink" Target="http://www.3gpp.org/ftp/tsg_ran/WG2_RL2/TSGR2_110-e/Docs/R2-2006368.zip" TargetMode="External"/><Relationship Id="rId4359" Type="http://schemas.openxmlformats.org/officeDocument/2006/relationships/hyperlink" Target="http://www.3gpp.org/ftp/tsg_ran/WG2_RL2/TSGR2_110-e/Docs/R2-2004623.zip" TargetMode="External"/><Relationship Id="rId4566" Type="http://schemas.openxmlformats.org/officeDocument/2006/relationships/hyperlink" Target="http://www.3gpp.org/ftp/tsg_ran/WG2_RL2/TSGR2_110-e/Docs/R2-2006429.zip" TargetMode="External"/><Relationship Id="rId3168" Type="http://schemas.openxmlformats.org/officeDocument/2006/relationships/hyperlink" Target="http://www.3gpp.org/ftp/tsg_ran/WG2_RL2/TSGR2_110-e/Docs/R2-2005767.zip" TargetMode="External"/><Relationship Id="rId3375" Type="http://schemas.openxmlformats.org/officeDocument/2006/relationships/hyperlink" Target="http://www.3gpp.org/ftp/tsg_ran/WG2_RL2/TSGR2_110-e/Docs/R2-2004878.zip" TargetMode="External"/><Relationship Id="rId3582" Type="http://schemas.openxmlformats.org/officeDocument/2006/relationships/hyperlink" Target="http://www.3gpp.org/ftp/tsg_ran/WG2_RL2/TSGR2_110-e/Docs/R2-2006094.zip" TargetMode="External"/><Relationship Id="rId4219" Type="http://schemas.openxmlformats.org/officeDocument/2006/relationships/hyperlink" Target="http://www.3gpp.org/ftp/tsg_ran/WG2_RL2/TSGR2_110-e/Docs/R2-2004536.zip" TargetMode="External"/><Relationship Id="rId4426" Type="http://schemas.openxmlformats.org/officeDocument/2006/relationships/hyperlink" Target="http://www.3gpp.org/ftp/tsg_ran/WG2_RL2/TSGR2_110-e/Docs/R2-2005821.zip" TargetMode="External"/><Relationship Id="rId4633" Type="http://schemas.openxmlformats.org/officeDocument/2006/relationships/hyperlink" Target="http://www.3gpp.org/ftp/tsg_ran/WG2_RL2/TSGR2_110-e/Docs/R2-2006172.zip" TargetMode="External"/><Relationship Id="rId296" Type="http://schemas.openxmlformats.org/officeDocument/2006/relationships/hyperlink" Target="http://www.3gpp.org/ftp/tsg_ran/WG2_RL2/TSGR2_110-e/Docs/R2-2005191.zip" TargetMode="External"/><Relationship Id="rId2184" Type="http://schemas.openxmlformats.org/officeDocument/2006/relationships/hyperlink" Target="http://www.3gpp.org/ftp/tsg_ran/WG2_RL2/TSGR2_110-e/Docs/R2-2005117.zip" TargetMode="External"/><Relationship Id="rId2391" Type="http://schemas.openxmlformats.org/officeDocument/2006/relationships/hyperlink" Target="http://www.3gpp.org/ftp/tsg_ran/WG2_RL2/TSGR2_110-e/Docs/R2-2005433.zip" TargetMode="External"/><Relationship Id="rId3028" Type="http://schemas.openxmlformats.org/officeDocument/2006/relationships/hyperlink" Target="http://www.3gpp.org/ftp/tsg_ran/WG2_RL2/TSGR2_110-e/Docs/R2-2004855.zip" TargetMode="External"/><Relationship Id="rId3235" Type="http://schemas.openxmlformats.org/officeDocument/2006/relationships/hyperlink" Target="http://www.3gpp.org/ftp/tsg_ran/WG2_RL2/TSGR2_110-e/Docs/R2-2003921.zip" TargetMode="External"/><Relationship Id="rId3442" Type="http://schemas.openxmlformats.org/officeDocument/2006/relationships/hyperlink" Target="http://www.3gpp.org/ftp/tsg_ran/WG2_RL2/TSGR2_110-e/Docs/R2-2004818.zip" TargetMode="External"/><Relationship Id="rId156" Type="http://schemas.openxmlformats.org/officeDocument/2006/relationships/hyperlink" Target="http://www.3gpp.org/ftp/tsg_ran/WG2_RL2/TSGR2_110-e/Docs/R2-2005837.zip" TargetMode="External"/><Relationship Id="rId363" Type="http://schemas.openxmlformats.org/officeDocument/2006/relationships/hyperlink" Target="http://www.3gpp.org/ftp/tsg_ran/WG2_RL2/TSGR2_110-e/Docs/R2-2004746.zip" TargetMode="External"/><Relationship Id="rId570" Type="http://schemas.openxmlformats.org/officeDocument/2006/relationships/hyperlink" Target="http://www.3gpp.org/ftp/tsg_ran/WG2_RL2/TSGR2_110-e/Docs/R2-2006348.zip" TargetMode="External"/><Relationship Id="rId2044" Type="http://schemas.openxmlformats.org/officeDocument/2006/relationships/hyperlink" Target="http://www.3gpp.org/ftp/tsg_ran/WG2_RL2/TSGR2_110-e/Docs/R2-2005708.zip" TargetMode="External"/><Relationship Id="rId2251" Type="http://schemas.openxmlformats.org/officeDocument/2006/relationships/hyperlink" Target="http://www.3gpp.org/ftp/tsg_ran/WG2_RL2/TSGR2_110-e/Docs/R2-2005125.zip" TargetMode="External"/><Relationship Id="rId3302" Type="http://schemas.openxmlformats.org/officeDocument/2006/relationships/hyperlink" Target="http://www.3gpp.org/ftp/tsg_ran/WG2_RL2/TSGR2_110-e/Docs/R2-2005946.zip" TargetMode="External"/><Relationship Id="rId223" Type="http://schemas.openxmlformats.org/officeDocument/2006/relationships/hyperlink" Target="http://www.3gpp.org/ftp/tsg_ran/WG2_RL2/TSGR2_110-e/Docs/R2-2005189.zip" TargetMode="External"/><Relationship Id="rId430" Type="http://schemas.openxmlformats.org/officeDocument/2006/relationships/hyperlink" Target="http://www.3gpp.org/ftp/tsg_ran/WG2_RL2/TSGR2_110-e/Docs/R2-2006042.zip" TargetMode="External"/><Relationship Id="rId1060" Type="http://schemas.openxmlformats.org/officeDocument/2006/relationships/hyperlink" Target="http://www.3gpp.org/ftp/tsg_ran/WG2_RL2/TSGR2_110-e/Docs/R2-2004547.zip" TargetMode="External"/><Relationship Id="rId2111" Type="http://schemas.openxmlformats.org/officeDocument/2006/relationships/hyperlink" Target="http://www.3gpp.org/ftp/tsg_ran/WG2_RL2/TSGR2_110-e/Docs/R2-2004183.zip" TargetMode="External"/><Relationship Id="rId4076" Type="http://schemas.openxmlformats.org/officeDocument/2006/relationships/hyperlink" Target="http://www.3gpp.org/ftp/tsg_ran/WG2_RL2/TSGR2_110-e/Docs/R2-2004424.zip" TargetMode="External"/><Relationship Id="rId1877" Type="http://schemas.openxmlformats.org/officeDocument/2006/relationships/hyperlink" Target="http://www.3gpp.org/ftp/tsg_ran/WG2_RL2/TSGR2_110-e/Docs/R2-2004637.zip" TargetMode="External"/><Relationship Id="rId2928" Type="http://schemas.openxmlformats.org/officeDocument/2006/relationships/hyperlink" Target="http://www.3gpp.org/ftp/tsg_ran/WG2_RL2/TSGR2_110-e/Docs/R2-2005159.zip" TargetMode="External"/><Relationship Id="rId4283" Type="http://schemas.openxmlformats.org/officeDocument/2006/relationships/hyperlink" Target="http://www.3gpp.org/ftp/tsg_ran/WG2_RL2/TSGR2_110-e/Docs/R2-2005258.zip" TargetMode="External"/><Relationship Id="rId4490" Type="http://schemas.openxmlformats.org/officeDocument/2006/relationships/hyperlink" Target="http://www.3gpp.org/ftp/tsg_ran/WG2_RL2/TSGR2_110-e/Docs/R2-2005953.zip" TargetMode="External"/><Relationship Id="rId1737" Type="http://schemas.openxmlformats.org/officeDocument/2006/relationships/hyperlink" Target="http://www.3gpp.org/ftp/tsg_ran/WG2_RL2/TSGR2_110-e/Docs/R2-2006224.zip" TargetMode="External"/><Relationship Id="rId1944" Type="http://schemas.openxmlformats.org/officeDocument/2006/relationships/hyperlink" Target="http://www.3gpp.org/ftp/tsg_ran/WG2_RL2/TSGR2_110-e/Docs/R2-2005087.zip" TargetMode="External"/><Relationship Id="rId3092" Type="http://schemas.openxmlformats.org/officeDocument/2006/relationships/hyperlink" Target="http://www.3gpp.org/ftp/tsg_ran/WG2_RL2/TSGR2_110-e/Docs/R2-2005696.zip" TargetMode="External"/><Relationship Id="rId4143" Type="http://schemas.openxmlformats.org/officeDocument/2006/relationships/hyperlink" Target="http://www.3gpp.org/ftp/tsg_ran/WG2_RL2/TSGR2_110-e/Docs/R2-2004326.zip" TargetMode="External"/><Relationship Id="rId4350" Type="http://schemas.openxmlformats.org/officeDocument/2006/relationships/hyperlink" Target="http://www.3gpp.org/ftp/tsg_ran/WG2_RL2/TSGR2_110-e/Docs/R2-2005485.zip" TargetMode="External"/><Relationship Id="rId29" Type="http://schemas.openxmlformats.org/officeDocument/2006/relationships/hyperlink" Target="http://www.3gpp.org/ftp/tsg_ran/WG2_RL2/TSGR2_110-e/Docs/R2-2005878.zip" TargetMode="External"/><Relationship Id="rId4003" Type="http://schemas.openxmlformats.org/officeDocument/2006/relationships/hyperlink" Target="http://www.3gpp.org/ftp/tsg_ran/WG2_RL2/TSGR2_110-e/Docs/R2-2005642.zip" TargetMode="External"/><Relationship Id="rId4210" Type="http://schemas.openxmlformats.org/officeDocument/2006/relationships/hyperlink" Target="http://www.3gpp.org/ftp/tsg_ran/WG2_RL2/TSGR2_110-e/Docs/R2-2005600.zip" TargetMode="External"/><Relationship Id="rId1804" Type="http://schemas.openxmlformats.org/officeDocument/2006/relationships/hyperlink" Target="http://www.3gpp.org/ftp/tsg_ran/WG2_RL2/TSGR2_110-e/Docs/R2-2006438.zip" TargetMode="External"/><Relationship Id="rId3769" Type="http://schemas.openxmlformats.org/officeDocument/2006/relationships/hyperlink" Target="http://www.3gpp.org/ftp/tsg_ran/WG2_RL2/TSGR2_110-e/Docs/R2-2005869.zip" TargetMode="External"/><Relationship Id="rId3976" Type="http://schemas.openxmlformats.org/officeDocument/2006/relationships/hyperlink" Target="http://www.3gpp.org/ftp/tsg_ran/WG2_RL2/TSGR2_110-e/Docs/R2-2006433.zip" TargetMode="External"/><Relationship Id="rId897" Type="http://schemas.openxmlformats.org/officeDocument/2006/relationships/hyperlink" Target="http://www.3gpp.org/ftp/tsg_ran/WG2_RL2/TSGR2_110-e/Docs/R2-2006387.zip" TargetMode="External"/><Relationship Id="rId2578" Type="http://schemas.openxmlformats.org/officeDocument/2006/relationships/hyperlink" Target="http://www.3gpp.org/ftp/tsg_ran/WG2_RL2/TSGR2_110-e/Docs/R2-2005148.zip" TargetMode="External"/><Relationship Id="rId2785" Type="http://schemas.openxmlformats.org/officeDocument/2006/relationships/hyperlink" Target="http://www.3gpp.org/ftp/tsg_ran/WG2_RL2/TSGR2_110-e/Docs/R2-2005141.zip" TargetMode="External"/><Relationship Id="rId2992" Type="http://schemas.openxmlformats.org/officeDocument/2006/relationships/hyperlink" Target="http://www.3gpp.org/ftp/tsg_ran/WG2_RL2/TSGR2_110-e/Docs/R2-2006433.zip" TargetMode="External"/><Relationship Id="rId3629" Type="http://schemas.openxmlformats.org/officeDocument/2006/relationships/hyperlink" Target="http://www.3gpp.org/ftp/tsg_ran/WG2_RL2/TSGR2_110-e/Docs/R2-2005858.zip" TargetMode="External"/><Relationship Id="rId3836" Type="http://schemas.openxmlformats.org/officeDocument/2006/relationships/hyperlink" Target="http://www.3gpp.org/ftp/tsg_ran/WG2_RL2/TSGR2_110-e/Docs/R2-2006151.zip" TargetMode="External"/><Relationship Id="rId757" Type="http://schemas.openxmlformats.org/officeDocument/2006/relationships/hyperlink" Target="http://www.3gpp.org/ftp/tsg_ran/WG2_RL2/TSGR2_110-e/Docs/R2-2003752.zip" TargetMode="External"/><Relationship Id="rId964" Type="http://schemas.openxmlformats.org/officeDocument/2006/relationships/hyperlink" Target="http://www.3gpp.org/ftp/tsg_ran/WG2_RL2/TSGR2_110-e/Docs/R2-2006063.zip" TargetMode="External"/><Relationship Id="rId1387" Type="http://schemas.openxmlformats.org/officeDocument/2006/relationships/hyperlink" Target="http://www.3gpp.org/ftp/tsg_ran/WG2_RL2/TSGR2_110-e/Docs/R2-2005329.zip" TargetMode="External"/><Relationship Id="rId1594" Type="http://schemas.openxmlformats.org/officeDocument/2006/relationships/hyperlink" Target="http://www.3gpp.org/ftp/tsg_ran/WG2_RL2/TSGR2_110-e/Docs/R2-2004406.zip" TargetMode="External"/><Relationship Id="rId2438" Type="http://schemas.openxmlformats.org/officeDocument/2006/relationships/hyperlink" Target="http://www.3gpp.org/ftp/tsg_ran/WG2_RL2/TSGR2_110-e/Docs/R2-2006160.zip" TargetMode="External"/><Relationship Id="rId2645" Type="http://schemas.openxmlformats.org/officeDocument/2006/relationships/hyperlink" Target="http://www.3gpp.org/ftp/tsg_ran/WG2_RL2/TSGR2_110-e/Docs/R2-2005220.zip" TargetMode="External"/><Relationship Id="rId2852" Type="http://schemas.openxmlformats.org/officeDocument/2006/relationships/hyperlink" Target="http://www.3gpp.org/ftp/tsg_ran/WG2_RL2/TSGR2_110-e/Docs/R2-2006276.zip" TargetMode="External"/><Relationship Id="rId3903" Type="http://schemas.openxmlformats.org/officeDocument/2006/relationships/hyperlink" Target="http://www.3gpp.org/ftp/tsg_ran/WG2_RL2/TSGR2_110-e/Docs/R2-2006298.zip" TargetMode="External"/><Relationship Id="rId93" Type="http://schemas.openxmlformats.org/officeDocument/2006/relationships/hyperlink" Target="http://www.3gpp.org/ftp/tsg_ran/WG2_RL2/TSGR2_110-e/Docs/R2-2005934.zip" TargetMode="External"/><Relationship Id="rId617" Type="http://schemas.openxmlformats.org/officeDocument/2006/relationships/hyperlink" Target="http://www.3gpp.org/ftp/tsg_ran/WG2_RL2/TSGR2_110-e/Docs/R2-2005419.zip" TargetMode="External"/><Relationship Id="rId824" Type="http://schemas.openxmlformats.org/officeDocument/2006/relationships/hyperlink" Target="http://www.3gpp.org/ftp/tsg_ran/WG2_RL2/TSGR2_110-e/Docs/R2-2004398.zip" TargetMode="External"/><Relationship Id="rId1247" Type="http://schemas.openxmlformats.org/officeDocument/2006/relationships/hyperlink" Target="http://www.3gpp.org/ftp/tsg_ran/WG2_RL2/TSGR2_110-e/Docs/R2-2004353.zip" TargetMode="External"/><Relationship Id="rId1454" Type="http://schemas.openxmlformats.org/officeDocument/2006/relationships/hyperlink" Target="http://www.3gpp.org/ftp/tsg_ran/WG2_RL2/TSGR2_110-e/Docs/R2-2005952.zip" TargetMode="External"/><Relationship Id="rId1661" Type="http://schemas.openxmlformats.org/officeDocument/2006/relationships/hyperlink" Target="http://www.3gpp.org/ftp/tsg_ran/WG2_RL2/TSGR2_110-e/Docs/R2-2003905.zip" TargetMode="External"/><Relationship Id="rId2505" Type="http://schemas.openxmlformats.org/officeDocument/2006/relationships/hyperlink" Target="http://www.3gpp.org/ftp/tsg_ran/WG2_RL2/TSGR2_110-e/Docs/R2-2004646.zip" TargetMode="External"/><Relationship Id="rId2712" Type="http://schemas.openxmlformats.org/officeDocument/2006/relationships/hyperlink" Target="http://www.3gpp.org/ftp/tsg_ran/WG2_RL2/TSGR2_110-e/Docs/R2-2006264.zip" TargetMode="External"/><Relationship Id="rId1107" Type="http://schemas.openxmlformats.org/officeDocument/2006/relationships/hyperlink" Target="http://www.3gpp.org/ftp/tsg_ran/WG2_RL2/TSGR2_110-e/Docs/R2-2005130.zip" TargetMode="External"/><Relationship Id="rId1314" Type="http://schemas.openxmlformats.org/officeDocument/2006/relationships/hyperlink" Target="http://www.3gpp.org/ftp/tsg_ran/WG2_RL2/TSGR2_110-e/Docs/R2-2004280.zip" TargetMode="External"/><Relationship Id="rId1521" Type="http://schemas.openxmlformats.org/officeDocument/2006/relationships/hyperlink" Target="http://www.3gpp.org/ftp/tsg_ran/WG2_RL2/TSGR2_110-e/Docs/R2-2005954.zip" TargetMode="External"/><Relationship Id="rId3279" Type="http://schemas.openxmlformats.org/officeDocument/2006/relationships/hyperlink" Target="http://www.3gpp.org/ftp/tsg_ran/WG2_RL2/TSGR2_110-e/Docs/R2-2004040.zip" TargetMode="External"/><Relationship Id="rId3486" Type="http://schemas.openxmlformats.org/officeDocument/2006/relationships/hyperlink" Target="http://www.3gpp.org/ftp/tsg_ran/WG2_RL2/TSGR2_110-e/Docs/R2-2004310.zip" TargetMode="External"/><Relationship Id="rId3693" Type="http://schemas.openxmlformats.org/officeDocument/2006/relationships/hyperlink" Target="http://www.3gpp.org/ftp/tsg_ran/WG2_RL2/TSGR2_110-e/Docs/R2-2005113.zip" TargetMode="External"/><Relationship Id="rId4537" Type="http://schemas.openxmlformats.org/officeDocument/2006/relationships/hyperlink" Target="http://www.3gpp.org/ftp/tsg_ran/WG2_RL2/TSGR2_110-e/Docs/R2-2006382.zip" TargetMode="External"/><Relationship Id="rId20" Type="http://schemas.openxmlformats.org/officeDocument/2006/relationships/hyperlink" Target="http://www.3gpp.org/ftp/tsg_ran/WG2_RL2/TSGR2_110-e/Docs/R2-2005986.zip" TargetMode="External"/><Relationship Id="rId2088" Type="http://schemas.openxmlformats.org/officeDocument/2006/relationships/hyperlink" Target="http://www.3gpp.org/ftp/tsg_ran/WG2_RL2/TSGR2_110-e/Docs/R2-2003706.zip" TargetMode="External"/><Relationship Id="rId2295" Type="http://schemas.openxmlformats.org/officeDocument/2006/relationships/hyperlink" Target="http://www.3gpp.org/ftp/tsg_ran/WG2_RL2/TSGR2_110-e/Docs/R2-2004303.zip" TargetMode="External"/><Relationship Id="rId3139" Type="http://schemas.openxmlformats.org/officeDocument/2006/relationships/hyperlink" Target="http://www.3gpp.org/ftp/tsg_ran/WG2_RL2/TSGR2_110-e/Docs/R2-2005768.zip" TargetMode="External"/><Relationship Id="rId3346" Type="http://schemas.openxmlformats.org/officeDocument/2006/relationships/hyperlink" Target="http://www.3gpp.org/ftp/tsg_ran/WG2_RL2/TSGR2_110-e/Docs/R2-2004644.zip" TargetMode="External"/><Relationship Id="rId267" Type="http://schemas.openxmlformats.org/officeDocument/2006/relationships/hyperlink" Target="http://www.3gpp.org/ftp/tsg_ran/WG2_RL2/TSGR2_110-e/Docs/R2-2002620.zip" TargetMode="External"/><Relationship Id="rId474" Type="http://schemas.openxmlformats.org/officeDocument/2006/relationships/hyperlink" Target="http://www.3gpp.org/ftp/tsg_ran/WG2_RL2/TSGR2_110-e/Docs/R2-2004469.zip" TargetMode="External"/><Relationship Id="rId2155" Type="http://schemas.openxmlformats.org/officeDocument/2006/relationships/hyperlink" Target="http://www.3gpp.org/ftp/tsg_ran/WG2_RL2/TSGR2_110-e/Docs/R2-2004895.zip" TargetMode="External"/><Relationship Id="rId3553" Type="http://schemas.openxmlformats.org/officeDocument/2006/relationships/hyperlink" Target="http://www.3gpp.org/ftp/tsg_ran/WG2_RL2/TSGR2_110-e/Docs/R2-2004377.zip" TargetMode="External"/><Relationship Id="rId3760" Type="http://schemas.openxmlformats.org/officeDocument/2006/relationships/hyperlink" Target="http://www.3gpp.org/ftp/tsg_ran/WG2_RL2/TSGR2_110-e/Docs/R2-2005828.zip" TargetMode="External"/><Relationship Id="rId4604" Type="http://schemas.openxmlformats.org/officeDocument/2006/relationships/hyperlink" Target="http://www.3gpp.org/ftp/tsg_ran/WG2_RL2/TSGR2_110-e/Docs/R2-2005948.zip" TargetMode="External"/><Relationship Id="rId127" Type="http://schemas.openxmlformats.org/officeDocument/2006/relationships/hyperlink" Target="http://www.3gpp.org/ftp/tsg_ran/WG2_RL2/TSGR2_110-e/Docs/R2-2005941.zip" TargetMode="External"/><Relationship Id="rId681" Type="http://schemas.openxmlformats.org/officeDocument/2006/relationships/hyperlink" Target="http://www.3gpp.org/ftp/tsg_ran/WG2_RL2/TSGR2_110-e/Docs/R2-2005196.zip" TargetMode="External"/><Relationship Id="rId2362" Type="http://schemas.openxmlformats.org/officeDocument/2006/relationships/hyperlink" Target="http://www.3gpp.org/ftp/tsg_ran/WG2_RL2/TSGR2_110-e/Docs/R2-2005469.zip" TargetMode="External"/><Relationship Id="rId3206" Type="http://schemas.openxmlformats.org/officeDocument/2006/relationships/hyperlink" Target="http://www.3gpp.org/ftp/tsg_ran/WG2_RL2/TSGR2_110-e/Docs/R2-2005827.zip" TargetMode="External"/><Relationship Id="rId3413" Type="http://schemas.openxmlformats.org/officeDocument/2006/relationships/hyperlink" Target="http://www.3gpp.org/ftp/tsg_ran/WG2_RL2/TSGR2_110-e/Docs/R2-2004624.zip" TargetMode="External"/><Relationship Id="rId3620" Type="http://schemas.openxmlformats.org/officeDocument/2006/relationships/hyperlink" Target="http://www.3gpp.org/ftp/tsg_ran/WG2_RL2/TSGR2_110-e/Docs/R2-2006242.zip" TargetMode="External"/><Relationship Id="rId334" Type="http://schemas.openxmlformats.org/officeDocument/2006/relationships/hyperlink" Target="http://www.3gpp.org/ftp/tsg_ran/WG2_RL2/TSGR2_110-e/Docs/R2-2005230.zip" TargetMode="External"/><Relationship Id="rId541" Type="http://schemas.openxmlformats.org/officeDocument/2006/relationships/hyperlink" Target="http://www.3gpp.org/ftp/tsg_ran/WG2_RL2/TSGR2_110-e/Docs/R2-2006186.zip" TargetMode="External"/><Relationship Id="rId1171" Type="http://schemas.openxmlformats.org/officeDocument/2006/relationships/hyperlink" Target="http://www.3gpp.org/ftp/tsg_ran/WG2_RL2/TSGR2_110-e/Docs/R2-2005328.zip" TargetMode="External"/><Relationship Id="rId2015" Type="http://schemas.openxmlformats.org/officeDocument/2006/relationships/hyperlink" Target="http://www.3gpp.org/ftp/tsg_ran/WG2_RL2/TSGR2_110-e/Docs/R2-2004663.zip" TargetMode="External"/><Relationship Id="rId2222" Type="http://schemas.openxmlformats.org/officeDocument/2006/relationships/hyperlink" Target="http://www.3gpp.org/ftp/tsg_ran/WG2_RL2/TSGR2_110-e/Docs/R2-2002842.zip" TargetMode="External"/><Relationship Id="rId401" Type="http://schemas.openxmlformats.org/officeDocument/2006/relationships/hyperlink" Target="http://www.3gpp.org/ftp/tsg_ran/WG2_RL2/TSGR2_110-e/Docs/R2-2005555.zip" TargetMode="External"/><Relationship Id="rId1031" Type="http://schemas.openxmlformats.org/officeDocument/2006/relationships/hyperlink" Target="http://www.3gpp.org/ftp/tsg_ran/WG2_RL2/TSGR2_110-e/Docs/R2-2005415.zip" TargetMode="External"/><Relationship Id="rId1988" Type="http://schemas.openxmlformats.org/officeDocument/2006/relationships/hyperlink" Target="http://www.3gpp.org/ftp/tsg_ran/WG2_RL2/TSGR2_110-e/Docs/R2-2005682.zip" TargetMode="External"/><Relationship Id="rId4187" Type="http://schemas.openxmlformats.org/officeDocument/2006/relationships/hyperlink" Target="http://www.3gpp.org/ftp/tsg_ran/WG2_RL2/TSGR2_110-e/Docs/R2-2004372.zip" TargetMode="External"/><Relationship Id="rId4394" Type="http://schemas.openxmlformats.org/officeDocument/2006/relationships/hyperlink" Target="http://www.3gpp.org/ftp/tsg_ran/WG2_RL2/TSGR2_110-e/Docs/R2-2005922.zip" TargetMode="External"/><Relationship Id="rId4047" Type="http://schemas.openxmlformats.org/officeDocument/2006/relationships/hyperlink" Target="http://www.3gpp.org/ftp/tsg_ran/WG2_RL2/TSGR2_110-e/Docs/R2-2005271.zip" TargetMode="External"/><Relationship Id="rId4254" Type="http://schemas.openxmlformats.org/officeDocument/2006/relationships/hyperlink" Target="http://www.3gpp.org/ftp/tsg_ran/WG2_RL2/TSGR2_110-e/Docs/R2-2004966.zip" TargetMode="External"/><Relationship Id="rId4461" Type="http://schemas.openxmlformats.org/officeDocument/2006/relationships/hyperlink" Target="http://www.3gpp.org/ftp/tsg_ran/WG2_RL2/TSGR2_110-e/Docs/R2-2005889.zip" TargetMode="External"/><Relationship Id="rId1848" Type="http://schemas.openxmlformats.org/officeDocument/2006/relationships/hyperlink" Target="http://www.3gpp.org/ftp/tsg_ran/WG2_RL2/TSGR2_110-e/Docs/R2-2005910.zip" TargetMode="External"/><Relationship Id="rId3063" Type="http://schemas.openxmlformats.org/officeDocument/2006/relationships/hyperlink" Target="http://www.3gpp.org/ftp/tsg_ran/WG2_RL2/TSGR2_110-e/Docs/R2-2004601.zip" TargetMode="External"/><Relationship Id="rId3270" Type="http://schemas.openxmlformats.org/officeDocument/2006/relationships/hyperlink" Target="http://www.3gpp.org/ftp/tsg_ran/WG2_RL2/TSGR2_110-e/Docs/R2-2005950.zip" TargetMode="External"/><Relationship Id="rId4114" Type="http://schemas.openxmlformats.org/officeDocument/2006/relationships/hyperlink" Target="http://www.3gpp.org/ftp/tsg_ran/WG2_RL2/TSGR2_110-e/Docs/R2-2004471.zip" TargetMode="External"/><Relationship Id="rId4321" Type="http://schemas.openxmlformats.org/officeDocument/2006/relationships/hyperlink" Target="http://www.3gpp.org/ftp/tsg_ran/WG2_RL2/TSGR2_110-e/Docs/R2-2005794.zip" TargetMode="External"/><Relationship Id="rId191" Type="http://schemas.openxmlformats.org/officeDocument/2006/relationships/hyperlink" Target="http://www.3gpp.org/ftp/tsg_ran/WG2_RL2/TSGR2_110-e/Docs/R2-2005773.zip" TargetMode="External"/><Relationship Id="rId1708" Type="http://schemas.openxmlformats.org/officeDocument/2006/relationships/hyperlink" Target="http://www.3gpp.org/ftp/tsg_ran/WG2_RL2/TSGR2_110-e/Docs/R2-2005503.zip" TargetMode="External"/><Relationship Id="rId1915" Type="http://schemas.openxmlformats.org/officeDocument/2006/relationships/hyperlink" Target="http://www.3gpp.org/ftp/tsg_ran/WG2_RL2/TSGR2_110-e/Docs/R2-2005904.zip" TargetMode="External"/><Relationship Id="rId3130" Type="http://schemas.openxmlformats.org/officeDocument/2006/relationships/hyperlink" Target="http://www.3gpp.org/ftp/tsg_ran/WG2_RL2/TSGR2_110-e/Docs/R2-2005768.zip" TargetMode="External"/><Relationship Id="rId2689" Type="http://schemas.openxmlformats.org/officeDocument/2006/relationships/hyperlink" Target="http://www.3gpp.org/ftp/tsg_ran/WG2_RL2/TSGR2_110-e/Docs/R2-2005427.zip" TargetMode="External"/><Relationship Id="rId2896" Type="http://schemas.openxmlformats.org/officeDocument/2006/relationships/hyperlink" Target="http://www.3gpp.org/ftp/tsg_ran/WG2_RL2/TSGR2_110-e/Docs/R2-2004985.zip" TargetMode="External"/><Relationship Id="rId3947" Type="http://schemas.openxmlformats.org/officeDocument/2006/relationships/hyperlink" Target="http://www.3gpp.org/ftp/tsg_ran/WG2_RL2/TSGR2_110-e/Docs/R2-2006400.zip" TargetMode="External"/><Relationship Id="rId868" Type="http://schemas.openxmlformats.org/officeDocument/2006/relationships/hyperlink" Target="http://www.3gpp.org/ftp/tsg_ran/WG2_RL2/TSGR2_110-e/Docs/R2-2005619.zip" TargetMode="External"/><Relationship Id="rId1498" Type="http://schemas.openxmlformats.org/officeDocument/2006/relationships/hyperlink" Target="http://www.3gpp.org/ftp/tsg_ran/WG2_RL2/TSGR2_110-e/Docs/R2-2005544.zip" TargetMode="External"/><Relationship Id="rId2549" Type="http://schemas.openxmlformats.org/officeDocument/2006/relationships/hyperlink" Target="http://www.3gpp.org/ftp/tsg_ran/WG2_RL2/TSGR2_110-e/Docs/R2-2005794.zip" TargetMode="External"/><Relationship Id="rId2756" Type="http://schemas.openxmlformats.org/officeDocument/2006/relationships/hyperlink" Target="http://www.3gpp.org/ftp/tsg_ran/WG2_RL2/TSGR2_110-e/Docs/R2-2004906.zip" TargetMode="External"/><Relationship Id="rId2963" Type="http://schemas.openxmlformats.org/officeDocument/2006/relationships/hyperlink" Target="http://www.3gpp.org/ftp/tsg_ran/WG2_RL2/TSGR2_110-e/Docs/R2-2005423.zip" TargetMode="External"/><Relationship Id="rId3807" Type="http://schemas.openxmlformats.org/officeDocument/2006/relationships/hyperlink" Target="http://www.3gpp.org/ftp/tsg_ran/WG2_RL2/TSGR2_110-e/Docs/R2-2005986.zip" TargetMode="External"/><Relationship Id="rId728" Type="http://schemas.openxmlformats.org/officeDocument/2006/relationships/hyperlink" Target="http://www.3gpp.org/ftp/tsg_ran/WG2_RL2/TSGR2_110-e/Docs/R2-2005413.zip" TargetMode="External"/><Relationship Id="rId935" Type="http://schemas.openxmlformats.org/officeDocument/2006/relationships/hyperlink" Target="http://www.3gpp.org/ftp/tsg_ran/WG2_RL2/TSGR2_110-e/Docs/R2-2005499.zip" TargetMode="External"/><Relationship Id="rId1358" Type="http://schemas.openxmlformats.org/officeDocument/2006/relationships/hyperlink" Target="http://www.3gpp.org/ftp/tsg_ran/WG2_RL2/TSGR2_110-e/Docs/R2-2005333.zip" TargetMode="External"/><Relationship Id="rId1565" Type="http://schemas.openxmlformats.org/officeDocument/2006/relationships/hyperlink" Target="http://www.3gpp.org/ftp/tsg_ran/WG2_RL2/TSGR2_110-e/Docs/R2-2005957.zip" TargetMode="External"/><Relationship Id="rId1772" Type="http://schemas.openxmlformats.org/officeDocument/2006/relationships/hyperlink" Target="http://www.3gpp.org/ftp/tsg_ran/WG2_RL2/TSGR2_110-e/Docs/R2-2005162.zip" TargetMode="External"/><Relationship Id="rId2409" Type="http://schemas.openxmlformats.org/officeDocument/2006/relationships/hyperlink" Target="http://www.3gpp.org/ftp/tsg_ran/WG2_RL2/TSGR2_110-e/Docs/R2-2006198.zip" TargetMode="External"/><Relationship Id="rId2616" Type="http://schemas.openxmlformats.org/officeDocument/2006/relationships/hyperlink" Target="http://www.3gpp.org/ftp/tsg_ran/WG2_RL2/TSGR2_110-e/Docs/R2-2005680.zip" TargetMode="External"/><Relationship Id="rId64" Type="http://schemas.openxmlformats.org/officeDocument/2006/relationships/hyperlink" Target="http://www.3gpp.org/ftp/tsg_ran/WG2_RL2/TSGR2_110-e/Docs/R2-2000809.zip" TargetMode="External"/><Relationship Id="rId1218" Type="http://schemas.openxmlformats.org/officeDocument/2006/relationships/hyperlink" Target="http://www.3gpp.org/ftp/tsg_ran/WG2_RL2/TSGR2_110-e/Docs/R2-2006265.zip" TargetMode="External"/><Relationship Id="rId1425" Type="http://schemas.openxmlformats.org/officeDocument/2006/relationships/hyperlink" Target="http://www.3gpp.org/ftp/tsg_ran/WG2_RL2/TSGR2_110-e/Docs/R2-2004312.zip" TargetMode="External"/><Relationship Id="rId2823" Type="http://schemas.openxmlformats.org/officeDocument/2006/relationships/hyperlink" Target="http://www.3gpp.org/ftp/tsg_ran/WG2_RL2/TSGR2_110-e/Docs/R2-2006111.zip" TargetMode="External"/><Relationship Id="rId1632" Type="http://schemas.openxmlformats.org/officeDocument/2006/relationships/hyperlink" Target="http://www.3gpp.org/ftp/tsg_ran/WG2_RL2/TSGR2_110-e/Docs/R2-2005978.zip" TargetMode="External"/><Relationship Id="rId2199" Type="http://schemas.openxmlformats.org/officeDocument/2006/relationships/hyperlink" Target="http://www.3gpp.org/ftp/tsg_ran/WG2_RL2/TSGR2_110-e/Docs/R2-2006267.zip" TargetMode="External"/><Relationship Id="rId3597" Type="http://schemas.openxmlformats.org/officeDocument/2006/relationships/hyperlink" Target="http://www.3gpp.org/ftp/tsg_ran/WG2_RL2/TSGR2_110-e/Docs/R2-2006123.zip" TargetMode="External"/><Relationship Id="rId4648" Type="http://schemas.openxmlformats.org/officeDocument/2006/relationships/hyperlink" Target="http://www.3gpp.org/ftp/tsg_ran/WG2_RL2/TSGR2_110-e/Docs/R2-2005977.zip" TargetMode="External"/><Relationship Id="rId3457" Type="http://schemas.openxmlformats.org/officeDocument/2006/relationships/hyperlink" Target="http://www.3gpp.org/ftp/tsg_ran/WG2_RL2/TSGR2_110-e/Docs/R2-2005790.zip" TargetMode="External"/><Relationship Id="rId3664" Type="http://schemas.openxmlformats.org/officeDocument/2006/relationships/hyperlink" Target="http://www.3gpp.org/ftp/tsg_ran/WG2_RL2/TSGR2_110-e/Docs/R2-2004565.zip" TargetMode="External"/><Relationship Id="rId3871" Type="http://schemas.openxmlformats.org/officeDocument/2006/relationships/hyperlink" Target="http://www.3gpp.org/ftp/tsg_ran/WG2_RL2/TSGR2_110-e/Docs/R2-2006228.zip" TargetMode="External"/><Relationship Id="rId4508" Type="http://schemas.openxmlformats.org/officeDocument/2006/relationships/hyperlink" Target="http://www.3gpp.org/ftp/tsg_ran/WG2_RL2/TSGR2_110-e/Docs/R2-2005962.zip" TargetMode="External"/><Relationship Id="rId378" Type="http://schemas.openxmlformats.org/officeDocument/2006/relationships/hyperlink" Target="http://www.3gpp.org/ftp/tsg_ran/WG2_RL2/TSGR2_110-e/Docs/R2-2004940.zip" TargetMode="External"/><Relationship Id="rId585" Type="http://schemas.openxmlformats.org/officeDocument/2006/relationships/hyperlink" Target="http://www.3gpp.org/ftp/tsg_ran/WG2_RL2/TSGR2_110-e/Docs/R2-2004534.zip" TargetMode="External"/><Relationship Id="rId792" Type="http://schemas.openxmlformats.org/officeDocument/2006/relationships/hyperlink" Target="http://www.3gpp.org/ftp/tsg_ran/WG2_RL2/TSGR2_110-e/Docs/R2-2004433.zip" TargetMode="External"/><Relationship Id="rId2059" Type="http://schemas.openxmlformats.org/officeDocument/2006/relationships/hyperlink" Target="http://www.3gpp.org/ftp/tsg_ran/WG2_RL2/TSGR2_110-e/Docs/R2-2004649.zip" TargetMode="External"/><Relationship Id="rId2266" Type="http://schemas.openxmlformats.org/officeDocument/2006/relationships/hyperlink" Target="http://www.3gpp.org/ftp/tsg_ran/WG2_RL2/TSGR2_110-e/Docs/R2-2003126.zip" TargetMode="External"/><Relationship Id="rId2473" Type="http://schemas.openxmlformats.org/officeDocument/2006/relationships/hyperlink" Target="http://www.3gpp.org/ftp/tsg_ran/WG2_RL2/TSGR2_110-e/Docs/R2-2005805.zip" TargetMode="External"/><Relationship Id="rId2680" Type="http://schemas.openxmlformats.org/officeDocument/2006/relationships/hyperlink" Target="http://www.3gpp.org/ftp/tsg_ran/WG2_RL2/TSGR2_110-e/Docs/R2-2006290.zip" TargetMode="External"/><Relationship Id="rId3317" Type="http://schemas.openxmlformats.org/officeDocument/2006/relationships/hyperlink" Target="http://www.3gpp.org/ftp/tsg_ran/WG2_RL2/TSGR2_110-e/Docs/R2-2005686.zip" TargetMode="External"/><Relationship Id="rId3524" Type="http://schemas.openxmlformats.org/officeDocument/2006/relationships/hyperlink" Target="http://www.3gpp.org/ftp/tsg_ran/WG2_RL2/TSGR2_110-e/Docs/R2-2004348.zip" TargetMode="External"/><Relationship Id="rId3731" Type="http://schemas.openxmlformats.org/officeDocument/2006/relationships/hyperlink" Target="http://www.3gpp.org/ftp/tsg_ran/WG2_RL2/TSGR2_110-e/Docs/R2-2005756.zip" TargetMode="External"/><Relationship Id="rId238" Type="http://schemas.openxmlformats.org/officeDocument/2006/relationships/hyperlink" Target="http://www.3gpp.org/ftp/tsg_ran/WG2_RL2/TSGR2_110-e/Docs/R2-2005354.zip" TargetMode="External"/><Relationship Id="rId445" Type="http://schemas.openxmlformats.org/officeDocument/2006/relationships/hyperlink" Target="http://www.3gpp.org/ftp/tsg_ran/WG2_RL2/TSGR2_110-e/Docs/R2-2005233.zip" TargetMode="External"/><Relationship Id="rId652" Type="http://schemas.openxmlformats.org/officeDocument/2006/relationships/hyperlink" Target="http://www.3gpp.org/ftp/tsg_ran/WG2_RL2/TSGR2_110-e/Docs/R2-2006251.zip" TargetMode="External"/><Relationship Id="rId1075" Type="http://schemas.openxmlformats.org/officeDocument/2006/relationships/hyperlink" Target="http://www.3gpp.org/ftp/tsg_ran/WG2_RL2/TSGR2_110-e/Docs/R2-2006343.zip" TargetMode="External"/><Relationship Id="rId1282" Type="http://schemas.openxmlformats.org/officeDocument/2006/relationships/hyperlink" Target="http://www.3gpp.org/ftp/tsg_ran/WG2_RL2/TSGR2_110-e/Docs/R2-2005671.zip" TargetMode="External"/><Relationship Id="rId2126" Type="http://schemas.openxmlformats.org/officeDocument/2006/relationships/hyperlink" Target="http://www.3gpp.org/ftp/tsg_ran/WG2_RL2/TSGR2_110-e/Docs/R2-2005638.zip" TargetMode="External"/><Relationship Id="rId2333" Type="http://schemas.openxmlformats.org/officeDocument/2006/relationships/hyperlink" Target="http://www.3gpp.org/ftp/tsg_ran/WG2_RL2/TSGR2_110-e/Docs/R2-2005915.zip" TargetMode="External"/><Relationship Id="rId2540" Type="http://schemas.openxmlformats.org/officeDocument/2006/relationships/hyperlink" Target="http://www.3gpp.org/ftp/tsg_ran/WG2_RL2/TSGR2_110-e/Docs/R2-2005804.zip" TargetMode="External"/><Relationship Id="rId305" Type="http://schemas.openxmlformats.org/officeDocument/2006/relationships/hyperlink" Target="http://www.3gpp.org/ftp/tsg_ran/WG2_RL2/TSGR2_110-e/Docs/R2-2004442.zip" TargetMode="External"/><Relationship Id="rId512" Type="http://schemas.openxmlformats.org/officeDocument/2006/relationships/hyperlink" Target="http://www.3gpp.org/ftp/tsg_ran/WG2_RL2/TSGR2_110-e/Docs/R2-2006247.zip" TargetMode="External"/><Relationship Id="rId1142" Type="http://schemas.openxmlformats.org/officeDocument/2006/relationships/hyperlink" Target="http://www.3gpp.org/ftp/tsg_ran/WG2_RL2/TSGR2_110-e/Docs/R2-2005818.zip" TargetMode="External"/><Relationship Id="rId2400" Type="http://schemas.openxmlformats.org/officeDocument/2006/relationships/hyperlink" Target="http://www.3gpp.org/ftp/tsg_ran/WG2_RL2/TSGR2_110-e/Docs/R2-2005435.zip" TargetMode="External"/><Relationship Id="rId4298" Type="http://schemas.openxmlformats.org/officeDocument/2006/relationships/hyperlink" Target="http://www.3gpp.org/ftp/tsg_ran/WG2_RL2/TSGR2_110-e/Docs/R2-2005261.zip" TargetMode="External"/><Relationship Id="rId1002" Type="http://schemas.openxmlformats.org/officeDocument/2006/relationships/hyperlink" Target="http://www.3gpp.org/ftp/tsg_ran/WG2_RL2/TSGR2_110-e/Docs/R2-2005398.zip" TargetMode="External"/><Relationship Id="rId4158" Type="http://schemas.openxmlformats.org/officeDocument/2006/relationships/hyperlink" Target="http://www.3gpp.org/ftp/tsg_ran/WG2_RL2/TSGR2_110-e/Docs/R2-2004844.zip" TargetMode="External"/><Relationship Id="rId4365" Type="http://schemas.openxmlformats.org/officeDocument/2006/relationships/hyperlink" Target="http://www.3gpp.org/ftp/tsg_ran/WG2_RL2/TSGR2_110-e/Docs/R2-2005750.zip" TargetMode="External"/><Relationship Id="rId1959" Type="http://schemas.openxmlformats.org/officeDocument/2006/relationships/hyperlink" Target="http://www.3gpp.org/ftp/tsg_ran/WG2_RL2/TSGR2_110-e/Docs/R2-2005046.zip" TargetMode="External"/><Relationship Id="rId3174" Type="http://schemas.openxmlformats.org/officeDocument/2006/relationships/hyperlink" Target="http://www.3gpp.org/ftp/tsg_ran/WG2_RL2/TSGR2_110-e/Docs/R2-2004357.zip" TargetMode="External"/><Relationship Id="rId4018" Type="http://schemas.openxmlformats.org/officeDocument/2006/relationships/hyperlink" Target="http://www.3gpp.org/ftp/tsg_ran/WG2_RL2/TSGR2_110-e/Docs/R2-2005073.zip" TargetMode="External"/><Relationship Id="rId4572" Type="http://schemas.openxmlformats.org/officeDocument/2006/relationships/hyperlink" Target="http://www.3gpp.org/ftp/tsg_ran/WG2_RL2/TSGR2_110-e/Docs/R2-2006124.zip" TargetMode="External"/><Relationship Id="rId1819" Type="http://schemas.openxmlformats.org/officeDocument/2006/relationships/hyperlink" Target="http://www.3gpp.org/ftp/tsg_ran/WG2_RL2/TSGR2_110-e/Docs/R2-2005886.zip" TargetMode="External"/><Relationship Id="rId3381" Type="http://schemas.openxmlformats.org/officeDocument/2006/relationships/hyperlink" Target="http://www.3gpp.org/ftp/tsg_ran/WG2_RL2/TSGR2_110-e/Docs/R2-2004698.zip" TargetMode="External"/><Relationship Id="rId4225" Type="http://schemas.openxmlformats.org/officeDocument/2006/relationships/hyperlink" Target="http://www.3gpp.org/ftp/tsg_ran/WG2_RL2/TSGR2_110-e/Docs/R2-2004618.zip" TargetMode="External"/><Relationship Id="rId4432" Type="http://schemas.openxmlformats.org/officeDocument/2006/relationships/hyperlink" Target="http://www.3gpp.org/ftp/tsg_ran/WG2_RL2/TSGR2_110-e/Docs/R2-2005827.zip" TargetMode="External"/><Relationship Id="rId2190" Type="http://schemas.openxmlformats.org/officeDocument/2006/relationships/hyperlink" Target="http://www.3gpp.org/ftp/tsg_ran/WG2_RL2/TSGR2_110-e/Docs/R2-2006255.zip" TargetMode="External"/><Relationship Id="rId3034" Type="http://schemas.openxmlformats.org/officeDocument/2006/relationships/hyperlink" Target="http://www.3gpp.org/ftp/tsg_ran/WG2_RL2/TSGR2_110-e/Docs/R2-2004786.zip" TargetMode="External"/><Relationship Id="rId3241" Type="http://schemas.openxmlformats.org/officeDocument/2006/relationships/hyperlink" Target="http://www.3gpp.org/ftp/tsg_ran/WG2_RL2/TSGR2_110-e/Docs/R2-2005085.zip" TargetMode="External"/><Relationship Id="rId162" Type="http://schemas.openxmlformats.org/officeDocument/2006/relationships/hyperlink" Target="http://www.3gpp.org/ftp/tsg_ran/WG2_RL2/TSGR2_110-e/Docs/R2-2005011.zip" TargetMode="External"/><Relationship Id="rId2050" Type="http://schemas.openxmlformats.org/officeDocument/2006/relationships/hyperlink" Target="http://www.3gpp.org/ftp/tsg_ran/WG2_RL2/TSGR2_110-e/Docs/R2-2005065.zip" TargetMode="External"/><Relationship Id="rId3101" Type="http://schemas.openxmlformats.org/officeDocument/2006/relationships/hyperlink" Target="http://www.3gpp.org/ftp/tsg_ran/WG2_RL2/TSGR2_110-e/Docs/R2-2006052.zip" TargetMode="External"/><Relationship Id="rId979" Type="http://schemas.openxmlformats.org/officeDocument/2006/relationships/hyperlink" Target="http://www.3gpp.org/ftp/tsg_ran/WG2_RL2/TSGR2_110-e/Docs/R2-2006153.zip" TargetMode="External"/><Relationship Id="rId839" Type="http://schemas.openxmlformats.org/officeDocument/2006/relationships/hyperlink" Target="http://www.3gpp.org/ftp/tsg_ran/WG2_RL2/TSGR2_110-e/Docs/R2-2004821.zip" TargetMode="External"/><Relationship Id="rId1469" Type="http://schemas.openxmlformats.org/officeDocument/2006/relationships/hyperlink" Target="http://www.3gpp.org/ftp/tsg_ran/WG2_RL2/TSGR2_110-e/Docs/R2-2004486.zip" TargetMode="External"/><Relationship Id="rId2867" Type="http://schemas.openxmlformats.org/officeDocument/2006/relationships/hyperlink" Target="http://www.3gpp.org/ftp/tsg_ran/WG2_RL2/TSGR2_110-e/Docs/R2-2005438.zip" TargetMode="External"/><Relationship Id="rId3918" Type="http://schemas.openxmlformats.org/officeDocument/2006/relationships/hyperlink" Target="http://www.3gpp.org/ftp/tsg_ran/WG2_RL2/TSGR2_110-e/Docs/R2-2006338.zip" TargetMode="External"/><Relationship Id="rId4082" Type="http://schemas.openxmlformats.org/officeDocument/2006/relationships/hyperlink" Target="http://www.3gpp.org/ftp/tsg_ran/WG2_RL2/TSGR2_110-e/Docs/R2-2005556.zip" TargetMode="External"/><Relationship Id="rId1676" Type="http://schemas.openxmlformats.org/officeDocument/2006/relationships/hyperlink" Target="http://www.3gpp.org/ftp/tsg_ran/WG2_RL2/TSGR2_110-e/Docs/R2-2004954.zip" TargetMode="External"/><Relationship Id="rId1883" Type="http://schemas.openxmlformats.org/officeDocument/2006/relationships/hyperlink" Target="http://www.3gpp.org/ftp/tsg_ran/WG2_RL2/TSGR2_110-e/Docs/R2-2005903.zip" TargetMode="External"/><Relationship Id="rId2727" Type="http://schemas.openxmlformats.org/officeDocument/2006/relationships/hyperlink" Target="http://www.3gpp.org/ftp/tsg_ran/WG2_RL2/TSGR2_110-e/Docs/R2-2005444.zip" TargetMode="External"/><Relationship Id="rId2934" Type="http://schemas.openxmlformats.org/officeDocument/2006/relationships/hyperlink" Target="http://www.3gpp.org/ftp/tsg_ran/WG2_RL2/TSGR2_110-e/Docs/R2-2005175.zip" TargetMode="External"/><Relationship Id="rId906" Type="http://schemas.openxmlformats.org/officeDocument/2006/relationships/hyperlink" Target="http://www.3gpp.org/ftp/tsg_ran/WG2_RL2/TSGR2_110-e/Docs/R2-2006390.zip" TargetMode="External"/><Relationship Id="rId1329" Type="http://schemas.openxmlformats.org/officeDocument/2006/relationships/hyperlink" Target="http://www.3gpp.org/ftp/tsg_ran/WG2_RL2/TSGR2_110-e/Docs/R2-2006258.zip" TargetMode="External"/><Relationship Id="rId1536" Type="http://schemas.openxmlformats.org/officeDocument/2006/relationships/hyperlink" Target="http://www.3gpp.org/ftp/tsg_ran/WG2_RL2/TSGR2_110-e/Docs/R2-2005972.zip" TargetMode="External"/><Relationship Id="rId1743" Type="http://schemas.openxmlformats.org/officeDocument/2006/relationships/hyperlink" Target="http://www.3gpp.org/ftp/tsg_ran/WG2_RL2/TSGR2_110-e/Docs/R2-2005723.zip" TargetMode="External"/><Relationship Id="rId1950" Type="http://schemas.openxmlformats.org/officeDocument/2006/relationships/hyperlink" Target="http://www.3gpp.org/ftp/tsg_ran/WG2_RL2/TSGR2_110-e/Docs/R2-2006172.zip" TargetMode="External"/><Relationship Id="rId35" Type="http://schemas.openxmlformats.org/officeDocument/2006/relationships/hyperlink" Target="http://www.3gpp.org/ftp/tsg_ran/WG2_RL2/TSGR2_110-e/Docs/R2-2006399.zip" TargetMode="External"/><Relationship Id="rId1603" Type="http://schemas.openxmlformats.org/officeDocument/2006/relationships/hyperlink" Target="http://www.3gpp.org/ftp/tsg_ran/WG2_RL2/TSGR2_110-e/Docs/R2-2005039.zip" TargetMode="External"/><Relationship Id="rId1810" Type="http://schemas.openxmlformats.org/officeDocument/2006/relationships/hyperlink" Target="http://www.3gpp.org/ftp/tsg_ran/WG2_RL2/TSGR2_110-e/Docs/R2-2003884.zip" TargetMode="External"/><Relationship Id="rId3568" Type="http://schemas.openxmlformats.org/officeDocument/2006/relationships/hyperlink" Target="http://www.3gpp.org/ftp/tsg_ran/WG2_RL2/TSGR2_110-e/Docs/R2-2006004.zip" TargetMode="External"/><Relationship Id="rId3775" Type="http://schemas.openxmlformats.org/officeDocument/2006/relationships/hyperlink" Target="http://www.3gpp.org/ftp/tsg_ran/WG2_RL2/TSGR2_110-e/Docs/R2-2005886.zip" TargetMode="External"/><Relationship Id="rId3982" Type="http://schemas.openxmlformats.org/officeDocument/2006/relationships/hyperlink" Target="http://www.3gpp.org/ftp/tsg_ran/WG2_RL2/TSGR2_110-e/Docs/R2-2006439.zip" TargetMode="External"/><Relationship Id="rId4619" Type="http://schemas.openxmlformats.org/officeDocument/2006/relationships/hyperlink" Target="http://www.3gpp.org/ftp/tsg_ran/WG2_RL2/TSGR2_110-e/Docs/R2-2005842.zip" TargetMode="External"/><Relationship Id="rId489" Type="http://schemas.openxmlformats.org/officeDocument/2006/relationships/hyperlink" Target="http://www.3gpp.org/ftp/tsg_ran/WG2_RL2/TSGR2_110-e/Docs/R2-2005110.zip" TargetMode="External"/><Relationship Id="rId696" Type="http://schemas.openxmlformats.org/officeDocument/2006/relationships/hyperlink" Target="http://www.3gpp.org/ftp/tsg_ran/WG2_RL2/TSGR2_110-e/Docs/R2-2005395.zip" TargetMode="External"/><Relationship Id="rId2377" Type="http://schemas.openxmlformats.org/officeDocument/2006/relationships/hyperlink" Target="http://www.3gpp.org/ftp/tsg_ran/WG2_RL2/TSGR2_110-e/Docs/R2-2006335.zip" TargetMode="External"/><Relationship Id="rId2584" Type="http://schemas.openxmlformats.org/officeDocument/2006/relationships/hyperlink" Target="http://www.3gpp.org/ftp/tsg_ran/WG2_RL2/TSGR2_110-e/Docs/R2-2004571.zip" TargetMode="External"/><Relationship Id="rId2791" Type="http://schemas.openxmlformats.org/officeDocument/2006/relationships/hyperlink" Target="http://www.3gpp.org/ftp/tsg_ran/WG2_RL2/TSGR2_110-e/Docs/R2-2005399.zip" TargetMode="External"/><Relationship Id="rId3428" Type="http://schemas.openxmlformats.org/officeDocument/2006/relationships/hyperlink" Target="http://www.3gpp.org/ftp/tsg_ran/WG2_RL2/TSGR2_110-e/Docs/R2-2004382.zip" TargetMode="External"/><Relationship Id="rId3635" Type="http://schemas.openxmlformats.org/officeDocument/2006/relationships/hyperlink" Target="http://www.3gpp.org/ftp/tsg_ran/WG2_RL2/TSGR2_110-e/Docs/R2-2005975.zip" TargetMode="External"/><Relationship Id="rId349" Type="http://schemas.openxmlformats.org/officeDocument/2006/relationships/hyperlink" Target="http://www.3gpp.org/ftp/tsg_ran/WG2_RL2/TSGR2_110-e/Docs/R2-2006167.zip" TargetMode="External"/><Relationship Id="rId556" Type="http://schemas.openxmlformats.org/officeDocument/2006/relationships/hyperlink" Target="http://www.3gpp.org/ftp/tsg_ran/WG2_RL2/TSGR2_110-e/Docs/R2-2004769.zip" TargetMode="External"/><Relationship Id="rId763" Type="http://schemas.openxmlformats.org/officeDocument/2006/relationships/hyperlink" Target="http://www.3gpp.org/ftp/tsg_ran/WG2_RL2/TSGR2_110-e/Docs/R2-2004971.zip" TargetMode="External"/><Relationship Id="rId1186" Type="http://schemas.openxmlformats.org/officeDocument/2006/relationships/hyperlink" Target="http://www.3gpp.org/ftp/tsg_ran/WG2_RL2/TSGR2_110-e/Docs/R2-2006303.zip" TargetMode="External"/><Relationship Id="rId1393" Type="http://schemas.openxmlformats.org/officeDocument/2006/relationships/hyperlink" Target="http://www.3gpp.org/ftp/tsg_ran/WG2_RL2/TSGR2_110-e/Docs/R2-2004543.zip" TargetMode="External"/><Relationship Id="rId2237" Type="http://schemas.openxmlformats.org/officeDocument/2006/relationships/hyperlink" Target="http://www.3gpp.org/ftp/tsg_ran/WG2_RL2/TSGR2_110-e/Docs/R2-2006098.zip" TargetMode="External"/><Relationship Id="rId2444" Type="http://schemas.openxmlformats.org/officeDocument/2006/relationships/hyperlink" Target="http://www.3gpp.org/ftp/tsg_ran/WG2_RL2/TSGR2_110-e/Docs/R2-2004988.zip" TargetMode="External"/><Relationship Id="rId3842" Type="http://schemas.openxmlformats.org/officeDocument/2006/relationships/hyperlink" Target="http://www.3gpp.org/ftp/tsg_ran/WG2_RL2/TSGR2_110-e/Docs/R2-2006167.zip" TargetMode="External"/><Relationship Id="rId209" Type="http://schemas.openxmlformats.org/officeDocument/2006/relationships/hyperlink" Target="http://www.3gpp.org/ftp/tsg_ran/WG2_RL2/TSGR2_110-e/Docs/R2-2005189.zip" TargetMode="External"/><Relationship Id="rId416" Type="http://schemas.openxmlformats.org/officeDocument/2006/relationships/hyperlink" Target="http://www.3gpp.org/ftp/tsg_ran/WG2_RL2/TSGR2_110-e/Docs/R2-2005001.zip" TargetMode="External"/><Relationship Id="rId970" Type="http://schemas.openxmlformats.org/officeDocument/2006/relationships/hyperlink" Target="http://www.3gpp.org/ftp/tsg_ran/WG2_RL2/TSGR2_110-e/Docs/R2-2006062.zip" TargetMode="External"/><Relationship Id="rId1046" Type="http://schemas.openxmlformats.org/officeDocument/2006/relationships/hyperlink" Target="http://www.3gpp.org/ftp/tsg_ran/WG2_RL2/TSGR2_110-e/Docs/R2-2006249.zip" TargetMode="External"/><Relationship Id="rId1253" Type="http://schemas.openxmlformats.org/officeDocument/2006/relationships/hyperlink" Target="http://www.3gpp.org/ftp/tsg_ran/WG2_RL2/TSGR2_110-e/Docs/R2-2005655.zip" TargetMode="External"/><Relationship Id="rId2651" Type="http://schemas.openxmlformats.org/officeDocument/2006/relationships/hyperlink" Target="http://www.3gpp.org/ftp/tsg_ran/WG2_RL2/TSGR2_110-e/Docs/R2-2004375.zip" TargetMode="External"/><Relationship Id="rId3702" Type="http://schemas.openxmlformats.org/officeDocument/2006/relationships/hyperlink" Target="http://www.3gpp.org/ftp/tsg_ran/WG2_RL2/TSGR2_110-e/Docs/R2-2005224.zip" TargetMode="External"/><Relationship Id="rId623" Type="http://schemas.openxmlformats.org/officeDocument/2006/relationships/hyperlink" Target="http://www.3gpp.org/ftp/tsg_ran/WG2_RL2/TSGR2_110-e/Docs/R2-2005422.zip" TargetMode="External"/><Relationship Id="rId830" Type="http://schemas.openxmlformats.org/officeDocument/2006/relationships/hyperlink" Target="http://www.3gpp.org/ftp/tsg_ran/WG2_RL2/TSGR2_110-e/Docs/R2-2004470.zip" TargetMode="External"/><Relationship Id="rId1460" Type="http://schemas.openxmlformats.org/officeDocument/2006/relationships/hyperlink" Target="http://www.3gpp.org/ftp/tsg_ran/WG2_RL2/TSGR2_110-e/Docs/R2-2005495.zip" TargetMode="External"/><Relationship Id="rId2304" Type="http://schemas.openxmlformats.org/officeDocument/2006/relationships/hyperlink" Target="http://www.3gpp.org/ftp/tsg_ran/WG2_RL2/TSGR2_110-e/Docs/R2-2005454.zip" TargetMode="External"/><Relationship Id="rId2511" Type="http://schemas.openxmlformats.org/officeDocument/2006/relationships/hyperlink" Target="http://www.3gpp.org/ftp/tsg_ran/WG2_RL2/TSGR2_110-e/Docs/R2-2005185.zip" TargetMode="External"/><Relationship Id="rId1113" Type="http://schemas.openxmlformats.org/officeDocument/2006/relationships/hyperlink" Target="http://www.3gpp.org/ftp/tsg_ran/WG2_RL2/TSGR2_110-e/Docs/R2-2005263.zip" TargetMode="External"/><Relationship Id="rId1320" Type="http://schemas.openxmlformats.org/officeDocument/2006/relationships/hyperlink" Target="http://www.3gpp.org/ftp/tsg_ran/WG2_RL2/TSGR2_110-e/Docs/R2-2004281.zip" TargetMode="External"/><Relationship Id="rId4269" Type="http://schemas.openxmlformats.org/officeDocument/2006/relationships/hyperlink" Target="http://www.3gpp.org/ftp/tsg_ran/WG2_RL2/TSGR2_110-e/Docs/R2-2004677.zip" TargetMode="External"/><Relationship Id="rId4476" Type="http://schemas.openxmlformats.org/officeDocument/2006/relationships/hyperlink" Target="http://www.3gpp.org/ftp/tsg_ran/WG2_RL2/TSGR2_110-e/Docs/R2-2006171.zip" TargetMode="External"/><Relationship Id="rId3078" Type="http://schemas.openxmlformats.org/officeDocument/2006/relationships/hyperlink" Target="http://www.3gpp.org/ftp/tsg_ran/WG2_RL2/TSGR2_110-e/Docs/R2-2005899.zip" TargetMode="External"/><Relationship Id="rId3285" Type="http://schemas.openxmlformats.org/officeDocument/2006/relationships/hyperlink" Target="http://www.3gpp.org/ftp/tsg_ran/WG2_RL2/TSGR2_110-e/Docs/R2-2006009.zip" TargetMode="External"/><Relationship Id="rId3492" Type="http://schemas.openxmlformats.org/officeDocument/2006/relationships/hyperlink" Target="http://www.3gpp.org/ftp/tsg_ran/WG2_RL2/TSGR2_110-e/Docs/R2-2004316.zip" TargetMode="External"/><Relationship Id="rId4129" Type="http://schemas.openxmlformats.org/officeDocument/2006/relationships/hyperlink" Target="http://www.3gpp.org/ftp/tsg_ran/WG2_RL2/TSGR2_110-e/Docs/R2-2005622.zip" TargetMode="External"/><Relationship Id="rId4336" Type="http://schemas.openxmlformats.org/officeDocument/2006/relationships/hyperlink" Target="http://www.3gpp.org/ftp/tsg_ran/WG2_RL2/TSGR2_110-e/Docs/R2-2005084.zip" TargetMode="External"/><Relationship Id="rId4543" Type="http://schemas.openxmlformats.org/officeDocument/2006/relationships/hyperlink" Target="http://www.3gpp.org/ftp/tsg_ran/WG2_RL2/TSGR2_110-e/Docs/R2-2006388.zip" TargetMode="External"/><Relationship Id="rId2094" Type="http://schemas.openxmlformats.org/officeDocument/2006/relationships/hyperlink" Target="http://www.3gpp.org/ftp/tsg_ran/WG2_RL2/TSGR2_110-e/Docs/R2-2005254.zip" TargetMode="External"/><Relationship Id="rId3145" Type="http://schemas.openxmlformats.org/officeDocument/2006/relationships/hyperlink" Target="http://www.3gpp.org/ftp/tsg_ran/WG2_RL2/TSGR2_110-e/Docs/R2-2005782.zip" TargetMode="External"/><Relationship Id="rId3352" Type="http://schemas.openxmlformats.org/officeDocument/2006/relationships/hyperlink" Target="http://www.3gpp.org/ftp/tsg_ran/WG2_RL2/TSGR2_110-e/Docs/R2-2005758.zip" TargetMode="External"/><Relationship Id="rId4403" Type="http://schemas.openxmlformats.org/officeDocument/2006/relationships/hyperlink" Target="http://www.3gpp.org/ftp/tsg_ran/WG2_RL2/TSGR2_110-e/Docs/R2-2004828.zip" TargetMode="External"/><Relationship Id="rId4610" Type="http://schemas.openxmlformats.org/officeDocument/2006/relationships/hyperlink" Target="http://www.3gpp.org/ftp/tsg_ran/WG2_RL2/TSGR2_110-e/Docs/R2-2005826.zip" TargetMode="External"/><Relationship Id="rId273" Type="http://schemas.openxmlformats.org/officeDocument/2006/relationships/hyperlink" Target="http://www.3gpp.org/ftp/tsg_ran/WG2_RL2/TSGR2_110-e/Docs/R2-2006044.zip" TargetMode="External"/><Relationship Id="rId480" Type="http://schemas.openxmlformats.org/officeDocument/2006/relationships/hyperlink" Target="http://www.3gpp.org/ftp/tsg_ran/WG2_RL2/TSGR2_110-e/Docs/R2-2006107.zip" TargetMode="External"/><Relationship Id="rId2161" Type="http://schemas.openxmlformats.org/officeDocument/2006/relationships/hyperlink" Target="http://www.3gpp.org/ftp/tsg_ran/WG2_RL2/TSGR2_110-e/Docs/R2-2004777.zip" TargetMode="External"/><Relationship Id="rId3005" Type="http://schemas.openxmlformats.org/officeDocument/2006/relationships/hyperlink" Target="http://www.3gpp.org/ftp/tsg_ran/WG2_RL2/TSGR2_110-e/Docs/R2-2005895.zip" TargetMode="External"/><Relationship Id="rId3212" Type="http://schemas.openxmlformats.org/officeDocument/2006/relationships/hyperlink" Target="http://www.3gpp.org/ftp/tsg_ran/WG2_RL2/TSGR2_110-e/Docs/R2-2004629.zip" TargetMode="External"/><Relationship Id="rId133" Type="http://schemas.openxmlformats.org/officeDocument/2006/relationships/hyperlink" Target="http://www.3gpp.org/ftp/tsg_ran/WG2_RL2/TSGR2_110-e/Docs/R2-2005940.zip" TargetMode="External"/><Relationship Id="rId340" Type="http://schemas.openxmlformats.org/officeDocument/2006/relationships/hyperlink" Target="http://www.3gpp.org/ftp/tsg_ran/WG2_RL2/TSGR2_110-e/Docs/R2-2005164.zip" TargetMode="External"/><Relationship Id="rId2021" Type="http://schemas.openxmlformats.org/officeDocument/2006/relationships/hyperlink" Target="http://www.3gpp.org/ftp/tsg_ran/WG2_RL2/TSGR2_110-e/Docs/R2-2005457.zip" TargetMode="External"/><Relationship Id="rId200" Type="http://schemas.openxmlformats.org/officeDocument/2006/relationships/hyperlink" Target="http://www.3gpp.org/ftp/tsg_ran/WG2_RL2/TSGR2_110-e/Docs/R2-2005742.zip" TargetMode="External"/><Relationship Id="rId2978" Type="http://schemas.openxmlformats.org/officeDocument/2006/relationships/hyperlink" Target="http://www.3gpp.org/ftp/tsg_ran/WG2_RL2/TSGR2_110-e/Docs/R2-2005429.zip" TargetMode="External"/><Relationship Id="rId4193" Type="http://schemas.openxmlformats.org/officeDocument/2006/relationships/hyperlink" Target="http://www.3gpp.org/ftp/tsg_ran/WG2_RL2/TSGR2_110-e/Docs/R2-2005712.zip" TargetMode="External"/><Relationship Id="rId1787" Type="http://schemas.openxmlformats.org/officeDocument/2006/relationships/hyperlink" Target="http://www.3gpp.org/ftp/tsg_ran/WG2_RL2/TSGR2_110-e/Docs/R2-2005301.zip" TargetMode="External"/><Relationship Id="rId1994" Type="http://schemas.openxmlformats.org/officeDocument/2006/relationships/hyperlink" Target="http://www.3gpp.org/ftp/tsg_ran/WG2_RL2/TSGR2_110-e/Docs/R2-2005279.zip" TargetMode="External"/><Relationship Id="rId2838" Type="http://schemas.openxmlformats.org/officeDocument/2006/relationships/hyperlink" Target="http://www.3gpp.org/ftp/tsg_ran/WG2_RL2/TSGR2_110-e/Docs/R2-2005403.zip" TargetMode="External"/><Relationship Id="rId79" Type="http://schemas.openxmlformats.org/officeDocument/2006/relationships/hyperlink" Target="http://www.3gpp.org/ftp/tsg_ran/WG2_RL2/TSGR2_110-e/Docs/R2-2005016.zip" TargetMode="External"/><Relationship Id="rId1647" Type="http://schemas.openxmlformats.org/officeDocument/2006/relationships/hyperlink" Target="http://www.3gpp.org/ftp/tsg_ran/WG2_RL2/TSGR2_110-e/Docs/R2-2005055.zip" TargetMode="External"/><Relationship Id="rId1854" Type="http://schemas.openxmlformats.org/officeDocument/2006/relationships/hyperlink" Target="http://www.3gpp.org/ftp/tsg_ran/WG2_RL2/TSGR2_110-e/Docs/R2-2005889.zip" TargetMode="External"/><Relationship Id="rId2905" Type="http://schemas.openxmlformats.org/officeDocument/2006/relationships/hyperlink" Target="http://www.3gpp.org/ftp/tsg_ran/WG2_RL2/TSGR2_110-e/Docs/R2-2005159.zip" TargetMode="External"/><Relationship Id="rId4053" Type="http://schemas.openxmlformats.org/officeDocument/2006/relationships/hyperlink" Target="http://www.3gpp.org/ftp/tsg_ran/WG2_RL2/TSGR2_110-e/Docs/R2-2004449.zip" TargetMode="External"/><Relationship Id="rId4260" Type="http://schemas.openxmlformats.org/officeDocument/2006/relationships/hyperlink" Target="http://www.3gpp.org/ftp/tsg_ran/WG2_RL2/TSGR2_110-e/Docs/R2-2004361.zip" TargetMode="External"/><Relationship Id="rId1507" Type="http://schemas.openxmlformats.org/officeDocument/2006/relationships/hyperlink" Target="http://www.3gpp.org/ftp/tsg_ran/WG2_RL2/TSGR2_110-e/Docs/R2-2004921.zip" TargetMode="External"/><Relationship Id="rId1714" Type="http://schemas.openxmlformats.org/officeDocument/2006/relationships/hyperlink" Target="http://www.3gpp.org/ftp/tsg_ran/WG2_RL2/TSGR2_110-e/Docs/R2-2004900.zip" TargetMode="External"/><Relationship Id="rId4120" Type="http://schemas.openxmlformats.org/officeDocument/2006/relationships/hyperlink" Target="http://www.3gpp.org/ftp/tsg_ran/WG2_RL2/TSGR2_110-e/Docs/R2-2004398.zip" TargetMode="External"/><Relationship Id="rId1921" Type="http://schemas.openxmlformats.org/officeDocument/2006/relationships/hyperlink" Target="http://www.3gpp.org/ftp/tsg_ran/WG2_RL2/TSGR2_110-e/Docs/R2-2005907.zip" TargetMode="External"/><Relationship Id="rId3679" Type="http://schemas.openxmlformats.org/officeDocument/2006/relationships/hyperlink" Target="http://www.3gpp.org/ftp/tsg_ran/WG2_RL2/TSGR2_110-e/Docs/R2-2004853.zip" TargetMode="External"/><Relationship Id="rId2488" Type="http://schemas.openxmlformats.org/officeDocument/2006/relationships/hyperlink" Target="http://www.3gpp.org/ftp/tsg_ran/WG2_RL2/TSGR2_110-e/Docs/R2-2005803.zip" TargetMode="External"/><Relationship Id="rId3886" Type="http://schemas.openxmlformats.org/officeDocument/2006/relationships/hyperlink" Target="http://www.3gpp.org/ftp/tsg_ran/WG2_RL2/TSGR2_110-e/Docs/R2-2006270.zip" TargetMode="External"/><Relationship Id="rId1297" Type="http://schemas.openxmlformats.org/officeDocument/2006/relationships/hyperlink" Target="http://www.3gpp.org/ftp/tsg_ran/WG2_RL2/TSGR2_110-e/Docs/R2-2004977.zip" TargetMode="External"/><Relationship Id="rId2695" Type="http://schemas.openxmlformats.org/officeDocument/2006/relationships/hyperlink" Target="http://www.3gpp.org/ftp/tsg_ran/WG2_RL2/TSGR2_110-e/Docs/R2-2004477.zip" TargetMode="External"/><Relationship Id="rId3539" Type="http://schemas.openxmlformats.org/officeDocument/2006/relationships/hyperlink" Target="http://www.3gpp.org/ftp/tsg_ran/WG2_RL2/TSGR2_110-e/Docs/R2-2004363.zip" TargetMode="External"/><Relationship Id="rId3746" Type="http://schemas.openxmlformats.org/officeDocument/2006/relationships/hyperlink" Target="http://www.3gpp.org/ftp/tsg_ran/WG2_RL2/TSGR2_110-e/Docs/R2-2005789.zip" TargetMode="External"/><Relationship Id="rId3953" Type="http://schemas.openxmlformats.org/officeDocument/2006/relationships/hyperlink" Target="http://www.3gpp.org/ftp/tsg_ran/WG2_RL2/TSGR2_110-e/Docs/R2-2006407.zip" TargetMode="External"/><Relationship Id="rId667" Type="http://schemas.openxmlformats.org/officeDocument/2006/relationships/hyperlink" Target="http://www.3gpp.org/ftp/tsg_ran/WG2_RL2/TSGR2_110-e/Docs/R2-2006425.zip" TargetMode="External"/><Relationship Id="rId874" Type="http://schemas.openxmlformats.org/officeDocument/2006/relationships/hyperlink" Target="http://www.3gpp.org/ftp/tsg_ran/WG2_RL2/TSGR2_110-e/Docs/R2-2006312.zip" TargetMode="External"/><Relationship Id="rId2348" Type="http://schemas.openxmlformats.org/officeDocument/2006/relationships/hyperlink" Target="http://www.3gpp.org/ftp/tsg_ran/WG2_RL2/TSGR2_110-e/Docs/R2-2004723.zip" TargetMode="External"/><Relationship Id="rId2555" Type="http://schemas.openxmlformats.org/officeDocument/2006/relationships/hyperlink" Target="http://www.3gpp.org/ftp/tsg_ran/WG2_RL2/TSGR2_110-e/Docs/R2-2005148.zip" TargetMode="External"/><Relationship Id="rId2762" Type="http://schemas.openxmlformats.org/officeDocument/2006/relationships/hyperlink" Target="http://www.3gpp.org/ftp/tsg_ran/WG2_RL2/TSGR2_110-e/Docs/R2-2004778.zip" TargetMode="External"/><Relationship Id="rId3606" Type="http://schemas.openxmlformats.org/officeDocument/2006/relationships/hyperlink" Target="http://www.3gpp.org/ftp/tsg_ran/WG2_RL2/TSGR2_110-e/Docs/R2-2006132.zip" TargetMode="External"/><Relationship Id="rId3813" Type="http://schemas.openxmlformats.org/officeDocument/2006/relationships/hyperlink" Target="http://www.3gpp.org/ftp/tsg_ran/WG2_RL2/TSGR2_110-e/Docs/R2-2006047.zip" TargetMode="External"/><Relationship Id="rId527" Type="http://schemas.openxmlformats.org/officeDocument/2006/relationships/hyperlink" Target="http://www.3gpp.org/ftp/tsg_ran/WG2_RL2/TSGR2_110-e/Docs/R2-2005002.zip" TargetMode="External"/><Relationship Id="rId734" Type="http://schemas.openxmlformats.org/officeDocument/2006/relationships/hyperlink" Target="http://www.3gpp.org/ftp/tsg_ran/WG2_RL2/TSGR2_110-e/Docs/R2-2006116.zip" TargetMode="External"/><Relationship Id="rId941" Type="http://schemas.openxmlformats.org/officeDocument/2006/relationships/hyperlink" Target="http://www.3gpp.org/ftp/tsg_ran/WG2_RL2/TSGR2_110-e/Docs/R2-2006220.zip" TargetMode="External"/><Relationship Id="rId1157" Type="http://schemas.openxmlformats.org/officeDocument/2006/relationships/hyperlink" Target="http://www.3gpp.org/ftp/tsg_ran/WG2_RL2/TSGR2_110-e/Docs/R2-2005052.zip" TargetMode="External"/><Relationship Id="rId1364" Type="http://schemas.openxmlformats.org/officeDocument/2006/relationships/hyperlink" Target="http://www.3gpp.org/ftp/tsg_ran/WG2_RL2/TSGR2_110-e/Docs/R2-2005332.zip" TargetMode="External"/><Relationship Id="rId1571" Type="http://schemas.openxmlformats.org/officeDocument/2006/relationships/hyperlink" Target="http://www.3gpp.org/ftp/tsg_ran/WG2_RL2/TSGR2_110-e/Docs/R2-2005127.zip" TargetMode="External"/><Relationship Id="rId2208" Type="http://schemas.openxmlformats.org/officeDocument/2006/relationships/hyperlink" Target="http://www.3gpp.org/ftp/tsg_ran/WG2_RL2/TSGR2_110-e/Docs/R2-2006436.zip" TargetMode="External"/><Relationship Id="rId2415" Type="http://schemas.openxmlformats.org/officeDocument/2006/relationships/hyperlink" Target="http://www.3gpp.org/ftp/tsg_ran/WG2_RL2/TSGR2_110-e/Docs/R2-2004614.zip" TargetMode="External"/><Relationship Id="rId2622" Type="http://schemas.openxmlformats.org/officeDocument/2006/relationships/hyperlink" Target="http://www.3gpp.org/ftp/tsg_ran/WG2_RL2/TSGR2_110-e/Docs/R2-2004883.zip" TargetMode="External"/><Relationship Id="rId70" Type="http://schemas.openxmlformats.org/officeDocument/2006/relationships/hyperlink" Target="http://www.3gpp.org/ftp/tsg_ran/WG2_RL2/TSGR2_110-e/Docs/R2-2005933.zip" TargetMode="External"/><Relationship Id="rId801" Type="http://schemas.openxmlformats.org/officeDocument/2006/relationships/hyperlink" Target="http://www.3gpp.org/ftp/tsg_ran/WG2_RL2/TSGR2_110-e/Docs/R2-2006284.zip" TargetMode="External"/><Relationship Id="rId1017" Type="http://schemas.openxmlformats.org/officeDocument/2006/relationships/hyperlink" Target="http://www.3gpp.org/ftp/tsg_ran/WG2_RL2/TSGR2_110-e/Docs/R2-2004970.zip" TargetMode="External"/><Relationship Id="rId1224" Type="http://schemas.openxmlformats.org/officeDocument/2006/relationships/hyperlink" Target="http://www.3gpp.org/ftp/tsg_ran/WG2_RL2/TSGR2_110-e/Docs/R2-2005522.zip" TargetMode="External"/><Relationship Id="rId1431" Type="http://schemas.openxmlformats.org/officeDocument/2006/relationships/hyperlink" Target="http://www.3gpp.org/ftp/tsg_ran/WG2_RL2/TSGR2_110-e/Docs/R2-2004349.zip" TargetMode="External"/><Relationship Id="rId4587" Type="http://schemas.openxmlformats.org/officeDocument/2006/relationships/hyperlink" Target="http://www.3gpp.org/ftp/tsg_ran/WG2_RL2/TSGR2_110-e/Docs/R2-2004662.zip" TargetMode="External"/><Relationship Id="rId3189" Type="http://schemas.openxmlformats.org/officeDocument/2006/relationships/hyperlink" Target="http://www.3gpp.org/ftp/tsg_ran/WG2_RL2/TSGR2_110-e/Docs/R2-2005880.zip" TargetMode="External"/><Relationship Id="rId3396" Type="http://schemas.openxmlformats.org/officeDocument/2006/relationships/hyperlink" Target="http://www.3gpp.org/ftp/tsg_ran/WG2_RL2/TSGR2_110-e/Docs/R2-2005764.zip" TargetMode="External"/><Relationship Id="rId4447" Type="http://schemas.openxmlformats.org/officeDocument/2006/relationships/hyperlink" Target="http://www.3gpp.org/ftp/tsg_ran/WG2_RL2/TSGR2_110-e/Docs/R2-2004794.zip" TargetMode="External"/><Relationship Id="rId4654" Type="http://schemas.openxmlformats.org/officeDocument/2006/relationships/hyperlink" Target="http://www.3gpp.org/ftp/tsg_ran/WG2_RL2/TSGR2_110-e/Docs/R2-2006441.zip" TargetMode="External"/><Relationship Id="rId3049" Type="http://schemas.openxmlformats.org/officeDocument/2006/relationships/hyperlink" Target="http://www.3gpp.org/ftp/tsg_ran/WG2_RL2/TSGR2_110-e/Docs/R2-2005663.zip" TargetMode="External"/><Relationship Id="rId3256" Type="http://schemas.openxmlformats.org/officeDocument/2006/relationships/hyperlink" Target="http://www.3gpp.org/ftp/tsg_ran/WG2_RL2/TSGR2_110-e/Docs/R2-2005948.zip" TargetMode="External"/><Relationship Id="rId3463" Type="http://schemas.openxmlformats.org/officeDocument/2006/relationships/hyperlink" Target="http://www.3gpp.org/ftp/tsg_ran/WG2_RL2/TSGR2_110-e/Docs/R2-2006089.zip" TargetMode="External"/><Relationship Id="rId4307" Type="http://schemas.openxmlformats.org/officeDocument/2006/relationships/hyperlink" Target="http://www.3gpp.org/ftp/tsg_ran/WG2_RL2/TSGR2_110-e/Docs/R2-2005800.zip" TargetMode="External"/><Relationship Id="rId177" Type="http://schemas.openxmlformats.org/officeDocument/2006/relationships/hyperlink" Target="http://www.3gpp.org/ftp/tsg_ran/WG2_RL2/TSGR2_110-e/Docs/R2-2005573.zip" TargetMode="External"/><Relationship Id="rId384" Type="http://schemas.openxmlformats.org/officeDocument/2006/relationships/hyperlink" Target="http://www.3gpp.org/ftp/tsg_ran/WG2_RL2/TSGR2_110-e/Docs/R2-2005558.zip" TargetMode="External"/><Relationship Id="rId591" Type="http://schemas.openxmlformats.org/officeDocument/2006/relationships/hyperlink" Target="http://www.3gpp.org/ftp/tsg_ran/WG2_RL2/TSGR2_110-e/Docs/R2-2004531.zip" TargetMode="External"/><Relationship Id="rId2065" Type="http://schemas.openxmlformats.org/officeDocument/2006/relationships/hyperlink" Target="http://www.3gpp.org/ftp/tsg_ran/WG2_RL2/TSGR2_110-e/Docs/R2-2005511.zip" TargetMode="External"/><Relationship Id="rId2272" Type="http://schemas.openxmlformats.org/officeDocument/2006/relationships/hyperlink" Target="http://www.3gpp.org/ftp/tsg_ran/WG2_RL2/TSGR2_110-e/Docs/R2-2005405.zip" TargetMode="External"/><Relationship Id="rId3116" Type="http://schemas.openxmlformats.org/officeDocument/2006/relationships/hyperlink" Target="http://www.3gpp.org/ftp/tsg_ran/WG2_RL2/TSGR2_110-e/Docs/R2-2004148.zip" TargetMode="External"/><Relationship Id="rId3670" Type="http://schemas.openxmlformats.org/officeDocument/2006/relationships/hyperlink" Target="http://www.3gpp.org/ftp/tsg_ran/WG2_RL2/TSGR2_110-e/Docs/R2-2004746.zip" TargetMode="External"/><Relationship Id="rId4514" Type="http://schemas.openxmlformats.org/officeDocument/2006/relationships/hyperlink" Target="http://www.3gpp.org/ftp/tsg_ran/WG2_RL2/TSGR2_110-e/Docs/R2-2005969.zip" TargetMode="External"/><Relationship Id="rId244" Type="http://schemas.openxmlformats.org/officeDocument/2006/relationships/hyperlink" Target="http://www.3gpp.org/ftp/tsg_ran/WG2_RL2/TSGR2_110-e/Docs/R2-2005193.zip" TargetMode="External"/><Relationship Id="rId1081" Type="http://schemas.openxmlformats.org/officeDocument/2006/relationships/hyperlink" Target="http://www.3gpp.org/ftp/tsg_ran/WG2_RL2/TSGR2_110-e/Docs/R2-2006346.zip" TargetMode="External"/><Relationship Id="rId3323" Type="http://schemas.openxmlformats.org/officeDocument/2006/relationships/hyperlink" Target="http://www.3gpp.org/ftp/tsg_ran/WG2_RL2/TSGR2_110-e/Docs/R2-2004044.zip" TargetMode="External"/><Relationship Id="rId3530" Type="http://schemas.openxmlformats.org/officeDocument/2006/relationships/hyperlink" Target="http://www.3gpp.org/ftp/tsg_ran/WG2_RL2/TSGR2_110-e/Docs/R2-2004354.zip" TargetMode="External"/><Relationship Id="rId451" Type="http://schemas.openxmlformats.org/officeDocument/2006/relationships/hyperlink" Target="http://www.3gpp.org/ftp/tsg_ran/WG2_RL2/TSGR2_110-e/Docs/R2-2005321.zip" TargetMode="External"/><Relationship Id="rId2132" Type="http://schemas.openxmlformats.org/officeDocument/2006/relationships/hyperlink" Target="http://www.3gpp.org/ftp/tsg_ran/WG2_RL2/TSGR2_110-e/Docs/R2-2004870.zip" TargetMode="External"/><Relationship Id="rId104" Type="http://schemas.openxmlformats.org/officeDocument/2006/relationships/hyperlink" Target="http://www.3gpp.org/ftp/tsg_ran/WG2_RL2/TSGR2_110-e/Docs/R2-2004828.zip" TargetMode="External"/><Relationship Id="rId311" Type="http://schemas.openxmlformats.org/officeDocument/2006/relationships/hyperlink" Target="http://www.3gpp.org/ftp/tsg_ran/WG2_RL2/TSGR2_110-e/Docs/R2-2004850.zip" TargetMode="External"/><Relationship Id="rId1898" Type="http://schemas.openxmlformats.org/officeDocument/2006/relationships/hyperlink" Target="http://www.3gpp.org/ftp/tsg_ran/WG2_RL2/TSGR2_110-e/Docs/R2-2005316.zip" TargetMode="External"/><Relationship Id="rId2949" Type="http://schemas.openxmlformats.org/officeDocument/2006/relationships/hyperlink" Target="http://www.3gpp.org/ftp/tsg_ran/WG2_RL2/TSGR2_110-e/Docs/R2-2002970.zip" TargetMode="External"/><Relationship Id="rId4097" Type="http://schemas.openxmlformats.org/officeDocument/2006/relationships/hyperlink" Target="http://www.3gpp.org/ftp/tsg_ran/WG2_RL2/TSGR2_110-e/Docs/R2-2004434.zip" TargetMode="External"/><Relationship Id="rId1758" Type="http://schemas.openxmlformats.org/officeDocument/2006/relationships/hyperlink" Target="http://www.3gpp.org/ftp/tsg_ran/WG2_RL2/TSGR2_110-e/Docs/R2-2005589.zip" TargetMode="External"/><Relationship Id="rId2809" Type="http://schemas.openxmlformats.org/officeDocument/2006/relationships/hyperlink" Target="http://www.3gpp.org/ftp/tsg_ran/WG2_RL2/TSGR2_110-e/Docs/R2-2006127.zip" TargetMode="External"/><Relationship Id="rId4164" Type="http://schemas.openxmlformats.org/officeDocument/2006/relationships/hyperlink" Target="http://www.3gpp.org/ftp/tsg_ran/WG2_RL2/TSGR2_110-e/Docs/R2-2005220.zip" TargetMode="External"/><Relationship Id="rId4371" Type="http://schemas.openxmlformats.org/officeDocument/2006/relationships/hyperlink" Target="http://www.3gpp.org/ftp/tsg_ran/WG2_RL2/TSGR2_110-e/Docs/R2-2005751.zip" TargetMode="External"/><Relationship Id="rId1965" Type="http://schemas.openxmlformats.org/officeDocument/2006/relationships/hyperlink" Target="http://www.3gpp.org/ftp/tsg_ran/WG2_RL2/TSGR2_110-e/Docs/R2-2004662.zip" TargetMode="External"/><Relationship Id="rId3180" Type="http://schemas.openxmlformats.org/officeDocument/2006/relationships/hyperlink" Target="http://www.3gpp.org/ftp/tsg_ran/WG2_RL2/TSGR2_110-e/Docs/R2-2005824.zip" TargetMode="External"/><Relationship Id="rId4024" Type="http://schemas.openxmlformats.org/officeDocument/2006/relationships/hyperlink" Target="http://www.3gpp.org/ftp/tsg_ran/WG2_RL2/TSGR2_110-e/Docs/R2-2004565.zip" TargetMode="External"/><Relationship Id="rId4231" Type="http://schemas.openxmlformats.org/officeDocument/2006/relationships/hyperlink" Target="http://www.3gpp.org/ftp/tsg_ran/WG2_RL2/TSGR2_110-e/Docs/R2-2004516.zip" TargetMode="External"/><Relationship Id="rId1618" Type="http://schemas.openxmlformats.org/officeDocument/2006/relationships/hyperlink" Target="http://www.3gpp.org/ftp/tsg_ran/WG2_RL2/TSGR2_110-e/Docs/R2-2004968.zip" TargetMode="External"/><Relationship Id="rId1825" Type="http://schemas.openxmlformats.org/officeDocument/2006/relationships/hyperlink" Target="http://www.3gpp.org/ftp/tsg_ran/WG2_RL2/TSGR2_110-e/Docs/R2-2006170.zip" TargetMode="External"/><Relationship Id="rId3040" Type="http://schemas.openxmlformats.org/officeDocument/2006/relationships/hyperlink" Target="http://www.3gpp.org/ftp/tsg_ran/WG2_RL2/TSGR2_110-e/Docs/R2-2006333.zip" TargetMode="External"/><Relationship Id="rId3997" Type="http://schemas.openxmlformats.org/officeDocument/2006/relationships/hyperlink" Target="http://www.3gpp.org/ftp/tsg_ran/WG2_RL2/TSGR2_110-e/Docs/R2-2005231.zip" TargetMode="External"/><Relationship Id="rId2599" Type="http://schemas.openxmlformats.org/officeDocument/2006/relationships/hyperlink" Target="http://www.3gpp.org/ftp/tsg_ran/WG2_RL2/TSGR2_110-e/Docs/R2-2005739.zip" TargetMode="External"/><Relationship Id="rId3857" Type="http://schemas.openxmlformats.org/officeDocument/2006/relationships/hyperlink" Target="http://www.3gpp.org/ftp/tsg_ran/WG2_RL2/TSGR2_110-e/Docs/R2-2006200.zip" TargetMode="External"/><Relationship Id="rId778" Type="http://schemas.openxmlformats.org/officeDocument/2006/relationships/hyperlink" Target="http://www.3gpp.org/ftp/tsg_ran/WG2_RL2/TSGR2_110-e/Docs/R2-2006310.zip" TargetMode="External"/><Relationship Id="rId985" Type="http://schemas.openxmlformats.org/officeDocument/2006/relationships/hyperlink" Target="http://www.3gpp.org/ftp/tsg_ran/WG2_RL2/TSGR2_110-e/Docs/R2-2004459.zip" TargetMode="External"/><Relationship Id="rId2459" Type="http://schemas.openxmlformats.org/officeDocument/2006/relationships/hyperlink" Target="http://www.3gpp.org/ftp/tsg_ran/WG2_RL2/TSGR2_110-e/Docs/R2-2004430.zip" TargetMode="External"/><Relationship Id="rId2666" Type="http://schemas.openxmlformats.org/officeDocument/2006/relationships/hyperlink" Target="http://www.3gpp.org/ftp/tsg_ran/WG2_RL2/TSGR2_110-e/Docs/R2-2004474.zip" TargetMode="External"/><Relationship Id="rId2873" Type="http://schemas.openxmlformats.org/officeDocument/2006/relationships/hyperlink" Target="http://www.3gpp.org/ftp/tsg_ran/WG2_RL2/TSGR2_110-e/Docs/R2-2005437.zip" TargetMode="External"/><Relationship Id="rId3717" Type="http://schemas.openxmlformats.org/officeDocument/2006/relationships/hyperlink" Target="http://www.3gpp.org/ftp/tsg_ran/WG2_RL2/TSGR2_110-e/Docs/R2-2005422.zip" TargetMode="External"/><Relationship Id="rId3924" Type="http://schemas.openxmlformats.org/officeDocument/2006/relationships/hyperlink" Target="http://www.3gpp.org/ftp/tsg_ran/WG2_RL2/TSGR2_110-e/Docs/R2-2006354.zip" TargetMode="External"/><Relationship Id="rId638" Type="http://schemas.openxmlformats.org/officeDocument/2006/relationships/hyperlink" Target="http://www.3gpp.org/ftp/tsg_ran/WG2_RL2/TSGR2_110-e/Docs/R2-2006306.zip" TargetMode="External"/><Relationship Id="rId845" Type="http://schemas.openxmlformats.org/officeDocument/2006/relationships/hyperlink" Target="http://www.3gpp.org/ftp/tsg_ran/WG2_RL2/TSGR2_110-e/Docs/R2-2004397.zip" TargetMode="External"/><Relationship Id="rId1268" Type="http://schemas.openxmlformats.org/officeDocument/2006/relationships/hyperlink" Target="http://www.3gpp.org/ftp/tsg_ran/WG2_RL2/TSGR2_110-e/Docs/R2-2005625.zip" TargetMode="External"/><Relationship Id="rId1475" Type="http://schemas.openxmlformats.org/officeDocument/2006/relationships/hyperlink" Target="http://www.3gpp.org/ftp/tsg_ran/WG2_RL2/TSGR2_110-e/Docs/R2-2004596.zip" TargetMode="External"/><Relationship Id="rId1682" Type="http://schemas.openxmlformats.org/officeDocument/2006/relationships/hyperlink" Target="http://www.3gpp.org/ftp/tsg_ran/WG2_RL2/TSGR2_110-e/Docs/R2-2004956.zip" TargetMode="External"/><Relationship Id="rId2319" Type="http://schemas.openxmlformats.org/officeDocument/2006/relationships/hyperlink" Target="http://www.3gpp.org/ftp/tsg_ran/WG2_RL2/TSGR2_110-e/Docs/R2-2004724.zip" TargetMode="External"/><Relationship Id="rId2526" Type="http://schemas.openxmlformats.org/officeDocument/2006/relationships/hyperlink" Target="http://www.3gpp.org/ftp/tsg_ran/WG2_RL2/TSGR2_110-e/Docs/R2-2004508.zip" TargetMode="External"/><Relationship Id="rId2733" Type="http://schemas.openxmlformats.org/officeDocument/2006/relationships/hyperlink" Target="http://www.3gpp.org/ftp/tsg_ran/WG2_RL2/TSGR2_110-e/Docs/R2-2004372.zip" TargetMode="External"/><Relationship Id="rId705" Type="http://schemas.openxmlformats.org/officeDocument/2006/relationships/hyperlink" Target="http://www.3gpp.org/ftp/tsg_ran/WG2_RL2/TSGR2_110-e/Docs/R2-2006237.zip" TargetMode="External"/><Relationship Id="rId1128" Type="http://schemas.openxmlformats.org/officeDocument/2006/relationships/hyperlink" Target="http://www.3gpp.org/ftp/tsg_ran/WG2_RL2/TSGR2_110-e/Docs/R2-2004929.zip" TargetMode="External"/><Relationship Id="rId1335" Type="http://schemas.openxmlformats.org/officeDocument/2006/relationships/hyperlink" Target="http://www.3gpp.org/ftp/tsg_ran/WG2_RL2/TSGR2_110-e/Docs/R2-2006151.zip" TargetMode="External"/><Relationship Id="rId1542" Type="http://schemas.openxmlformats.org/officeDocument/2006/relationships/hyperlink" Target="http://www.3gpp.org/ftp/tsg_ran/WG2_RL2/TSGR2_110-e/Docs/R2-2005979.zip" TargetMode="External"/><Relationship Id="rId2940" Type="http://schemas.openxmlformats.org/officeDocument/2006/relationships/hyperlink" Target="http://www.3gpp.org/ftp/tsg_ran/WG2_RL2/TSGR2_110-e/Docs/R2-2006213.zip" TargetMode="External"/><Relationship Id="rId912" Type="http://schemas.openxmlformats.org/officeDocument/2006/relationships/hyperlink" Target="http://www.3gpp.org/ftp/tsg_ran/WG2_RL2/TSGR2_110-e/Docs/R2-2006317.zip" TargetMode="External"/><Relationship Id="rId2800" Type="http://schemas.openxmlformats.org/officeDocument/2006/relationships/hyperlink" Target="http://www.3gpp.org/ftp/tsg_ran/WG2_RL2/TSGR2_110-e/Docs/R2-2006275.zip" TargetMode="External"/><Relationship Id="rId41" Type="http://schemas.openxmlformats.org/officeDocument/2006/relationships/hyperlink" Target="http://www.3gpp.org/ftp/tsg_ran/WG2_RL2/TSGR2_110-e/Docs/R2-2006403.zip" TargetMode="External"/><Relationship Id="rId1402" Type="http://schemas.openxmlformats.org/officeDocument/2006/relationships/hyperlink" Target="http://www.3gpp.org/ftp/tsg_ran/WG2_RL2/TSGR2_110-e/Docs/R2-2002847.zip" TargetMode="External"/><Relationship Id="rId4558" Type="http://schemas.openxmlformats.org/officeDocument/2006/relationships/hyperlink" Target="http://www.3gpp.org/ftp/tsg_ran/WG2_RL2/TSGR2_110-e/Docs/R2-2005815.zip" TargetMode="External"/><Relationship Id="rId288" Type="http://schemas.openxmlformats.org/officeDocument/2006/relationships/hyperlink" Target="http://www.3gpp.org/ftp/tsg_ran/WG2_RL2/TSGR2_110-e/Docs/R2-2006376.zip" TargetMode="External"/><Relationship Id="rId3367" Type="http://schemas.openxmlformats.org/officeDocument/2006/relationships/hyperlink" Target="http://www.3gpp.org/ftp/tsg_ran/WG2_RL2/TSGR2_110-e/Docs/R2-2005761.zip" TargetMode="External"/><Relationship Id="rId3574" Type="http://schemas.openxmlformats.org/officeDocument/2006/relationships/hyperlink" Target="http://www.3gpp.org/ftp/tsg_ran/WG2_RL2/TSGR2_110-e/Docs/R2-2006086.zip" TargetMode="External"/><Relationship Id="rId3781" Type="http://schemas.openxmlformats.org/officeDocument/2006/relationships/hyperlink" Target="http://www.3gpp.org/ftp/tsg_ran/WG2_RL2/TSGR2_110-e/Docs/R2-2005895.zip" TargetMode="External"/><Relationship Id="rId4418" Type="http://schemas.openxmlformats.org/officeDocument/2006/relationships/hyperlink" Target="http://www.3gpp.org/ftp/tsg_ran/WG2_RL2/TSGR2_110-e/Docs/R2-2005935.zip" TargetMode="External"/><Relationship Id="rId4625" Type="http://schemas.openxmlformats.org/officeDocument/2006/relationships/hyperlink" Target="http://www.3gpp.org/ftp/tsg_ran/WG2_RL2/TSGR2_110-e/Docs/R2-2005870.zip" TargetMode="External"/><Relationship Id="rId495" Type="http://schemas.openxmlformats.org/officeDocument/2006/relationships/hyperlink" Target="http://www.3gpp.org/ftp/tsg_ran/WG2_RL2/TSGR2_110-e/Docs/R2-2004567.zip" TargetMode="External"/><Relationship Id="rId2176" Type="http://schemas.openxmlformats.org/officeDocument/2006/relationships/hyperlink" Target="http://www.3gpp.org/ftp/tsg_ran/WG2_RL2/TSGR2_110-e/Docs/R2-2004814.zip" TargetMode="External"/><Relationship Id="rId2383" Type="http://schemas.openxmlformats.org/officeDocument/2006/relationships/hyperlink" Target="http://www.3gpp.org/ftp/tsg_ran/WG2_RL2/TSGR2_110-e/Docs/R2-2006413.zip" TargetMode="External"/><Relationship Id="rId2590" Type="http://schemas.openxmlformats.org/officeDocument/2006/relationships/hyperlink" Target="http://www.3gpp.org/ftp/tsg_ran/WG2_RL2/TSGR2_110-e/Docs/R2-2005808.zip" TargetMode="External"/><Relationship Id="rId3227" Type="http://schemas.openxmlformats.org/officeDocument/2006/relationships/hyperlink" Target="http://www.3gpp.org/ftp/tsg_ran/WG2_RL2/TSGR2_110-e/Docs/R2-2003428.zip" TargetMode="External"/><Relationship Id="rId3434" Type="http://schemas.openxmlformats.org/officeDocument/2006/relationships/hyperlink" Target="http://www.3gpp.org/ftp/tsg_ran/WG2_RL2/TSGR2_110-e/Docs/R2-2003861.zip" TargetMode="External"/><Relationship Id="rId3641" Type="http://schemas.openxmlformats.org/officeDocument/2006/relationships/hyperlink" Target="http://www.3gpp.org/ftp/tsg_ran/WG2_RL2/TSGR2_110-e/Docs/R2-2006192.zip" TargetMode="External"/><Relationship Id="rId148" Type="http://schemas.openxmlformats.org/officeDocument/2006/relationships/hyperlink" Target="http://www.3gpp.org/ftp/tsg_ran/WG2_RL2/TSGR2_110-e/Docs/R2-2004654.zip" TargetMode="External"/><Relationship Id="rId355" Type="http://schemas.openxmlformats.org/officeDocument/2006/relationships/hyperlink" Target="http://www.3gpp.org/ftp/tsg_ran/WG2_RL2/TSGR2_110-e/Docs/R2-2003992.zip" TargetMode="External"/><Relationship Id="rId562" Type="http://schemas.openxmlformats.org/officeDocument/2006/relationships/hyperlink" Target="http://www.3gpp.org/ftp/tsg_ran/WG2_RL2/TSGR2_110-e/Docs/R2-2005637.zip" TargetMode="External"/><Relationship Id="rId1192" Type="http://schemas.openxmlformats.org/officeDocument/2006/relationships/hyperlink" Target="http://www.3gpp.org/ftp/tsg_ran/WG2_RL2/TSGR2_110-e/Docs/R2-2005584.zip" TargetMode="External"/><Relationship Id="rId2036" Type="http://schemas.openxmlformats.org/officeDocument/2006/relationships/hyperlink" Target="http://www.3gpp.org/ftp/tsg_ran/WG2_RL2/TSGR2_110-e/Docs/R2-2004661.zip" TargetMode="External"/><Relationship Id="rId2243" Type="http://schemas.openxmlformats.org/officeDocument/2006/relationships/hyperlink" Target="http://www.3gpp.org/ftp/tsg_ran/WG2_RL2/TSGR2_110-e/Docs/R2-2005862.zip" TargetMode="External"/><Relationship Id="rId2450" Type="http://schemas.openxmlformats.org/officeDocument/2006/relationships/hyperlink" Target="http://www.3gpp.org/ftp/tsg_ran/WG2_RL2/TSGR2_110-e/Docs/R2-2004365.zip" TargetMode="External"/><Relationship Id="rId3501" Type="http://schemas.openxmlformats.org/officeDocument/2006/relationships/hyperlink" Target="http://www.3gpp.org/ftp/tsg_ran/WG2_RL2/TSGR2_110-e/Docs/R2-2004325.zip" TargetMode="External"/><Relationship Id="rId215" Type="http://schemas.openxmlformats.org/officeDocument/2006/relationships/hyperlink" Target="http://www.3gpp.org/ftp/tsg_ran/WG2_RL2/TSGR2_110-e/Docs/R2-2005483.zip" TargetMode="External"/><Relationship Id="rId422" Type="http://schemas.openxmlformats.org/officeDocument/2006/relationships/hyperlink" Target="http://www.3gpp.org/ftp/tsg_ran/WG2_RL2/TSGR2_110-e/Docs/R2-2004854.zip" TargetMode="External"/><Relationship Id="rId1052" Type="http://schemas.openxmlformats.org/officeDocument/2006/relationships/hyperlink" Target="http://www.3gpp.org/ftp/tsg_ran/WG2_RL2/TSGR2_110-e/Docs/R2-2004765.zip" TargetMode="External"/><Relationship Id="rId2103" Type="http://schemas.openxmlformats.org/officeDocument/2006/relationships/hyperlink" Target="http://www.3gpp.org/ftp/tsg_ran/WG2_RL2/TSGR2_110-e/Docs/R2-2005256.zip" TargetMode="External"/><Relationship Id="rId2310" Type="http://schemas.openxmlformats.org/officeDocument/2006/relationships/hyperlink" Target="http://www.3gpp.org/ftp/tsg_ran/WG2_RL2/TSGR2_110-e/Docs/R2-2004412.zip" TargetMode="External"/><Relationship Id="rId4068" Type="http://schemas.openxmlformats.org/officeDocument/2006/relationships/hyperlink" Target="http://www.3gpp.org/ftp/tsg_ran/WG2_RL2/TSGR2_110-e/Docs/R2-2005235.zip" TargetMode="External"/><Relationship Id="rId4275" Type="http://schemas.openxmlformats.org/officeDocument/2006/relationships/hyperlink" Target="http://www.3gpp.org/ftp/tsg_ran/WG2_RL2/TSGR2_110-e/Docs/R2-2005328.zip" TargetMode="External"/><Relationship Id="rId4482" Type="http://schemas.openxmlformats.org/officeDocument/2006/relationships/hyperlink" Target="http://www.3gpp.org/ftp/tsg_ran/WG2_RL2/TSGR2_110-e/Docs/R2-2005905.zip" TargetMode="External"/><Relationship Id="rId1869" Type="http://schemas.openxmlformats.org/officeDocument/2006/relationships/hyperlink" Target="http://www.3gpp.org/ftp/tsg_ran/WG2_RL2/TSGR2_110-e/Docs/R2-2006012.zip" TargetMode="External"/><Relationship Id="rId3084" Type="http://schemas.openxmlformats.org/officeDocument/2006/relationships/hyperlink" Target="http://www.3gpp.org/ftp/tsg_ran/WG2_RL2/TSGR2_110-e/Docs/R2-2005900.zip" TargetMode="External"/><Relationship Id="rId3291" Type="http://schemas.openxmlformats.org/officeDocument/2006/relationships/hyperlink" Target="http://www.3gpp.org/ftp/tsg_ran/WG2_RL2/TSGR2_110-e/Docs/R2-2005278.zip" TargetMode="External"/><Relationship Id="rId4135" Type="http://schemas.openxmlformats.org/officeDocument/2006/relationships/hyperlink" Target="http://www.3gpp.org/ftp/tsg_ran/WG2_RL2/TSGR2_110-e/Docs/R2-2005535.zip" TargetMode="External"/><Relationship Id="rId1729" Type="http://schemas.openxmlformats.org/officeDocument/2006/relationships/hyperlink" Target="http://www.3gpp.org/ftp/tsg_ran/WG2_RL2/TSGR2_110-e/Docs/R2-2004737.zip" TargetMode="External"/><Relationship Id="rId1936" Type="http://schemas.openxmlformats.org/officeDocument/2006/relationships/hyperlink" Target="http://www.3gpp.org/ftp/tsg_ran/WG2_RL2/TSGR2_110-e/Docs/R2-2005908.zip" TargetMode="External"/><Relationship Id="rId4342" Type="http://schemas.openxmlformats.org/officeDocument/2006/relationships/hyperlink" Target="http://www.3gpp.org/ftp/tsg_ran/WG2_RL2/TSGR2_110-e/Docs/R2-2005187.zip" TargetMode="External"/><Relationship Id="rId3151" Type="http://schemas.openxmlformats.org/officeDocument/2006/relationships/hyperlink" Target="http://www.3gpp.org/ftp/tsg_ran/WG2_RL2/TSGR2_110-e/Docs/R2-2005768.zip" TargetMode="External"/><Relationship Id="rId4202" Type="http://schemas.openxmlformats.org/officeDocument/2006/relationships/hyperlink" Target="http://www.3gpp.org/ftp/tsg_ran/WG2_RL2/TSGR2_110-e/Docs/R2-2004778.zip" TargetMode="External"/><Relationship Id="rId3011" Type="http://schemas.openxmlformats.org/officeDocument/2006/relationships/hyperlink" Target="http://www.3gpp.org/ftp/tsg_ran/WG2_RL2/TSGR2_110-e/Docs/R2-2005896.zip" TargetMode="External"/><Relationship Id="rId3968" Type="http://schemas.openxmlformats.org/officeDocument/2006/relationships/hyperlink" Target="http://www.3gpp.org/ftp/tsg_ran/WG2_RL2/TSGR2_110-e/Docs/R2-2006425.zip" TargetMode="External"/><Relationship Id="rId5" Type="http://schemas.openxmlformats.org/officeDocument/2006/relationships/webSettings" Target="webSettings.xml"/><Relationship Id="rId889" Type="http://schemas.openxmlformats.org/officeDocument/2006/relationships/hyperlink" Target="http://www.3gpp.org/ftp/tsg_ran/WG2_RL2/TSGR2_110-e/Docs/R2-2006315.zip" TargetMode="External"/><Relationship Id="rId2777" Type="http://schemas.openxmlformats.org/officeDocument/2006/relationships/hyperlink" Target="http://www.3gpp.org/ftp/tsg_ran/WG2_RL2/TSGR2_110-e/Docs/R2-2002686.zip" TargetMode="External"/><Relationship Id="rId749" Type="http://schemas.openxmlformats.org/officeDocument/2006/relationships/hyperlink" Target="http://www.3gpp.org/ftp/tsg_ran/WG2_RL2/TSGR2_110-e/Docs/R2-2006280.zip" TargetMode="External"/><Relationship Id="rId1379" Type="http://schemas.openxmlformats.org/officeDocument/2006/relationships/hyperlink" Target="http://www.3gpp.org/ftp/tsg_ran/WG2_RL2/TSGR2_110-e/Docs/R2-2004671.zip" TargetMode="External"/><Relationship Id="rId1586" Type="http://schemas.openxmlformats.org/officeDocument/2006/relationships/hyperlink" Target="http://www.3gpp.org/ftp/tsg_ran/WG2_RL2/TSGR2_110-e/Docs/R2-2005720.zip" TargetMode="External"/><Relationship Id="rId2984" Type="http://schemas.openxmlformats.org/officeDocument/2006/relationships/hyperlink" Target="http://www.3gpp.org/ftp/tsg_ran/WG2_RL2/TSGR2_110-e/Docs/R2-2006180.zip" TargetMode="External"/><Relationship Id="rId3828" Type="http://schemas.openxmlformats.org/officeDocument/2006/relationships/hyperlink" Target="http://www.3gpp.org/ftp/tsg_ran/WG2_RL2/TSGR2_110-e/Docs/R2-2006081.zip" TargetMode="External"/><Relationship Id="rId609" Type="http://schemas.openxmlformats.org/officeDocument/2006/relationships/hyperlink" Target="http://www.3gpp.org/ftp/tsg_ran/WG2_RL2/TSGR2_110-e/Docs/R2-2005419.zip" TargetMode="External"/><Relationship Id="rId956" Type="http://schemas.openxmlformats.org/officeDocument/2006/relationships/hyperlink" Target="http://www.3gpp.org/ftp/tsg_ran/WG2_RL2/TSGR2_110-e/Docs/R2-2006061.zip" TargetMode="External"/><Relationship Id="rId1239" Type="http://schemas.openxmlformats.org/officeDocument/2006/relationships/hyperlink" Target="http://www.3gpp.org/ftp/tsg_ran/WG2_RL2/TSGR2_110-e/Docs/R2-2004361.zip" TargetMode="External"/><Relationship Id="rId1793" Type="http://schemas.openxmlformats.org/officeDocument/2006/relationships/hyperlink" Target="http://www.3gpp.org/ftp/tsg_ran/WG2_RL2/TSGR2_110-e/Docs/R2-2005679.zip" TargetMode="External"/><Relationship Id="rId2637" Type="http://schemas.openxmlformats.org/officeDocument/2006/relationships/hyperlink" Target="http://www.3gpp.org/ftp/tsg_ran/WG2_RL2/TSGR2_110-e/Docs/R2-2006202.zip" TargetMode="External"/><Relationship Id="rId2844" Type="http://schemas.openxmlformats.org/officeDocument/2006/relationships/hyperlink" Target="http://www.3gpp.org/ftp/tsg_ran/WG2_RL2/TSGR2_110-e/Docs/R2-2005840.zip" TargetMode="External"/><Relationship Id="rId85" Type="http://schemas.openxmlformats.org/officeDocument/2006/relationships/hyperlink" Target="http://www.3gpp.org/ftp/tsg_ran/WG2_RL2/TSGR2_110-e/Docs/R2-2005017.zip" TargetMode="External"/><Relationship Id="rId816" Type="http://schemas.openxmlformats.org/officeDocument/2006/relationships/hyperlink" Target="http://www.3gpp.org/ftp/tsg_ran/WG2_RL2/TSGR2_110-e/Docs/R2-2004470.zip" TargetMode="External"/><Relationship Id="rId1446" Type="http://schemas.openxmlformats.org/officeDocument/2006/relationships/hyperlink" Target="http://www.3gpp.org/ftp/tsg_ran/WG2_RL2/TSGR2_110-e/Docs/R2-2005964.zip" TargetMode="External"/><Relationship Id="rId1653" Type="http://schemas.openxmlformats.org/officeDocument/2006/relationships/hyperlink" Target="http://www.3gpp.org/ftp/tsg_ran/WG2_RL2/TSGR2_110-e/Docs/R2-2004321.zip" TargetMode="External"/><Relationship Id="rId1860" Type="http://schemas.openxmlformats.org/officeDocument/2006/relationships/hyperlink" Target="http://www.3gpp.org/ftp/tsg_ran/WG2_RL2/TSGR2_110-e/Docs/R2-2004727.zip" TargetMode="External"/><Relationship Id="rId2704" Type="http://schemas.openxmlformats.org/officeDocument/2006/relationships/hyperlink" Target="http://www.3gpp.org/ftp/tsg_ran/WG2_RL2/TSGR2_110-e/Docs/R2-2004367.zip" TargetMode="External"/><Relationship Id="rId2911" Type="http://schemas.openxmlformats.org/officeDocument/2006/relationships/hyperlink" Target="http://www.3gpp.org/ftp/tsg_ran/WG2_RL2/TSGR2_110-e/Docs/R2-2004536.zip" TargetMode="External"/><Relationship Id="rId1306" Type="http://schemas.openxmlformats.org/officeDocument/2006/relationships/hyperlink" Target="http://www.3gpp.org/ftp/tsg_ran/WG2_RL2/TSGR2_110-e/Docs/R2-2006165.zip" TargetMode="External"/><Relationship Id="rId1513" Type="http://schemas.openxmlformats.org/officeDocument/2006/relationships/hyperlink" Target="http://www.3gpp.org/ftp/tsg_ran/WG2_RL2/TSGR2_110-e/Docs/R2-2005973.zip" TargetMode="External"/><Relationship Id="rId1720" Type="http://schemas.openxmlformats.org/officeDocument/2006/relationships/hyperlink" Target="http://www.3gpp.org/ftp/tsg_ran/WG2_RL2/TSGR2_110-e/Docs/R2-2005566.zip" TargetMode="External"/><Relationship Id="rId12" Type="http://schemas.openxmlformats.org/officeDocument/2006/relationships/hyperlink" Target="http://www.3gpp.org/ftp/tsg_ran/WG2_RL2/TSGR2_110-e/Docs/R2-2004462.zip" TargetMode="External"/><Relationship Id="rId3478" Type="http://schemas.openxmlformats.org/officeDocument/2006/relationships/hyperlink" Target="http://www.3gpp.org/ftp/tsg_ran/WG2_RL2/TSGR2_110-e/Docs/R2-2004302.zip" TargetMode="External"/><Relationship Id="rId3685" Type="http://schemas.openxmlformats.org/officeDocument/2006/relationships/hyperlink" Target="http://www.3gpp.org/ftp/tsg_ran/WG2_RL2/TSGR2_110-e/Docs/R2-2004956.zip" TargetMode="External"/><Relationship Id="rId3892" Type="http://schemas.openxmlformats.org/officeDocument/2006/relationships/hyperlink" Target="http://www.3gpp.org/ftp/tsg_ran/WG2_RL2/TSGR2_110-e/Docs/R2-2006276.zip" TargetMode="External"/><Relationship Id="rId4529" Type="http://schemas.openxmlformats.org/officeDocument/2006/relationships/hyperlink" Target="http://www.3gpp.org/ftp/tsg_ran/WG2_RL2/TSGR2_110-e/Docs/R2-2006185.zip" TargetMode="External"/><Relationship Id="rId399" Type="http://schemas.openxmlformats.org/officeDocument/2006/relationships/hyperlink" Target="http://www.3gpp.org/ftp/tsg_ran/WG2_RL2/TSGR2_110-e/Docs/R2-2005555.zip" TargetMode="External"/><Relationship Id="rId2287" Type="http://schemas.openxmlformats.org/officeDocument/2006/relationships/hyperlink" Target="http://www.3gpp.org/ftp/tsg_ran/WG2_RL2/TSGR2_110-e/Docs/R2-2004562.zip" TargetMode="External"/><Relationship Id="rId2494" Type="http://schemas.openxmlformats.org/officeDocument/2006/relationships/hyperlink" Target="http://www.3gpp.org/ftp/tsg_ran/WG2_RL2/TSGR2_110-e/Docs/R2-2005812.zip" TargetMode="External"/><Relationship Id="rId3338" Type="http://schemas.openxmlformats.org/officeDocument/2006/relationships/hyperlink" Target="http://www.3gpp.org/ftp/tsg_ran/WG2_RL2/TSGR2_110-e/Docs/R2-2005927.zip" TargetMode="External"/><Relationship Id="rId3545" Type="http://schemas.openxmlformats.org/officeDocument/2006/relationships/hyperlink" Target="http://www.3gpp.org/ftp/tsg_ran/WG2_RL2/TSGR2_110-e/Docs/R2-2004369.zip" TargetMode="External"/><Relationship Id="rId3752" Type="http://schemas.openxmlformats.org/officeDocument/2006/relationships/hyperlink" Target="http://www.3gpp.org/ftp/tsg_ran/WG2_RL2/TSGR2_110-e/Docs/R2-2005809.zip" TargetMode="External"/><Relationship Id="rId259" Type="http://schemas.openxmlformats.org/officeDocument/2006/relationships/hyperlink" Target="http://www.3gpp.org/ftp/tsg_ran/WG2_RL2/TSGR2_110-e/Docs/R2-2002619.zip" TargetMode="External"/><Relationship Id="rId466" Type="http://schemas.openxmlformats.org/officeDocument/2006/relationships/hyperlink" Target="http://www.3gpp.org/ftp/tsg_ran/WG2_RL2/TSGR2_110-e/Docs/R2-2005073.zip" TargetMode="External"/><Relationship Id="rId673" Type="http://schemas.openxmlformats.org/officeDocument/2006/relationships/hyperlink" Target="http://www.3gpp.org/ftp/tsg_ran/WG2_RL2/TSGR2_110-e/Docs/R2-2005728.zip" TargetMode="External"/><Relationship Id="rId880" Type="http://schemas.openxmlformats.org/officeDocument/2006/relationships/hyperlink" Target="http://www.3gpp.org/ftp/tsg_ran/WG2_RL2/TSGR2_110-e/Docs/R2-2006313.zip" TargetMode="External"/><Relationship Id="rId1096" Type="http://schemas.openxmlformats.org/officeDocument/2006/relationships/hyperlink" Target="http://www.3gpp.org/ftp/tsg_ran/WG2_RL2/TSGR2_110-e/Docs/R2-2005628.zip" TargetMode="External"/><Relationship Id="rId2147" Type="http://schemas.openxmlformats.org/officeDocument/2006/relationships/hyperlink" Target="http://www.3gpp.org/ftp/tsg_ran/WG2_RL2/TSGR2_110-e/Docs/R2-2005607.zip" TargetMode="External"/><Relationship Id="rId2354" Type="http://schemas.openxmlformats.org/officeDocument/2006/relationships/hyperlink" Target="http://www.3gpp.org/ftp/tsg_ran/WG2_RL2/TSGR2_110-e/Docs/R2-2005373.zip" TargetMode="External"/><Relationship Id="rId2561" Type="http://schemas.openxmlformats.org/officeDocument/2006/relationships/hyperlink" Target="http://www.3gpp.org/ftp/tsg_ran/WG2_RL2/TSGR2_110-e/Docs/R2-2005148.zip" TargetMode="External"/><Relationship Id="rId3405" Type="http://schemas.openxmlformats.org/officeDocument/2006/relationships/hyperlink" Target="http://www.3gpp.org/ftp/tsg_ran/WG2_RL2/TSGR2_110-e/Docs/R2-2006377.zip" TargetMode="External"/><Relationship Id="rId119" Type="http://schemas.openxmlformats.org/officeDocument/2006/relationships/hyperlink" Target="http://www.3gpp.org/ftp/tsg_ran/WG2_RL2/TSGR2_110-e/Docs/R2-2005944.zip" TargetMode="External"/><Relationship Id="rId326" Type="http://schemas.openxmlformats.org/officeDocument/2006/relationships/hyperlink" Target="http://www.3gpp.org/ftp/tsg_ran/WG2_RL2/TSGR2_110-e/Docs/R2-2004850.zip" TargetMode="External"/><Relationship Id="rId533" Type="http://schemas.openxmlformats.org/officeDocument/2006/relationships/hyperlink" Target="http://www.3gpp.org/ftp/tsg_ran/WG2_RL2/TSGR2_110-e/Docs/R2-2005531.zip" TargetMode="External"/><Relationship Id="rId1163" Type="http://schemas.openxmlformats.org/officeDocument/2006/relationships/hyperlink" Target="http://www.3gpp.org/ftp/tsg_ran/WG2_RL2/TSGR2_110-e/Docs/R2-2004302.zip" TargetMode="External"/><Relationship Id="rId1370" Type="http://schemas.openxmlformats.org/officeDocument/2006/relationships/hyperlink" Target="http://www.3gpp.org/ftp/tsg_ran/WG2_RL2/TSGR2_110-e/Docs/R2-2004421.zip" TargetMode="External"/><Relationship Id="rId2007" Type="http://schemas.openxmlformats.org/officeDocument/2006/relationships/hyperlink" Target="http://www.3gpp.org/ftp/tsg_ran/WG2_RL2/TSGR2_110-e/Docs/R2-2005762.zip" TargetMode="External"/><Relationship Id="rId2214" Type="http://schemas.openxmlformats.org/officeDocument/2006/relationships/hyperlink" Target="http://www.3gpp.org/ftp/tsg_ran/WG2_RL2/TSGR2_110-e/Docs/R2-2004502.zip" TargetMode="External"/><Relationship Id="rId3612" Type="http://schemas.openxmlformats.org/officeDocument/2006/relationships/hyperlink" Target="http://www.3gpp.org/ftp/tsg_ran/WG2_RL2/TSGR2_110-e/Docs/R2-2006138.zip" TargetMode="External"/><Relationship Id="rId740" Type="http://schemas.openxmlformats.org/officeDocument/2006/relationships/hyperlink" Target="http://www.3gpp.org/ftp/tsg_ran/WG2_RL2/TSGR2_110-e/Docs/R2-2006285.zip" TargetMode="External"/><Relationship Id="rId1023" Type="http://schemas.openxmlformats.org/officeDocument/2006/relationships/hyperlink" Target="http://www.3gpp.org/ftp/tsg_ran/WG2_RL2/TSGR2_110-e/Docs/R2-2004394.zip" TargetMode="External"/><Relationship Id="rId2421" Type="http://schemas.openxmlformats.org/officeDocument/2006/relationships/hyperlink" Target="http://www.3gpp.org/ftp/tsg_ran/WG2_RL2/TSGR2_110-e/Docs/R2-2003962.zip" TargetMode="External"/><Relationship Id="rId4179" Type="http://schemas.openxmlformats.org/officeDocument/2006/relationships/hyperlink" Target="http://www.3gpp.org/ftp/tsg_ran/WG2_RL2/TSGR2_110-e/Docs/R2-2004477.zip" TargetMode="External"/><Relationship Id="rId600" Type="http://schemas.openxmlformats.org/officeDocument/2006/relationships/hyperlink" Target="http://www.3gpp.org/ftp/tsg_ran/WG2_RL2/TSGR2_110-e/Docs/R2-2003336.zip" TargetMode="External"/><Relationship Id="rId1230" Type="http://schemas.openxmlformats.org/officeDocument/2006/relationships/hyperlink" Target="http://www.3gpp.org/ftp/tsg_ran/WG2_RL2/TSGR2_110-e/Docs/R2-2005916.zip" TargetMode="External"/><Relationship Id="rId4386" Type="http://schemas.openxmlformats.org/officeDocument/2006/relationships/hyperlink" Target="http://www.3gpp.org/ftp/tsg_ran/WG2_RL2/TSGR2_110-e/Docs/R2-2005760.zip" TargetMode="External"/><Relationship Id="rId4593" Type="http://schemas.openxmlformats.org/officeDocument/2006/relationships/hyperlink" Target="http://www.3gpp.org/ftp/tsg_ran/WG2_RL2/TSGR2_110-e/Docs/R2-2005921.zip" TargetMode="External"/><Relationship Id="rId3195" Type="http://schemas.openxmlformats.org/officeDocument/2006/relationships/hyperlink" Target="http://www.3gpp.org/ftp/tsg_ran/WG2_RL2/TSGR2_110-e/Docs/R2-2005880.zip" TargetMode="External"/><Relationship Id="rId4039" Type="http://schemas.openxmlformats.org/officeDocument/2006/relationships/hyperlink" Target="http://www.3gpp.org/ftp/tsg_ran/WG2_RL2/TSGR2_110-e/Docs/R2-2005534.zip" TargetMode="External"/><Relationship Id="rId4246" Type="http://schemas.openxmlformats.org/officeDocument/2006/relationships/hyperlink" Target="http://www.3gpp.org/ftp/tsg_ran/WG2_RL2/TSGR2_110-e/Docs/R2-2004786.zip" TargetMode="External"/><Relationship Id="rId4453" Type="http://schemas.openxmlformats.org/officeDocument/2006/relationships/hyperlink" Target="http://www.3gpp.org/ftp/tsg_ran/WG2_RL2/TSGR2_110-e/Docs/R2-2005883.zip" TargetMode="External"/><Relationship Id="rId3055" Type="http://schemas.openxmlformats.org/officeDocument/2006/relationships/hyperlink" Target="http://www.3gpp.org/ftp/tsg_ran/WG2_RL2/TSGR2_110-e/Docs/R2-2004557.zip" TargetMode="External"/><Relationship Id="rId3262" Type="http://schemas.openxmlformats.org/officeDocument/2006/relationships/hyperlink" Target="http://www.3gpp.org/ftp/tsg_ran/WG2_RL2/TSGR2_110-e/Docs/R2-2005924.zip" TargetMode="External"/><Relationship Id="rId4106" Type="http://schemas.openxmlformats.org/officeDocument/2006/relationships/hyperlink" Target="http://www.3gpp.org/ftp/tsg_ran/WG2_RL2/TSGR2_110-e/Docs/R2-2005359.zip" TargetMode="External"/><Relationship Id="rId4313" Type="http://schemas.openxmlformats.org/officeDocument/2006/relationships/hyperlink" Target="http://www.3gpp.org/ftp/tsg_ran/WG2_RL2/TSGR2_110-e/Docs/R2-2005810.zip" TargetMode="External"/><Relationship Id="rId4520" Type="http://schemas.openxmlformats.org/officeDocument/2006/relationships/hyperlink" Target="http://www.3gpp.org/ftp/tsg_ran/WG2_RL2/TSGR2_110-e/Docs/R2-2006198.zip" TargetMode="External"/><Relationship Id="rId183" Type="http://schemas.openxmlformats.org/officeDocument/2006/relationships/hyperlink" Target="http://www.3gpp.org/ftp/tsg_ran/WG2_RL2/TSGR2_110-e/Docs/R2-2005743.zip" TargetMode="External"/><Relationship Id="rId390" Type="http://schemas.openxmlformats.org/officeDocument/2006/relationships/hyperlink" Target="http://www.3gpp.org/ftp/tsg_ran/WG2_RL2/TSGR2_110-e/Docs/R2-2006158.zip" TargetMode="External"/><Relationship Id="rId1907" Type="http://schemas.openxmlformats.org/officeDocument/2006/relationships/hyperlink" Target="http://www.3gpp.org/ftp/tsg_ran/WG2_RL2/TSGR2_110-e/Docs/R2-2005215.zip" TargetMode="External"/><Relationship Id="rId2071" Type="http://schemas.openxmlformats.org/officeDocument/2006/relationships/hyperlink" Target="http://www.3gpp.org/ftp/tsg_ran/WG2_RL2/TSGR2_110-e/Docs/R2-2006131.zip" TargetMode="External"/><Relationship Id="rId3122" Type="http://schemas.openxmlformats.org/officeDocument/2006/relationships/hyperlink" Target="http://www.3gpp.org/ftp/tsg_ran/WG2_RL2/TSGR2_110-e/Docs/R2-2005752.zip" TargetMode="External"/><Relationship Id="rId250" Type="http://schemas.openxmlformats.org/officeDocument/2006/relationships/hyperlink" Target="http://www.3gpp.org/ftp/tsg_ran/WG2_RL2/TSGR2_110-e/Docs/R2-2005551.zip" TargetMode="External"/><Relationship Id="rId110" Type="http://schemas.openxmlformats.org/officeDocument/2006/relationships/hyperlink" Target="http://www.3gpp.org/ftp/tsg_ran/WG2_RL2/TSGR2_110-e/Docs/R2-2005026.zip" TargetMode="External"/><Relationship Id="rId2888" Type="http://schemas.openxmlformats.org/officeDocument/2006/relationships/hyperlink" Target="http://www.3gpp.org/ftp/tsg_ran/WG2_RL2/TSGR2_110-e/Docs/R2-2004983.zip" TargetMode="External"/><Relationship Id="rId3939" Type="http://schemas.openxmlformats.org/officeDocument/2006/relationships/hyperlink" Target="http://www.3gpp.org/ftp/tsg_ran/WG2_RL2/TSGR2_110-e/Docs/R2-2006387.zip" TargetMode="External"/><Relationship Id="rId1697" Type="http://schemas.openxmlformats.org/officeDocument/2006/relationships/hyperlink" Target="http://www.3gpp.org/ftp/tsg_ran/WG2_RL2/TSGR2_110-e/Docs/R2-2004289.zip" TargetMode="External"/><Relationship Id="rId2748" Type="http://schemas.openxmlformats.org/officeDocument/2006/relationships/hyperlink" Target="http://www.3gpp.org/ftp/tsg_ran/WG2_RL2/TSGR2_110-e/Docs/R2-2005712.zip" TargetMode="External"/><Relationship Id="rId2955" Type="http://schemas.openxmlformats.org/officeDocument/2006/relationships/hyperlink" Target="http://www.3gpp.org/ftp/tsg_ran/WG2_RL2/TSGR2_110-e/Docs/R2-2002927.zip" TargetMode="External"/><Relationship Id="rId927" Type="http://schemas.openxmlformats.org/officeDocument/2006/relationships/hyperlink" Target="http://www.3gpp.org/ftp/tsg_ran/WG2_RL2/TSGR2_110-e/Docs/R2-2005535.zip" TargetMode="External"/><Relationship Id="rId1557" Type="http://schemas.openxmlformats.org/officeDocument/2006/relationships/hyperlink" Target="http://www.3gpp.org/ftp/tsg_ran/WG2_RL2/TSGR2_110-e/Docs/R2-2005957.zip" TargetMode="External"/><Relationship Id="rId1764" Type="http://schemas.openxmlformats.org/officeDocument/2006/relationships/hyperlink" Target="http://www.3gpp.org/ftp/tsg_ran/WG2_RL2/TSGR2_110-e/Docs/R2-2005041.zip" TargetMode="External"/><Relationship Id="rId1971" Type="http://schemas.openxmlformats.org/officeDocument/2006/relationships/hyperlink" Target="http://www.3gpp.org/ftp/tsg_ran/WG2_RL2/TSGR2_110-e/Docs/R2-2006173.zip" TargetMode="External"/><Relationship Id="rId2608" Type="http://schemas.openxmlformats.org/officeDocument/2006/relationships/hyperlink" Target="http://www.3gpp.org/ftp/tsg_ran/WG2_RL2/TSGR2_110-e/Docs/R2-2004689.zip" TargetMode="External"/><Relationship Id="rId2815" Type="http://schemas.openxmlformats.org/officeDocument/2006/relationships/hyperlink" Target="http://www.3gpp.org/ftp/tsg_ran/WG2_RL2/TSGR2_110-e/Docs/R2-2002781.zip" TargetMode="External"/><Relationship Id="rId4170" Type="http://schemas.openxmlformats.org/officeDocument/2006/relationships/hyperlink" Target="http://www.3gpp.org/ftp/tsg_ran/WG2_RL2/TSGR2_110-e/Docs/R2-2004477.zip" TargetMode="External"/><Relationship Id="rId56" Type="http://schemas.openxmlformats.org/officeDocument/2006/relationships/hyperlink" Target="http://www.3gpp.org/ftp/tsg_ran/WG2_RL2/TSGR2_110-e/Docs/R2-2005740.zip" TargetMode="External"/><Relationship Id="rId1417" Type="http://schemas.openxmlformats.org/officeDocument/2006/relationships/hyperlink" Target="http://www.3gpp.org/ftp/tsg_ran/WG2_RL2/TSGR2_110-e/Docs/R2-2004839.zip" TargetMode="External"/><Relationship Id="rId1624" Type="http://schemas.openxmlformats.org/officeDocument/2006/relationships/hyperlink" Target="http://www.3gpp.org/ftp/tsg_ran/WG2_RL2/TSGR2_110-e/Docs/R2-2005724.zip" TargetMode="External"/><Relationship Id="rId1831" Type="http://schemas.openxmlformats.org/officeDocument/2006/relationships/hyperlink" Target="http://www.3gpp.org/ftp/tsg_ran/WG2_RL2/TSGR2_110-e/Docs/R2-2004639.zip" TargetMode="External"/><Relationship Id="rId4030" Type="http://schemas.openxmlformats.org/officeDocument/2006/relationships/hyperlink" Target="http://www.3gpp.org/ftp/tsg_ran/WG2_RL2/TSGR2_110-e/Docs/R2-2004903.zip" TargetMode="External"/><Relationship Id="rId3589" Type="http://schemas.openxmlformats.org/officeDocument/2006/relationships/hyperlink" Target="http://www.3gpp.org/ftp/tsg_ran/WG2_RL2/TSGR2_110-e/Docs/R2-2006101.zip" TargetMode="External"/><Relationship Id="rId3796" Type="http://schemas.openxmlformats.org/officeDocument/2006/relationships/hyperlink" Target="http://www.3gpp.org/ftp/tsg_ran/WG2_RL2/TSGR2_110-e/Docs/R2-2005950.zip" TargetMode="External"/><Relationship Id="rId2398" Type="http://schemas.openxmlformats.org/officeDocument/2006/relationships/hyperlink" Target="http://www.3gpp.org/ftp/tsg_ran/WG2_RL2/TSGR2_110-e/Docs/R2-2004504.zip" TargetMode="External"/><Relationship Id="rId3449" Type="http://schemas.openxmlformats.org/officeDocument/2006/relationships/hyperlink" Target="http://www.3gpp.org/ftp/tsg_ran/WG2_RL2/TSGR2_110-e/Docs/R2-2003998.zip" TargetMode="External"/><Relationship Id="rId577" Type="http://schemas.openxmlformats.org/officeDocument/2006/relationships/hyperlink" Target="http://www.3gpp.org/ftp/tsg_ran/WG2_RL2/TSGR2_110-e/Docs/R2-2005637.zip" TargetMode="External"/><Relationship Id="rId2258" Type="http://schemas.openxmlformats.org/officeDocument/2006/relationships/hyperlink" Target="http://www.3gpp.org/ftp/tsg_ran/WG2_RL2/TSGR2_110-e/Docs/R2-2003125.zip" TargetMode="External"/><Relationship Id="rId3656" Type="http://schemas.openxmlformats.org/officeDocument/2006/relationships/hyperlink" Target="http://www.3gpp.org/ftp/tsg_ran/WG2_RL2/TSGR2_110-e/Docs/R2-2004429.zip" TargetMode="External"/><Relationship Id="rId3863" Type="http://schemas.openxmlformats.org/officeDocument/2006/relationships/hyperlink" Target="http://www.3gpp.org/ftp/tsg_ran/WG2_RL2/TSGR2_110-e/Docs/R2-2006214.zip" TargetMode="External"/><Relationship Id="rId784" Type="http://schemas.openxmlformats.org/officeDocument/2006/relationships/hyperlink" Target="http://www.3gpp.org/ftp/tsg_ran/WG2_RL2/TSGR2_110-e/Docs/R2-2006299.zip" TargetMode="External"/><Relationship Id="rId991" Type="http://schemas.openxmlformats.org/officeDocument/2006/relationships/hyperlink" Target="http://www.3gpp.org/ftp/tsg_ran/WG2_RL2/TSGR2_110-e/Docs/R2-2004459.zip" TargetMode="External"/><Relationship Id="rId1067" Type="http://schemas.openxmlformats.org/officeDocument/2006/relationships/hyperlink" Target="http://www.3gpp.org/ftp/tsg_ran/WG2_RL2/TSGR2_110-e/Docs/R2-2005627.zip" TargetMode="External"/><Relationship Id="rId2465" Type="http://schemas.openxmlformats.org/officeDocument/2006/relationships/hyperlink" Target="http://www.3gpp.org/ftp/tsg_ran/WG2_RL2/TSGR2_110-e/Docs/R2-2005695.zip" TargetMode="External"/><Relationship Id="rId2672" Type="http://schemas.openxmlformats.org/officeDocument/2006/relationships/hyperlink" Target="http://www.3gpp.org/ftp/tsg_ran/WG2_RL2/TSGR2_110-e/Docs/R2-2005427.zip" TargetMode="External"/><Relationship Id="rId3309" Type="http://schemas.openxmlformats.org/officeDocument/2006/relationships/hyperlink" Target="http://www.3gpp.org/ftp/tsg_ran/WG2_RL2/TSGR2_110-e/Docs/R2-2005022.zip" TargetMode="External"/><Relationship Id="rId3516" Type="http://schemas.openxmlformats.org/officeDocument/2006/relationships/hyperlink" Target="http://www.3gpp.org/ftp/tsg_ran/WG2_RL2/TSGR2_110-e/Docs/R2-2004340.zip" TargetMode="External"/><Relationship Id="rId3723" Type="http://schemas.openxmlformats.org/officeDocument/2006/relationships/hyperlink" Target="http://www.3gpp.org/ftp/tsg_ran/WG2_RL2/TSGR2_110-e/Docs/R2-2005602.zip" TargetMode="External"/><Relationship Id="rId3930" Type="http://schemas.openxmlformats.org/officeDocument/2006/relationships/hyperlink" Target="http://www.3gpp.org/ftp/tsg_ran/WG2_RL2/TSGR2_110-e/Docs/R2-2006373.zip" TargetMode="External"/><Relationship Id="rId437" Type="http://schemas.openxmlformats.org/officeDocument/2006/relationships/hyperlink" Target="http://www.3gpp.org/ftp/tsg_ran/WG2_RL2/TSGR2_110-e/Docs/R2-2005642.zip" TargetMode="External"/><Relationship Id="rId644" Type="http://schemas.openxmlformats.org/officeDocument/2006/relationships/hyperlink" Target="http://www.3gpp.org/ftp/tsg_ran/WG2_RL2/TSGR2_110-e/Docs/R2-2005167.zip" TargetMode="External"/><Relationship Id="rId851" Type="http://schemas.openxmlformats.org/officeDocument/2006/relationships/hyperlink" Target="http://www.3gpp.org/ftp/tsg_ran/WG2_RL2/TSGR2_110-e/Docs/R2-2006199.zip" TargetMode="External"/><Relationship Id="rId1274" Type="http://schemas.openxmlformats.org/officeDocument/2006/relationships/hyperlink" Target="http://www.3gpp.org/ftp/tsg_ran/WG2_RL2/TSGR2_110-e/Docs/R2-2004874.zip" TargetMode="External"/><Relationship Id="rId1481" Type="http://schemas.openxmlformats.org/officeDocument/2006/relationships/hyperlink" Target="http://www.3gpp.org/ftp/tsg_ran/WG2_RL2/TSGR2_110-e/Docs/R2-2004937.zip" TargetMode="External"/><Relationship Id="rId2118" Type="http://schemas.openxmlformats.org/officeDocument/2006/relationships/hyperlink" Target="http://www.3gpp.org/ftp/tsg_ran/WG2_RL2/TSGR2_110-e/Docs/R2-2006349.zip" TargetMode="External"/><Relationship Id="rId2325" Type="http://schemas.openxmlformats.org/officeDocument/2006/relationships/hyperlink" Target="http://www.3gpp.org/ftp/tsg_ran/WG2_RL2/TSGR2_110-e/Docs/R2-2004674.zip" TargetMode="External"/><Relationship Id="rId2532" Type="http://schemas.openxmlformats.org/officeDocument/2006/relationships/hyperlink" Target="http://www.3gpp.org/ftp/tsg_ran/WG2_RL2/TSGR2_110-e/Docs/R2-2005814.zip" TargetMode="External"/><Relationship Id="rId504" Type="http://schemas.openxmlformats.org/officeDocument/2006/relationships/hyperlink" Target="http://www.3gpp.org/ftp/tsg_ran/WG2_RL2/TSGR2_110-e/Docs/R2-2006415.zip" TargetMode="External"/><Relationship Id="rId711" Type="http://schemas.openxmlformats.org/officeDocument/2006/relationships/hyperlink" Target="http://www.3gpp.org/ftp/tsg_ran/WG2_RL2/TSGR2_110-e/Docs/R2-2004478.zip" TargetMode="External"/><Relationship Id="rId1134" Type="http://schemas.openxmlformats.org/officeDocument/2006/relationships/hyperlink" Target="http://www.3gpp.org/ftp/tsg_ran/WG2_RL2/TSGR2_110-e/Docs/R2-2006020.zip" TargetMode="External"/><Relationship Id="rId1341" Type="http://schemas.openxmlformats.org/officeDocument/2006/relationships/hyperlink" Target="http://www.3gpp.org/ftp/tsg_ran/WG2_RL2/TSGR2_110-e/Docs/R2-2004352.zip" TargetMode="External"/><Relationship Id="rId4497" Type="http://schemas.openxmlformats.org/officeDocument/2006/relationships/hyperlink" Target="http://www.3gpp.org/ftp/tsg_ran/WG2_RL2/TSGR2_110-e/Docs/R2-2005955.zip" TargetMode="External"/><Relationship Id="rId1201" Type="http://schemas.openxmlformats.org/officeDocument/2006/relationships/hyperlink" Target="http://www.3gpp.org/ftp/tsg_ran/WG2_RL2/TSGR2_110-e/Docs/R2-2005666.zip" TargetMode="External"/><Relationship Id="rId3099" Type="http://schemas.openxmlformats.org/officeDocument/2006/relationships/hyperlink" Target="http://www.3gpp.org/ftp/tsg_ran/WG2_RL2/TSGR2_110-e/Docs/R2-2005597.zip" TargetMode="External"/><Relationship Id="rId4357" Type="http://schemas.openxmlformats.org/officeDocument/2006/relationships/hyperlink" Target="http://www.3gpp.org/ftp/tsg_ran/WG2_RL2/TSGR2_110-e/Docs/R2-2004381.zip" TargetMode="External"/><Relationship Id="rId4564" Type="http://schemas.openxmlformats.org/officeDocument/2006/relationships/hyperlink" Target="http://www.3gpp.org/ftp/tsg_ran/WG2_RL2/TSGR2_110-e/Docs/R2-2005918.zip" TargetMode="External"/><Relationship Id="rId3166" Type="http://schemas.openxmlformats.org/officeDocument/2006/relationships/hyperlink" Target="http://www.3gpp.org/ftp/tsg_ran/WG2_RL2/TSGR2_110-e/Docs/R2-2005289.zip" TargetMode="External"/><Relationship Id="rId3373" Type="http://schemas.openxmlformats.org/officeDocument/2006/relationships/hyperlink" Target="http://www.3gpp.org/ftp/tsg_ran/WG2_RL2/TSGR2_110-e/Docs/R2-2005497.zip" TargetMode="External"/><Relationship Id="rId3580" Type="http://schemas.openxmlformats.org/officeDocument/2006/relationships/hyperlink" Target="http://www.3gpp.org/ftp/tsg_ran/WG2_RL2/TSGR2_110-e/Docs/R2-2006092.zip" TargetMode="External"/><Relationship Id="rId4217" Type="http://schemas.openxmlformats.org/officeDocument/2006/relationships/hyperlink" Target="http://www.3gpp.org/ftp/tsg_ran/WG2_RL2/TSGR2_110-e/Docs/R2-2005175.zip" TargetMode="External"/><Relationship Id="rId4424" Type="http://schemas.openxmlformats.org/officeDocument/2006/relationships/hyperlink" Target="http://www.3gpp.org/ftp/tsg_ran/WG2_RL2/TSGR2_110-e/Docs/R2-2005937.zip" TargetMode="External"/><Relationship Id="rId294" Type="http://schemas.openxmlformats.org/officeDocument/2006/relationships/hyperlink" Target="http://www.3gpp.org/ftp/tsg_ran/WG2_RL2/TSGR2_110-e/Docs/R2-2005747.zip" TargetMode="External"/><Relationship Id="rId2182" Type="http://schemas.openxmlformats.org/officeDocument/2006/relationships/hyperlink" Target="http://www.3gpp.org/ftp/tsg_ran/WG2_RL2/TSGR2_110-e/Docs/R2-2004877.zip" TargetMode="External"/><Relationship Id="rId3026" Type="http://schemas.openxmlformats.org/officeDocument/2006/relationships/hyperlink" Target="http://www.3gpp.org/ftp/tsg_ran/WG2_RL2/TSGR2_110-e/Docs/R2-2004364.zip" TargetMode="External"/><Relationship Id="rId3233" Type="http://schemas.openxmlformats.org/officeDocument/2006/relationships/hyperlink" Target="http://www.3gpp.org/ftp/tsg_ran/WG2_RL2/TSGR2_110-e/Docs/R2-2005839.zip" TargetMode="External"/><Relationship Id="rId4631" Type="http://schemas.openxmlformats.org/officeDocument/2006/relationships/hyperlink" Target="http://www.3gpp.org/ftp/tsg_ran/WG2_RL2/TSGR2_110-e/Docs/R2-2005215.zip" TargetMode="External"/><Relationship Id="rId154" Type="http://schemas.openxmlformats.org/officeDocument/2006/relationships/hyperlink" Target="http://www.3gpp.org/ftp/tsg_ran/WG2_RL2/TSGR2_110-e/Docs/R2-2005836.zip" TargetMode="External"/><Relationship Id="rId361" Type="http://schemas.openxmlformats.org/officeDocument/2006/relationships/hyperlink" Target="http://www.3gpp.org/ftp/tsg_ran/WG2_RL2/TSGR2_110-e/Docs/R2-2004735.zip" TargetMode="External"/><Relationship Id="rId2042" Type="http://schemas.openxmlformats.org/officeDocument/2006/relationships/hyperlink" Target="http://www.3gpp.org/ftp/tsg_ran/WG2_RL2/TSGR2_110-e/Docs/R2-2004666.zip" TargetMode="External"/><Relationship Id="rId3440" Type="http://schemas.openxmlformats.org/officeDocument/2006/relationships/hyperlink" Target="http://www.3gpp.org/ftp/tsg_ran/WG2_RL2/TSGR2_110-e/Docs/R2-2005750.zip" TargetMode="External"/><Relationship Id="rId2999" Type="http://schemas.openxmlformats.org/officeDocument/2006/relationships/hyperlink" Target="http://www.3gpp.org/ftp/tsg_ran/WG2_RL2/TSGR2_110-e/Docs/R2-2005429.zip" TargetMode="External"/><Relationship Id="rId3300" Type="http://schemas.openxmlformats.org/officeDocument/2006/relationships/hyperlink" Target="http://www.3gpp.org/ftp/tsg_ran/WG2_RL2/TSGR2_110-e/Docs/R2-2005937.zip" TargetMode="External"/><Relationship Id="rId221" Type="http://schemas.openxmlformats.org/officeDocument/2006/relationships/hyperlink" Target="http://www.3gpp.org/ftp/tsg_ran/WG2_RL2/TSGR2_110-e/Docs/R2-2005187.zip" TargetMode="External"/><Relationship Id="rId2859" Type="http://schemas.openxmlformats.org/officeDocument/2006/relationships/hyperlink" Target="http://www.3gpp.org/ftp/tsg_ran/WG2_RL2/TSGR2_110-e/Docs/R2-2005598.zip" TargetMode="External"/><Relationship Id="rId1668" Type="http://schemas.openxmlformats.org/officeDocument/2006/relationships/hyperlink" Target="http://www.3gpp.org/ftp/tsg_ran/WG2_RL2/TSGR2_110-e/Docs/R2-2004676.zip" TargetMode="External"/><Relationship Id="rId1875" Type="http://schemas.openxmlformats.org/officeDocument/2006/relationships/hyperlink" Target="http://www.3gpp.org/ftp/tsg_ran/WG2_RL2/TSGR2_110-e/Docs/R2-2005718.zip" TargetMode="External"/><Relationship Id="rId2719" Type="http://schemas.openxmlformats.org/officeDocument/2006/relationships/hyperlink" Target="http://www.3gpp.org/ftp/tsg_ran/WG2_RL2/TSGR2_110-e/Docs/R2-2004825.zip" TargetMode="External"/><Relationship Id="rId4074" Type="http://schemas.openxmlformats.org/officeDocument/2006/relationships/hyperlink" Target="http://www.3gpp.org/ftp/tsg_ran/WG2_RL2/TSGR2_110-e/Docs/R2-2005576.zip" TargetMode="External"/><Relationship Id="rId4281" Type="http://schemas.openxmlformats.org/officeDocument/2006/relationships/hyperlink" Target="http://www.3gpp.org/ftp/tsg_ran/WG2_RL2/TSGR2_110-e/Docs/R2-2005626.zip" TargetMode="External"/><Relationship Id="rId1528" Type="http://schemas.openxmlformats.org/officeDocument/2006/relationships/hyperlink" Target="http://www.3gpp.org/ftp/tsg_ran/WG2_RL2/TSGR2_110-e/Docs/R2-2006119.zip" TargetMode="External"/><Relationship Id="rId2926" Type="http://schemas.openxmlformats.org/officeDocument/2006/relationships/hyperlink" Target="http://www.3gpp.org/ftp/tsg_ran/WG2_RL2/TSGR2_110-e/Docs/R2-2004950.zip" TargetMode="External"/><Relationship Id="rId3090" Type="http://schemas.openxmlformats.org/officeDocument/2006/relationships/hyperlink" Target="http://www.3gpp.org/ftp/tsg_ran/WG2_RL2/TSGR2_110-e/Docs/R2-2004604.zip" TargetMode="External"/><Relationship Id="rId4141" Type="http://schemas.openxmlformats.org/officeDocument/2006/relationships/hyperlink" Target="http://www.3gpp.org/ftp/tsg_ran/WG2_RL2/TSGR2_110-e/Docs/R2-2005632.zip" TargetMode="External"/><Relationship Id="rId1735" Type="http://schemas.openxmlformats.org/officeDocument/2006/relationships/hyperlink" Target="http://www.3gpp.org/ftp/tsg_ran/WG2_RL2/TSGR2_110-e/Docs/R2-2005504.zip" TargetMode="External"/><Relationship Id="rId1942" Type="http://schemas.openxmlformats.org/officeDocument/2006/relationships/hyperlink" Target="http://www.3gpp.org/ftp/tsg_ran/WG2_RL2/TSGR2_110-e/Docs/R2-2003137.zip" TargetMode="External"/><Relationship Id="rId4001" Type="http://schemas.openxmlformats.org/officeDocument/2006/relationships/hyperlink" Target="http://www.3gpp.org/ftp/tsg_ran/WG2_RL2/TSGR2_110-e/Docs/R2-2005001.zip" TargetMode="External"/><Relationship Id="rId27" Type="http://schemas.openxmlformats.org/officeDocument/2006/relationships/hyperlink" Target="http://www.3gpp.org/ftp/tsg_ran/WG2_RL2/TSGR2_110-e/Docs/R2-2005989.zip" TargetMode="External"/><Relationship Id="rId1802" Type="http://schemas.openxmlformats.org/officeDocument/2006/relationships/hyperlink" Target="http://www.3gpp.org/ftp/tsg_ran/WG2_RL2/TSGR2_110-e/Docs/R2-2006294.zip" TargetMode="External"/><Relationship Id="rId3767" Type="http://schemas.openxmlformats.org/officeDocument/2006/relationships/hyperlink" Target="http://www.3gpp.org/ftp/tsg_ran/WG2_RL2/TSGR2_110-e/Docs/R2-2005845.zip" TargetMode="External"/><Relationship Id="rId3974" Type="http://schemas.openxmlformats.org/officeDocument/2006/relationships/hyperlink" Target="http://www.3gpp.org/ftp/tsg_ran/WG2_RL2/TSGR2_110-e/Docs/R2-2006431.zip" TargetMode="External"/><Relationship Id="rId688" Type="http://schemas.openxmlformats.org/officeDocument/2006/relationships/hyperlink" Target="http://www.3gpp.org/ftp/tsg_ran/WG2_RL2/TSGR2_110-e/Docs/R2-2005407.zip" TargetMode="External"/><Relationship Id="rId895" Type="http://schemas.openxmlformats.org/officeDocument/2006/relationships/hyperlink" Target="http://www.3gpp.org/ftp/tsg_ran/WG2_RL2/TSGR2_110-e/Docs/R2-2006316.zip" TargetMode="External"/><Relationship Id="rId2369" Type="http://schemas.openxmlformats.org/officeDocument/2006/relationships/hyperlink" Target="http://www.3gpp.org/ftp/tsg_ran/WG2_RL2/TSGR2_110-e/Docs/R2-2006183.zip" TargetMode="External"/><Relationship Id="rId2576" Type="http://schemas.openxmlformats.org/officeDocument/2006/relationships/hyperlink" Target="http://www.3gpp.org/ftp/tsg_ran/WG2_RL2/TSGR2_110-e/Docs/R2-2004572.zip" TargetMode="External"/><Relationship Id="rId2783" Type="http://schemas.openxmlformats.org/officeDocument/2006/relationships/hyperlink" Target="http://www.3gpp.org/ftp/tsg_ran/WG2_RL2/TSGR2_110-e/Docs/R2-2004938.zip" TargetMode="External"/><Relationship Id="rId2990" Type="http://schemas.openxmlformats.org/officeDocument/2006/relationships/hyperlink" Target="http://www.3gpp.org/ftp/tsg_ran/WG2_RL2/TSGR2_110-e/Docs/R2-2006154.zip" TargetMode="External"/><Relationship Id="rId3627" Type="http://schemas.openxmlformats.org/officeDocument/2006/relationships/hyperlink" Target="http://www.3gpp.org/ftp/tsg_ran/WG2_RL2/TSGR2_110-e/Docs/R2-2005851.zip" TargetMode="External"/><Relationship Id="rId3834" Type="http://schemas.openxmlformats.org/officeDocument/2006/relationships/hyperlink" Target="http://www.3gpp.org/ftp/tsg_ran/WG2_RL2/TSGR2_110-e/Docs/R2-2006149.zip" TargetMode="External"/><Relationship Id="rId548" Type="http://schemas.openxmlformats.org/officeDocument/2006/relationships/hyperlink" Target="http://www.3gpp.org/ftp/tsg_ran/WG2_RL2/TSGR2_110-e/Docs/R2-2006334.zip" TargetMode="External"/><Relationship Id="rId755" Type="http://schemas.openxmlformats.org/officeDocument/2006/relationships/hyperlink" Target="http://www.3gpp.org/ftp/tsg_ran/WG2_RL2/TSGR2_110-e/Docs/R2-2003751.zip" TargetMode="External"/><Relationship Id="rId962" Type="http://schemas.openxmlformats.org/officeDocument/2006/relationships/hyperlink" Target="http://www.3gpp.org/ftp/tsg_ran/WG2_RL2/TSGR2_110-e/Docs/R2-2006432.zip" TargetMode="External"/><Relationship Id="rId1178" Type="http://schemas.openxmlformats.org/officeDocument/2006/relationships/hyperlink" Target="http://www.3gpp.org/ftp/tsg_ran/WG2_RL2/TSGR2_110-e/Docs/R2-2005501.zip" TargetMode="External"/><Relationship Id="rId1385" Type="http://schemas.openxmlformats.org/officeDocument/2006/relationships/hyperlink" Target="http://www.3gpp.org/ftp/tsg_ran/WG2_RL2/TSGR2_110-e/Docs/R2-2005054.zip" TargetMode="External"/><Relationship Id="rId1592" Type="http://schemas.openxmlformats.org/officeDocument/2006/relationships/hyperlink" Target="http://www.3gpp.org/ftp/tsg_ran/WG2_RL2/TSGR2_110-e/Docs/R2-2005956.zip" TargetMode="External"/><Relationship Id="rId2229" Type="http://schemas.openxmlformats.org/officeDocument/2006/relationships/hyperlink" Target="http://www.3gpp.org/ftp/tsg_ran/WG2_RL2/TSGR2_110-e/Docs/R2-2006427.zip" TargetMode="External"/><Relationship Id="rId2436" Type="http://schemas.openxmlformats.org/officeDocument/2006/relationships/hyperlink" Target="http://www.3gpp.org/ftp/tsg_ran/WG2_RL2/TSGR2_110-e/Docs/R2-2005302.zip" TargetMode="External"/><Relationship Id="rId2643" Type="http://schemas.openxmlformats.org/officeDocument/2006/relationships/hyperlink" Target="http://www.3gpp.org/ftp/tsg_ran/WG2_RL2/TSGR2_110-e/Docs/R2-2005219.zip" TargetMode="External"/><Relationship Id="rId2850" Type="http://schemas.openxmlformats.org/officeDocument/2006/relationships/hyperlink" Target="http://www.3gpp.org/ftp/tsg_ran/WG2_RL2/TSGR2_110-e/Docs/R2-2006277.zip" TargetMode="External"/><Relationship Id="rId91" Type="http://schemas.openxmlformats.org/officeDocument/2006/relationships/hyperlink" Target="http://www.3gpp.org/ftp/tsg_ran/WG2_RL2/TSGR2_110-e/Docs/R2-2005932.zip" TargetMode="External"/><Relationship Id="rId408" Type="http://schemas.openxmlformats.org/officeDocument/2006/relationships/hyperlink" Target="http://www.3gpp.org/ftp/tsg_ran/WG2_RL2/TSGR2_110-e/Docs/R2-2005559.zip" TargetMode="External"/><Relationship Id="rId615" Type="http://schemas.openxmlformats.org/officeDocument/2006/relationships/hyperlink" Target="http://www.3gpp.org/ftp/tsg_ran/WG2_RL2/TSGR2_110-e/Docs/R2-2006305.zip" TargetMode="External"/><Relationship Id="rId822" Type="http://schemas.openxmlformats.org/officeDocument/2006/relationships/hyperlink" Target="http://www.3gpp.org/ftp/tsg_ran/WG2_RL2/TSGR2_110-e/Docs/R2-2004396.zip" TargetMode="External"/><Relationship Id="rId1038" Type="http://schemas.openxmlformats.org/officeDocument/2006/relationships/hyperlink" Target="http://www.3gpp.org/ftp/tsg_ran/WG2_RL2/TSGR2_110-e/Docs/R2-2006259.zip" TargetMode="External"/><Relationship Id="rId1245" Type="http://schemas.openxmlformats.org/officeDocument/2006/relationships/hyperlink" Target="http://www.3gpp.org/ftp/tsg_ran/WG2_RL2/TSGR2_110-e/Docs/R2-2006211.zip" TargetMode="External"/><Relationship Id="rId1452" Type="http://schemas.openxmlformats.org/officeDocument/2006/relationships/hyperlink" Target="http://www.3gpp.org/ftp/tsg_ran/WG2_RL2/TSGR2_110-e/Docs/R2-2005965.zip" TargetMode="External"/><Relationship Id="rId2503" Type="http://schemas.openxmlformats.org/officeDocument/2006/relationships/hyperlink" Target="http://www.3gpp.org/ftp/tsg_ran/WG2_RL2/TSGR2_110-e/Docs/R2-2004464.zip" TargetMode="External"/><Relationship Id="rId3901" Type="http://schemas.openxmlformats.org/officeDocument/2006/relationships/hyperlink" Target="http://www.3gpp.org/ftp/tsg_ran/WG2_RL2/TSGR2_110-e/Docs/R2-2006291.zip" TargetMode="External"/><Relationship Id="rId1105" Type="http://schemas.openxmlformats.org/officeDocument/2006/relationships/hyperlink" Target="http://www.3gpp.org/ftp/tsg_ran/WG2_RL2/TSGR2_110-e/Docs/R2-2005261.zip" TargetMode="External"/><Relationship Id="rId1312" Type="http://schemas.openxmlformats.org/officeDocument/2006/relationships/hyperlink" Target="http://www.3gpp.org/ftp/tsg_ran/WG2_RL2/TSGR2_110-e/Docs/R2-2002664.zip" TargetMode="External"/><Relationship Id="rId2710" Type="http://schemas.openxmlformats.org/officeDocument/2006/relationships/hyperlink" Target="http://www.3gpp.org/ftp/tsg_ran/WG2_RL2/TSGR2_110-e/Docs/R2-2006262.zip" TargetMode="External"/><Relationship Id="rId4468" Type="http://schemas.openxmlformats.org/officeDocument/2006/relationships/hyperlink" Target="http://www.3gpp.org/ftp/tsg_ran/WG2_RL2/TSGR2_110-e/Docs/R2-2005900.zip" TargetMode="External"/><Relationship Id="rId3277" Type="http://schemas.openxmlformats.org/officeDocument/2006/relationships/hyperlink" Target="http://www.3gpp.org/ftp/tsg_ran/WG2_RL2/TSGR2_110-e/Docs/R2-2005922.zip" TargetMode="External"/><Relationship Id="rId198" Type="http://schemas.openxmlformats.org/officeDocument/2006/relationships/hyperlink" Target="http://www.3gpp.org/ftp/tsg_ran/WG2_RL2/TSGR2_110-e/Docs/R2-2005743.zip" TargetMode="External"/><Relationship Id="rId2086" Type="http://schemas.openxmlformats.org/officeDocument/2006/relationships/hyperlink" Target="http://www.3gpp.org/ftp/tsg_ran/WG2_RL2/TSGR2_110-e/Docs/R2-2003705.zip" TargetMode="External"/><Relationship Id="rId3484" Type="http://schemas.openxmlformats.org/officeDocument/2006/relationships/hyperlink" Target="http://www.3gpp.org/ftp/tsg_ran/WG2_RL2/TSGR2_110-e/Docs/R2-2004308.zip" TargetMode="External"/><Relationship Id="rId3691" Type="http://schemas.openxmlformats.org/officeDocument/2006/relationships/hyperlink" Target="http://www.3gpp.org/ftp/tsg_ran/WG2_RL2/TSGR2_110-e/Docs/R2-2005082.zip" TargetMode="External"/><Relationship Id="rId4328" Type="http://schemas.openxmlformats.org/officeDocument/2006/relationships/hyperlink" Target="http://www.3gpp.org/ftp/tsg_ran/WG2_RL2/TSGR2_110-e/Docs/R2-2005798.zip" TargetMode="External"/><Relationship Id="rId4535" Type="http://schemas.openxmlformats.org/officeDocument/2006/relationships/hyperlink" Target="http://www.3gpp.org/ftp/tsg_ran/WG2_RL2/TSGR2_110-e/Docs/R2-2005321.zip" TargetMode="External"/><Relationship Id="rId2293" Type="http://schemas.openxmlformats.org/officeDocument/2006/relationships/hyperlink" Target="http://www.3gpp.org/ftp/tsg_ran/WG2_RL2/TSGR2_110-e/Docs/R2-2005140.zip" TargetMode="External"/><Relationship Id="rId3137" Type="http://schemas.openxmlformats.org/officeDocument/2006/relationships/hyperlink" Target="http://www.3gpp.org/ftp/tsg_ran/WG2_RL2/TSGR2_110-e/Docs/R2-2005285.zip" TargetMode="External"/><Relationship Id="rId3344" Type="http://schemas.openxmlformats.org/officeDocument/2006/relationships/hyperlink" Target="http://www.3gpp.org/ftp/tsg_ran/WG2_RL2/TSGR2_110-e/Docs/R2-2005757.zip" TargetMode="External"/><Relationship Id="rId3551" Type="http://schemas.openxmlformats.org/officeDocument/2006/relationships/hyperlink" Target="http://www.3gpp.org/ftp/tsg_ran/WG2_RL2/TSGR2_110-e/Docs/R2-2004375.zip" TargetMode="External"/><Relationship Id="rId4602" Type="http://schemas.openxmlformats.org/officeDocument/2006/relationships/hyperlink" Target="http://www.3gpp.org/ftp/tsg_ran/WG2_RL2/TSGR2_110-e/Docs/R2-2005947.zip" TargetMode="External"/><Relationship Id="rId265" Type="http://schemas.openxmlformats.org/officeDocument/2006/relationships/hyperlink" Target="http://www.3gpp.org/ftp/tsg_ran/WG2_RL2/TSGR2_110-e/Docs/R2-2005777.zip" TargetMode="External"/><Relationship Id="rId472" Type="http://schemas.openxmlformats.org/officeDocument/2006/relationships/hyperlink" Target="http://www.3gpp.org/ftp/tsg_ran/WG2_RL2/TSGR2_110-e/Docs/R2-2004469.zip" TargetMode="External"/><Relationship Id="rId2153" Type="http://schemas.openxmlformats.org/officeDocument/2006/relationships/hyperlink" Target="http://www.3gpp.org/ftp/tsg_ran/WG2_RL2/TSGR2_110-e/Docs/R2-2005248.zip" TargetMode="External"/><Relationship Id="rId2360" Type="http://schemas.openxmlformats.org/officeDocument/2006/relationships/hyperlink" Target="http://www.3gpp.org/ftp/tsg_ran/WG2_RL2/TSGR2_110-e/Docs/R2-2005416.zip" TargetMode="External"/><Relationship Id="rId3204" Type="http://schemas.openxmlformats.org/officeDocument/2006/relationships/hyperlink" Target="http://www.3gpp.org/ftp/tsg_ran/WG2_RL2/TSGR2_110-e/Docs/R2-2005205.zip" TargetMode="External"/><Relationship Id="rId3411" Type="http://schemas.openxmlformats.org/officeDocument/2006/relationships/hyperlink" Target="http://www.3gpp.org/ftp/tsg_ran/WG2_RL2/TSGR2_110-e/Docs/R2-2004623.zip" TargetMode="External"/><Relationship Id="rId125" Type="http://schemas.openxmlformats.org/officeDocument/2006/relationships/hyperlink" Target="http://www.3gpp.org/ftp/tsg_ran/WG2_RL2/TSGR2_110-e/Docs/R2-2005590.zip" TargetMode="External"/><Relationship Id="rId332" Type="http://schemas.openxmlformats.org/officeDocument/2006/relationships/hyperlink" Target="http://www.3gpp.org/ftp/tsg_ran/WG2_RL2/TSGR2_110-e/Docs/R2-2005163.zip" TargetMode="External"/><Relationship Id="rId2013" Type="http://schemas.openxmlformats.org/officeDocument/2006/relationships/hyperlink" Target="http://www.3gpp.org/ftp/tsg_ran/WG2_RL2/TSGR2_110-e/Docs/R2-2005785.zip" TargetMode="External"/><Relationship Id="rId2220" Type="http://schemas.openxmlformats.org/officeDocument/2006/relationships/hyperlink" Target="http://www.3gpp.org/ftp/tsg_ran/WG2_RL2/TSGR2_110-e/Docs/R2-2004366.zip" TargetMode="External"/><Relationship Id="rId4185" Type="http://schemas.openxmlformats.org/officeDocument/2006/relationships/hyperlink" Target="http://www.3gpp.org/ftp/tsg_ran/WG2_RL2/TSGR2_110-e/Docs/R2-2005424.zip" TargetMode="External"/><Relationship Id="rId4392" Type="http://schemas.openxmlformats.org/officeDocument/2006/relationships/hyperlink" Target="http://www.3gpp.org/ftp/tsg_ran/WG2_RL2/TSGR2_110-e/Docs/R2-2005756.zip" TargetMode="External"/><Relationship Id="rId1779" Type="http://schemas.openxmlformats.org/officeDocument/2006/relationships/hyperlink" Target="http://www.3gpp.org/ftp/tsg_ran/WG2_RL2/TSGR2_110-e/Docs/R2-2004681.zip" TargetMode="External"/><Relationship Id="rId1986" Type="http://schemas.openxmlformats.org/officeDocument/2006/relationships/hyperlink" Target="http://www.3gpp.org/ftp/tsg_ran/WG2_RL2/TSGR2_110-e/Docs/R2-2005456.zip" TargetMode="External"/><Relationship Id="rId4045" Type="http://schemas.openxmlformats.org/officeDocument/2006/relationships/hyperlink" Target="http://www.3gpp.org/ftp/tsg_ran/WG2_RL2/TSGR2_110-e/Docs/R2-2004769.zip" TargetMode="External"/><Relationship Id="rId4252" Type="http://schemas.openxmlformats.org/officeDocument/2006/relationships/hyperlink" Target="http://www.3gpp.org/ftp/tsg_ran/WG2_RL2/TSGR2_110-e/Docs/R2-2005666.zip" TargetMode="External"/><Relationship Id="rId1639" Type="http://schemas.openxmlformats.org/officeDocument/2006/relationships/hyperlink" Target="http://www.3gpp.org/ftp/tsg_ran/WG2_RL2/TSGR2_110-e/Docs/R2-2004581.zip" TargetMode="External"/><Relationship Id="rId1846" Type="http://schemas.openxmlformats.org/officeDocument/2006/relationships/hyperlink" Target="http://www.3gpp.org/ftp/tsg_ran/WG2_RL2/TSGR2_110-e/Docs/R2-2005910.zip" TargetMode="External"/><Relationship Id="rId3061" Type="http://schemas.openxmlformats.org/officeDocument/2006/relationships/hyperlink" Target="http://www.3gpp.org/ftp/tsg_ran/WG2_RL2/TSGR2_110-e/Docs/R2-2005662.zip" TargetMode="External"/><Relationship Id="rId1706" Type="http://schemas.openxmlformats.org/officeDocument/2006/relationships/hyperlink" Target="http://www.3gpp.org/ftp/tsg_ran/WG2_RL2/TSGR2_110-e/Docs/R2-2004922.zip" TargetMode="External"/><Relationship Id="rId1913" Type="http://schemas.openxmlformats.org/officeDocument/2006/relationships/hyperlink" Target="http://www.3gpp.org/ftp/tsg_ran/WG2_RL2/TSGR2_110-e/Docs/R2-2004704.zip" TargetMode="External"/><Relationship Id="rId4112" Type="http://schemas.openxmlformats.org/officeDocument/2006/relationships/hyperlink" Target="http://www.3gpp.org/ftp/tsg_ran/WG2_RL2/TSGR2_110-e/Docs/R2-2004470.zip" TargetMode="External"/><Relationship Id="rId3878" Type="http://schemas.openxmlformats.org/officeDocument/2006/relationships/hyperlink" Target="http://www.3gpp.org/ftp/tsg_ran/WG2_RL2/TSGR2_110-e/Docs/R2-2006245.zip" TargetMode="External"/><Relationship Id="rId799" Type="http://schemas.openxmlformats.org/officeDocument/2006/relationships/hyperlink" Target="http://www.3gpp.org/ftp/tsg_ran/WG2_RL2/TSGR2_110-e/Docs/R2-2006282.zip" TargetMode="External"/><Relationship Id="rId2687" Type="http://schemas.openxmlformats.org/officeDocument/2006/relationships/hyperlink" Target="http://www.3gpp.org/ftp/tsg_ran/WG2_RL2/TSGR2_110-e/Docs/R2-2005425.zip" TargetMode="External"/><Relationship Id="rId2894" Type="http://schemas.openxmlformats.org/officeDocument/2006/relationships/hyperlink" Target="http://www.3gpp.org/ftp/tsg_ran/WG2_RL2/TSGR2_110-e/Docs/R2-2006203.zip" TargetMode="External"/><Relationship Id="rId3738" Type="http://schemas.openxmlformats.org/officeDocument/2006/relationships/hyperlink" Target="http://www.3gpp.org/ftp/tsg_ran/WG2_RL2/TSGR2_110-e/Docs/R2-2005765.zip" TargetMode="External"/><Relationship Id="rId659" Type="http://schemas.openxmlformats.org/officeDocument/2006/relationships/hyperlink" Target="http://www.3gpp.org/ftp/tsg_ran/WG2_RL2/TSGR2_110-e/Docs/R2-2004605.zip" TargetMode="External"/><Relationship Id="rId866" Type="http://schemas.openxmlformats.org/officeDocument/2006/relationships/hyperlink" Target="http://www.3gpp.org/ftp/tsg_ran/WG2_RL2/TSGR2_110-e/Docs/R2-2005618.zip" TargetMode="External"/><Relationship Id="rId1289" Type="http://schemas.openxmlformats.org/officeDocument/2006/relationships/hyperlink" Target="http://www.3gpp.org/ftp/tsg_ran/WG2_RL2/TSGR2_110-e/Docs/R2-2004497.zip" TargetMode="External"/><Relationship Id="rId1496" Type="http://schemas.openxmlformats.org/officeDocument/2006/relationships/hyperlink" Target="http://www.3gpp.org/ftp/tsg_ran/WG2_RL2/TSGR2_110-e/Docs/R2-2002808.zip" TargetMode="External"/><Relationship Id="rId2547" Type="http://schemas.openxmlformats.org/officeDocument/2006/relationships/hyperlink" Target="http://www.3gpp.org/ftp/tsg_ran/WG2_RL2/TSGR2_110-e/Docs/R2-2006041.zip" TargetMode="External"/><Relationship Id="rId3945" Type="http://schemas.openxmlformats.org/officeDocument/2006/relationships/hyperlink" Target="http://www.3gpp.org/ftp/tsg_ran/WG2_RL2/TSGR2_110-e/Docs/R2-2006397.zip" TargetMode="External"/><Relationship Id="rId519" Type="http://schemas.openxmlformats.org/officeDocument/2006/relationships/hyperlink" Target="http://www.3gpp.org/ftp/tsg_ran/WG2_RL2/TSGR2_110-e/Docs/R2-2005002.zip" TargetMode="External"/><Relationship Id="rId1149" Type="http://schemas.openxmlformats.org/officeDocument/2006/relationships/hyperlink" Target="http://www.3gpp.org/ftp/tsg_ran/WG2_RL2/TSGR2_110-e/Docs/R2-2006134.zip" TargetMode="External"/><Relationship Id="rId1356" Type="http://schemas.openxmlformats.org/officeDocument/2006/relationships/hyperlink" Target="http://www.3gpp.org/ftp/tsg_ran/WG2_RL2/TSGR2_110-e/Docs/R2-2004544.zip" TargetMode="External"/><Relationship Id="rId2754" Type="http://schemas.openxmlformats.org/officeDocument/2006/relationships/hyperlink" Target="http://www.3gpp.org/ftp/tsg_ran/WG2_RL2/TSGR2_110-e/Docs/R2-2006192.zip" TargetMode="External"/><Relationship Id="rId2961" Type="http://schemas.openxmlformats.org/officeDocument/2006/relationships/hyperlink" Target="http://www.3gpp.org/ftp/tsg_ran/WG2_RL2/TSGR2_110-e/Docs/R2-2004834.zip" TargetMode="External"/><Relationship Id="rId3805" Type="http://schemas.openxmlformats.org/officeDocument/2006/relationships/hyperlink" Target="http://www.3gpp.org/ftp/tsg_ran/WG2_RL2/TSGR2_110-e/Docs/R2-2005981.zip" TargetMode="External"/><Relationship Id="rId726" Type="http://schemas.openxmlformats.org/officeDocument/2006/relationships/hyperlink" Target="http://www.3gpp.org/ftp/tsg_ran/WG2_RL2/TSGR2_110-e/Docs/R2-2005411.zip" TargetMode="External"/><Relationship Id="rId933" Type="http://schemas.openxmlformats.org/officeDocument/2006/relationships/hyperlink" Target="http://www.3gpp.org/ftp/tsg_ran/WG2_RL2/TSGR2_110-e/Docs/R2-2006222.zip" TargetMode="External"/><Relationship Id="rId1009" Type="http://schemas.openxmlformats.org/officeDocument/2006/relationships/hyperlink" Target="http://www.3gpp.org/ftp/tsg_ran/WG2_RL2/TSGR2_110-e/Docs/R2-2004845.zip" TargetMode="External"/><Relationship Id="rId1563" Type="http://schemas.openxmlformats.org/officeDocument/2006/relationships/hyperlink" Target="http://www.3gpp.org/ftp/tsg_ran/WG2_RL2/TSGR2_110-e/Docs/R2-2005466.zip" TargetMode="External"/><Relationship Id="rId1770" Type="http://schemas.openxmlformats.org/officeDocument/2006/relationships/hyperlink" Target="http://www.3gpp.org/ftp/tsg_ran/WG2_RL2/TSGR2_110-e/Docs/R2-2006288.zip" TargetMode="External"/><Relationship Id="rId2407" Type="http://schemas.openxmlformats.org/officeDocument/2006/relationships/hyperlink" Target="http://www.3gpp.org/ftp/tsg_ran/WG2_RL2/TSGR2_110-e/Docs/R2-2006340.zip" TargetMode="External"/><Relationship Id="rId2614" Type="http://schemas.openxmlformats.org/officeDocument/2006/relationships/hyperlink" Target="http://www.3gpp.org/ftp/tsg_ran/WG2_RL2/TSGR2_110-e/Docs/R2-2005365.zip" TargetMode="External"/><Relationship Id="rId2821" Type="http://schemas.openxmlformats.org/officeDocument/2006/relationships/hyperlink" Target="http://www.3gpp.org/ftp/tsg_ran/WG2_RL2/TSGR2_110-e/Docs/R2-2002785.zip" TargetMode="External"/><Relationship Id="rId62" Type="http://schemas.openxmlformats.org/officeDocument/2006/relationships/hyperlink" Target="http://www.3gpp.org/ftp/tsg_ran/WG2_RL2/TSGR2_110-e/Docs/R2-2005012.zip" TargetMode="External"/><Relationship Id="rId1216" Type="http://schemas.openxmlformats.org/officeDocument/2006/relationships/hyperlink" Target="http://www.3gpp.org/ftp/tsg_ran/WG2_RL2/TSGR2_110-e/Docs/R2-2004948.zip" TargetMode="External"/><Relationship Id="rId1423" Type="http://schemas.openxmlformats.org/officeDocument/2006/relationships/hyperlink" Target="http://www.3gpp.org/ftp/tsg_ran/WG2_RL2/TSGR2_110-e/Docs/R2-2005698.zip" TargetMode="External"/><Relationship Id="rId1630" Type="http://schemas.openxmlformats.org/officeDocument/2006/relationships/hyperlink" Target="http://www.3gpp.org/ftp/tsg_ran/WG2_RL2/TSGR2_110-e/Docs/R2-2005978.zip" TargetMode="External"/><Relationship Id="rId4579" Type="http://schemas.openxmlformats.org/officeDocument/2006/relationships/hyperlink" Target="http://www.3gpp.org/ftp/tsg_ran/WG2_RL2/TSGR2_110-e/Docs/R2-2005757.zip" TargetMode="External"/><Relationship Id="rId3388" Type="http://schemas.openxmlformats.org/officeDocument/2006/relationships/hyperlink" Target="http://www.3gpp.org/ftp/tsg_ran/WG2_RL2/TSGR2_110-e/Docs/R2-2005753.zip" TargetMode="External"/><Relationship Id="rId3595" Type="http://schemas.openxmlformats.org/officeDocument/2006/relationships/hyperlink" Target="http://www.3gpp.org/ftp/tsg_ran/WG2_RL2/TSGR2_110-e/Docs/R2-2006121.zip" TargetMode="External"/><Relationship Id="rId4439" Type="http://schemas.openxmlformats.org/officeDocument/2006/relationships/hyperlink" Target="http://www.3gpp.org/ftp/tsg_ran/WG2_RL2/TSGR2_110-e/Docs/R2-2004734.zip" TargetMode="External"/><Relationship Id="rId4646" Type="http://schemas.openxmlformats.org/officeDocument/2006/relationships/hyperlink" Target="http://www.3gpp.org/ftp/tsg_ran/WG2_RL2/TSGR2_110-e/Docs/R2-2005963.zip" TargetMode="External"/><Relationship Id="rId2197" Type="http://schemas.openxmlformats.org/officeDocument/2006/relationships/hyperlink" Target="http://www.3gpp.org/ftp/tsg_ran/WG2_RL2/TSGR2_110-e/Docs/R2-2005616.zip" TargetMode="External"/><Relationship Id="rId3248" Type="http://schemas.openxmlformats.org/officeDocument/2006/relationships/hyperlink" Target="http://www.3gpp.org/ftp/tsg_ran/WG2_RL2/TSGR2_110-e/Docs/R2-2005833.zip" TargetMode="External"/><Relationship Id="rId3455" Type="http://schemas.openxmlformats.org/officeDocument/2006/relationships/hyperlink" Target="http://www.3gpp.org/ftp/tsg_ran/WG2_RL2/TSGR2_110-e/Docs/R2-2005489.zip" TargetMode="External"/><Relationship Id="rId3662" Type="http://schemas.openxmlformats.org/officeDocument/2006/relationships/hyperlink" Target="http://www.3gpp.org/ftp/tsg_ran/WG2_RL2/TSGR2_110-e/Docs/R2-2004518.zip" TargetMode="External"/><Relationship Id="rId4506" Type="http://schemas.openxmlformats.org/officeDocument/2006/relationships/hyperlink" Target="http://www.3gpp.org/ftp/tsg_ran/WG2_RL2/TSGR2_110-e/Docs/R2-2005958.zip" TargetMode="External"/><Relationship Id="rId169" Type="http://schemas.openxmlformats.org/officeDocument/2006/relationships/hyperlink" Target="http://www.3gpp.org/ftp/tsg_ran/WG2_RL2/TSGR2_110-e/Docs/R2-2005834.zip" TargetMode="External"/><Relationship Id="rId376" Type="http://schemas.openxmlformats.org/officeDocument/2006/relationships/hyperlink" Target="http://www.3gpp.org/ftp/tsg_ran/WG2_RL2/TSGR2_110-e/Docs/R2-2004423.zip" TargetMode="External"/><Relationship Id="rId583" Type="http://schemas.openxmlformats.org/officeDocument/2006/relationships/hyperlink" Target="http://www.3gpp.org/ftp/tsg_ran/WG2_RL2/TSGR2_110-e/Docs/R2-2004532.zip" TargetMode="External"/><Relationship Id="rId790" Type="http://schemas.openxmlformats.org/officeDocument/2006/relationships/hyperlink" Target="http://www.3gpp.org/ftp/tsg_ran/WG2_RL2/TSGR2_110-e/Docs/R2-2005359.zip" TargetMode="External"/><Relationship Id="rId2057" Type="http://schemas.openxmlformats.org/officeDocument/2006/relationships/hyperlink" Target="http://www.3gpp.org/ftp/tsg_ran/WG2_RL2/TSGR2_110-e/Docs/R2-2004669.zip" TargetMode="External"/><Relationship Id="rId2264" Type="http://schemas.openxmlformats.org/officeDocument/2006/relationships/hyperlink" Target="http://www.3gpp.org/ftp/tsg_ran/WG2_RL2/TSGR2_110-e/Docs/R2-2006418.zip" TargetMode="External"/><Relationship Id="rId2471" Type="http://schemas.openxmlformats.org/officeDocument/2006/relationships/hyperlink" Target="http://www.3gpp.org/ftp/tsg_ran/WG2_RL2/TSGR2_110-e/Docs/R2-2005800.zip" TargetMode="External"/><Relationship Id="rId3108" Type="http://schemas.openxmlformats.org/officeDocument/2006/relationships/hyperlink" Target="http://www.3gpp.org/ftp/tsg_ran/WG2_RL2/TSGR2_110-e/Docs/R2-2005479.zip" TargetMode="External"/><Relationship Id="rId3315" Type="http://schemas.openxmlformats.org/officeDocument/2006/relationships/hyperlink" Target="http://www.3gpp.org/ftp/tsg_ran/WG2_RL2/TSGR2_110-e/Docs/R2-2005571.zip" TargetMode="External"/><Relationship Id="rId3522" Type="http://schemas.openxmlformats.org/officeDocument/2006/relationships/hyperlink" Target="http://www.3gpp.org/ftp/tsg_ran/WG2_RL2/TSGR2_110-e/Docs/R2-2004346.zip" TargetMode="External"/><Relationship Id="rId236" Type="http://schemas.openxmlformats.org/officeDocument/2006/relationships/hyperlink" Target="http://www.3gpp.org/ftp/tsg_ran/WG2_RL2/TSGR2_110-e/Docs/R2-2005352.zip" TargetMode="External"/><Relationship Id="rId443" Type="http://schemas.openxmlformats.org/officeDocument/2006/relationships/hyperlink" Target="http://www.3gpp.org/ftp/tsg_ran/WG2_RL2/TSGR2_110-e/Docs/R2-2004853.zip" TargetMode="External"/><Relationship Id="rId650" Type="http://schemas.openxmlformats.org/officeDocument/2006/relationships/hyperlink" Target="http://www.3gpp.org/ftp/tsg_ran/WG2_RL2/TSGR2_110-e/Docs/R2-2005574.zip" TargetMode="External"/><Relationship Id="rId1073" Type="http://schemas.openxmlformats.org/officeDocument/2006/relationships/hyperlink" Target="http://www.3gpp.org/ftp/tsg_ran/WG2_RL2/TSGR2_110-e/Docs/R2-2005264.zip" TargetMode="External"/><Relationship Id="rId1280" Type="http://schemas.openxmlformats.org/officeDocument/2006/relationships/hyperlink" Target="http://www.3gpp.org/ftp/tsg_ran/WG2_RL2/TSGR2_110-e/Docs/R2-2005669.zip" TargetMode="External"/><Relationship Id="rId2124" Type="http://schemas.openxmlformats.org/officeDocument/2006/relationships/hyperlink" Target="http://www.3gpp.org/ftp/tsg_ran/WG2_RL2/TSGR2_110-e/Docs/R2-2004493.zip" TargetMode="External"/><Relationship Id="rId2331" Type="http://schemas.openxmlformats.org/officeDocument/2006/relationships/hyperlink" Target="http://www.3gpp.org/ftp/tsg_ran/WG2_RL2/TSGR2_110-e/Docs/R2-2006002.zip" TargetMode="External"/><Relationship Id="rId303" Type="http://schemas.openxmlformats.org/officeDocument/2006/relationships/hyperlink" Target="http://www.3gpp.org/ftp/tsg_ran/WG2_RL2/TSGR2_110-e/Docs/R2-2006163.zip" TargetMode="External"/><Relationship Id="rId1140" Type="http://schemas.openxmlformats.org/officeDocument/2006/relationships/hyperlink" Target="http://www.3gpp.org/ftp/tsg_ran/WG2_RL2/TSGR2_110-e/Docs/R2-2005817.zip" TargetMode="External"/><Relationship Id="rId4089" Type="http://schemas.openxmlformats.org/officeDocument/2006/relationships/hyperlink" Target="http://www.3gpp.org/ftp/tsg_ran/WG2_RL2/TSGR2_110-e/Docs/R2-2006022.zip" TargetMode="External"/><Relationship Id="rId4296" Type="http://schemas.openxmlformats.org/officeDocument/2006/relationships/hyperlink" Target="http://www.3gpp.org/ftp/tsg_ran/WG2_RL2/TSGR2_110-e/Docs/R2-2004905.zip" TargetMode="External"/><Relationship Id="rId510" Type="http://schemas.openxmlformats.org/officeDocument/2006/relationships/hyperlink" Target="http://www.3gpp.org/ftp/tsg_ran/WG2_RL2/TSGR2_110-e/Docs/R2-2004771.zip" TargetMode="External"/><Relationship Id="rId1000" Type="http://schemas.openxmlformats.org/officeDocument/2006/relationships/hyperlink" Target="http://www.3gpp.org/ftp/tsg_ran/WG2_RL2/TSGR2_110-e/Docs/R2-2006271.zip" TargetMode="External"/><Relationship Id="rId1957" Type="http://schemas.openxmlformats.org/officeDocument/2006/relationships/hyperlink" Target="http://www.3gpp.org/ftp/tsg_ran/WG2_RL2/TSGR2_110-e/Docs/R2-2005092.zip" TargetMode="External"/><Relationship Id="rId4156" Type="http://schemas.openxmlformats.org/officeDocument/2006/relationships/hyperlink" Target="http://www.3gpp.org/ftp/tsg_ran/WG2_RL2/TSGR2_110-e/Docs/R2-2004969.zip" TargetMode="External"/><Relationship Id="rId4363" Type="http://schemas.openxmlformats.org/officeDocument/2006/relationships/hyperlink" Target="http://www.3gpp.org/ftp/tsg_ran/WG2_RL2/TSGR2_110-e/Docs/R2-2005741.zip" TargetMode="External"/><Relationship Id="rId4570" Type="http://schemas.openxmlformats.org/officeDocument/2006/relationships/hyperlink" Target="http://www.3gpp.org/ftp/tsg_ran/WG2_RL2/TSGR2_110-e/Docs/R2-2004955.zip" TargetMode="External"/><Relationship Id="rId1817" Type="http://schemas.openxmlformats.org/officeDocument/2006/relationships/hyperlink" Target="http://www.3gpp.org/ftp/tsg_ran/WG2_RL2/TSGR2_110-e/Docs/R2-2005884.zip" TargetMode="External"/><Relationship Id="rId3172" Type="http://schemas.openxmlformats.org/officeDocument/2006/relationships/hyperlink" Target="http://www.3gpp.org/ftp/tsg_ran/WG2_RL2/TSGR2_110-e/Docs/R2-2005769.zip" TargetMode="External"/><Relationship Id="rId4016" Type="http://schemas.openxmlformats.org/officeDocument/2006/relationships/hyperlink" Target="http://www.3gpp.org/ftp/tsg_ran/WG2_RL2/TSGR2_110-e/Docs/R2-2004469.zip" TargetMode="External"/><Relationship Id="rId4223" Type="http://schemas.openxmlformats.org/officeDocument/2006/relationships/hyperlink" Target="http://www.3gpp.org/ftp/tsg_ran/WG2_RL2/TSGR2_110-e/Docs/R2-2005121.zip" TargetMode="External"/><Relationship Id="rId4430" Type="http://schemas.openxmlformats.org/officeDocument/2006/relationships/hyperlink" Target="http://www.3gpp.org/ftp/tsg_ran/WG2_RL2/TSGR2_110-e/Docs/R2-2005825.zip" TargetMode="External"/><Relationship Id="rId3032" Type="http://schemas.openxmlformats.org/officeDocument/2006/relationships/hyperlink" Target="http://www.3gpp.org/ftp/tsg_ran/WG2_RL2/TSGR2_110-e/Docs/R2-2004553.zip" TargetMode="External"/><Relationship Id="rId160" Type="http://schemas.openxmlformats.org/officeDocument/2006/relationships/hyperlink" Target="http://www.3gpp.org/ftp/tsg_ran/WG2_RL2/TSGR2_110-e/Docs/R2-2005010.zip" TargetMode="External"/><Relationship Id="rId3989" Type="http://schemas.openxmlformats.org/officeDocument/2006/relationships/hyperlink" Target="http://www.3gpp.org/ftp/tsg_ran/WG2_RL2/TSGR2_110-e/Docs/R2-2004847.zip" TargetMode="External"/><Relationship Id="rId2798" Type="http://schemas.openxmlformats.org/officeDocument/2006/relationships/hyperlink" Target="http://www.3gpp.org/ftp/tsg_ran/WG2_RL2/TSGR2_110-e/Docs/R2-2006273.zip" TargetMode="External"/><Relationship Id="rId3849" Type="http://schemas.openxmlformats.org/officeDocument/2006/relationships/hyperlink" Target="http://www.3gpp.org/ftp/tsg_ran/WG2_RL2/TSGR2_110-e/Docs/R2-2006181.zip" TargetMode="External"/><Relationship Id="rId977" Type="http://schemas.openxmlformats.org/officeDocument/2006/relationships/hyperlink" Target="http://www.3gpp.org/ftp/tsg_ran/WG2_RL2/TSGR2_110-e/Docs/R2-2005578.zip" TargetMode="External"/><Relationship Id="rId2658" Type="http://schemas.openxmlformats.org/officeDocument/2006/relationships/hyperlink" Target="http://www.3gpp.org/ftp/tsg_ran/WG2_RL2/TSGR2_110-e/Docs/R2-2005222.zip" TargetMode="External"/><Relationship Id="rId2865" Type="http://schemas.openxmlformats.org/officeDocument/2006/relationships/hyperlink" Target="http://www.3gpp.org/ftp/tsg_ran/WG2_RL2/TSGR2_110-e/Docs/R2-2006326.zip" TargetMode="External"/><Relationship Id="rId3709" Type="http://schemas.openxmlformats.org/officeDocument/2006/relationships/hyperlink" Target="http://www.3gpp.org/ftp/tsg_ran/WG2_RL2/TSGR2_110-e/Docs/R2-2005395.zip" TargetMode="External"/><Relationship Id="rId3916" Type="http://schemas.openxmlformats.org/officeDocument/2006/relationships/hyperlink" Target="http://www.3gpp.org/ftp/tsg_ran/WG2_RL2/TSGR2_110-e/Docs/R2-2006329.zip" TargetMode="External"/><Relationship Id="rId4080" Type="http://schemas.openxmlformats.org/officeDocument/2006/relationships/hyperlink" Target="http://www.3gpp.org/ftp/tsg_ran/WG2_RL2/TSGR2_110-e/Docs/R2-2005557.zip" TargetMode="External"/><Relationship Id="rId837" Type="http://schemas.openxmlformats.org/officeDocument/2006/relationships/hyperlink" Target="http://www.3gpp.org/ftp/tsg_ran/WG2_RL2/TSGR2_110-e/Docs/R2-2004471.zip" TargetMode="External"/><Relationship Id="rId1467" Type="http://schemas.openxmlformats.org/officeDocument/2006/relationships/hyperlink" Target="http://www.3gpp.org/ftp/tsg_ran/WG2_RL2/TSGR2_110-e/Docs/R2-2004485.zip" TargetMode="External"/><Relationship Id="rId1674" Type="http://schemas.openxmlformats.org/officeDocument/2006/relationships/hyperlink" Target="http://www.3gpp.org/ftp/tsg_ran/WG2_RL2/TSGR2_110-e/Docs/R2-2005340.zip" TargetMode="External"/><Relationship Id="rId1881" Type="http://schemas.openxmlformats.org/officeDocument/2006/relationships/hyperlink" Target="http://www.3gpp.org/ftp/tsg_ran/WG2_RL2/TSGR2_110-e/Docs/R2-2005714.zip" TargetMode="External"/><Relationship Id="rId2518" Type="http://schemas.openxmlformats.org/officeDocument/2006/relationships/hyperlink" Target="http://www.3gpp.org/ftp/tsg_ran/WG2_RL2/TSGR2_110-e/Docs/R2-2005793.zip" TargetMode="External"/><Relationship Id="rId2725" Type="http://schemas.openxmlformats.org/officeDocument/2006/relationships/hyperlink" Target="http://www.3gpp.org/ftp/tsg_ran/WG2_RL2/TSGR2_110-e/Docs/R2-2005442.zip" TargetMode="External"/><Relationship Id="rId2932" Type="http://schemas.openxmlformats.org/officeDocument/2006/relationships/hyperlink" Target="http://www.3gpp.org/ftp/tsg_ran/WG2_RL2/TSGR2_110-e/Docs/R2-2002998.zip" TargetMode="External"/><Relationship Id="rId904" Type="http://schemas.openxmlformats.org/officeDocument/2006/relationships/hyperlink" Target="http://www.3gpp.org/ftp/tsg_ran/WG2_RL2/TSGR2_110-e/Docs/R2-2006357.zip" TargetMode="External"/><Relationship Id="rId1327" Type="http://schemas.openxmlformats.org/officeDocument/2006/relationships/hyperlink" Target="http://www.3gpp.org/ftp/tsg_ran/WG2_RL2/TSGR2_110-e/Docs/R2-2006149.zip" TargetMode="External"/><Relationship Id="rId1534" Type="http://schemas.openxmlformats.org/officeDocument/2006/relationships/hyperlink" Target="http://www.3gpp.org/ftp/tsg_ran/WG2_RL2/TSGR2_110-e/Docs/R2-2004798.zip" TargetMode="External"/><Relationship Id="rId1741" Type="http://schemas.openxmlformats.org/officeDocument/2006/relationships/hyperlink" Target="http://www.3gpp.org/ftp/tsg_ran/WG2_RL2/TSGR2_110-e/Docs/R2-2005723.zip" TargetMode="External"/><Relationship Id="rId33" Type="http://schemas.openxmlformats.org/officeDocument/2006/relationships/hyperlink" Target="http://www.3gpp.org/ftp/tsg_ran/WG2_RL2/TSGR2_110-e/Docs/R2-2006397.zip" TargetMode="External"/><Relationship Id="rId1601" Type="http://schemas.openxmlformats.org/officeDocument/2006/relationships/hyperlink" Target="http://www.3gpp.org/ftp/tsg_ran/WG2_RL2/TSGR2_110-e/Docs/R2-2004981.zip" TargetMode="External"/><Relationship Id="rId3499" Type="http://schemas.openxmlformats.org/officeDocument/2006/relationships/hyperlink" Target="http://www.3gpp.org/ftp/tsg_ran/WG2_RL2/TSGR2_110-e/Docs/R2-2004323.zip" TargetMode="External"/><Relationship Id="rId3359" Type="http://schemas.openxmlformats.org/officeDocument/2006/relationships/hyperlink" Target="http://www.3gpp.org/ftp/tsg_ran/WG2_RL2/TSGR2_110-e/Docs/R2-2005761.zip" TargetMode="External"/><Relationship Id="rId3566" Type="http://schemas.openxmlformats.org/officeDocument/2006/relationships/hyperlink" Target="http://www.3gpp.org/ftp/tsg_ran/WG2_RL2/TSGR2_110-e/Docs/R2-2005993.zip" TargetMode="External"/><Relationship Id="rId487" Type="http://schemas.openxmlformats.org/officeDocument/2006/relationships/hyperlink" Target="http://www.3gpp.org/ftp/tsg_ran/WG2_RL2/TSGR2_110-e/Docs/R2-2005111.zip" TargetMode="External"/><Relationship Id="rId694" Type="http://schemas.openxmlformats.org/officeDocument/2006/relationships/hyperlink" Target="http://www.3gpp.org/ftp/tsg_ran/WG2_RL2/TSGR2_110-e/Docs/R2-2005410.zip" TargetMode="External"/><Relationship Id="rId2168" Type="http://schemas.openxmlformats.org/officeDocument/2006/relationships/hyperlink" Target="http://www.3gpp.org/ftp/tsg_ran/WG2_RL2/TSGR2_110-e/Docs/R2-2004360.zip" TargetMode="External"/><Relationship Id="rId2375" Type="http://schemas.openxmlformats.org/officeDocument/2006/relationships/hyperlink" Target="http://www.3gpp.org/ftp/tsg_ran/WG2_RL2/TSGR2_110-e/Docs/R2-2006184.zip" TargetMode="External"/><Relationship Id="rId3219" Type="http://schemas.openxmlformats.org/officeDocument/2006/relationships/hyperlink" Target="http://www.3gpp.org/ftp/tsg_ran/WG2_RL2/TSGR2_110-e/Docs/R2-2005024.zip" TargetMode="External"/><Relationship Id="rId3773" Type="http://schemas.openxmlformats.org/officeDocument/2006/relationships/hyperlink" Target="http://www.3gpp.org/ftp/tsg_ran/WG2_RL2/TSGR2_110-e/Docs/R2-2005878.zip" TargetMode="External"/><Relationship Id="rId3980" Type="http://schemas.openxmlformats.org/officeDocument/2006/relationships/hyperlink" Target="http://www.3gpp.org/ftp/tsg_ran/WG2_RL2/TSGR2_110-e/Docs/R2-2006437.zip" TargetMode="External"/><Relationship Id="rId4617" Type="http://schemas.openxmlformats.org/officeDocument/2006/relationships/hyperlink" Target="http://www.3gpp.org/ftp/tsg_ran/WG2_RL2/TSGR2_110-e/Docs/R2-2005817.zip" TargetMode="External"/><Relationship Id="rId347" Type="http://schemas.openxmlformats.org/officeDocument/2006/relationships/hyperlink" Target="http://www.3gpp.org/ftp/tsg_ran/WG2_RL2/TSGR2_110-e/Docs/R2-2006421.zip" TargetMode="External"/><Relationship Id="rId1184" Type="http://schemas.openxmlformats.org/officeDocument/2006/relationships/hyperlink" Target="http://www.3gpp.org/ftp/tsg_ran/WG2_RL2/TSGR2_110-e/Docs/R2-2005673.zip" TargetMode="External"/><Relationship Id="rId2028" Type="http://schemas.openxmlformats.org/officeDocument/2006/relationships/hyperlink" Target="http://www.3gpp.org/ftp/tsg_ran/WG2_RL2/TSGR2_110-e/Docs/R2-2005751.zip" TargetMode="External"/><Relationship Id="rId2582" Type="http://schemas.openxmlformats.org/officeDocument/2006/relationships/hyperlink" Target="http://www.3gpp.org/ftp/tsg_ran/WG2_RL2/TSGR2_110-e/Docs/R2-2005452.zip" TargetMode="External"/><Relationship Id="rId3426" Type="http://schemas.openxmlformats.org/officeDocument/2006/relationships/hyperlink" Target="http://www.3gpp.org/ftp/tsg_ran/WG2_RL2/TSGR2_110-e/Docs/R2-2005748.zip" TargetMode="External"/><Relationship Id="rId3633" Type="http://schemas.openxmlformats.org/officeDocument/2006/relationships/hyperlink" Target="http://www.3gpp.org/ftp/tsg_ran/WG2_RL2/TSGR2_110-e/Docs/R2-2005946.zip" TargetMode="External"/><Relationship Id="rId3840" Type="http://schemas.openxmlformats.org/officeDocument/2006/relationships/hyperlink" Target="http://www.3gpp.org/ftp/tsg_ran/WG2_RL2/TSGR2_110-e/Docs/R2-2006163.zip" TargetMode="External"/><Relationship Id="rId554" Type="http://schemas.openxmlformats.org/officeDocument/2006/relationships/hyperlink" Target="http://www.3gpp.org/ftp/tsg_ran/WG2_RL2/TSGR2_110-e/Docs/R2-2004489.zip" TargetMode="External"/><Relationship Id="rId761" Type="http://schemas.openxmlformats.org/officeDocument/2006/relationships/hyperlink" Target="http://www.3gpp.org/ftp/tsg_ran/WG2_RL2/TSGR2_110-e/Docs/R2-2005360.zip" TargetMode="External"/><Relationship Id="rId1391" Type="http://schemas.openxmlformats.org/officeDocument/2006/relationships/hyperlink" Target="http://www.3gpp.org/ftp/tsg_ran/WG2_RL2/TSGR2_110-e/Docs/R2-2005053.zip" TargetMode="External"/><Relationship Id="rId2235" Type="http://schemas.openxmlformats.org/officeDocument/2006/relationships/hyperlink" Target="http://www.3gpp.org/ftp/tsg_ran/WG2_RL2/TSGR2_110-e/Docs/R2-2006020.zip" TargetMode="External"/><Relationship Id="rId2442" Type="http://schemas.openxmlformats.org/officeDocument/2006/relationships/hyperlink" Target="http://www.3gpp.org/ftp/tsg_ran/WG2_RL2/TSGR2_110-e/Docs/R2-2006178.zip" TargetMode="External"/><Relationship Id="rId3700" Type="http://schemas.openxmlformats.org/officeDocument/2006/relationships/hyperlink" Target="http://www.3gpp.org/ftp/tsg_ran/WG2_RL2/TSGR2_110-e/Docs/R2-2005193.zip" TargetMode="External"/><Relationship Id="rId207" Type="http://schemas.openxmlformats.org/officeDocument/2006/relationships/hyperlink" Target="http://www.3gpp.org/ftp/tsg_ran/WG2_RL2/TSGR2_110-e/Docs/R2-2005188.zip" TargetMode="External"/><Relationship Id="rId414" Type="http://schemas.openxmlformats.org/officeDocument/2006/relationships/hyperlink" Target="http://www.3gpp.org/ftp/tsg_ran/WG2_RL2/TSGR2_110-e/Docs/R2-2005472.zip" TargetMode="External"/><Relationship Id="rId621" Type="http://schemas.openxmlformats.org/officeDocument/2006/relationships/hyperlink" Target="http://www.3gpp.org/ftp/tsg_ran/WG2_RL2/TSGR2_110-e/Docs/R2-2005421.zip" TargetMode="External"/><Relationship Id="rId1044" Type="http://schemas.openxmlformats.org/officeDocument/2006/relationships/hyperlink" Target="http://www.3gpp.org/ftp/tsg_ran/WG2_RL2/TSGR2_110-e/Docs/R2-2006437.zip" TargetMode="External"/><Relationship Id="rId1251" Type="http://schemas.openxmlformats.org/officeDocument/2006/relationships/hyperlink" Target="http://www.3gpp.org/ftp/tsg_ran/WG2_RL2/TSGR2_110-e/Docs/R2-2004607.zip" TargetMode="External"/><Relationship Id="rId2302" Type="http://schemas.openxmlformats.org/officeDocument/2006/relationships/hyperlink" Target="http://www.3gpp.org/ftp/tsg_ran/WG2_RL2/TSGR2_110-e/Docs/R2-2004379.zip" TargetMode="External"/><Relationship Id="rId1111" Type="http://schemas.openxmlformats.org/officeDocument/2006/relationships/hyperlink" Target="http://www.3gpp.org/ftp/tsg_ran/WG2_RL2/TSGR2_110-e/Docs/R2-2005260.zip" TargetMode="External"/><Relationship Id="rId4267" Type="http://schemas.openxmlformats.org/officeDocument/2006/relationships/hyperlink" Target="http://www.3gpp.org/ftp/tsg_ran/WG2_RL2/TSGR2_110-e/Docs/R2-2004677.zip" TargetMode="External"/><Relationship Id="rId4474" Type="http://schemas.openxmlformats.org/officeDocument/2006/relationships/hyperlink" Target="http://www.3gpp.org/ftp/tsg_ran/WG2_RL2/TSGR2_110-e/Docs/R2-2005213.zip" TargetMode="External"/><Relationship Id="rId3076" Type="http://schemas.openxmlformats.org/officeDocument/2006/relationships/hyperlink" Target="http://www.3gpp.org/ftp/tsg_ran/WG2_RL2/TSGR2_110-e/Docs/R2-2005899.zip" TargetMode="External"/><Relationship Id="rId3283" Type="http://schemas.openxmlformats.org/officeDocument/2006/relationships/hyperlink" Target="http://www.3gpp.org/ftp/tsg_ran/WG2_RL2/TSGR2_110-e/Docs/R2-2005921.zip" TargetMode="External"/><Relationship Id="rId3490" Type="http://schemas.openxmlformats.org/officeDocument/2006/relationships/hyperlink" Target="http://www.3gpp.org/ftp/tsg_ran/WG2_RL2/TSGR2_110-e/Docs/R2-2004314.zip" TargetMode="External"/><Relationship Id="rId4127" Type="http://schemas.openxmlformats.org/officeDocument/2006/relationships/hyperlink" Target="http://www.3gpp.org/ftp/tsg_ran/WG2_RL2/TSGR2_110-e/Docs/R2-2005620.zip" TargetMode="External"/><Relationship Id="rId4334" Type="http://schemas.openxmlformats.org/officeDocument/2006/relationships/hyperlink" Target="http://www.3gpp.org/ftp/tsg_ran/WG2_RL2/TSGR2_110-e/Docs/R2-2005811.zip" TargetMode="External"/><Relationship Id="rId4541" Type="http://schemas.openxmlformats.org/officeDocument/2006/relationships/hyperlink" Target="http://www.3gpp.org/ftp/tsg_ran/WG2_RL2/TSGR2_110-e/Docs/R2-2006386.zip" TargetMode="External"/><Relationship Id="rId1928" Type="http://schemas.openxmlformats.org/officeDocument/2006/relationships/hyperlink" Target="http://www.3gpp.org/ftp/tsg_ran/WG2_RL2/TSGR2_110-e/Docs/R2-2005212.zip" TargetMode="External"/><Relationship Id="rId2092" Type="http://schemas.openxmlformats.org/officeDocument/2006/relationships/hyperlink" Target="http://www.3gpp.org/ftp/tsg_ran/WG2_RL2/TSGR2_110-e/Docs/R2-2006365.zip" TargetMode="External"/><Relationship Id="rId3143" Type="http://schemas.openxmlformats.org/officeDocument/2006/relationships/hyperlink" Target="http://www.3gpp.org/ftp/tsg_ran/WG2_RL2/TSGR2_110-e/Docs/R2-2005285.zip" TargetMode="External"/><Relationship Id="rId3350" Type="http://schemas.openxmlformats.org/officeDocument/2006/relationships/hyperlink" Target="http://www.3gpp.org/ftp/tsg_ran/WG2_RL2/TSGR2_110-e/Docs/R2-2005059.zip" TargetMode="External"/><Relationship Id="rId271" Type="http://schemas.openxmlformats.org/officeDocument/2006/relationships/hyperlink" Target="http://www.3gpp.org/ftp/tsg_ran/WG2_RL2/TSGR2_110-e/Docs/R2-2006044.zip" TargetMode="External"/><Relationship Id="rId3003" Type="http://schemas.openxmlformats.org/officeDocument/2006/relationships/hyperlink" Target="http://www.3gpp.org/ftp/tsg_ran/WG2_RL2/TSGR2_110-e/Docs/R2-2006083.zip" TargetMode="External"/><Relationship Id="rId4401" Type="http://schemas.openxmlformats.org/officeDocument/2006/relationships/hyperlink" Target="http://www.3gpp.org/ftp/tsg_ran/WG2_RL2/TSGR2_110-e/Docs/R2-2004812.zip" TargetMode="External"/><Relationship Id="rId131" Type="http://schemas.openxmlformats.org/officeDocument/2006/relationships/hyperlink" Target="http://www.3gpp.org/ftp/tsg_ran/WG2_RL2/TSGR2_110-e/Docs/R2-2005930.zip" TargetMode="External"/><Relationship Id="rId3210" Type="http://schemas.openxmlformats.org/officeDocument/2006/relationships/hyperlink" Target="http://www.3gpp.org/ftp/tsg_ran/WG2_RL2/TSGR2_110-e/Docs/R2-2005827.zip" TargetMode="External"/><Relationship Id="rId2769" Type="http://schemas.openxmlformats.org/officeDocument/2006/relationships/hyperlink" Target="http://www.3gpp.org/ftp/tsg_ran/WG2_RL2/TSGR2_110-e/Docs/R2-2005138.zip" TargetMode="External"/><Relationship Id="rId2976" Type="http://schemas.openxmlformats.org/officeDocument/2006/relationships/hyperlink" Target="http://www.3gpp.org/ftp/tsg_ran/WG2_RL2/TSGR2_110-e/Docs/R2-2004388.zip" TargetMode="External"/><Relationship Id="rId948" Type="http://schemas.openxmlformats.org/officeDocument/2006/relationships/hyperlink" Target="http://www.3gpp.org/ftp/tsg_ran/WG2_RL2/TSGR2_110-e/Docs/R2-2005632.zip" TargetMode="External"/><Relationship Id="rId1578" Type="http://schemas.openxmlformats.org/officeDocument/2006/relationships/hyperlink" Target="http://www.3gpp.org/ftp/tsg_ran/WG2_RL2/TSGR2_110-e/Docs/R2-2005970.zip" TargetMode="External"/><Relationship Id="rId1785" Type="http://schemas.openxmlformats.org/officeDocument/2006/relationships/hyperlink" Target="http://www.3gpp.org/ftp/tsg_ran/WG2_RL2/TSGR2_110-e/Docs/R2-2005069.zip" TargetMode="External"/><Relationship Id="rId1992" Type="http://schemas.openxmlformats.org/officeDocument/2006/relationships/hyperlink" Target="http://www.3gpp.org/ftp/tsg_ran/WG2_RL2/TSGR2_110-e/Docs/R2-2005345.zip" TargetMode="External"/><Relationship Id="rId2629" Type="http://schemas.openxmlformats.org/officeDocument/2006/relationships/hyperlink" Target="http://www.3gpp.org/ftp/tsg_ran/WG2_RL2/TSGR2_110-e/Docs/R2-2004391.zip" TargetMode="External"/><Relationship Id="rId2836" Type="http://schemas.openxmlformats.org/officeDocument/2006/relationships/hyperlink" Target="http://www.3gpp.org/ftp/tsg_ran/WG2_RL2/TSGR2_110-e/Docs/R2-2005404.zip" TargetMode="External"/><Relationship Id="rId4191" Type="http://schemas.openxmlformats.org/officeDocument/2006/relationships/hyperlink" Target="http://www.3gpp.org/ftp/tsg_ran/WG2_RL2/TSGR2_110-e/Docs/R2-2005443.zip" TargetMode="External"/><Relationship Id="rId77" Type="http://schemas.openxmlformats.org/officeDocument/2006/relationships/hyperlink" Target="http://www.3gpp.org/ftp/tsg_ran/WG2_RL2/TSGR2_110-e/Docs/R2-2005934.zip" TargetMode="External"/><Relationship Id="rId808" Type="http://schemas.openxmlformats.org/officeDocument/2006/relationships/hyperlink" Target="http://www.3gpp.org/ftp/tsg_ran/WG2_RL2/TSGR2_110-e/Docs/R2-2002572.zip" TargetMode="External"/><Relationship Id="rId1438" Type="http://schemas.openxmlformats.org/officeDocument/2006/relationships/hyperlink" Target="http://www.3gpp.org/ftp/tsg_ran/WG2_RL2/TSGR2_110-e/Docs/R2-2006100.zip" TargetMode="External"/><Relationship Id="rId1645" Type="http://schemas.openxmlformats.org/officeDocument/2006/relationships/hyperlink" Target="http://www.3gpp.org/ftp/tsg_ran/WG2_RL2/TSGR2_110-e/Docs/R2-2004881.zip" TargetMode="External"/><Relationship Id="rId4051" Type="http://schemas.openxmlformats.org/officeDocument/2006/relationships/hyperlink" Target="http://www.3gpp.org/ftp/tsg_ran/WG2_RL2/TSGR2_110-e/Docs/R2-2005637.zip" TargetMode="External"/><Relationship Id="rId1852" Type="http://schemas.openxmlformats.org/officeDocument/2006/relationships/hyperlink" Target="http://www.3gpp.org/ftp/tsg_ran/WG2_RL2/TSGR2_110-e/Docs/R2-2005887.zip" TargetMode="External"/><Relationship Id="rId2903" Type="http://schemas.openxmlformats.org/officeDocument/2006/relationships/hyperlink" Target="http://www.3gpp.org/ftp/tsg_ran/WG2_RL2/TSGR2_110-e/Docs/R2-2005815.zip" TargetMode="External"/><Relationship Id="rId1505" Type="http://schemas.openxmlformats.org/officeDocument/2006/relationships/hyperlink" Target="http://www.3gpp.org/ftp/tsg_ran/WG2_RL2/TSGR2_110-e/Docs/R2-2004919.zip" TargetMode="External"/><Relationship Id="rId1712" Type="http://schemas.openxmlformats.org/officeDocument/2006/relationships/hyperlink" Target="http://www.3gpp.org/ftp/tsg_ran/WG2_RL2/TSGR2_110-e/Docs/R2-2005648.zip" TargetMode="External"/><Relationship Id="rId3677" Type="http://schemas.openxmlformats.org/officeDocument/2006/relationships/hyperlink" Target="http://www.3gpp.org/ftp/tsg_ran/WG2_RL2/TSGR2_110-e/Docs/R2-2004826.zip" TargetMode="External"/><Relationship Id="rId3884" Type="http://schemas.openxmlformats.org/officeDocument/2006/relationships/hyperlink" Target="http://www.3gpp.org/ftp/tsg_ran/WG2_RL2/TSGR2_110-e/Docs/R2-2006261.zip" TargetMode="External"/><Relationship Id="rId598" Type="http://schemas.openxmlformats.org/officeDocument/2006/relationships/hyperlink" Target="http://www.3gpp.org/ftp/tsg_ran/WG2_RL2/TSGR2_110-e/Docs/R2-2006069.zip" TargetMode="External"/><Relationship Id="rId2279" Type="http://schemas.openxmlformats.org/officeDocument/2006/relationships/hyperlink" Target="http://www.3gpp.org/ftp/tsg_ran/WG2_RL2/TSGR2_110-e/Docs/R2-2005858.zip" TargetMode="External"/><Relationship Id="rId2486" Type="http://schemas.openxmlformats.org/officeDocument/2006/relationships/hyperlink" Target="http://www.3gpp.org/ftp/tsg_ran/WG2_RL2/TSGR2_110-e/Docs/R2-2004465.zip" TargetMode="External"/><Relationship Id="rId2693" Type="http://schemas.openxmlformats.org/officeDocument/2006/relationships/hyperlink" Target="http://www.3gpp.org/ftp/tsg_ran/WG2_RL2/TSGR2_110-e/Docs/R2-2005446.zip" TargetMode="External"/><Relationship Id="rId3537" Type="http://schemas.openxmlformats.org/officeDocument/2006/relationships/hyperlink" Target="http://www.3gpp.org/ftp/tsg_ran/WG2_RL2/TSGR2_110-e/Docs/R2-2004361.zip" TargetMode="External"/><Relationship Id="rId3744" Type="http://schemas.openxmlformats.org/officeDocument/2006/relationships/hyperlink" Target="http://www.3gpp.org/ftp/tsg_ran/WG2_RL2/TSGR2_110-e/Docs/R2-2005787.zip" TargetMode="External"/><Relationship Id="rId3951" Type="http://schemas.openxmlformats.org/officeDocument/2006/relationships/hyperlink" Target="http://www.3gpp.org/ftp/tsg_ran/WG2_RL2/TSGR2_110-e/Docs/R2-2006405.zip" TargetMode="External"/><Relationship Id="rId458" Type="http://schemas.openxmlformats.org/officeDocument/2006/relationships/hyperlink" Target="http://www.3gpp.org/ftp/tsg_ran/WG2_RL2/TSGR2_110-e/Docs/R2-2004912.zip" TargetMode="External"/><Relationship Id="rId665" Type="http://schemas.openxmlformats.org/officeDocument/2006/relationships/hyperlink" Target="http://www.3gpp.org/ftp/tsg_ran/WG2_RL2/TSGR2_110-e/Docs/R2-2005819.zip" TargetMode="External"/><Relationship Id="rId872" Type="http://schemas.openxmlformats.org/officeDocument/2006/relationships/hyperlink" Target="http://www.3gpp.org/ftp/tsg_ran/WG2_RL2/TSGR2_110-e/Docs/R2-2006382.zip" TargetMode="External"/><Relationship Id="rId1088" Type="http://schemas.openxmlformats.org/officeDocument/2006/relationships/hyperlink" Target="http://www.3gpp.org/ftp/tsg_ran/WG2_RL2/TSGR2_110-e/Docs/R2-2005317.zip" TargetMode="External"/><Relationship Id="rId1295" Type="http://schemas.openxmlformats.org/officeDocument/2006/relationships/hyperlink" Target="http://www.3gpp.org/ftp/tsg_ran/WG2_RL2/TSGR2_110-e/Docs/R2-2004805.zip" TargetMode="External"/><Relationship Id="rId2139" Type="http://schemas.openxmlformats.org/officeDocument/2006/relationships/hyperlink" Target="http://www.3gpp.org/ftp/tsg_ran/WG2_RL2/TSGR2_110-e/Docs/R2-2004894.zip" TargetMode="External"/><Relationship Id="rId2346" Type="http://schemas.openxmlformats.org/officeDocument/2006/relationships/hyperlink" Target="http://www.3gpp.org/ftp/tsg_ran/WG2_RL2/TSGR2_110-e/Docs/R2-2004721.zip" TargetMode="External"/><Relationship Id="rId2553" Type="http://schemas.openxmlformats.org/officeDocument/2006/relationships/hyperlink" Target="http://www.3gpp.org/ftp/tsg_ran/WG2_RL2/TSGR2_110-e/Docs/R2-2004690.zip" TargetMode="External"/><Relationship Id="rId2760" Type="http://schemas.openxmlformats.org/officeDocument/2006/relationships/hyperlink" Target="http://www.3gpp.org/ftp/tsg_ran/WG2_RL2/TSGR2_110-e/Docs/R2-2004386.zip" TargetMode="External"/><Relationship Id="rId3604" Type="http://schemas.openxmlformats.org/officeDocument/2006/relationships/hyperlink" Target="http://www.3gpp.org/ftp/tsg_ran/WG2_RL2/TSGR2_110-e/Docs/R2-2006130.zip" TargetMode="External"/><Relationship Id="rId3811" Type="http://schemas.openxmlformats.org/officeDocument/2006/relationships/hyperlink" Target="http://www.3gpp.org/ftp/tsg_ran/WG2_RL2/TSGR2_110-e/Docs/R2-2006021.zip" TargetMode="External"/><Relationship Id="rId318" Type="http://schemas.openxmlformats.org/officeDocument/2006/relationships/hyperlink" Target="http://www.3gpp.org/ftp/tsg_ran/WG2_RL2/TSGR2_110-e/Docs/R2-2004442.zip" TargetMode="External"/><Relationship Id="rId525" Type="http://schemas.openxmlformats.org/officeDocument/2006/relationships/hyperlink" Target="http://www.3gpp.org/ftp/tsg_ran/WG2_RL2/TSGR2_110-e/Docs/R2-2006325.zip" TargetMode="External"/><Relationship Id="rId732" Type="http://schemas.openxmlformats.org/officeDocument/2006/relationships/hyperlink" Target="http://www.3gpp.org/ftp/tsg_ran/WG2_RL2/TSGR2_110-e/Docs/R2-2004480.zip" TargetMode="External"/><Relationship Id="rId1155" Type="http://schemas.openxmlformats.org/officeDocument/2006/relationships/hyperlink" Target="http://www.3gpp.org/ftp/tsg_ran/WG2_RL2/TSGR2_110-e/Docs/R2-2005311.zip" TargetMode="External"/><Relationship Id="rId1362" Type="http://schemas.openxmlformats.org/officeDocument/2006/relationships/hyperlink" Target="http://www.3gpp.org/ftp/tsg_ran/WG2_RL2/TSGR2_110-e/Docs/R2-2003875.zip" TargetMode="External"/><Relationship Id="rId2206" Type="http://schemas.openxmlformats.org/officeDocument/2006/relationships/hyperlink" Target="http://www.3gpp.org/ftp/tsg_ran/WG2_RL2/TSGR2_110-e/Docs/R2-2006216.zip" TargetMode="External"/><Relationship Id="rId2413" Type="http://schemas.openxmlformats.org/officeDocument/2006/relationships/hyperlink" Target="http://www.3gpp.org/ftp/tsg_ran/WG2_RL2/TSGR2_110-e/Docs/R2-2003009.zip" TargetMode="External"/><Relationship Id="rId2620" Type="http://schemas.openxmlformats.org/officeDocument/2006/relationships/hyperlink" Target="http://www.3gpp.org/ftp/tsg_ran/WG2_RL2/TSGR2_110-e/Docs/R2-2004584.zip" TargetMode="External"/><Relationship Id="rId1015" Type="http://schemas.openxmlformats.org/officeDocument/2006/relationships/hyperlink" Target="http://www.3gpp.org/ftp/tsg_ran/WG2_RL2/TSGR2_110-e/Docs/R2-2004969.zip" TargetMode="External"/><Relationship Id="rId1222" Type="http://schemas.openxmlformats.org/officeDocument/2006/relationships/hyperlink" Target="http://www.3gpp.org/ftp/tsg_ran/WG2_RL2/TSGR2_110-e/Docs/R2-2004495.zip" TargetMode="External"/><Relationship Id="rId4378" Type="http://schemas.openxmlformats.org/officeDocument/2006/relationships/hyperlink" Target="http://www.3gpp.org/ftp/tsg_ran/WG2_RL2/TSGR2_110-e/Docs/R2-2005381.zip" TargetMode="External"/><Relationship Id="rId4585" Type="http://schemas.openxmlformats.org/officeDocument/2006/relationships/hyperlink" Target="http://www.3gpp.org/ftp/tsg_ran/WG2_RL2/TSGR2_110-e/Docs/R2-2005071.zip" TargetMode="External"/><Relationship Id="rId3187" Type="http://schemas.openxmlformats.org/officeDocument/2006/relationships/hyperlink" Target="http://www.3gpp.org/ftp/tsg_ran/WG2_RL2/TSGR2_110-e/Docs/R2-2005825.zip" TargetMode="External"/><Relationship Id="rId3394" Type="http://schemas.openxmlformats.org/officeDocument/2006/relationships/hyperlink" Target="http://www.3gpp.org/ftp/tsg_ran/WG2_RL2/TSGR2_110-e/Docs/R2-2002905.zip" TargetMode="External"/><Relationship Id="rId4238" Type="http://schemas.openxmlformats.org/officeDocument/2006/relationships/hyperlink" Target="http://www.3gpp.org/ftp/tsg_ran/WG2_RL2/TSGR2_110-e/Docs/R2-2005429.zip" TargetMode="External"/><Relationship Id="rId3047" Type="http://schemas.openxmlformats.org/officeDocument/2006/relationships/hyperlink" Target="http://www.3gpp.org/ftp/tsg_ran/WG2_RL2/TSGR2_110-e/Docs/R2-2004511.zip" TargetMode="External"/><Relationship Id="rId4445" Type="http://schemas.openxmlformats.org/officeDocument/2006/relationships/hyperlink" Target="http://www.3gpp.org/ftp/tsg_ran/WG2_RL2/TSGR2_110-e/Docs/R2-2004792.zip" TargetMode="External"/><Relationship Id="rId4652" Type="http://schemas.openxmlformats.org/officeDocument/2006/relationships/hyperlink" Target="http://www.3gpp.org/ftp/tsg_ran/WG2_RL2/TSGR2_110-e/Docs/R2-2005978.zip" TargetMode="External"/><Relationship Id="rId175" Type="http://schemas.openxmlformats.org/officeDocument/2006/relationships/hyperlink" Target="http://www.3gpp.org/ftp/tsg_ran/WG2_RL2/TSGR2_110-e/Docs/R2-2005572.zip" TargetMode="External"/><Relationship Id="rId3254" Type="http://schemas.openxmlformats.org/officeDocument/2006/relationships/hyperlink" Target="http://www.3gpp.org/ftp/tsg_ran/WG2_RL2/TSGR2_110-e/Docs/R2-2004345.zip" TargetMode="External"/><Relationship Id="rId3461" Type="http://schemas.openxmlformats.org/officeDocument/2006/relationships/hyperlink" Target="http://www.3gpp.org/ftp/tsg_ran/WG2_RL2/TSGR2_110-e/Docs/R2-2006060.zip" TargetMode="External"/><Relationship Id="rId4305" Type="http://schemas.openxmlformats.org/officeDocument/2006/relationships/hyperlink" Target="http://www.3gpp.org/ftp/tsg_ran/WG2_RL2/TSGR2_110-e/Docs/R2-2005309.zip" TargetMode="External"/><Relationship Id="rId4512" Type="http://schemas.openxmlformats.org/officeDocument/2006/relationships/hyperlink" Target="http://www.3gpp.org/ftp/tsg_ran/WG2_RL2/TSGR2_110-e/Docs/R2-2005970.zip" TargetMode="External"/><Relationship Id="rId382" Type="http://schemas.openxmlformats.org/officeDocument/2006/relationships/hyperlink" Target="http://www.3gpp.org/ftp/tsg_ran/WG2_RL2/TSGR2_110-e/Docs/R2-2005471.zip" TargetMode="External"/><Relationship Id="rId2063" Type="http://schemas.openxmlformats.org/officeDocument/2006/relationships/hyperlink" Target="http://www.3gpp.org/ftp/tsg_ran/WG2_RL2/TSGR2_110-e/Docs/R2-2005134.zip" TargetMode="External"/><Relationship Id="rId2270" Type="http://schemas.openxmlformats.org/officeDocument/2006/relationships/hyperlink" Target="http://www.3gpp.org/ftp/tsg_ran/WG2_RL2/TSGR2_110-e/Docs/R2-2004871.zip" TargetMode="External"/><Relationship Id="rId3114" Type="http://schemas.openxmlformats.org/officeDocument/2006/relationships/hyperlink" Target="http://www.3gpp.org/ftp/tsg_ran/WG2_RL2/TSGR2_110-e/Docs/R2-2006055.zip" TargetMode="External"/><Relationship Id="rId3321" Type="http://schemas.openxmlformats.org/officeDocument/2006/relationships/hyperlink" Target="http://www.3gpp.org/ftp/tsg_ran/WG2_RL2/TSGR2_110-e/Docs/R2-2005938.zip" TargetMode="External"/><Relationship Id="rId242" Type="http://schemas.openxmlformats.org/officeDocument/2006/relationships/hyperlink" Target="http://www.3gpp.org/ftp/tsg_ran/WG2_RL2/TSGR2_110-e/Docs/R2-2005192.zip" TargetMode="External"/><Relationship Id="rId2130" Type="http://schemas.openxmlformats.org/officeDocument/2006/relationships/hyperlink" Target="http://www.3gpp.org/ftp/tsg_ran/WG2_RL2/TSGR2_110-e/Docs/R2-2004838.zip" TargetMode="External"/><Relationship Id="rId102" Type="http://schemas.openxmlformats.org/officeDocument/2006/relationships/hyperlink" Target="http://www.3gpp.org/ftp/tsg_ran/WG2_RL2/TSGR2_110-e/Docs/R2-2004812.zip" TargetMode="External"/><Relationship Id="rId1689" Type="http://schemas.openxmlformats.org/officeDocument/2006/relationships/hyperlink" Target="http://www.3gpp.org/ftp/tsg_ran/WG2_RL2/TSGR2_110-e/Docs/R2-2005645.zip" TargetMode="External"/><Relationship Id="rId4095" Type="http://schemas.openxmlformats.org/officeDocument/2006/relationships/hyperlink" Target="http://www.3gpp.org/ftp/tsg_ran/WG2_RL2/TSGR2_110-e/Docs/R2-2004754.zip" TargetMode="External"/><Relationship Id="rId1896" Type="http://schemas.openxmlformats.org/officeDocument/2006/relationships/hyperlink" Target="http://www.3gpp.org/ftp/tsg_ran/WG2_RL2/TSGR2_110-e/Docs/R2-2005100.zip" TargetMode="External"/><Relationship Id="rId2947" Type="http://schemas.openxmlformats.org/officeDocument/2006/relationships/hyperlink" Target="http://www.3gpp.org/ftp/tsg_ran/WG2_RL2/TSGR2_110-e/Docs/R2-2005184.zip" TargetMode="External"/><Relationship Id="rId4162" Type="http://schemas.openxmlformats.org/officeDocument/2006/relationships/hyperlink" Target="http://www.3gpp.org/ftp/tsg_ran/WG2_RL2/TSGR2_110-e/Docs/R2-2005219.zip" TargetMode="External"/><Relationship Id="rId919" Type="http://schemas.openxmlformats.org/officeDocument/2006/relationships/hyperlink" Target="http://www.3gpp.org/ftp/tsg_ran/WG2_RL2/TSGR2_110-e/Docs/R2-2006386.zip" TargetMode="External"/><Relationship Id="rId1549" Type="http://schemas.openxmlformats.org/officeDocument/2006/relationships/hyperlink" Target="http://www.3gpp.org/ftp/tsg_ran/WG2_RL2/TSGR2_110-e/Docs/R2-2005075.zip" TargetMode="External"/><Relationship Id="rId1756" Type="http://schemas.openxmlformats.org/officeDocument/2006/relationships/hyperlink" Target="http://www.3gpp.org/ftp/tsg_ran/WG2_RL2/TSGR2_110-e/Docs/R2-2006058.zip" TargetMode="External"/><Relationship Id="rId1963" Type="http://schemas.openxmlformats.org/officeDocument/2006/relationships/hyperlink" Target="http://www.3gpp.org/ftp/tsg_ran/WG2_RL2/TSGR2_110-e/Docs/R2-2004797.zip" TargetMode="External"/><Relationship Id="rId2807" Type="http://schemas.openxmlformats.org/officeDocument/2006/relationships/hyperlink" Target="http://www.3gpp.org/ftp/tsg_ran/WG2_RL2/TSGR2_110-e/Docs/R2-2004510.zip" TargetMode="External"/><Relationship Id="rId4022" Type="http://schemas.openxmlformats.org/officeDocument/2006/relationships/hyperlink" Target="http://www.3gpp.org/ftp/tsg_ran/WG2_RL2/TSGR2_110-e/Docs/R2-2004774.zip" TargetMode="External"/><Relationship Id="rId48" Type="http://schemas.openxmlformats.org/officeDocument/2006/relationships/hyperlink" Target="http://www.3gpp.org/ftp/tsg_ran/WG2_RL2/TSGR2_110-e/Docs/R2-2004380.zip" TargetMode="External"/><Relationship Id="rId1409" Type="http://schemas.openxmlformats.org/officeDocument/2006/relationships/hyperlink" Target="http://www.3gpp.org/ftp/tsg_ran/WG2_RL2/TSGR2_110-e/Docs/R2-2006368.zip" TargetMode="External"/><Relationship Id="rId1616" Type="http://schemas.openxmlformats.org/officeDocument/2006/relationships/hyperlink" Target="http://www.3gpp.org/ftp/tsg_ran/WG2_RL2/TSGR2_110-e/Docs/R2-2005705.zip" TargetMode="External"/><Relationship Id="rId1823" Type="http://schemas.openxmlformats.org/officeDocument/2006/relationships/hyperlink" Target="http://www.3gpp.org/ftp/tsg_ran/WG2_RL2/TSGR2_110-e/Docs/R2-2006170.zip" TargetMode="External"/><Relationship Id="rId3788" Type="http://schemas.openxmlformats.org/officeDocument/2006/relationships/hyperlink" Target="http://www.3gpp.org/ftp/tsg_ran/WG2_RL2/TSGR2_110-e/Docs/R2-2005922.zip" TargetMode="External"/><Relationship Id="rId3995" Type="http://schemas.openxmlformats.org/officeDocument/2006/relationships/hyperlink" Target="http://www.3gpp.org/ftp/tsg_ran/WG2_RL2/TSGR2_110-e/Docs/R2-2005164.zip" TargetMode="External"/><Relationship Id="rId2597" Type="http://schemas.openxmlformats.org/officeDocument/2006/relationships/hyperlink" Target="http://www.3gpp.org/ftp/tsg_ran/WG2_RL2/TSGR2_110-e/Docs/R2-2005674.zip" TargetMode="External"/><Relationship Id="rId3648" Type="http://schemas.openxmlformats.org/officeDocument/2006/relationships/hyperlink" Target="http://www.3gpp.org/ftp/tsg_ran/WG2_RL2/TSGR2_110-e/Docs/R2-2006372.zip" TargetMode="External"/><Relationship Id="rId3855" Type="http://schemas.openxmlformats.org/officeDocument/2006/relationships/hyperlink" Target="http://www.3gpp.org/ftp/tsg_ran/WG2_RL2/TSGR2_110-e/Docs/R2-2006198.zip" TargetMode="External"/><Relationship Id="rId569" Type="http://schemas.openxmlformats.org/officeDocument/2006/relationships/hyperlink" Target="http://www.3gpp.org/ftp/tsg_ran/WG2_RL2/TSGR2_110-e/Docs/R2-2005271.zip" TargetMode="External"/><Relationship Id="rId776" Type="http://schemas.openxmlformats.org/officeDocument/2006/relationships/hyperlink" Target="http://www.3gpp.org/ftp/tsg_ran/WG2_RL2/TSGR2_110-e/Docs/R2-2006269.zip" TargetMode="External"/><Relationship Id="rId983" Type="http://schemas.openxmlformats.org/officeDocument/2006/relationships/hyperlink" Target="http://www.3gpp.org/ftp/tsg_ran/WG2_RL2/TSGR2_110-e/Docs/R2-2004831.zip" TargetMode="External"/><Relationship Id="rId1199" Type="http://schemas.openxmlformats.org/officeDocument/2006/relationships/hyperlink" Target="http://www.3gpp.org/ftp/tsg_ran/WG2_RL2/TSGR2_110-e/Docs/R2-2005665.zip" TargetMode="External"/><Relationship Id="rId2457" Type="http://schemas.openxmlformats.org/officeDocument/2006/relationships/hyperlink" Target="http://www.3gpp.org/ftp/tsg_ran/WG2_RL2/TSGR2_110-e/Docs/R2-2006423.zip" TargetMode="External"/><Relationship Id="rId2664" Type="http://schemas.openxmlformats.org/officeDocument/2006/relationships/hyperlink" Target="http://www.3gpp.org/ftp/tsg_ran/WG2_RL2/TSGR2_110-e/Docs/R2-2006140.zip" TargetMode="External"/><Relationship Id="rId3508" Type="http://schemas.openxmlformats.org/officeDocument/2006/relationships/hyperlink" Target="http://www.3gpp.org/ftp/tsg_ran/WG2_RL2/TSGR2_110-e/Docs/R2-2004332.zip" TargetMode="External"/><Relationship Id="rId429" Type="http://schemas.openxmlformats.org/officeDocument/2006/relationships/hyperlink" Target="http://www.3gpp.org/ftp/tsg_ran/WG2_RL2/TSGR2_110-e/Docs/R2-2005166.zip" TargetMode="External"/><Relationship Id="rId636" Type="http://schemas.openxmlformats.org/officeDocument/2006/relationships/hyperlink" Target="http://www.3gpp.org/ftp/tsg_ran/WG2_RL2/TSGR2_110-e/Docs/R2-2005574.zip" TargetMode="External"/><Relationship Id="rId1059" Type="http://schemas.openxmlformats.org/officeDocument/2006/relationships/hyperlink" Target="http://www.3gpp.org/ftp/tsg_ran/WG2_RL2/TSGR2_110-e/Docs/R2-2005432.zip" TargetMode="External"/><Relationship Id="rId1266" Type="http://schemas.openxmlformats.org/officeDocument/2006/relationships/hyperlink" Target="http://www.3gpp.org/ftp/tsg_ran/WG2_RL2/TSGR2_110-e/Docs/R2-2005157.zip" TargetMode="External"/><Relationship Id="rId1473" Type="http://schemas.openxmlformats.org/officeDocument/2006/relationships/hyperlink" Target="http://www.3gpp.org/ftp/tsg_ran/WG2_RL2/TSGR2_110-e/Docs/R2-2004525.zip" TargetMode="External"/><Relationship Id="rId2317" Type="http://schemas.openxmlformats.org/officeDocument/2006/relationships/hyperlink" Target="http://www.3gpp.org/ftp/tsg_ran/WG2_RL2/TSGR2_110-e/Docs/R2-2005369.zip" TargetMode="External"/><Relationship Id="rId2871" Type="http://schemas.openxmlformats.org/officeDocument/2006/relationships/hyperlink" Target="http://www.3gpp.org/ftp/tsg_ran/WG2_RL2/TSGR2_110-e/Docs/R2-2006194.zip" TargetMode="External"/><Relationship Id="rId3715" Type="http://schemas.openxmlformats.org/officeDocument/2006/relationships/hyperlink" Target="http://www.3gpp.org/ftp/tsg_ran/WG2_RL2/TSGR2_110-e/Docs/R2-2005412.zip" TargetMode="External"/><Relationship Id="rId3922" Type="http://schemas.openxmlformats.org/officeDocument/2006/relationships/hyperlink" Target="http://www.3gpp.org/ftp/tsg_ran/WG2_RL2/TSGR2_110-e/Docs/R2-2006350.zip" TargetMode="External"/><Relationship Id="rId843" Type="http://schemas.openxmlformats.org/officeDocument/2006/relationships/hyperlink" Target="http://www.3gpp.org/ftp/tsg_ran/WG2_RL2/TSGR2_110-e/Docs/R2-2006205.zip" TargetMode="External"/><Relationship Id="rId1126" Type="http://schemas.openxmlformats.org/officeDocument/2006/relationships/hyperlink" Target="http://www.3gpp.org/ftp/tsg_ran/WG2_RL2/TSGR2_110-e/Docs/R2-2004927.zip" TargetMode="External"/><Relationship Id="rId1680" Type="http://schemas.openxmlformats.org/officeDocument/2006/relationships/hyperlink" Target="http://www.3gpp.org/ftp/tsg_ran/WG2_RL2/TSGR2_110-e/Docs/R2-2005649.zip" TargetMode="External"/><Relationship Id="rId2524" Type="http://schemas.openxmlformats.org/officeDocument/2006/relationships/hyperlink" Target="http://www.3gpp.org/ftp/tsg_ran/WG2_RL2/TSGR2_110-e/Docs/R2-2005493.zip" TargetMode="External"/><Relationship Id="rId2731" Type="http://schemas.openxmlformats.org/officeDocument/2006/relationships/hyperlink" Target="http://www.3gpp.org/ftp/tsg_ran/WG2_RL2/TSGR2_110-e/Docs/R2-2006120.zip" TargetMode="External"/><Relationship Id="rId703" Type="http://schemas.openxmlformats.org/officeDocument/2006/relationships/hyperlink" Target="http://www.3gpp.org/ftp/tsg_ran/WG2_RL2/TSGR2_110-e/Docs/R2-2004843.zip" TargetMode="External"/><Relationship Id="rId910" Type="http://schemas.openxmlformats.org/officeDocument/2006/relationships/hyperlink" Target="http://www.3gpp.org/ftp/tsg_ran/WG2_RL2/TSGR2_110-e/Docs/R2-2006391.zip" TargetMode="External"/><Relationship Id="rId1333" Type="http://schemas.openxmlformats.org/officeDocument/2006/relationships/hyperlink" Target="http://www.3gpp.org/ftp/tsg_ran/WG2_RL2/TSGR2_110-e/Docs/R2-2006150.zip" TargetMode="External"/><Relationship Id="rId1540" Type="http://schemas.openxmlformats.org/officeDocument/2006/relationships/hyperlink" Target="http://www.3gpp.org/ftp/tsg_ran/WG2_RL2/TSGR2_110-e/Docs/R2-2005979.zip" TargetMode="External"/><Relationship Id="rId4489" Type="http://schemas.openxmlformats.org/officeDocument/2006/relationships/hyperlink" Target="http://www.3gpp.org/ftp/tsg_ran/WG2_RL2/TSGR2_110-e/Docs/R2-2005952.zip" TargetMode="External"/><Relationship Id="rId1400" Type="http://schemas.openxmlformats.org/officeDocument/2006/relationships/hyperlink" Target="http://www.3gpp.org/ftp/tsg_ran/WG2_RL2/TSGR2_110-e/Docs/R2-2005842.zip" TargetMode="External"/><Relationship Id="rId3298" Type="http://schemas.openxmlformats.org/officeDocument/2006/relationships/hyperlink" Target="http://www.3gpp.org/ftp/tsg_ran/WG2_RL2/TSGR2_110-e/Docs/R2-2005942.zip" TargetMode="External"/><Relationship Id="rId4349" Type="http://schemas.openxmlformats.org/officeDocument/2006/relationships/hyperlink" Target="http://www.3gpp.org/ftp/tsg_ran/WG2_RL2/TSGR2_110-e/Docs/R2-2005484.zip" TargetMode="External"/><Relationship Id="rId4556" Type="http://schemas.openxmlformats.org/officeDocument/2006/relationships/hyperlink" Target="http://www.3gpp.org/ftp/tsg_ran/WG2_RL2/TSGR2_110-e/Docs/R2-2006277.zip" TargetMode="External"/><Relationship Id="rId3158" Type="http://schemas.openxmlformats.org/officeDocument/2006/relationships/hyperlink" Target="http://www.3gpp.org/ftp/tsg_ran/WG2_RL2/TSGR2_110-e/Docs/R2-2005996.zip" TargetMode="External"/><Relationship Id="rId3365" Type="http://schemas.openxmlformats.org/officeDocument/2006/relationships/hyperlink" Target="http://www.3gpp.org/ftp/tsg_ran/WG2_RL2/TSGR2_110-e/Docs/R2-2005761.zip" TargetMode="External"/><Relationship Id="rId3572" Type="http://schemas.openxmlformats.org/officeDocument/2006/relationships/hyperlink" Target="http://www.3gpp.org/ftp/tsg_ran/WG2_RL2/TSGR2_110-e/Docs/R2-2006057.zip" TargetMode="External"/><Relationship Id="rId4209" Type="http://schemas.openxmlformats.org/officeDocument/2006/relationships/hyperlink" Target="http://www.3gpp.org/ftp/tsg_ran/WG2_RL2/TSGR2_110-e/Docs/R2-2005436.zip" TargetMode="External"/><Relationship Id="rId4416" Type="http://schemas.openxmlformats.org/officeDocument/2006/relationships/hyperlink" Target="http://www.3gpp.org/ftp/tsg_ran/WG2_RL2/TSGR2_110-e/Docs/R2-2005933.zip" TargetMode="External"/><Relationship Id="rId4623" Type="http://schemas.openxmlformats.org/officeDocument/2006/relationships/hyperlink" Target="http://www.3gpp.org/ftp/tsg_ran/WG2_RL2/TSGR2_110-e/Docs/R2-2006178.zip" TargetMode="External"/><Relationship Id="rId286" Type="http://schemas.openxmlformats.org/officeDocument/2006/relationships/hyperlink" Target="http://www.3gpp.org/ftp/tsg_ran/WG2_RL2/TSGR2_110-e/Docs/R2-2005995.zip" TargetMode="External"/><Relationship Id="rId493" Type="http://schemas.openxmlformats.org/officeDocument/2006/relationships/hyperlink" Target="http://www.3gpp.org/ftp/tsg_ran/WG2_RL2/TSGR2_110-e/Docs/R2-2004565.zip" TargetMode="External"/><Relationship Id="rId2174" Type="http://schemas.openxmlformats.org/officeDocument/2006/relationships/hyperlink" Target="http://www.3gpp.org/ftp/tsg_ran/WG2_RL2/TSGR2_110-e/Docs/R2-2005116.zip" TargetMode="External"/><Relationship Id="rId2381" Type="http://schemas.openxmlformats.org/officeDocument/2006/relationships/hyperlink" Target="http://www.3gpp.org/ftp/tsg_ran/WG2_RL2/TSGR2_110-e/Docs/R2-2006337.zip" TargetMode="External"/><Relationship Id="rId3018" Type="http://schemas.openxmlformats.org/officeDocument/2006/relationships/hyperlink" Target="http://www.3gpp.org/ftp/tsg_ran/WG2_RL2/TSGR2_110-e/Docs/R2-2005729.zip" TargetMode="External"/><Relationship Id="rId3225" Type="http://schemas.openxmlformats.org/officeDocument/2006/relationships/hyperlink" Target="http://www.3gpp.org/ftp/tsg_ran/WG2_RL2/TSGR2_110-e/Docs/R2-2005150.zip" TargetMode="External"/><Relationship Id="rId3432" Type="http://schemas.openxmlformats.org/officeDocument/2006/relationships/hyperlink" Target="http://www.3gpp.org/ftp/tsg_ran/WG2_RL2/TSGR2_110-e/Docs/R2-2003860.zip" TargetMode="External"/><Relationship Id="rId146" Type="http://schemas.openxmlformats.org/officeDocument/2006/relationships/hyperlink" Target="http://www.3gpp.org/ftp/tsg_ran/WG2_RL2/TSGR2_110-e/Docs/R2-2004627.zip" TargetMode="External"/><Relationship Id="rId353" Type="http://schemas.openxmlformats.org/officeDocument/2006/relationships/hyperlink" Target="http://www.3gpp.org/ftp/tsg_ran/WG2_RL2/TSGR2_110-e/Docs/R2-2003991.zip" TargetMode="External"/><Relationship Id="rId560" Type="http://schemas.openxmlformats.org/officeDocument/2006/relationships/hyperlink" Target="http://www.3gpp.org/ftp/tsg_ran/WG2_RL2/TSGR2_110-e/Docs/R2-2005704.zip" TargetMode="External"/><Relationship Id="rId1190" Type="http://schemas.openxmlformats.org/officeDocument/2006/relationships/hyperlink" Target="http://www.3gpp.org/ftp/tsg_ran/WG2_RL2/TSGR2_110-e/Docs/R2-2006146.zip" TargetMode="External"/><Relationship Id="rId2034" Type="http://schemas.openxmlformats.org/officeDocument/2006/relationships/hyperlink" Target="http://www.3gpp.org/ftp/tsg_ran/WG2_RL2/TSGR2_110-e/Docs/R2-2005997.zip" TargetMode="External"/><Relationship Id="rId2241" Type="http://schemas.openxmlformats.org/officeDocument/2006/relationships/hyperlink" Target="http://www.3gpp.org/ftp/tsg_ran/WG2_RL2/TSGR2_110-e/Docs/R2-2005869.zip" TargetMode="External"/><Relationship Id="rId213" Type="http://schemas.openxmlformats.org/officeDocument/2006/relationships/hyperlink" Target="http://www.3gpp.org/ftp/tsg_ran/WG2_RL2/TSGR2_110-e/Docs/R2-2005481.zip" TargetMode="External"/><Relationship Id="rId420" Type="http://schemas.openxmlformats.org/officeDocument/2006/relationships/hyperlink" Target="http://www.3gpp.org/ftp/tsg_ran/WG2_RL2/TSGR2_110-e/Docs/R2-2005644.zip" TargetMode="External"/><Relationship Id="rId1050" Type="http://schemas.openxmlformats.org/officeDocument/2006/relationships/hyperlink" Target="http://www.3gpp.org/ftp/tsg_ran/WG2_RL2/TSGR2_110-e/Docs/R2-2006250.zip" TargetMode="External"/><Relationship Id="rId2101" Type="http://schemas.openxmlformats.org/officeDocument/2006/relationships/hyperlink" Target="http://www.3gpp.org/ftp/tsg_ran/WG2_RL2/TSGR2_110-e/Docs/R2-2005223.zip" TargetMode="External"/><Relationship Id="rId4066" Type="http://schemas.openxmlformats.org/officeDocument/2006/relationships/hyperlink" Target="http://www.3gpp.org/ftp/tsg_ran/WG2_RL2/TSGR2_110-e/Docs/R2-2004337.zip" TargetMode="External"/><Relationship Id="rId1867" Type="http://schemas.openxmlformats.org/officeDocument/2006/relationships/hyperlink" Target="http://www.3gpp.org/ftp/tsg_ran/WG2_RL2/TSGR2_110-e/Docs/R2-2005890.zip" TargetMode="External"/><Relationship Id="rId2918" Type="http://schemas.openxmlformats.org/officeDocument/2006/relationships/hyperlink" Target="http://www.3gpp.org/ftp/tsg_ran/WG2_RL2/TSGR2_110-e/Docs/R2-2004863.zip" TargetMode="External"/><Relationship Id="rId4273" Type="http://schemas.openxmlformats.org/officeDocument/2006/relationships/hyperlink" Target="http://www.3gpp.org/ftp/tsg_ran/WG2_RL2/TSGR2_110-e/Docs/R2-2004302.zip" TargetMode="External"/><Relationship Id="rId4480" Type="http://schemas.openxmlformats.org/officeDocument/2006/relationships/hyperlink" Target="http://www.3gpp.org/ftp/tsg_ran/WG2_RL2/TSGR2_110-e/Docs/R2-2005211.zip" TargetMode="External"/><Relationship Id="rId1727" Type="http://schemas.openxmlformats.org/officeDocument/2006/relationships/hyperlink" Target="http://www.3gpp.org/ftp/tsg_ran/WG2_RL2/TSGR2_110-e/Docs/R2-2004677.zip" TargetMode="External"/><Relationship Id="rId1934" Type="http://schemas.openxmlformats.org/officeDocument/2006/relationships/hyperlink" Target="http://www.3gpp.org/ftp/tsg_ran/WG2_RL2/TSGR2_110-e/Docs/R2-2004460.zip" TargetMode="External"/><Relationship Id="rId3082" Type="http://schemas.openxmlformats.org/officeDocument/2006/relationships/hyperlink" Target="http://www.3gpp.org/ftp/tsg_ran/WG2_RL2/TSGR2_110-e/Docs/R2-2005898.zip" TargetMode="External"/><Relationship Id="rId4133" Type="http://schemas.openxmlformats.org/officeDocument/2006/relationships/hyperlink" Target="http://www.3gpp.org/ftp/tsg_ran/WG2_RL2/TSGR2_110-e/Docs/R2-2005494.zip" TargetMode="External"/><Relationship Id="rId4340" Type="http://schemas.openxmlformats.org/officeDocument/2006/relationships/hyperlink" Target="http://www.3gpp.org/ftp/tsg_ran/WG2_RL2/TSGR2_110-e/Docs/R2-2005741.zip" TargetMode="External"/><Relationship Id="rId19" Type="http://schemas.openxmlformats.org/officeDocument/2006/relationships/hyperlink" Target="http://www.3gpp.org/ftp/tsg_ran/WG2_RL2/TSGR2_110-e/Docs/R2-2005874.zip" TargetMode="External"/><Relationship Id="rId3899" Type="http://schemas.openxmlformats.org/officeDocument/2006/relationships/hyperlink" Target="http://www.3gpp.org/ftp/tsg_ran/WG2_RL2/TSGR2_110-e/Docs/R2-2006284.zip" TargetMode="External"/><Relationship Id="rId4200" Type="http://schemas.openxmlformats.org/officeDocument/2006/relationships/hyperlink" Target="http://www.3gpp.org/ftp/tsg_ran/WG2_RL2/TSGR2_110-e/Docs/R2-2004386.zip" TargetMode="External"/><Relationship Id="rId3759" Type="http://schemas.openxmlformats.org/officeDocument/2006/relationships/hyperlink" Target="http://www.3gpp.org/ftp/tsg_ran/WG2_RL2/TSGR2_110-e/Docs/R2-2005827.zip" TargetMode="External"/><Relationship Id="rId3966" Type="http://schemas.openxmlformats.org/officeDocument/2006/relationships/hyperlink" Target="http://www.3gpp.org/ftp/tsg_ran/WG2_RL2/TSGR2_110-e/Docs/R2-2006423.zip" TargetMode="External"/><Relationship Id="rId3" Type="http://schemas.openxmlformats.org/officeDocument/2006/relationships/styles" Target="styles.xml"/><Relationship Id="rId887" Type="http://schemas.openxmlformats.org/officeDocument/2006/relationships/hyperlink" Target="http://www.3gpp.org/ftp/tsg_ran/WG2_RL2/TSGR2_110-e/Docs/R2-2006385.zip" TargetMode="External"/><Relationship Id="rId2568" Type="http://schemas.openxmlformats.org/officeDocument/2006/relationships/hyperlink" Target="http://www.3gpp.org/ftp/tsg_ran/WG2_RL2/TSGR2_110-e/Docs/R2-2002658.zip" TargetMode="External"/><Relationship Id="rId2775" Type="http://schemas.openxmlformats.org/officeDocument/2006/relationships/hyperlink" Target="http://www.3gpp.org/ftp/tsg_ran/WG2_RL2/TSGR2_110-e/Docs/R2-2002685.zip" TargetMode="External"/><Relationship Id="rId2982" Type="http://schemas.openxmlformats.org/officeDocument/2006/relationships/hyperlink" Target="http://www.3gpp.org/ftp/tsg_ran/WG2_RL2/TSGR2_110-e/Docs/R2-2002560.zip" TargetMode="External"/><Relationship Id="rId3619" Type="http://schemas.openxmlformats.org/officeDocument/2006/relationships/hyperlink" Target="http://www.3gpp.org/ftp/tsg_ran/WG2_RL2/TSGR2_110-e/Docs/R2-2006241.zip" TargetMode="External"/><Relationship Id="rId3826" Type="http://schemas.openxmlformats.org/officeDocument/2006/relationships/hyperlink" Target="http://www.3gpp.org/ftp/tsg_ran/WG2_RL2/TSGR2_110-e/Docs/R2-2006076.zip" TargetMode="External"/><Relationship Id="rId747" Type="http://schemas.openxmlformats.org/officeDocument/2006/relationships/hyperlink" Target="http://www.3gpp.org/ftp/tsg_ran/WG2_RL2/TSGR2_110-e/Docs/R2-2006278.zip" TargetMode="External"/><Relationship Id="rId954" Type="http://schemas.openxmlformats.org/officeDocument/2006/relationships/hyperlink" Target="http://www.3gpp.org/ftp/tsg_ran/WG2_RL2/TSGR2_110-e/Docs/R2-2004437.zip" TargetMode="External"/><Relationship Id="rId1377" Type="http://schemas.openxmlformats.org/officeDocument/2006/relationships/hyperlink" Target="http://www.3gpp.org/ftp/tsg_ran/WG2_RL2/TSGR2_110-e/Docs/R2-2004659.zip" TargetMode="External"/><Relationship Id="rId1584" Type="http://schemas.openxmlformats.org/officeDocument/2006/relationships/hyperlink" Target="http://www.3gpp.org/ftp/tsg_ran/WG2_RL2/TSGR2_110-e/Docs/R2-2005970.zip" TargetMode="External"/><Relationship Id="rId1791" Type="http://schemas.openxmlformats.org/officeDocument/2006/relationships/hyperlink" Target="http://www.3gpp.org/ftp/tsg_ran/WG2_RL2/TSGR2_110-e/Docs/R2-2005509.zip" TargetMode="External"/><Relationship Id="rId2428" Type="http://schemas.openxmlformats.org/officeDocument/2006/relationships/hyperlink" Target="http://www.3gpp.org/ftp/tsg_ran/WG2_RL2/TSGR2_110-e/Docs/R2-2004418.zip" TargetMode="External"/><Relationship Id="rId2635" Type="http://schemas.openxmlformats.org/officeDocument/2006/relationships/hyperlink" Target="http://www.3gpp.org/ftp/tsg_ran/WG2_RL2/TSGR2_110-e/Docs/R2-2006240.zip" TargetMode="External"/><Relationship Id="rId2842" Type="http://schemas.openxmlformats.org/officeDocument/2006/relationships/hyperlink" Target="http://www.3gpp.org/ftp/tsg_ran/WG2_RL2/TSGR2_110-e/Docs/R2-2005820.zip" TargetMode="External"/><Relationship Id="rId83" Type="http://schemas.openxmlformats.org/officeDocument/2006/relationships/hyperlink" Target="http://www.3gpp.org/ftp/tsg_ran/WG2_RL2/TSGR2_110-e/Docs/R2-2005985.zip" TargetMode="External"/><Relationship Id="rId607" Type="http://schemas.openxmlformats.org/officeDocument/2006/relationships/hyperlink" Target="http://www.3gpp.org/ftp/tsg_ran/WG2_RL2/TSGR2_110-e/Docs/R2-2004772.zip" TargetMode="External"/><Relationship Id="rId814" Type="http://schemas.openxmlformats.org/officeDocument/2006/relationships/hyperlink" Target="http://www.3gpp.org/ftp/tsg_ran/WG2_RL2/TSGR2_110-e/Docs/R2-2005008.zip" TargetMode="External"/><Relationship Id="rId1237" Type="http://schemas.openxmlformats.org/officeDocument/2006/relationships/hyperlink" Target="http://www.3gpp.org/ftp/tsg_ran/WG2_RL2/TSGR2_110-e/Docs/R2-2006319.zip" TargetMode="External"/><Relationship Id="rId1444" Type="http://schemas.openxmlformats.org/officeDocument/2006/relationships/hyperlink" Target="http://www.3gpp.org/ftp/tsg_ran/WG2_RL2/TSGR2_110-e/Docs/R2-2005299.zip" TargetMode="External"/><Relationship Id="rId1651" Type="http://schemas.openxmlformats.org/officeDocument/2006/relationships/hyperlink" Target="http://www.3gpp.org/ftp/tsg_ran/WG2_RL2/TSGR2_110-e/Docs/R2-2005548.zip" TargetMode="External"/><Relationship Id="rId2702" Type="http://schemas.openxmlformats.org/officeDocument/2006/relationships/hyperlink" Target="http://www.3gpp.org/ftp/tsg_ran/WG2_RL2/TSGR2_110-e/Docs/R2-2006121.zip" TargetMode="External"/><Relationship Id="rId1304" Type="http://schemas.openxmlformats.org/officeDocument/2006/relationships/hyperlink" Target="http://www.3gpp.org/ftp/tsg_ran/WG2_RL2/TSGR2_110-e/Docs/R2-2004978.zip" TargetMode="External"/><Relationship Id="rId1511" Type="http://schemas.openxmlformats.org/officeDocument/2006/relationships/hyperlink" Target="http://www.3gpp.org/ftp/tsg_ran/WG2_RL2/TSGR2_110-e/Docs/R2-2004402.zip" TargetMode="External"/><Relationship Id="rId3269" Type="http://schemas.openxmlformats.org/officeDocument/2006/relationships/hyperlink" Target="http://www.3gpp.org/ftp/tsg_ran/WG2_RL2/TSGR2_110-e/Docs/R2-2005923.zip" TargetMode="External"/><Relationship Id="rId3476" Type="http://schemas.openxmlformats.org/officeDocument/2006/relationships/hyperlink" Target="http://www.3gpp.org/ftp/tsg_ran/WG2_RL2/TSGR2_110-e/Docs/R2-2005737.zip" TargetMode="External"/><Relationship Id="rId3683" Type="http://schemas.openxmlformats.org/officeDocument/2006/relationships/hyperlink" Target="http://www.3gpp.org/ftp/tsg_ran/WG2_RL2/TSGR2_110-e/Docs/R2-2004883.zip" TargetMode="External"/><Relationship Id="rId4527" Type="http://schemas.openxmlformats.org/officeDocument/2006/relationships/hyperlink" Target="http://www.3gpp.org/ftp/tsg_ran/WG2_RL2/TSGR2_110-e/Docs/R2-2004416.zip" TargetMode="External"/><Relationship Id="rId10" Type="http://schemas.openxmlformats.org/officeDocument/2006/relationships/hyperlink" Target="http://www.3gpp.org/ftp/tsg_ran/WG2_RL2/TSGR2_110-e/Docs/R2-2004300.zip" TargetMode="External"/><Relationship Id="rId397" Type="http://schemas.openxmlformats.org/officeDocument/2006/relationships/hyperlink" Target="http://www.3gpp.org/ftp/tsg_ran/WG2_RL2/TSGR2_110-e/Docs/R2-2004940.zip" TargetMode="External"/><Relationship Id="rId2078" Type="http://schemas.openxmlformats.org/officeDocument/2006/relationships/hyperlink" Target="http://www.3gpp.org/ftp/tsg_ran/WG2_RL2/TSGR2_110-e/Docs/R2-2006266.zip" TargetMode="External"/><Relationship Id="rId2285" Type="http://schemas.openxmlformats.org/officeDocument/2006/relationships/hyperlink" Target="http://www.3gpp.org/ftp/tsg_ran/WG2_RL2/TSGR2_110-e/Docs/R2-2004540.zip" TargetMode="External"/><Relationship Id="rId2492" Type="http://schemas.openxmlformats.org/officeDocument/2006/relationships/hyperlink" Target="http://www.3gpp.org/ftp/tsg_ran/WG2_RL2/TSGR2_110-e/Docs/R2-2005810.zip" TargetMode="External"/><Relationship Id="rId3129" Type="http://schemas.openxmlformats.org/officeDocument/2006/relationships/hyperlink" Target="http://www.3gpp.org/ftp/tsg_ran/WG2_RL2/TSGR2_110-e/Docs/R2-2005292.zip" TargetMode="External"/><Relationship Id="rId3336" Type="http://schemas.openxmlformats.org/officeDocument/2006/relationships/hyperlink" Target="http://www.3gpp.org/ftp/tsg_ran/WG2_RL2/TSGR2_110-e/Docs/R2-2005034.zip" TargetMode="External"/><Relationship Id="rId3890" Type="http://schemas.openxmlformats.org/officeDocument/2006/relationships/hyperlink" Target="http://www.3gpp.org/ftp/tsg_ran/WG2_RL2/TSGR2_110-e/Docs/R2-2006274.zip" TargetMode="External"/><Relationship Id="rId257" Type="http://schemas.openxmlformats.org/officeDocument/2006/relationships/hyperlink" Target="http://www.3gpp.org/ftp/tsg_ran/WG2_RL2/TSGR2_110-e/Docs/R2-2005554.zip" TargetMode="External"/><Relationship Id="rId464" Type="http://schemas.openxmlformats.org/officeDocument/2006/relationships/hyperlink" Target="http://www.3gpp.org/ftp/tsg_ran/WG2_RL2/TSGR2_110-e/Docs/R2-2004469.zip" TargetMode="External"/><Relationship Id="rId1094" Type="http://schemas.openxmlformats.org/officeDocument/2006/relationships/hyperlink" Target="http://www.3gpp.org/ftp/tsg_ran/WG2_RL2/TSGR2_110-e/Docs/R2-2006038.zip" TargetMode="External"/><Relationship Id="rId2145" Type="http://schemas.openxmlformats.org/officeDocument/2006/relationships/hyperlink" Target="http://www.3gpp.org/ftp/tsg_ran/WG2_RL2/TSGR2_110-e/Docs/R2-2005275.zip" TargetMode="External"/><Relationship Id="rId3543" Type="http://schemas.openxmlformats.org/officeDocument/2006/relationships/hyperlink" Target="http://www.3gpp.org/ftp/tsg_ran/WG2_RL2/TSGR2_110-e/Docs/R2-2004367.zip" TargetMode="External"/><Relationship Id="rId3750" Type="http://schemas.openxmlformats.org/officeDocument/2006/relationships/hyperlink" Target="http://www.3gpp.org/ftp/tsg_ran/WG2_RL2/TSGR2_110-e/Docs/R2-2005802.zip" TargetMode="External"/><Relationship Id="rId117" Type="http://schemas.openxmlformats.org/officeDocument/2006/relationships/hyperlink" Target="http://www.3gpp.org/ftp/tsg_ran/WG2_RL2/TSGR2_110-e/Docs/R2-2005929.zip" TargetMode="External"/><Relationship Id="rId671" Type="http://schemas.openxmlformats.org/officeDocument/2006/relationships/hyperlink" Target="http://www.3gpp.org/ftp/tsg_ran/WG2_RL2/TSGR2_110-e/Docs/R2-2005586.zip" TargetMode="External"/><Relationship Id="rId2352" Type="http://schemas.openxmlformats.org/officeDocument/2006/relationships/hyperlink" Target="http://www.3gpp.org/ftp/tsg_ran/WG2_RL2/TSGR2_110-e/Docs/R2-2004902.zip" TargetMode="External"/><Relationship Id="rId3403" Type="http://schemas.openxmlformats.org/officeDocument/2006/relationships/hyperlink" Target="http://www.3gpp.org/ftp/tsg_ran/WG2_RL2/TSGR2_110-e/Docs/R2-2004692.zip" TargetMode="External"/><Relationship Id="rId3610" Type="http://schemas.openxmlformats.org/officeDocument/2006/relationships/hyperlink" Target="http://www.3gpp.org/ftp/tsg_ran/WG2_RL2/TSGR2_110-e/Docs/R2-2006136.zip" TargetMode="External"/><Relationship Id="rId324" Type="http://schemas.openxmlformats.org/officeDocument/2006/relationships/hyperlink" Target="http://www.3gpp.org/ftp/tsg_ran/WG2_RL2/TSGR2_110-e/Docs/R2-2006233.zip" TargetMode="External"/><Relationship Id="rId531" Type="http://schemas.openxmlformats.org/officeDocument/2006/relationships/hyperlink" Target="http://www.3gpp.org/ftp/tsg_ran/WG2_RL2/TSGR2_110-e/Docs/R2-2006229.zip" TargetMode="External"/><Relationship Id="rId1161" Type="http://schemas.openxmlformats.org/officeDocument/2006/relationships/hyperlink" Target="http://www.3gpp.org/ftp/tsg_ran/WG2_RL2/TSGR2_110-e/Docs/R2-2005460.zip" TargetMode="External"/><Relationship Id="rId2005" Type="http://schemas.openxmlformats.org/officeDocument/2006/relationships/hyperlink" Target="http://www.3gpp.org/ftp/tsg_ran/WG2_RL2/TSGR2_110-e/Docs/R2-2005381.zip" TargetMode="External"/><Relationship Id="rId2212" Type="http://schemas.openxmlformats.org/officeDocument/2006/relationships/hyperlink" Target="http://www.3gpp.org/ftp/tsg_ran/WG2_RL2/TSGR2_110-e/Docs/R2-2006014.zip" TargetMode="External"/><Relationship Id="rId1021" Type="http://schemas.openxmlformats.org/officeDocument/2006/relationships/hyperlink" Target="http://www.3gpp.org/ftp/tsg_ran/WG2_RL2/TSGR2_110-e/Docs/R2-2006238.zip" TargetMode="External"/><Relationship Id="rId1978" Type="http://schemas.openxmlformats.org/officeDocument/2006/relationships/hyperlink" Target="http://www.3gpp.org/ftp/tsg_ran/WG2_RL2/TSGR2_110-e/Docs/R2-2005755.zip" TargetMode="External"/><Relationship Id="rId4177" Type="http://schemas.openxmlformats.org/officeDocument/2006/relationships/hyperlink" Target="http://www.3gpp.org/ftp/tsg_ran/WG2_RL2/TSGR2_110-e/Docs/R2-2005446.zip" TargetMode="External"/><Relationship Id="rId4384" Type="http://schemas.openxmlformats.org/officeDocument/2006/relationships/hyperlink" Target="http://www.3gpp.org/ftp/tsg_ran/WG2_RL2/TSGR2_110-e/Docs/R2-2005758.zip" TargetMode="External"/><Relationship Id="rId4591" Type="http://schemas.openxmlformats.org/officeDocument/2006/relationships/hyperlink" Target="http://www.3gpp.org/ftp/tsg_ran/WG2_RL2/TSGR2_110-e/Docs/R2-2006377.zip" TargetMode="External"/><Relationship Id="rId3193" Type="http://schemas.openxmlformats.org/officeDocument/2006/relationships/hyperlink" Target="http://www.3gpp.org/ftp/tsg_ran/WG2_RL2/TSGR2_110-e/Docs/R2-2005825.zip" TargetMode="External"/><Relationship Id="rId4037" Type="http://schemas.openxmlformats.org/officeDocument/2006/relationships/hyperlink" Target="http://www.3gpp.org/ftp/tsg_ran/WG2_RL2/TSGR2_110-e/Docs/R2-2005532.zip" TargetMode="External"/><Relationship Id="rId4244" Type="http://schemas.openxmlformats.org/officeDocument/2006/relationships/hyperlink" Target="http://www.3gpp.org/ftp/tsg_ran/WG2_RL2/TSGR2_110-e/Docs/R2-2004553.zip" TargetMode="External"/><Relationship Id="rId4451" Type="http://schemas.openxmlformats.org/officeDocument/2006/relationships/hyperlink" Target="http://www.3gpp.org/ftp/tsg_ran/WG2_RL2/TSGR2_110-e/Docs/R2-2005212.zip" TargetMode="External"/><Relationship Id="rId1838" Type="http://schemas.openxmlformats.org/officeDocument/2006/relationships/hyperlink" Target="http://www.3gpp.org/ftp/tsg_ran/WG2_RL2/TSGR2_110-e/Docs/R2-2006103.zip" TargetMode="External"/><Relationship Id="rId3053" Type="http://schemas.openxmlformats.org/officeDocument/2006/relationships/hyperlink" Target="http://www.3gpp.org/ftp/tsg_ran/WG2_RL2/TSGR2_110-e/Docs/R2-2004519.zip" TargetMode="External"/><Relationship Id="rId3260" Type="http://schemas.openxmlformats.org/officeDocument/2006/relationships/hyperlink" Target="http://www.3gpp.org/ftp/tsg_ran/WG2_RL2/TSGR2_110-e/Docs/R2-2005924.zip" TargetMode="External"/><Relationship Id="rId4104" Type="http://schemas.openxmlformats.org/officeDocument/2006/relationships/hyperlink" Target="http://www.3gpp.org/ftp/tsg_ran/WG2_RL2/TSGR2_110-e/Docs/R2-2004441.zip" TargetMode="External"/><Relationship Id="rId4311" Type="http://schemas.openxmlformats.org/officeDocument/2006/relationships/hyperlink" Target="http://www.3gpp.org/ftp/tsg_ran/WG2_RL2/TSGR2_110-e/Docs/R2-2005792.zip" TargetMode="External"/><Relationship Id="rId181" Type="http://schemas.openxmlformats.org/officeDocument/2006/relationships/hyperlink" Target="http://www.3gpp.org/ftp/tsg_ran/WG2_RL2/TSGR2_110-e/Docs/R2-2005995.zip" TargetMode="External"/><Relationship Id="rId1905" Type="http://schemas.openxmlformats.org/officeDocument/2006/relationships/hyperlink" Target="http://www.3gpp.org/ftp/tsg_ran/WG2_RL2/TSGR2_110-e/Docs/R2-2006171.zip" TargetMode="External"/><Relationship Id="rId3120" Type="http://schemas.openxmlformats.org/officeDocument/2006/relationships/hyperlink" Target="http://www.3gpp.org/ftp/tsg_ran/WG2_RL2/TSGR2_110-e/Docs/R2-2005752.zip" TargetMode="External"/><Relationship Id="rId998" Type="http://schemas.openxmlformats.org/officeDocument/2006/relationships/hyperlink" Target="http://www.3gpp.org/ftp/tsg_ran/WG2_RL2/TSGR2_110-e/Docs/R2-2003462.zip" TargetMode="External"/><Relationship Id="rId2679" Type="http://schemas.openxmlformats.org/officeDocument/2006/relationships/hyperlink" Target="http://www.3gpp.org/ftp/tsg_ran/WG2_RL2/TSGR2_110-e/Docs/R2-2006290.zip" TargetMode="External"/><Relationship Id="rId2886" Type="http://schemas.openxmlformats.org/officeDocument/2006/relationships/hyperlink" Target="http://www.3gpp.org/ftp/tsg_ran/WG2_RL2/TSGR2_110-e/Docs/R2-2005543.zip" TargetMode="External"/><Relationship Id="rId3937" Type="http://schemas.openxmlformats.org/officeDocument/2006/relationships/hyperlink" Target="http://www.3gpp.org/ftp/tsg_ran/WG2_RL2/TSGR2_110-e/Docs/R2-2006385.zip" TargetMode="External"/><Relationship Id="rId858" Type="http://schemas.openxmlformats.org/officeDocument/2006/relationships/hyperlink" Target="http://www.3gpp.org/ftp/tsg_ran/WG2_RL2/TSGR2_110-e/Docs/R2-2005618.zip" TargetMode="External"/><Relationship Id="rId1488" Type="http://schemas.openxmlformats.org/officeDocument/2006/relationships/hyperlink" Target="http://www.3gpp.org/ftp/tsg_ran/WG2_RL2/TSGR2_110-e/Docs/R2-2005295.zip" TargetMode="External"/><Relationship Id="rId1695" Type="http://schemas.openxmlformats.org/officeDocument/2006/relationships/hyperlink" Target="http://www.3gpp.org/ftp/tsg_ran/WG2_RL2/TSGR2_110-e/Docs/R2-2005647.zip" TargetMode="External"/><Relationship Id="rId2539" Type="http://schemas.openxmlformats.org/officeDocument/2006/relationships/hyperlink" Target="http://www.3gpp.org/ftp/tsg_ran/WG2_RL2/TSGR2_110-e/Docs/R2-2005794.zip" TargetMode="External"/><Relationship Id="rId2746" Type="http://schemas.openxmlformats.org/officeDocument/2006/relationships/hyperlink" Target="http://www.3gpp.org/ftp/tsg_ran/WG2_RL2/TSGR2_110-e/Docs/R2-2006191.zip" TargetMode="External"/><Relationship Id="rId2953" Type="http://schemas.openxmlformats.org/officeDocument/2006/relationships/hyperlink" Target="http://www.3gpp.org/ftp/tsg_ran/WG2_RL2/TSGR2_110-e/Docs/R2-2002793.zip" TargetMode="External"/><Relationship Id="rId620" Type="http://schemas.openxmlformats.org/officeDocument/2006/relationships/hyperlink" Target="http://www.3gpp.org/ftp/tsg_ran/WG2_RL2/TSGR2_110-e/Docs/R2-2003735.zip" TargetMode="External"/><Relationship Id="rId718" Type="http://schemas.openxmlformats.org/officeDocument/2006/relationships/hyperlink" Target="http://www.3gpp.org/ftp/tsg_ran/WG2_RL2/TSGR2_110-e/Docs/R2-2006021.zip" TargetMode="External"/><Relationship Id="rId925" Type="http://schemas.openxmlformats.org/officeDocument/2006/relationships/hyperlink" Target="http://www.3gpp.org/ftp/tsg_ran/WG2_RL2/TSGR2_110-e/Docs/R2-2005494.zip" TargetMode="External"/><Relationship Id="rId1250" Type="http://schemas.openxmlformats.org/officeDocument/2006/relationships/hyperlink" Target="http://www.3gpp.org/ftp/tsg_ran/WG2_RL2/TSGR2_110-e/Docs/R2-2005992.zip" TargetMode="External"/><Relationship Id="rId1348" Type="http://schemas.openxmlformats.org/officeDocument/2006/relationships/hyperlink" Target="http://www.3gpp.org/ftp/tsg_ran/WG2_RL2/TSGR2_110-e/Docs/R2-2006095.zip" TargetMode="External"/><Relationship Id="rId1555" Type="http://schemas.openxmlformats.org/officeDocument/2006/relationships/hyperlink" Target="http://www.3gpp.org/ftp/tsg_ran/WG2_RL2/TSGR2_110-e/Docs/R2-2005465.zip" TargetMode="External"/><Relationship Id="rId1762" Type="http://schemas.openxmlformats.org/officeDocument/2006/relationships/hyperlink" Target="http://www.3gpp.org/ftp/tsg_ran/WG2_RL2/TSGR2_110-e/Docs/R2-2004742.zip" TargetMode="External"/><Relationship Id="rId2301" Type="http://schemas.openxmlformats.org/officeDocument/2006/relationships/hyperlink" Target="http://www.3gpp.org/ftp/tsg_ran/WG2_RL2/TSGR2_110-e/Docs/R2-2004331.zip" TargetMode="External"/><Relationship Id="rId2606" Type="http://schemas.openxmlformats.org/officeDocument/2006/relationships/hyperlink" Target="http://www.3gpp.org/ftp/tsg_ran/WG2_RL2/TSGR2_110-e/Docs/R2-2004522.zip" TargetMode="External"/><Relationship Id="rId4059" Type="http://schemas.openxmlformats.org/officeDocument/2006/relationships/hyperlink" Target="http://www.3gpp.org/ftp/tsg_ran/WG2_RL2/TSGR2_110-e/Docs/R2-2005637.zip" TargetMode="External"/><Relationship Id="rId1110" Type="http://schemas.openxmlformats.org/officeDocument/2006/relationships/hyperlink" Target="http://www.3gpp.org/ftp/tsg_ran/WG2_RL2/TSGR2_110-e/Docs/R2-2005259.zip" TargetMode="External"/><Relationship Id="rId1208" Type="http://schemas.openxmlformats.org/officeDocument/2006/relationships/hyperlink" Target="http://www.3gpp.org/ftp/tsg_ran/WG2_RL2/TSGR2_110-e/Docs/R2-2006408.zip" TargetMode="External"/><Relationship Id="rId1415" Type="http://schemas.openxmlformats.org/officeDocument/2006/relationships/hyperlink" Target="http://www.3gpp.org/ftp/tsg_ran/WG2_RL2/TSGR2_110-e/Docs/R2-2004694.zip" TargetMode="External"/><Relationship Id="rId2813" Type="http://schemas.openxmlformats.org/officeDocument/2006/relationships/hyperlink" Target="http://www.3gpp.org/ftp/tsg_ran/WG2_RL2/TSGR2_110-e/Docs/R2-2002782.zip" TargetMode="External"/><Relationship Id="rId4266" Type="http://schemas.openxmlformats.org/officeDocument/2006/relationships/hyperlink" Target="http://www.3gpp.org/ftp/tsg_ran/WG2_RL2/TSGR2_110-e/Docs/R2-2004737.zip" TargetMode="External"/><Relationship Id="rId4473" Type="http://schemas.openxmlformats.org/officeDocument/2006/relationships/hyperlink" Target="http://www.3gpp.org/ftp/tsg_ran/WG2_RL2/TSGR2_110-e/Docs/R2-2005903.zip" TargetMode="External"/><Relationship Id="rId54" Type="http://schemas.openxmlformats.org/officeDocument/2006/relationships/hyperlink" Target="http://www.3gpp.org/ftp/tsg_ran/WG2_RL2/TSGR2_110-e/Docs/R2-2004330.zip" TargetMode="External"/><Relationship Id="rId1622" Type="http://schemas.openxmlformats.org/officeDocument/2006/relationships/hyperlink" Target="http://www.3gpp.org/ftp/tsg_ran/WG2_RL2/TSGR2_110-e/Docs/R2-2005963.zip" TargetMode="External"/><Relationship Id="rId1927" Type="http://schemas.openxmlformats.org/officeDocument/2006/relationships/hyperlink" Target="http://www.3gpp.org/ftp/tsg_ran/WG2_RL2/TSGR2_110-e/Docs/R2-2006003.zip" TargetMode="External"/><Relationship Id="rId3075" Type="http://schemas.openxmlformats.org/officeDocument/2006/relationships/hyperlink" Target="http://www.3gpp.org/ftp/tsg_ran/WG2_RL2/TSGR2_110-e/Docs/R2-2005172.zip" TargetMode="External"/><Relationship Id="rId3282" Type="http://schemas.openxmlformats.org/officeDocument/2006/relationships/hyperlink" Target="http://www.3gpp.org/ftp/tsg_ran/WG2_RL2/TSGR2_110-e/Docs/R2-2005921.zip" TargetMode="External"/><Relationship Id="rId4126" Type="http://schemas.openxmlformats.org/officeDocument/2006/relationships/hyperlink" Target="http://www.3gpp.org/ftp/tsg_ran/WG2_RL2/TSGR2_110-e/Docs/R2-2005619.zip" TargetMode="External"/><Relationship Id="rId4333" Type="http://schemas.openxmlformats.org/officeDocument/2006/relationships/hyperlink" Target="http://www.3gpp.org/ftp/tsg_ran/WG2_RL2/TSGR2_110-e/Docs/R2-2005801.zip" TargetMode="External"/><Relationship Id="rId4540" Type="http://schemas.openxmlformats.org/officeDocument/2006/relationships/hyperlink" Target="http://www.3gpp.org/ftp/tsg_ran/WG2_RL2/TSGR2_110-e/Docs/R2-2006385.zip" TargetMode="External"/><Relationship Id="rId2091" Type="http://schemas.openxmlformats.org/officeDocument/2006/relationships/hyperlink" Target="http://www.3gpp.org/ftp/tsg_ran/WG2_RL2/TSGR2_110-e/Docs/R2-2006363.zip" TargetMode="External"/><Relationship Id="rId2189" Type="http://schemas.openxmlformats.org/officeDocument/2006/relationships/hyperlink" Target="http://www.3gpp.org/ftp/tsg_ran/WG2_RL2/TSGR2_110-e/Docs/R2-2005118.zip" TargetMode="External"/><Relationship Id="rId3142" Type="http://schemas.openxmlformats.org/officeDocument/2006/relationships/hyperlink" Target="http://www.3gpp.org/ftp/tsg_ran/WG2_RL2/TSGR2_110-e/Docs/R2-2005771.zip" TargetMode="External"/><Relationship Id="rId3587" Type="http://schemas.openxmlformats.org/officeDocument/2006/relationships/hyperlink" Target="http://www.3gpp.org/ftp/tsg_ran/WG2_RL2/TSGR2_110-e/Docs/R2-2006099.zip" TargetMode="External"/><Relationship Id="rId3794" Type="http://schemas.openxmlformats.org/officeDocument/2006/relationships/hyperlink" Target="http://www.3gpp.org/ftp/tsg_ran/WG2_RL2/TSGR2_110-e/Docs/R2-2005944.zip" TargetMode="External"/><Relationship Id="rId4400" Type="http://schemas.openxmlformats.org/officeDocument/2006/relationships/hyperlink" Target="http://www.3gpp.org/ftp/tsg_ran/WG2_RL2/TSGR2_110-e/Docs/R2-2005927.zip" TargetMode="External"/><Relationship Id="rId4638" Type="http://schemas.openxmlformats.org/officeDocument/2006/relationships/hyperlink" Target="http://www.3gpp.org/ftp/tsg_ran/WG2_RL2/TSGR2_110-e/Docs/R2-2005951.zip" TargetMode="External"/><Relationship Id="rId270" Type="http://schemas.openxmlformats.org/officeDocument/2006/relationships/hyperlink" Target="http://www.3gpp.org/ftp/tsg_ran/WG2_RL2/TSGR2_110-e/Docs/R2-2005678.zip" TargetMode="External"/><Relationship Id="rId2396" Type="http://schemas.openxmlformats.org/officeDocument/2006/relationships/hyperlink" Target="http://www.3gpp.org/ftp/tsg_ran/WG2_RL2/TSGR2_110-e/Docs/R2-2006195.zip" TargetMode="External"/><Relationship Id="rId3002" Type="http://schemas.openxmlformats.org/officeDocument/2006/relationships/hyperlink" Target="http://www.3gpp.org/ftp/tsg_ran/WG2_RL2/TSGR2_110-e/Docs/R2-2004393.zip" TargetMode="External"/><Relationship Id="rId3447" Type="http://schemas.openxmlformats.org/officeDocument/2006/relationships/hyperlink" Target="http://www.3gpp.org/ftp/tsg_ran/WG2_RL2/TSGR2_110-e/Docs/R2-2005490.zip" TargetMode="External"/><Relationship Id="rId3654" Type="http://schemas.openxmlformats.org/officeDocument/2006/relationships/hyperlink" Target="http://www.3gpp.org/ftp/tsg_ran/WG2_RL2/TSGR2_110-e/Docs/R2-2004423.zip" TargetMode="External"/><Relationship Id="rId3861" Type="http://schemas.openxmlformats.org/officeDocument/2006/relationships/hyperlink" Target="http://www.3gpp.org/ftp/tsg_ran/WG2_RL2/TSGR2_110-e/Docs/R2-2006212.zip" TargetMode="External"/><Relationship Id="rId130" Type="http://schemas.openxmlformats.org/officeDocument/2006/relationships/hyperlink" Target="http://www.3gpp.org/ftp/tsg_ran/WG2_RL2/TSGR2_110-e/Docs/R2-2005590.zip" TargetMode="External"/><Relationship Id="rId368" Type="http://schemas.openxmlformats.org/officeDocument/2006/relationships/hyperlink" Target="http://www.3gpp.org/ftp/tsg_ran/WG2_RL2/TSGR2_110-e/Docs/R2-2004144.zip" TargetMode="External"/><Relationship Id="rId575" Type="http://schemas.openxmlformats.org/officeDocument/2006/relationships/hyperlink" Target="http://www.3gpp.org/ftp/tsg_ran/WG2_RL2/TSGR2_110-e/Docs/R2-2005704.zip" TargetMode="External"/><Relationship Id="rId782" Type="http://schemas.openxmlformats.org/officeDocument/2006/relationships/hyperlink" Target="http://www.3gpp.org/ftp/tsg_ran/WG2_RL2/TSGR2_110-e/Docs/R2-2006257.zip" TargetMode="External"/><Relationship Id="rId2049" Type="http://schemas.openxmlformats.org/officeDocument/2006/relationships/hyperlink" Target="http://www.3gpp.org/ftp/tsg_ran/WG2_RL2/TSGR2_110-e/Docs/R2-2004667.zip" TargetMode="External"/><Relationship Id="rId2256" Type="http://schemas.openxmlformats.org/officeDocument/2006/relationships/hyperlink" Target="http://www.3gpp.org/ftp/tsg_ran/WG2_RL2/TSGR2_110-e/Docs/R2-2005863.zip" TargetMode="External"/><Relationship Id="rId2463" Type="http://schemas.openxmlformats.org/officeDocument/2006/relationships/hyperlink" Target="http://www.3gpp.org/ftp/tsg_ran/WG2_RL2/TSGR2_110-e/Docs/R2-2005805.zip" TargetMode="External"/><Relationship Id="rId2670" Type="http://schemas.openxmlformats.org/officeDocument/2006/relationships/hyperlink" Target="http://www.3gpp.org/ftp/tsg_ran/WG2_RL2/TSGR2_110-e/Docs/R2-2005425.zip" TargetMode="External"/><Relationship Id="rId3307" Type="http://schemas.openxmlformats.org/officeDocument/2006/relationships/hyperlink" Target="http://www.3gpp.org/ftp/tsg_ran/WG2_RL2/TSGR2_110-e/Docs/R2-2005020.zip" TargetMode="External"/><Relationship Id="rId3514" Type="http://schemas.openxmlformats.org/officeDocument/2006/relationships/hyperlink" Target="http://www.3gpp.org/ftp/tsg_ran/WG2_RL2/TSGR2_110-e/Docs/R2-2004338.zip" TargetMode="External"/><Relationship Id="rId3721" Type="http://schemas.openxmlformats.org/officeDocument/2006/relationships/hyperlink" Target="http://www.3gpp.org/ftp/tsg_ran/WG2_RL2/TSGR2_110-e/Docs/R2-2005591.zip" TargetMode="External"/><Relationship Id="rId3959" Type="http://schemas.openxmlformats.org/officeDocument/2006/relationships/hyperlink" Target="http://www.3gpp.org/ftp/tsg_ran/WG2_RL2/TSGR2_110-e/Docs/R2-2006416.zip" TargetMode="External"/><Relationship Id="rId228" Type="http://schemas.openxmlformats.org/officeDocument/2006/relationships/hyperlink" Target="http://www.3gpp.org/ftp/tsg_ran/WG2_RL2/TSGR2_110-e/Docs/R2-2005484.zip" TargetMode="External"/><Relationship Id="rId435" Type="http://schemas.openxmlformats.org/officeDocument/2006/relationships/hyperlink" Target="http://www.3gpp.org/ftp/tsg_ran/WG2_RL2/TSGR2_110-e/Docs/R2-2005641.zip" TargetMode="External"/><Relationship Id="rId642" Type="http://schemas.openxmlformats.org/officeDocument/2006/relationships/hyperlink" Target="http://www.3gpp.org/ftp/tsg_ran/WG2_RL2/TSGR2_110-e/Docs/R2-2005236.zip" TargetMode="External"/><Relationship Id="rId1065" Type="http://schemas.openxmlformats.org/officeDocument/2006/relationships/hyperlink" Target="http://www.3gpp.org/ftp/tsg_ran/WG2_RL2/TSGR2_110-e/Docs/R2-2004709.zip" TargetMode="External"/><Relationship Id="rId1272" Type="http://schemas.openxmlformats.org/officeDocument/2006/relationships/hyperlink" Target="http://www.3gpp.org/ftp/tsg_ran/WG2_RL2/TSGR2_110-e/Docs/R2-2004685.zip" TargetMode="External"/><Relationship Id="rId2116" Type="http://schemas.openxmlformats.org/officeDocument/2006/relationships/hyperlink" Target="http://www.3gpp.org/ftp/tsg_ran/WG2_RL2/TSGR2_110-e/Docs/R2-2005623.zip" TargetMode="External"/><Relationship Id="rId2323" Type="http://schemas.openxmlformats.org/officeDocument/2006/relationships/hyperlink" Target="http://www.3gpp.org/ftp/tsg_ran/WG2_RL2/TSGR2_110-e/Docs/R2-2004414.zip" TargetMode="External"/><Relationship Id="rId2530" Type="http://schemas.openxmlformats.org/officeDocument/2006/relationships/hyperlink" Target="http://www.3gpp.org/ftp/tsg_ran/WG2_RL2/TSGR2_110-e/Docs/R2-2006041.zip" TargetMode="External"/><Relationship Id="rId2768" Type="http://schemas.openxmlformats.org/officeDocument/2006/relationships/hyperlink" Target="http://www.3gpp.org/ftp/tsg_ran/WG2_RL2/TSGR2_110-e/Docs/R2-2005126.zip" TargetMode="External"/><Relationship Id="rId2975" Type="http://schemas.openxmlformats.org/officeDocument/2006/relationships/hyperlink" Target="http://www.3gpp.org/ftp/tsg_ran/WG2_RL2/TSGR2_110-e/Docs/R2-2005614.zip" TargetMode="External"/><Relationship Id="rId3819" Type="http://schemas.openxmlformats.org/officeDocument/2006/relationships/hyperlink" Target="http://www.3gpp.org/ftp/tsg_ran/WG2_RL2/TSGR2_110-e/Docs/R2-2006064.zip" TargetMode="External"/><Relationship Id="rId502" Type="http://schemas.openxmlformats.org/officeDocument/2006/relationships/hyperlink" Target="http://www.3gpp.org/ftp/tsg_ran/WG2_RL2/TSGR2_110-e/Docs/R2-2004566.zip" TargetMode="External"/><Relationship Id="rId947" Type="http://schemas.openxmlformats.org/officeDocument/2006/relationships/hyperlink" Target="http://www.3gpp.org/ftp/tsg_ran/WG2_RL2/TSGR2_110-e/Docs/R2-2005631.zip" TargetMode="External"/><Relationship Id="rId1132" Type="http://schemas.openxmlformats.org/officeDocument/2006/relationships/hyperlink" Target="http://www.3gpp.org/ftp/tsg_ran/WG2_RL2/TSGR2_110-e/Docs/R2-2004993.zip" TargetMode="External"/><Relationship Id="rId1577" Type="http://schemas.openxmlformats.org/officeDocument/2006/relationships/hyperlink" Target="http://www.3gpp.org/ftp/tsg_ran/WG2_RL2/TSGR2_110-e/Docs/R2-2003523.zip" TargetMode="External"/><Relationship Id="rId1784" Type="http://schemas.openxmlformats.org/officeDocument/2006/relationships/hyperlink" Target="http://www.3gpp.org/ftp/tsg_ran/WG2_RL2/TSGR2_110-e/Docs/R2-2004963.zip" TargetMode="External"/><Relationship Id="rId1991" Type="http://schemas.openxmlformats.org/officeDocument/2006/relationships/hyperlink" Target="http://www.3gpp.org/ftp/tsg_ran/WG2_RL2/TSGR2_110-e/Docs/R2-2005456.zip" TargetMode="External"/><Relationship Id="rId2628" Type="http://schemas.openxmlformats.org/officeDocument/2006/relationships/hyperlink" Target="http://www.3gpp.org/ftp/tsg_ran/WG2_RL2/TSGR2_110-e/Docs/R2-2005391.zip" TargetMode="External"/><Relationship Id="rId2835" Type="http://schemas.openxmlformats.org/officeDocument/2006/relationships/hyperlink" Target="http://www.3gpp.org/ftp/tsg_ran/WG2_RL2/TSGR2_110-e/Docs/R2-2005401.zip" TargetMode="External"/><Relationship Id="rId4190" Type="http://schemas.openxmlformats.org/officeDocument/2006/relationships/hyperlink" Target="http://www.3gpp.org/ftp/tsg_ran/WG2_RL2/TSGR2_110-e/Docs/R2-2005442.zip" TargetMode="External"/><Relationship Id="rId4288" Type="http://schemas.openxmlformats.org/officeDocument/2006/relationships/hyperlink" Target="http://www.3gpp.org/ftp/tsg_ran/WG2_RL2/TSGR2_110-e/Docs/R2-2004732.zip" TargetMode="External"/><Relationship Id="rId4495" Type="http://schemas.openxmlformats.org/officeDocument/2006/relationships/hyperlink" Target="http://www.3gpp.org/ftp/tsg_ran/WG2_RL2/TSGR2_110-e/Docs/R2-2005960.zip" TargetMode="External"/><Relationship Id="rId76" Type="http://schemas.openxmlformats.org/officeDocument/2006/relationships/hyperlink" Target="http://www.3gpp.org/ftp/tsg_ran/WG2_RL2/TSGR2_110-e/Docs/R2-2005934.zip" TargetMode="External"/><Relationship Id="rId807" Type="http://schemas.openxmlformats.org/officeDocument/2006/relationships/hyperlink" Target="http://www.3gpp.org/ftp/tsg_ran/WG2_RL2/TSGR2_110-e/Docs/R2-2004433.zip" TargetMode="External"/><Relationship Id="rId1437" Type="http://schemas.openxmlformats.org/officeDocument/2006/relationships/hyperlink" Target="http://www.3gpp.org/ftp/tsg_ran/WG2_RL2/TSGR2_110-e/Docs/R2-2006092.zip" TargetMode="External"/><Relationship Id="rId1644" Type="http://schemas.openxmlformats.org/officeDocument/2006/relationships/hyperlink" Target="http://www.3gpp.org/ftp/tsg_ran/WG2_RL2/TSGR2_110-e/Docs/R2-2004747.zip" TargetMode="External"/><Relationship Id="rId1851" Type="http://schemas.openxmlformats.org/officeDocument/2006/relationships/hyperlink" Target="http://www.3gpp.org/ftp/tsg_ran/WG2_RL2/TSGR2_110-e/Docs/R2-2004517.zip" TargetMode="External"/><Relationship Id="rId2902" Type="http://schemas.openxmlformats.org/officeDocument/2006/relationships/hyperlink" Target="http://www.3gpp.org/ftp/tsg_ran/WG2_RL2/TSGR2_110-e/Docs/R2-2005815.zip" TargetMode="External"/><Relationship Id="rId3097" Type="http://schemas.openxmlformats.org/officeDocument/2006/relationships/hyperlink" Target="http://www.3gpp.org/ftp/tsg_ran/WG2_RL2/TSGR2_110-e/Docs/R2-2004987.zip" TargetMode="External"/><Relationship Id="rId4050" Type="http://schemas.openxmlformats.org/officeDocument/2006/relationships/hyperlink" Target="http://www.3gpp.org/ftp/tsg_ran/WG2_RL2/TSGR2_110-e/Docs/R2-2005636.zip" TargetMode="External"/><Relationship Id="rId4148" Type="http://schemas.openxmlformats.org/officeDocument/2006/relationships/hyperlink" Target="http://www.3gpp.org/ftp/tsg_ran/WG2_RL2/TSGR2_110-e/Docs/R2-2004831.zip" TargetMode="External"/><Relationship Id="rId4355" Type="http://schemas.openxmlformats.org/officeDocument/2006/relationships/hyperlink" Target="http://www.3gpp.org/ftp/tsg_ran/WG2_RL2/TSGR2_110-e/Docs/R2-2005747.zip" TargetMode="External"/><Relationship Id="rId1504" Type="http://schemas.openxmlformats.org/officeDocument/2006/relationships/hyperlink" Target="http://www.3gpp.org/ftp/tsg_ran/WG2_RL2/TSGR2_110-e/Docs/R2-2004899.zip" TargetMode="External"/><Relationship Id="rId1711" Type="http://schemas.openxmlformats.org/officeDocument/2006/relationships/hyperlink" Target="http://www.3gpp.org/ftp/tsg_ran/WG2_RL2/TSGR2_110-e/Docs/R2-2005337.zip" TargetMode="External"/><Relationship Id="rId1949" Type="http://schemas.openxmlformats.org/officeDocument/2006/relationships/hyperlink" Target="http://www.3gpp.org/ftp/tsg_ran/WG2_RL2/TSGR2_110-e/Docs/R2-2006172.zip" TargetMode="External"/><Relationship Id="rId3164" Type="http://schemas.openxmlformats.org/officeDocument/2006/relationships/hyperlink" Target="http://www.3gpp.org/ftp/tsg_ran/WG2_RL2/TSGR2_110-e/Docs/R2-2005288.zip" TargetMode="External"/><Relationship Id="rId4008" Type="http://schemas.openxmlformats.org/officeDocument/2006/relationships/hyperlink" Target="http://www.3gpp.org/ftp/tsg_ran/WG2_RL2/TSGR2_110-e/Docs/R2-2005233.zip" TargetMode="External"/><Relationship Id="rId4562" Type="http://schemas.openxmlformats.org/officeDocument/2006/relationships/hyperlink" Target="http://www.3gpp.org/ftp/tsg_ran/WG2_RL2/TSGR2_110-e/Docs/R2-2006333.zip" TargetMode="External"/><Relationship Id="rId292" Type="http://schemas.openxmlformats.org/officeDocument/2006/relationships/hyperlink" Target="http://www.3gpp.org/ftp/tsg_ran/WG2_RL2/TSGR2_110-e/Docs/R2-2006376.zip" TargetMode="External"/><Relationship Id="rId1809" Type="http://schemas.openxmlformats.org/officeDocument/2006/relationships/hyperlink" Target="http://www.3gpp.org/ftp/tsg_ran/WG2_RL2/TSGR2_110-e/Docs/R2-2006419.zip" TargetMode="External"/><Relationship Id="rId3371" Type="http://schemas.openxmlformats.org/officeDocument/2006/relationships/hyperlink" Target="http://www.3gpp.org/ftp/tsg_ran/WG2_RL2/TSGR2_110-e/Docs/R2-2005060.zip" TargetMode="External"/><Relationship Id="rId3469" Type="http://schemas.openxmlformats.org/officeDocument/2006/relationships/hyperlink" Target="http://www.3gpp.org/ftp/tsg_ran/WG2_RL2/TSGR2_110-e/Docs/R2-2006060.zip" TargetMode="External"/><Relationship Id="rId3676" Type="http://schemas.openxmlformats.org/officeDocument/2006/relationships/hyperlink" Target="http://www.3gpp.org/ftp/tsg_ran/WG2_RL2/TSGR2_110-e/Docs/R2-2004822.zip" TargetMode="External"/><Relationship Id="rId4215" Type="http://schemas.openxmlformats.org/officeDocument/2006/relationships/hyperlink" Target="http://www.3gpp.org/ftp/tsg_ran/WG2_RL2/TSGR2_110-e/Docs/R2-2004985.zip" TargetMode="External"/><Relationship Id="rId4422" Type="http://schemas.openxmlformats.org/officeDocument/2006/relationships/hyperlink" Target="http://www.3gpp.org/ftp/tsg_ran/WG2_RL2/TSGR2_110-e/Docs/R2-2005942.zip" TargetMode="External"/><Relationship Id="rId597" Type="http://schemas.openxmlformats.org/officeDocument/2006/relationships/hyperlink" Target="http://www.3gpp.org/ftp/tsg_ran/WG2_RL2/TSGR2_110-e/Docs/R2-2006069.zip" TargetMode="External"/><Relationship Id="rId2180" Type="http://schemas.openxmlformats.org/officeDocument/2006/relationships/hyperlink" Target="http://www.3gpp.org/ftp/tsg_ran/WG2_RL2/TSGR2_110-e/Docs/R2-2004866.zip" TargetMode="External"/><Relationship Id="rId2278" Type="http://schemas.openxmlformats.org/officeDocument/2006/relationships/hyperlink" Target="http://www.3gpp.org/ftp/tsg_ran/WG2_RL2/TSGR2_110-e/Docs/R2-2005855.zip" TargetMode="External"/><Relationship Id="rId2485" Type="http://schemas.openxmlformats.org/officeDocument/2006/relationships/hyperlink" Target="http://www.3gpp.org/ftp/tsg_ran/WG2_RL2/TSGR2_110-e/Docs/R2-2004465.zip" TargetMode="External"/><Relationship Id="rId3024" Type="http://schemas.openxmlformats.org/officeDocument/2006/relationships/hyperlink" Target="http://www.3gpp.org/ftp/tsg_ran/WG2_RL2/TSGR2_110-e/Docs/R2-2006331.zip" TargetMode="External"/><Relationship Id="rId3231" Type="http://schemas.openxmlformats.org/officeDocument/2006/relationships/hyperlink" Target="http://www.3gpp.org/ftp/tsg_ran/WG2_RL2/TSGR2_110-e/Docs/R2-2005832.zip" TargetMode="External"/><Relationship Id="rId3329" Type="http://schemas.openxmlformats.org/officeDocument/2006/relationships/hyperlink" Target="http://www.3gpp.org/ftp/tsg_ran/WG2_RL2/TSGR2_110-e/Docs/R2-2005030.zip" TargetMode="External"/><Relationship Id="rId3883" Type="http://schemas.openxmlformats.org/officeDocument/2006/relationships/hyperlink" Target="http://www.3gpp.org/ftp/tsg_ran/WG2_RL2/TSGR2_110-e/Docs/R2-2006259.zip" TargetMode="External"/><Relationship Id="rId152" Type="http://schemas.openxmlformats.org/officeDocument/2006/relationships/hyperlink" Target="http://www.3gpp.org/ftp/tsg_ran/WG2_RL2/TSGR2_110-e/Docs/R2-2006162.zip" TargetMode="External"/><Relationship Id="rId457" Type="http://schemas.openxmlformats.org/officeDocument/2006/relationships/hyperlink" Target="http://www.3gpp.org/ftp/tsg_ran/WG2_RL2/TSGR2_110-e/Docs/R2-2004913.zip" TargetMode="External"/><Relationship Id="rId1087" Type="http://schemas.openxmlformats.org/officeDocument/2006/relationships/hyperlink" Target="http://www.3gpp.org/ftp/tsg_ran/WG2_RL2/TSGR2_110-e/Docs/R2-2006025.zip" TargetMode="External"/><Relationship Id="rId1294" Type="http://schemas.openxmlformats.org/officeDocument/2006/relationships/hyperlink" Target="http://www.3gpp.org/ftp/tsg_ran/WG2_RL2/TSGR2_110-e/Docs/R2-2004804.zip" TargetMode="External"/><Relationship Id="rId2040" Type="http://schemas.openxmlformats.org/officeDocument/2006/relationships/hyperlink" Target="http://www.3gpp.org/ftp/tsg_ran/WG2_RL2/TSGR2_110-e/Docs/R2-2003665.zip" TargetMode="External"/><Relationship Id="rId2138" Type="http://schemas.openxmlformats.org/officeDocument/2006/relationships/hyperlink" Target="http://www.3gpp.org/ftp/tsg_ran/WG2_RL2/TSGR2_110-e/Docs/R2-2005242.zip" TargetMode="External"/><Relationship Id="rId2692" Type="http://schemas.openxmlformats.org/officeDocument/2006/relationships/hyperlink" Target="http://www.3gpp.org/ftp/tsg_ran/WG2_RL2/TSGR2_110-e/Docs/R2-2005445.zip" TargetMode="External"/><Relationship Id="rId2997" Type="http://schemas.openxmlformats.org/officeDocument/2006/relationships/hyperlink" Target="http://www.3gpp.org/ftp/tsg_ran/WG2_RL2/TSGR2_110-e/Docs/R2-2006308.zip" TargetMode="External"/><Relationship Id="rId3536" Type="http://schemas.openxmlformats.org/officeDocument/2006/relationships/hyperlink" Target="http://www.3gpp.org/ftp/tsg_ran/WG2_RL2/TSGR2_110-e/Docs/R2-2004360.zip" TargetMode="External"/><Relationship Id="rId3743" Type="http://schemas.openxmlformats.org/officeDocument/2006/relationships/hyperlink" Target="http://www.3gpp.org/ftp/tsg_ran/WG2_RL2/TSGR2_110-e/Docs/R2-2005781.zip" TargetMode="External"/><Relationship Id="rId3950" Type="http://schemas.openxmlformats.org/officeDocument/2006/relationships/hyperlink" Target="http://www.3gpp.org/ftp/tsg_ran/WG2_RL2/TSGR2_110-e/Docs/R2-2006404.zip" TargetMode="External"/><Relationship Id="rId664" Type="http://schemas.openxmlformats.org/officeDocument/2006/relationships/hyperlink" Target="http://www.3gpp.org/ftp/tsg_ran/WG2_RL2/TSGR2_110-e/Docs/R2-2004192.zip" TargetMode="External"/><Relationship Id="rId871" Type="http://schemas.openxmlformats.org/officeDocument/2006/relationships/hyperlink" Target="http://www.3gpp.org/ftp/tsg_ran/WG2_RL2/TSGR2_110-e/Docs/R2-2006382.zip" TargetMode="External"/><Relationship Id="rId969" Type="http://schemas.openxmlformats.org/officeDocument/2006/relationships/hyperlink" Target="http://www.3gpp.org/ftp/tsg_ran/WG2_RL2/TSGR2_110-e/Docs/R2-2006061.zip" TargetMode="External"/><Relationship Id="rId1599" Type="http://schemas.openxmlformats.org/officeDocument/2006/relationships/hyperlink" Target="http://www.3gpp.org/ftp/tsg_ran/WG2_RL2/TSGR2_110-e/Docs/R2-2004889.zip" TargetMode="External"/><Relationship Id="rId2345" Type="http://schemas.openxmlformats.org/officeDocument/2006/relationships/hyperlink" Target="http://www.3gpp.org/ftp/tsg_ran/WG2_RL2/TSGR2_110-e/Docs/R2-2004720.zip" TargetMode="External"/><Relationship Id="rId2552" Type="http://schemas.openxmlformats.org/officeDocument/2006/relationships/hyperlink" Target="http://www.3gpp.org/ftp/tsg_ran/WG2_RL2/TSGR2_110-e/Docs/R2-2005794.zip" TargetMode="External"/><Relationship Id="rId3603" Type="http://schemas.openxmlformats.org/officeDocument/2006/relationships/hyperlink" Target="http://www.3gpp.org/ftp/tsg_ran/WG2_RL2/TSGR2_110-e/Docs/R2-2006129.zip" TargetMode="External"/><Relationship Id="rId3810" Type="http://schemas.openxmlformats.org/officeDocument/2006/relationships/hyperlink" Target="http://www.3gpp.org/ftp/tsg_ran/WG2_RL2/TSGR2_110-e/Docs/R2-2005989.zip" TargetMode="External"/><Relationship Id="rId317" Type="http://schemas.openxmlformats.org/officeDocument/2006/relationships/hyperlink" Target="http://www.3gpp.org/ftp/tsg_ran/WG2_RL2/TSGR2_110-e/Docs/R2-2006371.zip" TargetMode="External"/><Relationship Id="rId524" Type="http://schemas.openxmlformats.org/officeDocument/2006/relationships/hyperlink" Target="http://www.3gpp.org/ftp/tsg_ran/WG2_RL2/TSGR2_110-e/Docs/R2-2004905.zip" TargetMode="External"/><Relationship Id="rId731" Type="http://schemas.openxmlformats.org/officeDocument/2006/relationships/hyperlink" Target="http://www.3gpp.org/ftp/tsg_ran/WG2_RL2/TSGR2_110-e/Docs/R2-2004479.zip" TargetMode="External"/><Relationship Id="rId1154" Type="http://schemas.openxmlformats.org/officeDocument/2006/relationships/hyperlink" Target="http://www.3gpp.org/ftp/tsg_ran/WG2_RL2/TSGR2_110-e/Docs/R2-2006020.zip" TargetMode="External"/><Relationship Id="rId1361" Type="http://schemas.openxmlformats.org/officeDocument/2006/relationships/hyperlink" Target="http://www.3gpp.org/ftp/tsg_ran/WG2_RL2/TSGR2_110-e/Docs/R2-2005331.zip" TargetMode="External"/><Relationship Id="rId1459" Type="http://schemas.openxmlformats.org/officeDocument/2006/relationships/hyperlink" Target="http://www.3gpp.org/ftp/tsg_ran/WG2_RL2/TSGR2_110-e/Docs/R2-2006430.zip" TargetMode="External"/><Relationship Id="rId2205" Type="http://schemas.openxmlformats.org/officeDocument/2006/relationships/hyperlink" Target="http://www.3gpp.org/ftp/tsg_ran/WG2_RL2/TSGR2_110-e/Docs/R2-2005169.zip" TargetMode="External"/><Relationship Id="rId2412" Type="http://schemas.openxmlformats.org/officeDocument/2006/relationships/hyperlink" Target="http://www.3gpp.org/ftp/tsg_ran/WG2_RL2/TSGR2_110-e/Docs/R2-2004882.zip" TargetMode="External"/><Relationship Id="rId2857" Type="http://schemas.openxmlformats.org/officeDocument/2006/relationships/hyperlink" Target="http://www.3gpp.org/ftp/tsg_ran/WG2_RL2/TSGR2_110-e/Docs/R2-2005600.zip" TargetMode="External"/><Relationship Id="rId3908" Type="http://schemas.openxmlformats.org/officeDocument/2006/relationships/hyperlink" Target="http://www.3gpp.org/ftp/tsg_ran/WG2_RL2/TSGR2_110-e/Docs/R2-2006310.zip" TargetMode="External"/><Relationship Id="rId4072" Type="http://schemas.openxmlformats.org/officeDocument/2006/relationships/hyperlink" Target="http://www.3gpp.org/ftp/tsg_ran/WG2_RL2/TSGR2_110-e/Docs/R2-2005168.zip" TargetMode="External"/><Relationship Id="rId98" Type="http://schemas.openxmlformats.org/officeDocument/2006/relationships/hyperlink" Target="http://www.3gpp.org/ftp/tsg_ran/WG2_RL2/TSGR2_110-e/Docs/R2-2004812.zip" TargetMode="External"/><Relationship Id="rId829" Type="http://schemas.openxmlformats.org/officeDocument/2006/relationships/hyperlink" Target="http://www.3gpp.org/ftp/tsg_ran/WG2_RL2/TSGR2_110-e/Docs/R2-2004313.zip" TargetMode="External"/><Relationship Id="rId1014" Type="http://schemas.openxmlformats.org/officeDocument/2006/relationships/hyperlink" Target="http://www.3gpp.org/ftp/tsg_ran/WG2_RL2/TSGR2_110-e/Docs/R2-2004972.zip" TargetMode="External"/><Relationship Id="rId1221" Type="http://schemas.openxmlformats.org/officeDocument/2006/relationships/hyperlink" Target="http://www.3gpp.org/ftp/tsg_ran/WG2_RL2/TSGR2_110-e/Docs/R2-2004494.zip" TargetMode="External"/><Relationship Id="rId1666" Type="http://schemas.openxmlformats.org/officeDocument/2006/relationships/hyperlink" Target="http://www.3gpp.org/ftp/tsg_ran/WG2_RL2/TSGR2_110-e/Docs/R2-2004830.zip" TargetMode="External"/><Relationship Id="rId1873" Type="http://schemas.openxmlformats.org/officeDocument/2006/relationships/hyperlink" Target="http://www.3gpp.org/ftp/tsg_ran/WG2_RL2/TSGR2_110-e/Docs/R2-2004707.zip" TargetMode="External"/><Relationship Id="rId2717" Type="http://schemas.openxmlformats.org/officeDocument/2006/relationships/hyperlink" Target="http://www.3gpp.org/ftp/tsg_ran/WG2_RL2/TSGR2_110-e/Docs/R2-2004726.zip" TargetMode="External"/><Relationship Id="rId2924" Type="http://schemas.openxmlformats.org/officeDocument/2006/relationships/hyperlink" Target="http://www.3gpp.org/ftp/tsg_ran/WG2_RL2/TSGR2_110-e/Docs/R2-2004519.zip" TargetMode="External"/><Relationship Id="rId4377" Type="http://schemas.openxmlformats.org/officeDocument/2006/relationships/hyperlink" Target="http://www.3gpp.org/ftp/tsg_ran/WG2_RL2/TSGR2_110-e/Docs/R2-2005345.zip" TargetMode="External"/><Relationship Id="rId4584" Type="http://schemas.openxmlformats.org/officeDocument/2006/relationships/hyperlink" Target="http://www.3gpp.org/ftp/tsg_ran/WG2_RL2/TSGR2_110-e/Docs/R2-2005761.zip" TargetMode="External"/><Relationship Id="rId1319" Type="http://schemas.openxmlformats.org/officeDocument/2006/relationships/hyperlink" Target="http://www.3gpp.org/ftp/tsg_ran/WG2_RL2/TSGR2_110-e/Docs/R2-2004785.zip" TargetMode="External"/><Relationship Id="rId1526" Type="http://schemas.openxmlformats.org/officeDocument/2006/relationships/hyperlink" Target="http://www.3gpp.org/ftp/tsg_ran/WG2_RL2/TSGR2_110-e/Docs/R2-2004403.zip" TargetMode="External"/><Relationship Id="rId1733" Type="http://schemas.openxmlformats.org/officeDocument/2006/relationships/hyperlink" Target="http://www.3gpp.org/ftp/tsg_ran/WG2_RL2/TSGR2_110-e/Docs/R2-2005613.zip" TargetMode="External"/><Relationship Id="rId1940" Type="http://schemas.openxmlformats.org/officeDocument/2006/relationships/hyperlink" Target="http://www.3gpp.org/ftp/tsg_ran/WG2_RL2/TSGR2_110-e/Docs/R2-2005108.zip" TargetMode="External"/><Relationship Id="rId3186" Type="http://schemas.openxmlformats.org/officeDocument/2006/relationships/hyperlink" Target="http://www.3gpp.org/ftp/tsg_ran/WG2_RL2/TSGR2_110-e/Docs/R2-2003920.zip" TargetMode="External"/><Relationship Id="rId3393" Type="http://schemas.openxmlformats.org/officeDocument/2006/relationships/hyperlink" Target="http://www.3gpp.org/ftp/tsg_ran/WG2_RL2/TSGR2_110-e/Docs/R2-2005685.zip" TargetMode="External"/><Relationship Id="rId4237" Type="http://schemas.openxmlformats.org/officeDocument/2006/relationships/hyperlink" Target="http://www.3gpp.org/ftp/tsg_ran/WG2_RL2/TSGR2_110-e/Docs/R2-2004438.zip" TargetMode="External"/><Relationship Id="rId4444" Type="http://schemas.openxmlformats.org/officeDocument/2006/relationships/hyperlink" Target="http://www.3gpp.org/ftp/tsg_ran/WG2_RL2/TSGR2_110-e/Docs/R2-2004791.zip" TargetMode="External"/><Relationship Id="rId4651" Type="http://schemas.openxmlformats.org/officeDocument/2006/relationships/hyperlink" Target="http://www.3gpp.org/ftp/tsg_ran/WG2_RL2/TSGR2_110-e/Docs/R2-2005978.zip" TargetMode="External"/><Relationship Id="rId25" Type="http://schemas.openxmlformats.org/officeDocument/2006/relationships/hyperlink" Target="http://www.3gpp.org/ftp/tsg_ran/WG2_RL2/TSGR2_110-e/Docs/R2-2005988.zip" TargetMode="External"/><Relationship Id="rId1800" Type="http://schemas.openxmlformats.org/officeDocument/2006/relationships/hyperlink" Target="http://www.3gpp.org/ftp/tsg_ran/WG2_RL2/TSGR2_110-e/Docs/R2-2003885.zip" TargetMode="External"/><Relationship Id="rId3046" Type="http://schemas.openxmlformats.org/officeDocument/2006/relationships/hyperlink" Target="http://www.3gpp.org/ftp/tsg_ran/WG2_RL2/TSGR2_110-e/Docs/R2-2004555.zip" TargetMode="External"/><Relationship Id="rId3253" Type="http://schemas.openxmlformats.org/officeDocument/2006/relationships/hyperlink" Target="http://www.3gpp.org/ftp/tsg_ran/WG2_RL2/TSGR2_110-e/Docs/R2-2004342.zip" TargetMode="External"/><Relationship Id="rId3460" Type="http://schemas.openxmlformats.org/officeDocument/2006/relationships/hyperlink" Target="http://www.3gpp.org/ftp/tsg_ran/WG2_RL2/TSGR2_110-e/Docs/R2-2005224.zip" TargetMode="External"/><Relationship Id="rId3698" Type="http://schemas.openxmlformats.org/officeDocument/2006/relationships/hyperlink" Target="http://www.3gpp.org/ftp/tsg_ran/WG2_RL2/TSGR2_110-e/Docs/R2-2005191.zip" TargetMode="External"/><Relationship Id="rId4304" Type="http://schemas.openxmlformats.org/officeDocument/2006/relationships/hyperlink" Target="http://www.3gpp.org/ftp/tsg_ran/WG2_RL2/TSGR2_110-e/Docs/R2-2004347.zip" TargetMode="External"/><Relationship Id="rId174" Type="http://schemas.openxmlformats.org/officeDocument/2006/relationships/hyperlink" Target="http://www.3gpp.org/ftp/tsg_ran/WG2_RL2/TSGR2_110-e/Docs/R2-2005995.zip" TargetMode="External"/><Relationship Id="rId381" Type="http://schemas.openxmlformats.org/officeDocument/2006/relationships/hyperlink" Target="http://www.3gpp.org/ftp/tsg_ran/WG2_RL2/TSGR2_110-e/Docs/R2-2005557.zip" TargetMode="External"/><Relationship Id="rId2062" Type="http://schemas.openxmlformats.org/officeDocument/2006/relationships/hyperlink" Target="http://www.3gpp.org/ftp/tsg_ran/WG2_RL2/TSGR2_110-e/Docs/R2-2005529.zip" TargetMode="External"/><Relationship Id="rId3113" Type="http://schemas.openxmlformats.org/officeDocument/2006/relationships/hyperlink" Target="http://www.3gpp.org/ftp/tsg_ran/WG2_RL2/TSGR2_110-e/Docs/R2-2006055.zip" TargetMode="External"/><Relationship Id="rId3558" Type="http://schemas.openxmlformats.org/officeDocument/2006/relationships/hyperlink" Target="http://www.3gpp.org/ftp/tsg_ran/WG2_RL2/TSGR2_110-e/Docs/R2-2004382.zip" TargetMode="External"/><Relationship Id="rId3765" Type="http://schemas.openxmlformats.org/officeDocument/2006/relationships/hyperlink" Target="http://www.3gpp.org/ftp/tsg_ran/WG2_RL2/TSGR2_110-e/Docs/R2-2005843.zip" TargetMode="External"/><Relationship Id="rId3972" Type="http://schemas.openxmlformats.org/officeDocument/2006/relationships/hyperlink" Target="http://www.3gpp.org/ftp/tsg_ran/WG2_RL2/TSGR2_110-e/Docs/R2-2006429.zip" TargetMode="External"/><Relationship Id="rId4511" Type="http://schemas.openxmlformats.org/officeDocument/2006/relationships/hyperlink" Target="http://www.3gpp.org/ftp/tsg_ran/WG2_RL2/TSGR2_110-e/Docs/R2-2005961.zip" TargetMode="External"/><Relationship Id="rId4609" Type="http://schemas.openxmlformats.org/officeDocument/2006/relationships/hyperlink" Target="http://www.3gpp.org/ftp/tsg_ran/WG2_RL2/TSGR2_110-e/Docs/R2-2005880.zip" TargetMode="External"/><Relationship Id="rId241" Type="http://schemas.openxmlformats.org/officeDocument/2006/relationships/hyperlink" Target="http://www.3gpp.org/ftp/tsg_ran/WG2_RL2/TSGR2_110-e/Docs/R2-2003152.zip" TargetMode="External"/><Relationship Id="rId479" Type="http://schemas.openxmlformats.org/officeDocument/2006/relationships/hyperlink" Target="http://www.3gpp.org/ftp/tsg_ran/WG2_RL2/TSGR2_110-e/Docs/R2-2006107.zip" TargetMode="External"/><Relationship Id="rId686" Type="http://schemas.openxmlformats.org/officeDocument/2006/relationships/hyperlink" Target="http://www.3gpp.org/ftp/tsg_ran/WG2_RL2/TSGR2_110-e/Docs/R2-2005112.zip" TargetMode="External"/><Relationship Id="rId893" Type="http://schemas.openxmlformats.org/officeDocument/2006/relationships/hyperlink" Target="http://www.3gpp.org/ftp/tsg_ran/WG2_RL2/TSGR2_110-e/Docs/R2-2004996.zip" TargetMode="External"/><Relationship Id="rId2367" Type="http://schemas.openxmlformats.org/officeDocument/2006/relationships/hyperlink" Target="http://www.3gpp.org/ftp/tsg_ran/WG2_RL2/TSGR2_110-e/Docs/R2-2006015.zip" TargetMode="External"/><Relationship Id="rId2574" Type="http://schemas.openxmlformats.org/officeDocument/2006/relationships/hyperlink" Target="http://www.3gpp.org/ftp/tsg_ran/WG2_RL2/TSGR2_110-e/Docs/R2-2005592.zip" TargetMode="External"/><Relationship Id="rId2781" Type="http://schemas.openxmlformats.org/officeDocument/2006/relationships/hyperlink" Target="http://www.3gpp.org/ftp/tsg_ran/WG2_RL2/TSGR2_110-e/Docs/R2-2002688.zip" TargetMode="External"/><Relationship Id="rId3320" Type="http://schemas.openxmlformats.org/officeDocument/2006/relationships/hyperlink" Target="http://www.3gpp.org/ftp/tsg_ran/WG2_RL2/TSGR2_110-e/Docs/R2-2005938.zip" TargetMode="External"/><Relationship Id="rId3418" Type="http://schemas.openxmlformats.org/officeDocument/2006/relationships/hyperlink" Target="http://www.3gpp.org/ftp/tsg_ran/WG2_RL2/TSGR2_110-e/Docs/R2-2004382.zip" TargetMode="External"/><Relationship Id="rId3625" Type="http://schemas.openxmlformats.org/officeDocument/2006/relationships/hyperlink" Target="http://www.3gpp.org/ftp/tsg_ran/WG2_RL2/TSGR2_110-e/Docs/R2-2005811.zip" TargetMode="External"/><Relationship Id="rId339" Type="http://schemas.openxmlformats.org/officeDocument/2006/relationships/hyperlink" Target="http://www.3gpp.org/ftp/tsg_ran/WG2_RL2/TSGR2_110-e/Docs/R2-2004249.zip" TargetMode="External"/><Relationship Id="rId546" Type="http://schemas.openxmlformats.org/officeDocument/2006/relationships/hyperlink" Target="http://www.3gpp.org/ftp/tsg_ran/WG2_RL2/TSGR2_110-e/Docs/R2-2006248.zip" TargetMode="External"/><Relationship Id="rId753" Type="http://schemas.openxmlformats.org/officeDocument/2006/relationships/hyperlink" Target="http://www.3gpp.org/ftp/tsg_ran/WG2_RL2/TSGR2_110-e/Docs/R2-2004574.zip" TargetMode="External"/><Relationship Id="rId1176" Type="http://schemas.openxmlformats.org/officeDocument/2006/relationships/hyperlink" Target="http://www.3gpp.org/ftp/tsg_ran/WG2_RL2/TSGR2_110-e/Docs/R2-2005502.zip" TargetMode="External"/><Relationship Id="rId1383" Type="http://schemas.openxmlformats.org/officeDocument/2006/relationships/hyperlink" Target="http://www.3gpp.org/ftp/tsg_ran/WG2_RL2/TSGR2_110-e/Docs/R2-2005049.zip" TargetMode="External"/><Relationship Id="rId2227" Type="http://schemas.openxmlformats.org/officeDocument/2006/relationships/hyperlink" Target="http://www.3gpp.org/ftp/tsg_ran/WG2_RL2/TSGR2_110-e/Docs/R2-2005866.zip" TargetMode="External"/><Relationship Id="rId2434" Type="http://schemas.openxmlformats.org/officeDocument/2006/relationships/hyperlink" Target="http://www.3gpp.org/ftp/tsg_ran/WG2_RL2/TSGR2_110-e/Docs/R2-2005144.zip" TargetMode="External"/><Relationship Id="rId2879" Type="http://schemas.openxmlformats.org/officeDocument/2006/relationships/hyperlink" Target="http://www.3gpp.org/ftp/tsg_ran/WG2_RL2/TSGR2_110-e/Docs/R2-2005598.zip" TargetMode="External"/><Relationship Id="rId3832" Type="http://schemas.openxmlformats.org/officeDocument/2006/relationships/hyperlink" Target="http://www.3gpp.org/ftp/tsg_ran/WG2_RL2/TSGR2_110-e/Docs/R2-2006116.zip" TargetMode="External"/><Relationship Id="rId101" Type="http://schemas.openxmlformats.org/officeDocument/2006/relationships/hyperlink" Target="http://www.3gpp.org/ftp/tsg_ran/WG2_RL2/TSGR2_110-e/Docs/R2-2004828.zip" TargetMode="External"/><Relationship Id="rId406" Type="http://schemas.openxmlformats.org/officeDocument/2006/relationships/hyperlink" Target="http://www.3gpp.org/ftp/tsg_ran/WG2_RL2/TSGR2_110-e/Docs/R2-2005557.zip" TargetMode="External"/><Relationship Id="rId960" Type="http://schemas.openxmlformats.org/officeDocument/2006/relationships/hyperlink" Target="http://www.3gpp.org/ftp/tsg_ran/WG2_RL2/TSGR2_110-e/Docs/R2-2006062.zip" TargetMode="External"/><Relationship Id="rId1036" Type="http://schemas.openxmlformats.org/officeDocument/2006/relationships/hyperlink" Target="http://www.3gpp.org/ftp/tsg_ran/WG2_RL2/TSGR2_110-e/Docs/R2-2003339.zip" TargetMode="External"/><Relationship Id="rId1243" Type="http://schemas.openxmlformats.org/officeDocument/2006/relationships/hyperlink" Target="http://www.3gpp.org/ftp/tsg_ran/WG2_RL2/TSGR2_110-e/Docs/R2-2005653.zip" TargetMode="External"/><Relationship Id="rId1590" Type="http://schemas.openxmlformats.org/officeDocument/2006/relationships/hyperlink" Target="http://www.3gpp.org/ftp/tsg_ran/WG2_RL2/TSGR2_110-e/Docs/R2-2005725.zip" TargetMode="External"/><Relationship Id="rId1688" Type="http://schemas.openxmlformats.org/officeDocument/2006/relationships/hyperlink" Target="http://www.3gpp.org/ftp/tsg_ran/WG2_RL2/TSGR2_110-e/Docs/R2-2005645.zip" TargetMode="External"/><Relationship Id="rId1895" Type="http://schemas.openxmlformats.org/officeDocument/2006/relationships/hyperlink" Target="http://www.3gpp.org/ftp/tsg_ran/WG2_RL2/TSGR2_110-e/Docs/R2-2005099.zip" TargetMode="External"/><Relationship Id="rId2641" Type="http://schemas.openxmlformats.org/officeDocument/2006/relationships/hyperlink" Target="http://www.3gpp.org/ftp/tsg_ran/WG2_RL2/TSGR2_110-e/Docs/R2-2004375.zip" TargetMode="External"/><Relationship Id="rId2739" Type="http://schemas.openxmlformats.org/officeDocument/2006/relationships/hyperlink" Target="http://www.3gpp.org/ftp/tsg_ran/WG2_RL2/TSGR2_110-e/Docs/R2-2006327.zip" TargetMode="External"/><Relationship Id="rId2946" Type="http://schemas.openxmlformats.org/officeDocument/2006/relationships/hyperlink" Target="http://www.3gpp.org/ftp/tsg_ran/WG2_RL2/TSGR2_110-e/Docs/R2-2005121.zip" TargetMode="External"/><Relationship Id="rId4094" Type="http://schemas.openxmlformats.org/officeDocument/2006/relationships/hyperlink" Target="http://www.3gpp.org/ftp/tsg_ran/WG2_RL2/TSGR2_110-e/Docs/R2-2004479.zip" TargetMode="External"/><Relationship Id="rId4399" Type="http://schemas.openxmlformats.org/officeDocument/2006/relationships/hyperlink" Target="http://www.3gpp.org/ftp/tsg_ran/WG2_RL2/TSGR2_110-e/Docs/R2-2005926.zip" TargetMode="External"/><Relationship Id="rId613" Type="http://schemas.openxmlformats.org/officeDocument/2006/relationships/hyperlink" Target="http://www.3gpp.org/ftp/tsg_ran/WG2_RL2/TSGR2_110-e/Docs/R2-2005392.zip" TargetMode="External"/><Relationship Id="rId820" Type="http://schemas.openxmlformats.org/officeDocument/2006/relationships/hyperlink" Target="http://www.3gpp.org/ftp/tsg_ran/WG2_RL2/TSGR2_110-e/Docs/R2-2004821.zip" TargetMode="External"/><Relationship Id="rId918" Type="http://schemas.openxmlformats.org/officeDocument/2006/relationships/hyperlink" Target="http://www.3gpp.org/ftp/tsg_ran/WG2_RL2/TSGR2_110-e/Docs/R2-2006385.zip" TargetMode="External"/><Relationship Id="rId1450" Type="http://schemas.openxmlformats.org/officeDocument/2006/relationships/hyperlink" Target="http://www.3gpp.org/ftp/tsg_ran/WG2_RL2/TSGR2_110-e/Docs/R2-2005496.zip" TargetMode="External"/><Relationship Id="rId1548" Type="http://schemas.openxmlformats.org/officeDocument/2006/relationships/hyperlink" Target="http://www.3gpp.org/ftp/tsg_ran/WG2_RL2/TSGR2_110-e/Docs/R2-2005721.zip" TargetMode="External"/><Relationship Id="rId1755" Type="http://schemas.openxmlformats.org/officeDocument/2006/relationships/hyperlink" Target="http://www.3gpp.org/ftp/tsg_ran/WG2_RL2/TSGR2_110-e/Docs/R2-2005589.zip" TargetMode="External"/><Relationship Id="rId2501" Type="http://schemas.openxmlformats.org/officeDocument/2006/relationships/hyperlink" Target="http://www.3gpp.org/ftp/tsg_ran/WG2_RL2/TSGR2_110-e/Docs/R2-2006426.zip" TargetMode="External"/><Relationship Id="rId4161" Type="http://schemas.openxmlformats.org/officeDocument/2006/relationships/hyperlink" Target="http://www.3gpp.org/ftp/tsg_ran/WG2_RL2/TSGR2_110-e/Docs/R2-2004328.zip" TargetMode="External"/><Relationship Id="rId1103" Type="http://schemas.openxmlformats.org/officeDocument/2006/relationships/hyperlink" Target="http://www.3gpp.org/ftp/tsg_ran/WG2_RL2/TSGR2_110-e/Docs/R2-2006345.zip" TargetMode="External"/><Relationship Id="rId1310" Type="http://schemas.openxmlformats.org/officeDocument/2006/relationships/hyperlink" Target="http://www.3gpp.org/ftp/tsg_ran/WG2_RL2/TSGR2_110-e/Docs/R2-2004876.zip" TargetMode="External"/><Relationship Id="rId1408" Type="http://schemas.openxmlformats.org/officeDocument/2006/relationships/hyperlink" Target="http://www.3gpp.org/ftp/tsg_ran/WG2_RL2/TSGR2_110-e/Docs/R2-2004279.zip" TargetMode="External"/><Relationship Id="rId1962" Type="http://schemas.openxmlformats.org/officeDocument/2006/relationships/hyperlink" Target="http://www.3gpp.org/ftp/tsg_ran/WG2_RL2/TSGR2_110-e/Docs/R2-2005304.zip" TargetMode="External"/><Relationship Id="rId2806" Type="http://schemas.openxmlformats.org/officeDocument/2006/relationships/hyperlink" Target="http://www.3gpp.org/ftp/tsg_ran/WG2_RL2/TSGR2_110-e/Docs/R2-2002738.zip" TargetMode="External"/><Relationship Id="rId4021" Type="http://schemas.openxmlformats.org/officeDocument/2006/relationships/hyperlink" Target="http://www.3gpp.org/ftp/tsg_ran/WG2_RL2/TSGR2_110-e/Docs/R2-2004773.zip" TargetMode="External"/><Relationship Id="rId4259" Type="http://schemas.openxmlformats.org/officeDocument/2006/relationships/hyperlink" Target="http://www.3gpp.org/ftp/tsg_ran/WG2_RL2/TSGR2_110-e/Docs/R2-2004353.zip" TargetMode="External"/><Relationship Id="rId4466" Type="http://schemas.openxmlformats.org/officeDocument/2006/relationships/hyperlink" Target="http://www.3gpp.org/ftp/tsg_ran/WG2_RL2/TSGR2_110-e/Docs/R2-2005898.zip" TargetMode="External"/><Relationship Id="rId47" Type="http://schemas.openxmlformats.org/officeDocument/2006/relationships/hyperlink" Target="http://www.3gpp.org/ftp/tsg_ran/WG2_RL2/TSGR2_110-e/Docs/R2-2006040.zip" TargetMode="External"/><Relationship Id="rId1615" Type="http://schemas.openxmlformats.org/officeDocument/2006/relationships/hyperlink" Target="http://www.3gpp.org/ftp/tsg_ran/WG2_RL2/TSGR2_110-e/Docs/R2-2005575.zip" TargetMode="External"/><Relationship Id="rId1822" Type="http://schemas.openxmlformats.org/officeDocument/2006/relationships/hyperlink" Target="http://www.3gpp.org/ftp/tsg_ran/WG2_RL2/TSGR2_110-e/Docs/R2-2006170.zip" TargetMode="External"/><Relationship Id="rId3068" Type="http://schemas.openxmlformats.org/officeDocument/2006/relationships/hyperlink" Target="http://www.3gpp.org/ftp/tsg_ran/WG2_RL2/TSGR2_110-e/Docs/R2-2005473.zip" TargetMode="External"/><Relationship Id="rId3275" Type="http://schemas.openxmlformats.org/officeDocument/2006/relationships/hyperlink" Target="http://www.3gpp.org/ftp/tsg_ran/WG2_RL2/TSGR2_110-e/Docs/R2-2005922.zip" TargetMode="External"/><Relationship Id="rId3482" Type="http://schemas.openxmlformats.org/officeDocument/2006/relationships/hyperlink" Target="http://www.3gpp.org/ftp/tsg_ran/WG2_RL2/TSGR2_110-e/Docs/R2-2004306.zip" TargetMode="External"/><Relationship Id="rId4119" Type="http://schemas.openxmlformats.org/officeDocument/2006/relationships/hyperlink" Target="http://www.3gpp.org/ftp/tsg_ran/WG2_RL2/TSGR2_110-e/Docs/R2-2004397.zip" TargetMode="External"/><Relationship Id="rId4326" Type="http://schemas.openxmlformats.org/officeDocument/2006/relationships/hyperlink" Target="http://www.3gpp.org/ftp/tsg_ran/WG2_RL2/TSGR2_110-e/Docs/R2-2005795.zip" TargetMode="External"/><Relationship Id="rId4533" Type="http://schemas.openxmlformats.org/officeDocument/2006/relationships/hyperlink" Target="http://www.3gpp.org/ftp/tsg_ran/WG2_RL2/TSGR2_110-e/Docs/R2-2006365.zip" TargetMode="External"/><Relationship Id="rId196" Type="http://schemas.openxmlformats.org/officeDocument/2006/relationships/hyperlink" Target="http://www.3gpp.org/ftp/tsg_ran/WG2_RL2/TSGR2_110-e/Docs/R2-2005083.zip" TargetMode="External"/><Relationship Id="rId2084" Type="http://schemas.openxmlformats.org/officeDocument/2006/relationships/hyperlink" Target="http://www.3gpp.org/ftp/tsg_ran/WG2_RL2/TSGR2_110-e/Docs/R2-2003704.zip" TargetMode="External"/><Relationship Id="rId2291" Type="http://schemas.openxmlformats.org/officeDocument/2006/relationships/hyperlink" Target="http://www.3gpp.org/ftp/tsg_ran/WG2_RL2/TSGR2_110-e/Docs/R2-2005086.zip" TargetMode="External"/><Relationship Id="rId3135" Type="http://schemas.openxmlformats.org/officeDocument/2006/relationships/hyperlink" Target="http://www.3gpp.org/ftp/tsg_ran/WG2_RL2/TSGR2_110-e/Docs/R2-2005770.zip" TargetMode="External"/><Relationship Id="rId3342" Type="http://schemas.openxmlformats.org/officeDocument/2006/relationships/hyperlink" Target="http://www.3gpp.org/ftp/tsg_ran/WG2_RL2/TSGR2_110-e/Docs/R2-2005757.zip" TargetMode="External"/><Relationship Id="rId3787" Type="http://schemas.openxmlformats.org/officeDocument/2006/relationships/hyperlink" Target="http://www.3gpp.org/ftp/tsg_ran/WG2_RL2/TSGR2_110-e/Docs/R2-2005921.zip" TargetMode="External"/><Relationship Id="rId3994" Type="http://schemas.openxmlformats.org/officeDocument/2006/relationships/hyperlink" Target="http://www.3gpp.org/ftp/tsg_ran/WG2_RL2/TSGR2_110-e/Docs/R2-2005163.zip" TargetMode="External"/><Relationship Id="rId4600" Type="http://schemas.openxmlformats.org/officeDocument/2006/relationships/hyperlink" Target="http://www.3gpp.org/ftp/tsg_ran/WG2_RL2/TSGR2_110-e/Docs/R2-2005925.zip" TargetMode="External"/><Relationship Id="rId263" Type="http://schemas.openxmlformats.org/officeDocument/2006/relationships/hyperlink" Target="http://www.3gpp.org/ftp/tsg_ran/WG2_RL2/TSGR2_110-e/Docs/R2-2004408.zip" TargetMode="External"/><Relationship Id="rId470" Type="http://schemas.openxmlformats.org/officeDocument/2006/relationships/hyperlink" Target="http://www.3gpp.org/ftp/tsg_ran/WG2_RL2/TSGR2_110-e/Docs/R2-2004774.zip" TargetMode="External"/><Relationship Id="rId2151" Type="http://schemas.openxmlformats.org/officeDocument/2006/relationships/hyperlink" Target="http://www.3gpp.org/ftp/tsg_ran/WG2_RL2/TSGR2_110-e/Docs/R2-2005245.zip" TargetMode="External"/><Relationship Id="rId2389" Type="http://schemas.openxmlformats.org/officeDocument/2006/relationships/hyperlink" Target="http://www.3gpp.org/ftp/tsg_ran/WG2_RL2/TSGR2_110-e/Docs/R2-2005434.zip" TargetMode="External"/><Relationship Id="rId2596" Type="http://schemas.openxmlformats.org/officeDocument/2006/relationships/hyperlink" Target="http://www.3gpp.org/ftp/tsg_ran/WG2_RL2/TSGR2_110-e/Docs/R2-2005674.zip" TargetMode="External"/><Relationship Id="rId3202" Type="http://schemas.openxmlformats.org/officeDocument/2006/relationships/hyperlink" Target="http://www.3gpp.org/ftp/tsg_ran/WG2_RL2/TSGR2_110-e/Docs/R2-2005826.zip" TargetMode="External"/><Relationship Id="rId3647" Type="http://schemas.openxmlformats.org/officeDocument/2006/relationships/hyperlink" Target="http://www.3gpp.org/ftp/tsg_ran/WG2_RL2/TSGR2_110-e/Docs/R2-2006362.zip" TargetMode="External"/><Relationship Id="rId3854" Type="http://schemas.openxmlformats.org/officeDocument/2006/relationships/hyperlink" Target="http://www.3gpp.org/ftp/tsg_ran/WG2_RL2/TSGR2_110-e/Docs/R2-2006194.zip" TargetMode="External"/><Relationship Id="rId123" Type="http://schemas.openxmlformats.org/officeDocument/2006/relationships/hyperlink" Target="http://www.3gpp.org/ftp/tsg_ran/WG2_RL2/TSGR2_110-e/Docs/R2-2005940.zip" TargetMode="External"/><Relationship Id="rId330" Type="http://schemas.openxmlformats.org/officeDocument/2006/relationships/hyperlink" Target="http://www.3gpp.org/ftp/tsg_ran/WG2_RL2/TSGR2_110-e/Docs/R2-2006235.zip" TargetMode="External"/><Relationship Id="rId568" Type="http://schemas.openxmlformats.org/officeDocument/2006/relationships/hyperlink" Target="http://www.3gpp.org/ftp/tsg_ran/WG2_RL2/TSGR2_110-e/Docs/R2-2006347.zip" TargetMode="External"/><Relationship Id="rId775" Type="http://schemas.openxmlformats.org/officeDocument/2006/relationships/hyperlink" Target="http://www.3gpp.org/ftp/tsg_ran/WG2_RL2/TSGR2_110-e/Docs/R2-2006269.zip" TargetMode="External"/><Relationship Id="rId982" Type="http://schemas.openxmlformats.org/officeDocument/2006/relationships/hyperlink" Target="http://www.3gpp.org/ftp/tsg_ran/WG2_RL2/TSGR2_110-e/Docs/R2-2002579.zip" TargetMode="External"/><Relationship Id="rId1198" Type="http://schemas.openxmlformats.org/officeDocument/2006/relationships/hyperlink" Target="http://www.3gpp.org/ftp/tsg_ran/WG2_RL2/TSGR2_110-e/Docs/R2-2006226.zip" TargetMode="External"/><Relationship Id="rId2011" Type="http://schemas.openxmlformats.org/officeDocument/2006/relationships/hyperlink" Target="http://www.3gpp.org/ftp/tsg_ran/WG2_RL2/TSGR2_110-e/Docs/R2-2005786.zip" TargetMode="External"/><Relationship Id="rId2249" Type="http://schemas.openxmlformats.org/officeDocument/2006/relationships/hyperlink" Target="http://www.3gpp.org/ftp/tsg_ran/WG2_RL2/TSGR2_110-e/Docs/R2-2004967.zip" TargetMode="External"/><Relationship Id="rId2456" Type="http://schemas.openxmlformats.org/officeDocument/2006/relationships/hyperlink" Target="http://www.3gpp.org/ftp/tsg_ran/WG2_RL2/TSGR2_110-e/Docs/R2-2005801.zip" TargetMode="External"/><Relationship Id="rId2663" Type="http://schemas.openxmlformats.org/officeDocument/2006/relationships/hyperlink" Target="http://www.3gpp.org/ftp/tsg_ran/WG2_RL2/TSGR2_110-e/Docs/R2-2006176.zip" TargetMode="External"/><Relationship Id="rId2870" Type="http://schemas.openxmlformats.org/officeDocument/2006/relationships/hyperlink" Target="http://www.3gpp.org/ftp/tsg_ran/WG2_RL2/TSGR2_110-e/Docs/R2-2005438.zip" TargetMode="External"/><Relationship Id="rId3507" Type="http://schemas.openxmlformats.org/officeDocument/2006/relationships/hyperlink" Target="http://www.3gpp.org/ftp/tsg_ran/WG2_RL2/TSGR2_110-e/Docs/R2-2004331.zip" TargetMode="External"/><Relationship Id="rId3714" Type="http://schemas.openxmlformats.org/officeDocument/2006/relationships/hyperlink" Target="http://www.3gpp.org/ftp/tsg_ran/WG2_RL2/TSGR2_110-e/Docs/R2-2005410.zip" TargetMode="External"/><Relationship Id="rId3921" Type="http://schemas.openxmlformats.org/officeDocument/2006/relationships/hyperlink" Target="http://www.3gpp.org/ftp/tsg_ran/WG2_RL2/TSGR2_110-e/Docs/R2-2006349.zip" TargetMode="External"/><Relationship Id="rId428" Type="http://schemas.openxmlformats.org/officeDocument/2006/relationships/hyperlink" Target="http://www.3gpp.org/ftp/tsg_ran/WG2_RL2/TSGR2_110-e/Docs/R2-2005165.zip" TargetMode="External"/><Relationship Id="rId635" Type="http://schemas.openxmlformats.org/officeDocument/2006/relationships/hyperlink" Target="http://www.3gpp.org/ftp/tsg_ran/WG2_RL2/TSGR2_110-e/Docs/R2-2005168.zip" TargetMode="External"/><Relationship Id="rId842" Type="http://schemas.openxmlformats.org/officeDocument/2006/relationships/hyperlink" Target="http://www.3gpp.org/ftp/tsg_ran/WG2_RL2/TSGR2_110-e/Docs/R2-2006205.zip" TargetMode="External"/><Relationship Id="rId1058" Type="http://schemas.openxmlformats.org/officeDocument/2006/relationships/hyperlink" Target="http://www.3gpp.org/ftp/tsg_ran/WG2_RL2/TSGR2_110-e/Docs/R2-2005431.zip" TargetMode="External"/><Relationship Id="rId1265" Type="http://schemas.openxmlformats.org/officeDocument/2006/relationships/hyperlink" Target="http://www.3gpp.org/ftp/tsg_ran/WG2_RL2/TSGR2_110-e/Docs/R2-2004999.zip" TargetMode="External"/><Relationship Id="rId1472" Type="http://schemas.openxmlformats.org/officeDocument/2006/relationships/hyperlink" Target="http://www.3gpp.org/ftp/tsg_ran/WG2_RL2/TSGR2_110-e/Docs/R2-2004404.zip" TargetMode="External"/><Relationship Id="rId2109" Type="http://schemas.openxmlformats.org/officeDocument/2006/relationships/hyperlink" Target="http://www.3gpp.org/ftp/tsg_ran/WG2_RL2/TSGR2_110-e/Docs/R2-2005363.zip" TargetMode="External"/><Relationship Id="rId2316" Type="http://schemas.openxmlformats.org/officeDocument/2006/relationships/hyperlink" Target="http://www.3gpp.org/ftp/tsg_ran/WG2_RL2/TSGR2_110-e/Docs/R2-2005225.zip" TargetMode="External"/><Relationship Id="rId2523" Type="http://schemas.openxmlformats.org/officeDocument/2006/relationships/hyperlink" Target="http://www.3gpp.org/ftp/tsg_ran/WG2_RL2/TSGR2_110-e/Docs/R2-2005123.zip" TargetMode="External"/><Relationship Id="rId2730" Type="http://schemas.openxmlformats.org/officeDocument/2006/relationships/hyperlink" Target="http://www.3gpp.org/ftp/tsg_ran/WG2_RL2/TSGR2_110-e/Docs/R2-2006187.zip" TargetMode="External"/><Relationship Id="rId2968" Type="http://schemas.openxmlformats.org/officeDocument/2006/relationships/hyperlink" Target="http://www.3gpp.org/ftp/tsg_ran/WG2_RL2/TSGR2_110-e/Docs/R2-2004781.zip" TargetMode="External"/><Relationship Id="rId4183" Type="http://schemas.openxmlformats.org/officeDocument/2006/relationships/hyperlink" Target="http://www.3gpp.org/ftp/tsg_ran/WG2_RL2/TSGR2_110-e/Docs/R2-2004757.zip" TargetMode="External"/><Relationship Id="rId702" Type="http://schemas.openxmlformats.org/officeDocument/2006/relationships/hyperlink" Target="http://www.3gpp.org/ftp/tsg_ran/WG2_RL2/TSGR2_110-e/Docs/R2-2006236.zip" TargetMode="External"/><Relationship Id="rId1125" Type="http://schemas.openxmlformats.org/officeDocument/2006/relationships/hyperlink" Target="http://www.3gpp.org/ftp/tsg_ran/WG2_RL2/TSGR2_110-e/Docs/R2-2004926.zip" TargetMode="External"/><Relationship Id="rId1332" Type="http://schemas.openxmlformats.org/officeDocument/2006/relationships/hyperlink" Target="http://www.3gpp.org/ftp/tsg_ran/WG2_RL2/TSGR2_110-e/Docs/R2-2006150.zip" TargetMode="External"/><Relationship Id="rId1777" Type="http://schemas.openxmlformats.org/officeDocument/2006/relationships/hyperlink" Target="http://www.3gpp.org/ftp/tsg_ran/WG2_RL2/TSGR2_110-e/Docs/R2-2006048.zip" TargetMode="External"/><Relationship Id="rId1984" Type="http://schemas.openxmlformats.org/officeDocument/2006/relationships/hyperlink" Target="http://www.3gpp.org/ftp/tsg_ran/WG2_RL2/TSGR2_110-e/Docs/R2-2005380.zip" TargetMode="External"/><Relationship Id="rId2828" Type="http://schemas.openxmlformats.org/officeDocument/2006/relationships/hyperlink" Target="http://www.3gpp.org/ftp/tsg_ran/WG2_RL2/TSGR2_110-e/Docs/R2-2004811.zip" TargetMode="External"/><Relationship Id="rId4390" Type="http://schemas.openxmlformats.org/officeDocument/2006/relationships/hyperlink" Target="https://www.3gpp.org/ftp/TSG_RAN/WG2_RL2/TSGR2_109bis-e/Docs/R2-2003853.zip" TargetMode="External"/><Relationship Id="rId4488" Type="http://schemas.openxmlformats.org/officeDocument/2006/relationships/hyperlink" Target="http://www.3gpp.org/ftp/tsg_ran/WG2_RL2/TSGR2_110-e/Docs/R2-2005951.zip" TargetMode="External"/><Relationship Id="rId69" Type="http://schemas.openxmlformats.org/officeDocument/2006/relationships/hyperlink" Target="http://www.3gpp.org/ftp/tsg_ran/WG2_RL2/TSGR2_110-e/Docs/R2-2000810.zip" TargetMode="External"/><Relationship Id="rId1637" Type="http://schemas.openxmlformats.org/officeDocument/2006/relationships/hyperlink" Target="http://www.3gpp.org/ftp/tsg_ran/WG2_RL2/TSGR2_110-e/Docs/R2-2006182.zip" TargetMode="External"/><Relationship Id="rId1844" Type="http://schemas.openxmlformats.org/officeDocument/2006/relationships/hyperlink" Target="http://www.3gpp.org/ftp/tsg_ran/WG2_RL2/TSGR2_110-e/Docs/R2-2005210.zip" TargetMode="External"/><Relationship Id="rId3297" Type="http://schemas.openxmlformats.org/officeDocument/2006/relationships/hyperlink" Target="http://www.3gpp.org/ftp/tsg_ran/WG2_RL2/TSGR2_110-e/Docs/R2-2005945.zip" TargetMode="External"/><Relationship Id="rId4043" Type="http://schemas.openxmlformats.org/officeDocument/2006/relationships/hyperlink" Target="http://www.3gpp.org/ftp/tsg_ran/WG2_RL2/TSGR2_110-e/Docs/R2-2004489.zip" TargetMode="External"/><Relationship Id="rId4250" Type="http://schemas.openxmlformats.org/officeDocument/2006/relationships/hyperlink" Target="http://www.3gpp.org/ftp/tsg_ran/WG2_RL2/TSGR2_110-e/Docs/R2-2004593.zip" TargetMode="External"/><Relationship Id="rId4348" Type="http://schemas.openxmlformats.org/officeDocument/2006/relationships/hyperlink" Target="http://www.3gpp.org/ftp/tsg_ran/WG2_RL2/TSGR2_110-e/Docs/R2-2005483.zip" TargetMode="External"/><Relationship Id="rId1704" Type="http://schemas.openxmlformats.org/officeDocument/2006/relationships/hyperlink" Target="http://www.3gpp.org/ftp/tsg_ran/WG2_RL2/TSGR2_110-e/Docs/R2-2004890.zip" TargetMode="External"/><Relationship Id="rId3157" Type="http://schemas.openxmlformats.org/officeDocument/2006/relationships/hyperlink" Target="http://www.3gpp.org/ftp/tsg_ran/WG2_RL2/TSGR2_110-e/Docs/R2-2005996.zip" TargetMode="External"/><Relationship Id="rId4110" Type="http://schemas.openxmlformats.org/officeDocument/2006/relationships/hyperlink" Target="http://www.3gpp.org/ftp/tsg_ran/WG2_RL2/TSGR2_110-e/Docs/R2-2005580.zip" TargetMode="External"/><Relationship Id="rId4555" Type="http://schemas.openxmlformats.org/officeDocument/2006/relationships/hyperlink" Target="http://www.3gpp.org/ftp/tsg_ran/WG2_RL2/TSGR2_110-e/Docs/R2-2006276.zip" TargetMode="External"/><Relationship Id="rId285" Type="http://schemas.openxmlformats.org/officeDocument/2006/relationships/hyperlink" Target="http://www.3gpp.org/ftp/tsg_ran/WG2_RL2/TSGR2_110-e/Docs/R2-2005995.zip" TargetMode="External"/><Relationship Id="rId1911" Type="http://schemas.openxmlformats.org/officeDocument/2006/relationships/hyperlink" Target="http://www.3gpp.org/ftp/tsg_ran/WG2_RL2/TSGR2_110-e/Docs/R2-2004701.zip" TargetMode="External"/><Relationship Id="rId3364" Type="http://schemas.openxmlformats.org/officeDocument/2006/relationships/hyperlink" Target="http://www.3gpp.org/ftp/tsg_ran/WG2_RL2/TSGR2_110-e/Docs/R2-2005760.zip" TargetMode="External"/><Relationship Id="rId3571" Type="http://schemas.openxmlformats.org/officeDocument/2006/relationships/hyperlink" Target="http://www.3gpp.org/ftp/tsg_ran/WG2_RL2/TSGR2_110-e/Docs/R2-2006041.zip" TargetMode="External"/><Relationship Id="rId3669" Type="http://schemas.openxmlformats.org/officeDocument/2006/relationships/hyperlink" Target="http://www.3gpp.org/ftp/tsg_ran/WG2_RL2/TSGR2_110-e/Docs/R2-2004745.zip" TargetMode="External"/><Relationship Id="rId4208" Type="http://schemas.openxmlformats.org/officeDocument/2006/relationships/hyperlink" Target="http://www.3gpp.org/ftp/tsg_ran/WG2_RL2/TSGR2_110-e/Docs/R2-2005403.zip" TargetMode="External"/><Relationship Id="rId4415" Type="http://schemas.openxmlformats.org/officeDocument/2006/relationships/hyperlink" Target="http://www.3gpp.org/ftp/tsg_ran/WG2_RL2/TSGR2_110-e/Docs/R2-2005932.zip" TargetMode="External"/><Relationship Id="rId4622" Type="http://schemas.openxmlformats.org/officeDocument/2006/relationships/hyperlink" Target="http://www.3gpp.org/ftp/tsg_ran/WG2_RL2/TSGR2_110-e/Docs/R2-2005949.zip" TargetMode="External"/><Relationship Id="rId492" Type="http://schemas.openxmlformats.org/officeDocument/2006/relationships/hyperlink" Target="http://www.3gpp.org/ftp/tsg_ran/WG2_RL2/TSGR2_110-e/Docs/R2-2004564.zip" TargetMode="External"/><Relationship Id="rId797" Type="http://schemas.openxmlformats.org/officeDocument/2006/relationships/hyperlink" Target="http://www.3gpp.org/ftp/tsg_ran/WG2_RL2/TSGR2_110-e/Docs/R2-2005358.zip" TargetMode="External"/><Relationship Id="rId2173" Type="http://schemas.openxmlformats.org/officeDocument/2006/relationships/hyperlink" Target="http://www.3gpp.org/ftp/tsg_ran/WG2_RL2/TSGR2_110-e/Docs/R2-2004501.zip" TargetMode="External"/><Relationship Id="rId2380" Type="http://schemas.openxmlformats.org/officeDocument/2006/relationships/hyperlink" Target="http://www.3gpp.org/ftp/tsg_ran/WG2_RL2/TSGR2_110-e/Docs/R2-2006412.zip" TargetMode="External"/><Relationship Id="rId2478" Type="http://schemas.openxmlformats.org/officeDocument/2006/relationships/hyperlink" Target="http://www.3gpp.org/ftp/tsg_ran/WG2_RL2/TSGR2_110-e/Docs/R2-2005730.zip" TargetMode="External"/><Relationship Id="rId3017" Type="http://schemas.openxmlformats.org/officeDocument/2006/relationships/hyperlink" Target="http://www.3gpp.org/ftp/tsg_ran/WG2_RL2/TSGR2_110-e/Docs/R2-2004364.zip" TargetMode="External"/><Relationship Id="rId3224" Type="http://schemas.openxmlformats.org/officeDocument/2006/relationships/hyperlink" Target="http://www.3gpp.org/ftp/tsg_ran/WG2_RL2/TSGR2_110-e/Docs/R2-2002609.zip" TargetMode="External"/><Relationship Id="rId3431" Type="http://schemas.openxmlformats.org/officeDocument/2006/relationships/hyperlink" Target="http://www.3gpp.org/ftp/tsg_ran/WG2_RL2/TSGR2_110-e/Docs/R2-2005778.zip" TargetMode="External"/><Relationship Id="rId3876" Type="http://schemas.openxmlformats.org/officeDocument/2006/relationships/hyperlink" Target="http://www.3gpp.org/ftp/tsg_ran/WG2_RL2/TSGR2_110-e/Docs/R2-2006238.zip" TargetMode="External"/><Relationship Id="rId145" Type="http://schemas.openxmlformats.org/officeDocument/2006/relationships/hyperlink" Target="http://www.3gpp.org/ftp/tsg_ran/WG2_RL2/TSGR2_110-e/Docs/R2-2003228.zip" TargetMode="External"/><Relationship Id="rId352" Type="http://schemas.openxmlformats.org/officeDocument/2006/relationships/hyperlink" Target="http://www.3gpp.org/ftp/tsg_ran/WG2_RL2/TSGR2_110-e/Docs/R2-2004734.zip" TargetMode="External"/><Relationship Id="rId1287" Type="http://schemas.openxmlformats.org/officeDocument/2006/relationships/hyperlink" Target="http://www.3gpp.org/ftp/tsg_ran/WG2_RL2/TSGR2_110-e/Docs/R2-2006094.zip" TargetMode="External"/><Relationship Id="rId2033" Type="http://schemas.openxmlformats.org/officeDocument/2006/relationships/hyperlink" Target="http://www.3gpp.org/ftp/tsg_ran/WG2_RL2/TSGR2_110-e/Docs/R2-2005347.zip" TargetMode="External"/><Relationship Id="rId2240" Type="http://schemas.openxmlformats.org/officeDocument/2006/relationships/hyperlink" Target="http://www.3gpp.org/ftp/tsg_ran/WG2_RL2/TSGR2_110-e/Docs/R2-2003975.zip" TargetMode="External"/><Relationship Id="rId2685" Type="http://schemas.openxmlformats.org/officeDocument/2006/relationships/hyperlink" Target="http://www.3gpp.org/ftp/tsg_ran/WG2_RL2/TSGR2_110-e/Docs/R2-2006292.zip" TargetMode="External"/><Relationship Id="rId2892" Type="http://schemas.openxmlformats.org/officeDocument/2006/relationships/hyperlink" Target="http://www.3gpp.org/ftp/tsg_ran/WG2_RL2/TSGR2_110-e/Docs/R2-2004984.zip" TargetMode="External"/><Relationship Id="rId3529" Type="http://schemas.openxmlformats.org/officeDocument/2006/relationships/hyperlink" Target="http://www.3gpp.org/ftp/tsg_ran/WG2_RL2/TSGR2_110-e/Docs/R2-2004353.zip" TargetMode="External"/><Relationship Id="rId3736" Type="http://schemas.openxmlformats.org/officeDocument/2006/relationships/hyperlink" Target="http://www.3gpp.org/ftp/tsg_ran/WG2_RL2/TSGR2_110-e/Docs/R2-2005761.zip" TargetMode="External"/><Relationship Id="rId3943" Type="http://schemas.openxmlformats.org/officeDocument/2006/relationships/hyperlink" Target="http://www.3gpp.org/ftp/tsg_ran/WG2_RL2/TSGR2_110-e/Docs/R2-2006395.zip" TargetMode="External"/><Relationship Id="rId212" Type="http://schemas.openxmlformats.org/officeDocument/2006/relationships/hyperlink" Target="http://www.3gpp.org/ftp/tsg_ran/WG2_RL2/TSGR2_110-e/Docs/R2-2003151.zip" TargetMode="External"/><Relationship Id="rId657" Type="http://schemas.openxmlformats.org/officeDocument/2006/relationships/hyperlink" Target="http://www.3gpp.org/ftp/tsg_ran/WG2_RL2/TSGR2_110-e/Docs/R2-2004452.zip" TargetMode="External"/><Relationship Id="rId864" Type="http://schemas.openxmlformats.org/officeDocument/2006/relationships/hyperlink" Target="http://www.3gpp.org/ftp/tsg_ran/WG2_RL2/TSGR2_110-e/Docs/R2-2004995.zip" TargetMode="External"/><Relationship Id="rId1494" Type="http://schemas.openxmlformats.org/officeDocument/2006/relationships/hyperlink" Target="http://www.3gpp.org/ftp/tsg_ran/WG2_RL2/TSGR2_110-e/Docs/R2-2005463.zip" TargetMode="External"/><Relationship Id="rId1799" Type="http://schemas.openxmlformats.org/officeDocument/2006/relationships/hyperlink" Target="http://www.3gpp.org/ftp/tsg_ran/WG2_RL2/TSGR2_110-e/Docs/R2-2005183.zip" TargetMode="External"/><Relationship Id="rId2100" Type="http://schemas.openxmlformats.org/officeDocument/2006/relationships/hyperlink" Target="http://www.3gpp.org/ftp/tsg_ran/WG2_RL2/TSGR2_110-e/Docs/R2-2006366.zip" TargetMode="External"/><Relationship Id="rId2338" Type="http://schemas.openxmlformats.org/officeDocument/2006/relationships/hyperlink" Target="http://www.3gpp.org/ftp/tsg_ran/WG2_RL2/TSGR2_110-e/Docs/R2-2004410.zip" TargetMode="External"/><Relationship Id="rId2545" Type="http://schemas.openxmlformats.org/officeDocument/2006/relationships/hyperlink" Target="http://www.3gpp.org/ftp/tsg_ran/WG2_RL2/TSGR2_110-e/Docs/R2-2005794.zip" TargetMode="External"/><Relationship Id="rId2752" Type="http://schemas.openxmlformats.org/officeDocument/2006/relationships/hyperlink" Target="http://www.3gpp.org/ftp/tsg_ran/WG2_RL2/TSGR2_110-e/Docs/R2-2005449.zip" TargetMode="External"/><Relationship Id="rId3803" Type="http://schemas.openxmlformats.org/officeDocument/2006/relationships/hyperlink" Target="http://www.3gpp.org/ftp/tsg_ran/WG2_RL2/TSGR2_110-e/Docs/R2-2005970.zip" TargetMode="External"/><Relationship Id="rId517" Type="http://schemas.openxmlformats.org/officeDocument/2006/relationships/hyperlink" Target="http://www.3gpp.org/ftp/tsg_ran/WG2_RL2/TSGR2_110-e/Docs/R2-2004905.zip" TargetMode="External"/><Relationship Id="rId724" Type="http://schemas.openxmlformats.org/officeDocument/2006/relationships/hyperlink" Target="http://www.3gpp.org/ftp/tsg_ran/WG2_RL2/TSGR2_110-e/Docs/R2-2006022.zip" TargetMode="External"/><Relationship Id="rId931" Type="http://schemas.openxmlformats.org/officeDocument/2006/relationships/hyperlink" Target="http://www.3gpp.org/ftp/tsg_ran/WG2_RL2/TSGR2_110-e/Docs/R2-2006219.zip" TargetMode="External"/><Relationship Id="rId1147" Type="http://schemas.openxmlformats.org/officeDocument/2006/relationships/hyperlink" Target="http://www.3gpp.org/ftp/tsg_ran/WG2_RL2/TSGR2_110-e/Docs/R2-2004362.zip" TargetMode="External"/><Relationship Id="rId1354" Type="http://schemas.openxmlformats.org/officeDocument/2006/relationships/hyperlink" Target="http://www.3gpp.org/ftp/tsg_ran/WG2_RL2/TSGR2_110-e/Docs/R2-2006095.zip" TargetMode="External"/><Relationship Id="rId1561" Type="http://schemas.openxmlformats.org/officeDocument/2006/relationships/hyperlink" Target="http://www.3gpp.org/ftp/tsg_ran/WG2_RL2/TSGR2_110-e/Docs/R2-2005958.zip" TargetMode="External"/><Relationship Id="rId2405" Type="http://schemas.openxmlformats.org/officeDocument/2006/relationships/hyperlink" Target="http://www.3gpp.org/ftp/tsg_ran/WG2_RL2/TSGR2_110-e/Docs/R2-2006196.zip" TargetMode="External"/><Relationship Id="rId2612" Type="http://schemas.openxmlformats.org/officeDocument/2006/relationships/hyperlink" Target="http://www.3gpp.org/ftp/tsg_ran/WG2_RL2/TSGR2_110-e/Docs/R2-2004744.zip" TargetMode="External"/><Relationship Id="rId4065" Type="http://schemas.openxmlformats.org/officeDocument/2006/relationships/hyperlink" Target="http://www.3gpp.org/ftp/tsg_ran/WG2_RL2/TSGR2_110-e/Docs/R2-2005392.zip" TargetMode="External"/><Relationship Id="rId4272" Type="http://schemas.openxmlformats.org/officeDocument/2006/relationships/hyperlink" Target="http://www.3gpp.org/ftp/tsg_ran/WG2_RL2/TSGR2_110-e/Docs/R2-2004681.zip" TargetMode="External"/><Relationship Id="rId60" Type="http://schemas.openxmlformats.org/officeDocument/2006/relationships/hyperlink" Target="http://www.3gpp.org/ftp/tsg_ran/WG2_RL2/TSGR2_110-e/Docs/R2-2004056.zip" TargetMode="External"/><Relationship Id="rId1007" Type="http://schemas.openxmlformats.org/officeDocument/2006/relationships/hyperlink" Target="http://www.3gpp.org/ftp/tsg_ran/WG2_RL2/TSGR2_110-e/Docs/R2-2004970.zip" TargetMode="External"/><Relationship Id="rId1214" Type="http://schemas.openxmlformats.org/officeDocument/2006/relationships/hyperlink" Target="http://www.3gpp.org/ftp/tsg_ran/WG2_RL2/TSGR2_110-e/Docs/R2-2004966.zip" TargetMode="External"/><Relationship Id="rId1421" Type="http://schemas.openxmlformats.org/officeDocument/2006/relationships/hyperlink" Target="http://www.3gpp.org/ftp/tsg_ran/WG2_RL2/TSGR2_110-e/Docs/R2-2004992.zip" TargetMode="External"/><Relationship Id="rId1659" Type="http://schemas.openxmlformats.org/officeDocument/2006/relationships/hyperlink" Target="http://www.3gpp.org/ftp/tsg_ran/WG2_RL2/TSGR2_110-e/Docs/R2-2005802.zip" TargetMode="External"/><Relationship Id="rId1866" Type="http://schemas.openxmlformats.org/officeDocument/2006/relationships/hyperlink" Target="http://www.3gpp.org/ftp/tsg_ran/WG2_RL2/TSGR2_110-e/Docs/R2-2005890.zip" TargetMode="External"/><Relationship Id="rId2917" Type="http://schemas.openxmlformats.org/officeDocument/2006/relationships/hyperlink" Target="http://www.3gpp.org/ftp/tsg_ran/WG2_RL2/TSGR2_110-e/Docs/R2-2004618.zip" TargetMode="External"/><Relationship Id="rId3081" Type="http://schemas.openxmlformats.org/officeDocument/2006/relationships/hyperlink" Target="http://www.3gpp.org/ftp/tsg_ran/WG2_RL2/TSGR2_110-e/Docs/R2-2005881.zip" TargetMode="External"/><Relationship Id="rId4132" Type="http://schemas.openxmlformats.org/officeDocument/2006/relationships/hyperlink" Target="http://www.3gpp.org/ftp/tsg_ran/WG2_RL2/TSGR2_110-e/Docs/R2-2004996.zip" TargetMode="External"/><Relationship Id="rId4577" Type="http://schemas.openxmlformats.org/officeDocument/2006/relationships/hyperlink" Target="http://www.3gpp.org/ftp/tsg_ran/WG2_RL2/TSGR2_110-e/Docs/R2-2005755.zip" TargetMode="External"/><Relationship Id="rId1519" Type="http://schemas.openxmlformats.org/officeDocument/2006/relationships/hyperlink" Target="http://www.3gpp.org/ftp/tsg_ran/WG2_RL2/TSGR2_110-e/Docs/R2-2005955.zip" TargetMode="External"/><Relationship Id="rId1726" Type="http://schemas.openxmlformats.org/officeDocument/2006/relationships/hyperlink" Target="http://www.3gpp.org/ftp/tsg_ran/WG2_RL2/TSGR2_110-e/Docs/R2-2005338.zip" TargetMode="External"/><Relationship Id="rId1933" Type="http://schemas.openxmlformats.org/officeDocument/2006/relationships/hyperlink" Target="http://www.3gpp.org/ftp/tsg_ran/WG2_RL2/TSGR2_110-e/Docs/R2-2005908.zip" TargetMode="External"/><Relationship Id="rId3179" Type="http://schemas.openxmlformats.org/officeDocument/2006/relationships/hyperlink" Target="http://www.3gpp.org/ftp/tsg_ran/WG2_RL2/TSGR2_110-e/Docs/R2-2003918.zip" TargetMode="External"/><Relationship Id="rId3386" Type="http://schemas.openxmlformats.org/officeDocument/2006/relationships/hyperlink" Target="http://www.3gpp.org/ftp/tsg_ran/WG2_RL2/TSGR2_110-e/Docs/R2-2005448.zip" TargetMode="External"/><Relationship Id="rId3593" Type="http://schemas.openxmlformats.org/officeDocument/2006/relationships/hyperlink" Target="http://www.3gpp.org/ftp/tsg_ran/WG2_RL2/TSGR2_110-e/Docs/R2-2006119.zip" TargetMode="External"/><Relationship Id="rId4437" Type="http://schemas.openxmlformats.org/officeDocument/2006/relationships/hyperlink" Target="http://www.3gpp.org/ftp/tsg_ran/WG2_RL2/TSGR2_110-e/Docs/R2-2005831.zip" TargetMode="External"/><Relationship Id="rId4644" Type="http://schemas.openxmlformats.org/officeDocument/2006/relationships/hyperlink" Target="http://www.3gpp.org/ftp/tsg_ran/WG2_RL2/TSGR2_110-e/Docs/R2-2005971.zip" TargetMode="External"/><Relationship Id="rId18" Type="http://schemas.openxmlformats.org/officeDocument/2006/relationships/hyperlink" Target="http://www.3gpp.org/ftp/tsg_ran/WG2_RL2/TSGR2_110-e/Docs/R2-2005873.zip" TargetMode="External"/><Relationship Id="rId2195" Type="http://schemas.openxmlformats.org/officeDocument/2006/relationships/hyperlink" Target="http://www.3gpp.org/ftp/tsg_ran/WG2_RL2/TSGR2_110-e/Docs/R2-2004573.zip" TargetMode="External"/><Relationship Id="rId3039" Type="http://schemas.openxmlformats.org/officeDocument/2006/relationships/hyperlink" Target="http://www.3gpp.org/ftp/tsg_ran/WG2_RL2/TSGR2_110-e/Docs/R2-2004859.zip" TargetMode="External"/><Relationship Id="rId3246" Type="http://schemas.openxmlformats.org/officeDocument/2006/relationships/hyperlink" Target="http://www.3gpp.org/ftp/tsg_ran/WG2_RL2/TSGR2_110-e/Docs/R2-2005830.zip" TargetMode="External"/><Relationship Id="rId3453" Type="http://schemas.openxmlformats.org/officeDocument/2006/relationships/hyperlink" Target="http://www.3gpp.org/ftp/tsg_ran/WG2_RL2/TSGR2_110-e/Docs/R2-2005790.zip" TargetMode="External"/><Relationship Id="rId3898" Type="http://schemas.openxmlformats.org/officeDocument/2006/relationships/hyperlink" Target="http://www.3gpp.org/ftp/tsg_ran/WG2_RL2/TSGR2_110-e/Docs/R2-2006283.zip" TargetMode="External"/><Relationship Id="rId167" Type="http://schemas.openxmlformats.org/officeDocument/2006/relationships/hyperlink" Target="http://www.3gpp.org/ftp/tsg_ran/WG2_RL2/TSGR2_110-e/Docs/R2-2005834.zip" TargetMode="External"/><Relationship Id="rId374" Type="http://schemas.openxmlformats.org/officeDocument/2006/relationships/hyperlink" Target="http://www.3gpp.org/ftp/tsg_ran/WG2_RL2/TSGR2_110-e/Docs/R2-2005892.zip" TargetMode="External"/><Relationship Id="rId581" Type="http://schemas.openxmlformats.org/officeDocument/2006/relationships/hyperlink" Target="http://www.3gpp.org/ftp/tsg_ran/WG2_RL2/TSGR2_110-e/Docs/R2-2004449.zip" TargetMode="External"/><Relationship Id="rId2055" Type="http://schemas.openxmlformats.org/officeDocument/2006/relationships/hyperlink" Target="http://www.3gpp.org/ftp/tsg_ran/WG2_RL2/TSGR2_110-e/Docs/R2-2005668.zip" TargetMode="External"/><Relationship Id="rId2262" Type="http://schemas.openxmlformats.org/officeDocument/2006/relationships/hyperlink" Target="http://www.3gpp.org/ftp/tsg_ran/WG2_RL2/TSGR2_110-e/Docs/R2-2004944.zip" TargetMode="External"/><Relationship Id="rId3106" Type="http://schemas.openxmlformats.org/officeDocument/2006/relationships/hyperlink" Target="http://www.3gpp.org/ftp/tsg_ran/WG2_RL2/TSGR2_110-e/Docs/R2-2005342.zip" TargetMode="External"/><Relationship Id="rId3660" Type="http://schemas.openxmlformats.org/officeDocument/2006/relationships/hyperlink" Target="http://www.3gpp.org/ftp/tsg_ran/WG2_RL2/TSGR2_110-e/Docs/R2-2004452.zip" TargetMode="External"/><Relationship Id="rId3758" Type="http://schemas.openxmlformats.org/officeDocument/2006/relationships/hyperlink" Target="http://www.3gpp.org/ftp/tsg_ran/WG2_RL2/TSGR2_110-e/Docs/R2-2005826.zip" TargetMode="External"/><Relationship Id="rId3965" Type="http://schemas.openxmlformats.org/officeDocument/2006/relationships/hyperlink" Target="http://www.3gpp.org/ftp/tsg_ran/WG2_RL2/TSGR2_110-e/Docs/R2-2006422.zip" TargetMode="External"/><Relationship Id="rId4504" Type="http://schemas.openxmlformats.org/officeDocument/2006/relationships/hyperlink" Target="http://www.3gpp.org/ftp/tsg_ran/WG2_RL2/TSGR2_110-e/Docs/R2-2005480.zip" TargetMode="External"/><Relationship Id="rId234" Type="http://schemas.openxmlformats.org/officeDocument/2006/relationships/hyperlink" Target="http://www.3gpp.org/ftp/tsg_ran/WG2_RL2/TSGR2_110-e/Docs/R2-2005744.zip" TargetMode="External"/><Relationship Id="rId679" Type="http://schemas.openxmlformats.org/officeDocument/2006/relationships/hyperlink" Target="http://www.3gpp.org/ftp/tsg_ran/WG2_RL2/TSGR2_110-e/Docs/R2-2003157.zip" TargetMode="External"/><Relationship Id="rId886" Type="http://schemas.openxmlformats.org/officeDocument/2006/relationships/hyperlink" Target="http://www.3gpp.org/ftp/tsg_ran/WG2_RL2/TSGR2_110-e/Docs/R2-2006385.zip" TargetMode="External"/><Relationship Id="rId2567" Type="http://schemas.openxmlformats.org/officeDocument/2006/relationships/hyperlink" Target="http://www.3gpp.org/ftp/tsg_ran/WG2_RL2/TSGR2_110-e/Docs/R2-2004484.zip" TargetMode="External"/><Relationship Id="rId2774" Type="http://schemas.openxmlformats.org/officeDocument/2006/relationships/hyperlink" Target="http://www.3gpp.org/ftp/tsg_ran/WG2_RL2/TSGR2_110-e/Docs/R2-2004907.zip" TargetMode="External"/><Relationship Id="rId3313" Type="http://schemas.openxmlformats.org/officeDocument/2006/relationships/hyperlink" Target="http://www.3gpp.org/ftp/tsg_ran/WG2_RL2/TSGR2_110-e/Docs/R2-2005569.zip" TargetMode="External"/><Relationship Id="rId3520" Type="http://schemas.openxmlformats.org/officeDocument/2006/relationships/hyperlink" Target="http://www.3gpp.org/ftp/tsg_ran/WG2_RL2/TSGR2_110-e/Docs/R2-2004344.zip" TargetMode="External"/><Relationship Id="rId3618" Type="http://schemas.openxmlformats.org/officeDocument/2006/relationships/hyperlink" Target="http://www.3gpp.org/ftp/tsg_ran/WG2_RL2/TSGR2_110-e/Docs/R2-2006240.zip" TargetMode="External"/><Relationship Id="rId2" Type="http://schemas.openxmlformats.org/officeDocument/2006/relationships/numbering" Target="numbering.xml"/><Relationship Id="rId441" Type="http://schemas.openxmlformats.org/officeDocument/2006/relationships/hyperlink" Target="http://www.3gpp.org/ftp/tsg_ran/WG2_RL2/TSGR2_110-e/Docs/R2-2005644.zip" TargetMode="External"/><Relationship Id="rId539" Type="http://schemas.openxmlformats.org/officeDocument/2006/relationships/hyperlink" Target="http://www.3gpp.org/ftp/tsg_ran/WG2_RL2/TSGR2_110-e/Docs/R2-2004488.zip" TargetMode="External"/><Relationship Id="rId746" Type="http://schemas.openxmlformats.org/officeDocument/2006/relationships/hyperlink" Target="http://www.3gpp.org/ftp/tsg_ran/WG2_RL2/TSGR2_110-e/Docs/R2-2006278.zip" TargetMode="External"/><Relationship Id="rId1071" Type="http://schemas.openxmlformats.org/officeDocument/2006/relationships/hyperlink" Target="http://www.3gpp.org/ftp/tsg_ran/WG2_RL2/TSGR2_110-e/Docs/R2-2005265.zip" TargetMode="External"/><Relationship Id="rId1169" Type="http://schemas.openxmlformats.org/officeDocument/2006/relationships/hyperlink" Target="http://www.3gpp.org/ftp/tsg_ran/WG2_RL2/TSGR2_110-e/Docs/R2-2005502.zip" TargetMode="External"/><Relationship Id="rId1376" Type="http://schemas.openxmlformats.org/officeDocument/2006/relationships/hyperlink" Target="http://www.3gpp.org/ftp/tsg_ran/WG2_RL2/TSGR2_110-e/Docs/R2-2004616.zip" TargetMode="External"/><Relationship Id="rId1583" Type="http://schemas.openxmlformats.org/officeDocument/2006/relationships/hyperlink" Target="http://www.3gpp.org/ftp/tsg_ran/WG2_RL2/TSGR2_110-e/Docs/R2-2005971.zip" TargetMode="External"/><Relationship Id="rId2122" Type="http://schemas.openxmlformats.org/officeDocument/2006/relationships/hyperlink" Target="http://www.3gpp.org/ftp/tsg_ran/WG2_RL2/TSGR2_110-e/Docs/R2-2005247.zip" TargetMode="External"/><Relationship Id="rId2427" Type="http://schemas.openxmlformats.org/officeDocument/2006/relationships/hyperlink" Target="http://www.3gpp.org/ftp/tsg_ran/WG2_RL2/TSGR2_110-e/Docs/R2-2006323.zip" TargetMode="External"/><Relationship Id="rId2981" Type="http://schemas.openxmlformats.org/officeDocument/2006/relationships/hyperlink" Target="http://www.3gpp.org/ftp/tsg_ran/WG2_RL2/TSGR2_110-e/Docs/R2-2004526.zip" TargetMode="External"/><Relationship Id="rId3825" Type="http://schemas.openxmlformats.org/officeDocument/2006/relationships/hyperlink" Target="http://www.3gpp.org/ftp/tsg_ran/WG2_RL2/TSGR2_110-e/Docs/R2-2006073.zip" TargetMode="External"/><Relationship Id="rId301" Type="http://schemas.openxmlformats.org/officeDocument/2006/relationships/hyperlink" Target="http://www.3gpp.org/ftp/tsg_ran/WG2_RL2/TSGR2_110-e/Docs/R2-2005678.zip" TargetMode="External"/><Relationship Id="rId953" Type="http://schemas.openxmlformats.org/officeDocument/2006/relationships/hyperlink" Target="http://www.3gpp.org/ftp/tsg_ran/WG2_RL2/TSGR2_110-e/Docs/R2-2004436.zip" TargetMode="External"/><Relationship Id="rId1029" Type="http://schemas.openxmlformats.org/officeDocument/2006/relationships/hyperlink" Target="http://www.3gpp.org/ftp/tsg_ran/WG2_RL2/TSGR2_110-e/Docs/R2-2005120.zip" TargetMode="External"/><Relationship Id="rId1236" Type="http://schemas.openxmlformats.org/officeDocument/2006/relationships/hyperlink" Target="http://www.3gpp.org/ftp/tsg_ran/WG2_RL2/TSGR2_110-e/Docs/R2-2004353.zip" TargetMode="External"/><Relationship Id="rId1790" Type="http://schemas.openxmlformats.org/officeDocument/2006/relationships/hyperlink" Target="http://www.3gpp.org/ftp/tsg_ran/WG2_RL2/TSGR2_110-e/Docs/R2-2005508.zip" TargetMode="External"/><Relationship Id="rId1888" Type="http://schemas.openxmlformats.org/officeDocument/2006/relationships/hyperlink" Target="http://www.3gpp.org/ftp/tsg_ran/WG2_RL2/TSGR2_110-e/Docs/R2-2005090.zip" TargetMode="External"/><Relationship Id="rId2634" Type="http://schemas.openxmlformats.org/officeDocument/2006/relationships/hyperlink" Target="http://www.3gpp.org/ftp/tsg_ran/WG2_RL2/TSGR2_110-e/Docs/R2-2006139.zip" TargetMode="External"/><Relationship Id="rId2841" Type="http://schemas.openxmlformats.org/officeDocument/2006/relationships/hyperlink" Target="http://www.3gpp.org/ftp/tsg_ran/WG2_RL2/TSGR2_110-e/Docs/R2-2005820.zip" TargetMode="External"/><Relationship Id="rId2939" Type="http://schemas.openxmlformats.org/officeDocument/2006/relationships/hyperlink" Target="http://www.3gpp.org/ftp/tsg_ran/WG2_RL2/TSGR2_110-e/Docs/R2-2006213.zip" TargetMode="External"/><Relationship Id="rId4087" Type="http://schemas.openxmlformats.org/officeDocument/2006/relationships/hyperlink" Target="http://www.3gpp.org/ftp/tsg_ran/WG2_RL2/TSGR2_110-e/Docs/R2-2005472.zip" TargetMode="External"/><Relationship Id="rId4294" Type="http://schemas.openxmlformats.org/officeDocument/2006/relationships/hyperlink" Target="http://www.3gpp.org/ftp/tsg_ran/WG2_RL2/TSGR2_110-e/Docs/R2-2005629.zip" TargetMode="External"/><Relationship Id="rId82" Type="http://schemas.openxmlformats.org/officeDocument/2006/relationships/hyperlink" Target="http://www.3gpp.org/ftp/tsg_ran/WG2_RL2/TSGR2_110-e/Docs/R2-2005947.zip" TargetMode="External"/><Relationship Id="rId606" Type="http://schemas.openxmlformats.org/officeDocument/2006/relationships/hyperlink" Target="http://www.3gpp.org/ftp/tsg_ran/WG2_RL2/TSGR2_110-e/Docs/R2-2006071.zip" TargetMode="External"/><Relationship Id="rId813" Type="http://schemas.openxmlformats.org/officeDocument/2006/relationships/hyperlink" Target="http://www.3gpp.org/ftp/tsg_ran/WG2_RL2/TSGR2_110-e/Docs/R2-2005007.zip" TargetMode="External"/><Relationship Id="rId1443" Type="http://schemas.openxmlformats.org/officeDocument/2006/relationships/hyperlink" Target="http://www.3gpp.org/ftp/tsg_ran/WG2_RL2/TSGR2_110-e/Docs/R2-2005229.zip" TargetMode="External"/><Relationship Id="rId1650" Type="http://schemas.openxmlformats.org/officeDocument/2006/relationships/hyperlink" Target="http://www.3gpp.org/ftp/tsg_ran/WG2_RL2/TSGR2_110-e/Docs/R2-2005464.zip" TargetMode="External"/><Relationship Id="rId1748" Type="http://schemas.openxmlformats.org/officeDocument/2006/relationships/hyperlink" Target="http://www.3gpp.org/ftp/tsg_ran/WG2_RL2/TSGR2_110-e/Docs/R2-2004924.zip" TargetMode="External"/><Relationship Id="rId2701" Type="http://schemas.openxmlformats.org/officeDocument/2006/relationships/hyperlink" Target="http://www.3gpp.org/ftp/tsg_ran/WG2_RL2/TSGR2_110-e/Docs/R2-2005424.zip" TargetMode="External"/><Relationship Id="rId4154" Type="http://schemas.openxmlformats.org/officeDocument/2006/relationships/hyperlink" Target="http://www.3gpp.org/ftp/tsg_ran/WG2_RL2/TSGR2_110-e/Docs/R2-2004561.zip" TargetMode="External"/><Relationship Id="rId4361" Type="http://schemas.openxmlformats.org/officeDocument/2006/relationships/hyperlink" Target="https://www.3gpp.org/ftp/TSG_RAN/WG2_RL2/TSGR2_110-e/Docs/R2-2005741.zip" TargetMode="External"/><Relationship Id="rId4599" Type="http://schemas.openxmlformats.org/officeDocument/2006/relationships/hyperlink" Target="http://www.3gpp.org/ftp/tsg_ran/WG2_RL2/TSGR2_110-e/Docs/R2-2005924.zip" TargetMode="External"/><Relationship Id="rId1303" Type="http://schemas.openxmlformats.org/officeDocument/2006/relationships/hyperlink" Target="http://www.3gpp.org/ftp/tsg_ran/WG2_RL2/TSGR2_110-e/Docs/R2-2006297.zip" TargetMode="External"/><Relationship Id="rId1510" Type="http://schemas.openxmlformats.org/officeDocument/2006/relationships/hyperlink" Target="http://www.3gpp.org/ftp/tsg_ran/WG2_RL2/TSGR2_110-e/Docs/R2-2004934.zip" TargetMode="External"/><Relationship Id="rId1955" Type="http://schemas.openxmlformats.org/officeDocument/2006/relationships/hyperlink" Target="http://www.3gpp.org/ftp/tsg_ran/WG2_RL2/TSGR2_110-e/Docs/R2-2005905.zip" TargetMode="External"/><Relationship Id="rId3170" Type="http://schemas.openxmlformats.org/officeDocument/2006/relationships/hyperlink" Target="http://www.3gpp.org/ftp/tsg_ran/WG2_RL2/TSGR2_110-e/Docs/R2-2005178.zip" TargetMode="External"/><Relationship Id="rId4014" Type="http://schemas.openxmlformats.org/officeDocument/2006/relationships/hyperlink" Target="http://www.3gpp.org/ftp/tsg_ran/WG2_RL2/TSGR2_110-e/Docs/R2-2005166.zip" TargetMode="External"/><Relationship Id="rId4221" Type="http://schemas.openxmlformats.org/officeDocument/2006/relationships/hyperlink" Target="http://www.3gpp.org/ftp/tsg_ran/WG2_RL2/TSGR2_110-e/Docs/R2-2004538.zip" TargetMode="External"/><Relationship Id="rId4459" Type="http://schemas.openxmlformats.org/officeDocument/2006/relationships/hyperlink" Target="http://www.3gpp.org/ftp/tsg_ran/WG2_RL2/TSGR2_110-e/Docs/R2-2005888.zip" TargetMode="External"/><Relationship Id="rId1608" Type="http://schemas.openxmlformats.org/officeDocument/2006/relationships/hyperlink" Target="http://www.3gpp.org/ftp/tsg_ran/WG2_RL2/TSGR2_110-e/Docs/R2-2005228.zip" TargetMode="External"/><Relationship Id="rId1815" Type="http://schemas.openxmlformats.org/officeDocument/2006/relationships/hyperlink" Target="http://www.3gpp.org/ftp/tsg_ran/WG2_RL2/TSGR2_110-e/Docs/R2-2004383.zip" TargetMode="External"/><Relationship Id="rId3030" Type="http://schemas.openxmlformats.org/officeDocument/2006/relationships/hyperlink" Target="http://www.3gpp.org/ftp/tsg_ran/WG2_RL2/TSGR2_110-e/Docs/R2-2005729.zip" TargetMode="External"/><Relationship Id="rId3268" Type="http://schemas.openxmlformats.org/officeDocument/2006/relationships/hyperlink" Target="http://www.3gpp.org/ftp/tsg_ran/WG2_RL2/TSGR2_110-e/Docs/R2-2005923.zip" TargetMode="External"/><Relationship Id="rId3475" Type="http://schemas.openxmlformats.org/officeDocument/2006/relationships/hyperlink" Target="http://www.3gpp.org/ftp/tsg_ran/WG2_RL2/TSGR2_110-e/Docs/R2-2005736.zip" TargetMode="External"/><Relationship Id="rId3682" Type="http://schemas.openxmlformats.org/officeDocument/2006/relationships/hyperlink" Target="http://www.3gpp.org/ftp/tsg_ran/WG2_RL2/TSGR2_110-e/Docs/R2-2004882.zip" TargetMode="External"/><Relationship Id="rId4319" Type="http://schemas.openxmlformats.org/officeDocument/2006/relationships/hyperlink" Target="http://www.3gpp.org/ftp/tsg_ran/WG2_RL2/TSGR2_110-e/Docs/R2-2004481.zip" TargetMode="External"/><Relationship Id="rId4526" Type="http://schemas.openxmlformats.org/officeDocument/2006/relationships/hyperlink" Target="http://www.3gpp.org/ftp/tsg_ran/WG2_RL2/TSGR2_110-e/Docs/R2-2005371.zip" TargetMode="External"/><Relationship Id="rId189" Type="http://schemas.openxmlformats.org/officeDocument/2006/relationships/hyperlink" Target="http://www.3gpp.org/ftp/tsg_ran/WG2_RL2/TSGR2_110-e/Docs/R2-2005084.zip" TargetMode="External"/><Relationship Id="rId396" Type="http://schemas.openxmlformats.org/officeDocument/2006/relationships/hyperlink" Target="http://www.3gpp.org/ftp/tsg_ran/WG2_RL2/TSGR2_110-e/Docs/R2-2004942.zip" TargetMode="External"/><Relationship Id="rId2077" Type="http://schemas.openxmlformats.org/officeDocument/2006/relationships/hyperlink" Target="http://www.3gpp.org/ftp/tsg_ran/WG2_RL2/TSGR2_110-e/Docs/R2-2005269.zip" TargetMode="External"/><Relationship Id="rId2284" Type="http://schemas.openxmlformats.org/officeDocument/2006/relationships/hyperlink" Target="http://www.3gpp.org/ftp/tsg_ran/WG2_RL2/TSGR2_110-e/Docs/R2-2004446.zip" TargetMode="External"/><Relationship Id="rId2491" Type="http://schemas.openxmlformats.org/officeDocument/2006/relationships/hyperlink" Target="http://www.3gpp.org/ftp/tsg_ran/WG2_RL2/TSGR2_110-e/Docs/R2-2005803.zip" TargetMode="External"/><Relationship Id="rId3128" Type="http://schemas.openxmlformats.org/officeDocument/2006/relationships/hyperlink" Target="http://www.3gpp.org/ftp/tsg_ran/WG2_RL2/TSGR2_110-e/Docs/R2-2005292.zip" TargetMode="External"/><Relationship Id="rId3335" Type="http://schemas.openxmlformats.org/officeDocument/2006/relationships/hyperlink" Target="http://www.3gpp.org/ftp/tsg_ran/WG2_RL2/TSGR2_110-e/Docs/R2-2005033.zip" TargetMode="External"/><Relationship Id="rId3542" Type="http://schemas.openxmlformats.org/officeDocument/2006/relationships/hyperlink" Target="http://www.3gpp.org/ftp/tsg_ran/WG2_RL2/TSGR2_110-e/Docs/R2-2004366.zip" TargetMode="External"/><Relationship Id="rId3987" Type="http://schemas.openxmlformats.org/officeDocument/2006/relationships/hyperlink" Target="http://www.3gpp.org/ftp/tsg_ran/WG2_RL2/TSGR2_110-e/Docs/R2-2004443.zip" TargetMode="External"/><Relationship Id="rId256" Type="http://schemas.openxmlformats.org/officeDocument/2006/relationships/hyperlink" Target="http://www.3gpp.org/ftp/tsg_ran/WG2_RL2/TSGR2_110-e/Docs/R2-2005553.zip" TargetMode="External"/><Relationship Id="rId463" Type="http://schemas.openxmlformats.org/officeDocument/2006/relationships/hyperlink" Target="http://www.3gpp.org/ftp/tsg_ran/WG2_RL2/TSGR2_110-e/Docs/R2-2004468.zip" TargetMode="External"/><Relationship Id="rId670" Type="http://schemas.openxmlformats.org/officeDocument/2006/relationships/hyperlink" Target="http://www.3gpp.org/ftp/tsg_ran/WG2_RL2/TSGR2_110-e/Docs/R2-2004262.zip" TargetMode="External"/><Relationship Id="rId1093" Type="http://schemas.openxmlformats.org/officeDocument/2006/relationships/hyperlink" Target="http://www.3gpp.org/ftp/tsg_ran/WG2_RL2/TSGR2_110-e/Docs/R2-2006037.zip" TargetMode="External"/><Relationship Id="rId2144" Type="http://schemas.openxmlformats.org/officeDocument/2006/relationships/hyperlink" Target="http://www.3gpp.org/ftp/tsg_ran/WG2_RL2/TSGR2_110-e/Docs/R2-2005274.zip" TargetMode="External"/><Relationship Id="rId2351" Type="http://schemas.openxmlformats.org/officeDocument/2006/relationships/hyperlink" Target="http://www.3gpp.org/ftp/tsg_ran/WG2_RL2/TSGR2_110-e/Docs/R2-2004886.zip" TargetMode="External"/><Relationship Id="rId2589" Type="http://schemas.openxmlformats.org/officeDocument/2006/relationships/hyperlink" Target="http://www.3gpp.org/ftp/tsg_ran/WG2_RL2/TSGR2_110-e/Docs/R2-2005806.zip" TargetMode="External"/><Relationship Id="rId2796" Type="http://schemas.openxmlformats.org/officeDocument/2006/relationships/hyperlink" Target="http://www.3gpp.org/ftp/tsg_ran/WG2_RL2/TSGR2_110-e/Docs/R2-2003469.zip" TargetMode="External"/><Relationship Id="rId3402" Type="http://schemas.openxmlformats.org/officeDocument/2006/relationships/hyperlink" Target="http://www.3gpp.org/ftp/tsg_ran/WG2_RL2/TSGR2_110-e/Docs/R2-2005350.zip" TargetMode="External"/><Relationship Id="rId3847" Type="http://schemas.openxmlformats.org/officeDocument/2006/relationships/hyperlink" Target="http://www.3gpp.org/ftp/tsg_ran/WG2_RL2/TSGR2_110-e/Docs/R2-2006178.zip" TargetMode="External"/><Relationship Id="rId116" Type="http://schemas.openxmlformats.org/officeDocument/2006/relationships/hyperlink" Target="http://www.3gpp.org/ftp/tsg_ran/WG2_RL2/TSGR2_110-e/Docs/R2-2005027.zip" TargetMode="External"/><Relationship Id="rId323" Type="http://schemas.openxmlformats.org/officeDocument/2006/relationships/hyperlink" Target="http://www.3gpp.org/ftp/tsg_ran/WG2_RL2/TSGR2_110-e/Docs/R2-2004849.zip" TargetMode="External"/><Relationship Id="rId530" Type="http://schemas.openxmlformats.org/officeDocument/2006/relationships/hyperlink" Target="http://www.3gpp.org/ftp/tsg_ran/WG2_RL2/TSGR2_110-e/Docs/R2-2005003.zip" TargetMode="External"/><Relationship Id="rId768" Type="http://schemas.openxmlformats.org/officeDocument/2006/relationships/hyperlink" Target="http://www.3gpp.org/ftp/tsg_ran/WG2_RL2/TSGR2_110-e/Docs/R2-2004971.zip" TargetMode="External"/><Relationship Id="rId975" Type="http://schemas.openxmlformats.org/officeDocument/2006/relationships/hyperlink" Target="http://www.3gpp.org/ftp/tsg_ran/WG2_RL2/TSGR2_110-e/Docs/R2-2006152.zip" TargetMode="External"/><Relationship Id="rId1160" Type="http://schemas.openxmlformats.org/officeDocument/2006/relationships/hyperlink" Target="http://www.3gpp.org/ftp/tsg_ran/WG2_RL2/TSGR2_110-e/Docs/R2-2005109.zip" TargetMode="External"/><Relationship Id="rId1398" Type="http://schemas.openxmlformats.org/officeDocument/2006/relationships/hyperlink" Target="http://www.3gpp.org/ftp/tsg_ran/WG2_RL2/TSGR2_110-e/Docs/R2-2005699.zip" TargetMode="External"/><Relationship Id="rId2004" Type="http://schemas.openxmlformats.org/officeDocument/2006/relationships/hyperlink" Target="http://www.3gpp.org/ftp/tsg_ran/WG2_RL2/TSGR2_110-e/Docs/R2-2006379.zip" TargetMode="External"/><Relationship Id="rId2211" Type="http://schemas.openxmlformats.org/officeDocument/2006/relationships/hyperlink" Target="http://www.3gpp.org/ftp/tsg_ran/WG2_RL2/TSGR2_110-e/Docs/R2-2005640.zip" TargetMode="External"/><Relationship Id="rId2449" Type="http://schemas.openxmlformats.org/officeDocument/2006/relationships/hyperlink" Target="http://www.3gpp.org/ftp/tsg_ran/WG2_RL2/TSGR2_110-e/Docs/R2-2004347.zip" TargetMode="External"/><Relationship Id="rId2656" Type="http://schemas.openxmlformats.org/officeDocument/2006/relationships/hyperlink" Target="http://www.3gpp.org/ftp/tsg_ran/WG2_RL2/TSGR2_110-e/Docs/R2-2006113.zip" TargetMode="External"/><Relationship Id="rId2863" Type="http://schemas.openxmlformats.org/officeDocument/2006/relationships/hyperlink" Target="http://www.3gpp.org/ftp/tsg_ran/WG2_RL2/TSGR2_110-e/Docs/R2-2005600.zip" TargetMode="External"/><Relationship Id="rId3707" Type="http://schemas.openxmlformats.org/officeDocument/2006/relationships/hyperlink" Target="http://www.3gpp.org/ftp/tsg_ran/WG2_RL2/TSGR2_110-e/Docs/R2-2005390.zip" TargetMode="External"/><Relationship Id="rId3914" Type="http://schemas.openxmlformats.org/officeDocument/2006/relationships/hyperlink" Target="http://www.3gpp.org/ftp/tsg_ran/WG2_RL2/TSGR2_110-e/Docs/R2-2006326.zip" TargetMode="External"/><Relationship Id="rId628" Type="http://schemas.openxmlformats.org/officeDocument/2006/relationships/hyperlink" Target="http://www.3gpp.org/ftp/tsg_ran/WG2_RL2/TSGR2_110-e/Docs/R2-2006065.zip" TargetMode="External"/><Relationship Id="rId835" Type="http://schemas.openxmlformats.org/officeDocument/2006/relationships/hyperlink" Target="http://www.3gpp.org/ftp/tsg_ran/WG2_RL2/TSGR2_110-e/Docs/R2-2006329.zip" TargetMode="External"/><Relationship Id="rId1258" Type="http://schemas.openxmlformats.org/officeDocument/2006/relationships/hyperlink" Target="http://www.3gpp.org/ftp/tsg_ran/WG2_RL2/TSGR2_110-e/Docs/R2-2004610.zip" TargetMode="External"/><Relationship Id="rId1465" Type="http://schemas.openxmlformats.org/officeDocument/2006/relationships/hyperlink" Target="http://www.3gpp.org/ftp/tsg_ran/WG2_RL2/TSGR2_110-e/Docs/R2-2005965.zip" TargetMode="External"/><Relationship Id="rId1672" Type="http://schemas.openxmlformats.org/officeDocument/2006/relationships/hyperlink" Target="http://www.3gpp.org/ftp/tsg_ran/WG2_RL2/TSGR2_110-e/Docs/R2-2005152.zip" TargetMode="External"/><Relationship Id="rId2309" Type="http://schemas.openxmlformats.org/officeDocument/2006/relationships/hyperlink" Target="http://www.3gpp.org/ftp/tsg_ran/WG2_RL2/TSGR2_110-e/Docs/R2-2005368.zip" TargetMode="External"/><Relationship Id="rId2516" Type="http://schemas.openxmlformats.org/officeDocument/2006/relationships/hyperlink" Target="http://www.3gpp.org/ftp/tsg_ran/WG2_RL2/TSGR2_110-e/Docs/R2-2005796.zip" TargetMode="External"/><Relationship Id="rId2723" Type="http://schemas.openxmlformats.org/officeDocument/2006/relationships/hyperlink" Target="http://www.3gpp.org/ftp/tsg_ran/WG2_RL2/TSGR2_110-e/Docs/R2-2005440.zip" TargetMode="External"/><Relationship Id="rId4176" Type="http://schemas.openxmlformats.org/officeDocument/2006/relationships/hyperlink" Target="http://www.3gpp.org/ftp/tsg_ran/WG2_RL2/TSGR2_110-e/Docs/R2-2005445.zip" TargetMode="External"/><Relationship Id="rId1020" Type="http://schemas.openxmlformats.org/officeDocument/2006/relationships/hyperlink" Target="http://www.3gpp.org/ftp/tsg_ran/WG2_RL2/TSGR2_110-e/Docs/R2-2004845.zip" TargetMode="External"/><Relationship Id="rId1118" Type="http://schemas.openxmlformats.org/officeDocument/2006/relationships/hyperlink" Target="http://www.3gpp.org/ftp/tsg_ran/WG2_RL2/TSGR2_110-e/Docs/R2-2005626.zip" TargetMode="External"/><Relationship Id="rId1325" Type="http://schemas.openxmlformats.org/officeDocument/2006/relationships/hyperlink" Target="http://www.3gpp.org/ftp/tsg_ran/WG2_RL2/TSGR2_110-e/Docs/R2-2005516.zip" TargetMode="External"/><Relationship Id="rId1532" Type="http://schemas.openxmlformats.org/officeDocument/2006/relationships/hyperlink" Target="http://www.3gpp.org/ftp/tsg_ran/WG2_RL2/TSGR2_110-e/Docs/R2-2005975.zip" TargetMode="External"/><Relationship Id="rId1977" Type="http://schemas.openxmlformats.org/officeDocument/2006/relationships/hyperlink" Target="http://www.3gpp.org/ftp/tsg_ran/WG2_RL2/TSGR2_110-e/Docs/R2-2004914.zip" TargetMode="External"/><Relationship Id="rId2930" Type="http://schemas.openxmlformats.org/officeDocument/2006/relationships/hyperlink" Target="http://www.3gpp.org/ftp/tsg_ran/WG2_RL2/TSGR2_110-e/Docs/R2-2004601.zip" TargetMode="External"/><Relationship Id="rId4383" Type="http://schemas.openxmlformats.org/officeDocument/2006/relationships/hyperlink" Target="http://www.3gpp.org/ftp/tsg_ran/WG2_RL2/TSGR2_110-e/Docs/R2-2005757.zip" TargetMode="External"/><Relationship Id="rId4590" Type="http://schemas.openxmlformats.org/officeDocument/2006/relationships/hyperlink" Target="http://www.3gpp.org/ftp/tsg_ran/WG2_RL2/TSGR2_110-e/Docs/R2-2006376.zip" TargetMode="External"/><Relationship Id="rId902" Type="http://schemas.openxmlformats.org/officeDocument/2006/relationships/hyperlink" Target="http://www.3gpp.org/ftp/tsg_ran/WG2_RL2/TSGR2_110-e/Docs/R2-2006389.zip" TargetMode="External"/><Relationship Id="rId1837" Type="http://schemas.openxmlformats.org/officeDocument/2006/relationships/hyperlink" Target="http://www.3gpp.org/ftp/tsg_ran/WG2_RL2/TSGR2_110-e/Docs/R2-2006093.zip" TargetMode="External"/><Relationship Id="rId3192" Type="http://schemas.openxmlformats.org/officeDocument/2006/relationships/hyperlink" Target="http://www.3gpp.org/ftp/tsg_ran/WG2_RL2/TSGR2_110-e/Docs/R2-2006428.zip" TargetMode="External"/><Relationship Id="rId3497" Type="http://schemas.openxmlformats.org/officeDocument/2006/relationships/hyperlink" Target="http://www.3gpp.org/ftp/tsg_ran/WG2_RL2/TSGR2_110-e/Docs/R2-2004321.zip" TargetMode="External"/><Relationship Id="rId4036" Type="http://schemas.openxmlformats.org/officeDocument/2006/relationships/hyperlink" Target="http://www.3gpp.org/ftp/tsg_ran/WG2_RL2/TSGR2_110-e/Docs/R2-2005531.zip" TargetMode="External"/><Relationship Id="rId4243" Type="http://schemas.openxmlformats.org/officeDocument/2006/relationships/hyperlink" Target="http://www.3gpp.org/ftp/tsg_ran/WG2_RL2/TSGR2_110-e/Docs/R2-2004856.zip" TargetMode="External"/><Relationship Id="rId4450" Type="http://schemas.openxmlformats.org/officeDocument/2006/relationships/hyperlink" Target="http://www.3gpp.org/ftp/tsg_ran/WG2_RL2/TSGR2_110-e/Docs/R2-2005897.zip" TargetMode="External"/><Relationship Id="rId31" Type="http://schemas.openxmlformats.org/officeDocument/2006/relationships/hyperlink" Target="http://www.3gpp.org/ftp/tsg_ran/WG2_RL2/TSGR2_110-e/Docs/R2-2006395.zip" TargetMode="External"/><Relationship Id="rId2099" Type="http://schemas.openxmlformats.org/officeDocument/2006/relationships/hyperlink" Target="http://www.3gpp.org/ftp/tsg_ran/WG2_RL2/TSGR2_110-e/Docs/R2-2006365.zip" TargetMode="External"/><Relationship Id="rId3052" Type="http://schemas.openxmlformats.org/officeDocument/2006/relationships/hyperlink" Target="http://www.3gpp.org/ftp/tsg_ran/WG2_RL2/TSGR2_110-e/Docs/R2-2004515.zip" TargetMode="External"/><Relationship Id="rId4103" Type="http://schemas.openxmlformats.org/officeDocument/2006/relationships/hyperlink" Target="http://www.3gpp.org/ftp/tsg_ran/WG2_RL2/TSGR2_110-e/Docs/R2-2005580.zip" TargetMode="External"/><Relationship Id="rId4310" Type="http://schemas.openxmlformats.org/officeDocument/2006/relationships/hyperlink" Target="http://www.3gpp.org/ftp/tsg_ran/WG2_RL2/TSGR2_110-e/Docs/R2-2004465.zip" TargetMode="External"/><Relationship Id="rId4548" Type="http://schemas.openxmlformats.org/officeDocument/2006/relationships/hyperlink" Target="http://www.3gpp.org/ftp/tsg_ran/WG2_RL2/TSGR2_110-e/Docs/R2-2006062.zip" TargetMode="External"/><Relationship Id="rId180" Type="http://schemas.openxmlformats.org/officeDocument/2006/relationships/hyperlink" Target="http://www.3gpp.org/ftp/tsg_ran/WG2_RL2/TSGR2_110-e/Docs/R2-2003233.zip" TargetMode="External"/><Relationship Id="rId278" Type="http://schemas.openxmlformats.org/officeDocument/2006/relationships/hyperlink" Target="http://www.3gpp.org/ftp/tsg_ran/WG2_RL2/TSGR2_110-e/Docs/R2-2005775.zip" TargetMode="External"/><Relationship Id="rId1904" Type="http://schemas.openxmlformats.org/officeDocument/2006/relationships/hyperlink" Target="http://www.3gpp.org/ftp/tsg_ran/WG2_RL2/TSGR2_110-e/Docs/R2-2005906.zip" TargetMode="External"/><Relationship Id="rId3357" Type="http://schemas.openxmlformats.org/officeDocument/2006/relationships/hyperlink" Target="http://www.3gpp.org/ftp/tsg_ran/WG2_RL2/TSGR2_110-e/Docs/R2-2003854.zip" TargetMode="External"/><Relationship Id="rId3564" Type="http://schemas.openxmlformats.org/officeDocument/2006/relationships/hyperlink" Target="http://www.3gpp.org/ftp/tsg_ran/WG2_RL2/TSGR2_110-e/Docs/R2-2005991.zip" TargetMode="External"/><Relationship Id="rId3771" Type="http://schemas.openxmlformats.org/officeDocument/2006/relationships/hyperlink" Target="http://www.3gpp.org/ftp/tsg_ran/WG2_RL2/TSGR2_110-e/Docs/R2-2005873.zip" TargetMode="External"/><Relationship Id="rId4408" Type="http://schemas.openxmlformats.org/officeDocument/2006/relationships/hyperlink" Target="http://www.3gpp.org/ftp/tsg_ran/WG2_RL2/TSGR2_110-e/Docs/R2-2005943.zip" TargetMode="External"/><Relationship Id="rId4615" Type="http://schemas.openxmlformats.org/officeDocument/2006/relationships/hyperlink" Target="http://www.3gpp.org/ftp/tsg_ran/WG2_RL2/TSGR2_110-e/Docs/R2-2005828.zip" TargetMode="External"/><Relationship Id="rId485" Type="http://schemas.openxmlformats.org/officeDocument/2006/relationships/hyperlink" Target="http://www.3gpp.org/ftp/tsg_ran/WG2_RL2/TSGR2_110-e/Docs/R2-2006362.zip" TargetMode="External"/><Relationship Id="rId692" Type="http://schemas.openxmlformats.org/officeDocument/2006/relationships/hyperlink" Target="http://www.3gpp.org/ftp/tsg_ran/WG2_RL2/TSGR2_110-e/Docs/R2-2005409.zip" TargetMode="External"/><Relationship Id="rId2166" Type="http://schemas.openxmlformats.org/officeDocument/2006/relationships/hyperlink" Target="http://www.3gpp.org/ftp/tsg_ran/WG2_RL2/TSGR2_110-e/Docs/R2-2004775.zip" TargetMode="External"/><Relationship Id="rId2373" Type="http://schemas.openxmlformats.org/officeDocument/2006/relationships/hyperlink" Target="http://www.3gpp.org/ftp/tsg_ran/WG2_RL2/TSGR2_110-e/Docs/R2-2005371.zip" TargetMode="External"/><Relationship Id="rId2580" Type="http://schemas.openxmlformats.org/officeDocument/2006/relationships/hyperlink" Target="http://www.3gpp.org/ftp/tsg_ran/WG2_RL2/TSGR2_110-e/Docs/R2-2005593.zip" TargetMode="External"/><Relationship Id="rId3217" Type="http://schemas.openxmlformats.org/officeDocument/2006/relationships/hyperlink" Target="http://www.3gpp.org/ftp/tsg_ran/WG2_RL2/TSGR2_110-e/Docs/R2-2005675.zip" TargetMode="External"/><Relationship Id="rId3424" Type="http://schemas.openxmlformats.org/officeDocument/2006/relationships/hyperlink" Target="http://www.3gpp.org/ftp/tsg_ran/WG2_RL2/TSGR2_110-e/Docs/R2-2005749.zip" TargetMode="External"/><Relationship Id="rId3631" Type="http://schemas.openxmlformats.org/officeDocument/2006/relationships/hyperlink" Target="http://www.3gpp.org/ftp/tsg_ran/WG2_RL2/TSGR2_110-e/Docs/R2-2005911.zip" TargetMode="External"/><Relationship Id="rId3869" Type="http://schemas.openxmlformats.org/officeDocument/2006/relationships/hyperlink" Target="http://www.3gpp.org/ftp/tsg_ran/WG2_RL2/TSGR2_110-e/Docs/R2-2006224.zip" TargetMode="External"/><Relationship Id="rId138" Type="http://schemas.openxmlformats.org/officeDocument/2006/relationships/hyperlink" Target="http://www.3gpp.org/ftp/tsg_ran/WG2_RL2/TSGR2_110-e/Docs/R2-2005591.zip" TargetMode="External"/><Relationship Id="rId345" Type="http://schemas.openxmlformats.org/officeDocument/2006/relationships/hyperlink" Target="http://www.3gpp.org/ftp/tsg_ran/WG2_RL2/TSGR2_110-e/Docs/R2-2003686.zip" TargetMode="External"/><Relationship Id="rId552" Type="http://schemas.openxmlformats.org/officeDocument/2006/relationships/hyperlink" Target="http://www.3gpp.org/ftp/tsg_ran/WG2_RL2/TSGR2_110-e/Docs/R2-2005635.zip" TargetMode="External"/><Relationship Id="rId997" Type="http://schemas.openxmlformats.org/officeDocument/2006/relationships/hyperlink" Target="http://www.3gpp.org/ftp/tsg_ran/WG2_RL2/TSGR2_110-e/Docs/R2-2005398.zip" TargetMode="External"/><Relationship Id="rId1182" Type="http://schemas.openxmlformats.org/officeDocument/2006/relationships/hyperlink" Target="http://www.3gpp.org/ftp/tsg_ran/WG2_RL2/TSGR2_110-e/Docs/R2-2005520.zip" TargetMode="External"/><Relationship Id="rId2026" Type="http://schemas.openxmlformats.org/officeDocument/2006/relationships/hyperlink" Target="http://www.3gpp.org/ftp/tsg_ran/WG2_RL2/TSGR2_110-e/Docs/R2-2004672.zip" TargetMode="External"/><Relationship Id="rId2233" Type="http://schemas.openxmlformats.org/officeDocument/2006/relationships/hyperlink" Target="http://www.3gpp.org/ftp/tsg_ran/WG2_RL2/TSGR2_110-e/Docs/R2-2005856.zip" TargetMode="External"/><Relationship Id="rId2440" Type="http://schemas.openxmlformats.org/officeDocument/2006/relationships/hyperlink" Target="http://www.3gpp.org/ftp/tsg_ran/WG2_RL2/TSGR2_110-e/Docs/R2-2006159.zip" TargetMode="External"/><Relationship Id="rId2678" Type="http://schemas.openxmlformats.org/officeDocument/2006/relationships/hyperlink" Target="http://www.3gpp.org/ftp/tsg_ran/WG2_RL2/TSGR2_110-e/Docs/R2-2004475.zip" TargetMode="External"/><Relationship Id="rId2885" Type="http://schemas.openxmlformats.org/officeDocument/2006/relationships/hyperlink" Target="http://www.3gpp.org/ftp/tsg_ran/WG2_RL2/TSGR2_110-e/Docs/R2-2005538.zip" TargetMode="External"/><Relationship Id="rId3729" Type="http://schemas.openxmlformats.org/officeDocument/2006/relationships/hyperlink" Target="http://www.3gpp.org/ftp/tsg_ran/WG2_RL2/TSGR2_110-e/Docs/R2-2005652.zip" TargetMode="External"/><Relationship Id="rId3936" Type="http://schemas.openxmlformats.org/officeDocument/2006/relationships/hyperlink" Target="http://www.3gpp.org/ftp/tsg_ran/WG2_RL2/TSGR2_110-e/Docs/R2-2006384.zip" TargetMode="External"/><Relationship Id="rId205" Type="http://schemas.openxmlformats.org/officeDocument/2006/relationships/hyperlink" Target="http://www.3gpp.org/ftp/tsg_ran/WG2_RL2/TSGR2_110-e/Docs/R2-2005187.zip" TargetMode="External"/><Relationship Id="rId412" Type="http://schemas.openxmlformats.org/officeDocument/2006/relationships/hyperlink" Target="http://www.3gpp.org/ftp/tsg_ran/WG2_RL2/TSGR2_110-e/Docs/R2-2005561.zip" TargetMode="External"/><Relationship Id="rId857" Type="http://schemas.openxmlformats.org/officeDocument/2006/relationships/hyperlink" Target="http://www.3gpp.org/ftp/tsg_ran/WG2_RL2/TSGR2_110-e/Docs/R2-2006352.zip" TargetMode="External"/><Relationship Id="rId1042" Type="http://schemas.openxmlformats.org/officeDocument/2006/relationships/hyperlink" Target="http://www.3gpp.org/ftp/tsg_ran/WG2_RL2/TSGR2_110-e/Docs/R2-2006260.zip" TargetMode="External"/><Relationship Id="rId1487" Type="http://schemas.openxmlformats.org/officeDocument/2006/relationships/hyperlink" Target="http://www.3gpp.org/ftp/tsg_ran/WG2_RL2/TSGR2_110-e/Docs/R2-2005294.zip" TargetMode="External"/><Relationship Id="rId1694" Type="http://schemas.openxmlformats.org/officeDocument/2006/relationships/hyperlink" Target="http://www.3gpp.org/ftp/tsg_ran/WG2_RL2/TSGR2_110-e/Docs/R2-2005124.zip" TargetMode="External"/><Relationship Id="rId2300" Type="http://schemas.openxmlformats.org/officeDocument/2006/relationships/hyperlink" Target="http://www.3gpp.org/ftp/tsg_ran/WG2_RL2/TSGR2_110-e/Docs/R2-2004327.zip" TargetMode="External"/><Relationship Id="rId2538" Type="http://schemas.openxmlformats.org/officeDocument/2006/relationships/hyperlink" Target="http://www.3gpp.org/ftp/tsg_ran/WG2_RL2/TSGR2_110-e/Docs/R2-2004481.zip" TargetMode="External"/><Relationship Id="rId2745" Type="http://schemas.openxmlformats.org/officeDocument/2006/relationships/hyperlink" Target="http://www.3gpp.org/ftp/tsg_ran/WG2_RL2/TSGR2_110-e/Docs/R2-2006191.zip" TargetMode="External"/><Relationship Id="rId2952" Type="http://schemas.openxmlformats.org/officeDocument/2006/relationships/hyperlink" Target="http://www.3gpp.org/ftp/tsg_ran/WG2_RL2/TSGR2_110-e/Docs/R2-2004873.zip" TargetMode="External"/><Relationship Id="rId4198" Type="http://schemas.openxmlformats.org/officeDocument/2006/relationships/hyperlink" Target="http://www.3gpp.org/ftp/tsg_ran/WG2_RL2/TSGR2_110-e/Docs/R2-2005126.zip" TargetMode="External"/><Relationship Id="rId717" Type="http://schemas.openxmlformats.org/officeDocument/2006/relationships/hyperlink" Target="http://www.3gpp.org/ftp/tsg_ran/WG2_RL2/TSGR2_110-e/Docs/R2-2004454.zip" TargetMode="External"/><Relationship Id="rId924" Type="http://schemas.openxmlformats.org/officeDocument/2006/relationships/hyperlink" Target="http://www.3gpp.org/ftp/tsg_ran/WG2_RL2/TSGR2_110-e/Docs/R2-2006391.zip" TargetMode="External"/><Relationship Id="rId1347" Type="http://schemas.openxmlformats.org/officeDocument/2006/relationships/hyperlink" Target="http://www.3gpp.org/ftp/tsg_ran/WG2_RL2/TSGR2_110-e/Docs/R2-2006090.zip" TargetMode="External"/><Relationship Id="rId1554" Type="http://schemas.openxmlformats.org/officeDocument/2006/relationships/hyperlink" Target="http://www.3gpp.org/ftp/tsg_ran/WG2_RL2/TSGR2_110-e/Docs/R2-2005133.zip" TargetMode="External"/><Relationship Id="rId1761" Type="http://schemas.openxmlformats.org/officeDocument/2006/relationships/hyperlink" Target="http://www.3gpp.org/ftp/tsg_ran/WG2_RL2/TSGR2_110-e/Docs/R2-2004679.zip" TargetMode="External"/><Relationship Id="rId1999" Type="http://schemas.openxmlformats.org/officeDocument/2006/relationships/hyperlink" Target="http://www.3gpp.org/ftp/tsg_ran/WG2_RL2/TSGR2_110-e/Docs/R2-2005344.zip" TargetMode="External"/><Relationship Id="rId2605" Type="http://schemas.openxmlformats.org/officeDocument/2006/relationships/hyperlink" Target="http://www.3gpp.org/ftp/tsg_ran/WG2_RL2/TSGR2_110-e/Docs/R2-2005798.zip" TargetMode="External"/><Relationship Id="rId2812" Type="http://schemas.openxmlformats.org/officeDocument/2006/relationships/hyperlink" Target="http://www.3gpp.org/ftp/tsg_ran/WG2_RL2/TSGR2_110-e/Docs/R2-2004806.zip" TargetMode="External"/><Relationship Id="rId4058" Type="http://schemas.openxmlformats.org/officeDocument/2006/relationships/hyperlink" Target="http://www.3gpp.org/ftp/tsg_ran/WG2_RL2/TSGR2_110-e/Docs/R2-2005636.zip" TargetMode="External"/><Relationship Id="rId4265" Type="http://schemas.openxmlformats.org/officeDocument/2006/relationships/hyperlink" Target="http://www.3gpp.org/ftp/tsg_ran/WG2_RL2/TSGR2_110-e/Docs/R2-2005645.zip" TargetMode="External"/><Relationship Id="rId4472" Type="http://schemas.openxmlformats.org/officeDocument/2006/relationships/hyperlink" Target="http://www.3gpp.org/ftp/tsg_ran/WG2_RL2/TSGR2_110-e/Docs/R2-2005714.zip" TargetMode="External"/><Relationship Id="rId53" Type="http://schemas.openxmlformats.org/officeDocument/2006/relationships/hyperlink" Target="http://www.3gpp.org/ftp/tsg_ran/WG2_RL2/TSGR2_110-e/Docs/R2-2004311.zip" TargetMode="External"/><Relationship Id="rId1207" Type="http://schemas.openxmlformats.org/officeDocument/2006/relationships/hyperlink" Target="http://www.3gpp.org/ftp/tsg_ran/WG2_RL2/TSGR2_110-e/Docs/R2-2006408.zip" TargetMode="External"/><Relationship Id="rId1414" Type="http://schemas.openxmlformats.org/officeDocument/2006/relationships/hyperlink" Target="http://www.3gpp.org/ftp/tsg_ran/WG2_RL2/TSGR2_110-e/Docs/R2-2004622.zip" TargetMode="External"/><Relationship Id="rId1621" Type="http://schemas.openxmlformats.org/officeDocument/2006/relationships/hyperlink" Target="http://www.3gpp.org/ftp/tsg_ran/WG2_RL2/TSGR2_110-e/Docs/R2-2005963.zip" TargetMode="External"/><Relationship Id="rId1859" Type="http://schemas.openxmlformats.org/officeDocument/2006/relationships/hyperlink" Target="http://www.3gpp.org/ftp/tsg_ran/WG2_RL2/TSGR2_110-e/Docs/R2-2005700.zip" TargetMode="External"/><Relationship Id="rId3074" Type="http://schemas.openxmlformats.org/officeDocument/2006/relationships/hyperlink" Target="http://www.3gpp.org/ftp/tsg_ran/WG2_RL2/TSGR2_110-e/Docs/R2-2005898.zip" TargetMode="External"/><Relationship Id="rId4125" Type="http://schemas.openxmlformats.org/officeDocument/2006/relationships/hyperlink" Target="http://www.3gpp.org/ftp/tsg_ran/WG2_RL2/TSGR2_110-e/Docs/R2-2005618.zip" TargetMode="External"/><Relationship Id="rId1719" Type="http://schemas.openxmlformats.org/officeDocument/2006/relationships/hyperlink" Target="http://www.3gpp.org/ftp/tsg_ran/WG2_RL2/TSGR2_110-e/Docs/R2-2005565.zip" TargetMode="External"/><Relationship Id="rId1926" Type="http://schemas.openxmlformats.org/officeDocument/2006/relationships/hyperlink" Target="http://www.3gpp.org/ftp/tsg_ran/WG2_RL2/TSGR2_110-e/Docs/R2-2006003.zip" TargetMode="External"/><Relationship Id="rId3281" Type="http://schemas.openxmlformats.org/officeDocument/2006/relationships/hyperlink" Target="http://www.3gpp.org/ftp/tsg_ran/WG2_RL2/TSGR2_110-e/Docs/R2-2005921.zip" TargetMode="External"/><Relationship Id="rId3379" Type="http://schemas.openxmlformats.org/officeDocument/2006/relationships/hyperlink" Target="http://www.3gpp.org/ftp/tsg_ran/WG2_RL2/TSGR2_110-e/Docs/R2-2004916.zip" TargetMode="External"/><Relationship Id="rId3586" Type="http://schemas.openxmlformats.org/officeDocument/2006/relationships/hyperlink" Target="http://www.3gpp.org/ftp/tsg_ran/WG2_RL2/TSGR2_110-e/Docs/R2-2006098.zip" TargetMode="External"/><Relationship Id="rId3793" Type="http://schemas.openxmlformats.org/officeDocument/2006/relationships/hyperlink" Target="http://www.3gpp.org/ftp/tsg_ran/WG2_RL2/TSGR2_110-e/Docs/R2-2005943.zip" TargetMode="External"/><Relationship Id="rId4332" Type="http://schemas.openxmlformats.org/officeDocument/2006/relationships/hyperlink" Target="http://www.3gpp.org/ftp/tsg_ran/WG2_RL2/TSGR2_110-e/Docs/R2-2005707.zip" TargetMode="External"/><Relationship Id="rId4637" Type="http://schemas.openxmlformats.org/officeDocument/2006/relationships/hyperlink" Target="http://www.3gpp.org/ftp/tsg_ran/WG2_RL2/TSGR2_110-e/Docs/R2-2005952.zip" TargetMode="External"/><Relationship Id="rId2090" Type="http://schemas.openxmlformats.org/officeDocument/2006/relationships/hyperlink" Target="http://www.3gpp.org/ftp/tsg_ran/WG2_RL2/TSGR2_110-e/Docs/R2-2006366.zip" TargetMode="External"/><Relationship Id="rId2188" Type="http://schemas.openxmlformats.org/officeDocument/2006/relationships/hyperlink" Target="http://www.3gpp.org/ftp/tsg_ran/WG2_RL2/TSGR2_110-e/Docs/R2-2005715.zip" TargetMode="External"/><Relationship Id="rId2395" Type="http://schemas.openxmlformats.org/officeDocument/2006/relationships/hyperlink" Target="http://www.3gpp.org/ftp/tsg_ran/WG2_RL2/TSGR2_110-e/Docs/R2-2005913.zip" TargetMode="External"/><Relationship Id="rId3141" Type="http://schemas.openxmlformats.org/officeDocument/2006/relationships/hyperlink" Target="http://www.3gpp.org/ftp/tsg_ran/WG2_RL2/TSGR2_110-e/Docs/R2-2005771.zip" TargetMode="External"/><Relationship Id="rId3239" Type="http://schemas.openxmlformats.org/officeDocument/2006/relationships/hyperlink" Target="http://www.3gpp.org/ftp/tsg_ran/WG2_RL2/TSGR2_110-e/Docs/R2-2005828.zip" TargetMode="External"/><Relationship Id="rId3446" Type="http://schemas.openxmlformats.org/officeDocument/2006/relationships/hyperlink" Target="http://www.3gpp.org/ftp/tsg_ran/WG2_RL2/TSGR2_110-e/Docs/R2-2004429.zip" TargetMode="External"/><Relationship Id="rId367" Type="http://schemas.openxmlformats.org/officeDocument/2006/relationships/hyperlink" Target="http://www.3gpp.org/ftp/tsg_ran/WG2_RL2/TSGR2_110-e/Docs/R2-2004791.zip" TargetMode="External"/><Relationship Id="rId574" Type="http://schemas.openxmlformats.org/officeDocument/2006/relationships/hyperlink" Target="http://www.3gpp.org/ftp/tsg_ran/WG2_RL2/TSGR2_110-e/Docs/R2-2005703.zip" TargetMode="External"/><Relationship Id="rId2048" Type="http://schemas.openxmlformats.org/officeDocument/2006/relationships/hyperlink" Target="http://www.3gpp.org/ftp/tsg_ran/WG2_RL2/TSGR2_110-e/Docs/R2-2004620.zip" TargetMode="External"/><Relationship Id="rId2255" Type="http://schemas.openxmlformats.org/officeDocument/2006/relationships/hyperlink" Target="http://www.3gpp.org/ftp/tsg_ran/WG2_RL2/TSGR2_110-e/Docs/R2-2004860.zip" TargetMode="External"/><Relationship Id="rId3001" Type="http://schemas.openxmlformats.org/officeDocument/2006/relationships/hyperlink" Target="http://www.3gpp.org/ftp/tsg_ran/WG2_RL2/TSGR2_110-e/Docs/R2-2006076.zip" TargetMode="External"/><Relationship Id="rId3653" Type="http://schemas.openxmlformats.org/officeDocument/2006/relationships/hyperlink" Target="http://www.3gpp.org/ftp/tsg_ran/WG2_RL2/TSGR2_110-e/Docs/R2-2004398.zip" TargetMode="External"/><Relationship Id="rId3860" Type="http://schemas.openxmlformats.org/officeDocument/2006/relationships/hyperlink" Target="http://www.3gpp.org/ftp/tsg_ran/WG2_RL2/TSGR2_110-e/Docs/R2-2006207.zip" TargetMode="External"/><Relationship Id="rId3958" Type="http://schemas.openxmlformats.org/officeDocument/2006/relationships/hyperlink" Target="http://www.3gpp.org/ftp/tsg_ran/WG2_RL2/TSGR2_110-e/Docs/R2-2006415.zip" TargetMode="External"/><Relationship Id="rId227" Type="http://schemas.openxmlformats.org/officeDocument/2006/relationships/hyperlink" Target="http://www.3gpp.org/ftp/tsg_ran/WG2_RL2/TSGR2_110-e/Docs/R2-2005483.zip" TargetMode="External"/><Relationship Id="rId781" Type="http://schemas.openxmlformats.org/officeDocument/2006/relationships/hyperlink" Target="http://www.3gpp.org/ftp/tsg_ran/WG2_RL2/TSGR2_110-e/Docs/R2-2006298.zip" TargetMode="External"/><Relationship Id="rId879" Type="http://schemas.openxmlformats.org/officeDocument/2006/relationships/hyperlink" Target="http://www.3gpp.org/ftp/tsg_ran/WG2_RL2/TSGR2_110-e/Docs/R2-2006313.zip" TargetMode="External"/><Relationship Id="rId2462" Type="http://schemas.openxmlformats.org/officeDocument/2006/relationships/hyperlink" Target="http://www.3gpp.org/ftp/tsg_ran/WG2_RL2/TSGR2_110-e/Docs/R2-2005695.zip" TargetMode="External"/><Relationship Id="rId2767" Type="http://schemas.openxmlformats.org/officeDocument/2006/relationships/hyperlink" Target="http://www.3gpp.org/ftp/tsg_ran/WG2_RL2/TSGR2_110-e/Docs/R2-2004932.zip" TargetMode="External"/><Relationship Id="rId3306" Type="http://schemas.openxmlformats.org/officeDocument/2006/relationships/hyperlink" Target="http://www.3gpp.org/ftp/tsg_ran/WG2_RL2/TSGR2_110-e/Docs/R2-2005019.zip" TargetMode="External"/><Relationship Id="rId3513" Type="http://schemas.openxmlformats.org/officeDocument/2006/relationships/hyperlink" Target="http://www.3gpp.org/ftp/tsg_ran/WG2_RL2/TSGR2_110-e/Docs/R2-2004337.zip" TargetMode="External"/><Relationship Id="rId3720" Type="http://schemas.openxmlformats.org/officeDocument/2006/relationships/hyperlink" Target="http://www.3gpp.org/ftp/tsg_ran/WG2_RL2/TSGR2_110-e/Docs/R2-2005586.zip" TargetMode="External"/><Relationship Id="rId434" Type="http://schemas.openxmlformats.org/officeDocument/2006/relationships/hyperlink" Target="http://www.3gpp.org/ftp/tsg_ran/WG2_RL2/TSGR2_110-e/Docs/R2-2004136.zip" TargetMode="External"/><Relationship Id="rId641" Type="http://schemas.openxmlformats.org/officeDocument/2006/relationships/hyperlink" Target="http://www.3gpp.org/ftp/tsg_ran/WG2_RL2/TSGR2_110-e/Docs/R2-2005235.zip" TargetMode="External"/><Relationship Id="rId739" Type="http://schemas.openxmlformats.org/officeDocument/2006/relationships/hyperlink" Target="http://www.3gpp.org/ftp/tsg_ran/WG2_RL2/TSGR2_110-e/Docs/R2-2006285.zip" TargetMode="External"/><Relationship Id="rId1064" Type="http://schemas.openxmlformats.org/officeDocument/2006/relationships/hyperlink" Target="http://www.3gpp.org/ftp/tsg_ran/WG2_RL2/TSGR2_110-e/Docs/R2-2005260.zip" TargetMode="External"/><Relationship Id="rId1271" Type="http://schemas.openxmlformats.org/officeDocument/2006/relationships/hyperlink" Target="http://www.3gpp.org/ftp/tsg_ran/WG2_RL2/TSGR2_110-e/Docs/R2-2004612.zip" TargetMode="External"/><Relationship Id="rId1369" Type="http://schemas.openxmlformats.org/officeDocument/2006/relationships/hyperlink" Target="http://www.3gpp.org/ftp/tsg_ran/WG2_RL2/TSGR2_110-e/Docs/R2-2004420.zip" TargetMode="External"/><Relationship Id="rId1576" Type="http://schemas.openxmlformats.org/officeDocument/2006/relationships/hyperlink" Target="http://www.3gpp.org/ftp/tsg_ran/WG2_RL2/TSGR2_110-e/Docs/R2-2005719.zip" TargetMode="External"/><Relationship Id="rId2115" Type="http://schemas.openxmlformats.org/officeDocument/2006/relationships/hyperlink" Target="http://www.3gpp.org/ftp/tsg_ran/WG2_RL2/TSGR2_110-e/Docs/R2-2004837.zip" TargetMode="External"/><Relationship Id="rId2322" Type="http://schemas.openxmlformats.org/officeDocument/2006/relationships/hyperlink" Target="http://www.3gpp.org/ftp/tsg_ran/WG2_RL2/TSGR2_110-e/Docs/R2-2005911.zip" TargetMode="External"/><Relationship Id="rId2974" Type="http://schemas.openxmlformats.org/officeDocument/2006/relationships/hyperlink" Target="http://www.3gpp.org/ftp/tsg_ran/WG2_RL2/TSGR2_110-e/Docs/R2-2004527.zip" TargetMode="External"/><Relationship Id="rId3818" Type="http://schemas.openxmlformats.org/officeDocument/2006/relationships/hyperlink" Target="http://www.3gpp.org/ftp/tsg_ran/WG2_RL2/TSGR2_110-e/Docs/R2-2006063.zip" TargetMode="External"/><Relationship Id="rId501" Type="http://schemas.openxmlformats.org/officeDocument/2006/relationships/hyperlink" Target="http://www.3gpp.org/ftp/tsg_ran/WG2_RL2/TSGR2_110-e/Docs/R2-2002917.zip" TargetMode="External"/><Relationship Id="rId946" Type="http://schemas.openxmlformats.org/officeDocument/2006/relationships/hyperlink" Target="http://www.3gpp.org/ftp/tsg_ran/WG2_RL2/TSGR2_110-e/Docs/R2-2005630.zip" TargetMode="External"/><Relationship Id="rId1131" Type="http://schemas.openxmlformats.org/officeDocument/2006/relationships/hyperlink" Target="http://www.3gpp.org/ftp/tsg_ran/WG2_RL2/TSGR2_110-e/Docs/R2-2005717.zip" TargetMode="External"/><Relationship Id="rId1229" Type="http://schemas.openxmlformats.org/officeDocument/2006/relationships/hyperlink" Target="http://www.3gpp.org/ftp/tsg_ran/WG2_RL2/TSGR2_110-e/Docs/R2-2006429.zip" TargetMode="External"/><Relationship Id="rId1783" Type="http://schemas.openxmlformats.org/officeDocument/2006/relationships/hyperlink" Target="http://www.3gpp.org/ftp/tsg_ran/WG2_RL2/TSGR2_110-e/Docs/R2-2004779.zip" TargetMode="External"/><Relationship Id="rId1990" Type="http://schemas.openxmlformats.org/officeDocument/2006/relationships/hyperlink" Target="http://www.3gpp.org/ftp/tsg_ran/WG2_RL2/TSGR2_110-e/Docs/R2-2005380.zip" TargetMode="External"/><Relationship Id="rId2627" Type="http://schemas.openxmlformats.org/officeDocument/2006/relationships/hyperlink" Target="http://www.3gpp.org/ftp/tsg_ran/WG2_RL2/TSGR2_110-e/Docs/R2-2005390.zip" TargetMode="External"/><Relationship Id="rId2834" Type="http://schemas.openxmlformats.org/officeDocument/2006/relationships/hyperlink" Target="http://www.3gpp.org/ftp/tsg_ran/WG2_RL2/TSGR2_110-e/Docs/R2-2006081.zip" TargetMode="External"/><Relationship Id="rId4287" Type="http://schemas.openxmlformats.org/officeDocument/2006/relationships/hyperlink" Target="http://www.3gpp.org/ftp/tsg_ran/WG2_RL2/TSGR2_110-e/Docs/R2-2005264.zip" TargetMode="External"/><Relationship Id="rId4494" Type="http://schemas.openxmlformats.org/officeDocument/2006/relationships/hyperlink" Target="http://www.3gpp.org/ftp/tsg_ran/WG2_RL2/TSGR2_110-e/Docs/R2-2005959.zip" TargetMode="External"/><Relationship Id="rId75" Type="http://schemas.openxmlformats.org/officeDocument/2006/relationships/hyperlink" Target="http://www.3gpp.org/ftp/tsg_ran/WG2_RL2/TSGR2_110-e/Docs/R2-2000608.zip" TargetMode="External"/><Relationship Id="rId806" Type="http://schemas.openxmlformats.org/officeDocument/2006/relationships/hyperlink" Target="http://www.3gpp.org/ftp/tsg_ran/WG2_RL2/TSGR2_110-e/Docs/R2-2006281.zip" TargetMode="External"/><Relationship Id="rId1436" Type="http://schemas.openxmlformats.org/officeDocument/2006/relationships/hyperlink" Target="http://www.3gpp.org/ftp/tsg_ran/WG2_RL2/TSGR2_110-e/Docs/R2-2006091.zip" TargetMode="External"/><Relationship Id="rId1643" Type="http://schemas.openxmlformats.org/officeDocument/2006/relationships/hyperlink" Target="http://www.3gpp.org/ftp/tsg_ran/WG2_RL2/TSGR2_110-e/Docs/R2-2004581.zip" TargetMode="External"/><Relationship Id="rId1850" Type="http://schemas.openxmlformats.org/officeDocument/2006/relationships/hyperlink" Target="http://www.3gpp.org/ftp/tsg_ran/WG2_RL2/TSGR2_110-e/Docs/R2-2005910.zip" TargetMode="External"/><Relationship Id="rId2901" Type="http://schemas.openxmlformats.org/officeDocument/2006/relationships/hyperlink" Target="http://www.3gpp.org/ftp/tsg_ran/WG2_RL2/TSGR2_110-e/Docs/R2-2003109.zip" TargetMode="External"/><Relationship Id="rId3096" Type="http://schemas.openxmlformats.org/officeDocument/2006/relationships/hyperlink" Target="http://www.3gpp.org/ftp/tsg_ran/WG2_RL2/TSGR2_110-e/Docs/R2-2004986.zip" TargetMode="External"/><Relationship Id="rId4147" Type="http://schemas.openxmlformats.org/officeDocument/2006/relationships/hyperlink" Target="http://www.3gpp.org/ftp/tsg_ran/WG2_RL2/TSGR2_110-e/Docs/R2-2004437.zip" TargetMode="External"/><Relationship Id="rId4354" Type="http://schemas.openxmlformats.org/officeDocument/2006/relationships/hyperlink" Target="http://www.3gpp.org/ftp/tsg_ran/WG2_RL2/TSGR2_110-e/Docs/R2-2005744.zip" TargetMode="External"/><Relationship Id="rId4561" Type="http://schemas.openxmlformats.org/officeDocument/2006/relationships/hyperlink" Target="http://www.3gpp.org/ftp/tsg_ran/WG2_RL2/TSGR2_110-e/Docs/R2-2006332.zip" TargetMode="External"/><Relationship Id="rId1503" Type="http://schemas.openxmlformats.org/officeDocument/2006/relationships/hyperlink" Target="http://www.3gpp.org/ftp/tsg_ran/WG2_RL2/TSGR2_110-e/Docs/R2-2004760.zip" TargetMode="External"/><Relationship Id="rId1710" Type="http://schemas.openxmlformats.org/officeDocument/2006/relationships/hyperlink" Target="http://www.3gpp.org/ftp/tsg_ran/WG2_RL2/TSGR2_110-e/Docs/R2-2005149.zip" TargetMode="External"/><Relationship Id="rId1948" Type="http://schemas.openxmlformats.org/officeDocument/2006/relationships/hyperlink" Target="http://www.3gpp.org/ftp/tsg_ran/WG2_RL2/TSGR2_110-e/Docs/R2-2005905.zip" TargetMode="External"/><Relationship Id="rId3163" Type="http://schemas.openxmlformats.org/officeDocument/2006/relationships/hyperlink" Target="http://www.3gpp.org/ftp/tsg_ran/WG2_RL2/TSGR2_110-e/Docs/R2-2005783.zip" TargetMode="External"/><Relationship Id="rId3370" Type="http://schemas.openxmlformats.org/officeDocument/2006/relationships/hyperlink" Target="http://www.3gpp.org/ftp/tsg_ran/WG2_RL2/TSGR2_110-e/Docs/R2-2005513.zip" TargetMode="External"/><Relationship Id="rId4007" Type="http://schemas.openxmlformats.org/officeDocument/2006/relationships/hyperlink" Target="http://www.3gpp.org/ftp/tsg_ran/WG2_RL2/TSGR2_110-e/Docs/R2-2004854.zip" TargetMode="External"/><Relationship Id="rId4214" Type="http://schemas.openxmlformats.org/officeDocument/2006/relationships/hyperlink" Target="http://www.3gpp.org/ftp/tsg_ran/WG2_RL2/TSGR2_110-e/Docs/R2-2004984.zip" TargetMode="External"/><Relationship Id="rId4421" Type="http://schemas.openxmlformats.org/officeDocument/2006/relationships/hyperlink" Target="http://www.3gpp.org/ftp/tsg_ran/WG2_RL2/TSGR2_110-e/Docs/R2-2005936.zip" TargetMode="External"/><Relationship Id="rId291" Type="http://schemas.openxmlformats.org/officeDocument/2006/relationships/hyperlink" Target="http://www.3gpp.org/ftp/tsg_ran/WG2_RL2/TSGR2_110-e/Docs/R2-2005746.zip" TargetMode="External"/><Relationship Id="rId1808" Type="http://schemas.openxmlformats.org/officeDocument/2006/relationships/hyperlink" Target="http://www.3gpp.org/ftp/tsg_ran/WG2_RL2/TSGR2_110-e/Docs/R2-2006419.zip" TargetMode="External"/><Relationship Id="rId3023" Type="http://schemas.openxmlformats.org/officeDocument/2006/relationships/hyperlink" Target="http://www.3gpp.org/ftp/tsg_ran/WG2_RL2/TSGR2_110-e/Docs/R2-2006156.zip" TargetMode="External"/><Relationship Id="rId3468" Type="http://schemas.openxmlformats.org/officeDocument/2006/relationships/hyperlink" Target="http://www.3gpp.org/ftp/tsg_ran/WG2_RL2/TSGR2_110-e/Docs/R2-2006060.zip" TargetMode="External"/><Relationship Id="rId3675" Type="http://schemas.openxmlformats.org/officeDocument/2006/relationships/hyperlink" Target="http://www.3gpp.org/ftp/tsg_ran/WG2_RL2/TSGR2_110-e/Docs/R2-2004821.zip" TargetMode="External"/><Relationship Id="rId3882" Type="http://schemas.openxmlformats.org/officeDocument/2006/relationships/hyperlink" Target="http://www.3gpp.org/ftp/tsg_ran/WG2_RL2/TSGR2_110-e/Docs/R2-2006254.zip" TargetMode="External"/><Relationship Id="rId4519" Type="http://schemas.openxmlformats.org/officeDocument/2006/relationships/hyperlink" Target="http://www.3gpp.org/ftp/tsg_ran/WG2_RL2/TSGR2_110-e/Docs/R2-2006197.zip" TargetMode="External"/><Relationship Id="rId151" Type="http://schemas.openxmlformats.org/officeDocument/2006/relationships/hyperlink" Target="http://www.3gpp.org/ftp/tsg_ran/WG2_RL2/TSGR2_110-e/Docs/R2-2006162.zip" TargetMode="External"/><Relationship Id="rId389" Type="http://schemas.openxmlformats.org/officeDocument/2006/relationships/hyperlink" Target="http://www.3gpp.org/ftp/tsg_ran/WG2_RL2/TSGR2_110-e/Docs/R2-2006158.zip" TargetMode="External"/><Relationship Id="rId596" Type="http://schemas.openxmlformats.org/officeDocument/2006/relationships/hyperlink" Target="http://www.3gpp.org/ftp/tsg_ran/WG2_RL2/TSGR2_110-e/Docs/R2-2003335.zip" TargetMode="External"/><Relationship Id="rId2277" Type="http://schemas.openxmlformats.org/officeDocument/2006/relationships/hyperlink" Target="http://www.3gpp.org/ftp/tsg_ran/WG2_RL2/TSGR2_110-e/Docs/R2-2006008.zip" TargetMode="External"/><Relationship Id="rId2484" Type="http://schemas.openxmlformats.org/officeDocument/2006/relationships/hyperlink" Target="http://www.3gpp.org/ftp/tsg_ran/WG2_RL2/TSGR2_110-e/Docs/R2-2003911.zip" TargetMode="External"/><Relationship Id="rId2691" Type="http://schemas.openxmlformats.org/officeDocument/2006/relationships/hyperlink" Target="http://www.3gpp.org/ftp/tsg_ran/WG2_RL2/TSGR2_110-e/Docs/R2-2004367.zip" TargetMode="External"/><Relationship Id="rId3230" Type="http://schemas.openxmlformats.org/officeDocument/2006/relationships/hyperlink" Target="http://www.3gpp.org/ftp/tsg_ran/WG2_RL2/TSGR2_110-e/Docs/R2-2005832.zip" TargetMode="External"/><Relationship Id="rId3328" Type="http://schemas.openxmlformats.org/officeDocument/2006/relationships/hyperlink" Target="http://www.3gpp.org/ftp/tsg_ran/WG2_RL2/TSGR2_110-e/Docs/R2-2005925.zip" TargetMode="External"/><Relationship Id="rId3535" Type="http://schemas.openxmlformats.org/officeDocument/2006/relationships/hyperlink" Target="http://www.3gpp.org/ftp/tsg_ran/WG2_RL2/TSGR2_110-e/Docs/R2-2004359.zip" TargetMode="External"/><Relationship Id="rId3742" Type="http://schemas.openxmlformats.org/officeDocument/2006/relationships/hyperlink" Target="http://www.3gpp.org/ftp/tsg_ran/WG2_RL2/TSGR2_110-e/Docs/R2-2005777.zip" TargetMode="External"/><Relationship Id="rId249" Type="http://schemas.openxmlformats.org/officeDocument/2006/relationships/hyperlink" Target="http://www.3gpp.org/ftp/tsg_ran/WG2_RL2/TSGR2_110-e/Docs/R2-2006420.zip" TargetMode="External"/><Relationship Id="rId456" Type="http://schemas.openxmlformats.org/officeDocument/2006/relationships/hyperlink" Target="http://www.3gpp.org/ftp/tsg_ran/WG2_RL2/TSGR2_110-e/Docs/R2-2004912.zip" TargetMode="External"/><Relationship Id="rId663" Type="http://schemas.openxmlformats.org/officeDocument/2006/relationships/hyperlink" Target="http://www.3gpp.org/ftp/tsg_ran/WG2_RL2/TSGR2_110-e/Docs/R2-2004606.zip" TargetMode="External"/><Relationship Id="rId870" Type="http://schemas.openxmlformats.org/officeDocument/2006/relationships/hyperlink" Target="http://www.3gpp.org/ftp/tsg_ran/WG2_RL2/TSGR2_110-e/Docs/R2-2006311.zip" TargetMode="External"/><Relationship Id="rId1086" Type="http://schemas.openxmlformats.org/officeDocument/2006/relationships/hyperlink" Target="http://www.3gpp.org/ftp/tsg_ran/WG2_RL2/TSGR2_110-e/Docs/R2-2005918.zip" TargetMode="External"/><Relationship Id="rId1293" Type="http://schemas.openxmlformats.org/officeDocument/2006/relationships/hyperlink" Target="http://www.3gpp.org/ftp/tsg_ran/WG2_RL2/TSGR2_110-e/Docs/R2-2006032.zip" TargetMode="External"/><Relationship Id="rId2137" Type="http://schemas.openxmlformats.org/officeDocument/2006/relationships/hyperlink" Target="http://www.3gpp.org/ftp/tsg_ran/WG2_RL2/TSGR2_110-e/Docs/R2-2005605.zip" TargetMode="External"/><Relationship Id="rId2344" Type="http://schemas.openxmlformats.org/officeDocument/2006/relationships/hyperlink" Target="http://www.3gpp.org/ftp/tsg_ran/WG2_RL2/TSGR2_110-e/Docs/R2-2004719.zip" TargetMode="External"/><Relationship Id="rId2551" Type="http://schemas.openxmlformats.org/officeDocument/2006/relationships/hyperlink" Target="http://www.3gpp.org/ftp/tsg_ran/WG2_RL2/TSGR2_110-e/Docs/R2-2004690.zip" TargetMode="External"/><Relationship Id="rId2789" Type="http://schemas.openxmlformats.org/officeDocument/2006/relationships/hyperlink" Target="http://www.3gpp.org/ftp/tsg_ran/WG2_RL2/TSGR2_110-e/Docs/R2-2005400.zip" TargetMode="External"/><Relationship Id="rId2996" Type="http://schemas.openxmlformats.org/officeDocument/2006/relationships/hyperlink" Target="http://www.3gpp.org/ftp/tsg_ran/WG2_RL2/TSGR2_110-e/Docs/R2-2002581.zip" TargetMode="External"/><Relationship Id="rId109" Type="http://schemas.openxmlformats.org/officeDocument/2006/relationships/hyperlink" Target="http://www.3gpp.org/ftp/tsg_ran/WG2_RL2/TSGR2_110-e/Docs/R2-2005943.zip" TargetMode="External"/><Relationship Id="rId316" Type="http://schemas.openxmlformats.org/officeDocument/2006/relationships/hyperlink" Target="http://www.3gpp.org/ftp/tsg_ran/WG2_RL2/TSGR2_110-e/Docs/R2-2004443.zip" TargetMode="External"/><Relationship Id="rId523" Type="http://schemas.openxmlformats.org/officeDocument/2006/relationships/hyperlink" Target="http://www.3gpp.org/ftp/tsg_ran/WG2_RL2/TSGR2_110-e/Docs/R2-2006324.zip" TargetMode="External"/><Relationship Id="rId968" Type="http://schemas.openxmlformats.org/officeDocument/2006/relationships/hyperlink" Target="http://www.3gpp.org/ftp/tsg_ran/WG2_RL2/TSGR2_110-e/Docs/R2-2006064.zip" TargetMode="External"/><Relationship Id="rId1153" Type="http://schemas.openxmlformats.org/officeDocument/2006/relationships/hyperlink" Target="http://www.3gpp.org/ftp/tsg_ran/WG2_RL2/TSGR2_110-e/Docs/R2-2006030.zip" TargetMode="External"/><Relationship Id="rId1598" Type="http://schemas.openxmlformats.org/officeDocument/2006/relationships/hyperlink" Target="http://www.3gpp.org/ftp/tsg_ran/WG2_RL2/TSGR2_110-e/Docs/R2-2004759.zip" TargetMode="External"/><Relationship Id="rId2204" Type="http://schemas.openxmlformats.org/officeDocument/2006/relationships/hyperlink" Target="http://www.3gpp.org/ftp/tsg_ran/WG2_RL2/TSGR2_110-e/Docs/R2-2006218.zip" TargetMode="External"/><Relationship Id="rId2649" Type="http://schemas.openxmlformats.org/officeDocument/2006/relationships/hyperlink" Target="http://www.3gpp.org/ftp/tsg_ran/WG2_RL2/TSGR2_110-e/Docs/R2-2006177.zip" TargetMode="External"/><Relationship Id="rId2856" Type="http://schemas.openxmlformats.org/officeDocument/2006/relationships/hyperlink" Target="http://www.3gpp.org/ftp/tsg_ran/WG2_RL2/TSGR2_110-e/Docs/R2-2005436.zip" TargetMode="External"/><Relationship Id="rId3602" Type="http://schemas.openxmlformats.org/officeDocument/2006/relationships/hyperlink" Target="http://www.3gpp.org/ftp/tsg_ran/WG2_RL2/TSGR2_110-e/Docs/R2-2006128.zip" TargetMode="External"/><Relationship Id="rId3907" Type="http://schemas.openxmlformats.org/officeDocument/2006/relationships/hyperlink" Target="http://www.3gpp.org/ftp/tsg_ran/WG2_RL2/TSGR2_110-e/Docs/R2-2006309.zip" TargetMode="External"/><Relationship Id="rId97" Type="http://schemas.openxmlformats.org/officeDocument/2006/relationships/hyperlink" Target="http://www.3gpp.org/ftp/tsg_ran/WG2_RL2/TSGR2_110-e/Docs/R2-2005939.zip" TargetMode="External"/><Relationship Id="rId730" Type="http://schemas.openxmlformats.org/officeDocument/2006/relationships/hyperlink" Target="http://www.3gpp.org/ftp/tsg_ran/WG2_RL2/TSGR2_110-e/Docs/R2-2004478.zip" TargetMode="External"/><Relationship Id="rId828" Type="http://schemas.openxmlformats.org/officeDocument/2006/relationships/hyperlink" Target="http://www.3gpp.org/ftp/tsg_ran/WG2_RL2/TSGR2_110-e/Docs/R2-2004405.zip" TargetMode="External"/><Relationship Id="rId1013" Type="http://schemas.openxmlformats.org/officeDocument/2006/relationships/hyperlink" Target="http://www.3gpp.org/ftp/tsg_ran/WG2_RL2/TSGR2_110-e/Docs/R2-2006254.zip" TargetMode="External"/><Relationship Id="rId1360" Type="http://schemas.openxmlformats.org/officeDocument/2006/relationships/hyperlink" Target="http://www.3gpp.org/ftp/tsg_ran/WG2_RL2/TSGR2_110-e/Docs/R2-2005852.zip" TargetMode="External"/><Relationship Id="rId1458" Type="http://schemas.openxmlformats.org/officeDocument/2006/relationships/hyperlink" Target="http://www.3gpp.org/ftp/tsg_ran/WG2_RL2/TSGR2_110-e/Docs/R2-2005952.zip" TargetMode="External"/><Relationship Id="rId1665" Type="http://schemas.openxmlformats.org/officeDocument/2006/relationships/hyperlink" Target="http://www.3gpp.org/ftp/tsg_ran/WG2_RL2/TSGR2_110-e/Docs/R2-2006050.zip" TargetMode="External"/><Relationship Id="rId1872" Type="http://schemas.openxmlformats.org/officeDocument/2006/relationships/hyperlink" Target="http://www.3gpp.org/ftp/tsg_ran/WG2_RL2/TSGR2_110-e/Docs/R2-2005902.zip" TargetMode="External"/><Relationship Id="rId2411" Type="http://schemas.openxmlformats.org/officeDocument/2006/relationships/hyperlink" Target="http://www.3gpp.org/ftp/tsg_ran/WG2_RL2/TSGR2_110-e/Docs/R2-2004879.zip" TargetMode="External"/><Relationship Id="rId2509" Type="http://schemas.openxmlformats.org/officeDocument/2006/relationships/hyperlink" Target="http://www.3gpp.org/ftp/tsg_ran/WG2_RL2/TSGR2_110-e/Docs/R2-2004898.zip" TargetMode="External"/><Relationship Id="rId2716" Type="http://schemas.openxmlformats.org/officeDocument/2006/relationships/hyperlink" Target="http://www.3gpp.org/ftp/tsg_ran/WG2_RL2/TSGR2_110-e/Docs/R2-2004757.zip" TargetMode="External"/><Relationship Id="rId4071" Type="http://schemas.openxmlformats.org/officeDocument/2006/relationships/hyperlink" Target="http://www.3gpp.org/ftp/tsg_ran/WG2_RL2/TSGR2_110-e/Docs/R2-2005167.zip" TargetMode="External"/><Relationship Id="rId4169" Type="http://schemas.openxmlformats.org/officeDocument/2006/relationships/hyperlink" Target="http://www.3gpp.org/ftp/tsg_ran/WG2_RL2/TSGR2_110-e/Docs/R2-2004476.zip" TargetMode="External"/><Relationship Id="rId1220" Type="http://schemas.openxmlformats.org/officeDocument/2006/relationships/hyperlink" Target="http://www.3gpp.org/ftp/tsg_ran/WG2_RL2/TSGR2_110-e/Docs/R2-2004946.zip" TargetMode="External"/><Relationship Id="rId1318" Type="http://schemas.openxmlformats.org/officeDocument/2006/relationships/hyperlink" Target="http://www.3gpp.org/ftp/tsg_ran/WG2_RL2/TSGR2_110-e/Docs/R2-2006320.zip" TargetMode="External"/><Relationship Id="rId1525" Type="http://schemas.openxmlformats.org/officeDocument/2006/relationships/hyperlink" Target="http://www.3gpp.org/ftp/tsg_ran/WG2_RL2/TSGR2_110-e/Docs/R2-2005960.zip" TargetMode="External"/><Relationship Id="rId2923" Type="http://schemas.openxmlformats.org/officeDocument/2006/relationships/hyperlink" Target="http://www.3gpp.org/ftp/tsg_ran/WG2_RL2/TSGR2_110-e/Docs/R2-2004516.zip" TargetMode="External"/><Relationship Id="rId4376" Type="http://schemas.openxmlformats.org/officeDocument/2006/relationships/hyperlink" Target="http://www.3gpp.org/ftp/tsg_ran/WG2_RL2/TSGR2_110-e/Docs/R2-2005456.zip" TargetMode="External"/><Relationship Id="rId4583" Type="http://schemas.openxmlformats.org/officeDocument/2006/relationships/hyperlink" Target="http://www.3gpp.org/ftp/tsg_ran/WG2_RL2/TSGR2_110-e/Docs/R2-2005760.zip" TargetMode="External"/><Relationship Id="rId1732" Type="http://schemas.openxmlformats.org/officeDocument/2006/relationships/hyperlink" Target="http://www.3gpp.org/ftp/tsg_ran/WG2_RL2/TSGR2_110-e/Docs/R2-2005339.zip" TargetMode="External"/><Relationship Id="rId3185" Type="http://schemas.openxmlformats.org/officeDocument/2006/relationships/hyperlink" Target="http://www.3gpp.org/ftp/tsg_ran/WG2_RL2/TSGR2_110-e/Docs/R2-2004918.zip" TargetMode="External"/><Relationship Id="rId3392" Type="http://schemas.openxmlformats.org/officeDocument/2006/relationships/hyperlink" Target="http://www.3gpp.org/ftp/tsg_ran/WG2_RL2/TSGR2_110-e/Docs/R2-2004691.zip" TargetMode="External"/><Relationship Id="rId4029" Type="http://schemas.openxmlformats.org/officeDocument/2006/relationships/hyperlink" Target="http://www.3gpp.org/ftp/tsg_ran/WG2_RL2/TSGR2_110-e/Docs/R2-2004771.zip" TargetMode="External"/><Relationship Id="rId4236" Type="http://schemas.openxmlformats.org/officeDocument/2006/relationships/hyperlink" Target="http://www.3gpp.org/ftp/tsg_ran/WG2_RL2/TSGR2_110-e/Docs/R2-2004388.zip" TargetMode="External"/><Relationship Id="rId4443" Type="http://schemas.openxmlformats.org/officeDocument/2006/relationships/hyperlink" Target="http://www.3gpp.org/ftp/tsg_ran/WG2_RL2/TSGR2_110-e/Docs/R2-2004790.zip" TargetMode="External"/><Relationship Id="rId4650" Type="http://schemas.openxmlformats.org/officeDocument/2006/relationships/hyperlink" Target="http://www.3gpp.org/ftp/tsg_ran/WG2_RL2/TSGR2_110-e/Docs/R2-2005975.zip" TargetMode="External"/><Relationship Id="rId24" Type="http://schemas.openxmlformats.org/officeDocument/2006/relationships/hyperlink" Target="http://www.3gpp.org/ftp/tsg_ran/WG2_RL2/TSGR2_110-e/Docs/R2-2005988.zip" TargetMode="External"/><Relationship Id="rId2299" Type="http://schemas.openxmlformats.org/officeDocument/2006/relationships/hyperlink" Target="http://www.3gpp.org/ftp/tsg_ran/WG2_RL2/TSGR2_110-e/Docs/R2-2004320.zip" TargetMode="External"/><Relationship Id="rId3045" Type="http://schemas.openxmlformats.org/officeDocument/2006/relationships/hyperlink" Target="http://www.3gpp.org/ftp/tsg_ran/WG2_RL2/TSGR2_110-e/Docs/R2-2004554.zip" TargetMode="External"/><Relationship Id="rId3252" Type="http://schemas.openxmlformats.org/officeDocument/2006/relationships/hyperlink" Target="http://www.3gpp.org/ftp/tsg_ran/WG2_RL2/TSGR2_110-e/Docs/R2-2004322.zip" TargetMode="External"/><Relationship Id="rId3697" Type="http://schemas.openxmlformats.org/officeDocument/2006/relationships/hyperlink" Target="http://www.3gpp.org/ftp/tsg_ran/WG2_RL2/TSGR2_110-e/Docs/R2-2005181.zip" TargetMode="External"/><Relationship Id="rId4303" Type="http://schemas.openxmlformats.org/officeDocument/2006/relationships/hyperlink" Target="http://www.3gpp.org/ftp/tsg_ran/WG2_RL2/TSGR2_110-e/Docs/R2-2004430.zip" TargetMode="External"/><Relationship Id="rId4510" Type="http://schemas.openxmlformats.org/officeDocument/2006/relationships/hyperlink" Target="http://www.3gpp.org/ftp/tsg_ran/WG2_RL2/TSGR2_110-e/Docs/R2-2006182.zip" TargetMode="External"/><Relationship Id="rId173" Type="http://schemas.openxmlformats.org/officeDocument/2006/relationships/hyperlink" Target="http://www.3gpp.org/ftp/tsg_ran/WG2_RL2/TSGR2_110-e/Docs/R2-2005018.zip" TargetMode="External"/><Relationship Id="rId380" Type="http://schemas.openxmlformats.org/officeDocument/2006/relationships/hyperlink" Target="http://www.3gpp.org/ftp/tsg_ran/WG2_RL2/TSGR2_110-e/Docs/R2-2005555.zip" TargetMode="External"/><Relationship Id="rId2061" Type="http://schemas.openxmlformats.org/officeDocument/2006/relationships/hyperlink" Target="http://www.3gpp.org/ftp/tsg_ran/WG2_RL2/TSGR2_110-e/Docs/R2-2005430.zip" TargetMode="External"/><Relationship Id="rId3112" Type="http://schemas.openxmlformats.org/officeDocument/2006/relationships/hyperlink" Target="http://www.3gpp.org/ftp/tsg_ran/WG2_RL2/TSGR2_110-e/Docs/R2-2006055.zip" TargetMode="External"/><Relationship Id="rId3557" Type="http://schemas.openxmlformats.org/officeDocument/2006/relationships/hyperlink" Target="http://www.3gpp.org/ftp/tsg_ran/WG2_RL2/TSGR2_110-e/Docs/R2-2004381.zip" TargetMode="External"/><Relationship Id="rId3764" Type="http://schemas.openxmlformats.org/officeDocument/2006/relationships/hyperlink" Target="http://www.3gpp.org/ftp/tsg_ran/WG2_RL2/TSGR2_110-e/Docs/R2-2005842.zip" TargetMode="External"/><Relationship Id="rId3971" Type="http://schemas.openxmlformats.org/officeDocument/2006/relationships/hyperlink" Target="http://www.3gpp.org/ftp/tsg_ran/WG2_RL2/TSGR2_110-e/Docs/R2-2006428.zip" TargetMode="External"/><Relationship Id="rId4608" Type="http://schemas.openxmlformats.org/officeDocument/2006/relationships/hyperlink" Target="http://www.3gpp.org/ftp/tsg_ran/WG2_RL2/TSGR2_110-e/Docs/R2-2005825.zip" TargetMode="External"/><Relationship Id="rId240" Type="http://schemas.openxmlformats.org/officeDocument/2006/relationships/hyperlink" Target="http://www.3gpp.org/ftp/tsg_ran/WG2_RL2/TSGR2_110-e/Docs/R2-2005191.zip" TargetMode="External"/><Relationship Id="rId478" Type="http://schemas.openxmlformats.org/officeDocument/2006/relationships/hyperlink" Target="http://www.3gpp.org/ftp/tsg_ran/WG2_RL2/TSGR2_110-e/Docs/R2-2002698.zip" TargetMode="External"/><Relationship Id="rId685" Type="http://schemas.openxmlformats.org/officeDocument/2006/relationships/hyperlink" Target="http://www.3gpp.org/ftp/tsg_ran/WG2_RL2/TSGR2_110-e/Docs/R2-2003687.zip" TargetMode="External"/><Relationship Id="rId892" Type="http://schemas.openxmlformats.org/officeDocument/2006/relationships/hyperlink" Target="http://www.3gpp.org/ftp/tsg_ran/WG2_RL2/TSGR2_110-e/Docs/R2-2006386.zip" TargetMode="External"/><Relationship Id="rId2159" Type="http://schemas.openxmlformats.org/officeDocument/2006/relationships/hyperlink" Target="http://www.3gpp.org/ftp/tsg_ran/WG2_RL2/TSGR2_110-e/Docs/R2-2004329.zip" TargetMode="External"/><Relationship Id="rId2366" Type="http://schemas.openxmlformats.org/officeDocument/2006/relationships/hyperlink" Target="http://www.3gpp.org/ftp/tsg_ran/WG2_RL2/TSGR2_110-e/Docs/R2-2005469.zip" TargetMode="External"/><Relationship Id="rId2573" Type="http://schemas.openxmlformats.org/officeDocument/2006/relationships/hyperlink" Target="http://www.3gpp.org/ftp/tsg_ran/WG2_RL2/TSGR2_110-e/Docs/R2-2004483.zip" TargetMode="External"/><Relationship Id="rId2780" Type="http://schemas.openxmlformats.org/officeDocument/2006/relationships/hyperlink" Target="http://www.3gpp.org/ftp/tsg_ran/WG2_RL2/TSGR2_110-e/Docs/R2-2004910.zip" TargetMode="External"/><Relationship Id="rId3417" Type="http://schemas.openxmlformats.org/officeDocument/2006/relationships/hyperlink" Target="http://www.3gpp.org/ftp/tsg_ran/WG2_RL2/TSGR2_110-e/Docs/R2-2005387.zip" TargetMode="External"/><Relationship Id="rId3624" Type="http://schemas.openxmlformats.org/officeDocument/2006/relationships/hyperlink" Target="http://www.3gpp.org/ftp/tsg_ran/WG2_RL2/TSGR2_110-e/Docs/R2-2006378.zip" TargetMode="External"/><Relationship Id="rId3831" Type="http://schemas.openxmlformats.org/officeDocument/2006/relationships/hyperlink" Target="http://www.3gpp.org/ftp/tsg_ran/WG2_RL2/TSGR2_110-e/Docs/R2-2006115.zip" TargetMode="External"/><Relationship Id="rId100" Type="http://schemas.openxmlformats.org/officeDocument/2006/relationships/hyperlink" Target="http://www.3gpp.org/ftp/tsg_ran/WG2_RL2/TSGR2_110-e/Docs/R2-2004819.zip" TargetMode="External"/><Relationship Id="rId338" Type="http://schemas.openxmlformats.org/officeDocument/2006/relationships/hyperlink" Target="http://www.3gpp.org/ftp/tsg_ran/WG2_RL2/TSGR2_110-e/Docs/R2-2005163.zip" TargetMode="External"/><Relationship Id="rId545" Type="http://schemas.openxmlformats.org/officeDocument/2006/relationships/hyperlink" Target="http://www.3gpp.org/ftp/tsg_ran/WG2_RL2/TSGR2_110-e/Docs/R2-2005534.zip" TargetMode="External"/><Relationship Id="rId752" Type="http://schemas.openxmlformats.org/officeDocument/2006/relationships/hyperlink" Target="http://www.3gpp.org/ftp/tsg_ran/WG2_RL2/TSGR2_110-e/Docs/R2-2003750.zip" TargetMode="External"/><Relationship Id="rId1175" Type="http://schemas.openxmlformats.org/officeDocument/2006/relationships/hyperlink" Target="http://www.3gpp.org/ftp/tsg_ran/WG2_RL2/TSGR2_110-e/Docs/R2-2006231.zip" TargetMode="External"/><Relationship Id="rId1382" Type="http://schemas.openxmlformats.org/officeDocument/2006/relationships/hyperlink" Target="http://www.3gpp.org/ftp/tsg_ran/WG2_RL2/TSGR2_110-e/Docs/R2-2004976.zip" TargetMode="External"/><Relationship Id="rId2019" Type="http://schemas.openxmlformats.org/officeDocument/2006/relationships/hyperlink" Target="http://www.3gpp.org/ftp/tsg_ran/WG2_RL2/TSGR2_110-e/Docs/R2-2005061.zip" TargetMode="External"/><Relationship Id="rId2226" Type="http://schemas.openxmlformats.org/officeDocument/2006/relationships/hyperlink" Target="http://www.3gpp.org/ftp/tsg_ran/WG2_RL2/TSGR2_110-e/Docs/R2-2005866.zip" TargetMode="External"/><Relationship Id="rId2433" Type="http://schemas.openxmlformats.org/officeDocument/2006/relationships/hyperlink" Target="http://www.3gpp.org/ftp/tsg_ran/WG2_RL2/TSGR2_110-e/Docs/R2-2004973.zip" TargetMode="External"/><Relationship Id="rId2640" Type="http://schemas.openxmlformats.org/officeDocument/2006/relationships/hyperlink" Target="http://www.3gpp.org/ftp/tsg_ran/WG2_RL2/TSGR2_110-e/Docs/R2-2006202.zip" TargetMode="External"/><Relationship Id="rId2878" Type="http://schemas.openxmlformats.org/officeDocument/2006/relationships/hyperlink" Target="http://www.3gpp.org/ftp/tsg_ran/WG2_RL2/TSGR2_110-e/Docs/R2-2005437.zip" TargetMode="External"/><Relationship Id="rId3929" Type="http://schemas.openxmlformats.org/officeDocument/2006/relationships/hyperlink" Target="http://www.3gpp.org/ftp/tsg_ran/WG2_RL2/TSGR2_110-e/Docs/R2-2006371.zip" TargetMode="External"/><Relationship Id="rId4093" Type="http://schemas.openxmlformats.org/officeDocument/2006/relationships/hyperlink" Target="http://www.3gpp.org/ftp/tsg_ran/WG2_RL2/TSGR2_110-e/Docs/R2-2004478.zip" TargetMode="External"/><Relationship Id="rId405" Type="http://schemas.openxmlformats.org/officeDocument/2006/relationships/hyperlink" Target="http://www.3gpp.org/ftp/tsg_ran/WG2_RL2/TSGR2_110-e/Docs/R2-2005559.zip" TargetMode="External"/><Relationship Id="rId612" Type="http://schemas.openxmlformats.org/officeDocument/2006/relationships/hyperlink" Target="http://www.3gpp.org/ftp/tsg_ran/WG2_RL2/TSGR2_110-e/Docs/R2-2005422.zip" TargetMode="External"/><Relationship Id="rId1035" Type="http://schemas.openxmlformats.org/officeDocument/2006/relationships/hyperlink" Target="http://www.3gpp.org/ftp/tsg_ran/WG2_RL2/TSGR2_110-e/Docs/R2-2005078.zip" TargetMode="External"/><Relationship Id="rId1242" Type="http://schemas.openxmlformats.org/officeDocument/2006/relationships/hyperlink" Target="http://www.3gpp.org/ftp/tsg_ran/WG2_RL2/TSGR2_110-e/Docs/R2-2005992.zip" TargetMode="External"/><Relationship Id="rId1687" Type="http://schemas.openxmlformats.org/officeDocument/2006/relationships/hyperlink" Target="http://www.3gpp.org/ftp/tsg_ran/WG2_RL2/TSGR2_110-e/Docs/R2-2004953.zip" TargetMode="External"/><Relationship Id="rId1894" Type="http://schemas.openxmlformats.org/officeDocument/2006/relationships/hyperlink" Target="http://www.3gpp.org/ftp/tsg_ran/WG2_RL2/TSGR2_110-e/Docs/R2-2005098.zip" TargetMode="External"/><Relationship Id="rId2500" Type="http://schemas.openxmlformats.org/officeDocument/2006/relationships/hyperlink" Target="http://www.3gpp.org/ftp/tsg_ran/WG2_RL2/TSGR2_110-e/Docs/R2-2006426.zip" TargetMode="External"/><Relationship Id="rId2738" Type="http://schemas.openxmlformats.org/officeDocument/2006/relationships/hyperlink" Target="http://www.3gpp.org/ftp/tsg_ran/WG2_RL2/TSGR2_110-e/Docs/R2-2006189.zip" TargetMode="External"/><Relationship Id="rId2945" Type="http://schemas.openxmlformats.org/officeDocument/2006/relationships/hyperlink" Target="http://www.3gpp.org/ftp/tsg_ran/WG2_RL2/TSGR2_110-e/Docs/R2-2004539.zip" TargetMode="External"/><Relationship Id="rId4398" Type="http://schemas.openxmlformats.org/officeDocument/2006/relationships/hyperlink" Target="http://www.3gpp.org/ftp/tsg_ran/WG2_RL2/TSGR2_110-e/Docs/R2-2005030.zip" TargetMode="External"/><Relationship Id="rId917" Type="http://schemas.openxmlformats.org/officeDocument/2006/relationships/hyperlink" Target="http://www.3gpp.org/ftp/tsg_ran/WG2_RL2/TSGR2_110-e/Docs/R2-2006384.zip" TargetMode="External"/><Relationship Id="rId1102" Type="http://schemas.openxmlformats.org/officeDocument/2006/relationships/hyperlink" Target="http://www.3gpp.org/ftp/tsg_ran/WG2_RL2/TSGR2_110-e/Docs/R2-2004951.zip" TargetMode="External"/><Relationship Id="rId1547" Type="http://schemas.openxmlformats.org/officeDocument/2006/relationships/hyperlink" Target="http://www.3gpp.org/ftp/tsg_ran/WG2_RL2/TSGR2_110-e/Docs/R2-2005980.zip" TargetMode="External"/><Relationship Id="rId1754" Type="http://schemas.openxmlformats.org/officeDocument/2006/relationships/hyperlink" Target="http://www.3gpp.org/ftp/tsg_ran/WG2_RL2/TSGR2_110-e/Docs/R2-2006319.zip" TargetMode="External"/><Relationship Id="rId1961" Type="http://schemas.openxmlformats.org/officeDocument/2006/relationships/hyperlink" Target="http://www.3gpp.org/ftp/tsg_ran/WG2_RL2/TSGR2_110-e/Docs/R2-2005211.zip" TargetMode="External"/><Relationship Id="rId2805" Type="http://schemas.openxmlformats.org/officeDocument/2006/relationships/hyperlink" Target="http://www.3gpp.org/ftp/tsg_ran/WG2_RL2/TSGR2_110-e/Docs/R2-2004509.zip" TargetMode="External"/><Relationship Id="rId4160" Type="http://schemas.openxmlformats.org/officeDocument/2006/relationships/hyperlink" Target="http://www.3gpp.org/ftp/tsg_ran/WG2_RL2/TSGR2_110-e/Docs/R2-2004375.zip" TargetMode="External"/><Relationship Id="rId4258" Type="http://schemas.openxmlformats.org/officeDocument/2006/relationships/hyperlink" Target="http://www.3gpp.org/ftp/tsg_ran/WG2_RL2/TSGR2_110-e/Docs/R2-2004338.zip" TargetMode="External"/><Relationship Id="rId4465" Type="http://schemas.openxmlformats.org/officeDocument/2006/relationships/hyperlink" Target="http://www.3gpp.org/ftp/tsg_ran/WG2_RL2/TSGR2_110-e/Docs/R2-2005894.zip" TargetMode="External"/><Relationship Id="rId46" Type="http://schemas.openxmlformats.org/officeDocument/2006/relationships/hyperlink" Target="http://www.3gpp.org/ftp/tsg_ran/WG2_RL2/TSGR2_110-e/Docs/R2-2004305.zip" TargetMode="External"/><Relationship Id="rId1407" Type="http://schemas.openxmlformats.org/officeDocument/2006/relationships/hyperlink" Target="http://www.3gpp.org/ftp/tsg_ran/WG2_RL2/TSGR2_110-e/Docs/R2-2004800.zip" TargetMode="External"/><Relationship Id="rId1614" Type="http://schemas.openxmlformats.org/officeDocument/2006/relationships/hyperlink" Target="http://www.3gpp.org/ftp/tsg_ran/WG2_RL2/TSGR2_110-e/Docs/R2-2005564.zip" TargetMode="External"/><Relationship Id="rId1821" Type="http://schemas.openxmlformats.org/officeDocument/2006/relationships/hyperlink" Target="http://www.3gpp.org/ftp/tsg_ran/WG2_RL2/TSGR2_110-e/Docs/R2-2005909.zip" TargetMode="External"/><Relationship Id="rId3067" Type="http://schemas.openxmlformats.org/officeDocument/2006/relationships/hyperlink" Target="http://www.3gpp.org/ftp/tsg_ran/WG2_RL2/TSGR2_110-e/Docs/R2-2002667.zip" TargetMode="External"/><Relationship Id="rId3274" Type="http://schemas.openxmlformats.org/officeDocument/2006/relationships/hyperlink" Target="http://www.3gpp.org/ftp/tsg_ran/WG2_RL2/TSGR2_110-e/Docs/R2-2005922.zip" TargetMode="External"/><Relationship Id="rId4020" Type="http://schemas.openxmlformats.org/officeDocument/2006/relationships/hyperlink" Target="http://www.3gpp.org/ftp/tsg_ran/WG2_RL2/TSGR2_110-e/Docs/R2-2005111.zip" TargetMode="External"/><Relationship Id="rId4118" Type="http://schemas.openxmlformats.org/officeDocument/2006/relationships/hyperlink" Target="http://www.3gpp.org/ftp/tsg_ran/WG2_RL2/TSGR2_110-e/Docs/R2-2004396.zip" TargetMode="External"/><Relationship Id="rId195" Type="http://schemas.openxmlformats.org/officeDocument/2006/relationships/hyperlink" Target="http://www.3gpp.org/ftp/tsg_ran/WG2_RL2/TSGR2_110-e/Docs/R2-2005773.zip" TargetMode="External"/><Relationship Id="rId1919" Type="http://schemas.openxmlformats.org/officeDocument/2006/relationships/hyperlink" Target="http://www.3gpp.org/ftp/tsg_ran/WG2_RL2/TSGR2_110-e/Docs/R2-2004705.zip" TargetMode="External"/><Relationship Id="rId3481" Type="http://schemas.openxmlformats.org/officeDocument/2006/relationships/hyperlink" Target="http://www.3gpp.org/ftp/tsg_ran/WG2_RL2/TSGR2_110-e/Docs/R2-2004305.zip" TargetMode="External"/><Relationship Id="rId3579" Type="http://schemas.openxmlformats.org/officeDocument/2006/relationships/hyperlink" Target="http://www.3gpp.org/ftp/tsg_ran/WG2_RL2/TSGR2_110-e/Docs/R2-2006091.zip" TargetMode="External"/><Relationship Id="rId3786" Type="http://schemas.openxmlformats.org/officeDocument/2006/relationships/hyperlink" Target="http://www.3gpp.org/ftp/tsg_ran/WG2_RL2/TSGR2_110-e/Docs/R2-2005918.zip" TargetMode="External"/><Relationship Id="rId4325" Type="http://schemas.openxmlformats.org/officeDocument/2006/relationships/hyperlink" Target="http://www.3gpp.org/ftp/tsg_ran/WG2_RL2/TSGR2_110-e/Docs/R2-2005674.zip" TargetMode="External"/><Relationship Id="rId4532" Type="http://schemas.openxmlformats.org/officeDocument/2006/relationships/hyperlink" Target="http://www.3gpp.org/ftp/tsg_ran/WG2_RL2/TSGR2_110-e/Docs/R2-2006363.zip" TargetMode="External"/><Relationship Id="rId2083" Type="http://schemas.openxmlformats.org/officeDocument/2006/relationships/hyperlink" Target="http://www.3gpp.org/ftp/tsg_ran/WG2_RL2/TSGR2_110-e/Docs/R2-2005252.zip" TargetMode="External"/><Relationship Id="rId2290" Type="http://schemas.openxmlformats.org/officeDocument/2006/relationships/hyperlink" Target="http://www.3gpp.org/ftp/tsg_ran/WG2_RL2/TSGR2_110-e/Docs/R2-2004861.zip" TargetMode="External"/><Relationship Id="rId2388" Type="http://schemas.openxmlformats.org/officeDocument/2006/relationships/hyperlink" Target="http://www.3gpp.org/ftp/tsg_ran/WG2_RL2/TSGR2_110-e/Docs/R2-2005433.zip" TargetMode="External"/><Relationship Id="rId2595" Type="http://schemas.openxmlformats.org/officeDocument/2006/relationships/hyperlink" Target="http://www.3gpp.org/ftp/tsg_ran/WG2_RL2/TSGR2_110-e/Docs/R2-2005659.zip" TargetMode="External"/><Relationship Id="rId3134" Type="http://schemas.openxmlformats.org/officeDocument/2006/relationships/hyperlink" Target="http://www.3gpp.org/ftp/tsg_ran/WG2_RL2/TSGR2_110-e/Docs/R2-2005770.zip" TargetMode="External"/><Relationship Id="rId3341" Type="http://schemas.openxmlformats.org/officeDocument/2006/relationships/hyperlink" Target="http://www.3gpp.org/ftp/tsg_ran/WG2_RL2/TSGR2_110-e/Docs/R2-2005214.zip" TargetMode="External"/><Relationship Id="rId3439" Type="http://schemas.openxmlformats.org/officeDocument/2006/relationships/hyperlink" Target="http://www.3gpp.org/ftp/tsg_ran/WG2_RL2/TSGR2_110-e/Docs/R2-2005750.zip" TargetMode="External"/><Relationship Id="rId3993" Type="http://schemas.openxmlformats.org/officeDocument/2006/relationships/hyperlink" Target="http://www.3gpp.org/ftp/tsg_ran/WG2_RL2/TSGR2_110-e/Docs/R2-2004851.zip" TargetMode="External"/><Relationship Id="rId262" Type="http://schemas.openxmlformats.org/officeDocument/2006/relationships/hyperlink" Target="http://www.3gpp.org/ftp/tsg_ran/WG2_RL2/TSGR2_110-e/Docs/R2-2002619.zip" TargetMode="External"/><Relationship Id="rId567" Type="http://schemas.openxmlformats.org/officeDocument/2006/relationships/hyperlink" Target="http://www.3gpp.org/ftp/tsg_ran/WG2_RL2/TSGR2_110-e/Docs/R2-2006347.zip" TargetMode="External"/><Relationship Id="rId1197" Type="http://schemas.openxmlformats.org/officeDocument/2006/relationships/hyperlink" Target="http://www.3gpp.org/ftp/tsg_ran/WG2_RL2/TSGR2_110-e/Docs/R2-2005667.zip" TargetMode="External"/><Relationship Id="rId2150" Type="http://schemas.openxmlformats.org/officeDocument/2006/relationships/hyperlink" Target="http://www.3gpp.org/ftp/tsg_ran/WG2_RL2/TSGR2_110-e/Docs/R2-2005243.zip" TargetMode="External"/><Relationship Id="rId2248" Type="http://schemas.openxmlformats.org/officeDocument/2006/relationships/hyperlink" Target="http://www.3gpp.org/ftp/tsg_ran/WG2_RL2/TSGR2_110-e/Docs/R2-2004642.zip" TargetMode="External"/><Relationship Id="rId3201" Type="http://schemas.openxmlformats.org/officeDocument/2006/relationships/hyperlink" Target="http://www.3gpp.org/ftp/tsg_ran/WG2_RL2/TSGR2_110-e/Docs/R2-2005826.zip" TargetMode="External"/><Relationship Id="rId3646" Type="http://schemas.openxmlformats.org/officeDocument/2006/relationships/hyperlink" Target="http://www.3gpp.org/ftp/tsg_ran/WG2_RL2/TSGR2_110-e/Docs/R2-2006352.zip" TargetMode="External"/><Relationship Id="rId3853" Type="http://schemas.openxmlformats.org/officeDocument/2006/relationships/hyperlink" Target="http://www.3gpp.org/ftp/tsg_ran/WG2_RL2/TSGR2_110-e/Docs/R2-2006193.zip" TargetMode="External"/><Relationship Id="rId122" Type="http://schemas.openxmlformats.org/officeDocument/2006/relationships/hyperlink" Target="http://www.3gpp.org/ftp/tsg_ran/WG2_RL2/TSGR2_110-e/Docs/R2-2005940.zip" TargetMode="External"/><Relationship Id="rId774" Type="http://schemas.openxmlformats.org/officeDocument/2006/relationships/hyperlink" Target="http://www.3gpp.org/ftp/tsg_ran/WG2_RL2/TSGR2_110-e/Docs/R2-2005580.zip" TargetMode="External"/><Relationship Id="rId981" Type="http://schemas.openxmlformats.org/officeDocument/2006/relationships/hyperlink" Target="http://www.3gpp.org/ftp/tsg_ran/WG2_RL2/TSGR2_110-e/Docs/R2-2004437.zip" TargetMode="External"/><Relationship Id="rId1057" Type="http://schemas.openxmlformats.org/officeDocument/2006/relationships/hyperlink" Target="http://www.3gpp.org/ftp/tsg_ran/WG2_RL2/TSGR2_110-e/Docs/R2-2005137.zip" TargetMode="External"/><Relationship Id="rId2010" Type="http://schemas.openxmlformats.org/officeDocument/2006/relationships/hyperlink" Target="http://www.3gpp.org/ftp/tsg_ran/WG2_RL2/TSGR2_110-e/Docs/R2-2005784.zip" TargetMode="External"/><Relationship Id="rId2455" Type="http://schemas.openxmlformats.org/officeDocument/2006/relationships/hyperlink" Target="http://www.3gpp.org/ftp/tsg_ran/WG2_RL2/TSGR2_110-e/Docs/R2-2005801.zip" TargetMode="External"/><Relationship Id="rId2662" Type="http://schemas.openxmlformats.org/officeDocument/2006/relationships/hyperlink" Target="http://www.3gpp.org/ftp/tsg_ran/WG2_RL2/TSGR2_110-e/Docs/R2-2006175.zip" TargetMode="External"/><Relationship Id="rId3506" Type="http://schemas.openxmlformats.org/officeDocument/2006/relationships/hyperlink" Target="http://www.3gpp.org/ftp/tsg_ran/WG2_RL2/TSGR2_110-e/Docs/R2-2004330.zip" TargetMode="External"/><Relationship Id="rId3713" Type="http://schemas.openxmlformats.org/officeDocument/2006/relationships/hyperlink" Target="http://www.3gpp.org/ftp/tsg_ran/WG2_RL2/TSGR2_110-e/Docs/R2-2005409.zip" TargetMode="External"/><Relationship Id="rId3920" Type="http://schemas.openxmlformats.org/officeDocument/2006/relationships/hyperlink" Target="http://www.3gpp.org/ftp/tsg_ran/WG2_RL2/TSGR2_110-e/Docs/R2-2006348.zip" TargetMode="External"/><Relationship Id="rId427" Type="http://schemas.openxmlformats.org/officeDocument/2006/relationships/hyperlink" Target="http://www.3gpp.org/ftp/tsg_ran/WG2_RL2/TSGR2_110-e/Docs/R2-2004913.zip" TargetMode="External"/><Relationship Id="rId634" Type="http://schemas.openxmlformats.org/officeDocument/2006/relationships/hyperlink" Target="http://www.3gpp.org/ftp/tsg_ran/WG2_RL2/TSGR2_110-e/Docs/R2-2005167.zip" TargetMode="External"/><Relationship Id="rId841" Type="http://schemas.openxmlformats.org/officeDocument/2006/relationships/hyperlink" Target="http://www.3gpp.org/ftp/tsg_ran/WG2_RL2/TSGR2_110-e/Docs/R2-2004396.zip" TargetMode="External"/><Relationship Id="rId1264" Type="http://schemas.openxmlformats.org/officeDocument/2006/relationships/hyperlink" Target="http://www.3gpp.org/ftp/tsg_ran/WG2_RL2/TSGR2_110-e/Docs/R2-2004803.zip" TargetMode="External"/><Relationship Id="rId1471" Type="http://schemas.openxmlformats.org/officeDocument/2006/relationships/hyperlink" Target="http://www.3gpp.org/ftp/tsg_ran/WG2_RL2/TSGR2_110-e/Docs/R2-2004401.zip" TargetMode="External"/><Relationship Id="rId1569" Type="http://schemas.openxmlformats.org/officeDocument/2006/relationships/hyperlink" Target="http://www.3gpp.org/ftp/tsg_ran/WG2_RL2/TSGR2_110-e/Docs/R2-2005076.zip" TargetMode="External"/><Relationship Id="rId2108" Type="http://schemas.openxmlformats.org/officeDocument/2006/relationships/hyperlink" Target="http://www.3gpp.org/ftp/tsg_ran/WG2_RL2/TSGR2_110-e/Docs/R2-2005280.zip" TargetMode="External"/><Relationship Id="rId2315" Type="http://schemas.openxmlformats.org/officeDocument/2006/relationships/hyperlink" Target="http://www.3gpp.org/ftp/tsg_ran/WG2_RL2/TSGR2_110-e/Docs/R2-2005198.zip" TargetMode="External"/><Relationship Id="rId2522" Type="http://schemas.openxmlformats.org/officeDocument/2006/relationships/hyperlink" Target="http://www.3gpp.org/ftp/tsg_ran/WG2_RL2/TSGR2_110-e/Docs/R2-2005811.zip" TargetMode="External"/><Relationship Id="rId2967" Type="http://schemas.openxmlformats.org/officeDocument/2006/relationships/hyperlink" Target="http://www.3gpp.org/ftp/tsg_ran/WG2_RL2/TSGR2_110-e/Docs/R2-2004447.zip" TargetMode="External"/><Relationship Id="rId4182" Type="http://schemas.openxmlformats.org/officeDocument/2006/relationships/hyperlink" Target="http://www.3gpp.org/ftp/tsg_ran/WG2_RL2/TSGR2_110-e/Docs/R2-2004825.zip" TargetMode="External"/><Relationship Id="rId701" Type="http://schemas.openxmlformats.org/officeDocument/2006/relationships/hyperlink" Target="http://www.3gpp.org/ftp/tsg_ran/WG2_RL2/TSGR2_110-e/Docs/R2-2006236.zip" TargetMode="External"/><Relationship Id="rId939" Type="http://schemas.openxmlformats.org/officeDocument/2006/relationships/hyperlink" Target="http://www.3gpp.org/ftp/tsg_ran/WG2_RL2/TSGR2_110-e/Docs/R2-2005540.zip" TargetMode="External"/><Relationship Id="rId1124" Type="http://schemas.openxmlformats.org/officeDocument/2006/relationships/hyperlink" Target="http://www.3gpp.org/ftp/tsg_ran/WG2_RL2/TSGR2_110-e/Docs/R2-2002764.zip" TargetMode="External"/><Relationship Id="rId1331" Type="http://schemas.openxmlformats.org/officeDocument/2006/relationships/hyperlink" Target="http://www.3gpp.org/ftp/tsg_ran/WG2_RL2/TSGR2_110-e/Docs/R2-2004226.zip" TargetMode="External"/><Relationship Id="rId1776" Type="http://schemas.openxmlformats.org/officeDocument/2006/relationships/hyperlink" Target="http://www.3gpp.org/ftp/tsg_ran/WG2_RL2/TSGR2_110-e/Docs/R2-2004681.zip" TargetMode="External"/><Relationship Id="rId1983" Type="http://schemas.openxmlformats.org/officeDocument/2006/relationships/hyperlink" Target="http://www.3gpp.org/ftp/tsg_ran/WG2_RL2/TSGR2_110-e/Docs/R2-2005681.zip" TargetMode="External"/><Relationship Id="rId2827" Type="http://schemas.openxmlformats.org/officeDocument/2006/relationships/hyperlink" Target="http://www.3gpp.org/ftp/tsg_ran/WG2_RL2/TSGR2_110-e/Docs/R2-2005693.zip" TargetMode="External"/><Relationship Id="rId4042" Type="http://schemas.openxmlformats.org/officeDocument/2006/relationships/hyperlink" Target="http://www.3gpp.org/ftp/tsg_ran/WG2_RL2/TSGR2_110-e/Docs/R2-2004488.zip" TargetMode="External"/><Relationship Id="rId4487" Type="http://schemas.openxmlformats.org/officeDocument/2006/relationships/hyperlink" Target="http://www.3gpp.org/ftp/tsg_ran/WG2_RL2/TSGR2_110-e/Docs/R2-2005965.zip" TargetMode="External"/><Relationship Id="rId68" Type="http://schemas.openxmlformats.org/officeDocument/2006/relationships/hyperlink" Target="http://www.3gpp.org/ftp/tsg_ran/WG2_RL2/TSGR2_110-e/Docs/R2-2005014.zip" TargetMode="External"/><Relationship Id="rId1429" Type="http://schemas.openxmlformats.org/officeDocument/2006/relationships/hyperlink" Target="http://www.3gpp.org/ftp/tsg_ran/WG2_RL2/TSGR2_110-e/Docs/R2-2004343.zip" TargetMode="External"/><Relationship Id="rId1636" Type="http://schemas.openxmlformats.org/officeDocument/2006/relationships/hyperlink" Target="http://www.3gpp.org/ftp/tsg_ran/WG2_RL2/TSGR2_110-e/Docs/R2-2005961.zip" TargetMode="External"/><Relationship Id="rId1843" Type="http://schemas.openxmlformats.org/officeDocument/2006/relationships/hyperlink" Target="http://www.3gpp.org/ftp/tsg_ran/WG2_RL2/TSGR2_110-e/Docs/R2-2005210.zip" TargetMode="External"/><Relationship Id="rId3089" Type="http://schemas.openxmlformats.org/officeDocument/2006/relationships/hyperlink" Target="http://www.3gpp.org/ftp/tsg_ran/WG2_RL2/TSGR2_110-e/Docs/R2-2004530.zip" TargetMode="External"/><Relationship Id="rId3296" Type="http://schemas.openxmlformats.org/officeDocument/2006/relationships/hyperlink" Target="http://www.3gpp.org/ftp/tsg_ran/WG2_RL2/TSGR2_110-e/Docs/R2-2005942.zip" TargetMode="External"/><Relationship Id="rId4347" Type="http://schemas.openxmlformats.org/officeDocument/2006/relationships/hyperlink" Target="http://www.3gpp.org/ftp/tsg_ran/WG2_RL2/TSGR2_110-e/Docs/R2-2005482.zip" TargetMode="External"/><Relationship Id="rId4554" Type="http://schemas.openxmlformats.org/officeDocument/2006/relationships/hyperlink" Target="http://www.3gpp.org/ftp/tsg_ran/WG2_RL2/TSGR2_110-e/Docs/R2-2005820.zip" TargetMode="External"/><Relationship Id="rId1703" Type="http://schemas.openxmlformats.org/officeDocument/2006/relationships/hyperlink" Target="http://www.3gpp.org/ftp/tsg_ran/WG2_RL2/TSGR2_110-e/Docs/R2-2004885.zip" TargetMode="External"/><Relationship Id="rId1910" Type="http://schemas.openxmlformats.org/officeDocument/2006/relationships/hyperlink" Target="http://www.3gpp.org/ftp/tsg_ran/WG2_RL2/TSGR2_110-e/Docs/R2-2004703.zip" TargetMode="External"/><Relationship Id="rId3156" Type="http://schemas.openxmlformats.org/officeDocument/2006/relationships/hyperlink" Target="http://www.3gpp.org/ftp/tsg_ran/WG2_RL2/TSGR2_110-e/Docs/R2-2003231.zip" TargetMode="External"/><Relationship Id="rId3363" Type="http://schemas.openxmlformats.org/officeDocument/2006/relationships/hyperlink" Target="http://www.3gpp.org/ftp/tsg_ran/WG2_RL2/TSGR2_110-e/Docs/R2-2004645.zip" TargetMode="External"/><Relationship Id="rId4207" Type="http://schemas.openxmlformats.org/officeDocument/2006/relationships/hyperlink" Target="http://www.3gpp.org/ftp/tsg_ran/WG2_RL2/TSGR2_110-e/Docs/R2-2005402.zip" TargetMode="External"/><Relationship Id="rId4414" Type="http://schemas.openxmlformats.org/officeDocument/2006/relationships/hyperlink" Target="http://www.3gpp.org/ftp/tsg_ran/WG2_RL2/TSGR2_110-e/Docs/R2-2005940.zip" TargetMode="External"/><Relationship Id="rId284" Type="http://schemas.openxmlformats.org/officeDocument/2006/relationships/hyperlink" Target="http://www.3gpp.org/ftp/tsg_ran/WG2_RL2/TSGR2_110-e/Docs/R2-2005018.zip" TargetMode="External"/><Relationship Id="rId491" Type="http://schemas.openxmlformats.org/officeDocument/2006/relationships/hyperlink" Target="http://www.3gpp.org/ftp/tsg_ran/WG2_RL2/TSGR2_110-e/Docs/R2-2004774.zip" TargetMode="External"/><Relationship Id="rId2172" Type="http://schemas.openxmlformats.org/officeDocument/2006/relationships/hyperlink" Target="http://www.3gpp.org/ftp/tsg_ran/WG2_RL2/TSGR2_110-e/Docs/R2-2004500.zip" TargetMode="External"/><Relationship Id="rId3016" Type="http://schemas.openxmlformats.org/officeDocument/2006/relationships/hyperlink" Target="http://www.3gpp.org/ftp/tsg_ran/WG2_RL2/TSGR2_110-e/Docs/R2-2004325.zip" TargetMode="External"/><Relationship Id="rId3223" Type="http://schemas.openxmlformats.org/officeDocument/2006/relationships/hyperlink" Target="http://www.3gpp.org/ftp/tsg_ran/WG2_RL2/TSGR2_110-e/Docs/R2-2004862.zip" TargetMode="External"/><Relationship Id="rId3570" Type="http://schemas.openxmlformats.org/officeDocument/2006/relationships/hyperlink" Target="http://www.3gpp.org/ftp/tsg_ran/WG2_RL2/TSGR2_110-e/Docs/R2-2006040.zip" TargetMode="External"/><Relationship Id="rId3668" Type="http://schemas.openxmlformats.org/officeDocument/2006/relationships/hyperlink" Target="http://www.3gpp.org/ftp/tsg_ran/WG2_RL2/TSGR2_110-e/Docs/R2-2004735.zip" TargetMode="External"/><Relationship Id="rId3875" Type="http://schemas.openxmlformats.org/officeDocument/2006/relationships/hyperlink" Target="http://www.3gpp.org/ftp/tsg_ran/WG2_RL2/TSGR2_110-e/Docs/R2-2006237.zip" TargetMode="External"/><Relationship Id="rId4621" Type="http://schemas.openxmlformats.org/officeDocument/2006/relationships/hyperlink" Target="http://www.3gpp.org/ftp/tsg_ran/WG2_RL2/TSGR2_110-e/Docs/R2-2004943.zip" TargetMode="External"/><Relationship Id="rId144" Type="http://schemas.openxmlformats.org/officeDocument/2006/relationships/hyperlink" Target="http://www.3gpp.org/ftp/tsg_ran/WG2_RL2/TSGR2_110-e/Docs/R2-2005609.zip" TargetMode="External"/><Relationship Id="rId589" Type="http://schemas.openxmlformats.org/officeDocument/2006/relationships/hyperlink" Target="http://www.3gpp.org/ftp/tsg_ran/WG2_RL2/TSGR2_110-e/Docs/R2-2004448.zip" TargetMode="External"/><Relationship Id="rId796" Type="http://schemas.openxmlformats.org/officeDocument/2006/relationships/hyperlink" Target="http://www.3gpp.org/ftp/tsg_ran/WG2_RL2/TSGR2_110-e/Docs/R2-2005004.zip" TargetMode="External"/><Relationship Id="rId2477" Type="http://schemas.openxmlformats.org/officeDocument/2006/relationships/hyperlink" Target="http://www.3gpp.org/ftp/tsg_ran/WG2_RL2/TSGR2_110-e/Docs/R2-2005805.zip" TargetMode="External"/><Relationship Id="rId2684" Type="http://schemas.openxmlformats.org/officeDocument/2006/relationships/hyperlink" Target="http://www.3gpp.org/ftp/tsg_ran/WG2_RL2/TSGR2_110-e/Docs/R2-2004477.zip" TargetMode="External"/><Relationship Id="rId3430" Type="http://schemas.openxmlformats.org/officeDocument/2006/relationships/hyperlink" Target="http://www.3gpp.org/ftp/tsg_ran/WG2_RL2/TSGR2_110-e/Docs/R2-2005778.zip" TargetMode="External"/><Relationship Id="rId3528" Type="http://schemas.openxmlformats.org/officeDocument/2006/relationships/hyperlink" Target="http://www.3gpp.org/ftp/tsg_ran/WG2_RL2/TSGR2_110-e/Docs/R2-2004352.zip" TargetMode="External"/><Relationship Id="rId3735" Type="http://schemas.openxmlformats.org/officeDocument/2006/relationships/hyperlink" Target="http://www.3gpp.org/ftp/tsg_ran/WG2_RL2/TSGR2_110-e/Docs/R2-2005760.zip" TargetMode="External"/><Relationship Id="rId351" Type="http://schemas.openxmlformats.org/officeDocument/2006/relationships/hyperlink" Target="http://www.3gpp.org/ftp/tsg_ran/WG2_RL2/TSGR2_110-e/Docs/R2-2006168.zip" TargetMode="External"/><Relationship Id="rId449" Type="http://schemas.openxmlformats.org/officeDocument/2006/relationships/hyperlink" Target="http://www.3gpp.org/ftp/tsg_ran/WG2_RL2/TSGR2_110-e/Docs/R2-2005321.zip" TargetMode="External"/><Relationship Id="rId656" Type="http://schemas.openxmlformats.org/officeDocument/2006/relationships/hyperlink" Target="http://www.3gpp.org/ftp/tsg_ran/WG2_RL2/TSGR2_110-e/Docs/R2-2004247.zip" TargetMode="External"/><Relationship Id="rId863" Type="http://schemas.openxmlformats.org/officeDocument/2006/relationships/hyperlink" Target="http://www.3gpp.org/ftp/tsg_ran/WG2_RL2/TSGR2_110-e/Docs/R2-2004994.zip" TargetMode="External"/><Relationship Id="rId1079" Type="http://schemas.openxmlformats.org/officeDocument/2006/relationships/hyperlink" Target="http://www.3gpp.org/ftp/tsg_ran/WG2_RL2/TSGR2_110-e/Docs/R2-2004952.zip" TargetMode="External"/><Relationship Id="rId1286" Type="http://schemas.openxmlformats.org/officeDocument/2006/relationships/hyperlink" Target="http://www.3gpp.org/ftp/tsg_ran/WG2_RL2/TSGR2_110-e/Docs/R2-2006128.zip" TargetMode="External"/><Relationship Id="rId1493" Type="http://schemas.openxmlformats.org/officeDocument/2006/relationships/hyperlink" Target="http://www.3gpp.org/ftp/tsg_ran/WG2_RL2/TSGR2_110-e/Docs/R2-2005462.zip" TargetMode="External"/><Relationship Id="rId2032" Type="http://schemas.openxmlformats.org/officeDocument/2006/relationships/hyperlink" Target="http://www.3gpp.org/ftp/tsg_ran/WG2_RL2/TSGR2_110-e/Docs/R2-2005668.zip" TargetMode="External"/><Relationship Id="rId2337" Type="http://schemas.openxmlformats.org/officeDocument/2006/relationships/hyperlink" Target="http://www.3gpp.org/ftp/tsg_ran/WG2_RL2/TSGR2_110-e/Docs/R2-2004409.zip" TargetMode="External"/><Relationship Id="rId2544" Type="http://schemas.openxmlformats.org/officeDocument/2006/relationships/hyperlink" Target="http://www.3gpp.org/ftp/tsg_ran/WG2_RL2/TSGR2_110-e/Docs/R2-2005794.zip" TargetMode="External"/><Relationship Id="rId2891" Type="http://schemas.openxmlformats.org/officeDocument/2006/relationships/hyperlink" Target="http://www.3gpp.org/ftp/tsg_ran/WG2_RL2/TSGR2_110-e/Docs/R2-2004983.zip" TargetMode="External"/><Relationship Id="rId2989" Type="http://schemas.openxmlformats.org/officeDocument/2006/relationships/hyperlink" Target="http://www.3gpp.org/ftp/tsg_ran/WG2_RL2/TSGR2_110-e/Docs/R2-2005614.zip" TargetMode="External"/><Relationship Id="rId3942" Type="http://schemas.openxmlformats.org/officeDocument/2006/relationships/hyperlink" Target="http://www.3gpp.org/ftp/tsg_ran/WG2_RL2/TSGR2_110-e/Docs/R2-2006391.zip" TargetMode="External"/><Relationship Id="rId211" Type="http://schemas.openxmlformats.org/officeDocument/2006/relationships/hyperlink" Target="http://www.3gpp.org/ftp/tsg_ran/WG2_RL2/TSGR2_110-e/Docs/R2-2005190.zip" TargetMode="External"/><Relationship Id="rId309" Type="http://schemas.openxmlformats.org/officeDocument/2006/relationships/hyperlink" Target="http://www.3gpp.org/ftp/tsg_ran/WG2_RL2/TSGR2_110-e/Docs/R2-2004848.zip" TargetMode="External"/><Relationship Id="rId516" Type="http://schemas.openxmlformats.org/officeDocument/2006/relationships/hyperlink" Target="http://www.3gpp.org/ftp/tsg_ran/WG2_RL2/TSGR2_110-e/Docs/R2-2004904.zip" TargetMode="External"/><Relationship Id="rId1146" Type="http://schemas.openxmlformats.org/officeDocument/2006/relationships/hyperlink" Target="http://www.3gpp.org/ftp/tsg_ran/WG2_RL2/TSGR2_110-e/Docs/R2-2006119.zip" TargetMode="External"/><Relationship Id="rId1798" Type="http://schemas.openxmlformats.org/officeDocument/2006/relationships/hyperlink" Target="http://www.3gpp.org/ftp/tsg_ran/WG2_RL2/TSGR2_110-e/Docs/R2-2006293.zip" TargetMode="External"/><Relationship Id="rId2751" Type="http://schemas.openxmlformats.org/officeDocument/2006/relationships/hyperlink" Target="http://www.3gpp.org/ftp/tsg_ran/WG2_RL2/TSGR2_110-e/Docs/R2-2006190.zip" TargetMode="External"/><Relationship Id="rId2849" Type="http://schemas.openxmlformats.org/officeDocument/2006/relationships/hyperlink" Target="http://www.3gpp.org/ftp/tsg_ran/WG2_RL2/TSGR2_110-e/Docs/R2-2006277.zip" TargetMode="External"/><Relationship Id="rId3802" Type="http://schemas.openxmlformats.org/officeDocument/2006/relationships/hyperlink" Target="http://www.3gpp.org/ftp/tsg_ran/WG2_RL2/TSGR2_110-e/Docs/R2-2005968.zip" TargetMode="External"/><Relationship Id="rId723" Type="http://schemas.openxmlformats.org/officeDocument/2006/relationships/hyperlink" Target="http://www.3gpp.org/ftp/tsg_ran/WG2_RL2/TSGR2_110-e/Docs/R2-2004455.zip" TargetMode="External"/><Relationship Id="rId930" Type="http://schemas.openxmlformats.org/officeDocument/2006/relationships/hyperlink" Target="http://www.3gpp.org/ftp/tsg_ran/WG2_RL2/TSGR2_110-e/Docs/R2-2005459.zip" TargetMode="External"/><Relationship Id="rId1006" Type="http://schemas.openxmlformats.org/officeDocument/2006/relationships/hyperlink" Target="http://www.3gpp.org/ftp/tsg_ran/WG2_RL2/TSGR2_110-e/Docs/R2-2004969.zip" TargetMode="External"/><Relationship Id="rId1353" Type="http://schemas.openxmlformats.org/officeDocument/2006/relationships/hyperlink" Target="http://www.3gpp.org/ftp/tsg_ran/WG2_RL2/TSGR2_110-e/Docs/R2-2005860.zip" TargetMode="External"/><Relationship Id="rId1560" Type="http://schemas.openxmlformats.org/officeDocument/2006/relationships/hyperlink" Target="http://www.3gpp.org/ftp/tsg_ran/WG2_RL2/TSGR2_110-e/Docs/R2-2005967.zip" TargetMode="External"/><Relationship Id="rId1658" Type="http://schemas.openxmlformats.org/officeDocument/2006/relationships/hyperlink" Target="http://www.3gpp.org/ftp/tsg_ran/WG2_RL2/TSGR2_110-e/Docs/R2-2003905.zip" TargetMode="External"/><Relationship Id="rId1865" Type="http://schemas.openxmlformats.org/officeDocument/2006/relationships/hyperlink" Target="http://www.3gpp.org/ftp/tsg_ran/WG2_RL2/TSGR2_110-e/Docs/R2-2005718.zip" TargetMode="External"/><Relationship Id="rId2404" Type="http://schemas.openxmlformats.org/officeDocument/2006/relationships/hyperlink" Target="http://www.3gpp.org/ftp/tsg_ran/WG2_RL2/TSGR2_110-e/Docs/R2-2006372.zip" TargetMode="External"/><Relationship Id="rId2611" Type="http://schemas.openxmlformats.org/officeDocument/2006/relationships/hyperlink" Target="http://www.3gpp.org/ftp/tsg_ran/WG2_RL2/TSGR2_110-e/Docs/R2-2004481.zip" TargetMode="External"/><Relationship Id="rId2709" Type="http://schemas.openxmlformats.org/officeDocument/2006/relationships/hyperlink" Target="http://www.3gpp.org/ftp/tsg_ran/WG2_RL2/TSGR2_110-e/Docs/R2-2006262.zip" TargetMode="External"/><Relationship Id="rId4064" Type="http://schemas.openxmlformats.org/officeDocument/2006/relationships/hyperlink" Target="http://www.3gpp.org/ftp/tsg_ran/WG2_RL2/TSGR2_110-e/Docs/R2-2005422.zip" TargetMode="External"/><Relationship Id="rId4271" Type="http://schemas.openxmlformats.org/officeDocument/2006/relationships/hyperlink" Target="http://www.3gpp.org/ftp/tsg_ran/WG2_RL2/TSGR2_110-e/Docs/R2-2005589.zip" TargetMode="External"/><Relationship Id="rId1213" Type="http://schemas.openxmlformats.org/officeDocument/2006/relationships/hyperlink" Target="http://www.3gpp.org/ftp/tsg_ran/WG2_RL2/TSGR2_110-e/Docs/R2-2006086.zip" TargetMode="External"/><Relationship Id="rId1420" Type="http://schemas.openxmlformats.org/officeDocument/2006/relationships/hyperlink" Target="http://www.3gpp.org/ftp/tsg_ran/WG2_RL2/TSGR2_110-e/Docs/R2-2004991.zip" TargetMode="External"/><Relationship Id="rId1518" Type="http://schemas.openxmlformats.org/officeDocument/2006/relationships/hyperlink" Target="http://www.3gpp.org/ftp/tsg_ran/WG2_RL2/TSGR2_110-e/Docs/R2-2005955.zip" TargetMode="External"/><Relationship Id="rId2916" Type="http://schemas.openxmlformats.org/officeDocument/2006/relationships/hyperlink" Target="http://www.3gpp.org/ftp/tsg_ran/WG2_RL2/TSGR2_110-e/Docs/R2-2005184.zip" TargetMode="External"/><Relationship Id="rId3080" Type="http://schemas.openxmlformats.org/officeDocument/2006/relationships/hyperlink" Target="http://www.3gpp.org/ftp/tsg_ran/WG2_RL2/TSGR2_110-e/Docs/R2-2005901.zip" TargetMode="External"/><Relationship Id="rId4131" Type="http://schemas.openxmlformats.org/officeDocument/2006/relationships/hyperlink" Target="http://www.3gpp.org/ftp/tsg_ran/WG2_RL2/TSGR2_110-e/Docs/R2-2004995.zip" TargetMode="External"/><Relationship Id="rId4369" Type="http://schemas.openxmlformats.org/officeDocument/2006/relationships/hyperlink" Target="http://www.3gpp.org/ftp/tsg_ran/WG2_RL2/TSGR2_110-e/Docs/R2-2004672.zip" TargetMode="External"/><Relationship Id="rId4576" Type="http://schemas.openxmlformats.org/officeDocument/2006/relationships/hyperlink" Target="http://www.3gpp.org/ftp/tsg_ran/WG2_RL2/TSGR2_110-e/Docs/R2-2005841.zip" TargetMode="External"/><Relationship Id="rId1725" Type="http://schemas.openxmlformats.org/officeDocument/2006/relationships/hyperlink" Target="http://www.3gpp.org/ftp/tsg_ran/WG2_RL2/TSGR2_110-e/Docs/R2-2004677.zip" TargetMode="External"/><Relationship Id="rId1932" Type="http://schemas.openxmlformats.org/officeDocument/2006/relationships/hyperlink" Target="http://www.3gpp.org/ftp/tsg_ran/WG2_RL2/TSGR2_110-e/Docs/R2-2004460.zip" TargetMode="External"/><Relationship Id="rId3178" Type="http://schemas.openxmlformats.org/officeDocument/2006/relationships/hyperlink" Target="http://www.3gpp.org/ftp/tsg_ran/WG2_RL2/TSGR2_110-e/Docs/R2-2004658.zip" TargetMode="External"/><Relationship Id="rId3385" Type="http://schemas.openxmlformats.org/officeDocument/2006/relationships/hyperlink" Target="http://www.3gpp.org/ftp/tsg_ran/WG2_RL2/TSGR2_110-e/Docs/R2-2005161.zip" TargetMode="External"/><Relationship Id="rId3592" Type="http://schemas.openxmlformats.org/officeDocument/2006/relationships/hyperlink" Target="http://www.3gpp.org/ftp/tsg_ran/WG2_RL2/TSGR2_110-e/Docs/R2-2006104.zip" TargetMode="External"/><Relationship Id="rId4229" Type="http://schemas.openxmlformats.org/officeDocument/2006/relationships/hyperlink" Target="http://www.3gpp.org/ftp/tsg_ran/WG2_RL2/TSGR2_110-e/Docs/R2-2004512.zip" TargetMode="External"/><Relationship Id="rId4436" Type="http://schemas.openxmlformats.org/officeDocument/2006/relationships/hyperlink" Target="http://www.3gpp.org/ftp/tsg_ran/WG2_RL2/TSGR2_110-e/Docs/R2-2005833.zip" TargetMode="External"/><Relationship Id="rId4643" Type="http://schemas.openxmlformats.org/officeDocument/2006/relationships/hyperlink" Target="http://www.3gpp.org/ftp/tsg_ran/WG2_RL2/TSGR2_110-e/Docs/R2-2005970.zip" TargetMode="External"/><Relationship Id="rId17" Type="http://schemas.openxmlformats.org/officeDocument/2006/relationships/hyperlink" Target="http://www.3gpp.org/ftp/tsg_ran/WG2_RL2/TSGR2_110-e/Docs/R2-2005987.zip" TargetMode="External"/><Relationship Id="rId2194" Type="http://schemas.openxmlformats.org/officeDocument/2006/relationships/hyperlink" Target="http://www.3gpp.org/ftp/tsg_ran/WG2_RL2/TSGR2_110-e/Docs/R2-2004997.zip" TargetMode="External"/><Relationship Id="rId3038" Type="http://schemas.openxmlformats.org/officeDocument/2006/relationships/hyperlink" Target="http://www.3gpp.org/ftp/tsg_ran/WG2_RL2/TSGR2_110-e/Docs/R2-2006332.zip" TargetMode="External"/><Relationship Id="rId3245" Type="http://schemas.openxmlformats.org/officeDocument/2006/relationships/hyperlink" Target="http://www.3gpp.org/ftp/tsg_ran/WG2_RL2/TSGR2_110-e/Docs/R2-2005830.zip" TargetMode="External"/><Relationship Id="rId3452" Type="http://schemas.openxmlformats.org/officeDocument/2006/relationships/hyperlink" Target="http://www.3gpp.org/ftp/tsg_ran/WG2_RL2/TSGR2_110-e/Docs/R2-2005489.zip" TargetMode="External"/><Relationship Id="rId3897" Type="http://schemas.openxmlformats.org/officeDocument/2006/relationships/hyperlink" Target="http://www.3gpp.org/ftp/tsg_ran/WG2_RL2/TSGR2_110-e/Docs/R2-2006282.zip" TargetMode="External"/><Relationship Id="rId4503" Type="http://schemas.openxmlformats.org/officeDocument/2006/relationships/hyperlink" Target="http://www.3gpp.org/ftp/tsg_ran/WG2_RL2/TSGR2_110-e/Docs/R2-2005465.zip" TargetMode="External"/><Relationship Id="rId166" Type="http://schemas.openxmlformats.org/officeDocument/2006/relationships/hyperlink" Target="http://www.3gpp.org/ftp/tsg_ran/WG2_RL2/TSGR2_110-e/Docs/R2-2005018.zip" TargetMode="External"/><Relationship Id="rId373" Type="http://schemas.openxmlformats.org/officeDocument/2006/relationships/hyperlink" Target="http://www.3gpp.org/ftp/tsg_ran/WG2_RL2/TSGR2_110-e/Docs/R2-2004790.zip" TargetMode="External"/><Relationship Id="rId580" Type="http://schemas.openxmlformats.org/officeDocument/2006/relationships/hyperlink" Target="http://www.3gpp.org/ftp/tsg_ran/WG2_RL2/TSGR2_110-e/Docs/R2-2004448.zip" TargetMode="External"/><Relationship Id="rId2054" Type="http://schemas.openxmlformats.org/officeDocument/2006/relationships/hyperlink" Target="http://www.3gpp.org/ftp/tsg_ran/WG2_RL2/TSGR2_110-e/Docs/R2-2004693.zip" TargetMode="External"/><Relationship Id="rId2261" Type="http://schemas.openxmlformats.org/officeDocument/2006/relationships/hyperlink" Target="http://www.3gpp.org/ftp/tsg_ran/WG2_RL2/TSGR2_110-e/Docs/R2-2003125.zip" TargetMode="External"/><Relationship Id="rId2499" Type="http://schemas.openxmlformats.org/officeDocument/2006/relationships/hyperlink" Target="http://www.3gpp.org/ftp/tsg_ran/WG2_RL2/TSGR2_110-e/Docs/R2-2005841.zip" TargetMode="External"/><Relationship Id="rId3105" Type="http://schemas.openxmlformats.org/officeDocument/2006/relationships/hyperlink" Target="http://www.3gpp.org/ftp/tsg_ran/WG2_RL2/TSGR2_110-e/Docs/R2-2006053.zip" TargetMode="External"/><Relationship Id="rId3312" Type="http://schemas.openxmlformats.org/officeDocument/2006/relationships/hyperlink" Target="http://www.3gpp.org/ftp/tsg_ran/WG2_RL2/TSGR2_110-e/Docs/R2-2005206.zip" TargetMode="External"/><Relationship Id="rId3757" Type="http://schemas.openxmlformats.org/officeDocument/2006/relationships/hyperlink" Target="http://www.3gpp.org/ftp/tsg_ran/WG2_RL2/TSGR2_110-e/Docs/R2-2005824.zip" TargetMode="External"/><Relationship Id="rId3964" Type="http://schemas.openxmlformats.org/officeDocument/2006/relationships/hyperlink" Target="http://www.3gpp.org/ftp/tsg_ran/WG2_RL2/TSGR2_110-e/Docs/R2-2006421.zip" TargetMode="External"/><Relationship Id="rId1" Type="http://schemas.openxmlformats.org/officeDocument/2006/relationships/customXml" Target="../customXml/item1.xml"/><Relationship Id="rId233" Type="http://schemas.openxmlformats.org/officeDocument/2006/relationships/hyperlink" Target="http://www.3gpp.org/ftp/tsg_ran/WG2_RL2/TSGR2_110-e/Docs/R2-2005744.zip" TargetMode="External"/><Relationship Id="rId440" Type="http://schemas.openxmlformats.org/officeDocument/2006/relationships/hyperlink" Target="http://www.3gpp.org/ftp/tsg_ran/WG2_RL2/TSGR2_110-e/Docs/R2-2004138.zip" TargetMode="External"/><Relationship Id="rId678" Type="http://schemas.openxmlformats.org/officeDocument/2006/relationships/hyperlink" Target="http://www.3gpp.org/ftp/tsg_ran/WG2_RL2/TSGR2_110-e/Docs/R2-2005196.zip" TargetMode="External"/><Relationship Id="rId885" Type="http://schemas.openxmlformats.org/officeDocument/2006/relationships/hyperlink" Target="http://www.3gpp.org/ftp/tsg_ran/WG2_RL2/TSGR2_110-e/Docs/R2-2006314.zip" TargetMode="External"/><Relationship Id="rId1070" Type="http://schemas.openxmlformats.org/officeDocument/2006/relationships/hyperlink" Target="http://www.3gpp.org/ftp/tsg_ran/WG2_RL2/TSGR2_110-e/Docs/R2-2005259.zip" TargetMode="External"/><Relationship Id="rId2121" Type="http://schemas.openxmlformats.org/officeDocument/2006/relationships/hyperlink" Target="http://www.3gpp.org/ftp/tsg_ran/WG2_RL2/TSGR2_110-e/Docs/R2-2006350.zip" TargetMode="External"/><Relationship Id="rId2359" Type="http://schemas.openxmlformats.org/officeDocument/2006/relationships/hyperlink" Target="http://www.3gpp.org/ftp/tsg_ran/WG2_RL2/TSGR2_110-e/Docs/R2-2005378.zip" TargetMode="External"/><Relationship Id="rId2566" Type="http://schemas.openxmlformats.org/officeDocument/2006/relationships/hyperlink" Target="http://www.3gpp.org/ftp/tsg_ran/WG2_RL2/TSGR2_110-e/Docs/R2-2004743.zip" TargetMode="External"/><Relationship Id="rId2773" Type="http://schemas.openxmlformats.org/officeDocument/2006/relationships/hyperlink" Target="http://www.3gpp.org/ftp/tsg_ran/WG2_RL2/TSGR2_110-e/Docs/R2-2004387.zip" TargetMode="External"/><Relationship Id="rId2980" Type="http://schemas.openxmlformats.org/officeDocument/2006/relationships/hyperlink" Target="http://www.3gpp.org/ftp/tsg_ran/WG2_RL2/TSGR2_110-e/Docs/R2-2006077.zip" TargetMode="External"/><Relationship Id="rId3617" Type="http://schemas.openxmlformats.org/officeDocument/2006/relationships/hyperlink" Target="http://www.3gpp.org/ftp/tsg_ran/WG2_RL2/TSGR2_110-e/Docs/R2-2006174.zip" TargetMode="External"/><Relationship Id="rId3824" Type="http://schemas.openxmlformats.org/officeDocument/2006/relationships/hyperlink" Target="http://www.3gpp.org/ftp/tsg_ran/WG2_RL2/TSGR2_110-e/Docs/R2-2006071.zip" TargetMode="External"/><Relationship Id="rId300" Type="http://schemas.openxmlformats.org/officeDocument/2006/relationships/hyperlink" Target="http://www.3gpp.org/ftp/tsg_ran/WG2_RL2/TSGR2_110-e/Docs/R2-2005995.zip" TargetMode="External"/><Relationship Id="rId538" Type="http://schemas.openxmlformats.org/officeDocument/2006/relationships/hyperlink" Target="http://www.3gpp.org/ftp/tsg_ran/WG2_RL2/TSGR2_110-e/Docs/R2-2005635.zip" TargetMode="External"/><Relationship Id="rId745" Type="http://schemas.openxmlformats.org/officeDocument/2006/relationships/hyperlink" Target="http://www.3gpp.org/ftp/tsg_ran/WG2_RL2/TSGR2_110-e/Docs/R2-2004440.zip" TargetMode="External"/><Relationship Id="rId952" Type="http://schemas.openxmlformats.org/officeDocument/2006/relationships/hyperlink" Target="http://www.3gpp.org/ftp/tsg_ran/WG2_RL2/TSGR2_110-e/Docs/R2-2005578.zip" TargetMode="External"/><Relationship Id="rId1168" Type="http://schemas.openxmlformats.org/officeDocument/2006/relationships/hyperlink" Target="http://www.3gpp.org/ftp/tsg_ran/WG2_RL2/TSGR2_110-e/Docs/R2-2005501.zip" TargetMode="External"/><Relationship Id="rId1375" Type="http://schemas.openxmlformats.org/officeDocument/2006/relationships/hyperlink" Target="http://www.3gpp.org/ftp/tsg_ran/WG2_RL2/TSGR2_110-e/Docs/R2-2004599.zip" TargetMode="External"/><Relationship Id="rId1582" Type="http://schemas.openxmlformats.org/officeDocument/2006/relationships/hyperlink" Target="http://www.3gpp.org/ftp/tsg_ran/WG2_RL2/TSGR2_110-e/Docs/R2-2005970.zip" TargetMode="External"/><Relationship Id="rId2219" Type="http://schemas.openxmlformats.org/officeDocument/2006/relationships/hyperlink" Target="http://www.3gpp.org/ftp/tsg_ran/WG2_RL2/TSGR2_110-e/Docs/R2-2004356.zip" TargetMode="External"/><Relationship Id="rId2426" Type="http://schemas.openxmlformats.org/officeDocument/2006/relationships/hyperlink" Target="http://www.3gpp.org/ftp/tsg_ran/WG2_RL2/TSGR2_110-e/Docs/R2-2006027.zip" TargetMode="External"/><Relationship Id="rId2633" Type="http://schemas.openxmlformats.org/officeDocument/2006/relationships/hyperlink" Target="http://www.3gpp.org/ftp/tsg_ran/WG2_RL2/TSGR2_110-e/Docs/R2-2006137.zip" TargetMode="External"/><Relationship Id="rId4086" Type="http://schemas.openxmlformats.org/officeDocument/2006/relationships/hyperlink" Target="http://www.3gpp.org/ftp/tsg_ran/WG2_RL2/TSGR2_110-e/Docs/R2-2005561.zip" TargetMode="External"/><Relationship Id="rId81" Type="http://schemas.openxmlformats.org/officeDocument/2006/relationships/hyperlink" Target="http://www.3gpp.org/ftp/tsg_ran/WG2_RL2/TSGR2_110-e/Docs/R2-2005935.zip" TargetMode="External"/><Relationship Id="rId605" Type="http://schemas.openxmlformats.org/officeDocument/2006/relationships/hyperlink" Target="http://www.3gpp.org/ftp/tsg_ran/WG2_RL2/TSGR2_110-e/Docs/R2-2006071.zip" TargetMode="External"/><Relationship Id="rId812" Type="http://schemas.openxmlformats.org/officeDocument/2006/relationships/hyperlink" Target="http://www.3gpp.org/ftp/tsg_ran/WG2_RL2/TSGR2_110-e/Docs/R2-2005006.zip" TargetMode="External"/><Relationship Id="rId1028" Type="http://schemas.openxmlformats.org/officeDocument/2006/relationships/hyperlink" Target="http://www.3gpp.org/ftp/tsg_ran/WG2_RL2/TSGR2_110-e/Docs/R2-2005119.zip" TargetMode="External"/><Relationship Id="rId1235" Type="http://schemas.openxmlformats.org/officeDocument/2006/relationships/hyperlink" Target="http://www.3gpp.org/ftp/tsg_ran/WG2_RL2/TSGR2_110-e/Docs/R2-2004338.zip" TargetMode="External"/><Relationship Id="rId1442" Type="http://schemas.openxmlformats.org/officeDocument/2006/relationships/hyperlink" Target="http://www.3gpp.org/ftp/tsg_ran/WG2_RL2/TSGR2_110-e/Docs/R2-2005036.zip" TargetMode="External"/><Relationship Id="rId1887" Type="http://schemas.openxmlformats.org/officeDocument/2006/relationships/hyperlink" Target="http://www.3gpp.org/ftp/tsg_ran/WG2_RL2/TSGR2_110-e/Docs/R2-2005089.zip" TargetMode="External"/><Relationship Id="rId2840" Type="http://schemas.openxmlformats.org/officeDocument/2006/relationships/hyperlink" Target="http://www.3gpp.org/ftp/tsg_ran/WG2_RL2/TSGR2_110-e/Docs/R2-2005404.zip" TargetMode="External"/><Relationship Id="rId2938" Type="http://schemas.openxmlformats.org/officeDocument/2006/relationships/hyperlink" Target="http://www.3gpp.org/ftp/tsg_ran/WG2_RL2/TSGR2_110-e/Docs/R2-2006118.zip" TargetMode="External"/><Relationship Id="rId4293" Type="http://schemas.openxmlformats.org/officeDocument/2006/relationships/hyperlink" Target="http://www.3gpp.org/ftp/tsg_ran/WG2_RL2/TSGR2_110-e/Docs/R2-2005616.zip" TargetMode="External"/><Relationship Id="rId4598" Type="http://schemas.openxmlformats.org/officeDocument/2006/relationships/hyperlink" Target="http://www.3gpp.org/ftp/tsg_ran/WG2_RL2/TSGR2_110-e/Docs/R2-2005924.zip" TargetMode="External"/><Relationship Id="rId1302" Type="http://schemas.openxmlformats.org/officeDocument/2006/relationships/hyperlink" Target="http://www.3gpp.org/ftp/tsg_ran/WG2_RL2/TSGR2_110-e/Docs/R2-2006296.zip" TargetMode="External"/><Relationship Id="rId1747" Type="http://schemas.openxmlformats.org/officeDocument/2006/relationships/hyperlink" Target="http://www.3gpp.org/ftp/tsg_ran/WG2_RL2/TSGR2_110-e/Docs/R2-2004892.zip" TargetMode="External"/><Relationship Id="rId1954" Type="http://schemas.openxmlformats.org/officeDocument/2006/relationships/hyperlink" Target="http://www.3gpp.org/ftp/tsg_ran/WG2_RL2/TSGR2_110-e/Docs/R2-2006434.zip" TargetMode="External"/><Relationship Id="rId2700" Type="http://schemas.openxmlformats.org/officeDocument/2006/relationships/hyperlink" Target="http://www.3gpp.org/ftp/tsg_ran/WG2_RL2/TSGR2_110-e/Docs/R2-2004726.zip" TargetMode="External"/><Relationship Id="rId4153" Type="http://schemas.openxmlformats.org/officeDocument/2006/relationships/hyperlink" Target="http://www.3gpp.org/ftp/tsg_ran/WG2_RL2/TSGR2_110-e/Docs/R2-2004560.zip" TargetMode="External"/><Relationship Id="rId4360" Type="http://schemas.openxmlformats.org/officeDocument/2006/relationships/hyperlink" Target="http://www.3gpp.org/ftp/tsg_ran/WG2_RL2/TSGR2_110-e/Docs/R2-2005385.zip" TargetMode="External"/><Relationship Id="rId4458" Type="http://schemas.openxmlformats.org/officeDocument/2006/relationships/hyperlink" Target="http://www.3gpp.org/ftp/tsg_ran/WG2_RL2/TSGR2_110-e/Docs/R2-2005210.zip" TargetMode="External"/><Relationship Id="rId39" Type="http://schemas.openxmlformats.org/officeDocument/2006/relationships/hyperlink" Target="http://www.3gpp.org/ftp/tsg_ran/WG2_RL2/TSGR2_110-e/Docs/R2-2006401.zip" TargetMode="External"/><Relationship Id="rId1607" Type="http://schemas.openxmlformats.org/officeDocument/2006/relationships/hyperlink" Target="http://www.3gpp.org/ftp/tsg_ran/WG2_RL2/TSGR2_110-e/Docs/R2-2005207.zip" TargetMode="External"/><Relationship Id="rId1814" Type="http://schemas.openxmlformats.org/officeDocument/2006/relationships/hyperlink" Target="http://www.3gpp.org/ftp/tsg_ran/WG2_RL2/TSGR2_110-e/Docs/R2-2004376.zip" TargetMode="External"/><Relationship Id="rId3267" Type="http://schemas.openxmlformats.org/officeDocument/2006/relationships/hyperlink" Target="http://www.3gpp.org/ftp/tsg_ran/WG2_RL2/TSGR2_110-e/Docs/R2-2005923.zip" TargetMode="External"/><Relationship Id="rId4013" Type="http://schemas.openxmlformats.org/officeDocument/2006/relationships/hyperlink" Target="http://www.3gpp.org/ftp/tsg_ran/WG2_RL2/TSGR2_110-e/Docs/R2-2005165.zip" TargetMode="External"/><Relationship Id="rId4220" Type="http://schemas.openxmlformats.org/officeDocument/2006/relationships/hyperlink" Target="http://www.3gpp.org/ftp/tsg_ran/WG2_RL2/TSGR2_110-e/Docs/R2-2004537.zip" TargetMode="External"/><Relationship Id="rId188" Type="http://schemas.openxmlformats.org/officeDocument/2006/relationships/hyperlink" Target="http://www.3gpp.org/ftp/tsg_ran/WG2_RL2/TSGR2_110-e/Docs/R2-2005772.zip" TargetMode="External"/><Relationship Id="rId395" Type="http://schemas.openxmlformats.org/officeDocument/2006/relationships/hyperlink" Target="http://www.3gpp.org/ftp/tsg_ran/WG2_RL2/TSGR2_110-e/Docs/R2-2004940.zip" TargetMode="External"/><Relationship Id="rId2076" Type="http://schemas.openxmlformats.org/officeDocument/2006/relationships/hyperlink" Target="http://www.3gpp.org/ftp/tsg_ran/WG2_RL2/TSGR2_110-e/Docs/R2-2005268.zip" TargetMode="External"/><Relationship Id="rId3474" Type="http://schemas.openxmlformats.org/officeDocument/2006/relationships/hyperlink" Target="http://www.3gpp.org/ftp/tsg_ran/WG2_RL2/TSGR2_110-e/Docs/R2-2005735.zip" TargetMode="External"/><Relationship Id="rId3681" Type="http://schemas.openxmlformats.org/officeDocument/2006/relationships/hyperlink" Target="http://www.3gpp.org/ftp/tsg_ran/WG2_RL2/TSGR2_110-e/Docs/R2-2004863.zip" TargetMode="External"/><Relationship Id="rId3779" Type="http://schemas.openxmlformats.org/officeDocument/2006/relationships/hyperlink" Target="http://www.3gpp.org/ftp/tsg_ran/WG2_RL2/TSGR2_110-e/Docs/R2-2005892.zip" TargetMode="External"/><Relationship Id="rId4318" Type="http://schemas.openxmlformats.org/officeDocument/2006/relationships/hyperlink" Target="http://www.3gpp.org/ftp/tsg_ran/WG2_RL2/TSGR2_110-e/Docs/R2-2004481.zip" TargetMode="External"/><Relationship Id="rId4525" Type="http://schemas.openxmlformats.org/officeDocument/2006/relationships/hyperlink" Target="http://www.3gpp.org/ftp/tsg_ran/WG2_RL2/TSGR2_110-e/Docs/R2-2006015.zip" TargetMode="External"/><Relationship Id="rId2283" Type="http://schemas.openxmlformats.org/officeDocument/2006/relationships/hyperlink" Target="http://www.3gpp.org/ftp/tsg_ran/WG2_RL2/TSGR2_110-e/Docs/R2-2005949.zip" TargetMode="External"/><Relationship Id="rId2490" Type="http://schemas.openxmlformats.org/officeDocument/2006/relationships/hyperlink" Target="http://www.3gpp.org/ftp/tsg_ran/WG2_RL2/TSGR2_110-e/Docs/R2-2005792.zip" TargetMode="External"/><Relationship Id="rId2588" Type="http://schemas.openxmlformats.org/officeDocument/2006/relationships/hyperlink" Target="http://www.3gpp.org/ftp/tsg_ran/WG2_RL2/TSGR2_110-e/Docs/R2-2005806.zip" TargetMode="External"/><Relationship Id="rId3127" Type="http://schemas.openxmlformats.org/officeDocument/2006/relationships/hyperlink" Target="http://www.3gpp.org/ftp/tsg_ran/WG2_RL2/TSGR2_110-e/Docs/R2-2005292.zip" TargetMode="External"/><Relationship Id="rId3334" Type="http://schemas.openxmlformats.org/officeDocument/2006/relationships/hyperlink" Target="http://www.3gpp.org/ftp/tsg_ran/WG2_RL2/TSGR2_110-e/Docs/R2-2005032.zip" TargetMode="External"/><Relationship Id="rId3541" Type="http://schemas.openxmlformats.org/officeDocument/2006/relationships/hyperlink" Target="http://www.3gpp.org/ftp/tsg_ran/WG2_RL2/TSGR2_110-e/Docs/R2-2004365.zip" TargetMode="External"/><Relationship Id="rId3986" Type="http://schemas.openxmlformats.org/officeDocument/2006/relationships/hyperlink" Target="http://www.3gpp.org/ftp/tsg_ran/WG2_RL2/TSGR2_110-e/Docs/R2-2004442.zip" TargetMode="External"/><Relationship Id="rId255" Type="http://schemas.openxmlformats.org/officeDocument/2006/relationships/hyperlink" Target="http://www.3gpp.org/ftp/tsg_ran/WG2_RL2/TSGR2_110-e/Docs/R2-2005552.zip" TargetMode="External"/><Relationship Id="rId462" Type="http://schemas.openxmlformats.org/officeDocument/2006/relationships/hyperlink" Target="http://www.3gpp.org/ftp/tsg_ran/WG2_RL2/TSGR2_110-e/Docs/R2-2005581.zip" TargetMode="External"/><Relationship Id="rId1092" Type="http://schemas.openxmlformats.org/officeDocument/2006/relationships/hyperlink" Target="http://www.3gpp.org/ftp/tsg_ran/WG2_RL2/TSGR2_110-e/Docs/R2-2006085.zip" TargetMode="External"/><Relationship Id="rId1397" Type="http://schemas.openxmlformats.org/officeDocument/2006/relationships/hyperlink" Target="http://www.3gpp.org/ftp/tsg_ran/WG2_RL2/TSGR2_110-e/Docs/R2-2006072.zip" TargetMode="External"/><Relationship Id="rId2143" Type="http://schemas.openxmlformats.org/officeDocument/2006/relationships/hyperlink" Target="http://www.3gpp.org/ftp/tsg_ran/WG2_RL2/TSGR2_110-e/Docs/R2-2005537.zip" TargetMode="External"/><Relationship Id="rId2350" Type="http://schemas.openxmlformats.org/officeDocument/2006/relationships/hyperlink" Target="http://www.3gpp.org/ftp/tsg_ran/WG2_RL2/TSGR2_110-e/Docs/R2-2004884.zip" TargetMode="External"/><Relationship Id="rId2795" Type="http://schemas.openxmlformats.org/officeDocument/2006/relationships/hyperlink" Target="http://www.3gpp.org/ftp/tsg_ran/WG2_RL2/TSGR2_110-e/Docs/R2-2005400.zip" TargetMode="External"/><Relationship Id="rId3401" Type="http://schemas.openxmlformats.org/officeDocument/2006/relationships/hyperlink" Target="http://www.3gpp.org/ftp/tsg_ran/WG2_RL2/TSGR2_110-e/Docs/R2-2004695.zip" TargetMode="External"/><Relationship Id="rId3639" Type="http://schemas.openxmlformats.org/officeDocument/2006/relationships/hyperlink" Target="http://www.3gpp.org/ftp/tsg_ran/WG2_RL2/TSGR2_110-e/Docs/R2-2006028.zip" TargetMode="External"/><Relationship Id="rId3846" Type="http://schemas.openxmlformats.org/officeDocument/2006/relationships/hyperlink" Target="http://www.3gpp.org/ftp/tsg_ran/WG2_RL2/TSGR2_110-e/Docs/R2-2006177.zip" TargetMode="External"/><Relationship Id="rId115" Type="http://schemas.openxmlformats.org/officeDocument/2006/relationships/hyperlink" Target="http://www.3gpp.org/ftp/tsg_ran/WG2_RL2/TSGR2_110-e/Docs/R2-2005026.zip" TargetMode="External"/><Relationship Id="rId322" Type="http://schemas.openxmlformats.org/officeDocument/2006/relationships/hyperlink" Target="http://www.3gpp.org/ftp/tsg_ran/WG2_RL2/TSGR2_110-e/Docs/R2-2004848.zip" TargetMode="External"/><Relationship Id="rId767" Type="http://schemas.openxmlformats.org/officeDocument/2006/relationships/hyperlink" Target="http://www.3gpp.org/ftp/tsg_ran/WG2_RL2/TSGR2_110-e/Docs/R2-2005361.zip" TargetMode="External"/><Relationship Id="rId974" Type="http://schemas.openxmlformats.org/officeDocument/2006/relationships/hyperlink" Target="http://www.3gpp.org/ftp/tsg_ran/WG2_RL2/TSGR2_110-e/Docs/R2-2005577.zip" TargetMode="External"/><Relationship Id="rId2003" Type="http://schemas.openxmlformats.org/officeDocument/2006/relationships/hyperlink" Target="http://www.3gpp.org/ftp/tsg_ran/WG2_RL2/TSGR2_110-e/Docs/R2-2005071.zip" TargetMode="External"/><Relationship Id="rId2210" Type="http://schemas.openxmlformats.org/officeDocument/2006/relationships/hyperlink" Target="http://www.3gpp.org/ftp/tsg_ran/WG2_RL2/TSGR2_110-e/Docs/R2-2006217.zip" TargetMode="External"/><Relationship Id="rId2448" Type="http://schemas.openxmlformats.org/officeDocument/2006/relationships/hyperlink" Target="http://www.3gpp.org/ftp/tsg_ran/WG2_RL2/TSGR2_110-e/Docs/R2-2005066.zip" TargetMode="External"/><Relationship Id="rId2655" Type="http://schemas.openxmlformats.org/officeDocument/2006/relationships/hyperlink" Target="http://www.3gpp.org/ftp/tsg_ran/WG2_RL2/TSGR2_110-e/Docs/R2-2005220.zip" TargetMode="External"/><Relationship Id="rId2862" Type="http://schemas.openxmlformats.org/officeDocument/2006/relationships/hyperlink" Target="http://www.3gpp.org/ftp/tsg_ran/WG2_RL2/TSGR2_110-e/Docs/R2-2003493.zip" TargetMode="External"/><Relationship Id="rId3706" Type="http://schemas.openxmlformats.org/officeDocument/2006/relationships/hyperlink" Target="http://www.3gpp.org/ftp/tsg_ran/WG2_RL2/TSGR2_110-e/Docs/R2-2005389.zip" TargetMode="External"/><Relationship Id="rId3913" Type="http://schemas.openxmlformats.org/officeDocument/2006/relationships/hyperlink" Target="http://www.3gpp.org/ftp/tsg_ran/WG2_RL2/TSGR2_110-e/Docs/R2-2006325.zip" TargetMode="External"/><Relationship Id="rId627" Type="http://schemas.openxmlformats.org/officeDocument/2006/relationships/hyperlink" Target="http://www.3gpp.org/ftp/tsg_ran/WG2_RL2/TSGR2_110-e/Docs/R2-2006047.zip" TargetMode="External"/><Relationship Id="rId834" Type="http://schemas.openxmlformats.org/officeDocument/2006/relationships/hyperlink" Target="http://www.3gpp.org/ftp/tsg_ran/WG2_RL2/TSGR2_110-e/Docs/R2-2004472.zip" TargetMode="External"/><Relationship Id="rId1257" Type="http://schemas.openxmlformats.org/officeDocument/2006/relationships/hyperlink" Target="http://www.3gpp.org/ftp/tsg_ran/WG2_RL2/TSGR2_110-e/Docs/R2-2004609.zip" TargetMode="External"/><Relationship Id="rId1464" Type="http://schemas.openxmlformats.org/officeDocument/2006/relationships/hyperlink" Target="http://www.3gpp.org/ftp/tsg_ran/WG2_RL2/TSGR2_110-e/Docs/R2-2005491.zip" TargetMode="External"/><Relationship Id="rId1671" Type="http://schemas.openxmlformats.org/officeDocument/2006/relationships/hyperlink" Target="http://www.3gpp.org/ftp/tsg_ran/WG2_RL2/TSGR2_110-e/Docs/R2-2005040.zip" TargetMode="External"/><Relationship Id="rId2308" Type="http://schemas.openxmlformats.org/officeDocument/2006/relationships/hyperlink" Target="http://www.3gpp.org/ftp/tsg_ran/WG2_RL2/TSGR2_110-e/Docs/R2-2005367.zip" TargetMode="External"/><Relationship Id="rId2515" Type="http://schemas.openxmlformats.org/officeDocument/2006/relationships/hyperlink" Target="http://www.3gpp.org/ftp/tsg_ran/WG2_RL2/TSGR2_110-e/Docs/R2-2006057.zip" TargetMode="External"/><Relationship Id="rId2722" Type="http://schemas.openxmlformats.org/officeDocument/2006/relationships/hyperlink" Target="http://www.3gpp.org/ftp/tsg_ran/WG2_RL2/TSGR2_110-e/Docs/R2-2004372.zip" TargetMode="External"/><Relationship Id="rId4175" Type="http://schemas.openxmlformats.org/officeDocument/2006/relationships/hyperlink" Target="http://www.3gpp.org/ftp/tsg_ran/WG2_RL2/TSGR2_110-e/Docs/R2-2004367.zip" TargetMode="External"/><Relationship Id="rId4382" Type="http://schemas.openxmlformats.org/officeDocument/2006/relationships/hyperlink" Target="http://www.3gpp.org/ftp/tsg_ran/WG2_RL2/TSGR2_110-e/Docs/R2-2005755.zip" TargetMode="External"/><Relationship Id="rId901" Type="http://schemas.openxmlformats.org/officeDocument/2006/relationships/hyperlink" Target="http://www.3gpp.org/ftp/tsg_ran/WG2_RL2/TSGR2_110-e/Docs/R2-2006356.zip" TargetMode="External"/><Relationship Id="rId1117" Type="http://schemas.openxmlformats.org/officeDocument/2006/relationships/hyperlink" Target="http://www.3gpp.org/ftp/tsg_ran/WG2_RL2/TSGR2_110-e/Docs/R2-2004952.zip" TargetMode="External"/><Relationship Id="rId1324" Type="http://schemas.openxmlformats.org/officeDocument/2006/relationships/hyperlink" Target="http://www.3gpp.org/ftp/tsg_ran/WG2_RL2/TSGR2_110-e/Docs/R2-2006321.zip" TargetMode="External"/><Relationship Id="rId1531" Type="http://schemas.openxmlformats.org/officeDocument/2006/relationships/hyperlink" Target="http://www.3gpp.org/ftp/tsg_ran/WG2_RL2/TSGR2_110-e/Docs/R2-2005975.zip" TargetMode="External"/><Relationship Id="rId1769" Type="http://schemas.openxmlformats.org/officeDocument/2006/relationships/hyperlink" Target="http://www.3gpp.org/ftp/tsg_ran/WG2_RL2/TSGR2_110-e/Docs/R2-2003888.zip" TargetMode="External"/><Relationship Id="rId1976" Type="http://schemas.openxmlformats.org/officeDocument/2006/relationships/hyperlink" Target="http://www.3gpp.org/ftp/tsg_ran/WG2_RL2/TSGR2_110-e/Docs/R2-2005755.zip" TargetMode="External"/><Relationship Id="rId3191" Type="http://schemas.openxmlformats.org/officeDocument/2006/relationships/hyperlink" Target="http://www.3gpp.org/ftp/tsg_ran/WG2_RL2/TSGR2_110-e/Docs/R2-2006428.zip" TargetMode="External"/><Relationship Id="rId4035" Type="http://schemas.openxmlformats.org/officeDocument/2006/relationships/hyperlink" Target="http://www.3gpp.org/ftp/tsg_ran/WG2_RL2/TSGR2_110-e/Docs/R2-2005003.zip" TargetMode="External"/><Relationship Id="rId4242" Type="http://schemas.openxmlformats.org/officeDocument/2006/relationships/hyperlink" Target="http://www.3gpp.org/ftp/tsg_ran/WG2_RL2/TSGR2_110-e/Docs/R2-2005729.zip" TargetMode="External"/><Relationship Id="rId30" Type="http://schemas.openxmlformats.org/officeDocument/2006/relationships/hyperlink" Target="http://www.3gpp.org/ftp/tsg_ran/WG2_RL2/TSGR2_110-e/Docs/R2-2005879.zip" TargetMode="External"/><Relationship Id="rId1629" Type="http://schemas.openxmlformats.org/officeDocument/2006/relationships/hyperlink" Target="http://www.3gpp.org/ftp/tsg_ran/WG2_RL2/TSGR2_110-e/Docs/R2-2005963.zip" TargetMode="External"/><Relationship Id="rId1836" Type="http://schemas.openxmlformats.org/officeDocument/2006/relationships/hyperlink" Target="http://www.3gpp.org/ftp/tsg_ran/WG2_RL2/TSGR2_110-e/Docs/R2-2005881.zip" TargetMode="External"/><Relationship Id="rId3289" Type="http://schemas.openxmlformats.org/officeDocument/2006/relationships/hyperlink" Target="http://www.3gpp.org/ftp/tsg_ran/WG2_RL2/TSGR2_110-e/Docs/R2-2002671.zip" TargetMode="External"/><Relationship Id="rId3496" Type="http://schemas.openxmlformats.org/officeDocument/2006/relationships/hyperlink" Target="http://www.3gpp.org/ftp/tsg_ran/WG2_RL2/TSGR2_110-e/Docs/R2-2004320.zip" TargetMode="External"/><Relationship Id="rId4547" Type="http://schemas.openxmlformats.org/officeDocument/2006/relationships/hyperlink" Target="http://www.3gpp.org/ftp/tsg_ran/WG2_RL2/TSGR2_110-e/Docs/R2-2006061.zip" TargetMode="External"/><Relationship Id="rId1903" Type="http://schemas.openxmlformats.org/officeDocument/2006/relationships/hyperlink" Target="http://www.3gpp.org/ftp/tsg_ran/WG2_RL2/TSGR2_110-e/Docs/R2-2006171.zip" TargetMode="External"/><Relationship Id="rId2098" Type="http://schemas.openxmlformats.org/officeDocument/2006/relationships/hyperlink" Target="http://www.3gpp.org/ftp/tsg_ran/WG2_RL2/TSGR2_110-e/Docs/R2-2006364.zip" TargetMode="External"/><Relationship Id="rId3051" Type="http://schemas.openxmlformats.org/officeDocument/2006/relationships/hyperlink" Target="http://www.3gpp.org/ftp/tsg_ran/WG2_RL2/TSGR2_110-e/Docs/R2-2004514.zip" TargetMode="External"/><Relationship Id="rId3149" Type="http://schemas.openxmlformats.org/officeDocument/2006/relationships/hyperlink" Target="http://www.3gpp.org/ftp/tsg_ran/WG2_RL2/TSGR2_110-e/Docs/R2-2005287.zip" TargetMode="External"/><Relationship Id="rId3356" Type="http://schemas.openxmlformats.org/officeDocument/2006/relationships/hyperlink" Target="http://www.3gpp.org/ftp/tsg_ran/WG2_RL2/TSGR2_110-e/Docs/R2-2005759.zip" TargetMode="External"/><Relationship Id="rId3563" Type="http://schemas.openxmlformats.org/officeDocument/2006/relationships/hyperlink" Target="http://www.3gpp.org/ftp/tsg_ran/WG2_RL2/TSGR2_110-e/Docs/R2-2005740.zip" TargetMode="External"/><Relationship Id="rId4102" Type="http://schemas.openxmlformats.org/officeDocument/2006/relationships/hyperlink" Target="http://www.3gpp.org/ftp/tsg_ran/WG2_RL2/TSGR2_110-e/Docs/R2-2005579.zip" TargetMode="External"/><Relationship Id="rId4407" Type="http://schemas.openxmlformats.org/officeDocument/2006/relationships/hyperlink" Target="http://www.3gpp.org/ftp/tsg_ran/WG2_RL2/TSGR2_110-e/Docs/R2-2005929.zip" TargetMode="External"/><Relationship Id="rId277" Type="http://schemas.openxmlformats.org/officeDocument/2006/relationships/hyperlink" Target="http://www.3gpp.org/ftp/tsg_ran/WG2_RL2/TSGR2_110-e/Docs/R2-2005775.zip" TargetMode="External"/><Relationship Id="rId484" Type="http://schemas.openxmlformats.org/officeDocument/2006/relationships/hyperlink" Target="http://www.3gpp.org/ftp/tsg_ran/WG2_RL2/TSGR2_110-e/Docs/R2-2006339.zip" TargetMode="External"/><Relationship Id="rId2165" Type="http://schemas.openxmlformats.org/officeDocument/2006/relationships/hyperlink" Target="http://www.3gpp.org/ftp/tsg_ran/WG2_RL2/TSGR2_110-e/Docs/R2-2005240.zip" TargetMode="External"/><Relationship Id="rId3009" Type="http://schemas.openxmlformats.org/officeDocument/2006/relationships/hyperlink" Target="http://www.3gpp.org/ftp/tsg_ran/WG2_RL2/TSGR2_110-e/Docs/R2-2005893.zip" TargetMode="External"/><Relationship Id="rId3216" Type="http://schemas.openxmlformats.org/officeDocument/2006/relationships/hyperlink" Target="http://www.3gpp.org/ftp/tsg_ran/WG2_RL2/TSGR2_110-e/Docs/R2-2004630.zip" TargetMode="External"/><Relationship Id="rId3770" Type="http://schemas.openxmlformats.org/officeDocument/2006/relationships/hyperlink" Target="http://www.3gpp.org/ftp/tsg_ran/WG2_RL2/TSGR2_110-e/Docs/R2-2005871.zip" TargetMode="External"/><Relationship Id="rId3868" Type="http://schemas.openxmlformats.org/officeDocument/2006/relationships/hyperlink" Target="http://www.3gpp.org/ftp/tsg_ran/WG2_RL2/TSGR2_110-e/Docs/R2-2006223.zip" TargetMode="External"/><Relationship Id="rId4614" Type="http://schemas.openxmlformats.org/officeDocument/2006/relationships/hyperlink" Target="http://www.3gpp.org/ftp/tsg_ran/WG2_RL2/TSGR2_110-e/Docs/R2-2005828.zip" TargetMode="External"/><Relationship Id="rId137" Type="http://schemas.openxmlformats.org/officeDocument/2006/relationships/hyperlink" Target="http://www.3gpp.org/ftp/tsg_ran/WG2_RL2/TSGR2_110-e/Docs/R2-2005082.zip" TargetMode="External"/><Relationship Id="rId344" Type="http://schemas.openxmlformats.org/officeDocument/2006/relationships/hyperlink" Target="http://www.3gpp.org/ftp/tsg_ran/WG2_RL2/TSGR2_110-e/Docs/R2-2005231.zip" TargetMode="External"/><Relationship Id="rId691" Type="http://schemas.openxmlformats.org/officeDocument/2006/relationships/hyperlink" Target="http://www.3gpp.org/ftp/tsg_ran/WG2_RL2/TSGR2_110-e/Docs/R2-2004198.zip" TargetMode="External"/><Relationship Id="rId789" Type="http://schemas.openxmlformats.org/officeDocument/2006/relationships/hyperlink" Target="http://www.3gpp.org/ftp/tsg_ran/WG2_RL2/TSGR2_110-e/Docs/R2-2005358.zip" TargetMode="External"/><Relationship Id="rId996" Type="http://schemas.openxmlformats.org/officeDocument/2006/relationships/hyperlink" Target="http://www.3gpp.org/ftp/tsg_ran/WG2_RL2/TSGR2_110-e/Docs/R2-2006270.zip" TargetMode="External"/><Relationship Id="rId2025" Type="http://schemas.openxmlformats.org/officeDocument/2006/relationships/hyperlink" Target="http://www.3gpp.org/ftp/tsg_ran/WG2_RL2/TSGR2_110-e/Docs/R2-2004661.zip" TargetMode="External"/><Relationship Id="rId2372" Type="http://schemas.openxmlformats.org/officeDocument/2006/relationships/hyperlink" Target="http://www.3gpp.org/ftp/tsg_ran/WG2_RL2/TSGR2_110-e/Docs/R2-2006015.zip" TargetMode="External"/><Relationship Id="rId2677" Type="http://schemas.openxmlformats.org/officeDocument/2006/relationships/hyperlink" Target="http://www.3gpp.org/ftp/tsg_ran/WG2_RL2/TSGR2_110-e/Docs/R2-2006289.zip" TargetMode="External"/><Relationship Id="rId2884" Type="http://schemas.openxmlformats.org/officeDocument/2006/relationships/hyperlink" Target="http://www.3gpp.org/ftp/tsg_ran/WG2_RL2/TSGR2_110-e/Docs/R2-2004507.zip" TargetMode="External"/><Relationship Id="rId3423" Type="http://schemas.openxmlformats.org/officeDocument/2006/relationships/hyperlink" Target="http://www.3gpp.org/ftp/tsg_ran/WG2_RL2/TSGR2_110-e/Docs/R2-2005748.zip" TargetMode="External"/><Relationship Id="rId3630" Type="http://schemas.openxmlformats.org/officeDocument/2006/relationships/hyperlink" Target="http://www.3gpp.org/ftp/tsg_ran/WG2_RL2/TSGR2_110-e/Docs/R2-2005865.zip" TargetMode="External"/><Relationship Id="rId3728" Type="http://schemas.openxmlformats.org/officeDocument/2006/relationships/hyperlink" Target="http://www.3gpp.org/ftp/tsg_ran/WG2_RL2/TSGR2_110-e/Docs/R2-2005644.zip" TargetMode="External"/><Relationship Id="rId551" Type="http://schemas.openxmlformats.org/officeDocument/2006/relationships/hyperlink" Target="http://www.3gpp.org/ftp/tsg_ran/WG2_RL2/TSGR2_110-e/Docs/R2-2005634.zip" TargetMode="External"/><Relationship Id="rId649" Type="http://schemas.openxmlformats.org/officeDocument/2006/relationships/hyperlink" Target="http://www.3gpp.org/ftp/tsg_ran/WG2_RL2/TSGR2_110-e/Docs/R2-2006215.zip" TargetMode="External"/><Relationship Id="rId856" Type="http://schemas.openxmlformats.org/officeDocument/2006/relationships/hyperlink" Target="http://www.3gpp.org/ftp/tsg_ran/WG2_RL2/TSGR2_110-e/Docs/R2-2006208.zip" TargetMode="External"/><Relationship Id="rId1181" Type="http://schemas.openxmlformats.org/officeDocument/2006/relationships/hyperlink" Target="http://www.3gpp.org/ftp/tsg_ran/WG2_RL2/TSGR2_110-e/Docs/R2-2004782.zip" TargetMode="External"/><Relationship Id="rId1279" Type="http://schemas.openxmlformats.org/officeDocument/2006/relationships/hyperlink" Target="http://www.3gpp.org/ftp/tsg_ran/WG2_RL2/TSGR2_110-e/Docs/R2-2005528.zip" TargetMode="External"/><Relationship Id="rId1486" Type="http://schemas.openxmlformats.org/officeDocument/2006/relationships/hyperlink" Target="http://www.3gpp.org/ftp/tsg_ran/WG2_RL2/TSGR2_110-e/Docs/R2-2005293.zip" TargetMode="External"/><Relationship Id="rId2232" Type="http://schemas.openxmlformats.org/officeDocument/2006/relationships/hyperlink" Target="http://www.3gpp.org/ftp/tsg_ran/WG2_RL2/TSGR2_110-e/Docs/R2-2006020.zip" TargetMode="External"/><Relationship Id="rId2537" Type="http://schemas.openxmlformats.org/officeDocument/2006/relationships/hyperlink" Target="http://www.3gpp.org/ftp/tsg_ran/WG2_RL2/TSGR2_110-e/Docs/R2-2004481.zip" TargetMode="External"/><Relationship Id="rId3935" Type="http://schemas.openxmlformats.org/officeDocument/2006/relationships/hyperlink" Target="http://www.3gpp.org/ftp/tsg_ran/WG2_RL2/TSGR2_110-e/Docs/R2-2006383.zip" TargetMode="External"/><Relationship Id="rId204" Type="http://schemas.openxmlformats.org/officeDocument/2006/relationships/hyperlink" Target="http://www.3gpp.org/ftp/tsg_ran/WG2_RL2/TSGR2_110-e/Docs/R2-2003147.zip" TargetMode="External"/><Relationship Id="rId411" Type="http://schemas.openxmlformats.org/officeDocument/2006/relationships/hyperlink" Target="http://www.3gpp.org/ftp/tsg_ran/WG2_RL2/TSGR2_110-e/Docs/R2-2005560.zip" TargetMode="External"/><Relationship Id="rId509" Type="http://schemas.openxmlformats.org/officeDocument/2006/relationships/hyperlink" Target="http://www.3gpp.org/ftp/tsg_ran/WG2_RL2/TSGR2_110-e/Docs/R2-2006246.zip" TargetMode="External"/><Relationship Id="rId1041" Type="http://schemas.openxmlformats.org/officeDocument/2006/relationships/hyperlink" Target="http://www.3gpp.org/ftp/tsg_ran/WG2_RL2/TSGR2_110-e/Docs/R2-2006260.zip" TargetMode="External"/><Relationship Id="rId1139" Type="http://schemas.openxmlformats.org/officeDocument/2006/relationships/hyperlink" Target="http://www.3gpp.org/ftp/tsg_ran/WG2_RL2/TSGR2_110-e/Docs/R2-2005817.zip" TargetMode="External"/><Relationship Id="rId1346" Type="http://schemas.openxmlformats.org/officeDocument/2006/relationships/hyperlink" Target="http://www.3gpp.org/ftp/tsg_ran/WG2_RL2/TSGR2_110-e/Docs/R2-2004370.zip" TargetMode="External"/><Relationship Id="rId1693" Type="http://schemas.openxmlformats.org/officeDocument/2006/relationships/hyperlink" Target="http://www.3gpp.org/ftp/tsg_ran/WG2_RL2/TSGR2_110-e/Docs/R2-2003586.zip" TargetMode="External"/><Relationship Id="rId1998" Type="http://schemas.openxmlformats.org/officeDocument/2006/relationships/hyperlink" Target="http://www.3gpp.org/ftp/tsg_ran/WG2_RL2/TSGR2_110-e/Docs/R2-2005344.zip" TargetMode="External"/><Relationship Id="rId2744" Type="http://schemas.openxmlformats.org/officeDocument/2006/relationships/hyperlink" Target="http://www.3gpp.org/ftp/tsg_ran/WG2_RL2/TSGR2_110-e/Docs/R2-2005443.zip" TargetMode="External"/><Relationship Id="rId2951" Type="http://schemas.openxmlformats.org/officeDocument/2006/relationships/hyperlink" Target="http://www.3gpp.org/ftp/tsg_ran/WG2_RL2/TSGR2_110-e/Docs/R2-2002792.zip" TargetMode="External"/><Relationship Id="rId4197" Type="http://schemas.openxmlformats.org/officeDocument/2006/relationships/hyperlink" Target="http://www.3gpp.org/ftp/tsg_ran/WG2_RL2/TSGR2_110-e/Docs/R2-2004932.zip" TargetMode="External"/><Relationship Id="rId716" Type="http://schemas.openxmlformats.org/officeDocument/2006/relationships/hyperlink" Target="http://www.3gpp.org/ftp/tsg_ran/WG2_RL2/TSGR2_110-e/Docs/R2-2005709.zip" TargetMode="External"/><Relationship Id="rId923" Type="http://schemas.openxmlformats.org/officeDocument/2006/relationships/hyperlink" Target="http://www.3gpp.org/ftp/tsg_ran/WG2_RL2/TSGR2_110-e/Docs/R2-2006414.zip" TargetMode="External"/><Relationship Id="rId1553" Type="http://schemas.openxmlformats.org/officeDocument/2006/relationships/hyperlink" Target="http://www.3gpp.org/ftp/tsg_ran/WG2_RL2/TSGR2_110-e/Docs/R2-2005075.zip" TargetMode="External"/><Relationship Id="rId1760" Type="http://schemas.openxmlformats.org/officeDocument/2006/relationships/hyperlink" Target="http://www.3gpp.org/ftp/tsg_ran/WG2_RL2/TSGR2_110-e/Docs/R2-2004678.zip" TargetMode="External"/><Relationship Id="rId1858" Type="http://schemas.openxmlformats.org/officeDocument/2006/relationships/hyperlink" Target="http://www.3gpp.org/ftp/tsg_ran/WG2_RL2/TSGR2_110-e/Docs/R2-2005094.zip" TargetMode="External"/><Relationship Id="rId2604" Type="http://schemas.openxmlformats.org/officeDocument/2006/relationships/hyperlink" Target="http://www.3gpp.org/ftp/tsg_ran/WG2_RL2/TSGR2_110-e/Docs/R2-2003908.zip" TargetMode="External"/><Relationship Id="rId2811" Type="http://schemas.openxmlformats.org/officeDocument/2006/relationships/hyperlink" Target="http://www.3gpp.org/ftp/tsg_ran/WG2_RL2/TSGR2_110-e/Docs/R2-2006354.zip" TargetMode="External"/><Relationship Id="rId4057" Type="http://schemas.openxmlformats.org/officeDocument/2006/relationships/hyperlink" Target="http://www.3gpp.org/ftp/tsg_ran/WG2_RL2/TSGR2_110-e/Docs/R2-2004534.zip" TargetMode="External"/><Relationship Id="rId4264" Type="http://schemas.openxmlformats.org/officeDocument/2006/relationships/hyperlink" Target="http://www.3gpp.org/ftp/tsg_ran/WG2_RL2/TSGR2_110-e/Docs/R2-2004954.zip" TargetMode="External"/><Relationship Id="rId4471" Type="http://schemas.openxmlformats.org/officeDocument/2006/relationships/hyperlink" Target="http://www.3gpp.org/ftp/tsg_ran/WG2_RL2/TSGR2_110-e/Docs/R2-2005902.zip" TargetMode="External"/><Relationship Id="rId52" Type="http://schemas.openxmlformats.org/officeDocument/2006/relationships/hyperlink" Target="http://www.3gpp.org/ftp/tsg_ran/WG2_RL2/TSGR2_110-e/Docs/R2-2004310.zip" TargetMode="External"/><Relationship Id="rId1206" Type="http://schemas.openxmlformats.org/officeDocument/2006/relationships/hyperlink" Target="http://www.3gpp.org/ftp/tsg_ran/WG2_RL2/TSGR2_110-e/Docs/R2-2006227.zip" TargetMode="External"/><Relationship Id="rId1413" Type="http://schemas.openxmlformats.org/officeDocument/2006/relationships/hyperlink" Target="http://www.3gpp.org/ftp/tsg_ran/WG2_RL2/TSGR2_110-e/Docs/R2-2004615.zip" TargetMode="External"/><Relationship Id="rId1620" Type="http://schemas.openxmlformats.org/officeDocument/2006/relationships/hyperlink" Target="http://www.3gpp.org/ftp/tsg_ran/WG2_RL2/TSGR2_110-e/Docs/R2-2004888.zip" TargetMode="External"/><Relationship Id="rId2909" Type="http://schemas.openxmlformats.org/officeDocument/2006/relationships/hyperlink" Target="http://www.3gpp.org/ftp/tsg_ran/WG2_RL2/TSGR2_110-e/Docs/R2-2005175.zip" TargetMode="External"/><Relationship Id="rId3073" Type="http://schemas.openxmlformats.org/officeDocument/2006/relationships/hyperlink" Target="http://www.3gpp.org/ftp/tsg_ran/WG2_RL2/TSGR2_110-e/Docs/R2-2005173.zip" TargetMode="External"/><Relationship Id="rId3280" Type="http://schemas.openxmlformats.org/officeDocument/2006/relationships/hyperlink" Target="http://www.3gpp.org/ftp/tsg_ran/WG2_RL2/TSGR2_110-e/Docs/R2-2005921.zip" TargetMode="External"/><Relationship Id="rId4124" Type="http://schemas.openxmlformats.org/officeDocument/2006/relationships/hyperlink" Target="http://www.3gpp.org/ftp/tsg_ran/WG2_RL2/TSGR2_110-e/Docs/R2-2004405.zip" TargetMode="External"/><Relationship Id="rId4331" Type="http://schemas.openxmlformats.org/officeDocument/2006/relationships/hyperlink" Target="http://www.3gpp.org/ftp/tsg_ran/WG2_RL2/TSGR2_110-e/Docs/R2-2005807.zip" TargetMode="External"/><Relationship Id="rId4569" Type="http://schemas.openxmlformats.org/officeDocument/2006/relationships/hyperlink" Target="http://www.3gpp.org/ftp/tsg_ran/WG2_RL2/TSGR2_110-e/Docs/R2-2006350.zip" TargetMode="External"/><Relationship Id="rId1718" Type="http://schemas.openxmlformats.org/officeDocument/2006/relationships/hyperlink" Target="http://www.3gpp.org/ftp/tsg_ran/WG2_RL2/TSGR2_110-e/Docs/R2-2004965.zip" TargetMode="External"/><Relationship Id="rId1925" Type="http://schemas.openxmlformats.org/officeDocument/2006/relationships/hyperlink" Target="http://www.3gpp.org/ftp/tsg_ran/WG2_RL2/TSGR2_110-e/Docs/R2-2005212.zip" TargetMode="External"/><Relationship Id="rId3140" Type="http://schemas.openxmlformats.org/officeDocument/2006/relationships/hyperlink" Target="http://www.3gpp.org/ftp/tsg_ran/WG2_RL2/TSGR2_110-e/Docs/R2-2005770.zip" TargetMode="External"/><Relationship Id="rId3378" Type="http://schemas.openxmlformats.org/officeDocument/2006/relationships/hyperlink" Target="http://www.3gpp.org/ftp/tsg_ran/WG2_RL2/TSGR2_110-e/Docs/R2-2005500.zip" TargetMode="External"/><Relationship Id="rId3585" Type="http://schemas.openxmlformats.org/officeDocument/2006/relationships/hyperlink" Target="http://www.3gpp.org/ftp/tsg_ran/WG2_RL2/TSGR2_110-e/Docs/R2-2006097.zip" TargetMode="External"/><Relationship Id="rId3792" Type="http://schemas.openxmlformats.org/officeDocument/2006/relationships/hyperlink" Target="http://www.3gpp.org/ftp/tsg_ran/WG2_RL2/TSGR2_110-e/Docs/R2-2005941.zip" TargetMode="External"/><Relationship Id="rId4429" Type="http://schemas.openxmlformats.org/officeDocument/2006/relationships/hyperlink" Target="http://www.3gpp.org/ftp/tsg_ran/WG2_RL2/TSGR2_110-e/Docs/R2-2005824.zip" TargetMode="External"/><Relationship Id="rId4636" Type="http://schemas.openxmlformats.org/officeDocument/2006/relationships/hyperlink" Target="http://www.3gpp.org/ftp/tsg_ran/WG2_RL2/TSGR2_110-e/Docs/R2-2005951.zip" TargetMode="External"/><Relationship Id="rId299" Type="http://schemas.openxmlformats.org/officeDocument/2006/relationships/hyperlink" Target="http://www.3gpp.org/ftp/tsg_ran/WG2_RL2/TSGR2_110-e/Docs/R2-2005194.zip" TargetMode="External"/><Relationship Id="rId2187" Type="http://schemas.openxmlformats.org/officeDocument/2006/relationships/hyperlink" Target="http://www.3gpp.org/ftp/tsg_ran/WG2_RL2/TSGR2_110-e/Docs/R2-2005715.zip" TargetMode="External"/><Relationship Id="rId2394" Type="http://schemas.openxmlformats.org/officeDocument/2006/relationships/hyperlink" Target="http://www.3gpp.org/ftp/tsg_ran/WG2_RL2/TSGR2_110-e/Docs/R2-2005913.zip" TargetMode="External"/><Relationship Id="rId3238" Type="http://schemas.openxmlformats.org/officeDocument/2006/relationships/hyperlink" Target="http://www.3gpp.org/ftp/tsg_ran/WG2_RL2/TSGR2_110-e/Docs/R2-2005828.zip" TargetMode="External"/><Relationship Id="rId3445" Type="http://schemas.openxmlformats.org/officeDocument/2006/relationships/hyperlink" Target="http://www.3gpp.org/ftp/tsg_ran/WG2_RL2/TSGR2_110-e/Docs/R2-2004827.zip" TargetMode="External"/><Relationship Id="rId3652" Type="http://schemas.openxmlformats.org/officeDocument/2006/relationships/hyperlink" Target="http://www.3gpp.org/ftp/tsg_ran/WG2_RL2/TSGR2_110-e/Docs/R2-2004397.zip" TargetMode="External"/><Relationship Id="rId159" Type="http://schemas.openxmlformats.org/officeDocument/2006/relationships/hyperlink" Target="http://www.3gpp.org/ftp/tsg_ran/WG2_RL2/TSGR2_110-e/Docs/R2-2005010.zip" TargetMode="External"/><Relationship Id="rId366" Type="http://schemas.openxmlformats.org/officeDocument/2006/relationships/hyperlink" Target="http://www.3gpp.org/ftp/tsg_ran/WG2_RL2/TSGR2_110-e/Docs/R2-2005891.zip" TargetMode="External"/><Relationship Id="rId573" Type="http://schemas.openxmlformats.org/officeDocument/2006/relationships/hyperlink" Target="http://www.3gpp.org/ftp/tsg_ran/WG2_RL2/TSGR2_110-e/Docs/R2-2006348.zip" TargetMode="External"/><Relationship Id="rId780" Type="http://schemas.openxmlformats.org/officeDocument/2006/relationships/hyperlink" Target="http://www.3gpp.org/ftp/tsg_ran/WG2_RL2/TSGR2_110-e/Docs/R2-2006298.zip" TargetMode="External"/><Relationship Id="rId2047" Type="http://schemas.openxmlformats.org/officeDocument/2006/relationships/hyperlink" Target="http://www.3gpp.org/ftp/tsg_ran/WG2_RL2/TSGR2_110-e/Docs/R2-2005348.zip" TargetMode="External"/><Relationship Id="rId2254" Type="http://schemas.openxmlformats.org/officeDocument/2006/relationships/hyperlink" Target="http://www.3gpp.org/ftp/tsg_ran/WG2_RL2/TSGR2_110-e/Docs/R2-2004945.zip" TargetMode="External"/><Relationship Id="rId2461" Type="http://schemas.openxmlformats.org/officeDocument/2006/relationships/hyperlink" Target="http://www.3gpp.org/ftp/tsg_ran/WG2_RL2/TSGR2_110-e/Docs/R2-2005800.zip" TargetMode="External"/><Relationship Id="rId2699" Type="http://schemas.openxmlformats.org/officeDocument/2006/relationships/hyperlink" Target="http://www.3gpp.org/ftp/tsg_ran/WG2_RL2/TSGR2_110-e/Docs/R2-2004757.zip" TargetMode="External"/><Relationship Id="rId3000" Type="http://schemas.openxmlformats.org/officeDocument/2006/relationships/hyperlink" Target="http://www.3gpp.org/ftp/tsg_ran/WG2_RL2/TSGR2_110-e/Docs/R2-2006076.zip" TargetMode="External"/><Relationship Id="rId3305" Type="http://schemas.openxmlformats.org/officeDocument/2006/relationships/hyperlink" Target="http://www.3gpp.org/ftp/tsg_ran/WG2_RL2/TSGR2_110-e/Docs/R2-2004817.zip" TargetMode="External"/><Relationship Id="rId3512" Type="http://schemas.openxmlformats.org/officeDocument/2006/relationships/hyperlink" Target="http://www.3gpp.org/ftp/tsg_ran/WG2_RL2/TSGR2_110-e/Docs/R2-2004336.zip" TargetMode="External"/><Relationship Id="rId3957" Type="http://schemas.openxmlformats.org/officeDocument/2006/relationships/hyperlink" Target="http://www.3gpp.org/ftp/tsg_ran/WG2_RL2/TSGR2_110-e/Docs/R2-2006414.zip" TargetMode="External"/><Relationship Id="rId226" Type="http://schemas.openxmlformats.org/officeDocument/2006/relationships/hyperlink" Target="http://www.3gpp.org/ftp/tsg_ran/WG2_RL2/TSGR2_110-e/Docs/R2-2005482.zip" TargetMode="External"/><Relationship Id="rId433" Type="http://schemas.openxmlformats.org/officeDocument/2006/relationships/hyperlink" Target="http://www.3gpp.org/ftp/tsg_ran/WG2_RL2/TSGR2_110-e/Docs/R2-2005001.zip" TargetMode="External"/><Relationship Id="rId878" Type="http://schemas.openxmlformats.org/officeDocument/2006/relationships/hyperlink" Target="http://www.3gpp.org/ftp/tsg_ran/WG2_RL2/TSGR2_110-e/Docs/R2-2005621.zip" TargetMode="External"/><Relationship Id="rId1063" Type="http://schemas.openxmlformats.org/officeDocument/2006/relationships/hyperlink" Target="http://www.3gpp.org/ftp/tsg_ran/WG2_RL2/TSGR2_110-e/Docs/R2-2006302.zip" TargetMode="External"/><Relationship Id="rId1270" Type="http://schemas.openxmlformats.org/officeDocument/2006/relationships/hyperlink" Target="http://www.3gpp.org/ftp/tsg_ran/WG2_RL2/TSGR2_110-e/Docs/R2-2005653.zip" TargetMode="External"/><Relationship Id="rId2114" Type="http://schemas.openxmlformats.org/officeDocument/2006/relationships/hyperlink" Target="http://www.3gpp.org/ftp/tsg_ran/WG2_RL2/TSGR2_110-e/Docs/R2-2004813.zip" TargetMode="External"/><Relationship Id="rId2559" Type="http://schemas.openxmlformats.org/officeDocument/2006/relationships/hyperlink" Target="http://www.3gpp.org/ftp/tsg_ran/WG2_RL2/TSGR2_110-e/Docs/R2-2005804.zip" TargetMode="External"/><Relationship Id="rId2766" Type="http://schemas.openxmlformats.org/officeDocument/2006/relationships/hyperlink" Target="http://www.3gpp.org/ftp/tsg_ran/WG2_RL2/TSGR2_110-e/Docs/R2-2002684.zip" TargetMode="External"/><Relationship Id="rId2973" Type="http://schemas.openxmlformats.org/officeDocument/2006/relationships/hyperlink" Target="http://www.3gpp.org/ftp/tsg_ran/WG2_RL2/TSGR2_110-e/Docs/R2-2004526.zip" TargetMode="External"/><Relationship Id="rId3817" Type="http://schemas.openxmlformats.org/officeDocument/2006/relationships/hyperlink" Target="http://www.3gpp.org/ftp/tsg_ran/WG2_RL2/TSGR2_110-e/Docs/R2-2006061.zip" TargetMode="External"/><Relationship Id="rId640" Type="http://schemas.openxmlformats.org/officeDocument/2006/relationships/hyperlink" Target="http://www.3gpp.org/ftp/tsg_ran/WG2_RL2/TSGR2_110-e/Docs/R2-2005182.zip" TargetMode="External"/><Relationship Id="rId738" Type="http://schemas.openxmlformats.org/officeDocument/2006/relationships/hyperlink" Target="http://www.3gpp.org/ftp/tsg_ran/WG2_RL2/TSGR2_110-e/Docs/R2-2004754.zip" TargetMode="External"/><Relationship Id="rId945" Type="http://schemas.openxmlformats.org/officeDocument/2006/relationships/hyperlink" Target="http://www.3gpp.org/ftp/tsg_ran/WG2_RL2/TSGR2_110-e/Docs/R2-2006221.zip" TargetMode="External"/><Relationship Id="rId1368" Type="http://schemas.openxmlformats.org/officeDocument/2006/relationships/hyperlink" Target="http://www.3gpp.org/ftp/tsg_ran/WG2_RL2/TSGR2_110-e/Docs/R2-2004419.zip" TargetMode="External"/><Relationship Id="rId1575" Type="http://schemas.openxmlformats.org/officeDocument/2006/relationships/hyperlink" Target="http://www.3gpp.org/ftp/tsg_ran/WG2_RL2/TSGR2_110-e/Docs/R2-2005587.zip" TargetMode="External"/><Relationship Id="rId1782" Type="http://schemas.openxmlformats.org/officeDocument/2006/relationships/hyperlink" Target="http://www.3gpp.org/ftp/tsg_ran/WG2_RL2/TSGR2_110-e/Docs/R2-2004741.zip" TargetMode="External"/><Relationship Id="rId2321" Type="http://schemas.openxmlformats.org/officeDocument/2006/relationships/hyperlink" Target="http://www.3gpp.org/ftp/tsg_ran/WG2_RL2/TSGR2_110-e/Docs/R2-2005911.zip" TargetMode="External"/><Relationship Id="rId2419" Type="http://schemas.openxmlformats.org/officeDocument/2006/relationships/hyperlink" Target="http://www.3gpp.org/ftp/tsg_ran/WG2_RL2/TSGR2_110-e/Docs/R2-2006026.zip" TargetMode="External"/><Relationship Id="rId2626" Type="http://schemas.openxmlformats.org/officeDocument/2006/relationships/hyperlink" Target="http://www.3gpp.org/ftp/tsg_ran/WG2_RL2/TSGR2_110-e/Docs/R2-2005389.zip" TargetMode="External"/><Relationship Id="rId2833" Type="http://schemas.openxmlformats.org/officeDocument/2006/relationships/hyperlink" Target="http://www.3gpp.org/ftp/tsg_ran/WG2_RL2/TSGR2_110-e/Docs/R2-2006081.zip" TargetMode="External"/><Relationship Id="rId4079" Type="http://schemas.openxmlformats.org/officeDocument/2006/relationships/hyperlink" Target="http://www.3gpp.org/ftp/tsg_ran/WG2_RL2/TSGR2_110-e/Docs/R2-2005555.zip" TargetMode="External"/><Relationship Id="rId4286" Type="http://schemas.openxmlformats.org/officeDocument/2006/relationships/hyperlink" Target="http://www.3gpp.org/ftp/tsg_ran/WG2_RL2/TSGR2_110-e/Docs/R2-2005263.zip" TargetMode="External"/><Relationship Id="rId74" Type="http://schemas.openxmlformats.org/officeDocument/2006/relationships/hyperlink" Target="http://www.3gpp.org/ftp/tsg_ran/WG2_RL2/TSGR2_110-e/Docs/R2-2005015.zip" TargetMode="External"/><Relationship Id="rId500" Type="http://schemas.openxmlformats.org/officeDocument/2006/relationships/hyperlink" Target="http://www.3gpp.org/ftp/tsg_ran/WG2_RL2/TSGR2_110-e/Docs/R2-2004565.zip" TargetMode="External"/><Relationship Id="rId805" Type="http://schemas.openxmlformats.org/officeDocument/2006/relationships/hyperlink" Target="http://www.3gpp.org/ftp/tsg_ran/WG2_RL2/TSGR2_110-e/Docs/R2-2006281.zip" TargetMode="External"/><Relationship Id="rId1130" Type="http://schemas.openxmlformats.org/officeDocument/2006/relationships/hyperlink" Target="http://www.3gpp.org/ftp/tsg_ran/WG2_RL2/TSGR2_110-e/Docs/R2-2006011.zip" TargetMode="External"/><Relationship Id="rId1228" Type="http://schemas.openxmlformats.org/officeDocument/2006/relationships/hyperlink" Target="http://www.3gpp.org/ftp/tsg_ran/WG2_RL2/TSGR2_110-e/Docs/R2-2004607.zip" TargetMode="External"/><Relationship Id="rId1435" Type="http://schemas.openxmlformats.org/officeDocument/2006/relationships/hyperlink" Target="http://www.3gpp.org/ftp/tsg_ran/WG2_RL2/TSGR2_110-e/Docs/R2-2006133.zip" TargetMode="External"/><Relationship Id="rId4493" Type="http://schemas.openxmlformats.org/officeDocument/2006/relationships/hyperlink" Target="http://www.3gpp.org/ftp/tsg_ran/WG2_RL2/TSGR2_110-e/Docs/R2-2005974.zip" TargetMode="External"/><Relationship Id="rId1642" Type="http://schemas.openxmlformats.org/officeDocument/2006/relationships/hyperlink" Target="http://www.3gpp.org/ftp/tsg_ran/WG2_RL2/TSGR2_110-e/Docs/R2-2006431.zip" TargetMode="External"/><Relationship Id="rId1947" Type="http://schemas.openxmlformats.org/officeDocument/2006/relationships/hyperlink" Target="http://www.3gpp.org/ftp/tsg_ran/WG2_RL2/TSGR2_110-e/Docs/R2-2005087.zip" TargetMode="External"/><Relationship Id="rId2900" Type="http://schemas.openxmlformats.org/officeDocument/2006/relationships/hyperlink" Target="http://www.3gpp.org/ftp/tsg_ran/WG2_RL2/TSGR2_110-e/Docs/R2-2005159.zip" TargetMode="External"/><Relationship Id="rId3095" Type="http://schemas.openxmlformats.org/officeDocument/2006/relationships/hyperlink" Target="http://www.3gpp.org/ftp/tsg_ran/WG2_RL2/TSGR2_110-e/Docs/R2-2004706.zip" TargetMode="External"/><Relationship Id="rId4146" Type="http://schemas.openxmlformats.org/officeDocument/2006/relationships/hyperlink" Target="http://www.3gpp.org/ftp/tsg_ran/WG2_RL2/TSGR2_110-e/Docs/R2-2004436.zip" TargetMode="External"/><Relationship Id="rId4353" Type="http://schemas.openxmlformats.org/officeDocument/2006/relationships/hyperlink" Target="http://www.3gpp.org/ftp/tsg_ran/WG2_RL2/TSGR2_110-e/Docs/R2-2005744.zip" TargetMode="External"/><Relationship Id="rId4560" Type="http://schemas.openxmlformats.org/officeDocument/2006/relationships/hyperlink" Target="http://www.3gpp.org/ftp/tsg_ran/WG2_RL2/TSGR2_110-e/Docs/R2-2004857.zip" TargetMode="External"/><Relationship Id="rId1502" Type="http://schemas.openxmlformats.org/officeDocument/2006/relationships/hyperlink" Target="http://www.3gpp.org/ftp/tsg_ran/WG2_RL2/TSGR2_110-e/Docs/R2-2005615.zip" TargetMode="External"/><Relationship Id="rId1807" Type="http://schemas.openxmlformats.org/officeDocument/2006/relationships/hyperlink" Target="http://www.3gpp.org/ftp/tsg_ran/WG2_RL2/TSGR2_110-e/Docs/R2-2003884.zip" TargetMode="External"/><Relationship Id="rId3162" Type="http://schemas.openxmlformats.org/officeDocument/2006/relationships/hyperlink" Target="http://www.3gpp.org/ftp/tsg_ran/WG2_RL2/TSGR2_110-e/Docs/R2-2005780.zip" TargetMode="External"/><Relationship Id="rId4006" Type="http://schemas.openxmlformats.org/officeDocument/2006/relationships/hyperlink" Target="http://www.3gpp.org/ftp/tsg_ran/WG2_RL2/TSGR2_110-e/Docs/R2-2004853.zip" TargetMode="External"/><Relationship Id="rId4213" Type="http://schemas.openxmlformats.org/officeDocument/2006/relationships/hyperlink" Target="http://www.3gpp.org/ftp/tsg_ran/WG2_RL2/TSGR2_110-e/Docs/R2-2004983.zip" TargetMode="External"/><Relationship Id="rId4420" Type="http://schemas.openxmlformats.org/officeDocument/2006/relationships/hyperlink" Target="http://www.3gpp.org/ftp/tsg_ran/WG2_RL2/TSGR2_110-e/Docs/R2-2005726.zip" TargetMode="External"/><Relationship Id="rId290" Type="http://schemas.openxmlformats.org/officeDocument/2006/relationships/hyperlink" Target="http://www.3gpp.org/ftp/tsg_ran/WG2_RL2/TSGR2_110-e/Docs/R2-2006440.zip" TargetMode="External"/><Relationship Id="rId388" Type="http://schemas.openxmlformats.org/officeDocument/2006/relationships/hyperlink" Target="http://www.3gpp.org/ftp/tsg_ran/WG2_RL2/TSGR2_110-e/Docs/R2-2005472.zip" TargetMode="External"/><Relationship Id="rId2069" Type="http://schemas.openxmlformats.org/officeDocument/2006/relationships/hyperlink" Target="http://www.3gpp.org/ftp/tsg_ran/WG2_RL2/TSGR2_110-e/Docs/R2-2005612.zip" TargetMode="External"/><Relationship Id="rId3022" Type="http://schemas.openxmlformats.org/officeDocument/2006/relationships/hyperlink" Target="http://www.3gpp.org/ftp/tsg_ran/WG2_RL2/TSGR2_110-e/Docs/R2-2004786.zip" TargetMode="External"/><Relationship Id="rId3467" Type="http://schemas.openxmlformats.org/officeDocument/2006/relationships/hyperlink" Target="http://www.3gpp.org/ftp/tsg_ran/WG2_RL2/TSGR2_110-e/Docs/R2-2005227.zip" TargetMode="External"/><Relationship Id="rId3674" Type="http://schemas.openxmlformats.org/officeDocument/2006/relationships/hyperlink" Target="http://www.3gpp.org/ftp/tsg_ran/WG2_RL2/TSGR2_110-e/Docs/R2-2004820.zip" TargetMode="External"/><Relationship Id="rId3881" Type="http://schemas.openxmlformats.org/officeDocument/2006/relationships/hyperlink" Target="http://www.3gpp.org/ftp/tsg_ran/WG2_RL2/TSGR2_110-e/Docs/R2-2006253.zip" TargetMode="External"/><Relationship Id="rId4518" Type="http://schemas.openxmlformats.org/officeDocument/2006/relationships/hyperlink" Target="http://www.3gpp.org/ftp/tsg_ran/WG2_RL2/TSGR2_110-e/Docs/R2-2005912.zip" TargetMode="External"/><Relationship Id="rId150" Type="http://schemas.openxmlformats.org/officeDocument/2006/relationships/hyperlink" Target="http://www.3gpp.org/ftp/tsg_ran/WG2_RL2/TSGR2_110-e/Docs/R2-2005821.zip" TargetMode="External"/><Relationship Id="rId595" Type="http://schemas.openxmlformats.org/officeDocument/2006/relationships/hyperlink" Target="http://www.3gpp.org/ftp/tsg_ran/WG2_RL2/TSGR2_110-e/Docs/R2-2004532.zip" TargetMode="External"/><Relationship Id="rId2276" Type="http://schemas.openxmlformats.org/officeDocument/2006/relationships/hyperlink" Target="http://www.3gpp.org/ftp/tsg_ran/WG2_RL2/TSGR2_110-e/Docs/R2-2006008.zip" TargetMode="External"/><Relationship Id="rId2483" Type="http://schemas.openxmlformats.org/officeDocument/2006/relationships/hyperlink" Target="http://www.3gpp.org/ftp/tsg_ran/WG2_RL2/TSGR2_110-e/Docs/R2-2004833.zip" TargetMode="External"/><Relationship Id="rId2690" Type="http://schemas.openxmlformats.org/officeDocument/2006/relationships/hyperlink" Target="http://www.3gpp.org/ftp/tsg_ran/WG2_RL2/TSGR2_110-e/Docs/R2-2005428.zip" TargetMode="External"/><Relationship Id="rId3327" Type="http://schemas.openxmlformats.org/officeDocument/2006/relationships/hyperlink" Target="http://www.3gpp.org/ftp/tsg_ran/WG2_RL2/TSGR2_110-e/Docs/R2-2005925.zip" TargetMode="External"/><Relationship Id="rId3534" Type="http://schemas.openxmlformats.org/officeDocument/2006/relationships/hyperlink" Target="http://www.3gpp.org/ftp/tsg_ran/WG2_RL2/TSGR2_110-e/Docs/R2-2004358.zip" TargetMode="External"/><Relationship Id="rId3741" Type="http://schemas.openxmlformats.org/officeDocument/2006/relationships/hyperlink" Target="http://www.3gpp.org/ftp/tsg_ran/WG2_RL2/TSGR2_110-e/Docs/R2-2005776.zip" TargetMode="External"/><Relationship Id="rId3979" Type="http://schemas.openxmlformats.org/officeDocument/2006/relationships/hyperlink" Target="http://www.3gpp.org/ftp/tsg_ran/WG2_RL2/TSGR2_110-e/Docs/R2-2006436.zip" TargetMode="External"/><Relationship Id="rId248" Type="http://schemas.openxmlformats.org/officeDocument/2006/relationships/hyperlink" Target="http://www.3gpp.org/ftp/tsg_ran/WG2_RL2/TSGR2_110-e/Docs/R2-2006420.zip" TargetMode="External"/><Relationship Id="rId455" Type="http://schemas.openxmlformats.org/officeDocument/2006/relationships/hyperlink" Target="http://www.3gpp.org/ftp/tsg_ran/WG2_RL2/TSGR2_110-e/Docs/R2-2005322.zip" TargetMode="External"/><Relationship Id="rId662" Type="http://schemas.openxmlformats.org/officeDocument/2006/relationships/hyperlink" Target="http://www.3gpp.org/ftp/tsg_ran/WG2_RL2/TSGR2_110-e/Docs/R2-2006416.zip" TargetMode="External"/><Relationship Id="rId1085" Type="http://schemas.openxmlformats.org/officeDocument/2006/relationships/hyperlink" Target="http://www.3gpp.org/ftp/tsg_ran/WG2_RL2/TSGR2_110-e/Docs/R2-2005918.zip" TargetMode="External"/><Relationship Id="rId1292" Type="http://schemas.openxmlformats.org/officeDocument/2006/relationships/hyperlink" Target="http://www.3gpp.org/ftp/tsg_ran/WG2_RL2/TSGR2_110-e/Docs/R2-2006032.zip" TargetMode="External"/><Relationship Id="rId2136" Type="http://schemas.openxmlformats.org/officeDocument/2006/relationships/hyperlink" Target="http://www.3gpp.org/ftp/tsg_ran/WG2_RL2/TSGR2_110-e/Docs/R2-2005688.zip" TargetMode="External"/><Relationship Id="rId2343" Type="http://schemas.openxmlformats.org/officeDocument/2006/relationships/hyperlink" Target="http://www.3gpp.org/ftp/tsg_ran/WG2_RL2/TSGR2_110-e/Docs/R2-2004718.zip" TargetMode="External"/><Relationship Id="rId2550" Type="http://schemas.openxmlformats.org/officeDocument/2006/relationships/hyperlink" Target="http://www.3gpp.org/ftp/tsg_ran/WG2_RL2/TSGR2_110-e/Docs/R2-2004690.zip" TargetMode="External"/><Relationship Id="rId2788" Type="http://schemas.openxmlformats.org/officeDocument/2006/relationships/hyperlink" Target="http://www.3gpp.org/ftp/tsg_ran/WG2_RL2/TSGR2_110-e/Docs/R2-2004652.zip" TargetMode="External"/><Relationship Id="rId2995" Type="http://schemas.openxmlformats.org/officeDocument/2006/relationships/hyperlink" Target="http://www.3gpp.org/ftp/tsg_ran/WG2_RL2/TSGR2_110-e/Docs/R2-2004438.zip" TargetMode="External"/><Relationship Id="rId3601" Type="http://schemas.openxmlformats.org/officeDocument/2006/relationships/hyperlink" Target="http://www.3gpp.org/ftp/tsg_ran/WG2_RL2/TSGR2_110-e/Docs/R2-2006127.zip" TargetMode="External"/><Relationship Id="rId3839" Type="http://schemas.openxmlformats.org/officeDocument/2006/relationships/hyperlink" Target="http://www.3gpp.org/ftp/tsg_ran/WG2_RL2/TSGR2_110-e/Docs/R2-2006162.zip" TargetMode="External"/><Relationship Id="rId108" Type="http://schemas.openxmlformats.org/officeDocument/2006/relationships/hyperlink" Target="http://www.3gpp.org/ftp/tsg_ran/WG2_RL2/TSGR2_110-e/Docs/R2-2005943.zip" TargetMode="External"/><Relationship Id="rId315" Type="http://schemas.openxmlformats.org/officeDocument/2006/relationships/hyperlink" Target="http://www.3gpp.org/ftp/tsg_ran/WG2_RL2/TSGR2_110-e/Docs/R2-2006370.zip" TargetMode="External"/><Relationship Id="rId522" Type="http://schemas.openxmlformats.org/officeDocument/2006/relationships/hyperlink" Target="http://www.3gpp.org/ftp/tsg_ran/WG2_RL2/TSGR2_110-e/Docs/R2-2004904.zip" TargetMode="External"/><Relationship Id="rId967" Type="http://schemas.openxmlformats.org/officeDocument/2006/relationships/hyperlink" Target="http://www.3gpp.org/ftp/tsg_ran/WG2_RL2/TSGR2_110-e/Docs/R2-2006064.zip" TargetMode="External"/><Relationship Id="rId1152" Type="http://schemas.openxmlformats.org/officeDocument/2006/relationships/hyperlink" Target="http://www.3gpp.org/ftp/tsg_ran/WG2_RL2/TSGR2_110-e/Docs/R2-2006029.zip" TargetMode="External"/><Relationship Id="rId1597" Type="http://schemas.openxmlformats.org/officeDocument/2006/relationships/hyperlink" Target="http://www.3gpp.org/ftp/tsg_ran/WG2_RL2/TSGR2_110-e/Docs/R2-2004751.zip" TargetMode="External"/><Relationship Id="rId2203" Type="http://schemas.openxmlformats.org/officeDocument/2006/relationships/hyperlink" Target="http://www.3gpp.org/ftp/tsg_ran/WG2_RL2/TSGR2_110-e/Docs/R2-2005629.zip" TargetMode="External"/><Relationship Id="rId2410" Type="http://schemas.openxmlformats.org/officeDocument/2006/relationships/hyperlink" Target="http://www.3gpp.org/ftp/tsg_ran/WG2_RL2/TSGR2_110-e/Docs/R2-2004344.zip" TargetMode="External"/><Relationship Id="rId2648" Type="http://schemas.openxmlformats.org/officeDocument/2006/relationships/hyperlink" Target="http://www.3gpp.org/ftp/tsg_ran/WG2_RL2/TSGR2_110-e/Docs/R2-2006176.zip" TargetMode="External"/><Relationship Id="rId2855" Type="http://schemas.openxmlformats.org/officeDocument/2006/relationships/hyperlink" Target="http://www.3gpp.org/ftp/tsg_ran/WG2_RL2/TSGR2_110-e/Docs/R2-2005417.zip" TargetMode="External"/><Relationship Id="rId3906" Type="http://schemas.openxmlformats.org/officeDocument/2006/relationships/hyperlink" Target="http://www.3gpp.org/ftp/tsg_ran/WG2_RL2/TSGR2_110-e/Docs/R2-2006308.zip" TargetMode="External"/><Relationship Id="rId96" Type="http://schemas.openxmlformats.org/officeDocument/2006/relationships/hyperlink" Target="http://www.3gpp.org/ftp/tsg_ran/WG2_RL2/TSGR2_110-e/Docs/R2-2005931.zip" TargetMode="External"/><Relationship Id="rId827" Type="http://schemas.openxmlformats.org/officeDocument/2006/relationships/hyperlink" Target="http://www.3gpp.org/ftp/tsg_ran/WG2_RL2/TSGR2_110-e/Docs/R2-2004823.zip" TargetMode="External"/><Relationship Id="rId1012" Type="http://schemas.openxmlformats.org/officeDocument/2006/relationships/hyperlink" Target="http://www.3gpp.org/ftp/tsg_ran/WG2_RL2/TSGR2_110-e/Docs/R2-2006253.zip" TargetMode="External"/><Relationship Id="rId1457" Type="http://schemas.openxmlformats.org/officeDocument/2006/relationships/hyperlink" Target="http://www.3gpp.org/ftp/tsg_ran/WG2_RL2/TSGR2_110-e/Docs/R2-2005951.zip" TargetMode="External"/><Relationship Id="rId1664" Type="http://schemas.openxmlformats.org/officeDocument/2006/relationships/hyperlink" Target="http://www.3gpp.org/ftp/tsg_ran/WG2_RL2/TSGR2_110-e/Docs/R2-2006104.zip" TargetMode="External"/><Relationship Id="rId1871" Type="http://schemas.openxmlformats.org/officeDocument/2006/relationships/hyperlink" Target="http://www.3gpp.org/ftp/tsg_ran/WG2_RL2/TSGR2_110-e/Docs/R2-2005902.zip" TargetMode="External"/><Relationship Id="rId2508" Type="http://schemas.openxmlformats.org/officeDocument/2006/relationships/hyperlink" Target="http://www.3gpp.org/ftp/tsg_ran/WG2_RL2/TSGR2_110-e/Docs/R2-2004897.zip" TargetMode="External"/><Relationship Id="rId2715" Type="http://schemas.openxmlformats.org/officeDocument/2006/relationships/hyperlink" Target="http://www.3gpp.org/ftp/tsg_ran/WG2_RL2/TSGR2_110-e/Docs/R2-2006017.zip" TargetMode="External"/><Relationship Id="rId2922" Type="http://schemas.openxmlformats.org/officeDocument/2006/relationships/hyperlink" Target="http://www.3gpp.org/ftp/tsg_ran/WG2_RL2/TSGR2_110-e/Docs/R2-2004514.zip" TargetMode="External"/><Relationship Id="rId4070" Type="http://schemas.openxmlformats.org/officeDocument/2006/relationships/hyperlink" Target="http://www.3gpp.org/ftp/tsg_ran/WG2_RL2/TSGR2_110-e/Docs/R2-2005237.zip" TargetMode="External"/><Relationship Id="rId4168" Type="http://schemas.openxmlformats.org/officeDocument/2006/relationships/hyperlink" Target="http://www.3gpp.org/ftp/tsg_ran/WG2_RL2/TSGR2_110-e/Docs/R2-2004475.zip" TargetMode="External"/><Relationship Id="rId4375" Type="http://schemas.openxmlformats.org/officeDocument/2006/relationships/hyperlink" Target="http://www.3gpp.org/ftp/tsg_ran/WG2_RL2/TSGR2_110-e/Docs/R2-2005380.zip" TargetMode="External"/><Relationship Id="rId1317" Type="http://schemas.openxmlformats.org/officeDocument/2006/relationships/hyperlink" Target="http://www.3gpp.org/ftp/tsg_ran/WG2_RL2/TSGR2_110-e/Docs/R2-2006320.zip" TargetMode="External"/><Relationship Id="rId1524" Type="http://schemas.openxmlformats.org/officeDocument/2006/relationships/hyperlink" Target="http://www.3gpp.org/ftp/tsg_ran/WG2_RL2/TSGR2_110-e/Docs/R2-2005959.zip" TargetMode="External"/><Relationship Id="rId1731" Type="http://schemas.openxmlformats.org/officeDocument/2006/relationships/hyperlink" Target="http://www.3gpp.org/ftp/tsg_ran/WG2_RL2/TSGR2_110-e/Docs/R2-2005338.zip" TargetMode="External"/><Relationship Id="rId1969" Type="http://schemas.openxmlformats.org/officeDocument/2006/relationships/hyperlink" Target="http://www.3gpp.org/ftp/tsg_ran/WG2_RL2/TSGR2_110-e/Docs/R2-2006435.zip" TargetMode="External"/><Relationship Id="rId3184" Type="http://schemas.openxmlformats.org/officeDocument/2006/relationships/hyperlink" Target="http://www.3gpp.org/ftp/tsg_ran/WG2_RL2/TSGR2_110-e/Docs/R2-2005824.zip" TargetMode="External"/><Relationship Id="rId4028" Type="http://schemas.openxmlformats.org/officeDocument/2006/relationships/hyperlink" Target="http://www.3gpp.org/ftp/tsg_ran/WG2_RL2/TSGR2_110-e/Docs/R2-2004770.zip" TargetMode="External"/><Relationship Id="rId4235" Type="http://schemas.openxmlformats.org/officeDocument/2006/relationships/hyperlink" Target="http://www.3gpp.org/ftp/tsg_ran/WG2_RL2/TSGR2_110-e/Docs/R2-2005614.zip" TargetMode="External"/><Relationship Id="rId4582" Type="http://schemas.openxmlformats.org/officeDocument/2006/relationships/hyperlink" Target="http://www.3gpp.org/ftp/tsg_ran/WG2_RL2/TSGR2_110-e/Docs/R2-2005761.zip" TargetMode="External"/><Relationship Id="rId23" Type="http://schemas.openxmlformats.org/officeDocument/2006/relationships/hyperlink" Target="http://www.3gpp.org/ftp/tsg_ran/WG2_RL2/TSGR2_110-e/Docs/R2-2005876.zip" TargetMode="External"/><Relationship Id="rId1829" Type="http://schemas.openxmlformats.org/officeDocument/2006/relationships/hyperlink" Target="http://www.3gpp.org/ftp/tsg_ran/WG2_RL2/TSGR2_110-e/Docs/R2-2005885.zip" TargetMode="External"/><Relationship Id="rId3391" Type="http://schemas.openxmlformats.org/officeDocument/2006/relationships/hyperlink" Target="http://www.3gpp.org/ftp/tsg_ran/WG2_RL2/TSGR2_110-e/Docs/R2-2005218.zip" TargetMode="External"/><Relationship Id="rId3489" Type="http://schemas.openxmlformats.org/officeDocument/2006/relationships/hyperlink" Target="http://www.3gpp.org/ftp/tsg_ran/WG2_RL2/TSGR2_110-e/Docs/R2-2004313.zip" TargetMode="External"/><Relationship Id="rId3696" Type="http://schemas.openxmlformats.org/officeDocument/2006/relationships/hyperlink" Target="http://www.3gpp.org/ftp/tsg_ran/WG2_RL2/TSGR2_110-e/Docs/R2-2005164.zip" TargetMode="External"/><Relationship Id="rId4442" Type="http://schemas.openxmlformats.org/officeDocument/2006/relationships/hyperlink" Target="http://www.3gpp.org/ftp/tsg_ran/WG2_RL2/TSGR2_110-e/Docs/R2-2004746.zip" TargetMode="External"/><Relationship Id="rId2298" Type="http://schemas.openxmlformats.org/officeDocument/2006/relationships/hyperlink" Target="http://www.3gpp.org/ftp/tsg_ran/WG2_RL2/TSGR2_110-e/Docs/R2-2004309.zip" TargetMode="External"/><Relationship Id="rId3044" Type="http://schemas.openxmlformats.org/officeDocument/2006/relationships/hyperlink" Target="http://www.3gpp.org/ftp/tsg_ran/WG2_RL2/TSGR2_110-e/Docs/R2-2006333.zip" TargetMode="External"/><Relationship Id="rId3251" Type="http://schemas.openxmlformats.org/officeDocument/2006/relationships/hyperlink" Target="http://www.3gpp.org/ftp/tsg_ran/WG2_RL2/TSGR2_110-e/Docs/R2-2006162.zip" TargetMode="External"/><Relationship Id="rId3349" Type="http://schemas.openxmlformats.org/officeDocument/2006/relationships/hyperlink" Target="http://www.3gpp.org/ftp/tsg_ran/WG2_RL2/TSGR2_110-e/Docs/R2-2003853.zip" TargetMode="External"/><Relationship Id="rId3556" Type="http://schemas.openxmlformats.org/officeDocument/2006/relationships/hyperlink" Target="http://www.3gpp.org/ftp/tsg_ran/WG2_RL2/TSGR2_110-e/Docs/R2-2004380.zip" TargetMode="External"/><Relationship Id="rId4302" Type="http://schemas.openxmlformats.org/officeDocument/2006/relationships/hyperlink" Target="http://www.3gpp.org/ftp/tsg_ran/WG2_RL2/TSGR2_110-e/Docs/R2-2005730.zip" TargetMode="External"/><Relationship Id="rId172" Type="http://schemas.openxmlformats.org/officeDocument/2006/relationships/hyperlink" Target="http://www.3gpp.org/ftp/tsg_ran/WG2_RL2/TSGR2_110-e/Docs/R2-2005995.zip" TargetMode="External"/><Relationship Id="rId477" Type="http://schemas.openxmlformats.org/officeDocument/2006/relationships/hyperlink" Target="http://www.3gpp.org/ftp/tsg_ran/WG2_RL2/TSGR2_110-e/Docs/R2-2004468.zip" TargetMode="External"/><Relationship Id="rId684" Type="http://schemas.openxmlformats.org/officeDocument/2006/relationships/hyperlink" Target="http://www.3gpp.org/ftp/tsg_ran/WG2_RL2/TSGR2_110-e/Docs/R2-2005232.zip" TargetMode="External"/><Relationship Id="rId2060" Type="http://schemas.openxmlformats.org/officeDocument/2006/relationships/hyperlink" Target="http://www.3gpp.org/ftp/tsg_ran/WG2_RL2/TSGR2_110-e/Docs/R2-2004672.zip" TargetMode="External"/><Relationship Id="rId2158" Type="http://schemas.openxmlformats.org/officeDocument/2006/relationships/hyperlink" Target="http://www.3gpp.org/ftp/tsg_ran/WG2_RL2/TSGR2_110-e/Docs/R2-2005114.zip" TargetMode="External"/><Relationship Id="rId2365" Type="http://schemas.openxmlformats.org/officeDocument/2006/relationships/hyperlink" Target="http://www.3gpp.org/ftp/tsg_ran/WG2_RL2/TSGR2_110-e/Docs/R2-2005371.zip" TargetMode="External"/><Relationship Id="rId3111" Type="http://schemas.openxmlformats.org/officeDocument/2006/relationships/hyperlink" Target="http://www.3gpp.org/ftp/tsg_ran/WG2_RL2/TSGR2_110-e/Docs/R2-2004285.zip" TargetMode="External"/><Relationship Id="rId3209" Type="http://schemas.openxmlformats.org/officeDocument/2006/relationships/hyperlink" Target="http://www.3gpp.org/ftp/tsg_ran/WG2_RL2/TSGR2_110-e/Docs/R2-2005827.zip" TargetMode="External"/><Relationship Id="rId3763" Type="http://schemas.openxmlformats.org/officeDocument/2006/relationships/hyperlink" Target="http://www.3gpp.org/ftp/tsg_ran/WG2_RL2/TSGR2_110-e/Docs/R2-2005840.zip" TargetMode="External"/><Relationship Id="rId3970" Type="http://schemas.openxmlformats.org/officeDocument/2006/relationships/hyperlink" Target="http://www.3gpp.org/ftp/tsg_ran/WG2_RL2/TSGR2_110-e/Docs/R2-2006427.zip" TargetMode="External"/><Relationship Id="rId4607" Type="http://schemas.openxmlformats.org/officeDocument/2006/relationships/hyperlink" Target="http://www.3gpp.org/ftp/tsg_ran/WG2_RL2/TSGR2_110-e/Docs/R2-2005824.zip" TargetMode="External"/><Relationship Id="rId337" Type="http://schemas.openxmlformats.org/officeDocument/2006/relationships/hyperlink" Target="http://www.3gpp.org/ftp/tsg_ran/WG2_RL2/TSGR2_110-e/Docs/R2-2005357.zip" TargetMode="External"/><Relationship Id="rId891" Type="http://schemas.openxmlformats.org/officeDocument/2006/relationships/hyperlink" Target="http://www.3gpp.org/ftp/tsg_ran/WG2_RL2/TSGR2_110-e/Docs/R2-2006386.zip" TargetMode="External"/><Relationship Id="rId989" Type="http://schemas.openxmlformats.org/officeDocument/2006/relationships/hyperlink" Target="http://www.3gpp.org/ftp/tsg_ran/WG2_RL2/TSGR2_110-e/Docs/R2-2006322.zip" TargetMode="External"/><Relationship Id="rId2018" Type="http://schemas.openxmlformats.org/officeDocument/2006/relationships/hyperlink" Target="http://www.3gpp.org/ftp/tsg_ran/WG2_RL2/TSGR2_110-e/Docs/R2-2004665.zip" TargetMode="External"/><Relationship Id="rId2572" Type="http://schemas.openxmlformats.org/officeDocument/2006/relationships/hyperlink" Target="http://www.3gpp.org/ftp/tsg_ran/WG2_RL2/TSGR2_110-e/Docs/R2-2004482.zip" TargetMode="External"/><Relationship Id="rId2877" Type="http://schemas.openxmlformats.org/officeDocument/2006/relationships/hyperlink" Target="http://www.3gpp.org/ftp/tsg_ran/WG2_RL2/TSGR2_110-e/Docs/R2-2005595.zip" TargetMode="External"/><Relationship Id="rId3416" Type="http://schemas.openxmlformats.org/officeDocument/2006/relationships/hyperlink" Target="http://www.3gpp.org/ftp/tsg_ran/WG2_RL2/TSGR2_110-e/Docs/R2-2004381.zip" TargetMode="External"/><Relationship Id="rId3623" Type="http://schemas.openxmlformats.org/officeDocument/2006/relationships/hyperlink" Target="http://www.3gpp.org/ftp/tsg_ran/WG2_RL2/TSGR2_110-e/Docs/R2-2006378.zip" TargetMode="External"/><Relationship Id="rId3830" Type="http://schemas.openxmlformats.org/officeDocument/2006/relationships/hyperlink" Target="http://www.3gpp.org/ftp/tsg_ran/WG2_RL2/TSGR2_110-e/Docs/R2-2006108.zip" TargetMode="External"/><Relationship Id="rId544" Type="http://schemas.openxmlformats.org/officeDocument/2006/relationships/hyperlink" Target="http://www.3gpp.org/ftp/tsg_ran/WG2_RL2/TSGR2_110-e/Docs/R2-2005533.zip" TargetMode="External"/><Relationship Id="rId751" Type="http://schemas.openxmlformats.org/officeDocument/2006/relationships/hyperlink" Target="http://www.3gpp.org/ftp/tsg_ran/WG2_RL2/TSGR2_110-e/Docs/R2-2005690.zip" TargetMode="External"/><Relationship Id="rId849" Type="http://schemas.openxmlformats.org/officeDocument/2006/relationships/hyperlink" Target="http://www.3gpp.org/ftp/tsg_ran/WG2_RL2/TSGR2_110-e/Docs/R2-2006206.zip" TargetMode="External"/><Relationship Id="rId1174" Type="http://schemas.openxmlformats.org/officeDocument/2006/relationships/hyperlink" Target="http://www.3gpp.org/ftp/tsg_ran/WG2_RL2/TSGR2_110-e/Docs/R2-2006231.zip" TargetMode="External"/><Relationship Id="rId1381" Type="http://schemas.openxmlformats.org/officeDocument/2006/relationships/hyperlink" Target="http://www.3gpp.org/ftp/tsg_ran/WG2_RL2/TSGR2_110-e/Docs/R2-2004975.zip" TargetMode="External"/><Relationship Id="rId1479" Type="http://schemas.openxmlformats.org/officeDocument/2006/relationships/hyperlink" Target="http://www.3gpp.org/ftp/tsg_ran/WG2_RL2/TSGR2_110-e/Docs/R2-2004911.zip" TargetMode="External"/><Relationship Id="rId1686" Type="http://schemas.openxmlformats.org/officeDocument/2006/relationships/hyperlink" Target="http://www.3gpp.org/ftp/tsg_ran/WG2_RL2/TSGR2_110-e/Docs/R2-2005156.zip" TargetMode="External"/><Relationship Id="rId2225" Type="http://schemas.openxmlformats.org/officeDocument/2006/relationships/hyperlink" Target="http://www.3gpp.org/ftp/tsg_ran/WG2_RL2/TSGR2_110-e/Docs/R2-2002842.zip" TargetMode="External"/><Relationship Id="rId2432" Type="http://schemas.openxmlformats.org/officeDocument/2006/relationships/hyperlink" Target="http://www.3gpp.org/ftp/tsg_ran/WG2_RL2/TSGR2_110-e/Docs/R2-2004600.zip" TargetMode="External"/><Relationship Id="rId3928" Type="http://schemas.openxmlformats.org/officeDocument/2006/relationships/hyperlink" Target="http://www.3gpp.org/ftp/tsg_ran/WG2_RL2/TSGR2_110-e/Docs/R2-2006370.zip" TargetMode="External"/><Relationship Id="rId4092" Type="http://schemas.openxmlformats.org/officeDocument/2006/relationships/hyperlink" Target="http://www.3gpp.org/ftp/tsg_ran/WG2_RL2/TSGR2_110-e/Docs/R2-2005413.zip" TargetMode="External"/><Relationship Id="rId404" Type="http://schemas.openxmlformats.org/officeDocument/2006/relationships/hyperlink" Target="http://www.3gpp.org/ftp/tsg_ran/WG2_RL2/TSGR2_110-e/Docs/R2-2005558.zip" TargetMode="External"/><Relationship Id="rId611" Type="http://schemas.openxmlformats.org/officeDocument/2006/relationships/hyperlink" Target="http://www.3gpp.org/ftp/tsg_ran/WG2_RL2/TSGR2_110-e/Docs/R2-2005421.zip" TargetMode="External"/><Relationship Id="rId1034" Type="http://schemas.openxmlformats.org/officeDocument/2006/relationships/hyperlink" Target="http://www.3gpp.org/ftp/tsg_ran/WG2_RL2/TSGR2_110-e/Docs/R2-2004852.zip" TargetMode="External"/><Relationship Id="rId1241" Type="http://schemas.openxmlformats.org/officeDocument/2006/relationships/hyperlink" Target="http://www.3gpp.org/ftp/tsg_ran/WG2_RL2/TSGR2_110-e/Docs/R2-2006351.zip" TargetMode="External"/><Relationship Id="rId1339" Type="http://schemas.openxmlformats.org/officeDocument/2006/relationships/hyperlink" Target="http://www.3gpp.org/ftp/tsg_ran/WG2_RL2/TSGR2_110-e/Docs/R2-2004864.zip" TargetMode="External"/><Relationship Id="rId1893" Type="http://schemas.openxmlformats.org/officeDocument/2006/relationships/hyperlink" Target="http://www.3gpp.org/ftp/tsg_ran/WG2_RL2/TSGR2_110-e/Docs/R2-2005097.zip" TargetMode="External"/><Relationship Id="rId2737" Type="http://schemas.openxmlformats.org/officeDocument/2006/relationships/hyperlink" Target="http://www.3gpp.org/ftp/tsg_ran/WG2_RL2/TSGR2_110-e/Docs/R2-2006189.zip" TargetMode="External"/><Relationship Id="rId2944" Type="http://schemas.openxmlformats.org/officeDocument/2006/relationships/hyperlink" Target="http://www.3gpp.org/ftp/tsg_ran/WG2_RL2/TSGR2_110-e/Docs/R2-2004538.zip" TargetMode="External"/><Relationship Id="rId4397" Type="http://schemas.openxmlformats.org/officeDocument/2006/relationships/hyperlink" Target="http://www.3gpp.org/ftp/tsg_ran/WG2_RL2/TSGR2_110-e/Docs/R2-2005925.zip" TargetMode="External"/><Relationship Id="rId709" Type="http://schemas.openxmlformats.org/officeDocument/2006/relationships/hyperlink" Target="http://www.3gpp.org/ftp/tsg_ran/WG2_RL2/TSGR2_110-e/Docs/R2-2005412.zip" TargetMode="External"/><Relationship Id="rId916" Type="http://schemas.openxmlformats.org/officeDocument/2006/relationships/hyperlink" Target="http://www.3gpp.org/ftp/tsg_ran/WG2_RL2/TSGR2_110-e/Docs/R2-2006383.zip" TargetMode="External"/><Relationship Id="rId1101" Type="http://schemas.openxmlformats.org/officeDocument/2006/relationships/hyperlink" Target="http://www.3gpp.org/ftp/tsg_ran/WG2_RL2/TSGR2_110-e/Docs/R2-2006057.zip" TargetMode="External"/><Relationship Id="rId1546" Type="http://schemas.openxmlformats.org/officeDocument/2006/relationships/hyperlink" Target="http://www.3gpp.org/ftp/tsg_ran/WG2_RL2/TSGR2_110-e/Docs/R2-2005982.zip" TargetMode="External"/><Relationship Id="rId1753" Type="http://schemas.openxmlformats.org/officeDocument/2006/relationships/hyperlink" Target="http://www.3gpp.org/ftp/tsg_ran/WG2_RL2/TSGR2_110-e/Docs/R2-2006319.zip" TargetMode="External"/><Relationship Id="rId1960" Type="http://schemas.openxmlformats.org/officeDocument/2006/relationships/hyperlink" Target="http://www.3gpp.org/ftp/tsg_ran/WG2_RL2/TSGR2_110-e/Docs/R2-2004636.zip" TargetMode="External"/><Relationship Id="rId2804" Type="http://schemas.openxmlformats.org/officeDocument/2006/relationships/hyperlink" Target="http://www.3gpp.org/ftp/tsg_ran/WG2_RL2/TSGR2_110-e/Docs/R2-2006360.zip" TargetMode="External"/><Relationship Id="rId4257" Type="http://schemas.openxmlformats.org/officeDocument/2006/relationships/hyperlink" Target="http://www.3gpp.org/ftp/tsg_ran/WG2_RL2/TSGR2_110-e/Docs/R2-2004607.zip" TargetMode="External"/><Relationship Id="rId4464" Type="http://schemas.openxmlformats.org/officeDocument/2006/relationships/hyperlink" Target="http://www.3gpp.org/ftp/tsg_ran/WG2_RL2/TSGR2_110-e/Docs/R2-2004704.zip" TargetMode="External"/><Relationship Id="rId45" Type="http://schemas.openxmlformats.org/officeDocument/2006/relationships/hyperlink" Target="http://www.3gpp.org/ftp/tsg_ran/WG2_RL2/TSGR2_110-e/Docs/R2-2006407.zip" TargetMode="External"/><Relationship Id="rId1406" Type="http://schemas.openxmlformats.org/officeDocument/2006/relationships/hyperlink" Target="http://www.3gpp.org/ftp/tsg_ran/WG2_RL2/TSGR2_110-e/Docs/R2-2005865.zip" TargetMode="External"/><Relationship Id="rId1613" Type="http://schemas.openxmlformats.org/officeDocument/2006/relationships/hyperlink" Target="http://www.3gpp.org/ftp/tsg_ran/WG2_RL2/TSGR2_110-e/Docs/R2-2005541.zip" TargetMode="External"/><Relationship Id="rId1820" Type="http://schemas.openxmlformats.org/officeDocument/2006/relationships/hyperlink" Target="http://www.3gpp.org/ftp/tsg_ran/WG2_RL2/TSGR2_110-e/Docs/R2-2005909.zip" TargetMode="External"/><Relationship Id="rId3066" Type="http://schemas.openxmlformats.org/officeDocument/2006/relationships/hyperlink" Target="http://www.3gpp.org/ftp/tsg_ran/WG2_RL2/TSGR2_110-e/Docs/R2-2005143.zip" TargetMode="External"/><Relationship Id="rId3273" Type="http://schemas.openxmlformats.org/officeDocument/2006/relationships/hyperlink" Target="http://www.3gpp.org/ftp/tsg_ran/WG2_RL2/TSGR2_110-e/Docs/R2-2005922.zip" TargetMode="External"/><Relationship Id="rId3480" Type="http://schemas.openxmlformats.org/officeDocument/2006/relationships/hyperlink" Target="http://www.3gpp.org/ftp/tsg_ran/WG2_RL2/TSGR2_110-e/Docs/R2-2004304.zip" TargetMode="External"/><Relationship Id="rId4117" Type="http://schemas.openxmlformats.org/officeDocument/2006/relationships/hyperlink" Target="http://www.3gpp.org/ftp/tsg_ran/WG2_RL2/TSGR2_110-e/Docs/R2-2004822.zip" TargetMode="External"/><Relationship Id="rId4324" Type="http://schemas.openxmlformats.org/officeDocument/2006/relationships/hyperlink" Target="http://www.3gpp.org/ftp/tsg_ran/WG2_RL2/TSGR2_110-e/Docs/R2-2005809.zip" TargetMode="External"/><Relationship Id="rId4531" Type="http://schemas.openxmlformats.org/officeDocument/2006/relationships/hyperlink" Target="http://www.3gpp.org/ftp/tsg_ran/WG2_RL2/TSGR2_110-e/Docs/R2-2006366.zip" TargetMode="External"/><Relationship Id="rId194" Type="http://schemas.openxmlformats.org/officeDocument/2006/relationships/hyperlink" Target="http://www.3gpp.org/ftp/tsg_ran/WG2_RL2/TSGR2_110-e/Docs/R2-2005788.zip" TargetMode="External"/><Relationship Id="rId1918" Type="http://schemas.openxmlformats.org/officeDocument/2006/relationships/hyperlink" Target="http://www.3gpp.org/ftp/tsg_ran/WG2_RL2/TSGR2_110-e/Docs/R2-2004700.zip" TargetMode="External"/><Relationship Id="rId2082" Type="http://schemas.openxmlformats.org/officeDocument/2006/relationships/hyperlink" Target="http://www.3gpp.org/ftp/tsg_ran/WG2_RL2/TSGR2_110-e/Docs/R2-2003703.zip" TargetMode="External"/><Relationship Id="rId3133" Type="http://schemas.openxmlformats.org/officeDocument/2006/relationships/hyperlink" Target="http://www.3gpp.org/ftp/tsg_ran/WG2_RL2/TSGR2_110-e/Docs/R2-2005768.zip" TargetMode="External"/><Relationship Id="rId3578" Type="http://schemas.openxmlformats.org/officeDocument/2006/relationships/hyperlink" Target="http://www.3gpp.org/ftp/tsg_ran/WG2_RL2/TSGR2_110-e/Docs/R2-2006090.zip" TargetMode="External"/><Relationship Id="rId3785" Type="http://schemas.openxmlformats.org/officeDocument/2006/relationships/hyperlink" Target="http://www.3gpp.org/ftp/tsg_ran/WG2_RL2/TSGR2_110-e/Docs/R2-2005910.zip" TargetMode="External"/><Relationship Id="rId3992" Type="http://schemas.openxmlformats.org/officeDocument/2006/relationships/hyperlink" Target="http://www.3gpp.org/ftp/tsg_ran/WG2_RL2/TSGR2_110-e/Docs/R2-2004850.zip" TargetMode="External"/><Relationship Id="rId4629" Type="http://schemas.openxmlformats.org/officeDocument/2006/relationships/hyperlink" Target="http://www.3gpp.org/ftp/tsg_ran/WG2_RL2/TSGR2_110-e/Docs/R2-2005910.zip" TargetMode="External"/><Relationship Id="rId261" Type="http://schemas.openxmlformats.org/officeDocument/2006/relationships/hyperlink" Target="http://www.3gpp.org/ftp/tsg_ran/WG2_RL2/TSGR2_110-e/Docs/R2-2005776.zip" TargetMode="External"/><Relationship Id="rId499" Type="http://schemas.openxmlformats.org/officeDocument/2006/relationships/hyperlink" Target="http://www.3gpp.org/ftp/tsg_ran/WG2_RL2/TSGR2_110-e/Docs/R2-2004564.zip" TargetMode="External"/><Relationship Id="rId2387" Type="http://schemas.openxmlformats.org/officeDocument/2006/relationships/hyperlink" Target="http://www.3gpp.org/ftp/tsg_ran/WG2_RL2/TSGR2_110-e/Docs/R2-2005379.zip" TargetMode="External"/><Relationship Id="rId2594" Type="http://schemas.openxmlformats.org/officeDocument/2006/relationships/hyperlink" Target="http://www.3gpp.org/ftp/tsg_ran/WG2_RL2/TSGR2_110-e/Docs/R2-2005658.zip" TargetMode="External"/><Relationship Id="rId3340" Type="http://schemas.openxmlformats.org/officeDocument/2006/relationships/hyperlink" Target="http://www.3gpp.org/ftp/tsg_ran/WG2_RL2/TSGR2_110-e/Docs/R2-2005756.zip" TargetMode="External"/><Relationship Id="rId3438" Type="http://schemas.openxmlformats.org/officeDocument/2006/relationships/hyperlink" Target="http://www.3gpp.org/ftp/tsg_ran/WG2_RL2/TSGR2_110-e/Docs/R2-2003863.zip" TargetMode="External"/><Relationship Id="rId3645" Type="http://schemas.openxmlformats.org/officeDocument/2006/relationships/hyperlink" Target="http://www.3gpp.org/ftp/tsg_ran/WG2_RL2/TSGR2_110-e/Docs/R2-2006322.zip" TargetMode="External"/><Relationship Id="rId3852" Type="http://schemas.openxmlformats.org/officeDocument/2006/relationships/hyperlink" Target="http://www.3gpp.org/ftp/tsg_ran/WG2_RL2/TSGR2_110-e/Docs/R2-2006191.zip" TargetMode="External"/><Relationship Id="rId359" Type="http://schemas.openxmlformats.org/officeDocument/2006/relationships/hyperlink" Target="http://www.3gpp.org/ftp/tsg_ran/WG2_RL2/TSGR2_110-e/Docs/R2-2003994.zip" TargetMode="External"/><Relationship Id="rId566" Type="http://schemas.openxmlformats.org/officeDocument/2006/relationships/hyperlink" Target="http://www.3gpp.org/ftp/tsg_ran/WG2_RL2/TSGR2_110-e/Docs/R2-2005270.zip" TargetMode="External"/><Relationship Id="rId773" Type="http://schemas.openxmlformats.org/officeDocument/2006/relationships/hyperlink" Target="http://www.3gpp.org/ftp/tsg_ran/WG2_RL2/TSGR2_110-e/Docs/R2-2006309.zip" TargetMode="External"/><Relationship Id="rId1196" Type="http://schemas.openxmlformats.org/officeDocument/2006/relationships/hyperlink" Target="http://www.3gpp.org/ftp/tsg_ran/WG2_RL2/TSGR2_110-e/Docs/R2-2005666.zip" TargetMode="External"/><Relationship Id="rId2247" Type="http://schemas.openxmlformats.org/officeDocument/2006/relationships/hyperlink" Target="http://www.3gpp.org/ftp/tsg_ran/WG2_RL2/TSGR2_110-e/Docs/R2-2004428.zip" TargetMode="External"/><Relationship Id="rId2454" Type="http://schemas.openxmlformats.org/officeDocument/2006/relationships/hyperlink" Target="http://www.3gpp.org/ftp/tsg_ran/WG2_RL2/TSGR2_110-e/Docs/R2-2005707.zip" TargetMode="External"/><Relationship Id="rId2899" Type="http://schemas.openxmlformats.org/officeDocument/2006/relationships/hyperlink" Target="http://www.3gpp.org/ftp/tsg_ran/WG2_RL2/TSGR2_110-e/Docs/R2-2006204.zip" TargetMode="External"/><Relationship Id="rId3200" Type="http://schemas.openxmlformats.org/officeDocument/2006/relationships/hyperlink" Target="http://www.3gpp.org/ftp/tsg_ran/WG2_RL2/TSGR2_110-e/Docs/R2-2003922.zip" TargetMode="External"/><Relationship Id="rId3505" Type="http://schemas.openxmlformats.org/officeDocument/2006/relationships/hyperlink" Target="http://www.3gpp.org/ftp/tsg_ran/WG2_RL2/TSGR2_110-e/Docs/R2-2004329.zip" TargetMode="External"/><Relationship Id="rId121" Type="http://schemas.openxmlformats.org/officeDocument/2006/relationships/hyperlink" Target="http://www.3gpp.org/ftp/tsg_ran/WG2_RL2/TSGR2_110-e/Docs/R2-2005588.zip" TargetMode="External"/><Relationship Id="rId219" Type="http://schemas.openxmlformats.org/officeDocument/2006/relationships/hyperlink" Target="http://www.3gpp.org/ftp/tsg_ran/WG2_RL2/TSGR2_110-e/Docs/R2-2005487.zip" TargetMode="External"/><Relationship Id="rId426" Type="http://schemas.openxmlformats.org/officeDocument/2006/relationships/hyperlink" Target="http://www.3gpp.org/ftp/tsg_ran/WG2_RL2/TSGR2_110-e/Docs/R2-2004912.zip" TargetMode="External"/><Relationship Id="rId633" Type="http://schemas.openxmlformats.org/officeDocument/2006/relationships/hyperlink" Target="http://www.3gpp.org/ftp/tsg_ran/WG2_RL2/TSGR2_110-e/Docs/R2-2005237.zip" TargetMode="External"/><Relationship Id="rId980" Type="http://schemas.openxmlformats.org/officeDocument/2006/relationships/hyperlink" Target="http://www.3gpp.org/ftp/tsg_ran/WG2_RL2/TSGR2_110-e/Docs/R2-2004436.zip" TargetMode="External"/><Relationship Id="rId1056" Type="http://schemas.openxmlformats.org/officeDocument/2006/relationships/hyperlink" Target="http://www.3gpp.org/ftp/tsg_ran/WG2_RL2/TSGR2_110-e/Docs/R2-2005136.zip" TargetMode="External"/><Relationship Id="rId1263" Type="http://schemas.openxmlformats.org/officeDocument/2006/relationships/hyperlink" Target="http://www.3gpp.org/ftp/tsg_ran/WG2_RL2/TSGR2_110-e/Docs/R2-2004802.zip" TargetMode="External"/><Relationship Id="rId2107" Type="http://schemas.openxmlformats.org/officeDocument/2006/relationships/hyperlink" Target="http://www.3gpp.org/ftp/tsg_ran/WG2_RL2/TSGR2_110-e/Docs/R2-2005241.zip" TargetMode="External"/><Relationship Id="rId2314" Type="http://schemas.openxmlformats.org/officeDocument/2006/relationships/hyperlink" Target="http://www.3gpp.org/ftp/tsg_ran/WG2_RL2/TSGR2_110-e/Docs/R2-2005197.zip" TargetMode="External"/><Relationship Id="rId2661" Type="http://schemas.openxmlformats.org/officeDocument/2006/relationships/hyperlink" Target="http://www.3gpp.org/ftp/tsg_ran/WG2_RL2/TSGR2_110-e/Docs/R2-2006177.zip" TargetMode="External"/><Relationship Id="rId2759" Type="http://schemas.openxmlformats.org/officeDocument/2006/relationships/hyperlink" Target="http://www.3gpp.org/ftp/tsg_ran/WG2_RL2/TSGR2_110-e/Docs/R2-2005138.zip" TargetMode="External"/><Relationship Id="rId2966" Type="http://schemas.openxmlformats.org/officeDocument/2006/relationships/hyperlink" Target="http://www.3gpp.org/ftp/tsg_ran/WG2_RL2/TSGR2_110-e/Docs/R2-2005702.zip" TargetMode="External"/><Relationship Id="rId3712" Type="http://schemas.openxmlformats.org/officeDocument/2006/relationships/hyperlink" Target="http://www.3gpp.org/ftp/tsg_ran/WG2_RL2/TSGR2_110-e/Docs/R2-2005408.zip" TargetMode="External"/><Relationship Id="rId840" Type="http://schemas.openxmlformats.org/officeDocument/2006/relationships/hyperlink" Target="http://www.3gpp.org/ftp/tsg_ran/WG2_RL2/TSGR2_110-e/Docs/R2-2004822.zip" TargetMode="External"/><Relationship Id="rId938" Type="http://schemas.openxmlformats.org/officeDocument/2006/relationships/hyperlink" Target="http://www.3gpp.org/ftp/tsg_ran/WG2_RL2/TSGR2_110-e/Docs/R2-2005535.zip" TargetMode="External"/><Relationship Id="rId1470" Type="http://schemas.openxmlformats.org/officeDocument/2006/relationships/hyperlink" Target="http://www.3gpp.org/ftp/tsg_ran/WG2_RL2/TSGR2_110-e/Docs/R2-2005952.zip" TargetMode="External"/><Relationship Id="rId1568" Type="http://schemas.openxmlformats.org/officeDocument/2006/relationships/hyperlink" Target="http://www.3gpp.org/ftp/tsg_ran/WG2_RL2/TSGR2_110-e/Docs/R2-2005044.zip" TargetMode="External"/><Relationship Id="rId1775" Type="http://schemas.openxmlformats.org/officeDocument/2006/relationships/hyperlink" Target="http://www.3gpp.org/ftp/tsg_ran/WG2_RL2/TSGR2_110-e/Docs/R2-2003887.zip" TargetMode="External"/><Relationship Id="rId2521" Type="http://schemas.openxmlformats.org/officeDocument/2006/relationships/hyperlink" Target="http://www.3gpp.org/ftp/tsg_ran/WG2_RL2/TSGR2_110-e/Docs/R2-2005811.zip" TargetMode="External"/><Relationship Id="rId2619" Type="http://schemas.openxmlformats.org/officeDocument/2006/relationships/hyperlink" Target="http://www.3gpp.org/ftp/tsg_ran/WG2_RL2/TSGR2_110-e/Docs/R2-2004214.zip" TargetMode="External"/><Relationship Id="rId2826" Type="http://schemas.openxmlformats.org/officeDocument/2006/relationships/hyperlink" Target="http://www.3gpp.org/ftp/tsg_ran/WG2_RL2/TSGR2_110-e/Docs/R2-2004161.zip" TargetMode="External"/><Relationship Id="rId4181" Type="http://schemas.openxmlformats.org/officeDocument/2006/relationships/hyperlink" Target="http://www.3gpp.org/ftp/tsg_ran/WG2_RL2/TSGR2_110-e/Docs/R2-2004824.zip" TargetMode="External"/><Relationship Id="rId4279" Type="http://schemas.openxmlformats.org/officeDocument/2006/relationships/hyperlink" Target="http://www.3gpp.org/ftp/tsg_ran/WG2_RL2/TSGR2_110-e/Docs/R2-2005260.zip" TargetMode="External"/><Relationship Id="rId67" Type="http://schemas.openxmlformats.org/officeDocument/2006/relationships/hyperlink" Target="http://www.3gpp.org/ftp/tsg_ran/WG2_RL2/TSGR2_110-e/Docs/R2-2000809.zip" TargetMode="External"/><Relationship Id="rId700" Type="http://schemas.openxmlformats.org/officeDocument/2006/relationships/hyperlink" Target="http://www.3gpp.org/ftp/tsg_ran/WG2_RL2/TSGR2_110-e/Docs/R2-2004842.zip" TargetMode="External"/><Relationship Id="rId1123" Type="http://schemas.openxmlformats.org/officeDocument/2006/relationships/hyperlink" Target="http://www.3gpp.org/ftp/tsg_ran/WG2_RL2/TSGR2_110-e/Docs/R2-2004925.zip" TargetMode="External"/><Relationship Id="rId1330" Type="http://schemas.openxmlformats.org/officeDocument/2006/relationships/hyperlink" Target="http://www.3gpp.org/ftp/tsg_ran/WG2_RL2/TSGR2_110-e/Docs/R2-2005517.zip" TargetMode="External"/><Relationship Id="rId1428" Type="http://schemas.openxmlformats.org/officeDocument/2006/relationships/hyperlink" Target="http://www.3gpp.org/ftp/tsg_ran/WG2_RL2/TSGR2_110-e/Docs/R2-2004336.zip" TargetMode="External"/><Relationship Id="rId1635" Type="http://schemas.openxmlformats.org/officeDocument/2006/relationships/hyperlink" Target="http://www.3gpp.org/ftp/tsg_ran/WG2_RL2/TSGR2_110-e/Docs/R2-2006182.zip" TargetMode="External"/><Relationship Id="rId1982" Type="http://schemas.openxmlformats.org/officeDocument/2006/relationships/hyperlink" Target="http://www.3gpp.org/ftp/tsg_ran/WG2_RL2/TSGR2_110-e/Docs/R2-2005682.zip" TargetMode="External"/><Relationship Id="rId3088" Type="http://schemas.openxmlformats.org/officeDocument/2006/relationships/hyperlink" Target="http://www.3gpp.org/ftp/tsg_ran/WG2_RL2/TSGR2_110-e/Docs/R2-2006043.zip" TargetMode="External"/><Relationship Id="rId4041" Type="http://schemas.openxmlformats.org/officeDocument/2006/relationships/hyperlink" Target="http://www.3gpp.org/ftp/tsg_ran/WG2_RL2/TSGR2_110-e/Docs/R2-2005635.zip" TargetMode="External"/><Relationship Id="rId4486" Type="http://schemas.openxmlformats.org/officeDocument/2006/relationships/hyperlink" Target="http://www.3gpp.org/ftp/tsg_ran/WG2_RL2/TSGR2_110-e/Docs/R2-2006170.zip" TargetMode="External"/><Relationship Id="rId1842" Type="http://schemas.openxmlformats.org/officeDocument/2006/relationships/hyperlink" Target="http://www.3gpp.org/ftp/tsg_ran/WG2_RL2/TSGR2_110-e/Docs/R2-2004377.zip" TargetMode="External"/><Relationship Id="rId3295" Type="http://schemas.openxmlformats.org/officeDocument/2006/relationships/hyperlink" Target="http://www.3gpp.org/ftp/tsg_ran/WG2_RL2/TSGR2_110-e/Docs/R2-2005936.zip" TargetMode="External"/><Relationship Id="rId4139" Type="http://schemas.openxmlformats.org/officeDocument/2006/relationships/hyperlink" Target="http://www.3gpp.org/ftp/tsg_ran/WG2_RL2/TSGR2_110-e/Docs/R2-2005630.zip" TargetMode="External"/><Relationship Id="rId4346" Type="http://schemas.openxmlformats.org/officeDocument/2006/relationships/hyperlink" Target="http://www.3gpp.org/ftp/tsg_ran/WG2_RL2/TSGR2_110-e/Docs/R2-2005481.zip" TargetMode="External"/><Relationship Id="rId4553" Type="http://schemas.openxmlformats.org/officeDocument/2006/relationships/hyperlink" Target="http://www.3gpp.org/ftp/tsg_ran/WG2_RL2/TSGR2_110-e/Docs/R2-2006177.zip" TargetMode="External"/><Relationship Id="rId1702" Type="http://schemas.openxmlformats.org/officeDocument/2006/relationships/hyperlink" Target="http://www.3gpp.org/ftp/tsg_ran/WG2_RL2/TSGR2_110-e/Docs/R2-2004588.zip" TargetMode="External"/><Relationship Id="rId3155" Type="http://schemas.openxmlformats.org/officeDocument/2006/relationships/hyperlink" Target="http://www.3gpp.org/ftp/tsg_ran/WG2_RL2/TSGR2_110-e/Docs/R2-2005281.zip" TargetMode="External"/><Relationship Id="rId3362" Type="http://schemas.openxmlformats.org/officeDocument/2006/relationships/hyperlink" Target="http://www.3gpp.org/ftp/tsg_ran/WG2_RL2/TSGR2_110-e/Docs/R2-2005761.zip" TargetMode="External"/><Relationship Id="rId4206" Type="http://schemas.openxmlformats.org/officeDocument/2006/relationships/hyperlink" Target="http://www.3gpp.org/ftp/tsg_ran/WG2_RL2/TSGR2_110-e/Docs/R2-2005404.zip" TargetMode="External"/><Relationship Id="rId4413" Type="http://schemas.openxmlformats.org/officeDocument/2006/relationships/hyperlink" Target="http://www.3gpp.org/ftp/tsg_ran/WG2_RL2/TSGR2_110-e/Docs/R2-2005941.zip" TargetMode="External"/><Relationship Id="rId4620" Type="http://schemas.openxmlformats.org/officeDocument/2006/relationships/hyperlink" Target="http://www.3gpp.org/ftp/tsg_ran/WG2_RL2/TSGR2_110-e/Docs/R2-2005853.zip" TargetMode="External"/><Relationship Id="rId283" Type="http://schemas.openxmlformats.org/officeDocument/2006/relationships/hyperlink" Target="http://www.3gpp.org/ftp/tsg_ran/WG2_RL2/TSGR2_110-e/Docs/R2-2005018.zip" TargetMode="External"/><Relationship Id="rId490" Type="http://schemas.openxmlformats.org/officeDocument/2006/relationships/hyperlink" Target="http://www.3gpp.org/ftp/tsg_ran/WG2_RL2/TSGR2_110-e/Docs/R2-2004773.zip" TargetMode="External"/><Relationship Id="rId2171" Type="http://schemas.openxmlformats.org/officeDocument/2006/relationships/hyperlink" Target="http://www.3gpp.org/ftp/tsg_ran/WG2_RL2/TSGR2_110-e/Docs/R2-2004385.zip" TargetMode="External"/><Relationship Id="rId3015" Type="http://schemas.openxmlformats.org/officeDocument/2006/relationships/hyperlink" Target="http://www.3gpp.org/ftp/tsg_ran/WG2_RL2/TSGR2_110-e/Docs/R2-2004794.zip" TargetMode="External"/><Relationship Id="rId3222" Type="http://schemas.openxmlformats.org/officeDocument/2006/relationships/hyperlink" Target="http://www.3gpp.org/ftp/tsg_ran/WG2_RL2/TSGR2_110-e/Docs/R2-2006166.zip" TargetMode="External"/><Relationship Id="rId3667" Type="http://schemas.openxmlformats.org/officeDocument/2006/relationships/hyperlink" Target="http://www.3gpp.org/ftp/tsg_ran/WG2_RL2/TSGR2_110-e/Docs/R2-2004734.zip" TargetMode="External"/><Relationship Id="rId3874" Type="http://schemas.openxmlformats.org/officeDocument/2006/relationships/hyperlink" Target="http://www.3gpp.org/ftp/tsg_ran/WG2_RL2/TSGR2_110-e/Docs/R2-2006236.zip" TargetMode="External"/><Relationship Id="rId143" Type="http://schemas.openxmlformats.org/officeDocument/2006/relationships/hyperlink" Target="http://www.3gpp.org/ftp/tsg_ran/WG2_RL2/TSGR2_110-e/Docs/R2-2003222.zip" TargetMode="External"/><Relationship Id="rId350" Type="http://schemas.openxmlformats.org/officeDocument/2006/relationships/hyperlink" Target="http://www.3gpp.org/ftp/tsg_ran/WG2_RL2/TSGR2_110-e/Docs/R2-2005357.zip" TargetMode="External"/><Relationship Id="rId588" Type="http://schemas.openxmlformats.org/officeDocument/2006/relationships/hyperlink" Target="http://www.3gpp.org/ftp/tsg_ran/WG2_RL2/TSGR2_110-e/Docs/R2-2006067.zip" TargetMode="External"/><Relationship Id="rId795" Type="http://schemas.openxmlformats.org/officeDocument/2006/relationships/hyperlink" Target="http://www.3gpp.org/ftp/tsg_ran/WG2_RL2/TSGR2_110-e/Docs/R2-2004441.zip" TargetMode="External"/><Relationship Id="rId2031" Type="http://schemas.openxmlformats.org/officeDocument/2006/relationships/hyperlink" Target="http://www.3gpp.org/ftp/tsg_ran/WG2_RL2/TSGR2_110-e/Docs/R2-2005529.zip" TargetMode="External"/><Relationship Id="rId2269" Type="http://schemas.openxmlformats.org/officeDocument/2006/relationships/hyperlink" Target="http://www.3gpp.org/ftp/tsg_ran/WG2_RL2/TSGR2_110-e/Docs/R2-2004758.zip" TargetMode="External"/><Relationship Id="rId2476" Type="http://schemas.openxmlformats.org/officeDocument/2006/relationships/hyperlink" Target="http://www.3gpp.org/ftp/tsg_ran/WG2_RL2/TSGR2_110-e/Docs/R2-2006000.zip" TargetMode="External"/><Relationship Id="rId2683" Type="http://schemas.openxmlformats.org/officeDocument/2006/relationships/hyperlink" Target="http://www.3gpp.org/ftp/tsg_ran/WG2_RL2/TSGR2_110-e/Docs/R2-2006291.zip" TargetMode="External"/><Relationship Id="rId2890" Type="http://schemas.openxmlformats.org/officeDocument/2006/relationships/hyperlink" Target="http://www.3gpp.org/ftp/tsg_ran/WG2_RL2/TSGR2_110-e/Docs/R2-2004985.zip" TargetMode="External"/><Relationship Id="rId3527" Type="http://schemas.openxmlformats.org/officeDocument/2006/relationships/hyperlink" Target="http://www.3gpp.org/ftp/tsg_ran/WG2_RL2/TSGR2_110-e/Docs/R2-2004351.zip" TargetMode="External"/><Relationship Id="rId3734" Type="http://schemas.openxmlformats.org/officeDocument/2006/relationships/hyperlink" Target="http://www.3gpp.org/ftp/tsg_ran/WG2_RL2/TSGR2_110-e/Docs/R2-2005759.zip" TargetMode="External"/><Relationship Id="rId3941" Type="http://schemas.openxmlformats.org/officeDocument/2006/relationships/hyperlink" Target="http://www.3gpp.org/ftp/tsg_ran/WG2_RL2/TSGR2_110-e/Docs/R2-2006389.zip" TargetMode="External"/><Relationship Id="rId9" Type="http://schemas.openxmlformats.org/officeDocument/2006/relationships/footer" Target="footer1.xml"/><Relationship Id="rId210" Type="http://schemas.openxmlformats.org/officeDocument/2006/relationships/hyperlink" Target="http://www.3gpp.org/ftp/tsg_ran/WG2_RL2/TSGR2_110-e/Docs/R2-2003150.zip" TargetMode="External"/><Relationship Id="rId448" Type="http://schemas.openxmlformats.org/officeDocument/2006/relationships/hyperlink" Target="http://www.3gpp.org/ftp/tsg_ran/WG2_RL2/TSGR2_110-e/Docs/R2-2004270.zip" TargetMode="External"/><Relationship Id="rId655" Type="http://schemas.openxmlformats.org/officeDocument/2006/relationships/hyperlink" Target="http://www.3gpp.org/ftp/tsg_ran/WG2_RL2/TSGR2_110-e/Docs/R2-2004451.zip" TargetMode="External"/><Relationship Id="rId862" Type="http://schemas.openxmlformats.org/officeDocument/2006/relationships/hyperlink" Target="http://www.3gpp.org/ftp/tsg_ran/WG2_RL2/TSGR2_110-e/Docs/R2-2005622.zip" TargetMode="External"/><Relationship Id="rId1078" Type="http://schemas.openxmlformats.org/officeDocument/2006/relationships/hyperlink" Target="http://www.3gpp.org/ftp/tsg_ran/WG2_RL2/TSGR2_110-e/Docs/R2-2006301.zip" TargetMode="External"/><Relationship Id="rId1285" Type="http://schemas.openxmlformats.org/officeDocument/2006/relationships/hyperlink" Target="http://www.3gpp.org/ftp/tsg_ran/WG2_RL2/TSGR2_110-e/Docs/R2-2004684.zip" TargetMode="External"/><Relationship Id="rId1492" Type="http://schemas.openxmlformats.org/officeDocument/2006/relationships/hyperlink" Target="http://www.3gpp.org/ftp/tsg_ran/WG2_RL2/TSGR2_110-e/Docs/R2-2005461.zip" TargetMode="External"/><Relationship Id="rId2129" Type="http://schemas.openxmlformats.org/officeDocument/2006/relationships/hyperlink" Target="http://www.3gpp.org/ftp/tsg_ran/WG2_RL2/TSGR2_110-e/Docs/R2-2005171.zip" TargetMode="External"/><Relationship Id="rId2336" Type="http://schemas.openxmlformats.org/officeDocument/2006/relationships/hyperlink" Target="http://www.3gpp.org/ftp/tsg_ran/WG2_RL2/TSGR2_110-e/Docs/R2-2006439.zip" TargetMode="External"/><Relationship Id="rId2543" Type="http://schemas.openxmlformats.org/officeDocument/2006/relationships/hyperlink" Target="http://www.3gpp.org/ftp/tsg_ran/WG2_RL2/TSGR2_110-e/Docs/R2-2005794.zip" TargetMode="External"/><Relationship Id="rId2750" Type="http://schemas.openxmlformats.org/officeDocument/2006/relationships/hyperlink" Target="http://www.3gpp.org/ftp/tsg_ran/WG2_RL2/TSGR2_110-e/Docs/R2-2006190.zip" TargetMode="External"/><Relationship Id="rId2988" Type="http://schemas.openxmlformats.org/officeDocument/2006/relationships/hyperlink" Target="http://www.3gpp.org/ftp/tsg_ran/WG2_RL2/TSGR2_110-e/Docs/R2-2006181.zip" TargetMode="External"/><Relationship Id="rId3801" Type="http://schemas.openxmlformats.org/officeDocument/2006/relationships/hyperlink" Target="http://www.3gpp.org/ftp/tsg_ran/WG2_RL2/TSGR2_110-e/Docs/R2-2005967.zip" TargetMode="External"/><Relationship Id="rId308" Type="http://schemas.openxmlformats.org/officeDocument/2006/relationships/hyperlink" Target="http://www.3gpp.org/ftp/tsg_ran/WG2_RL2/TSGR2_110-e/Docs/R2-2004847.zip" TargetMode="External"/><Relationship Id="rId515" Type="http://schemas.openxmlformats.org/officeDocument/2006/relationships/hyperlink" Target="http://www.3gpp.org/ftp/tsg_ran/WG2_RL2/TSGR2_110-e/Docs/R2-2004903.zip" TargetMode="External"/><Relationship Id="rId722" Type="http://schemas.openxmlformats.org/officeDocument/2006/relationships/hyperlink" Target="http://www.3gpp.org/ftp/tsg_ran/WG2_RL2/TSGR2_110-e/Docs/R2-2005710.zip" TargetMode="External"/><Relationship Id="rId1145" Type="http://schemas.openxmlformats.org/officeDocument/2006/relationships/hyperlink" Target="http://www.3gpp.org/ftp/tsg_ran/WG2_RL2/TSGR2_110-e/Docs/R2-2006097.zip" TargetMode="External"/><Relationship Id="rId1352" Type="http://schemas.openxmlformats.org/officeDocument/2006/relationships/hyperlink" Target="http://www.3gpp.org/ftp/tsg_ran/WG2_RL2/TSGR2_110-e/Docs/R2-2005859.zip" TargetMode="External"/><Relationship Id="rId1797" Type="http://schemas.openxmlformats.org/officeDocument/2006/relationships/hyperlink" Target="http://www.3gpp.org/ftp/tsg_ran/WG2_RL2/TSGR2_110-e/Docs/R2-2006293.zip" TargetMode="External"/><Relationship Id="rId2403" Type="http://schemas.openxmlformats.org/officeDocument/2006/relationships/hyperlink" Target="http://www.3gpp.org/ftp/tsg_ran/WG2_RL2/TSGR2_110-e/Docs/R2-2006372.zip" TargetMode="External"/><Relationship Id="rId2848" Type="http://schemas.openxmlformats.org/officeDocument/2006/relationships/hyperlink" Target="http://www.3gpp.org/ftp/tsg_ran/WG2_RL2/TSGR2_110-e/Docs/R2-2005403.zip" TargetMode="External"/><Relationship Id="rId89" Type="http://schemas.openxmlformats.org/officeDocument/2006/relationships/hyperlink" Target="http://www.3gpp.org/ftp/tsg_ran/WG2_RL2/TSGR2_110-e/Docs/R2-2005202.zip" TargetMode="External"/><Relationship Id="rId1005" Type="http://schemas.openxmlformats.org/officeDocument/2006/relationships/hyperlink" Target="http://www.3gpp.org/ftp/tsg_ran/WG2_RL2/TSGR2_110-e/Docs/R2-2004972.zip" TargetMode="External"/><Relationship Id="rId1212" Type="http://schemas.openxmlformats.org/officeDocument/2006/relationships/hyperlink" Target="http://www.3gpp.org/ftp/tsg_ran/WG2_RL2/TSGR2_110-e/Docs/R2-2004948.zip" TargetMode="External"/><Relationship Id="rId1657" Type="http://schemas.openxmlformats.org/officeDocument/2006/relationships/hyperlink" Target="http://www.3gpp.org/ftp/tsg_ran/WG2_RL2/TSGR2_110-e/Docs/R2-2005539.zip" TargetMode="External"/><Relationship Id="rId1864" Type="http://schemas.openxmlformats.org/officeDocument/2006/relationships/hyperlink" Target="http://www.3gpp.org/ftp/tsg_ran/WG2_RL2/TSGR2_110-e/Docs/R2-2005089.zip" TargetMode="External"/><Relationship Id="rId2610" Type="http://schemas.openxmlformats.org/officeDocument/2006/relationships/hyperlink" Target="http://www.3gpp.org/ftp/tsg_ran/WG2_RL2/TSGR2_110-e/Docs/R2-2004728.zip" TargetMode="External"/><Relationship Id="rId2708" Type="http://schemas.openxmlformats.org/officeDocument/2006/relationships/hyperlink" Target="http://www.3gpp.org/ftp/tsg_ran/WG2_RL2/TSGR2_110-e/Docs/R2-2005446.zip" TargetMode="External"/><Relationship Id="rId2915" Type="http://schemas.openxmlformats.org/officeDocument/2006/relationships/hyperlink" Target="http://www.3gpp.org/ftp/tsg_ran/WG2_RL2/TSGR2_110-e/Docs/R2-2005121.zip" TargetMode="External"/><Relationship Id="rId4063" Type="http://schemas.openxmlformats.org/officeDocument/2006/relationships/hyperlink" Target="http://www.3gpp.org/ftp/tsg_ran/WG2_RL2/TSGR2_110-e/Docs/R2-2005421.zip" TargetMode="External"/><Relationship Id="rId4270" Type="http://schemas.openxmlformats.org/officeDocument/2006/relationships/hyperlink" Target="http://www.3gpp.org/ftp/tsg_ran/WG2_RL2/TSGR2_110-e/Docs/R2-2005723.zip" TargetMode="External"/><Relationship Id="rId4368" Type="http://schemas.openxmlformats.org/officeDocument/2006/relationships/hyperlink" Target="http://www.3gpp.org/ftp/tsg_ran/WG2_RL2/TSGR2_110-e/Docs/R2-2004661.zip" TargetMode="External"/><Relationship Id="rId4575" Type="http://schemas.openxmlformats.org/officeDocument/2006/relationships/hyperlink" Target="http://www.3gpp.org/ftp/tsg_ran/WG2_RL2/TSGR2_110-e/Docs/R2-2005812.zip" TargetMode="External"/><Relationship Id="rId1517" Type="http://schemas.openxmlformats.org/officeDocument/2006/relationships/hyperlink" Target="http://www.3gpp.org/ftp/tsg_ran/WG2_RL2/TSGR2_110-e/Docs/R2-2005960.zip" TargetMode="External"/><Relationship Id="rId1724" Type="http://schemas.openxmlformats.org/officeDocument/2006/relationships/hyperlink" Target="http://www.3gpp.org/ftp/tsg_ran/WG2_RL2/TSGR2_110-e/Docs/R2-2004737.zip" TargetMode="External"/><Relationship Id="rId3177" Type="http://schemas.openxmlformats.org/officeDocument/2006/relationships/hyperlink" Target="http://www.3gpp.org/ftp/tsg_ran/WG2_RL2/TSGR2_110-e/Docs/R2-2004323.zip" TargetMode="External"/><Relationship Id="rId4130" Type="http://schemas.openxmlformats.org/officeDocument/2006/relationships/hyperlink" Target="http://www.3gpp.org/ftp/tsg_ran/WG2_RL2/TSGR2_110-e/Docs/R2-2004994.zip" TargetMode="External"/><Relationship Id="rId4228" Type="http://schemas.openxmlformats.org/officeDocument/2006/relationships/hyperlink" Target="http://www.3gpp.org/ftp/tsg_ran/WG2_RL2/TSGR2_110-e/Docs/R2-2004601.zip" TargetMode="External"/><Relationship Id="rId16" Type="http://schemas.openxmlformats.org/officeDocument/2006/relationships/hyperlink" Target="http://www.3gpp.org/ftp/tsg_ran/WG2_RL2/TSGR2_110-e/Docs/R2-2005987.zip" TargetMode="External"/><Relationship Id="rId1931" Type="http://schemas.openxmlformats.org/officeDocument/2006/relationships/hyperlink" Target="http://www.3gpp.org/ftp/tsg_ran/WG2_RL2/TSGR2_110-e/Docs/R2-2004730.zip" TargetMode="External"/><Relationship Id="rId3037" Type="http://schemas.openxmlformats.org/officeDocument/2006/relationships/hyperlink" Target="http://www.3gpp.org/ftp/tsg_ran/WG2_RL2/TSGR2_110-e/Docs/R2-2006332.zip" TargetMode="External"/><Relationship Id="rId3384" Type="http://schemas.openxmlformats.org/officeDocument/2006/relationships/hyperlink" Target="http://www.3gpp.org/ftp/tsg_ran/WG2_RL2/TSGR2_110-e/Docs/R2-2005057.zip" TargetMode="External"/><Relationship Id="rId3591" Type="http://schemas.openxmlformats.org/officeDocument/2006/relationships/hyperlink" Target="http://www.3gpp.org/ftp/tsg_ran/WG2_RL2/TSGR2_110-e/Docs/R2-2006103.zip" TargetMode="External"/><Relationship Id="rId3689" Type="http://schemas.openxmlformats.org/officeDocument/2006/relationships/hyperlink" Target="http://www.3gpp.org/ftp/tsg_ran/WG2_RL2/TSGR2_110-e/Docs/R2-2005066.zip" TargetMode="External"/><Relationship Id="rId3896" Type="http://schemas.openxmlformats.org/officeDocument/2006/relationships/hyperlink" Target="http://www.3gpp.org/ftp/tsg_ran/WG2_RL2/TSGR2_110-e/Docs/R2-2006281.zip" TargetMode="External"/><Relationship Id="rId4435" Type="http://schemas.openxmlformats.org/officeDocument/2006/relationships/hyperlink" Target="http://www.3gpp.org/ftp/tsg_ran/WG2_RL2/TSGR2_110-e/Docs/R2-2005829.zip" TargetMode="External"/><Relationship Id="rId4642" Type="http://schemas.openxmlformats.org/officeDocument/2006/relationships/hyperlink" Target="http://www.3gpp.org/ftp/tsg_ran/WG2_RL2/TSGR2_110-e/Docs/R2-2005971.zip" TargetMode="External"/><Relationship Id="rId2193" Type="http://schemas.openxmlformats.org/officeDocument/2006/relationships/hyperlink" Target="http://www.3gpp.org/ftp/tsg_ran/WG2_RL2/TSGR2_110-e/Docs/R2-2006318.zip" TargetMode="External"/><Relationship Id="rId2498" Type="http://schemas.openxmlformats.org/officeDocument/2006/relationships/hyperlink" Target="http://www.3gpp.org/ftp/tsg_ran/WG2_RL2/TSGR2_110-e/Docs/R2-2005841.zip" TargetMode="External"/><Relationship Id="rId3244" Type="http://schemas.openxmlformats.org/officeDocument/2006/relationships/hyperlink" Target="http://www.3gpp.org/ftp/tsg_ran/WG2_RL2/TSGR2_110-e/Docs/R2-2005829.zip" TargetMode="External"/><Relationship Id="rId3451" Type="http://schemas.openxmlformats.org/officeDocument/2006/relationships/hyperlink" Target="http://www.3gpp.org/ftp/tsg_ran/WG2_RL2/TSGR2_110-e/Docs/R2-2005789.zip" TargetMode="External"/><Relationship Id="rId3549" Type="http://schemas.openxmlformats.org/officeDocument/2006/relationships/hyperlink" Target="http://www.3gpp.org/ftp/tsg_ran/WG2_RL2/TSGR2_110-e/Docs/R2-2004373.zip" TargetMode="External"/><Relationship Id="rId4502" Type="http://schemas.openxmlformats.org/officeDocument/2006/relationships/hyperlink" Target="http://www.3gpp.org/ftp/tsg_ran/WG2_RL2/TSGR2_110-e/Docs/R2-2005133.zip" TargetMode="External"/><Relationship Id="rId165" Type="http://schemas.openxmlformats.org/officeDocument/2006/relationships/hyperlink" Target="http://www.3gpp.org/ftp/tsg_ran/WG2_RL2/TSGR2_110-e/Docs/R2-2005837.zip" TargetMode="External"/><Relationship Id="rId372" Type="http://schemas.openxmlformats.org/officeDocument/2006/relationships/hyperlink" Target="http://www.3gpp.org/ftp/tsg_ran/WG2_RL2/TSGR2_110-e/Docs/R2-2005891.zip" TargetMode="External"/><Relationship Id="rId677" Type="http://schemas.openxmlformats.org/officeDocument/2006/relationships/hyperlink" Target="http://www.3gpp.org/ftp/tsg_ran/WG2_RL2/TSGR2_110-e/Docs/R2-2005195.zip" TargetMode="External"/><Relationship Id="rId2053" Type="http://schemas.openxmlformats.org/officeDocument/2006/relationships/hyperlink" Target="http://www.3gpp.org/ftp/tsg_ran/WG2_RL2/TSGR2_110-e/Docs/R2-2005349.zip" TargetMode="External"/><Relationship Id="rId2260" Type="http://schemas.openxmlformats.org/officeDocument/2006/relationships/hyperlink" Target="http://www.3gpp.org/ftp/tsg_ran/WG2_RL2/TSGR2_110-e/Docs/R2-2006417.zip" TargetMode="External"/><Relationship Id="rId2358" Type="http://schemas.openxmlformats.org/officeDocument/2006/relationships/hyperlink" Target="http://www.3gpp.org/ftp/tsg_ran/WG2_RL2/TSGR2_110-e/Docs/R2-2005377.zip" TargetMode="External"/><Relationship Id="rId3104" Type="http://schemas.openxmlformats.org/officeDocument/2006/relationships/hyperlink" Target="http://www.3gpp.org/ftp/tsg_ran/WG2_RL2/TSGR2_110-e/Docs/R2-2006053.zip" TargetMode="External"/><Relationship Id="rId3311" Type="http://schemas.openxmlformats.org/officeDocument/2006/relationships/hyperlink" Target="http://www.3gpp.org/ftp/tsg_ran/WG2_RL2/TSGR2_110-e/Docs/R2-2005035.zip" TargetMode="External"/><Relationship Id="rId3756" Type="http://schemas.openxmlformats.org/officeDocument/2006/relationships/hyperlink" Target="http://www.3gpp.org/ftp/tsg_ran/WG2_RL2/TSGR2_110-e/Docs/R2-2005818.zip" TargetMode="External"/><Relationship Id="rId3963" Type="http://schemas.openxmlformats.org/officeDocument/2006/relationships/hyperlink" Target="http://www.3gpp.org/ftp/tsg_ran/WG2_RL2/TSGR2_110-e/Docs/R2-2006420.zip" TargetMode="External"/><Relationship Id="rId232" Type="http://schemas.openxmlformats.org/officeDocument/2006/relationships/hyperlink" Target="http://www.3gpp.org/ftp/tsg_ran/WG2_RL2/TSGR2_110-e/Docs/R2-2005744.zip" TargetMode="External"/><Relationship Id="rId884" Type="http://schemas.openxmlformats.org/officeDocument/2006/relationships/hyperlink" Target="http://www.3gpp.org/ftp/tsg_ran/WG2_RL2/TSGR2_110-e/Docs/R2-2006314.zip" TargetMode="External"/><Relationship Id="rId2120" Type="http://schemas.openxmlformats.org/officeDocument/2006/relationships/hyperlink" Target="http://www.3gpp.org/ftp/tsg_ran/WG2_RL2/TSGR2_110-e/Docs/R2-2006349.zip" TargetMode="External"/><Relationship Id="rId2565" Type="http://schemas.openxmlformats.org/officeDocument/2006/relationships/hyperlink" Target="http://www.3gpp.org/ftp/tsg_ran/WG2_RL2/TSGR2_110-e/Docs/R2-2005593.zip" TargetMode="External"/><Relationship Id="rId2772" Type="http://schemas.openxmlformats.org/officeDocument/2006/relationships/hyperlink" Target="http://www.3gpp.org/ftp/tsg_ran/WG2_RL2/TSGR2_110-e/Docs/R2-2004778.zip" TargetMode="External"/><Relationship Id="rId3409" Type="http://schemas.openxmlformats.org/officeDocument/2006/relationships/hyperlink" Target="http://www.3gpp.org/ftp/tsg_ran/WG2_RL2/TSGR2_110-e/Docs/R2-2004381.zip" TargetMode="External"/><Relationship Id="rId3616" Type="http://schemas.openxmlformats.org/officeDocument/2006/relationships/hyperlink" Target="http://www.3gpp.org/ftp/tsg_ran/WG2_RL2/TSGR2_110-e/Docs/R2-2006166.zip" TargetMode="External"/><Relationship Id="rId3823" Type="http://schemas.openxmlformats.org/officeDocument/2006/relationships/hyperlink" Target="http://www.3gpp.org/ftp/tsg_ran/WG2_RL2/TSGR2_110-e/Docs/R2-2006070.zip" TargetMode="External"/><Relationship Id="rId537" Type="http://schemas.openxmlformats.org/officeDocument/2006/relationships/hyperlink" Target="http://www.3gpp.org/ftp/tsg_ran/WG2_RL2/TSGR2_110-e/Docs/R2-2005634.zip" TargetMode="External"/><Relationship Id="rId744" Type="http://schemas.openxmlformats.org/officeDocument/2006/relationships/hyperlink" Target="http://www.3gpp.org/ftp/tsg_ran/WG2_RL2/TSGR2_110-e/Docs/R2-2004439.zip" TargetMode="External"/><Relationship Id="rId951" Type="http://schemas.openxmlformats.org/officeDocument/2006/relationships/hyperlink" Target="http://www.3gpp.org/ftp/tsg_ran/WG2_RL2/TSGR2_110-e/Docs/R2-2005577.zip" TargetMode="External"/><Relationship Id="rId1167" Type="http://schemas.openxmlformats.org/officeDocument/2006/relationships/hyperlink" Target="http://www.3gpp.org/ftp/tsg_ran/WG2_RL2/TSGR2_110-e/Docs/R2-2005328.zip" TargetMode="External"/><Relationship Id="rId1374" Type="http://schemas.openxmlformats.org/officeDocument/2006/relationships/hyperlink" Target="http://www.3gpp.org/ftp/tsg_ran/WG2_RL2/TSGR2_110-e/Docs/R2-2004598.zip" TargetMode="External"/><Relationship Id="rId1581" Type="http://schemas.openxmlformats.org/officeDocument/2006/relationships/hyperlink" Target="http://www.3gpp.org/ftp/tsg_ran/WG2_RL2/TSGR2_110-e/Docs/R2-2005971.zip" TargetMode="External"/><Relationship Id="rId1679" Type="http://schemas.openxmlformats.org/officeDocument/2006/relationships/hyperlink" Target="http://www.3gpp.org/ftp/tsg_ran/WG2_RL2/TSGR2_110-e/Docs/R2-2004958.zip" TargetMode="External"/><Relationship Id="rId2218" Type="http://schemas.openxmlformats.org/officeDocument/2006/relationships/hyperlink" Target="http://www.3gpp.org/ftp/tsg_ran/WG2_RL2/TSGR2_110-e/Docs/R2-2004346.zip" TargetMode="External"/><Relationship Id="rId2425" Type="http://schemas.openxmlformats.org/officeDocument/2006/relationships/hyperlink" Target="http://www.3gpp.org/ftp/tsg_ran/WG2_RL2/TSGR2_110-e/Docs/R2-2006027.zip" TargetMode="External"/><Relationship Id="rId2632" Type="http://schemas.openxmlformats.org/officeDocument/2006/relationships/hyperlink" Target="http://www.3gpp.org/ftp/tsg_ran/WG2_RL2/TSGR2_110-e/Docs/R2-2006124.zip" TargetMode="External"/><Relationship Id="rId4085" Type="http://schemas.openxmlformats.org/officeDocument/2006/relationships/hyperlink" Target="http://www.3gpp.org/ftp/tsg_ran/WG2_RL2/TSGR2_110-e/Docs/R2-2005560.zip" TargetMode="External"/><Relationship Id="rId4292" Type="http://schemas.openxmlformats.org/officeDocument/2006/relationships/hyperlink" Target="http://www.3gpp.org/ftp/tsg_ran/WG2_RL2/TSGR2_110-e/Docs/R2-2005239.zip" TargetMode="External"/><Relationship Id="rId80" Type="http://schemas.openxmlformats.org/officeDocument/2006/relationships/hyperlink" Target="http://www.3gpp.org/ftp/tsg_ran/WG2_RL2/TSGR2_110-e/Docs/R2-2005935.zip" TargetMode="External"/><Relationship Id="rId604" Type="http://schemas.openxmlformats.org/officeDocument/2006/relationships/hyperlink" Target="http://www.3gpp.org/ftp/tsg_ran/WG2_RL2/TSGR2_110-e/Docs/R2-2003337.zip" TargetMode="External"/><Relationship Id="rId811" Type="http://schemas.openxmlformats.org/officeDocument/2006/relationships/hyperlink" Target="http://www.3gpp.org/ftp/tsg_ran/WG2_RL2/TSGR2_110-e/Docs/R2-2005005.zip" TargetMode="External"/><Relationship Id="rId1027" Type="http://schemas.openxmlformats.org/officeDocument/2006/relationships/hyperlink" Target="http://www.3gpp.org/ftp/tsg_ran/WG2_RL2/TSGR2_110-e/Docs/R2-2004491.zip" TargetMode="External"/><Relationship Id="rId1234" Type="http://schemas.openxmlformats.org/officeDocument/2006/relationships/hyperlink" Target="http://www.3gpp.org/ftp/tsg_ran/WG2_RL2/TSGR2_110-e/Docs/R2-2006429.zip" TargetMode="External"/><Relationship Id="rId1441" Type="http://schemas.openxmlformats.org/officeDocument/2006/relationships/hyperlink" Target="http://www.3gpp.org/ftp/tsg_ran/WG2_RL2/TSGR2_110-e/Docs/R2-2004982.zip" TargetMode="External"/><Relationship Id="rId1886" Type="http://schemas.openxmlformats.org/officeDocument/2006/relationships/hyperlink" Target="http://www.3gpp.org/ftp/tsg_ran/WG2_RL2/TSGR2_110-e/Docs/R2-2004708.zip" TargetMode="External"/><Relationship Id="rId2937" Type="http://schemas.openxmlformats.org/officeDocument/2006/relationships/hyperlink" Target="http://www.3gpp.org/ftp/tsg_ran/WG2_RL2/TSGR2_110-e/Docs/R2-2006212.zip" TargetMode="External"/><Relationship Id="rId4152" Type="http://schemas.openxmlformats.org/officeDocument/2006/relationships/hyperlink" Target="http://www.3gpp.org/ftp/tsg_ran/WG2_RL2/TSGR2_110-e/Docs/R2-2005398.zip" TargetMode="External"/><Relationship Id="rId4597" Type="http://schemas.openxmlformats.org/officeDocument/2006/relationships/hyperlink" Target="http://www.3gpp.org/ftp/tsg_ran/WG2_RL2/TSGR2_110-e/Docs/R2-2005950.zip" TargetMode="External"/><Relationship Id="rId909" Type="http://schemas.openxmlformats.org/officeDocument/2006/relationships/hyperlink" Target="http://www.3gpp.org/ftp/tsg_ran/WG2_RL2/TSGR2_110-e/Docs/R2-2006358.zip" TargetMode="External"/><Relationship Id="rId1301" Type="http://schemas.openxmlformats.org/officeDocument/2006/relationships/hyperlink" Target="http://www.3gpp.org/ftp/tsg_ran/WG2_RL2/TSGR2_110-e/Docs/R2-2004498.zip" TargetMode="External"/><Relationship Id="rId1539" Type="http://schemas.openxmlformats.org/officeDocument/2006/relationships/hyperlink" Target="http://www.3gpp.org/ftp/tsg_ran/WG2_RL2/TSGR2_110-e/Docs/R2-2005979.zip" TargetMode="External"/><Relationship Id="rId1746" Type="http://schemas.openxmlformats.org/officeDocument/2006/relationships/hyperlink" Target="http://www.3gpp.org/ftp/tsg_ran/WG2_RL2/TSGR2_110-e/Docs/R2-2004887.zip" TargetMode="External"/><Relationship Id="rId1953" Type="http://schemas.openxmlformats.org/officeDocument/2006/relationships/hyperlink" Target="http://www.3gpp.org/ftp/tsg_ran/WG2_RL2/TSGR2_110-e/Docs/R2-2006434.zip" TargetMode="External"/><Relationship Id="rId3199" Type="http://schemas.openxmlformats.org/officeDocument/2006/relationships/hyperlink" Target="http://www.3gpp.org/ftp/tsg_ran/WG2_RL2/TSGR2_110-e/Docs/R2-2005826.zip" TargetMode="External"/><Relationship Id="rId4457" Type="http://schemas.openxmlformats.org/officeDocument/2006/relationships/hyperlink" Target="http://www.3gpp.org/ftp/tsg_ran/WG2_RL2/TSGR2_110-e/Docs/R2-2005909.zip" TargetMode="External"/><Relationship Id="rId38" Type="http://schemas.openxmlformats.org/officeDocument/2006/relationships/hyperlink" Target="http://www.3gpp.org/ftp/tsg_ran/WG2_RL2/TSGR2_110-e/Docs/R2-2006400.zip" TargetMode="External"/><Relationship Id="rId1606" Type="http://schemas.openxmlformats.org/officeDocument/2006/relationships/hyperlink" Target="http://www.3gpp.org/ftp/tsg_ran/WG2_RL2/TSGR2_110-e/Docs/R2-2005074.zip" TargetMode="External"/><Relationship Id="rId1813" Type="http://schemas.openxmlformats.org/officeDocument/2006/relationships/hyperlink" Target="http://www.3gpp.org/ftp/tsg_ran/WG2_RL2/TSGR2_110-e/Docs/R2-2004333.zip" TargetMode="External"/><Relationship Id="rId3059" Type="http://schemas.openxmlformats.org/officeDocument/2006/relationships/hyperlink" Target="http://www.3gpp.org/ftp/tsg_ran/WG2_RL2/TSGR2_110-e/Docs/R2-2003825.zip" TargetMode="External"/><Relationship Id="rId3266" Type="http://schemas.openxmlformats.org/officeDocument/2006/relationships/hyperlink" Target="http://www.3gpp.org/ftp/tsg_ran/WG2_RL2/TSGR2_110-e/Docs/R2-2005923.zip" TargetMode="External"/><Relationship Id="rId3473" Type="http://schemas.openxmlformats.org/officeDocument/2006/relationships/hyperlink" Target="http://www.3gpp.org/ftp/tsg_ran/WG2_RL2/TSGR2_110-e/Docs/R2-2005734.zip" TargetMode="External"/><Relationship Id="rId4012" Type="http://schemas.openxmlformats.org/officeDocument/2006/relationships/hyperlink" Target="http://www.3gpp.org/ftp/tsg_ran/WG2_RL2/TSGR2_110-e/Docs/R2-2004913.zip" TargetMode="External"/><Relationship Id="rId4317" Type="http://schemas.openxmlformats.org/officeDocument/2006/relationships/hyperlink" Target="http://www.3gpp.org/ftp/tsg_ran/WG2_RL2/TSGR2_110-e/Docs/R2-2005797.zip" TargetMode="External"/><Relationship Id="rId4524" Type="http://schemas.openxmlformats.org/officeDocument/2006/relationships/hyperlink" Target="http://www.3gpp.org/ftp/tsg_ran/WG2_RL2/TSGR2_110-e/Docs/R2-2005915.zip" TargetMode="External"/><Relationship Id="rId187" Type="http://schemas.openxmlformats.org/officeDocument/2006/relationships/hyperlink" Target="http://www.3gpp.org/ftp/tsg_ran/WG2_RL2/TSGR2_110-e/Docs/R2-2005787.zip" TargetMode="External"/><Relationship Id="rId394" Type="http://schemas.openxmlformats.org/officeDocument/2006/relationships/hyperlink" Target="http://www.3gpp.org/ftp/tsg_ran/WG2_RL2/TSGR2_110-e/Docs/R2-2004424.zip" TargetMode="External"/><Relationship Id="rId2075" Type="http://schemas.openxmlformats.org/officeDocument/2006/relationships/hyperlink" Target="http://www.3gpp.org/ftp/tsg_ran/WG2_RL2/TSGR2_110-e/Docs/R2-2005267.zip" TargetMode="External"/><Relationship Id="rId2282" Type="http://schemas.openxmlformats.org/officeDocument/2006/relationships/hyperlink" Target="http://www.3gpp.org/ftp/tsg_ran/WG2_RL2/TSGR2_110-e/Docs/R2-2005949.zip" TargetMode="External"/><Relationship Id="rId3126" Type="http://schemas.openxmlformats.org/officeDocument/2006/relationships/hyperlink" Target="http://www.3gpp.org/ftp/tsg_ran/WG2_RL2/TSGR2_110-e/Docs/R2-2005996.zip" TargetMode="External"/><Relationship Id="rId3680" Type="http://schemas.openxmlformats.org/officeDocument/2006/relationships/hyperlink" Target="http://www.3gpp.org/ftp/tsg_ran/WG2_RL2/TSGR2_110-e/Docs/R2-2004854.zip" TargetMode="External"/><Relationship Id="rId3778" Type="http://schemas.openxmlformats.org/officeDocument/2006/relationships/hyperlink" Target="http://www.3gpp.org/ftp/tsg_ran/WG2_RL2/TSGR2_110-e/Docs/R2-2005891.zip" TargetMode="External"/><Relationship Id="rId3985" Type="http://schemas.openxmlformats.org/officeDocument/2006/relationships/hyperlink" Target="http://www.3gpp.org/ftp/tsg_ran/WG2_RL2/TSGR2_110-e/Docs/R2-2006442.zip" TargetMode="External"/><Relationship Id="rId254" Type="http://schemas.openxmlformats.org/officeDocument/2006/relationships/hyperlink" Target="http://www.3gpp.org/ftp/tsg_ran/WG2_RL2/TSGR2_110-e/Docs/R2-2005551.zip" TargetMode="External"/><Relationship Id="rId699" Type="http://schemas.openxmlformats.org/officeDocument/2006/relationships/hyperlink" Target="http://www.3gpp.org/ftp/tsg_ran/WG2_RL2/TSGR2_110-e/Docs/R2-2003464.zip" TargetMode="External"/><Relationship Id="rId1091" Type="http://schemas.openxmlformats.org/officeDocument/2006/relationships/hyperlink" Target="http://www.3gpp.org/ftp/tsg_ran/WG2_RL2/TSGR2_110-e/Docs/R2-2006085.zip" TargetMode="External"/><Relationship Id="rId2587" Type="http://schemas.openxmlformats.org/officeDocument/2006/relationships/hyperlink" Target="http://www.3gpp.org/ftp/tsg_ran/WG2_RL2/TSGR2_110-e/Docs/R2-2005799.zip" TargetMode="External"/><Relationship Id="rId2794" Type="http://schemas.openxmlformats.org/officeDocument/2006/relationships/hyperlink" Target="http://www.3gpp.org/ftp/tsg_ran/WG2_RL2/TSGR2_110-e/Docs/R2-2006272.zip" TargetMode="External"/><Relationship Id="rId3333" Type="http://schemas.openxmlformats.org/officeDocument/2006/relationships/hyperlink" Target="http://www.3gpp.org/ftp/tsg_ran/WG2_RL2/TSGR2_110-e/Docs/R2-2005031.zip" TargetMode="External"/><Relationship Id="rId3540" Type="http://schemas.openxmlformats.org/officeDocument/2006/relationships/hyperlink" Target="http://www.3gpp.org/ftp/tsg_ran/WG2_RL2/TSGR2_110-e/Docs/R2-2004364.zip" TargetMode="External"/><Relationship Id="rId3638" Type="http://schemas.openxmlformats.org/officeDocument/2006/relationships/hyperlink" Target="http://www.3gpp.org/ftp/tsg_ran/WG2_RL2/TSGR2_110-e/Docs/R2-2005985.zip" TargetMode="External"/><Relationship Id="rId3845" Type="http://schemas.openxmlformats.org/officeDocument/2006/relationships/hyperlink" Target="http://www.3gpp.org/ftp/tsg_ran/WG2_RL2/TSGR2_110-e/Docs/R2-2006176.zip" TargetMode="External"/><Relationship Id="rId114" Type="http://schemas.openxmlformats.org/officeDocument/2006/relationships/hyperlink" Target="http://www.3gpp.org/ftp/tsg_ran/WG2_RL2/TSGR2_110-e/Docs/R2-2005027.zip" TargetMode="External"/><Relationship Id="rId461" Type="http://schemas.openxmlformats.org/officeDocument/2006/relationships/hyperlink" Target="http://www.3gpp.org/ftp/tsg_ran/WG2_RL2/TSGR2_110-e/Docs/R2-2005166.zip" TargetMode="External"/><Relationship Id="rId559" Type="http://schemas.openxmlformats.org/officeDocument/2006/relationships/hyperlink" Target="http://www.3gpp.org/ftp/tsg_ran/WG2_RL2/TSGR2_110-e/Docs/R2-2005703.zip" TargetMode="External"/><Relationship Id="rId766" Type="http://schemas.openxmlformats.org/officeDocument/2006/relationships/hyperlink" Target="http://www.3gpp.org/ftp/tsg_ran/WG2_RL2/TSGR2_110-e/Docs/R2-2004435.zip" TargetMode="External"/><Relationship Id="rId1189" Type="http://schemas.openxmlformats.org/officeDocument/2006/relationships/hyperlink" Target="http://www.3gpp.org/ftp/tsg_ran/WG2_RL2/TSGR2_110-e/Docs/R2-2004151.zip" TargetMode="External"/><Relationship Id="rId1396" Type="http://schemas.openxmlformats.org/officeDocument/2006/relationships/hyperlink" Target="http://www.3gpp.org/ftp/tsg_ran/WG2_RL2/TSGR2_110-e/Docs/R2-2003878.zip" TargetMode="External"/><Relationship Id="rId2142" Type="http://schemas.openxmlformats.org/officeDocument/2006/relationships/hyperlink" Target="http://www.3gpp.org/ftp/tsg_ran/WG2_RL2/TSGR2_110-e/Docs/R2-2005273.zip" TargetMode="External"/><Relationship Id="rId2447" Type="http://schemas.openxmlformats.org/officeDocument/2006/relationships/hyperlink" Target="http://www.3gpp.org/ftp/tsg_ran/WG2_RL2/TSGR2_110-e/Docs/R2-2005567.zip" TargetMode="External"/><Relationship Id="rId3400" Type="http://schemas.openxmlformats.org/officeDocument/2006/relationships/hyperlink" Target="http://www.3gpp.org/ftp/tsg_ran/WG2_RL2/TSGR2_110-e/Docs/R2-2003852.zip" TargetMode="External"/><Relationship Id="rId321" Type="http://schemas.openxmlformats.org/officeDocument/2006/relationships/hyperlink" Target="http://www.3gpp.org/ftp/tsg_ran/WG2_RL2/TSGR2_110-e/Docs/R2-2004847.zip" TargetMode="External"/><Relationship Id="rId419" Type="http://schemas.openxmlformats.org/officeDocument/2006/relationships/hyperlink" Target="http://www.3gpp.org/ftp/tsg_ran/WG2_RL2/TSGR2_110-e/Docs/R2-2005643.zip" TargetMode="External"/><Relationship Id="rId626" Type="http://schemas.openxmlformats.org/officeDocument/2006/relationships/hyperlink" Target="http://www.3gpp.org/ftp/tsg_ran/WG2_RL2/TSGR2_110-e/Docs/R2-2005393.zip" TargetMode="External"/><Relationship Id="rId973" Type="http://schemas.openxmlformats.org/officeDocument/2006/relationships/hyperlink" Target="http://www.3gpp.org/ftp/tsg_ran/WG2_RL2/TSGR2_110-e/Docs/R2-2004326.zip" TargetMode="External"/><Relationship Id="rId1049" Type="http://schemas.openxmlformats.org/officeDocument/2006/relationships/hyperlink" Target="http://www.3gpp.org/ftp/tsg_ran/WG2_RL2/TSGR2_110-e/Docs/R2-2006250.zip" TargetMode="External"/><Relationship Id="rId1256" Type="http://schemas.openxmlformats.org/officeDocument/2006/relationships/hyperlink" Target="http://www.3gpp.org/ftp/tsg_ran/WG2_RL2/TSGR2_110-e/Docs/R2-2004608.zip" TargetMode="External"/><Relationship Id="rId2002" Type="http://schemas.openxmlformats.org/officeDocument/2006/relationships/hyperlink" Target="http://www.3gpp.org/ftp/tsg_ran/WG2_RL2/TSGR2_110-e/Docs/R2-2006379.zip" TargetMode="External"/><Relationship Id="rId2307" Type="http://schemas.openxmlformats.org/officeDocument/2006/relationships/hyperlink" Target="http://www.3gpp.org/ftp/tsg_ran/WG2_RL2/TSGR2_110-e/Docs/R2-2004340.zip" TargetMode="External"/><Relationship Id="rId2654" Type="http://schemas.openxmlformats.org/officeDocument/2006/relationships/hyperlink" Target="http://www.3gpp.org/ftp/tsg_ran/WG2_RL2/TSGR2_110-e/Docs/R2-2004756.zip" TargetMode="External"/><Relationship Id="rId2861" Type="http://schemas.openxmlformats.org/officeDocument/2006/relationships/hyperlink" Target="http://www.3gpp.org/ftp/tsg_ran/WG2_RL2/TSGR2_110-e/Docs/R2-2005439.zip" TargetMode="External"/><Relationship Id="rId2959" Type="http://schemas.openxmlformats.org/officeDocument/2006/relationships/hyperlink" Target="http://www.3gpp.org/ftp/tsg_ran/WG2_RL2/TSGR2_110-e/Docs/R2-2003403.zip" TargetMode="External"/><Relationship Id="rId3705" Type="http://schemas.openxmlformats.org/officeDocument/2006/relationships/hyperlink" Target="http://www.3gpp.org/ftp/tsg_ran/WG2_RL2/TSGR2_110-e/Docs/R2-2005388.zip" TargetMode="External"/><Relationship Id="rId3912" Type="http://schemas.openxmlformats.org/officeDocument/2006/relationships/hyperlink" Target="http://www.3gpp.org/ftp/tsg_ran/WG2_RL2/TSGR2_110-e/Docs/R2-2006324.zip" TargetMode="External"/><Relationship Id="rId833" Type="http://schemas.openxmlformats.org/officeDocument/2006/relationships/hyperlink" Target="http://www.3gpp.org/ftp/tsg_ran/WG2_RL2/TSGR2_110-e/Docs/R2-2006328.zip" TargetMode="External"/><Relationship Id="rId1116" Type="http://schemas.openxmlformats.org/officeDocument/2006/relationships/hyperlink" Target="http://www.3gpp.org/ftp/tsg_ran/WG2_RL2/TSGR2_110-e/Docs/R2-2004732.zip" TargetMode="External"/><Relationship Id="rId1463" Type="http://schemas.openxmlformats.org/officeDocument/2006/relationships/hyperlink" Target="http://www.3gpp.org/ftp/tsg_ran/WG2_RL2/TSGR2_110-e/Docs/R2-2005951.zip" TargetMode="External"/><Relationship Id="rId1670" Type="http://schemas.openxmlformats.org/officeDocument/2006/relationships/hyperlink" Target="http://www.3gpp.org/ftp/tsg_ran/WG2_RL2/TSGR2_110-e/Docs/R2-2004957.zip" TargetMode="External"/><Relationship Id="rId1768" Type="http://schemas.openxmlformats.org/officeDocument/2006/relationships/hyperlink" Target="http://www.3gpp.org/ftp/tsg_ran/WG2_RL2/TSGR2_110-e/Docs/R2-2005067.zip" TargetMode="External"/><Relationship Id="rId2514" Type="http://schemas.openxmlformats.org/officeDocument/2006/relationships/hyperlink" Target="http://www.3gpp.org/ftp/tsg_ran/WG2_RL2/TSGR2_110-e/Docs/R2-2005793.zip" TargetMode="External"/><Relationship Id="rId2721" Type="http://schemas.openxmlformats.org/officeDocument/2006/relationships/hyperlink" Target="http://www.3gpp.org/ftp/tsg_ran/WG2_RL2/TSGR2_110-e/Docs/R2-2004368.zip" TargetMode="External"/><Relationship Id="rId2819" Type="http://schemas.openxmlformats.org/officeDocument/2006/relationships/hyperlink" Target="http://www.3gpp.org/ftp/tsg_ran/WG2_RL2/TSGR2_110-e/Docs/R2-2004160.zip" TargetMode="External"/><Relationship Id="rId4174" Type="http://schemas.openxmlformats.org/officeDocument/2006/relationships/hyperlink" Target="http://www.3gpp.org/ftp/tsg_ran/WG2_RL2/TSGR2_110-e/Docs/R2-2005428.zip" TargetMode="External"/><Relationship Id="rId4381" Type="http://schemas.openxmlformats.org/officeDocument/2006/relationships/hyperlink" Target="http://www.3gpp.org/ftp/tsg_ran/WG2_RL2/TSGR2_110-e/Docs/R2-2005754.zip" TargetMode="External"/><Relationship Id="rId900" Type="http://schemas.openxmlformats.org/officeDocument/2006/relationships/hyperlink" Target="http://www.3gpp.org/ftp/tsg_ran/WG2_RL2/TSGR2_110-e/Docs/R2-2006388.zip" TargetMode="External"/><Relationship Id="rId1323" Type="http://schemas.openxmlformats.org/officeDocument/2006/relationships/hyperlink" Target="http://www.3gpp.org/ftp/tsg_ran/WG2_RL2/TSGR2_110-e/Docs/R2-2006321.zip" TargetMode="External"/><Relationship Id="rId1530" Type="http://schemas.openxmlformats.org/officeDocument/2006/relationships/hyperlink" Target="http://www.3gpp.org/ftp/tsg_ran/WG2_RL2/TSGR2_110-e/Docs/R2-2005975.zip" TargetMode="External"/><Relationship Id="rId1628" Type="http://schemas.openxmlformats.org/officeDocument/2006/relationships/hyperlink" Target="http://www.3gpp.org/ftp/tsg_ran/WG2_RL2/TSGR2_110-e/Docs/R2-2005963.zip" TargetMode="External"/><Relationship Id="rId1975" Type="http://schemas.openxmlformats.org/officeDocument/2006/relationships/hyperlink" Target="http://www.3gpp.org/ftp/tsg_ran/WG2_RL2/TSGR2_110-e/Docs/R2-2003850.zip" TargetMode="External"/><Relationship Id="rId3190" Type="http://schemas.openxmlformats.org/officeDocument/2006/relationships/hyperlink" Target="http://www.3gpp.org/ftp/tsg_ran/WG2_RL2/TSGR2_110-e/Docs/R2-2005880.zip" TargetMode="External"/><Relationship Id="rId4034" Type="http://schemas.openxmlformats.org/officeDocument/2006/relationships/hyperlink" Target="http://www.3gpp.org/ftp/tsg_ran/WG2_RL2/TSGR2_110-e/Docs/R2-2005002.zip" TargetMode="External"/><Relationship Id="rId4241" Type="http://schemas.openxmlformats.org/officeDocument/2006/relationships/hyperlink" Target="http://www.3gpp.org/ftp/tsg_ran/WG2_RL2/TSGR2_110-e/Docs/R2-2004364.zip" TargetMode="External"/><Relationship Id="rId4479" Type="http://schemas.openxmlformats.org/officeDocument/2006/relationships/hyperlink" Target="http://www.3gpp.org/ftp/tsg_ran/WG2_RL2/TSGR2_110-e/Docs/R2-2004636.zip" TargetMode="External"/><Relationship Id="rId1835" Type="http://schemas.openxmlformats.org/officeDocument/2006/relationships/hyperlink" Target="http://www.3gpp.org/ftp/tsg_ran/WG2_RL2/TSGR2_110-e/Docs/R2-2005897.zip" TargetMode="External"/><Relationship Id="rId3050" Type="http://schemas.openxmlformats.org/officeDocument/2006/relationships/hyperlink" Target="http://www.3gpp.org/ftp/tsg_ran/WG2_RL2/TSGR2_110-e/Docs/R2-2004512.zip" TargetMode="External"/><Relationship Id="rId3288" Type="http://schemas.openxmlformats.org/officeDocument/2006/relationships/hyperlink" Target="http://www.3gpp.org/ftp/tsg_ran/WG2_RL2/TSGR2_110-e/Docs/R2-2005146.zip" TargetMode="External"/><Relationship Id="rId3495" Type="http://schemas.openxmlformats.org/officeDocument/2006/relationships/hyperlink" Target="http://www.3gpp.org/ftp/tsg_ran/WG2_RL2/TSGR2_110-e/Docs/R2-2004319.zip" TargetMode="External"/><Relationship Id="rId4101" Type="http://schemas.openxmlformats.org/officeDocument/2006/relationships/hyperlink" Target="http://www.3gpp.org/ftp/tsg_ran/WG2_RL2/TSGR2_110-e/Docs/R2-2004971.zip" TargetMode="External"/><Relationship Id="rId4339" Type="http://schemas.openxmlformats.org/officeDocument/2006/relationships/hyperlink" Target="https://www.3gpp.org/ftp/TSG_RAN/WG2_RL2/TSGR2_110-e/Docs/R2-2005742.zip" TargetMode="External"/><Relationship Id="rId4546" Type="http://schemas.openxmlformats.org/officeDocument/2006/relationships/hyperlink" Target="http://www.3gpp.org/ftp/tsg_ran/WG2_RL2/TSGR2_110-e/Docs/R2-2006391.zip" TargetMode="External"/><Relationship Id="rId1902" Type="http://schemas.openxmlformats.org/officeDocument/2006/relationships/hyperlink" Target="http://www.3gpp.org/ftp/tsg_ran/WG2_RL2/TSGR2_110-e/Docs/R2-2005906.zip" TargetMode="External"/><Relationship Id="rId2097" Type="http://schemas.openxmlformats.org/officeDocument/2006/relationships/hyperlink" Target="http://www.3gpp.org/ftp/tsg_ran/WG2_RL2/TSGR2_110-e/Docs/R2-2006363.zip" TargetMode="External"/><Relationship Id="rId3148" Type="http://schemas.openxmlformats.org/officeDocument/2006/relationships/hyperlink" Target="http://www.3gpp.org/ftp/tsg_ran/WG2_RL2/TSGR2_110-e/Docs/R2-2005768.zip" TargetMode="External"/><Relationship Id="rId3355" Type="http://schemas.openxmlformats.org/officeDocument/2006/relationships/hyperlink" Target="http://www.3gpp.org/ftp/tsg_ran/WG2_RL2/TSGR2_110-e/Docs/R2-2003853.zip" TargetMode="External"/><Relationship Id="rId3562" Type="http://schemas.openxmlformats.org/officeDocument/2006/relationships/hyperlink" Target="http://www.3gpp.org/ftp/tsg_ran/WG2_RL2/TSGR2_110-e/Docs/R2-2005739.zip" TargetMode="External"/><Relationship Id="rId4406" Type="http://schemas.openxmlformats.org/officeDocument/2006/relationships/hyperlink" Target="http://www.3gpp.org/ftp/tsg_ran/WG2_RL2/TSGR2_110-e/Docs/R2-2005027.zip" TargetMode="External"/><Relationship Id="rId4613" Type="http://schemas.openxmlformats.org/officeDocument/2006/relationships/hyperlink" Target="http://www.3gpp.org/ftp/tsg_ran/WG2_RL2/TSGR2_110-e/Docs/R2-2005827.zip" TargetMode="External"/><Relationship Id="rId276" Type="http://schemas.openxmlformats.org/officeDocument/2006/relationships/hyperlink" Target="http://www.3gpp.org/ftp/tsg_ran/WG2_RL2/TSGR2_110-e/Docs/R2-2005775.zip" TargetMode="External"/><Relationship Id="rId483" Type="http://schemas.openxmlformats.org/officeDocument/2006/relationships/hyperlink" Target="http://www.3gpp.org/ftp/tsg_ran/WG2_RL2/TSGR2_110-e/Docs/R2-2006108.zip" TargetMode="External"/><Relationship Id="rId690" Type="http://schemas.openxmlformats.org/officeDocument/2006/relationships/hyperlink" Target="http://www.3gpp.org/ftp/tsg_ran/WG2_RL2/TSGR2_110-e/Docs/R2-2005408.zip" TargetMode="External"/><Relationship Id="rId2164" Type="http://schemas.openxmlformats.org/officeDocument/2006/relationships/hyperlink" Target="http://www.3gpp.org/ftp/tsg_ran/WG2_RL2/TSGR2_110-e/Docs/R2-2005047.zip" TargetMode="External"/><Relationship Id="rId2371" Type="http://schemas.openxmlformats.org/officeDocument/2006/relationships/hyperlink" Target="http://www.3gpp.org/ftp/tsg_ran/WG2_RL2/TSGR2_110-e/Docs/R2-2006185.zip" TargetMode="External"/><Relationship Id="rId3008" Type="http://schemas.openxmlformats.org/officeDocument/2006/relationships/hyperlink" Target="http://www.3gpp.org/ftp/tsg_ran/WG2_RL2/TSGR2_110-e/Docs/R2-2005893.zip" TargetMode="External"/><Relationship Id="rId3215" Type="http://schemas.openxmlformats.org/officeDocument/2006/relationships/hyperlink" Target="http://www.3gpp.org/ftp/tsg_ran/WG2_RL2/TSGR2_110-e/Docs/R2-2005831.zip" TargetMode="External"/><Relationship Id="rId3422" Type="http://schemas.openxmlformats.org/officeDocument/2006/relationships/hyperlink" Target="http://www.3gpp.org/ftp/tsg_ran/WG2_RL2/TSGR2_110-e/Docs/R2-2005385.zip" TargetMode="External"/><Relationship Id="rId3867" Type="http://schemas.openxmlformats.org/officeDocument/2006/relationships/hyperlink" Target="http://www.3gpp.org/ftp/tsg_ran/WG2_RL2/TSGR2_110-e/Docs/R2-2006222.zip" TargetMode="External"/><Relationship Id="rId136" Type="http://schemas.openxmlformats.org/officeDocument/2006/relationships/hyperlink" Target="http://www.3gpp.org/ftp/tsg_ran/WG2_RL2/TSGR2_110-e/Docs/R2-2003933.zip" TargetMode="External"/><Relationship Id="rId343" Type="http://schemas.openxmlformats.org/officeDocument/2006/relationships/hyperlink" Target="http://www.3gpp.org/ftp/tsg_ran/WG2_RL2/TSGR2_110-e/Docs/R2-2003685.zip" TargetMode="External"/><Relationship Id="rId550" Type="http://schemas.openxmlformats.org/officeDocument/2006/relationships/hyperlink" Target="http://www.3gpp.org/ftp/tsg_ran/WG2_RL2/TSGR2_110-e/Docs/R2-2006245.zip" TargetMode="External"/><Relationship Id="rId788" Type="http://schemas.openxmlformats.org/officeDocument/2006/relationships/hyperlink" Target="http://www.3gpp.org/ftp/tsg_ran/WG2_RL2/TSGR2_110-e/Docs/R2-2004441.zip" TargetMode="External"/><Relationship Id="rId995" Type="http://schemas.openxmlformats.org/officeDocument/2006/relationships/hyperlink" Target="http://www.3gpp.org/ftp/tsg_ran/WG2_RL2/TSGR2_110-e/Docs/R2-2006270.zip" TargetMode="External"/><Relationship Id="rId1180" Type="http://schemas.openxmlformats.org/officeDocument/2006/relationships/hyperlink" Target="http://www.3gpp.org/ftp/tsg_ran/WG2_RL2/TSGR2_110-e/Docs/R2-2004688.zip" TargetMode="External"/><Relationship Id="rId2024" Type="http://schemas.openxmlformats.org/officeDocument/2006/relationships/hyperlink" Target="http://www.3gpp.org/ftp/tsg_ran/WG2_RL2/TSGR2_110-e/Docs/R2-2002902.zip" TargetMode="External"/><Relationship Id="rId2231" Type="http://schemas.openxmlformats.org/officeDocument/2006/relationships/hyperlink" Target="http://www.3gpp.org/ftp/tsg_ran/WG2_RL2/TSGR2_110-e/Docs/R2-2004655.zip" TargetMode="External"/><Relationship Id="rId2469" Type="http://schemas.openxmlformats.org/officeDocument/2006/relationships/hyperlink" Target="http://www.3gpp.org/ftp/tsg_ran/WG2_RL2/TSGR2_110-e/Docs/R2-2005309.zip" TargetMode="External"/><Relationship Id="rId2676" Type="http://schemas.openxmlformats.org/officeDocument/2006/relationships/hyperlink" Target="http://www.3gpp.org/ftp/tsg_ran/WG2_RL2/TSGR2_110-e/Docs/R2-2006289.zip" TargetMode="External"/><Relationship Id="rId2883" Type="http://schemas.openxmlformats.org/officeDocument/2006/relationships/hyperlink" Target="http://www.3gpp.org/ftp/tsg_ran/WG2_RL2/TSGR2_110-e/Docs/R2-2004506.zip" TargetMode="External"/><Relationship Id="rId3727" Type="http://schemas.openxmlformats.org/officeDocument/2006/relationships/hyperlink" Target="http://www.3gpp.org/ftp/tsg_ran/WG2_RL2/TSGR2_110-e/Docs/R2-2005643.zip" TargetMode="External"/><Relationship Id="rId3934" Type="http://schemas.openxmlformats.org/officeDocument/2006/relationships/hyperlink" Target="http://www.3gpp.org/ftp/tsg_ran/WG2_RL2/TSGR2_110-e/Docs/R2-2006382.zip" TargetMode="External"/><Relationship Id="rId203" Type="http://schemas.openxmlformats.org/officeDocument/2006/relationships/hyperlink" Target="http://www.3gpp.org/ftp/tsg_ran/WG2_RL2/TSGR2_110-e/Docs/R2-2005742.zip" TargetMode="External"/><Relationship Id="rId648" Type="http://schemas.openxmlformats.org/officeDocument/2006/relationships/hyperlink" Target="http://www.3gpp.org/ftp/tsg_ran/WG2_RL2/TSGR2_110-e/Docs/R2-2006215.zip" TargetMode="External"/><Relationship Id="rId855" Type="http://schemas.openxmlformats.org/officeDocument/2006/relationships/hyperlink" Target="http://www.3gpp.org/ftp/tsg_ran/WG2_RL2/TSGR2_110-e/Docs/R2-2006208.zip" TargetMode="External"/><Relationship Id="rId1040" Type="http://schemas.openxmlformats.org/officeDocument/2006/relationships/hyperlink" Target="http://www.3gpp.org/ftp/tsg_ran/WG2_RL2/TSGR2_110-e/Docs/R2-2003773.zip" TargetMode="External"/><Relationship Id="rId1278" Type="http://schemas.openxmlformats.org/officeDocument/2006/relationships/hyperlink" Target="http://www.3gpp.org/ftp/tsg_ran/WG2_RL2/TSGR2_110-e/Docs/R2-2005527.zip" TargetMode="External"/><Relationship Id="rId1485" Type="http://schemas.openxmlformats.org/officeDocument/2006/relationships/hyperlink" Target="http://www.3gpp.org/ftp/tsg_ran/WG2_RL2/TSGR2_110-e/Docs/R2-2005180.zip" TargetMode="External"/><Relationship Id="rId1692" Type="http://schemas.openxmlformats.org/officeDocument/2006/relationships/hyperlink" Target="http://www.3gpp.org/ftp/tsg_ran/WG2_RL2/TSGR2_110-e/Docs/R2-2006243.zip" TargetMode="External"/><Relationship Id="rId2329" Type="http://schemas.openxmlformats.org/officeDocument/2006/relationships/hyperlink" Target="http://www.3gpp.org/ftp/tsg_ran/WG2_RL2/TSGR2_110-e/Docs/R2-2005467.zip" TargetMode="External"/><Relationship Id="rId2536" Type="http://schemas.openxmlformats.org/officeDocument/2006/relationships/hyperlink" Target="http://www.3gpp.org/ftp/tsg_ran/WG2_RL2/TSGR2_110-e/Docs/R2-2004481.zip" TargetMode="External"/><Relationship Id="rId2743" Type="http://schemas.openxmlformats.org/officeDocument/2006/relationships/hyperlink" Target="http://www.3gpp.org/ftp/tsg_ran/WG2_RL2/TSGR2_110-e/Docs/R2-2006188.zip" TargetMode="External"/><Relationship Id="rId4196" Type="http://schemas.openxmlformats.org/officeDocument/2006/relationships/hyperlink" Target="http://www.3gpp.org/ftp/tsg_ran/WG2_RL2/TSGR2_110-e/Docs/R2-2004906.zip" TargetMode="External"/><Relationship Id="rId410" Type="http://schemas.openxmlformats.org/officeDocument/2006/relationships/hyperlink" Target="http://www.3gpp.org/ftp/tsg_ran/WG2_RL2/TSGR2_110-e/Docs/R2-2005561.zip" TargetMode="External"/><Relationship Id="rId508" Type="http://schemas.openxmlformats.org/officeDocument/2006/relationships/hyperlink" Target="http://www.3gpp.org/ftp/tsg_ran/WG2_RL2/TSGR2_110-e/Docs/R2-2006246.zip" TargetMode="External"/><Relationship Id="rId715" Type="http://schemas.openxmlformats.org/officeDocument/2006/relationships/hyperlink" Target="http://www.3gpp.org/ftp/tsg_ran/WG2_RL2/TSGR2_110-e/Docs/R2-2002990.zip" TargetMode="External"/><Relationship Id="rId922" Type="http://schemas.openxmlformats.org/officeDocument/2006/relationships/hyperlink" Target="http://www.3gpp.org/ftp/tsg_ran/WG2_RL2/TSGR2_110-e/Docs/R2-2006389.zip" TargetMode="External"/><Relationship Id="rId1138" Type="http://schemas.openxmlformats.org/officeDocument/2006/relationships/hyperlink" Target="http://www.3gpp.org/ftp/tsg_ran/WG2_RL2/TSGR2_110-e/Docs/R2-2005313.zip" TargetMode="External"/><Relationship Id="rId1345" Type="http://schemas.openxmlformats.org/officeDocument/2006/relationships/hyperlink" Target="http://www.3gpp.org/ftp/tsg_ran/WG2_RL2/TSGR2_110-e/Docs/R2-2005851.zip" TargetMode="External"/><Relationship Id="rId1552" Type="http://schemas.openxmlformats.org/officeDocument/2006/relationships/hyperlink" Target="http://www.3gpp.org/ftp/tsg_ran/WG2_RL2/TSGR2_110-e/Docs/R2-2005480.zip" TargetMode="External"/><Relationship Id="rId1997" Type="http://schemas.openxmlformats.org/officeDocument/2006/relationships/hyperlink" Target="http://www.3gpp.org/ftp/tsg_ran/WG2_RL2/TSGR2_110-e/Docs/R2-2005754.zip" TargetMode="External"/><Relationship Id="rId2603" Type="http://schemas.openxmlformats.org/officeDocument/2006/relationships/hyperlink" Target="http://www.3gpp.org/ftp/tsg_ran/WG2_RL2/TSGR2_110-e/Docs/R2-2005676.zip" TargetMode="External"/><Relationship Id="rId2950" Type="http://schemas.openxmlformats.org/officeDocument/2006/relationships/hyperlink" Target="http://www.3gpp.org/ftp/tsg_ran/WG2_RL2/TSGR2_110-e/Docs/R2-2004872.zip" TargetMode="External"/><Relationship Id="rId4056" Type="http://schemas.openxmlformats.org/officeDocument/2006/relationships/hyperlink" Target="http://www.3gpp.org/ftp/tsg_ran/WG2_RL2/TSGR2_110-e/Docs/R2-2004533.zip" TargetMode="External"/><Relationship Id="rId1205" Type="http://schemas.openxmlformats.org/officeDocument/2006/relationships/hyperlink" Target="http://www.3gpp.org/ftp/tsg_ran/WG2_RL2/TSGR2_110-e/Docs/R2-2005584.zip" TargetMode="External"/><Relationship Id="rId1857" Type="http://schemas.openxmlformats.org/officeDocument/2006/relationships/hyperlink" Target="http://www.3gpp.org/ftp/tsg_ran/WG2_RL2/TSGR2_110-e/Docs/R2-2004638.zip" TargetMode="External"/><Relationship Id="rId2810" Type="http://schemas.openxmlformats.org/officeDocument/2006/relationships/hyperlink" Target="http://www.3gpp.org/ftp/tsg_ran/WG2_RL2/TSGR2_110-e/Docs/R2-2006353.zip" TargetMode="External"/><Relationship Id="rId2908" Type="http://schemas.openxmlformats.org/officeDocument/2006/relationships/hyperlink" Target="http://www.3gpp.org/ftp/tsg_ran/WG2_RL2/TSGR2_110-e/Docs/R2-2005159.zip" TargetMode="External"/><Relationship Id="rId4263" Type="http://schemas.openxmlformats.org/officeDocument/2006/relationships/hyperlink" Target="http://www.3gpp.org/ftp/tsg_ran/WG2_RL2/TSGR2_110-e/Docs/R2-2004684.zip" TargetMode="External"/><Relationship Id="rId4470" Type="http://schemas.openxmlformats.org/officeDocument/2006/relationships/hyperlink" Target="http://www.3gpp.org/ftp/tsg_ran/WG2_RL2/TSGR2_110-e/Docs/R2-2005881.zip" TargetMode="External"/><Relationship Id="rId4568" Type="http://schemas.openxmlformats.org/officeDocument/2006/relationships/hyperlink" Target="http://www.3gpp.org/ftp/tsg_ran/WG2_RL2/TSGR2_110-e/Docs/R2-2006349.zip" TargetMode="External"/><Relationship Id="rId51" Type="http://schemas.openxmlformats.org/officeDocument/2006/relationships/hyperlink" Target="http://www.3gpp.org/ftp/tsg_ran/WG2_RL2/TSGR2_110-e/Docs/R2-2004307.zip" TargetMode="External"/><Relationship Id="rId1412" Type="http://schemas.openxmlformats.org/officeDocument/2006/relationships/hyperlink" Target="http://www.3gpp.org/ftp/tsg_ran/WG2_RL2/TSGR2_110-e/Docs/R2-2004529.zip" TargetMode="External"/><Relationship Id="rId1717" Type="http://schemas.openxmlformats.org/officeDocument/2006/relationships/hyperlink" Target="http://www.3gpp.org/ftp/tsg_ran/WG2_RL2/TSGR2_110-e/Docs/R2-2004964.zip" TargetMode="External"/><Relationship Id="rId1924" Type="http://schemas.openxmlformats.org/officeDocument/2006/relationships/hyperlink" Target="http://www.3gpp.org/ftp/tsg_ran/WG2_RL2/TSGR2_110-e/Docs/R2-2005105.zip" TargetMode="External"/><Relationship Id="rId3072" Type="http://schemas.openxmlformats.org/officeDocument/2006/relationships/hyperlink" Target="http://www.3gpp.org/ftp/tsg_ran/WG2_RL2/TSGR2_110-e/Docs/R2-2005706.zip" TargetMode="External"/><Relationship Id="rId3377" Type="http://schemas.openxmlformats.org/officeDocument/2006/relationships/hyperlink" Target="http://www.3gpp.org/ftp/tsg_ran/WG2_RL2/TSGR2_110-e/Docs/R2-2004788.zip" TargetMode="External"/><Relationship Id="rId4123" Type="http://schemas.openxmlformats.org/officeDocument/2006/relationships/hyperlink" Target="http://www.3gpp.org/ftp/tsg_ran/WG2_RL2/TSGR2_110-e/Docs/R2-2004823.zip" TargetMode="External"/><Relationship Id="rId4330" Type="http://schemas.openxmlformats.org/officeDocument/2006/relationships/hyperlink" Target="http://www.3gpp.org/ftp/tsg_ran/WG2_RL2/TSGR2_110-e/Docs/R2-2005799.zip" TargetMode="External"/><Relationship Id="rId298" Type="http://schemas.openxmlformats.org/officeDocument/2006/relationships/hyperlink" Target="http://www.3gpp.org/ftp/tsg_ran/WG2_RL2/TSGR2_110-e/Docs/R2-2005193.zip" TargetMode="External"/><Relationship Id="rId3584" Type="http://schemas.openxmlformats.org/officeDocument/2006/relationships/hyperlink" Target="http://www.3gpp.org/ftp/tsg_ran/WG2_RL2/TSGR2_110-e/Docs/R2-2006096.zip" TargetMode="External"/><Relationship Id="rId3791" Type="http://schemas.openxmlformats.org/officeDocument/2006/relationships/hyperlink" Target="http://www.3gpp.org/ftp/tsg_ran/WG2_RL2/TSGR2_110-e/Docs/R2-2005940.zip" TargetMode="External"/><Relationship Id="rId3889" Type="http://schemas.openxmlformats.org/officeDocument/2006/relationships/hyperlink" Target="http://www.3gpp.org/ftp/tsg_ran/WG2_RL2/TSGR2_110-e/Docs/R2-2006273.zip" TargetMode="External"/><Relationship Id="rId4428" Type="http://schemas.openxmlformats.org/officeDocument/2006/relationships/hyperlink" Target="http://www.3gpp.org/ftp/tsg_ran/WG2_RL2/TSGR2_110-e/Docs/R2-2005834.zip" TargetMode="External"/><Relationship Id="rId4635" Type="http://schemas.openxmlformats.org/officeDocument/2006/relationships/hyperlink" Target="http://www.3gpp.org/ftp/tsg_ran/WG2_RL2/TSGR2_110-e/Docs/R2-2006179.zip" TargetMode="External"/><Relationship Id="rId158" Type="http://schemas.openxmlformats.org/officeDocument/2006/relationships/hyperlink" Target="http://www.3gpp.org/ftp/tsg_ran/WG2_RL2/TSGR2_110-e/Docs/R2-2005822.zip" TargetMode="External"/><Relationship Id="rId2186" Type="http://schemas.openxmlformats.org/officeDocument/2006/relationships/hyperlink" Target="http://www.3gpp.org/ftp/tsg_ran/WG2_RL2/TSGR2_110-e/Docs/R2-2005694.zip" TargetMode="External"/><Relationship Id="rId2393" Type="http://schemas.openxmlformats.org/officeDocument/2006/relationships/hyperlink" Target="http://www.3gpp.org/ftp/tsg_ran/WG2_RL2/TSGR2_110-e/Docs/R2-2005912.zip" TargetMode="External"/><Relationship Id="rId2698" Type="http://schemas.openxmlformats.org/officeDocument/2006/relationships/hyperlink" Target="http://www.3gpp.org/ftp/tsg_ran/WG2_RL2/TSGR2_110-e/Docs/R2-2004825.zip" TargetMode="External"/><Relationship Id="rId3237" Type="http://schemas.openxmlformats.org/officeDocument/2006/relationships/hyperlink" Target="http://www.3gpp.org/ftp/tsg_ran/WG2_RL2/TSGR2_110-e/Docs/R2-2005828.zip" TargetMode="External"/><Relationship Id="rId3444" Type="http://schemas.openxmlformats.org/officeDocument/2006/relationships/hyperlink" Target="http://www.3gpp.org/ftp/tsg_ran/WG2_RL2/TSGR2_110-e/Docs/R2-2004826.zip" TargetMode="External"/><Relationship Id="rId3651" Type="http://schemas.openxmlformats.org/officeDocument/2006/relationships/hyperlink" Target="http://www.3gpp.org/ftp/tsg_ran/WG2_RL2/TSGR2_110-e/Docs/R2-2006448.zip" TargetMode="External"/><Relationship Id="rId365" Type="http://schemas.openxmlformats.org/officeDocument/2006/relationships/hyperlink" Target="http://www.3gpp.org/ftp/tsg_ran/WG2_RL2/TSGR2_110-e/Docs/R2-2004143.zip" TargetMode="External"/><Relationship Id="rId572" Type="http://schemas.openxmlformats.org/officeDocument/2006/relationships/hyperlink" Target="http://www.3gpp.org/ftp/tsg_ran/WG2_RL2/TSGR2_110-e/Docs/R2-2006347.zip" TargetMode="External"/><Relationship Id="rId2046" Type="http://schemas.openxmlformats.org/officeDocument/2006/relationships/hyperlink" Target="http://www.3gpp.org/ftp/tsg_ran/WG2_RL2/TSGR2_110-e/Docs/R2-2004668.zip" TargetMode="External"/><Relationship Id="rId2253" Type="http://schemas.openxmlformats.org/officeDocument/2006/relationships/hyperlink" Target="http://www.3gpp.org/ftp/tsg_ran/WG2_RL2/TSGR2_110-e/Docs/R2-2005418.zip" TargetMode="External"/><Relationship Id="rId2460" Type="http://schemas.openxmlformats.org/officeDocument/2006/relationships/hyperlink" Target="http://www.3gpp.org/ftp/tsg_ran/WG2_RL2/TSGR2_110-e/Docs/R2-2005800.zip" TargetMode="External"/><Relationship Id="rId3304" Type="http://schemas.openxmlformats.org/officeDocument/2006/relationships/hyperlink" Target="http://www.3gpp.org/ftp/tsg_ran/WG2_RL2/TSGR2_110-e/Docs/R2-2004633.zip" TargetMode="External"/><Relationship Id="rId3511" Type="http://schemas.openxmlformats.org/officeDocument/2006/relationships/hyperlink" Target="http://www.3gpp.org/ftp/tsg_ran/WG2_RL2/TSGR2_110-e/Docs/R2-2004335.zip" TargetMode="External"/><Relationship Id="rId3749" Type="http://schemas.openxmlformats.org/officeDocument/2006/relationships/hyperlink" Target="http://www.3gpp.org/ftp/tsg_ran/WG2_RL2/TSGR2_110-e/Docs/R2-2005798.zip" TargetMode="External"/><Relationship Id="rId3956" Type="http://schemas.openxmlformats.org/officeDocument/2006/relationships/hyperlink" Target="http://www.3gpp.org/ftp/tsg_ran/WG2_RL2/TSGR2_110-e/Docs/R2-2006413.zip" TargetMode="External"/><Relationship Id="rId225" Type="http://schemas.openxmlformats.org/officeDocument/2006/relationships/hyperlink" Target="http://www.3gpp.org/ftp/tsg_ran/WG2_RL2/TSGR2_110-e/Docs/R2-2005481.zip" TargetMode="External"/><Relationship Id="rId432" Type="http://schemas.openxmlformats.org/officeDocument/2006/relationships/hyperlink" Target="http://www.3gpp.org/ftp/tsg_ran/WG2_RL2/TSGR2_110-e/Docs/R2-2004135.zip" TargetMode="External"/><Relationship Id="rId877" Type="http://schemas.openxmlformats.org/officeDocument/2006/relationships/hyperlink" Target="http://www.3gpp.org/ftp/tsg_ran/WG2_RL2/TSGR2_110-e/Docs/R2-2006383.zip" TargetMode="External"/><Relationship Id="rId1062" Type="http://schemas.openxmlformats.org/officeDocument/2006/relationships/hyperlink" Target="http://www.3gpp.org/ftp/tsg_ran/WG2_RL2/TSGR2_110-e/Docs/R2-2005918.zip" TargetMode="External"/><Relationship Id="rId2113" Type="http://schemas.openxmlformats.org/officeDocument/2006/relationships/hyperlink" Target="http://www.3gpp.org/ftp/tsg_ran/WG2_RL2/TSGR2_110-e/Docs/R2-2006080.zip" TargetMode="External"/><Relationship Id="rId2320" Type="http://schemas.openxmlformats.org/officeDocument/2006/relationships/hyperlink" Target="http://www.3gpp.org/ftp/tsg_ran/WG2_RL2/TSGR2_110-e/Docs/R2-2006006.zip" TargetMode="External"/><Relationship Id="rId2558" Type="http://schemas.openxmlformats.org/officeDocument/2006/relationships/hyperlink" Target="http://www.3gpp.org/ftp/tsg_ran/WG2_RL2/TSGR2_110-e/Docs/R2-2005593.zip" TargetMode="External"/><Relationship Id="rId2765" Type="http://schemas.openxmlformats.org/officeDocument/2006/relationships/hyperlink" Target="http://www.3gpp.org/ftp/tsg_ran/WG2_RL2/TSGR2_110-e/Docs/R2-2004906.zip" TargetMode="External"/><Relationship Id="rId2972" Type="http://schemas.openxmlformats.org/officeDocument/2006/relationships/hyperlink" Target="http://www.3gpp.org/ftp/tsg_ran/WG2_RL2/TSGR2_110-e/Docs/R2-2002765.zip" TargetMode="External"/><Relationship Id="rId3609" Type="http://schemas.openxmlformats.org/officeDocument/2006/relationships/hyperlink" Target="http://www.3gpp.org/ftp/tsg_ran/WG2_RL2/TSGR2_110-e/Docs/R2-2006135.zip" TargetMode="External"/><Relationship Id="rId3816" Type="http://schemas.openxmlformats.org/officeDocument/2006/relationships/hyperlink" Target="http://www.3gpp.org/ftp/tsg_ran/WG2_RL2/TSGR2_110-e/Docs/R2-2006060.zip" TargetMode="External"/><Relationship Id="rId737" Type="http://schemas.openxmlformats.org/officeDocument/2006/relationships/hyperlink" Target="http://www.3gpp.org/ftp/tsg_ran/WG2_RL2/TSGR2_110-e/Docs/R2-2005999.zip" TargetMode="External"/><Relationship Id="rId944" Type="http://schemas.openxmlformats.org/officeDocument/2006/relationships/hyperlink" Target="http://www.3gpp.org/ftp/tsg_ran/WG2_RL2/TSGR2_110-e/Docs/R2-2006221.zip" TargetMode="External"/><Relationship Id="rId1367" Type="http://schemas.openxmlformats.org/officeDocument/2006/relationships/hyperlink" Target="http://www.3gpp.org/ftp/tsg_ran/WG2_RL2/TSGR2_110-e/Docs/R2-2006084.zip" TargetMode="External"/><Relationship Id="rId1574" Type="http://schemas.openxmlformats.org/officeDocument/2006/relationships/hyperlink" Target="http://www.3gpp.org/ftp/tsg_ran/WG2_RL2/TSGR2_110-e/Docs/R2-2005547.zip" TargetMode="External"/><Relationship Id="rId1781" Type="http://schemas.openxmlformats.org/officeDocument/2006/relationships/hyperlink" Target="http://www.3gpp.org/ftp/tsg_ran/WG2_RL2/TSGR2_110-e/Docs/R2-2004680.zip" TargetMode="External"/><Relationship Id="rId2418" Type="http://schemas.openxmlformats.org/officeDocument/2006/relationships/hyperlink" Target="http://www.3gpp.org/ftp/tsg_ran/WG2_RL2/TSGR2_110-e/Docs/R2-2006026.zip" TargetMode="External"/><Relationship Id="rId2625" Type="http://schemas.openxmlformats.org/officeDocument/2006/relationships/hyperlink" Target="http://www.3gpp.org/ftp/tsg_ran/WG2_RL2/TSGR2_110-e/Docs/R2-2005388.zip" TargetMode="External"/><Relationship Id="rId2832" Type="http://schemas.openxmlformats.org/officeDocument/2006/relationships/hyperlink" Target="http://www.3gpp.org/ftp/tsg_ran/WG2_RL2/TSGR2_110-e/Docs/R2-2004264.zip" TargetMode="External"/><Relationship Id="rId4078" Type="http://schemas.openxmlformats.org/officeDocument/2006/relationships/hyperlink" Target="http://www.3gpp.org/ftp/tsg_ran/WG2_RL2/TSGR2_110-e/Docs/R2-2004942.zip" TargetMode="External"/><Relationship Id="rId4285" Type="http://schemas.openxmlformats.org/officeDocument/2006/relationships/hyperlink" Target="http://www.3gpp.org/ftp/tsg_ran/WG2_RL2/TSGR2_110-e/Docs/R2-2005265.zip" TargetMode="External"/><Relationship Id="rId4492" Type="http://schemas.openxmlformats.org/officeDocument/2006/relationships/hyperlink" Target="http://www.3gpp.org/ftp/tsg_ran/WG2_RL2/TSGR2_110-e/Docs/R2-2005954.zip" TargetMode="External"/><Relationship Id="rId73" Type="http://schemas.openxmlformats.org/officeDocument/2006/relationships/hyperlink" Target="http://www.3gpp.org/ftp/tsg_ran/WG2_RL2/TSGR2_110-e/Docs/R2-2005014.zip" TargetMode="External"/><Relationship Id="rId804" Type="http://schemas.openxmlformats.org/officeDocument/2006/relationships/hyperlink" Target="http://www.3gpp.org/ftp/tsg_ran/WG2_RL2/TSGR2_110-e/Docs/R2-2002571.zip" TargetMode="External"/><Relationship Id="rId1227" Type="http://schemas.openxmlformats.org/officeDocument/2006/relationships/hyperlink" Target="http://www.3gpp.org/ftp/tsg_ran/WG2_RL2/TSGR2_110-e/Docs/R2-2004607.zip" TargetMode="External"/><Relationship Id="rId1434" Type="http://schemas.openxmlformats.org/officeDocument/2006/relationships/hyperlink" Target="http://www.3gpp.org/ftp/tsg_ran/WG2_RL2/TSGR2_110-e/Docs/R2-2005727.zip" TargetMode="External"/><Relationship Id="rId1641" Type="http://schemas.openxmlformats.org/officeDocument/2006/relationships/hyperlink" Target="http://www.3gpp.org/ftp/tsg_ran/WG2_RL2/TSGR2_110-e/Docs/R2-2006431.zip" TargetMode="External"/><Relationship Id="rId1879" Type="http://schemas.openxmlformats.org/officeDocument/2006/relationships/hyperlink" Target="http://www.3gpp.org/ftp/tsg_ran/WG2_RL2/TSGR2_110-e/Docs/R2-2005091.zip" TargetMode="External"/><Relationship Id="rId3094" Type="http://schemas.openxmlformats.org/officeDocument/2006/relationships/hyperlink" Target="http://www.3gpp.org/ftp/tsg_ran/WG2_RL2/TSGR2_110-e/Docs/R2-2005102.zip" TargetMode="External"/><Relationship Id="rId4145" Type="http://schemas.openxmlformats.org/officeDocument/2006/relationships/hyperlink" Target="http://www.3gpp.org/ftp/tsg_ran/WG2_RL2/TSGR2_110-e/Docs/R2-2005578.zip" TargetMode="External"/><Relationship Id="rId1501" Type="http://schemas.openxmlformats.org/officeDocument/2006/relationships/hyperlink" Target="http://www.3gpp.org/ftp/tsg_ran/WG2_RL2/TSGR2_110-e/Docs/R2-2003679.zip" TargetMode="External"/><Relationship Id="rId1739" Type="http://schemas.openxmlformats.org/officeDocument/2006/relationships/hyperlink" Target="http://www.3gpp.org/ftp/tsg_ran/WG2_RL2/TSGR2_110-e/Docs/R2-2006225.zip" TargetMode="External"/><Relationship Id="rId1946" Type="http://schemas.openxmlformats.org/officeDocument/2006/relationships/hyperlink" Target="http://www.3gpp.org/ftp/tsg_ran/WG2_RL2/TSGR2_110-e/Docs/R2-2005211.zip" TargetMode="External"/><Relationship Id="rId3399" Type="http://schemas.openxmlformats.org/officeDocument/2006/relationships/hyperlink" Target="http://www.3gpp.org/ftp/tsg_ran/WG2_RL2/TSGR2_110-e/Docs/R2-2004621.zip" TargetMode="External"/><Relationship Id="rId4005" Type="http://schemas.openxmlformats.org/officeDocument/2006/relationships/hyperlink" Target="http://www.3gpp.org/ftp/tsg_ran/WG2_RL2/TSGR2_110-e/Docs/R2-2005644.zip" TargetMode="External"/><Relationship Id="rId4352" Type="http://schemas.openxmlformats.org/officeDocument/2006/relationships/hyperlink" Target="http://www.3gpp.org/ftp/tsg_ran/WG2_RL2/TSGR2_110-e/Docs/R2-2005487.zip" TargetMode="External"/><Relationship Id="rId4657" Type="http://schemas.openxmlformats.org/officeDocument/2006/relationships/theme" Target="theme/theme1.xml"/><Relationship Id="rId1806" Type="http://schemas.openxmlformats.org/officeDocument/2006/relationships/hyperlink" Target="http://www.3gpp.org/ftp/tsg_ran/WG2_RL2/TSGR2_110-e/Docs/R2-2005158.zip" TargetMode="External"/><Relationship Id="rId3161" Type="http://schemas.openxmlformats.org/officeDocument/2006/relationships/hyperlink" Target="http://www.3gpp.org/ftp/tsg_ran/WG2_RL2/TSGR2_110-e/Docs/R2-2005766.zip" TargetMode="External"/><Relationship Id="rId3259" Type="http://schemas.openxmlformats.org/officeDocument/2006/relationships/hyperlink" Target="http://www.3gpp.org/ftp/tsg_ran/WG2_RL2/TSGR2_110-e/Docs/R2-2005924.zip" TargetMode="External"/><Relationship Id="rId3466" Type="http://schemas.openxmlformats.org/officeDocument/2006/relationships/hyperlink" Target="http://www.3gpp.org/ftp/tsg_ran/WG2_RL2/TSGR2_110-e/Docs/R2-2005224.zip" TargetMode="External"/><Relationship Id="rId4212" Type="http://schemas.openxmlformats.org/officeDocument/2006/relationships/hyperlink" Target="http://www.3gpp.org/ftp/tsg_ran/WG2_RL2/TSGR2_110-e/Docs/R2-2005598.zip" TargetMode="External"/><Relationship Id="rId4517" Type="http://schemas.openxmlformats.org/officeDocument/2006/relationships/hyperlink" Target="http://www.3gpp.org/ftp/tsg_ran/WG2_RL2/TSGR2_110-e/Docs/R2-2005433.zip" TargetMode="External"/><Relationship Id="rId387" Type="http://schemas.openxmlformats.org/officeDocument/2006/relationships/hyperlink" Target="http://www.3gpp.org/ftp/tsg_ran/WG2_RL2/TSGR2_110-e/Docs/R2-2005561.zip" TargetMode="External"/><Relationship Id="rId594" Type="http://schemas.openxmlformats.org/officeDocument/2006/relationships/hyperlink" Target="http://www.3gpp.org/ftp/tsg_ran/WG2_RL2/TSGR2_110-e/Docs/R2-2006068.zip" TargetMode="External"/><Relationship Id="rId2068" Type="http://schemas.openxmlformats.org/officeDocument/2006/relationships/hyperlink" Target="http://www.3gpp.org/ftp/tsg_ran/WG2_RL2/TSGR2_110-e/Docs/R2-2005347.zip" TargetMode="External"/><Relationship Id="rId2275" Type="http://schemas.openxmlformats.org/officeDocument/2006/relationships/hyperlink" Target="http://www.3gpp.org/ftp/tsg_ran/WG2_RL2/TSGR2_110-e/Docs/R2-2006008.zip" TargetMode="External"/><Relationship Id="rId3021" Type="http://schemas.openxmlformats.org/officeDocument/2006/relationships/hyperlink" Target="http://www.3gpp.org/ftp/tsg_ran/WG2_RL2/TSGR2_110-e/Docs/R2-2004640.zip" TargetMode="External"/><Relationship Id="rId3119" Type="http://schemas.openxmlformats.org/officeDocument/2006/relationships/hyperlink" Target="http://www.3gpp.org/ftp/tsg_ran/WG2_RL2/TSGR2_110-e/Docs/R2-2004965.zip" TargetMode="External"/><Relationship Id="rId3326" Type="http://schemas.openxmlformats.org/officeDocument/2006/relationships/hyperlink" Target="http://www.3gpp.org/ftp/tsg_ran/WG2_RL2/TSGR2_110-e/Docs/R2-2005925.zip" TargetMode="External"/><Relationship Id="rId3673" Type="http://schemas.openxmlformats.org/officeDocument/2006/relationships/hyperlink" Target="http://www.3gpp.org/ftp/tsg_ran/WG2_RL2/TSGR2_110-e/Docs/R2-2004818.zip" TargetMode="External"/><Relationship Id="rId3880" Type="http://schemas.openxmlformats.org/officeDocument/2006/relationships/hyperlink" Target="http://www.3gpp.org/ftp/tsg_ran/WG2_RL2/TSGR2_110-e/Docs/R2-2006247.zip" TargetMode="External"/><Relationship Id="rId3978" Type="http://schemas.openxmlformats.org/officeDocument/2006/relationships/hyperlink" Target="http://www.3gpp.org/ftp/tsg_ran/WG2_RL2/TSGR2_110-e/Docs/R2-2006435.zip" TargetMode="External"/><Relationship Id="rId247" Type="http://schemas.openxmlformats.org/officeDocument/2006/relationships/hyperlink" Target="http://www.3gpp.org/ftp/tsg_ran/WG2_RL2/TSGR2_110-e/Docs/R2-2003859.zip" TargetMode="External"/><Relationship Id="rId899" Type="http://schemas.openxmlformats.org/officeDocument/2006/relationships/hyperlink" Target="http://www.3gpp.org/ftp/tsg_ran/WG2_RL2/TSGR2_110-e/Docs/R2-2006388.zip" TargetMode="External"/><Relationship Id="rId1084" Type="http://schemas.openxmlformats.org/officeDocument/2006/relationships/hyperlink" Target="http://www.3gpp.org/ftp/tsg_ran/WG2_RL2/TSGR2_110-e/Docs/R2-2005320.zip" TargetMode="External"/><Relationship Id="rId2482" Type="http://schemas.openxmlformats.org/officeDocument/2006/relationships/hyperlink" Target="http://www.3gpp.org/ftp/tsg_ran/WG2_RL2/TSGR2_110-e/Docs/R2-2005603.zip" TargetMode="External"/><Relationship Id="rId2787" Type="http://schemas.openxmlformats.org/officeDocument/2006/relationships/hyperlink" Target="http://www.3gpp.org/ftp/tsg_ran/WG2_RL2/TSGR2_110-e/Docs/R2-2004651.zip" TargetMode="External"/><Relationship Id="rId3533" Type="http://schemas.openxmlformats.org/officeDocument/2006/relationships/hyperlink" Target="http://www.3gpp.org/ftp/tsg_ran/WG2_RL2/TSGR2_110-e/Docs/R2-2004357.zip" TargetMode="External"/><Relationship Id="rId3740" Type="http://schemas.openxmlformats.org/officeDocument/2006/relationships/hyperlink" Target="http://www.3gpp.org/ftp/tsg_ran/WG2_RL2/TSGR2_110-e/Docs/R2-2005775.zip" TargetMode="External"/><Relationship Id="rId3838" Type="http://schemas.openxmlformats.org/officeDocument/2006/relationships/hyperlink" Target="http://www.3gpp.org/ftp/tsg_ran/WG2_RL2/TSGR2_110-e/Docs/R2-2006153.zip" TargetMode="External"/><Relationship Id="rId107" Type="http://schemas.openxmlformats.org/officeDocument/2006/relationships/hyperlink" Target="http://www.3gpp.org/ftp/tsg_ran/WG2_RL2/TSGR2_110-e/Docs/R2-2005026.zip" TargetMode="External"/><Relationship Id="rId454" Type="http://schemas.openxmlformats.org/officeDocument/2006/relationships/hyperlink" Target="http://www.3gpp.org/ftp/tsg_ran/WG2_RL2/TSGR2_110-e/Docs/R2-2005321.zip" TargetMode="External"/><Relationship Id="rId661" Type="http://schemas.openxmlformats.org/officeDocument/2006/relationships/hyperlink" Target="http://www.3gpp.org/ftp/tsg_ran/WG2_RL2/TSGR2_110-e/Docs/R2-2006416.zip" TargetMode="External"/><Relationship Id="rId759" Type="http://schemas.openxmlformats.org/officeDocument/2006/relationships/hyperlink" Target="http://www.3gpp.org/ftp/tsg_ran/WG2_RL2/TSGR2_110-e/Docs/R2-2004434.zip" TargetMode="External"/><Relationship Id="rId966" Type="http://schemas.openxmlformats.org/officeDocument/2006/relationships/hyperlink" Target="http://www.3gpp.org/ftp/tsg_ran/WG2_RL2/TSGR2_110-e/Docs/R2-2005633.zip" TargetMode="External"/><Relationship Id="rId1291" Type="http://schemas.openxmlformats.org/officeDocument/2006/relationships/hyperlink" Target="http://www.3gpp.org/ftp/tsg_ran/WG2_RL2/TSGR2_110-e/Docs/R2-2004731.zip" TargetMode="External"/><Relationship Id="rId1389" Type="http://schemas.openxmlformats.org/officeDocument/2006/relationships/hyperlink" Target="http://www.3gpp.org/ftp/tsg_ran/WG2_RL2/TSGR2_110-e/Docs/R2-2005550.zip" TargetMode="External"/><Relationship Id="rId1596" Type="http://schemas.openxmlformats.org/officeDocument/2006/relationships/hyperlink" Target="http://www.3gpp.org/ftp/tsg_ran/WG2_RL2/TSGR2_110-e/Docs/R2-2004580.zip" TargetMode="External"/><Relationship Id="rId2135" Type="http://schemas.openxmlformats.org/officeDocument/2006/relationships/hyperlink" Target="http://www.3gpp.org/ftp/tsg_ran/WG2_RL2/TSGR2_110-e/Docs/R2-2005687.zip" TargetMode="External"/><Relationship Id="rId2342" Type="http://schemas.openxmlformats.org/officeDocument/2006/relationships/hyperlink" Target="http://www.3gpp.org/ftp/tsg_ran/WG2_RL2/TSGR2_110-e/Docs/R2-2004717.zip" TargetMode="External"/><Relationship Id="rId2647" Type="http://schemas.openxmlformats.org/officeDocument/2006/relationships/hyperlink" Target="http://www.3gpp.org/ftp/tsg_ran/WG2_RL2/TSGR2_110-e/Docs/R2-2006175.zip" TargetMode="External"/><Relationship Id="rId2994" Type="http://schemas.openxmlformats.org/officeDocument/2006/relationships/hyperlink" Target="http://www.3gpp.org/ftp/tsg_ran/WG2_RL2/TSGR2_110-e/Docs/R2-2006082.zip" TargetMode="External"/><Relationship Id="rId3600" Type="http://schemas.openxmlformats.org/officeDocument/2006/relationships/hyperlink" Target="http://www.3gpp.org/ftp/tsg_ran/WG2_RL2/TSGR2_110-e/Docs/R2-2006126.zip" TargetMode="External"/><Relationship Id="rId314" Type="http://schemas.openxmlformats.org/officeDocument/2006/relationships/hyperlink" Target="http://www.3gpp.org/ftp/tsg_ran/WG2_RL2/TSGR2_110-e/Docs/R2-2004442.zip" TargetMode="External"/><Relationship Id="rId521" Type="http://schemas.openxmlformats.org/officeDocument/2006/relationships/hyperlink" Target="http://www.3gpp.org/ftp/tsg_ran/WG2_RL2/TSGR2_110-e/Docs/R2-2004903.zip" TargetMode="External"/><Relationship Id="rId619" Type="http://schemas.openxmlformats.org/officeDocument/2006/relationships/hyperlink" Target="http://www.3gpp.org/ftp/tsg_ran/WG2_RL2/TSGR2_110-e/Docs/R2-2005420.zip" TargetMode="External"/><Relationship Id="rId1151" Type="http://schemas.openxmlformats.org/officeDocument/2006/relationships/hyperlink" Target="http://www.3gpp.org/ftp/tsg_ran/WG2_RL2/TSGR2_110-e/Docs/R2-2006023.zip" TargetMode="External"/><Relationship Id="rId1249" Type="http://schemas.openxmlformats.org/officeDocument/2006/relationships/hyperlink" Target="http://www.3gpp.org/ftp/tsg_ran/WG2_RL2/TSGR2_110-e/Docs/R2-2004361.zip" TargetMode="External"/><Relationship Id="rId2202" Type="http://schemas.openxmlformats.org/officeDocument/2006/relationships/hyperlink" Target="http://www.3gpp.org/ftp/tsg_ran/WG2_RL2/TSGR2_110-e/Docs/R2-2005616.zip" TargetMode="External"/><Relationship Id="rId2854" Type="http://schemas.openxmlformats.org/officeDocument/2006/relationships/hyperlink" Target="http://www.3gpp.org/ftp/tsg_ran/WG2_RL2/TSGR2_110-e/Docs/R2-2005820.zip" TargetMode="External"/><Relationship Id="rId3905" Type="http://schemas.openxmlformats.org/officeDocument/2006/relationships/hyperlink" Target="http://www.3gpp.org/ftp/tsg_ran/WG2_RL2/TSGR2_110-e/Docs/R2-2006303.zip" TargetMode="External"/><Relationship Id="rId95" Type="http://schemas.openxmlformats.org/officeDocument/2006/relationships/hyperlink" Target="http://www.3gpp.org/ftp/tsg_ran/WG2_RL2/TSGR2_110-e/Docs/R2-2005931.zip" TargetMode="External"/><Relationship Id="rId826" Type="http://schemas.openxmlformats.org/officeDocument/2006/relationships/hyperlink" Target="http://www.3gpp.org/ftp/tsg_ran/WG2_RL2/TSGR2_110-e/Docs/R2-2004400.zip" TargetMode="External"/><Relationship Id="rId1011" Type="http://schemas.openxmlformats.org/officeDocument/2006/relationships/hyperlink" Target="http://www.3gpp.org/ftp/tsg_ran/WG2_RL2/TSGR2_110-e/Docs/R2-2004561.zip" TargetMode="External"/><Relationship Id="rId1109" Type="http://schemas.openxmlformats.org/officeDocument/2006/relationships/hyperlink" Target="http://www.3gpp.org/ftp/tsg_ran/WG2_RL2/TSGR2_110-e/Docs/R2-2005258.zip" TargetMode="External"/><Relationship Id="rId1456" Type="http://schemas.openxmlformats.org/officeDocument/2006/relationships/hyperlink" Target="http://www.3gpp.org/ftp/tsg_ran/WG2_RL2/TSGR2_110-e/Docs/R2-2005952.zip" TargetMode="External"/><Relationship Id="rId1663" Type="http://schemas.openxmlformats.org/officeDocument/2006/relationships/hyperlink" Target="http://www.3gpp.org/ftp/tsg_ran/WG2_RL2/TSGR2_110-e/Docs/R2-2006088.zip" TargetMode="External"/><Relationship Id="rId1870" Type="http://schemas.openxmlformats.org/officeDocument/2006/relationships/hyperlink" Target="http://www.3gpp.org/ftp/tsg_ran/WG2_RL2/TSGR2_110-e/Docs/R2-2006012.zip" TargetMode="External"/><Relationship Id="rId1968" Type="http://schemas.openxmlformats.org/officeDocument/2006/relationships/hyperlink" Target="http://www.3gpp.org/ftp/tsg_ran/WG2_RL2/TSGR2_110-e/Docs/R2-2006435.zip" TargetMode="External"/><Relationship Id="rId2507" Type="http://schemas.openxmlformats.org/officeDocument/2006/relationships/hyperlink" Target="http://www.3gpp.org/ftp/tsg_ran/WG2_RL2/TSGR2_110-e/Docs/R2-2004832.zip" TargetMode="External"/><Relationship Id="rId2714" Type="http://schemas.openxmlformats.org/officeDocument/2006/relationships/hyperlink" Target="http://www.3gpp.org/ftp/tsg_ran/WG2_RL2/TSGR2_110-e/Docs/R2-2006017.zip" TargetMode="External"/><Relationship Id="rId2921" Type="http://schemas.openxmlformats.org/officeDocument/2006/relationships/hyperlink" Target="http://www.3gpp.org/ftp/tsg_ran/WG2_RL2/TSGR2_110-e/Docs/R2-2004512.zip" TargetMode="External"/><Relationship Id="rId4167" Type="http://schemas.openxmlformats.org/officeDocument/2006/relationships/hyperlink" Target="http://www.3gpp.org/ftp/tsg_ran/WG2_RL2/TSGR2_110-e/Docs/R2-2004474.zip" TargetMode="External"/><Relationship Id="rId4374" Type="http://schemas.openxmlformats.org/officeDocument/2006/relationships/hyperlink" Target="http://www.3gpp.org/ftp/tsg_ran/WG2_RL2/TSGR2_110-e/Docs/R2-2005681.zip" TargetMode="External"/><Relationship Id="rId4581" Type="http://schemas.openxmlformats.org/officeDocument/2006/relationships/hyperlink" Target="http://www.3gpp.org/ftp/tsg_ran/WG2_RL2/TSGR2_110-e/Docs/R2-2005760.zip" TargetMode="External"/><Relationship Id="rId1316" Type="http://schemas.openxmlformats.org/officeDocument/2006/relationships/hyperlink" Target="http://www.3gpp.org/ftp/tsg_ran/WG2_RL2/TSGR2_110-e/Docs/R2-2006147.zip" TargetMode="External"/><Relationship Id="rId1523" Type="http://schemas.openxmlformats.org/officeDocument/2006/relationships/hyperlink" Target="http://www.3gpp.org/ftp/tsg_ran/WG2_RL2/TSGR2_110-e/Docs/R2-2005974.zip" TargetMode="External"/><Relationship Id="rId1730" Type="http://schemas.openxmlformats.org/officeDocument/2006/relationships/hyperlink" Target="http://www.3gpp.org/ftp/tsg_ran/WG2_RL2/TSGR2_110-e/Docs/R2-2004677.zip" TargetMode="External"/><Relationship Id="rId3183" Type="http://schemas.openxmlformats.org/officeDocument/2006/relationships/hyperlink" Target="http://www.3gpp.org/ftp/tsg_ran/WG2_RL2/TSGR2_110-e/Docs/R2-2005824.zip" TargetMode="External"/><Relationship Id="rId3390" Type="http://schemas.openxmlformats.org/officeDocument/2006/relationships/hyperlink" Target="http://www.3gpp.org/ftp/tsg_ran/WG2_RL2/TSGR2_110-e/Docs/R2-2005216.zip" TargetMode="External"/><Relationship Id="rId4027" Type="http://schemas.openxmlformats.org/officeDocument/2006/relationships/hyperlink" Target="http://www.3gpp.org/ftp/tsg_ran/WG2_RL2/TSGR2_110-e/Docs/R2-2004568.zip" TargetMode="External"/><Relationship Id="rId4234" Type="http://schemas.openxmlformats.org/officeDocument/2006/relationships/hyperlink" Target="http://www.3gpp.org/ftp/tsg_ran/WG2_RL2/TSGR2_110-e/Docs/R2-2004527.zip" TargetMode="External"/><Relationship Id="rId4441" Type="http://schemas.openxmlformats.org/officeDocument/2006/relationships/hyperlink" Target="http://www.3gpp.org/ftp/tsg_ran/WG2_RL2/TSGR2_110-e/Docs/R2-2004745.zip" TargetMode="External"/><Relationship Id="rId22" Type="http://schemas.openxmlformats.org/officeDocument/2006/relationships/hyperlink" Target="http://www.3gpp.org/ftp/tsg_ran/WG2_RL2/TSGR2_110-e/Docs/R2-2005875.zip" TargetMode="External"/><Relationship Id="rId1828" Type="http://schemas.openxmlformats.org/officeDocument/2006/relationships/hyperlink" Target="http://www.3gpp.org/ftp/tsg_ran/WG2_RL2/TSGR2_110-e/Docs/R2-2005884.zip" TargetMode="External"/><Relationship Id="rId3043" Type="http://schemas.openxmlformats.org/officeDocument/2006/relationships/hyperlink" Target="http://www.3gpp.org/ftp/tsg_ran/WG2_RL2/TSGR2_110-e/Docs/R2-2006332.zip" TargetMode="External"/><Relationship Id="rId3250" Type="http://schemas.openxmlformats.org/officeDocument/2006/relationships/hyperlink" Target="http://www.3gpp.org/ftp/tsg_ran/WG2_RL2/TSGR2_110-e/Docs/R2-2006162.zip" TargetMode="External"/><Relationship Id="rId3488" Type="http://schemas.openxmlformats.org/officeDocument/2006/relationships/hyperlink" Target="http://www.3gpp.org/ftp/tsg_ran/WG2_RL2/TSGR2_110-e/Docs/R2-2004312.zip" TargetMode="External"/><Relationship Id="rId3695" Type="http://schemas.openxmlformats.org/officeDocument/2006/relationships/hyperlink" Target="http://www.3gpp.org/ftp/tsg_ran/WG2_RL2/TSGR2_110-e/Docs/R2-2005163.zip" TargetMode="External"/><Relationship Id="rId4539" Type="http://schemas.openxmlformats.org/officeDocument/2006/relationships/hyperlink" Target="http://www.3gpp.org/ftp/tsg_ran/WG2_RL2/TSGR2_110-e/Docs/R2-2006384.zip" TargetMode="External"/><Relationship Id="rId171" Type="http://schemas.openxmlformats.org/officeDocument/2006/relationships/hyperlink" Target="http://www.3gpp.org/ftp/tsg_ran/WG2_RL2/TSGR2_110-e/Docs/R2-2005018.zip" TargetMode="External"/><Relationship Id="rId2297" Type="http://schemas.openxmlformats.org/officeDocument/2006/relationships/hyperlink" Target="http://www.3gpp.org/ftp/tsg_ran/WG2_RL2/TSGR2_110-e/Docs/R2-2004308.zip" TargetMode="External"/><Relationship Id="rId3348" Type="http://schemas.openxmlformats.org/officeDocument/2006/relationships/hyperlink" Target="http://www.3gpp.org/ftp/tsg_ran/WG2_RL2/TSGR2_110-e/Docs/R2-2005058.zip" TargetMode="External"/><Relationship Id="rId3555" Type="http://schemas.openxmlformats.org/officeDocument/2006/relationships/hyperlink" Target="http://www.3gpp.org/ftp/tsg_ran/WG2_RL2/TSGR2_110-e/Docs/R2-2004379.zip" TargetMode="External"/><Relationship Id="rId3762" Type="http://schemas.openxmlformats.org/officeDocument/2006/relationships/hyperlink" Target="http://www.3gpp.org/ftp/tsg_ran/WG2_RL2/TSGR2_110-e/Docs/R2-2005837.zip" TargetMode="External"/><Relationship Id="rId4301" Type="http://schemas.openxmlformats.org/officeDocument/2006/relationships/hyperlink" Target="http://www.3gpp.org/ftp/tsg_ran/WG2_RL2/TSGR2_110-e/Docs/R2-2005695.zip" TargetMode="External"/><Relationship Id="rId4606" Type="http://schemas.openxmlformats.org/officeDocument/2006/relationships/hyperlink" Target="http://www.3gpp.org/ftp/tsg_ran/WG2_RL2/TSGR2_110-e/Docs/R2-2005824.zip" TargetMode="External"/><Relationship Id="rId269" Type="http://schemas.openxmlformats.org/officeDocument/2006/relationships/hyperlink" Target="http://www.3gpp.org/ftp/tsg_ran/WG2_RL2/TSGR2_110-e/Docs/R2-2004408.zip" TargetMode="External"/><Relationship Id="rId476" Type="http://schemas.openxmlformats.org/officeDocument/2006/relationships/hyperlink" Target="http://www.3gpp.org/ftp/tsg_ran/WG2_RL2/TSGR2_110-e/Docs/R2-2004469.zip" TargetMode="External"/><Relationship Id="rId683" Type="http://schemas.openxmlformats.org/officeDocument/2006/relationships/hyperlink" Target="http://www.3gpp.org/ftp/tsg_ran/WG2_RL2/TSGR2_110-e/Docs/R2-2004767.zip" TargetMode="External"/><Relationship Id="rId890" Type="http://schemas.openxmlformats.org/officeDocument/2006/relationships/hyperlink" Target="http://www.3gpp.org/ftp/tsg_ran/WG2_RL2/TSGR2_110-e/Docs/R2-2006315.zip" TargetMode="External"/><Relationship Id="rId2157" Type="http://schemas.openxmlformats.org/officeDocument/2006/relationships/hyperlink" Target="http://www.3gpp.org/ftp/tsg_ran/WG2_RL2/TSGR2_110-e/Docs/R2-2005498.zip" TargetMode="External"/><Relationship Id="rId2364" Type="http://schemas.openxmlformats.org/officeDocument/2006/relationships/hyperlink" Target="http://www.3gpp.org/ftp/tsg_ran/WG2_RL2/TSGR2_110-e/Docs/R2-2005371.zip" TargetMode="External"/><Relationship Id="rId2571" Type="http://schemas.openxmlformats.org/officeDocument/2006/relationships/hyperlink" Target="http://www.3gpp.org/ftp/tsg_ran/WG2_RL2/TSGR2_110-e/Docs/R2-2002658.zip" TargetMode="External"/><Relationship Id="rId3110" Type="http://schemas.openxmlformats.org/officeDocument/2006/relationships/hyperlink" Target="http://www.3gpp.org/ftp/tsg_ran/WG2_RL2/TSGR2_110-e/Docs/R2-2005475.zip" TargetMode="External"/><Relationship Id="rId3208" Type="http://schemas.openxmlformats.org/officeDocument/2006/relationships/hyperlink" Target="http://www.3gpp.org/ftp/tsg_ran/WG2_RL2/TSGR2_110-e/Docs/R2-2003923.zip" TargetMode="External"/><Relationship Id="rId3415" Type="http://schemas.openxmlformats.org/officeDocument/2006/relationships/hyperlink" Target="http://www.3gpp.org/ftp/tsg_ran/WG2_RL2/TSGR2_110-e/Docs/R2-2005386.zip" TargetMode="External"/><Relationship Id="rId129" Type="http://schemas.openxmlformats.org/officeDocument/2006/relationships/hyperlink" Target="http://www.3gpp.org/ftp/tsg_ran/WG2_RL2/TSGR2_110-e/Docs/R2-2005588.zip" TargetMode="External"/><Relationship Id="rId336" Type="http://schemas.openxmlformats.org/officeDocument/2006/relationships/hyperlink" Target="http://www.3gpp.org/ftp/tsg_ran/WG2_RL2/TSGR2_110-e/Docs/R2-2005356.zip" TargetMode="External"/><Relationship Id="rId543" Type="http://schemas.openxmlformats.org/officeDocument/2006/relationships/hyperlink" Target="http://www.3gpp.org/ftp/tsg_ran/WG2_RL2/TSGR2_110-e/Docs/R2-2005532.zip" TargetMode="External"/><Relationship Id="rId988" Type="http://schemas.openxmlformats.org/officeDocument/2006/relationships/hyperlink" Target="http://www.3gpp.org/ftp/tsg_ran/WG2_RL2/TSGR2_110-e/Docs/R2-2004831.zip" TargetMode="External"/><Relationship Id="rId1173" Type="http://schemas.openxmlformats.org/officeDocument/2006/relationships/hyperlink" Target="http://www.3gpp.org/ftp/tsg_ran/WG2_RL2/TSGR2_110-e/Docs/R2-2005501.zip" TargetMode="External"/><Relationship Id="rId1380" Type="http://schemas.openxmlformats.org/officeDocument/2006/relationships/hyperlink" Target="http://www.3gpp.org/ftp/tsg_ran/WG2_RL2/TSGR2_110-e/Docs/R2-2004974.zip" TargetMode="External"/><Relationship Id="rId2017" Type="http://schemas.openxmlformats.org/officeDocument/2006/relationships/hyperlink" Target="http://www.3gpp.org/ftp/tsg_ran/WG2_RL2/TSGR2_110-e/Docs/R2-2004664.zip" TargetMode="External"/><Relationship Id="rId2224" Type="http://schemas.openxmlformats.org/officeDocument/2006/relationships/hyperlink" Target="http://www.3gpp.org/ftp/tsg_ran/WG2_RL2/TSGR2_110-e/Docs/R2-2005854.zip" TargetMode="External"/><Relationship Id="rId2669" Type="http://schemas.openxmlformats.org/officeDocument/2006/relationships/hyperlink" Target="http://www.3gpp.org/ftp/tsg_ran/WG2_RL2/TSGR2_110-e/Docs/R2-2004477.zip" TargetMode="External"/><Relationship Id="rId2876" Type="http://schemas.openxmlformats.org/officeDocument/2006/relationships/hyperlink" Target="http://www.3gpp.org/ftp/tsg_ran/WG2_RL2/TSGR2_110-e/Docs/R2-2005437.zip" TargetMode="External"/><Relationship Id="rId3622" Type="http://schemas.openxmlformats.org/officeDocument/2006/relationships/hyperlink" Target="http://www.3gpp.org/ftp/tsg_ran/WG2_RL2/TSGR2_110-e/Docs/R2-2006369.zip" TargetMode="External"/><Relationship Id="rId3927" Type="http://schemas.openxmlformats.org/officeDocument/2006/relationships/hyperlink" Target="http://www.3gpp.org/ftp/tsg_ran/WG2_RL2/TSGR2_110-e/Docs/R2-2006368.zip" TargetMode="External"/><Relationship Id="rId403" Type="http://schemas.openxmlformats.org/officeDocument/2006/relationships/hyperlink" Target="http://www.3gpp.org/ftp/tsg_ran/WG2_RL2/TSGR2_110-e/Docs/R2-2005557.zip" TargetMode="External"/><Relationship Id="rId750" Type="http://schemas.openxmlformats.org/officeDocument/2006/relationships/hyperlink" Target="http://www.3gpp.org/ftp/tsg_ran/WG2_RL2/TSGR2_110-e/Docs/R2-2006367.zip" TargetMode="External"/><Relationship Id="rId848" Type="http://schemas.openxmlformats.org/officeDocument/2006/relationships/hyperlink" Target="http://www.3gpp.org/ftp/tsg_ran/WG2_RL2/TSGR2_110-e/Docs/R2-2004823.zip" TargetMode="External"/><Relationship Id="rId1033" Type="http://schemas.openxmlformats.org/officeDocument/2006/relationships/hyperlink" Target="http://www.3gpp.org/ftp/tsg_ran/WG2_RL2/TSGR2_110-e/Docs/R2-2004457.zip" TargetMode="External"/><Relationship Id="rId1478" Type="http://schemas.openxmlformats.org/officeDocument/2006/relationships/hyperlink" Target="http://www.3gpp.org/ftp/tsg_ran/WG2_RL2/TSGR2_110-e/Docs/R2-2004901.zip" TargetMode="External"/><Relationship Id="rId1685" Type="http://schemas.openxmlformats.org/officeDocument/2006/relationships/hyperlink" Target="http://www.3gpp.org/ftp/tsg_ran/WG2_RL2/TSGR2_110-e/Docs/R2-2005155.zip" TargetMode="External"/><Relationship Id="rId1892" Type="http://schemas.openxmlformats.org/officeDocument/2006/relationships/hyperlink" Target="http://www.3gpp.org/ftp/tsg_ran/WG2_RL2/TSGR2_110-e/Docs/R2-2005096.zip" TargetMode="External"/><Relationship Id="rId2431" Type="http://schemas.openxmlformats.org/officeDocument/2006/relationships/hyperlink" Target="http://www.3gpp.org/ftp/tsg_ran/WG2_RL2/TSGR2_110-e/Docs/R2-2004552.zip" TargetMode="External"/><Relationship Id="rId2529" Type="http://schemas.openxmlformats.org/officeDocument/2006/relationships/hyperlink" Target="http://www.3gpp.org/ftp/tsg_ran/WG2_RL2/TSGR2_110-e/Docs/R2-2005993.zip" TargetMode="External"/><Relationship Id="rId2736" Type="http://schemas.openxmlformats.org/officeDocument/2006/relationships/hyperlink" Target="http://www.3gpp.org/ftp/tsg_ran/WG2_RL2/TSGR2_110-e/Docs/R2-2004182.zip" TargetMode="External"/><Relationship Id="rId4091" Type="http://schemas.openxmlformats.org/officeDocument/2006/relationships/hyperlink" Target="http://www.3gpp.org/ftp/tsg_ran/WG2_RL2/TSGR2_110-e/Docs/R2-2005412.zip" TargetMode="External"/><Relationship Id="rId4189" Type="http://schemas.openxmlformats.org/officeDocument/2006/relationships/hyperlink" Target="http://www.3gpp.org/ftp/tsg_ran/WG2_RL2/TSGR2_110-e/Docs/R2-2005441.zip" TargetMode="External"/><Relationship Id="rId610" Type="http://schemas.openxmlformats.org/officeDocument/2006/relationships/hyperlink" Target="http://www.3gpp.org/ftp/tsg_ran/WG2_RL2/TSGR2_110-e/Docs/R2-2005420.zip" TargetMode="External"/><Relationship Id="rId708" Type="http://schemas.openxmlformats.org/officeDocument/2006/relationships/hyperlink" Target="http://www.3gpp.org/ftp/tsg_ran/WG2_RL2/TSGR2_110-e/Docs/R2-2005411.zip" TargetMode="External"/><Relationship Id="rId915" Type="http://schemas.openxmlformats.org/officeDocument/2006/relationships/hyperlink" Target="http://www.3gpp.org/ftp/tsg_ran/WG2_RL2/TSGR2_110-e/Docs/R2-2006382.zip" TargetMode="External"/><Relationship Id="rId1240" Type="http://schemas.openxmlformats.org/officeDocument/2006/relationships/hyperlink" Target="http://www.3gpp.org/ftp/tsg_ran/WG2_RL2/TSGR2_110-e/Docs/R2-2006155.zip" TargetMode="External"/><Relationship Id="rId1338" Type="http://schemas.openxmlformats.org/officeDocument/2006/relationships/hyperlink" Target="http://www.3gpp.org/ftp/tsg_ran/WG2_RL2/TSGR2_110-e/Docs/R2-2004351.zip" TargetMode="External"/><Relationship Id="rId1545" Type="http://schemas.openxmlformats.org/officeDocument/2006/relationships/hyperlink" Target="http://www.3gpp.org/ftp/tsg_ran/WG2_RL2/TSGR2_110-e/Docs/R2-2005980.zip" TargetMode="External"/><Relationship Id="rId2943" Type="http://schemas.openxmlformats.org/officeDocument/2006/relationships/hyperlink" Target="http://www.3gpp.org/ftp/tsg_ran/WG2_RL2/TSGR2_110-e/Docs/R2-2004537.zip" TargetMode="External"/><Relationship Id="rId4049" Type="http://schemas.openxmlformats.org/officeDocument/2006/relationships/hyperlink" Target="http://www.3gpp.org/ftp/tsg_ran/WG2_RL2/TSGR2_110-e/Docs/R2-2005704.zip" TargetMode="External"/><Relationship Id="rId4396" Type="http://schemas.openxmlformats.org/officeDocument/2006/relationships/hyperlink" Target="http://www.3gpp.org/ftp/tsg_ran/WG2_RL2/TSGR2_110-e/Docs/R2-2005924.zip" TargetMode="External"/><Relationship Id="rId1100" Type="http://schemas.openxmlformats.org/officeDocument/2006/relationships/hyperlink" Target="http://www.3gpp.org/ftp/tsg_ran/WG2_RL2/TSGR2_110-e/Docs/R2-2005261.zip" TargetMode="External"/><Relationship Id="rId1405" Type="http://schemas.openxmlformats.org/officeDocument/2006/relationships/hyperlink" Target="http://www.3gpp.org/ftp/tsg_ran/WG2_RL2/TSGR2_110-e/Docs/R2-2006230.zip" TargetMode="External"/><Relationship Id="rId1752" Type="http://schemas.openxmlformats.org/officeDocument/2006/relationships/hyperlink" Target="http://www.3gpp.org/ftp/tsg_ran/WG2_RL2/TSGR2_110-e/Docs/R2-2006141.zip" TargetMode="External"/><Relationship Id="rId2803" Type="http://schemas.openxmlformats.org/officeDocument/2006/relationships/hyperlink" Target="http://www.3gpp.org/ftp/tsg_ran/WG2_RL2/TSGR2_110-e/Docs/R2-2005209.zip" TargetMode="External"/><Relationship Id="rId4256" Type="http://schemas.openxmlformats.org/officeDocument/2006/relationships/hyperlink" Target="http://www.3gpp.org/ftp/tsg_ran/WG2_RL2/TSGR2_110-e/Docs/R2-2004607.zip" TargetMode="External"/><Relationship Id="rId4463" Type="http://schemas.openxmlformats.org/officeDocument/2006/relationships/hyperlink" Target="http://www.3gpp.org/ftp/tsg_ran/WG2_RL2/TSGR2_110-e/Docs/R2-2005890.zip" TargetMode="External"/><Relationship Id="rId44" Type="http://schemas.openxmlformats.org/officeDocument/2006/relationships/hyperlink" Target="http://www.3gpp.org/ftp/tsg_ran/WG2_RL2/TSGR2_110-e/Docs/R2-2006406.zip" TargetMode="External"/><Relationship Id="rId1612" Type="http://schemas.openxmlformats.org/officeDocument/2006/relationships/hyperlink" Target="http://www.3gpp.org/ftp/tsg_ran/WG2_RL2/TSGR2_110-e/Docs/R2-2005515.zip" TargetMode="External"/><Relationship Id="rId1917" Type="http://schemas.openxmlformats.org/officeDocument/2006/relationships/hyperlink" Target="http://www.3gpp.org/ftp/tsg_ran/WG2_RL2/TSGR2_110-e/Docs/R2-2005904.zip" TargetMode="External"/><Relationship Id="rId3065" Type="http://schemas.openxmlformats.org/officeDocument/2006/relationships/hyperlink" Target="http://www.3gpp.org/ftp/tsg_ran/WG2_RL2/TSGR2_110-e/Docs/R2-2002958.zip" TargetMode="External"/><Relationship Id="rId3272" Type="http://schemas.openxmlformats.org/officeDocument/2006/relationships/hyperlink" Target="http://www.3gpp.org/ftp/tsg_ran/WG2_RL2/TSGR2_110-e/Docs/R2-2004039.zip" TargetMode="External"/><Relationship Id="rId4116" Type="http://schemas.openxmlformats.org/officeDocument/2006/relationships/hyperlink" Target="http://www.3gpp.org/ftp/tsg_ran/WG2_RL2/TSGR2_110-e/Docs/R2-2004821.zip" TargetMode="External"/><Relationship Id="rId4323" Type="http://schemas.openxmlformats.org/officeDocument/2006/relationships/hyperlink" Target="http://www.3gpp.org/ftp/tsg_ran/WG2_RL2/TSGR2_110-e/Docs/R2-2004484.zip" TargetMode="External"/><Relationship Id="rId4530" Type="http://schemas.openxmlformats.org/officeDocument/2006/relationships/hyperlink" Target="http://www.3gpp.org/ftp/tsg_ran/WG2_RL2/TSGR2_110-e/Docs/R2-2006364.zip" TargetMode="External"/><Relationship Id="rId193" Type="http://schemas.openxmlformats.org/officeDocument/2006/relationships/hyperlink" Target="http://www.3gpp.org/ftp/tsg_ran/WG2_RL2/TSGR2_110-e/Docs/R2-2005788.zip" TargetMode="External"/><Relationship Id="rId498" Type="http://schemas.openxmlformats.org/officeDocument/2006/relationships/hyperlink" Target="http://www.3gpp.org/ftp/tsg_ran/WG2_RL2/TSGR2_110-e/Docs/R2-2004771.zip" TargetMode="External"/><Relationship Id="rId2081" Type="http://schemas.openxmlformats.org/officeDocument/2006/relationships/hyperlink" Target="http://www.3gpp.org/ftp/tsg_ran/WG2_RL2/TSGR2_110-e/Docs/R2-2005251.zip" TargetMode="External"/><Relationship Id="rId2179" Type="http://schemas.openxmlformats.org/officeDocument/2006/relationships/hyperlink" Target="http://www.3gpp.org/ftp/tsg_ran/WG2_RL2/TSGR2_110-e/Docs/R2-2004865.zip" TargetMode="External"/><Relationship Id="rId3132" Type="http://schemas.openxmlformats.org/officeDocument/2006/relationships/hyperlink" Target="http://www.3gpp.org/ftp/tsg_ran/WG2_RL2/TSGR2_110-e/Docs/R2-2003234.zip" TargetMode="External"/><Relationship Id="rId3577" Type="http://schemas.openxmlformats.org/officeDocument/2006/relationships/hyperlink" Target="http://www.3gpp.org/ftp/tsg_ran/WG2_RL2/TSGR2_110-e/Docs/R2-2006089.zip" TargetMode="External"/><Relationship Id="rId3784" Type="http://schemas.openxmlformats.org/officeDocument/2006/relationships/hyperlink" Target="http://www.3gpp.org/ftp/tsg_ran/WG2_RL2/TSGR2_110-e/Docs/R2-2005899.zip" TargetMode="External"/><Relationship Id="rId3991" Type="http://schemas.openxmlformats.org/officeDocument/2006/relationships/hyperlink" Target="http://www.3gpp.org/ftp/tsg_ran/WG2_RL2/TSGR2_110-e/Docs/R2-2004849.zip" TargetMode="External"/><Relationship Id="rId4628" Type="http://schemas.openxmlformats.org/officeDocument/2006/relationships/hyperlink" Target="http://www.3gpp.org/ftp/tsg_ran/WG2_RL2/TSGR2_110-e/Docs/R2-2005910.zip" TargetMode="External"/><Relationship Id="rId260" Type="http://schemas.openxmlformats.org/officeDocument/2006/relationships/hyperlink" Target="http://www.3gpp.org/ftp/tsg_ran/WG2_RL2/TSGR2_110-e/Docs/R2-2005776.zip" TargetMode="External"/><Relationship Id="rId2386" Type="http://schemas.openxmlformats.org/officeDocument/2006/relationships/hyperlink" Target="http://www.3gpp.org/ftp/tsg_ran/WG2_RL2/TSGR2_110-e/Docs/R2-2004789.zip" TargetMode="External"/><Relationship Id="rId2593" Type="http://schemas.openxmlformats.org/officeDocument/2006/relationships/hyperlink" Target="http://www.3gpp.org/ftp/tsg_ran/WG2_RL2/TSGR2_110-e/Docs/R2-2004743.zip" TargetMode="External"/><Relationship Id="rId3437" Type="http://schemas.openxmlformats.org/officeDocument/2006/relationships/hyperlink" Target="http://www.3gpp.org/ftp/tsg_ran/WG2_RL2/TSGR2_110-e/Docs/R2-2004827.zip" TargetMode="External"/><Relationship Id="rId3644" Type="http://schemas.openxmlformats.org/officeDocument/2006/relationships/hyperlink" Target="http://www.3gpp.org/ftp/tsg_ran/WG2_RL2/TSGR2_110-e/Docs/R2-2006318.zip" TargetMode="External"/><Relationship Id="rId3851" Type="http://schemas.openxmlformats.org/officeDocument/2006/relationships/hyperlink" Target="http://www.3gpp.org/ftp/tsg_ran/WG2_RL2/TSGR2_110-e/Docs/R2-2006190.zip" TargetMode="External"/><Relationship Id="rId120" Type="http://schemas.openxmlformats.org/officeDocument/2006/relationships/hyperlink" Target="http://www.3gpp.org/ftp/tsg_ran/WG2_RL2/TSGR2_110-e/Docs/R2-2005929.zip" TargetMode="External"/><Relationship Id="rId358" Type="http://schemas.openxmlformats.org/officeDocument/2006/relationships/hyperlink" Target="http://www.3gpp.org/ftp/tsg_ran/WG2_RL2/TSGR2_110-e/Docs/R2-2004746.zip" TargetMode="External"/><Relationship Id="rId565" Type="http://schemas.openxmlformats.org/officeDocument/2006/relationships/hyperlink" Target="http://www.3gpp.org/ftp/tsg_ran/WG2_RL2/TSGR2_110-e/Docs/R2-2004769.zip" TargetMode="External"/><Relationship Id="rId772" Type="http://schemas.openxmlformats.org/officeDocument/2006/relationships/hyperlink" Target="http://www.3gpp.org/ftp/tsg_ran/WG2_RL2/TSGR2_110-e/Docs/R2-2006309.zip" TargetMode="External"/><Relationship Id="rId1195" Type="http://schemas.openxmlformats.org/officeDocument/2006/relationships/hyperlink" Target="http://www.3gpp.org/ftp/tsg_ran/WG2_RL2/TSGR2_110-e/Docs/R2-2005665.zip" TargetMode="External"/><Relationship Id="rId2039" Type="http://schemas.openxmlformats.org/officeDocument/2006/relationships/hyperlink" Target="http://www.3gpp.org/ftp/tsg_ran/WG2_RL2/TSGR2_110-e/Docs/R2-2005512.zip" TargetMode="External"/><Relationship Id="rId2246" Type="http://schemas.openxmlformats.org/officeDocument/2006/relationships/hyperlink" Target="http://www.3gpp.org/ftp/tsg_ran/WG2_RL2/TSGR2_110-e/Docs/R2-2006375.zip" TargetMode="External"/><Relationship Id="rId2453" Type="http://schemas.openxmlformats.org/officeDocument/2006/relationships/hyperlink" Target="http://www.3gpp.org/ftp/tsg_ran/WG2_RL2/TSGR2_110-e/Docs/R2-2005801.zip" TargetMode="External"/><Relationship Id="rId2660" Type="http://schemas.openxmlformats.org/officeDocument/2006/relationships/hyperlink" Target="http://www.3gpp.org/ftp/tsg_ran/WG2_RL2/TSGR2_110-e/Docs/R2-2006114.zip" TargetMode="External"/><Relationship Id="rId2898" Type="http://schemas.openxmlformats.org/officeDocument/2006/relationships/hyperlink" Target="http://www.3gpp.org/ftp/tsg_ran/WG2_RL2/TSGR2_110-e/Docs/R2-2006204.zip" TargetMode="External"/><Relationship Id="rId3504" Type="http://schemas.openxmlformats.org/officeDocument/2006/relationships/hyperlink" Target="http://www.3gpp.org/ftp/tsg_ran/WG2_RL2/TSGR2_110-e/Docs/R2-2004328.zip" TargetMode="External"/><Relationship Id="rId3711" Type="http://schemas.openxmlformats.org/officeDocument/2006/relationships/hyperlink" Target="http://www.3gpp.org/ftp/tsg_ran/WG2_RL2/TSGR2_110-e/Docs/R2-2005407.zip" TargetMode="External"/><Relationship Id="rId3949" Type="http://schemas.openxmlformats.org/officeDocument/2006/relationships/hyperlink" Target="http://www.3gpp.org/ftp/tsg_ran/WG2_RL2/TSGR2_110-e/Docs/R2-2006403.zip" TargetMode="External"/><Relationship Id="rId218" Type="http://schemas.openxmlformats.org/officeDocument/2006/relationships/hyperlink" Target="http://www.3gpp.org/ftp/tsg_ran/WG2_RL2/TSGR2_110-e/Docs/R2-2005486.zip" TargetMode="External"/><Relationship Id="rId425" Type="http://schemas.openxmlformats.org/officeDocument/2006/relationships/hyperlink" Target="http://www.3gpp.org/ftp/tsg_ran/WG2_RL2/TSGR2_110-e/Docs/R2-2005322.zip" TargetMode="External"/><Relationship Id="rId632" Type="http://schemas.openxmlformats.org/officeDocument/2006/relationships/hyperlink" Target="http://www.3gpp.org/ftp/tsg_ran/WG2_RL2/TSGR2_110-e/Docs/R2-2005236.zip" TargetMode="External"/><Relationship Id="rId1055" Type="http://schemas.openxmlformats.org/officeDocument/2006/relationships/hyperlink" Target="http://www.3gpp.org/ftp/tsg_ran/WG2_RL2/TSGR2_110-e/Docs/R2-2005135.zip" TargetMode="External"/><Relationship Id="rId1262" Type="http://schemas.openxmlformats.org/officeDocument/2006/relationships/hyperlink" Target="http://www.3gpp.org/ftp/tsg_ran/WG2_RL2/TSGR2_110-e/Docs/R2-2004801.zip" TargetMode="External"/><Relationship Id="rId2106" Type="http://schemas.openxmlformats.org/officeDocument/2006/relationships/hyperlink" Target="http://www.3gpp.org/ftp/tsg_ran/WG2_RL2/TSGR2_110-e/Docs/R2-2006078.zip" TargetMode="External"/><Relationship Id="rId2313" Type="http://schemas.openxmlformats.org/officeDocument/2006/relationships/hyperlink" Target="http://www.3gpp.org/ftp/tsg_ran/WG2_RL2/TSGR2_110-e/Docs/R2-2004716.zip" TargetMode="External"/><Relationship Id="rId2520" Type="http://schemas.openxmlformats.org/officeDocument/2006/relationships/hyperlink" Target="http://www.3gpp.org/ftp/tsg_ran/WG2_RL2/TSGR2_110-e/Docs/R2-2005797.zip" TargetMode="External"/><Relationship Id="rId2758" Type="http://schemas.openxmlformats.org/officeDocument/2006/relationships/hyperlink" Target="http://www.3gpp.org/ftp/tsg_ran/WG2_RL2/TSGR2_110-e/Docs/R2-2005126.zip" TargetMode="External"/><Relationship Id="rId2965" Type="http://schemas.openxmlformats.org/officeDocument/2006/relationships/hyperlink" Target="http://www.3gpp.org/ftp/tsg_ran/WG2_RL2/TSGR2_110-e/Docs/R2-2005697.zip" TargetMode="External"/><Relationship Id="rId3809" Type="http://schemas.openxmlformats.org/officeDocument/2006/relationships/hyperlink" Target="http://www.3gpp.org/ftp/tsg_ran/WG2_RL2/TSGR2_110-e/Docs/R2-2005988.zip" TargetMode="External"/><Relationship Id="rId937" Type="http://schemas.openxmlformats.org/officeDocument/2006/relationships/hyperlink" Target="http://www.3gpp.org/ftp/tsg_ran/WG2_RL2/TSGR2_110-e/Docs/R2-2006223.zip" TargetMode="External"/><Relationship Id="rId1122" Type="http://schemas.openxmlformats.org/officeDocument/2006/relationships/hyperlink" Target="http://www.3gpp.org/ftp/tsg_ran/WG2_RL2/TSGR2_110-e/Docs/R2-2004925.zip" TargetMode="External"/><Relationship Id="rId1567" Type="http://schemas.openxmlformats.org/officeDocument/2006/relationships/hyperlink" Target="http://www.3gpp.org/ftp/tsg_ran/WG2_RL2/TSGR2_110-e/Docs/R2-2004761.zip" TargetMode="External"/><Relationship Id="rId1774" Type="http://schemas.openxmlformats.org/officeDocument/2006/relationships/hyperlink" Target="http://www.3gpp.org/ftp/tsg_ran/WG2_RL2/TSGR2_110-e/Docs/R2-2005181.zip" TargetMode="External"/><Relationship Id="rId1981" Type="http://schemas.openxmlformats.org/officeDocument/2006/relationships/hyperlink" Target="http://www.3gpp.org/ftp/tsg_ran/WG2_RL2/TSGR2_110-e/Docs/R2-2005755.zip" TargetMode="External"/><Relationship Id="rId2618" Type="http://schemas.openxmlformats.org/officeDocument/2006/relationships/hyperlink" Target="http://www.3gpp.org/ftp/tsg_ran/WG2_RL2/TSGR2_110-e/Docs/R2-2004583.zip" TargetMode="External"/><Relationship Id="rId2825" Type="http://schemas.openxmlformats.org/officeDocument/2006/relationships/hyperlink" Target="http://www.3gpp.org/ftp/tsg_ran/WG2_RL2/TSGR2_110-e/Docs/R2-2004811.zip" TargetMode="External"/><Relationship Id="rId4180" Type="http://schemas.openxmlformats.org/officeDocument/2006/relationships/hyperlink" Target="http://www.3gpp.org/ftp/tsg_ran/WG2_RL2/TSGR2_110-e/Docs/R2-2006017.zip" TargetMode="External"/><Relationship Id="rId4278" Type="http://schemas.openxmlformats.org/officeDocument/2006/relationships/hyperlink" Target="http://www.3gpp.org/ftp/tsg_ran/WG2_RL2/TSGR2_110-e/Docs/R2-2005562.zip" TargetMode="External"/><Relationship Id="rId4485" Type="http://schemas.openxmlformats.org/officeDocument/2006/relationships/hyperlink" Target="http://www.3gpp.org/ftp/tsg_ran/WG2_RL2/TSGR2_110-e/Docs/R2-2005908.zip" TargetMode="External"/><Relationship Id="rId66" Type="http://schemas.openxmlformats.org/officeDocument/2006/relationships/hyperlink" Target="http://www.3gpp.org/ftp/tsg_ran/WG2_RL2/TSGR2_110-e/Docs/R2-2005932.zip" TargetMode="External"/><Relationship Id="rId1427" Type="http://schemas.openxmlformats.org/officeDocument/2006/relationships/hyperlink" Target="http://www.3gpp.org/ftp/tsg_ran/WG2_RL2/TSGR2_110-e/Docs/R2-2004316.zip" TargetMode="External"/><Relationship Id="rId1634" Type="http://schemas.openxmlformats.org/officeDocument/2006/relationships/hyperlink" Target="http://www.3gpp.org/ftp/tsg_ran/WG2_RL2/TSGR2_110-e/Docs/R2-2005677.zip" TargetMode="External"/><Relationship Id="rId1841" Type="http://schemas.openxmlformats.org/officeDocument/2006/relationships/hyperlink" Target="http://www.3gpp.org/ftp/tsg_ran/WG2_RL2/TSGR2_110-e/Docs/R2-2006138.zip" TargetMode="External"/><Relationship Id="rId3087" Type="http://schemas.openxmlformats.org/officeDocument/2006/relationships/hyperlink" Target="http://www.3gpp.org/ftp/tsg_ran/WG2_RL2/TSGR2_110-e/Docs/R2-2005883.zip" TargetMode="External"/><Relationship Id="rId3294" Type="http://schemas.openxmlformats.org/officeDocument/2006/relationships/hyperlink" Target="http://www.3gpp.org/ftp/tsg_ran/WG2_RL2/TSGR2_110-e/Docs/R2-2005726.zip" TargetMode="External"/><Relationship Id="rId4040" Type="http://schemas.openxmlformats.org/officeDocument/2006/relationships/hyperlink" Target="http://www.3gpp.org/ftp/tsg_ran/WG2_RL2/TSGR2_110-e/Docs/R2-2005634.zip" TargetMode="External"/><Relationship Id="rId4138" Type="http://schemas.openxmlformats.org/officeDocument/2006/relationships/hyperlink" Target="http://www.3gpp.org/ftp/tsg_ran/WG2_RL2/TSGR2_110-e/Docs/R2-2005459.zip" TargetMode="External"/><Relationship Id="rId4345" Type="http://schemas.openxmlformats.org/officeDocument/2006/relationships/hyperlink" Target="http://www.3gpp.org/ftp/tsg_ran/WG2_RL2/TSGR2_110-e/Docs/R2-2005190.zip" TargetMode="External"/><Relationship Id="rId1939" Type="http://schemas.openxmlformats.org/officeDocument/2006/relationships/hyperlink" Target="http://www.3gpp.org/ftp/tsg_ran/WG2_RL2/TSGR2_110-e/Docs/R2-2005107.zip" TargetMode="External"/><Relationship Id="rId3599" Type="http://schemas.openxmlformats.org/officeDocument/2006/relationships/hyperlink" Target="http://www.3gpp.org/ftp/tsg_ran/WG2_RL2/TSGR2_110-e/Docs/R2-2006125.zip" TargetMode="External"/><Relationship Id="rId4552" Type="http://schemas.openxmlformats.org/officeDocument/2006/relationships/hyperlink" Target="http://www.3gpp.org/ftp/tsg_ran/WG2_RL2/TSGR2_110-e/Docs/R2-2006176.zip" TargetMode="External"/><Relationship Id="rId1701" Type="http://schemas.openxmlformats.org/officeDocument/2006/relationships/hyperlink" Target="http://www.3gpp.org/ftp/tsg_ran/WG2_RL2/TSGR2_110-e/Docs/R2-2005647.zip" TargetMode="External"/><Relationship Id="rId3154" Type="http://schemas.openxmlformats.org/officeDocument/2006/relationships/hyperlink" Target="http://www.3gpp.org/ftp/tsg_ran/WG2_RL2/TSGR2_110-e/Docs/R2-2005768.zip" TargetMode="External"/><Relationship Id="rId3361" Type="http://schemas.openxmlformats.org/officeDocument/2006/relationships/hyperlink" Target="http://www.3gpp.org/ftp/tsg_ran/WG2_RL2/TSGR2_110-e/Docs/R2-2004644.zip" TargetMode="External"/><Relationship Id="rId3459" Type="http://schemas.openxmlformats.org/officeDocument/2006/relationships/hyperlink" Target="http://www.3gpp.org/ftp/tsg_ran/WG2_RL2/TSGR2_110-e/Docs/R2-2006033.zip" TargetMode="External"/><Relationship Id="rId3666" Type="http://schemas.openxmlformats.org/officeDocument/2006/relationships/hyperlink" Target="http://www.3gpp.org/ftp/tsg_ran/WG2_RL2/TSGR2_110-e/Docs/R2-2004710.zip" TargetMode="External"/><Relationship Id="rId4205" Type="http://schemas.openxmlformats.org/officeDocument/2006/relationships/hyperlink" Target="http://www.3gpp.org/ftp/tsg_ran/WG2_RL2/TSGR2_110-e/Docs/R2-2005401.zip" TargetMode="External"/><Relationship Id="rId4412" Type="http://schemas.openxmlformats.org/officeDocument/2006/relationships/hyperlink" Target="http://www.3gpp.org/ftp/tsg_ran/WG2_RL2/TSGR2_110-e/Docs/R2-2005930.zip" TargetMode="External"/><Relationship Id="rId282" Type="http://schemas.openxmlformats.org/officeDocument/2006/relationships/hyperlink" Target="http://www.3gpp.org/ftp/tsg_ran/WG2_RL2/TSGR2_110-e/Docs/R2-2005995.zip" TargetMode="External"/><Relationship Id="rId587" Type="http://schemas.openxmlformats.org/officeDocument/2006/relationships/hyperlink" Target="http://www.3gpp.org/ftp/tsg_ran/WG2_RL2/TSGR2_110-e/Docs/R2-2005637.zip" TargetMode="External"/><Relationship Id="rId2170" Type="http://schemas.openxmlformats.org/officeDocument/2006/relationships/hyperlink" Target="http://www.3gpp.org/ftp/tsg_ran/WG2_RL2/TSGR2_110-e/Docs/R2-2004384.zip" TargetMode="External"/><Relationship Id="rId2268" Type="http://schemas.openxmlformats.org/officeDocument/2006/relationships/hyperlink" Target="http://www.3gpp.org/ftp/tsg_ran/WG2_RL2/TSGR2_110-e/Docs/R2-2004643.zip" TargetMode="External"/><Relationship Id="rId3014" Type="http://schemas.openxmlformats.org/officeDocument/2006/relationships/hyperlink" Target="http://www.3gpp.org/ftp/tsg_ran/WG2_RL2/TSGR2_110-e/Docs/R2-2004793.zip" TargetMode="External"/><Relationship Id="rId3221" Type="http://schemas.openxmlformats.org/officeDocument/2006/relationships/hyperlink" Target="http://www.3gpp.org/ftp/tsg_ran/WG2_RL2/TSGR2_110-e/Docs/R2-2002610.zip" TargetMode="External"/><Relationship Id="rId3319" Type="http://schemas.openxmlformats.org/officeDocument/2006/relationships/hyperlink" Target="http://www.3gpp.org/ftp/tsg_ran/WG2_RL2/TSGR2_110-e/Docs/R2-2006005.zip" TargetMode="External"/><Relationship Id="rId3873" Type="http://schemas.openxmlformats.org/officeDocument/2006/relationships/hyperlink" Target="http://www.3gpp.org/ftp/tsg_ran/WG2_RL2/TSGR2_110-e/Docs/R2-2006231.zip" TargetMode="External"/><Relationship Id="rId8" Type="http://schemas.openxmlformats.org/officeDocument/2006/relationships/header" Target="header1.xml"/><Relationship Id="rId142" Type="http://schemas.openxmlformats.org/officeDocument/2006/relationships/hyperlink" Target="http://www.3gpp.org/ftp/tsg_ran/WG2_RL2/TSGR2_110-e/Docs/R2-2005602.zip" TargetMode="External"/><Relationship Id="rId447" Type="http://schemas.openxmlformats.org/officeDocument/2006/relationships/hyperlink" Target="http://www.3gpp.org/ftp/tsg_ran/WG2_RL2/TSGR2_110-e/Docs/R2-2005234.zip" TargetMode="External"/><Relationship Id="rId794" Type="http://schemas.openxmlformats.org/officeDocument/2006/relationships/hyperlink" Target="http://www.3gpp.org/ftp/tsg_ran/WG2_RL2/TSGR2_110-e/Docs/R2-2005580.zip" TargetMode="External"/><Relationship Id="rId1077" Type="http://schemas.openxmlformats.org/officeDocument/2006/relationships/hyperlink" Target="http://www.3gpp.org/ftp/tsg_ran/WG2_RL2/TSGR2_110-e/Docs/R2-2004732.zip" TargetMode="External"/><Relationship Id="rId2030" Type="http://schemas.openxmlformats.org/officeDocument/2006/relationships/hyperlink" Target="http://www.3gpp.org/ftp/tsg_ran/WG2_RL2/TSGR2_110-e/Docs/R2-2005430.zip" TargetMode="External"/><Relationship Id="rId2128" Type="http://schemas.openxmlformats.org/officeDocument/2006/relationships/hyperlink" Target="http://www.3gpp.org/ftp/tsg_ran/WG2_RL2/TSGR2_110-e/Docs/R2-2005604.zip" TargetMode="External"/><Relationship Id="rId2475" Type="http://schemas.openxmlformats.org/officeDocument/2006/relationships/hyperlink" Target="http://www.3gpp.org/ftp/tsg_ran/WG2_RL2/TSGR2_110-e/Docs/R2-2004430.zip" TargetMode="External"/><Relationship Id="rId2682" Type="http://schemas.openxmlformats.org/officeDocument/2006/relationships/hyperlink" Target="http://www.3gpp.org/ftp/tsg_ran/WG2_RL2/TSGR2_110-e/Docs/R2-2006291.zip" TargetMode="External"/><Relationship Id="rId2987" Type="http://schemas.openxmlformats.org/officeDocument/2006/relationships/hyperlink" Target="http://www.3gpp.org/ftp/tsg_ran/WG2_RL2/TSGR2_110-e/Docs/R2-2006181.zip" TargetMode="External"/><Relationship Id="rId3526" Type="http://schemas.openxmlformats.org/officeDocument/2006/relationships/hyperlink" Target="http://www.3gpp.org/ftp/tsg_ran/WG2_RL2/TSGR2_110-e/Docs/R2-2004350.zip" TargetMode="External"/><Relationship Id="rId3733" Type="http://schemas.openxmlformats.org/officeDocument/2006/relationships/hyperlink" Target="http://www.3gpp.org/ftp/tsg_ran/WG2_RL2/TSGR2_110-e/Docs/R2-2005758.zip" TargetMode="External"/><Relationship Id="rId3940" Type="http://schemas.openxmlformats.org/officeDocument/2006/relationships/hyperlink" Target="http://www.3gpp.org/ftp/tsg_ran/WG2_RL2/TSGR2_110-e/Docs/R2-2006388.zip" TargetMode="External"/><Relationship Id="rId654" Type="http://schemas.openxmlformats.org/officeDocument/2006/relationships/hyperlink" Target="http://www.3gpp.org/ftp/tsg_ran/WG2_RL2/TSGR2_110-e/Docs/R2-2004246.zip" TargetMode="External"/><Relationship Id="rId861" Type="http://schemas.openxmlformats.org/officeDocument/2006/relationships/hyperlink" Target="http://www.3gpp.org/ftp/tsg_ran/WG2_RL2/TSGR2_110-e/Docs/R2-2005621.zip" TargetMode="External"/><Relationship Id="rId959" Type="http://schemas.openxmlformats.org/officeDocument/2006/relationships/hyperlink" Target="http://www.3gpp.org/ftp/tsg_ran/WG2_RL2/TSGR2_110-e/Docs/R2-2006062.zip" TargetMode="External"/><Relationship Id="rId1284" Type="http://schemas.openxmlformats.org/officeDocument/2006/relationships/hyperlink" Target="http://www.3gpp.org/ftp/tsg_ran/WG2_RL2/TSGR2_110-e/Docs/R2-2006049.zip" TargetMode="External"/><Relationship Id="rId1491" Type="http://schemas.openxmlformats.org/officeDocument/2006/relationships/hyperlink" Target="http://www.3gpp.org/ftp/tsg_ran/WG2_RL2/TSGR2_110-e/Docs/R2-2005327.zip" TargetMode="External"/><Relationship Id="rId1589" Type="http://schemas.openxmlformats.org/officeDocument/2006/relationships/hyperlink" Target="http://www.3gpp.org/ftp/tsg_ran/WG2_RL2/TSGR2_110-e/Docs/R2-2005977.zip" TargetMode="External"/><Relationship Id="rId2335" Type="http://schemas.openxmlformats.org/officeDocument/2006/relationships/hyperlink" Target="http://www.3gpp.org/ftp/tsg_ran/WG2_RL2/TSGR2_110-e/Docs/R2-2006439.zip" TargetMode="External"/><Relationship Id="rId2542" Type="http://schemas.openxmlformats.org/officeDocument/2006/relationships/hyperlink" Target="http://www.3gpp.org/ftp/tsg_ran/WG2_RL2/TSGR2_110-e/Docs/R2-2005809.zip" TargetMode="External"/><Relationship Id="rId3800" Type="http://schemas.openxmlformats.org/officeDocument/2006/relationships/hyperlink" Target="http://www.3gpp.org/ftp/tsg_ran/WG2_RL2/TSGR2_110-e/Docs/R2-2005963.zip" TargetMode="External"/><Relationship Id="rId307" Type="http://schemas.openxmlformats.org/officeDocument/2006/relationships/hyperlink" Target="http://www.3gpp.org/ftp/tsg_ran/WG2_RL2/TSGR2_110-e/Docs/R2-2004846.zip" TargetMode="External"/><Relationship Id="rId514" Type="http://schemas.openxmlformats.org/officeDocument/2006/relationships/hyperlink" Target="http://www.3gpp.org/ftp/tsg_ran/WG2_RL2/TSGR2_110-e/Docs/R2-2004771.zip" TargetMode="External"/><Relationship Id="rId721" Type="http://schemas.openxmlformats.org/officeDocument/2006/relationships/hyperlink" Target="http://www.3gpp.org/ftp/tsg_ran/WG2_RL2/TSGR2_110-e/Docs/R2-2004455.zip" TargetMode="External"/><Relationship Id="rId1144" Type="http://schemas.openxmlformats.org/officeDocument/2006/relationships/hyperlink" Target="http://www.3gpp.org/ftp/tsg_ran/WG2_RL2/TSGR2_110-e/Docs/R2-2004358.zip" TargetMode="External"/><Relationship Id="rId1351" Type="http://schemas.openxmlformats.org/officeDocument/2006/relationships/hyperlink" Target="http://www.3gpp.org/ftp/tsg_ran/WG2_RL2/TSGR2_110-e/Docs/R2-2005859.zip" TargetMode="External"/><Relationship Id="rId1449" Type="http://schemas.openxmlformats.org/officeDocument/2006/relationships/hyperlink" Target="http://www.3gpp.org/ftp/tsg_ran/WG2_RL2/TSGR2_110-e/Docs/R2-2002625.zip" TargetMode="External"/><Relationship Id="rId1796" Type="http://schemas.openxmlformats.org/officeDocument/2006/relationships/hyperlink" Target="http://www.3gpp.org/ftp/tsg_ran/WG2_RL2/TSGR2_110-e/Docs/R2-2004682.zip" TargetMode="External"/><Relationship Id="rId2402" Type="http://schemas.openxmlformats.org/officeDocument/2006/relationships/hyperlink" Target="http://www.3gpp.org/ftp/tsg_ran/WG2_RL2/TSGR2_110-e/Docs/R2-2006198.zip" TargetMode="External"/><Relationship Id="rId2847" Type="http://schemas.openxmlformats.org/officeDocument/2006/relationships/hyperlink" Target="http://www.3gpp.org/ftp/tsg_ran/WG2_RL2/TSGR2_110-e/Docs/R2-2006276.zip" TargetMode="External"/><Relationship Id="rId4062" Type="http://schemas.openxmlformats.org/officeDocument/2006/relationships/hyperlink" Target="http://www.3gpp.org/ftp/tsg_ran/WG2_RL2/TSGR2_110-e/Docs/R2-2005420.zip" TargetMode="External"/><Relationship Id="rId88" Type="http://schemas.openxmlformats.org/officeDocument/2006/relationships/hyperlink" Target="http://www.3gpp.org/ftp/tsg_ran/WG2_RL2/TSGR2_110-e/Docs/R2-2005201.zip" TargetMode="External"/><Relationship Id="rId819" Type="http://schemas.openxmlformats.org/officeDocument/2006/relationships/hyperlink" Target="http://www.3gpp.org/ftp/tsg_ran/WG2_RL2/TSGR2_110-e/Docs/R2-2004473.zip" TargetMode="External"/><Relationship Id="rId1004" Type="http://schemas.openxmlformats.org/officeDocument/2006/relationships/hyperlink" Target="http://www.3gpp.org/ftp/tsg_ran/WG2_RL2/TSGR2_110-e/Docs/R2-2004561.zip" TargetMode="External"/><Relationship Id="rId1211" Type="http://schemas.openxmlformats.org/officeDocument/2006/relationships/hyperlink" Target="http://www.3gpp.org/ftp/tsg_ran/WG2_RL2/TSGR2_110-e/Docs/R2-2004966.zip" TargetMode="External"/><Relationship Id="rId1656" Type="http://schemas.openxmlformats.org/officeDocument/2006/relationships/hyperlink" Target="http://www.3gpp.org/ftp/tsg_ran/WG2_RL2/TSGR2_110-e/Docs/R2-2003906.zip" TargetMode="External"/><Relationship Id="rId1863" Type="http://schemas.openxmlformats.org/officeDocument/2006/relationships/hyperlink" Target="http://www.3gpp.org/ftp/tsg_ran/WG2_RL2/TSGR2_110-e/Docs/R2-2005089.zip" TargetMode="External"/><Relationship Id="rId2707" Type="http://schemas.openxmlformats.org/officeDocument/2006/relationships/hyperlink" Target="http://www.3gpp.org/ftp/tsg_ran/WG2_RL2/TSGR2_110-e/Docs/R2-2006261.zip" TargetMode="External"/><Relationship Id="rId2914" Type="http://schemas.openxmlformats.org/officeDocument/2006/relationships/hyperlink" Target="http://www.3gpp.org/ftp/tsg_ran/WG2_RL2/TSGR2_110-e/Docs/R2-2004539.zip" TargetMode="External"/><Relationship Id="rId4367" Type="http://schemas.openxmlformats.org/officeDocument/2006/relationships/hyperlink" Target="http://www.3gpp.org/ftp/tsg_ran/WG2_RL2/TSGR2_110-e/Docs/R2-2005752.zip" TargetMode="External"/><Relationship Id="rId4574" Type="http://schemas.openxmlformats.org/officeDocument/2006/relationships/hyperlink" Target="http://www.3gpp.org/ftp/tsg_ran/WG2_RL2/TSGR2_110-e/Docs/R2-2006202.zip" TargetMode="External"/><Relationship Id="rId1309" Type="http://schemas.openxmlformats.org/officeDocument/2006/relationships/hyperlink" Target="http://www.3gpp.org/ftp/tsg_ran/WG2_RL2/TSGR2_110-e/Docs/R2-2004783.zip" TargetMode="External"/><Relationship Id="rId1516" Type="http://schemas.openxmlformats.org/officeDocument/2006/relationships/hyperlink" Target="http://www.3gpp.org/ftp/tsg_ran/WG2_RL2/TSGR2_110-e/Docs/R2-2005959.zip" TargetMode="External"/><Relationship Id="rId1723" Type="http://schemas.openxmlformats.org/officeDocument/2006/relationships/hyperlink" Target="http://www.3gpp.org/ftp/tsg_ran/WG2_RL2/TSGR2_110-e/Docs/R2-2004738.zip" TargetMode="External"/><Relationship Id="rId1930" Type="http://schemas.openxmlformats.org/officeDocument/2006/relationships/hyperlink" Target="http://www.3gpp.org/ftp/tsg_ran/WG2_RL2/TSGR2_110-e/Docs/R2-2005882.zip" TargetMode="External"/><Relationship Id="rId3176" Type="http://schemas.openxmlformats.org/officeDocument/2006/relationships/hyperlink" Target="http://www.3gpp.org/ftp/tsg_ran/WG2_RL2/TSGR2_110-e/Docs/R2-2006096.zip" TargetMode="External"/><Relationship Id="rId3383" Type="http://schemas.openxmlformats.org/officeDocument/2006/relationships/hyperlink" Target="http://www.3gpp.org/ftp/tsg_ran/WG2_RL2/TSGR2_110-e/Docs/R2-2005056.zip" TargetMode="External"/><Relationship Id="rId3590" Type="http://schemas.openxmlformats.org/officeDocument/2006/relationships/hyperlink" Target="http://www.3gpp.org/ftp/tsg_ran/WG2_RL2/TSGR2_110-e/Docs/R2-2006102.zip" TargetMode="External"/><Relationship Id="rId4227" Type="http://schemas.openxmlformats.org/officeDocument/2006/relationships/hyperlink" Target="http://www.3gpp.org/ftp/tsg_ran/WG2_RL2/TSGR2_110-e/Docs/R2-2005662.zip" TargetMode="External"/><Relationship Id="rId4434" Type="http://schemas.openxmlformats.org/officeDocument/2006/relationships/hyperlink" Target="http://www.3gpp.org/ftp/tsg_ran/WG2_RL2/TSGR2_110-e/Docs/R2-2005085.zip" TargetMode="External"/><Relationship Id="rId15" Type="http://schemas.openxmlformats.org/officeDocument/2006/relationships/hyperlink" Target="http://www.3gpp.org/ftp/tsg_ran/WG2_RL2/TSGR2_110-e/Docs/R2-2005872.zip" TargetMode="External"/><Relationship Id="rId2192" Type="http://schemas.openxmlformats.org/officeDocument/2006/relationships/hyperlink" Target="http://www.3gpp.org/ftp/tsg_ran/WG2_RL2/TSGR2_110-e/Docs/R2-2006318.zip" TargetMode="External"/><Relationship Id="rId3036" Type="http://schemas.openxmlformats.org/officeDocument/2006/relationships/hyperlink" Target="http://www.3gpp.org/ftp/tsg_ran/WG2_RL2/TSGR2_110-e/Docs/R2-2004858.zip" TargetMode="External"/><Relationship Id="rId3243" Type="http://schemas.openxmlformats.org/officeDocument/2006/relationships/hyperlink" Target="http://www.3gpp.org/ftp/tsg_ran/WG2_RL2/TSGR2_110-e/Docs/R2-2005829.zip" TargetMode="External"/><Relationship Id="rId3688" Type="http://schemas.openxmlformats.org/officeDocument/2006/relationships/hyperlink" Target="http://www.3gpp.org/ftp/tsg_ran/WG2_RL2/TSGR2_110-e/Docs/R2-2005025.zip" TargetMode="External"/><Relationship Id="rId3895" Type="http://schemas.openxmlformats.org/officeDocument/2006/relationships/hyperlink" Target="http://www.3gpp.org/ftp/tsg_ran/WG2_RL2/TSGR2_110-e/Docs/R2-2006279.zip" TargetMode="External"/><Relationship Id="rId4641" Type="http://schemas.openxmlformats.org/officeDocument/2006/relationships/hyperlink" Target="http://www.3gpp.org/ftp/tsg_ran/WG2_RL2/TSGR2_110-e/Docs/R2-2005970.zip" TargetMode="External"/><Relationship Id="rId164" Type="http://schemas.openxmlformats.org/officeDocument/2006/relationships/hyperlink" Target="http://www.3gpp.org/ftp/tsg_ran/WG2_RL2/TSGR2_110-e/Docs/R2-2005836.zip" TargetMode="External"/><Relationship Id="rId371" Type="http://schemas.openxmlformats.org/officeDocument/2006/relationships/hyperlink" Target="http://www.3gpp.org/ftp/tsg_ran/WG2_RL2/TSGR2_110-e/Docs/R2-2004791.zip" TargetMode="External"/><Relationship Id="rId2052" Type="http://schemas.openxmlformats.org/officeDocument/2006/relationships/hyperlink" Target="http://www.3gpp.org/ftp/tsg_ran/WG2_RL2/TSGR2_110-e/Docs/R2-2004915.zip" TargetMode="External"/><Relationship Id="rId2497" Type="http://schemas.openxmlformats.org/officeDocument/2006/relationships/hyperlink" Target="http://www.3gpp.org/ftp/tsg_ran/WG2_RL2/TSGR2_110-e/Docs/R2-2005812.zip" TargetMode="External"/><Relationship Id="rId3450" Type="http://schemas.openxmlformats.org/officeDocument/2006/relationships/hyperlink" Target="http://www.3gpp.org/ftp/tsg_ran/WG2_RL2/TSGR2_110-e/Docs/R2-2004595.zip" TargetMode="External"/><Relationship Id="rId3548" Type="http://schemas.openxmlformats.org/officeDocument/2006/relationships/hyperlink" Target="http://www.3gpp.org/ftp/tsg_ran/WG2_RL2/TSGR2_110-e/Docs/R2-2004372.zip" TargetMode="External"/><Relationship Id="rId3755" Type="http://schemas.openxmlformats.org/officeDocument/2006/relationships/hyperlink" Target="http://www.3gpp.org/ftp/tsg_ran/WG2_RL2/TSGR2_110-e/Docs/R2-2005817.zip" TargetMode="External"/><Relationship Id="rId4501" Type="http://schemas.openxmlformats.org/officeDocument/2006/relationships/hyperlink" Target="http://www.3gpp.org/ftp/tsg_ran/WG2_RL2/TSGR2_110-e/Docs/R2-2005075.zip" TargetMode="External"/><Relationship Id="rId469" Type="http://schemas.openxmlformats.org/officeDocument/2006/relationships/hyperlink" Target="http://www.3gpp.org/ftp/tsg_ran/WG2_RL2/TSGR2_110-e/Docs/R2-2004773.zip" TargetMode="External"/><Relationship Id="rId676" Type="http://schemas.openxmlformats.org/officeDocument/2006/relationships/hyperlink" Target="http://www.3gpp.org/ftp/tsg_ran/WG2_RL2/TSGR2_110-e/Docs/R2-2005660.zip" TargetMode="External"/><Relationship Id="rId883" Type="http://schemas.openxmlformats.org/officeDocument/2006/relationships/hyperlink" Target="http://www.3gpp.org/ftp/tsg_ran/WG2_RL2/TSGR2_110-e/Docs/R2-2005622.zip" TargetMode="External"/><Relationship Id="rId1099" Type="http://schemas.openxmlformats.org/officeDocument/2006/relationships/hyperlink" Target="http://www.3gpp.org/ftp/tsg_ran/WG2_RL2/TSGR2_110-e/Docs/R2-2005262.zip" TargetMode="External"/><Relationship Id="rId2357" Type="http://schemas.openxmlformats.org/officeDocument/2006/relationships/hyperlink" Target="http://www.3gpp.org/ftp/tsg_ran/WG2_RL2/TSGR2_110-e/Docs/R2-2005376.zip" TargetMode="External"/><Relationship Id="rId2564" Type="http://schemas.openxmlformats.org/officeDocument/2006/relationships/hyperlink" Target="http://www.3gpp.org/ftp/tsg_ran/WG2_RL2/TSGR2_110-e/Docs/R2-2005148.zip" TargetMode="External"/><Relationship Id="rId3103" Type="http://schemas.openxmlformats.org/officeDocument/2006/relationships/hyperlink" Target="http://www.3gpp.org/ftp/tsg_ran/WG2_RL2/TSGR2_110-e/Docs/R2-2005477.zip" TargetMode="External"/><Relationship Id="rId3310" Type="http://schemas.openxmlformats.org/officeDocument/2006/relationships/hyperlink" Target="http://www.3gpp.org/ftp/tsg_ran/WG2_RL2/TSGR2_110-e/Docs/R2-2005023.zip" TargetMode="External"/><Relationship Id="rId3408" Type="http://schemas.openxmlformats.org/officeDocument/2006/relationships/hyperlink" Target="http://www.3gpp.org/ftp/tsg_ran/WG2_RL2/TSGR2_110-e/Docs/R2-2004382.zip" TargetMode="External"/><Relationship Id="rId3615" Type="http://schemas.openxmlformats.org/officeDocument/2006/relationships/hyperlink" Target="http://www.3gpp.org/ftp/tsg_ran/WG2_RL2/TSGR2_110-e/Docs/R2-2006165.zip" TargetMode="External"/><Relationship Id="rId3962" Type="http://schemas.openxmlformats.org/officeDocument/2006/relationships/hyperlink" Target="http://www.3gpp.org/ftp/tsg_ran/WG2_RL2/TSGR2_110-e/Docs/R2-2006419.zip" TargetMode="External"/><Relationship Id="rId231" Type="http://schemas.openxmlformats.org/officeDocument/2006/relationships/hyperlink" Target="http://www.3gpp.org/ftp/tsg_ran/WG2_RL2/TSGR2_110-e/Docs/R2-2005487.zip" TargetMode="External"/><Relationship Id="rId329" Type="http://schemas.openxmlformats.org/officeDocument/2006/relationships/hyperlink" Target="http://www.3gpp.org/ftp/tsg_ran/WG2_RL2/TSGR2_110-e/Docs/R2-2004851.zip" TargetMode="External"/><Relationship Id="rId536" Type="http://schemas.openxmlformats.org/officeDocument/2006/relationships/hyperlink" Target="http://www.3gpp.org/ftp/tsg_ran/WG2_RL2/TSGR2_110-e/Docs/R2-2005534.zip" TargetMode="External"/><Relationship Id="rId1166" Type="http://schemas.openxmlformats.org/officeDocument/2006/relationships/hyperlink" Target="http://www.3gpp.org/ftp/tsg_ran/WG2_RL2/TSGR2_110-e/Docs/R2-2005998.zip" TargetMode="External"/><Relationship Id="rId1373" Type="http://schemas.openxmlformats.org/officeDocument/2006/relationships/hyperlink" Target="http://www.3gpp.org/ftp/tsg_ran/WG2_RL2/TSGR2_110-e/Docs/R2-2004549.zip" TargetMode="External"/><Relationship Id="rId2217" Type="http://schemas.openxmlformats.org/officeDocument/2006/relationships/hyperlink" Target="http://www.3gpp.org/ftp/tsg_ran/WG2_RL2/TSGR2_110-e/Docs/R2-2006338.zip" TargetMode="External"/><Relationship Id="rId2771" Type="http://schemas.openxmlformats.org/officeDocument/2006/relationships/hyperlink" Target="http://www.3gpp.org/ftp/tsg_ran/WG2_RL2/TSGR2_110-e/Docs/R2-2004650.zip" TargetMode="External"/><Relationship Id="rId2869" Type="http://schemas.openxmlformats.org/officeDocument/2006/relationships/hyperlink" Target="http://www.3gpp.org/ftp/tsg_ran/WG2_RL2/TSGR2_110-e/Docs/R2-2005599.zip" TargetMode="External"/><Relationship Id="rId3822" Type="http://schemas.openxmlformats.org/officeDocument/2006/relationships/hyperlink" Target="http://www.3gpp.org/ftp/tsg_ran/WG2_RL2/TSGR2_110-e/Docs/R2-2006069.zip" TargetMode="External"/><Relationship Id="rId743" Type="http://schemas.openxmlformats.org/officeDocument/2006/relationships/hyperlink" Target="http://www.3gpp.org/ftp/tsg_ran/WG2_RL2/TSGR2_110-e/Docs/R2-2006286.zip" TargetMode="External"/><Relationship Id="rId950" Type="http://schemas.openxmlformats.org/officeDocument/2006/relationships/hyperlink" Target="http://www.3gpp.org/ftp/tsg_ran/WG2_RL2/TSGR2_110-e/Docs/R2-2004326.zip" TargetMode="External"/><Relationship Id="rId1026" Type="http://schemas.openxmlformats.org/officeDocument/2006/relationships/hyperlink" Target="http://www.3gpp.org/ftp/tsg_ran/WG2_RL2/TSGR2_110-e/Docs/R2-2004490.zip" TargetMode="External"/><Relationship Id="rId1580" Type="http://schemas.openxmlformats.org/officeDocument/2006/relationships/hyperlink" Target="http://www.3gpp.org/ftp/tsg_ran/WG2_RL2/TSGR2_110-e/Docs/R2-2005970.zip" TargetMode="External"/><Relationship Id="rId1678" Type="http://schemas.openxmlformats.org/officeDocument/2006/relationships/hyperlink" Target="http://www.3gpp.org/ftp/tsg_ran/WG2_RL2/TSGR2_110-e/Docs/R2-2004590.zip" TargetMode="External"/><Relationship Id="rId1885" Type="http://schemas.openxmlformats.org/officeDocument/2006/relationships/hyperlink" Target="http://www.3gpp.org/ftp/tsg_ran/WG2_RL2/TSGR2_110-e/Docs/R2-2004637.zip" TargetMode="External"/><Relationship Id="rId2424" Type="http://schemas.openxmlformats.org/officeDocument/2006/relationships/hyperlink" Target="http://www.3gpp.org/ftp/tsg_ran/WG2_RL2/TSGR2_110-e/Docs/R2-2003962.zip" TargetMode="External"/><Relationship Id="rId2631" Type="http://schemas.openxmlformats.org/officeDocument/2006/relationships/hyperlink" Target="http://www.3gpp.org/ftp/tsg_ran/WG2_RL2/TSGR2_110-e/Docs/R2-2004880.zip" TargetMode="External"/><Relationship Id="rId2729" Type="http://schemas.openxmlformats.org/officeDocument/2006/relationships/hyperlink" Target="http://www.3gpp.org/ftp/tsg_ran/WG2_RL2/TSGR2_110-e/Docs/R2-2005449.zip" TargetMode="External"/><Relationship Id="rId2936" Type="http://schemas.openxmlformats.org/officeDocument/2006/relationships/hyperlink" Target="http://www.3gpp.org/ftp/tsg_ran/WG2_RL2/TSGR2_110-e/Docs/R2-2006212.zip" TargetMode="External"/><Relationship Id="rId4084" Type="http://schemas.openxmlformats.org/officeDocument/2006/relationships/hyperlink" Target="http://www.3gpp.org/ftp/tsg_ran/WG2_RL2/TSGR2_110-e/Docs/R2-2005559.zip" TargetMode="External"/><Relationship Id="rId4291" Type="http://schemas.openxmlformats.org/officeDocument/2006/relationships/hyperlink" Target="http://www.3gpp.org/ftp/tsg_ran/WG2_RL2/TSGR2_110-e/Docs/R2-2004573.zip" TargetMode="External"/><Relationship Id="rId4389" Type="http://schemas.openxmlformats.org/officeDocument/2006/relationships/hyperlink" Target="http://www.3gpp.org/ftp/tsg_ran/WG2_RL2/TSGR2_110-e/Docs/R2-2005763.zip" TargetMode="External"/><Relationship Id="rId603" Type="http://schemas.openxmlformats.org/officeDocument/2006/relationships/hyperlink" Target="http://www.3gpp.org/ftp/tsg_ran/WG2_RL2/TSGR2_110-e/Docs/R2-2004534.zip" TargetMode="External"/><Relationship Id="rId810" Type="http://schemas.openxmlformats.org/officeDocument/2006/relationships/hyperlink" Target="http://www.3gpp.org/ftp/tsg_ran/WG2_RL2/TSGR2_110-e/Docs/R2-2006283.zip" TargetMode="External"/><Relationship Id="rId908" Type="http://schemas.openxmlformats.org/officeDocument/2006/relationships/hyperlink" Target="http://www.3gpp.org/ftp/tsg_ran/WG2_RL2/TSGR2_110-e/Docs/R2-2006414.zip" TargetMode="External"/><Relationship Id="rId1233" Type="http://schemas.openxmlformats.org/officeDocument/2006/relationships/hyperlink" Target="http://www.3gpp.org/ftp/tsg_ran/WG2_RL2/TSGR2_110-e/Docs/R2-2006429.zip" TargetMode="External"/><Relationship Id="rId1440" Type="http://schemas.openxmlformats.org/officeDocument/2006/relationships/hyperlink" Target="http://www.3gpp.org/ftp/tsg_ran/WG2_RL2/TSGR2_110-e/Docs/R2-2004576.zip" TargetMode="External"/><Relationship Id="rId1538" Type="http://schemas.openxmlformats.org/officeDocument/2006/relationships/hyperlink" Target="http://www.3gpp.org/ftp/tsg_ran/WG2_RL2/TSGR2_110-e/Docs/R2-2005969.zip" TargetMode="External"/><Relationship Id="rId4151" Type="http://schemas.openxmlformats.org/officeDocument/2006/relationships/hyperlink" Target="http://www.3gpp.org/ftp/tsg_ran/WG2_RL2/TSGR2_110-e/Docs/R2-2005397.zip" TargetMode="External"/><Relationship Id="rId4596" Type="http://schemas.openxmlformats.org/officeDocument/2006/relationships/hyperlink" Target="http://www.3gpp.org/ftp/tsg_ran/WG2_RL2/TSGR2_110-e/Docs/R2-2005923.zip" TargetMode="External"/><Relationship Id="rId1300" Type="http://schemas.openxmlformats.org/officeDocument/2006/relationships/hyperlink" Target="http://www.3gpp.org/ftp/tsg_ran/WG2_RL2/TSGR2_110-e/Docs/R2-2005654.zip" TargetMode="External"/><Relationship Id="rId1745" Type="http://schemas.openxmlformats.org/officeDocument/2006/relationships/hyperlink" Target="http://www.3gpp.org/ftp/tsg_ran/WG2_RL2/TSGR2_110-e/Docs/R2-2004740.zip" TargetMode="External"/><Relationship Id="rId1952" Type="http://schemas.openxmlformats.org/officeDocument/2006/relationships/hyperlink" Target="http://www.3gpp.org/ftp/tsg_ran/WG2_RL2/TSGR2_110-e/Docs/R2-2006172.zip" TargetMode="External"/><Relationship Id="rId3198" Type="http://schemas.openxmlformats.org/officeDocument/2006/relationships/hyperlink" Target="http://www.3gpp.org/ftp/tsg_ran/WG2_RL2/TSGR2_110-e/Docs/R2-2005826.zip" TargetMode="External"/><Relationship Id="rId4011" Type="http://schemas.openxmlformats.org/officeDocument/2006/relationships/hyperlink" Target="http://www.3gpp.org/ftp/tsg_ran/WG2_RL2/TSGR2_110-e/Docs/R2-2004912.zip" TargetMode="External"/><Relationship Id="rId4249" Type="http://schemas.openxmlformats.org/officeDocument/2006/relationships/hyperlink" Target="http://www.3gpp.org/ftp/tsg_ran/WG2_RL2/TSGR2_110-e/Docs/R2-2005585.zip" TargetMode="External"/><Relationship Id="rId4456" Type="http://schemas.openxmlformats.org/officeDocument/2006/relationships/hyperlink" Target="http://www.3gpp.org/ftp/tsg_ran/WG2_RL2/TSGR2_110-e/Docs/R2-2005886.zip" TargetMode="External"/><Relationship Id="rId37" Type="http://schemas.openxmlformats.org/officeDocument/2006/relationships/hyperlink" Target="http://www.3gpp.org/ftp/tsg_ran/WG2_RL2/TSGR2_110-e/Docs/R2-2006442.zip" TargetMode="External"/><Relationship Id="rId1605" Type="http://schemas.openxmlformats.org/officeDocument/2006/relationships/hyperlink" Target="http://www.3gpp.org/ftp/tsg_ran/WG2_RL2/TSGR2_110-e/Docs/R2-2005043.zip" TargetMode="External"/><Relationship Id="rId1812" Type="http://schemas.openxmlformats.org/officeDocument/2006/relationships/hyperlink" Target="http://www.3gpp.org/ftp/tsg_ran/WG2_RL2/TSGR2_110-e/Docs/R2-2004332.zip" TargetMode="External"/><Relationship Id="rId3058" Type="http://schemas.openxmlformats.org/officeDocument/2006/relationships/hyperlink" Target="http://www.3gpp.org/ftp/tsg_ran/WG2_RL2/TSGR2_110-e/Docs/R2-2004863.zip" TargetMode="External"/><Relationship Id="rId3265" Type="http://schemas.openxmlformats.org/officeDocument/2006/relationships/hyperlink" Target="http://www.3gpp.org/ftp/tsg_ran/WG2_RL2/TSGR2_110-e/Docs/R2-2004042.zip" TargetMode="External"/><Relationship Id="rId3472" Type="http://schemas.openxmlformats.org/officeDocument/2006/relationships/hyperlink" Target="http://www.3gpp.org/ftp/tsg_ran/WG2_RL2/TSGR2_110-e/Docs/R2-2005733.zip" TargetMode="External"/><Relationship Id="rId4109" Type="http://schemas.openxmlformats.org/officeDocument/2006/relationships/hyperlink" Target="http://www.3gpp.org/ftp/tsg_ran/WG2_RL2/TSGR2_110-e/Docs/R2-2005004.zip" TargetMode="External"/><Relationship Id="rId4316" Type="http://schemas.openxmlformats.org/officeDocument/2006/relationships/hyperlink" Target="http://www.3gpp.org/ftp/tsg_ran/WG2_RL2/TSGR2_110-e/Docs/R2-2005796.zip" TargetMode="External"/><Relationship Id="rId4523" Type="http://schemas.openxmlformats.org/officeDocument/2006/relationships/hyperlink" Target="http://www.3gpp.org/ftp/tsg_ran/WG2_RL2/TSGR2_110-e/Docs/R2-2006002.zip" TargetMode="External"/><Relationship Id="rId186" Type="http://schemas.openxmlformats.org/officeDocument/2006/relationships/hyperlink" Target="http://www.3gpp.org/ftp/tsg_ran/WG2_RL2/TSGR2_110-e/Docs/R2-2005787.zip" TargetMode="External"/><Relationship Id="rId393" Type="http://schemas.openxmlformats.org/officeDocument/2006/relationships/hyperlink" Target="http://www.3gpp.org/ftp/tsg_ran/WG2_RL2/TSGR2_110-e/Docs/R2-2004423.zip" TargetMode="External"/><Relationship Id="rId2074" Type="http://schemas.openxmlformats.org/officeDocument/2006/relationships/hyperlink" Target="http://www.3gpp.org/ftp/tsg_ran/WG2_RL2/TSGR2_110-e/Docs/R2-2005266.zip" TargetMode="External"/><Relationship Id="rId2281" Type="http://schemas.openxmlformats.org/officeDocument/2006/relationships/hyperlink" Target="http://www.3gpp.org/ftp/tsg_ran/WG2_RL2/TSGR2_110-e/Docs/R2-2004445.zip" TargetMode="External"/><Relationship Id="rId3125" Type="http://schemas.openxmlformats.org/officeDocument/2006/relationships/hyperlink" Target="http://www.3gpp.org/ftp/tsg_ran/WG2_RL2/TSGR2_110-e/Docs/R2-2005282.zip" TargetMode="External"/><Relationship Id="rId3332" Type="http://schemas.openxmlformats.org/officeDocument/2006/relationships/hyperlink" Target="http://www.3gpp.org/ftp/tsg_ran/WG2_RL2/TSGR2_110-e/Docs/R2-2005926.zip" TargetMode="External"/><Relationship Id="rId3777" Type="http://schemas.openxmlformats.org/officeDocument/2006/relationships/hyperlink" Target="http://www.3gpp.org/ftp/tsg_ran/WG2_RL2/TSGR2_110-e/Docs/R2-2005890.zip" TargetMode="External"/><Relationship Id="rId3984" Type="http://schemas.openxmlformats.org/officeDocument/2006/relationships/hyperlink" Target="http://www.3gpp.org/ftp/tsg_ran/WG2_RL2/TSGR2_110-e/Docs/R2-2006441.zip" TargetMode="External"/><Relationship Id="rId253" Type="http://schemas.openxmlformats.org/officeDocument/2006/relationships/hyperlink" Target="http://www.3gpp.org/ftp/tsg_ran/WG2_RL2/TSGR2_110-e/Docs/R2-2005554.zip" TargetMode="External"/><Relationship Id="rId460" Type="http://schemas.openxmlformats.org/officeDocument/2006/relationships/hyperlink" Target="http://www.3gpp.org/ftp/tsg_ran/WG2_RL2/TSGR2_110-e/Docs/R2-2005165.zip" TargetMode="External"/><Relationship Id="rId698" Type="http://schemas.openxmlformats.org/officeDocument/2006/relationships/hyperlink" Target="http://www.3gpp.org/ftp/tsg_ran/WG2_RL2/TSGR2_110-e/Docs/R2-2005396.zip" TargetMode="External"/><Relationship Id="rId1090" Type="http://schemas.openxmlformats.org/officeDocument/2006/relationships/hyperlink" Target="http://www.3gpp.org/ftp/tsg_ran/WG2_RL2/TSGR2_110-e/Docs/R2-2006074.zip" TargetMode="External"/><Relationship Id="rId2141" Type="http://schemas.openxmlformats.org/officeDocument/2006/relationships/hyperlink" Target="http://www.3gpp.org/ftp/tsg_ran/WG2_RL2/TSGR2_110-e/Docs/R2-2005606.zip" TargetMode="External"/><Relationship Id="rId2379" Type="http://schemas.openxmlformats.org/officeDocument/2006/relationships/hyperlink" Target="http://www.3gpp.org/ftp/tsg_ran/WG2_RL2/TSGR2_110-e/Docs/R2-2006412.zip" TargetMode="External"/><Relationship Id="rId2586" Type="http://schemas.openxmlformats.org/officeDocument/2006/relationships/hyperlink" Target="http://www.3gpp.org/ftp/tsg_ran/WG2_RL2/TSGR2_110-e/Docs/R2-2005807.zip" TargetMode="External"/><Relationship Id="rId2793" Type="http://schemas.openxmlformats.org/officeDocument/2006/relationships/hyperlink" Target="http://www.3gpp.org/ftp/tsg_ran/WG2_RL2/TSGR2_110-e/Docs/R2-2006272.zip" TargetMode="External"/><Relationship Id="rId3637" Type="http://schemas.openxmlformats.org/officeDocument/2006/relationships/hyperlink" Target="http://www.3gpp.org/ftp/tsg_ran/WG2_RL2/TSGR2_110-e/Docs/R2-2005978.zip" TargetMode="External"/><Relationship Id="rId3844" Type="http://schemas.openxmlformats.org/officeDocument/2006/relationships/hyperlink" Target="http://www.3gpp.org/ftp/tsg_ran/WG2_RL2/TSGR2_110-e/Docs/R2-2006175.zip" TargetMode="External"/><Relationship Id="rId113" Type="http://schemas.openxmlformats.org/officeDocument/2006/relationships/hyperlink" Target="http://www.3gpp.org/ftp/tsg_ran/WG2_RL2/TSGR2_110-e/Docs/R2-2005944.zip" TargetMode="External"/><Relationship Id="rId320" Type="http://schemas.openxmlformats.org/officeDocument/2006/relationships/hyperlink" Target="http://www.3gpp.org/ftp/tsg_ran/WG2_RL2/TSGR2_110-e/Docs/R2-2004846.zip" TargetMode="External"/><Relationship Id="rId558" Type="http://schemas.openxmlformats.org/officeDocument/2006/relationships/hyperlink" Target="http://www.3gpp.org/ftp/tsg_ran/WG2_RL2/TSGR2_110-e/Docs/R2-2005271.zip" TargetMode="External"/><Relationship Id="rId765" Type="http://schemas.openxmlformats.org/officeDocument/2006/relationships/hyperlink" Target="http://www.3gpp.org/ftp/tsg_ran/WG2_RL2/TSGR2_110-e/Docs/R2-2005580.zip" TargetMode="External"/><Relationship Id="rId972" Type="http://schemas.openxmlformats.org/officeDocument/2006/relationships/hyperlink" Target="http://www.3gpp.org/ftp/tsg_ran/WG2_RL2/TSGR2_110-e/Docs/R2-2006064.zip" TargetMode="External"/><Relationship Id="rId1188" Type="http://schemas.openxmlformats.org/officeDocument/2006/relationships/hyperlink" Target="http://www.3gpp.org/ftp/tsg_ran/WG2_RL2/TSGR2_110-e/Docs/R2-2005518.zip" TargetMode="External"/><Relationship Id="rId1395" Type="http://schemas.openxmlformats.org/officeDocument/2006/relationships/hyperlink" Target="http://www.3gpp.org/ftp/tsg_ran/WG2_RL2/TSGR2_110-e/Docs/R2-2004545.zip" TargetMode="External"/><Relationship Id="rId2001" Type="http://schemas.openxmlformats.org/officeDocument/2006/relationships/hyperlink" Target="http://www.3gpp.org/ftp/tsg_ran/WG2_RL2/TSGR2_110-e/Docs/R2-2006379.zip" TargetMode="External"/><Relationship Id="rId2239" Type="http://schemas.openxmlformats.org/officeDocument/2006/relationships/hyperlink" Target="http://www.3gpp.org/ftp/tsg_ran/WG2_RL2/TSGR2_110-e/Docs/R2-2005611.zip" TargetMode="External"/><Relationship Id="rId2446" Type="http://schemas.openxmlformats.org/officeDocument/2006/relationships/hyperlink" Target="http://www.3gpp.org/ftp/tsg_ran/WG2_RL2/TSGR2_110-e/Docs/R2-2005048.zip" TargetMode="External"/><Relationship Id="rId2653" Type="http://schemas.openxmlformats.org/officeDocument/2006/relationships/hyperlink" Target="http://www.3gpp.org/ftp/tsg_ran/WG2_RL2/TSGR2_110-e/Docs/R2-2005219.zip" TargetMode="External"/><Relationship Id="rId2860" Type="http://schemas.openxmlformats.org/officeDocument/2006/relationships/hyperlink" Target="http://www.3gpp.org/ftp/tsg_ran/WG2_RL2/TSGR2_110-e/Docs/R2-2005436.zip" TargetMode="External"/><Relationship Id="rId3704" Type="http://schemas.openxmlformats.org/officeDocument/2006/relationships/hyperlink" Target="http://www.3gpp.org/ftp/tsg_ran/WG2_RL2/TSGR2_110-e/Docs/R2-2005234.zip" TargetMode="External"/><Relationship Id="rId418" Type="http://schemas.openxmlformats.org/officeDocument/2006/relationships/hyperlink" Target="http://www.3gpp.org/ftp/tsg_ran/WG2_RL2/TSGR2_110-e/Docs/R2-2005642.zip" TargetMode="External"/><Relationship Id="rId625" Type="http://schemas.openxmlformats.org/officeDocument/2006/relationships/hyperlink" Target="http://www.3gpp.org/ftp/tsg_ran/WG2_RL2/TSGR2_110-e/Docs/R2-2005392.zip" TargetMode="External"/><Relationship Id="rId832" Type="http://schemas.openxmlformats.org/officeDocument/2006/relationships/hyperlink" Target="http://www.3gpp.org/ftp/tsg_ran/WG2_RL2/TSGR2_110-e/Docs/R2-2006328.zip" TargetMode="External"/><Relationship Id="rId1048" Type="http://schemas.openxmlformats.org/officeDocument/2006/relationships/hyperlink" Target="http://www.3gpp.org/ftp/tsg_ran/WG2_RL2/TSGR2_110-e/Docs/R2-2004753.zip" TargetMode="External"/><Relationship Id="rId1255" Type="http://schemas.openxmlformats.org/officeDocument/2006/relationships/hyperlink" Target="http://www.3gpp.org/ftp/tsg_ran/WG2_RL2/TSGR2_110-e/Docs/R2-2004496.zip" TargetMode="External"/><Relationship Id="rId1462" Type="http://schemas.openxmlformats.org/officeDocument/2006/relationships/hyperlink" Target="http://www.3gpp.org/ftp/tsg_ran/WG2_RL2/TSGR2_110-e/Docs/R2-2005951.zip" TargetMode="External"/><Relationship Id="rId2306" Type="http://schemas.openxmlformats.org/officeDocument/2006/relationships/hyperlink" Target="http://www.3gpp.org/ftp/tsg_ran/WG2_RL2/TSGR2_110-e/Docs/R2-2004339.zip" TargetMode="External"/><Relationship Id="rId2513" Type="http://schemas.openxmlformats.org/officeDocument/2006/relationships/hyperlink" Target="http://www.3gpp.org/ftp/tsg_ran/WG2_RL2/TSGR2_110-e/Docs/R2-2005568.zip" TargetMode="External"/><Relationship Id="rId2958" Type="http://schemas.openxmlformats.org/officeDocument/2006/relationships/hyperlink" Target="http://www.3gpp.org/ftp/tsg_ran/WG2_RL2/TSGR2_110-e/Docs/R2-2004592.zip" TargetMode="External"/><Relationship Id="rId3911" Type="http://schemas.openxmlformats.org/officeDocument/2006/relationships/hyperlink" Target="http://www.3gpp.org/ftp/tsg_ran/WG2_RL2/TSGR2_110-e/Docs/R2-2006323.zip" TargetMode="External"/><Relationship Id="rId1115" Type="http://schemas.openxmlformats.org/officeDocument/2006/relationships/hyperlink" Target="http://www.3gpp.org/ftp/tsg_ran/WG2_RL2/TSGR2_110-e/Docs/R2-2005264.zip" TargetMode="External"/><Relationship Id="rId1322" Type="http://schemas.openxmlformats.org/officeDocument/2006/relationships/hyperlink" Target="http://www.3gpp.org/ftp/tsg_ran/WG2_RL2/TSGR2_110-e/Docs/R2-2006148.zip" TargetMode="External"/><Relationship Id="rId1767" Type="http://schemas.openxmlformats.org/officeDocument/2006/relationships/hyperlink" Target="http://www.3gpp.org/ftp/tsg_ran/WG2_RL2/TSGR2_110-e/Docs/R2-2005336.zip" TargetMode="External"/><Relationship Id="rId1974" Type="http://schemas.openxmlformats.org/officeDocument/2006/relationships/hyperlink" Target="http://www.3gpp.org/ftp/tsg_ran/WG2_RL2/TSGR2_110-e/Docs/R2-2004670.zip" TargetMode="External"/><Relationship Id="rId2720" Type="http://schemas.openxmlformats.org/officeDocument/2006/relationships/hyperlink" Target="http://www.3gpp.org/ftp/tsg_ran/WG2_RL2/TSGR2_110-e/Docs/R2-2005424.zip" TargetMode="External"/><Relationship Id="rId2818" Type="http://schemas.openxmlformats.org/officeDocument/2006/relationships/hyperlink" Target="http://www.3gpp.org/ftp/tsg_ran/WG2_RL2/TSGR2_110-e/Docs/R2-2004808.zip" TargetMode="External"/><Relationship Id="rId4173" Type="http://schemas.openxmlformats.org/officeDocument/2006/relationships/hyperlink" Target="http://www.3gpp.org/ftp/tsg_ran/WG2_RL2/TSGR2_110-e/Docs/R2-2005427.zip" TargetMode="External"/><Relationship Id="rId4380" Type="http://schemas.openxmlformats.org/officeDocument/2006/relationships/hyperlink" Target="http://www.3gpp.org/ftp/tsg_ran/WG2_RL2/TSGR2_110-e/Docs/R2-2005754.zip" TargetMode="External"/><Relationship Id="rId4478" Type="http://schemas.openxmlformats.org/officeDocument/2006/relationships/hyperlink" Target="http://www.3gpp.org/ftp/tsg_ran/WG2_RL2/TSGR2_110-e/Docs/R2-2005907.zip" TargetMode="External"/><Relationship Id="rId59" Type="http://schemas.openxmlformats.org/officeDocument/2006/relationships/hyperlink" Target="http://www.3gpp.org/ftp/tsg_ran/WG2_RL2/TSGR2_110-e/Docs/R2-2005025.zip" TargetMode="External"/><Relationship Id="rId1627" Type="http://schemas.openxmlformats.org/officeDocument/2006/relationships/hyperlink" Target="http://www.3gpp.org/ftp/tsg_ran/WG2_RL2/TSGR2_110-e/Docs/R2-2005962.zip" TargetMode="External"/><Relationship Id="rId1834" Type="http://schemas.openxmlformats.org/officeDocument/2006/relationships/hyperlink" Target="http://www.3gpp.org/ftp/tsg_ran/WG2_RL2/TSGR2_110-e/Docs/R2-2005897.zip" TargetMode="External"/><Relationship Id="rId3287" Type="http://schemas.openxmlformats.org/officeDocument/2006/relationships/hyperlink" Target="http://www.3gpp.org/ftp/tsg_ran/WG2_RL2/TSGR2_110-e/Docs/R2-2005129.zip" TargetMode="External"/><Relationship Id="rId4033" Type="http://schemas.openxmlformats.org/officeDocument/2006/relationships/hyperlink" Target="http://www.3gpp.org/ftp/tsg_ran/WG2_RL2/TSGR2_110-e/Docs/R2-2005009.zip" TargetMode="External"/><Relationship Id="rId4240" Type="http://schemas.openxmlformats.org/officeDocument/2006/relationships/hyperlink" Target="http://www.3gpp.org/ftp/tsg_ran/WG2_RL2/TSGR2_110-e/Docs/R2-2004325.zip" TargetMode="External"/><Relationship Id="rId4338" Type="http://schemas.openxmlformats.org/officeDocument/2006/relationships/hyperlink" Target="http://www.3gpp.org/ftp/tsg_ran/WG2_RL2/TSGR2_110-e/Docs/R2-2005741.zip" TargetMode="External"/><Relationship Id="rId2096" Type="http://schemas.openxmlformats.org/officeDocument/2006/relationships/hyperlink" Target="http://www.3gpp.org/ftp/tsg_ran/WG2_RL2/TSGR2_110-e/Docs/R2-2006366.zip" TargetMode="External"/><Relationship Id="rId3494" Type="http://schemas.openxmlformats.org/officeDocument/2006/relationships/hyperlink" Target="http://www.3gpp.org/ftp/tsg_ran/WG2_RL2/TSGR2_110-e/Docs/R2-2004318.zip" TargetMode="External"/><Relationship Id="rId3799" Type="http://schemas.openxmlformats.org/officeDocument/2006/relationships/hyperlink" Target="http://www.3gpp.org/ftp/tsg_ran/WG2_RL2/TSGR2_110-e/Docs/R2-2005960.zip" TargetMode="External"/><Relationship Id="rId4100" Type="http://schemas.openxmlformats.org/officeDocument/2006/relationships/hyperlink" Target="http://www.3gpp.org/ftp/tsg_ran/WG2_RL2/TSGR2_110-e/Docs/R2-2005361.zip" TargetMode="External"/><Relationship Id="rId4545" Type="http://schemas.openxmlformats.org/officeDocument/2006/relationships/hyperlink" Target="http://www.3gpp.org/ftp/tsg_ran/WG2_RL2/TSGR2_110-e/Docs/R2-2006414.zip" TargetMode="External"/><Relationship Id="rId1901" Type="http://schemas.openxmlformats.org/officeDocument/2006/relationships/hyperlink" Target="http://www.3gpp.org/ftp/tsg_ran/WG2_RL2/TSGR2_110-e/Docs/R2-2005213.zip" TargetMode="External"/><Relationship Id="rId3147" Type="http://schemas.openxmlformats.org/officeDocument/2006/relationships/hyperlink" Target="http://www.3gpp.org/ftp/tsg_ran/WG2_RL2/TSGR2_110-e/Docs/R2-2005286.zip" TargetMode="External"/><Relationship Id="rId3354" Type="http://schemas.openxmlformats.org/officeDocument/2006/relationships/hyperlink" Target="http://www.3gpp.org/ftp/tsg_ran/WG2_RL2/TSGR2_110-e/Docs/R2-2005758.zip" TargetMode="External"/><Relationship Id="rId3561" Type="http://schemas.openxmlformats.org/officeDocument/2006/relationships/hyperlink" Target="http://www.3gpp.org/ftp/tsg_ran/WG2_RL2/TSGR2_110-e/Docs/R2-2005728.zip" TargetMode="External"/><Relationship Id="rId3659" Type="http://schemas.openxmlformats.org/officeDocument/2006/relationships/hyperlink" Target="http://www.3gpp.org/ftp/tsg_ran/WG2_RL2/TSGR2_110-e/Docs/R2-2004451.zip" TargetMode="External"/><Relationship Id="rId4405" Type="http://schemas.openxmlformats.org/officeDocument/2006/relationships/hyperlink" Target="http://www.3gpp.org/ftp/tsg_ran/WG2_RL2/TSGR2_110-e/Docs/R2-2005026.zip" TargetMode="External"/><Relationship Id="rId4612" Type="http://schemas.openxmlformats.org/officeDocument/2006/relationships/hyperlink" Target="http://www.3gpp.org/ftp/tsg_ran/WG2_RL2/TSGR2_110-e/Docs/R2-2005827.zip" TargetMode="External"/><Relationship Id="rId275" Type="http://schemas.openxmlformats.org/officeDocument/2006/relationships/hyperlink" Target="http://www.3gpp.org/ftp/tsg_ran/WG2_RL2/TSGR2_110-e/Docs/R2-2006044.zip" TargetMode="External"/><Relationship Id="rId482" Type="http://schemas.openxmlformats.org/officeDocument/2006/relationships/hyperlink" Target="http://www.3gpp.org/ftp/tsg_ran/WG2_RL2/TSGR2_110-e/Docs/R2-2006108.zip" TargetMode="External"/><Relationship Id="rId2163" Type="http://schemas.openxmlformats.org/officeDocument/2006/relationships/hyperlink" Target="http://www.3gpp.org/ftp/tsg_ran/WG2_RL2/TSGR2_110-e/Docs/R2-2004835.zip" TargetMode="External"/><Relationship Id="rId2370" Type="http://schemas.openxmlformats.org/officeDocument/2006/relationships/hyperlink" Target="http://www.3gpp.org/ftp/tsg_ran/WG2_RL2/TSGR2_110-e/Docs/R2-2006184.zip" TargetMode="External"/><Relationship Id="rId3007" Type="http://schemas.openxmlformats.org/officeDocument/2006/relationships/hyperlink" Target="http://www.3gpp.org/ftp/tsg_ran/WG2_RL2/TSGR2_110-e/Docs/R2-2004793.zip" TargetMode="External"/><Relationship Id="rId3214" Type="http://schemas.openxmlformats.org/officeDocument/2006/relationships/hyperlink" Target="http://www.3gpp.org/ftp/tsg_ran/WG2_RL2/TSGR2_110-e/Docs/R2-2005307.zip" TargetMode="External"/><Relationship Id="rId3421" Type="http://schemas.openxmlformats.org/officeDocument/2006/relationships/hyperlink" Target="http://www.3gpp.org/ftp/tsg_ran/WG2_RL2/TSGR2_110-e/Docs/R2-2004623.zip" TargetMode="External"/><Relationship Id="rId3866" Type="http://schemas.openxmlformats.org/officeDocument/2006/relationships/hyperlink" Target="http://www.3gpp.org/ftp/tsg_ran/WG2_RL2/TSGR2_110-e/Docs/R2-2006221.zip" TargetMode="External"/><Relationship Id="rId135" Type="http://schemas.openxmlformats.org/officeDocument/2006/relationships/hyperlink" Target="http://www.3gpp.org/ftp/tsg_ran/WG2_RL2/TSGR2_110-e/Docs/R2-2005081.zip" TargetMode="External"/><Relationship Id="rId342" Type="http://schemas.openxmlformats.org/officeDocument/2006/relationships/hyperlink" Target="http://www.3gpp.org/ftp/tsg_ran/WG2_RL2/TSGR2_110-e/Docs/R2-2005230.zip" TargetMode="External"/><Relationship Id="rId787" Type="http://schemas.openxmlformats.org/officeDocument/2006/relationships/hyperlink" Target="http://www.3gpp.org/ftp/tsg_ran/WG2_RL2/TSGR2_110-e/Docs/R2-2005360.zip" TargetMode="External"/><Relationship Id="rId994" Type="http://schemas.openxmlformats.org/officeDocument/2006/relationships/hyperlink" Target="http://www.3gpp.org/ftp/tsg_ran/WG2_RL2/TSGR2_110-e/Docs/R2-2003461.zip" TargetMode="External"/><Relationship Id="rId2023" Type="http://schemas.openxmlformats.org/officeDocument/2006/relationships/hyperlink" Target="http://www.3gpp.org/ftp/tsg_ran/WG2_RL2/TSGR2_110-e/Docs/R2-2005684.zip" TargetMode="External"/><Relationship Id="rId2230" Type="http://schemas.openxmlformats.org/officeDocument/2006/relationships/hyperlink" Target="http://www.3gpp.org/ftp/tsg_ran/WG2_RL2/TSGR2_110-e/Docs/R2-2006427.zip" TargetMode="External"/><Relationship Id="rId2468" Type="http://schemas.openxmlformats.org/officeDocument/2006/relationships/hyperlink" Target="http://www.3gpp.org/ftp/tsg_ran/WG2_RL2/TSGR2_110-e/Docs/R2-2004347.zip" TargetMode="External"/><Relationship Id="rId2675" Type="http://schemas.openxmlformats.org/officeDocument/2006/relationships/hyperlink" Target="http://www.3gpp.org/ftp/tsg_ran/WG2_RL2/TSGR2_110-e/Docs/R2-2004474.zip" TargetMode="External"/><Relationship Id="rId2882" Type="http://schemas.openxmlformats.org/officeDocument/2006/relationships/hyperlink" Target="http://www.3gpp.org/ftp/tsg_ran/WG2_RL2/TSGR2_110-e/Docs/R2-2006193.zip" TargetMode="External"/><Relationship Id="rId3519" Type="http://schemas.openxmlformats.org/officeDocument/2006/relationships/hyperlink" Target="http://www.3gpp.org/ftp/tsg_ran/WG2_RL2/TSGR2_110-e/Docs/R2-2004343.zip" TargetMode="External"/><Relationship Id="rId3726" Type="http://schemas.openxmlformats.org/officeDocument/2006/relationships/hyperlink" Target="http://www.3gpp.org/ftp/tsg_ran/WG2_RL2/TSGR2_110-e/Docs/R2-2005642.zip" TargetMode="External"/><Relationship Id="rId3933" Type="http://schemas.openxmlformats.org/officeDocument/2006/relationships/hyperlink" Target="http://www.3gpp.org/ftp/tsg_ran/WG2_RL2/TSGR2_110-e/Docs/R2-2006380.zip" TargetMode="External"/><Relationship Id="rId202" Type="http://schemas.openxmlformats.org/officeDocument/2006/relationships/hyperlink" Target="http://www.3gpp.org/ftp/tsg_ran/WG2_RL2/TSGR2_110-e/Docs/R2-2005741.zip" TargetMode="External"/><Relationship Id="rId647" Type="http://schemas.openxmlformats.org/officeDocument/2006/relationships/hyperlink" Target="http://www.3gpp.org/ftp/tsg_ran/WG2_RL2/TSGR2_110-e/Docs/R2-2005168.zip" TargetMode="External"/><Relationship Id="rId854" Type="http://schemas.openxmlformats.org/officeDocument/2006/relationships/hyperlink" Target="http://www.3gpp.org/ftp/tsg_ran/WG2_RL2/TSGR2_110-e/Docs/R2-2004400.zip" TargetMode="External"/><Relationship Id="rId1277" Type="http://schemas.openxmlformats.org/officeDocument/2006/relationships/hyperlink" Target="http://www.3gpp.org/ftp/tsg_ran/WG2_RL2/TSGR2_110-e/Docs/R2-2005526.zip" TargetMode="External"/><Relationship Id="rId1484" Type="http://schemas.openxmlformats.org/officeDocument/2006/relationships/hyperlink" Target="http://www.3gpp.org/ftp/tsg_ran/WG2_RL2/TSGR2_110-e/Docs/R2-2005179.zip" TargetMode="External"/><Relationship Id="rId1691" Type="http://schemas.openxmlformats.org/officeDocument/2006/relationships/hyperlink" Target="http://www.3gpp.org/ftp/tsg_ran/WG2_RL2/TSGR2_110-e/Docs/R2-2006243.zip" TargetMode="External"/><Relationship Id="rId2328" Type="http://schemas.openxmlformats.org/officeDocument/2006/relationships/hyperlink" Target="http://www.3gpp.org/ftp/tsg_ran/WG2_RL2/TSGR2_110-e/Docs/R2-2005453.zip" TargetMode="External"/><Relationship Id="rId2535" Type="http://schemas.openxmlformats.org/officeDocument/2006/relationships/hyperlink" Target="http://www.3gpp.org/ftp/tsg_ran/WG2_RL2/TSGR2_110-e/Docs/R2-2006424.zip" TargetMode="External"/><Relationship Id="rId2742" Type="http://schemas.openxmlformats.org/officeDocument/2006/relationships/hyperlink" Target="http://www.3gpp.org/ftp/tsg_ran/WG2_RL2/TSGR2_110-e/Docs/R2-2006188.zip" TargetMode="External"/><Relationship Id="rId4195" Type="http://schemas.openxmlformats.org/officeDocument/2006/relationships/hyperlink" Target="http://www.3gpp.org/ftp/tsg_ran/WG2_RL2/TSGR2_110-e/Docs/R2-2004341.zip" TargetMode="External"/><Relationship Id="rId507" Type="http://schemas.openxmlformats.org/officeDocument/2006/relationships/hyperlink" Target="http://www.3gpp.org/ftp/tsg_ran/WG2_RL2/TSGR2_110-e/Docs/R2-2004770.zip" TargetMode="External"/><Relationship Id="rId714" Type="http://schemas.openxmlformats.org/officeDocument/2006/relationships/hyperlink" Target="http://www.3gpp.org/ftp/tsg_ran/WG2_RL2/TSGR2_110-e/Docs/R2-2004454.zip" TargetMode="External"/><Relationship Id="rId921" Type="http://schemas.openxmlformats.org/officeDocument/2006/relationships/hyperlink" Target="http://www.3gpp.org/ftp/tsg_ran/WG2_RL2/TSGR2_110-e/Docs/R2-2006388.zip" TargetMode="External"/><Relationship Id="rId1137" Type="http://schemas.openxmlformats.org/officeDocument/2006/relationships/hyperlink" Target="http://www.3gpp.org/ftp/tsg_ran/WG2_RL2/TSGR2_110-e/Docs/R2-2005818.zip" TargetMode="External"/><Relationship Id="rId1344" Type="http://schemas.openxmlformats.org/officeDocument/2006/relationships/hyperlink" Target="http://www.3gpp.org/ftp/tsg_ran/WG2_RL2/TSGR2_110-e/Docs/R2-2005334.zip" TargetMode="External"/><Relationship Id="rId1551" Type="http://schemas.openxmlformats.org/officeDocument/2006/relationships/hyperlink" Target="http://www.3gpp.org/ftp/tsg_ran/WG2_RL2/TSGR2_110-e/Docs/R2-2005465.zip" TargetMode="External"/><Relationship Id="rId1789" Type="http://schemas.openxmlformats.org/officeDocument/2006/relationships/hyperlink" Target="http://www.3gpp.org/ftp/tsg_ran/WG2_RL2/TSGR2_110-e/Docs/R2-2005507.zip" TargetMode="External"/><Relationship Id="rId1996" Type="http://schemas.openxmlformats.org/officeDocument/2006/relationships/hyperlink" Target="http://www.3gpp.org/ftp/tsg_ran/WG2_RL2/TSGR2_110-e/Docs/R2-2005754.zip" TargetMode="External"/><Relationship Id="rId2602" Type="http://schemas.openxmlformats.org/officeDocument/2006/relationships/hyperlink" Target="http://www.3gpp.org/ftp/tsg_ran/WG2_RL2/TSGR2_110-e/Docs/R2-2005813.zip" TargetMode="External"/><Relationship Id="rId4055" Type="http://schemas.openxmlformats.org/officeDocument/2006/relationships/hyperlink" Target="http://www.3gpp.org/ftp/tsg_ran/WG2_RL2/TSGR2_110-e/Docs/R2-2004532.zip" TargetMode="External"/><Relationship Id="rId4262" Type="http://schemas.openxmlformats.org/officeDocument/2006/relationships/hyperlink" Target="http://www.3gpp.org/ftp/tsg_ran/WG2_RL2/TSGR2_110-e/Docs/R2-2005653.zip" TargetMode="External"/><Relationship Id="rId50" Type="http://schemas.openxmlformats.org/officeDocument/2006/relationships/hyperlink" Target="http://www.3gpp.org/ftp/tsg_ran/WG2_RL2/TSGR2_110-e/Docs/R2-2004306.zip" TargetMode="External"/><Relationship Id="rId1204" Type="http://schemas.openxmlformats.org/officeDocument/2006/relationships/hyperlink" Target="http://www.3gpp.org/ftp/tsg_ran/WG2_RL2/TSGR2_110-e/Docs/R2-2004153.zip" TargetMode="External"/><Relationship Id="rId1411" Type="http://schemas.openxmlformats.org/officeDocument/2006/relationships/hyperlink" Target="http://www.3gpp.org/ftp/tsg_ran/WG2_RL2/TSGR2_110-e/Docs/R2-2004279.zip" TargetMode="External"/><Relationship Id="rId1649" Type="http://schemas.openxmlformats.org/officeDocument/2006/relationships/hyperlink" Target="http://www.3gpp.org/ftp/tsg_ran/WG2_RL2/TSGR2_110-e/Docs/R2-2005343.zip" TargetMode="External"/><Relationship Id="rId1856" Type="http://schemas.openxmlformats.org/officeDocument/2006/relationships/hyperlink" Target="http://www.3gpp.org/ftp/tsg_ran/WG2_RL2/TSGR2_110-e/Docs/R2-2005889.zip" TargetMode="External"/><Relationship Id="rId2907" Type="http://schemas.openxmlformats.org/officeDocument/2006/relationships/hyperlink" Target="http://www.3gpp.org/ftp/tsg_ran/WG2_RL2/TSGR2_110-e/Docs/R2-2005816.zip" TargetMode="External"/><Relationship Id="rId3071" Type="http://schemas.openxmlformats.org/officeDocument/2006/relationships/hyperlink" Target="http://www.3gpp.org/ftp/tsg_ran/WG2_RL2/TSGR2_110-e/Docs/R2-2005514.zip" TargetMode="External"/><Relationship Id="rId4567" Type="http://schemas.openxmlformats.org/officeDocument/2006/relationships/hyperlink" Target="http://www.3gpp.org/ftp/tsg_ran/WG2_RL2/TSGR2_110-e/Docs/R2-2005916.zip" TargetMode="External"/><Relationship Id="rId1509" Type="http://schemas.openxmlformats.org/officeDocument/2006/relationships/hyperlink" Target="http://www.3gpp.org/ftp/tsg_ran/WG2_RL2/TSGR2_110-e/Docs/R2-2004933.zip" TargetMode="External"/><Relationship Id="rId1716" Type="http://schemas.openxmlformats.org/officeDocument/2006/relationships/hyperlink" Target="http://www.3gpp.org/ftp/tsg_ran/WG2_RL2/TSGR2_110-e/Docs/R2-2005124.zip" TargetMode="External"/><Relationship Id="rId1923" Type="http://schemas.openxmlformats.org/officeDocument/2006/relationships/hyperlink" Target="http://www.3gpp.org/ftp/tsg_ran/WG2_RL2/TSGR2_110-e/Docs/R2-2005104.zip" TargetMode="External"/><Relationship Id="rId3169" Type="http://schemas.openxmlformats.org/officeDocument/2006/relationships/hyperlink" Target="http://www.3gpp.org/ftp/tsg_ran/WG2_RL2/TSGR2_110-e/Docs/R2-2005767.zip" TargetMode="External"/><Relationship Id="rId3376" Type="http://schemas.openxmlformats.org/officeDocument/2006/relationships/hyperlink" Target="http://www.3gpp.org/ftp/tsg_ran/WG2_RL2/TSGR2_110-e/Docs/R2-2004563.zip" TargetMode="External"/><Relationship Id="rId3583" Type="http://schemas.openxmlformats.org/officeDocument/2006/relationships/hyperlink" Target="http://www.3gpp.org/ftp/tsg_ran/WG2_RL2/TSGR2_110-e/Docs/R2-2006095.zip" TargetMode="External"/><Relationship Id="rId4122" Type="http://schemas.openxmlformats.org/officeDocument/2006/relationships/hyperlink" Target="http://www.3gpp.org/ftp/tsg_ran/WG2_RL2/TSGR2_110-e/Docs/R2-2004400.zip" TargetMode="External"/><Relationship Id="rId4427" Type="http://schemas.openxmlformats.org/officeDocument/2006/relationships/hyperlink" Target="http://www.3gpp.org/ftp/tsg_ran/WG2_RL2/TSGR2_110-e/Docs/R2-2005822.zip" TargetMode="External"/><Relationship Id="rId297" Type="http://schemas.openxmlformats.org/officeDocument/2006/relationships/hyperlink" Target="http://www.3gpp.org/ftp/tsg_ran/WG2_RL2/TSGR2_110-e/Docs/R2-2005192.zip" TargetMode="External"/><Relationship Id="rId2185" Type="http://schemas.openxmlformats.org/officeDocument/2006/relationships/hyperlink" Target="http://www.3gpp.org/ftp/tsg_ran/WG2_RL2/TSGR2_110-e/Docs/R2-2005608.zip" TargetMode="External"/><Relationship Id="rId2392" Type="http://schemas.openxmlformats.org/officeDocument/2006/relationships/hyperlink" Target="http://www.3gpp.org/ftp/tsg_ran/WG2_RL2/TSGR2_110-e/Docs/R2-2005433.zip" TargetMode="External"/><Relationship Id="rId3029" Type="http://schemas.openxmlformats.org/officeDocument/2006/relationships/hyperlink" Target="http://www.3gpp.org/ftp/tsg_ran/WG2_RL2/TSGR2_110-e/Docs/R2-2005729.zip" TargetMode="External"/><Relationship Id="rId3236" Type="http://schemas.openxmlformats.org/officeDocument/2006/relationships/hyperlink" Target="http://www.3gpp.org/ftp/tsg_ran/WG2_RL2/TSGR2_110-e/Docs/R2-2005828.zip" TargetMode="External"/><Relationship Id="rId3790" Type="http://schemas.openxmlformats.org/officeDocument/2006/relationships/hyperlink" Target="http://www.3gpp.org/ftp/tsg_ran/WG2_RL2/TSGR2_110-e/Docs/R2-2005925.zip" TargetMode="External"/><Relationship Id="rId3888" Type="http://schemas.openxmlformats.org/officeDocument/2006/relationships/hyperlink" Target="http://www.3gpp.org/ftp/tsg_ran/WG2_RL2/TSGR2_110-e/Docs/R2-2006272.zip" TargetMode="External"/><Relationship Id="rId4634" Type="http://schemas.openxmlformats.org/officeDocument/2006/relationships/hyperlink" Target="http://www.3gpp.org/ftp/tsg_ran/WG2_RL2/TSGR2_110-e/Docs/R2-2006170.zip" TargetMode="External"/><Relationship Id="rId157" Type="http://schemas.openxmlformats.org/officeDocument/2006/relationships/hyperlink" Target="http://www.3gpp.org/ftp/tsg_ran/WG2_RL2/TSGR2_110-e/Docs/R2-2005822.zip" TargetMode="External"/><Relationship Id="rId364" Type="http://schemas.openxmlformats.org/officeDocument/2006/relationships/hyperlink" Target="http://www.3gpp.org/ftp/tsg_ran/WG2_RL2/TSGR2_110-e/Docs/R2-2004790.zip" TargetMode="External"/><Relationship Id="rId2045" Type="http://schemas.openxmlformats.org/officeDocument/2006/relationships/hyperlink" Target="http://www.3gpp.org/ftp/tsg_ran/WG2_RL2/TSGR2_110-e/Docs/R2-2005062.zip" TargetMode="External"/><Relationship Id="rId2697" Type="http://schemas.openxmlformats.org/officeDocument/2006/relationships/hyperlink" Target="http://www.3gpp.org/ftp/tsg_ran/WG2_RL2/TSGR2_110-e/Docs/R2-2004824.zip" TargetMode="External"/><Relationship Id="rId3443" Type="http://schemas.openxmlformats.org/officeDocument/2006/relationships/hyperlink" Target="http://www.3gpp.org/ftp/tsg_ran/WG2_RL2/TSGR2_110-e/Docs/R2-2004820.zip" TargetMode="External"/><Relationship Id="rId3650" Type="http://schemas.openxmlformats.org/officeDocument/2006/relationships/hyperlink" Target="http://www.3gpp.org/ftp/tsg_ran/WG2_RL2/TSGR2_110-e/Docs/R2-2006377.zip" TargetMode="External"/><Relationship Id="rId3748" Type="http://schemas.openxmlformats.org/officeDocument/2006/relationships/hyperlink" Target="http://www.3gpp.org/ftp/tsg_ran/WG2_RL2/TSGR2_110-e/Docs/R2-2005797.zip" TargetMode="External"/><Relationship Id="rId571" Type="http://schemas.openxmlformats.org/officeDocument/2006/relationships/hyperlink" Target="http://www.3gpp.org/ftp/tsg_ran/WG2_RL2/TSGR2_110-e/Docs/R2-2006348.zip" TargetMode="External"/><Relationship Id="rId669" Type="http://schemas.openxmlformats.org/officeDocument/2006/relationships/hyperlink" Target="http://www.3gpp.org/ftp/tsg_ran/WG2_RL2/TSGR2_110-e/Docs/R2-2005583.zip" TargetMode="External"/><Relationship Id="rId876" Type="http://schemas.openxmlformats.org/officeDocument/2006/relationships/hyperlink" Target="http://www.3gpp.org/ftp/tsg_ran/WG2_RL2/TSGR2_110-e/Docs/R2-2006383.zip" TargetMode="External"/><Relationship Id="rId1299" Type="http://schemas.openxmlformats.org/officeDocument/2006/relationships/hyperlink" Target="http://www.3gpp.org/ftp/tsg_ran/WG2_RL2/TSGR2_110-e/Docs/R2-2005519.zip" TargetMode="External"/><Relationship Id="rId2252" Type="http://schemas.openxmlformats.org/officeDocument/2006/relationships/hyperlink" Target="http://www.3gpp.org/ftp/tsg_ran/WG2_RL2/TSGR2_110-e/Docs/R2-2005362.zip" TargetMode="External"/><Relationship Id="rId2557" Type="http://schemas.openxmlformats.org/officeDocument/2006/relationships/hyperlink" Target="http://www.3gpp.org/ftp/tsg_ran/WG2_RL2/TSGR2_110-e/Docs/R2-2004743.zip" TargetMode="External"/><Relationship Id="rId3303" Type="http://schemas.openxmlformats.org/officeDocument/2006/relationships/hyperlink" Target="http://www.3gpp.org/ftp/tsg_ran/WG2_RL2/TSGR2_110-e/Docs/R2-2004632.zip" TargetMode="External"/><Relationship Id="rId3510" Type="http://schemas.openxmlformats.org/officeDocument/2006/relationships/hyperlink" Target="http://www.3gpp.org/ftp/tsg_ran/WG2_RL2/TSGR2_110-e/Docs/R2-2004334.zip" TargetMode="External"/><Relationship Id="rId3608" Type="http://schemas.openxmlformats.org/officeDocument/2006/relationships/hyperlink" Target="http://www.3gpp.org/ftp/tsg_ran/WG2_RL2/TSGR2_110-e/Docs/R2-2006134.zip" TargetMode="External"/><Relationship Id="rId3955" Type="http://schemas.openxmlformats.org/officeDocument/2006/relationships/hyperlink" Target="http://www.3gpp.org/ftp/tsg_ran/WG2_RL2/TSGR2_110-e/Docs/R2-2006412.zip" TargetMode="External"/><Relationship Id="rId224" Type="http://schemas.openxmlformats.org/officeDocument/2006/relationships/hyperlink" Target="http://www.3gpp.org/ftp/tsg_ran/WG2_RL2/TSGR2_110-e/Docs/R2-2005190.zip" TargetMode="External"/><Relationship Id="rId431" Type="http://schemas.openxmlformats.org/officeDocument/2006/relationships/hyperlink" Target="http://www.3gpp.org/ftp/tsg_ran/WG2_RL2/TSGR2_110-e/Docs/R2-2005000.zip" TargetMode="External"/><Relationship Id="rId529" Type="http://schemas.openxmlformats.org/officeDocument/2006/relationships/hyperlink" Target="http://www.3gpp.org/ftp/tsg_ran/WG2_RL2/TSGR2_110-e/Docs/R2-2006228.zip" TargetMode="External"/><Relationship Id="rId736" Type="http://schemas.openxmlformats.org/officeDocument/2006/relationships/hyperlink" Target="http://www.3gpp.org/ftp/tsg_ran/WG2_RL2/TSGR2_110-e/Docs/R2-2004754.zip" TargetMode="External"/><Relationship Id="rId1061" Type="http://schemas.openxmlformats.org/officeDocument/2006/relationships/hyperlink" Target="http://www.3gpp.org/ftp/tsg_ran/WG2_RL2/TSGR2_110-e/Docs/R2-2004548.zip" TargetMode="External"/><Relationship Id="rId1159" Type="http://schemas.openxmlformats.org/officeDocument/2006/relationships/hyperlink" Target="http://www.3gpp.org/ftp/tsg_ran/WG2_RL2/TSGR2_110-e/Docs/R2-2003317.zip" TargetMode="External"/><Relationship Id="rId1366" Type="http://schemas.openxmlformats.org/officeDocument/2006/relationships/hyperlink" Target="http://www.3gpp.org/ftp/tsg_ran/WG2_RL2/TSGR2_110-e/Docs/R2-2005853.zip" TargetMode="External"/><Relationship Id="rId2112" Type="http://schemas.openxmlformats.org/officeDocument/2006/relationships/hyperlink" Target="http://www.3gpp.org/ftp/tsg_ran/WG2_RL2/TSGR2_110-e/Docs/R2-2006080.zip" TargetMode="External"/><Relationship Id="rId2417" Type="http://schemas.openxmlformats.org/officeDocument/2006/relationships/hyperlink" Target="http://www.3gpp.org/ftp/tsg_ran/WG2_RL2/TSGR2_110-e/Docs/R2-2006018.zip" TargetMode="External"/><Relationship Id="rId2764" Type="http://schemas.openxmlformats.org/officeDocument/2006/relationships/hyperlink" Target="http://www.3gpp.org/ftp/tsg_ran/WG2_RL2/TSGR2_110-e/Docs/R2-2004341.zip" TargetMode="External"/><Relationship Id="rId2971" Type="http://schemas.openxmlformats.org/officeDocument/2006/relationships/hyperlink" Target="http://www.3gpp.org/ftp/tsg_ran/WG2_RL2/TSGR2_110-e/Docs/R2-2004570.zip" TargetMode="External"/><Relationship Id="rId3815" Type="http://schemas.openxmlformats.org/officeDocument/2006/relationships/hyperlink" Target="http://www.3gpp.org/ftp/tsg_ran/WG2_RL2/TSGR2_110-e/Docs/R2-2006056.zip" TargetMode="External"/><Relationship Id="rId943" Type="http://schemas.openxmlformats.org/officeDocument/2006/relationships/hyperlink" Target="http://www.3gpp.org/ftp/tsg_ran/WG2_RL2/TSGR2_110-e/Docs/R2-2005459.zip" TargetMode="External"/><Relationship Id="rId1019" Type="http://schemas.openxmlformats.org/officeDocument/2006/relationships/hyperlink" Target="http://www.3gpp.org/ftp/tsg_ran/WG2_RL2/TSGR2_110-e/Docs/R2-2004844.zip" TargetMode="External"/><Relationship Id="rId1573" Type="http://schemas.openxmlformats.org/officeDocument/2006/relationships/hyperlink" Target="http://www.3gpp.org/ftp/tsg_ran/WG2_RL2/TSGR2_110-e/Docs/R2-2005296.zip" TargetMode="External"/><Relationship Id="rId1780" Type="http://schemas.openxmlformats.org/officeDocument/2006/relationships/hyperlink" Target="http://www.3gpp.org/ftp/tsg_ran/WG2_RL2/TSGR2_110-e/Docs/R2-2004591.zip" TargetMode="External"/><Relationship Id="rId1878" Type="http://schemas.openxmlformats.org/officeDocument/2006/relationships/hyperlink" Target="http://www.3gpp.org/ftp/tsg_ran/WG2_RL2/TSGR2_110-e/Docs/R2-2004637.zip" TargetMode="External"/><Relationship Id="rId2624" Type="http://schemas.openxmlformats.org/officeDocument/2006/relationships/hyperlink" Target="http://www.3gpp.org/ftp/tsg_ran/WG2_RL2/TSGR2_110-e/Docs/R2-2004318.zip" TargetMode="External"/><Relationship Id="rId2831" Type="http://schemas.openxmlformats.org/officeDocument/2006/relationships/hyperlink" Target="http://www.3gpp.org/ftp/tsg_ran/WG2_RL2/TSGR2_110-e/Docs/R2-2005308.zip" TargetMode="External"/><Relationship Id="rId2929" Type="http://schemas.openxmlformats.org/officeDocument/2006/relationships/hyperlink" Target="http://www.3gpp.org/ftp/tsg_ran/WG2_RL2/TSGR2_110-e/Docs/R2-2005662.zip" TargetMode="External"/><Relationship Id="rId4077" Type="http://schemas.openxmlformats.org/officeDocument/2006/relationships/hyperlink" Target="http://www.3gpp.org/ftp/tsg_ran/WG2_RL2/TSGR2_110-e/Docs/R2-2004940.zip" TargetMode="External"/><Relationship Id="rId4284" Type="http://schemas.openxmlformats.org/officeDocument/2006/relationships/hyperlink" Target="http://www.3gpp.org/ftp/tsg_ran/WG2_RL2/TSGR2_110-e/Docs/R2-2005259.zip" TargetMode="External"/><Relationship Id="rId4491" Type="http://schemas.openxmlformats.org/officeDocument/2006/relationships/hyperlink" Target="http://www.3gpp.org/ftp/tsg_ran/WG2_RL2/TSGR2_110-e/Docs/R2-2005973.zip" TargetMode="External"/><Relationship Id="rId72" Type="http://schemas.openxmlformats.org/officeDocument/2006/relationships/hyperlink" Target="http://www.3gpp.org/ftp/tsg_ran/WG2_RL2/TSGR2_110-e/Docs/R2-2000810.zip" TargetMode="External"/><Relationship Id="rId803" Type="http://schemas.openxmlformats.org/officeDocument/2006/relationships/hyperlink" Target="http://www.3gpp.org/ftp/tsg_ran/WG2_RL2/TSGR2_110-e/Docs/R2-2004432.zip" TargetMode="External"/><Relationship Id="rId1226" Type="http://schemas.openxmlformats.org/officeDocument/2006/relationships/hyperlink" Target="http://www.3gpp.org/ftp/tsg_ran/WG2_RL2/TSGR2_110-e/Docs/R2-2005664.zip" TargetMode="External"/><Relationship Id="rId1433" Type="http://schemas.openxmlformats.org/officeDocument/2006/relationships/hyperlink" Target="http://www.3gpp.org/ftp/tsg_ran/WG2_RL2/TSGR2_110-e/Docs/R2-2004374.zip" TargetMode="External"/><Relationship Id="rId1640" Type="http://schemas.openxmlformats.org/officeDocument/2006/relationships/hyperlink" Target="http://www.3gpp.org/ftp/tsg_ran/WG2_RL2/TSGR2_110-e/Docs/R2-2005961.zip" TargetMode="External"/><Relationship Id="rId1738" Type="http://schemas.openxmlformats.org/officeDocument/2006/relationships/hyperlink" Target="http://www.3gpp.org/ftp/tsg_ran/WG2_RL2/TSGR2_110-e/Docs/R2-2005505.zip" TargetMode="External"/><Relationship Id="rId3093" Type="http://schemas.openxmlformats.org/officeDocument/2006/relationships/hyperlink" Target="http://www.3gpp.org/ftp/tsg_ran/WG2_RL2/TSGR2_110-e/Docs/R2-2004641.zip" TargetMode="External"/><Relationship Id="rId4144" Type="http://schemas.openxmlformats.org/officeDocument/2006/relationships/hyperlink" Target="http://www.3gpp.org/ftp/tsg_ran/WG2_RL2/TSGR2_110-e/Docs/R2-2005577.zip" TargetMode="External"/><Relationship Id="rId4351" Type="http://schemas.openxmlformats.org/officeDocument/2006/relationships/hyperlink" Target="http://www.3gpp.org/ftp/tsg_ran/WG2_RL2/TSGR2_110-e/Docs/R2-2005486.zip" TargetMode="External"/><Relationship Id="rId4589" Type="http://schemas.openxmlformats.org/officeDocument/2006/relationships/hyperlink" Target="http://www.3gpp.org/ftp/tsg_ran/WG2_RL2/TSGR2_110-e/Docs/R2-2005746.zip" TargetMode="External"/><Relationship Id="rId1500" Type="http://schemas.openxmlformats.org/officeDocument/2006/relationships/hyperlink" Target="http://www.3gpp.org/ftp/tsg_ran/WG2_RL2/TSGR2_110-e/Docs/R2-2005546.zip" TargetMode="External"/><Relationship Id="rId1945" Type="http://schemas.openxmlformats.org/officeDocument/2006/relationships/hyperlink" Target="http://www.3gpp.org/ftp/tsg_ran/WG2_RL2/TSGR2_110-e/Docs/R2-2004636.zip" TargetMode="External"/><Relationship Id="rId3160" Type="http://schemas.openxmlformats.org/officeDocument/2006/relationships/hyperlink" Target="http://www.3gpp.org/ftp/tsg_ran/WG2_RL2/TSGR2_110-e/Docs/R2-2005766.zip" TargetMode="External"/><Relationship Id="rId3398" Type="http://schemas.openxmlformats.org/officeDocument/2006/relationships/hyperlink" Target="http://www.3gpp.org/ftp/tsg_ran/WG2_RL2/TSGR2_110-e/Docs/R2-2005765.zip" TargetMode="External"/><Relationship Id="rId4004" Type="http://schemas.openxmlformats.org/officeDocument/2006/relationships/hyperlink" Target="http://www.3gpp.org/ftp/tsg_ran/WG2_RL2/TSGR2_110-e/Docs/R2-2005643.zip" TargetMode="External"/><Relationship Id="rId4211" Type="http://schemas.openxmlformats.org/officeDocument/2006/relationships/hyperlink" Target="http://www.3gpp.org/ftp/tsg_ran/WG2_RL2/TSGR2_110-e/Docs/R2-2005599.zip" TargetMode="External"/><Relationship Id="rId4449" Type="http://schemas.openxmlformats.org/officeDocument/2006/relationships/hyperlink" Target="http://www.3gpp.org/ftp/tsg_ran/WG2_RL2/TSGR2_110-e/Docs/R2-2005881.zip" TargetMode="External"/><Relationship Id="rId4656" Type="http://schemas.openxmlformats.org/officeDocument/2006/relationships/fontTable" Target="fontTable.xml"/><Relationship Id="rId1805" Type="http://schemas.openxmlformats.org/officeDocument/2006/relationships/hyperlink" Target="http://www.3gpp.org/ftp/tsg_ran/WG2_RL2/TSGR2_110-e/Docs/R2-2006438.zip" TargetMode="External"/><Relationship Id="rId3020" Type="http://schemas.openxmlformats.org/officeDocument/2006/relationships/hyperlink" Target="http://www.3gpp.org/ftp/tsg_ran/WG2_RL2/TSGR2_110-e/Docs/R2-2004553.zip" TargetMode="External"/><Relationship Id="rId3258" Type="http://schemas.openxmlformats.org/officeDocument/2006/relationships/hyperlink" Target="http://www.3gpp.org/ftp/tsg_ran/WG2_RL2/TSGR2_110-e/Docs/R2-2004043.zip" TargetMode="External"/><Relationship Id="rId3465" Type="http://schemas.openxmlformats.org/officeDocument/2006/relationships/hyperlink" Target="http://www.3gpp.org/ftp/tsg_ran/WG2_RL2/TSGR2_110-e/Docs/R2-2005490.zip" TargetMode="External"/><Relationship Id="rId3672" Type="http://schemas.openxmlformats.org/officeDocument/2006/relationships/hyperlink" Target="http://www.3gpp.org/ftp/tsg_ran/WG2_RL2/TSGR2_110-e/Docs/R2-2004808.zip" TargetMode="External"/><Relationship Id="rId4309" Type="http://schemas.openxmlformats.org/officeDocument/2006/relationships/hyperlink" Target="http://www.3gpp.org/ftp/tsg_ran/WG2_RL2/TSGR2_110-e/Docs/R2-2005805.zip" TargetMode="External"/><Relationship Id="rId4516" Type="http://schemas.openxmlformats.org/officeDocument/2006/relationships/hyperlink" Target="http://www.3gpp.org/ftp/tsg_ran/WG2_RL2/TSGR2_110-e/Docs/R2-2005721.zip" TargetMode="External"/><Relationship Id="rId179" Type="http://schemas.openxmlformats.org/officeDocument/2006/relationships/hyperlink" Target="http://www.3gpp.org/ftp/tsg_ran/WG2_RL2/TSGR2_110-e/Docs/R2-2005283.zip" TargetMode="External"/><Relationship Id="rId386" Type="http://schemas.openxmlformats.org/officeDocument/2006/relationships/hyperlink" Target="http://www.3gpp.org/ftp/tsg_ran/WG2_RL2/TSGR2_110-e/Docs/R2-2005560.zip" TargetMode="External"/><Relationship Id="rId593" Type="http://schemas.openxmlformats.org/officeDocument/2006/relationships/hyperlink" Target="http://www.3gpp.org/ftp/tsg_ran/WG2_RL2/TSGR2_110-e/Docs/R2-2006068.zip" TargetMode="External"/><Relationship Id="rId2067" Type="http://schemas.openxmlformats.org/officeDocument/2006/relationships/hyperlink" Target="http://www.3gpp.org/ftp/tsg_ran/WG2_RL2/TSGR2_110-e/Docs/R2-2005346.zip" TargetMode="External"/><Relationship Id="rId2274" Type="http://schemas.openxmlformats.org/officeDocument/2006/relationships/hyperlink" Target="http://www.3gpp.org/ftp/tsg_ran/WG2_RL2/TSGR2_110-e/Docs/R2-2006008.zip" TargetMode="External"/><Relationship Id="rId2481" Type="http://schemas.openxmlformats.org/officeDocument/2006/relationships/hyperlink" Target="http://www.3gpp.org/ftp/tsg_ran/WG2_RL2/TSGR2_110-e/Docs/R2-2005309.zip" TargetMode="External"/><Relationship Id="rId3118" Type="http://schemas.openxmlformats.org/officeDocument/2006/relationships/hyperlink" Target="http://www.3gpp.org/ftp/tsg_ran/WG2_RL2/TSGR2_110-e/Docs/R2-2006056.zip" TargetMode="External"/><Relationship Id="rId3325" Type="http://schemas.openxmlformats.org/officeDocument/2006/relationships/hyperlink" Target="http://www.3gpp.org/ftp/tsg_ran/WG2_RL2/TSGR2_110-e/Docs/R2-2005925.zip" TargetMode="External"/><Relationship Id="rId3532" Type="http://schemas.openxmlformats.org/officeDocument/2006/relationships/hyperlink" Target="http://www.3gpp.org/ftp/tsg_ran/WG2_RL2/TSGR2_110-e/Docs/R2-2004356.zip" TargetMode="External"/><Relationship Id="rId3977" Type="http://schemas.openxmlformats.org/officeDocument/2006/relationships/hyperlink" Target="http://www.3gpp.org/ftp/tsg_ran/WG2_RL2/TSGR2_110-e/Docs/R2-2006434.zip" TargetMode="External"/><Relationship Id="rId246" Type="http://schemas.openxmlformats.org/officeDocument/2006/relationships/hyperlink" Target="http://www.3gpp.org/ftp/tsg_ran/WG2_RL2/TSGR2_110-e/Docs/R2-2005194.zip" TargetMode="External"/><Relationship Id="rId453" Type="http://schemas.openxmlformats.org/officeDocument/2006/relationships/hyperlink" Target="http://www.3gpp.org/ftp/tsg_ran/WG2_RL2/TSGR2_110-e/Docs/R2-2005321.zip" TargetMode="External"/><Relationship Id="rId660" Type="http://schemas.openxmlformats.org/officeDocument/2006/relationships/hyperlink" Target="http://www.3gpp.org/ftp/tsg_ran/WG2_RL2/TSGR2_110-e/Docs/R2-2004191.zip" TargetMode="External"/><Relationship Id="rId898" Type="http://schemas.openxmlformats.org/officeDocument/2006/relationships/hyperlink" Target="http://www.3gpp.org/ftp/tsg_ran/WG2_RL2/TSGR2_110-e/Docs/R2-2006355.zip" TargetMode="External"/><Relationship Id="rId1083" Type="http://schemas.openxmlformats.org/officeDocument/2006/relationships/hyperlink" Target="http://www.3gpp.org/ftp/tsg_ran/WG2_RL2/TSGR2_110-e/Docs/R2-2005319.zip" TargetMode="External"/><Relationship Id="rId1290" Type="http://schemas.openxmlformats.org/officeDocument/2006/relationships/hyperlink" Target="http://www.3gpp.org/ftp/tsg_ran/WG2_RL2/TSGR2_110-e/Docs/R2-2004611.zip" TargetMode="External"/><Relationship Id="rId2134" Type="http://schemas.openxmlformats.org/officeDocument/2006/relationships/hyperlink" Target="http://www.3gpp.org/ftp/tsg_ran/WG2_RL2/TSGR2_110-e/Docs/R2-2005639.zip" TargetMode="External"/><Relationship Id="rId2341" Type="http://schemas.openxmlformats.org/officeDocument/2006/relationships/hyperlink" Target="http://www.3gpp.org/ftp/tsg_ran/WG2_RL2/TSGR2_110-e/Docs/R2-2004528.zip" TargetMode="External"/><Relationship Id="rId2579" Type="http://schemas.openxmlformats.org/officeDocument/2006/relationships/hyperlink" Target="http://www.3gpp.org/ftp/tsg_ran/WG2_RL2/TSGR2_110-e/Docs/R2-2005689.zip" TargetMode="External"/><Relationship Id="rId2786" Type="http://schemas.openxmlformats.org/officeDocument/2006/relationships/hyperlink" Target="http://www.3gpp.org/ftp/tsg_ran/WG2_RL2/TSGR2_110-e/Docs/R2-2005151.zip" TargetMode="External"/><Relationship Id="rId2993" Type="http://schemas.openxmlformats.org/officeDocument/2006/relationships/hyperlink" Target="http://www.3gpp.org/ftp/tsg_ran/WG2_RL2/TSGR2_110-e/Docs/R2-2004388.zip" TargetMode="External"/><Relationship Id="rId3837" Type="http://schemas.openxmlformats.org/officeDocument/2006/relationships/hyperlink" Target="http://www.3gpp.org/ftp/tsg_ran/WG2_RL2/TSGR2_110-e/Docs/R2-2006152.zip" TargetMode="External"/><Relationship Id="rId106" Type="http://schemas.openxmlformats.org/officeDocument/2006/relationships/hyperlink" Target="http://www.3gpp.org/ftp/tsg_ran/WG2_RL2/TSGR2_110-e/Docs/R2-2005928.zip" TargetMode="External"/><Relationship Id="rId313" Type="http://schemas.openxmlformats.org/officeDocument/2006/relationships/hyperlink" Target="http://www.3gpp.org/ftp/tsg_ran/WG2_RL2/TSGR2_110-e/Docs/R2-2006359.zip" TargetMode="External"/><Relationship Id="rId758" Type="http://schemas.openxmlformats.org/officeDocument/2006/relationships/hyperlink" Target="http://www.3gpp.org/ftp/tsg_ran/WG2_RL2/TSGR2_110-e/Docs/R2-2004575.zip" TargetMode="External"/><Relationship Id="rId965" Type="http://schemas.openxmlformats.org/officeDocument/2006/relationships/hyperlink" Target="http://www.3gpp.org/ftp/tsg_ran/WG2_RL2/TSGR2_110-e/Docs/R2-2006063.zip" TargetMode="External"/><Relationship Id="rId1150" Type="http://schemas.openxmlformats.org/officeDocument/2006/relationships/hyperlink" Target="http://www.3gpp.org/ftp/tsg_ran/WG2_RL2/TSGR2_110-e/Docs/R2-2005312.zip" TargetMode="External"/><Relationship Id="rId1388" Type="http://schemas.openxmlformats.org/officeDocument/2006/relationships/hyperlink" Target="http://www.3gpp.org/ftp/tsg_ran/WG2_RL2/TSGR2_110-e/Docs/R2-2005330.zip" TargetMode="External"/><Relationship Id="rId1595" Type="http://schemas.openxmlformats.org/officeDocument/2006/relationships/hyperlink" Target="http://www.3gpp.org/ftp/tsg_ran/WG2_RL2/TSGR2_110-e/Docs/R2-2004520.zip" TargetMode="External"/><Relationship Id="rId2439" Type="http://schemas.openxmlformats.org/officeDocument/2006/relationships/hyperlink" Target="http://www.3gpp.org/ftp/tsg_ran/WG2_RL2/TSGR2_110-e/Docs/R2-2005303.zip" TargetMode="External"/><Relationship Id="rId2646" Type="http://schemas.openxmlformats.org/officeDocument/2006/relationships/hyperlink" Target="http://www.3gpp.org/ftp/tsg_ran/WG2_RL2/TSGR2_110-e/Docs/R2-2005222.zip" TargetMode="External"/><Relationship Id="rId2853" Type="http://schemas.openxmlformats.org/officeDocument/2006/relationships/hyperlink" Target="http://www.3gpp.org/ftp/tsg_ran/WG2_RL2/TSGR2_110-e/Docs/R2-2006277.zip" TargetMode="External"/><Relationship Id="rId3904" Type="http://schemas.openxmlformats.org/officeDocument/2006/relationships/hyperlink" Target="http://www.3gpp.org/ftp/tsg_ran/WG2_RL2/TSGR2_110-e/Docs/R2-2006299.zip" TargetMode="External"/><Relationship Id="rId4099" Type="http://schemas.openxmlformats.org/officeDocument/2006/relationships/hyperlink" Target="http://www.3gpp.org/ftp/tsg_ran/WG2_RL2/TSGR2_110-e/Docs/R2-2005360.zip" TargetMode="External"/><Relationship Id="rId94" Type="http://schemas.openxmlformats.org/officeDocument/2006/relationships/hyperlink" Target="http://www.3gpp.org/ftp/tsg_ran/WG2_RL2/TSGR2_110-e/Docs/R2-2005935.zip" TargetMode="External"/><Relationship Id="rId520" Type="http://schemas.openxmlformats.org/officeDocument/2006/relationships/hyperlink" Target="http://www.3gpp.org/ftp/tsg_ran/WG2_RL2/TSGR2_110-e/Docs/R2-2005003.zip" TargetMode="External"/><Relationship Id="rId618" Type="http://schemas.openxmlformats.org/officeDocument/2006/relationships/hyperlink" Target="http://www.3gpp.org/ftp/tsg_ran/WG2_RL2/TSGR2_110-e/Docs/R2-2003734.zip" TargetMode="External"/><Relationship Id="rId825" Type="http://schemas.openxmlformats.org/officeDocument/2006/relationships/hyperlink" Target="http://www.3gpp.org/ftp/tsg_ran/WG2_RL2/TSGR2_110-e/Docs/R2-2004399.zip" TargetMode="External"/><Relationship Id="rId1248" Type="http://schemas.openxmlformats.org/officeDocument/2006/relationships/hyperlink" Target="http://www.3gpp.org/ftp/tsg_ran/WG2_RL2/TSGR2_110-e/Docs/R2-2004338.zip" TargetMode="External"/><Relationship Id="rId1455" Type="http://schemas.openxmlformats.org/officeDocument/2006/relationships/hyperlink" Target="http://www.3gpp.org/ftp/tsg_ran/WG2_RL2/TSGR2_110-e/Docs/R2-2005951.zip" TargetMode="External"/><Relationship Id="rId1662" Type="http://schemas.openxmlformats.org/officeDocument/2006/relationships/hyperlink" Target="http://www.3gpp.org/ftp/tsg_ran/WG2_RL2/TSGR2_110-e/Docs/R2-2004675.zip" TargetMode="External"/><Relationship Id="rId2201" Type="http://schemas.openxmlformats.org/officeDocument/2006/relationships/hyperlink" Target="http://www.3gpp.org/ftp/tsg_ran/WG2_RL2/TSGR2_110-e/Docs/R2-2005239.zip" TargetMode="External"/><Relationship Id="rId2506" Type="http://schemas.openxmlformats.org/officeDocument/2006/relationships/hyperlink" Target="http://www.3gpp.org/ftp/tsg_ran/WG2_RL2/TSGR2_110-e/Docs/R2-2004647.zip" TargetMode="External"/><Relationship Id="rId1010" Type="http://schemas.openxmlformats.org/officeDocument/2006/relationships/hyperlink" Target="http://www.3gpp.org/ftp/tsg_ran/WG2_RL2/TSGR2_110-e/Docs/R2-2004560.zip" TargetMode="External"/><Relationship Id="rId1108" Type="http://schemas.openxmlformats.org/officeDocument/2006/relationships/hyperlink" Target="http://www.3gpp.org/ftp/tsg_ran/WG2_RL2/TSGR2_110-e/Docs/R2-2005177.zip" TargetMode="External"/><Relationship Id="rId1315" Type="http://schemas.openxmlformats.org/officeDocument/2006/relationships/hyperlink" Target="http://www.3gpp.org/ftp/tsg_ran/WG2_RL2/TSGR2_110-e/Docs/R2-2006147.zip" TargetMode="External"/><Relationship Id="rId1967" Type="http://schemas.openxmlformats.org/officeDocument/2006/relationships/hyperlink" Target="http://www.3gpp.org/ftp/tsg_ran/WG2_RL2/TSGR2_110-e/Docs/R2-2006173.zip" TargetMode="External"/><Relationship Id="rId2713" Type="http://schemas.openxmlformats.org/officeDocument/2006/relationships/hyperlink" Target="http://www.3gpp.org/ftp/tsg_ran/WG2_RL2/TSGR2_110-e/Docs/R2-2005447.zip" TargetMode="External"/><Relationship Id="rId2920" Type="http://schemas.openxmlformats.org/officeDocument/2006/relationships/hyperlink" Target="http://www.3gpp.org/ftp/tsg_ran/WG2_RL2/TSGR2_110-e/Docs/R2-2004601.zip" TargetMode="External"/><Relationship Id="rId4166" Type="http://schemas.openxmlformats.org/officeDocument/2006/relationships/hyperlink" Target="http://www.3gpp.org/ftp/tsg_ran/WG2_RL2/TSGR2_110-e/Docs/R2-2004378.zip" TargetMode="External"/><Relationship Id="rId4373" Type="http://schemas.openxmlformats.org/officeDocument/2006/relationships/hyperlink" Target="http://www.3gpp.org/ftp/tsg_ran/WG2_RL2/TSGR2_110-e/Docs/R2-2005682.zip" TargetMode="External"/><Relationship Id="rId4580" Type="http://schemas.openxmlformats.org/officeDocument/2006/relationships/hyperlink" Target="http://www.3gpp.org/ftp/tsg_ran/WG2_RL2/TSGR2_110-e/Docs/R2-2005757.zip" TargetMode="External"/><Relationship Id="rId1522" Type="http://schemas.openxmlformats.org/officeDocument/2006/relationships/hyperlink" Target="http://www.3gpp.org/ftp/tsg_ran/WG2_RL2/TSGR2_110-e/Docs/R2-2005973.zip" TargetMode="External"/><Relationship Id="rId21" Type="http://schemas.openxmlformats.org/officeDocument/2006/relationships/hyperlink" Target="http://www.3gpp.org/ftp/tsg_ran/WG2_RL2/TSGR2_110-e/Docs/R2-2005986.zip" TargetMode="External"/><Relationship Id="rId2089" Type="http://schemas.openxmlformats.org/officeDocument/2006/relationships/hyperlink" Target="http://www.3gpp.org/ftp/tsg_ran/WG2_RL2/TSGR2_110-e/Docs/R2-2006364.zip" TargetMode="External"/><Relationship Id="rId3487" Type="http://schemas.openxmlformats.org/officeDocument/2006/relationships/hyperlink" Target="http://www.3gpp.org/ftp/tsg_ran/WG2_RL2/TSGR2_110-e/Docs/R2-2004311.zip" TargetMode="External"/><Relationship Id="rId3694" Type="http://schemas.openxmlformats.org/officeDocument/2006/relationships/hyperlink" Target="http://www.3gpp.org/ftp/tsg_ran/WG2_RL2/TSGR2_110-e/Docs/R2-2005162.zip" TargetMode="External"/><Relationship Id="rId4538" Type="http://schemas.openxmlformats.org/officeDocument/2006/relationships/hyperlink" Target="http://www.3gpp.org/ftp/tsg_ran/WG2_RL2/TSGR2_110-e/Docs/R2-2006383.zip" TargetMode="External"/><Relationship Id="rId2296" Type="http://schemas.openxmlformats.org/officeDocument/2006/relationships/hyperlink" Target="http://www.3gpp.org/ftp/tsg_ran/WG2_RL2/TSGR2_110-e/Docs/R2-2004304.zip" TargetMode="External"/><Relationship Id="rId3347" Type="http://schemas.openxmlformats.org/officeDocument/2006/relationships/hyperlink" Target="http://www.3gpp.org/ftp/tsg_ran/WG2_RL2/TSGR2_110-e/Docs/R2-2004645.zip" TargetMode="External"/><Relationship Id="rId3554" Type="http://schemas.openxmlformats.org/officeDocument/2006/relationships/hyperlink" Target="http://www.3gpp.org/ftp/tsg_ran/WG2_RL2/TSGR2_110-e/Docs/R2-2004378.zip" TargetMode="External"/><Relationship Id="rId3761" Type="http://schemas.openxmlformats.org/officeDocument/2006/relationships/hyperlink" Target="http://www.3gpp.org/ftp/tsg_ran/WG2_RL2/TSGR2_110-e/Docs/R2-2005836.zip" TargetMode="External"/><Relationship Id="rId4605" Type="http://schemas.openxmlformats.org/officeDocument/2006/relationships/hyperlink" Target="http://www.3gpp.org/ftp/tsg_ran/WG2_RL2/TSGR2_110-e/Docs/R2-2005948.zip" TargetMode="External"/><Relationship Id="rId268" Type="http://schemas.openxmlformats.org/officeDocument/2006/relationships/hyperlink" Target="http://www.3gpp.org/ftp/tsg_ran/WG2_RL2/TSGR2_110-e/Docs/R2-2004407.zip" TargetMode="External"/><Relationship Id="rId475" Type="http://schemas.openxmlformats.org/officeDocument/2006/relationships/hyperlink" Target="http://www.3gpp.org/ftp/tsg_ran/WG2_RL2/TSGR2_110-e/Docs/R2-2004468.zip" TargetMode="External"/><Relationship Id="rId682" Type="http://schemas.openxmlformats.org/officeDocument/2006/relationships/hyperlink" Target="http://www.3gpp.org/ftp/tsg_ran/WG2_RL2/TSGR2_110-e/Docs/R2-2004766.zip" TargetMode="External"/><Relationship Id="rId2156" Type="http://schemas.openxmlformats.org/officeDocument/2006/relationships/hyperlink" Target="http://www.3gpp.org/ftp/tsg_ran/WG2_RL2/TSGR2_110-e/Docs/R2-2004389.zip" TargetMode="External"/><Relationship Id="rId2363" Type="http://schemas.openxmlformats.org/officeDocument/2006/relationships/hyperlink" Target="http://www.3gpp.org/ftp/tsg_ran/WG2_RL2/TSGR2_110-e/Docs/R2-2004416.zip" TargetMode="External"/><Relationship Id="rId2570" Type="http://schemas.openxmlformats.org/officeDocument/2006/relationships/hyperlink" Target="http://www.3gpp.org/ftp/tsg_ran/WG2_RL2/TSGR2_110-e/Docs/R2-2005809.zip" TargetMode="External"/><Relationship Id="rId3207" Type="http://schemas.openxmlformats.org/officeDocument/2006/relationships/hyperlink" Target="http://www.3gpp.org/ftp/tsg_ran/WG2_RL2/TSGR2_110-e/Docs/R2-2005827.zip" TargetMode="External"/><Relationship Id="rId3414" Type="http://schemas.openxmlformats.org/officeDocument/2006/relationships/hyperlink" Target="http://www.3gpp.org/ftp/tsg_ran/WG2_RL2/TSGR2_110-e/Docs/R2-2004625.zip" TargetMode="External"/><Relationship Id="rId3621" Type="http://schemas.openxmlformats.org/officeDocument/2006/relationships/hyperlink" Target="http://www.3gpp.org/ftp/tsg_ran/WG2_RL2/TSGR2_110-e/Docs/R2-2006361.zip" TargetMode="External"/><Relationship Id="rId128" Type="http://schemas.openxmlformats.org/officeDocument/2006/relationships/hyperlink" Target="http://www.3gpp.org/ftp/tsg_ran/WG2_RL2/TSGR2_110-e/Docs/R2-2005590.zip" TargetMode="External"/><Relationship Id="rId335" Type="http://schemas.openxmlformats.org/officeDocument/2006/relationships/hyperlink" Target="http://www.3gpp.org/ftp/tsg_ran/WG2_RL2/TSGR2_110-e/Docs/R2-2005231.zip" TargetMode="External"/><Relationship Id="rId542" Type="http://schemas.openxmlformats.org/officeDocument/2006/relationships/hyperlink" Target="http://www.3gpp.org/ftp/tsg_ran/WG2_RL2/TSGR2_110-e/Docs/R2-2005531.zip" TargetMode="External"/><Relationship Id="rId1172" Type="http://schemas.openxmlformats.org/officeDocument/2006/relationships/hyperlink" Target="http://www.3gpp.org/ftp/tsg_ran/WG2_RL2/TSGR2_110-e/Docs/R2-2003833.zip" TargetMode="External"/><Relationship Id="rId2016" Type="http://schemas.openxmlformats.org/officeDocument/2006/relationships/hyperlink" Target="http://www.3gpp.org/ftp/tsg_ran/WG2_RL2/TSGR2_110-e/Docs/R2-2005311.zip" TargetMode="External"/><Relationship Id="rId2223" Type="http://schemas.openxmlformats.org/officeDocument/2006/relationships/hyperlink" Target="http://www.3gpp.org/ftp/tsg_ran/WG2_RL2/TSGR2_110-e/Docs/R2-2005854.zip" TargetMode="External"/><Relationship Id="rId2430" Type="http://schemas.openxmlformats.org/officeDocument/2006/relationships/hyperlink" Target="http://www.3gpp.org/ftp/tsg_ran/WG2_RL2/TSGR2_110-e/Docs/R2-2004523.zip" TargetMode="External"/><Relationship Id="rId402" Type="http://schemas.openxmlformats.org/officeDocument/2006/relationships/hyperlink" Target="http://www.3gpp.org/ftp/tsg_ran/WG2_RL2/TSGR2_110-e/Docs/R2-2005556.zip" TargetMode="External"/><Relationship Id="rId1032" Type="http://schemas.openxmlformats.org/officeDocument/2006/relationships/hyperlink" Target="http://www.3gpp.org/ftp/tsg_ran/WG2_RL2/TSGR2_110-e/Docs/R2-2004456.zip" TargetMode="External"/><Relationship Id="rId4188" Type="http://schemas.openxmlformats.org/officeDocument/2006/relationships/hyperlink" Target="http://www.3gpp.org/ftp/tsg_ran/WG2_RL2/TSGR2_110-e/Docs/R2-2005440.zip" TargetMode="External"/><Relationship Id="rId4395" Type="http://schemas.openxmlformats.org/officeDocument/2006/relationships/hyperlink" Target="http://www.3gpp.org/ftp/tsg_ran/WG2_RL2/TSGR2_110-e/Docs/R2-2005923.zip" TargetMode="External"/><Relationship Id="rId1989" Type="http://schemas.openxmlformats.org/officeDocument/2006/relationships/hyperlink" Target="http://www.3gpp.org/ftp/tsg_ran/WG2_RL2/TSGR2_110-e/Docs/R2-2005681.zip" TargetMode="External"/><Relationship Id="rId4048" Type="http://schemas.openxmlformats.org/officeDocument/2006/relationships/hyperlink" Target="http://www.3gpp.org/ftp/tsg_ran/WG2_RL2/TSGR2_110-e/Docs/R2-2005703.zip" TargetMode="External"/><Relationship Id="rId4255" Type="http://schemas.openxmlformats.org/officeDocument/2006/relationships/hyperlink" Target="http://www.3gpp.org/ftp/tsg_ran/WG2_RL2/TSGR2_110-e/Docs/R2-2004948.zip" TargetMode="External"/><Relationship Id="rId1849" Type="http://schemas.openxmlformats.org/officeDocument/2006/relationships/hyperlink" Target="http://www.3gpp.org/ftp/tsg_ran/WG2_RL2/TSGR2_110-e/Docs/R2-2005910.zip" TargetMode="External"/><Relationship Id="rId3064" Type="http://schemas.openxmlformats.org/officeDocument/2006/relationships/hyperlink" Target="http://www.3gpp.org/ftp/tsg_ran/WG2_RL2/TSGR2_110-e/Docs/R2-2004893.zip" TargetMode="External"/><Relationship Id="rId4462" Type="http://schemas.openxmlformats.org/officeDocument/2006/relationships/hyperlink" Target="http://www.3gpp.org/ftp/tsg_ran/WG2_RL2/TSGR2_110-e/Docs/R2-2005718.zip" TargetMode="External"/><Relationship Id="rId192" Type="http://schemas.openxmlformats.org/officeDocument/2006/relationships/hyperlink" Target="http://www.3gpp.org/ftp/tsg_ran/WG2_RL2/TSGR2_110-e/Docs/R2-2005084.zip" TargetMode="External"/><Relationship Id="rId1709" Type="http://schemas.openxmlformats.org/officeDocument/2006/relationships/hyperlink" Target="http://www.3gpp.org/ftp/tsg_ran/WG2_RL2/TSGR2_110-e/Docs/R2-2004960.zip" TargetMode="External"/><Relationship Id="rId1916" Type="http://schemas.openxmlformats.org/officeDocument/2006/relationships/hyperlink" Target="http://www.3gpp.org/ftp/tsg_ran/WG2_RL2/TSGR2_110-e/Docs/R2-2005894.zip" TargetMode="External"/><Relationship Id="rId3271" Type="http://schemas.openxmlformats.org/officeDocument/2006/relationships/hyperlink" Target="http://www.3gpp.org/ftp/tsg_ran/WG2_RL2/TSGR2_110-e/Docs/R2-2005028.zip" TargetMode="External"/><Relationship Id="rId4115" Type="http://schemas.openxmlformats.org/officeDocument/2006/relationships/hyperlink" Target="http://www.3gpp.org/ftp/tsg_ran/WG2_RL2/TSGR2_110-e/Docs/R2-2004473.zip" TargetMode="External"/><Relationship Id="rId4322" Type="http://schemas.openxmlformats.org/officeDocument/2006/relationships/hyperlink" Target="http://www.3gpp.org/ftp/tsg_ran/WG2_RL2/TSGR2_110-e/Docs/R2-2005804.zip" TargetMode="External"/><Relationship Id="rId2080" Type="http://schemas.openxmlformats.org/officeDocument/2006/relationships/hyperlink" Target="http://www.3gpp.org/ftp/tsg_ran/WG2_RL2/TSGR2_110-e/Docs/R2-2005238.zip" TargetMode="External"/><Relationship Id="rId3131" Type="http://schemas.openxmlformats.org/officeDocument/2006/relationships/hyperlink" Target="http://www.3gpp.org/ftp/tsg_ran/WG2_RL2/TSGR2_110-e/Docs/R2-2005284.zip" TargetMode="External"/><Relationship Id="rId2897" Type="http://schemas.openxmlformats.org/officeDocument/2006/relationships/hyperlink" Target="http://www.3gpp.org/ftp/tsg_ran/WG2_RL2/TSGR2_110-e/Docs/R2-2002352.zip" TargetMode="External"/><Relationship Id="rId3948" Type="http://schemas.openxmlformats.org/officeDocument/2006/relationships/hyperlink" Target="http://www.3gpp.org/ftp/tsg_ran/WG2_RL2/TSGR2_110-e/Docs/R2-2006402.zip" TargetMode="External"/><Relationship Id="rId869" Type="http://schemas.openxmlformats.org/officeDocument/2006/relationships/hyperlink" Target="http://www.3gpp.org/ftp/tsg_ran/WG2_RL2/TSGR2_110-e/Docs/R2-2006311.zip" TargetMode="External"/><Relationship Id="rId1499" Type="http://schemas.openxmlformats.org/officeDocument/2006/relationships/hyperlink" Target="http://www.3gpp.org/ftp/tsg_ran/WG2_RL2/TSGR2_110-e/Docs/R2-2005545.zip" TargetMode="External"/><Relationship Id="rId729" Type="http://schemas.openxmlformats.org/officeDocument/2006/relationships/hyperlink" Target="http://www.3gpp.org/ftp/tsg_ran/WG2_RL2/TSGR2_110-e/Docs/R2-2006422.zip" TargetMode="External"/><Relationship Id="rId1359" Type="http://schemas.openxmlformats.org/officeDocument/2006/relationships/hyperlink" Target="http://www.3gpp.org/ftp/tsg_ran/WG2_RL2/TSGR2_110-e/Docs/R2-2004725.zip" TargetMode="External"/><Relationship Id="rId2757" Type="http://schemas.openxmlformats.org/officeDocument/2006/relationships/hyperlink" Target="http://www.3gpp.org/ftp/tsg_ran/WG2_RL2/TSGR2_110-e/Docs/R2-2004932.zip" TargetMode="External"/><Relationship Id="rId2964" Type="http://schemas.openxmlformats.org/officeDocument/2006/relationships/hyperlink" Target="http://www.3gpp.org/ftp/tsg_ran/WG2_RL2/TSGR2_110-e/Docs/R2-2003476.zip" TargetMode="External"/><Relationship Id="rId3808" Type="http://schemas.openxmlformats.org/officeDocument/2006/relationships/hyperlink" Target="http://www.3gpp.org/ftp/tsg_ran/WG2_RL2/TSGR2_110-e/Docs/R2-2005987.zip" TargetMode="External"/><Relationship Id="rId936" Type="http://schemas.openxmlformats.org/officeDocument/2006/relationships/hyperlink" Target="http://www.3gpp.org/ftp/tsg_ran/WG2_RL2/TSGR2_110-e/Docs/R2-2006223.zip" TargetMode="External"/><Relationship Id="rId1219" Type="http://schemas.openxmlformats.org/officeDocument/2006/relationships/hyperlink" Target="http://www.3gpp.org/ftp/tsg_ran/WG2_RL2/TSGR2_110-e/Docs/R2-2006265.zip" TargetMode="External"/><Relationship Id="rId1566" Type="http://schemas.openxmlformats.org/officeDocument/2006/relationships/hyperlink" Target="http://www.3gpp.org/ftp/tsg_ran/WG2_RL2/TSGR2_110-e/Docs/R2-2004597.zip" TargetMode="External"/><Relationship Id="rId1773" Type="http://schemas.openxmlformats.org/officeDocument/2006/relationships/hyperlink" Target="http://www.3gpp.org/ftp/tsg_ran/WG2_RL2/TSGR2_110-e/Docs/R2-2003170.zip" TargetMode="External"/><Relationship Id="rId1980" Type="http://schemas.openxmlformats.org/officeDocument/2006/relationships/hyperlink" Target="http://www.3gpp.org/ftp/tsg_ran/WG2_RL2/TSGR2_110-e/Docs/R2-2005755.zip" TargetMode="External"/><Relationship Id="rId2617" Type="http://schemas.openxmlformats.org/officeDocument/2006/relationships/hyperlink" Target="http://www.3gpp.org/ftp/tsg_ran/WG2_RL2/TSGR2_110-e/Docs/R2-2006109.zip" TargetMode="External"/><Relationship Id="rId2824" Type="http://schemas.openxmlformats.org/officeDocument/2006/relationships/hyperlink" Target="http://www.3gpp.org/ftp/tsg_ran/WG2_RL2/TSGR2_110-e/Docs/R2-2006110.zip" TargetMode="External"/><Relationship Id="rId65" Type="http://schemas.openxmlformats.org/officeDocument/2006/relationships/hyperlink" Target="http://www.3gpp.org/ftp/tsg_ran/WG2_RL2/TSGR2_110-e/Docs/R2-2005932.zip" TargetMode="External"/><Relationship Id="rId1426" Type="http://schemas.openxmlformats.org/officeDocument/2006/relationships/hyperlink" Target="http://www.3gpp.org/ftp/tsg_ran/WG2_RL2/TSGR2_110-e/Docs/R2-2004314.zip" TargetMode="External"/><Relationship Id="rId1633" Type="http://schemas.openxmlformats.org/officeDocument/2006/relationships/hyperlink" Target="http://www.3gpp.org/ftp/tsg_ran/WG2_RL2/TSGR2_110-e/Docs/R2-2005677.zip" TargetMode="External"/><Relationship Id="rId1840" Type="http://schemas.openxmlformats.org/officeDocument/2006/relationships/hyperlink" Target="http://www.3gpp.org/ftp/tsg_ran/WG2_RL2/TSGR2_110-e/Docs/R2-2006136.zip" TargetMode="External"/><Relationship Id="rId1700" Type="http://schemas.openxmlformats.org/officeDocument/2006/relationships/hyperlink" Target="http://www.3gpp.org/ftp/tsg_ran/WG2_RL2/TSGR2_110-e/Docs/R2-2004586.zip" TargetMode="External"/><Relationship Id="rId3598" Type="http://schemas.openxmlformats.org/officeDocument/2006/relationships/hyperlink" Target="http://www.3gpp.org/ftp/tsg_ran/WG2_RL2/TSGR2_110-e/Docs/R2-2006124.zip" TargetMode="External"/><Relationship Id="rId4649" Type="http://schemas.openxmlformats.org/officeDocument/2006/relationships/hyperlink" Target="http://www.3gpp.org/ftp/tsg_ran/WG2_RL2/TSGR2_110-e/Docs/R2-2005975.zip" TargetMode="External"/><Relationship Id="rId3458" Type="http://schemas.openxmlformats.org/officeDocument/2006/relationships/hyperlink" Target="http://www.3gpp.org/ftp/tsg_ran/WG2_RL2/TSGR2_110-e/Docs/R2-2005489.zip" TargetMode="External"/><Relationship Id="rId3665" Type="http://schemas.openxmlformats.org/officeDocument/2006/relationships/hyperlink" Target="http://www.3gpp.org/ftp/tsg_ran/WG2_RL2/TSGR2_110-e/Docs/R2-2004595.zip" TargetMode="External"/><Relationship Id="rId3872" Type="http://schemas.openxmlformats.org/officeDocument/2006/relationships/hyperlink" Target="http://www.3gpp.org/ftp/tsg_ran/WG2_RL2/TSGR2_110-e/Docs/R2-2006229.zip" TargetMode="External"/><Relationship Id="rId4509" Type="http://schemas.openxmlformats.org/officeDocument/2006/relationships/hyperlink" Target="http://www.3gpp.org/ftp/tsg_ran/WG2_RL2/TSGR2_110-e/Docs/R2-2005677.zip" TargetMode="External"/><Relationship Id="rId379" Type="http://schemas.openxmlformats.org/officeDocument/2006/relationships/hyperlink" Target="http://www.3gpp.org/ftp/tsg_ran/WG2_RL2/TSGR2_110-e/Docs/R2-2004942.zip" TargetMode="External"/><Relationship Id="rId586" Type="http://schemas.openxmlformats.org/officeDocument/2006/relationships/hyperlink" Target="http://www.3gpp.org/ftp/tsg_ran/WG2_RL2/TSGR2_110-e/Docs/R2-2005636.zip" TargetMode="External"/><Relationship Id="rId793" Type="http://schemas.openxmlformats.org/officeDocument/2006/relationships/hyperlink" Target="http://www.3gpp.org/ftp/tsg_ran/WG2_RL2/TSGR2_110-e/Docs/R2-2005004.zip" TargetMode="External"/><Relationship Id="rId2267" Type="http://schemas.openxmlformats.org/officeDocument/2006/relationships/hyperlink" Target="http://www.3gpp.org/ftp/tsg_ran/WG2_RL2/TSGR2_110-e/Docs/R2-2004558.zip" TargetMode="External"/><Relationship Id="rId2474" Type="http://schemas.openxmlformats.org/officeDocument/2006/relationships/hyperlink" Target="http://www.3gpp.org/ftp/tsg_ran/WG2_RL2/TSGR2_110-e/Docs/R2-2005791.zip" TargetMode="External"/><Relationship Id="rId2681" Type="http://schemas.openxmlformats.org/officeDocument/2006/relationships/hyperlink" Target="http://www.3gpp.org/ftp/tsg_ran/WG2_RL2/TSGR2_110-e/Docs/R2-2004476.zip" TargetMode="External"/><Relationship Id="rId3318" Type="http://schemas.openxmlformats.org/officeDocument/2006/relationships/hyperlink" Target="http://www.3gpp.org/ftp/tsg_ran/WG2_RL2/TSGR2_110-e/Docs/R2-2006005.zip" TargetMode="External"/><Relationship Id="rId3525" Type="http://schemas.openxmlformats.org/officeDocument/2006/relationships/hyperlink" Target="http://www.3gpp.org/ftp/tsg_ran/WG2_RL2/TSGR2_110-e/Docs/R2-2004349.zip" TargetMode="External"/><Relationship Id="rId239" Type="http://schemas.openxmlformats.org/officeDocument/2006/relationships/hyperlink" Target="http://www.3gpp.org/ftp/tsg_ran/WG2_RL2/TSGR2_110-e/Docs/R2-2005355.zip" TargetMode="External"/><Relationship Id="rId446" Type="http://schemas.openxmlformats.org/officeDocument/2006/relationships/hyperlink" Target="http://www.3gpp.org/ftp/tsg_ran/WG2_RL2/TSGR2_110-e/Docs/R2-2004269.zip" TargetMode="External"/><Relationship Id="rId653" Type="http://schemas.openxmlformats.org/officeDocument/2006/relationships/hyperlink" Target="http://www.3gpp.org/ftp/tsg_ran/WG2_RL2/TSGR2_110-e/Docs/R2-2004450.zip" TargetMode="External"/><Relationship Id="rId1076" Type="http://schemas.openxmlformats.org/officeDocument/2006/relationships/hyperlink" Target="http://www.3gpp.org/ftp/tsg_ran/WG2_RL2/TSGR2_110-e/Docs/R2-2006343.zip" TargetMode="External"/><Relationship Id="rId1283" Type="http://schemas.openxmlformats.org/officeDocument/2006/relationships/hyperlink" Target="http://www.3gpp.org/ftp/tsg_ran/WG2_RL2/TSGR2_110-e/Docs/R2-2004684.zip" TargetMode="External"/><Relationship Id="rId1490" Type="http://schemas.openxmlformats.org/officeDocument/2006/relationships/hyperlink" Target="http://www.3gpp.org/ftp/tsg_ran/WG2_RL2/TSGR2_110-e/Docs/R2-2005326.zip" TargetMode="External"/><Relationship Id="rId2127" Type="http://schemas.openxmlformats.org/officeDocument/2006/relationships/hyperlink" Target="http://www.3gpp.org/ftp/tsg_ran/WG2_RL2/TSGR2_110-e/Docs/R2-2005276.zip" TargetMode="External"/><Relationship Id="rId2334" Type="http://schemas.openxmlformats.org/officeDocument/2006/relationships/hyperlink" Target="http://www.3gpp.org/ftp/tsg_ran/WG2_RL2/TSGR2_110-e/Docs/R2-2006342.zip" TargetMode="External"/><Relationship Id="rId3732" Type="http://schemas.openxmlformats.org/officeDocument/2006/relationships/hyperlink" Target="http://www.3gpp.org/ftp/tsg_ran/WG2_RL2/TSGR2_110-e/Docs/R2-2005757.zip" TargetMode="External"/><Relationship Id="rId306" Type="http://schemas.openxmlformats.org/officeDocument/2006/relationships/hyperlink" Target="http://www.3gpp.org/ftp/tsg_ran/WG2_RL2/TSGR2_110-e/Docs/R2-2004443.zip" TargetMode="External"/><Relationship Id="rId860" Type="http://schemas.openxmlformats.org/officeDocument/2006/relationships/hyperlink" Target="http://www.3gpp.org/ftp/tsg_ran/WG2_RL2/TSGR2_110-e/Docs/R2-2005620.zip" TargetMode="External"/><Relationship Id="rId1143" Type="http://schemas.openxmlformats.org/officeDocument/2006/relationships/hyperlink" Target="http://www.3gpp.org/ftp/tsg_ran/WG2_RL2/TSGR2_110-e/Docs/R2-2005818.zip" TargetMode="External"/><Relationship Id="rId2541" Type="http://schemas.openxmlformats.org/officeDocument/2006/relationships/hyperlink" Target="http://www.3gpp.org/ftp/tsg_ran/WG2_RL2/TSGR2_110-e/Docs/R2-2004484.zip" TargetMode="External"/><Relationship Id="rId4299" Type="http://schemas.openxmlformats.org/officeDocument/2006/relationships/hyperlink" Target="http://www.3gpp.org/ftp/tsg_ran/WG2_RL2/TSGR2_110-e/Docs/R2-2006020.zip" TargetMode="External"/><Relationship Id="rId513" Type="http://schemas.openxmlformats.org/officeDocument/2006/relationships/hyperlink" Target="http://www.3gpp.org/ftp/tsg_ran/WG2_RL2/TSGR2_110-e/Docs/R2-2004770.zip" TargetMode="External"/><Relationship Id="rId720" Type="http://schemas.openxmlformats.org/officeDocument/2006/relationships/hyperlink" Target="http://www.3gpp.org/ftp/tsg_ran/WG2_RL2/TSGR2_110-e/Docs/R2-2004454.zip" TargetMode="External"/><Relationship Id="rId1350" Type="http://schemas.openxmlformats.org/officeDocument/2006/relationships/hyperlink" Target="http://www.3gpp.org/ftp/tsg_ran/WG2_RL2/TSGR2_110-e/Docs/R2-2004422.zip" TargetMode="External"/><Relationship Id="rId2401" Type="http://schemas.openxmlformats.org/officeDocument/2006/relationships/hyperlink" Target="http://www.3gpp.org/ftp/tsg_ran/WG2_RL2/TSGR2_110-e/Docs/R2-2006197.zip" TargetMode="External"/><Relationship Id="rId4159" Type="http://schemas.openxmlformats.org/officeDocument/2006/relationships/hyperlink" Target="http://www.3gpp.org/ftp/tsg_ran/WG2_RL2/TSGR2_110-e/Docs/R2-2004845.zip" TargetMode="External"/><Relationship Id="rId1003" Type="http://schemas.openxmlformats.org/officeDocument/2006/relationships/hyperlink" Target="http://www.3gpp.org/ftp/tsg_ran/WG2_RL2/TSGR2_110-e/Docs/R2-2004560.zip" TargetMode="External"/><Relationship Id="rId1210" Type="http://schemas.openxmlformats.org/officeDocument/2006/relationships/hyperlink" Target="http://www.3gpp.org/ftp/tsg_ran/WG2_RL2/TSGR2_110-e/Docs/R2-2005585.zip" TargetMode="External"/><Relationship Id="rId4366" Type="http://schemas.openxmlformats.org/officeDocument/2006/relationships/hyperlink" Target="http://www.3gpp.org/ftp/tsg_ran/WG2_RL2/TSGR2_110-e/Docs/R2-2005752.zip" TargetMode="External"/><Relationship Id="rId4573" Type="http://schemas.openxmlformats.org/officeDocument/2006/relationships/hyperlink" Target="http://www.3gpp.org/ftp/tsg_ran/WG2_RL2/TSGR2_110-e/Docs/R2-2006201.zip" TargetMode="External"/><Relationship Id="rId3175" Type="http://schemas.openxmlformats.org/officeDocument/2006/relationships/hyperlink" Target="http://www.3gpp.org/ftp/tsg_ran/WG2_RL2/TSGR2_110-e/Docs/R2-2004362.zip" TargetMode="External"/><Relationship Id="rId3382" Type="http://schemas.openxmlformats.org/officeDocument/2006/relationships/hyperlink" Target="http://www.3gpp.org/ftp/tsg_ran/WG2_RL2/TSGR2_110-e/Docs/R2-2002589.zip" TargetMode="External"/><Relationship Id="rId4019" Type="http://schemas.openxmlformats.org/officeDocument/2006/relationships/hyperlink" Target="http://www.3gpp.org/ftp/tsg_ran/WG2_RL2/TSGR2_110-e/Docs/R2-2005110.zip" TargetMode="External"/><Relationship Id="rId4226" Type="http://schemas.openxmlformats.org/officeDocument/2006/relationships/hyperlink" Target="http://www.3gpp.org/ftp/tsg_ran/WG2_RL2/TSGR2_110-e/Docs/R2-2004863.zip" TargetMode="External"/><Relationship Id="rId4433" Type="http://schemas.openxmlformats.org/officeDocument/2006/relationships/hyperlink" Target="http://www.3gpp.org/ftp/tsg_ran/WG2_RL2/TSGR2_110-e/Docs/R2-2005828.zip" TargetMode="External"/><Relationship Id="rId4640" Type="http://schemas.openxmlformats.org/officeDocument/2006/relationships/hyperlink" Target="http://www.3gpp.org/ftp/tsg_ran/WG2_RL2/TSGR2_110-e/Docs/R2-2006430.zip" TargetMode="External"/><Relationship Id="rId2191" Type="http://schemas.openxmlformats.org/officeDocument/2006/relationships/hyperlink" Target="http://www.3gpp.org/ftp/tsg_ran/WG2_RL2/TSGR2_110-e/Docs/R2-2006255.zip" TargetMode="External"/><Relationship Id="rId3035" Type="http://schemas.openxmlformats.org/officeDocument/2006/relationships/hyperlink" Target="http://www.3gpp.org/ftp/tsg_ran/WG2_RL2/TSGR2_110-e/Docs/R2-2004857.zip" TargetMode="External"/><Relationship Id="rId3242" Type="http://schemas.openxmlformats.org/officeDocument/2006/relationships/hyperlink" Target="http://www.3gpp.org/ftp/tsg_ran/WG2_RL2/TSGR2_110-e/Docs/R2-2005085.zip" TargetMode="External"/><Relationship Id="rId4500" Type="http://schemas.openxmlformats.org/officeDocument/2006/relationships/hyperlink" Target="http://www.3gpp.org/ftp/tsg_ran/WG2_RL2/TSGR2_110-e/Docs/R2-2005956.zip" TargetMode="External"/><Relationship Id="rId163" Type="http://schemas.openxmlformats.org/officeDocument/2006/relationships/hyperlink" Target="http://www.3gpp.org/ftp/tsg_ran/WG2_RL2/TSGR2_110-e/Docs/R2-2005837.zip" TargetMode="External"/><Relationship Id="rId370" Type="http://schemas.openxmlformats.org/officeDocument/2006/relationships/hyperlink" Target="http://www.3gpp.org/ftp/tsg_ran/WG2_RL2/TSGR2_110-e/Docs/R2-2004790.zip" TargetMode="External"/><Relationship Id="rId2051" Type="http://schemas.openxmlformats.org/officeDocument/2006/relationships/hyperlink" Target="http://www.3gpp.org/ftp/tsg_ran/WG2_RL2/TSGR2_110-e/Docs/R2-2004619.zip" TargetMode="External"/><Relationship Id="rId3102" Type="http://schemas.openxmlformats.org/officeDocument/2006/relationships/hyperlink" Target="http://www.3gpp.org/ftp/tsg_ran/WG2_RL2/TSGR2_110-e/Docs/R2-2006052.zip" TargetMode="External"/><Relationship Id="rId230" Type="http://schemas.openxmlformats.org/officeDocument/2006/relationships/hyperlink" Target="http://www.3gpp.org/ftp/tsg_ran/WG2_RL2/TSGR2_110-e/Docs/R2-2005486.zip" TargetMode="External"/><Relationship Id="rId2868" Type="http://schemas.openxmlformats.org/officeDocument/2006/relationships/hyperlink" Target="http://www.3gpp.org/ftp/tsg_ran/WG2_RL2/TSGR2_110-e/Docs/R2-2003492.zip" TargetMode="External"/><Relationship Id="rId3919" Type="http://schemas.openxmlformats.org/officeDocument/2006/relationships/hyperlink" Target="http://www.3gpp.org/ftp/tsg_ran/WG2_RL2/TSGR2_110-e/Docs/R2-2006347.zip" TargetMode="External"/><Relationship Id="rId4083" Type="http://schemas.openxmlformats.org/officeDocument/2006/relationships/hyperlink" Target="http://www.3gpp.org/ftp/tsg_ran/WG2_RL2/TSGR2_110-e/Docs/R2-2005558.zip" TargetMode="External"/><Relationship Id="rId1677" Type="http://schemas.openxmlformats.org/officeDocument/2006/relationships/hyperlink" Target="http://www.3gpp.org/ftp/tsg_ran/WG2_RL2/TSGR2_110-e/Docs/R2-2004954.zip" TargetMode="External"/><Relationship Id="rId1884" Type="http://schemas.openxmlformats.org/officeDocument/2006/relationships/hyperlink" Target="http://www.3gpp.org/ftp/tsg_ran/WG2_RL2/TSGR2_110-e/Docs/R2-2005091.zip" TargetMode="External"/><Relationship Id="rId2728" Type="http://schemas.openxmlformats.org/officeDocument/2006/relationships/hyperlink" Target="http://www.3gpp.org/ftp/tsg_ran/WG2_RL2/TSGR2_110-e/Docs/R2-2005712.zip" TargetMode="External"/><Relationship Id="rId2935" Type="http://schemas.openxmlformats.org/officeDocument/2006/relationships/hyperlink" Target="http://www.3gpp.org/ftp/tsg_ran/WG2_RL2/TSGR2_110-e/Docs/R2-2006117.zip" TargetMode="External"/><Relationship Id="rId4290" Type="http://schemas.openxmlformats.org/officeDocument/2006/relationships/hyperlink" Target="http://www.3gpp.org/ftp/tsg_ran/WG2_RL2/TSGR2_110-e/Docs/R2-2004602.zip" TargetMode="External"/><Relationship Id="rId907" Type="http://schemas.openxmlformats.org/officeDocument/2006/relationships/hyperlink" Target="http://www.3gpp.org/ftp/tsg_ran/WG2_RL2/TSGR2_110-e/Docs/R2-2006414.zip" TargetMode="External"/><Relationship Id="rId1537" Type="http://schemas.openxmlformats.org/officeDocument/2006/relationships/hyperlink" Target="http://www.3gpp.org/ftp/tsg_ran/WG2_RL2/TSGR2_110-e/Docs/R2-2005721.zip" TargetMode="External"/><Relationship Id="rId1744" Type="http://schemas.openxmlformats.org/officeDocument/2006/relationships/hyperlink" Target="http://www.3gpp.org/ftp/tsg_ran/WG2_RL2/TSGR2_110-e/Docs/R2-2004589.zip" TargetMode="External"/><Relationship Id="rId1951" Type="http://schemas.openxmlformats.org/officeDocument/2006/relationships/hyperlink" Target="http://www.3gpp.org/ftp/tsg_ran/WG2_RL2/TSGR2_110-e/Docs/R2-2006172.zip" TargetMode="External"/><Relationship Id="rId4150" Type="http://schemas.openxmlformats.org/officeDocument/2006/relationships/hyperlink" Target="http://www.3gpp.org/ftp/tsg_ran/WG2_RL2/TSGR2_110-e/Docs/R2-2004459.zip" TargetMode="External"/><Relationship Id="rId36" Type="http://schemas.openxmlformats.org/officeDocument/2006/relationships/hyperlink" Target="http://www.3gpp.org/ftp/tsg_ran/WG2_RL2/TSGR2_110-e/Docs/R2-2006442.zip" TargetMode="External"/><Relationship Id="rId1604" Type="http://schemas.openxmlformats.org/officeDocument/2006/relationships/hyperlink" Target="http://www.3gpp.org/ftp/tsg_ran/WG2_RL2/TSGR2_110-e/Docs/R2-2005042.zip" TargetMode="External"/><Relationship Id="rId4010" Type="http://schemas.openxmlformats.org/officeDocument/2006/relationships/hyperlink" Target="http://www.3gpp.org/ftp/tsg_ran/WG2_RL2/TSGR2_110-e/Docs/R2-2005322.zip" TargetMode="External"/><Relationship Id="rId1811" Type="http://schemas.openxmlformats.org/officeDocument/2006/relationships/hyperlink" Target="http://www.3gpp.org/ftp/tsg_ran/WG2_RL2/TSGR2_110-e/Docs/R2-2004319.zip" TargetMode="External"/><Relationship Id="rId3569" Type="http://schemas.openxmlformats.org/officeDocument/2006/relationships/hyperlink" Target="http://www.3gpp.org/ftp/tsg_ran/WG2_RL2/TSGR2_110-e/Docs/R2-2006007.zip" TargetMode="External"/><Relationship Id="rId697" Type="http://schemas.openxmlformats.org/officeDocument/2006/relationships/hyperlink" Target="http://www.3gpp.org/ftp/tsg_ran/WG2_RL2/TSGR2_110-e/Docs/R2-2003463.zip" TargetMode="External"/><Relationship Id="rId2378" Type="http://schemas.openxmlformats.org/officeDocument/2006/relationships/hyperlink" Target="http://www.3gpp.org/ftp/tsg_ran/WG2_RL2/TSGR2_110-e/Docs/R2-2006336.zip" TargetMode="External"/><Relationship Id="rId3429" Type="http://schemas.openxmlformats.org/officeDocument/2006/relationships/hyperlink" Target="http://www.3gpp.org/ftp/tsg_ran/WG2_RL2/TSGR2_110-e/Docs/R2-2005749.zip" TargetMode="External"/><Relationship Id="rId3776" Type="http://schemas.openxmlformats.org/officeDocument/2006/relationships/hyperlink" Target="http://www.3gpp.org/ftp/tsg_ran/WG2_RL2/TSGR2_110-e/Docs/R2-2005887.zip" TargetMode="External"/><Relationship Id="rId3983" Type="http://schemas.openxmlformats.org/officeDocument/2006/relationships/hyperlink" Target="http://www.3gpp.org/ftp/tsg_ran/WG2_RL2/TSGR2_110-e/Docs/R2-2006440.zip" TargetMode="External"/><Relationship Id="rId1187" Type="http://schemas.openxmlformats.org/officeDocument/2006/relationships/hyperlink" Target="http://www.3gpp.org/ftp/tsg_ran/WG2_RL2/TSGR2_110-e/Docs/R2-2004611.zip" TargetMode="External"/><Relationship Id="rId2585" Type="http://schemas.openxmlformats.org/officeDocument/2006/relationships/hyperlink" Target="http://www.3gpp.org/ftp/tsg_ran/WG2_RL2/TSGR2_110-e/Docs/R2-2005799.zip" TargetMode="External"/><Relationship Id="rId2792" Type="http://schemas.openxmlformats.org/officeDocument/2006/relationships/hyperlink" Target="http://www.3gpp.org/ftp/tsg_ran/WG2_RL2/TSGR2_110-e/Docs/R2-2004210.zip" TargetMode="External"/><Relationship Id="rId3636" Type="http://schemas.openxmlformats.org/officeDocument/2006/relationships/hyperlink" Target="http://www.3gpp.org/ftp/tsg_ran/WG2_RL2/TSGR2_110-e/Docs/R2-2005977.zip" TargetMode="External"/><Relationship Id="rId3843" Type="http://schemas.openxmlformats.org/officeDocument/2006/relationships/hyperlink" Target="http://www.3gpp.org/ftp/tsg_ran/WG2_RL2/TSGR2_110-e/Docs/R2-2006168.zip" TargetMode="External"/><Relationship Id="rId557" Type="http://schemas.openxmlformats.org/officeDocument/2006/relationships/hyperlink" Target="http://www.3gpp.org/ftp/tsg_ran/WG2_RL2/TSGR2_110-e/Docs/R2-2005270.zip" TargetMode="External"/><Relationship Id="rId764" Type="http://schemas.openxmlformats.org/officeDocument/2006/relationships/hyperlink" Target="http://www.3gpp.org/ftp/tsg_ran/WG2_RL2/TSGR2_110-e/Docs/R2-2005579.zip" TargetMode="External"/><Relationship Id="rId971" Type="http://schemas.openxmlformats.org/officeDocument/2006/relationships/hyperlink" Target="http://www.3gpp.org/ftp/tsg_ran/WG2_RL2/TSGR2_110-e/Docs/R2-2006063.zip" TargetMode="External"/><Relationship Id="rId1394" Type="http://schemas.openxmlformats.org/officeDocument/2006/relationships/hyperlink" Target="http://www.3gpp.org/ftp/tsg_ran/WG2_RL2/TSGR2_110-e/Docs/R2-2004799.zip" TargetMode="External"/><Relationship Id="rId2238" Type="http://schemas.openxmlformats.org/officeDocument/2006/relationships/hyperlink" Target="http://www.3gpp.org/ftp/tsg_ran/WG2_RL2/TSGR2_110-e/Docs/R2-2005610.zip" TargetMode="External"/><Relationship Id="rId2445" Type="http://schemas.openxmlformats.org/officeDocument/2006/relationships/hyperlink" Target="http://www.3gpp.org/ftp/tsg_ran/WG2_RL2/TSGR2_110-e/Docs/R2-2004989.zip" TargetMode="External"/><Relationship Id="rId2652" Type="http://schemas.openxmlformats.org/officeDocument/2006/relationships/hyperlink" Target="http://www.3gpp.org/ftp/tsg_ran/WG2_RL2/TSGR2_110-e/Docs/R2-2004328.zip" TargetMode="External"/><Relationship Id="rId3703" Type="http://schemas.openxmlformats.org/officeDocument/2006/relationships/hyperlink" Target="http://www.3gpp.org/ftp/tsg_ran/WG2_RL2/TSGR2_110-e/Docs/R2-2005233.zip" TargetMode="External"/><Relationship Id="rId3910" Type="http://schemas.openxmlformats.org/officeDocument/2006/relationships/hyperlink" Target="http://www.3gpp.org/ftp/tsg_ran/WG2_RL2/TSGR2_110-e/Docs/R2-2006321.zip" TargetMode="External"/><Relationship Id="rId417" Type="http://schemas.openxmlformats.org/officeDocument/2006/relationships/hyperlink" Target="http://www.3gpp.org/ftp/tsg_ran/WG2_RL2/TSGR2_110-e/Docs/R2-2005641.zip" TargetMode="External"/><Relationship Id="rId624" Type="http://schemas.openxmlformats.org/officeDocument/2006/relationships/hyperlink" Target="http://www.3gpp.org/ftp/tsg_ran/WG2_RL2/TSGR2_110-e/Docs/R2-2003702.zip" TargetMode="External"/><Relationship Id="rId831" Type="http://schemas.openxmlformats.org/officeDocument/2006/relationships/hyperlink" Target="http://www.3gpp.org/ftp/tsg_ran/WG2_RL2/TSGR2_110-e/Docs/R2-2002220.zip" TargetMode="External"/><Relationship Id="rId1047" Type="http://schemas.openxmlformats.org/officeDocument/2006/relationships/hyperlink" Target="http://www.3gpp.org/ftp/tsg_ran/WG2_RL2/TSGR2_110-e/Docs/R2-2006249.zip" TargetMode="External"/><Relationship Id="rId1254" Type="http://schemas.openxmlformats.org/officeDocument/2006/relationships/hyperlink" Target="http://www.3gpp.org/ftp/tsg_ran/WG2_RL2/TSGR2_110-e/Docs/R2-2005656.zip" TargetMode="External"/><Relationship Id="rId1461" Type="http://schemas.openxmlformats.org/officeDocument/2006/relationships/hyperlink" Target="http://www.3gpp.org/ftp/tsg_ran/WG2_RL2/TSGR2_110-e/Docs/R2-2004072.zip" TargetMode="External"/><Relationship Id="rId2305" Type="http://schemas.openxmlformats.org/officeDocument/2006/relationships/hyperlink" Target="http://www.3gpp.org/ftp/tsg_ran/WG2_RL2/TSGR2_110-e/Docs/R2-2004334.zip" TargetMode="External"/><Relationship Id="rId2512" Type="http://schemas.openxmlformats.org/officeDocument/2006/relationships/hyperlink" Target="http://www.3gpp.org/ftp/tsg_ran/WG2_RL2/TSGR2_110-e/Docs/R2-2005366.zip" TargetMode="External"/><Relationship Id="rId1114" Type="http://schemas.openxmlformats.org/officeDocument/2006/relationships/hyperlink" Target="http://www.3gpp.org/ftp/tsg_ran/WG2_RL2/TSGR2_110-e/Docs/R2-2004732.zip" TargetMode="External"/><Relationship Id="rId1321" Type="http://schemas.openxmlformats.org/officeDocument/2006/relationships/hyperlink" Target="http://www.3gpp.org/ftp/tsg_ran/WG2_RL2/TSGR2_110-e/Docs/R2-2006148.zip" TargetMode="External"/><Relationship Id="rId4477" Type="http://schemas.openxmlformats.org/officeDocument/2006/relationships/hyperlink" Target="http://www.3gpp.org/ftp/tsg_ran/WG2_RL2/TSGR2_110-e/Docs/R2-2004705.zip" TargetMode="External"/><Relationship Id="rId3079" Type="http://schemas.openxmlformats.org/officeDocument/2006/relationships/hyperlink" Target="http://www.3gpp.org/ftp/tsg_ran/WG2_RL2/TSGR2_110-e/Docs/R2-2005900.zip" TargetMode="External"/><Relationship Id="rId3286" Type="http://schemas.openxmlformats.org/officeDocument/2006/relationships/hyperlink" Target="http://www.3gpp.org/ftp/tsg_ran/WG2_RL2/TSGR2_110-e/Docs/R2-2005278.zip" TargetMode="External"/><Relationship Id="rId3493" Type="http://schemas.openxmlformats.org/officeDocument/2006/relationships/hyperlink" Target="http://www.3gpp.org/ftp/tsg_ran/WG2_RL2/TSGR2_110-e/Docs/R2-2004317.zip" TargetMode="External"/><Relationship Id="rId4337" Type="http://schemas.openxmlformats.org/officeDocument/2006/relationships/hyperlink" Target="https://www.3gpp.org/ftp/TSG_RAN/WG2_RL2/TSGR2_109bis-e/Docs/R2-2003841.zip" TargetMode="External"/><Relationship Id="rId4544" Type="http://schemas.openxmlformats.org/officeDocument/2006/relationships/hyperlink" Target="http://www.3gpp.org/ftp/tsg_ran/WG2_RL2/TSGR2_110-e/Docs/R2-2006389.zip" TargetMode="External"/><Relationship Id="rId2095" Type="http://schemas.openxmlformats.org/officeDocument/2006/relationships/hyperlink" Target="http://www.3gpp.org/ftp/tsg_ran/WG2_RL2/TSGR2_110-e/Docs/R2-2006363.zip" TargetMode="External"/><Relationship Id="rId3146" Type="http://schemas.openxmlformats.org/officeDocument/2006/relationships/hyperlink" Target="http://www.3gpp.org/ftp/tsg_ran/WG2_RL2/TSGR2_110-e/Docs/R2-2005782.zip" TargetMode="External"/><Relationship Id="rId3353" Type="http://schemas.openxmlformats.org/officeDocument/2006/relationships/hyperlink" Target="http://www.3gpp.org/ftp/tsg_ran/WG2_RL2/TSGR2_110-e/Docs/R2-2005759.zip" TargetMode="External"/><Relationship Id="rId274" Type="http://schemas.openxmlformats.org/officeDocument/2006/relationships/hyperlink" Target="http://www.3gpp.org/ftp/tsg_ran/WG2_RL2/TSGR2_110-e/Docs/R2-2005774.zip" TargetMode="External"/><Relationship Id="rId481" Type="http://schemas.openxmlformats.org/officeDocument/2006/relationships/hyperlink" Target="http://www.3gpp.org/ftp/tsg_ran/WG2_RL2/TSGR2_110-e/Docs/R2-2004469.zip" TargetMode="External"/><Relationship Id="rId2162" Type="http://schemas.openxmlformats.org/officeDocument/2006/relationships/hyperlink" Target="http://www.3gpp.org/ftp/tsg_ran/WG2_RL2/TSGR2_110-e/Docs/R2-2006028.zip" TargetMode="External"/><Relationship Id="rId3006" Type="http://schemas.openxmlformats.org/officeDocument/2006/relationships/hyperlink" Target="http://www.3gpp.org/ftp/tsg_ran/WG2_RL2/TSGR2_110-e/Docs/R2-2005895.zip" TargetMode="External"/><Relationship Id="rId3560" Type="http://schemas.openxmlformats.org/officeDocument/2006/relationships/hyperlink" Target="http://www.3gpp.org/ftp/tsg_ran/WG2_RL2/TSGR2_110-e/Docs/R2-2005727.zip" TargetMode="External"/><Relationship Id="rId4404" Type="http://schemas.openxmlformats.org/officeDocument/2006/relationships/hyperlink" Target="http://www.3gpp.org/ftp/tsg_ran/WG2_RL2/TSGR2_110-e/Docs/R2-2005928.zip" TargetMode="External"/><Relationship Id="rId4611" Type="http://schemas.openxmlformats.org/officeDocument/2006/relationships/hyperlink" Target="http://www.3gpp.org/ftp/tsg_ran/WG2_RL2/TSGR2_110-e/Docs/R2-2005826.zip" TargetMode="External"/><Relationship Id="rId134" Type="http://schemas.openxmlformats.org/officeDocument/2006/relationships/hyperlink" Target="http://www.3gpp.org/ftp/tsg_ran/WG2_RL2/TSGR2_110-e/Docs/R2-2005930.zip" TargetMode="External"/><Relationship Id="rId3213" Type="http://schemas.openxmlformats.org/officeDocument/2006/relationships/hyperlink" Target="http://www.3gpp.org/ftp/tsg_ran/WG2_RL2/TSGR2_110-e/Docs/R2-2005038.zip" TargetMode="External"/><Relationship Id="rId3420" Type="http://schemas.openxmlformats.org/officeDocument/2006/relationships/hyperlink" Target="http://www.3gpp.org/ftp/tsg_ran/WG2_RL2/TSGR2_110-e/Docs/R2-2004382.zip" TargetMode="External"/><Relationship Id="rId341" Type="http://schemas.openxmlformats.org/officeDocument/2006/relationships/hyperlink" Target="http://www.3gpp.org/ftp/tsg_ran/WG2_RL2/TSGR2_110-e/Docs/R2-2004250.zip" TargetMode="External"/><Relationship Id="rId2022" Type="http://schemas.openxmlformats.org/officeDocument/2006/relationships/hyperlink" Target="http://www.3gpp.org/ftp/tsg_ran/WG2_RL2/TSGR2_110-e/Docs/R2-2004917.zip" TargetMode="External"/><Relationship Id="rId2979" Type="http://schemas.openxmlformats.org/officeDocument/2006/relationships/hyperlink" Target="http://www.3gpp.org/ftp/tsg_ran/WG2_RL2/TSGR2_110-e/Docs/R2-2004393.zip" TargetMode="External"/><Relationship Id="rId201" Type="http://schemas.openxmlformats.org/officeDocument/2006/relationships/hyperlink" Target="http://www.3gpp.org/ftp/tsg_ran/WG2_RL2/TSGR2_110-e/Docs/R2-2005741.zip" TargetMode="External"/><Relationship Id="rId1788" Type="http://schemas.openxmlformats.org/officeDocument/2006/relationships/hyperlink" Target="http://www.3gpp.org/ftp/tsg_ran/WG2_RL2/TSGR2_110-e/Docs/R2-2005341.zip" TargetMode="External"/><Relationship Id="rId1995" Type="http://schemas.openxmlformats.org/officeDocument/2006/relationships/hyperlink" Target="http://www.3gpp.org/ftp/tsg_ran/WG2_RL2/TSGR2_110-e/Docs/R2-2005754.zip" TargetMode="External"/><Relationship Id="rId2839" Type="http://schemas.openxmlformats.org/officeDocument/2006/relationships/hyperlink" Target="http://www.3gpp.org/ftp/tsg_ran/WG2_RL2/TSGR2_110-e/Docs/R2-2005401.zip" TargetMode="External"/><Relationship Id="rId4194" Type="http://schemas.openxmlformats.org/officeDocument/2006/relationships/hyperlink" Target="http://www.3gpp.org/ftp/tsg_ran/WG2_RL2/TSGR2_110-e/Docs/R2-2005449.zip" TargetMode="External"/><Relationship Id="rId1648" Type="http://schemas.openxmlformats.org/officeDocument/2006/relationships/hyperlink" Target="http://www.3gpp.org/ftp/tsg_ran/WG2_RL2/TSGR2_110-e/Docs/R2-2005298.zip" TargetMode="External"/><Relationship Id="rId4054" Type="http://schemas.openxmlformats.org/officeDocument/2006/relationships/hyperlink" Target="http://www.3gpp.org/ftp/tsg_ran/WG2_RL2/TSGR2_110-e/Docs/R2-2004531.zip" TargetMode="External"/><Relationship Id="rId4261" Type="http://schemas.openxmlformats.org/officeDocument/2006/relationships/hyperlink" Target="http://www.3gpp.org/ftp/tsg_ran/WG2_RL2/TSGR2_110-e/Docs/R2-2005992.zip" TargetMode="External"/><Relationship Id="rId1508" Type="http://schemas.openxmlformats.org/officeDocument/2006/relationships/hyperlink" Target="http://www.3gpp.org/ftp/tsg_ran/WG2_RL2/TSGR2_110-e/Docs/R2-2004931.zip" TargetMode="External"/><Relationship Id="rId1855" Type="http://schemas.openxmlformats.org/officeDocument/2006/relationships/hyperlink" Target="http://www.3gpp.org/ftp/tsg_ran/WG2_RL2/TSGR2_110-e/Docs/R2-2005889.zip" TargetMode="External"/><Relationship Id="rId2906" Type="http://schemas.openxmlformats.org/officeDocument/2006/relationships/hyperlink" Target="http://www.3gpp.org/ftp/tsg_ran/WG2_RL2/TSGR2_110-e/Docs/R2-2005815.zip" TargetMode="External"/><Relationship Id="rId3070" Type="http://schemas.openxmlformats.org/officeDocument/2006/relationships/hyperlink" Target="http://www.3gpp.org/ftp/tsg_ran/WG2_RL2/TSGR2_110-e/Docs/R2-2004516.zip" TargetMode="External"/><Relationship Id="rId4121" Type="http://schemas.openxmlformats.org/officeDocument/2006/relationships/hyperlink" Target="http://www.3gpp.org/ftp/tsg_ran/WG2_RL2/TSGR2_110-e/Docs/R2-2004399.zip" TargetMode="External"/><Relationship Id="rId1715" Type="http://schemas.openxmlformats.org/officeDocument/2006/relationships/hyperlink" Target="http://www.3gpp.org/ftp/tsg_ran/WG2_RL2/TSGR2_110-e/Docs/R2-2004961.zip" TargetMode="External"/><Relationship Id="rId1922" Type="http://schemas.openxmlformats.org/officeDocument/2006/relationships/hyperlink" Target="http://www.3gpp.org/ftp/tsg_ran/WG2_RL2/TSGR2_110-e/Docs/R2-2005907.zip" TargetMode="External"/><Relationship Id="rId3887" Type="http://schemas.openxmlformats.org/officeDocument/2006/relationships/hyperlink" Target="http://www.3gpp.org/ftp/tsg_ran/WG2_RL2/TSGR2_110-e/Docs/R2-2006271.zip" TargetMode="External"/><Relationship Id="rId2489" Type="http://schemas.openxmlformats.org/officeDocument/2006/relationships/hyperlink" Target="http://www.3gpp.org/ftp/tsg_ran/WG2_RL2/TSGR2_110-e/Docs/R2-2005810.zip" TargetMode="External"/><Relationship Id="rId2696" Type="http://schemas.openxmlformats.org/officeDocument/2006/relationships/hyperlink" Target="http://www.3gpp.org/ftp/tsg_ran/WG2_RL2/TSGR2_110-e/Docs/R2-2006017.zip" TargetMode="External"/><Relationship Id="rId3747" Type="http://schemas.openxmlformats.org/officeDocument/2006/relationships/hyperlink" Target="http://www.3gpp.org/ftp/tsg_ran/WG2_RL2/TSGR2_110-e/Docs/R2-2005790.zip" TargetMode="External"/><Relationship Id="rId3954" Type="http://schemas.openxmlformats.org/officeDocument/2006/relationships/hyperlink" Target="http://www.3gpp.org/ftp/tsg_ran/WG2_RL2/TSGR2_110-e/Docs/R2-2006408.zip" TargetMode="External"/><Relationship Id="rId668" Type="http://schemas.openxmlformats.org/officeDocument/2006/relationships/hyperlink" Target="http://www.3gpp.org/ftp/tsg_ran/WG2_RL2/TSGR2_110-e/Docs/R2-2006425.zip" TargetMode="External"/><Relationship Id="rId875" Type="http://schemas.openxmlformats.org/officeDocument/2006/relationships/hyperlink" Target="http://www.3gpp.org/ftp/tsg_ran/WG2_RL2/TSGR2_110-e/Docs/R2-2006312.zip" TargetMode="External"/><Relationship Id="rId1298" Type="http://schemas.openxmlformats.org/officeDocument/2006/relationships/hyperlink" Target="http://www.3gpp.org/ftp/tsg_ran/WG2_RL2/TSGR2_110-e/Docs/R2-2005226.zip" TargetMode="External"/><Relationship Id="rId2349" Type="http://schemas.openxmlformats.org/officeDocument/2006/relationships/hyperlink" Target="http://www.3gpp.org/ftp/tsg_ran/WG2_RL2/TSGR2_110-e/Docs/R2-2004733.zip" TargetMode="External"/><Relationship Id="rId2556" Type="http://schemas.openxmlformats.org/officeDocument/2006/relationships/hyperlink" Target="http://www.3gpp.org/ftp/tsg_ran/WG2_RL2/TSGR2_110-e/Docs/R2-2005689.zip" TargetMode="External"/><Relationship Id="rId2763" Type="http://schemas.openxmlformats.org/officeDocument/2006/relationships/hyperlink" Target="http://www.3gpp.org/ftp/tsg_ran/WG2_RL2/TSGR2_110-e/Docs/R2-2006300.zip" TargetMode="External"/><Relationship Id="rId2970" Type="http://schemas.openxmlformats.org/officeDocument/2006/relationships/hyperlink" Target="http://www.3gpp.org/ftp/tsg_ran/WG2_RL2/TSGR2_110-e/Docs/R2-2002764.zip" TargetMode="External"/><Relationship Id="rId3607" Type="http://schemas.openxmlformats.org/officeDocument/2006/relationships/hyperlink" Target="http://www.3gpp.org/ftp/tsg_ran/WG2_RL2/TSGR2_110-e/Docs/R2-2006133.zip" TargetMode="External"/><Relationship Id="rId3814" Type="http://schemas.openxmlformats.org/officeDocument/2006/relationships/hyperlink" Target="http://www.3gpp.org/ftp/tsg_ran/WG2_RL2/TSGR2_110-e/Docs/R2-2006055.zip" TargetMode="External"/><Relationship Id="rId528" Type="http://schemas.openxmlformats.org/officeDocument/2006/relationships/hyperlink" Target="http://www.3gpp.org/ftp/tsg_ran/WG2_RL2/TSGR2_110-e/Docs/R2-2006228.zip" TargetMode="External"/><Relationship Id="rId735" Type="http://schemas.openxmlformats.org/officeDocument/2006/relationships/hyperlink" Target="http://www.3gpp.org/ftp/tsg_ran/WG2_RL2/TSGR2_110-e/Docs/R2-2004754.zip" TargetMode="External"/><Relationship Id="rId942" Type="http://schemas.openxmlformats.org/officeDocument/2006/relationships/hyperlink" Target="http://www.3gpp.org/ftp/tsg_ran/WG2_RL2/TSGR2_110-e/Docs/R2-2006220.zip" TargetMode="External"/><Relationship Id="rId1158" Type="http://schemas.openxmlformats.org/officeDocument/2006/relationships/hyperlink" Target="http://www.3gpp.org/ftp/tsg_ran/WG2_RL2/TSGR2_110-e/Docs/R2-2005315.zip" TargetMode="External"/><Relationship Id="rId1365" Type="http://schemas.openxmlformats.org/officeDocument/2006/relationships/hyperlink" Target="http://www.3gpp.org/ftp/tsg_ran/WG2_RL2/TSGR2_110-e/Docs/R2-2005853.zip" TargetMode="External"/><Relationship Id="rId1572" Type="http://schemas.openxmlformats.org/officeDocument/2006/relationships/hyperlink" Target="http://www.3gpp.org/ftp/tsg_ran/WG2_RL2/TSGR2_110-e/Docs/R2-2005208.zip" TargetMode="External"/><Relationship Id="rId2209" Type="http://schemas.openxmlformats.org/officeDocument/2006/relationships/hyperlink" Target="http://www.3gpp.org/ftp/tsg_ran/WG2_RL2/TSGR2_110-e/Docs/R2-2005170.zip" TargetMode="External"/><Relationship Id="rId2416" Type="http://schemas.openxmlformats.org/officeDocument/2006/relationships/hyperlink" Target="http://www.3gpp.org/ftp/tsg_ran/WG2_RL2/TSGR2_110-e/Docs/R2-2006018.zip" TargetMode="External"/><Relationship Id="rId2623" Type="http://schemas.openxmlformats.org/officeDocument/2006/relationships/hyperlink" Target="http://www.3gpp.org/ftp/tsg_ran/WG2_RL2/TSGR2_110-e/Docs/R2-2003010.zip" TargetMode="External"/><Relationship Id="rId1018" Type="http://schemas.openxmlformats.org/officeDocument/2006/relationships/hyperlink" Target="http://www.3gpp.org/ftp/tsg_ran/WG2_RL2/TSGR2_110-e/Docs/R2-2002637.zip" TargetMode="External"/><Relationship Id="rId1225" Type="http://schemas.openxmlformats.org/officeDocument/2006/relationships/hyperlink" Target="http://www.3gpp.org/ftp/tsg_ran/WG2_RL2/TSGR2_110-e/Docs/R2-2005563.zip" TargetMode="External"/><Relationship Id="rId1432" Type="http://schemas.openxmlformats.org/officeDocument/2006/relationships/hyperlink" Target="http://www.3gpp.org/ftp/tsg_ran/WG2_RL2/TSGR2_110-e/Docs/R2-2004350.zip" TargetMode="External"/><Relationship Id="rId2830" Type="http://schemas.openxmlformats.org/officeDocument/2006/relationships/hyperlink" Target="http://www.3gpp.org/ftp/tsg_ran/WG2_RL2/TSGR2_110-e/Docs/R2-2004811.zip" TargetMode="External"/><Relationship Id="rId4588" Type="http://schemas.openxmlformats.org/officeDocument/2006/relationships/hyperlink" Target="http://www.3gpp.org/ftp/tsg_ran/WG2_RL2/TSGR2_110-e/Docs/R2-2006173.zip" TargetMode="External"/><Relationship Id="rId71" Type="http://schemas.openxmlformats.org/officeDocument/2006/relationships/hyperlink" Target="http://www.3gpp.org/ftp/tsg_ran/WG2_RL2/TSGR2_110-e/Docs/R2-2000810.zip" TargetMode="External"/><Relationship Id="rId802" Type="http://schemas.openxmlformats.org/officeDocument/2006/relationships/hyperlink" Target="http://www.3gpp.org/ftp/tsg_ran/WG2_RL2/TSGR2_110-e/Docs/R2-2006284.zip" TargetMode="External"/><Relationship Id="rId3397" Type="http://schemas.openxmlformats.org/officeDocument/2006/relationships/hyperlink" Target="http://www.3gpp.org/ftp/tsg_ran/WG2_RL2/TSGR2_110-e/Docs/R2-2005765.zip" TargetMode="External"/><Relationship Id="rId4448" Type="http://schemas.openxmlformats.org/officeDocument/2006/relationships/hyperlink" Target="http://www.3gpp.org/ftp/tsg_ran/WG2_RL2/TSGR2_110-e/Docs/R2-2004595.zip" TargetMode="External"/><Relationship Id="rId4655" Type="http://schemas.openxmlformats.org/officeDocument/2006/relationships/footer" Target="footer2.xml"/><Relationship Id="rId178" Type="http://schemas.openxmlformats.org/officeDocument/2006/relationships/hyperlink" Target="http://www.3gpp.org/ftp/tsg_ran/WG2_RL2/TSGR2_110-e/Docs/R2-2003641.zip" TargetMode="External"/><Relationship Id="rId3257" Type="http://schemas.openxmlformats.org/officeDocument/2006/relationships/hyperlink" Target="http://www.3gpp.org/ftp/tsg_ran/WG2_RL2/TSGR2_110-e/Docs/R2-2004631.zip" TargetMode="External"/><Relationship Id="rId3464" Type="http://schemas.openxmlformats.org/officeDocument/2006/relationships/hyperlink" Target="http://www.3gpp.org/ftp/tsg_ran/WG2_RL2/TSGR2_110-e/Docs/R2-2003866.zip" TargetMode="External"/><Relationship Id="rId3671" Type="http://schemas.openxmlformats.org/officeDocument/2006/relationships/hyperlink" Target="http://www.3gpp.org/ftp/tsg_ran/WG2_RL2/TSGR2_110-e/Docs/R2-2004806.zip" TargetMode="External"/><Relationship Id="rId4308" Type="http://schemas.openxmlformats.org/officeDocument/2006/relationships/hyperlink" Target="http://www.3gpp.org/ftp/tsg_ran/WG2_RL2/TSGR2_110-e/Docs/R2-2006000.zip" TargetMode="External"/><Relationship Id="rId4515" Type="http://schemas.openxmlformats.org/officeDocument/2006/relationships/hyperlink" Target="http://www.3gpp.org/ftp/tsg_ran/WG2_RL2/TSGR2_110-e/Docs/R2-2005972.zip" TargetMode="External"/><Relationship Id="rId385" Type="http://schemas.openxmlformats.org/officeDocument/2006/relationships/hyperlink" Target="http://www.3gpp.org/ftp/tsg_ran/WG2_RL2/TSGR2_110-e/Docs/R2-2005559.zip" TargetMode="External"/><Relationship Id="rId592" Type="http://schemas.openxmlformats.org/officeDocument/2006/relationships/hyperlink" Target="http://www.3gpp.org/ftp/tsg_ran/WG2_RL2/TSGR2_110-e/Docs/R2-2003334.zip" TargetMode="External"/><Relationship Id="rId2066" Type="http://schemas.openxmlformats.org/officeDocument/2006/relationships/hyperlink" Target="http://www.3gpp.org/ftp/tsg_ran/WG2_RL2/TSGR2_110-e/Docs/R2-2004672.zip" TargetMode="External"/><Relationship Id="rId2273" Type="http://schemas.openxmlformats.org/officeDocument/2006/relationships/hyperlink" Target="http://www.3gpp.org/ftp/tsg_ran/WG2_RL2/TSGR2_110-e/Docs/R2-2004444.zip" TargetMode="External"/><Relationship Id="rId2480" Type="http://schemas.openxmlformats.org/officeDocument/2006/relationships/hyperlink" Target="http://www.3gpp.org/ftp/tsg_ran/WG2_RL2/TSGR2_110-e/Docs/R2-2003365.zip" TargetMode="External"/><Relationship Id="rId3117" Type="http://schemas.openxmlformats.org/officeDocument/2006/relationships/hyperlink" Target="http://www.3gpp.org/ftp/tsg_ran/WG2_RL2/TSGR2_110-e/Docs/R2-2006056.zip" TargetMode="External"/><Relationship Id="rId3324" Type="http://schemas.openxmlformats.org/officeDocument/2006/relationships/hyperlink" Target="http://www.3gpp.org/ftp/tsg_ran/WG2_RL2/TSGR2_110-e/Docs/R2-2005925.zip" TargetMode="External"/><Relationship Id="rId3531" Type="http://schemas.openxmlformats.org/officeDocument/2006/relationships/hyperlink" Target="http://www.3gpp.org/ftp/tsg_ran/WG2_RL2/TSGR2_110-e/Docs/R2-2004355.zip" TargetMode="External"/><Relationship Id="rId245" Type="http://schemas.openxmlformats.org/officeDocument/2006/relationships/hyperlink" Target="http://www.3gpp.org/ftp/tsg_ran/WG2_RL2/TSGR2_110-e/Docs/R2-2003154.zip" TargetMode="External"/><Relationship Id="rId452" Type="http://schemas.openxmlformats.org/officeDocument/2006/relationships/hyperlink" Target="http://www.3gpp.org/ftp/tsg_ran/WG2_RL2/TSGR2_110-e/Docs/R2-2005322.zip" TargetMode="External"/><Relationship Id="rId1082" Type="http://schemas.openxmlformats.org/officeDocument/2006/relationships/hyperlink" Target="http://www.3gpp.org/ftp/tsg_ran/WG2_RL2/TSGR2_110-e/Docs/R2-2005318.zip" TargetMode="External"/><Relationship Id="rId2133" Type="http://schemas.openxmlformats.org/officeDocument/2006/relationships/hyperlink" Target="http://www.3gpp.org/ftp/tsg_ran/WG2_RL2/TSGR2_110-e/Docs/R2-2005291.zip" TargetMode="External"/><Relationship Id="rId2340" Type="http://schemas.openxmlformats.org/officeDocument/2006/relationships/hyperlink" Target="http://www.3gpp.org/ftp/tsg_ran/WG2_RL2/TSGR2_110-e/Docs/R2-2004417.zip" TargetMode="External"/><Relationship Id="rId105" Type="http://schemas.openxmlformats.org/officeDocument/2006/relationships/hyperlink" Target="http://www.3gpp.org/ftp/tsg_ran/WG2_RL2/TSGR2_110-e/Docs/R2-2005928.zip" TargetMode="External"/><Relationship Id="rId312" Type="http://schemas.openxmlformats.org/officeDocument/2006/relationships/hyperlink" Target="http://www.3gpp.org/ftp/tsg_ran/WG2_RL2/TSGR2_110-e/Docs/R2-2004851.zip" TargetMode="External"/><Relationship Id="rId2200" Type="http://schemas.openxmlformats.org/officeDocument/2006/relationships/hyperlink" Target="http://www.3gpp.org/ftp/tsg_ran/WG2_RL2/TSGR2_110-e/Docs/R2-2004573.zip" TargetMode="External"/><Relationship Id="rId4098" Type="http://schemas.openxmlformats.org/officeDocument/2006/relationships/hyperlink" Target="http://www.3gpp.org/ftp/tsg_ran/WG2_RL2/TSGR2_110-e/Docs/R2-2004435.zip" TargetMode="External"/><Relationship Id="rId1899" Type="http://schemas.openxmlformats.org/officeDocument/2006/relationships/hyperlink" Target="http://www.3gpp.org/ftp/tsg_ran/WG2_RL2/TSGR2_110-e/Docs/R2-2005394.zip" TargetMode="External"/><Relationship Id="rId4165" Type="http://schemas.openxmlformats.org/officeDocument/2006/relationships/hyperlink" Target="http://www.3gpp.org/ftp/tsg_ran/WG2_RL2/TSGR2_110-e/Docs/R2-2005222.zip" TargetMode="External"/><Relationship Id="rId4372" Type="http://schemas.openxmlformats.org/officeDocument/2006/relationships/hyperlink" Target="http://www.3gpp.org/ftp/tsg_ran/WG2_RL2/TSGR2_110-e/Docs/R2-2005344.zip" TargetMode="External"/><Relationship Id="rId1759" Type="http://schemas.openxmlformats.org/officeDocument/2006/relationships/hyperlink" Target="http://www.3gpp.org/ftp/tsg_ran/WG2_RL2/TSGR2_110-e/Docs/R2-2004542.zip" TargetMode="External"/><Relationship Id="rId1966" Type="http://schemas.openxmlformats.org/officeDocument/2006/relationships/hyperlink" Target="http://www.3gpp.org/ftp/tsg_ran/WG2_RL2/TSGR2_110-e/Docs/R2-2006173.zip" TargetMode="External"/><Relationship Id="rId3181" Type="http://schemas.openxmlformats.org/officeDocument/2006/relationships/hyperlink" Target="http://www.3gpp.org/ftp/tsg_ran/WG2_RL2/TSGR2_110-e/Docs/R2-2005824.zip" TargetMode="External"/><Relationship Id="rId4025" Type="http://schemas.openxmlformats.org/officeDocument/2006/relationships/hyperlink" Target="http://www.3gpp.org/ftp/tsg_ran/WG2_RL2/TSGR2_110-e/Docs/R2-2004566.zip" TargetMode="External"/><Relationship Id="rId1619" Type="http://schemas.openxmlformats.org/officeDocument/2006/relationships/hyperlink" Target="http://www.3gpp.org/ftp/tsg_ran/WG2_RL2/TSGR2_110-e/Docs/R2-2004980.zip" TargetMode="External"/><Relationship Id="rId1826" Type="http://schemas.openxmlformats.org/officeDocument/2006/relationships/hyperlink" Target="http://www.3gpp.org/ftp/tsg_ran/WG2_RL2/TSGR2_110-e/Docs/R2-2006179.zip" TargetMode="External"/><Relationship Id="rId4232" Type="http://schemas.openxmlformats.org/officeDocument/2006/relationships/hyperlink" Target="http://www.3gpp.org/ftp/tsg_ran/WG2_RL2/TSGR2_110-e/Docs/R2-2004519.zip" TargetMode="External"/><Relationship Id="rId3041" Type="http://schemas.openxmlformats.org/officeDocument/2006/relationships/hyperlink" Target="http://www.3gpp.org/ftp/tsg_ran/WG2_RL2/TSGR2_110-e/Docs/R2-2006333.zip" TargetMode="External"/><Relationship Id="rId3998" Type="http://schemas.openxmlformats.org/officeDocument/2006/relationships/hyperlink" Target="http://www.3gpp.org/ftp/tsg_ran/WG2_RL2/TSGR2_110-e/Docs/R2-2005356.zip" TargetMode="External"/><Relationship Id="rId3858" Type="http://schemas.openxmlformats.org/officeDocument/2006/relationships/hyperlink" Target="http://www.3gpp.org/ftp/tsg_ran/WG2_RL2/TSGR2_110-e/Docs/R2-2006205.zip" TargetMode="External"/><Relationship Id="rId779" Type="http://schemas.openxmlformats.org/officeDocument/2006/relationships/hyperlink" Target="http://www.3gpp.org/ftp/tsg_ran/WG2_RL2/TSGR2_110-e/Docs/R2-2006256.zip" TargetMode="External"/><Relationship Id="rId986" Type="http://schemas.openxmlformats.org/officeDocument/2006/relationships/hyperlink" Target="http://www.3gpp.org/ftp/tsg_ran/WG2_RL2/TSGR2_110-e/Docs/R2-2005397.zip" TargetMode="External"/><Relationship Id="rId2667" Type="http://schemas.openxmlformats.org/officeDocument/2006/relationships/hyperlink" Target="http://www.3gpp.org/ftp/tsg_ran/WG2_RL2/TSGR2_110-e/Docs/R2-2004475.zip" TargetMode="External"/><Relationship Id="rId3718" Type="http://schemas.openxmlformats.org/officeDocument/2006/relationships/hyperlink" Target="http://www.3gpp.org/ftp/tsg_ran/WG2_RL2/TSGR2_110-e/Docs/R2-2005490.zip" TargetMode="External"/><Relationship Id="rId639" Type="http://schemas.openxmlformats.org/officeDocument/2006/relationships/hyperlink" Target="http://www.3gpp.org/ftp/tsg_ran/WG2_RL2/TSGR2_110-e/Docs/R2-2004337.zip" TargetMode="External"/><Relationship Id="rId1269" Type="http://schemas.openxmlformats.org/officeDocument/2006/relationships/hyperlink" Target="http://www.3gpp.org/ftp/tsg_ran/WG2_RL2/TSGR2_110-e/Docs/R2-2005657.zip" TargetMode="External"/><Relationship Id="rId1476" Type="http://schemas.openxmlformats.org/officeDocument/2006/relationships/hyperlink" Target="http://www.3gpp.org/ftp/tsg_ran/WG2_RL2/TSGR2_110-e/Docs/R2-2003312.zip" TargetMode="External"/><Relationship Id="rId2874" Type="http://schemas.openxmlformats.org/officeDocument/2006/relationships/hyperlink" Target="http://www.3gpp.org/ftp/tsg_ran/WG2_RL2/TSGR2_110-e/Docs/R2-2003491.zip" TargetMode="External"/><Relationship Id="rId3925" Type="http://schemas.openxmlformats.org/officeDocument/2006/relationships/hyperlink" Target="http://www.3gpp.org/ftp/tsg_ran/WG2_RL2/TSGR2_110-e/Docs/R2-2006363.zip" TargetMode="External"/><Relationship Id="rId846" Type="http://schemas.openxmlformats.org/officeDocument/2006/relationships/hyperlink" Target="http://www.3gpp.org/ftp/tsg_ran/WG2_RL2/TSGR2_110-e/Docs/R2-2004398.zip" TargetMode="External"/><Relationship Id="rId1129" Type="http://schemas.openxmlformats.org/officeDocument/2006/relationships/hyperlink" Target="http://www.3gpp.org/ftp/tsg_ran/WG2_RL2/TSGR2_110-e/Docs/R2-2002765.zip" TargetMode="External"/><Relationship Id="rId1683" Type="http://schemas.openxmlformats.org/officeDocument/2006/relationships/hyperlink" Target="http://www.3gpp.org/ftp/tsg_ran/WG2_RL2/TSGR2_110-e/Docs/R2-2004955.zip" TargetMode="External"/><Relationship Id="rId1890" Type="http://schemas.openxmlformats.org/officeDocument/2006/relationships/hyperlink" Target="http://www.3gpp.org/ftp/tsg_ran/WG2_RL2/TSGR2_110-e/Docs/R2-2005093.zip" TargetMode="External"/><Relationship Id="rId2527" Type="http://schemas.openxmlformats.org/officeDocument/2006/relationships/hyperlink" Target="http://www.3gpp.org/ftp/tsg_ran/WG2_RL2/TSGR2_110-e/Docs/R2-2005739.zip" TargetMode="External"/><Relationship Id="rId2734" Type="http://schemas.openxmlformats.org/officeDocument/2006/relationships/hyperlink" Target="http://www.3gpp.org/ftp/tsg_ran/WG2_RL2/TSGR2_110-e/Docs/R2-2005444.zip" TargetMode="External"/><Relationship Id="rId2941" Type="http://schemas.openxmlformats.org/officeDocument/2006/relationships/hyperlink" Target="http://www.3gpp.org/ftp/tsg_ran/WG2_RL2/TSGR2_110-e/Docs/R2-2004535.zip" TargetMode="External"/><Relationship Id="rId706" Type="http://schemas.openxmlformats.org/officeDocument/2006/relationships/hyperlink" Target="http://www.3gpp.org/ftp/tsg_ran/WG2_RL2/TSGR2_110-e/Docs/R2-2006021.zip" TargetMode="External"/><Relationship Id="rId913" Type="http://schemas.openxmlformats.org/officeDocument/2006/relationships/hyperlink" Target="http://www.3gpp.org/ftp/tsg_ran/WG2_RL2/TSGR2_110-e/Docs/R2-2006392.zip" TargetMode="External"/><Relationship Id="rId1336" Type="http://schemas.openxmlformats.org/officeDocument/2006/relationships/hyperlink" Target="http://www.3gpp.org/ftp/tsg_ran/WG2_RL2/TSGR2_110-e/Docs/R2-2006151.zip" TargetMode="External"/><Relationship Id="rId1543" Type="http://schemas.openxmlformats.org/officeDocument/2006/relationships/hyperlink" Target="http://www.3gpp.org/ftp/tsg_ran/WG2_RL2/TSGR2_110-e/Docs/R2-2005972.zip" TargetMode="External"/><Relationship Id="rId1750" Type="http://schemas.openxmlformats.org/officeDocument/2006/relationships/hyperlink" Target="http://www.3gpp.org/ftp/tsg_ran/WG2_RL2/TSGR2_110-e/Docs/R2-2005506.zip" TargetMode="External"/><Relationship Id="rId2801" Type="http://schemas.openxmlformats.org/officeDocument/2006/relationships/hyperlink" Target="http://www.3gpp.org/ftp/tsg_ran/WG2_RL2/TSGR2_110-e/Docs/R2-2005209.zip" TargetMode="External"/><Relationship Id="rId42" Type="http://schemas.openxmlformats.org/officeDocument/2006/relationships/hyperlink" Target="http://www.3gpp.org/ftp/tsg_ran/WG2_RL2/TSGR2_110-e/Docs/R2-2006404.zip" TargetMode="External"/><Relationship Id="rId1403" Type="http://schemas.openxmlformats.org/officeDocument/2006/relationships/hyperlink" Target="http://www.3gpp.org/ftp/tsg_ran/WG2_RL2/TSGR2_110-e/Docs/R2-2005842.zip" TargetMode="External"/><Relationship Id="rId1610" Type="http://schemas.openxmlformats.org/officeDocument/2006/relationships/hyperlink" Target="http://www.3gpp.org/ftp/tsg_ran/WG2_RL2/TSGR2_110-e/Docs/R2-2005325.zip" TargetMode="External"/><Relationship Id="rId4559" Type="http://schemas.openxmlformats.org/officeDocument/2006/relationships/hyperlink" Target="http://www.3gpp.org/ftp/tsg_ran/WG2_RL2/TSGR2_110-e/Docs/R2-2005816.zip" TargetMode="External"/><Relationship Id="rId3368" Type="http://schemas.openxmlformats.org/officeDocument/2006/relationships/hyperlink" Target="http://www.3gpp.org/ftp/tsg_ran/WG2_RL2/TSGR2_110-e/Docs/R2-2004699.zip" TargetMode="External"/><Relationship Id="rId3575" Type="http://schemas.openxmlformats.org/officeDocument/2006/relationships/hyperlink" Target="http://www.3gpp.org/ftp/tsg_ran/WG2_RL2/TSGR2_110-e/Docs/R2-2006087.zip" TargetMode="External"/><Relationship Id="rId3782" Type="http://schemas.openxmlformats.org/officeDocument/2006/relationships/hyperlink" Target="http://www.3gpp.org/ftp/tsg_ran/WG2_RL2/TSGR2_110-e/Docs/R2-2005896.zip" TargetMode="External"/><Relationship Id="rId4419" Type="http://schemas.openxmlformats.org/officeDocument/2006/relationships/hyperlink" Target="http://www.3gpp.org/ftp/tsg_ran/WG2_RL2/TSGR2_110-e/Docs/R2-2005931.zip" TargetMode="External"/><Relationship Id="rId4626" Type="http://schemas.openxmlformats.org/officeDocument/2006/relationships/hyperlink" Target="http://www.3gpp.org/ftp/tsg_ran/WG2_RL2/TSGR2_110-e/Docs/R2-2003126.zip" TargetMode="External"/><Relationship Id="rId289" Type="http://schemas.openxmlformats.org/officeDocument/2006/relationships/hyperlink" Target="http://www.3gpp.org/ftp/tsg_ran/WG2_RL2/TSGR2_110-e/Docs/R2-2006440.zip" TargetMode="External"/><Relationship Id="rId496" Type="http://schemas.openxmlformats.org/officeDocument/2006/relationships/hyperlink" Target="http://www.3gpp.org/ftp/tsg_ran/WG2_RL2/TSGR2_110-e/Docs/R2-2004568.zip" TargetMode="External"/><Relationship Id="rId2177" Type="http://schemas.openxmlformats.org/officeDocument/2006/relationships/hyperlink" Target="http://www.3gpp.org/ftp/tsg_ran/WG2_RL2/TSGR2_110-e/Docs/R2-2004815.zip" TargetMode="External"/><Relationship Id="rId2384" Type="http://schemas.openxmlformats.org/officeDocument/2006/relationships/hyperlink" Target="http://www.3gpp.org/ftp/tsg_ran/WG2_RL2/TSGR2_110-e/Docs/R2-2004415.zip" TargetMode="External"/><Relationship Id="rId2591" Type="http://schemas.openxmlformats.org/officeDocument/2006/relationships/hyperlink" Target="http://www.3gpp.org/ftp/tsg_ran/WG2_RL2/TSGR2_110-e/Docs/R2-2005808.zip" TargetMode="External"/><Relationship Id="rId3228" Type="http://schemas.openxmlformats.org/officeDocument/2006/relationships/hyperlink" Target="http://www.3gpp.org/ftp/tsg_ran/WG2_RL2/TSGR2_110-e/Docs/R2-2005324.zip" TargetMode="External"/><Relationship Id="rId3435" Type="http://schemas.openxmlformats.org/officeDocument/2006/relationships/hyperlink" Target="http://www.3gpp.org/ftp/tsg_ran/WG2_RL2/TSGR2_110-e/Docs/R2-2004826.zip" TargetMode="External"/><Relationship Id="rId3642" Type="http://schemas.openxmlformats.org/officeDocument/2006/relationships/hyperlink" Target="http://www.3gpp.org/ftp/tsg_ran/WG2_RL2/TSGR2_110-e/Docs/R2-2006264.zip" TargetMode="External"/><Relationship Id="rId149" Type="http://schemas.openxmlformats.org/officeDocument/2006/relationships/hyperlink" Target="http://www.3gpp.org/ftp/tsg_ran/WG2_RL2/TSGR2_110-e/Docs/R2-2005821.zip" TargetMode="External"/><Relationship Id="rId356" Type="http://schemas.openxmlformats.org/officeDocument/2006/relationships/hyperlink" Target="http://www.3gpp.org/ftp/tsg_ran/WG2_RL2/TSGR2_110-e/Docs/R2-2004745.zip" TargetMode="External"/><Relationship Id="rId563" Type="http://schemas.openxmlformats.org/officeDocument/2006/relationships/hyperlink" Target="http://www.3gpp.org/ftp/tsg_ran/WG2_RL2/TSGR2_110-e/Docs/R2-2006304.zip" TargetMode="External"/><Relationship Id="rId770" Type="http://schemas.openxmlformats.org/officeDocument/2006/relationships/hyperlink" Target="http://www.3gpp.org/ftp/tsg_ran/WG2_RL2/TSGR2_110-e/Docs/R2-2006268.zip" TargetMode="External"/><Relationship Id="rId1193" Type="http://schemas.openxmlformats.org/officeDocument/2006/relationships/hyperlink" Target="http://www.3gpp.org/ftp/tsg_ran/WG2_RL2/TSGR2_110-e/Docs/R2-2005585.zip" TargetMode="External"/><Relationship Id="rId2037" Type="http://schemas.openxmlformats.org/officeDocument/2006/relationships/hyperlink" Target="http://www.3gpp.org/ftp/tsg_ran/WG2_RL2/TSGR2_110-e/Docs/R2-2004672.zip" TargetMode="External"/><Relationship Id="rId2244" Type="http://schemas.openxmlformats.org/officeDocument/2006/relationships/hyperlink" Target="http://www.3gpp.org/ftp/tsg_ran/WG2_RL2/TSGR2_110-e/Docs/R2-2004967.zip" TargetMode="External"/><Relationship Id="rId2451" Type="http://schemas.openxmlformats.org/officeDocument/2006/relationships/hyperlink" Target="http://www.3gpp.org/ftp/tsg_ran/WG2_RL2/TSGR2_110-e/Docs/R2-2005707.zip" TargetMode="External"/><Relationship Id="rId216" Type="http://schemas.openxmlformats.org/officeDocument/2006/relationships/hyperlink" Target="http://www.3gpp.org/ftp/tsg_ran/WG2_RL2/TSGR2_110-e/Docs/R2-2005484.zip" TargetMode="External"/><Relationship Id="rId423" Type="http://schemas.openxmlformats.org/officeDocument/2006/relationships/hyperlink" Target="http://www.3gpp.org/ftp/tsg_ran/WG2_RL2/TSGR2_110-e/Docs/R2-2005233.zip" TargetMode="External"/><Relationship Id="rId1053" Type="http://schemas.openxmlformats.org/officeDocument/2006/relationships/hyperlink" Target="http://www.3gpp.org/ftp/tsg_ran/WG2_RL2/TSGR2_110-e/Docs/R2-2004762.zip" TargetMode="External"/><Relationship Id="rId1260" Type="http://schemas.openxmlformats.org/officeDocument/2006/relationships/hyperlink" Target="http://www.3gpp.org/ftp/tsg_ran/WG2_RL2/TSGR2_110-e/Docs/R2-2004748.zip" TargetMode="External"/><Relationship Id="rId2104" Type="http://schemas.openxmlformats.org/officeDocument/2006/relationships/hyperlink" Target="http://www.3gpp.org/ftp/tsg_ran/WG2_RL2/TSGR2_110-e/Docs/R2-2004499.zip" TargetMode="External"/><Relationship Id="rId3502" Type="http://schemas.openxmlformats.org/officeDocument/2006/relationships/hyperlink" Target="http://www.3gpp.org/ftp/tsg_ran/WG2_RL2/TSGR2_110-e/Docs/R2-2004326.zip" TargetMode="External"/><Relationship Id="rId630" Type="http://schemas.openxmlformats.org/officeDocument/2006/relationships/hyperlink" Target="http://www.3gpp.org/ftp/tsg_ran/WG2_RL2/TSGR2_110-e/Docs/R2-2005182.zip" TargetMode="External"/><Relationship Id="rId2311" Type="http://schemas.openxmlformats.org/officeDocument/2006/relationships/hyperlink" Target="http://www.3gpp.org/ftp/tsg_ran/WG2_RL2/TSGR2_110-e/Docs/R2-2004413.zip" TargetMode="External"/><Relationship Id="rId4069" Type="http://schemas.openxmlformats.org/officeDocument/2006/relationships/hyperlink" Target="http://www.3gpp.org/ftp/tsg_ran/WG2_RL2/TSGR2_110-e/Docs/R2-2005236.zip" TargetMode="External"/><Relationship Id="rId1120" Type="http://schemas.openxmlformats.org/officeDocument/2006/relationships/hyperlink" Target="http://www.3gpp.org/ftp/tsg_ran/WG2_RL2/TSGR2_110-e/Docs/R2-2005627.zip" TargetMode="External"/><Relationship Id="rId4276" Type="http://schemas.openxmlformats.org/officeDocument/2006/relationships/hyperlink" Target="http://www.3gpp.org/ftp/tsg_ran/WG2_RL2/TSGR2_110-e/Docs/R2-2005501.zip" TargetMode="External"/><Relationship Id="rId4483" Type="http://schemas.openxmlformats.org/officeDocument/2006/relationships/hyperlink" Target="http://www.3gpp.org/ftp/tsg_ran/WG2_RL2/TSGR2_110-e/Docs/R2-2006172.zip" TargetMode="External"/><Relationship Id="rId1937" Type="http://schemas.openxmlformats.org/officeDocument/2006/relationships/hyperlink" Target="http://www.3gpp.org/ftp/tsg_ran/WG2_RL2/TSGR2_110-e/Docs/R2-2005088.zip" TargetMode="External"/><Relationship Id="rId3085" Type="http://schemas.openxmlformats.org/officeDocument/2006/relationships/hyperlink" Target="http://www.3gpp.org/ftp/tsg_ran/WG2_RL2/TSGR2_110-e/Docs/R2-2005901.zip" TargetMode="External"/><Relationship Id="rId3292" Type="http://schemas.openxmlformats.org/officeDocument/2006/relationships/hyperlink" Target="http://www.3gpp.org/ftp/tsg_ran/WG2_RL2/TSGR2_110-e/Docs/R2-2005624.zip" TargetMode="External"/><Relationship Id="rId4136" Type="http://schemas.openxmlformats.org/officeDocument/2006/relationships/hyperlink" Target="http://www.3gpp.org/ftp/tsg_ran/WG2_RL2/TSGR2_110-e/Docs/R2-2005540.zip" TargetMode="External"/><Relationship Id="rId4343" Type="http://schemas.openxmlformats.org/officeDocument/2006/relationships/hyperlink" Target="http://www.3gpp.org/ftp/tsg_ran/WG2_RL2/TSGR2_110-e/Docs/R2-2005188.zip" TargetMode="External"/><Relationship Id="rId4550" Type="http://schemas.openxmlformats.org/officeDocument/2006/relationships/hyperlink" Target="http://www.3gpp.org/ftp/tsg_ran/WG2_RL2/TSGR2_110-e/Docs/R2-2006064.zip" TargetMode="External"/><Relationship Id="rId3152" Type="http://schemas.openxmlformats.org/officeDocument/2006/relationships/hyperlink" Target="http://www.3gpp.org/ftp/tsg_ran/WG2_RL2/TSGR2_110-e/Docs/R2-2005783.zip" TargetMode="External"/><Relationship Id="rId4203" Type="http://schemas.openxmlformats.org/officeDocument/2006/relationships/hyperlink" Target="http://www.3gpp.org/ftp/tsg_ran/WG2_RL2/TSGR2_110-e/Docs/R2-2005400.zip" TargetMode="External"/><Relationship Id="rId4410" Type="http://schemas.openxmlformats.org/officeDocument/2006/relationships/hyperlink" Target="http://www.3gpp.org/ftp/tsg_ran/WG2_RL2/TSGR2_110-e/Docs/R2-2005588.zip" TargetMode="External"/><Relationship Id="rId280" Type="http://schemas.openxmlformats.org/officeDocument/2006/relationships/hyperlink" Target="http://www.3gpp.org/ftp/tsg_ran/WG2_RL2/TSGR2_110-e/Docs/R2-2005283.zip" TargetMode="External"/><Relationship Id="rId3012" Type="http://schemas.openxmlformats.org/officeDocument/2006/relationships/hyperlink" Target="http://www.3gpp.org/ftp/tsg_ran/WG2_RL2/TSGR2_110-e/Docs/R2-2005896.zip" TargetMode="External"/><Relationship Id="rId140" Type="http://schemas.openxmlformats.org/officeDocument/2006/relationships/hyperlink" Target="http://www.3gpp.org/ftp/tsg_ran/WG2_RL2/TSGR2_110-e/Docs/R2-2005596.zip" TargetMode="External"/><Relationship Id="rId3969" Type="http://schemas.openxmlformats.org/officeDocument/2006/relationships/hyperlink" Target="http://www.3gpp.org/ftp/tsg_ran/WG2_RL2/TSGR2_110-e/Docs/R2-2006426.zip" TargetMode="External"/><Relationship Id="rId6" Type="http://schemas.openxmlformats.org/officeDocument/2006/relationships/footnotes" Target="footnotes.xml"/><Relationship Id="rId2778" Type="http://schemas.openxmlformats.org/officeDocument/2006/relationships/hyperlink" Target="http://www.3gpp.org/ftp/tsg_ran/WG2_RL2/TSGR2_110-e/Docs/R2-2004909.zip" TargetMode="External"/><Relationship Id="rId2985" Type="http://schemas.openxmlformats.org/officeDocument/2006/relationships/hyperlink" Target="http://www.3gpp.org/ftp/tsg_ran/WG2_RL2/TSGR2_110-e/Docs/R2-2004527.zip" TargetMode="External"/><Relationship Id="rId3829" Type="http://schemas.openxmlformats.org/officeDocument/2006/relationships/hyperlink" Target="http://www.3gpp.org/ftp/tsg_ran/WG2_RL2/TSGR2_110-e/Docs/R2-2006107.zip" TargetMode="External"/><Relationship Id="rId957" Type="http://schemas.openxmlformats.org/officeDocument/2006/relationships/hyperlink" Target="http://www.3gpp.org/ftp/tsg_ran/WG2_RL2/TSGR2_110-e/Docs/R2-2006061.zip" TargetMode="External"/><Relationship Id="rId1587" Type="http://schemas.openxmlformats.org/officeDocument/2006/relationships/hyperlink" Target="http://www.3gpp.org/ftp/tsg_ran/WG2_RL2/TSGR2_110-e/Docs/R2-2005977.zip" TargetMode="External"/><Relationship Id="rId1794" Type="http://schemas.openxmlformats.org/officeDocument/2006/relationships/hyperlink" Target="http://www.3gpp.org/ftp/tsg_ran/WG2_RL2/TSGR2_110-e/Docs/R2-2005153.zip" TargetMode="External"/><Relationship Id="rId2638" Type="http://schemas.openxmlformats.org/officeDocument/2006/relationships/hyperlink" Target="http://www.3gpp.org/ftp/tsg_ran/WG2_RL2/TSGR2_110-e/Docs/R2-2006124.zip" TargetMode="External"/><Relationship Id="rId2845" Type="http://schemas.openxmlformats.org/officeDocument/2006/relationships/hyperlink" Target="http://www.3gpp.org/ftp/tsg_ran/WG2_RL2/TSGR2_110-e/Docs/R2-2005402.zip" TargetMode="External"/><Relationship Id="rId86" Type="http://schemas.openxmlformats.org/officeDocument/2006/relationships/hyperlink" Target="http://www.3gpp.org/ftp/tsg_ran/WG2_RL2/TSGR2_110-e/Docs/R2-2005199.zip" TargetMode="External"/><Relationship Id="rId817" Type="http://schemas.openxmlformats.org/officeDocument/2006/relationships/hyperlink" Target="http://www.3gpp.org/ftp/tsg_ran/WG2_RL2/TSGR2_110-e/Docs/R2-2004472.zip" TargetMode="External"/><Relationship Id="rId1447" Type="http://schemas.openxmlformats.org/officeDocument/2006/relationships/hyperlink" Target="http://www.3gpp.org/ftp/tsg_ran/WG2_RL2/TSGR2_110-e/Docs/R2-2005711.zip" TargetMode="External"/><Relationship Id="rId1654" Type="http://schemas.openxmlformats.org/officeDocument/2006/relationships/hyperlink" Target="http://www.3gpp.org/ftp/tsg_ran/WG2_RL2/TSGR2_110-e/Docs/R2-2004324.zip" TargetMode="External"/><Relationship Id="rId1861" Type="http://schemas.openxmlformats.org/officeDocument/2006/relationships/hyperlink" Target="http://www.3gpp.org/ftp/tsg_ran/WG2_RL2/TSGR2_110-e/Docs/R2-2005718.zip" TargetMode="External"/><Relationship Id="rId2705" Type="http://schemas.openxmlformats.org/officeDocument/2006/relationships/hyperlink" Target="http://www.3gpp.org/ftp/tsg_ran/WG2_RL2/TSGR2_110-e/Docs/R2-2005445.zip" TargetMode="External"/><Relationship Id="rId2912" Type="http://schemas.openxmlformats.org/officeDocument/2006/relationships/hyperlink" Target="http://www.3gpp.org/ftp/tsg_ran/WG2_RL2/TSGR2_110-e/Docs/R2-2004537.zip" TargetMode="External"/><Relationship Id="rId4060" Type="http://schemas.openxmlformats.org/officeDocument/2006/relationships/hyperlink" Target="http://www.3gpp.org/ftp/tsg_ran/WG2_RL2/TSGR2_110-e/Docs/R2-2004363.zip" TargetMode="External"/><Relationship Id="rId1307" Type="http://schemas.openxmlformats.org/officeDocument/2006/relationships/hyperlink" Target="http://www.3gpp.org/ftp/tsg_ran/WG2_RL2/TSGR2_110-e/Docs/R2-2006145.zip" TargetMode="External"/><Relationship Id="rId1514" Type="http://schemas.openxmlformats.org/officeDocument/2006/relationships/hyperlink" Target="http://www.3gpp.org/ftp/tsg_ran/WG2_RL2/TSGR2_110-e/Docs/R2-2005954.zip" TargetMode="External"/><Relationship Id="rId1721" Type="http://schemas.openxmlformats.org/officeDocument/2006/relationships/hyperlink" Target="http://www.3gpp.org/ftp/tsg_ran/WG2_RL2/TSGR2_110-e/Docs/R2-2003648.zip" TargetMode="External"/><Relationship Id="rId13" Type="http://schemas.openxmlformats.org/officeDocument/2006/relationships/hyperlink" Target="http://www.3gpp.org/ftp/tsg_ran/WG2_RL2/TSGR2_110-e/Docs/R2-2006010.zip" TargetMode="External"/><Relationship Id="rId3479" Type="http://schemas.openxmlformats.org/officeDocument/2006/relationships/hyperlink" Target="http://www.3gpp.org/ftp/tsg_ran/WG2_RL2/TSGR2_110-e/Docs/R2-2004303.zip" TargetMode="External"/><Relationship Id="rId3686" Type="http://schemas.openxmlformats.org/officeDocument/2006/relationships/hyperlink" Target="http://www.3gpp.org/ftp/tsg_ran/WG2_RL2/TSGR2_110-e/Docs/R2-2005000.zip" TargetMode="External"/><Relationship Id="rId2288" Type="http://schemas.openxmlformats.org/officeDocument/2006/relationships/hyperlink" Target="http://www.3gpp.org/ftp/tsg_ran/WG2_RL2/TSGR2_110-e/Docs/R2-2004594.zip" TargetMode="External"/><Relationship Id="rId2495" Type="http://schemas.openxmlformats.org/officeDocument/2006/relationships/hyperlink" Target="http://www.3gpp.org/ftp/tsg_ran/WG2_RL2/TSGR2_110-e/Docs/R2-2005812.zip" TargetMode="External"/><Relationship Id="rId3339" Type="http://schemas.openxmlformats.org/officeDocument/2006/relationships/hyperlink" Target="http://www.3gpp.org/ftp/tsg_ran/WG2_RL2/TSGR2_110-e/Docs/R2-2005214.zip" TargetMode="External"/><Relationship Id="rId3893" Type="http://schemas.openxmlformats.org/officeDocument/2006/relationships/hyperlink" Target="http://www.3gpp.org/ftp/tsg_ran/WG2_RL2/TSGR2_110-e/Docs/R2-2006277.zip" TargetMode="External"/><Relationship Id="rId467" Type="http://schemas.openxmlformats.org/officeDocument/2006/relationships/hyperlink" Target="http://www.3gpp.org/ftp/tsg_ran/WG2_RL2/TSGR2_110-e/Docs/R2-2005110.zip" TargetMode="External"/><Relationship Id="rId1097" Type="http://schemas.openxmlformats.org/officeDocument/2006/relationships/hyperlink" Target="http://www.3gpp.org/ftp/tsg_ran/WG2_RL2/TSGR2_110-e/Docs/R2-2006057.zip" TargetMode="External"/><Relationship Id="rId2148" Type="http://schemas.openxmlformats.org/officeDocument/2006/relationships/hyperlink" Target="http://www.3gpp.org/ftp/tsg_ran/WG2_RL2/TSGR2_110-e/Docs/R2-2004868.zip" TargetMode="External"/><Relationship Id="rId3546" Type="http://schemas.openxmlformats.org/officeDocument/2006/relationships/hyperlink" Target="http://www.3gpp.org/ftp/tsg_ran/WG2_RL2/TSGR2_110-e/Docs/R2-2004370.zip" TargetMode="External"/><Relationship Id="rId3753" Type="http://schemas.openxmlformats.org/officeDocument/2006/relationships/hyperlink" Target="http://www.3gpp.org/ftp/tsg_ran/WG2_RL2/TSGR2_110-e/Docs/R2-2005815.zip" TargetMode="External"/><Relationship Id="rId3960" Type="http://schemas.openxmlformats.org/officeDocument/2006/relationships/hyperlink" Target="http://www.3gpp.org/ftp/tsg_ran/WG2_RL2/TSGR2_110-e/Docs/R2-2006417.zip" TargetMode="External"/><Relationship Id="rId674" Type="http://schemas.openxmlformats.org/officeDocument/2006/relationships/hyperlink" Target="http://www.3gpp.org/ftp/tsg_ran/WG2_RL2/TSGR2_110-e/Docs/R2-2005195.zip" TargetMode="External"/><Relationship Id="rId881" Type="http://schemas.openxmlformats.org/officeDocument/2006/relationships/hyperlink" Target="http://www.3gpp.org/ftp/tsg_ran/WG2_RL2/TSGR2_110-e/Docs/R2-2006384.zip" TargetMode="External"/><Relationship Id="rId2355" Type="http://schemas.openxmlformats.org/officeDocument/2006/relationships/hyperlink" Target="http://www.3gpp.org/ftp/tsg_ran/WG2_RL2/TSGR2_110-e/Docs/R2-2005374.zip" TargetMode="External"/><Relationship Id="rId2562" Type="http://schemas.openxmlformats.org/officeDocument/2006/relationships/hyperlink" Target="http://www.3gpp.org/ftp/tsg_ran/WG2_RL2/TSGR2_110-e/Docs/R2-2005593.zip" TargetMode="External"/><Relationship Id="rId3406" Type="http://schemas.openxmlformats.org/officeDocument/2006/relationships/hyperlink" Target="http://www.3gpp.org/ftp/tsg_ran/WG2_RL2/TSGR2_110-e/Docs/R2-2005384.zip" TargetMode="External"/><Relationship Id="rId3613" Type="http://schemas.openxmlformats.org/officeDocument/2006/relationships/hyperlink" Target="http://www.3gpp.org/ftp/tsg_ran/WG2_RL2/TSGR2_110-e/Docs/R2-2006139.zip" TargetMode="External"/><Relationship Id="rId3820" Type="http://schemas.openxmlformats.org/officeDocument/2006/relationships/hyperlink" Target="http://www.3gpp.org/ftp/tsg_ran/WG2_RL2/TSGR2_110-e/Docs/R2-2006065.zip" TargetMode="External"/><Relationship Id="rId327" Type="http://schemas.openxmlformats.org/officeDocument/2006/relationships/hyperlink" Target="http://www.3gpp.org/ftp/tsg_ran/WG2_RL2/TSGR2_110-e/Docs/R2-2006234.zip" TargetMode="External"/><Relationship Id="rId534" Type="http://schemas.openxmlformats.org/officeDocument/2006/relationships/hyperlink" Target="http://www.3gpp.org/ftp/tsg_ran/WG2_RL2/TSGR2_110-e/Docs/R2-2005532.zip" TargetMode="External"/><Relationship Id="rId741" Type="http://schemas.openxmlformats.org/officeDocument/2006/relationships/hyperlink" Target="http://www.3gpp.org/ftp/tsg_ran/WG2_RL2/TSGR2_110-e/Docs/R2-2004755.zip" TargetMode="External"/><Relationship Id="rId1164" Type="http://schemas.openxmlformats.org/officeDocument/2006/relationships/hyperlink" Target="http://www.3gpp.org/ftp/tsg_ran/WG2_RL2/TSGR2_110-e/Docs/R2-2005998.zip" TargetMode="External"/><Relationship Id="rId1371" Type="http://schemas.openxmlformats.org/officeDocument/2006/relationships/hyperlink" Target="http://www.3gpp.org/ftp/tsg_ran/WG2_RL2/TSGR2_110-e/Docs/R2-2004425.zip" TargetMode="External"/><Relationship Id="rId2008" Type="http://schemas.openxmlformats.org/officeDocument/2006/relationships/hyperlink" Target="http://www.3gpp.org/ftp/tsg_ran/WG2_RL2/TSGR2_110-e/Docs/R2-2005763.zip" TargetMode="External"/><Relationship Id="rId2215" Type="http://schemas.openxmlformats.org/officeDocument/2006/relationships/hyperlink" Target="http://www.3gpp.org/ftp/tsg_ran/WG2_RL2/TSGR2_110-e/Docs/R2-2006024.zip" TargetMode="External"/><Relationship Id="rId2422" Type="http://schemas.openxmlformats.org/officeDocument/2006/relationships/hyperlink" Target="http://www.3gpp.org/ftp/tsg_ran/WG2_RL2/TSGR2_110-e/Docs/R2-2006019.zip" TargetMode="External"/><Relationship Id="rId601" Type="http://schemas.openxmlformats.org/officeDocument/2006/relationships/hyperlink" Target="http://www.3gpp.org/ftp/tsg_ran/WG2_RL2/TSGR2_110-e/Docs/R2-2006070.zip" TargetMode="External"/><Relationship Id="rId1024" Type="http://schemas.openxmlformats.org/officeDocument/2006/relationships/hyperlink" Target="http://www.3gpp.org/ftp/tsg_ran/WG2_RL2/TSGR2_110-e/Docs/R2-2004395.zip" TargetMode="External"/><Relationship Id="rId1231" Type="http://schemas.openxmlformats.org/officeDocument/2006/relationships/hyperlink" Target="http://www.3gpp.org/ftp/tsg_ran/WG2_RL2/TSGR2_110-e/Docs/R2-2005916.zip" TargetMode="External"/><Relationship Id="rId4387" Type="http://schemas.openxmlformats.org/officeDocument/2006/relationships/hyperlink" Target="http://www.3gpp.org/ftp/tsg_ran/WG2_RL2/TSGR2_110-e/Docs/R2-2005761.zip" TargetMode="External"/><Relationship Id="rId4594" Type="http://schemas.openxmlformats.org/officeDocument/2006/relationships/hyperlink" Target="http://www.3gpp.org/ftp/tsg_ran/WG2_RL2/TSGR2_110-e/Docs/R2-2005922.zip" TargetMode="External"/><Relationship Id="rId3196" Type="http://schemas.openxmlformats.org/officeDocument/2006/relationships/hyperlink" Target="http://www.3gpp.org/ftp/tsg_ran/WG2_RL2/TSGR2_110-e/Docs/R2-2004628.zip" TargetMode="External"/><Relationship Id="rId4247" Type="http://schemas.openxmlformats.org/officeDocument/2006/relationships/hyperlink" Target="http://www.3gpp.org/ftp/tsg_ran/WG2_RL2/TSGR2_110-e/Docs/R2-2004965.zip" TargetMode="External"/><Relationship Id="rId4454" Type="http://schemas.openxmlformats.org/officeDocument/2006/relationships/hyperlink" Target="http://www.3gpp.org/ftp/tsg_ran/WG2_RL2/TSGR2_110-e/Docs/R2-2005884.zip" TargetMode="External"/><Relationship Id="rId3056" Type="http://schemas.openxmlformats.org/officeDocument/2006/relationships/hyperlink" Target="http://www.3gpp.org/ftp/tsg_ran/WG2_RL2/TSGR2_110-e/Docs/R2-2004513.zip" TargetMode="External"/><Relationship Id="rId3263" Type="http://schemas.openxmlformats.org/officeDocument/2006/relationships/hyperlink" Target="http://www.3gpp.org/ftp/tsg_ran/WG2_RL2/TSGR2_110-e/Docs/R2-2005924.zip" TargetMode="External"/><Relationship Id="rId3470" Type="http://schemas.openxmlformats.org/officeDocument/2006/relationships/hyperlink" Target="http://www.3gpp.org/ftp/tsg_ran/WG2_RL2/TSGR2_110-e/Docs/R2-2005731.zip" TargetMode="External"/><Relationship Id="rId4107" Type="http://schemas.openxmlformats.org/officeDocument/2006/relationships/hyperlink" Target="http://www.3gpp.org/ftp/tsg_ran/WG2_RL2/TSGR2_110-e/Docs/R2-2004432.zip" TargetMode="External"/><Relationship Id="rId4314" Type="http://schemas.openxmlformats.org/officeDocument/2006/relationships/hyperlink" Target="http://www.3gpp.org/ftp/tsg_ran/WG2_RL2/TSGR2_110-e/Docs/R2-2005793.zip" TargetMode="External"/><Relationship Id="rId184" Type="http://schemas.openxmlformats.org/officeDocument/2006/relationships/hyperlink" Target="http://www.3gpp.org/ftp/tsg_ran/WG2_RL2/TSGR2_110-e/Docs/R2-2005772.zip" TargetMode="External"/><Relationship Id="rId391" Type="http://schemas.openxmlformats.org/officeDocument/2006/relationships/hyperlink" Target="http://www.3gpp.org/ftp/tsg_ran/WG2_RL2/TSGR2_110-e/Docs/R2-2004423.zip" TargetMode="External"/><Relationship Id="rId1908" Type="http://schemas.openxmlformats.org/officeDocument/2006/relationships/hyperlink" Target="http://www.3gpp.org/ftp/tsg_ran/WG2_RL2/TSGR2_110-e/Docs/R2-2006171.zip" TargetMode="External"/><Relationship Id="rId2072" Type="http://schemas.openxmlformats.org/officeDocument/2006/relationships/hyperlink" Target="http://www.3gpp.org/ftp/tsg_ran/WG2_RL2/TSGR2_110-e/Docs/R2-2006287.zip" TargetMode="External"/><Relationship Id="rId3123" Type="http://schemas.openxmlformats.org/officeDocument/2006/relationships/hyperlink" Target="http://www.3gpp.org/ftp/tsg_ran/WG2_RL2/TSGR2_110-e/Docs/R2-2005282.zip" TargetMode="External"/><Relationship Id="rId4521" Type="http://schemas.openxmlformats.org/officeDocument/2006/relationships/hyperlink" Target="http://www.3gpp.org/ftp/tsg_ran/WG2_RL2/TSGR2_110-e/Docs/R2-2005911.zip" TargetMode="External"/><Relationship Id="rId251" Type="http://schemas.openxmlformats.org/officeDocument/2006/relationships/hyperlink" Target="http://www.3gpp.org/ftp/tsg_ran/WG2_RL2/TSGR2_110-e/Docs/R2-2005552.zip" TargetMode="External"/><Relationship Id="rId3330" Type="http://schemas.openxmlformats.org/officeDocument/2006/relationships/hyperlink" Target="http://www.3gpp.org/ftp/tsg_ran/WG2_RL2/TSGR2_110-e/Docs/R2-2005030.zip" TargetMode="External"/><Relationship Id="rId2889" Type="http://schemas.openxmlformats.org/officeDocument/2006/relationships/hyperlink" Target="http://www.3gpp.org/ftp/tsg_ran/WG2_RL2/TSGR2_110-e/Docs/R2-2004984.zip" TargetMode="External"/><Relationship Id="rId111" Type="http://schemas.openxmlformats.org/officeDocument/2006/relationships/hyperlink" Target="http://www.3gpp.org/ftp/tsg_ran/WG2_RL2/TSGR2_110-e/Docs/R2-2005027.zip" TargetMode="External"/><Relationship Id="rId1698" Type="http://schemas.openxmlformats.org/officeDocument/2006/relationships/hyperlink" Target="http://www.3gpp.org/ftp/tsg_ran/WG2_RL2/TSGR2_110-e/Docs/R2-2004923.zip" TargetMode="External"/><Relationship Id="rId2749" Type="http://schemas.openxmlformats.org/officeDocument/2006/relationships/hyperlink" Target="http://www.3gpp.org/ftp/tsg_ran/WG2_RL2/TSGR2_110-e/Docs/R2-2005442.zip" TargetMode="External"/><Relationship Id="rId2956" Type="http://schemas.openxmlformats.org/officeDocument/2006/relationships/hyperlink" Target="http://www.3gpp.org/ftp/tsg_ran/WG2_RL2/TSGR2_110-e/Docs/R2-2004950.zip" TargetMode="External"/><Relationship Id="rId928" Type="http://schemas.openxmlformats.org/officeDocument/2006/relationships/hyperlink" Target="http://www.3gpp.org/ftp/tsg_ran/WG2_RL2/TSGR2_110-e/Docs/R2-2005540.zip" TargetMode="External"/><Relationship Id="rId1558" Type="http://schemas.openxmlformats.org/officeDocument/2006/relationships/hyperlink" Target="http://www.3gpp.org/ftp/tsg_ran/WG2_RL2/TSGR2_110-e/Docs/R2-2005958.zip" TargetMode="External"/><Relationship Id="rId1765" Type="http://schemas.openxmlformats.org/officeDocument/2006/relationships/hyperlink" Target="http://www.3gpp.org/ftp/tsg_ran/WG2_RL2/TSGR2_110-e/Docs/R2-2005147.zip" TargetMode="External"/><Relationship Id="rId2609" Type="http://schemas.openxmlformats.org/officeDocument/2006/relationships/hyperlink" Target="http://www.3gpp.org/ftp/tsg_ran/WG2_RL2/TSGR2_110-e/Docs/R2-2004481.zip" TargetMode="External"/><Relationship Id="rId4171" Type="http://schemas.openxmlformats.org/officeDocument/2006/relationships/hyperlink" Target="http://www.3gpp.org/ftp/tsg_ran/WG2_RL2/TSGR2_110-e/Docs/R2-2005425.zip" TargetMode="External"/><Relationship Id="rId57" Type="http://schemas.openxmlformats.org/officeDocument/2006/relationships/hyperlink" Target="http://www.3gpp.org/ftp/tsg_ran/WG2_RL2/TSGR2_110-e/Docs/R2-2006007.zip" TargetMode="External"/><Relationship Id="rId1418" Type="http://schemas.openxmlformats.org/officeDocument/2006/relationships/hyperlink" Target="http://www.3gpp.org/ftp/tsg_ran/WG2_RL2/TSGR2_110-e/Docs/R2-2004840.zip" TargetMode="External"/><Relationship Id="rId1972" Type="http://schemas.openxmlformats.org/officeDocument/2006/relationships/hyperlink" Target="http://www.3gpp.org/ftp/tsg_ran/WG2_RL2/TSGR2_110-e/Docs/R2-2004518.zip" TargetMode="External"/><Relationship Id="rId2816" Type="http://schemas.openxmlformats.org/officeDocument/2006/relationships/hyperlink" Target="http://www.3gpp.org/ftp/tsg_ran/WG2_RL2/TSGR2_110-e/Docs/R2-2006353.zip" TargetMode="External"/><Relationship Id="rId4031" Type="http://schemas.openxmlformats.org/officeDocument/2006/relationships/hyperlink" Target="http://www.3gpp.org/ftp/tsg_ran/WG2_RL2/TSGR2_110-e/Docs/R2-2004904.zip" TargetMode="External"/><Relationship Id="rId1625" Type="http://schemas.openxmlformats.org/officeDocument/2006/relationships/hyperlink" Target="http://www.3gpp.org/ftp/tsg_ran/WG2_RL2/TSGR2_110-e/Docs/R2-2005724.zip" TargetMode="External"/><Relationship Id="rId1832" Type="http://schemas.openxmlformats.org/officeDocument/2006/relationships/hyperlink" Target="http://www.3gpp.org/ftp/tsg_ran/WG2_RL2/TSGR2_110-e/Docs/R2-2004653.zip" TargetMode="External"/><Relationship Id="rId3797" Type="http://schemas.openxmlformats.org/officeDocument/2006/relationships/hyperlink" Target="http://www.3gpp.org/ftp/tsg_ran/WG2_RL2/TSGR2_110-e/Docs/R2-2005951.zip" TargetMode="External"/><Relationship Id="rId2399" Type="http://schemas.openxmlformats.org/officeDocument/2006/relationships/hyperlink" Target="http://www.3gpp.org/ftp/tsg_ran/WG2_RL2/TSGR2_110-e/Docs/R2-2004505.zip" TargetMode="External"/><Relationship Id="rId3657" Type="http://schemas.openxmlformats.org/officeDocument/2006/relationships/hyperlink" Target="http://www.3gpp.org/ftp/tsg_ran/WG2_RL2/TSGR2_110-e/Docs/R2-2004437.zip" TargetMode="External"/><Relationship Id="rId3864" Type="http://schemas.openxmlformats.org/officeDocument/2006/relationships/hyperlink" Target="http://www.3gpp.org/ftp/tsg_ran/WG2_RL2/TSGR2_110-e/Docs/R2-2006215.zip" TargetMode="External"/><Relationship Id="rId578" Type="http://schemas.openxmlformats.org/officeDocument/2006/relationships/hyperlink" Target="http://www.3gpp.org/ftp/tsg_ran/WG2_RL2/TSGR2_110-e/Docs/R2-2006373.zip" TargetMode="External"/><Relationship Id="rId785" Type="http://schemas.openxmlformats.org/officeDocument/2006/relationships/hyperlink" Target="http://www.3gpp.org/ftp/tsg_ran/WG2_RL2/TSGR2_110-e/Docs/R2-2004434.zip" TargetMode="External"/><Relationship Id="rId992" Type="http://schemas.openxmlformats.org/officeDocument/2006/relationships/hyperlink" Target="http://www.3gpp.org/ftp/tsg_ran/WG2_RL2/TSGR2_110-e/Docs/R2-2006122.zip" TargetMode="External"/><Relationship Id="rId2259" Type="http://schemas.openxmlformats.org/officeDocument/2006/relationships/hyperlink" Target="http://www.3gpp.org/ftp/tsg_ran/WG2_RL2/TSGR2_110-e/Docs/R2-2006417.zip" TargetMode="External"/><Relationship Id="rId2466" Type="http://schemas.openxmlformats.org/officeDocument/2006/relationships/hyperlink" Target="http://www.3gpp.org/ftp/tsg_ran/WG2_RL2/TSGR2_110-e/Docs/R2-2005730.zip" TargetMode="External"/><Relationship Id="rId2673" Type="http://schemas.openxmlformats.org/officeDocument/2006/relationships/hyperlink" Target="http://www.3gpp.org/ftp/tsg_ran/WG2_RL2/TSGR2_110-e/Docs/R2-2005428.zip" TargetMode="External"/><Relationship Id="rId2880" Type="http://schemas.openxmlformats.org/officeDocument/2006/relationships/hyperlink" Target="http://www.3gpp.org/ftp/tsg_ran/WG2_RL2/TSGR2_110-e/Docs/R2-2005437.zip" TargetMode="External"/><Relationship Id="rId3517" Type="http://schemas.openxmlformats.org/officeDocument/2006/relationships/hyperlink" Target="http://www.3gpp.org/ftp/tsg_ran/WG2_RL2/TSGR2_110-e/Docs/R2-2004341.zip" TargetMode="External"/><Relationship Id="rId3724" Type="http://schemas.openxmlformats.org/officeDocument/2006/relationships/hyperlink" Target="http://www.3gpp.org/ftp/tsg_ran/WG2_RL2/TSGR2_110-e/Docs/R2-2005609.zip" TargetMode="External"/><Relationship Id="rId3931" Type="http://schemas.openxmlformats.org/officeDocument/2006/relationships/hyperlink" Target="http://www.3gpp.org/ftp/tsg_ran/WG2_RL2/TSGR2_110-e/Docs/R2-2006374.zip" TargetMode="External"/><Relationship Id="rId438" Type="http://schemas.openxmlformats.org/officeDocument/2006/relationships/hyperlink" Target="http://www.3gpp.org/ftp/tsg_ran/WG2_RL2/TSGR2_110-e/Docs/R2-2004140.zip" TargetMode="External"/><Relationship Id="rId645" Type="http://schemas.openxmlformats.org/officeDocument/2006/relationships/hyperlink" Target="http://www.3gpp.org/ftp/tsg_ran/WG2_RL2/TSGR2_110-e/Docs/R2-2006214.zip" TargetMode="External"/><Relationship Id="rId852" Type="http://schemas.openxmlformats.org/officeDocument/2006/relationships/hyperlink" Target="http://www.3gpp.org/ftp/tsg_ran/WG2_RL2/TSGR2_110-e/Docs/R2-2006200.zip" TargetMode="External"/><Relationship Id="rId1068" Type="http://schemas.openxmlformats.org/officeDocument/2006/relationships/hyperlink" Target="http://www.3gpp.org/ftp/tsg_ran/WG2_RL2/TSGR2_110-e/Docs/R2-2006344.zip" TargetMode="External"/><Relationship Id="rId1275" Type="http://schemas.openxmlformats.org/officeDocument/2006/relationships/hyperlink" Target="http://www.3gpp.org/ftp/tsg_ran/WG2_RL2/TSGR2_110-e/Docs/R2-2005406.zip" TargetMode="External"/><Relationship Id="rId1482" Type="http://schemas.openxmlformats.org/officeDocument/2006/relationships/hyperlink" Target="http://www.3gpp.org/ftp/tsg_ran/WG2_RL2/TSGR2_110-e/Docs/R2-2005131.zip" TargetMode="External"/><Relationship Id="rId2119" Type="http://schemas.openxmlformats.org/officeDocument/2006/relationships/hyperlink" Target="http://www.3gpp.org/ftp/tsg_ran/WG2_RL2/TSGR2_110-e/Docs/R2-2006350.zip" TargetMode="External"/><Relationship Id="rId2326" Type="http://schemas.openxmlformats.org/officeDocument/2006/relationships/hyperlink" Target="http://www.3gpp.org/ftp/tsg_ran/WG2_RL2/TSGR2_110-e/Docs/R2-2004713.zip" TargetMode="External"/><Relationship Id="rId2533" Type="http://schemas.openxmlformats.org/officeDocument/2006/relationships/hyperlink" Target="http://www.3gpp.org/ftp/tsg_ran/WG2_RL2/TSGR2_110-e/Docs/R2-2005814.zip" TargetMode="External"/><Relationship Id="rId2740" Type="http://schemas.openxmlformats.org/officeDocument/2006/relationships/hyperlink" Target="http://www.3gpp.org/ftp/tsg_ran/WG2_RL2/TSGR2_110-e/Docs/R2-2005440.zip" TargetMode="External"/><Relationship Id="rId505" Type="http://schemas.openxmlformats.org/officeDocument/2006/relationships/hyperlink" Target="http://www.3gpp.org/ftp/tsg_ran/WG2_RL2/TSGR2_110-e/Docs/R2-2004567.zip" TargetMode="External"/><Relationship Id="rId712" Type="http://schemas.openxmlformats.org/officeDocument/2006/relationships/hyperlink" Target="http://www.3gpp.org/ftp/tsg_ran/WG2_RL2/TSGR2_110-e/Docs/R2-2004479.zip" TargetMode="External"/><Relationship Id="rId1135" Type="http://schemas.openxmlformats.org/officeDocument/2006/relationships/hyperlink" Target="http://www.3gpp.org/ftp/tsg_ran/WG2_RL2/TSGR2_110-e/Docs/R2-2006020.zip" TargetMode="External"/><Relationship Id="rId1342" Type="http://schemas.openxmlformats.org/officeDocument/2006/relationships/hyperlink" Target="http://www.3gpp.org/ftp/tsg_ran/WG2_RL2/TSGR2_110-e/Docs/R2-2004354.zip" TargetMode="External"/><Relationship Id="rId4498" Type="http://schemas.openxmlformats.org/officeDocument/2006/relationships/hyperlink" Target="http://www.3gpp.org/ftp/tsg_ran/WG2_RL2/TSGR2_110-e/Docs/R2-2005964.zip" TargetMode="External"/><Relationship Id="rId1202" Type="http://schemas.openxmlformats.org/officeDocument/2006/relationships/hyperlink" Target="http://www.3gpp.org/ftp/tsg_ran/WG2_RL2/TSGR2_110-e/Docs/R2-2005667.zip" TargetMode="External"/><Relationship Id="rId2600" Type="http://schemas.openxmlformats.org/officeDocument/2006/relationships/hyperlink" Target="http://www.3gpp.org/ftp/tsg_ran/WG2_RL2/TSGR2_110-e/Docs/R2-2005798.zip" TargetMode="External"/><Relationship Id="rId4358" Type="http://schemas.openxmlformats.org/officeDocument/2006/relationships/hyperlink" Target="http://www.3gpp.org/ftp/tsg_ran/WG2_RL2/TSGR2_110-e/Docs/R2-2004382.zip" TargetMode="External"/><Relationship Id="rId3167" Type="http://schemas.openxmlformats.org/officeDocument/2006/relationships/hyperlink" Target="http://www.3gpp.org/ftp/tsg_ran/WG2_RL2/TSGR2_110-e/Docs/R2-2005289.zip" TargetMode="External"/><Relationship Id="rId4565" Type="http://schemas.openxmlformats.org/officeDocument/2006/relationships/hyperlink" Target="http://www.3gpp.org/ftp/tsg_ran/WG2_RL2/TSGR2_110-e/Docs/R2-2006408.zip" TargetMode="External"/><Relationship Id="rId295" Type="http://schemas.openxmlformats.org/officeDocument/2006/relationships/hyperlink" Target="http://www.3gpp.org/ftp/tsg_ran/WG2_RL2/TSGR2_110-e/Docs/R2-2005747.zip" TargetMode="External"/><Relationship Id="rId3374" Type="http://schemas.openxmlformats.org/officeDocument/2006/relationships/hyperlink" Target="http://www.3gpp.org/ftp/tsg_ran/WG2_RL2/TSGR2_110-e/Docs/R2-2004697.zip" TargetMode="External"/><Relationship Id="rId3581" Type="http://schemas.openxmlformats.org/officeDocument/2006/relationships/hyperlink" Target="http://www.3gpp.org/ftp/tsg_ran/WG2_RL2/TSGR2_110-e/Docs/R2-2006093.zip" TargetMode="External"/><Relationship Id="rId4218" Type="http://schemas.openxmlformats.org/officeDocument/2006/relationships/hyperlink" Target="http://www.3gpp.org/ftp/tsg_ran/WG2_RL2/TSGR2_110-e/Docs/R2-2004535.zip" TargetMode="External"/><Relationship Id="rId4425" Type="http://schemas.openxmlformats.org/officeDocument/2006/relationships/hyperlink" Target="http://www.3gpp.org/ftp/tsg_ran/WG2_RL2/TSGR2_110-e/Docs/R2-2005938.zip" TargetMode="External"/><Relationship Id="rId4632" Type="http://schemas.openxmlformats.org/officeDocument/2006/relationships/hyperlink" Target="http://www.3gpp.org/ftp/tsg_ran/WG2_RL2/TSGR2_110-e/Docs/R2-2006172.zip" TargetMode="External"/><Relationship Id="rId2183" Type="http://schemas.openxmlformats.org/officeDocument/2006/relationships/hyperlink" Target="http://www.3gpp.org/ftp/tsg_ran/WG2_RL2/TSGR2_110-e/Docs/R2-2005115.zip" TargetMode="External"/><Relationship Id="rId2390" Type="http://schemas.openxmlformats.org/officeDocument/2006/relationships/hyperlink" Target="http://www.3gpp.org/ftp/tsg_ran/WG2_RL2/TSGR2_110-e/Docs/R2-2005470.zip" TargetMode="External"/><Relationship Id="rId3027" Type="http://schemas.openxmlformats.org/officeDocument/2006/relationships/hyperlink" Target="http://www.3gpp.org/ftp/tsg_ran/WG2_RL2/TSGR2_110-e/Docs/R2-2004325.zip" TargetMode="External"/><Relationship Id="rId3234" Type="http://schemas.openxmlformats.org/officeDocument/2006/relationships/hyperlink" Target="http://www.3gpp.org/ftp/tsg_ran/WG2_RL2/TSGR2_110-e/Docs/R2-2005080.zip" TargetMode="External"/><Relationship Id="rId3441" Type="http://schemas.openxmlformats.org/officeDocument/2006/relationships/hyperlink" Target="http://www.3gpp.org/ftp/tsg_ran/WG2_RL2/TSGR2_110-e/Docs/R2-2005750.zip" TargetMode="External"/><Relationship Id="rId155" Type="http://schemas.openxmlformats.org/officeDocument/2006/relationships/hyperlink" Target="http://www.3gpp.org/ftp/tsg_ran/WG2_RL2/TSGR2_110-e/Docs/R2-2005011.zip" TargetMode="External"/><Relationship Id="rId362" Type="http://schemas.openxmlformats.org/officeDocument/2006/relationships/hyperlink" Target="http://www.3gpp.org/ftp/tsg_ran/WG2_RL2/TSGR2_110-e/Docs/R2-2004745.zip" TargetMode="External"/><Relationship Id="rId2043" Type="http://schemas.openxmlformats.org/officeDocument/2006/relationships/hyperlink" Target="http://www.3gpp.org/ftp/tsg_ran/WG2_RL2/TSGR2_110-e/Docs/R2-2005064.zip" TargetMode="External"/><Relationship Id="rId2250" Type="http://schemas.openxmlformats.org/officeDocument/2006/relationships/hyperlink" Target="http://www.3gpp.org/ftp/tsg_ran/WG2_RL2/TSGR2_110-e/Docs/R2-2002930.zip" TargetMode="External"/><Relationship Id="rId3301" Type="http://schemas.openxmlformats.org/officeDocument/2006/relationships/hyperlink" Target="http://www.3gpp.org/ftp/tsg_ran/WG2_RL2/TSGR2_110-e/Docs/R2-2005937.zip" TargetMode="External"/><Relationship Id="rId222" Type="http://schemas.openxmlformats.org/officeDocument/2006/relationships/hyperlink" Target="http://www.3gpp.org/ftp/tsg_ran/WG2_RL2/TSGR2_110-e/Docs/R2-2005188.zip" TargetMode="External"/><Relationship Id="rId2110" Type="http://schemas.openxmlformats.org/officeDocument/2006/relationships/hyperlink" Target="http://www.3gpp.org/ftp/tsg_ran/WG2_RL2/TSGR2_110-e/Docs/R2-2004582.zip" TargetMode="External"/><Relationship Id="rId4075" Type="http://schemas.openxmlformats.org/officeDocument/2006/relationships/hyperlink" Target="http://www.3gpp.org/ftp/tsg_ran/WG2_RL2/TSGR2_110-e/Docs/R2-2004423.zip" TargetMode="External"/><Relationship Id="rId4282" Type="http://schemas.openxmlformats.org/officeDocument/2006/relationships/hyperlink" Target="http://www.3gpp.org/ftp/tsg_ran/WG2_RL2/TSGR2_110-e/Docs/R2-2005627.zip" TargetMode="External"/><Relationship Id="rId1669" Type="http://schemas.openxmlformats.org/officeDocument/2006/relationships/hyperlink" Target="http://www.3gpp.org/ftp/tsg_ran/WG2_RL2/TSGR2_110-e/Docs/R2-2004736.zip" TargetMode="External"/><Relationship Id="rId1876" Type="http://schemas.openxmlformats.org/officeDocument/2006/relationships/hyperlink" Target="http://www.3gpp.org/ftp/tsg_ran/WG2_RL2/TSGR2_110-e/Docs/R2-2005714.zip" TargetMode="External"/><Relationship Id="rId2927" Type="http://schemas.openxmlformats.org/officeDocument/2006/relationships/hyperlink" Target="http://www.3gpp.org/ftp/tsg_ran/WG2_RL2/TSGR2_110-e/Docs/R2-2004950.zip" TargetMode="External"/><Relationship Id="rId3091" Type="http://schemas.openxmlformats.org/officeDocument/2006/relationships/hyperlink" Target="http://www.3gpp.org/ftp/tsg_ran/WG2_RL2/TSGR2_110-e/Docs/R2-2004795.zip" TargetMode="External"/><Relationship Id="rId4142" Type="http://schemas.openxmlformats.org/officeDocument/2006/relationships/hyperlink" Target="http://www.3gpp.org/ftp/tsg_ran/WG2_RL2/TSGR2_110-e/Docs/R2-2005633.zip" TargetMode="External"/><Relationship Id="rId1529" Type="http://schemas.openxmlformats.org/officeDocument/2006/relationships/hyperlink" Target="http://www.3gpp.org/ftp/tsg_ran/WG2_RL2/TSGR2_110-e/Docs/R2-2004578.zip" TargetMode="External"/><Relationship Id="rId1736" Type="http://schemas.openxmlformats.org/officeDocument/2006/relationships/hyperlink" Target="http://www.3gpp.org/ftp/tsg_ran/WG2_RL2/TSGR2_110-e/Docs/R2-2006224.zip" TargetMode="External"/><Relationship Id="rId1943" Type="http://schemas.openxmlformats.org/officeDocument/2006/relationships/hyperlink" Target="http://www.3gpp.org/ftp/tsg_ran/WG2_RL2/TSGR2_110-e/Docs/R2-2006013.zip" TargetMode="External"/><Relationship Id="rId28" Type="http://schemas.openxmlformats.org/officeDocument/2006/relationships/hyperlink" Target="http://www.3gpp.org/ftp/tsg_ran/WG2_RL2/TSGR2_110-e/Docs/R2-2005989.zip" TargetMode="External"/><Relationship Id="rId1803" Type="http://schemas.openxmlformats.org/officeDocument/2006/relationships/hyperlink" Target="http://www.3gpp.org/ftp/tsg_ran/WG2_RL2/TSGR2_110-e/Docs/R2-2006294.zip" TargetMode="External"/><Relationship Id="rId4002" Type="http://schemas.openxmlformats.org/officeDocument/2006/relationships/hyperlink" Target="http://www.3gpp.org/ftp/tsg_ran/WG2_RL2/TSGR2_110-e/Docs/R2-2005641.zip" TargetMode="External"/><Relationship Id="rId3768" Type="http://schemas.openxmlformats.org/officeDocument/2006/relationships/hyperlink" Target="http://www.3gpp.org/ftp/tsg_ran/WG2_RL2/TSGR2_110-e/Docs/R2-2005853.zip" TargetMode="External"/><Relationship Id="rId3975" Type="http://schemas.openxmlformats.org/officeDocument/2006/relationships/hyperlink" Target="http://www.3gpp.org/ftp/tsg_ran/WG2_RL2/TSGR2_110-e/Docs/R2-2006432.zip" TargetMode="External"/><Relationship Id="rId689" Type="http://schemas.openxmlformats.org/officeDocument/2006/relationships/hyperlink" Target="http://www.3gpp.org/ftp/tsg_ran/WG2_RL2/TSGR2_110-e/Docs/R2-2004197.zip" TargetMode="External"/><Relationship Id="rId896" Type="http://schemas.openxmlformats.org/officeDocument/2006/relationships/hyperlink" Target="http://www.3gpp.org/ftp/tsg_ran/WG2_RL2/TSGR2_110-e/Docs/R2-2006387.zip" TargetMode="External"/><Relationship Id="rId2577" Type="http://schemas.openxmlformats.org/officeDocument/2006/relationships/hyperlink" Target="http://www.3gpp.org/ftp/tsg_ran/WG2_RL2/TSGR2_110-e/Docs/R2-2004690.zip" TargetMode="External"/><Relationship Id="rId2784" Type="http://schemas.openxmlformats.org/officeDocument/2006/relationships/hyperlink" Target="http://www.3gpp.org/ftp/tsg_ran/WG2_RL2/TSGR2_110-e/Docs/R2-2004939.zip" TargetMode="External"/><Relationship Id="rId3628" Type="http://schemas.openxmlformats.org/officeDocument/2006/relationships/hyperlink" Target="http://www.3gpp.org/ftp/tsg_ran/WG2_RL2/TSGR2_110-e/Docs/R2-2005852.zip" TargetMode="External"/><Relationship Id="rId549" Type="http://schemas.openxmlformats.org/officeDocument/2006/relationships/hyperlink" Target="http://www.3gpp.org/ftp/tsg_ran/WG2_RL2/TSGR2_110-e/Docs/R2-2006334.zip" TargetMode="External"/><Relationship Id="rId756" Type="http://schemas.openxmlformats.org/officeDocument/2006/relationships/hyperlink" Target="http://www.3gpp.org/ftp/tsg_ran/WG2_RL2/TSGR2_110-e/Docs/R2-2005692.zip" TargetMode="External"/><Relationship Id="rId1179" Type="http://schemas.openxmlformats.org/officeDocument/2006/relationships/hyperlink" Target="http://www.3gpp.org/ftp/tsg_ran/WG2_RL2/TSGR2_110-e/Docs/R2-2006087.zip" TargetMode="External"/><Relationship Id="rId1386" Type="http://schemas.openxmlformats.org/officeDocument/2006/relationships/hyperlink" Target="http://www.3gpp.org/ftp/tsg_ran/WG2_RL2/TSGR2_110-e/Docs/R2-2004976.zip" TargetMode="External"/><Relationship Id="rId1593" Type="http://schemas.openxmlformats.org/officeDocument/2006/relationships/hyperlink" Target="http://www.3gpp.org/ftp/tsg_ran/WG2_RL2/TSGR2_110-e/Docs/R2-2005956.zip" TargetMode="External"/><Relationship Id="rId2437" Type="http://schemas.openxmlformats.org/officeDocument/2006/relationships/hyperlink" Target="http://www.3gpp.org/ftp/tsg_ran/WG2_RL2/TSGR2_110-e/Docs/R2-2005303.zip" TargetMode="External"/><Relationship Id="rId2991" Type="http://schemas.openxmlformats.org/officeDocument/2006/relationships/hyperlink" Target="http://www.3gpp.org/ftp/tsg_ran/WG2_RL2/TSGR2_110-e/Docs/R2-2006433.zip" TargetMode="External"/><Relationship Id="rId3835" Type="http://schemas.openxmlformats.org/officeDocument/2006/relationships/hyperlink" Target="http://www.3gpp.org/ftp/tsg_ran/WG2_RL2/TSGR2_110-e/Docs/R2-2006150.zip" TargetMode="External"/><Relationship Id="rId409" Type="http://schemas.openxmlformats.org/officeDocument/2006/relationships/hyperlink" Target="http://www.3gpp.org/ftp/tsg_ran/WG2_RL2/TSGR2_110-e/Docs/R2-2005560.zip" TargetMode="External"/><Relationship Id="rId963" Type="http://schemas.openxmlformats.org/officeDocument/2006/relationships/hyperlink" Target="http://www.3gpp.org/ftp/tsg_ran/WG2_RL2/TSGR2_110-e/Docs/R2-2005632.zip" TargetMode="External"/><Relationship Id="rId1039" Type="http://schemas.openxmlformats.org/officeDocument/2006/relationships/hyperlink" Target="http://www.3gpp.org/ftp/tsg_ran/WG2_RL2/TSGR2_110-e/Docs/R2-2005079.zip" TargetMode="External"/><Relationship Id="rId1246" Type="http://schemas.openxmlformats.org/officeDocument/2006/relationships/hyperlink" Target="http://www.3gpp.org/ftp/tsg_ran/WG2_RL2/TSGR2_110-e/Docs/R2-2006351.zip" TargetMode="External"/><Relationship Id="rId2644" Type="http://schemas.openxmlformats.org/officeDocument/2006/relationships/hyperlink" Target="http://www.3gpp.org/ftp/tsg_ran/WG2_RL2/TSGR2_110-e/Docs/R2-2004756.zip" TargetMode="External"/><Relationship Id="rId2851" Type="http://schemas.openxmlformats.org/officeDocument/2006/relationships/hyperlink" Target="http://www.3gpp.org/ftp/tsg_ran/WG2_RL2/TSGR2_110-e/Docs/R2-2005840.zip" TargetMode="External"/><Relationship Id="rId3902" Type="http://schemas.openxmlformats.org/officeDocument/2006/relationships/hyperlink" Target="http://www.3gpp.org/ftp/tsg_ran/WG2_RL2/TSGR2_110-e/Docs/R2-2006292.zip" TargetMode="External"/><Relationship Id="rId92" Type="http://schemas.openxmlformats.org/officeDocument/2006/relationships/hyperlink" Target="http://www.3gpp.org/ftp/tsg_ran/WG2_RL2/TSGR2_110-e/Docs/R2-2005933.zip" TargetMode="External"/><Relationship Id="rId616" Type="http://schemas.openxmlformats.org/officeDocument/2006/relationships/hyperlink" Target="http://www.3gpp.org/ftp/tsg_ran/WG2_RL2/TSGR2_110-e/Docs/R2-2004363.zip" TargetMode="External"/><Relationship Id="rId823" Type="http://schemas.openxmlformats.org/officeDocument/2006/relationships/hyperlink" Target="http://www.3gpp.org/ftp/tsg_ran/WG2_RL2/TSGR2_110-e/Docs/R2-2004397.zip" TargetMode="External"/><Relationship Id="rId1453" Type="http://schemas.openxmlformats.org/officeDocument/2006/relationships/hyperlink" Target="http://www.3gpp.org/ftp/tsg_ran/WG2_RL2/TSGR2_110-e/Docs/R2-2005951.zip" TargetMode="External"/><Relationship Id="rId1660" Type="http://schemas.openxmlformats.org/officeDocument/2006/relationships/hyperlink" Target="http://www.3gpp.org/ftp/tsg_ran/WG2_RL2/TSGR2_110-e/Docs/R2-2005802.zip" TargetMode="External"/><Relationship Id="rId2504" Type="http://schemas.openxmlformats.org/officeDocument/2006/relationships/hyperlink" Target="http://www.3gpp.org/ftp/tsg_ran/WG2_RL2/TSGR2_110-e/Docs/R2-2004524.zip" TargetMode="External"/><Relationship Id="rId2711" Type="http://schemas.openxmlformats.org/officeDocument/2006/relationships/hyperlink" Target="http://www.3gpp.org/ftp/tsg_ran/WG2_RL2/TSGR2_110-e/Docs/R2-2006263.zip" TargetMode="External"/><Relationship Id="rId1106" Type="http://schemas.openxmlformats.org/officeDocument/2006/relationships/hyperlink" Target="http://www.3gpp.org/ftp/tsg_ran/WG2_RL2/TSGR2_110-e/Docs/R2-2005176.zip" TargetMode="External"/><Relationship Id="rId1313" Type="http://schemas.openxmlformats.org/officeDocument/2006/relationships/hyperlink" Target="http://www.3gpp.org/ftp/tsg_ran/WG2_RL2/TSGR2_110-e/Docs/R2-2004784.zip" TargetMode="External"/><Relationship Id="rId1520" Type="http://schemas.openxmlformats.org/officeDocument/2006/relationships/hyperlink" Target="http://www.3gpp.org/ftp/tsg_ran/WG2_RL2/TSGR2_110-e/Docs/R2-2005953.zip" TargetMode="External"/><Relationship Id="rId4469" Type="http://schemas.openxmlformats.org/officeDocument/2006/relationships/hyperlink" Target="http://www.3gpp.org/ftp/tsg_ran/WG2_RL2/TSGR2_110-e/Docs/R2-2005901.zip" TargetMode="External"/><Relationship Id="rId3278" Type="http://schemas.openxmlformats.org/officeDocument/2006/relationships/hyperlink" Target="http://www.3gpp.org/ftp/tsg_ran/WG2_RL2/TSGR2_110-e/Docs/R2-2005029.zip" TargetMode="External"/><Relationship Id="rId3485" Type="http://schemas.openxmlformats.org/officeDocument/2006/relationships/hyperlink" Target="http://www.3gpp.org/ftp/tsg_ran/WG2_RL2/TSGR2_110-e/Docs/R2-2004309.zip" TargetMode="External"/><Relationship Id="rId3692" Type="http://schemas.openxmlformats.org/officeDocument/2006/relationships/hyperlink" Target="http://www.3gpp.org/ftp/tsg_ran/WG2_RL2/TSGR2_110-e/Docs/R2-2005112.zip" TargetMode="External"/><Relationship Id="rId4329" Type="http://schemas.openxmlformats.org/officeDocument/2006/relationships/hyperlink" Target="http://www.3gpp.org/ftp/tsg_ran/WG2_RL2/TSGR2_110-e/Docs/R2-2004571.zip" TargetMode="External"/><Relationship Id="rId4536" Type="http://schemas.openxmlformats.org/officeDocument/2006/relationships/hyperlink" Target="http://www.3gpp.org/ftp/tsg_ran/WG2_RL2/TSGR2_110-e/Docs/R2-2005322.zip" TargetMode="External"/><Relationship Id="rId199" Type="http://schemas.openxmlformats.org/officeDocument/2006/relationships/hyperlink" Target="http://www.3gpp.org/ftp/tsg_ran/WG2_RL2/TSGR2_110-e/Docs/R2-2005741.zip" TargetMode="External"/><Relationship Id="rId2087" Type="http://schemas.openxmlformats.org/officeDocument/2006/relationships/hyperlink" Target="http://www.3gpp.org/ftp/tsg_ran/WG2_RL2/TSGR2_110-e/Docs/R2-2005254.zip" TargetMode="External"/><Relationship Id="rId2294" Type="http://schemas.openxmlformats.org/officeDocument/2006/relationships/hyperlink" Target="http://www.3gpp.org/ftp/tsg_ran/WG2_RL2/TSGR2_110-e/Docs/R2-2005536.zip" TargetMode="External"/><Relationship Id="rId3138" Type="http://schemas.openxmlformats.org/officeDocument/2006/relationships/hyperlink" Target="http://www.3gpp.org/ftp/tsg_ran/WG2_RL2/TSGR2_110-e/Docs/R2-2003827.zip" TargetMode="External"/><Relationship Id="rId3345" Type="http://schemas.openxmlformats.org/officeDocument/2006/relationships/hyperlink" Target="http://www.3gpp.org/ftp/tsg_ran/WG2_RL2/TSGR2_110-e/Docs/R2-2005757.zip" TargetMode="External"/><Relationship Id="rId3552" Type="http://schemas.openxmlformats.org/officeDocument/2006/relationships/hyperlink" Target="http://www.3gpp.org/ftp/tsg_ran/WG2_RL2/TSGR2_110-e/Docs/R2-2004376.zip" TargetMode="External"/><Relationship Id="rId4603" Type="http://schemas.openxmlformats.org/officeDocument/2006/relationships/hyperlink" Target="http://www.3gpp.org/ftp/tsg_ran/WG2_RL2/TSGR2_110-e/Docs/R2-2005985.zip" TargetMode="External"/><Relationship Id="rId266" Type="http://schemas.openxmlformats.org/officeDocument/2006/relationships/hyperlink" Target="http://www.3gpp.org/ftp/tsg_ran/WG2_RL2/TSGR2_110-e/Docs/R2-2005777.zip" TargetMode="External"/><Relationship Id="rId473" Type="http://schemas.openxmlformats.org/officeDocument/2006/relationships/hyperlink" Target="http://www.3gpp.org/ftp/tsg_ran/WG2_RL2/TSGR2_110-e/Docs/R2-2004468.zip" TargetMode="External"/><Relationship Id="rId680" Type="http://schemas.openxmlformats.org/officeDocument/2006/relationships/hyperlink" Target="http://www.3gpp.org/ftp/tsg_ran/WG2_RL2/TSGR2_110-e/Docs/R2-2005661.zip" TargetMode="External"/><Relationship Id="rId2154" Type="http://schemas.openxmlformats.org/officeDocument/2006/relationships/hyperlink" Target="http://www.3gpp.org/ftp/tsg_ran/WG2_RL2/TSGR2_110-e/Docs/R2-2005716.zip" TargetMode="External"/><Relationship Id="rId2361" Type="http://schemas.openxmlformats.org/officeDocument/2006/relationships/hyperlink" Target="http://www.3gpp.org/ftp/tsg_ran/WG2_RL2/TSGR2_110-e/Docs/R2-2005468.zip" TargetMode="External"/><Relationship Id="rId3205" Type="http://schemas.openxmlformats.org/officeDocument/2006/relationships/hyperlink" Target="http://www.3gpp.org/ftp/tsg_ran/WG2_RL2/TSGR2_110-e/Docs/R2-2003923.zip" TargetMode="External"/><Relationship Id="rId3412" Type="http://schemas.openxmlformats.org/officeDocument/2006/relationships/hyperlink" Target="http://www.3gpp.org/ftp/tsg_ran/WG2_RL2/TSGR2_110-e/Docs/R2-2005385.zip" TargetMode="External"/><Relationship Id="rId126" Type="http://schemas.openxmlformats.org/officeDocument/2006/relationships/hyperlink" Target="http://www.3gpp.org/ftp/tsg_ran/WG2_RL2/TSGR2_110-e/Docs/R2-2005941.zip" TargetMode="External"/><Relationship Id="rId333" Type="http://schemas.openxmlformats.org/officeDocument/2006/relationships/hyperlink" Target="http://www.3gpp.org/ftp/tsg_ran/WG2_RL2/TSGR2_110-e/Docs/R2-2005164.zip" TargetMode="External"/><Relationship Id="rId540" Type="http://schemas.openxmlformats.org/officeDocument/2006/relationships/hyperlink" Target="http://www.3gpp.org/ftp/tsg_ran/WG2_RL2/TSGR2_110-e/Docs/R2-2004489.zip" TargetMode="External"/><Relationship Id="rId1170" Type="http://schemas.openxmlformats.org/officeDocument/2006/relationships/hyperlink" Target="http://www.3gpp.org/ftp/tsg_ran/WG2_RL2/TSGR2_110-e/Docs/R2-2005562.zip" TargetMode="External"/><Relationship Id="rId2014" Type="http://schemas.openxmlformats.org/officeDocument/2006/relationships/hyperlink" Target="http://www.3gpp.org/ftp/tsg_ran/WG2_RL2/TSGR2_110-e/Docs/R2-2005779.zip" TargetMode="External"/><Relationship Id="rId2221" Type="http://schemas.openxmlformats.org/officeDocument/2006/relationships/hyperlink" Target="http://www.3gpp.org/ftp/tsg_ran/WG2_RL2/TSGR2_110-e/Docs/R2-2004551.zip" TargetMode="External"/><Relationship Id="rId1030" Type="http://schemas.openxmlformats.org/officeDocument/2006/relationships/hyperlink" Target="http://www.3gpp.org/ftp/tsg_ran/WG2_RL2/TSGR2_110-e/Docs/R2-2005414.zip" TargetMode="External"/><Relationship Id="rId4186" Type="http://schemas.openxmlformats.org/officeDocument/2006/relationships/hyperlink" Target="http://www.3gpp.org/ftp/tsg_ran/WG2_RL2/TSGR2_110-e/Docs/R2-2004368.zip" TargetMode="External"/><Relationship Id="rId400" Type="http://schemas.openxmlformats.org/officeDocument/2006/relationships/hyperlink" Target="http://www.3gpp.org/ftp/tsg_ran/WG2_RL2/TSGR2_110-e/Docs/R2-2005556.zip" TargetMode="External"/><Relationship Id="rId1987" Type="http://schemas.openxmlformats.org/officeDocument/2006/relationships/hyperlink" Target="http://www.3gpp.org/ftp/tsg_ran/WG2_RL2/TSGR2_110-e/Docs/R2-2005344.zip" TargetMode="External"/><Relationship Id="rId4393" Type="http://schemas.openxmlformats.org/officeDocument/2006/relationships/hyperlink" Target="http://www.3gpp.org/ftp/tsg_ran/WG2_RL2/TSGR2_110-e/Docs/R2-2005921.zip" TargetMode="External"/><Relationship Id="rId1847" Type="http://schemas.openxmlformats.org/officeDocument/2006/relationships/hyperlink" Target="http://www.3gpp.org/ftp/tsg_ran/WG2_RL2/TSGR2_110-e/Docs/R2-2005888.zip" TargetMode="External"/><Relationship Id="rId4046" Type="http://schemas.openxmlformats.org/officeDocument/2006/relationships/hyperlink" Target="http://www.3gpp.org/ftp/tsg_ran/WG2_RL2/TSGR2_110-e/Docs/R2-2005270.zip" TargetMode="External"/><Relationship Id="rId4253" Type="http://schemas.openxmlformats.org/officeDocument/2006/relationships/hyperlink" Target="http://www.3gpp.org/ftp/tsg_ran/WG2_RL2/TSGR2_110-e/Docs/R2-2005667.zip" TargetMode="External"/><Relationship Id="rId4460" Type="http://schemas.openxmlformats.org/officeDocument/2006/relationships/hyperlink" Target="http://www.3gpp.org/ftp/tsg_ran/WG2_RL2/TSGR2_110-e/Docs/R2-2005910.zip" TargetMode="External"/><Relationship Id="rId1707" Type="http://schemas.openxmlformats.org/officeDocument/2006/relationships/hyperlink" Target="http://www.3gpp.org/ftp/tsg_ran/WG2_RL2/TSGR2_110-e/Docs/R2-2004959.zip" TargetMode="External"/><Relationship Id="rId3062" Type="http://schemas.openxmlformats.org/officeDocument/2006/relationships/hyperlink" Target="http://www.3gpp.org/ftp/tsg_ran/WG2_RL2/TSGR2_110-e/Docs/R2-2002998.zip" TargetMode="External"/><Relationship Id="rId4113" Type="http://schemas.openxmlformats.org/officeDocument/2006/relationships/hyperlink" Target="http://www.3gpp.org/ftp/tsg_ran/WG2_RL2/TSGR2_110-e/Docs/R2-2004472.zip" TargetMode="External"/><Relationship Id="rId4320" Type="http://schemas.openxmlformats.org/officeDocument/2006/relationships/hyperlink" Target="http://www.3gpp.org/ftp/tsg_ran/WG2_RL2/TSGR2_110-e/Docs/R2-2004481.zip" TargetMode="External"/><Relationship Id="rId190" Type="http://schemas.openxmlformats.org/officeDocument/2006/relationships/hyperlink" Target="http://www.3gpp.org/ftp/tsg_ran/WG2_RL2/TSGR2_110-e/Docs/R2-2005773.zip" TargetMode="External"/><Relationship Id="rId1914" Type="http://schemas.openxmlformats.org/officeDocument/2006/relationships/hyperlink" Target="http://www.3gpp.org/ftp/tsg_ran/WG2_RL2/TSGR2_110-e/Docs/R2-2005894.zip" TargetMode="External"/><Relationship Id="rId3879" Type="http://schemas.openxmlformats.org/officeDocument/2006/relationships/hyperlink" Target="http://www.3gpp.org/ftp/tsg_ran/WG2_RL2/TSGR2_110-e/Docs/R2-2006246.zip" TargetMode="External"/><Relationship Id="rId2688" Type="http://schemas.openxmlformats.org/officeDocument/2006/relationships/hyperlink" Target="http://www.3gpp.org/ftp/tsg_ran/WG2_RL2/TSGR2_110-e/Docs/R2-2005426.zip" TargetMode="External"/><Relationship Id="rId2895" Type="http://schemas.openxmlformats.org/officeDocument/2006/relationships/hyperlink" Target="http://www.3gpp.org/ftp/tsg_ran/WG2_RL2/TSGR2_110-e/Docs/R2-2006203.zip" TargetMode="External"/><Relationship Id="rId3739" Type="http://schemas.openxmlformats.org/officeDocument/2006/relationships/hyperlink" Target="http://www.3gpp.org/ftp/tsg_ran/WG2_RL2/TSGR2_110-e/Docs/R2-2005774.zip" TargetMode="External"/><Relationship Id="rId3946" Type="http://schemas.openxmlformats.org/officeDocument/2006/relationships/hyperlink" Target="http://www.3gpp.org/ftp/tsg_ran/WG2_RL2/TSGR2_110-e/Docs/R2-2006398.zip" TargetMode="External"/><Relationship Id="rId867" Type="http://schemas.openxmlformats.org/officeDocument/2006/relationships/hyperlink" Target="http://www.3gpp.org/ftp/tsg_ran/WG2_RL2/TSGR2_110-e/Docs/R2-2004994.zip" TargetMode="External"/><Relationship Id="rId1497" Type="http://schemas.openxmlformats.org/officeDocument/2006/relationships/hyperlink" Target="http://www.3gpp.org/ftp/tsg_ran/WG2_RL2/TSGR2_110-e/Docs/R2-2005542.zip" TargetMode="External"/><Relationship Id="rId2548" Type="http://schemas.openxmlformats.org/officeDocument/2006/relationships/hyperlink" Target="http://www.3gpp.org/ftp/tsg_ran/WG2_RL2/TSGR2_110-e/Docs/R2-2006041.zip" TargetMode="External"/><Relationship Id="rId2755" Type="http://schemas.openxmlformats.org/officeDocument/2006/relationships/hyperlink" Target="http://www.3gpp.org/ftp/tsg_ran/WG2_RL2/TSGR2_110-e/Docs/R2-2004341.zip" TargetMode="External"/><Relationship Id="rId2962" Type="http://schemas.openxmlformats.org/officeDocument/2006/relationships/hyperlink" Target="http://www.3gpp.org/ftp/tsg_ran/WG2_RL2/TSGR2_110-e/Docs/R2-2002884.zip" TargetMode="External"/><Relationship Id="rId3806" Type="http://schemas.openxmlformats.org/officeDocument/2006/relationships/hyperlink" Target="http://www.3gpp.org/ftp/tsg_ran/WG2_RL2/TSGR2_110-e/Docs/R2-2005982.zip" TargetMode="External"/><Relationship Id="rId727" Type="http://schemas.openxmlformats.org/officeDocument/2006/relationships/hyperlink" Target="http://www.3gpp.org/ftp/tsg_ran/WG2_RL2/TSGR2_110-e/Docs/R2-2005412.zip" TargetMode="External"/><Relationship Id="rId934" Type="http://schemas.openxmlformats.org/officeDocument/2006/relationships/hyperlink" Target="http://www.3gpp.org/ftp/tsg_ran/WG2_RL2/TSGR2_110-e/Docs/R2-2006222.zip" TargetMode="External"/><Relationship Id="rId1357" Type="http://schemas.openxmlformats.org/officeDocument/2006/relationships/hyperlink" Target="http://www.3gpp.org/ftp/tsg_ran/WG2_RL2/TSGR2_110-e/Docs/R2-2006073.zip" TargetMode="External"/><Relationship Id="rId1564" Type="http://schemas.openxmlformats.org/officeDocument/2006/relationships/hyperlink" Target="http://www.3gpp.org/ftp/tsg_ran/WG2_RL2/TSGR2_110-e/Docs/R2-2005966.zip" TargetMode="External"/><Relationship Id="rId1771" Type="http://schemas.openxmlformats.org/officeDocument/2006/relationships/hyperlink" Target="http://www.3gpp.org/ftp/tsg_ran/WG2_RL2/TSGR2_110-e/Docs/R2-2006288.zip" TargetMode="External"/><Relationship Id="rId2408" Type="http://schemas.openxmlformats.org/officeDocument/2006/relationships/hyperlink" Target="http://www.3gpp.org/ftp/tsg_ran/WG2_RL2/TSGR2_110-e/Docs/R2-2006197.zip" TargetMode="External"/><Relationship Id="rId2615" Type="http://schemas.openxmlformats.org/officeDocument/2006/relationships/hyperlink" Target="http://www.3gpp.org/ftp/tsg_ran/WG2_RL2/TSGR2_110-e/Docs/R2-2004481.zip" TargetMode="External"/><Relationship Id="rId2822" Type="http://schemas.openxmlformats.org/officeDocument/2006/relationships/hyperlink" Target="http://www.3gpp.org/ftp/tsg_ran/WG2_RL2/TSGR2_110-e/Docs/R2-2006111.zip" TargetMode="External"/><Relationship Id="rId63" Type="http://schemas.openxmlformats.org/officeDocument/2006/relationships/hyperlink" Target="http://www.3gpp.org/ftp/tsg_ran/WG2_RL2/TSGR2_110-e/Docs/R2-2005013.zip" TargetMode="External"/><Relationship Id="rId1217" Type="http://schemas.openxmlformats.org/officeDocument/2006/relationships/hyperlink" Target="http://www.3gpp.org/ftp/tsg_ran/WG2_RL2/TSGR2_110-e/Docs/R2-2004126.zip" TargetMode="External"/><Relationship Id="rId1424" Type="http://schemas.openxmlformats.org/officeDocument/2006/relationships/hyperlink" Target="http://www.3gpp.org/ftp/tsg_ran/WG2_RL2/TSGR2_110-e/Docs/R2-2005699.zip" TargetMode="External"/><Relationship Id="rId1631" Type="http://schemas.openxmlformats.org/officeDocument/2006/relationships/hyperlink" Target="http://www.3gpp.org/ftp/tsg_ran/WG2_RL2/TSGR2_110-e/Docs/R2-2005978.zip" TargetMode="External"/><Relationship Id="rId3389" Type="http://schemas.openxmlformats.org/officeDocument/2006/relationships/hyperlink" Target="http://www.3gpp.org/ftp/tsg_ran/WG2_RL2/TSGR2_110-e/Docs/R2-2005753.zip" TargetMode="External"/><Relationship Id="rId3596" Type="http://schemas.openxmlformats.org/officeDocument/2006/relationships/hyperlink" Target="http://www.3gpp.org/ftp/tsg_ran/WG2_RL2/TSGR2_110-e/Docs/R2-2006122.zip" TargetMode="External"/><Relationship Id="rId4647" Type="http://schemas.openxmlformats.org/officeDocument/2006/relationships/hyperlink" Target="http://www.3gpp.org/ftp/tsg_ran/WG2_RL2/TSGR2_110-e/Docs/R2-2005977.zip" TargetMode="External"/><Relationship Id="rId2198" Type="http://schemas.openxmlformats.org/officeDocument/2006/relationships/hyperlink" Target="http://www.3gpp.org/ftp/tsg_ran/WG2_RL2/TSGR2_110-e/Docs/R2-2005629.zip" TargetMode="External"/><Relationship Id="rId3249" Type="http://schemas.openxmlformats.org/officeDocument/2006/relationships/hyperlink" Target="http://www.3gpp.org/ftp/tsg_ran/WG2_RL2/TSGR2_110-e/Docs/R2-2005833.zip" TargetMode="External"/><Relationship Id="rId3456" Type="http://schemas.openxmlformats.org/officeDocument/2006/relationships/hyperlink" Target="http://www.3gpp.org/ftp/tsg_ran/WG2_RL2/TSGR2_110-e/Docs/R2-2005488.zip" TargetMode="External"/><Relationship Id="rId377" Type="http://schemas.openxmlformats.org/officeDocument/2006/relationships/hyperlink" Target="http://www.3gpp.org/ftp/tsg_ran/WG2_RL2/TSGR2_110-e/Docs/R2-2004424.zip" TargetMode="External"/><Relationship Id="rId584" Type="http://schemas.openxmlformats.org/officeDocument/2006/relationships/hyperlink" Target="http://www.3gpp.org/ftp/tsg_ran/WG2_RL2/TSGR2_110-e/Docs/R2-2004533.zip" TargetMode="External"/><Relationship Id="rId2058" Type="http://schemas.openxmlformats.org/officeDocument/2006/relationships/hyperlink" Target="http://www.3gpp.org/ftp/tsg_ran/WG2_RL2/TSGR2_110-e/Docs/R2-2005683.zip" TargetMode="External"/><Relationship Id="rId2265" Type="http://schemas.openxmlformats.org/officeDocument/2006/relationships/hyperlink" Target="http://www.3gpp.org/ftp/tsg_ran/WG2_RL2/TSGR2_110-e/Docs/R2-2006418.zip" TargetMode="External"/><Relationship Id="rId3109" Type="http://schemas.openxmlformats.org/officeDocument/2006/relationships/hyperlink" Target="http://www.3gpp.org/ftp/tsg_ran/WG2_RL2/TSGR2_110-e/Docs/R2-2006054.zip" TargetMode="External"/><Relationship Id="rId3663" Type="http://schemas.openxmlformats.org/officeDocument/2006/relationships/hyperlink" Target="http://www.3gpp.org/ftp/tsg_ran/WG2_RL2/TSGR2_110-e/Docs/R2-2004543.zip" TargetMode="External"/><Relationship Id="rId3870" Type="http://schemas.openxmlformats.org/officeDocument/2006/relationships/hyperlink" Target="http://www.3gpp.org/ftp/tsg_ran/WG2_RL2/TSGR2_110-e/Docs/R2-2006225.zip" TargetMode="External"/><Relationship Id="rId4507" Type="http://schemas.openxmlformats.org/officeDocument/2006/relationships/hyperlink" Target="http://www.3gpp.org/ftp/tsg_ran/WG2_RL2/TSGR2_110-e/Docs/R2-2005724.zip" TargetMode="External"/><Relationship Id="rId237" Type="http://schemas.openxmlformats.org/officeDocument/2006/relationships/hyperlink" Target="http://www.3gpp.org/ftp/tsg_ran/WG2_RL2/TSGR2_110-e/Docs/R2-2005353.zip" TargetMode="External"/><Relationship Id="rId791" Type="http://schemas.openxmlformats.org/officeDocument/2006/relationships/hyperlink" Target="http://www.3gpp.org/ftp/tsg_ran/WG2_RL2/TSGR2_110-e/Docs/R2-2004432.zip" TargetMode="External"/><Relationship Id="rId1074" Type="http://schemas.openxmlformats.org/officeDocument/2006/relationships/hyperlink" Target="http://www.3gpp.org/ftp/tsg_ran/WG2_RL2/TSGR2_110-e/Docs/R2-2006343.zip" TargetMode="External"/><Relationship Id="rId2472" Type="http://schemas.openxmlformats.org/officeDocument/2006/relationships/hyperlink" Target="http://www.3gpp.org/ftp/tsg_ran/WG2_RL2/TSGR2_110-e/Docs/R2-2006000.zip" TargetMode="External"/><Relationship Id="rId3316" Type="http://schemas.openxmlformats.org/officeDocument/2006/relationships/hyperlink" Target="http://www.3gpp.org/ftp/tsg_ran/WG2_RL2/TSGR2_110-e/Docs/R2-2004812.zip" TargetMode="External"/><Relationship Id="rId3523" Type="http://schemas.openxmlformats.org/officeDocument/2006/relationships/hyperlink" Target="http://www.3gpp.org/ftp/tsg_ran/WG2_RL2/TSGR2_110-e/Docs/R2-2004347.zip" TargetMode="External"/><Relationship Id="rId3730" Type="http://schemas.openxmlformats.org/officeDocument/2006/relationships/hyperlink" Target="http://www.3gpp.org/ftp/tsg_ran/WG2_RL2/TSGR2_110-e/Docs/R2-2005755.zip" TargetMode="External"/><Relationship Id="rId444" Type="http://schemas.openxmlformats.org/officeDocument/2006/relationships/hyperlink" Target="http://www.3gpp.org/ftp/tsg_ran/WG2_RL2/TSGR2_110-e/Docs/R2-2004854.zip" TargetMode="External"/><Relationship Id="rId651" Type="http://schemas.openxmlformats.org/officeDocument/2006/relationships/hyperlink" Target="http://www.3gpp.org/ftp/tsg_ran/WG2_RL2/TSGR2_110-e/Docs/R2-2005576.zip" TargetMode="External"/><Relationship Id="rId1281" Type="http://schemas.openxmlformats.org/officeDocument/2006/relationships/hyperlink" Target="http://www.3gpp.org/ftp/tsg_ran/WG2_RL2/TSGR2_110-e/Docs/R2-2005670.zip" TargetMode="External"/><Relationship Id="rId2125" Type="http://schemas.openxmlformats.org/officeDocument/2006/relationships/hyperlink" Target="http://www.3gpp.org/ftp/tsg_ran/WG2_RL2/TSGR2_110-e/Docs/R2-2005249.zip" TargetMode="External"/><Relationship Id="rId2332" Type="http://schemas.openxmlformats.org/officeDocument/2006/relationships/hyperlink" Target="http://www.3gpp.org/ftp/tsg_ran/WG2_RL2/TSGR2_110-e/Docs/R2-2005915.zip" TargetMode="External"/><Relationship Id="rId304" Type="http://schemas.openxmlformats.org/officeDocument/2006/relationships/hyperlink" Target="http://www.3gpp.org/ftp/tsg_ran/WG2_RL2/TSGR2_110-e/Docs/R2-2006164.zip" TargetMode="External"/><Relationship Id="rId511" Type="http://schemas.openxmlformats.org/officeDocument/2006/relationships/hyperlink" Target="http://www.3gpp.org/ftp/tsg_ran/WG2_RL2/TSGR2_110-e/Docs/R2-2006247.zip" TargetMode="External"/><Relationship Id="rId1141" Type="http://schemas.openxmlformats.org/officeDocument/2006/relationships/hyperlink" Target="http://www.3gpp.org/ftp/tsg_ran/WG2_RL2/TSGR2_110-e/Docs/R2-2005314.zip" TargetMode="External"/><Relationship Id="rId4297" Type="http://schemas.openxmlformats.org/officeDocument/2006/relationships/hyperlink" Target="http://www.3gpp.org/ftp/tsg_ran/WG2_RL2/TSGR2_110-e/Docs/R2-2005262.zip" TargetMode="External"/><Relationship Id="rId1001" Type="http://schemas.openxmlformats.org/officeDocument/2006/relationships/hyperlink" Target="http://www.3gpp.org/ftp/tsg_ran/WG2_RL2/TSGR2_110-e/Docs/R2-2005397.zip" TargetMode="External"/><Relationship Id="rId4157" Type="http://schemas.openxmlformats.org/officeDocument/2006/relationships/hyperlink" Target="http://www.3gpp.org/ftp/tsg_ran/WG2_RL2/TSGR2_110-e/Docs/R2-2004970.zip" TargetMode="External"/><Relationship Id="rId4364" Type="http://schemas.openxmlformats.org/officeDocument/2006/relationships/hyperlink" Target="http://www.3gpp.org/ftp/tsg_ran/WG2_RL2/TSGR2_110-e/Docs/R2-2005750.zip" TargetMode="External"/><Relationship Id="rId4571" Type="http://schemas.openxmlformats.org/officeDocument/2006/relationships/hyperlink" Target="http://www.3gpp.org/ftp/tsg_ran/WG2_RL2/TSGR2_110-e/Docs/R2-2004956.zip" TargetMode="External"/><Relationship Id="rId1958" Type="http://schemas.openxmlformats.org/officeDocument/2006/relationships/hyperlink" Target="http://www.3gpp.org/ftp/tsg_ran/WG2_RL2/TSGR2_110-e/Docs/R2-2004461.zip" TargetMode="External"/><Relationship Id="rId3173" Type="http://schemas.openxmlformats.org/officeDocument/2006/relationships/hyperlink" Target="http://www.3gpp.org/ftp/tsg_ran/WG2_RL2/TSGR2_110-e/Docs/R2-2004626.zip" TargetMode="External"/><Relationship Id="rId3380" Type="http://schemas.openxmlformats.org/officeDocument/2006/relationships/hyperlink" Target="http://www.3gpp.org/ftp/tsg_ran/WG2_RL2/TSGR2_110-e/Docs/R2-2004947.zip" TargetMode="External"/><Relationship Id="rId4017" Type="http://schemas.openxmlformats.org/officeDocument/2006/relationships/hyperlink" Target="http://www.3gpp.org/ftp/tsg_ran/WG2_RL2/TSGR2_110-e/Docs/R2-2005072.zip" TargetMode="External"/><Relationship Id="rId4224" Type="http://schemas.openxmlformats.org/officeDocument/2006/relationships/hyperlink" Target="http://www.3gpp.org/ftp/tsg_ran/WG2_RL2/TSGR2_110-e/Docs/R2-2005184.zip" TargetMode="External"/><Relationship Id="rId4431" Type="http://schemas.openxmlformats.org/officeDocument/2006/relationships/hyperlink" Target="http://www.3gpp.org/ftp/tsg_ran/WG2_RL2/TSGR2_110-e/Docs/R2-2005826.zip" TargetMode="External"/><Relationship Id="rId1818" Type="http://schemas.openxmlformats.org/officeDocument/2006/relationships/hyperlink" Target="http://www.3gpp.org/ftp/tsg_ran/WG2_RL2/TSGR2_110-e/Docs/R2-2005885.zip" TargetMode="External"/><Relationship Id="rId3033" Type="http://schemas.openxmlformats.org/officeDocument/2006/relationships/hyperlink" Target="http://www.3gpp.org/ftp/tsg_ran/WG2_RL2/TSGR2_110-e/Docs/R2-2004640.zip" TargetMode="External"/><Relationship Id="rId3240" Type="http://schemas.openxmlformats.org/officeDocument/2006/relationships/hyperlink" Target="http://www.3gpp.org/ftp/tsg_ran/WG2_RL2/TSGR2_110-e/Docs/R2-2005828.zip" TargetMode="External"/><Relationship Id="rId161" Type="http://schemas.openxmlformats.org/officeDocument/2006/relationships/hyperlink" Target="http://www.3gpp.org/ftp/tsg_ran/WG2_RL2/TSGR2_110-e/Docs/R2-2005836.zip" TargetMode="External"/><Relationship Id="rId2799" Type="http://schemas.openxmlformats.org/officeDocument/2006/relationships/hyperlink" Target="http://www.3gpp.org/ftp/tsg_ran/WG2_RL2/TSGR2_110-e/Docs/R2-2006274.zip" TargetMode="External"/><Relationship Id="rId3100" Type="http://schemas.openxmlformats.org/officeDocument/2006/relationships/hyperlink" Target="http://www.3gpp.org/ftp/tsg_ran/WG2_RL2/TSGR2_110-e/Docs/R2-2005476.zip" TargetMode="External"/><Relationship Id="rId978" Type="http://schemas.openxmlformats.org/officeDocument/2006/relationships/hyperlink" Target="http://www.3gpp.org/ftp/tsg_ran/WG2_RL2/TSGR2_110-e/Docs/R2-2006153.zip" TargetMode="External"/><Relationship Id="rId2659" Type="http://schemas.openxmlformats.org/officeDocument/2006/relationships/hyperlink" Target="http://www.3gpp.org/ftp/tsg_ran/WG2_RL2/TSGR2_110-e/Docs/R2-2006114.zip" TargetMode="External"/><Relationship Id="rId2866" Type="http://schemas.openxmlformats.org/officeDocument/2006/relationships/hyperlink" Target="http://www.3gpp.org/ftp/tsg_ran/WG2_RL2/TSGR2_110-e/Docs/R2-2006326.zip" TargetMode="External"/><Relationship Id="rId3917" Type="http://schemas.openxmlformats.org/officeDocument/2006/relationships/hyperlink" Target="http://www.3gpp.org/ftp/tsg_ran/WG2_RL2/TSGR2_110-e/Docs/R2-2006334.zip" TargetMode="External"/><Relationship Id="rId838" Type="http://schemas.openxmlformats.org/officeDocument/2006/relationships/hyperlink" Target="http://www.3gpp.org/ftp/tsg_ran/WG2_RL2/TSGR2_110-e/Docs/R2-2004473.zip" TargetMode="External"/><Relationship Id="rId1468" Type="http://schemas.openxmlformats.org/officeDocument/2006/relationships/hyperlink" Target="http://www.3gpp.org/ftp/tsg_ran/WG2_RL2/TSGR2_110-e/Docs/R2-2005951.zip" TargetMode="External"/><Relationship Id="rId1675" Type="http://schemas.openxmlformats.org/officeDocument/2006/relationships/hyperlink" Target="http://www.3gpp.org/ftp/tsg_ran/WG2_RL2/TSGR2_110-e/Docs/R2-2005646.zip" TargetMode="External"/><Relationship Id="rId1882" Type="http://schemas.openxmlformats.org/officeDocument/2006/relationships/hyperlink" Target="http://www.3gpp.org/ftp/tsg_ran/WG2_RL2/TSGR2_110-e/Docs/R2-2005903.zip" TargetMode="External"/><Relationship Id="rId2519" Type="http://schemas.openxmlformats.org/officeDocument/2006/relationships/hyperlink" Target="http://www.3gpp.org/ftp/tsg_ran/WG2_RL2/TSGR2_110-e/Docs/R2-2005796.zip" TargetMode="External"/><Relationship Id="rId2726" Type="http://schemas.openxmlformats.org/officeDocument/2006/relationships/hyperlink" Target="http://www.3gpp.org/ftp/tsg_ran/WG2_RL2/TSGR2_110-e/Docs/R2-2005443.zip" TargetMode="External"/><Relationship Id="rId4081" Type="http://schemas.openxmlformats.org/officeDocument/2006/relationships/hyperlink" Target="http://www.3gpp.org/ftp/tsg_ran/WG2_RL2/TSGR2_110-e/Docs/R2-2005471.zip" TargetMode="External"/><Relationship Id="rId1328" Type="http://schemas.openxmlformats.org/officeDocument/2006/relationships/hyperlink" Target="http://www.3gpp.org/ftp/tsg_ran/WG2_RL2/TSGR2_110-e/Docs/R2-2006149.zip" TargetMode="External"/><Relationship Id="rId1535" Type="http://schemas.openxmlformats.org/officeDocument/2006/relationships/hyperlink" Target="http://www.3gpp.org/ftp/tsg_ran/WG2_RL2/TSGR2_110-e/Docs/R2-2005969.zip" TargetMode="External"/><Relationship Id="rId2933" Type="http://schemas.openxmlformats.org/officeDocument/2006/relationships/hyperlink" Target="http://www.3gpp.org/ftp/tsg_ran/WG2_RL2/TSGR2_110-e/Docs/R2-2004601.zip" TargetMode="External"/><Relationship Id="rId905" Type="http://schemas.openxmlformats.org/officeDocument/2006/relationships/hyperlink" Target="http://www.3gpp.org/ftp/tsg_ran/WG2_RL2/TSGR2_110-e/Docs/R2-2006390.zip" TargetMode="External"/><Relationship Id="rId1742" Type="http://schemas.openxmlformats.org/officeDocument/2006/relationships/hyperlink" Target="http://www.3gpp.org/ftp/tsg_ran/WG2_RL2/TSGR2_110-e/Docs/R2-2006066.zip" TargetMode="External"/><Relationship Id="rId34" Type="http://schemas.openxmlformats.org/officeDocument/2006/relationships/hyperlink" Target="http://www.3gpp.org/ftp/tsg_ran/WG2_RL2/TSGR2_110-e/Docs/R2-2006398.zip" TargetMode="External"/><Relationship Id="rId1602" Type="http://schemas.openxmlformats.org/officeDocument/2006/relationships/hyperlink" Target="http://www.3gpp.org/ftp/tsg_ran/WG2_RL2/TSGR2_110-e/Docs/R2-2004998.zip" TargetMode="External"/><Relationship Id="rId3567" Type="http://schemas.openxmlformats.org/officeDocument/2006/relationships/hyperlink" Target="http://www.3gpp.org/ftp/tsg_ran/WG2_RL2/TSGR2_110-e/Docs/R2-2005994.zip" TargetMode="External"/><Relationship Id="rId3774" Type="http://schemas.openxmlformats.org/officeDocument/2006/relationships/hyperlink" Target="http://www.3gpp.org/ftp/tsg_ran/WG2_RL2/TSGR2_110-e/Docs/R2-2005879.zip" TargetMode="External"/><Relationship Id="rId3981" Type="http://schemas.openxmlformats.org/officeDocument/2006/relationships/hyperlink" Target="http://www.3gpp.org/ftp/tsg_ran/WG2_RL2/TSGR2_110-e/Docs/R2-2006438.zip" TargetMode="External"/><Relationship Id="rId4618" Type="http://schemas.openxmlformats.org/officeDocument/2006/relationships/hyperlink" Target="http://www.3gpp.org/ftp/tsg_ran/WG2_RL2/TSGR2_110-e/Docs/R2-2005818.zip" TargetMode="External"/><Relationship Id="rId488" Type="http://schemas.openxmlformats.org/officeDocument/2006/relationships/hyperlink" Target="http://www.3gpp.org/ftp/tsg_ran/WG2_RL2/TSGR2_110-e/Docs/R2-2005073.zip" TargetMode="External"/><Relationship Id="rId695" Type="http://schemas.openxmlformats.org/officeDocument/2006/relationships/hyperlink" Target="http://www.3gpp.org/ftp/tsg_ran/WG2_RL2/TSGR2_110-e/Docs/R2-2004200.zip" TargetMode="External"/><Relationship Id="rId2169" Type="http://schemas.openxmlformats.org/officeDocument/2006/relationships/hyperlink" Target="http://www.3gpp.org/ftp/tsg_ran/WG2_RL2/TSGR2_110-e/Docs/R2-2004371.zip" TargetMode="External"/><Relationship Id="rId2376" Type="http://schemas.openxmlformats.org/officeDocument/2006/relationships/hyperlink" Target="http://www.3gpp.org/ftp/tsg_ran/WG2_RL2/TSGR2_110-e/Docs/R2-2006185.zip" TargetMode="External"/><Relationship Id="rId2583" Type="http://schemas.openxmlformats.org/officeDocument/2006/relationships/hyperlink" Target="http://www.3gpp.org/ftp/tsg_ran/WG2_RL2/TSGR2_110-e/Docs/R2-2004571.zip" TargetMode="External"/><Relationship Id="rId2790" Type="http://schemas.openxmlformats.org/officeDocument/2006/relationships/hyperlink" Target="http://www.3gpp.org/ftp/tsg_ran/WG2_RL2/TSGR2_110-e/Docs/R2-2006125.zip" TargetMode="External"/><Relationship Id="rId3427" Type="http://schemas.openxmlformats.org/officeDocument/2006/relationships/hyperlink" Target="http://www.3gpp.org/ftp/tsg_ran/WG2_RL2/TSGR2_110-e/Docs/R2-2004381.zip" TargetMode="External"/><Relationship Id="rId3634" Type="http://schemas.openxmlformats.org/officeDocument/2006/relationships/hyperlink" Target="http://www.3gpp.org/ftp/tsg_ran/WG2_RL2/TSGR2_110-e/Docs/R2-2005964.zip" TargetMode="External"/><Relationship Id="rId3841" Type="http://schemas.openxmlformats.org/officeDocument/2006/relationships/hyperlink" Target="http://www.3gpp.org/ftp/tsg_ran/WG2_RL2/TSGR2_110-e/Docs/R2-2006164.zip" TargetMode="External"/><Relationship Id="rId348" Type="http://schemas.openxmlformats.org/officeDocument/2006/relationships/hyperlink" Target="http://www.3gpp.org/ftp/tsg_ran/WG2_RL2/TSGR2_110-e/Docs/R2-2005356.zip" TargetMode="External"/><Relationship Id="rId555" Type="http://schemas.openxmlformats.org/officeDocument/2006/relationships/hyperlink" Target="http://www.3gpp.org/ftp/tsg_ran/WG2_RL2/TSGR2_110-e/Docs/R2-2004768.zip" TargetMode="External"/><Relationship Id="rId762" Type="http://schemas.openxmlformats.org/officeDocument/2006/relationships/hyperlink" Target="http://www.3gpp.org/ftp/tsg_ran/WG2_RL2/TSGR2_110-e/Docs/R2-2005361.zip" TargetMode="External"/><Relationship Id="rId1185" Type="http://schemas.openxmlformats.org/officeDocument/2006/relationships/hyperlink" Target="http://www.3gpp.org/ftp/tsg_ran/WG2_RL2/TSGR2_110-e/Docs/R2-2006210.zip" TargetMode="External"/><Relationship Id="rId1392" Type="http://schemas.openxmlformats.org/officeDocument/2006/relationships/hyperlink" Target="http://www.3gpp.org/ftp/tsg_ran/WG2_RL2/TSGR2_110-e/Docs/R2-2004976.zip" TargetMode="External"/><Relationship Id="rId2029" Type="http://schemas.openxmlformats.org/officeDocument/2006/relationships/hyperlink" Target="http://www.3gpp.org/ftp/tsg_ran/WG2_RL2/TSGR2_110-e/Docs/R2-2005751.zip" TargetMode="External"/><Relationship Id="rId2236" Type="http://schemas.openxmlformats.org/officeDocument/2006/relationships/hyperlink" Target="http://www.3gpp.org/ftp/tsg_ran/WG2_RL2/TSGR2_110-e/Docs/R2-2005857.zip" TargetMode="External"/><Relationship Id="rId2443" Type="http://schemas.openxmlformats.org/officeDocument/2006/relationships/hyperlink" Target="http://www.3gpp.org/ftp/tsg_ran/WG2_RL2/TSGR2_110-e/Docs/R2-2006178.zip" TargetMode="External"/><Relationship Id="rId2650" Type="http://schemas.openxmlformats.org/officeDocument/2006/relationships/hyperlink" Target="http://www.3gpp.org/ftp/tsg_ran/WG2_RL2/TSGR2_110-e/Docs/R2-2006112.zip" TargetMode="External"/><Relationship Id="rId3701" Type="http://schemas.openxmlformats.org/officeDocument/2006/relationships/hyperlink" Target="http://www.3gpp.org/ftp/tsg_ran/WG2_RL2/TSGR2_110-e/Docs/R2-2005215.zip" TargetMode="External"/><Relationship Id="rId208" Type="http://schemas.openxmlformats.org/officeDocument/2006/relationships/hyperlink" Target="http://www.3gpp.org/ftp/tsg_ran/WG2_RL2/TSGR2_110-e/Docs/R2-2003149.zip" TargetMode="External"/><Relationship Id="rId415" Type="http://schemas.openxmlformats.org/officeDocument/2006/relationships/hyperlink" Target="http://www.3gpp.org/ftp/tsg_ran/WG2_RL2/TSGR2_110-e/Docs/R2-2005000.zip" TargetMode="External"/><Relationship Id="rId622" Type="http://schemas.openxmlformats.org/officeDocument/2006/relationships/hyperlink" Target="http://www.3gpp.org/ftp/tsg_ran/WG2_RL2/TSGR2_110-e/Docs/R2-2003701.zip" TargetMode="External"/><Relationship Id="rId1045" Type="http://schemas.openxmlformats.org/officeDocument/2006/relationships/hyperlink" Target="http://www.3gpp.org/ftp/tsg_ran/WG2_RL2/TSGR2_110-e/Docs/R2-2004752.zip" TargetMode="External"/><Relationship Id="rId1252" Type="http://schemas.openxmlformats.org/officeDocument/2006/relationships/hyperlink" Target="http://www.3gpp.org/ftp/tsg_ran/WG2_RL2/TSGR2_110-e/Docs/R2-2004749.zip" TargetMode="External"/><Relationship Id="rId2303" Type="http://schemas.openxmlformats.org/officeDocument/2006/relationships/hyperlink" Target="http://www.3gpp.org/ftp/tsg_ran/WG2_RL2/TSGR2_110-e/Docs/R2-2004729.zip" TargetMode="External"/><Relationship Id="rId2510" Type="http://schemas.openxmlformats.org/officeDocument/2006/relationships/hyperlink" Target="http://www.3gpp.org/ftp/tsg_ran/WG2_RL2/TSGR2_110-e/Docs/R2-2005122.zip" TargetMode="External"/><Relationship Id="rId1112" Type="http://schemas.openxmlformats.org/officeDocument/2006/relationships/hyperlink" Target="http://www.3gpp.org/ftp/tsg_ran/WG2_RL2/TSGR2_110-e/Docs/R2-2005265.zip" TargetMode="External"/><Relationship Id="rId4268" Type="http://schemas.openxmlformats.org/officeDocument/2006/relationships/hyperlink" Target="http://www.3gpp.org/ftp/tsg_ran/WG2_RL2/TSGR2_110-e/Docs/R2-2005338.zip" TargetMode="External"/><Relationship Id="rId4475" Type="http://schemas.openxmlformats.org/officeDocument/2006/relationships/hyperlink" Target="http://www.3gpp.org/ftp/tsg_ran/WG2_RL2/TSGR2_110-e/Docs/R2-2005906.zip" TargetMode="External"/><Relationship Id="rId3077" Type="http://schemas.openxmlformats.org/officeDocument/2006/relationships/hyperlink" Target="http://www.3gpp.org/ftp/tsg_ran/WG2_RL2/TSGR2_110-e/Docs/R2-2005898.zip" TargetMode="External"/><Relationship Id="rId3284" Type="http://schemas.openxmlformats.org/officeDocument/2006/relationships/hyperlink" Target="http://www.3gpp.org/ftp/tsg_ran/WG2_RL2/TSGR2_110-e/Docs/R2-2005921.zip" TargetMode="External"/><Relationship Id="rId4128" Type="http://schemas.openxmlformats.org/officeDocument/2006/relationships/hyperlink" Target="http://www.3gpp.org/ftp/tsg_ran/WG2_RL2/TSGR2_110-e/Docs/R2-2005621.zip" TargetMode="External"/><Relationship Id="rId1929" Type="http://schemas.openxmlformats.org/officeDocument/2006/relationships/hyperlink" Target="http://www.3gpp.org/ftp/tsg_ran/WG2_RL2/TSGR2_110-e/Docs/R2-2005882.zip" TargetMode="External"/><Relationship Id="rId2093" Type="http://schemas.openxmlformats.org/officeDocument/2006/relationships/hyperlink" Target="http://www.3gpp.org/ftp/tsg_ran/WG2_RL2/TSGR2_110-e/Docs/R2-2005251.zip" TargetMode="External"/><Relationship Id="rId3491" Type="http://schemas.openxmlformats.org/officeDocument/2006/relationships/hyperlink" Target="http://www.3gpp.org/ftp/tsg_ran/WG2_RL2/TSGR2_110-e/Docs/R2-2004315.zip" TargetMode="External"/><Relationship Id="rId4335" Type="http://schemas.openxmlformats.org/officeDocument/2006/relationships/hyperlink" Target="http://www.3gpp.org/ftp/tsg_ran/WG2_RL2/TSGR2_110-e/Docs/R2-2005083.zip" TargetMode="External"/><Relationship Id="rId4542" Type="http://schemas.openxmlformats.org/officeDocument/2006/relationships/hyperlink" Target="http://www.3gpp.org/ftp/tsg_ran/WG2_RL2/TSGR2_110-e/Docs/R2-2006387.zip" TargetMode="External"/><Relationship Id="rId3144" Type="http://schemas.openxmlformats.org/officeDocument/2006/relationships/hyperlink" Target="http://www.3gpp.org/ftp/tsg_ran/WG2_RL2/TSGR2_110-e/Docs/R2-2003235.zip" TargetMode="External"/><Relationship Id="rId3351" Type="http://schemas.openxmlformats.org/officeDocument/2006/relationships/hyperlink" Target="http://www.3gpp.org/ftp/tsg_ran/WG2_RL2/TSGR2_110-e/Docs/R2-2003854.zip" TargetMode="External"/><Relationship Id="rId4402" Type="http://schemas.openxmlformats.org/officeDocument/2006/relationships/hyperlink" Target="http://www.3gpp.org/ftp/tsg_ran/WG2_RL2/TSGR2_110-e/Docs/R2-2004816.zip" TargetMode="External"/><Relationship Id="rId272" Type="http://schemas.openxmlformats.org/officeDocument/2006/relationships/hyperlink" Target="http://www.3gpp.org/ftp/tsg_ran/WG2_RL2/TSGR2_110-e/Docs/R2-2005774.zip" TargetMode="External"/><Relationship Id="rId2160" Type="http://schemas.openxmlformats.org/officeDocument/2006/relationships/hyperlink" Target="http://www.3gpp.org/ftp/tsg_ran/WG2_RL2/TSGR2_110-e/Docs/R2-2004776.zip" TargetMode="External"/><Relationship Id="rId3004" Type="http://schemas.openxmlformats.org/officeDocument/2006/relationships/hyperlink" Target="http://www.3gpp.org/ftp/tsg_ran/WG2_RL2/TSGR2_110-e/Docs/R2-2004792.zip" TargetMode="External"/><Relationship Id="rId3211" Type="http://schemas.openxmlformats.org/officeDocument/2006/relationships/hyperlink" Target="http://www.3gpp.org/ftp/tsg_ran/WG2_RL2/TSGR2_110-e/Docs/R2-2005827.zip" TargetMode="External"/><Relationship Id="rId132" Type="http://schemas.openxmlformats.org/officeDocument/2006/relationships/hyperlink" Target="http://www.3gpp.org/ftp/tsg_ran/WG2_RL2/TSGR2_110-e/Docs/R2-2005941.zip" TargetMode="External"/><Relationship Id="rId2020" Type="http://schemas.openxmlformats.org/officeDocument/2006/relationships/hyperlink" Target="http://www.3gpp.org/ftp/tsg_ran/WG2_RL2/TSGR2_110-e/Docs/R2-2005160.zip" TargetMode="External"/><Relationship Id="rId1579" Type="http://schemas.openxmlformats.org/officeDocument/2006/relationships/hyperlink" Target="http://www.3gpp.org/ftp/tsg_ran/WG2_RL2/TSGR2_110-e/Docs/R2-2005971.zip" TargetMode="External"/><Relationship Id="rId2977" Type="http://schemas.openxmlformats.org/officeDocument/2006/relationships/hyperlink" Target="http://www.3gpp.org/ftp/tsg_ran/WG2_RL2/TSGR2_110-e/Docs/R2-2004438.zip" TargetMode="External"/><Relationship Id="rId4192" Type="http://schemas.openxmlformats.org/officeDocument/2006/relationships/hyperlink" Target="http://www.3gpp.org/ftp/tsg_ran/WG2_RL2/TSGR2_110-e/Docs/R2-2005444.zip" TargetMode="External"/><Relationship Id="rId949" Type="http://schemas.openxmlformats.org/officeDocument/2006/relationships/hyperlink" Target="http://www.3gpp.org/ftp/tsg_ran/WG2_RL2/TSGR2_110-e/Docs/R2-2005633.zip" TargetMode="External"/><Relationship Id="rId1786" Type="http://schemas.openxmlformats.org/officeDocument/2006/relationships/hyperlink" Target="http://www.3gpp.org/ftp/tsg_ran/WG2_RL2/TSGR2_110-e/Docs/R2-2005128.zip" TargetMode="External"/><Relationship Id="rId1993" Type="http://schemas.openxmlformats.org/officeDocument/2006/relationships/hyperlink" Target="http://www.3gpp.org/ftp/tsg_ran/WG2_RL2/TSGR2_110-e/Docs/R2-2005381.zip" TargetMode="External"/><Relationship Id="rId2837" Type="http://schemas.openxmlformats.org/officeDocument/2006/relationships/hyperlink" Target="http://www.3gpp.org/ftp/tsg_ran/WG2_RL2/TSGR2_110-e/Docs/R2-2005402.zip" TargetMode="External"/><Relationship Id="rId4052" Type="http://schemas.openxmlformats.org/officeDocument/2006/relationships/hyperlink" Target="http://www.3gpp.org/ftp/tsg_ran/WG2_RL2/TSGR2_110-e/Docs/R2-2004448.zip" TargetMode="External"/><Relationship Id="rId78" Type="http://schemas.openxmlformats.org/officeDocument/2006/relationships/hyperlink" Target="http://www.3gpp.org/ftp/tsg_ran/WG2_RL2/TSGR2_110-e/Docs/R2-2000608.zip" TargetMode="External"/><Relationship Id="rId809" Type="http://schemas.openxmlformats.org/officeDocument/2006/relationships/hyperlink" Target="http://www.3gpp.org/ftp/tsg_ran/WG2_RL2/TSGR2_110-e/Docs/R2-2006283.zip" TargetMode="External"/><Relationship Id="rId1439" Type="http://schemas.openxmlformats.org/officeDocument/2006/relationships/hyperlink" Target="http://www.3gpp.org/ftp/tsg_ran/WG2_RL2/TSGR2_110-e/Docs/R2-2006101.zip" TargetMode="External"/><Relationship Id="rId1646" Type="http://schemas.openxmlformats.org/officeDocument/2006/relationships/hyperlink" Target="http://www.3gpp.org/ftp/tsg_ran/WG2_RL2/TSGR2_110-e/Docs/R2-2005045.zip" TargetMode="External"/><Relationship Id="rId1853" Type="http://schemas.openxmlformats.org/officeDocument/2006/relationships/hyperlink" Target="http://www.3gpp.org/ftp/tsg_ran/WG2_RL2/TSGR2_110-e/Docs/R2-2005103.zip" TargetMode="External"/><Relationship Id="rId2904" Type="http://schemas.openxmlformats.org/officeDocument/2006/relationships/hyperlink" Target="http://www.3gpp.org/ftp/tsg_ran/WG2_RL2/TSGR2_110-e/Docs/R2-2005816.zip" TargetMode="External"/><Relationship Id="rId1506" Type="http://schemas.openxmlformats.org/officeDocument/2006/relationships/hyperlink" Target="http://www.3gpp.org/ftp/tsg_ran/WG2_RL2/TSGR2_110-e/Docs/R2-2004920.zip" TargetMode="External"/><Relationship Id="rId1713" Type="http://schemas.openxmlformats.org/officeDocument/2006/relationships/hyperlink" Target="http://www.3gpp.org/ftp/tsg_ran/WG2_RL2/TSGR2_110-e/Docs/R2-2004739.zip" TargetMode="External"/><Relationship Id="rId1920" Type="http://schemas.openxmlformats.org/officeDocument/2006/relationships/hyperlink" Target="http://www.3gpp.org/ftp/tsg_ran/WG2_RL2/TSGR2_110-e/Docs/R2-2004705.zip" TargetMode="External"/><Relationship Id="rId3678" Type="http://schemas.openxmlformats.org/officeDocument/2006/relationships/hyperlink" Target="http://www.3gpp.org/ftp/tsg_ran/WG2_RL2/TSGR2_110-e/Docs/R2-2004827.zip" TargetMode="External"/><Relationship Id="rId3885" Type="http://schemas.openxmlformats.org/officeDocument/2006/relationships/hyperlink" Target="http://www.3gpp.org/ftp/tsg_ran/WG2_RL2/TSGR2_110-e/Docs/R2-2006265.zip" TargetMode="External"/><Relationship Id="rId599" Type="http://schemas.openxmlformats.org/officeDocument/2006/relationships/hyperlink" Target="http://www.3gpp.org/ftp/tsg_ran/WG2_RL2/TSGR2_110-e/Docs/R2-2004533.zip" TargetMode="External"/><Relationship Id="rId2487" Type="http://schemas.openxmlformats.org/officeDocument/2006/relationships/hyperlink" Target="http://www.3gpp.org/ftp/tsg_ran/WG2_RL2/TSGR2_110-e/Docs/R2-2005792.zip" TargetMode="External"/><Relationship Id="rId2694" Type="http://schemas.openxmlformats.org/officeDocument/2006/relationships/hyperlink" Target="http://www.3gpp.org/ftp/tsg_ran/WG2_RL2/TSGR2_110-e/Docs/R2-2005447.zip" TargetMode="External"/><Relationship Id="rId3538" Type="http://schemas.openxmlformats.org/officeDocument/2006/relationships/hyperlink" Target="http://www.3gpp.org/ftp/tsg_ran/WG2_RL2/TSGR2_110-e/Docs/R2-2004362.zip" TargetMode="External"/><Relationship Id="rId3745" Type="http://schemas.openxmlformats.org/officeDocument/2006/relationships/hyperlink" Target="http://www.3gpp.org/ftp/tsg_ran/WG2_RL2/TSGR2_110-e/Docs/R2-2005788.zip" TargetMode="External"/><Relationship Id="rId459" Type="http://schemas.openxmlformats.org/officeDocument/2006/relationships/hyperlink" Target="http://www.3gpp.org/ftp/tsg_ran/WG2_RL2/TSGR2_110-e/Docs/R2-2004913.zip" TargetMode="External"/><Relationship Id="rId666" Type="http://schemas.openxmlformats.org/officeDocument/2006/relationships/hyperlink" Target="http://www.3gpp.org/ftp/tsg_ran/WG2_RL2/TSGR2_110-e/Docs/R2-2004192.zip" TargetMode="External"/><Relationship Id="rId873" Type="http://schemas.openxmlformats.org/officeDocument/2006/relationships/hyperlink" Target="http://www.3gpp.org/ftp/tsg_ran/WG2_RL2/TSGR2_110-e/Docs/R2-2005620.zip" TargetMode="External"/><Relationship Id="rId1089" Type="http://schemas.openxmlformats.org/officeDocument/2006/relationships/hyperlink" Target="http://www.3gpp.org/ftp/tsg_ran/WG2_RL2/TSGR2_110-e/Docs/R2-2006036.zip" TargetMode="External"/><Relationship Id="rId1296" Type="http://schemas.openxmlformats.org/officeDocument/2006/relationships/hyperlink" Target="http://www.3gpp.org/ftp/tsg_ran/WG2_RL2/TSGR2_110-e/Docs/R2-2004875.zip" TargetMode="External"/><Relationship Id="rId2347" Type="http://schemas.openxmlformats.org/officeDocument/2006/relationships/hyperlink" Target="http://www.3gpp.org/ftp/tsg_ran/WG2_RL2/TSGR2_110-e/Docs/R2-2004722.zip" TargetMode="External"/><Relationship Id="rId2554" Type="http://schemas.openxmlformats.org/officeDocument/2006/relationships/hyperlink" Target="http://www.3gpp.org/ftp/tsg_ran/WG2_RL2/TSGR2_110-e/Docs/R2-2004572.zip" TargetMode="External"/><Relationship Id="rId3952" Type="http://schemas.openxmlformats.org/officeDocument/2006/relationships/hyperlink" Target="http://www.3gpp.org/ftp/tsg_ran/WG2_RL2/TSGR2_110-e/Docs/R2-2006406.zip" TargetMode="External"/><Relationship Id="rId319" Type="http://schemas.openxmlformats.org/officeDocument/2006/relationships/hyperlink" Target="http://www.3gpp.org/ftp/tsg_ran/WG2_RL2/TSGR2_110-e/Docs/R2-2004443.zip" TargetMode="External"/><Relationship Id="rId526" Type="http://schemas.openxmlformats.org/officeDocument/2006/relationships/hyperlink" Target="http://www.3gpp.org/ftp/tsg_ran/WG2_RL2/TSGR2_110-e/Docs/R2-2005009.zip" TargetMode="External"/><Relationship Id="rId1156" Type="http://schemas.openxmlformats.org/officeDocument/2006/relationships/hyperlink" Target="http://www.3gpp.org/ftp/tsg_ran/WG2_RL2/TSGR2_110-e/Docs/R2-2005582.zip" TargetMode="External"/><Relationship Id="rId1363" Type="http://schemas.openxmlformats.org/officeDocument/2006/relationships/hyperlink" Target="http://www.3gpp.org/ftp/tsg_ran/WG2_RL2/TSGR2_110-e/Docs/R2-2005332.zip" TargetMode="External"/><Relationship Id="rId2207" Type="http://schemas.openxmlformats.org/officeDocument/2006/relationships/hyperlink" Target="http://www.3gpp.org/ftp/tsg_ran/WG2_RL2/TSGR2_110-e/Docs/R2-2006436.zip" TargetMode="External"/><Relationship Id="rId2761" Type="http://schemas.openxmlformats.org/officeDocument/2006/relationships/hyperlink" Target="http://www.3gpp.org/ftp/tsg_ran/WG2_RL2/TSGR2_110-e/Docs/R2-2004650.zip" TargetMode="External"/><Relationship Id="rId3605" Type="http://schemas.openxmlformats.org/officeDocument/2006/relationships/hyperlink" Target="http://www.3gpp.org/ftp/tsg_ran/WG2_RL2/TSGR2_110-e/Docs/R2-2006131.zip" TargetMode="External"/><Relationship Id="rId3812" Type="http://schemas.openxmlformats.org/officeDocument/2006/relationships/hyperlink" Target="http://www.3gpp.org/ftp/tsg_ran/WG2_RL2/TSGR2_110-e/Docs/R2-2006022.zip" TargetMode="External"/><Relationship Id="rId733" Type="http://schemas.openxmlformats.org/officeDocument/2006/relationships/hyperlink" Target="http://www.3gpp.org/ftp/tsg_ran/WG2_RL2/TSGR2_110-e/Docs/R2-2006115.zip" TargetMode="External"/><Relationship Id="rId940" Type="http://schemas.openxmlformats.org/officeDocument/2006/relationships/hyperlink" Target="http://www.3gpp.org/ftp/tsg_ran/WG2_RL2/TSGR2_110-e/Docs/R2-2005458.zip" TargetMode="External"/><Relationship Id="rId1016" Type="http://schemas.openxmlformats.org/officeDocument/2006/relationships/hyperlink" Target="http://www.3gpp.org/ftp/tsg_ran/WG2_RL2/TSGR2_110-e/Docs/R2-2002695.zip" TargetMode="External"/><Relationship Id="rId1570" Type="http://schemas.openxmlformats.org/officeDocument/2006/relationships/hyperlink" Target="http://www.3gpp.org/ftp/tsg_ran/WG2_RL2/TSGR2_110-e/Docs/R2-2005077.zip" TargetMode="External"/><Relationship Id="rId2414" Type="http://schemas.openxmlformats.org/officeDocument/2006/relationships/hyperlink" Target="http://www.3gpp.org/ftp/tsg_ran/WG2_RL2/TSGR2_110-e/Docs/R2-2006034.zip" TargetMode="External"/><Relationship Id="rId2621" Type="http://schemas.openxmlformats.org/officeDocument/2006/relationships/hyperlink" Target="http://www.3gpp.org/ftp/tsg_ran/WG2_RL2/TSGR2_110-e/Docs/R2-2004215.zip" TargetMode="External"/><Relationship Id="rId800" Type="http://schemas.openxmlformats.org/officeDocument/2006/relationships/hyperlink" Target="http://www.3gpp.org/ftp/tsg_ran/WG2_RL2/TSGR2_110-e/Docs/R2-2005359.zip" TargetMode="External"/><Relationship Id="rId1223" Type="http://schemas.openxmlformats.org/officeDocument/2006/relationships/hyperlink" Target="http://www.3gpp.org/ftp/tsg_ran/WG2_RL2/TSGR2_110-e/Docs/R2-2005521.zip" TargetMode="External"/><Relationship Id="rId1430" Type="http://schemas.openxmlformats.org/officeDocument/2006/relationships/hyperlink" Target="http://www.3gpp.org/ftp/tsg_ran/WG2_RL2/TSGR2_110-e/Docs/R2-2004348.zip" TargetMode="External"/><Relationship Id="rId4379" Type="http://schemas.openxmlformats.org/officeDocument/2006/relationships/hyperlink" Target="http://www.3gpp.org/ftp/tsg_ran/WG2_RL2/TSGR2_110-e/Docs/R2-2005279.zip" TargetMode="External"/><Relationship Id="rId4586" Type="http://schemas.openxmlformats.org/officeDocument/2006/relationships/hyperlink" Target="http://www.3gpp.org/ftp/tsg_ran/WG2_RL2/TSGR2_110-e/Docs/R2-2006379.zip" TargetMode="External"/><Relationship Id="rId3188" Type="http://schemas.openxmlformats.org/officeDocument/2006/relationships/hyperlink" Target="http://www.3gpp.org/ftp/tsg_ran/WG2_RL2/TSGR2_110-e/Docs/R2-2005825.zip" TargetMode="External"/><Relationship Id="rId3395" Type="http://schemas.openxmlformats.org/officeDocument/2006/relationships/hyperlink" Target="http://www.3gpp.org/ftp/tsg_ran/WG2_RL2/TSGR2_110-e/Docs/R2-2005063.zip" TargetMode="External"/><Relationship Id="rId4239" Type="http://schemas.openxmlformats.org/officeDocument/2006/relationships/hyperlink" Target="http://www.3gpp.org/ftp/tsg_ran/WG2_RL2/TSGR2_110-e/Docs/R2-2004393.zip" TargetMode="External"/><Relationship Id="rId4446" Type="http://schemas.openxmlformats.org/officeDocument/2006/relationships/hyperlink" Target="http://www.3gpp.org/ftp/tsg_ran/WG2_RL2/TSGR2_110-e/Docs/R2-2004793.zip" TargetMode="External"/><Relationship Id="rId4653" Type="http://schemas.openxmlformats.org/officeDocument/2006/relationships/hyperlink" Target="http://www.3gpp.org/ftp/tsg_ran/WG2_RL2/TSGR2_110-e/Docs/R2-2006380.zip" TargetMode="External"/><Relationship Id="rId3048" Type="http://schemas.openxmlformats.org/officeDocument/2006/relationships/hyperlink" Target="http://www.3gpp.org/ftp/tsg_ran/WG2_RL2/TSGR2_110-e/Docs/R2-2004114.zip" TargetMode="External"/><Relationship Id="rId3255" Type="http://schemas.openxmlformats.org/officeDocument/2006/relationships/hyperlink" Target="http://www.3gpp.org/ftp/tsg_ran/WG2_RL2/TSGR2_110-e/Docs/R2-2004466.zip" TargetMode="External"/><Relationship Id="rId3462" Type="http://schemas.openxmlformats.org/officeDocument/2006/relationships/hyperlink" Target="http://www.3gpp.org/ftp/tsg_ran/WG2_RL2/TSGR2_110-e/Docs/R2-2006089.zip" TargetMode="External"/><Relationship Id="rId4306" Type="http://schemas.openxmlformats.org/officeDocument/2006/relationships/hyperlink" Target="http://www.3gpp.org/ftp/tsg_ran/WG2_RL2/TSGR2_110-e/Docs/R2-2005791.zip" TargetMode="External"/><Relationship Id="rId4513" Type="http://schemas.openxmlformats.org/officeDocument/2006/relationships/hyperlink" Target="http://www.3gpp.org/ftp/tsg_ran/WG2_RL2/TSGR2_110-e/Docs/R2-2005971.zip" TargetMode="External"/><Relationship Id="rId176" Type="http://schemas.openxmlformats.org/officeDocument/2006/relationships/hyperlink" Target="http://www.3gpp.org/ftp/tsg_ran/WG2_RL2/TSGR2_110-e/Docs/R2-2003642.zip" TargetMode="External"/><Relationship Id="rId383" Type="http://schemas.openxmlformats.org/officeDocument/2006/relationships/hyperlink" Target="http://www.3gpp.org/ftp/tsg_ran/WG2_RL2/TSGR2_110-e/Docs/R2-2005556.zip" TargetMode="External"/><Relationship Id="rId590" Type="http://schemas.openxmlformats.org/officeDocument/2006/relationships/hyperlink" Target="http://www.3gpp.org/ftp/tsg_ran/WG2_RL2/TSGR2_110-e/Docs/R2-2004449.zip" TargetMode="External"/><Relationship Id="rId2064" Type="http://schemas.openxmlformats.org/officeDocument/2006/relationships/hyperlink" Target="http://www.3gpp.org/ftp/tsg_ran/WG2_RL2/TSGR2_110-e/Docs/R2-2005383.zip" TargetMode="External"/><Relationship Id="rId2271" Type="http://schemas.openxmlformats.org/officeDocument/2006/relationships/hyperlink" Target="http://www.3gpp.org/ftp/tsg_ran/WG2_RL2/TSGR2_110-e/Docs/R2-2005145.zip" TargetMode="External"/><Relationship Id="rId3115" Type="http://schemas.openxmlformats.org/officeDocument/2006/relationships/hyperlink" Target="http://www.3gpp.org/ftp/tsg_ran/WG2_RL2/TSGR2_110-e/Docs/R2-2005474.zip" TargetMode="External"/><Relationship Id="rId3322" Type="http://schemas.openxmlformats.org/officeDocument/2006/relationships/hyperlink" Target="http://www.3gpp.org/ftp/tsg_ran/WG2_RL2/TSGR2_110-e/Docs/R2-2004467.zip" TargetMode="External"/><Relationship Id="rId243" Type="http://schemas.openxmlformats.org/officeDocument/2006/relationships/hyperlink" Target="http://www.3gpp.org/ftp/tsg_ran/WG2_RL2/TSGR2_110-e/Docs/R2-2003153.zip" TargetMode="External"/><Relationship Id="rId450" Type="http://schemas.openxmlformats.org/officeDocument/2006/relationships/hyperlink" Target="http://www.3gpp.org/ftp/tsg_ran/WG2_RL2/TSGR2_110-e/Docs/R2-2005322.zip" TargetMode="External"/><Relationship Id="rId1080" Type="http://schemas.openxmlformats.org/officeDocument/2006/relationships/hyperlink" Target="http://www.3gpp.org/ftp/tsg_ran/WG2_RL2/TSGR2_110-e/Docs/R2-2004602.zip" TargetMode="External"/><Relationship Id="rId2131" Type="http://schemas.openxmlformats.org/officeDocument/2006/relationships/hyperlink" Target="http://www.3gpp.org/ftp/tsg_ran/WG2_RL2/TSGR2_110-e/Docs/R2-2004869.zip" TargetMode="External"/><Relationship Id="rId103" Type="http://schemas.openxmlformats.org/officeDocument/2006/relationships/hyperlink" Target="http://www.3gpp.org/ftp/tsg_ran/WG2_RL2/TSGR2_110-e/Docs/R2-2004816.zip" TargetMode="External"/><Relationship Id="rId310" Type="http://schemas.openxmlformats.org/officeDocument/2006/relationships/hyperlink" Target="http://www.3gpp.org/ftp/tsg_ran/WG2_RL2/TSGR2_110-e/Docs/R2-2004849.zip" TargetMode="External"/><Relationship Id="rId4096" Type="http://schemas.openxmlformats.org/officeDocument/2006/relationships/hyperlink" Target="http://www.3gpp.org/ftp/tsg_ran/WG2_RL2/TSGR2_110-e/Docs/R2-2004754.zip" TargetMode="External"/><Relationship Id="rId1897" Type="http://schemas.openxmlformats.org/officeDocument/2006/relationships/hyperlink" Target="http://www.3gpp.org/ftp/tsg_ran/WG2_RL2/TSGR2_110-e/Docs/R2-2005106.zip" TargetMode="External"/><Relationship Id="rId2948" Type="http://schemas.openxmlformats.org/officeDocument/2006/relationships/hyperlink" Target="http://www.3gpp.org/ftp/tsg_ran/WG2_RL2/TSGR2_110-e/Docs/R2-2004618.zip" TargetMode="External"/><Relationship Id="rId1757" Type="http://schemas.openxmlformats.org/officeDocument/2006/relationships/hyperlink" Target="http://www.3gpp.org/ftp/tsg_ran/WG2_RL2/TSGR2_110-e/Docs/R2-2006142.zip" TargetMode="External"/><Relationship Id="rId1964" Type="http://schemas.openxmlformats.org/officeDocument/2006/relationships/hyperlink" Target="http://www.3gpp.org/ftp/tsg_ran/WG2_RL2/TSGR2_110-e/Docs/R2-2004355.zip" TargetMode="External"/><Relationship Id="rId2808" Type="http://schemas.openxmlformats.org/officeDocument/2006/relationships/hyperlink" Target="http://www.3gpp.org/ftp/tsg_ran/WG2_RL2/TSGR2_110-e/Docs/R2-2002739.zip" TargetMode="External"/><Relationship Id="rId4163" Type="http://schemas.openxmlformats.org/officeDocument/2006/relationships/hyperlink" Target="http://www.3gpp.org/ftp/tsg_ran/WG2_RL2/TSGR2_110-e/Docs/R2-2004756.zip" TargetMode="External"/><Relationship Id="rId4370" Type="http://schemas.openxmlformats.org/officeDocument/2006/relationships/hyperlink" Target="http://www.3gpp.org/ftp/tsg_ran/WG2_RL2/TSGR2_110-e/Docs/R2-2005751.zip" TargetMode="External"/><Relationship Id="rId49" Type="http://schemas.openxmlformats.org/officeDocument/2006/relationships/hyperlink" Target="http://www.3gpp.org/ftp/tsg_ran/WG2_RL2/TSGR2_110-e/Docs/R2-2006241.zip" TargetMode="External"/><Relationship Id="rId1617" Type="http://schemas.openxmlformats.org/officeDocument/2006/relationships/hyperlink" Target="http://www.3gpp.org/ftp/tsg_ran/WG2_RL2/TSGR2_110-e/Docs/R2-2004941.zip" TargetMode="External"/><Relationship Id="rId1824" Type="http://schemas.openxmlformats.org/officeDocument/2006/relationships/hyperlink" Target="http://www.3gpp.org/ftp/tsg_ran/WG2_RL2/TSGR2_110-e/Docs/R2-2006179.zip" TargetMode="External"/><Relationship Id="rId4023" Type="http://schemas.openxmlformats.org/officeDocument/2006/relationships/hyperlink" Target="http://www.3gpp.org/ftp/tsg_ran/WG2_RL2/TSGR2_110-e/Docs/R2-2004564.zip" TargetMode="External"/><Relationship Id="rId4230" Type="http://schemas.openxmlformats.org/officeDocument/2006/relationships/hyperlink" Target="http://www.3gpp.org/ftp/tsg_ran/WG2_RL2/TSGR2_110-e/Docs/R2-2004514.zip" TargetMode="External"/><Relationship Id="rId3789" Type="http://schemas.openxmlformats.org/officeDocument/2006/relationships/hyperlink" Target="http://www.3gpp.org/ftp/tsg_ran/WG2_RL2/TSGR2_110-e/Docs/R2-2005924.zip" TargetMode="External"/><Relationship Id="rId2598" Type="http://schemas.openxmlformats.org/officeDocument/2006/relationships/hyperlink" Target="http://www.3gpp.org/ftp/tsg_ran/WG2_RL2/TSGR2_110-e/Docs/R2-2005795.zip" TargetMode="External"/><Relationship Id="rId3996" Type="http://schemas.openxmlformats.org/officeDocument/2006/relationships/hyperlink" Target="http://www.3gpp.org/ftp/tsg_ran/WG2_RL2/TSGR2_110-e/Docs/R2-2005230.zip" TargetMode="External"/><Relationship Id="rId3649" Type="http://schemas.openxmlformats.org/officeDocument/2006/relationships/hyperlink" Target="http://www.3gpp.org/ftp/tsg_ran/WG2_RL2/TSGR2_110-e/Docs/R2-2006375.zip" TargetMode="External"/><Relationship Id="rId3856" Type="http://schemas.openxmlformats.org/officeDocument/2006/relationships/hyperlink" Target="http://www.3gpp.org/ftp/tsg_ran/WG2_RL2/TSGR2_110-e/Docs/R2-2006199.zip" TargetMode="External"/><Relationship Id="rId777" Type="http://schemas.openxmlformats.org/officeDocument/2006/relationships/hyperlink" Target="http://www.3gpp.org/ftp/tsg_ran/WG2_RL2/TSGR2_110-e/Docs/R2-2006310.zip" TargetMode="External"/><Relationship Id="rId984" Type="http://schemas.openxmlformats.org/officeDocument/2006/relationships/hyperlink" Target="http://www.3gpp.org/ftp/tsg_ran/WG2_RL2/TSGR2_110-e/Docs/R2-2004458.zip" TargetMode="External"/><Relationship Id="rId2458" Type="http://schemas.openxmlformats.org/officeDocument/2006/relationships/hyperlink" Target="http://www.3gpp.org/ftp/tsg_ran/WG2_RL2/TSGR2_110-e/Docs/R2-2006423.zip" TargetMode="External"/><Relationship Id="rId2665" Type="http://schemas.openxmlformats.org/officeDocument/2006/relationships/hyperlink" Target="http://www.3gpp.org/ftp/tsg_ran/WG2_RL2/TSGR2_110-e/Docs/R2-2004378.zip" TargetMode="External"/><Relationship Id="rId2872" Type="http://schemas.openxmlformats.org/officeDocument/2006/relationships/hyperlink" Target="http://www.3gpp.org/ftp/tsg_ran/WG2_RL2/TSGR2_110-e/Docs/R2-2006194.zip" TargetMode="External"/><Relationship Id="rId3509" Type="http://schemas.openxmlformats.org/officeDocument/2006/relationships/hyperlink" Target="http://www.3gpp.org/ftp/tsg_ran/WG2_RL2/TSGR2_110-e/Docs/R2-2004333.zip" TargetMode="External"/><Relationship Id="rId3716" Type="http://schemas.openxmlformats.org/officeDocument/2006/relationships/hyperlink" Target="http://www.3gpp.org/ftp/tsg_ran/WG2_RL2/TSGR2_110-e/Docs/R2-2005421.zip" TargetMode="External"/><Relationship Id="rId3923" Type="http://schemas.openxmlformats.org/officeDocument/2006/relationships/hyperlink" Target="http://www.3gpp.org/ftp/tsg_ran/WG2_RL2/TSGR2_110-e/Docs/R2-2006353.zip" TargetMode="External"/><Relationship Id="rId637" Type="http://schemas.openxmlformats.org/officeDocument/2006/relationships/hyperlink" Target="http://www.3gpp.org/ftp/tsg_ran/WG2_RL2/TSGR2_110-e/Docs/R2-2005576.zip" TargetMode="External"/><Relationship Id="rId844" Type="http://schemas.openxmlformats.org/officeDocument/2006/relationships/hyperlink" Target="http://www.3gpp.org/ftp/tsg_ran/WG2_RL2/TSGR2_110-e/Docs/R2-2004399.zip" TargetMode="External"/><Relationship Id="rId1267" Type="http://schemas.openxmlformats.org/officeDocument/2006/relationships/hyperlink" Target="http://www.3gpp.org/ftp/tsg_ran/WG2_RL2/TSGR2_110-e/Docs/R2-2005524.zip" TargetMode="External"/><Relationship Id="rId1474" Type="http://schemas.openxmlformats.org/officeDocument/2006/relationships/hyperlink" Target="http://www.3gpp.org/ftp/tsg_ran/WG2_RL2/TSGR2_110-e/Docs/R2-2004577.zip" TargetMode="External"/><Relationship Id="rId1681" Type="http://schemas.openxmlformats.org/officeDocument/2006/relationships/hyperlink" Target="http://www.3gpp.org/ftp/tsg_ran/WG2_RL2/TSGR2_110-e/Docs/R2-2004955.zip" TargetMode="External"/><Relationship Id="rId2318" Type="http://schemas.openxmlformats.org/officeDocument/2006/relationships/hyperlink" Target="http://www.3gpp.org/ftp/tsg_ran/WG2_RL2/TSGR2_110-e/Docs/R2-2005455.zip" TargetMode="External"/><Relationship Id="rId2525" Type="http://schemas.openxmlformats.org/officeDocument/2006/relationships/hyperlink" Target="http://www.3gpp.org/ftp/tsg_ran/WG2_RL2/TSGR2_110-e/Docs/R2-2005257.zip" TargetMode="External"/><Relationship Id="rId2732" Type="http://schemas.openxmlformats.org/officeDocument/2006/relationships/hyperlink" Target="http://www.3gpp.org/ftp/tsg_ran/WG2_RL2/TSGR2_110-e/Docs/R2-2004368.zip" TargetMode="External"/><Relationship Id="rId704" Type="http://schemas.openxmlformats.org/officeDocument/2006/relationships/hyperlink" Target="http://www.3gpp.org/ftp/tsg_ran/WG2_RL2/TSGR2_110-e/Docs/R2-2006237.zip" TargetMode="External"/><Relationship Id="rId911" Type="http://schemas.openxmlformats.org/officeDocument/2006/relationships/hyperlink" Target="http://www.3gpp.org/ftp/tsg_ran/WG2_RL2/TSGR2_110-e/Docs/R2-2006391.zip" TargetMode="External"/><Relationship Id="rId1127" Type="http://schemas.openxmlformats.org/officeDocument/2006/relationships/hyperlink" Target="http://www.3gpp.org/ftp/tsg_ran/WG2_RL2/TSGR2_110-e/Docs/R2-2004928.zip" TargetMode="External"/><Relationship Id="rId1334" Type="http://schemas.openxmlformats.org/officeDocument/2006/relationships/hyperlink" Target="http://www.3gpp.org/ftp/tsg_ran/WG2_RL2/TSGR2_110-e/Docs/R2-2005523.zip" TargetMode="External"/><Relationship Id="rId1541" Type="http://schemas.openxmlformats.org/officeDocument/2006/relationships/hyperlink" Target="http://www.3gpp.org/ftp/tsg_ran/WG2_RL2/TSGR2_110-e/Docs/R2-2005981.zip" TargetMode="External"/><Relationship Id="rId40" Type="http://schemas.openxmlformats.org/officeDocument/2006/relationships/hyperlink" Target="http://www.3gpp.org/ftp/tsg_ran/WG2_RL2/TSGR2_110-e/Docs/R2-2006402.zip" TargetMode="External"/><Relationship Id="rId1401" Type="http://schemas.openxmlformats.org/officeDocument/2006/relationships/hyperlink" Target="http://www.3gpp.org/ftp/tsg_ran/WG2_RL2/TSGR2_110-e/Docs/R2-2004546.zip" TargetMode="External"/><Relationship Id="rId3299" Type="http://schemas.openxmlformats.org/officeDocument/2006/relationships/hyperlink" Target="http://www.3gpp.org/ftp/tsg_ran/WG2_RL2/TSGR2_110-e/Docs/R2-2005945.zip" TargetMode="External"/><Relationship Id="rId4557" Type="http://schemas.openxmlformats.org/officeDocument/2006/relationships/hyperlink" Target="http://www.3gpp.org/ftp/tsg_ran/WG2_RL2/TSGR2_110-e/Docs/R2-2005159.zip" TargetMode="External"/><Relationship Id="rId3159" Type="http://schemas.openxmlformats.org/officeDocument/2006/relationships/hyperlink" Target="http://www.3gpp.org/ftp/tsg_ran/WG2_RL2/TSGR2_110-e/Docs/R2-2005282.zip" TargetMode="External"/><Relationship Id="rId3366" Type="http://schemas.openxmlformats.org/officeDocument/2006/relationships/hyperlink" Target="http://www.3gpp.org/ftp/tsg_ran/WG2_RL2/TSGR2_110-e/Docs/R2-2005760.zip" TargetMode="External"/><Relationship Id="rId3573" Type="http://schemas.openxmlformats.org/officeDocument/2006/relationships/hyperlink" Target="http://www.3gpp.org/ftp/tsg_ran/WG2_RL2/TSGR2_110-e/Docs/R2-2006059.zip" TargetMode="External"/><Relationship Id="rId4417" Type="http://schemas.openxmlformats.org/officeDocument/2006/relationships/hyperlink" Target="http://www.3gpp.org/ftp/tsg_ran/WG2_RL2/TSGR2_110-e/Docs/R2-2005934.zip" TargetMode="External"/><Relationship Id="rId287" Type="http://schemas.openxmlformats.org/officeDocument/2006/relationships/hyperlink" Target="http://www.3gpp.org/ftp/tsg_ran/WG2_RL2/TSGR2_110-e/Docs/R2-2006376.zip" TargetMode="External"/><Relationship Id="rId494" Type="http://schemas.openxmlformats.org/officeDocument/2006/relationships/hyperlink" Target="http://www.3gpp.org/ftp/tsg_ran/WG2_RL2/TSGR2_110-e/Docs/R2-2004566.zip" TargetMode="External"/><Relationship Id="rId2175" Type="http://schemas.openxmlformats.org/officeDocument/2006/relationships/hyperlink" Target="http://www.3gpp.org/ftp/tsg_ran/WG2_RL2/TSGR2_110-e/Docs/R2-2004809.zip" TargetMode="External"/><Relationship Id="rId2382" Type="http://schemas.openxmlformats.org/officeDocument/2006/relationships/hyperlink" Target="http://www.3gpp.org/ftp/tsg_ran/WG2_RL2/TSGR2_110-e/Docs/R2-2006413.zip" TargetMode="External"/><Relationship Id="rId3019" Type="http://schemas.openxmlformats.org/officeDocument/2006/relationships/hyperlink" Target="http://www.3gpp.org/ftp/tsg_ran/WG2_RL2/TSGR2_110-e/Docs/R2-2004856.zip" TargetMode="External"/><Relationship Id="rId3226" Type="http://schemas.openxmlformats.org/officeDocument/2006/relationships/hyperlink" Target="http://www.3gpp.org/ftp/tsg_ran/WG2_RL2/TSGR2_110-e/Docs/R2-2005323.zip" TargetMode="External"/><Relationship Id="rId3780" Type="http://schemas.openxmlformats.org/officeDocument/2006/relationships/hyperlink" Target="http://www.3gpp.org/ftp/tsg_ran/WG2_RL2/TSGR2_110-e/Docs/R2-2005893.zip" TargetMode="External"/><Relationship Id="rId4624" Type="http://schemas.openxmlformats.org/officeDocument/2006/relationships/hyperlink" Target="http://www.3gpp.org/ftp/tsg_ran/WG2_RL2/TSGR2_110-e/Docs/R2-2006368.zip" TargetMode="External"/><Relationship Id="rId147" Type="http://schemas.openxmlformats.org/officeDocument/2006/relationships/hyperlink" Target="http://www.3gpp.org/ftp/tsg_ran/WG2_RL2/TSGR2_110-e/Docs/R2-2004634.zip" TargetMode="External"/><Relationship Id="rId354" Type="http://schemas.openxmlformats.org/officeDocument/2006/relationships/hyperlink" Target="http://www.3gpp.org/ftp/tsg_ran/WG2_RL2/TSGR2_110-e/Docs/R2-2004735.zip" TargetMode="External"/><Relationship Id="rId1191" Type="http://schemas.openxmlformats.org/officeDocument/2006/relationships/hyperlink" Target="http://www.3gpp.org/ftp/tsg_ran/WG2_RL2/TSGR2_110-e/Docs/R2-2006146.zip" TargetMode="External"/><Relationship Id="rId2035" Type="http://schemas.openxmlformats.org/officeDocument/2006/relationships/hyperlink" Target="http://www.3gpp.org/ftp/tsg_ran/WG2_RL2/TSGR2_110-e/Docs/R2-2004695.zip" TargetMode="External"/><Relationship Id="rId3433" Type="http://schemas.openxmlformats.org/officeDocument/2006/relationships/hyperlink" Target="http://www.3gpp.org/ftp/tsg_ran/WG2_RL2/TSGR2_110-e/Docs/R2-2004820.zip" TargetMode="External"/><Relationship Id="rId3640" Type="http://schemas.openxmlformats.org/officeDocument/2006/relationships/hyperlink" Target="http://www.3gpp.org/ftp/tsg_ran/WG2_RL2/TSGR2_110-e/Docs/R2-2006179.zip" TargetMode="External"/><Relationship Id="rId561" Type="http://schemas.openxmlformats.org/officeDocument/2006/relationships/hyperlink" Target="http://www.3gpp.org/ftp/tsg_ran/WG2_RL2/TSGR2_110-e/Docs/R2-2005636.zip" TargetMode="External"/><Relationship Id="rId2242" Type="http://schemas.openxmlformats.org/officeDocument/2006/relationships/hyperlink" Target="http://www.3gpp.org/ftp/tsg_ran/WG2_RL2/TSGR2_110-e/Docs/R2-2003975.zip" TargetMode="External"/><Relationship Id="rId3500" Type="http://schemas.openxmlformats.org/officeDocument/2006/relationships/hyperlink" Target="http://www.3gpp.org/ftp/tsg_ran/WG2_RL2/TSGR2_110-e/Docs/R2-2004324.zip" TargetMode="External"/><Relationship Id="rId214" Type="http://schemas.openxmlformats.org/officeDocument/2006/relationships/hyperlink" Target="http://www.3gpp.org/ftp/tsg_ran/WG2_RL2/TSGR2_110-e/Docs/R2-2005482.zip" TargetMode="External"/><Relationship Id="rId421" Type="http://schemas.openxmlformats.org/officeDocument/2006/relationships/hyperlink" Target="http://www.3gpp.org/ftp/tsg_ran/WG2_RL2/TSGR2_110-e/Docs/R2-2004853.zip" TargetMode="External"/><Relationship Id="rId1051" Type="http://schemas.openxmlformats.org/officeDocument/2006/relationships/hyperlink" Target="http://www.3gpp.org/ftp/tsg_ran/WG2_RL2/TSGR2_110-e/Docs/R2-2004764.zip" TargetMode="External"/><Relationship Id="rId2102" Type="http://schemas.openxmlformats.org/officeDocument/2006/relationships/hyperlink" Target="http://www.3gpp.org/ftp/tsg_ran/WG2_RL2/TSGR2_110-e/Docs/R2-2005255.zip" TargetMode="External"/><Relationship Id="rId1868" Type="http://schemas.openxmlformats.org/officeDocument/2006/relationships/hyperlink" Target="http://www.3gpp.org/ftp/tsg_ran/WG2_RL2/TSGR2_110-e/Docs/R2-2004796.zip" TargetMode="External"/><Relationship Id="rId4067" Type="http://schemas.openxmlformats.org/officeDocument/2006/relationships/hyperlink" Target="http://www.3gpp.org/ftp/tsg_ran/WG2_RL2/TSGR2_110-e/Docs/R2-2005182.zip" TargetMode="External"/><Relationship Id="rId4274" Type="http://schemas.openxmlformats.org/officeDocument/2006/relationships/hyperlink" Target="http://www.3gpp.org/ftp/tsg_ran/WG2_RL2/TSGR2_110-e/Docs/R2-2005998.zip" TargetMode="External"/><Relationship Id="rId4481" Type="http://schemas.openxmlformats.org/officeDocument/2006/relationships/hyperlink" Target="http://www.3gpp.org/ftp/tsg_ran/WG2_RL2/TSGR2_110-e/Docs/R2-2005087.zip" TargetMode="External"/><Relationship Id="rId2919" Type="http://schemas.openxmlformats.org/officeDocument/2006/relationships/hyperlink" Target="http://www.3gpp.org/ftp/tsg_ran/WG2_RL2/TSGR2_110-e/Docs/R2-2005662.zip" TargetMode="External"/><Relationship Id="rId3083" Type="http://schemas.openxmlformats.org/officeDocument/2006/relationships/hyperlink" Target="http://www.3gpp.org/ftp/tsg_ran/WG2_RL2/TSGR2_110-e/Docs/R2-2005899.zip" TargetMode="External"/><Relationship Id="rId3290" Type="http://schemas.openxmlformats.org/officeDocument/2006/relationships/hyperlink" Target="http://www.3gpp.org/ftp/tsg_ran/WG2_RL2/TSGR2_110-e/Docs/R2-2005204.zip" TargetMode="External"/><Relationship Id="rId4134" Type="http://schemas.openxmlformats.org/officeDocument/2006/relationships/hyperlink" Target="http://www.3gpp.org/ftp/tsg_ran/WG2_RL2/TSGR2_110-e/Docs/R2-2005499.zip" TargetMode="External"/><Relationship Id="rId4341" Type="http://schemas.openxmlformats.org/officeDocument/2006/relationships/hyperlink" Target="http://www.3gpp.org/ftp/tsg_ran/WG2_RL2/TSGR2_110-e/Docs/R2-2005186.zip" TargetMode="External"/><Relationship Id="rId1728" Type="http://schemas.openxmlformats.org/officeDocument/2006/relationships/hyperlink" Target="http://www.3gpp.org/ftp/tsg_ran/WG2_RL2/TSGR2_110-e/Docs/R2-2006039.zip" TargetMode="External"/><Relationship Id="rId1935" Type="http://schemas.openxmlformats.org/officeDocument/2006/relationships/hyperlink" Target="http://www.3gpp.org/ftp/tsg_ran/WG2_RL2/TSGR2_110-e/Docs/R2-2005908.zip" TargetMode="External"/><Relationship Id="rId3150" Type="http://schemas.openxmlformats.org/officeDocument/2006/relationships/hyperlink" Target="http://www.3gpp.org/ftp/tsg_ran/WG2_RL2/TSGR2_110-e/Docs/R2-2005768.zip" TargetMode="External"/><Relationship Id="rId4201" Type="http://schemas.openxmlformats.org/officeDocument/2006/relationships/hyperlink" Target="http://www.3gpp.org/ftp/tsg_ran/WG2_RL2/TSGR2_110-e/Docs/R2-2004650.zip" TargetMode="External"/><Relationship Id="rId3010" Type="http://schemas.openxmlformats.org/officeDocument/2006/relationships/hyperlink" Target="http://www.3gpp.org/ftp/tsg_ran/WG2_RL2/TSGR2_110-e/Docs/R2-2004794.zip" TargetMode="External"/><Relationship Id="rId3967" Type="http://schemas.openxmlformats.org/officeDocument/2006/relationships/hyperlink" Target="http://www.3gpp.org/ftp/tsg_ran/WG2_RL2/TSGR2_110-e/Docs/R2-2006424.zip" TargetMode="External"/><Relationship Id="rId4" Type="http://schemas.openxmlformats.org/officeDocument/2006/relationships/settings" Target="settings.xml"/><Relationship Id="rId888" Type="http://schemas.openxmlformats.org/officeDocument/2006/relationships/hyperlink" Target="http://www.3gpp.org/ftp/tsg_ran/WG2_RL2/TSGR2_110-e/Docs/R2-2004995.zip" TargetMode="External"/><Relationship Id="rId2569" Type="http://schemas.openxmlformats.org/officeDocument/2006/relationships/hyperlink" Target="http://www.3gpp.org/ftp/tsg_ran/WG2_RL2/TSGR2_110-e/Docs/R2-2005809.zip" TargetMode="External"/><Relationship Id="rId2776" Type="http://schemas.openxmlformats.org/officeDocument/2006/relationships/hyperlink" Target="http://www.3gpp.org/ftp/tsg_ran/WG2_RL2/TSGR2_110-e/Docs/R2-2004908.zip" TargetMode="External"/><Relationship Id="rId2983" Type="http://schemas.openxmlformats.org/officeDocument/2006/relationships/hyperlink" Target="http://www.3gpp.org/ftp/tsg_ran/WG2_RL2/TSGR2_110-e/Docs/R2-2006180.zip" TargetMode="External"/><Relationship Id="rId3827" Type="http://schemas.openxmlformats.org/officeDocument/2006/relationships/hyperlink" Target="http://www.3gpp.org/ftp/tsg_ran/WG2_RL2/TSGR2_110-e/Docs/R2-2006080.zip" TargetMode="External"/><Relationship Id="rId748" Type="http://schemas.openxmlformats.org/officeDocument/2006/relationships/hyperlink" Target="http://www.3gpp.org/ftp/tsg_ran/WG2_RL2/TSGR2_110-e/Docs/R2-2006279.zip" TargetMode="External"/><Relationship Id="rId955" Type="http://schemas.openxmlformats.org/officeDocument/2006/relationships/hyperlink" Target="http://www.3gpp.org/ftp/tsg_ran/WG2_RL2/TSGR2_110-e/Docs/R2-2005630.zip" TargetMode="External"/><Relationship Id="rId1378" Type="http://schemas.openxmlformats.org/officeDocument/2006/relationships/hyperlink" Target="http://www.3gpp.org/ftp/tsg_ran/WG2_RL2/TSGR2_110-e/Docs/R2-2004660.zip" TargetMode="External"/><Relationship Id="rId1585" Type="http://schemas.openxmlformats.org/officeDocument/2006/relationships/hyperlink" Target="http://www.3gpp.org/ftp/tsg_ran/WG2_RL2/TSGR2_110-e/Docs/R2-2005971.zip" TargetMode="External"/><Relationship Id="rId1792" Type="http://schemas.openxmlformats.org/officeDocument/2006/relationships/hyperlink" Target="http://www.3gpp.org/ftp/tsg_ran/WG2_RL2/TSGR2_110-e/Docs/R2-2005651.zip" TargetMode="External"/><Relationship Id="rId2429" Type="http://schemas.openxmlformats.org/officeDocument/2006/relationships/hyperlink" Target="http://www.3gpp.org/ftp/tsg_ran/WG2_RL2/TSGR2_110-e/Docs/R2-2005601.zip" TargetMode="External"/><Relationship Id="rId2636" Type="http://schemas.openxmlformats.org/officeDocument/2006/relationships/hyperlink" Target="http://www.3gpp.org/ftp/tsg_ran/WG2_RL2/TSGR2_110-e/Docs/R2-2006201.zip" TargetMode="External"/><Relationship Id="rId2843" Type="http://schemas.openxmlformats.org/officeDocument/2006/relationships/hyperlink" Target="http://www.3gpp.org/ftp/tsg_ran/WG2_RL2/TSGR2_110-e/Docs/R2-2005840.zip" TargetMode="External"/><Relationship Id="rId84" Type="http://schemas.openxmlformats.org/officeDocument/2006/relationships/hyperlink" Target="http://www.3gpp.org/ftp/tsg_ran/WG2_RL2/TSGR2_110-e/Docs/R2-2005985.zip" TargetMode="External"/><Relationship Id="rId608" Type="http://schemas.openxmlformats.org/officeDocument/2006/relationships/hyperlink" Target="http://www.3gpp.org/ftp/tsg_ran/WG2_RL2/TSGR2_110-e/Docs/R2-2004363.zip" TargetMode="External"/><Relationship Id="rId815" Type="http://schemas.openxmlformats.org/officeDocument/2006/relationships/hyperlink" Target="http://www.3gpp.org/ftp/tsg_ran/WG2_RL2/TSGR2_110-e/Docs/R2-2004313.zip" TargetMode="External"/><Relationship Id="rId1238" Type="http://schemas.openxmlformats.org/officeDocument/2006/relationships/hyperlink" Target="http://www.3gpp.org/ftp/tsg_ran/WG2_RL2/TSGR2_110-e/Docs/R2-2006157.zip" TargetMode="External"/><Relationship Id="rId1445" Type="http://schemas.openxmlformats.org/officeDocument/2006/relationships/hyperlink" Target="http://www.3gpp.org/ftp/tsg_ran/WG2_RL2/TSGR2_110-e/Docs/R2-2005964.zip" TargetMode="External"/><Relationship Id="rId1652" Type="http://schemas.openxmlformats.org/officeDocument/2006/relationships/hyperlink" Target="http://www.3gpp.org/ftp/tsg_ran/WG2_RL2/TSGR2_110-e/Docs/R2-2004711.zip" TargetMode="External"/><Relationship Id="rId1305" Type="http://schemas.openxmlformats.org/officeDocument/2006/relationships/hyperlink" Target="http://www.3gpp.org/ftp/tsg_ran/WG2_RL2/TSGR2_110-e/Docs/R2-2004979.zip" TargetMode="External"/><Relationship Id="rId2703" Type="http://schemas.openxmlformats.org/officeDocument/2006/relationships/hyperlink" Target="http://www.3gpp.org/ftp/tsg_ran/WG2_RL2/TSGR2_110-e/Docs/R2-2006307.zip" TargetMode="External"/><Relationship Id="rId2910" Type="http://schemas.openxmlformats.org/officeDocument/2006/relationships/hyperlink" Target="http://www.3gpp.org/ftp/tsg_ran/WG2_RL2/TSGR2_110-e/Docs/R2-2004535.zip" TargetMode="External"/><Relationship Id="rId1512" Type="http://schemas.openxmlformats.org/officeDocument/2006/relationships/hyperlink" Target="http://www.3gpp.org/ftp/tsg_ran/WG2_RL2/TSGR2_110-e/Docs/R2-2005953.zip" TargetMode="External"/><Relationship Id="rId11" Type="http://schemas.openxmlformats.org/officeDocument/2006/relationships/hyperlink" Target="http://www.3gpp.org/ftp/tsg_ran/WG2_RL2/TSGR2_110-e/Docs/R2-2004301.zip" TargetMode="External"/><Relationship Id="rId398" Type="http://schemas.openxmlformats.org/officeDocument/2006/relationships/hyperlink" Target="http://www.3gpp.org/ftp/tsg_ran/WG2_RL2/TSGR2_110-e/Docs/R2-2004942.zip" TargetMode="External"/><Relationship Id="rId2079" Type="http://schemas.openxmlformats.org/officeDocument/2006/relationships/hyperlink" Target="http://www.3gpp.org/ftp/tsg_ran/WG2_RL2/TSGR2_110-e/Docs/R2-2005221.zip" TargetMode="External"/><Relationship Id="rId3477" Type="http://schemas.openxmlformats.org/officeDocument/2006/relationships/hyperlink" Target="http://www.3gpp.org/ftp/tsg_ran/WG2_RL2/TSGR2_110-e/Docs/R2-2005738.zip" TargetMode="External"/><Relationship Id="rId3684" Type="http://schemas.openxmlformats.org/officeDocument/2006/relationships/hyperlink" Target="http://www.3gpp.org/ftp/tsg_ran/WG2_RL2/TSGR2_110-e/Docs/R2-2004955.zip" TargetMode="External"/><Relationship Id="rId3891" Type="http://schemas.openxmlformats.org/officeDocument/2006/relationships/hyperlink" Target="http://www.3gpp.org/ftp/tsg_ran/WG2_RL2/TSGR2_110-e/Docs/R2-2006275.zip" TargetMode="External"/><Relationship Id="rId4528" Type="http://schemas.openxmlformats.org/officeDocument/2006/relationships/hyperlink" Target="http://www.3gpp.org/ftp/tsg_ran/WG2_RL2/TSGR2_110-e/Docs/R2-2006184.zip" TargetMode="External"/><Relationship Id="rId2286" Type="http://schemas.openxmlformats.org/officeDocument/2006/relationships/hyperlink" Target="http://www.3gpp.org/ftp/tsg_ran/WG2_RL2/TSGR2_110-e/Docs/R2-2004550.zip" TargetMode="External"/><Relationship Id="rId2493" Type="http://schemas.openxmlformats.org/officeDocument/2006/relationships/hyperlink" Target="http://www.3gpp.org/ftp/tsg_ran/WG2_RL2/TSGR2_110-e/Docs/R2-2005810.zip" TargetMode="External"/><Relationship Id="rId3337" Type="http://schemas.openxmlformats.org/officeDocument/2006/relationships/hyperlink" Target="http://www.3gpp.org/ftp/tsg_ran/WG2_RL2/TSGR2_110-e/Docs/R2-2005927.zip" TargetMode="External"/><Relationship Id="rId3544" Type="http://schemas.openxmlformats.org/officeDocument/2006/relationships/hyperlink" Target="http://www.3gpp.org/ftp/tsg_ran/WG2_RL2/TSGR2_110-e/Docs/R2-2004368.zip" TargetMode="External"/><Relationship Id="rId3751" Type="http://schemas.openxmlformats.org/officeDocument/2006/relationships/hyperlink" Target="http://www.3gpp.org/ftp/tsg_ran/WG2_RL2/TSGR2_110-e/Docs/R2-2005805.zip" TargetMode="External"/><Relationship Id="rId258" Type="http://schemas.openxmlformats.org/officeDocument/2006/relationships/hyperlink" Target="http://www.3gpp.org/ftp/tsg_ran/WG2_RL2/TSGR2_110-e/Docs/R2-2004407.zip" TargetMode="External"/><Relationship Id="rId465" Type="http://schemas.openxmlformats.org/officeDocument/2006/relationships/hyperlink" Target="http://www.3gpp.org/ftp/tsg_ran/WG2_RL2/TSGR2_110-e/Docs/R2-2005072.zip" TargetMode="External"/><Relationship Id="rId672" Type="http://schemas.openxmlformats.org/officeDocument/2006/relationships/hyperlink" Target="http://www.3gpp.org/ftp/tsg_ran/WG2_RL2/TSGR2_110-e/Docs/R2-2004263.zip" TargetMode="External"/><Relationship Id="rId1095" Type="http://schemas.openxmlformats.org/officeDocument/2006/relationships/hyperlink" Target="http://www.3gpp.org/ftp/tsg_ran/WG2_RL2/TSGR2_110-e/Docs/R2-2005450.zip" TargetMode="External"/><Relationship Id="rId2146" Type="http://schemas.openxmlformats.org/officeDocument/2006/relationships/hyperlink" Target="http://www.3gpp.org/ftp/tsg_ran/WG2_RL2/TSGR2_110-e/Docs/R2-2005272.zip" TargetMode="External"/><Relationship Id="rId2353" Type="http://schemas.openxmlformats.org/officeDocument/2006/relationships/hyperlink" Target="http://www.3gpp.org/ftp/tsg_ran/WG2_RL2/TSGR2_110-e/Docs/R2-2005372.zip" TargetMode="External"/><Relationship Id="rId2560" Type="http://schemas.openxmlformats.org/officeDocument/2006/relationships/hyperlink" Target="http://www.3gpp.org/ftp/tsg_ran/WG2_RL2/TSGR2_110-e/Docs/R2-2004572.zip" TargetMode="External"/><Relationship Id="rId3404" Type="http://schemas.openxmlformats.org/officeDocument/2006/relationships/hyperlink" Target="http://www.3gpp.org/ftp/tsg_ran/WG2_RL2/TSGR2_110-e/Docs/R2-2006377.zip" TargetMode="External"/><Relationship Id="rId3611" Type="http://schemas.openxmlformats.org/officeDocument/2006/relationships/hyperlink" Target="http://www.3gpp.org/ftp/tsg_ran/WG2_RL2/TSGR2_110-e/Docs/R2-2006137.zip" TargetMode="External"/><Relationship Id="rId118" Type="http://schemas.openxmlformats.org/officeDocument/2006/relationships/hyperlink" Target="http://www.3gpp.org/ftp/tsg_ran/WG2_RL2/TSGR2_110-e/Docs/R2-2005943.zip" TargetMode="External"/><Relationship Id="rId325" Type="http://schemas.openxmlformats.org/officeDocument/2006/relationships/hyperlink" Target="http://www.3gpp.org/ftp/tsg_ran/WG2_RL2/TSGR2_110-e/Docs/R2-2006233.zip" TargetMode="External"/><Relationship Id="rId532" Type="http://schemas.openxmlformats.org/officeDocument/2006/relationships/hyperlink" Target="http://www.3gpp.org/ftp/tsg_ran/WG2_RL2/TSGR2_110-e/Docs/R2-2006229.zip" TargetMode="External"/><Relationship Id="rId1162" Type="http://schemas.openxmlformats.org/officeDocument/2006/relationships/hyperlink" Target="http://www.3gpp.org/ftp/tsg_ran/WG2_RL2/TSGR2_110-e/Docs/R2-2006105.zip" TargetMode="External"/><Relationship Id="rId2006" Type="http://schemas.openxmlformats.org/officeDocument/2006/relationships/hyperlink" Target="http://www.3gpp.org/ftp/tsg_ran/WG2_RL2/TSGR2_110-e/Docs/R2-2005279.zip" TargetMode="External"/><Relationship Id="rId2213" Type="http://schemas.openxmlformats.org/officeDocument/2006/relationships/hyperlink" Target="http://www.3gpp.org/ftp/tsg_ran/WG2_RL2/TSGR2_110-e/Docs/R2-2006169.zip" TargetMode="External"/><Relationship Id="rId2420" Type="http://schemas.openxmlformats.org/officeDocument/2006/relationships/hyperlink" Target="http://www.3gpp.org/ftp/tsg_ran/WG2_RL2/TSGR2_110-e/Docs/R2-2004617.zip" TargetMode="External"/><Relationship Id="rId1022" Type="http://schemas.openxmlformats.org/officeDocument/2006/relationships/hyperlink" Target="http://www.3gpp.org/ftp/tsg_ran/WG2_RL2/TSGR2_110-e/Docs/R2-2006239.zip" TargetMode="External"/><Relationship Id="rId4178" Type="http://schemas.openxmlformats.org/officeDocument/2006/relationships/hyperlink" Target="http://www.3gpp.org/ftp/tsg_ran/WG2_RL2/TSGR2_110-e/Docs/R2-2005447.zip" TargetMode="External"/><Relationship Id="rId4385" Type="http://schemas.openxmlformats.org/officeDocument/2006/relationships/hyperlink" Target="http://www.3gpp.org/ftp/tsg_ran/WG2_RL2/TSGR2_110-e/Docs/R2-2005759.zip" TargetMode="External"/><Relationship Id="rId4592" Type="http://schemas.openxmlformats.org/officeDocument/2006/relationships/hyperlink" Target="http://www.3gpp.org/ftp/tsg_ran/WG2_RL2/TSGR2_110-e/Docs/R2-2005921.zip" TargetMode="External"/><Relationship Id="rId1979" Type="http://schemas.openxmlformats.org/officeDocument/2006/relationships/hyperlink" Target="http://www.3gpp.org/ftp/tsg_ran/WG2_RL2/TSGR2_110-e/Docs/R2-2005755.zip" TargetMode="External"/><Relationship Id="rId3194" Type="http://schemas.openxmlformats.org/officeDocument/2006/relationships/hyperlink" Target="http://www.3gpp.org/ftp/tsg_ran/WG2_RL2/TSGR2_110-e/Docs/R2-2005825.zip" TargetMode="External"/><Relationship Id="rId4038" Type="http://schemas.openxmlformats.org/officeDocument/2006/relationships/hyperlink" Target="http://www.3gpp.org/ftp/tsg_ran/WG2_RL2/TSGR2_110-e/Docs/R2-2005533.zip" TargetMode="External"/><Relationship Id="rId4245" Type="http://schemas.openxmlformats.org/officeDocument/2006/relationships/hyperlink" Target="http://www.3gpp.org/ftp/tsg_ran/WG2_RL2/TSGR2_110-e/Docs/R2-2004640.zip" TargetMode="External"/><Relationship Id="rId1839" Type="http://schemas.openxmlformats.org/officeDocument/2006/relationships/hyperlink" Target="http://www.3gpp.org/ftp/tsg_ran/WG2_RL2/TSGR2_110-e/Docs/R2-2006129.zip" TargetMode="External"/><Relationship Id="rId3054" Type="http://schemas.openxmlformats.org/officeDocument/2006/relationships/hyperlink" Target="http://www.3gpp.org/ftp/tsg_ran/WG2_RL2/TSGR2_110-e/Docs/R2-2004556.zip" TargetMode="External"/><Relationship Id="rId4452" Type="http://schemas.openxmlformats.org/officeDocument/2006/relationships/hyperlink" Target="http://www.3gpp.org/ftp/tsg_ran/WG2_RL2/TSGR2_110-e/Docs/R2-2005882.zip" TargetMode="External"/><Relationship Id="rId182" Type="http://schemas.openxmlformats.org/officeDocument/2006/relationships/hyperlink" Target="http://www.3gpp.org/ftp/tsg_ran/WG2_RL2/TSGR2_110-e/Docs/R2-2005995.zip" TargetMode="External"/><Relationship Id="rId1906" Type="http://schemas.openxmlformats.org/officeDocument/2006/relationships/hyperlink" Target="http://www.3gpp.org/ftp/tsg_ran/WG2_RL2/TSGR2_110-e/Docs/R2-2005215.zip" TargetMode="External"/><Relationship Id="rId3261" Type="http://schemas.openxmlformats.org/officeDocument/2006/relationships/hyperlink" Target="http://www.3gpp.org/ftp/tsg_ran/WG2_RL2/TSGR2_110-e/Docs/R2-2005924.zip" TargetMode="External"/><Relationship Id="rId4105" Type="http://schemas.openxmlformats.org/officeDocument/2006/relationships/hyperlink" Target="http://www.3gpp.org/ftp/tsg_ran/WG2_RL2/TSGR2_110-e/Docs/R2-2005358.zip" TargetMode="External"/><Relationship Id="rId4312" Type="http://schemas.openxmlformats.org/officeDocument/2006/relationships/hyperlink" Target="http://www.3gpp.org/ftp/tsg_ran/WG2_RL2/TSGR2_110-e/Docs/R2-2005803.zip" TargetMode="External"/><Relationship Id="rId2070" Type="http://schemas.openxmlformats.org/officeDocument/2006/relationships/hyperlink" Target="http://www.3gpp.org/ftp/tsg_ran/WG2_RL2/TSGR2_110-e/Docs/R2-2006130.zip" TargetMode="External"/><Relationship Id="rId3121" Type="http://schemas.openxmlformats.org/officeDocument/2006/relationships/hyperlink" Target="http://www.3gpp.org/ftp/tsg_ran/WG2_RL2/TSGR2_110-e/Docs/R2-2005752.zip" TargetMode="External"/><Relationship Id="rId999" Type="http://schemas.openxmlformats.org/officeDocument/2006/relationships/hyperlink" Target="http://www.3gpp.org/ftp/tsg_ran/WG2_RL2/TSGR2_110-e/Docs/R2-2006271.zip" TargetMode="External"/><Relationship Id="rId2887" Type="http://schemas.openxmlformats.org/officeDocument/2006/relationships/hyperlink" Target="http://www.3gpp.org/ftp/tsg_ran/WG2_RL2/TSGR2_110-e/Docs/R2-2005549.zip" TargetMode="External"/><Relationship Id="rId859" Type="http://schemas.openxmlformats.org/officeDocument/2006/relationships/hyperlink" Target="http://www.3gpp.org/ftp/tsg_ran/WG2_RL2/TSGR2_110-e/Docs/R2-2005619.zip" TargetMode="External"/><Relationship Id="rId1489" Type="http://schemas.openxmlformats.org/officeDocument/2006/relationships/hyperlink" Target="http://www.3gpp.org/ftp/tsg_ran/WG2_RL2/TSGR2_110-e/Docs/R2-2005310.zip" TargetMode="External"/><Relationship Id="rId1696" Type="http://schemas.openxmlformats.org/officeDocument/2006/relationships/hyperlink" Target="http://www.3gpp.org/ftp/tsg_ran/WG2_RL2/TSGR2_110-e/Docs/R2-2005652.zip" TargetMode="External"/><Relationship Id="rId3938" Type="http://schemas.openxmlformats.org/officeDocument/2006/relationships/hyperlink" Target="http://www.3gpp.org/ftp/tsg_ran/WG2_RL2/TSGR2_110-e/Docs/R2-2006386.zip" TargetMode="External"/><Relationship Id="rId1349" Type="http://schemas.openxmlformats.org/officeDocument/2006/relationships/hyperlink" Target="http://www.3gpp.org/ftp/tsg_ran/WG2_RL2/TSGR2_110-e/Docs/R2-2006102.zip" TargetMode="External"/><Relationship Id="rId2747" Type="http://schemas.openxmlformats.org/officeDocument/2006/relationships/hyperlink" Target="http://www.3gpp.org/ftp/tsg_ran/WG2_RL2/TSGR2_110-e/Docs/R2-2005442.zip" TargetMode="External"/><Relationship Id="rId2954" Type="http://schemas.openxmlformats.org/officeDocument/2006/relationships/hyperlink" Target="http://www.3gpp.org/ftp/tsg_ran/WG2_RL2/TSGR2_110-e/Docs/R2-2004949.zip" TargetMode="External"/><Relationship Id="rId719" Type="http://schemas.openxmlformats.org/officeDocument/2006/relationships/hyperlink" Target="http://www.3gpp.org/ftp/tsg_ran/WG2_RL2/TSGR2_110-e/Docs/R2-2006021.zip" TargetMode="External"/><Relationship Id="rId926" Type="http://schemas.openxmlformats.org/officeDocument/2006/relationships/hyperlink" Target="http://www.3gpp.org/ftp/tsg_ran/WG2_RL2/TSGR2_110-e/Docs/R2-2005499.zip" TargetMode="External"/><Relationship Id="rId1556" Type="http://schemas.openxmlformats.org/officeDocument/2006/relationships/hyperlink" Target="http://www.3gpp.org/ftp/tsg_ran/WG2_RL2/TSGR2_110-e/Docs/R2-2005480.zip" TargetMode="External"/><Relationship Id="rId1763" Type="http://schemas.openxmlformats.org/officeDocument/2006/relationships/hyperlink" Target="http://www.3gpp.org/ftp/tsg_ran/WG2_RL2/TSGR2_110-e/Docs/R2-2004962.zip" TargetMode="External"/><Relationship Id="rId1970" Type="http://schemas.openxmlformats.org/officeDocument/2006/relationships/hyperlink" Target="http://www.3gpp.org/ftp/tsg_ran/WG2_RL2/TSGR2_110-e/Docs/R2-2004662.zip" TargetMode="External"/><Relationship Id="rId2607" Type="http://schemas.openxmlformats.org/officeDocument/2006/relationships/hyperlink" Target="http://www.3gpp.org/ftp/tsg_ran/WG2_RL2/TSGR2_110-e/Docs/R2-2004603.zip" TargetMode="External"/><Relationship Id="rId2814" Type="http://schemas.openxmlformats.org/officeDocument/2006/relationships/hyperlink" Target="http://www.3gpp.org/ftp/tsg_ran/WG2_RL2/TSGR2_110-e/Docs/R2-2004807.zip" TargetMode="External"/><Relationship Id="rId55" Type="http://schemas.openxmlformats.org/officeDocument/2006/relationships/hyperlink" Target="http://www.3gpp.org/ftp/tsg_ran/WG2_RL2/TSGR2_110-e/Docs/R2-2004335.zip" TargetMode="External"/><Relationship Id="rId1209" Type="http://schemas.openxmlformats.org/officeDocument/2006/relationships/hyperlink" Target="http://www.3gpp.org/ftp/tsg_ran/WG2_RL2/TSGR2_110-e/Docs/R2-2006408.zip" TargetMode="External"/><Relationship Id="rId1416" Type="http://schemas.openxmlformats.org/officeDocument/2006/relationships/hyperlink" Target="http://www.3gpp.org/ftp/tsg_ran/WG2_RL2/TSGR2_110-e/Docs/R2-2004696.zip" TargetMode="External"/><Relationship Id="rId1623" Type="http://schemas.openxmlformats.org/officeDocument/2006/relationships/hyperlink" Target="http://www.3gpp.org/ftp/tsg_ran/WG2_RL2/TSGR2_110-e/Docs/R2-2005963.zip" TargetMode="External"/><Relationship Id="rId1830" Type="http://schemas.openxmlformats.org/officeDocument/2006/relationships/hyperlink" Target="http://www.3gpp.org/ftp/tsg_ran/WG2_RL2/TSGR2_110-e/Docs/R2-2005886.zip" TargetMode="External"/><Relationship Id="rId3588" Type="http://schemas.openxmlformats.org/officeDocument/2006/relationships/hyperlink" Target="http://www.3gpp.org/ftp/tsg_ran/WG2_RL2/TSGR2_110-e/Docs/R2-2006100.zip" TargetMode="External"/><Relationship Id="rId3795" Type="http://schemas.openxmlformats.org/officeDocument/2006/relationships/hyperlink" Target="http://www.3gpp.org/ftp/tsg_ran/WG2_RL2/TSGR2_110-e/Docs/R2-2005949.zip" TargetMode="External"/><Relationship Id="rId4639" Type="http://schemas.openxmlformats.org/officeDocument/2006/relationships/hyperlink" Target="http://www.3gpp.org/ftp/tsg_ran/WG2_RL2/TSGR2_110-e/Docs/R2-2005952.zip" TargetMode="External"/><Relationship Id="rId2397" Type="http://schemas.openxmlformats.org/officeDocument/2006/relationships/hyperlink" Target="http://www.3gpp.org/ftp/tsg_ran/WG2_RL2/TSGR2_110-e/Docs/R2-2006195.zip" TargetMode="External"/><Relationship Id="rId3448" Type="http://schemas.openxmlformats.org/officeDocument/2006/relationships/hyperlink" Target="http://www.3gpp.org/ftp/tsg_ran/WG2_RL2/TSGR2_110-e/Docs/R2-2004595.zip" TargetMode="External"/><Relationship Id="rId3655" Type="http://schemas.openxmlformats.org/officeDocument/2006/relationships/hyperlink" Target="http://www.3gpp.org/ftp/tsg_ran/WG2_RL2/TSGR2_110-e/Docs/R2-2004424.zip" TargetMode="External"/><Relationship Id="rId3862" Type="http://schemas.openxmlformats.org/officeDocument/2006/relationships/hyperlink" Target="http://www.3gpp.org/ftp/tsg_ran/WG2_RL2/TSGR2_110-e/Docs/R2-2006213.zip" TargetMode="External"/><Relationship Id="rId369" Type="http://schemas.openxmlformats.org/officeDocument/2006/relationships/hyperlink" Target="http://www.3gpp.org/ftp/tsg_ran/WG2_RL2/TSGR2_110-e/Docs/R2-2005892.zip" TargetMode="External"/><Relationship Id="rId576" Type="http://schemas.openxmlformats.org/officeDocument/2006/relationships/hyperlink" Target="http://www.3gpp.org/ftp/tsg_ran/WG2_RL2/TSGR2_110-e/Docs/R2-2005636.zip" TargetMode="External"/><Relationship Id="rId783" Type="http://schemas.openxmlformats.org/officeDocument/2006/relationships/hyperlink" Target="http://www.3gpp.org/ftp/tsg_ran/WG2_RL2/TSGR2_110-e/Docs/R2-2006299.zip" TargetMode="External"/><Relationship Id="rId990" Type="http://schemas.openxmlformats.org/officeDocument/2006/relationships/hyperlink" Target="http://www.3gpp.org/ftp/tsg_ran/WG2_RL2/TSGR2_110-e/Docs/R2-2004458.zip" TargetMode="External"/><Relationship Id="rId2257" Type="http://schemas.openxmlformats.org/officeDocument/2006/relationships/hyperlink" Target="http://www.3gpp.org/ftp/tsg_ran/WG2_RL2/TSGR2_110-e/Docs/R2-2004943.zip" TargetMode="External"/><Relationship Id="rId2464" Type="http://schemas.openxmlformats.org/officeDocument/2006/relationships/hyperlink" Target="http://www.3gpp.org/ftp/tsg_ran/WG2_RL2/TSGR2_110-e/Docs/R2-2006000.zip" TargetMode="External"/><Relationship Id="rId2671" Type="http://schemas.openxmlformats.org/officeDocument/2006/relationships/hyperlink" Target="http://www.3gpp.org/ftp/tsg_ran/WG2_RL2/TSGR2_110-e/Docs/R2-2005426.zip" TargetMode="External"/><Relationship Id="rId3308" Type="http://schemas.openxmlformats.org/officeDocument/2006/relationships/hyperlink" Target="http://www.3gpp.org/ftp/tsg_ran/WG2_RL2/TSGR2_110-e/Docs/R2-2005021.zip" TargetMode="External"/><Relationship Id="rId3515" Type="http://schemas.openxmlformats.org/officeDocument/2006/relationships/hyperlink" Target="http://www.3gpp.org/ftp/tsg_ran/WG2_RL2/TSGR2_110-e/Docs/R2-2004339.zip" TargetMode="External"/><Relationship Id="rId229" Type="http://schemas.openxmlformats.org/officeDocument/2006/relationships/hyperlink" Target="http://www.3gpp.org/ftp/tsg_ran/WG2_RL2/TSGR2_110-e/Docs/R2-2005485.zip" TargetMode="External"/><Relationship Id="rId436" Type="http://schemas.openxmlformats.org/officeDocument/2006/relationships/hyperlink" Target="http://www.3gpp.org/ftp/tsg_ran/WG2_RL2/TSGR2_110-e/Docs/R2-2004119.zip" TargetMode="External"/><Relationship Id="rId643" Type="http://schemas.openxmlformats.org/officeDocument/2006/relationships/hyperlink" Target="http://www.3gpp.org/ftp/tsg_ran/WG2_RL2/TSGR2_110-e/Docs/R2-2005237.zip" TargetMode="External"/><Relationship Id="rId1066" Type="http://schemas.openxmlformats.org/officeDocument/2006/relationships/hyperlink" Target="http://www.3gpp.org/ftp/tsg_ran/WG2_RL2/TSGR2_110-e/Docs/R2-2005626.zip" TargetMode="External"/><Relationship Id="rId1273" Type="http://schemas.openxmlformats.org/officeDocument/2006/relationships/hyperlink" Target="http://www.3gpp.org/ftp/tsg_ran/WG2_RL2/TSGR2_110-e/Docs/R2-2004686.zip" TargetMode="External"/><Relationship Id="rId1480" Type="http://schemas.openxmlformats.org/officeDocument/2006/relationships/hyperlink" Target="http://www.3gpp.org/ftp/tsg_ran/WG2_RL2/TSGR2_110-e/Docs/R2-2004935.zip" TargetMode="External"/><Relationship Id="rId2117" Type="http://schemas.openxmlformats.org/officeDocument/2006/relationships/hyperlink" Target="http://www.3gpp.org/ftp/tsg_ran/WG2_RL2/TSGR2_110-e/Docs/R2-2004390.zip" TargetMode="External"/><Relationship Id="rId2324" Type="http://schemas.openxmlformats.org/officeDocument/2006/relationships/hyperlink" Target="http://www.3gpp.org/ftp/tsg_ran/WG2_RL2/TSGR2_110-e/Docs/R2-2004673.zip" TargetMode="External"/><Relationship Id="rId3722" Type="http://schemas.openxmlformats.org/officeDocument/2006/relationships/hyperlink" Target="http://www.3gpp.org/ftp/tsg_ran/WG2_RL2/TSGR2_110-e/Docs/R2-2005596.zip" TargetMode="External"/><Relationship Id="rId850" Type="http://schemas.openxmlformats.org/officeDocument/2006/relationships/hyperlink" Target="http://www.3gpp.org/ftp/tsg_ran/WG2_RL2/TSGR2_110-e/Docs/R2-2006207.zip" TargetMode="External"/><Relationship Id="rId1133" Type="http://schemas.openxmlformats.org/officeDocument/2006/relationships/hyperlink" Target="http://www.3gpp.org/ftp/tsg_ran/WG2_RL2/TSGR2_110-e/Docs/R2-2006020.zip" TargetMode="External"/><Relationship Id="rId2531" Type="http://schemas.openxmlformats.org/officeDocument/2006/relationships/hyperlink" Target="http://www.3gpp.org/ftp/tsg_ran/WG2_RL2/TSGR2_110-e/Docs/R2-2004508.zip" TargetMode="External"/><Relationship Id="rId4289" Type="http://schemas.openxmlformats.org/officeDocument/2006/relationships/hyperlink" Target="http://www.3gpp.org/ftp/tsg_ran/WG2_RL2/TSGR2_110-e/Docs/R2-2004952.zip" TargetMode="External"/><Relationship Id="rId503" Type="http://schemas.openxmlformats.org/officeDocument/2006/relationships/hyperlink" Target="http://www.3gpp.org/ftp/tsg_ran/WG2_RL2/TSGR2_110-e/Docs/R2-2006415.zip" TargetMode="External"/><Relationship Id="rId710" Type="http://schemas.openxmlformats.org/officeDocument/2006/relationships/hyperlink" Target="http://www.3gpp.org/ftp/tsg_ran/WG2_RL2/TSGR2_110-e/Docs/R2-2005413.zip" TargetMode="External"/><Relationship Id="rId1340" Type="http://schemas.openxmlformats.org/officeDocument/2006/relationships/hyperlink" Target="http://www.3gpp.org/ftp/tsg_ran/WG2_RL2/TSGR2_110-e/Docs/R2-2004829.zip" TargetMode="External"/><Relationship Id="rId3098" Type="http://schemas.openxmlformats.org/officeDocument/2006/relationships/hyperlink" Target="http://www.3gpp.org/ftp/tsg_ran/WG2_RL2/TSGR2_110-e/Docs/R2-2005174.zip" TargetMode="External"/><Relationship Id="rId4496" Type="http://schemas.openxmlformats.org/officeDocument/2006/relationships/hyperlink" Target="http://www.3gpp.org/ftp/tsg_ran/WG2_RL2/TSGR2_110-e/Docs/R2-2005955.zip" TargetMode="External"/><Relationship Id="rId1200" Type="http://schemas.openxmlformats.org/officeDocument/2006/relationships/hyperlink" Target="http://www.3gpp.org/ftp/tsg_ran/WG2_RL2/TSGR2_110-e/Docs/R2-2004593.zip" TargetMode="External"/><Relationship Id="rId4149" Type="http://schemas.openxmlformats.org/officeDocument/2006/relationships/hyperlink" Target="http://www.3gpp.org/ftp/tsg_ran/WG2_RL2/TSGR2_110-e/Docs/R2-2004458.zip" TargetMode="External"/><Relationship Id="rId4356" Type="http://schemas.openxmlformats.org/officeDocument/2006/relationships/hyperlink" Target="http://www.3gpp.org/ftp/tsg_ran/WG2_RL2/TSGR2_110-e/Docs/R2-2005747.zip" TargetMode="External"/><Relationship Id="rId4563" Type="http://schemas.openxmlformats.org/officeDocument/2006/relationships/hyperlink" Target="http://www.3gpp.org/ftp/tsg_ran/WG2_RL2/TSGR2_110-e/Docs/R2-2006055.zip" TargetMode="External"/><Relationship Id="rId3165" Type="http://schemas.openxmlformats.org/officeDocument/2006/relationships/hyperlink" Target="http://www.3gpp.org/ftp/tsg_ran/WG2_RL2/TSGR2_110-e/Docs/R2-2005178.zip" TargetMode="External"/><Relationship Id="rId3372" Type="http://schemas.openxmlformats.org/officeDocument/2006/relationships/hyperlink" Target="http://www.3gpp.org/ftp/tsg_ran/WG2_RL2/TSGR2_110-e/Docs/R2-2004648.zip" TargetMode="External"/><Relationship Id="rId4009" Type="http://schemas.openxmlformats.org/officeDocument/2006/relationships/hyperlink" Target="http://www.3gpp.org/ftp/tsg_ran/WG2_RL2/TSGR2_110-e/Docs/R2-2005234.zip" TargetMode="External"/><Relationship Id="rId4216" Type="http://schemas.openxmlformats.org/officeDocument/2006/relationships/hyperlink" Target="http://www.3gpp.org/ftp/tsg_ran/WG2_RL2/TSGR2_110-e/Docs/R2-2005159.zip" TargetMode="External"/><Relationship Id="rId4423" Type="http://schemas.openxmlformats.org/officeDocument/2006/relationships/hyperlink" Target="http://www.3gpp.org/ftp/tsg_ran/WG2_RL2/TSGR2_110-e/Docs/R2-2005945.zip" TargetMode="External"/><Relationship Id="rId4630" Type="http://schemas.openxmlformats.org/officeDocument/2006/relationships/hyperlink" Target="http://www.3gpp.org/ftp/tsg_ran/WG2_RL2/TSGR2_110-e/Docs/R2-2006171.zip" TargetMode="External"/><Relationship Id="rId293" Type="http://schemas.openxmlformats.org/officeDocument/2006/relationships/hyperlink" Target="http://www.3gpp.org/ftp/tsg_ran/WG2_RL2/TSGR2_110-e/Docs/R2-2005747.zip" TargetMode="External"/><Relationship Id="rId2181" Type="http://schemas.openxmlformats.org/officeDocument/2006/relationships/hyperlink" Target="http://www.3gpp.org/ftp/tsg_ran/WG2_RL2/TSGR2_110-e/Docs/R2-2004867.zip" TargetMode="External"/><Relationship Id="rId3025" Type="http://schemas.openxmlformats.org/officeDocument/2006/relationships/hyperlink" Target="http://www.3gpp.org/ftp/tsg_ran/WG2_RL2/TSGR2_110-e/Docs/R2-2006331.zip" TargetMode="External"/><Relationship Id="rId3232" Type="http://schemas.openxmlformats.org/officeDocument/2006/relationships/hyperlink" Target="http://www.3gpp.org/ftp/tsg_ran/WG2_RL2/TSGR2_110-e/Docs/R2-2005838.zip" TargetMode="External"/><Relationship Id="rId153" Type="http://schemas.openxmlformats.org/officeDocument/2006/relationships/hyperlink" Target="http://www.3gpp.org/ftp/tsg_ran/WG2_RL2/TSGR2_110-e/Docs/R2-2005010.zip" TargetMode="External"/><Relationship Id="rId360" Type="http://schemas.openxmlformats.org/officeDocument/2006/relationships/hyperlink" Target="http://www.3gpp.org/ftp/tsg_ran/WG2_RL2/TSGR2_110-e/Docs/R2-2004734.zip" TargetMode="External"/><Relationship Id="rId2041" Type="http://schemas.openxmlformats.org/officeDocument/2006/relationships/hyperlink" Target="http://www.3gpp.org/ftp/tsg_ran/WG2_RL2/TSGR2_110-e/Docs/R2-2004427.zip" TargetMode="External"/><Relationship Id="rId220" Type="http://schemas.openxmlformats.org/officeDocument/2006/relationships/hyperlink" Target="http://www.3gpp.org/ftp/tsg_ran/WG2_RL2/TSGR2_110-e/Docs/R2-2005186.zip" TargetMode="External"/><Relationship Id="rId2998" Type="http://schemas.openxmlformats.org/officeDocument/2006/relationships/hyperlink" Target="http://www.3gpp.org/ftp/tsg_ran/WG2_RL2/TSGR2_110-e/Docs/R2-2006308.zip" TargetMode="External"/><Relationship Id="rId2858" Type="http://schemas.openxmlformats.org/officeDocument/2006/relationships/hyperlink" Target="http://www.3gpp.org/ftp/tsg_ran/WG2_RL2/TSGR2_110-e/Docs/R2-2005599.zip" TargetMode="External"/><Relationship Id="rId3909" Type="http://schemas.openxmlformats.org/officeDocument/2006/relationships/hyperlink" Target="http://www.3gpp.org/ftp/tsg_ran/WG2_RL2/TSGR2_110-e/Docs/R2-2006320.zip" TargetMode="External"/><Relationship Id="rId4073" Type="http://schemas.openxmlformats.org/officeDocument/2006/relationships/hyperlink" Target="http://www.3gpp.org/ftp/tsg_ran/WG2_RL2/TSGR2_110-e/Docs/R2-2005574.zip" TargetMode="External"/><Relationship Id="rId99" Type="http://schemas.openxmlformats.org/officeDocument/2006/relationships/hyperlink" Target="http://www.3gpp.org/ftp/tsg_ran/WG2_RL2/TSGR2_110-e/Docs/R2-2004816.zip" TargetMode="External"/><Relationship Id="rId1667" Type="http://schemas.openxmlformats.org/officeDocument/2006/relationships/hyperlink" Target="http://www.3gpp.org/ftp/tsg_ran/WG2_RL2/TSGR2_110-e/Docs/R2-2004585.zip" TargetMode="External"/><Relationship Id="rId1874" Type="http://schemas.openxmlformats.org/officeDocument/2006/relationships/hyperlink" Target="http://www.3gpp.org/ftp/tsg_ran/WG2_RL2/TSGR2_110-e/Docs/R2-2002598.zip" TargetMode="External"/><Relationship Id="rId2718" Type="http://schemas.openxmlformats.org/officeDocument/2006/relationships/hyperlink" Target="http://www.3gpp.org/ftp/tsg_ran/WG2_RL2/TSGR2_110-e/Docs/R2-2004824.zip" TargetMode="External"/><Relationship Id="rId2925" Type="http://schemas.openxmlformats.org/officeDocument/2006/relationships/hyperlink" Target="http://www.3gpp.org/ftp/tsg_ran/WG2_RL2/TSGR2_110-e/Docs/R2-2006106.zip" TargetMode="External"/><Relationship Id="rId4280" Type="http://schemas.openxmlformats.org/officeDocument/2006/relationships/hyperlink" Target="http://www.3gpp.org/ftp/tsg_ran/WG2_RL2/TSGR2_110-e/Docs/R2-2004709.zip" TargetMode="External"/><Relationship Id="rId1527" Type="http://schemas.openxmlformats.org/officeDocument/2006/relationships/hyperlink" Target="http://www.3gpp.org/ftp/tsg_ran/WG2_RL2/TSGR2_110-e/Docs/R2-2005955.zip" TargetMode="External"/><Relationship Id="rId1734" Type="http://schemas.openxmlformats.org/officeDocument/2006/relationships/hyperlink" Target="http://www.3gpp.org/ftp/tsg_ran/WG2_RL2/TSGR2_110-e/Docs/R2-2005051.zip" TargetMode="External"/><Relationship Id="rId1941" Type="http://schemas.openxmlformats.org/officeDocument/2006/relationships/hyperlink" Target="http://www.3gpp.org/ftp/tsg_ran/WG2_RL2/TSGR2_110-e/Docs/R2-2005305.zip" TargetMode="External"/><Relationship Id="rId4140" Type="http://schemas.openxmlformats.org/officeDocument/2006/relationships/hyperlink" Target="http://www.3gpp.org/ftp/tsg_ran/WG2_RL2/TSGR2_110-e/Docs/R2-2005631.zip" TargetMode="External"/><Relationship Id="rId26" Type="http://schemas.openxmlformats.org/officeDocument/2006/relationships/hyperlink" Target="http://www.3gpp.org/ftp/tsg_ran/WG2_RL2/TSGR2_110-e/Docs/R2-2005877.zip" TargetMode="External"/><Relationship Id="rId3699" Type="http://schemas.openxmlformats.org/officeDocument/2006/relationships/hyperlink" Target="http://www.3gpp.org/ftp/tsg_ran/WG2_RL2/TSGR2_110-e/Docs/R2-2005192.zip" TargetMode="External"/><Relationship Id="rId4000" Type="http://schemas.openxmlformats.org/officeDocument/2006/relationships/hyperlink" Target="http://www.3gpp.org/ftp/tsg_ran/WG2_RL2/TSGR2_110-e/Docs/R2-2005000.zip" TargetMode="External"/><Relationship Id="rId1801" Type="http://schemas.openxmlformats.org/officeDocument/2006/relationships/hyperlink" Target="http://www.3gpp.org/ftp/tsg_ran/WG2_RL2/TSGR2_110-e/Docs/R2-2004683.zip" TargetMode="External"/><Relationship Id="rId3559" Type="http://schemas.openxmlformats.org/officeDocument/2006/relationships/hyperlink" Target="http://www.3gpp.org/ftp/tsg_ran/WG2_RL2/TSGR2_110-e/Docs/R2-2004383.zip" TargetMode="External"/><Relationship Id="rId687" Type="http://schemas.openxmlformats.org/officeDocument/2006/relationships/hyperlink" Target="http://www.3gpp.org/ftp/tsg_ran/WG2_RL2/TSGR2_110-e/Docs/R2-2005113.zip" TargetMode="External"/><Relationship Id="rId2368" Type="http://schemas.openxmlformats.org/officeDocument/2006/relationships/hyperlink" Target="http://www.3gpp.org/ftp/tsg_ran/WG2_RL2/TSGR2_110-e/Docs/R2-2006183.zip" TargetMode="External"/><Relationship Id="rId3766" Type="http://schemas.openxmlformats.org/officeDocument/2006/relationships/hyperlink" Target="http://www.3gpp.org/ftp/tsg_ran/WG2_RL2/TSGR2_110-e/Docs/R2-2005844.zip" TargetMode="External"/><Relationship Id="rId3973" Type="http://schemas.openxmlformats.org/officeDocument/2006/relationships/hyperlink" Target="http://www.3gpp.org/ftp/tsg_ran/WG2_RL2/TSGR2_110-e/Docs/R2-2006430.zip" TargetMode="External"/><Relationship Id="rId894" Type="http://schemas.openxmlformats.org/officeDocument/2006/relationships/hyperlink" Target="http://www.3gpp.org/ftp/tsg_ran/WG2_RL2/TSGR2_110-e/Docs/R2-2006316.zip" TargetMode="External"/><Relationship Id="rId1177" Type="http://schemas.openxmlformats.org/officeDocument/2006/relationships/hyperlink" Target="http://www.3gpp.org/ftp/tsg_ran/WG2_RL2/TSGR2_110-e/Docs/R2-2005562.zip" TargetMode="External"/><Relationship Id="rId2575" Type="http://schemas.openxmlformats.org/officeDocument/2006/relationships/hyperlink" Target="http://www.3gpp.org/ftp/tsg_ran/WG2_RL2/TSGR2_110-e/Docs/R2-2004521.zip" TargetMode="External"/><Relationship Id="rId2782" Type="http://schemas.openxmlformats.org/officeDocument/2006/relationships/hyperlink" Target="http://www.3gpp.org/ftp/tsg_ran/WG2_RL2/TSGR2_110-e/Docs/R2-2004936.zip" TargetMode="External"/><Relationship Id="rId3419" Type="http://schemas.openxmlformats.org/officeDocument/2006/relationships/hyperlink" Target="http://www.3gpp.org/ftp/tsg_ran/WG2_RL2/TSGR2_110-e/Docs/R2-2004381.zip" TargetMode="External"/><Relationship Id="rId3626" Type="http://schemas.openxmlformats.org/officeDocument/2006/relationships/hyperlink" Target="http://www.3gpp.org/ftp/tsg_ran/WG2_RL2/TSGR2_110-e/Docs/R2-2005839.zip" TargetMode="External"/><Relationship Id="rId3833" Type="http://schemas.openxmlformats.org/officeDocument/2006/relationships/hyperlink" Target="http://www.3gpp.org/ftp/tsg_ran/WG2_RL2/TSGR2_110-e/Docs/R2-2006146.zip" TargetMode="External"/><Relationship Id="rId547" Type="http://schemas.openxmlformats.org/officeDocument/2006/relationships/hyperlink" Target="http://www.3gpp.org/ftp/tsg_ran/WG2_RL2/TSGR2_110-e/Docs/R2-2006244.zip" TargetMode="External"/><Relationship Id="rId754" Type="http://schemas.openxmlformats.org/officeDocument/2006/relationships/hyperlink" Target="http://www.3gpp.org/ftp/tsg_ran/WG2_RL2/TSGR2_110-e/Docs/R2-2005691.zip" TargetMode="External"/><Relationship Id="rId961" Type="http://schemas.openxmlformats.org/officeDocument/2006/relationships/hyperlink" Target="http://www.3gpp.org/ftp/tsg_ran/WG2_RL2/TSGR2_110-e/Docs/R2-2006432.zip" TargetMode="External"/><Relationship Id="rId1384" Type="http://schemas.openxmlformats.org/officeDocument/2006/relationships/hyperlink" Target="http://www.3gpp.org/ftp/tsg_ran/WG2_RL2/TSGR2_110-e/Docs/R2-2005050.zip" TargetMode="External"/><Relationship Id="rId1591" Type="http://schemas.openxmlformats.org/officeDocument/2006/relationships/hyperlink" Target="http://www.3gpp.org/ftp/tsg_ran/WG2_RL2/TSGR2_110-e/Docs/R2-2005725.zip" TargetMode="External"/><Relationship Id="rId2228" Type="http://schemas.openxmlformats.org/officeDocument/2006/relationships/hyperlink" Target="http://www.3gpp.org/ftp/tsg_ran/WG2_RL2/TSGR2_110-e/Docs/R2-2002842.zip" TargetMode="External"/><Relationship Id="rId2435" Type="http://schemas.openxmlformats.org/officeDocument/2006/relationships/hyperlink" Target="http://www.3gpp.org/ftp/tsg_ran/WG2_RL2/TSGR2_110-e/Docs/R2-2002668.zip" TargetMode="External"/><Relationship Id="rId2642" Type="http://schemas.openxmlformats.org/officeDocument/2006/relationships/hyperlink" Target="http://www.3gpp.org/ftp/tsg_ran/WG2_RL2/TSGR2_110-e/Docs/R2-2004328.zip" TargetMode="External"/><Relationship Id="rId3900" Type="http://schemas.openxmlformats.org/officeDocument/2006/relationships/hyperlink" Target="http://www.3gpp.org/ftp/tsg_ran/WG2_RL2/TSGR2_110-e/Docs/R2-2006288.zip" TargetMode="External"/><Relationship Id="rId90" Type="http://schemas.openxmlformats.org/officeDocument/2006/relationships/hyperlink" Target="http://www.3gpp.org/ftp/tsg_ran/WG2_RL2/TSGR2_110-e/Docs/R2-2005203.zip" TargetMode="External"/><Relationship Id="rId407" Type="http://schemas.openxmlformats.org/officeDocument/2006/relationships/hyperlink" Target="http://www.3gpp.org/ftp/tsg_ran/WG2_RL2/TSGR2_110-e/Docs/R2-2005558.zip" TargetMode="External"/><Relationship Id="rId614" Type="http://schemas.openxmlformats.org/officeDocument/2006/relationships/hyperlink" Target="http://www.3gpp.org/ftp/tsg_ran/WG2_RL2/TSGR2_110-e/Docs/R2-2005393.zip" TargetMode="External"/><Relationship Id="rId821" Type="http://schemas.openxmlformats.org/officeDocument/2006/relationships/hyperlink" Target="http://www.3gpp.org/ftp/tsg_ran/WG2_RL2/TSGR2_110-e/Docs/R2-2004822.zip" TargetMode="External"/><Relationship Id="rId1037" Type="http://schemas.openxmlformats.org/officeDocument/2006/relationships/hyperlink" Target="http://www.3gpp.org/ftp/tsg_ran/WG2_RL2/TSGR2_110-e/Docs/R2-2006259.zip" TargetMode="External"/><Relationship Id="rId1244" Type="http://schemas.openxmlformats.org/officeDocument/2006/relationships/hyperlink" Target="http://www.3gpp.org/ftp/tsg_ran/WG2_RL2/TSGR2_110-e/Docs/R2-2006161.zip" TargetMode="External"/><Relationship Id="rId1451" Type="http://schemas.openxmlformats.org/officeDocument/2006/relationships/hyperlink" Target="http://www.3gpp.org/ftp/tsg_ran/WG2_RL2/TSGR2_110-e/Docs/R2-2005711.zip" TargetMode="External"/><Relationship Id="rId2502" Type="http://schemas.openxmlformats.org/officeDocument/2006/relationships/hyperlink" Target="http://www.3gpp.org/ftp/tsg_ran/WG2_RL2/TSGR2_110-e/Docs/R2-2004463.zip" TargetMode="External"/><Relationship Id="rId1104" Type="http://schemas.openxmlformats.org/officeDocument/2006/relationships/hyperlink" Target="http://www.3gpp.org/ftp/tsg_ran/WG2_RL2/TSGR2_110-e/Docs/R2-2005262.zip" TargetMode="External"/><Relationship Id="rId1311" Type="http://schemas.openxmlformats.org/officeDocument/2006/relationships/hyperlink" Target="http://www.3gpp.org/ftp/tsg_ran/WG2_RL2/TSGR2_110-e/Docs/R2-2005142.zip" TargetMode="External"/><Relationship Id="rId4467" Type="http://schemas.openxmlformats.org/officeDocument/2006/relationships/hyperlink" Target="http://www.3gpp.org/ftp/tsg_ran/WG2_RL2/TSGR2_110-e/Docs/R2-2005899.zip" TargetMode="External"/><Relationship Id="rId3069" Type="http://schemas.openxmlformats.org/officeDocument/2006/relationships/hyperlink" Target="http://www.3gpp.org/ftp/tsg_ran/WG2_RL2/TSGR2_110-e/Docs/R2-2005510.zip" TargetMode="External"/><Relationship Id="rId3276" Type="http://schemas.openxmlformats.org/officeDocument/2006/relationships/hyperlink" Target="http://www.3gpp.org/ftp/tsg_ran/WG2_RL2/TSGR2_110-e/Docs/R2-2005922.zip" TargetMode="External"/><Relationship Id="rId3483" Type="http://schemas.openxmlformats.org/officeDocument/2006/relationships/hyperlink" Target="http://www.3gpp.org/ftp/tsg_ran/WG2_RL2/TSGR2_110-e/Docs/R2-2004307.zip" TargetMode="External"/><Relationship Id="rId3690" Type="http://schemas.openxmlformats.org/officeDocument/2006/relationships/hyperlink" Target="http://www.3gpp.org/ftp/tsg_ran/WG2_RL2/TSGR2_110-e/Docs/R2-2005081.zip" TargetMode="External"/><Relationship Id="rId4327" Type="http://schemas.openxmlformats.org/officeDocument/2006/relationships/hyperlink" Target="http://www.3gpp.org/ftp/tsg_ran/WG2_RL2/TSGR2_110-e/Docs/R2-2005739.zip" TargetMode="External"/><Relationship Id="rId4534" Type="http://schemas.openxmlformats.org/officeDocument/2006/relationships/hyperlink" Target="http://www.3gpp.org/ftp/tsg_ran/WG2_RL2/TSGR2_110-e/Docs/R2-2005321.zip" TargetMode="External"/><Relationship Id="rId197" Type="http://schemas.openxmlformats.org/officeDocument/2006/relationships/hyperlink" Target="http://www.3gpp.org/ftp/tsg_ran/WG2_RL2/TSGR2_110-e/Docs/R2-2005084.zip" TargetMode="External"/><Relationship Id="rId2085" Type="http://schemas.openxmlformats.org/officeDocument/2006/relationships/hyperlink" Target="http://www.3gpp.org/ftp/tsg_ran/WG2_RL2/TSGR2_110-e/Docs/R2-2005253.zip" TargetMode="External"/><Relationship Id="rId2292" Type="http://schemas.openxmlformats.org/officeDocument/2006/relationships/hyperlink" Target="http://www.3gpp.org/ftp/tsg_ran/WG2_RL2/TSGR2_110-e/Docs/R2-2005139.zip" TargetMode="External"/><Relationship Id="rId3136" Type="http://schemas.openxmlformats.org/officeDocument/2006/relationships/hyperlink" Target="http://www.3gpp.org/ftp/tsg_ran/WG2_RL2/TSGR2_110-e/Docs/R2-2005284.zip" TargetMode="External"/><Relationship Id="rId3343" Type="http://schemas.openxmlformats.org/officeDocument/2006/relationships/hyperlink" Target="http://www.3gpp.org/ftp/tsg_ran/WG2_RL2/TSGR2_110-e/Docs/R2-2005757.zip" TargetMode="External"/><Relationship Id="rId264" Type="http://schemas.openxmlformats.org/officeDocument/2006/relationships/hyperlink" Target="http://www.3gpp.org/ftp/tsg_ran/WG2_RL2/TSGR2_110-e/Docs/R2-2002620.zip" TargetMode="External"/><Relationship Id="rId471" Type="http://schemas.openxmlformats.org/officeDocument/2006/relationships/hyperlink" Target="http://www.3gpp.org/ftp/tsg_ran/WG2_RL2/TSGR2_110-e/Docs/R2-2004468.zip" TargetMode="External"/><Relationship Id="rId2152" Type="http://schemas.openxmlformats.org/officeDocument/2006/relationships/hyperlink" Target="http://www.3gpp.org/ftp/tsg_ran/WG2_RL2/TSGR2_110-e/Docs/R2-2005246.zip" TargetMode="External"/><Relationship Id="rId3550" Type="http://schemas.openxmlformats.org/officeDocument/2006/relationships/hyperlink" Target="http://www.3gpp.org/ftp/tsg_ran/WG2_RL2/TSGR2_110-e/Docs/R2-2004374.zip" TargetMode="External"/><Relationship Id="rId4601" Type="http://schemas.openxmlformats.org/officeDocument/2006/relationships/hyperlink" Target="http://www.3gpp.org/ftp/tsg_ran/WG2_RL2/TSGR2_110-e/Docs/R2-2005925.zip" TargetMode="External"/><Relationship Id="rId124" Type="http://schemas.openxmlformats.org/officeDocument/2006/relationships/hyperlink" Target="http://www.3gpp.org/ftp/tsg_ran/WG2_RL2/TSGR2_110-e/Docs/R2-2005588.zip" TargetMode="External"/><Relationship Id="rId3203" Type="http://schemas.openxmlformats.org/officeDocument/2006/relationships/hyperlink" Target="http://www.3gpp.org/ftp/tsg_ran/WG2_RL2/TSGR2_110-e/Docs/R2-2005826.zip" TargetMode="External"/><Relationship Id="rId3410" Type="http://schemas.openxmlformats.org/officeDocument/2006/relationships/hyperlink" Target="http://www.3gpp.org/ftp/tsg_ran/WG2_RL2/TSGR2_110-e/Docs/R2-2004382.zip" TargetMode="External"/><Relationship Id="rId331" Type="http://schemas.openxmlformats.org/officeDocument/2006/relationships/hyperlink" Target="http://www.3gpp.org/ftp/tsg_ran/WG2_RL2/TSGR2_110-e/Docs/R2-2006235.zip" TargetMode="External"/><Relationship Id="rId2012" Type="http://schemas.openxmlformats.org/officeDocument/2006/relationships/hyperlink" Target="http://www.3gpp.org/ftp/tsg_ran/WG2_RL2/TSGR2_110-e/Docs/R2-2005786.zip" TargetMode="External"/><Relationship Id="rId2969" Type="http://schemas.openxmlformats.org/officeDocument/2006/relationships/hyperlink" Target="http://www.3gpp.org/ftp/tsg_ran/WG2_RL2/TSGR2_110-e/Docs/R2-2004569.zip" TargetMode="External"/><Relationship Id="rId1778" Type="http://schemas.openxmlformats.org/officeDocument/2006/relationships/hyperlink" Target="http://www.3gpp.org/ftp/tsg_ran/WG2_RL2/TSGR2_110-e/Docs/R2-2006295.zip" TargetMode="External"/><Relationship Id="rId1985" Type="http://schemas.openxmlformats.org/officeDocument/2006/relationships/hyperlink" Target="http://www.3gpp.org/ftp/tsg_ran/WG2_RL2/TSGR2_110-e/Docs/R2-2003577.zip" TargetMode="External"/><Relationship Id="rId2829" Type="http://schemas.openxmlformats.org/officeDocument/2006/relationships/hyperlink" Target="http://www.3gpp.org/ftp/tsg_ran/WG2_RL2/TSGR2_110-e/Docs/R2-2006354.zip" TargetMode="External"/><Relationship Id="rId4184" Type="http://schemas.openxmlformats.org/officeDocument/2006/relationships/hyperlink" Target="http://www.3gpp.org/ftp/tsg_ran/WG2_RL2/TSGR2_110-e/Docs/R2-2004726.zip" TargetMode="External"/><Relationship Id="rId4391" Type="http://schemas.openxmlformats.org/officeDocument/2006/relationships/hyperlink" Target="https://www.3gpp.org/ftp/TSG_RAN/WG2_RL2/TSGR2_109bis-e/Docs/R2-2003853.zip" TargetMode="External"/><Relationship Id="rId1638" Type="http://schemas.openxmlformats.org/officeDocument/2006/relationships/hyperlink" Target="http://www.3gpp.org/ftp/tsg_ran/WG2_RL2/TSGR2_110-e/Docs/R2-2004581.zip" TargetMode="External"/><Relationship Id="rId4044" Type="http://schemas.openxmlformats.org/officeDocument/2006/relationships/hyperlink" Target="http://www.3gpp.org/ftp/tsg_ran/WG2_RL2/TSGR2_110-e/Docs/R2-2004768.zip" TargetMode="External"/><Relationship Id="rId4251" Type="http://schemas.openxmlformats.org/officeDocument/2006/relationships/hyperlink" Target="http://www.3gpp.org/ftp/tsg_ran/WG2_RL2/TSGR2_110-e/Docs/R2-2005665.zip" TargetMode="External"/><Relationship Id="rId1845" Type="http://schemas.openxmlformats.org/officeDocument/2006/relationships/hyperlink" Target="http://www.3gpp.org/ftp/tsg_ran/WG2_RL2/TSGR2_110-e/Docs/R2-2005888.zip" TargetMode="External"/><Relationship Id="rId3060" Type="http://schemas.openxmlformats.org/officeDocument/2006/relationships/hyperlink" Target="http://www.3gpp.org/ftp/tsg_ran/WG2_RL2/TSGR2_110-e/Docs/R2-2004863.zip" TargetMode="External"/><Relationship Id="rId4111" Type="http://schemas.openxmlformats.org/officeDocument/2006/relationships/hyperlink" Target="http://www.3gpp.org/ftp/tsg_ran/WG2_RL2/TSGR2_110-e/Docs/R2-2004313.zip" TargetMode="External"/><Relationship Id="rId1705" Type="http://schemas.openxmlformats.org/officeDocument/2006/relationships/hyperlink" Target="http://www.3gpp.org/ftp/tsg_ran/WG2_RL2/TSGR2_110-e/Docs/R2-2004891.zip" TargetMode="External"/><Relationship Id="rId1912" Type="http://schemas.openxmlformats.org/officeDocument/2006/relationships/hyperlink" Target="http://www.3gpp.org/ftp/tsg_ran/WG2_RL2/TSGR2_110-e/Docs/R2-2004704.zip" TargetMode="External"/><Relationship Id="rId3877" Type="http://schemas.openxmlformats.org/officeDocument/2006/relationships/hyperlink" Target="http://www.3gpp.org/ftp/tsg_ran/WG2_RL2/TSGR2_110-e/Docs/R2-2006239.zip" TargetMode="External"/><Relationship Id="rId798" Type="http://schemas.openxmlformats.org/officeDocument/2006/relationships/hyperlink" Target="http://www.3gpp.org/ftp/tsg_ran/WG2_RL2/TSGR2_110-e/Docs/R2-2006282.zip" TargetMode="External"/><Relationship Id="rId2479" Type="http://schemas.openxmlformats.org/officeDocument/2006/relationships/hyperlink" Target="http://www.3gpp.org/ftp/tsg_ran/WG2_RL2/TSGR2_110-e/Docs/R2-2005277.zip" TargetMode="External"/><Relationship Id="rId2686" Type="http://schemas.openxmlformats.org/officeDocument/2006/relationships/hyperlink" Target="http://www.3gpp.org/ftp/tsg_ran/WG2_RL2/TSGR2_110-e/Docs/R2-2006292.zip" TargetMode="External"/><Relationship Id="rId2893" Type="http://schemas.openxmlformats.org/officeDocument/2006/relationships/hyperlink" Target="http://www.3gpp.org/ftp/tsg_ran/WG2_RL2/TSGR2_110-e/Docs/R2-2002351.zip" TargetMode="External"/><Relationship Id="rId3737" Type="http://schemas.openxmlformats.org/officeDocument/2006/relationships/hyperlink" Target="http://www.3gpp.org/ftp/tsg_ran/WG2_RL2/TSGR2_110-e/Docs/R2-2005764.zip" TargetMode="External"/><Relationship Id="rId3944" Type="http://schemas.openxmlformats.org/officeDocument/2006/relationships/hyperlink" Target="http://www.3gpp.org/ftp/tsg_ran/WG2_RL2/TSGR2_110-e/Docs/R2-2006396.zip" TargetMode="External"/><Relationship Id="rId658" Type="http://schemas.openxmlformats.org/officeDocument/2006/relationships/hyperlink" Target="http://www.3gpp.org/ftp/tsg_ran/WG2_RL2/TSGR2_110-e/Docs/R2-2004453.zip" TargetMode="External"/><Relationship Id="rId865" Type="http://schemas.openxmlformats.org/officeDocument/2006/relationships/hyperlink" Target="http://www.3gpp.org/ftp/tsg_ran/WG2_RL2/TSGR2_110-e/Docs/R2-2004996.zip" TargetMode="External"/><Relationship Id="rId1288" Type="http://schemas.openxmlformats.org/officeDocument/2006/relationships/hyperlink" Target="http://www.3gpp.org/ftp/tsg_ran/WG2_RL2/TSGR2_110-e/Docs/R2-2004373.zip" TargetMode="External"/><Relationship Id="rId1495" Type="http://schemas.openxmlformats.org/officeDocument/2006/relationships/hyperlink" Target="http://www.3gpp.org/ftp/tsg_ran/WG2_RL2/TSGR2_110-e/Docs/R2-2005530.zip" TargetMode="External"/><Relationship Id="rId2339" Type="http://schemas.openxmlformats.org/officeDocument/2006/relationships/hyperlink" Target="http://www.3gpp.org/ftp/tsg_ran/WG2_RL2/TSGR2_110-e/Docs/R2-2004411.zip" TargetMode="External"/><Relationship Id="rId2546" Type="http://schemas.openxmlformats.org/officeDocument/2006/relationships/hyperlink" Target="http://www.3gpp.org/ftp/tsg_ran/WG2_RL2/TSGR2_110-e/Docs/R2-2006041.zip" TargetMode="External"/><Relationship Id="rId2753" Type="http://schemas.openxmlformats.org/officeDocument/2006/relationships/hyperlink" Target="http://www.3gpp.org/ftp/tsg_ran/WG2_RL2/TSGR2_110-e/Docs/R2-2006192.zip" TargetMode="External"/><Relationship Id="rId2960" Type="http://schemas.openxmlformats.org/officeDocument/2006/relationships/hyperlink" Target="http://www.3gpp.org/ftp/tsg_ran/WG2_RL2/TSGR2_110-e/Docs/R2-2004715.zip" TargetMode="External"/><Relationship Id="rId3804" Type="http://schemas.openxmlformats.org/officeDocument/2006/relationships/hyperlink" Target="http://www.3gpp.org/ftp/tsg_ran/WG2_RL2/TSGR2_110-e/Docs/R2-2005971.zip" TargetMode="External"/><Relationship Id="rId518" Type="http://schemas.openxmlformats.org/officeDocument/2006/relationships/hyperlink" Target="http://www.3gpp.org/ftp/tsg_ran/WG2_RL2/TSGR2_110-e/Docs/R2-2005009.zip" TargetMode="External"/><Relationship Id="rId725" Type="http://schemas.openxmlformats.org/officeDocument/2006/relationships/hyperlink" Target="http://www.3gpp.org/ftp/tsg_ran/WG2_RL2/TSGR2_110-e/Docs/R2-2004455.zip" TargetMode="External"/><Relationship Id="rId932" Type="http://schemas.openxmlformats.org/officeDocument/2006/relationships/hyperlink" Target="http://www.3gpp.org/ftp/tsg_ran/WG2_RL2/TSGR2_110-e/Docs/R2-2005494.zip" TargetMode="External"/><Relationship Id="rId1148" Type="http://schemas.openxmlformats.org/officeDocument/2006/relationships/hyperlink" Target="http://www.3gpp.org/ftp/tsg_ran/WG2_RL2/TSGR2_110-e/Docs/R2-2006004.zip" TargetMode="External"/><Relationship Id="rId1355" Type="http://schemas.openxmlformats.org/officeDocument/2006/relationships/hyperlink" Target="http://www.3gpp.org/ftp/tsg_ran/WG2_RL2/TSGR2_110-e/Docs/R2-2005870.zip" TargetMode="External"/><Relationship Id="rId1562" Type="http://schemas.openxmlformats.org/officeDocument/2006/relationships/hyperlink" Target="http://www.3gpp.org/ftp/tsg_ran/WG2_RL2/TSGR2_110-e/Docs/R2-2005968.zip" TargetMode="External"/><Relationship Id="rId2406" Type="http://schemas.openxmlformats.org/officeDocument/2006/relationships/hyperlink" Target="http://www.3gpp.org/ftp/tsg_ran/WG2_RL2/TSGR2_110-e/Docs/R2-2006340.zip" TargetMode="External"/><Relationship Id="rId2613" Type="http://schemas.openxmlformats.org/officeDocument/2006/relationships/hyperlink" Target="http://www.3gpp.org/ftp/tsg_ran/WG2_RL2/TSGR2_110-e/Docs/R2-2005364.zip" TargetMode="External"/><Relationship Id="rId1008" Type="http://schemas.openxmlformats.org/officeDocument/2006/relationships/hyperlink" Target="http://www.3gpp.org/ftp/tsg_ran/WG2_RL2/TSGR2_110-e/Docs/R2-2004844.zip" TargetMode="External"/><Relationship Id="rId1215" Type="http://schemas.openxmlformats.org/officeDocument/2006/relationships/hyperlink" Target="http://www.3gpp.org/ftp/tsg_ran/WG2_RL2/TSGR2_110-e/Docs/R2-2006051.zip" TargetMode="External"/><Relationship Id="rId1422" Type="http://schemas.openxmlformats.org/officeDocument/2006/relationships/hyperlink" Target="http://www.3gpp.org/ftp/tsg_ran/WG2_RL2/TSGR2_110-e/Docs/R2-2005617.zip" TargetMode="External"/><Relationship Id="rId2820" Type="http://schemas.openxmlformats.org/officeDocument/2006/relationships/hyperlink" Target="http://www.3gpp.org/ftp/tsg_ran/WG2_RL2/TSGR2_110-e/Docs/R2-2004810.zip" TargetMode="External"/><Relationship Id="rId4578" Type="http://schemas.openxmlformats.org/officeDocument/2006/relationships/hyperlink" Target="http://www.3gpp.org/ftp/tsg_ran/WG2_RL2/TSGR2_110-e/Docs/R2-2005755.zip" TargetMode="External"/><Relationship Id="rId61" Type="http://schemas.openxmlformats.org/officeDocument/2006/relationships/hyperlink" Target="http://www.3gpp.org/ftp/tsg_ran/WG2_RL2/TSGR2_110-e/Docs/R2-2004317.zip" TargetMode="External"/><Relationship Id="rId3387" Type="http://schemas.openxmlformats.org/officeDocument/2006/relationships/hyperlink" Target="http://www.3gpp.org/ftp/tsg_ran/WG2_RL2/TSGR2_110-e/Docs/R2-2004787.zip" TargetMode="External"/><Relationship Id="rId2196" Type="http://schemas.openxmlformats.org/officeDocument/2006/relationships/hyperlink" Target="http://www.3gpp.org/ftp/tsg_ran/WG2_RL2/TSGR2_110-e/Docs/R2-2005239.zip" TargetMode="External"/><Relationship Id="rId3594" Type="http://schemas.openxmlformats.org/officeDocument/2006/relationships/hyperlink" Target="http://www.3gpp.org/ftp/tsg_ran/WG2_RL2/TSGR2_110-e/Docs/R2-2006120.zip" TargetMode="External"/><Relationship Id="rId4438" Type="http://schemas.openxmlformats.org/officeDocument/2006/relationships/hyperlink" Target="http://www.3gpp.org/ftp/tsg_ran/WG2_RL2/TSGR2_110-e/Docs/R2-2005832.zip" TargetMode="External"/><Relationship Id="rId4645" Type="http://schemas.openxmlformats.org/officeDocument/2006/relationships/hyperlink" Target="http://www.3gpp.org/ftp/tsg_ran/WG2_RL2/TSGR2_110-e/Docs/R2-2005963.zip" TargetMode="External"/><Relationship Id="rId168" Type="http://schemas.openxmlformats.org/officeDocument/2006/relationships/hyperlink" Target="http://www.3gpp.org/ftp/tsg_ran/WG2_RL2/TSGR2_110-e/Docs/R2-2005823.zip" TargetMode="External"/><Relationship Id="rId3247" Type="http://schemas.openxmlformats.org/officeDocument/2006/relationships/hyperlink" Target="http://www.3gpp.org/ftp/tsg_ran/WG2_RL2/TSGR2_110-e/Docs/R2-2005833.zip" TargetMode="External"/><Relationship Id="rId3454" Type="http://schemas.openxmlformats.org/officeDocument/2006/relationships/hyperlink" Target="http://www.3gpp.org/ftp/tsg_ran/WG2_RL2/TSGR2_110-e/Docs/R2-2005488.zip" TargetMode="External"/><Relationship Id="rId3661" Type="http://schemas.openxmlformats.org/officeDocument/2006/relationships/hyperlink" Target="http://www.3gpp.org/ftp/tsg_ran/WG2_RL2/TSGR2_110-e/Docs/R2-2004453.zip" TargetMode="External"/><Relationship Id="rId4505" Type="http://schemas.openxmlformats.org/officeDocument/2006/relationships/hyperlink" Target="http://www.3gpp.org/ftp/tsg_ran/WG2_RL2/TSGR2_110-e/Docs/R2-2005957.zip" TargetMode="External"/><Relationship Id="rId375" Type="http://schemas.openxmlformats.org/officeDocument/2006/relationships/hyperlink" Target="http://www.3gpp.org/ftp/tsg_ran/WG2_RL2/TSGR2_110-e/Docs/R2-2004791.zip" TargetMode="External"/><Relationship Id="rId582" Type="http://schemas.openxmlformats.org/officeDocument/2006/relationships/hyperlink" Target="http://www.3gpp.org/ftp/tsg_ran/WG2_RL2/TSGR2_110-e/Docs/R2-2004531.zip" TargetMode="External"/><Relationship Id="rId2056" Type="http://schemas.openxmlformats.org/officeDocument/2006/relationships/hyperlink" Target="http://www.3gpp.org/ftp/tsg_ran/WG2_RL2/TSGR2_110-e/Docs/R2-2005382.zip" TargetMode="External"/><Relationship Id="rId2263" Type="http://schemas.openxmlformats.org/officeDocument/2006/relationships/hyperlink" Target="http://www.3gpp.org/ftp/tsg_ran/WG2_RL2/TSGR2_110-e/Docs/R2-2003126.zip" TargetMode="External"/><Relationship Id="rId2470" Type="http://schemas.openxmlformats.org/officeDocument/2006/relationships/hyperlink" Target="http://www.3gpp.org/ftp/tsg_ran/WG2_RL2/TSGR2_110-e/Docs/R2-2005791.zip" TargetMode="External"/><Relationship Id="rId3107" Type="http://schemas.openxmlformats.org/officeDocument/2006/relationships/hyperlink" Target="http://www.3gpp.org/ftp/tsg_ran/WG2_RL2/TSGR2_110-e/Docs/R2-2005478.zip" TargetMode="External"/><Relationship Id="rId3314" Type="http://schemas.openxmlformats.org/officeDocument/2006/relationships/hyperlink" Target="http://www.3gpp.org/ftp/tsg_ran/WG2_RL2/TSGR2_110-e/Docs/R2-2005570.zip" TargetMode="External"/><Relationship Id="rId3521" Type="http://schemas.openxmlformats.org/officeDocument/2006/relationships/hyperlink" Target="http://www.3gpp.org/ftp/tsg_ran/WG2_RL2/TSGR2_110-e/Docs/R2-2004345.zip" TargetMode="External"/><Relationship Id="rId235" Type="http://schemas.openxmlformats.org/officeDocument/2006/relationships/hyperlink" Target="http://www.3gpp.org/ftp/tsg_ran/WG2_RL2/TSGR2_110-e/Docs/R2-2005351.zip" TargetMode="External"/><Relationship Id="rId442" Type="http://schemas.openxmlformats.org/officeDocument/2006/relationships/hyperlink" Target="http://www.3gpp.org/ftp/tsg_ran/WG2_RL2/TSGR2_110-e/Docs/R2-2004139.zip" TargetMode="External"/><Relationship Id="rId1072" Type="http://schemas.openxmlformats.org/officeDocument/2006/relationships/hyperlink" Target="http://www.3gpp.org/ftp/tsg_ran/WG2_RL2/TSGR2_110-e/Docs/R2-2005263.zip" TargetMode="External"/><Relationship Id="rId2123" Type="http://schemas.openxmlformats.org/officeDocument/2006/relationships/hyperlink" Target="http://www.3gpp.org/ftp/tsg_ran/WG2_RL2/TSGR2_110-e/Docs/R2-2004492.zip" TargetMode="External"/><Relationship Id="rId2330" Type="http://schemas.openxmlformats.org/officeDocument/2006/relationships/hyperlink" Target="http://www.3gpp.org/ftp/tsg_ran/WG2_RL2/TSGR2_110-e/Docs/R2-2006002.zip" TargetMode="External"/><Relationship Id="rId302" Type="http://schemas.openxmlformats.org/officeDocument/2006/relationships/hyperlink" Target="http://www.3gpp.org/ftp/tsg_ran/WG2_RL2/TSGR2_110-e/Docs/R2-2006123.zip" TargetMode="External"/><Relationship Id="rId4088" Type="http://schemas.openxmlformats.org/officeDocument/2006/relationships/hyperlink" Target="http://www.3gpp.org/ftp/tsg_ran/WG2_RL2/TSGR2_110-e/Docs/R2-2006021.zip" TargetMode="External"/><Relationship Id="rId4295" Type="http://schemas.openxmlformats.org/officeDocument/2006/relationships/hyperlink" Target="http://www.3gpp.org/ftp/tsg_ran/WG2_RL2/TSGR2_110-e/Docs/R2-2006057.zip" TargetMode="External"/><Relationship Id="rId1889" Type="http://schemas.openxmlformats.org/officeDocument/2006/relationships/hyperlink" Target="http://www.3gpp.org/ftp/tsg_ran/WG2_RL2/TSGR2_110-e/Docs/R2-2005091.zip" TargetMode="External"/><Relationship Id="rId4155" Type="http://schemas.openxmlformats.org/officeDocument/2006/relationships/hyperlink" Target="http://www.3gpp.org/ftp/tsg_ran/WG2_RL2/TSGR2_110-e/Docs/R2-2004972.zip" TargetMode="External"/><Relationship Id="rId4362" Type="http://schemas.openxmlformats.org/officeDocument/2006/relationships/hyperlink" Target="https://www.3gpp.org/ftp/TSG_RAN/WG2_RL2/TSGR2_110-e/Docs/R2-2005742.zip" TargetMode="External"/><Relationship Id="rId1749" Type="http://schemas.openxmlformats.org/officeDocument/2006/relationships/hyperlink" Target="http://www.3gpp.org/ftp/tsg_ran/WG2_RL2/TSGR2_110-e/Docs/R2-2005068.zip" TargetMode="External"/><Relationship Id="rId1956" Type="http://schemas.openxmlformats.org/officeDocument/2006/relationships/hyperlink" Target="http://www.3gpp.org/ftp/tsg_ran/WG2_RL2/TSGR2_110-e/Docs/R2-2005905.zip" TargetMode="External"/><Relationship Id="rId3171" Type="http://schemas.openxmlformats.org/officeDocument/2006/relationships/hyperlink" Target="http://www.3gpp.org/ftp/tsg_ran/WG2_RL2/TSGR2_110-e/Docs/R2-2005769.zip" TargetMode="External"/><Relationship Id="rId4015" Type="http://schemas.openxmlformats.org/officeDocument/2006/relationships/hyperlink" Target="http://www.3gpp.org/ftp/tsg_ran/WG2_RL2/TSGR2_110-e/Docs/R2-2004468.zip" TargetMode="External"/><Relationship Id="rId1609" Type="http://schemas.openxmlformats.org/officeDocument/2006/relationships/hyperlink" Target="http://www.3gpp.org/ftp/tsg_ran/WG2_RL2/TSGR2_110-e/Docs/R2-2005297.zip" TargetMode="External"/><Relationship Id="rId1816" Type="http://schemas.openxmlformats.org/officeDocument/2006/relationships/hyperlink" Target="http://www.3gpp.org/ftp/tsg_ran/WG2_RL2/TSGR2_110-e/Docs/R2-2004635.zip" TargetMode="External"/><Relationship Id="rId4222" Type="http://schemas.openxmlformats.org/officeDocument/2006/relationships/hyperlink" Target="http://www.3gpp.org/ftp/tsg_ran/WG2_RL2/TSGR2_110-e/Docs/R2-2004539.zip" TargetMode="External"/><Relationship Id="rId3031" Type="http://schemas.openxmlformats.org/officeDocument/2006/relationships/hyperlink" Target="http://www.3gpp.org/ftp/tsg_ran/WG2_RL2/TSGR2_110-e/Docs/R2-2004856.zip" TargetMode="External"/><Relationship Id="rId3988" Type="http://schemas.openxmlformats.org/officeDocument/2006/relationships/hyperlink" Target="http://www.3gpp.org/ftp/tsg_ran/WG2_RL2/TSGR2_110-e/Docs/R2-2004846.zip" TargetMode="External"/><Relationship Id="rId2797" Type="http://schemas.openxmlformats.org/officeDocument/2006/relationships/hyperlink" Target="http://www.3gpp.org/ftp/tsg_ran/WG2_RL2/TSGR2_110-e/Docs/R2-2006273.zip" TargetMode="External"/><Relationship Id="rId3848" Type="http://schemas.openxmlformats.org/officeDocument/2006/relationships/hyperlink" Target="http://www.3gpp.org/ftp/tsg_ran/WG2_RL2/TSGR2_110-e/Docs/R2-2006180.zip" TargetMode="External"/><Relationship Id="rId769" Type="http://schemas.openxmlformats.org/officeDocument/2006/relationships/hyperlink" Target="http://www.3gpp.org/ftp/tsg_ran/WG2_RL2/TSGR2_110-e/Docs/R2-2005579.zip" TargetMode="External"/><Relationship Id="rId976" Type="http://schemas.openxmlformats.org/officeDocument/2006/relationships/hyperlink" Target="http://www.3gpp.org/ftp/tsg_ran/WG2_RL2/TSGR2_110-e/Docs/R2-2006152.zip" TargetMode="External"/><Relationship Id="rId1399" Type="http://schemas.openxmlformats.org/officeDocument/2006/relationships/hyperlink" Target="http://www.3gpp.org/ftp/tsg_ran/WG2_RL2/TSGR2_110-e/Docs/R2-2004622.zip" TargetMode="External"/><Relationship Id="rId2657" Type="http://schemas.openxmlformats.org/officeDocument/2006/relationships/hyperlink" Target="http://www.3gpp.org/ftp/tsg_ran/WG2_RL2/TSGR2_110-e/Docs/R2-2006113.zip" TargetMode="External"/><Relationship Id="rId629" Type="http://schemas.openxmlformats.org/officeDocument/2006/relationships/hyperlink" Target="http://www.3gpp.org/ftp/tsg_ran/WG2_RL2/TSGR2_110-e/Docs/R2-2004337.zip" TargetMode="External"/><Relationship Id="rId1259" Type="http://schemas.openxmlformats.org/officeDocument/2006/relationships/hyperlink" Target="http://www.3gpp.org/ftp/tsg_ran/WG2_RL2/TSGR2_110-e/Docs/R2-2004687.zip" TargetMode="External"/><Relationship Id="rId1466" Type="http://schemas.openxmlformats.org/officeDocument/2006/relationships/hyperlink" Target="http://www.3gpp.org/ftp/tsg_ran/WG2_RL2/TSGR2_110-e/Docs/R2-2004487.zip" TargetMode="External"/><Relationship Id="rId2864" Type="http://schemas.openxmlformats.org/officeDocument/2006/relationships/hyperlink" Target="http://www.3gpp.org/ftp/tsg_ran/WG2_RL2/TSGR2_110-e/Docs/R2-2005439.zip" TargetMode="External"/><Relationship Id="rId3708" Type="http://schemas.openxmlformats.org/officeDocument/2006/relationships/hyperlink" Target="http://www.3gpp.org/ftp/tsg_ran/WG2_RL2/TSGR2_110-e/Docs/R2-2005391.zip" TargetMode="External"/><Relationship Id="rId3915" Type="http://schemas.openxmlformats.org/officeDocument/2006/relationships/hyperlink" Target="http://www.3gpp.org/ftp/tsg_ran/WG2_RL2/TSGR2_110-e/Docs/R2-2006328.zip" TargetMode="External"/><Relationship Id="rId836" Type="http://schemas.openxmlformats.org/officeDocument/2006/relationships/hyperlink" Target="http://www.3gpp.org/ftp/tsg_ran/WG2_RL2/TSGR2_110-e/Docs/R2-2006329.zip" TargetMode="External"/><Relationship Id="rId1119" Type="http://schemas.openxmlformats.org/officeDocument/2006/relationships/hyperlink" Target="http://www.3gpp.org/ftp/tsg_ran/WG2_RL2/TSGR2_110-e/Docs/R2-2004709.zip" TargetMode="External"/><Relationship Id="rId1673" Type="http://schemas.openxmlformats.org/officeDocument/2006/relationships/hyperlink" Target="http://www.3gpp.org/ftp/tsg_ran/WG2_RL2/TSGR2_110-e/Docs/R2-2005300.zip" TargetMode="External"/><Relationship Id="rId1880" Type="http://schemas.openxmlformats.org/officeDocument/2006/relationships/hyperlink" Target="http://www.3gpp.org/ftp/tsg_ran/WG2_RL2/TSGR2_110-e/Docs/R2-2005394.zip" TargetMode="External"/><Relationship Id="rId2517" Type="http://schemas.openxmlformats.org/officeDocument/2006/relationships/hyperlink" Target="http://www.3gpp.org/ftp/tsg_ran/WG2_RL2/TSGR2_110-e/Docs/R2-2005797.zip" TargetMode="External"/><Relationship Id="rId2724" Type="http://schemas.openxmlformats.org/officeDocument/2006/relationships/hyperlink" Target="http://www.3gpp.org/ftp/tsg_ran/WG2_RL2/TSGR2_110-e/Docs/R2-2005441.zip" TargetMode="External"/><Relationship Id="rId2931" Type="http://schemas.openxmlformats.org/officeDocument/2006/relationships/hyperlink" Target="http://www.3gpp.org/ftp/tsg_ran/WG2_RL2/TSGR2_110-e/Docs/R2-2005662.zip" TargetMode="External"/><Relationship Id="rId903" Type="http://schemas.openxmlformats.org/officeDocument/2006/relationships/hyperlink" Target="http://www.3gpp.org/ftp/tsg_ran/WG2_RL2/TSGR2_110-e/Docs/R2-2006389.zip" TargetMode="External"/><Relationship Id="rId1326" Type="http://schemas.openxmlformats.org/officeDocument/2006/relationships/hyperlink" Target="http://www.3gpp.org/ftp/tsg_ran/WG2_RL2/TSGR2_110-e/Docs/R2-2004225.zip" TargetMode="External"/><Relationship Id="rId1533" Type="http://schemas.openxmlformats.org/officeDocument/2006/relationships/hyperlink" Target="http://www.3gpp.org/ftp/tsg_ran/WG2_RL2/TSGR2_110-e/Docs/R2-2004579.zip" TargetMode="External"/><Relationship Id="rId1740" Type="http://schemas.openxmlformats.org/officeDocument/2006/relationships/hyperlink" Target="http://www.3gpp.org/ftp/tsg_ran/WG2_RL2/TSGR2_110-e/Docs/R2-2006225.zip" TargetMode="External"/><Relationship Id="rId32" Type="http://schemas.openxmlformats.org/officeDocument/2006/relationships/hyperlink" Target="http://www.3gpp.org/ftp/tsg_ran/WG2_RL2/TSGR2_110-e/Docs/R2-2006396.zip" TargetMode="External"/><Relationship Id="rId1600" Type="http://schemas.openxmlformats.org/officeDocument/2006/relationships/hyperlink" Target="http://www.3gpp.org/ftp/tsg_ran/WG2_RL2/TSGR2_110-e/Docs/R2-2002955.zip" TargetMode="External"/><Relationship Id="rId3498" Type="http://schemas.openxmlformats.org/officeDocument/2006/relationships/hyperlink" Target="http://www.3gpp.org/ftp/tsg_ran/WG2_RL2/TSGR2_110-e/Docs/R2-2004322.zip" TargetMode="External"/><Relationship Id="rId4549" Type="http://schemas.openxmlformats.org/officeDocument/2006/relationships/hyperlink" Target="http://www.3gpp.org/ftp/tsg_ran/WG2_RL2/TSGR2_110-e/Docs/R2-2006063.zip" TargetMode="External"/><Relationship Id="rId3358" Type="http://schemas.openxmlformats.org/officeDocument/2006/relationships/hyperlink" Target="http://www.3gpp.org/ftp/tsg_ran/WG2_RL2/TSGR2_110-e/Docs/R2-2005760.zip" TargetMode="External"/><Relationship Id="rId3565" Type="http://schemas.openxmlformats.org/officeDocument/2006/relationships/hyperlink" Target="http://www.3gpp.org/ftp/tsg_ran/WG2_RL2/TSGR2_110-e/Docs/R2-2005992.zip" TargetMode="External"/><Relationship Id="rId3772" Type="http://schemas.openxmlformats.org/officeDocument/2006/relationships/hyperlink" Target="http://www.3gpp.org/ftp/tsg_ran/WG2_RL2/TSGR2_110-e/Docs/R2-2005875.zip" TargetMode="External"/><Relationship Id="rId4409" Type="http://schemas.openxmlformats.org/officeDocument/2006/relationships/hyperlink" Target="http://www.3gpp.org/ftp/tsg_ran/WG2_RL2/TSGR2_110-e/Docs/R2-2005944.zip" TargetMode="External"/><Relationship Id="rId4616" Type="http://schemas.openxmlformats.org/officeDocument/2006/relationships/hyperlink" Target="http://www.3gpp.org/ftp/tsg_ran/WG2_RL2/TSGR2_110-e/Docs/R2-2006020.zip" TargetMode="External"/><Relationship Id="rId279" Type="http://schemas.openxmlformats.org/officeDocument/2006/relationships/hyperlink" Target="http://www.3gpp.org/ftp/tsg_ran/WG2_RL2/TSGR2_110-e/Docs/R2-2006045.zip" TargetMode="External"/><Relationship Id="rId486" Type="http://schemas.openxmlformats.org/officeDocument/2006/relationships/hyperlink" Target="http://www.3gpp.org/ftp/tsg_ran/WG2_RL2/TSGR2_110-e/Docs/R2-2005072.zip" TargetMode="External"/><Relationship Id="rId693" Type="http://schemas.openxmlformats.org/officeDocument/2006/relationships/hyperlink" Target="http://www.3gpp.org/ftp/tsg_ran/WG2_RL2/TSGR2_110-e/Docs/R2-2004199.zip" TargetMode="External"/><Relationship Id="rId2167" Type="http://schemas.openxmlformats.org/officeDocument/2006/relationships/hyperlink" Target="http://www.3gpp.org/ftp/tsg_ran/WG2_RL2/TSGR2_110-e/Docs/R2-2006079.zip" TargetMode="External"/><Relationship Id="rId2374" Type="http://schemas.openxmlformats.org/officeDocument/2006/relationships/hyperlink" Target="http://www.3gpp.org/ftp/tsg_ran/WG2_RL2/TSGR2_110-e/Docs/R2-2004416.zip" TargetMode="External"/><Relationship Id="rId2581" Type="http://schemas.openxmlformats.org/officeDocument/2006/relationships/hyperlink" Target="http://www.3gpp.org/ftp/tsg_ran/WG2_RL2/TSGR2_110-e/Docs/R2-2005451.zip" TargetMode="External"/><Relationship Id="rId3218" Type="http://schemas.openxmlformats.org/officeDocument/2006/relationships/hyperlink" Target="http://www.3gpp.org/ftp/tsg_ran/WG2_RL2/TSGR2_110-e/Docs/R2-2004630.zip" TargetMode="External"/><Relationship Id="rId3425" Type="http://schemas.openxmlformats.org/officeDocument/2006/relationships/hyperlink" Target="http://www.3gpp.org/ftp/tsg_ran/WG2_RL2/TSGR2_110-e/Docs/R2-2005748.zip" TargetMode="External"/><Relationship Id="rId3632" Type="http://schemas.openxmlformats.org/officeDocument/2006/relationships/hyperlink" Target="http://www.3gpp.org/ftp/tsg_ran/WG2_RL2/TSGR2_110-e/Docs/R2-2005939.zip" TargetMode="External"/><Relationship Id="rId139" Type="http://schemas.openxmlformats.org/officeDocument/2006/relationships/hyperlink" Target="http://www.3gpp.org/ftp/tsg_ran/WG2_RL2/TSGR2_110-e/Docs/R2-2003937.zip" TargetMode="External"/><Relationship Id="rId346" Type="http://schemas.openxmlformats.org/officeDocument/2006/relationships/hyperlink" Target="http://www.3gpp.org/ftp/tsg_ran/WG2_RL2/TSGR2_110-e/Docs/R2-2006421.zip" TargetMode="External"/><Relationship Id="rId553" Type="http://schemas.openxmlformats.org/officeDocument/2006/relationships/hyperlink" Target="http://www.3gpp.org/ftp/tsg_ran/WG2_RL2/TSGR2_110-e/Docs/R2-2004488.zip" TargetMode="External"/><Relationship Id="rId760" Type="http://schemas.openxmlformats.org/officeDocument/2006/relationships/hyperlink" Target="http://www.3gpp.org/ftp/tsg_ran/WG2_RL2/TSGR2_110-e/Docs/R2-2004435.zip" TargetMode="External"/><Relationship Id="rId1183" Type="http://schemas.openxmlformats.org/officeDocument/2006/relationships/hyperlink" Target="http://www.3gpp.org/ftp/tsg_ran/WG2_RL2/TSGR2_110-e/Docs/R2-2005672.zip" TargetMode="External"/><Relationship Id="rId1390" Type="http://schemas.openxmlformats.org/officeDocument/2006/relationships/hyperlink" Target="http://www.3gpp.org/ftp/tsg_ran/WG2_RL2/TSGR2_110-e/Docs/R2-2005713.zip" TargetMode="External"/><Relationship Id="rId2027" Type="http://schemas.openxmlformats.org/officeDocument/2006/relationships/hyperlink" Target="http://www.3gpp.org/ftp/tsg_ran/WG2_RL2/TSGR2_110-e/Docs/R2-2005751.zip" TargetMode="External"/><Relationship Id="rId2234" Type="http://schemas.openxmlformats.org/officeDocument/2006/relationships/hyperlink" Target="http://www.3gpp.org/ftp/tsg_ran/WG2_RL2/TSGR2_110-e/Docs/R2-2004657.zip" TargetMode="External"/><Relationship Id="rId2441" Type="http://schemas.openxmlformats.org/officeDocument/2006/relationships/hyperlink" Target="http://www.3gpp.org/ftp/tsg_ran/WG2_RL2/TSGR2_110-e/Docs/R2-2006159.zip" TargetMode="External"/><Relationship Id="rId206" Type="http://schemas.openxmlformats.org/officeDocument/2006/relationships/hyperlink" Target="http://www.3gpp.org/ftp/tsg_ran/WG2_RL2/TSGR2_110-e/Docs/R2-2003148.zip" TargetMode="External"/><Relationship Id="rId413" Type="http://schemas.openxmlformats.org/officeDocument/2006/relationships/hyperlink" Target="http://www.3gpp.org/ftp/tsg_ran/WG2_RL2/TSGR2_110-e/Docs/R2-2005471.zip" TargetMode="External"/><Relationship Id="rId1043" Type="http://schemas.openxmlformats.org/officeDocument/2006/relationships/hyperlink" Target="http://www.3gpp.org/ftp/tsg_ran/WG2_RL2/TSGR2_110-e/Docs/R2-2006437.zip" TargetMode="External"/><Relationship Id="rId4199" Type="http://schemas.openxmlformats.org/officeDocument/2006/relationships/hyperlink" Target="http://www.3gpp.org/ftp/tsg_ran/WG2_RL2/TSGR2_110-e/Docs/R2-2005138.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A5FC19-88E6-4198-85C9-742BFEEE74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368</Pages>
  <Words>216608</Words>
  <Characters>1234671</Characters>
  <Application>Microsoft Office Word</Application>
  <DocSecurity>0</DocSecurity>
  <Lines>10288</Lines>
  <Paragraphs>2896</Paragraphs>
  <ScaleCrop>false</ScaleCrop>
  <HeadingPairs>
    <vt:vector size="2" baseType="variant">
      <vt:variant>
        <vt:lpstr>Title</vt:lpstr>
      </vt:variant>
      <vt:variant>
        <vt:i4>1</vt:i4>
      </vt:variant>
    </vt:vector>
  </HeadingPairs>
  <TitlesOfParts>
    <vt:vector size="1" baseType="lpstr">
      <vt:lpstr/>
    </vt:vector>
  </TitlesOfParts>
  <Company>ETSI</Company>
  <LinksUpToDate>false</LinksUpToDate>
  <CharactersWithSpaces>1448383</CharactersWithSpaces>
  <SharedDoc>false</SharedDoc>
  <HyperlinkBase/>
  <HLinks>
    <vt:vector size="678" baseType="variant">
      <vt:variant>
        <vt:i4>1245234</vt:i4>
      </vt:variant>
      <vt:variant>
        <vt:i4>338</vt:i4>
      </vt:variant>
      <vt:variant>
        <vt:i4>0</vt:i4>
      </vt:variant>
      <vt:variant>
        <vt:i4>5</vt:i4>
      </vt:variant>
      <vt:variant>
        <vt:lpwstr/>
      </vt:variant>
      <vt:variant>
        <vt:lpwstr>_Toc464570575</vt:lpwstr>
      </vt:variant>
      <vt:variant>
        <vt:i4>1245234</vt:i4>
      </vt:variant>
      <vt:variant>
        <vt:i4>335</vt:i4>
      </vt:variant>
      <vt:variant>
        <vt:i4>0</vt:i4>
      </vt:variant>
      <vt:variant>
        <vt:i4>5</vt:i4>
      </vt:variant>
      <vt:variant>
        <vt:lpwstr/>
      </vt:variant>
      <vt:variant>
        <vt:lpwstr>_Toc464570574</vt:lpwstr>
      </vt:variant>
      <vt:variant>
        <vt:i4>1245234</vt:i4>
      </vt:variant>
      <vt:variant>
        <vt:i4>332</vt:i4>
      </vt:variant>
      <vt:variant>
        <vt:i4>0</vt:i4>
      </vt:variant>
      <vt:variant>
        <vt:i4>5</vt:i4>
      </vt:variant>
      <vt:variant>
        <vt:lpwstr/>
      </vt:variant>
      <vt:variant>
        <vt:lpwstr>_Toc464570573</vt:lpwstr>
      </vt:variant>
      <vt:variant>
        <vt:i4>2686991</vt:i4>
      </vt:variant>
      <vt:variant>
        <vt:i4>327</vt:i4>
      </vt:variant>
      <vt:variant>
        <vt:i4>0</vt:i4>
      </vt:variant>
      <vt:variant>
        <vt:i4>5</vt:i4>
      </vt:variant>
      <vt:variant>
        <vt:lpwstr>http://www.3gpp.org/ftp/tsg_ran/TSG_RAN/TSGR_75/Docs/RP-170719.zip</vt:lpwstr>
      </vt:variant>
      <vt:variant>
        <vt:lpwstr/>
      </vt:variant>
      <vt:variant>
        <vt:i4>2293774</vt:i4>
      </vt:variant>
      <vt:variant>
        <vt:i4>324</vt:i4>
      </vt:variant>
      <vt:variant>
        <vt:i4>0</vt:i4>
      </vt:variant>
      <vt:variant>
        <vt:i4>5</vt:i4>
      </vt:variant>
      <vt:variant>
        <vt:lpwstr>http://www.3gpp.org/ftp/tsg_ran/TSG_RAN/TSGR_75/Docs/RP-170703.zip</vt:lpwstr>
      </vt:variant>
      <vt:variant>
        <vt:lpwstr/>
      </vt:variant>
      <vt:variant>
        <vt:i4>2621448</vt:i4>
      </vt:variant>
      <vt:variant>
        <vt:i4>321</vt:i4>
      </vt:variant>
      <vt:variant>
        <vt:i4>0</vt:i4>
      </vt:variant>
      <vt:variant>
        <vt:i4>5</vt:i4>
      </vt:variant>
      <vt:variant>
        <vt:lpwstr>http://www.3gpp.org/ftp/tsg_ran/TSG_RAN/TSGR_73/Docs/RP-161917.zip</vt:lpwstr>
      </vt:variant>
      <vt:variant>
        <vt:lpwstr/>
      </vt:variant>
      <vt:variant>
        <vt:i4>2162696</vt:i4>
      </vt:variant>
      <vt:variant>
        <vt:i4>318</vt:i4>
      </vt:variant>
      <vt:variant>
        <vt:i4>0</vt:i4>
      </vt:variant>
      <vt:variant>
        <vt:i4>5</vt:i4>
      </vt:variant>
      <vt:variant>
        <vt:lpwstr>http://www.3gpp.org/ftp/tsg_ran/TSG_RAN/TSGR_74/Docs/RP-162453.zip</vt:lpwstr>
      </vt:variant>
      <vt:variant>
        <vt:lpwstr/>
      </vt:variant>
      <vt:variant>
        <vt:i4>2097164</vt:i4>
      </vt:variant>
      <vt:variant>
        <vt:i4>315</vt:i4>
      </vt:variant>
      <vt:variant>
        <vt:i4>0</vt:i4>
      </vt:variant>
      <vt:variant>
        <vt:i4>5</vt:i4>
      </vt:variant>
      <vt:variant>
        <vt:lpwstr>http://www.3gpp.org/ftp/tsg_ran/TSG_RAN/TSGR_74/Docs/RP-162513.zip</vt:lpwstr>
      </vt:variant>
      <vt:variant>
        <vt:lpwstr/>
      </vt:variant>
      <vt:variant>
        <vt:i4>2293762</vt:i4>
      </vt:variant>
      <vt:variant>
        <vt:i4>312</vt:i4>
      </vt:variant>
      <vt:variant>
        <vt:i4>0</vt:i4>
      </vt:variant>
      <vt:variant>
        <vt:i4>5</vt:i4>
      </vt:variant>
      <vt:variant>
        <vt:lpwstr>http://www.3gpp.org/ftp/tsg_ran/TSG_RAN/TSGR_71/Docs/RP-160287.zip</vt:lpwstr>
      </vt:variant>
      <vt:variant>
        <vt:lpwstr/>
      </vt:variant>
      <vt:variant>
        <vt:i4>2228226</vt:i4>
      </vt:variant>
      <vt:variant>
        <vt:i4>309</vt:i4>
      </vt:variant>
      <vt:variant>
        <vt:i4>0</vt:i4>
      </vt:variant>
      <vt:variant>
        <vt:i4>5</vt:i4>
      </vt:variant>
      <vt:variant>
        <vt:lpwstr>http://www.3gpp.org/ftp/tsg_ran/TSG_RAN/TSGR_70/Docs/RP-151780.zip</vt:lpwstr>
      </vt:variant>
      <vt:variant>
        <vt:lpwstr/>
      </vt:variant>
      <vt:variant>
        <vt:i4>2949122</vt:i4>
      </vt:variant>
      <vt:variant>
        <vt:i4>306</vt:i4>
      </vt:variant>
      <vt:variant>
        <vt:i4>0</vt:i4>
      </vt:variant>
      <vt:variant>
        <vt:i4>5</vt:i4>
      </vt:variant>
      <vt:variant>
        <vt:lpwstr>http://www.3gpp.org/ftp/tsg_ran/TSG_RAN/TSGR_70/Docs/RP-151880.zip</vt:lpwstr>
      </vt:variant>
      <vt:variant>
        <vt:lpwstr/>
      </vt:variant>
      <vt:variant>
        <vt:i4>2490380</vt:i4>
      </vt:variant>
      <vt:variant>
        <vt:i4>303</vt:i4>
      </vt:variant>
      <vt:variant>
        <vt:i4>0</vt:i4>
      </vt:variant>
      <vt:variant>
        <vt:i4>5</vt:i4>
      </vt:variant>
      <vt:variant>
        <vt:lpwstr>http://www.3gpp.org/ftp/tsg_ran/TSG_RAN/TSGR_70/Docs/RP-152251.zip</vt:lpwstr>
      </vt:variant>
      <vt:variant>
        <vt:lpwstr/>
      </vt:variant>
      <vt:variant>
        <vt:i4>2293773</vt:i4>
      </vt:variant>
      <vt:variant>
        <vt:i4>300</vt:i4>
      </vt:variant>
      <vt:variant>
        <vt:i4>0</vt:i4>
      </vt:variant>
      <vt:variant>
        <vt:i4>5</vt:i4>
      </vt:variant>
      <vt:variant>
        <vt:lpwstr>http://www.3gpp.org/ftp/tsg_ran/TSG_RAN/TSGR_67/Docs/RP-150512.zip</vt:lpwstr>
      </vt:variant>
      <vt:variant>
        <vt:lpwstr/>
      </vt:variant>
      <vt:variant>
        <vt:i4>3080207</vt:i4>
      </vt:variant>
      <vt:variant>
        <vt:i4>297</vt:i4>
      </vt:variant>
      <vt:variant>
        <vt:i4>0</vt:i4>
      </vt:variant>
      <vt:variant>
        <vt:i4>5</vt:i4>
      </vt:variant>
      <vt:variant>
        <vt:lpwstr>http://www.3gpp.org/ftp/tsg_ran/TSG_RAN/TSGR_70/Docs/RP-151852.zip</vt:lpwstr>
      </vt:variant>
      <vt:variant>
        <vt:lpwstr/>
      </vt:variant>
      <vt:variant>
        <vt:i4>3014660</vt:i4>
      </vt:variant>
      <vt:variant>
        <vt:i4>294</vt:i4>
      </vt:variant>
      <vt:variant>
        <vt:i4>0</vt:i4>
      </vt:variant>
      <vt:variant>
        <vt:i4>5</vt:i4>
      </vt:variant>
      <vt:variant>
        <vt:lpwstr>http://www.3gpp.org/ftp/tsg_ran/TSG_RAN/TSGR_67/Docs/RP-150288.zip</vt:lpwstr>
      </vt:variant>
      <vt:variant>
        <vt:lpwstr/>
      </vt:variant>
      <vt:variant>
        <vt:i4>2359309</vt:i4>
      </vt:variant>
      <vt:variant>
        <vt:i4>291</vt:i4>
      </vt:variant>
      <vt:variant>
        <vt:i4>0</vt:i4>
      </vt:variant>
      <vt:variant>
        <vt:i4>5</vt:i4>
      </vt:variant>
      <vt:variant>
        <vt:lpwstr>http://www.3gpp.org/ftp/tsg_ran/TSG_RAN/TSGR_70/Docs/RP-151879.zip</vt:lpwstr>
      </vt:variant>
      <vt:variant>
        <vt:lpwstr/>
      </vt:variant>
      <vt:variant>
        <vt:i4>2424839</vt:i4>
      </vt:variant>
      <vt:variant>
        <vt:i4>288</vt:i4>
      </vt:variant>
      <vt:variant>
        <vt:i4>0</vt:i4>
      </vt:variant>
      <vt:variant>
        <vt:i4>5</vt:i4>
      </vt:variant>
      <vt:variant>
        <vt:lpwstr>http://www.3gpp.org/ftp/tsg_ran/TSG_RAN/TSGR_66/Docs/RP-142282.zip</vt:lpwstr>
      </vt:variant>
      <vt:variant>
        <vt:lpwstr/>
      </vt:variant>
      <vt:variant>
        <vt:i4>2359299</vt:i4>
      </vt:variant>
      <vt:variant>
        <vt:i4>285</vt:i4>
      </vt:variant>
      <vt:variant>
        <vt:i4>0</vt:i4>
      </vt:variant>
      <vt:variant>
        <vt:i4>5</vt:i4>
      </vt:variant>
      <vt:variant>
        <vt:lpwstr>http://www.3gpp.org/ftp/tsg_ran/TSG_RAN/TSGR_70/Docs/RP-151998.zip</vt:lpwstr>
      </vt:variant>
      <vt:variant>
        <vt:lpwstr/>
      </vt:variant>
      <vt:variant>
        <vt:i4>2097153</vt:i4>
      </vt:variant>
      <vt:variant>
        <vt:i4>282</vt:i4>
      </vt:variant>
      <vt:variant>
        <vt:i4>0</vt:i4>
      </vt:variant>
      <vt:variant>
        <vt:i4>5</vt:i4>
      </vt:variant>
      <vt:variant>
        <vt:lpwstr>http://www.3gpp.org/ftp/tsg_ran/TSG_RAN/TSGR_70/Docs/RP-152184.zip</vt:lpwstr>
      </vt:variant>
      <vt:variant>
        <vt:lpwstr/>
      </vt:variant>
      <vt:variant>
        <vt:i4>2555905</vt:i4>
      </vt:variant>
      <vt:variant>
        <vt:i4>279</vt:i4>
      </vt:variant>
      <vt:variant>
        <vt:i4>0</vt:i4>
      </vt:variant>
      <vt:variant>
        <vt:i4>5</vt:i4>
      </vt:variant>
      <vt:variant>
        <vt:lpwstr>http://www.3gpp.org/ftp/tsg_ran/TSG_RAN/TSGR_63/Docs/RP-140092.zip</vt:lpwstr>
      </vt:variant>
      <vt:variant>
        <vt:lpwstr/>
      </vt:variant>
      <vt:variant>
        <vt:i4>2949130</vt:i4>
      </vt:variant>
      <vt:variant>
        <vt:i4>276</vt:i4>
      </vt:variant>
      <vt:variant>
        <vt:i4>0</vt:i4>
      </vt:variant>
      <vt:variant>
        <vt:i4>5</vt:i4>
      </vt:variant>
      <vt:variant>
        <vt:lpwstr>http://www.3gpp.org/ftp/tsg_ran/TSG_RAN/TSGR_58/Docs/RP-121984.zip</vt:lpwstr>
      </vt:variant>
      <vt:variant>
        <vt:lpwstr/>
      </vt:variant>
      <vt:variant>
        <vt:i4>2359311</vt:i4>
      </vt:variant>
      <vt:variant>
        <vt:i4>273</vt:i4>
      </vt:variant>
      <vt:variant>
        <vt:i4>0</vt:i4>
      </vt:variant>
      <vt:variant>
        <vt:i4>5</vt:i4>
      </vt:variant>
      <vt:variant>
        <vt:lpwstr>http://www.3gpp.org/ftp/tsg_ran/TSG_RAN/TSGR_60/Docs/RP-130741.zip</vt:lpwstr>
      </vt:variant>
      <vt:variant>
        <vt:lpwstr/>
      </vt:variant>
      <vt:variant>
        <vt:i4>2293763</vt:i4>
      </vt:variant>
      <vt:variant>
        <vt:i4>270</vt:i4>
      </vt:variant>
      <vt:variant>
        <vt:i4>0</vt:i4>
      </vt:variant>
      <vt:variant>
        <vt:i4>5</vt:i4>
      </vt:variant>
      <vt:variant>
        <vt:lpwstr>http://www.3gpp.org/ftp/tsg_ran/TSG_RAN/TSGR_59/Docs/RP-130416.zip</vt:lpwstr>
      </vt:variant>
      <vt:variant>
        <vt:lpwstr/>
      </vt:variant>
      <vt:variant>
        <vt:i4>2228238</vt:i4>
      </vt:variant>
      <vt:variant>
        <vt:i4>267</vt:i4>
      </vt:variant>
      <vt:variant>
        <vt:i4>0</vt:i4>
      </vt:variant>
      <vt:variant>
        <vt:i4>5</vt:i4>
      </vt:variant>
      <vt:variant>
        <vt:lpwstr>http://www.3gpp.org/ftp/tsg_ran/TSG_RAN/TSGR_63/Docs/RP-140463.zip</vt:lpwstr>
      </vt:variant>
      <vt:variant>
        <vt:lpwstr/>
      </vt:variant>
      <vt:variant>
        <vt:i4>2293773</vt:i4>
      </vt:variant>
      <vt:variant>
        <vt:i4>264</vt:i4>
      </vt:variant>
      <vt:variant>
        <vt:i4>0</vt:i4>
      </vt:variant>
      <vt:variant>
        <vt:i4>5</vt:i4>
      </vt:variant>
      <vt:variant>
        <vt:lpwstr>http://www.3gpp.org/ftp/tsg_ran/TSG_RAN/TSGR_62/Docs/RP-132061.zip</vt:lpwstr>
      </vt:variant>
      <vt:variant>
        <vt:lpwstr/>
      </vt:variant>
      <vt:variant>
        <vt:i4>2228235</vt:i4>
      </vt:variant>
      <vt:variant>
        <vt:i4>261</vt:i4>
      </vt:variant>
      <vt:variant>
        <vt:i4>0</vt:i4>
      </vt:variant>
      <vt:variant>
        <vt:i4>5</vt:i4>
      </vt:variant>
      <vt:variant>
        <vt:lpwstr>http://www.3gpp.org/ftp/tsg_ran/TSG_RAN/TSGR_62/Docs/RP-132101.zip</vt:lpwstr>
      </vt:variant>
      <vt:variant>
        <vt:lpwstr/>
      </vt:variant>
      <vt:variant>
        <vt:i4>2490382</vt:i4>
      </vt:variant>
      <vt:variant>
        <vt:i4>258</vt:i4>
      </vt:variant>
      <vt:variant>
        <vt:i4>0</vt:i4>
      </vt:variant>
      <vt:variant>
        <vt:i4>5</vt:i4>
      </vt:variant>
      <vt:variant>
        <vt:lpwstr>http://www.3gpp.org/ftp/tsg_ran/TSG_RAN/TSGR_61/Docs/RP-131357.zip</vt:lpwstr>
      </vt:variant>
      <vt:variant>
        <vt:lpwstr/>
      </vt:variant>
      <vt:variant>
        <vt:i4>2228238</vt:i4>
      </vt:variant>
      <vt:variant>
        <vt:i4>255</vt:i4>
      </vt:variant>
      <vt:variant>
        <vt:i4>0</vt:i4>
      </vt:variant>
      <vt:variant>
        <vt:i4>5</vt:i4>
      </vt:variant>
      <vt:variant>
        <vt:lpwstr>http://www.3gpp.org/ftp/tsg_ran/TSG_RAN/TSGR_63/Docs/RP-140463.zip</vt:lpwstr>
      </vt:variant>
      <vt:variant>
        <vt:lpwstr/>
      </vt:variant>
      <vt:variant>
        <vt:i4>2424843</vt:i4>
      </vt:variant>
      <vt:variant>
        <vt:i4>252</vt:i4>
      </vt:variant>
      <vt:variant>
        <vt:i4>0</vt:i4>
      </vt:variant>
      <vt:variant>
        <vt:i4>5</vt:i4>
      </vt:variant>
      <vt:variant>
        <vt:lpwstr>http://www.3gpp.org/ftp/tsg_ran/TSG_RAN/TSGR_63/Docs/RP-140131.zip</vt:lpwstr>
      </vt:variant>
      <vt:variant>
        <vt:lpwstr/>
      </vt:variant>
      <vt:variant>
        <vt:i4>2293770</vt:i4>
      </vt:variant>
      <vt:variant>
        <vt:i4>249</vt:i4>
      </vt:variant>
      <vt:variant>
        <vt:i4>0</vt:i4>
      </vt:variant>
      <vt:variant>
        <vt:i4>5</vt:i4>
      </vt:variant>
      <vt:variant>
        <vt:lpwstr>http://www.3gpp.org/ftp/tsg_ran/TSG_RAN/TSGR_63/Docs/RP-140127.zip</vt:lpwstr>
      </vt:variant>
      <vt:variant>
        <vt:lpwstr/>
      </vt:variant>
      <vt:variant>
        <vt:i4>2097166</vt:i4>
      </vt:variant>
      <vt:variant>
        <vt:i4>246</vt:i4>
      </vt:variant>
      <vt:variant>
        <vt:i4>0</vt:i4>
      </vt:variant>
      <vt:variant>
        <vt:i4>5</vt:i4>
      </vt:variant>
      <vt:variant>
        <vt:lpwstr>http://www.3gpp.org/ftp/tsg_ran/TSG_RAN/TSGR_75/Docs/RP-170403.zip</vt:lpwstr>
      </vt:variant>
      <vt:variant>
        <vt:lpwstr/>
      </vt:variant>
      <vt:variant>
        <vt:i4>2424847</vt:i4>
      </vt:variant>
      <vt:variant>
        <vt:i4>243</vt:i4>
      </vt:variant>
      <vt:variant>
        <vt:i4>0</vt:i4>
      </vt:variant>
      <vt:variant>
        <vt:i4>5</vt:i4>
      </vt:variant>
      <vt:variant>
        <vt:lpwstr>http://www.3gpp.org/ftp/tsg_ran/TSG_RAN/TSGR_75/Docs/RP-170113.zip</vt:lpwstr>
      </vt:variant>
      <vt:variant>
        <vt:lpwstr/>
      </vt:variant>
      <vt:variant>
        <vt:i4>2490376</vt:i4>
      </vt:variant>
      <vt:variant>
        <vt:i4>240</vt:i4>
      </vt:variant>
      <vt:variant>
        <vt:i4>0</vt:i4>
      </vt:variant>
      <vt:variant>
        <vt:i4>5</vt:i4>
      </vt:variant>
      <vt:variant>
        <vt:lpwstr>http://www.3gpp.org/ftp/tsg_ran/TSG_RAN/TSGR_72/Docs/RP-161303.zip</vt:lpwstr>
      </vt:variant>
      <vt:variant>
        <vt:lpwstr/>
      </vt:variant>
      <vt:variant>
        <vt:i4>2097159</vt:i4>
      </vt:variant>
      <vt:variant>
        <vt:i4>237</vt:i4>
      </vt:variant>
      <vt:variant>
        <vt:i4>0</vt:i4>
      </vt:variant>
      <vt:variant>
        <vt:i4>5</vt:i4>
      </vt:variant>
      <vt:variant>
        <vt:lpwstr>http://www.3gpp.org/ftp/tsg_ran/TSG_RAN/TSGR_75/Docs/RP-170295.zip</vt:lpwstr>
      </vt:variant>
      <vt:variant>
        <vt:lpwstr/>
      </vt:variant>
      <vt:variant>
        <vt:i4>3080201</vt:i4>
      </vt:variant>
      <vt:variant>
        <vt:i4>234</vt:i4>
      </vt:variant>
      <vt:variant>
        <vt:i4>0</vt:i4>
      </vt:variant>
      <vt:variant>
        <vt:i4>5</vt:i4>
      </vt:variant>
      <vt:variant>
        <vt:lpwstr>http://www.3gpp.org/ftp/tsg_ran/TSG_RAN/TSGR_72/Docs/RP-161019.zip</vt:lpwstr>
      </vt:variant>
      <vt:variant>
        <vt:lpwstr/>
      </vt:variant>
      <vt:variant>
        <vt:i4>2293768</vt:i4>
      </vt:variant>
      <vt:variant>
        <vt:i4>231</vt:i4>
      </vt:variant>
      <vt:variant>
        <vt:i4>0</vt:i4>
      </vt:variant>
      <vt:variant>
        <vt:i4>5</vt:i4>
      </vt:variant>
      <vt:variant>
        <vt:lpwstr>http://www.3gpp.org/ftp/tsg_ran/TSG_RAN/TSGR_71/Docs/RP-160623.zip</vt:lpwstr>
      </vt:variant>
      <vt:variant>
        <vt:lpwstr/>
      </vt:variant>
      <vt:variant>
        <vt:i4>2752517</vt:i4>
      </vt:variant>
      <vt:variant>
        <vt:i4>228</vt:i4>
      </vt:variant>
      <vt:variant>
        <vt:i4>0</vt:i4>
      </vt:variant>
      <vt:variant>
        <vt:i4>5</vt:i4>
      </vt:variant>
      <vt:variant>
        <vt:lpwstr>http://www.3gpp.org/ftp/tsg_ran/TSG_RAN/TSGR_74/Docs/RP-162488.zip</vt:lpwstr>
      </vt:variant>
      <vt:variant>
        <vt:lpwstr/>
      </vt:variant>
      <vt:variant>
        <vt:i4>2293770</vt:i4>
      </vt:variant>
      <vt:variant>
        <vt:i4>225</vt:i4>
      </vt:variant>
      <vt:variant>
        <vt:i4>0</vt:i4>
      </vt:variant>
      <vt:variant>
        <vt:i4>5</vt:i4>
      </vt:variant>
      <vt:variant>
        <vt:lpwstr>http://www.3gpp.org/ftp/tsg_ran/TSG_RAN/TSGR_74/Docs/RP-162570.zip</vt:lpwstr>
      </vt:variant>
      <vt:variant>
        <vt:lpwstr/>
      </vt:variant>
      <vt:variant>
        <vt:i4>2621452</vt:i4>
      </vt:variant>
      <vt:variant>
        <vt:i4>222</vt:i4>
      </vt:variant>
      <vt:variant>
        <vt:i4>0</vt:i4>
      </vt:variant>
      <vt:variant>
        <vt:i4>5</vt:i4>
      </vt:variant>
      <vt:variant>
        <vt:lpwstr>http://www.3gpp.org/ftp/tsg_ran/TSG_RAN/TSGR_73/Docs/RP-161856.zip</vt:lpwstr>
      </vt:variant>
      <vt:variant>
        <vt:lpwstr/>
      </vt:variant>
      <vt:variant>
        <vt:i4>2424845</vt:i4>
      </vt:variant>
      <vt:variant>
        <vt:i4>219</vt:i4>
      </vt:variant>
      <vt:variant>
        <vt:i4>0</vt:i4>
      </vt:variant>
      <vt:variant>
        <vt:i4>5</vt:i4>
      </vt:variant>
      <vt:variant>
        <vt:lpwstr>http://www.3gpp.org/ftp/tsg_ran/TSG_RAN/TSGR_71/Docs/RP-160172.zip</vt:lpwstr>
      </vt:variant>
      <vt:variant>
        <vt:lpwstr/>
      </vt:variant>
      <vt:variant>
        <vt:i4>2949128</vt:i4>
      </vt:variant>
      <vt:variant>
        <vt:i4>216</vt:i4>
      </vt:variant>
      <vt:variant>
        <vt:i4>0</vt:i4>
      </vt:variant>
      <vt:variant>
        <vt:i4>5</vt:i4>
      </vt:variant>
      <vt:variant>
        <vt:lpwstr>http://www.3gpp.org/ftp/tsg_ran/TSG_RAN/TSGR_72/Docs/RP-160912.zip</vt:lpwstr>
      </vt:variant>
      <vt:variant>
        <vt:lpwstr/>
      </vt:variant>
      <vt:variant>
        <vt:i4>2752522</vt:i4>
      </vt:variant>
      <vt:variant>
        <vt:i4>213</vt:i4>
      </vt:variant>
      <vt:variant>
        <vt:i4>0</vt:i4>
      </vt:variant>
      <vt:variant>
        <vt:i4>5</vt:i4>
      </vt:variant>
      <vt:variant>
        <vt:lpwstr>http://www.3gpp.org/ftp/tsg_ran/TSG_RAN/TSGR_72/Docs/RP-160935.zip</vt:lpwstr>
      </vt:variant>
      <vt:variant>
        <vt:lpwstr/>
      </vt:variant>
      <vt:variant>
        <vt:i4>2883585</vt:i4>
      </vt:variant>
      <vt:variant>
        <vt:i4>210</vt:i4>
      </vt:variant>
      <vt:variant>
        <vt:i4>0</vt:i4>
      </vt:variant>
      <vt:variant>
        <vt:i4>5</vt:i4>
      </vt:variant>
      <vt:variant>
        <vt:lpwstr>http://www.3gpp.org/ftp/tsg_ran/TSG_RAN/TSGR_72/Docs/RP-161298.zip</vt:lpwstr>
      </vt:variant>
      <vt:variant>
        <vt:lpwstr/>
      </vt:variant>
      <vt:variant>
        <vt:i4>2752524</vt:i4>
      </vt:variant>
      <vt:variant>
        <vt:i4>207</vt:i4>
      </vt:variant>
      <vt:variant>
        <vt:i4>0</vt:i4>
      </vt:variant>
      <vt:variant>
        <vt:i4>5</vt:i4>
      </vt:variant>
      <vt:variant>
        <vt:lpwstr>http://www.3gpp.org/ftp/tsg_ran/TSG_RAN/TSGR_74/Docs/RP-162519.zip</vt:lpwstr>
      </vt:variant>
      <vt:variant>
        <vt:lpwstr/>
      </vt:variant>
      <vt:variant>
        <vt:i4>2359306</vt:i4>
      </vt:variant>
      <vt:variant>
        <vt:i4>204</vt:i4>
      </vt:variant>
      <vt:variant>
        <vt:i4>0</vt:i4>
      </vt:variant>
      <vt:variant>
        <vt:i4>5</vt:i4>
      </vt:variant>
      <vt:variant>
        <vt:lpwstr>http://www.3gpp.org/ftp/tsg_ran/TSG_RAN/TSGR_72/Docs/RP-161321.zip</vt:lpwstr>
      </vt:variant>
      <vt:variant>
        <vt:lpwstr/>
      </vt:variant>
      <vt:variant>
        <vt:i4>2097165</vt:i4>
      </vt:variant>
      <vt:variant>
        <vt:i4>201</vt:i4>
      </vt:variant>
      <vt:variant>
        <vt:i4>0</vt:i4>
      </vt:variant>
      <vt:variant>
        <vt:i4>5</vt:i4>
      </vt:variant>
      <vt:variant>
        <vt:lpwstr>http://www.3gpp.org/ftp/tsg_ran/TSG_RAN/TSGR_75/Docs/RP-170532.zip</vt:lpwstr>
      </vt:variant>
      <vt:variant>
        <vt:lpwstr/>
      </vt:variant>
      <vt:variant>
        <vt:i4>3014665</vt:i4>
      </vt:variant>
      <vt:variant>
        <vt:i4>198</vt:i4>
      </vt:variant>
      <vt:variant>
        <vt:i4>0</vt:i4>
      </vt:variant>
      <vt:variant>
        <vt:i4>5</vt:i4>
      </vt:variant>
      <vt:variant>
        <vt:lpwstr>http://www.3gpp.org/ftp/tsg_ran/TSG_RAN/TSGR_73/Docs/RP-161901.zip</vt:lpwstr>
      </vt:variant>
      <vt:variant>
        <vt:lpwstr/>
      </vt:variant>
      <vt:variant>
        <vt:i4>2424846</vt:i4>
      </vt:variant>
      <vt:variant>
        <vt:i4>195</vt:i4>
      </vt:variant>
      <vt:variant>
        <vt:i4>0</vt:i4>
      </vt:variant>
      <vt:variant>
        <vt:i4>5</vt:i4>
      </vt:variant>
      <vt:variant>
        <vt:lpwstr>http://www.3gpp.org/ftp/tsg_ran/TSG_RAN/TSGR_74/Docs/RP-162231.zip</vt:lpwstr>
      </vt:variant>
      <vt:variant>
        <vt:lpwstr/>
      </vt:variant>
      <vt:variant>
        <vt:i4>2555916</vt:i4>
      </vt:variant>
      <vt:variant>
        <vt:i4>192</vt:i4>
      </vt:variant>
      <vt:variant>
        <vt:i4>0</vt:i4>
      </vt:variant>
      <vt:variant>
        <vt:i4>5</vt:i4>
      </vt:variant>
      <vt:variant>
        <vt:lpwstr>http://www.3gpp.org/ftp/tsg_ran/TSG_RAN/TSGR_71/Docs/RP-160667.zip</vt:lpwstr>
      </vt:variant>
      <vt:variant>
        <vt:lpwstr/>
      </vt:variant>
      <vt:variant>
        <vt:i4>2818057</vt:i4>
      </vt:variant>
      <vt:variant>
        <vt:i4>189</vt:i4>
      </vt:variant>
      <vt:variant>
        <vt:i4>0</vt:i4>
      </vt:variant>
      <vt:variant>
        <vt:i4>5</vt:i4>
      </vt:variant>
      <vt:variant>
        <vt:lpwstr>http://www.3gpp.org/ftp/tsg_ran/TSG_RAN/TSGR_71/Docs/RP-160538.zip</vt:lpwstr>
      </vt:variant>
      <vt:variant>
        <vt:lpwstr/>
      </vt:variant>
      <vt:variant>
        <vt:i4>2097167</vt:i4>
      </vt:variant>
      <vt:variant>
        <vt:i4>186</vt:i4>
      </vt:variant>
      <vt:variant>
        <vt:i4>0</vt:i4>
      </vt:variant>
      <vt:variant>
        <vt:i4>5</vt:i4>
      </vt:variant>
      <vt:variant>
        <vt:lpwstr>http://www.3gpp.org/ftp/tsg_ran/TSG_RAN/TSGR_74/Docs/RP-162026.zip</vt:lpwstr>
      </vt:variant>
      <vt:variant>
        <vt:lpwstr/>
      </vt:variant>
      <vt:variant>
        <vt:i4>2097165</vt:i4>
      </vt:variant>
      <vt:variant>
        <vt:i4>183</vt:i4>
      </vt:variant>
      <vt:variant>
        <vt:i4>0</vt:i4>
      </vt:variant>
      <vt:variant>
        <vt:i4>5</vt:i4>
      </vt:variant>
      <vt:variant>
        <vt:lpwstr>http://www.3gpp.org/ftp/tsg_ran/TSG_RAN/TSGR_74/Docs/RP-162503.zip</vt:lpwstr>
      </vt:variant>
      <vt:variant>
        <vt:lpwstr/>
      </vt:variant>
      <vt:variant>
        <vt:i4>2883595</vt:i4>
      </vt:variant>
      <vt:variant>
        <vt:i4>180</vt:i4>
      </vt:variant>
      <vt:variant>
        <vt:i4>0</vt:i4>
      </vt:variant>
      <vt:variant>
        <vt:i4>5</vt:i4>
      </vt:variant>
      <vt:variant>
        <vt:lpwstr>http://www.3gpp.org/ftp/tsg_ran/TSG_RAN/TSGR_72/Docs/RP-160923.zip</vt:lpwstr>
      </vt:variant>
      <vt:variant>
        <vt:lpwstr/>
      </vt:variant>
      <vt:variant>
        <vt:i4>2293769</vt:i4>
      </vt:variant>
      <vt:variant>
        <vt:i4>177</vt:i4>
      </vt:variant>
      <vt:variant>
        <vt:i4>0</vt:i4>
      </vt:variant>
      <vt:variant>
        <vt:i4>5</vt:i4>
      </vt:variant>
      <vt:variant>
        <vt:lpwstr>http://www.3gpp.org/ftp/tsg_ran/TSG_RAN/TSGR_73/Docs/RP-161603.zip</vt:lpwstr>
      </vt:variant>
      <vt:variant>
        <vt:lpwstr/>
      </vt:variant>
      <vt:variant>
        <vt:i4>2949135</vt:i4>
      </vt:variant>
      <vt:variant>
        <vt:i4>174</vt:i4>
      </vt:variant>
      <vt:variant>
        <vt:i4>0</vt:i4>
      </vt:variant>
      <vt:variant>
        <vt:i4>5</vt:i4>
      </vt:variant>
      <vt:variant>
        <vt:lpwstr>http://www.3gpp.org/ftp/tsg_ran/TSG_RAN/TSGR_74/Docs/RP-162229.zip</vt:lpwstr>
      </vt:variant>
      <vt:variant>
        <vt:lpwstr/>
      </vt:variant>
      <vt:variant>
        <vt:i4>2555906</vt:i4>
      </vt:variant>
      <vt:variant>
        <vt:i4>171</vt:i4>
      </vt:variant>
      <vt:variant>
        <vt:i4>0</vt:i4>
      </vt:variant>
      <vt:variant>
        <vt:i4>5</vt:i4>
      </vt:variant>
      <vt:variant>
        <vt:lpwstr>http://www.3gpp.org/ftp/tsg_ran/TSG_RAN/TSGR_69/Docs/RP-151615.zip</vt:lpwstr>
      </vt:variant>
      <vt:variant>
        <vt:lpwstr/>
      </vt:variant>
      <vt:variant>
        <vt:i4>2490380</vt:i4>
      </vt:variant>
      <vt:variant>
        <vt:i4>168</vt:i4>
      </vt:variant>
      <vt:variant>
        <vt:i4>0</vt:i4>
      </vt:variant>
      <vt:variant>
        <vt:i4>5</vt:i4>
      </vt:variant>
      <vt:variant>
        <vt:lpwstr>http://www.3gpp.org/ftp/tsg_ran/TSG_RAN/TSGR_70/Docs/RP-152251.zip</vt:lpwstr>
      </vt:variant>
      <vt:variant>
        <vt:lpwstr/>
      </vt:variant>
      <vt:variant>
        <vt:i4>2293762</vt:i4>
      </vt:variant>
      <vt:variant>
        <vt:i4>165</vt:i4>
      </vt:variant>
      <vt:variant>
        <vt:i4>0</vt:i4>
      </vt:variant>
      <vt:variant>
        <vt:i4>5</vt:i4>
      </vt:variant>
      <vt:variant>
        <vt:lpwstr>http://www.3gpp.org/ftp/tsg_ran/TSG_RAN/TSGR_69/Docs/RP-151611.zip</vt:lpwstr>
      </vt:variant>
      <vt:variant>
        <vt:lpwstr/>
      </vt:variant>
      <vt:variant>
        <vt:i4>2162698</vt:i4>
      </vt:variant>
      <vt:variant>
        <vt:i4>162</vt:i4>
      </vt:variant>
      <vt:variant>
        <vt:i4>0</vt:i4>
      </vt:variant>
      <vt:variant>
        <vt:i4>5</vt:i4>
      </vt:variant>
      <vt:variant>
        <vt:lpwstr>http://www.3gpp.org/ftp/tsg_ran/TSG_RAN/TSGR_68/Docs/RP-151085.zip</vt:lpwstr>
      </vt:variant>
      <vt:variant>
        <vt:lpwstr/>
      </vt:variant>
      <vt:variant>
        <vt:i4>2293765</vt:i4>
      </vt:variant>
      <vt:variant>
        <vt:i4>159</vt:i4>
      </vt:variant>
      <vt:variant>
        <vt:i4>0</vt:i4>
      </vt:variant>
      <vt:variant>
        <vt:i4>5</vt:i4>
      </vt:variant>
      <vt:variant>
        <vt:lpwstr>http://www.3gpp.org/ftp/tsg_ran/TSG_RAN/TSGR_67/Docs/RP-150493.zip</vt:lpwstr>
      </vt:variant>
      <vt:variant>
        <vt:lpwstr/>
      </vt:variant>
      <vt:variant>
        <vt:i4>2818057</vt:i4>
      </vt:variant>
      <vt:variant>
        <vt:i4>156</vt:i4>
      </vt:variant>
      <vt:variant>
        <vt:i4>0</vt:i4>
      </vt:variant>
      <vt:variant>
        <vt:i4>5</vt:i4>
      </vt:variant>
      <vt:variant>
        <vt:lpwstr>http://www.3gpp.org/ftp/tsg_ran/TSG_RAN/TSGR_70/Docs/RP-151739.zip</vt:lpwstr>
      </vt:variant>
      <vt:variant>
        <vt:lpwstr/>
      </vt:variant>
      <vt:variant>
        <vt:i4>2424833</vt:i4>
      </vt:variant>
      <vt:variant>
        <vt:i4>153</vt:i4>
      </vt:variant>
      <vt:variant>
        <vt:i4>0</vt:i4>
      </vt:variant>
      <vt:variant>
        <vt:i4>5</vt:i4>
      </vt:variant>
      <vt:variant>
        <vt:lpwstr>http://www.3gpp.org/ftp/tsg_ran/TSG_RAN/TSGR_70/Docs/RP-152181.zip</vt:lpwstr>
      </vt:variant>
      <vt:variant>
        <vt:lpwstr/>
      </vt:variant>
      <vt:variant>
        <vt:i4>2162696</vt:i4>
      </vt:variant>
      <vt:variant>
        <vt:i4>150</vt:i4>
      </vt:variant>
      <vt:variant>
        <vt:i4>0</vt:i4>
      </vt:variant>
      <vt:variant>
        <vt:i4>5</vt:i4>
      </vt:variant>
      <vt:variant>
        <vt:lpwstr>http://www.3gpp.org/ftp/tsg_ran/TSG_RAN/TSGR_67/Docs/RP-150441.zip</vt:lpwstr>
      </vt:variant>
      <vt:variant>
        <vt:lpwstr/>
      </vt:variant>
      <vt:variant>
        <vt:i4>2424835</vt:i4>
      </vt:variant>
      <vt:variant>
        <vt:i4>147</vt:i4>
      </vt:variant>
      <vt:variant>
        <vt:i4>0</vt:i4>
      </vt:variant>
      <vt:variant>
        <vt:i4>5</vt:i4>
      </vt:variant>
      <vt:variant>
        <vt:lpwstr>http://www.3gpp.org/ftp/tsg_ran/TSG_RAN/TSGR_68/Docs/RP-151110.zip</vt:lpwstr>
      </vt:variant>
      <vt:variant>
        <vt:lpwstr/>
      </vt:variant>
      <vt:variant>
        <vt:i4>2621442</vt:i4>
      </vt:variant>
      <vt:variant>
        <vt:i4>144</vt:i4>
      </vt:variant>
      <vt:variant>
        <vt:i4>0</vt:i4>
      </vt:variant>
      <vt:variant>
        <vt:i4>5</vt:i4>
      </vt:variant>
      <vt:variant>
        <vt:lpwstr>http://www.3gpp.org/ftp/tsg_ran/TSG_RAN/TSGR_70/Docs/RP-151984.zip</vt:lpwstr>
      </vt:variant>
      <vt:variant>
        <vt:lpwstr/>
      </vt:variant>
      <vt:variant>
        <vt:i4>2162694</vt:i4>
      </vt:variant>
      <vt:variant>
        <vt:i4>141</vt:i4>
      </vt:variant>
      <vt:variant>
        <vt:i4>0</vt:i4>
      </vt:variant>
      <vt:variant>
        <vt:i4>5</vt:i4>
      </vt:variant>
      <vt:variant>
        <vt:lpwstr>http://www.3gpp.org/ftp/tsg_ran/TSG_RAN/TSGR_68/Docs/RP-151045.zip</vt:lpwstr>
      </vt:variant>
      <vt:variant>
        <vt:lpwstr/>
      </vt:variant>
      <vt:variant>
        <vt:i4>2293761</vt:i4>
      </vt:variant>
      <vt:variant>
        <vt:i4>138</vt:i4>
      </vt:variant>
      <vt:variant>
        <vt:i4>0</vt:i4>
      </vt:variant>
      <vt:variant>
        <vt:i4>5</vt:i4>
      </vt:variant>
      <vt:variant>
        <vt:lpwstr>http://www.3gpp.org/ftp/tsg_ran/TSG_RAN/TSGR_70/Docs/RP-152284.zip</vt:lpwstr>
      </vt:variant>
      <vt:variant>
        <vt:lpwstr/>
      </vt:variant>
      <vt:variant>
        <vt:i4>2228229</vt:i4>
      </vt:variant>
      <vt:variant>
        <vt:i4>135</vt:i4>
      </vt:variant>
      <vt:variant>
        <vt:i4>0</vt:i4>
      </vt:variant>
      <vt:variant>
        <vt:i4>5</vt:i4>
      </vt:variant>
      <vt:variant>
        <vt:lpwstr>http://www.3gpp.org/ftp/tsg_ran/TSG_RAN/TSGR_67/Docs/RP-150492.zip</vt:lpwstr>
      </vt:variant>
      <vt:variant>
        <vt:lpwstr/>
      </vt:variant>
      <vt:variant>
        <vt:i4>2359304</vt:i4>
      </vt:variant>
      <vt:variant>
        <vt:i4>132</vt:i4>
      </vt:variant>
      <vt:variant>
        <vt:i4>0</vt:i4>
      </vt:variant>
      <vt:variant>
        <vt:i4>5</vt:i4>
      </vt:variant>
      <vt:variant>
        <vt:lpwstr>http://www.3gpp.org/ftp/tsg_ran/TSG_RAN/TSGR_70/Docs/RP-152213.zip</vt:lpwstr>
      </vt:variant>
      <vt:variant>
        <vt:lpwstr/>
      </vt:variant>
      <vt:variant>
        <vt:i4>2162694</vt:i4>
      </vt:variant>
      <vt:variant>
        <vt:i4>129</vt:i4>
      </vt:variant>
      <vt:variant>
        <vt:i4>0</vt:i4>
      </vt:variant>
      <vt:variant>
        <vt:i4>5</vt:i4>
      </vt:variant>
      <vt:variant>
        <vt:lpwstr>http://www.3gpp.org/ftp/tsg_ran/TSG_RAN/TSGR_68/Docs/RP-151045.zip</vt:lpwstr>
      </vt:variant>
      <vt:variant>
        <vt:lpwstr/>
      </vt:variant>
      <vt:variant>
        <vt:i4>2424843</vt:i4>
      </vt:variant>
      <vt:variant>
        <vt:i4>126</vt:i4>
      </vt:variant>
      <vt:variant>
        <vt:i4>0</vt:i4>
      </vt:variant>
      <vt:variant>
        <vt:i4>5</vt:i4>
      </vt:variant>
      <vt:variant>
        <vt:lpwstr>http://www.3gpp.org/ftp/tsg_ran/TSG_RAN/TSGR_63/Docs/RP-140434.zip</vt:lpwstr>
      </vt:variant>
      <vt:variant>
        <vt:lpwstr/>
      </vt:variant>
      <vt:variant>
        <vt:i4>2424837</vt:i4>
      </vt:variant>
      <vt:variant>
        <vt:i4>123</vt:i4>
      </vt:variant>
      <vt:variant>
        <vt:i4>0</vt:i4>
      </vt:variant>
      <vt:variant>
        <vt:i4>5</vt:i4>
      </vt:variant>
      <vt:variant>
        <vt:lpwstr>http://www.3gpp.org/ftp/tsg_ran/TSG_RAN/TSGR_58/Docs/RP-121772.zip</vt:lpwstr>
      </vt:variant>
      <vt:variant>
        <vt:lpwstr/>
      </vt:variant>
      <vt:variant>
        <vt:i4>2686984</vt:i4>
      </vt:variant>
      <vt:variant>
        <vt:i4>120</vt:i4>
      </vt:variant>
      <vt:variant>
        <vt:i4>0</vt:i4>
      </vt:variant>
      <vt:variant>
        <vt:i4>5</vt:i4>
      </vt:variant>
      <vt:variant>
        <vt:lpwstr>http://www.3gpp.org/ftp/tsg_ran/TSG_RAN/TSGR_60/Docs/RP-130833.zip</vt:lpwstr>
      </vt:variant>
      <vt:variant>
        <vt:lpwstr/>
      </vt:variant>
      <vt:variant>
        <vt:i4>2555905</vt:i4>
      </vt:variant>
      <vt:variant>
        <vt:i4>117</vt:i4>
      </vt:variant>
      <vt:variant>
        <vt:i4>0</vt:i4>
      </vt:variant>
      <vt:variant>
        <vt:i4>5</vt:i4>
      </vt:variant>
      <vt:variant>
        <vt:lpwstr>http://www.3gpp.org/ftp/tsg_ran/TSG_RAN/TSGR_58/Docs/RP-122007.zip</vt:lpwstr>
      </vt:variant>
      <vt:variant>
        <vt:lpwstr/>
      </vt:variant>
      <vt:variant>
        <vt:i4>2228236</vt:i4>
      </vt:variant>
      <vt:variant>
        <vt:i4>114</vt:i4>
      </vt:variant>
      <vt:variant>
        <vt:i4>0</vt:i4>
      </vt:variant>
      <vt:variant>
        <vt:i4>5</vt:i4>
      </vt:variant>
      <vt:variant>
        <vt:lpwstr>http://www.3gpp.org/ftp/tsg_ran/TSG_RAN/TSGR_57/Docs/RP-121416.zip</vt:lpwstr>
      </vt:variant>
      <vt:variant>
        <vt:lpwstr/>
      </vt:variant>
      <vt:variant>
        <vt:i4>2293763</vt:i4>
      </vt:variant>
      <vt:variant>
        <vt:i4>111</vt:i4>
      </vt:variant>
      <vt:variant>
        <vt:i4>0</vt:i4>
      </vt:variant>
      <vt:variant>
        <vt:i4>5</vt:i4>
      </vt:variant>
      <vt:variant>
        <vt:lpwstr>http://www.3gpp.org/ftp/tsg_ran/TSG_RAN/TSGR_59/Docs/RP-130416.zip</vt:lpwstr>
      </vt:variant>
      <vt:variant>
        <vt:lpwstr/>
      </vt:variant>
      <vt:variant>
        <vt:i4>2359310</vt:i4>
      </vt:variant>
      <vt:variant>
        <vt:i4>108</vt:i4>
      </vt:variant>
      <vt:variant>
        <vt:i4>0</vt:i4>
      </vt:variant>
      <vt:variant>
        <vt:i4>5</vt:i4>
      </vt:variant>
      <vt:variant>
        <vt:lpwstr>http://www.3gpp.org/ftp/tsg_ran/TSG_RAN/TSGR_63/Docs/RP-140465.zip</vt:lpwstr>
      </vt:variant>
      <vt:variant>
        <vt:lpwstr/>
      </vt:variant>
      <vt:variant>
        <vt:i4>2097165</vt:i4>
      </vt:variant>
      <vt:variant>
        <vt:i4>105</vt:i4>
      </vt:variant>
      <vt:variant>
        <vt:i4>0</vt:i4>
      </vt:variant>
      <vt:variant>
        <vt:i4>5</vt:i4>
      </vt:variant>
      <vt:variant>
        <vt:lpwstr>http://www.3gpp.org/ftp/tsg_ran/TSG_RAN/TSGR_64/Docs/RP-141035.zip</vt:lpwstr>
      </vt:variant>
      <vt:variant>
        <vt:lpwstr/>
      </vt:variant>
      <vt:variant>
        <vt:i4>2228234</vt:i4>
      </vt:variant>
      <vt:variant>
        <vt:i4>102</vt:i4>
      </vt:variant>
      <vt:variant>
        <vt:i4>0</vt:i4>
      </vt:variant>
      <vt:variant>
        <vt:i4>5</vt:i4>
      </vt:variant>
      <vt:variant>
        <vt:lpwstr>http://www.3gpp.org/ftp/tsg_ran/TSG_RAN/TSGR_63/Docs/RP-140522.zip</vt:lpwstr>
      </vt:variant>
      <vt:variant>
        <vt:lpwstr/>
      </vt:variant>
      <vt:variant>
        <vt:i4>2686985</vt:i4>
      </vt:variant>
      <vt:variant>
        <vt:i4>99</vt:i4>
      </vt:variant>
      <vt:variant>
        <vt:i4>0</vt:i4>
      </vt:variant>
      <vt:variant>
        <vt:i4>5</vt:i4>
      </vt:variant>
      <vt:variant>
        <vt:lpwstr>http://www.3gpp.org/ftp/tsg_ran/TSG_RAN/TSGR_63/Docs/RP-140519.zip</vt:lpwstr>
      </vt:variant>
      <vt:variant>
        <vt:lpwstr/>
      </vt:variant>
      <vt:variant>
        <vt:i4>2424832</vt:i4>
      </vt:variant>
      <vt:variant>
        <vt:i4>96</vt:i4>
      </vt:variant>
      <vt:variant>
        <vt:i4>0</vt:i4>
      </vt:variant>
      <vt:variant>
        <vt:i4>5</vt:i4>
      </vt:variant>
      <vt:variant>
        <vt:lpwstr>http://www.3gpp.org/ftp/tsg_ran/TSG_RAN/TSGR_63/Docs/RP-140282.zip</vt:lpwstr>
      </vt:variant>
      <vt:variant>
        <vt:lpwstr/>
      </vt:variant>
      <vt:variant>
        <vt:i4>2490379</vt:i4>
      </vt:variant>
      <vt:variant>
        <vt:i4>93</vt:i4>
      </vt:variant>
      <vt:variant>
        <vt:i4>0</vt:i4>
      </vt:variant>
      <vt:variant>
        <vt:i4>5</vt:i4>
      </vt:variant>
      <vt:variant>
        <vt:lpwstr>http://www.3gpp.org/ftp/tsg_ran/TSG_RAN/TSGR_66/Docs/RP-142043.zip</vt:lpwstr>
      </vt:variant>
      <vt:variant>
        <vt:lpwstr/>
      </vt:variant>
      <vt:variant>
        <vt:i4>2162700</vt:i4>
      </vt:variant>
      <vt:variant>
        <vt:i4>90</vt:i4>
      </vt:variant>
      <vt:variant>
        <vt:i4>0</vt:i4>
      </vt:variant>
      <vt:variant>
        <vt:i4>5</vt:i4>
      </vt:variant>
      <vt:variant>
        <vt:lpwstr>http://www.3gpp.org/ftp/tsg_ran/TSG_RAN/TSGR_62/Docs/RP-132073.zip</vt:lpwstr>
      </vt:variant>
      <vt:variant>
        <vt:lpwstr/>
      </vt:variant>
      <vt:variant>
        <vt:i4>2424837</vt:i4>
      </vt:variant>
      <vt:variant>
        <vt:i4>87</vt:i4>
      </vt:variant>
      <vt:variant>
        <vt:i4>0</vt:i4>
      </vt:variant>
      <vt:variant>
        <vt:i4>5</vt:i4>
      </vt:variant>
      <vt:variant>
        <vt:lpwstr>http://www.3gpp.org/ftp/tsg_ran/TSG_RAN/TSGR_66/Docs/RP-141797.zip</vt:lpwstr>
      </vt:variant>
      <vt:variant>
        <vt:lpwstr/>
      </vt:variant>
      <vt:variant>
        <vt:i4>2686986</vt:i4>
      </vt:variant>
      <vt:variant>
        <vt:i4>84</vt:i4>
      </vt:variant>
      <vt:variant>
        <vt:i4>0</vt:i4>
      </vt:variant>
      <vt:variant>
        <vt:i4>5</vt:i4>
      </vt:variant>
      <vt:variant>
        <vt:lpwstr>http://www.3gpp.org/ftp/tsg_ran/TSG_RAN/TSGR_56/Docs/RP-120871.zip</vt:lpwstr>
      </vt:variant>
      <vt:variant>
        <vt:lpwstr/>
      </vt:variant>
      <vt:variant>
        <vt:i4>2949129</vt:i4>
      </vt:variant>
      <vt:variant>
        <vt:i4>81</vt:i4>
      </vt:variant>
      <vt:variant>
        <vt:i4>0</vt:i4>
      </vt:variant>
      <vt:variant>
        <vt:i4>5</vt:i4>
      </vt:variant>
      <vt:variant>
        <vt:lpwstr>http://www.3gpp.org/ftp/tsg_ran/TSG_RAN/TSGR_52/Docs/RP-110709.zip</vt:lpwstr>
      </vt:variant>
      <vt:variant>
        <vt:lpwstr/>
      </vt:variant>
      <vt:variant>
        <vt:i4>2555910</vt:i4>
      </vt:variant>
      <vt:variant>
        <vt:i4>78</vt:i4>
      </vt:variant>
      <vt:variant>
        <vt:i4>0</vt:i4>
      </vt:variant>
      <vt:variant>
        <vt:i4>5</vt:i4>
      </vt:variant>
      <vt:variant>
        <vt:lpwstr>http://www.3gpp.org/ftp/tsg_ran/TSG_RAN/TSGR_55/Docs/RP-120384.zip</vt:lpwstr>
      </vt:variant>
      <vt:variant>
        <vt:lpwstr/>
      </vt:variant>
      <vt:variant>
        <vt:i4>2424847</vt:i4>
      </vt:variant>
      <vt:variant>
        <vt:i4>75</vt:i4>
      </vt:variant>
      <vt:variant>
        <vt:i4>0</vt:i4>
      </vt:variant>
      <vt:variant>
        <vt:i4>5</vt:i4>
      </vt:variant>
      <vt:variant>
        <vt:lpwstr>http://www.3gpp.org/ftp/tsg_ran/TSG_RAN/TSGR_53/Docs/RP-111365.zip</vt:lpwstr>
      </vt:variant>
      <vt:variant>
        <vt:lpwstr/>
      </vt:variant>
      <vt:variant>
        <vt:i4>2424847</vt:i4>
      </vt:variant>
      <vt:variant>
        <vt:i4>72</vt:i4>
      </vt:variant>
      <vt:variant>
        <vt:i4>0</vt:i4>
      </vt:variant>
      <vt:variant>
        <vt:i4>5</vt:i4>
      </vt:variant>
      <vt:variant>
        <vt:lpwstr>http://www.3gpp.org/ftp/tsg_ran/TSG_RAN/TSGR_53/Docs/RP-111365.zip</vt:lpwstr>
      </vt:variant>
      <vt:variant>
        <vt:lpwstr/>
      </vt:variant>
      <vt:variant>
        <vt:i4>2424844</vt:i4>
      </vt:variant>
      <vt:variant>
        <vt:i4>69</vt:i4>
      </vt:variant>
      <vt:variant>
        <vt:i4>0</vt:i4>
      </vt:variant>
      <vt:variant>
        <vt:i4>5</vt:i4>
      </vt:variant>
      <vt:variant>
        <vt:lpwstr>http://www.3gpp.org/ftp/tsg_ran/TSG_RAN/TSGR_53/Docs/RP-111355.zip</vt:lpwstr>
      </vt:variant>
      <vt:variant>
        <vt:lpwstr/>
      </vt:variant>
      <vt:variant>
        <vt:i4>2621451</vt:i4>
      </vt:variant>
      <vt:variant>
        <vt:i4>66</vt:i4>
      </vt:variant>
      <vt:variant>
        <vt:i4>0</vt:i4>
      </vt:variant>
      <vt:variant>
        <vt:i4>5</vt:i4>
      </vt:variant>
      <vt:variant>
        <vt:lpwstr>http://www.3gpp.org/ftp/tsg_ran/TSG_RAN/TSGR_56/Docs/RP-120860.zip</vt:lpwstr>
      </vt:variant>
      <vt:variant>
        <vt:lpwstr/>
      </vt:variant>
      <vt:variant>
        <vt:i4>2686990</vt:i4>
      </vt:variant>
      <vt:variant>
        <vt:i4>63</vt:i4>
      </vt:variant>
      <vt:variant>
        <vt:i4>0</vt:i4>
      </vt:variant>
      <vt:variant>
        <vt:i4>5</vt:i4>
      </vt:variant>
      <vt:variant>
        <vt:lpwstr>http://www.3gpp.org/ftp/tsg_ran/TSG_RAN/TSGR_61/Docs/RP-131259.zip</vt:lpwstr>
      </vt:variant>
      <vt:variant>
        <vt:lpwstr/>
      </vt:variant>
      <vt:variant>
        <vt:i4>2359307</vt:i4>
      </vt:variant>
      <vt:variant>
        <vt:i4>60</vt:i4>
      </vt:variant>
      <vt:variant>
        <vt:i4>0</vt:i4>
      </vt:variant>
      <vt:variant>
        <vt:i4>5</vt:i4>
      </vt:variant>
      <vt:variant>
        <vt:lpwstr>http://www.3gpp.org/ftp/tsg_ran/TSG_RAN/TSGR_55/Docs/RP-120256.zip</vt:lpwstr>
      </vt:variant>
      <vt:variant>
        <vt:lpwstr/>
      </vt:variant>
      <vt:variant>
        <vt:i4>2752523</vt:i4>
      </vt:variant>
      <vt:variant>
        <vt:i4>57</vt:i4>
      </vt:variant>
      <vt:variant>
        <vt:i4>0</vt:i4>
      </vt:variant>
      <vt:variant>
        <vt:i4>5</vt:i4>
      </vt:variant>
      <vt:variant>
        <vt:lpwstr>http://www.3gpp.org/ftp/tsg_ran/TSG_RAN/TSGR_55/Docs/RP-120258.zip</vt:lpwstr>
      </vt:variant>
      <vt:variant>
        <vt:lpwstr/>
      </vt:variant>
      <vt:variant>
        <vt:i4>2097163</vt:i4>
      </vt:variant>
      <vt:variant>
        <vt:i4>54</vt:i4>
      </vt:variant>
      <vt:variant>
        <vt:i4>0</vt:i4>
      </vt:variant>
      <vt:variant>
        <vt:i4>5</vt:i4>
      </vt:variant>
      <vt:variant>
        <vt:lpwstr>http://www.3gpp.org/ftp/tsg_ran/TSG_RAN/TSGR_58/Docs/RP-121999.zip</vt:lpwstr>
      </vt:variant>
      <vt:variant>
        <vt:lpwstr/>
      </vt:variant>
      <vt:variant>
        <vt:i4>2555907</vt:i4>
      </vt:variant>
      <vt:variant>
        <vt:i4>51</vt:i4>
      </vt:variant>
      <vt:variant>
        <vt:i4>0</vt:i4>
      </vt:variant>
      <vt:variant>
        <vt:i4>5</vt:i4>
      </vt:variant>
      <vt:variant>
        <vt:lpwstr>http://www.3gpp.org/ftp/tsg_ran/TSG_RAN/TSGR_49/Docs/RP-101004.zip</vt:lpwstr>
      </vt:variant>
      <vt:variant>
        <vt:lpwstr/>
      </vt:variant>
      <vt:variant>
        <vt:i4>2293764</vt:i4>
      </vt:variant>
      <vt:variant>
        <vt:i4>48</vt:i4>
      </vt:variant>
      <vt:variant>
        <vt:i4>0</vt:i4>
      </vt:variant>
      <vt:variant>
        <vt:i4>5</vt:i4>
      </vt:variant>
      <vt:variant>
        <vt:lpwstr>http://www.3gpp.org/ftp/tsg_ran/TSG_RAN/TSGR_47/Docs/RP-100383.zip</vt:lpwstr>
      </vt:variant>
      <vt:variant>
        <vt:lpwstr/>
      </vt:variant>
      <vt:variant>
        <vt:i4>2097162</vt:i4>
      </vt:variant>
      <vt:variant>
        <vt:i4>45</vt:i4>
      </vt:variant>
      <vt:variant>
        <vt:i4>0</vt:i4>
      </vt:variant>
      <vt:variant>
        <vt:i4>5</vt:i4>
      </vt:variant>
      <vt:variant>
        <vt:lpwstr>http://www.3gpp.org/ftp/tsg_ran/TSG_RAN/TSGR_47/Docs/RP-100360.zip</vt:lpwstr>
      </vt:variant>
      <vt:variant>
        <vt:lpwstr/>
      </vt:variant>
      <vt:variant>
        <vt:i4>2359310</vt:i4>
      </vt:variant>
      <vt:variant>
        <vt:i4>42</vt:i4>
      </vt:variant>
      <vt:variant>
        <vt:i4>0</vt:i4>
      </vt:variant>
      <vt:variant>
        <vt:i4>5</vt:i4>
      </vt:variant>
      <vt:variant>
        <vt:lpwstr>http://www.3gpp.org/ftp/tsg_ran/TSG_RAN/TSGR_50/Docs/RP-101244.zip</vt:lpwstr>
      </vt:variant>
      <vt:variant>
        <vt:lpwstr/>
      </vt:variant>
      <vt:variant>
        <vt:i4>2818056</vt:i4>
      </vt:variant>
      <vt:variant>
        <vt:i4>39</vt:i4>
      </vt:variant>
      <vt:variant>
        <vt:i4>0</vt:i4>
      </vt:variant>
      <vt:variant>
        <vt:i4>5</vt:i4>
      </vt:variant>
      <vt:variant>
        <vt:lpwstr>http://www.3gpp.org/ftp/tsg_ran/TSG_RAN/TSGR_52/Docs/RP-110911.zip</vt:lpwstr>
      </vt:variant>
      <vt:variant>
        <vt:lpwstr/>
      </vt:variant>
      <vt:variant>
        <vt:i4>2359301</vt:i4>
      </vt:variant>
      <vt:variant>
        <vt:i4>36</vt:i4>
      </vt:variant>
      <vt:variant>
        <vt:i4>0</vt:i4>
      </vt:variant>
      <vt:variant>
        <vt:i4>5</vt:i4>
      </vt:variant>
      <vt:variant>
        <vt:lpwstr>http://www.3gpp.org/ftp/tsg_ran/TSG_RAN/TSGR_47/Docs/RP-100196.zip</vt:lpwstr>
      </vt:variant>
      <vt:variant>
        <vt:lpwstr/>
      </vt:variant>
      <vt:variant>
        <vt:i4>2293767</vt:i4>
      </vt:variant>
      <vt:variant>
        <vt:i4>33</vt:i4>
      </vt:variant>
      <vt:variant>
        <vt:i4>0</vt:i4>
      </vt:variant>
      <vt:variant>
        <vt:i4>5</vt:i4>
      </vt:variant>
      <vt:variant>
        <vt:lpwstr>http://www.3gpp.org/ftp/tsg_ran/TSG_RAN/TSGR_49/Docs/RP-100959.zip</vt:lpwstr>
      </vt:variant>
      <vt:variant>
        <vt:lpwstr/>
      </vt:variant>
      <vt:variant>
        <vt:i4>2359301</vt:i4>
      </vt:variant>
      <vt:variant>
        <vt:i4>30</vt:i4>
      </vt:variant>
      <vt:variant>
        <vt:i4>0</vt:i4>
      </vt:variant>
      <vt:variant>
        <vt:i4>5</vt:i4>
      </vt:variant>
      <vt:variant>
        <vt:lpwstr>http://www.3gpp.org/ftp/tsg_ran/TSG_RAN/TSGR_48/Docs/RP-100661.zip</vt:lpwstr>
      </vt:variant>
      <vt:variant>
        <vt:lpwstr/>
      </vt:variant>
      <vt:variant>
        <vt:i4>2818063</vt:i4>
      </vt:variant>
      <vt:variant>
        <vt:i4>27</vt:i4>
      </vt:variant>
      <vt:variant>
        <vt:i4>0</vt:i4>
      </vt:variant>
      <vt:variant>
        <vt:i4>5</vt:i4>
      </vt:variant>
      <vt:variant>
        <vt:lpwstr>http://www.3gpp.org/ftp/tsg_ran/TSG_RAN/TSGR_41/Docs/RP-080747.zip</vt:lpwstr>
      </vt:variant>
      <vt:variant>
        <vt:lpwstr/>
      </vt:variant>
      <vt:variant>
        <vt:i4>2097161</vt:i4>
      </vt:variant>
      <vt:variant>
        <vt:i4>24</vt:i4>
      </vt:variant>
      <vt:variant>
        <vt:i4>0</vt:i4>
      </vt:variant>
      <vt:variant>
        <vt:i4>5</vt:i4>
      </vt:variant>
      <vt:variant>
        <vt:lpwstr>http://www.3gpp.org/ftp/tsg_ran/TSG_RAN/TSGR_74/Docs/RP-162543.zip</vt:lpwstr>
      </vt:variant>
      <vt:variant>
        <vt:lpwstr/>
      </vt:variant>
      <vt:variant>
        <vt:i4>2097157</vt:i4>
      </vt:variant>
      <vt:variant>
        <vt:i4>21</vt:i4>
      </vt:variant>
      <vt:variant>
        <vt:i4>0</vt:i4>
      </vt:variant>
      <vt:variant>
        <vt:i4>5</vt:i4>
      </vt:variant>
      <vt:variant>
        <vt:lpwstr>http://www.3gpp.org/ftp/tsg_ran/TSG_RAN/TSGR_68/Docs/RP-150662.zip</vt:lpwstr>
      </vt:variant>
      <vt:variant>
        <vt:lpwstr/>
      </vt:variant>
      <vt:variant>
        <vt:i4>2293773</vt:i4>
      </vt:variant>
      <vt:variant>
        <vt:i4>18</vt:i4>
      </vt:variant>
      <vt:variant>
        <vt:i4>0</vt:i4>
      </vt:variant>
      <vt:variant>
        <vt:i4>5</vt:i4>
      </vt:variant>
      <vt:variant>
        <vt:lpwstr>http://www.3gpp.org/ftp/tsg_ran/TSG_RAN/TSGR_62/Docs/RP-132061.zip</vt:lpwstr>
      </vt:variant>
      <vt:variant>
        <vt:lpwstr/>
      </vt:variant>
      <vt:variant>
        <vt:i4>2228235</vt:i4>
      </vt:variant>
      <vt:variant>
        <vt:i4>15</vt:i4>
      </vt:variant>
      <vt:variant>
        <vt:i4>0</vt:i4>
      </vt:variant>
      <vt:variant>
        <vt:i4>5</vt:i4>
      </vt:variant>
      <vt:variant>
        <vt:lpwstr>http://www.3gpp.org/ftp/tsg_ran/TSG_RAN/TSGR_62/Docs/RP-132101.zip</vt:lpwstr>
      </vt:variant>
      <vt:variant>
        <vt:lpwstr/>
      </vt:variant>
      <vt:variant>
        <vt:i4>2162702</vt:i4>
      </vt:variant>
      <vt:variant>
        <vt:i4>12</vt:i4>
      </vt:variant>
      <vt:variant>
        <vt:i4>0</vt:i4>
      </vt:variant>
      <vt:variant>
        <vt:i4>5</vt:i4>
      </vt:variant>
      <vt:variant>
        <vt:lpwstr>http://www.3gpp.org/ftp/tsg_ran/TSG_RAN/TSGR_62/Docs/RP-132053.zip</vt:lpwstr>
      </vt:variant>
      <vt:variant>
        <vt:lpwstr/>
      </vt:variant>
      <vt:variant>
        <vt:i4>2359311</vt:i4>
      </vt:variant>
      <vt:variant>
        <vt:i4>9</vt:i4>
      </vt:variant>
      <vt:variant>
        <vt:i4>0</vt:i4>
      </vt:variant>
      <vt:variant>
        <vt:i4>5</vt:i4>
      </vt:variant>
      <vt:variant>
        <vt:lpwstr>http://www.3gpp.org/ftp/tsg_ran/TSG_RAN/TSGR_60/Docs/RP-130741.zip</vt:lpwstr>
      </vt:variant>
      <vt:variant>
        <vt:lpwstr/>
      </vt:variant>
      <vt:variant>
        <vt:i4>2555919</vt:i4>
      </vt:variant>
      <vt:variant>
        <vt:i4>6</vt:i4>
      </vt:variant>
      <vt:variant>
        <vt:i4>0</vt:i4>
      </vt:variant>
      <vt:variant>
        <vt:i4>5</vt:i4>
      </vt:variant>
      <vt:variant>
        <vt:lpwstr>http://www.3gpp.org/ftp/tsg_ran/TSG_RAN/TSGR_55/Docs/RP-120314.zip</vt:lpwstr>
      </vt:variant>
      <vt:variant>
        <vt:lpwstr/>
      </vt:variant>
      <vt:variant>
        <vt:i4>2490381</vt:i4>
      </vt:variant>
      <vt:variant>
        <vt:i4>3</vt:i4>
      </vt:variant>
      <vt:variant>
        <vt:i4>0</vt:i4>
      </vt:variant>
      <vt:variant>
        <vt:i4>5</vt:i4>
      </vt:variant>
      <vt:variant>
        <vt:lpwstr>http://www.3gpp.org/ftp/tsg_ran/TSG_RAN/TSGR_57/Docs/RP-121204.zip</vt:lpwstr>
      </vt:variant>
      <vt:variant>
        <vt:lpwstr/>
      </vt:variant>
      <vt:variant>
        <vt:i4>2293774</vt:i4>
      </vt:variant>
      <vt:variant>
        <vt:i4>0</vt:i4>
      </vt:variant>
      <vt:variant>
        <vt:i4>0</vt:i4>
      </vt:variant>
      <vt:variant>
        <vt:i4>5</vt:i4>
      </vt:variant>
      <vt:variant>
        <vt:lpwstr>http://www.3gpp.org/ftp/tsg_ran/TSG_RAN/TSGR_53/Docs/RP-111373.zip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Johan Johansson (RAN2 Chairman)</dc:creator>
  <cp:keywords>CTPClassification=CTP_IC:VisualMarkings=, CTPClassification=CTP_IC, CTPClassification=CTP_NT</cp:keywords>
  <dc:description/>
  <cp:lastModifiedBy>Skeleton report v3 - delegate</cp:lastModifiedBy>
  <cp:revision>4</cp:revision>
  <cp:lastPrinted>2019-04-30T12:04:00Z</cp:lastPrinted>
  <dcterms:created xsi:type="dcterms:W3CDTF">2020-08-16T14:58:00Z</dcterms:created>
  <dcterms:modified xsi:type="dcterms:W3CDTF">2020-08-16T15:04:00Z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c65cc312-c842-4bfa-bd1e-0da61147e112</vt:lpwstr>
  </property>
  <property fmtid="{D5CDD505-2E9C-101B-9397-08002B2CF9AE}" pid="3" name="CTP_BU">
    <vt:lpwstr>NA</vt:lpwstr>
  </property>
  <property fmtid="{D5CDD505-2E9C-101B-9397-08002B2CF9AE}" pid="4" name="CTP_TimeStamp">
    <vt:lpwstr>2019-08-13 10:35:58Z</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1585235826</vt:lpwstr>
  </property>
</Properties>
</file>